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Look w:val="04A0" w:firstRow="1" w:lastRow="0" w:firstColumn="1" w:lastColumn="0" w:noHBand="0" w:noVBand="1"/>
      </w:tblPr>
      <w:tblGrid>
        <w:gridCol w:w="4644"/>
        <w:gridCol w:w="5670"/>
      </w:tblGrid>
      <w:tr w:rsidR="005F390E" w:rsidRPr="00256AEA" w14:paraId="618C8D55" w14:textId="77777777" w:rsidTr="005F390E">
        <w:tc>
          <w:tcPr>
            <w:tcW w:w="4644" w:type="dxa"/>
            <w:shd w:val="clear" w:color="auto" w:fill="auto"/>
          </w:tcPr>
          <w:p w14:paraId="466EED40" w14:textId="77777777" w:rsidR="005F390E" w:rsidRPr="00256AEA" w:rsidRDefault="005F390E" w:rsidP="0006129B">
            <w:pPr>
              <w:jc w:val="center"/>
              <w:rPr>
                <w:noProof/>
              </w:rPr>
            </w:pPr>
          </w:p>
        </w:tc>
        <w:tc>
          <w:tcPr>
            <w:tcW w:w="5670" w:type="dxa"/>
            <w:shd w:val="clear" w:color="auto" w:fill="auto"/>
          </w:tcPr>
          <w:p w14:paraId="289080F3" w14:textId="77777777" w:rsidR="005F390E" w:rsidRPr="00256AEA" w:rsidRDefault="00460CF7" w:rsidP="0006129B">
            <w:pPr>
              <w:widowControl w:val="0"/>
              <w:suppressAutoHyphens/>
              <w:jc w:val="right"/>
            </w:pPr>
            <w:bookmarkStart w:id="0" w:name="_Hlk140754808"/>
            <w:r w:rsidRPr="00256AEA">
              <w:t>УТВЕРЖДЕНО</w:t>
            </w:r>
            <w:r w:rsidR="005F390E" w:rsidRPr="00256AEA">
              <w:t>:</w:t>
            </w:r>
          </w:p>
          <w:p w14:paraId="4AAFC145" w14:textId="77777777" w:rsidR="006B660B" w:rsidRPr="00256AEA" w:rsidRDefault="006B660B" w:rsidP="0006129B">
            <w:pPr>
              <w:widowControl w:val="0"/>
              <w:suppressAutoHyphens/>
              <w:jc w:val="right"/>
            </w:pPr>
            <w:r w:rsidRPr="00256AEA">
              <w:t>___________________________________</w:t>
            </w:r>
          </w:p>
          <w:p w14:paraId="5396497C" w14:textId="77777777" w:rsidR="006B660B" w:rsidRPr="00256AEA" w:rsidRDefault="006B660B" w:rsidP="0006129B">
            <w:pPr>
              <w:widowControl w:val="0"/>
              <w:suppressAutoHyphens/>
              <w:jc w:val="right"/>
            </w:pPr>
            <w:r w:rsidRPr="00256AEA">
              <w:t>___________________________________</w:t>
            </w:r>
          </w:p>
          <w:p w14:paraId="478DF695" w14:textId="77777777" w:rsidR="006B660B" w:rsidRPr="00256AEA" w:rsidRDefault="006B660B" w:rsidP="0006129B">
            <w:pPr>
              <w:widowControl w:val="0"/>
              <w:suppressAutoHyphens/>
              <w:jc w:val="right"/>
            </w:pPr>
            <w:r w:rsidRPr="00256AEA">
              <w:t>___________________________________</w:t>
            </w:r>
          </w:p>
          <w:p w14:paraId="2C39987C" w14:textId="77777777" w:rsidR="006B660B" w:rsidRPr="00256AEA" w:rsidRDefault="006B660B" w:rsidP="0006129B">
            <w:pPr>
              <w:widowControl w:val="0"/>
              <w:suppressAutoHyphens/>
              <w:jc w:val="right"/>
            </w:pPr>
            <w:r w:rsidRPr="00256AEA">
              <w:t>___________________________________</w:t>
            </w:r>
          </w:p>
          <w:p w14:paraId="389B852B" w14:textId="77777777" w:rsidR="006B660B" w:rsidRPr="00256AEA" w:rsidRDefault="006B660B" w:rsidP="0006129B">
            <w:pPr>
              <w:widowControl w:val="0"/>
              <w:suppressAutoHyphens/>
              <w:jc w:val="right"/>
            </w:pPr>
            <w:r w:rsidRPr="00256AEA">
              <w:t>___________________________________</w:t>
            </w:r>
          </w:p>
          <w:bookmarkEnd w:id="0"/>
          <w:p w14:paraId="41509E55" w14:textId="77777777" w:rsidR="006B660B" w:rsidRPr="00256AEA" w:rsidRDefault="006B660B" w:rsidP="0006129B">
            <w:pPr>
              <w:widowControl w:val="0"/>
              <w:suppressAutoHyphens/>
              <w:jc w:val="right"/>
            </w:pPr>
          </w:p>
          <w:p w14:paraId="4CD7094E" w14:textId="77777777" w:rsidR="006B660B" w:rsidRPr="00256AEA" w:rsidRDefault="006B660B" w:rsidP="0006129B">
            <w:pPr>
              <w:widowControl w:val="0"/>
              <w:suppressAutoHyphens/>
              <w:jc w:val="right"/>
            </w:pPr>
          </w:p>
          <w:p w14:paraId="708CDAC9" w14:textId="77777777" w:rsidR="006B660B" w:rsidRPr="00256AEA" w:rsidRDefault="006B660B" w:rsidP="0006129B">
            <w:pPr>
              <w:widowControl w:val="0"/>
              <w:suppressAutoHyphens/>
              <w:jc w:val="right"/>
            </w:pPr>
          </w:p>
          <w:p w14:paraId="66B24EF9" w14:textId="77777777" w:rsidR="006B660B" w:rsidRPr="00256AEA" w:rsidRDefault="006B660B" w:rsidP="0006129B">
            <w:pPr>
              <w:widowControl w:val="0"/>
              <w:suppressAutoHyphens/>
              <w:jc w:val="right"/>
            </w:pPr>
          </w:p>
        </w:tc>
      </w:tr>
    </w:tbl>
    <w:p w14:paraId="6816DEC7" w14:textId="77777777" w:rsidR="00BF1952" w:rsidRPr="00256AEA" w:rsidRDefault="00BF1952" w:rsidP="0006129B">
      <w:pPr>
        <w:widowControl w:val="0"/>
        <w:adjustRightInd w:val="0"/>
        <w:textAlignment w:val="baseline"/>
        <w:rPr>
          <w:rFonts w:eastAsia="Microsoft YaHei"/>
          <w:kern w:val="28"/>
          <w:sz w:val="28"/>
          <w:szCs w:val="28"/>
        </w:rPr>
      </w:pPr>
    </w:p>
    <w:p w14:paraId="506D5D85" w14:textId="77777777" w:rsidR="00BF1952" w:rsidRPr="00256AEA" w:rsidRDefault="00BF1952" w:rsidP="0006129B">
      <w:pPr>
        <w:widowControl w:val="0"/>
        <w:adjustRightInd w:val="0"/>
        <w:textAlignment w:val="baseline"/>
        <w:rPr>
          <w:rFonts w:eastAsia="Microsoft YaHei"/>
          <w:kern w:val="28"/>
          <w:sz w:val="28"/>
          <w:szCs w:val="28"/>
        </w:rPr>
      </w:pPr>
    </w:p>
    <w:p w14:paraId="0EA9A05F" w14:textId="77777777" w:rsidR="00E3281E" w:rsidRPr="00256AEA" w:rsidRDefault="00E3281E" w:rsidP="0006129B">
      <w:pPr>
        <w:widowControl w:val="0"/>
        <w:adjustRightInd w:val="0"/>
        <w:textAlignment w:val="baseline"/>
        <w:rPr>
          <w:rFonts w:eastAsia="Microsoft YaHei"/>
          <w:kern w:val="28"/>
        </w:rPr>
      </w:pPr>
    </w:p>
    <w:p w14:paraId="1C7A02F4" w14:textId="77777777" w:rsidR="00DB3855" w:rsidRPr="00256AEA" w:rsidRDefault="00DB3855" w:rsidP="0006129B">
      <w:pPr>
        <w:widowControl w:val="0"/>
        <w:adjustRightInd w:val="0"/>
        <w:textAlignment w:val="baseline"/>
        <w:rPr>
          <w:rFonts w:eastAsia="Microsoft YaHei"/>
          <w:kern w:val="28"/>
        </w:rPr>
      </w:pPr>
    </w:p>
    <w:p w14:paraId="0FD00517" w14:textId="77777777" w:rsidR="00E3281E" w:rsidRPr="00256AEA" w:rsidRDefault="00E3281E" w:rsidP="0006129B">
      <w:pPr>
        <w:widowControl w:val="0"/>
        <w:adjustRightInd w:val="0"/>
        <w:textAlignment w:val="baseline"/>
        <w:rPr>
          <w:rFonts w:eastAsia="Microsoft YaHei"/>
          <w:kern w:val="28"/>
        </w:rPr>
      </w:pPr>
    </w:p>
    <w:p w14:paraId="3A5FEA8B" w14:textId="77777777" w:rsidR="00E3281E" w:rsidRPr="00256AEA" w:rsidRDefault="00E3281E" w:rsidP="0006129B">
      <w:pPr>
        <w:widowControl w:val="0"/>
        <w:adjustRightInd w:val="0"/>
        <w:textAlignment w:val="baseline"/>
        <w:rPr>
          <w:rFonts w:eastAsia="Microsoft YaHei"/>
          <w:kern w:val="28"/>
        </w:rPr>
      </w:pPr>
    </w:p>
    <w:p w14:paraId="0CB5B043" w14:textId="77777777" w:rsidR="00E3281E" w:rsidRPr="00256AEA" w:rsidRDefault="00E3281E" w:rsidP="0006129B">
      <w:pPr>
        <w:widowControl w:val="0"/>
        <w:adjustRightInd w:val="0"/>
        <w:textAlignment w:val="baseline"/>
        <w:rPr>
          <w:rFonts w:eastAsia="Microsoft YaHei"/>
          <w:kern w:val="28"/>
        </w:rPr>
      </w:pPr>
    </w:p>
    <w:p w14:paraId="3137C50B" w14:textId="77777777" w:rsidR="00E3281E" w:rsidRPr="00256AEA" w:rsidRDefault="00E3281E" w:rsidP="0006129B">
      <w:pPr>
        <w:widowControl w:val="0"/>
        <w:adjustRightInd w:val="0"/>
        <w:textAlignment w:val="baseline"/>
        <w:rPr>
          <w:rFonts w:eastAsia="Microsoft YaHei"/>
          <w:kern w:val="28"/>
        </w:rPr>
      </w:pPr>
    </w:p>
    <w:p w14:paraId="438F1482" w14:textId="77777777" w:rsidR="00E3281E" w:rsidRPr="00256AEA" w:rsidRDefault="00E3281E" w:rsidP="0006129B">
      <w:pPr>
        <w:widowControl w:val="0"/>
        <w:adjustRightInd w:val="0"/>
        <w:textAlignment w:val="baseline"/>
        <w:rPr>
          <w:rFonts w:eastAsia="Microsoft YaHei"/>
          <w:kern w:val="28"/>
        </w:rPr>
      </w:pPr>
    </w:p>
    <w:p w14:paraId="23A5F480" w14:textId="5D1D35E9" w:rsidR="00230621" w:rsidRPr="00256AEA" w:rsidRDefault="00D54805" w:rsidP="00230621">
      <w:pPr>
        <w:keepNext/>
        <w:keepLines/>
        <w:widowControl w:val="0"/>
        <w:adjustRightInd w:val="0"/>
        <w:jc w:val="center"/>
        <w:textAlignment w:val="baseline"/>
        <w:rPr>
          <w:rFonts w:eastAsia="Microsoft YaHei"/>
          <w:b/>
          <w:kern w:val="28"/>
          <w:sz w:val="28"/>
          <w:szCs w:val="28"/>
        </w:rPr>
      </w:pPr>
      <w:bookmarkStart w:id="1" w:name="_Hlk141344153"/>
      <w:bookmarkStart w:id="2" w:name="_Hlk137290277"/>
      <w:bookmarkStart w:id="3" w:name="_Hlk128490483"/>
      <w:r w:rsidRPr="00256AEA">
        <w:rPr>
          <w:rFonts w:eastAsia="Microsoft YaHei"/>
          <w:b/>
          <w:kern w:val="28"/>
          <w:sz w:val="28"/>
          <w:szCs w:val="28"/>
        </w:rPr>
        <w:t xml:space="preserve">СХЕМА ТЕПЛОСНАБЖЕНИЯ </w:t>
      </w:r>
    </w:p>
    <w:p w14:paraId="0BD44127" w14:textId="5C6462F6" w:rsidR="00D54805" w:rsidRPr="00256AEA" w:rsidRDefault="00D54805" w:rsidP="00230621">
      <w:pPr>
        <w:keepNext/>
        <w:keepLines/>
        <w:widowControl w:val="0"/>
        <w:adjustRightInd w:val="0"/>
        <w:jc w:val="center"/>
        <w:textAlignment w:val="baseline"/>
        <w:rPr>
          <w:rFonts w:eastAsia="Microsoft YaHei"/>
          <w:b/>
          <w:kern w:val="28"/>
          <w:sz w:val="28"/>
          <w:szCs w:val="28"/>
        </w:rPr>
      </w:pPr>
      <w:r w:rsidRPr="00256AEA">
        <w:rPr>
          <w:rFonts w:eastAsia="Microsoft YaHei"/>
          <w:b/>
          <w:kern w:val="28"/>
          <w:sz w:val="28"/>
          <w:szCs w:val="28"/>
        </w:rPr>
        <w:t xml:space="preserve">МУНИЦИПАЛЬНОГО ОБРАЗОВАНИЯ </w:t>
      </w:r>
    </w:p>
    <w:p w14:paraId="02E9FF64" w14:textId="2164A3DF" w:rsidR="00D54805" w:rsidRPr="00256AEA" w:rsidRDefault="00D54805" w:rsidP="00230621">
      <w:pPr>
        <w:keepNext/>
        <w:keepLines/>
        <w:widowControl w:val="0"/>
        <w:adjustRightInd w:val="0"/>
        <w:jc w:val="center"/>
        <w:textAlignment w:val="baseline"/>
        <w:rPr>
          <w:rFonts w:eastAsia="Microsoft YaHei"/>
          <w:b/>
          <w:kern w:val="28"/>
          <w:sz w:val="28"/>
          <w:szCs w:val="28"/>
        </w:rPr>
      </w:pPr>
      <w:r w:rsidRPr="00256AEA">
        <w:rPr>
          <w:rFonts w:eastAsia="Microsoft YaHei"/>
          <w:b/>
          <w:kern w:val="28"/>
          <w:sz w:val="28"/>
          <w:szCs w:val="28"/>
        </w:rPr>
        <w:t xml:space="preserve">«МУНИЦИПАЛЬНЫЙ ОКРУГ </w:t>
      </w:r>
      <w:r w:rsidR="00897AEC">
        <w:rPr>
          <w:rFonts w:eastAsia="Microsoft YaHei"/>
          <w:b/>
          <w:kern w:val="28"/>
          <w:sz w:val="28"/>
          <w:szCs w:val="28"/>
        </w:rPr>
        <w:t>БАЛЕЗИНСКИЙ</w:t>
      </w:r>
      <w:r w:rsidRPr="00256AEA">
        <w:rPr>
          <w:rFonts w:eastAsia="Microsoft YaHei"/>
          <w:b/>
          <w:kern w:val="28"/>
          <w:sz w:val="28"/>
          <w:szCs w:val="28"/>
        </w:rPr>
        <w:t xml:space="preserve"> РАЙОН» </w:t>
      </w:r>
    </w:p>
    <w:p w14:paraId="40D6EB65" w14:textId="790B6390" w:rsidR="00230621" w:rsidRPr="00256AEA" w:rsidRDefault="00D54805" w:rsidP="00230621">
      <w:pPr>
        <w:keepNext/>
        <w:keepLines/>
        <w:widowControl w:val="0"/>
        <w:adjustRightInd w:val="0"/>
        <w:jc w:val="center"/>
        <w:textAlignment w:val="baseline"/>
        <w:rPr>
          <w:rFonts w:eastAsia="Microsoft YaHei"/>
          <w:b/>
          <w:kern w:val="28"/>
          <w:sz w:val="28"/>
          <w:szCs w:val="28"/>
        </w:rPr>
      </w:pPr>
      <w:r w:rsidRPr="00256AEA">
        <w:rPr>
          <w:rFonts w:eastAsia="Microsoft YaHei"/>
          <w:b/>
          <w:kern w:val="28"/>
          <w:sz w:val="28"/>
          <w:szCs w:val="28"/>
        </w:rPr>
        <w:t>УДМУРТСКОЙ РЕСПУБЛИКИ НА ПЕРИОД ДО 20</w:t>
      </w:r>
      <w:r w:rsidR="005647FE" w:rsidRPr="00256AEA">
        <w:rPr>
          <w:rFonts w:eastAsia="Microsoft YaHei"/>
          <w:b/>
          <w:kern w:val="28"/>
          <w:sz w:val="28"/>
          <w:szCs w:val="28"/>
        </w:rPr>
        <w:t>3</w:t>
      </w:r>
      <w:r w:rsidR="001B0903" w:rsidRPr="00256AEA">
        <w:rPr>
          <w:rFonts w:eastAsia="Microsoft YaHei"/>
          <w:b/>
          <w:kern w:val="28"/>
          <w:sz w:val="28"/>
          <w:szCs w:val="28"/>
        </w:rPr>
        <w:t>3</w:t>
      </w:r>
      <w:r w:rsidRPr="00256AEA">
        <w:rPr>
          <w:rFonts w:eastAsia="Microsoft YaHei"/>
          <w:b/>
          <w:kern w:val="28"/>
          <w:sz w:val="28"/>
          <w:szCs w:val="28"/>
        </w:rPr>
        <w:t xml:space="preserve"> Г.</w:t>
      </w:r>
    </w:p>
    <w:bookmarkEnd w:id="1"/>
    <w:p w14:paraId="10116640" w14:textId="77777777" w:rsidR="00230621" w:rsidRDefault="00230621" w:rsidP="00230621">
      <w:pPr>
        <w:keepNext/>
        <w:keepLines/>
        <w:widowControl w:val="0"/>
        <w:adjustRightInd w:val="0"/>
        <w:jc w:val="center"/>
        <w:textAlignment w:val="baseline"/>
        <w:rPr>
          <w:rFonts w:eastAsia="Microsoft YaHei"/>
          <w:b/>
          <w:kern w:val="28"/>
          <w:sz w:val="28"/>
          <w:szCs w:val="28"/>
        </w:rPr>
      </w:pPr>
    </w:p>
    <w:p w14:paraId="38162337" w14:textId="77777777" w:rsidR="005E229C" w:rsidRPr="00256AEA" w:rsidRDefault="005E229C" w:rsidP="00230621">
      <w:pPr>
        <w:keepNext/>
        <w:keepLines/>
        <w:widowControl w:val="0"/>
        <w:adjustRightInd w:val="0"/>
        <w:jc w:val="center"/>
        <w:textAlignment w:val="baseline"/>
        <w:rPr>
          <w:rFonts w:eastAsia="Microsoft YaHei"/>
          <w:b/>
          <w:kern w:val="28"/>
          <w:sz w:val="28"/>
          <w:szCs w:val="28"/>
        </w:rPr>
      </w:pPr>
    </w:p>
    <w:bookmarkEnd w:id="2"/>
    <w:p w14:paraId="36F2549D" w14:textId="77777777" w:rsidR="005E229C" w:rsidRDefault="005E229C" w:rsidP="005E229C">
      <w:pPr>
        <w:keepNext/>
        <w:keepLines/>
        <w:widowControl w:val="0"/>
        <w:adjustRightInd w:val="0"/>
        <w:jc w:val="center"/>
        <w:textAlignment w:val="baseline"/>
        <w:rPr>
          <w:rFonts w:eastAsia="Microsoft YaHei"/>
          <w:b/>
          <w:kern w:val="28"/>
          <w:sz w:val="28"/>
          <w:szCs w:val="28"/>
        </w:rPr>
      </w:pPr>
      <w:r w:rsidRPr="00256AEA">
        <w:rPr>
          <w:rFonts w:eastAsia="Microsoft YaHei"/>
          <w:b/>
          <w:kern w:val="28"/>
          <w:sz w:val="28"/>
          <w:szCs w:val="28"/>
        </w:rPr>
        <w:t>Обосновывающие материалы</w:t>
      </w:r>
    </w:p>
    <w:p w14:paraId="100ADEB9" w14:textId="7F6C959C" w:rsidR="005E229C" w:rsidRPr="00256AEA" w:rsidRDefault="005E229C" w:rsidP="005E229C">
      <w:pPr>
        <w:keepNext/>
        <w:keepLines/>
        <w:widowControl w:val="0"/>
        <w:adjustRightInd w:val="0"/>
        <w:jc w:val="center"/>
        <w:textAlignment w:val="baseline"/>
        <w:rPr>
          <w:rFonts w:eastAsia="Microsoft YaHei"/>
          <w:b/>
          <w:caps/>
          <w:kern w:val="28"/>
          <w:sz w:val="28"/>
          <w:szCs w:val="28"/>
        </w:rPr>
      </w:pPr>
      <w:r>
        <w:rPr>
          <w:rFonts w:eastAsia="Microsoft YaHei"/>
          <w:b/>
          <w:kern w:val="28"/>
          <w:sz w:val="28"/>
          <w:szCs w:val="28"/>
        </w:rPr>
        <w:t xml:space="preserve">Книга </w:t>
      </w:r>
      <w:r w:rsidR="00B44A83">
        <w:rPr>
          <w:rFonts w:eastAsia="Microsoft YaHei"/>
          <w:b/>
          <w:kern w:val="28"/>
          <w:sz w:val="28"/>
          <w:szCs w:val="28"/>
        </w:rPr>
        <w:t>2</w:t>
      </w:r>
    </w:p>
    <w:bookmarkEnd w:id="3"/>
    <w:p w14:paraId="2FD68B1F" w14:textId="77777777" w:rsidR="005E229C" w:rsidRDefault="005E229C" w:rsidP="0006129B">
      <w:pPr>
        <w:keepNext/>
        <w:keepLines/>
        <w:widowControl w:val="0"/>
        <w:adjustRightInd w:val="0"/>
        <w:jc w:val="center"/>
        <w:textAlignment w:val="baseline"/>
        <w:rPr>
          <w:rFonts w:eastAsia="Microsoft YaHei"/>
          <w:b/>
          <w:kern w:val="28"/>
          <w:sz w:val="28"/>
          <w:szCs w:val="28"/>
        </w:rPr>
      </w:pPr>
    </w:p>
    <w:p w14:paraId="19DEB232" w14:textId="77777777" w:rsidR="00E3281E" w:rsidRPr="00256AEA" w:rsidRDefault="00E3281E" w:rsidP="0006129B">
      <w:pPr>
        <w:widowControl w:val="0"/>
        <w:adjustRightInd w:val="0"/>
        <w:textAlignment w:val="baseline"/>
        <w:rPr>
          <w:rFonts w:eastAsia="Microsoft YaHei"/>
        </w:rPr>
      </w:pPr>
    </w:p>
    <w:p w14:paraId="0F66E71B" w14:textId="77777777" w:rsidR="00E3281E" w:rsidRPr="00256AEA" w:rsidRDefault="00E3281E" w:rsidP="0006129B">
      <w:pPr>
        <w:widowControl w:val="0"/>
        <w:adjustRightInd w:val="0"/>
        <w:textAlignment w:val="baseline"/>
        <w:rPr>
          <w:rFonts w:eastAsia="Microsoft YaHei"/>
        </w:rPr>
      </w:pPr>
    </w:p>
    <w:p w14:paraId="79BCC076" w14:textId="77777777" w:rsidR="00E3281E" w:rsidRPr="00256AEA" w:rsidRDefault="00E3281E" w:rsidP="0006129B">
      <w:pPr>
        <w:widowControl w:val="0"/>
        <w:adjustRightInd w:val="0"/>
        <w:textAlignment w:val="baseline"/>
        <w:rPr>
          <w:rFonts w:eastAsia="Microsoft YaHei"/>
        </w:rPr>
      </w:pPr>
    </w:p>
    <w:p w14:paraId="59305DE9" w14:textId="77777777" w:rsidR="00E3281E" w:rsidRPr="00256AEA" w:rsidRDefault="00E3281E" w:rsidP="0006129B">
      <w:pPr>
        <w:widowControl w:val="0"/>
        <w:adjustRightInd w:val="0"/>
        <w:textAlignment w:val="baseline"/>
        <w:rPr>
          <w:rFonts w:eastAsia="Microsoft YaHei"/>
        </w:rPr>
      </w:pPr>
    </w:p>
    <w:p w14:paraId="2F8F94FA" w14:textId="77777777" w:rsidR="00E3281E" w:rsidRPr="00256AEA" w:rsidRDefault="00E3281E" w:rsidP="0006129B">
      <w:pPr>
        <w:widowControl w:val="0"/>
        <w:adjustRightInd w:val="0"/>
        <w:textAlignment w:val="baseline"/>
        <w:rPr>
          <w:rFonts w:eastAsia="Microsoft YaHei"/>
        </w:rPr>
      </w:pPr>
    </w:p>
    <w:p w14:paraId="797F98E3" w14:textId="38E7B12D" w:rsidR="008807FE" w:rsidRPr="00256AEA" w:rsidRDefault="008807FE" w:rsidP="0006129B">
      <w:pPr>
        <w:widowControl w:val="0"/>
        <w:adjustRightInd w:val="0"/>
        <w:textAlignment w:val="baseline"/>
        <w:rPr>
          <w:rFonts w:eastAsia="Microsoft YaHei"/>
          <w:b/>
          <w:kern w:val="28"/>
        </w:rPr>
      </w:pPr>
    </w:p>
    <w:p w14:paraId="2B84CEDC" w14:textId="21009AA7" w:rsidR="00D956DE" w:rsidRPr="00256AEA" w:rsidRDefault="00D956DE" w:rsidP="0006129B">
      <w:pPr>
        <w:widowControl w:val="0"/>
        <w:adjustRightInd w:val="0"/>
        <w:textAlignment w:val="baseline"/>
        <w:rPr>
          <w:rFonts w:eastAsia="Microsoft YaHei"/>
          <w:b/>
          <w:kern w:val="28"/>
        </w:rPr>
      </w:pPr>
    </w:p>
    <w:p w14:paraId="2F39AC25" w14:textId="77777777" w:rsidR="00D956DE" w:rsidRPr="00256AEA" w:rsidRDefault="00D956DE" w:rsidP="0006129B">
      <w:pPr>
        <w:widowControl w:val="0"/>
        <w:adjustRightInd w:val="0"/>
        <w:textAlignment w:val="baseline"/>
        <w:rPr>
          <w:rFonts w:eastAsia="Microsoft YaHei"/>
          <w:b/>
          <w:kern w:val="28"/>
        </w:rPr>
      </w:pPr>
    </w:p>
    <w:p w14:paraId="2F192331" w14:textId="77777777" w:rsidR="008807FE" w:rsidRPr="00256AEA" w:rsidRDefault="008807FE" w:rsidP="0006129B">
      <w:pPr>
        <w:widowControl w:val="0"/>
        <w:adjustRightInd w:val="0"/>
        <w:textAlignment w:val="baseline"/>
        <w:rPr>
          <w:rFonts w:eastAsia="Microsoft YaHei"/>
          <w:b/>
          <w:kern w:val="28"/>
        </w:rPr>
      </w:pPr>
    </w:p>
    <w:p w14:paraId="7267E9D6" w14:textId="77777777" w:rsidR="00021CB1" w:rsidRPr="00256AEA" w:rsidRDefault="00021CB1" w:rsidP="0006129B">
      <w:pPr>
        <w:widowControl w:val="0"/>
        <w:adjustRightInd w:val="0"/>
        <w:textAlignment w:val="baseline"/>
        <w:rPr>
          <w:rFonts w:eastAsia="Microsoft YaHei"/>
        </w:rPr>
      </w:pPr>
    </w:p>
    <w:p w14:paraId="1782AB2F" w14:textId="77777777" w:rsidR="00021CB1" w:rsidRPr="00256AEA" w:rsidRDefault="00021CB1" w:rsidP="0006129B">
      <w:pPr>
        <w:widowControl w:val="0"/>
        <w:adjustRightInd w:val="0"/>
        <w:textAlignment w:val="baseline"/>
        <w:rPr>
          <w:rFonts w:eastAsia="Microsoft YaHei"/>
        </w:rPr>
      </w:pPr>
    </w:p>
    <w:p w14:paraId="0AEDE80B" w14:textId="77777777" w:rsidR="008807FE" w:rsidRPr="00256AEA" w:rsidRDefault="008807FE" w:rsidP="0006129B">
      <w:pPr>
        <w:widowControl w:val="0"/>
        <w:adjustRightInd w:val="0"/>
        <w:textAlignment w:val="baseline"/>
        <w:rPr>
          <w:rFonts w:eastAsia="Microsoft YaHei"/>
          <w:b/>
          <w:kern w:val="28"/>
        </w:rPr>
      </w:pPr>
    </w:p>
    <w:p w14:paraId="63EBA9C9" w14:textId="77777777" w:rsidR="00E3281E" w:rsidRPr="00256AEA" w:rsidRDefault="00E3281E" w:rsidP="0006129B">
      <w:pPr>
        <w:widowControl w:val="0"/>
        <w:adjustRightInd w:val="0"/>
        <w:textAlignment w:val="baseline"/>
        <w:rPr>
          <w:rFonts w:eastAsia="Microsoft YaHei"/>
        </w:rPr>
      </w:pPr>
    </w:p>
    <w:p w14:paraId="62DD8246" w14:textId="77777777" w:rsidR="00021CB1" w:rsidRPr="00256AEA" w:rsidRDefault="00021CB1" w:rsidP="0006129B">
      <w:pPr>
        <w:widowControl w:val="0"/>
        <w:adjustRightInd w:val="0"/>
        <w:textAlignment w:val="baseline"/>
        <w:rPr>
          <w:rFonts w:eastAsia="Microsoft YaHei"/>
        </w:rPr>
      </w:pPr>
    </w:p>
    <w:p w14:paraId="66DB93BD" w14:textId="77777777" w:rsidR="00FF79FD" w:rsidRPr="00256AEA" w:rsidRDefault="00FF79FD" w:rsidP="0006129B">
      <w:pPr>
        <w:widowControl w:val="0"/>
        <w:adjustRightInd w:val="0"/>
        <w:textAlignment w:val="baseline"/>
        <w:rPr>
          <w:rFonts w:eastAsia="Microsoft YaHei"/>
        </w:rPr>
      </w:pPr>
    </w:p>
    <w:p w14:paraId="10BFB179" w14:textId="77777777" w:rsidR="006B660B" w:rsidRPr="00256AEA" w:rsidRDefault="006B660B" w:rsidP="0006129B">
      <w:pPr>
        <w:widowControl w:val="0"/>
        <w:adjustRightInd w:val="0"/>
        <w:textAlignment w:val="baseline"/>
        <w:rPr>
          <w:rFonts w:eastAsia="Microsoft YaHei"/>
        </w:rPr>
      </w:pPr>
    </w:p>
    <w:p w14:paraId="25083372" w14:textId="77777777" w:rsidR="00EC3DD9" w:rsidRPr="00256AEA" w:rsidRDefault="00EC3DD9" w:rsidP="0006129B">
      <w:pPr>
        <w:widowControl w:val="0"/>
        <w:adjustRightInd w:val="0"/>
        <w:textAlignment w:val="baseline"/>
        <w:rPr>
          <w:rFonts w:eastAsia="Microsoft YaHei"/>
        </w:rPr>
      </w:pPr>
    </w:p>
    <w:p w14:paraId="46AA50A4" w14:textId="77777777" w:rsidR="003C3780" w:rsidRPr="00256AEA" w:rsidRDefault="003C3780" w:rsidP="0006129B">
      <w:pPr>
        <w:widowControl w:val="0"/>
        <w:adjustRightInd w:val="0"/>
        <w:textAlignment w:val="baseline"/>
        <w:rPr>
          <w:rFonts w:eastAsia="Microsoft YaHei"/>
        </w:rPr>
      </w:pPr>
    </w:p>
    <w:p w14:paraId="0EE46E36" w14:textId="77777777" w:rsidR="00FF79FD" w:rsidRPr="00256AEA" w:rsidRDefault="00FF79FD" w:rsidP="0006129B">
      <w:pPr>
        <w:widowControl w:val="0"/>
        <w:adjustRightInd w:val="0"/>
        <w:textAlignment w:val="baseline"/>
        <w:rPr>
          <w:rFonts w:eastAsia="Microsoft YaHei"/>
        </w:rPr>
      </w:pPr>
    </w:p>
    <w:p w14:paraId="6C64BDCB" w14:textId="77777777" w:rsidR="00E3281E" w:rsidRPr="00256AEA" w:rsidRDefault="00E3281E" w:rsidP="0006129B">
      <w:pPr>
        <w:widowControl w:val="0"/>
        <w:adjustRightInd w:val="0"/>
        <w:textAlignment w:val="baseline"/>
        <w:rPr>
          <w:rFonts w:eastAsia="Microsoft YaHei"/>
        </w:rPr>
      </w:pPr>
    </w:p>
    <w:p w14:paraId="6FD20D14" w14:textId="4E831643" w:rsidR="00333124" w:rsidRPr="00256AEA" w:rsidRDefault="008878FD" w:rsidP="0006129B">
      <w:pPr>
        <w:widowControl w:val="0"/>
        <w:adjustRightInd w:val="0"/>
        <w:jc w:val="center"/>
        <w:textAlignment w:val="baseline"/>
        <w:rPr>
          <w:rFonts w:eastAsia="Microsoft YaHei"/>
          <w:sz w:val="28"/>
          <w:szCs w:val="28"/>
        </w:rPr>
        <w:sectPr w:rsidR="00333124" w:rsidRPr="00256AEA" w:rsidSect="00F83FC4">
          <w:footerReference w:type="default" r:id="rId8"/>
          <w:pgSz w:w="11906" w:h="16838"/>
          <w:pgMar w:top="1134" w:right="851" w:bottom="1134" w:left="1134" w:header="708" w:footer="708" w:gutter="0"/>
          <w:cols w:space="708"/>
          <w:titlePg/>
          <w:docGrid w:linePitch="360"/>
        </w:sectPr>
      </w:pPr>
      <w:r w:rsidRPr="00256AEA">
        <w:rPr>
          <w:noProof/>
        </w:rPr>
        <mc:AlternateContent>
          <mc:Choice Requires="wps">
            <w:drawing>
              <wp:anchor distT="0" distB="0" distL="114300" distR="114300" simplePos="0" relativeHeight="251657728" behindDoc="0" locked="0" layoutInCell="1" allowOverlap="1" wp14:anchorId="67AD2673" wp14:editId="78A8FD8A">
                <wp:simplePos x="0" y="0"/>
                <wp:positionH relativeFrom="column">
                  <wp:posOffset>5957570</wp:posOffset>
                </wp:positionH>
                <wp:positionV relativeFrom="paragraph">
                  <wp:posOffset>354330</wp:posOffset>
                </wp:positionV>
                <wp:extent cx="266700" cy="266700"/>
                <wp:effectExtent l="0" t="0" r="19050" b="19050"/>
                <wp:wrapNone/>
                <wp:docPr id="12"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667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703B50" id="Прямоугольник 7" o:spid="_x0000_s1026" style="position:absolute;margin-left:469.1pt;margin-top:27.9pt;width:21pt;height: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" fillcolor="window" strokecolor="window" strokeweight="2pt">
                <v:path arrowok="t"/>
              </v:rect>
            </w:pict>
          </mc:Fallback>
        </mc:AlternateContent>
      </w:r>
      <w:r w:rsidR="00E3281E" w:rsidRPr="00256AEA">
        <w:rPr>
          <w:rFonts w:eastAsia="Microsoft YaHei"/>
          <w:sz w:val="28"/>
          <w:szCs w:val="28"/>
        </w:rPr>
        <w:t>20</w:t>
      </w:r>
      <w:r w:rsidR="003D67A4" w:rsidRPr="00256AEA">
        <w:rPr>
          <w:rFonts w:eastAsia="Microsoft YaHei"/>
          <w:sz w:val="28"/>
          <w:szCs w:val="28"/>
        </w:rPr>
        <w:t>2</w:t>
      </w:r>
      <w:r w:rsidR="001D6041" w:rsidRPr="00256AEA">
        <w:rPr>
          <w:rFonts w:eastAsia="Microsoft YaHei"/>
          <w:sz w:val="28"/>
          <w:szCs w:val="28"/>
        </w:rPr>
        <w:t>3</w:t>
      </w:r>
      <w:r w:rsidR="00E3281E" w:rsidRPr="00256AEA">
        <w:rPr>
          <w:rFonts w:eastAsia="Microsoft YaHei"/>
          <w:sz w:val="28"/>
          <w:szCs w:val="28"/>
        </w:rPr>
        <w:t xml:space="preserve"> г.</w:t>
      </w:r>
    </w:p>
    <w:p w14:paraId="684CADAD" w14:textId="77777777" w:rsidR="00E3281E" w:rsidRPr="00256AEA" w:rsidRDefault="00E3281E" w:rsidP="0006129B">
      <w:pPr>
        <w:widowControl w:val="0"/>
        <w:adjustRightInd w:val="0"/>
        <w:jc w:val="center"/>
        <w:textAlignment w:val="baseline"/>
      </w:pPr>
      <w:r w:rsidRPr="00256AEA">
        <w:lastRenderedPageBreak/>
        <w:t>Оглавление</w:t>
      </w:r>
    </w:p>
    <w:p w14:paraId="70BA2682" w14:textId="5DC8779A" w:rsidR="00865E30" w:rsidRDefault="00ED36C4">
      <w:pPr>
        <w:pStyle w:val="14"/>
        <w:rPr>
          <w:rFonts w:asciiTheme="minorHAnsi" w:eastAsiaTheme="minorEastAsia" w:hAnsiTheme="minorHAnsi" w:cstheme="minorBidi"/>
          <w:kern w:val="2"/>
          <w:sz w:val="22"/>
          <w:szCs w:val="22"/>
          <w14:ligatures w14:val="standardContextual"/>
        </w:rPr>
      </w:pPr>
      <w:r w:rsidRPr="00256AEA">
        <w:fldChar w:fldCharType="begin"/>
      </w:r>
      <w:r w:rsidRPr="00256AEA">
        <w:instrText xml:space="preserve"> TOC \o "1-3" \h \z \u </w:instrText>
      </w:r>
      <w:r w:rsidRPr="00256AEA">
        <w:fldChar w:fldCharType="separate"/>
      </w:r>
      <w:hyperlink w:anchor="_Toc145567619" w:history="1">
        <w:r w:rsidR="00865E30" w:rsidRPr="003A3264">
          <w:rPr>
            <w:rStyle w:val="aff1"/>
            <w:snapToGrid w:val="0"/>
            <w:lang w:bidi="en-US"/>
          </w:rPr>
          <w:t>СОСТАВ РАБОТЫ</w:t>
        </w:r>
        <w:r w:rsidR="00865E30">
          <w:rPr>
            <w:webHidden/>
          </w:rPr>
          <w:tab/>
        </w:r>
        <w:r w:rsidR="00865E30">
          <w:rPr>
            <w:webHidden/>
          </w:rPr>
          <w:fldChar w:fldCharType="begin"/>
        </w:r>
        <w:r w:rsidR="00865E30">
          <w:rPr>
            <w:webHidden/>
          </w:rPr>
          <w:instrText xml:space="preserve"> PAGEREF _Toc145567619 \h </w:instrText>
        </w:r>
        <w:r w:rsidR="00865E30">
          <w:rPr>
            <w:webHidden/>
          </w:rPr>
        </w:r>
        <w:r w:rsidR="00865E30">
          <w:rPr>
            <w:webHidden/>
          </w:rPr>
          <w:fldChar w:fldCharType="separate"/>
        </w:r>
        <w:r w:rsidR="00226123">
          <w:rPr>
            <w:webHidden/>
          </w:rPr>
          <w:t>10</w:t>
        </w:r>
        <w:r w:rsidR="00865E30">
          <w:rPr>
            <w:webHidden/>
          </w:rPr>
          <w:fldChar w:fldCharType="end"/>
        </w:r>
      </w:hyperlink>
    </w:p>
    <w:p w14:paraId="3064399F" w14:textId="243A2A09" w:rsidR="00865E30" w:rsidRDefault="00000000">
      <w:pPr>
        <w:pStyle w:val="14"/>
        <w:rPr>
          <w:rFonts w:asciiTheme="minorHAnsi" w:eastAsiaTheme="minorEastAsia" w:hAnsiTheme="minorHAnsi" w:cstheme="minorBidi"/>
          <w:kern w:val="2"/>
          <w:sz w:val="22"/>
          <w:szCs w:val="22"/>
          <w14:ligatures w14:val="standardContextual"/>
        </w:rPr>
      </w:pPr>
      <w:hyperlink w:anchor="_Toc145567620" w:history="1">
        <w:r w:rsidR="00865E30" w:rsidRPr="003A3264">
          <w:rPr>
            <w:rStyle w:val="aff1"/>
          </w:rPr>
          <w:t>Перечень используемых терминов, определений и сокращений</w:t>
        </w:r>
        <w:r w:rsidR="00865E30">
          <w:rPr>
            <w:webHidden/>
          </w:rPr>
          <w:tab/>
        </w:r>
        <w:r w:rsidR="00865E30">
          <w:rPr>
            <w:webHidden/>
          </w:rPr>
          <w:fldChar w:fldCharType="begin"/>
        </w:r>
        <w:r w:rsidR="00865E30">
          <w:rPr>
            <w:webHidden/>
          </w:rPr>
          <w:instrText xml:space="preserve"> PAGEREF _Toc145567620 \h </w:instrText>
        </w:r>
        <w:r w:rsidR="00865E30">
          <w:rPr>
            <w:webHidden/>
          </w:rPr>
        </w:r>
        <w:r w:rsidR="00865E30">
          <w:rPr>
            <w:webHidden/>
          </w:rPr>
          <w:fldChar w:fldCharType="separate"/>
        </w:r>
        <w:r w:rsidR="00226123">
          <w:rPr>
            <w:webHidden/>
          </w:rPr>
          <w:t>12</w:t>
        </w:r>
        <w:r w:rsidR="00865E30">
          <w:rPr>
            <w:webHidden/>
          </w:rPr>
          <w:fldChar w:fldCharType="end"/>
        </w:r>
      </w:hyperlink>
    </w:p>
    <w:p w14:paraId="10034DEC" w14:textId="03203C90" w:rsidR="00865E30" w:rsidRDefault="00000000">
      <w:pPr>
        <w:pStyle w:val="14"/>
        <w:rPr>
          <w:rFonts w:asciiTheme="minorHAnsi" w:eastAsiaTheme="minorEastAsia" w:hAnsiTheme="minorHAnsi" w:cstheme="minorBidi"/>
          <w:kern w:val="2"/>
          <w:sz w:val="22"/>
          <w:szCs w:val="22"/>
          <w14:ligatures w14:val="standardContextual"/>
        </w:rPr>
      </w:pPr>
      <w:hyperlink w:anchor="_Toc145567621" w:history="1">
        <w:r w:rsidR="00865E30" w:rsidRPr="003A3264">
          <w:rPr>
            <w:rStyle w:val="aff1"/>
          </w:rPr>
          <w:t>Сокращения</w:t>
        </w:r>
        <w:r w:rsidR="00865E30">
          <w:rPr>
            <w:webHidden/>
          </w:rPr>
          <w:tab/>
        </w:r>
        <w:r w:rsidR="00865E30">
          <w:rPr>
            <w:webHidden/>
          </w:rPr>
          <w:fldChar w:fldCharType="begin"/>
        </w:r>
        <w:r w:rsidR="00865E30">
          <w:rPr>
            <w:webHidden/>
          </w:rPr>
          <w:instrText xml:space="preserve"> PAGEREF _Toc145567621 \h </w:instrText>
        </w:r>
        <w:r w:rsidR="00865E30">
          <w:rPr>
            <w:webHidden/>
          </w:rPr>
        </w:r>
        <w:r w:rsidR="00865E30">
          <w:rPr>
            <w:webHidden/>
          </w:rPr>
          <w:fldChar w:fldCharType="separate"/>
        </w:r>
        <w:r w:rsidR="00226123">
          <w:rPr>
            <w:webHidden/>
          </w:rPr>
          <w:t>14</w:t>
        </w:r>
        <w:r w:rsidR="00865E30">
          <w:rPr>
            <w:webHidden/>
          </w:rPr>
          <w:fldChar w:fldCharType="end"/>
        </w:r>
      </w:hyperlink>
    </w:p>
    <w:p w14:paraId="69D1234F" w14:textId="7F6AB68D" w:rsidR="00865E30" w:rsidRDefault="00000000">
      <w:pPr>
        <w:pStyle w:val="14"/>
        <w:rPr>
          <w:rFonts w:asciiTheme="minorHAnsi" w:eastAsiaTheme="minorEastAsia" w:hAnsiTheme="minorHAnsi" w:cstheme="minorBidi"/>
          <w:kern w:val="2"/>
          <w:sz w:val="22"/>
          <w:szCs w:val="22"/>
          <w14:ligatures w14:val="standardContextual"/>
        </w:rPr>
      </w:pPr>
      <w:hyperlink w:anchor="_Toc145567622" w:history="1">
        <w:r w:rsidR="00865E30" w:rsidRPr="003A3264">
          <w:rPr>
            <w:rStyle w:val="aff1"/>
          </w:rPr>
          <w:t>ОБОСНОВЫВАЮЩИЕ МАТЕРИАЛЫ К СХЕМЕ ТЕПЛОСНАБЖЕНИЯ.</w:t>
        </w:r>
        <w:r w:rsidR="00865E30">
          <w:rPr>
            <w:webHidden/>
          </w:rPr>
          <w:tab/>
        </w:r>
        <w:r w:rsidR="00865E30">
          <w:rPr>
            <w:webHidden/>
          </w:rPr>
          <w:fldChar w:fldCharType="begin"/>
        </w:r>
        <w:r w:rsidR="00865E30">
          <w:rPr>
            <w:webHidden/>
          </w:rPr>
          <w:instrText xml:space="preserve"> PAGEREF _Toc145567622 \h </w:instrText>
        </w:r>
        <w:r w:rsidR="00865E30">
          <w:rPr>
            <w:webHidden/>
          </w:rPr>
        </w:r>
        <w:r w:rsidR="00865E30">
          <w:rPr>
            <w:webHidden/>
          </w:rPr>
          <w:fldChar w:fldCharType="separate"/>
        </w:r>
        <w:r w:rsidR="00226123">
          <w:rPr>
            <w:webHidden/>
          </w:rPr>
          <w:t>15</w:t>
        </w:r>
        <w:r w:rsidR="00865E30">
          <w:rPr>
            <w:webHidden/>
          </w:rPr>
          <w:fldChar w:fldCharType="end"/>
        </w:r>
      </w:hyperlink>
    </w:p>
    <w:p w14:paraId="17447FF8" w14:textId="76D40A7C" w:rsidR="00865E30" w:rsidRDefault="00000000">
      <w:pPr>
        <w:pStyle w:val="14"/>
        <w:rPr>
          <w:rFonts w:asciiTheme="minorHAnsi" w:eastAsiaTheme="minorEastAsia" w:hAnsiTheme="minorHAnsi" w:cstheme="minorBidi"/>
          <w:kern w:val="2"/>
          <w:sz w:val="22"/>
          <w:szCs w:val="22"/>
          <w14:ligatures w14:val="standardContextual"/>
        </w:rPr>
      </w:pPr>
      <w:hyperlink w:anchor="_Toc145567623" w:history="1">
        <w:r w:rsidR="00865E30" w:rsidRPr="003A3264">
          <w:rPr>
            <w:rStyle w:val="aff1"/>
          </w:rPr>
          <w:t>ГЛАВА 2 Существующее и перспективное потребление тепловой энергии на цели теплоснабжения</w:t>
        </w:r>
        <w:r w:rsidR="00865E30">
          <w:rPr>
            <w:webHidden/>
          </w:rPr>
          <w:tab/>
        </w:r>
        <w:r w:rsidR="00865E30">
          <w:rPr>
            <w:webHidden/>
          </w:rPr>
          <w:fldChar w:fldCharType="begin"/>
        </w:r>
        <w:r w:rsidR="00865E30">
          <w:rPr>
            <w:webHidden/>
          </w:rPr>
          <w:instrText xml:space="preserve"> PAGEREF _Toc145567623 \h </w:instrText>
        </w:r>
        <w:r w:rsidR="00865E30">
          <w:rPr>
            <w:webHidden/>
          </w:rPr>
        </w:r>
        <w:r w:rsidR="00865E30">
          <w:rPr>
            <w:webHidden/>
          </w:rPr>
          <w:fldChar w:fldCharType="separate"/>
        </w:r>
        <w:r w:rsidR="00226123">
          <w:rPr>
            <w:webHidden/>
          </w:rPr>
          <w:t>15</w:t>
        </w:r>
        <w:r w:rsidR="00865E30">
          <w:rPr>
            <w:webHidden/>
          </w:rPr>
          <w:fldChar w:fldCharType="end"/>
        </w:r>
      </w:hyperlink>
    </w:p>
    <w:p w14:paraId="39EE00A5" w14:textId="39F8CD48"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24" w:history="1">
        <w:r w:rsidR="00865E30" w:rsidRPr="003A3264">
          <w:rPr>
            <w:rStyle w:val="aff1"/>
            <w:noProof/>
          </w:rPr>
          <w:t>2.1 Данные базового уровня потребления тепла на цели теплоснабжения</w:t>
        </w:r>
        <w:r w:rsidR="00865E30">
          <w:rPr>
            <w:noProof/>
            <w:webHidden/>
          </w:rPr>
          <w:tab/>
        </w:r>
        <w:r w:rsidR="00865E30">
          <w:rPr>
            <w:noProof/>
            <w:webHidden/>
          </w:rPr>
          <w:fldChar w:fldCharType="begin"/>
        </w:r>
        <w:r w:rsidR="00865E30">
          <w:rPr>
            <w:noProof/>
            <w:webHidden/>
          </w:rPr>
          <w:instrText xml:space="preserve"> PAGEREF _Toc145567624 \h </w:instrText>
        </w:r>
        <w:r w:rsidR="00865E30">
          <w:rPr>
            <w:noProof/>
            <w:webHidden/>
          </w:rPr>
        </w:r>
        <w:r w:rsidR="00865E30">
          <w:rPr>
            <w:noProof/>
            <w:webHidden/>
          </w:rPr>
          <w:fldChar w:fldCharType="separate"/>
        </w:r>
        <w:r w:rsidR="00226123">
          <w:rPr>
            <w:noProof/>
            <w:webHidden/>
          </w:rPr>
          <w:t>15</w:t>
        </w:r>
        <w:r w:rsidR="00865E30">
          <w:rPr>
            <w:noProof/>
            <w:webHidden/>
          </w:rPr>
          <w:fldChar w:fldCharType="end"/>
        </w:r>
      </w:hyperlink>
    </w:p>
    <w:p w14:paraId="7A9B9294" w14:textId="3F5392BD"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25" w:history="1">
        <w:r w:rsidR="00865E30" w:rsidRPr="003A3264">
          <w:rPr>
            <w:rStyle w:val="aff1"/>
            <w:noProof/>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865E30">
          <w:rPr>
            <w:noProof/>
            <w:webHidden/>
          </w:rPr>
          <w:tab/>
        </w:r>
        <w:r w:rsidR="00865E30">
          <w:rPr>
            <w:noProof/>
            <w:webHidden/>
          </w:rPr>
          <w:fldChar w:fldCharType="begin"/>
        </w:r>
        <w:r w:rsidR="00865E30">
          <w:rPr>
            <w:noProof/>
            <w:webHidden/>
          </w:rPr>
          <w:instrText xml:space="preserve"> PAGEREF _Toc145567625 \h </w:instrText>
        </w:r>
        <w:r w:rsidR="00865E30">
          <w:rPr>
            <w:noProof/>
            <w:webHidden/>
          </w:rPr>
        </w:r>
        <w:r w:rsidR="00865E30">
          <w:rPr>
            <w:noProof/>
            <w:webHidden/>
          </w:rPr>
          <w:fldChar w:fldCharType="separate"/>
        </w:r>
        <w:r w:rsidR="00226123">
          <w:rPr>
            <w:noProof/>
            <w:webHidden/>
          </w:rPr>
          <w:t>16</w:t>
        </w:r>
        <w:r w:rsidR="00865E30">
          <w:rPr>
            <w:noProof/>
            <w:webHidden/>
          </w:rPr>
          <w:fldChar w:fldCharType="end"/>
        </w:r>
      </w:hyperlink>
    </w:p>
    <w:p w14:paraId="3D533366" w14:textId="1F22AA1D"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26" w:history="1">
        <w:r w:rsidR="00865E30" w:rsidRPr="003A3264">
          <w:rPr>
            <w:rStyle w:val="aff1"/>
            <w:noProof/>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865E30">
          <w:rPr>
            <w:noProof/>
            <w:webHidden/>
          </w:rPr>
          <w:tab/>
        </w:r>
        <w:r w:rsidR="00865E30">
          <w:rPr>
            <w:noProof/>
            <w:webHidden/>
          </w:rPr>
          <w:fldChar w:fldCharType="begin"/>
        </w:r>
        <w:r w:rsidR="00865E30">
          <w:rPr>
            <w:noProof/>
            <w:webHidden/>
          </w:rPr>
          <w:instrText xml:space="preserve"> PAGEREF _Toc145567626 \h </w:instrText>
        </w:r>
        <w:r w:rsidR="00865E30">
          <w:rPr>
            <w:noProof/>
            <w:webHidden/>
          </w:rPr>
        </w:r>
        <w:r w:rsidR="00865E30">
          <w:rPr>
            <w:noProof/>
            <w:webHidden/>
          </w:rPr>
          <w:fldChar w:fldCharType="separate"/>
        </w:r>
        <w:r w:rsidR="00226123">
          <w:rPr>
            <w:noProof/>
            <w:webHidden/>
          </w:rPr>
          <w:t>18</w:t>
        </w:r>
        <w:r w:rsidR="00865E30">
          <w:rPr>
            <w:noProof/>
            <w:webHidden/>
          </w:rPr>
          <w:fldChar w:fldCharType="end"/>
        </w:r>
      </w:hyperlink>
    </w:p>
    <w:p w14:paraId="3BE79ECE" w14:textId="66228231"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27" w:history="1">
        <w:r w:rsidR="00865E30" w:rsidRPr="003A3264">
          <w:rPr>
            <w:rStyle w:val="aff1"/>
            <w:noProof/>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865E30">
          <w:rPr>
            <w:noProof/>
            <w:webHidden/>
          </w:rPr>
          <w:tab/>
        </w:r>
        <w:r w:rsidR="00865E30">
          <w:rPr>
            <w:noProof/>
            <w:webHidden/>
          </w:rPr>
          <w:fldChar w:fldCharType="begin"/>
        </w:r>
        <w:r w:rsidR="00865E30">
          <w:rPr>
            <w:noProof/>
            <w:webHidden/>
          </w:rPr>
          <w:instrText xml:space="preserve"> PAGEREF _Toc145567627 \h </w:instrText>
        </w:r>
        <w:r w:rsidR="00865E30">
          <w:rPr>
            <w:noProof/>
            <w:webHidden/>
          </w:rPr>
        </w:r>
        <w:r w:rsidR="00865E30">
          <w:rPr>
            <w:noProof/>
            <w:webHidden/>
          </w:rPr>
          <w:fldChar w:fldCharType="separate"/>
        </w:r>
        <w:r w:rsidR="00226123">
          <w:rPr>
            <w:noProof/>
            <w:webHidden/>
          </w:rPr>
          <w:t>20</w:t>
        </w:r>
        <w:r w:rsidR="00865E30">
          <w:rPr>
            <w:noProof/>
            <w:webHidden/>
          </w:rPr>
          <w:fldChar w:fldCharType="end"/>
        </w:r>
      </w:hyperlink>
    </w:p>
    <w:p w14:paraId="3FC41B01" w14:textId="3A30BC59"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28" w:history="1">
        <w:r w:rsidR="00865E30" w:rsidRPr="003A3264">
          <w:rPr>
            <w:rStyle w:val="aff1"/>
            <w:noProof/>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865E30">
          <w:rPr>
            <w:noProof/>
            <w:webHidden/>
          </w:rPr>
          <w:tab/>
        </w:r>
        <w:r w:rsidR="00865E30">
          <w:rPr>
            <w:noProof/>
            <w:webHidden/>
          </w:rPr>
          <w:fldChar w:fldCharType="begin"/>
        </w:r>
        <w:r w:rsidR="00865E30">
          <w:rPr>
            <w:noProof/>
            <w:webHidden/>
          </w:rPr>
          <w:instrText xml:space="preserve"> PAGEREF _Toc145567628 \h </w:instrText>
        </w:r>
        <w:r w:rsidR="00865E30">
          <w:rPr>
            <w:noProof/>
            <w:webHidden/>
          </w:rPr>
        </w:r>
        <w:r w:rsidR="00865E30">
          <w:rPr>
            <w:noProof/>
            <w:webHidden/>
          </w:rPr>
          <w:fldChar w:fldCharType="separate"/>
        </w:r>
        <w:r w:rsidR="00226123">
          <w:rPr>
            <w:noProof/>
            <w:webHidden/>
          </w:rPr>
          <w:t>27</w:t>
        </w:r>
        <w:r w:rsidR="00865E30">
          <w:rPr>
            <w:noProof/>
            <w:webHidden/>
          </w:rPr>
          <w:fldChar w:fldCharType="end"/>
        </w:r>
      </w:hyperlink>
    </w:p>
    <w:p w14:paraId="614CCADB" w14:textId="4EC9320B"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29" w:history="1">
        <w:r w:rsidR="00865E30" w:rsidRPr="003A3264">
          <w:rPr>
            <w:rStyle w:val="aff1"/>
            <w:noProof/>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865E30">
          <w:rPr>
            <w:noProof/>
            <w:webHidden/>
          </w:rPr>
          <w:tab/>
        </w:r>
        <w:r w:rsidR="00865E30">
          <w:rPr>
            <w:noProof/>
            <w:webHidden/>
          </w:rPr>
          <w:fldChar w:fldCharType="begin"/>
        </w:r>
        <w:r w:rsidR="00865E30">
          <w:rPr>
            <w:noProof/>
            <w:webHidden/>
          </w:rPr>
          <w:instrText xml:space="preserve"> PAGEREF _Toc145567629 \h </w:instrText>
        </w:r>
        <w:r w:rsidR="00865E30">
          <w:rPr>
            <w:noProof/>
            <w:webHidden/>
          </w:rPr>
        </w:r>
        <w:r w:rsidR="00865E30">
          <w:rPr>
            <w:noProof/>
            <w:webHidden/>
          </w:rPr>
          <w:fldChar w:fldCharType="separate"/>
        </w:r>
        <w:r w:rsidR="00226123">
          <w:rPr>
            <w:noProof/>
            <w:webHidden/>
          </w:rPr>
          <w:t>27</w:t>
        </w:r>
        <w:r w:rsidR="00865E30">
          <w:rPr>
            <w:noProof/>
            <w:webHidden/>
          </w:rPr>
          <w:fldChar w:fldCharType="end"/>
        </w:r>
      </w:hyperlink>
    </w:p>
    <w:p w14:paraId="5A0F1710" w14:textId="0EBA434F"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30" w:history="1">
        <w:r w:rsidR="00865E30" w:rsidRPr="003A3264">
          <w:rPr>
            <w:rStyle w:val="aff1"/>
            <w:rFonts w:eastAsia="Microsoft YaHei"/>
            <w:noProof/>
          </w:rPr>
          <w:t>2.7 Состав изменений выполненных в доработанной и (или) актуализированной схеме теплоснабжения</w:t>
        </w:r>
        <w:r w:rsidR="00865E30">
          <w:rPr>
            <w:noProof/>
            <w:webHidden/>
          </w:rPr>
          <w:tab/>
        </w:r>
        <w:r w:rsidR="00865E30">
          <w:rPr>
            <w:noProof/>
            <w:webHidden/>
          </w:rPr>
          <w:fldChar w:fldCharType="begin"/>
        </w:r>
        <w:r w:rsidR="00865E30">
          <w:rPr>
            <w:noProof/>
            <w:webHidden/>
          </w:rPr>
          <w:instrText xml:space="preserve"> PAGEREF _Toc145567630 \h </w:instrText>
        </w:r>
        <w:r w:rsidR="00865E30">
          <w:rPr>
            <w:noProof/>
            <w:webHidden/>
          </w:rPr>
        </w:r>
        <w:r w:rsidR="00865E30">
          <w:rPr>
            <w:noProof/>
            <w:webHidden/>
          </w:rPr>
          <w:fldChar w:fldCharType="separate"/>
        </w:r>
        <w:r w:rsidR="00226123">
          <w:rPr>
            <w:noProof/>
            <w:webHidden/>
          </w:rPr>
          <w:t>27</w:t>
        </w:r>
        <w:r w:rsidR="00865E30">
          <w:rPr>
            <w:noProof/>
            <w:webHidden/>
          </w:rPr>
          <w:fldChar w:fldCharType="end"/>
        </w:r>
      </w:hyperlink>
    </w:p>
    <w:p w14:paraId="0FF4A30C" w14:textId="22EE7D5A" w:rsidR="00865E30" w:rsidRDefault="00000000">
      <w:pPr>
        <w:pStyle w:val="14"/>
        <w:rPr>
          <w:rFonts w:asciiTheme="minorHAnsi" w:eastAsiaTheme="minorEastAsia" w:hAnsiTheme="minorHAnsi" w:cstheme="minorBidi"/>
          <w:kern w:val="2"/>
          <w:sz w:val="22"/>
          <w:szCs w:val="22"/>
          <w14:ligatures w14:val="standardContextual"/>
        </w:rPr>
      </w:pPr>
      <w:hyperlink w:anchor="_Toc145567631" w:history="1">
        <w:r w:rsidR="00865E30" w:rsidRPr="003A3264">
          <w:rPr>
            <w:rStyle w:val="aff1"/>
          </w:rPr>
          <w:t>ГЛАВА 3 Электронная модель системы теплоснабжения округа</w:t>
        </w:r>
        <w:r w:rsidR="00865E30">
          <w:rPr>
            <w:webHidden/>
          </w:rPr>
          <w:tab/>
        </w:r>
        <w:r w:rsidR="00865E30">
          <w:rPr>
            <w:webHidden/>
          </w:rPr>
          <w:fldChar w:fldCharType="begin"/>
        </w:r>
        <w:r w:rsidR="00865E30">
          <w:rPr>
            <w:webHidden/>
          </w:rPr>
          <w:instrText xml:space="preserve"> PAGEREF _Toc145567631 \h </w:instrText>
        </w:r>
        <w:r w:rsidR="00865E30">
          <w:rPr>
            <w:webHidden/>
          </w:rPr>
        </w:r>
        <w:r w:rsidR="00865E30">
          <w:rPr>
            <w:webHidden/>
          </w:rPr>
          <w:fldChar w:fldCharType="separate"/>
        </w:r>
        <w:r w:rsidR="00226123">
          <w:rPr>
            <w:webHidden/>
          </w:rPr>
          <w:t>28</w:t>
        </w:r>
        <w:r w:rsidR="00865E30">
          <w:rPr>
            <w:webHidden/>
          </w:rPr>
          <w:fldChar w:fldCharType="end"/>
        </w:r>
      </w:hyperlink>
    </w:p>
    <w:p w14:paraId="371FBBDB" w14:textId="6A5C5BF7"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32" w:history="1">
        <w:r w:rsidR="00865E30" w:rsidRPr="003A3264">
          <w:rPr>
            <w:rStyle w:val="aff1"/>
            <w:noProof/>
          </w:rPr>
          <w:t>3.1 Графическое представление объектов системы теплоснабжения с привязкой к топографической основе округа и с полным топологическим описанием связности объектов</w:t>
        </w:r>
        <w:r w:rsidR="00865E30">
          <w:rPr>
            <w:noProof/>
            <w:webHidden/>
          </w:rPr>
          <w:tab/>
        </w:r>
        <w:r w:rsidR="00865E30">
          <w:rPr>
            <w:noProof/>
            <w:webHidden/>
          </w:rPr>
          <w:fldChar w:fldCharType="begin"/>
        </w:r>
        <w:r w:rsidR="00865E30">
          <w:rPr>
            <w:noProof/>
            <w:webHidden/>
          </w:rPr>
          <w:instrText xml:space="preserve"> PAGEREF _Toc145567632 \h </w:instrText>
        </w:r>
        <w:r w:rsidR="00865E30">
          <w:rPr>
            <w:noProof/>
            <w:webHidden/>
          </w:rPr>
        </w:r>
        <w:r w:rsidR="00865E30">
          <w:rPr>
            <w:noProof/>
            <w:webHidden/>
          </w:rPr>
          <w:fldChar w:fldCharType="separate"/>
        </w:r>
        <w:r w:rsidR="00226123">
          <w:rPr>
            <w:noProof/>
            <w:webHidden/>
          </w:rPr>
          <w:t>28</w:t>
        </w:r>
        <w:r w:rsidR="00865E30">
          <w:rPr>
            <w:noProof/>
            <w:webHidden/>
          </w:rPr>
          <w:fldChar w:fldCharType="end"/>
        </w:r>
      </w:hyperlink>
    </w:p>
    <w:p w14:paraId="577698C0" w14:textId="1C83A09D"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33" w:history="1">
        <w:r w:rsidR="00865E30" w:rsidRPr="003A3264">
          <w:rPr>
            <w:rStyle w:val="aff1"/>
            <w:noProof/>
          </w:rPr>
          <w:t>3.2 Паспортизация объектов системы теплоснабжения</w:t>
        </w:r>
        <w:r w:rsidR="00865E30">
          <w:rPr>
            <w:noProof/>
            <w:webHidden/>
          </w:rPr>
          <w:tab/>
        </w:r>
        <w:r w:rsidR="00865E30">
          <w:rPr>
            <w:noProof/>
            <w:webHidden/>
          </w:rPr>
          <w:fldChar w:fldCharType="begin"/>
        </w:r>
        <w:r w:rsidR="00865E30">
          <w:rPr>
            <w:noProof/>
            <w:webHidden/>
          </w:rPr>
          <w:instrText xml:space="preserve"> PAGEREF _Toc145567633 \h </w:instrText>
        </w:r>
        <w:r w:rsidR="00865E30">
          <w:rPr>
            <w:noProof/>
            <w:webHidden/>
          </w:rPr>
        </w:r>
        <w:r w:rsidR="00865E30">
          <w:rPr>
            <w:noProof/>
            <w:webHidden/>
          </w:rPr>
          <w:fldChar w:fldCharType="separate"/>
        </w:r>
        <w:r w:rsidR="00226123">
          <w:rPr>
            <w:noProof/>
            <w:webHidden/>
          </w:rPr>
          <w:t>29</w:t>
        </w:r>
        <w:r w:rsidR="00865E30">
          <w:rPr>
            <w:noProof/>
            <w:webHidden/>
          </w:rPr>
          <w:fldChar w:fldCharType="end"/>
        </w:r>
      </w:hyperlink>
    </w:p>
    <w:p w14:paraId="7BCECF92" w14:textId="431B136C"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34" w:history="1">
        <w:r w:rsidR="00865E30" w:rsidRPr="003A3264">
          <w:rPr>
            <w:rStyle w:val="aff1"/>
            <w:noProof/>
          </w:rPr>
          <w:t>3.3 Паспортизация и описание расчетных единиц территориального деления, включая административное</w:t>
        </w:r>
        <w:r w:rsidR="00865E30">
          <w:rPr>
            <w:noProof/>
            <w:webHidden/>
          </w:rPr>
          <w:tab/>
        </w:r>
        <w:r w:rsidR="00865E30">
          <w:rPr>
            <w:noProof/>
            <w:webHidden/>
          </w:rPr>
          <w:fldChar w:fldCharType="begin"/>
        </w:r>
        <w:r w:rsidR="00865E30">
          <w:rPr>
            <w:noProof/>
            <w:webHidden/>
          </w:rPr>
          <w:instrText xml:space="preserve"> PAGEREF _Toc145567634 \h </w:instrText>
        </w:r>
        <w:r w:rsidR="00865E30">
          <w:rPr>
            <w:noProof/>
            <w:webHidden/>
          </w:rPr>
        </w:r>
        <w:r w:rsidR="00865E30">
          <w:rPr>
            <w:noProof/>
            <w:webHidden/>
          </w:rPr>
          <w:fldChar w:fldCharType="separate"/>
        </w:r>
        <w:r w:rsidR="00226123">
          <w:rPr>
            <w:noProof/>
            <w:webHidden/>
          </w:rPr>
          <w:t>29</w:t>
        </w:r>
        <w:r w:rsidR="00865E30">
          <w:rPr>
            <w:noProof/>
            <w:webHidden/>
          </w:rPr>
          <w:fldChar w:fldCharType="end"/>
        </w:r>
      </w:hyperlink>
    </w:p>
    <w:p w14:paraId="47FDFB5D" w14:textId="47501D30"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35" w:history="1">
        <w:r w:rsidR="00865E30" w:rsidRPr="003A3264">
          <w:rPr>
            <w:rStyle w:val="aff1"/>
            <w:noProof/>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865E30">
          <w:rPr>
            <w:noProof/>
            <w:webHidden/>
          </w:rPr>
          <w:tab/>
        </w:r>
        <w:r w:rsidR="00865E30">
          <w:rPr>
            <w:noProof/>
            <w:webHidden/>
          </w:rPr>
          <w:fldChar w:fldCharType="begin"/>
        </w:r>
        <w:r w:rsidR="00865E30">
          <w:rPr>
            <w:noProof/>
            <w:webHidden/>
          </w:rPr>
          <w:instrText xml:space="preserve"> PAGEREF _Toc145567635 \h </w:instrText>
        </w:r>
        <w:r w:rsidR="00865E30">
          <w:rPr>
            <w:noProof/>
            <w:webHidden/>
          </w:rPr>
        </w:r>
        <w:r w:rsidR="00865E30">
          <w:rPr>
            <w:noProof/>
            <w:webHidden/>
          </w:rPr>
          <w:fldChar w:fldCharType="separate"/>
        </w:r>
        <w:r w:rsidR="00226123">
          <w:rPr>
            <w:noProof/>
            <w:webHidden/>
          </w:rPr>
          <w:t>29</w:t>
        </w:r>
        <w:r w:rsidR="00865E30">
          <w:rPr>
            <w:noProof/>
            <w:webHidden/>
          </w:rPr>
          <w:fldChar w:fldCharType="end"/>
        </w:r>
      </w:hyperlink>
    </w:p>
    <w:p w14:paraId="75A10B34" w14:textId="48958247"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36" w:history="1">
        <w:r w:rsidR="00865E30" w:rsidRPr="003A3264">
          <w:rPr>
            <w:rStyle w:val="aff1"/>
            <w:noProof/>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865E30">
          <w:rPr>
            <w:noProof/>
            <w:webHidden/>
          </w:rPr>
          <w:tab/>
        </w:r>
        <w:r w:rsidR="00865E30">
          <w:rPr>
            <w:noProof/>
            <w:webHidden/>
          </w:rPr>
          <w:fldChar w:fldCharType="begin"/>
        </w:r>
        <w:r w:rsidR="00865E30">
          <w:rPr>
            <w:noProof/>
            <w:webHidden/>
          </w:rPr>
          <w:instrText xml:space="preserve"> PAGEREF _Toc145567636 \h </w:instrText>
        </w:r>
        <w:r w:rsidR="00865E30">
          <w:rPr>
            <w:noProof/>
            <w:webHidden/>
          </w:rPr>
        </w:r>
        <w:r w:rsidR="00865E30">
          <w:rPr>
            <w:noProof/>
            <w:webHidden/>
          </w:rPr>
          <w:fldChar w:fldCharType="separate"/>
        </w:r>
        <w:r w:rsidR="00226123">
          <w:rPr>
            <w:noProof/>
            <w:webHidden/>
          </w:rPr>
          <w:t>32</w:t>
        </w:r>
        <w:r w:rsidR="00865E30">
          <w:rPr>
            <w:noProof/>
            <w:webHidden/>
          </w:rPr>
          <w:fldChar w:fldCharType="end"/>
        </w:r>
      </w:hyperlink>
    </w:p>
    <w:p w14:paraId="3E37C3B9" w14:textId="748E98D7"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37" w:history="1">
        <w:r w:rsidR="00865E30" w:rsidRPr="003A3264">
          <w:rPr>
            <w:rStyle w:val="aff1"/>
            <w:noProof/>
          </w:rPr>
          <w:t>3.6 Расчет балансов тепловой энергии по источникам тепловой энергии и по территориальному признаку</w:t>
        </w:r>
        <w:r w:rsidR="00865E30">
          <w:rPr>
            <w:noProof/>
            <w:webHidden/>
          </w:rPr>
          <w:tab/>
        </w:r>
        <w:r w:rsidR="00865E30">
          <w:rPr>
            <w:noProof/>
            <w:webHidden/>
          </w:rPr>
          <w:fldChar w:fldCharType="begin"/>
        </w:r>
        <w:r w:rsidR="00865E30">
          <w:rPr>
            <w:noProof/>
            <w:webHidden/>
          </w:rPr>
          <w:instrText xml:space="preserve"> PAGEREF _Toc145567637 \h </w:instrText>
        </w:r>
        <w:r w:rsidR="00865E30">
          <w:rPr>
            <w:noProof/>
            <w:webHidden/>
          </w:rPr>
        </w:r>
        <w:r w:rsidR="00865E30">
          <w:rPr>
            <w:noProof/>
            <w:webHidden/>
          </w:rPr>
          <w:fldChar w:fldCharType="separate"/>
        </w:r>
        <w:r w:rsidR="00226123">
          <w:rPr>
            <w:noProof/>
            <w:webHidden/>
          </w:rPr>
          <w:t>32</w:t>
        </w:r>
        <w:r w:rsidR="00865E30">
          <w:rPr>
            <w:noProof/>
            <w:webHidden/>
          </w:rPr>
          <w:fldChar w:fldCharType="end"/>
        </w:r>
      </w:hyperlink>
    </w:p>
    <w:p w14:paraId="7C5C7788" w14:textId="1AEDECF9"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38" w:history="1">
        <w:r w:rsidR="00865E30" w:rsidRPr="003A3264">
          <w:rPr>
            <w:rStyle w:val="aff1"/>
            <w:noProof/>
          </w:rPr>
          <w:t>3.7 Расчет потерь тепловой энергии через изоляцию и с утечками теплоносителя</w:t>
        </w:r>
        <w:r w:rsidR="00865E30">
          <w:rPr>
            <w:noProof/>
            <w:webHidden/>
          </w:rPr>
          <w:tab/>
        </w:r>
        <w:r w:rsidR="00865E30">
          <w:rPr>
            <w:noProof/>
            <w:webHidden/>
          </w:rPr>
          <w:fldChar w:fldCharType="begin"/>
        </w:r>
        <w:r w:rsidR="00865E30">
          <w:rPr>
            <w:noProof/>
            <w:webHidden/>
          </w:rPr>
          <w:instrText xml:space="preserve"> PAGEREF _Toc145567638 \h </w:instrText>
        </w:r>
        <w:r w:rsidR="00865E30">
          <w:rPr>
            <w:noProof/>
            <w:webHidden/>
          </w:rPr>
        </w:r>
        <w:r w:rsidR="00865E30">
          <w:rPr>
            <w:noProof/>
            <w:webHidden/>
          </w:rPr>
          <w:fldChar w:fldCharType="separate"/>
        </w:r>
        <w:r w:rsidR="00226123">
          <w:rPr>
            <w:noProof/>
            <w:webHidden/>
          </w:rPr>
          <w:t>32</w:t>
        </w:r>
        <w:r w:rsidR="00865E30">
          <w:rPr>
            <w:noProof/>
            <w:webHidden/>
          </w:rPr>
          <w:fldChar w:fldCharType="end"/>
        </w:r>
      </w:hyperlink>
    </w:p>
    <w:p w14:paraId="026288C2" w14:textId="063F09F7"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39" w:history="1">
        <w:r w:rsidR="00865E30" w:rsidRPr="003A3264">
          <w:rPr>
            <w:rStyle w:val="aff1"/>
            <w:noProof/>
          </w:rPr>
          <w:t>3.8 Расчет показателей надежности теплоснабжения.</w:t>
        </w:r>
        <w:r w:rsidR="00865E30">
          <w:rPr>
            <w:noProof/>
            <w:webHidden/>
          </w:rPr>
          <w:tab/>
        </w:r>
        <w:r w:rsidR="00865E30">
          <w:rPr>
            <w:noProof/>
            <w:webHidden/>
          </w:rPr>
          <w:fldChar w:fldCharType="begin"/>
        </w:r>
        <w:r w:rsidR="00865E30">
          <w:rPr>
            <w:noProof/>
            <w:webHidden/>
          </w:rPr>
          <w:instrText xml:space="preserve"> PAGEREF _Toc145567639 \h </w:instrText>
        </w:r>
        <w:r w:rsidR="00865E30">
          <w:rPr>
            <w:noProof/>
            <w:webHidden/>
          </w:rPr>
        </w:r>
        <w:r w:rsidR="00865E30">
          <w:rPr>
            <w:noProof/>
            <w:webHidden/>
          </w:rPr>
          <w:fldChar w:fldCharType="separate"/>
        </w:r>
        <w:r w:rsidR="00226123">
          <w:rPr>
            <w:noProof/>
            <w:webHidden/>
          </w:rPr>
          <w:t>32</w:t>
        </w:r>
        <w:r w:rsidR="00865E30">
          <w:rPr>
            <w:noProof/>
            <w:webHidden/>
          </w:rPr>
          <w:fldChar w:fldCharType="end"/>
        </w:r>
      </w:hyperlink>
    </w:p>
    <w:p w14:paraId="192520C5" w14:textId="2A87F77A"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40" w:history="1">
        <w:r w:rsidR="00865E30" w:rsidRPr="003A3264">
          <w:rPr>
            <w:rStyle w:val="aff1"/>
            <w:noProof/>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865E30">
          <w:rPr>
            <w:noProof/>
            <w:webHidden/>
          </w:rPr>
          <w:tab/>
        </w:r>
        <w:r w:rsidR="00865E30">
          <w:rPr>
            <w:noProof/>
            <w:webHidden/>
          </w:rPr>
          <w:fldChar w:fldCharType="begin"/>
        </w:r>
        <w:r w:rsidR="00865E30">
          <w:rPr>
            <w:noProof/>
            <w:webHidden/>
          </w:rPr>
          <w:instrText xml:space="preserve"> PAGEREF _Toc145567640 \h </w:instrText>
        </w:r>
        <w:r w:rsidR="00865E30">
          <w:rPr>
            <w:noProof/>
            <w:webHidden/>
          </w:rPr>
        </w:r>
        <w:r w:rsidR="00865E30">
          <w:rPr>
            <w:noProof/>
            <w:webHidden/>
          </w:rPr>
          <w:fldChar w:fldCharType="separate"/>
        </w:r>
        <w:r w:rsidR="00226123">
          <w:rPr>
            <w:noProof/>
            <w:webHidden/>
          </w:rPr>
          <w:t>32</w:t>
        </w:r>
        <w:r w:rsidR="00865E30">
          <w:rPr>
            <w:noProof/>
            <w:webHidden/>
          </w:rPr>
          <w:fldChar w:fldCharType="end"/>
        </w:r>
      </w:hyperlink>
    </w:p>
    <w:p w14:paraId="4066D214" w14:textId="3160479D"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41" w:history="1">
        <w:r w:rsidR="00865E30" w:rsidRPr="003A3264">
          <w:rPr>
            <w:rStyle w:val="aff1"/>
            <w:noProof/>
          </w:rPr>
          <w:t>3.10 Сравнительные пьезометрические графики для разработки и анализа сценариев перспективного развития тепловых сетей.</w:t>
        </w:r>
        <w:r w:rsidR="00865E30">
          <w:rPr>
            <w:noProof/>
            <w:webHidden/>
          </w:rPr>
          <w:tab/>
        </w:r>
        <w:r w:rsidR="00865E30">
          <w:rPr>
            <w:noProof/>
            <w:webHidden/>
          </w:rPr>
          <w:fldChar w:fldCharType="begin"/>
        </w:r>
        <w:r w:rsidR="00865E30">
          <w:rPr>
            <w:noProof/>
            <w:webHidden/>
          </w:rPr>
          <w:instrText xml:space="preserve"> PAGEREF _Toc145567641 \h </w:instrText>
        </w:r>
        <w:r w:rsidR="00865E30">
          <w:rPr>
            <w:noProof/>
            <w:webHidden/>
          </w:rPr>
        </w:r>
        <w:r w:rsidR="00865E30">
          <w:rPr>
            <w:noProof/>
            <w:webHidden/>
          </w:rPr>
          <w:fldChar w:fldCharType="separate"/>
        </w:r>
        <w:r w:rsidR="00226123">
          <w:rPr>
            <w:noProof/>
            <w:webHidden/>
          </w:rPr>
          <w:t>33</w:t>
        </w:r>
        <w:r w:rsidR="00865E30">
          <w:rPr>
            <w:noProof/>
            <w:webHidden/>
          </w:rPr>
          <w:fldChar w:fldCharType="end"/>
        </w:r>
      </w:hyperlink>
    </w:p>
    <w:p w14:paraId="43960FB3" w14:textId="3B490A00"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42" w:history="1">
        <w:r w:rsidR="00865E30" w:rsidRPr="003A3264">
          <w:rPr>
            <w:rStyle w:val="aff1"/>
            <w:rFonts w:eastAsia="Microsoft YaHei"/>
            <w:noProof/>
          </w:rPr>
          <w:t>3.11 Состав изменений выполненных в доработанной и (или) актуализированной схеме теплоснабжения</w:t>
        </w:r>
        <w:r w:rsidR="00865E30">
          <w:rPr>
            <w:noProof/>
            <w:webHidden/>
          </w:rPr>
          <w:tab/>
        </w:r>
        <w:r w:rsidR="00865E30">
          <w:rPr>
            <w:noProof/>
            <w:webHidden/>
          </w:rPr>
          <w:fldChar w:fldCharType="begin"/>
        </w:r>
        <w:r w:rsidR="00865E30">
          <w:rPr>
            <w:noProof/>
            <w:webHidden/>
          </w:rPr>
          <w:instrText xml:space="preserve"> PAGEREF _Toc145567642 \h </w:instrText>
        </w:r>
        <w:r w:rsidR="00865E30">
          <w:rPr>
            <w:noProof/>
            <w:webHidden/>
          </w:rPr>
        </w:r>
        <w:r w:rsidR="00865E30">
          <w:rPr>
            <w:noProof/>
            <w:webHidden/>
          </w:rPr>
          <w:fldChar w:fldCharType="separate"/>
        </w:r>
        <w:r w:rsidR="00226123">
          <w:rPr>
            <w:noProof/>
            <w:webHidden/>
          </w:rPr>
          <w:t>74</w:t>
        </w:r>
        <w:r w:rsidR="00865E30">
          <w:rPr>
            <w:noProof/>
            <w:webHidden/>
          </w:rPr>
          <w:fldChar w:fldCharType="end"/>
        </w:r>
      </w:hyperlink>
    </w:p>
    <w:p w14:paraId="6EE515F9" w14:textId="52606B71" w:rsidR="00865E30" w:rsidRDefault="00000000">
      <w:pPr>
        <w:pStyle w:val="14"/>
        <w:rPr>
          <w:rFonts w:asciiTheme="minorHAnsi" w:eastAsiaTheme="minorEastAsia" w:hAnsiTheme="minorHAnsi" w:cstheme="minorBidi"/>
          <w:kern w:val="2"/>
          <w:sz w:val="22"/>
          <w:szCs w:val="22"/>
          <w14:ligatures w14:val="standardContextual"/>
        </w:rPr>
      </w:pPr>
      <w:hyperlink w:anchor="_Toc145567643" w:history="1">
        <w:r w:rsidR="00865E30" w:rsidRPr="003A3264">
          <w:rPr>
            <w:rStyle w:val="aff1"/>
          </w:rPr>
          <w:t>ГЛАВА 4 Существующие и перспективные балансы тепловой мощности источников тепловой энергии и тепловой нагрузки потребителей</w:t>
        </w:r>
        <w:r w:rsidR="00865E30">
          <w:rPr>
            <w:webHidden/>
          </w:rPr>
          <w:tab/>
        </w:r>
        <w:r w:rsidR="00865E30">
          <w:rPr>
            <w:webHidden/>
          </w:rPr>
          <w:fldChar w:fldCharType="begin"/>
        </w:r>
        <w:r w:rsidR="00865E30">
          <w:rPr>
            <w:webHidden/>
          </w:rPr>
          <w:instrText xml:space="preserve"> PAGEREF _Toc145567643 \h </w:instrText>
        </w:r>
        <w:r w:rsidR="00865E30">
          <w:rPr>
            <w:webHidden/>
          </w:rPr>
        </w:r>
        <w:r w:rsidR="00865E30">
          <w:rPr>
            <w:webHidden/>
          </w:rPr>
          <w:fldChar w:fldCharType="separate"/>
        </w:r>
        <w:r w:rsidR="00226123">
          <w:rPr>
            <w:webHidden/>
          </w:rPr>
          <w:t>75</w:t>
        </w:r>
        <w:r w:rsidR="00865E30">
          <w:rPr>
            <w:webHidden/>
          </w:rPr>
          <w:fldChar w:fldCharType="end"/>
        </w:r>
      </w:hyperlink>
    </w:p>
    <w:p w14:paraId="6588EA64" w14:textId="7474FC3B"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44" w:history="1">
        <w:r w:rsidR="00865E30" w:rsidRPr="003A3264">
          <w:rPr>
            <w:rStyle w:val="aff1"/>
            <w:noProof/>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865E30">
          <w:rPr>
            <w:noProof/>
            <w:webHidden/>
          </w:rPr>
          <w:tab/>
        </w:r>
        <w:r w:rsidR="00865E30">
          <w:rPr>
            <w:noProof/>
            <w:webHidden/>
          </w:rPr>
          <w:fldChar w:fldCharType="begin"/>
        </w:r>
        <w:r w:rsidR="00865E30">
          <w:rPr>
            <w:noProof/>
            <w:webHidden/>
          </w:rPr>
          <w:instrText xml:space="preserve"> PAGEREF _Toc145567644 \h </w:instrText>
        </w:r>
        <w:r w:rsidR="00865E30">
          <w:rPr>
            <w:noProof/>
            <w:webHidden/>
          </w:rPr>
        </w:r>
        <w:r w:rsidR="00865E30">
          <w:rPr>
            <w:noProof/>
            <w:webHidden/>
          </w:rPr>
          <w:fldChar w:fldCharType="separate"/>
        </w:r>
        <w:r w:rsidR="00226123">
          <w:rPr>
            <w:noProof/>
            <w:webHidden/>
          </w:rPr>
          <w:t>75</w:t>
        </w:r>
        <w:r w:rsidR="00865E30">
          <w:rPr>
            <w:noProof/>
            <w:webHidden/>
          </w:rPr>
          <w:fldChar w:fldCharType="end"/>
        </w:r>
      </w:hyperlink>
    </w:p>
    <w:p w14:paraId="5094DEC3" w14:textId="33D63551"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45" w:history="1">
        <w:r w:rsidR="00865E30" w:rsidRPr="003A3264">
          <w:rPr>
            <w:rStyle w:val="aff1"/>
            <w:noProof/>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865E30">
          <w:rPr>
            <w:noProof/>
            <w:webHidden/>
          </w:rPr>
          <w:tab/>
        </w:r>
        <w:r w:rsidR="00865E30">
          <w:rPr>
            <w:noProof/>
            <w:webHidden/>
          </w:rPr>
          <w:fldChar w:fldCharType="begin"/>
        </w:r>
        <w:r w:rsidR="00865E30">
          <w:rPr>
            <w:noProof/>
            <w:webHidden/>
          </w:rPr>
          <w:instrText xml:space="preserve"> PAGEREF _Toc145567645 \h </w:instrText>
        </w:r>
        <w:r w:rsidR="00865E30">
          <w:rPr>
            <w:noProof/>
            <w:webHidden/>
          </w:rPr>
        </w:r>
        <w:r w:rsidR="00865E30">
          <w:rPr>
            <w:noProof/>
            <w:webHidden/>
          </w:rPr>
          <w:fldChar w:fldCharType="separate"/>
        </w:r>
        <w:r w:rsidR="00226123">
          <w:rPr>
            <w:noProof/>
            <w:webHidden/>
          </w:rPr>
          <w:t>94</w:t>
        </w:r>
        <w:r w:rsidR="00865E30">
          <w:rPr>
            <w:noProof/>
            <w:webHidden/>
          </w:rPr>
          <w:fldChar w:fldCharType="end"/>
        </w:r>
      </w:hyperlink>
    </w:p>
    <w:p w14:paraId="7A32AFE9" w14:textId="625B1DFC"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46" w:history="1">
        <w:r w:rsidR="00865E30" w:rsidRPr="003A3264">
          <w:rPr>
            <w:rStyle w:val="aff1"/>
            <w:noProof/>
          </w:rPr>
          <w:t>4.3 Выводы о резервах (дефицитах) существующей системы теплоснабжения при обеспечении перспективной тепловой нагрузки потребителей</w:t>
        </w:r>
        <w:r w:rsidR="00865E30">
          <w:rPr>
            <w:noProof/>
            <w:webHidden/>
          </w:rPr>
          <w:tab/>
        </w:r>
        <w:r w:rsidR="00865E30">
          <w:rPr>
            <w:noProof/>
            <w:webHidden/>
          </w:rPr>
          <w:fldChar w:fldCharType="begin"/>
        </w:r>
        <w:r w:rsidR="00865E30">
          <w:rPr>
            <w:noProof/>
            <w:webHidden/>
          </w:rPr>
          <w:instrText xml:space="preserve"> PAGEREF _Toc145567646 \h </w:instrText>
        </w:r>
        <w:r w:rsidR="00865E30">
          <w:rPr>
            <w:noProof/>
            <w:webHidden/>
          </w:rPr>
        </w:r>
        <w:r w:rsidR="00865E30">
          <w:rPr>
            <w:noProof/>
            <w:webHidden/>
          </w:rPr>
          <w:fldChar w:fldCharType="separate"/>
        </w:r>
        <w:r w:rsidR="00226123">
          <w:rPr>
            <w:noProof/>
            <w:webHidden/>
          </w:rPr>
          <w:t>94</w:t>
        </w:r>
        <w:r w:rsidR="00865E30">
          <w:rPr>
            <w:noProof/>
            <w:webHidden/>
          </w:rPr>
          <w:fldChar w:fldCharType="end"/>
        </w:r>
      </w:hyperlink>
    </w:p>
    <w:p w14:paraId="05936C05" w14:textId="586401D2"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47" w:history="1">
        <w:r w:rsidR="00865E30" w:rsidRPr="003A3264">
          <w:rPr>
            <w:rStyle w:val="aff1"/>
            <w:rFonts w:eastAsia="Microsoft YaHei"/>
            <w:noProof/>
          </w:rPr>
          <w:t>4.4 Состав изменений выполненных в доработанной и (или) актуализированной схеме теплоснабжения</w:t>
        </w:r>
        <w:r w:rsidR="00865E30">
          <w:rPr>
            <w:noProof/>
            <w:webHidden/>
          </w:rPr>
          <w:tab/>
        </w:r>
        <w:r w:rsidR="00865E30">
          <w:rPr>
            <w:noProof/>
            <w:webHidden/>
          </w:rPr>
          <w:fldChar w:fldCharType="begin"/>
        </w:r>
        <w:r w:rsidR="00865E30">
          <w:rPr>
            <w:noProof/>
            <w:webHidden/>
          </w:rPr>
          <w:instrText xml:space="preserve"> PAGEREF _Toc145567647 \h </w:instrText>
        </w:r>
        <w:r w:rsidR="00865E30">
          <w:rPr>
            <w:noProof/>
            <w:webHidden/>
          </w:rPr>
        </w:r>
        <w:r w:rsidR="00865E30">
          <w:rPr>
            <w:noProof/>
            <w:webHidden/>
          </w:rPr>
          <w:fldChar w:fldCharType="separate"/>
        </w:r>
        <w:r w:rsidR="00226123">
          <w:rPr>
            <w:noProof/>
            <w:webHidden/>
          </w:rPr>
          <w:t>94</w:t>
        </w:r>
        <w:r w:rsidR="00865E30">
          <w:rPr>
            <w:noProof/>
            <w:webHidden/>
          </w:rPr>
          <w:fldChar w:fldCharType="end"/>
        </w:r>
      </w:hyperlink>
    </w:p>
    <w:p w14:paraId="03A39E5D" w14:textId="6866F9C5" w:rsidR="00865E30" w:rsidRDefault="00000000">
      <w:pPr>
        <w:pStyle w:val="14"/>
        <w:rPr>
          <w:rFonts w:asciiTheme="minorHAnsi" w:eastAsiaTheme="minorEastAsia" w:hAnsiTheme="minorHAnsi" w:cstheme="minorBidi"/>
          <w:kern w:val="2"/>
          <w:sz w:val="22"/>
          <w:szCs w:val="22"/>
          <w14:ligatures w14:val="standardContextual"/>
        </w:rPr>
      </w:pPr>
      <w:hyperlink w:anchor="_Toc145567648" w:history="1">
        <w:r w:rsidR="00865E30" w:rsidRPr="003A3264">
          <w:rPr>
            <w:rStyle w:val="aff1"/>
          </w:rPr>
          <w:t xml:space="preserve">ГЛАВА 5 </w:t>
        </w:r>
        <w:r w:rsidR="00865E30" w:rsidRPr="003A3264">
          <w:rPr>
            <w:rStyle w:val="aff1"/>
            <w:shd w:val="clear" w:color="auto" w:fill="FFFFFF"/>
          </w:rPr>
          <w:t>Мастер-план развития систем теплоснабжения округа</w:t>
        </w:r>
        <w:r w:rsidR="00865E30">
          <w:rPr>
            <w:webHidden/>
          </w:rPr>
          <w:tab/>
        </w:r>
        <w:r w:rsidR="00865E30">
          <w:rPr>
            <w:webHidden/>
          </w:rPr>
          <w:fldChar w:fldCharType="begin"/>
        </w:r>
        <w:r w:rsidR="00865E30">
          <w:rPr>
            <w:webHidden/>
          </w:rPr>
          <w:instrText xml:space="preserve"> PAGEREF _Toc145567648 \h </w:instrText>
        </w:r>
        <w:r w:rsidR="00865E30">
          <w:rPr>
            <w:webHidden/>
          </w:rPr>
        </w:r>
        <w:r w:rsidR="00865E30">
          <w:rPr>
            <w:webHidden/>
          </w:rPr>
          <w:fldChar w:fldCharType="separate"/>
        </w:r>
        <w:r w:rsidR="00226123">
          <w:rPr>
            <w:webHidden/>
          </w:rPr>
          <w:t>95</w:t>
        </w:r>
        <w:r w:rsidR="00865E30">
          <w:rPr>
            <w:webHidden/>
          </w:rPr>
          <w:fldChar w:fldCharType="end"/>
        </w:r>
      </w:hyperlink>
    </w:p>
    <w:p w14:paraId="36FEFF25" w14:textId="01807D31"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49" w:history="1">
        <w:r w:rsidR="00865E30" w:rsidRPr="003A3264">
          <w:rPr>
            <w:rStyle w:val="aff1"/>
            <w:noProof/>
          </w:rPr>
          <w:t>5.1 Описание вариантов (не менее двух) перспективного развития систем теплоснабжения округа</w:t>
        </w:r>
        <w:r w:rsidR="00865E30">
          <w:rPr>
            <w:noProof/>
            <w:webHidden/>
          </w:rPr>
          <w:tab/>
        </w:r>
        <w:r w:rsidR="00865E30">
          <w:rPr>
            <w:noProof/>
            <w:webHidden/>
          </w:rPr>
          <w:fldChar w:fldCharType="begin"/>
        </w:r>
        <w:r w:rsidR="00865E30">
          <w:rPr>
            <w:noProof/>
            <w:webHidden/>
          </w:rPr>
          <w:instrText xml:space="preserve"> PAGEREF _Toc145567649 \h </w:instrText>
        </w:r>
        <w:r w:rsidR="00865E30">
          <w:rPr>
            <w:noProof/>
            <w:webHidden/>
          </w:rPr>
        </w:r>
        <w:r w:rsidR="00865E30">
          <w:rPr>
            <w:noProof/>
            <w:webHidden/>
          </w:rPr>
          <w:fldChar w:fldCharType="separate"/>
        </w:r>
        <w:r w:rsidR="00226123">
          <w:rPr>
            <w:noProof/>
            <w:webHidden/>
          </w:rPr>
          <w:t>95</w:t>
        </w:r>
        <w:r w:rsidR="00865E30">
          <w:rPr>
            <w:noProof/>
            <w:webHidden/>
          </w:rPr>
          <w:fldChar w:fldCharType="end"/>
        </w:r>
      </w:hyperlink>
    </w:p>
    <w:p w14:paraId="6F8F1278" w14:textId="5B374EF8" w:rsidR="00865E30" w:rsidRDefault="00000000">
      <w:pPr>
        <w:pStyle w:val="14"/>
        <w:rPr>
          <w:rFonts w:asciiTheme="minorHAnsi" w:eastAsiaTheme="minorEastAsia" w:hAnsiTheme="minorHAnsi" w:cstheme="minorBidi"/>
          <w:kern w:val="2"/>
          <w:sz w:val="22"/>
          <w:szCs w:val="22"/>
          <w14:ligatures w14:val="standardContextual"/>
        </w:rPr>
      </w:pPr>
      <w:hyperlink w:anchor="_Toc145567650" w:history="1">
        <w:r w:rsidR="00865E30" w:rsidRPr="003A3264">
          <w:rPr>
            <w:rStyle w:val="aff1"/>
            <w:rFonts w:eastAsiaTheme="minorHAnsi"/>
          </w:rPr>
          <w:t>Система теплоснабжения д.Исаково</w:t>
        </w:r>
        <w:r w:rsidR="00865E30">
          <w:rPr>
            <w:webHidden/>
          </w:rPr>
          <w:tab/>
        </w:r>
        <w:r w:rsidR="00865E30">
          <w:rPr>
            <w:webHidden/>
          </w:rPr>
          <w:fldChar w:fldCharType="begin"/>
        </w:r>
        <w:r w:rsidR="00865E30">
          <w:rPr>
            <w:webHidden/>
          </w:rPr>
          <w:instrText xml:space="preserve"> PAGEREF _Toc145567650 \h </w:instrText>
        </w:r>
        <w:r w:rsidR="00865E30">
          <w:rPr>
            <w:webHidden/>
          </w:rPr>
        </w:r>
        <w:r w:rsidR="00865E30">
          <w:rPr>
            <w:webHidden/>
          </w:rPr>
          <w:fldChar w:fldCharType="separate"/>
        </w:r>
        <w:r w:rsidR="00226123">
          <w:rPr>
            <w:webHidden/>
          </w:rPr>
          <w:t>99</w:t>
        </w:r>
        <w:r w:rsidR="00865E30">
          <w:rPr>
            <w:webHidden/>
          </w:rPr>
          <w:fldChar w:fldCharType="end"/>
        </w:r>
      </w:hyperlink>
    </w:p>
    <w:p w14:paraId="5EC4723D" w14:textId="4094A2F2" w:rsidR="00865E30" w:rsidRDefault="00000000">
      <w:pPr>
        <w:pStyle w:val="14"/>
        <w:rPr>
          <w:rFonts w:asciiTheme="minorHAnsi" w:eastAsiaTheme="minorEastAsia" w:hAnsiTheme="minorHAnsi" w:cstheme="minorBidi"/>
          <w:kern w:val="2"/>
          <w:sz w:val="22"/>
          <w:szCs w:val="22"/>
          <w14:ligatures w14:val="standardContextual"/>
        </w:rPr>
      </w:pPr>
      <w:hyperlink w:anchor="_Toc145567651" w:history="1">
        <w:r w:rsidR="00865E30" w:rsidRPr="003A3264">
          <w:rPr>
            <w:rStyle w:val="aff1"/>
            <w:rFonts w:eastAsiaTheme="minorHAnsi"/>
          </w:rPr>
          <w:t>Система теплоснабжения д. Ушур</w:t>
        </w:r>
        <w:r w:rsidR="00865E30">
          <w:rPr>
            <w:webHidden/>
          </w:rPr>
          <w:tab/>
        </w:r>
        <w:r w:rsidR="00865E30">
          <w:rPr>
            <w:webHidden/>
          </w:rPr>
          <w:fldChar w:fldCharType="begin"/>
        </w:r>
        <w:r w:rsidR="00865E30">
          <w:rPr>
            <w:webHidden/>
          </w:rPr>
          <w:instrText xml:space="preserve"> PAGEREF _Toc145567651 \h </w:instrText>
        </w:r>
        <w:r w:rsidR="00865E30">
          <w:rPr>
            <w:webHidden/>
          </w:rPr>
        </w:r>
        <w:r w:rsidR="00865E30">
          <w:rPr>
            <w:webHidden/>
          </w:rPr>
          <w:fldChar w:fldCharType="separate"/>
        </w:r>
        <w:r w:rsidR="00226123">
          <w:rPr>
            <w:webHidden/>
          </w:rPr>
          <w:t>99</w:t>
        </w:r>
        <w:r w:rsidR="00865E30">
          <w:rPr>
            <w:webHidden/>
          </w:rPr>
          <w:fldChar w:fldCharType="end"/>
        </w:r>
      </w:hyperlink>
    </w:p>
    <w:p w14:paraId="315F76B0" w14:textId="4ABFDD9D" w:rsidR="00865E30" w:rsidRDefault="00000000">
      <w:pPr>
        <w:pStyle w:val="14"/>
        <w:rPr>
          <w:rFonts w:asciiTheme="minorHAnsi" w:eastAsiaTheme="minorEastAsia" w:hAnsiTheme="minorHAnsi" w:cstheme="minorBidi"/>
          <w:kern w:val="2"/>
          <w:sz w:val="22"/>
          <w:szCs w:val="22"/>
          <w14:ligatures w14:val="standardContextual"/>
        </w:rPr>
      </w:pPr>
      <w:hyperlink w:anchor="_Toc145567652" w:history="1">
        <w:r w:rsidR="00865E30" w:rsidRPr="003A3264">
          <w:rPr>
            <w:rStyle w:val="aff1"/>
            <w:rFonts w:eastAsiaTheme="minorHAnsi"/>
          </w:rPr>
          <w:t>Система теплоснабжения д.Эркешево</w:t>
        </w:r>
        <w:r w:rsidR="00865E30">
          <w:rPr>
            <w:webHidden/>
          </w:rPr>
          <w:tab/>
        </w:r>
        <w:r w:rsidR="00865E30">
          <w:rPr>
            <w:webHidden/>
          </w:rPr>
          <w:fldChar w:fldCharType="begin"/>
        </w:r>
        <w:r w:rsidR="00865E30">
          <w:rPr>
            <w:webHidden/>
          </w:rPr>
          <w:instrText xml:space="preserve"> PAGEREF _Toc145567652 \h </w:instrText>
        </w:r>
        <w:r w:rsidR="00865E30">
          <w:rPr>
            <w:webHidden/>
          </w:rPr>
        </w:r>
        <w:r w:rsidR="00865E30">
          <w:rPr>
            <w:webHidden/>
          </w:rPr>
          <w:fldChar w:fldCharType="separate"/>
        </w:r>
        <w:r w:rsidR="00226123">
          <w:rPr>
            <w:webHidden/>
          </w:rPr>
          <w:t>99</w:t>
        </w:r>
        <w:r w:rsidR="00865E30">
          <w:rPr>
            <w:webHidden/>
          </w:rPr>
          <w:fldChar w:fldCharType="end"/>
        </w:r>
      </w:hyperlink>
    </w:p>
    <w:p w14:paraId="36590053" w14:textId="0FCADE03" w:rsidR="00865E30" w:rsidRDefault="00000000">
      <w:pPr>
        <w:pStyle w:val="14"/>
        <w:rPr>
          <w:rFonts w:asciiTheme="minorHAnsi" w:eastAsiaTheme="minorEastAsia" w:hAnsiTheme="minorHAnsi" w:cstheme="minorBidi"/>
          <w:kern w:val="2"/>
          <w:sz w:val="22"/>
          <w:szCs w:val="22"/>
          <w14:ligatures w14:val="standardContextual"/>
        </w:rPr>
      </w:pPr>
      <w:hyperlink w:anchor="_Toc145567653" w:history="1">
        <w:r w:rsidR="00865E30" w:rsidRPr="003A3264">
          <w:rPr>
            <w:rStyle w:val="aff1"/>
            <w:rFonts w:eastAsiaTheme="minorHAnsi"/>
          </w:rPr>
          <w:t>Система теплоснабжения с.</w:t>
        </w:r>
        <w:r w:rsidR="00865E30">
          <w:rPr>
            <w:webHidden/>
          </w:rPr>
          <w:tab/>
        </w:r>
        <w:r w:rsidR="00865E30">
          <w:rPr>
            <w:webHidden/>
          </w:rPr>
          <w:fldChar w:fldCharType="begin"/>
        </w:r>
        <w:r w:rsidR="00865E30">
          <w:rPr>
            <w:webHidden/>
          </w:rPr>
          <w:instrText xml:space="preserve"> PAGEREF _Toc145567653 \h </w:instrText>
        </w:r>
        <w:r w:rsidR="00865E30">
          <w:rPr>
            <w:webHidden/>
          </w:rPr>
        </w:r>
        <w:r w:rsidR="00865E30">
          <w:rPr>
            <w:webHidden/>
          </w:rPr>
          <w:fldChar w:fldCharType="separate"/>
        </w:r>
        <w:r w:rsidR="00226123">
          <w:rPr>
            <w:webHidden/>
          </w:rPr>
          <w:t>100</w:t>
        </w:r>
        <w:r w:rsidR="00865E30">
          <w:rPr>
            <w:webHidden/>
          </w:rPr>
          <w:fldChar w:fldCharType="end"/>
        </w:r>
      </w:hyperlink>
    </w:p>
    <w:p w14:paraId="0F6E4772" w14:textId="791DBA0F" w:rsidR="00865E30" w:rsidRDefault="00000000">
      <w:pPr>
        <w:pStyle w:val="14"/>
        <w:rPr>
          <w:rFonts w:asciiTheme="minorHAnsi" w:eastAsiaTheme="minorEastAsia" w:hAnsiTheme="minorHAnsi" w:cstheme="minorBidi"/>
          <w:kern w:val="2"/>
          <w:sz w:val="22"/>
          <w:szCs w:val="22"/>
          <w14:ligatures w14:val="standardContextual"/>
        </w:rPr>
      </w:pPr>
      <w:hyperlink w:anchor="_Toc145567654" w:history="1">
        <w:r w:rsidR="00865E30" w:rsidRPr="003A3264">
          <w:rPr>
            <w:rStyle w:val="aff1"/>
            <w:rFonts w:eastAsiaTheme="minorHAnsi"/>
          </w:rPr>
          <w:t>Система теплоснабжения д.Оросово</w:t>
        </w:r>
        <w:r w:rsidR="00865E30">
          <w:rPr>
            <w:webHidden/>
          </w:rPr>
          <w:tab/>
        </w:r>
        <w:r w:rsidR="00865E30">
          <w:rPr>
            <w:webHidden/>
          </w:rPr>
          <w:fldChar w:fldCharType="begin"/>
        </w:r>
        <w:r w:rsidR="00865E30">
          <w:rPr>
            <w:webHidden/>
          </w:rPr>
          <w:instrText xml:space="preserve"> PAGEREF _Toc145567654 \h </w:instrText>
        </w:r>
        <w:r w:rsidR="00865E30">
          <w:rPr>
            <w:webHidden/>
          </w:rPr>
        </w:r>
        <w:r w:rsidR="00865E30">
          <w:rPr>
            <w:webHidden/>
          </w:rPr>
          <w:fldChar w:fldCharType="separate"/>
        </w:r>
        <w:r w:rsidR="00226123">
          <w:rPr>
            <w:webHidden/>
          </w:rPr>
          <w:t>100</w:t>
        </w:r>
        <w:r w:rsidR="00865E30">
          <w:rPr>
            <w:webHidden/>
          </w:rPr>
          <w:fldChar w:fldCharType="end"/>
        </w:r>
      </w:hyperlink>
    </w:p>
    <w:p w14:paraId="14B7AB58" w14:textId="35893F7C" w:rsidR="00865E30" w:rsidRDefault="00000000">
      <w:pPr>
        <w:pStyle w:val="14"/>
        <w:rPr>
          <w:rFonts w:asciiTheme="minorHAnsi" w:eastAsiaTheme="minorEastAsia" w:hAnsiTheme="minorHAnsi" w:cstheme="minorBidi"/>
          <w:kern w:val="2"/>
          <w:sz w:val="22"/>
          <w:szCs w:val="22"/>
          <w14:ligatures w14:val="standardContextual"/>
        </w:rPr>
      </w:pPr>
      <w:hyperlink w:anchor="_Toc145567655" w:history="1">
        <w:r w:rsidR="00865E30" w:rsidRPr="003A3264">
          <w:rPr>
            <w:rStyle w:val="aff1"/>
            <w:rFonts w:eastAsiaTheme="minorHAnsi"/>
          </w:rPr>
          <w:t>Система теплоснабжения с. Нововолково</w:t>
        </w:r>
        <w:r w:rsidR="00865E30">
          <w:rPr>
            <w:webHidden/>
          </w:rPr>
          <w:tab/>
        </w:r>
        <w:r w:rsidR="00865E30">
          <w:rPr>
            <w:webHidden/>
          </w:rPr>
          <w:fldChar w:fldCharType="begin"/>
        </w:r>
        <w:r w:rsidR="00865E30">
          <w:rPr>
            <w:webHidden/>
          </w:rPr>
          <w:instrText xml:space="preserve"> PAGEREF _Toc145567655 \h </w:instrText>
        </w:r>
        <w:r w:rsidR="00865E30">
          <w:rPr>
            <w:webHidden/>
          </w:rPr>
        </w:r>
        <w:r w:rsidR="00865E30">
          <w:rPr>
            <w:webHidden/>
          </w:rPr>
          <w:fldChar w:fldCharType="separate"/>
        </w:r>
        <w:r w:rsidR="00226123">
          <w:rPr>
            <w:webHidden/>
          </w:rPr>
          <w:t>100</w:t>
        </w:r>
        <w:r w:rsidR="00865E30">
          <w:rPr>
            <w:webHidden/>
          </w:rPr>
          <w:fldChar w:fldCharType="end"/>
        </w:r>
      </w:hyperlink>
    </w:p>
    <w:p w14:paraId="65351B05" w14:textId="51FEF583"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56" w:history="1">
        <w:r w:rsidR="00865E30" w:rsidRPr="003A3264">
          <w:rPr>
            <w:rStyle w:val="aff1"/>
            <w:noProof/>
          </w:rPr>
          <w:t>5.2 Технико-экономическое сравнение вариантов перспективного развития систем теплоснабжения округа</w:t>
        </w:r>
        <w:r w:rsidR="00865E30">
          <w:rPr>
            <w:noProof/>
            <w:webHidden/>
          </w:rPr>
          <w:tab/>
        </w:r>
        <w:r w:rsidR="00865E30">
          <w:rPr>
            <w:noProof/>
            <w:webHidden/>
          </w:rPr>
          <w:fldChar w:fldCharType="begin"/>
        </w:r>
        <w:r w:rsidR="00865E30">
          <w:rPr>
            <w:noProof/>
            <w:webHidden/>
          </w:rPr>
          <w:instrText xml:space="preserve"> PAGEREF _Toc145567656 \h </w:instrText>
        </w:r>
        <w:r w:rsidR="00865E30">
          <w:rPr>
            <w:noProof/>
            <w:webHidden/>
          </w:rPr>
        </w:r>
        <w:r w:rsidR="00865E30">
          <w:rPr>
            <w:noProof/>
            <w:webHidden/>
          </w:rPr>
          <w:fldChar w:fldCharType="separate"/>
        </w:r>
        <w:r w:rsidR="00226123">
          <w:rPr>
            <w:noProof/>
            <w:webHidden/>
          </w:rPr>
          <w:t>101</w:t>
        </w:r>
        <w:r w:rsidR="00865E30">
          <w:rPr>
            <w:noProof/>
            <w:webHidden/>
          </w:rPr>
          <w:fldChar w:fldCharType="end"/>
        </w:r>
      </w:hyperlink>
    </w:p>
    <w:p w14:paraId="415A76AB" w14:textId="3C24C800"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57" w:history="1">
        <w:r w:rsidR="00865E30" w:rsidRPr="003A3264">
          <w:rPr>
            <w:rStyle w:val="aff1"/>
            <w:noProof/>
          </w:rPr>
          <w:t>5.3 Обоснование выбора приоритетного варианта перспективного развития систем теплоснабжения округа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округа</w:t>
        </w:r>
        <w:r w:rsidR="00865E30">
          <w:rPr>
            <w:noProof/>
            <w:webHidden/>
          </w:rPr>
          <w:tab/>
        </w:r>
        <w:r w:rsidR="00865E30">
          <w:rPr>
            <w:noProof/>
            <w:webHidden/>
          </w:rPr>
          <w:fldChar w:fldCharType="begin"/>
        </w:r>
        <w:r w:rsidR="00865E30">
          <w:rPr>
            <w:noProof/>
            <w:webHidden/>
          </w:rPr>
          <w:instrText xml:space="preserve"> PAGEREF _Toc145567657 \h </w:instrText>
        </w:r>
        <w:r w:rsidR="00865E30">
          <w:rPr>
            <w:noProof/>
            <w:webHidden/>
          </w:rPr>
        </w:r>
        <w:r w:rsidR="00865E30">
          <w:rPr>
            <w:noProof/>
            <w:webHidden/>
          </w:rPr>
          <w:fldChar w:fldCharType="separate"/>
        </w:r>
        <w:r w:rsidR="00226123">
          <w:rPr>
            <w:noProof/>
            <w:webHidden/>
          </w:rPr>
          <w:t>101</w:t>
        </w:r>
        <w:r w:rsidR="00865E30">
          <w:rPr>
            <w:noProof/>
            <w:webHidden/>
          </w:rPr>
          <w:fldChar w:fldCharType="end"/>
        </w:r>
      </w:hyperlink>
    </w:p>
    <w:p w14:paraId="46874E85" w14:textId="4F8DB3D2"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58" w:history="1">
        <w:r w:rsidR="00865E30" w:rsidRPr="003A3264">
          <w:rPr>
            <w:rStyle w:val="aff1"/>
            <w:rFonts w:eastAsia="Microsoft YaHei"/>
            <w:noProof/>
          </w:rPr>
          <w:t>5.4 Состав изменений выполненных в доработанной и (или) актуализированной схеме теплоснабжения</w:t>
        </w:r>
        <w:r w:rsidR="00865E30">
          <w:rPr>
            <w:noProof/>
            <w:webHidden/>
          </w:rPr>
          <w:tab/>
        </w:r>
        <w:r w:rsidR="00865E30">
          <w:rPr>
            <w:noProof/>
            <w:webHidden/>
          </w:rPr>
          <w:fldChar w:fldCharType="begin"/>
        </w:r>
        <w:r w:rsidR="00865E30">
          <w:rPr>
            <w:noProof/>
            <w:webHidden/>
          </w:rPr>
          <w:instrText xml:space="preserve"> PAGEREF _Toc145567658 \h </w:instrText>
        </w:r>
        <w:r w:rsidR="00865E30">
          <w:rPr>
            <w:noProof/>
            <w:webHidden/>
          </w:rPr>
        </w:r>
        <w:r w:rsidR="00865E30">
          <w:rPr>
            <w:noProof/>
            <w:webHidden/>
          </w:rPr>
          <w:fldChar w:fldCharType="separate"/>
        </w:r>
        <w:r w:rsidR="00226123">
          <w:rPr>
            <w:noProof/>
            <w:webHidden/>
          </w:rPr>
          <w:t>101</w:t>
        </w:r>
        <w:r w:rsidR="00865E30">
          <w:rPr>
            <w:noProof/>
            <w:webHidden/>
          </w:rPr>
          <w:fldChar w:fldCharType="end"/>
        </w:r>
      </w:hyperlink>
    </w:p>
    <w:p w14:paraId="4FDC1A55" w14:textId="66B0ADDA" w:rsidR="00865E30" w:rsidRDefault="00000000">
      <w:pPr>
        <w:pStyle w:val="14"/>
        <w:rPr>
          <w:rFonts w:asciiTheme="minorHAnsi" w:eastAsiaTheme="minorEastAsia" w:hAnsiTheme="minorHAnsi" w:cstheme="minorBidi"/>
          <w:kern w:val="2"/>
          <w:sz w:val="22"/>
          <w:szCs w:val="22"/>
          <w14:ligatures w14:val="standardContextual"/>
        </w:rPr>
      </w:pPr>
      <w:hyperlink w:anchor="_Toc145567659" w:history="1">
        <w:r w:rsidR="00865E30" w:rsidRPr="003A3264">
          <w:rPr>
            <w:rStyle w:val="aff1"/>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865E30">
          <w:rPr>
            <w:webHidden/>
          </w:rPr>
          <w:tab/>
        </w:r>
        <w:r w:rsidR="00865E30">
          <w:rPr>
            <w:webHidden/>
          </w:rPr>
          <w:fldChar w:fldCharType="begin"/>
        </w:r>
        <w:r w:rsidR="00865E30">
          <w:rPr>
            <w:webHidden/>
          </w:rPr>
          <w:instrText xml:space="preserve"> PAGEREF _Toc145567659 \h </w:instrText>
        </w:r>
        <w:r w:rsidR="00865E30">
          <w:rPr>
            <w:webHidden/>
          </w:rPr>
        </w:r>
        <w:r w:rsidR="00865E30">
          <w:rPr>
            <w:webHidden/>
          </w:rPr>
          <w:fldChar w:fldCharType="separate"/>
        </w:r>
        <w:r w:rsidR="00226123">
          <w:rPr>
            <w:webHidden/>
          </w:rPr>
          <w:t>103</w:t>
        </w:r>
        <w:r w:rsidR="00865E30">
          <w:rPr>
            <w:webHidden/>
          </w:rPr>
          <w:fldChar w:fldCharType="end"/>
        </w:r>
      </w:hyperlink>
    </w:p>
    <w:p w14:paraId="49EB1CCC" w14:textId="6F094731"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60" w:history="1">
        <w:r w:rsidR="00865E30" w:rsidRPr="003A3264">
          <w:rPr>
            <w:rStyle w:val="aff1"/>
            <w:noProof/>
          </w:rPr>
          <w:t>6.1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актуализации схем теплоснабжения) теплоносителя в тепловых сетях в зонах действия источников тепловой энергии</w:t>
        </w:r>
        <w:r w:rsidR="00865E30">
          <w:rPr>
            <w:noProof/>
            <w:webHidden/>
          </w:rPr>
          <w:tab/>
        </w:r>
        <w:r w:rsidR="00865E30">
          <w:rPr>
            <w:noProof/>
            <w:webHidden/>
          </w:rPr>
          <w:fldChar w:fldCharType="begin"/>
        </w:r>
        <w:r w:rsidR="00865E30">
          <w:rPr>
            <w:noProof/>
            <w:webHidden/>
          </w:rPr>
          <w:instrText xml:space="preserve"> PAGEREF _Toc145567660 \h </w:instrText>
        </w:r>
        <w:r w:rsidR="00865E30">
          <w:rPr>
            <w:noProof/>
            <w:webHidden/>
          </w:rPr>
        </w:r>
        <w:r w:rsidR="00865E30">
          <w:rPr>
            <w:noProof/>
            <w:webHidden/>
          </w:rPr>
          <w:fldChar w:fldCharType="separate"/>
        </w:r>
        <w:r w:rsidR="00226123">
          <w:rPr>
            <w:noProof/>
            <w:webHidden/>
          </w:rPr>
          <w:t>103</w:t>
        </w:r>
        <w:r w:rsidR="00865E30">
          <w:rPr>
            <w:noProof/>
            <w:webHidden/>
          </w:rPr>
          <w:fldChar w:fldCharType="end"/>
        </w:r>
      </w:hyperlink>
    </w:p>
    <w:p w14:paraId="5BBCA9DB" w14:textId="7E4C63F5"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61" w:history="1">
        <w:r w:rsidR="00865E30" w:rsidRPr="003A3264">
          <w:rPr>
            <w:rStyle w:val="aff1"/>
            <w:noProof/>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865E30">
          <w:rPr>
            <w:noProof/>
            <w:webHidden/>
          </w:rPr>
          <w:tab/>
        </w:r>
        <w:r w:rsidR="00865E30">
          <w:rPr>
            <w:noProof/>
            <w:webHidden/>
          </w:rPr>
          <w:fldChar w:fldCharType="begin"/>
        </w:r>
        <w:r w:rsidR="00865E30">
          <w:rPr>
            <w:noProof/>
            <w:webHidden/>
          </w:rPr>
          <w:instrText xml:space="preserve"> PAGEREF _Toc145567661 \h </w:instrText>
        </w:r>
        <w:r w:rsidR="00865E30">
          <w:rPr>
            <w:noProof/>
            <w:webHidden/>
          </w:rPr>
        </w:r>
        <w:r w:rsidR="00865E30">
          <w:rPr>
            <w:noProof/>
            <w:webHidden/>
          </w:rPr>
          <w:fldChar w:fldCharType="separate"/>
        </w:r>
        <w:r w:rsidR="00226123">
          <w:rPr>
            <w:noProof/>
            <w:webHidden/>
          </w:rPr>
          <w:t>106</w:t>
        </w:r>
        <w:r w:rsidR="00865E30">
          <w:rPr>
            <w:noProof/>
            <w:webHidden/>
          </w:rPr>
          <w:fldChar w:fldCharType="end"/>
        </w:r>
      </w:hyperlink>
    </w:p>
    <w:p w14:paraId="6FCD180A" w14:textId="4E18EF65"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62" w:history="1">
        <w:r w:rsidR="00865E30" w:rsidRPr="003A3264">
          <w:rPr>
            <w:rStyle w:val="aff1"/>
            <w:noProof/>
          </w:rPr>
          <w:t>6.3 Сведения о наличии баков-аккумуляторов</w:t>
        </w:r>
        <w:r w:rsidR="00865E30">
          <w:rPr>
            <w:noProof/>
            <w:webHidden/>
          </w:rPr>
          <w:tab/>
        </w:r>
        <w:r w:rsidR="00865E30">
          <w:rPr>
            <w:noProof/>
            <w:webHidden/>
          </w:rPr>
          <w:fldChar w:fldCharType="begin"/>
        </w:r>
        <w:r w:rsidR="00865E30">
          <w:rPr>
            <w:noProof/>
            <w:webHidden/>
          </w:rPr>
          <w:instrText xml:space="preserve"> PAGEREF _Toc145567662 \h </w:instrText>
        </w:r>
        <w:r w:rsidR="00865E30">
          <w:rPr>
            <w:noProof/>
            <w:webHidden/>
          </w:rPr>
        </w:r>
        <w:r w:rsidR="00865E30">
          <w:rPr>
            <w:noProof/>
            <w:webHidden/>
          </w:rPr>
          <w:fldChar w:fldCharType="separate"/>
        </w:r>
        <w:r w:rsidR="00226123">
          <w:rPr>
            <w:noProof/>
            <w:webHidden/>
          </w:rPr>
          <w:t>107</w:t>
        </w:r>
        <w:r w:rsidR="00865E30">
          <w:rPr>
            <w:noProof/>
            <w:webHidden/>
          </w:rPr>
          <w:fldChar w:fldCharType="end"/>
        </w:r>
      </w:hyperlink>
    </w:p>
    <w:p w14:paraId="2A201D89" w14:textId="6DB74A07"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63" w:history="1">
        <w:r w:rsidR="00865E30" w:rsidRPr="003A3264">
          <w:rPr>
            <w:rStyle w:val="aff1"/>
            <w:noProof/>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865E30">
          <w:rPr>
            <w:noProof/>
            <w:webHidden/>
          </w:rPr>
          <w:tab/>
        </w:r>
        <w:r w:rsidR="00865E30">
          <w:rPr>
            <w:noProof/>
            <w:webHidden/>
          </w:rPr>
          <w:fldChar w:fldCharType="begin"/>
        </w:r>
        <w:r w:rsidR="00865E30">
          <w:rPr>
            <w:noProof/>
            <w:webHidden/>
          </w:rPr>
          <w:instrText xml:space="preserve"> PAGEREF _Toc145567663 \h </w:instrText>
        </w:r>
        <w:r w:rsidR="00865E30">
          <w:rPr>
            <w:noProof/>
            <w:webHidden/>
          </w:rPr>
        </w:r>
        <w:r w:rsidR="00865E30">
          <w:rPr>
            <w:noProof/>
            <w:webHidden/>
          </w:rPr>
          <w:fldChar w:fldCharType="separate"/>
        </w:r>
        <w:r w:rsidR="00226123">
          <w:rPr>
            <w:noProof/>
            <w:webHidden/>
          </w:rPr>
          <w:t>107</w:t>
        </w:r>
        <w:r w:rsidR="00865E30">
          <w:rPr>
            <w:noProof/>
            <w:webHidden/>
          </w:rPr>
          <w:fldChar w:fldCharType="end"/>
        </w:r>
      </w:hyperlink>
    </w:p>
    <w:p w14:paraId="2D19EBCF" w14:textId="1DB44276"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64" w:history="1">
        <w:r w:rsidR="00865E30" w:rsidRPr="003A3264">
          <w:rPr>
            <w:rStyle w:val="aff1"/>
            <w:noProof/>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865E30">
          <w:rPr>
            <w:noProof/>
            <w:webHidden/>
          </w:rPr>
          <w:tab/>
        </w:r>
        <w:r w:rsidR="00865E30">
          <w:rPr>
            <w:noProof/>
            <w:webHidden/>
          </w:rPr>
          <w:fldChar w:fldCharType="begin"/>
        </w:r>
        <w:r w:rsidR="00865E30">
          <w:rPr>
            <w:noProof/>
            <w:webHidden/>
          </w:rPr>
          <w:instrText xml:space="preserve"> PAGEREF _Toc145567664 \h </w:instrText>
        </w:r>
        <w:r w:rsidR="00865E30">
          <w:rPr>
            <w:noProof/>
            <w:webHidden/>
          </w:rPr>
        </w:r>
        <w:r w:rsidR="00865E30">
          <w:rPr>
            <w:noProof/>
            <w:webHidden/>
          </w:rPr>
          <w:fldChar w:fldCharType="separate"/>
        </w:r>
        <w:r w:rsidR="00226123">
          <w:rPr>
            <w:noProof/>
            <w:webHidden/>
          </w:rPr>
          <w:t>121</w:t>
        </w:r>
        <w:r w:rsidR="00865E30">
          <w:rPr>
            <w:noProof/>
            <w:webHidden/>
          </w:rPr>
          <w:fldChar w:fldCharType="end"/>
        </w:r>
      </w:hyperlink>
    </w:p>
    <w:p w14:paraId="56783246" w14:textId="2B925717"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65" w:history="1">
        <w:r w:rsidR="00865E30" w:rsidRPr="003A3264">
          <w:rPr>
            <w:rStyle w:val="aff1"/>
            <w:rFonts w:eastAsia="Microsoft YaHei"/>
            <w:noProof/>
          </w:rPr>
          <w:t>6.6 Состав изменений выполненных в доработанной и (или) актуализированной схеме теплоснабжения</w:t>
        </w:r>
        <w:r w:rsidR="00865E30">
          <w:rPr>
            <w:noProof/>
            <w:webHidden/>
          </w:rPr>
          <w:tab/>
        </w:r>
        <w:r w:rsidR="00865E30">
          <w:rPr>
            <w:noProof/>
            <w:webHidden/>
          </w:rPr>
          <w:fldChar w:fldCharType="begin"/>
        </w:r>
        <w:r w:rsidR="00865E30">
          <w:rPr>
            <w:noProof/>
            <w:webHidden/>
          </w:rPr>
          <w:instrText xml:space="preserve"> PAGEREF _Toc145567665 \h </w:instrText>
        </w:r>
        <w:r w:rsidR="00865E30">
          <w:rPr>
            <w:noProof/>
            <w:webHidden/>
          </w:rPr>
        </w:r>
        <w:r w:rsidR="00865E30">
          <w:rPr>
            <w:noProof/>
            <w:webHidden/>
          </w:rPr>
          <w:fldChar w:fldCharType="separate"/>
        </w:r>
        <w:r w:rsidR="00226123">
          <w:rPr>
            <w:noProof/>
            <w:webHidden/>
          </w:rPr>
          <w:t>121</w:t>
        </w:r>
        <w:r w:rsidR="00865E30">
          <w:rPr>
            <w:noProof/>
            <w:webHidden/>
          </w:rPr>
          <w:fldChar w:fldCharType="end"/>
        </w:r>
      </w:hyperlink>
    </w:p>
    <w:p w14:paraId="5C2D8B9B" w14:textId="36287A79" w:rsidR="00865E30" w:rsidRDefault="00000000">
      <w:pPr>
        <w:pStyle w:val="14"/>
        <w:rPr>
          <w:rFonts w:asciiTheme="minorHAnsi" w:eastAsiaTheme="minorEastAsia" w:hAnsiTheme="minorHAnsi" w:cstheme="minorBidi"/>
          <w:kern w:val="2"/>
          <w:sz w:val="22"/>
          <w:szCs w:val="22"/>
          <w14:ligatures w14:val="standardContextual"/>
        </w:rPr>
      </w:pPr>
      <w:hyperlink w:anchor="_Toc145567666" w:history="1">
        <w:r w:rsidR="00865E30" w:rsidRPr="003A3264">
          <w:rPr>
            <w:rStyle w:val="aff1"/>
          </w:rPr>
          <w:t>ГЛАВА 7 Предложения по строительству, реконструкции, техническому перевооружению и (или) модернизации источников тепловой энергии</w:t>
        </w:r>
        <w:r w:rsidR="00865E30">
          <w:rPr>
            <w:webHidden/>
          </w:rPr>
          <w:tab/>
        </w:r>
        <w:r w:rsidR="00865E30">
          <w:rPr>
            <w:webHidden/>
          </w:rPr>
          <w:fldChar w:fldCharType="begin"/>
        </w:r>
        <w:r w:rsidR="00865E30">
          <w:rPr>
            <w:webHidden/>
          </w:rPr>
          <w:instrText xml:space="preserve"> PAGEREF _Toc145567666 \h </w:instrText>
        </w:r>
        <w:r w:rsidR="00865E30">
          <w:rPr>
            <w:webHidden/>
          </w:rPr>
        </w:r>
        <w:r w:rsidR="00865E30">
          <w:rPr>
            <w:webHidden/>
          </w:rPr>
          <w:fldChar w:fldCharType="separate"/>
        </w:r>
        <w:r w:rsidR="00226123">
          <w:rPr>
            <w:webHidden/>
          </w:rPr>
          <w:t>123</w:t>
        </w:r>
        <w:r w:rsidR="00865E30">
          <w:rPr>
            <w:webHidden/>
          </w:rPr>
          <w:fldChar w:fldCharType="end"/>
        </w:r>
      </w:hyperlink>
    </w:p>
    <w:p w14:paraId="5A51B3E4" w14:textId="208A23E8"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67" w:history="1">
        <w:r w:rsidR="00865E30" w:rsidRPr="003A3264">
          <w:rPr>
            <w:rStyle w:val="aff1"/>
            <w:noProof/>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r w:rsidR="00865E30">
          <w:rPr>
            <w:noProof/>
            <w:webHidden/>
          </w:rPr>
          <w:tab/>
        </w:r>
        <w:r w:rsidR="00865E30">
          <w:rPr>
            <w:noProof/>
            <w:webHidden/>
          </w:rPr>
          <w:fldChar w:fldCharType="begin"/>
        </w:r>
        <w:r w:rsidR="00865E30">
          <w:rPr>
            <w:noProof/>
            <w:webHidden/>
          </w:rPr>
          <w:instrText xml:space="preserve"> PAGEREF _Toc145567667 \h </w:instrText>
        </w:r>
        <w:r w:rsidR="00865E30">
          <w:rPr>
            <w:noProof/>
            <w:webHidden/>
          </w:rPr>
        </w:r>
        <w:r w:rsidR="00865E30">
          <w:rPr>
            <w:noProof/>
            <w:webHidden/>
          </w:rPr>
          <w:fldChar w:fldCharType="separate"/>
        </w:r>
        <w:r w:rsidR="00226123">
          <w:rPr>
            <w:noProof/>
            <w:webHidden/>
          </w:rPr>
          <w:t>123</w:t>
        </w:r>
        <w:r w:rsidR="00865E30">
          <w:rPr>
            <w:noProof/>
            <w:webHidden/>
          </w:rPr>
          <w:fldChar w:fldCharType="end"/>
        </w:r>
      </w:hyperlink>
    </w:p>
    <w:p w14:paraId="0B6F11F7" w14:textId="107B797C"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68" w:history="1">
        <w:r w:rsidR="00865E30" w:rsidRPr="003A3264">
          <w:rPr>
            <w:rStyle w:val="aff1"/>
            <w:noProof/>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865E30">
          <w:rPr>
            <w:noProof/>
            <w:webHidden/>
          </w:rPr>
          <w:tab/>
        </w:r>
        <w:r w:rsidR="00865E30">
          <w:rPr>
            <w:noProof/>
            <w:webHidden/>
          </w:rPr>
          <w:fldChar w:fldCharType="begin"/>
        </w:r>
        <w:r w:rsidR="00865E30">
          <w:rPr>
            <w:noProof/>
            <w:webHidden/>
          </w:rPr>
          <w:instrText xml:space="preserve"> PAGEREF _Toc145567668 \h </w:instrText>
        </w:r>
        <w:r w:rsidR="00865E30">
          <w:rPr>
            <w:noProof/>
            <w:webHidden/>
          </w:rPr>
        </w:r>
        <w:r w:rsidR="00865E30">
          <w:rPr>
            <w:noProof/>
            <w:webHidden/>
          </w:rPr>
          <w:fldChar w:fldCharType="separate"/>
        </w:r>
        <w:r w:rsidR="00226123">
          <w:rPr>
            <w:noProof/>
            <w:webHidden/>
          </w:rPr>
          <w:t>125</w:t>
        </w:r>
        <w:r w:rsidR="00865E30">
          <w:rPr>
            <w:noProof/>
            <w:webHidden/>
          </w:rPr>
          <w:fldChar w:fldCharType="end"/>
        </w:r>
      </w:hyperlink>
    </w:p>
    <w:p w14:paraId="3F10E5EE" w14:textId="14B67DDB"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69" w:history="1">
        <w:r w:rsidR="00865E30" w:rsidRPr="003A3264">
          <w:rPr>
            <w:rStyle w:val="aff1"/>
            <w:noProof/>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r w:rsidR="00865E30">
          <w:rPr>
            <w:noProof/>
            <w:webHidden/>
          </w:rPr>
          <w:tab/>
        </w:r>
        <w:r w:rsidR="00865E30">
          <w:rPr>
            <w:noProof/>
            <w:webHidden/>
          </w:rPr>
          <w:fldChar w:fldCharType="begin"/>
        </w:r>
        <w:r w:rsidR="00865E30">
          <w:rPr>
            <w:noProof/>
            <w:webHidden/>
          </w:rPr>
          <w:instrText xml:space="preserve"> PAGEREF _Toc145567669 \h </w:instrText>
        </w:r>
        <w:r w:rsidR="00865E30">
          <w:rPr>
            <w:noProof/>
            <w:webHidden/>
          </w:rPr>
        </w:r>
        <w:r w:rsidR="00865E30">
          <w:rPr>
            <w:noProof/>
            <w:webHidden/>
          </w:rPr>
          <w:fldChar w:fldCharType="separate"/>
        </w:r>
        <w:r w:rsidR="00226123">
          <w:rPr>
            <w:noProof/>
            <w:webHidden/>
          </w:rPr>
          <w:t>125</w:t>
        </w:r>
        <w:r w:rsidR="00865E30">
          <w:rPr>
            <w:noProof/>
            <w:webHidden/>
          </w:rPr>
          <w:fldChar w:fldCharType="end"/>
        </w:r>
      </w:hyperlink>
    </w:p>
    <w:p w14:paraId="0651B3F5" w14:textId="3CA9ED19"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70" w:history="1">
        <w:r w:rsidR="00865E30" w:rsidRPr="003A3264">
          <w:rPr>
            <w:rStyle w:val="aff1"/>
            <w:noProof/>
          </w:rPr>
          <w:t xml:space="preserve">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w:t>
        </w:r>
        <w:r w:rsidR="00865E30" w:rsidRPr="003A3264">
          <w:rPr>
            <w:rStyle w:val="aff1"/>
            <w:noProof/>
          </w:rPr>
          <w:lastRenderedPageBreak/>
          <w:t>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r w:rsidR="00865E30">
          <w:rPr>
            <w:noProof/>
            <w:webHidden/>
          </w:rPr>
          <w:tab/>
        </w:r>
        <w:r w:rsidR="00865E30">
          <w:rPr>
            <w:noProof/>
            <w:webHidden/>
          </w:rPr>
          <w:fldChar w:fldCharType="begin"/>
        </w:r>
        <w:r w:rsidR="00865E30">
          <w:rPr>
            <w:noProof/>
            <w:webHidden/>
          </w:rPr>
          <w:instrText xml:space="preserve"> PAGEREF _Toc145567670 \h </w:instrText>
        </w:r>
        <w:r w:rsidR="00865E30">
          <w:rPr>
            <w:noProof/>
            <w:webHidden/>
          </w:rPr>
        </w:r>
        <w:r w:rsidR="00865E30">
          <w:rPr>
            <w:noProof/>
            <w:webHidden/>
          </w:rPr>
          <w:fldChar w:fldCharType="separate"/>
        </w:r>
        <w:r w:rsidR="00226123">
          <w:rPr>
            <w:noProof/>
            <w:webHidden/>
          </w:rPr>
          <w:t>126</w:t>
        </w:r>
        <w:r w:rsidR="00865E30">
          <w:rPr>
            <w:noProof/>
            <w:webHidden/>
          </w:rPr>
          <w:fldChar w:fldCharType="end"/>
        </w:r>
      </w:hyperlink>
    </w:p>
    <w:p w14:paraId="07715EFA" w14:textId="5C66ACA3"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71" w:history="1">
        <w:r w:rsidR="00865E30" w:rsidRPr="003A3264">
          <w:rPr>
            <w:rStyle w:val="aff1"/>
            <w:noProof/>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r w:rsidR="00865E30">
          <w:rPr>
            <w:noProof/>
            <w:webHidden/>
          </w:rPr>
          <w:tab/>
        </w:r>
        <w:r w:rsidR="00865E30">
          <w:rPr>
            <w:noProof/>
            <w:webHidden/>
          </w:rPr>
          <w:fldChar w:fldCharType="begin"/>
        </w:r>
        <w:r w:rsidR="00865E30">
          <w:rPr>
            <w:noProof/>
            <w:webHidden/>
          </w:rPr>
          <w:instrText xml:space="preserve"> PAGEREF _Toc145567671 \h </w:instrText>
        </w:r>
        <w:r w:rsidR="00865E30">
          <w:rPr>
            <w:noProof/>
            <w:webHidden/>
          </w:rPr>
        </w:r>
        <w:r w:rsidR="00865E30">
          <w:rPr>
            <w:noProof/>
            <w:webHidden/>
          </w:rPr>
          <w:fldChar w:fldCharType="separate"/>
        </w:r>
        <w:r w:rsidR="00226123">
          <w:rPr>
            <w:noProof/>
            <w:webHidden/>
          </w:rPr>
          <w:t>126</w:t>
        </w:r>
        <w:r w:rsidR="00865E30">
          <w:rPr>
            <w:noProof/>
            <w:webHidden/>
          </w:rPr>
          <w:fldChar w:fldCharType="end"/>
        </w:r>
      </w:hyperlink>
    </w:p>
    <w:p w14:paraId="23554D4D" w14:textId="113E2439"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72" w:history="1">
        <w:r w:rsidR="00865E30" w:rsidRPr="003A3264">
          <w:rPr>
            <w:rStyle w:val="aff1"/>
            <w:noProof/>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865E30">
          <w:rPr>
            <w:noProof/>
            <w:webHidden/>
          </w:rPr>
          <w:tab/>
        </w:r>
        <w:r w:rsidR="00865E30">
          <w:rPr>
            <w:noProof/>
            <w:webHidden/>
          </w:rPr>
          <w:fldChar w:fldCharType="begin"/>
        </w:r>
        <w:r w:rsidR="00865E30">
          <w:rPr>
            <w:noProof/>
            <w:webHidden/>
          </w:rPr>
          <w:instrText xml:space="preserve"> PAGEREF _Toc145567672 \h </w:instrText>
        </w:r>
        <w:r w:rsidR="00865E30">
          <w:rPr>
            <w:noProof/>
            <w:webHidden/>
          </w:rPr>
        </w:r>
        <w:r w:rsidR="00865E30">
          <w:rPr>
            <w:noProof/>
            <w:webHidden/>
          </w:rPr>
          <w:fldChar w:fldCharType="separate"/>
        </w:r>
        <w:r w:rsidR="00226123">
          <w:rPr>
            <w:noProof/>
            <w:webHidden/>
          </w:rPr>
          <w:t>126</w:t>
        </w:r>
        <w:r w:rsidR="00865E30">
          <w:rPr>
            <w:noProof/>
            <w:webHidden/>
          </w:rPr>
          <w:fldChar w:fldCharType="end"/>
        </w:r>
      </w:hyperlink>
    </w:p>
    <w:p w14:paraId="1A834A75" w14:textId="0A45EEF2"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73" w:history="1">
        <w:r w:rsidR="00865E30" w:rsidRPr="003A3264">
          <w:rPr>
            <w:rStyle w:val="aff1"/>
            <w:noProof/>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865E30">
          <w:rPr>
            <w:noProof/>
            <w:webHidden/>
          </w:rPr>
          <w:tab/>
        </w:r>
        <w:r w:rsidR="00865E30">
          <w:rPr>
            <w:noProof/>
            <w:webHidden/>
          </w:rPr>
          <w:fldChar w:fldCharType="begin"/>
        </w:r>
        <w:r w:rsidR="00865E30">
          <w:rPr>
            <w:noProof/>
            <w:webHidden/>
          </w:rPr>
          <w:instrText xml:space="preserve"> PAGEREF _Toc145567673 \h </w:instrText>
        </w:r>
        <w:r w:rsidR="00865E30">
          <w:rPr>
            <w:noProof/>
            <w:webHidden/>
          </w:rPr>
        </w:r>
        <w:r w:rsidR="00865E30">
          <w:rPr>
            <w:noProof/>
            <w:webHidden/>
          </w:rPr>
          <w:fldChar w:fldCharType="separate"/>
        </w:r>
        <w:r w:rsidR="00226123">
          <w:rPr>
            <w:noProof/>
            <w:webHidden/>
          </w:rPr>
          <w:t>126</w:t>
        </w:r>
        <w:r w:rsidR="00865E30">
          <w:rPr>
            <w:noProof/>
            <w:webHidden/>
          </w:rPr>
          <w:fldChar w:fldCharType="end"/>
        </w:r>
      </w:hyperlink>
    </w:p>
    <w:p w14:paraId="39CC28EB" w14:textId="49C92308"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74" w:history="1">
        <w:r w:rsidR="00865E30" w:rsidRPr="003A3264">
          <w:rPr>
            <w:rStyle w:val="aff1"/>
            <w:noProof/>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865E30">
          <w:rPr>
            <w:noProof/>
            <w:webHidden/>
          </w:rPr>
          <w:tab/>
        </w:r>
        <w:r w:rsidR="00865E30">
          <w:rPr>
            <w:noProof/>
            <w:webHidden/>
          </w:rPr>
          <w:fldChar w:fldCharType="begin"/>
        </w:r>
        <w:r w:rsidR="00865E30">
          <w:rPr>
            <w:noProof/>
            <w:webHidden/>
          </w:rPr>
          <w:instrText xml:space="preserve"> PAGEREF _Toc145567674 \h </w:instrText>
        </w:r>
        <w:r w:rsidR="00865E30">
          <w:rPr>
            <w:noProof/>
            <w:webHidden/>
          </w:rPr>
        </w:r>
        <w:r w:rsidR="00865E30">
          <w:rPr>
            <w:noProof/>
            <w:webHidden/>
          </w:rPr>
          <w:fldChar w:fldCharType="separate"/>
        </w:r>
        <w:r w:rsidR="00226123">
          <w:rPr>
            <w:noProof/>
            <w:webHidden/>
          </w:rPr>
          <w:t>126</w:t>
        </w:r>
        <w:r w:rsidR="00865E30">
          <w:rPr>
            <w:noProof/>
            <w:webHidden/>
          </w:rPr>
          <w:fldChar w:fldCharType="end"/>
        </w:r>
      </w:hyperlink>
    </w:p>
    <w:p w14:paraId="684AA4F9" w14:textId="39463BD8"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75" w:history="1">
        <w:r w:rsidR="00865E30" w:rsidRPr="003A3264">
          <w:rPr>
            <w:rStyle w:val="aff1"/>
            <w:noProof/>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865E30">
          <w:rPr>
            <w:noProof/>
            <w:webHidden/>
          </w:rPr>
          <w:tab/>
        </w:r>
        <w:r w:rsidR="00865E30">
          <w:rPr>
            <w:noProof/>
            <w:webHidden/>
          </w:rPr>
          <w:fldChar w:fldCharType="begin"/>
        </w:r>
        <w:r w:rsidR="00865E30">
          <w:rPr>
            <w:noProof/>
            <w:webHidden/>
          </w:rPr>
          <w:instrText xml:space="preserve"> PAGEREF _Toc145567675 \h </w:instrText>
        </w:r>
        <w:r w:rsidR="00865E30">
          <w:rPr>
            <w:noProof/>
            <w:webHidden/>
          </w:rPr>
        </w:r>
        <w:r w:rsidR="00865E30">
          <w:rPr>
            <w:noProof/>
            <w:webHidden/>
          </w:rPr>
          <w:fldChar w:fldCharType="separate"/>
        </w:r>
        <w:r w:rsidR="00226123">
          <w:rPr>
            <w:noProof/>
            <w:webHidden/>
          </w:rPr>
          <w:t>126</w:t>
        </w:r>
        <w:r w:rsidR="00865E30">
          <w:rPr>
            <w:noProof/>
            <w:webHidden/>
          </w:rPr>
          <w:fldChar w:fldCharType="end"/>
        </w:r>
      </w:hyperlink>
    </w:p>
    <w:p w14:paraId="12A7C9FD" w14:textId="64E123D9"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76" w:history="1">
        <w:r w:rsidR="00865E30" w:rsidRPr="003A3264">
          <w:rPr>
            <w:rStyle w:val="aff1"/>
            <w:noProof/>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865E30">
          <w:rPr>
            <w:noProof/>
            <w:webHidden/>
          </w:rPr>
          <w:tab/>
        </w:r>
        <w:r w:rsidR="00865E30">
          <w:rPr>
            <w:noProof/>
            <w:webHidden/>
          </w:rPr>
          <w:fldChar w:fldCharType="begin"/>
        </w:r>
        <w:r w:rsidR="00865E30">
          <w:rPr>
            <w:noProof/>
            <w:webHidden/>
          </w:rPr>
          <w:instrText xml:space="preserve"> PAGEREF _Toc145567676 \h </w:instrText>
        </w:r>
        <w:r w:rsidR="00865E30">
          <w:rPr>
            <w:noProof/>
            <w:webHidden/>
          </w:rPr>
        </w:r>
        <w:r w:rsidR="00865E30">
          <w:rPr>
            <w:noProof/>
            <w:webHidden/>
          </w:rPr>
          <w:fldChar w:fldCharType="separate"/>
        </w:r>
        <w:r w:rsidR="00226123">
          <w:rPr>
            <w:noProof/>
            <w:webHidden/>
          </w:rPr>
          <w:t>127</w:t>
        </w:r>
        <w:r w:rsidR="00865E30">
          <w:rPr>
            <w:noProof/>
            <w:webHidden/>
          </w:rPr>
          <w:fldChar w:fldCharType="end"/>
        </w:r>
      </w:hyperlink>
    </w:p>
    <w:p w14:paraId="49FCA71B" w14:textId="25835EA7"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77" w:history="1">
        <w:r w:rsidR="00865E30" w:rsidRPr="003A3264">
          <w:rPr>
            <w:rStyle w:val="aff1"/>
            <w:noProof/>
          </w:rPr>
          <w:t>7.11 Обоснование организации индивидуального теплоснабжения в зонах застройки округа малоэтажными жилыми зданиями</w:t>
        </w:r>
        <w:r w:rsidR="00865E30">
          <w:rPr>
            <w:noProof/>
            <w:webHidden/>
          </w:rPr>
          <w:tab/>
        </w:r>
        <w:r w:rsidR="00865E30">
          <w:rPr>
            <w:noProof/>
            <w:webHidden/>
          </w:rPr>
          <w:fldChar w:fldCharType="begin"/>
        </w:r>
        <w:r w:rsidR="00865E30">
          <w:rPr>
            <w:noProof/>
            <w:webHidden/>
          </w:rPr>
          <w:instrText xml:space="preserve"> PAGEREF _Toc145567677 \h </w:instrText>
        </w:r>
        <w:r w:rsidR="00865E30">
          <w:rPr>
            <w:noProof/>
            <w:webHidden/>
          </w:rPr>
        </w:r>
        <w:r w:rsidR="00865E30">
          <w:rPr>
            <w:noProof/>
            <w:webHidden/>
          </w:rPr>
          <w:fldChar w:fldCharType="separate"/>
        </w:r>
        <w:r w:rsidR="00226123">
          <w:rPr>
            <w:noProof/>
            <w:webHidden/>
          </w:rPr>
          <w:t>128</w:t>
        </w:r>
        <w:r w:rsidR="00865E30">
          <w:rPr>
            <w:noProof/>
            <w:webHidden/>
          </w:rPr>
          <w:fldChar w:fldCharType="end"/>
        </w:r>
      </w:hyperlink>
    </w:p>
    <w:p w14:paraId="7CA3997C" w14:textId="360452FB"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78" w:history="1">
        <w:r w:rsidR="00865E30" w:rsidRPr="003A3264">
          <w:rPr>
            <w:rStyle w:val="aff1"/>
            <w:noProof/>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округа</w:t>
        </w:r>
        <w:r w:rsidR="00865E30">
          <w:rPr>
            <w:noProof/>
            <w:webHidden/>
          </w:rPr>
          <w:tab/>
        </w:r>
        <w:r w:rsidR="00865E30">
          <w:rPr>
            <w:noProof/>
            <w:webHidden/>
          </w:rPr>
          <w:fldChar w:fldCharType="begin"/>
        </w:r>
        <w:r w:rsidR="00865E30">
          <w:rPr>
            <w:noProof/>
            <w:webHidden/>
          </w:rPr>
          <w:instrText xml:space="preserve"> PAGEREF _Toc145567678 \h </w:instrText>
        </w:r>
        <w:r w:rsidR="00865E30">
          <w:rPr>
            <w:noProof/>
            <w:webHidden/>
          </w:rPr>
        </w:r>
        <w:r w:rsidR="00865E30">
          <w:rPr>
            <w:noProof/>
            <w:webHidden/>
          </w:rPr>
          <w:fldChar w:fldCharType="separate"/>
        </w:r>
        <w:r w:rsidR="00226123">
          <w:rPr>
            <w:noProof/>
            <w:webHidden/>
          </w:rPr>
          <w:t>129</w:t>
        </w:r>
        <w:r w:rsidR="00865E30">
          <w:rPr>
            <w:noProof/>
            <w:webHidden/>
          </w:rPr>
          <w:fldChar w:fldCharType="end"/>
        </w:r>
      </w:hyperlink>
    </w:p>
    <w:p w14:paraId="2B4432B8" w14:textId="6ED3B4AD"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79" w:history="1">
        <w:r w:rsidR="00865E30" w:rsidRPr="003A3264">
          <w:rPr>
            <w:rStyle w:val="aff1"/>
            <w:noProof/>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865E30">
          <w:rPr>
            <w:noProof/>
            <w:webHidden/>
          </w:rPr>
          <w:tab/>
        </w:r>
        <w:r w:rsidR="00865E30">
          <w:rPr>
            <w:noProof/>
            <w:webHidden/>
          </w:rPr>
          <w:fldChar w:fldCharType="begin"/>
        </w:r>
        <w:r w:rsidR="00865E30">
          <w:rPr>
            <w:noProof/>
            <w:webHidden/>
          </w:rPr>
          <w:instrText xml:space="preserve"> PAGEREF _Toc145567679 \h </w:instrText>
        </w:r>
        <w:r w:rsidR="00865E30">
          <w:rPr>
            <w:noProof/>
            <w:webHidden/>
          </w:rPr>
        </w:r>
        <w:r w:rsidR="00865E30">
          <w:rPr>
            <w:noProof/>
            <w:webHidden/>
          </w:rPr>
          <w:fldChar w:fldCharType="separate"/>
        </w:r>
        <w:r w:rsidR="00226123">
          <w:rPr>
            <w:noProof/>
            <w:webHidden/>
          </w:rPr>
          <w:t>129</w:t>
        </w:r>
        <w:r w:rsidR="00865E30">
          <w:rPr>
            <w:noProof/>
            <w:webHidden/>
          </w:rPr>
          <w:fldChar w:fldCharType="end"/>
        </w:r>
      </w:hyperlink>
    </w:p>
    <w:p w14:paraId="725A7C4E" w14:textId="4CC00EBC"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80" w:history="1">
        <w:r w:rsidR="00865E30" w:rsidRPr="003A3264">
          <w:rPr>
            <w:rStyle w:val="aff1"/>
            <w:noProof/>
          </w:rPr>
          <w:t>7.14 Обоснование организации теплоснабжения в производственных зонах на территории округа</w:t>
        </w:r>
        <w:r w:rsidR="00865E30">
          <w:rPr>
            <w:noProof/>
            <w:webHidden/>
          </w:rPr>
          <w:tab/>
        </w:r>
        <w:r w:rsidR="00865E30">
          <w:rPr>
            <w:noProof/>
            <w:webHidden/>
          </w:rPr>
          <w:fldChar w:fldCharType="begin"/>
        </w:r>
        <w:r w:rsidR="00865E30">
          <w:rPr>
            <w:noProof/>
            <w:webHidden/>
          </w:rPr>
          <w:instrText xml:space="preserve"> PAGEREF _Toc145567680 \h </w:instrText>
        </w:r>
        <w:r w:rsidR="00865E30">
          <w:rPr>
            <w:noProof/>
            <w:webHidden/>
          </w:rPr>
        </w:r>
        <w:r w:rsidR="00865E30">
          <w:rPr>
            <w:noProof/>
            <w:webHidden/>
          </w:rPr>
          <w:fldChar w:fldCharType="separate"/>
        </w:r>
        <w:r w:rsidR="00226123">
          <w:rPr>
            <w:noProof/>
            <w:webHidden/>
          </w:rPr>
          <w:t>130</w:t>
        </w:r>
        <w:r w:rsidR="00865E30">
          <w:rPr>
            <w:noProof/>
            <w:webHidden/>
          </w:rPr>
          <w:fldChar w:fldCharType="end"/>
        </w:r>
      </w:hyperlink>
    </w:p>
    <w:p w14:paraId="145FB6C6" w14:textId="1DDFBD73"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81" w:history="1">
        <w:r w:rsidR="00865E30" w:rsidRPr="003A3264">
          <w:rPr>
            <w:rStyle w:val="aff1"/>
            <w:noProof/>
          </w:rPr>
          <w:t>7.15 Результаты расчетов радиуса эффективного теплоснабжения</w:t>
        </w:r>
        <w:r w:rsidR="00865E30">
          <w:rPr>
            <w:noProof/>
            <w:webHidden/>
          </w:rPr>
          <w:tab/>
        </w:r>
        <w:r w:rsidR="00865E30">
          <w:rPr>
            <w:noProof/>
            <w:webHidden/>
          </w:rPr>
          <w:fldChar w:fldCharType="begin"/>
        </w:r>
        <w:r w:rsidR="00865E30">
          <w:rPr>
            <w:noProof/>
            <w:webHidden/>
          </w:rPr>
          <w:instrText xml:space="preserve"> PAGEREF _Toc145567681 \h </w:instrText>
        </w:r>
        <w:r w:rsidR="00865E30">
          <w:rPr>
            <w:noProof/>
            <w:webHidden/>
          </w:rPr>
        </w:r>
        <w:r w:rsidR="00865E30">
          <w:rPr>
            <w:noProof/>
            <w:webHidden/>
          </w:rPr>
          <w:fldChar w:fldCharType="separate"/>
        </w:r>
        <w:r w:rsidR="00226123">
          <w:rPr>
            <w:noProof/>
            <w:webHidden/>
          </w:rPr>
          <w:t>131</w:t>
        </w:r>
        <w:r w:rsidR="00865E30">
          <w:rPr>
            <w:noProof/>
            <w:webHidden/>
          </w:rPr>
          <w:fldChar w:fldCharType="end"/>
        </w:r>
      </w:hyperlink>
    </w:p>
    <w:p w14:paraId="36F375EA" w14:textId="7D6FD45A"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82" w:history="1">
        <w:r w:rsidR="00865E30" w:rsidRPr="003A3264">
          <w:rPr>
            <w:rStyle w:val="aff1"/>
            <w:rFonts w:eastAsia="Microsoft YaHei"/>
            <w:noProof/>
          </w:rPr>
          <w:t>7.16 Состав изменений, выполненных в доработанной и (или) актуализированной схеме теплоснабжения</w:t>
        </w:r>
        <w:r w:rsidR="00865E30">
          <w:rPr>
            <w:noProof/>
            <w:webHidden/>
          </w:rPr>
          <w:tab/>
        </w:r>
        <w:r w:rsidR="00865E30">
          <w:rPr>
            <w:noProof/>
            <w:webHidden/>
          </w:rPr>
          <w:fldChar w:fldCharType="begin"/>
        </w:r>
        <w:r w:rsidR="00865E30">
          <w:rPr>
            <w:noProof/>
            <w:webHidden/>
          </w:rPr>
          <w:instrText xml:space="preserve"> PAGEREF _Toc145567682 \h </w:instrText>
        </w:r>
        <w:r w:rsidR="00865E30">
          <w:rPr>
            <w:noProof/>
            <w:webHidden/>
          </w:rPr>
        </w:r>
        <w:r w:rsidR="00865E30">
          <w:rPr>
            <w:noProof/>
            <w:webHidden/>
          </w:rPr>
          <w:fldChar w:fldCharType="separate"/>
        </w:r>
        <w:r w:rsidR="00226123">
          <w:rPr>
            <w:noProof/>
            <w:webHidden/>
          </w:rPr>
          <w:t>133</w:t>
        </w:r>
        <w:r w:rsidR="00865E30">
          <w:rPr>
            <w:noProof/>
            <w:webHidden/>
          </w:rPr>
          <w:fldChar w:fldCharType="end"/>
        </w:r>
      </w:hyperlink>
    </w:p>
    <w:p w14:paraId="34FF5D63" w14:textId="3D9BC4DC" w:rsidR="00865E30" w:rsidRDefault="00000000">
      <w:pPr>
        <w:pStyle w:val="14"/>
        <w:rPr>
          <w:rFonts w:asciiTheme="minorHAnsi" w:eastAsiaTheme="minorEastAsia" w:hAnsiTheme="minorHAnsi" w:cstheme="minorBidi"/>
          <w:kern w:val="2"/>
          <w:sz w:val="22"/>
          <w:szCs w:val="22"/>
          <w14:ligatures w14:val="standardContextual"/>
        </w:rPr>
      </w:pPr>
      <w:hyperlink w:anchor="_Toc145567683" w:history="1">
        <w:r w:rsidR="00865E30" w:rsidRPr="003A3264">
          <w:rPr>
            <w:rStyle w:val="aff1"/>
          </w:rPr>
          <w:t>ГЛАВА 8 Предложения по строительству, реконструкции и (или) модернизации тепловых сетей</w:t>
        </w:r>
        <w:r w:rsidR="00865E30">
          <w:rPr>
            <w:webHidden/>
          </w:rPr>
          <w:tab/>
        </w:r>
        <w:r w:rsidR="00865E30">
          <w:rPr>
            <w:webHidden/>
          </w:rPr>
          <w:fldChar w:fldCharType="begin"/>
        </w:r>
        <w:r w:rsidR="00865E30">
          <w:rPr>
            <w:webHidden/>
          </w:rPr>
          <w:instrText xml:space="preserve"> PAGEREF _Toc145567683 \h </w:instrText>
        </w:r>
        <w:r w:rsidR="00865E30">
          <w:rPr>
            <w:webHidden/>
          </w:rPr>
        </w:r>
        <w:r w:rsidR="00865E30">
          <w:rPr>
            <w:webHidden/>
          </w:rPr>
          <w:fldChar w:fldCharType="separate"/>
        </w:r>
        <w:r w:rsidR="00226123">
          <w:rPr>
            <w:webHidden/>
          </w:rPr>
          <w:t>134</w:t>
        </w:r>
        <w:r w:rsidR="00865E30">
          <w:rPr>
            <w:webHidden/>
          </w:rPr>
          <w:fldChar w:fldCharType="end"/>
        </w:r>
      </w:hyperlink>
    </w:p>
    <w:p w14:paraId="43AE6E77" w14:textId="23E58094"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84" w:history="1">
        <w:r w:rsidR="00865E30" w:rsidRPr="003A3264">
          <w:rPr>
            <w:rStyle w:val="aff1"/>
            <w:noProof/>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865E30">
          <w:rPr>
            <w:noProof/>
            <w:webHidden/>
          </w:rPr>
          <w:tab/>
        </w:r>
        <w:r w:rsidR="00865E30">
          <w:rPr>
            <w:noProof/>
            <w:webHidden/>
          </w:rPr>
          <w:fldChar w:fldCharType="begin"/>
        </w:r>
        <w:r w:rsidR="00865E30">
          <w:rPr>
            <w:noProof/>
            <w:webHidden/>
          </w:rPr>
          <w:instrText xml:space="preserve"> PAGEREF _Toc145567684 \h </w:instrText>
        </w:r>
        <w:r w:rsidR="00865E30">
          <w:rPr>
            <w:noProof/>
            <w:webHidden/>
          </w:rPr>
        </w:r>
        <w:r w:rsidR="00865E30">
          <w:rPr>
            <w:noProof/>
            <w:webHidden/>
          </w:rPr>
          <w:fldChar w:fldCharType="separate"/>
        </w:r>
        <w:r w:rsidR="00226123">
          <w:rPr>
            <w:noProof/>
            <w:webHidden/>
          </w:rPr>
          <w:t>134</w:t>
        </w:r>
        <w:r w:rsidR="00865E30">
          <w:rPr>
            <w:noProof/>
            <w:webHidden/>
          </w:rPr>
          <w:fldChar w:fldCharType="end"/>
        </w:r>
      </w:hyperlink>
    </w:p>
    <w:p w14:paraId="15D09A5C" w14:textId="1CA6C67A"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85" w:history="1">
        <w:r w:rsidR="00865E30" w:rsidRPr="003A3264">
          <w:rPr>
            <w:rStyle w:val="aff1"/>
            <w:noProof/>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865E30">
          <w:rPr>
            <w:noProof/>
            <w:webHidden/>
          </w:rPr>
          <w:tab/>
        </w:r>
        <w:r w:rsidR="00865E30">
          <w:rPr>
            <w:noProof/>
            <w:webHidden/>
          </w:rPr>
          <w:fldChar w:fldCharType="begin"/>
        </w:r>
        <w:r w:rsidR="00865E30">
          <w:rPr>
            <w:noProof/>
            <w:webHidden/>
          </w:rPr>
          <w:instrText xml:space="preserve"> PAGEREF _Toc145567685 \h </w:instrText>
        </w:r>
        <w:r w:rsidR="00865E30">
          <w:rPr>
            <w:noProof/>
            <w:webHidden/>
          </w:rPr>
        </w:r>
        <w:r w:rsidR="00865E30">
          <w:rPr>
            <w:noProof/>
            <w:webHidden/>
          </w:rPr>
          <w:fldChar w:fldCharType="separate"/>
        </w:r>
        <w:r w:rsidR="00226123">
          <w:rPr>
            <w:noProof/>
            <w:webHidden/>
          </w:rPr>
          <w:t>134</w:t>
        </w:r>
        <w:r w:rsidR="00865E30">
          <w:rPr>
            <w:noProof/>
            <w:webHidden/>
          </w:rPr>
          <w:fldChar w:fldCharType="end"/>
        </w:r>
      </w:hyperlink>
    </w:p>
    <w:p w14:paraId="7EBE67B3" w14:textId="5A0CD2B9"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86" w:history="1">
        <w:r w:rsidR="00865E30" w:rsidRPr="003A3264">
          <w:rPr>
            <w:rStyle w:val="aff1"/>
            <w:noProof/>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865E30">
          <w:rPr>
            <w:noProof/>
            <w:webHidden/>
          </w:rPr>
          <w:tab/>
        </w:r>
        <w:r w:rsidR="00865E30">
          <w:rPr>
            <w:noProof/>
            <w:webHidden/>
          </w:rPr>
          <w:fldChar w:fldCharType="begin"/>
        </w:r>
        <w:r w:rsidR="00865E30">
          <w:rPr>
            <w:noProof/>
            <w:webHidden/>
          </w:rPr>
          <w:instrText xml:space="preserve"> PAGEREF _Toc145567686 \h </w:instrText>
        </w:r>
        <w:r w:rsidR="00865E30">
          <w:rPr>
            <w:noProof/>
            <w:webHidden/>
          </w:rPr>
        </w:r>
        <w:r w:rsidR="00865E30">
          <w:rPr>
            <w:noProof/>
            <w:webHidden/>
          </w:rPr>
          <w:fldChar w:fldCharType="separate"/>
        </w:r>
        <w:r w:rsidR="00226123">
          <w:rPr>
            <w:noProof/>
            <w:webHidden/>
          </w:rPr>
          <w:t>135</w:t>
        </w:r>
        <w:r w:rsidR="00865E30">
          <w:rPr>
            <w:noProof/>
            <w:webHidden/>
          </w:rPr>
          <w:fldChar w:fldCharType="end"/>
        </w:r>
      </w:hyperlink>
    </w:p>
    <w:p w14:paraId="699D4BA4" w14:textId="107AA99D"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87" w:history="1">
        <w:r w:rsidR="00865E30" w:rsidRPr="003A3264">
          <w:rPr>
            <w:rStyle w:val="aff1"/>
            <w:noProof/>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865E30">
          <w:rPr>
            <w:noProof/>
            <w:webHidden/>
          </w:rPr>
          <w:tab/>
        </w:r>
        <w:r w:rsidR="00865E30">
          <w:rPr>
            <w:noProof/>
            <w:webHidden/>
          </w:rPr>
          <w:fldChar w:fldCharType="begin"/>
        </w:r>
        <w:r w:rsidR="00865E30">
          <w:rPr>
            <w:noProof/>
            <w:webHidden/>
          </w:rPr>
          <w:instrText xml:space="preserve"> PAGEREF _Toc145567687 \h </w:instrText>
        </w:r>
        <w:r w:rsidR="00865E30">
          <w:rPr>
            <w:noProof/>
            <w:webHidden/>
          </w:rPr>
        </w:r>
        <w:r w:rsidR="00865E30">
          <w:rPr>
            <w:noProof/>
            <w:webHidden/>
          </w:rPr>
          <w:fldChar w:fldCharType="separate"/>
        </w:r>
        <w:r w:rsidR="00226123">
          <w:rPr>
            <w:noProof/>
            <w:webHidden/>
          </w:rPr>
          <w:t>135</w:t>
        </w:r>
        <w:r w:rsidR="00865E30">
          <w:rPr>
            <w:noProof/>
            <w:webHidden/>
          </w:rPr>
          <w:fldChar w:fldCharType="end"/>
        </w:r>
      </w:hyperlink>
    </w:p>
    <w:p w14:paraId="526BB81B" w14:textId="79C0918B"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88" w:history="1">
        <w:r w:rsidR="00865E30" w:rsidRPr="003A3264">
          <w:rPr>
            <w:rStyle w:val="aff1"/>
            <w:noProof/>
          </w:rPr>
          <w:t>8.5 Предложения по строительству тепловых сетей для обеспечения нормативной надежности теплоснабжения</w:t>
        </w:r>
        <w:r w:rsidR="00865E30">
          <w:rPr>
            <w:noProof/>
            <w:webHidden/>
          </w:rPr>
          <w:tab/>
        </w:r>
        <w:r w:rsidR="00865E30">
          <w:rPr>
            <w:noProof/>
            <w:webHidden/>
          </w:rPr>
          <w:fldChar w:fldCharType="begin"/>
        </w:r>
        <w:r w:rsidR="00865E30">
          <w:rPr>
            <w:noProof/>
            <w:webHidden/>
          </w:rPr>
          <w:instrText xml:space="preserve"> PAGEREF _Toc145567688 \h </w:instrText>
        </w:r>
        <w:r w:rsidR="00865E30">
          <w:rPr>
            <w:noProof/>
            <w:webHidden/>
          </w:rPr>
        </w:r>
        <w:r w:rsidR="00865E30">
          <w:rPr>
            <w:noProof/>
            <w:webHidden/>
          </w:rPr>
          <w:fldChar w:fldCharType="separate"/>
        </w:r>
        <w:r w:rsidR="00226123">
          <w:rPr>
            <w:noProof/>
            <w:webHidden/>
          </w:rPr>
          <w:t>136</w:t>
        </w:r>
        <w:r w:rsidR="00865E30">
          <w:rPr>
            <w:noProof/>
            <w:webHidden/>
          </w:rPr>
          <w:fldChar w:fldCharType="end"/>
        </w:r>
      </w:hyperlink>
    </w:p>
    <w:p w14:paraId="0982C25F" w14:textId="640C60CC"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89" w:history="1">
        <w:r w:rsidR="00865E30" w:rsidRPr="003A3264">
          <w:rPr>
            <w:rStyle w:val="aff1"/>
            <w:noProof/>
          </w:rPr>
          <w:t>8.6 Предложения по ремонту и реконструкции тепловых сетей для обеспечения нормативной надежности теплоснабжения</w:t>
        </w:r>
        <w:r w:rsidR="00865E30">
          <w:rPr>
            <w:noProof/>
            <w:webHidden/>
          </w:rPr>
          <w:tab/>
        </w:r>
        <w:r w:rsidR="00865E30">
          <w:rPr>
            <w:noProof/>
            <w:webHidden/>
          </w:rPr>
          <w:fldChar w:fldCharType="begin"/>
        </w:r>
        <w:r w:rsidR="00865E30">
          <w:rPr>
            <w:noProof/>
            <w:webHidden/>
          </w:rPr>
          <w:instrText xml:space="preserve"> PAGEREF _Toc145567689 \h </w:instrText>
        </w:r>
        <w:r w:rsidR="00865E30">
          <w:rPr>
            <w:noProof/>
            <w:webHidden/>
          </w:rPr>
        </w:r>
        <w:r w:rsidR="00865E30">
          <w:rPr>
            <w:noProof/>
            <w:webHidden/>
          </w:rPr>
          <w:fldChar w:fldCharType="separate"/>
        </w:r>
        <w:r w:rsidR="00226123">
          <w:rPr>
            <w:noProof/>
            <w:webHidden/>
          </w:rPr>
          <w:t>136</w:t>
        </w:r>
        <w:r w:rsidR="00865E30">
          <w:rPr>
            <w:noProof/>
            <w:webHidden/>
          </w:rPr>
          <w:fldChar w:fldCharType="end"/>
        </w:r>
      </w:hyperlink>
    </w:p>
    <w:p w14:paraId="786772D3" w14:textId="671F4F70"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90" w:history="1">
        <w:r w:rsidR="00865E30" w:rsidRPr="003A3264">
          <w:rPr>
            <w:rStyle w:val="aff1"/>
            <w:noProof/>
          </w:rPr>
          <w:t>8.7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865E30">
          <w:rPr>
            <w:noProof/>
            <w:webHidden/>
          </w:rPr>
          <w:tab/>
        </w:r>
        <w:r w:rsidR="00865E30">
          <w:rPr>
            <w:noProof/>
            <w:webHidden/>
          </w:rPr>
          <w:fldChar w:fldCharType="begin"/>
        </w:r>
        <w:r w:rsidR="00865E30">
          <w:rPr>
            <w:noProof/>
            <w:webHidden/>
          </w:rPr>
          <w:instrText xml:space="preserve"> PAGEREF _Toc145567690 \h </w:instrText>
        </w:r>
        <w:r w:rsidR="00865E30">
          <w:rPr>
            <w:noProof/>
            <w:webHidden/>
          </w:rPr>
        </w:r>
        <w:r w:rsidR="00865E30">
          <w:rPr>
            <w:noProof/>
            <w:webHidden/>
          </w:rPr>
          <w:fldChar w:fldCharType="separate"/>
        </w:r>
        <w:r w:rsidR="00226123">
          <w:rPr>
            <w:noProof/>
            <w:webHidden/>
          </w:rPr>
          <w:t>136</w:t>
        </w:r>
        <w:r w:rsidR="00865E30">
          <w:rPr>
            <w:noProof/>
            <w:webHidden/>
          </w:rPr>
          <w:fldChar w:fldCharType="end"/>
        </w:r>
      </w:hyperlink>
    </w:p>
    <w:p w14:paraId="33AD1153" w14:textId="6D4835F6"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91" w:history="1">
        <w:r w:rsidR="00865E30" w:rsidRPr="003A3264">
          <w:rPr>
            <w:rStyle w:val="aff1"/>
            <w:noProof/>
          </w:rPr>
          <w:t>8.8 Предложения по реконструкции и (или) модернизации тепловых сетей, подлежащих замене в связи с исчерпанием эксплуатационного ресурса</w:t>
        </w:r>
        <w:r w:rsidR="00865E30">
          <w:rPr>
            <w:noProof/>
            <w:webHidden/>
          </w:rPr>
          <w:tab/>
        </w:r>
        <w:r w:rsidR="00865E30">
          <w:rPr>
            <w:noProof/>
            <w:webHidden/>
          </w:rPr>
          <w:fldChar w:fldCharType="begin"/>
        </w:r>
        <w:r w:rsidR="00865E30">
          <w:rPr>
            <w:noProof/>
            <w:webHidden/>
          </w:rPr>
          <w:instrText xml:space="preserve"> PAGEREF _Toc145567691 \h </w:instrText>
        </w:r>
        <w:r w:rsidR="00865E30">
          <w:rPr>
            <w:noProof/>
            <w:webHidden/>
          </w:rPr>
        </w:r>
        <w:r w:rsidR="00865E30">
          <w:rPr>
            <w:noProof/>
            <w:webHidden/>
          </w:rPr>
          <w:fldChar w:fldCharType="separate"/>
        </w:r>
        <w:r w:rsidR="00226123">
          <w:rPr>
            <w:noProof/>
            <w:webHidden/>
          </w:rPr>
          <w:t>136</w:t>
        </w:r>
        <w:r w:rsidR="00865E30">
          <w:rPr>
            <w:noProof/>
            <w:webHidden/>
          </w:rPr>
          <w:fldChar w:fldCharType="end"/>
        </w:r>
      </w:hyperlink>
    </w:p>
    <w:p w14:paraId="117E5C9F" w14:textId="349DB293"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92" w:history="1">
        <w:r w:rsidR="00865E30" w:rsidRPr="003A3264">
          <w:rPr>
            <w:rStyle w:val="aff1"/>
            <w:noProof/>
          </w:rPr>
          <w:t>8.9 Предложения по строительству, реконструкции и (или) модернизации насосных станций</w:t>
        </w:r>
        <w:r w:rsidR="00865E30">
          <w:rPr>
            <w:noProof/>
            <w:webHidden/>
          </w:rPr>
          <w:tab/>
        </w:r>
        <w:r w:rsidR="00865E30">
          <w:rPr>
            <w:noProof/>
            <w:webHidden/>
          </w:rPr>
          <w:fldChar w:fldCharType="begin"/>
        </w:r>
        <w:r w:rsidR="00865E30">
          <w:rPr>
            <w:noProof/>
            <w:webHidden/>
          </w:rPr>
          <w:instrText xml:space="preserve"> PAGEREF _Toc145567692 \h </w:instrText>
        </w:r>
        <w:r w:rsidR="00865E30">
          <w:rPr>
            <w:noProof/>
            <w:webHidden/>
          </w:rPr>
        </w:r>
        <w:r w:rsidR="00865E30">
          <w:rPr>
            <w:noProof/>
            <w:webHidden/>
          </w:rPr>
          <w:fldChar w:fldCharType="separate"/>
        </w:r>
        <w:r w:rsidR="00226123">
          <w:rPr>
            <w:noProof/>
            <w:webHidden/>
          </w:rPr>
          <w:t>138</w:t>
        </w:r>
        <w:r w:rsidR="00865E30">
          <w:rPr>
            <w:noProof/>
            <w:webHidden/>
          </w:rPr>
          <w:fldChar w:fldCharType="end"/>
        </w:r>
      </w:hyperlink>
    </w:p>
    <w:p w14:paraId="37B3ED78" w14:textId="21D1B0C6"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93" w:history="1">
        <w:r w:rsidR="00865E30" w:rsidRPr="003A3264">
          <w:rPr>
            <w:rStyle w:val="aff1"/>
            <w:noProof/>
          </w:rPr>
          <w:t>8.10 Состав изменений выполненных в доработанной и (или) актуализированной схеме теплоснабжения</w:t>
        </w:r>
        <w:r w:rsidR="00865E30">
          <w:rPr>
            <w:noProof/>
            <w:webHidden/>
          </w:rPr>
          <w:tab/>
        </w:r>
        <w:r w:rsidR="00865E30">
          <w:rPr>
            <w:noProof/>
            <w:webHidden/>
          </w:rPr>
          <w:fldChar w:fldCharType="begin"/>
        </w:r>
        <w:r w:rsidR="00865E30">
          <w:rPr>
            <w:noProof/>
            <w:webHidden/>
          </w:rPr>
          <w:instrText xml:space="preserve"> PAGEREF _Toc145567693 \h </w:instrText>
        </w:r>
        <w:r w:rsidR="00865E30">
          <w:rPr>
            <w:noProof/>
            <w:webHidden/>
          </w:rPr>
        </w:r>
        <w:r w:rsidR="00865E30">
          <w:rPr>
            <w:noProof/>
            <w:webHidden/>
          </w:rPr>
          <w:fldChar w:fldCharType="separate"/>
        </w:r>
        <w:r w:rsidR="00226123">
          <w:rPr>
            <w:noProof/>
            <w:webHidden/>
          </w:rPr>
          <w:t>138</w:t>
        </w:r>
        <w:r w:rsidR="00865E30">
          <w:rPr>
            <w:noProof/>
            <w:webHidden/>
          </w:rPr>
          <w:fldChar w:fldCharType="end"/>
        </w:r>
      </w:hyperlink>
    </w:p>
    <w:p w14:paraId="0CA9E6CB" w14:textId="05C099CD" w:rsidR="00865E30" w:rsidRDefault="00000000">
      <w:pPr>
        <w:pStyle w:val="14"/>
        <w:rPr>
          <w:rFonts w:asciiTheme="minorHAnsi" w:eastAsiaTheme="minorEastAsia" w:hAnsiTheme="minorHAnsi" w:cstheme="minorBidi"/>
          <w:kern w:val="2"/>
          <w:sz w:val="22"/>
          <w:szCs w:val="22"/>
          <w14:ligatures w14:val="standardContextual"/>
        </w:rPr>
      </w:pPr>
      <w:hyperlink w:anchor="_Toc145567694" w:history="1">
        <w:r w:rsidR="00865E30" w:rsidRPr="003A3264">
          <w:rPr>
            <w:rStyle w:val="aff1"/>
          </w:rPr>
          <w:t xml:space="preserve">ГЛАВА 9 </w:t>
        </w:r>
        <w:r w:rsidR="00865E30" w:rsidRPr="003A3264">
          <w:rPr>
            <w:rStyle w:val="aff1"/>
            <w:shd w:val="clear" w:color="auto" w:fill="FFFFFF"/>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865E30">
          <w:rPr>
            <w:webHidden/>
          </w:rPr>
          <w:tab/>
        </w:r>
        <w:r w:rsidR="00865E30">
          <w:rPr>
            <w:webHidden/>
          </w:rPr>
          <w:fldChar w:fldCharType="begin"/>
        </w:r>
        <w:r w:rsidR="00865E30">
          <w:rPr>
            <w:webHidden/>
          </w:rPr>
          <w:instrText xml:space="preserve"> PAGEREF _Toc145567694 \h </w:instrText>
        </w:r>
        <w:r w:rsidR="00865E30">
          <w:rPr>
            <w:webHidden/>
          </w:rPr>
        </w:r>
        <w:r w:rsidR="00865E30">
          <w:rPr>
            <w:webHidden/>
          </w:rPr>
          <w:fldChar w:fldCharType="separate"/>
        </w:r>
        <w:r w:rsidR="00226123">
          <w:rPr>
            <w:webHidden/>
          </w:rPr>
          <w:t>139</w:t>
        </w:r>
        <w:r w:rsidR="00865E30">
          <w:rPr>
            <w:webHidden/>
          </w:rPr>
          <w:fldChar w:fldCharType="end"/>
        </w:r>
      </w:hyperlink>
    </w:p>
    <w:p w14:paraId="6D07B72F" w14:textId="69CAD84A"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95" w:history="1">
        <w:r w:rsidR="00865E30" w:rsidRPr="003A3264">
          <w:rPr>
            <w:rStyle w:val="aff1"/>
            <w:noProof/>
            <w:lang w:eastAsia="zh-CN"/>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865E30">
          <w:rPr>
            <w:noProof/>
            <w:webHidden/>
          </w:rPr>
          <w:tab/>
        </w:r>
        <w:r w:rsidR="00865E30">
          <w:rPr>
            <w:noProof/>
            <w:webHidden/>
          </w:rPr>
          <w:fldChar w:fldCharType="begin"/>
        </w:r>
        <w:r w:rsidR="00865E30">
          <w:rPr>
            <w:noProof/>
            <w:webHidden/>
          </w:rPr>
          <w:instrText xml:space="preserve"> PAGEREF _Toc145567695 \h </w:instrText>
        </w:r>
        <w:r w:rsidR="00865E30">
          <w:rPr>
            <w:noProof/>
            <w:webHidden/>
          </w:rPr>
        </w:r>
        <w:r w:rsidR="00865E30">
          <w:rPr>
            <w:noProof/>
            <w:webHidden/>
          </w:rPr>
          <w:fldChar w:fldCharType="separate"/>
        </w:r>
        <w:r w:rsidR="00226123">
          <w:rPr>
            <w:noProof/>
            <w:webHidden/>
          </w:rPr>
          <w:t>139</w:t>
        </w:r>
        <w:r w:rsidR="00865E30">
          <w:rPr>
            <w:noProof/>
            <w:webHidden/>
          </w:rPr>
          <w:fldChar w:fldCharType="end"/>
        </w:r>
      </w:hyperlink>
    </w:p>
    <w:p w14:paraId="5C0B842D" w14:textId="32052791"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96" w:history="1">
        <w:r w:rsidR="00865E30" w:rsidRPr="003A3264">
          <w:rPr>
            <w:rStyle w:val="aff1"/>
            <w:noProof/>
          </w:rPr>
          <w:t>9.2 Выбор и обоснование метода регулирования отпуска тепловой энергии от источников тепловой энергии</w:t>
        </w:r>
        <w:r w:rsidR="00865E30">
          <w:rPr>
            <w:noProof/>
            <w:webHidden/>
          </w:rPr>
          <w:tab/>
        </w:r>
        <w:r w:rsidR="00865E30">
          <w:rPr>
            <w:noProof/>
            <w:webHidden/>
          </w:rPr>
          <w:fldChar w:fldCharType="begin"/>
        </w:r>
        <w:r w:rsidR="00865E30">
          <w:rPr>
            <w:noProof/>
            <w:webHidden/>
          </w:rPr>
          <w:instrText xml:space="preserve"> PAGEREF _Toc145567696 \h </w:instrText>
        </w:r>
        <w:r w:rsidR="00865E30">
          <w:rPr>
            <w:noProof/>
            <w:webHidden/>
          </w:rPr>
        </w:r>
        <w:r w:rsidR="00865E30">
          <w:rPr>
            <w:noProof/>
            <w:webHidden/>
          </w:rPr>
          <w:fldChar w:fldCharType="separate"/>
        </w:r>
        <w:r w:rsidR="00226123">
          <w:rPr>
            <w:noProof/>
            <w:webHidden/>
          </w:rPr>
          <w:t>139</w:t>
        </w:r>
        <w:r w:rsidR="00865E30">
          <w:rPr>
            <w:noProof/>
            <w:webHidden/>
          </w:rPr>
          <w:fldChar w:fldCharType="end"/>
        </w:r>
      </w:hyperlink>
    </w:p>
    <w:p w14:paraId="40DAA729" w14:textId="13B14748"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97" w:history="1">
        <w:r w:rsidR="00865E30" w:rsidRPr="003A3264">
          <w:rPr>
            <w:rStyle w:val="aff1"/>
            <w:noProof/>
            <w:lang w:eastAsia="zh-CN"/>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865E30">
          <w:rPr>
            <w:noProof/>
            <w:webHidden/>
          </w:rPr>
          <w:tab/>
        </w:r>
        <w:r w:rsidR="00865E30">
          <w:rPr>
            <w:noProof/>
            <w:webHidden/>
          </w:rPr>
          <w:fldChar w:fldCharType="begin"/>
        </w:r>
        <w:r w:rsidR="00865E30">
          <w:rPr>
            <w:noProof/>
            <w:webHidden/>
          </w:rPr>
          <w:instrText xml:space="preserve"> PAGEREF _Toc145567697 \h </w:instrText>
        </w:r>
        <w:r w:rsidR="00865E30">
          <w:rPr>
            <w:noProof/>
            <w:webHidden/>
          </w:rPr>
        </w:r>
        <w:r w:rsidR="00865E30">
          <w:rPr>
            <w:noProof/>
            <w:webHidden/>
          </w:rPr>
          <w:fldChar w:fldCharType="separate"/>
        </w:r>
        <w:r w:rsidR="00226123">
          <w:rPr>
            <w:noProof/>
            <w:webHidden/>
          </w:rPr>
          <w:t>139</w:t>
        </w:r>
        <w:r w:rsidR="00865E30">
          <w:rPr>
            <w:noProof/>
            <w:webHidden/>
          </w:rPr>
          <w:fldChar w:fldCharType="end"/>
        </w:r>
      </w:hyperlink>
    </w:p>
    <w:p w14:paraId="1F4BB08E" w14:textId="37DA173A"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98" w:history="1">
        <w:r w:rsidR="00865E30" w:rsidRPr="003A3264">
          <w:rPr>
            <w:rStyle w:val="aff1"/>
            <w:noProof/>
            <w:lang w:eastAsia="zh-CN"/>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865E30">
          <w:rPr>
            <w:noProof/>
            <w:webHidden/>
          </w:rPr>
          <w:tab/>
        </w:r>
        <w:r w:rsidR="00865E30">
          <w:rPr>
            <w:noProof/>
            <w:webHidden/>
          </w:rPr>
          <w:fldChar w:fldCharType="begin"/>
        </w:r>
        <w:r w:rsidR="00865E30">
          <w:rPr>
            <w:noProof/>
            <w:webHidden/>
          </w:rPr>
          <w:instrText xml:space="preserve"> PAGEREF _Toc145567698 \h </w:instrText>
        </w:r>
        <w:r w:rsidR="00865E30">
          <w:rPr>
            <w:noProof/>
            <w:webHidden/>
          </w:rPr>
        </w:r>
        <w:r w:rsidR="00865E30">
          <w:rPr>
            <w:noProof/>
            <w:webHidden/>
          </w:rPr>
          <w:fldChar w:fldCharType="separate"/>
        </w:r>
        <w:r w:rsidR="00226123">
          <w:rPr>
            <w:noProof/>
            <w:webHidden/>
          </w:rPr>
          <w:t>139</w:t>
        </w:r>
        <w:r w:rsidR="00865E30">
          <w:rPr>
            <w:noProof/>
            <w:webHidden/>
          </w:rPr>
          <w:fldChar w:fldCharType="end"/>
        </w:r>
      </w:hyperlink>
    </w:p>
    <w:p w14:paraId="35C0F733" w14:textId="4EAA9151"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699" w:history="1">
        <w:r w:rsidR="00865E30" w:rsidRPr="003A3264">
          <w:rPr>
            <w:rStyle w:val="aff1"/>
            <w:noProof/>
            <w:lang w:eastAsia="zh-CN"/>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865E30">
          <w:rPr>
            <w:noProof/>
            <w:webHidden/>
          </w:rPr>
          <w:tab/>
        </w:r>
        <w:r w:rsidR="00865E30">
          <w:rPr>
            <w:noProof/>
            <w:webHidden/>
          </w:rPr>
          <w:fldChar w:fldCharType="begin"/>
        </w:r>
        <w:r w:rsidR="00865E30">
          <w:rPr>
            <w:noProof/>
            <w:webHidden/>
          </w:rPr>
          <w:instrText xml:space="preserve"> PAGEREF _Toc145567699 \h </w:instrText>
        </w:r>
        <w:r w:rsidR="00865E30">
          <w:rPr>
            <w:noProof/>
            <w:webHidden/>
          </w:rPr>
        </w:r>
        <w:r w:rsidR="00865E30">
          <w:rPr>
            <w:noProof/>
            <w:webHidden/>
          </w:rPr>
          <w:fldChar w:fldCharType="separate"/>
        </w:r>
        <w:r w:rsidR="00226123">
          <w:rPr>
            <w:noProof/>
            <w:webHidden/>
          </w:rPr>
          <w:t>139</w:t>
        </w:r>
        <w:r w:rsidR="00865E30">
          <w:rPr>
            <w:noProof/>
            <w:webHidden/>
          </w:rPr>
          <w:fldChar w:fldCharType="end"/>
        </w:r>
      </w:hyperlink>
    </w:p>
    <w:p w14:paraId="46D84189" w14:textId="1B523F4C"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700" w:history="1">
        <w:r w:rsidR="00865E30" w:rsidRPr="003A3264">
          <w:rPr>
            <w:rStyle w:val="aff1"/>
            <w:noProof/>
            <w:lang w:eastAsia="zh-CN"/>
          </w:rPr>
          <w:t>9.6 Предложения по источникам инвестиций</w:t>
        </w:r>
        <w:r w:rsidR="00865E30">
          <w:rPr>
            <w:noProof/>
            <w:webHidden/>
          </w:rPr>
          <w:tab/>
        </w:r>
        <w:r w:rsidR="00865E30">
          <w:rPr>
            <w:noProof/>
            <w:webHidden/>
          </w:rPr>
          <w:fldChar w:fldCharType="begin"/>
        </w:r>
        <w:r w:rsidR="00865E30">
          <w:rPr>
            <w:noProof/>
            <w:webHidden/>
          </w:rPr>
          <w:instrText xml:space="preserve"> PAGEREF _Toc145567700 \h </w:instrText>
        </w:r>
        <w:r w:rsidR="00865E30">
          <w:rPr>
            <w:noProof/>
            <w:webHidden/>
          </w:rPr>
        </w:r>
        <w:r w:rsidR="00865E30">
          <w:rPr>
            <w:noProof/>
            <w:webHidden/>
          </w:rPr>
          <w:fldChar w:fldCharType="separate"/>
        </w:r>
        <w:r w:rsidR="00226123">
          <w:rPr>
            <w:noProof/>
            <w:webHidden/>
          </w:rPr>
          <w:t>139</w:t>
        </w:r>
        <w:r w:rsidR="00865E30">
          <w:rPr>
            <w:noProof/>
            <w:webHidden/>
          </w:rPr>
          <w:fldChar w:fldCharType="end"/>
        </w:r>
      </w:hyperlink>
    </w:p>
    <w:p w14:paraId="7156EEB9" w14:textId="6051A261" w:rsidR="00865E30" w:rsidRDefault="00000000">
      <w:pPr>
        <w:pStyle w:val="14"/>
        <w:rPr>
          <w:rFonts w:asciiTheme="minorHAnsi" w:eastAsiaTheme="minorEastAsia" w:hAnsiTheme="minorHAnsi" w:cstheme="minorBidi"/>
          <w:kern w:val="2"/>
          <w:sz w:val="22"/>
          <w:szCs w:val="22"/>
          <w14:ligatures w14:val="standardContextual"/>
        </w:rPr>
      </w:pPr>
      <w:hyperlink w:anchor="_Toc145567701" w:history="1">
        <w:r w:rsidR="00865E30" w:rsidRPr="003A3264">
          <w:rPr>
            <w:rStyle w:val="aff1"/>
          </w:rPr>
          <w:t>ГЛАВА 10 Перспективные топливные балансы</w:t>
        </w:r>
        <w:r w:rsidR="00865E30">
          <w:rPr>
            <w:webHidden/>
          </w:rPr>
          <w:tab/>
        </w:r>
        <w:r w:rsidR="00865E30">
          <w:rPr>
            <w:webHidden/>
          </w:rPr>
          <w:fldChar w:fldCharType="begin"/>
        </w:r>
        <w:r w:rsidR="00865E30">
          <w:rPr>
            <w:webHidden/>
          </w:rPr>
          <w:instrText xml:space="preserve"> PAGEREF _Toc145567701 \h </w:instrText>
        </w:r>
        <w:r w:rsidR="00865E30">
          <w:rPr>
            <w:webHidden/>
          </w:rPr>
        </w:r>
        <w:r w:rsidR="00865E30">
          <w:rPr>
            <w:webHidden/>
          </w:rPr>
          <w:fldChar w:fldCharType="separate"/>
        </w:r>
        <w:r w:rsidR="00226123">
          <w:rPr>
            <w:webHidden/>
          </w:rPr>
          <w:t>140</w:t>
        </w:r>
        <w:r w:rsidR="00865E30">
          <w:rPr>
            <w:webHidden/>
          </w:rPr>
          <w:fldChar w:fldCharType="end"/>
        </w:r>
      </w:hyperlink>
    </w:p>
    <w:p w14:paraId="2F1113C3" w14:textId="07647B3A"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702" w:history="1">
        <w:r w:rsidR="00865E30" w:rsidRPr="003A3264">
          <w:rPr>
            <w:rStyle w:val="aff1"/>
            <w:noProof/>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округа</w:t>
        </w:r>
        <w:r w:rsidR="00865E30">
          <w:rPr>
            <w:noProof/>
            <w:webHidden/>
          </w:rPr>
          <w:tab/>
        </w:r>
        <w:r w:rsidR="00865E30">
          <w:rPr>
            <w:noProof/>
            <w:webHidden/>
          </w:rPr>
          <w:fldChar w:fldCharType="begin"/>
        </w:r>
        <w:r w:rsidR="00865E30">
          <w:rPr>
            <w:noProof/>
            <w:webHidden/>
          </w:rPr>
          <w:instrText xml:space="preserve"> PAGEREF _Toc145567702 \h </w:instrText>
        </w:r>
        <w:r w:rsidR="00865E30">
          <w:rPr>
            <w:noProof/>
            <w:webHidden/>
          </w:rPr>
        </w:r>
        <w:r w:rsidR="00865E30">
          <w:rPr>
            <w:noProof/>
            <w:webHidden/>
          </w:rPr>
          <w:fldChar w:fldCharType="separate"/>
        </w:r>
        <w:r w:rsidR="00226123">
          <w:rPr>
            <w:noProof/>
            <w:webHidden/>
          </w:rPr>
          <w:t>140</w:t>
        </w:r>
        <w:r w:rsidR="00865E30">
          <w:rPr>
            <w:noProof/>
            <w:webHidden/>
          </w:rPr>
          <w:fldChar w:fldCharType="end"/>
        </w:r>
      </w:hyperlink>
    </w:p>
    <w:p w14:paraId="3D2FF0B0" w14:textId="64BF5E83"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703" w:history="1">
        <w:r w:rsidR="00865E30" w:rsidRPr="003A3264">
          <w:rPr>
            <w:rStyle w:val="aff1"/>
            <w:noProof/>
          </w:rPr>
          <w:t>10.2 Расчеты по каждому источнику тепловой энергии нормативных запасов аварийных видов топлива</w:t>
        </w:r>
        <w:r w:rsidR="00865E30">
          <w:rPr>
            <w:noProof/>
            <w:webHidden/>
          </w:rPr>
          <w:tab/>
        </w:r>
        <w:r w:rsidR="00865E30">
          <w:rPr>
            <w:noProof/>
            <w:webHidden/>
          </w:rPr>
          <w:fldChar w:fldCharType="begin"/>
        </w:r>
        <w:r w:rsidR="00865E30">
          <w:rPr>
            <w:noProof/>
            <w:webHidden/>
          </w:rPr>
          <w:instrText xml:space="preserve"> PAGEREF _Toc145567703 \h </w:instrText>
        </w:r>
        <w:r w:rsidR="00865E30">
          <w:rPr>
            <w:noProof/>
            <w:webHidden/>
          </w:rPr>
        </w:r>
        <w:r w:rsidR="00865E30">
          <w:rPr>
            <w:noProof/>
            <w:webHidden/>
          </w:rPr>
          <w:fldChar w:fldCharType="separate"/>
        </w:r>
        <w:r w:rsidR="00226123">
          <w:rPr>
            <w:noProof/>
            <w:webHidden/>
          </w:rPr>
          <w:t>171</w:t>
        </w:r>
        <w:r w:rsidR="00865E30">
          <w:rPr>
            <w:noProof/>
            <w:webHidden/>
          </w:rPr>
          <w:fldChar w:fldCharType="end"/>
        </w:r>
      </w:hyperlink>
    </w:p>
    <w:p w14:paraId="73316966" w14:textId="7E634F93"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704" w:history="1">
        <w:r w:rsidR="00865E30" w:rsidRPr="003A3264">
          <w:rPr>
            <w:rStyle w:val="aff1"/>
            <w:noProof/>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865E30">
          <w:rPr>
            <w:noProof/>
            <w:webHidden/>
          </w:rPr>
          <w:tab/>
        </w:r>
        <w:r w:rsidR="00865E30">
          <w:rPr>
            <w:noProof/>
            <w:webHidden/>
          </w:rPr>
          <w:fldChar w:fldCharType="begin"/>
        </w:r>
        <w:r w:rsidR="00865E30">
          <w:rPr>
            <w:noProof/>
            <w:webHidden/>
          </w:rPr>
          <w:instrText xml:space="preserve"> PAGEREF _Toc145567704 \h </w:instrText>
        </w:r>
        <w:r w:rsidR="00865E30">
          <w:rPr>
            <w:noProof/>
            <w:webHidden/>
          </w:rPr>
        </w:r>
        <w:r w:rsidR="00865E30">
          <w:rPr>
            <w:noProof/>
            <w:webHidden/>
          </w:rPr>
          <w:fldChar w:fldCharType="separate"/>
        </w:r>
        <w:r w:rsidR="00226123">
          <w:rPr>
            <w:noProof/>
            <w:webHidden/>
          </w:rPr>
          <w:t>175</w:t>
        </w:r>
        <w:r w:rsidR="00865E30">
          <w:rPr>
            <w:noProof/>
            <w:webHidden/>
          </w:rPr>
          <w:fldChar w:fldCharType="end"/>
        </w:r>
      </w:hyperlink>
    </w:p>
    <w:p w14:paraId="49A5699C" w14:textId="55006C40"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705" w:history="1">
        <w:r w:rsidR="00865E30" w:rsidRPr="003A3264">
          <w:rPr>
            <w:rStyle w:val="aff1"/>
            <w:noProof/>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865E30">
          <w:rPr>
            <w:noProof/>
            <w:webHidden/>
          </w:rPr>
          <w:tab/>
        </w:r>
        <w:r w:rsidR="00865E30">
          <w:rPr>
            <w:noProof/>
            <w:webHidden/>
          </w:rPr>
          <w:fldChar w:fldCharType="begin"/>
        </w:r>
        <w:r w:rsidR="00865E30">
          <w:rPr>
            <w:noProof/>
            <w:webHidden/>
          </w:rPr>
          <w:instrText xml:space="preserve"> PAGEREF _Toc145567705 \h </w:instrText>
        </w:r>
        <w:r w:rsidR="00865E30">
          <w:rPr>
            <w:noProof/>
            <w:webHidden/>
          </w:rPr>
        </w:r>
        <w:r w:rsidR="00865E30">
          <w:rPr>
            <w:noProof/>
            <w:webHidden/>
          </w:rPr>
          <w:fldChar w:fldCharType="separate"/>
        </w:r>
        <w:r w:rsidR="00226123">
          <w:rPr>
            <w:noProof/>
            <w:webHidden/>
          </w:rPr>
          <w:t>175</w:t>
        </w:r>
        <w:r w:rsidR="00865E30">
          <w:rPr>
            <w:noProof/>
            <w:webHidden/>
          </w:rPr>
          <w:fldChar w:fldCharType="end"/>
        </w:r>
      </w:hyperlink>
    </w:p>
    <w:p w14:paraId="69D173BD" w14:textId="4FCA7D95"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706" w:history="1">
        <w:r w:rsidR="00865E30" w:rsidRPr="003A3264">
          <w:rPr>
            <w:rStyle w:val="aff1"/>
            <w:noProof/>
          </w:rPr>
          <w:t>10.5 П</w:t>
        </w:r>
        <w:r w:rsidR="00865E30" w:rsidRPr="003A3264">
          <w:rPr>
            <w:rStyle w:val="aff1"/>
            <w:rFonts w:eastAsia="Microsoft YaHei"/>
            <w:noProof/>
          </w:rPr>
          <w:t>реобладающий вид топлива, определяемый по совокупности всех систем теплоснабжения, находящихся в округе</w:t>
        </w:r>
        <w:r w:rsidR="00865E30">
          <w:rPr>
            <w:noProof/>
            <w:webHidden/>
          </w:rPr>
          <w:tab/>
        </w:r>
        <w:r w:rsidR="00865E30">
          <w:rPr>
            <w:noProof/>
            <w:webHidden/>
          </w:rPr>
          <w:fldChar w:fldCharType="begin"/>
        </w:r>
        <w:r w:rsidR="00865E30">
          <w:rPr>
            <w:noProof/>
            <w:webHidden/>
          </w:rPr>
          <w:instrText xml:space="preserve"> PAGEREF _Toc145567706 \h </w:instrText>
        </w:r>
        <w:r w:rsidR="00865E30">
          <w:rPr>
            <w:noProof/>
            <w:webHidden/>
          </w:rPr>
        </w:r>
        <w:r w:rsidR="00865E30">
          <w:rPr>
            <w:noProof/>
            <w:webHidden/>
          </w:rPr>
          <w:fldChar w:fldCharType="separate"/>
        </w:r>
        <w:r w:rsidR="00226123">
          <w:rPr>
            <w:noProof/>
            <w:webHidden/>
          </w:rPr>
          <w:t>175</w:t>
        </w:r>
        <w:r w:rsidR="00865E30">
          <w:rPr>
            <w:noProof/>
            <w:webHidden/>
          </w:rPr>
          <w:fldChar w:fldCharType="end"/>
        </w:r>
      </w:hyperlink>
    </w:p>
    <w:p w14:paraId="23521359" w14:textId="10FA34FE"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707" w:history="1">
        <w:r w:rsidR="00865E30" w:rsidRPr="003A3264">
          <w:rPr>
            <w:rStyle w:val="aff1"/>
            <w:noProof/>
          </w:rPr>
          <w:t>10.6 Приоритетное направление развития топливного баланса округа</w:t>
        </w:r>
        <w:r w:rsidR="00865E30">
          <w:rPr>
            <w:noProof/>
            <w:webHidden/>
          </w:rPr>
          <w:tab/>
        </w:r>
        <w:r w:rsidR="00865E30">
          <w:rPr>
            <w:noProof/>
            <w:webHidden/>
          </w:rPr>
          <w:fldChar w:fldCharType="begin"/>
        </w:r>
        <w:r w:rsidR="00865E30">
          <w:rPr>
            <w:noProof/>
            <w:webHidden/>
          </w:rPr>
          <w:instrText xml:space="preserve"> PAGEREF _Toc145567707 \h </w:instrText>
        </w:r>
        <w:r w:rsidR="00865E30">
          <w:rPr>
            <w:noProof/>
            <w:webHidden/>
          </w:rPr>
        </w:r>
        <w:r w:rsidR="00865E30">
          <w:rPr>
            <w:noProof/>
            <w:webHidden/>
          </w:rPr>
          <w:fldChar w:fldCharType="separate"/>
        </w:r>
        <w:r w:rsidR="00226123">
          <w:rPr>
            <w:noProof/>
            <w:webHidden/>
          </w:rPr>
          <w:t>175</w:t>
        </w:r>
        <w:r w:rsidR="00865E30">
          <w:rPr>
            <w:noProof/>
            <w:webHidden/>
          </w:rPr>
          <w:fldChar w:fldCharType="end"/>
        </w:r>
      </w:hyperlink>
    </w:p>
    <w:p w14:paraId="1EBCF036" w14:textId="7F4BCC10"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708" w:history="1">
        <w:r w:rsidR="00865E30" w:rsidRPr="003A3264">
          <w:rPr>
            <w:rStyle w:val="aff1"/>
            <w:rFonts w:eastAsia="Microsoft YaHei"/>
            <w:noProof/>
          </w:rPr>
          <w:t>10.7 Состав изменений выполненных в доработанной и (или) актуализированной схеме теплоснабжения</w:t>
        </w:r>
        <w:r w:rsidR="00865E30">
          <w:rPr>
            <w:noProof/>
            <w:webHidden/>
          </w:rPr>
          <w:tab/>
        </w:r>
        <w:r w:rsidR="00865E30">
          <w:rPr>
            <w:noProof/>
            <w:webHidden/>
          </w:rPr>
          <w:fldChar w:fldCharType="begin"/>
        </w:r>
        <w:r w:rsidR="00865E30">
          <w:rPr>
            <w:noProof/>
            <w:webHidden/>
          </w:rPr>
          <w:instrText xml:space="preserve"> PAGEREF _Toc145567708 \h </w:instrText>
        </w:r>
        <w:r w:rsidR="00865E30">
          <w:rPr>
            <w:noProof/>
            <w:webHidden/>
          </w:rPr>
        </w:r>
        <w:r w:rsidR="00865E30">
          <w:rPr>
            <w:noProof/>
            <w:webHidden/>
          </w:rPr>
          <w:fldChar w:fldCharType="separate"/>
        </w:r>
        <w:r w:rsidR="00226123">
          <w:rPr>
            <w:noProof/>
            <w:webHidden/>
          </w:rPr>
          <w:t>176</w:t>
        </w:r>
        <w:r w:rsidR="00865E30">
          <w:rPr>
            <w:noProof/>
            <w:webHidden/>
          </w:rPr>
          <w:fldChar w:fldCharType="end"/>
        </w:r>
      </w:hyperlink>
    </w:p>
    <w:p w14:paraId="515807E8" w14:textId="25D73F8B" w:rsidR="00865E30" w:rsidRDefault="00000000">
      <w:pPr>
        <w:pStyle w:val="14"/>
        <w:rPr>
          <w:rFonts w:asciiTheme="minorHAnsi" w:eastAsiaTheme="minorEastAsia" w:hAnsiTheme="minorHAnsi" w:cstheme="minorBidi"/>
          <w:kern w:val="2"/>
          <w:sz w:val="22"/>
          <w:szCs w:val="22"/>
          <w14:ligatures w14:val="standardContextual"/>
        </w:rPr>
      </w:pPr>
      <w:hyperlink w:anchor="_Toc145567709" w:history="1">
        <w:r w:rsidR="00865E30" w:rsidRPr="003A3264">
          <w:rPr>
            <w:rStyle w:val="aff1"/>
          </w:rPr>
          <w:t>ГЛАВА 11 Оценка надежности теплоснабжения</w:t>
        </w:r>
        <w:r w:rsidR="00865E30">
          <w:rPr>
            <w:webHidden/>
          </w:rPr>
          <w:tab/>
        </w:r>
        <w:r w:rsidR="00865E30">
          <w:rPr>
            <w:webHidden/>
          </w:rPr>
          <w:fldChar w:fldCharType="begin"/>
        </w:r>
        <w:r w:rsidR="00865E30">
          <w:rPr>
            <w:webHidden/>
          </w:rPr>
          <w:instrText xml:space="preserve"> PAGEREF _Toc145567709 \h </w:instrText>
        </w:r>
        <w:r w:rsidR="00865E30">
          <w:rPr>
            <w:webHidden/>
          </w:rPr>
        </w:r>
        <w:r w:rsidR="00865E30">
          <w:rPr>
            <w:webHidden/>
          </w:rPr>
          <w:fldChar w:fldCharType="separate"/>
        </w:r>
        <w:r w:rsidR="00226123">
          <w:rPr>
            <w:webHidden/>
          </w:rPr>
          <w:t>177</w:t>
        </w:r>
        <w:r w:rsidR="00865E30">
          <w:rPr>
            <w:webHidden/>
          </w:rPr>
          <w:fldChar w:fldCharType="end"/>
        </w:r>
      </w:hyperlink>
    </w:p>
    <w:p w14:paraId="39342347" w14:textId="216D0978"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710" w:history="1">
        <w:r w:rsidR="00865E30" w:rsidRPr="003A3264">
          <w:rPr>
            <w:rStyle w:val="aff1"/>
            <w:noProof/>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865E30">
          <w:rPr>
            <w:noProof/>
            <w:webHidden/>
          </w:rPr>
          <w:tab/>
        </w:r>
        <w:r w:rsidR="00865E30">
          <w:rPr>
            <w:noProof/>
            <w:webHidden/>
          </w:rPr>
          <w:fldChar w:fldCharType="begin"/>
        </w:r>
        <w:r w:rsidR="00865E30">
          <w:rPr>
            <w:noProof/>
            <w:webHidden/>
          </w:rPr>
          <w:instrText xml:space="preserve"> PAGEREF _Toc145567710 \h </w:instrText>
        </w:r>
        <w:r w:rsidR="00865E30">
          <w:rPr>
            <w:noProof/>
            <w:webHidden/>
          </w:rPr>
        </w:r>
        <w:r w:rsidR="00865E30">
          <w:rPr>
            <w:noProof/>
            <w:webHidden/>
          </w:rPr>
          <w:fldChar w:fldCharType="separate"/>
        </w:r>
        <w:r w:rsidR="00226123">
          <w:rPr>
            <w:noProof/>
            <w:webHidden/>
          </w:rPr>
          <w:t>177</w:t>
        </w:r>
        <w:r w:rsidR="00865E30">
          <w:rPr>
            <w:noProof/>
            <w:webHidden/>
          </w:rPr>
          <w:fldChar w:fldCharType="end"/>
        </w:r>
      </w:hyperlink>
    </w:p>
    <w:p w14:paraId="203A2606" w14:textId="4D34C737"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711" w:history="1">
        <w:r w:rsidR="00865E30" w:rsidRPr="003A3264">
          <w:rPr>
            <w:rStyle w:val="aff1"/>
            <w:noProof/>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865E30">
          <w:rPr>
            <w:noProof/>
            <w:webHidden/>
          </w:rPr>
          <w:tab/>
        </w:r>
        <w:r w:rsidR="00865E30">
          <w:rPr>
            <w:noProof/>
            <w:webHidden/>
          </w:rPr>
          <w:fldChar w:fldCharType="begin"/>
        </w:r>
        <w:r w:rsidR="00865E30">
          <w:rPr>
            <w:noProof/>
            <w:webHidden/>
          </w:rPr>
          <w:instrText xml:space="preserve"> PAGEREF _Toc145567711 \h </w:instrText>
        </w:r>
        <w:r w:rsidR="00865E30">
          <w:rPr>
            <w:noProof/>
            <w:webHidden/>
          </w:rPr>
        </w:r>
        <w:r w:rsidR="00865E30">
          <w:rPr>
            <w:noProof/>
            <w:webHidden/>
          </w:rPr>
          <w:fldChar w:fldCharType="separate"/>
        </w:r>
        <w:r w:rsidR="00226123">
          <w:rPr>
            <w:noProof/>
            <w:webHidden/>
          </w:rPr>
          <w:t>180</w:t>
        </w:r>
        <w:r w:rsidR="00865E30">
          <w:rPr>
            <w:noProof/>
            <w:webHidden/>
          </w:rPr>
          <w:fldChar w:fldCharType="end"/>
        </w:r>
      </w:hyperlink>
    </w:p>
    <w:p w14:paraId="71D175BD" w14:textId="379DED0F"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712" w:history="1">
        <w:r w:rsidR="00865E30" w:rsidRPr="003A3264">
          <w:rPr>
            <w:rStyle w:val="aff1"/>
            <w:noProof/>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865E30">
          <w:rPr>
            <w:noProof/>
            <w:webHidden/>
          </w:rPr>
          <w:tab/>
        </w:r>
        <w:r w:rsidR="00865E30">
          <w:rPr>
            <w:noProof/>
            <w:webHidden/>
          </w:rPr>
          <w:fldChar w:fldCharType="begin"/>
        </w:r>
        <w:r w:rsidR="00865E30">
          <w:rPr>
            <w:noProof/>
            <w:webHidden/>
          </w:rPr>
          <w:instrText xml:space="preserve"> PAGEREF _Toc145567712 \h </w:instrText>
        </w:r>
        <w:r w:rsidR="00865E30">
          <w:rPr>
            <w:noProof/>
            <w:webHidden/>
          </w:rPr>
        </w:r>
        <w:r w:rsidR="00865E30">
          <w:rPr>
            <w:noProof/>
            <w:webHidden/>
          </w:rPr>
          <w:fldChar w:fldCharType="separate"/>
        </w:r>
        <w:r w:rsidR="00226123">
          <w:rPr>
            <w:noProof/>
            <w:webHidden/>
          </w:rPr>
          <w:t>181</w:t>
        </w:r>
        <w:r w:rsidR="00865E30">
          <w:rPr>
            <w:noProof/>
            <w:webHidden/>
          </w:rPr>
          <w:fldChar w:fldCharType="end"/>
        </w:r>
      </w:hyperlink>
    </w:p>
    <w:p w14:paraId="0B9ED165" w14:textId="7D3B8F14"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713" w:history="1">
        <w:r w:rsidR="00865E30" w:rsidRPr="003A3264">
          <w:rPr>
            <w:rStyle w:val="aff1"/>
            <w:noProof/>
          </w:rPr>
          <w:t>11.4 Результаты оценки коэффициентов готовности теплопроводов к несению тепловой нагрузки</w:t>
        </w:r>
        <w:r w:rsidR="00865E30">
          <w:rPr>
            <w:noProof/>
            <w:webHidden/>
          </w:rPr>
          <w:tab/>
        </w:r>
        <w:r w:rsidR="00865E30">
          <w:rPr>
            <w:noProof/>
            <w:webHidden/>
          </w:rPr>
          <w:fldChar w:fldCharType="begin"/>
        </w:r>
        <w:r w:rsidR="00865E30">
          <w:rPr>
            <w:noProof/>
            <w:webHidden/>
          </w:rPr>
          <w:instrText xml:space="preserve"> PAGEREF _Toc145567713 \h </w:instrText>
        </w:r>
        <w:r w:rsidR="00865E30">
          <w:rPr>
            <w:noProof/>
            <w:webHidden/>
          </w:rPr>
        </w:r>
        <w:r w:rsidR="00865E30">
          <w:rPr>
            <w:noProof/>
            <w:webHidden/>
          </w:rPr>
          <w:fldChar w:fldCharType="separate"/>
        </w:r>
        <w:r w:rsidR="00226123">
          <w:rPr>
            <w:noProof/>
            <w:webHidden/>
          </w:rPr>
          <w:t>181</w:t>
        </w:r>
        <w:r w:rsidR="00865E30">
          <w:rPr>
            <w:noProof/>
            <w:webHidden/>
          </w:rPr>
          <w:fldChar w:fldCharType="end"/>
        </w:r>
      </w:hyperlink>
    </w:p>
    <w:p w14:paraId="66D3BB5F" w14:textId="5AA7FE76"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714" w:history="1">
        <w:r w:rsidR="00865E30" w:rsidRPr="003A3264">
          <w:rPr>
            <w:rStyle w:val="aff1"/>
            <w:noProof/>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865E30">
          <w:rPr>
            <w:noProof/>
            <w:webHidden/>
          </w:rPr>
          <w:tab/>
        </w:r>
        <w:r w:rsidR="00865E30">
          <w:rPr>
            <w:noProof/>
            <w:webHidden/>
          </w:rPr>
          <w:fldChar w:fldCharType="begin"/>
        </w:r>
        <w:r w:rsidR="00865E30">
          <w:rPr>
            <w:noProof/>
            <w:webHidden/>
          </w:rPr>
          <w:instrText xml:space="preserve"> PAGEREF _Toc145567714 \h </w:instrText>
        </w:r>
        <w:r w:rsidR="00865E30">
          <w:rPr>
            <w:noProof/>
            <w:webHidden/>
          </w:rPr>
        </w:r>
        <w:r w:rsidR="00865E30">
          <w:rPr>
            <w:noProof/>
            <w:webHidden/>
          </w:rPr>
          <w:fldChar w:fldCharType="separate"/>
        </w:r>
        <w:r w:rsidR="00226123">
          <w:rPr>
            <w:noProof/>
            <w:webHidden/>
          </w:rPr>
          <w:t>182</w:t>
        </w:r>
        <w:r w:rsidR="00865E30">
          <w:rPr>
            <w:noProof/>
            <w:webHidden/>
          </w:rPr>
          <w:fldChar w:fldCharType="end"/>
        </w:r>
      </w:hyperlink>
    </w:p>
    <w:p w14:paraId="63C827BE" w14:textId="42B34D8A"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715" w:history="1">
        <w:r w:rsidR="00865E30" w:rsidRPr="003A3264">
          <w:rPr>
            <w:rStyle w:val="aff1"/>
            <w:rFonts w:eastAsia="Microsoft YaHei"/>
            <w:noProof/>
          </w:rPr>
          <w:t>11.6 Состав изменений выполненных в доработанной и (или) актуализированной схеме теплоснабжения</w:t>
        </w:r>
        <w:r w:rsidR="00865E30">
          <w:rPr>
            <w:noProof/>
            <w:webHidden/>
          </w:rPr>
          <w:tab/>
        </w:r>
        <w:r w:rsidR="00865E30">
          <w:rPr>
            <w:noProof/>
            <w:webHidden/>
          </w:rPr>
          <w:fldChar w:fldCharType="begin"/>
        </w:r>
        <w:r w:rsidR="00865E30">
          <w:rPr>
            <w:noProof/>
            <w:webHidden/>
          </w:rPr>
          <w:instrText xml:space="preserve"> PAGEREF _Toc145567715 \h </w:instrText>
        </w:r>
        <w:r w:rsidR="00865E30">
          <w:rPr>
            <w:noProof/>
            <w:webHidden/>
          </w:rPr>
        </w:r>
        <w:r w:rsidR="00865E30">
          <w:rPr>
            <w:noProof/>
            <w:webHidden/>
          </w:rPr>
          <w:fldChar w:fldCharType="separate"/>
        </w:r>
        <w:r w:rsidR="00226123">
          <w:rPr>
            <w:noProof/>
            <w:webHidden/>
          </w:rPr>
          <w:t>182</w:t>
        </w:r>
        <w:r w:rsidR="00865E30">
          <w:rPr>
            <w:noProof/>
            <w:webHidden/>
          </w:rPr>
          <w:fldChar w:fldCharType="end"/>
        </w:r>
      </w:hyperlink>
    </w:p>
    <w:p w14:paraId="10A98403" w14:textId="03D5B740" w:rsidR="00865E30" w:rsidRDefault="00000000">
      <w:pPr>
        <w:pStyle w:val="14"/>
        <w:rPr>
          <w:rFonts w:asciiTheme="minorHAnsi" w:eastAsiaTheme="minorEastAsia" w:hAnsiTheme="minorHAnsi" w:cstheme="minorBidi"/>
          <w:kern w:val="2"/>
          <w:sz w:val="22"/>
          <w:szCs w:val="22"/>
          <w14:ligatures w14:val="standardContextual"/>
        </w:rPr>
      </w:pPr>
      <w:hyperlink w:anchor="_Toc145567716" w:history="1">
        <w:r w:rsidR="00865E30" w:rsidRPr="003A3264">
          <w:rPr>
            <w:rStyle w:val="aff1"/>
          </w:rPr>
          <w:t>ГЛАВА 12 Обоснование инвестиций в строительство, реконструкцию, техническое перевооружение и (или) модернизацию</w:t>
        </w:r>
        <w:r w:rsidR="00865E30">
          <w:rPr>
            <w:webHidden/>
          </w:rPr>
          <w:tab/>
        </w:r>
        <w:r w:rsidR="00865E30">
          <w:rPr>
            <w:webHidden/>
          </w:rPr>
          <w:fldChar w:fldCharType="begin"/>
        </w:r>
        <w:r w:rsidR="00865E30">
          <w:rPr>
            <w:webHidden/>
          </w:rPr>
          <w:instrText xml:space="preserve"> PAGEREF _Toc145567716 \h </w:instrText>
        </w:r>
        <w:r w:rsidR="00865E30">
          <w:rPr>
            <w:webHidden/>
          </w:rPr>
        </w:r>
        <w:r w:rsidR="00865E30">
          <w:rPr>
            <w:webHidden/>
          </w:rPr>
          <w:fldChar w:fldCharType="separate"/>
        </w:r>
        <w:r w:rsidR="00226123">
          <w:rPr>
            <w:webHidden/>
          </w:rPr>
          <w:t>184</w:t>
        </w:r>
        <w:r w:rsidR="00865E30">
          <w:rPr>
            <w:webHidden/>
          </w:rPr>
          <w:fldChar w:fldCharType="end"/>
        </w:r>
      </w:hyperlink>
    </w:p>
    <w:p w14:paraId="523A0E5A" w14:textId="687B7535"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717" w:history="1">
        <w:r w:rsidR="00865E30" w:rsidRPr="003A3264">
          <w:rPr>
            <w:rStyle w:val="aff1"/>
            <w:noProof/>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865E30">
          <w:rPr>
            <w:noProof/>
            <w:webHidden/>
          </w:rPr>
          <w:tab/>
        </w:r>
        <w:r w:rsidR="00865E30">
          <w:rPr>
            <w:noProof/>
            <w:webHidden/>
          </w:rPr>
          <w:fldChar w:fldCharType="begin"/>
        </w:r>
        <w:r w:rsidR="00865E30">
          <w:rPr>
            <w:noProof/>
            <w:webHidden/>
          </w:rPr>
          <w:instrText xml:space="preserve"> PAGEREF _Toc145567717 \h </w:instrText>
        </w:r>
        <w:r w:rsidR="00865E30">
          <w:rPr>
            <w:noProof/>
            <w:webHidden/>
          </w:rPr>
        </w:r>
        <w:r w:rsidR="00865E30">
          <w:rPr>
            <w:noProof/>
            <w:webHidden/>
          </w:rPr>
          <w:fldChar w:fldCharType="separate"/>
        </w:r>
        <w:r w:rsidR="00226123">
          <w:rPr>
            <w:noProof/>
            <w:webHidden/>
          </w:rPr>
          <w:t>184</w:t>
        </w:r>
        <w:r w:rsidR="00865E30">
          <w:rPr>
            <w:noProof/>
            <w:webHidden/>
          </w:rPr>
          <w:fldChar w:fldCharType="end"/>
        </w:r>
      </w:hyperlink>
    </w:p>
    <w:p w14:paraId="1845736E" w14:textId="398F06BE"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718" w:history="1">
        <w:r w:rsidR="00865E30" w:rsidRPr="003A3264">
          <w:rPr>
            <w:rStyle w:val="aff1"/>
            <w:noProof/>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865E30">
          <w:rPr>
            <w:noProof/>
            <w:webHidden/>
          </w:rPr>
          <w:tab/>
        </w:r>
        <w:r w:rsidR="00865E30">
          <w:rPr>
            <w:noProof/>
            <w:webHidden/>
          </w:rPr>
          <w:fldChar w:fldCharType="begin"/>
        </w:r>
        <w:r w:rsidR="00865E30">
          <w:rPr>
            <w:noProof/>
            <w:webHidden/>
          </w:rPr>
          <w:instrText xml:space="preserve"> PAGEREF _Toc145567718 \h </w:instrText>
        </w:r>
        <w:r w:rsidR="00865E30">
          <w:rPr>
            <w:noProof/>
            <w:webHidden/>
          </w:rPr>
        </w:r>
        <w:r w:rsidR="00865E30">
          <w:rPr>
            <w:noProof/>
            <w:webHidden/>
          </w:rPr>
          <w:fldChar w:fldCharType="separate"/>
        </w:r>
        <w:r w:rsidR="00226123">
          <w:rPr>
            <w:noProof/>
            <w:webHidden/>
          </w:rPr>
          <w:t>190</w:t>
        </w:r>
        <w:r w:rsidR="00865E30">
          <w:rPr>
            <w:noProof/>
            <w:webHidden/>
          </w:rPr>
          <w:fldChar w:fldCharType="end"/>
        </w:r>
      </w:hyperlink>
    </w:p>
    <w:p w14:paraId="3B6A098B" w14:textId="1A8532D0"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719" w:history="1">
        <w:r w:rsidR="00865E30" w:rsidRPr="003A3264">
          <w:rPr>
            <w:rStyle w:val="aff1"/>
            <w:noProof/>
          </w:rPr>
          <w:t>12.3 Расчеты экономической эффективности инвестиций</w:t>
        </w:r>
        <w:r w:rsidR="00865E30">
          <w:rPr>
            <w:noProof/>
            <w:webHidden/>
          </w:rPr>
          <w:tab/>
        </w:r>
        <w:r w:rsidR="00865E30">
          <w:rPr>
            <w:noProof/>
            <w:webHidden/>
          </w:rPr>
          <w:fldChar w:fldCharType="begin"/>
        </w:r>
        <w:r w:rsidR="00865E30">
          <w:rPr>
            <w:noProof/>
            <w:webHidden/>
          </w:rPr>
          <w:instrText xml:space="preserve"> PAGEREF _Toc145567719 \h </w:instrText>
        </w:r>
        <w:r w:rsidR="00865E30">
          <w:rPr>
            <w:noProof/>
            <w:webHidden/>
          </w:rPr>
        </w:r>
        <w:r w:rsidR="00865E30">
          <w:rPr>
            <w:noProof/>
            <w:webHidden/>
          </w:rPr>
          <w:fldChar w:fldCharType="separate"/>
        </w:r>
        <w:r w:rsidR="00226123">
          <w:rPr>
            <w:noProof/>
            <w:webHidden/>
          </w:rPr>
          <w:t>191</w:t>
        </w:r>
        <w:r w:rsidR="00865E30">
          <w:rPr>
            <w:noProof/>
            <w:webHidden/>
          </w:rPr>
          <w:fldChar w:fldCharType="end"/>
        </w:r>
      </w:hyperlink>
    </w:p>
    <w:p w14:paraId="6DFCF761" w14:textId="064D48A2"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720" w:history="1">
        <w:r w:rsidR="00865E30" w:rsidRPr="003A3264">
          <w:rPr>
            <w:rStyle w:val="aff1"/>
            <w:noProof/>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865E30">
          <w:rPr>
            <w:noProof/>
            <w:webHidden/>
          </w:rPr>
          <w:tab/>
        </w:r>
        <w:r w:rsidR="00865E30">
          <w:rPr>
            <w:noProof/>
            <w:webHidden/>
          </w:rPr>
          <w:fldChar w:fldCharType="begin"/>
        </w:r>
        <w:r w:rsidR="00865E30">
          <w:rPr>
            <w:noProof/>
            <w:webHidden/>
          </w:rPr>
          <w:instrText xml:space="preserve"> PAGEREF _Toc145567720 \h </w:instrText>
        </w:r>
        <w:r w:rsidR="00865E30">
          <w:rPr>
            <w:noProof/>
            <w:webHidden/>
          </w:rPr>
        </w:r>
        <w:r w:rsidR="00865E30">
          <w:rPr>
            <w:noProof/>
            <w:webHidden/>
          </w:rPr>
          <w:fldChar w:fldCharType="separate"/>
        </w:r>
        <w:r w:rsidR="00226123">
          <w:rPr>
            <w:noProof/>
            <w:webHidden/>
          </w:rPr>
          <w:t>191</w:t>
        </w:r>
        <w:r w:rsidR="00865E30">
          <w:rPr>
            <w:noProof/>
            <w:webHidden/>
          </w:rPr>
          <w:fldChar w:fldCharType="end"/>
        </w:r>
      </w:hyperlink>
    </w:p>
    <w:p w14:paraId="1CAB34EF" w14:textId="1823E46C"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721" w:history="1">
        <w:r w:rsidR="00865E30" w:rsidRPr="003A3264">
          <w:rPr>
            <w:rStyle w:val="aff1"/>
            <w:rFonts w:eastAsia="Microsoft YaHei"/>
            <w:noProof/>
          </w:rPr>
          <w:t>12.5 Состав изменений выполненных в доработанной и (или) актуализированной схеме теплоснабжения</w:t>
        </w:r>
        <w:r w:rsidR="00865E30">
          <w:rPr>
            <w:noProof/>
            <w:webHidden/>
          </w:rPr>
          <w:tab/>
        </w:r>
        <w:r w:rsidR="00865E30">
          <w:rPr>
            <w:noProof/>
            <w:webHidden/>
          </w:rPr>
          <w:fldChar w:fldCharType="begin"/>
        </w:r>
        <w:r w:rsidR="00865E30">
          <w:rPr>
            <w:noProof/>
            <w:webHidden/>
          </w:rPr>
          <w:instrText xml:space="preserve"> PAGEREF _Toc145567721 \h </w:instrText>
        </w:r>
        <w:r w:rsidR="00865E30">
          <w:rPr>
            <w:noProof/>
            <w:webHidden/>
          </w:rPr>
        </w:r>
        <w:r w:rsidR="00865E30">
          <w:rPr>
            <w:noProof/>
            <w:webHidden/>
          </w:rPr>
          <w:fldChar w:fldCharType="separate"/>
        </w:r>
        <w:r w:rsidR="00226123">
          <w:rPr>
            <w:noProof/>
            <w:webHidden/>
          </w:rPr>
          <w:t>191</w:t>
        </w:r>
        <w:r w:rsidR="00865E30">
          <w:rPr>
            <w:noProof/>
            <w:webHidden/>
          </w:rPr>
          <w:fldChar w:fldCharType="end"/>
        </w:r>
      </w:hyperlink>
    </w:p>
    <w:p w14:paraId="6F1A6F7E" w14:textId="5D8DD24C" w:rsidR="00865E30" w:rsidRDefault="00000000">
      <w:pPr>
        <w:pStyle w:val="14"/>
        <w:rPr>
          <w:rFonts w:asciiTheme="minorHAnsi" w:eastAsiaTheme="minorEastAsia" w:hAnsiTheme="minorHAnsi" w:cstheme="minorBidi"/>
          <w:kern w:val="2"/>
          <w:sz w:val="22"/>
          <w:szCs w:val="22"/>
          <w14:ligatures w14:val="standardContextual"/>
        </w:rPr>
      </w:pPr>
      <w:hyperlink w:anchor="_Toc145567722" w:history="1">
        <w:r w:rsidR="00865E30" w:rsidRPr="003A3264">
          <w:rPr>
            <w:rStyle w:val="aff1"/>
          </w:rPr>
          <w:t>ГЛАВА 13 Индикаторы развития систем теплоснабжения округа</w:t>
        </w:r>
        <w:r w:rsidR="00865E30">
          <w:rPr>
            <w:webHidden/>
          </w:rPr>
          <w:tab/>
        </w:r>
        <w:r w:rsidR="00865E30">
          <w:rPr>
            <w:webHidden/>
          </w:rPr>
          <w:fldChar w:fldCharType="begin"/>
        </w:r>
        <w:r w:rsidR="00865E30">
          <w:rPr>
            <w:webHidden/>
          </w:rPr>
          <w:instrText xml:space="preserve"> PAGEREF _Toc145567722 \h </w:instrText>
        </w:r>
        <w:r w:rsidR="00865E30">
          <w:rPr>
            <w:webHidden/>
          </w:rPr>
        </w:r>
        <w:r w:rsidR="00865E30">
          <w:rPr>
            <w:webHidden/>
          </w:rPr>
          <w:fldChar w:fldCharType="separate"/>
        </w:r>
        <w:r w:rsidR="00226123">
          <w:rPr>
            <w:webHidden/>
          </w:rPr>
          <w:t>192</w:t>
        </w:r>
        <w:r w:rsidR="00865E30">
          <w:rPr>
            <w:webHidden/>
          </w:rPr>
          <w:fldChar w:fldCharType="end"/>
        </w:r>
      </w:hyperlink>
    </w:p>
    <w:p w14:paraId="6434173A" w14:textId="3864FB51"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723" w:history="1">
        <w:r w:rsidR="00865E30" w:rsidRPr="003A3264">
          <w:rPr>
            <w:rStyle w:val="aff1"/>
            <w:rFonts w:eastAsia="Microsoft YaHei"/>
            <w:noProof/>
          </w:rPr>
          <w:t>13.1 Состав изменений выполненных в доработанной и (или) актуализированной схеме теплоснабжения</w:t>
        </w:r>
        <w:r w:rsidR="00865E30">
          <w:rPr>
            <w:noProof/>
            <w:webHidden/>
          </w:rPr>
          <w:tab/>
        </w:r>
        <w:r w:rsidR="00865E30">
          <w:rPr>
            <w:noProof/>
            <w:webHidden/>
          </w:rPr>
          <w:fldChar w:fldCharType="begin"/>
        </w:r>
        <w:r w:rsidR="00865E30">
          <w:rPr>
            <w:noProof/>
            <w:webHidden/>
          </w:rPr>
          <w:instrText xml:space="preserve"> PAGEREF _Toc145567723 \h </w:instrText>
        </w:r>
        <w:r w:rsidR="00865E30">
          <w:rPr>
            <w:noProof/>
            <w:webHidden/>
          </w:rPr>
        </w:r>
        <w:r w:rsidR="00865E30">
          <w:rPr>
            <w:noProof/>
            <w:webHidden/>
          </w:rPr>
          <w:fldChar w:fldCharType="separate"/>
        </w:r>
        <w:r w:rsidR="00226123">
          <w:rPr>
            <w:noProof/>
            <w:webHidden/>
          </w:rPr>
          <w:t>205</w:t>
        </w:r>
        <w:r w:rsidR="00865E30">
          <w:rPr>
            <w:noProof/>
            <w:webHidden/>
          </w:rPr>
          <w:fldChar w:fldCharType="end"/>
        </w:r>
      </w:hyperlink>
    </w:p>
    <w:p w14:paraId="3D6BFFFC" w14:textId="0C2D9BC5" w:rsidR="00865E30" w:rsidRDefault="00000000">
      <w:pPr>
        <w:pStyle w:val="14"/>
        <w:rPr>
          <w:rFonts w:asciiTheme="minorHAnsi" w:eastAsiaTheme="minorEastAsia" w:hAnsiTheme="minorHAnsi" w:cstheme="minorBidi"/>
          <w:kern w:val="2"/>
          <w:sz w:val="22"/>
          <w:szCs w:val="22"/>
          <w14:ligatures w14:val="standardContextual"/>
        </w:rPr>
      </w:pPr>
      <w:hyperlink w:anchor="_Toc145567724" w:history="1">
        <w:r w:rsidR="00865E30" w:rsidRPr="003A3264">
          <w:rPr>
            <w:rStyle w:val="aff1"/>
          </w:rPr>
          <w:t>ГЛАВА 14 Ценовые (тарифные) последствия</w:t>
        </w:r>
        <w:r w:rsidR="00865E30">
          <w:rPr>
            <w:webHidden/>
          </w:rPr>
          <w:tab/>
        </w:r>
        <w:r w:rsidR="00865E30">
          <w:rPr>
            <w:webHidden/>
          </w:rPr>
          <w:fldChar w:fldCharType="begin"/>
        </w:r>
        <w:r w:rsidR="00865E30">
          <w:rPr>
            <w:webHidden/>
          </w:rPr>
          <w:instrText xml:space="preserve"> PAGEREF _Toc145567724 \h </w:instrText>
        </w:r>
        <w:r w:rsidR="00865E30">
          <w:rPr>
            <w:webHidden/>
          </w:rPr>
        </w:r>
        <w:r w:rsidR="00865E30">
          <w:rPr>
            <w:webHidden/>
          </w:rPr>
          <w:fldChar w:fldCharType="separate"/>
        </w:r>
        <w:r w:rsidR="00226123">
          <w:rPr>
            <w:webHidden/>
          </w:rPr>
          <w:t>206</w:t>
        </w:r>
        <w:r w:rsidR="00865E30">
          <w:rPr>
            <w:webHidden/>
          </w:rPr>
          <w:fldChar w:fldCharType="end"/>
        </w:r>
      </w:hyperlink>
    </w:p>
    <w:p w14:paraId="7348404F" w14:textId="584A3FE8"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725" w:history="1">
        <w:r w:rsidR="00865E30" w:rsidRPr="003A3264">
          <w:rPr>
            <w:rStyle w:val="aff1"/>
            <w:noProof/>
          </w:rPr>
          <w:t>14.1 Тарифно-балансовые расчетные модели теплоснабжения потребителей по каждой системе теплоснабжения</w:t>
        </w:r>
        <w:r w:rsidR="00865E30">
          <w:rPr>
            <w:noProof/>
            <w:webHidden/>
          </w:rPr>
          <w:tab/>
        </w:r>
        <w:r w:rsidR="00865E30">
          <w:rPr>
            <w:noProof/>
            <w:webHidden/>
          </w:rPr>
          <w:fldChar w:fldCharType="begin"/>
        </w:r>
        <w:r w:rsidR="00865E30">
          <w:rPr>
            <w:noProof/>
            <w:webHidden/>
          </w:rPr>
          <w:instrText xml:space="preserve"> PAGEREF _Toc145567725 \h </w:instrText>
        </w:r>
        <w:r w:rsidR="00865E30">
          <w:rPr>
            <w:noProof/>
            <w:webHidden/>
          </w:rPr>
        </w:r>
        <w:r w:rsidR="00865E30">
          <w:rPr>
            <w:noProof/>
            <w:webHidden/>
          </w:rPr>
          <w:fldChar w:fldCharType="separate"/>
        </w:r>
        <w:r w:rsidR="00226123">
          <w:rPr>
            <w:noProof/>
            <w:webHidden/>
          </w:rPr>
          <w:t>206</w:t>
        </w:r>
        <w:r w:rsidR="00865E30">
          <w:rPr>
            <w:noProof/>
            <w:webHidden/>
          </w:rPr>
          <w:fldChar w:fldCharType="end"/>
        </w:r>
      </w:hyperlink>
    </w:p>
    <w:p w14:paraId="35D807C4" w14:textId="1BDDF7A0"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726" w:history="1">
        <w:r w:rsidR="00865E30" w:rsidRPr="003A3264">
          <w:rPr>
            <w:rStyle w:val="aff1"/>
            <w:noProof/>
          </w:rPr>
          <w:t>14.2 Тарифно-балансовые расчетные модели теплоснабжения потребителей по каждой единой теплоснабжающей организации</w:t>
        </w:r>
        <w:r w:rsidR="00865E30">
          <w:rPr>
            <w:noProof/>
            <w:webHidden/>
          </w:rPr>
          <w:tab/>
        </w:r>
        <w:r w:rsidR="00865E30">
          <w:rPr>
            <w:noProof/>
            <w:webHidden/>
          </w:rPr>
          <w:fldChar w:fldCharType="begin"/>
        </w:r>
        <w:r w:rsidR="00865E30">
          <w:rPr>
            <w:noProof/>
            <w:webHidden/>
          </w:rPr>
          <w:instrText xml:space="preserve"> PAGEREF _Toc145567726 \h </w:instrText>
        </w:r>
        <w:r w:rsidR="00865E30">
          <w:rPr>
            <w:noProof/>
            <w:webHidden/>
          </w:rPr>
        </w:r>
        <w:r w:rsidR="00865E30">
          <w:rPr>
            <w:noProof/>
            <w:webHidden/>
          </w:rPr>
          <w:fldChar w:fldCharType="separate"/>
        </w:r>
        <w:r w:rsidR="00226123">
          <w:rPr>
            <w:noProof/>
            <w:webHidden/>
          </w:rPr>
          <w:t>207</w:t>
        </w:r>
        <w:r w:rsidR="00865E30">
          <w:rPr>
            <w:noProof/>
            <w:webHidden/>
          </w:rPr>
          <w:fldChar w:fldCharType="end"/>
        </w:r>
      </w:hyperlink>
    </w:p>
    <w:p w14:paraId="3BAEC7CA" w14:textId="5B2CA87D"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727" w:history="1">
        <w:r w:rsidR="00865E30" w:rsidRPr="003A3264">
          <w:rPr>
            <w:rStyle w:val="aff1"/>
            <w:noProof/>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865E30">
          <w:rPr>
            <w:noProof/>
            <w:webHidden/>
          </w:rPr>
          <w:tab/>
        </w:r>
        <w:r w:rsidR="00865E30">
          <w:rPr>
            <w:noProof/>
            <w:webHidden/>
          </w:rPr>
          <w:fldChar w:fldCharType="begin"/>
        </w:r>
        <w:r w:rsidR="00865E30">
          <w:rPr>
            <w:noProof/>
            <w:webHidden/>
          </w:rPr>
          <w:instrText xml:space="preserve"> PAGEREF _Toc145567727 \h </w:instrText>
        </w:r>
        <w:r w:rsidR="00865E30">
          <w:rPr>
            <w:noProof/>
            <w:webHidden/>
          </w:rPr>
        </w:r>
        <w:r w:rsidR="00865E30">
          <w:rPr>
            <w:noProof/>
            <w:webHidden/>
          </w:rPr>
          <w:fldChar w:fldCharType="separate"/>
        </w:r>
        <w:r w:rsidR="00226123">
          <w:rPr>
            <w:noProof/>
            <w:webHidden/>
          </w:rPr>
          <w:t>212</w:t>
        </w:r>
        <w:r w:rsidR="00865E30">
          <w:rPr>
            <w:noProof/>
            <w:webHidden/>
          </w:rPr>
          <w:fldChar w:fldCharType="end"/>
        </w:r>
      </w:hyperlink>
    </w:p>
    <w:p w14:paraId="3B336534" w14:textId="0ADCD6CB"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728" w:history="1">
        <w:r w:rsidR="00865E30" w:rsidRPr="003A3264">
          <w:rPr>
            <w:rStyle w:val="aff1"/>
            <w:rFonts w:eastAsia="Microsoft YaHei"/>
            <w:noProof/>
          </w:rPr>
          <w:t>14.4 Состав изменений выполненных в доработанной и (или) актуализированной схеме теплоснабжения</w:t>
        </w:r>
        <w:r w:rsidR="00865E30">
          <w:rPr>
            <w:noProof/>
            <w:webHidden/>
          </w:rPr>
          <w:tab/>
        </w:r>
        <w:r w:rsidR="00865E30">
          <w:rPr>
            <w:noProof/>
            <w:webHidden/>
          </w:rPr>
          <w:fldChar w:fldCharType="begin"/>
        </w:r>
        <w:r w:rsidR="00865E30">
          <w:rPr>
            <w:noProof/>
            <w:webHidden/>
          </w:rPr>
          <w:instrText xml:space="preserve"> PAGEREF _Toc145567728 \h </w:instrText>
        </w:r>
        <w:r w:rsidR="00865E30">
          <w:rPr>
            <w:noProof/>
            <w:webHidden/>
          </w:rPr>
        </w:r>
        <w:r w:rsidR="00865E30">
          <w:rPr>
            <w:noProof/>
            <w:webHidden/>
          </w:rPr>
          <w:fldChar w:fldCharType="separate"/>
        </w:r>
        <w:r w:rsidR="00226123">
          <w:rPr>
            <w:noProof/>
            <w:webHidden/>
          </w:rPr>
          <w:t>212</w:t>
        </w:r>
        <w:r w:rsidR="00865E30">
          <w:rPr>
            <w:noProof/>
            <w:webHidden/>
          </w:rPr>
          <w:fldChar w:fldCharType="end"/>
        </w:r>
      </w:hyperlink>
    </w:p>
    <w:p w14:paraId="3DBE470B" w14:textId="2FF3E933" w:rsidR="00865E30" w:rsidRDefault="00000000">
      <w:pPr>
        <w:pStyle w:val="14"/>
        <w:rPr>
          <w:rFonts w:asciiTheme="minorHAnsi" w:eastAsiaTheme="minorEastAsia" w:hAnsiTheme="minorHAnsi" w:cstheme="minorBidi"/>
          <w:kern w:val="2"/>
          <w:sz w:val="22"/>
          <w:szCs w:val="22"/>
          <w14:ligatures w14:val="standardContextual"/>
        </w:rPr>
      </w:pPr>
      <w:hyperlink w:anchor="_Toc145567729" w:history="1">
        <w:r w:rsidR="00865E30" w:rsidRPr="003A3264">
          <w:rPr>
            <w:rStyle w:val="aff1"/>
          </w:rPr>
          <w:t>ГЛАВА 15 Реестр единых теплоснабжающих организаций</w:t>
        </w:r>
        <w:r w:rsidR="00865E30">
          <w:rPr>
            <w:webHidden/>
          </w:rPr>
          <w:tab/>
        </w:r>
        <w:r w:rsidR="00865E30">
          <w:rPr>
            <w:webHidden/>
          </w:rPr>
          <w:fldChar w:fldCharType="begin"/>
        </w:r>
        <w:r w:rsidR="00865E30">
          <w:rPr>
            <w:webHidden/>
          </w:rPr>
          <w:instrText xml:space="preserve"> PAGEREF _Toc145567729 \h </w:instrText>
        </w:r>
        <w:r w:rsidR="00865E30">
          <w:rPr>
            <w:webHidden/>
          </w:rPr>
        </w:r>
        <w:r w:rsidR="00865E30">
          <w:rPr>
            <w:webHidden/>
          </w:rPr>
          <w:fldChar w:fldCharType="separate"/>
        </w:r>
        <w:r w:rsidR="00226123">
          <w:rPr>
            <w:webHidden/>
          </w:rPr>
          <w:t>213</w:t>
        </w:r>
        <w:r w:rsidR="00865E30">
          <w:rPr>
            <w:webHidden/>
          </w:rPr>
          <w:fldChar w:fldCharType="end"/>
        </w:r>
      </w:hyperlink>
    </w:p>
    <w:p w14:paraId="47B851F4" w14:textId="03126FD5"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730" w:history="1">
        <w:r w:rsidR="00865E30" w:rsidRPr="003A3264">
          <w:rPr>
            <w:rStyle w:val="aff1"/>
            <w:noProof/>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округа</w:t>
        </w:r>
        <w:r w:rsidR="00865E30">
          <w:rPr>
            <w:noProof/>
            <w:webHidden/>
          </w:rPr>
          <w:tab/>
        </w:r>
        <w:r w:rsidR="00865E30">
          <w:rPr>
            <w:noProof/>
            <w:webHidden/>
          </w:rPr>
          <w:fldChar w:fldCharType="begin"/>
        </w:r>
        <w:r w:rsidR="00865E30">
          <w:rPr>
            <w:noProof/>
            <w:webHidden/>
          </w:rPr>
          <w:instrText xml:space="preserve"> PAGEREF _Toc145567730 \h </w:instrText>
        </w:r>
        <w:r w:rsidR="00865E30">
          <w:rPr>
            <w:noProof/>
            <w:webHidden/>
          </w:rPr>
        </w:r>
        <w:r w:rsidR="00865E30">
          <w:rPr>
            <w:noProof/>
            <w:webHidden/>
          </w:rPr>
          <w:fldChar w:fldCharType="separate"/>
        </w:r>
        <w:r w:rsidR="00226123">
          <w:rPr>
            <w:noProof/>
            <w:webHidden/>
          </w:rPr>
          <w:t>213</w:t>
        </w:r>
        <w:r w:rsidR="00865E30">
          <w:rPr>
            <w:noProof/>
            <w:webHidden/>
          </w:rPr>
          <w:fldChar w:fldCharType="end"/>
        </w:r>
      </w:hyperlink>
    </w:p>
    <w:p w14:paraId="052CD922" w14:textId="1A97D347"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731" w:history="1">
        <w:r w:rsidR="00865E30" w:rsidRPr="003A3264">
          <w:rPr>
            <w:rStyle w:val="aff1"/>
            <w:noProof/>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865E30">
          <w:rPr>
            <w:noProof/>
            <w:webHidden/>
          </w:rPr>
          <w:tab/>
        </w:r>
        <w:r w:rsidR="00865E30">
          <w:rPr>
            <w:noProof/>
            <w:webHidden/>
          </w:rPr>
          <w:fldChar w:fldCharType="begin"/>
        </w:r>
        <w:r w:rsidR="00865E30">
          <w:rPr>
            <w:noProof/>
            <w:webHidden/>
          </w:rPr>
          <w:instrText xml:space="preserve"> PAGEREF _Toc145567731 \h </w:instrText>
        </w:r>
        <w:r w:rsidR="00865E30">
          <w:rPr>
            <w:noProof/>
            <w:webHidden/>
          </w:rPr>
        </w:r>
        <w:r w:rsidR="00865E30">
          <w:rPr>
            <w:noProof/>
            <w:webHidden/>
          </w:rPr>
          <w:fldChar w:fldCharType="separate"/>
        </w:r>
        <w:r w:rsidR="00226123">
          <w:rPr>
            <w:noProof/>
            <w:webHidden/>
          </w:rPr>
          <w:t>213</w:t>
        </w:r>
        <w:r w:rsidR="00865E30">
          <w:rPr>
            <w:noProof/>
            <w:webHidden/>
          </w:rPr>
          <w:fldChar w:fldCharType="end"/>
        </w:r>
      </w:hyperlink>
    </w:p>
    <w:p w14:paraId="24929883" w14:textId="44F0CEE5"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732" w:history="1">
        <w:r w:rsidR="00865E30" w:rsidRPr="003A3264">
          <w:rPr>
            <w:rStyle w:val="aff1"/>
            <w:noProof/>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865E30">
          <w:rPr>
            <w:noProof/>
            <w:webHidden/>
          </w:rPr>
          <w:tab/>
        </w:r>
        <w:r w:rsidR="00865E30">
          <w:rPr>
            <w:noProof/>
            <w:webHidden/>
          </w:rPr>
          <w:fldChar w:fldCharType="begin"/>
        </w:r>
        <w:r w:rsidR="00865E30">
          <w:rPr>
            <w:noProof/>
            <w:webHidden/>
          </w:rPr>
          <w:instrText xml:space="preserve"> PAGEREF _Toc145567732 \h </w:instrText>
        </w:r>
        <w:r w:rsidR="00865E30">
          <w:rPr>
            <w:noProof/>
            <w:webHidden/>
          </w:rPr>
        </w:r>
        <w:r w:rsidR="00865E30">
          <w:rPr>
            <w:noProof/>
            <w:webHidden/>
          </w:rPr>
          <w:fldChar w:fldCharType="separate"/>
        </w:r>
        <w:r w:rsidR="00226123">
          <w:rPr>
            <w:noProof/>
            <w:webHidden/>
          </w:rPr>
          <w:t>215</w:t>
        </w:r>
        <w:r w:rsidR="00865E30">
          <w:rPr>
            <w:noProof/>
            <w:webHidden/>
          </w:rPr>
          <w:fldChar w:fldCharType="end"/>
        </w:r>
      </w:hyperlink>
    </w:p>
    <w:p w14:paraId="26F1A50B" w14:textId="0825FA3C"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733" w:history="1">
        <w:r w:rsidR="00865E30" w:rsidRPr="003A3264">
          <w:rPr>
            <w:rStyle w:val="aff1"/>
            <w:noProof/>
          </w:rPr>
          <w:t>15.4 Заявки теплоснабжающих организаций, поданные в рамках актуализации проекта схемы теплоснабжения (при их наличии), на присвоение статуса единой теплоснабжающей организации</w:t>
        </w:r>
        <w:r w:rsidR="00865E30">
          <w:rPr>
            <w:noProof/>
            <w:webHidden/>
          </w:rPr>
          <w:tab/>
        </w:r>
        <w:r w:rsidR="00865E30">
          <w:rPr>
            <w:noProof/>
            <w:webHidden/>
          </w:rPr>
          <w:fldChar w:fldCharType="begin"/>
        </w:r>
        <w:r w:rsidR="00865E30">
          <w:rPr>
            <w:noProof/>
            <w:webHidden/>
          </w:rPr>
          <w:instrText xml:space="preserve"> PAGEREF _Toc145567733 \h </w:instrText>
        </w:r>
        <w:r w:rsidR="00865E30">
          <w:rPr>
            <w:noProof/>
            <w:webHidden/>
          </w:rPr>
        </w:r>
        <w:r w:rsidR="00865E30">
          <w:rPr>
            <w:noProof/>
            <w:webHidden/>
          </w:rPr>
          <w:fldChar w:fldCharType="separate"/>
        </w:r>
        <w:r w:rsidR="00226123">
          <w:rPr>
            <w:noProof/>
            <w:webHidden/>
          </w:rPr>
          <w:t>218</w:t>
        </w:r>
        <w:r w:rsidR="00865E30">
          <w:rPr>
            <w:noProof/>
            <w:webHidden/>
          </w:rPr>
          <w:fldChar w:fldCharType="end"/>
        </w:r>
      </w:hyperlink>
    </w:p>
    <w:p w14:paraId="1F556D77" w14:textId="60B563AC"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734" w:history="1">
        <w:r w:rsidR="00865E30" w:rsidRPr="003A3264">
          <w:rPr>
            <w:rStyle w:val="aff1"/>
            <w:noProof/>
          </w:rPr>
          <w:t>15.5 Описание границ зон деятельности единой теплоснабжающей организации (организаций)</w:t>
        </w:r>
        <w:r w:rsidR="00865E30">
          <w:rPr>
            <w:noProof/>
            <w:webHidden/>
          </w:rPr>
          <w:tab/>
        </w:r>
        <w:r w:rsidR="00865E30">
          <w:rPr>
            <w:noProof/>
            <w:webHidden/>
          </w:rPr>
          <w:fldChar w:fldCharType="begin"/>
        </w:r>
        <w:r w:rsidR="00865E30">
          <w:rPr>
            <w:noProof/>
            <w:webHidden/>
          </w:rPr>
          <w:instrText xml:space="preserve"> PAGEREF _Toc145567734 \h </w:instrText>
        </w:r>
        <w:r w:rsidR="00865E30">
          <w:rPr>
            <w:noProof/>
            <w:webHidden/>
          </w:rPr>
        </w:r>
        <w:r w:rsidR="00865E30">
          <w:rPr>
            <w:noProof/>
            <w:webHidden/>
          </w:rPr>
          <w:fldChar w:fldCharType="separate"/>
        </w:r>
        <w:r w:rsidR="00226123">
          <w:rPr>
            <w:noProof/>
            <w:webHidden/>
          </w:rPr>
          <w:t>219</w:t>
        </w:r>
        <w:r w:rsidR="00865E30">
          <w:rPr>
            <w:noProof/>
            <w:webHidden/>
          </w:rPr>
          <w:fldChar w:fldCharType="end"/>
        </w:r>
      </w:hyperlink>
    </w:p>
    <w:p w14:paraId="2B55393C" w14:textId="5D2AD7A1"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735" w:history="1">
        <w:r w:rsidR="00865E30" w:rsidRPr="003A3264">
          <w:rPr>
            <w:rStyle w:val="aff1"/>
            <w:rFonts w:eastAsia="Microsoft YaHei"/>
            <w:noProof/>
          </w:rPr>
          <w:t>15.6 Состав изменений выполненных в доработанной и (или) актуализированной схеме теплоснабжения</w:t>
        </w:r>
        <w:r w:rsidR="00865E30">
          <w:rPr>
            <w:noProof/>
            <w:webHidden/>
          </w:rPr>
          <w:tab/>
        </w:r>
        <w:r w:rsidR="00865E30">
          <w:rPr>
            <w:noProof/>
            <w:webHidden/>
          </w:rPr>
          <w:fldChar w:fldCharType="begin"/>
        </w:r>
        <w:r w:rsidR="00865E30">
          <w:rPr>
            <w:noProof/>
            <w:webHidden/>
          </w:rPr>
          <w:instrText xml:space="preserve"> PAGEREF _Toc145567735 \h </w:instrText>
        </w:r>
        <w:r w:rsidR="00865E30">
          <w:rPr>
            <w:noProof/>
            <w:webHidden/>
          </w:rPr>
        </w:r>
        <w:r w:rsidR="00865E30">
          <w:rPr>
            <w:noProof/>
            <w:webHidden/>
          </w:rPr>
          <w:fldChar w:fldCharType="separate"/>
        </w:r>
        <w:r w:rsidR="00226123">
          <w:rPr>
            <w:noProof/>
            <w:webHidden/>
          </w:rPr>
          <w:t>219</w:t>
        </w:r>
        <w:r w:rsidR="00865E30">
          <w:rPr>
            <w:noProof/>
            <w:webHidden/>
          </w:rPr>
          <w:fldChar w:fldCharType="end"/>
        </w:r>
      </w:hyperlink>
    </w:p>
    <w:p w14:paraId="7F8185D0" w14:textId="05578A60" w:rsidR="00865E30" w:rsidRDefault="00000000">
      <w:pPr>
        <w:pStyle w:val="14"/>
        <w:rPr>
          <w:rFonts w:asciiTheme="minorHAnsi" w:eastAsiaTheme="minorEastAsia" w:hAnsiTheme="minorHAnsi" w:cstheme="minorBidi"/>
          <w:kern w:val="2"/>
          <w:sz w:val="22"/>
          <w:szCs w:val="22"/>
          <w14:ligatures w14:val="standardContextual"/>
        </w:rPr>
      </w:pPr>
      <w:hyperlink w:anchor="_Toc145567736" w:history="1">
        <w:r w:rsidR="00865E30" w:rsidRPr="003A3264">
          <w:rPr>
            <w:rStyle w:val="aff1"/>
          </w:rPr>
          <w:t>ГЛАВА 16 Реестр мероприятий схемы теплоснабжения</w:t>
        </w:r>
        <w:r w:rsidR="00865E30">
          <w:rPr>
            <w:webHidden/>
          </w:rPr>
          <w:tab/>
        </w:r>
        <w:r w:rsidR="00865E30">
          <w:rPr>
            <w:webHidden/>
          </w:rPr>
          <w:fldChar w:fldCharType="begin"/>
        </w:r>
        <w:r w:rsidR="00865E30">
          <w:rPr>
            <w:webHidden/>
          </w:rPr>
          <w:instrText xml:space="preserve"> PAGEREF _Toc145567736 \h </w:instrText>
        </w:r>
        <w:r w:rsidR="00865E30">
          <w:rPr>
            <w:webHidden/>
          </w:rPr>
        </w:r>
        <w:r w:rsidR="00865E30">
          <w:rPr>
            <w:webHidden/>
          </w:rPr>
          <w:fldChar w:fldCharType="separate"/>
        </w:r>
        <w:r w:rsidR="00226123">
          <w:rPr>
            <w:webHidden/>
          </w:rPr>
          <w:t>220</w:t>
        </w:r>
        <w:r w:rsidR="00865E30">
          <w:rPr>
            <w:webHidden/>
          </w:rPr>
          <w:fldChar w:fldCharType="end"/>
        </w:r>
      </w:hyperlink>
    </w:p>
    <w:p w14:paraId="26F786A8" w14:textId="1C24CF76"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737" w:history="1">
        <w:r w:rsidR="00865E30" w:rsidRPr="003A3264">
          <w:rPr>
            <w:rStyle w:val="aff1"/>
            <w:noProof/>
          </w:rPr>
          <w:t>16.1 Перечень мероприятий по строительству, реконструкции, техническому перевооружению и (или) модернизации источников тепловой энергии</w:t>
        </w:r>
        <w:r w:rsidR="00865E30">
          <w:rPr>
            <w:noProof/>
            <w:webHidden/>
          </w:rPr>
          <w:tab/>
        </w:r>
        <w:r w:rsidR="00865E30">
          <w:rPr>
            <w:noProof/>
            <w:webHidden/>
          </w:rPr>
          <w:fldChar w:fldCharType="begin"/>
        </w:r>
        <w:r w:rsidR="00865E30">
          <w:rPr>
            <w:noProof/>
            <w:webHidden/>
          </w:rPr>
          <w:instrText xml:space="preserve"> PAGEREF _Toc145567737 \h </w:instrText>
        </w:r>
        <w:r w:rsidR="00865E30">
          <w:rPr>
            <w:noProof/>
            <w:webHidden/>
          </w:rPr>
        </w:r>
        <w:r w:rsidR="00865E30">
          <w:rPr>
            <w:noProof/>
            <w:webHidden/>
          </w:rPr>
          <w:fldChar w:fldCharType="separate"/>
        </w:r>
        <w:r w:rsidR="00226123">
          <w:rPr>
            <w:noProof/>
            <w:webHidden/>
          </w:rPr>
          <w:t>220</w:t>
        </w:r>
        <w:r w:rsidR="00865E30">
          <w:rPr>
            <w:noProof/>
            <w:webHidden/>
          </w:rPr>
          <w:fldChar w:fldCharType="end"/>
        </w:r>
      </w:hyperlink>
    </w:p>
    <w:p w14:paraId="00F5ABE2" w14:textId="0DEF9F19"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738" w:history="1">
        <w:r w:rsidR="00865E30" w:rsidRPr="003A3264">
          <w:rPr>
            <w:rStyle w:val="aff1"/>
            <w:noProof/>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865E30">
          <w:rPr>
            <w:noProof/>
            <w:webHidden/>
          </w:rPr>
          <w:tab/>
        </w:r>
        <w:r w:rsidR="00865E30">
          <w:rPr>
            <w:noProof/>
            <w:webHidden/>
          </w:rPr>
          <w:fldChar w:fldCharType="begin"/>
        </w:r>
        <w:r w:rsidR="00865E30">
          <w:rPr>
            <w:noProof/>
            <w:webHidden/>
          </w:rPr>
          <w:instrText xml:space="preserve"> PAGEREF _Toc145567738 \h </w:instrText>
        </w:r>
        <w:r w:rsidR="00865E30">
          <w:rPr>
            <w:noProof/>
            <w:webHidden/>
          </w:rPr>
        </w:r>
        <w:r w:rsidR="00865E30">
          <w:rPr>
            <w:noProof/>
            <w:webHidden/>
          </w:rPr>
          <w:fldChar w:fldCharType="separate"/>
        </w:r>
        <w:r w:rsidR="00226123">
          <w:rPr>
            <w:noProof/>
            <w:webHidden/>
          </w:rPr>
          <w:t>226</w:t>
        </w:r>
        <w:r w:rsidR="00865E30">
          <w:rPr>
            <w:noProof/>
            <w:webHidden/>
          </w:rPr>
          <w:fldChar w:fldCharType="end"/>
        </w:r>
      </w:hyperlink>
    </w:p>
    <w:p w14:paraId="6BCFB033" w14:textId="09BAB819"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739" w:history="1">
        <w:r w:rsidR="00865E30" w:rsidRPr="003A3264">
          <w:rPr>
            <w:rStyle w:val="aff1"/>
            <w:noProof/>
          </w:rPr>
          <w:t>16.3 Перечень мероприятий, обеспечивающих переход от открытых систем теплоснабжения (горячего водоснабжения), отдельных участков таких систем на закрытые системы горячего водоснабжения</w:t>
        </w:r>
        <w:r w:rsidR="00865E30">
          <w:rPr>
            <w:noProof/>
            <w:webHidden/>
          </w:rPr>
          <w:tab/>
        </w:r>
        <w:r w:rsidR="00865E30">
          <w:rPr>
            <w:noProof/>
            <w:webHidden/>
          </w:rPr>
          <w:fldChar w:fldCharType="begin"/>
        </w:r>
        <w:r w:rsidR="00865E30">
          <w:rPr>
            <w:noProof/>
            <w:webHidden/>
          </w:rPr>
          <w:instrText xml:space="preserve"> PAGEREF _Toc145567739 \h </w:instrText>
        </w:r>
        <w:r w:rsidR="00865E30">
          <w:rPr>
            <w:noProof/>
            <w:webHidden/>
          </w:rPr>
        </w:r>
        <w:r w:rsidR="00865E30">
          <w:rPr>
            <w:noProof/>
            <w:webHidden/>
          </w:rPr>
          <w:fldChar w:fldCharType="separate"/>
        </w:r>
        <w:r w:rsidR="00226123">
          <w:rPr>
            <w:noProof/>
            <w:webHidden/>
          </w:rPr>
          <w:t>226</w:t>
        </w:r>
        <w:r w:rsidR="00865E30">
          <w:rPr>
            <w:noProof/>
            <w:webHidden/>
          </w:rPr>
          <w:fldChar w:fldCharType="end"/>
        </w:r>
      </w:hyperlink>
    </w:p>
    <w:p w14:paraId="19A79017" w14:textId="2F717D27"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740" w:history="1">
        <w:r w:rsidR="00865E30" w:rsidRPr="003A3264">
          <w:rPr>
            <w:rStyle w:val="aff1"/>
            <w:rFonts w:eastAsia="Microsoft YaHei"/>
            <w:noProof/>
          </w:rPr>
          <w:t>16.4 Состав изменений выполненных в доработанной и (или) актуализированной схеме теплоснабжения</w:t>
        </w:r>
        <w:r w:rsidR="00865E30">
          <w:rPr>
            <w:noProof/>
            <w:webHidden/>
          </w:rPr>
          <w:tab/>
        </w:r>
        <w:r w:rsidR="00865E30">
          <w:rPr>
            <w:noProof/>
            <w:webHidden/>
          </w:rPr>
          <w:fldChar w:fldCharType="begin"/>
        </w:r>
        <w:r w:rsidR="00865E30">
          <w:rPr>
            <w:noProof/>
            <w:webHidden/>
          </w:rPr>
          <w:instrText xml:space="preserve"> PAGEREF _Toc145567740 \h </w:instrText>
        </w:r>
        <w:r w:rsidR="00865E30">
          <w:rPr>
            <w:noProof/>
            <w:webHidden/>
          </w:rPr>
        </w:r>
        <w:r w:rsidR="00865E30">
          <w:rPr>
            <w:noProof/>
            <w:webHidden/>
          </w:rPr>
          <w:fldChar w:fldCharType="separate"/>
        </w:r>
        <w:r w:rsidR="00226123">
          <w:rPr>
            <w:noProof/>
            <w:webHidden/>
          </w:rPr>
          <w:t>226</w:t>
        </w:r>
        <w:r w:rsidR="00865E30">
          <w:rPr>
            <w:noProof/>
            <w:webHidden/>
          </w:rPr>
          <w:fldChar w:fldCharType="end"/>
        </w:r>
      </w:hyperlink>
    </w:p>
    <w:p w14:paraId="4C4F6F3D" w14:textId="66819D1C" w:rsidR="00865E30" w:rsidRDefault="00000000">
      <w:pPr>
        <w:pStyle w:val="14"/>
        <w:rPr>
          <w:rFonts w:asciiTheme="minorHAnsi" w:eastAsiaTheme="minorEastAsia" w:hAnsiTheme="minorHAnsi" w:cstheme="minorBidi"/>
          <w:kern w:val="2"/>
          <w:sz w:val="22"/>
          <w:szCs w:val="22"/>
          <w14:ligatures w14:val="standardContextual"/>
        </w:rPr>
      </w:pPr>
      <w:hyperlink w:anchor="_Toc145567741" w:history="1">
        <w:r w:rsidR="00865E30" w:rsidRPr="003A3264">
          <w:rPr>
            <w:rStyle w:val="aff1"/>
          </w:rPr>
          <w:t>ГЛАВА 17 Замечания и предложения к проекту схемы теплоснабжения</w:t>
        </w:r>
        <w:r w:rsidR="00865E30">
          <w:rPr>
            <w:webHidden/>
          </w:rPr>
          <w:tab/>
        </w:r>
        <w:r w:rsidR="00865E30">
          <w:rPr>
            <w:webHidden/>
          </w:rPr>
          <w:fldChar w:fldCharType="begin"/>
        </w:r>
        <w:r w:rsidR="00865E30">
          <w:rPr>
            <w:webHidden/>
          </w:rPr>
          <w:instrText xml:space="preserve"> PAGEREF _Toc145567741 \h </w:instrText>
        </w:r>
        <w:r w:rsidR="00865E30">
          <w:rPr>
            <w:webHidden/>
          </w:rPr>
        </w:r>
        <w:r w:rsidR="00865E30">
          <w:rPr>
            <w:webHidden/>
          </w:rPr>
          <w:fldChar w:fldCharType="separate"/>
        </w:r>
        <w:r w:rsidR="00226123">
          <w:rPr>
            <w:webHidden/>
          </w:rPr>
          <w:t>227</w:t>
        </w:r>
        <w:r w:rsidR="00865E30">
          <w:rPr>
            <w:webHidden/>
          </w:rPr>
          <w:fldChar w:fldCharType="end"/>
        </w:r>
      </w:hyperlink>
    </w:p>
    <w:p w14:paraId="1E6B496F" w14:textId="4079FAF1"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742" w:history="1">
        <w:r w:rsidR="00865E30" w:rsidRPr="003A3264">
          <w:rPr>
            <w:rStyle w:val="aff1"/>
            <w:noProof/>
          </w:rPr>
          <w:t>17.1 Перечень всех замечаний и предложений, поступивших при разработке, утверждении и актуализации схемы теплоснабжения</w:t>
        </w:r>
        <w:r w:rsidR="00865E30">
          <w:rPr>
            <w:noProof/>
            <w:webHidden/>
          </w:rPr>
          <w:tab/>
        </w:r>
        <w:r w:rsidR="00865E30">
          <w:rPr>
            <w:noProof/>
            <w:webHidden/>
          </w:rPr>
          <w:fldChar w:fldCharType="begin"/>
        </w:r>
        <w:r w:rsidR="00865E30">
          <w:rPr>
            <w:noProof/>
            <w:webHidden/>
          </w:rPr>
          <w:instrText xml:space="preserve"> PAGEREF _Toc145567742 \h </w:instrText>
        </w:r>
        <w:r w:rsidR="00865E30">
          <w:rPr>
            <w:noProof/>
            <w:webHidden/>
          </w:rPr>
        </w:r>
        <w:r w:rsidR="00865E30">
          <w:rPr>
            <w:noProof/>
            <w:webHidden/>
          </w:rPr>
          <w:fldChar w:fldCharType="separate"/>
        </w:r>
        <w:r w:rsidR="00226123">
          <w:rPr>
            <w:noProof/>
            <w:webHidden/>
          </w:rPr>
          <w:t>227</w:t>
        </w:r>
        <w:r w:rsidR="00865E30">
          <w:rPr>
            <w:noProof/>
            <w:webHidden/>
          </w:rPr>
          <w:fldChar w:fldCharType="end"/>
        </w:r>
      </w:hyperlink>
    </w:p>
    <w:p w14:paraId="14ECEBBD" w14:textId="49CD74BB"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743" w:history="1">
        <w:r w:rsidR="00865E30" w:rsidRPr="003A3264">
          <w:rPr>
            <w:rStyle w:val="aff1"/>
            <w:noProof/>
          </w:rPr>
          <w:t>17.2 Ответы разработчиков проекта схемы теплоснабжения на замечания и предложения</w:t>
        </w:r>
        <w:r w:rsidR="00865E30">
          <w:rPr>
            <w:noProof/>
            <w:webHidden/>
          </w:rPr>
          <w:tab/>
        </w:r>
        <w:r w:rsidR="00865E30">
          <w:rPr>
            <w:noProof/>
            <w:webHidden/>
          </w:rPr>
          <w:fldChar w:fldCharType="begin"/>
        </w:r>
        <w:r w:rsidR="00865E30">
          <w:rPr>
            <w:noProof/>
            <w:webHidden/>
          </w:rPr>
          <w:instrText xml:space="preserve"> PAGEREF _Toc145567743 \h </w:instrText>
        </w:r>
        <w:r w:rsidR="00865E30">
          <w:rPr>
            <w:noProof/>
            <w:webHidden/>
          </w:rPr>
        </w:r>
        <w:r w:rsidR="00865E30">
          <w:rPr>
            <w:noProof/>
            <w:webHidden/>
          </w:rPr>
          <w:fldChar w:fldCharType="separate"/>
        </w:r>
        <w:r w:rsidR="00226123">
          <w:rPr>
            <w:noProof/>
            <w:webHidden/>
          </w:rPr>
          <w:t>227</w:t>
        </w:r>
        <w:r w:rsidR="00865E30">
          <w:rPr>
            <w:noProof/>
            <w:webHidden/>
          </w:rPr>
          <w:fldChar w:fldCharType="end"/>
        </w:r>
      </w:hyperlink>
    </w:p>
    <w:p w14:paraId="601C5EEA" w14:textId="2842C27D"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744" w:history="1">
        <w:r w:rsidR="00865E30" w:rsidRPr="003A3264">
          <w:rPr>
            <w:rStyle w:val="aff1"/>
            <w:noProof/>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865E30">
          <w:rPr>
            <w:noProof/>
            <w:webHidden/>
          </w:rPr>
          <w:tab/>
        </w:r>
        <w:r w:rsidR="00865E30">
          <w:rPr>
            <w:noProof/>
            <w:webHidden/>
          </w:rPr>
          <w:fldChar w:fldCharType="begin"/>
        </w:r>
        <w:r w:rsidR="00865E30">
          <w:rPr>
            <w:noProof/>
            <w:webHidden/>
          </w:rPr>
          <w:instrText xml:space="preserve"> PAGEREF _Toc145567744 \h </w:instrText>
        </w:r>
        <w:r w:rsidR="00865E30">
          <w:rPr>
            <w:noProof/>
            <w:webHidden/>
          </w:rPr>
        </w:r>
        <w:r w:rsidR="00865E30">
          <w:rPr>
            <w:noProof/>
            <w:webHidden/>
          </w:rPr>
          <w:fldChar w:fldCharType="separate"/>
        </w:r>
        <w:r w:rsidR="00226123">
          <w:rPr>
            <w:noProof/>
            <w:webHidden/>
          </w:rPr>
          <w:t>227</w:t>
        </w:r>
        <w:r w:rsidR="00865E30">
          <w:rPr>
            <w:noProof/>
            <w:webHidden/>
          </w:rPr>
          <w:fldChar w:fldCharType="end"/>
        </w:r>
      </w:hyperlink>
    </w:p>
    <w:p w14:paraId="3B722C1F" w14:textId="6BFB5F42" w:rsidR="00865E30" w:rsidRDefault="00000000">
      <w:pPr>
        <w:pStyle w:val="14"/>
        <w:rPr>
          <w:rFonts w:asciiTheme="minorHAnsi" w:eastAsiaTheme="minorEastAsia" w:hAnsiTheme="minorHAnsi" w:cstheme="minorBidi"/>
          <w:kern w:val="2"/>
          <w:sz w:val="22"/>
          <w:szCs w:val="22"/>
          <w14:ligatures w14:val="standardContextual"/>
        </w:rPr>
      </w:pPr>
      <w:hyperlink w:anchor="_Toc145567745" w:history="1">
        <w:r w:rsidR="00865E30" w:rsidRPr="003A3264">
          <w:rPr>
            <w:rStyle w:val="aff1"/>
          </w:rPr>
          <w:t>ГЛАВА 18 Сводный том изменений, выполненных в доработанной и (или) актуализированной схеме теплоснабжения</w:t>
        </w:r>
        <w:r w:rsidR="00865E30">
          <w:rPr>
            <w:webHidden/>
          </w:rPr>
          <w:tab/>
        </w:r>
        <w:r w:rsidR="00865E30">
          <w:rPr>
            <w:webHidden/>
          </w:rPr>
          <w:fldChar w:fldCharType="begin"/>
        </w:r>
        <w:r w:rsidR="00865E30">
          <w:rPr>
            <w:webHidden/>
          </w:rPr>
          <w:instrText xml:space="preserve"> PAGEREF _Toc145567745 \h </w:instrText>
        </w:r>
        <w:r w:rsidR="00865E30">
          <w:rPr>
            <w:webHidden/>
          </w:rPr>
        </w:r>
        <w:r w:rsidR="00865E30">
          <w:rPr>
            <w:webHidden/>
          </w:rPr>
          <w:fldChar w:fldCharType="separate"/>
        </w:r>
        <w:r w:rsidR="00226123">
          <w:rPr>
            <w:webHidden/>
          </w:rPr>
          <w:t>228</w:t>
        </w:r>
        <w:r w:rsidR="00865E30">
          <w:rPr>
            <w:webHidden/>
          </w:rPr>
          <w:fldChar w:fldCharType="end"/>
        </w:r>
      </w:hyperlink>
    </w:p>
    <w:p w14:paraId="2613776E" w14:textId="409CC513" w:rsidR="00865E30" w:rsidRDefault="00000000">
      <w:pPr>
        <w:pStyle w:val="33"/>
        <w:rPr>
          <w:rFonts w:asciiTheme="minorHAnsi" w:eastAsiaTheme="minorEastAsia" w:hAnsiTheme="minorHAnsi" w:cstheme="minorBidi"/>
          <w:kern w:val="2"/>
          <w:sz w:val="22"/>
          <w:szCs w:val="22"/>
          <w14:ligatures w14:val="standardContextual"/>
        </w:rPr>
      </w:pPr>
      <w:hyperlink w:anchor="_Toc145567746" w:history="1">
        <w:r w:rsidR="00865E30" w:rsidRPr="003A3264">
          <w:rPr>
            <w:rStyle w:val="aff1"/>
          </w:rPr>
          <w:t>Обосновывающие материалы</w:t>
        </w:r>
        <w:r w:rsidR="00865E30">
          <w:rPr>
            <w:webHidden/>
          </w:rPr>
          <w:tab/>
        </w:r>
        <w:r w:rsidR="00865E30">
          <w:rPr>
            <w:webHidden/>
          </w:rPr>
          <w:fldChar w:fldCharType="begin"/>
        </w:r>
        <w:r w:rsidR="00865E30">
          <w:rPr>
            <w:webHidden/>
          </w:rPr>
          <w:instrText xml:space="preserve"> PAGEREF _Toc145567746 \h </w:instrText>
        </w:r>
        <w:r w:rsidR="00865E30">
          <w:rPr>
            <w:webHidden/>
          </w:rPr>
        </w:r>
        <w:r w:rsidR="00865E30">
          <w:rPr>
            <w:webHidden/>
          </w:rPr>
          <w:fldChar w:fldCharType="separate"/>
        </w:r>
        <w:r w:rsidR="00226123">
          <w:rPr>
            <w:webHidden/>
          </w:rPr>
          <w:t>228</w:t>
        </w:r>
        <w:r w:rsidR="00865E30">
          <w:rPr>
            <w:webHidden/>
          </w:rPr>
          <w:fldChar w:fldCharType="end"/>
        </w:r>
      </w:hyperlink>
    </w:p>
    <w:p w14:paraId="53D98C74" w14:textId="75C2502C" w:rsidR="00865E30" w:rsidRDefault="00000000">
      <w:pPr>
        <w:pStyle w:val="33"/>
        <w:rPr>
          <w:rFonts w:asciiTheme="minorHAnsi" w:eastAsiaTheme="minorEastAsia" w:hAnsiTheme="minorHAnsi" w:cstheme="minorBidi"/>
          <w:kern w:val="2"/>
          <w:sz w:val="22"/>
          <w:szCs w:val="22"/>
          <w14:ligatures w14:val="standardContextual"/>
        </w:rPr>
      </w:pPr>
      <w:hyperlink w:anchor="_Toc145567747" w:history="1">
        <w:r w:rsidR="00865E30" w:rsidRPr="003A3264">
          <w:rPr>
            <w:rStyle w:val="aff1"/>
            <w:rFonts w:eastAsia="Calibri"/>
          </w:rPr>
          <w:t>ГЛАВА 1 Существующее положение в сфере производства, передачи и потребления тепловой энергии для целей теплоснабжения</w:t>
        </w:r>
        <w:r w:rsidR="00865E30">
          <w:rPr>
            <w:webHidden/>
          </w:rPr>
          <w:tab/>
        </w:r>
        <w:r w:rsidR="00865E30">
          <w:rPr>
            <w:webHidden/>
          </w:rPr>
          <w:fldChar w:fldCharType="begin"/>
        </w:r>
        <w:r w:rsidR="00865E30">
          <w:rPr>
            <w:webHidden/>
          </w:rPr>
          <w:instrText xml:space="preserve"> PAGEREF _Toc145567747 \h </w:instrText>
        </w:r>
        <w:r w:rsidR="00865E30">
          <w:rPr>
            <w:webHidden/>
          </w:rPr>
        </w:r>
        <w:r w:rsidR="00865E30">
          <w:rPr>
            <w:webHidden/>
          </w:rPr>
          <w:fldChar w:fldCharType="separate"/>
        </w:r>
        <w:r w:rsidR="00226123">
          <w:rPr>
            <w:webHidden/>
          </w:rPr>
          <w:t>228</w:t>
        </w:r>
        <w:r w:rsidR="00865E30">
          <w:rPr>
            <w:webHidden/>
          </w:rPr>
          <w:fldChar w:fldCharType="end"/>
        </w:r>
      </w:hyperlink>
    </w:p>
    <w:p w14:paraId="5BEE21A5" w14:textId="70F90014" w:rsidR="00865E30" w:rsidRDefault="00000000">
      <w:pPr>
        <w:pStyle w:val="33"/>
        <w:rPr>
          <w:rFonts w:asciiTheme="minorHAnsi" w:eastAsiaTheme="minorEastAsia" w:hAnsiTheme="minorHAnsi" w:cstheme="minorBidi"/>
          <w:kern w:val="2"/>
          <w:sz w:val="22"/>
          <w:szCs w:val="22"/>
          <w14:ligatures w14:val="standardContextual"/>
        </w:rPr>
      </w:pPr>
      <w:hyperlink w:anchor="_Toc145567748" w:history="1">
        <w:r w:rsidR="00865E30" w:rsidRPr="003A3264">
          <w:rPr>
            <w:rStyle w:val="aff1"/>
            <w:rFonts w:eastAsia="Calibri"/>
          </w:rPr>
          <w:t>ГЛАВА 2 Существующее и перспективное потребление тепловой энергии на цели теплоснабжения</w:t>
        </w:r>
        <w:r w:rsidR="00865E30">
          <w:rPr>
            <w:webHidden/>
          </w:rPr>
          <w:tab/>
        </w:r>
        <w:r w:rsidR="00865E30">
          <w:rPr>
            <w:webHidden/>
          </w:rPr>
          <w:fldChar w:fldCharType="begin"/>
        </w:r>
        <w:r w:rsidR="00865E30">
          <w:rPr>
            <w:webHidden/>
          </w:rPr>
          <w:instrText xml:space="preserve"> PAGEREF _Toc145567748 \h </w:instrText>
        </w:r>
        <w:r w:rsidR="00865E30">
          <w:rPr>
            <w:webHidden/>
          </w:rPr>
        </w:r>
        <w:r w:rsidR="00865E30">
          <w:rPr>
            <w:webHidden/>
          </w:rPr>
          <w:fldChar w:fldCharType="separate"/>
        </w:r>
        <w:r w:rsidR="00226123">
          <w:rPr>
            <w:webHidden/>
          </w:rPr>
          <w:t>228</w:t>
        </w:r>
        <w:r w:rsidR="00865E30">
          <w:rPr>
            <w:webHidden/>
          </w:rPr>
          <w:fldChar w:fldCharType="end"/>
        </w:r>
      </w:hyperlink>
    </w:p>
    <w:p w14:paraId="598D992C" w14:textId="6C52A69F" w:rsidR="00865E30" w:rsidRDefault="00000000">
      <w:pPr>
        <w:pStyle w:val="33"/>
        <w:rPr>
          <w:rFonts w:asciiTheme="minorHAnsi" w:eastAsiaTheme="minorEastAsia" w:hAnsiTheme="minorHAnsi" w:cstheme="minorBidi"/>
          <w:kern w:val="2"/>
          <w:sz w:val="22"/>
          <w:szCs w:val="22"/>
          <w14:ligatures w14:val="standardContextual"/>
        </w:rPr>
      </w:pPr>
      <w:hyperlink w:anchor="_Toc145567749" w:history="1">
        <w:r w:rsidR="00865E30" w:rsidRPr="003A3264">
          <w:rPr>
            <w:rStyle w:val="aff1"/>
            <w:rFonts w:eastAsia="Calibri"/>
          </w:rPr>
          <w:t>ГЛАВА 3 Электронная модель системы теплоснабжения округа</w:t>
        </w:r>
        <w:r w:rsidR="00865E30">
          <w:rPr>
            <w:webHidden/>
          </w:rPr>
          <w:tab/>
        </w:r>
        <w:r w:rsidR="00865E30">
          <w:rPr>
            <w:webHidden/>
          </w:rPr>
          <w:fldChar w:fldCharType="begin"/>
        </w:r>
        <w:r w:rsidR="00865E30">
          <w:rPr>
            <w:webHidden/>
          </w:rPr>
          <w:instrText xml:space="preserve"> PAGEREF _Toc145567749 \h </w:instrText>
        </w:r>
        <w:r w:rsidR="00865E30">
          <w:rPr>
            <w:webHidden/>
          </w:rPr>
        </w:r>
        <w:r w:rsidR="00865E30">
          <w:rPr>
            <w:webHidden/>
          </w:rPr>
          <w:fldChar w:fldCharType="separate"/>
        </w:r>
        <w:r w:rsidR="00226123">
          <w:rPr>
            <w:webHidden/>
          </w:rPr>
          <w:t>228</w:t>
        </w:r>
        <w:r w:rsidR="00865E30">
          <w:rPr>
            <w:webHidden/>
          </w:rPr>
          <w:fldChar w:fldCharType="end"/>
        </w:r>
      </w:hyperlink>
    </w:p>
    <w:p w14:paraId="283A0BD8" w14:textId="1B2C09F1" w:rsidR="00865E30" w:rsidRDefault="00000000">
      <w:pPr>
        <w:pStyle w:val="33"/>
        <w:rPr>
          <w:rFonts w:asciiTheme="minorHAnsi" w:eastAsiaTheme="minorEastAsia" w:hAnsiTheme="minorHAnsi" w:cstheme="minorBidi"/>
          <w:kern w:val="2"/>
          <w:sz w:val="22"/>
          <w:szCs w:val="22"/>
          <w14:ligatures w14:val="standardContextual"/>
        </w:rPr>
      </w:pPr>
      <w:hyperlink w:anchor="_Toc145567750" w:history="1">
        <w:r w:rsidR="00865E30" w:rsidRPr="003A3264">
          <w:rPr>
            <w:rStyle w:val="aff1"/>
            <w:rFonts w:eastAsia="Calibri"/>
          </w:rPr>
          <w:t>ГЛАВА 4 Существующие и перспективные балансы тепловой мощности источников тепловой энергии и тепловой нагрузки потребителей</w:t>
        </w:r>
        <w:r w:rsidR="00865E30">
          <w:rPr>
            <w:webHidden/>
          </w:rPr>
          <w:tab/>
        </w:r>
        <w:r w:rsidR="00865E30">
          <w:rPr>
            <w:webHidden/>
          </w:rPr>
          <w:fldChar w:fldCharType="begin"/>
        </w:r>
        <w:r w:rsidR="00865E30">
          <w:rPr>
            <w:webHidden/>
          </w:rPr>
          <w:instrText xml:space="preserve"> PAGEREF _Toc145567750 \h </w:instrText>
        </w:r>
        <w:r w:rsidR="00865E30">
          <w:rPr>
            <w:webHidden/>
          </w:rPr>
        </w:r>
        <w:r w:rsidR="00865E30">
          <w:rPr>
            <w:webHidden/>
          </w:rPr>
          <w:fldChar w:fldCharType="separate"/>
        </w:r>
        <w:r w:rsidR="00226123">
          <w:rPr>
            <w:webHidden/>
          </w:rPr>
          <w:t>228</w:t>
        </w:r>
        <w:r w:rsidR="00865E30">
          <w:rPr>
            <w:webHidden/>
          </w:rPr>
          <w:fldChar w:fldCharType="end"/>
        </w:r>
      </w:hyperlink>
    </w:p>
    <w:p w14:paraId="55E535A9" w14:textId="417E4A54" w:rsidR="00865E30" w:rsidRDefault="00000000">
      <w:pPr>
        <w:pStyle w:val="33"/>
        <w:rPr>
          <w:rFonts w:asciiTheme="minorHAnsi" w:eastAsiaTheme="minorEastAsia" w:hAnsiTheme="minorHAnsi" w:cstheme="minorBidi"/>
          <w:kern w:val="2"/>
          <w:sz w:val="22"/>
          <w:szCs w:val="22"/>
          <w14:ligatures w14:val="standardContextual"/>
        </w:rPr>
      </w:pPr>
      <w:hyperlink w:anchor="_Toc145567751" w:history="1">
        <w:r w:rsidR="00865E30" w:rsidRPr="003A3264">
          <w:rPr>
            <w:rStyle w:val="aff1"/>
            <w:rFonts w:eastAsia="Calibri"/>
          </w:rPr>
          <w:t>ГЛАВА 5 Мастер-план развития систем теплоснабжения округа</w:t>
        </w:r>
        <w:r w:rsidR="00865E30">
          <w:rPr>
            <w:webHidden/>
          </w:rPr>
          <w:tab/>
        </w:r>
        <w:r w:rsidR="00865E30">
          <w:rPr>
            <w:webHidden/>
          </w:rPr>
          <w:fldChar w:fldCharType="begin"/>
        </w:r>
        <w:r w:rsidR="00865E30">
          <w:rPr>
            <w:webHidden/>
          </w:rPr>
          <w:instrText xml:space="preserve"> PAGEREF _Toc145567751 \h </w:instrText>
        </w:r>
        <w:r w:rsidR="00865E30">
          <w:rPr>
            <w:webHidden/>
          </w:rPr>
        </w:r>
        <w:r w:rsidR="00865E30">
          <w:rPr>
            <w:webHidden/>
          </w:rPr>
          <w:fldChar w:fldCharType="separate"/>
        </w:r>
        <w:r w:rsidR="00226123">
          <w:rPr>
            <w:webHidden/>
          </w:rPr>
          <w:t>228</w:t>
        </w:r>
        <w:r w:rsidR="00865E30">
          <w:rPr>
            <w:webHidden/>
          </w:rPr>
          <w:fldChar w:fldCharType="end"/>
        </w:r>
      </w:hyperlink>
    </w:p>
    <w:p w14:paraId="55486637" w14:textId="1F27F774" w:rsidR="00865E30" w:rsidRDefault="00000000">
      <w:pPr>
        <w:pStyle w:val="33"/>
        <w:rPr>
          <w:rFonts w:asciiTheme="minorHAnsi" w:eastAsiaTheme="minorEastAsia" w:hAnsiTheme="minorHAnsi" w:cstheme="minorBidi"/>
          <w:kern w:val="2"/>
          <w:sz w:val="22"/>
          <w:szCs w:val="22"/>
          <w14:ligatures w14:val="standardContextual"/>
        </w:rPr>
      </w:pPr>
      <w:hyperlink w:anchor="_Toc145567752" w:history="1">
        <w:r w:rsidR="00865E30" w:rsidRPr="003A3264">
          <w:rPr>
            <w:rStyle w:val="aff1"/>
            <w:rFonts w:eastAsia="Calibri"/>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865E30">
          <w:rPr>
            <w:webHidden/>
          </w:rPr>
          <w:tab/>
        </w:r>
        <w:r w:rsidR="00865E30">
          <w:rPr>
            <w:webHidden/>
          </w:rPr>
          <w:fldChar w:fldCharType="begin"/>
        </w:r>
        <w:r w:rsidR="00865E30">
          <w:rPr>
            <w:webHidden/>
          </w:rPr>
          <w:instrText xml:space="preserve"> PAGEREF _Toc145567752 \h </w:instrText>
        </w:r>
        <w:r w:rsidR="00865E30">
          <w:rPr>
            <w:webHidden/>
          </w:rPr>
        </w:r>
        <w:r w:rsidR="00865E30">
          <w:rPr>
            <w:webHidden/>
          </w:rPr>
          <w:fldChar w:fldCharType="separate"/>
        </w:r>
        <w:r w:rsidR="00226123">
          <w:rPr>
            <w:webHidden/>
          </w:rPr>
          <w:t>228</w:t>
        </w:r>
        <w:r w:rsidR="00865E30">
          <w:rPr>
            <w:webHidden/>
          </w:rPr>
          <w:fldChar w:fldCharType="end"/>
        </w:r>
      </w:hyperlink>
    </w:p>
    <w:p w14:paraId="5586334E" w14:textId="0CD54EF3" w:rsidR="00865E30" w:rsidRDefault="00000000">
      <w:pPr>
        <w:pStyle w:val="33"/>
        <w:rPr>
          <w:rFonts w:asciiTheme="minorHAnsi" w:eastAsiaTheme="minorEastAsia" w:hAnsiTheme="minorHAnsi" w:cstheme="minorBidi"/>
          <w:kern w:val="2"/>
          <w:sz w:val="22"/>
          <w:szCs w:val="22"/>
          <w14:ligatures w14:val="standardContextual"/>
        </w:rPr>
      </w:pPr>
      <w:hyperlink w:anchor="_Toc145567753" w:history="1">
        <w:r w:rsidR="00865E30" w:rsidRPr="003A3264">
          <w:rPr>
            <w:rStyle w:val="aff1"/>
            <w:rFonts w:eastAsia="Calibri"/>
          </w:rPr>
          <w:t>ГЛАВА 7 Предложения по строительству, реконструкции, техническому перевооружению и (или) модернизации источников тепловой энергии</w:t>
        </w:r>
        <w:r w:rsidR="00865E30">
          <w:rPr>
            <w:webHidden/>
          </w:rPr>
          <w:tab/>
        </w:r>
        <w:r w:rsidR="00865E30">
          <w:rPr>
            <w:webHidden/>
          </w:rPr>
          <w:fldChar w:fldCharType="begin"/>
        </w:r>
        <w:r w:rsidR="00865E30">
          <w:rPr>
            <w:webHidden/>
          </w:rPr>
          <w:instrText xml:space="preserve"> PAGEREF _Toc145567753 \h </w:instrText>
        </w:r>
        <w:r w:rsidR="00865E30">
          <w:rPr>
            <w:webHidden/>
          </w:rPr>
        </w:r>
        <w:r w:rsidR="00865E30">
          <w:rPr>
            <w:webHidden/>
          </w:rPr>
          <w:fldChar w:fldCharType="separate"/>
        </w:r>
        <w:r w:rsidR="00226123">
          <w:rPr>
            <w:webHidden/>
          </w:rPr>
          <w:t>229</w:t>
        </w:r>
        <w:r w:rsidR="00865E30">
          <w:rPr>
            <w:webHidden/>
          </w:rPr>
          <w:fldChar w:fldCharType="end"/>
        </w:r>
      </w:hyperlink>
    </w:p>
    <w:p w14:paraId="186B23AF" w14:textId="77CF3036" w:rsidR="00865E30" w:rsidRDefault="00000000">
      <w:pPr>
        <w:pStyle w:val="33"/>
        <w:rPr>
          <w:rFonts w:asciiTheme="minorHAnsi" w:eastAsiaTheme="minorEastAsia" w:hAnsiTheme="minorHAnsi" w:cstheme="minorBidi"/>
          <w:kern w:val="2"/>
          <w:sz w:val="22"/>
          <w:szCs w:val="22"/>
          <w14:ligatures w14:val="standardContextual"/>
        </w:rPr>
      </w:pPr>
      <w:hyperlink w:anchor="_Toc145567754" w:history="1">
        <w:r w:rsidR="00865E30" w:rsidRPr="003A3264">
          <w:rPr>
            <w:rStyle w:val="aff1"/>
            <w:rFonts w:eastAsia="Calibri"/>
          </w:rPr>
          <w:t>ГЛАВА 8 Предложения по строительству, реконструкции и (или) модернизации тепловых сетей</w:t>
        </w:r>
        <w:r w:rsidR="00865E30">
          <w:rPr>
            <w:webHidden/>
          </w:rPr>
          <w:tab/>
        </w:r>
        <w:r w:rsidR="00865E30">
          <w:rPr>
            <w:webHidden/>
          </w:rPr>
          <w:fldChar w:fldCharType="begin"/>
        </w:r>
        <w:r w:rsidR="00865E30">
          <w:rPr>
            <w:webHidden/>
          </w:rPr>
          <w:instrText xml:space="preserve"> PAGEREF _Toc145567754 \h </w:instrText>
        </w:r>
        <w:r w:rsidR="00865E30">
          <w:rPr>
            <w:webHidden/>
          </w:rPr>
        </w:r>
        <w:r w:rsidR="00865E30">
          <w:rPr>
            <w:webHidden/>
          </w:rPr>
          <w:fldChar w:fldCharType="separate"/>
        </w:r>
        <w:r w:rsidR="00226123">
          <w:rPr>
            <w:webHidden/>
          </w:rPr>
          <w:t>229</w:t>
        </w:r>
        <w:r w:rsidR="00865E30">
          <w:rPr>
            <w:webHidden/>
          </w:rPr>
          <w:fldChar w:fldCharType="end"/>
        </w:r>
      </w:hyperlink>
    </w:p>
    <w:p w14:paraId="6144BD13" w14:textId="05123740" w:rsidR="00865E30" w:rsidRDefault="00000000">
      <w:pPr>
        <w:pStyle w:val="33"/>
        <w:rPr>
          <w:rFonts w:asciiTheme="minorHAnsi" w:eastAsiaTheme="minorEastAsia" w:hAnsiTheme="minorHAnsi" w:cstheme="minorBidi"/>
          <w:kern w:val="2"/>
          <w:sz w:val="22"/>
          <w:szCs w:val="22"/>
          <w14:ligatures w14:val="standardContextual"/>
        </w:rPr>
      </w:pPr>
      <w:hyperlink w:anchor="_Toc145567755" w:history="1">
        <w:r w:rsidR="00865E30" w:rsidRPr="003A3264">
          <w:rPr>
            <w:rStyle w:val="aff1"/>
            <w:rFonts w:eastAsia="Calibri"/>
          </w:rPr>
          <w:t>ГЛАВА 9 Предложения по переводу открытых систем теплоснабжения (горячего водоснабжения) в закрытые системы горячего водоснабжения</w:t>
        </w:r>
        <w:r w:rsidR="00865E30">
          <w:rPr>
            <w:webHidden/>
          </w:rPr>
          <w:tab/>
        </w:r>
        <w:r w:rsidR="00865E30">
          <w:rPr>
            <w:webHidden/>
          </w:rPr>
          <w:fldChar w:fldCharType="begin"/>
        </w:r>
        <w:r w:rsidR="00865E30">
          <w:rPr>
            <w:webHidden/>
          </w:rPr>
          <w:instrText xml:space="preserve"> PAGEREF _Toc145567755 \h </w:instrText>
        </w:r>
        <w:r w:rsidR="00865E30">
          <w:rPr>
            <w:webHidden/>
          </w:rPr>
        </w:r>
        <w:r w:rsidR="00865E30">
          <w:rPr>
            <w:webHidden/>
          </w:rPr>
          <w:fldChar w:fldCharType="separate"/>
        </w:r>
        <w:r w:rsidR="00226123">
          <w:rPr>
            <w:webHidden/>
          </w:rPr>
          <w:t>229</w:t>
        </w:r>
        <w:r w:rsidR="00865E30">
          <w:rPr>
            <w:webHidden/>
          </w:rPr>
          <w:fldChar w:fldCharType="end"/>
        </w:r>
      </w:hyperlink>
    </w:p>
    <w:p w14:paraId="25166D34" w14:textId="31422C4A" w:rsidR="00865E30" w:rsidRDefault="00000000">
      <w:pPr>
        <w:pStyle w:val="33"/>
        <w:rPr>
          <w:rFonts w:asciiTheme="minorHAnsi" w:eastAsiaTheme="minorEastAsia" w:hAnsiTheme="minorHAnsi" w:cstheme="minorBidi"/>
          <w:kern w:val="2"/>
          <w:sz w:val="22"/>
          <w:szCs w:val="22"/>
          <w14:ligatures w14:val="standardContextual"/>
        </w:rPr>
      </w:pPr>
      <w:hyperlink w:anchor="_Toc145567756" w:history="1">
        <w:r w:rsidR="00865E30" w:rsidRPr="003A3264">
          <w:rPr>
            <w:rStyle w:val="aff1"/>
            <w:rFonts w:eastAsia="Calibri"/>
          </w:rPr>
          <w:t>ГЛАВА 10 Перспективные топливные балансы</w:t>
        </w:r>
        <w:r w:rsidR="00865E30">
          <w:rPr>
            <w:webHidden/>
          </w:rPr>
          <w:tab/>
        </w:r>
        <w:r w:rsidR="00865E30">
          <w:rPr>
            <w:webHidden/>
          </w:rPr>
          <w:fldChar w:fldCharType="begin"/>
        </w:r>
        <w:r w:rsidR="00865E30">
          <w:rPr>
            <w:webHidden/>
          </w:rPr>
          <w:instrText xml:space="preserve"> PAGEREF _Toc145567756 \h </w:instrText>
        </w:r>
        <w:r w:rsidR="00865E30">
          <w:rPr>
            <w:webHidden/>
          </w:rPr>
        </w:r>
        <w:r w:rsidR="00865E30">
          <w:rPr>
            <w:webHidden/>
          </w:rPr>
          <w:fldChar w:fldCharType="separate"/>
        </w:r>
        <w:r w:rsidR="00226123">
          <w:rPr>
            <w:webHidden/>
          </w:rPr>
          <w:t>229</w:t>
        </w:r>
        <w:r w:rsidR="00865E30">
          <w:rPr>
            <w:webHidden/>
          </w:rPr>
          <w:fldChar w:fldCharType="end"/>
        </w:r>
      </w:hyperlink>
    </w:p>
    <w:p w14:paraId="68681B8F" w14:textId="25E9CE21" w:rsidR="00865E30" w:rsidRDefault="00000000">
      <w:pPr>
        <w:pStyle w:val="33"/>
        <w:rPr>
          <w:rFonts w:asciiTheme="minorHAnsi" w:eastAsiaTheme="minorEastAsia" w:hAnsiTheme="minorHAnsi" w:cstheme="minorBidi"/>
          <w:kern w:val="2"/>
          <w:sz w:val="22"/>
          <w:szCs w:val="22"/>
          <w14:ligatures w14:val="standardContextual"/>
        </w:rPr>
      </w:pPr>
      <w:hyperlink w:anchor="_Toc145567757" w:history="1">
        <w:r w:rsidR="00865E30" w:rsidRPr="003A3264">
          <w:rPr>
            <w:rStyle w:val="aff1"/>
            <w:rFonts w:eastAsia="Calibri"/>
          </w:rPr>
          <w:t>ГЛАВА 11 Оценка надежности теплоснабжения</w:t>
        </w:r>
        <w:r w:rsidR="00865E30">
          <w:rPr>
            <w:webHidden/>
          </w:rPr>
          <w:tab/>
        </w:r>
        <w:r w:rsidR="00865E30">
          <w:rPr>
            <w:webHidden/>
          </w:rPr>
          <w:fldChar w:fldCharType="begin"/>
        </w:r>
        <w:r w:rsidR="00865E30">
          <w:rPr>
            <w:webHidden/>
          </w:rPr>
          <w:instrText xml:space="preserve"> PAGEREF _Toc145567757 \h </w:instrText>
        </w:r>
        <w:r w:rsidR="00865E30">
          <w:rPr>
            <w:webHidden/>
          </w:rPr>
        </w:r>
        <w:r w:rsidR="00865E30">
          <w:rPr>
            <w:webHidden/>
          </w:rPr>
          <w:fldChar w:fldCharType="separate"/>
        </w:r>
        <w:r w:rsidR="00226123">
          <w:rPr>
            <w:webHidden/>
          </w:rPr>
          <w:t>229</w:t>
        </w:r>
        <w:r w:rsidR="00865E30">
          <w:rPr>
            <w:webHidden/>
          </w:rPr>
          <w:fldChar w:fldCharType="end"/>
        </w:r>
      </w:hyperlink>
    </w:p>
    <w:p w14:paraId="7CF63B93" w14:textId="110F6F95" w:rsidR="00865E30" w:rsidRDefault="00000000">
      <w:pPr>
        <w:pStyle w:val="33"/>
        <w:rPr>
          <w:rFonts w:asciiTheme="minorHAnsi" w:eastAsiaTheme="minorEastAsia" w:hAnsiTheme="minorHAnsi" w:cstheme="minorBidi"/>
          <w:kern w:val="2"/>
          <w:sz w:val="22"/>
          <w:szCs w:val="22"/>
          <w14:ligatures w14:val="standardContextual"/>
        </w:rPr>
      </w:pPr>
      <w:hyperlink w:anchor="_Toc145567758" w:history="1">
        <w:r w:rsidR="00865E30" w:rsidRPr="003A3264">
          <w:rPr>
            <w:rStyle w:val="aff1"/>
            <w:rFonts w:eastAsia="Calibri"/>
          </w:rPr>
          <w:t>ГЛАВА 12 Обоснование инвестиций в строительство, реконструкцию, техническое перевооружение и (или) модернизацию</w:t>
        </w:r>
        <w:r w:rsidR="00865E30">
          <w:rPr>
            <w:webHidden/>
          </w:rPr>
          <w:tab/>
        </w:r>
        <w:r w:rsidR="00865E30">
          <w:rPr>
            <w:webHidden/>
          </w:rPr>
          <w:fldChar w:fldCharType="begin"/>
        </w:r>
        <w:r w:rsidR="00865E30">
          <w:rPr>
            <w:webHidden/>
          </w:rPr>
          <w:instrText xml:space="preserve"> PAGEREF _Toc145567758 \h </w:instrText>
        </w:r>
        <w:r w:rsidR="00865E30">
          <w:rPr>
            <w:webHidden/>
          </w:rPr>
        </w:r>
        <w:r w:rsidR="00865E30">
          <w:rPr>
            <w:webHidden/>
          </w:rPr>
          <w:fldChar w:fldCharType="separate"/>
        </w:r>
        <w:r w:rsidR="00226123">
          <w:rPr>
            <w:webHidden/>
          </w:rPr>
          <w:t>229</w:t>
        </w:r>
        <w:r w:rsidR="00865E30">
          <w:rPr>
            <w:webHidden/>
          </w:rPr>
          <w:fldChar w:fldCharType="end"/>
        </w:r>
      </w:hyperlink>
    </w:p>
    <w:p w14:paraId="0D58758F" w14:textId="046F2C19" w:rsidR="00865E30" w:rsidRDefault="00000000">
      <w:pPr>
        <w:pStyle w:val="33"/>
        <w:rPr>
          <w:rFonts w:asciiTheme="minorHAnsi" w:eastAsiaTheme="minorEastAsia" w:hAnsiTheme="minorHAnsi" w:cstheme="minorBidi"/>
          <w:kern w:val="2"/>
          <w:sz w:val="22"/>
          <w:szCs w:val="22"/>
          <w14:ligatures w14:val="standardContextual"/>
        </w:rPr>
      </w:pPr>
      <w:hyperlink w:anchor="_Toc145567759" w:history="1">
        <w:r w:rsidR="00865E30" w:rsidRPr="003A3264">
          <w:rPr>
            <w:rStyle w:val="aff1"/>
            <w:rFonts w:eastAsia="Calibri"/>
          </w:rPr>
          <w:t>ГЛАВА 13 Индикаторы развития систем теплоснабжения округа</w:t>
        </w:r>
        <w:r w:rsidR="00865E30">
          <w:rPr>
            <w:webHidden/>
          </w:rPr>
          <w:tab/>
        </w:r>
        <w:r w:rsidR="00865E30">
          <w:rPr>
            <w:webHidden/>
          </w:rPr>
          <w:fldChar w:fldCharType="begin"/>
        </w:r>
        <w:r w:rsidR="00865E30">
          <w:rPr>
            <w:webHidden/>
          </w:rPr>
          <w:instrText xml:space="preserve"> PAGEREF _Toc145567759 \h </w:instrText>
        </w:r>
        <w:r w:rsidR="00865E30">
          <w:rPr>
            <w:webHidden/>
          </w:rPr>
        </w:r>
        <w:r w:rsidR="00865E30">
          <w:rPr>
            <w:webHidden/>
          </w:rPr>
          <w:fldChar w:fldCharType="separate"/>
        </w:r>
        <w:r w:rsidR="00226123">
          <w:rPr>
            <w:webHidden/>
          </w:rPr>
          <w:t>229</w:t>
        </w:r>
        <w:r w:rsidR="00865E30">
          <w:rPr>
            <w:webHidden/>
          </w:rPr>
          <w:fldChar w:fldCharType="end"/>
        </w:r>
      </w:hyperlink>
    </w:p>
    <w:p w14:paraId="15A2ABDE" w14:textId="00E649BE" w:rsidR="00865E30" w:rsidRDefault="00000000">
      <w:pPr>
        <w:pStyle w:val="33"/>
        <w:rPr>
          <w:rFonts w:asciiTheme="minorHAnsi" w:eastAsiaTheme="minorEastAsia" w:hAnsiTheme="minorHAnsi" w:cstheme="minorBidi"/>
          <w:kern w:val="2"/>
          <w:sz w:val="22"/>
          <w:szCs w:val="22"/>
          <w14:ligatures w14:val="standardContextual"/>
        </w:rPr>
      </w:pPr>
      <w:hyperlink w:anchor="_Toc145567760" w:history="1">
        <w:r w:rsidR="00865E30" w:rsidRPr="003A3264">
          <w:rPr>
            <w:rStyle w:val="aff1"/>
            <w:rFonts w:eastAsia="Calibri"/>
          </w:rPr>
          <w:t>ГЛАВА 14 Ценовые (тарифные) последствия</w:t>
        </w:r>
        <w:r w:rsidR="00865E30">
          <w:rPr>
            <w:webHidden/>
          </w:rPr>
          <w:tab/>
        </w:r>
        <w:r w:rsidR="00865E30">
          <w:rPr>
            <w:webHidden/>
          </w:rPr>
          <w:fldChar w:fldCharType="begin"/>
        </w:r>
        <w:r w:rsidR="00865E30">
          <w:rPr>
            <w:webHidden/>
          </w:rPr>
          <w:instrText xml:space="preserve"> PAGEREF _Toc145567760 \h </w:instrText>
        </w:r>
        <w:r w:rsidR="00865E30">
          <w:rPr>
            <w:webHidden/>
          </w:rPr>
        </w:r>
        <w:r w:rsidR="00865E30">
          <w:rPr>
            <w:webHidden/>
          </w:rPr>
          <w:fldChar w:fldCharType="separate"/>
        </w:r>
        <w:r w:rsidR="00226123">
          <w:rPr>
            <w:webHidden/>
          </w:rPr>
          <w:t>229</w:t>
        </w:r>
        <w:r w:rsidR="00865E30">
          <w:rPr>
            <w:webHidden/>
          </w:rPr>
          <w:fldChar w:fldCharType="end"/>
        </w:r>
      </w:hyperlink>
    </w:p>
    <w:p w14:paraId="1CA830FA" w14:textId="3F457766" w:rsidR="00865E30" w:rsidRDefault="00000000">
      <w:pPr>
        <w:pStyle w:val="33"/>
        <w:rPr>
          <w:rFonts w:asciiTheme="minorHAnsi" w:eastAsiaTheme="minorEastAsia" w:hAnsiTheme="minorHAnsi" w:cstheme="minorBidi"/>
          <w:kern w:val="2"/>
          <w:sz w:val="22"/>
          <w:szCs w:val="22"/>
          <w14:ligatures w14:val="standardContextual"/>
        </w:rPr>
      </w:pPr>
      <w:hyperlink w:anchor="_Toc145567761" w:history="1">
        <w:r w:rsidR="00865E30" w:rsidRPr="003A3264">
          <w:rPr>
            <w:rStyle w:val="aff1"/>
            <w:rFonts w:eastAsia="Calibri"/>
          </w:rPr>
          <w:t>ГЛАВА 15 Реестр единых теплоснабжающих организаций</w:t>
        </w:r>
        <w:r w:rsidR="00865E30">
          <w:rPr>
            <w:webHidden/>
          </w:rPr>
          <w:tab/>
        </w:r>
        <w:r w:rsidR="00865E30">
          <w:rPr>
            <w:webHidden/>
          </w:rPr>
          <w:fldChar w:fldCharType="begin"/>
        </w:r>
        <w:r w:rsidR="00865E30">
          <w:rPr>
            <w:webHidden/>
          </w:rPr>
          <w:instrText xml:space="preserve"> PAGEREF _Toc145567761 \h </w:instrText>
        </w:r>
        <w:r w:rsidR="00865E30">
          <w:rPr>
            <w:webHidden/>
          </w:rPr>
        </w:r>
        <w:r w:rsidR="00865E30">
          <w:rPr>
            <w:webHidden/>
          </w:rPr>
          <w:fldChar w:fldCharType="separate"/>
        </w:r>
        <w:r w:rsidR="00226123">
          <w:rPr>
            <w:webHidden/>
          </w:rPr>
          <w:t>230</w:t>
        </w:r>
        <w:r w:rsidR="00865E30">
          <w:rPr>
            <w:webHidden/>
          </w:rPr>
          <w:fldChar w:fldCharType="end"/>
        </w:r>
      </w:hyperlink>
    </w:p>
    <w:p w14:paraId="7B6BABAD" w14:textId="6F8CCBA7" w:rsidR="00865E30" w:rsidRDefault="00000000">
      <w:pPr>
        <w:pStyle w:val="33"/>
        <w:rPr>
          <w:rFonts w:asciiTheme="minorHAnsi" w:eastAsiaTheme="minorEastAsia" w:hAnsiTheme="minorHAnsi" w:cstheme="minorBidi"/>
          <w:kern w:val="2"/>
          <w:sz w:val="22"/>
          <w:szCs w:val="22"/>
          <w14:ligatures w14:val="standardContextual"/>
        </w:rPr>
      </w:pPr>
      <w:hyperlink w:anchor="_Toc145567762" w:history="1">
        <w:r w:rsidR="00865E30" w:rsidRPr="003A3264">
          <w:rPr>
            <w:rStyle w:val="aff1"/>
            <w:rFonts w:eastAsia="Calibri"/>
          </w:rPr>
          <w:t>ГЛАВА 16 Реестр мероприятий схемы теплоснабжения</w:t>
        </w:r>
        <w:r w:rsidR="00865E30">
          <w:rPr>
            <w:webHidden/>
          </w:rPr>
          <w:tab/>
        </w:r>
        <w:r w:rsidR="00865E30">
          <w:rPr>
            <w:webHidden/>
          </w:rPr>
          <w:fldChar w:fldCharType="begin"/>
        </w:r>
        <w:r w:rsidR="00865E30">
          <w:rPr>
            <w:webHidden/>
          </w:rPr>
          <w:instrText xml:space="preserve"> PAGEREF _Toc145567762 \h </w:instrText>
        </w:r>
        <w:r w:rsidR="00865E30">
          <w:rPr>
            <w:webHidden/>
          </w:rPr>
        </w:r>
        <w:r w:rsidR="00865E30">
          <w:rPr>
            <w:webHidden/>
          </w:rPr>
          <w:fldChar w:fldCharType="separate"/>
        </w:r>
        <w:r w:rsidR="00226123">
          <w:rPr>
            <w:webHidden/>
          </w:rPr>
          <w:t>230</w:t>
        </w:r>
        <w:r w:rsidR="00865E30">
          <w:rPr>
            <w:webHidden/>
          </w:rPr>
          <w:fldChar w:fldCharType="end"/>
        </w:r>
      </w:hyperlink>
    </w:p>
    <w:p w14:paraId="6CA60946" w14:textId="682AA74E" w:rsidR="00865E30" w:rsidRDefault="00000000">
      <w:pPr>
        <w:pStyle w:val="14"/>
        <w:rPr>
          <w:rFonts w:asciiTheme="minorHAnsi" w:eastAsiaTheme="minorEastAsia" w:hAnsiTheme="minorHAnsi" w:cstheme="minorBidi"/>
          <w:kern w:val="2"/>
          <w:sz w:val="22"/>
          <w:szCs w:val="22"/>
          <w14:ligatures w14:val="standardContextual"/>
        </w:rPr>
      </w:pPr>
      <w:hyperlink w:anchor="_Toc145567763" w:history="1">
        <w:r w:rsidR="00865E30" w:rsidRPr="003A3264">
          <w:rPr>
            <w:rStyle w:val="aff1"/>
          </w:rPr>
          <w:t>ГЛАВА 19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00865E30">
          <w:rPr>
            <w:webHidden/>
          </w:rPr>
          <w:tab/>
        </w:r>
        <w:r w:rsidR="00865E30">
          <w:rPr>
            <w:webHidden/>
          </w:rPr>
          <w:fldChar w:fldCharType="begin"/>
        </w:r>
        <w:r w:rsidR="00865E30">
          <w:rPr>
            <w:webHidden/>
          </w:rPr>
          <w:instrText xml:space="preserve"> PAGEREF _Toc145567763 \h </w:instrText>
        </w:r>
        <w:r w:rsidR="00865E30">
          <w:rPr>
            <w:webHidden/>
          </w:rPr>
        </w:r>
        <w:r w:rsidR="00865E30">
          <w:rPr>
            <w:webHidden/>
          </w:rPr>
          <w:fldChar w:fldCharType="separate"/>
        </w:r>
        <w:r w:rsidR="00226123">
          <w:rPr>
            <w:webHidden/>
          </w:rPr>
          <w:t>231</w:t>
        </w:r>
        <w:r w:rsidR="00865E30">
          <w:rPr>
            <w:webHidden/>
          </w:rPr>
          <w:fldChar w:fldCharType="end"/>
        </w:r>
      </w:hyperlink>
    </w:p>
    <w:p w14:paraId="38BEC555" w14:textId="2A5BADB0"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764" w:history="1">
        <w:r w:rsidR="00865E30" w:rsidRPr="003A3264">
          <w:rPr>
            <w:rStyle w:val="aff1"/>
            <w:noProof/>
          </w:rPr>
          <w:t>19.1 Риски возникновения аварий, масштабы и последствия</w:t>
        </w:r>
        <w:r w:rsidR="00865E30">
          <w:rPr>
            <w:noProof/>
            <w:webHidden/>
          </w:rPr>
          <w:tab/>
        </w:r>
        <w:r w:rsidR="00865E30">
          <w:rPr>
            <w:noProof/>
            <w:webHidden/>
          </w:rPr>
          <w:fldChar w:fldCharType="begin"/>
        </w:r>
        <w:r w:rsidR="00865E30">
          <w:rPr>
            <w:noProof/>
            <w:webHidden/>
          </w:rPr>
          <w:instrText xml:space="preserve"> PAGEREF _Toc145567764 \h </w:instrText>
        </w:r>
        <w:r w:rsidR="00865E30">
          <w:rPr>
            <w:noProof/>
            <w:webHidden/>
          </w:rPr>
        </w:r>
        <w:r w:rsidR="00865E30">
          <w:rPr>
            <w:noProof/>
            <w:webHidden/>
          </w:rPr>
          <w:fldChar w:fldCharType="separate"/>
        </w:r>
        <w:r w:rsidR="00226123">
          <w:rPr>
            <w:noProof/>
            <w:webHidden/>
          </w:rPr>
          <w:t>231</w:t>
        </w:r>
        <w:r w:rsidR="00865E30">
          <w:rPr>
            <w:noProof/>
            <w:webHidden/>
          </w:rPr>
          <w:fldChar w:fldCharType="end"/>
        </w:r>
      </w:hyperlink>
    </w:p>
    <w:p w14:paraId="09A50DF2" w14:textId="0A97329D"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765" w:history="1">
        <w:r w:rsidR="00865E30" w:rsidRPr="003A3264">
          <w:rPr>
            <w:rStyle w:val="aff1"/>
            <w:noProof/>
          </w:rPr>
          <w:t>19.2 Схема теплоснабжения объектов</w:t>
        </w:r>
        <w:r w:rsidR="00865E30">
          <w:rPr>
            <w:noProof/>
            <w:webHidden/>
          </w:rPr>
          <w:tab/>
        </w:r>
        <w:r w:rsidR="00865E30">
          <w:rPr>
            <w:noProof/>
            <w:webHidden/>
          </w:rPr>
          <w:fldChar w:fldCharType="begin"/>
        </w:r>
        <w:r w:rsidR="00865E30">
          <w:rPr>
            <w:noProof/>
            <w:webHidden/>
          </w:rPr>
          <w:instrText xml:space="preserve"> PAGEREF _Toc145567765 \h </w:instrText>
        </w:r>
        <w:r w:rsidR="00865E30">
          <w:rPr>
            <w:noProof/>
            <w:webHidden/>
          </w:rPr>
        </w:r>
        <w:r w:rsidR="00865E30">
          <w:rPr>
            <w:noProof/>
            <w:webHidden/>
          </w:rPr>
          <w:fldChar w:fldCharType="separate"/>
        </w:r>
        <w:r w:rsidR="00226123">
          <w:rPr>
            <w:noProof/>
            <w:webHidden/>
          </w:rPr>
          <w:t>232</w:t>
        </w:r>
        <w:r w:rsidR="00865E30">
          <w:rPr>
            <w:noProof/>
            <w:webHidden/>
          </w:rPr>
          <w:fldChar w:fldCharType="end"/>
        </w:r>
      </w:hyperlink>
    </w:p>
    <w:p w14:paraId="1C14BC02" w14:textId="054A5DA6"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766" w:history="1">
        <w:r w:rsidR="00865E30" w:rsidRPr="003A3264">
          <w:rPr>
            <w:rStyle w:val="aff1"/>
            <w:noProof/>
          </w:rPr>
          <w:t>19.3 Расчеты допустимого времени устранения технологических нарушений</w:t>
        </w:r>
        <w:r w:rsidR="00865E30">
          <w:rPr>
            <w:noProof/>
            <w:webHidden/>
          </w:rPr>
          <w:tab/>
        </w:r>
        <w:r w:rsidR="00865E30">
          <w:rPr>
            <w:noProof/>
            <w:webHidden/>
          </w:rPr>
          <w:fldChar w:fldCharType="begin"/>
        </w:r>
        <w:r w:rsidR="00865E30">
          <w:rPr>
            <w:noProof/>
            <w:webHidden/>
          </w:rPr>
          <w:instrText xml:space="preserve"> PAGEREF _Toc145567766 \h </w:instrText>
        </w:r>
        <w:r w:rsidR="00865E30">
          <w:rPr>
            <w:noProof/>
            <w:webHidden/>
          </w:rPr>
        </w:r>
        <w:r w:rsidR="00865E30">
          <w:rPr>
            <w:noProof/>
            <w:webHidden/>
          </w:rPr>
          <w:fldChar w:fldCharType="separate"/>
        </w:r>
        <w:r w:rsidR="00226123">
          <w:rPr>
            <w:noProof/>
            <w:webHidden/>
          </w:rPr>
          <w:t>233</w:t>
        </w:r>
        <w:r w:rsidR="00865E30">
          <w:rPr>
            <w:noProof/>
            <w:webHidden/>
          </w:rPr>
          <w:fldChar w:fldCharType="end"/>
        </w:r>
      </w:hyperlink>
    </w:p>
    <w:p w14:paraId="627D49F4" w14:textId="6B750EB1"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767" w:history="1">
        <w:r w:rsidR="00865E30" w:rsidRPr="003A3264">
          <w:rPr>
            <w:rStyle w:val="aff1"/>
            <w:noProof/>
          </w:rPr>
          <w:t>19.4 Расчет потерь теплоносителя на участке тепловой сети при возникновении аварийной ситуации</w:t>
        </w:r>
        <w:r w:rsidR="00865E30">
          <w:rPr>
            <w:noProof/>
            <w:webHidden/>
          </w:rPr>
          <w:tab/>
        </w:r>
        <w:r w:rsidR="00865E30">
          <w:rPr>
            <w:noProof/>
            <w:webHidden/>
          </w:rPr>
          <w:fldChar w:fldCharType="begin"/>
        </w:r>
        <w:r w:rsidR="00865E30">
          <w:rPr>
            <w:noProof/>
            <w:webHidden/>
          </w:rPr>
          <w:instrText xml:space="preserve"> PAGEREF _Toc145567767 \h </w:instrText>
        </w:r>
        <w:r w:rsidR="00865E30">
          <w:rPr>
            <w:noProof/>
            <w:webHidden/>
          </w:rPr>
        </w:r>
        <w:r w:rsidR="00865E30">
          <w:rPr>
            <w:noProof/>
            <w:webHidden/>
          </w:rPr>
          <w:fldChar w:fldCharType="separate"/>
        </w:r>
        <w:r w:rsidR="00226123">
          <w:rPr>
            <w:noProof/>
            <w:webHidden/>
          </w:rPr>
          <w:t>234</w:t>
        </w:r>
        <w:r w:rsidR="00865E30">
          <w:rPr>
            <w:noProof/>
            <w:webHidden/>
          </w:rPr>
          <w:fldChar w:fldCharType="end"/>
        </w:r>
      </w:hyperlink>
    </w:p>
    <w:p w14:paraId="7B8AFC70" w14:textId="0FE10D97"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768" w:history="1">
        <w:r w:rsidR="00865E30" w:rsidRPr="003A3264">
          <w:rPr>
            <w:rStyle w:val="aff1"/>
            <w:noProof/>
          </w:rPr>
          <w:t>19.5 Анализ переключения тепловых сетей при возникновении аварийных ситуаций</w:t>
        </w:r>
        <w:r w:rsidR="00865E30">
          <w:rPr>
            <w:noProof/>
            <w:webHidden/>
          </w:rPr>
          <w:tab/>
        </w:r>
        <w:r w:rsidR="00865E30">
          <w:rPr>
            <w:noProof/>
            <w:webHidden/>
          </w:rPr>
          <w:fldChar w:fldCharType="begin"/>
        </w:r>
        <w:r w:rsidR="00865E30">
          <w:rPr>
            <w:noProof/>
            <w:webHidden/>
          </w:rPr>
          <w:instrText xml:space="preserve"> PAGEREF _Toc145567768 \h </w:instrText>
        </w:r>
        <w:r w:rsidR="00865E30">
          <w:rPr>
            <w:noProof/>
            <w:webHidden/>
          </w:rPr>
        </w:r>
        <w:r w:rsidR="00865E30">
          <w:rPr>
            <w:noProof/>
            <w:webHidden/>
          </w:rPr>
          <w:fldChar w:fldCharType="separate"/>
        </w:r>
        <w:r w:rsidR="00226123">
          <w:rPr>
            <w:noProof/>
            <w:webHidden/>
          </w:rPr>
          <w:t>235</w:t>
        </w:r>
        <w:r w:rsidR="00865E30">
          <w:rPr>
            <w:noProof/>
            <w:webHidden/>
          </w:rPr>
          <w:fldChar w:fldCharType="end"/>
        </w:r>
      </w:hyperlink>
    </w:p>
    <w:p w14:paraId="1E035CFC" w14:textId="5744A173"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769" w:history="1">
        <w:r w:rsidR="00865E30" w:rsidRPr="003A3264">
          <w:rPr>
            <w:rStyle w:val="aff1"/>
            <w:noProof/>
          </w:rPr>
          <w:t>19.6 Организация управления ликвидацией аварий на теплопроизводящих объектах и тепловых сетях</w:t>
        </w:r>
        <w:r w:rsidR="00865E30">
          <w:rPr>
            <w:noProof/>
            <w:webHidden/>
          </w:rPr>
          <w:tab/>
        </w:r>
        <w:r w:rsidR="00865E30">
          <w:rPr>
            <w:noProof/>
            <w:webHidden/>
          </w:rPr>
          <w:fldChar w:fldCharType="begin"/>
        </w:r>
        <w:r w:rsidR="00865E30">
          <w:rPr>
            <w:noProof/>
            <w:webHidden/>
          </w:rPr>
          <w:instrText xml:space="preserve"> PAGEREF _Toc145567769 \h </w:instrText>
        </w:r>
        <w:r w:rsidR="00865E30">
          <w:rPr>
            <w:noProof/>
            <w:webHidden/>
          </w:rPr>
        </w:r>
        <w:r w:rsidR="00865E30">
          <w:rPr>
            <w:noProof/>
            <w:webHidden/>
          </w:rPr>
          <w:fldChar w:fldCharType="separate"/>
        </w:r>
        <w:r w:rsidR="00226123">
          <w:rPr>
            <w:noProof/>
            <w:webHidden/>
          </w:rPr>
          <w:t>236</w:t>
        </w:r>
        <w:r w:rsidR="00865E30">
          <w:rPr>
            <w:noProof/>
            <w:webHidden/>
          </w:rPr>
          <w:fldChar w:fldCharType="end"/>
        </w:r>
      </w:hyperlink>
    </w:p>
    <w:p w14:paraId="0212F29D" w14:textId="1AEB40DF"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770" w:history="1">
        <w:r w:rsidR="00865E30" w:rsidRPr="003A3264">
          <w:rPr>
            <w:rStyle w:val="aff1"/>
            <w:noProof/>
          </w:rPr>
          <w:t>19.7 Силы и средства для ликвидации аварий тепло-производящих объектов и тепловых сетей</w:t>
        </w:r>
        <w:r w:rsidR="00865E30">
          <w:rPr>
            <w:noProof/>
            <w:webHidden/>
          </w:rPr>
          <w:tab/>
        </w:r>
        <w:r w:rsidR="00865E30">
          <w:rPr>
            <w:noProof/>
            <w:webHidden/>
          </w:rPr>
          <w:fldChar w:fldCharType="begin"/>
        </w:r>
        <w:r w:rsidR="00865E30">
          <w:rPr>
            <w:noProof/>
            <w:webHidden/>
          </w:rPr>
          <w:instrText xml:space="preserve"> PAGEREF _Toc145567770 \h </w:instrText>
        </w:r>
        <w:r w:rsidR="00865E30">
          <w:rPr>
            <w:noProof/>
            <w:webHidden/>
          </w:rPr>
        </w:r>
        <w:r w:rsidR="00865E30">
          <w:rPr>
            <w:noProof/>
            <w:webHidden/>
          </w:rPr>
          <w:fldChar w:fldCharType="separate"/>
        </w:r>
        <w:r w:rsidR="00226123">
          <w:rPr>
            <w:noProof/>
            <w:webHidden/>
          </w:rPr>
          <w:t>236</w:t>
        </w:r>
        <w:r w:rsidR="00865E30">
          <w:rPr>
            <w:noProof/>
            <w:webHidden/>
          </w:rPr>
          <w:fldChar w:fldCharType="end"/>
        </w:r>
      </w:hyperlink>
    </w:p>
    <w:p w14:paraId="2BF213F4" w14:textId="09FDEB20"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771" w:history="1">
        <w:r w:rsidR="00865E30" w:rsidRPr="003A3264">
          <w:rPr>
            <w:rStyle w:val="aff1"/>
            <w:noProof/>
          </w:rPr>
          <w:t>19.8 Порядок действий по ликвидации аварий на теплопроизводящих объектах и тепловых сетях</w:t>
        </w:r>
        <w:r w:rsidR="00865E30">
          <w:rPr>
            <w:noProof/>
            <w:webHidden/>
          </w:rPr>
          <w:tab/>
        </w:r>
        <w:r w:rsidR="00865E30">
          <w:rPr>
            <w:noProof/>
            <w:webHidden/>
          </w:rPr>
          <w:fldChar w:fldCharType="begin"/>
        </w:r>
        <w:r w:rsidR="00865E30">
          <w:rPr>
            <w:noProof/>
            <w:webHidden/>
          </w:rPr>
          <w:instrText xml:space="preserve"> PAGEREF _Toc145567771 \h </w:instrText>
        </w:r>
        <w:r w:rsidR="00865E30">
          <w:rPr>
            <w:noProof/>
            <w:webHidden/>
          </w:rPr>
        </w:r>
        <w:r w:rsidR="00865E30">
          <w:rPr>
            <w:noProof/>
            <w:webHidden/>
          </w:rPr>
          <w:fldChar w:fldCharType="separate"/>
        </w:r>
        <w:r w:rsidR="00226123">
          <w:rPr>
            <w:noProof/>
            <w:webHidden/>
          </w:rPr>
          <w:t>236</w:t>
        </w:r>
        <w:r w:rsidR="00865E30">
          <w:rPr>
            <w:noProof/>
            <w:webHidden/>
          </w:rPr>
          <w:fldChar w:fldCharType="end"/>
        </w:r>
      </w:hyperlink>
    </w:p>
    <w:p w14:paraId="00F443D9" w14:textId="201450D2"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772" w:history="1">
        <w:r w:rsidR="00865E30" w:rsidRPr="003A3264">
          <w:rPr>
            <w:rStyle w:val="aff1"/>
            <w:noProof/>
          </w:rPr>
          <w:t>19.9 Взаимодействие между органами и организациями при ликвидации аварий, инцидентов</w:t>
        </w:r>
        <w:r w:rsidR="00865E30">
          <w:rPr>
            <w:noProof/>
            <w:webHidden/>
          </w:rPr>
          <w:tab/>
        </w:r>
        <w:r w:rsidR="00865E30">
          <w:rPr>
            <w:noProof/>
            <w:webHidden/>
          </w:rPr>
          <w:fldChar w:fldCharType="begin"/>
        </w:r>
        <w:r w:rsidR="00865E30">
          <w:rPr>
            <w:noProof/>
            <w:webHidden/>
          </w:rPr>
          <w:instrText xml:space="preserve"> PAGEREF _Toc145567772 \h </w:instrText>
        </w:r>
        <w:r w:rsidR="00865E30">
          <w:rPr>
            <w:noProof/>
            <w:webHidden/>
          </w:rPr>
        </w:r>
        <w:r w:rsidR="00865E30">
          <w:rPr>
            <w:noProof/>
            <w:webHidden/>
          </w:rPr>
          <w:fldChar w:fldCharType="separate"/>
        </w:r>
        <w:r w:rsidR="00226123">
          <w:rPr>
            <w:noProof/>
            <w:webHidden/>
          </w:rPr>
          <w:t>239</w:t>
        </w:r>
        <w:r w:rsidR="00865E30">
          <w:rPr>
            <w:noProof/>
            <w:webHidden/>
          </w:rPr>
          <w:fldChar w:fldCharType="end"/>
        </w:r>
      </w:hyperlink>
    </w:p>
    <w:p w14:paraId="35DB9BE6" w14:textId="5FD1D437" w:rsidR="00865E30" w:rsidRDefault="00000000">
      <w:pPr>
        <w:pStyle w:val="23"/>
        <w:rPr>
          <w:rFonts w:asciiTheme="minorHAnsi" w:eastAsiaTheme="minorEastAsia" w:hAnsiTheme="minorHAnsi" w:cstheme="minorBidi"/>
          <w:noProof/>
          <w:kern w:val="2"/>
          <w:sz w:val="22"/>
          <w:szCs w:val="22"/>
          <w:lang w:eastAsia="ru-RU"/>
          <w14:ligatures w14:val="standardContextual"/>
        </w:rPr>
      </w:pPr>
      <w:hyperlink w:anchor="_Toc145567773" w:history="1">
        <w:r w:rsidR="00865E30" w:rsidRPr="003A3264">
          <w:rPr>
            <w:rStyle w:val="aff1"/>
            <w:noProof/>
          </w:rPr>
          <w:t>19.10 Порядок организации мониторинга состояния системы теплоснабжения</w:t>
        </w:r>
        <w:r w:rsidR="00865E30">
          <w:rPr>
            <w:noProof/>
            <w:webHidden/>
          </w:rPr>
          <w:tab/>
        </w:r>
        <w:r w:rsidR="00865E30">
          <w:rPr>
            <w:noProof/>
            <w:webHidden/>
          </w:rPr>
          <w:fldChar w:fldCharType="begin"/>
        </w:r>
        <w:r w:rsidR="00865E30">
          <w:rPr>
            <w:noProof/>
            <w:webHidden/>
          </w:rPr>
          <w:instrText xml:space="preserve"> PAGEREF _Toc145567773 \h </w:instrText>
        </w:r>
        <w:r w:rsidR="00865E30">
          <w:rPr>
            <w:noProof/>
            <w:webHidden/>
          </w:rPr>
        </w:r>
        <w:r w:rsidR="00865E30">
          <w:rPr>
            <w:noProof/>
            <w:webHidden/>
          </w:rPr>
          <w:fldChar w:fldCharType="separate"/>
        </w:r>
        <w:r w:rsidR="00226123">
          <w:rPr>
            <w:noProof/>
            <w:webHidden/>
          </w:rPr>
          <w:t>240</w:t>
        </w:r>
        <w:r w:rsidR="00865E30">
          <w:rPr>
            <w:noProof/>
            <w:webHidden/>
          </w:rPr>
          <w:fldChar w:fldCharType="end"/>
        </w:r>
      </w:hyperlink>
    </w:p>
    <w:p w14:paraId="2F4980EC" w14:textId="53BE4E72" w:rsidR="00CE3006" w:rsidRPr="00256AEA" w:rsidRDefault="00ED36C4" w:rsidP="007E5B09">
      <w:pPr>
        <w:pStyle w:val="33"/>
        <w:spacing w:line="240" w:lineRule="auto"/>
      </w:pPr>
      <w:r w:rsidRPr="00256AEA">
        <w:fldChar w:fldCharType="end"/>
      </w:r>
    </w:p>
    <w:p w14:paraId="5F78965F" w14:textId="445D9306" w:rsidR="00F27ED3" w:rsidRPr="00256AEA" w:rsidRDefault="00F27ED3" w:rsidP="00F27ED3">
      <w:pPr>
        <w:sectPr w:rsidR="00F27ED3" w:rsidRPr="00256AEA" w:rsidSect="00F83FC4">
          <w:footerReference w:type="default" r:id="rId9"/>
          <w:pgSz w:w="11906" w:h="16838"/>
          <w:pgMar w:top="1134" w:right="566" w:bottom="1134" w:left="1134" w:header="709" w:footer="709" w:gutter="0"/>
          <w:cols w:space="708"/>
          <w:docGrid w:linePitch="360"/>
        </w:sectPr>
      </w:pPr>
    </w:p>
    <w:p w14:paraId="37E1E6D7" w14:textId="77777777" w:rsidR="007B0519" w:rsidRDefault="007B0519" w:rsidP="007B0519">
      <w:pPr>
        <w:pStyle w:val="1"/>
        <w:rPr>
          <w:snapToGrid w:val="0"/>
          <w:lang w:bidi="en-US"/>
        </w:rPr>
      </w:pPr>
      <w:bookmarkStart w:id="4" w:name="_Toc99641910"/>
      <w:bookmarkStart w:id="5" w:name="_Toc144101293"/>
      <w:bookmarkStart w:id="6" w:name="_Toc145567619"/>
      <w:r w:rsidRPr="002C2C61">
        <w:rPr>
          <w:snapToGrid w:val="0"/>
          <w:lang w:bidi="en-US"/>
        </w:rPr>
        <w:lastRenderedPageBreak/>
        <w:t>СОСТАВ РАБОТЫ</w:t>
      </w:r>
      <w:bookmarkEnd w:id="4"/>
      <w:bookmarkEnd w:id="5"/>
      <w:bookmarkEnd w:id="6"/>
    </w:p>
    <w:tbl>
      <w:tblPr>
        <w:tblStyle w:val="af7"/>
        <w:tblW w:w="5000" w:type="pct"/>
        <w:tblLook w:val="04A0" w:firstRow="1" w:lastRow="0" w:firstColumn="1" w:lastColumn="0" w:noHBand="0" w:noVBand="1"/>
      </w:tblPr>
      <w:tblGrid>
        <w:gridCol w:w="1978"/>
        <w:gridCol w:w="8218"/>
      </w:tblGrid>
      <w:tr w:rsidR="005E229C" w14:paraId="5E085786" w14:textId="77777777" w:rsidTr="007E5B09">
        <w:trPr>
          <w:cantSplit/>
          <w:tblHeader/>
        </w:trPr>
        <w:tc>
          <w:tcPr>
            <w:tcW w:w="970" w:type="pct"/>
            <w:vAlign w:val="center"/>
          </w:tcPr>
          <w:p w14:paraId="12F6C2E4" w14:textId="702AE9E4" w:rsidR="005E229C" w:rsidRDefault="005E229C" w:rsidP="005E229C">
            <w:pPr>
              <w:rPr>
                <w:lang w:bidi="en-US"/>
              </w:rPr>
            </w:pPr>
          </w:p>
        </w:tc>
        <w:tc>
          <w:tcPr>
            <w:tcW w:w="4030" w:type="pct"/>
            <w:vAlign w:val="center"/>
          </w:tcPr>
          <w:p w14:paraId="1F9F4E31" w14:textId="70EFDECA" w:rsidR="005E229C" w:rsidRDefault="005E229C" w:rsidP="005E229C">
            <w:pPr>
              <w:rPr>
                <w:lang w:bidi="en-US"/>
              </w:rPr>
            </w:pPr>
            <w:r>
              <w:rPr>
                <w:rFonts w:eastAsia="Arial" w:cs="Arial"/>
                <w:b/>
                <w:spacing w:val="-4"/>
              </w:rPr>
              <w:t>Наименование документа</w:t>
            </w:r>
          </w:p>
        </w:tc>
      </w:tr>
      <w:tr w:rsidR="005E229C" w14:paraId="3784C8C1" w14:textId="77777777" w:rsidTr="007E5B09">
        <w:trPr>
          <w:cantSplit/>
        </w:trPr>
        <w:tc>
          <w:tcPr>
            <w:tcW w:w="970" w:type="pct"/>
            <w:vAlign w:val="center"/>
          </w:tcPr>
          <w:p w14:paraId="08E0923F" w14:textId="77777777" w:rsidR="005E229C" w:rsidRDefault="005E229C" w:rsidP="005E229C">
            <w:pPr>
              <w:rPr>
                <w:rFonts w:eastAsia="Arial" w:cs="Arial"/>
                <w:spacing w:val="-4"/>
              </w:rPr>
            </w:pPr>
            <w:r>
              <w:rPr>
                <w:rFonts w:eastAsia="Arial" w:cs="Arial"/>
                <w:spacing w:val="-4"/>
              </w:rPr>
              <w:t>Обосновывающие материалы</w:t>
            </w:r>
          </w:p>
          <w:p w14:paraId="0F32A0E1" w14:textId="3A27186B" w:rsidR="005E229C" w:rsidRDefault="005E229C" w:rsidP="005E229C">
            <w:pPr>
              <w:rPr>
                <w:lang w:bidi="en-US"/>
              </w:rPr>
            </w:pPr>
            <w:r>
              <w:rPr>
                <w:rFonts w:eastAsia="Arial" w:cs="Arial"/>
                <w:spacing w:val="-4"/>
              </w:rPr>
              <w:t>Книга 1</w:t>
            </w:r>
          </w:p>
        </w:tc>
        <w:tc>
          <w:tcPr>
            <w:tcW w:w="4030" w:type="pct"/>
            <w:vAlign w:val="center"/>
          </w:tcPr>
          <w:p w14:paraId="4B350C96" w14:textId="77777777" w:rsidR="005E229C" w:rsidRDefault="005E229C" w:rsidP="005E229C">
            <w:pPr>
              <w:jc w:val="left"/>
              <w:rPr>
                <w:rFonts w:ascii="Courier New" w:hAnsi="Courier New" w:cs="Courier New"/>
              </w:rPr>
            </w:pPr>
            <w:r>
              <w:t>Глава 1. Существующее положение в сфере производства, передачи и потребления тепловой энергии для целей теплоснабжения.</w:t>
            </w:r>
          </w:p>
          <w:p w14:paraId="4D30B6D9" w14:textId="77777777" w:rsidR="005E229C" w:rsidRDefault="005E229C" w:rsidP="005E229C">
            <w:pPr>
              <w:jc w:val="left"/>
              <w:rPr>
                <w:rFonts w:ascii="Courier New" w:hAnsi="Courier New" w:cs="Courier New"/>
              </w:rPr>
            </w:pPr>
            <w:r>
              <w:t>Часть 1. Функциональная структура теплоснабжения</w:t>
            </w:r>
          </w:p>
          <w:p w14:paraId="60E3934C" w14:textId="77777777" w:rsidR="005E229C" w:rsidRDefault="005E229C" w:rsidP="005E229C">
            <w:pPr>
              <w:jc w:val="left"/>
              <w:rPr>
                <w:rFonts w:ascii="Courier New" w:hAnsi="Courier New" w:cs="Courier New"/>
              </w:rPr>
            </w:pPr>
            <w:r>
              <w:t>Часть 2. Источник тепловой энергии</w:t>
            </w:r>
          </w:p>
          <w:p w14:paraId="1596BD1A" w14:textId="77777777" w:rsidR="005E229C" w:rsidRDefault="005E229C" w:rsidP="005E229C">
            <w:pPr>
              <w:jc w:val="left"/>
              <w:rPr>
                <w:rFonts w:ascii="Courier New" w:hAnsi="Courier New" w:cs="Courier New"/>
              </w:rPr>
            </w:pPr>
            <w:r>
              <w:t>Часть 3. Тепловые сети, сооружения на них и тепловые пункты</w:t>
            </w:r>
          </w:p>
          <w:p w14:paraId="52E156E6" w14:textId="77777777" w:rsidR="005E229C" w:rsidRDefault="005E229C" w:rsidP="005E229C">
            <w:pPr>
              <w:widowControl w:val="0"/>
            </w:pPr>
            <w:r>
              <w:t>Часть 4. Зоны действия источников тепловой энергии</w:t>
            </w:r>
          </w:p>
          <w:p w14:paraId="29CFA832" w14:textId="729EDE2D" w:rsidR="005E229C" w:rsidRDefault="005E229C" w:rsidP="005E229C">
            <w:pPr>
              <w:jc w:val="left"/>
              <w:rPr>
                <w:rFonts w:ascii="Courier New" w:hAnsi="Courier New" w:cs="Courier New"/>
              </w:rPr>
            </w:pPr>
            <w:r>
              <w:t>Часть 5. Тепловые нагрузки потребителей тепловой энергии, групп потребителей тепловой энергии в зонах действия источников тепловой энергии</w:t>
            </w:r>
          </w:p>
          <w:p w14:paraId="1E745C8F" w14:textId="77777777" w:rsidR="005E229C" w:rsidRDefault="005E229C" w:rsidP="005E229C">
            <w:pPr>
              <w:jc w:val="left"/>
              <w:rPr>
                <w:rFonts w:ascii="Courier New" w:hAnsi="Courier New" w:cs="Courier New"/>
              </w:rPr>
            </w:pPr>
            <w:r>
              <w:t>Часть 6. Балансы тепловой мощности и тепловой нагрузки в зонах действия источников тепловой энергии.</w:t>
            </w:r>
          </w:p>
          <w:p w14:paraId="710F9DFB" w14:textId="77777777" w:rsidR="005E229C" w:rsidRDefault="005E229C" w:rsidP="005E229C">
            <w:pPr>
              <w:jc w:val="left"/>
              <w:rPr>
                <w:rFonts w:ascii="Courier New" w:hAnsi="Courier New" w:cs="Courier New"/>
              </w:rPr>
            </w:pPr>
            <w:r>
              <w:t>Часть 7. Балансы теплоносителя.</w:t>
            </w:r>
          </w:p>
          <w:p w14:paraId="7F2CA3AF" w14:textId="77777777" w:rsidR="005E229C" w:rsidRDefault="005E229C" w:rsidP="005E229C">
            <w:pPr>
              <w:jc w:val="left"/>
              <w:rPr>
                <w:rFonts w:ascii="Courier New" w:hAnsi="Courier New" w:cs="Courier New"/>
              </w:rPr>
            </w:pPr>
            <w:r>
              <w:t>Часть 8. Топливные балансы источников тепловой энергии и система обеспечения топливом.</w:t>
            </w:r>
          </w:p>
          <w:p w14:paraId="6E907A5D" w14:textId="77777777" w:rsidR="005E229C" w:rsidRDefault="005E229C" w:rsidP="005E229C">
            <w:pPr>
              <w:jc w:val="left"/>
              <w:rPr>
                <w:rFonts w:ascii="Courier New" w:hAnsi="Courier New" w:cs="Courier New"/>
              </w:rPr>
            </w:pPr>
            <w:r>
              <w:t>Часть 10. Технико-экономические показатели теплоснабжающих и теплосетевых организаций</w:t>
            </w:r>
          </w:p>
          <w:p w14:paraId="37B3437D" w14:textId="77777777" w:rsidR="005E229C" w:rsidRDefault="005E229C" w:rsidP="005E229C">
            <w:pPr>
              <w:jc w:val="left"/>
              <w:rPr>
                <w:rFonts w:ascii="Courier New" w:hAnsi="Courier New" w:cs="Courier New"/>
              </w:rPr>
            </w:pPr>
            <w:r>
              <w:t>Часть 11. Цены (тарифы) в сфере теплоснабжения</w:t>
            </w:r>
          </w:p>
          <w:p w14:paraId="245299C1" w14:textId="7330D611" w:rsidR="005E229C" w:rsidRDefault="005E229C" w:rsidP="005E229C">
            <w:pPr>
              <w:rPr>
                <w:lang w:bidi="en-US"/>
              </w:rPr>
            </w:pPr>
            <w:r>
              <w:t>Часть 12. Описание существующих технических и технологических проблем в системах теплоснабжения поселения, городского города</w:t>
            </w:r>
          </w:p>
        </w:tc>
      </w:tr>
      <w:tr w:rsidR="005E229C" w14:paraId="2A05DB7C" w14:textId="77777777" w:rsidTr="007E5B09">
        <w:trPr>
          <w:cantSplit/>
        </w:trPr>
        <w:tc>
          <w:tcPr>
            <w:tcW w:w="970" w:type="pct"/>
            <w:vAlign w:val="center"/>
          </w:tcPr>
          <w:p w14:paraId="12B2C6AA" w14:textId="77777777" w:rsidR="005E229C" w:rsidRDefault="005E229C" w:rsidP="005E229C">
            <w:pPr>
              <w:rPr>
                <w:rFonts w:eastAsia="Arial" w:cs="Arial"/>
                <w:spacing w:val="-4"/>
              </w:rPr>
            </w:pPr>
            <w:r>
              <w:rPr>
                <w:rFonts w:eastAsia="Arial" w:cs="Arial"/>
                <w:spacing w:val="-4"/>
              </w:rPr>
              <w:t>Обосновывающие материалы</w:t>
            </w:r>
          </w:p>
          <w:p w14:paraId="039AC394" w14:textId="467C044D" w:rsidR="005E229C" w:rsidRDefault="005E229C" w:rsidP="005E229C">
            <w:r>
              <w:rPr>
                <w:rFonts w:eastAsia="Arial" w:cs="Arial"/>
                <w:spacing w:val="-4"/>
              </w:rPr>
              <w:t>Книга 2</w:t>
            </w:r>
          </w:p>
        </w:tc>
        <w:tc>
          <w:tcPr>
            <w:tcW w:w="4030" w:type="pct"/>
            <w:vAlign w:val="bottom"/>
          </w:tcPr>
          <w:p w14:paraId="556108B5" w14:textId="77777777" w:rsidR="005E229C" w:rsidRDefault="005E229C" w:rsidP="005E229C">
            <w:pPr>
              <w:jc w:val="left"/>
            </w:pPr>
            <w:r>
              <w:t>Глава 2. Существующее и перспективное потребление тепловой энергии на цели теплоснабжения</w:t>
            </w:r>
          </w:p>
          <w:p w14:paraId="1076E99B" w14:textId="34B2CE47" w:rsidR="005E229C" w:rsidRDefault="005E229C" w:rsidP="005E229C">
            <w:pPr>
              <w:jc w:val="left"/>
              <w:rPr>
                <w:rFonts w:ascii="Courier New" w:hAnsi="Courier New" w:cs="Courier New"/>
              </w:rPr>
            </w:pPr>
            <w:r>
              <w:t>Глава 3. Электронная модель системы теплоснабжения</w:t>
            </w:r>
          </w:p>
          <w:p w14:paraId="0697DF33" w14:textId="77777777" w:rsidR="005E229C" w:rsidRDefault="005E229C" w:rsidP="005E229C">
            <w:pPr>
              <w:jc w:val="left"/>
            </w:pPr>
            <w:r>
              <w:t>Глава 4. Существующие и перспективные балансы тепловой мощности источников тепловой энергии и тепловой нагрузки потребителей</w:t>
            </w:r>
          </w:p>
          <w:p w14:paraId="2DFCF05E" w14:textId="7A719F99" w:rsidR="005E229C" w:rsidRDefault="005E229C" w:rsidP="005E229C">
            <w:pPr>
              <w:jc w:val="left"/>
              <w:rPr>
                <w:rFonts w:ascii="Courier New" w:hAnsi="Courier New" w:cs="Courier New"/>
              </w:rPr>
            </w:pPr>
            <w:r>
              <w:t>Глава 5. Мастер-план развития систем теплоснабжения муниципального образования</w:t>
            </w:r>
          </w:p>
          <w:p w14:paraId="0B5A5A08" w14:textId="77777777" w:rsidR="005E229C" w:rsidRDefault="005E229C" w:rsidP="005E229C">
            <w:pPr>
              <w:jc w:val="left"/>
              <w:rPr>
                <w:rFonts w:ascii="Courier New" w:hAnsi="Courier New" w:cs="Courier New"/>
              </w:rPr>
            </w:pPr>
            <w: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243CA8B8" w14:textId="77777777" w:rsidR="005E229C" w:rsidRDefault="005E229C" w:rsidP="005E229C">
            <w:pPr>
              <w:jc w:val="left"/>
              <w:rPr>
                <w:rFonts w:ascii="Courier New" w:hAnsi="Courier New" w:cs="Courier New"/>
              </w:rPr>
            </w:pPr>
            <w:r>
              <w:t>Глава 7. Предложения по строительству и реконструкции и техническому перевооружению и (или) модернизации источников тепловой энергии</w:t>
            </w:r>
          </w:p>
          <w:p w14:paraId="46215D15" w14:textId="77777777" w:rsidR="005E229C" w:rsidRDefault="005E229C" w:rsidP="005E229C">
            <w:pPr>
              <w:jc w:val="left"/>
            </w:pPr>
            <w:r>
              <w:t xml:space="preserve">Глава 8. Предложения по строительству, реконструкции и (или) модернизации тепловых сетей и сооружений на них </w:t>
            </w:r>
          </w:p>
          <w:p w14:paraId="08FCB7FD" w14:textId="77777777" w:rsidR="005E229C" w:rsidRDefault="005E229C" w:rsidP="005E229C">
            <w:pPr>
              <w:jc w:val="left"/>
            </w:pPr>
            <w:r>
              <w:t xml:space="preserve">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 </w:t>
            </w:r>
          </w:p>
          <w:p w14:paraId="03C26FA9" w14:textId="77777777" w:rsidR="005E229C" w:rsidRDefault="005E229C" w:rsidP="005E229C">
            <w:r>
              <w:t>Глава 10. Перспективные топливные балансы</w:t>
            </w:r>
          </w:p>
          <w:p w14:paraId="55424770" w14:textId="77777777" w:rsidR="005E229C" w:rsidRDefault="005E229C" w:rsidP="005E229C">
            <w:pPr>
              <w:jc w:val="left"/>
            </w:pPr>
            <w:r>
              <w:t>Глава 11. Оценка надежности теплоснабжения</w:t>
            </w:r>
          </w:p>
          <w:p w14:paraId="6ABB717F" w14:textId="77777777" w:rsidR="005E229C" w:rsidRDefault="005E229C" w:rsidP="005E229C">
            <w:pPr>
              <w:jc w:val="left"/>
              <w:rPr>
                <w:rFonts w:ascii="Courier New" w:hAnsi="Courier New" w:cs="Courier New"/>
              </w:rPr>
            </w:pPr>
            <w:r>
              <w:t>Глава 12. Обоснование инвестиций в строительство, реконструкцию и техническое перевооружение и (или) модернизации</w:t>
            </w:r>
          </w:p>
          <w:p w14:paraId="33FDFEDD" w14:textId="77777777" w:rsidR="005E229C" w:rsidRDefault="005E229C" w:rsidP="005E229C">
            <w:pPr>
              <w:jc w:val="left"/>
            </w:pPr>
            <w:r>
              <w:t xml:space="preserve">Глава 13. Индикаторы развития систем теплоснабжения поселения, городского округа, города федерального значения. </w:t>
            </w:r>
          </w:p>
          <w:p w14:paraId="32272314" w14:textId="77777777" w:rsidR="005E229C" w:rsidRDefault="005E229C" w:rsidP="005E229C">
            <w:pPr>
              <w:jc w:val="left"/>
              <w:rPr>
                <w:rFonts w:ascii="Courier New" w:hAnsi="Courier New" w:cs="Courier New"/>
              </w:rPr>
            </w:pPr>
            <w:r>
              <w:t>Глава 14. Ценовые (тарифные) последствия</w:t>
            </w:r>
          </w:p>
          <w:p w14:paraId="227971FC" w14:textId="77777777" w:rsidR="005E229C" w:rsidRDefault="005E229C" w:rsidP="005E229C">
            <w:pPr>
              <w:jc w:val="left"/>
              <w:rPr>
                <w:rFonts w:ascii="Courier New" w:hAnsi="Courier New" w:cs="Courier New"/>
              </w:rPr>
            </w:pPr>
            <w:r>
              <w:t>Глава 15. Реестр единых теплоснабжающих организаций</w:t>
            </w:r>
          </w:p>
          <w:p w14:paraId="2816A179" w14:textId="77777777" w:rsidR="005E229C" w:rsidRDefault="005E229C" w:rsidP="005E229C">
            <w:pPr>
              <w:jc w:val="left"/>
            </w:pPr>
            <w:r>
              <w:t>Глава 16. Реестр мероприятий схемы теплоснабжения</w:t>
            </w:r>
          </w:p>
          <w:p w14:paraId="073D5908" w14:textId="77777777" w:rsidR="005E229C" w:rsidRDefault="005E229C" w:rsidP="005E229C">
            <w:pPr>
              <w:jc w:val="left"/>
            </w:pPr>
            <w:r>
              <w:t>Глава 17 Замечания и предложения к проекту схемы теплоснабжения</w:t>
            </w:r>
          </w:p>
          <w:p w14:paraId="634DB4CB" w14:textId="578D329D" w:rsidR="005E229C" w:rsidRDefault="005E229C" w:rsidP="005E229C">
            <w:pPr>
              <w:jc w:val="left"/>
            </w:pPr>
            <w:r>
              <w:t>Глава 18 Сводный том изменений, выполненных в доработанной и (или) актуализированной схеме теплоснабжения</w:t>
            </w:r>
          </w:p>
        </w:tc>
      </w:tr>
      <w:tr w:rsidR="005E229C" w14:paraId="33EC9C85" w14:textId="77777777" w:rsidTr="007E5B09">
        <w:trPr>
          <w:cantSplit/>
        </w:trPr>
        <w:tc>
          <w:tcPr>
            <w:tcW w:w="970" w:type="pct"/>
            <w:vAlign w:val="center"/>
          </w:tcPr>
          <w:p w14:paraId="73A4E135" w14:textId="769F5A9E" w:rsidR="005E229C" w:rsidRDefault="005E229C" w:rsidP="005E229C">
            <w:r>
              <w:lastRenderedPageBreak/>
              <w:t>Книга 3</w:t>
            </w:r>
          </w:p>
        </w:tc>
        <w:tc>
          <w:tcPr>
            <w:tcW w:w="4030" w:type="pct"/>
            <w:vAlign w:val="bottom"/>
          </w:tcPr>
          <w:p w14:paraId="4160F001" w14:textId="0B8BA31A" w:rsidR="005E229C" w:rsidRDefault="005E229C" w:rsidP="005E229C">
            <w:pPr>
              <w:jc w:val="left"/>
            </w:pPr>
            <w:r>
              <w:t xml:space="preserve">Утверждаемая часть. Схема теплоснабжения Муниципального образования </w:t>
            </w:r>
          </w:p>
          <w:p w14:paraId="17609B81" w14:textId="3347A568" w:rsidR="005E229C" w:rsidRDefault="005E229C" w:rsidP="005E229C">
            <w:pPr>
              <w:jc w:val="left"/>
            </w:pPr>
            <w:r>
              <w:t>«Муниципальный округ Балезинский район» Удмуртской Республики на период до 2033 г.</w:t>
            </w:r>
          </w:p>
        </w:tc>
      </w:tr>
    </w:tbl>
    <w:p w14:paraId="2AFED9E4" w14:textId="77777777" w:rsidR="007B0519" w:rsidRDefault="007B0519" w:rsidP="007B0519"/>
    <w:p w14:paraId="3E027BDE" w14:textId="77777777" w:rsidR="007B0519" w:rsidRPr="007B0519" w:rsidRDefault="007B0519" w:rsidP="007B0519">
      <w:pPr>
        <w:sectPr w:rsidR="007B0519" w:rsidRPr="007B0519" w:rsidSect="00F83FC4">
          <w:pgSz w:w="11906" w:h="16838"/>
          <w:pgMar w:top="1134" w:right="566" w:bottom="1134" w:left="1134" w:header="709" w:footer="709" w:gutter="0"/>
          <w:cols w:space="708"/>
          <w:docGrid w:linePitch="360"/>
        </w:sectPr>
      </w:pPr>
    </w:p>
    <w:p w14:paraId="76D742FE" w14:textId="713C7D6E" w:rsidR="00F638B4" w:rsidRPr="00256AEA" w:rsidRDefault="002A3537" w:rsidP="0006129B">
      <w:pPr>
        <w:pStyle w:val="1"/>
        <w:rPr>
          <w:szCs w:val="24"/>
        </w:rPr>
      </w:pPr>
      <w:bookmarkStart w:id="7" w:name="_Toc145567620"/>
      <w:r w:rsidRPr="00256AEA">
        <w:rPr>
          <w:caps w:val="0"/>
          <w:szCs w:val="24"/>
        </w:rPr>
        <w:lastRenderedPageBreak/>
        <w:t>Перечень используемых терминов, определений и сокращений</w:t>
      </w:r>
      <w:bookmarkEnd w:id="7"/>
      <w:r w:rsidRPr="00256AEA">
        <w:rPr>
          <w:caps w:val="0"/>
          <w:szCs w:val="24"/>
        </w:rPr>
        <w:t xml:space="preserve"> </w:t>
      </w:r>
    </w:p>
    <w:p w14:paraId="3B320010" w14:textId="77777777" w:rsidR="00F638B4" w:rsidRPr="00256AEA" w:rsidRDefault="00F638B4" w:rsidP="0006129B">
      <w:pPr>
        <w:widowControl w:val="0"/>
        <w:autoSpaceDE w:val="0"/>
        <w:autoSpaceDN w:val="0"/>
        <w:adjustRightInd w:val="0"/>
        <w:ind w:firstLine="374"/>
      </w:pPr>
      <w:r w:rsidRPr="00256AEA">
        <w:t>В настоящем документе используютс</w:t>
      </w:r>
      <w:r w:rsidR="007A0B22" w:rsidRPr="00256AEA">
        <w:t>я следующие термины и сокращении.</w:t>
      </w:r>
      <w:r w:rsidRPr="00256AEA">
        <w:t xml:space="preserve"> </w:t>
      </w:r>
    </w:p>
    <w:p w14:paraId="08392DF9" w14:textId="77777777" w:rsidR="00F638B4" w:rsidRPr="00256AEA" w:rsidRDefault="00F638B4" w:rsidP="0006129B">
      <w:pPr>
        <w:widowControl w:val="0"/>
        <w:autoSpaceDE w:val="0"/>
        <w:autoSpaceDN w:val="0"/>
        <w:adjustRightInd w:val="0"/>
        <w:ind w:firstLine="374"/>
      </w:pPr>
    </w:p>
    <w:p w14:paraId="14A559DD" w14:textId="77777777" w:rsidR="00F638B4" w:rsidRPr="00256AEA" w:rsidRDefault="00F638B4" w:rsidP="0006129B">
      <w:pPr>
        <w:widowControl w:val="0"/>
        <w:autoSpaceDE w:val="0"/>
        <w:autoSpaceDN w:val="0"/>
        <w:adjustRightInd w:val="0"/>
        <w:ind w:firstLine="374"/>
      </w:pPr>
      <w:r w:rsidRPr="00256AEA">
        <w:rPr>
          <w:b/>
          <w:bCs/>
          <w:i/>
          <w:iCs/>
        </w:rPr>
        <w:t>Энергетический ресурс</w:t>
      </w:r>
      <w:r w:rsidRPr="00256AEA">
        <w:t xml:space="preserve"> – носитель энергии, энергия которого используется или может быть использована при осуществлении хозяйственной и иной деятельности, а также ви</w:t>
      </w:r>
      <w:r w:rsidR="006B2270" w:rsidRPr="00256AEA">
        <w:t>д</w:t>
      </w:r>
      <w:r w:rsidR="00787B99" w:rsidRPr="00256AEA">
        <w:t xml:space="preserve"> </w:t>
      </w:r>
      <w:r w:rsidRPr="00256AEA">
        <w:t>энергии (атомная, тепловая, электрическая, электромагнитная энергия или другой ви</w:t>
      </w:r>
      <w:r w:rsidR="00787B99" w:rsidRPr="00256AEA">
        <w:t xml:space="preserve">д </w:t>
      </w:r>
      <w:r w:rsidRPr="00256AEA">
        <w:t xml:space="preserve">энергии). </w:t>
      </w:r>
    </w:p>
    <w:p w14:paraId="267533CD" w14:textId="77777777" w:rsidR="00F638B4" w:rsidRPr="00256AEA" w:rsidRDefault="00F638B4" w:rsidP="0006129B">
      <w:pPr>
        <w:widowControl w:val="0"/>
        <w:autoSpaceDE w:val="0"/>
        <w:autoSpaceDN w:val="0"/>
        <w:adjustRightInd w:val="0"/>
        <w:ind w:firstLine="374"/>
      </w:pPr>
      <w:r w:rsidRPr="00256AEA">
        <w:rPr>
          <w:b/>
          <w:bCs/>
          <w:i/>
          <w:iCs/>
        </w:rPr>
        <w:t xml:space="preserve">Энергосбережение – </w:t>
      </w:r>
      <w:r w:rsidRPr="00256AEA">
        <w:t>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w:t>
      </w:r>
      <w:r w:rsidR="00851204" w:rsidRPr="00256AEA">
        <w:t xml:space="preserve"> </w:t>
      </w:r>
    </w:p>
    <w:p w14:paraId="79510201" w14:textId="77777777" w:rsidR="00F638B4" w:rsidRPr="00256AEA" w:rsidRDefault="00F638B4" w:rsidP="0006129B">
      <w:pPr>
        <w:widowControl w:val="0"/>
        <w:autoSpaceDE w:val="0"/>
        <w:autoSpaceDN w:val="0"/>
        <w:adjustRightInd w:val="0"/>
        <w:ind w:firstLine="374"/>
      </w:pPr>
      <w:r w:rsidRPr="00256AEA">
        <w:rPr>
          <w:b/>
          <w:bCs/>
          <w:i/>
          <w:iCs/>
        </w:rPr>
        <w:t>Энергетическая эффективность</w:t>
      </w:r>
      <w:r w:rsidRPr="00256AEA">
        <w:t xml:space="preserve"> – характеристики, отражающие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 юридическому лицу, индивидуальному предпринимателю. </w:t>
      </w:r>
    </w:p>
    <w:p w14:paraId="33C6EBF5" w14:textId="77777777" w:rsidR="00F638B4" w:rsidRPr="00256AEA" w:rsidRDefault="00F638B4" w:rsidP="0006129B">
      <w:pPr>
        <w:widowControl w:val="0"/>
        <w:autoSpaceDE w:val="0"/>
        <w:autoSpaceDN w:val="0"/>
        <w:adjustRightInd w:val="0"/>
        <w:ind w:firstLine="374"/>
      </w:pPr>
      <w:r w:rsidRPr="00256AEA">
        <w:rPr>
          <w:b/>
          <w:bCs/>
          <w:i/>
          <w:iCs/>
        </w:rPr>
        <w:t>Техническое состояние</w:t>
      </w:r>
      <w:r w:rsidRPr="00256AEA">
        <w:t xml:space="preserve"> – совокупность параметров, качественных признаков и пределов их допустимых значений, установленных технической, эксплуатационной и другой</w:t>
      </w:r>
      <w:r w:rsidR="00851204" w:rsidRPr="00256AEA">
        <w:t xml:space="preserve"> </w:t>
      </w:r>
      <w:r w:rsidRPr="00256AEA">
        <w:t>нормативной</w:t>
      </w:r>
      <w:r w:rsidR="00851204" w:rsidRPr="00256AEA">
        <w:t xml:space="preserve"> </w:t>
      </w:r>
      <w:r w:rsidRPr="00256AEA">
        <w:t xml:space="preserve">документацией. </w:t>
      </w:r>
    </w:p>
    <w:p w14:paraId="7156D8C3" w14:textId="77777777" w:rsidR="00F638B4" w:rsidRPr="00256AEA" w:rsidRDefault="00F638B4" w:rsidP="0006129B">
      <w:pPr>
        <w:widowControl w:val="0"/>
        <w:autoSpaceDE w:val="0"/>
        <w:autoSpaceDN w:val="0"/>
        <w:adjustRightInd w:val="0"/>
        <w:ind w:firstLine="374"/>
      </w:pPr>
      <w:r w:rsidRPr="00256AEA">
        <w:rPr>
          <w:b/>
          <w:bCs/>
          <w:i/>
          <w:iCs/>
        </w:rPr>
        <w:t>Испытания –</w:t>
      </w:r>
      <w:r w:rsidRPr="00256AEA">
        <w:t xml:space="preserve"> экспериментальное определение качественных и/или количественных характеристик параметров энергооборудования при влиянии</w:t>
      </w:r>
      <w:r w:rsidR="00851204" w:rsidRPr="00256AEA">
        <w:t xml:space="preserve"> </w:t>
      </w:r>
      <w:r w:rsidRPr="00256AEA">
        <w:t>на него факторов,</w:t>
      </w:r>
      <w:r w:rsidR="00851204" w:rsidRPr="00256AEA">
        <w:t xml:space="preserve"> </w:t>
      </w:r>
      <w:r w:rsidRPr="00256AEA">
        <w:t>регламентированных</w:t>
      </w:r>
      <w:r w:rsidR="00851204" w:rsidRPr="00256AEA">
        <w:t xml:space="preserve"> </w:t>
      </w:r>
      <w:r w:rsidRPr="00256AEA">
        <w:t>действующими</w:t>
      </w:r>
      <w:r w:rsidR="00851204" w:rsidRPr="00256AEA">
        <w:t xml:space="preserve"> </w:t>
      </w:r>
      <w:r w:rsidRPr="00256AEA">
        <w:t xml:space="preserve">нормативными документами. </w:t>
      </w:r>
    </w:p>
    <w:p w14:paraId="2BC6AAF9" w14:textId="77777777" w:rsidR="00F638B4" w:rsidRPr="00256AEA" w:rsidRDefault="00F638B4" w:rsidP="0006129B">
      <w:pPr>
        <w:widowControl w:val="0"/>
        <w:autoSpaceDE w:val="0"/>
        <w:autoSpaceDN w:val="0"/>
        <w:adjustRightInd w:val="0"/>
        <w:ind w:firstLine="374"/>
      </w:pPr>
      <w:r w:rsidRPr="00256AEA">
        <w:rPr>
          <w:b/>
          <w:bCs/>
          <w:i/>
          <w:iCs/>
        </w:rPr>
        <w:t>Зона действия системы теплоснабжения</w:t>
      </w:r>
      <w:r w:rsidRPr="00256AEA">
        <w:t xml:space="preserve"> - 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r w:rsidR="006B2270" w:rsidRPr="00256AEA">
        <w:t>.</w:t>
      </w:r>
      <w:r w:rsidRPr="00256AEA">
        <w:t xml:space="preserve"> </w:t>
      </w:r>
    </w:p>
    <w:p w14:paraId="7F99EF4A" w14:textId="77777777" w:rsidR="00F638B4" w:rsidRPr="00256AEA" w:rsidRDefault="00F638B4" w:rsidP="0006129B">
      <w:pPr>
        <w:widowControl w:val="0"/>
        <w:autoSpaceDE w:val="0"/>
        <w:autoSpaceDN w:val="0"/>
        <w:adjustRightInd w:val="0"/>
        <w:ind w:firstLine="374"/>
      </w:pPr>
      <w:r w:rsidRPr="00256AEA">
        <w:rPr>
          <w:b/>
          <w:bCs/>
          <w:i/>
          <w:iCs/>
        </w:rPr>
        <w:t>Зона действия источника тепловой энергии</w:t>
      </w:r>
      <w:r w:rsidRPr="00256AEA">
        <w:t xml:space="preserve"> - 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r w:rsidR="006B2270" w:rsidRPr="00256AEA">
        <w:t>.</w:t>
      </w:r>
      <w:r w:rsidRPr="00256AEA">
        <w:t xml:space="preserve"> </w:t>
      </w:r>
    </w:p>
    <w:p w14:paraId="4F7DEC1C" w14:textId="77777777" w:rsidR="00F638B4" w:rsidRPr="00256AEA" w:rsidRDefault="00F638B4" w:rsidP="0006129B">
      <w:pPr>
        <w:widowControl w:val="0"/>
        <w:autoSpaceDE w:val="0"/>
        <w:autoSpaceDN w:val="0"/>
        <w:adjustRightInd w:val="0"/>
        <w:ind w:firstLine="374"/>
      </w:pPr>
      <w:r w:rsidRPr="00256AEA">
        <w:rPr>
          <w:b/>
          <w:bCs/>
          <w:i/>
          <w:iCs/>
        </w:rPr>
        <w:t>Установленная мощность источника тепловой энергии</w:t>
      </w:r>
      <w:r w:rsidRPr="00256AEA">
        <w:t xml:space="preserve">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w:t>
      </w:r>
      <w:r w:rsidR="00787B99" w:rsidRPr="00256AEA">
        <w:t xml:space="preserve">д </w:t>
      </w:r>
      <w:r w:rsidRPr="00256AEA">
        <w:t>теплоснабжающей организации в отношении данного источника тепловой энергии</w:t>
      </w:r>
      <w:r w:rsidR="006B2270" w:rsidRPr="00256AEA">
        <w:t>.</w:t>
      </w:r>
      <w:r w:rsidRPr="00256AEA">
        <w:t xml:space="preserve"> </w:t>
      </w:r>
    </w:p>
    <w:p w14:paraId="2CD7BC53" w14:textId="77777777" w:rsidR="00F638B4" w:rsidRPr="00256AEA" w:rsidRDefault="00F638B4" w:rsidP="0006129B">
      <w:pPr>
        <w:widowControl w:val="0"/>
        <w:autoSpaceDE w:val="0"/>
        <w:autoSpaceDN w:val="0"/>
        <w:adjustRightInd w:val="0"/>
        <w:ind w:firstLine="374"/>
      </w:pPr>
      <w:r w:rsidRPr="00256AEA">
        <w:rPr>
          <w:b/>
          <w:bCs/>
          <w:i/>
          <w:iCs/>
        </w:rPr>
        <w:t>Располагаемая мощность источника тепловой энергии</w:t>
      </w:r>
      <w:r w:rsidRPr="00256AEA">
        <w:t xml:space="preserve">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w:t>
      </w:r>
      <w:r w:rsidR="006B2270" w:rsidRPr="00256AEA">
        <w:t>д</w:t>
      </w:r>
      <w:r w:rsidR="00787B99" w:rsidRPr="00256AEA">
        <w:t xml:space="preserve"> </w:t>
      </w:r>
      <w:r w:rsidRPr="00256AEA">
        <w:t>турбиной, отсутствие рециркуляции в пиковых водогрейных котлоагрегатах и др.)</w:t>
      </w:r>
      <w:r w:rsidR="006B2270" w:rsidRPr="00256AEA">
        <w:t>.</w:t>
      </w:r>
    </w:p>
    <w:p w14:paraId="6B6080EF" w14:textId="77777777" w:rsidR="00F638B4" w:rsidRPr="00256AEA" w:rsidRDefault="00F638B4" w:rsidP="0006129B">
      <w:pPr>
        <w:widowControl w:val="0"/>
        <w:autoSpaceDE w:val="0"/>
        <w:autoSpaceDN w:val="0"/>
        <w:adjustRightInd w:val="0"/>
        <w:ind w:firstLine="374"/>
      </w:pPr>
      <w:r w:rsidRPr="00256AEA">
        <w:rPr>
          <w:b/>
          <w:bCs/>
          <w:i/>
          <w:iCs/>
        </w:rPr>
        <w:t xml:space="preserve">Реконструкция </w:t>
      </w:r>
      <w:r w:rsidRPr="00256AEA">
        <w:t xml:space="preserve">— процесс изменения устаревших объектов, с целью придания свойств новых в будущем.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Реконструкция линейных объектов (водопроводов, канализации)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(пропускной способности и других) или при котором требуется изменение границ полос отвода и (или) охранных зон таких объектов. </w:t>
      </w:r>
    </w:p>
    <w:p w14:paraId="703F4749" w14:textId="77777777" w:rsidR="00F638B4" w:rsidRPr="00256AEA" w:rsidRDefault="00F638B4" w:rsidP="0006129B">
      <w:pPr>
        <w:widowControl w:val="0"/>
        <w:autoSpaceDE w:val="0"/>
        <w:autoSpaceDN w:val="0"/>
        <w:adjustRightInd w:val="0"/>
        <w:ind w:firstLine="374"/>
      </w:pPr>
      <w:r w:rsidRPr="00256AEA">
        <w:rPr>
          <w:b/>
          <w:bCs/>
          <w:i/>
          <w:iCs/>
        </w:rPr>
        <w:t>Мощность источника тепловой энергии нетто</w:t>
      </w:r>
      <w:r w:rsidRPr="00256AEA">
        <w:t xml:space="preserve">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r w:rsidR="006B2270" w:rsidRPr="00256AEA">
        <w:t>.</w:t>
      </w:r>
      <w:r w:rsidRPr="00256AEA">
        <w:t xml:space="preserve"> </w:t>
      </w:r>
    </w:p>
    <w:p w14:paraId="469E9C1A" w14:textId="77777777" w:rsidR="00F638B4" w:rsidRPr="00256AEA" w:rsidRDefault="00F638B4" w:rsidP="0006129B">
      <w:pPr>
        <w:widowControl w:val="0"/>
        <w:autoSpaceDE w:val="0"/>
        <w:autoSpaceDN w:val="0"/>
        <w:adjustRightInd w:val="0"/>
        <w:ind w:firstLine="374"/>
      </w:pPr>
      <w:r w:rsidRPr="00256AEA">
        <w:rPr>
          <w:b/>
          <w:bCs/>
          <w:i/>
          <w:iCs/>
        </w:rPr>
        <w:t xml:space="preserve">Модернизация (техническое перевооружение) </w:t>
      </w:r>
      <w:r w:rsidRPr="00256AEA">
        <w:t xml:space="preserve">- обновление объекта, приведение его в соответствие с новыми требованиями и нормами, техническими условиями, показателями качества. </w:t>
      </w:r>
    </w:p>
    <w:p w14:paraId="4DD77087" w14:textId="77777777" w:rsidR="00F638B4" w:rsidRPr="00256AEA" w:rsidRDefault="00F638B4" w:rsidP="0006129B">
      <w:pPr>
        <w:widowControl w:val="0"/>
        <w:autoSpaceDE w:val="0"/>
        <w:autoSpaceDN w:val="0"/>
        <w:adjustRightInd w:val="0"/>
        <w:ind w:firstLine="374"/>
      </w:pPr>
      <w:r w:rsidRPr="00256AEA">
        <w:rPr>
          <w:b/>
          <w:bCs/>
          <w:i/>
          <w:iCs/>
        </w:rPr>
        <w:t>Теплосетевые объекты</w:t>
      </w:r>
      <w:r w:rsidRPr="00256AEA">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w:t>
      </w:r>
      <w:r w:rsidR="006B2270" w:rsidRPr="00256AEA">
        <w:t>требителей тепловой энергии.</w:t>
      </w:r>
    </w:p>
    <w:p w14:paraId="5D04D823" w14:textId="77777777" w:rsidR="00F638B4" w:rsidRPr="00256AEA" w:rsidRDefault="00F638B4" w:rsidP="0006129B">
      <w:pPr>
        <w:widowControl w:val="0"/>
        <w:autoSpaceDE w:val="0"/>
        <w:autoSpaceDN w:val="0"/>
        <w:adjustRightInd w:val="0"/>
        <w:ind w:firstLine="374"/>
      </w:pPr>
      <w:r w:rsidRPr="00256AEA">
        <w:rPr>
          <w:b/>
          <w:bCs/>
          <w:i/>
          <w:iCs/>
        </w:rPr>
        <w:t>Элемент территориального деления</w:t>
      </w:r>
      <w:r w:rsidRPr="00256AEA">
        <w:t xml:space="preserve"> - территория поселения, городского округа, города федерального значения или ее часть, установленная по границам административно-территориальных </w:t>
      </w:r>
      <w:r w:rsidRPr="00256AEA">
        <w:lastRenderedPageBreak/>
        <w:t>единиц</w:t>
      </w:r>
      <w:r w:rsidR="006B2270" w:rsidRPr="00256AEA">
        <w:t>.</w:t>
      </w:r>
      <w:r w:rsidRPr="00256AEA">
        <w:t xml:space="preserve"> </w:t>
      </w:r>
    </w:p>
    <w:p w14:paraId="1DE4A28A" w14:textId="77777777" w:rsidR="00F638B4" w:rsidRPr="00256AEA" w:rsidRDefault="00F638B4" w:rsidP="0006129B">
      <w:pPr>
        <w:widowControl w:val="0"/>
        <w:autoSpaceDE w:val="0"/>
        <w:autoSpaceDN w:val="0"/>
        <w:adjustRightInd w:val="0"/>
        <w:ind w:firstLine="374"/>
      </w:pPr>
      <w:r w:rsidRPr="00256AEA">
        <w:rPr>
          <w:b/>
          <w:bCs/>
          <w:i/>
          <w:iCs/>
        </w:rPr>
        <w:t>Расчетный элемент территориального деления</w:t>
      </w:r>
      <w:r w:rsidRPr="00256AEA">
        <w:t xml:space="preserve"> - территория поселения, 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 </w:t>
      </w:r>
    </w:p>
    <w:p w14:paraId="673C4A38" w14:textId="77777777" w:rsidR="00F638B4" w:rsidRPr="00256AEA" w:rsidRDefault="00F638B4" w:rsidP="0006129B">
      <w:pPr>
        <w:widowControl w:val="0"/>
        <w:autoSpaceDE w:val="0"/>
        <w:autoSpaceDN w:val="0"/>
        <w:adjustRightInd w:val="0"/>
        <w:ind w:firstLine="374"/>
      </w:pPr>
      <w:r w:rsidRPr="00256AEA">
        <w:rPr>
          <w:b/>
          <w:bCs/>
          <w:i/>
          <w:iCs/>
        </w:rPr>
        <w:t>Радиус эффективного теплоснабжения</w:t>
      </w:r>
      <w:r w:rsidRPr="00256AEA">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r w:rsidRPr="00256AEA">
        <w:rPr>
          <w:iCs/>
        </w:rPr>
        <w:t xml:space="preserve">(источник: </w:t>
      </w:r>
      <w:r w:rsidR="006B7BAF" w:rsidRPr="00256AEA">
        <w:rPr>
          <w:iCs/>
        </w:rPr>
        <w:t>Федеральный закон от 27.07.2010 № 190-ФЗ «О теплоснабжении»</w:t>
      </w:r>
      <w:r w:rsidRPr="00256AEA">
        <w:rPr>
          <w:iCs/>
        </w:rPr>
        <w:t>).</w:t>
      </w:r>
      <w:r w:rsidRPr="00256AEA">
        <w:rPr>
          <w:i/>
          <w:iCs/>
        </w:rPr>
        <w:t xml:space="preserve"> </w:t>
      </w:r>
    </w:p>
    <w:p w14:paraId="0EF82821" w14:textId="77777777" w:rsidR="00F638B4" w:rsidRPr="00256AEA" w:rsidRDefault="00F638B4" w:rsidP="0006129B">
      <w:pPr>
        <w:widowControl w:val="0"/>
        <w:autoSpaceDE w:val="0"/>
        <w:autoSpaceDN w:val="0"/>
        <w:adjustRightInd w:val="0"/>
        <w:ind w:firstLine="374"/>
      </w:pPr>
      <w:r w:rsidRPr="00256AEA">
        <w:rPr>
          <w:b/>
          <w:bCs/>
          <w:i/>
          <w:iCs/>
        </w:rPr>
        <w:t>Коэффициент использования теплоты топлива</w:t>
      </w:r>
      <w:r w:rsidRPr="00256AEA">
        <w:t xml:space="preserve"> – показатель энергетической эффективности каждой зоны действия источника тепловой энергии, доля теплоты, содержащейся в топливе, полезно используемой на выработку тепловой энергии (электроэнергии) в котельной (на электростанции). </w:t>
      </w:r>
    </w:p>
    <w:p w14:paraId="61282F09" w14:textId="77777777" w:rsidR="00F638B4" w:rsidRPr="00256AEA" w:rsidRDefault="00F638B4" w:rsidP="0006129B">
      <w:pPr>
        <w:widowControl w:val="0"/>
        <w:autoSpaceDE w:val="0"/>
        <w:autoSpaceDN w:val="0"/>
        <w:adjustRightInd w:val="0"/>
        <w:ind w:firstLine="374"/>
      </w:pPr>
      <w:r w:rsidRPr="00256AEA">
        <w:rPr>
          <w:b/>
          <w:bCs/>
          <w:i/>
          <w:iCs/>
        </w:rPr>
        <w:t>Материальная характеристика тепловой сети</w:t>
      </w:r>
      <w:r w:rsidRPr="00256AEA">
        <w:t xml:space="preserve"> - сумма произведений наружных диаметров трубопроводов участков тепловой сети на их длину. </w:t>
      </w:r>
    </w:p>
    <w:p w14:paraId="5DA15D2F" w14:textId="77777777" w:rsidR="00F638B4" w:rsidRPr="00256AEA" w:rsidRDefault="00F638B4" w:rsidP="0006129B">
      <w:pPr>
        <w:widowControl w:val="0"/>
        <w:autoSpaceDE w:val="0"/>
        <w:autoSpaceDN w:val="0"/>
        <w:adjustRightInd w:val="0"/>
        <w:ind w:firstLine="374"/>
      </w:pPr>
      <w:r w:rsidRPr="00256AEA">
        <w:rPr>
          <w:b/>
          <w:bCs/>
          <w:i/>
          <w:iCs/>
        </w:rPr>
        <w:t>Удельная материальная характеристика тепловой сети</w:t>
      </w:r>
      <w:r w:rsidRPr="00256AEA">
        <w:t xml:space="preserve"> - отношение материальной характеристики тепловой сети к тепловой нагрузке потребителей, присоединенных к этой тепловой сети. </w:t>
      </w:r>
    </w:p>
    <w:p w14:paraId="1280CA04" w14:textId="77777777" w:rsidR="00F638B4" w:rsidRPr="00256AEA" w:rsidRDefault="00F638B4" w:rsidP="0006129B">
      <w:pPr>
        <w:widowControl w:val="0"/>
        <w:autoSpaceDE w:val="0"/>
        <w:autoSpaceDN w:val="0"/>
        <w:adjustRightInd w:val="0"/>
        <w:ind w:firstLine="374"/>
      </w:pPr>
      <w:r w:rsidRPr="00256AEA">
        <w:rPr>
          <w:b/>
          <w:bCs/>
          <w:i/>
          <w:iCs/>
        </w:rPr>
        <w:t>Расчетная тепловая нагрузка</w:t>
      </w:r>
      <w:r w:rsidRPr="00256AEA">
        <w:t xml:space="preserve">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 </w:t>
      </w:r>
    </w:p>
    <w:p w14:paraId="71D2AB2E" w14:textId="77777777" w:rsidR="00F638B4" w:rsidRPr="00256AEA" w:rsidRDefault="00F638B4" w:rsidP="0006129B">
      <w:pPr>
        <w:widowControl w:val="0"/>
        <w:autoSpaceDE w:val="0"/>
        <w:autoSpaceDN w:val="0"/>
        <w:adjustRightInd w:val="0"/>
        <w:ind w:firstLine="374"/>
      </w:pPr>
      <w:r w:rsidRPr="00256AEA">
        <w:rPr>
          <w:b/>
          <w:bCs/>
          <w:i/>
          <w:iCs/>
        </w:rPr>
        <w:t>Базовый перио</w:t>
      </w:r>
      <w:r w:rsidR="00787B99" w:rsidRPr="00256AEA">
        <w:rPr>
          <w:b/>
          <w:bCs/>
          <w:i/>
          <w:iCs/>
        </w:rPr>
        <w:t xml:space="preserve">д </w:t>
      </w:r>
      <w:r w:rsidRPr="00256AEA">
        <w:t xml:space="preserve">- год, предшествующий году разработки и утверждения первичной схемы теплоснабжения поселения, городского округа, города федерального значения. </w:t>
      </w:r>
    </w:p>
    <w:p w14:paraId="39FDF89A" w14:textId="77777777" w:rsidR="00F638B4" w:rsidRPr="00256AEA" w:rsidRDefault="00F638B4" w:rsidP="0006129B">
      <w:pPr>
        <w:widowControl w:val="0"/>
        <w:autoSpaceDE w:val="0"/>
        <w:autoSpaceDN w:val="0"/>
        <w:adjustRightInd w:val="0"/>
        <w:ind w:firstLine="374"/>
      </w:pPr>
      <w:r w:rsidRPr="00256AEA">
        <w:rPr>
          <w:b/>
          <w:bCs/>
          <w:i/>
          <w:iCs/>
        </w:rPr>
        <w:t>Базовый перио</w:t>
      </w:r>
      <w:r w:rsidR="007A0B22" w:rsidRPr="00256AEA">
        <w:rPr>
          <w:b/>
          <w:bCs/>
          <w:i/>
          <w:iCs/>
        </w:rPr>
        <w:t>д</w:t>
      </w:r>
      <w:r w:rsidR="00787B99" w:rsidRPr="00256AEA">
        <w:rPr>
          <w:b/>
          <w:bCs/>
          <w:i/>
          <w:iCs/>
        </w:rPr>
        <w:t xml:space="preserve"> </w:t>
      </w:r>
      <w:r w:rsidRPr="00256AEA">
        <w:rPr>
          <w:b/>
          <w:bCs/>
          <w:i/>
          <w:iCs/>
        </w:rPr>
        <w:t>актуализации</w:t>
      </w:r>
      <w:r w:rsidRPr="00256AEA">
        <w:t xml:space="preserve"> - год, предшествующий году, в котором подлежит утверждению актуализированная схема теплоснабжения поселения, городского округа, города федерального значения. </w:t>
      </w:r>
    </w:p>
    <w:p w14:paraId="5F36ED35" w14:textId="77777777" w:rsidR="00F638B4" w:rsidRPr="00256AEA" w:rsidRDefault="00F638B4" w:rsidP="0006129B">
      <w:pPr>
        <w:widowControl w:val="0"/>
        <w:autoSpaceDE w:val="0"/>
        <w:autoSpaceDN w:val="0"/>
        <w:adjustRightInd w:val="0"/>
        <w:ind w:firstLine="374"/>
      </w:pPr>
      <w:r w:rsidRPr="00256AEA">
        <w:rPr>
          <w:b/>
          <w:bCs/>
          <w:i/>
          <w:iCs/>
        </w:rPr>
        <w:t>Мастер-план развития систем теплоснабжения поселения, городского округа, города федерального значения</w:t>
      </w:r>
      <w:r w:rsidRPr="00256AEA">
        <w:t xml:space="preserve"> - раздел схемы теплоснабжения (актуализированной схемы теплоснабжения), содержащий описание сценариев развития теплоснабжения поселения, городского округа, города федерального значения и обоснование выбора приоритетного сценария развития теплоснабжения поселения, городского округа, города федерального значения. </w:t>
      </w:r>
    </w:p>
    <w:p w14:paraId="5936EC1C" w14:textId="77777777" w:rsidR="00F638B4" w:rsidRPr="00256AEA" w:rsidRDefault="00F638B4" w:rsidP="0006129B">
      <w:pPr>
        <w:widowControl w:val="0"/>
        <w:autoSpaceDE w:val="0"/>
        <w:autoSpaceDN w:val="0"/>
        <w:adjustRightInd w:val="0"/>
        <w:ind w:firstLine="374"/>
      </w:pPr>
      <w:r w:rsidRPr="00256AEA">
        <w:rPr>
          <w:b/>
          <w:bCs/>
          <w:i/>
          <w:iCs/>
        </w:rPr>
        <w:t>Энергетические характеристики тепловых сетей</w:t>
      </w:r>
      <w:r w:rsidRPr="00256AEA">
        <w:t xml:space="preserve"> - показатели, характеризующие энергетическую эффективность передачи тепловой энергии по тепловым сетям, включая потери тепловой энергии, расхо</w:t>
      </w:r>
      <w:r w:rsidR="00787B99" w:rsidRPr="00256AEA">
        <w:t xml:space="preserve">д </w:t>
      </w:r>
      <w:r w:rsidRPr="00256AEA">
        <w:t>электроэнергии на передачу тепловой энергии, расх</w:t>
      </w:r>
      <w:r w:rsidR="002664F2" w:rsidRPr="00256AEA">
        <w:t xml:space="preserve">од </w:t>
      </w:r>
      <w:r w:rsidRPr="00256AEA">
        <w:t xml:space="preserve">теплоносителя на передачу тепловой энергии, потери теплоносителя, температуру теплоносителя. </w:t>
      </w:r>
    </w:p>
    <w:p w14:paraId="2B0CD08E" w14:textId="77777777" w:rsidR="00F638B4" w:rsidRPr="00256AEA" w:rsidRDefault="00F638B4" w:rsidP="0006129B">
      <w:pPr>
        <w:widowControl w:val="0"/>
        <w:autoSpaceDE w:val="0"/>
        <w:autoSpaceDN w:val="0"/>
        <w:adjustRightInd w:val="0"/>
        <w:ind w:firstLine="374"/>
      </w:pPr>
      <w:r w:rsidRPr="00256AEA">
        <w:rPr>
          <w:b/>
          <w:bCs/>
          <w:i/>
          <w:iCs/>
        </w:rPr>
        <w:t>Топливный баланс</w:t>
      </w:r>
      <w:r w:rsidRPr="00256AEA">
        <w:t xml:space="preserve">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 </w:t>
      </w:r>
    </w:p>
    <w:p w14:paraId="25A99E05" w14:textId="77777777" w:rsidR="00F638B4" w:rsidRPr="00256AEA" w:rsidRDefault="00F638B4" w:rsidP="0006129B">
      <w:pPr>
        <w:widowControl w:val="0"/>
        <w:autoSpaceDE w:val="0"/>
        <w:autoSpaceDN w:val="0"/>
        <w:adjustRightInd w:val="0"/>
        <w:ind w:firstLine="374"/>
      </w:pPr>
      <w:r w:rsidRPr="00256AEA">
        <w:rPr>
          <w:b/>
          <w:bCs/>
          <w:i/>
          <w:iCs/>
        </w:rPr>
        <w:t>Электронная модель системы теплоснабжения поселения, городского округа, города федерального значения</w:t>
      </w:r>
      <w:r w:rsidRPr="00256AEA">
        <w:t xml:space="preserve"> - документ в электронной форме, в котором представлена информация о характеристиках систем теплоснабжения поселения, городского округа, города федерального значения. </w:t>
      </w:r>
    </w:p>
    <w:p w14:paraId="771FF5C3" w14:textId="77777777" w:rsidR="00F638B4" w:rsidRPr="00256AEA" w:rsidRDefault="00F638B4" w:rsidP="0006129B">
      <w:pPr>
        <w:ind w:firstLine="374"/>
      </w:pPr>
      <w:r w:rsidRPr="00256AEA">
        <w:rPr>
          <w:b/>
          <w:bCs/>
          <w:i/>
          <w:iCs/>
        </w:rPr>
        <w:t>Коэффициент использования установленной тепловой мощности</w:t>
      </w:r>
      <w:r w:rsidR="0017461A" w:rsidRPr="00256AEA">
        <w:t xml:space="preserve"> -</w:t>
      </w:r>
      <w:r w:rsidRPr="00256AEA">
        <w:t xml:space="preserve"> равен отношению среднеарифметической тепловой мощности к установленной тепловой мощности котельной за определ</w:t>
      </w:r>
      <w:r w:rsidR="00B518E3" w:rsidRPr="00256AEA">
        <w:t>е</w:t>
      </w:r>
      <w:r w:rsidR="0017461A" w:rsidRPr="00256AEA">
        <w:t>нный интервал времен</w:t>
      </w:r>
      <w:r w:rsidRPr="00256AEA">
        <w:t>.</w:t>
      </w:r>
    </w:p>
    <w:p w14:paraId="202432C7" w14:textId="77777777" w:rsidR="005F390E" w:rsidRPr="00256AEA" w:rsidRDefault="00F638B4" w:rsidP="0006129B">
      <w:pPr>
        <w:pStyle w:val="1"/>
        <w:rPr>
          <w:szCs w:val="24"/>
        </w:rPr>
      </w:pPr>
      <w:r w:rsidRPr="00256AEA">
        <w:rPr>
          <w:szCs w:val="24"/>
        </w:rPr>
        <w:br w:type="page"/>
      </w:r>
      <w:bookmarkStart w:id="8" w:name="_Toc145567621"/>
      <w:r w:rsidR="005F390E" w:rsidRPr="00256AEA">
        <w:rPr>
          <w:szCs w:val="24"/>
        </w:rPr>
        <w:lastRenderedPageBreak/>
        <w:t>Сокращения</w:t>
      </w:r>
      <w:bookmarkEnd w:id="8"/>
    </w:p>
    <w:p w14:paraId="27BCB65D" w14:textId="77777777" w:rsidR="00B6474D" w:rsidRPr="00256AEA" w:rsidRDefault="00B6474D" w:rsidP="0006129B">
      <w:pPr>
        <w:widowControl w:val="0"/>
        <w:autoSpaceDE w:val="0"/>
        <w:autoSpaceDN w:val="0"/>
        <w:adjustRightInd w:val="0"/>
      </w:pPr>
      <w:r w:rsidRPr="00256AEA">
        <w:rPr>
          <w:b/>
          <w:bCs/>
          <w:i/>
          <w:iCs/>
        </w:rPr>
        <w:t xml:space="preserve">АСКУЭ – </w:t>
      </w:r>
      <w:r w:rsidRPr="00256AEA">
        <w:t xml:space="preserve">автоматизированная система контроля и учета энергоресурсов. </w:t>
      </w:r>
    </w:p>
    <w:p w14:paraId="0DACDEDC" w14:textId="77777777" w:rsidR="00B6474D" w:rsidRPr="00256AEA" w:rsidRDefault="00B6474D" w:rsidP="0006129B">
      <w:pPr>
        <w:widowControl w:val="0"/>
        <w:autoSpaceDE w:val="0"/>
        <w:autoSpaceDN w:val="0"/>
        <w:adjustRightInd w:val="0"/>
      </w:pPr>
      <w:r w:rsidRPr="00256AEA">
        <w:rPr>
          <w:b/>
          <w:bCs/>
          <w:i/>
          <w:iCs/>
        </w:rPr>
        <w:t>АГБМК</w:t>
      </w:r>
      <w:r w:rsidRPr="00256AEA">
        <w:t xml:space="preserve"> – автоматическая газовая блочно-модульная котельная. </w:t>
      </w:r>
    </w:p>
    <w:p w14:paraId="3BEE65EE" w14:textId="77777777" w:rsidR="00B6474D" w:rsidRPr="00256AEA" w:rsidRDefault="00B6474D" w:rsidP="0006129B">
      <w:pPr>
        <w:widowControl w:val="0"/>
        <w:autoSpaceDE w:val="0"/>
        <w:autoSpaceDN w:val="0"/>
        <w:adjustRightInd w:val="0"/>
      </w:pPr>
      <w:r w:rsidRPr="00256AEA">
        <w:rPr>
          <w:b/>
          <w:bCs/>
          <w:i/>
          <w:iCs/>
        </w:rPr>
        <w:t>БМК</w:t>
      </w:r>
      <w:r w:rsidRPr="00256AEA">
        <w:t xml:space="preserve"> – блочно-модульная котельная. </w:t>
      </w:r>
    </w:p>
    <w:p w14:paraId="43C9244B" w14:textId="77777777" w:rsidR="00B6474D" w:rsidRPr="00256AEA" w:rsidRDefault="00B6474D" w:rsidP="0006129B">
      <w:pPr>
        <w:widowControl w:val="0"/>
        <w:autoSpaceDE w:val="0"/>
        <w:autoSpaceDN w:val="0"/>
        <w:adjustRightInd w:val="0"/>
      </w:pPr>
      <w:r w:rsidRPr="00256AEA">
        <w:rPr>
          <w:b/>
          <w:bCs/>
          <w:i/>
          <w:iCs/>
        </w:rPr>
        <w:t>ВПУ</w:t>
      </w:r>
      <w:r w:rsidRPr="00256AEA">
        <w:t xml:space="preserve"> – водоподготовительные установки</w:t>
      </w:r>
      <w:r w:rsidR="006B7BAF" w:rsidRPr="00256AEA">
        <w:rPr>
          <w:bCs/>
          <w:iCs/>
        </w:rPr>
        <w:t>.</w:t>
      </w:r>
    </w:p>
    <w:p w14:paraId="16821A01" w14:textId="77777777" w:rsidR="00B6474D" w:rsidRPr="00256AEA" w:rsidRDefault="00B6474D" w:rsidP="0006129B">
      <w:pPr>
        <w:widowControl w:val="0"/>
        <w:autoSpaceDE w:val="0"/>
        <w:autoSpaceDN w:val="0"/>
        <w:adjustRightInd w:val="0"/>
      </w:pPr>
      <w:r w:rsidRPr="00256AEA">
        <w:rPr>
          <w:b/>
          <w:bCs/>
          <w:i/>
          <w:iCs/>
        </w:rPr>
        <w:t>ГО</w:t>
      </w:r>
      <w:r w:rsidRPr="00256AEA">
        <w:t xml:space="preserve"> – городской округ. </w:t>
      </w:r>
    </w:p>
    <w:p w14:paraId="182C5A27" w14:textId="77777777" w:rsidR="00B6474D" w:rsidRPr="00256AEA" w:rsidRDefault="00B6474D" w:rsidP="0006129B">
      <w:pPr>
        <w:widowControl w:val="0"/>
        <w:autoSpaceDE w:val="0"/>
        <w:autoSpaceDN w:val="0"/>
        <w:adjustRightInd w:val="0"/>
      </w:pPr>
      <w:r w:rsidRPr="00256AEA">
        <w:rPr>
          <w:b/>
          <w:bCs/>
          <w:i/>
          <w:iCs/>
        </w:rPr>
        <w:t xml:space="preserve">ГВС </w:t>
      </w:r>
      <w:r w:rsidRPr="00256AEA">
        <w:t xml:space="preserve">– система горячего водоснабжения. </w:t>
      </w:r>
    </w:p>
    <w:p w14:paraId="788B5013" w14:textId="77777777" w:rsidR="00B6474D" w:rsidRPr="00256AEA" w:rsidRDefault="00B6474D" w:rsidP="0006129B">
      <w:pPr>
        <w:widowControl w:val="0"/>
        <w:autoSpaceDE w:val="0"/>
        <w:autoSpaceDN w:val="0"/>
        <w:adjustRightInd w:val="0"/>
      </w:pPr>
      <w:r w:rsidRPr="00256AEA">
        <w:rPr>
          <w:b/>
          <w:bCs/>
          <w:i/>
          <w:iCs/>
        </w:rPr>
        <w:t xml:space="preserve">ГИС </w:t>
      </w:r>
      <w:r w:rsidRPr="00256AEA">
        <w:t xml:space="preserve">– геоинформационная система. </w:t>
      </w:r>
    </w:p>
    <w:p w14:paraId="138BD4CD" w14:textId="77777777" w:rsidR="00B6474D" w:rsidRPr="00256AEA" w:rsidRDefault="00B6474D" w:rsidP="0006129B">
      <w:pPr>
        <w:widowControl w:val="0"/>
        <w:autoSpaceDE w:val="0"/>
        <w:autoSpaceDN w:val="0"/>
        <w:adjustRightInd w:val="0"/>
      </w:pPr>
      <w:r w:rsidRPr="00256AEA">
        <w:rPr>
          <w:b/>
          <w:bCs/>
          <w:i/>
          <w:iCs/>
        </w:rPr>
        <w:t>ЕТО</w:t>
      </w:r>
      <w:r w:rsidRPr="00256AEA">
        <w:t xml:space="preserve"> – единая теплоснабжающая организация. </w:t>
      </w:r>
    </w:p>
    <w:p w14:paraId="766F8586" w14:textId="77777777" w:rsidR="00B6474D" w:rsidRPr="00256AEA" w:rsidRDefault="00B6474D" w:rsidP="0006129B">
      <w:pPr>
        <w:widowControl w:val="0"/>
        <w:autoSpaceDE w:val="0"/>
        <w:autoSpaceDN w:val="0"/>
        <w:adjustRightInd w:val="0"/>
      </w:pPr>
      <w:r w:rsidRPr="00256AEA">
        <w:rPr>
          <w:b/>
          <w:bCs/>
          <w:i/>
          <w:iCs/>
        </w:rPr>
        <w:t>ИТП</w:t>
      </w:r>
      <w:r w:rsidRPr="00256AEA">
        <w:t xml:space="preserve"> – индивидуальный тепловой пункт. </w:t>
      </w:r>
    </w:p>
    <w:p w14:paraId="2F6269B4" w14:textId="77777777" w:rsidR="00B6474D" w:rsidRPr="00256AEA" w:rsidRDefault="00B6474D" w:rsidP="0006129B">
      <w:pPr>
        <w:widowControl w:val="0"/>
        <w:autoSpaceDE w:val="0"/>
        <w:autoSpaceDN w:val="0"/>
        <w:adjustRightInd w:val="0"/>
      </w:pPr>
      <w:r w:rsidRPr="00256AEA">
        <w:rPr>
          <w:b/>
          <w:bCs/>
          <w:i/>
          <w:iCs/>
        </w:rPr>
        <w:t xml:space="preserve">ИЖФ </w:t>
      </w:r>
      <w:r w:rsidRPr="00256AEA">
        <w:t xml:space="preserve">- индивидуальный жилой фонд. </w:t>
      </w:r>
    </w:p>
    <w:p w14:paraId="6D7DFA53" w14:textId="77777777" w:rsidR="00B6474D" w:rsidRPr="00256AEA" w:rsidRDefault="00B6474D" w:rsidP="0006129B">
      <w:pPr>
        <w:widowControl w:val="0"/>
        <w:autoSpaceDE w:val="0"/>
        <w:autoSpaceDN w:val="0"/>
        <w:adjustRightInd w:val="0"/>
      </w:pPr>
      <w:r w:rsidRPr="00256AEA">
        <w:rPr>
          <w:b/>
          <w:bCs/>
          <w:i/>
          <w:iCs/>
        </w:rPr>
        <w:t xml:space="preserve">КИП </w:t>
      </w:r>
      <w:r w:rsidRPr="00256AEA">
        <w:t xml:space="preserve">– контрольно-измерительные приборы. </w:t>
      </w:r>
    </w:p>
    <w:p w14:paraId="14F93D7D" w14:textId="77777777" w:rsidR="00B6474D" w:rsidRPr="00256AEA" w:rsidRDefault="00B6474D" w:rsidP="0006129B">
      <w:pPr>
        <w:widowControl w:val="0"/>
        <w:autoSpaceDE w:val="0"/>
        <w:autoSpaceDN w:val="0"/>
        <w:adjustRightInd w:val="0"/>
      </w:pPr>
      <w:r w:rsidRPr="00256AEA">
        <w:rPr>
          <w:b/>
          <w:bCs/>
          <w:i/>
          <w:iCs/>
        </w:rPr>
        <w:t>КИТТ</w:t>
      </w:r>
      <w:r w:rsidRPr="00256AEA">
        <w:rPr>
          <w:b/>
          <w:bCs/>
        </w:rPr>
        <w:t xml:space="preserve"> </w:t>
      </w:r>
      <w:r w:rsidRPr="00256AEA">
        <w:t xml:space="preserve">- коэффициент использования теплоты топлива. </w:t>
      </w:r>
    </w:p>
    <w:p w14:paraId="38B8974A" w14:textId="77777777" w:rsidR="00B6474D" w:rsidRPr="00256AEA" w:rsidRDefault="00B6474D" w:rsidP="0006129B">
      <w:pPr>
        <w:widowControl w:val="0"/>
        <w:autoSpaceDE w:val="0"/>
        <w:autoSpaceDN w:val="0"/>
        <w:adjustRightInd w:val="0"/>
      </w:pPr>
      <w:r w:rsidRPr="00256AEA">
        <w:rPr>
          <w:b/>
          <w:bCs/>
          <w:i/>
          <w:iCs/>
        </w:rPr>
        <w:t>кг.у.т</w:t>
      </w:r>
      <w:r w:rsidRPr="00256AEA">
        <w:rPr>
          <w:b/>
          <w:bCs/>
        </w:rPr>
        <w:t>.</w:t>
      </w:r>
      <w:r w:rsidRPr="00256AEA">
        <w:t xml:space="preserve"> - килограмм условного топлива. </w:t>
      </w:r>
    </w:p>
    <w:p w14:paraId="1C90B22C" w14:textId="77777777" w:rsidR="00B6474D" w:rsidRPr="00256AEA" w:rsidRDefault="00B6474D" w:rsidP="0006129B">
      <w:pPr>
        <w:widowControl w:val="0"/>
        <w:autoSpaceDE w:val="0"/>
        <w:autoSpaceDN w:val="0"/>
        <w:adjustRightInd w:val="0"/>
      </w:pPr>
      <w:r w:rsidRPr="00256AEA">
        <w:rPr>
          <w:b/>
          <w:bCs/>
          <w:i/>
          <w:iCs/>
        </w:rPr>
        <w:t xml:space="preserve">МКД </w:t>
      </w:r>
      <w:r w:rsidRPr="00256AEA">
        <w:t xml:space="preserve">– многоквартирный жилой дом. </w:t>
      </w:r>
    </w:p>
    <w:p w14:paraId="761015FA" w14:textId="77777777" w:rsidR="00B6474D" w:rsidRPr="00256AEA" w:rsidRDefault="00B6474D" w:rsidP="0006129B">
      <w:pPr>
        <w:widowControl w:val="0"/>
        <w:autoSpaceDE w:val="0"/>
        <w:autoSpaceDN w:val="0"/>
        <w:adjustRightInd w:val="0"/>
      </w:pPr>
      <w:r w:rsidRPr="00256AEA">
        <w:rPr>
          <w:b/>
          <w:bCs/>
          <w:i/>
          <w:iCs/>
        </w:rPr>
        <w:t>МО</w:t>
      </w:r>
      <w:r w:rsidRPr="00256AEA">
        <w:t xml:space="preserve"> – муниципальное образование. </w:t>
      </w:r>
    </w:p>
    <w:p w14:paraId="62280969" w14:textId="77777777" w:rsidR="00B6474D" w:rsidRPr="00256AEA" w:rsidRDefault="00B6474D" w:rsidP="0006129B">
      <w:pPr>
        <w:widowControl w:val="0"/>
        <w:autoSpaceDE w:val="0"/>
        <w:autoSpaceDN w:val="0"/>
        <w:adjustRightInd w:val="0"/>
      </w:pPr>
      <w:r w:rsidRPr="00256AEA">
        <w:rPr>
          <w:b/>
          <w:bCs/>
          <w:i/>
          <w:iCs/>
        </w:rPr>
        <w:t xml:space="preserve">НДТ </w:t>
      </w:r>
      <w:r w:rsidRPr="00256AEA">
        <w:t xml:space="preserve">– наилучшие доступные технологии. </w:t>
      </w:r>
    </w:p>
    <w:p w14:paraId="34FDE912" w14:textId="77777777" w:rsidR="00B6474D" w:rsidRPr="00256AEA" w:rsidRDefault="00B6474D" w:rsidP="0006129B">
      <w:pPr>
        <w:widowControl w:val="0"/>
        <w:autoSpaceDE w:val="0"/>
        <w:autoSpaceDN w:val="0"/>
        <w:adjustRightInd w:val="0"/>
      </w:pPr>
      <w:r w:rsidRPr="00256AEA">
        <w:rPr>
          <w:b/>
          <w:bCs/>
          <w:i/>
          <w:iCs/>
        </w:rPr>
        <w:t xml:space="preserve">НТД </w:t>
      </w:r>
      <w:r w:rsidRPr="00256AEA">
        <w:t xml:space="preserve">– нормативно-техническая документация. </w:t>
      </w:r>
    </w:p>
    <w:p w14:paraId="0BE32EE9" w14:textId="77777777" w:rsidR="00B6474D" w:rsidRPr="00256AEA" w:rsidRDefault="00B6474D" w:rsidP="0006129B">
      <w:pPr>
        <w:widowControl w:val="0"/>
        <w:autoSpaceDE w:val="0"/>
        <w:autoSpaceDN w:val="0"/>
        <w:adjustRightInd w:val="0"/>
      </w:pPr>
      <w:r w:rsidRPr="00256AEA">
        <w:rPr>
          <w:b/>
          <w:bCs/>
          <w:i/>
          <w:iCs/>
        </w:rPr>
        <w:t>НС</w:t>
      </w:r>
      <w:r w:rsidRPr="00256AEA">
        <w:t xml:space="preserve"> – насосная станция.</w:t>
      </w:r>
    </w:p>
    <w:p w14:paraId="258B4C2E" w14:textId="77777777" w:rsidR="00B6474D" w:rsidRPr="00256AEA" w:rsidRDefault="00B6474D" w:rsidP="0006129B">
      <w:pPr>
        <w:widowControl w:val="0"/>
        <w:autoSpaceDE w:val="0"/>
        <w:autoSpaceDN w:val="0"/>
        <w:adjustRightInd w:val="0"/>
      </w:pPr>
      <w:r w:rsidRPr="00256AEA">
        <w:rPr>
          <w:b/>
          <w:bCs/>
          <w:i/>
          <w:iCs/>
        </w:rPr>
        <w:t>ОМ</w:t>
      </w:r>
      <w:r w:rsidRPr="00256AEA">
        <w:t xml:space="preserve"> – обосновывающие материалы к схеме теплоснабжения.</w:t>
      </w:r>
    </w:p>
    <w:p w14:paraId="6BF648A4" w14:textId="77777777" w:rsidR="00B6474D" w:rsidRPr="00256AEA" w:rsidRDefault="00B6474D" w:rsidP="0006129B">
      <w:pPr>
        <w:widowControl w:val="0"/>
        <w:autoSpaceDE w:val="0"/>
        <w:autoSpaceDN w:val="0"/>
        <w:adjustRightInd w:val="0"/>
      </w:pPr>
      <w:r w:rsidRPr="00256AEA">
        <w:rPr>
          <w:b/>
          <w:bCs/>
          <w:i/>
          <w:iCs/>
        </w:rPr>
        <w:t>ПВ</w:t>
      </w:r>
      <w:r w:rsidRPr="00256AEA">
        <w:t xml:space="preserve"> – приточная вентиляция. </w:t>
      </w:r>
    </w:p>
    <w:p w14:paraId="624DA3CD" w14:textId="77777777" w:rsidR="00B6474D" w:rsidRPr="00256AEA" w:rsidRDefault="00B6474D" w:rsidP="0006129B">
      <w:pPr>
        <w:widowControl w:val="0"/>
        <w:autoSpaceDE w:val="0"/>
        <w:autoSpaceDN w:val="0"/>
        <w:adjustRightInd w:val="0"/>
      </w:pPr>
      <w:r w:rsidRPr="00256AEA">
        <w:rPr>
          <w:b/>
          <w:bCs/>
          <w:i/>
          <w:iCs/>
        </w:rPr>
        <w:t>ПИР</w:t>
      </w:r>
      <w:r w:rsidRPr="00256AEA">
        <w:t xml:space="preserve"> – проектно-изыскательские работы. </w:t>
      </w:r>
    </w:p>
    <w:p w14:paraId="5791E2C9" w14:textId="77777777" w:rsidR="00B6474D" w:rsidRPr="00256AEA" w:rsidRDefault="00B6474D" w:rsidP="0006129B">
      <w:pPr>
        <w:widowControl w:val="0"/>
        <w:autoSpaceDE w:val="0"/>
        <w:autoSpaceDN w:val="0"/>
        <w:adjustRightInd w:val="0"/>
      </w:pPr>
      <w:r w:rsidRPr="00256AEA">
        <w:rPr>
          <w:b/>
          <w:bCs/>
          <w:i/>
          <w:iCs/>
        </w:rPr>
        <w:t>ПНР</w:t>
      </w:r>
      <w:r w:rsidRPr="00256AEA">
        <w:t xml:space="preserve"> – пуско-наладочные работы. </w:t>
      </w:r>
    </w:p>
    <w:p w14:paraId="12B627C4" w14:textId="77777777" w:rsidR="00B6474D" w:rsidRPr="00256AEA" w:rsidRDefault="00B6474D" w:rsidP="0006129B">
      <w:pPr>
        <w:widowControl w:val="0"/>
        <w:autoSpaceDE w:val="0"/>
        <w:autoSpaceDN w:val="0"/>
        <w:adjustRightInd w:val="0"/>
      </w:pPr>
      <w:r w:rsidRPr="00256AEA">
        <w:rPr>
          <w:b/>
          <w:bCs/>
          <w:i/>
          <w:iCs/>
        </w:rPr>
        <w:t>ПНС</w:t>
      </w:r>
      <w:r w:rsidRPr="00256AEA">
        <w:t xml:space="preserve"> – повышающая насосная станция. </w:t>
      </w:r>
    </w:p>
    <w:p w14:paraId="71204F82" w14:textId="77777777" w:rsidR="00B6474D" w:rsidRPr="00256AEA" w:rsidRDefault="00B6474D" w:rsidP="0006129B">
      <w:pPr>
        <w:widowControl w:val="0"/>
        <w:autoSpaceDE w:val="0"/>
        <w:autoSpaceDN w:val="0"/>
        <w:adjustRightInd w:val="0"/>
      </w:pPr>
      <w:r w:rsidRPr="00256AEA">
        <w:rPr>
          <w:b/>
          <w:bCs/>
          <w:i/>
          <w:iCs/>
        </w:rPr>
        <w:t>ПК</w:t>
      </w:r>
      <w:r w:rsidRPr="00256AEA">
        <w:t xml:space="preserve"> – поселковая котельная. </w:t>
      </w:r>
    </w:p>
    <w:p w14:paraId="7F972F1A" w14:textId="77777777" w:rsidR="00B6474D" w:rsidRPr="00256AEA" w:rsidRDefault="00B6474D" w:rsidP="0006129B">
      <w:pPr>
        <w:widowControl w:val="0"/>
        <w:autoSpaceDE w:val="0"/>
        <w:autoSpaceDN w:val="0"/>
        <w:adjustRightInd w:val="0"/>
      </w:pPr>
      <w:r w:rsidRPr="00256AEA">
        <w:rPr>
          <w:b/>
          <w:bCs/>
          <w:i/>
          <w:iCs/>
        </w:rPr>
        <w:t>ПРК</w:t>
      </w:r>
      <w:r w:rsidRPr="00256AEA">
        <w:t xml:space="preserve"> – программно – расчетный комплекс. </w:t>
      </w:r>
    </w:p>
    <w:p w14:paraId="65F6E278" w14:textId="77777777" w:rsidR="00B6474D" w:rsidRPr="00256AEA" w:rsidRDefault="00B6474D" w:rsidP="0006129B">
      <w:pPr>
        <w:widowControl w:val="0"/>
        <w:autoSpaceDE w:val="0"/>
        <w:autoSpaceDN w:val="0"/>
        <w:adjustRightInd w:val="0"/>
      </w:pPr>
      <w:r w:rsidRPr="00256AEA">
        <w:rPr>
          <w:b/>
          <w:bCs/>
          <w:i/>
          <w:iCs/>
        </w:rPr>
        <w:t>РТМ</w:t>
      </w:r>
      <w:r w:rsidRPr="00256AEA">
        <w:t xml:space="preserve"> – располагаемая тепловая мощность. </w:t>
      </w:r>
    </w:p>
    <w:p w14:paraId="4B5AF055" w14:textId="77777777" w:rsidR="00B6474D" w:rsidRPr="00256AEA" w:rsidRDefault="00B6474D" w:rsidP="0006129B">
      <w:pPr>
        <w:widowControl w:val="0"/>
        <w:autoSpaceDE w:val="0"/>
        <w:autoSpaceDN w:val="0"/>
        <w:adjustRightInd w:val="0"/>
      </w:pPr>
      <w:r w:rsidRPr="00256AEA">
        <w:rPr>
          <w:b/>
          <w:bCs/>
          <w:i/>
          <w:iCs/>
        </w:rPr>
        <w:t>РНИ</w:t>
      </w:r>
      <w:r w:rsidRPr="00256AEA">
        <w:rPr>
          <w:i/>
          <w:iCs/>
        </w:rPr>
        <w:t xml:space="preserve"> </w:t>
      </w:r>
      <w:r w:rsidRPr="00256AEA">
        <w:t xml:space="preserve">– режимно-наладочные испытания. </w:t>
      </w:r>
    </w:p>
    <w:p w14:paraId="7AC2C571" w14:textId="77777777" w:rsidR="00B6474D" w:rsidRPr="00256AEA" w:rsidRDefault="00B6474D" w:rsidP="0006129B">
      <w:pPr>
        <w:widowControl w:val="0"/>
        <w:autoSpaceDE w:val="0"/>
        <w:autoSpaceDN w:val="0"/>
        <w:adjustRightInd w:val="0"/>
      </w:pPr>
      <w:r w:rsidRPr="00256AEA">
        <w:rPr>
          <w:b/>
          <w:bCs/>
          <w:i/>
          <w:iCs/>
        </w:rPr>
        <w:t>РК</w:t>
      </w:r>
      <w:r w:rsidRPr="00256AEA">
        <w:t xml:space="preserve"> – районная котельная. </w:t>
      </w:r>
    </w:p>
    <w:p w14:paraId="1D1D74B7" w14:textId="77777777" w:rsidR="00B6474D" w:rsidRPr="00256AEA" w:rsidRDefault="00B6474D" w:rsidP="0006129B">
      <w:pPr>
        <w:widowControl w:val="0"/>
        <w:autoSpaceDE w:val="0"/>
        <w:autoSpaceDN w:val="0"/>
        <w:adjustRightInd w:val="0"/>
      </w:pPr>
      <w:r w:rsidRPr="00256AEA">
        <w:rPr>
          <w:b/>
          <w:bCs/>
          <w:i/>
          <w:iCs/>
        </w:rPr>
        <w:t>РЧВ</w:t>
      </w:r>
      <w:r w:rsidRPr="00256AEA">
        <w:t xml:space="preserve"> – резервуары чистой воды. </w:t>
      </w:r>
    </w:p>
    <w:p w14:paraId="0E136348" w14:textId="77777777" w:rsidR="00B6474D" w:rsidRPr="00256AEA" w:rsidRDefault="00B6474D" w:rsidP="0006129B">
      <w:pPr>
        <w:widowControl w:val="0"/>
        <w:autoSpaceDE w:val="0"/>
        <w:autoSpaceDN w:val="0"/>
        <w:adjustRightInd w:val="0"/>
      </w:pPr>
      <w:r w:rsidRPr="00256AEA">
        <w:rPr>
          <w:b/>
          <w:bCs/>
          <w:i/>
          <w:iCs/>
        </w:rPr>
        <w:t xml:space="preserve">РЭТД </w:t>
      </w:r>
      <w:r w:rsidRPr="00256AEA">
        <w:t xml:space="preserve">– расчетный элемент территориального деления. </w:t>
      </w:r>
    </w:p>
    <w:p w14:paraId="18D4699F" w14:textId="77777777" w:rsidR="00B6474D" w:rsidRPr="00256AEA" w:rsidRDefault="00B6474D" w:rsidP="0006129B">
      <w:pPr>
        <w:widowControl w:val="0"/>
        <w:autoSpaceDE w:val="0"/>
        <w:autoSpaceDN w:val="0"/>
        <w:adjustRightInd w:val="0"/>
      </w:pPr>
      <w:r w:rsidRPr="00256AEA">
        <w:rPr>
          <w:b/>
          <w:bCs/>
          <w:i/>
          <w:iCs/>
        </w:rPr>
        <w:t xml:space="preserve">ТЭР </w:t>
      </w:r>
      <w:r w:rsidRPr="00256AEA">
        <w:t xml:space="preserve">– топливно-энергетические ресурсы. </w:t>
      </w:r>
    </w:p>
    <w:p w14:paraId="27E4AF89" w14:textId="77777777" w:rsidR="00B6474D" w:rsidRPr="00256AEA" w:rsidRDefault="00B6474D" w:rsidP="0006129B">
      <w:pPr>
        <w:widowControl w:val="0"/>
        <w:autoSpaceDE w:val="0"/>
        <w:autoSpaceDN w:val="0"/>
        <w:adjustRightInd w:val="0"/>
      </w:pPr>
      <w:r w:rsidRPr="00256AEA">
        <w:rPr>
          <w:b/>
          <w:bCs/>
          <w:i/>
          <w:iCs/>
        </w:rPr>
        <w:t>ТСО</w:t>
      </w:r>
      <w:r w:rsidRPr="00256AEA">
        <w:t xml:space="preserve"> – теплоснабжающая организация. </w:t>
      </w:r>
    </w:p>
    <w:p w14:paraId="0B2EEC25" w14:textId="77777777" w:rsidR="00B6474D" w:rsidRPr="00256AEA" w:rsidRDefault="00B6474D" w:rsidP="0006129B">
      <w:pPr>
        <w:widowControl w:val="0"/>
        <w:autoSpaceDE w:val="0"/>
        <w:autoSpaceDN w:val="0"/>
        <w:adjustRightInd w:val="0"/>
      </w:pPr>
      <w:r w:rsidRPr="00256AEA">
        <w:rPr>
          <w:b/>
          <w:bCs/>
          <w:i/>
          <w:iCs/>
        </w:rPr>
        <w:t>ТС</w:t>
      </w:r>
      <w:r w:rsidRPr="00256AEA">
        <w:t xml:space="preserve"> – тепловые сети. </w:t>
      </w:r>
    </w:p>
    <w:p w14:paraId="222604F6" w14:textId="77777777" w:rsidR="00B6474D" w:rsidRPr="00256AEA" w:rsidRDefault="00B6474D" w:rsidP="0006129B">
      <w:pPr>
        <w:widowControl w:val="0"/>
        <w:autoSpaceDE w:val="0"/>
        <w:autoSpaceDN w:val="0"/>
        <w:adjustRightInd w:val="0"/>
      </w:pPr>
      <w:r w:rsidRPr="00256AEA">
        <w:rPr>
          <w:b/>
          <w:bCs/>
          <w:i/>
          <w:iCs/>
        </w:rPr>
        <w:t>ТК</w:t>
      </w:r>
      <w:r w:rsidRPr="00256AEA">
        <w:t xml:space="preserve"> – тепловая камера. </w:t>
      </w:r>
    </w:p>
    <w:p w14:paraId="279909B7" w14:textId="77777777" w:rsidR="00B6474D" w:rsidRPr="00256AEA" w:rsidRDefault="00B6474D" w:rsidP="0006129B">
      <w:pPr>
        <w:widowControl w:val="0"/>
        <w:autoSpaceDE w:val="0"/>
        <w:autoSpaceDN w:val="0"/>
        <w:adjustRightInd w:val="0"/>
      </w:pPr>
      <w:r w:rsidRPr="00256AEA">
        <w:rPr>
          <w:b/>
          <w:bCs/>
          <w:i/>
          <w:iCs/>
        </w:rPr>
        <w:t>т.у.т.</w:t>
      </w:r>
      <w:r w:rsidRPr="00256AEA">
        <w:t xml:space="preserve"> – тонна условного топлива. </w:t>
      </w:r>
    </w:p>
    <w:p w14:paraId="35167BBC" w14:textId="77777777" w:rsidR="00B6474D" w:rsidRPr="00256AEA" w:rsidRDefault="00B6474D" w:rsidP="0006129B">
      <w:pPr>
        <w:widowControl w:val="0"/>
        <w:autoSpaceDE w:val="0"/>
        <w:autoSpaceDN w:val="0"/>
        <w:adjustRightInd w:val="0"/>
      </w:pPr>
      <w:r w:rsidRPr="00256AEA">
        <w:rPr>
          <w:b/>
          <w:bCs/>
          <w:i/>
          <w:iCs/>
        </w:rPr>
        <w:t>УРУТ</w:t>
      </w:r>
      <w:r w:rsidRPr="00256AEA">
        <w:t xml:space="preserve"> - удельный расход условного топлива на 1 Гкал выработанного тепла. </w:t>
      </w:r>
    </w:p>
    <w:p w14:paraId="3A95B55D" w14:textId="77777777" w:rsidR="00B6474D" w:rsidRPr="00256AEA" w:rsidRDefault="00B6474D" w:rsidP="0006129B">
      <w:pPr>
        <w:widowControl w:val="0"/>
        <w:autoSpaceDE w:val="0"/>
        <w:autoSpaceDN w:val="0"/>
        <w:adjustRightInd w:val="0"/>
      </w:pPr>
      <w:r w:rsidRPr="00256AEA">
        <w:rPr>
          <w:b/>
          <w:bCs/>
          <w:i/>
          <w:iCs/>
        </w:rPr>
        <w:t>УТМ</w:t>
      </w:r>
      <w:r w:rsidRPr="00256AEA">
        <w:t xml:space="preserve"> – установленная тепловая мощность. </w:t>
      </w:r>
    </w:p>
    <w:p w14:paraId="1C5B7100" w14:textId="77777777" w:rsidR="00B6474D" w:rsidRPr="00256AEA" w:rsidRDefault="00B6474D" w:rsidP="0006129B">
      <w:pPr>
        <w:widowControl w:val="0"/>
        <w:autoSpaceDE w:val="0"/>
        <w:autoSpaceDN w:val="0"/>
        <w:adjustRightInd w:val="0"/>
      </w:pPr>
      <w:r w:rsidRPr="00256AEA">
        <w:rPr>
          <w:b/>
          <w:bCs/>
          <w:i/>
          <w:iCs/>
        </w:rPr>
        <w:t>УРЭ</w:t>
      </w:r>
      <w:r w:rsidRPr="00256AEA">
        <w:t xml:space="preserve"> – удельный расход электроэнергии. </w:t>
      </w:r>
    </w:p>
    <w:p w14:paraId="7B0ADA06" w14:textId="77777777" w:rsidR="00B6474D" w:rsidRPr="00256AEA" w:rsidRDefault="00B6474D" w:rsidP="0006129B">
      <w:pPr>
        <w:widowControl w:val="0"/>
        <w:autoSpaceDE w:val="0"/>
        <w:autoSpaceDN w:val="0"/>
        <w:adjustRightInd w:val="0"/>
      </w:pPr>
      <w:r w:rsidRPr="00256AEA">
        <w:rPr>
          <w:b/>
          <w:bCs/>
          <w:i/>
          <w:iCs/>
        </w:rPr>
        <w:t>ХВС</w:t>
      </w:r>
      <w:r w:rsidRPr="00256AEA">
        <w:t xml:space="preserve"> - система холодного водоснабжения. </w:t>
      </w:r>
    </w:p>
    <w:p w14:paraId="6A5B0DE4" w14:textId="77777777" w:rsidR="00B6474D" w:rsidRPr="00256AEA" w:rsidRDefault="00B6474D" w:rsidP="0006129B">
      <w:pPr>
        <w:widowControl w:val="0"/>
        <w:autoSpaceDE w:val="0"/>
        <w:autoSpaceDN w:val="0"/>
        <w:adjustRightInd w:val="0"/>
      </w:pPr>
      <w:r w:rsidRPr="00256AEA">
        <w:rPr>
          <w:b/>
          <w:bCs/>
          <w:i/>
          <w:iCs/>
        </w:rPr>
        <w:t>ХВПО</w:t>
      </w:r>
      <w:r w:rsidRPr="00256AEA">
        <w:rPr>
          <w:i/>
          <w:iCs/>
        </w:rPr>
        <w:t xml:space="preserve"> </w:t>
      </w:r>
      <w:r w:rsidRPr="00256AEA">
        <w:t xml:space="preserve">– химводоподготовка. </w:t>
      </w:r>
    </w:p>
    <w:p w14:paraId="4230CB74" w14:textId="77777777" w:rsidR="00B6474D" w:rsidRPr="00256AEA" w:rsidRDefault="00B6474D" w:rsidP="0006129B">
      <w:pPr>
        <w:widowControl w:val="0"/>
        <w:autoSpaceDE w:val="0"/>
        <w:autoSpaceDN w:val="0"/>
        <w:adjustRightInd w:val="0"/>
      </w:pPr>
      <w:r w:rsidRPr="00256AEA">
        <w:rPr>
          <w:b/>
          <w:bCs/>
          <w:i/>
          <w:iCs/>
        </w:rPr>
        <w:t>СЦТ</w:t>
      </w:r>
      <w:r w:rsidRPr="00256AEA">
        <w:t xml:space="preserve"> – централизованная система теплоснабжения. </w:t>
      </w:r>
    </w:p>
    <w:p w14:paraId="64FA02FF" w14:textId="77777777" w:rsidR="00B6474D" w:rsidRPr="00256AEA" w:rsidRDefault="00B6474D" w:rsidP="0006129B">
      <w:pPr>
        <w:widowControl w:val="0"/>
        <w:autoSpaceDE w:val="0"/>
        <w:autoSpaceDN w:val="0"/>
        <w:adjustRightInd w:val="0"/>
      </w:pPr>
      <w:r w:rsidRPr="00256AEA">
        <w:rPr>
          <w:b/>
          <w:bCs/>
          <w:i/>
          <w:iCs/>
        </w:rPr>
        <w:t>ЦТП</w:t>
      </w:r>
      <w:r w:rsidRPr="00256AEA">
        <w:t xml:space="preserve"> – центральный тепловой пункт.</w:t>
      </w:r>
    </w:p>
    <w:p w14:paraId="6651D304" w14:textId="77777777" w:rsidR="00B6474D" w:rsidRPr="00256AEA" w:rsidRDefault="00B6474D" w:rsidP="0006129B">
      <w:r w:rsidRPr="00256AEA">
        <w:rPr>
          <w:b/>
          <w:bCs/>
          <w:i/>
          <w:iCs/>
        </w:rPr>
        <w:t xml:space="preserve">SCADA </w:t>
      </w:r>
      <w:r w:rsidRPr="00256AEA">
        <w:t>– система визуализации и оперативно-диспетчерского управления.</w:t>
      </w:r>
    </w:p>
    <w:p w14:paraId="5EBDF472" w14:textId="38A4D248" w:rsidR="00FF0A7B" w:rsidRPr="00256AEA" w:rsidRDefault="005F390E" w:rsidP="00B44A83">
      <w:pPr>
        <w:pStyle w:val="1"/>
        <w:sectPr w:rsidR="00FF0A7B" w:rsidRPr="00256AEA" w:rsidSect="00F83FC4">
          <w:pgSz w:w="11906" w:h="16838"/>
          <w:pgMar w:top="1134" w:right="566" w:bottom="1134" w:left="1134" w:header="709" w:footer="709" w:gutter="0"/>
          <w:cols w:space="708"/>
          <w:docGrid w:linePitch="360"/>
        </w:sectPr>
      </w:pPr>
      <w:r w:rsidRPr="00256AEA">
        <w:rPr>
          <w:szCs w:val="24"/>
        </w:rPr>
        <w:br w:type="page"/>
      </w:r>
    </w:p>
    <w:p w14:paraId="38579940" w14:textId="77777777" w:rsidR="00E3281E" w:rsidRPr="00256AEA" w:rsidRDefault="00E3281E" w:rsidP="0006129B">
      <w:pPr>
        <w:pStyle w:val="1"/>
        <w:pageBreakBefore/>
        <w:spacing w:before="240" w:after="240"/>
      </w:pPr>
      <w:bookmarkStart w:id="9" w:name="_Toc145567622"/>
      <w:r w:rsidRPr="00256AEA">
        <w:lastRenderedPageBreak/>
        <w:t>ОБОСНОВЫВАЮЩИЕ МАТЕРИАЛЫ К СХЕМЕ ТЕПЛОСНАБЖЕНИЯ.</w:t>
      </w:r>
      <w:bookmarkEnd w:id="9"/>
    </w:p>
    <w:p w14:paraId="14A2EF03" w14:textId="77777777" w:rsidR="001773E3" w:rsidRPr="00256AEA" w:rsidRDefault="00274C31" w:rsidP="0006129B">
      <w:pPr>
        <w:pStyle w:val="1"/>
      </w:pPr>
      <w:bookmarkStart w:id="10" w:name="_Toc422303793"/>
      <w:bookmarkStart w:id="11" w:name="_Toc145567623"/>
      <w:r w:rsidRPr="00256AEA">
        <w:t>ГЛАВА 2</w:t>
      </w:r>
      <w:r w:rsidR="001773E3" w:rsidRPr="00256AEA">
        <w:t xml:space="preserve"> </w:t>
      </w:r>
      <w:bookmarkEnd w:id="10"/>
      <w:r w:rsidRPr="00256AEA">
        <w:t>Существующее и перспективное потребление тепловой энергии на цели теплоснабжения</w:t>
      </w:r>
      <w:bookmarkEnd w:id="11"/>
    </w:p>
    <w:p w14:paraId="49B80494" w14:textId="77777777" w:rsidR="001773E3" w:rsidRPr="00256AEA" w:rsidRDefault="000F34E7" w:rsidP="0006129B">
      <w:pPr>
        <w:pStyle w:val="21"/>
        <w:spacing w:line="240" w:lineRule="auto"/>
      </w:pPr>
      <w:bookmarkStart w:id="12" w:name="_Toc145567624"/>
      <w:r w:rsidRPr="00256AEA">
        <w:t>2.1</w:t>
      </w:r>
      <w:r w:rsidR="001773E3" w:rsidRPr="00256AEA">
        <w:t xml:space="preserve"> </w:t>
      </w:r>
      <w:r w:rsidRPr="00256AEA">
        <w:t>Д</w:t>
      </w:r>
      <w:r w:rsidR="00274C31" w:rsidRPr="00256AEA">
        <w:t>анные базового уровня потребления тепла на цели теплоснабжения</w:t>
      </w:r>
      <w:bookmarkEnd w:id="12"/>
    </w:p>
    <w:p w14:paraId="33948E56" w14:textId="1A0B8FBB" w:rsidR="00213A8B" w:rsidRPr="00256AEA" w:rsidRDefault="00213A8B" w:rsidP="0006129B">
      <w:pPr>
        <w:tabs>
          <w:tab w:val="left" w:pos="0"/>
        </w:tabs>
        <w:ind w:firstLine="567"/>
      </w:pPr>
      <w:r w:rsidRPr="00256AEA">
        <w:t>За базовый уровень потребления тепла принят уровень потребления тепловой энергии в 202</w:t>
      </w:r>
      <w:r w:rsidR="00ED59BB" w:rsidRPr="00256AEA">
        <w:t>2</w:t>
      </w:r>
      <w:r w:rsidR="0014555C" w:rsidRPr="00256AEA">
        <w:t xml:space="preserve"> </w:t>
      </w:r>
      <w:r w:rsidRPr="00256AEA">
        <w:t xml:space="preserve">году. Базовый уровень потребления тепловой энергии с разделением по </w:t>
      </w:r>
      <w:r w:rsidR="00EC11E3" w:rsidRPr="00256AEA">
        <w:t>источникам теплоснабжения</w:t>
      </w:r>
      <w:r w:rsidRPr="00256AEA">
        <w:t xml:space="preserve"> представлен в таблице </w:t>
      </w:r>
      <w:r w:rsidR="00364FD5">
        <w:t>1</w:t>
      </w:r>
      <w:r w:rsidRPr="00256AEA">
        <w:t xml:space="preserve">. </w:t>
      </w:r>
    </w:p>
    <w:p w14:paraId="65255AA6" w14:textId="77777777" w:rsidR="00213A8B" w:rsidRPr="00256AEA" w:rsidRDefault="00213A8B" w:rsidP="0006129B">
      <w:pPr>
        <w:tabs>
          <w:tab w:val="left" w:pos="0"/>
        </w:tabs>
        <w:ind w:firstLine="709"/>
      </w:pPr>
    </w:p>
    <w:p w14:paraId="6513713D" w14:textId="29F81328" w:rsidR="00213A8B" w:rsidRDefault="00213A8B" w:rsidP="0006129B">
      <w:pPr>
        <w:widowControl w:val="0"/>
        <w:adjustRightInd w:val="0"/>
        <w:textAlignment w:val="baseline"/>
        <w:rPr>
          <w:rFonts w:eastAsia="Microsoft YaHei"/>
          <w:bCs/>
          <w:spacing w:val="-5"/>
          <w:szCs w:val="18"/>
        </w:rPr>
      </w:pPr>
      <w:r w:rsidRPr="00256AEA">
        <w:rPr>
          <w:rFonts w:eastAsia="Microsoft YaHei"/>
          <w:bCs/>
          <w:spacing w:val="-5"/>
          <w:szCs w:val="18"/>
        </w:rPr>
        <w:t xml:space="preserve">Таблица </w:t>
      </w:r>
      <w:r w:rsidR="008A3CE6" w:rsidRPr="00256AEA">
        <w:rPr>
          <w:rFonts w:eastAsia="Microsoft YaHei"/>
          <w:bCs/>
          <w:spacing w:val="-5"/>
          <w:szCs w:val="18"/>
        </w:rPr>
        <w:fldChar w:fldCharType="begin"/>
      </w:r>
      <w:r w:rsidRPr="00256AEA">
        <w:rPr>
          <w:rFonts w:eastAsia="Microsoft YaHei"/>
          <w:bCs/>
          <w:spacing w:val="-5"/>
          <w:szCs w:val="18"/>
        </w:rPr>
        <w:instrText xml:space="preserve"> SEQ Таблица \* ARABIC </w:instrText>
      </w:r>
      <w:r w:rsidR="008A3CE6" w:rsidRPr="00256AEA">
        <w:rPr>
          <w:rFonts w:eastAsia="Microsoft YaHei"/>
          <w:bCs/>
          <w:spacing w:val="-5"/>
          <w:szCs w:val="18"/>
        </w:rPr>
        <w:fldChar w:fldCharType="separate"/>
      </w:r>
      <w:r w:rsidR="00226123">
        <w:rPr>
          <w:rFonts w:eastAsia="Microsoft YaHei"/>
          <w:bCs/>
          <w:noProof/>
          <w:spacing w:val="-5"/>
          <w:szCs w:val="18"/>
        </w:rPr>
        <w:t>1</w:t>
      </w:r>
      <w:r w:rsidR="008A3CE6" w:rsidRPr="00256AEA">
        <w:rPr>
          <w:rFonts w:eastAsia="Microsoft YaHei"/>
          <w:bCs/>
          <w:spacing w:val="-5"/>
          <w:szCs w:val="18"/>
        </w:rPr>
        <w:fldChar w:fldCharType="end"/>
      </w:r>
      <w:r w:rsidRPr="00256AEA">
        <w:rPr>
          <w:rFonts w:eastAsia="Microsoft YaHei"/>
          <w:bCs/>
          <w:spacing w:val="-5"/>
          <w:szCs w:val="18"/>
        </w:rPr>
        <w:t xml:space="preserve"> – Базовый уровень </w:t>
      </w:r>
      <w:r w:rsidR="00D406F3" w:rsidRPr="00256AEA">
        <w:rPr>
          <w:rFonts w:eastAsia="Microsoft YaHei"/>
          <w:bCs/>
          <w:spacing w:val="-5"/>
          <w:szCs w:val="18"/>
        </w:rPr>
        <w:t>потребления тепла на цели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4710"/>
        <w:gridCol w:w="1796"/>
        <w:gridCol w:w="2601"/>
      </w:tblGrid>
      <w:tr w:rsidR="00D14300" w:rsidRPr="00160119" w14:paraId="71904956" w14:textId="77777777" w:rsidTr="00364FD5">
        <w:trPr>
          <w:tblHeader/>
        </w:trPr>
        <w:tc>
          <w:tcPr>
            <w:tcW w:w="406" w:type="pct"/>
            <w:shd w:val="clear" w:color="auto" w:fill="auto"/>
            <w:vAlign w:val="center"/>
            <w:hideMark/>
          </w:tcPr>
          <w:p w14:paraId="5A408389" w14:textId="77777777" w:rsidR="00D14300" w:rsidRPr="00160119" w:rsidRDefault="00D14300" w:rsidP="00D454E5">
            <w:pPr>
              <w:jc w:val="center"/>
              <w:rPr>
                <w:bCs/>
                <w:sz w:val="22"/>
                <w:szCs w:val="22"/>
              </w:rPr>
            </w:pPr>
            <w:bookmarkStart w:id="13" w:name="_Hlk145662108"/>
            <w:r w:rsidRPr="00160119">
              <w:rPr>
                <w:bCs/>
                <w:sz w:val="22"/>
                <w:szCs w:val="22"/>
              </w:rPr>
              <w:t>№ п/п</w:t>
            </w:r>
          </w:p>
        </w:tc>
        <w:tc>
          <w:tcPr>
            <w:tcW w:w="2376" w:type="pct"/>
            <w:shd w:val="clear" w:color="auto" w:fill="auto"/>
            <w:vAlign w:val="center"/>
            <w:hideMark/>
          </w:tcPr>
          <w:p w14:paraId="78030B56" w14:textId="77777777" w:rsidR="00D14300" w:rsidRPr="00160119" w:rsidRDefault="00D14300" w:rsidP="00D454E5">
            <w:pPr>
              <w:jc w:val="center"/>
              <w:rPr>
                <w:bCs/>
                <w:sz w:val="22"/>
                <w:szCs w:val="22"/>
              </w:rPr>
            </w:pPr>
            <w:r w:rsidRPr="00160119">
              <w:rPr>
                <w:bCs/>
                <w:sz w:val="22"/>
                <w:szCs w:val="22"/>
              </w:rPr>
              <w:t>Наименование источника теплоснабжения</w:t>
            </w:r>
          </w:p>
        </w:tc>
        <w:tc>
          <w:tcPr>
            <w:tcW w:w="906" w:type="pct"/>
            <w:shd w:val="clear" w:color="auto" w:fill="auto"/>
            <w:vAlign w:val="center"/>
          </w:tcPr>
          <w:p w14:paraId="27D6EA04" w14:textId="77777777" w:rsidR="00D14300" w:rsidRPr="00160119" w:rsidRDefault="00D14300" w:rsidP="00D454E5">
            <w:pPr>
              <w:jc w:val="center"/>
              <w:rPr>
                <w:sz w:val="22"/>
                <w:szCs w:val="22"/>
              </w:rPr>
            </w:pPr>
            <w:r w:rsidRPr="00160119">
              <w:rPr>
                <w:sz w:val="22"/>
                <w:szCs w:val="22"/>
              </w:rPr>
              <w:t>Нагрузки, Гкал/ч</w:t>
            </w:r>
          </w:p>
        </w:tc>
        <w:tc>
          <w:tcPr>
            <w:tcW w:w="1312" w:type="pct"/>
            <w:shd w:val="clear" w:color="auto" w:fill="auto"/>
          </w:tcPr>
          <w:p w14:paraId="7ADC5405" w14:textId="77777777" w:rsidR="00D14300" w:rsidRPr="00160119" w:rsidRDefault="00D14300" w:rsidP="00D454E5">
            <w:pPr>
              <w:jc w:val="center"/>
              <w:rPr>
                <w:sz w:val="22"/>
                <w:szCs w:val="22"/>
              </w:rPr>
            </w:pPr>
            <w:r w:rsidRPr="00160119">
              <w:rPr>
                <w:sz w:val="22"/>
                <w:szCs w:val="22"/>
              </w:rPr>
              <w:t>Полезный отпуск тепла, Гкал</w:t>
            </w:r>
          </w:p>
        </w:tc>
      </w:tr>
      <w:tr w:rsidR="00D14300" w:rsidRPr="00160119" w14:paraId="1734E6AD" w14:textId="77777777" w:rsidTr="00364FD5">
        <w:tc>
          <w:tcPr>
            <w:tcW w:w="406" w:type="pct"/>
            <w:shd w:val="clear" w:color="auto" w:fill="auto"/>
            <w:vAlign w:val="center"/>
          </w:tcPr>
          <w:p w14:paraId="475A5C75" w14:textId="77777777" w:rsidR="00D14300" w:rsidRPr="00160119" w:rsidRDefault="00D14300" w:rsidP="00D454E5">
            <w:pPr>
              <w:pStyle w:val="ab"/>
              <w:jc w:val="center"/>
              <w:rPr>
                <w:sz w:val="22"/>
                <w:szCs w:val="22"/>
              </w:rPr>
            </w:pPr>
            <w:r w:rsidRPr="00160119">
              <w:rPr>
                <w:color w:val="000000"/>
                <w:sz w:val="22"/>
                <w:szCs w:val="22"/>
              </w:rPr>
              <w:t>1</w:t>
            </w:r>
          </w:p>
        </w:tc>
        <w:tc>
          <w:tcPr>
            <w:tcW w:w="2376" w:type="pct"/>
            <w:shd w:val="clear" w:color="auto" w:fill="auto"/>
            <w:vAlign w:val="center"/>
          </w:tcPr>
          <w:p w14:paraId="7099C3DA" w14:textId="77777777" w:rsidR="00D14300" w:rsidRPr="00160119" w:rsidRDefault="00D14300" w:rsidP="00D454E5">
            <w:pPr>
              <w:jc w:val="center"/>
              <w:rPr>
                <w:sz w:val="22"/>
                <w:szCs w:val="22"/>
              </w:rPr>
            </w:pPr>
            <w:r w:rsidRPr="00160119">
              <w:rPr>
                <w:color w:val="000000"/>
                <w:sz w:val="22"/>
                <w:szCs w:val="22"/>
              </w:rPr>
              <w:t>Котельная №1 (п. Балезино)</w:t>
            </w:r>
          </w:p>
        </w:tc>
        <w:tc>
          <w:tcPr>
            <w:tcW w:w="906" w:type="pct"/>
            <w:shd w:val="clear" w:color="auto" w:fill="auto"/>
            <w:vAlign w:val="center"/>
          </w:tcPr>
          <w:p w14:paraId="55FB69BF" w14:textId="77777777" w:rsidR="00D14300" w:rsidRPr="00160119" w:rsidRDefault="00D14300" w:rsidP="00D454E5">
            <w:pPr>
              <w:jc w:val="center"/>
              <w:rPr>
                <w:sz w:val="22"/>
                <w:szCs w:val="22"/>
              </w:rPr>
            </w:pPr>
            <w:r w:rsidRPr="00160119">
              <w:rPr>
                <w:color w:val="000000"/>
                <w:sz w:val="22"/>
                <w:szCs w:val="22"/>
              </w:rPr>
              <w:t>10,69</w:t>
            </w:r>
          </w:p>
        </w:tc>
        <w:tc>
          <w:tcPr>
            <w:tcW w:w="1312" w:type="pct"/>
            <w:shd w:val="clear" w:color="auto" w:fill="auto"/>
            <w:vAlign w:val="center"/>
          </w:tcPr>
          <w:p w14:paraId="29149F6D" w14:textId="77777777" w:rsidR="00D14300" w:rsidRPr="00160119" w:rsidRDefault="00D14300" w:rsidP="00D454E5">
            <w:pPr>
              <w:jc w:val="center"/>
              <w:rPr>
                <w:sz w:val="22"/>
                <w:szCs w:val="22"/>
              </w:rPr>
            </w:pPr>
            <w:r w:rsidRPr="00160119">
              <w:rPr>
                <w:color w:val="000000"/>
                <w:sz w:val="22"/>
                <w:szCs w:val="22"/>
              </w:rPr>
              <w:t>26307,4</w:t>
            </w:r>
          </w:p>
        </w:tc>
      </w:tr>
      <w:tr w:rsidR="00D14300" w:rsidRPr="00160119" w14:paraId="0CD39E62" w14:textId="77777777" w:rsidTr="00364FD5">
        <w:tc>
          <w:tcPr>
            <w:tcW w:w="406" w:type="pct"/>
            <w:shd w:val="clear" w:color="auto" w:fill="auto"/>
            <w:vAlign w:val="center"/>
          </w:tcPr>
          <w:p w14:paraId="638238A9" w14:textId="77777777" w:rsidR="00D14300" w:rsidRPr="00160119" w:rsidRDefault="00D14300" w:rsidP="00D454E5">
            <w:pPr>
              <w:pStyle w:val="ab"/>
              <w:jc w:val="center"/>
              <w:rPr>
                <w:color w:val="000000"/>
                <w:sz w:val="22"/>
                <w:szCs w:val="22"/>
              </w:rPr>
            </w:pPr>
            <w:r w:rsidRPr="00160119">
              <w:rPr>
                <w:color w:val="000000"/>
                <w:sz w:val="22"/>
                <w:szCs w:val="22"/>
              </w:rPr>
              <w:t>2</w:t>
            </w:r>
          </w:p>
        </w:tc>
        <w:tc>
          <w:tcPr>
            <w:tcW w:w="2376" w:type="pct"/>
            <w:shd w:val="clear" w:color="auto" w:fill="auto"/>
            <w:vAlign w:val="center"/>
          </w:tcPr>
          <w:p w14:paraId="15C4A5FB" w14:textId="77777777" w:rsidR="00D14300" w:rsidRPr="00160119" w:rsidRDefault="00D14300" w:rsidP="00D454E5">
            <w:pPr>
              <w:jc w:val="center"/>
              <w:rPr>
                <w:color w:val="000000"/>
                <w:sz w:val="22"/>
                <w:szCs w:val="22"/>
              </w:rPr>
            </w:pPr>
            <w:r w:rsidRPr="00160119">
              <w:rPr>
                <w:color w:val="000000"/>
                <w:sz w:val="22"/>
                <w:szCs w:val="22"/>
              </w:rPr>
              <w:t>Котельная №2 (п. Балезино)</w:t>
            </w:r>
          </w:p>
        </w:tc>
        <w:tc>
          <w:tcPr>
            <w:tcW w:w="906" w:type="pct"/>
            <w:shd w:val="clear" w:color="auto" w:fill="auto"/>
            <w:vAlign w:val="center"/>
          </w:tcPr>
          <w:p w14:paraId="342047F4" w14:textId="77777777" w:rsidR="00D14300" w:rsidRPr="00160119" w:rsidRDefault="00D14300" w:rsidP="00D454E5">
            <w:pPr>
              <w:jc w:val="center"/>
              <w:rPr>
                <w:sz w:val="22"/>
                <w:szCs w:val="22"/>
              </w:rPr>
            </w:pPr>
            <w:r w:rsidRPr="00160119">
              <w:rPr>
                <w:color w:val="000000"/>
                <w:sz w:val="22"/>
                <w:szCs w:val="22"/>
              </w:rPr>
              <w:t>3,16</w:t>
            </w:r>
          </w:p>
        </w:tc>
        <w:tc>
          <w:tcPr>
            <w:tcW w:w="1312" w:type="pct"/>
            <w:shd w:val="clear" w:color="auto" w:fill="auto"/>
            <w:vAlign w:val="center"/>
          </w:tcPr>
          <w:p w14:paraId="55753734" w14:textId="77777777" w:rsidR="00D14300" w:rsidRPr="00160119" w:rsidRDefault="00D14300" w:rsidP="00D454E5">
            <w:pPr>
              <w:jc w:val="center"/>
              <w:rPr>
                <w:sz w:val="22"/>
                <w:szCs w:val="22"/>
              </w:rPr>
            </w:pPr>
            <w:r w:rsidRPr="00160119">
              <w:rPr>
                <w:color w:val="000000"/>
                <w:sz w:val="22"/>
                <w:szCs w:val="22"/>
              </w:rPr>
              <w:t>8291,9</w:t>
            </w:r>
          </w:p>
        </w:tc>
      </w:tr>
      <w:tr w:rsidR="00D14300" w:rsidRPr="00160119" w14:paraId="1B7D74D0" w14:textId="77777777" w:rsidTr="00364FD5">
        <w:tc>
          <w:tcPr>
            <w:tcW w:w="406" w:type="pct"/>
            <w:shd w:val="clear" w:color="auto" w:fill="auto"/>
            <w:vAlign w:val="center"/>
          </w:tcPr>
          <w:p w14:paraId="2D6FDCEF" w14:textId="77777777" w:rsidR="00D14300" w:rsidRPr="00160119" w:rsidRDefault="00D14300" w:rsidP="00D454E5">
            <w:pPr>
              <w:pStyle w:val="ab"/>
              <w:jc w:val="center"/>
              <w:rPr>
                <w:color w:val="000000"/>
                <w:sz w:val="22"/>
                <w:szCs w:val="22"/>
              </w:rPr>
            </w:pPr>
            <w:r w:rsidRPr="00160119">
              <w:rPr>
                <w:color w:val="000000"/>
                <w:sz w:val="22"/>
                <w:szCs w:val="22"/>
              </w:rPr>
              <w:t>3</w:t>
            </w:r>
          </w:p>
        </w:tc>
        <w:tc>
          <w:tcPr>
            <w:tcW w:w="2376" w:type="pct"/>
            <w:shd w:val="clear" w:color="auto" w:fill="auto"/>
            <w:vAlign w:val="center"/>
          </w:tcPr>
          <w:p w14:paraId="377B93AB" w14:textId="77777777" w:rsidR="00D14300" w:rsidRPr="00160119" w:rsidRDefault="00D14300" w:rsidP="00D454E5">
            <w:pPr>
              <w:jc w:val="center"/>
              <w:rPr>
                <w:color w:val="000000"/>
                <w:sz w:val="22"/>
                <w:szCs w:val="22"/>
              </w:rPr>
            </w:pPr>
            <w:r w:rsidRPr="00160119">
              <w:rPr>
                <w:color w:val="000000"/>
                <w:sz w:val="22"/>
                <w:szCs w:val="22"/>
              </w:rPr>
              <w:t>Котельная №3 (п. Балезино)</w:t>
            </w:r>
          </w:p>
        </w:tc>
        <w:tc>
          <w:tcPr>
            <w:tcW w:w="906" w:type="pct"/>
            <w:shd w:val="clear" w:color="auto" w:fill="auto"/>
            <w:vAlign w:val="center"/>
          </w:tcPr>
          <w:p w14:paraId="1ADCCE9B" w14:textId="77777777" w:rsidR="00D14300" w:rsidRPr="00160119" w:rsidRDefault="00D14300" w:rsidP="00D454E5">
            <w:pPr>
              <w:jc w:val="center"/>
              <w:rPr>
                <w:sz w:val="22"/>
                <w:szCs w:val="22"/>
              </w:rPr>
            </w:pPr>
            <w:r w:rsidRPr="00160119">
              <w:rPr>
                <w:color w:val="000000"/>
                <w:sz w:val="22"/>
                <w:szCs w:val="22"/>
              </w:rPr>
              <w:t>0,97</w:t>
            </w:r>
          </w:p>
        </w:tc>
        <w:tc>
          <w:tcPr>
            <w:tcW w:w="1312" w:type="pct"/>
            <w:shd w:val="clear" w:color="auto" w:fill="auto"/>
            <w:vAlign w:val="center"/>
          </w:tcPr>
          <w:p w14:paraId="23EECEBA" w14:textId="77777777" w:rsidR="00D14300" w:rsidRPr="00160119" w:rsidRDefault="00D14300" w:rsidP="00D454E5">
            <w:pPr>
              <w:jc w:val="center"/>
              <w:rPr>
                <w:sz w:val="22"/>
                <w:szCs w:val="22"/>
              </w:rPr>
            </w:pPr>
            <w:r w:rsidRPr="00160119">
              <w:rPr>
                <w:color w:val="000000"/>
                <w:sz w:val="22"/>
                <w:szCs w:val="22"/>
              </w:rPr>
              <w:t>4170,8</w:t>
            </w:r>
          </w:p>
        </w:tc>
      </w:tr>
      <w:tr w:rsidR="00D14300" w:rsidRPr="00160119" w14:paraId="427A0D6D" w14:textId="77777777" w:rsidTr="00364FD5">
        <w:tc>
          <w:tcPr>
            <w:tcW w:w="406" w:type="pct"/>
            <w:shd w:val="clear" w:color="auto" w:fill="auto"/>
            <w:vAlign w:val="center"/>
          </w:tcPr>
          <w:p w14:paraId="36F70EBA" w14:textId="77777777" w:rsidR="00D14300" w:rsidRPr="00160119" w:rsidRDefault="00D14300" w:rsidP="00D454E5">
            <w:pPr>
              <w:pStyle w:val="ab"/>
              <w:jc w:val="center"/>
              <w:rPr>
                <w:color w:val="000000"/>
                <w:sz w:val="22"/>
                <w:szCs w:val="22"/>
              </w:rPr>
            </w:pPr>
            <w:r w:rsidRPr="00160119">
              <w:rPr>
                <w:color w:val="000000"/>
                <w:sz w:val="22"/>
                <w:szCs w:val="22"/>
              </w:rPr>
              <w:t>4</w:t>
            </w:r>
          </w:p>
        </w:tc>
        <w:tc>
          <w:tcPr>
            <w:tcW w:w="2376" w:type="pct"/>
            <w:shd w:val="clear" w:color="auto" w:fill="auto"/>
            <w:vAlign w:val="center"/>
          </w:tcPr>
          <w:p w14:paraId="3EFCD421" w14:textId="77777777" w:rsidR="00D14300" w:rsidRPr="00160119" w:rsidRDefault="00D14300" w:rsidP="00D454E5">
            <w:pPr>
              <w:jc w:val="center"/>
              <w:rPr>
                <w:color w:val="000000"/>
                <w:sz w:val="22"/>
                <w:szCs w:val="22"/>
              </w:rPr>
            </w:pPr>
            <w:r w:rsidRPr="00160119">
              <w:rPr>
                <w:color w:val="000000"/>
                <w:sz w:val="22"/>
                <w:szCs w:val="22"/>
              </w:rPr>
              <w:t>Котельная №4 (п. Балезино)</w:t>
            </w:r>
          </w:p>
        </w:tc>
        <w:tc>
          <w:tcPr>
            <w:tcW w:w="906" w:type="pct"/>
            <w:shd w:val="clear" w:color="auto" w:fill="auto"/>
            <w:vAlign w:val="center"/>
          </w:tcPr>
          <w:p w14:paraId="0462D8AC" w14:textId="77777777" w:rsidR="00D14300" w:rsidRPr="00160119" w:rsidRDefault="00D14300" w:rsidP="00D454E5">
            <w:pPr>
              <w:jc w:val="center"/>
              <w:rPr>
                <w:sz w:val="22"/>
                <w:szCs w:val="22"/>
              </w:rPr>
            </w:pPr>
            <w:r w:rsidRPr="00160119">
              <w:rPr>
                <w:color w:val="000000"/>
                <w:sz w:val="22"/>
                <w:szCs w:val="22"/>
              </w:rPr>
              <w:t>2,4</w:t>
            </w:r>
          </w:p>
        </w:tc>
        <w:tc>
          <w:tcPr>
            <w:tcW w:w="1312" w:type="pct"/>
            <w:shd w:val="clear" w:color="auto" w:fill="auto"/>
            <w:vAlign w:val="center"/>
          </w:tcPr>
          <w:p w14:paraId="5F1EFA6D" w14:textId="77777777" w:rsidR="00D14300" w:rsidRPr="00160119" w:rsidRDefault="00D14300" w:rsidP="00D454E5">
            <w:pPr>
              <w:jc w:val="center"/>
              <w:rPr>
                <w:sz w:val="22"/>
                <w:szCs w:val="22"/>
              </w:rPr>
            </w:pPr>
            <w:r w:rsidRPr="00160119">
              <w:rPr>
                <w:color w:val="000000"/>
                <w:sz w:val="22"/>
                <w:szCs w:val="22"/>
              </w:rPr>
              <w:t>4941,0</w:t>
            </w:r>
          </w:p>
        </w:tc>
      </w:tr>
      <w:tr w:rsidR="00D14300" w:rsidRPr="00160119" w14:paraId="2B675ACD" w14:textId="77777777" w:rsidTr="00364FD5">
        <w:tc>
          <w:tcPr>
            <w:tcW w:w="406" w:type="pct"/>
            <w:shd w:val="clear" w:color="auto" w:fill="auto"/>
            <w:vAlign w:val="center"/>
          </w:tcPr>
          <w:p w14:paraId="5F61E2AA" w14:textId="77777777" w:rsidR="00D14300" w:rsidRPr="00160119" w:rsidRDefault="00D14300" w:rsidP="00D454E5">
            <w:pPr>
              <w:pStyle w:val="ab"/>
              <w:jc w:val="center"/>
              <w:rPr>
                <w:color w:val="000000"/>
                <w:sz w:val="22"/>
                <w:szCs w:val="22"/>
              </w:rPr>
            </w:pPr>
            <w:r w:rsidRPr="00160119">
              <w:rPr>
                <w:color w:val="000000"/>
                <w:sz w:val="22"/>
                <w:szCs w:val="22"/>
              </w:rPr>
              <w:t>5</w:t>
            </w:r>
          </w:p>
        </w:tc>
        <w:tc>
          <w:tcPr>
            <w:tcW w:w="2376" w:type="pct"/>
            <w:shd w:val="clear" w:color="auto" w:fill="auto"/>
            <w:vAlign w:val="center"/>
          </w:tcPr>
          <w:p w14:paraId="49418C51" w14:textId="77777777" w:rsidR="00D14300" w:rsidRPr="00160119" w:rsidRDefault="00D14300" w:rsidP="00D454E5">
            <w:pPr>
              <w:jc w:val="center"/>
              <w:rPr>
                <w:color w:val="000000"/>
                <w:sz w:val="22"/>
                <w:szCs w:val="22"/>
              </w:rPr>
            </w:pPr>
            <w:r w:rsidRPr="00160119">
              <w:rPr>
                <w:color w:val="000000"/>
                <w:sz w:val="22"/>
                <w:szCs w:val="22"/>
              </w:rPr>
              <w:t>Котельная №5 (п. Балезино)</w:t>
            </w:r>
          </w:p>
        </w:tc>
        <w:tc>
          <w:tcPr>
            <w:tcW w:w="906" w:type="pct"/>
            <w:shd w:val="clear" w:color="auto" w:fill="auto"/>
            <w:vAlign w:val="center"/>
          </w:tcPr>
          <w:p w14:paraId="72B0E33A" w14:textId="77777777" w:rsidR="00D14300" w:rsidRPr="00160119" w:rsidRDefault="00D14300" w:rsidP="00D454E5">
            <w:pPr>
              <w:jc w:val="center"/>
              <w:rPr>
                <w:sz w:val="22"/>
                <w:szCs w:val="22"/>
              </w:rPr>
            </w:pPr>
            <w:r w:rsidRPr="00160119">
              <w:rPr>
                <w:color w:val="000000"/>
                <w:sz w:val="22"/>
                <w:szCs w:val="22"/>
              </w:rPr>
              <w:t>2,27</w:t>
            </w:r>
          </w:p>
        </w:tc>
        <w:tc>
          <w:tcPr>
            <w:tcW w:w="1312" w:type="pct"/>
            <w:shd w:val="clear" w:color="auto" w:fill="auto"/>
            <w:vAlign w:val="center"/>
          </w:tcPr>
          <w:p w14:paraId="070A262E" w14:textId="77777777" w:rsidR="00D14300" w:rsidRPr="00160119" w:rsidRDefault="00D14300" w:rsidP="00D454E5">
            <w:pPr>
              <w:jc w:val="center"/>
              <w:rPr>
                <w:sz w:val="22"/>
                <w:szCs w:val="22"/>
              </w:rPr>
            </w:pPr>
            <w:r w:rsidRPr="00160119">
              <w:rPr>
                <w:color w:val="000000"/>
                <w:sz w:val="22"/>
                <w:szCs w:val="22"/>
              </w:rPr>
              <w:t>5836,7</w:t>
            </w:r>
          </w:p>
        </w:tc>
      </w:tr>
      <w:tr w:rsidR="00D14300" w:rsidRPr="00160119" w14:paraId="230915BD" w14:textId="77777777" w:rsidTr="00364FD5">
        <w:tc>
          <w:tcPr>
            <w:tcW w:w="406" w:type="pct"/>
            <w:shd w:val="clear" w:color="auto" w:fill="auto"/>
            <w:vAlign w:val="center"/>
          </w:tcPr>
          <w:p w14:paraId="371324C5" w14:textId="77777777" w:rsidR="00D14300" w:rsidRPr="00160119" w:rsidRDefault="00D14300" w:rsidP="00D454E5">
            <w:pPr>
              <w:pStyle w:val="ab"/>
              <w:jc w:val="center"/>
              <w:rPr>
                <w:color w:val="000000"/>
                <w:sz w:val="22"/>
                <w:szCs w:val="22"/>
              </w:rPr>
            </w:pPr>
            <w:r w:rsidRPr="00160119">
              <w:rPr>
                <w:color w:val="000000"/>
                <w:sz w:val="22"/>
                <w:szCs w:val="22"/>
              </w:rPr>
              <w:t>6</w:t>
            </w:r>
          </w:p>
        </w:tc>
        <w:tc>
          <w:tcPr>
            <w:tcW w:w="2376" w:type="pct"/>
            <w:shd w:val="clear" w:color="auto" w:fill="auto"/>
            <w:vAlign w:val="center"/>
          </w:tcPr>
          <w:p w14:paraId="7476592D" w14:textId="77777777" w:rsidR="00D14300" w:rsidRPr="00160119" w:rsidRDefault="00D14300" w:rsidP="00D454E5">
            <w:pPr>
              <w:jc w:val="center"/>
              <w:rPr>
                <w:color w:val="000000"/>
                <w:sz w:val="22"/>
                <w:szCs w:val="22"/>
              </w:rPr>
            </w:pPr>
            <w:r w:rsidRPr="00160119">
              <w:rPr>
                <w:color w:val="000000"/>
                <w:sz w:val="22"/>
                <w:szCs w:val="22"/>
              </w:rPr>
              <w:t>Котельная №6 (п. Балезино)</w:t>
            </w:r>
          </w:p>
        </w:tc>
        <w:tc>
          <w:tcPr>
            <w:tcW w:w="906" w:type="pct"/>
            <w:shd w:val="clear" w:color="auto" w:fill="auto"/>
            <w:vAlign w:val="center"/>
          </w:tcPr>
          <w:p w14:paraId="7B481BB7" w14:textId="77777777" w:rsidR="00D14300" w:rsidRPr="00160119" w:rsidRDefault="00D14300" w:rsidP="00D454E5">
            <w:pPr>
              <w:jc w:val="center"/>
              <w:rPr>
                <w:sz w:val="22"/>
                <w:szCs w:val="22"/>
              </w:rPr>
            </w:pPr>
            <w:r w:rsidRPr="00160119">
              <w:rPr>
                <w:color w:val="000000"/>
                <w:sz w:val="22"/>
                <w:szCs w:val="22"/>
              </w:rPr>
              <w:t>3,95</w:t>
            </w:r>
          </w:p>
        </w:tc>
        <w:tc>
          <w:tcPr>
            <w:tcW w:w="1312" w:type="pct"/>
            <w:shd w:val="clear" w:color="auto" w:fill="auto"/>
            <w:vAlign w:val="center"/>
          </w:tcPr>
          <w:p w14:paraId="185C2BCD" w14:textId="77777777" w:rsidR="00D14300" w:rsidRPr="00160119" w:rsidRDefault="00D14300" w:rsidP="00D454E5">
            <w:pPr>
              <w:jc w:val="center"/>
              <w:rPr>
                <w:sz w:val="22"/>
                <w:szCs w:val="22"/>
              </w:rPr>
            </w:pPr>
            <w:r w:rsidRPr="00160119">
              <w:rPr>
                <w:color w:val="000000"/>
                <w:sz w:val="22"/>
                <w:szCs w:val="22"/>
              </w:rPr>
              <w:t>6126,1</w:t>
            </w:r>
          </w:p>
        </w:tc>
      </w:tr>
      <w:tr w:rsidR="00D14300" w:rsidRPr="00160119" w14:paraId="4E752E7F" w14:textId="77777777" w:rsidTr="00364FD5">
        <w:tc>
          <w:tcPr>
            <w:tcW w:w="406" w:type="pct"/>
            <w:shd w:val="clear" w:color="auto" w:fill="auto"/>
            <w:vAlign w:val="center"/>
          </w:tcPr>
          <w:p w14:paraId="2E93CB54" w14:textId="77777777" w:rsidR="00D14300" w:rsidRPr="00160119" w:rsidRDefault="00D14300" w:rsidP="00D454E5">
            <w:pPr>
              <w:pStyle w:val="ab"/>
              <w:jc w:val="center"/>
              <w:rPr>
                <w:color w:val="000000"/>
                <w:sz w:val="22"/>
                <w:szCs w:val="22"/>
              </w:rPr>
            </w:pPr>
            <w:r w:rsidRPr="00160119">
              <w:rPr>
                <w:color w:val="000000"/>
                <w:sz w:val="22"/>
                <w:szCs w:val="22"/>
              </w:rPr>
              <w:t>7</w:t>
            </w:r>
          </w:p>
        </w:tc>
        <w:tc>
          <w:tcPr>
            <w:tcW w:w="2376" w:type="pct"/>
            <w:shd w:val="clear" w:color="auto" w:fill="auto"/>
            <w:vAlign w:val="center"/>
          </w:tcPr>
          <w:p w14:paraId="76EC1CEB" w14:textId="77777777" w:rsidR="00D14300" w:rsidRPr="00160119" w:rsidRDefault="00D14300" w:rsidP="00D454E5">
            <w:pPr>
              <w:jc w:val="center"/>
              <w:rPr>
                <w:color w:val="000000"/>
                <w:sz w:val="22"/>
                <w:szCs w:val="22"/>
              </w:rPr>
            </w:pPr>
            <w:r w:rsidRPr="00160119">
              <w:rPr>
                <w:color w:val="000000"/>
                <w:sz w:val="22"/>
                <w:szCs w:val="22"/>
              </w:rPr>
              <w:t>Котельная №7 (с. Заречный)</w:t>
            </w:r>
          </w:p>
        </w:tc>
        <w:tc>
          <w:tcPr>
            <w:tcW w:w="906" w:type="pct"/>
            <w:shd w:val="clear" w:color="auto" w:fill="auto"/>
            <w:vAlign w:val="center"/>
          </w:tcPr>
          <w:p w14:paraId="5B1E678B" w14:textId="77777777" w:rsidR="00D14300" w:rsidRPr="00160119" w:rsidRDefault="00D14300" w:rsidP="00D454E5">
            <w:pPr>
              <w:jc w:val="center"/>
              <w:rPr>
                <w:sz w:val="22"/>
                <w:szCs w:val="22"/>
              </w:rPr>
            </w:pPr>
            <w:r w:rsidRPr="00160119">
              <w:rPr>
                <w:color w:val="000000"/>
                <w:sz w:val="22"/>
                <w:szCs w:val="22"/>
              </w:rPr>
              <w:t>0,43</w:t>
            </w:r>
          </w:p>
        </w:tc>
        <w:tc>
          <w:tcPr>
            <w:tcW w:w="1312" w:type="pct"/>
            <w:shd w:val="clear" w:color="auto" w:fill="auto"/>
            <w:vAlign w:val="center"/>
          </w:tcPr>
          <w:p w14:paraId="38772938" w14:textId="77777777" w:rsidR="00D14300" w:rsidRPr="00160119" w:rsidRDefault="00D14300" w:rsidP="00D454E5">
            <w:pPr>
              <w:jc w:val="center"/>
              <w:rPr>
                <w:sz w:val="22"/>
                <w:szCs w:val="22"/>
              </w:rPr>
            </w:pPr>
            <w:r w:rsidRPr="00160119">
              <w:rPr>
                <w:color w:val="000000"/>
                <w:sz w:val="22"/>
                <w:szCs w:val="22"/>
              </w:rPr>
              <w:t>896,0</w:t>
            </w:r>
          </w:p>
        </w:tc>
      </w:tr>
      <w:tr w:rsidR="00D14300" w:rsidRPr="00160119" w14:paraId="14A0BE8A" w14:textId="77777777" w:rsidTr="00364FD5">
        <w:tc>
          <w:tcPr>
            <w:tcW w:w="406" w:type="pct"/>
            <w:shd w:val="clear" w:color="auto" w:fill="auto"/>
            <w:vAlign w:val="center"/>
          </w:tcPr>
          <w:p w14:paraId="0085A039" w14:textId="77777777" w:rsidR="00D14300" w:rsidRPr="00160119" w:rsidRDefault="00D14300" w:rsidP="00D454E5">
            <w:pPr>
              <w:pStyle w:val="ab"/>
              <w:jc w:val="center"/>
              <w:rPr>
                <w:color w:val="000000"/>
                <w:sz w:val="22"/>
                <w:szCs w:val="22"/>
              </w:rPr>
            </w:pPr>
            <w:r w:rsidRPr="00160119">
              <w:rPr>
                <w:color w:val="000000"/>
                <w:sz w:val="22"/>
                <w:szCs w:val="22"/>
              </w:rPr>
              <w:t>8</w:t>
            </w:r>
          </w:p>
        </w:tc>
        <w:tc>
          <w:tcPr>
            <w:tcW w:w="2376" w:type="pct"/>
            <w:shd w:val="clear" w:color="auto" w:fill="auto"/>
            <w:vAlign w:val="center"/>
          </w:tcPr>
          <w:p w14:paraId="21605545" w14:textId="77777777" w:rsidR="00D14300" w:rsidRPr="00160119" w:rsidRDefault="00D14300" w:rsidP="00D454E5">
            <w:pPr>
              <w:jc w:val="center"/>
              <w:rPr>
                <w:color w:val="000000"/>
                <w:sz w:val="22"/>
                <w:szCs w:val="22"/>
              </w:rPr>
            </w:pPr>
            <w:r w:rsidRPr="00160119">
              <w:rPr>
                <w:color w:val="000000"/>
                <w:sz w:val="22"/>
                <w:szCs w:val="22"/>
              </w:rPr>
              <w:t>Котельная №8 (д/с, д. Воегурт)</w:t>
            </w:r>
          </w:p>
        </w:tc>
        <w:tc>
          <w:tcPr>
            <w:tcW w:w="906" w:type="pct"/>
            <w:shd w:val="clear" w:color="auto" w:fill="auto"/>
            <w:vAlign w:val="center"/>
          </w:tcPr>
          <w:p w14:paraId="07B3F224" w14:textId="77777777" w:rsidR="00D14300" w:rsidRPr="00160119" w:rsidRDefault="00D14300" w:rsidP="00D454E5">
            <w:pPr>
              <w:jc w:val="center"/>
              <w:rPr>
                <w:sz w:val="22"/>
                <w:szCs w:val="22"/>
              </w:rPr>
            </w:pPr>
            <w:r w:rsidRPr="00160119">
              <w:rPr>
                <w:color w:val="000000"/>
                <w:sz w:val="22"/>
                <w:szCs w:val="22"/>
              </w:rPr>
              <w:t>0,04</w:t>
            </w:r>
          </w:p>
        </w:tc>
        <w:tc>
          <w:tcPr>
            <w:tcW w:w="1312" w:type="pct"/>
            <w:shd w:val="clear" w:color="auto" w:fill="auto"/>
            <w:vAlign w:val="center"/>
          </w:tcPr>
          <w:p w14:paraId="1D5D054B" w14:textId="77777777" w:rsidR="00D14300" w:rsidRPr="00160119" w:rsidRDefault="00D14300" w:rsidP="00D454E5">
            <w:pPr>
              <w:jc w:val="center"/>
              <w:rPr>
                <w:sz w:val="22"/>
                <w:szCs w:val="22"/>
              </w:rPr>
            </w:pPr>
            <w:r w:rsidRPr="00160119">
              <w:rPr>
                <w:color w:val="000000"/>
                <w:sz w:val="22"/>
                <w:szCs w:val="22"/>
              </w:rPr>
              <w:t>109,6</w:t>
            </w:r>
          </w:p>
        </w:tc>
      </w:tr>
      <w:tr w:rsidR="00D14300" w:rsidRPr="00160119" w14:paraId="49A0AC96" w14:textId="77777777" w:rsidTr="00364FD5">
        <w:tc>
          <w:tcPr>
            <w:tcW w:w="406" w:type="pct"/>
            <w:shd w:val="clear" w:color="auto" w:fill="auto"/>
            <w:vAlign w:val="center"/>
          </w:tcPr>
          <w:p w14:paraId="75BA7D5F" w14:textId="77777777" w:rsidR="00D14300" w:rsidRPr="00160119" w:rsidRDefault="00D14300" w:rsidP="00D454E5">
            <w:pPr>
              <w:pStyle w:val="ab"/>
              <w:jc w:val="center"/>
              <w:rPr>
                <w:color w:val="000000"/>
                <w:sz w:val="22"/>
                <w:szCs w:val="22"/>
              </w:rPr>
            </w:pPr>
            <w:r w:rsidRPr="00160119">
              <w:rPr>
                <w:color w:val="000000"/>
                <w:sz w:val="22"/>
                <w:szCs w:val="22"/>
              </w:rPr>
              <w:t>9</w:t>
            </w:r>
          </w:p>
        </w:tc>
        <w:tc>
          <w:tcPr>
            <w:tcW w:w="2376" w:type="pct"/>
            <w:shd w:val="clear" w:color="auto" w:fill="auto"/>
            <w:vAlign w:val="center"/>
          </w:tcPr>
          <w:p w14:paraId="0E68A7C7" w14:textId="77777777" w:rsidR="00D14300" w:rsidRPr="00160119" w:rsidRDefault="00D14300" w:rsidP="00D454E5">
            <w:pPr>
              <w:jc w:val="center"/>
              <w:rPr>
                <w:color w:val="000000"/>
                <w:sz w:val="22"/>
                <w:szCs w:val="22"/>
              </w:rPr>
            </w:pPr>
            <w:r w:rsidRPr="00160119">
              <w:rPr>
                <w:color w:val="000000"/>
                <w:sz w:val="22"/>
                <w:szCs w:val="22"/>
              </w:rPr>
              <w:t>Котельная №10 (школа, д. Воегурт)</w:t>
            </w:r>
          </w:p>
        </w:tc>
        <w:tc>
          <w:tcPr>
            <w:tcW w:w="906" w:type="pct"/>
            <w:shd w:val="clear" w:color="auto" w:fill="auto"/>
            <w:vAlign w:val="center"/>
          </w:tcPr>
          <w:p w14:paraId="5FF93BB5" w14:textId="77777777" w:rsidR="00D14300" w:rsidRPr="00160119" w:rsidRDefault="00D14300" w:rsidP="00D454E5">
            <w:pPr>
              <w:jc w:val="center"/>
              <w:rPr>
                <w:sz w:val="22"/>
                <w:szCs w:val="22"/>
              </w:rPr>
            </w:pPr>
            <w:r w:rsidRPr="00160119">
              <w:rPr>
                <w:color w:val="000000"/>
                <w:sz w:val="22"/>
                <w:szCs w:val="22"/>
              </w:rPr>
              <w:t>0,11</w:t>
            </w:r>
          </w:p>
        </w:tc>
        <w:tc>
          <w:tcPr>
            <w:tcW w:w="1312" w:type="pct"/>
            <w:shd w:val="clear" w:color="auto" w:fill="auto"/>
            <w:vAlign w:val="center"/>
          </w:tcPr>
          <w:p w14:paraId="7774745B" w14:textId="77777777" w:rsidR="00D14300" w:rsidRPr="00160119" w:rsidRDefault="00D14300" w:rsidP="00D454E5">
            <w:pPr>
              <w:jc w:val="center"/>
              <w:rPr>
                <w:sz w:val="22"/>
                <w:szCs w:val="22"/>
              </w:rPr>
            </w:pPr>
            <w:r w:rsidRPr="00160119">
              <w:rPr>
                <w:color w:val="000000"/>
                <w:sz w:val="22"/>
                <w:szCs w:val="22"/>
              </w:rPr>
              <w:t>168,4</w:t>
            </w:r>
          </w:p>
        </w:tc>
      </w:tr>
      <w:tr w:rsidR="00D14300" w:rsidRPr="00160119" w14:paraId="64824E94" w14:textId="77777777" w:rsidTr="00364FD5">
        <w:tc>
          <w:tcPr>
            <w:tcW w:w="406" w:type="pct"/>
            <w:shd w:val="clear" w:color="auto" w:fill="auto"/>
            <w:vAlign w:val="center"/>
          </w:tcPr>
          <w:p w14:paraId="3409D521" w14:textId="77777777" w:rsidR="00D14300" w:rsidRPr="00160119" w:rsidRDefault="00D14300" w:rsidP="00D454E5">
            <w:pPr>
              <w:pStyle w:val="ab"/>
              <w:jc w:val="center"/>
              <w:rPr>
                <w:color w:val="000000"/>
                <w:sz w:val="22"/>
                <w:szCs w:val="22"/>
              </w:rPr>
            </w:pPr>
            <w:r w:rsidRPr="00160119">
              <w:rPr>
                <w:color w:val="000000"/>
                <w:sz w:val="22"/>
                <w:szCs w:val="22"/>
              </w:rPr>
              <w:t>10</w:t>
            </w:r>
          </w:p>
        </w:tc>
        <w:tc>
          <w:tcPr>
            <w:tcW w:w="2376" w:type="pct"/>
            <w:shd w:val="clear" w:color="auto" w:fill="auto"/>
            <w:vAlign w:val="center"/>
          </w:tcPr>
          <w:p w14:paraId="78421645" w14:textId="77777777" w:rsidR="00D14300" w:rsidRPr="00160119" w:rsidRDefault="00D14300" w:rsidP="00D454E5">
            <w:pPr>
              <w:jc w:val="center"/>
              <w:rPr>
                <w:color w:val="000000"/>
                <w:sz w:val="22"/>
                <w:szCs w:val="22"/>
              </w:rPr>
            </w:pPr>
            <w:r w:rsidRPr="00160119">
              <w:rPr>
                <w:color w:val="000000"/>
                <w:sz w:val="22"/>
                <w:szCs w:val="22"/>
              </w:rPr>
              <w:t>Котельная №11 (д. Падера)</w:t>
            </w:r>
          </w:p>
        </w:tc>
        <w:tc>
          <w:tcPr>
            <w:tcW w:w="906" w:type="pct"/>
            <w:shd w:val="clear" w:color="auto" w:fill="auto"/>
            <w:vAlign w:val="center"/>
          </w:tcPr>
          <w:p w14:paraId="1A5D599E" w14:textId="77777777" w:rsidR="00D14300" w:rsidRPr="00160119" w:rsidRDefault="00D14300" w:rsidP="00D454E5">
            <w:pPr>
              <w:jc w:val="center"/>
              <w:rPr>
                <w:sz w:val="22"/>
                <w:szCs w:val="22"/>
              </w:rPr>
            </w:pPr>
            <w:r w:rsidRPr="00160119">
              <w:rPr>
                <w:color w:val="000000"/>
                <w:sz w:val="22"/>
                <w:szCs w:val="22"/>
              </w:rPr>
              <w:t>0,18</w:t>
            </w:r>
          </w:p>
        </w:tc>
        <w:tc>
          <w:tcPr>
            <w:tcW w:w="1312" w:type="pct"/>
            <w:shd w:val="clear" w:color="auto" w:fill="auto"/>
            <w:vAlign w:val="center"/>
          </w:tcPr>
          <w:p w14:paraId="0A43C251" w14:textId="77777777" w:rsidR="00D14300" w:rsidRPr="00160119" w:rsidRDefault="00D14300" w:rsidP="00D454E5">
            <w:pPr>
              <w:jc w:val="center"/>
              <w:rPr>
                <w:sz w:val="22"/>
                <w:szCs w:val="22"/>
              </w:rPr>
            </w:pPr>
            <w:r w:rsidRPr="00160119">
              <w:rPr>
                <w:color w:val="000000"/>
                <w:sz w:val="22"/>
                <w:szCs w:val="22"/>
              </w:rPr>
              <w:t>484,2</w:t>
            </w:r>
          </w:p>
        </w:tc>
      </w:tr>
      <w:tr w:rsidR="00D14300" w:rsidRPr="00160119" w14:paraId="599A1869" w14:textId="77777777" w:rsidTr="00364FD5">
        <w:tc>
          <w:tcPr>
            <w:tcW w:w="406" w:type="pct"/>
            <w:shd w:val="clear" w:color="auto" w:fill="auto"/>
            <w:vAlign w:val="center"/>
          </w:tcPr>
          <w:p w14:paraId="760D6399" w14:textId="77777777" w:rsidR="00D14300" w:rsidRPr="00160119" w:rsidRDefault="00D14300" w:rsidP="00D454E5">
            <w:pPr>
              <w:pStyle w:val="ab"/>
              <w:jc w:val="center"/>
              <w:rPr>
                <w:color w:val="000000"/>
                <w:sz w:val="22"/>
                <w:szCs w:val="22"/>
              </w:rPr>
            </w:pPr>
            <w:r w:rsidRPr="00160119">
              <w:rPr>
                <w:color w:val="000000"/>
                <w:sz w:val="22"/>
                <w:szCs w:val="22"/>
              </w:rPr>
              <w:t>11</w:t>
            </w:r>
          </w:p>
        </w:tc>
        <w:tc>
          <w:tcPr>
            <w:tcW w:w="2376" w:type="pct"/>
            <w:shd w:val="clear" w:color="auto" w:fill="auto"/>
            <w:vAlign w:val="center"/>
          </w:tcPr>
          <w:p w14:paraId="7AB2CAA2" w14:textId="77777777" w:rsidR="00D14300" w:rsidRPr="00160119" w:rsidRDefault="00D14300" w:rsidP="00D454E5">
            <w:pPr>
              <w:jc w:val="center"/>
              <w:rPr>
                <w:color w:val="000000"/>
                <w:sz w:val="22"/>
                <w:szCs w:val="22"/>
              </w:rPr>
            </w:pPr>
            <w:r w:rsidRPr="00160119">
              <w:rPr>
                <w:color w:val="000000"/>
                <w:sz w:val="22"/>
                <w:szCs w:val="22"/>
              </w:rPr>
              <w:t>Котельная №13 (с. Пыбья)</w:t>
            </w:r>
          </w:p>
        </w:tc>
        <w:tc>
          <w:tcPr>
            <w:tcW w:w="906" w:type="pct"/>
            <w:shd w:val="clear" w:color="auto" w:fill="auto"/>
            <w:vAlign w:val="center"/>
          </w:tcPr>
          <w:p w14:paraId="381491FA" w14:textId="77777777" w:rsidR="00D14300" w:rsidRPr="00160119" w:rsidRDefault="00D14300" w:rsidP="00D454E5">
            <w:pPr>
              <w:jc w:val="center"/>
              <w:rPr>
                <w:sz w:val="22"/>
                <w:szCs w:val="22"/>
              </w:rPr>
            </w:pPr>
            <w:r w:rsidRPr="00160119">
              <w:rPr>
                <w:color w:val="000000"/>
                <w:sz w:val="22"/>
                <w:szCs w:val="22"/>
              </w:rPr>
              <w:t>0,29</w:t>
            </w:r>
          </w:p>
        </w:tc>
        <w:tc>
          <w:tcPr>
            <w:tcW w:w="1312" w:type="pct"/>
            <w:shd w:val="clear" w:color="auto" w:fill="auto"/>
            <w:vAlign w:val="center"/>
          </w:tcPr>
          <w:p w14:paraId="0830F7AB" w14:textId="77777777" w:rsidR="00D14300" w:rsidRPr="00160119" w:rsidRDefault="00D14300" w:rsidP="00D454E5">
            <w:pPr>
              <w:jc w:val="center"/>
              <w:rPr>
                <w:sz w:val="22"/>
                <w:szCs w:val="22"/>
              </w:rPr>
            </w:pPr>
            <w:r w:rsidRPr="00160119">
              <w:rPr>
                <w:color w:val="000000"/>
                <w:sz w:val="22"/>
                <w:szCs w:val="22"/>
              </w:rPr>
              <w:t>634,0</w:t>
            </w:r>
          </w:p>
        </w:tc>
      </w:tr>
      <w:tr w:rsidR="00D14300" w:rsidRPr="00160119" w14:paraId="45061165" w14:textId="77777777" w:rsidTr="00364FD5">
        <w:tc>
          <w:tcPr>
            <w:tcW w:w="406" w:type="pct"/>
            <w:shd w:val="clear" w:color="auto" w:fill="auto"/>
            <w:vAlign w:val="center"/>
          </w:tcPr>
          <w:p w14:paraId="07A76451" w14:textId="77777777" w:rsidR="00D14300" w:rsidRPr="00160119" w:rsidRDefault="00D14300" w:rsidP="00D454E5">
            <w:pPr>
              <w:pStyle w:val="ab"/>
              <w:jc w:val="center"/>
              <w:rPr>
                <w:color w:val="000000"/>
                <w:sz w:val="22"/>
                <w:szCs w:val="22"/>
              </w:rPr>
            </w:pPr>
            <w:r w:rsidRPr="00160119">
              <w:rPr>
                <w:color w:val="000000"/>
                <w:sz w:val="22"/>
                <w:szCs w:val="22"/>
              </w:rPr>
              <w:t>12</w:t>
            </w:r>
          </w:p>
        </w:tc>
        <w:tc>
          <w:tcPr>
            <w:tcW w:w="2376" w:type="pct"/>
            <w:shd w:val="clear" w:color="auto" w:fill="auto"/>
            <w:vAlign w:val="center"/>
          </w:tcPr>
          <w:p w14:paraId="3BC027AE" w14:textId="77777777" w:rsidR="00D14300" w:rsidRPr="00160119" w:rsidRDefault="00D14300" w:rsidP="00D454E5">
            <w:pPr>
              <w:jc w:val="center"/>
              <w:rPr>
                <w:color w:val="000000"/>
                <w:sz w:val="22"/>
                <w:szCs w:val="22"/>
              </w:rPr>
            </w:pPr>
            <w:r w:rsidRPr="00160119">
              <w:rPr>
                <w:color w:val="000000"/>
                <w:sz w:val="22"/>
                <w:szCs w:val="22"/>
              </w:rPr>
              <w:t>Котельная №14 (с. Каменное Заделье)</w:t>
            </w:r>
          </w:p>
        </w:tc>
        <w:tc>
          <w:tcPr>
            <w:tcW w:w="906" w:type="pct"/>
            <w:shd w:val="clear" w:color="auto" w:fill="auto"/>
            <w:vAlign w:val="center"/>
          </w:tcPr>
          <w:p w14:paraId="55BF1726" w14:textId="77777777" w:rsidR="00D14300" w:rsidRPr="00160119" w:rsidRDefault="00D14300" w:rsidP="00D454E5">
            <w:pPr>
              <w:jc w:val="center"/>
              <w:rPr>
                <w:sz w:val="22"/>
                <w:szCs w:val="22"/>
              </w:rPr>
            </w:pPr>
            <w:r w:rsidRPr="00160119">
              <w:rPr>
                <w:color w:val="000000"/>
                <w:sz w:val="22"/>
                <w:szCs w:val="22"/>
              </w:rPr>
              <w:t>0,26</w:t>
            </w:r>
          </w:p>
        </w:tc>
        <w:tc>
          <w:tcPr>
            <w:tcW w:w="1312" w:type="pct"/>
            <w:shd w:val="clear" w:color="auto" w:fill="auto"/>
            <w:vAlign w:val="center"/>
          </w:tcPr>
          <w:p w14:paraId="1EE7FDF3" w14:textId="77777777" w:rsidR="00D14300" w:rsidRPr="00160119" w:rsidRDefault="00D14300" w:rsidP="00D454E5">
            <w:pPr>
              <w:jc w:val="center"/>
              <w:rPr>
                <w:sz w:val="22"/>
                <w:szCs w:val="22"/>
              </w:rPr>
            </w:pPr>
            <w:r w:rsidRPr="00160119">
              <w:rPr>
                <w:color w:val="000000"/>
                <w:sz w:val="22"/>
                <w:szCs w:val="22"/>
              </w:rPr>
              <w:t>604,3</w:t>
            </w:r>
          </w:p>
        </w:tc>
      </w:tr>
      <w:tr w:rsidR="00D14300" w:rsidRPr="00160119" w14:paraId="71D2CE22" w14:textId="77777777" w:rsidTr="00364FD5">
        <w:tc>
          <w:tcPr>
            <w:tcW w:w="406" w:type="pct"/>
            <w:shd w:val="clear" w:color="auto" w:fill="auto"/>
            <w:vAlign w:val="center"/>
          </w:tcPr>
          <w:p w14:paraId="14D6196C" w14:textId="77777777" w:rsidR="00D14300" w:rsidRPr="00160119" w:rsidRDefault="00D14300" w:rsidP="00D454E5">
            <w:pPr>
              <w:pStyle w:val="ab"/>
              <w:jc w:val="center"/>
              <w:rPr>
                <w:color w:val="000000"/>
                <w:sz w:val="22"/>
                <w:szCs w:val="22"/>
              </w:rPr>
            </w:pPr>
            <w:r w:rsidRPr="00160119">
              <w:rPr>
                <w:color w:val="000000"/>
                <w:sz w:val="22"/>
                <w:szCs w:val="22"/>
              </w:rPr>
              <w:t>13</w:t>
            </w:r>
          </w:p>
        </w:tc>
        <w:tc>
          <w:tcPr>
            <w:tcW w:w="2376" w:type="pct"/>
            <w:shd w:val="clear" w:color="auto" w:fill="auto"/>
            <w:vAlign w:val="center"/>
          </w:tcPr>
          <w:p w14:paraId="749A13E1" w14:textId="77777777" w:rsidR="00D14300" w:rsidRPr="00160119" w:rsidRDefault="00D14300" w:rsidP="00D454E5">
            <w:pPr>
              <w:jc w:val="center"/>
              <w:rPr>
                <w:color w:val="000000"/>
                <w:sz w:val="22"/>
                <w:szCs w:val="22"/>
              </w:rPr>
            </w:pPr>
            <w:r w:rsidRPr="00160119">
              <w:rPr>
                <w:color w:val="000000"/>
                <w:sz w:val="22"/>
                <w:szCs w:val="22"/>
              </w:rPr>
              <w:t>Котельная №16 (с. Люк)</w:t>
            </w:r>
          </w:p>
        </w:tc>
        <w:tc>
          <w:tcPr>
            <w:tcW w:w="906" w:type="pct"/>
            <w:shd w:val="clear" w:color="auto" w:fill="auto"/>
            <w:vAlign w:val="center"/>
          </w:tcPr>
          <w:p w14:paraId="55F9A229" w14:textId="77777777" w:rsidR="00D14300" w:rsidRPr="00160119" w:rsidRDefault="00D14300" w:rsidP="00D454E5">
            <w:pPr>
              <w:jc w:val="center"/>
              <w:rPr>
                <w:sz w:val="22"/>
                <w:szCs w:val="22"/>
              </w:rPr>
            </w:pPr>
            <w:r w:rsidRPr="00160119">
              <w:rPr>
                <w:color w:val="000000"/>
                <w:sz w:val="22"/>
                <w:szCs w:val="22"/>
              </w:rPr>
              <w:t>0,57</w:t>
            </w:r>
          </w:p>
        </w:tc>
        <w:tc>
          <w:tcPr>
            <w:tcW w:w="1312" w:type="pct"/>
            <w:shd w:val="clear" w:color="auto" w:fill="auto"/>
            <w:vAlign w:val="center"/>
          </w:tcPr>
          <w:p w14:paraId="64CEEFCF" w14:textId="77777777" w:rsidR="00D14300" w:rsidRPr="00160119" w:rsidRDefault="00D14300" w:rsidP="00D454E5">
            <w:pPr>
              <w:jc w:val="center"/>
              <w:rPr>
                <w:sz w:val="22"/>
                <w:szCs w:val="22"/>
              </w:rPr>
            </w:pPr>
            <w:r w:rsidRPr="00160119">
              <w:rPr>
                <w:color w:val="000000"/>
                <w:sz w:val="22"/>
                <w:szCs w:val="22"/>
              </w:rPr>
              <w:t>1147,1</w:t>
            </w:r>
          </w:p>
        </w:tc>
      </w:tr>
      <w:tr w:rsidR="00D14300" w:rsidRPr="00160119" w14:paraId="160E7262" w14:textId="77777777" w:rsidTr="00364FD5">
        <w:tc>
          <w:tcPr>
            <w:tcW w:w="406" w:type="pct"/>
            <w:shd w:val="clear" w:color="auto" w:fill="auto"/>
            <w:vAlign w:val="center"/>
          </w:tcPr>
          <w:p w14:paraId="3F3AEACF" w14:textId="77777777" w:rsidR="00D14300" w:rsidRPr="00160119" w:rsidRDefault="00D14300" w:rsidP="00D454E5">
            <w:pPr>
              <w:pStyle w:val="ab"/>
              <w:jc w:val="center"/>
              <w:rPr>
                <w:color w:val="000000"/>
                <w:sz w:val="22"/>
                <w:szCs w:val="22"/>
              </w:rPr>
            </w:pPr>
            <w:r w:rsidRPr="00160119">
              <w:rPr>
                <w:color w:val="000000"/>
                <w:sz w:val="22"/>
                <w:szCs w:val="22"/>
              </w:rPr>
              <w:t>14</w:t>
            </w:r>
          </w:p>
        </w:tc>
        <w:tc>
          <w:tcPr>
            <w:tcW w:w="2376" w:type="pct"/>
            <w:shd w:val="clear" w:color="auto" w:fill="auto"/>
            <w:vAlign w:val="center"/>
          </w:tcPr>
          <w:p w14:paraId="524ED5CC" w14:textId="77777777" w:rsidR="00D14300" w:rsidRPr="00160119" w:rsidRDefault="00D14300" w:rsidP="00D454E5">
            <w:pPr>
              <w:jc w:val="center"/>
              <w:rPr>
                <w:color w:val="000000"/>
                <w:sz w:val="22"/>
                <w:szCs w:val="22"/>
              </w:rPr>
            </w:pPr>
            <w:r w:rsidRPr="00160119">
              <w:rPr>
                <w:color w:val="000000"/>
                <w:sz w:val="22"/>
                <w:szCs w:val="22"/>
              </w:rPr>
              <w:t>Котельная №19 (с. Карсовай)</w:t>
            </w:r>
          </w:p>
        </w:tc>
        <w:tc>
          <w:tcPr>
            <w:tcW w:w="906" w:type="pct"/>
            <w:shd w:val="clear" w:color="auto" w:fill="auto"/>
            <w:vAlign w:val="center"/>
          </w:tcPr>
          <w:p w14:paraId="356CE1B4" w14:textId="77777777" w:rsidR="00D14300" w:rsidRPr="00160119" w:rsidRDefault="00D14300" w:rsidP="00D454E5">
            <w:pPr>
              <w:jc w:val="center"/>
              <w:rPr>
                <w:sz w:val="22"/>
                <w:szCs w:val="22"/>
              </w:rPr>
            </w:pPr>
            <w:r w:rsidRPr="00160119">
              <w:rPr>
                <w:color w:val="000000"/>
                <w:sz w:val="22"/>
                <w:szCs w:val="22"/>
              </w:rPr>
              <w:t>1,16</w:t>
            </w:r>
          </w:p>
        </w:tc>
        <w:tc>
          <w:tcPr>
            <w:tcW w:w="1312" w:type="pct"/>
            <w:shd w:val="clear" w:color="auto" w:fill="auto"/>
            <w:vAlign w:val="center"/>
          </w:tcPr>
          <w:p w14:paraId="2D1B9421" w14:textId="77777777" w:rsidR="00D14300" w:rsidRPr="00160119" w:rsidRDefault="00D14300" w:rsidP="00D454E5">
            <w:pPr>
              <w:jc w:val="center"/>
              <w:rPr>
                <w:sz w:val="22"/>
                <w:szCs w:val="22"/>
              </w:rPr>
            </w:pPr>
            <w:r w:rsidRPr="00160119">
              <w:rPr>
                <w:color w:val="000000"/>
                <w:sz w:val="22"/>
                <w:szCs w:val="22"/>
              </w:rPr>
              <w:t>3096,1</w:t>
            </w:r>
          </w:p>
        </w:tc>
      </w:tr>
      <w:tr w:rsidR="00D14300" w:rsidRPr="00160119" w14:paraId="6B921609" w14:textId="77777777" w:rsidTr="00364FD5">
        <w:tc>
          <w:tcPr>
            <w:tcW w:w="406" w:type="pct"/>
            <w:shd w:val="clear" w:color="auto" w:fill="auto"/>
            <w:vAlign w:val="center"/>
          </w:tcPr>
          <w:p w14:paraId="4346DC83" w14:textId="77777777" w:rsidR="00D14300" w:rsidRPr="00160119" w:rsidRDefault="00D14300" w:rsidP="00D454E5">
            <w:pPr>
              <w:pStyle w:val="ab"/>
              <w:jc w:val="center"/>
              <w:rPr>
                <w:color w:val="000000"/>
                <w:sz w:val="22"/>
                <w:szCs w:val="22"/>
              </w:rPr>
            </w:pPr>
            <w:r w:rsidRPr="00160119">
              <w:rPr>
                <w:color w:val="000000"/>
                <w:sz w:val="22"/>
                <w:szCs w:val="22"/>
              </w:rPr>
              <w:t>15</w:t>
            </w:r>
          </w:p>
        </w:tc>
        <w:tc>
          <w:tcPr>
            <w:tcW w:w="2376" w:type="pct"/>
            <w:shd w:val="clear" w:color="auto" w:fill="auto"/>
            <w:vAlign w:val="center"/>
          </w:tcPr>
          <w:p w14:paraId="10866F4D" w14:textId="77777777" w:rsidR="00D14300" w:rsidRPr="00160119" w:rsidRDefault="00D14300" w:rsidP="00D454E5">
            <w:pPr>
              <w:jc w:val="center"/>
              <w:rPr>
                <w:color w:val="000000"/>
                <w:sz w:val="22"/>
                <w:szCs w:val="22"/>
              </w:rPr>
            </w:pPr>
            <w:r w:rsidRPr="00160119">
              <w:rPr>
                <w:color w:val="000000"/>
                <w:sz w:val="22"/>
                <w:szCs w:val="22"/>
              </w:rPr>
              <w:t>Котельная №20 (д. Верх-Люкино)</w:t>
            </w:r>
          </w:p>
        </w:tc>
        <w:tc>
          <w:tcPr>
            <w:tcW w:w="906" w:type="pct"/>
            <w:shd w:val="clear" w:color="auto" w:fill="auto"/>
            <w:vAlign w:val="center"/>
          </w:tcPr>
          <w:p w14:paraId="10688B0F" w14:textId="77777777" w:rsidR="00D14300" w:rsidRPr="00160119" w:rsidRDefault="00D14300" w:rsidP="00D454E5">
            <w:pPr>
              <w:jc w:val="center"/>
              <w:rPr>
                <w:sz w:val="22"/>
                <w:szCs w:val="22"/>
              </w:rPr>
            </w:pPr>
            <w:r w:rsidRPr="00160119">
              <w:rPr>
                <w:color w:val="000000"/>
                <w:sz w:val="22"/>
                <w:szCs w:val="22"/>
              </w:rPr>
              <w:t>0,21</w:t>
            </w:r>
          </w:p>
        </w:tc>
        <w:tc>
          <w:tcPr>
            <w:tcW w:w="1312" w:type="pct"/>
            <w:shd w:val="clear" w:color="auto" w:fill="auto"/>
            <w:vAlign w:val="center"/>
          </w:tcPr>
          <w:p w14:paraId="15AB66C3" w14:textId="77777777" w:rsidR="00D14300" w:rsidRPr="00160119" w:rsidRDefault="00D14300" w:rsidP="00D454E5">
            <w:pPr>
              <w:jc w:val="center"/>
              <w:rPr>
                <w:sz w:val="22"/>
                <w:szCs w:val="22"/>
              </w:rPr>
            </w:pPr>
            <w:r w:rsidRPr="00160119">
              <w:rPr>
                <w:color w:val="000000"/>
                <w:sz w:val="22"/>
                <w:szCs w:val="22"/>
              </w:rPr>
              <w:t>697,4</w:t>
            </w:r>
          </w:p>
        </w:tc>
      </w:tr>
      <w:tr w:rsidR="00D14300" w:rsidRPr="00160119" w14:paraId="7F2EE15F" w14:textId="77777777" w:rsidTr="00364FD5">
        <w:tc>
          <w:tcPr>
            <w:tcW w:w="406" w:type="pct"/>
            <w:shd w:val="clear" w:color="auto" w:fill="auto"/>
            <w:vAlign w:val="center"/>
          </w:tcPr>
          <w:p w14:paraId="5E64573F" w14:textId="77777777" w:rsidR="00D14300" w:rsidRPr="00160119" w:rsidRDefault="00D14300" w:rsidP="00D454E5">
            <w:pPr>
              <w:pStyle w:val="ab"/>
              <w:jc w:val="center"/>
              <w:rPr>
                <w:color w:val="000000"/>
                <w:sz w:val="22"/>
                <w:szCs w:val="22"/>
              </w:rPr>
            </w:pPr>
            <w:r w:rsidRPr="00160119">
              <w:rPr>
                <w:color w:val="000000"/>
                <w:sz w:val="22"/>
                <w:szCs w:val="22"/>
              </w:rPr>
              <w:t>16</w:t>
            </w:r>
          </w:p>
        </w:tc>
        <w:tc>
          <w:tcPr>
            <w:tcW w:w="2376" w:type="pct"/>
            <w:shd w:val="clear" w:color="auto" w:fill="auto"/>
            <w:vAlign w:val="center"/>
          </w:tcPr>
          <w:p w14:paraId="4A73EF04" w14:textId="77777777" w:rsidR="00D14300" w:rsidRPr="00160119" w:rsidRDefault="00D14300" w:rsidP="00D454E5">
            <w:pPr>
              <w:jc w:val="center"/>
              <w:rPr>
                <w:color w:val="000000"/>
                <w:sz w:val="22"/>
                <w:szCs w:val="22"/>
              </w:rPr>
            </w:pPr>
            <w:r w:rsidRPr="00160119">
              <w:rPr>
                <w:color w:val="000000"/>
                <w:sz w:val="22"/>
                <w:szCs w:val="22"/>
              </w:rPr>
              <w:t>Котельная №21 (д. Киршонки)</w:t>
            </w:r>
          </w:p>
        </w:tc>
        <w:tc>
          <w:tcPr>
            <w:tcW w:w="906" w:type="pct"/>
            <w:shd w:val="clear" w:color="auto" w:fill="auto"/>
            <w:vAlign w:val="center"/>
          </w:tcPr>
          <w:p w14:paraId="5CA55234" w14:textId="77777777" w:rsidR="00D14300" w:rsidRPr="00160119" w:rsidRDefault="00D14300" w:rsidP="00D454E5">
            <w:pPr>
              <w:jc w:val="center"/>
              <w:rPr>
                <w:sz w:val="22"/>
                <w:szCs w:val="22"/>
              </w:rPr>
            </w:pPr>
            <w:r w:rsidRPr="00160119">
              <w:rPr>
                <w:color w:val="000000"/>
                <w:sz w:val="22"/>
                <w:szCs w:val="22"/>
              </w:rPr>
              <w:t>0,14</w:t>
            </w:r>
          </w:p>
        </w:tc>
        <w:tc>
          <w:tcPr>
            <w:tcW w:w="1312" w:type="pct"/>
            <w:shd w:val="clear" w:color="auto" w:fill="auto"/>
            <w:vAlign w:val="center"/>
          </w:tcPr>
          <w:p w14:paraId="4D4F885B" w14:textId="77777777" w:rsidR="00D14300" w:rsidRPr="00160119" w:rsidRDefault="00D14300" w:rsidP="00D454E5">
            <w:pPr>
              <w:jc w:val="center"/>
              <w:rPr>
                <w:sz w:val="22"/>
                <w:szCs w:val="22"/>
              </w:rPr>
            </w:pPr>
            <w:r w:rsidRPr="00160119">
              <w:rPr>
                <w:color w:val="000000"/>
                <w:sz w:val="22"/>
                <w:szCs w:val="22"/>
              </w:rPr>
              <w:t>427,0</w:t>
            </w:r>
          </w:p>
        </w:tc>
      </w:tr>
      <w:tr w:rsidR="00D14300" w:rsidRPr="00160119" w14:paraId="3EB8CD89" w14:textId="77777777" w:rsidTr="00364FD5">
        <w:tc>
          <w:tcPr>
            <w:tcW w:w="406" w:type="pct"/>
            <w:shd w:val="clear" w:color="auto" w:fill="auto"/>
            <w:vAlign w:val="center"/>
          </w:tcPr>
          <w:p w14:paraId="4489034E" w14:textId="77777777" w:rsidR="00D14300" w:rsidRPr="00160119" w:rsidRDefault="00D14300" w:rsidP="00D454E5">
            <w:pPr>
              <w:pStyle w:val="ab"/>
              <w:jc w:val="center"/>
              <w:rPr>
                <w:color w:val="000000"/>
                <w:sz w:val="22"/>
                <w:szCs w:val="22"/>
              </w:rPr>
            </w:pPr>
            <w:r w:rsidRPr="00160119">
              <w:rPr>
                <w:color w:val="000000"/>
                <w:sz w:val="22"/>
                <w:szCs w:val="22"/>
              </w:rPr>
              <w:t>17</w:t>
            </w:r>
          </w:p>
        </w:tc>
        <w:tc>
          <w:tcPr>
            <w:tcW w:w="2376" w:type="pct"/>
            <w:shd w:val="clear" w:color="auto" w:fill="auto"/>
            <w:vAlign w:val="center"/>
          </w:tcPr>
          <w:p w14:paraId="5750A2AC" w14:textId="77777777" w:rsidR="00D14300" w:rsidRPr="00160119" w:rsidRDefault="00D14300" w:rsidP="00D454E5">
            <w:pPr>
              <w:jc w:val="center"/>
              <w:rPr>
                <w:color w:val="000000"/>
                <w:sz w:val="22"/>
                <w:szCs w:val="22"/>
              </w:rPr>
            </w:pPr>
            <w:r w:rsidRPr="00160119">
              <w:rPr>
                <w:color w:val="000000"/>
                <w:sz w:val="22"/>
                <w:szCs w:val="22"/>
              </w:rPr>
              <w:t>Котельная №22 (д. Большой Варыж)</w:t>
            </w:r>
          </w:p>
        </w:tc>
        <w:tc>
          <w:tcPr>
            <w:tcW w:w="906" w:type="pct"/>
            <w:shd w:val="clear" w:color="auto" w:fill="auto"/>
            <w:vAlign w:val="center"/>
          </w:tcPr>
          <w:p w14:paraId="4B7D8A6F" w14:textId="77777777" w:rsidR="00D14300" w:rsidRPr="00160119" w:rsidRDefault="00D14300" w:rsidP="00D454E5">
            <w:pPr>
              <w:jc w:val="center"/>
              <w:rPr>
                <w:sz w:val="22"/>
                <w:szCs w:val="22"/>
              </w:rPr>
            </w:pPr>
            <w:r w:rsidRPr="00160119">
              <w:rPr>
                <w:color w:val="000000"/>
                <w:sz w:val="22"/>
                <w:szCs w:val="22"/>
              </w:rPr>
              <w:t>0,04</w:t>
            </w:r>
          </w:p>
        </w:tc>
        <w:tc>
          <w:tcPr>
            <w:tcW w:w="1312" w:type="pct"/>
            <w:shd w:val="clear" w:color="auto" w:fill="auto"/>
            <w:vAlign w:val="center"/>
          </w:tcPr>
          <w:p w14:paraId="2A349805" w14:textId="77777777" w:rsidR="00D14300" w:rsidRPr="00160119" w:rsidRDefault="00D14300" w:rsidP="00D454E5">
            <w:pPr>
              <w:jc w:val="center"/>
              <w:rPr>
                <w:sz w:val="22"/>
                <w:szCs w:val="22"/>
              </w:rPr>
            </w:pPr>
            <w:r w:rsidRPr="00160119">
              <w:rPr>
                <w:color w:val="000000"/>
                <w:sz w:val="22"/>
                <w:szCs w:val="22"/>
              </w:rPr>
              <w:t>363,4</w:t>
            </w:r>
          </w:p>
        </w:tc>
      </w:tr>
      <w:tr w:rsidR="00D14300" w:rsidRPr="00160119" w14:paraId="42A50DAF" w14:textId="77777777" w:rsidTr="00364FD5">
        <w:tc>
          <w:tcPr>
            <w:tcW w:w="406" w:type="pct"/>
            <w:shd w:val="clear" w:color="auto" w:fill="auto"/>
            <w:vAlign w:val="center"/>
          </w:tcPr>
          <w:p w14:paraId="52B1D2D1" w14:textId="77777777" w:rsidR="00D14300" w:rsidRPr="00160119" w:rsidRDefault="00D14300" w:rsidP="00D454E5">
            <w:pPr>
              <w:pStyle w:val="ab"/>
              <w:jc w:val="center"/>
              <w:rPr>
                <w:color w:val="000000"/>
                <w:sz w:val="22"/>
                <w:szCs w:val="22"/>
              </w:rPr>
            </w:pPr>
            <w:r w:rsidRPr="00160119">
              <w:rPr>
                <w:color w:val="000000"/>
                <w:sz w:val="22"/>
                <w:szCs w:val="22"/>
              </w:rPr>
              <w:t>18</w:t>
            </w:r>
          </w:p>
        </w:tc>
        <w:tc>
          <w:tcPr>
            <w:tcW w:w="2376" w:type="pct"/>
            <w:shd w:val="clear" w:color="auto" w:fill="auto"/>
            <w:vAlign w:val="center"/>
          </w:tcPr>
          <w:p w14:paraId="0AF171CC" w14:textId="77777777" w:rsidR="00D14300" w:rsidRPr="00160119" w:rsidRDefault="00D14300" w:rsidP="00D454E5">
            <w:pPr>
              <w:jc w:val="center"/>
              <w:rPr>
                <w:color w:val="000000"/>
                <w:sz w:val="22"/>
                <w:szCs w:val="22"/>
              </w:rPr>
            </w:pPr>
            <w:r w:rsidRPr="00160119">
              <w:rPr>
                <w:color w:val="000000"/>
                <w:sz w:val="22"/>
                <w:szCs w:val="22"/>
              </w:rPr>
              <w:t>Котельная №23 (д. Кестым)</w:t>
            </w:r>
          </w:p>
        </w:tc>
        <w:tc>
          <w:tcPr>
            <w:tcW w:w="906" w:type="pct"/>
            <w:shd w:val="clear" w:color="auto" w:fill="auto"/>
            <w:vAlign w:val="center"/>
          </w:tcPr>
          <w:p w14:paraId="6BA758BA" w14:textId="77777777" w:rsidR="00D14300" w:rsidRPr="00160119" w:rsidRDefault="00D14300" w:rsidP="00D454E5">
            <w:pPr>
              <w:jc w:val="center"/>
              <w:rPr>
                <w:sz w:val="22"/>
                <w:szCs w:val="22"/>
              </w:rPr>
            </w:pPr>
            <w:r w:rsidRPr="00160119">
              <w:rPr>
                <w:color w:val="000000"/>
                <w:sz w:val="22"/>
                <w:szCs w:val="22"/>
              </w:rPr>
              <w:t>0,45</w:t>
            </w:r>
          </w:p>
        </w:tc>
        <w:tc>
          <w:tcPr>
            <w:tcW w:w="1312" w:type="pct"/>
            <w:shd w:val="clear" w:color="auto" w:fill="auto"/>
            <w:vAlign w:val="center"/>
          </w:tcPr>
          <w:p w14:paraId="0E03CB90" w14:textId="77777777" w:rsidR="00D14300" w:rsidRPr="00160119" w:rsidRDefault="00D14300" w:rsidP="00D454E5">
            <w:pPr>
              <w:jc w:val="center"/>
              <w:rPr>
                <w:sz w:val="22"/>
                <w:szCs w:val="22"/>
              </w:rPr>
            </w:pPr>
            <w:r w:rsidRPr="00160119">
              <w:rPr>
                <w:color w:val="000000"/>
                <w:sz w:val="22"/>
                <w:szCs w:val="22"/>
              </w:rPr>
              <w:t>1172,3</w:t>
            </w:r>
          </w:p>
        </w:tc>
      </w:tr>
      <w:tr w:rsidR="00D14300" w:rsidRPr="00160119" w14:paraId="2D2BA168" w14:textId="77777777" w:rsidTr="00364FD5">
        <w:tc>
          <w:tcPr>
            <w:tcW w:w="406" w:type="pct"/>
            <w:shd w:val="clear" w:color="auto" w:fill="auto"/>
            <w:vAlign w:val="center"/>
          </w:tcPr>
          <w:p w14:paraId="510AB928" w14:textId="77777777" w:rsidR="00D14300" w:rsidRPr="00160119" w:rsidRDefault="00D14300" w:rsidP="00D454E5">
            <w:pPr>
              <w:pStyle w:val="ab"/>
              <w:jc w:val="center"/>
              <w:rPr>
                <w:color w:val="000000"/>
                <w:sz w:val="22"/>
                <w:szCs w:val="22"/>
              </w:rPr>
            </w:pPr>
            <w:r w:rsidRPr="00160119">
              <w:rPr>
                <w:color w:val="000000"/>
                <w:sz w:val="22"/>
                <w:szCs w:val="22"/>
              </w:rPr>
              <w:t>19</w:t>
            </w:r>
          </w:p>
        </w:tc>
        <w:tc>
          <w:tcPr>
            <w:tcW w:w="2376" w:type="pct"/>
            <w:shd w:val="clear" w:color="auto" w:fill="auto"/>
            <w:vAlign w:val="center"/>
          </w:tcPr>
          <w:p w14:paraId="236E116B" w14:textId="77777777" w:rsidR="00D14300" w:rsidRPr="00160119" w:rsidRDefault="00D14300" w:rsidP="00D454E5">
            <w:pPr>
              <w:jc w:val="center"/>
              <w:rPr>
                <w:color w:val="000000"/>
                <w:sz w:val="22"/>
                <w:szCs w:val="22"/>
              </w:rPr>
            </w:pPr>
            <w:r w:rsidRPr="00160119">
              <w:rPr>
                <w:color w:val="000000"/>
                <w:sz w:val="22"/>
                <w:szCs w:val="22"/>
              </w:rPr>
              <w:t>Котельная №26 (д. Кожило)</w:t>
            </w:r>
          </w:p>
        </w:tc>
        <w:tc>
          <w:tcPr>
            <w:tcW w:w="906" w:type="pct"/>
            <w:shd w:val="clear" w:color="auto" w:fill="auto"/>
            <w:vAlign w:val="center"/>
          </w:tcPr>
          <w:p w14:paraId="509F0033" w14:textId="77777777" w:rsidR="00D14300" w:rsidRPr="00160119" w:rsidRDefault="00D14300" w:rsidP="00D454E5">
            <w:pPr>
              <w:jc w:val="center"/>
              <w:rPr>
                <w:sz w:val="22"/>
                <w:szCs w:val="22"/>
              </w:rPr>
            </w:pPr>
            <w:r w:rsidRPr="00160119">
              <w:rPr>
                <w:color w:val="000000"/>
                <w:sz w:val="22"/>
                <w:szCs w:val="22"/>
              </w:rPr>
              <w:t>0,89</w:t>
            </w:r>
          </w:p>
        </w:tc>
        <w:tc>
          <w:tcPr>
            <w:tcW w:w="1312" w:type="pct"/>
            <w:shd w:val="clear" w:color="auto" w:fill="auto"/>
            <w:vAlign w:val="center"/>
          </w:tcPr>
          <w:p w14:paraId="7ED7858E" w14:textId="77777777" w:rsidR="00D14300" w:rsidRPr="00160119" w:rsidRDefault="00D14300" w:rsidP="00D454E5">
            <w:pPr>
              <w:jc w:val="center"/>
              <w:rPr>
                <w:sz w:val="22"/>
                <w:szCs w:val="22"/>
              </w:rPr>
            </w:pPr>
            <w:r w:rsidRPr="00160119">
              <w:rPr>
                <w:color w:val="000000"/>
                <w:sz w:val="22"/>
                <w:szCs w:val="22"/>
              </w:rPr>
              <w:t>2271,9</w:t>
            </w:r>
          </w:p>
        </w:tc>
      </w:tr>
      <w:tr w:rsidR="00D14300" w:rsidRPr="00160119" w14:paraId="45FA30A5" w14:textId="77777777" w:rsidTr="00364FD5">
        <w:tc>
          <w:tcPr>
            <w:tcW w:w="406" w:type="pct"/>
            <w:shd w:val="clear" w:color="auto" w:fill="auto"/>
            <w:vAlign w:val="center"/>
          </w:tcPr>
          <w:p w14:paraId="7DDBE054" w14:textId="77777777" w:rsidR="00D14300" w:rsidRPr="00160119" w:rsidRDefault="00D14300" w:rsidP="00D454E5">
            <w:pPr>
              <w:pStyle w:val="ab"/>
              <w:jc w:val="center"/>
              <w:rPr>
                <w:color w:val="000000"/>
                <w:sz w:val="22"/>
                <w:szCs w:val="22"/>
              </w:rPr>
            </w:pPr>
            <w:r w:rsidRPr="00160119">
              <w:rPr>
                <w:color w:val="000000"/>
                <w:sz w:val="22"/>
                <w:szCs w:val="22"/>
              </w:rPr>
              <w:t>20</w:t>
            </w:r>
          </w:p>
        </w:tc>
        <w:tc>
          <w:tcPr>
            <w:tcW w:w="2376" w:type="pct"/>
            <w:shd w:val="clear" w:color="auto" w:fill="auto"/>
            <w:vAlign w:val="center"/>
          </w:tcPr>
          <w:p w14:paraId="7739F6A4" w14:textId="77777777" w:rsidR="00D14300" w:rsidRPr="00160119" w:rsidRDefault="00D14300" w:rsidP="00D454E5">
            <w:pPr>
              <w:jc w:val="center"/>
              <w:rPr>
                <w:color w:val="000000"/>
                <w:sz w:val="22"/>
                <w:szCs w:val="22"/>
              </w:rPr>
            </w:pPr>
            <w:r w:rsidRPr="00160119">
              <w:rPr>
                <w:color w:val="000000"/>
                <w:sz w:val="22"/>
                <w:szCs w:val="22"/>
              </w:rPr>
              <w:t>Котельная д. Исаково</w:t>
            </w:r>
          </w:p>
        </w:tc>
        <w:tc>
          <w:tcPr>
            <w:tcW w:w="906" w:type="pct"/>
            <w:shd w:val="clear" w:color="auto" w:fill="auto"/>
            <w:vAlign w:val="center"/>
          </w:tcPr>
          <w:p w14:paraId="05B7E2CC" w14:textId="77777777" w:rsidR="00D14300" w:rsidRPr="00160119" w:rsidRDefault="00D14300" w:rsidP="00D454E5">
            <w:pPr>
              <w:jc w:val="center"/>
              <w:rPr>
                <w:sz w:val="22"/>
                <w:szCs w:val="22"/>
              </w:rPr>
            </w:pPr>
            <w:r w:rsidRPr="00160119">
              <w:rPr>
                <w:color w:val="000000"/>
                <w:sz w:val="22"/>
                <w:szCs w:val="22"/>
              </w:rPr>
              <w:t>0,7</w:t>
            </w:r>
          </w:p>
        </w:tc>
        <w:tc>
          <w:tcPr>
            <w:tcW w:w="1312" w:type="pct"/>
            <w:shd w:val="clear" w:color="auto" w:fill="auto"/>
            <w:vAlign w:val="center"/>
          </w:tcPr>
          <w:p w14:paraId="7A847144" w14:textId="77777777" w:rsidR="00D14300" w:rsidRPr="00160119" w:rsidRDefault="00D14300" w:rsidP="00D454E5">
            <w:pPr>
              <w:jc w:val="center"/>
              <w:rPr>
                <w:sz w:val="22"/>
                <w:szCs w:val="22"/>
              </w:rPr>
            </w:pPr>
            <w:r w:rsidRPr="00160119">
              <w:rPr>
                <w:color w:val="000000"/>
                <w:sz w:val="22"/>
                <w:szCs w:val="22"/>
              </w:rPr>
              <w:t>1727,7</w:t>
            </w:r>
          </w:p>
        </w:tc>
      </w:tr>
      <w:tr w:rsidR="00D14300" w:rsidRPr="00160119" w14:paraId="65BB1C95" w14:textId="77777777" w:rsidTr="00364FD5">
        <w:tc>
          <w:tcPr>
            <w:tcW w:w="406" w:type="pct"/>
            <w:shd w:val="clear" w:color="auto" w:fill="auto"/>
            <w:vAlign w:val="center"/>
          </w:tcPr>
          <w:p w14:paraId="2A28F5FF" w14:textId="77777777" w:rsidR="00D14300" w:rsidRPr="00160119" w:rsidRDefault="00D14300" w:rsidP="00D454E5">
            <w:pPr>
              <w:pStyle w:val="ab"/>
              <w:jc w:val="center"/>
              <w:rPr>
                <w:color w:val="000000"/>
                <w:sz w:val="22"/>
                <w:szCs w:val="22"/>
              </w:rPr>
            </w:pPr>
            <w:r w:rsidRPr="00160119">
              <w:rPr>
                <w:color w:val="000000"/>
                <w:sz w:val="22"/>
                <w:szCs w:val="22"/>
              </w:rPr>
              <w:t>21</w:t>
            </w:r>
          </w:p>
        </w:tc>
        <w:tc>
          <w:tcPr>
            <w:tcW w:w="2376" w:type="pct"/>
            <w:shd w:val="clear" w:color="auto" w:fill="auto"/>
            <w:vAlign w:val="center"/>
          </w:tcPr>
          <w:p w14:paraId="0071F921" w14:textId="77777777" w:rsidR="00D14300" w:rsidRPr="00160119" w:rsidRDefault="00D14300" w:rsidP="00D454E5">
            <w:pPr>
              <w:jc w:val="center"/>
              <w:rPr>
                <w:color w:val="000000"/>
                <w:sz w:val="22"/>
                <w:szCs w:val="22"/>
              </w:rPr>
            </w:pPr>
            <w:r w:rsidRPr="00160119">
              <w:rPr>
                <w:color w:val="000000"/>
                <w:sz w:val="22"/>
                <w:szCs w:val="22"/>
              </w:rPr>
              <w:t xml:space="preserve">Котельная д. Быдыпи </w:t>
            </w:r>
          </w:p>
        </w:tc>
        <w:tc>
          <w:tcPr>
            <w:tcW w:w="906" w:type="pct"/>
            <w:shd w:val="clear" w:color="auto" w:fill="auto"/>
            <w:vAlign w:val="center"/>
          </w:tcPr>
          <w:p w14:paraId="2F6F1106" w14:textId="77777777" w:rsidR="00D14300" w:rsidRPr="00160119" w:rsidRDefault="00D14300" w:rsidP="00D454E5">
            <w:pPr>
              <w:jc w:val="center"/>
              <w:rPr>
                <w:sz w:val="22"/>
                <w:szCs w:val="22"/>
              </w:rPr>
            </w:pPr>
            <w:r w:rsidRPr="00160119">
              <w:rPr>
                <w:color w:val="000000"/>
                <w:sz w:val="22"/>
                <w:szCs w:val="22"/>
              </w:rPr>
              <w:t>0,18</w:t>
            </w:r>
          </w:p>
        </w:tc>
        <w:tc>
          <w:tcPr>
            <w:tcW w:w="1312" w:type="pct"/>
            <w:shd w:val="clear" w:color="auto" w:fill="auto"/>
            <w:vAlign w:val="center"/>
          </w:tcPr>
          <w:p w14:paraId="52ECE933" w14:textId="77777777" w:rsidR="00D14300" w:rsidRPr="00160119" w:rsidRDefault="00D14300" w:rsidP="00D454E5">
            <w:pPr>
              <w:jc w:val="center"/>
              <w:rPr>
                <w:sz w:val="22"/>
                <w:szCs w:val="22"/>
              </w:rPr>
            </w:pPr>
            <w:r w:rsidRPr="00160119">
              <w:rPr>
                <w:color w:val="000000"/>
                <w:sz w:val="22"/>
                <w:szCs w:val="22"/>
              </w:rPr>
              <w:t>506,2</w:t>
            </w:r>
          </w:p>
        </w:tc>
      </w:tr>
      <w:tr w:rsidR="00D14300" w:rsidRPr="00160119" w14:paraId="4CA27FAE" w14:textId="77777777" w:rsidTr="00364FD5">
        <w:tc>
          <w:tcPr>
            <w:tcW w:w="406" w:type="pct"/>
            <w:shd w:val="clear" w:color="auto" w:fill="auto"/>
            <w:vAlign w:val="center"/>
          </w:tcPr>
          <w:p w14:paraId="56447A90" w14:textId="77777777" w:rsidR="00D14300" w:rsidRPr="00160119" w:rsidRDefault="00D14300" w:rsidP="00D454E5">
            <w:pPr>
              <w:pStyle w:val="ab"/>
              <w:jc w:val="center"/>
              <w:rPr>
                <w:color w:val="000000"/>
                <w:sz w:val="22"/>
                <w:szCs w:val="22"/>
              </w:rPr>
            </w:pPr>
            <w:r w:rsidRPr="00160119">
              <w:rPr>
                <w:color w:val="000000"/>
                <w:sz w:val="22"/>
                <w:szCs w:val="22"/>
              </w:rPr>
              <w:t>22</w:t>
            </w:r>
          </w:p>
        </w:tc>
        <w:tc>
          <w:tcPr>
            <w:tcW w:w="2376" w:type="pct"/>
            <w:shd w:val="clear" w:color="auto" w:fill="auto"/>
            <w:vAlign w:val="center"/>
          </w:tcPr>
          <w:p w14:paraId="1C1EB883" w14:textId="77777777" w:rsidR="00D14300" w:rsidRPr="00160119" w:rsidRDefault="00D14300" w:rsidP="00D454E5">
            <w:pPr>
              <w:jc w:val="center"/>
              <w:rPr>
                <w:color w:val="000000"/>
                <w:sz w:val="22"/>
                <w:szCs w:val="22"/>
              </w:rPr>
            </w:pPr>
            <w:r w:rsidRPr="00160119">
              <w:rPr>
                <w:color w:val="000000"/>
                <w:sz w:val="22"/>
                <w:szCs w:val="22"/>
              </w:rPr>
              <w:t>Котельная с. Юнда</w:t>
            </w:r>
          </w:p>
        </w:tc>
        <w:tc>
          <w:tcPr>
            <w:tcW w:w="906" w:type="pct"/>
            <w:shd w:val="clear" w:color="auto" w:fill="auto"/>
            <w:vAlign w:val="center"/>
          </w:tcPr>
          <w:p w14:paraId="61993708" w14:textId="77777777" w:rsidR="00D14300" w:rsidRPr="00160119" w:rsidRDefault="00D14300" w:rsidP="00D454E5">
            <w:pPr>
              <w:jc w:val="center"/>
              <w:rPr>
                <w:sz w:val="22"/>
                <w:szCs w:val="22"/>
              </w:rPr>
            </w:pPr>
            <w:r w:rsidRPr="00160119">
              <w:rPr>
                <w:color w:val="000000"/>
                <w:sz w:val="22"/>
                <w:szCs w:val="22"/>
              </w:rPr>
              <w:t>0,33</w:t>
            </w:r>
          </w:p>
        </w:tc>
        <w:tc>
          <w:tcPr>
            <w:tcW w:w="1312" w:type="pct"/>
            <w:shd w:val="clear" w:color="auto" w:fill="auto"/>
            <w:vAlign w:val="center"/>
          </w:tcPr>
          <w:p w14:paraId="4DE105A6" w14:textId="77777777" w:rsidR="00D14300" w:rsidRPr="00160119" w:rsidRDefault="00D14300" w:rsidP="00D454E5">
            <w:pPr>
              <w:jc w:val="center"/>
              <w:rPr>
                <w:sz w:val="22"/>
                <w:szCs w:val="22"/>
              </w:rPr>
            </w:pPr>
            <w:r w:rsidRPr="00160119">
              <w:rPr>
                <w:color w:val="000000"/>
                <w:sz w:val="22"/>
                <w:szCs w:val="22"/>
              </w:rPr>
              <w:t>652,3</w:t>
            </w:r>
          </w:p>
        </w:tc>
      </w:tr>
      <w:tr w:rsidR="00D14300" w:rsidRPr="00160119" w14:paraId="610DF592" w14:textId="77777777" w:rsidTr="00364FD5">
        <w:tc>
          <w:tcPr>
            <w:tcW w:w="406" w:type="pct"/>
            <w:shd w:val="clear" w:color="auto" w:fill="auto"/>
            <w:vAlign w:val="center"/>
          </w:tcPr>
          <w:p w14:paraId="11090FE7" w14:textId="77777777" w:rsidR="00D14300" w:rsidRPr="00160119" w:rsidRDefault="00D14300" w:rsidP="00D454E5">
            <w:pPr>
              <w:pStyle w:val="ab"/>
              <w:jc w:val="center"/>
              <w:rPr>
                <w:color w:val="000000"/>
                <w:sz w:val="22"/>
                <w:szCs w:val="22"/>
              </w:rPr>
            </w:pPr>
            <w:r w:rsidRPr="00160119">
              <w:rPr>
                <w:color w:val="000000"/>
                <w:sz w:val="22"/>
                <w:szCs w:val="22"/>
              </w:rPr>
              <w:t>23</w:t>
            </w:r>
          </w:p>
        </w:tc>
        <w:tc>
          <w:tcPr>
            <w:tcW w:w="2376" w:type="pct"/>
            <w:shd w:val="clear" w:color="auto" w:fill="auto"/>
            <w:vAlign w:val="center"/>
          </w:tcPr>
          <w:p w14:paraId="23B3D4A8" w14:textId="77777777" w:rsidR="00D14300" w:rsidRPr="00160119" w:rsidRDefault="00D14300" w:rsidP="00D454E5">
            <w:pPr>
              <w:jc w:val="center"/>
              <w:rPr>
                <w:color w:val="000000"/>
                <w:sz w:val="22"/>
                <w:szCs w:val="22"/>
              </w:rPr>
            </w:pPr>
            <w:r w:rsidRPr="00160119">
              <w:rPr>
                <w:color w:val="000000"/>
                <w:sz w:val="22"/>
                <w:szCs w:val="22"/>
              </w:rPr>
              <w:t>Котельная д. Ушур</w:t>
            </w:r>
          </w:p>
        </w:tc>
        <w:tc>
          <w:tcPr>
            <w:tcW w:w="906" w:type="pct"/>
            <w:shd w:val="clear" w:color="auto" w:fill="auto"/>
            <w:vAlign w:val="center"/>
          </w:tcPr>
          <w:p w14:paraId="44F1EC4D" w14:textId="77777777" w:rsidR="00D14300" w:rsidRPr="00160119" w:rsidRDefault="00D14300" w:rsidP="00D454E5">
            <w:pPr>
              <w:jc w:val="center"/>
              <w:rPr>
                <w:sz w:val="22"/>
                <w:szCs w:val="22"/>
              </w:rPr>
            </w:pPr>
            <w:r w:rsidRPr="00160119">
              <w:rPr>
                <w:color w:val="000000"/>
                <w:sz w:val="22"/>
                <w:szCs w:val="22"/>
              </w:rPr>
              <w:t>0,11</w:t>
            </w:r>
          </w:p>
        </w:tc>
        <w:tc>
          <w:tcPr>
            <w:tcW w:w="1312" w:type="pct"/>
            <w:shd w:val="clear" w:color="auto" w:fill="auto"/>
            <w:vAlign w:val="center"/>
          </w:tcPr>
          <w:p w14:paraId="10031374" w14:textId="77777777" w:rsidR="00D14300" w:rsidRPr="00160119" w:rsidRDefault="00D14300" w:rsidP="00D454E5">
            <w:pPr>
              <w:jc w:val="center"/>
              <w:rPr>
                <w:sz w:val="22"/>
                <w:szCs w:val="22"/>
              </w:rPr>
            </w:pPr>
            <w:r w:rsidRPr="00160119">
              <w:rPr>
                <w:color w:val="000000"/>
                <w:sz w:val="22"/>
                <w:szCs w:val="22"/>
              </w:rPr>
              <w:t>140,8</w:t>
            </w:r>
          </w:p>
        </w:tc>
      </w:tr>
      <w:tr w:rsidR="00D14300" w:rsidRPr="00160119" w14:paraId="26F393D6" w14:textId="77777777" w:rsidTr="00364FD5">
        <w:tc>
          <w:tcPr>
            <w:tcW w:w="406" w:type="pct"/>
            <w:shd w:val="clear" w:color="auto" w:fill="auto"/>
            <w:vAlign w:val="center"/>
          </w:tcPr>
          <w:p w14:paraId="6F92D739" w14:textId="77777777" w:rsidR="00D14300" w:rsidRPr="00160119" w:rsidRDefault="00D14300" w:rsidP="00D454E5">
            <w:pPr>
              <w:pStyle w:val="ab"/>
              <w:jc w:val="center"/>
              <w:rPr>
                <w:color w:val="000000"/>
                <w:sz w:val="22"/>
                <w:szCs w:val="22"/>
              </w:rPr>
            </w:pPr>
            <w:r w:rsidRPr="00160119">
              <w:rPr>
                <w:color w:val="000000"/>
                <w:sz w:val="22"/>
                <w:szCs w:val="22"/>
              </w:rPr>
              <w:t>24</w:t>
            </w:r>
          </w:p>
        </w:tc>
        <w:tc>
          <w:tcPr>
            <w:tcW w:w="2376" w:type="pct"/>
            <w:shd w:val="clear" w:color="auto" w:fill="auto"/>
            <w:vAlign w:val="center"/>
          </w:tcPr>
          <w:p w14:paraId="6F57A934" w14:textId="77777777" w:rsidR="00D14300" w:rsidRPr="00160119" w:rsidRDefault="00D14300" w:rsidP="00D454E5">
            <w:pPr>
              <w:jc w:val="center"/>
              <w:rPr>
                <w:color w:val="000000"/>
                <w:sz w:val="22"/>
                <w:szCs w:val="22"/>
              </w:rPr>
            </w:pPr>
            <w:r w:rsidRPr="00160119">
              <w:rPr>
                <w:color w:val="000000"/>
                <w:sz w:val="22"/>
                <w:szCs w:val="22"/>
              </w:rPr>
              <w:t>Котельная д. Эркешево (СДК)</w:t>
            </w:r>
          </w:p>
        </w:tc>
        <w:tc>
          <w:tcPr>
            <w:tcW w:w="906" w:type="pct"/>
            <w:shd w:val="clear" w:color="auto" w:fill="auto"/>
            <w:vAlign w:val="center"/>
          </w:tcPr>
          <w:p w14:paraId="110327B4" w14:textId="77777777" w:rsidR="00D14300" w:rsidRPr="00160119" w:rsidRDefault="00D14300" w:rsidP="00D454E5">
            <w:pPr>
              <w:jc w:val="center"/>
              <w:rPr>
                <w:sz w:val="22"/>
                <w:szCs w:val="22"/>
              </w:rPr>
            </w:pPr>
            <w:r w:rsidRPr="00160119">
              <w:rPr>
                <w:color w:val="000000"/>
                <w:sz w:val="22"/>
                <w:szCs w:val="22"/>
              </w:rPr>
              <w:t>0,09</w:t>
            </w:r>
          </w:p>
        </w:tc>
        <w:tc>
          <w:tcPr>
            <w:tcW w:w="1312" w:type="pct"/>
            <w:shd w:val="clear" w:color="auto" w:fill="auto"/>
            <w:vAlign w:val="center"/>
          </w:tcPr>
          <w:p w14:paraId="4116E8F3" w14:textId="77777777" w:rsidR="00D14300" w:rsidRPr="00160119" w:rsidRDefault="00D14300" w:rsidP="00D454E5">
            <w:pPr>
              <w:jc w:val="center"/>
              <w:rPr>
                <w:sz w:val="22"/>
                <w:szCs w:val="22"/>
              </w:rPr>
            </w:pPr>
            <w:r w:rsidRPr="00160119">
              <w:rPr>
                <w:color w:val="000000"/>
                <w:sz w:val="22"/>
                <w:szCs w:val="22"/>
              </w:rPr>
              <w:t>249,4</w:t>
            </w:r>
          </w:p>
        </w:tc>
      </w:tr>
      <w:tr w:rsidR="00D14300" w:rsidRPr="00160119" w14:paraId="4343A024" w14:textId="77777777" w:rsidTr="00364FD5">
        <w:tc>
          <w:tcPr>
            <w:tcW w:w="406" w:type="pct"/>
            <w:shd w:val="clear" w:color="auto" w:fill="auto"/>
            <w:vAlign w:val="center"/>
          </w:tcPr>
          <w:p w14:paraId="697B3F3F" w14:textId="77777777" w:rsidR="00D14300" w:rsidRPr="00160119" w:rsidRDefault="00D14300" w:rsidP="00D454E5">
            <w:pPr>
              <w:pStyle w:val="ab"/>
              <w:jc w:val="center"/>
              <w:rPr>
                <w:color w:val="000000"/>
                <w:sz w:val="22"/>
                <w:szCs w:val="22"/>
              </w:rPr>
            </w:pPr>
            <w:r w:rsidRPr="00160119">
              <w:rPr>
                <w:color w:val="000000"/>
                <w:sz w:val="22"/>
                <w:szCs w:val="22"/>
              </w:rPr>
              <w:t>25</w:t>
            </w:r>
          </w:p>
        </w:tc>
        <w:tc>
          <w:tcPr>
            <w:tcW w:w="2376" w:type="pct"/>
            <w:shd w:val="clear" w:color="auto" w:fill="auto"/>
            <w:vAlign w:val="center"/>
          </w:tcPr>
          <w:p w14:paraId="3836512B" w14:textId="77777777" w:rsidR="00D14300" w:rsidRPr="00160119" w:rsidRDefault="00D14300" w:rsidP="00D454E5">
            <w:pPr>
              <w:jc w:val="center"/>
              <w:rPr>
                <w:color w:val="000000"/>
                <w:sz w:val="22"/>
                <w:szCs w:val="22"/>
              </w:rPr>
            </w:pPr>
            <w:r w:rsidRPr="00160119">
              <w:rPr>
                <w:color w:val="000000"/>
                <w:sz w:val="22"/>
                <w:szCs w:val="22"/>
              </w:rPr>
              <w:t>Котельная д. Эркешево (Школа)</w:t>
            </w:r>
          </w:p>
        </w:tc>
        <w:tc>
          <w:tcPr>
            <w:tcW w:w="906" w:type="pct"/>
            <w:shd w:val="clear" w:color="auto" w:fill="auto"/>
            <w:vAlign w:val="center"/>
          </w:tcPr>
          <w:p w14:paraId="16D4AD13" w14:textId="77777777" w:rsidR="00D14300" w:rsidRPr="00160119" w:rsidRDefault="00D14300" w:rsidP="00D454E5">
            <w:pPr>
              <w:jc w:val="center"/>
              <w:rPr>
                <w:sz w:val="22"/>
                <w:szCs w:val="22"/>
              </w:rPr>
            </w:pPr>
            <w:r w:rsidRPr="00160119">
              <w:rPr>
                <w:color w:val="000000"/>
                <w:sz w:val="22"/>
                <w:szCs w:val="22"/>
              </w:rPr>
              <w:t>0,15</w:t>
            </w:r>
          </w:p>
        </w:tc>
        <w:tc>
          <w:tcPr>
            <w:tcW w:w="1312" w:type="pct"/>
            <w:shd w:val="clear" w:color="auto" w:fill="auto"/>
            <w:vAlign w:val="center"/>
          </w:tcPr>
          <w:p w14:paraId="78006C32" w14:textId="77777777" w:rsidR="00D14300" w:rsidRPr="00160119" w:rsidRDefault="00D14300" w:rsidP="00D454E5">
            <w:pPr>
              <w:jc w:val="center"/>
              <w:rPr>
                <w:sz w:val="22"/>
                <w:szCs w:val="22"/>
              </w:rPr>
            </w:pPr>
            <w:r w:rsidRPr="00160119">
              <w:rPr>
                <w:color w:val="000000"/>
                <w:sz w:val="22"/>
                <w:szCs w:val="22"/>
              </w:rPr>
              <w:t>375,3</w:t>
            </w:r>
          </w:p>
        </w:tc>
      </w:tr>
      <w:tr w:rsidR="00D14300" w:rsidRPr="00160119" w14:paraId="74A1E44A" w14:textId="77777777" w:rsidTr="00364FD5">
        <w:tc>
          <w:tcPr>
            <w:tcW w:w="406" w:type="pct"/>
            <w:shd w:val="clear" w:color="auto" w:fill="auto"/>
            <w:vAlign w:val="center"/>
          </w:tcPr>
          <w:p w14:paraId="1463672A" w14:textId="77777777" w:rsidR="00D14300" w:rsidRPr="00160119" w:rsidRDefault="00D14300" w:rsidP="00D454E5">
            <w:pPr>
              <w:pStyle w:val="ab"/>
              <w:jc w:val="center"/>
              <w:rPr>
                <w:color w:val="000000"/>
                <w:sz w:val="22"/>
                <w:szCs w:val="22"/>
              </w:rPr>
            </w:pPr>
            <w:r w:rsidRPr="00160119">
              <w:rPr>
                <w:color w:val="000000"/>
                <w:sz w:val="22"/>
                <w:szCs w:val="22"/>
              </w:rPr>
              <w:t>26</w:t>
            </w:r>
          </w:p>
        </w:tc>
        <w:tc>
          <w:tcPr>
            <w:tcW w:w="2376" w:type="pct"/>
            <w:shd w:val="clear" w:color="auto" w:fill="auto"/>
            <w:vAlign w:val="center"/>
          </w:tcPr>
          <w:p w14:paraId="447960D1" w14:textId="77777777" w:rsidR="00D14300" w:rsidRPr="00160119" w:rsidRDefault="00D14300" w:rsidP="00D454E5">
            <w:pPr>
              <w:jc w:val="center"/>
              <w:rPr>
                <w:color w:val="000000"/>
                <w:sz w:val="22"/>
                <w:szCs w:val="22"/>
              </w:rPr>
            </w:pPr>
            <w:r w:rsidRPr="00160119">
              <w:rPr>
                <w:color w:val="000000"/>
                <w:sz w:val="22"/>
                <w:szCs w:val="22"/>
              </w:rPr>
              <w:t>Котельная д. Эркешево (Детский сад)</w:t>
            </w:r>
          </w:p>
        </w:tc>
        <w:tc>
          <w:tcPr>
            <w:tcW w:w="906" w:type="pct"/>
            <w:shd w:val="clear" w:color="auto" w:fill="auto"/>
            <w:vAlign w:val="center"/>
          </w:tcPr>
          <w:p w14:paraId="7F84125B" w14:textId="77777777" w:rsidR="00D14300" w:rsidRPr="00160119" w:rsidRDefault="00D14300" w:rsidP="00D454E5">
            <w:pPr>
              <w:jc w:val="center"/>
              <w:rPr>
                <w:sz w:val="22"/>
                <w:szCs w:val="22"/>
              </w:rPr>
            </w:pPr>
            <w:r w:rsidRPr="00160119">
              <w:rPr>
                <w:color w:val="000000"/>
                <w:sz w:val="22"/>
                <w:szCs w:val="22"/>
              </w:rPr>
              <w:t>0,1</w:t>
            </w:r>
          </w:p>
        </w:tc>
        <w:tc>
          <w:tcPr>
            <w:tcW w:w="1312" w:type="pct"/>
            <w:shd w:val="clear" w:color="auto" w:fill="auto"/>
            <w:vAlign w:val="center"/>
          </w:tcPr>
          <w:p w14:paraId="08C1247F" w14:textId="77777777" w:rsidR="00D14300" w:rsidRPr="00160119" w:rsidRDefault="00D14300" w:rsidP="00D454E5">
            <w:pPr>
              <w:jc w:val="center"/>
              <w:rPr>
                <w:sz w:val="22"/>
                <w:szCs w:val="22"/>
              </w:rPr>
            </w:pPr>
            <w:r w:rsidRPr="00160119">
              <w:rPr>
                <w:color w:val="000000"/>
                <w:sz w:val="22"/>
                <w:szCs w:val="22"/>
              </w:rPr>
              <w:t>315,5</w:t>
            </w:r>
          </w:p>
        </w:tc>
      </w:tr>
      <w:tr w:rsidR="00D14300" w:rsidRPr="00160119" w14:paraId="3DA1B03C" w14:textId="77777777" w:rsidTr="00364FD5">
        <w:tc>
          <w:tcPr>
            <w:tcW w:w="406" w:type="pct"/>
            <w:shd w:val="clear" w:color="auto" w:fill="auto"/>
            <w:vAlign w:val="center"/>
          </w:tcPr>
          <w:p w14:paraId="01BFE804" w14:textId="77777777" w:rsidR="00D14300" w:rsidRPr="00160119" w:rsidRDefault="00D14300" w:rsidP="00D454E5">
            <w:pPr>
              <w:pStyle w:val="ab"/>
              <w:jc w:val="center"/>
              <w:rPr>
                <w:color w:val="000000"/>
                <w:sz w:val="22"/>
                <w:szCs w:val="22"/>
              </w:rPr>
            </w:pPr>
            <w:r w:rsidRPr="00160119">
              <w:rPr>
                <w:color w:val="000000"/>
                <w:sz w:val="22"/>
                <w:szCs w:val="22"/>
              </w:rPr>
              <w:t>27</w:t>
            </w:r>
          </w:p>
        </w:tc>
        <w:tc>
          <w:tcPr>
            <w:tcW w:w="2376" w:type="pct"/>
            <w:shd w:val="clear" w:color="auto" w:fill="auto"/>
            <w:vAlign w:val="center"/>
          </w:tcPr>
          <w:p w14:paraId="3A34A21E" w14:textId="77777777" w:rsidR="00D14300" w:rsidRPr="00160119" w:rsidRDefault="00D14300" w:rsidP="00D454E5">
            <w:pPr>
              <w:jc w:val="center"/>
              <w:rPr>
                <w:color w:val="000000"/>
                <w:sz w:val="22"/>
                <w:szCs w:val="22"/>
              </w:rPr>
            </w:pPr>
            <w:r w:rsidRPr="00160119">
              <w:rPr>
                <w:color w:val="000000"/>
                <w:sz w:val="22"/>
                <w:szCs w:val="22"/>
              </w:rPr>
              <w:t>Котельная (п. Балезино, ул. Школьная, 21б)</w:t>
            </w:r>
          </w:p>
        </w:tc>
        <w:tc>
          <w:tcPr>
            <w:tcW w:w="906" w:type="pct"/>
            <w:shd w:val="clear" w:color="auto" w:fill="auto"/>
            <w:vAlign w:val="center"/>
          </w:tcPr>
          <w:p w14:paraId="103C2961" w14:textId="77777777" w:rsidR="00D14300" w:rsidRPr="00160119" w:rsidRDefault="00D14300" w:rsidP="00D454E5">
            <w:pPr>
              <w:jc w:val="center"/>
              <w:rPr>
                <w:sz w:val="22"/>
                <w:szCs w:val="22"/>
              </w:rPr>
            </w:pPr>
            <w:r w:rsidRPr="00160119">
              <w:rPr>
                <w:color w:val="000000"/>
                <w:sz w:val="22"/>
                <w:szCs w:val="22"/>
              </w:rPr>
              <w:t>0,31</w:t>
            </w:r>
          </w:p>
        </w:tc>
        <w:tc>
          <w:tcPr>
            <w:tcW w:w="1312" w:type="pct"/>
            <w:shd w:val="clear" w:color="auto" w:fill="auto"/>
            <w:vAlign w:val="center"/>
          </w:tcPr>
          <w:p w14:paraId="6F0C1580" w14:textId="77777777" w:rsidR="00D14300" w:rsidRPr="00160119" w:rsidRDefault="00D14300" w:rsidP="00D454E5">
            <w:pPr>
              <w:jc w:val="center"/>
              <w:rPr>
                <w:sz w:val="22"/>
                <w:szCs w:val="22"/>
              </w:rPr>
            </w:pPr>
            <w:r w:rsidRPr="00160119">
              <w:rPr>
                <w:color w:val="000000"/>
                <w:sz w:val="22"/>
                <w:szCs w:val="22"/>
              </w:rPr>
              <w:t>788,1</w:t>
            </w:r>
          </w:p>
        </w:tc>
      </w:tr>
      <w:tr w:rsidR="00D14300" w:rsidRPr="00160119" w14:paraId="3C715517" w14:textId="77777777" w:rsidTr="00364FD5">
        <w:tc>
          <w:tcPr>
            <w:tcW w:w="406" w:type="pct"/>
            <w:shd w:val="clear" w:color="auto" w:fill="auto"/>
            <w:vAlign w:val="center"/>
          </w:tcPr>
          <w:p w14:paraId="7EF2B473" w14:textId="77777777" w:rsidR="00D14300" w:rsidRPr="00160119" w:rsidRDefault="00D14300" w:rsidP="00D454E5">
            <w:pPr>
              <w:pStyle w:val="ab"/>
              <w:jc w:val="center"/>
              <w:rPr>
                <w:color w:val="000000"/>
                <w:sz w:val="22"/>
                <w:szCs w:val="22"/>
              </w:rPr>
            </w:pPr>
            <w:r w:rsidRPr="00160119">
              <w:rPr>
                <w:color w:val="000000"/>
                <w:sz w:val="22"/>
                <w:szCs w:val="22"/>
              </w:rPr>
              <w:t>28</w:t>
            </w:r>
          </w:p>
        </w:tc>
        <w:tc>
          <w:tcPr>
            <w:tcW w:w="2376" w:type="pct"/>
            <w:shd w:val="clear" w:color="auto" w:fill="auto"/>
            <w:vAlign w:val="center"/>
          </w:tcPr>
          <w:p w14:paraId="4001AAFF" w14:textId="77777777" w:rsidR="00D14300" w:rsidRPr="00160119" w:rsidRDefault="00D14300" w:rsidP="00D454E5">
            <w:pPr>
              <w:jc w:val="center"/>
              <w:rPr>
                <w:color w:val="000000"/>
                <w:sz w:val="22"/>
                <w:szCs w:val="22"/>
              </w:rPr>
            </w:pPr>
            <w:r w:rsidRPr="00160119">
              <w:rPr>
                <w:color w:val="000000"/>
                <w:sz w:val="22"/>
                <w:szCs w:val="22"/>
              </w:rPr>
              <w:t>Котельная ДУ (п. Балезино)</w:t>
            </w:r>
          </w:p>
        </w:tc>
        <w:tc>
          <w:tcPr>
            <w:tcW w:w="906" w:type="pct"/>
            <w:shd w:val="clear" w:color="auto" w:fill="auto"/>
            <w:vAlign w:val="center"/>
          </w:tcPr>
          <w:p w14:paraId="1B09BEFF" w14:textId="77777777" w:rsidR="00D14300" w:rsidRPr="00160119" w:rsidRDefault="00D14300" w:rsidP="00D454E5">
            <w:pPr>
              <w:jc w:val="center"/>
              <w:rPr>
                <w:sz w:val="22"/>
                <w:szCs w:val="22"/>
              </w:rPr>
            </w:pPr>
            <w:r w:rsidRPr="00160119">
              <w:rPr>
                <w:color w:val="000000"/>
                <w:sz w:val="22"/>
                <w:szCs w:val="22"/>
              </w:rPr>
              <w:t>0,2</w:t>
            </w:r>
          </w:p>
        </w:tc>
        <w:tc>
          <w:tcPr>
            <w:tcW w:w="1312" w:type="pct"/>
            <w:shd w:val="clear" w:color="auto" w:fill="auto"/>
            <w:vAlign w:val="center"/>
          </w:tcPr>
          <w:p w14:paraId="5FF1059E" w14:textId="77777777" w:rsidR="00D14300" w:rsidRPr="00160119" w:rsidRDefault="00D14300" w:rsidP="00D454E5">
            <w:pPr>
              <w:jc w:val="center"/>
              <w:rPr>
                <w:sz w:val="22"/>
                <w:szCs w:val="22"/>
              </w:rPr>
            </w:pPr>
            <w:r w:rsidRPr="00160119">
              <w:rPr>
                <w:color w:val="000000"/>
                <w:sz w:val="22"/>
                <w:szCs w:val="22"/>
              </w:rPr>
              <w:t>627,1</w:t>
            </w:r>
          </w:p>
        </w:tc>
      </w:tr>
      <w:tr w:rsidR="00D14300" w:rsidRPr="00160119" w14:paraId="24C67769" w14:textId="77777777" w:rsidTr="00364FD5">
        <w:tc>
          <w:tcPr>
            <w:tcW w:w="406" w:type="pct"/>
            <w:shd w:val="clear" w:color="auto" w:fill="auto"/>
            <w:vAlign w:val="center"/>
          </w:tcPr>
          <w:p w14:paraId="62DA3343" w14:textId="77777777" w:rsidR="00D14300" w:rsidRPr="00160119" w:rsidRDefault="00D14300" w:rsidP="00D454E5">
            <w:pPr>
              <w:pStyle w:val="ab"/>
              <w:jc w:val="center"/>
              <w:rPr>
                <w:color w:val="000000"/>
                <w:sz w:val="22"/>
                <w:szCs w:val="22"/>
              </w:rPr>
            </w:pPr>
            <w:r w:rsidRPr="00160119">
              <w:rPr>
                <w:color w:val="FF0000"/>
                <w:sz w:val="22"/>
                <w:szCs w:val="22"/>
              </w:rPr>
              <w:t>29</w:t>
            </w:r>
          </w:p>
        </w:tc>
        <w:tc>
          <w:tcPr>
            <w:tcW w:w="2376" w:type="pct"/>
            <w:shd w:val="clear" w:color="auto" w:fill="auto"/>
            <w:vAlign w:val="center"/>
          </w:tcPr>
          <w:p w14:paraId="67ED7E5C" w14:textId="77777777" w:rsidR="00D14300" w:rsidRPr="00160119" w:rsidRDefault="00D14300" w:rsidP="00D454E5">
            <w:pPr>
              <w:jc w:val="center"/>
              <w:rPr>
                <w:color w:val="000000"/>
                <w:sz w:val="22"/>
                <w:szCs w:val="22"/>
              </w:rPr>
            </w:pPr>
            <w:r w:rsidRPr="00160119">
              <w:rPr>
                <w:color w:val="FF0000"/>
                <w:sz w:val="22"/>
                <w:szCs w:val="22"/>
              </w:rPr>
              <w:t>Котельная ЦСО (с. Карсовай)</w:t>
            </w:r>
          </w:p>
        </w:tc>
        <w:tc>
          <w:tcPr>
            <w:tcW w:w="906" w:type="pct"/>
            <w:shd w:val="clear" w:color="auto" w:fill="auto"/>
            <w:vAlign w:val="center"/>
          </w:tcPr>
          <w:p w14:paraId="1D157447" w14:textId="77777777" w:rsidR="00D14300" w:rsidRPr="00160119" w:rsidRDefault="00D14300" w:rsidP="00D454E5">
            <w:pPr>
              <w:jc w:val="center"/>
              <w:rPr>
                <w:sz w:val="22"/>
                <w:szCs w:val="22"/>
              </w:rPr>
            </w:pPr>
            <w:r w:rsidRPr="00160119">
              <w:rPr>
                <w:color w:val="FF0000"/>
                <w:sz w:val="22"/>
                <w:szCs w:val="22"/>
              </w:rPr>
              <w:t>0,1</w:t>
            </w:r>
          </w:p>
        </w:tc>
        <w:tc>
          <w:tcPr>
            <w:tcW w:w="1312" w:type="pct"/>
            <w:shd w:val="clear" w:color="auto" w:fill="auto"/>
            <w:vAlign w:val="center"/>
          </w:tcPr>
          <w:p w14:paraId="5B1A8E00" w14:textId="77777777" w:rsidR="00D14300" w:rsidRPr="00160119" w:rsidRDefault="00D14300" w:rsidP="00D454E5">
            <w:pPr>
              <w:jc w:val="center"/>
              <w:rPr>
                <w:sz w:val="22"/>
                <w:szCs w:val="22"/>
              </w:rPr>
            </w:pPr>
            <w:r w:rsidRPr="00160119">
              <w:rPr>
                <w:color w:val="000000"/>
                <w:sz w:val="22"/>
                <w:szCs w:val="22"/>
              </w:rPr>
              <w:t>211,3</w:t>
            </w:r>
          </w:p>
        </w:tc>
      </w:tr>
      <w:tr w:rsidR="00D14300" w:rsidRPr="00160119" w14:paraId="2B3A9C62" w14:textId="77777777" w:rsidTr="00364FD5">
        <w:tc>
          <w:tcPr>
            <w:tcW w:w="406" w:type="pct"/>
            <w:shd w:val="clear" w:color="auto" w:fill="auto"/>
            <w:vAlign w:val="center"/>
          </w:tcPr>
          <w:p w14:paraId="6CDFAFB7" w14:textId="77777777" w:rsidR="00D14300" w:rsidRPr="00160119" w:rsidRDefault="00D14300" w:rsidP="00D454E5">
            <w:pPr>
              <w:pStyle w:val="ab"/>
              <w:jc w:val="center"/>
              <w:rPr>
                <w:color w:val="FF0000"/>
                <w:sz w:val="22"/>
                <w:szCs w:val="22"/>
              </w:rPr>
            </w:pPr>
            <w:r w:rsidRPr="00160119">
              <w:rPr>
                <w:color w:val="000000"/>
                <w:sz w:val="22"/>
                <w:szCs w:val="22"/>
              </w:rPr>
              <w:t>30</w:t>
            </w:r>
          </w:p>
        </w:tc>
        <w:tc>
          <w:tcPr>
            <w:tcW w:w="2376" w:type="pct"/>
            <w:shd w:val="clear" w:color="auto" w:fill="auto"/>
            <w:vAlign w:val="center"/>
          </w:tcPr>
          <w:p w14:paraId="5C64DEA3" w14:textId="77777777" w:rsidR="00D14300" w:rsidRPr="00160119" w:rsidRDefault="00D14300" w:rsidP="00D454E5">
            <w:pPr>
              <w:jc w:val="center"/>
              <w:rPr>
                <w:color w:val="FF0000"/>
                <w:sz w:val="22"/>
                <w:szCs w:val="22"/>
              </w:rPr>
            </w:pPr>
            <w:r w:rsidRPr="00160119">
              <w:rPr>
                <w:color w:val="000000"/>
                <w:sz w:val="22"/>
                <w:szCs w:val="22"/>
              </w:rPr>
              <w:t xml:space="preserve">Котельная с. Андрейшур </w:t>
            </w:r>
          </w:p>
        </w:tc>
        <w:tc>
          <w:tcPr>
            <w:tcW w:w="906" w:type="pct"/>
            <w:shd w:val="clear" w:color="auto" w:fill="auto"/>
            <w:vAlign w:val="center"/>
          </w:tcPr>
          <w:p w14:paraId="24BE076E" w14:textId="77777777" w:rsidR="00D14300" w:rsidRPr="00160119" w:rsidRDefault="00D14300" w:rsidP="00D454E5">
            <w:pPr>
              <w:jc w:val="center"/>
              <w:rPr>
                <w:sz w:val="22"/>
                <w:szCs w:val="22"/>
              </w:rPr>
            </w:pPr>
            <w:r w:rsidRPr="00160119">
              <w:rPr>
                <w:color w:val="000000"/>
                <w:sz w:val="22"/>
                <w:szCs w:val="22"/>
              </w:rPr>
              <w:t>0,6362</w:t>
            </w:r>
          </w:p>
        </w:tc>
        <w:tc>
          <w:tcPr>
            <w:tcW w:w="1312" w:type="pct"/>
            <w:shd w:val="clear" w:color="auto" w:fill="auto"/>
            <w:vAlign w:val="center"/>
          </w:tcPr>
          <w:p w14:paraId="292FD63D" w14:textId="7BF2D013" w:rsidR="00D14300" w:rsidRPr="00160119" w:rsidRDefault="00D226D9" w:rsidP="00D454E5">
            <w:pPr>
              <w:jc w:val="center"/>
              <w:rPr>
                <w:sz w:val="22"/>
                <w:szCs w:val="22"/>
              </w:rPr>
            </w:pPr>
            <w:r w:rsidRPr="00D226D9">
              <w:rPr>
                <w:color w:val="000000"/>
                <w:sz w:val="22"/>
                <w:szCs w:val="22"/>
              </w:rPr>
              <w:t>797,5</w:t>
            </w:r>
          </w:p>
        </w:tc>
      </w:tr>
      <w:tr w:rsidR="00D14300" w:rsidRPr="00160119" w14:paraId="77AC2EC8" w14:textId="77777777" w:rsidTr="00364FD5">
        <w:tc>
          <w:tcPr>
            <w:tcW w:w="406" w:type="pct"/>
            <w:shd w:val="clear" w:color="auto" w:fill="auto"/>
            <w:vAlign w:val="center"/>
          </w:tcPr>
          <w:p w14:paraId="028E1440" w14:textId="77777777" w:rsidR="00D14300" w:rsidRPr="00160119" w:rsidRDefault="00D14300" w:rsidP="00D454E5">
            <w:pPr>
              <w:pStyle w:val="ab"/>
              <w:jc w:val="center"/>
              <w:rPr>
                <w:color w:val="000000"/>
                <w:sz w:val="22"/>
                <w:szCs w:val="22"/>
              </w:rPr>
            </w:pPr>
            <w:r w:rsidRPr="00160119">
              <w:rPr>
                <w:color w:val="000000"/>
                <w:sz w:val="22"/>
                <w:szCs w:val="22"/>
              </w:rPr>
              <w:t>31</w:t>
            </w:r>
          </w:p>
        </w:tc>
        <w:tc>
          <w:tcPr>
            <w:tcW w:w="2376" w:type="pct"/>
            <w:shd w:val="clear" w:color="auto" w:fill="auto"/>
            <w:vAlign w:val="center"/>
          </w:tcPr>
          <w:p w14:paraId="1FAB9B04" w14:textId="77777777" w:rsidR="00D14300" w:rsidRPr="00160119" w:rsidRDefault="00D14300" w:rsidP="00D454E5">
            <w:pPr>
              <w:jc w:val="center"/>
              <w:rPr>
                <w:color w:val="000000"/>
                <w:sz w:val="22"/>
                <w:szCs w:val="22"/>
              </w:rPr>
            </w:pPr>
            <w:r w:rsidRPr="00160119">
              <w:rPr>
                <w:color w:val="000000"/>
                <w:sz w:val="22"/>
                <w:szCs w:val="22"/>
              </w:rPr>
              <w:t>Котельная РТП (п. Балезино)</w:t>
            </w:r>
          </w:p>
        </w:tc>
        <w:tc>
          <w:tcPr>
            <w:tcW w:w="906" w:type="pct"/>
            <w:shd w:val="clear" w:color="auto" w:fill="auto"/>
            <w:vAlign w:val="center"/>
          </w:tcPr>
          <w:p w14:paraId="1566B20A" w14:textId="77777777" w:rsidR="00D14300" w:rsidRPr="00160119" w:rsidRDefault="00D14300" w:rsidP="00D454E5">
            <w:pPr>
              <w:jc w:val="center"/>
              <w:rPr>
                <w:sz w:val="22"/>
                <w:szCs w:val="22"/>
              </w:rPr>
            </w:pPr>
            <w:r w:rsidRPr="00160119">
              <w:rPr>
                <w:color w:val="000000"/>
                <w:sz w:val="22"/>
                <w:szCs w:val="22"/>
              </w:rPr>
              <w:t>0,76</w:t>
            </w:r>
          </w:p>
        </w:tc>
        <w:tc>
          <w:tcPr>
            <w:tcW w:w="1312" w:type="pct"/>
            <w:shd w:val="clear" w:color="auto" w:fill="auto"/>
            <w:vAlign w:val="center"/>
          </w:tcPr>
          <w:p w14:paraId="1FC8DBFD" w14:textId="77777777" w:rsidR="00D14300" w:rsidRPr="00160119" w:rsidRDefault="00D14300" w:rsidP="00D454E5">
            <w:pPr>
              <w:jc w:val="center"/>
              <w:rPr>
                <w:sz w:val="22"/>
                <w:szCs w:val="22"/>
              </w:rPr>
            </w:pPr>
            <w:r w:rsidRPr="00160119">
              <w:rPr>
                <w:color w:val="000000"/>
                <w:sz w:val="22"/>
                <w:szCs w:val="22"/>
              </w:rPr>
              <w:t>3430,5</w:t>
            </w:r>
          </w:p>
        </w:tc>
      </w:tr>
      <w:tr w:rsidR="00D14300" w:rsidRPr="00160119" w14:paraId="7A04BE11" w14:textId="77777777" w:rsidTr="00364FD5">
        <w:tc>
          <w:tcPr>
            <w:tcW w:w="406" w:type="pct"/>
            <w:shd w:val="clear" w:color="auto" w:fill="auto"/>
            <w:vAlign w:val="center"/>
          </w:tcPr>
          <w:p w14:paraId="238B9F80" w14:textId="77777777" w:rsidR="00D14300" w:rsidRPr="00160119" w:rsidRDefault="00D14300" w:rsidP="00D454E5">
            <w:pPr>
              <w:pStyle w:val="ab"/>
              <w:jc w:val="center"/>
              <w:rPr>
                <w:color w:val="000000"/>
                <w:sz w:val="22"/>
                <w:szCs w:val="22"/>
              </w:rPr>
            </w:pPr>
            <w:r w:rsidRPr="00160119">
              <w:rPr>
                <w:color w:val="000000"/>
                <w:sz w:val="22"/>
                <w:szCs w:val="22"/>
              </w:rPr>
              <w:t>32</w:t>
            </w:r>
          </w:p>
        </w:tc>
        <w:tc>
          <w:tcPr>
            <w:tcW w:w="2376" w:type="pct"/>
            <w:shd w:val="clear" w:color="auto" w:fill="auto"/>
            <w:vAlign w:val="center"/>
          </w:tcPr>
          <w:p w14:paraId="3E72BA41" w14:textId="77777777" w:rsidR="00D14300" w:rsidRPr="00160119" w:rsidRDefault="00D14300" w:rsidP="00D454E5">
            <w:pPr>
              <w:jc w:val="center"/>
              <w:rPr>
                <w:color w:val="000000"/>
                <w:sz w:val="22"/>
                <w:szCs w:val="22"/>
              </w:rPr>
            </w:pPr>
            <w:r w:rsidRPr="00160119">
              <w:rPr>
                <w:color w:val="000000"/>
                <w:sz w:val="22"/>
                <w:szCs w:val="22"/>
              </w:rPr>
              <w:t>Котельная ПТОл ТЧ-9</w:t>
            </w:r>
          </w:p>
        </w:tc>
        <w:tc>
          <w:tcPr>
            <w:tcW w:w="906" w:type="pct"/>
            <w:shd w:val="clear" w:color="auto" w:fill="auto"/>
            <w:vAlign w:val="center"/>
          </w:tcPr>
          <w:p w14:paraId="526037C3" w14:textId="77777777" w:rsidR="00D14300" w:rsidRPr="00160119" w:rsidRDefault="00D14300" w:rsidP="00D454E5">
            <w:pPr>
              <w:jc w:val="center"/>
              <w:rPr>
                <w:sz w:val="22"/>
                <w:szCs w:val="22"/>
              </w:rPr>
            </w:pPr>
            <w:r w:rsidRPr="00160119">
              <w:rPr>
                <w:color w:val="000000"/>
                <w:sz w:val="22"/>
                <w:szCs w:val="22"/>
              </w:rPr>
              <w:t>0,78</w:t>
            </w:r>
          </w:p>
        </w:tc>
        <w:tc>
          <w:tcPr>
            <w:tcW w:w="1312" w:type="pct"/>
            <w:shd w:val="clear" w:color="auto" w:fill="auto"/>
            <w:vAlign w:val="center"/>
          </w:tcPr>
          <w:p w14:paraId="5048201C" w14:textId="77777777" w:rsidR="00D14300" w:rsidRPr="00160119" w:rsidRDefault="00D14300" w:rsidP="00D454E5">
            <w:pPr>
              <w:jc w:val="center"/>
              <w:rPr>
                <w:sz w:val="22"/>
                <w:szCs w:val="22"/>
              </w:rPr>
            </w:pPr>
            <w:r w:rsidRPr="00160119">
              <w:rPr>
                <w:color w:val="000000"/>
                <w:sz w:val="22"/>
                <w:szCs w:val="22"/>
              </w:rPr>
              <w:t>2062,4</w:t>
            </w:r>
          </w:p>
        </w:tc>
      </w:tr>
      <w:tr w:rsidR="00D14300" w:rsidRPr="00160119" w14:paraId="1A9CB471" w14:textId="77777777" w:rsidTr="00364FD5">
        <w:tc>
          <w:tcPr>
            <w:tcW w:w="406" w:type="pct"/>
            <w:shd w:val="clear" w:color="auto" w:fill="auto"/>
            <w:vAlign w:val="center"/>
          </w:tcPr>
          <w:p w14:paraId="22FC8199" w14:textId="77777777" w:rsidR="00D14300" w:rsidRPr="00160119" w:rsidRDefault="00D14300" w:rsidP="00D454E5">
            <w:pPr>
              <w:pStyle w:val="ab"/>
              <w:jc w:val="center"/>
              <w:rPr>
                <w:color w:val="000000"/>
                <w:sz w:val="22"/>
                <w:szCs w:val="22"/>
              </w:rPr>
            </w:pPr>
            <w:r w:rsidRPr="00160119">
              <w:rPr>
                <w:color w:val="000000"/>
                <w:sz w:val="22"/>
                <w:szCs w:val="22"/>
              </w:rPr>
              <w:t>33</w:t>
            </w:r>
          </w:p>
        </w:tc>
        <w:tc>
          <w:tcPr>
            <w:tcW w:w="2376" w:type="pct"/>
            <w:shd w:val="clear" w:color="auto" w:fill="auto"/>
            <w:vAlign w:val="center"/>
          </w:tcPr>
          <w:p w14:paraId="4C0481F4" w14:textId="77777777" w:rsidR="00D14300" w:rsidRPr="00160119" w:rsidRDefault="00D14300" w:rsidP="00D454E5">
            <w:pPr>
              <w:jc w:val="center"/>
              <w:rPr>
                <w:color w:val="000000"/>
                <w:sz w:val="22"/>
                <w:szCs w:val="22"/>
              </w:rPr>
            </w:pPr>
            <w:r w:rsidRPr="00160119">
              <w:rPr>
                <w:color w:val="000000"/>
                <w:sz w:val="22"/>
                <w:szCs w:val="22"/>
              </w:rPr>
              <w:t xml:space="preserve">Котельная «Западного парка» </w:t>
            </w:r>
          </w:p>
        </w:tc>
        <w:tc>
          <w:tcPr>
            <w:tcW w:w="906" w:type="pct"/>
            <w:shd w:val="clear" w:color="auto" w:fill="auto"/>
            <w:vAlign w:val="center"/>
          </w:tcPr>
          <w:p w14:paraId="63FA5065" w14:textId="77777777" w:rsidR="00D14300" w:rsidRPr="00160119" w:rsidRDefault="00D14300" w:rsidP="00D454E5">
            <w:pPr>
              <w:jc w:val="center"/>
              <w:rPr>
                <w:sz w:val="22"/>
                <w:szCs w:val="22"/>
              </w:rPr>
            </w:pPr>
            <w:r w:rsidRPr="00160119">
              <w:rPr>
                <w:color w:val="000000"/>
                <w:sz w:val="22"/>
                <w:szCs w:val="22"/>
              </w:rPr>
              <w:t>1,42</w:t>
            </w:r>
          </w:p>
        </w:tc>
        <w:tc>
          <w:tcPr>
            <w:tcW w:w="1312" w:type="pct"/>
            <w:shd w:val="clear" w:color="auto" w:fill="auto"/>
            <w:vAlign w:val="center"/>
          </w:tcPr>
          <w:p w14:paraId="14EB1BF8" w14:textId="77777777" w:rsidR="00D14300" w:rsidRPr="00160119" w:rsidRDefault="00D14300" w:rsidP="00D454E5">
            <w:pPr>
              <w:jc w:val="center"/>
              <w:rPr>
                <w:sz w:val="22"/>
                <w:szCs w:val="22"/>
              </w:rPr>
            </w:pPr>
            <w:r w:rsidRPr="00160119">
              <w:rPr>
                <w:color w:val="000000"/>
                <w:sz w:val="22"/>
                <w:szCs w:val="22"/>
              </w:rPr>
              <w:t>3754,6</w:t>
            </w:r>
          </w:p>
        </w:tc>
      </w:tr>
      <w:tr w:rsidR="00D14300" w:rsidRPr="00160119" w14:paraId="1E506159" w14:textId="77777777" w:rsidTr="00364FD5">
        <w:tc>
          <w:tcPr>
            <w:tcW w:w="406" w:type="pct"/>
            <w:shd w:val="clear" w:color="auto" w:fill="auto"/>
            <w:vAlign w:val="center"/>
          </w:tcPr>
          <w:p w14:paraId="08C30123" w14:textId="77777777" w:rsidR="00D14300" w:rsidRPr="00160119" w:rsidRDefault="00D14300" w:rsidP="00D454E5">
            <w:pPr>
              <w:pStyle w:val="ab"/>
              <w:jc w:val="center"/>
              <w:rPr>
                <w:color w:val="000000"/>
                <w:sz w:val="22"/>
                <w:szCs w:val="22"/>
              </w:rPr>
            </w:pPr>
            <w:r w:rsidRPr="00160119">
              <w:rPr>
                <w:color w:val="FF0000"/>
                <w:sz w:val="22"/>
                <w:szCs w:val="22"/>
              </w:rPr>
              <w:t>34</w:t>
            </w:r>
          </w:p>
        </w:tc>
        <w:tc>
          <w:tcPr>
            <w:tcW w:w="2376" w:type="pct"/>
            <w:shd w:val="clear" w:color="auto" w:fill="auto"/>
            <w:vAlign w:val="center"/>
          </w:tcPr>
          <w:p w14:paraId="3C0F4407" w14:textId="77777777" w:rsidR="00D14300" w:rsidRPr="00160119" w:rsidRDefault="00D14300" w:rsidP="00D454E5">
            <w:pPr>
              <w:jc w:val="center"/>
              <w:rPr>
                <w:color w:val="000000"/>
                <w:sz w:val="22"/>
                <w:szCs w:val="22"/>
              </w:rPr>
            </w:pPr>
            <w:r w:rsidRPr="00160119">
              <w:rPr>
                <w:color w:val="FF0000"/>
                <w:sz w:val="22"/>
                <w:szCs w:val="22"/>
              </w:rPr>
              <w:t>Котельная с. Сергино</w:t>
            </w:r>
          </w:p>
        </w:tc>
        <w:tc>
          <w:tcPr>
            <w:tcW w:w="906" w:type="pct"/>
            <w:shd w:val="clear" w:color="auto" w:fill="auto"/>
            <w:vAlign w:val="center"/>
          </w:tcPr>
          <w:p w14:paraId="30B18FBE" w14:textId="77777777" w:rsidR="00D14300" w:rsidRPr="00160119" w:rsidRDefault="00D14300" w:rsidP="00D454E5">
            <w:pPr>
              <w:jc w:val="center"/>
              <w:rPr>
                <w:sz w:val="22"/>
                <w:szCs w:val="22"/>
              </w:rPr>
            </w:pPr>
            <w:r w:rsidRPr="00160119">
              <w:rPr>
                <w:color w:val="FF0000"/>
                <w:sz w:val="22"/>
                <w:szCs w:val="22"/>
              </w:rPr>
              <w:t>0,094</w:t>
            </w:r>
          </w:p>
        </w:tc>
        <w:tc>
          <w:tcPr>
            <w:tcW w:w="1312" w:type="pct"/>
            <w:shd w:val="clear" w:color="auto" w:fill="auto"/>
            <w:vAlign w:val="center"/>
          </w:tcPr>
          <w:p w14:paraId="26E445A4" w14:textId="77777777" w:rsidR="00D14300" w:rsidRPr="00160119" w:rsidRDefault="00D14300" w:rsidP="00D454E5">
            <w:pPr>
              <w:jc w:val="center"/>
              <w:rPr>
                <w:sz w:val="22"/>
                <w:szCs w:val="22"/>
              </w:rPr>
            </w:pPr>
            <w:r w:rsidRPr="00160119">
              <w:rPr>
                <w:color w:val="000000"/>
                <w:sz w:val="22"/>
                <w:szCs w:val="22"/>
              </w:rPr>
              <w:t>1195,0</w:t>
            </w:r>
          </w:p>
        </w:tc>
      </w:tr>
      <w:tr w:rsidR="00D14300" w:rsidRPr="00160119" w14:paraId="67742A5D" w14:textId="77777777" w:rsidTr="00364FD5">
        <w:tc>
          <w:tcPr>
            <w:tcW w:w="406" w:type="pct"/>
            <w:shd w:val="clear" w:color="auto" w:fill="auto"/>
            <w:vAlign w:val="center"/>
          </w:tcPr>
          <w:p w14:paraId="0CB352BA" w14:textId="77777777" w:rsidR="00D14300" w:rsidRPr="00160119" w:rsidRDefault="00D14300" w:rsidP="00D454E5">
            <w:pPr>
              <w:pStyle w:val="ab"/>
              <w:jc w:val="center"/>
              <w:rPr>
                <w:color w:val="FF0000"/>
                <w:sz w:val="22"/>
                <w:szCs w:val="22"/>
              </w:rPr>
            </w:pPr>
            <w:r w:rsidRPr="00160119">
              <w:rPr>
                <w:color w:val="000000"/>
                <w:sz w:val="22"/>
                <w:szCs w:val="22"/>
              </w:rPr>
              <w:t>35</w:t>
            </w:r>
          </w:p>
        </w:tc>
        <w:tc>
          <w:tcPr>
            <w:tcW w:w="2376" w:type="pct"/>
            <w:shd w:val="clear" w:color="auto" w:fill="auto"/>
            <w:vAlign w:val="center"/>
          </w:tcPr>
          <w:p w14:paraId="5679504F" w14:textId="77777777" w:rsidR="00D14300" w:rsidRPr="00160119" w:rsidRDefault="00D14300" w:rsidP="00D454E5">
            <w:pPr>
              <w:jc w:val="center"/>
              <w:rPr>
                <w:color w:val="FF0000"/>
                <w:sz w:val="22"/>
                <w:szCs w:val="22"/>
              </w:rPr>
            </w:pPr>
            <w:r w:rsidRPr="00160119">
              <w:rPr>
                <w:color w:val="000000"/>
                <w:sz w:val="22"/>
                <w:szCs w:val="22"/>
              </w:rPr>
              <w:t>Котельная №677, В/Ч 25850</w:t>
            </w:r>
          </w:p>
        </w:tc>
        <w:tc>
          <w:tcPr>
            <w:tcW w:w="906" w:type="pct"/>
            <w:shd w:val="clear" w:color="auto" w:fill="auto"/>
            <w:vAlign w:val="center"/>
          </w:tcPr>
          <w:p w14:paraId="070ABD05" w14:textId="77777777" w:rsidR="00D14300" w:rsidRPr="00160119" w:rsidRDefault="00D14300" w:rsidP="00D454E5">
            <w:pPr>
              <w:jc w:val="center"/>
              <w:rPr>
                <w:sz w:val="22"/>
                <w:szCs w:val="22"/>
              </w:rPr>
            </w:pPr>
            <w:r w:rsidRPr="00160119">
              <w:rPr>
                <w:color w:val="FF0000"/>
                <w:sz w:val="22"/>
                <w:szCs w:val="22"/>
              </w:rPr>
              <w:t>21,910</w:t>
            </w:r>
          </w:p>
        </w:tc>
        <w:tc>
          <w:tcPr>
            <w:tcW w:w="1312" w:type="pct"/>
            <w:shd w:val="clear" w:color="auto" w:fill="auto"/>
            <w:vAlign w:val="center"/>
          </w:tcPr>
          <w:p w14:paraId="420225E2" w14:textId="77777777" w:rsidR="00D14300" w:rsidRPr="00160119" w:rsidRDefault="00D14300" w:rsidP="00D454E5">
            <w:pPr>
              <w:jc w:val="center"/>
              <w:rPr>
                <w:sz w:val="22"/>
                <w:szCs w:val="22"/>
              </w:rPr>
            </w:pPr>
            <w:r w:rsidRPr="00160119">
              <w:rPr>
                <w:color w:val="000000"/>
                <w:sz w:val="22"/>
                <w:szCs w:val="22"/>
              </w:rPr>
              <w:t>52226,8</w:t>
            </w:r>
          </w:p>
        </w:tc>
      </w:tr>
      <w:tr w:rsidR="00D14300" w:rsidRPr="00160119" w14:paraId="565BCF57" w14:textId="77777777" w:rsidTr="00364FD5">
        <w:tc>
          <w:tcPr>
            <w:tcW w:w="406" w:type="pct"/>
            <w:shd w:val="clear" w:color="auto" w:fill="auto"/>
            <w:vAlign w:val="center"/>
          </w:tcPr>
          <w:p w14:paraId="6E8A14C3" w14:textId="77777777" w:rsidR="00D14300" w:rsidRPr="00160119" w:rsidRDefault="00D14300" w:rsidP="00D454E5">
            <w:pPr>
              <w:pStyle w:val="ab"/>
              <w:jc w:val="center"/>
              <w:rPr>
                <w:color w:val="000000"/>
                <w:sz w:val="22"/>
                <w:szCs w:val="22"/>
              </w:rPr>
            </w:pPr>
            <w:r w:rsidRPr="00A54FBF">
              <w:rPr>
                <w:color w:val="000000"/>
                <w:sz w:val="22"/>
                <w:szCs w:val="22"/>
              </w:rPr>
              <w:t>36*</w:t>
            </w:r>
          </w:p>
        </w:tc>
        <w:tc>
          <w:tcPr>
            <w:tcW w:w="2376" w:type="pct"/>
            <w:shd w:val="clear" w:color="auto" w:fill="auto"/>
            <w:vAlign w:val="center"/>
          </w:tcPr>
          <w:p w14:paraId="424B7B05" w14:textId="77777777" w:rsidR="00D14300" w:rsidRPr="00160119" w:rsidRDefault="00D14300" w:rsidP="00D454E5">
            <w:pPr>
              <w:jc w:val="center"/>
              <w:rPr>
                <w:color w:val="000000"/>
                <w:sz w:val="22"/>
                <w:szCs w:val="22"/>
              </w:rPr>
            </w:pPr>
            <w:r w:rsidRPr="00A54FBF">
              <w:rPr>
                <w:color w:val="000000"/>
                <w:sz w:val="22"/>
                <w:szCs w:val="22"/>
              </w:rPr>
              <w:t>Котельная лыжной базы (п. Балезино)</w:t>
            </w:r>
          </w:p>
        </w:tc>
        <w:tc>
          <w:tcPr>
            <w:tcW w:w="906" w:type="pct"/>
            <w:shd w:val="clear" w:color="auto" w:fill="auto"/>
            <w:vAlign w:val="center"/>
          </w:tcPr>
          <w:p w14:paraId="64BB4428" w14:textId="77777777" w:rsidR="00D14300" w:rsidRPr="00160119" w:rsidRDefault="00D14300" w:rsidP="00D454E5">
            <w:pPr>
              <w:jc w:val="center"/>
              <w:rPr>
                <w:color w:val="FF0000"/>
                <w:sz w:val="22"/>
                <w:szCs w:val="22"/>
              </w:rPr>
            </w:pPr>
            <w:r>
              <w:rPr>
                <w:color w:val="000000"/>
                <w:sz w:val="22"/>
                <w:szCs w:val="22"/>
              </w:rPr>
              <w:t>0,132</w:t>
            </w:r>
          </w:p>
        </w:tc>
        <w:tc>
          <w:tcPr>
            <w:tcW w:w="1312" w:type="pct"/>
            <w:shd w:val="clear" w:color="auto" w:fill="auto"/>
            <w:vAlign w:val="center"/>
          </w:tcPr>
          <w:p w14:paraId="7F32AE76" w14:textId="77777777" w:rsidR="00D14300" w:rsidRPr="00160119" w:rsidRDefault="00D14300" w:rsidP="00D454E5">
            <w:pPr>
              <w:jc w:val="center"/>
              <w:rPr>
                <w:color w:val="000000"/>
                <w:sz w:val="22"/>
                <w:szCs w:val="22"/>
              </w:rPr>
            </w:pPr>
            <w:r>
              <w:rPr>
                <w:color w:val="000000"/>
                <w:sz w:val="20"/>
                <w:szCs w:val="20"/>
              </w:rPr>
              <w:t>3146,5</w:t>
            </w:r>
          </w:p>
        </w:tc>
      </w:tr>
      <w:tr w:rsidR="00D14300" w:rsidRPr="00160119" w14:paraId="13AD4B2C" w14:textId="77777777" w:rsidTr="00364FD5">
        <w:tc>
          <w:tcPr>
            <w:tcW w:w="406" w:type="pct"/>
            <w:shd w:val="clear" w:color="auto" w:fill="auto"/>
            <w:vAlign w:val="center"/>
          </w:tcPr>
          <w:p w14:paraId="1B2E1ACB" w14:textId="77777777" w:rsidR="00D14300" w:rsidRPr="00A54FBF" w:rsidRDefault="00D14300" w:rsidP="00D454E5">
            <w:pPr>
              <w:pStyle w:val="ab"/>
              <w:jc w:val="center"/>
              <w:rPr>
                <w:color w:val="000000"/>
                <w:sz w:val="22"/>
                <w:szCs w:val="22"/>
              </w:rPr>
            </w:pPr>
            <w:r w:rsidRPr="00A54FBF">
              <w:rPr>
                <w:color w:val="000000"/>
                <w:sz w:val="22"/>
                <w:szCs w:val="22"/>
              </w:rPr>
              <w:t>37*</w:t>
            </w:r>
          </w:p>
        </w:tc>
        <w:tc>
          <w:tcPr>
            <w:tcW w:w="2376" w:type="pct"/>
            <w:shd w:val="clear" w:color="auto" w:fill="auto"/>
            <w:vAlign w:val="center"/>
          </w:tcPr>
          <w:p w14:paraId="52C69D96" w14:textId="77777777" w:rsidR="00D14300" w:rsidRPr="00A54FBF" w:rsidRDefault="00D14300" w:rsidP="00D454E5">
            <w:pPr>
              <w:jc w:val="center"/>
              <w:rPr>
                <w:color w:val="000000"/>
                <w:sz w:val="22"/>
                <w:szCs w:val="22"/>
              </w:rPr>
            </w:pPr>
            <w:r w:rsidRPr="00A54FBF">
              <w:rPr>
                <w:color w:val="000000"/>
                <w:sz w:val="22"/>
                <w:szCs w:val="22"/>
              </w:rPr>
              <w:t>Котельная детского сада "Солнышко"</w:t>
            </w:r>
          </w:p>
        </w:tc>
        <w:tc>
          <w:tcPr>
            <w:tcW w:w="906" w:type="pct"/>
            <w:shd w:val="clear" w:color="auto" w:fill="auto"/>
            <w:vAlign w:val="center"/>
          </w:tcPr>
          <w:p w14:paraId="2898540B" w14:textId="77777777" w:rsidR="00D14300" w:rsidRPr="00160119" w:rsidRDefault="00D14300" w:rsidP="00D454E5">
            <w:pPr>
              <w:jc w:val="center"/>
              <w:rPr>
                <w:color w:val="FF0000"/>
                <w:sz w:val="22"/>
                <w:szCs w:val="22"/>
              </w:rPr>
            </w:pPr>
            <w:r>
              <w:rPr>
                <w:color w:val="000000"/>
                <w:sz w:val="22"/>
                <w:szCs w:val="22"/>
              </w:rPr>
              <w:t>0,286</w:t>
            </w:r>
          </w:p>
        </w:tc>
        <w:tc>
          <w:tcPr>
            <w:tcW w:w="1312" w:type="pct"/>
            <w:shd w:val="clear" w:color="auto" w:fill="auto"/>
            <w:vAlign w:val="center"/>
          </w:tcPr>
          <w:p w14:paraId="76DCE796" w14:textId="77777777" w:rsidR="00D14300" w:rsidRPr="00160119" w:rsidRDefault="00D14300" w:rsidP="00D454E5">
            <w:pPr>
              <w:jc w:val="center"/>
              <w:rPr>
                <w:color w:val="000000"/>
                <w:sz w:val="22"/>
                <w:szCs w:val="22"/>
              </w:rPr>
            </w:pPr>
            <w:r>
              <w:rPr>
                <w:color w:val="000000"/>
                <w:sz w:val="20"/>
                <w:szCs w:val="20"/>
              </w:rPr>
              <w:t>6817,4</w:t>
            </w:r>
          </w:p>
        </w:tc>
      </w:tr>
      <w:tr w:rsidR="00D14300" w:rsidRPr="00160119" w14:paraId="25C62549" w14:textId="77777777" w:rsidTr="00364FD5">
        <w:tc>
          <w:tcPr>
            <w:tcW w:w="406" w:type="pct"/>
            <w:shd w:val="clear" w:color="auto" w:fill="auto"/>
            <w:vAlign w:val="center"/>
          </w:tcPr>
          <w:p w14:paraId="7A299D30" w14:textId="77777777" w:rsidR="00D14300" w:rsidRPr="00A54FBF" w:rsidRDefault="00D14300" w:rsidP="00D454E5">
            <w:pPr>
              <w:pStyle w:val="ab"/>
              <w:jc w:val="center"/>
              <w:rPr>
                <w:color w:val="000000"/>
                <w:sz w:val="22"/>
                <w:szCs w:val="22"/>
              </w:rPr>
            </w:pPr>
            <w:r w:rsidRPr="00A54FBF">
              <w:rPr>
                <w:color w:val="000000"/>
                <w:sz w:val="22"/>
                <w:szCs w:val="22"/>
              </w:rPr>
              <w:t>38*</w:t>
            </w:r>
          </w:p>
        </w:tc>
        <w:tc>
          <w:tcPr>
            <w:tcW w:w="2376" w:type="pct"/>
            <w:shd w:val="clear" w:color="auto" w:fill="auto"/>
            <w:vAlign w:val="center"/>
          </w:tcPr>
          <w:p w14:paraId="29804236" w14:textId="77777777" w:rsidR="00D14300" w:rsidRPr="00A54FBF" w:rsidRDefault="00D14300" w:rsidP="00D454E5">
            <w:pPr>
              <w:jc w:val="center"/>
              <w:rPr>
                <w:color w:val="000000"/>
                <w:sz w:val="22"/>
                <w:szCs w:val="22"/>
              </w:rPr>
            </w:pPr>
            <w:r w:rsidRPr="00A54FBF">
              <w:rPr>
                <w:color w:val="000000"/>
                <w:sz w:val="22"/>
                <w:szCs w:val="22"/>
              </w:rPr>
              <w:t xml:space="preserve">Котельная МБОУ "Балезинская основная Общеобразовательная школа" </w:t>
            </w:r>
          </w:p>
        </w:tc>
        <w:tc>
          <w:tcPr>
            <w:tcW w:w="906" w:type="pct"/>
            <w:shd w:val="clear" w:color="auto" w:fill="auto"/>
            <w:vAlign w:val="center"/>
          </w:tcPr>
          <w:p w14:paraId="3878CA30" w14:textId="77777777" w:rsidR="00D14300" w:rsidRPr="00160119" w:rsidRDefault="00D14300" w:rsidP="00D454E5">
            <w:pPr>
              <w:jc w:val="center"/>
              <w:rPr>
                <w:color w:val="FF0000"/>
                <w:sz w:val="22"/>
                <w:szCs w:val="22"/>
              </w:rPr>
            </w:pPr>
            <w:r>
              <w:rPr>
                <w:color w:val="000000"/>
                <w:sz w:val="22"/>
                <w:szCs w:val="22"/>
              </w:rPr>
              <w:t>0,008</w:t>
            </w:r>
          </w:p>
        </w:tc>
        <w:tc>
          <w:tcPr>
            <w:tcW w:w="1312" w:type="pct"/>
            <w:shd w:val="clear" w:color="auto" w:fill="auto"/>
            <w:vAlign w:val="center"/>
          </w:tcPr>
          <w:p w14:paraId="0CF1729A" w14:textId="77777777" w:rsidR="00D14300" w:rsidRPr="00160119" w:rsidRDefault="00D14300" w:rsidP="00D454E5">
            <w:pPr>
              <w:jc w:val="center"/>
              <w:rPr>
                <w:color w:val="000000"/>
                <w:sz w:val="22"/>
                <w:szCs w:val="22"/>
              </w:rPr>
            </w:pPr>
            <w:r>
              <w:rPr>
                <w:color w:val="000000"/>
                <w:sz w:val="20"/>
                <w:szCs w:val="20"/>
              </w:rPr>
              <w:t>190,7</w:t>
            </w:r>
          </w:p>
        </w:tc>
      </w:tr>
      <w:tr w:rsidR="00D14300" w:rsidRPr="00160119" w14:paraId="14D4AF26" w14:textId="77777777" w:rsidTr="00364FD5">
        <w:tc>
          <w:tcPr>
            <w:tcW w:w="406" w:type="pct"/>
            <w:shd w:val="clear" w:color="auto" w:fill="auto"/>
            <w:vAlign w:val="center"/>
          </w:tcPr>
          <w:p w14:paraId="3D9122DC" w14:textId="77777777" w:rsidR="00D14300" w:rsidRPr="00A54FBF" w:rsidRDefault="00D14300" w:rsidP="00D454E5">
            <w:pPr>
              <w:pStyle w:val="ab"/>
              <w:jc w:val="center"/>
              <w:rPr>
                <w:color w:val="000000"/>
                <w:sz w:val="22"/>
                <w:szCs w:val="22"/>
              </w:rPr>
            </w:pPr>
            <w:r w:rsidRPr="00A54FBF">
              <w:rPr>
                <w:color w:val="000000"/>
                <w:sz w:val="22"/>
                <w:szCs w:val="22"/>
              </w:rPr>
              <w:t>39*</w:t>
            </w:r>
          </w:p>
        </w:tc>
        <w:tc>
          <w:tcPr>
            <w:tcW w:w="2376" w:type="pct"/>
            <w:shd w:val="clear" w:color="auto" w:fill="auto"/>
            <w:vAlign w:val="center"/>
          </w:tcPr>
          <w:p w14:paraId="03F31463" w14:textId="77777777" w:rsidR="00D14300" w:rsidRPr="00A54FBF" w:rsidRDefault="00D14300" w:rsidP="00D454E5">
            <w:pPr>
              <w:jc w:val="center"/>
              <w:rPr>
                <w:color w:val="000000"/>
                <w:sz w:val="22"/>
                <w:szCs w:val="22"/>
              </w:rPr>
            </w:pPr>
            <w:r w:rsidRPr="00A54FBF">
              <w:rPr>
                <w:color w:val="000000"/>
                <w:sz w:val="22"/>
                <w:szCs w:val="22"/>
              </w:rPr>
              <w:t>Котельная МБДОУ "Юндинский детский сад"</w:t>
            </w:r>
          </w:p>
        </w:tc>
        <w:tc>
          <w:tcPr>
            <w:tcW w:w="906" w:type="pct"/>
            <w:shd w:val="clear" w:color="auto" w:fill="auto"/>
            <w:vAlign w:val="center"/>
          </w:tcPr>
          <w:p w14:paraId="1F61D1DD" w14:textId="77777777" w:rsidR="00D14300" w:rsidRPr="00160119" w:rsidRDefault="00D14300" w:rsidP="00D454E5">
            <w:pPr>
              <w:jc w:val="center"/>
              <w:rPr>
                <w:color w:val="FF0000"/>
                <w:sz w:val="22"/>
                <w:szCs w:val="22"/>
              </w:rPr>
            </w:pPr>
            <w:r>
              <w:rPr>
                <w:color w:val="000000"/>
                <w:sz w:val="22"/>
                <w:szCs w:val="22"/>
              </w:rPr>
              <w:t>0,01</w:t>
            </w:r>
          </w:p>
        </w:tc>
        <w:tc>
          <w:tcPr>
            <w:tcW w:w="1312" w:type="pct"/>
            <w:shd w:val="clear" w:color="auto" w:fill="auto"/>
            <w:vAlign w:val="center"/>
          </w:tcPr>
          <w:p w14:paraId="06BCD219" w14:textId="77777777" w:rsidR="00D14300" w:rsidRPr="00160119" w:rsidRDefault="00D14300" w:rsidP="00D454E5">
            <w:pPr>
              <w:jc w:val="center"/>
              <w:rPr>
                <w:color w:val="000000"/>
                <w:sz w:val="22"/>
                <w:szCs w:val="22"/>
              </w:rPr>
            </w:pPr>
            <w:r>
              <w:rPr>
                <w:color w:val="000000"/>
                <w:sz w:val="20"/>
                <w:szCs w:val="20"/>
              </w:rPr>
              <w:t>62,6</w:t>
            </w:r>
          </w:p>
        </w:tc>
      </w:tr>
      <w:tr w:rsidR="00D14300" w:rsidRPr="00160119" w14:paraId="3978C124" w14:textId="77777777" w:rsidTr="00364FD5">
        <w:tc>
          <w:tcPr>
            <w:tcW w:w="406" w:type="pct"/>
            <w:shd w:val="clear" w:color="auto" w:fill="auto"/>
            <w:vAlign w:val="center"/>
          </w:tcPr>
          <w:p w14:paraId="3E5002C5" w14:textId="77777777" w:rsidR="00D14300" w:rsidRPr="00A54FBF" w:rsidRDefault="00D14300" w:rsidP="00D454E5">
            <w:pPr>
              <w:pStyle w:val="ab"/>
              <w:jc w:val="center"/>
              <w:rPr>
                <w:color w:val="000000"/>
                <w:sz w:val="22"/>
                <w:szCs w:val="22"/>
              </w:rPr>
            </w:pPr>
            <w:r w:rsidRPr="00A54FBF">
              <w:rPr>
                <w:color w:val="000000"/>
                <w:sz w:val="22"/>
                <w:szCs w:val="22"/>
              </w:rPr>
              <w:lastRenderedPageBreak/>
              <w:t>40*</w:t>
            </w:r>
          </w:p>
        </w:tc>
        <w:tc>
          <w:tcPr>
            <w:tcW w:w="2376" w:type="pct"/>
            <w:shd w:val="clear" w:color="auto" w:fill="auto"/>
            <w:vAlign w:val="center"/>
          </w:tcPr>
          <w:p w14:paraId="1E8721BA" w14:textId="77777777" w:rsidR="00D14300" w:rsidRPr="00A54FBF" w:rsidRDefault="00D14300" w:rsidP="00D454E5">
            <w:pPr>
              <w:jc w:val="center"/>
              <w:rPr>
                <w:color w:val="000000"/>
                <w:sz w:val="22"/>
                <w:szCs w:val="22"/>
              </w:rPr>
            </w:pPr>
            <w:r w:rsidRPr="00A54FBF">
              <w:rPr>
                <w:color w:val="000000"/>
                <w:sz w:val="22"/>
                <w:szCs w:val="22"/>
              </w:rPr>
              <w:t>Котельная МБОУ "Турецкая средняя общеобразовательная школа аграрного направления"</w:t>
            </w:r>
          </w:p>
        </w:tc>
        <w:tc>
          <w:tcPr>
            <w:tcW w:w="906" w:type="pct"/>
            <w:shd w:val="clear" w:color="auto" w:fill="auto"/>
            <w:vAlign w:val="center"/>
          </w:tcPr>
          <w:p w14:paraId="41258E19" w14:textId="77777777" w:rsidR="00D14300" w:rsidRPr="00160119" w:rsidRDefault="00D14300" w:rsidP="00D454E5">
            <w:pPr>
              <w:jc w:val="center"/>
              <w:rPr>
                <w:color w:val="FF0000"/>
                <w:sz w:val="22"/>
                <w:szCs w:val="22"/>
              </w:rPr>
            </w:pPr>
            <w:r>
              <w:rPr>
                <w:color w:val="000000"/>
                <w:sz w:val="22"/>
                <w:szCs w:val="22"/>
              </w:rPr>
              <w:t>0,02</w:t>
            </w:r>
          </w:p>
        </w:tc>
        <w:tc>
          <w:tcPr>
            <w:tcW w:w="1312" w:type="pct"/>
            <w:shd w:val="clear" w:color="auto" w:fill="auto"/>
            <w:vAlign w:val="center"/>
          </w:tcPr>
          <w:p w14:paraId="58C93164" w14:textId="77777777" w:rsidR="00D14300" w:rsidRPr="00160119" w:rsidRDefault="00D14300" w:rsidP="00D454E5">
            <w:pPr>
              <w:jc w:val="center"/>
              <w:rPr>
                <w:color w:val="000000"/>
                <w:sz w:val="22"/>
                <w:szCs w:val="22"/>
              </w:rPr>
            </w:pPr>
            <w:r>
              <w:rPr>
                <w:color w:val="000000"/>
                <w:sz w:val="20"/>
                <w:szCs w:val="20"/>
              </w:rPr>
              <w:t>476,7</w:t>
            </w:r>
          </w:p>
        </w:tc>
      </w:tr>
      <w:tr w:rsidR="00D14300" w:rsidRPr="00160119" w14:paraId="1BE12264" w14:textId="77777777" w:rsidTr="00364FD5">
        <w:tc>
          <w:tcPr>
            <w:tcW w:w="406" w:type="pct"/>
            <w:shd w:val="clear" w:color="auto" w:fill="auto"/>
            <w:vAlign w:val="center"/>
          </w:tcPr>
          <w:p w14:paraId="6896468F" w14:textId="77777777" w:rsidR="00D14300" w:rsidRPr="00A54FBF" w:rsidRDefault="00D14300" w:rsidP="00D454E5">
            <w:pPr>
              <w:pStyle w:val="ab"/>
              <w:jc w:val="center"/>
              <w:rPr>
                <w:color w:val="000000"/>
                <w:sz w:val="22"/>
                <w:szCs w:val="22"/>
              </w:rPr>
            </w:pPr>
            <w:r w:rsidRPr="00A54FBF">
              <w:rPr>
                <w:color w:val="000000"/>
                <w:sz w:val="22"/>
                <w:szCs w:val="22"/>
              </w:rPr>
              <w:t>41*</w:t>
            </w:r>
          </w:p>
        </w:tc>
        <w:tc>
          <w:tcPr>
            <w:tcW w:w="2376" w:type="pct"/>
            <w:shd w:val="clear" w:color="auto" w:fill="auto"/>
            <w:vAlign w:val="center"/>
          </w:tcPr>
          <w:p w14:paraId="681DDCE6" w14:textId="77777777" w:rsidR="00D14300" w:rsidRPr="00A54FBF" w:rsidRDefault="00D14300" w:rsidP="00D454E5">
            <w:pPr>
              <w:jc w:val="center"/>
              <w:rPr>
                <w:color w:val="000000"/>
                <w:sz w:val="22"/>
                <w:szCs w:val="22"/>
              </w:rPr>
            </w:pPr>
            <w:r w:rsidRPr="00A54FBF">
              <w:rPr>
                <w:color w:val="000000"/>
                <w:sz w:val="22"/>
                <w:szCs w:val="22"/>
              </w:rPr>
              <w:t>Котельная ГКОУ УР "Балезинская школа-интернат"</w:t>
            </w:r>
          </w:p>
        </w:tc>
        <w:tc>
          <w:tcPr>
            <w:tcW w:w="906" w:type="pct"/>
            <w:shd w:val="clear" w:color="auto" w:fill="auto"/>
            <w:vAlign w:val="center"/>
          </w:tcPr>
          <w:p w14:paraId="5CB0548C" w14:textId="77777777" w:rsidR="00D14300" w:rsidRPr="00160119" w:rsidRDefault="00D14300" w:rsidP="00D454E5">
            <w:pPr>
              <w:jc w:val="center"/>
              <w:rPr>
                <w:color w:val="FF0000"/>
                <w:sz w:val="22"/>
                <w:szCs w:val="22"/>
              </w:rPr>
            </w:pPr>
            <w:r>
              <w:rPr>
                <w:color w:val="000000"/>
                <w:sz w:val="22"/>
                <w:szCs w:val="22"/>
              </w:rPr>
              <w:t>0,258</w:t>
            </w:r>
          </w:p>
        </w:tc>
        <w:tc>
          <w:tcPr>
            <w:tcW w:w="1312" w:type="pct"/>
            <w:shd w:val="clear" w:color="auto" w:fill="auto"/>
            <w:vAlign w:val="center"/>
          </w:tcPr>
          <w:p w14:paraId="73A85566" w14:textId="77777777" w:rsidR="00D14300" w:rsidRPr="00160119" w:rsidRDefault="00D14300" w:rsidP="00D454E5">
            <w:pPr>
              <w:jc w:val="center"/>
              <w:rPr>
                <w:color w:val="000000"/>
                <w:sz w:val="22"/>
                <w:szCs w:val="22"/>
              </w:rPr>
            </w:pPr>
            <w:r>
              <w:rPr>
                <w:color w:val="000000"/>
                <w:sz w:val="20"/>
                <w:szCs w:val="20"/>
              </w:rPr>
              <w:t>615,0</w:t>
            </w:r>
          </w:p>
        </w:tc>
      </w:tr>
      <w:tr w:rsidR="00D14300" w:rsidRPr="00160119" w14:paraId="5E04C9AB" w14:textId="77777777" w:rsidTr="00364FD5">
        <w:tc>
          <w:tcPr>
            <w:tcW w:w="406" w:type="pct"/>
            <w:shd w:val="clear" w:color="auto" w:fill="auto"/>
            <w:vAlign w:val="center"/>
          </w:tcPr>
          <w:p w14:paraId="26F12561" w14:textId="77777777" w:rsidR="00D14300" w:rsidRPr="00A54FBF" w:rsidRDefault="00D14300" w:rsidP="00D454E5">
            <w:pPr>
              <w:pStyle w:val="ab"/>
              <w:jc w:val="center"/>
              <w:rPr>
                <w:color w:val="000000"/>
                <w:sz w:val="22"/>
                <w:szCs w:val="22"/>
              </w:rPr>
            </w:pPr>
            <w:r w:rsidRPr="00A54FBF">
              <w:rPr>
                <w:color w:val="000000"/>
                <w:sz w:val="22"/>
                <w:szCs w:val="22"/>
              </w:rPr>
              <w:t>42*</w:t>
            </w:r>
          </w:p>
        </w:tc>
        <w:tc>
          <w:tcPr>
            <w:tcW w:w="2376" w:type="pct"/>
            <w:shd w:val="clear" w:color="auto" w:fill="auto"/>
            <w:vAlign w:val="center"/>
          </w:tcPr>
          <w:p w14:paraId="0C33C5EB" w14:textId="77777777" w:rsidR="00D14300" w:rsidRPr="00A54FBF" w:rsidRDefault="00D14300" w:rsidP="00D454E5">
            <w:pPr>
              <w:jc w:val="center"/>
              <w:rPr>
                <w:color w:val="000000"/>
                <w:sz w:val="22"/>
                <w:szCs w:val="22"/>
              </w:rPr>
            </w:pPr>
            <w:r w:rsidRPr="00A54FBF">
              <w:rPr>
                <w:color w:val="000000"/>
                <w:sz w:val="22"/>
                <w:szCs w:val="22"/>
              </w:rPr>
              <w:t>Котельная СДК (д. Котегово)</w:t>
            </w:r>
          </w:p>
        </w:tc>
        <w:tc>
          <w:tcPr>
            <w:tcW w:w="906" w:type="pct"/>
            <w:shd w:val="clear" w:color="auto" w:fill="auto"/>
            <w:vAlign w:val="center"/>
          </w:tcPr>
          <w:p w14:paraId="393C8D61" w14:textId="77777777" w:rsidR="00D14300" w:rsidRPr="00160119" w:rsidRDefault="00D14300" w:rsidP="00D454E5">
            <w:pPr>
              <w:jc w:val="center"/>
              <w:rPr>
                <w:color w:val="FF0000"/>
                <w:sz w:val="22"/>
                <w:szCs w:val="22"/>
              </w:rPr>
            </w:pPr>
            <w:r>
              <w:rPr>
                <w:color w:val="000000"/>
                <w:sz w:val="22"/>
                <w:szCs w:val="22"/>
              </w:rPr>
              <w:t>0,027</w:t>
            </w:r>
          </w:p>
        </w:tc>
        <w:tc>
          <w:tcPr>
            <w:tcW w:w="1312" w:type="pct"/>
            <w:shd w:val="clear" w:color="auto" w:fill="auto"/>
            <w:vAlign w:val="center"/>
          </w:tcPr>
          <w:p w14:paraId="6308A73D" w14:textId="77777777" w:rsidR="00D14300" w:rsidRPr="00160119" w:rsidRDefault="00D14300" w:rsidP="00D454E5">
            <w:pPr>
              <w:jc w:val="center"/>
              <w:rPr>
                <w:color w:val="000000"/>
                <w:sz w:val="22"/>
                <w:szCs w:val="22"/>
              </w:rPr>
            </w:pPr>
            <w:r>
              <w:rPr>
                <w:color w:val="000000"/>
                <w:sz w:val="20"/>
                <w:szCs w:val="20"/>
              </w:rPr>
              <w:t>99,5</w:t>
            </w:r>
          </w:p>
        </w:tc>
      </w:tr>
      <w:tr w:rsidR="00D14300" w:rsidRPr="00160119" w14:paraId="6E3BA6F9" w14:textId="77777777" w:rsidTr="00364FD5">
        <w:tc>
          <w:tcPr>
            <w:tcW w:w="406" w:type="pct"/>
            <w:shd w:val="clear" w:color="auto" w:fill="auto"/>
            <w:vAlign w:val="center"/>
          </w:tcPr>
          <w:p w14:paraId="78B97E48" w14:textId="77777777" w:rsidR="00D14300" w:rsidRPr="00A54FBF" w:rsidRDefault="00D14300" w:rsidP="00D454E5">
            <w:pPr>
              <w:pStyle w:val="ab"/>
              <w:jc w:val="center"/>
              <w:rPr>
                <w:color w:val="000000"/>
                <w:sz w:val="22"/>
                <w:szCs w:val="22"/>
              </w:rPr>
            </w:pPr>
            <w:r w:rsidRPr="00A54FBF">
              <w:rPr>
                <w:color w:val="000000"/>
                <w:sz w:val="22"/>
                <w:szCs w:val="22"/>
              </w:rPr>
              <w:t>43*</w:t>
            </w:r>
          </w:p>
        </w:tc>
        <w:tc>
          <w:tcPr>
            <w:tcW w:w="2376" w:type="pct"/>
            <w:shd w:val="clear" w:color="auto" w:fill="auto"/>
            <w:vAlign w:val="center"/>
          </w:tcPr>
          <w:p w14:paraId="7F2E9633" w14:textId="77777777" w:rsidR="00D14300" w:rsidRPr="00A54FBF" w:rsidRDefault="00D14300" w:rsidP="00D454E5">
            <w:pPr>
              <w:jc w:val="center"/>
              <w:rPr>
                <w:color w:val="000000"/>
                <w:sz w:val="22"/>
                <w:szCs w:val="22"/>
              </w:rPr>
            </w:pPr>
            <w:r w:rsidRPr="00A54FBF">
              <w:rPr>
                <w:color w:val="000000"/>
                <w:sz w:val="22"/>
                <w:szCs w:val="22"/>
              </w:rPr>
              <w:t>Котельная СК (д. Б-Унтем)</w:t>
            </w:r>
          </w:p>
        </w:tc>
        <w:tc>
          <w:tcPr>
            <w:tcW w:w="906" w:type="pct"/>
            <w:shd w:val="clear" w:color="auto" w:fill="auto"/>
            <w:vAlign w:val="center"/>
          </w:tcPr>
          <w:p w14:paraId="39452115" w14:textId="77777777" w:rsidR="00D14300" w:rsidRPr="00160119" w:rsidRDefault="00D14300" w:rsidP="00D454E5">
            <w:pPr>
              <w:jc w:val="center"/>
              <w:rPr>
                <w:color w:val="FF0000"/>
                <w:sz w:val="22"/>
                <w:szCs w:val="22"/>
              </w:rPr>
            </w:pPr>
            <w:r>
              <w:rPr>
                <w:color w:val="000000"/>
                <w:sz w:val="22"/>
                <w:szCs w:val="22"/>
              </w:rPr>
              <w:t>0,034</w:t>
            </w:r>
          </w:p>
        </w:tc>
        <w:tc>
          <w:tcPr>
            <w:tcW w:w="1312" w:type="pct"/>
            <w:shd w:val="clear" w:color="auto" w:fill="auto"/>
            <w:vAlign w:val="center"/>
          </w:tcPr>
          <w:p w14:paraId="2C12F487" w14:textId="77777777" w:rsidR="00D14300" w:rsidRPr="00160119" w:rsidRDefault="00D14300" w:rsidP="00D454E5">
            <w:pPr>
              <w:jc w:val="center"/>
              <w:rPr>
                <w:color w:val="000000"/>
                <w:sz w:val="22"/>
                <w:szCs w:val="22"/>
              </w:rPr>
            </w:pPr>
            <w:r>
              <w:rPr>
                <w:color w:val="000000"/>
                <w:sz w:val="20"/>
                <w:szCs w:val="20"/>
              </w:rPr>
              <w:t>810,5</w:t>
            </w:r>
          </w:p>
        </w:tc>
      </w:tr>
      <w:tr w:rsidR="00D14300" w:rsidRPr="00160119" w14:paraId="3F93BC02" w14:textId="77777777" w:rsidTr="00364FD5">
        <w:tc>
          <w:tcPr>
            <w:tcW w:w="406" w:type="pct"/>
            <w:shd w:val="clear" w:color="auto" w:fill="auto"/>
            <w:vAlign w:val="center"/>
          </w:tcPr>
          <w:p w14:paraId="018186B0" w14:textId="77777777" w:rsidR="00D14300" w:rsidRPr="00A54FBF" w:rsidRDefault="00D14300" w:rsidP="00D454E5">
            <w:pPr>
              <w:pStyle w:val="ab"/>
              <w:jc w:val="center"/>
              <w:rPr>
                <w:color w:val="000000"/>
                <w:sz w:val="22"/>
                <w:szCs w:val="22"/>
              </w:rPr>
            </w:pPr>
            <w:r w:rsidRPr="00A54FBF">
              <w:rPr>
                <w:color w:val="000000"/>
                <w:sz w:val="22"/>
                <w:szCs w:val="22"/>
              </w:rPr>
              <w:t>44*</w:t>
            </w:r>
          </w:p>
        </w:tc>
        <w:tc>
          <w:tcPr>
            <w:tcW w:w="2376" w:type="pct"/>
            <w:shd w:val="clear" w:color="auto" w:fill="auto"/>
            <w:vAlign w:val="center"/>
          </w:tcPr>
          <w:p w14:paraId="6118B486" w14:textId="77777777" w:rsidR="00D14300" w:rsidRPr="00A54FBF" w:rsidRDefault="00D14300" w:rsidP="00D454E5">
            <w:pPr>
              <w:jc w:val="center"/>
              <w:rPr>
                <w:color w:val="000000"/>
                <w:sz w:val="22"/>
                <w:szCs w:val="22"/>
              </w:rPr>
            </w:pPr>
            <w:r w:rsidRPr="00A54FBF">
              <w:rPr>
                <w:color w:val="000000"/>
                <w:sz w:val="22"/>
                <w:szCs w:val="22"/>
              </w:rPr>
              <w:t>Котельная ЦСДК (с. Турецкое)</w:t>
            </w:r>
          </w:p>
        </w:tc>
        <w:tc>
          <w:tcPr>
            <w:tcW w:w="906" w:type="pct"/>
            <w:shd w:val="clear" w:color="auto" w:fill="auto"/>
            <w:vAlign w:val="center"/>
          </w:tcPr>
          <w:p w14:paraId="0BD2676E" w14:textId="77777777" w:rsidR="00D14300" w:rsidRPr="00160119" w:rsidRDefault="00D14300" w:rsidP="00D454E5">
            <w:pPr>
              <w:jc w:val="center"/>
              <w:rPr>
                <w:color w:val="FF0000"/>
                <w:sz w:val="22"/>
                <w:szCs w:val="22"/>
              </w:rPr>
            </w:pPr>
            <w:r>
              <w:rPr>
                <w:color w:val="000000"/>
                <w:sz w:val="22"/>
                <w:szCs w:val="22"/>
              </w:rPr>
              <w:t>0,086</w:t>
            </w:r>
          </w:p>
        </w:tc>
        <w:tc>
          <w:tcPr>
            <w:tcW w:w="1312" w:type="pct"/>
            <w:shd w:val="clear" w:color="auto" w:fill="auto"/>
            <w:vAlign w:val="center"/>
          </w:tcPr>
          <w:p w14:paraId="21D6915F" w14:textId="77777777" w:rsidR="00D14300" w:rsidRPr="00160119" w:rsidRDefault="00D14300" w:rsidP="00D454E5">
            <w:pPr>
              <w:jc w:val="center"/>
              <w:rPr>
                <w:color w:val="000000"/>
                <w:sz w:val="22"/>
                <w:szCs w:val="22"/>
              </w:rPr>
            </w:pPr>
            <w:r>
              <w:rPr>
                <w:color w:val="000000"/>
                <w:sz w:val="20"/>
                <w:szCs w:val="20"/>
              </w:rPr>
              <w:t>2050,0</w:t>
            </w:r>
          </w:p>
        </w:tc>
      </w:tr>
      <w:tr w:rsidR="00D14300" w:rsidRPr="00160119" w14:paraId="26A44A92" w14:textId="77777777" w:rsidTr="00364FD5">
        <w:tc>
          <w:tcPr>
            <w:tcW w:w="406" w:type="pct"/>
            <w:shd w:val="clear" w:color="auto" w:fill="auto"/>
            <w:vAlign w:val="center"/>
          </w:tcPr>
          <w:p w14:paraId="21A0720B" w14:textId="77777777" w:rsidR="00D14300" w:rsidRPr="00A54FBF" w:rsidRDefault="00D14300" w:rsidP="00D454E5">
            <w:pPr>
              <w:pStyle w:val="ab"/>
              <w:jc w:val="center"/>
              <w:rPr>
                <w:color w:val="000000"/>
                <w:sz w:val="22"/>
                <w:szCs w:val="22"/>
              </w:rPr>
            </w:pPr>
            <w:r w:rsidRPr="00A54FBF">
              <w:rPr>
                <w:color w:val="000000"/>
                <w:sz w:val="22"/>
                <w:szCs w:val="22"/>
              </w:rPr>
              <w:t>45*</w:t>
            </w:r>
          </w:p>
        </w:tc>
        <w:tc>
          <w:tcPr>
            <w:tcW w:w="2376" w:type="pct"/>
            <w:shd w:val="clear" w:color="auto" w:fill="auto"/>
            <w:vAlign w:val="center"/>
          </w:tcPr>
          <w:p w14:paraId="2343D741" w14:textId="77777777" w:rsidR="00D14300" w:rsidRPr="00A54FBF" w:rsidRDefault="00D14300" w:rsidP="00D454E5">
            <w:pPr>
              <w:jc w:val="center"/>
              <w:rPr>
                <w:color w:val="000000"/>
                <w:sz w:val="22"/>
                <w:szCs w:val="22"/>
              </w:rPr>
            </w:pPr>
            <w:r w:rsidRPr="00A54FBF">
              <w:rPr>
                <w:color w:val="000000"/>
                <w:sz w:val="22"/>
                <w:szCs w:val="22"/>
              </w:rPr>
              <w:t>Котельная "Верх-Люкинского ЦСДК"</w:t>
            </w:r>
          </w:p>
        </w:tc>
        <w:tc>
          <w:tcPr>
            <w:tcW w:w="906" w:type="pct"/>
            <w:shd w:val="clear" w:color="auto" w:fill="auto"/>
            <w:vAlign w:val="center"/>
          </w:tcPr>
          <w:p w14:paraId="7CA5A87C" w14:textId="77777777" w:rsidR="00D14300" w:rsidRPr="00160119" w:rsidRDefault="00D14300" w:rsidP="00D454E5">
            <w:pPr>
              <w:jc w:val="center"/>
              <w:rPr>
                <w:color w:val="FF0000"/>
                <w:sz w:val="22"/>
                <w:szCs w:val="22"/>
              </w:rPr>
            </w:pPr>
            <w:r>
              <w:rPr>
                <w:color w:val="000000"/>
                <w:sz w:val="22"/>
                <w:szCs w:val="22"/>
              </w:rPr>
              <w:t>0,027</w:t>
            </w:r>
          </w:p>
        </w:tc>
        <w:tc>
          <w:tcPr>
            <w:tcW w:w="1312" w:type="pct"/>
            <w:shd w:val="clear" w:color="auto" w:fill="auto"/>
            <w:vAlign w:val="center"/>
          </w:tcPr>
          <w:p w14:paraId="7A3D8F02" w14:textId="77777777" w:rsidR="00D14300" w:rsidRPr="00160119" w:rsidRDefault="00D14300" w:rsidP="00D454E5">
            <w:pPr>
              <w:jc w:val="center"/>
              <w:rPr>
                <w:color w:val="000000"/>
                <w:sz w:val="22"/>
                <w:szCs w:val="22"/>
              </w:rPr>
            </w:pPr>
            <w:r>
              <w:rPr>
                <w:color w:val="000000"/>
                <w:sz w:val="20"/>
                <w:szCs w:val="20"/>
              </w:rPr>
              <w:t>643,6</w:t>
            </w:r>
          </w:p>
        </w:tc>
      </w:tr>
      <w:tr w:rsidR="00D14300" w:rsidRPr="00160119" w14:paraId="537EC04B" w14:textId="77777777" w:rsidTr="00364FD5">
        <w:tc>
          <w:tcPr>
            <w:tcW w:w="406" w:type="pct"/>
            <w:shd w:val="clear" w:color="auto" w:fill="auto"/>
            <w:vAlign w:val="center"/>
          </w:tcPr>
          <w:p w14:paraId="07CD8CD9" w14:textId="77777777" w:rsidR="00D14300" w:rsidRPr="00A54FBF" w:rsidRDefault="00D14300" w:rsidP="00D454E5">
            <w:pPr>
              <w:pStyle w:val="ab"/>
              <w:jc w:val="center"/>
              <w:rPr>
                <w:color w:val="000000"/>
                <w:sz w:val="22"/>
                <w:szCs w:val="22"/>
              </w:rPr>
            </w:pPr>
            <w:r w:rsidRPr="00A54FBF">
              <w:rPr>
                <w:color w:val="000000"/>
                <w:sz w:val="22"/>
                <w:szCs w:val="22"/>
              </w:rPr>
              <w:t>46*</w:t>
            </w:r>
          </w:p>
        </w:tc>
        <w:tc>
          <w:tcPr>
            <w:tcW w:w="2376" w:type="pct"/>
            <w:shd w:val="clear" w:color="auto" w:fill="auto"/>
            <w:vAlign w:val="center"/>
          </w:tcPr>
          <w:p w14:paraId="73A11115" w14:textId="77777777" w:rsidR="00D14300" w:rsidRPr="00A54FBF" w:rsidRDefault="00D14300" w:rsidP="00D454E5">
            <w:pPr>
              <w:jc w:val="center"/>
              <w:rPr>
                <w:color w:val="000000"/>
                <w:sz w:val="22"/>
                <w:szCs w:val="22"/>
              </w:rPr>
            </w:pPr>
            <w:r w:rsidRPr="00A54FBF">
              <w:rPr>
                <w:color w:val="000000"/>
                <w:sz w:val="22"/>
                <w:szCs w:val="22"/>
              </w:rPr>
              <w:t>Котельная "Оросовского СК"</w:t>
            </w:r>
          </w:p>
        </w:tc>
        <w:tc>
          <w:tcPr>
            <w:tcW w:w="906" w:type="pct"/>
            <w:shd w:val="clear" w:color="auto" w:fill="auto"/>
            <w:vAlign w:val="center"/>
          </w:tcPr>
          <w:p w14:paraId="051951F0" w14:textId="77777777" w:rsidR="00D14300" w:rsidRPr="00160119" w:rsidRDefault="00D14300" w:rsidP="00D454E5">
            <w:pPr>
              <w:jc w:val="center"/>
              <w:rPr>
                <w:color w:val="FF0000"/>
                <w:sz w:val="22"/>
                <w:szCs w:val="22"/>
              </w:rPr>
            </w:pPr>
            <w:r>
              <w:rPr>
                <w:color w:val="000000"/>
                <w:sz w:val="22"/>
                <w:szCs w:val="22"/>
              </w:rPr>
              <w:t>0,015</w:t>
            </w:r>
          </w:p>
        </w:tc>
        <w:tc>
          <w:tcPr>
            <w:tcW w:w="1312" w:type="pct"/>
            <w:shd w:val="clear" w:color="auto" w:fill="auto"/>
            <w:vAlign w:val="center"/>
          </w:tcPr>
          <w:p w14:paraId="376908AE" w14:textId="77777777" w:rsidR="00D14300" w:rsidRPr="00160119" w:rsidRDefault="00D14300" w:rsidP="00D454E5">
            <w:pPr>
              <w:jc w:val="center"/>
              <w:rPr>
                <w:color w:val="000000"/>
                <w:sz w:val="22"/>
                <w:szCs w:val="22"/>
              </w:rPr>
            </w:pPr>
            <w:r>
              <w:rPr>
                <w:color w:val="000000"/>
                <w:sz w:val="20"/>
                <w:szCs w:val="20"/>
              </w:rPr>
              <w:t>357,6</w:t>
            </w:r>
          </w:p>
        </w:tc>
      </w:tr>
      <w:tr w:rsidR="00D14300" w:rsidRPr="00160119" w14:paraId="136F38D4" w14:textId="77777777" w:rsidTr="00364FD5">
        <w:tc>
          <w:tcPr>
            <w:tcW w:w="406" w:type="pct"/>
            <w:shd w:val="clear" w:color="auto" w:fill="auto"/>
            <w:vAlign w:val="center"/>
          </w:tcPr>
          <w:p w14:paraId="40A3E938" w14:textId="77777777" w:rsidR="00D14300" w:rsidRPr="00A54FBF" w:rsidRDefault="00D14300" w:rsidP="00D454E5">
            <w:pPr>
              <w:pStyle w:val="ab"/>
              <w:jc w:val="center"/>
              <w:rPr>
                <w:color w:val="000000"/>
                <w:sz w:val="22"/>
                <w:szCs w:val="22"/>
              </w:rPr>
            </w:pPr>
            <w:r w:rsidRPr="00A54FBF">
              <w:rPr>
                <w:color w:val="000000"/>
                <w:sz w:val="22"/>
                <w:szCs w:val="22"/>
              </w:rPr>
              <w:t>47*</w:t>
            </w:r>
          </w:p>
        </w:tc>
        <w:tc>
          <w:tcPr>
            <w:tcW w:w="2376" w:type="pct"/>
            <w:shd w:val="clear" w:color="auto" w:fill="auto"/>
            <w:vAlign w:val="center"/>
          </w:tcPr>
          <w:p w14:paraId="6B36D95D" w14:textId="77777777" w:rsidR="00D14300" w:rsidRPr="00A54FBF" w:rsidRDefault="00D14300" w:rsidP="00D454E5">
            <w:pPr>
              <w:jc w:val="center"/>
              <w:rPr>
                <w:color w:val="000000"/>
                <w:sz w:val="22"/>
                <w:szCs w:val="22"/>
              </w:rPr>
            </w:pPr>
            <w:r w:rsidRPr="00A54FBF">
              <w:rPr>
                <w:color w:val="000000"/>
                <w:sz w:val="22"/>
                <w:szCs w:val="22"/>
              </w:rPr>
              <w:t>Котельная "Нововолковского СК"</w:t>
            </w:r>
          </w:p>
        </w:tc>
        <w:tc>
          <w:tcPr>
            <w:tcW w:w="906" w:type="pct"/>
            <w:shd w:val="clear" w:color="auto" w:fill="auto"/>
            <w:vAlign w:val="center"/>
          </w:tcPr>
          <w:p w14:paraId="323DC4B0" w14:textId="77777777" w:rsidR="00D14300" w:rsidRPr="00160119" w:rsidRDefault="00D14300" w:rsidP="00D454E5">
            <w:pPr>
              <w:jc w:val="center"/>
              <w:rPr>
                <w:color w:val="FF0000"/>
                <w:sz w:val="22"/>
                <w:szCs w:val="22"/>
              </w:rPr>
            </w:pPr>
            <w:r>
              <w:rPr>
                <w:color w:val="000000"/>
                <w:sz w:val="22"/>
                <w:szCs w:val="22"/>
              </w:rPr>
              <w:t>0,026</w:t>
            </w:r>
          </w:p>
        </w:tc>
        <w:tc>
          <w:tcPr>
            <w:tcW w:w="1312" w:type="pct"/>
            <w:shd w:val="clear" w:color="auto" w:fill="auto"/>
            <w:vAlign w:val="center"/>
          </w:tcPr>
          <w:p w14:paraId="06AF702E" w14:textId="77777777" w:rsidR="00D14300" w:rsidRPr="00160119" w:rsidRDefault="00D14300" w:rsidP="00D454E5">
            <w:pPr>
              <w:jc w:val="center"/>
              <w:rPr>
                <w:color w:val="000000"/>
                <w:sz w:val="22"/>
                <w:szCs w:val="22"/>
              </w:rPr>
            </w:pPr>
            <w:r>
              <w:rPr>
                <w:color w:val="000000"/>
                <w:sz w:val="20"/>
                <w:szCs w:val="20"/>
              </w:rPr>
              <w:t>619,8</w:t>
            </w:r>
          </w:p>
        </w:tc>
      </w:tr>
    </w:tbl>
    <w:bookmarkEnd w:id="13"/>
    <w:p w14:paraId="2CE3E59F" w14:textId="77777777" w:rsidR="00D14300" w:rsidRPr="00256AEA" w:rsidRDefault="00D14300" w:rsidP="00D14300">
      <w:r w:rsidRPr="00256AEA">
        <w:t>*- Ведомственный источник тепла, имеющий изолированную зону действия и обеспечивающий потребность в тепле собственных объектов (не осуществляют регулируемую деятельность в области теплоснабжения).</w:t>
      </w:r>
    </w:p>
    <w:p w14:paraId="37C3FFE1" w14:textId="77777777" w:rsidR="00864954" w:rsidRPr="00256AEA" w:rsidRDefault="000F34E7" w:rsidP="0006129B">
      <w:pPr>
        <w:pStyle w:val="21"/>
        <w:spacing w:line="240" w:lineRule="auto"/>
      </w:pPr>
      <w:bookmarkStart w:id="14" w:name="_Toc145567625"/>
      <w:r w:rsidRPr="00256AEA">
        <w:t>2.2</w:t>
      </w:r>
      <w:r w:rsidR="00864954" w:rsidRPr="00256AEA">
        <w:t xml:space="preserve"> </w:t>
      </w:r>
      <w:r w:rsidRPr="00256AEA">
        <w:t>П</w:t>
      </w:r>
      <w:r w:rsidR="00274C31" w:rsidRPr="00256AEA">
        <w:t>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4"/>
    </w:p>
    <w:p w14:paraId="6D52A6F0" w14:textId="43DAE89E" w:rsidR="00BA27C7" w:rsidRPr="00256AEA" w:rsidRDefault="00BA27C7" w:rsidP="00BA27C7">
      <w:pPr>
        <w:tabs>
          <w:tab w:val="left" w:pos="0"/>
        </w:tabs>
        <w:ind w:firstLine="709"/>
      </w:pPr>
      <w:bookmarkStart w:id="15" w:name="_Hlk141344319"/>
      <w:r w:rsidRPr="00256AEA">
        <w:t xml:space="preserve">В настоящее время на территории округа </w:t>
      </w:r>
      <w:r w:rsidR="000154E8" w:rsidRPr="00256AEA">
        <w:t xml:space="preserve">действует </w:t>
      </w:r>
      <w:r w:rsidR="00610B99">
        <w:t>пятьдесят один источник теплоснабжения, в том числе шестнадцать ведомственных котельных</w:t>
      </w:r>
      <w:r w:rsidR="00F47EC8" w:rsidRPr="00256AEA">
        <w:t>.</w:t>
      </w:r>
      <w:r w:rsidRPr="00256AEA">
        <w:t xml:space="preserve"> К сети централизованного теплоснабжения подключены жилые многоквартирные дома, а также административные и социально-значимые объекты. </w:t>
      </w:r>
    </w:p>
    <w:p w14:paraId="40533C0A" w14:textId="5B21759F" w:rsidR="004342F9" w:rsidRPr="00256AEA" w:rsidRDefault="004342F9" w:rsidP="004342F9">
      <w:pPr>
        <w:pStyle w:val="afffffff8"/>
        <w:rPr>
          <w:szCs w:val="24"/>
        </w:rPr>
      </w:pPr>
      <w:bookmarkStart w:id="16" w:name="_Hlk128490743"/>
      <w:bookmarkStart w:id="17" w:name="_Hlk137290765"/>
      <w:r w:rsidRPr="00256AEA">
        <w:rPr>
          <w:rFonts w:eastAsia="Times New Roman"/>
          <w:szCs w:val="24"/>
        </w:rPr>
        <w:t xml:space="preserve">Генеральным планом развития округа 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w:t>
      </w:r>
      <w:r w:rsidRPr="00256AEA">
        <w:rPr>
          <w:szCs w:val="24"/>
        </w:rPr>
        <w:t>Значительное увеличение селитебной территории за счет освоения новых земель не предлагается. Размещение объектов нового жилищного строительства возможно на имеющихся в небольшом количестве свободных территориях и на месте сноса и ветхой и малоценной застройки.</w:t>
      </w:r>
    </w:p>
    <w:p w14:paraId="54332120" w14:textId="77777777" w:rsidR="004342F9" w:rsidRPr="00256AEA" w:rsidRDefault="004342F9" w:rsidP="004342F9">
      <w:pPr>
        <w:pStyle w:val="afffffff8"/>
        <w:rPr>
          <w:szCs w:val="24"/>
        </w:rPr>
      </w:pPr>
      <w:r w:rsidRPr="00256AEA">
        <w:rPr>
          <w:szCs w:val="24"/>
        </w:rPr>
        <w:t>Жилищный фонд сосредоточен в жилой зоне, зоне смешанной и общественно-деловой застройки. В их состав входят объекты функционально совместимые с постоянным и временным проживанием населения. В составе жилых зон могут находится отдельно-стоящие, встроенные и пристроенные объекты культурно-бытового и коммунального обслуживания.</w:t>
      </w:r>
    </w:p>
    <w:p w14:paraId="79BC71D1" w14:textId="33419034" w:rsidR="00BA27C7" w:rsidRPr="00256AEA" w:rsidRDefault="00BA27C7" w:rsidP="00D5300B">
      <w:pPr>
        <w:pStyle w:val="afffffff8"/>
      </w:pPr>
      <w:r w:rsidRPr="00256AEA">
        <w:t>В настоящее время строительство жилья на территории округа представлено преимущественно индивидуальной жилой застройкой. Сведения о строительстве жилья приведено в таблице ниже.</w:t>
      </w:r>
    </w:p>
    <w:p w14:paraId="4D674773" w14:textId="77777777" w:rsidR="00BA27C7" w:rsidRPr="00256AEA" w:rsidRDefault="00BA27C7" w:rsidP="00BA27C7">
      <w:pPr>
        <w:pStyle w:val="Affb"/>
      </w:pPr>
    </w:p>
    <w:p w14:paraId="0E2CEF9B" w14:textId="498A07F0" w:rsidR="00BA27C7" w:rsidRPr="00256AEA" w:rsidRDefault="00BA27C7" w:rsidP="00BA27C7">
      <w:pPr>
        <w:pStyle w:val="aff9"/>
        <w:spacing w:line="240" w:lineRule="auto"/>
      </w:pPr>
      <w:r w:rsidRPr="00256AEA">
        <w:t xml:space="preserve">Таблица </w:t>
      </w:r>
      <w:fldSimple w:instr=" SEQ Таблица \* ARABIC ">
        <w:r w:rsidR="00226123">
          <w:rPr>
            <w:noProof/>
          </w:rPr>
          <w:t>2</w:t>
        </w:r>
      </w:fldSimple>
      <w:r w:rsidRPr="00256AEA">
        <w:t xml:space="preserve"> – Сведения о строительстве жилья на территории округа (по данным Федеральной службы Государственной статистики)</w:t>
      </w:r>
    </w:p>
    <w:tbl>
      <w:tblPr>
        <w:tblW w:w="5000" w:type="pct"/>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199"/>
        <w:gridCol w:w="2521"/>
        <w:gridCol w:w="1061"/>
        <w:gridCol w:w="1061"/>
        <w:gridCol w:w="1060"/>
      </w:tblGrid>
      <w:tr w:rsidR="00256AEA" w:rsidRPr="00256AEA" w14:paraId="389430A9" w14:textId="072827EE" w:rsidTr="00600632">
        <w:tc>
          <w:tcPr>
            <w:tcW w:w="2120"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CF0C534" w14:textId="77777777" w:rsidR="00600632" w:rsidRPr="00256AEA" w:rsidRDefault="00600632" w:rsidP="00B0488A">
            <w:pPr>
              <w:jc w:val="center"/>
              <w:rPr>
                <w:b/>
                <w:bCs/>
                <w:sz w:val="22"/>
              </w:rPr>
            </w:pPr>
            <w:bookmarkStart w:id="18" w:name="_Hlk144549743"/>
            <w:bookmarkEnd w:id="16"/>
            <w:r w:rsidRPr="00256AEA">
              <w:rPr>
                <w:b/>
                <w:bCs/>
                <w:sz w:val="22"/>
              </w:rPr>
              <w:t>Показатели</w:t>
            </w:r>
          </w:p>
        </w:tc>
        <w:tc>
          <w:tcPr>
            <w:tcW w:w="1273"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BCA490F" w14:textId="77777777" w:rsidR="00600632" w:rsidRPr="00256AEA" w:rsidRDefault="00600632" w:rsidP="00B0488A">
            <w:pPr>
              <w:jc w:val="center"/>
              <w:rPr>
                <w:b/>
                <w:bCs/>
                <w:sz w:val="22"/>
              </w:rPr>
            </w:pPr>
            <w:r w:rsidRPr="00256AEA">
              <w:rPr>
                <w:b/>
                <w:bCs/>
                <w:sz w:val="22"/>
              </w:rPr>
              <w:t>Ед. измерения</w:t>
            </w:r>
          </w:p>
        </w:tc>
        <w:tc>
          <w:tcPr>
            <w:tcW w:w="536"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A61B750" w14:textId="77777777" w:rsidR="00600632" w:rsidRPr="00256AEA" w:rsidRDefault="00600632" w:rsidP="00B0488A">
            <w:pPr>
              <w:jc w:val="center"/>
              <w:rPr>
                <w:b/>
                <w:bCs/>
                <w:sz w:val="22"/>
              </w:rPr>
            </w:pPr>
            <w:r w:rsidRPr="00256AEA">
              <w:rPr>
                <w:b/>
                <w:bCs/>
                <w:sz w:val="22"/>
              </w:rPr>
              <w:t>2020</w:t>
            </w:r>
          </w:p>
        </w:tc>
        <w:tc>
          <w:tcPr>
            <w:tcW w:w="536"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1C26370" w14:textId="77777777" w:rsidR="00600632" w:rsidRPr="00256AEA" w:rsidRDefault="00600632" w:rsidP="00B0488A">
            <w:pPr>
              <w:jc w:val="center"/>
              <w:rPr>
                <w:b/>
                <w:bCs/>
                <w:sz w:val="22"/>
              </w:rPr>
            </w:pPr>
            <w:r w:rsidRPr="00256AEA">
              <w:rPr>
                <w:b/>
                <w:bCs/>
                <w:sz w:val="22"/>
              </w:rPr>
              <w:t>2021</w:t>
            </w:r>
          </w:p>
        </w:tc>
        <w:tc>
          <w:tcPr>
            <w:tcW w:w="535" w:type="pct"/>
            <w:tcBorders>
              <w:top w:val="single" w:sz="8" w:space="0" w:color="000000"/>
              <w:left w:val="single" w:sz="8" w:space="0" w:color="000000"/>
              <w:bottom w:val="single" w:sz="8" w:space="0" w:color="000000"/>
              <w:right w:val="single" w:sz="8" w:space="0" w:color="000000"/>
            </w:tcBorders>
            <w:shd w:val="clear" w:color="auto" w:fill="FFFFFF"/>
          </w:tcPr>
          <w:p w14:paraId="2A907B9A" w14:textId="5AF57944" w:rsidR="00600632" w:rsidRPr="00256AEA" w:rsidRDefault="00600632" w:rsidP="00B0488A">
            <w:pPr>
              <w:jc w:val="center"/>
              <w:rPr>
                <w:b/>
                <w:bCs/>
                <w:sz w:val="22"/>
              </w:rPr>
            </w:pPr>
            <w:r w:rsidRPr="00256AEA">
              <w:rPr>
                <w:b/>
                <w:bCs/>
                <w:sz w:val="22"/>
              </w:rPr>
              <w:t>2022</w:t>
            </w:r>
          </w:p>
        </w:tc>
      </w:tr>
      <w:tr w:rsidR="004342F9" w:rsidRPr="00364FD5" w14:paraId="55943B8B" w14:textId="03E287E2" w:rsidTr="00F878B4">
        <w:tc>
          <w:tcPr>
            <w:tcW w:w="2120"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81B9C90" w14:textId="77777777" w:rsidR="004342F9" w:rsidRPr="00364FD5" w:rsidRDefault="004342F9" w:rsidP="004342F9">
            <w:pPr>
              <w:rPr>
                <w:sz w:val="22"/>
                <w:szCs w:val="22"/>
              </w:rPr>
            </w:pPr>
            <w:r w:rsidRPr="00364FD5">
              <w:rPr>
                <w:sz w:val="22"/>
                <w:szCs w:val="22"/>
              </w:rPr>
              <w:t>Общая площадь жилых помещений</w:t>
            </w:r>
          </w:p>
        </w:tc>
        <w:tc>
          <w:tcPr>
            <w:tcW w:w="1273"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651F9A2" w14:textId="77777777" w:rsidR="004342F9" w:rsidRPr="00364FD5" w:rsidRDefault="004342F9" w:rsidP="004342F9">
            <w:pPr>
              <w:rPr>
                <w:sz w:val="22"/>
                <w:szCs w:val="22"/>
              </w:rPr>
            </w:pPr>
            <w:r w:rsidRPr="00364FD5">
              <w:rPr>
                <w:sz w:val="22"/>
                <w:szCs w:val="22"/>
              </w:rPr>
              <w:t>тысяча метров квадратных</w:t>
            </w:r>
          </w:p>
        </w:tc>
        <w:tc>
          <w:tcPr>
            <w:tcW w:w="536"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1E293F7" w14:textId="39463D5A" w:rsidR="004342F9" w:rsidRPr="00364FD5" w:rsidRDefault="004342F9" w:rsidP="004342F9">
            <w:pPr>
              <w:jc w:val="center"/>
              <w:rPr>
                <w:sz w:val="22"/>
                <w:szCs w:val="22"/>
              </w:rPr>
            </w:pPr>
            <w:r w:rsidRPr="00364FD5">
              <w:rPr>
                <w:sz w:val="22"/>
                <w:szCs w:val="22"/>
              </w:rPr>
              <w:t>737.4</w:t>
            </w:r>
          </w:p>
        </w:tc>
        <w:tc>
          <w:tcPr>
            <w:tcW w:w="536"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C535BF2" w14:textId="56AC7C9C" w:rsidR="004342F9" w:rsidRPr="00364FD5" w:rsidRDefault="004342F9" w:rsidP="004342F9">
            <w:pPr>
              <w:jc w:val="center"/>
              <w:rPr>
                <w:sz w:val="22"/>
                <w:szCs w:val="22"/>
              </w:rPr>
            </w:pPr>
            <w:r w:rsidRPr="00364FD5">
              <w:rPr>
                <w:sz w:val="22"/>
                <w:szCs w:val="22"/>
              </w:rPr>
              <w:t>747.5</w:t>
            </w:r>
          </w:p>
        </w:tc>
        <w:tc>
          <w:tcPr>
            <w:tcW w:w="5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483A0C6" w14:textId="2FA9B8C0" w:rsidR="004342F9" w:rsidRPr="00364FD5" w:rsidRDefault="004342F9" w:rsidP="004342F9">
            <w:pPr>
              <w:jc w:val="center"/>
              <w:rPr>
                <w:sz w:val="22"/>
                <w:szCs w:val="22"/>
              </w:rPr>
            </w:pPr>
            <w:r w:rsidRPr="00364FD5">
              <w:rPr>
                <w:sz w:val="22"/>
                <w:szCs w:val="22"/>
              </w:rPr>
              <w:t>794.71</w:t>
            </w:r>
          </w:p>
        </w:tc>
      </w:tr>
      <w:tr w:rsidR="004342F9" w:rsidRPr="00364FD5" w14:paraId="0C67A5A1" w14:textId="68BBA431" w:rsidTr="00F878B4">
        <w:tc>
          <w:tcPr>
            <w:tcW w:w="2120"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32BD2175" w14:textId="77777777" w:rsidR="004342F9" w:rsidRPr="00364FD5" w:rsidRDefault="004342F9" w:rsidP="004342F9">
            <w:pPr>
              <w:rPr>
                <w:sz w:val="22"/>
                <w:szCs w:val="22"/>
              </w:rPr>
            </w:pPr>
            <w:r w:rsidRPr="00364FD5">
              <w:rPr>
                <w:sz w:val="22"/>
                <w:szCs w:val="22"/>
              </w:rPr>
              <w:t>Введено в действие жилых домов на территории муниципального образования</w:t>
            </w:r>
          </w:p>
        </w:tc>
        <w:tc>
          <w:tcPr>
            <w:tcW w:w="127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CB956CE" w14:textId="77777777" w:rsidR="004342F9" w:rsidRPr="00364FD5" w:rsidRDefault="004342F9" w:rsidP="004342F9">
            <w:pPr>
              <w:jc w:val="center"/>
              <w:rPr>
                <w:sz w:val="22"/>
                <w:szCs w:val="22"/>
              </w:rPr>
            </w:pPr>
            <w:r w:rsidRPr="00364FD5">
              <w:rPr>
                <w:sz w:val="22"/>
                <w:szCs w:val="22"/>
              </w:rPr>
              <w:t>квадратный метр общей площади</w:t>
            </w:r>
          </w:p>
        </w:tc>
        <w:tc>
          <w:tcPr>
            <w:tcW w:w="536"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D43D363" w14:textId="5674C2C7" w:rsidR="004342F9" w:rsidRPr="00364FD5" w:rsidRDefault="004342F9" w:rsidP="004342F9">
            <w:pPr>
              <w:jc w:val="center"/>
              <w:rPr>
                <w:sz w:val="22"/>
                <w:szCs w:val="22"/>
              </w:rPr>
            </w:pPr>
            <w:r w:rsidRPr="00364FD5">
              <w:rPr>
                <w:sz w:val="22"/>
                <w:szCs w:val="22"/>
              </w:rPr>
              <w:t>9585</w:t>
            </w:r>
          </w:p>
        </w:tc>
        <w:tc>
          <w:tcPr>
            <w:tcW w:w="536"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E11396E" w14:textId="58613A10" w:rsidR="004342F9" w:rsidRPr="00364FD5" w:rsidRDefault="004342F9" w:rsidP="004342F9">
            <w:pPr>
              <w:jc w:val="center"/>
              <w:rPr>
                <w:sz w:val="22"/>
                <w:szCs w:val="22"/>
              </w:rPr>
            </w:pPr>
            <w:r w:rsidRPr="00364FD5">
              <w:rPr>
                <w:sz w:val="22"/>
                <w:szCs w:val="22"/>
              </w:rPr>
              <w:t>10061</w:t>
            </w:r>
          </w:p>
        </w:tc>
        <w:tc>
          <w:tcPr>
            <w:tcW w:w="5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196EAF5" w14:textId="550666ED" w:rsidR="004342F9" w:rsidRPr="00364FD5" w:rsidRDefault="004342F9" w:rsidP="004342F9">
            <w:pPr>
              <w:jc w:val="center"/>
              <w:rPr>
                <w:sz w:val="22"/>
                <w:szCs w:val="22"/>
              </w:rPr>
            </w:pPr>
            <w:r w:rsidRPr="00364FD5">
              <w:rPr>
                <w:sz w:val="22"/>
                <w:szCs w:val="22"/>
              </w:rPr>
              <w:t>9684</w:t>
            </w:r>
          </w:p>
        </w:tc>
      </w:tr>
      <w:tr w:rsidR="004342F9" w:rsidRPr="00364FD5" w14:paraId="6EB6AEEC" w14:textId="15C075D9" w:rsidTr="00F878B4">
        <w:tc>
          <w:tcPr>
            <w:tcW w:w="2120"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14:paraId="7F49CDF4" w14:textId="77777777" w:rsidR="004342F9" w:rsidRPr="00364FD5" w:rsidRDefault="004342F9" w:rsidP="004342F9">
            <w:pPr>
              <w:rPr>
                <w:sz w:val="22"/>
                <w:szCs w:val="22"/>
              </w:rPr>
            </w:pPr>
            <w:r w:rsidRPr="00364FD5">
              <w:rPr>
                <w:sz w:val="22"/>
                <w:szCs w:val="22"/>
              </w:rPr>
              <w:t>Введено в действие индивидуальных жилых домов на территории муниципального образования</w:t>
            </w:r>
          </w:p>
        </w:tc>
        <w:tc>
          <w:tcPr>
            <w:tcW w:w="127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D6EF9E2" w14:textId="77777777" w:rsidR="004342F9" w:rsidRPr="00364FD5" w:rsidRDefault="004342F9" w:rsidP="004342F9">
            <w:pPr>
              <w:jc w:val="center"/>
              <w:rPr>
                <w:sz w:val="22"/>
                <w:szCs w:val="22"/>
              </w:rPr>
            </w:pPr>
            <w:r w:rsidRPr="00364FD5">
              <w:rPr>
                <w:sz w:val="22"/>
                <w:szCs w:val="22"/>
              </w:rPr>
              <w:t>квадратный метр общей площади</w:t>
            </w:r>
          </w:p>
        </w:tc>
        <w:tc>
          <w:tcPr>
            <w:tcW w:w="536"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57530D6" w14:textId="5763FEFB" w:rsidR="004342F9" w:rsidRPr="00364FD5" w:rsidRDefault="004342F9" w:rsidP="004342F9">
            <w:pPr>
              <w:jc w:val="center"/>
              <w:rPr>
                <w:sz w:val="22"/>
                <w:szCs w:val="22"/>
              </w:rPr>
            </w:pPr>
            <w:r w:rsidRPr="00364FD5">
              <w:rPr>
                <w:sz w:val="22"/>
                <w:szCs w:val="22"/>
              </w:rPr>
              <w:t>9585</w:t>
            </w:r>
          </w:p>
        </w:tc>
        <w:tc>
          <w:tcPr>
            <w:tcW w:w="536"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BDF647F" w14:textId="3239CEEF" w:rsidR="004342F9" w:rsidRPr="00364FD5" w:rsidRDefault="004342F9" w:rsidP="004342F9">
            <w:pPr>
              <w:jc w:val="center"/>
              <w:rPr>
                <w:sz w:val="22"/>
                <w:szCs w:val="22"/>
              </w:rPr>
            </w:pPr>
            <w:r w:rsidRPr="00364FD5">
              <w:rPr>
                <w:sz w:val="22"/>
                <w:szCs w:val="22"/>
              </w:rPr>
              <w:t>10061</w:t>
            </w:r>
          </w:p>
        </w:tc>
        <w:tc>
          <w:tcPr>
            <w:tcW w:w="5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375CC32" w14:textId="6EC461F1" w:rsidR="004342F9" w:rsidRPr="00364FD5" w:rsidRDefault="004342F9" w:rsidP="004342F9">
            <w:pPr>
              <w:jc w:val="center"/>
              <w:rPr>
                <w:sz w:val="22"/>
                <w:szCs w:val="22"/>
              </w:rPr>
            </w:pPr>
            <w:r w:rsidRPr="00364FD5">
              <w:rPr>
                <w:sz w:val="22"/>
                <w:szCs w:val="22"/>
              </w:rPr>
              <w:t>9398</w:t>
            </w:r>
          </w:p>
        </w:tc>
      </w:tr>
      <w:bookmarkEnd w:id="18"/>
    </w:tbl>
    <w:p w14:paraId="18946F5F" w14:textId="77777777" w:rsidR="004D5A39" w:rsidRDefault="004D5A39" w:rsidP="004342F9">
      <w:pPr>
        <w:pStyle w:val="afffffff8"/>
      </w:pPr>
    </w:p>
    <w:p w14:paraId="5BC4CDA2" w14:textId="77777777" w:rsidR="00B9155E" w:rsidRPr="00256AEA" w:rsidRDefault="00B9155E" w:rsidP="00B9155E">
      <w:pPr>
        <w:pStyle w:val="Affb"/>
      </w:pPr>
      <w:bookmarkStart w:id="19" w:name="_Hlk145662092"/>
      <w:r w:rsidRPr="00256AEA">
        <w:t>Существующий жилой фонд подразделяется на среднеэтажные многоквартирные и малоэтажные (индивидуальные) жилые дома. Основная часть население округа проживает в домах малоэтажной застройки.</w:t>
      </w:r>
    </w:p>
    <w:p w14:paraId="2811B15F" w14:textId="77777777" w:rsidR="00B9155E" w:rsidRPr="00256AEA" w:rsidRDefault="00B9155E" w:rsidP="00B9155E">
      <w:pPr>
        <w:pStyle w:val="Affb"/>
      </w:pPr>
      <w:r w:rsidRPr="00256AEA">
        <w:lastRenderedPageBreak/>
        <w:t>Планами развития территории округа предусматривается компактное развитие селитебной территории в населенных пунктов. Развитие застроенных территорий и освоение резервных территорий под многоэтажное и малоэтажное строительство (в т.ч. ИЖС) предполагает:</w:t>
      </w:r>
    </w:p>
    <w:p w14:paraId="49CE441B" w14:textId="77777777" w:rsidR="00B9155E" w:rsidRPr="00256AEA" w:rsidRDefault="00B9155E" w:rsidP="00B9155E">
      <w:pPr>
        <w:pStyle w:val="Affb"/>
      </w:pPr>
      <w:r w:rsidRPr="00256AEA">
        <w:t xml:space="preserve">1) создание комфортных условий для проживания на территории округа; </w:t>
      </w:r>
    </w:p>
    <w:p w14:paraId="09179B4D" w14:textId="77777777" w:rsidR="00B9155E" w:rsidRPr="00256AEA" w:rsidRDefault="00B9155E" w:rsidP="00B9155E">
      <w:pPr>
        <w:pStyle w:val="Affb"/>
      </w:pPr>
      <w:r w:rsidRPr="00256AEA">
        <w:t>2) организацию комплексного освоения резервных территорий под жилищное строительство;</w:t>
      </w:r>
    </w:p>
    <w:p w14:paraId="69AD8421" w14:textId="77777777" w:rsidR="00B9155E" w:rsidRPr="00256AEA" w:rsidRDefault="00B9155E" w:rsidP="00B9155E">
      <w:pPr>
        <w:pStyle w:val="Affb"/>
      </w:pPr>
      <w:r w:rsidRPr="00256AEA">
        <w:t xml:space="preserve">3) строительство качественного жилья с комплексом инфраструктуры (социальной, транспортной, инженерной); </w:t>
      </w:r>
    </w:p>
    <w:p w14:paraId="40B2D7CE" w14:textId="77777777" w:rsidR="00B9155E" w:rsidRPr="00256AEA" w:rsidRDefault="00B9155E" w:rsidP="00B9155E">
      <w:pPr>
        <w:pStyle w:val="Affb"/>
      </w:pPr>
      <w:r w:rsidRPr="00256AEA">
        <w:t>4) образование новых земельных участков для их предоставления в целях индивидуального, блокированного, малоэтажного многоквартирного жилищного строительства, ведения личного подсобного хозяйства;</w:t>
      </w:r>
    </w:p>
    <w:p w14:paraId="280DD04E" w14:textId="77777777" w:rsidR="00B9155E" w:rsidRPr="00256AEA" w:rsidRDefault="00B9155E" w:rsidP="00B9155E">
      <w:pPr>
        <w:pStyle w:val="Affb"/>
      </w:pPr>
      <w:r w:rsidRPr="00256AEA">
        <w:t>5) строительство/реконструкцию достаточного количества современных социальных объектов.</w:t>
      </w:r>
    </w:p>
    <w:p w14:paraId="612C6BD0" w14:textId="77777777" w:rsidR="004342F9" w:rsidRDefault="004342F9" w:rsidP="004342F9">
      <w:pPr>
        <w:pStyle w:val="afffffff8"/>
      </w:pPr>
      <w:r>
        <w:t xml:space="preserve">Планом развития п. Балезино </w:t>
      </w:r>
      <w:r w:rsidRPr="004342F9">
        <w:t xml:space="preserve">предусматривается </w:t>
      </w:r>
      <w:r w:rsidR="0015064C" w:rsidRPr="004342F9">
        <w:t xml:space="preserve">многоквартирное жилищное строительство (малоэтажные не выше 3 этажей и среднеэтажные не выше 5 этажей жилые дома): </w:t>
      </w:r>
    </w:p>
    <w:p w14:paraId="6FA2CA7C" w14:textId="77777777" w:rsidR="004342F9" w:rsidRDefault="0015064C" w:rsidP="004342F9">
      <w:pPr>
        <w:pStyle w:val="afffffff8"/>
      </w:pPr>
      <w:r w:rsidRPr="004342F9">
        <w:t xml:space="preserve">- на территории садоводческих массивов вдоль ул. Русских; </w:t>
      </w:r>
    </w:p>
    <w:p w14:paraId="2CE8E8B4" w14:textId="77777777" w:rsidR="004342F9" w:rsidRDefault="0015064C" w:rsidP="004342F9">
      <w:pPr>
        <w:pStyle w:val="afffffff8"/>
      </w:pPr>
      <w:r w:rsidRPr="004342F9">
        <w:t xml:space="preserve">- на пересечении ул. Русских и ул. Республиканской; </w:t>
      </w:r>
    </w:p>
    <w:p w14:paraId="3FD8037A" w14:textId="533ED7C8" w:rsidR="0015064C" w:rsidRPr="004342F9" w:rsidRDefault="0015064C" w:rsidP="004342F9">
      <w:pPr>
        <w:pStyle w:val="afffffff8"/>
      </w:pPr>
      <w:r w:rsidRPr="004342F9">
        <w:t>- вдоль ул. Карла Маркса на месте бывшего льнозавода.</w:t>
      </w:r>
    </w:p>
    <w:p w14:paraId="6B933353" w14:textId="390D573A" w:rsidR="0015064C" w:rsidRPr="004342F9" w:rsidRDefault="0015064C" w:rsidP="004342F9">
      <w:pPr>
        <w:pStyle w:val="afffffff8"/>
      </w:pPr>
      <w:r w:rsidRPr="004342F9">
        <w:t>На площадке, расположенной на территории садоводческих массивов вдоль ул. Русских</w:t>
      </w:r>
      <w:r w:rsidR="004342F9">
        <w:t>, п. Балезино</w:t>
      </w:r>
      <w:r w:rsidRPr="004342F9">
        <w:t xml:space="preserve">, на момент проведения работы по </w:t>
      </w:r>
      <w:r w:rsidR="004342F9">
        <w:t>разработке</w:t>
      </w:r>
      <w:r w:rsidRPr="004342F9">
        <w:t xml:space="preserve"> Схемы теплоснабжения</w:t>
      </w:r>
      <w:r w:rsidR="004342F9">
        <w:t xml:space="preserve"> округа</w:t>
      </w:r>
      <w:r w:rsidRPr="004342F9">
        <w:t xml:space="preserve">, перспектива строительства МКД является неопределенной, т.к. в настоящее время земли этой территории являются частной собственностью. В случае реализации администрацией </w:t>
      </w:r>
      <w:r w:rsidR="004342F9">
        <w:t>округа</w:t>
      </w:r>
      <w:r w:rsidRPr="004342F9">
        <w:t xml:space="preserve"> мероприятий по выкупу земель, строительство МКД будет осуществлено, при этом теплоснабжение домов возможно будет организовать от котельной №1.</w:t>
      </w:r>
      <w:r w:rsidR="004342F9">
        <w:t xml:space="preserve"> </w:t>
      </w:r>
      <w:r w:rsidRPr="004342F9">
        <w:t>Т.к. на момент выполнения настоящей работы нет ясности по данному проекту, Схемой теплоснабжения он не рассматривается. В случае принятия решения о строительстве МКД в этом районе, в Схему теплоснабжения необ- ходимо внести соответствующие изменения. Ориентировочная тепловая нагрузка перспективных потребителей, которую возможно подключить в системе теплоснабжения от котельной №1 с учетом реализации мероприятий, предусмотренных Схемой теплоснабжения в отношении указанной системы, составляет ~1 Гкал/ч.</w:t>
      </w:r>
    </w:p>
    <w:p w14:paraId="0924E1A1" w14:textId="7A89A98F" w:rsidR="0015064C" w:rsidRPr="004342F9" w:rsidRDefault="0015064C" w:rsidP="004342F9">
      <w:pPr>
        <w:pStyle w:val="afffffff8"/>
      </w:pPr>
      <w:r w:rsidRPr="004342F9">
        <w:t>На территории, расположенной на пересечении ул. Русских и ул. Республиканской</w:t>
      </w:r>
      <w:r w:rsidR="004342F9">
        <w:t xml:space="preserve"> п. Балезино</w:t>
      </w:r>
      <w:r w:rsidRPr="004342F9">
        <w:t>, предполагается строительство двух 3-хэтажных домов общей площадью 2 706 м2 каждый. Теплоснабжение указанных домов будет осуществляться от котельной детского сада «Солнышко»</w:t>
      </w:r>
      <w:r w:rsidR="004342F9">
        <w:t xml:space="preserve"> (п. Балезино</w:t>
      </w:r>
      <w:r w:rsidR="004B5442">
        <w:t xml:space="preserve">, </w:t>
      </w:r>
      <w:r w:rsidR="004B5442" w:rsidRPr="004B5442">
        <w:t>ул. Республиканская, 1в</w:t>
      </w:r>
      <w:r w:rsidR="004342F9">
        <w:t>)</w:t>
      </w:r>
      <w:r w:rsidRPr="004342F9">
        <w:t>.</w:t>
      </w:r>
    </w:p>
    <w:p w14:paraId="66F0954F" w14:textId="4BDA148A" w:rsidR="0015064C" w:rsidRPr="004342F9" w:rsidRDefault="0015064C" w:rsidP="004342F9">
      <w:pPr>
        <w:pStyle w:val="afffffff8"/>
      </w:pPr>
      <w:r w:rsidRPr="004342F9">
        <w:t>На территории, расположенной вдоль ул. Карла Маркса</w:t>
      </w:r>
      <w:r w:rsidR="004342F9">
        <w:t xml:space="preserve"> п. Балезино</w:t>
      </w:r>
      <w:r w:rsidRPr="004342F9">
        <w:t>, также предполагается строительство МКД, теплоснабжение которых будет осуществляться от котельной №3</w:t>
      </w:r>
      <w:r w:rsidR="004342F9">
        <w:t xml:space="preserve"> (п. Балезино)</w:t>
      </w:r>
      <w:r w:rsidRPr="004342F9">
        <w:t xml:space="preserve"> (техническая характеристика МКД на момент выполнения настоящей работы отсутствует, общая площадь и тепловая нагрузка МКД в рамках данной работы определены по укрупненным показателям).</w:t>
      </w:r>
    </w:p>
    <w:p w14:paraId="784D81B9" w14:textId="0FB0AD03" w:rsidR="0015064C" w:rsidRPr="004342F9" w:rsidRDefault="0015064C" w:rsidP="004342F9">
      <w:pPr>
        <w:pStyle w:val="afffffff8"/>
      </w:pPr>
      <w:r w:rsidRPr="004342F9">
        <w:t>Строительство многоквартирных домов на указанных площадках определено в том числе реализацией Региональной адресной программы по переселению граждан из аварийного жилищного фонда в Удмуртской Республике на 2019 – 2025 г.г., утвержденной постановлением Правительства УР от</w:t>
      </w:r>
      <w:r w:rsidR="004342F9" w:rsidRPr="004342F9">
        <w:t xml:space="preserve"> </w:t>
      </w:r>
      <w:r w:rsidRPr="004342F9">
        <w:t>28.03.2019 №102</w:t>
      </w:r>
      <w:r w:rsidR="004342F9" w:rsidRPr="004342F9">
        <w:t>.</w:t>
      </w:r>
    </w:p>
    <w:p w14:paraId="0DE52DD8" w14:textId="4F20F4E3" w:rsidR="0015064C" w:rsidRPr="004342F9" w:rsidRDefault="0015064C" w:rsidP="004342F9">
      <w:pPr>
        <w:pStyle w:val="afffffff8"/>
      </w:pPr>
      <w:r w:rsidRPr="004342F9">
        <w:t xml:space="preserve">Кроме того, перспективой развития </w:t>
      </w:r>
      <w:r w:rsidR="004342F9">
        <w:t>округа</w:t>
      </w:r>
      <w:r w:rsidRPr="004342F9">
        <w:t xml:space="preserve"> предусматривается строительство общеобразовательной школы на 500 мест в районе парковой зоны между улицами Азина и Садовой</w:t>
      </w:r>
      <w:r w:rsidR="00B9155E">
        <w:t xml:space="preserve"> п. Балезино</w:t>
      </w:r>
      <w:r w:rsidRPr="004342F9">
        <w:t xml:space="preserve"> и детского сада в районе улицы Кедровой</w:t>
      </w:r>
      <w:r w:rsidR="00B9155E">
        <w:t xml:space="preserve"> п. Балезино</w:t>
      </w:r>
      <w:r w:rsidRPr="004342F9">
        <w:t>.</w:t>
      </w:r>
      <w:r w:rsidR="00B9155E">
        <w:t xml:space="preserve"> </w:t>
      </w:r>
      <w:r w:rsidRPr="004342F9">
        <w:t>Теплоснабжение школы предполагается организовать от котельной №4 «ЦРБ», при этом техническая характеристика школы на момент выполнения настоящей работы отсутствует, общая площадь и тепловая нагрузка школы в рамках данной работы определены по данным типового проекта.</w:t>
      </w:r>
    </w:p>
    <w:p w14:paraId="2C1C8206" w14:textId="66B08064" w:rsidR="0015064C" w:rsidRPr="004342F9" w:rsidRDefault="0015064C" w:rsidP="004342F9">
      <w:pPr>
        <w:pStyle w:val="afffffff8"/>
      </w:pPr>
      <w:r w:rsidRPr="004342F9">
        <w:t xml:space="preserve">Перспектива строительства детского сада в районе ул.Кедровой является неопределенной: сроки строительства и техническая характеристика объекта отсутствуют, поэтому Схемой теплоснабжения в настоящей редакции не рассматривается. В случае принятия решения о </w:t>
      </w:r>
      <w:r w:rsidRPr="004342F9">
        <w:lastRenderedPageBreak/>
        <w:t>строительстве детского сада в этом районе, в Схему теплоснабжения необходимо внести соответствующие измен</w:t>
      </w:r>
      <w:r w:rsidR="00B9155E">
        <w:t>е</w:t>
      </w:r>
      <w:r w:rsidRPr="004342F9">
        <w:t>ния. При этом теплоснабжение объекта необходимо будет организовать от нового теплоисточника, т.к. на ближайшей территории системы централизованного теплоснабжения отсутствуют.</w:t>
      </w:r>
    </w:p>
    <w:p w14:paraId="25239DF6" w14:textId="1AE719BA" w:rsidR="0096218F" w:rsidRPr="004342F9" w:rsidRDefault="0096218F" w:rsidP="004342F9">
      <w:pPr>
        <w:pStyle w:val="afffffff8"/>
      </w:pPr>
      <w:r w:rsidRPr="004342F9">
        <w:t>В ближайшей перспективе ожидается строительство детского сада в д.</w:t>
      </w:r>
      <w:r w:rsidR="00B9155E">
        <w:t xml:space="preserve"> </w:t>
      </w:r>
      <w:r w:rsidRPr="004342F9">
        <w:t>Воегурт с подключением к централизованной системе теплоснабжения (ориентировочная площадь объекта составляет 760 м2).</w:t>
      </w:r>
      <w:r w:rsidR="00B9155E">
        <w:t xml:space="preserve"> </w:t>
      </w:r>
      <w:r w:rsidRPr="004342F9">
        <w:t>Прирост объемов потребления тепловой энергии (мощности) ожидается в системе теплоснабжения котельной №10 в д.Воегурт за счет подключ</w:t>
      </w:r>
      <w:r w:rsidR="00B9155E">
        <w:t>е</w:t>
      </w:r>
      <w:r w:rsidRPr="004342F9">
        <w:t>ния в 202</w:t>
      </w:r>
      <w:r w:rsidR="00B9155E">
        <w:t>4</w:t>
      </w:r>
      <w:r w:rsidRPr="004342F9">
        <w:t xml:space="preserve"> году здания детского сада: прирост подключенной тепловой нагрузки составит 0,0498 Гкал/ч</w:t>
      </w:r>
      <w:r w:rsidR="00B9155E">
        <w:t>.</w:t>
      </w:r>
    </w:p>
    <w:bookmarkEnd w:id="19"/>
    <w:p w14:paraId="4AD77633" w14:textId="77777777" w:rsidR="00B4382C" w:rsidRPr="00256AEA" w:rsidRDefault="00B4382C" w:rsidP="00B4382C">
      <w:pPr>
        <w:pStyle w:val="Affb"/>
      </w:pPr>
      <w:r w:rsidRPr="00256AEA">
        <w:rPr>
          <w:szCs w:val="24"/>
        </w:rPr>
        <w:t>Д</w:t>
      </w:r>
      <w:r w:rsidRPr="00256AEA">
        <w:t>ля отопления и горячего водоснабжения индивидуальных домов рекомендуется применение индивидуальных двухконтурных котлов, работающих на газовом и твердом топливе.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14:paraId="59F51185" w14:textId="1900E92F" w:rsidR="00B4382C" w:rsidRPr="00256AEA" w:rsidRDefault="00B4382C" w:rsidP="00B4382C">
      <w:pPr>
        <w:pStyle w:val="Affb"/>
      </w:pPr>
      <w:r w:rsidRPr="00256AEA">
        <w:t>Отопление вновь строящихся многоквартирных жилых домов, а также социально-значимых объектов планируется осуществлять от существующих источников теплоснабжения. Для теплоснабжения вновь строящихся зданий (группы зданий) с небольшим теплопотреблением и промышленных объектов рекомендуется использовать автономные источники тепла: отдельностоящие и пристроенные блочно-модульные котельные малой мощности.</w:t>
      </w:r>
    </w:p>
    <w:p w14:paraId="681961F6" w14:textId="77777777" w:rsidR="00864954" w:rsidRPr="00256AEA" w:rsidRDefault="000F34E7" w:rsidP="0006129B">
      <w:pPr>
        <w:pStyle w:val="21"/>
        <w:spacing w:line="240" w:lineRule="auto"/>
      </w:pPr>
      <w:bookmarkStart w:id="20" w:name="_Toc145567626"/>
      <w:bookmarkEnd w:id="15"/>
      <w:bookmarkEnd w:id="17"/>
      <w:r w:rsidRPr="00256AEA">
        <w:t>2.3</w:t>
      </w:r>
      <w:r w:rsidR="00864954" w:rsidRPr="00256AEA">
        <w:t xml:space="preserve"> </w:t>
      </w:r>
      <w:r w:rsidRPr="00256AEA">
        <w:t>П</w:t>
      </w:r>
      <w:r w:rsidR="00274C31" w:rsidRPr="00256AEA">
        <w:t>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0"/>
    </w:p>
    <w:p w14:paraId="30D009A3" w14:textId="77777777" w:rsidR="0061014C" w:rsidRPr="00256AEA" w:rsidRDefault="0061014C" w:rsidP="0006129B">
      <w:pPr>
        <w:tabs>
          <w:tab w:val="left" w:pos="0"/>
        </w:tabs>
        <w:ind w:firstLine="709"/>
      </w:pPr>
      <w:r w:rsidRPr="00256AEA">
        <w:t>Прогноз</w:t>
      </w:r>
      <w:r w:rsidR="0094485C" w:rsidRPr="00256AEA">
        <w:t xml:space="preserve"> </w:t>
      </w:r>
      <w:r w:rsidRPr="00256AEA">
        <w:t>перспективных</w:t>
      </w:r>
      <w:r w:rsidR="0094485C" w:rsidRPr="00256AEA">
        <w:t xml:space="preserve"> </w:t>
      </w:r>
      <w:r w:rsidRPr="00256AEA">
        <w:t>удельных</w:t>
      </w:r>
      <w:r w:rsidR="0094485C" w:rsidRPr="00256AEA">
        <w:t xml:space="preserve"> </w:t>
      </w:r>
      <w:r w:rsidRPr="00256AEA">
        <w:t>расходов</w:t>
      </w:r>
      <w:r w:rsidR="0094485C" w:rsidRPr="00256AEA">
        <w:t xml:space="preserve"> </w:t>
      </w:r>
      <w:r w:rsidRPr="00256AEA">
        <w:t>тепловой</w:t>
      </w:r>
      <w:r w:rsidR="0094485C" w:rsidRPr="00256AEA">
        <w:t xml:space="preserve"> </w:t>
      </w:r>
      <w:r w:rsidRPr="00256AEA">
        <w:t>энергии</w:t>
      </w:r>
      <w:r w:rsidR="0094485C" w:rsidRPr="00256AEA">
        <w:t xml:space="preserve"> </w:t>
      </w:r>
      <w:r w:rsidRPr="00256AEA">
        <w:t>на</w:t>
      </w:r>
      <w:r w:rsidR="0094485C" w:rsidRPr="00256AEA">
        <w:t xml:space="preserve"> </w:t>
      </w:r>
      <w:r w:rsidRPr="00256AEA">
        <w:t>отопление, вентиляцию выполнен с учетом</w:t>
      </w:r>
      <w:r w:rsidR="0094485C" w:rsidRPr="00256AEA">
        <w:t xml:space="preserve"> </w:t>
      </w:r>
      <w:r w:rsidRPr="00256AEA">
        <w:t>требований</w:t>
      </w:r>
      <w:r w:rsidR="0094485C" w:rsidRPr="00256AEA">
        <w:t xml:space="preserve"> </w:t>
      </w:r>
      <w:r w:rsidRPr="00256AEA">
        <w:t>к энергетической эффективности</w:t>
      </w:r>
      <w:r w:rsidR="0094485C" w:rsidRPr="00256AEA">
        <w:t xml:space="preserve"> </w:t>
      </w:r>
      <w:r w:rsidRPr="00256AEA">
        <w:t>объектов</w:t>
      </w:r>
      <w:r w:rsidR="0094485C" w:rsidRPr="00256AEA">
        <w:t xml:space="preserve"> </w:t>
      </w:r>
      <w:r w:rsidRPr="00256AEA">
        <w:t>теплопотребления,</w:t>
      </w:r>
      <w:r w:rsidR="0094485C" w:rsidRPr="00256AEA">
        <w:t xml:space="preserve"> </w:t>
      </w:r>
      <w:r w:rsidRPr="00256AEA">
        <w:t xml:space="preserve">устанавливаемых в соответствии с законодательством Российской Федерации. </w:t>
      </w:r>
    </w:p>
    <w:p w14:paraId="380E8D67" w14:textId="77777777" w:rsidR="00E04075" w:rsidRPr="00256AEA" w:rsidRDefault="00E04075" w:rsidP="0006129B">
      <w:pPr>
        <w:tabs>
          <w:tab w:val="left" w:pos="0"/>
        </w:tabs>
        <w:ind w:firstLine="709"/>
      </w:pPr>
      <w:r w:rsidRPr="00256AEA">
        <w:t xml:space="preserve">Показателем расхода тепловой энергии на отопление и вентиляцию жилого или общественного здания, является удельная характеристика расхода тепловой энергии на отопление и вентиляцию здания численно равная расходу тепловой энергии на </w:t>
      </w:r>
      <w:r w:rsidRPr="00256AEA">
        <w:rPr>
          <w:noProof/>
        </w:rPr>
        <w:t>1 м</w:t>
      </w:r>
      <w:r w:rsidRPr="00256AEA">
        <w:rPr>
          <w:noProof/>
          <w:vertAlign w:val="superscript"/>
        </w:rPr>
        <w:t>3</w:t>
      </w:r>
      <w:r w:rsidRPr="00256AEA">
        <w:t xml:space="preserve"> отапливаемого объема здания в единицу времени при перепаде температуры в один градус. Расчетное значение удельной характеристики расхода тепловой энергии на отопление и вентиляцию здания определяется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w:t>
      </w:r>
    </w:p>
    <w:p w14:paraId="2153846F" w14:textId="46FD5CA0" w:rsidR="0061014C" w:rsidRPr="00256AEA" w:rsidRDefault="0061014C" w:rsidP="0006129B">
      <w:pPr>
        <w:tabs>
          <w:tab w:val="left" w:pos="0"/>
        </w:tabs>
        <w:ind w:firstLine="709"/>
      </w:pPr>
      <w:r w:rsidRPr="00256AEA">
        <w:t>Прогнозные перспективные удельные расходы тепловой энергии на отопление, вентиляцию приняты в соответствии</w:t>
      </w:r>
      <w:r w:rsidR="003965AF" w:rsidRPr="00256AEA">
        <w:t xml:space="preserve"> </w:t>
      </w:r>
      <w:r w:rsidR="001B70BE" w:rsidRPr="00256AEA">
        <w:t xml:space="preserve">со СП </w:t>
      </w:r>
      <w:r w:rsidR="003965AF" w:rsidRPr="00256AEA">
        <w:t>50.13330.2012. «Свод правил. Тепловая защита зданий. Актуализированная редакция СНиП 23-02-2003»</w:t>
      </w:r>
      <w:r w:rsidRPr="00256AEA">
        <w:t xml:space="preserve"> и приведены в таблиц</w:t>
      </w:r>
      <w:r w:rsidR="00E04075" w:rsidRPr="00256AEA">
        <w:t>ах</w:t>
      </w:r>
      <w:r w:rsidRPr="00256AEA">
        <w:t xml:space="preserve"> </w:t>
      </w:r>
      <w:r w:rsidR="00226123">
        <w:t>3</w:t>
      </w:r>
      <w:r w:rsidR="00E04075" w:rsidRPr="00256AEA">
        <w:t xml:space="preserve"> и </w:t>
      </w:r>
      <w:r w:rsidR="00226123">
        <w:t>4</w:t>
      </w:r>
      <w:r w:rsidRPr="00256AEA">
        <w:t>.</w:t>
      </w:r>
    </w:p>
    <w:p w14:paraId="1C0C4BE7" w14:textId="77777777" w:rsidR="00186614" w:rsidRPr="00256AEA" w:rsidRDefault="00186614" w:rsidP="0006129B">
      <w:pPr>
        <w:tabs>
          <w:tab w:val="left" w:pos="0"/>
        </w:tabs>
        <w:ind w:firstLine="709"/>
      </w:pPr>
    </w:p>
    <w:p w14:paraId="0E9D6CC6" w14:textId="4FD372D5" w:rsidR="0061014C" w:rsidRPr="00256AEA" w:rsidRDefault="0061014C" w:rsidP="0006129B">
      <w:pPr>
        <w:pStyle w:val="aff9"/>
        <w:spacing w:line="240" w:lineRule="auto"/>
        <w:rPr>
          <w:rFonts w:eastAsia="Times New Roman"/>
          <w:szCs w:val="24"/>
        </w:rPr>
      </w:pPr>
      <w:r w:rsidRPr="00256AEA">
        <w:t xml:space="preserve">Таблица </w:t>
      </w:r>
      <w:r w:rsidR="008A3CE6" w:rsidRPr="00256AEA">
        <w:fldChar w:fldCharType="begin"/>
      </w:r>
      <w:r w:rsidR="006972A4" w:rsidRPr="00256AEA">
        <w:instrText xml:space="preserve"> SEQ Таблица \* ARABIC </w:instrText>
      </w:r>
      <w:r w:rsidR="008A3CE6" w:rsidRPr="00256AEA">
        <w:fldChar w:fldCharType="separate"/>
      </w:r>
      <w:r w:rsidR="00226123">
        <w:rPr>
          <w:noProof/>
        </w:rPr>
        <w:t>3</w:t>
      </w:r>
      <w:r w:rsidR="008A3CE6" w:rsidRPr="00256AEA">
        <w:rPr>
          <w:noProof/>
        </w:rPr>
        <w:fldChar w:fldCharType="end"/>
      </w:r>
      <w:r w:rsidRPr="00256AEA">
        <w:t xml:space="preserve"> - </w:t>
      </w:r>
      <w:r w:rsidRPr="00256AEA">
        <w:rPr>
          <w:rFonts w:eastAsia="Times New Roman"/>
          <w:szCs w:val="24"/>
        </w:rPr>
        <w:t>Нормируемый удельный расх</w:t>
      </w:r>
      <w:r w:rsidR="002664F2" w:rsidRPr="00256AEA">
        <w:rPr>
          <w:rFonts w:eastAsia="Times New Roman"/>
          <w:szCs w:val="24"/>
        </w:rPr>
        <w:t xml:space="preserve">од </w:t>
      </w:r>
      <w:r w:rsidRPr="00256AEA">
        <w:rPr>
          <w:rFonts w:eastAsia="Times New Roman"/>
          <w:szCs w:val="24"/>
        </w:rPr>
        <w:t>тепловой энергии на отопление</w:t>
      </w:r>
      <w:r w:rsidR="00E04075" w:rsidRPr="00256AEA">
        <w:rPr>
          <w:rFonts w:eastAsia="Times New Roman"/>
          <w:szCs w:val="24"/>
        </w:rPr>
        <w:t xml:space="preserve"> жилых</w:t>
      </w:r>
      <w:r w:rsidRPr="00256AEA">
        <w:rPr>
          <w:rFonts w:eastAsia="Times New Roman"/>
          <w:szCs w:val="24"/>
        </w:rPr>
        <w:t xml:space="preserve"> зданий, </w:t>
      </w:r>
      <w:r w:rsidR="00E04075" w:rsidRPr="00256AEA">
        <w:rPr>
          <w:rFonts w:eastAsia="Times New Roman"/>
          <w:szCs w:val="24"/>
        </w:rPr>
        <w:t>Вт</w:t>
      </w:r>
      <w:r w:rsidRPr="00256AEA">
        <w:rPr>
          <w:rFonts w:eastAsia="Times New Roman"/>
          <w:szCs w:val="24"/>
        </w:rPr>
        <w:t>/(м3·°С·сут)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3"/>
        <w:gridCol w:w="3287"/>
        <w:gridCol w:w="1473"/>
        <w:gridCol w:w="1457"/>
        <w:gridCol w:w="1503"/>
        <w:gridCol w:w="1509"/>
      </w:tblGrid>
      <w:tr w:rsidR="00256AEA" w:rsidRPr="00256AEA" w14:paraId="0EC2D198" w14:textId="77777777" w:rsidTr="00900E2D">
        <w:tc>
          <w:tcPr>
            <w:tcW w:w="345" w:type="pct"/>
            <w:vMerge w:val="restart"/>
          </w:tcPr>
          <w:p w14:paraId="48629A48"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 п/п</w:t>
            </w:r>
          </w:p>
        </w:tc>
        <w:tc>
          <w:tcPr>
            <w:tcW w:w="1658" w:type="pct"/>
            <w:vMerge w:val="restart"/>
          </w:tcPr>
          <w:p w14:paraId="09C59866"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 xml:space="preserve">Площадь здания, </w:t>
            </w:r>
            <w:r w:rsidRPr="00256AEA">
              <w:rPr>
                <w:rFonts w:ascii="Times New Roman" w:hAnsi="Times New Roman" w:cs="Times New Roman"/>
                <w:noProof/>
                <w:sz w:val="22"/>
                <w:szCs w:val="22"/>
              </w:rPr>
              <w:drawing>
                <wp:inline distT="0" distB="0" distL="0" distR="0" wp14:anchorId="4F04E9D7" wp14:editId="0A8BC64F">
                  <wp:extent cx="180975" cy="212725"/>
                  <wp:effectExtent l="0" t="0" r="9525" b="0"/>
                  <wp:docPr id="5"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 cy="212725"/>
                          </a:xfrm>
                          <a:prstGeom prst="rect">
                            <a:avLst/>
                          </a:prstGeom>
                          <a:noFill/>
                          <a:ln>
                            <a:noFill/>
                          </a:ln>
                        </pic:spPr>
                      </pic:pic>
                    </a:graphicData>
                  </a:graphic>
                </wp:inline>
              </w:drawing>
            </w:r>
          </w:p>
        </w:tc>
        <w:tc>
          <w:tcPr>
            <w:tcW w:w="2997" w:type="pct"/>
            <w:gridSpan w:val="4"/>
          </w:tcPr>
          <w:p w14:paraId="7C74252B"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С числом этажей</w:t>
            </w:r>
          </w:p>
        </w:tc>
      </w:tr>
      <w:tr w:rsidR="00256AEA" w:rsidRPr="00256AEA" w14:paraId="736B498D" w14:textId="77777777" w:rsidTr="00900E2D">
        <w:tc>
          <w:tcPr>
            <w:tcW w:w="345" w:type="pct"/>
            <w:vMerge/>
          </w:tcPr>
          <w:p w14:paraId="62EF6824" w14:textId="77777777" w:rsidR="00900E2D" w:rsidRPr="00256AEA" w:rsidRDefault="00900E2D" w:rsidP="0006129B">
            <w:pPr>
              <w:pStyle w:val="affe"/>
              <w:rPr>
                <w:rFonts w:ascii="Times New Roman" w:hAnsi="Times New Roman" w:cs="Times New Roman"/>
                <w:sz w:val="22"/>
                <w:szCs w:val="22"/>
              </w:rPr>
            </w:pPr>
          </w:p>
        </w:tc>
        <w:tc>
          <w:tcPr>
            <w:tcW w:w="1658" w:type="pct"/>
            <w:vMerge/>
          </w:tcPr>
          <w:p w14:paraId="157B2890" w14:textId="77777777" w:rsidR="00900E2D" w:rsidRPr="00256AEA" w:rsidRDefault="00900E2D" w:rsidP="0006129B">
            <w:pPr>
              <w:pStyle w:val="affe"/>
              <w:rPr>
                <w:rFonts w:ascii="Times New Roman" w:hAnsi="Times New Roman" w:cs="Times New Roman"/>
                <w:sz w:val="22"/>
                <w:szCs w:val="22"/>
              </w:rPr>
            </w:pPr>
          </w:p>
        </w:tc>
        <w:tc>
          <w:tcPr>
            <w:tcW w:w="743" w:type="pct"/>
          </w:tcPr>
          <w:p w14:paraId="30CFDCFA"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1</w:t>
            </w:r>
          </w:p>
        </w:tc>
        <w:tc>
          <w:tcPr>
            <w:tcW w:w="735" w:type="pct"/>
          </w:tcPr>
          <w:p w14:paraId="315D334B"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2</w:t>
            </w:r>
          </w:p>
        </w:tc>
        <w:tc>
          <w:tcPr>
            <w:tcW w:w="758" w:type="pct"/>
          </w:tcPr>
          <w:p w14:paraId="5F85A13B"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3</w:t>
            </w:r>
          </w:p>
        </w:tc>
        <w:tc>
          <w:tcPr>
            <w:tcW w:w="761" w:type="pct"/>
          </w:tcPr>
          <w:p w14:paraId="24873E3C"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4</w:t>
            </w:r>
          </w:p>
        </w:tc>
      </w:tr>
      <w:tr w:rsidR="00256AEA" w:rsidRPr="00256AEA" w14:paraId="63287E91" w14:textId="77777777" w:rsidTr="00900E2D">
        <w:tc>
          <w:tcPr>
            <w:tcW w:w="345" w:type="pct"/>
          </w:tcPr>
          <w:p w14:paraId="75F1AA8B" w14:textId="77777777" w:rsidR="00900E2D" w:rsidRPr="00256AEA" w:rsidRDefault="00900E2D" w:rsidP="0006129B">
            <w:pPr>
              <w:pStyle w:val="afff"/>
              <w:jc w:val="center"/>
              <w:rPr>
                <w:rFonts w:ascii="Times New Roman" w:hAnsi="Times New Roman" w:cs="Times New Roman"/>
                <w:sz w:val="22"/>
                <w:szCs w:val="22"/>
              </w:rPr>
            </w:pPr>
            <w:r w:rsidRPr="00256AEA">
              <w:rPr>
                <w:rFonts w:ascii="Times New Roman" w:hAnsi="Times New Roman" w:cs="Times New Roman"/>
                <w:sz w:val="22"/>
                <w:szCs w:val="22"/>
              </w:rPr>
              <w:t>1</w:t>
            </w:r>
          </w:p>
        </w:tc>
        <w:tc>
          <w:tcPr>
            <w:tcW w:w="1658" w:type="pct"/>
          </w:tcPr>
          <w:p w14:paraId="53288E4E" w14:textId="77777777" w:rsidR="00900E2D" w:rsidRPr="00256AEA" w:rsidRDefault="00900E2D" w:rsidP="0006129B">
            <w:pPr>
              <w:pStyle w:val="afff"/>
              <w:jc w:val="center"/>
              <w:rPr>
                <w:rFonts w:ascii="Times New Roman" w:hAnsi="Times New Roman" w:cs="Times New Roman"/>
                <w:sz w:val="22"/>
                <w:szCs w:val="22"/>
              </w:rPr>
            </w:pPr>
            <w:r w:rsidRPr="00256AEA">
              <w:rPr>
                <w:rFonts w:ascii="Times New Roman" w:hAnsi="Times New Roman" w:cs="Times New Roman"/>
                <w:sz w:val="22"/>
                <w:szCs w:val="22"/>
              </w:rPr>
              <w:t>50</w:t>
            </w:r>
          </w:p>
        </w:tc>
        <w:tc>
          <w:tcPr>
            <w:tcW w:w="743" w:type="pct"/>
          </w:tcPr>
          <w:p w14:paraId="55E83142"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0,579</w:t>
            </w:r>
          </w:p>
        </w:tc>
        <w:tc>
          <w:tcPr>
            <w:tcW w:w="735" w:type="pct"/>
          </w:tcPr>
          <w:p w14:paraId="47B69288"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w:t>
            </w:r>
          </w:p>
        </w:tc>
        <w:tc>
          <w:tcPr>
            <w:tcW w:w="758" w:type="pct"/>
          </w:tcPr>
          <w:p w14:paraId="42205847"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w:t>
            </w:r>
          </w:p>
        </w:tc>
        <w:tc>
          <w:tcPr>
            <w:tcW w:w="761" w:type="pct"/>
          </w:tcPr>
          <w:p w14:paraId="6DE772B5"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w:t>
            </w:r>
          </w:p>
        </w:tc>
      </w:tr>
      <w:tr w:rsidR="00256AEA" w:rsidRPr="00256AEA" w14:paraId="201C2D80" w14:textId="77777777" w:rsidTr="00900E2D">
        <w:tc>
          <w:tcPr>
            <w:tcW w:w="345" w:type="pct"/>
          </w:tcPr>
          <w:p w14:paraId="238C6169" w14:textId="77777777" w:rsidR="00900E2D" w:rsidRPr="00256AEA" w:rsidRDefault="00900E2D" w:rsidP="0006129B">
            <w:pPr>
              <w:pStyle w:val="afff"/>
              <w:jc w:val="center"/>
              <w:rPr>
                <w:rFonts w:ascii="Times New Roman" w:hAnsi="Times New Roman" w:cs="Times New Roman"/>
                <w:sz w:val="22"/>
                <w:szCs w:val="22"/>
              </w:rPr>
            </w:pPr>
            <w:r w:rsidRPr="00256AEA">
              <w:rPr>
                <w:rFonts w:ascii="Times New Roman" w:hAnsi="Times New Roman" w:cs="Times New Roman"/>
                <w:sz w:val="22"/>
                <w:szCs w:val="22"/>
              </w:rPr>
              <w:t>2</w:t>
            </w:r>
          </w:p>
        </w:tc>
        <w:tc>
          <w:tcPr>
            <w:tcW w:w="1658" w:type="pct"/>
          </w:tcPr>
          <w:p w14:paraId="5B81BFBA" w14:textId="77777777" w:rsidR="00900E2D" w:rsidRPr="00256AEA" w:rsidRDefault="00900E2D" w:rsidP="0006129B">
            <w:pPr>
              <w:pStyle w:val="afff"/>
              <w:jc w:val="center"/>
              <w:rPr>
                <w:rFonts w:ascii="Times New Roman" w:hAnsi="Times New Roman" w:cs="Times New Roman"/>
                <w:sz w:val="22"/>
                <w:szCs w:val="22"/>
              </w:rPr>
            </w:pPr>
            <w:r w:rsidRPr="00256AEA">
              <w:rPr>
                <w:rFonts w:ascii="Times New Roman" w:hAnsi="Times New Roman" w:cs="Times New Roman"/>
                <w:sz w:val="22"/>
                <w:szCs w:val="22"/>
              </w:rPr>
              <w:t>100</w:t>
            </w:r>
          </w:p>
        </w:tc>
        <w:tc>
          <w:tcPr>
            <w:tcW w:w="743" w:type="pct"/>
          </w:tcPr>
          <w:p w14:paraId="1BA52075"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0,517</w:t>
            </w:r>
          </w:p>
        </w:tc>
        <w:tc>
          <w:tcPr>
            <w:tcW w:w="735" w:type="pct"/>
          </w:tcPr>
          <w:p w14:paraId="28DAF2D6"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0,558</w:t>
            </w:r>
          </w:p>
        </w:tc>
        <w:tc>
          <w:tcPr>
            <w:tcW w:w="758" w:type="pct"/>
          </w:tcPr>
          <w:p w14:paraId="72A2B669"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w:t>
            </w:r>
          </w:p>
        </w:tc>
        <w:tc>
          <w:tcPr>
            <w:tcW w:w="761" w:type="pct"/>
          </w:tcPr>
          <w:p w14:paraId="673CBC99"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w:t>
            </w:r>
          </w:p>
        </w:tc>
      </w:tr>
      <w:tr w:rsidR="00256AEA" w:rsidRPr="00256AEA" w14:paraId="382C01E0" w14:textId="77777777" w:rsidTr="00900E2D">
        <w:tc>
          <w:tcPr>
            <w:tcW w:w="345" w:type="pct"/>
          </w:tcPr>
          <w:p w14:paraId="740A3AE6" w14:textId="77777777" w:rsidR="00900E2D" w:rsidRPr="00256AEA" w:rsidRDefault="00900E2D" w:rsidP="0006129B">
            <w:pPr>
              <w:pStyle w:val="afff"/>
              <w:jc w:val="center"/>
              <w:rPr>
                <w:rFonts w:ascii="Times New Roman" w:hAnsi="Times New Roman" w:cs="Times New Roman"/>
                <w:sz w:val="22"/>
                <w:szCs w:val="22"/>
              </w:rPr>
            </w:pPr>
            <w:r w:rsidRPr="00256AEA">
              <w:rPr>
                <w:rFonts w:ascii="Times New Roman" w:hAnsi="Times New Roman" w:cs="Times New Roman"/>
                <w:sz w:val="22"/>
                <w:szCs w:val="22"/>
              </w:rPr>
              <w:t>3</w:t>
            </w:r>
          </w:p>
        </w:tc>
        <w:tc>
          <w:tcPr>
            <w:tcW w:w="1658" w:type="pct"/>
          </w:tcPr>
          <w:p w14:paraId="47827A9F" w14:textId="77777777" w:rsidR="00900E2D" w:rsidRPr="00256AEA" w:rsidRDefault="00900E2D" w:rsidP="0006129B">
            <w:pPr>
              <w:pStyle w:val="afff"/>
              <w:jc w:val="center"/>
              <w:rPr>
                <w:rFonts w:ascii="Times New Roman" w:hAnsi="Times New Roman" w:cs="Times New Roman"/>
                <w:sz w:val="22"/>
                <w:szCs w:val="22"/>
              </w:rPr>
            </w:pPr>
            <w:r w:rsidRPr="00256AEA">
              <w:rPr>
                <w:rFonts w:ascii="Times New Roman" w:hAnsi="Times New Roman" w:cs="Times New Roman"/>
                <w:sz w:val="22"/>
                <w:szCs w:val="22"/>
              </w:rPr>
              <w:t>150</w:t>
            </w:r>
          </w:p>
        </w:tc>
        <w:tc>
          <w:tcPr>
            <w:tcW w:w="743" w:type="pct"/>
          </w:tcPr>
          <w:p w14:paraId="73A70358"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0,455</w:t>
            </w:r>
          </w:p>
        </w:tc>
        <w:tc>
          <w:tcPr>
            <w:tcW w:w="735" w:type="pct"/>
          </w:tcPr>
          <w:p w14:paraId="69384226"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0,496</w:t>
            </w:r>
          </w:p>
        </w:tc>
        <w:tc>
          <w:tcPr>
            <w:tcW w:w="758" w:type="pct"/>
          </w:tcPr>
          <w:p w14:paraId="2E4E9D53"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0,538</w:t>
            </w:r>
          </w:p>
        </w:tc>
        <w:tc>
          <w:tcPr>
            <w:tcW w:w="761" w:type="pct"/>
          </w:tcPr>
          <w:p w14:paraId="18F633C0"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w:t>
            </w:r>
          </w:p>
        </w:tc>
      </w:tr>
      <w:tr w:rsidR="00256AEA" w:rsidRPr="00256AEA" w14:paraId="523D5E5D" w14:textId="77777777" w:rsidTr="00900E2D">
        <w:tc>
          <w:tcPr>
            <w:tcW w:w="345" w:type="pct"/>
          </w:tcPr>
          <w:p w14:paraId="0B50BFE7" w14:textId="77777777" w:rsidR="00900E2D" w:rsidRPr="00256AEA" w:rsidRDefault="00900E2D" w:rsidP="0006129B">
            <w:pPr>
              <w:pStyle w:val="afff"/>
              <w:jc w:val="center"/>
              <w:rPr>
                <w:rFonts w:ascii="Times New Roman" w:hAnsi="Times New Roman" w:cs="Times New Roman"/>
                <w:sz w:val="22"/>
                <w:szCs w:val="22"/>
              </w:rPr>
            </w:pPr>
            <w:r w:rsidRPr="00256AEA">
              <w:rPr>
                <w:rFonts w:ascii="Times New Roman" w:hAnsi="Times New Roman" w:cs="Times New Roman"/>
                <w:sz w:val="22"/>
                <w:szCs w:val="22"/>
              </w:rPr>
              <w:t>4</w:t>
            </w:r>
          </w:p>
        </w:tc>
        <w:tc>
          <w:tcPr>
            <w:tcW w:w="1658" w:type="pct"/>
          </w:tcPr>
          <w:p w14:paraId="33DEA602" w14:textId="77777777" w:rsidR="00900E2D" w:rsidRPr="00256AEA" w:rsidRDefault="00900E2D" w:rsidP="0006129B">
            <w:pPr>
              <w:pStyle w:val="afff"/>
              <w:jc w:val="center"/>
              <w:rPr>
                <w:rFonts w:ascii="Times New Roman" w:hAnsi="Times New Roman" w:cs="Times New Roman"/>
                <w:sz w:val="22"/>
                <w:szCs w:val="22"/>
              </w:rPr>
            </w:pPr>
            <w:r w:rsidRPr="00256AEA">
              <w:rPr>
                <w:rFonts w:ascii="Times New Roman" w:hAnsi="Times New Roman" w:cs="Times New Roman"/>
                <w:sz w:val="22"/>
                <w:szCs w:val="22"/>
              </w:rPr>
              <w:t>250</w:t>
            </w:r>
          </w:p>
        </w:tc>
        <w:tc>
          <w:tcPr>
            <w:tcW w:w="743" w:type="pct"/>
          </w:tcPr>
          <w:p w14:paraId="7F937131"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0,414</w:t>
            </w:r>
          </w:p>
        </w:tc>
        <w:tc>
          <w:tcPr>
            <w:tcW w:w="735" w:type="pct"/>
          </w:tcPr>
          <w:p w14:paraId="566A562B"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0,434</w:t>
            </w:r>
          </w:p>
        </w:tc>
        <w:tc>
          <w:tcPr>
            <w:tcW w:w="758" w:type="pct"/>
          </w:tcPr>
          <w:p w14:paraId="487882B7"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0,455</w:t>
            </w:r>
          </w:p>
        </w:tc>
        <w:tc>
          <w:tcPr>
            <w:tcW w:w="761" w:type="pct"/>
          </w:tcPr>
          <w:p w14:paraId="523B912D"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0,476</w:t>
            </w:r>
          </w:p>
        </w:tc>
      </w:tr>
      <w:tr w:rsidR="00256AEA" w:rsidRPr="00256AEA" w14:paraId="4DE3A081" w14:textId="77777777" w:rsidTr="00900E2D">
        <w:tc>
          <w:tcPr>
            <w:tcW w:w="345" w:type="pct"/>
          </w:tcPr>
          <w:p w14:paraId="1759E8A9" w14:textId="77777777" w:rsidR="00900E2D" w:rsidRPr="00256AEA" w:rsidRDefault="00900E2D" w:rsidP="0006129B">
            <w:pPr>
              <w:pStyle w:val="afff"/>
              <w:jc w:val="center"/>
              <w:rPr>
                <w:rFonts w:ascii="Times New Roman" w:hAnsi="Times New Roman" w:cs="Times New Roman"/>
                <w:sz w:val="22"/>
                <w:szCs w:val="22"/>
              </w:rPr>
            </w:pPr>
            <w:r w:rsidRPr="00256AEA">
              <w:rPr>
                <w:rFonts w:ascii="Times New Roman" w:hAnsi="Times New Roman" w:cs="Times New Roman"/>
                <w:sz w:val="22"/>
                <w:szCs w:val="22"/>
              </w:rPr>
              <w:t>5</w:t>
            </w:r>
          </w:p>
        </w:tc>
        <w:tc>
          <w:tcPr>
            <w:tcW w:w="1658" w:type="pct"/>
          </w:tcPr>
          <w:p w14:paraId="6F3F4AD2" w14:textId="77777777" w:rsidR="00900E2D" w:rsidRPr="00256AEA" w:rsidRDefault="00900E2D" w:rsidP="0006129B">
            <w:pPr>
              <w:pStyle w:val="afff"/>
              <w:jc w:val="center"/>
              <w:rPr>
                <w:rFonts w:ascii="Times New Roman" w:hAnsi="Times New Roman" w:cs="Times New Roman"/>
                <w:sz w:val="22"/>
                <w:szCs w:val="22"/>
              </w:rPr>
            </w:pPr>
            <w:r w:rsidRPr="00256AEA">
              <w:rPr>
                <w:rFonts w:ascii="Times New Roman" w:hAnsi="Times New Roman" w:cs="Times New Roman"/>
                <w:sz w:val="22"/>
                <w:szCs w:val="22"/>
              </w:rPr>
              <w:t>400</w:t>
            </w:r>
          </w:p>
        </w:tc>
        <w:tc>
          <w:tcPr>
            <w:tcW w:w="743" w:type="pct"/>
          </w:tcPr>
          <w:p w14:paraId="6A2659AA"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0,372</w:t>
            </w:r>
          </w:p>
        </w:tc>
        <w:tc>
          <w:tcPr>
            <w:tcW w:w="735" w:type="pct"/>
          </w:tcPr>
          <w:p w14:paraId="5C4AC6DE"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0,372</w:t>
            </w:r>
          </w:p>
        </w:tc>
        <w:tc>
          <w:tcPr>
            <w:tcW w:w="758" w:type="pct"/>
          </w:tcPr>
          <w:p w14:paraId="3BBC1302"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0,393</w:t>
            </w:r>
          </w:p>
        </w:tc>
        <w:tc>
          <w:tcPr>
            <w:tcW w:w="761" w:type="pct"/>
          </w:tcPr>
          <w:p w14:paraId="3931FDD5"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0,414</w:t>
            </w:r>
          </w:p>
        </w:tc>
      </w:tr>
      <w:tr w:rsidR="00256AEA" w:rsidRPr="00256AEA" w14:paraId="6C2C2312" w14:textId="77777777" w:rsidTr="00900E2D">
        <w:tc>
          <w:tcPr>
            <w:tcW w:w="345" w:type="pct"/>
          </w:tcPr>
          <w:p w14:paraId="309163AF" w14:textId="77777777" w:rsidR="00900E2D" w:rsidRPr="00256AEA" w:rsidRDefault="00900E2D" w:rsidP="0006129B">
            <w:pPr>
              <w:pStyle w:val="afff"/>
              <w:jc w:val="center"/>
              <w:rPr>
                <w:rFonts w:ascii="Times New Roman" w:hAnsi="Times New Roman" w:cs="Times New Roman"/>
                <w:sz w:val="22"/>
                <w:szCs w:val="22"/>
              </w:rPr>
            </w:pPr>
            <w:r w:rsidRPr="00256AEA">
              <w:rPr>
                <w:rFonts w:ascii="Times New Roman" w:hAnsi="Times New Roman" w:cs="Times New Roman"/>
                <w:sz w:val="22"/>
                <w:szCs w:val="22"/>
              </w:rPr>
              <w:t>6</w:t>
            </w:r>
          </w:p>
        </w:tc>
        <w:tc>
          <w:tcPr>
            <w:tcW w:w="1658" w:type="pct"/>
          </w:tcPr>
          <w:p w14:paraId="54A9FCDA" w14:textId="77777777" w:rsidR="00900E2D" w:rsidRPr="00256AEA" w:rsidRDefault="00900E2D" w:rsidP="0006129B">
            <w:pPr>
              <w:pStyle w:val="afff"/>
              <w:jc w:val="center"/>
              <w:rPr>
                <w:rFonts w:ascii="Times New Roman" w:hAnsi="Times New Roman" w:cs="Times New Roman"/>
                <w:sz w:val="22"/>
                <w:szCs w:val="22"/>
              </w:rPr>
            </w:pPr>
            <w:r w:rsidRPr="00256AEA">
              <w:rPr>
                <w:rFonts w:ascii="Times New Roman" w:hAnsi="Times New Roman" w:cs="Times New Roman"/>
                <w:sz w:val="22"/>
                <w:szCs w:val="22"/>
              </w:rPr>
              <w:t>600</w:t>
            </w:r>
          </w:p>
        </w:tc>
        <w:tc>
          <w:tcPr>
            <w:tcW w:w="743" w:type="pct"/>
          </w:tcPr>
          <w:p w14:paraId="18560D97"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0,359</w:t>
            </w:r>
          </w:p>
        </w:tc>
        <w:tc>
          <w:tcPr>
            <w:tcW w:w="735" w:type="pct"/>
          </w:tcPr>
          <w:p w14:paraId="38541DE4"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0,359</w:t>
            </w:r>
          </w:p>
        </w:tc>
        <w:tc>
          <w:tcPr>
            <w:tcW w:w="758" w:type="pct"/>
          </w:tcPr>
          <w:p w14:paraId="0E0B8AF9"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0,359</w:t>
            </w:r>
          </w:p>
        </w:tc>
        <w:tc>
          <w:tcPr>
            <w:tcW w:w="761" w:type="pct"/>
          </w:tcPr>
          <w:p w14:paraId="6BDF2F72"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0,372</w:t>
            </w:r>
          </w:p>
        </w:tc>
      </w:tr>
      <w:tr w:rsidR="00900E2D" w:rsidRPr="00256AEA" w14:paraId="0EAF025C" w14:textId="77777777" w:rsidTr="00900E2D">
        <w:tc>
          <w:tcPr>
            <w:tcW w:w="345" w:type="pct"/>
          </w:tcPr>
          <w:p w14:paraId="744A50B6" w14:textId="77777777" w:rsidR="00900E2D" w:rsidRPr="00256AEA" w:rsidRDefault="00900E2D" w:rsidP="0006129B">
            <w:pPr>
              <w:pStyle w:val="afff"/>
              <w:jc w:val="center"/>
              <w:rPr>
                <w:rFonts w:ascii="Times New Roman" w:hAnsi="Times New Roman" w:cs="Times New Roman"/>
                <w:sz w:val="22"/>
                <w:szCs w:val="22"/>
              </w:rPr>
            </w:pPr>
            <w:r w:rsidRPr="00256AEA">
              <w:rPr>
                <w:rFonts w:ascii="Times New Roman" w:hAnsi="Times New Roman" w:cs="Times New Roman"/>
                <w:sz w:val="22"/>
                <w:szCs w:val="22"/>
              </w:rPr>
              <w:t>7</w:t>
            </w:r>
          </w:p>
        </w:tc>
        <w:tc>
          <w:tcPr>
            <w:tcW w:w="1658" w:type="pct"/>
          </w:tcPr>
          <w:p w14:paraId="62075AF7" w14:textId="77777777" w:rsidR="00900E2D" w:rsidRPr="00256AEA" w:rsidRDefault="00900E2D" w:rsidP="0006129B">
            <w:pPr>
              <w:pStyle w:val="afff"/>
              <w:jc w:val="center"/>
              <w:rPr>
                <w:rFonts w:ascii="Times New Roman" w:hAnsi="Times New Roman" w:cs="Times New Roman"/>
                <w:sz w:val="22"/>
                <w:szCs w:val="22"/>
              </w:rPr>
            </w:pPr>
            <w:r w:rsidRPr="00256AEA">
              <w:rPr>
                <w:rFonts w:ascii="Times New Roman" w:hAnsi="Times New Roman" w:cs="Times New Roman"/>
                <w:sz w:val="22"/>
                <w:szCs w:val="22"/>
              </w:rPr>
              <w:t>1000 и более</w:t>
            </w:r>
          </w:p>
        </w:tc>
        <w:tc>
          <w:tcPr>
            <w:tcW w:w="743" w:type="pct"/>
          </w:tcPr>
          <w:p w14:paraId="4F399184"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0,336</w:t>
            </w:r>
          </w:p>
        </w:tc>
        <w:tc>
          <w:tcPr>
            <w:tcW w:w="735" w:type="pct"/>
          </w:tcPr>
          <w:p w14:paraId="6E906259"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0,336</w:t>
            </w:r>
          </w:p>
        </w:tc>
        <w:tc>
          <w:tcPr>
            <w:tcW w:w="758" w:type="pct"/>
          </w:tcPr>
          <w:p w14:paraId="3419D1AA"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0,336</w:t>
            </w:r>
          </w:p>
        </w:tc>
        <w:tc>
          <w:tcPr>
            <w:tcW w:w="761" w:type="pct"/>
          </w:tcPr>
          <w:p w14:paraId="5D8D3ECC"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0,336</w:t>
            </w:r>
          </w:p>
        </w:tc>
      </w:tr>
    </w:tbl>
    <w:p w14:paraId="6AFA4CA0" w14:textId="77777777" w:rsidR="0061014C" w:rsidRPr="00256AEA" w:rsidRDefault="0061014C" w:rsidP="0006129B">
      <w:pPr>
        <w:tabs>
          <w:tab w:val="left" w:pos="0"/>
        </w:tabs>
        <w:ind w:firstLine="709"/>
      </w:pPr>
    </w:p>
    <w:p w14:paraId="1F5A81B9" w14:textId="501CDB6B" w:rsidR="00E04075" w:rsidRPr="00256AEA" w:rsidRDefault="00E04075" w:rsidP="0006129B">
      <w:pPr>
        <w:pStyle w:val="aff9"/>
        <w:spacing w:line="240" w:lineRule="auto"/>
        <w:rPr>
          <w:rFonts w:eastAsia="Times New Roman"/>
          <w:szCs w:val="24"/>
        </w:rPr>
      </w:pPr>
      <w:r w:rsidRPr="00256AEA">
        <w:lastRenderedPageBreak/>
        <w:t xml:space="preserve">Таблица </w:t>
      </w:r>
      <w:r w:rsidR="008A3CE6" w:rsidRPr="00256AEA">
        <w:fldChar w:fldCharType="begin"/>
      </w:r>
      <w:r w:rsidR="006972A4" w:rsidRPr="00256AEA">
        <w:instrText xml:space="preserve"> SEQ Таблица \* ARABIC </w:instrText>
      </w:r>
      <w:r w:rsidR="008A3CE6" w:rsidRPr="00256AEA">
        <w:fldChar w:fldCharType="separate"/>
      </w:r>
      <w:r w:rsidR="00226123">
        <w:rPr>
          <w:noProof/>
        </w:rPr>
        <w:t>4</w:t>
      </w:r>
      <w:r w:rsidR="008A3CE6" w:rsidRPr="00256AEA">
        <w:rPr>
          <w:noProof/>
        </w:rPr>
        <w:fldChar w:fldCharType="end"/>
      </w:r>
      <w:r w:rsidRPr="00256AEA">
        <w:t xml:space="preserve"> - </w:t>
      </w:r>
      <w:r w:rsidRPr="00256AEA">
        <w:rPr>
          <w:rFonts w:eastAsia="Times New Roman"/>
          <w:szCs w:val="24"/>
        </w:rPr>
        <w:t>Нормируемая (базовая) удельная характеристика расхода тепловой энергии на отопление и вентиляцию общественных зданий, Вт/(м3·°С·сут)</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64"/>
        <w:gridCol w:w="2918"/>
        <w:gridCol w:w="749"/>
        <w:gridCol w:w="797"/>
        <w:gridCol w:w="795"/>
        <w:gridCol w:w="797"/>
        <w:gridCol w:w="781"/>
        <w:gridCol w:w="795"/>
        <w:gridCol w:w="730"/>
        <w:gridCol w:w="886"/>
      </w:tblGrid>
      <w:tr w:rsidR="00256AEA" w:rsidRPr="00256AEA" w14:paraId="61833A8B" w14:textId="77777777" w:rsidTr="00C67D8F">
        <w:trPr>
          <w:cantSplit/>
          <w:tblHeader/>
        </w:trPr>
        <w:tc>
          <w:tcPr>
            <w:tcW w:w="335" w:type="pct"/>
            <w:vMerge w:val="restart"/>
            <w:tcBorders>
              <w:top w:val="single" w:sz="4" w:space="0" w:color="auto"/>
              <w:right w:val="single" w:sz="4" w:space="0" w:color="auto"/>
            </w:tcBorders>
          </w:tcPr>
          <w:p w14:paraId="6E2F69C0"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 п/п</w:t>
            </w:r>
          </w:p>
        </w:tc>
        <w:tc>
          <w:tcPr>
            <w:tcW w:w="1472" w:type="pct"/>
            <w:vMerge w:val="restart"/>
            <w:tcBorders>
              <w:top w:val="single" w:sz="4" w:space="0" w:color="auto"/>
              <w:bottom w:val="nil"/>
              <w:right w:val="single" w:sz="4" w:space="0" w:color="auto"/>
            </w:tcBorders>
            <w:vAlign w:val="center"/>
          </w:tcPr>
          <w:p w14:paraId="2BF8D8E5"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Тип здания</w:t>
            </w:r>
          </w:p>
        </w:tc>
        <w:tc>
          <w:tcPr>
            <w:tcW w:w="3193" w:type="pct"/>
            <w:gridSpan w:val="8"/>
            <w:tcBorders>
              <w:top w:val="single" w:sz="4" w:space="0" w:color="auto"/>
              <w:left w:val="single" w:sz="4" w:space="0" w:color="auto"/>
              <w:bottom w:val="single" w:sz="4" w:space="0" w:color="auto"/>
            </w:tcBorders>
            <w:vAlign w:val="center"/>
          </w:tcPr>
          <w:p w14:paraId="04A5A3A2"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Этажность здания</w:t>
            </w:r>
          </w:p>
        </w:tc>
      </w:tr>
      <w:tr w:rsidR="00256AEA" w:rsidRPr="00256AEA" w14:paraId="75F76BAB" w14:textId="77777777" w:rsidTr="00C67D8F">
        <w:trPr>
          <w:cantSplit/>
          <w:tblHeader/>
        </w:trPr>
        <w:tc>
          <w:tcPr>
            <w:tcW w:w="335" w:type="pct"/>
            <w:vMerge/>
            <w:tcBorders>
              <w:bottom w:val="single" w:sz="4" w:space="0" w:color="auto"/>
              <w:right w:val="single" w:sz="4" w:space="0" w:color="auto"/>
            </w:tcBorders>
          </w:tcPr>
          <w:p w14:paraId="0269C549" w14:textId="77777777" w:rsidR="00900E2D" w:rsidRPr="00256AEA" w:rsidRDefault="00900E2D" w:rsidP="0006129B">
            <w:pPr>
              <w:pStyle w:val="affe"/>
              <w:jc w:val="center"/>
              <w:rPr>
                <w:rFonts w:ascii="Times New Roman" w:hAnsi="Times New Roman" w:cs="Times New Roman"/>
                <w:sz w:val="22"/>
                <w:szCs w:val="22"/>
              </w:rPr>
            </w:pPr>
          </w:p>
        </w:tc>
        <w:tc>
          <w:tcPr>
            <w:tcW w:w="1472" w:type="pct"/>
            <w:vMerge/>
            <w:tcBorders>
              <w:top w:val="nil"/>
              <w:bottom w:val="single" w:sz="4" w:space="0" w:color="auto"/>
              <w:right w:val="single" w:sz="4" w:space="0" w:color="auto"/>
            </w:tcBorders>
            <w:vAlign w:val="center"/>
          </w:tcPr>
          <w:p w14:paraId="2EC22C61" w14:textId="77777777" w:rsidR="00900E2D" w:rsidRPr="00256AEA" w:rsidRDefault="00900E2D" w:rsidP="0006129B">
            <w:pPr>
              <w:pStyle w:val="affe"/>
              <w:jc w:val="center"/>
              <w:rPr>
                <w:rFonts w:ascii="Times New Roman" w:hAnsi="Times New Roman" w:cs="Times New Roman"/>
                <w:sz w:val="22"/>
                <w:szCs w:val="22"/>
              </w:rPr>
            </w:pPr>
          </w:p>
        </w:tc>
        <w:tc>
          <w:tcPr>
            <w:tcW w:w="378" w:type="pct"/>
            <w:tcBorders>
              <w:top w:val="single" w:sz="4" w:space="0" w:color="auto"/>
              <w:left w:val="single" w:sz="4" w:space="0" w:color="auto"/>
              <w:bottom w:val="single" w:sz="4" w:space="0" w:color="auto"/>
              <w:right w:val="single" w:sz="4" w:space="0" w:color="auto"/>
            </w:tcBorders>
            <w:vAlign w:val="center"/>
          </w:tcPr>
          <w:p w14:paraId="6A2D5B2E"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1</w:t>
            </w:r>
          </w:p>
        </w:tc>
        <w:tc>
          <w:tcPr>
            <w:tcW w:w="402" w:type="pct"/>
            <w:tcBorders>
              <w:top w:val="single" w:sz="4" w:space="0" w:color="auto"/>
              <w:left w:val="single" w:sz="4" w:space="0" w:color="auto"/>
              <w:bottom w:val="single" w:sz="4" w:space="0" w:color="auto"/>
              <w:right w:val="single" w:sz="4" w:space="0" w:color="auto"/>
            </w:tcBorders>
            <w:vAlign w:val="center"/>
          </w:tcPr>
          <w:p w14:paraId="690FF1AA"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2</w:t>
            </w:r>
          </w:p>
        </w:tc>
        <w:tc>
          <w:tcPr>
            <w:tcW w:w="401" w:type="pct"/>
            <w:tcBorders>
              <w:top w:val="single" w:sz="4" w:space="0" w:color="auto"/>
              <w:left w:val="single" w:sz="4" w:space="0" w:color="auto"/>
              <w:bottom w:val="single" w:sz="4" w:space="0" w:color="auto"/>
              <w:right w:val="single" w:sz="4" w:space="0" w:color="auto"/>
            </w:tcBorders>
            <w:vAlign w:val="center"/>
          </w:tcPr>
          <w:p w14:paraId="23B6ED90"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3</w:t>
            </w:r>
          </w:p>
        </w:tc>
        <w:tc>
          <w:tcPr>
            <w:tcW w:w="402" w:type="pct"/>
            <w:tcBorders>
              <w:top w:val="single" w:sz="4" w:space="0" w:color="auto"/>
              <w:left w:val="single" w:sz="4" w:space="0" w:color="auto"/>
              <w:bottom w:val="single" w:sz="4" w:space="0" w:color="auto"/>
              <w:right w:val="single" w:sz="4" w:space="0" w:color="auto"/>
            </w:tcBorders>
            <w:vAlign w:val="center"/>
          </w:tcPr>
          <w:p w14:paraId="3BC468E2"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4, 5</w:t>
            </w:r>
          </w:p>
        </w:tc>
        <w:tc>
          <w:tcPr>
            <w:tcW w:w="394" w:type="pct"/>
            <w:tcBorders>
              <w:top w:val="single" w:sz="4" w:space="0" w:color="auto"/>
              <w:left w:val="single" w:sz="4" w:space="0" w:color="auto"/>
              <w:bottom w:val="single" w:sz="4" w:space="0" w:color="auto"/>
              <w:right w:val="single" w:sz="4" w:space="0" w:color="auto"/>
            </w:tcBorders>
            <w:vAlign w:val="center"/>
          </w:tcPr>
          <w:p w14:paraId="78F86916"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6, 7</w:t>
            </w:r>
          </w:p>
        </w:tc>
        <w:tc>
          <w:tcPr>
            <w:tcW w:w="401" w:type="pct"/>
            <w:tcBorders>
              <w:top w:val="single" w:sz="4" w:space="0" w:color="auto"/>
              <w:left w:val="single" w:sz="4" w:space="0" w:color="auto"/>
              <w:bottom w:val="single" w:sz="4" w:space="0" w:color="auto"/>
              <w:right w:val="single" w:sz="4" w:space="0" w:color="auto"/>
            </w:tcBorders>
            <w:vAlign w:val="center"/>
          </w:tcPr>
          <w:p w14:paraId="6CE459AA"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8, 9</w:t>
            </w:r>
          </w:p>
        </w:tc>
        <w:tc>
          <w:tcPr>
            <w:tcW w:w="368" w:type="pct"/>
            <w:tcBorders>
              <w:top w:val="single" w:sz="4" w:space="0" w:color="auto"/>
              <w:left w:val="single" w:sz="4" w:space="0" w:color="auto"/>
              <w:bottom w:val="single" w:sz="4" w:space="0" w:color="auto"/>
              <w:right w:val="single" w:sz="4" w:space="0" w:color="auto"/>
            </w:tcBorders>
            <w:vAlign w:val="center"/>
          </w:tcPr>
          <w:p w14:paraId="0F50C586"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10, 11</w:t>
            </w:r>
          </w:p>
        </w:tc>
        <w:tc>
          <w:tcPr>
            <w:tcW w:w="448" w:type="pct"/>
            <w:tcBorders>
              <w:top w:val="single" w:sz="4" w:space="0" w:color="auto"/>
              <w:left w:val="single" w:sz="4" w:space="0" w:color="auto"/>
              <w:bottom w:val="single" w:sz="4" w:space="0" w:color="auto"/>
            </w:tcBorders>
            <w:vAlign w:val="center"/>
          </w:tcPr>
          <w:p w14:paraId="28B65569"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12 и выше</w:t>
            </w:r>
          </w:p>
        </w:tc>
      </w:tr>
      <w:tr w:rsidR="00256AEA" w:rsidRPr="00256AEA" w14:paraId="65EC357E" w14:textId="77777777" w:rsidTr="00C67D8F">
        <w:trPr>
          <w:cantSplit/>
        </w:trPr>
        <w:tc>
          <w:tcPr>
            <w:tcW w:w="335" w:type="pct"/>
            <w:tcBorders>
              <w:top w:val="single" w:sz="4" w:space="0" w:color="auto"/>
              <w:bottom w:val="single" w:sz="4" w:space="0" w:color="auto"/>
              <w:right w:val="single" w:sz="4" w:space="0" w:color="auto"/>
            </w:tcBorders>
            <w:vAlign w:val="center"/>
          </w:tcPr>
          <w:p w14:paraId="2FEA66C0" w14:textId="77777777" w:rsidR="00900E2D" w:rsidRPr="00256AEA" w:rsidRDefault="00900E2D" w:rsidP="0006129B">
            <w:pPr>
              <w:pStyle w:val="afff"/>
              <w:jc w:val="center"/>
              <w:rPr>
                <w:rFonts w:ascii="Times New Roman" w:hAnsi="Times New Roman" w:cs="Times New Roman"/>
                <w:sz w:val="22"/>
                <w:szCs w:val="22"/>
              </w:rPr>
            </w:pPr>
            <w:r w:rsidRPr="00256AEA">
              <w:rPr>
                <w:rFonts w:ascii="Times New Roman" w:hAnsi="Times New Roman" w:cs="Times New Roman"/>
                <w:sz w:val="22"/>
                <w:szCs w:val="22"/>
              </w:rPr>
              <w:t>1</w:t>
            </w:r>
          </w:p>
        </w:tc>
        <w:tc>
          <w:tcPr>
            <w:tcW w:w="1472" w:type="pct"/>
            <w:tcBorders>
              <w:top w:val="single" w:sz="4" w:space="0" w:color="auto"/>
              <w:bottom w:val="single" w:sz="4" w:space="0" w:color="auto"/>
              <w:right w:val="single" w:sz="4" w:space="0" w:color="auto"/>
            </w:tcBorders>
            <w:vAlign w:val="center"/>
          </w:tcPr>
          <w:p w14:paraId="4E748F51" w14:textId="77777777" w:rsidR="00900E2D" w:rsidRPr="00256AEA" w:rsidRDefault="00900E2D" w:rsidP="0006129B">
            <w:pPr>
              <w:pStyle w:val="afff"/>
              <w:jc w:val="center"/>
              <w:rPr>
                <w:rFonts w:ascii="Times New Roman" w:hAnsi="Times New Roman" w:cs="Times New Roman"/>
                <w:sz w:val="22"/>
                <w:szCs w:val="22"/>
              </w:rPr>
            </w:pPr>
            <w:r w:rsidRPr="00256AEA">
              <w:rPr>
                <w:rFonts w:ascii="Times New Roman" w:hAnsi="Times New Roman" w:cs="Times New Roman"/>
                <w:sz w:val="22"/>
                <w:szCs w:val="22"/>
              </w:rPr>
              <w:t>Жилые многоквартирные, гостиницы, общежития</w:t>
            </w:r>
          </w:p>
        </w:tc>
        <w:tc>
          <w:tcPr>
            <w:tcW w:w="378" w:type="pct"/>
            <w:tcBorders>
              <w:top w:val="single" w:sz="4" w:space="0" w:color="auto"/>
              <w:left w:val="single" w:sz="4" w:space="0" w:color="auto"/>
              <w:bottom w:val="single" w:sz="4" w:space="0" w:color="auto"/>
              <w:right w:val="single" w:sz="4" w:space="0" w:color="auto"/>
            </w:tcBorders>
            <w:vAlign w:val="center"/>
          </w:tcPr>
          <w:p w14:paraId="68AAFFC6"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0,455</w:t>
            </w:r>
          </w:p>
        </w:tc>
        <w:tc>
          <w:tcPr>
            <w:tcW w:w="402" w:type="pct"/>
            <w:tcBorders>
              <w:top w:val="single" w:sz="4" w:space="0" w:color="auto"/>
              <w:left w:val="single" w:sz="4" w:space="0" w:color="auto"/>
              <w:bottom w:val="single" w:sz="4" w:space="0" w:color="auto"/>
              <w:right w:val="single" w:sz="4" w:space="0" w:color="auto"/>
            </w:tcBorders>
            <w:vAlign w:val="center"/>
          </w:tcPr>
          <w:p w14:paraId="0323379C"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0,414</w:t>
            </w:r>
          </w:p>
        </w:tc>
        <w:tc>
          <w:tcPr>
            <w:tcW w:w="401" w:type="pct"/>
            <w:tcBorders>
              <w:top w:val="single" w:sz="4" w:space="0" w:color="auto"/>
              <w:left w:val="single" w:sz="4" w:space="0" w:color="auto"/>
              <w:bottom w:val="single" w:sz="4" w:space="0" w:color="auto"/>
              <w:right w:val="single" w:sz="4" w:space="0" w:color="auto"/>
            </w:tcBorders>
            <w:vAlign w:val="center"/>
          </w:tcPr>
          <w:p w14:paraId="791905A1"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0,372</w:t>
            </w:r>
          </w:p>
        </w:tc>
        <w:tc>
          <w:tcPr>
            <w:tcW w:w="402" w:type="pct"/>
            <w:tcBorders>
              <w:top w:val="single" w:sz="4" w:space="0" w:color="auto"/>
              <w:left w:val="single" w:sz="4" w:space="0" w:color="auto"/>
              <w:bottom w:val="single" w:sz="4" w:space="0" w:color="auto"/>
              <w:right w:val="single" w:sz="4" w:space="0" w:color="auto"/>
            </w:tcBorders>
            <w:vAlign w:val="center"/>
          </w:tcPr>
          <w:p w14:paraId="4FF9E6E7"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0,359</w:t>
            </w:r>
          </w:p>
        </w:tc>
        <w:tc>
          <w:tcPr>
            <w:tcW w:w="394" w:type="pct"/>
            <w:tcBorders>
              <w:top w:val="single" w:sz="4" w:space="0" w:color="auto"/>
              <w:left w:val="single" w:sz="4" w:space="0" w:color="auto"/>
              <w:bottom w:val="single" w:sz="4" w:space="0" w:color="auto"/>
              <w:right w:val="single" w:sz="4" w:space="0" w:color="auto"/>
            </w:tcBorders>
            <w:vAlign w:val="center"/>
          </w:tcPr>
          <w:p w14:paraId="411C0E99"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0,336</w:t>
            </w:r>
          </w:p>
        </w:tc>
        <w:tc>
          <w:tcPr>
            <w:tcW w:w="401" w:type="pct"/>
            <w:tcBorders>
              <w:top w:val="single" w:sz="4" w:space="0" w:color="auto"/>
              <w:left w:val="single" w:sz="4" w:space="0" w:color="auto"/>
              <w:bottom w:val="single" w:sz="4" w:space="0" w:color="auto"/>
              <w:right w:val="single" w:sz="4" w:space="0" w:color="auto"/>
            </w:tcBorders>
            <w:vAlign w:val="center"/>
          </w:tcPr>
          <w:p w14:paraId="6C68E5E3"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0,319</w:t>
            </w:r>
          </w:p>
        </w:tc>
        <w:tc>
          <w:tcPr>
            <w:tcW w:w="368" w:type="pct"/>
            <w:tcBorders>
              <w:top w:val="single" w:sz="4" w:space="0" w:color="auto"/>
              <w:left w:val="single" w:sz="4" w:space="0" w:color="auto"/>
              <w:bottom w:val="single" w:sz="4" w:space="0" w:color="auto"/>
              <w:right w:val="single" w:sz="4" w:space="0" w:color="auto"/>
            </w:tcBorders>
            <w:vAlign w:val="center"/>
          </w:tcPr>
          <w:p w14:paraId="0F481B4C"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0,301</w:t>
            </w:r>
          </w:p>
        </w:tc>
        <w:tc>
          <w:tcPr>
            <w:tcW w:w="448" w:type="pct"/>
            <w:tcBorders>
              <w:top w:val="single" w:sz="4" w:space="0" w:color="auto"/>
              <w:left w:val="single" w:sz="4" w:space="0" w:color="auto"/>
              <w:bottom w:val="single" w:sz="4" w:space="0" w:color="auto"/>
            </w:tcBorders>
            <w:vAlign w:val="center"/>
          </w:tcPr>
          <w:p w14:paraId="5C4BE064"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0,290</w:t>
            </w:r>
          </w:p>
        </w:tc>
      </w:tr>
      <w:tr w:rsidR="00256AEA" w:rsidRPr="00256AEA" w14:paraId="63E9E0A4" w14:textId="77777777" w:rsidTr="00C67D8F">
        <w:trPr>
          <w:cantSplit/>
        </w:trPr>
        <w:tc>
          <w:tcPr>
            <w:tcW w:w="335" w:type="pct"/>
            <w:tcBorders>
              <w:top w:val="single" w:sz="4" w:space="0" w:color="auto"/>
              <w:bottom w:val="single" w:sz="4" w:space="0" w:color="auto"/>
              <w:right w:val="single" w:sz="4" w:space="0" w:color="auto"/>
            </w:tcBorders>
            <w:vAlign w:val="center"/>
          </w:tcPr>
          <w:p w14:paraId="31CD0275" w14:textId="77777777" w:rsidR="00900E2D" w:rsidRPr="00256AEA" w:rsidRDefault="00900E2D" w:rsidP="0006129B">
            <w:pPr>
              <w:pStyle w:val="afff"/>
              <w:jc w:val="center"/>
              <w:rPr>
                <w:rFonts w:ascii="Times New Roman" w:hAnsi="Times New Roman" w:cs="Times New Roman"/>
                <w:sz w:val="22"/>
                <w:szCs w:val="22"/>
              </w:rPr>
            </w:pPr>
            <w:r w:rsidRPr="00256AEA">
              <w:rPr>
                <w:rFonts w:ascii="Times New Roman" w:hAnsi="Times New Roman" w:cs="Times New Roman"/>
                <w:sz w:val="22"/>
                <w:szCs w:val="22"/>
              </w:rPr>
              <w:t>2</w:t>
            </w:r>
          </w:p>
        </w:tc>
        <w:tc>
          <w:tcPr>
            <w:tcW w:w="1472" w:type="pct"/>
            <w:tcBorders>
              <w:top w:val="single" w:sz="4" w:space="0" w:color="auto"/>
              <w:bottom w:val="single" w:sz="4" w:space="0" w:color="auto"/>
              <w:right w:val="single" w:sz="4" w:space="0" w:color="auto"/>
            </w:tcBorders>
            <w:vAlign w:val="center"/>
          </w:tcPr>
          <w:p w14:paraId="20E41A9F" w14:textId="77777777" w:rsidR="00900E2D" w:rsidRPr="00256AEA" w:rsidRDefault="00900E2D" w:rsidP="0006129B">
            <w:pPr>
              <w:pStyle w:val="afff"/>
              <w:jc w:val="center"/>
              <w:rPr>
                <w:rFonts w:ascii="Times New Roman" w:hAnsi="Times New Roman" w:cs="Times New Roman"/>
                <w:sz w:val="22"/>
                <w:szCs w:val="22"/>
              </w:rPr>
            </w:pPr>
            <w:r w:rsidRPr="00256AEA">
              <w:rPr>
                <w:rFonts w:ascii="Times New Roman" w:hAnsi="Times New Roman" w:cs="Times New Roman"/>
                <w:sz w:val="22"/>
                <w:szCs w:val="22"/>
              </w:rPr>
              <w:t>Общественные, кроме перечисленных в строках 3-6</w:t>
            </w:r>
          </w:p>
        </w:tc>
        <w:tc>
          <w:tcPr>
            <w:tcW w:w="378" w:type="pct"/>
            <w:tcBorders>
              <w:top w:val="single" w:sz="4" w:space="0" w:color="auto"/>
              <w:left w:val="single" w:sz="4" w:space="0" w:color="auto"/>
              <w:bottom w:val="single" w:sz="4" w:space="0" w:color="auto"/>
              <w:right w:val="single" w:sz="4" w:space="0" w:color="auto"/>
            </w:tcBorders>
            <w:vAlign w:val="center"/>
          </w:tcPr>
          <w:p w14:paraId="69DE109D"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0,487</w:t>
            </w:r>
          </w:p>
        </w:tc>
        <w:tc>
          <w:tcPr>
            <w:tcW w:w="402" w:type="pct"/>
            <w:tcBorders>
              <w:top w:val="single" w:sz="4" w:space="0" w:color="auto"/>
              <w:left w:val="single" w:sz="4" w:space="0" w:color="auto"/>
              <w:bottom w:val="single" w:sz="4" w:space="0" w:color="auto"/>
              <w:right w:val="single" w:sz="4" w:space="0" w:color="auto"/>
            </w:tcBorders>
            <w:vAlign w:val="center"/>
          </w:tcPr>
          <w:p w14:paraId="0730427C"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0,440</w:t>
            </w:r>
          </w:p>
        </w:tc>
        <w:tc>
          <w:tcPr>
            <w:tcW w:w="401" w:type="pct"/>
            <w:tcBorders>
              <w:top w:val="single" w:sz="4" w:space="0" w:color="auto"/>
              <w:left w:val="single" w:sz="4" w:space="0" w:color="auto"/>
              <w:bottom w:val="single" w:sz="4" w:space="0" w:color="auto"/>
              <w:right w:val="single" w:sz="4" w:space="0" w:color="auto"/>
            </w:tcBorders>
            <w:vAlign w:val="center"/>
          </w:tcPr>
          <w:p w14:paraId="617354A7"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0,417</w:t>
            </w:r>
          </w:p>
        </w:tc>
        <w:tc>
          <w:tcPr>
            <w:tcW w:w="402" w:type="pct"/>
            <w:tcBorders>
              <w:top w:val="single" w:sz="4" w:space="0" w:color="auto"/>
              <w:left w:val="single" w:sz="4" w:space="0" w:color="auto"/>
              <w:bottom w:val="single" w:sz="4" w:space="0" w:color="auto"/>
              <w:right w:val="single" w:sz="4" w:space="0" w:color="auto"/>
            </w:tcBorders>
            <w:vAlign w:val="center"/>
          </w:tcPr>
          <w:p w14:paraId="2083810F"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0,371</w:t>
            </w:r>
          </w:p>
        </w:tc>
        <w:tc>
          <w:tcPr>
            <w:tcW w:w="394" w:type="pct"/>
            <w:tcBorders>
              <w:top w:val="single" w:sz="4" w:space="0" w:color="auto"/>
              <w:left w:val="single" w:sz="4" w:space="0" w:color="auto"/>
              <w:bottom w:val="single" w:sz="4" w:space="0" w:color="auto"/>
              <w:right w:val="single" w:sz="4" w:space="0" w:color="auto"/>
            </w:tcBorders>
            <w:vAlign w:val="center"/>
          </w:tcPr>
          <w:p w14:paraId="6FFACF9F"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0,359</w:t>
            </w:r>
          </w:p>
        </w:tc>
        <w:tc>
          <w:tcPr>
            <w:tcW w:w="401" w:type="pct"/>
            <w:tcBorders>
              <w:top w:val="single" w:sz="4" w:space="0" w:color="auto"/>
              <w:left w:val="single" w:sz="4" w:space="0" w:color="auto"/>
              <w:bottom w:val="single" w:sz="4" w:space="0" w:color="auto"/>
              <w:right w:val="single" w:sz="4" w:space="0" w:color="auto"/>
            </w:tcBorders>
            <w:vAlign w:val="center"/>
          </w:tcPr>
          <w:p w14:paraId="03FC094A"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0,342</w:t>
            </w:r>
          </w:p>
        </w:tc>
        <w:tc>
          <w:tcPr>
            <w:tcW w:w="368" w:type="pct"/>
            <w:tcBorders>
              <w:top w:val="single" w:sz="4" w:space="0" w:color="auto"/>
              <w:left w:val="single" w:sz="4" w:space="0" w:color="auto"/>
              <w:bottom w:val="single" w:sz="4" w:space="0" w:color="auto"/>
              <w:right w:val="single" w:sz="4" w:space="0" w:color="auto"/>
            </w:tcBorders>
            <w:vAlign w:val="center"/>
          </w:tcPr>
          <w:p w14:paraId="76FD1F8A"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0,324</w:t>
            </w:r>
          </w:p>
        </w:tc>
        <w:tc>
          <w:tcPr>
            <w:tcW w:w="448" w:type="pct"/>
            <w:tcBorders>
              <w:top w:val="single" w:sz="4" w:space="0" w:color="auto"/>
              <w:left w:val="single" w:sz="4" w:space="0" w:color="auto"/>
              <w:bottom w:val="single" w:sz="4" w:space="0" w:color="auto"/>
            </w:tcBorders>
            <w:vAlign w:val="center"/>
          </w:tcPr>
          <w:p w14:paraId="67AFF228"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0,311</w:t>
            </w:r>
          </w:p>
        </w:tc>
      </w:tr>
      <w:tr w:rsidR="00256AEA" w:rsidRPr="00256AEA" w14:paraId="3B425C42" w14:textId="77777777" w:rsidTr="00C67D8F">
        <w:trPr>
          <w:cantSplit/>
        </w:trPr>
        <w:tc>
          <w:tcPr>
            <w:tcW w:w="335" w:type="pct"/>
            <w:tcBorders>
              <w:top w:val="single" w:sz="4" w:space="0" w:color="auto"/>
              <w:bottom w:val="single" w:sz="4" w:space="0" w:color="auto"/>
              <w:right w:val="single" w:sz="4" w:space="0" w:color="auto"/>
            </w:tcBorders>
            <w:vAlign w:val="center"/>
          </w:tcPr>
          <w:p w14:paraId="1E5BD3F0" w14:textId="77777777" w:rsidR="00900E2D" w:rsidRPr="00256AEA" w:rsidRDefault="00900E2D" w:rsidP="0006129B">
            <w:pPr>
              <w:pStyle w:val="afff"/>
              <w:jc w:val="center"/>
              <w:rPr>
                <w:rFonts w:ascii="Times New Roman" w:hAnsi="Times New Roman" w:cs="Times New Roman"/>
                <w:sz w:val="22"/>
                <w:szCs w:val="22"/>
              </w:rPr>
            </w:pPr>
            <w:r w:rsidRPr="00256AEA">
              <w:rPr>
                <w:rFonts w:ascii="Times New Roman" w:hAnsi="Times New Roman" w:cs="Times New Roman"/>
                <w:sz w:val="22"/>
                <w:szCs w:val="22"/>
              </w:rPr>
              <w:t>3</w:t>
            </w:r>
          </w:p>
        </w:tc>
        <w:tc>
          <w:tcPr>
            <w:tcW w:w="1472" w:type="pct"/>
            <w:tcBorders>
              <w:top w:val="single" w:sz="4" w:space="0" w:color="auto"/>
              <w:bottom w:val="single" w:sz="4" w:space="0" w:color="auto"/>
              <w:right w:val="single" w:sz="4" w:space="0" w:color="auto"/>
            </w:tcBorders>
            <w:vAlign w:val="center"/>
          </w:tcPr>
          <w:p w14:paraId="43DE684B" w14:textId="77777777" w:rsidR="00900E2D" w:rsidRPr="00256AEA" w:rsidRDefault="00900E2D" w:rsidP="0006129B">
            <w:pPr>
              <w:pStyle w:val="afff"/>
              <w:jc w:val="center"/>
              <w:rPr>
                <w:rFonts w:ascii="Times New Roman" w:hAnsi="Times New Roman" w:cs="Times New Roman"/>
                <w:sz w:val="22"/>
                <w:szCs w:val="22"/>
              </w:rPr>
            </w:pPr>
            <w:r w:rsidRPr="00256AEA">
              <w:rPr>
                <w:rFonts w:ascii="Times New Roman" w:hAnsi="Times New Roman" w:cs="Times New Roman"/>
                <w:sz w:val="22"/>
                <w:szCs w:val="22"/>
              </w:rPr>
              <w:t>Поликлиники и лечебные учреждения, дома-интернаты</w:t>
            </w:r>
          </w:p>
        </w:tc>
        <w:tc>
          <w:tcPr>
            <w:tcW w:w="378" w:type="pct"/>
            <w:tcBorders>
              <w:top w:val="single" w:sz="4" w:space="0" w:color="auto"/>
              <w:left w:val="single" w:sz="4" w:space="0" w:color="auto"/>
              <w:bottom w:val="single" w:sz="4" w:space="0" w:color="auto"/>
              <w:right w:val="single" w:sz="4" w:space="0" w:color="auto"/>
            </w:tcBorders>
            <w:vAlign w:val="center"/>
          </w:tcPr>
          <w:p w14:paraId="4653D160"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0,394</w:t>
            </w:r>
          </w:p>
        </w:tc>
        <w:tc>
          <w:tcPr>
            <w:tcW w:w="402" w:type="pct"/>
            <w:tcBorders>
              <w:top w:val="single" w:sz="4" w:space="0" w:color="auto"/>
              <w:left w:val="single" w:sz="4" w:space="0" w:color="auto"/>
              <w:bottom w:val="single" w:sz="4" w:space="0" w:color="auto"/>
              <w:right w:val="single" w:sz="4" w:space="0" w:color="auto"/>
            </w:tcBorders>
            <w:vAlign w:val="center"/>
          </w:tcPr>
          <w:p w14:paraId="18941855"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0,382</w:t>
            </w:r>
          </w:p>
        </w:tc>
        <w:tc>
          <w:tcPr>
            <w:tcW w:w="401" w:type="pct"/>
            <w:tcBorders>
              <w:top w:val="single" w:sz="4" w:space="0" w:color="auto"/>
              <w:left w:val="single" w:sz="4" w:space="0" w:color="auto"/>
              <w:bottom w:val="single" w:sz="4" w:space="0" w:color="auto"/>
              <w:right w:val="single" w:sz="4" w:space="0" w:color="auto"/>
            </w:tcBorders>
            <w:vAlign w:val="center"/>
          </w:tcPr>
          <w:p w14:paraId="04764129"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0,371</w:t>
            </w:r>
          </w:p>
        </w:tc>
        <w:tc>
          <w:tcPr>
            <w:tcW w:w="402" w:type="pct"/>
            <w:tcBorders>
              <w:top w:val="single" w:sz="4" w:space="0" w:color="auto"/>
              <w:left w:val="single" w:sz="4" w:space="0" w:color="auto"/>
              <w:bottom w:val="single" w:sz="4" w:space="0" w:color="auto"/>
              <w:right w:val="single" w:sz="4" w:space="0" w:color="auto"/>
            </w:tcBorders>
            <w:vAlign w:val="center"/>
          </w:tcPr>
          <w:p w14:paraId="47AE71EC"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0,359</w:t>
            </w:r>
          </w:p>
        </w:tc>
        <w:tc>
          <w:tcPr>
            <w:tcW w:w="394" w:type="pct"/>
            <w:tcBorders>
              <w:top w:val="single" w:sz="4" w:space="0" w:color="auto"/>
              <w:left w:val="single" w:sz="4" w:space="0" w:color="auto"/>
              <w:bottom w:val="single" w:sz="4" w:space="0" w:color="auto"/>
              <w:right w:val="single" w:sz="4" w:space="0" w:color="auto"/>
            </w:tcBorders>
            <w:vAlign w:val="center"/>
          </w:tcPr>
          <w:p w14:paraId="0A555523"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0,348</w:t>
            </w:r>
          </w:p>
        </w:tc>
        <w:tc>
          <w:tcPr>
            <w:tcW w:w="401" w:type="pct"/>
            <w:tcBorders>
              <w:top w:val="single" w:sz="4" w:space="0" w:color="auto"/>
              <w:left w:val="single" w:sz="4" w:space="0" w:color="auto"/>
              <w:bottom w:val="single" w:sz="4" w:space="0" w:color="auto"/>
              <w:right w:val="single" w:sz="4" w:space="0" w:color="auto"/>
            </w:tcBorders>
            <w:vAlign w:val="center"/>
          </w:tcPr>
          <w:p w14:paraId="06AFD07F"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0,336</w:t>
            </w:r>
          </w:p>
        </w:tc>
        <w:tc>
          <w:tcPr>
            <w:tcW w:w="368" w:type="pct"/>
            <w:tcBorders>
              <w:top w:val="single" w:sz="4" w:space="0" w:color="auto"/>
              <w:left w:val="single" w:sz="4" w:space="0" w:color="auto"/>
              <w:bottom w:val="single" w:sz="4" w:space="0" w:color="auto"/>
              <w:right w:val="single" w:sz="4" w:space="0" w:color="auto"/>
            </w:tcBorders>
            <w:vAlign w:val="center"/>
          </w:tcPr>
          <w:p w14:paraId="21DE5521"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0,324</w:t>
            </w:r>
          </w:p>
        </w:tc>
        <w:tc>
          <w:tcPr>
            <w:tcW w:w="448" w:type="pct"/>
            <w:tcBorders>
              <w:top w:val="single" w:sz="4" w:space="0" w:color="auto"/>
              <w:left w:val="single" w:sz="4" w:space="0" w:color="auto"/>
              <w:bottom w:val="single" w:sz="4" w:space="0" w:color="auto"/>
            </w:tcBorders>
            <w:vAlign w:val="center"/>
          </w:tcPr>
          <w:p w14:paraId="6974A748"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0,311</w:t>
            </w:r>
          </w:p>
        </w:tc>
      </w:tr>
      <w:tr w:rsidR="00256AEA" w:rsidRPr="00256AEA" w14:paraId="7D8F76B7" w14:textId="77777777" w:rsidTr="00C67D8F">
        <w:trPr>
          <w:cantSplit/>
        </w:trPr>
        <w:tc>
          <w:tcPr>
            <w:tcW w:w="335" w:type="pct"/>
            <w:tcBorders>
              <w:top w:val="single" w:sz="4" w:space="0" w:color="auto"/>
              <w:bottom w:val="single" w:sz="4" w:space="0" w:color="auto"/>
              <w:right w:val="single" w:sz="4" w:space="0" w:color="auto"/>
            </w:tcBorders>
            <w:vAlign w:val="center"/>
          </w:tcPr>
          <w:p w14:paraId="7BDA276A" w14:textId="77777777" w:rsidR="00900E2D" w:rsidRPr="00256AEA" w:rsidRDefault="00900E2D" w:rsidP="0006129B">
            <w:pPr>
              <w:pStyle w:val="afff"/>
              <w:jc w:val="center"/>
              <w:rPr>
                <w:rFonts w:ascii="Times New Roman" w:hAnsi="Times New Roman" w:cs="Times New Roman"/>
                <w:sz w:val="22"/>
                <w:szCs w:val="22"/>
              </w:rPr>
            </w:pPr>
            <w:r w:rsidRPr="00256AEA">
              <w:rPr>
                <w:rFonts w:ascii="Times New Roman" w:hAnsi="Times New Roman" w:cs="Times New Roman"/>
                <w:sz w:val="22"/>
                <w:szCs w:val="22"/>
              </w:rPr>
              <w:t>4</w:t>
            </w:r>
          </w:p>
        </w:tc>
        <w:tc>
          <w:tcPr>
            <w:tcW w:w="1472" w:type="pct"/>
            <w:tcBorders>
              <w:top w:val="single" w:sz="4" w:space="0" w:color="auto"/>
              <w:bottom w:val="single" w:sz="4" w:space="0" w:color="auto"/>
              <w:right w:val="single" w:sz="4" w:space="0" w:color="auto"/>
            </w:tcBorders>
            <w:vAlign w:val="center"/>
          </w:tcPr>
          <w:p w14:paraId="7B270CBC" w14:textId="77777777" w:rsidR="00900E2D" w:rsidRPr="00256AEA" w:rsidRDefault="00900E2D" w:rsidP="0006129B">
            <w:pPr>
              <w:pStyle w:val="afff"/>
              <w:jc w:val="center"/>
              <w:rPr>
                <w:rFonts w:ascii="Times New Roman" w:hAnsi="Times New Roman" w:cs="Times New Roman"/>
                <w:sz w:val="22"/>
                <w:szCs w:val="22"/>
              </w:rPr>
            </w:pPr>
            <w:r w:rsidRPr="00256AEA">
              <w:rPr>
                <w:rFonts w:ascii="Times New Roman" w:hAnsi="Times New Roman" w:cs="Times New Roman"/>
                <w:sz w:val="22"/>
                <w:szCs w:val="22"/>
              </w:rPr>
              <w:t>Дошкольные учреждения, хосписы</w:t>
            </w:r>
          </w:p>
        </w:tc>
        <w:tc>
          <w:tcPr>
            <w:tcW w:w="378" w:type="pct"/>
            <w:tcBorders>
              <w:top w:val="single" w:sz="4" w:space="0" w:color="auto"/>
              <w:left w:val="single" w:sz="4" w:space="0" w:color="auto"/>
              <w:bottom w:val="single" w:sz="4" w:space="0" w:color="auto"/>
              <w:right w:val="single" w:sz="4" w:space="0" w:color="auto"/>
            </w:tcBorders>
            <w:vAlign w:val="center"/>
          </w:tcPr>
          <w:p w14:paraId="2420729F"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0,521</w:t>
            </w:r>
          </w:p>
        </w:tc>
        <w:tc>
          <w:tcPr>
            <w:tcW w:w="402" w:type="pct"/>
            <w:tcBorders>
              <w:top w:val="single" w:sz="4" w:space="0" w:color="auto"/>
              <w:left w:val="single" w:sz="4" w:space="0" w:color="auto"/>
              <w:bottom w:val="single" w:sz="4" w:space="0" w:color="auto"/>
              <w:right w:val="single" w:sz="4" w:space="0" w:color="auto"/>
            </w:tcBorders>
            <w:vAlign w:val="center"/>
          </w:tcPr>
          <w:p w14:paraId="0BDA0E03"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0,521</w:t>
            </w:r>
          </w:p>
        </w:tc>
        <w:tc>
          <w:tcPr>
            <w:tcW w:w="401" w:type="pct"/>
            <w:tcBorders>
              <w:top w:val="single" w:sz="4" w:space="0" w:color="auto"/>
              <w:left w:val="single" w:sz="4" w:space="0" w:color="auto"/>
              <w:bottom w:val="single" w:sz="4" w:space="0" w:color="auto"/>
              <w:right w:val="single" w:sz="4" w:space="0" w:color="auto"/>
            </w:tcBorders>
            <w:vAlign w:val="center"/>
          </w:tcPr>
          <w:p w14:paraId="4758512C"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0,521</w:t>
            </w:r>
          </w:p>
        </w:tc>
        <w:tc>
          <w:tcPr>
            <w:tcW w:w="402" w:type="pct"/>
            <w:tcBorders>
              <w:top w:val="single" w:sz="4" w:space="0" w:color="auto"/>
              <w:left w:val="single" w:sz="4" w:space="0" w:color="auto"/>
              <w:bottom w:val="single" w:sz="4" w:space="0" w:color="auto"/>
              <w:right w:val="single" w:sz="4" w:space="0" w:color="auto"/>
            </w:tcBorders>
            <w:vAlign w:val="center"/>
          </w:tcPr>
          <w:p w14:paraId="222ED4C9"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w:t>
            </w:r>
          </w:p>
        </w:tc>
        <w:tc>
          <w:tcPr>
            <w:tcW w:w="394" w:type="pct"/>
            <w:tcBorders>
              <w:top w:val="single" w:sz="4" w:space="0" w:color="auto"/>
              <w:left w:val="single" w:sz="4" w:space="0" w:color="auto"/>
              <w:bottom w:val="single" w:sz="4" w:space="0" w:color="auto"/>
              <w:right w:val="single" w:sz="4" w:space="0" w:color="auto"/>
            </w:tcBorders>
            <w:vAlign w:val="center"/>
          </w:tcPr>
          <w:p w14:paraId="79A5E7A7"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w:t>
            </w:r>
          </w:p>
        </w:tc>
        <w:tc>
          <w:tcPr>
            <w:tcW w:w="401" w:type="pct"/>
            <w:tcBorders>
              <w:top w:val="single" w:sz="4" w:space="0" w:color="auto"/>
              <w:left w:val="single" w:sz="4" w:space="0" w:color="auto"/>
              <w:bottom w:val="single" w:sz="4" w:space="0" w:color="auto"/>
              <w:right w:val="single" w:sz="4" w:space="0" w:color="auto"/>
            </w:tcBorders>
            <w:vAlign w:val="center"/>
          </w:tcPr>
          <w:p w14:paraId="6CB4DA31"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w:t>
            </w:r>
          </w:p>
        </w:tc>
        <w:tc>
          <w:tcPr>
            <w:tcW w:w="368" w:type="pct"/>
            <w:tcBorders>
              <w:top w:val="single" w:sz="4" w:space="0" w:color="auto"/>
              <w:left w:val="single" w:sz="4" w:space="0" w:color="auto"/>
              <w:bottom w:val="single" w:sz="4" w:space="0" w:color="auto"/>
              <w:right w:val="single" w:sz="4" w:space="0" w:color="auto"/>
            </w:tcBorders>
            <w:vAlign w:val="center"/>
          </w:tcPr>
          <w:p w14:paraId="7123729F"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w:t>
            </w:r>
          </w:p>
        </w:tc>
        <w:tc>
          <w:tcPr>
            <w:tcW w:w="448" w:type="pct"/>
            <w:tcBorders>
              <w:top w:val="single" w:sz="4" w:space="0" w:color="auto"/>
              <w:left w:val="single" w:sz="4" w:space="0" w:color="auto"/>
              <w:bottom w:val="single" w:sz="4" w:space="0" w:color="auto"/>
            </w:tcBorders>
            <w:vAlign w:val="center"/>
          </w:tcPr>
          <w:p w14:paraId="77F14275"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w:t>
            </w:r>
          </w:p>
        </w:tc>
      </w:tr>
      <w:tr w:rsidR="00256AEA" w:rsidRPr="00256AEA" w14:paraId="19BF812C" w14:textId="77777777" w:rsidTr="00C67D8F">
        <w:trPr>
          <w:cantSplit/>
        </w:trPr>
        <w:tc>
          <w:tcPr>
            <w:tcW w:w="335" w:type="pct"/>
            <w:tcBorders>
              <w:top w:val="single" w:sz="4" w:space="0" w:color="auto"/>
              <w:bottom w:val="single" w:sz="4" w:space="0" w:color="auto"/>
              <w:right w:val="single" w:sz="4" w:space="0" w:color="auto"/>
            </w:tcBorders>
            <w:vAlign w:val="center"/>
          </w:tcPr>
          <w:p w14:paraId="03CA4032" w14:textId="77777777" w:rsidR="00900E2D" w:rsidRPr="00256AEA" w:rsidRDefault="00900E2D" w:rsidP="0006129B">
            <w:pPr>
              <w:pStyle w:val="afff"/>
              <w:jc w:val="center"/>
              <w:rPr>
                <w:rFonts w:ascii="Times New Roman" w:hAnsi="Times New Roman" w:cs="Times New Roman"/>
                <w:sz w:val="22"/>
                <w:szCs w:val="22"/>
              </w:rPr>
            </w:pPr>
            <w:r w:rsidRPr="00256AEA">
              <w:rPr>
                <w:rFonts w:ascii="Times New Roman" w:hAnsi="Times New Roman" w:cs="Times New Roman"/>
                <w:sz w:val="22"/>
                <w:szCs w:val="22"/>
              </w:rPr>
              <w:t>5</w:t>
            </w:r>
          </w:p>
        </w:tc>
        <w:tc>
          <w:tcPr>
            <w:tcW w:w="1472" w:type="pct"/>
            <w:tcBorders>
              <w:top w:val="single" w:sz="4" w:space="0" w:color="auto"/>
              <w:bottom w:val="single" w:sz="4" w:space="0" w:color="auto"/>
              <w:right w:val="single" w:sz="4" w:space="0" w:color="auto"/>
            </w:tcBorders>
            <w:vAlign w:val="center"/>
          </w:tcPr>
          <w:p w14:paraId="010D7F6E" w14:textId="77777777" w:rsidR="00900E2D" w:rsidRPr="00256AEA" w:rsidRDefault="00900E2D" w:rsidP="0006129B">
            <w:pPr>
              <w:pStyle w:val="afff"/>
              <w:jc w:val="center"/>
              <w:rPr>
                <w:rFonts w:ascii="Times New Roman" w:hAnsi="Times New Roman" w:cs="Times New Roman"/>
                <w:sz w:val="22"/>
                <w:szCs w:val="22"/>
              </w:rPr>
            </w:pPr>
            <w:r w:rsidRPr="00256AEA">
              <w:rPr>
                <w:rFonts w:ascii="Times New Roman" w:hAnsi="Times New Roman" w:cs="Times New Roman"/>
                <w:sz w:val="22"/>
                <w:szCs w:val="22"/>
              </w:rPr>
              <w:t>Сервисного обслуживания, культурно - досуговой деятельности, технопарки, склады</w:t>
            </w:r>
          </w:p>
        </w:tc>
        <w:tc>
          <w:tcPr>
            <w:tcW w:w="378" w:type="pct"/>
            <w:tcBorders>
              <w:top w:val="single" w:sz="4" w:space="0" w:color="auto"/>
              <w:left w:val="single" w:sz="4" w:space="0" w:color="auto"/>
              <w:bottom w:val="single" w:sz="4" w:space="0" w:color="auto"/>
              <w:right w:val="single" w:sz="4" w:space="0" w:color="auto"/>
            </w:tcBorders>
            <w:vAlign w:val="center"/>
          </w:tcPr>
          <w:p w14:paraId="7DDE5A73"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0,266</w:t>
            </w:r>
          </w:p>
        </w:tc>
        <w:tc>
          <w:tcPr>
            <w:tcW w:w="402" w:type="pct"/>
            <w:tcBorders>
              <w:top w:val="single" w:sz="4" w:space="0" w:color="auto"/>
              <w:left w:val="single" w:sz="4" w:space="0" w:color="auto"/>
              <w:bottom w:val="single" w:sz="4" w:space="0" w:color="auto"/>
              <w:right w:val="single" w:sz="4" w:space="0" w:color="auto"/>
            </w:tcBorders>
            <w:vAlign w:val="center"/>
          </w:tcPr>
          <w:p w14:paraId="5640F686"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0,255</w:t>
            </w:r>
          </w:p>
        </w:tc>
        <w:tc>
          <w:tcPr>
            <w:tcW w:w="401" w:type="pct"/>
            <w:tcBorders>
              <w:top w:val="single" w:sz="4" w:space="0" w:color="auto"/>
              <w:left w:val="single" w:sz="4" w:space="0" w:color="auto"/>
              <w:bottom w:val="single" w:sz="4" w:space="0" w:color="auto"/>
              <w:right w:val="single" w:sz="4" w:space="0" w:color="auto"/>
            </w:tcBorders>
            <w:vAlign w:val="center"/>
          </w:tcPr>
          <w:p w14:paraId="153E44BB"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0,243</w:t>
            </w:r>
          </w:p>
        </w:tc>
        <w:tc>
          <w:tcPr>
            <w:tcW w:w="402" w:type="pct"/>
            <w:tcBorders>
              <w:top w:val="single" w:sz="4" w:space="0" w:color="auto"/>
              <w:left w:val="single" w:sz="4" w:space="0" w:color="auto"/>
              <w:bottom w:val="single" w:sz="4" w:space="0" w:color="auto"/>
              <w:right w:val="single" w:sz="4" w:space="0" w:color="auto"/>
            </w:tcBorders>
            <w:vAlign w:val="center"/>
          </w:tcPr>
          <w:p w14:paraId="10DF6971"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0,232</w:t>
            </w:r>
          </w:p>
        </w:tc>
        <w:tc>
          <w:tcPr>
            <w:tcW w:w="394" w:type="pct"/>
            <w:tcBorders>
              <w:top w:val="single" w:sz="4" w:space="0" w:color="auto"/>
              <w:left w:val="single" w:sz="4" w:space="0" w:color="auto"/>
              <w:bottom w:val="single" w:sz="4" w:space="0" w:color="auto"/>
              <w:right w:val="single" w:sz="4" w:space="0" w:color="auto"/>
            </w:tcBorders>
            <w:vAlign w:val="center"/>
          </w:tcPr>
          <w:p w14:paraId="65DCCDAB"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0,232</w:t>
            </w:r>
          </w:p>
        </w:tc>
        <w:tc>
          <w:tcPr>
            <w:tcW w:w="401" w:type="pct"/>
            <w:tcBorders>
              <w:top w:val="single" w:sz="4" w:space="0" w:color="auto"/>
              <w:left w:val="single" w:sz="4" w:space="0" w:color="auto"/>
              <w:bottom w:val="single" w:sz="4" w:space="0" w:color="auto"/>
              <w:right w:val="single" w:sz="4" w:space="0" w:color="auto"/>
            </w:tcBorders>
            <w:vAlign w:val="center"/>
          </w:tcPr>
          <w:p w14:paraId="62CB0D1C"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w:t>
            </w:r>
          </w:p>
        </w:tc>
        <w:tc>
          <w:tcPr>
            <w:tcW w:w="368" w:type="pct"/>
            <w:tcBorders>
              <w:top w:val="single" w:sz="4" w:space="0" w:color="auto"/>
              <w:left w:val="single" w:sz="4" w:space="0" w:color="auto"/>
              <w:bottom w:val="single" w:sz="4" w:space="0" w:color="auto"/>
              <w:right w:val="single" w:sz="4" w:space="0" w:color="auto"/>
            </w:tcBorders>
            <w:vAlign w:val="center"/>
          </w:tcPr>
          <w:p w14:paraId="22C2CBE8"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w:t>
            </w:r>
          </w:p>
        </w:tc>
        <w:tc>
          <w:tcPr>
            <w:tcW w:w="448" w:type="pct"/>
            <w:tcBorders>
              <w:top w:val="single" w:sz="4" w:space="0" w:color="auto"/>
              <w:left w:val="single" w:sz="4" w:space="0" w:color="auto"/>
              <w:bottom w:val="single" w:sz="4" w:space="0" w:color="auto"/>
            </w:tcBorders>
            <w:vAlign w:val="center"/>
          </w:tcPr>
          <w:p w14:paraId="261549DE" w14:textId="77777777" w:rsidR="00900E2D" w:rsidRPr="00256AEA" w:rsidRDefault="00900E2D" w:rsidP="0006129B">
            <w:pPr>
              <w:pStyle w:val="affe"/>
              <w:jc w:val="center"/>
              <w:rPr>
                <w:rFonts w:ascii="Times New Roman" w:hAnsi="Times New Roman" w:cs="Times New Roman"/>
                <w:sz w:val="22"/>
                <w:szCs w:val="22"/>
              </w:rPr>
            </w:pPr>
          </w:p>
        </w:tc>
      </w:tr>
      <w:tr w:rsidR="00900E2D" w:rsidRPr="00256AEA" w14:paraId="4D9BF01C" w14:textId="77777777" w:rsidTr="00C67D8F">
        <w:trPr>
          <w:cantSplit/>
        </w:trPr>
        <w:tc>
          <w:tcPr>
            <w:tcW w:w="335" w:type="pct"/>
            <w:tcBorders>
              <w:top w:val="single" w:sz="4" w:space="0" w:color="auto"/>
              <w:bottom w:val="single" w:sz="4" w:space="0" w:color="auto"/>
              <w:right w:val="single" w:sz="4" w:space="0" w:color="auto"/>
            </w:tcBorders>
            <w:vAlign w:val="center"/>
          </w:tcPr>
          <w:p w14:paraId="62CB3F50" w14:textId="77777777" w:rsidR="00900E2D" w:rsidRPr="00256AEA" w:rsidRDefault="00900E2D" w:rsidP="0006129B">
            <w:pPr>
              <w:pStyle w:val="afff"/>
              <w:jc w:val="center"/>
              <w:rPr>
                <w:rFonts w:ascii="Times New Roman" w:hAnsi="Times New Roman" w:cs="Times New Roman"/>
                <w:sz w:val="22"/>
                <w:szCs w:val="22"/>
              </w:rPr>
            </w:pPr>
            <w:r w:rsidRPr="00256AEA">
              <w:rPr>
                <w:rFonts w:ascii="Times New Roman" w:hAnsi="Times New Roman" w:cs="Times New Roman"/>
                <w:sz w:val="22"/>
                <w:szCs w:val="22"/>
              </w:rPr>
              <w:t>6</w:t>
            </w:r>
          </w:p>
        </w:tc>
        <w:tc>
          <w:tcPr>
            <w:tcW w:w="1472" w:type="pct"/>
            <w:tcBorders>
              <w:top w:val="single" w:sz="4" w:space="0" w:color="auto"/>
              <w:bottom w:val="single" w:sz="4" w:space="0" w:color="auto"/>
              <w:right w:val="single" w:sz="4" w:space="0" w:color="auto"/>
            </w:tcBorders>
            <w:vAlign w:val="center"/>
          </w:tcPr>
          <w:p w14:paraId="2A48C119" w14:textId="77777777" w:rsidR="00900E2D" w:rsidRPr="00256AEA" w:rsidRDefault="00900E2D" w:rsidP="0006129B">
            <w:pPr>
              <w:pStyle w:val="afff"/>
              <w:jc w:val="center"/>
              <w:rPr>
                <w:rFonts w:ascii="Times New Roman" w:hAnsi="Times New Roman" w:cs="Times New Roman"/>
                <w:sz w:val="22"/>
                <w:szCs w:val="22"/>
              </w:rPr>
            </w:pPr>
            <w:r w:rsidRPr="00256AEA">
              <w:rPr>
                <w:rFonts w:ascii="Times New Roman" w:hAnsi="Times New Roman" w:cs="Times New Roman"/>
                <w:sz w:val="22"/>
                <w:szCs w:val="22"/>
              </w:rPr>
              <w:t>Административного назначения (офисы)</w:t>
            </w:r>
          </w:p>
        </w:tc>
        <w:tc>
          <w:tcPr>
            <w:tcW w:w="378" w:type="pct"/>
            <w:tcBorders>
              <w:top w:val="single" w:sz="4" w:space="0" w:color="auto"/>
              <w:left w:val="single" w:sz="4" w:space="0" w:color="auto"/>
              <w:bottom w:val="single" w:sz="4" w:space="0" w:color="auto"/>
              <w:right w:val="single" w:sz="4" w:space="0" w:color="auto"/>
            </w:tcBorders>
            <w:vAlign w:val="center"/>
          </w:tcPr>
          <w:p w14:paraId="4424982D"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0,417</w:t>
            </w:r>
          </w:p>
        </w:tc>
        <w:tc>
          <w:tcPr>
            <w:tcW w:w="402" w:type="pct"/>
            <w:tcBorders>
              <w:top w:val="single" w:sz="4" w:space="0" w:color="auto"/>
              <w:left w:val="single" w:sz="4" w:space="0" w:color="auto"/>
              <w:bottom w:val="single" w:sz="4" w:space="0" w:color="auto"/>
              <w:right w:val="single" w:sz="4" w:space="0" w:color="auto"/>
            </w:tcBorders>
            <w:vAlign w:val="center"/>
          </w:tcPr>
          <w:p w14:paraId="4AEEC3C0"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0,394</w:t>
            </w:r>
          </w:p>
        </w:tc>
        <w:tc>
          <w:tcPr>
            <w:tcW w:w="401" w:type="pct"/>
            <w:tcBorders>
              <w:top w:val="single" w:sz="4" w:space="0" w:color="auto"/>
              <w:left w:val="single" w:sz="4" w:space="0" w:color="auto"/>
              <w:bottom w:val="single" w:sz="4" w:space="0" w:color="auto"/>
              <w:right w:val="single" w:sz="4" w:space="0" w:color="auto"/>
            </w:tcBorders>
            <w:vAlign w:val="center"/>
          </w:tcPr>
          <w:p w14:paraId="44D86894"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0,382</w:t>
            </w:r>
          </w:p>
        </w:tc>
        <w:tc>
          <w:tcPr>
            <w:tcW w:w="402" w:type="pct"/>
            <w:tcBorders>
              <w:top w:val="single" w:sz="4" w:space="0" w:color="auto"/>
              <w:left w:val="single" w:sz="4" w:space="0" w:color="auto"/>
              <w:bottom w:val="single" w:sz="4" w:space="0" w:color="auto"/>
              <w:right w:val="single" w:sz="4" w:space="0" w:color="auto"/>
            </w:tcBorders>
            <w:vAlign w:val="center"/>
          </w:tcPr>
          <w:p w14:paraId="3D30C8B6"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0,313</w:t>
            </w:r>
          </w:p>
        </w:tc>
        <w:tc>
          <w:tcPr>
            <w:tcW w:w="394" w:type="pct"/>
            <w:tcBorders>
              <w:top w:val="single" w:sz="4" w:space="0" w:color="auto"/>
              <w:left w:val="single" w:sz="4" w:space="0" w:color="auto"/>
              <w:bottom w:val="single" w:sz="4" w:space="0" w:color="auto"/>
              <w:right w:val="single" w:sz="4" w:space="0" w:color="auto"/>
            </w:tcBorders>
            <w:vAlign w:val="center"/>
          </w:tcPr>
          <w:p w14:paraId="1390CAE2"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0,278</w:t>
            </w:r>
          </w:p>
        </w:tc>
        <w:tc>
          <w:tcPr>
            <w:tcW w:w="401" w:type="pct"/>
            <w:tcBorders>
              <w:top w:val="single" w:sz="4" w:space="0" w:color="auto"/>
              <w:left w:val="single" w:sz="4" w:space="0" w:color="auto"/>
              <w:bottom w:val="single" w:sz="4" w:space="0" w:color="auto"/>
              <w:right w:val="single" w:sz="4" w:space="0" w:color="auto"/>
            </w:tcBorders>
            <w:vAlign w:val="center"/>
          </w:tcPr>
          <w:p w14:paraId="34C3EEA2"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0,255</w:t>
            </w:r>
          </w:p>
        </w:tc>
        <w:tc>
          <w:tcPr>
            <w:tcW w:w="368" w:type="pct"/>
            <w:tcBorders>
              <w:top w:val="single" w:sz="4" w:space="0" w:color="auto"/>
              <w:left w:val="single" w:sz="4" w:space="0" w:color="auto"/>
              <w:bottom w:val="single" w:sz="4" w:space="0" w:color="auto"/>
              <w:right w:val="single" w:sz="4" w:space="0" w:color="auto"/>
            </w:tcBorders>
            <w:vAlign w:val="center"/>
          </w:tcPr>
          <w:p w14:paraId="5BA68EF9"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0,232</w:t>
            </w:r>
          </w:p>
        </w:tc>
        <w:tc>
          <w:tcPr>
            <w:tcW w:w="448" w:type="pct"/>
            <w:tcBorders>
              <w:top w:val="single" w:sz="4" w:space="0" w:color="auto"/>
              <w:left w:val="single" w:sz="4" w:space="0" w:color="auto"/>
              <w:bottom w:val="single" w:sz="4" w:space="0" w:color="auto"/>
            </w:tcBorders>
            <w:vAlign w:val="center"/>
          </w:tcPr>
          <w:p w14:paraId="1FC7C34C"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0,232</w:t>
            </w:r>
          </w:p>
        </w:tc>
      </w:tr>
    </w:tbl>
    <w:p w14:paraId="7257302B" w14:textId="77777777" w:rsidR="00A14618" w:rsidRPr="00256AEA" w:rsidRDefault="00A14618" w:rsidP="0006129B">
      <w:pPr>
        <w:tabs>
          <w:tab w:val="left" w:pos="0"/>
        </w:tabs>
        <w:ind w:firstLine="709"/>
      </w:pPr>
    </w:p>
    <w:p w14:paraId="15DFE533" w14:textId="00D730E8" w:rsidR="00213A8B" w:rsidRPr="00256AEA" w:rsidRDefault="00213A8B" w:rsidP="0006129B">
      <w:pPr>
        <w:pStyle w:val="Affb"/>
      </w:pPr>
      <w:r w:rsidRPr="00256AEA">
        <w:t>Удельные укрупненные показатели расхода теплоты ГВС</w:t>
      </w:r>
      <w:r w:rsidR="00F03211" w:rsidRPr="00256AEA">
        <w:t xml:space="preserve"> </w:t>
      </w:r>
      <w:r w:rsidRPr="00256AEA">
        <w:t xml:space="preserve">в соответствии </w:t>
      </w:r>
      <w:r w:rsidR="001B70BE" w:rsidRPr="00256AEA">
        <w:t xml:space="preserve">со СП </w:t>
      </w:r>
      <w:r w:rsidR="003965AF" w:rsidRPr="00256AEA">
        <w:t>124.13330.2012. «Свод правил. Тепловые сети. Актуализированная редакция СНиП 41-02-2003»</w:t>
      </w:r>
      <w:r w:rsidRPr="00256AEA">
        <w:t xml:space="preserve"> на основании климатических особенностей рассматриваемого региона приведены в таблице </w:t>
      </w:r>
      <w:r w:rsidR="00A62FC8" w:rsidRPr="00256AEA">
        <w:t>5</w:t>
      </w:r>
      <w:r w:rsidRPr="00256AEA">
        <w:t>.</w:t>
      </w:r>
    </w:p>
    <w:p w14:paraId="49688781" w14:textId="77777777" w:rsidR="00935E97" w:rsidRPr="00256AEA" w:rsidRDefault="00935E97" w:rsidP="0006129B">
      <w:pPr>
        <w:pStyle w:val="Affb"/>
      </w:pPr>
    </w:p>
    <w:p w14:paraId="4A233F9F" w14:textId="620FAE70" w:rsidR="00213A8B" w:rsidRPr="00256AEA" w:rsidRDefault="00213A8B" w:rsidP="0006129B">
      <w:pPr>
        <w:pStyle w:val="aff9"/>
        <w:spacing w:line="240" w:lineRule="auto"/>
        <w:rPr>
          <w:szCs w:val="24"/>
        </w:rPr>
      </w:pPr>
      <w:r w:rsidRPr="00256AEA">
        <w:rPr>
          <w:szCs w:val="24"/>
        </w:rPr>
        <w:t xml:space="preserve">Таблица </w:t>
      </w:r>
      <w:r w:rsidR="008A3CE6" w:rsidRPr="00256AEA">
        <w:rPr>
          <w:szCs w:val="24"/>
        </w:rPr>
        <w:fldChar w:fldCharType="begin"/>
      </w:r>
      <w:r w:rsidR="006972A4" w:rsidRPr="00256AEA">
        <w:rPr>
          <w:szCs w:val="24"/>
        </w:rPr>
        <w:instrText xml:space="preserve"> SEQ Таблица \* ARABIC </w:instrText>
      </w:r>
      <w:r w:rsidR="008A3CE6" w:rsidRPr="00256AEA">
        <w:rPr>
          <w:szCs w:val="24"/>
        </w:rPr>
        <w:fldChar w:fldCharType="separate"/>
      </w:r>
      <w:r w:rsidR="00226123">
        <w:rPr>
          <w:noProof/>
          <w:szCs w:val="24"/>
        </w:rPr>
        <w:t>5</w:t>
      </w:r>
      <w:r w:rsidR="008A3CE6" w:rsidRPr="00256AEA">
        <w:rPr>
          <w:noProof/>
          <w:szCs w:val="24"/>
        </w:rPr>
        <w:fldChar w:fldCharType="end"/>
      </w:r>
      <w:r w:rsidRPr="00256AEA">
        <w:rPr>
          <w:szCs w:val="24"/>
        </w:rPr>
        <w:t xml:space="preserve"> - Нормы расхода горячей воды потребителями и удельная часовая величина теплоты на ее нагрев</w:t>
      </w:r>
    </w:p>
    <w:tbl>
      <w:tblPr>
        <w:tblW w:w="0" w:type="auto"/>
        <w:jc w:val="center"/>
        <w:tblLook w:val="04A0" w:firstRow="1" w:lastRow="0" w:firstColumn="1" w:lastColumn="0" w:noHBand="0" w:noVBand="1"/>
      </w:tblPr>
      <w:tblGrid>
        <w:gridCol w:w="569"/>
        <w:gridCol w:w="3366"/>
        <w:gridCol w:w="1053"/>
        <w:gridCol w:w="1396"/>
        <w:gridCol w:w="1928"/>
        <w:gridCol w:w="1600"/>
      </w:tblGrid>
      <w:tr w:rsidR="00256AEA" w:rsidRPr="00256AEA" w14:paraId="2578D219" w14:textId="77777777" w:rsidTr="00C67D8F">
        <w:trPr>
          <w:cantSplit/>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454C95D9"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 п/п</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1D6C91" w14:textId="77777777" w:rsidR="00900E2D" w:rsidRPr="00256AEA" w:rsidRDefault="00900E2D" w:rsidP="0006129B">
            <w:pPr>
              <w:jc w:val="center"/>
              <w:rPr>
                <w:iCs/>
                <w:sz w:val="22"/>
              </w:rPr>
            </w:pPr>
            <w:r w:rsidRPr="00256AEA">
              <w:rPr>
                <w:iCs/>
                <w:sz w:val="22"/>
              </w:rPr>
              <w:t>Потребители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1DABC22" w14:textId="77777777" w:rsidR="00900E2D" w:rsidRPr="00256AEA" w:rsidRDefault="00900E2D" w:rsidP="0006129B">
            <w:pPr>
              <w:jc w:val="center"/>
              <w:rPr>
                <w:iCs/>
                <w:sz w:val="22"/>
              </w:rPr>
            </w:pPr>
            <w:r w:rsidRPr="00256AEA">
              <w:rPr>
                <w:iCs/>
                <w:sz w:val="22"/>
              </w:rPr>
              <w:t>Измеритель</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F704CCD" w14:textId="77777777" w:rsidR="00900E2D" w:rsidRPr="00256AEA" w:rsidRDefault="00900E2D" w:rsidP="0006129B">
            <w:pPr>
              <w:jc w:val="center"/>
              <w:rPr>
                <w:iCs/>
                <w:sz w:val="22"/>
              </w:rPr>
            </w:pPr>
            <w:r w:rsidRPr="00256AEA">
              <w:rPr>
                <w:iCs/>
                <w:sz w:val="22"/>
              </w:rPr>
              <w:t>Норма расхода горячей воды, л/сут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23F3642" w14:textId="77777777" w:rsidR="00900E2D" w:rsidRPr="00256AEA" w:rsidRDefault="00900E2D" w:rsidP="0006129B">
            <w:pPr>
              <w:jc w:val="center"/>
              <w:rPr>
                <w:iCs/>
                <w:sz w:val="22"/>
              </w:rPr>
            </w:pPr>
            <w:r w:rsidRPr="00256AEA">
              <w:rPr>
                <w:iCs/>
                <w:sz w:val="22"/>
              </w:rPr>
              <w:t>Норма общей/полезной площади на 1 измеритель, м</w:t>
            </w:r>
            <w:r w:rsidRPr="00256AEA">
              <w:rPr>
                <w:iCs/>
                <w:sz w:val="22"/>
                <w:vertAlign w:val="superscript"/>
              </w:rPr>
              <w:t>2</w:t>
            </w:r>
            <w:r w:rsidRPr="00256AEA">
              <w:rPr>
                <w:iCs/>
                <w:sz w:val="22"/>
              </w:rPr>
              <w:t>/чел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E113706" w14:textId="77777777" w:rsidR="00900E2D" w:rsidRPr="00256AEA" w:rsidRDefault="00900E2D" w:rsidP="0006129B">
            <w:pPr>
              <w:jc w:val="center"/>
              <w:rPr>
                <w:iCs/>
                <w:sz w:val="22"/>
              </w:rPr>
            </w:pPr>
            <w:r w:rsidRPr="00256AEA">
              <w:rPr>
                <w:iCs/>
                <w:sz w:val="22"/>
              </w:rPr>
              <w:t>Удельная величина тепловой энергии, Вт/м</w:t>
            </w:r>
            <w:r w:rsidRPr="00256AEA">
              <w:rPr>
                <w:iCs/>
                <w:sz w:val="22"/>
                <w:vertAlign w:val="superscript"/>
              </w:rPr>
              <w:t>2</w:t>
            </w:r>
          </w:p>
        </w:tc>
      </w:tr>
      <w:tr w:rsidR="00256AEA" w:rsidRPr="00256AEA" w14:paraId="47FEDC49" w14:textId="77777777" w:rsidTr="00C67D8F">
        <w:trPr>
          <w:cantSplit/>
          <w:jc w:val="center"/>
        </w:trPr>
        <w:tc>
          <w:tcPr>
            <w:tcW w:w="0" w:type="auto"/>
            <w:vMerge w:val="restart"/>
            <w:tcBorders>
              <w:top w:val="nil"/>
              <w:left w:val="single" w:sz="4" w:space="0" w:color="auto"/>
              <w:right w:val="single" w:sz="4" w:space="0" w:color="auto"/>
            </w:tcBorders>
            <w:vAlign w:val="center"/>
          </w:tcPr>
          <w:p w14:paraId="2720D8BC" w14:textId="77777777" w:rsidR="00900E2D" w:rsidRPr="00256AEA" w:rsidRDefault="00900E2D" w:rsidP="0006129B">
            <w:pPr>
              <w:pStyle w:val="affe"/>
              <w:jc w:val="center"/>
              <w:rPr>
                <w:rFonts w:ascii="Times New Roman" w:hAnsi="Times New Roman" w:cs="Times New Roman"/>
                <w:sz w:val="22"/>
                <w:szCs w:val="22"/>
              </w:rPr>
            </w:pPr>
            <w:r w:rsidRPr="00256AEA">
              <w:rPr>
                <w:rFonts w:ascii="Times New Roman" w:hAnsi="Times New Roman" w:cs="Times New Roman"/>
                <w:sz w:val="22"/>
                <w:szCs w:val="22"/>
              </w:rPr>
              <w:t>1</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2275AFF" w14:textId="77777777" w:rsidR="00900E2D" w:rsidRPr="00256AEA" w:rsidRDefault="00900E2D" w:rsidP="0006129B">
            <w:pPr>
              <w:rPr>
                <w:iCs/>
                <w:sz w:val="22"/>
              </w:rPr>
            </w:pPr>
            <w:r w:rsidRPr="00256AEA">
              <w:rPr>
                <w:iCs/>
                <w:sz w:val="22"/>
              </w:rPr>
              <w:t>Жилые дома независимо от этажности, оборудованные умывальниками, мойками и ваннами, с квартирными регуляторами давления</w:t>
            </w:r>
          </w:p>
        </w:tc>
        <w:tc>
          <w:tcPr>
            <w:tcW w:w="0" w:type="auto"/>
            <w:tcBorders>
              <w:top w:val="nil"/>
              <w:left w:val="nil"/>
              <w:bottom w:val="single" w:sz="4" w:space="0" w:color="auto"/>
              <w:right w:val="single" w:sz="4" w:space="0" w:color="auto"/>
            </w:tcBorders>
            <w:shd w:val="clear" w:color="auto" w:fill="auto"/>
            <w:vAlign w:val="center"/>
            <w:hideMark/>
          </w:tcPr>
          <w:p w14:paraId="2ADAB30B" w14:textId="77777777" w:rsidR="00900E2D" w:rsidRPr="00256AEA" w:rsidRDefault="00900E2D" w:rsidP="0006129B">
            <w:pPr>
              <w:jc w:val="center"/>
              <w:rPr>
                <w:iCs/>
                <w:sz w:val="22"/>
              </w:rPr>
            </w:pPr>
            <w:r w:rsidRPr="00256AEA">
              <w:rPr>
                <w:iCs/>
                <w:sz w:val="22"/>
              </w:rPr>
              <w:t>1 житель</w:t>
            </w:r>
          </w:p>
        </w:tc>
        <w:tc>
          <w:tcPr>
            <w:tcW w:w="0" w:type="auto"/>
            <w:tcBorders>
              <w:top w:val="nil"/>
              <w:left w:val="nil"/>
              <w:bottom w:val="single" w:sz="4" w:space="0" w:color="auto"/>
              <w:right w:val="single" w:sz="4" w:space="0" w:color="auto"/>
            </w:tcBorders>
            <w:shd w:val="clear" w:color="auto" w:fill="auto"/>
            <w:vAlign w:val="center"/>
            <w:hideMark/>
          </w:tcPr>
          <w:p w14:paraId="23136EA3" w14:textId="77777777" w:rsidR="00900E2D" w:rsidRPr="00256AEA" w:rsidRDefault="00900E2D" w:rsidP="0006129B">
            <w:pPr>
              <w:jc w:val="center"/>
              <w:rPr>
                <w:iCs/>
                <w:sz w:val="22"/>
              </w:rPr>
            </w:pPr>
            <w:r w:rsidRPr="00256AEA">
              <w:rPr>
                <w:iCs/>
                <w:sz w:val="22"/>
              </w:rPr>
              <w:t>105</w:t>
            </w:r>
          </w:p>
        </w:tc>
        <w:tc>
          <w:tcPr>
            <w:tcW w:w="0" w:type="auto"/>
            <w:tcBorders>
              <w:top w:val="nil"/>
              <w:left w:val="nil"/>
              <w:bottom w:val="single" w:sz="4" w:space="0" w:color="auto"/>
              <w:right w:val="single" w:sz="4" w:space="0" w:color="auto"/>
            </w:tcBorders>
            <w:shd w:val="clear" w:color="auto" w:fill="auto"/>
            <w:vAlign w:val="center"/>
            <w:hideMark/>
          </w:tcPr>
          <w:p w14:paraId="3B881B30" w14:textId="77777777" w:rsidR="00900E2D" w:rsidRPr="00256AEA" w:rsidRDefault="00900E2D" w:rsidP="0006129B">
            <w:pPr>
              <w:jc w:val="center"/>
              <w:rPr>
                <w:iCs/>
                <w:sz w:val="22"/>
              </w:rPr>
            </w:pPr>
            <w:r w:rsidRPr="00256AEA">
              <w:rPr>
                <w:iCs/>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6F87CE36" w14:textId="77777777" w:rsidR="00900E2D" w:rsidRPr="00256AEA" w:rsidRDefault="00900E2D" w:rsidP="0006129B">
            <w:pPr>
              <w:jc w:val="center"/>
              <w:rPr>
                <w:iCs/>
                <w:sz w:val="22"/>
              </w:rPr>
            </w:pPr>
            <w:r w:rsidRPr="00256AEA">
              <w:rPr>
                <w:iCs/>
                <w:sz w:val="22"/>
              </w:rPr>
              <w:t>12,2</w:t>
            </w:r>
          </w:p>
        </w:tc>
      </w:tr>
      <w:tr w:rsidR="00256AEA" w:rsidRPr="00256AEA" w14:paraId="56FE2DC8" w14:textId="77777777" w:rsidTr="00C67D8F">
        <w:trPr>
          <w:cantSplit/>
          <w:jc w:val="center"/>
        </w:trPr>
        <w:tc>
          <w:tcPr>
            <w:tcW w:w="0" w:type="auto"/>
            <w:vMerge/>
            <w:tcBorders>
              <w:left w:val="single" w:sz="4" w:space="0" w:color="auto"/>
              <w:bottom w:val="single" w:sz="4" w:space="0" w:color="auto"/>
              <w:right w:val="single" w:sz="4" w:space="0" w:color="auto"/>
            </w:tcBorders>
            <w:vAlign w:val="center"/>
          </w:tcPr>
          <w:p w14:paraId="1755C14D" w14:textId="77777777" w:rsidR="00900E2D" w:rsidRPr="00256AEA" w:rsidRDefault="00900E2D" w:rsidP="0006129B">
            <w:pPr>
              <w:pStyle w:val="afff"/>
              <w:jc w:val="center"/>
              <w:rPr>
                <w:rFonts w:ascii="Times New Roman" w:hAnsi="Times New Roman" w:cs="Times New Roman"/>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FE56636" w14:textId="77777777" w:rsidR="00900E2D" w:rsidRPr="00256AEA" w:rsidRDefault="00900E2D" w:rsidP="0006129B">
            <w:pPr>
              <w:rPr>
                <w:iCs/>
                <w:sz w:val="22"/>
              </w:rPr>
            </w:pPr>
            <w:r w:rsidRPr="00256AEA">
              <w:rPr>
                <w:iCs/>
                <w:sz w:val="22"/>
              </w:rPr>
              <w:t>То же, с заселенностью 20 м</w:t>
            </w:r>
            <w:r w:rsidRPr="00256AEA">
              <w:rPr>
                <w:iCs/>
                <w:sz w:val="22"/>
                <w:vertAlign w:val="superscript"/>
              </w:rPr>
              <w:t>2</w:t>
            </w:r>
            <w:r w:rsidRPr="00256AEA">
              <w:rPr>
                <w:iCs/>
                <w:sz w:val="22"/>
              </w:rPr>
              <w:t>/чел</w:t>
            </w:r>
          </w:p>
        </w:tc>
        <w:tc>
          <w:tcPr>
            <w:tcW w:w="0" w:type="auto"/>
            <w:tcBorders>
              <w:top w:val="nil"/>
              <w:left w:val="nil"/>
              <w:bottom w:val="single" w:sz="4" w:space="0" w:color="auto"/>
              <w:right w:val="single" w:sz="4" w:space="0" w:color="auto"/>
            </w:tcBorders>
            <w:shd w:val="clear" w:color="auto" w:fill="auto"/>
            <w:vAlign w:val="center"/>
            <w:hideMark/>
          </w:tcPr>
          <w:p w14:paraId="2E8F0B25" w14:textId="77777777" w:rsidR="00900E2D" w:rsidRPr="00256AEA" w:rsidRDefault="00900E2D" w:rsidP="0006129B">
            <w:pPr>
              <w:jc w:val="center"/>
              <w:rPr>
                <w:iCs/>
                <w:sz w:val="22"/>
              </w:rPr>
            </w:pPr>
            <w:r w:rsidRPr="00256AEA">
              <w:rPr>
                <w:iCs/>
                <w:sz w:val="22"/>
              </w:rPr>
              <w:t>1 житель</w:t>
            </w:r>
          </w:p>
        </w:tc>
        <w:tc>
          <w:tcPr>
            <w:tcW w:w="0" w:type="auto"/>
            <w:tcBorders>
              <w:top w:val="nil"/>
              <w:left w:val="nil"/>
              <w:bottom w:val="single" w:sz="4" w:space="0" w:color="auto"/>
              <w:right w:val="single" w:sz="4" w:space="0" w:color="auto"/>
            </w:tcBorders>
            <w:shd w:val="clear" w:color="auto" w:fill="auto"/>
            <w:vAlign w:val="center"/>
            <w:hideMark/>
          </w:tcPr>
          <w:p w14:paraId="40AB6900" w14:textId="77777777" w:rsidR="00900E2D" w:rsidRPr="00256AEA" w:rsidRDefault="00900E2D" w:rsidP="0006129B">
            <w:pPr>
              <w:jc w:val="center"/>
              <w:rPr>
                <w:iCs/>
                <w:sz w:val="22"/>
              </w:rPr>
            </w:pPr>
            <w:r w:rsidRPr="00256AEA">
              <w:rPr>
                <w:iCs/>
                <w:sz w:val="22"/>
              </w:rPr>
              <w:t>105</w:t>
            </w:r>
          </w:p>
        </w:tc>
        <w:tc>
          <w:tcPr>
            <w:tcW w:w="0" w:type="auto"/>
            <w:tcBorders>
              <w:top w:val="nil"/>
              <w:left w:val="nil"/>
              <w:bottom w:val="single" w:sz="4" w:space="0" w:color="auto"/>
              <w:right w:val="single" w:sz="4" w:space="0" w:color="auto"/>
            </w:tcBorders>
            <w:shd w:val="clear" w:color="auto" w:fill="auto"/>
            <w:vAlign w:val="center"/>
            <w:hideMark/>
          </w:tcPr>
          <w:p w14:paraId="0AE807AF" w14:textId="77777777" w:rsidR="00900E2D" w:rsidRPr="00256AEA" w:rsidRDefault="00900E2D" w:rsidP="0006129B">
            <w:pPr>
              <w:jc w:val="center"/>
              <w:rPr>
                <w:iCs/>
                <w:sz w:val="22"/>
              </w:rPr>
            </w:pPr>
            <w:r w:rsidRPr="00256AEA">
              <w:rPr>
                <w:iCs/>
                <w:sz w:val="22"/>
              </w:rPr>
              <w:t>20</w:t>
            </w:r>
          </w:p>
        </w:tc>
        <w:tc>
          <w:tcPr>
            <w:tcW w:w="0" w:type="auto"/>
            <w:tcBorders>
              <w:top w:val="nil"/>
              <w:left w:val="nil"/>
              <w:bottom w:val="single" w:sz="4" w:space="0" w:color="auto"/>
              <w:right w:val="single" w:sz="4" w:space="0" w:color="auto"/>
            </w:tcBorders>
            <w:shd w:val="clear" w:color="auto" w:fill="auto"/>
            <w:vAlign w:val="center"/>
            <w:hideMark/>
          </w:tcPr>
          <w:p w14:paraId="027B8085" w14:textId="77777777" w:rsidR="00900E2D" w:rsidRPr="00256AEA" w:rsidRDefault="00900E2D" w:rsidP="0006129B">
            <w:pPr>
              <w:jc w:val="center"/>
              <w:rPr>
                <w:iCs/>
                <w:sz w:val="22"/>
              </w:rPr>
            </w:pPr>
            <w:r w:rsidRPr="00256AEA">
              <w:rPr>
                <w:iCs/>
                <w:sz w:val="22"/>
              </w:rPr>
              <w:t>15,3</w:t>
            </w:r>
          </w:p>
        </w:tc>
      </w:tr>
      <w:tr w:rsidR="00256AEA" w:rsidRPr="00256AEA" w14:paraId="0E27C7E8"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702F25BA" w14:textId="77777777" w:rsidR="00900E2D" w:rsidRPr="00256AEA" w:rsidRDefault="00900E2D" w:rsidP="0006129B">
            <w:pPr>
              <w:jc w:val="center"/>
              <w:rPr>
                <w:iCs/>
                <w:sz w:val="22"/>
              </w:rPr>
            </w:pPr>
            <w:r w:rsidRPr="00256AEA">
              <w:rPr>
                <w:iCs/>
                <w:sz w:val="22"/>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BC739C5" w14:textId="77777777" w:rsidR="00900E2D" w:rsidRPr="00256AEA" w:rsidRDefault="00900E2D" w:rsidP="0006129B">
            <w:pPr>
              <w:rPr>
                <w:iCs/>
                <w:sz w:val="22"/>
              </w:rPr>
            </w:pPr>
            <w:r w:rsidRPr="00256AEA">
              <w:rPr>
                <w:iCs/>
                <w:sz w:val="22"/>
              </w:rPr>
              <w:t>То же, с умывальниками, мойками и душевыми</w:t>
            </w:r>
          </w:p>
        </w:tc>
        <w:tc>
          <w:tcPr>
            <w:tcW w:w="0" w:type="auto"/>
            <w:tcBorders>
              <w:top w:val="nil"/>
              <w:left w:val="nil"/>
              <w:bottom w:val="single" w:sz="4" w:space="0" w:color="auto"/>
              <w:right w:val="single" w:sz="4" w:space="0" w:color="auto"/>
            </w:tcBorders>
            <w:shd w:val="clear" w:color="auto" w:fill="auto"/>
            <w:vAlign w:val="center"/>
            <w:hideMark/>
          </w:tcPr>
          <w:p w14:paraId="0500154F" w14:textId="77777777" w:rsidR="00900E2D" w:rsidRPr="00256AEA" w:rsidRDefault="00900E2D" w:rsidP="0006129B">
            <w:pPr>
              <w:jc w:val="center"/>
              <w:rPr>
                <w:iCs/>
                <w:sz w:val="22"/>
              </w:rPr>
            </w:pPr>
            <w:r w:rsidRPr="00256AEA">
              <w:rPr>
                <w:iCs/>
                <w:sz w:val="22"/>
              </w:rPr>
              <w:t>1 житель</w:t>
            </w:r>
          </w:p>
        </w:tc>
        <w:tc>
          <w:tcPr>
            <w:tcW w:w="0" w:type="auto"/>
            <w:tcBorders>
              <w:top w:val="nil"/>
              <w:left w:val="nil"/>
              <w:bottom w:val="single" w:sz="4" w:space="0" w:color="auto"/>
              <w:right w:val="single" w:sz="4" w:space="0" w:color="auto"/>
            </w:tcBorders>
            <w:shd w:val="clear" w:color="auto" w:fill="auto"/>
            <w:vAlign w:val="center"/>
            <w:hideMark/>
          </w:tcPr>
          <w:p w14:paraId="6F3E29E6" w14:textId="77777777" w:rsidR="00900E2D" w:rsidRPr="00256AEA" w:rsidRDefault="00900E2D" w:rsidP="0006129B">
            <w:pPr>
              <w:jc w:val="center"/>
              <w:rPr>
                <w:iCs/>
                <w:sz w:val="22"/>
              </w:rPr>
            </w:pPr>
            <w:r w:rsidRPr="00256AEA">
              <w:rPr>
                <w:iCs/>
                <w:sz w:val="22"/>
              </w:rPr>
              <w:t>85</w:t>
            </w:r>
          </w:p>
        </w:tc>
        <w:tc>
          <w:tcPr>
            <w:tcW w:w="0" w:type="auto"/>
            <w:tcBorders>
              <w:top w:val="nil"/>
              <w:left w:val="nil"/>
              <w:bottom w:val="single" w:sz="4" w:space="0" w:color="auto"/>
              <w:right w:val="single" w:sz="4" w:space="0" w:color="auto"/>
            </w:tcBorders>
            <w:shd w:val="clear" w:color="auto" w:fill="auto"/>
            <w:vAlign w:val="center"/>
            <w:hideMark/>
          </w:tcPr>
          <w:p w14:paraId="3EDA5138" w14:textId="77777777" w:rsidR="00900E2D" w:rsidRPr="00256AEA" w:rsidRDefault="00900E2D" w:rsidP="0006129B">
            <w:pPr>
              <w:jc w:val="center"/>
              <w:rPr>
                <w:iCs/>
                <w:sz w:val="22"/>
              </w:rPr>
            </w:pPr>
            <w:r w:rsidRPr="00256AEA">
              <w:rPr>
                <w:iCs/>
                <w:sz w:val="22"/>
              </w:rPr>
              <w:t>18</w:t>
            </w:r>
          </w:p>
        </w:tc>
        <w:tc>
          <w:tcPr>
            <w:tcW w:w="0" w:type="auto"/>
            <w:tcBorders>
              <w:top w:val="nil"/>
              <w:left w:val="nil"/>
              <w:bottom w:val="single" w:sz="4" w:space="0" w:color="auto"/>
              <w:right w:val="single" w:sz="4" w:space="0" w:color="auto"/>
            </w:tcBorders>
            <w:shd w:val="clear" w:color="auto" w:fill="auto"/>
            <w:vAlign w:val="center"/>
            <w:hideMark/>
          </w:tcPr>
          <w:p w14:paraId="586AA423" w14:textId="77777777" w:rsidR="00900E2D" w:rsidRPr="00256AEA" w:rsidRDefault="00900E2D" w:rsidP="0006129B">
            <w:pPr>
              <w:jc w:val="center"/>
              <w:rPr>
                <w:iCs/>
                <w:sz w:val="22"/>
              </w:rPr>
            </w:pPr>
            <w:r w:rsidRPr="00256AEA">
              <w:rPr>
                <w:iCs/>
                <w:sz w:val="22"/>
              </w:rPr>
              <w:t>13,8</w:t>
            </w:r>
          </w:p>
        </w:tc>
      </w:tr>
      <w:tr w:rsidR="00256AEA" w:rsidRPr="00256AEA" w14:paraId="4F170430"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272CC60E" w14:textId="77777777" w:rsidR="00900E2D" w:rsidRPr="00256AEA" w:rsidRDefault="00900E2D" w:rsidP="0006129B">
            <w:pPr>
              <w:jc w:val="center"/>
              <w:rPr>
                <w:iCs/>
                <w:sz w:val="22"/>
              </w:rPr>
            </w:pPr>
            <w:r w:rsidRPr="00256AEA">
              <w:rPr>
                <w:iCs/>
                <w:sz w:val="22"/>
              </w:rPr>
              <w:t>3</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BB6D874" w14:textId="77777777" w:rsidR="00900E2D" w:rsidRPr="00256AEA" w:rsidRDefault="00900E2D" w:rsidP="0006129B">
            <w:pPr>
              <w:rPr>
                <w:iCs/>
                <w:sz w:val="22"/>
              </w:rPr>
            </w:pPr>
            <w:r w:rsidRPr="00256AEA">
              <w:rPr>
                <w:iCs/>
                <w:sz w:val="22"/>
              </w:rPr>
              <w:t>Гостиницы и пансионаты с душами во всех отдельных номерах</w:t>
            </w:r>
          </w:p>
        </w:tc>
        <w:tc>
          <w:tcPr>
            <w:tcW w:w="0" w:type="auto"/>
            <w:tcBorders>
              <w:top w:val="nil"/>
              <w:left w:val="nil"/>
              <w:bottom w:val="single" w:sz="4" w:space="0" w:color="auto"/>
              <w:right w:val="single" w:sz="4" w:space="0" w:color="auto"/>
            </w:tcBorders>
            <w:shd w:val="clear" w:color="auto" w:fill="auto"/>
            <w:vAlign w:val="center"/>
            <w:hideMark/>
          </w:tcPr>
          <w:p w14:paraId="309AE462" w14:textId="77777777" w:rsidR="00900E2D" w:rsidRPr="00256AEA" w:rsidRDefault="00900E2D" w:rsidP="0006129B">
            <w:pPr>
              <w:jc w:val="center"/>
              <w:rPr>
                <w:iCs/>
                <w:sz w:val="22"/>
              </w:rPr>
            </w:pPr>
            <w:r w:rsidRPr="00256AEA">
              <w:rPr>
                <w:iCs/>
                <w:sz w:val="22"/>
              </w:rPr>
              <w:t>1 проживающий</w:t>
            </w:r>
          </w:p>
        </w:tc>
        <w:tc>
          <w:tcPr>
            <w:tcW w:w="0" w:type="auto"/>
            <w:tcBorders>
              <w:top w:val="nil"/>
              <w:left w:val="nil"/>
              <w:bottom w:val="single" w:sz="4" w:space="0" w:color="auto"/>
              <w:right w:val="single" w:sz="4" w:space="0" w:color="auto"/>
            </w:tcBorders>
            <w:shd w:val="clear" w:color="auto" w:fill="auto"/>
            <w:vAlign w:val="center"/>
            <w:hideMark/>
          </w:tcPr>
          <w:p w14:paraId="41386263" w14:textId="77777777" w:rsidR="00900E2D" w:rsidRPr="00256AEA" w:rsidRDefault="00900E2D" w:rsidP="0006129B">
            <w:pPr>
              <w:jc w:val="center"/>
              <w:rPr>
                <w:iCs/>
                <w:sz w:val="22"/>
              </w:rPr>
            </w:pPr>
            <w:r w:rsidRPr="00256AEA">
              <w:rPr>
                <w:iCs/>
                <w:sz w:val="22"/>
              </w:rPr>
              <w:t>70</w:t>
            </w:r>
          </w:p>
        </w:tc>
        <w:tc>
          <w:tcPr>
            <w:tcW w:w="0" w:type="auto"/>
            <w:tcBorders>
              <w:top w:val="nil"/>
              <w:left w:val="nil"/>
              <w:bottom w:val="single" w:sz="4" w:space="0" w:color="auto"/>
              <w:right w:val="single" w:sz="4" w:space="0" w:color="auto"/>
            </w:tcBorders>
            <w:shd w:val="clear" w:color="auto" w:fill="auto"/>
            <w:vAlign w:val="center"/>
            <w:hideMark/>
          </w:tcPr>
          <w:p w14:paraId="2B234130" w14:textId="77777777" w:rsidR="00900E2D" w:rsidRPr="00256AEA" w:rsidRDefault="00900E2D" w:rsidP="0006129B">
            <w:pPr>
              <w:jc w:val="center"/>
              <w:rPr>
                <w:iCs/>
                <w:sz w:val="22"/>
              </w:rPr>
            </w:pPr>
            <w:r w:rsidRPr="00256AEA">
              <w:rPr>
                <w:iCs/>
                <w:sz w:val="22"/>
              </w:rPr>
              <w:t>12</w:t>
            </w:r>
          </w:p>
        </w:tc>
        <w:tc>
          <w:tcPr>
            <w:tcW w:w="0" w:type="auto"/>
            <w:tcBorders>
              <w:top w:val="nil"/>
              <w:left w:val="nil"/>
              <w:bottom w:val="single" w:sz="4" w:space="0" w:color="auto"/>
              <w:right w:val="single" w:sz="4" w:space="0" w:color="auto"/>
            </w:tcBorders>
            <w:shd w:val="clear" w:color="auto" w:fill="auto"/>
            <w:vAlign w:val="center"/>
            <w:hideMark/>
          </w:tcPr>
          <w:p w14:paraId="0288A462" w14:textId="77777777" w:rsidR="00900E2D" w:rsidRPr="00256AEA" w:rsidRDefault="00900E2D" w:rsidP="0006129B">
            <w:pPr>
              <w:jc w:val="center"/>
              <w:rPr>
                <w:iCs/>
                <w:sz w:val="22"/>
              </w:rPr>
            </w:pPr>
            <w:r w:rsidRPr="00256AEA">
              <w:rPr>
                <w:iCs/>
                <w:sz w:val="22"/>
              </w:rPr>
              <w:t>17</w:t>
            </w:r>
          </w:p>
        </w:tc>
      </w:tr>
      <w:tr w:rsidR="00256AEA" w:rsidRPr="00256AEA" w14:paraId="6CA3A50C"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4108954F" w14:textId="77777777" w:rsidR="00900E2D" w:rsidRPr="00256AEA" w:rsidRDefault="00900E2D" w:rsidP="0006129B">
            <w:pPr>
              <w:jc w:val="center"/>
              <w:rPr>
                <w:iCs/>
                <w:sz w:val="22"/>
              </w:rPr>
            </w:pPr>
            <w:r w:rsidRPr="00256AEA">
              <w:rPr>
                <w:iCs/>
                <w:sz w:val="22"/>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154C973" w14:textId="77777777" w:rsidR="00900E2D" w:rsidRPr="00256AEA" w:rsidRDefault="00900E2D" w:rsidP="0006129B">
            <w:pPr>
              <w:rPr>
                <w:iCs/>
                <w:sz w:val="22"/>
              </w:rPr>
            </w:pPr>
            <w:r w:rsidRPr="00256AEA">
              <w:rPr>
                <w:iCs/>
                <w:sz w:val="22"/>
              </w:rPr>
              <w:t>Больницы с санитарными узлами, приближенными к палатам</w:t>
            </w:r>
          </w:p>
        </w:tc>
        <w:tc>
          <w:tcPr>
            <w:tcW w:w="0" w:type="auto"/>
            <w:tcBorders>
              <w:top w:val="nil"/>
              <w:left w:val="nil"/>
              <w:bottom w:val="single" w:sz="4" w:space="0" w:color="auto"/>
              <w:right w:val="single" w:sz="4" w:space="0" w:color="auto"/>
            </w:tcBorders>
            <w:shd w:val="clear" w:color="auto" w:fill="auto"/>
            <w:vAlign w:val="center"/>
            <w:hideMark/>
          </w:tcPr>
          <w:p w14:paraId="2CC0FAC6" w14:textId="77777777" w:rsidR="00900E2D" w:rsidRPr="00256AEA" w:rsidRDefault="00900E2D" w:rsidP="0006129B">
            <w:pPr>
              <w:jc w:val="center"/>
              <w:rPr>
                <w:iCs/>
                <w:sz w:val="22"/>
              </w:rPr>
            </w:pPr>
            <w:r w:rsidRPr="00256AEA">
              <w:rPr>
                <w:iCs/>
                <w:sz w:val="22"/>
              </w:rPr>
              <w:t>1 больной</w:t>
            </w:r>
          </w:p>
        </w:tc>
        <w:tc>
          <w:tcPr>
            <w:tcW w:w="0" w:type="auto"/>
            <w:tcBorders>
              <w:top w:val="nil"/>
              <w:left w:val="nil"/>
              <w:bottom w:val="single" w:sz="4" w:space="0" w:color="auto"/>
              <w:right w:val="single" w:sz="4" w:space="0" w:color="auto"/>
            </w:tcBorders>
            <w:shd w:val="clear" w:color="auto" w:fill="auto"/>
            <w:vAlign w:val="center"/>
            <w:hideMark/>
          </w:tcPr>
          <w:p w14:paraId="0261480A" w14:textId="77777777" w:rsidR="00900E2D" w:rsidRPr="00256AEA" w:rsidRDefault="00900E2D" w:rsidP="0006129B">
            <w:pPr>
              <w:jc w:val="center"/>
              <w:rPr>
                <w:iCs/>
                <w:sz w:val="22"/>
              </w:rPr>
            </w:pPr>
            <w:r w:rsidRPr="00256AEA">
              <w:rPr>
                <w:iCs/>
                <w:sz w:val="22"/>
              </w:rPr>
              <w:t>90</w:t>
            </w:r>
          </w:p>
        </w:tc>
        <w:tc>
          <w:tcPr>
            <w:tcW w:w="0" w:type="auto"/>
            <w:tcBorders>
              <w:top w:val="nil"/>
              <w:left w:val="nil"/>
              <w:bottom w:val="single" w:sz="4" w:space="0" w:color="auto"/>
              <w:right w:val="single" w:sz="4" w:space="0" w:color="auto"/>
            </w:tcBorders>
            <w:shd w:val="clear" w:color="auto" w:fill="auto"/>
            <w:vAlign w:val="center"/>
            <w:hideMark/>
          </w:tcPr>
          <w:p w14:paraId="691558E5" w14:textId="77777777" w:rsidR="00900E2D" w:rsidRPr="00256AEA" w:rsidRDefault="00900E2D" w:rsidP="0006129B">
            <w:pPr>
              <w:jc w:val="center"/>
              <w:rPr>
                <w:iCs/>
                <w:sz w:val="22"/>
              </w:rPr>
            </w:pPr>
            <w:r w:rsidRPr="00256AEA">
              <w:rPr>
                <w:iCs/>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730046A9" w14:textId="77777777" w:rsidR="00900E2D" w:rsidRPr="00256AEA" w:rsidRDefault="00900E2D" w:rsidP="0006129B">
            <w:pPr>
              <w:jc w:val="center"/>
              <w:rPr>
                <w:iCs/>
                <w:sz w:val="22"/>
              </w:rPr>
            </w:pPr>
            <w:r w:rsidRPr="00256AEA">
              <w:rPr>
                <w:iCs/>
                <w:sz w:val="22"/>
              </w:rPr>
              <w:t>17,5</w:t>
            </w:r>
          </w:p>
        </w:tc>
      </w:tr>
      <w:tr w:rsidR="00256AEA" w:rsidRPr="00256AEA" w14:paraId="21D8AD8C"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5CFFADAD" w14:textId="77777777" w:rsidR="00900E2D" w:rsidRPr="00256AEA" w:rsidRDefault="00900E2D" w:rsidP="0006129B">
            <w:pPr>
              <w:jc w:val="center"/>
              <w:rPr>
                <w:iCs/>
                <w:sz w:val="22"/>
              </w:rPr>
            </w:pPr>
            <w:r w:rsidRPr="00256AEA">
              <w:rPr>
                <w:iCs/>
                <w:sz w:val="22"/>
              </w:rPr>
              <w:t>5</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7B6AA7A" w14:textId="77777777" w:rsidR="00900E2D" w:rsidRPr="00256AEA" w:rsidRDefault="00900E2D" w:rsidP="0006129B">
            <w:pPr>
              <w:rPr>
                <w:iCs/>
                <w:sz w:val="22"/>
              </w:rPr>
            </w:pPr>
            <w:r w:rsidRPr="00256AEA">
              <w:rPr>
                <w:iCs/>
                <w:sz w:val="22"/>
              </w:rPr>
              <w:t>Поликлиники и амбулатории</w:t>
            </w:r>
          </w:p>
        </w:tc>
        <w:tc>
          <w:tcPr>
            <w:tcW w:w="0" w:type="auto"/>
            <w:tcBorders>
              <w:top w:val="nil"/>
              <w:left w:val="nil"/>
              <w:bottom w:val="single" w:sz="4" w:space="0" w:color="auto"/>
              <w:right w:val="single" w:sz="4" w:space="0" w:color="auto"/>
            </w:tcBorders>
            <w:shd w:val="clear" w:color="auto" w:fill="auto"/>
            <w:vAlign w:val="center"/>
            <w:hideMark/>
          </w:tcPr>
          <w:p w14:paraId="15B6E1FD" w14:textId="77777777" w:rsidR="00900E2D" w:rsidRPr="00256AEA" w:rsidRDefault="00900E2D" w:rsidP="0006129B">
            <w:pPr>
              <w:jc w:val="center"/>
              <w:rPr>
                <w:iCs/>
                <w:sz w:val="22"/>
              </w:rPr>
            </w:pPr>
            <w:r w:rsidRPr="00256AEA">
              <w:rPr>
                <w:iCs/>
                <w:sz w:val="22"/>
              </w:rPr>
              <w:t>1 больной в смену</w:t>
            </w:r>
          </w:p>
        </w:tc>
        <w:tc>
          <w:tcPr>
            <w:tcW w:w="0" w:type="auto"/>
            <w:tcBorders>
              <w:top w:val="nil"/>
              <w:left w:val="nil"/>
              <w:bottom w:val="single" w:sz="4" w:space="0" w:color="auto"/>
              <w:right w:val="single" w:sz="4" w:space="0" w:color="auto"/>
            </w:tcBorders>
            <w:shd w:val="clear" w:color="auto" w:fill="auto"/>
            <w:vAlign w:val="center"/>
            <w:hideMark/>
          </w:tcPr>
          <w:p w14:paraId="24086E52" w14:textId="77777777" w:rsidR="00900E2D" w:rsidRPr="00256AEA" w:rsidRDefault="00900E2D" w:rsidP="0006129B">
            <w:pPr>
              <w:jc w:val="center"/>
              <w:rPr>
                <w:iCs/>
                <w:sz w:val="22"/>
              </w:rPr>
            </w:pPr>
            <w:r w:rsidRPr="00256AEA">
              <w:rPr>
                <w:iCs/>
                <w:sz w:val="22"/>
              </w:rPr>
              <w:t>5,2</w:t>
            </w:r>
          </w:p>
        </w:tc>
        <w:tc>
          <w:tcPr>
            <w:tcW w:w="0" w:type="auto"/>
            <w:tcBorders>
              <w:top w:val="nil"/>
              <w:left w:val="nil"/>
              <w:bottom w:val="single" w:sz="4" w:space="0" w:color="auto"/>
              <w:right w:val="single" w:sz="4" w:space="0" w:color="auto"/>
            </w:tcBorders>
            <w:shd w:val="clear" w:color="auto" w:fill="auto"/>
            <w:vAlign w:val="center"/>
            <w:hideMark/>
          </w:tcPr>
          <w:p w14:paraId="727CF73C" w14:textId="77777777" w:rsidR="00900E2D" w:rsidRPr="00256AEA" w:rsidRDefault="00900E2D" w:rsidP="0006129B">
            <w:pPr>
              <w:jc w:val="center"/>
              <w:rPr>
                <w:iCs/>
                <w:sz w:val="22"/>
              </w:rPr>
            </w:pPr>
            <w:r w:rsidRPr="00256AEA">
              <w:rPr>
                <w:iCs/>
                <w:sz w:val="22"/>
              </w:rPr>
              <w:t>13</w:t>
            </w:r>
          </w:p>
        </w:tc>
        <w:tc>
          <w:tcPr>
            <w:tcW w:w="0" w:type="auto"/>
            <w:tcBorders>
              <w:top w:val="nil"/>
              <w:left w:val="nil"/>
              <w:bottom w:val="single" w:sz="4" w:space="0" w:color="auto"/>
              <w:right w:val="single" w:sz="4" w:space="0" w:color="auto"/>
            </w:tcBorders>
            <w:shd w:val="clear" w:color="auto" w:fill="auto"/>
            <w:vAlign w:val="center"/>
            <w:hideMark/>
          </w:tcPr>
          <w:p w14:paraId="3F25A285" w14:textId="77777777" w:rsidR="00900E2D" w:rsidRPr="00256AEA" w:rsidRDefault="00900E2D" w:rsidP="0006129B">
            <w:pPr>
              <w:jc w:val="center"/>
              <w:rPr>
                <w:iCs/>
                <w:sz w:val="22"/>
              </w:rPr>
            </w:pPr>
            <w:r w:rsidRPr="00256AEA">
              <w:rPr>
                <w:iCs/>
                <w:sz w:val="22"/>
              </w:rPr>
              <w:t>1,5</w:t>
            </w:r>
          </w:p>
        </w:tc>
      </w:tr>
      <w:tr w:rsidR="00256AEA" w:rsidRPr="00256AEA" w14:paraId="08143EBE"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1086968C" w14:textId="77777777" w:rsidR="00900E2D" w:rsidRPr="00256AEA" w:rsidRDefault="00900E2D" w:rsidP="0006129B">
            <w:pPr>
              <w:jc w:val="center"/>
              <w:rPr>
                <w:iCs/>
                <w:sz w:val="22"/>
              </w:rPr>
            </w:pPr>
            <w:r w:rsidRPr="00256AEA">
              <w:rPr>
                <w:iCs/>
                <w:sz w:val="22"/>
              </w:rPr>
              <w:t>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64A45AA" w14:textId="77777777" w:rsidR="00900E2D" w:rsidRPr="00256AEA" w:rsidRDefault="00900E2D" w:rsidP="0006129B">
            <w:pPr>
              <w:rPr>
                <w:iCs/>
                <w:sz w:val="22"/>
              </w:rPr>
            </w:pPr>
            <w:r w:rsidRPr="00256AEA">
              <w:rPr>
                <w:iCs/>
                <w:sz w:val="22"/>
              </w:rPr>
              <w:t>Детские ясли и сады с дневным пребыванием детей и столовыми на полуфабрикатах</w:t>
            </w:r>
          </w:p>
        </w:tc>
        <w:tc>
          <w:tcPr>
            <w:tcW w:w="0" w:type="auto"/>
            <w:tcBorders>
              <w:top w:val="nil"/>
              <w:left w:val="nil"/>
              <w:bottom w:val="single" w:sz="4" w:space="0" w:color="auto"/>
              <w:right w:val="single" w:sz="4" w:space="0" w:color="auto"/>
            </w:tcBorders>
            <w:shd w:val="clear" w:color="auto" w:fill="auto"/>
            <w:vAlign w:val="center"/>
            <w:hideMark/>
          </w:tcPr>
          <w:p w14:paraId="3A5F4534" w14:textId="77777777" w:rsidR="00900E2D" w:rsidRPr="00256AEA" w:rsidRDefault="00900E2D" w:rsidP="0006129B">
            <w:pPr>
              <w:jc w:val="center"/>
              <w:rPr>
                <w:iCs/>
                <w:sz w:val="22"/>
              </w:rPr>
            </w:pPr>
            <w:r w:rsidRPr="00256AEA">
              <w:rPr>
                <w:iCs/>
                <w:sz w:val="22"/>
              </w:rPr>
              <w:t>1 ребенок</w:t>
            </w:r>
          </w:p>
        </w:tc>
        <w:tc>
          <w:tcPr>
            <w:tcW w:w="0" w:type="auto"/>
            <w:tcBorders>
              <w:top w:val="nil"/>
              <w:left w:val="nil"/>
              <w:bottom w:val="single" w:sz="4" w:space="0" w:color="auto"/>
              <w:right w:val="single" w:sz="4" w:space="0" w:color="auto"/>
            </w:tcBorders>
            <w:shd w:val="clear" w:color="auto" w:fill="auto"/>
            <w:vAlign w:val="center"/>
            <w:hideMark/>
          </w:tcPr>
          <w:p w14:paraId="73EEA970" w14:textId="77777777" w:rsidR="00900E2D" w:rsidRPr="00256AEA" w:rsidRDefault="00900E2D" w:rsidP="0006129B">
            <w:pPr>
              <w:jc w:val="center"/>
              <w:rPr>
                <w:iCs/>
                <w:sz w:val="22"/>
              </w:rPr>
            </w:pPr>
            <w:r w:rsidRPr="00256AEA">
              <w:rPr>
                <w:iCs/>
                <w:sz w:val="22"/>
              </w:rPr>
              <w:t>11,5</w:t>
            </w:r>
          </w:p>
        </w:tc>
        <w:tc>
          <w:tcPr>
            <w:tcW w:w="0" w:type="auto"/>
            <w:tcBorders>
              <w:top w:val="nil"/>
              <w:left w:val="nil"/>
              <w:bottom w:val="single" w:sz="4" w:space="0" w:color="auto"/>
              <w:right w:val="single" w:sz="4" w:space="0" w:color="auto"/>
            </w:tcBorders>
            <w:shd w:val="clear" w:color="auto" w:fill="auto"/>
            <w:vAlign w:val="center"/>
            <w:hideMark/>
          </w:tcPr>
          <w:p w14:paraId="25E72DD1" w14:textId="77777777" w:rsidR="00900E2D" w:rsidRPr="00256AEA" w:rsidRDefault="00900E2D" w:rsidP="0006129B">
            <w:pPr>
              <w:jc w:val="center"/>
              <w:rPr>
                <w:iCs/>
                <w:sz w:val="22"/>
              </w:rPr>
            </w:pPr>
            <w:r w:rsidRPr="00256AEA">
              <w:rPr>
                <w:iCs/>
                <w:sz w:val="22"/>
              </w:rPr>
              <w:t>10</w:t>
            </w:r>
          </w:p>
        </w:tc>
        <w:tc>
          <w:tcPr>
            <w:tcW w:w="0" w:type="auto"/>
            <w:tcBorders>
              <w:top w:val="nil"/>
              <w:left w:val="nil"/>
              <w:bottom w:val="single" w:sz="4" w:space="0" w:color="auto"/>
              <w:right w:val="single" w:sz="4" w:space="0" w:color="auto"/>
            </w:tcBorders>
            <w:shd w:val="clear" w:color="auto" w:fill="auto"/>
            <w:vAlign w:val="center"/>
            <w:hideMark/>
          </w:tcPr>
          <w:p w14:paraId="30D575C8" w14:textId="77777777" w:rsidR="00900E2D" w:rsidRPr="00256AEA" w:rsidRDefault="00900E2D" w:rsidP="0006129B">
            <w:pPr>
              <w:jc w:val="center"/>
              <w:rPr>
                <w:iCs/>
                <w:sz w:val="22"/>
              </w:rPr>
            </w:pPr>
            <w:r w:rsidRPr="00256AEA">
              <w:rPr>
                <w:iCs/>
                <w:sz w:val="22"/>
              </w:rPr>
              <w:t>3,1</w:t>
            </w:r>
          </w:p>
        </w:tc>
      </w:tr>
      <w:tr w:rsidR="00256AEA" w:rsidRPr="00256AEA" w14:paraId="27E91C20"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0BB7C4A3" w14:textId="77777777" w:rsidR="00900E2D" w:rsidRPr="00256AEA" w:rsidRDefault="00900E2D" w:rsidP="0006129B">
            <w:pPr>
              <w:jc w:val="center"/>
              <w:rPr>
                <w:iCs/>
                <w:sz w:val="22"/>
              </w:rPr>
            </w:pPr>
            <w:r w:rsidRPr="00256AEA">
              <w:rPr>
                <w:iCs/>
                <w:sz w:val="22"/>
              </w:rPr>
              <w:t>7</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3FF4AE1" w14:textId="77777777" w:rsidR="00900E2D" w:rsidRPr="00256AEA" w:rsidRDefault="00900E2D" w:rsidP="0006129B">
            <w:pPr>
              <w:rPr>
                <w:iCs/>
                <w:sz w:val="22"/>
              </w:rPr>
            </w:pPr>
            <w:r w:rsidRPr="00256AEA">
              <w:rPr>
                <w:iCs/>
                <w:sz w:val="22"/>
              </w:rPr>
              <w:t>Административные здания</w:t>
            </w:r>
          </w:p>
        </w:tc>
        <w:tc>
          <w:tcPr>
            <w:tcW w:w="0" w:type="auto"/>
            <w:tcBorders>
              <w:top w:val="nil"/>
              <w:left w:val="nil"/>
              <w:bottom w:val="single" w:sz="4" w:space="0" w:color="auto"/>
              <w:right w:val="single" w:sz="4" w:space="0" w:color="auto"/>
            </w:tcBorders>
            <w:shd w:val="clear" w:color="auto" w:fill="auto"/>
            <w:vAlign w:val="center"/>
            <w:hideMark/>
          </w:tcPr>
          <w:p w14:paraId="13E84CEB" w14:textId="77777777" w:rsidR="00900E2D" w:rsidRPr="00256AEA" w:rsidRDefault="00900E2D" w:rsidP="0006129B">
            <w:pPr>
              <w:jc w:val="center"/>
              <w:rPr>
                <w:iCs/>
                <w:sz w:val="22"/>
              </w:rPr>
            </w:pPr>
            <w:r w:rsidRPr="00256AEA">
              <w:rPr>
                <w:iCs/>
                <w:sz w:val="22"/>
              </w:rPr>
              <w:t>1 работающий</w:t>
            </w:r>
          </w:p>
        </w:tc>
        <w:tc>
          <w:tcPr>
            <w:tcW w:w="0" w:type="auto"/>
            <w:tcBorders>
              <w:top w:val="nil"/>
              <w:left w:val="nil"/>
              <w:bottom w:val="single" w:sz="4" w:space="0" w:color="auto"/>
              <w:right w:val="single" w:sz="4" w:space="0" w:color="auto"/>
            </w:tcBorders>
            <w:shd w:val="clear" w:color="auto" w:fill="auto"/>
            <w:vAlign w:val="center"/>
            <w:hideMark/>
          </w:tcPr>
          <w:p w14:paraId="51DB892B" w14:textId="77777777" w:rsidR="00900E2D" w:rsidRPr="00256AEA" w:rsidRDefault="00900E2D" w:rsidP="0006129B">
            <w:pPr>
              <w:jc w:val="center"/>
              <w:rPr>
                <w:iCs/>
                <w:sz w:val="22"/>
              </w:rPr>
            </w:pPr>
            <w:r w:rsidRPr="00256AEA">
              <w:rPr>
                <w:iCs/>
                <w:sz w:val="22"/>
              </w:rPr>
              <w:t>5</w:t>
            </w:r>
          </w:p>
        </w:tc>
        <w:tc>
          <w:tcPr>
            <w:tcW w:w="0" w:type="auto"/>
            <w:tcBorders>
              <w:top w:val="nil"/>
              <w:left w:val="nil"/>
              <w:bottom w:val="single" w:sz="4" w:space="0" w:color="auto"/>
              <w:right w:val="single" w:sz="4" w:space="0" w:color="auto"/>
            </w:tcBorders>
            <w:shd w:val="clear" w:color="auto" w:fill="auto"/>
            <w:vAlign w:val="center"/>
            <w:hideMark/>
          </w:tcPr>
          <w:p w14:paraId="6E2A207E" w14:textId="77777777" w:rsidR="00900E2D" w:rsidRPr="00256AEA" w:rsidRDefault="00900E2D" w:rsidP="0006129B">
            <w:pPr>
              <w:jc w:val="center"/>
              <w:rPr>
                <w:iCs/>
                <w:sz w:val="22"/>
              </w:rPr>
            </w:pPr>
            <w:r w:rsidRPr="00256AEA">
              <w:rPr>
                <w:iCs/>
                <w:sz w:val="22"/>
              </w:rPr>
              <w:t>10</w:t>
            </w:r>
          </w:p>
        </w:tc>
        <w:tc>
          <w:tcPr>
            <w:tcW w:w="0" w:type="auto"/>
            <w:tcBorders>
              <w:top w:val="nil"/>
              <w:left w:val="nil"/>
              <w:bottom w:val="single" w:sz="4" w:space="0" w:color="auto"/>
              <w:right w:val="single" w:sz="4" w:space="0" w:color="auto"/>
            </w:tcBorders>
            <w:shd w:val="clear" w:color="auto" w:fill="auto"/>
            <w:vAlign w:val="center"/>
            <w:hideMark/>
          </w:tcPr>
          <w:p w14:paraId="612D74DD" w14:textId="77777777" w:rsidR="00900E2D" w:rsidRPr="00256AEA" w:rsidRDefault="00900E2D" w:rsidP="0006129B">
            <w:pPr>
              <w:jc w:val="center"/>
              <w:rPr>
                <w:iCs/>
                <w:sz w:val="22"/>
              </w:rPr>
            </w:pPr>
            <w:r w:rsidRPr="00256AEA">
              <w:rPr>
                <w:iCs/>
                <w:sz w:val="22"/>
              </w:rPr>
              <w:t>1,3</w:t>
            </w:r>
          </w:p>
        </w:tc>
      </w:tr>
      <w:tr w:rsidR="00256AEA" w:rsidRPr="00256AEA" w14:paraId="3FBD5C08"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34E8C94C" w14:textId="77777777" w:rsidR="00900E2D" w:rsidRPr="00256AEA" w:rsidRDefault="00900E2D" w:rsidP="0006129B">
            <w:pPr>
              <w:jc w:val="center"/>
              <w:rPr>
                <w:iCs/>
                <w:sz w:val="22"/>
              </w:rPr>
            </w:pPr>
            <w:r w:rsidRPr="00256AEA">
              <w:rPr>
                <w:iCs/>
                <w:sz w:val="22"/>
              </w:rPr>
              <w:lastRenderedPageBreak/>
              <w:t>8</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17F41FF" w14:textId="77777777" w:rsidR="00900E2D" w:rsidRPr="00256AEA" w:rsidRDefault="00900E2D" w:rsidP="0006129B">
            <w:pPr>
              <w:rPr>
                <w:iCs/>
                <w:sz w:val="22"/>
              </w:rPr>
            </w:pPr>
            <w:r w:rsidRPr="00256AEA">
              <w:rPr>
                <w:iCs/>
                <w:sz w:val="22"/>
              </w:rPr>
              <w:t>Общеобразовательные школы с душевыми при гимнастических залах и столовыми на полуфабрикатах</w:t>
            </w:r>
          </w:p>
        </w:tc>
        <w:tc>
          <w:tcPr>
            <w:tcW w:w="0" w:type="auto"/>
            <w:tcBorders>
              <w:top w:val="nil"/>
              <w:left w:val="nil"/>
              <w:bottom w:val="single" w:sz="4" w:space="0" w:color="auto"/>
              <w:right w:val="single" w:sz="4" w:space="0" w:color="auto"/>
            </w:tcBorders>
            <w:shd w:val="clear" w:color="auto" w:fill="auto"/>
            <w:vAlign w:val="center"/>
            <w:hideMark/>
          </w:tcPr>
          <w:p w14:paraId="6A13C839" w14:textId="77777777" w:rsidR="00900E2D" w:rsidRPr="00256AEA" w:rsidRDefault="00900E2D" w:rsidP="0006129B">
            <w:pPr>
              <w:jc w:val="center"/>
              <w:rPr>
                <w:iCs/>
                <w:sz w:val="22"/>
              </w:rPr>
            </w:pPr>
            <w:r w:rsidRPr="00256AEA">
              <w:rPr>
                <w:iCs/>
                <w:sz w:val="22"/>
              </w:rPr>
              <w:t>1 учащийся</w:t>
            </w:r>
          </w:p>
        </w:tc>
        <w:tc>
          <w:tcPr>
            <w:tcW w:w="0" w:type="auto"/>
            <w:tcBorders>
              <w:top w:val="nil"/>
              <w:left w:val="nil"/>
              <w:bottom w:val="single" w:sz="4" w:space="0" w:color="auto"/>
              <w:right w:val="single" w:sz="4" w:space="0" w:color="auto"/>
            </w:tcBorders>
            <w:shd w:val="clear" w:color="auto" w:fill="auto"/>
            <w:vAlign w:val="center"/>
            <w:hideMark/>
          </w:tcPr>
          <w:p w14:paraId="13F524D3" w14:textId="77777777" w:rsidR="00900E2D" w:rsidRPr="00256AEA" w:rsidRDefault="00900E2D" w:rsidP="0006129B">
            <w:pPr>
              <w:jc w:val="center"/>
              <w:rPr>
                <w:iCs/>
                <w:sz w:val="22"/>
              </w:rPr>
            </w:pPr>
            <w:r w:rsidRPr="00256AEA">
              <w:rPr>
                <w:iCs/>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E927EA1" w14:textId="77777777" w:rsidR="00900E2D" w:rsidRPr="00256AEA" w:rsidRDefault="00900E2D" w:rsidP="0006129B">
            <w:pPr>
              <w:jc w:val="center"/>
              <w:rPr>
                <w:iCs/>
                <w:sz w:val="22"/>
              </w:rPr>
            </w:pPr>
            <w:r w:rsidRPr="00256AEA">
              <w:rPr>
                <w:iCs/>
                <w:sz w:val="22"/>
              </w:rPr>
              <w:t>10</w:t>
            </w:r>
          </w:p>
        </w:tc>
        <w:tc>
          <w:tcPr>
            <w:tcW w:w="0" w:type="auto"/>
            <w:tcBorders>
              <w:top w:val="nil"/>
              <w:left w:val="nil"/>
              <w:bottom w:val="single" w:sz="4" w:space="0" w:color="auto"/>
              <w:right w:val="single" w:sz="4" w:space="0" w:color="auto"/>
            </w:tcBorders>
            <w:shd w:val="clear" w:color="auto" w:fill="auto"/>
            <w:vAlign w:val="center"/>
            <w:hideMark/>
          </w:tcPr>
          <w:p w14:paraId="1510C760" w14:textId="77777777" w:rsidR="00900E2D" w:rsidRPr="00256AEA" w:rsidRDefault="00900E2D" w:rsidP="0006129B">
            <w:pPr>
              <w:jc w:val="center"/>
              <w:rPr>
                <w:iCs/>
                <w:sz w:val="22"/>
              </w:rPr>
            </w:pPr>
            <w:r w:rsidRPr="00256AEA">
              <w:rPr>
                <w:iCs/>
                <w:sz w:val="22"/>
              </w:rPr>
              <w:t>0,8</w:t>
            </w:r>
          </w:p>
        </w:tc>
      </w:tr>
      <w:tr w:rsidR="00256AEA" w:rsidRPr="00256AEA" w14:paraId="6A64E866"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5E80748C" w14:textId="77777777" w:rsidR="00900E2D" w:rsidRPr="00256AEA" w:rsidRDefault="00900E2D" w:rsidP="0006129B">
            <w:pPr>
              <w:jc w:val="center"/>
              <w:rPr>
                <w:iCs/>
                <w:sz w:val="22"/>
              </w:rPr>
            </w:pPr>
            <w:r w:rsidRPr="00256AEA">
              <w:rPr>
                <w:iCs/>
                <w:sz w:val="22"/>
              </w:rPr>
              <w:t>9</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104104E" w14:textId="77777777" w:rsidR="00900E2D" w:rsidRPr="00256AEA" w:rsidRDefault="00900E2D" w:rsidP="0006129B">
            <w:pPr>
              <w:rPr>
                <w:iCs/>
                <w:sz w:val="22"/>
              </w:rPr>
            </w:pPr>
            <w:r w:rsidRPr="00256AEA">
              <w:rPr>
                <w:iCs/>
                <w:sz w:val="22"/>
              </w:rPr>
              <w:t>Физкультурно-оздоровительные комплексы</w:t>
            </w:r>
          </w:p>
        </w:tc>
        <w:tc>
          <w:tcPr>
            <w:tcW w:w="0" w:type="auto"/>
            <w:tcBorders>
              <w:top w:val="nil"/>
              <w:left w:val="nil"/>
              <w:bottom w:val="single" w:sz="4" w:space="0" w:color="auto"/>
              <w:right w:val="single" w:sz="4" w:space="0" w:color="auto"/>
            </w:tcBorders>
            <w:shd w:val="clear" w:color="auto" w:fill="auto"/>
            <w:vAlign w:val="center"/>
            <w:hideMark/>
          </w:tcPr>
          <w:p w14:paraId="13F233F7" w14:textId="77777777" w:rsidR="00900E2D" w:rsidRPr="00256AEA" w:rsidRDefault="00900E2D" w:rsidP="0006129B">
            <w:pPr>
              <w:jc w:val="center"/>
              <w:rPr>
                <w:iCs/>
                <w:sz w:val="22"/>
              </w:rPr>
            </w:pPr>
            <w:r w:rsidRPr="00256AEA">
              <w:rPr>
                <w:iCs/>
                <w:sz w:val="22"/>
              </w:rPr>
              <w:t>1 человек</w:t>
            </w:r>
          </w:p>
        </w:tc>
        <w:tc>
          <w:tcPr>
            <w:tcW w:w="0" w:type="auto"/>
            <w:tcBorders>
              <w:top w:val="nil"/>
              <w:left w:val="nil"/>
              <w:bottom w:val="single" w:sz="4" w:space="0" w:color="auto"/>
              <w:right w:val="single" w:sz="4" w:space="0" w:color="auto"/>
            </w:tcBorders>
            <w:shd w:val="clear" w:color="auto" w:fill="auto"/>
            <w:vAlign w:val="center"/>
            <w:hideMark/>
          </w:tcPr>
          <w:p w14:paraId="4DC043FA" w14:textId="77777777" w:rsidR="00900E2D" w:rsidRPr="00256AEA" w:rsidRDefault="00900E2D" w:rsidP="0006129B">
            <w:pPr>
              <w:jc w:val="center"/>
              <w:rPr>
                <w:iCs/>
                <w:sz w:val="22"/>
              </w:rPr>
            </w:pPr>
            <w:r w:rsidRPr="00256AEA">
              <w:rPr>
                <w:iCs/>
                <w:sz w:val="22"/>
              </w:rPr>
              <w:t>30</w:t>
            </w:r>
          </w:p>
        </w:tc>
        <w:tc>
          <w:tcPr>
            <w:tcW w:w="0" w:type="auto"/>
            <w:tcBorders>
              <w:top w:val="nil"/>
              <w:left w:val="nil"/>
              <w:bottom w:val="single" w:sz="4" w:space="0" w:color="auto"/>
              <w:right w:val="single" w:sz="4" w:space="0" w:color="auto"/>
            </w:tcBorders>
            <w:shd w:val="clear" w:color="auto" w:fill="auto"/>
            <w:vAlign w:val="center"/>
            <w:hideMark/>
          </w:tcPr>
          <w:p w14:paraId="63FCAA78" w14:textId="77777777" w:rsidR="00900E2D" w:rsidRPr="00256AEA" w:rsidRDefault="00900E2D" w:rsidP="0006129B">
            <w:pPr>
              <w:jc w:val="center"/>
              <w:rPr>
                <w:iCs/>
                <w:sz w:val="22"/>
              </w:rPr>
            </w:pPr>
            <w:r w:rsidRPr="00256AEA">
              <w:rPr>
                <w:iCs/>
                <w:sz w:val="22"/>
              </w:rPr>
              <w:t>5</w:t>
            </w:r>
          </w:p>
        </w:tc>
        <w:tc>
          <w:tcPr>
            <w:tcW w:w="0" w:type="auto"/>
            <w:tcBorders>
              <w:top w:val="nil"/>
              <w:left w:val="nil"/>
              <w:bottom w:val="single" w:sz="4" w:space="0" w:color="auto"/>
              <w:right w:val="single" w:sz="4" w:space="0" w:color="auto"/>
            </w:tcBorders>
            <w:shd w:val="clear" w:color="auto" w:fill="auto"/>
            <w:vAlign w:val="center"/>
            <w:hideMark/>
          </w:tcPr>
          <w:p w14:paraId="6F249B40" w14:textId="77777777" w:rsidR="00900E2D" w:rsidRPr="00256AEA" w:rsidRDefault="00900E2D" w:rsidP="0006129B">
            <w:pPr>
              <w:jc w:val="center"/>
              <w:rPr>
                <w:iCs/>
                <w:sz w:val="22"/>
              </w:rPr>
            </w:pPr>
            <w:r w:rsidRPr="00256AEA">
              <w:rPr>
                <w:iCs/>
                <w:sz w:val="22"/>
              </w:rPr>
              <w:t>17,5</w:t>
            </w:r>
          </w:p>
        </w:tc>
      </w:tr>
      <w:tr w:rsidR="00256AEA" w:rsidRPr="00256AEA" w14:paraId="20013114"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3C347E87" w14:textId="77777777" w:rsidR="00900E2D" w:rsidRPr="00256AEA" w:rsidRDefault="00900E2D" w:rsidP="0006129B">
            <w:pPr>
              <w:jc w:val="center"/>
              <w:rPr>
                <w:iCs/>
                <w:sz w:val="22"/>
              </w:rPr>
            </w:pPr>
            <w:r w:rsidRPr="00256AEA">
              <w:rPr>
                <w:iCs/>
                <w:sz w:val="22"/>
              </w:rPr>
              <w:t>10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4E6C2FB" w14:textId="77777777" w:rsidR="00900E2D" w:rsidRPr="00256AEA" w:rsidRDefault="00900E2D" w:rsidP="0006129B">
            <w:pPr>
              <w:rPr>
                <w:iCs/>
                <w:sz w:val="22"/>
              </w:rPr>
            </w:pPr>
            <w:r w:rsidRPr="00256AEA">
              <w:rPr>
                <w:iCs/>
                <w:sz w:val="22"/>
              </w:rPr>
              <w:t>Предприятия общественного питания для приготовления пищи реализуемой в обеденном зале</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3D2EB07" w14:textId="77777777" w:rsidR="00900E2D" w:rsidRPr="00256AEA" w:rsidRDefault="00900E2D" w:rsidP="0006129B">
            <w:pPr>
              <w:jc w:val="center"/>
              <w:rPr>
                <w:iCs/>
                <w:sz w:val="22"/>
              </w:rPr>
            </w:pPr>
            <w:r w:rsidRPr="00256AEA">
              <w:rPr>
                <w:iCs/>
                <w:sz w:val="22"/>
              </w:rPr>
              <w:t>1 посетитель</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D8F4F33" w14:textId="77777777" w:rsidR="00900E2D" w:rsidRPr="00256AEA" w:rsidRDefault="00900E2D" w:rsidP="0006129B">
            <w:pPr>
              <w:jc w:val="center"/>
              <w:rPr>
                <w:iCs/>
                <w:sz w:val="22"/>
              </w:rPr>
            </w:pPr>
            <w:r w:rsidRPr="00256AEA">
              <w:rPr>
                <w:iCs/>
                <w:sz w:val="22"/>
              </w:rPr>
              <w:t>12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DDE2154" w14:textId="77777777" w:rsidR="00900E2D" w:rsidRPr="00256AEA" w:rsidRDefault="00900E2D" w:rsidP="0006129B">
            <w:pPr>
              <w:jc w:val="center"/>
              <w:rPr>
                <w:iCs/>
                <w:sz w:val="22"/>
              </w:rPr>
            </w:pPr>
            <w:r w:rsidRPr="00256AEA">
              <w:rPr>
                <w:iCs/>
                <w:sz w:val="22"/>
              </w:rPr>
              <w:t>10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DB1907E" w14:textId="77777777" w:rsidR="00900E2D" w:rsidRPr="00256AEA" w:rsidRDefault="00900E2D" w:rsidP="0006129B">
            <w:pPr>
              <w:jc w:val="center"/>
              <w:rPr>
                <w:iCs/>
                <w:sz w:val="22"/>
              </w:rPr>
            </w:pPr>
            <w:r w:rsidRPr="00256AEA">
              <w:rPr>
                <w:iCs/>
                <w:sz w:val="22"/>
              </w:rPr>
              <w:t>3,2</w:t>
            </w:r>
          </w:p>
        </w:tc>
      </w:tr>
      <w:tr w:rsidR="00256AEA" w:rsidRPr="00256AEA" w14:paraId="55CE1224"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68C4971E" w14:textId="77777777" w:rsidR="00900E2D" w:rsidRPr="00256AEA" w:rsidRDefault="00900E2D" w:rsidP="0006129B">
            <w:pPr>
              <w:jc w:val="center"/>
              <w:rPr>
                <w:iCs/>
                <w:sz w:val="22"/>
              </w:rPr>
            </w:pPr>
            <w:r w:rsidRPr="00256AEA">
              <w:rPr>
                <w:iCs/>
                <w:sz w:val="22"/>
              </w:rPr>
              <w:t>11</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8E64558" w14:textId="77777777" w:rsidR="00900E2D" w:rsidRPr="00256AEA" w:rsidRDefault="00900E2D" w:rsidP="0006129B">
            <w:pPr>
              <w:rPr>
                <w:iCs/>
                <w:sz w:val="22"/>
              </w:rPr>
            </w:pPr>
            <w:r w:rsidRPr="00256AEA">
              <w:rPr>
                <w:iCs/>
                <w:sz w:val="22"/>
              </w:rPr>
              <w:t>Магазины продовольственные</w:t>
            </w:r>
          </w:p>
        </w:tc>
        <w:tc>
          <w:tcPr>
            <w:tcW w:w="0" w:type="auto"/>
            <w:tcBorders>
              <w:top w:val="nil"/>
              <w:left w:val="nil"/>
              <w:bottom w:val="single" w:sz="4" w:space="0" w:color="auto"/>
              <w:right w:val="single" w:sz="4" w:space="0" w:color="auto"/>
            </w:tcBorders>
            <w:shd w:val="clear" w:color="auto" w:fill="auto"/>
            <w:vAlign w:val="center"/>
            <w:hideMark/>
          </w:tcPr>
          <w:p w14:paraId="14FF2CF2" w14:textId="77777777" w:rsidR="00900E2D" w:rsidRPr="00256AEA" w:rsidRDefault="00900E2D" w:rsidP="0006129B">
            <w:pPr>
              <w:jc w:val="center"/>
              <w:rPr>
                <w:iCs/>
                <w:sz w:val="22"/>
              </w:rPr>
            </w:pPr>
            <w:r w:rsidRPr="00256AEA">
              <w:rPr>
                <w:iCs/>
                <w:sz w:val="22"/>
              </w:rPr>
              <w:t>1 работающий</w:t>
            </w:r>
          </w:p>
        </w:tc>
        <w:tc>
          <w:tcPr>
            <w:tcW w:w="0" w:type="auto"/>
            <w:tcBorders>
              <w:top w:val="nil"/>
              <w:left w:val="nil"/>
              <w:bottom w:val="single" w:sz="4" w:space="0" w:color="auto"/>
              <w:right w:val="single" w:sz="4" w:space="0" w:color="auto"/>
            </w:tcBorders>
            <w:shd w:val="clear" w:color="auto" w:fill="auto"/>
            <w:vAlign w:val="center"/>
            <w:hideMark/>
          </w:tcPr>
          <w:p w14:paraId="1C6BE994" w14:textId="77777777" w:rsidR="00900E2D" w:rsidRPr="00256AEA" w:rsidRDefault="00900E2D" w:rsidP="0006129B">
            <w:pPr>
              <w:jc w:val="center"/>
              <w:rPr>
                <w:iCs/>
                <w:sz w:val="22"/>
              </w:rPr>
            </w:pPr>
            <w:r w:rsidRPr="00256AEA">
              <w:rPr>
                <w:iCs/>
                <w:sz w:val="22"/>
              </w:rPr>
              <w:t>12</w:t>
            </w:r>
          </w:p>
        </w:tc>
        <w:tc>
          <w:tcPr>
            <w:tcW w:w="0" w:type="auto"/>
            <w:tcBorders>
              <w:top w:val="nil"/>
              <w:left w:val="nil"/>
              <w:bottom w:val="single" w:sz="4" w:space="0" w:color="auto"/>
              <w:right w:val="single" w:sz="4" w:space="0" w:color="auto"/>
            </w:tcBorders>
            <w:shd w:val="clear" w:color="auto" w:fill="auto"/>
            <w:vAlign w:val="center"/>
            <w:hideMark/>
          </w:tcPr>
          <w:p w14:paraId="72EC85F0" w14:textId="77777777" w:rsidR="00900E2D" w:rsidRPr="00256AEA" w:rsidRDefault="00900E2D" w:rsidP="0006129B">
            <w:pPr>
              <w:jc w:val="center"/>
              <w:rPr>
                <w:iCs/>
                <w:sz w:val="22"/>
              </w:rPr>
            </w:pPr>
            <w:r w:rsidRPr="00256AEA">
              <w:rPr>
                <w:iCs/>
                <w:sz w:val="22"/>
              </w:rPr>
              <w:t>30</w:t>
            </w:r>
          </w:p>
        </w:tc>
        <w:tc>
          <w:tcPr>
            <w:tcW w:w="0" w:type="auto"/>
            <w:tcBorders>
              <w:top w:val="nil"/>
              <w:left w:val="nil"/>
              <w:bottom w:val="single" w:sz="4" w:space="0" w:color="auto"/>
              <w:right w:val="single" w:sz="4" w:space="0" w:color="auto"/>
            </w:tcBorders>
            <w:shd w:val="clear" w:color="auto" w:fill="auto"/>
            <w:vAlign w:val="center"/>
            <w:hideMark/>
          </w:tcPr>
          <w:p w14:paraId="76DB4AB6" w14:textId="77777777" w:rsidR="00900E2D" w:rsidRPr="00256AEA" w:rsidRDefault="00900E2D" w:rsidP="0006129B">
            <w:pPr>
              <w:jc w:val="center"/>
              <w:rPr>
                <w:iCs/>
                <w:sz w:val="22"/>
              </w:rPr>
            </w:pPr>
            <w:r w:rsidRPr="00256AEA">
              <w:rPr>
                <w:iCs/>
                <w:sz w:val="22"/>
              </w:rPr>
              <w:t>1,1</w:t>
            </w:r>
          </w:p>
        </w:tc>
      </w:tr>
      <w:tr w:rsidR="00256AEA" w:rsidRPr="00256AEA" w14:paraId="7E3F990B"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5D9AC9D1" w14:textId="77777777" w:rsidR="00900E2D" w:rsidRPr="00256AEA" w:rsidRDefault="00900E2D" w:rsidP="0006129B">
            <w:pPr>
              <w:jc w:val="center"/>
              <w:rPr>
                <w:iCs/>
                <w:sz w:val="22"/>
              </w:rPr>
            </w:pPr>
            <w:r w:rsidRPr="00256AEA">
              <w:rPr>
                <w:iCs/>
                <w:sz w:val="22"/>
              </w:rPr>
              <w:t>12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63D2F7E" w14:textId="77777777" w:rsidR="00900E2D" w:rsidRPr="00256AEA" w:rsidRDefault="00900E2D" w:rsidP="0006129B">
            <w:pPr>
              <w:rPr>
                <w:iCs/>
                <w:sz w:val="22"/>
              </w:rPr>
            </w:pPr>
            <w:r w:rsidRPr="00256AEA">
              <w:rPr>
                <w:iCs/>
                <w:sz w:val="22"/>
              </w:rPr>
              <w:t>Магазины промтоварные</w:t>
            </w:r>
          </w:p>
        </w:tc>
        <w:tc>
          <w:tcPr>
            <w:tcW w:w="0" w:type="auto"/>
            <w:tcBorders>
              <w:top w:val="nil"/>
              <w:left w:val="nil"/>
              <w:bottom w:val="single" w:sz="4" w:space="0" w:color="auto"/>
              <w:right w:val="single" w:sz="4" w:space="0" w:color="auto"/>
            </w:tcBorders>
            <w:shd w:val="clear" w:color="auto" w:fill="auto"/>
            <w:vAlign w:val="center"/>
            <w:hideMark/>
          </w:tcPr>
          <w:p w14:paraId="4453C313" w14:textId="77777777" w:rsidR="00900E2D" w:rsidRPr="00256AEA" w:rsidRDefault="00900E2D" w:rsidP="0006129B">
            <w:pPr>
              <w:jc w:val="center"/>
              <w:rPr>
                <w:iCs/>
                <w:sz w:val="22"/>
              </w:rPr>
            </w:pPr>
            <w:r w:rsidRPr="00256AEA">
              <w:rPr>
                <w:iCs/>
                <w:sz w:val="22"/>
              </w:rPr>
              <w:t>То же</w:t>
            </w:r>
          </w:p>
        </w:tc>
        <w:tc>
          <w:tcPr>
            <w:tcW w:w="0" w:type="auto"/>
            <w:tcBorders>
              <w:top w:val="nil"/>
              <w:left w:val="nil"/>
              <w:bottom w:val="single" w:sz="4" w:space="0" w:color="auto"/>
              <w:right w:val="single" w:sz="4" w:space="0" w:color="auto"/>
            </w:tcBorders>
            <w:shd w:val="clear" w:color="auto" w:fill="auto"/>
            <w:vAlign w:val="center"/>
            <w:hideMark/>
          </w:tcPr>
          <w:p w14:paraId="5C6F829F" w14:textId="77777777" w:rsidR="00900E2D" w:rsidRPr="00256AEA" w:rsidRDefault="00900E2D" w:rsidP="0006129B">
            <w:pPr>
              <w:jc w:val="center"/>
              <w:rPr>
                <w:iCs/>
                <w:sz w:val="22"/>
              </w:rPr>
            </w:pPr>
            <w:r w:rsidRPr="00256AEA">
              <w:rPr>
                <w:iCs/>
                <w:sz w:val="22"/>
              </w:rPr>
              <w:t>8</w:t>
            </w:r>
          </w:p>
        </w:tc>
        <w:tc>
          <w:tcPr>
            <w:tcW w:w="0" w:type="auto"/>
            <w:tcBorders>
              <w:top w:val="nil"/>
              <w:left w:val="nil"/>
              <w:bottom w:val="single" w:sz="4" w:space="0" w:color="auto"/>
              <w:right w:val="single" w:sz="4" w:space="0" w:color="auto"/>
            </w:tcBorders>
            <w:shd w:val="clear" w:color="auto" w:fill="auto"/>
            <w:vAlign w:val="center"/>
            <w:hideMark/>
          </w:tcPr>
          <w:p w14:paraId="3CF2FBFB" w14:textId="77777777" w:rsidR="00900E2D" w:rsidRPr="00256AEA" w:rsidRDefault="00900E2D" w:rsidP="0006129B">
            <w:pPr>
              <w:jc w:val="center"/>
              <w:rPr>
                <w:iCs/>
                <w:sz w:val="22"/>
              </w:rPr>
            </w:pPr>
            <w:r w:rsidRPr="00256AEA">
              <w:rPr>
                <w:iCs/>
                <w:sz w:val="22"/>
              </w:rPr>
              <w:t>30</w:t>
            </w:r>
          </w:p>
        </w:tc>
        <w:tc>
          <w:tcPr>
            <w:tcW w:w="0" w:type="auto"/>
            <w:tcBorders>
              <w:top w:val="nil"/>
              <w:left w:val="nil"/>
              <w:bottom w:val="single" w:sz="4" w:space="0" w:color="auto"/>
              <w:right w:val="single" w:sz="4" w:space="0" w:color="auto"/>
            </w:tcBorders>
            <w:shd w:val="clear" w:color="auto" w:fill="auto"/>
            <w:vAlign w:val="center"/>
            <w:hideMark/>
          </w:tcPr>
          <w:p w14:paraId="50B9AD71" w14:textId="77777777" w:rsidR="00900E2D" w:rsidRPr="00256AEA" w:rsidRDefault="00900E2D" w:rsidP="0006129B">
            <w:pPr>
              <w:jc w:val="center"/>
              <w:rPr>
                <w:iCs/>
                <w:sz w:val="22"/>
              </w:rPr>
            </w:pPr>
            <w:r w:rsidRPr="00256AEA">
              <w:rPr>
                <w:iCs/>
                <w:sz w:val="22"/>
              </w:rPr>
              <w:t>0,7</w:t>
            </w:r>
          </w:p>
        </w:tc>
      </w:tr>
    </w:tbl>
    <w:p w14:paraId="68DF48C2" w14:textId="77777777" w:rsidR="00900E2D" w:rsidRPr="00256AEA" w:rsidRDefault="00900E2D" w:rsidP="0006129B">
      <w:pPr>
        <w:pStyle w:val="Affb"/>
      </w:pPr>
      <w:r w:rsidRPr="00256AEA">
        <w:t>Примечания:</w:t>
      </w:r>
    </w:p>
    <w:p w14:paraId="58F72DCA" w14:textId="77777777" w:rsidR="00213A8B" w:rsidRPr="00256AEA" w:rsidRDefault="00213A8B" w:rsidP="0006129B">
      <w:pPr>
        <w:pStyle w:val="Affb"/>
      </w:pPr>
      <w:r w:rsidRPr="00256AEA">
        <w:t>1</w:t>
      </w:r>
      <w:r w:rsidR="000F34E7" w:rsidRPr="00256AEA">
        <w:t>)</w:t>
      </w:r>
      <w:r w:rsidRPr="00256AEA">
        <w:t xml:space="preserve"> </w:t>
      </w:r>
      <w:r w:rsidR="000F34E7" w:rsidRPr="00256AEA">
        <w:t>н</w:t>
      </w:r>
      <w:r w:rsidRPr="00256AEA">
        <w:t>ормы расхода воды установлены для основных потребителей и включают все дополнительные расходы (обслуживающим персоналом, душевыми для обслуживания персонала, посетителя</w:t>
      </w:r>
      <w:r w:rsidR="00900E2D" w:rsidRPr="00256AEA">
        <w:t>ми, на уборку помещений и т.п.);</w:t>
      </w:r>
    </w:p>
    <w:p w14:paraId="1DA48D21" w14:textId="77777777" w:rsidR="00213A8B" w:rsidRPr="00256AEA" w:rsidRDefault="000F34E7" w:rsidP="0006129B">
      <w:pPr>
        <w:pStyle w:val="Affb"/>
      </w:pPr>
      <w:r w:rsidRPr="00256AEA">
        <w:t>2)</w:t>
      </w:r>
      <w:r w:rsidR="00213A8B" w:rsidRPr="00256AEA">
        <w:t xml:space="preserve"> </w:t>
      </w:r>
      <w:r w:rsidRPr="00256AEA">
        <w:t>д</w:t>
      </w:r>
      <w:r w:rsidR="00213A8B" w:rsidRPr="00256AEA">
        <w:t>ля водопотребителей гражданских зданий, сооружений и гражданских зданий, сооружений и помещений, не указанных в настоящей таблице, нормы расхода воды следует принимать согласно настоящему приложению для потребителей, аналогичных по характеру водопотребления.</w:t>
      </w:r>
    </w:p>
    <w:p w14:paraId="4CC6F04C" w14:textId="77777777" w:rsidR="00A14618" w:rsidRPr="00256AEA" w:rsidRDefault="000F34E7" w:rsidP="0006129B">
      <w:pPr>
        <w:pStyle w:val="21"/>
        <w:spacing w:line="240" w:lineRule="auto"/>
      </w:pPr>
      <w:bookmarkStart w:id="21" w:name="_Toc145567627"/>
      <w:r w:rsidRPr="00256AEA">
        <w:rPr>
          <w:rStyle w:val="ed"/>
        </w:rPr>
        <w:t>2.4</w:t>
      </w:r>
      <w:r w:rsidR="00134975" w:rsidRPr="00256AEA">
        <w:rPr>
          <w:rStyle w:val="ed"/>
        </w:rPr>
        <w:t xml:space="preserve"> </w:t>
      </w:r>
      <w:r w:rsidRPr="00256AEA">
        <w:rPr>
          <w:rStyle w:val="ed"/>
        </w:rPr>
        <w:t>П</w:t>
      </w:r>
      <w:r w:rsidR="00274C31" w:rsidRPr="00256AEA">
        <w:rPr>
          <w:rStyle w:val="ed"/>
        </w:rPr>
        <w:t>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1"/>
    </w:p>
    <w:p w14:paraId="06FD6E20" w14:textId="77777777" w:rsidR="007E7181" w:rsidRPr="00256AEA" w:rsidRDefault="00E15079" w:rsidP="0006129B">
      <w:pPr>
        <w:pStyle w:val="Affb"/>
        <w:rPr>
          <w:szCs w:val="24"/>
        </w:rPr>
      </w:pPr>
      <w:r w:rsidRPr="00256AEA">
        <w:rPr>
          <w:szCs w:val="24"/>
        </w:rPr>
        <w:t xml:space="preserve">Планом развития 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w:t>
      </w:r>
    </w:p>
    <w:p w14:paraId="43768549" w14:textId="600EFCC9" w:rsidR="005E64D8" w:rsidRPr="00256AEA" w:rsidRDefault="005E64D8" w:rsidP="0006129B">
      <w:pPr>
        <w:pStyle w:val="Affb"/>
      </w:pPr>
      <w:r w:rsidRPr="00256AEA">
        <w:t xml:space="preserve">Существующая и перспективная тепловая нагрузка источников централизованного теплоснабжения приведена в таблице </w:t>
      </w:r>
      <w:r w:rsidR="00226123">
        <w:t>6</w:t>
      </w:r>
      <w:r w:rsidRPr="00256AEA">
        <w:t>. Перспективная тепловая нагрузка источников теплоснабжения была рассчитана с учетом планов по реконструкции системы теплоснабжения, рассмотренных в Главах 5, 7 и 8 настоящих Обосновывающих материалов.</w:t>
      </w:r>
    </w:p>
    <w:p w14:paraId="34E41C2F" w14:textId="77777777" w:rsidR="00866DD0" w:rsidRPr="00256AEA" w:rsidRDefault="00866DD0" w:rsidP="0006129B">
      <w:pPr>
        <w:pStyle w:val="Affb"/>
      </w:pPr>
    </w:p>
    <w:p w14:paraId="1CD3D473" w14:textId="77777777" w:rsidR="00D14300" w:rsidRDefault="00D14300" w:rsidP="0006129B">
      <w:pPr>
        <w:pStyle w:val="aff9"/>
        <w:spacing w:line="240" w:lineRule="auto"/>
        <w:sectPr w:rsidR="00D14300" w:rsidSect="00F83FC4">
          <w:pgSz w:w="11907" w:h="16840" w:code="9"/>
          <w:pgMar w:top="1134" w:right="851" w:bottom="1134" w:left="1134" w:header="340" w:footer="585" w:gutter="0"/>
          <w:cols w:space="708"/>
          <w:docGrid w:linePitch="360"/>
        </w:sectPr>
      </w:pPr>
    </w:p>
    <w:p w14:paraId="37CB80E8" w14:textId="2C2E5127" w:rsidR="00866DD0" w:rsidRPr="00256AEA" w:rsidRDefault="00866DD0" w:rsidP="0006129B">
      <w:pPr>
        <w:pStyle w:val="aff9"/>
        <w:spacing w:line="240" w:lineRule="auto"/>
      </w:pPr>
      <w:r w:rsidRPr="00256AEA">
        <w:lastRenderedPageBreak/>
        <w:t xml:space="preserve">Таблица </w:t>
      </w:r>
      <w:r w:rsidR="008A3CE6" w:rsidRPr="00256AEA">
        <w:fldChar w:fldCharType="begin"/>
      </w:r>
      <w:r w:rsidR="00A851D1" w:rsidRPr="00256AEA">
        <w:instrText xml:space="preserve"> SEQ Таблица \* ARABIC </w:instrText>
      </w:r>
      <w:r w:rsidR="008A3CE6" w:rsidRPr="00256AEA">
        <w:fldChar w:fldCharType="separate"/>
      </w:r>
      <w:r w:rsidR="00226123">
        <w:rPr>
          <w:noProof/>
        </w:rPr>
        <w:t>6</w:t>
      </w:r>
      <w:r w:rsidR="008A3CE6" w:rsidRPr="00256AEA">
        <w:rPr>
          <w:noProof/>
        </w:rPr>
        <w:fldChar w:fldCharType="end"/>
      </w:r>
      <w:r w:rsidRPr="00256AEA">
        <w:t xml:space="preserve"> - Прогноз суммарного потребления тепловой энергии и прирост спроса на тепловую мощность</w:t>
      </w:r>
      <w:r w:rsidR="00145662" w:rsidRPr="00256AEA">
        <w:t>, Гкал/час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583"/>
        <w:gridCol w:w="3348"/>
        <w:gridCol w:w="1112"/>
        <w:gridCol w:w="1229"/>
        <w:gridCol w:w="935"/>
        <w:gridCol w:w="940"/>
        <w:gridCol w:w="920"/>
        <w:gridCol w:w="920"/>
        <w:gridCol w:w="969"/>
        <w:gridCol w:w="1249"/>
        <w:gridCol w:w="2352"/>
      </w:tblGrid>
      <w:tr w:rsidR="000E2291" w:rsidRPr="000E2291" w14:paraId="64236721" w14:textId="6AEDC64C" w:rsidTr="000E2291">
        <w:trPr>
          <w:cantSplit/>
          <w:tblHeader/>
        </w:trPr>
        <w:tc>
          <w:tcPr>
            <w:tcW w:w="200" w:type="pct"/>
            <w:shd w:val="clear" w:color="auto" w:fill="FFFFFF"/>
            <w:vAlign w:val="center"/>
            <w:hideMark/>
          </w:tcPr>
          <w:p w14:paraId="151D16A1" w14:textId="77777777" w:rsidR="00D14300" w:rsidRPr="000E2291" w:rsidRDefault="00D14300" w:rsidP="00B4382C">
            <w:pPr>
              <w:jc w:val="center"/>
              <w:rPr>
                <w:sz w:val="22"/>
                <w:szCs w:val="22"/>
              </w:rPr>
            </w:pPr>
            <w:bookmarkStart w:id="22" w:name="_Hlk144549864"/>
            <w:bookmarkStart w:id="23" w:name="_Hlk128490906"/>
            <w:r w:rsidRPr="000E2291">
              <w:rPr>
                <w:sz w:val="22"/>
                <w:szCs w:val="22"/>
              </w:rPr>
              <w:t>№ п/п</w:t>
            </w:r>
          </w:p>
        </w:tc>
        <w:tc>
          <w:tcPr>
            <w:tcW w:w="1150" w:type="pct"/>
            <w:shd w:val="clear" w:color="auto" w:fill="FFFFFF"/>
            <w:vAlign w:val="center"/>
            <w:hideMark/>
          </w:tcPr>
          <w:p w14:paraId="17F9E9DE" w14:textId="77777777" w:rsidR="00D14300" w:rsidRPr="000E2291" w:rsidRDefault="00D14300" w:rsidP="00B4382C">
            <w:pPr>
              <w:jc w:val="center"/>
              <w:rPr>
                <w:sz w:val="22"/>
                <w:szCs w:val="22"/>
              </w:rPr>
            </w:pPr>
            <w:r w:rsidRPr="000E2291">
              <w:rPr>
                <w:sz w:val="22"/>
                <w:szCs w:val="22"/>
              </w:rPr>
              <w:t>Котельная</w:t>
            </w:r>
          </w:p>
        </w:tc>
        <w:tc>
          <w:tcPr>
            <w:tcW w:w="382" w:type="pct"/>
            <w:shd w:val="clear" w:color="auto" w:fill="FFFFFF"/>
            <w:vAlign w:val="center"/>
          </w:tcPr>
          <w:p w14:paraId="698DB925" w14:textId="2E211276" w:rsidR="00D14300" w:rsidRPr="000E2291" w:rsidRDefault="00D14300" w:rsidP="00B4382C">
            <w:pPr>
              <w:jc w:val="center"/>
              <w:rPr>
                <w:iCs/>
                <w:sz w:val="22"/>
                <w:szCs w:val="22"/>
              </w:rPr>
            </w:pPr>
            <w:r w:rsidRPr="000E2291">
              <w:rPr>
                <w:iCs/>
                <w:sz w:val="22"/>
                <w:szCs w:val="22"/>
              </w:rPr>
              <w:t>2022 год</w:t>
            </w:r>
          </w:p>
        </w:tc>
        <w:tc>
          <w:tcPr>
            <w:tcW w:w="422" w:type="pct"/>
            <w:shd w:val="clear" w:color="auto" w:fill="FFFFFF"/>
            <w:vAlign w:val="center"/>
          </w:tcPr>
          <w:p w14:paraId="7D04B5ED" w14:textId="45CE1182" w:rsidR="00D14300" w:rsidRPr="000E2291" w:rsidRDefault="00D14300" w:rsidP="00B4382C">
            <w:pPr>
              <w:jc w:val="center"/>
              <w:rPr>
                <w:iCs/>
                <w:sz w:val="22"/>
                <w:szCs w:val="22"/>
              </w:rPr>
            </w:pPr>
            <w:r w:rsidRPr="000E2291">
              <w:rPr>
                <w:iCs/>
                <w:sz w:val="22"/>
                <w:szCs w:val="22"/>
              </w:rPr>
              <w:t>2023 год</w:t>
            </w:r>
          </w:p>
        </w:tc>
        <w:tc>
          <w:tcPr>
            <w:tcW w:w="321" w:type="pct"/>
            <w:shd w:val="clear" w:color="auto" w:fill="FFFFFF"/>
            <w:vAlign w:val="center"/>
          </w:tcPr>
          <w:p w14:paraId="38C43E1C" w14:textId="0D827D80" w:rsidR="00D14300" w:rsidRPr="000E2291" w:rsidRDefault="00D14300" w:rsidP="00B4382C">
            <w:pPr>
              <w:jc w:val="center"/>
              <w:rPr>
                <w:iCs/>
                <w:sz w:val="22"/>
                <w:szCs w:val="22"/>
              </w:rPr>
            </w:pPr>
            <w:r w:rsidRPr="000E2291">
              <w:rPr>
                <w:iCs/>
                <w:sz w:val="22"/>
                <w:szCs w:val="22"/>
              </w:rPr>
              <w:t>2024 год</w:t>
            </w:r>
          </w:p>
        </w:tc>
        <w:tc>
          <w:tcPr>
            <w:tcW w:w="323" w:type="pct"/>
            <w:tcBorders>
              <w:top w:val="single" w:sz="8" w:space="0" w:color="auto"/>
              <w:left w:val="single" w:sz="8" w:space="0" w:color="auto"/>
              <w:right w:val="single" w:sz="4" w:space="0" w:color="auto"/>
            </w:tcBorders>
            <w:shd w:val="clear" w:color="auto" w:fill="FFFFFF"/>
            <w:noWrap/>
            <w:vAlign w:val="center"/>
          </w:tcPr>
          <w:p w14:paraId="5B8F7922" w14:textId="62153FBC" w:rsidR="00D14300" w:rsidRPr="000E2291" w:rsidRDefault="00D14300" w:rsidP="00B4382C">
            <w:pPr>
              <w:jc w:val="center"/>
              <w:rPr>
                <w:iCs/>
                <w:sz w:val="22"/>
                <w:szCs w:val="22"/>
              </w:rPr>
            </w:pPr>
            <w:r w:rsidRPr="000E2291">
              <w:rPr>
                <w:iCs/>
                <w:sz w:val="22"/>
                <w:szCs w:val="22"/>
              </w:rPr>
              <w:t>2025 год</w:t>
            </w:r>
          </w:p>
        </w:tc>
        <w:tc>
          <w:tcPr>
            <w:tcW w:w="316" w:type="pct"/>
            <w:tcBorders>
              <w:top w:val="single" w:sz="8" w:space="0" w:color="auto"/>
              <w:left w:val="single" w:sz="4" w:space="0" w:color="auto"/>
              <w:right w:val="nil"/>
            </w:tcBorders>
            <w:shd w:val="clear" w:color="auto" w:fill="FFFFFF"/>
            <w:vAlign w:val="center"/>
          </w:tcPr>
          <w:p w14:paraId="2A26F9B3" w14:textId="643AFDE4" w:rsidR="00D14300" w:rsidRPr="000E2291" w:rsidRDefault="00D14300" w:rsidP="00B4382C">
            <w:pPr>
              <w:jc w:val="center"/>
              <w:rPr>
                <w:iCs/>
                <w:sz w:val="22"/>
                <w:szCs w:val="22"/>
              </w:rPr>
            </w:pPr>
            <w:r w:rsidRPr="000E2291">
              <w:rPr>
                <w:iCs/>
                <w:sz w:val="22"/>
                <w:szCs w:val="22"/>
              </w:rPr>
              <w:t>2026 год</w:t>
            </w:r>
          </w:p>
        </w:tc>
        <w:tc>
          <w:tcPr>
            <w:tcW w:w="316" w:type="pct"/>
            <w:tcBorders>
              <w:top w:val="single" w:sz="8" w:space="0" w:color="auto"/>
              <w:left w:val="single" w:sz="8" w:space="0" w:color="auto"/>
              <w:right w:val="single" w:sz="4" w:space="0" w:color="auto"/>
            </w:tcBorders>
            <w:shd w:val="clear" w:color="auto" w:fill="FFFFFF"/>
            <w:vAlign w:val="center"/>
          </w:tcPr>
          <w:p w14:paraId="34461488" w14:textId="591D68F4" w:rsidR="00D14300" w:rsidRPr="000E2291" w:rsidRDefault="00D14300" w:rsidP="00B4382C">
            <w:pPr>
              <w:jc w:val="center"/>
              <w:rPr>
                <w:iCs/>
                <w:sz w:val="22"/>
                <w:szCs w:val="22"/>
              </w:rPr>
            </w:pPr>
            <w:r w:rsidRPr="000E2291">
              <w:rPr>
                <w:iCs/>
                <w:sz w:val="22"/>
                <w:szCs w:val="22"/>
              </w:rPr>
              <w:t>2027 год</w:t>
            </w:r>
          </w:p>
        </w:tc>
        <w:tc>
          <w:tcPr>
            <w:tcW w:w="333" w:type="pct"/>
            <w:tcBorders>
              <w:top w:val="single" w:sz="8" w:space="0" w:color="auto"/>
              <w:left w:val="nil"/>
              <w:bottom w:val="single" w:sz="8" w:space="0" w:color="auto"/>
              <w:right w:val="single" w:sz="8" w:space="0" w:color="auto"/>
            </w:tcBorders>
            <w:shd w:val="clear" w:color="000000" w:fill="FFFFFF"/>
            <w:vAlign w:val="center"/>
          </w:tcPr>
          <w:p w14:paraId="7F8E6A56" w14:textId="7486D20B" w:rsidR="00D14300" w:rsidRPr="000E2291" w:rsidRDefault="00D14300" w:rsidP="00B4382C">
            <w:pPr>
              <w:jc w:val="center"/>
              <w:rPr>
                <w:iCs/>
                <w:sz w:val="22"/>
                <w:szCs w:val="22"/>
              </w:rPr>
            </w:pPr>
            <w:r w:rsidRPr="000E2291">
              <w:rPr>
                <w:sz w:val="22"/>
                <w:szCs w:val="22"/>
              </w:rPr>
              <w:t>2028 год</w:t>
            </w:r>
          </w:p>
        </w:tc>
        <w:tc>
          <w:tcPr>
            <w:tcW w:w="429" w:type="pct"/>
            <w:tcBorders>
              <w:top w:val="single" w:sz="8" w:space="0" w:color="auto"/>
              <w:left w:val="nil"/>
              <w:bottom w:val="single" w:sz="8" w:space="0" w:color="auto"/>
              <w:right w:val="single" w:sz="8" w:space="0" w:color="auto"/>
            </w:tcBorders>
            <w:shd w:val="clear" w:color="000000" w:fill="FFFFFF"/>
            <w:vAlign w:val="center"/>
          </w:tcPr>
          <w:p w14:paraId="5B59140E" w14:textId="00C5ADF6" w:rsidR="00D14300" w:rsidRPr="000E2291" w:rsidRDefault="00D14300" w:rsidP="00B4382C">
            <w:pPr>
              <w:jc w:val="center"/>
              <w:rPr>
                <w:sz w:val="22"/>
                <w:szCs w:val="22"/>
              </w:rPr>
            </w:pPr>
            <w:r w:rsidRPr="000E2291">
              <w:rPr>
                <w:sz w:val="22"/>
                <w:szCs w:val="22"/>
              </w:rPr>
              <w:t>2029-2033 годы</w:t>
            </w:r>
          </w:p>
        </w:tc>
        <w:tc>
          <w:tcPr>
            <w:tcW w:w="808" w:type="pct"/>
            <w:tcBorders>
              <w:top w:val="single" w:sz="8" w:space="0" w:color="auto"/>
              <w:left w:val="nil"/>
              <w:bottom w:val="single" w:sz="8" w:space="0" w:color="auto"/>
              <w:right w:val="single" w:sz="8" w:space="0" w:color="auto"/>
            </w:tcBorders>
            <w:shd w:val="clear" w:color="000000" w:fill="FFFFFF"/>
          </w:tcPr>
          <w:p w14:paraId="3EDD479F" w14:textId="312CBBDF" w:rsidR="00D14300" w:rsidRPr="000E2291" w:rsidRDefault="00D14300" w:rsidP="00B4382C">
            <w:pPr>
              <w:jc w:val="center"/>
              <w:rPr>
                <w:sz w:val="22"/>
                <w:szCs w:val="22"/>
              </w:rPr>
            </w:pPr>
            <w:r w:rsidRPr="000E2291">
              <w:rPr>
                <w:sz w:val="22"/>
                <w:szCs w:val="22"/>
              </w:rPr>
              <w:t>Примечание</w:t>
            </w:r>
          </w:p>
        </w:tc>
      </w:tr>
      <w:tr w:rsidR="000E2291" w:rsidRPr="000E2291" w14:paraId="6F0D9D20" w14:textId="4A117BE6" w:rsidTr="000E2291">
        <w:trPr>
          <w:cantSplit/>
        </w:trPr>
        <w:tc>
          <w:tcPr>
            <w:tcW w:w="200" w:type="pct"/>
            <w:shd w:val="clear" w:color="auto" w:fill="auto"/>
            <w:vAlign w:val="center"/>
            <w:hideMark/>
          </w:tcPr>
          <w:p w14:paraId="3D383C13" w14:textId="1491C3AB" w:rsidR="00D14300" w:rsidRPr="000E2291" w:rsidRDefault="00D14300" w:rsidP="00D14300">
            <w:pPr>
              <w:pStyle w:val="ab"/>
              <w:jc w:val="center"/>
              <w:rPr>
                <w:sz w:val="22"/>
                <w:szCs w:val="22"/>
              </w:rPr>
            </w:pPr>
            <w:r w:rsidRPr="00D14300">
              <w:rPr>
                <w:color w:val="000000"/>
                <w:sz w:val="22"/>
                <w:szCs w:val="22"/>
              </w:rPr>
              <w:t>1</w:t>
            </w:r>
          </w:p>
        </w:tc>
        <w:tc>
          <w:tcPr>
            <w:tcW w:w="1150" w:type="pct"/>
            <w:tcBorders>
              <w:top w:val="nil"/>
              <w:left w:val="nil"/>
              <w:bottom w:val="single" w:sz="8" w:space="0" w:color="auto"/>
              <w:right w:val="single" w:sz="8" w:space="0" w:color="auto"/>
            </w:tcBorders>
            <w:shd w:val="clear" w:color="000000" w:fill="FFFFFF"/>
            <w:vAlign w:val="center"/>
          </w:tcPr>
          <w:p w14:paraId="31656BA3" w14:textId="370C3D68" w:rsidR="00D14300" w:rsidRPr="000E2291" w:rsidRDefault="00D14300" w:rsidP="00D14300">
            <w:pPr>
              <w:rPr>
                <w:sz w:val="22"/>
                <w:szCs w:val="22"/>
              </w:rPr>
            </w:pPr>
            <w:r w:rsidRPr="00D14300">
              <w:rPr>
                <w:color w:val="000000"/>
                <w:sz w:val="22"/>
                <w:szCs w:val="22"/>
              </w:rPr>
              <w:t>Котельная №1 (п. Балезино)</w:t>
            </w:r>
          </w:p>
        </w:tc>
        <w:tc>
          <w:tcPr>
            <w:tcW w:w="382" w:type="pct"/>
            <w:tcBorders>
              <w:top w:val="nil"/>
              <w:left w:val="nil"/>
              <w:bottom w:val="single" w:sz="8" w:space="0" w:color="auto"/>
              <w:right w:val="single" w:sz="8" w:space="0" w:color="auto"/>
            </w:tcBorders>
            <w:shd w:val="clear" w:color="000000" w:fill="FFFFFF"/>
            <w:vAlign w:val="center"/>
          </w:tcPr>
          <w:p w14:paraId="1ADF11AD" w14:textId="6B9C80CA" w:rsidR="00D14300" w:rsidRPr="000E2291" w:rsidRDefault="00D14300" w:rsidP="00D14300">
            <w:pPr>
              <w:jc w:val="center"/>
              <w:rPr>
                <w:sz w:val="22"/>
                <w:szCs w:val="22"/>
              </w:rPr>
            </w:pPr>
            <w:r w:rsidRPr="00D14300">
              <w:rPr>
                <w:color w:val="000000"/>
                <w:sz w:val="22"/>
                <w:szCs w:val="22"/>
              </w:rPr>
              <w:t>10,690</w:t>
            </w:r>
          </w:p>
        </w:tc>
        <w:tc>
          <w:tcPr>
            <w:tcW w:w="422" w:type="pct"/>
            <w:tcBorders>
              <w:top w:val="nil"/>
              <w:left w:val="nil"/>
              <w:bottom w:val="single" w:sz="8" w:space="0" w:color="auto"/>
              <w:right w:val="single" w:sz="8" w:space="0" w:color="auto"/>
            </w:tcBorders>
            <w:shd w:val="clear" w:color="000000" w:fill="FFFFFF"/>
            <w:vAlign w:val="center"/>
          </w:tcPr>
          <w:p w14:paraId="7AB5DBEE" w14:textId="6E05C68F" w:rsidR="00D14300" w:rsidRPr="000E2291" w:rsidRDefault="00D14300" w:rsidP="00D14300">
            <w:pPr>
              <w:jc w:val="center"/>
              <w:rPr>
                <w:sz w:val="22"/>
                <w:szCs w:val="22"/>
              </w:rPr>
            </w:pPr>
            <w:r w:rsidRPr="00D14300">
              <w:rPr>
                <w:color w:val="000000"/>
                <w:sz w:val="22"/>
                <w:szCs w:val="22"/>
              </w:rPr>
              <w:t>10,690</w:t>
            </w:r>
          </w:p>
        </w:tc>
        <w:tc>
          <w:tcPr>
            <w:tcW w:w="321" w:type="pct"/>
            <w:tcBorders>
              <w:top w:val="nil"/>
              <w:left w:val="nil"/>
              <w:bottom w:val="single" w:sz="8" w:space="0" w:color="auto"/>
              <w:right w:val="single" w:sz="8" w:space="0" w:color="auto"/>
            </w:tcBorders>
            <w:shd w:val="clear" w:color="000000" w:fill="FFFFFF"/>
            <w:vAlign w:val="center"/>
          </w:tcPr>
          <w:p w14:paraId="2DC3419B" w14:textId="0F381CE2" w:rsidR="00D14300" w:rsidRPr="000E2291" w:rsidRDefault="000E2291" w:rsidP="00D14300">
            <w:pPr>
              <w:jc w:val="center"/>
              <w:rPr>
                <w:sz w:val="22"/>
                <w:szCs w:val="22"/>
              </w:rPr>
            </w:pPr>
            <w:r>
              <w:rPr>
                <w:sz w:val="22"/>
                <w:szCs w:val="22"/>
              </w:rPr>
              <w:t>-</w:t>
            </w:r>
          </w:p>
        </w:tc>
        <w:tc>
          <w:tcPr>
            <w:tcW w:w="323" w:type="pct"/>
            <w:tcBorders>
              <w:top w:val="nil"/>
              <w:left w:val="nil"/>
              <w:bottom w:val="single" w:sz="8" w:space="0" w:color="auto"/>
              <w:right w:val="single" w:sz="8" w:space="0" w:color="auto"/>
            </w:tcBorders>
            <w:shd w:val="clear" w:color="000000" w:fill="FFFFFF"/>
            <w:noWrap/>
            <w:vAlign w:val="center"/>
          </w:tcPr>
          <w:p w14:paraId="36B8B2CC" w14:textId="76B8D10E" w:rsidR="00D14300" w:rsidRPr="000E2291" w:rsidRDefault="000E2291" w:rsidP="00D14300">
            <w:pPr>
              <w:jc w:val="center"/>
              <w:rPr>
                <w:sz w:val="22"/>
                <w:szCs w:val="22"/>
              </w:rPr>
            </w:pPr>
            <w:r>
              <w:rPr>
                <w:sz w:val="22"/>
                <w:szCs w:val="22"/>
              </w:rPr>
              <w:t>-</w:t>
            </w:r>
          </w:p>
        </w:tc>
        <w:tc>
          <w:tcPr>
            <w:tcW w:w="316" w:type="pct"/>
            <w:tcBorders>
              <w:top w:val="nil"/>
              <w:left w:val="nil"/>
              <w:bottom w:val="single" w:sz="8" w:space="0" w:color="auto"/>
              <w:right w:val="single" w:sz="8" w:space="0" w:color="auto"/>
            </w:tcBorders>
            <w:shd w:val="clear" w:color="000000" w:fill="FFFFFF"/>
            <w:vAlign w:val="center"/>
          </w:tcPr>
          <w:p w14:paraId="66B00DA1" w14:textId="2B3906D0" w:rsidR="00D14300" w:rsidRPr="000E2291" w:rsidRDefault="000E2291" w:rsidP="00D14300">
            <w:pPr>
              <w:jc w:val="center"/>
              <w:rPr>
                <w:sz w:val="22"/>
                <w:szCs w:val="22"/>
              </w:rPr>
            </w:pPr>
            <w:r>
              <w:rPr>
                <w:sz w:val="22"/>
                <w:szCs w:val="22"/>
              </w:rPr>
              <w:t>-</w:t>
            </w:r>
          </w:p>
        </w:tc>
        <w:tc>
          <w:tcPr>
            <w:tcW w:w="316" w:type="pct"/>
            <w:tcBorders>
              <w:top w:val="nil"/>
              <w:left w:val="nil"/>
              <w:bottom w:val="single" w:sz="8" w:space="0" w:color="auto"/>
              <w:right w:val="single" w:sz="8" w:space="0" w:color="auto"/>
            </w:tcBorders>
            <w:shd w:val="clear" w:color="000000" w:fill="FFFFFF"/>
            <w:vAlign w:val="center"/>
          </w:tcPr>
          <w:p w14:paraId="0B07CB4F" w14:textId="45C735CD" w:rsidR="00D14300" w:rsidRPr="000E2291" w:rsidRDefault="000E2291" w:rsidP="00D14300">
            <w:pPr>
              <w:jc w:val="center"/>
              <w:rPr>
                <w:sz w:val="22"/>
                <w:szCs w:val="22"/>
              </w:rPr>
            </w:pPr>
            <w:r>
              <w:rPr>
                <w:sz w:val="22"/>
                <w:szCs w:val="22"/>
              </w:rPr>
              <w:t>-</w:t>
            </w:r>
          </w:p>
        </w:tc>
        <w:tc>
          <w:tcPr>
            <w:tcW w:w="333" w:type="pct"/>
            <w:tcBorders>
              <w:top w:val="nil"/>
              <w:left w:val="nil"/>
              <w:bottom w:val="single" w:sz="8" w:space="0" w:color="auto"/>
              <w:right w:val="single" w:sz="8" w:space="0" w:color="auto"/>
            </w:tcBorders>
            <w:shd w:val="clear" w:color="000000" w:fill="FFFFFF"/>
            <w:vAlign w:val="center"/>
          </w:tcPr>
          <w:p w14:paraId="450F45CE" w14:textId="0667C3F5" w:rsidR="00D14300" w:rsidRPr="000E2291" w:rsidRDefault="000E2291" w:rsidP="00D14300">
            <w:pPr>
              <w:jc w:val="center"/>
              <w:rPr>
                <w:sz w:val="22"/>
                <w:szCs w:val="22"/>
              </w:rPr>
            </w:pPr>
            <w:r>
              <w:rPr>
                <w:sz w:val="22"/>
                <w:szCs w:val="22"/>
              </w:rPr>
              <w:t>-</w:t>
            </w:r>
          </w:p>
        </w:tc>
        <w:tc>
          <w:tcPr>
            <w:tcW w:w="429" w:type="pct"/>
            <w:tcBorders>
              <w:top w:val="nil"/>
              <w:left w:val="nil"/>
              <w:bottom w:val="single" w:sz="8" w:space="0" w:color="auto"/>
              <w:right w:val="single" w:sz="8" w:space="0" w:color="auto"/>
            </w:tcBorders>
            <w:shd w:val="clear" w:color="000000" w:fill="FFFFFF"/>
            <w:vAlign w:val="center"/>
          </w:tcPr>
          <w:p w14:paraId="11AC0359" w14:textId="55D5303F" w:rsidR="00D14300" w:rsidRPr="000E2291" w:rsidRDefault="000E2291" w:rsidP="00D14300">
            <w:pPr>
              <w:jc w:val="center"/>
              <w:rPr>
                <w:sz w:val="22"/>
                <w:szCs w:val="22"/>
              </w:rPr>
            </w:pPr>
            <w:r>
              <w:rPr>
                <w:sz w:val="22"/>
                <w:szCs w:val="22"/>
              </w:rPr>
              <w:t>-</w:t>
            </w:r>
          </w:p>
        </w:tc>
        <w:tc>
          <w:tcPr>
            <w:tcW w:w="808" w:type="pct"/>
            <w:tcBorders>
              <w:top w:val="nil"/>
              <w:left w:val="nil"/>
              <w:bottom w:val="single" w:sz="8" w:space="0" w:color="auto"/>
              <w:right w:val="single" w:sz="8" w:space="0" w:color="auto"/>
            </w:tcBorders>
            <w:shd w:val="clear" w:color="000000" w:fill="FFFFFF"/>
          </w:tcPr>
          <w:p w14:paraId="1BCAF7EE" w14:textId="25E57A19" w:rsidR="00D14300" w:rsidRPr="000E2291" w:rsidRDefault="000E2291" w:rsidP="00D14300">
            <w:pPr>
              <w:jc w:val="center"/>
              <w:rPr>
                <w:color w:val="000000"/>
                <w:sz w:val="22"/>
                <w:szCs w:val="22"/>
              </w:rPr>
            </w:pPr>
            <w:r w:rsidRPr="000E2291">
              <w:rPr>
                <w:color w:val="000000"/>
                <w:sz w:val="22"/>
                <w:szCs w:val="22"/>
              </w:rPr>
              <w:t>Перевод потребителей на перспективную БМК (Котельная №1, п. Балезино)</w:t>
            </w:r>
          </w:p>
        </w:tc>
      </w:tr>
      <w:tr w:rsidR="000E2291" w:rsidRPr="000E2291" w14:paraId="6C0F720C" w14:textId="549622FA" w:rsidTr="000E2291">
        <w:trPr>
          <w:cantSplit/>
        </w:trPr>
        <w:tc>
          <w:tcPr>
            <w:tcW w:w="200" w:type="pct"/>
            <w:shd w:val="clear" w:color="auto" w:fill="auto"/>
            <w:vAlign w:val="center"/>
          </w:tcPr>
          <w:p w14:paraId="7D32F3AB" w14:textId="279717C5" w:rsidR="00D14300" w:rsidRPr="000E2291" w:rsidRDefault="00D14300" w:rsidP="00D14300">
            <w:pPr>
              <w:pStyle w:val="ab"/>
              <w:jc w:val="center"/>
              <w:rPr>
                <w:color w:val="000000"/>
                <w:sz w:val="22"/>
                <w:szCs w:val="22"/>
              </w:rPr>
            </w:pPr>
            <w:r w:rsidRPr="00D14300">
              <w:rPr>
                <w:color w:val="000000"/>
                <w:sz w:val="22"/>
                <w:szCs w:val="22"/>
              </w:rPr>
              <w:t>2</w:t>
            </w:r>
          </w:p>
        </w:tc>
        <w:tc>
          <w:tcPr>
            <w:tcW w:w="1150" w:type="pct"/>
            <w:tcBorders>
              <w:top w:val="nil"/>
              <w:left w:val="nil"/>
              <w:bottom w:val="single" w:sz="8" w:space="0" w:color="auto"/>
              <w:right w:val="single" w:sz="8" w:space="0" w:color="auto"/>
            </w:tcBorders>
            <w:shd w:val="clear" w:color="000000" w:fill="FFFFFF"/>
            <w:vAlign w:val="center"/>
          </w:tcPr>
          <w:p w14:paraId="26BAEE38" w14:textId="6A779923" w:rsidR="00D14300" w:rsidRPr="000E2291" w:rsidRDefault="00D14300" w:rsidP="00D14300">
            <w:pPr>
              <w:rPr>
                <w:color w:val="000000"/>
                <w:sz w:val="22"/>
                <w:szCs w:val="22"/>
              </w:rPr>
            </w:pPr>
            <w:r w:rsidRPr="00D14300">
              <w:rPr>
                <w:color w:val="000000"/>
                <w:sz w:val="22"/>
                <w:szCs w:val="22"/>
              </w:rPr>
              <w:t>Котельная №2 (п. Балезино)</w:t>
            </w:r>
          </w:p>
        </w:tc>
        <w:tc>
          <w:tcPr>
            <w:tcW w:w="382" w:type="pct"/>
            <w:tcBorders>
              <w:top w:val="nil"/>
              <w:left w:val="nil"/>
              <w:bottom w:val="single" w:sz="8" w:space="0" w:color="auto"/>
              <w:right w:val="single" w:sz="8" w:space="0" w:color="auto"/>
            </w:tcBorders>
            <w:shd w:val="clear" w:color="000000" w:fill="FFFFFF"/>
            <w:vAlign w:val="center"/>
          </w:tcPr>
          <w:p w14:paraId="6C51A100" w14:textId="093AB2E1" w:rsidR="00D14300" w:rsidRPr="000E2291" w:rsidRDefault="00D14300" w:rsidP="00D14300">
            <w:pPr>
              <w:jc w:val="center"/>
              <w:rPr>
                <w:color w:val="000000"/>
                <w:sz w:val="22"/>
                <w:szCs w:val="22"/>
              </w:rPr>
            </w:pPr>
            <w:r w:rsidRPr="00D14300">
              <w:rPr>
                <w:color w:val="000000"/>
                <w:sz w:val="22"/>
                <w:szCs w:val="22"/>
              </w:rPr>
              <w:t>3,160</w:t>
            </w:r>
          </w:p>
        </w:tc>
        <w:tc>
          <w:tcPr>
            <w:tcW w:w="422" w:type="pct"/>
            <w:tcBorders>
              <w:top w:val="nil"/>
              <w:left w:val="nil"/>
              <w:bottom w:val="single" w:sz="8" w:space="0" w:color="auto"/>
              <w:right w:val="single" w:sz="8" w:space="0" w:color="auto"/>
            </w:tcBorders>
            <w:shd w:val="clear" w:color="000000" w:fill="FFFFFF"/>
            <w:vAlign w:val="center"/>
          </w:tcPr>
          <w:p w14:paraId="129A61DB" w14:textId="2BED0914" w:rsidR="00D14300" w:rsidRPr="000E2291" w:rsidRDefault="00D14300" w:rsidP="00D14300">
            <w:pPr>
              <w:jc w:val="center"/>
              <w:rPr>
                <w:color w:val="000000"/>
                <w:sz w:val="22"/>
                <w:szCs w:val="22"/>
              </w:rPr>
            </w:pPr>
            <w:r w:rsidRPr="00D14300">
              <w:rPr>
                <w:color w:val="000000"/>
                <w:sz w:val="22"/>
                <w:szCs w:val="22"/>
              </w:rPr>
              <w:t>3,160</w:t>
            </w:r>
          </w:p>
        </w:tc>
        <w:tc>
          <w:tcPr>
            <w:tcW w:w="321" w:type="pct"/>
            <w:tcBorders>
              <w:top w:val="nil"/>
              <w:left w:val="nil"/>
              <w:bottom w:val="single" w:sz="8" w:space="0" w:color="auto"/>
              <w:right w:val="single" w:sz="8" w:space="0" w:color="auto"/>
            </w:tcBorders>
            <w:shd w:val="clear" w:color="000000" w:fill="FFFFFF"/>
            <w:vAlign w:val="center"/>
          </w:tcPr>
          <w:p w14:paraId="47A8D4EB" w14:textId="3F82059A" w:rsidR="00D14300" w:rsidRPr="000E2291" w:rsidRDefault="00D14300" w:rsidP="00D14300">
            <w:pPr>
              <w:jc w:val="center"/>
              <w:rPr>
                <w:color w:val="000000"/>
                <w:sz w:val="22"/>
                <w:szCs w:val="22"/>
              </w:rPr>
            </w:pPr>
            <w:r w:rsidRPr="00D14300">
              <w:rPr>
                <w:color w:val="000000"/>
                <w:sz w:val="22"/>
                <w:szCs w:val="22"/>
              </w:rPr>
              <w:t>3,160</w:t>
            </w:r>
          </w:p>
        </w:tc>
        <w:tc>
          <w:tcPr>
            <w:tcW w:w="323" w:type="pct"/>
            <w:tcBorders>
              <w:top w:val="nil"/>
              <w:left w:val="nil"/>
              <w:bottom w:val="single" w:sz="8" w:space="0" w:color="auto"/>
              <w:right w:val="single" w:sz="8" w:space="0" w:color="auto"/>
            </w:tcBorders>
            <w:shd w:val="clear" w:color="000000" w:fill="FFFFFF"/>
            <w:noWrap/>
            <w:vAlign w:val="center"/>
          </w:tcPr>
          <w:p w14:paraId="32FD045A" w14:textId="7A1DCDC4" w:rsidR="00D14300" w:rsidRPr="000E2291" w:rsidRDefault="00D14300" w:rsidP="00D14300">
            <w:pPr>
              <w:jc w:val="center"/>
              <w:rPr>
                <w:color w:val="000000"/>
                <w:sz w:val="22"/>
                <w:szCs w:val="22"/>
              </w:rPr>
            </w:pPr>
            <w:r w:rsidRPr="00D14300">
              <w:rPr>
                <w:color w:val="000000"/>
                <w:sz w:val="22"/>
                <w:szCs w:val="22"/>
              </w:rPr>
              <w:t>3,160</w:t>
            </w:r>
          </w:p>
        </w:tc>
        <w:tc>
          <w:tcPr>
            <w:tcW w:w="316" w:type="pct"/>
            <w:tcBorders>
              <w:top w:val="nil"/>
              <w:left w:val="nil"/>
              <w:bottom w:val="single" w:sz="8" w:space="0" w:color="auto"/>
              <w:right w:val="single" w:sz="8" w:space="0" w:color="auto"/>
            </w:tcBorders>
            <w:shd w:val="clear" w:color="000000" w:fill="FFFFFF"/>
            <w:vAlign w:val="center"/>
          </w:tcPr>
          <w:p w14:paraId="2F9CC764" w14:textId="646BDCD3" w:rsidR="00D14300" w:rsidRPr="000E2291" w:rsidRDefault="00D14300" w:rsidP="00D14300">
            <w:pPr>
              <w:jc w:val="center"/>
              <w:rPr>
                <w:color w:val="000000"/>
                <w:sz w:val="22"/>
                <w:szCs w:val="22"/>
              </w:rPr>
            </w:pPr>
            <w:r w:rsidRPr="00D14300">
              <w:rPr>
                <w:color w:val="000000"/>
                <w:sz w:val="22"/>
                <w:szCs w:val="22"/>
              </w:rPr>
              <w:t>3,160</w:t>
            </w:r>
          </w:p>
        </w:tc>
        <w:tc>
          <w:tcPr>
            <w:tcW w:w="316" w:type="pct"/>
            <w:tcBorders>
              <w:top w:val="nil"/>
              <w:left w:val="nil"/>
              <w:bottom w:val="single" w:sz="8" w:space="0" w:color="auto"/>
              <w:right w:val="single" w:sz="8" w:space="0" w:color="auto"/>
            </w:tcBorders>
            <w:shd w:val="clear" w:color="000000" w:fill="FFFFFF"/>
            <w:vAlign w:val="center"/>
          </w:tcPr>
          <w:p w14:paraId="2C9A00E0" w14:textId="190377FA" w:rsidR="00D14300" w:rsidRPr="000E2291" w:rsidRDefault="00D14300" w:rsidP="00D14300">
            <w:pPr>
              <w:jc w:val="center"/>
              <w:rPr>
                <w:color w:val="000000"/>
                <w:sz w:val="22"/>
                <w:szCs w:val="22"/>
              </w:rPr>
            </w:pPr>
            <w:r w:rsidRPr="00D14300">
              <w:rPr>
                <w:color w:val="000000"/>
                <w:sz w:val="22"/>
                <w:szCs w:val="22"/>
              </w:rPr>
              <w:t>3,160</w:t>
            </w:r>
          </w:p>
        </w:tc>
        <w:tc>
          <w:tcPr>
            <w:tcW w:w="333" w:type="pct"/>
            <w:tcBorders>
              <w:top w:val="nil"/>
              <w:left w:val="nil"/>
              <w:bottom w:val="single" w:sz="8" w:space="0" w:color="auto"/>
              <w:right w:val="single" w:sz="8" w:space="0" w:color="auto"/>
            </w:tcBorders>
            <w:shd w:val="clear" w:color="000000" w:fill="FFFFFF"/>
            <w:vAlign w:val="center"/>
          </w:tcPr>
          <w:p w14:paraId="2B205809" w14:textId="351E65D2" w:rsidR="00D14300" w:rsidRPr="000E2291" w:rsidRDefault="00D14300" w:rsidP="00D14300">
            <w:pPr>
              <w:jc w:val="center"/>
              <w:rPr>
                <w:color w:val="000000"/>
                <w:sz w:val="22"/>
                <w:szCs w:val="22"/>
              </w:rPr>
            </w:pPr>
            <w:r w:rsidRPr="00D14300">
              <w:rPr>
                <w:color w:val="000000"/>
                <w:sz w:val="22"/>
                <w:szCs w:val="22"/>
              </w:rPr>
              <w:t>3,160</w:t>
            </w:r>
          </w:p>
        </w:tc>
        <w:tc>
          <w:tcPr>
            <w:tcW w:w="429" w:type="pct"/>
            <w:tcBorders>
              <w:top w:val="nil"/>
              <w:left w:val="nil"/>
              <w:bottom w:val="single" w:sz="8" w:space="0" w:color="auto"/>
              <w:right w:val="single" w:sz="8" w:space="0" w:color="auto"/>
            </w:tcBorders>
            <w:shd w:val="clear" w:color="000000" w:fill="FFFFFF"/>
            <w:vAlign w:val="center"/>
          </w:tcPr>
          <w:p w14:paraId="12DE0FC3" w14:textId="6A350560" w:rsidR="00D14300" w:rsidRPr="000E2291" w:rsidRDefault="00D14300" w:rsidP="00D14300">
            <w:pPr>
              <w:jc w:val="center"/>
              <w:rPr>
                <w:color w:val="000000"/>
                <w:sz w:val="22"/>
                <w:szCs w:val="22"/>
              </w:rPr>
            </w:pPr>
            <w:r w:rsidRPr="00D14300">
              <w:rPr>
                <w:color w:val="000000"/>
                <w:sz w:val="22"/>
                <w:szCs w:val="22"/>
              </w:rPr>
              <w:t>3,160</w:t>
            </w:r>
          </w:p>
        </w:tc>
        <w:tc>
          <w:tcPr>
            <w:tcW w:w="808" w:type="pct"/>
            <w:tcBorders>
              <w:top w:val="nil"/>
              <w:left w:val="nil"/>
              <w:bottom w:val="single" w:sz="8" w:space="0" w:color="auto"/>
              <w:right w:val="single" w:sz="8" w:space="0" w:color="auto"/>
            </w:tcBorders>
            <w:shd w:val="clear" w:color="000000" w:fill="FFFFFF"/>
          </w:tcPr>
          <w:p w14:paraId="1EC8AF88" w14:textId="34118650" w:rsidR="00D14300" w:rsidRPr="000E2291" w:rsidRDefault="00D14300" w:rsidP="00D14300">
            <w:pPr>
              <w:jc w:val="center"/>
              <w:rPr>
                <w:color w:val="000000"/>
                <w:sz w:val="22"/>
                <w:szCs w:val="22"/>
              </w:rPr>
            </w:pPr>
          </w:p>
        </w:tc>
      </w:tr>
      <w:tr w:rsidR="000E2291" w:rsidRPr="000E2291" w14:paraId="567260A9" w14:textId="1402BEAA" w:rsidTr="000E2291">
        <w:trPr>
          <w:cantSplit/>
        </w:trPr>
        <w:tc>
          <w:tcPr>
            <w:tcW w:w="200" w:type="pct"/>
            <w:shd w:val="clear" w:color="auto" w:fill="auto"/>
            <w:vAlign w:val="center"/>
          </w:tcPr>
          <w:p w14:paraId="33AF520B" w14:textId="7CF32595" w:rsidR="00D14300" w:rsidRPr="000E2291" w:rsidRDefault="00D14300" w:rsidP="00D14300">
            <w:pPr>
              <w:pStyle w:val="ab"/>
              <w:jc w:val="center"/>
              <w:rPr>
                <w:color w:val="000000"/>
                <w:sz w:val="22"/>
                <w:szCs w:val="22"/>
              </w:rPr>
            </w:pPr>
            <w:r w:rsidRPr="00D14300">
              <w:rPr>
                <w:color w:val="000000"/>
                <w:sz w:val="22"/>
                <w:szCs w:val="22"/>
              </w:rPr>
              <w:t>3</w:t>
            </w:r>
          </w:p>
        </w:tc>
        <w:tc>
          <w:tcPr>
            <w:tcW w:w="1150" w:type="pct"/>
            <w:tcBorders>
              <w:top w:val="nil"/>
              <w:left w:val="nil"/>
              <w:bottom w:val="single" w:sz="8" w:space="0" w:color="auto"/>
              <w:right w:val="single" w:sz="8" w:space="0" w:color="auto"/>
            </w:tcBorders>
            <w:shd w:val="clear" w:color="000000" w:fill="FFFFFF"/>
            <w:vAlign w:val="center"/>
          </w:tcPr>
          <w:p w14:paraId="67EB51ED" w14:textId="16F5BE71" w:rsidR="00D14300" w:rsidRPr="000E2291" w:rsidRDefault="00D14300" w:rsidP="00D14300">
            <w:pPr>
              <w:rPr>
                <w:color w:val="000000"/>
                <w:sz w:val="22"/>
                <w:szCs w:val="22"/>
              </w:rPr>
            </w:pPr>
            <w:r w:rsidRPr="00D14300">
              <w:rPr>
                <w:color w:val="000000"/>
                <w:sz w:val="22"/>
                <w:szCs w:val="22"/>
              </w:rPr>
              <w:t>Котельная №3 (п. Балезино)</w:t>
            </w:r>
          </w:p>
        </w:tc>
        <w:tc>
          <w:tcPr>
            <w:tcW w:w="382" w:type="pct"/>
            <w:tcBorders>
              <w:top w:val="nil"/>
              <w:left w:val="nil"/>
              <w:bottom w:val="single" w:sz="8" w:space="0" w:color="auto"/>
              <w:right w:val="single" w:sz="8" w:space="0" w:color="auto"/>
            </w:tcBorders>
            <w:shd w:val="clear" w:color="000000" w:fill="FFFFFF"/>
            <w:vAlign w:val="center"/>
          </w:tcPr>
          <w:p w14:paraId="49B2DA72" w14:textId="6C97AB85" w:rsidR="00D14300" w:rsidRPr="000E2291" w:rsidRDefault="00D14300" w:rsidP="00D14300">
            <w:pPr>
              <w:jc w:val="center"/>
              <w:rPr>
                <w:color w:val="000000"/>
                <w:sz w:val="22"/>
                <w:szCs w:val="22"/>
              </w:rPr>
            </w:pPr>
            <w:r w:rsidRPr="00D14300">
              <w:rPr>
                <w:color w:val="000000"/>
                <w:sz w:val="22"/>
                <w:szCs w:val="22"/>
              </w:rPr>
              <w:t>0,970</w:t>
            </w:r>
          </w:p>
        </w:tc>
        <w:tc>
          <w:tcPr>
            <w:tcW w:w="422" w:type="pct"/>
            <w:tcBorders>
              <w:top w:val="nil"/>
              <w:left w:val="nil"/>
              <w:bottom w:val="single" w:sz="8" w:space="0" w:color="auto"/>
              <w:right w:val="single" w:sz="8" w:space="0" w:color="auto"/>
            </w:tcBorders>
            <w:shd w:val="clear" w:color="000000" w:fill="FFFFFF"/>
            <w:vAlign w:val="center"/>
          </w:tcPr>
          <w:p w14:paraId="6D733016" w14:textId="119C0F8C" w:rsidR="00D14300" w:rsidRPr="000E2291" w:rsidRDefault="00D14300" w:rsidP="00D14300">
            <w:pPr>
              <w:jc w:val="center"/>
              <w:rPr>
                <w:color w:val="000000"/>
                <w:sz w:val="22"/>
                <w:szCs w:val="22"/>
              </w:rPr>
            </w:pPr>
            <w:r w:rsidRPr="00D14300">
              <w:rPr>
                <w:color w:val="000000"/>
                <w:sz w:val="22"/>
                <w:szCs w:val="22"/>
              </w:rPr>
              <w:t>0,970</w:t>
            </w:r>
          </w:p>
        </w:tc>
        <w:tc>
          <w:tcPr>
            <w:tcW w:w="321" w:type="pct"/>
            <w:tcBorders>
              <w:top w:val="nil"/>
              <w:left w:val="nil"/>
              <w:bottom w:val="single" w:sz="8" w:space="0" w:color="auto"/>
              <w:right w:val="single" w:sz="8" w:space="0" w:color="auto"/>
            </w:tcBorders>
            <w:shd w:val="clear" w:color="000000" w:fill="FFFFFF"/>
            <w:vAlign w:val="center"/>
          </w:tcPr>
          <w:p w14:paraId="7708B2AD" w14:textId="2B0D15A6" w:rsidR="00D14300" w:rsidRPr="000E2291" w:rsidRDefault="00D14300" w:rsidP="00D14300">
            <w:pPr>
              <w:jc w:val="center"/>
              <w:rPr>
                <w:color w:val="000000"/>
                <w:sz w:val="22"/>
                <w:szCs w:val="22"/>
              </w:rPr>
            </w:pPr>
            <w:r w:rsidRPr="00D14300">
              <w:rPr>
                <w:color w:val="000000"/>
                <w:sz w:val="22"/>
                <w:szCs w:val="22"/>
              </w:rPr>
              <w:t>0,970</w:t>
            </w:r>
          </w:p>
        </w:tc>
        <w:tc>
          <w:tcPr>
            <w:tcW w:w="323" w:type="pct"/>
            <w:tcBorders>
              <w:top w:val="nil"/>
              <w:left w:val="nil"/>
              <w:bottom w:val="single" w:sz="8" w:space="0" w:color="auto"/>
              <w:right w:val="single" w:sz="8" w:space="0" w:color="auto"/>
            </w:tcBorders>
            <w:shd w:val="clear" w:color="000000" w:fill="FFFFFF"/>
            <w:noWrap/>
            <w:vAlign w:val="center"/>
          </w:tcPr>
          <w:p w14:paraId="23BB8C43" w14:textId="30044617" w:rsidR="00D14300" w:rsidRPr="000E2291" w:rsidRDefault="00D14300" w:rsidP="00D14300">
            <w:pPr>
              <w:jc w:val="center"/>
              <w:rPr>
                <w:color w:val="000000"/>
                <w:sz w:val="22"/>
                <w:szCs w:val="22"/>
              </w:rPr>
            </w:pPr>
            <w:r w:rsidRPr="00D14300">
              <w:rPr>
                <w:color w:val="000000"/>
                <w:sz w:val="22"/>
                <w:szCs w:val="22"/>
              </w:rPr>
              <w:t>1,335</w:t>
            </w:r>
          </w:p>
        </w:tc>
        <w:tc>
          <w:tcPr>
            <w:tcW w:w="316" w:type="pct"/>
            <w:tcBorders>
              <w:top w:val="nil"/>
              <w:left w:val="nil"/>
              <w:bottom w:val="single" w:sz="8" w:space="0" w:color="auto"/>
              <w:right w:val="single" w:sz="8" w:space="0" w:color="auto"/>
            </w:tcBorders>
            <w:shd w:val="clear" w:color="000000" w:fill="FFFFFF"/>
            <w:vAlign w:val="center"/>
          </w:tcPr>
          <w:p w14:paraId="6D00B217" w14:textId="2F01B075" w:rsidR="00D14300" w:rsidRPr="000E2291" w:rsidRDefault="00D14300" w:rsidP="00D14300">
            <w:pPr>
              <w:jc w:val="center"/>
              <w:rPr>
                <w:color w:val="000000"/>
                <w:sz w:val="22"/>
                <w:szCs w:val="22"/>
              </w:rPr>
            </w:pPr>
            <w:r w:rsidRPr="00D14300">
              <w:rPr>
                <w:color w:val="000000"/>
                <w:sz w:val="22"/>
                <w:szCs w:val="22"/>
              </w:rPr>
              <w:t>1,335</w:t>
            </w:r>
          </w:p>
        </w:tc>
        <w:tc>
          <w:tcPr>
            <w:tcW w:w="316" w:type="pct"/>
            <w:tcBorders>
              <w:top w:val="nil"/>
              <w:left w:val="nil"/>
              <w:bottom w:val="single" w:sz="8" w:space="0" w:color="auto"/>
              <w:right w:val="single" w:sz="8" w:space="0" w:color="auto"/>
            </w:tcBorders>
            <w:shd w:val="clear" w:color="000000" w:fill="FFFFFF"/>
            <w:vAlign w:val="center"/>
          </w:tcPr>
          <w:p w14:paraId="4EBD0EB2" w14:textId="6EDB32A5" w:rsidR="00D14300" w:rsidRPr="000E2291" w:rsidRDefault="00D14300" w:rsidP="00D14300">
            <w:pPr>
              <w:jc w:val="center"/>
              <w:rPr>
                <w:color w:val="000000"/>
                <w:sz w:val="22"/>
                <w:szCs w:val="22"/>
              </w:rPr>
            </w:pPr>
            <w:r w:rsidRPr="00D14300">
              <w:rPr>
                <w:color w:val="000000"/>
                <w:sz w:val="22"/>
                <w:szCs w:val="22"/>
              </w:rPr>
              <w:t>1,335</w:t>
            </w:r>
          </w:p>
        </w:tc>
        <w:tc>
          <w:tcPr>
            <w:tcW w:w="333" w:type="pct"/>
            <w:tcBorders>
              <w:top w:val="nil"/>
              <w:left w:val="nil"/>
              <w:bottom w:val="single" w:sz="8" w:space="0" w:color="auto"/>
              <w:right w:val="single" w:sz="8" w:space="0" w:color="auto"/>
            </w:tcBorders>
            <w:shd w:val="clear" w:color="000000" w:fill="FFFFFF"/>
            <w:vAlign w:val="center"/>
          </w:tcPr>
          <w:p w14:paraId="45E9A3B2" w14:textId="6A32E258" w:rsidR="00D14300" w:rsidRPr="000E2291" w:rsidRDefault="00D14300" w:rsidP="00D14300">
            <w:pPr>
              <w:jc w:val="center"/>
              <w:rPr>
                <w:color w:val="000000"/>
                <w:sz w:val="22"/>
                <w:szCs w:val="22"/>
              </w:rPr>
            </w:pPr>
            <w:r w:rsidRPr="00D14300">
              <w:rPr>
                <w:color w:val="000000"/>
                <w:sz w:val="22"/>
                <w:szCs w:val="22"/>
              </w:rPr>
              <w:t>1,335</w:t>
            </w:r>
          </w:p>
        </w:tc>
        <w:tc>
          <w:tcPr>
            <w:tcW w:w="429" w:type="pct"/>
            <w:tcBorders>
              <w:top w:val="nil"/>
              <w:left w:val="nil"/>
              <w:bottom w:val="single" w:sz="8" w:space="0" w:color="auto"/>
              <w:right w:val="single" w:sz="8" w:space="0" w:color="auto"/>
            </w:tcBorders>
            <w:shd w:val="clear" w:color="000000" w:fill="FFFFFF"/>
            <w:vAlign w:val="center"/>
          </w:tcPr>
          <w:p w14:paraId="2F39C61F" w14:textId="3D22344B" w:rsidR="00D14300" w:rsidRPr="000E2291" w:rsidRDefault="00D14300" w:rsidP="00D14300">
            <w:pPr>
              <w:jc w:val="center"/>
              <w:rPr>
                <w:color w:val="000000"/>
                <w:sz w:val="22"/>
                <w:szCs w:val="22"/>
              </w:rPr>
            </w:pPr>
            <w:r w:rsidRPr="00D14300">
              <w:rPr>
                <w:color w:val="000000"/>
                <w:sz w:val="22"/>
                <w:szCs w:val="22"/>
              </w:rPr>
              <w:t>1,335</w:t>
            </w:r>
          </w:p>
        </w:tc>
        <w:tc>
          <w:tcPr>
            <w:tcW w:w="808" w:type="pct"/>
            <w:tcBorders>
              <w:top w:val="nil"/>
              <w:left w:val="nil"/>
              <w:bottom w:val="single" w:sz="8" w:space="0" w:color="auto"/>
              <w:right w:val="single" w:sz="8" w:space="0" w:color="auto"/>
            </w:tcBorders>
            <w:shd w:val="clear" w:color="000000" w:fill="FFFFFF"/>
          </w:tcPr>
          <w:p w14:paraId="48593375" w14:textId="0BA071E4" w:rsidR="00D14300" w:rsidRPr="000E2291" w:rsidRDefault="000E2291" w:rsidP="00D14300">
            <w:pPr>
              <w:jc w:val="center"/>
              <w:rPr>
                <w:color w:val="000000"/>
                <w:sz w:val="22"/>
                <w:szCs w:val="22"/>
              </w:rPr>
            </w:pPr>
            <w:r>
              <w:rPr>
                <w:color w:val="000000"/>
                <w:sz w:val="22"/>
                <w:szCs w:val="22"/>
              </w:rPr>
              <w:t>Подключение перспективных потребителей</w:t>
            </w:r>
          </w:p>
        </w:tc>
      </w:tr>
      <w:tr w:rsidR="000E2291" w:rsidRPr="000E2291" w14:paraId="7DD8F464" w14:textId="2117F615" w:rsidTr="000E2291">
        <w:trPr>
          <w:cantSplit/>
        </w:trPr>
        <w:tc>
          <w:tcPr>
            <w:tcW w:w="200" w:type="pct"/>
            <w:shd w:val="clear" w:color="auto" w:fill="auto"/>
            <w:vAlign w:val="center"/>
          </w:tcPr>
          <w:p w14:paraId="5872B8F5" w14:textId="0724907D" w:rsidR="00D14300" w:rsidRPr="000E2291" w:rsidRDefault="00D14300" w:rsidP="00D14300">
            <w:pPr>
              <w:pStyle w:val="ab"/>
              <w:jc w:val="center"/>
              <w:rPr>
                <w:color w:val="000000"/>
                <w:sz w:val="22"/>
                <w:szCs w:val="22"/>
              </w:rPr>
            </w:pPr>
            <w:r w:rsidRPr="00D14300">
              <w:rPr>
                <w:color w:val="000000"/>
                <w:sz w:val="22"/>
                <w:szCs w:val="22"/>
              </w:rPr>
              <w:t>4</w:t>
            </w:r>
          </w:p>
        </w:tc>
        <w:tc>
          <w:tcPr>
            <w:tcW w:w="1150" w:type="pct"/>
            <w:tcBorders>
              <w:top w:val="nil"/>
              <w:left w:val="nil"/>
              <w:bottom w:val="single" w:sz="8" w:space="0" w:color="auto"/>
              <w:right w:val="single" w:sz="8" w:space="0" w:color="auto"/>
            </w:tcBorders>
            <w:shd w:val="clear" w:color="000000" w:fill="FFFFFF"/>
            <w:vAlign w:val="center"/>
          </w:tcPr>
          <w:p w14:paraId="442E75CE" w14:textId="20C7D2D2" w:rsidR="00D14300" w:rsidRPr="000E2291" w:rsidRDefault="00D14300" w:rsidP="00D14300">
            <w:pPr>
              <w:rPr>
                <w:color w:val="000000"/>
                <w:sz w:val="22"/>
                <w:szCs w:val="22"/>
              </w:rPr>
            </w:pPr>
            <w:r w:rsidRPr="00D14300">
              <w:rPr>
                <w:color w:val="000000"/>
                <w:sz w:val="22"/>
                <w:szCs w:val="22"/>
              </w:rPr>
              <w:t>Котельная №4 (п. Балезино)</w:t>
            </w:r>
          </w:p>
        </w:tc>
        <w:tc>
          <w:tcPr>
            <w:tcW w:w="382" w:type="pct"/>
            <w:tcBorders>
              <w:top w:val="nil"/>
              <w:left w:val="nil"/>
              <w:bottom w:val="single" w:sz="8" w:space="0" w:color="auto"/>
              <w:right w:val="single" w:sz="8" w:space="0" w:color="auto"/>
            </w:tcBorders>
            <w:shd w:val="clear" w:color="000000" w:fill="FFFFFF"/>
            <w:vAlign w:val="center"/>
          </w:tcPr>
          <w:p w14:paraId="456A41C4" w14:textId="2CEF79BD" w:rsidR="00D14300" w:rsidRPr="000E2291" w:rsidRDefault="00D14300" w:rsidP="00D14300">
            <w:pPr>
              <w:jc w:val="center"/>
              <w:rPr>
                <w:color w:val="000000"/>
                <w:sz w:val="22"/>
                <w:szCs w:val="22"/>
              </w:rPr>
            </w:pPr>
            <w:r w:rsidRPr="00D14300">
              <w:rPr>
                <w:color w:val="000000"/>
                <w:sz w:val="22"/>
                <w:szCs w:val="22"/>
              </w:rPr>
              <w:t>2,400</w:t>
            </w:r>
          </w:p>
        </w:tc>
        <w:tc>
          <w:tcPr>
            <w:tcW w:w="422" w:type="pct"/>
            <w:tcBorders>
              <w:top w:val="nil"/>
              <w:left w:val="nil"/>
              <w:bottom w:val="single" w:sz="8" w:space="0" w:color="auto"/>
              <w:right w:val="single" w:sz="8" w:space="0" w:color="auto"/>
            </w:tcBorders>
            <w:shd w:val="clear" w:color="000000" w:fill="FFFFFF"/>
            <w:vAlign w:val="center"/>
          </w:tcPr>
          <w:p w14:paraId="1869E58E" w14:textId="7A1E0B04" w:rsidR="00D14300" w:rsidRPr="000E2291" w:rsidRDefault="00D14300" w:rsidP="00D14300">
            <w:pPr>
              <w:jc w:val="center"/>
              <w:rPr>
                <w:color w:val="000000"/>
                <w:sz w:val="22"/>
                <w:szCs w:val="22"/>
              </w:rPr>
            </w:pPr>
            <w:r w:rsidRPr="00D14300">
              <w:rPr>
                <w:color w:val="000000"/>
                <w:sz w:val="22"/>
                <w:szCs w:val="22"/>
              </w:rPr>
              <w:t>2,400</w:t>
            </w:r>
          </w:p>
        </w:tc>
        <w:tc>
          <w:tcPr>
            <w:tcW w:w="321" w:type="pct"/>
            <w:tcBorders>
              <w:top w:val="nil"/>
              <w:left w:val="nil"/>
              <w:bottom w:val="single" w:sz="8" w:space="0" w:color="auto"/>
              <w:right w:val="single" w:sz="8" w:space="0" w:color="auto"/>
            </w:tcBorders>
            <w:shd w:val="clear" w:color="000000" w:fill="FFFFFF"/>
            <w:vAlign w:val="center"/>
          </w:tcPr>
          <w:p w14:paraId="31983AE6" w14:textId="6D99A3F8" w:rsidR="00D14300" w:rsidRPr="000E2291" w:rsidRDefault="00D14300" w:rsidP="00D14300">
            <w:pPr>
              <w:jc w:val="center"/>
              <w:rPr>
                <w:color w:val="000000"/>
                <w:sz w:val="22"/>
                <w:szCs w:val="22"/>
              </w:rPr>
            </w:pPr>
            <w:r w:rsidRPr="00D14300">
              <w:rPr>
                <w:color w:val="000000"/>
                <w:sz w:val="22"/>
                <w:szCs w:val="22"/>
              </w:rPr>
              <w:t>2,400</w:t>
            </w:r>
          </w:p>
        </w:tc>
        <w:tc>
          <w:tcPr>
            <w:tcW w:w="323" w:type="pct"/>
            <w:tcBorders>
              <w:top w:val="nil"/>
              <w:left w:val="nil"/>
              <w:bottom w:val="single" w:sz="8" w:space="0" w:color="auto"/>
              <w:right w:val="single" w:sz="8" w:space="0" w:color="auto"/>
            </w:tcBorders>
            <w:shd w:val="clear" w:color="000000" w:fill="FFFFFF"/>
            <w:noWrap/>
            <w:vAlign w:val="center"/>
          </w:tcPr>
          <w:p w14:paraId="381859E1" w14:textId="3A344353" w:rsidR="00D14300" w:rsidRPr="000E2291" w:rsidRDefault="00D14300" w:rsidP="00D14300">
            <w:pPr>
              <w:jc w:val="center"/>
              <w:rPr>
                <w:color w:val="000000"/>
                <w:sz w:val="22"/>
                <w:szCs w:val="22"/>
              </w:rPr>
            </w:pPr>
            <w:r w:rsidRPr="00D14300">
              <w:rPr>
                <w:color w:val="000000"/>
                <w:sz w:val="22"/>
                <w:szCs w:val="22"/>
              </w:rPr>
              <w:t>3,280</w:t>
            </w:r>
          </w:p>
        </w:tc>
        <w:tc>
          <w:tcPr>
            <w:tcW w:w="316" w:type="pct"/>
            <w:tcBorders>
              <w:top w:val="nil"/>
              <w:left w:val="nil"/>
              <w:bottom w:val="single" w:sz="8" w:space="0" w:color="auto"/>
              <w:right w:val="single" w:sz="8" w:space="0" w:color="auto"/>
            </w:tcBorders>
            <w:shd w:val="clear" w:color="000000" w:fill="FFFFFF"/>
            <w:vAlign w:val="center"/>
          </w:tcPr>
          <w:p w14:paraId="193CDBCA" w14:textId="0207A617" w:rsidR="00D14300" w:rsidRPr="000E2291" w:rsidRDefault="00D14300" w:rsidP="00D14300">
            <w:pPr>
              <w:jc w:val="center"/>
              <w:rPr>
                <w:color w:val="000000"/>
                <w:sz w:val="22"/>
                <w:szCs w:val="22"/>
              </w:rPr>
            </w:pPr>
            <w:r w:rsidRPr="00D14300">
              <w:rPr>
                <w:color w:val="000000"/>
                <w:sz w:val="22"/>
                <w:szCs w:val="22"/>
              </w:rPr>
              <w:t>3,280</w:t>
            </w:r>
          </w:p>
        </w:tc>
        <w:tc>
          <w:tcPr>
            <w:tcW w:w="316" w:type="pct"/>
            <w:tcBorders>
              <w:top w:val="nil"/>
              <w:left w:val="nil"/>
              <w:bottom w:val="single" w:sz="8" w:space="0" w:color="auto"/>
              <w:right w:val="single" w:sz="8" w:space="0" w:color="auto"/>
            </w:tcBorders>
            <w:shd w:val="clear" w:color="000000" w:fill="FFFFFF"/>
            <w:vAlign w:val="center"/>
          </w:tcPr>
          <w:p w14:paraId="4EC8A00F" w14:textId="7A7B7926" w:rsidR="00D14300" w:rsidRPr="000E2291" w:rsidRDefault="00D14300" w:rsidP="00D14300">
            <w:pPr>
              <w:jc w:val="center"/>
              <w:rPr>
                <w:color w:val="000000"/>
                <w:sz w:val="22"/>
                <w:szCs w:val="22"/>
              </w:rPr>
            </w:pPr>
            <w:r w:rsidRPr="00D14300">
              <w:rPr>
                <w:color w:val="000000"/>
                <w:sz w:val="22"/>
                <w:szCs w:val="22"/>
              </w:rPr>
              <w:t>3,280</w:t>
            </w:r>
          </w:p>
        </w:tc>
        <w:tc>
          <w:tcPr>
            <w:tcW w:w="333" w:type="pct"/>
            <w:tcBorders>
              <w:top w:val="nil"/>
              <w:left w:val="nil"/>
              <w:bottom w:val="single" w:sz="8" w:space="0" w:color="auto"/>
              <w:right w:val="single" w:sz="8" w:space="0" w:color="auto"/>
            </w:tcBorders>
            <w:shd w:val="clear" w:color="000000" w:fill="FFFFFF"/>
            <w:vAlign w:val="center"/>
          </w:tcPr>
          <w:p w14:paraId="01B14AD3" w14:textId="6DE39ADE" w:rsidR="00D14300" w:rsidRPr="000E2291" w:rsidRDefault="00D14300" w:rsidP="00D14300">
            <w:pPr>
              <w:jc w:val="center"/>
              <w:rPr>
                <w:color w:val="000000"/>
                <w:sz w:val="22"/>
                <w:szCs w:val="22"/>
              </w:rPr>
            </w:pPr>
            <w:r w:rsidRPr="00D14300">
              <w:rPr>
                <w:color w:val="000000"/>
                <w:sz w:val="22"/>
                <w:szCs w:val="22"/>
              </w:rPr>
              <w:t>3,280</w:t>
            </w:r>
          </w:p>
        </w:tc>
        <w:tc>
          <w:tcPr>
            <w:tcW w:w="429" w:type="pct"/>
            <w:tcBorders>
              <w:top w:val="nil"/>
              <w:left w:val="nil"/>
              <w:bottom w:val="single" w:sz="8" w:space="0" w:color="auto"/>
              <w:right w:val="single" w:sz="8" w:space="0" w:color="auto"/>
            </w:tcBorders>
            <w:shd w:val="clear" w:color="000000" w:fill="FFFFFF"/>
            <w:vAlign w:val="center"/>
          </w:tcPr>
          <w:p w14:paraId="09903F4C" w14:textId="4FB9355A" w:rsidR="00D14300" w:rsidRPr="000E2291" w:rsidRDefault="00D14300" w:rsidP="00D14300">
            <w:pPr>
              <w:jc w:val="center"/>
              <w:rPr>
                <w:color w:val="000000"/>
                <w:sz w:val="22"/>
                <w:szCs w:val="22"/>
              </w:rPr>
            </w:pPr>
            <w:r w:rsidRPr="00D14300">
              <w:rPr>
                <w:color w:val="000000"/>
                <w:sz w:val="22"/>
                <w:szCs w:val="22"/>
              </w:rPr>
              <w:t>3,280</w:t>
            </w:r>
          </w:p>
        </w:tc>
        <w:tc>
          <w:tcPr>
            <w:tcW w:w="808" w:type="pct"/>
            <w:tcBorders>
              <w:top w:val="nil"/>
              <w:left w:val="nil"/>
              <w:bottom w:val="single" w:sz="8" w:space="0" w:color="auto"/>
              <w:right w:val="single" w:sz="8" w:space="0" w:color="auto"/>
            </w:tcBorders>
            <w:shd w:val="clear" w:color="000000" w:fill="FFFFFF"/>
          </w:tcPr>
          <w:p w14:paraId="2F4850A8" w14:textId="1F5A73A2" w:rsidR="00D14300" w:rsidRPr="000E2291" w:rsidRDefault="000E2291" w:rsidP="00D14300">
            <w:pPr>
              <w:jc w:val="center"/>
              <w:rPr>
                <w:color w:val="000000"/>
                <w:sz w:val="22"/>
                <w:szCs w:val="22"/>
              </w:rPr>
            </w:pPr>
            <w:r>
              <w:rPr>
                <w:color w:val="000000"/>
                <w:sz w:val="22"/>
                <w:szCs w:val="22"/>
              </w:rPr>
              <w:t>Подключение перспективных потребителей</w:t>
            </w:r>
          </w:p>
        </w:tc>
      </w:tr>
      <w:tr w:rsidR="000E2291" w:rsidRPr="000E2291" w14:paraId="2A29680F" w14:textId="044B0C62" w:rsidTr="000E2291">
        <w:trPr>
          <w:cantSplit/>
        </w:trPr>
        <w:tc>
          <w:tcPr>
            <w:tcW w:w="200" w:type="pct"/>
            <w:shd w:val="clear" w:color="auto" w:fill="auto"/>
            <w:vAlign w:val="center"/>
          </w:tcPr>
          <w:p w14:paraId="607BCCAF" w14:textId="1189D288" w:rsidR="00D14300" w:rsidRPr="000E2291" w:rsidRDefault="00D14300" w:rsidP="00D14300">
            <w:pPr>
              <w:pStyle w:val="ab"/>
              <w:jc w:val="center"/>
              <w:rPr>
                <w:color w:val="000000"/>
                <w:sz w:val="22"/>
                <w:szCs w:val="22"/>
              </w:rPr>
            </w:pPr>
            <w:r w:rsidRPr="00D14300">
              <w:rPr>
                <w:color w:val="000000"/>
                <w:sz w:val="22"/>
                <w:szCs w:val="22"/>
              </w:rPr>
              <w:t>5</w:t>
            </w:r>
          </w:p>
        </w:tc>
        <w:tc>
          <w:tcPr>
            <w:tcW w:w="1150" w:type="pct"/>
            <w:tcBorders>
              <w:top w:val="nil"/>
              <w:left w:val="nil"/>
              <w:bottom w:val="single" w:sz="8" w:space="0" w:color="auto"/>
              <w:right w:val="single" w:sz="8" w:space="0" w:color="auto"/>
            </w:tcBorders>
            <w:shd w:val="clear" w:color="000000" w:fill="FFFFFF"/>
            <w:vAlign w:val="center"/>
          </w:tcPr>
          <w:p w14:paraId="08684CB7" w14:textId="6F5E5F07" w:rsidR="00D14300" w:rsidRPr="000E2291" w:rsidRDefault="00D14300" w:rsidP="00D14300">
            <w:pPr>
              <w:rPr>
                <w:color w:val="000000"/>
                <w:sz w:val="22"/>
                <w:szCs w:val="22"/>
              </w:rPr>
            </w:pPr>
            <w:r w:rsidRPr="00D14300">
              <w:rPr>
                <w:color w:val="000000"/>
                <w:sz w:val="22"/>
                <w:szCs w:val="22"/>
              </w:rPr>
              <w:t>Котельная №5 (п. Балезино)</w:t>
            </w:r>
          </w:p>
        </w:tc>
        <w:tc>
          <w:tcPr>
            <w:tcW w:w="382" w:type="pct"/>
            <w:tcBorders>
              <w:top w:val="nil"/>
              <w:left w:val="nil"/>
              <w:bottom w:val="single" w:sz="8" w:space="0" w:color="auto"/>
              <w:right w:val="single" w:sz="8" w:space="0" w:color="auto"/>
            </w:tcBorders>
            <w:shd w:val="clear" w:color="000000" w:fill="FFFFFF"/>
            <w:vAlign w:val="center"/>
          </w:tcPr>
          <w:p w14:paraId="2453B49E" w14:textId="12709585" w:rsidR="00D14300" w:rsidRPr="000E2291" w:rsidRDefault="00D14300" w:rsidP="00D14300">
            <w:pPr>
              <w:jc w:val="center"/>
              <w:rPr>
                <w:color w:val="000000"/>
                <w:sz w:val="22"/>
                <w:szCs w:val="22"/>
              </w:rPr>
            </w:pPr>
            <w:r w:rsidRPr="00D14300">
              <w:rPr>
                <w:color w:val="000000"/>
                <w:sz w:val="22"/>
                <w:szCs w:val="22"/>
              </w:rPr>
              <w:t>2,270</w:t>
            </w:r>
          </w:p>
        </w:tc>
        <w:tc>
          <w:tcPr>
            <w:tcW w:w="422" w:type="pct"/>
            <w:tcBorders>
              <w:top w:val="nil"/>
              <w:left w:val="nil"/>
              <w:bottom w:val="single" w:sz="8" w:space="0" w:color="auto"/>
              <w:right w:val="single" w:sz="8" w:space="0" w:color="auto"/>
            </w:tcBorders>
            <w:shd w:val="clear" w:color="000000" w:fill="FFFFFF"/>
            <w:vAlign w:val="center"/>
          </w:tcPr>
          <w:p w14:paraId="3A44C45A" w14:textId="0424BA1B" w:rsidR="00D14300" w:rsidRPr="000E2291" w:rsidRDefault="00D14300" w:rsidP="00D14300">
            <w:pPr>
              <w:jc w:val="center"/>
              <w:rPr>
                <w:color w:val="000000"/>
                <w:sz w:val="22"/>
                <w:szCs w:val="22"/>
              </w:rPr>
            </w:pPr>
            <w:r w:rsidRPr="00D14300">
              <w:rPr>
                <w:color w:val="000000"/>
                <w:sz w:val="22"/>
                <w:szCs w:val="22"/>
              </w:rPr>
              <w:t>2,270</w:t>
            </w:r>
          </w:p>
        </w:tc>
        <w:tc>
          <w:tcPr>
            <w:tcW w:w="321" w:type="pct"/>
            <w:tcBorders>
              <w:top w:val="nil"/>
              <w:left w:val="nil"/>
              <w:bottom w:val="single" w:sz="8" w:space="0" w:color="auto"/>
              <w:right w:val="single" w:sz="8" w:space="0" w:color="auto"/>
            </w:tcBorders>
            <w:shd w:val="clear" w:color="000000" w:fill="FFFFFF"/>
            <w:vAlign w:val="center"/>
          </w:tcPr>
          <w:p w14:paraId="7B2D77F3" w14:textId="1004466C" w:rsidR="00D14300" w:rsidRPr="000E2291" w:rsidRDefault="00D14300" w:rsidP="00D14300">
            <w:pPr>
              <w:jc w:val="center"/>
              <w:rPr>
                <w:color w:val="000000"/>
                <w:sz w:val="22"/>
                <w:szCs w:val="22"/>
              </w:rPr>
            </w:pPr>
            <w:r w:rsidRPr="00D14300">
              <w:rPr>
                <w:color w:val="000000"/>
                <w:sz w:val="22"/>
                <w:szCs w:val="22"/>
              </w:rPr>
              <w:t>2,270</w:t>
            </w:r>
          </w:p>
        </w:tc>
        <w:tc>
          <w:tcPr>
            <w:tcW w:w="323" w:type="pct"/>
            <w:tcBorders>
              <w:top w:val="nil"/>
              <w:left w:val="nil"/>
              <w:bottom w:val="single" w:sz="8" w:space="0" w:color="auto"/>
              <w:right w:val="single" w:sz="8" w:space="0" w:color="auto"/>
            </w:tcBorders>
            <w:shd w:val="clear" w:color="000000" w:fill="FFFFFF"/>
            <w:noWrap/>
            <w:vAlign w:val="center"/>
          </w:tcPr>
          <w:p w14:paraId="1A5F9B84" w14:textId="0F0E61F2" w:rsidR="00D14300" w:rsidRPr="000E2291" w:rsidRDefault="00D14300" w:rsidP="00D14300">
            <w:pPr>
              <w:jc w:val="center"/>
              <w:rPr>
                <w:color w:val="000000"/>
                <w:sz w:val="22"/>
                <w:szCs w:val="22"/>
              </w:rPr>
            </w:pPr>
            <w:r w:rsidRPr="00D14300">
              <w:rPr>
                <w:color w:val="000000"/>
                <w:sz w:val="22"/>
                <w:szCs w:val="22"/>
              </w:rPr>
              <w:t>2,270</w:t>
            </w:r>
          </w:p>
        </w:tc>
        <w:tc>
          <w:tcPr>
            <w:tcW w:w="316" w:type="pct"/>
            <w:tcBorders>
              <w:top w:val="nil"/>
              <w:left w:val="nil"/>
              <w:bottom w:val="single" w:sz="8" w:space="0" w:color="auto"/>
              <w:right w:val="single" w:sz="8" w:space="0" w:color="auto"/>
            </w:tcBorders>
            <w:shd w:val="clear" w:color="000000" w:fill="FFFFFF"/>
            <w:vAlign w:val="center"/>
          </w:tcPr>
          <w:p w14:paraId="60DDE2B4" w14:textId="35D04A0C" w:rsidR="00D14300" w:rsidRPr="000E2291" w:rsidRDefault="00D14300" w:rsidP="00D14300">
            <w:pPr>
              <w:jc w:val="center"/>
              <w:rPr>
                <w:color w:val="000000"/>
                <w:sz w:val="22"/>
                <w:szCs w:val="22"/>
              </w:rPr>
            </w:pPr>
            <w:r w:rsidRPr="00D14300">
              <w:rPr>
                <w:color w:val="000000"/>
                <w:sz w:val="22"/>
                <w:szCs w:val="22"/>
              </w:rPr>
              <w:t>2,270</w:t>
            </w:r>
          </w:p>
        </w:tc>
        <w:tc>
          <w:tcPr>
            <w:tcW w:w="316" w:type="pct"/>
            <w:tcBorders>
              <w:top w:val="nil"/>
              <w:left w:val="nil"/>
              <w:bottom w:val="single" w:sz="8" w:space="0" w:color="auto"/>
              <w:right w:val="single" w:sz="8" w:space="0" w:color="auto"/>
            </w:tcBorders>
            <w:shd w:val="clear" w:color="000000" w:fill="FFFFFF"/>
            <w:vAlign w:val="center"/>
          </w:tcPr>
          <w:p w14:paraId="3B4F05BB" w14:textId="12B56CA1" w:rsidR="00D14300" w:rsidRPr="000E2291" w:rsidRDefault="00D14300" w:rsidP="00D14300">
            <w:pPr>
              <w:jc w:val="center"/>
              <w:rPr>
                <w:color w:val="000000"/>
                <w:sz w:val="22"/>
                <w:szCs w:val="22"/>
              </w:rPr>
            </w:pPr>
            <w:r w:rsidRPr="00D14300">
              <w:rPr>
                <w:color w:val="000000"/>
                <w:sz w:val="22"/>
                <w:szCs w:val="22"/>
              </w:rPr>
              <w:t>2,270</w:t>
            </w:r>
          </w:p>
        </w:tc>
        <w:tc>
          <w:tcPr>
            <w:tcW w:w="333" w:type="pct"/>
            <w:tcBorders>
              <w:top w:val="nil"/>
              <w:left w:val="nil"/>
              <w:bottom w:val="single" w:sz="8" w:space="0" w:color="auto"/>
              <w:right w:val="single" w:sz="8" w:space="0" w:color="auto"/>
            </w:tcBorders>
            <w:shd w:val="clear" w:color="000000" w:fill="FFFFFF"/>
            <w:vAlign w:val="center"/>
          </w:tcPr>
          <w:p w14:paraId="619BB7D0" w14:textId="55150DCA" w:rsidR="00D14300" w:rsidRPr="000E2291" w:rsidRDefault="00D14300" w:rsidP="00D14300">
            <w:pPr>
              <w:jc w:val="center"/>
              <w:rPr>
                <w:color w:val="000000"/>
                <w:sz w:val="22"/>
                <w:szCs w:val="22"/>
              </w:rPr>
            </w:pPr>
            <w:r w:rsidRPr="00D14300">
              <w:rPr>
                <w:color w:val="000000"/>
                <w:sz w:val="22"/>
                <w:szCs w:val="22"/>
              </w:rPr>
              <w:t>2,270</w:t>
            </w:r>
          </w:p>
        </w:tc>
        <w:tc>
          <w:tcPr>
            <w:tcW w:w="429" w:type="pct"/>
            <w:tcBorders>
              <w:top w:val="nil"/>
              <w:left w:val="nil"/>
              <w:bottom w:val="single" w:sz="8" w:space="0" w:color="auto"/>
              <w:right w:val="single" w:sz="8" w:space="0" w:color="auto"/>
            </w:tcBorders>
            <w:shd w:val="clear" w:color="000000" w:fill="FFFFFF"/>
            <w:vAlign w:val="center"/>
          </w:tcPr>
          <w:p w14:paraId="2DE7A172" w14:textId="23BEEC28" w:rsidR="00D14300" w:rsidRPr="000E2291" w:rsidRDefault="00D14300" w:rsidP="00D14300">
            <w:pPr>
              <w:jc w:val="center"/>
              <w:rPr>
                <w:color w:val="000000"/>
                <w:sz w:val="22"/>
                <w:szCs w:val="22"/>
              </w:rPr>
            </w:pPr>
            <w:r w:rsidRPr="00D14300">
              <w:rPr>
                <w:color w:val="000000"/>
                <w:sz w:val="22"/>
                <w:szCs w:val="22"/>
              </w:rPr>
              <w:t>2,270</w:t>
            </w:r>
          </w:p>
        </w:tc>
        <w:tc>
          <w:tcPr>
            <w:tcW w:w="808" w:type="pct"/>
            <w:tcBorders>
              <w:top w:val="nil"/>
              <w:left w:val="nil"/>
              <w:bottom w:val="single" w:sz="8" w:space="0" w:color="auto"/>
              <w:right w:val="single" w:sz="8" w:space="0" w:color="auto"/>
            </w:tcBorders>
            <w:shd w:val="clear" w:color="000000" w:fill="FFFFFF"/>
          </w:tcPr>
          <w:p w14:paraId="4E26CCCA" w14:textId="77777777" w:rsidR="00D14300" w:rsidRPr="000E2291" w:rsidRDefault="00D14300" w:rsidP="00D14300">
            <w:pPr>
              <w:jc w:val="center"/>
              <w:rPr>
                <w:color w:val="000000"/>
                <w:sz w:val="22"/>
                <w:szCs w:val="22"/>
              </w:rPr>
            </w:pPr>
          </w:p>
        </w:tc>
      </w:tr>
      <w:tr w:rsidR="000E2291" w:rsidRPr="000E2291" w14:paraId="03CB9264" w14:textId="418B3C45" w:rsidTr="000E2291">
        <w:trPr>
          <w:cantSplit/>
        </w:trPr>
        <w:tc>
          <w:tcPr>
            <w:tcW w:w="200" w:type="pct"/>
            <w:shd w:val="clear" w:color="auto" w:fill="auto"/>
            <w:vAlign w:val="center"/>
          </w:tcPr>
          <w:p w14:paraId="496065FF" w14:textId="33BBAE6A" w:rsidR="00D14300" w:rsidRPr="000E2291" w:rsidRDefault="00D14300" w:rsidP="00D14300">
            <w:pPr>
              <w:pStyle w:val="ab"/>
              <w:jc w:val="center"/>
              <w:rPr>
                <w:color w:val="000000"/>
                <w:sz w:val="22"/>
                <w:szCs w:val="22"/>
              </w:rPr>
            </w:pPr>
            <w:r w:rsidRPr="00D14300">
              <w:rPr>
                <w:color w:val="000000"/>
                <w:sz w:val="22"/>
                <w:szCs w:val="22"/>
              </w:rPr>
              <w:t>6</w:t>
            </w:r>
          </w:p>
        </w:tc>
        <w:tc>
          <w:tcPr>
            <w:tcW w:w="1150" w:type="pct"/>
            <w:tcBorders>
              <w:top w:val="nil"/>
              <w:left w:val="nil"/>
              <w:bottom w:val="single" w:sz="8" w:space="0" w:color="auto"/>
              <w:right w:val="single" w:sz="8" w:space="0" w:color="auto"/>
            </w:tcBorders>
            <w:shd w:val="clear" w:color="000000" w:fill="FFFFFF"/>
            <w:vAlign w:val="center"/>
          </w:tcPr>
          <w:p w14:paraId="1235BC16" w14:textId="421EF92A" w:rsidR="00D14300" w:rsidRPr="000E2291" w:rsidRDefault="00D14300" w:rsidP="00D14300">
            <w:pPr>
              <w:rPr>
                <w:color w:val="000000"/>
                <w:sz w:val="22"/>
                <w:szCs w:val="22"/>
              </w:rPr>
            </w:pPr>
            <w:r w:rsidRPr="00D14300">
              <w:rPr>
                <w:color w:val="000000"/>
                <w:sz w:val="22"/>
                <w:szCs w:val="22"/>
              </w:rPr>
              <w:t>Котельная №6 (п. Балезино)</w:t>
            </w:r>
          </w:p>
        </w:tc>
        <w:tc>
          <w:tcPr>
            <w:tcW w:w="382" w:type="pct"/>
            <w:tcBorders>
              <w:top w:val="nil"/>
              <w:left w:val="nil"/>
              <w:bottom w:val="single" w:sz="8" w:space="0" w:color="auto"/>
              <w:right w:val="single" w:sz="8" w:space="0" w:color="auto"/>
            </w:tcBorders>
            <w:shd w:val="clear" w:color="000000" w:fill="FFFFFF"/>
            <w:vAlign w:val="center"/>
          </w:tcPr>
          <w:p w14:paraId="327D404E" w14:textId="3949A63C" w:rsidR="00D14300" w:rsidRPr="000E2291" w:rsidRDefault="00D14300" w:rsidP="00D14300">
            <w:pPr>
              <w:jc w:val="center"/>
              <w:rPr>
                <w:color w:val="000000"/>
                <w:sz w:val="22"/>
                <w:szCs w:val="22"/>
              </w:rPr>
            </w:pPr>
            <w:r w:rsidRPr="00D14300">
              <w:rPr>
                <w:color w:val="000000"/>
                <w:sz w:val="22"/>
                <w:szCs w:val="22"/>
              </w:rPr>
              <w:t>3,950</w:t>
            </w:r>
          </w:p>
        </w:tc>
        <w:tc>
          <w:tcPr>
            <w:tcW w:w="422" w:type="pct"/>
            <w:tcBorders>
              <w:top w:val="nil"/>
              <w:left w:val="nil"/>
              <w:bottom w:val="single" w:sz="8" w:space="0" w:color="auto"/>
              <w:right w:val="single" w:sz="8" w:space="0" w:color="auto"/>
            </w:tcBorders>
            <w:shd w:val="clear" w:color="000000" w:fill="FFFFFF"/>
            <w:vAlign w:val="center"/>
          </w:tcPr>
          <w:p w14:paraId="0A18BF8A" w14:textId="597B2DCD" w:rsidR="00D14300" w:rsidRPr="000E2291" w:rsidRDefault="00D14300" w:rsidP="00D14300">
            <w:pPr>
              <w:jc w:val="center"/>
              <w:rPr>
                <w:color w:val="000000"/>
                <w:sz w:val="22"/>
                <w:szCs w:val="22"/>
              </w:rPr>
            </w:pPr>
            <w:r w:rsidRPr="00D14300">
              <w:rPr>
                <w:color w:val="000000"/>
                <w:sz w:val="22"/>
                <w:szCs w:val="22"/>
              </w:rPr>
              <w:t>3,950</w:t>
            </w:r>
          </w:p>
        </w:tc>
        <w:tc>
          <w:tcPr>
            <w:tcW w:w="321" w:type="pct"/>
            <w:tcBorders>
              <w:top w:val="nil"/>
              <w:left w:val="nil"/>
              <w:bottom w:val="single" w:sz="8" w:space="0" w:color="auto"/>
              <w:right w:val="single" w:sz="8" w:space="0" w:color="auto"/>
            </w:tcBorders>
            <w:shd w:val="clear" w:color="000000" w:fill="FFFFFF"/>
            <w:vAlign w:val="center"/>
          </w:tcPr>
          <w:p w14:paraId="7278C462" w14:textId="659901CA" w:rsidR="00D14300" w:rsidRPr="000E2291" w:rsidRDefault="00D14300" w:rsidP="00D14300">
            <w:pPr>
              <w:jc w:val="center"/>
              <w:rPr>
                <w:color w:val="000000"/>
                <w:sz w:val="22"/>
                <w:szCs w:val="22"/>
              </w:rPr>
            </w:pPr>
            <w:r w:rsidRPr="00D14300">
              <w:rPr>
                <w:color w:val="000000"/>
                <w:sz w:val="22"/>
                <w:szCs w:val="22"/>
              </w:rPr>
              <w:t>3,950</w:t>
            </w:r>
          </w:p>
        </w:tc>
        <w:tc>
          <w:tcPr>
            <w:tcW w:w="323" w:type="pct"/>
            <w:tcBorders>
              <w:top w:val="nil"/>
              <w:left w:val="nil"/>
              <w:bottom w:val="single" w:sz="8" w:space="0" w:color="auto"/>
              <w:right w:val="single" w:sz="8" w:space="0" w:color="auto"/>
            </w:tcBorders>
            <w:shd w:val="clear" w:color="000000" w:fill="FFFFFF"/>
            <w:noWrap/>
            <w:vAlign w:val="center"/>
          </w:tcPr>
          <w:p w14:paraId="1E12C6BC" w14:textId="39E686F0" w:rsidR="00D14300" w:rsidRPr="000E2291" w:rsidRDefault="00D14300" w:rsidP="00D14300">
            <w:pPr>
              <w:jc w:val="center"/>
              <w:rPr>
                <w:color w:val="000000"/>
                <w:sz w:val="22"/>
                <w:szCs w:val="22"/>
              </w:rPr>
            </w:pPr>
            <w:r w:rsidRPr="00D14300">
              <w:rPr>
                <w:color w:val="000000"/>
                <w:sz w:val="22"/>
                <w:szCs w:val="22"/>
              </w:rPr>
              <w:t>3,950</w:t>
            </w:r>
          </w:p>
        </w:tc>
        <w:tc>
          <w:tcPr>
            <w:tcW w:w="316" w:type="pct"/>
            <w:tcBorders>
              <w:top w:val="nil"/>
              <w:left w:val="nil"/>
              <w:bottom w:val="single" w:sz="8" w:space="0" w:color="auto"/>
              <w:right w:val="single" w:sz="8" w:space="0" w:color="auto"/>
            </w:tcBorders>
            <w:shd w:val="clear" w:color="000000" w:fill="FFFFFF"/>
            <w:vAlign w:val="center"/>
          </w:tcPr>
          <w:p w14:paraId="515ED9C3" w14:textId="5BD375E2" w:rsidR="00D14300" w:rsidRPr="000E2291" w:rsidRDefault="00D14300" w:rsidP="00D14300">
            <w:pPr>
              <w:jc w:val="center"/>
              <w:rPr>
                <w:color w:val="000000"/>
                <w:sz w:val="22"/>
                <w:szCs w:val="22"/>
              </w:rPr>
            </w:pPr>
            <w:r w:rsidRPr="00D14300">
              <w:rPr>
                <w:color w:val="000000"/>
                <w:sz w:val="22"/>
                <w:szCs w:val="22"/>
              </w:rPr>
              <w:t>3,950</w:t>
            </w:r>
          </w:p>
        </w:tc>
        <w:tc>
          <w:tcPr>
            <w:tcW w:w="316" w:type="pct"/>
            <w:tcBorders>
              <w:top w:val="nil"/>
              <w:left w:val="nil"/>
              <w:bottom w:val="single" w:sz="8" w:space="0" w:color="auto"/>
              <w:right w:val="single" w:sz="8" w:space="0" w:color="auto"/>
            </w:tcBorders>
            <w:shd w:val="clear" w:color="000000" w:fill="FFFFFF"/>
            <w:vAlign w:val="center"/>
          </w:tcPr>
          <w:p w14:paraId="3ED4E1E9" w14:textId="5A5E50FE" w:rsidR="00D14300" w:rsidRPr="000E2291" w:rsidRDefault="00D14300" w:rsidP="00D14300">
            <w:pPr>
              <w:jc w:val="center"/>
              <w:rPr>
                <w:color w:val="000000"/>
                <w:sz w:val="22"/>
                <w:szCs w:val="22"/>
              </w:rPr>
            </w:pPr>
            <w:r w:rsidRPr="00D14300">
              <w:rPr>
                <w:color w:val="000000"/>
                <w:sz w:val="22"/>
                <w:szCs w:val="22"/>
              </w:rPr>
              <w:t>3,950</w:t>
            </w:r>
          </w:p>
        </w:tc>
        <w:tc>
          <w:tcPr>
            <w:tcW w:w="333" w:type="pct"/>
            <w:tcBorders>
              <w:top w:val="nil"/>
              <w:left w:val="nil"/>
              <w:bottom w:val="single" w:sz="8" w:space="0" w:color="auto"/>
              <w:right w:val="single" w:sz="8" w:space="0" w:color="auto"/>
            </w:tcBorders>
            <w:shd w:val="clear" w:color="000000" w:fill="FFFFFF"/>
            <w:vAlign w:val="center"/>
          </w:tcPr>
          <w:p w14:paraId="07EB79D8" w14:textId="6F55FDB5" w:rsidR="00D14300" w:rsidRPr="000E2291" w:rsidRDefault="00D14300" w:rsidP="00D14300">
            <w:pPr>
              <w:jc w:val="center"/>
              <w:rPr>
                <w:color w:val="000000"/>
                <w:sz w:val="22"/>
                <w:szCs w:val="22"/>
              </w:rPr>
            </w:pPr>
            <w:r w:rsidRPr="00D14300">
              <w:rPr>
                <w:color w:val="000000"/>
                <w:sz w:val="22"/>
                <w:szCs w:val="22"/>
              </w:rPr>
              <w:t>3,950</w:t>
            </w:r>
          </w:p>
        </w:tc>
        <w:tc>
          <w:tcPr>
            <w:tcW w:w="429" w:type="pct"/>
            <w:tcBorders>
              <w:top w:val="nil"/>
              <w:left w:val="nil"/>
              <w:bottom w:val="single" w:sz="8" w:space="0" w:color="auto"/>
              <w:right w:val="single" w:sz="8" w:space="0" w:color="auto"/>
            </w:tcBorders>
            <w:shd w:val="clear" w:color="000000" w:fill="FFFFFF"/>
            <w:vAlign w:val="center"/>
          </w:tcPr>
          <w:p w14:paraId="6FAE10E8" w14:textId="50F2F600" w:rsidR="00D14300" w:rsidRPr="000E2291" w:rsidRDefault="00D14300" w:rsidP="00D14300">
            <w:pPr>
              <w:jc w:val="center"/>
              <w:rPr>
                <w:color w:val="000000"/>
                <w:sz w:val="22"/>
                <w:szCs w:val="22"/>
              </w:rPr>
            </w:pPr>
            <w:r w:rsidRPr="00D14300">
              <w:rPr>
                <w:color w:val="000000"/>
                <w:sz w:val="22"/>
                <w:szCs w:val="22"/>
              </w:rPr>
              <w:t>3,950</w:t>
            </w:r>
          </w:p>
        </w:tc>
        <w:tc>
          <w:tcPr>
            <w:tcW w:w="808" w:type="pct"/>
            <w:tcBorders>
              <w:top w:val="nil"/>
              <w:left w:val="nil"/>
              <w:bottom w:val="single" w:sz="8" w:space="0" w:color="auto"/>
              <w:right w:val="single" w:sz="8" w:space="0" w:color="auto"/>
            </w:tcBorders>
            <w:shd w:val="clear" w:color="000000" w:fill="FFFFFF"/>
          </w:tcPr>
          <w:p w14:paraId="15940992" w14:textId="77777777" w:rsidR="00D14300" w:rsidRPr="000E2291" w:rsidRDefault="00D14300" w:rsidP="00D14300">
            <w:pPr>
              <w:jc w:val="center"/>
              <w:rPr>
                <w:color w:val="000000"/>
                <w:sz w:val="22"/>
                <w:szCs w:val="22"/>
              </w:rPr>
            </w:pPr>
          </w:p>
        </w:tc>
      </w:tr>
      <w:tr w:rsidR="000E2291" w:rsidRPr="000E2291" w14:paraId="31D7F7FE" w14:textId="6B3FEC18" w:rsidTr="000E2291">
        <w:trPr>
          <w:cantSplit/>
        </w:trPr>
        <w:tc>
          <w:tcPr>
            <w:tcW w:w="200" w:type="pct"/>
            <w:shd w:val="clear" w:color="auto" w:fill="auto"/>
            <w:vAlign w:val="center"/>
          </w:tcPr>
          <w:p w14:paraId="6B7E1280" w14:textId="45518A10" w:rsidR="00D14300" w:rsidRPr="000E2291" w:rsidRDefault="00D14300" w:rsidP="00D14300">
            <w:pPr>
              <w:pStyle w:val="ab"/>
              <w:jc w:val="center"/>
              <w:rPr>
                <w:color w:val="000000"/>
                <w:sz w:val="22"/>
                <w:szCs w:val="22"/>
              </w:rPr>
            </w:pPr>
            <w:r w:rsidRPr="00D14300">
              <w:rPr>
                <w:color w:val="000000"/>
                <w:sz w:val="22"/>
                <w:szCs w:val="22"/>
              </w:rPr>
              <w:t>7</w:t>
            </w:r>
          </w:p>
        </w:tc>
        <w:tc>
          <w:tcPr>
            <w:tcW w:w="1150" w:type="pct"/>
            <w:tcBorders>
              <w:top w:val="nil"/>
              <w:left w:val="nil"/>
              <w:bottom w:val="single" w:sz="8" w:space="0" w:color="auto"/>
              <w:right w:val="single" w:sz="8" w:space="0" w:color="auto"/>
            </w:tcBorders>
            <w:shd w:val="clear" w:color="000000" w:fill="FFFFFF"/>
            <w:vAlign w:val="center"/>
          </w:tcPr>
          <w:p w14:paraId="5E98BBC6" w14:textId="642A69E4" w:rsidR="00D14300" w:rsidRPr="000E2291" w:rsidRDefault="00D14300" w:rsidP="00D14300">
            <w:pPr>
              <w:rPr>
                <w:color w:val="000000"/>
                <w:sz w:val="22"/>
                <w:szCs w:val="22"/>
              </w:rPr>
            </w:pPr>
            <w:r w:rsidRPr="00D14300">
              <w:rPr>
                <w:color w:val="000000"/>
                <w:sz w:val="22"/>
                <w:szCs w:val="22"/>
              </w:rPr>
              <w:t>Котельная №7 (с. Заречный)</w:t>
            </w:r>
          </w:p>
        </w:tc>
        <w:tc>
          <w:tcPr>
            <w:tcW w:w="382" w:type="pct"/>
            <w:tcBorders>
              <w:top w:val="nil"/>
              <w:left w:val="nil"/>
              <w:bottom w:val="single" w:sz="8" w:space="0" w:color="auto"/>
              <w:right w:val="single" w:sz="8" w:space="0" w:color="auto"/>
            </w:tcBorders>
            <w:shd w:val="clear" w:color="000000" w:fill="FFFFFF"/>
            <w:vAlign w:val="center"/>
          </w:tcPr>
          <w:p w14:paraId="24687DC3" w14:textId="4A2D471D" w:rsidR="00D14300" w:rsidRPr="000E2291" w:rsidRDefault="00D14300" w:rsidP="00D14300">
            <w:pPr>
              <w:jc w:val="center"/>
              <w:rPr>
                <w:color w:val="000000"/>
                <w:sz w:val="22"/>
                <w:szCs w:val="22"/>
              </w:rPr>
            </w:pPr>
            <w:r w:rsidRPr="00D14300">
              <w:rPr>
                <w:color w:val="000000"/>
                <w:sz w:val="22"/>
                <w:szCs w:val="22"/>
              </w:rPr>
              <w:t>0,430</w:t>
            </w:r>
          </w:p>
        </w:tc>
        <w:tc>
          <w:tcPr>
            <w:tcW w:w="422" w:type="pct"/>
            <w:tcBorders>
              <w:top w:val="nil"/>
              <w:left w:val="nil"/>
              <w:bottom w:val="single" w:sz="8" w:space="0" w:color="auto"/>
              <w:right w:val="single" w:sz="8" w:space="0" w:color="auto"/>
            </w:tcBorders>
            <w:shd w:val="clear" w:color="000000" w:fill="FFFFFF"/>
            <w:vAlign w:val="center"/>
          </w:tcPr>
          <w:p w14:paraId="57AD6BB8" w14:textId="460E03F8" w:rsidR="00D14300" w:rsidRPr="000E2291" w:rsidRDefault="00D14300" w:rsidP="00D14300">
            <w:pPr>
              <w:jc w:val="center"/>
              <w:rPr>
                <w:color w:val="000000"/>
                <w:sz w:val="22"/>
                <w:szCs w:val="22"/>
              </w:rPr>
            </w:pPr>
            <w:r w:rsidRPr="00D14300">
              <w:rPr>
                <w:color w:val="000000"/>
                <w:sz w:val="22"/>
                <w:szCs w:val="22"/>
              </w:rPr>
              <w:t>0,430</w:t>
            </w:r>
          </w:p>
        </w:tc>
        <w:tc>
          <w:tcPr>
            <w:tcW w:w="321" w:type="pct"/>
            <w:tcBorders>
              <w:top w:val="nil"/>
              <w:left w:val="nil"/>
              <w:bottom w:val="single" w:sz="8" w:space="0" w:color="auto"/>
              <w:right w:val="single" w:sz="8" w:space="0" w:color="auto"/>
            </w:tcBorders>
            <w:shd w:val="clear" w:color="000000" w:fill="FFFFFF"/>
            <w:vAlign w:val="center"/>
          </w:tcPr>
          <w:p w14:paraId="330A4F6E" w14:textId="22BB122B" w:rsidR="00D14300" w:rsidRPr="000E2291" w:rsidRDefault="00D14300" w:rsidP="00D14300">
            <w:pPr>
              <w:jc w:val="center"/>
              <w:rPr>
                <w:color w:val="000000"/>
                <w:sz w:val="22"/>
                <w:szCs w:val="22"/>
              </w:rPr>
            </w:pPr>
            <w:r w:rsidRPr="00D14300">
              <w:rPr>
                <w:color w:val="000000"/>
                <w:sz w:val="22"/>
                <w:szCs w:val="22"/>
              </w:rPr>
              <w:t>0,430</w:t>
            </w:r>
          </w:p>
        </w:tc>
        <w:tc>
          <w:tcPr>
            <w:tcW w:w="323" w:type="pct"/>
            <w:tcBorders>
              <w:top w:val="nil"/>
              <w:left w:val="nil"/>
              <w:bottom w:val="single" w:sz="8" w:space="0" w:color="auto"/>
              <w:right w:val="single" w:sz="8" w:space="0" w:color="auto"/>
            </w:tcBorders>
            <w:shd w:val="clear" w:color="000000" w:fill="FFFFFF"/>
            <w:noWrap/>
            <w:vAlign w:val="center"/>
          </w:tcPr>
          <w:p w14:paraId="2D9603C8" w14:textId="7DB4C3A0" w:rsidR="00D14300" w:rsidRPr="000E2291" w:rsidRDefault="00D14300" w:rsidP="00D14300">
            <w:pPr>
              <w:jc w:val="center"/>
              <w:rPr>
                <w:color w:val="000000"/>
                <w:sz w:val="22"/>
                <w:szCs w:val="22"/>
              </w:rPr>
            </w:pPr>
            <w:r w:rsidRPr="00D14300">
              <w:rPr>
                <w:color w:val="000000"/>
                <w:sz w:val="22"/>
                <w:szCs w:val="22"/>
              </w:rPr>
              <w:t>0,430</w:t>
            </w:r>
          </w:p>
        </w:tc>
        <w:tc>
          <w:tcPr>
            <w:tcW w:w="316" w:type="pct"/>
            <w:tcBorders>
              <w:top w:val="nil"/>
              <w:left w:val="nil"/>
              <w:bottom w:val="single" w:sz="8" w:space="0" w:color="auto"/>
              <w:right w:val="single" w:sz="8" w:space="0" w:color="auto"/>
            </w:tcBorders>
            <w:shd w:val="clear" w:color="000000" w:fill="FFFFFF"/>
            <w:vAlign w:val="center"/>
          </w:tcPr>
          <w:p w14:paraId="6F1BDACF" w14:textId="1AC1C052" w:rsidR="00D14300" w:rsidRPr="000E2291" w:rsidRDefault="00D14300" w:rsidP="00D14300">
            <w:pPr>
              <w:jc w:val="center"/>
              <w:rPr>
                <w:color w:val="000000"/>
                <w:sz w:val="22"/>
                <w:szCs w:val="22"/>
              </w:rPr>
            </w:pPr>
            <w:r w:rsidRPr="00D14300">
              <w:rPr>
                <w:color w:val="000000"/>
                <w:sz w:val="22"/>
                <w:szCs w:val="22"/>
              </w:rPr>
              <w:t>0,430</w:t>
            </w:r>
          </w:p>
        </w:tc>
        <w:tc>
          <w:tcPr>
            <w:tcW w:w="316" w:type="pct"/>
            <w:tcBorders>
              <w:top w:val="nil"/>
              <w:left w:val="nil"/>
              <w:bottom w:val="single" w:sz="8" w:space="0" w:color="auto"/>
              <w:right w:val="single" w:sz="8" w:space="0" w:color="auto"/>
            </w:tcBorders>
            <w:shd w:val="clear" w:color="000000" w:fill="FFFFFF"/>
            <w:vAlign w:val="center"/>
          </w:tcPr>
          <w:p w14:paraId="1AA61829" w14:textId="15FBD28C" w:rsidR="00D14300" w:rsidRPr="000E2291" w:rsidRDefault="00D14300" w:rsidP="00D14300">
            <w:pPr>
              <w:jc w:val="center"/>
              <w:rPr>
                <w:color w:val="000000"/>
                <w:sz w:val="22"/>
                <w:szCs w:val="22"/>
              </w:rPr>
            </w:pPr>
            <w:r w:rsidRPr="00D14300">
              <w:rPr>
                <w:color w:val="000000"/>
                <w:sz w:val="22"/>
                <w:szCs w:val="22"/>
              </w:rPr>
              <w:t>0,430</w:t>
            </w:r>
          </w:p>
        </w:tc>
        <w:tc>
          <w:tcPr>
            <w:tcW w:w="333" w:type="pct"/>
            <w:tcBorders>
              <w:top w:val="nil"/>
              <w:left w:val="nil"/>
              <w:bottom w:val="single" w:sz="8" w:space="0" w:color="auto"/>
              <w:right w:val="single" w:sz="8" w:space="0" w:color="auto"/>
            </w:tcBorders>
            <w:shd w:val="clear" w:color="000000" w:fill="FFFFFF"/>
            <w:vAlign w:val="center"/>
          </w:tcPr>
          <w:p w14:paraId="70F9922A" w14:textId="78C906A5" w:rsidR="00D14300" w:rsidRPr="000E2291" w:rsidRDefault="00D14300" w:rsidP="00D14300">
            <w:pPr>
              <w:jc w:val="center"/>
              <w:rPr>
                <w:color w:val="000000"/>
                <w:sz w:val="22"/>
                <w:szCs w:val="22"/>
              </w:rPr>
            </w:pPr>
            <w:r w:rsidRPr="00D14300">
              <w:rPr>
                <w:color w:val="000000"/>
                <w:sz w:val="22"/>
                <w:szCs w:val="22"/>
              </w:rPr>
              <w:t>0,430</w:t>
            </w:r>
          </w:p>
        </w:tc>
        <w:tc>
          <w:tcPr>
            <w:tcW w:w="429" w:type="pct"/>
            <w:tcBorders>
              <w:top w:val="nil"/>
              <w:left w:val="nil"/>
              <w:bottom w:val="single" w:sz="8" w:space="0" w:color="auto"/>
              <w:right w:val="single" w:sz="8" w:space="0" w:color="auto"/>
            </w:tcBorders>
            <w:shd w:val="clear" w:color="000000" w:fill="FFFFFF"/>
            <w:vAlign w:val="center"/>
          </w:tcPr>
          <w:p w14:paraId="31695B15" w14:textId="5310D436" w:rsidR="00D14300" w:rsidRPr="000E2291" w:rsidRDefault="00D14300" w:rsidP="00D14300">
            <w:pPr>
              <w:jc w:val="center"/>
              <w:rPr>
                <w:color w:val="000000"/>
                <w:sz w:val="22"/>
                <w:szCs w:val="22"/>
              </w:rPr>
            </w:pPr>
            <w:r w:rsidRPr="00D14300">
              <w:rPr>
                <w:color w:val="000000"/>
                <w:sz w:val="22"/>
                <w:szCs w:val="22"/>
              </w:rPr>
              <w:t>0,430</w:t>
            </w:r>
          </w:p>
        </w:tc>
        <w:tc>
          <w:tcPr>
            <w:tcW w:w="808" w:type="pct"/>
            <w:tcBorders>
              <w:top w:val="nil"/>
              <w:left w:val="nil"/>
              <w:bottom w:val="single" w:sz="8" w:space="0" w:color="auto"/>
              <w:right w:val="single" w:sz="8" w:space="0" w:color="auto"/>
            </w:tcBorders>
            <w:shd w:val="clear" w:color="000000" w:fill="FFFFFF"/>
          </w:tcPr>
          <w:p w14:paraId="0E514E8E" w14:textId="77777777" w:rsidR="00D14300" w:rsidRPr="000E2291" w:rsidRDefault="00D14300" w:rsidP="00D14300">
            <w:pPr>
              <w:jc w:val="center"/>
              <w:rPr>
                <w:color w:val="000000"/>
                <w:sz w:val="22"/>
                <w:szCs w:val="22"/>
              </w:rPr>
            </w:pPr>
          </w:p>
        </w:tc>
      </w:tr>
      <w:tr w:rsidR="000E2291" w:rsidRPr="000E2291" w14:paraId="4028D527" w14:textId="603F5E8C" w:rsidTr="000E2291">
        <w:trPr>
          <w:cantSplit/>
        </w:trPr>
        <w:tc>
          <w:tcPr>
            <w:tcW w:w="200" w:type="pct"/>
            <w:shd w:val="clear" w:color="auto" w:fill="auto"/>
            <w:vAlign w:val="center"/>
          </w:tcPr>
          <w:p w14:paraId="34D4B6A4" w14:textId="7986084A" w:rsidR="00D14300" w:rsidRPr="000E2291" w:rsidRDefault="00D14300" w:rsidP="00D14300">
            <w:pPr>
              <w:pStyle w:val="ab"/>
              <w:jc w:val="center"/>
              <w:rPr>
                <w:color w:val="000000"/>
                <w:sz w:val="22"/>
                <w:szCs w:val="22"/>
              </w:rPr>
            </w:pPr>
            <w:r w:rsidRPr="00D14300">
              <w:rPr>
                <w:color w:val="000000"/>
                <w:sz w:val="22"/>
                <w:szCs w:val="22"/>
              </w:rPr>
              <w:t>8</w:t>
            </w:r>
          </w:p>
        </w:tc>
        <w:tc>
          <w:tcPr>
            <w:tcW w:w="1150" w:type="pct"/>
            <w:tcBorders>
              <w:top w:val="nil"/>
              <w:left w:val="nil"/>
              <w:bottom w:val="single" w:sz="8" w:space="0" w:color="auto"/>
              <w:right w:val="single" w:sz="8" w:space="0" w:color="auto"/>
            </w:tcBorders>
            <w:shd w:val="clear" w:color="000000" w:fill="FFFFFF"/>
            <w:vAlign w:val="center"/>
          </w:tcPr>
          <w:p w14:paraId="5F6F79F5" w14:textId="25F8F7E5" w:rsidR="00D14300" w:rsidRPr="000E2291" w:rsidRDefault="00D14300" w:rsidP="00D14300">
            <w:pPr>
              <w:rPr>
                <w:color w:val="000000"/>
                <w:sz w:val="22"/>
                <w:szCs w:val="22"/>
              </w:rPr>
            </w:pPr>
            <w:r w:rsidRPr="00D14300">
              <w:rPr>
                <w:color w:val="000000"/>
                <w:sz w:val="22"/>
                <w:szCs w:val="22"/>
              </w:rPr>
              <w:t>Котельная №8 (д/с, д. Воегурт)</w:t>
            </w:r>
          </w:p>
        </w:tc>
        <w:tc>
          <w:tcPr>
            <w:tcW w:w="382" w:type="pct"/>
            <w:tcBorders>
              <w:top w:val="nil"/>
              <w:left w:val="nil"/>
              <w:bottom w:val="single" w:sz="8" w:space="0" w:color="auto"/>
              <w:right w:val="single" w:sz="8" w:space="0" w:color="auto"/>
            </w:tcBorders>
            <w:shd w:val="clear" w:color="000000" w:fill="FFFFFF"/>
            <w:vAlign w:val="center"/>
          </w:tcPr>
          <w:p w14:paraId="52A697AD" w14:textId="5B4ACD27" w:rsidR="00D14300" w:rsidRPr="000E2291" w:rsidRDefault="00D14300" w:rsidP="00D14300">
            <w:pPr>
              <w:jc w:val="center"/>
              <w:rPr>
                <w:color w:val="000000"/>
                <w:sz w:val="22"/>
                <w:szCs w:val="22"/>
              </w:rPr>
            </w:pPr>
            <w:r w:rsidRPr="00D14300">
              <w:rPr>
                <w:color w:val="000000"/>
                <w:sz w:val="22"/>
                <w:szCs w:val="22"/>
              </w:rPr>
              <w:t>0,040</w:t>
            </w:r>
          </w:p>
        </w:tc>
        <w:tc>
          <w:tcPr>
            <w:tcW w:w="422" w:type="pct"/>
            <w:tcBorders>
              <w:top w:val="nil"/>
              <w:left w:val="nil"/>
              <w:bottom w:val="single" w:sz="8" w:space="0" w:color="auto"/>
              <w:right w:val="single" w:sz="8" w:space="0" w:color="auto"/>
            </w:tcBorders>
            <w:shd w:val="clear" w:color="000000" w:fill="FFFFFF"/>
            <w:vAlign w:val="center"/>
          </w:tcPr>
          <w:p w14:paraId="5C15A25C" w14:textId="5FAD3D83" w:rsidR="00D14300" w:rsidRPr="000E2291" w:rsidRDefault="00D14300" w:rsidP="00D14300">
            <w:pPr>
              <w:jc w:val="center"/>
              <w:rPr>
                <w:color w:val="000000"/>
                <w:sz w:val="22"/>
                <w:szCs w:val="22"/>
              </w:rPr>
            </w:pPr>
            <w:r w:rsidRPr="00D14300">
              <w:rPr>
                <w:color w:val="000000"/>
                <w:sz w:val="22"/>
                <w:szCs w:val="22"/>
              </w:rPr>
              <w:t>0,040</w:t>
            </w:r>
          </w:p>
        </w:tc>
        <w:tc>
          <w:tcPr>
            <w:tcW w:w="321" w:type="pct"/>
            <w:tcBorders>
              <w:top w:val="nil"/>
              <w:left w:val="nil"/>
              <w:bottom w:val="single" w:sz="8" w:space="0" w:color="auto"/>
              <w:right w:val="single" w:sz="8" w:space="0" w:color="auto"/>
            </w:tcBorders>
            <w:shd w:val="clear" w:color="000000" w:fill="FFFFFF"/>
            <w:vAlign w:val="center"/>
          </w:tcPr>
          <w:p w14:paraId="45028D72" w14:textId="141DBD75" w:rsidR="00D14300" w:rsidRPr="000E2291" w:rsidRDefault="00D14300" w:rsidP="00D14300">
            <w:pPr>
              <w:jc w:val="center"/>
              <w:rPr>
                <w:color w:val="000000"/>
                <w:sz w:val="22"/>
                <w:szCs w:val="22"/>
              </w:rPr>
            </w:pPr>
            <w:r w:rsidRPr="00D14300">
              <w:rPr>
                <w:color w:val="000000"/>
                <w:sz w:val="22"/>
                <w:szCs w:val="22"/>
              </w:rPr>
              <w:t>0,040</w:t>
            </w:r>
          </w:p>
        </w:tc>
        <w:tc>
          <w:tcPr>
            <w:tcW w:w="323" w:type="pct"/>
            <w:tcBorders>
              <w:top w:val="nil"/>
              <w:left w:val="nil"/>
              <w:bottom w:val="single" w:sz="8" w:space="0" w:color="auto"/>
              <w:right w:val="single" w:sz="8" w:space="0" w:color="auto"/>
            </w:tcBorders>
            <w:shd w:val="clear" w:color="000000" w:fill="FFFFFF"/>
            <w:noWrap/>
            <w:vAlign w:val="center"/>
          </w:tcPr>
          <w:p w14:paraId="0DF92915" w14:textId="53F9F670" w:rsidR="00D14300" w:rsidRPr="000E2291" w:rsidRDefault="00D14300" w:rsidP="00D14300">
            <w:pPr>
              <w:jc w:val="center"/>
              <w:rPr>
                <w:color w:val="000000"/>
                <w:sz w:val="22"/>
                <w:szCs w:val="22"/>
              </w:rPr>
            </w:pPr>
            <w:r w:rsidRPr="00D14300">
              <w:rPr>
                <w:color w:val="000000"/>
                <w:sz w:val="22"/>
                <w:szCs w:val="22"/>
              </w:rPr>
              <w:t>0,040</w:t>
            </w:r>
          </w:p>
        </w:tc>
        <w:tc>
          <w:tcPr>
            <w:tcW w:w="316" w:type="pct"/>
            <w:tcBorders>
              <w:top w:val="nil"/>
              <w:left w:val="nil"/>
              <w:bottom w:val="single" w:sz="8" w:space="0" w:color="auto"/>
              <w:right w:val="single" w:sz="8" w:space="0" w:color="auto"/>
            </w:tcBorders>
            <w:shd w:val="clear" w:color="000000" w:fill="FFFFFF"/>
            <w:vAlign w:val="center"/>
          </w:tcPr>
          <w:p w14:paraId="2AA9B5DD" w14:textId="377004B9" w:rsidR="00D14300" w:rsidRPr="000E2291" w:rsidRDefault="00D14300" w:rsidP="00D14300">
            <w:pPr>
              <w:jc w:val="center"/>
              <w:rPr>
                <w:color w:val="000000"/>
                <w:sz w:val="22"/>
                <w:szCs w:val="22"/>
              </w:rPr>
            </w:pPr>
            <w:r w:rsidRPr="00D14300">
              <w:rPr>
                <w:color w:val="000000"/>
                <w:sz w:val="22"/>
                <w:szCs w:val="22"/>
              </w:rPr>
              <w:t>0,040</w:t>
            </w:r>
          </w:p>
        </w:tc>
        <w:tc>
          <w:tcPr>
            <w:tcW w:w="316" w:type="pct"/>
            <w:tcBorders>
              <w:top w:val="nil"/>
              <w:left w:val="nil"/>
              <w:bottom w:val="single" w:sz="8" w:space="0" w:color="auto"/>
              <w:right w:val="single" w:sz="8" w:space="0" w:color="auto"/>
            </w:tcBorders>
            <w:shd w:val="clear" w:color="000000" w:fill="FFFFFF"/>
            <w:vAlign w:val="center"/>
          </w:tcPr>
          <w:p w14:paraId="4BB2B1B5" w14:textId="5F720579" w:rsidR="00D14300" w:rsidRPr="000E2291" w:rsidRDefault="00D14300" w:rsidP="00D14300">
            <w:pPr>
              <w:jc w:val="center"/>
              <w:rPr>
                <w:color w:val="000000"/>
                <w:sz w:val="22"/>
                <w:szCs w:val="22"/>
              </w:rPr>
            </w:pPr>
            <w:r w:rsidRPr="00D14300">
              <w:rPr>
                <w:color w:val="000000"/>
                <w:sz w:val="22"/>
                <w:szCs w:val="22"/>
              </w:rPr>
              <w:t>0,040</w:t>
            </w:r>
          </w:p>
        </w:tc>
        <w:tc>
          <w:tcPr>
            <w:tcW w:w="333" w:type="pct"/>
            <w:tcBorders>
              <w:top w:val="nil"/>
              <w:left w:val="nil"/>
              <w:bottom w:val="single" w:sz="8" w:space="0" w:color="auto"/>
              <w:right w:val="single" w:sz="8" w:space="0" w:color="auto"/>
            </w:tcBorders>
            <w:shd w:val="clear" w:color="000000" w:fill="FFFFFF"/>
            <w:vAlign w:val="center"/>
          </w:tcPr>
          <w:p w14:paraId="21583F1A" w14:textId="3448CBC0" w:rsidR="00D14300" w:rsidRPr="000E2291" w:rsidRDefault="00D14300" w:rsidP="00D14300">
            <w:pPr>
              <w:jc w:val="center"/>
              <w:rPr>
                <w:color w:val="000000"/>
                <w:sz w:val="22"/>
                <w:szCs w:val="22"/>
              </w:rPr>
            </w:pPr>
            <w:r w:rsidRPr="00D14300">
              <w:rPr>
                <w:color w:val="000000"/>
                <w:sz w:val="22"/>
                <w:szCs w:val="22"/>
              </w:rPr>
              <w:t>0,040</w:t>
            </w:r>
          </w:p>
        </w:tc>
        <w:tc>
          <w:tcPr>
            <w:tcW w:w="429" w:type="pct"/>
            <w:tcBorders>
              <w:top w:val="nil"/>
              <w:left w:val="nil"/>
              <w:bottom w:val="single" w:sz="8" w:space="0" w:color="auto"/>
              <w:right w:val="single" w:sz="8" w:space="0" w:color="auto"/>
            </w:tcBorders>
            <w:shd w:val="clear" w:color="000000" w:fill="FFFFFF"/>
            <w:vAlign w:val="center"/>
          </w:tcPr>
          <w:p w14:paraId="517993D3" w14:textId="67BD4197" w:rsidR="00D14300" w:rsidRPr="000E2291" w:rsidRDefault="00D14300" w:rsidP="00D14300">
            <w:pPr>
              <w:jc w:val="center"/>
              <w:rPr>
                <w:color w:val="000000"/>
                <w:sz w:val="22"/>
                <w:szCs w:val="22"/>
              </w:rPr>
            </w:pPr>
            <w:r w:rsidRPr="00D14300">
              <w:rPr>
                <w:color w:val="000000"/>
                <w:sz w:val="22"/>
                <w:szCs w:val="22"/>
              </w:rPr>
              <w:t>0,040</w:t>
            </w:r>
          </w:p>
        </w:tc>
        <w:tc>
          <w:tcPr>
            <w:tcW w:w="808" w:type="pct"/>
            <w:tcBorders>
              <w:top w:val="nil"/>
              <w:left w:val="nil"/>
              <w:bottom w:val="single" w:sz="8" w:space="0" w:color="auto"/>
              <w:right w:val="single" w:sz="8" w:space="0" w:color="auto"/>
            </w:tcBorders>
            <w:shd w:val="clear" w:color="000000" w:fill="FFFFFF"/>
          </w:tcPr>
          <w:p w14:paraId="7A1B0D34" w14:textId="77777777" w:rsidR="00D14300" w:rsidRPr="000E2291" w:rsidRDefault="00D14300" w:rsidP="00D14300">
            <w:pPr>
              <w:jc w:val="center"/>
              <w:rPr>
                <w:color w:val="000000"/>
                <w:sz w:val="22"/>
                <w:szCs w:val="22"/>
              </w:rPr>
            </w:pPr>
          </w:p>
        </w:tc>
      </w:tr>
      <w:tr w:rsidR="000E2291" w:rsidRPr="000E2291" w14:paraId="2E48C5DB" w14:textId="7AD676C1" w:rsidTr="000E2291">
        <w:trPr>
          <w:cantSplit/>
        </w:trPr>
        <w:tc>
          <w:tcPr>
            <w:tcW w:w="200" w:type="pct"/>
            <w:shd w:val="clear" w:color="auto" w:fill="auto"/>
            <w:vAlign w:val="center"/>
          </w:tcPr>
          <w:p w14:paraId="42009664" w14:textId="38DB25FF" w:rsidR="00D14300" w:rsidRPr="000E2291" w:rsidRDefault="00D14300" w:rsidP="00D14300">
            <w:pPr>
              <w:pStyle w:val="ab"/>
              <w:jc w:val="center"/>
              <w:rPr>
                <w:color w:val="000000"/>
                <w:sz w:val="22"/>
                <w:szCs w:val="22"/>
              </w:rPr>
            </w:pPr>
            <w:r w:rsidRPr="00D14300">
              <w:rPr>
                <w:color w:val="000000"/>
                <w:sz w:val="22"/>
                <w:szCs w:val="22"/>
              </w:rPr>
              <w:t>9</w:t>
            </w:r>
          </w:p>
        </w:tc>
        <w:tc>
          <w:tcPr>
            <w:tcW w:w="1150" w:type="pct"/>
            <w:tcBorders>
              <w:top w:val="nil"/>
              <w:left w:val="nil"/>
              <w:bottom w:val="single" w:sz="8" w:space="0" w:color="auto"/>
              <w:right w:val="single" w:sz="8" w:space="0" w:color="auto"/>
            </w:tcBorders>
            <w:shd w:val="clear" w:color="000000" w:fill="FFFFFF"/>
            <w:vAlign w:val="center"/>
          </w:tcPr>
          <w:p w14:paraId="2B966208" w14:textId="4A4D6D65" w:rsidR="00D14300" w:rsidRPr="000E2291" w:rsidRDefault="00D14300" w:rsidP="00D14300">
            <w:pPr>
              <w:rPr>
                <w:color w:val="000000"/>
                <w:sz w:val="22"/>
                <w:szCs w:val="22"/>
              </w:rPr>
            </w:pPr>
            <w:r w:rsidRPr="00D14300">
              <w:rPr>
                <w:color w:val="000000"/>
                <w:sz w:val="22"/>
                <w:szCs w:val="22"/>
              </w:rPr>
              <w:t>Котельная №10 (школа, д. Воегурт)</w:t>
            </w:r>
          </w:p>
        </w:tc>
        <w:tc>
          <w:tcPr>
            <w:tcW w:w="382" w:type="pct"/>
            <w:tcBorders>
              <w:top w:val="nil"/>
              <w:left w:val="nil"/>
              <w:bottom w:val="single" w:sz="8" w:space="0" w:color="auto"/>
              <w:right w:val="single" w:sz="8" w:space="0" w:color="auto"/>
            </w:tcBorders>
            <w:shd w:val="clear" w:color="000000" w:fill="FFFFFF"/>
            <w:vAlign w:val="center"/>
          </w:tcPr>
          <w:p w14:paraId="433BA65F" w14:textId="176A99A7" w:rsidR="00D14300" w:rsidRPr="000E2291" w:rsidRDefault="00D14300" w:rsidP="00D14300">
            <w:pPr>
              <w:jc w:val="center"/>
              <w:rPr>
                <w:color w:val="000000"/>
                <w:sz w:val="22"/>
                <w:szCs w:val="22"/>
              </w:rPr>
            </w:pPr>
            <w:r w:rsidRPr="00D14300">
              <w:rPr>
                <w:color w:val="000000"/>
                <w:sz w:val="22"/>
                <w:szCs w:val="22"/>
              </w:rPr>
              <w:t>0,110</w:t>
            </w:r>
          </w:p>
        </w:tc>
        <w:tc>
          <w:tcPr>
            <w:tcW w:w="422" w:type="pct"/>
            <w:tcBorders>
              <w:top w:val="nil"/>
              <w:left w:val="nil"/>
              <w:bottom w:val="single" w:sz="8" w:space="0" w:color="auto"/>
              <w:right w:val="single" w:sz="8" w:space="0" w:color="auto"/>
            </w:tcBorders>
            <w:shd w:val="clear" w:color="000000" w:fill="FFFFFF"/>
            <w:vAlign w:val="center"/>
          </w:tcPr>
          <w:p w14:paraId="626A5FB4" w14:textId="6F956CF6" w:rsidR="00D14300" w:rsidRPr="000E2291" w:rsidRDefault="00D14300" w:rsidP="00D14300">
            <w:pPr>
              <w:jc w:val="center"/>
              <w:rPr>
                <w:color w:val="000000"/>
                <w:sz w:val="22"/>
                <w:szCs w:val="22"/>
              </w:rPr>
            </w:pPr>
            <w:r w:rsidRPr="00D14300">
              <w:rPr>
                <w:color w:val="000000"/>
                <w:sz w:val="22"/>
                <w:szCs w:val="22"/>
              </w:rPr>
              <w:t>0,110</w:t>
            </w:r>
          </w:p>
        </w:tc>
        <w:tc>
          <w:tcPr>
            <w:tcW w:w="321" w:type="pct"/>
            <w:tcBorders>
              <w:top w:val="nil"/>
              <w:left w:val="nil"/>
              <w:bottom w:val="single" w:sz="8" w:space="0" w:color="auto"/>
              <w:right w:val="single" w:sz="8" w:space="0" w:color="auto"/>
            </w:tcBorders>
            <w:shd w:val="clear" w:color="000000" w:fill="FFFFFF"/>
            <w:vAlign w:val="center"/>
          </w:tcPr>
          <w:p w14:paraId="25E66A63" w14:textId="52821CA4" w:rsidR="00D14300" w:rsidRPr="000E2291" w:rsidRDefault="00D14300" w:rsidP="00D14300">
            <w:pPr>
              <w:jc w:val="center"/>
              <w:rPr>
                <w:color w:val="000000"/>
                <w:sz w:val="22"/>
                <w:szCs w:val="22"/>
              </w:rPr>
            </w:pPr>
            <w:r w:rsidRPr="00D14300">
              <w:rPr>
                <w:color w:val="000000"/>
                <w:sz w:val="22"/>
                <w:szCs w:val="22"/>
              </w:rPr>
              <w:t>0,160</w:t>
            </w:r>
          </w:p>
        </w:tc>
        <w:tc>
          <w:tcPr>
            <w:tcW w:w="323" w:type="pct"/>
            <w:tcBorders>
              <w:top w:val="nil"/>
              <w:left w:val="nil"/>
              <w:bottom w:val="single" w:sz="8" w:space="0" w:color="auto"/>
              <w:right w:val="single" w:sz="8" w:space="0" w:color="auto"/>
            </w:tcBorders>
            <w:shd w:val="clear" w:color="000000" w:fill="FFFFFF"/>
            <w:noWrap/>
            <w:vAlign w:val="center"/>
          </w:tcPr>
          <w:p w14:paraId="138C2452" w14:textId="6491A268" w:rsidR="00D14300" w:rsidRPr="000E2291" w:rsidRDefault="00D14300" w:rsidP="00D14300">
            <w:pPr>
              <w:jc w:val="center"/>
              <w:rPr>
                <w:color w:val="000000"/>
                <w:sz w:val="22"/>
                <w:szCs w:val="22"/>
              </w:rPr>
            </w:pPr>
            <w:r w:rsidRPr="00D14300">
              <w:rPr>
                <w:color w:val="000000"/>
                <w:sz w:val="22"/>
                <w:szCs w:val="22"/>
              </w:rPr>
              <w:t>0,160</w:t>
            </w:r>
          </w:p>
        </w:tc>
        <w:tc>
          <w:tcPr>
            <w:tcW w:w="316" w:type="pct"/>
            <w:tcBorders>
              <w:top w:val="nil"/>
              <w:left w:val="nil"/>
              <w:bottom w:val="single" w:sz="8" w:space="0" w:color="auto"/>
              <w:right w:val="single" w:sz="8" w:space="0" w:color="auto"/>
            </w:tcBorders>
            <w:shd w:val="clear" w:color="000000" w:fill="FFFFFF"/>
            <w:vAlign w:val="center"/>
          </w:tcPr>
          <w:p w14:paraId="025A14CA" w14:textId="42106006" w:rsidR="00D14300" w:rsidRPr="000E2291" w:rsidRDefault="00D14300" w:rsidP="00D14300">
            <w:pPr>
              <w:jc w:val="center"/>
              <w:rPr>
                <w:color w:val="000000"/>
                <w:sz w:val="22"/>
                <w:szCs w:val="22"/>
              </w:rPr>
            </w:pPr>
            <w:r w:rsidRPr="00D14300">
              <w:rPr>
                <w:color w:val="000000"/>
                <w:sz w:val="22"/>
                <w:szCs w:val="22"/>
              </w:rPr>
              <w:t>0,160</w:t>
            </w:r>
          </w:p>
        </w:tc>
        <w:tc>
          <w:tcPr>
            <w:tcW w:w="316" w:type="pct"/>
            <w:tcBorders>
              <w:top w:val="nil"/>
              <w:left w:val="nil"/>
              <w:bottom w:val="single" w:sz="8" w:space="0" w:color="auto"/>
              <w:right w:val="single" w:sz="8" w:space="0" w:color="auto"/>
            </w:tcBorders>
            <w:shd w:val="clear" w:color="000000" w:fill="FFFFFF"/>
            <w:vAlign w:val="center"/>
          </w:tcPr>
          <w:p w14:paraId="54DC494C" w14:textId="0940A3C5" w:rsidR="00D14300" w:rsidRPr="000E2291" w:rsidRDefault="00D14300" w:rsidP="00D14300">
            <w:pPr>
              <w:jc w:val="center"/>
              <w:rPr>
                <w:color w:val="000000"/>
                <w:sz w:val="22"/>
                <w:szCs w:val="22"/>
              </w:rPr>
            </w:pPr>
            <w:r w:rsidRPr="00D14300">
              <w:rPr>
                <w:color w:val="000000"/>
                <w:sz w:val="22"/>
                <w:szCs w:val="22"/>
              </w:rPr>
              <w:t>0,160</w:t>
            </w:r>
          </w:p>
        </w:tc>
        <w:tc>
          <w:tcPr>
            <w:tcW w:w="333" w:type="pct"/>
            <w:tcBorders>
              <w:top w:val="nil"/>
              <w:left w:val="nil"/>
              <w:bottom w:val="single" w:sz="8" w:space="0" w:color="auto"/>
              <w:right w:val="single" w:sz="8" w:space="0" w:color="auto"/>
            </w:tcBorders>
            <w:shd w:val="clear" w:color="000000" w:fill="FFFFFF"/>
            <w:vAlign w:val="center"/>
          </w:tcPr>
          <w:p w14:paraId="21F4C021" w14:textId="0FD76B06" w:rsidR="00D14300" w:rsidRPr="000E2291" w:rsidRDefault="00D14300" w:rsidP="00D14300">
            <w:pPr>
              <w:jc w:val="center"/>
              <w:rPr>
                <w:color w:val="000000"/>
                <w:sz w:val="22"/>
                <w:szCs w:val="22"/>
              </w:rPr>
            </w:pPr>
            <w:r w:rsidRPr="00D14300">
              <w:rPr>
                <w:color w:val="000000"/>
                <w:sz w:val="22"/>
                <w:szCs w:val="22"/>
              </w:rPr>
              <w:t>0,160</w:t>
            </w:r>
          </w:p>
        </w:tc>
        <w:tc>
          <w:tcPr>
            <w:tcW w:w="429" w:type="pct"/>
            <w:tcBorders>
              <w:top w:val="nil"/>
              <w:left w:val="nil"/>
              <w:bottom w:val="single" w:sz="8" w:space="0" w:color="auto"/>
              <w:right w:val="single" w:sz="8" w:space="0" w:color="auto"/>
            </w:tcBorders>
            <w:shd w:val="clear" w:color="000000" w:fill="FFFFFF"/>
            <w:vAlign w:val="center"/>
          </w:tcPr>
          <w:p w14:paraId="457B8276" w14:textId="56319055" w:rsidR="00D14300" w:rsidRPr="000E2291" w:rsidRDefault="00D14300" w:rsidP="00D14300">
            <w:pPr>
              <w:jc w:val="center"/>
              <w:rPr>
                <w:color w:val="000000"/>
                <w:sz w:val="22"/>
                <w:szCs w:val="22"/>
              </w:rPr>
            </w:pPr>
            <w:r w:rsidRPr="00D14300">
              <w:rPr>
                <w:color w:val="000000"/>
                <w:sz w:val="22"/>
                <w:szCs w:val="22"/>
              </w:rPr>
              <w:t>0,160</w:t>
            </w:r>
          </w:p>
        </w:tc>
        <w:tc>
          <w:tcPr>
            <w:tcW w:w="808" w:type="pct"/>
            <w:tcBorders>
              <w:top w:val="nil"/>
              <w:left w:val="nil"/>
              <w:bottom w:val="single" w:sz="8" w:space="0" w:color="auto"/>
              <w:right w:val="single" w:sz="8" w:space="0" w:color="auto"/>
            </w:tcBorders>
            <w:shd w:val="clear" w:color="000000" w:fill="FFFFFF"/>
          </w:tcPr>
          <w:p w14:paraId="1096B57D" w14:textId="253DEBE8" w:rsidR="00D14300" w:rsidRPr="000E2291" w:rsidRDefault="000E2291" w:rsidP="00D14300">
            <w:pPr>
              <w:jc w:val="center"/>
              <w:rPr>
                <w:color w:val="000000"/>
                <w:sz w:val="22"/>
                <w:szCs w:val="22"/>
              </w:rPr>
            </w:pPr>
            <w:r>
              <w:rPr>
                <w:color w:val="000000"/>
                <w:sz w:val="22"/>
                <w:szCs w:val="22"/>
              </w:rPr>
              <w:t>Подключение перспективных потребителей</w:t>
            </w:r>
          </w:p>
        </w:tc>
      </w:tr>
      <w:tr w:rsidR="000E2291" w:rsidRPr="000E2291" w14:paraId="1D683D2F" w14:textId="00BD3B21" w:rsidTr="000E2291">
        <w:trPr>
          <w:cantSplit/>
        </w:trPr>
        <w:tc>
          <w:tcPr>
            <w:tcW w:w="200" w:type="pct"/>
            <w:shd w:val="clear" w:color="auto" w:fill="auto"/>
            <w:vAlign w:val="center"/>
          </w:tcPr>
          <w:p w14:paraId="7F5A9BF6" w14:textId="430004EC" w:rsidR="00D14300" w:rsidRPr="000E2291" w:rsidRDefault="00D14300" w:rsidP="00D14300">
            <w:pPr>
              <w:pStyle w:val="ab"/>
              <w:jc w:val="center"/>
              <w:rPr>
                <w:color w:val="000000"/>
                <w:sz w:val="22"/>
                <w:szCs w:val="22"/>
              </w:rPr>
            </w:pPr>
            <w:r w:rsidRPr="00D14300">
              <w:rPr>
                <w:color w:val="000000"/>
                <w:sz w:val="22"/>
                <w:szCs w:val="22"/>
              </w:rPr>
              <w:t>10</w:t>
            </w:r>
          </w:p>
        </w:tc>
        <w:tc>
          <w:tcPr>
            <w:tcW w:w="1150" w:type="pct"/>
            <w:tcBorders>
              <w:top w:val="nil"/>
              <w:left w:val="nil"/>
              <w:bottom w:val="single" w:sz="8" w:space="0" w:color="auto"/>
              <w:right w:val="single" w:sz="8" w:space="0" w:color="auto"/>
            </w:tcBorders>
            <w:shd w:val="clear" w:color="000000" w:fill="FFFFFF"/>
            <w:vAlign w:val="center"/>
          </w:tcPr>
          <w:p w14:paraId="521E20F4" w14:textId="72C9AB32" w:rsidR="00D14300" w:rsidRPr="000E2291" w:rsidRDefault="00D14300" w:rsidP="00D14300">
            <w:pPr>
              <w:rPr>
                <w:color w:val="000000"/>
                <w:sz w:val="22"/>
                <w:szCs w:val="22"/>
              </w:rPr>
            </w:pPr>
            <w:r w:rsidRPr="00D14300">
              <w:rPr>
                <w:color w:val="000000"/>
                <w:sz w:val="22"/>
                <w:szCs w:val="22"/>
              </w:rPr>
              <w:t>Котельная №11 (д. Падера)</w:t>
            </w:r>
          </w:p>
        </w:tc>
        <w:tc>
          <w:tcPr>
            <w:tcW w:w="382" w:type="pct"/>
            <w:tcBorders>
              <w:top w:val="nil"/>
              <w:left w:val="nil"/>
              <w:bottom w:val="single" w:sz="8" w:space="0" w:color="auto"/>
              <w:right w:val="single" w:sz="8" w:space="0" w:color="auto"/>
            </w:tcBorders>
            <w:shd w:val="clear" w:color="000000" w:fill="FFFFFF"/>
            <w:vAlign w:val="center"/>
          </w:tcPr>
          <w:p w14:paraId="68E322C1" w14:textId="3DB998B9" w:rsidR="00D14300" w:rsidRPr="000E2291" w:rsidRDefault="00D14300" w:rsidP="00D14300">
            <w:pPr>
              <w:jc w:val="center"/>
              <w:rPr>
                <w:color w:val="000000"/>
                <w:sz w:val="22"/>
                <w:szCs w:val="22"/>
              </w:rPr>
            </w:pPr>
            <w:r w:rsidRPr="00D14300">
              <w:rPr>
                <w:color w:val="000000"/>
                <w:sz w:val="22"/>
                <w:szCs w:val="22"/>
              </w:rPr>
              <w:t>0,180</w:t>
            </w:r>
          </w:p>
        </w:tc>
        <w:tc>
          <w:tcPr>
            <w:tcW w:w="422" w:type="pct"/>
            <w:tcBorders>
              <w:top w:val="nil"/>
              <w:left w:val="nil"/>
              <w:bottom w:val="single" w:sz="8" w:space="0" w:color="auto"/>
              <w:right w:val="single" w:sz="8" w:space="0" w:color="auto"/>
            </w:tcBorders>
            <w:shd w:val="clear" w:color="000000" w:fill="FFFFFF"/>
            <w:vAlign w:val="center"/>
          </w:tcPr>
          <w:p w14:paraId="6CB93874" w14:textId="1424B8EB" w:rsidR="00D14300" w:rsidRPr="000E2291" w:rsidRDefault="00D14300" w:rsidP="00D14300">
            <w:pPr>
              <w:jc w:val="center"/>
              <w:rPr>
                <w:color w:val="000000"/>
                <w:sz w:val="22"/>
                <w:szCs w:val="22"/>
              </w:rPr>
            </w:pPr>
            <w:r w:rsidRPr="00D14300">
              <w:rPr>
                <w:color w:val="000000"/>
                <w:sz w:val="22"/>
                <w:szCs w:val="22"/>
              </w:rPr>
              <w:t>0,180</w:t>
            </w:r>
          </w:p>
        </w:tc>
        <w:tc>
          <w:tcPr>
            <w:tcW w:w="321" w:type="pct"/>
            <w:tcBorders>
              <w:top w:val="nil"/>
              <w:left w:val="nil"/>
              <w:bottom w:val="single" w:sz="8" w:space="0" w:color="auto"/>
              <w:right w:val="single" w:sz="8" w:space="0" w:color="auto"/>
            </w:tcBorders>
            <w:shd w:val="clear" w:color="000000" w:fill="FFFFFF"/>
            <w:vAlign w:val="center"/>
          </w:tcPr>
          <w:p w14:paraId="18B79B07" w14:textId="5FD6BC54" w:rsidR="00D14300" w:rsidRPr="000E2291" w:rsidRDefault="00D14300" w:rsidP="00D14300">
            <w:pPr>
              <w:jc w:val="center"/>
              <w:rPr>
                <w:color w:val="000000"/>
                <w:sz w:val="22"/>
                <w:szCs w:val="22"/>
              </w:rPr>
            </w:pPr>
            <w:r w:rsidRPr="00D14300">
              <w:rPr>
                <w:color w:val="000000"/>
                <w:sz w:val="22"/>
                <w:szCs w:val="22"/>
              </w:rPr>
              <w:t>0,180</w:t>
            </w:r>
          </w:p>
        </w:tc>
        <w:tc>
          <w:tcPr>
            <w:tcW w:w="323" w:type="pct"/>
            <w:tcBorders>
              <w:top w:val="nil"/>
              <w:left w:val="nil"/>
              <w:bottom w:val="single" w:sz="8" w:space="0" w:color="auto"/>
              <w:right w:val="single" w:sz="8" w:space="0" w:color="auto"/>
            </w:tcBorders>
            <w:shd w:val="clear" w:color="000000" w:fill="FFFFFF"/>
            <w:noWrap/>
            <w:vAlign w:val="center"/>
          </w:tcPr>
          <w:p w14:paraId="56C309C6" w14:textId="4C03BBC1" w:rsidR="00D14300" w:rsidRPr="000E2291" w:rsidRDefault="00D14300" w:rsidP="00D14300">
            <w:pPr>
              <w:jc w:val="center"/>
              <w:rPr>
                <w:color w:val="000000"/>
                <w:sz w:val="22"/>
                <w:szCs w:val="22"/>
              </w:rPr>
            </w:pPr>
            <w:r w:rsidRPr="00D14300">
              <w:rPr>
                <w:color w:val="000000"/>
                <w:sz w:val="22"/>
                <w:szCs w:val="22"/>
              </w:rPr>
              <w:t>0,180</w:t>
            </w:r>
          </w:p>
        </w:tc>
        <w:tc>
          <w:tcPr>
            <w:tcW w:w="316" w:type="pct"/>
            <w:tcBorders>
              <w:top w:val="nil"/>
              <w:left w:val="nil"/>
              <w:bottom w:val="single" w:sz="8" w:space="0" w:color="auto"/>
              <w:right w:val="single" w:sz="8" w:space="0" w:color="auto"/>
            </w:tcBorders>
            <w:shd w:val="clear" w:color="000000" w:fill="FFFFFF"/>
            <w:vAlign w:val="center"/>
          </w:tcPr>
          <w:p w14:paraId="135ACD8B" w14:textId="4646C1C4" w:rsidR="00D14300" w:rsidRPr="000E2291" w:rsidRDefault="00D14300" w:rsidP="00D14300">
            <w:pPr>
              <w:jc w:val="center"/>
              <w:rPr>
                <w:color w:val="000000"/>
                <w:sz w:val="22"/>
                <w:szCs w:val="22"/>
              </w:rPr>
            </w:pPr>
            <w:r w:rsidRPr="00D14300">
              <w:rPr>
                <w:color w:val="000000"/>
                <w:sz w:val="22"/>
                <w:szCs w:val="22"/>
              </w:rPr>
              <w:t>0,180</w:t>
            </w:r>
          </w:p>
        </w:tc>
        <w:tc>
          <w:tcPr>
            <w:tcW w:w="316" w:type="pct"/>
            <w:tcBorders>
              <w:top w:val="nil"/>
              <w:left w:val="nil"/>
              <w:bottom w:val="single" w:sz="8" w:space="0" w:color="auto"/>
              <w:right w:val="single" w:sz="8" w:space="0" w:color="auto"/>
            </w:tcBorders>
            <w:shd w:val="clear" w:color="000000" w:fill="FFFFFF"/>
            <w:vAlign w:val="center"/>
          </w:tcPr>
          <w:p w14:paraId="1D8C1475" w14:textId="23845033" w:rsidR="00D14300" w:rsidRPr="000E2291" w:rsidRDefault="00D14300" w:rsidP="00D14300">
            <w:pPr>
              <w:jc w:val="center"/>
              <w:rPr>
                <w:color w:val="000000"/>
                <w:sz w:val="22"/>
                <w:szCs w:val="22"/>
              </w:rPr>
            </w:pPr>
            <w:r w:rsidRPr="00D14300">
              <w:rPr>
                <w:color w:val="000000"/>
                <w:sz w:val="22"/>
                <w:szCs w:val="22"/>
              </w:rPr>
              <w:t>0,180</w:t>
            </w:r>
          </w:p>
        </w:tc>
        <w:tc>
          <w:tcPr>
            <w:tcW w:w="333" w:type="pct"/>
            <w:tcBorders>
              <w:top w:val="nil"/>
              <w:left w:val="nil"/>
              <w:bottom w:val="single" w:sz="8" w:space="0" w:color="auto"/>
              <w:right w:val="single" w:sz="8" w:space="0" w:color="auto"/>
            </w:tcBorders>
            <w:shd w:val="clear" w:color="000000" w:fill="FFFFFF"/>
            <w:vAlign w:val="center"/>
          </w:tcPr>
          <w:p w14:paraId="21F98082" w14:textId="26057FC2" w:rsidR="00D14300" w:rsidRPr="000E2291" w:rsidRDefault="00D14300" w:rsidP="00D14300">
            <w:pPr>
              <w:jc w:val="center"/>
              <w:rPr>
                <w:color w:val="000000"/>
                <w:sz w:val="22"/>
                <w:szCs w:val="22"/>
              </w:rPr>
            </w:pPr>
            <w:r w:rsidRPr="00D14300">
              <w:rPr>
                <w:color w:val="000000"/>
                <w:sz w:val="22"/>
                <w:szCs w:val="22"/>
              </w:rPr>
              <w:t>0,180</w:t>
            </w:r>
          </w:p>
        </w:tc>
        <w:tc>
          <w:tcPr>
            <w:tcW w:w="429" w:type="pct"/>
            <w:tcBorders>
              <w:top w:val="nil"/>
              <w:left w:val="nil"/>
              <w:bottom w:val="single" w:sz="8" w:space="0" w:color="auto"/>
              <w:right w:val="single" w:sz="8" w:space="0" w:color="auto"/>
            </w:tcBorders>
            <w:shd w:val="clear" w:color="000000" w:fill="FFFFFF"/>
            <w:vAlign w:val="center"/>
          </w:tcPr>
          <w:p w14:paraId="7BC3B0F2" w14:textId="3C02F70A" w:rsidR="00D14300" w:rsidRPr="000E2291" w:rsidRDefault="00D14300" w:rsidP="00D14300">
            <w:pPr>
              <w:jc w:val="center"/>
              <w:rPr>
                <w:color w:val="000000"/>
                <w:sz w:val="22"/>
                <w:szCs w:val="22"/>
              </w:rPr>
            </w:pPr>
            <w:r w:rsidRPr="00D14300">
              <w:rPr>
                <w:color w:val="000000"/>
                <w:sz w:val="22"/>
                <w:szCs w:val="22"/>
              </w:rPr>
              <w:t>0,180</w:t>
            </w:r>
          </w:p>
        </w:tc>
        <w:tc>
          <w:tcPr>
            <w:tcW w:w="808" w:type="pct"/>
            <w:tcBorders>
              <w:top w:val="nil"/>
              <w:left w:val="nil"/>
              <w:bottom w:val="single" w:sz="8" w:space="0" w:color="auto"/>
              <w:right w:val="single" w:sz="8" w:space="0" w:color="auto"/>
            </w:tcBorders>
            <w:shd w:val="clear" w:color="000000" w:fill="FFFFFF"/>
          </w:tcPr>
          <w:p w14:paraId="769215BC" w14:textId="77777777" w:rsidR="00D14300" w:rsidRPr="000E2291" w:rsidRDefault="00D14300" w:rsidP="00D14300">
            <w:pPr>
              <w:jc w:val="center"/>
              <w:rPr>
                <w:color w:val="000000"/>
                <w:sz w:val="22"/>
                <w:szCs w:val="22"/>
              </w:rPr>
            </w:pPr>
          </w:p>
        </w:tc>
      </w:tr>
      <w:tr w:rsidR="000E2291" w:rsidRPr="000E2291" w14:paraId="3837D1F3" w14:textId="5D58C8B4" w:rsidTr="000E2291">
        <w:trPr>
          <w:cantSplit/>
        </w:trPr>
        <w:tc>
          <w:tcPr>
            <w:tcW w:w="200" w:type="pct"/>
            <w:shd w:val="clear" w:color="auto" w:fill="auto"/>
            <w:vAlign w:val="center"/>
          </w:tcPr>
          <w:p w14:paraId="19001244" w14:textId="507E1B89" w:rsidR="00D14300" w:rsidRPr="000E2291" w:rsidRDefault="00D14300" w:rsidP="00D14300">
            <w:pPr>
              <w:pStyle w:val="ab"/>
              <w:jc w:val="center"/>
              <w:rPr>
                <w:color w:val="000000"/>
                <w:sz w:val="22"/>
                <w:szCs w:val="22"/>
              </w:rPr>
            </w:pPr>
            <w:r w:rsidRPr="00D14300">
              <w:rPr>
                <w:color w:val="000000"/>
                <w:sz w:val="22"/>
                <w:szCs w:val="22"/>
              </w:rPr>
              <w:t>11</w:t>
            </w:r>
          </w:p>
        </w:tc>
        <w:tc>
          <w:tcPr>
            <w:tcW w:w="1150" w:type="pct"/>
            <w:tcBorders>
              <w:top w:val="nil"/>
              <w:left w:val="nil"/>
              <w:bottom w:val="single" w:sz="8" w:space="0" w:color="auto"/>
              <w:right w:val="single" w:sz="8" w:space="0" w:color="auto"/>
            </w:tcBorders>
            <w:shd w:val="clear" w:color="000000" w:fill="FFFFFF"/>
            <w:vAlign w:val="center"/>
          </w:tcPr>
          <w:p w14:paraId="32C9785F" w14:textId="10F342D2" w:rsidR="00D14300" w:rsidRPr="000E2291" w:rsidRDefault="00D14300" w:rsidP="00D14300">
            <w:pPr>
              <w:rPr>
                <w:color w:val="000000"/>
                <w:sz w:val="22"/>
                <w:szCs w:val="22"/>
              </w:rPr>
            </w:pPr>
            <w:r w:rsidRPr="00D14300">
              <w:rPr>
                <w:color w:val="000000"/>
                <w:sz w:val="22"/>
                <w:szCs w:val="22"/>
              </w:rPr>
              <w:t>Котельная №13 (с. Пыбья)</w:t>
            </w:r>
          </w:p>
        </w:tc>
        <w:tc>
          <w:tcPr>
            <w:tcW w:w="382" w:type="pct"/>
            <w:tcBorders>
              <w:top w:val="nil"/>
              <w:left w:val="nil"/>
              <w:bottom w:val="single" w:sz="8" w:space="0" w:color="auto"/>
              <w:right w:val="single" w:sz="8" w:space="0" w:color="auto"/>
            </w:tcBorders>
            <w:shd w:val="clear" w:color="000000" w:fill="FFFFFF"/>
            <w:vAlign w:val="center"/>
          </w:tcPr>
          <w:p w14:paraId="761B9ACB" w14:textId="5F5722EA" w:rsidR="00D14300" w:rsidRPr="000E2291" w:rsidRDefault="00D14300" w:rsidP="00D14300">
            <w:pPr>
              <w:jc w:val="center"/>
              <w:rPr>
                <w:color w:val="000000"/>
                <w:sz w:val="22"/>
                <w:szCs w:val="22"/>
              </w:rPr>
            </w:pPr>
            <w:r w:rsidRPr="00D14300">
              <w:rPr>
                <w:color w:val="000000"/>
                <w:sz w:val="22"/>
                <w:szCs w:val="22"/>
              </w:rPr>
              <w:t>0,290</w:t>
            </w:r>
          </w:p>
        </w:tc>
        <w:tc>
          <w:tcPr>
            <w:tcW w:w="422" w:type="pct"/>
            <w:tcBorders>
              <w:top w:val="nil"/>
              <w:left w:val="nil"/>
              <w:bottom w:val="single" w:sz="8" w:space="0" w:color="auto"/>
              <w:right w:val="single" w:sz="8" w:space="0" w:color="auto"/>
            </w:tcBorders>
            <w:shd w:val="clear" w:color="000000" w:fill="FFFFFF"/>
            <w:vAlign w:val="center"/>
          </w:tcPr>
          <w:p w14:paraId="1C0E4620" w14:textId="2CE366CA" w:rsidR="00D14300" w:rsidRPr="000E2291" w:rsidRDefault="00D14300" w:rsidP="00D14300">
            <w:pPr>
              <w:jc w:val="center"/>
              <w:rPr>
                <w:color w:val="000000"/>
                <w:sz w:val="22"/>
                <w:szCs w:val="22"/>
              </w:rPr>
            </w:pPr>
            <w:r w:rsidRPr="00D14300">
              <w:rPr>
                <w:color w:val="000000"/>
                <w:sz w:val="22"/>
                <w:szCs w:val="22"/>
              </w:rPr>
              <w:t>0,290</w:t>
            </w:r>
          </w:p>
        </w:tc>
        <w:tc>
          <w:tcPr>
            <w:tcW w:w="321" w:type="pct"/>
            <w:tcBorders>
              <w:top w:val="nil"/>
              <w:left w:val="nil"/>
              <w:bottom w:val="single" w:sz="8" w:space="0" w:color="auto"/>
              <w:right w:val="single" w:sz="8" w:space="0" w:color="auto"/>
            </w:tcBorders>
            <w:shd w:val="clear" w:color="000000" w:fill="FFFFFF"/>
            <w:vAlign w:val="center"/>
          </w:tcPr>
          <w:p w14:paraId="6AA4EE26" w14:textId="2AEB2FEC" w:rsidR="00D14300" w:rsidRPr="000E2291" w:rsidRDefault="00D14300" w:rsidP="00D14300">
            <w:pPr>
              <w:jc w:val="center"/>
              <w:rPr>
                <w:color w:val="000000"/>
                <w:sz w:val="22"/>
                <w:szCs w:val="22"/>
              </w:rPr>
            </w:pPr>
            <w:r w:rsidRPr="00D14300">
              <w:rPr>
                <w:color w:val="000000"/>
                <w:sz w:val="22"/>
                <w:szCs w:val="22"/>
              </w:rPr>
              <w:t>0,168</w:t>
            </w:r>
          </w:p>
        </w:tc>
        <w:tc>
          <w:tcPr>
            <w:tcW w:w="323" w:type="pct"/>
            <w:tcBorders>
              <w:top w:val="nil"/>
              <w:left w:val="nil"/>
              <w:bottom w:val="single" w:sz="8" w:space="0" w:color="auto"/>
              <w:right w:val="single" w:sz="8" w:space="0" w:color="auto"/>
            </w:tcBorders>
            <w:shd w:val="clear" w:color="000000" w:fill="FFFFFF"/>
            <w:noWrap/>
            <w:vAlign w:val="center"/>
          </w:tcPr>
          <w:p w14:paraId="54510E4E" w14:textId="1B9A30BA" w:rsidR="00D14300" w:rsidRPr="000E2291" w:rsidRDefault="00D14300" w:rsidP="00D14300">
            <w:pPr>
              <w:jc w:val="center"/>
              <w:rPr>
                <w:color w:val="000000"/>
                <w:sz w:val="22"/>
                <w:szCs w:val="22"/>
              </w:rPr>
            </w:pPr>
            <w:r w:rsidRPr="00D14300">
              <w:rPr>
                <w:color w:val="000000"/>
                <w:sz w:val="22"/>
                <w:szCs w:val="22"/>
              </w:rPr>
              <w:t>0,168</w:t>
            </w:r>
          </w:p>
        </w:tc>
        <w:tc>
          <w:tcPr>
            <w:tcW w:w="316" w:type="pct"/>
            <w:tcBorders>
              <w:top w:val="nil"/>
              <w:left w:val="nil"/>
              <w:bottom w:val="single" w:sz="8" w:space="0" w:color="auto"/>
              <w:right w:val="single" w:sz="8" w:space="0" w:color="auto"/>
            </w:tcBorders>
            <w:shd w:val="clear" w:color="000000" w:fill="FFFFFF"/>
            <w:vAlign w:val="center"/>
          </w:tcPr>
          <w:p w14:paraId="449EB2C2" w14:textId="054C07B2" w:rsidR="00D14300" w:rsidRPr="000E2291" w:rsidRDefault="00D14300" w:rsidP="00D14300">
            <w:pPr>
              <w:jc w:val="center"/>
              <w:rPr>
                <w:color w:val="000000"/>
                <w:sz w:val="22"/>
                <w:szCs w:val="22"/>
              </w:rPr>
            </w:pPr>
            <w:r w:rsidRPr="00D14300">
              <w:rPr>
                <w:color w:val="000000"/>
                <w:sz w:val="22"/>
                <w:szCs w:val="22"/>
              </w:rPr>
              <w:t>0,168</w:t>
            </w:r>
          </w:p>
        </w:tc>
        <w:tc>
          <w:tcPr>
            <w:tcW w:w="316" w:type="pct"/>
            <w:tcBorders>
              <w:top w:val="nil"/>
              <w:left w:val="nil"/>
              <w:bottom w:val="single" w:sz="8" w:space="0" w:color="auto"/>
              <w:right w:val="single" w:sz="8" w:space="0" w:color="auto"/>
            </w:tcBorders>
            <w:shd w:val="clear" w:color="000000" w:fill="FFFFFF"/>
            <w:vAlign w:val="center"/>
          </w:tcPr>
          <w:p w14:paraId="173C8FF3" w14:textId="50CFED03" w:rsidR="00D14300" w:rsidRPr="000E2291" w:rsidRDefault="00D14300" w:rsidP="00D14300">
            <w:pPr>
              <w:jc w:val="center"/>
              <w:rPr>
                <w:color w:val="000000"/>
                <w:sz w:val="22"/>
                <w:szCs w:val="22"/>
              </w:rPr>
            </w:pPr>
            <w:r w:rsidRPr="00D14300">
              <w:rPr>
                <w:color w:val="000000"/>
                <w:sz w:val="22"/>
                <w:szCs w:val="22"/>
              </w:rPr>
              <w:t>0,168</w:t>
            </w:r>
          </w:p>
        </w:tc>
        <w:tc>
          <w:tcPr>
            <w:tcW w:w="333" w:type="pct"/>
            <w:tcBorders>
              <w:top w:val="nil"/>
              <w:left w:val="nil"/>
              <w:bottom w:val="single" w:sz="8" w:space="0" w:color="auto"/>
              <w:right w:val="single" w:sz="8" w:space="0" w:color="auto"/>
            </w:tcBorders>
            <w:shd w:val="clear" w:color="000000" w:fill="FFFFFF"/>
            <w:vAlign w:val="center"/>
          </w:tcPr>
          <w:p w14:paraId="096B1E18" w14:textId="53C47284" w:rsidR="00D14300" w:rsidRPr="000E2291" w:rsidRDefault="00D14300" w:rsidP="00D14300">
            <w:pPr>
              <w:jc w:val="center"/>
              <w:rPr>
                <w:color w:val="000000"/>
                <w:sz w:val="22"/>
                <w:szCs w:val="22"/>
              </w:rPr>
            </w:pPr>
            <w:r w:rsidRPr="00D14300">
              <w:rPr>
                <w:color w:val="000000"/>
                <w:sz w:val="22"/>
                <w:szCs w:val="22"/>
              </w:rPr>
              <w:t>0,168</w:t>
            </w:r>
          </w:p>
        </w:tc>
        <w:tc>
          <w:tcPr>
            <w:tcW w:w="429" w:type="pct"/>
            <w:tcBorders>
              <w:top w:val="nil"/>
              <w:left w:val="nil"/>
              <w:bottom w:val="single" w:sz="8" w:space="0" w:color="auto"/>
              <w:right w:val="single" w:sz="8" w:space="0" w:color="auto"/>
            </w:tcBorders>
            <w:shd w:val="clear" w:color="000000" w:fill="FFFFFF"/>
            <w:vAlign w:val="center"/>
          </w:tcPr>
          <w:p w14:paraId="6D6E36C3" w14:textId="326A1768" w:rsidR="00D14300" w:rsidRPr="000E2291" w:rsidRDefault="00D14300" w:rsidP="00D14300">
            <w:pPr>
              <w:jc w:val="center"/>
              <w:rPr>
                <w:color w:val="000000"/>
                <w:sz w:val="22"/>
                <w:szCs w:val="22"/>
              </w:rPr>
            </w:pPr>
            <w:r w:rsidRPr="00D14300">
              <w:rPr>
                <w:color w:val="000000"/>
                <w:sz w:val="22"/>
                <w:szCs w:val="22"/>
              </w:rPr>
              <w:t>0,168</w:t>
            </w:r>
          </w:p>
        </w:tc>
        <w:tc>
          <w:tcPr>
            <w:tcW w:w="808" w:type="pct"/>
            <w:tcBorders>
              <w:top w:val="nil"/>
              <w:left w:val="nil"/>
              <w:bottom w:val="single" w:sz="8" w:space="0" w:color="auto"/>
              <w:right w:val="single" w:sz="8" w:space="0" w:color="auto"/>
            </w:tcBorders>
            <w:shd w:val="clear" w:color="000000" w:fill="FFFFFF"/>
          </w:tcPr>
          <w:p w14:paraId="32188D10" w14:textId="517A5D78" w:rsidR="00D14300" w:rsidRPr="000E2291" w:rsidRDefault="000E2291" w:rsidP="00D14300">
            <w:pPr>
              <w:jc w:val="center"/>
              <w:rPr>
                <w:color w:val="000000"/>
                <w:sz w:val="22"/>
                <w:szCs w:val="22"/>
              </w:rPr>
            </w:pPr>
            <w:r>
              <w:rPr>
                <w:color w:val="000000"/>
                <w:sz w:val="22"/>
                <w:szCs w:val="22"/>
              </w:rPr>
              <w:t xml:space="preserve">Перевод части потребителей на перспективную </w:t>
            </w:r>
            <w:r w:rsidRPr="00D14300">
              <w:rPr>
                <w:color w:val="000000"/>
                <w:sz w:val="22"/>
                <w:szCs w:val="22"/>
              </w:rPr>
              <w:t>БМК с. Пыбья</w:t>
            </w:r>
          </w:p>
        </w:tc>
      </w:tr>
      <w:tr w:rsidR="000E2291" w:rsidRPr="000E2291" w14:paraId="149B722C" w14:textId="72E87953" w:rsidTr="000E2291">
        <w:trPr>
          <w:cantSplit/>
        </w:trPr>
        <w:tc>
          <w:tcPr>
            <w:tcW w:w="200" w:type="pct"/>
            <w:shd w:val="clear" w:color="auto" w:fill="auto"/>
            <w:vAlign w:val="center"/>
          </w:tcPr>
          <w:p w14:paraId="563EE4DE" w14:textId="2A77CBDE" w:rsidR="00D14300" w:rsidRPr="000E2291" w:rsidRDefault="00D14300" w:rsidP="00D14300">
            <w:pPr>
              <w:pStyle w:val="ab"/>
              <w:jc w:val="center"/>
              <w:rPr>
                <w:color w:val="000000"/>
                <w:sz w:val="22"/>
                <w:szCs w:val="22"/>
              </w:rPr>
            </w:pPr>
            <w:r w:rsidRPr="00D14300">
              <w:rPr>
                <w:color w:val="000000"/>
                <w:sz w:val="22"/>
                <w:szCs w:val="22"/>
              </w:rPr>
              <w:t>12</w:t>
            </w:r>
          </w:p>
        </w:tc>
        <w:tc>
          <w:tcPr>
            <w:tcW w:w="1150" w:type="pct"/>
            <w:tcBorders>
              <w:top w:val="nil"/>
              <w:left w:val="nil"/>
              <w:bottom w:val="single" w:sz="8" w:space="0" w:color="auto"/>
              <w:right w:val="single" w:sz="8" w:space="0" w:color="auto"/>
            </w:tcBorders>
            <w:shd w:val="clear" w:color="000000" w:fill="FFFFFF"/>
            <w:vAlign w:val="center"/>
          </w:tcPr>
          <w:p w14:paraId="45DEF1D0" w14:textId="50D4BADF" w:rsidR="00D14300" w:rsidRPr="000E2291" w:rsidRDefault="00D14300" w:rsidP="00D14300">
            <w:pPr>
              <w:rPr>
                <w:color w:val="000000"/>
                <w:sz w:val="22"/>
                <w:szCs w:val="22"/>
              </w:rPr>
            </w:pPr>
            <w:r w:rsidRPr="00D14300">
              <w:rPr>
                <w:color w:val="000000"/>
                <w:sz w:val="22"/>
                <w:szCs w:val="22"/>
              </w:rPr>
              <w:t>Котельная №14 (с. Каменное Заделье)</w:t>
            </w:r>
          </w:p>
        </w:tc>
        <w:tc>
          <w:tcPr>
            <w:tcW w:w="382" w:type="pct"/>
            <w:tcBorders>
              <w:top w:val="nil"/>
              <w:left w:val="nil"/>
              <w:bottom w:val="single" w:sz="8" w:space="0" w:color="auto"/>
              <w:right w:val="single" w:sz="8" w:space="0" w:color="auto"/>
            </w:tcBorders>
            <w:shd w:val="clear" w:color="000000" w:fill="FFFFFF"/>
            <w:vAlign w:val="center"/>
          </w:tcPr>
          <w:p w14:paraId="14EF9840" w14:textId="0C11D1D6" w:rsidR="00D14300" w:rsidRPr="000E2291" w:rsidRDefault="00D14300" w:rsidP="00D14300">
            <w:pPr>
              <w:jc w:val="center"/>
              <w:rPr>
                <w:color w:val="000000"/>
                <w:sz w:val="22"/>
                <w:szCs w:val="22"/>
              </w:rPr>
            </w:pPr>
            <w:r w:rsidRPr="00D14300">
              <w:rPr>
                <w:color w:val="000000"/>
                <w:sz w:val="22"/>
                <w:szCs w:val="22"/>
              </w:rPr>
              <w:t>0,260</w:t>
            </w:r>
          </w:p>
        </w:tc>
        <w:tc>
          <w:tcPr>
            <w:tcW w:w="422" w:type="pct"/>
            <w:tcBorders>
              <w:top w:val="nil"/>
              <w:left w:val="nil"/>
              <w:bottom w:val="single" w:sz="8" w:space="0" w:color="auto"/>
              <w:right w:val="single" w:sz="8" w:space="0" w:color="auto"/>
            </w:tcBorders>
            <w:shd w:val="clear" w:color="000000" w:fill="FFFFFF"/>
            <w:vAlign w:val="center"/>
          </w:tcPr>
          <w:p w14:paraId="46B08101" w14:textId="22ABA389" w:rsidR="00D14300" w:rsidRPr="000E2291" w:rsidRDefault="00D14300" w:rsidP="00D14300">
            <w:pPr>
              <w:jc w:val="center"/>
              <w:rPr>
                <w:color w:val="000000"/>
                <w:sz w:val="22"/>
                <w:szCs w:val="22"/>
              </w:rPr>
            </w:pPr>
            <w:r w:rsidRPr="00D14300">
              <w:rPr>
                <w:color w:val="000000"/>
                <w:sz w:val="22"/>
                <w:szCs w:val="22"/>
              </w:rPr>
              <w:t>0,260</w:t>
            </w:r>
          </w:p>
        </w:tc>
        <w:tc>
          <w:tcPr>
            <w:tcW w:w="321" w:type="pct"/>
            <w:tcBorders>
              <w:top w:val="nil"/>
              <w:left w:val="nil"/>
              <w:bottom w:val="single" w:sz="8" w:space="0" w:color="auto"/>
              <w:right w:val="single" w:sz="8" w:space="0" w:color="auto"/>
            </w:tcBorders>
            <w:shd w:val="clear" w:color="000000" w:fill="FFFFFF"/>
            <w:vAlign w:val="center"/>
          </w:tcPr>
          <w:p w14:paraId="7C51CE37" w14:textId="2DAD795D" w:rsidR="00D14300" w:rsidRPr="000E2291" w:rsidRDefault="00D14300" w:rsidP="00D14300">
            <w:pPr>
              <w:jc w:val="center"/>
              <w:rPr>
                <w:color w:val="000000"/>
                <w:sz w:val="22"/>
                <w:szCs w:val="22"/>
              </w:rPr>
            </w:pPr>
            <w:r w:rsidRPr="00D14300">
              <w:rPr>
                <w:color w:val="000000"/>
                <w:sz w:val="22"/>
                <w:szCs w:val="22"/>
              </w:rPr>
              <w:t>0,260</w:t>
            </w:r>
          </w:p>
        </w:tc>
        <w:tc>
          <w:tcPr>
            <w:tcW w:w="323" w:type="pct"/>
            <w:tcBorders>
              <w:top w:val="nil"/>
              <w:left w:val="nil"/>
              <w:bottom w:val="single" w:sz="8" w:space="0" w:color="auto"/>
              <w:right w:val="single" w:sz="8" w:space="0" w:color="auto"/>
            </w:tcBorders>
            <w:shd w:val="clear" w:color="000000" w:fill="FFFFFF"/>
            <w:noWrap/>
            <w:vAlign w:val="center"/>
          </w:tcPr>
          <w:p w14:paraId="6960FF6D" w14:textId="7315C045" w:rsidR="00D14300" w:rsidRPr="000E2291" w:rsidRDefault="00D14300" w:rsidP="00D14300">
            <w:pPr>
              <w:jc w:val="center"/>
              <w:rPr>
                <w:color w:val="000000"/>
                <w:sz w:val="22"/>
                <w:szCs w:val="22"/>
              </w:rPr>
            </w:pPr>
            <w:r w:rsidRPr="00D14300">
              <w:rPr>
                <w:color w:val="000000"/>
                <w:sz w:val="22"/>
                <w:szCs w:val="22"/>
              </w:rPr>
              <w:t>0,260</w:t>
            </w:r>
          </w:p>
        </w:tc>
        <w:tc>
          <w:tcPr>
            <w:tcW w:w="316" w:type="pct"/>
            <w:tcBorders>
              <w:top w:val="nil"/>
              <w:left w:val="nil"/>
              <w:bottom w:val="single" w:sz="8" w:space="0" w:color="auto"/>
              <w:right w:val="single" w:sz="8" w:space="0" w:color="auto"/>
            </w:tcBorders>
            <w:shd w:val="clear" w:color="000000" w:fill="FFFFFF"/>
            <w:vAlign w:val="center"/>
          </w:tcPr>
          <w:p w14:paraId="4933E4B8" w14:textId="247E0EF4" w:rsidR="00D14300" w:rsidRPr="000E2291" w:rsidRDefault="00D14300" w:rsidP="00D14300">
            <w:pPr>
              <w:jc w:val="center"/>
              <w:rPr>
                <w:color w:val="000000"/>
                <w:sz w:val="22"/>
                <w:szCs w:val="22"/>
              </w:rPr>
            </w:pPr>
            <w:r w:rsidRPr="00D14300">
              <w:rPr>
                <w:color w:val="000000"/>
                <w:sz w:val="22"/>
                <w:szCs w:val="22"/>
              </w:rPr>
              <w:t>0,260</w:t>
            </w:r>
          </w:p>
        </w:tc>
        <w:tc>
          <w:tcPr>
            <w:tcW w:w="316" w:type="pct"/>
            <w:tcBorders>
              <w:top w:val="nil"/>
              <w:left w:val="nil"/>
              <w:bottom w:val="single" w:sz="8" w:space="0" w:color="auto"/>
              <w:right w:val="single" w:sz="8" w:space="0" w:color="auto"/>
            </w:tcBorders>
            <w:shd w:val="clear" w:color="000000" w:fill="FFFFFF"/>
            <w:vAlign w:val="center"/>
          </w:tcPr>
          <w:p w14:paraId="66DA44CD" w14:textId="13107219" w:rsidR="00D14300" w:rsidRPr="000E2291" w:rsidRDefault="00D14300" w:rsidP="00D14300">
            <w:pPr>
              <w:jc w:val="center"/>
              <w:rPr>
                <w:color w:val="000000"/>
                <w:sz w:val="22"/>
                <w:szCs w:val="22"/>
              </w:rPr>
            </w:pPr>
            <w:r w:rsidRPr="00D14300">
              <w:rPr>
                <w:color w:val="000000"/>
                <w:sz w:val="22"/>
                <w:szCs w:val="22"/>
              </w:rPr>
              <w:t>0,260</w:t>
            </w:r>
          </w:p>
        </w:tc>
        <w:tc>
          <w:tcPr>
            <w:tcW w:w="333" w:type="pct"/>
            <w:tcBorders>
              <w:top w:val="nil"/>
              <w:left w:val="nil"/>
              <w:bottom w:val="single" w:sz="8" w:space="0" w:color="auto"/>
              <w:right w:val="single" w:sz="8" w:space="0" w:color="auto"/>
            </w:tcBorders>
            <w:shd w:val="clear" w:color="000000" w:fill="FFFFFF"/>
            <w:vAlign w:val="center"/>
          </w:tcPr>
          <w:p w14:paraId="5E8E6422" w14:textId="78F5D92F" w:rsidR="00D14300" w:rsidRPr="000E2291" w:rsidRDefault="00D14300" w:rsidP="00D14300">
            <w:pPr>
              <w:jc w:val="center"/>
              <w:rPr>
                <w:color w:val="000000"/>
                <w:sz w:val="22"/>
                <w:szCs w:val="22"/>
              </w:rPr>
            </w:pPr>
            <w:r w:rsidRPr="00D14300">
              <w:rPr>
                <w:color w:val="000000"/>
                <w:sz w:val="22"/>
                <w:szCs w:val="22"/>
              </w:rPr>
              <w:t>0,260</w:t>
            </w:r>
          </w:p>
        </w:tc>
        <w:tc>
          <w:tcPr>
            <w:tcW w:w="429" w:type="pct"/>
            <w:tcBorders>
              <w:top w:val="nil"/>
              <w:left w:val="nil"/>
              <w:bottom w:val="single" w:sz="8" w:space="0" w:color="auto"/>
              <w:right w:val="single" w:sz="8" w:space="0" w:color="auto"/>
            </w:tcBorders>
            <w:shd w:val="clear" w:color="000000" w:fill="FFFFFF"/>
            <w:vAlign w:val="center"/>
          </w:tcPr>
          <w:p w14:paraId="17A44944" w14:textId="08576D56" w:rsidR="00D14300" w:rsidRPr="000E2291" w:rsidRDefault="00D14300" w:rsidP="00D14300">
            <w:pPr>
              <w:jc w:val="center"/>
              <w:rPr>
                <w:color w:val="000000"/>
                <w:sz w:val="22"/>
                <w:szCs w:val="22"/>
              </w:rPr>
            </w:pPr>
            <w:r w:rsidRPr="00D14300">
              <w:rPr>
                <w:color w:val="000000"/>
                <w:sz w:val="22"/>
                <w:szCs w:val="22"/>
              </w:rPr>
              <w:t>0,</w:t>
            </w:r>
            <w:r w:rsidR="00BF76A6">
              <w:rPr>
                <w:color w:val="000000"/>
                <w:sz w:val="22"/>
                <w:szCs w:val="22"/>
              </w:rPr>
              <w:t>191</w:t>
            </w:r>
          </w:p>
        </w:tc>
        <w:tc>
          <w:tcPr>
            <w:tcW w:w="808" w:type="pct"/>
            <w:tcBorders>
              <w:top w:val="nil"/>
              <w:left w:val="nil"/>
              <w:bottom w:val="single" w:sz="8" w:space="0" w:color="auto"/>
              <w:right w:val="single" w:sz="8" w:space="0" w:color="auto"/>
            </w:tcBorders>
            <w:shd w:val="clear" w:color="000000" w:fill="FFFFFF"/>
          </w:tcPr>
          <w:p w14:paraId="5B834F2D" w14:textId="43A569B8" w:rsidR="00D14300" w:rsidRPr="000E2291" w:rsidRDefault="00BF76A6" w:rsidP="00D14300">
            <w:pPr>
              <w:jc w:val="center"/>
              <w:rPr>
                <w:color w:val="000000"/>
                <w:sz w:val="22"/>
                <w:szCs w:val="22"/>
              </w:rPr>
            </w:pPr>
            <w:r>
              <w:rPr>
                <w:color w:val="000000"/>
                <w:sz w:val="22"/>
                <w:szCs w:val="22"/>
              </w:rPr>
              <w:t>Перевод части потребителей на перспективную</w:t>
            </w:r>
            <w:r w:rsidRPr="00D14300">
              <w:rPr>
                <w:color w:val="000000"/>
                <w:sz w:val="22"/>
                <w:szCs w:val="22"/>
              </w:rPr>
              <w:t xml:space="preserve"> </w:t>
            </w:r>
            <w:r>
              <w:rPr>
                <w:color w:val="000000"/>
                <w:sz w:val="22"/>
                <w:szCs w:val="22"/>
              </w:rPr>
              <w:t>т</w:t>
            </w:r>
            <w:r w:rsidRPr="00D14300">
              <w:rPr>
                <w:color w:val="000000"/>
                <w:sz w:val="22"/>
                <w:szCs w:val="22"/>
              </w:rPr>
              <w:t>еплогенераторн</w:t>
            </w:r>
            <w:r>
              <w:rPr>
                <w:color w:val="000000"/>
                <w:sz w:val="22"/>
                <w:szCs w:val="22"/>
              </w:rPr>
              <w:t>ую</w:t>
            </w:r>
            <w:r w:rsidRPr="00D14300">
              <w:rPr>
                <w:color w:val="000000"/>
                <w:sz w:val="22"/>
                <w:szCs w:val="22"/>
              </w:rPr>
              <w:t xml:space="preserve"> </w:t>
            </w:r>
            <w:r>
              <w:rPr>
                <w:color w:val="000000"/>
                <w:sz w:val="22"/>
                <w:szCs w:val="22"/>
              </w:rPr>
              <w:t>с. Каменное Задолье</w:t>
            </w:r>
          </w:p>
        </w:tc>
      </w:tr>
      <w:tr w:rsidR="000E2291" w:rsidRPr="000E2291" w14:paraId="601891D8" w14:textId="57814C16" w:rsidTr="000E2291">
        <w:trPr>
          <w:cantSplit/>
        </w:trPr>
        <w:tc>
          <w:tcPr>
            <w:tcW w:w="200" w:type="pct"/>
            <w:shd w:val="clear" w:color="auto" w:fill="auto"/>
            <w:vAlign w:val="center"/>
          </w:tcPr>
          <w:p w14:paraId="648EE6AB" w14:textId="299FFC8A" w:rsidR="00D14300" w:rsidRPr="000E2291" w:rsidRDefault="00D14300" w:rsidP="00D14300">
            <w:pPr>
              <w:pStyle w:val="ab"/>
              <w:jc w:val="center"/>
              <w:rPr>
                <w:color w:val="000000"/>
                <w:sz w:val="22"/>
                <w:szCs w:val="22"/>
              </w:rPr>
            </w:pPr>
            <w:r w:rsidRPr="00D14300">
              <w:rPr>
                <w:color w:val="000000"/>
                <w:sz w:val="22"/>
                <w:szCs w:val="22"/>
              </w:rPr>
              <w:t>13</w:t>
            </w:r>
          </w:p>
        </w:tc>
        <w:tc>
          <w:tcPr>
            <w:tcW w:w="1150" w:type="pct"/>
            <w:tcBorders>
              <w:top w:val="nil"/>
              <w:left w:val="nil"/>
              <w:bottom w:val="single" w:sz="8" w:space="0" w:color="auto"/>
              <w:right w:val="single" w:sz="8" w:space="0" w:color="auto"/>
            </w:tcBorders>
            <w:shd w:val="clear" w:color="000000" w:fill="FFFFFF"/>
            <w:vAlign w:val="center"/>
          </w:tcPr>
          <w:p w14:paraId="59341CA4" w14:textId="79A7F147" w:rsidR="00D14300" w:rsidRPr="000E2291" w:rsidRDefault="00D14300" w:rsidP="00D14300">
            <w:pPr>
              <w:rPr>
                <w:color w:val="000000"/>
                <w:sz w:val="22"/>
                <w:szCs w:val="22"/>
              </w:rPr>
            </w:pPr>
            <w:r w:rsidRPr="00D14300">
              <w:rPr>
                <w:color w:val="000000"/>
                <w:sz w:val="22"/>
                <w:szCs w:val="22"/>
              </w:rPr>
              <w:t>Котельная №16 (с. Люк)</w:t>
            </w:r>
          </w:p>
        </w:tc>
        <w:tc>
          <w:tcPr>
            <w:tcW w:w="382" w:type="pct"/>
            <w:tcBorders>
              <w:top w:val="nil"/>
              <w:left w:val="nil"/>
              <w:bottom w:val="single" w:sz="8" w:space="0" w:color="auto"/>
              <w:right w:val="single" w:sz="8" w:space="0" w:color="auto"/>
            </w:tcBorders>
            <w:shd w:val="clear" w:color="000000" w:fill="FFFFFF"/>
            <w:vAlign w:val="center"/>
          </w:tcPr>
          <w:p w14:paraId="3F3BAD59" w14:textId="3AE02502" w:rsidR="00D14300" w:rsidRPr="000E2291" w:rsidRDefault="00D14300" w:rsidP="00D14300">
            <w:pPr>
              <w:jc w:val="center"/>
              <w:rPr>
                <w:color w:val="000000"/>
                <w:sz w:val="22"/>
                <w:szCs w:val="22"/>
              </w:rPr>
            </w:pPr>
            <w:r w:rsidRPr="00D14300">
              <w:rPr>
                <w:color w:val="000000"/>
                <w:sz w:val="22"/>
                <w:szCs w:val="22"/>
              </w:rPr>
              <w:t>0,570</w:t>
            </w:r>
          </w:p>
        </w:tc>
        <w:tc>
          <w:tcPr>
            <w:tcW w:w="422" w:type="pct"/>
            <w:tcBorders>
              <w:top w:val="nil"/>
              <w:left w:val="nil"/>
              <w:bottom w:val="single" w:sz="8" w:space="0" w:color="auto"/>
              <w:right w:val="single" w:sz="8" w:space="0" w:color="auto"/>
            </w:tcBorders>
            <w:shd w:val="clear" w:color="000000" w:fill="FFFFFF"/>
            <w:vAlign w:val="center"/>
          </w:tcPr>
          <w:p w14:paraId="6F760D24" w14:textId="43F88D13" w:rsidR="00D14300" w:rsidRPr="000E2291" w:rsidRDefault="00D14300" w:rsidP="00D14300">
            <w:pPr>
              <w:jc w:val="center"/>
              <w:rPr>
                <w:color w:val="000000"/>
                <w:sz w:val="22"/>
                <w:szCs w:val="22"/>
              </w:rPr>
            </w:pPr>
            <w:r w:rsidRPr="00D14300">
              <w:rPr>
                <w:color w:val="000000"/>
                <w:sz w:val="22"/>
                <w:szCs w:val="22"/>
              </w:rPr>
              <w:t>0,570</w:t>
            </w:r>
          </w:p>
        </w:tc>
        <w:tc>
          <w:tcPr>
            <w:tcW w:w="321" w:type="pct"/>
            <w:tcBorders>
              <w:top w:val="nil"/>
              <w:left w:val="nil"/>
              <w:bottom w:val="single" w:sz="8" w:space="0" w:color="auto"/>
              <w:right w:val="single" w:sz="8" w:space="0" w:color="auto"/>
            </w:tcBorders>
            <w:shd w:val="clear" w:color="000000" w:fill="FFFFFF"/>
            <w:vAlign w:val="center"/>
          </w:tcPr>
          <w:p w14:paraId="1EE307CE" w14:textId="3148F974" w:rsidR="00D14300" w:rsidRPr="000E2291" w:rsidRDefault="00D14300" w:rsidP="00D14300">
            <w:pPr>
              <w:jc w:val="center"/>
              <w:rPr>
                <w:color w:val="000000"/>
                <w:sz w:val="22"/>
                <w:szCs w:val="22"/>
              </w:rPr>
            </w:pPr>
            <w:r w:rsidRPr="00D14300">
              <w:rPr>
                <w:color w:val="000000"/>
                <w:sz w:val="22"/>
                <w:szCs w:val="22"/>
              </w:rPr>
              <w:t>0,558</w:t>
            </w:r>
          </w:p>
        </w:tc>
        <w:tc>
          <w:tcPr>
            <w:tcW w:w="323" w:type="pct"/>
            <w:tcBorders>
              <w:top w:val="nil"/>
              <w:left w:val="nil"/>
              <w:bottom w:val="single" w:sz="8" w:space="0" w:color="auto"/>
              <w:right w:val="single" w:sz="8" w:space="0" w:color="auto"/>
            </w:tcBorders>
            <w:shd w:val="clear" w:color="000000" w:fill="FFFFFF"/>
            <w:noWrap/>
            <w:vAlign w:val="center"/>
          </w:tcPr>
          <w:p w14:paraId="06AF28B4" w14:textId="5796B207" w:rsidR="00D14300" w:rsidRPr="000E2291" w:rsidRDefault="00D14300" w:rsidP="00D14300">
            <w:pPr>
              <w:jc w:val="center"/>
              <w:rPr>
                <w:color w:val="000000"/>
                <w:sz w:val="22"/>
                <w:szCs w:val="22"/>
              </w:rPr>
            </w:pPr>
            <w:r w:rsidRPr="00D14300">
              <w:rPr>
                <w:color w:val="000000"/>
                <w:sz w:val="22"/>
                <w:szCs w:val="22"/>
              </w:rPr>
              <w:t>0,558</w:t>
            </w:r>
          </w:p>
        </w:tc>
        <w:tc>
          <w:tcPr>
            <w:tcW w:w="316" w:type="pct"/>
            <w:tcBorders>
              <w:top w:val="nil"/>
              <w:left w:val="nil"/>
              <w:bottom w:val="single" w:sz="8" w:space="0" w:color="auto"/>
              <w:right w:val="single" w:sz="8" w:space="0" w:color="auto"/>
            </w:tcBorders>
            <w:shd w:val="clear" w:color="000000" w:fill="FFFFFF"/>
            <w:vAlign w:val="center"/>
          </w:tcPr>
          <w:p w14:paraId="08B94415" w14:textId="4B389D0B" w:rsidR="00D14300" w:rsidRPr="000E2291" w:rsidRDefault="00D14300" w:rsidP="00D14300">
            <w:pPr>
              <w:jc w:val="center"/>
              <w:rPr>
                <w:color w:val="000000"/>
                <w:sz w:val="22"/>
                <w:szCs w:val="22"/>
              </w:rPr>
            </w:pPr>
            <w:r w:rsidRPr="00D14300">
              <w:rPr>
                <w:color w:val="000000"/>
                <w:sz w:val="22"/>
                <w:szCs w:val="22"/>
              </w:rPr>
              <w:t>0,558</w:t>
            </w:r>
          </w:p>
        </w:tc>
        <w:tc>
          <w:tcPr>
            <w:tcW w:w="316" w:type="pct"/>
            <w:tcBorders>
              <w:top w:val="nil"/>
              <w:left w:val="nil"/>
              <w:bottom w:val="single" w:sz="8" w:space="0" w:color="auto"/>
              <w:right w:val="single" w:sz="8" w:space="0" w:color="auto"/>
            </w:tcBorders>
            <w:shd w:val="clear" w:color="000000" w:fill="FFFFFF"/>
            <w:vAlign w:val="center"/>
          </w:tcPr>
          <w:p w14:paraId="46758011" w14:textId="55ED9B6B" w:rsidR="00D14300" w:rsidRPr="000E2291" w:rsidRDefault="00D14300" w:rsidP="00D14300">
            <w:pPr>
              <w:jc w:val="center"/>
              <w:rPr>
                <w:color w:val="000000"/>
                <w:sz w:val="22"/>
                <w:szCs w:val="22"/>
              </w:rPr>
            </w:pPr>
            <w:r w:rsidRPr="00D14300">
              <w:rPr>
                <w:color w:val="000000"/>
                <w:sz w:val="22"/>
                <w:szCs w:val="22"/>
              </w:rPr>
              <w:t>0,558</w:t>
            </w:r>
          </w:p>
        </w:tc>
        <w:tc>
          <w:tcPr>
            <w:tcW w:w="333" w:type="pct"/>
            <w:tcBorders>
              <w:top w:val="nil"/>
              <w:left w:val="nil"/>
              <w:bottom w:val="single" w:sz="8" w:space="0" w:color="auto"/>
              <w:right w:val="single" w:sz="8" w:space="0" w:color="auto"/>
            </w:tcBorders>
            <w:shd w:val="clear" w:color="000000" w:fill="FFFFFF"/>
            <w:vAlign w:val="center"/>
          </w:tcPr>
          <w:p w14:paraId="24BEECFC" w14:textId="17702B58" w:rsidR="00D14300" w:rsidRPr="000E2291" w:rsidRDefault="00D14300" w:rsidP="00D14300">
            <w:pPr>
              <w:jc w:val="center"/>
              <w:rPr>
                <w:color w:val="000000"/>
                <w:sz w:val="22"/>
                <w:szCs w:val="22"/>
              </w:rPr>
            </w:pPr>
            <w:r w:rsidRPr="00D14300">
              <w:rPr>
                <w:color w:val="000000"/>
                <w:sz w:val="22"/>
                <w:szCs w:val="22"/>
              </w:rPr>
              <w:t>0,558</w:t>
            </w:r>
          </w:p>
        </w:tc>
        <w:tc>
          <w:tcPr>
            <w:tcW w:w="429" w:type="pct"/>
            <w:tcBorders>
              <w:top w:val="nil"/>
              <w:left w:val="nil"/>
              <w:bottom w:val="single" w:sz="8" w:space="0" w:color="auto"/>
              <w:right w:val="single" w:sz="8" w:space="0" w:color="auto"/>
            </w:tcBorders>
            <w:shd w:val="clear" w:color="000000" w:fill="FFFFFF"/>
            <w:vAlign w:val="center"/>
          </w:tcPr>
          <w:p w14:paraId="4B964D19" w14:textId="453B8FC8" w:rsidR="00D14300" w:rsidRPr="000E2291" w:rsidRDefault="00D14300" w:rsidP="00D14300">
            <w:pPr>
              <w:jc w:val="center"/>
              <w:rPr>
                <w:color w:val="000000"/>
                <w:sz w:val="22"/>
                <w:szCs w:val="22"/>
              </w:rPr>
            </w:pPr>
            <w:r w:rsidRPr="00D14300">
              <w:rPr>
                <w:color w:val="000000"/>
                <w:sz w:val="22"/>
                <w:szCs w:val="22"/>
              </w:rPr>
              <w:t>0,558</w:t>
            </w:r>
          </w:p>
        </w:tc>
        <w:tc>
          <w:tcPr>
            <w:tcW w:w="808" w:type="pct"/>
            <w:tcBorders>
              <w:top w:val="nil"/>
              <w:left w:val="nil"/>
              <w:bottom w:val="single" w:sz="8" w:space="0" w:color="auto"/>
              <w:right w:val="single" w:sz="8" w:space="0" w:color="auto"/>
            </w:tcBorders>
            <w:shd w:val="clear" w:color="000000" w:fill="FFFFFF"/>
          </w:tcPr>
          <w:p w14:paraId="1650C08F" w14:textId="2FA6ADFE" w:rsidR="00D14300" w:rsidRPr="000E2291" w:rsidRDefault="000E2291" w:rsidP="00D14300">
            <w:pPr>
              <w:jc w:val="center"/>
              <w:rPr>
                <w:color w:val="000000"/>
                <w:sz w:val="22"/>
                <w:szCs w:val="22"/>
              </w:rPr>
            </w:pPr>
            <w:r>
              <w:rPr>
                <w:color w:val="000000"/>
                <w:sz w:val="22"/>
                <w:szCs w:val="22"/>
              </w:rPr>
              <w:t>Перевод части потребителей на индивидуальное отопление</w:t>
            </w:r>
          </w:p>
        </w:tc>
      </w:tr>
      <w:tr w:rsidR="000E2291" w:rsidRPr="000E2291" w14:paraId="49E3E978" w14:textId="32F7FC40" w:rsidTr="000E2291">
        <w:trPr>
          <w:cantSplit/>
        </w:trPr>
        <w:tc>
          <w:tcPr>
            <w:tcW w:w="200" w:type="pct"/>
            <w:shd w:val="clear" w:color="auto" w:fill="auto"/>
            <w:vAlign w:val="center"/>
          </w:tcPr>
          <w:p w14:paraId="6B87AEB4" w14:textId="47807BA2" w:rsidR="00D14300" w:rsidRPr="000E2291" w:rsidRDefault="00D14300" w:rsidP="00D14300">
            <w:pPr>
              <w:pStyle w:val="ab"/>
              <w:jc w:val="center"/>
              <w:rPr>
                <w:color w:val="000000"/>
                <w:sz w:val="22"/>
                <w:szCs w:val="22"/>
              </w:rPr>
            </w:pPr>
            <w:r w:rsidRPr="00D14300">
              <w:rPr>
                <w:color w:val="000000"/>
                <w:sz w:val="22"/>
                <w:szCs w:val="22"/>
              </w:rPr>
              <w:t>14</w:t>
            </w:r>
          </w:p>
        </w:tc>
        <w:tc>
          <w:tcPr>
            <w:tcW w:w="1150" w:type="pct"/>
            <w:tcBorders>
              <w:top w:val="nil"/>
              <w:left w:val="nil"/>
              <w:bottom w:val="single" w:sz="8" w:space="0" w:color="auto"/>
              <w:right w:val="single" w:sz="8" w:space="0" w:color="auto"/>
            </w:tcBorders>
            <w:shd w:val="clear" w:color="000000" w:fill="FFFFFF"/>
            <w:vAlign w:val="center"/>
          </w:tcPr>
          <w:p w14:paraId="4F462ACC" w14:textId="2713C3EE" w:rsidR="00D14300" w:rsidRPr="000E2291" w:rsidRDefault="00D14300" w:rsidP="00D14300">
            <w:pPr>
              <w:rPr>
                <w:color w:val="000000"/>
                <w:sz w:val="22"/>
                <w:szCs w:val="22"/>
              </w:rPr>
            </w:pPr>
            <w:r w:rsidRPr="00D14300">
              <w:rPr>
                <w:color w:val="000000"/>
                <w:sz w:val="22"/>
                <w:szCs w:val="22"/>
              </w:rPr>
              <w:t>Котельная №19 (с. Карсовай)</w:t>
            </w:r>
          </w:p>
        </w:tc>
        <w:tc>
          <w:tcPr>
            <w:tcW w:w="382" w:type="pct"/>
            <w:tcBorders>
              <w:top w:val="nil"/>
              <w:left w:val="nil"/>
              <w:bottom w:val="single" w:sz="8" w:space="0" w:color="auto"/>
              <w:right w:val="single" w:sz="8" w:space="0" w:color="auto"/>
            </w:tcBorders>
            <w:shd w:val="clear" w:color="000000" w:fill="FFFFFF"/>
            <w:vAlign w:val="center"/>
          </w:tcPr>
          <w:p w14:paraId="51E4B43E" w14:textId="3C503F47" w:rsidR="00D14300" w:rsidRPr="000E2291" w:rsidRDefault="00D14300" w:rsidP="00D14300">
            <w:pPr>
              <w:jc w:val="center"/>
              <w:rPr>
                <w:color w:val="000000"/>
                <w:sz w:val="22"/>
                <w:szCs w:val="22"/>
              </w:rPr>
            </w:pPr>
            <w:r w:rsidRPr="00D14300">
              <w:rPr>
                <w:color w:val="000000"/>
                <w:sz w:val="22"/>
                <w:szCs w:val="22"/>
              </w:rPr>
              <w:t>1,160</w:t>
            </w:r>
          </w:p>
        </w:tc>
        <w:tc>
          <w:tcPr>
            <w:tcW w:w="422" w:type="pct"/>
            <w:tcBorders>
              <w:top w:val="nil"/>
              <w:left w:val="nil"/>
              <w:bottom w:val="single" w:sz="8" w:space="0" w:color="auto"/>
              <w:right w:val="single" w:sz="8" w:space="0" w:color="auto"/>
            </w:tcBorders>
            <w:shd w:val="clear" w:color="000000" w:fill="FFFFFF"/>
            <w:vAlign w:val="center"/>
          </w:tcPr>
          <w:p w14:paraId="4DE38A16" w14:textId="6D985B03" w:rsidR="00D14300" w:rsidRPr="000E2291" w:rsidRDefault="00D14300" w:rsidP="00D14300">
            <w:pPr>
              <w:jc w:val="center"/>
              <w:rPr>
                <w:color w:val="000000"/>
                <w:sz w:val="22"/>
                <w:szCs w:val="22"/>
              </w:rPr>
            </w:pPr>
            <w:r w:rsidRPr="00D14300">
              <w:rPr>
                <w:color w:val="000000"/>
                <w:sz w:val="22"/>
                <w:szCs w:val="22"/>
              </w:rPr>
              <w:t>1,160</w:t>
            </w:r>
          </w:p>
        </w:tc>
        <w:tc>
          <w:tcPr>
            <w:tcW w:w="321" w:type="pct"/>
            <w:tcBorders>
              <w:top w:val="nil"/>
              <w:left w:val="nil"/>
              <w:bottom w:val="single" w:sz="8" w:space="0" w:color="auto"/>
              <w:right w:val="single" w:sz="8" w:space="0" w:color="auto"/>
            </w:tcBorders>
            <w:shd w:val="clear" w:color="000000" w:fill="FFFFFF"/>
            <w:vAlign w:val="center"/>
          </w:tcPr>
          <w:p w14:paraId="2D35467C" w14:textId="08E8623A" w:rsidR="00D14300" w:rsidRPr="000E2291" w:rsidRDefault="00D14300" w:rsidP="00D14300">
            <w:pPr>
              <w:jc w:val="center"/>
              <w:rPr>
                <w:color w:val="000000"/>
                <w:sz w:val="22"/>
                <w:szCs w:val="22"/>
              </w:rPr>
            </w:pPr>
            <w:r w:rsidRPr="00D14300">
              <w:rPr>
                <w:color w:val="000000"/>
                <w:sz w:val="22"/>
                <w:szCs w:val="22"/>
              </w:rPr>
              <w:t>1,160</w:t>
            </w:r>
          </w:p>
        </w:tc>
        <w:tc>
          <w:tcPr>
            <w:tcW w:w="323" w:type="pct"/>
            <w:tcBorders>
              <w:top w:val="nil"/>
              <w:left w:val="nil"/>
              <w:bottom w:val="single" w:sz="8" w:space="0" w:color="auto"/>
              <w:right w:val="single" w:sz="8" w:space="0" w:color="auto"/>
            </w:tcBorders>
            <w:shd w:val="clear" w:color="000000" w:fill="FFFFFF"/>
            <w:noWrap/>
            <w:vAlign w:val="center"/>
          </w:tcPr>
          <w:p w14:paraId="6FDDCA60" w14:textId="560D0058" w:rsidR="00D14300" w:rsidRPr="000E2291" w:rsidRDefault="00D14300" w:rsidP="00D14300">
            <w:pPr>
              <w:jc w:val="center"/>
              <w:rPr>
                <w:color w:val="000000"/>
                <w:sz w:val="22"/>
                <w:szCs w:val="22"/>
              </w:rPr>
            </w:pPr>
            <w:r w:rsidRPr="00D14300">
              <w:rPr>
                <w:color w:val="000000"/>
                <w:sz w:val="22"/>
                <w:szCs w:val="22"/>
              </w:rPr>
              <w:t>1,160</w:t>
            </w:r>
          </w:p>
        </w:tc>
        <w:tc>
          <w:tcPr>
            <w:tcW w:w="316" w:type="pct"/>
            <w:tcBorders>
              <w:top w:val="nil"/>
              <w:left w:val="nil"/>
              <w:bottom w:val="single" w:sz="8" w:space="0" w:color="auto"/>
              <w:right w:val="single" w:sz="8" w:space="0" w:color="auto"/>
            </w:tcBorders>
            <w:shd w:val="clear" w:color="000000" w:fill="FFFFFF"/>
            <w:vAlign w:val="center"/>
          </w:tcPr>
          <w:p w14:paraId="2AA9C215" w14:textId="4BD30F6D" w:rsidR="00D14300" w:rsidRPr="000E2291" w:rsidRDefault="00D14300" w:rsidP="00D14300">
            <w:pPr>
              <w:jc w:val="center"/>
              <w:rPr>
                <w:color w:val="000000"/>
                <w:sz w:val="22"/>
                <w:szCs w:val="22"/>
              </w:rPr>
            </w:pPr>
            <w:r w:rsidRPr="00D14300">
              <w:rPr>
                <w:color w:val="000000"/>
                <w:sz w:val="22"/>
                <w:szCs w:val="22"/>
              </w:rPr>
              <w:t>1,160</w:t>
            </w:r>
          </w:p>
        </w:tc>
        <w:tc>
          <w:tcPr>
            <w:tcW w:w="316" w:type="pct"/>
            <w:tcBorders>
              <w:top w:val="nil"/>
              <w:left w:val="nil"/>
              <w:bottom w:val="single" w:sz="8" w:space="0" w:color="auto"/>
              <w:right w:val="single" w:sz="8" w:space="0" w:color="auto"/>
            </w:tcBorders>
            <w:shd w:val="clear" w:color="000000" w:fill="FFFFFF"/>
            <w:vAlign w:val="center"/>
          </w:tcPr>
          <w:p w14:paraId="4D87672F" w14:textId="7B03B22B" w:rsidR="00D14300" w:rsidRPr="000E2291" w:rsidRDefault="00D14300" w:rsidP="00D14300">
            <w:pPr>
              <w:jc w:val="center"/>
              <w:rPr>
                <w:color w:val="000000"/>
                <w:sz w:val="22"/>
                <w:szCs w:val="22"/>
              </w:rPr>
            </w:pPr>
            <w:r w:rsidRPr="00D14300">
              <w:rPr>
                <w:color w:val="000000"/>
                <w:sz w:val="22"/>
                <w:szCs w:val="22"/>
              </w:rPr>
              <w:t>1,160</w:t>
            </w:r>
          </w:p>
        </w:tc>
        <w:tc>
          <w:tcPr>
            <w:tcW w:w="333" w:type="pct"/>
            <w:tcBorders>
              <w:top w:val="nil"/>
              <w:left w:val="nil"/>
              <w:bottom w:val="single" w:sz="8" w:space="0" w:color="auto"/>
              <w:right w:val="single" w:sz="8" w:space="0" w:color="auto"/>
            </w:tcBorders>
            <w:shd w:val="clear" w:color="000000" w:fill="FFFFFF"/>
            <w:vAlign w:val="center"/>
          </w:tcPr>
          <w:p w14:paraId="5E8E61D2" w14:textId="57D71933" w:rsidR="00D14300" w:rsidRPr="000E2291" w:rsidRDefault="00D14300" w:rsidP="00D14300">
            <w:pPr>
              <w:jc w:val="center"/>
              <w:rPr>
                <w:color w:val="000000"/>
                <w:sz w:val="22"/>
                <w:szCs w:val="22"/>
              </w:rPr>
            </w:pPr>
            <w:r w:rsidRPr="00D14300">
              <w:rPr>
                <w:color w:val="000000"/>
                <w:sz w:val="22"/>
                <w:szCs w:val="22"/>
              </w:rPr>
              <w:t>1,160</w:t>
            </w:r>
          </w:p>
        </w:tc>
        <w:tc>
          <w:tcPr>
            <w:tcW w:w="429" w:type="pct"/>
            <w:tcBorders>
              <w:top w:val="nil"/>
              <w:left w:val="nil"/>
              <w:bottom w:val="single" w:sz="8" w:space="0" w:color="auto"/>
              <w:right w:val="single" w:sz="8" w:space="0" w:color="auto"/>
            </w:tcBorders>
            <w:shd w:val="clear" w:color="000000" w:fill="FFFFFF"/>
            <w:vAlign w:val="center"/>
          </w:tcPr>
          <w:p w14:paraId="174B96C6" w14:textId="71EEA3D9" w:rsidR="00D14300" w:rsidRPr="000E2291" w:rsidRDefault="00D14300" w:rsidP="00D14300">
            <w:pPr>
              <w:jc w:val="center"/>
              <w:rPr>
                <w:color w:val="000000"/>
                <w:sz w:val="22"/>
                <w:szCs w:val="22"/>
              </w:rPr>
            </w:pPr>
            <w:r w:rsidRPr="00D14300">
              <w:rPr>
                <w:color w:val="000000"/>
                <w:sz w:val="22"/>
                <w:szCs w:val="22"/>
              </w:rPr>
              <w:t>1,160</w:t>
            </w:r>
          </w:p>
        </w:tc>
        <w:tc>
          <w:tcPr>
            <w:tcW w:w="808" w:type="pct"/>
            <w:tcBorders>
              <w:top w:val="nil"/>
              <w:left w:val="nil"/>
              <w:bottom w:val="single" w:sz="8" w:space="0" w:color="auto"/>
              <w:right w:val="single" w:sz="8" w:space="0" w:color="auto"/>
            </w:tcBorders>
            <w:shd w:val="clear" w:color="000000" w:fill="FFFFFF"/>
          </w:tcPr>
          <w:p w14:paraId="6E94F5F8" w14:textId="77777777" w:rsidR="00D14300" w:rsidRPr="000E2291" w:rsidRDefault="00D14300" w:rsidP="00D14300">
            <w:pPr>
              <w:jc w:val="center"/>
              <w:rPr>
                <w:color w:val="000000"/>
                <w:sz w:val="22"/>
                <w:szCs w:val="22"/>
              </w:rPr>
            </w:pPr>
          </w:p>
        </w:tc>
      </w:tr>
      <w:tr w:rsidR="000E2291" w:rsidRPr="000E2291" w14:paraId="0D541D96" w14:textId="63AD1950" w:rsidTr="000E2291">
        <w:trPr>
          <w:cantSplit/>
        </w:trPr>
        <w:tc>
          <w:tcPr>
            <w:tcW w:w="200" w:type="pct"/>
            <w:shd w:val="clear" w:color="auto" w:fill="auto"/>
            <w:vAlign w:val="center"/>
          </w:tcPr>
          <w:p w14:paraId="2799477C" w14:textId="6EFFAD4D" w:rsidR="00D14300" w:rsidRPr="000E2291" w:rsidRDefault="00D14300" w:rsidP="00D14300">
            <w:pPr>
              <w:pStyle w:val="ab"/>
              <w:jc w:val="center"/>
              <w:rPr>
                <w:color w:val="000000"/>
                <w:sz w:val="22"/>
                <w:szCs w:val="22"/>
              </w:rPr>
            </w:pPr>
            <w:r w:rsidRPr="00D14300">
              <w:rPr>
                <w:color w:val="000000"/>
                <w:sz w:val="22"/>
                <w:szCs w:val="22"/>
              </w:rPr>
              <w:t>15</w:t>
            </w:r>
          </w:p>
        </w:tc>
        <w:tc>
          <w:tcPr>
            <w:tcW w:w="1150" w:type="pct"/>
            <w:tcBorders>
              <w:top w:val="nil"/>
              <w:left w:val="nil"/>
              <w:bottom w:val="single" w:sz="8" w:space="0" w:color="auto"/>
              <w:right w:val="single" w:sz="8" w:space="0" w:color="auto"/>
            </w:tcBorders>
            <w:shd w:val="clear" w:color="000000" w:fill="FFFFFF"/>
            <w:vAlign w:val="center"/>
          </w:tcPr>
          <w:p w14:paraId="3E5825E1" w14:textId="61A84A72" w:rsidR="00D14300" w:rsidRPr="000E2291" w:rsidRDefault="00D14300" w:rsidP="00D14300">
            <w:pPr>
              <w:rPr>
                <w:color w:val="000000"/>
                <w:sz w:val="22"/>
                <w:szCs w:val="22"/>
              </w:rPr>
            </w:pPr>
            <w:r w:rsidRPr="00D14300">
              <w:rPr>
                <w:color w:val="000000"/>
                <w:sz w:val="22"/>
                <w:szCs w:val="22"/>
              </w:rPr>
              <w:t>Котельная №20 (д. Верх-Люкино)</w:t>
            </w:r>
          </w:p>
        </w:tc>
        <w:tc>
          <w:tcPr>
            <w:tcW w:w="382" w:type="pct"/>
            <w:tcBorders>
              <w:top w:val="nil"/>
              <w:left w:val="nil"/>
              <w:bottom w:val="single" w:sz="8" w:space="0" w:color="auto"/>
              <w:right w:val="single" w:sz="8" w:space="0" w:color="auto"/>
            </w:tcBorders>
            <w:shd w:val="clear" w:color="000000" w:fill="FFFFFF"/>
            <w:vAlign w:val="center"/>
          </w:tcPr>
          <w:p w14:paraId="56B20DAA" w14:textId="103CF1C6" w:rsidR="00D14300" w:rsidRPr="000E2291" w:rsidRDefault="00D14300" w:rsidP="00D14300">
            <w:pPr>
              <w:jc w:val="center"/>
              <w:rPr>
                <w:color w:val="000000"/>
                <w:sz w:val="22"/>
                <w:szCs w:val="22"/>
              </w:rPr>
            </w:pPr>
            <w:r w:rsidRPr="00D14300">
              <w:rPr>
                <w:color w:val="000000"/>
                <w:sz w:val="22"/>
                <w:szCs w:val="22"/>
              </w:rPr>
              <w:t>0,210</w:t>
            </w:r>
          </w:p>
        </w:tc>
        <w:tc>
          <w:tcPr>
            <w:tcW w:w="422" w:type="pct"/>
            <w:tcBorders>
              <w:top w:val="nil"/>
              <w:left w:val="nil"/>
              <w:bottom w:val="single" w:sz="8" w:space="0" w:color="auto"/>
              <w:right w:val="single" w:sz="8" w:space="0" w:color="auto"/>
            </w:tcBorders>
            <w:shd w:val="clear" w:color="000000" w:fill="FFFFFF"/>
            <w:vAlign w:val="center"/>
          </w:tcPr>
          <w:p w14:paraId="07C3264D" w14:textId="0D140429" w:rsidR="00D14300" w:rsidRPr="000E2291" w:rsidRDefault="00D14300" w:rsidP="00D14300">
            <w:pPr>
              <w:jc w:val="center"/>
              <w:rPr>
                <w:color w:val="000000"/>
                <w:sz w:val="22"/>
                <w:szCs w:val="22"/>
              </w:rPr>
            </w:pPr>
            <w:r w:rsidRPr="00D14300">
              <w:rPr>
                <w:color w:val="000000"/>
                <w:sz w:val="22"/>
                <w:szCs w:val="22"/>
              </w:rPr>
              <w:t>0,210</w:t>
            </w:r>
          </w:p>
        </w:tc>
        <w:tc>
          <w:tcPr>
            <w:tcW w:w="321" w:type="pct"/>
            <w:tcBorders>
              <w:top w:val="nil"/>
              <w:left w:val="nil"/>
              <w:bottom w:val="single" w:sz="8" w:space="0" w:color="auto"/>
              <w:right w:val="single" w:sz="8" w:space="0" w:color="auto"/>
            </w:tcBorders>
            <w:shd w:val="clear" w:color="000000" w:fill="FFFFFF"/>
            <w:vAlign w:val="center"/>
          </w:tcPr>
          <w:p w14:paraId="64A10EE5" w14:textId="53F05A75" w:rsidR="00D14300" w:rsidRPr="000E2291" w:rsidRDefault="00D14300" w:rsidP="00D14300">
            <w:pPr>
              <w:jc w:val="center"/>
              <w:rPr>
                <w:color w:val="000000"/>
                <w:sz w:val="22"/>
                <w:szCs w:val="22"/>
              </w:rPr>
            </w:pPr>
            <w:r w:rsidRPr="00D14300">
              <w:rPr>
                <w:color w:val="000000"/>
                <w:sz w:val="22"/>
                <w:szCs w:val="22"/>
              </w:rPr>
              <w:t>0,210</w:t>
            </w:r>
          </w:p>
        </w:tc>
        <w:tc>
          <w:tcPr>
            <w:tcW w:w="323" w:type="pct"/>
            <w:tcBorders>
              <w:top w:val="nil"/>
              <w:left w:val="nil"/>
              <w:bottom w:val="single" w:sz="8" w:space="0" w:color="auto"/>
              <w:right w:val="single" w:sz="8" w:space="0" w:color="auto"/>
            </w:tcBorders>
            <w:shd w:val="clear" w:color="000000" w:fill="FFFFFF"/>
            <w:noWrap/>
            <w:vAlign w:val="center"/>
          </w:tcPr>
          <w:p w14:paraId="11C54681" w14:textId="46CB11DF" w:rsidR="00D14300" w:rsidRPr="000E2291" w:rsidRDefault="00D14300" w:rsidP="00D14300">
            <w:pPr>
              <w:jc w:val="center"/>
              <w:rPr>
                <w:color w:val="000000"/>
                <w:sz w:val="22"/>
                <w:szCs w:val="22"/>
              </w:rPr>
            </w:pPr>
            <w:r w:rsidRPr="00D14300">
              <w:rPr>
                <w:color w:val="000000"/>
                <w:sz w:val="22"/>
                <w:szCs w:val="22"/>
              </w:rPr>
              <w:t>0,210</w:t>
            </w:r>
          </w:p>
        </w:tc>
        <w:tc>
          <w:tcPr>
            <w:tcW w:w="316" w:type="pct"/>
            <w:tcBorders>
              <w:top w:val="nil"/>
              <w:left w:val="nil"/>
              <w:bottom w:val="single" w:sz="8" w:space="0" w:color="auto"/>
              <w:right w:val="single" w:sz="8" w:space="0" w:color="auto"/>
            </w:tcBorders>
            <w:shd w:val="clear" w:color="000000" w:fill="FFFFFF"/>
            <w:vAlign w:val="center"/>
          </w:tcPr>
          <w:p w14:paraId="582E7823" w14:textId="777969E8" w:rsidR="00D14300" w:rsidRPr="000E2291" w:rsidRDefault="00D14300" w:rsidP="00D14300">
            <w:pPr>
              <w:jc w:val="center"/>
              <w:rPr>
                <w:color w:val="000000"/>
                <w:sz w:val="22"/>
                <w:szCs w:val="22"/>
              </w:rPr>
            </w:pPr>
            <w:r w:rsidRPr="00D14300">
              <w:rPr>
                <w:color w:val="000000"/>
                <w:sz w:val="22"/>
                <w:szCs w:val="22"/>
              </w:rPr>
              <w:t>0,210</w:t>
            </w:r>
          </w:p>
        </w:tc>
        <w:tc>
          <w:tcPr>
            <w:tcW w:w="316" w:type="pct"/>
            <w:tcBorders>
              <w:top w:val="nil"/>
              <w:left w:val="nil"/>
              <w:bottom w:val="single" w:sz="8" w:space="0" w:color="auto"/>
              <w:right w:val="single" w:sz="8" w:space="0" w:color="auto"/>
            </w:tcBorders>
            <w:shd w:val="clear" w:color="000000" w:fill="FFFFFF"/>
            <w:vAlign w:val="center"/>
          </w:tcPr>
          <w:p w14:paraId="09C3B62D" w14:textId="07E0D794" w:rsidR="00D14300" w:rsidRPr="000E2291" w:rsidRDefault="00D14300" w:rsidP="00D14300">
            <w:pPr>
              <w:jc w:val="center"/>
              <w:rPr>
                <w:color w:val="000000"/>
                <w:sz w:val="22"/>
                <w:szCs w:val="22"/>
              </w:rPr>
            </w:pPr>
            <w:r w:rsidRPr="00D14300">
              <w:rPr>
                <w:color w:val="000000"/>
                <w:sz w:val="22"/>
                <w:szCs w:val="22"/>
              </w:rPr>
              <w:t>0,210</w:t>
            </w:r>
          </w:p>
        </w:tc>
        <w:tc>
          <w:tcPr>
            <w:tcW w:w="333" w:type="pct"/>
            <w:tcBorders>
              <w:top w:val="nil"/>
              <w:left w:val="nil"/>
              <w:bottom w:val="single" w:sz="8" w:space="0" w:color="auto"/>
              <w:right w:val="single" w:sz="8" w:space="0" w:color="auto"/>
            </w:tcBorders>
            <w:shd w:val="clear" w:color="000000" w:fill="FFFFFF"/>
            <w:vAlign w:val="center"/>
          </w:tcPr>
          <w:p w14:paraId="34309F8F" w14:textId="57BB0AA0" w:rsidR="00D14300" w:rsidRPr="000E2291" w:rsidRDefault="00D14300" w:rsidP="00D14300">
            <w:pPr>
              <w:jc w:val="center"/>
              <w:rPr>
                <w:color w:val="000000"/>
                <w:sz w:val="22"/>
                <w:szCs w:val="22"/>
              </w:rPr>
            </w:pPr>
            <w:r w:rsidRPr="00D14300">
              <w:rPr>
                <w:color w:val="000000"/>
                <w:sz w:val="22"/>
                <w:szCs w:val="22"/>
              </w:rPr>
              <w:t>0,210</w:t>
            </w:r>
          </w:p>
        </w:tc>
        <w:tc>
          <w:tcPr>
            <w:tcW w:w="429" w:type="pct"/>
            <w:tcBorders>
              <w:top w:val="nil"/>
              <w:left w:val="nil"/>
              <w:bottom w:val="single" w:sz="8" w:space="0" w:color="auto"/>
              <w:right w:val="single" w:sz="8" w:space="0" w:color="auto"/>
            </w:tcBorders>
            <w:shd w:val="clear" w:color="000000" w:fill="FFFFFF"/>
            <w:vAlign w:val="center"/>
          </w:tcPr>
          <w:p w14:paraId="4866082A" w14:textId="3D938F5D" w:rsidR="00D14300" w:rsidRPr="000E2291" w:rsidRDefault="00D14300" w:rsidP="00D14300">
            <w:pPr>
              <w:jc w:val="center"/>
              <w:rPr>
                <w:color w:val="000000"/>
                <w:sz w:val="22"/>
                <w:szCs w:val="22"/>
              </w:rPr>
            </w:pPr>
            <w:r w:rsidRPr="00D14300">
              <w:rPr>
                <w:color w:val="000000"/>
                <w:sz w:val="22"/>
                <w:szCs w:val="22"/>
              </w:rPr>
              <w:t>0,210</w:t>
            </w:r>
          </w:p>
        </w:tc>
        <w:tc>
          <w:tcPr>
            <w:tcW w:w="808" w:type="pct"/>
            <w:tcBorders>
              <w:top w:val="nil"/>
              <w:left w:val="nil"/>
              <w:bottom w:val="single" w:sz="8" w:space="0" w:color="auto"/>
              <w:right w:val="single" w:sz="8" w:space="0" w:color="auto"/>
            </w:tcBorders>
            <w:shd w:val="clear" w:color="000000" w:fill="FFFFFF"/>
          </w:tcPr>
          <w:p w14:paraId="02B0F366" w14:textId="77777777" w:rsidR="00D14300" w:rsidRPr="000E2291" w:rsidRDefault="00D14300" w:rsidP="00D14300">
            <w:pPr>
              <w:jc w:val="center"/>
              <w:rPr>
                <w:color w:val="000000"/>
                <w:sz w:val="22"/>
                <w:szCs w:val="22"/>
              </w:rPr>
            </w:pPr>
          </w:p>
        </w:tc>
      </w:tr>
      <w:tr w:rsidR="000E2291" w:rsidRPr="000E2291" w14:paraId="5CB098B1" w14:textId="597641A8" w:rsidTr="000E2291">
        <w:trPr>
          <w:cantSplit/>
        </w:trPr>
        <w:tc>
          <w:tcPr>
            <w:tcW w:w="200" w:type="pct"/>
            <w:shd w:val="clear" w:color="auto" w:fill="auto"/>
            <w:vAlign w:val="center"/>
          </w:tcPr>
          <w:p w14:paraId="0CBD62A7" w14:textId="7DDEA9E5" w:rsidR="00D14300" w:rsidRPr="000E2291" w:rsidRDefault="00D14300" w:rsidP="00D14300">
            <w:pPr>
              <w:pStyle w:val="ab"/>
              <w:jc w:val="center"/>
              <w:rPr>
                <w:color w:val="000000"/>
                <w:sz w:val="22"/>
                <w:szCs w:val="22"/>
              </w:rPr>
            </w:pPr>
            <w:r w:rsidRPr="00D14300">
              <w:rPr>
                <w:color w:val="000000"/>
                <w:sz w:val="22"/>
                <w:szCs w:val="22"/>
              </w:rPr>
              <w:t>16</w:t>
            </w:r>
          </w:p>
        </w:tc>
        <w:tc>
          <w:tcPr>
            <w:tcW w:w="1150" w:type="pct"/>
            <w:tcBorders>
              <w:top w:val="nil"/>
              <w:left w:val="nil"/>
              <w:bottom w:val="single" w:sz="8" w:space="0" w:color="auto"/>
              <w:right w:val="single" w:sz="8" w:space="0" w:color="auto"/>
            </w:tcBorders>
            <w:shd w:val="clear" w:color="000000" w:fill="FFFFFF"/>
            <w:vAlign w:val="center"/>
          </w:tcPr>
          <w:p w14:paraId="587E6B25" w14:textId="6228B019" w:rsidR="00D14300" w:rsidRPr="000E2291" w:rsidRDefault="00D14300" w:rsidP="00D14300">
            <w:pPr>
              <w:rPr>
                <w:color w:val="000000"/>
                <w:sz w:val="22"/>
                <w:szCs w:val="22"/>
              </w:rPr>
            </w:pPr>
            <w:r w:rsidRPr="00D14300">
              <w:rPr>
                <w:color w:val="000000"/>
                <w:sz w:val="22"/>
                <w:szCs w:val="22"/>
              </w:rPr>
              <w:t>Котельная №21 (д. Киршонки)</w:t>
            </w:r>
          </w:p>
        </w:tc>
        <w:tc>
          <w:tcPr>
            <w:tcW w:w="382" w:type="pct"/>
            <w:tcBorders>
              <w:top w:val="nil"/>
              <w:left w:val="nil"/>
              <w:bottom w:val="single" w:sz="8" w:space="0" w:color="auto"/>
              <w:right w:val="single" w:sz="8" w:space="0" w:color="auto"/>
            </w:tcBorders>
            <w:shd w:val="clear" w:color="000000" w:fill="FFFFFF"/>
            <w:vAlign w:val="center"/>
          </w:tcPr>
          <w:p w14:paraId="04E1596A" w14:textId="4DF89D4D" w:rsidR="00D14300" w:rsidRPr="000E2291" w:rsidRDefault="00D14300" w:rsidP="00D14300">
            <w:pPr>
              <w:jc w:val="center"/>
              <w:rPr>
                <w:color w:val="000000"/>
                <w:sz w:val="22"/>
                <w:szCs w:val="22"/>
              </w:rPr>
            </w:pPr>
            <w:r w:rsidRPr="00D14300">
              <w:rPr>
                <w:color w:val="000000"/>
                <w:sz w:val="22"/>
                <w:szCs w:val="22"/>
              </w:rPr>
              <w:t>0,140</w:t>
            </w:r>
          </w:p>
        </w:tc>
        <w:tc>
          <w:tcPr>
            <w:tcW w:w="422" w:type="pct"/>
            <w:tcBorders>
              <w:top w:val="nil"/>
              <w:left w:val="nil"/>
              <w:bottom w:val="single" w:sz="8" w:space="0" w:color="auto"/>
              <w:right w:val="single" w:sz="8" w:space="0" w:color="auto"/>
            </w:tcBorders>
            <w:shd w:val="clear" w:color="000000" w:fill="FFFFFF"/>
            <w:vAlign w:val="center"/>
          </w:tcPr>
          <w:p w14:paraId="542FEB5B" w14:textId="55B7743B" w:rsidR="00D14300" w:rsidRPr="000E2291" w:rsidRDefault="00D14300" w:rsidP="00D14300">
            <w:pPr>
              <w:jc w:val="center"/>
              <w:rPr>
                <w:color w:val="000000"/>
                <w:sz w:val="22"/>
                <w:szCs w:val="22"/>
              </w:rPr>
            </w:pPr>
            <w:r w:rsidRPr="00D14300">
              <w:rPr>
                <w:color w:val="000000"/>
                <w:sz w:val="22"/>
                <w:szCs w:val="22"/>
              </w:rPr>
              <w:t>0,140</w:t>
            </w:r>
          </w:p>
        </w:tc>
        <w:tc>
          <w:tcPr>
            <w:tcW w:w="321" w:type="pct"/>
            <w:tcBorders>
              <w:top w:val="nil"/>
              <w:left w:val="nil"/>
              <w:bottom w:val="single" w:sz="8" w:space="0" w:color="auto"/>
              <w:right w:val="single" w:sz="8" w:space="0" w:color="auto"/>
            </w:tcBorders>
            <w:shd w:val="clear" w:color="000000" w:fill="FFFFFF"/>
            <w:vAlign w:val="center"/>
          </w:tcPr>
          <w:p w14:paraId="4D64F692" w14:textId="79F2CC6E" w:rsidR="00D14300" w:rsidRPr="000E2291" w:rsidRDefault="00D14300" w:rsidP="00D14300">
            <w:pPr>
              <w:jc w:val="center"/>
              <w:rPr>
                <w:color w:val="000000"/>
                <w:sz w:val="22"/>
                <w:szCs w:val="22"/>
              </w:rPr>
            </w:pPr>
            <w:r w:rsidRPr="00D14300">
              <w:rPr>
                <w:color w:val="000000"/>
                <w:sz w:val="22"/>
                <w:szCs w:val="22"/>
              </w:rPr>
              <w:t>0,140</w:t>
            </w:r>
          </w:p>
        </w:tc>
        <w:tc>
          <w:tcPr>
            <w:tcW w:w="323" w:type="pct"/>
            <w:tcBorders>
              <w:top w:val="nil"/>
              <w:left w:val="nil"/>
              <w:bottom w:val="single" w:sz="8" w:space="0" w:color="auto"/>
              <w:right w:val="single" w:sz="8" w:space="0" w:color="auto"/>
            </w:tcBorders>
            <w:shd w:val="clear" w:color="000000" w:fill="FFFFFF"/>
            <w:noWrap/>
            <w:vAlign w:val="center"/>
          </w:tcPr>
          <w:p w14:paraId="35542A30" w14:textId="72997F5C" w:rsidR="00D14300" w:rsidRPr="000E2291" w:rsidRDefault="00D14300" w:rsidP="00D14300">
            <w:pPr>
              <w:jc w:val="center"/>
              <w:rPr>
                <w:color w:val="000000"/>
                <w:sz w:val="22"/>
                <w:szCs w:val="22"/>
              </w:rPr>
            </w:pPr>
            <w:r w:rsidRPr="00D14300">
              <w:rPr>
                <w:color w:val="000000"/>
                <w:sz w:val="22"/>
                <w:szCs w:val="22"/>
              </w:rPr>
              <w:t>0,140</w:t>
            </w:r>
          </w:p>
        </w:tc>
        <w:tc>
          <w:tcPr>
            <w:tcW w:w="316" w:type="pct"/>
            <w:tcBorders>
              <w:top w:val="nil"/>
              <w:left w:val="nil"/>
              <w:bottom w:val="single" w:sz="8" w:space="0" w:color="auto"/>
              <w:right w:val="single" w:sz="8" w:space="0" w:color="auto"/>
            </w:tcBorders>
            <w:shd w:val="clear" w:color="000000" w:fill="FFFFFF"/>
            <w:vAlign w:val="center"/>
          </w:tcPr>
          <w:p w14:paraId="78E34388" w14:textId="05B7DFBE" w:rsidR="00D14300" w:rsidRPr="000E2291" w:rsidRDefault="00D14300" w:rsidP="00D14300">
            <w:pPr>
              <w:jc w:val="center"/>
              <w:rPr>
                <w:color w:val="000000"/>
                <w:sz w:val="22"/>
                <w:szCs w:val="22"/>
              </w:rPr>
            </w:pPr>
            <w:r w:rsidRPr="00D14300">
              <w:rPr>
                <w:color w:val="000000"/>
                <w:sz w:val="22"/>
                <w:szCs w:val="22"/>
              </w:rPr>
              <w:t>0,140</w:t>
            </w:r>
          </w:p>
        </w:tc>
        <w:tc>
          <w:tcPr>
            <w:tcW w:w="316" w:type="pct"/>
            <w:tcBorders>
              <w:top w:val="nil"/>
              <w:left w:val="nil"/>
              <w:bottom w:val="single" w:sz="8" w:space="0" w:color="auto"/>
              <w:right w:val="single" w:sz="8" w:space="0" w:color="auto"/>
            </w:tcBorders>
            <w:shd w:val="clear" w:color="000000" w:fill="FFFFFF"/>
            <w:vAlign w:val="center"/>
          </w:tcPr>
          <w:p w14:paraId="41A2BF47" w14:textId="7A0F1E1D" w:rsidR="00D14300" w:rsidRPr="000E2291" w:rsidRDefault="00D14300" w:rsidP="00D14300">
            <w:pPr>
              <w:jc w:val="center"/>
              <w:rPr>
                <w:color w:val="000000"/>
                <w:sz w:val="22"/>
                <w:szCs w:val="22"/>
              </w:rPr>
            </w:pPr>
            <w:r w:rsidRPr="00D14300">
              <w:rPr>
                <w:color w:val="000000"/>
                <w:sz w:val="22"/>
                <w:szCs w:val="22"/>
              </w:rPr>
              <w:t>0,140</w:t>
            </w:r>
          </w:p>
        </w:tc>
        <w:tc>
          <w:tcPr>
            <w:tcW w:w="333" w:type="pct"/>
            <w:tcBorders>
              <w:top w:val="nil"/>
              <w:left w:val="nil"/>
              <w:bottom w:val="single" w:sz="8" w:space="0" w:color="auto"/>
              <w:right w:val="single" w:sz="8" w:space="0" w:color="auto"/>
            </w:tcBorders>
            <w:shd w:val="clear" w:color="000000" w:fill="FFFFFF"/>
            <w:vAlign w:val="center"/>
          </w:tcPr>
          <w:p w14:paraId="1B90DED6" w14:textId="3103312D" w:rsidR="00D14300" w:rsidRPr="000E2291" w:rsidRDefault="00D14300" w:rsidP="00D14300">
            <w:pPr>
              <w:jc w:val="center"/>
              <w:rPr>
                <w:color w:val="000000"/>
                <w:sz w:val="22"/>
                <w:szCs w:val="22"/>
              </w:rPr>
            </w:pPr>
            <w:r w:rsidRPr="00D14300">
              <w:rPr>
                <w:color w:val="000000"/>
                <w:sz w:val="22"/>
                <w:szCs w:val="22"/>
              </w:rPr>
              <w:t>0,140</w:t>
            </w:r>
          </w:p>
        </w:tc>
        <w:tc>
          <w:tcPr>
            <w:tcW w:w="429" w:type="pct"/>
            <w:tcBorders>
              <w:top w:val="nil"/>
              <w:left w:val="nil"/>
              <w:bottom w:val="single" w:sz="8" w:space="0" w:color="auto"/>
              <w:right w:val="single" w:sz="8" w:space="0" w:color="auto"/>
            </w:tcBorders>
            <w:shd w:val="clear" w:color="000000" w:fill="FFFFFF"/>
            <w:vAlign w:val="center"/>
          </w:tcPr>
          <w:p w14:paraId="1FC17BA1" w14:textId="628261E3" w:rsidR="00D14300" w:rsidRPr="000E2291" w:rsidRDefault="00D14300" w:rsidP="00D14300">
            <w:pPr>
              <w:jc w:val="center"/>
              <w:rPr>
                <w:color w:val="000000"/>
                <w:sz w:val="22"/>
                <w:szCs w:val="22"/>
              </w:rPr>
            </w:pPr>
            <w:r w:rsidRPr="00D14300">
              <w:rPr>
                <w:color w:val="000000"/>
                <w:sz w:val="22"/>
                <w:szCs w:val="22"/>
              </w:rPr>
              <w:t>0,140</w:t>
            </w:r>
          </w:p>
        </w:tc>
        <w:tc>
          <w:tcPr>
            <w:tcW w:w="808" w:type="pct"/>
            <w:tcBorders>
              <w:top w:val="nil"/>
              <w:left w:val="nil"/>
              <w:bottom w:val="single" w:sz="8" w:space="0" w:color="auto"/>
              <w:right w:val="single" w:sz="8" w:space="0" w:color="auto"/>
            </w:tcBorders>
            <w:shd w:val="clear" w:color="000000" w:fill="FFFFFF"/>
          </w:tcPr>
          <w:p w14:paraId="28C1AD51" w14:textId="77777777" w:rsidR="00D14300" w:rsidRPr="000E2291" w:rsidRDefault="00D14300" w:rsidP="00D14300">
            <w:pPr>
              <w:jc w:val="center"/>
              <w:rPr>
                <w:color w:val="000000"/>
                <w:sz w:val="22"/>
                <w:szCs w:val="22"/>
              </w:rPr>
            </w:pPr>
          </w:p>
        </w:tc>
      </w:tr>
      <w:tr w:rsidR="000E2291" w:rsidRPr="000E2291" w14:paraId="3DA700A7" w14:textId="2922BA65" w:rsidTr="000E2291">
        <w:trPr>
          <w:cantSplit/>
        </w:trPr>
        <w:tc>
          <w:tcPr>
            <w:tcW w:w="200" w:type="pct"/>
            <w:shd w:val="clear" w:color="auto" w:fill="auto"/>
            <w:vAlign w:val="center"/>
          </w:tcPr>
          <w:p w14:paraId="48CE0967" w14:textId="4AD0E5E7" w:rsidR="00D14300" w:rsidRPr="000E2291" w:rsidRDefault="00D14300" w:rsidP="00D14300">
            <w:pPr>
              <w:pStyle w:val="ab"/>
              <w:jc w:val="center"/>
              <w:rPr>
                <w:color w:val="000000"/>
                <w:sz w:val="22"/>
                <w:szCs w:val="22"/>
              </w:rPr>
            </w:pPr>
            <w:r w:rsidRPr="00D14300">
              <w:rPr>
                <w:color w:val="000000"/>
                <w:sz w:val="22"/>
                <w:szCs w:val="22"/>
              </w:rPr>
              <w:lastRenderedPageBreak/>
              <w:t>17</w:t>
            </w:r>
          </w:p>
        </w:tc>
        <w:tc>
          <w:tcPr>
            <w:tcW w:w="1150" w:type="pct"/>
            <w:tcBorders>
              <w:top w:val="nil"/>
              <w:left w:val="nil"/>
              <w:bottom w:val="single" w:sz="8" w:space="0" w:color="auto"/>
              <w:right w:val="single" w:sz="8" w:space="0" w:color="auto"/>
            </w:tcBorders>
            <w:shd w:val="clear" w:color="000000" w:fill="FFFFFF"/>
            <w:vAlign w:val="center"/>
          </w:tcPr>
          <w:p w14:paraId="234B97A0" w14:textId="4B10A396" w:rsidR="00D14300" w:rsidRPr="000E2291" w:rsidRDefault="00D14300" w:rsidP="00D14300">
            <w:pPr>
              <w:rPr>
                <w:color w:val="000000"/>
                <w:sz w:val="22"/>
                <w:szCs w:val="22"/>
              </w:rPr>
            </w:pPr>
            <w:r w:rsidRPr="00D14300">
              <w:rPr>
                <w:color w:val="000000"/>
                <w:sz w:val="22"/>
                <w:szCs w:val="22"/>
              </w:rPr>
              <w:t>Котельная №22 (д. Большой Варыж)</w:t>
            </w:r>
          </w:p>
        </w:tc>
        <w:tc>
          <w:tcPr>
            <w:tcW w:w="382" w:type="pct"/>
            <w:tcBorders>
              <w:top w:val="nil"/>
              <w:left w:val="nil"/>
              <w:bottom w:val="single" w:sz="8" w:space="0" w:color="auto"/>
              <w:right w:val="single" w:sz="8" w:space="0" w:color="auto"/>
            </w:tcBorders>
            <w:shd w:val="clear" w:color="000000" w:fill="FFFFFF"/>
            <w:vAlign w:val="center"/>
          </w:tcPr>
          <w:p w14:paraId="26049B7C" w14:textId="58609512" w:rsidR="00D14300" w:rsidRPr="000E2291" w:rsidRDefault="00D14300" w:rsidP="00D14300">
            <w:pPr>
              <w:jc w:val="center"/>
              <w:rPr>
                <w:color w:val="000000"/>
                <w:sz w:val="22"/>
                <w:szCs w:val="22"/>
              </w:rPr>
            </w:pPr>
            <w:r w:rsidRPr="00D14300">
              <w:rPr>
                <w:color w:val="000000"/>
                <w:sz w:val="22"/>
                <w:szCs w:val="22"/>
              </w:rPr>
              <w:t>0,040</w:t>
            </w:r>
          </w:p>
        </w:tc>
        <w:tc>
          <w:tcPr>
            <w:tcW w:w="422" w:type="pct"/>
            <w:tcBorders>
              <w:top w:val="nil"/>
              <w:left w:val="nil"/>
              <w:bottom w:val="single" w:sz="8" w:space="0" w:color="auto"/>
              <w:right w:val="single" w:sz="8" w:space="0" w:color="auto"/>
            </w:tcBorders>
            <w:shd w:val="clear" w:color="000000" w:fill="FFFFFF"/>
            <w:vAlign w:val="center"/>
          </w:tcPr>
          <w:p w14:paraId="19CDAD08" w14:textId="0C43BCBE" w:rsidR="00D14300" w:rsidRPr="000E2291" w:rsidRDefault="00D14300" w:rsidP="00D14300">
            <w:pPr>
              <w:jc w:val="center"/>
              <w:rPr>
                <w:color w:val="000000"/>
                <w:sz w:val="22"/>
                <w:szCs w:val="22"/>
              </w:rPr>
            </w:pPr>
            <w:r w:rsidRPr="00D14300">
              <w:rPr>
                <w:color w:val="000000"/>
                <w:sz w:val="22"/>
                <w:szCs w:val="22"/>
              </w:rPr>
              <w:t>0,040</w:t>
            </w:r>
          </w:p>
        </w:tc>
        <w:tc>
          <w:tcPr>
            <w:tcW w:w="321" w:type="pct"/>
            <w:tcBorders>
              <w:top w:val="nil"/>
              <w:left w:val="nil"/>
              <w:bottom w:val="single" w:sz="8" w:space="0" w:color="auto"/>
              <w:right w:val="single" w:sz="8" w:space="0" w:color="auto"/>
            </w:tcBorders>
            <w:shd w:val="clear" w:color="000000" w:fill="FFFFFF"/>
            <w:vAlign w:val="center"/>
          </w:tcPr>
          <w:p w14:paraId="0273BC3D" w14:textId="1DAC7967" w:rsidR="00D14300" w:rsidRPr="000E2291" w:rsidRDefault="00D14300" w:rsidP="00D14300">
            <w:pPr>
              <w:jc w:val="center"/>
              <w:rPr>
                <w:color w:val="000000"/>
                <w:sz w:val="22"/>
                <w:szCs w:val="22"/>
              </w:rPr>
            </w:pPr>
            <w:r w:rsidRPr="00D14300">
              <w:rPr>
                <w:color w:val="000000"/>
                <w:sz w:val="22"/>
                <w:szCs w:val="22"/>
              </w:rPr>
              <w:t>0,040</w:t>
            </w:r>
          </w:p>
        </w:tc>
        <w:tc>
          <w:tcPr>
            <w:tcW w:w="323" w:type="pct"/>
            <w:tcBorders>
              <w:top w:val="nil"/>
              <w:left w:val="nil"/>
              <w:bottom w:val="single" w:sz="8" w:space="0" w:color="auto"/>
              <w:right w:val="single" w:sz="8" w:space="0" w:color="auto"/>
            </w:tcBorders>
            <w:shd w:val="clear" w:color="000000" w:fill="FFFFFF"/>
            <w:noWrap/>
            <w:vAlign w:val="center"/>
          </w:tcPr>
          <w:p w14:paraId="2D0929B5" w14:textId="7CBA169E" w:rsidR="00D14300" w:rsidRPr="000E2291" w:rsidRDefault="00D14300" w:rsidP="00D14300">
            <w:pPr>
              <w:jc w:val="center"/>
              <w:rPr>
                <w:color w:val="000000"/>
                <w:sz w:val="22"/>
                <w:szCs w:val="22"/>
              </w:rPr>
            </w:pPr>
            <w:r w:rsidRPr="00D14300">
              <w:rPr>
                <w:color w:val="000000"/>
                <w:sz w:val="22"/>
                <w:szCs w:val="22"/>
              </w:rPr>
              <w:t>0,040</w:t>
            </w:r>
          </w:p>
        </w:tc>
        <w:tc>
          <w:tcPr>
            <w:tcW w:w="316" w:type="pct"/>
            <w:tcBorders>
              <w:top w:val="nil"/>
              <w:left w:val="nil"/>
              <w:bottom w:val="single" w:sz="8" w:space="0" w:color="auto"/>
              <w:right w:val="single" w:sz="8" w:space="0" w:color="auto"/>
            </w:tcBorders>
            <w:shd w:val="clear" w:color="000000" w:fill="FFFFFF"/>
            <w:vAlign w:val="center"/>
          </w:tcPr>
          <w:p w14:paraId="5391CB6A" w14:textId="0A02A011" w:rsidR="00D14300" w:rsidRPr="000E2291" w:rsidRDefault="00D14300" w:rsidP="00D14300">
            <w:pPr>
              <w:jc w:val="center"/>
              <w:rPr>
                <w:color w:val="000000"/>
                <w:sz w:val="22"/>
                <w:szCs w:val="22"/>
              </w:rPr>
            </w:pPr>
            <w:r w:rsidRPr="00D14300">
              <w:rPr>
                <w:color w:val="000000"/>
                <w:sz w:val="22"/>
                <w:szCs w:val="22"/>
              </w:rPr>
              <w:t>0,040</w:t>
            </w:r>
          </w:p>
        </w:tc>
        <w:tc>
          <w:tcPr>
            <w:tcW w:w="316" w:type="pct"/>
            <w:tcBorders>
              <w:top w:val="nil"/>
              <w:left w:val="nil"/>
              <w:bottom w:val="single" w:sz="8" w:space="0" w:color="auto"/>
              <w:right w:val="single" w:sz="8" w:space="0" w:color="auto"/>
            </w:tcBorders>
            <w:shd w:val="clear" w:color="000000" w:fill="FFFFFF"/>
            <w:vAlign w:val="center"/>
          </w:tcPr>
          <w:p w14:paraId="1B357701" w14:textId="21C3589C" w:rsidR="00D14300" w:rsidRPr="000E2291" w:rsidRDefault="00D14300" w:rsidP="00D14300">
            <w:pPr>
              <w:jc w:val="center"/>
              <w:rPr>
                <w:color w:val="000000"/>
                <w:sz w:val="22"/>
                <w:szCs w:val="22"/>
              </w:rPr>
            </w:pPr>
            <w:r w:rsidRPr="00D14300">
              <w:rPr>
                <w:color w:val="000000"/>
                <w:sz w:val="22"/>
                <w:szCs w:val="22"/>
              </w:rPr>
              <w:t>0,040</w:t>
            </w:r>
          </w:p>
        </w:tc>
        <w:tc>
          <w:tcPr>
            <w:tcW w:w="333" w:type="pct"/>
            <w:tcBorders>
              <w:top w:val="nil"/>
              <w:left w:val="nil"/>
              <w:bottom w:val="single" w:sz="8" w:space="0" w:color="auto"/>
              <w:right w:val="single" w:sz="8" w:space="0" w:color="auto"/>
            </w:tcBorders>
            <w:shd w:val="clear" w:color="000000" w:fill="FFFFFF"/>
            <w:vAlign w:val="center"/>
          </w:tcPr>
          <w:p w14:paraId="6D231E81" w14:textId="5E2B277F" w:rsidR="00D14300" w:rsidRPr="000E2291" w:rsidRDefault="00D14300" w:rsidP="00D14300">
            <w:pPr>
              <w:jc w:val="center"/>
              <w:rPr>
                <w:color w:val="000000"/>
                <w:sz w:val="22"/>
                <w:szCs w:val="22"/>
              </w:rPr>
            </w:pPr>
            <w:r w:rsidRPr="00D14300">
              <w:rPr>
                <w:color w:val="000000"/>
                <w:sz w:val="22"/>
                <w:szCs w:val="22"/>
              </w:rPr>
              <w:t>0,040</w:t>
            </w:r>
          </w:p>
        </w:tc>
        <w:tc>
          <w:tcPr>
            <w:tcW w:w="429" w:type="pct"/>
            <w:tcBorders>
              <w:top w:val="nil"/>
              <w:left w:val="nil"/>
              <w:bottom w:val="single" w:sz="8" w:space="0" w:color="auto"/>
              <w:right w:val="single" w:sz="8" w:space="0" w:color="auto"/>
            </w:tcBorders>
            <w:shd w:val="clear" w:color="000000" w:fill="FFFFFF"/>
            <w:vAlign w:val="center"/>
          </w:tcPr>
          <w:p w14:paraId="77561D17" w14:textId="38971046" w:rsidR="00D14300" w:rsidRPr="000E2291" w:rsidRDefault="00D14300" w:rsidP="00D14300">
            <w:pPr>
              <w:jc w:val="center"/>
              <w:rPr>
                <w:color w:val="000000"/>
                <w:sz w:val="22"/>
                <w:szCs w:val="22"/>
              </w:rPr>
            </w:pPr>
            <w:r w:rsidRPr="00D14300">
              <w:rPr>
                <w:color w:val="000000"/>
                <w:sz w:val="22"/>
                <w:szCs w:val="22"/>
              </w:rPr>
              <w:t>0,040</w:t>
            </w:r>
          </w:p>
        </w:tc>
        <w:tc>
          <w:tcPr>
            <w:tcW w:w="808" w:type="pct"/>
            <w:tcBorders>
              <w:top w:val="nil"/>
              <w:left w:val="nil"/>
              <w:bottom w:val="single" w:sz="8" w:space="0" w:color="auto"/>
              <w:right w:val="single" w:sz="8" w:space="0" w:color="auto"/>
            </w:tcBorders>
            <w:shd w:val="clear" w:color="000000" w:fill="FFFFFF"/>
          </w:tcPr>
          <w:p w14:paraId="3455707C" w14:textId="77777777" w:rsidR="00D14300" w:rsidRPr="000E2291" w:rsidRDefault="00D14300" w:rsidP="00D14300">
            <w:pPr>
              <w:jc w:val="center"/>
              <w:rPr>
                <w:color w:val="000000"/>
                <w:sz w:val="22"/>
                <w:szCs w:val="22"/>
              </w:rPr>
            </w:pPr>
          </w:p>
        </w:tc>
      </w:tr>
      <w:tr w:rsidR="000E2291" w:rsidRPr="000E2291" w14:paraId="75ACD5AE" w14:textId="4CC91CF0" w:rsidTr="000E2291">
        <w:trPr>
          <w:cantSplit/>
        </w:trPr>
        <w:tc>
          <w:tcPr>
            <w:tcW w:w="200" w:type="pct"/>
            <w:shd w:val="clear" w:color="auto" w:fill="auto"/>
            <w:vAlign w:val="center"/>
          </w:tcPr>
          <w:p w14:paraId="6F45BDFD" w14:textId="028E716C" w:rsidR="00D14300" w:rsidRPr="000E2291" w:rsidRDefault="00D14300" w:rsidP="00D14300">
            <w:pPr>
              <w:pStyle w:val="ab"/>
              <w:jc w:val="center"/>
              <w:rPr>
                <w:color w:val="000000"/>
                <w:sz w:val="22"/>
                <w:szCs w:val="22"/>
              </w:rPr>
            </w:pPr>
            <w:r w:rsidRPr="00D14300">
              <w:rPr>
                <w:color w:val="000000"/>
                <w:sz w:val="22"/>
                <w:szCs w:val="22"/>
              </w:rPr>
              <w:t>18</w:t>
            </w:r>
          </w:p>
        </w:tc>
        <w:tc>
          <w:tcPr>
            <w:tcW w:w="1150" w:type="pct"/>
            <w:tcBorders>
              <w:top w:val="nil"/>
              <w:left w:val="nil"/>
              <w:bottom w:val="single" w:sz="8" w:space="0" w:color="auto"/>
              <w:right w:val="single" w:sz="8" w:space="0" w:color="auto"/>
            </w:tcBorders>
            <w:shd w:val="clear" w:color="000000" w:fill="FFFFFF"/>
            <w:vAlign w:val="center"/>
          </w:tcPr>
          <w:p w14:paraId="619672F7" w14:textId="2DA1DD6E" w:rsidR="00D14300" w:rsidRPr="000E2291" w:rsidRDefault="00D14300" w:rsidP="00D14300">
            <w:pPr>
              <w:rPr>
                <w:color w:val="000000"/>
                <w:sz w:val="22"/>
                <w:szCs w:val="22"/>
              </w:rPr>
            </w:pPr>
            <w:r w:rsidRPr="00D14300">
              <w:rPr>
                <w:color w:val="000000"/>
                <w:sz w:val="22"/>
                <w:szCs w:val="22"/>
              </w:rPr>
              <w:t>Котельная №23 (д. Кестым)</w:t>
            </w:r>
          </w:p>
        </w:tc>
        <w:tc>
          <w:tcPr>
            <w:tcW w:w="382" w:type="pct"/>
            <w:tcBorders>
              <w:top w:val="nil"/>
              <w:left w:val="nil"/>
              <w:bottom w:val="single" w:sz="8" w:space="0" w:color="auto"/>
              <w:right w:val="single" w:sz="8" w:space="0" w:color="auto"/>
            </w:tcBorders>
            <w:shd w:val="clear" w:color="000000" w:fill="FFFFFF"/>
            <w:vAlign w:val="center"/>
          </w:tcPr>
          <w:p w14:paraId="63C568D6" w14:textId="35B88A59" w:rsidR="00D14300" w:rsidRPr="000E2291" w:rsidRDefault="00D14300" w:rsidP="00D14300">
            <w:pPr>
              <w:jc w:val="center"/>
              <w:rPr>
                <w:color w:val="000000"/>
                <w:sz w:val="22"/>
                <w:szCs w:val="22"/>
              </w:rPr>
            </w:pPr>
            <w:r w:rsidRPr="00D14300">
              <w:rPr>
                <w:color w:val="000000"/>
                <w:sz w:val="22"/>
                <w:szCs w:val="22"/>
              </w:rPr>
              <w:t>0,450</w:t>
            </w:r>
          </w:p>
        </w:tc>
        <w:tc>
          <w:tcPr>
            <w:tcW w:w="422" w:type="pct"/>
            <w:tcBorders>
              <w:top w:val="nil"/>
              <w:left w:val="nil"/>
              <w:bottom w:val="single" w:sz="8" w:space="0" w:color="auto"/>
              <w:right w:val="single" w:sz="8" w:space="0" w:color="auto"/>
            </w:tcBorders>
            <w:shd w:val="clear" w:color="000000" w:fill="FFFFFF"/>
            <w:vAlign w:val="center"/>
          </w:tcPr>
          <w:p w14:paraId="2753C44B" w14:textId="03A04A75" w:rsidR="00D14300" w:rsidRPr="000E2291" w:rsidRDefault="00D14300" w:rsidP="00D14300">
            <w:pPr>
              <w:jc w:val="center"/>
              <w:rPr>
                <w:color w:val="000000"/>
                <w:sz w:val="22"/>
                <w:szCs w:val="22"/>
              </w:rPr>
            </w:pPr>
            <w:r w:rsidRPr="00D14300">
              <w:rPr>
                <w:color w:val="000000"/>
                <w:sz w:val="22"/>
                <w:szCs w:val="22"/>
              </w:rPr>
              <w:t>0,450</w:t>
            </w:r>
          </w:p>
        </w:tc>
        <w:tc>
          <w:tcPr>
            <w:tcW w:w="321" w:type="pct"/>
            <w:tcBorders>
              <w:top w:val="nil"/>
              <w:left w:val="nil"/>
              <w:bottom w:val="single" w:sz="8" w:space="0" w:color="auto"/>
              <w:right w:val="single" w:sz="8" w:space="0" w:color="auto"/>
            </w:tcBorders>
            <w:shd w:val="clear" w:color="000000" w:fill="FFFFFF"/>
            <w:vAlign w:val="center"/>
          </w:tcPr>
          <w:p w14:paraId="539E2FF6" w14:textId="375520FA" w:rsidR="00D14300" w:rsidRPr="000E2291" w:rsidRDefault="00D14300" w:rsidP="00D14300">
            <w:pPr>
              <w:jc w:val="center"/>
              <w:rPr>
                <w:color w:val="000000"/>
                <w:sz w:val="22"/>
                <w:szCs w:val="22"/>
              </w:rPr>
            </w:pPr>
            <w:r w:rsidRPr="00D14300">
              <w:rPr>
                <w:color w:val="000000"/>
                <w:sz w:val="22"/>
                <w:szCs w:val="22"/>
              </w:rPr>
              <w:t>0,450</w:t>
            </w:r>
          </w:p>
        </w:tc>
        <w:tc>
          <w:tcPr>
            <w:tcW w:w="323" w:type="pct"/>
            <w:tcBorders>
              <w:top w:val="nil"/>
              <w:left w:val="nil"/>
              <w:bottom w:val="single" w:sz="8" w:space="0" w:color="auto"/>
              <w:right w:val="single" w:sz="8" w:space="0" w:color="auto"/>
            </w:tcBorders>
            <w:shd w:val="clear" w:color="000000" w:fill="FFFFFF"/>
            <w:noWrap/>
            <w:vAlign w:val="center"/>
          </w:tcPr>
          <w:p w14:paraId="76A2CB7A" w14:textId="57DEF2AE" w:rsidR="00D14300" w:rsidRPr="000E2291" w:rsidRDefault="00D14300" w:rsidP="00D14300">
            <w:pPr>
              <w:jc w:val="center"/>
              <w:rPr>
                <w:color w:val="000000"/>
                <w:sz w:val="22"/>
                <w:szCs w:val="22"/>
              </w:rPr>
            </w:pPr>
            <w:r w:rsidRPr="00D14300">
              <w:rPr>
                <w:color w:val="000000"/>
                <w:sz w:val="22"/>
                <w:szCs w:val="22"/>
              </w:rPr>
              <w:t>0,450</w:t>
            </w:r>
          </w:p>
        </w:tc>
        <w:tc>
          <w:tcPr>
            <w:tcW w:w="316" w:type="pct"/>
            <w:tcBorders>
              <w:top w:val="nil"/>
              <w:left w:val="nil"/>
              <w:bottom w:val="single" w:sz="8" w:space="0" w:color="auto"/>
              <w:right w:val="single" w:sz="8" w:space="0" w:color="auto"/>
            </w:tcBorders>
            <w:shd w:val="clear" w:color="000000" w:fill="FFFFFF"/>
            <w:vAlign w:val="center"/>
          </w:tcPr>
          <w:p w14:paraId="5E6502BA" w14:textId="1F10F194" w:rsidR="00D14300" w:rsidRPr="000E2291" w:rsidRDefault="00D14300" w:rsidP="00D14300">
            <w:pPr>
              <w:jc w:val="center"/>
              <w:rPr>
                <w:color w:val="000000"/>
                <w:sz w:val="22"/>
                <w:szCs w:val="22"/>
              </w:rPr>
            </w:pPr>
            <w:r w:rsidRPr="00D14300">
              <w:rPr>
                <w:color w:val="000000"/>
                <w:sz w:val="22"/>
                <w:szCs w:val="22"/>
              </w:rPr>
              <w:t>0,450</w:t>
            </w:r>
          </w:p>
        </w:tc>
        <w:tc>
          <w:tcPr>
            <w:tcW w:w="316" w:type="pct"/>
            <w:tcBorders>
              <w:top w:val="nil"/>
              <w:left w:val="nil"/>
              <w:bottom w:val="single" w:sz="8" w:space="0" w:color="auto"/>
              <w:right w:val="single" w:sz="8" w:space="0" w:color="auto"/>
            </w:tcBorders>
            <w:shd w:val="clear" w:color="000000" w:fill="FFFFFF"/>
            <w:vAlign w:val="center"/>
          </w:tcPr>
          <w:p w14:paraId="642679B4" w14:textId="6810719C" w:rsidR="00D14300" w:rsidRPr="000E2291" w:rsidRDefault="00D14300" w:rsidP="00D14300">
            <w:pPr>
              <w:jc w:val="center"/>
              <w:rPr>
                <w:color w:val="000000"/>
                <w:sz w:val="22"/>
                <w:szCs w:val="22"/>
              </w:rPr>
            </w:pPr>
            <w:r w:rsidRPr="00D14300">
              <w:rPr>
                <w:color w:val="000000"/>
                <w:sz w:val="22"/>
                <w:szCs w:val="22"/>
              </w:rPr>
              <w:t>0,450</w:t>
            </w:r>
          </w:p>
        </w:tc>
        <w:tc>
          <w:tcPr>
            <w:tcW w:w="333" w:type="pct"/>
            <w:tcBorders>
              <w:top w:val="nil"/>
              <w:left w:val="nil"/>
              <w:bottom w:val="single" w:sz="8" w:space="0" w:color="auto"/>
              <w:right w:val="single" w:sz="8" w:space="0" w:color="auto"/>
            </w:tcBorders>
            <w:shd w:val="clear" w:color="000000" w:fill="FFFFFF"/>
            <w:vAlign w:val="center"/>
          </w:tcPr>
          <w:p w14:paraId="3317C9F4" w14:textId="59E36C60" w:rsidR="00D14300" w:rsidRPr="000E2291" w:rsidRDefault="00D14300" w:rsidP="00D14300">
            <w:pPr>
              <w:jc w:val="center"/>
              <w:rPr>
                <w:color w:val="000000"/>
                <w:sz w:val="22"/>
                <w:szCs w:val="22"/>
              </w:rPr>
            </w:pPr>
            <w:r w:rsidRPr="00D14300">
              <w:rPr>
                <w:color w:val="000000"/>
                <w:sz w:val="22"/>
                <w:szCs w:val="22"/>
              </w:rPr>
              <w:t>0,450</w:t>
            </w:r>
          </w:p>
        </w:tc>
        <w:tc>
          <w:tcPr>
            <w:tcW w:w="429" w:type="pct"/>
            <w:tcBorders>
              <w:top w:val="nil"/>
              <w:left w:val="nil"/>
              <w:bottom w:val="single" w:sz="8" w:space="0" w:color="auto"/>
              <w:right w:val="single" w:sz="8" w:space="0" w:color="auto"/>
            </w:tcBorders>
            <w:shd w:val="clear" w:color="000000" w:fill="FFFFFF"/>
            <w:vAlign w:val="center"/>
          </w:tcPr>
          <w:p w14:paraId="32AB6E22" w14:textId="04C17EA3" w:rsidR="00D14300" w:rsidRPr="000E2291" w:rsidRDefault="00D14300" w:rsidP="00D14300">
            <w:pPr>
              <w:jc w:val="center"/>
              <w:rPr>
                <w:color w:val="000000"/>
                <w:sz w:val="22"/>
                <w:szCs w:val="22"/>
              </w:rPr>
            </w:pPr>
            <w:r w:rsidRPr="00D14300">
              <w:rPr>
                <w:color w:val="000000"/>
                <w:sz w:val="22"/>
                <w:szCs w:val="22"/>
              </w:rPr>
              <w:t>0,450</w:t>
            </w:r>
          </w:p>
        </w:tc>
        <w:tc>
          <w:tcPr>
            <w:tcW w:w="808" w:type="pct"/>
            <w:tcBorders>
              <w:top w:val="nil"/>
              <w:left w:val="nil"/>
              <w:bottom w:val="single" w:sz="8" w:space="0" w:color="auto"/>
              <w:right w:val="single" w:sz="8" w:space="0" w:color="auto"/>
            </w:tcBorders>
            <w:shd w:val="clear" w:color="000000" w:fill="FFFFFF"/>
          </w:tcPr>
          <w:p w14:paraId="5A67FF7F" w14:textId="77777777" w:rsidR="00D14300" w:rsidRPr="000E2291" w:rsidRDefault="00D14300" w:rsidP="00D14300">
            <w:pPr>
              <w:jc w:val="center"/>
              <w:rPr>
                <w:color w:val="000000"/>
                <w:sz w:val="22"/>
                <w:szCs w:val="22"/>
              </w:rPr>
            </w:pPr>
          </w:p>
        </w:tc>
      </w:tr>
      <w:tr w:rsidR="000E2291" w:rsidRPr="000E2291" w14:paraId="49118BE3" w14:textId="62C1A2F2" w:rsidTr="000E2291">
        <w:trPr>
          <w:cantSplit/>
        </w:trPr>
        <w:tc>
          <w:tcPr>
            <w:tcW w:w="200" w:type="pct"/>
            <w:shd w:val="clear" w:color="auto" w:fill="auto"/>
            <w:vAlign w:val="center"/>
          </w:tcPr>
          <w:p w14:paraId="3DDF85D9" w14:textId="41304DDE" w:rsidR="00D14300" w:rsidRPr="000E2291" w:rsidRDefault="00D14300" w:rsidP="00D14300">
            <w:pPr>
              <w:pStyle w:val="ab"/>
              <w:jc w:val="center"/>
              <w:rPr>
                <w:color w:val="000000"/>
                <w:sz w:val="22"/>
                <w:szCs w:val="22"/>
              </w:rPr>
            </w:pPr>
            <w:r w:rsidRPr="00D14300">
              <w:rPr>
                <w:color w:val="000000"/>
                <w:sz w:val="22"/>
                <w:szCs w:val="22"/>
              </w:rPr>
              <w:t>19</w:t>
            </w:r>
          </w:p>
        </w:tc>
        <w:tc>
          <w:tcPr>
            <w:tcW w:w="1150" w:type="pct"/>
            <w:tcBorders>
              <w:top w:val="nil"/>
              <w:left w:val="nil"/>
              <w:bottom w:val="single" w:sz="8" w:space="0" w:color="auto"/>
              <w:right w:val="single" w:sz="8" w:space="0" w:color="auto"/>
            </w:tcBorders>
            <w:shd w:val="clear" w:color="000000" w:fill="FFFFFF"/>
            <w:vAlign w:val="center"/>
          </w:tcPr>
          <w:p w14:paraId="431E9A2B" w14:textId="752825A5" w:rsidR="00D14300" w:rsidRPr="000E2291" w:rsidRDefault="00D14300" w:rsidP="00D14300">
            <w:pPr>
              <w:rPr>
                <w:color w:val="000000"/>
                <w:sz w:val="22"/>
                <w:szCs w:val="22"/>
              </w:rPr>
            </w:pPr>
            <w:r w:rsidRPr="00D14300">
              <w:rPr>
                <w:color w:val="000000"/>
                <w:sz w:val="22"/>
                <w:szCs w:val="22"/>
              </w:rPr>
              <w:t>Котельная №26 (д. Кожило)</w:t>
            </w:r>
          </w:p>
        </w:tc>
        <w:tc>
          <w:tcPr>
            <w:tcW w:w="382" w:type="pct"/>
            <w:tcBorders>
              <w:top w:val="nil"/>
              <w:left w:val="nil"/>
              <w:bottom w:val="single" w:sz="8" w:space="0" w:color="auto"/>
              <w:right w:val="single" w:sz="8" w:space="0" w:color="auto"/>
            </w:tcBorders>
            <w:shd w:val="clear" w:color="000000" w:fill="FFFFFF"/>
            <w:vAlign w:val="center"/>
          </w:tcPr>
          <w:p w14:paraId="080D3047" w14:textId="20392FA4" w:rsidR="00D14300" w:rsidRPr="000E2291" w:rsidRDefault="00D14300" w:rsidP="00D14300">
            <w:pPr>
              <w:jc w:val="center"/>
              <w:rPr>
                <w:color w:val="000000"/>
                <w:sz w:val="22"/>
                <w:szCs w:val="22"/>
              </w:rPr>
            </w:pPr>
            <w:r w:rsidRPr="00D14300">
              <w:rPr>
                <w:color w:val="000000"/>
                <w:sz w:val="22"/>
                <w:szCs w:val="22"/>
              </w:rPr>
              <w:t>0,890</w:t>
            </w:r>
          </w:p>
        </w:tc>
        <w:tc>
          <w:tcPr>
            <w:tcW w:w="422" w:type="pct"/>
            <w:tcBorders>
              <w:top w:val="nil"/>
              <w:left w:val="nil"/>
              <w:bottom w:val="single" w:sz="8" w:space="0" w:color="auto"/>
              <w:right w:val="single" w:sz="8" w:space="0" w:color="auto"/>
            </w:tcBorders>
            <w:shd w:val="clear" w:color="000000" w:fill="FFFFFF"/>
            <w:vAlign w:val="center"/>
          </w:tcPr>
          <w:p w14:paraId="7D01C04C" w14:textId="4CE5746E" w:rsidR="00D14300" w:rsidRPr="000E2291" w:rsidRDefault="00D14300" w:rsidP="00D14300">
            <w:pPr>
              <w:jc w:val="center"/>
              <w:rPr>
                <w:color w:val="000000"/>
                <w:sz w:val="22"/>
                <w:szCs w:val="22"/>
              </w:rPr>
            </w:pPr>
            <w:r w:rsidRPr="00D14300">
              <w:rPr>
                <w:color w:val="000000"/>
                <w:sz w:val="22"/>
                <w:szCs w:val="22"/>
              </w:rPr>
              <w:t>0,890</w:t>
            </w:r>
          </w:p>
        </w:tc>
        <w:tc>
          <w:tcPr>
            <w:tcW w:w="321" w:type="pct"/>
            <w:tcBorders>
              <w:top w:val="nil"/>
              <w:left w:val="nil"/>
              <w:bottom w:val="single" w:sz="8" w:space="0" w:color="auto"/>
              <w:right w:val="single" w:sz="8" w:space="0" w:color="auto"/>
            </w:tcBorders>
            <w:shd w:val="clear" w:color="000000" w:fill="FFFFFF"/>
            <w:vAlign w:val="center"/>
          </w:tcPr>
          <w:p w14:paraId="473B1FC4" w14:textId="19B06F3D" w:rsidR="00D14300" w:rsidRPr="000E2291" w:rsidRDefault="00D14300" w:rsidP="00D14300">
            <w:pPr>
              <w:jc w:val="center"/>
              <w:rPr>
                <w:color w:val="000000"/>
                <w:sz w:val="22"/>
                <w:szCs w:val="22"/>
              </w:rPr>
            </w:pPr>
            <w:r w:rsidRPr="00D14300">
              <w:rPr>
                <w:color w:val="000000"/>
                <w:sz w:val="22"/>
                <w:szCs w:val="22"/>
              </w:rPr>
              <w:t>0,601</w:t>
            </w:r>
          </w:p>
        </w:tc>
        <w:tc>
          <w:tcPr>
            <w:tcW w:w="323" w:type="pct"/>
            <w:tcBorders>
              <w:top w:val="nil"/>
              <w:left w:val="nil"/>
              <w:bottom w:val="single" w:sz="8" w:space="0" w:color="auto"/>
              <w:right w:val="single" w:sz="8" w:space="0" w:color="auto"/>
            </w:tcBorders>
            <w:shd w:val="clear" w:color="000000" w:fill="FFFFFF"/>
            <w:noWrap/>
            <w:vAlign w:val="center"/>
          </w:tcPr>
          <w:p w14:paraId="423E7B4B" w14:textId="20A83162" w:rsidR="00D14300" w:rsidRPr="000E2291" w:rsidRDefault="00D14300" w:rsidP="00D14300">
            <w:pPr>
              <w:jc w:val="center"/>
              <w:rPr>
                <w:color w:val="000000"/>
                <w:sz w:val="22"/>
                <w:szCs w:val="22"/>
              </w:rPr>
            </w:pPr>
            <w:r w:rsidRPr="00D14300">
              <w:rPr>
                <w:color w:val="000000"/>
                <w:sz w:val="22"/>
                <w:szCs w:val="22"/>
              </w:rPr>
              <w:t>0,601</w:t>
            </w:r>
          </w:p>
        </w:tc>
        <w:tc>
          <w:tcPr>
            <w:tcW w:w="316" w:type="pct"/>
            <w:tcBorders>
              <w:top w:val="nil"/>
              <w:left w:val="nil"/>
              <w:bottom w:val="single" w:sz="8" w:space="0" w:color="auto"/>
              <w:right w:val="single" w:sz="8" w:space="0" w:color="auto"/>
            </w:tcBorders>
            <w:shd w:val="clear" w:color="000000" w:fill="FFFFFF"/>
            <w:vAlign w:val="center"/>
          </w:tcPr>
          <w:p w14:paraId="720CC4F5" w14:textId="6F7B353F" w:rsidR="00D14300" w:rsidRPr="000E2291" w:rsidRDefault="00D14300" w:rsidP="00D14300">
            <w:pPr>
              <w:jc w:val="center"/>
              <w:rPr>
                <w:color w:val="000000"/>
                <w:sz w:val="22"/>
                <w:szCs w:val="22"/>
              </w:rPr>
            </w:pPr>
            <w:r w:rsidRPr="00D14300">
              <w:rPr>
                <w:color w:val="000000"/>
                <w:sz w:val="22"/>
                <w:szCs w:val="22"/>
              </w:rPr>
              <w:t>0,601</w:t>
            </w:r>
          </w:p>
        </w:tc>
        <w:tc>
          <w:tcPr>
            <w:tcW w:w="316" w:type="pct"/>
            <w:tcBorders>
              <w:top w:val="nil"/>
              <w:left w:val="nil"/>
              <w:bottom w:val="single" w:sz="8" w:space="0" w:color="auto"/>
              <w:right w:val="single" w:sz="8" w:space="0" w:color="auto"/>
            </w:tcBorders>
            <w:shd w:val="clear" w:color="000000" w:fill="FFFFFF"/>
            <w:vAlign w:val="center"/>
          </w:tcPr>
          <w:p w14:paraId="6EECED9A" w14:textId="64B69803" w:rsidR="00D14300" w:rsidRPr="000E2291" w:rsidRDefault="00D14300" w:rsidP="00D14300">
            <w:pPr>
              <w:jc w:val="center"/>
              <w:rPr>
                <w:color w:val="000000"/>
                <w:sz w:val="22"/>
                <w:szCs w:val="22"/>
              </w:rPr>
            </w:pPr>
            <w:r w:rsidRPr="00D14300">
              <w:rPr>
                <w:color w:val="000000"/>
                <w:sz w:val="22"/>
                <w:szCs w:val="22"/>
              </w:rPr>
              <w:t>0,601</w:t>
            </w:r>
          </w:p>
        </w:tc>
        <w:tc>
          <w:tcPr>
            <w:tcW w:w="333" w:type="pct"/>
            <w:tcBorders>
              <w:top w:val="nil"/>
              <w:left w:val="nil"/>
              <w:bottom w:val="single" w:sz="8" w:space="0" w:color="auto"/>
              <w:right w:val="single" w:sz="8" w:space="0" w:color="auto"/>
            </w:tcBorders>
            <w:shd w:val="clear" w:color="000000" w:fill="FFFFFF"/>
            <w:vAlign w:val="center"/>
          </w:tcPr>
          <w:p w14:paraId="12641DDE" w14:textId="4BF29B1B" w:rsidR="00D14300" w:rsidRPr="000E2291" w:rsidRDefault="00D14300" w:rsidP="00D14300">
            <w:pPr>
              <w:jc w:val="center"/>
              <w:rPr>
                <w:color w:val="000000"/>
                <w:sz w:val="22"/>
                <w:szCs w:val="22"/>
              </w:rPr>
            </w:pPr>
            <w:r w:rsidRPr="00D14300">
              <w:rPr>
                <w:color w:val="000000"/>
                <w:sz w:val="22"/>
                <w:szCs w:val="22"/>
              </w:rPr>
              <w:t>0,601</w:t>
            </w:r>
          </w:p>
        </w:tc>
        <w:tc>
          <w:tcPr>
            <w:tcW w:w="429" w:type="pct"/>
            <w:tcBorders>
              <w:top w:val="nil"/>
              <w:left w:val="nil"/>
              <w:bottom w:val="single" w:sz="8" w:space="0" w:color="auto"/>
              <w:right w:val="single" w:sz="8" w:space="0" w:color="auto"/>
            </w:tcBorders>
            <w:shd w:val="clear" w:color="000000" w:fill="FFFFFF"/>
            <w:vAlign w:val="center"/>
          </w:tcPr>
          <w:p w14:paraId="25DA76F0" w14:textId="353549DA" w:rsidR="00D14300" w:rsidRPr="000E2291" w:rsidRDefault="00D14300" w:rsidP="00D14300">
            <w:pPr>
              <w:jc w:val="center"/>
              <w:rPr>
                <w:color w:val="000000"/>
                <w:sz w:val="22"/>
                <w:szCs w:val="22"/>
              </w:rPr>
            </w:pPr>
            <w:r w:rsidRPr="00D14300">
              <w:rPr>
                <w:color w:val="000000"/>
                <w:sz w:val="22"/>
                <w:szCs w:val="22"/>
              </w:rPr>
              <w:t>0,601</w:t>
            </w:r>
          </w:p>
        </w:tc>
        <w:tc>
          <w:tcPr>
            <w:tcW w:w="808" w:type="pct"/>
            <w:tcBorders>
              <w:top w:val="nil"/>
              <w:left w:val="nil"/>
              <w:bottom w:val="single" w:sz="8" w:space="0" w:color="auto"/>
              <w:right w:val="single" w:sz="8" w:space="0" w:color="auto"/>
            </w:tcBorders>
            <w:shd w:val="clear" w:color="000000" w:fill="FFFFFF"/>
          </w:tcPr>
          <w:p w14:paraId="399508C3" w14:textId="5D098885" w:rsidR="00D14300" w:rsidRPr="000E2291" w:rsidRDefault="000E2291" w:rsidP="00D14300">
            <w:pPr>
              <w:jc w:val="center"/>
              <w:rPr>
                <w:color w:val="000000"/>
                <w:sz w:val="22"/>
                <w:szCs w:val="22"/>
              </w:rPr>
            </w:pPr>
            <w:r>
              <w:rPr>
                <w:color w:val="000000"/>
                <w:sz w:val="22"/>
                <w:szCs w:val="22"/>
              </w:rPr>
              <w:t xml:space="preserve">Перевод части потребителей на перспективную </w:t>
            </w:r>
            <w:r w:rsidRPr="00D14300">
              <w:rPr>
                <w:color w:val="000000"/>
                <w:sz w:val="22"/>
                <w:szCs w:val="22"/>
              </w:rPr>
              <w:t xml:space="preserve">БМК </w:t>
            </w:r>
            <w:r>
              <w:rPr>
                <w:color w:val="000000"/>
                <w:sz w:val="22"/>
                <w:szCs w:val="22"/>
              </w:rPr>
              <w:t>д. Кожило</w:t>
            </w:r>
          </w:p>
        </w:tc>
      </w:tr>
      <w:tr w:rsidR="000E2291" w:rsidRPr="000E2291" w14:paraId="680E243D" w14:textId="257DFB6E" w:rsidTr="000E2291">
        <w:trPr>
          <w:cantSplit/>
        </w:trPr>
        <w:tc>
          <w:tcPr>
            <w:tcW w:w="200" w:type="pct"/>
            <w:shd w:val="clear" w:color="auto" w:fill="auto"/>
            <w:vAlign w:val="center"/>
          </w:tcPr>
          <w:p w14:paraId="38250621" w14:textId="0191300D" w:rsidR="00D14300" w:rsidRPr="000E2291" w:rsidRDefault="00D14300" w:rsidP="00D14300">
            <w:pPr>
              <w:pStyle w:val="ab"/>
              <w:jc w:val="center"/>
              <w:rPr>
                <w:color w:val="000000"/>
                <w:sz w:val="22"/>
                <w:szCs w:val="22"/>
              </w:rPr>
            </w:pPr>
            <w:r w:rsidRPr="00D14300">
              <w:rPr>
                <w:color w:val="000000"/>
                <w:sz w:val="22"/>
                <w:szCs w:val="22"/>
              </w:rPr>
              <w:t>20</w:t>
            </w:r>
          </w:p>
        </w:tc>
        <w:tc>
          <w:tcPr>
            <w:tcW w:w="1150" w:type="pct"/>
            <w:tcBorders>
              <w:top w:val="nil"/>
              <w:left w:val="nil"/>
              <w:bottom w:val="single" w:sz="8" w:space="0" w:color="auto"/>
              <w:right w:val="single" w:sz="8" w:space="0" w:color="auto"/>
            </w:tcBorders>
            <w:shd w:val="clear" w:color="000000" w:fill="FFFFFF"/>
            <w:vAlign w:val="center"/>
          </w:tcPr>
          <w:p w14:paraId="7F6902D1" w14:textId="39ED07D0" w:rsidR="00D14300" w:rsidRPr="000E2291" w:rsidRDefault="00D14300" w:rsidP="00D14300">
            <w:pPr>
              <w:rPr>
                <w:color w:val="000000"/>
                <w:sz w:val="22"/>
                <w:szCs w:val="22"/>
              </w:rPr>
            </w:pPr>
            <w:r w:rsidRPr="00D14300">
              <w:rPr>
                <w:color w:val="000000"/>
                <w:sz w:val="22"/>
                <w:szCs w:val="22"/>
              </w:rPr>
              <w:t>Котельная д. Исаково</w:t>
            </w:r>
          </w:p>
        </w:tc>
        <w:tc>
          <w:tcPr>
            <w:tcW w:w="382" w:type="pct"/>
            <w:tcBorders>
              <w:top w:val="nil"/>
              <w:left w:val="nil"/>
              <w:bottom w:val="single" w:sz="8" w:space="0" w:color="auto"/>
              <w:right w:val="single" w:sz="8" w:space="0" w:color="auto"/>
            </w:tcBorders>
            <w:shd w:val="clear" w:color="000000" w:fill="FFFFFF"/>
            <w:vAlign w:val="center"/>
          </w:tcPr>
          <w:p w14:paraId="7A9DFC2A" w14:textId="55518D08" w:rsidR="00D14300" w:rsidRPr="000E2291" w:rsidRDefault="00D14300" w:rsidP="00D14300">
            <w:pPr>
              <w:jc w:val="center"/>
              <w:rPr>
                <w:color w:val="000000"/>
                <w:sz w:val="22"/>
                <w:szCs w:val="22"/>
              </w:rPr>
            </w:pPr>
            <w:r w:rsidRPr="00D14300">
              <w:rPr>
                <w:color w:val="000000"/>
                <w:sz w:val="22"/>
                <w:szCs w:val="22"/>
              </w:rPr>
              <w:t>0,700</w:t>
            </w:r>
          </w:p>
        </w:tc>
        <w:tc>
          <w:tcPr>
            <w:tcW w:w="422" w:type="pct"/>
            <w:tcBorders>
              <w:top w:val="nil"/>
              <w:left w:val="nil"/>
              <w:bottom w:val="single" w:sz="8" w:space="0" w:color="auto"/>
              <w:right w:val="single" w:sz="8" w:space="0" w:color="auto"/>
            </w:tcBorders>
            <w:shd w:val="clear" w:color="000000" w:fill="FFFFFF"/>
            <w:vAlign w:val="center"/>
          </w:tcPr>
          <w:p w14:paraId="19DFDB5C" w14:textId="349C4260" w:rsidR="00D14300" w:rsidRPr="000E2291" w:rsidRDefault="00D14300" w:rsidP="00D14300">
            <w:pPr>
              <w:jc w:val="center"/>
              <w:rPr>
                <w:color w:val="000000"/>
                <w:sz w:val="22"/>
                <w:szCs w:val="22"/>
              </w:rPr>
            </w:pPr>
            <w:r w:rsidRPr="00D14300">
              <w:rPr>
                <w:color w:val="000000"/>
                <w:sz w:val="22"/>
                <w:szCs w:val="22"/>
              </w:rPr>
              <w:t>0,700</w:t>
            </w:r>
          </w:p>
        </w:tc>
        <w:tc>
          <w:tcPr>
            <w:tcW w:w="321" w:type="pct"/>
            <w:tcBorders>
              <w:top w:val="nil"/>
              <w:left w:val="nil"/>
              <w:bottom w:val="single" w:sz="8" w:space="0" w:color="auto"/>
              <w:right w:val="single" w:sz="8" w:space="0" w:color="auto"/>
            </w:tcBorders>
            <w:shd w:val="clear" w:color="000000" w:fill="FFFFFF"/>
            <w:vAlign w:val="center"/>
          </w:tcPr>
          <w:p w14:paraId="3BEF14E4" w14:textId="69AB27E0" w:rsidR="00D14300" w:rsidRPr="000E2291" w:rsidRDefault="00D14300" w:rsidP="00D14300">
            <w:pPr>
              <w:jc w:val="center"/>
              <w:rPr>
                <w:color w:val="000000"/>
                <w:sz w:val="22"/>
                <w:szCs w:val="22"/>
              </w:rPr>
            </w:pPr>
            <w:r w:rsidRPr="00D14300">
              <w:rPr>
                <w:color w:val="000000"/>
                <w:sz w:val="22"/>
                <w:szCs w:val="22"/>
              </w:rPr>
              <w:t>0,700</w:t>
            </w:r>
          </w:p>
        </w:tc>
        <w:tc>
          <w:tcPr>
            <w:tcW w:w="323" w:type="pct"/>
            <w:tcBorders>
              <w:top w:val="nil"/>
              <w:left w:val="nil"/>
              <w:bottom w:val="single" w:sz="8" w:space="0" w:color="auto"/>
              <w:right w:val="single" w:sz="8" w:space="0" w:color="auto"/>
            </w:tcBorders>
            <w:shd w:val="clear" w:color="000000" w:fill="FFFFFF"/>
            <w:noWrap/>
            <w:vAlign w:val="center"/>
          </w:tcPr>
          <w:p w14:paraId="5E0138B5" w14:textId="6625B5C2" w:rsidR="00D14300" w:rsidRPr="000E2291" w:rsidRDefault="00D14300" w:rsidP="00D14300">
            <w:pPr>
              <w:jc w:val="center"/>
              <w:rPr>
                <w:color w:val="000000"/>
                <w:sz w:val="22"/>
                <w:szCs w:val="22"/>
              </w:rPr>
            </w:pPr>
            <w:r w:rsidRPr="00D14300">
              <w:rPr>
                <w:color w:val="000000"/>
                <w:sz w:val="22"/>
                <w:szCs w:val="22"/>
              </w:rPr>
              <w:t>0,700</w:t>
            </w:r>
          </w:p>
        </w:tc>
        <w:tc>
          <w:tcPr>
            <w:tcW w:w="316" w:type="pct"/>
            <w:tcBorders>
              <w:top w:val="nil"/>
              <w:left w:val="nil"/>
              <w:bottom w:val="single" w:sz="8" w:space="0" w:color="auto"/>
              <w:right w:val="single" w:sz="8" w:space="0" w:color="auto"/>
            </w:tcBorders>
            <w:shd w:val="clear" w:color="000000" w:fill="FFFFFF"/>
            <w:vAlign w:val="center"/>
          </w:tcPr>
          <w:p w14:paraId="6FE95556" w14:textId="4FBAB735" w:rsidR="00D14300" w:rsidRPr="000E2291" w:rsidRDefault="00D14300" w:rsidP="00D14300">
            <w:pPr>
              <w:jc w:val="center"/>
              <w:rPr>
                <w:color w:val="000000"/>
                <w:sz w:val="22"/>
                <w:szCs w:val="22"/>
              </w:rPr>
            </w:pPr>
            <w:r w:rsidRPr="00D14300">
              <w:rPr>
                <w:color w:val="000000"/>
                <w:sz w:val="22"/>
                <w:szCs w:val="22"/>
              </w:rPr>
              <w:t>0,700</w:t>
            </w:r>
          </w:p>
        </w:tc>
        <w:tc>
          <w:tcPr>
            <w:tcW w:w="316" w:type="pct"/>
            <w:tcBorders>
              <w:top w:val="nil"/>
              <w:left w:val="nil"/>
              <w:bottom w:val="single" w:sz="8" w:space="0" w:color="auto"/>
              <w:right w:val="single" w:sz="8" w:space="0" w:color="auto"/>
            </w:tcBorders>
            <w:shd w:val="clear" w:color="000000" w:fill="FFFFFF"/>
            <w:vAlign w:val="center"/>
          </w:tcPr>
          <w:p w14:paraId="657BBF6C" w14:textId="49133D07" w:rsidR="00D14300" w:rsidRPr="000E2291" w:rsidRDefault="00D14300" w:rsidP="00D14300">
            <w:pPr>
              <w:jc w:val="center"/>
              <w:rPr>
                <w:color w:val="000000"/>
                <w:sz w:val="22"/>
                <w:szCs w:val="22"/>
              </w:rPr>
            </w:pPr>
            <w:r w:rsidRPr="00D14300">
              <w:rPr>
                <w:color w:val="000000"/>
                <w:sz w:val="22"/>
                <w:szCs w:val="22"/>
              </w:rPr>
              <w:t>0,700</w:t>
            </w:r>
          </w:p>
        </w:tc>
        <w:tc>
          <w:tcPr>
            <w:tcW w:w="333" w:type="pct"/>
            <w:tcBorders>
              <w:top w:val="nil"/>
              <w:left w:val="nil"/>
              <w:bottom w:val="single" w:sz="8" w:space="0" w:color="auto"/>
              <w:right w:val="single" w:sz="8" w:space="0" w:color="auto"/>
            </w:tcBorders>
            <w:shd w:val="clear" w:color="000000" w:fill="FFFFFF"/>
            <w:vAlign w:val="center"/>
          </w:tcPr>
          <w:p w14:paraId="576B83C0" w14:textId="0219080B" w:rsidR="00D14300" w:rsidRPr="000E2291" w:rsidRDefault="00D14300" w:rsidP="00D14300">
            <w:pPr>
              <w:jc w:val="center"/>
              <w:rPr>
                <w:color w:val="000000"/>
                <w:sz w:val="22"/>
                <w:szCs w:val="22"/>
              </w:rPr>
            </w:pPr>
            <w:r w:rsidRPr="00D14300">
              <w:rPr>
                <w:color w:val="000000"/>
                <w:sz w:val="22"/>
                <w:szCs w:val="22"/>
              </w:rPr>
              <w:t>0,700</w:t>
            </w:r>
          </w:p>
        </w:tc>
        <w:tc>
          <w:tcPr>
            <w:tcW w:w="429" w:type="pct"/>
            <w:tcBorders>
              <w:top w:val="nil"/>
              <w:left w:val="nil"/>
              <w:bottom w:val="single" w:sz="8" w:space="0" w:color="auto"/>
              <w:right w:val="single" w:sz="8" w:space="0" w:color="auto"/>
            </w:tcBorders>
            <w:shd w:val="clear" w:color="000000" w:fill="FFFFFF"/>
            <w:vAlign w:val="center"/>
          </w:tcPr>
          <w:p w14:paraId="52AA3DB5" w14:textId="155640F3" w:rsidR="00D14300" w:rsidRPr="000E2291" w:rsidRDefault="00D14300" w:rsidP="00D14300">
            <w:pPr>
              <w:jc w:val="center"/>
              <w:rPr>
                <w:color w:val="000000"/>
                <w:sz w:val="22"/>
                <w:szCs w:val="22"/>
              </w:rPr>
            </w:pPr>
            <w:r w:rsidRPr="00D14300">
              <w:rPr>
                <w:color w:val="000000"/>
                <w:sz w:val="22"/>
                <w:szCs w:val="22"/>
              </w:rPr>
              <w:t>0,613</w:t>
            </w:r>
          </w:p>
        </w:tc>
        <w:tc>
          <w:tcPr>
            <w:tcW w:w="808" w:type="pct"/>
            <w:tcBorders>
              <w:top w:val="nil"/>
              <w:left w:val="nil"/>
              <w:bottom w:val="single" w:sz="8" w:space="0" w:color="auto"/>
              <w:right w:val="single" w:sz="8" w:space="0" w:color="auto"/>
            </w:tcBorders>
            <w:shd w:val="clear" w:color="000000" w:fill="FFFFFF"/>
          </w:tcPr>
          <w:p w14:paraId="6D237596" w14:textId="7C504095" w:rsidR="00D14300" w:rsidRPr="000E2291" w:rsidRDefault="000E2291" w:rsidP="00D14300">
            <w:pPr>
              <w:jc w:val="center"/>
              <w:rPr>
                <w:color w:val="000000"/>
                <w:sz w:val="22"/>
                <w:szCs w:val="22"/>
              </w:rPr>
            </w:pPr>
            <w:r>
              <w:rPr>
                <w:color w:val="000000"/>
                <w:sz w:val="22"/>
                <w:szCs w:val="22"/>
              </w:rPr>
              <w:t>Перевод части потребителей на перспективную</w:t>
            </w:r>
            <w:r w:rsidRPr="00D14300">
              <w:rPr>
                <w:color w:val="000000"/>
                <w:sz w:val="22"/>
                <w:szCs w:val="22"/>
              </w:rPr>
              <w:t xml:space="preserve"> </w:t>
            </w:r>
            <w:r>
              <w:rPr>
                <w:color w:val="000000"/>
                <w:sz w:val="22"/>
                <w:szCs w:val="22"/>
              </w:rPr>
              <w:t>т</w:t>
            </w:r>
            <w:r w:rsidRPr="00D14300">
              <w:rPr>
                <w:color w:val="000000"/>
                <w:sz w:val="22"/>
                <w:szCs w:val="22"/>
              </w:rPr>
              <w:t>еплогенераторн</w:t>
            </w:r>
            <w:r>
              <w:rPr>
                <w:color w:val="000000"/>
                <w:sz w:val="22"/>
                <w:szCs w:val="22"/>
              </w:rPr>
              <w:t>ую</w:t>
            </w:r>
            <w:r w:rsidRPr="00D14300">
              <w:rPr>
                <w:color w:val="000000"/>
                <w:sz w:val="22"/>
                <w:szCs w:val="22"/>
              </w:rPr>
              <w:t xml:space="preserve"> д. Исаково</w:t>
            </w:r>
          </w:p>
        </w:tc>
      </w:tr>
      <w:tr w:rsidR="000E2291" w:rsidRPr="000E2291" w14:paraId="6EB361E9" w14:textId="0462F867" w:rsidTr="000E2291">
        <w:trPr>
          <w:cantSplit/>
        </w:trPr>
        <w:tc>
          <w:tcPr>
            <w:tcW w:w="200" w:type="pct"/>
            <w:shd w:val="clear" w:color="auto" w:fill="auto"/>
            <w:vAlign w:val="center"/>
          </w:tcPr>
          <w:p w14:paraId="4A65B14F" w14:textId="72C02479" w:rsidR="00D14300" w:rsidRPr="000E2291" w:rsidRDefault="00D14300" w:rsidP="00D14300">
            <w:pPr>
              <w:pStyle w:val="ab"/>
              <w:jc w:val="center"/>
              <w:rPr>
                <w:color w:val="000000"/>
                <w:sz w:val="22"/>
                <w:szCs w:val="22"/>
              </w:rPr>
            </w:pPr>
            <w:r w:rsidRPr="00D14300">
              <w:rPr>
                <w:color w:val="000000"/>
                <w:sz w:val="22"/>
                <w:szCs w:val="22"/>
              </w:rPr>
              <w:t>21</w:t>
            </w:r>
          </w:p>
        </w:tc>
        <w:tc>
          <w:tcPr>
            <w:tcW w:w="1150" w:type="pct"/>
            <w:tcBorders>
              <w:top w:val="nil"/>
              <w:left w:val="nil"/>
              <w:bottom w:val="single" w:sz="8" w:space="0" w:color="auto"/>
              <w:right w:val="single" w:sz="8" w:space="0" w:color="auto"/>
            </w:tcBorders>
            <w:shd w:val="clear" w:color="000000" w:fill="FFFFFF"/>
            <w:vAlign w:val="center"/>
          </w:tcPr>
          <w:p w14:paraId="3A500FAC" w14:textId="50442779" w:rsidR="00D14300" w:rsidRPr="000E2291" w:rsidRDefault="00D14300" w:rsidP="00D14300">
            <w:pPr>
              <w:rPr>
                <w:color w:val="000000"/>
                <w:sz w:val="22"/>
                <w:szCs w:val="22"/>
              </w:rPr>
            </w:pPr>
            <w:r w:rsidRPr="00D14300">
              <w:rPr>
                <w:color w:val="000000"/>
                <w:sz w:val="22"/>
                <w:szCs w:val="22"/>
              </w:rPr>
              <w:t xml:space="preserve">Котельная д. Быдыпи </w:t>
            </w:r>
          </w:p>
        </w:tc>
        <w:tc>
          <w:tcPr>
            <w:tcW w:w="382" w:type="pct"/>
            <w:tcBorders>
              <w:top w:val="nil"/>
              <w:left w:val="nil"/>
              <w:bottom w:val="single" w:sz="8" w:space="0" w:color="auto"/>
              <w:right w:val="single" w:sz="8" w:space="0" w:color="auto"/>
            </w:tcBorders>
            <w:shd w:val="clear" w:color="000000" w:fill="FFFFFF"/>
            <w:vAlign w:val="center"/>
          </w:tcPr>
          <w:p w14:paraId="2C7614F9" w14:textId="61AB2DFD" w:rsidR="00D14300" w:rsidRPr="000E2291" w:rsidRDefault="00D14300" w:rsidP="00D14300">
            <w:pPr>
              <w:jc w:val="center"/>
              <w:rPr>
                <w:color w:val="000000"/>
                <w:sz w:val="22"/>
                <w:szCs w:val="22"/>
              </w:rPr>
            </w:pPr>
            <w:r w:rsidRPr="00D14300">
              <w:rPr>
                <w:color w:val="000000"/>
                <w:sz w:val="22"/>
                <w:szCs w:val="22"/>
              </w:rPr>
              <w:t>0,180</w:t>
            </w:r>
          </w:p>
        </w:tc>
        <w:tc>
          <w:tcPr>
            <w:tcW w:w="422" w:type="pct"/>
            <w:tcBorders>
              <w:top w:val="nil"/>
              <w:left w:val="nil"/>
              <w:bottom w:val="single" w:sz="8" w:space="0" w:color="auto"/>
              <w:right w:val="single" w:sz="8" w:space="0" w:color="auto"/>
            </w:tcBorders>
            <w:shd w:val="clear" w:color="000000" w:fill="FFFFFF"/>
            <w:vAlign w:val="center"/>
          </w:tcPr>
          <w:p w14:paraId="490F65FB" w14:textId="7F10255D" w:rsidR="00D14300" w:rsidRPr="000E2291" w:rsidRDefault="00D14300" w:rsidP="00D14300">
            <w:pPr>
              <w:jc w:val="center"/>
              <w:rPr>
                <w:color w:val="000000"/>
                <w:sz w:val="22"/>
                <w:szCs w:val="22"/>
              </w:rPr>
            </w:pPr>
            <w:r w:rsidRPr="00D14300">
              <w:rPr>
                <w:color w:val="000000"/>
                <w:sz w:val="22"/>
                <w:szCs w:val="22"/>
              </w:rPr>
              <w:t>0,180</w:t>
            </w:r>
          </w:p>
        </w:tc>
        <w:tc>
          <w:tcPr>
            <w:tcW w:w="321" w:type="pct"/>
            <w:tcBorders>
              <w:top w:val="nil"/>
              <w:left w:val="nil"/>
              <w:bottom w:val="single" w:sz="8" w:space="0" w:color="auto"/>
              <w:right w:val="single" w:sz="8" w:space="0" w:color="auto"/>
            </w:tcBorders>
            <w:shd w:val="clear" w:color="000000" w:fill="FFFFFF"/>
            <w:vAlign w:val="center"/>
          </w:tcPr>
          <w:p w14:paraId="6EC819A2" w14:textId="2976548D" w:rsidR="00D14300" w:rsidRPr="000E2291" w:rsidRDefault="00D14300" w:rsidP="00D14300">
            <w:pPr>
              <w:jc w:val="center"/>
              <w:rPr>
                <w:color w:val="000000"/>
                <w:sz w:val="22"/>
                <w:szCs w:val="22"/>
              </w:rPr>
            </w:pPr>
            <w:r w:rsidRPr="00D14300">
              <w:rPr>
                <w:color w:val="000000"/>
                <w:sz w:val="22"/>
                <w:szCs w:val="22"/>
              </w:rPr>
              <w:t>0,180</w:t>
            </w:r>
          </w:p>
        </w:tc>
        <w:tc>
          <w:tcPr>
            <w:tcW w:w="323" w:type="pct"/>
            <w:tcBorders>
              <w:top w:val="nil"/>
              <w:left w:val="nil"/>
              <w:bottom w:val="single" w:sz="8" w:space="0" w:color="auto"/>
              <w:right w:val="single" w:sz="8" w:space="0" w:color="auto"/>
            </w:tcBorders>
            <w:shd w:val="clear" w:color="000000" w:fill="FFFFFF"/>
            <w:noWrap/>
            <w:vAlign w:val="center"/>
          </w:tcPr>
          <w:p w14:paraId="0D8C58AF" w14:textId="3B967120" w:rsidR="00D14300" w:rsidRPr="000E2291" w:rsidRDefault="00D14300" w:rsidP="00D14300">
            <w:pPr>
              <w:jc w:val="center"/>
              <w:rPr>
                <w:color w:val="000000"/>
                <w:sz w:val="22"/>
                <w:szCs w:val="22"/>
              </w:rPr>
            </w:pPr>
            <w:r w:rsidRPr="00D14300">
              <w:rPr>
                <w:color w:val="000000"/>
                <w:sz w:val="22"/>
                <w:szCs w:val="22"/>
              </w:rPr>
              <w:t>0,180</w:t>
            </w:r>
          </w:p>
        </w:tc>
        <w:tc>
          <w:tcPr>
            <w:tcW w:w="316" w:type="pct"/>
            <w:tcBorders>
              <w:top w:val="nil"/>
              <w:left w:val="nil"/>
              <w:bottom w:val="single" w:sz="8" w:space="0" w:color="auto"/>
              <w:right w:val="single" w:sz="8" w:space="0" w:color="auto"/>
            </w:tcBorders>
            <w:shd w:val="clear" w:color="000000" w:fill="FFFFFF"/>
            <w:vAlign w:val="center"/>
          </w:tcPr>
          <w:p w14:paraId="5C32FCBA" w14:textId="157EB28B" w:rsidR="00D14300" w:rsidRPr="000E2291" w:rsidRDefault="00D14300" w:rsidP="00D14300">
            <w:pPr>
              <w:jc w:val="center"/>
              <w:rPr>
                <w:color w:val="000000"/>
                <w:sz w:val="22"/>
                <w:szCs w:val="22"/>
              </w:rPr>
            </w:pPr>
            <w:r w:rsidRPr="00D14300">
              <w:rPr>
                <w:color w:val="000000"/>
                <w:sz w:val="22"/>
                <w:szCs w:val="22"/>
              </w:rPr>
              <w:t>0,180</w:t>
            </w:r>
          </w:p>
        </w:tc>
        <w:tc>
          <w:tcPr>
            <w:tcW w:w="316" w:type="pct"/>
            <w:tcBorders>
              <w:top w:val="nil"/>
              <w:left w:val="nil"/>
              <w:bottom w:val="single" w:sz="8" w:space="0" w:color="auto"/>
              <w:right w:val="single" w:sz="8" w:space="0" w:color="auto"/>
            </w:tcBorders>
            <w:shd w:val="clear" w:color="000000" w:fill="FFFFFF"/>
            <w:vAlign w:val="center"/>
          </w:tcPr>
          <w:p w14:paraId="2B164C87" w14:textId="389430C6" w:rsidR="00D14300" w:rsidRPr="000E2291" w:rsidRDefault="00D14300" w:rsidP="00D14300">
            <w:pPr>
              <w:jc w:val="center"/>
              <w:rPr>
                <w:color w:val="000000"/>
                <w:sz w:val="22"/>
                <w:szCs w:val="22"/>
              </w:rPr>
            </w:pPr>
            <w:r w:rsidRPr="00D14300">
              <w:rPr>
                <w:color w:val="000000"/>
                <w:sz w:val="22"/>
                <w:szCs w:val="22"/>
              </w:rPr>
              <w:t>0,180</w:t>
            </w:r>
          </w:p>
        </w:tc>
        <w:tc>
          <w:tcPr>
            <w:tcW w:w="333" w:type="pct"/>
            <w:tcBorders>
              <w:top w:val="nil"/>
              <w:left w:val="nil"/>
              <w:bottom w:val="single" w:sz="8" w:space="0" w:color="auto"/>
              <w:right w:val="single" w:sz="8" w:space="0" w:color="auto"/>
            </w:tcBorders>
            <w:shd w:val="clear" w:color="000000" w:fill="FFFFFF"/>
            <w:vAlign w:val="center"/>
          </w:tcPr>
          <w:p w14:paraId="1182B289" w14:textId="281FF133" w:rsidR="00D14300" w:rsidRPr="000E2291" w:rsidRDefault="00D14300" w:rsidP="00D14300">
            <w:pPr>
              <w:jc w:val="center"/>
              <w:rPr>
                <w:color w:val="000000"/>
                <w:sz w:val="22"/>
                <w:szCs w:val="22"/>
              </w:rPr>
            </w:pPr>
            <w:r w:rsidRPr="00D14300">
              <w:rPr>
                <w:color w:val="000000"/>
                <w:sz w:val="22"/>
                <w:szCs w:val="22"/>
              </w:rPr>
              <w:t>0,180</w:t>
            </w:r>
          </w:p>
        </w:tc>
        <w:tc>
          <w:tcPr>
            <w:tcW w:w="429" w:type="pct"/>
            <w:tcBorders>
              <w:top w:val="nil"/>
              <w:left w:val="nil"/>
              <w:bottom w:val="single" w:sz="8" w:space="0" w:color="auto"/>
              <w:right w:val="single" w:sz="8" w:space="0" w:color="auto"/>
            </w:tcBorders>
            <w:shd w:val="clear" w:color="000000" w:fill="FFFFFF"/>
            <w:vAlign w:val="center"/>
          </w:tcPr>
          <w:p w14:paraId="5E07DCED" w14:textId="6C750020" w:rsidR="00D14300" w:rsidRPr="000E2291" w:rsidRDefault="00D14300" w:rsidP="00D14300">
            <w:pPr>
              <w:jc w:val="center"/>
              <w:rPr>
                <w:color w:val="000000"/>
                <w:sz w:val="22"/>
                <w:szCs w:val="22"/>
              </w:rPr>
            </w:pPr>
            <w:r w:rsidRPr="00D14300">
              <w:rPr>
                <w:color w:val="000000"/>
                <w:sz w:val="22"/>
                <w:szCs w:val="22"/>
              </w:rPr>
              <w:t>0,180</w:t>
            </w:r>
          </w:p>
        </w:tc>
        <w:tc>
          <w:tcPr>
            <w:tcW w:w="808" w:type="pct"/>
            <w:tcBorders>
              <w:top w:val="nil"/>
              <w:left w:val="nil"/>
              <w:bottom w:val="single" w:sz="8" w:space="0" w:color="auto"/>
              <w:right w:val="single" w:sz="8" w:space="0" w:color="auto"/>
            </w:tcBorders>
            <w:shd w:val="clear" w:color="000000" w:fill="FFFFFF"/>
          </w:tcPr>
          <w:p w14:paraId="63E03319" w14:textId="77777777" w:rsidR="00D14300" w:rsidRPr="000E2291" w:rsidRDefault="00D14300" w:rsidP="00D14300">
            <w:pPr>
              <w:jc w:val="center"/>
              <w:rPr>
                <w:color w:val="000000"/>
                <w:sz w:val="22"/>
                <w:szCs w:val="22"/>
              </w:rPr>
            </w:pPr>
          </w:p>
        </w:tc>
      </w:tr>
      <w:tr w:rsidR="000E2291" w:rsidRPr="000E2291" w14:paraId="52D4A903" w14:textId="2B154251" w:rsidTr="000E2291">
        <w:trPr>
          <w:cantSplit/>
        </w:trPr>
        <w:tc>
          <w:tcPr>
            <w:tcW w:w="200" w:type="pct"/>
            <w:shd w:val="clear" w:color="auto" w:fill="auto"/>
            <w:vAlign w:val="center"/>
          </w:tcPr>
          <w:p w14:paraId="7D106C58" w14:textId="4364B620" w:rsidR="00D14300" w:rsidRPr="000E2291" w:rsidRDefault="00D14300" w:rsidP="00D14300">
            <w:pPr>
              <w:pStyle w:val="ab"/>
              <w:jc w:val="center"/>
              <w:rPr>
                <w:color w:val="000000"/>
                <w:sz w:val="22"/>
                <w:szCs w:val="22"/>
              </w:rPr>
            </w:pPr>
            <w:r w:rsidRPr="00D14300">
              <w:rPr>
                <w:color w:val="000000"/>
                <w:sz w:val="22"/>
                <w:szCs w:val="22"/>
              </w:rPr>
              <w:t>22</w:t>
            </w:r>
          </w:p>
        </w:tc>
        <w:tc>
          <w:tcPr>
            <w:tcW w:w="1150" w:type="pct"/>
            <w:tcBorders>
              <w:top w:val="nil"/>
              <w:left w:val="nil"/>
              <w:bottom w:val="single" w:sz="8" w:space="0" w:color="auto"/>
              <w:right w:val="single" w:sz="8" w:space="0" w:color="auto"/>
            </w:tcBorders>
            <w:shd w:val="clear" w:color="000000" w:fill="FFFFFF"/>
            <w:vAlign w:val="center"/>
          </w:tcPr>
          <w:p w14:paraId="7A195F94" w14:textId="09ABC1E5" w:rsidR="00D14300" w:rsidRPr="000E2291" w:rsidRDefault="00D14300" w:rsidP="00D14300">
            <w:pPr>
              <w:rPr>
                <w:color w:val="000000"/>
                <w:sz w:val="22"/>
                <w:szCs w:val="22"/>
              </w:rPr>
            </w:pPr>
            <w:r w:rsidRPr="00D14300">
              <w:rPr>
                <w:color w:val="000000"/>
                <w:sz w:val="22"/>
                <w:szCs w:val="22"/>
              </w:rPr>
              <w:t>Котельная с. Юнда</w:t>
            </w:r>
          </w:p>
        </w:tc>
        <w:tc>
          <w:tcPr>
            <w:tcW w:w="382" w:type="pct"/>
            <w:tcBorders>
              <w:top w:val="nil"/>
              <w:left w:val="nil"/>
              <w:bottom w:val="single" w:sz="8" w:space="0" w:color="auto"/>
              <w:right w:val="single" w:sz="8" w:space="0" w:color="auto"/>
            </w:tcBorders>
            <w:shd w:val="clear" w:color="000000" w:fill="FFFFFF"/>
            <w:vAlign w:val="center"/>
          </w:tcPr>
          <w:p w14:paraId="3A74BB75" w14:textId="1D3A209F" w:rsidR="00D14300" w:rsidRPr="000E2291" w:rsidRDefault="00D14300" w:rsidP="00D14300">
            <w:pPr>
              <w:jc w:val="center"/>
              <w:rPr>
                <w:color w:val="000000"/>
                <w:sz w:val="22"/>
                <w:szCs w:val="22"/>
              </w:rPr>
            </w:pPr>
            <w:r w:rsidRPr="00D14300">
              <w:rPr>
                <w:color w:val="000000"/>
                <w:sz w:val="22"/>
                <w:szCs w:val="22"/>
              </w:rPr>
              <w:t>0,330</w:t>
            </w:r>
          </w:p>
        </w:tc>
        <w:tc>
          <w:tcPr>
            <w:tcW w:w="422" w:type="pct"/>
            <w:tcBorders>
              <w:top w:val="nil"/>
              <w:left w:val="nil"/>
              <w:bottom w:val="single" w:sz="8" w:space="0" w:color="auto"/>
              <w:right w:val="single" w:sz="8" w:space="0" w:color="auto"/>
            </w:tcBorders>
            <w:shd w:val="clear" w:color="000000" w:fill="FFFFFF"/>
            <w:vAlign w:val="center"/>
          </w:tcPr>
          <w:p w14:paraId="2B4859BD" w14:textId="5A02309A" w:rsidR="00D14300" w:rsidRPr="000E2291" w:rsidRDefault="00D14300" w:rsidP="00D14300">
            <w:pPr>
              <w:jc w:val="center"/>
              <w:rPr>
                <w:color w:val="000000"/>
                <w:sz w:val="22"/>
                <w:szCs w:val="22"/>
              </w:rPr>
            </w:pPr>
            <w:r w:rsidRPr="00D14300">
              <w:rPr>
                <w:color w:val="000000"/>
                <w:sz w:val="22"/>
                <w:szCs w:val="22"/>
              </w:rPr>
              <w:t>0,330</w:t>
            </w:r>
          </w:p>
        </w:tc>
        <w:tc>
          <w:tcPr>
            <w:tcW w:w="321" w:type="pct"/>
            <w:tcBorders>
              <w:top w:val="nil"/>
              <w:left w:val="nil"/>
              <w:bottom w:val="single" w:sz="8" w:space="0" w:color="auto"/>
              <w:right w:val="single" w:sz="8" w:space="0" w:color="auto"/>
            </w:tcBorders>
            <w:shd w:val="clear" w:color="000000" w:fill="FFFFFF"/>
            <w:vAlign w:val="center"/>
          </w:tcPr>
          <w:p w14:paraId="11A76029" w14:textId="210F70AB" w:rsidR="00D14300" w:rsidRPr="000E2291" w:rsidRDefault="00D14300" w:rsidP="00D14300">
            <w:pPr>
              <w:jc w:val="center"/>
              <w:rPr>
                <w:color w:val="000000"/>
                <w:sz w:val="22"/>
                <w:szCs w:val="22"/>
              </w:rPr>
            </w:pPr>
            <w:r w:rsidRPr="00D14300">
              <w:rPr>
                <w:color w:val="000000"/>
                <w:sz w:val="22"/>
                <w:szCs w:val="22"/>
              </w:rPr>
              <w:t>0,330</w:t>
            </w:r>
          </w:p>
        </w:tc>
        <w:tc>
          <w:tcPr>
            <w:tcW w:w="323" w:type="pct"/>
            <w:tcBorders>
              <w:top w:val="nil"/>
              <w:left w:val="nil"/>
              <w:bottom w:val="single" w:sz="8" w:space="0" w:color="auto"/>
              <w:right w:val="single" w:sz="8" w:space="0" w:color="auto"/>
            </w:tcBorders>
            <w:shd w:val="clear" w:color="000000" w:fill="FFFFFF"/>
            <w:noWrap/>
            <w:vAlign w:val="center"/>
          </w:tcPr>
          <w:p w14:paraId="5D20B6B8" w14:textId="68621919" w:rsidR="00D14300" w:rsidRPr="000E2291" w:rsidRDefault="00D14300" w:rsidP="00D14300">
            <w:pPr>
              <w:jc w:val="center"/>
              <w:rPr>
                <w:color w:val="000000"/>
                <w:sz w:val="22"/>
                <w:szCs w:val="22"/>
              </w:rPr>
            </w:pPr>
            <w:r w:rsidRPr="00D14300">
              <w:rPr>
                <w:color w:val="000000"/>
                <w:sz w:val="22"/>
                <w:szCs w:val="22"/>
              </w:rPr>
              <w:t>0,330</w:t>
            </w:r>
          </w:p>
        </w:tc>
        <w:tc>
          <w:tcPr>
            <w:tcW w:w="316" w:type="pct"/>
            <w:tcBorders>
              <w:top w:val="nil"/>
              <w:left w:val="nil"/>
              <w:bottom w:val="single" w:sz="8" w:space="0" w:color="auto"/>
              <w:right w:val="single" w:sz="8" w:space="0" w:color="auto"/>
            </w:tcBorders>
            <w:shd w:val="clear" w:color="000000" w:fill="FFFFFF"/>
            <w:vAlign w:val="center"/>
          </w:tcPr>
          <w:p w14:paraId="4B0EA907" w14:textId="1669D124" w:rsidR="00D14300" w:rsidRPr="000E2291" w:rsidRDefault="00D14300" w:rsidP="00D14300">
            <w:pPr>
              <w:jc w:val="center"/>
              <w:rPr>
                <w:color w:val="000000"/>
                <w:sz w:val="22"/>
                <w:szCs w:val="22"/>
              </w:rPr>
            </w:pPr>
            <w:r w:rsidRPr="00D14300">
              <w:rPr>
                <w:color w:val="000000"/>
                <w:sz w:val="22"/>
                <w:szCs w:val="22"/>
              </w:rPr>
              <w:t>0,330</w:t>
            </w:r>
          </w:p>
        </w:tc>
        <w:tc>
          <w:tcPr>
            <w:tcW w:w="316" w:type="pct"/>
            <w:tcBorders>
              <w:top w:val="nil"/>
              <w:left w:val="nil"/>
              <w:bottom w:val="single" w:sz="8" w:space="0" w:color="auto"/>
              <w:right w:val="single" w:sz="8" w:space="0" w:color="auto"/>
            </w:tcBorders>
            <w:shd w:val="clear" w:color="000000" w:fill="FFFFFF"/>
            <w:vAlign w:val="center"/>
          </w:tcPr>
          <w:p w14:paraId="0C7758DF" w14:textId="74890B9F" w:rsidR="00D14300" w:rsidRPr="000E2291" w:rsidRDefault="00D14300" w:rsidP="00D14300">
            <w:pPr>
              <w:jc w:val="center"/>
              <w:rPr>
                <w:color w:val="000000"/>
                <w:sz w:val="22"/>
                <w:szCs w:val="22"/>
              </w:rPr>
            </w:pPr>
            <w:r w:rsidRPr="00D14300">
              <w:rPr>
                <w:color w:val="000000"/>
                <w:sz w:val="22"/>
                <w:szCs w:val="22"/>
              </w:rPr>
              <w:t>0,330</w:t>
            </w:r>
          </w:p>
        </w:tc>
        <w:tc>
          <w:tcPr>
            <w:tcW w:w="333" w:type="pct"/>
            <w:tcBorders>
              <w:top w:val="nil"/>
              <w:left w:val="nil"/>
              <w:bottom w:val="single" w:sz="8" w:space="0" w:color="auto"/>
              <w:right w:val="single" w:sz="8" w:space="0" w:color="auto"/>
            </w:tcBorders>
            <w:shd w:val="clear" w:color="000000" w:fill="FFFFFF"/>
            <w:vAlign w:val="center"/>
          </w:tcPr>
          <w:p w14:paraId="599928FE" w14:textId="488FBFC8" w:rsidR="00D14300" w:rsidRPr="000E2291" w:rsidRDefault="00D14300" w:rsidP="00D14300">
            <w:pPr>
              <w:jc w:val="center"/>
              <w:rPr>
                <w:color w:val="000000"/>
                <w:sz w:val="22"/>
                <w:szCs w:val="22"/>
              </w:rPr>
            </w:pPr>
            <w:r w:rsidRPr="00D14300">
              <w:rPr>
                <w:color w:val="000000"/>
                <w:sz w:val="22"/>
                <w:szCs w:val="22"/>
              </w:rPr>
              <w:t>0,330</w:t>
            </w:r>
          </w:p>
        </w:tc>
        <w:tc>
          <w:tcPr>
            <w:tcW w:w="429" w:type="pct"/>
            <w:tcBorders>
              <w:top w:val="nil"/>
              <w:left w:val="nil"/>
              <w:bottom w:val="single" w:sz="8" w:space="0" w:color="auto"/>
              <w:right w:val="single" w:sz="8" w:space="0" w:color="auto"/>
            </w:tcBorders>
            <w:shd w:val="clear" w:color="000000" w:fill="FFFFFF"/>
            <w:vAlign w:val="center"/>
          </w:tcPr>
          <w:p w14:paraId="63C68B23" w14:textId="4DBD4096" w:rsidR="00D14300" w:rsidRPr="000E2291" w:rsidRDefault="00D14300" w:rsidP="00D14300">
            <w:pPr>
              <w:jc w:val="center"/>
              <w:rPr>
                <w:color w:val="000000"/>
                <w:sz w:val="22"/>
                <w:szCs w:val="22"/>
              </w:rPr>
            </w:pPr>
            <w:r w:rsidRPr="00D14300">
              <w:rPr>
                <w:color w:val="000000"/>
                <w:sz w:val="22"/>
                <w:szCs w:val="22"/>
              </w:rPr>
              <w:t>0,330</w:t>
            </w:r>
          </w:p>
        </w:tc>
        <w:tc>
          <w:tcPr>
            <w:tcW w:w="808" w:type="pct"/>
            <w:tcBorders>
              <w:top w:val="nil"/>
              <w:left w:val="nil"/>
              <w:bottom w:val="single" w:sz="8" w:space="0" w:color="auto"/>
              <w:right w:val="single" w:sz="8" w:space="0" w:color="auto"/>
            </w:tcBorders>
            <w:shd w:val="clear" w:color="000000" w:fill="FFFFFF"/>
          </w:tcPr>
          <w:p w14:paraId="699DD70B" w14:textId="77777777" w:rsidR="00D14300" w:rsidRPr="000E2291" w:rsidRDefault="00D14300" w:rsidP="00D14300">
            <w:pPr>
              <w:jc w:val="center"/>
              <w:rPr>
                <w:color w:val="000000"/>
                <w:sz w:val="22"/>
                <w:szCs w:val="22"/>
              </w:rPr>
            </w:pPr>
          </w:p>
        </w:tc>
      </w:tr>
      <w:tr w:rsidR="000E2291" w:rsidRPr="000E2291" w14:paraId="54EC6F90" w14:textId="674FB4FC" w:rsidTr="000E2291">
        <w:trPr>
          <w:cantSplit/>
        </w:trPr>
        <w:tc>
          <w:tcPr>
            <w:tcW w:w="200" w:type="pct"/>
            <w:shd w:val="clear" w:color="auto" w:fill="auto"/>
            <w:vAlign w:val="center"/>
          </w:tcPr>
          <w:p w14:paraId="0836F477" w14:textId="0D80C414" w:rsidR="00D14300" w:rsidRPr="000E2291" w:rsidRDefault="00D14300" w:rsidP="00D14300">
            <w:pPr>
              <w:pStyle w:val="ab"/>
              <w:jc w:val="center"/>
              <w:rPr>
                <w:color w:val="000000"/>
                <w:sz w:val="22"/>
                <w:szCs w:val="22"/>
              </w:rPr>
            </w:pPr>
            <w:r w:rsidRPr="00D14300">
              <w:rPr>
                <w:color w:val="000000"/>
                <w:sz w:val="22"/>
                <w:szCs w:val="22"/>
              </w:rPr>
              <w:t>23</w:t>
            </w:r>
          </w:p>
        </w:tc>
        <w:tc>
          <w:tcPr>
            <w:tcW w:w="1150" w:type="pct"/>
            <w:tcBorders>
              <w:top w:val="nil"/>
              <w:left w:val="nil"/>
              <w:bottom w:val="single" w:sz="8" w:space="0" w:color="auto"/>
              <w:right w:val="single" w:sz="8" w:space="0" w:color="auto"/>
            </w:tcBorders>
            <w:shd w:val="clear" w:color="000000" w:fill="FFFFFF"/>
            <w:vAlign w:val="center"/>
          </w:tcPr>
          <w:p w14:paraId="3F4D207E" w14:textId="1FEEE1CC" w:rsidR="00D14300" w:rsidRPr="000E2291" w:rsidRDefault="00D14300" w:rsidP="00D14300">
            <w:pPr>
              <w:rPr>
                <w:color w:val="000000"/>
                <w:sz w:val="22"/>
                <w:szCs w:val="22"/>
              </w:rPr>
            </w:pPr>
            <w:r w:rsidRPr="00D14300">
              <w:rPr>
                <w:color w:val="000000"/>
                <w:sz w:val="22"/>
                <w:szCs w:val="22"/>
              </w:rPr>
              <w:t>Котельная д. Ушур</w:t>
            </w:r>
          </w:p>
        </w:tc>
        <w:tc>
          <w:tcPr>
            <w:tcW w:w="382" w:type="pct"/>
            <w:tcBorders>
              <w:top w:val="nil"/>
              <w:left w:val="nil"/>
              <w:bottom w:val="single" w:sz="8" w:space="0" w:color="auto"/>
              <w:right w:val="single" w:sz="8" w:space="0" w:color="auto"/>
            </w:tcBorders>
            <w:shd w:val="clear" w:color="000000" w:fill="FFFFFF"/>
            <w:vAlign w:val="center"/>
          </w:tcPr>
          <w:p w14:paraId="0CE46282" w14:textId="2A59213C" w:rsidR="00D14300" w:rsidRPr="000E2291" w:rsidRDefault="00D14300" w:rsidP="00D14300">
            <w:pPr>
              <w:jc w:val="center"/>
              <w:rPr>
                <w:color w:val="000000"/>
                <w:sz w:val="22"/>
                <w:szCs w:val="22"/>
              </w:rPr>
            </w:pPr>
            <w:r w:rsidRPr="00D14300">
              <w:rPr>
                <w:color w:val="000000"/>
                <w:sz w:val="22"/>
                <w:szCs w:val="22"/>
              </w:rPr>
              <w:t>0,110</w:t>
            </w:r>
          </w:p>
        </w:tc>
        <w:tc>
          <w:tcPr>
            <w:tcW w:w="422" w:type="pct"/>
            <w:tcBorders>
              <w:top w:val="nil"/>
              <w:left w:val="nil"/>
              <w:bottom w:val="single" w:sz="8" w:space="0" w:color="auto"/>
              <w:right w:val="single" w:sz="8" w:space="0" w:color="auto"/>
            </w:tcBorders>
            <w:shd w:val="clear" w:color="000000" w:fill="FFFFFF"/>
            <w:vAlign w:val="center"/>
          </w:tcPr>
          <w:p w14:paraId="30A3DBCF" w14:textId="385CB145" w:rsidR="00D14300" w:rsidRPr="000E2291" w:rsidRDefault="00D14300" w:rsidP="00D14300">
            <w:pPr>
              <w:jc w:val="center"/>
              <w:rPr>
                <w:color w:val="000000"/>
                <w:sz w:val="22"/>
                <w:szCs w:val="22"/>
              </w:rPr>
            </w:pPr>
            <w:r w:rsidRPr="00D14300">
              <w:rPr>
                <w:color w:val="000000"/>
                <w:sz w:val="22"/>
                <w:szCs w:val="22"/>
              </w:rPr>
              <w:t>0,110</w:t>
            </w:r>
          </w:p>
        </w:tc>
        <w:tc>
          <w:tcPr>
            <w:tcW w:w="321" w:type="pct"/>
            <w:tcBorders>
              <w:top w:val="nil"/>
              <w:left w:val="nil"/>
              <w:bottom w:val="single" w:sz="8" w:space="0" w:color="auto"/>
              <w:right w:val="single" w:sz="8" w:space="0" w:color="auto"/>
            </w:tcBorders>
            <w:shd w:val="clear" w:color="000000" w:fill="FFFFFF"/>
            <w:vAlign w:val="center"/>
          </w:tcPr>
          <w:p w14:paraId="19347216" w14:textId="57097FED" w:rsidR="00D14300" w:rsidRPr="000E2291" w:rsidRDefault="00D14300" w:rsidP="00D14300">
            <w:pPr>
              <w:jc w:val="center"/>
              <w:rPr>
                <w:color w:val="000000"/>
                <w:sz w:val="22"/>
                <w:szCs w:val="22"/>
              </w:rPr>
            </w:pPr>
            <w:r w:rsidRPr="00D14300">
              <w:rPr>
                <w:color w:val="000000"/>
                <w:sz w:val="22"/>
                <w:szCs w:val="22"/>
              </w:rPr>
              <w:t>0,110</w:t>
            </w:r>
          </w:p>
        </w:tc>
        <w:tc>
          <w:tcPr>
            <w:tcW w:w="323" w:type="pct"/>
            <w:tcBorders>
              <w:top w:val="nil"/>
              <w:left w:val="nil"/>
              <w:bottom w:val="single" w:sz="8" w:space="0" w:color="auto"/>
              <w:right w:val="single" w:sz="8" w:space="0" w:color="auto"/>
            </w:tcBorders>
            <w:shd w:val="clear" w:color="000000" w:fill="FFFFFF"/>
            <w:noWrap/>
            <w:vAlign w:val="center"/>
          </w:tcPr>
          <w:p w14:paraId="0C098053" w14:textId="227D9B77" w:rsidR="00D14300" w:rsidRPr="000E2291" w:rsidRDefault="00D14300" w:rsidP="00D14300">
            <w:pPr>
              <w:jc w:val="center"/>
              <w:rPr>
                <w:color w:val="000000"/>
                <w:sz w:val="22"/>
                <w:szCs w:val="22"/>
              </w:rPr>
            </w:pPr>
            <w:r w:rsidRPr="00D14300">
              <w:rPr>
                <w:color w:val="000000"/>
                <w:sz w:val="22"/>
                <w:szCs w:val="22"/>
              </w:rPr>
              <w:t>0,110</w:t>
            </w:r>
          </w:p>
        </w:tc>
        <w:tc>
          <w:tcPr>
            <w:tcW w:w="316" w:type="pct"/>
            <w:tcBorders>
              <w:top w:val="nil"/>
              <w:left w:val="nil"/>
              <w:bottom w:val="single" w:sz="8" w:space="0" w:color="auto"/>
              <w:right w:val="single" w:sz="8" w:space="0" w:color="auto"/>
            </w:tcBorders>
            <w:shd w:val="clear" w:color="000000" w:fill="FFFFFF"/>
            <w:vAlign w:val="center"/>
          </w:tcPr>
          <w:p w14:paraId="638CAAD2" w14:textId="47C1DB14" w:rsidR="00D14300" w:rsidRPr="000E2291" w:rsidRDefault="00D14300" w:rsidP="00D14300">
            <w:pPr>
              <w:jc w:val="center"/>
              <w:rPr>
                <w:color w:val="000000"/>
                <w:sz w:val="22"/>
                <w:szCs w:val="22"/>
              </w:rPr>
            </w:pPr>
            <w:r w:rsidRPr="00D14300">
              <w:rPr>
                <w:color w:val="000000"/>
                <w:sz w:val="22"/>
                <w:szCs w:val="22"/>
              </w:rPr>
              <w:t>0,110</w:t>
            </w:r>
          </w:p>
        </w:tc>
        <w:tc>
          <w:tcPr>
            <w:tcW w:w="316" w:type="pct"/>
            <w:tcBorders>
              <w:top w:val="nil"/>
              <w:left w:val="nil"/>
              <w:bottom w:val="single" w:sz="8" w:space="0" w:color="auto"/>
              <w:right w:val="single" w:sz="8" w:space="0" w:color="auto"/>
            </w:tcBorders>
            <w:shd w:val="clear" w:color="000000" w:fill="FFFFFF"/>
            <w:vAlign w:val="center"/>
          </w:tcPr>
          <w:p w14:paraId="26821CBF" w14:textId="72FE669A" w:rsidR="00D14300" w:rsidRPr="000E2291" w:rsidRDefault="00D14300" w:rsidP="00D14300">
            <w:pPr>
              <w:jc w:val="center"/>
              <w:rPr>
                <w:color w:val="000000"/>
                <w:sz w:val="22"/>
                <w:szCs w:val="22"/>
              </w:rPr>
            </w:pPr>
            <w:r w:rsidRPr="00D14300">
              <w:rPr>
                <w:color w:val="000000"/>
                <w:sz w:val="22"/>
                <w:szCs w:val="22"/>
              </w:rPr>
              <w:t>0,110</w:t>
            </w:r>
          </w:p>
        </w:tc>
        <w:tc>
          <w:tcPr>
            <w:tcW w:w="333" w:type="pct"/>
            <w:tcBorders>
              <w:top w:val="nil"/>
              <w:left w:val="nil"/>
              <w:bottom w:val="single" w:sz="8" w:space="0" w:color="auto"/>
              <w:right w:val="single" w:sz="8" w:space="0" w:color="auto"/>
            </w:tcBorders>
            <w:shd w:val="clear" w:color="000000" w:fill="FFFFFF"/>
            <w:vAlign w:val="center"/>
          </w:tcPr>
          <w:p w14:paraId="689598C9" w14:textId="24B32812" w:rsidR="00D14300" w:rsidRPr="000E2291" w:rsidRDefault="00D14300" w:rsidP="00D14300">
            <w:pPr>
              <w:jc w:val="center"/>
              <w:rPr>
                <w:color w:val="000000"/>
                <w:sz w:val="22"/>
                <w:szCs w:val="22"/>
              </w:rPr>
            </w:pPr>
            <w:r w:rsidRPr="00D14300">
              <w:rPr>
                <w:color w:val="000000"/>
                <w:sz w:val="22"/>
                <w:szCs w:val="22"/>
              </w:rPr>
              <w:t>0,110</w:t>
            </w:r>
          </w:p>
        </w:tc>
        <w:tc>
          <w:tcPr>
            <w:tcW w:w="429" w:type="pct"/>
            <w:tcBorders>
              <w:top w:val="nil"/>
              <w:left w:val="nil"/>
              <w:bottom w:val="single" w:sz="8" w:space="0" w:color="auto"/>
              <w:right w:val="single" w:sz="8" w:space="0" w:color="auto"/>
            </w:tcBorders>
            <w:shd w:val="clear" w:color="000000" w:fill="FFFFFF"/>
            <w:vAlign w:val="center"/>
          </w:tcPr>
          <w:p w14:paraId="4E134936" w14:textId="0814F36A" w:rsidR="00D14300" w:rsidRPr="000E2291" w:rsidRDefault="00D14300" w:rsidP="00D14300">
            <w:pPr>
              <w:jc w:val="center"/>
              <w:rPr>
                <w:color w:val="000000"/>
                <w:sz w:val="22"/>
                <w:szCs w:val="22"/>
              </w:rPr>
            </w:pPr>
            <w:r w:rsidRPr="00D14300">
              <w:rPr>
                <w:color w:val="000000"/>
                <w:sz w:val="22"/>
                <w:szCs w:val="22"/>
              </w:rPr>
              <w:t>0,110</w:t>
            </w:r>
          </w:p>
        </w:tc>
        <w:tc>
          <w:tcPr>
            <w:tcW w:w="808" w:type="pct"/>
            <w:tcBorders>
              <w:top w:val="nil"/>
              <w:left w:val="nil"/>
              <w:bottom w:val="single" w:sz="8" w:space="0" w:color="auto"/>
              <w:right w:val="single" w:sz="8" w:space="0" w:color="auto"/>
            </w:tcBorders>
            <w:shd w:val="clear" w:color="000000" w:fill="FFFFFF"/>
          </w:tcPr>
          <w:p w14:paraId="77DF0847" w14:textId="77777777" w:rsidR="00D14300" w:rsidRPr="000E2291" w:rsidRDefault="00D14300" w:rsidP="00D14300">
            <w:pPr>
              <w:jc w:val="center"/>
              <w:rPr>
                <w:color w:val="000000"/>
                <w:sz w:val="22"/>
                <w:szCs w:val="22"/>
              </w:rPr>
            </w:pPr>
          </w:p>
        </w:tc>
      </w:tr>
      <w:tr w:rsidR="000E2291" w:rsidRPr="000E2291" w14:paraId="163B3542" w14:textId="424D78BD" w:rsidTr="000E2291">
        <w:trPr>
          <w:cantSplit/>
        </w:trPr>
        <w:tc>
          <w:tcPr>
            <w:tcW w:w="200" w:type="pct"/>
            <w:shd w:val="clear" w:color="auto" w:fill="auto"/>
            <w:vAlign w:val="center"/>
          </w:tcPr>
          <w:p w14:paraId="1E6424C6" w14:textId="7876EC15" w:rsidR="00D14300" w:rsidRPr="000E2291" w:rsidRDefault="00D14300" w:rsidP="00D14300">
            <w:pPr>
              <w:pStyle w:val="ab"/>
              <w:jc w:val="center"/>
              <w:rPr>
                <w:color w:val="000000"/>
                <w:sz w:val="22"/>
                <w:szCs w:val="22"/>
              </w:rPr>
            </w:pPr>
            <w:r w:rsidRPr="00D14300">
              <w:rPr>
                <w:color w:val="000000"/>
                <w:sz w:val="22"/>
                <w:szCs w:val="22"/>
              </w:rPr>
              <w:t>24</w:t>
            </w:r>
          </w:p>
        </w:tc>
        <w:tc>
          <w:tcPr>
            <w:tcW w:w="1150" w:type="pct"/>
            <w:tcBorders>
              <w:top w:val="nil"/>
              <w:left w:val="nil"/>
              <w:bottom w:val="single" w:sz="8" w:space="0" w:color="auto"/>
              <w:right w:val="single" w:sz="8" w:space="0" w:color="auto"/>
            </w:tcBorders>
            <w:shd w:val="clear" w:color="000000" w:fill="FFFFFF"/>
            <w:vAlign w:val="center"/>
          </w:tcPr>
          <w:p w14:paraId="02E38CE3" w14:textId="054BC9EF" w:rsidR="00D14300" w:rsidRPr="000E2291" w:rsidRDefault="00D14300" w:rsidP="00D14300">
            <w:pPr>
              <w:rPr>
                <w:color w:val="000000"/>
                <w:sz w:val="22"/>
                <w:szCs w:val="22"/>
              </w:rPr>
            </w:pPr>
            <w:r w:rsidRPr="00D14300">
              <w:rPr>
                <w:color w:val="000000"/>
                <w:sz w:val="22"/>
                <w:szCs w:val="22"/>
              </w:rPr>
              <w:t>Котельная д. Эркешево (СДК)</w:t>
            </w:r>
          </w:p>
        </w:tc>
        <w:tc>
          <w:tcPr>
            <w:tcW w:w="382" w:type="pct"/>
            <w:tcBorders>
              <w:top w:val="nil"/>
              <w:left w:val="nil"/>
              <w:bottom w:val="single" w:sz="8" w:space="0" w:color="auto"/>
              <w:right w:val="single" w:sz="8" w:space="0" w:color="auto"/>
            </w:tcBorders>
            <w:shd w:val="clear" w:color="000000" w:fill="FFFFFF"/>
            <w:vAlign w:val="center"/>
          </w:tcPr>
          <w:p w14:paraId="6EA0827B" w14:textId="478E834E" w:rsidR="00D14300" w:rsidRPr="000E2291" w:rsidRDefault="00D14300" w:rsidP="00D14300">
            <w:pPr>
              <w:jc w:val="center"/>
              <w:rPr>
                <w:color w:val="000000"/>
                <w:sz w:val="22"/>
                <w:szCs w:val="22"/>
              </w:rPr>
            </w:pPr>
            <w:r w:rsidRPr="00D14300">
              <w:rPr>
                <w:color w:val="000000"/>
                <w:sz w:val="22"/>
                <w:szCs w:val="22"/>
              </w:rPr>
              <w:t>0,090</w:t>
            </w:r>
          </w:p>
        </w:tc>
        <w:tc>
          <w:tcPr>
            <w:tcW w:w="422" w:type="pct"/>
            <w:tcBorders>
              <w:top w:val="nil"/>
              <w:left w:val="nil"/>
              <w:bottom w:val="single" w:sz="8" w:space="0" w:color="auto"/>
              <w:right w:val="single" w:sz="8" w:space="0" w:color="auto"/>
            </w:tcBorders>
            <w:shd w:val="clear" w:color="000000" w:fill="FFFFFF"/>
            <w:vAlign w:val="center"/>
          </w:tcPr>
          <w:p w14:paraId="1EBA945C" w14:textId="41502AFE" w:rsidR="00D14300" w:rsidRPr="000E2291" w:rsidRDefault="00D14300" w:rsidP="00D14300">
            <w:pPr>
              <w:jc w:val="center"/>
              <w:rPr>
                <w:color w:val="000000"/>
                <w:sz w:val="22"/>
                <w:szCs w:val="22"/>
              </w:rPr>
            </w:pPr>
            <w:r w:rsidRPr="00D14300">
              <w:rPr>
                <w:color w:val="000000"/>
                <w:sz w:val="22"/>
                <w:szCs w:val="22"/>
              </w:rPr>
              <w:t>0,090</w:t>
            </w:r>
          </w:p>
        </w:tc>
        <w:tc>
          <w:tcPr>
            <w:tcW w:w="321" w:type="pct"/>
            <w:tcBorders>
              <w:top w:val="nil"/>
              <w:left w:val="nil"/>
              <w:bottom w:val="single" w:sz="8" w:space="0" w:color="auto"/>
              <w:right w:val="single" w:sz="8" w:space="0" w:color="auto"/>
            </w:tcBorders>
            <w:shd w:val="clear" w:color="000000" w:fill="FFFFFF"/>
            <w:vAlign w:val="center"/>
          </w:tcPr>
          <w:p w14:paraId="76DA5892" w14:textId="3B8E1C14" w:rsidR="00D14300" w:rsidRPr="000E2291" w:rsidRDefault="00D14300" w:rsidP="00D14300">
            <w:pPr>
              <w:jc w:val="center"/>
              <w:rPr>
                <w:color w:val="000000"/>
                <w:sz w:val="22"/>
                <w:szCs w:val="22"/>
              </w:rPr>
            </w:pPr>
            <w:r w:rsidRPr="00D14300">
              <w:rPr>
                <w:color w:val="000000"/>
                <w:sz w:val="22"/>
                <w:szCs w:val="22"/>
              </w:rPr>
              <w:t>0,090</w:t>
            </w:r>
          </w:p>
        </w:tc>
        <w:tc>
          <w:tcPr>
            <w:tcW w:w="323" w:type="pct"/>
            <w:tcBorders>
              <w:top w:val="nil"/>
              <w:left w:val="nil"/>
              <w:bottom w:val="single" w:sz="8" w:space="0" w:color="auto"/>
              <w:right w:val="single" w:sz="8" w:space="0" w:color="auto"/>
            </w:tcBorders>
            <w:shd w:val="clear" w:color="000000" w:fill="FFFFFF"/>
            <w:noWrap/>
            <w:vAlign w:val="center"/>
          </w:tcPr>
          <w:p w14:paraId="3184E05C" w14:textId="55D801E2" w:rsidR="00D14300" w:rsidRPr="000E2291" w:rsidRDefault="00D14300" w:rsidP="00D14300">
            <w:pPr>
              <w:jc w:val="center"/>
              <w:rPr>
                <w:color w:val="000000"/>
                <w:sz w:val="22"/>
                <w:szCs w:val="22"/>
              </w:rPr>
            </w:pPr>
            <w:r w:rsidRPr="00D14300">
              <w:rPr>
                <w:color w:val="000000"/>
                <w:sz w:val="22"/>
                <w:szCs w:val="22"/>
              </w:rPr>
              <w:t>0,090</w:t>
            </w:r>
          </w:p>
        </w:tc>
        <w:tc>
          <w:tcPr>
            <w:tcW w:w="316" w:type="pct"/>
            <w:tcBorders>
              <w:top w:val="nil"/>
              <w:left w:val="nil"/>
              <w:bottom w:val="single" w:sz="8" w:space="0" w:color="auto"/>
              <w:right w:val="single" w:sz="8" w:space="0" w:color="auto"/>
            </w:tcBorders>
            <w:shd w:val="clear" w:color="000000" w:fill="FFFFFF"/>
            <w:vAlign w:val="center"/>
          </w:tcPr>
          <w:p w14:paraId="51A0050F" w14:textId="5ACD140A" w:rsidR="00D14300" w:rsidRPr="000E2291" w:rsidRDefault="00D14300" w:rsidP="00D14300">
            <w:pPr>
              <w:jc w:val="center"/>
              <w:rPr>
                <w:color w:val="000000"/>
                <w:sz w:val="22"/>
                <w:szCs w:val="22"/>
              </w:rPr>
            </w:pPr>
            <w:r w:rsidRPr="00D14300">
              <w:rPr>
                <w:color w:val="000000"/>
                <w:sz w:val="22"/>
                <w:szCs w:val="22"/>
              </w:rPr>
              <w:t>0,090</w:t>
            </w:r>
          </w:p>
        </w:tc>
        <w:tc>
          <w:tcPr>
            <w:tcW w:w="316" w:type="pct"/>
            <w:tcBorders>
              <w:top w:val="nil"/>
              <w:left w:val="nil"/>
              <w:bottom w:val="single" w:sz="8" w:space="0" w:color="auto"/>
              <w:right w:val="single" w:sz="8" w:space="0" w:color="auto"/>
            </w:tcBorders>
            <w:shd w:val="clear" w:color="000000" w:fill="FFFFFF"/>
            <w:vAlign w:val="center"/>
          </w:tcPr>
          <w:p w14:paraId="02EEEFE9" w14:textId="0886B4C7" w:rsidR="00D14300" w:rsidRPr="000E2291" w:rsidRDefault="00D14300" w:rsidP="00D14300">
            <w:pPr>
              <w:jc w:val="center"/>
              <w:rPr>
                <w:color w:val="000000"/>
                <w:sz w:val="22"/>
                <w:szCs w:val="22"/>
              </w:rPr>
            </w:pPr>
            <w:r w:rsidRPr="00D14300">
              <w:rPr>
                <w:color w:val="000000"/>
                <w:sz w:val="22"/>
                <w:szCs w:val="22"/>
              </w:rPr>
              <w:t>0,090</w:t>
            </w:r>
          </w:p>
        </w:tc>
        <w:tc>
          <w:tcPr>
            <w:tcW w:w="333" w:type="pct"/>
            <w:tcBorders>
              <w:top w:val="nil"/>
              <w:left w:val="nil"/>
              <w:bottom w:val="single" w:sz="8" w:space="0" w:color="auto"/>
              <w:right w:val="single" w:sz="8" w:space="0" w:color="auto"/>
            </w:tcBorders>
            <w:shd w:val="clear" w:color="000000" w:fill="FFFFFF"/>
            <w:vAlign w:val="center"/>
          </w:tcPr>
          <w:p w14:paraId="237680DB" w14:textId="32D1F469" w:rsidR="00D14300" w:rsidRPr="000E2291" w:rsidRDefault="00D14300" w:rsidP="00D14300">
            <w:pPr>
              <w:jc w:val="center"/>
              <w:rPr>
                <w:color w:val="000000"/>
                <w:sz w:val="22"/>
                <w:szCs w:val="22"/>
              </w:rPr>
            </w:pPr>
            <w:r w:rsidRPr="00D14300">
              <w:rPr>
                <w:color w:val="000000"/>
                <w:sz w:val="22"/>
                <w:szCs w:val="22"/>
              </w:rPr>
              <w:t>0,090</w:t>
            </w:r>
          </w:p>
        </w:tc>
        <w:tc>
          <w:tcPr>
            <w:tcW w:w="429" w:type="pct"/>
            <w:tcBorders>
              <w:top w:val="nil"/>
              <w:left w:val="nil"/>
              <w:bottom w:val="single" w:sz="8" w:space="0" w:color="auto"/>
              <w:right w:val="single" w:sz="8" w:space="0" w:color="auto"/>
            </w:tcBorders>
            <w:shd w:val="clear" w:color="000000" w:fill="FFFFFF"/>
            <w:vAlign w:val="center"/>
          </w:tcPr>
          <w:p w14:paraId="143A28C8" w14:textId="3B9A29E0" w:rsidR="00D14300" w:rsidRPr="000E2291" w:rsidRDefault="00D14300" w:rsidP="00D14300">
            <w:pPr>
              <w:jc w:val="center"/>
              <w:rPr>
                <w:color w:val="000000"/>
                <w:sz w:val="22"/>
                <w:szCs w:val="22"/>
              </w:rPr>
            </w:pPr>
            <w:r w:rsidRPr="00D14300">
              <w:rPr>
                <w:color w:val="000000"/>
                <w:sz w:val="22"/>
                <w:szCs w:val="22"/>
              </w:rPr>
              <w:t>0,090</w:t>
            </w:r>
          </w:p>
        </w:tc>
        <w:tc>
          <w:tcPr>
            <w:tcW w:w="808" w:type="pct"/>
            <w:tcBorders>
              <w:top w:val="nil"/>
              <w:left w:val="nil"/>
              <w:bottom w:val="single" w:sz="8" w:space="0" w:color="auto"/>
              <w:right w:val="single" w:sz="8" w:space="0" w:color="auto"/>
            </w:tcBorders>
            <w:shd w:val="clear" w:color="000000" w:fill="FFFFFF"/>
          </w:tcPr>
          <w:p w14:paraId="311DC8B2" w14:textId="77777777" w:rsidR="00D14300" w:rsidRPr="000E2291" w:rsidRDefault="00D14300" w:rsidP="00D14300">
            <w:pPr>
              <w:jc w:val="center"/>
              <w:rPr>
                <w:color w:val="000000"/>
                <w:sz w:val="22"/>
                <w:szCs w:val="22"/>
              </w:rPr>
            </w:pPr>
          </w:p>
        </w:tc>
      </w:tr>
      <w:tr w:rsidR="000E2291" w:rsidRPr="000E2291" w14:paraId="24741C07" w14:textId="5EA92CEE" w:rsidTr="000E2291">
        <w:trPr>
          <w:cantSplit/>
        </w:trPr>
        <w:tc>
          <w:tcPr>
            <w:tcW w:w="200" w:type="pct"/>
            <w:shd w:val="clear" w:color="auto" w:fill="auto"/>
            <w:vAlign w:val="center"/>
          </w:tcPr>
          <w:p w14:paraId="26961D90" w14:textId="15640CC4" w:rsidR="00D14300" w:rsidRPr="000E2291" w:rsidRDefault="00D14300" w:rsidP="00D14300">
            <w:pPr>
              <w:pStyle w:val="ab"/>
              <w:jc w:val="center"/>
              <w:rPr>
                <w:color w:val="000000"/>
                <w:sz w:val="22"/>
                <w:szCs w:val="22"/>
              </w:rPr>
            </w:pPr>
            <w:r w:rsidRPr="00D14300">
              <w:rPr>
                <w:color w:val="000000"/>
                <w:sz w:val="22"/>
                <w:szCs w:val="22"/>
              </w:rPr>
              <w:t>25</w:t>
            </w:r>
          </w:p>
        </w:tc>
        <w:tc>
          <w:tcPr>
            <w:tcW w:w="1150" w:type="pct"/>
            <w:tcBorders>
              <w:top w:val="nil"/>
              <w:left w:val="nil"/>
              <w:bottom w:val="single" w:sz="8" w:space="0" w:color="auto"/>
              <w:right w:val="single" w:sz="8" w:space="0" w:color="auto"/>
            </w:tcBorders>
            <w:shd w:val="clear" w:color="000000" w:fill="FFFFFF"/>
            <w:vAlign w:val="center"/>
          </w:tcPr>
          <w:p w14:paraId="67F8DD26" w14:textId="3A4A74F9" w:rsidR="00D14300" w:rsidRPr="000E2291" w:rsidRDefault="00D14300" w:rsidP="00D14300">
            <w:pPr>
              <w:rPr>
                <w:color w:val="000000"/>
                <w:sz w:val="22"/>
                <w:szCs w:val="22"/>
              </w:rPr>
            </w:pPr>
            <w:r w:rsidRPr="00D14300">
              <w:rPr>
                <w:color w:val="000000"/>
                <w:sz w:val="22"/>
                <w:szCs w:val="22"/>
              </w:rPr>
              <w:t>Котельная д. Эркешево (Школа)</w:t>
            </w:r>
          </w:p>
        </w:tc>
        <w:tc>
          <w:tcPr>
            <w:tcW w:w="382" w:type="pct"/>
            <w:tcBorders>
              <w:top w:val="nil"/>
              <w:left w:val="nil"/>
              <w:bottom w:val="single" w:sz="8" w:space="0" w:color="auto"/>
              <w:right w:val="single" w:sz="8" w:space="0" w:color="auto"/>
            </w:tcBorders>
            <w:shd w:val="clear" w:color="000000" w:fill="FFFFFF"/>
            <w:vAlign w:val="center"/>
          </w:tcPr>
          <w:p w14:paraId="5148F1B7" w14:textId="55765005" w:rsidR="00D14300" w:rsidRPr="000E2291" w:rsidRDefault="00D14300" w:rsidP="00D14300">
            <w:pPr>
              <w:jc w:val="center"/>
              <w:rPr>
                <w:color w:val="000000"/>
                <w:sz w:val="22"/>
                <w:szCs w:val="22"/>
              </w:rPr>
            </w:pPr>
            <w:r w:rsidRPr="00D14300">
              <w:rPr>
                <w:color w:val="000000"/>
                <w:sz w:val="22"/>
                <w:szCs w:val="22"/>
              </w:rPr>
              <w:t>0,15</w:t>
            </w:r>
          </w:p>
        </w:tc>
        <w:tc>
          <w:tcPr>
            <w:tcW w:w="422" w:type="pct"/>
            <w:tcBorders>
              <w:top w:val="nil"/>
              <w:left w:val="nil"/>
              <w:bottom w:val="single" w:sz="8" w:space="0" w:color="auto"/>
              <w:right w:val="single" w:sz="8" w:space="0" w:color="auto"/>
            </w:tcBorders>
            <w:shd w:val="clear" w:color="000000" w:fill="FFFFFF"/>
            <w:vAlign w:val="center"/>
          </w:tcPr>
          <w:p w14:paraId="766DDD6F" w14:textId="36E8A84F" w:rsidR="00D14300" w:rsidRPr="000E2291" w:rsidRDefault="00D14300" w:rsidP="00D14300">
            <w:pPr>
              <w:jc w:val="center"/>
              <w:rPr>
                <w:color w:val="000000"/>
                <w:sz w:val="22"/>
                <w:szCs w:val="22"/>
              </w:rPr>
            </w:pPr>
            <w:r w:rsidRPr="00D14300">
              <w:rPr>
                <w:color w:val="000000"/>
                <w:sz w:val="22"/>
                <w:szCs w:val="22"/>
              </w:rPr>
              <w:t>0,150</w:t>
            </w:r>
          </w:p>
        </w:tc>
        <w:tc>
          <w:tcPr>
            <w:tcW w:w="321" w:type="pct"/>
            <w:tcBorders>
              <w:top w:val="nil"/>
              <w:left w:val="nil"/>
              <w:bottom w:val="single" w:sz="8" w:space="0" w:color="auto"/>
              <w:right w:val="single" w:sz="8" w:space="0" w:color="auto"/>
            </w:tcBorders>
            <w:shd w:val="clear" w:color="000000" w:fill="FFFFFF"/>
            <w:vAlign w:val="center"/>
          </w:tcPr>
          <w:p w14:paraId="6FD4D100" w14:textId="168DA609" w:rsidR="00D14300" w:rsidRPr="000E2291" w:rsidRDefault="00D14300" w:rsidP="00D14300">
            <w:pPr>
              <w:jc w:val="center"/>
              <w:rPr>
                <w:color w:val="000000"/>
                <w:sz w:val="22"/>
                <w:szCs w:val="22"/>
              </w:rPr>
            </w:pPr>
            <w:r w:rsidRPr="00D14300">
              <w:rPr>
                <w:color w:val="000000"/>
                <w:sz w:val="22"/>
                <w:szCs w:val="22"/>
              </w:rPr>
              <w:t>0,150</w:t>
            </w:r>
          </w:p>
        </w:tc>
        <w:tc>
          <w:tcPr>
            <w:tcW w:w="323" w:type="pct"/>
            <w:tcBorders>
              <w:top w:val="nil"/>
              <w:left w:val="nil"/>
              <w:bottom w:val="single" w:sz="8" w:space="0" w:color="auto"/>
              <w:right w:val="single" w:sz="8" w:space="0" w:color="auto"/>
            </w:tcBorders>
            <w:shd w:val="clear" w:color="000000" w:fill="FFFFFF"/>
            <w:noWrap/>
            <w:vAlign w:val="center"/>
          </w:tcPr>
          <w:p w14:paraId="5262D992" w14:textId="532757BF" w:rsidR="00D14300" w:rsidRPr="000E2291" w:rsidRDefault="00D14300" w:rsidP="00D14300">
            <w:pPr>
              <w:jc w:val="center"/>
              <w:rPr>
                <w:color w:val="000000"/>
                <w:sz w:val="22"/>
                <w:szCs w:val="22"/>
              </w:rPr>
            </w:pPr>
            <w:r w:rsidRPr="00D14300">
              <w:rPr>
                <w:color w:val="000000"/>
                <w:sz w:val="22"/>
                <w:szCs w:val="22"/>
              </w:rPr>
              <w:t>0,150</w:t>
            </w:r>
          </w:p>
        </w:tc>
        <w:tc>
          <w:tcPr>
            <w:tcW w:w="316" w:type="pct"/>
            <w:tcBorders>
              <w:top w:val="nil"/>
              <w:left w:val="nil"/>
              <w:bottom w:val="single" w:sz="8" w:space="0" w:color="auto"/>
              <w:right w:val="single" w:sz="8" w:space="0" w:color="auto"/>
            </w:tcBorders>
            <w:shd w:val="clear" w:color="000000" w:fill="FFFFFF"/>
            <w:vAlign w:val="center"/>
          </w:tcPr>
          <w:p w14:paraId="35419786" w14:textId="275E283C" w:rsidR="00D14300" w:rsidRPr="000E2291" w:rsidRDefault="00D14300" w:rsidP="00D14300">
            <w:pPr>
              <w:jc w:val="center"/>
              <w:rPr>
                <w:color w:val="000000"/>
                <w:sz w:val="22"/>
                <w:szCs w:val="22"/>
              </w:rPr>
            </w:pPr>
            <w:r w:rsidRPr="00D14300">
              <w:rPr>
                <w:color w:val="000000"/>
                <w:sz w:val="22"/>
                <w:szCs w:val="22"/>
              </w:rPr>
              <w:t>0,150</w:t>
            </w:r>
          </w:p>
        </w:tc>
        <w:tc>
          <w:tcPr>
            <w:tcW w:w="316" w:type="pct"/>
            <w:tcBorders>
              <w:top w:val="nil"/>
              <w:left w:val="nil"/>
              <w:bottom w:val="single" w:sz="8" w:space="0" w:color="auto"/>
              <w:right w:val="single" w:sz="8" w:space="0" w:color="auto"/>
            </w:tcBorders>
            <w:shd w:val="clear" w:color="000000" w:fill="FFFFFF"/>
            <w:vAlign w:val="center"/>
          </w:tcPr>
          <w:p w14:paraId="305EAF38" w14:textId="623A4436" w:rsidR="00D14300" w:rsidRPr="000E2291" w:rsidRDefault="00D14300" w:rsidP="00D14300">
            <w:pPr>
              <w:jc w:val="center"/>
              <w:rPr>
                <w:color w:val="000000"/>
                <w:sz w:val="22"/>
                <w:szCs w:val="22"/>
              </w:rPr>
            </w:pPr>
            <w:r w:rsidRPr="00D14300">
              <w:rPr>
                <w:color w:val="000000"/>
                <w:sz w:val="22"/>
                <w:szCs w:val="22"/>
              </w:rPr>
              <w:t>0,150</w:t>
            </w:r>
          </w:p>
        </w:tc>
        <w:tc>
          <w:tcPr>
            <w:tcW w:w="333" w:type="pct"/>
            <w:tcBorders>
              <w:top w:val="nil"/>
              <w:left w:val="nil"/>
              <w:bottom w:val="single" w:sz="8" w:space="0" w:color="auto"/>
              <w:right w:val="single" w:sz="8" w:space="0" w:color="auto"/>
            </w:tcBorders>
            <w:shd w:val="clear" w:color="000000" w:fill="FFFFFF"/>
            <w:vAlign w:val="center"/>
          </w:tcPr>
          <w:p w14:paraId="3B74D262" w14:textId="7057B138" w:rsidR="00D14300" w:rsidRPr="000E2291" w:rsidRDefault="00D14300" w:rsidP="00D14300">
            <w:pPr>
              <w:jc w:val="center"/>
              <w:rPr>
                <w:color w:val="000000"/>
                <w:sz w:val="22"/>
                <w:szCs w:val="22"/>
              </w:rPr>
            </w:pPr>
            <w:r w:rsidRPr="00D14300">
              <w:rPr>
                <w:color w:val="000000"/>
                <w:sz w:val="22"/>
                <w:szCs w:val="22"/>
              </w:rPr>
              <w:t>0,150</w:t>
            </w:r>
          </w:p>
        </w:tc>
        <w:tc>
          <w:tcPr>
            <w:tcW w:w="429" w:type="pct"/>
            <w:tcBorders>
              <w:top w:val="nil"/>
              <w:left w:val="nil"/>
              <w:bottom w:val="single" w:sz="8" w:space="0" w:color="auto"/>
              <w:right w:val="single" w:sz="8" w:space="0" w:color="auto"/>
            </w:tcBorders>
            <w:shd w:val="clear" w:color="000000" w:fill="FFFFFF"/>
            <w:vAlign w:val="center"/>
          </w:tcPr>
          <w:p w14:paraId="0BB7C7AE" w14:textId="6F3696DE" w:rsidR="00D14300" w:rsidRPr="000E2291" w:rsidRDefault="00D14300" w:rsidP="00D14300">
            <w:pPr>
              <w:jc w:val="center"/>
              <w:rPr>
                <w:color w:val="000000"/>
                <w:sz w:val="22"/>
                <w:szCs w:val="22"/>
              </w:rPr>
            </w:pPr>
            <w:r w:rsidRPr="00D14300">
              <w:rPr>
                <w:color w:val="000000"/>
                <w:sz w:val="22"/>
                <w:szCs w:val="22"/>
              </w:rPr>
              <w:t>0,150</w:t>
            </w:r>
          </w:p>
        </w:tc>
        <w:tc>
          <w:tcPr>
            <w:tcW w:w="808" w:type="pct"/>
            <w:tcBorders>
              <w:top w:val="nil"/>
              <w:left w:val="nil"/>
              <w:bottom w:val="single" w:sz="8" w:space="0" w:color="auto"/>
              <w:right w:val="single" w:sz="8" w:space="0" w:color="auto"/>
            </w:tcBorders>
            <w:shd w:val="clear" w:color="000000" w:fill="FFFFFF"/>
          </w:tcPr>
          <w:p w14:paraId="1B2D7F41" w14:textId="77777777" w:rsidR="00D14300" w:rsidRPr="000E2291" w:rsidRDefault="00D14300" w:rsidP="00D14300">
            <w:pPr>
              <w:jc w:val="center"/>
              <w:rPr>
                <w:color w:val="000000"/>
                <w:sz w:val="22"/>
                <w:szCs w:val="22"/>
              </w:rPr>
            </w:pPr>
          </w:p>
        </w:tc>
      </w:tr>
      <w:tr w:rsidR="000E2291" w:rsidRPr="000E2291" w14:paraId="2CCE4883" w14:textId="3B779D75" w:rsidTr="000E2291">
        <w:trPr>
          <w:cantSplit/>
        </w:trPr>
        <w:tc>
          <w:tcPr>
            <w:tcW w:w="200" w:type="pct"/>
            <w:shd w:val="clear" w:color="auto" w:fill="auto"/>
            <w:vAlign w:val="center"/>
          </w:tcPr>
          <w:p w14:paraId="1721418E" w14:textId="00C0908D" w:rsidR="00D14300" w:rsidRPr="000E2291" w:rsidRDefault="00D14300" w:rsidP="00D14300">
            <w:pPr>
              <w:pStyle w:val="ab"/>
              <w:jc w:val="center"/>
              <w:rPr>
                <w:color w:val="000000"/>
                <w:sz w:val="22"/>
                <w:szCs w:val="22"/>
              </w:rPr>
            </w:pPr>
            <w:r w:rsidRPr="00D14300">
              <w:rPr>
                <w:color w:val="000000"/>
                <w:sz w:val="22"/>
                <w:szCs w:val="22"/>
              </w:rPr>
              <w:t>26</w:t>
            </w:r>
          </w:p>
        </w:tc>
        <w:tc>
          <w:tcPr>
            <w:tcW w:w="1150" w:type="pct"/>
            <w:tcBorders>
              <w:top w:val="nil"/>
              <w:left w:val="nil"/>
              <w:bottom w:val="single" w:sz="8" w:space="0" w:color="auto"/>
              <w:right w:val="single" w:sz="8" w:space="0" w:color="auto"/>
            </w:tcBorders>
            <w:shd w:val="clear" w:color="000000" w:fill="FFFFFF"/>
            <w:vAlign w:val="center"/>
          </w:tcPr>
          <w:p w14:paraId="71DC9C54" w14:textId="76762538" w:rsidR="00D14300" w:rsidRPr="000E2291" w:rsidRDefault="00D14300" w:rsidP="00D14300">
            <w:pPr>
              <w:rPr>
                <w:color w:val="000000"/>
                <w:sz w:val="22"/>
                <w:szCs w:val="22"/>
              </w:rPr>
            </w:pPr>
            <w:r w:rsidRPr="00D14300">
              <w:rPr>
                <w:color w:val="000000"/>
                <w:sz w:val="22"/>
                <w:szCs w:val="22"/>
              </w:rPr>
              <w:t>Котельная д. Эркешево (Детский сад)</w:t>
            </w:r>
          </w:p>
        </w:tc>
        <w:tc>
          <w:tcPr>
            <w:tcW w:w="382" w:type="pct"/>
            <w:tcBorders>
              <w:top w:val="nil"/>
              <w:left w:val="nil"/>
              <w:bottom w:val="single" w:sz="8" w:space="0" w:color="auto"/>
              <w:right w:val="single" w:sz="8" w:space="0" w:color="auto"/>
            </w:tcBorders>
            <w:shd w:val="clear" w:color="000000" w:fill="FFFFFF"/>
            <w:vAlign w:val="center"/>
          </w:tcPr>
          <w:p w14:paraId="3766481D" w14:textId="2D7ED7CC" w:rsidR="00D14300" w:rsidRPr="000E2291" w:rsidRDefault="00D14300" w:rsidP="00D14300">
            <w:pPr>
              <w:jc w:val="center"/>
              <w:rPr>
                <w:color w:val="000000"/>
                <w:sz w:val="22"/>
                <w:szCs w:val="22"/>
              </w:rPr>
            </w:pPr>
            <w:r w:rsidRPr="00D14300">
              <w:rPr>
                <w:color w:val="000000"/>
                <w:sz w:val="22"/>
                <w:szCs w:val="22"/>
              </w:rPr>
              <w:t>0,1</w:t>
            </w:r>
          </w:p>
        </w:tc>
        <w:tc>
          <w:tcPr>
            <w:tcW w:w="422" w:type="pct"/>
            <w:tcBorders>
              <w:top w:val="nil"/>
              <w:left w:val="nil"/>
              <w:bottom w:val="single" w:sz="8" w:space="0" w:color="auto"/>
              <w:right w:val="single" w:sz="8" w:space="0" w:color="auto"/>
            </w:tcBorders>
            <w:shd w:val="clear" w:color="000000" w:fill="FFFFFF"/>
            <w:vAlign w:val="center"/>
          </w:tcPr>
          <w:p w14:paraId="69E95547" w14:textId="76297543" w:rsidR="00D14300" w:rsidRPr="000E2291" w:rsidRDefault="00D14300" w:rsidP="00D14300">
            <w:pPr>
              <w:jc w:val="center"/>
              <w:rPr>
                <w:color w:val="000000"/>
                <w:sz w:val="22"/>
                <w:szCs w:val="22"/>
              </w:rPr>
            </w:pPr>
            <w:r w:rsidRPr="00D14300">
              <w:rPr>
                <w:color w:val="000000"/>
                <w:sz w:val="22"/>
                <w:szCs w:val="22"/>
              </w:rPr>
              <w:t>0,100</w:t>
            </w:r>
          </w:p>
        </w:tc>
        <w:tc>
          <w:tcPr>
            <w:tcW w:w="321" w:type="pct"/>
            <w:tcBorders>
              <w:top w:val="nil"/>
              <w:left w:val="nil"/>
              <w:bottom w:val="single" w:sz="8" w:space="0" w:color="auto"/>
              <w:right w:val="single" w:sz="8" w:space="0" w:color="auto"/>
            </w:tcBorders>
            <w:shd w:val="clear" w:color="000000" w:fill="FFFFFF"/>
            <w:vAlign w:val="center"/>
          </w:tcPr>
          <w:p w14:paraId="37796F58" w14:textId="2F848879" w:rsidR="00D14300" w:rsidRPr="000E2291" w:rsidRDefault="00D14300" w:rsidP="00D14300">
            <w:pPr>
              <w:jc w:val="center"/>
              <w:rPr>
                <w:color w:val="000000"/>
                <w:sz w:val="22"/>
                <w:szCs w:val="22"/>
              </w:rPr>
            </w:pPr>
            <w:r w:rsidRPr="00D14300">
              <w:rPr>
                <w:color w:val="000000"/>
                <w:sz w:val="22"/>
                <w:szCs w:val="22"/>
              </w:rPr>
              <w:t>0,100</w:t>
            </w:r>
          </w:p>
        </w:tc>
        <w:tc>
          <w:tcPr>
            <w:tcW w:w="323" w:type="pct"/>
            <w:tcBorders>
              <w:top w:val="nil"/>
              <w:left w:val="nil"/>
              <w:bottom w:val="single" w:sz="8" w:space="0" w:color="auto"/>
              <w:right w:val="single" w:sz="8" w:space="0" w:color="auto"/>
            </w:tcBorders>
            <w:shd w:val="clear" w:color="000000" w:fill="FFFFFF"/>
            <w:noWrap/>
            <w:vAlign w:val="center"/>
          </w:tcPr>
          <w:p w14:paraId="48B141AF" w14:textId="0A744AA0" w:rsidR="00D14300" w:rsidRPr="000E2291" w:rsidRDefault="00D14300" w:rsidP="00D14300">
            <w:pPr>
              <w:jc w:val="center"/>
              <w:rPr>
                <w:color w:val="000000"/>
                <w:sz w:val="22"/>
                <w:szCs w:val="22"/>
              </w:rPr>
            </w:pPr>
            <w:r w:rsidRPr="00D14300">
              <w:rPr>
                <w:color w:val="000000"/>
                <w:sz w:val="22"/>
                <w:szCs w:val="22"/>
              </w:rPr>
              <w:t>0,100</w:t>
            </w:r>
          </w:p>
        </w:tc>
        <w:tc>
          <w:tcPr>
            <w:tcW w:w="316" w:type="pct"/>
            <w:tcBorders>
              <w:top w:val="nil"/>
              <w:left w:val="nil"/>
              <w:bottom w:val="single" w:sz="8" w:space="0" w:color="auto"/>
              <w:right w:val="single" w:sz="8" w:space="0" w:color="auto"/>
            </w:tcBorders>
            <w:shd w:val="clear" w:color="000000" w:fill="FFFFFF"/>
            <w:vAlign w:val="center"/>
          </w:tcPr>
          <w:p w14:paraId="5331B1B0" w14:textId="2A5F863D" w:rsidR="00D14300" w:rsidRPr="000E2291" w:rsidRDefault="00D14300" w:rsidP="00D14300">
            <w:pPr>
              <w:jc w:val="center"/>
              <w:rPr>
                <w:color w:val="000000"/>
                <w:sz w:val="22"/>
                <w:szCs w:val="22"/>
              </w:rPr>
            </w:pPr>
            <w:r w:rsidRPr="00D14300">
              <w:rPr>
                <w:color w:val="000000"/>
                <w:sz w:val="22"/>
                <w:szCs w:val="22"/>
              </w:rPr>
              <w:t>0,100</w:t>
            </w:r>
          </w:p>
        </w:tc>
        <w:tc>
          <w:tcPr>
            <w:tcW w:w="316" w:type="pct"/>
            <w:tcBorders>
              <w:top w:val="nil"/>
              <w:left w:val="nil"/>
              <w:bottom w:val="single" w:sz="8" w:space="0" w:color="auto"/>
              <w:right w:val="single" w:sz="8" w:space="0" w:color="auto"/>
            </w:tcBorders>
            <w:shd w:val="clear" w:color="000000" w:fill="FFFFFF"/>
            <w:vAlign w:val="center"/>
          </w:tcPr>
          <w:p w14:paraId="347A81FB" w14:textId="2DAD88C9" w:rsidR="00D14300" w:rsidRPr="000E2291" w:rsidRDefault="00D14300" w:rsidP="00D14300">
            <w:pPr>
              <w:jc w:val="center"/>
              <w:rPr>
                <w:color w:val="000000"/>
                <w:sz w:val="22"/>
                <w:szCs w:val="22"/>
              </w:rPr>
            </w:pPr>
            <w:r w:rsidRPr="00D14300">
              <w:rPr>
                <w:color w:val="000000"/>
                <w:sz w:val="22"/>
                <w:szCs w:val="22"/>
              </w:rPr>
              <w:t>0,100</w:t>
            </w:r>
          </w:p>
        </w:tc>
        <w:tc>
          <w:tcPr>
            <w:tcW w:w="333" w:type="pct"/>
            <w:tcBorders>
              <w:top w:val="nil"/>
              <w:left w:val="nil"/>
              <w:bottom w:val="single" w:sz="8" w:space="0" w:color="auto"/>
              <w:right w:val="single" w:sz="8" w:space="0" w:color="auto"/>
            </w:tcBorders>
            <w:shd w:val="clear" w:color="000000" w:fill="FFFFFF"/>
            <w:vAlign w:val="center"/>
          </w:tcPr>
          <w:p w14:paraId="5AD95A3E" w14:textId="75654A74" w:rsidR="00D14300" w:rsidRPr="000E2291" w:rsidRDefault="00D14300" w:rsidP="00D14300">
            <w:pPr>
              <w:jc w:val="center"/>
              <w:rPr>
                <w:color w:val="000000"/>
                <w:sz w:val="22"/>
                <w:szCs w:val="22"/>
              </w:rPr>
            </w:pPr>
            <w:r w:rsidRPr="00D14300">
              <w:rPr>
                <w:color w:val="000000"/>
                <w:sz w:val="22"/>
                <w:szCs w:val="22"/>
              </w:rPr>
              <w:t>0,100</w:t>
            </w:r>
          </w:p>
        </w:tc>
        <w:tc>
          <w:tcPr>
            <w:tcW w:w="429" w:type="pct"/>
            <w:tcBorders>
              <w:top w:val="nil"/>
              <w:left w:val="nil"/>
              <w:bottom w:val="single" w:sz="8" w:space="0" w:color="auto"/>
              <w:right w:val="single" w:sz="8" w:space="0" w:color="auto"/>
            </w:tcBorders>
            <w:shd w:val="clear" w:color="000000" w:fill="FFFFFF"/>
            <w:vAlign w:val="center"/>
          </w:tcPr>
          <w:p w14:paraId="5F67D11E" w14:textId="49E63043" w:rsidR="00D14300" w:rsidRPr="000E2291" w:rsidRDefault="00D14300" w:rsidP="00D14300">
            <w:pPr>
              <w:jc w:val="center"/>
              <w:rPr>
                <w:color w:val="000000"/>
                <w:sz w:val="22"/>
                <w:szCs w:val="22"/>
              </w:rPr>
            </w:pPr>
            <w:r w:rsidRPr="00D14300">
              <w:rPr>
                <w:color w:val="000000"/>
                <w:sz w:val="22"/>
                <w:szCs w:val="22"/>
              </w:rPr>
              <w:t>0,100</w:t>
            </w:r>
          </w:p>
        </w:tc>
        <w:tc>
          <w:tcPr>
            <w:tcW w:w="808" w:type="pct"/>
            <w:tcBorders>
              <w:top w:val="nil"/>
              <w:left w:val="nil"/>
              <w:bottom w:val="single" w:sz="8" w:space="0" w:color="auto"/>
              <w:right w:val="single" w:sz="8" w:space="0" w:color="auto"/>
            </w:tcBorders>
            <w:shd w:val="clear" w:color="000000" w:fill="FFFFFF"/>
          </w:tcPr>
          <w:p w14:paraId="76E057DC" w14:textId="77777777" w:rsidR="00D14300" w:rsidRPr="000E2291" w:rsidRDefault="00D14300" w:rsidP="00D14300">
            <w:pPr>
              <w:jc w:val="center"/>
              <w:rPr>
                <w:color w:val="000000"/>
                <w:sz w:val="22"/>
                <w:szCs w:val="22"/>
              </w:rPr>
            </w:pPr>
          </w:p>
        </w:tc>
      </w:tr>
      <w:tr w:rsidR="000E2291" w:rsidRPr="000E2291" w14:paraId="21DD3DD7" w14:textId="17978245" w:rsidTr="000E2291">
        <w:trPr>
          <w:cantSplit/>
        </w:trPr>
        <w:tc>
          <w:tcPr>
            <w:tcW w:w="200" w:type="pct"/>
            <w:shd w:val="clear" w:color="auto" w:fill="auto"/>
            <w:vAlign w:val="center"/>
          </w:tcPr>
          <w:p w14:paraId="64FEF40C" w14:textId="3F9A27C3" w:rsidR="00D14300" w:rsidRPr="000E2291" w:rsidRDefault="00D14300" w:rsidP="00D14300">
            <w:pPr>
              <w:pStyle w:val="ab"/>
              <w:jc w:val="center"/>
              <w:rPr>
                <w:color w:val="000000"/>
                <w:sz w:val="22"/>
                <w:szCs w:val="22"/>
              </w:rPr>
            </w:pPr>
            <w:r w:rsidRPr="00D14300">
              <w:rPr>
                <w:color w:val="000000"/>
                <w:sz w:val="22"/>
                <w:szCs w:val="22"/>
              </w:rPr>
              <w:t>27</w:t>
            </w:r>
          </w:p>
        </w:tc>
        <w:tc>
          <w:tcPr>
            <w:tcW w:w="1150" w:type="pct"/>
            <w:tcBorders>
              <w:top w:val="nil"/>
              <w:left w:val="nil"/>
              <w:bottom w:val="single" w:sz="8" w:space="0" w:color="auto"/>
              <w:right w:val="single" w:sz="8" w:space="0" w:color="auto"/>
            </w:tcBorders>
            <w:shd w:val="clear" w:color="000000" w:fill="FFFFFF"/>
            <w:vAlign w:val="center"/>
          </w:tcPr>
          <w:p w14:paraId="23E551C5" w14:textId="17F448B2" w:rsidR="00D14300" w:rsidRPr="000E2291" w:rsidRDefault="00D14300" w:rsidP="00D14300">
            <w:pPr>
              <w:rPr>
                <w:color w:val="000000"/>
                <w:sz w:val="22"/>
                <w:szCs w:val="22"/>
              </w:rPr>
            </w:pPr>
            <w:r w:rsidRPr="00D14300">
              <w:rPr>
                <w:color w:val="000000"/>
                <w:sz w:val="22"/>
                <w:szCs w:val="22"/>
              </w:rPr>
              <w:t>Котельная (п. Балезино, ул. Школьная, 21б)</w:t>
            </w:r>
          </w:p>
        </w:tc>
        <w:tc>
          <w:tcPr>
            <w:tcW w:w="382" w:type="pct"/>
            <w:tcBorders>
              <w:top w:val="nil"/>
              <w:left w:val="nil"/>
              <w:bottom w:val="single" w:sz="8" w:space="0" w:color="auto"/>
              <w:right w:val="single" w:sz="8" w:space="0" w:color="auto"/>
            </w:tcBorders>
            <w:shd w:val="clear" w:color="000000" w:fill="FFFFFF"/>
            <w:vAlign w:val="center"/>
          </w:tcPr>
          <w:p w14:paraId="2F7EAB23" w14:textId="11959AE0" w:rsidR="00D14300" w:rsidRPr="000E2291" w:rsidRDefault="00D14300" w:rsidP="00D14300">
            <w:pPr>
              <w:jc w:val="center"/>
              <w:rPr>
                <w:color w:val="000000"/>
                <w:sz w:val="22"/>
                <w:szCs w:val="22"/>
              </w:rPr>
            </w:pPr>
            <w:r w:rsidRPr="00D14300">
              <w:rPr>
                <w:color w:val="000000"/>
                <w:sz w:val="22"/>
                <w:szCs w:val="22"/>
              </w:rPr>
              <w:t>0,31</w:t>
            </w:r>
          </w:p>
        </w:tc>
        <w:tc>
          <w:tcPr>
            <w:tcW w:w="422" w:type="pct"/>
            <w:tcBorders>
              <w:top w:val="nil"/>
              <w:left w:val="nil"/>
              <w:bottom w:val="single" w:sz="8" w:space="0" w:color="auto"/>
              <w:right w:val="single" w:sz="8" w:space="0" w:color="auto"/>
            </w:tcBorders>
            <w:shd w:val="clear" w:color="000000" w:fill="FFFFFF"/>
            <w:vAlign w:val="center"/>
          </w:tcPr>
          <w:p w14:paraId="29783CE0" w14:textId="33633E6B" w:rsidR="00D14300" w:rsidRPr="000E2291" w:rsidRDefault="00D14300" w:rsidP="00D14300">
            <w:pPr>
              <w:jc w:val="center"/>
              <w:rPr>
                <w:color w:val="000000"/>
                <w:sz w:val="22"/>
                <w:szCs w:val="22"/>
              </w:rPr>
            </w:pPr>
            <w:r w:rsidRPr="00D14300">
              <w:rPr>
                <w:color w:val="000000"/>
                <w:sz w:val="22"/>
                <w:szCs w:val="22"/>
              </w:rPr>
              <w:t>0,310</w:t>
            </w:r>
          </w:p>
        </w:tc>
        <w:tc>
          <w:tcPr>
            <w:tcW w:w="321" w:type="pct"/>
            <w:tcBorders>
              <w:top w:val="nil"/>
              <w:left w:val="nil"/>
              <w:bottom w:val="single" w:sz="8" w:space="0" w:color="auto"/>
              <w:right w:val="single" w:sz="8" w:space="0" w:color="auto"/>
            </w:tcBorders>
            <w:shd w:val="clear" w:color="000000" w:fill="FFFFFF"/>
            <w:vAlign w:val="center"/>
          </w:tcPr>
          <w:p w14:paraId="04C42B14" w14:textId="015E6DCF" w:rsidR="00D14300" w:rsidRPr="000E2291" w:rsidRDefault="00D14300" w:rsidP="00D14300">
            <w:pPr>
              <w:jc w:val="center"/>
              <w:rPr>
                <w:color w:val="000000"/>
                <w:sz w:val="22"/>
                <w:szCs w:val="22"/>
              </w:rPr>
            </w:pPr>
            <w:r w:rsidRPr="00D14300">
              <w:rPr>
                <w:color w:val="000000"/>
                <w:sz w:val="22"/>
                <w:szCs w:val="22"/>
              </w:rPr>
              <w:t>0,310</w:t>
            </w:r>
          </w:p>
        </w:tc>
        <w:tc>
          <w:tcPr>
            <w:tcW w:w="323" w:type="pct"/>
            <w:tcBorders>
              <w:top w:val="nil"/>
              <w:left w:val="nil"/>
              <w:bottom w:val="single" w:sz="8" w:space="0" w:color="auto"/>
              <w:right w:val="single" w:sz="8" w:space="0" w:color="auto"/>
            </w:tcBorders>
            <w:shd w:val="clear" w:color="000000" w:fill="FFFFFF"/>
            <w:noWrap/>
            <w:vAlign w:val="center"/>
          </w:tcPr>
          <w:p w14:paraId="74B55F9A" w14:textId="1EA756FF" w:rsidR="00D14300" w:rsidRPr="000E2291" w:rsidRDefault="00D14300" w:rsidP="00D14300">
            <w:pPr>
              <w:jc w:val="center"/>
              <w:rPr>
                <w:color w:val="000000"/>
                <w:sz w:val="22"/>
                <w:szCs w:val="22"/>
              </w:rPr>
            </w:pPr>
            <w:r w:rsidRPr="00D14300">
              <w:rPr>
                <w:color w:val="000000"/>
                <w:sz w:val="22"/>
                <w:szCs w:val="22"/>
              </w:rPr>
              <w:t>0,310</w:t>
            </w:r>
          </w:p>
        </w:tc>
        <w:tc>
          <w:tcPr>
            <w:tcW w:w="316" w:type="pct"/>
            <w:tcBorders>
              <w:top w:val="nil"/>
              <w:left w:val="nil"/>
              <w:bottom w:val="single" w:sz="8" w:space="0" w:color="auto"/>
              <w:right w:val="single" w:sz="8" w:space="0" w:color="auto"/>
            </w:tcBorders>
            <w:shd w:val="clear" w:color="000000" w:fill="FFFFFF"/>
            <w:vAlign w:val="center"/>
          </w:tcPr>
          <w:p w14:paraId="6D217FC4" w14:textId="14C14257" w:rsidR="00D14300" w:rsidRPr="000E2291" w:rsidRDefault="00D14300" w:rsidP="00D14300">
            <w:pPr>
              <w:jc w:val="center"/>
              <w:rPr>
                <w:color w:val="000000"/>
                <w:sz w:val="22"/>
                <w:szCs w:val="22"/>
              </w:rPr>
            </w:pPr>
            <w:r w:rsidRPr="00D14300">
              <w:rPr>
                <w:color w:val="000000"/>
                <w:sz w:val="22"/>
                <w:szCs w:val="22"/>
              </w:rPr>
              <w:t>0,310</w:t>
            </w:r>
          </w:p>
        </w:tc>
        <w:tc>
          <w:tcPr>
            <w:tcW w:w="316" w:type="pct"/>
            <w:tcBorders>
              <w:top w:val="nil"/>
              <w:left w:val="nil"/>
              <w:bottom w:val="single" w:sz="8" w:space="0" w:color="auto"/>
              <w:right w:val="single" w:sz="8" w:space="0" w:color="auto"/>
            </w:tcBorders>
            <w:shd w:val="clear" w:color="000000" w:fill="FFFFFF"/>
            <w:vAlign w:val="center"/>
          </w:tcPr>
          <w:p w14:paraId="392F86E7" w14:textId="551AD072" w:rsidR="00D14300" w:rsidRPr="000E2291" w:rsidRDefault="00D14300" w:rsidP="00D14300">
            <w:pPr>
              <w:jc w:val="center"/>
              <w:rPr>
                <w:color w:val="000000"/>
                <w:sz w:val="22"/>
                <w:szCs w:val="22"/>
              </w:rPr>
            </w:pPr>
            <w:r w:rsidRPr="00D14300">
              <w:rPr>
                <w:color w:val="000000"/>
                <w:sz w:val="22"/>
                <w:szCs w:val="22"/>
              </w:rPr>
              <w:t>0,310</w:t>
            </w:r>
          </w:p>
        </w:tc>
        <w:tc>
          <w:tcPr>
            <w:tcW w:w="333" w:type="pct"/>
            <w:tcBorders>
              <w:top w:val="nil"/>
              <w:left w:val="nil"/>
              <w:bottom w:val="single" w:sz="8" w:space="0" w:color="auto"/>
              <w:right w:val="single" w:sz="8" w:space="0" w:color="auto"/>
            </w:tcBorders>
            <w:shd w:val="clear" w:color="000000" w:fill="FFFFFF"/>
            <w:vAlign w:val="center"/>
          </w:tcPr>
          <w:p w14:paraId="6F5719C4" w14:textId="00BB7687" w:rsidR="00D14300" w:rsidRPr="000E2291" w:rsidRDefault="00D14300" w:rsidP="00D14300">
            <w:pPr>
              <w:jc w:val="center"/>
              <w:rPr>
                <w:color w:val="000000"/>
                <w:sz w:val="22"/>
                <w:szCs w:val="22"/>
              </w:rPr>
            </w:pPr>
            <w:r w:rsidRPr="00D14300">
              <w:rPr>
                <w:color w:val="000000"/>
                <w:sz w:val="22"/>
                <w:szCs w:val="22"/>
              </w:rPr>
              <w:t>0,310</w:t>
            </w:r>
          </w:p>
        </w:tc>
        <w:tc>
          <w:tcPr>
            <w:tcW w:w="429" w:type="pct"/>
            <w:tcBorders>
              <w:top w:val="nil"/>
              <w:left w:val="nil"/>
              <w:bottom w:val="single" w:sz="8" w:space="0" w:color="auto"/>
              <w:right w:val="single" w:sz="8" w:space="0" w:color="auto"/>
            </w:tcBorders>
            <w:shd w:val="clear" w:color="000000" w:fill="FFFFFF"/>
            <w:vAlign w:val="center"/>
          </w:tcPr>
          <w:p w14:paraId="7B8469D6" w14:textId="32BED164" w:rsidR="00D14300" w:rsidRPr="000E2291" w:rsidRDefault="00D14300" w:rsidP="00D14300">
            <w:pPr>
              <w:jc w:val="center"/>
              <w:rPr>
                <w:color w:val="000000"/>
                <w:sz w:val="22"/>
                <w:szCs w:val="22"/>
              </w:rPr>
            </w:pPr>
            <w:r w:rsidRPr="00D14300">
              <w:rPr>
                <w:color w:val="000000"/>
                <w:sz w:val="22"/>
                <w:szCs w:val="22"/>
              </w:rPr>
              <w:t>0,310</w:t>
            </w:r>
          </w:p>
        </w:tc>
        <w:tc>
          <w:tcPr>
            <w:tcW w:w="808" w:type="pct"/>
            <w:tcBorders>
              <w:top w:val="nil"/>
              <w:left w:val="nil"/>
              <w:bottom w:val="single" w:sz="8" w:space="0" w:color="auto"/>
              <w:right w:val="single" w:sz="8" w:space="0" w:color="auto"/>
            </w:tcBorders>
            <w:shd w:val="clear" w:color="000000" w:fill="FFFFFF"/>
          </w:tcPr>
          <w:p w14:paraId="2A6D418C" w14:textId="77777777" w:rsidR="00D14300" w:rsidRPr="000E2291" w:rsidRDefault="00D14300" w:rsidP="00D14300">
            <w:pPr>
              <w:jc w:val="center"/>
              <w:rPr>
                <w:color w:val="000000"/>
                <w:sz w:val="22"/>
                <w:szCs w:val="22"/>
              </w:rPr>
            </w:pPr>
          </w:p>
        </w:tc>
      </w:tr>
      <w:tr w:rsidR="000E2291" w:rsidRPr="000E2291" w14:paraId="2B84E3C6" w14:textId="3C785F57" w:rsidTr="000E2291">
        <w:trPr>
          <w:cantSplit/>
        </w:trPr>
        <w:tc>
          <w:tcPr>
            <w:tcW w:w="200" w:type="pct"/>
            <w:shd w:val="clear" w:color="auto" w:fill="auto"/>
            <w:vAlign w:val="center"/>
          </w:tcPr>
          <w:p w14:paraId="1D190516" w14:textId="2422EC70" w:rsidR="00D14300" w:rsidRPr="000E2291" w:rsidRDefault="00D14300" w:rsidP="00D14300">
            <w:pPr>
              <w:pStyle w:val="ab"/>
              <w:jc w:val="center"/>
              <w:rPr>
                <w:color w:val="000000"/>
                <w:sz w:val="22"/>
                <w:szCs w:val="22"/>
              </w:rPr>
            </w:pPr>
            <w:r w:rsidRPr="00D14300">
              <w:rPr>
                <w:color w:val="000000"/>
                <w:sz w:val="22"/>
                <w:szCs w:val="22"/>
              </w:rPr>
              <w:t>28</w:t>
            </w:r>
          </w:p>
        </w:tc>
        <w:tc>
          <w:tcPr>
            <w:tcW w:w="1150" w:type="pct"/>
            <w:tcBorders>
              <w:top w:val="nil"/>
              <w:left w:val="nil"/>
              <w:bottom w:val="single" w:sz="8" w:space="0" w:color="auto"/>
              <w:right w:val="single" w:sz="8" w:space="0" w:color="auto"/>
            </w:tcBorders>
            <w:shd w:val="clear" w:color="000000" w:fill="FFFFFF"/>
            <w:vAlign w:val="center"/>
          </w:tcPr>
          <w:p w14:paraId="63E4F017" w14:textId="6AD53F6E" w:rsidR="00D14300" w:rsidRPr="000E2291" w:rsidRDefault="00D14300" w:rsidP="00D14300">
            <w:pPr>
              <w:rPr>
                <w:color w:val="000000"/>
                <w:sz w:val="22"/>
                <w:szCs w:val="22"/>
              </w:rPr>
            </w:pPr>
            <w:r w:rsidRPr="00D14300">
              <w:rPr>
                <w:color w:val="000000"/>
                <w:sz w:val="22"/>
                <w:szCs w:val="22"/>
              </w:rPr>
              <w:t>Котельная ДУ (п. Балезино)</w:t>
            </w:r>
          </w:p>
        </w:tc>
        <w:tc>
          <w:tcPr>
            <w:tcW w:w="382" w:type="pct"/>
            <w:tcBorders>
              <w:top w:val="nil"/>
              <w:left w:val="nil"/>
              <w:bottom w:val="single" w:sz="8" w:space="0" w:color="auto"/>
              <w:right w:val="single" w:sz="8" w:space="0" w:color="auto"/>
            </w:tcBorders>
            <w:shd w:val="clear" w:color="000000" w:fill="FFFFFF"/>
            <w:vAlign w:val="center"/>
          </w:tcPr>
          <w:p w14:paraId="60DB7DB1" w14:textId="11EF4863" w:rsidR="00D14300" w:rsidRPr="000E2291" w:rsidRDefault="00D14300" w:rsidP="00D14300">
            <w:pPr>
              <w:jc w:val="center"/>
              <w:rPr>
                <w:color w:val="000000"/>
                <w:sz w:val="22"/>
                <w:szCs w:val="22"/>
              </w:rPr>
            </w:pPr>
            <w:r w:rsidRPr="00D14300">
              <w:rPr>
                <w:color w:val="000000"/>
                <w:sz w:val="22"/>
                <w:szCs w:val="22"/>
              </w:rPr>
              <w:t>0,2</w:t>
            </w:r>
          </w:p>
        </w:tc>
        <w:tc>
          <w:tcPr>
            <w:tcW w:w="422" w:type="pct"/>
            <w:tcBorders>
              <w:top w:val="nil"/>
              <w:left w:val="nil"/>
              <w:bottom w:val="single" w:sz="8" w:space="0" w:color="auto"/>
              <w:right w:val="single" w:sz="8" w:space="0" w:color="auto"/>
            </w:tcBorders>
            <w:shd w:val="clear" w:color="000000" w:fill="FFFFFF"/>
            <w:vAlign w:val="center"/>
          </w:tcPr>
          <w:p w14:paraId="5F71D93F" w14:textId="23B8C752" w:rsidR="00D14300" w:rsidRPr="000E2291" w:rsidRDefault="00D14300" w:rsidP="00D14300">
            <w:pPr>
              <w:jc w:val="center"/>
              <w:rPr>
                <w:color w:val="000000"/>
                <w:sz w:val="22"/>
                <w:szCs w:val="22"/>
              </w:rPr>
            </w:pPr>
            <w:r w:rsidRPr="00D14300">
              <w:rPr>
                <w:color w:val="000000"/>
                <w:sz w:val="22"/>
                <w:szCs w:val="22"/>
              </w:rPr>
              <w:t>0,200</w:t>
            </w:r>
          </w:p>
        </w:tc>
        <w:tc>
          <w:tcPr>
            <w:tcW w:w="321" w:type="pct"/>
            <w:tcBorders>
              <w:top w:val="nil"/>
              <w:left w:val="nil"/>
              <w:bottom w:val="single" w:sz="8" w:space="0" w:color="auto"/>
              <w:right w:val="single" w:sz="8" w:space="0" w:color="auto"/>
            </w:tcBorders>
            <w:shd w:val="clear" w:color="000000" w:fill="FFFFFF"/>
            <w:vAlign w:val="center"/>
          </w:tcPr>
          <w:p w14:paraId="2DA83FF2" w14:textId="02C367F7" w:rsidR="00D14300" w:rsidRPr="000E2291" w:rsidRDefault="00D14300" w:rsidP="00D14300">
            <w:pPr>
              <w:jc w:val="center"/>
              <w:rPr>
                <w:color w:val="000000"/>
                <w:sz w:val="22"/>
                <w:szCs w:val="22"/>
              </w:rPr>
            </w:pPr>
            <w:r w:rsidRPr="00D14300">
              <w:rPr>
                <w:color w:val="000000"/>
                <w:sz w:val="22"/>
                <w:szCs w:val="22"/>
              </w:rPr>
              <w:t>0,200</w:t>
            </w:r>
          </w:p>
        </w:tc>
        <w:tc>
          <w:tcPr>
            <w:tcW w:w="323" w:type="pct"/>
            <w:tcBorders>
              <w:top w:val="nil"/>
              <w:left w:val="nil"/>
              <w:bottom w:val="single" w:sz="8" w:space="0" w:color="auto"/>
              <w:right w:val="single" w:sz="8" w:space="0" w:color="auto"/>
            </w:tcBorders>
            <w:shd w:val="clear" w:color="000000" w:fill="FFFFFF"/>
            <w:noWrap/>
            <w:vAlign w:val="center"/>
          </w:tcPr>
          <w:p w14:paraId="2AA9FCA2" w14:textId="1D7813AC" w:rsidR="00D14300" w:rsidRPr="000E2291" w:rsidRDefault="00D14300" w:rsidP="00D14300">
            <w:pPr>
              <w:jc w:val="center"/>
              <w:rPr>
                <w:color w:val="000000"/>
                <w:sz w:val="22"/>
                <w:szCs w:val="22"/>
              </w:rPr>
            </w:pPr>
            <w:r w:rsidRPr="00D14300">
              <w:rPr>
                <w:color w:val="000000"/>
                <w:sz w:val="22"/>
                <w:szCs w:val="22"/>
              </w:rPr>
              <w:t>0,200</w:t>
            </w:r>
          </w:p>
        </w:tc>
        <w:tc>
          <w:tcPr>
            <w:tcW w:w="316" w:type="pct"/>
            <w:tcBorders>
              <w:top w:val="nil"/>
              <w:left w:val="nil"/>
              <w:bottom w:val="single" w:sz="8" w:space="0" w:color="auto"/>
              <w:right w:val="single" w:sz="8" w:space="0" w:color="auto"/>
            </w:tcBorders>
            <w:shd w:val="clear" w:color="000000" w:fill="FFFFFF"/>
            <w:vAlign w:val="center"/>
          </w:tcPr>
          <w:p w14:paraId="564DA4E6" w14:textId="22977605" w:rsidR="00D14300" w:rsidRPr="000E2291" w:rsidRDefault="00D14300" w:rsidP="00D14300">
            <w:pPr>
              <w:jc w:val="center"/>
              <w:rPr>
                <w:color w:val="000000"/>
                <w:sz w:val="22"/>
                <w:szCs w:val="22"/>
              </w:rPr>
            </w:pPr>
            <w:r w:rsidRPr="00D14300">
              <w:rPr>
                <w:color w:val="000000"/>
                <w:sz w:val="22"/>
                <w:szCs w:val="22"/>
              </w:rPr>
              <w:t>0,200</w:t>
            </w:r>
          </w:p>
        </w:tc>
        <w:tc>
          <w:tcPr>
            <w:tcW w:w="316" w:type="pct"/>
            <w:tcBorders>
              <w:top w:val="nil"/>
              <w:left w:val="nil"/>
              <w:bottom w:val="single" w:sz="8" w:space="0" w:color="auto"/>
              <w:right w:val="single" w:sz="8" w:space="0" w:color="auto"/>
            </w:tcBorders>
            <w:shd w:val="clear" w:color="000000" w:fill="FFFFFF"/>
            <w:vAlign w:val="center"/>
          </w:tcPr>
          <w:p w14:paraId="7BBBE16B" w14:textId="279761B4" w:rsidR="00D14300" w:rsidRPr="000E2291" w:rsidRDefault="00D14300" w:rsidP="00D14300">
            <w:pPr>
              <w:jc w:val="center"/>
              <w:rPr>
                <w:color w:val="000000"/>
                <w:sz w:val="22"/>
                <w:szCs w:val="22"/>
              </w:rPr>
            </w:pPr>
            <w:r w:rsidRPr="00D14300">
              <w:rPr>
                <w:color w:val="000000"/>
                <w:sz w:val="22"/>
                <w:szCs w:val="22"/>
              </w:rPr>
              <w:t>0,200</w:t>
            </w:r>
          </w:p>
        </w:tc>
        <w:tc>
          <w:tcPr>
            <w:tcW w:w="333" w:type="pct"/>
            <w:tcBorders>
              <w:top w:val="nil"/>
              <w:left w:val="nil"/>
              <w:bottom w:val="single" w:sz="8" w:space="0" w:color="auto"/>
              <w:right w:val="single" w:sz="8" w:space="0" w:color="auto"/>
            </w:tcBorders>
            <w:shd w:val="clear" w:color="000000" w:fill="FFFFFF"/>
            <w:vAlign w:val="center"/>
          </w:tcPr>
          <w:p w14:paraId="71C3CC37" w14:textId="758BFF98" w:rsidR="00D14300" w:rsidRPr="000E2291" w:rsidRDefault="00D14300" w:rsidP="00D14300">
            <w:pPr>
              <w:jc w:val="center"/>
              <w:rPr>
                <w:color w:val="000000"/>
                <w:sz w:val="22"/>
                <w:szCs w:val="22"/>
              </w:rPr>
            </w:pPr>
            <w:r w:rsidRPr="00D14300">
              <w:rPr>
                <w:color w:val="000000"/>
                <w:sz w:val="22"/>
                <w:szCs w:val="22"/>
              </w:rPr>
              <w:t>0,200</w:t>
            </w:r>
          </w:p>
        </w:tc>
        <w:tc>
          <w:tcPr>
            <w:tcW w:w="429" w:type="pct"/>
            <w:tcBorders>
              <w:top w:val="nil"/>
              <w:left w:val="nil"/>
              <w:bottom w:val="single" w:sz="8" w:space="0" w:color="auto"/>
              <w:right w:val="single" w:sz="8" w:space="0" w:color="auto"/>
            </w:tcBorders>
            <w:shd w:val="clear" w:color="000000" w:fill="FFFFFF"/>
            <w:vAlign w:val="center"/>
          </w:tcPr>
          <w:p w14:paraId="7F7E4E0A" w14:textId="16D955D2" w:rsidR="00D14300" w:rsidRPr="000E2291" w:rsidRDefault="00D14300" w:rsidP="00D14300">
            <w:pPr>
              <w:jc w:val="center"/>
              <w:rPr>
                <w:color w:val="000000"/>
                <w:sz w:val="22"/>
                <w:szCs w:val="22"/>
              </w:rPr>
            </w:pPr>
            <w:r w:rsidRPr="00D14300">
              <w:rPr>
                <w:color w:val="000000"/>
                <w:sz w:val="22"/>
                <w:szCs w:val="22"/>
              </w:rPr>
              <w:t>0,200</w:t>
            </w:r>
          </w:p>
        </w:tc>
        <w:tc>
          <w:tcPr>
            <w:tcW w:w="808" w:type="pct"/>
            <w:tcBorders>
              <w:top w:val="nil"/>
              <w:left w:val="nil"/>
              <w:bottom w:val="single" w:sz="8" w:space="0" w:color="auto"/>
              <w:right w:val="single" w:sz="8" w:space="0" w:color="auto"/>
            </w:tcBorders>
            <w:shd w:val="clear" w:color="000000" w:fill="FFFFFF"/>
          </w:tcPr>
          <w:p w14:paraId="70EE7162" w14:textId="77777777" w:rsidR="00D14300" w:rsidRPr="000E2291" w:rsidRDefault="00D14300" w:rsidP="00D14300">
            <w:pPr>
              <w:jc w:val="center"/>
              <w:rPr>
                <w:color w:val="000000"/>
                <w:sz w:val="22"/>
                <w:szCs w:val="22"/>
              </w:rPr>
            </w:pPr>
          </w:p>
        </w:tc>
      </w:tr>
      <w:tr w:rsidR="00364FD5" w:rsidRPr="000E2291" w14:paraId="7A0A0512" w14:textId="0680A235" w:rsidTr="000E2291">
        <w:trPr>
          <w:cantSplit/>
        </w:trPr>
        <w:tc>
          <w:tcPr>
            <w:tcW w:w="200" w:type="pct"/>
            <w:shd w:val="clear" w:color="auto" w:fill="auto"/>
            <w:vAlign w:val="center"/>
          </w:tcPr>
          <w:p w14:paraId="1E3B5EB7" w14:textId="6D7183D0" w:rsidR="00364FD5" w:rsidRPr="000E2291" w:rsidRDefault="00364FD5" w:rsidP="00364FD5">
            <w:pPr>
              <w:pStyle w:val="ab"/>
              <w:jc w:val="center"/>
              <w:rPr>
                <w:color w:val="000000"/>
                <w:sz w:val="22"/>
                <w:szCs w:val="22"/>
              </w:rPr>
            </w:pPr>
            <w:r w:rsidRPr="00D14300">
              <w:rPr>
                <w:color w:val="000000"/>
                <w:sz w:val="22"/>
                <w:szCs w:val="22"/>
              </w:rPr>
              <w:t>29</w:t>
            </w:r>
          </w:p>
        </w:tc>
        <w:tc>
          <w:tcPr>
            <w:tcW w:w="1150" w:type="pct"/>
            <w:tcBorders>
              <w:top w:val="nil"/>
              <w:left w:val="nil"/>
              <w:bottom w:val="single" w:sz="8" w:space="0" w:color="auto"/>
              <w:right w:val="single" w:sz="8" w:space="0" w:color="auto"/>
            </w:tcBorders>
            <w:shd w:val="clear" w:color="000000" w:fill="FFFFFF"/>
            <w:vAlign w:val="center"/>
          </w:tcPr>
          <w:p w14:paraId="66AD4907" w14:textId="36DAC191" w:rsidR="00364FD5" w:rsidRPr="000E2291" w:rsidRDefault="00364FD5" w:rsidP="00364FD5">
            <w:pPr>
              <w:rPr>
                <w:color w:val="000000"/>
                <w:sz w:val="22"/>
                <w:szCs w:val="22"/>
              </w:rPr>
            </w:pPr>
            <w:r w:rsidRPr="00D14300">
              <w:rPr>
                <w:color w:val="000000"/>
                <w:sz w:val="22"/>
                <w:szCs w:val="22"/>
              </w:rPr>
              <w:t>Котельная ЦСО (с. Карсовай)</w:t>
            </w:r>
          </w:p>
        </w:tc>
        <w:tc>
          <w:tcPr>
            <w:tcW w:w="382" w:type="pct"/>
            <w:tcBorders>
              <w:top w:val="nil"/>
              <w:left w:val="nil"/>
              <w:bottom w:val="single" w:sz="8" w:space="0" w:color="auto"/>
              <w:right w:val="single" w:sz="8" w:space="0" w:color="auto"/>
            </w:tcBorders>
            <w:shd w:val="clear" w:color="000000" w:fill="FFFFFF"/>
            <w:vAlign w:val="center"/>
          </w:tcPr>
          <w:p w14:paraId="20D77460" w14:textId="0140AD06" w:rsidR="00364FD5" w:rsidRPr="000E2291" w:rsidRDefault="00364FD5" w:rsidP="00364FD5">
            <w:pPr>
              <w:jc w:val="center"/>
              <w:rPr>
                <w:color w:val="000000"/>
                <w:sz w:val="22"/>
                <w:szCs w:val="22"/>
              </w:rPr>
            </w:pPr>
            <w:r w:rsidRPr="00D14300">
              <w:rPr>
                <w:color w:val="000000"/>
                <w:sz w:val="22"/>
                <w:szCs w:val="22"/>
              </w:rPr>
              <w:t>0,1</w:t>
            </w:r>
          </w:p>
        </w:tc>
        <w:tc>
          <w:tcPr>
            <w:tcW w:w="422" w:type="pct"/>
            <w:tcBorders>
              <w:top w:val="nil"/>
              <w:left w:val="nil"/>
              <w:bottom w:val="single" w:sz="8" w:space="0" w:color="auto"/>
              <w:right w:val="single" w:sz="8" w:space="0" w:color="auto"/>
            </w:tcBorders>
            <w:shd w:val="clear" w:color="000000" w:fill="FFFFFF"/>
            <w:vAlign w:val="center"/>
          </w:tcPr>
          <w:p w14:paraId="049850C2" w14:textId="293A6E63" w:rsidR="00364FD5" w:rsidRPr="000E2291" w:rsidRDefault="00364FD5" w:rsidP="00364FD5">
            <w:pPr>
              <w:jc w:val="center"/>
              <w:rPr>
                <w:color w:val="000000"/>
                <w:sz w:val="22"/>
                <w:szCs w:val="22"/>
              </w:rPr>
            </w:pPr>
            <w:r w:rsidRPr="00D14300">
              <w:rPr>
                <w:color w:val="000000"/>
                <w:sz w:val="22"/>
                <w:szCs w:val="22"/>
              </w:rPr>
              <w:t>0,100</w:t>
            </w:r>
          </w:p>
        </w:tc>
        <w:tc>
          <w:tcPr>
            <w:tcW w:w="321" w:type="pct"/>
            <w:tcBorders>
              <w:top w:val="nil"/>
              <w:left w:val="nil"/>
              <w:bottom w:val="single" w:sz="8" w:space="0" w:color="auto"/>
              <w:right w:val="single" w:sz="8" w:space="0" w:color="auto"/>
            </w:tcBorders>
            <w:shd w:val="clear" w:color="000000" w:fill="FFFFFF"/>
            <w:vAlign w:val="center"/>
          </w:tcPr>
          <w:p w14:paraId="625ED9B2" w14:textId="41A99013" w:rsidR="00364FD5" w:rsidRPr="000E2291" w:rsidRDefault="00364FD5" w:rsidP="00364FD5">
            <w:pPr>
              <w:jc w:val="center"/>
              <w:rPr>
                <w:color w:val="000000"/>
                <w:sz w:val="22"/>
                <w:szCs w:val="22"/>
              </w:rPr>
            </w:pPr>
            <w:r w:rsidRPr="00D14300">
              <w:rPr>
                <w:color w:val="000000"/>
                <w:sz w:val="22"/>
                <w:szCs w:val="22"/>
              </w:rPr>
              <w:t>0,100</w:t>
            </w:r>
          </w:p>
        </w:tc>
        <w:tc>
          <w:tcPr>
            <w:tcW w:w="323" w:type="pct"/>
            <w:tcBorders>
              <w:top w:val="nil"/>
              <w:left w:val="nil"/>
              <w:bottom w:val="single" w:sz="8" w:space="0" w:color="auto"/>
              <w:right w:val="single" w:sz="8" w:space="0" w:color="auto"/>
            </w:tcBorders>
            <w:shd w:val="clear" w:color="000000" w:fill="FFFFFF"/>
            <w:noWrap/>
            <w:vAlign w:val="center"/>
          </w:tcPr>
          <w:p w14:paraId="6BD27CD8" w14:textId="21091284" w:rsidR="00364FD5" w:rsidRPr="000E2291" w:rsidRDefault="00364FD5" w:rsidP="00364FD5">
            <w:pPr>
              <w:jc w:val="center"/>
              <w:rPr>
                <w:color w:val="000000"/>
                <w:sz w:val="22"/>
                <w:szCs w:val="22"/>
              </w:rPr>
            </w:pPr>
            <w:r w:rsidRPr="00D14300">
              <w:rPr>
                <w:color w:val="000000"/>
                <w:sz w:val="22"/>
                <w:szCs w:val="22"/>
              </w:rPr>
              <w:t>0,100</w:t>
            </w:r>
          </w:p>
        </w:tc>
        <w:tc>
          <w:tcPr>
            <w:tcW w:w="316" w:type="pct"/>
            <w:tcBorders>
              <w:top w:val="nil"/>
              <w:left w:val="nil"/>
              <w:bottom w:val="single" w:sz="8" w:space="0" w:color="auto"/>
              <w:right w:val="single" w:sz="8" w:space="0" w:color="auto"/>
            </w:tcBorders>
            <w:shd w:val="clear" w:color="000000" w:fill="FFFFFF"/>
            <w:vAlign w:val="center"/>
          </w:tcPr>
          <w:p w14:paraId="050C5BFD" w14:textId="1868352F" w:rsidR="00364FD5" w:rsidRPr="000E2291" w:rsidRDefault="00364FD5" w:rsidP="00364FD5">
            <w:pPr>
              <w:jc w:val="center"/>
              <w:rPr>
                <w:color w:val="000000"/>
                <w:sz w:val="22"/>
                <w:szCs w:val="22"/>
              </w:rPr>
            </w:pPr>
            <w:r>
              <w:rPr>
                <w:sz w:val="22"/>
                <w:szCs w:val="22"/>
              </w:rPr>
              <w:t>-</w:t>
            </w:r>
          </w:p>
        </w:tc>
        <w:tc>
          <w:tcPr>
            <w:tcW w:w="316" w:type="pct"/>
            <w:tcBorders>
              <w:top w:val="nil"/>
              <w:left w:val="nil"/>
              <w:bottom w:val="single" w:sz="8" w:space="0" w:color="auto"/>
              <w:right w:val="single" w:sz="8" w:space="0" w:color="auto"/>
            </w:tcBorders>
            <w:shd w:val="clear" w:color="000000" w:fill="FFFFFF"/>
            <w:vAlign w:val="center"/>
          </w:tcPr>
          <w:p w14:paraId="4631B394" w14:textId="02E1FC7F" w:rsidR="00364FD5" w:rsidRPr="000E2291" w:rsidRDefault="00364FD5" w:rsidP="00364FD5">
            <w:pPr>
              <w:jc w:val="center"/>
              <w:rPr>
                <w:color w:val="000000"/>
                <w:sz w:val="22"/>
                <w:szCs w:val="22"/>
              </w:rPr>
            </w:pPr>
            <w:r>
              <w:rPr>
                <w:sz w:val="22"/>
                <w:szCs w:val="22"/>
              </w:rPr>
              <w:t>-</w:t>
            </w:r>
          </w:p>
        </w:tc>
        <w:tc>
          <w:tcPr>
            <w:tcW w:w="333" w:type="pct"/>
            <w:tcBorders>
              <w:top w:val="nil"/>
              <w:left w:val="nil"/>
              <w:bottom w:val="single" w:sz="8" w:space="0" w:color="auto"/>
              <w:right w:val="single" w:sz="8" w:space="0" w:color="auto"/>
            </w:tcBorders>
            <w:shd w:val="clear" w:color="000000" w:fill="FFFFFF"/>
            <w:vAlign w:val="center"/>
          </w:tcPr>
          <w:p w14:paraId="7BC31738" w14:textId="46DA46E3" w:rsidR="00364FD5" w:rsidRPr="000E2291" w:rsidRDefault="00364FD5" w:rsidP="00364FD5">
            <w:pPr>
              <w:jc w:val="center"/>
              <w:rPr>
                <w:color w:val="000000"/>
                <w:sz w:val="22"/>
                <w:szCs w:val="22"/>
              </w:rPr>
            </w:pPr>
            <w:r>
              <w:rPr>
                <w:sz w:val="22"/>
                <w:szCs w:val="22"/>
              </w:rPr>
              <w:t>-</w:t>
            </w:r>
          </w:p>
        </w:tc>
        <w:tc>
          <w:tcPr>
            <w:tcW w:w="429" w:type="pct"/>
            <w:tcBorders>
              <w:top w:val="nil"/>
              <w:left w:val="nil"/>
              <w:bottom w:val="single" w:sz="8" w:space="0" w:color="auto"/>
              <w:right w:val="single" w:sz="8" w:space="0" w:color="auto"/>
            </w:tcBorders>
            <w:shd w:val="clear" w:color="000000" w:fill="FFFFFF"/>
            <w:vAlign w:val="center"/>
          </w:tcPr>
          <w:p w14:paraId="065EB31D" w14:textId="70058ACF" w:rsidR="00364FD5" w:rsidRPr="000E2291" w:rsidRDefault="00364FD5" w:rsidP="00364FD5">
            <w:pPr>
              <w:jc w:val="center"/>
              <w:rPr>
                <w:color w:val="000000"/>
                <w:sz w:val="22"/>
                <w:szCs w:val="22"/>
              </w:rPr>
            </w:pPr>
            <w:r>
              <w:rPr>
                <w:sz w:val="22"/>
                <w:szCs w:val="22"/>
              </w:rPr>
              <w:t>-</w:t>
            </w:r>
          </w:p>
        </w:tc>
        <w:tc>
          <w:tcPr>
            <w:tcW w:w="808" w:type="pct"/>
            <w:tcBorders>
              <w:top w:val="nil"/>
              <w:left w:val="nil"/>
              <w:bottom w:val="single" w:sz="8" w:space="0" w:color="auto"/>
              <w:right w:val="single" w:sz="8" w:space="0" w:color="auto"/>
            </w:tcBorders>
            <w:shd w:val="clear" w:color="000000" w:fill="FFFFFF"/>
          </w:tcPr>
          <w:p w14:paraId="0FDB8A6C" w14:textId="02F32477" w:rsidR="00364FD5" w:rsidRPr="000E2291" w:rsidRDefault="00364FD5" w:rsidP="00364FD5">
            <w:pPr>
              <w:jc w:val="center"/>
              <w:rPr>
                <w:color w:val="000000"/>
                <w:sz w:val="22"/>
                <w:szCs w:val="22"/>
              </w:rPr>
            </w:pPr>
            <w:r w:rsidRPr="000E2291">
              <w:rPr>
                <w:color w:val="000000"/>
                <w:sz w:val="22"/>
                <w:szCs w:val="22"/>
              </w:rPr>
              <w:t xml:space="preserve">Перевод потребителей на перспективную </w:t>
            </w:r>
            <w:r w:rsidRPr="00D14300">
              <w:rPr>
                <w:color w:val="000000"/>
                <w:sz w:val="22"/>
                <w:szCs w:val="22"/>
              </w:rPr>
              <w:t>БМК (ЦСО</w:t>
            </w:r>
            <w:r>
              <w:rPr>
                <w:color w:val="000000"/>
                <w:sz w:val="22"/>
                <w:szCs w:val="22"/>
              </w:rPr>
              <w:t>,</w:t>
            </w:r>
            <w:r w:rsidRPr="00D14300">
              <w:rPr>
                <w:color w:val="000000"/>
                <w:sz w:val="22"/>
                <w:szCs w:val="22"/>
              </w:rPr>
              <w:t xml:space="preserve"> с. Карсовай</w:t>
            </w:r>
            <w:r>
              <w:rPr>
                <w:color w:val="000000"/>
                <w:sz w:val="22"/>
                <w:szCs w:val="22"/>
              </w:rPr>
              <w:t>)</w:t>
            </w:r>
          </w:p>
        </w:tc>
      </w:tr>
      <w:tr w:rsidR="000E2291" w:rsidRPr="000E2291" w14:paraId="34BDFB50" w14:textId="745A096D" w:rsidTr="000E2291">
        <w:trPr>
          <w:cantSplit/>
        </w:trPr>
        <w:tc>
          <w:tcPr>
            <w:tcW w:w="200" w:type="pct"/>
            <w:shd w:val="clear" w:color="auto" w:fill="auto"/>
            <w:vAlign w:val="center"/>
          </w:tcPr>
          <w:p w14:paraId="0AD92B96" w14:textId="775EF3EA" w:rsidR="00D14300" w:rsidRPr="000E2291" w:rsidRDefault="00D14300" w:rsidP="00D14300">
            <w:pPr>
              <w:pStyle w:val="ab"/>
              <w:jc w:val="center"/>
              <w:rPr>
                <w:color w:val="000000"/>
                <w:sz w:val="22"/>
                <w:szCs w:val="22"/>
              </w:rPr>
            </w:pPr>
            <w:r w:rsidRPr="00D14300">
              <w:rPr>
                <w:color w:val="000000"/>
                <w:sz w:val="22"/>
                <w:szCs w:val="22"/>
              </w:rPr>
              <w:t>30</w:t>
            </w:r>
          </w:p>
        </w:tc>
        <w:tc>
          <w:tcPr>
            <w:tcW w:w="1150" w:type="pct"/>
            <w:tcBorders>
              <w:top w:val="nil"/>
              <w:left w:val="nil"/>
              <w:bottom w:val="single" w:sz="8" w:space="0" w:color="auto"/>
              <w:right w:val="single" w:sz="8" w:space="0" w:color="auto"/>
            </w:tcBorders>
            <w:shd w:val="clear" w:color="000000" w:fill="FFFFFF"/>
            <w:vAlign w:val="center"/>
          </w:tcPr>
          <w:p w14:paraId="4869DD9A" w14:textId="10C05FA2" w:rsidR="00D14300" w:rsidRPr="000E2291" w:rsidRDefault="00D14300" w:rsidP="00D14300">
            <w:pPr>
              <w:rPr>
                <w:color w:val="000000"/>
                <w:sz w:val="22"/>
                <w:szCs w:val="22"/>
              </w:rPr>
            </w:pPr>
            <w:r w:rsidRPr="00D14300">
              <w:rPr>
                <w:color w:val="000000"/>
                <w:sz w:val="22"/>
                <w:szCs w:val="22"/>
              </w:rPr>
              <w:t xml:space="preserve">Котельная с. Андрейшур </w:t>
            </w:r>
          </w:p>
        </w:tc>
        <w:tc>
          <w:tcPr>
            <w:tcW w:w="382" w:type="pct"/>
            <w:tcBorders>
              <w:top w:val="nil"/>
              <w:left w:val="nil"/>
              <w:bottom w:val="single" w:sz="8" w:space="0" w:color="auto"/>
              <w:right w:val="single" w:sz="8" w:space="0" w:color="auto"/>
            </w:tcBorders>
            <w:shd w:val="clear" w:color="000000" w:fill="FFFFFF"/>
            <w:vAlign w:val="center"/>
          </w:tcPr>
          <w:p w14:paraId="20673B0F" w14:textId="3F2174A3" w:rsidR="00D14300" w:rsidRPr="000E2291" w:rsidRDefault="00D14300" w:rsidP="00D14300">
            <w:pPr>
              <w:jc w:val="center"/>
              <w:rPr>
                <w:color w:val="000000"/>
                <w:sz w:val="22"/>
                <w:szCs w:val="22"/>
              </w:rPr>
            </w:pPr>
            <w:r w:rsidRPr="00D14300">
              <w:rPr>
                <w:color w:val="000000"/>
                <w:sz w:val="22"/>
                <w:szCs w:val="22"/>
              </w:rPr>
              <w:t>0,6362</w:t>
            </w:r>
          </w:p>
        </w:tc>
        <w:tc>
          <w:tcPr>
            <w:tcW w:w="422" w:type="pct"/>
            <w:tcBorders>
              <w:top w:val="nil"/>
              <w:left w:val="nil"/>
              <w:bottom w:val="single" w:sz="8" w:space="0" w:color="auto"/>
              <w:right w:val="single" w:sz="8" w:space="0" w:color="auto"/>
            </w:tcBorders>
            <w:shd w:val="clear" w:color="000000" w:fill="FFFFFF"/>
            <w:vAlign w:val="center"/>
          </w:tcPr>
          <w:p w14:paraId="33516752" w14:textId="01846032" w:rsidR="00D14300" w:rsidRPr="000E2291" w:rsidRDefault="00D14300" w:rsidP="00D14300">
            <w:pPr>
              <w:jc w:val="center"/>
              <w:rPr>
                <w:color w:val="000000"/>
                <w:sz w:val="22"/>
                <w:szCs w:val="22"/>
              </w:rPr>
            </w:pPr>
            <w:r w:rsidRPr="00D14300">
              <w:rPr>
                <w:color w:val="000000"/>
                <w:sz w:val="22"/>
                <w:szCs w:val="22"/>
              </w:rPr>
              <w:t>0,636</w:t>
            </w:r>
          </w:p>
        </w:tc>
        <w:tc>
          <w:tcPr>
            <w:tcW w:w="321" w:type="pct"/>
            <w:tcBorders>
              <w:top w:val="nil"/>
              <w:left w:val="nil"/>
              <w:bottom w:val="single" w:sz="8" w:space="0" w:color="auto"/>
              <w:right w:val="single" w:sz="8" w:space="0" w:color="auto"/>
            </w:tcBorders>
            <w:shd w:val="clear" w:color="000000" w:fill="FFFFFF"/>
            <w:vAlign w:val="center"/>
          </w:tcPr>
          <w:p w14:paraId="54F58975" w14:textId="4E6AFC82" w:rsidR="00D14300" w:rsidRPr="000E2291" w:rsidRDefault="00D14300" w:rsidP="00D14300">
            <w:pPr>
              <w:jc w:val="center"/>
              <w:rPr>
                <w:color w:val="000000"/>
                <w:sz w:val="22"/>
                <w:szCs w:val="22"/>
              </w:rPr>
            </w:pPr>
            <w:r w:rsidRPr="00D14300">
              <w:rPr>
                <w:color w:val="000000"/>
                <w:sz w:val="22"/>
                <w:szCs w:val="22"/>
              </w:rPr>
              <w:t>0,636</w:t>
            </w:r>
          </w:p>
        </w:tc>
        <w:tc>
          <w:tcPr>
            <w:tcW w:w="323" w:type="pct"/>
            <w:tcBorders>
              <w:top w:val="nil"/>
              <w:left w:val="nil"/>
              <w:bottom w:val="single" w:sz="8" w:space="0" w:color="auto"/>
              <w:right w:val="single" w:sz="8" w:space="0" w:color="auto"/>
            </w:tcBorders>
            <w:shd w:val="clear" w:color="000000" w:fill="FFFFFF"/>
            <w:noWrap/>
            <w:vAlign w:val="center"/>
          </w:tcPr>
          <w:p w14:paraId="6AA73115" w14:textId="7965F6B8" w:rsidR="00D14300" w:rsidRPr="000E2291" w:rsidRDefault="00D14300" w:rsidP="00D14300">
            <w:pPr>
              <w:jc w:val="center"/>
              <w:rPr>
                <w:color w:val="000000"/>
                <w:sz w:val="22"/>
                <w:szCs w:val="22"/>
              </w:rPr>
            </w:pPr>
            <w:r w:rsidRPr="00D14300">
              <w:rPr>
                <w:color w:val="000000"/>
                <w:sz w:val="22"/>
                <w:szCs w:val="22"/>
              </w:rPr>
              <w:t>0,636</w:t>
            </w:r>
          </w:p>
        </w:tc>
        <w:tc>
          <w:tcPr>
            <w:tcW w:w="316" w:type="pct"/>
            <w:tcBorders>
              <w:top w:val="nil"/>
              <w:left w:val="nil"/>
              <w:bottom w:val="single" w:sz="8" w:space="0" w:color="auto"/>
              <w:right w:val="single" w:sz="8" w:space="0" w:color="auto"/>
            </w:tcBorders>
            <w:shd w:val="clear" w:color="000000" w:fill="FFFFFF"/>
            <w:vAlign w:val="center"/>
          </w:tcPr>
          <w:p w14:paraId="2B12DBD4" w14:textId="57B6E0EF" w:rsidR="00D14300" w:rsidRPr="000E2291" w:rsidRDefault="00D14300" w:rsidP="00D14300">
            <w:pPr>
              <w:jc w:val="center"/>
              <w:rPr>
                <w:color w:val="000000"/>
                <w:sz w:val="22"/>
                <w:szCs w:val="22"/>
              </w:rPr>
            </w:pPr>
            <w:r w:rsidRPr="00D14300">
              <w:rPr>
                <w:color w:val="000000"/>
                <w:sz w:val="22"/>
                <w:szCs w:val="22"/>
              </w:rPr>
              <w:t>0,636</w:t>
            </w:r>
          </w:p>
        </w:tc>
        <w:tc>
          <w:tcPr>
            <w:tcW w:w="316" w:type="pct"/>
            <w:tcBorders>
              <w:top w:val="nil"/>
              <w:left w:val="nil"/>
              <w:bottom w:val="single" w:sz="8" w:space="0" w:color="auto"/>
              <w:right w:val="single" w:sz="8" w:space="0" w:color="auto"/>
            </w:tcBorders>
            <w:shd w:val="clear" w:color="000000" w:fill="FFFFFF"/>
            <w:vAlign w:val="center"/>
          </w:tcPr>
          <w:p w14:paraId="0D882EC2" w14:textId="1DE026D7" w:rsidR="00D14300" w:rsidRPr="000E2291" w:rsidRDefault="00D14300" w:rsidP="00D14300">
            <w:pPr>
              <w:jc w:val="center"/>
              <w:rPr>
                <w:color w:val="000000"/>
                <w:sz w:val="22"/>
                <w:szCs w:val="22"/>
              </w:rPr>
            </w:pPr>
            <w:r w:rsidRPr="00D14300">
              <w:rPr>
                <w:color w:val="000000"/>
                <w:sz w:val="22"/>
                <w:szCs w:val="22"/>
              </w:rPr>
              <w:t>0,636</w:t>
            </w:r>
          </w:p>
        </w:tc>
        <w:tc>
          <w:tcPr>
            <w:tcW w:w="333" w:type="pct"/>
            <w:tcBorders>
              <w:top w:val="nil"/>
              <w:left w:val="nil"/>
              <w:bottom w:val="single" w:sz="8" w:space="0" w:color="auto"/>
              <w:right w:val="single" w:sz="8" w:space="0" w:color="auto"/>
            </w:tcBorders>
            <w:shd w:val="clear" w:color="000000" w:fill="FFFFFF"/>
            <w:vAlign w:val="center"/>
          </w:tcPr>
          <w:p w14:paraId="3C767AAE" w14:textId="3B3EBCCE" w:rsidR="00D14300" w:rsidRPr="000E2291" w:rsidRDefault="00D14300" w:rsidP="00D14300">
            <w:pPr>
              <w:jc w:val="center"/>
              <w:rPr>
                <w:color w:val="000000"/>
                <w:sz w:val="22"/>
                <w:szCs w:val="22"/>
              </w:rPr>
            </w:pPr>
            <w:r w:rsidRPr="00D14300">
              <w:rPr>
                <w:color w:val="000000"/>
                <w:sz w:val="22"/>
                <w:szCs w:val="22"/>
              </w:rPr>
              <w:t>0,636</w:t>
            </w:r>
          </w:p>
        </w:tc>
        <w:tc>
          <w:tcPr>
            <w:tcW w:w="429" w:type="pct"/>
            <w:tcBorders>
              <w:top w:val="nil"/>
              <w:left w:val="nil"/>
              <w:bottom w:val="single" w:sz="8" w:space="0" w:color="auto"/>
              <w:right w:val="single" w:sz="8" w:space="0" w:color="auto"/>
            </w:tcBorders>
            <w:shd w:val="clear" w:color="000000" w:fill="FFFFFF"/>
            <w:vAlign w:val="center"/>
          </w:tcPr>
          <w:p w14:paraId="284D3383" w14:textId="70DDF53D" w:rsidR="00D14300" w:rsidRPr="000E2291" w:rsidRDefault="00D14300" w:rsidP="00D14300">
            <w:pPr>
              <w:jc w:val="center"/>
              <w:rPr>
                <w:color w:val="000000"/>
                <w:sz w:val="22"/>
                <w:szCs w:val="22"/>
              </w:rPr>
            </w:pPr>
            <w:r w:rsidRPr="00D14300">
              <w:rPr>
                <w:color w:val="000000"/>
                <w:sz w:val="22"/>
                <w:szCs w:val="22"/>
              </w:rPr>
              <w:t>0,636</w:t>
            </w:r>
          </w:p>
        </w:tc>
        <w:tc>
          <w:tcPr>
            <w:tcW w:w="808" w:type="pct"/>
            <w:tcBorders>
              <w:top w:val="nil"/>
              <w:left w:val="nil"/>
              <w:bottom w:val="single" w:sz="8" w:space="0" w:color="auto"/>
              <w:right w:val="single" w:sz="8" w:space="0" w:color="auto"/>
            </w:tcBorders>
            <w:shd w:val="clear" w:color="000000" w:fill="FFFFFF"/>
          </w:tcPr>
          <w:p w14:paraId="3D28A3A4" w14:textId="77777777" w:rsidR="00D14300" w:rsidRPr="000E2291" w:rsidRDefault="00D14300" w:rsidP="00D14300">
            <w:pPr>
              <w:jc w:val="center"/>
              <w:rPr>
                <w:color w:val="000000"/>
                <w:sz w:val="22"/>
                <w:szCs w:val="22"/>
              </w:rPr>
            </w:pPr>
          </w:p>
        </w:tc>
      </w:tr>
      <w:tr w:rsidR="000E2291" w:rsidRPr="000E2291" w14:paraId="03D4EAD7" w14:textId="5B1AACF5" w:rsidTr="000E2291">
        <w:trPr>
          <w:cantSplit/>
        </w:trPr>
        <w:tc>
          <w:tcPr>
            <w:tcW w:w="200" w:type="pct"/>
            <w:shd w:val="clear" w:color="auto" w:fill="auto"/>
            <w:vAlign w:val="center"/>
          </w:tcPr>
          <w:p w14:paraId="73BDF1D7" w14:textId="1A41E198" w:rsidR="00D14300" w:rsidRPr="000E2291" w:rsidRDefault="00D14300" w:rsidP="00D14300">
            <w:pPr>
              <w:pStyle w:val="ab"/>
              <w:jc w:val="center"/>
              <w:rPr>
                <w:color w:val="000000"/>
                <w:sz w:val="22"/>
                <w:szCs w:val="22"/>
              </w:rPr>
            </w:pPr>
            <w:r w:rsidRPr="00D14300">
              <w:rPr>
                <w:color w:val="000000"/>
                <w:sz w:val="22"/>
                <w:szCs w:val="22"/>
              </w:rPr>
              <w:t>31</w:t>
            </w:r>
          </w:p>
        </w:tc>
        <w:tc>
          <w:tcPr>
            <w:tcW w:w="1150" w:type="pct"/>
            <w:tcBorders>
              <w:top w:val="nil"/>
              <w:left w:val="nil"/>
              <w:bottom w:val="single" w:sz="8" w:space="0" w:color="auto"/>
              <w:right w:val="single" w:sz="8" w:space="0" w:color="auto"/>
            </w:tcBorders>
            <w:shd w:val="clear" w:color="000000" w:fill="FFFFFF"/>
            <w:vAlign w:val="center"/>
          </w:tcPr>
          <w:p w14:paraId="58F3C2E9" w14:textId="6C78537E" w:rsidR="00D14300" w:rsidRPr="000E2291" w:rsidRDefault="00D14300" w:rsidP="00D14300">
            <w:pPr>
              <w:rPr>
                <w:color w:val="000000"/>
                <w:sz w:val="22"/>
                <w:szCs w:val="22"/>
              </w:rPr>
            </w:pPr>
            <w:r w:rsidRPr="00D14300">
              <w:rPr>
                <w:color w:val="000000"/>
                <w:sz w:val="22"/>
                <w:szCs w:val="22"/>
              </w:rPr>
              <w:t>Котельная РТП (п. Балезино)</w:t>
            </w:r>
          </w:p>
        </w:tc>
        <w:tc>
          <w:tcPr>
            <w:tcW w:w="382" w:type="pct"/>
            <w:tcBorders>
              <w:top w:val="nil"/>
              <w:left w:val="nil"/>
              <w:bottom w:val="single" w:sz="8" w:space="0" w:color="auto"/>
              <w:right w:val="single" w:sz="8" w:space="0" w:color="auto"/>
            </w:tcBorders>
            <w:shd w:val="clear" w:color="000000" w:fill="FFFFFF"/>
            <w:vAlign w:val="center"/>
          </w:tcPr>
          <w:p w14:paraId="1A893D96" w14:textId="5F27E95B" w:rsidR="00D14300" w:rsidRPr="000E2291" w:rsidRDefault="00D14300" w:rsidP="00D14300">
            <w:pPr>
              <w:jc w:val="center"/>
              <w:rPr>
                <w:color w:val="000000"/>
                <w:sz w:val="22"/>
                <w:szCs w:val="22"/>
              </w:rPr>
            </w:pPr>
            <w:r w:rsidRPr="00D14300">
              <w:rPr>
                <w:color w:val="000000"/>
                <w:sz w:val="22"/>
                <w:szCs w:val="22"/>
              </w:rPr>
              <w:t>0,76</w:t>
            </w:r>
          </w:p>
        </w:tc>
        <w:tc>
          <w:tcPr>
            <w:tcW w:w="422" w:type="pct"/>
            <w:tcBorders>
              <w:top w:val="nil"/>
              <w:left w:val="nil"/>
              <w:bottom w:val="single" w:sz="8" w:space="0" w:color="auto"/>
              <w:right w:val="single" w:sz="8" w:space="0" w:color="auto"/>
            </w:tcBorders>
            <w:shd w:val="clear" w:color="000000" w:fill="FFFFFF"/>
            <w:vAlign w:val="center"/>
          </w:tcPr>
          <w:p w14:paraId="1E0C6E46" w14:textId="19302725" w:rsidR="00D14300" w:rsidRPr="000E2291" w:rsidRDefault="00D14300" w:rsidP="00D14300">
            <w:pPr>
              <w:jc w:val="center"/>
              <w:rPr>
                <w:color w:val="000000"/>
                <w:sz w:val="22"/>
                <w:szCs w:val="22"/>
              </w:rPr>
            </w:pPr>
            <w:r w:rsidRPr="00D14300">
              <w:rPr>
                <w:color w:val="000000"/>
                <w:sz w:val="22"/>
                <w:szCs w:val="22"/>
              </w:rPr>
              <w:t>0,760</w:t>
            </w:r>
          </w:p>
        </w:tc>
        <w:tc>
          <w:tcPr>
            <w:tcW w:w="321" w:type="pct"/>
            <w:tcBorders>
              <w:top w:val="nil"/>
              <w:left w:val="nil"/>
              <w:bottom w:val="single" w:sz="8" w:space="0" w:color="auto"/>
              <w:right w:val="single" w:sz="8" w:space="0" w:color="auto"/>
            </w:tcBorders>
            <w:shd w:val="clear" w:color="000000" w:fill="FFFFFF"/>
            <w:vAlign w:val="center"/>
          </w:tcPr>
          <w:p w14:paraId="5DEF318B" w14:textId="675A7D2C" w:rsidR="00D14300" w:rsidRPr="000E2291" w:rsidRDefault="00D14300" w:rsidP="00D14300">
            <w:pPr>
              <w:jc w:val="center"/>
              <w:rPr>
                <w:color w:val="000000"/>
                <w:sz w:val="22"/>
                <w:szCs w:val="22"/>
              </w:rPr>
            </w:pPr>
            <w:r w:rsidRPr="00D14300">
              <w:rPr>
                <w:color w:val="000000"/>
                <w:sz w:val="22"/>
                <w:szCs w:val="22"/>
              </w:rPr>
              <w:t>0,760</w:t>
            </w:r>
          </w:p>
        </w:tc>
        <w:tc>
          <w:tcPr>
            <w:tcW w:w="323" w:type="pct"/>
            <w:tcBorders>
              <w:top w:val="nil"/>
              <w:left w:val="nil"/>
              <w:bottom w:val="single" w:sz="8" w:space="0" w:color="auto"/>
              <w:right w:val="single" w:sz="8" w:space="0" w:color="auto"/>
            </w:tcBorders>
            <w:shd w:val="clear" w:color="000000" w:fill="FFFFFF"/>
            <w:noWrap/>
            <w:vAlign w:val="center"/>
          </w:tcPr>
          <w:p w14:paraId="3C4C9197" w14:textId="1580ECCF" w:rsidR="00D14300" w:rsidRPr="000E2291" w:rsidRDefault="00D14300" w:rsidP="00D14300">
            <w:pPr>
              <w:jc w:val="center"/>
              <w:rPr>
                <w:color w:val="000000"/>
                <w:sz w:val="22"/>
                <w:szCs w:val="22"/>
              </w:rPr>
            </w:pPr>
            <w:r w:rsidRPr="00D14300">
              <w:rPr>
                <w:color w:val="000000"/>
                <w:sz w:val="22"/>
                <w:szCs w:val="22"/>
              </w:rPr>
              <w:t>0,760</w:t>
            </w:r>
          </w:p>
        </w:tc>
        <w:tc>
          <w:tcPr>
            <w:tcW w:w="316" w:type="pct"/>
            <w:tcBorders>
              <w:top w:val="nil"/>
              <w:left w:val="nil"/>
              <w:bottom w:val="single" w:sz="8" w:space="0" w:color="auto"/>
              <w:right w:val="single" w:sz="8" w:space="0" w:color="auto"/>
            </w:tcBorders>
            <w:shd w:val="clear" w:color="000000" w:fill="FFFFFF"/>
            <w:vAlign w:val="center"/>
          </w:tcPr>
          <w:p w14:paraId="607A1D81" w14:textId="0E09834A" w:rsidR="00D14300" w:rsidRPr="000E2291" w:rsidRDefault="00D14300" w:rsidP="00D14300">
            <w:pPr>
              <w:jc w:val="center"/>
              <w:rPr>
                <w:color w:val="000000"/>
                <w:sz w:val="22"/>
                <w:szCs w:val="22"/>
              </w:rPr>
            </w:pPr>
            <w:r w:rsidRPr="00D14300">
              <w:rPr>
                <w:color w:val="000000"/>
                <w:sz w:val="22"/>
                <w:szCs w:val="22"/>
              </w:rPr>
              <w:t>0,760</w:t>
            </w:r>
          </w:p>
        </w:tc>
        <w:tc>
          <w:tcPr>
            <w:tcW w:w="316" w:type="pct"/>
            <w:tcBorders>
              <w:top w:val="nil"/>
              <w:left w:val="nil"/>
              <w:bottom w:val="single" w:sz="8" w:space="0" w:color="auto"/>
              <w:right w:val="single" w:sz="8" w:space="0" w:color="auto"/>
            </w:tcBorders>
            <w:shd w:val="clear" w:color="000000" w:fill="FFFFFF"/>
            <w:vAlign w:val="center"/>
          </w:tcPr>
          <w:p w14:paraId="47CABAED" w14:textId="1DFE694E" w:rsidR="00D14300" w:rsidRPr="000E2291" w:rsidRDefault="00D14300" w:rsidP="00D14300">
            <w:pPr>
              <w:jc w:val="center"/>
              <w:rPr>
                <w:color w:val="000000"/>
                <w:sz w:val="22"/>
                <w:szCs w:val="22"/>
              </w:rPr>
            </w:pPr>
            <w:r w:rsidRPr="00D14300">
              <w:rPr>
                <w:color w:val="000000"/>
                <w:sz w:val="22"/>
                <w:szCs w:val="22"/>
              </w:rPr>
              <w:t>0,760</w:t>
            </w:r>
          </w:p>
        </w:tc>
        <w:tc>
          <w:tcPr>
            <w:tcW w:w="333" w:type="pct"/>
            <w:tcBorders>
              <w:top w:val="nil"/>
              <w:left w:val="nil"/>
              <w:bottom w:val="single" w:sz="8" w:space="0" w:color="auto"/>
              <w:right w:val="single" w:sz="8" w:space="0" w:color="auto"/>
            </w:tcBorders>
            <w:shd w:val="clear" w:color="000000" w:fill="FFFFFF"/>
            <w:vAlign w:val="center"/>
          </w:tcPr>
          <w:p w14:paraId="4771E080" w14:textId="441A8A63" w:rsidR="00D14300" w:rsidRPr="000E2291" w:rsidRDefault="00D14300" w:rsidP="00D14300">
            <w:pPr>
              <w:jc w:val="center"/>
              <w:rPr>
                <w:color w:val="000000"/>
                <w:sz w:val="22"/>
                <w:szCs w:val="22"/>
              </w:rPr>
            </w:pPr>
            <w:r w:rsidRPr="00D14300">
              <w:rPr>
                <w:color w:val="000000"/>
                <w:sz w:val="22"/>
                <w:szCs w:val="22"/>
              </w:rPr>
              <w:t>0,760</w:t>
            </w:r>
          </w:p>
        </w:tc>
        <w:tc>
          <w:tcPr>
            <w:tcW w:w="429" w:type="pct"/>
            <w:tcBorders>
              <w:top w:val="nil"/>
              <w:left w:val="nil"/>
              <w:bottom w:val="single" w:sz="8" w:space="0" w:color="auto"/>
              <w:right w:val="single" w:sz="8" w:space="0" w:color="auto"/>
            </w:tcBorders>
            <w:shd w:val="clear" w:color="000000" w:fill="FFFFFF"/>
            <w:vAlign w:val="center"/>
          </w:tcPr>
          <w:p w14:paraId="76BE767F" w14:textId="493BC285" w:rsidR="00D14300" w:rsidRPr="000E2291" w:rsidRDefault="00D14300" w:rsidP="00D14300">
            <w:pPr>
              <w:jc w:val="center"/>
              <w:rPr>
                <w:color w:val="000000"/>
                <w:sz w:val="22"/>
                <w:szCs w:val="22"/>
              </w:rPr>
            </w:pPr>
            <w:r w:rsidRPr="00D14300">
              <w:rPr>
                <w:color w:val="000000"/>
                <w:sz w:val="22"/>
                <w:szCs w:val="22"/>
              </w:rPr>
              <w:t>0,760</w:t>
            </w:r>
          </w:p>
        </w:tc>
        <w:tc>
          <w:tcPr>
            <w:tcW w:w="808" w:type="pct"/>
            <w:tcBorders>
              <w:top w:val="nil"/>
              <w:left w:val="nil"/>
              <w:bottom w:val="single" w:sz="8" w:space="0" w:color="auto"/>
              <w:right w:val="single" w:sz="8" w:space="0" w:color="auto"/>
            </w:tcBorders>
            <w:shd w:val="clear" w:color="000000" w:fill="FFFFFF"/>
          </w:tcPr>
          <w:p w14:paraId="296A1FCD" w14:textId="77777777" w:rsidR="00D14300" w:rsidRPr="000E2291" w:rsidRDefault="00D14300" w:rsidP="00D14300">
            <w:pPr>
              <w:jc w:val="center"/>
              <w:rPr>
                <w:color w:val="000000"/>
                <w:sz w:val="22"/>
                <w:szCs w:val="22"/>
              </w:rPr>
            </w:pPr>
          </w:p>
        </w:tc>
      </w:tr>
      <w:tr w:rsidR="00364FD5" w:rsidRPr="000E2291" w14:paraId="70922734" w14:textId="6752CB6B" w:rsidTr="000012A9">
        <w:trPr>
          <w:cantSplit/>
        </w:trPr>
        <w:tc>
          <w:tcPr>
            <w:tcW w:w="200" w:type="pct"/>
            <w:shd w:val="clear" w:color="auto" w:fill="auto"/>
            <w:vAlign w:val="center"/>
          </w:tcPr>
          <w:p w14:paraId="206BCCD4" w14:textId="31F6E130" w:rsidR="00364FD5" w:rsidRPr="000E2291" w:rsidRDefault="00364FD5" w:rsidP="00364FD5">
            <w:pPr>
              <w:pStyle w:val="ab"/>
              <w:jc w:val="center"/>
              <w:rPr>
                <w:color w:val="000000"/>
                <w:sz w:val="22"/>
                <w:szCs w:val="22"/>
              </w:rPr>
            </w:pPr>
            <w:r w:rsidRPr="00D14300">
              <w:rPr>
                <w:color w:val="000000"/>
                <w:sz w:val="22"/>
                <w:szCs w:val="22"/>
              </w:rPr>
              <w:t>32</w:t>
            </w:r>
          </w:p>
        </w:tc>
        <w:tc>
          <w:tcPr>
            <w:tcW w:w="1150" w:type="pct"/>
            <w:tcBorders>
              <w:top w:val="nil"/>
              <w:left w:val="nil"/>
              <w:bottom w:val="single" w:sz="8" w:space="0" w:color="auto"/>
              <w:right w:val="single" w:sz="8" w:space="0" w:color="auto"/>
            </w:tcBorders>
            <w:shd w:val="clear" w:color="000000" w:fill="FFFFFF"/>
            <w:vAlign w:val="center"/>
          </w:tcPr>
          <w:p w14:paraId="629DB29C" w14:textId="6729CC78" w:rsidR="00364FD5" w:rsidRPr="000E2291" w:rsidRDefault="00364FD5" w:rsidP="00364FD5">
            <w:pPr>
              <w:rPr>
                <w:color w:val="000000"/>
                <w:sz w:val="22"/>
                <w:szCs w:val="22"/>
              </w:rPr>
            </w:pPr>
            <w:r w:rsidRPr="00D14300">
              <w:rPr>
                <w:color w:val="000000"/>
                <w:sz w:val="22"/>
                <w:szCs w:val="22"/>
              </w:rPr>
              <w:t>Котельная ПТОл ТЧ-9</w:t>
            </w:r>
          </w:p>
        </w:tc>
        <w:tc>
          <w:tcPr>
            <w:tcW w:w="382" w:type="pct"/>
            <w:tcBorders>
              <w:top w:val="nil"/>
              <w:left w:val="nil"/>
              <w:bottom w:val="single" w:sz="8" w:space="0" w:color="auto"/>
              <w:right w:val="single" w:sz="8" w:space="0" w:color="auto"/>
            </w:tcBorders>
            <w:shd w:val="clear" w:color="000000" w:fill="FFFFFF"/>
            <w:vAlign w:val="center"/>
          </w:tcPr>
          <w:p w14:paraId="56DA0375" w14:textId="49961639" w:rsidR="00364FD5" w:rsidRPr="000E2291" w:rsidRDefault="00364FD5" w:rsidP="00364FD5">
            <w:pPr>
              <w:jc w:val="center"/>
              <w:rPr>
                <w:color w:val="000000"/>
                <w:sz w:val="22"/>
                <w:szCs w:val="22"/>
              </w:rPr>
            </w:pPr>
            <w:r w:rsidRPr="00D14300">
              <w:rPr>
                <w:color w:val="000000"/>
                <w:sz w:val="22"/>
                <w:szCs w:val="22"/>
              </w:rPr>
              <w:t>0,78</w:t>
            </w:r>
          </w:p>
        </w:tc>
        <w:tc>
          <w:tcPr>
            <w:tcW w:w="422" w:type="pct"/>
            <w:tcBorders>
              <w:top w:val="nil"/>
              <w:left w:val="nil"/>
              <w:bottom w:val="single" w:sz="8" w:space="0" w:color="auto"/>
              <w:right w:val="single" w:sz="8" w:space="0" w:color="auto"/>
            </w:tcBorders>
            <w:shd w:val="clear" w:color="000000" w:fill="FFFFFF"/>
            <w:vAlign w:val="center"/>
          </w:tcPr>
          <w:p w14:paraId="04C371DB" w14:textId="1DDF6180" w:rsidR="00364FD5" w:rsidRPr="000E2291" w:rsidRDefault="00364FD5" w:rsidP="00364FD5">
            <w:pPr>
              <w:jc w:val="center"/>
              <w:rPr>
                <w:color w:val="000000"/>
                <w:sz w:val="22"/>
                <w:szCs w:val="22"/>
              </w:rPr>
            </w:pPr>
            <w:r w:rsidRPr="00D14300">
              <w:rPr>
                <w:color w:val="000000"/>
                <w:sz w:val="22"/>
                <w:szCs w:val="22"/>
              </w:rPr>
              <w:t>0,780</w:t>
            </w:r>
          </w:p>
        </w:tc>
        <w:tc>
          <w:tcPr>
            <w:tcW w:w="321" w:type="pct"/>
            <w:tcBorders>
              <w:top w:val="nil"/>
              <w:left w:val="nil"/>
              <w:bottom w:val="single" w:sz="8" w:space="0" w:color="auto"/>
              <w:right w:val="single" w:sz="8" w:space="0" w:color="auto"/>
            </w:tcBorders>
            <w:shd w:val="clear" w:color="000000" w:fill="FFFFFF"/>
            <w:vAlign w:val="center"/>
          </w:tcPr>
          <w:p w14:paraId="58F38392" w14:textId="4A5CC974" w:rsidR="00364FD5" w:rsidRPr="000E2291" w:rsidRDefault="00364FD5" w:rsidP="00364FD5">
            <w:pPr>
              <w:jc w:val="center"/>
              <w:rPr>
                <w:color w:val="000000"/>
                <w:sz w:val="22"/>
                <w:szCs w:val="22"/>
              </w:rPr>
            </w:pPr>
            <w:r>
              <w:rPr>
                <w:sz w:val="22"/>
                <w:szCs w:val="22"/>
              </w:rPr>
              <w:t>-</w:t>
            </w:r>
          </w:p>
        </w:tc>
        <w:tc>
          <w:tcPr>
            <w:tcW w:w="323" w:type="pct"/>
            <w:tcBorders>
              <w:top w:val="nil"/>
              <w:left w:val="nil"/>
              <w:bottom w:val="single" w:sz="8" w:space="0" w:color="auto"/>
              <w:right w:val="single" w:sz="8" w:space="0" w:color="auto"/>
            </w:tcBorders>
            <w:shd w:val="clear" w:color="000000" w:fill="FFFFFF"/>
            <w:noWrap/>
            <w:vAlign w:val="center"/>
          </w:tcPr>
          <w:p w14:paraId="110B6DE8" w14:textId="4A7F8241" w:rsidR="00364FD5" w:rsidRPr="000E2291" w:rsidRDefault="00364FD5" w:rsidP="00364FD5">
            <w:pPr>
              <w:jc w:val="center"/>
              <w:rPr>
                <w:color w:val="000000"/>
                <w:sz w:val="22"/>
                <w:szCs w:val="22"/>
              </w:rPr>
            </w:pPr>
            <w:r>
              <w:rPr>
                <w:sz w:val="22"/>
                <w:szCs w:val="22"/>
              </w:rPr>
              <w:t>-</w:t>
            </w:r>
          </w:p>
        </w:tc>
        <w:tc>
          <w:tcPr>
            <w:tcW w:w="316" w:type="pct"/>
            <w:tcBorders>
              <w:top w:val="nil"/>
              <w:left w:val="nil"/>
              <w:bottom w:val="single" w:sz="8" w:space="0" w:color="auto"/>
              <w:right w:val="single" w:sz="8" w:space="0" w:color="auto"/>
            </w:tcBorders>
            <w:shd w:val="clear" w:color="000000" w:fill="FFFFFF"/>
            <w:vAlign w:val="center"/>
          </w:tcPr>
          <w:p w14:paraId="7E84060A" w14:textId="6C699A16" w:rsidR="00364FD5" w:rsidRPr="000E2291" w:rsidRDefault="00364FD5" w:rsidP="00364FD5">
            <w:pPr>
              <w:jc w:val="center"/>
              <w:rPr>
                <w:color w:val="000000"/>
                <w:sz w:val="22"/>
                <w:szCs w:val="22"/>
              </w:rPr>
            </w:pPr>
            <w:r>
              <w:rPr>
                <w:sz w:val="22"/>
                <w:szCs w:val="22"/>
              </w:rPr>
              <w:t>-</w:t>
            </w:r>
          </w:p>
        </w:tc>
        <w:tc>
          <w:tcPr>
            <w:tcW w:w="316" w:type="pct"/>
            <w:tcBorders>
              <w:top w:val="nil"/>
              <w:left w:val="nil"/>
              <w:bottom w:val="single" w:sz="8" w:space="0" w:color="auto"/>
              <w:right w:val="single" w:sz="8" w:space="0" w:color="auto"/>
            </w:tcBorders>
            <w:shd w:val="clear" w:color="000000" w:fill="FFFFFF"/>
            <w:vAlign w:val="center"/>
          </w:tcPr>
          <w:p w14:paraId="29E8A6A5" w14:textId="53743D7C" w:rsidR="00364FD5" w:rsidRPr="000E2291" w:rsidRDefault="00364FD5" w:rsidP="00364FD5">
            <w:pPr>
              <w:jc w:val="center"/>
              <w:rPr>
                <w:color w:val="000000"/>
                <w:sz w:val="22"/>
                <w:szCs w:val="22"/>
              </w:rPr>
            </w:pPr>
            <w:r>
              <w:rPr>
                <w:sz w:val="22"/>
                <w:szCs w:val="22"/>
              </w:rPr>
              <w:t>-</w:t>
            </w:r>
          </w:p>
        </w:tc>
        <w:tc>
          <w:tcPr>
            <w:tcW w:w="333" w:type="pct"/>
            <w:tcBorders>
              <w:top w:val="nil"/>
              <w:left w:val="nil"/>
              <w:bottom w:val="single" w:sz="8" w:space="0" w:color="auto"/>
              <w:right w:val="single" w:sz="8" w:space="0" w:color="auto"/>
            </w:tcBorders>
            <w:shd w:val="clear" w:color="000000" w:fill="FFFFFF"/>
            <w:vAlign w:val="center"/>
          </w:tcPr>
          <w:p w14:paraId="5D4DC8E7" w14:textId="7A770E6B" w:rsidR="00364FD5" w:rsidRPr="000E2291" w:rsidRDefault="00364FD5" w:rsidP="00364FD5">
            <w:pPr>
              <w:jc w:val="center"/>
              <w:rPr>
                <w:color w:val="000000"/>
                <w:sz w:val="22"/>
                <w:szCs w:val="22"/>
              </w:rPr>
            </w:pPr>
            <w:r>
              <w:rPr>
                <w:sz w:val="22"/>
                <w:szCs w:val="22"/>
              </w:rPr>
              <w:t>-</w:t>
            </w:r>
          </w:p>
        </w:tc>
        <w:tc>
          <w:tcPr>
            <w:tcW w:w="429" w:type="pct"/>
            <w:tcBorders>
              <w:top w:val="nil"/>
              <w:left w:val="nil"/>
              <w:bottom w:val="single" w:sz="8" w:space="0" w:color="auto"/>
              <w:right w:val="single" w:sz="8" w:space="0" w:color="auto"/>
            </w:tcBorders>
            <w:shd w:val="clear" w:color="000000" w:fill="FFFFFF"/>
            <w:vAlign w:val="center"/>
          </w:tcPr>
          <w:p w14:paraId="0C213245" w14:textId="41381F71" w:rsidR="00364FD5" w:rsidRPr="000E2291" w:rsidRDefault="00364FD5" w:rsidP="00364FD5">
            <w:pPr>
              <w:jc w:val="center"/>
              <w:rPr>
                <w:color w:val="000000"/>
                <w:sz w:val="22"/>
                <w:szCs w:val="22"/>
              </w:rPr>
            </w:pPr>
            <w:r>
              <w:rPr>
                <w:sz w:val="22"/>
                <w:szCs w:val="22"/>
              </w:rPr>
              <w:t>-</w:t>
            </w:r>
          </w:p>
        </w:tc>
        <w:tc>
          <w:tcPr>
            <w:tcW w:w="808" w:type="pct"/>
            <w:tcBorders>
              <w:top w:val="nil"/>
              <w:left w:val="nil"/>
              <w:bottom w:val="single" w:sz="8" w:space="0" w:color="auto"/>
              <w:right w:val="single" w:sz="8" w:space="0" w:color="auto"/>
            </w:tcBorders>
            <w:shd w:val="clear" w:color="000000" w:fill="FFFFFF"/>
            <w:vAlign w:val="center"/>
          </w:tcPr>
          <w:p w14:paraId="6E52C0CE" w14:textId="63139E60" w:rsidR="00364FD5" w:rsidRPr="000E2291" w:rsidRDefault="00364FD5" w:rsidP="00364FD5">
            <w:pPr>
              <w:jc w:val="center"/>
              <w:rPr>
                <w:color w:val="000000"/>
                <w:sz w:val="22"/>
                <w:szCs w:val="22"/>
              </w:rPr>
            </w:pPr>
            <w:r w:rsidRPr="000E2291">
              <w:rPr>
                <w:color w:val="000000"/>
                <w:sz w:val="22"/>
                <w:szCs w:val="22"/>
              </w:rPr>
              <w:t xml:space="preserve">Перевод потребителей на перспективную </w:t>
            </w:r>
            <w:r w:rsidRPr="00D14300">
              <w:rPr>
                <w:color w:val="000000"/>
                <w:sz w:val="22"/>
                <w:szCs w:val="22"/>
              </w:rPr>
              <w:t>БМК (ПТОл ТЧ-9)</w:t>
            </w:r>
          </w:p>
        </w:tc>
      </w:tr>
      <w:tr w:rsidR="00364FD5" w:rsidRPr="000E2291" w14:paraId="57884E92" w14:textId="77BB7F1E" w:rsidTr="000012A9">
        <w:trPr>
          <w:cantSplit/>
        </w:trPr>
        <w:tc>
          <w:tcPr>
            <w:tcW w:w="200" w:type="pct"/>
            <w:shd w:val="clear" w:color="auto" w:fill="auto"/>
            <w:vAlign w:val="center"/>
          </w:tcPr>
          <w:p w14:paraId="2D9E5B31" w14:textId="233B1633" w:rsidR="00364FD5" w:rsidRPr="000E2291" w:rsidRDefault="00364FD5" w:rsidP="00364FD5">
            <w:pPr>
              <w:pStyle w:val="ab"/>
              <w:jc w:val="center"/>
              <w:rPr>
                <w:color w:val="000000"/>
                <w:sz w:val="22"/>
                <w:szCs w:val="22"/>
              </w:rPr>
            </w:pPr>
            <w:r w:rsidRPr="00D14300">
              <w:rPr>
                <w:color w:val="000000"/>
                <w:sz w:val="22"/>
                <w:szCs w:val="22"/>
              </w:rPr>
              <w:t>33</w:t>
            </w:r>
          </w:p>
        </w:tc>
        <w:tc>
          <w:tcPr>
            <w:tcW w:w="1150" w:type="pct"/>
            <w:tcBorders>
              <w:top w:val="nil"/>
              <w:left w:val="nil"/>
              <w:bottom w:val="single" w:sz="8" w:space="0" w:color="auto"/>
              <w:right w:val="single" w:sz="8" w:space="0" w:color="auto"/>
            </w:tcBorders>
            <w:shd w:val="clear" w:color="000000" w:fill="FFFFFF"/>
            <w:vAlign w:val="center"/>
          </w:tcPr>
          <w:p w14:paraId="2F1D3973" w14:textId="2CCF703B" w:rsidR="00364FD5" w:rsidRPr="000E2291" w:rsidRDefault="00364FD5" w:rsidP="00364FD5">
            <w:pPr>
              <w:rPr>
                <w:color w:val="000000"/>
                <w:sz w:val="22"/>
                <w:szCs w:val="22"/>
              </w:rPr>
            </w:pPr>
            <w:r w:rsidRPr="00D14300">
              <w:rPr>
                <w:color w:val="000000"/>
                <w:sz w:val="22"/>
                <w:szCs w:val="22"/>
              </w:rPr>
              <w:t xml:space="preserve">Котельная «Западного парка» </w:t>
            </w:r>
          </w:p>
        </w:tc>
        <w:tc>
          <w:tcPr>
            <w:tcW w:w="382" w:type="pct"/>
            <w:tcBorders>
              <w:top w:val="nil"/>
              <w:left w:val="nil"/>
              <w:bottom w:val="single" w:sz="8" w:space="0" w:color="auto"/>
              <w:right w:val="single" w:sz="8" w:space="0" w:color="auto"/>
            </w:tcBorders>
            <w:shd w:val="clear" w:color="000000" w:fill="FFFFFF"/>
            <w:vAlign w:val="center"/>
          </w:tcPr>
          <w:p w14:paraId="0F31B1AB" w14:textId="2D1148C6" w:rsidR="00364FD5" w:rsidRPr="000E2291" w:rsidRDefault="00364FD5" w:rsidP="00364FD5">
            <w:pPr>
              <w:jc w:val="center"/>
              <w:rPr>
                <w:color w:val="000000"/>
                <w:sz w:val="22"/>
                <w:szCs w:val="22"/>
              </w:rPr>
            </w:pPr>
            <w:r w:rsidRPr="00D14300">
              <w:rPr>
                <w:color w:val="000000"/>
                <w:sz w:val="22"/>
                <w:szCs w:val="22"/>
              </w:rPr>
              <w:t>1,42</w:t>
            </w:r>
          </w:p>
        </w:tc>
        <w:tc>
          <w:tcPr>
            <w:tcW w:w="422" w:type="pct"/>
            <w:tcBorders>
              <w:top w:val="nil"/>
              <w:left w:val="nil"/>
              <w:bottom w:val="single" w:sz="8" w:space="0" w:color="auto"/>
              <w:right w:val="single" w:sz="8" w:space="0" w:color="auto"/>
            </w:tcBorders>
            <w:shd w:val="clear" w:color="000000" w:fill="FFFFFF"/>
            <w:vAlign w:val="center"/>
          </w:tcPr>
          <w:p w14:paraId="0079AC24" w14:textId="0B219665" w:rsidR="00364FD5" w:rsidRPr="000E2291" w:rsidRDefault="00364FD5" w:rsidP="00364FD5">
            <w:pPr>
              <w:jc w:val="center"/>
              <w:rPr>
                <w:color w:val="000000"/>
                <w:sz w:val="22"/>
                <w:szCs w:val="22"/>
              </w:rPr>
            </w:pPr>
            <w:r w:rsidRPr="00D14300">
              <w:rPr>
                <w:color w:val="000000"/>
                <w:sz w:val="22"/>
                <w:szCs w:val="22"/>
              </w:rPr>
              <w:t>1,420</w:t>
            </w:r>
          </w:p>
        </w:tc>
        <w:tc>
          <w:tcPr>
            <w:tcW w:w="321" w:type="pct"/>
            <w:tcBorders>
              <w:top w:val="nil"/>
              <w:left w:val="nil"/>
              <w:bottom w:val="single" w:sz="8" w:space="0" w:color="auto"/>
              <w:right w:val="single" w:sz="8" w:space="0" w:color="auto"/>
            </w:tcBorders>
            <w:shd w:val="clear" w:color="000000" w:fill="FFFFFF"/>
            <w:vAlign w:val="center"/>
          </w:tcPr>
          <w:p w14:paraId="56CD8B56" w14:textId="22935897" w:rsidR="00364FD5" w:rsidRPr="000E2291" w:rsidRDefault="00364FD5" w:rsidP="00364FD5">
            <w:pPr>
              <w:jc w:val="center"/>
              <w:rPr>
                <w:color w:val="000000"/>
                <w:sz w:val="22"/>
                <w:szCs w:val="22"/>
              </w:rPr>
            </w:pPr>
            <w:r w:rsidRPr="00D14300">
              <w:rPr>
                <w:color w:val="000000"/>
                <w:sz w:val="22"/>
                <w:szCs w:val="22"/>
              </w:rPr>
              <w:t>1,420</w:t>
            </w:r>
          </w:p>
        </w:tc>
        <w:tc>
          <w:tcPr>
            <w:tcW w:w="323" w:type="pct"/>
            <w:tcBorders>
              <w:top w:val="nil"/>
              <w:left w:val="nil"/>
              <w:bottom w:val="single" w:sz="8" w:space="0" w:color="auto"/>
              <w:right w:val="single" w:sz="8" w:space="0" w:color="auto"/>
            </w:tcBorders>
            <w:shd w:val="clear" w:color="000000" w:fill="FFFFFF"/>
            <w:noWrap/>
            <w:vAlign w:val="center"/>
          </w:tcPr>
          <w:p w14:paraId="26674D2B" w14:textId="3F148CCF" w:rsidR="00364FD5" w:rsidRPr="000E2291" w:rsidRDefault="00364FD5" w:rsidP="00364FD5">
            <w:pPr>
              <w:jc w:val="center"/>
              <w:rPr>
                <w:color w:val="000000"/>
                <w:sz w:val="22"/>
                <w:szCs w:val="22"/>
              </w:rPr>
            </w:pPr>
            <w:r>
              <w:rPr>
                <w:sz w:val="22"/>
                <w:szCs w:val="22"/>
              </w:rPr>
              <w:t>-</w:t>
            </w:r>
          </w:p>
        </w:tc>
        <w:tc>
          <w:tcPr>
            <w:tcW w:w="316" w:type="pct"/>
            <w:tcBorders>
              <w:top w:val="nil"/>
              <w:left w:val="nil"/>
              <w:bottom w:val="single" w:sz="8" w:space="0" w:color="auto"/>
              <w:right w:val="single" w:sz="8" w:space="0" w:color="auto"/>
            </w:tcBorders>
            <w:shd w:val="clear" w:color="000000" w:fill="FFFFFF"/>
            <w:vAlign w:val="center"/>
          </w:tcPr>
          <w:p w14:paraId="64083147" w14:textId="22F8276B" w:rsidR="00364FD5" w:rsidRPr="000E2291" w:rsidRDefault="00364FD5" w:rsidP="00364FD5">
            <w:pPr>
              <w:jc w:val="center"/>
              <w:rPr>
                <w:color w:val="000000"/>
                <w:sz w:val="22"/>
                <w:szCs w:val="22"/>
              </w:rPr>
            </w:pPr>
            <w:r>
              <w:rPr>
                <w:sz w:val="22"/>
                <w:szCs w:val="22"/>
              </w:rPr>
              <w:t>-</w:t>
            </w:r>
          </w:p>
        </w:tc>
        <w:tc>
          <w:tcPr>
            <w:tcW w:w="316" w:type="pct"/>
            <w:tcBorders>
              <w:top w:val="nil"/>
              <w:left w:val="nil"/>
              <w:bottom w:val="single" w:sz="8" w:space="0" w:color="auto"/>
              <w:right w:val="single" w:sz="8" w:space="0" w:color="auto"/>
            </w:tcBorders>
            <w:shd w:val="clear" w:color="000000" w:fill="FFFFFF"/>
            <w:vAlign w:val="center"/>
          </w:tcPr>
          <w:p w14:paraId="295755A6" w14:textId="003B77A6" w:rsidR="00364FD5" w:rsidRPr="000E2291" w:rsidRDefault="00364FD5" w:rsidP="00364FD5">
            <w:pPr>
              <w:jc w:val="center"/>
              <w:rPr>
                <w:color w:val="000000"/>
                <w:sz w:val="22"/>
                <w:szCs w:val="22"/>
              </w:rPr>
            </w:pPr>
            <w:r>
              <w:rPr>
                <w:sz w:val="22"/>
                <w:szCs w:val="22"/>
              </w:rPr>
              <w:t>-</w:t>
            </w:r>
          </w:p>
        </w:tc>
        <w:tc>
          <w:tcPr>
            <w:tcW w:w="333" w:type="pct"/>
            <w:tcBorders>
              <w:top w:val="nil"/>
              <w:left w:val="nil"/>
              <w:bottom w:val="single" w:sz="8" w:space="0" w:color="auto"/>
              <w:right w:val="single" w:sz="8" w:space="0" w:color="auto"/>
            </w:tcBorders>
            <w:shd w:val="clear" w:color="000000" w:fill="FFFFFF"/>
            <w:vAlign w:val="center"/>
          </w:tcPr>
          <w:p w14:paraId="167D8784" w14:textId="685A1568" w:rsidR="00364FD5" w:rsidRPr="000E2291" w:rsidRDefault="00364FD5" w:rsidP="00364FD5">
            <w:pPr>
              <w:jc w:val="center"/>
              <w:rPr>
                <w:color w:val="000000"/>
                <w:sz w:val="22"/>
                <w:szCs w:val="22"/>
              </w:rPr>
            </w:pPr>
            <w:r>
              <w:rPr>
                <w:sz w:val="22"/>
                <w:szCs w:val="22"/>
              </w:rPr>
              <w:t>-</w:t>
            </w:r>
          </w:p>
        </w:tc>
        <w:tc>
          <w:tcPr>
            <w:tcW w:w="429" w:type="pct"/>
            <w:tcBorders>
              <w:top w:val="nil"/>
              <w:left w:val="nil"/>
              <w:bottom w:val="single" w:sz="8" w:space="0" w:color="auto"/>
              <w:right w:val="single" w:sz="8" w:space="0" w:color="auto"/>
            </w:tcBorders>
            <w:shd w:val="clear" w:color="000000" w:fill="FFFFFF"/>
            <w:vAlign w:val="center"/>
          </w:tcPr>
          <w:p w14:paraId="68C48DFF" w14:textId="4D32D1AE" w:rsidR="00364FD5" w:rsidRPr="000E2291" w:rsidRDefault="00364FD5" w:rsidP="00364FD5">
            <w:pPr>
              <w:jc w:val="center"/>
              <w:rPr>
                <w:color w:val="000000"/>
                <w:sz w:val="22"/>
                <w:szCs w:val="22"/>
              </w:rPr>
            </w:pPr>
            <w:r>
              <w:rPr>
                <w:sz w:val="22"/>
                <w:szCs w:val="22"/>
              </w:rPr>
              <w:t>-</w:t>
            </w:r>
          </w:p>
        </w:tc>
        <w:tc>
          <w:tcPr>
            <w:tcW w:w="808" w:type="pct"/>
            <w:tcBorders>
              <w:top w:val="nil"/>
              <w:left w:val="nil"/>
              <w:bottom w:val="single" w:sz="8" w:space="0" w:color="auto"/>
              <w:right w:val="single" w:sz="8" w:space="0" w:color="auto"/>
            </w:tcBorders>
            <w:shd w:val="clear" w:color="000000" w:fill="FFFFFF"/>
            <w:vAlign w:val="center"/>
          </w:tcPr>
          <w:p w14:paraId="6F088B78" w14:textId="02AFC662" w:rsidR="00364FD5" w:rsidRPr="000E2291" w:rsidRDefault="00364FD5" w:rsidP="00364FD5">
            <w:pPr>
              <w:jc w:val="center"/>
              <w:rPr>
                <w:color w:val="000000"/>
                <w:sz w:val="22"/>
                <w:szCs w:val="22"/>
              </w:rPr>
            </w:pPr>
            <w:r w:rsidRPr="000E2291">
              <w:rPr>
                <w:color w:val="000000"/>
                <w:sz w:val="22"/>
                <w:szCs w:val="22"/>
              </w:rPr>
              <w:t xml:space="preserve">Перевод потребителей на перспективную </w:t>
            </w:r>
            <w:r w:rsidRPr="00D14300">
              <w:rPr>
                <w:color w:val="000000"/>
                <w:sz w:val="22"/>
                <w:szCs w:val="22"/>
              </w:rPr>
              <w:t>БМК ("Западный парк ст. Балезино")</w:t>
            </w:r>
          </w:p>
        </w:tc>
      </w:tr>
      <w:tr w:rsidR="000E2291" w:rsidRPr="000E2291" w14:paraId="6944D516" w14:textId="35DB7840" w:rsidTr="000E2291">
        <w:trPr>
          <w:cantSplit/>
        </w:trPr>
        <w:tc>
          <w:tcPr>
            <w:tcW w:w="200" w:type="pct"/>
            <w:shd w:val="clear" w:color="auto" w:fill="auto"/>
            <w:vAlign w:val="center"/>
          </w:tcPr>
          <w:p w14:paraId="502997A6" w14:textId="10AF8D6E" w:rsidR="000E2291" w:rsidRPr="000E2291" w:rsidRDefault="000E2291" w:rsidP="000E2291">
            <w:pPr>
              <w:pStyle w:val="ab"/>
              <w:jc w:val="center"/>
              <w:rPr>
                <w:color w:val="000000"/>
                <w:sz w:val="22"/>
                <w:szCs w:val="22"/>
              </w:rPr>
            </w:pPr>
            <w:r w:rsidRPr="00D14300">
              <w:rPr>
                <w:color w:val="000000"/>
                <w:sz w:val="22"/>
                <w:szCs w:val="22"/>
              </w:rPr>
              <w:t>34</w:t>
            </w:r>
          </w:p>
        </w:tc>
        <w:tc>
          <w:tcPr>
            <w:tcW w:w="1150" w:type="pct"/>
            <w:tcBorders>
              <w:top w:val="nil"/>
              <w:left w:val="nil"/>
              <w:bottom w:val="single" w:sz="8" w:space="0" w:color="auto"/>
              <w:right w:val="single" w:sz="8" w:space="0" w:color="auto"/>
            </w:tcBorders>
            <w:shd w:val="clear" w:color="000000" w:fill="FFFFFF"/>
            <w:vAlign w:val="center"/>
          </w:tcPr>
          <w:p w14:paraId="66ABA660" w14:textId="39D15FAC" w:rsidR="000E2291" w:rsidRPr="000E2291" w:rsidRDefault="000E2291" w:rsidP="000E2291">
            <w:pPr>
              <w:rPr>
                <w:color w:val="000000"/>
                <w:sz w:val="22"/>
                <w:szCs w:val="22"/>
              </w:rPr>
            </w:pPr>
            <w:r w:rsidRPr="00D14300">
              <w:rPr>
                <w:color w:val="000000"/>
                <w:sz w:val="22"/>
                <w:szCs w:val="22"/>
              </w:rPr>
              <w:t>Котельная с. Сергино</w:t>
            </w:r>
          </w:p>
        </w:tc>
        <w:tc>
          <w:tcPr>
            <w:tcW w:w="382" w:type="pct"/>
            <w:tcBorders>
              <w:top w:val="nil"/>
              <w:left w:val="nil"/>
              <w:bottom w:val="single" w:sz="8" w:space="0" w:color="auto"/>
              <w:right w:val="single" w:sz="8" w:space="0" w:color="auto"/>
            </w:tcBorders>
            <w:shd w:val="clear" w:color="000000" w:fill="FFFFFF"/>
            <w:vAlign w:val="center"/>
          </w:tcPr>
          <w:p w14:paraId="621AA05E" w14:textId="3050117E" w:rsidR="000E2291" w:rsidRPr="000E2291" w:rsidRDefault="000E2291" w:rsidP="000E2291">
            <w:pPr>
              <w:jc w:val="center"/>
              <w:rPr>
                <w:color w:val="000000"/>
                <w:sz w:val="22"/>
                <w:szCs w:val="22"/>
              </w:rPr>
            </w:pPr>
            <w:r w:rsidRPr="00D14300">
              <w:rPr>
                <w:color w:val="000000"/>
                <w:sz w:val="22"/>
                <w:szCs w:val="22"/>
              </w:rPr>
              <w:t>0,094</w:t>
            </w:r>
          </w:p>
        </w:tc>
        <w:tc>
          <w:tcPr>
            <w:tcW w:w="422" w:type="pct"/>
            <w:tcBorders>
              <w:top w:val="nil"/>
              <w:left w:val="nil"/>
              <w:bottom w:val="single" w:sz="8" w:space="0" w:color="auto"/>
              <w:right w:val="single" w:sz="8" w:space="0" w:color="auto"/>
            </w:tcBorders>
            <w:shd w:val="clear" w:color="000000" w:fill="FFFFFF"/>
            <w:vAlign w:val="center"/>
          </w:tcPr>
          <w:p w14:paraId="32871AC7" w14:textId="0ABBD79B" w:rsidR="000E2291" w:rsidRPr="000E2291" w:rsidRDefault="000E2291" w:rsidP="000E2291">
            <w:pPr>
              <w:jc w:val="center"/>
              <w:rPr>
                <w:color w:val="000000"/>
                <w:sz w:val="22"/>
                <w:szCs w:val="22"/>
              </w:rPr>
            </w:pPr>
            <w:r w:rsidRPr="00D14300">
              <w:rPr>
                <w:color w:val="000000"/>
                <w:sz w:val="22"/>
                <w:szCs w:val="22"/>
              </w:rPr>
              <w:t>0,094</w:t>
            </w:r>
          </w:p>
        </w:tc>
        <w:tc>
          <w:tcPr>
            <w:tcW w:w="321" w:type="pct"/>
            <w:tcBorders>
              <w:top w:val="nil"/>
              <w:left w:val="nil"/>
              <w:bottom w:val="single" w:sz="8" w:space="0" w:color="auto"/>
              <w:right w:val="single" w:sz="8" w:space="0" w:color="auto"/>
            </w:tcBorders>
            <w:shd w:val="clear" w:color="000000" w:fill="FFFFFF"/>
            <w:vAlign w:val="center"/>
          </w:tcPr>
          <w:p w14:paraId="041B1BF7" w14:textId="634B1E10" w:rsidR="000E2291" w:rsidRPr="000E2291" w:rsidRDefault="000E2291" w:rsidP="000E2291">
            <w:pPr>
              <w:jc w:val="center"/>
              <w:rPr>
                <w:color w:val="000000"/>
                <w:sz w:val="22"/>
                <w:szCs w:val="22"/>
              </w:rPr>
            </w:pPr>
            <w:r w:rsidRPr="00D14300">
              <w:rPr>
                <w:color w:val="000000"/>
                <w:sz w:val="22"/>
                <w:szCs w:val="22"/>
              </w:rPr>
              <w:t>0,094</w:t>
            </w:r>
          </w:p>
        </w:tc>
        <w:tc>
          <w:tcPr>
            <w:tcW w:w="323" w:type="pct"/>
            <w:tcBorders>
              <w:top w:val="nil"/>
              <w:left w:val="nil"/>
              <w:bottom w:val="single" w:sz="8" w:space="0" w:color="auto"/>
              <w:right w:val="single" w:sz="8" w:space="0" w:color="auto"/>
            </w:tcBorders>
            <w:shd w:val="clear" w:color="000000" w:fill="FFFFFF"/>
            <w:noWrap/>
            <w:vAlign w:val="center"/>
          </w:tcPr>
          <w:p w14:paraId="1F0C73C7" w14:textId="53CD33F6" w:rsidR="000E2291" w:rsidRPr="000E2291" w:rsidRDefault="000E2291" w:rsidP="000E2291">
            <w:pPr>
              <w:jc w:val="center"/>
              <w:rPr>
                <w:color w:val="000000"/>
                <w:sz w:val="22"/>
                <w:szCs w:val="22"/>
              </w:rPr>
            </w:pPr>
            <w:r w:rsidRPr="00D14300">
              <w:rPr>
                <w:color w:val="000000"/>
                <w:sz w:val="22"/>
                <w:szCs w:val="22"/>
              </w:rPr>
              <w:t>0,094</w:t>
            </w:r>
          </w:p>
        </w:tc>
        <w:tc>
          <w:tcPr>
            <w:tcW w:w="316" w:type="pct"/>
            <w:tcBorders>
              <w:top w:val="nil"/>
              <w:left w:val="nil"/>
              <w:bottom w:val="single" w:sz="8" w:space="0" w:color="auto"/>
              <w:right w:val="single" w:sz="8" w:space="0" w:color="auto"/>
            </w:tcBorders>
            <w:shd w:val="clear" w:color="000000" w:fill="FFFFFF"/>
            <w:vAlign w:val="center"/>
          </w:tcPr>
          <w:p w14:paraId="3BC250BE" w14:textId="024F50A5" w:rsidR="000E2291" w:rsidRPr="000E2291" w:rsidRDefault="000E2291" w:rsidP="000E2291">
            <w:pPr>
              <w:jc w:val="center"/>
              <w:rPr>
                <w:color w:val="000000"/>
                <w:sz w:val="22"/>
                <w:szCs w:val="22"/>
              </w:rPr>
            </w:pPr>
            <w:r w:rsidRPr="00D14300">
              <w:rPr>
                <w:color w:val="000000"/>
                <w:sz w:val="22"/>
                <w:szCs w:val="22"/>
              </w:rPr>
              <w:t>0,094</w:t>
            </w:r>
          </w:p>
        </w:tc>
        <w:tc>
          <w:tcPr>
            <w:tcW w:w="316" w:type="pct"/>
            <w:tcBorders>
              <w:top w:val="nil"/>
              <w:left w:val="nil"/>
              <w:bottom w:val="single" w:sz="8" w:space="0" w:color="auto"/>
              <w:right w:val="single" w:sz="8" w:space="0" w:color="auto"/>
            </w:tcBorders>
            <w:shd w:val="clear" w:color="000000" w:fill="FFFFFF"/>
            <w:vAlign w:val="center"/>
          </w:tcPr>
          <w:p w14:paraId="28A04C63" w14:textId="37D5691D" w:rsidR="000E2291" w:rsidRPr="000E2291" w:rsidRDefault="000E2291" w:rsidP="000E2291">
            <w:pPr>
              <w:jc w:val="center"/>
              <w:rPr>
                <w:color w:val="000000"/>
                <w:sz w:val="22"/>
                <w:szCs w:val="22"/>
              </w:rPr>
            </w:pPr>
            <w:r w:rsidRPr="00D14300">
              <w:rPr>
                <w:color w:val="000000"/>
                <w:sz w:val="22"/>
                <w:szCs w:val="22"/>
              </w:rPr>
              <w:t>0,094</w:t>
            </w:r>
          </w:p>
        </w:tc>
        <w:tc>
          <w:tcPr>
            <w:tcW w:w="333" w:type="pct"/>
            <w:tcBorders>
              <w:top w:val="nil"/>
              <w:left w:val="nil"/>
              <w:bottom w:val="single" w:sz="8" w:space="0" w:color="auto"/>
              <w:right w:val="single" w:sz="8" w:space="0" w:color="auto"/>
            </w:tcBorders>
            <w:shd w:val="clear" w:color="000000" w:fill="FFFFFF"/>
            <w:vAlign w:val="center"/>
          </w:tcPr>
          <w:p w14:paraId="289F30C2" w14:textId="112E4699" w:rsidR="000E2291" w:rsidRPr="000E2291" w:rsidRDefault="000E2291" w:rsidP="000E2291">
            <w:pPr>
              <w:jc w:val="center"/>
              <w:rPr>
                <w:color w:val="000000"/>
                <w:sz w:val="22"/>
                <w:szCs w:val="22"/>
              </w:rPr>
            </w:pPr>
            <w:r w:rsidRPr="00D14300">
              <w:rPr>
                <w:color w:val="000000"/>
                <w:sz w:val="22"/>
                <w:szCs w:val="22"/>
              </w:rPr>
              <w:t>0,094</w:t>
            </w:r>
          </w:p>
        </w:tc>
        <w:tc>
          <w:tcPr>
            <w:tcW w:w="429" w:type="pct"/>
            <w:tcBorders>
              <w:top w:val="nil"/>
              <w:left w:val="nil"/>
              <w:bottom w:val="single" w:sz="8" w:space="0" w:color="auto"/>
              <w:right w:val="single" w:sz="8" w:space="0" w:color="auto"/>
            </w:tcBorders>
            <w:shd w:val="clear" w:color="000000" w:fill="FFFFFF"/>
            <w:vAlign w:val="center"/>
          </w:tcPr>
          <w:p w14:paraId="7E1E3E31" w14:textId="37570385" w:rsidR="000E2291" w:rsidRPr="000E2291" w:rsidRDefault="000E2291" w:rsidP="000E2291">
            <w:pPr>
              <w:jc w:val="center"/>
              <w:rPr>
                <w:color w:val="000000"/>
                <w:sz w:val="22"/>
                <w:szCs w:val="22"/>
              </w:rPr>
            </w:pPr>
            <w:r w:rsidRPr="00D14300">
              <w:rPr>
                <w:color w:val="000000"/>
                <w:sz w:val="22"/>
                <w:szCs w:val="22"/>
              </w:rPr>
              <w:t>0,094</w:t>
            </w:r>
          </w:p>
        </w:tc>
        <w:tc>
          <w:tcPr>
            <w:tcW w:w="808" w:type="pct"/>
            <w:tcBorders>
              <w:top w:val="nil"/>
              <w:left w:val="nil"/>
              <w:bottom w:val="single" w:sz="8" w:space="0" w:color="auto"/>
              <w:right w:val="single" w:sz="8" w:space="0" w:color="auto"/>
            </w:tcBorders>
            <w:shd w:val="clear" w:color="000000" w:fill="FFFFFF"/>
          </w:tcPr>
          <w:p w14:paraId="3FA0FA41" w14:textId="77777777" w:rsidR="000E2291" w:rsidRPr="000E2291" w:rsidRDefault="000E2291" w:rsidP="000E2291">
            <w:pPr>
              <w:jc w:val="center"/>
              <w:rPr>
                <w:color w:val="000000"/>
                <w:sz w:val="22"/>
                <w:szCs w:val="22"/>
              </w:rPr>
            </w:pPr>
          </w:p>
        </w:tc>
      </w:tr>
      <w:tr w:rsidR="000E2291" w:rsidRPr="000E2291" w14:paraId="4C1380D5" w14:textId="1DAD62A3" w:rsidTr="000E2291">
        <w:trPr>
          <w:cantSplit/>
        </w:trPr>
        <w:tc>
          <w:tcPr>
            <w:tcW w:w="200" w:type="pct"/>
            <w:shd w:val="clear" w:color="auto" w:fill="auto"/>
            <w:vAlign w:val="center"/>
          </w:tcPr>
          <w:p w14:paraId="1961C2A9" w14:textId="234244B2" w:rsidR="000E2291" w:rsidRPr="000E2291" w:rsidRDefault="000E2291" w:rsidP="000E2291">
            <w:pPr>
              <w:pStyle w:val="ab"/>
              <w:jc w:val="center"/>
              <w:rPr>
                <w:color w:val="000000"/>
                <w:sz w:val="22"/>
                <w:szCs w:val="22"/>
              </w:rPr>
            </w:pPr>
            <w:r w:rsidRPr="00D14300">
              <w:rPr>
                <w:color w:val="000000"/>
                <w:sz w:val="22"/>
                <w:szCs w:val="22"/>
              </w:rPr>
              <w:lastRenderedPageBreak/>
              <w:t>35</w:t>
            </w:r>
          </w:p>
        </w:tc>
        <w:tc>
          <w:tcPr>
            <w:tcW w:w="1150" w:type="pct"/>
            <w:tcBorders>
              <w:top w:val="nil"/>
              <w:left w:val="nil"/>
              <w:bottom w:val="single" w:sz="8" w:space="0" w:color="auto"/>
              <w:right w:val="single" w:sz="8" w:space="0" w:color="auto"/>
            </w:tcBorders>
            <w:shd w:val="clear" w:color="000000" w:fill="FFFFFF"/>
            <w:vAlign w:val="center"/>
          </w:tcPr>
          <w:p w14:paraId="56759EFE" w14:textId="405227EC" w:rsidR="000E2291" w:rsidRPr="000E2291" w:rsidRDefault="000E2291" w:rsidP="000E2291">
            <w:pPr>
              <w:rPr>
                <w:color w:val="000000"/>
                <w:sz w:val="22"/>
                <w:szCs w:val="22"/>
              </w:rPr>
            </w:pPr>
            <w:r w:rsidRPr="00D14300">
              <w:rPr>
                <w:color w:val="000000"/>
                <w:sz w:val="22"/>
                <w:szCs w:val="22"/>
              </w:rPr>
              <w:t>Котельная №677, В/Ч 25850</w:t>
            </w:r>
          </w:p>
        </w:tc>
        <w:tc>
          <w:tcPr>
            <w:tcW w:w="382" w:type="pct"/>
            <w:tcBorders>
              <w:top w:val="nil"/>
              <w:left w:val="nil"/>
              <w:bottom w:val="single" w:sz="8" w:space="0" w:color="auto"/>
              <w:right w:val="single" w:sz="8" w:space="0" w:color="auto"/>
            </w:tcBorders>
            <w:shd w:val="clear" w:color="000000" w:fill="FFFFFF"/>
            <w:vAlign w:val="center"/>
          </w:tcPr>
          <w:p w14:paraId="796148B1" w14:textId="2AD2589C" w:rsidR="000E2291" w:rsidRPr="000E2291" w:rsidRDefault="000E2291" w:rsidP="000E2291">
            <w:pPr>
              <w:jc w:val="center"/>
              <w:rPr>
                <w:color w:val="000000"/>
                <w:sz w:val="22"/>
                <w:szCs w:val="22"/>
              </w:rPr>
            </w:pPr>
            <w:r w:rsidRPr="00D14300">
              <w:rPr>
                <w:color w:val="000000"/>
                <w:sz w:val="22"/>
                <w:szCs w:val="22"/>
              </w:rPr>
              <w:t>21,910</w:t>
            </w:r>
          </w:p>
        </w:tc>
        <w:tc>
          <w:tcPr>
            <w:tcW w:w="422" w:type="pct"/>
            <w:tcBorders>
              <w:top w:val="nil"/>
              <w:left w:val="nil"/>
              <w:bottom w:val="single" w:sz="8" w:space="0" w:color="auto"/>
              <w:right w:val="single" w:sz="8" w:space="0" w:color="auto"/>
            </w:tcBorders>
            <w:shd w:val="clear" w:color="000000" w:fill="FFFFFF"/>
            <w:vAlign w:val="center"/>
          </w:tcPr>
          <w:p w14:paraId="242EA703" w14:textId="629E2446" w:rsidR="000E2291" w:rsidRPr="000E2291" w:rsidRDefault="000E2291" w:rsidP="000E2291">
            <w:pPr>
              <w:jc w:val="center"/>
              <w:rPr>
                <w:color w:val="000000"/>
                <w:sz w:val="22"/>
                <w:szCs w:val="22"/>
              </w:rPr>
            </w:pPr>
            <w:r w:rsidRPr="00D14300">
              <w:rPr>
                <w:color w:val="000000"/>
                <w:sz w:val="22"/>
                <w:szCs w:val="22"/>
              </w:rPr>
              <w:t>21,910</w:t>
            </w:r>
          </w:p>
        </w:tc>
        <w:tc>
          <w:tcPr>
            <w:tcW w:w="321" w:type="pct"/>
            <w:tcBorders>
              <w:top w:val="nil"/>
              <w:left w:val="nil"/>
              <w:bottom w:val="single" w:sz="8" w:space="0" w:color="auto"/>
              <w:right w:val="single" w:sz="8" w:space="0" w:color="auto"/>
            </w:tcBorders>
            <w:shd w:val="clear" w:color="000000" w:fill="FFFFFF"/>
            <w:vAlign w:val="center"/>
          </w:tcPr>
          <w:p w14:paraId="2CC9E98B" w14:textId="67E275D5" w:rsidR="000E2291" w:rsidRPr="000E2291" w:rsidRDefault="000E2291" w:rsidP="000E2291">
            <w:pPr>
              <w:jc w:val="center"/>
              <w:rPr>
                <w:color w:val="000000"/>
                <w:sz w:val="22"/>
                <w:szCs w:val="22"/>
              </w:rPr>
            </w:pPr>
            <w:r w:rsidRPr="00D14300">
              <w:rPr>
                <w:color w:val="000000"/>
                <w:sz w:val="22"/>
                <w:szCs w:val="22"/>
              </w:rPr>
              <w:t>21,910</w:t>
            </w:r>
          </w:p>
        </w:tc>
        <w:tc>
          <w:tcPr>
            <w:tcW w:w="323" w:type="pct"/>
            <w:tcBorders>
              <w:top w:val="nil"/>
              <w:left w:val="nil"/>
              <w:bottom w:val="single" w:sz="8" w:space="0" w:color="auto"/>
              <w:right w:val="single" w:sz="8" w:space="0" w:color="auto"/>
            </w:tcBorders>
            <w:shd w:val="clear" w:color="000000" w:fill="FFFFFF"/>
            <w:noWrap/>
            <w:vAlign w:val="center"/>
          </w:tcPr>
          <w:p w14:paraId="59114FF6" w14:textId="75CF5580" w:rsidR="000E2291" w:rsidRPr="000E2291" w:rsidRDefault="000E2291" w:rsidP="000E2291">
            <w:pPr>
              <w:jc w:val="center"/>
              <w:rPr>
                <w:color w:val="000000"/>
                <w:sz w:val="22"/>
                <w:szCs w:val="22"/>
              </w:rPr>
            </w:pPr>
            <w:r w:rsidRPr="00D14300">
              <w:rPr>
                <w:color w:val="000000"/>
                <w:sz w:val="22"/>
                <w:szCs w:val="22"/>
              </w:rPr>
              <w:t>21,910</w:t>
            </w:r>
          </w:p>
        </w:tc>
        <w:tc>
          <w:tcPr>
            <w:tcW w:w="316" w:type="pct"/>
            <w:tcBorders>
              <w:top w:val="nil"/>
              <w:left w:val="nil"/>
              <w:bottom w:val="single" w:sz="8" w:space="0" w:color="auto"/>
              <w:right w:val="single" w:sz="8" w:space="0" w:color="auto"/>
            </w:tcBorders>
            <w:shd w:val="clear" w:color="000000" w:fill="FFFFFF"/>
            <w:vAlign w:val="center"/>
          </w:tcPr>
          <w:p w14:paraId="083581BD" w14:textId="2E1009A2" w:rsidR="000E2291" w:rsidRPr="000E2291" w:rsidRDefault="000E2291" w:rsidP="000E2291">
            <w:pPr>
              <w:jc w:val="center"/>
              <w:rPr>
                <w:color w:val="000000"/>
                <w:sz w:val="22"/>
                <w:szCs w:val="22"/>
              </w:rPr>
            </w:pPr>
            <w:r w:rsidRPr="00D14300">
              <w:rPr>
                <w:color w:val="000000"/>
                <w:sz w:val="22"/>
                <w:szCs w:val="22"/>
              </w:rPr>
              <w:t>21,910</w:t>
            </w:r>
          </w:p>
        </w:tc>
        <w:tc>
          <w:tcPr>
            <w:tcW w:w="316" w:type="pct"/>
            <w:tcBorders>
              <w:top w:val="nil"/>
              <w:left w:val="nil"/>
              <w:bottom w:val="single" w:sz="8" w:space="0" w:color="auto"/>
              <w:right w:val="single" w:sz="8" w:space="0" w:color="auto"/>
            </w:tcBorders>
            <w:shd w:val="clear" w:color="000000" w:fill="FFFFFF"/>
            <w:vAlign w:val="center"/>
          </w:tcPr>
          <w:p w14:paraId="07BEDC52" w14:textId="384E68B0" w:rsidR="000E2291" w:rsidRPr="000E2291" w:rsidRDefault="000E2291" w:rsidP="000E2291">
            <w:pPr>
              <w:jc w:val="center"/>
              <w:rPr>
                <w:color w:val="000000"/>
                <w:sz w:val="22"/>
                <w:szCs w:val="22"/>
              </w:rPr>
            </w:pPr>
            <w:r w:rsidRPr="00D14300">
              <w:rPr>
                <w:color w:val="000000"/>
                <w:sz w:val="22"/>
                <w:szCs w:val="22"/>
              </w:rPr>
              <w:t>21,910</w:t>
            </w:r>
          </w:p>
        </w:tc>
        <w:tc>
          <w:tcPr>
            <w:tcW w:w="333" w:type="pct"/>
            <w:tcBorders>
              <w:top w:val="nil"/>
              <w:left w:val="nil"/>
              <w:bottom w:val="single" w:sz="8" w:space="0" w:color="auto"/>
              <w:right w:val="single" w:sz="8" w:space="0" w:color="auto"/>
            </w:tcBorders>
            <w:shd w:val="clear" w:color="000000" w:fill="FFFFFF"/>
            <w:vAlign w:val="center"/>
          </w:tcPr>
          <w:p w14:paraId="4016F328" w14:textId="331303CD" w:rsidR="000E2291" w:rsidRPr="000E2291" w:rsidRDefault="000E2291" w:rsidP="000E2291">
            <w:pPr>
              <w:jc w:val="center"/>
              <w:rPr>
                <w:color w:val="000000"/>
                <w:sz w:val="22"/>
                <w:szCs w:val="22"/>
              </w:rPr>
            </w:pPr>
            <w:r w:rsidRPr="00D14300">
              <w:rPr>
                <w:color w:val="000000"/>
                <w:sz w:val="22"/>
                <w:szCs w:val="22"/>
              </w:rPr>
              <w:t>21,910</w:t>
            </w:r>
          </w:p>
        </w:tc>
        <w:tc>
          <w:tcPr>
            <w:tcW w:w="429" w:type="pct"/>
            <w:tcBorders>
              <w:top w:val="nil"/>
              <w:left w:val="nil"/>
              <w:bottom w:val="single" w:sz="8" w:space="0" w:color="auto"/>
              <w:right w:val="single" w:sz="8" w:space="0" w:color="auto"/>
            </w:tcBorders>
            <w:shd w:val="clear" w:color="000000" w:fill="FFFFFF"/>
            <w:vAlign w:val="center"/>
          </w:tcPr>
          <w:p w14:paraId="4B7B164E" w14:textId="7B859D78" w:rsidR="000E2291" w:rsidRPr="000E2291" w:rsidRDefault="000E2291" w:rsidP="000E2291">
            <w:pPr>
              <w:jc w:val="center"/>
              <w:rPr>
                <w:color w:val="000000"/>
                <w:sz w:val="22"/>
                <w:szCs w:val="22"/>
              </w:rPr>
            </w:pPr>
            <w:r w:rsidRPr="00D14300">
              <w:rPr>
                <w:color w:val="000000"/>
                <w:sz w:val="22"/>
                <w:szCs w:val="22"/>
              </w:rPr>
              <w:t>21,910</w:t>
            </w:r>
          </w:p>
        </w:tc>
        <w:tc>
          <w:tcPr>
            <w:tcW w:w="808" w:type="pct"/>
            <w:tcBorders>
              <w:top w:val="nil"/>
              <w:left w:val="nil"/>
              <w:bottom w:val="single" w:sz="8" w:space="0" w:color="auto"/>
              <w:right w:val="single" w:sz="8" w:space="0" w:color="auto"/>
            </w:tcBorders>
            <w:shd w:val="clear" w:color="000000" w:fill="FFFFFF"/>
          </w:tcPr>
          <w:p w14:paraId="1FADC495" w14:textId="77777777" w:rsidR="000E2291" w:rsidRPr="000E2291" w:rsidRDefault="000E2291" w:rsidP="000E2291">
            <w:pPr>
              <w:jc w:val="center"/>
              <w:rPr>
                <w:color w:val="000000"/>
                <w:sz w:val="22"/>
                <w:szCs w:val="22"/>
              </w:rPr>
            </w:pPr>
          </w:p>
        </w:tc>
      </w:tr>
      <w:tr w:rsidR="000E2291" w:rsidRPr="000E2291" w14:paraId="528C8708" w14:textId="685B58E6" w:rsidTr="000E2291">
        <w:trPr>
          <w:cantSplit/>
        </w:trPr>
        <w:tc>
          <w:tcPr>
            <w:tcW w:w="200" w:type="pct"/>
            <w:shd w:val="clear" w:color="auto" w:fill="auto"/>
            <w:vAlign w:val="center"/>
          </w:tcPr>
          <w:p w14:paraId="77238ED8" w14:textId="742513FF" w:rsidR="000E2291" w:rsidRPr="000E2291" w:rsidRDefault="000E2291" w:rsidP="000E2291">
            <w:pPr>
              <w:pStyle w:val="ab"/>
              <w:jc w:val="center"/>
              <w:rPr>
                <w:color w:val="000000"/>
                <w:sz w:val="22"/>
                <w:szCs w:val="22"/>
              </w:rPr>
            </w:pPr>
            <w:r w:rsidRPr="00D14300">
              <w:rPr>
                <w:color w:val="000000"/>
                <w:sz w:val="22"/>
                <w:szCs w:val="22"/>
              </w:rPr>
              <w:t>36*</w:t>
            </w:r>
          </w:p>
        </w:tc>
        <w:tc>
          <w:tcPr>
            <w:tcW w:w="1150" w:type="pct"/>
            <w:tcBorders>
              <w:top w:val="nil"/>
              <w:left w:val="nil"/>
              <w:bottom w:val="single" w:sz="8" w:space="0" w:color="auto"/>
              <w:right w:val="single" w:sz="8" w:space="0" w:color="auto"/>
            </w:tcBorders>
            <w:shd w:val="clear" w:color="000000" w:fill="FFFFFF"/>
            <w:vAlign w:val="center"/>
          </w:tcPr>
          <w:p w14:paraId="2A2BE131" w14:textId="4D7D1286" w:rsidR="000E2291" w:rsidRPr="000E2291" w:rsidRDefault="000E2291" w:rsidP="000E2291">
            <w:pPr>
              <w:rPr>
                <w:color w:val="000000"/>
                <w:sz w:val="22"/>
                <w:szCs w:val="22"/>
              </w:rPr>
            </w:pPr>
            <w:r w:rsidRPr="00D14300">
              <w:rPr>
                <w:color w:val="000000"/>
                <w:sz w:val="22"/>
                <w:szCs w:val="22"/>
              </w:rPr>
              <w:t>Котельная лыжной базы (п. Балезино)</w:t>
            </w:r>
          </w:p>
        </w:tc>
        <w:tc>
          <w:tcPr>
            <w:tcW w:w="382" w:type="pct"/>
            <w:tcBorders>
              <w:top w:val="nil"/>
              <w:left w:val="nil"/>
              <w:bottom w:val="single" w:sz="8" w:space="0" w:color="auto"/>
              <w:right w:val="single" w:sz="8" w:space="0" w:color="auto"/>
            </w:tcBorders>
            <w:shd w:val="clear" w:color="000000" w:fill="FFFFFF"/>
            <w:vAlign w:val="center"/>
          </w:tcPr>
          <w:p w14:paraId="706ADDDA" w14:textId="523C864E" w:rsidR="000E2291" w:rsidRPr="000E2291" w:rsidRDefault="000E2291" w:rsidP="000E2291">
            <w:pPr>
              <w:jc w:val="center"/>
              <w:rPr>
                <w:color w:val="000000"/>
                <w:sz w:val="22"/>
                <w:szCs w:val="22"/>
              </w:rPr>
            </w:pPr>
            <w:r w:rsidRPr="00D14300">
              <w:rPr>
                <w:color w:val="000000"/>
                <w:sz w:val="22"/>
                <w:szCs w:val="22"/>
              </w:rPr>
              <w:t>0,132</w:t>
            </w:r>
          </w:p>
        </w:tc>
        <w:tc>
          <w:tcPr>
            <w:tcW w:w="422" w:type="pct"/>
            <w:tcBorders>
              <w:top w:val="nil"/>
              <w:left w:val="nil"/>
              <w:bottom w:val="single" w:sz="8" w:space="0" w:color="auto"/>
              <w:right w:val="single" w:sz="8" w:space="0" w:color="auto"/>
            </w:tcBorders>
            <w:shd w:val="clear" w:color="000000" w:fill="FFFFFF"/>
            <w:vAlign w:val="center"/>
          </w:tcPr>
          <w:p w14:paraId="4ECDF838" w14:textId="76F94030" w:rsidR="000E2291" w:rsidRPr="000E2291" w:rsidRDefault="000E2291" w:rsidP="000E2291">
            <w:pPr>
              <w:jc w:val="center"/>
              <w:rPr>
                <w:color w:val="000000"/>
                <w:sz w:val="22"/>
                <w:szCs w:val="22"/>
              </w:rPr>
            </w:pPr>
            <w:r w:rsidRPr="00D14300">
              <w:rPr>
                <w:color w:val="000000"/>
                <w:sz w:val="22"/>
                <w:szCs w:val="22"/>
              </w:rPr>
              <w:t>0,132</w:t>
            </w:r>
          </w:p>
        </w:tc>
        <w:tc>
          <w:tcPr>
            <w:tcW w:w="321" w:type="pct"/>
            <w:tcBorders>
              <w:top w:val="nil"/>
              <w:left w:val="nil"/>
              <w:bottom w:val="single" w:sz="8" w:space="0" w:color="auto"/>
              <w:right w:val="single" w:sz="8" w:space="0" w:color="auto"/>
            </w:tcBorders>
            <w:shd w:val="clear" w:color="000000" w:fill="FFFFFF"/>
            <w:vAlign w:val="center"/>
          </w:tcPr>
          <w:p w14:paraId="4EB85848" w14:textId="53207A2E" w:rsidR="000E2291" w:rsidRPr="000E2291" w:rsidRDefault="000E2291" w:rsidP="000E2291">
            <w:pPr>
              <w:jc w:val="center"/>
              <w:rPr>
                <w:color w:val="000000"/>
                <w:sz w:val="22"/>
                <w:szCs w:val="22"/>
              </w:rPr>
            </w:pPr>
            <w:r w:rsidRPr="00D14300">
              <w:rPr>
                <w:color w:val="000000"/>
                <w:sz w:val="22"/>
                <w:szCs w:val="22"/>
              </w:rPr>
              <w:t>0,132</w:t>
            </w:r>
          </w:p>
        </w:tc>
        <w:tc>
          <w:tcPr>
            <w:tcW w:w="323" w:type="pct"/>
            <w:tcBorders>
              <w:top w:val="nil"/>
              <w:left w:val="nil"/>
              <w:bottom w:val="single" w:sz="8" w:space="0" w:color="auto"/>
              <w:right w:val="single" w:sz="8" w:space="0" w:color="auto"/>
            </w:tcBorders>
            <w:shd w:val="clear" w:color="000000" w:fill="FFFFFF"/>
            <w:noWrap/>
            <w:vAlign w:val="center"/>
          </w:tcPr>
          <w:p w14:paraId="111F9721" w14:textId="1FFC2396" w:rsidR="000E2291" w:rsidRPr="000E2291" w:rsidRDefault="000E2291" w:rsidP="000E2291">
            <w:pPr>
              <w:jc w:val="center"/>
              <w:rPr>
                <w:color w:val="000000"/>
                <w:sz w:val="22"/>
                <w:szCs w:val="22"/>
              </w:rPr>
            </w:pPr>
            <w:r w:rsidRPr="00D14300">
              <w:rPr>
                <w:color w:val="000000"/>
                <w:sz w:val="22"/>
                <w:szCs w:val="22"/>
              </w:rPr>
              <w:t>0,132</w:t>
            </w:r>
          </w:p>
        </w:tc>
        <w:tc>
          <w:tcPr>
            <w:tcW w:w="316" w:type="pct"/>
            <w:tcBorders>
              <w:top w:val="nil"/>
              <w:left w:val="nil"/>
              <w:bottom w:val="single" w:sz="8" w:space="0" w:color="auto"/>
              <w:right w:val="single" w:sz="8" w:space="0" w:color="auto"/>
            </w:tcBorders>
            <w:shd w:val="clear" w:color="000000" w:fill="FFFFFF"/>
            <w:vAlign w:val="center"/>
          </w:tcPr>
          <w:p w14:paraId="03F57FB8" w14:textId="26EDE20C" w:rsidR="000E2291" w:rsidRPr="000E2291" w:rsidRDefault="000E2291" w:rsidP="000E2291">
            <w:pPr>
              <w:jc w:val="center"/>
              <w:rPr>
                <w:color w:val="000000"/>
                <w:sz w:val="22"/>
                <w:szCs w:val="22"/>
              </w:rPr>
            </w:pPr>
            <w:r w:rsidRPr="00D14300">
              <w:rPr>
                <w:color w:val="000000"/>
                <w:sz w:val="22"/>
                <w:szCs w:val="22"/>
              </w:rPr>
              <w:t>0,132</w:t>
            </w:r>
          </w:p>
        </w:tc>
        <w:tc>
          <w:tcPr>
            <w:tcW w:w="316" w:type="pct"/>
            <w:tcBorders>
              <w:top w:val="nil"/>
              <w:left w:val="nil"/>
              <w:bottom w:val="single" w:sz="8" w:space="0" w:color="auto"/>
              <w:right w:val="single" w:sz="8" w:space="0" w:color="auto"/>
            </w:tcBorders>
            <w:shd w:val="clear" w:color="000000" w:fill="FFFFFF"/>
            <w:vAlign w:val="center"/>
          </w:tcPr>
          <w:p w14:paraId="7C316831" w14:textId="0F05B4D0" w:rsidR="000E2291" w:rsidRPr="000E2291" w:rsidRDefault="000E2291" w:rsidP="000E2291">
            <w:pPr>
              <w:jc w:val="center"/>
              <w:rPr>
                <w:color w:val="000000"/>
                <w:sz w:val="22"/>
                <w:szCs w:val="22"/>
              </w:rPr>
            </w:pPr>
            <w:r w:rsidRPr="00D14300">
              <w:rPr>
                <w:color w:val="000000"/>
                <w:sz w:val="22"/>
                <w:szCs w:val="22"/>
              </w:rPr>
              <w:t>0,132</w:t>
            </w:r>
          </w:p>
        </w:tc>
        <w:tc>
          <w:tcPr>
            <w:tcW w:w="333" w:type="pct"/>
            <w:tcBorders>
              <w:top w:val="nil"/>
              <w:left w:val="nil"/>
              <w:bottom w:val="single" w:sz="8" w:space="0" w:color="auto"/>
              <w:right w:val="single" w:sz="8" w:space="0" w:color="auto"/>
            </w:tcBorders>
            <w:shd w:val="clear" w:color="000000" w:fill="FFFFFF"/>
            <w:vAlign w:val="center"/>
          </w:tcPr>
          <w:p w14:paraId="0E772267" w14:textId="68F649DB" w:rsidR="000E2291" w:rsidRPr="000E2291" w:rsidRDefault="000E2291" w:rsidP="000E2291">
            <w:pPr>
              <w:jc w:val="center"/>
              <w:rPr>
                <w:color w:val="000000"/>
                <w:sz w:val="22"/>
                <w:szCs w:val="22"/>
              </w:rPr>
            </w:pPr>
            <w:r w:rsidRPr="00D14300">
              <w:rPr>
                <w:color w:val="000000"/>
                <w:sz w:val="22"/>
                <w:szCs w:val="22"/>
              </w:rPr>
              <w:t>0,132</w:t>
            </w:r>
          </w:p>
        </w:tc>
        <w:tc>
          <w:tcPr>
            <w:tcW w:w="429" w:type="pct"/>
            <w:tcBorders>
              <w:top w:val="nil"/>
              <w:left w:val="nil"/>
              <w:bottom w:val="single" w:sz="8" w:space="0" w:color="auto"/>
              <w:right w:val="single" w:sz="8" w:space="0" w:color="auto"/>
            </w:tcBorders>
            <w:shd w:val="clear" w:color="000000" w:fill="FFFFFF"/>
            <w:vAlign w:val="center"/>
          </w:tcPr>
          <w:p w14:paraId="0B6F93FA" w14:textId="4B7C3C89" w:rsidR="000E2291" w:rsidRPr="000E2291" w:rsidRDefault="000E2291" w:rsidP="000E2291">
            <w:pPr>
              <w:jc w:val="center"/>
              <w:rPr>
                <w:color w:val="000000"/>
                <w:sz w:val="22"/>
                <w:szCs w:val="22"/>
              </w:rPr>
            </w:pPr>
            <w:r w:rsidRPr="00D14300">
              <w:rPr>
                <w:color w:val="000000"/>
                <w:sz w:val="22"/>
                <w:szCs w:val="22"/>
              </w:rPr>
              <w:t>0,132</w:t>
            </w:r>
          </w:p>
        </w:tc>
        <w:tc>
          <w:tcPr>
            <w:tcW w:w="808" w:type="pct"/>
            <w:tcBorders>
              <w:top w:val="nil"/>
              <w:left w:val="nil"/>
              <w:bottom w:val="single" w:sz="8" w:space="0" w:color="auto"/>
              <w:right w:val="single" w:sz="8" w:space="0" w:color="auto"/>
            </w:tcBorders>
            <w:shd w:val="clear" w:color="000000" w:fill="FFFFFF"/>
          </w:tcPr>
          <w:p w14:paraId="136E686B" w14:textId="77777777" w:rsidR="000E2291" w:rsidRPr="000E2291" w:rsidRDefault="000E2291" w:rsidP="000E2291">
            <w:pPr>
              <w:jc w:val="center"/>
              <w:rPr>
                <w:color w:val="000000"/>
                <w:sz w:val="22"/>
                <w:szCs w:val="22"/>
              </w:rPr>
            </w:pPr>
          </w:p>
        </w:tc>
      </w:tr>
      <w:tr w:rsidR="000E2291" w:rsidRPr="000E2291" w14:paraId="6E49F862" w14:textId="0DA883D3" w:rsidTr="000E2291">
        <w:trPr>
          <w:cantSplit/>
        </w:trPr>
        <w:tc>
          <w:tcPr>
            <w:tcW w:w="200" w:type="pct"/>
            <w:shd w:val="clear" w:color="auto" w:fill="auto"/>
            <w:vAlign w:val="center"/>
          </w:tcPr>
          <w:p w14:paraId="610AB311" w14:textId="26CAC9C1" w:rsidR="000E2291" w:rsidRPr="000E2291" w:rsidRDefault="000E2291" w:rsidP="000E2291">
            <w:pPr>
              <w:pStyle w:val="ab"/>
              <w:jc w:val="center"/>
              <w:rPr>
                <w:color w:val="000000"/>
                <w:sz w:val="22"/>
                <w:szCs w:val="22"/>
              </w:rPr>
            </w:pPr>
            <w:r w:rsidRPr="00D14300">
              <w:rPr>
                <w:color w:val="000000"/>
                <w:sz w:val="22"/>
                <w:szCs w:val="22"/>
              </w:rPr>
              <w:t>37*</w:t>
            </w:r>
          </w:p>
        </w:tc>
        <w:tc>
          <w:tcPr>
            <w:tcW w:w="1150" w:type="pct"/>
            <w:tcBorders>
              <w:top w:val="nil"/>
              <w:left w:val="nil"/>
              <w:bottom w:val="single" w:sz="8" w:space="0" w:color="auto"/>
              <w:right w:val="single" w:sz="8" w:space="0" w:color="auto"/>
            </w:tcBorders>
            <w:shd w:val="clear" w:color="000000" w:fill="FFFFFF"/>
            <w:vAlign w:val="center"/>
          </w:tcPr>
          <w:p w14:paraId="72848B6F" w14:textId="4CAAB838" w:rsidR="000E2291" w:rsidRPr="000E2291" w:rsidRDefault="000E2291" w:rsidP="000E2291">
            <w:pPr>
              <w:rPr>
                <w:color w:val="000000"/>
                <w:sz w:val="22"/>
                <w:szCs w:val="22"/>
              </w:rPr>
            </w:pPr>
            <w:r w:rsidRPr="00D14300">
              <w:rPr>
                <w:color w:val="000000"/>
                <w:sz w:val="22"/>
                <w:szCs w:val="22"/>
              </w:rPr>
              <w:t>Котельная детского сада "Солнышко"</w:t>
            </w:r>
          </w:p>
        </w:tc>
        <w:tc>
          <w:tcPr>
            <w:tcW w:w="382" w:type="pct"/>
            <w:tcBorders>
              <w:top w:val="nil"/>
              <w:left w:val="nil"/>
              <w:bottom w:val="single" w:sz="8" w:space="0" w:color="auto"/>
              <w:right w:val="single" w:sz="8" w:space="0" w:color="auto"/>
            </w:tcBorders>
            <w:shd w:val="clear" w:color="000000" w:fill="FFFFFF"/>
            <w:vAlign w:val="center"/>
          </w:tcPr>
          <w:p w14:paraId="61E60F9E" w14:textId="4C6A24A5" w:rsidR="000E2291" w:rsidRPr="000E2291" w:rsidRDefault="000E2291" w:rsidP="000E2291">
            <w:pPr>
              <w:jc w:val="center"/>
              <w:rPr>
                <w:color w:val="000000"/>
                <w:sz w:val="22"/>
                <w:szCs w:val="22"/>
              </w:rPr>
            </w:pPr>
            <w:r w:rsidRPr="00D14300">
              <w:rPr>
                <w:color w:val="000000"/>
                <w:sz w:val="22"/>
                <w:szCs w:val="22"/>
              </w:rPr>
              <w:t>0,286</w:t>
            </w:r>
          </w:p>
        </w:tc>
        <w:tc>
          <w:tcPr>
            <w:tcW w:w="422" w:type="pct"/>
            <w:tcBorders>
              <w:top w:val="nil"/>
              <w:left w:val="nil"/>
              <w:bottom w:val="single" w:sz="8" w:space="0" w:color="auto"/>
              <w:right w:val="single" w:sz="8" w:space="0" w:color="auto"/>
            </w:tcBorders>
            <w:shd w:val="clear" w:color="000000" w:fill="FFFFFF"/>
            <w:vAlign w:val="center"/>
          </w:tcPr>
          <w:p w14:paraId="51F2089F" w14:textId="1F0CA1CA" w:rsidR="000E2291" w:rsidRPr="000E2291" w:rsidRDefault="000E2291" w:rsidP="000E2291">
            <w:pPr>
              <w:jc w:val="center"/>
              <w:rPr>
                <w:color w:val="000000"/>
                <w:sz w:val="22"/>
                <w:szCs w:val="22"/>
              </w:rPr>
            </w:pPr>
            <w:r w:rsidRPr="00D14300">
              <w:rPr>
                <w:color w:val="000000"/>
                <w:sz w:val="22"/>
                <w:szCs w:val="22"/>
              </w:rPr>
              <w:t>0,286</w:t>
            </w:r>
          </w:p>
        </w:tc>
        <w:tc>
          <w:tcPr>
            <w:tcW w:w="321" w:type="pct"/>
            <w:tcBorders>
              <w:top w:val="nil"/>
              <w:left w:val="nil"/>
              <w:bottom w:val="single" w:sz="8" w:space="0" w:color="auto"/>
              <w:right w:val="single" w:sz="8" w:space="0" w:color="auto"/>
            </w:tcBorders>
            <w:shd w:val="clear" w:color="000000" w:fill="FFFFFF"/>
            <w:vAlign w:val="center"/>
          </w:tcPr>
          <w:p w14:paraId="4D41AF00" w14:textId="42A77FAD" w:rsidR="000E2291" w:rsidRPr="000E2291" w:rsidRDefault="000E2291" w:rsidP="000E2291">
            <w:pPr>
              <w:jc w:val="center"/>
              <w:rPr>
                <w:color w:val="000000"/>
                <w:sz w:val="22"/>
                <w:szCs w:val="22"/>
              </w:rPr>
            </w:pPr>
            <w:r w:rsidRPr="00D14300">
              <w:rPr>
                <w:color w:val="000000"/>
                <w:sz w:val="22"/>
                <w:szCs w:val="22"/>
              </w:rPr>
              <w:t>0,662</w:t>
            </w:r>
          </w:p>
        </w:tc>
        <w:tc>
          <w:tcPr>
            <w:tcW w:w="323" w:type="pct"/>
            <w:tcBorders>
              <w:top w:val="nil"/>
              <w:left w:val="nil"/>
              <w:bottom w:val="single" w:sz="8" w:space="0" w:color="auto"/>
              <w:right w:val="single" w:sz="8" w:space="0" w:color="auto"/>
            </w:tcBorders>
            <w:shd w:val="clear" w:color="000000" w:fill="FFFFFF"/>
            <w:noWrap/>
            <w:vAlign w:val="center"/>
          </w:tcPr>
          <w:p w14:paraId="6BE37AC6" w14:textId="2ED9D9A7" w:rsidR="000E2291" w:rsidRPr="000E2291" w:rsidRDefault="000E2291" w:rsidP="000E2291">
            <w:pPr>
              <w:jc w:val="center"/>
              <w:rPr>
                <w:color w:val="000000"/>
                <w:sz w:val="22"/>
                <w:szCs w:val="22"/>
              </w:rPr>
            </w:pPr>
            <w:r w:rsidRPr="00D14300">
              <w:rPr>
                <w:color w:val="000000"/>
                <w:sz w:val="22"/>
                <w:szCs w:val="22"/>
              </w:rPr>
              <w:t>0,662</w:t>
            </w:r>
          </w:p>
        </w:tc>
        <w:tc>
          <w:tcPr>
            <w:tcW w:w="316" w:type="pct"/>
            <w:tcBorders>
              <w:top w:val="nil"/>
              <w:left w:val="nil"/>
              <w:bottom w:val="single" w:sz="8" w:space="0" w:color="auto"/>
              <w:right w:val="single" w:sz="8" w:space="0" w:color="auto"/>
            </w:tcBorders>
            <w:shd w:val="clear" w:color="000000" w:fill="FFFFFF"/>
            <w:vAlign w:val="center"/>
          </w:tcPr>
          <w:p w14:paraId="10E9EDBA" w14:textId="767FB248" w:rsidR="000E2291" w:rsidRPr="000E2291" w:rsidRDefault="000E2291" w:rsidP="000E2291">
            <w:pPr>
              <w:jc w:val="center"/>
              <w:rPr>
                <w:color w:val="000000"/>
                <w:sz w:val="22"/>
                <w:szCs w:val="22"/>
              </w:rPr>
            </w:pPr>
            <w:r w:rsidRPr="00D14300">
              <w:rPr>
                <w:color w:val="000000"/>
                <w:sz w:val="22"/>
                <w:szCs w:val="22"/>
              </w:rPr>
              <w:t>0,662</w:t>
            </w:r>
          </w:p>
        </w:tc>
        <w:tc>
          <w:tcPr>
            <w:tcW w:w="316" w:type="pct"/>
            <w:tcBorders>
              <w:top w:val="nil"/>
              <w:left w:val="nil"/>
              <w:bottom w:val="single" w:sz="8" w:space="0" w:color="auto"/>
              <w:right w:val="single" w:sz="8" w:space="0" w:color="auto"/>
            </w:tcBorders>
            <w:shd w:val="clear" w:color="000000" w:fill="FFFFFF"/>
            <w:vAlign w:val="center"/>
          </w:tcPr>
          <w:p w14:paraId="7951AC58" w14:textId="1BE77376" w:rsidR="000E2291" w:rsidRPr="000E2291" w:rsidRDefault="000E2291" w:rsidP="000E2291">
            <w:pPr>
              <w:jc w:val="center"/>
              <w:rPr>
                <w:color w:val="000000"/>
                <w:sz w:val="22"/>
                <w:szCs w:val="22"/>
              </w:rPr>
            </w:pPr>
            <w:r w:rsidRPr="00D14300">
              <w:rPr>
                <w:color w:val="000000"/>
                <w:sz w:val="22"/>
                <w:szCs w:val="22"/>
              </w:rPr>
              <w:t>0,662</w:t>
            </w:r>
          </w:p>
        </w:tc>
        <w:tc>
          <w:tcPr>
            <w:tcW w:w="333" w:type="pct"/>
            <w:tcBorders>
              <w:top w:val="nil"/>
              <w:left w:val="nil"/>
              <w:bottom w:val="single" w:sz="8" w:space="0" w:color="auto"/>
              <w:right w:val="single" w:sz="8" w:space="0" w:color="auto"/>
            </w:tcBorders>
            <w:shd w:val="clear" w:color="000000" w:fill="FFFFFF"/>
            <w:vAlign w:val="center"/>
          </w:tcPr>
          <w:p w14:paraId="4D4D9983" w14:textId="194540B9" w:rsidR="000E2291" w:rsidRPr="000E2291" w:rsidRDefault="000E2291" w:rsidP="000E2291">
            <w:pPr>
              <w:jc w:val="center"/>
              <w:rPr>
                <w:color w:val="000000"/>
                <w:sz w:val="22"/>
                <w:szCs w:val="22"/>
              </w:rPr>
            </w:pPr>
            <w:r w:rsidRPr="00D14300">
              <w:rPr>
                <w:color w:val="000000"/>
                <w:sz w:val="22"/>
                <w:szCs w:val="22"/>
              </w:rPr>
              <w:t>0,662</w:t>
            </w:r>
          </w:p>
        </w:tc>
        <w:tc>
          <w:tcPr>
            <w:tcW w:w="429" w:type="pct"/>
            <w:tcBorders>
              <w:top w:val="nil"/>
              <w:left w:val="nil"/>
              <w:bottom w:val="single" w:sz="8" w:space="0" w:color="auto"/>
              <w:right w:val="single" w:sz="8" w:space="0" w:color="auto"/>
            </w:tcBorders>
            <w:shd w:val="clear" w:color="000000" w:fill="FFFFFF"/>
            <w:vAlign w:val="center"/>
          </w:tcPr>
          <w:p w14:paraId="35072602" w14:textId="10D0BE4B" w:rsidR="000E2291" w:rsidRPr="000E2291" w:rsidRDefault="000E2291" w:rsidP="000E2291">
            <w:pPr>
              <w:jc w:val="center"/>
              <w:rPr>
                <w:color w:val="000000"/>
                <w:sz w:val="22"/>
                <w:szCs w:val="22"/>
              </w:rPr>
            </w:pPr>
            <w:r w:rsidRPr="00D14300">
              <w:rPr>
                <w:color w:val="000000"/>
                <w:sz w:val="22"/>
                <w:szCs w:val="22"/>
              </w:rPr>
              <w:t>0,662</w:t>
            </w:r>
          </w:p>
        </w:tc>
        <w:tc>
          <w:tcPr>
            <w:tcW w:w="808" w:type="pct"/>
            <w:tcBorders>
              <w:top w:val="nil"/>
              <w:left w:val="nil"/>
              <w:bottom w:val="single" w:sz="8" w:space="0" w:color="auto"/>
              <w:right w:val="single" w:sz="8" w:space="0" w:color="auto"/>
            </w:tcBorders>
            <w:shd w:val="clear" w:color="000000" w:fill="FFFFFF"/>
          </w:tcPr>
          <w:p w14:paraId="14D5FCEA" w14:textId="7202BC9D" w:rsidR="000E2291" w:rsidRPr="000E2291" w:rsidRDefault="000E2291" w:rsidP="000E2291">
            <w:pPr>
              <w:jc w:val="center"/>
              <w:rPr>
                <w:color w:val="000000"/>
                <w:sz w:val="22"/>
                <w:szCs w:val="22"/>
              </w:rPr>
            </w:pPr>
            <w:r>
              <w:rPr>
                <w:color w:val="000000"/>
                <w:sz w:val="22"/>
                <w:szCs w:val="22"/>
              </w:rPr>
              <w:t>Подключение перспективных потребителей</w:t>
            </w:r>
          </w:p>
        </w:tc>
      </w:tr>
      <w:tr w:rsidR="00364FD5" w:rsidRPr="000E2291" w14:paraId="21850783" w14:textId="70544684" w:rsidTr="000E2291">
        <w:trPr>
          <w:cantSplit/>
        </w:trPr>
        <w:tc>
          <w:tcPr>
            <w:tcW w:w="200" w:type="pct"/>
            <w:shd w:val="clear" w:color="auto" w:fill="auto"/>
            <w:vAlign w:val="center"/>
          </w:tcPr>
          <w:p w14:paraId="6ABC3B33" w14:textId="077DEA8F" w:rsidR="00364FD5" w:rsidRPr="000E2291" w:rsidRDefault="00364FD5" w:rsidP="00364FD5">
            <w:pPr>
              <w:pStyle w:val="ab"/>
              <w:jc w:val="center"/>
              <w:rPr>
                <w:color w:val="000000"/>
                <w:sz w:val="22"/>
                <w:szCs w:val="22"/>
              </w:rPr>
            </w:pPr>
            <w:r w:rsidRPr="00D14300">
              <w:rPr>
                <w:color w:val="000000"/>
                <w:sz w:val="22"/>
                <w:szCs w:val="22"/>
              </w:rPr>
              <w:t>38*</w:t>
            </w:r>
          </w:p>
        </w:tc>
        <w:tc>
          <w:tcPr>
            <w:tcW w:w="1150" w:type="pct"/>
            <w:tcBorders>
              <w:top w:val="nil"/>
              <w:left w:val="nil"/>
              <w:bottom w:val="single" w:sz="8" w:space="0" w:color="auto"/>
              <w:right w:val="single" w:sz="8" w:space="0" w:color="auto"/>
            </w:tcBorders>
            <w:shd w:val="clear" w:color="000000" w:fill="FFFFFF"/>
            <w:vAlign w:val="center"/>
          </w:tcPr>
          <w:p w14:paraId="523805F1" w14:textId="049C2BBF" w:rsidR="00364FD5" w:rsidRPr="000E2291" w:rsidRDefault="00364FD5" w:rsidP="00364FD5">
            <w:pPr>
              <w:rPr>
                <w:color w:val="000000"/>
                <w:sz w:val="22"/>
                <w:szCs w:val="22"/>
              </w:rPr>
            </w:pPr>
            <w:r w:rsidRPr="00D14300">
              <w:rPr>
                <w:color w:val="000000"/>
                <w:sz w:val="22"/>
                <w:szCs w:val="22"/>
              </w:rPr>
              <w:t xml:space="preserve">Котельная МБОУ "Балезинская основная Общеобразовательная школа" </w:t>
            </w:r>
          </w:p>
        </w:tc>
        <w:tc>
          <w:tcPr>
            <w:tcW w:w="382" w:type="pct"/>
            <w:tcBorders>
              <w:top w:val="nil"/>
              <w:left w:val="nil"/>
              <w:bottom w:val="single" w:sz="8" w:space="0" w:color="auto"/>
              <w:right w:val="single" w:sz="8" w:space="0" w:color="auto"/>
            </w:tcBorders>
            <w:shd w:val="clear" w:color="000000" w:fill="FFFFFF"/>
            <w:vAlign w:val="center"/>
          </w:tcPr>
          <w:p w14:paraId="4A48D667" w14:textId="7646EFE9" w:rsidR="00364FD5" w:rsidRPr="000E2291" w:rsidRDefault="00364FD5" w:rsidP="00364FD5">
            <w:pPr>
              <w:jc w:val="center"/>
              <w:rPr>
                <w:color w:val="000000"/>
                <w:sz w:val="22"/>
                <w:szCs w:val="22"/>
              </w:rPr>
            </w:pPr>
            <w:r w:rsidRPr="00D14300">
              <w:rPr>
                <w:color w:val="000000"/>
                <w:sz w:val="22"/>
                <w:szCs w:val="22"/>
              </w:rPr>
              <w:t>0,008</w:t>
            </w:r>
          </w:p>
        </w:tc>
        <w:tc>
          <w:tcPr>
            <w:tcW w:w="422" w:type="pct"/>
            <w:tcBorders>
              <w:top w:val="nil"/>
              <w:left w:val="nil"/>
              <w:bottom w:val="single" w:sz="8" w:space="0" w:color="auto"/>
              <w:right w:val="single" w:sz="8" w:space="0" w:color="auto"/>
            </w:tcBorders>
            <w:shd w:val="clear" w:color="000000" w:fill="FFFFFF"/>
            <w:vAlign w:val="center"/>
          </w:tcPr>
          <w:p w14:paraId="6755FDD0" w14:textId="1A6EC052" w:rsidR="00364FD5" w:rsidRPr="000E2291" w:rsidRDefault="00364FD5" w:rsidP="00364FD5">
            <w:pPr>
              <w:jc w:val="center"/>
              <w:rPr>
                <w:color w:val="000000"/>
                <w:sz w:val="22"/>
                <w:szCs w:val="22"/>
              </w:rPr>
            </w:pPr>
            <w:r w:rsidRPr="00D14300">
              <w:rPr>
                <w:color w:val="000000"/>
                <w:sz w:val="22"/>
                <w:szCs w:val="22"/>
              </w:rPr>
              <w:t>0,008</w:t>
            </w:r>
          </w:p>
        </w:tc>
        <w:tc>
          <w:tcPr>
            <w:tcW w:w="321" w:type="pct"/>
            <w:tcBorders>
              <w:top w:val="nil"/>
              <w:left w:val="nil"/>
              <w:bottom w:val="single" w:sz="8" w:space="0" w:color="auto"/>
              <w:right w:val="single" w:sz="8" w:space="0" w:color="auto"/>
            </w:tcBorders>
            <w:shd w:val="clear" w:color="000000" w:fill="FFFFFF"/>
            <w:vAlign w:val="center"/>
          </w:tcPr>
          <w:p w14:paraId="68F710F1" w14:textId="25D4DB3D" w:rsidR="00364FD5" w:rsidRPr="000E2291" w:rsidRDefault="00364FD5" w:rsidP="00364FD5">
            <w:pPr>
              <w:jc w:val="center"/>
              <w:rPr>
                <w:color w:val="000000"/>
                <w:sz w:val="22"/>
                <w:szCs w:val="22"/>
              </w:rPr>
            </w:pPr>
            <w:r w:rsidRPr="00D14300">
              <w:rPr>
                <w:color w:val="000000"/>
                <w:sz w:val="22"/>
                <w:szCs w:val="22"/>
              </w:rPr>
              <w:t>0,008</w:t>
            </w:r>
          </w:p>
        </w:tc>
        <w:tc>
          <w:tcPr>
            <w:tcW w:w="323" w:type="pct"/>
            <w:tcBorders>
              <w:top w:val="nil"/>
              <w:left w:val="nil"/>
              <w:bottom w:val="single" w:sz="8" w:space="0" w:color="auto"/>
              <w:right w:val="single" w:sz="8" w:space="0" w:color="auto"/>
            </w:tcBorders>
            <w:shd w:val="clear" w:color="000000" w:fill="FFFFFF"/>
            <w:noWrap/>
            <w:vAlign w:val="center"/>
          </w:tcPr>
          <w:p w14:paraId="6951DB78" w14:textId="7FBBAFB8" w:rsidR="00364FD5" w:rsidRPr="000E2291" w:rsidRDefault="00364FD5" w:rsidP="00364FD5">
            <w:pPr>
              <w:jc w:val="center"/>
              <w:rPr>
                <w:color w:val="000000"/>
                <w:sz w:val="22"/>
                <w:szCs w:val="22"/>
              </w:rPr>
            </w:pPr>
            <w:r>
              <w:rPr>
                <w:sz w:val="22"/>
                <w:szCs w:val="22"/>
              </w:rPr>
              <w:t>-</w:t>
            </w:r>
          </w:p>
        </w:tc>
        <w:tc>
          <w:tcPr>
            <w:tcW w:w="316" w:type="pct"/>
            <w:tcBorders>
              <w:top w:val="nil"/>
              <w:left w:val="nil"/>
              <w:bottom w:val="single" w:sz="8" w:space="0" w:color="auto"/>
              <w:right w:val="single" w:sz="8" w:space="0" w:color="auto"/>
            </w:tcBorders>
            <w:shd w:val="clear" w:color="000000" w:fill="FFFFFF"/>
            <w:vAlign w:val="center"/>
          </w:tcPr>
          <w:p w14:paraId="045D7658" w14:textId="66F75117" w:rsidR="00364FD5" w:rsidRPr="000E2291" w:rsidRDefault="00364FD5" w:rsidP="00364FD5">
            <w:pPr>
              <w:jc w:val="center"/>
              <w:rPr>
                <w:color w:val="000000"/>
                <w:sz w:val="22"/>
                <w:szCs w:val="22"/>
              </w:rPr>
            </w:pPr>
            <w:r>
              <w:rPr>
                <w:sz w:val="22"/>
                <w:szCs w:val="22"/>
              </w:rPr>
              <w:t>-</w:t>
            </w:r>
          </w:p>
        </w:tc>
        <w:tc>
          <w:tcPr>
            <w:tcW w:w="316" w:type="pct"/>
            <w:tcBorders>
              <w:top w:val="nil"/>
              <w:left w:val="nil"/>
              <w:bottom w:val="single" w:sz="8" w:space="0" w:color="auto"/>
              <w:right w:val="single" w:sz="8" w:space="0" w:color="auto"/>
            </w:tcBorders>
            <w:shd w:val="clear" w:color="000000" w:fill="FFFFFF"/>
            <w:vAlign w:val="center"/>
          </w:tcPr>
          <w:p w14:paraId="1091C917" w14:textId="32E7908A" w:rsidR="00364FD5" w:rsidRPr="000E2291" w:rsidRDefault="00364FD5" w:rsidP="00364FD5">
            <w:pPr>
              <w:jc w:val="center"/>
              <w:rPr>
                <w:color w:val="000000"/>
                <w:sz w:val="22"/>
                <w:szCs w:val="22"/>
              </w:rPr>
            </w:pPr>
            <w:r>
              <w:rPr>
                <w:sz w:val="22"/>
                <w:szCs w:val="22"/>
              </w:rPr>
              <w:t>-</w:t>
            </w:r>
          </w:p>
        </w:tc>
        <w:tc>
          <w:tcPr>
            <w:tcW w:w="333" w:type="pct"/>
            <w:tcBorders>
              <w:top w:val="nil"/>
              <w:left w:val="nil"/>
              <w:bottom w:val="single" w:sz="8" w:space="0" w:color="auto"/>
              <w:right w:val="single" w:sz="8" w:space="0" w:color="auto"/>
            </w:tcBorders>
            <w:shd w:val="clear" w:color="000000" w:fill="FFFFFF"/>
            <w:vAlign w:val="center"/>
          </w:tcPr>
          <w:p w14:paraId="43DC36E5" w14:textId="4AAA5E3C" w:rsidR="00364FD5" w:rsidRPr="000E2291" w:rsidRDefault="00364FD5" w:rsidP="00364FD5">
            <w:pPr>
              <w:jc w:val="center"/>
              <w:rPr>
                <w:color w:val="000000"/>
                <w:sz w:val="22"/>
                <w:szCs w:val="22"/>
              </w:rPr>
            </w:pPr>
            <w:r>
              <w:rPr>
                <w:sz w:val="22"/>
                <w:szCs w:val="22"/>
              </w:rPr>
              <w:t>-</w:t>
            </w:r>
          </w:p>
        </w:tc>
        <w:tc>
          <w:tcPr>
            <w:tcW w:w="429" w:type="pct"/>
            <w:tcBorders>
              <w:top w:val="nil"/>
              <w:left w:val="nil"/>
              <w:bottom w:val="single" w:sz="8" w:space="0" w:color="auto"/>
              <w:right w:val="single" w:sz="8" w:space="0" w:color="auto"/>
            </w:tcBorders>
            <w:shd w:val="clear" w:color="000000" w:fill="FFFFFF"/>
            <w:vAlign w:val="center"/>
          </w:tcPr>
          <w:p w14:paraId="7232CA3A" w14:textId="40675555" w:rsidR="00364FD5" w:rsidRPr="000E2291" w:rsidRDefault="00364FD5" w:rsidP="00364FD5">
            <w:pPr>
              <w:jc w:val="center"/>
              <w:rPr>
                <w:color w:val="000000"/>
                <w:sz w:val="22"/>
                <w:szCs w:val="22"/>
              </w:rPr>
            </w:pPr>
            <w:r>
              <w:rPr>
                <w:sz w:val="22"/>
                <w:szCs w:val="22"/>
              </w:rPr>
              <w:t>-</w:t>
            </w:r>
          </w:p>
        </w:tc>
        <w:tc>
          <w:tcPr>
            <w:tcW w:w="808" w:type="pct"/>
            <w:tcBorders>
              <w:top w:val="nil"/>
              <w:left w:val="nil"/>
              <w:bottom w:val="single" w:sz="8" w:space="0" w:color="auto"/>
              <w:right w:val="single" w:sz="8" w:space="0" w:color="auto"/>
            </w:tcBorders>
            <w:shd w:val="clear" w:color="000000" w:fill="FFFFFF"/>
          </w:tcPr>
          <w:p w14:paraId="6C2227EB" w14:textId="53EE4502" w:rsidR="00364FD5" w:rsidRPr="000E2291" w:rsidRDefault="00364FD5" w:rsidP="00364FD5">
            <w:pPr>
              <w:jc w:val="center"/>
              <w:rPr>
                <w:color w:val="000000"/>
                <w:sz w:val="22"/>
                <w:szCs w:val="22"/>
              </w:rPr>
            </w:pPr>
            <w:r w:rsidRPr="000E2291">
              <w:rPr>
                <w:color w:val="000000"/>
                <w:sz w:val="22"/>
                <w:szCs w:val="22"/>
              </w:rPr>
              <w:t xml:space="preserve">Перевод потребителей на перспективную </w:t>
            </w:r>
            <w:r>
              <w:rPr>
                <w:color w:val="000000"/>
                <w:sz w:val="22"/>
                <w:szCs w:val="22"/>
              </w:rPr>
              <w:t>т</w:t>
            </w:r>
            <w:r w:rsidRPr="000E2291">
              <w:rPr>
                <w:color w:val="000000"/>
                <w:sz w:val="22"/>
                <w:szCs w:val="22"/>
              </w:rPr>
              <w:t>еплогенераторн</w:t>
            </w:r>
            <w:r>
              <w:rPr>
                <w:color w:val="000000"/>
                <w:sz w:val="22"/>
                <w:szCs w:val="22"/>
              </w:rPr>
              <w:t>ую</w:t>
            </w:r>
            <w:r w:rsidRPr="000E2291">
              <w:rPr>
                <w:color w:val="000000"/>
                <w:sz w:val="22"/>
                <w:szCs w:val="22"/>
              </w:rPr>
              <w:t xml:space="preserve"> с. Балезино (школа)</w:t>
            </w:r>
          </w:p>
        </w:tc>
      </w:tr>
      <w:tr w:rsidR="00364FD5" w:rsidRPr="000E2291" w14:paraId="5D2CA107" w14:textId="756246D9" w:rsidTr="000E2291">
        <w:trPr>
          <w:cantSplit/>
        </w:trPr>
        <w:tc>
          <w:tcPr>
            <w:tcW w:w="200" w:type="pct"/>
            <w:shd w:val="clear" w:color="auto" w:fill="auto"/>
            <w:vAlign w:val="center"/>
          </w:tcPr>
          <w:p w14:paraId="071A5623" w14:textId="142A6795" w:rsidR="00364FD5" w:rsidRPr="000E2291" w:rsidRDefault="00364FD5" w:rsidP="00364FD5">
            <w:pPr>
              <w:pStyle w:val="ab"/>
              <w:jc w:val="center"/>
              <w:rPr>
                <w:color w:val="000000"/>
                <w:sz w:val="22"/>
                <w:szCs w:val="22"/>
              </w:rPr>
            </w:pPr>
            <w:r w:rsidRPr="00D14300">
              <w:rPr>
                <w:color w:val="000000"/>
                <w:sz w:val="22"/>
                <w:szCs w:val="22"/>
              </w:rPr>
              <w:t>39*</w:t>
            </w:r>
          </w:p>
        </w:tc>
        <w:tc>
          <w:tcPr>
            <w:tcW w:w="1150" w:type="pct"/>
            <w:tcBorders>
              <w:top w:val="nil"/>
              <w:left w:val="nil"/>
              <w:bottom w:val="single" w:sz="8" w:space="0" w:color="auto"/>
              <w:right w:val="single" w:sz="8" w:space="0" w:color="auto"/>
            </w:tcBorders>
            <w:shd w:val="clear" w:color="000000" w:fill="FFFFFF"/>
            <w:vAlign w:val="center"/>
          </w:tcPr>
          <w:p w14:paraId="18672BD9" w14:textId="39D48809" w:rsidR="00364FD5" w:rsidRPr="000E2291" w:rsidRDefault="00364FD5" w:rsidP="00364FD5">
            <w:pPr>
              <w:rPr>
                <w:color w:val="000000"/>
                <w:sz w:val="22"/>
                <w:szCs w:val="22"/>
              </w:rPr>
            </w:pPr>
            <w:r w:rsidRPr="00D14300">
              <w:rPr>
                <w:color w:val="000000"/>
                <w:sz w:val="22"/>
                <w:szCs w:val="22"/>
              </w:rPr>
              <w:t>Котельная МБДОУ "Юндинский детский сад"</w:t>
            </w:r>
          </w:p>
        </w:tc>
        <w:tc>
          <w:tcPr>
            <w:tcW w:w="382" w:type="pct"/>
            <w:tcBorders>
              <w:top w:val="nil"/>
              <w:left w:val="nil"/>
              <w:bottom w:val="single" w:sz="8" w:space="0" w:color="auto"/>
              <w:right w:val="single" w:sz="8" w:space="0" w:color="auto"/>
            </w:tcBorders>
            <w:shd w:val="clear" w:color="000000" w:fill="FFFFFF"/>
            <w:vAlign w:val="center"/>
          </w:tcPr>
          <w:p w14:paraId="4909E0F9" w14:textId="297390FF" w:rsidR="00364FD5" w:rsidRPr="000E2291" w:rsidRDefault="00364FD5" w:rsidP="00364FD5">
            <w:pPr>
              <w:jc w:val="center"/>
              <w:rPr>
                <w:color w:val="000000"/>
                <w:sz w:val="22"/>
                <w:szCs w:val="22"/>
              </w:rPr>
            </w:pPr>
            <w:r w:rsidRPr="00D14300">
              <w:rPr>
                <w:color w:val="000000"/>
                <w:sz w:val="22"/>
                <w:szCs w:val="22"/>
              </w:rPr>
              <w:t>0,01</w:t>
            </w:r>
          </w:p>
        </w:tc>
        <w:tc>
          <w:tcPr>
            <w:tcW w:w="422" w:type="pct"/>
            <w:tcBorders>
              <w:top w:val="nil"/>
              <w:left w:val="nil"/>
              <w:bottom w:val="single" w:sz="8" w:space="0" w:color="auto"/>
              <w:right w:val="single" w:sz="8" w:space="0" w:color="auto"/>
            </w:tcBorders>
            <w:shd w:val="clear" w:color="000000" w:fill="FFFFFF"/>
            <w:vAlign w:val="center"/>
          </w:tcPr>
          <w:p w14:paraId="1B0892B1" w14:textId="518E444D" w:rsidR="00364FD5" w:rsidRPr="000E2291" w:rsidRDefault="00364FD5" w:rsidP="00364FD5">
            <w:pPr>
              <w:jc w:val="center"/>
              <w:rPr>
                <w:color w:val="000000"/>
                <w:sz w:val="22"/>
                <w:szCs w:val="22"/>
              </w:rPr>
            </w:pPr>
            <w:r w:rsidRPr="00D14300">
              <w:rPr>
                <w:color w:val="000000"/>
                <w:sz w:val="22"/>
                <w:szCs w:val="22"/>
              </w:rPr>
              <w:t>0,010</w:t>
            </w:r>
          </w:p>
        </w:tc>
        <w:tc>
          <w:tcPr>
            <w:tcW w:w="321" w:type="pct"/>
            <w:tcBorders>
              <w:top w:val="nil"/>
              <w:left w:val="nil"/>
              <w:bottom w:val="single" w:sz="8" w:space="0" w:color="auto"/>
              <w:right w:val="single" w:sz="8" w:space="0" w:color="auto"/>
            </w:tcBorders>
            <w:shd w:val="clear" w:color="000000" w:fill="FFFFFF"/>
            <w:vAlign w:val="center"/>
          </w:tcPr>
          <w:p w14:paraId="32F048CC" w14:textId="2CBCDBC5" w:rsidR="00364FD5" w:rsidRPr="000E2291" w:rsidRDefault="00364FD5" w:rsidP="00364FD5">
            <w:pPr>
              <w:jc w:val="center"/>
              <w:rPr>
                <w:color w:val="000000"/>
                <w:sz w:val="22"/>
                <w:szCs w:val="22"/>
              </w:rPr>
            </w:pPr>
            <w:r>
              <w:rPr>
                <w:sz w:val="22"/>
                <w:szCs w:val="22"/>
              </w:rPr>
              <w:t>-</w:t>
            </w:r>
          </w:p>
        </w:tc>
        <w:tc>
          <w:tcPr>
            <w:tcW w:w="323" w:type="pct"/>
            <w:tcBorders>
              <w:top w:val="nil"/>
              <w:left w:val="nil"/>
              <w:bottom w:val="single" w:sz="8" w:space="0" w:color="auto"/>
              <w:right w:val="single" w:sz="8" w:space="0" w:color="auto"/>
            </w:tcBorders>
            <w:shd w:val="clear" w:color="000000" w:fill="FFFFFF"/>
            <w:noWrap/>
            <w:vAlign w:val="center"/>
          </w:tcPr>
          <w:p w14:paraId="4725924D" w14:textId="3214112F" w:rsidR="00364FD5" w:rsidRPr="000E2291" w:rsidRDefault="00364FD5" w:rsidP="00364FD5">
            <w:pPr>
              <w:jc w:val="center"/>
              <w:rPr>
                <w:color w:val="000000"/>
                <w:sz w:val="22"/>
                <w:szCs w:val="22"/>
              </w:rPr>
            </w:pPr>
            <w:r>
              <w:rPr>
                <w:sz w:val="22"/>
                <w:szCs w:val="22"/>
              </w:rPr>
              <w:t>-</w:t>
            </w:r>
          </w:p>
        </w:tc>
        <w:tc>
          <w:tcPr>
            <w:tcW w:w="316" w:type="pct"/>
            <w:tcBorders>
              <w:top w:val="nil"/>
              <w:left w:val="nil"/>
              <w:bottom w:val="single" w:sz="8" w:space="0" w:color="auto"/>
              <w:right w:val="single" w:sz="8" w:space="0" w:color="auto"/>
            </w:tcBorders>
            <w:shd w:val="clear" w:color="000000" w:fill="FFFFFF"/>
            <w:vAlign w:val="center"/>
          </w:tcPr>
          <w:p w14:paraId="076A65CC" w14:textId="52F7163D" w:rsidR="00364FD5" w:rsidRPr="000E2291" w:rsidRDefault="00364FD5" w:rsidP="00364FD5">
            <w:pPr>
              <w:jc w:val="center"/>
              <w:rPr>
                <w:color w:val="000000"/>
                <w:sz w:val="22"/>
                <w:szCs w:val="22"/>
              </w:rPr>
            </w:pPr>
            <w:r>
              <w:rPr>
                <w:sz w:val="22"/>
                <w:szCs w:val="22"/>
              </w:rPr>
              <w:t>-</w:t>
            </w:r>
          </w:p>
        </w:tc>
        <w:tc>
          <w:tcPr>
            <w:tcW w:w="316" w:type="pct"/>
            <w:tcBorders>
              <w:top w:val="nil"/>
              <w:left w:val="nil"/>
              <w:bottom w:val="single" w:sz="8" w:space="0" w:color="auto"/>
              <w:right w:val="single" w:sz="8" w:space="0" w:color="auto"/>
            </w:tcBorders>
            <w:shd w:val="clear" w:color="000000" w:fill="FFFFFF"/>
            <w:vAlign w:val="center"/>
          </w:tcPr>
          <w:p w14:paraId="17D00413" w14:textId="3BFC874C" w:rsidR="00364FD5" w:rsidRPr="000E2291" w:rsidRDefault="00364FD5" w:rsidP="00364FD5">
            <w:pPr>
              <w:jc w:val="center"/>
              <w:rPr>
                <w:color w:val="000000"/>
                <w:sz w:val="22"/>
                <w:szCs w:val="22"/>
              </w:rPr>
            </w:pPr>
            <w:r>
              <w:rPr>
                <w:sz w:val="22"/>
                <w:szCs w:val="22"/>
              </w:rPr>
              <w:t>-</w:t>
            </w:r>
          </w:p>
        </w:tc>
        <w:tc>
          <w:tcPr>
            <w:tcW w:w="333" w:type="pct"/>
            <w:tcBorders>
              <w:top w:val="nil"/>
              <w:left w:val="nil"/>
              <w:bottom w:val="single" w:sz="8" w:space="0" w:color="auto"/>
              <w:right w:val="single" w:sz="8" w:space="0" w:color="auto"/>
            </w:tcBorders>
            <w:shd w:val="clear" w:color="000000" w:fill="FFFFFF"/>
            <w:vAlign w:val="center"/>
          </w:tcPr>
          <w:p w14:paraId="223912E3" w14:textId="4D727AE1" w:rsidR="00364FD5" w:rsidRPr="000E2291" w:rsidRDefault="00364FD5" w:rsidP="00364FD5">
            <w:pPr>
              <w:jc w:val="center"/>
              <w:rPr>
                <w:color w:val="000000"/>
                <w:sz w:val="22"/>
                <w:szCs w:val="22"/>
              </w:rPr>
            </w:pPr>
            <w:r>
              <w:rPr>
                <w:sz w:val="22"/>
                <w:szCs w:val="22"/>
              </w:rPr>
              <w:t>-</w:t>
            </w:r>
          </w:p>
        </w:tc>
        <w:tc>
          <w:tcPr>
            <w:tcW w:w="429" w:type="pct"/>
            <w:tcBorders>
              <w:top w:val="nil"/>
              <w:left w:val="nil"/>
              <w:bottom w:val="single" w:sz="8" w:space="0" w:color="auto"/>
              <w:right w:val="single" w:sz="8" w:space="0" w:color="auto"/>
            </w:tcBorders>
            <w:shd w:val="clear" w:color="000000" w:fill="FFFFFF"/>
            <w:vAlign w:val="center"/>
          </w:tcPr>
          <w:p w14:paraId="02965AF9" w14:textId="02A98167" w:rsidR="00364FD5" w:rsidRPr="000E2291" w:rsidRDefault="00364FD5" w:rsidP="00364FD5">
            <w:pPr>
              <w:jc w:val="center"/>
              <w:rPr>
                <w:color w:val="000000"/>
                <w:sz w:val="22"/>
                <w:szCs w:val="22"/>
              </w:rPr>
            </w:pPr>
            <w:r>
              <w:rPr>
                <w:sz w:val="22"/>
                <w:szCs w:val="22"/>
              </w:rPr>
              <w:t>-</w:t>
            </w:r>
          </w:p>
        </w:tc>
        <w:tc>
          <w:tcPr>
            <w:tcW w:w="808" w:type="pct"/>
            <w:tcBorders>
              <w:top w:val="nil"/>
              <w:left w:val="nil"/>
              <w:bottom w:val="single" w:sz="8" w:space="0" w:color="auto"/>
              <w:right w:val="single" w:sz="8" w:space="0" w:color="auto"/>
            </w:tcBorders>
            <w:shd w:val="clear" w:color="000000" w:fill="FFFFFF"/>
          </w:tcPr>
          <w:p w14:paraId="5644E300" w14:textId="7BEAD7AA" w:rsidR="00364FD5" w:rsidRPr="000E2291" w:rsidRDefault="00364FD5" w:rsidP="00364FD5">
            <w:pPr>
              <w:jc w:val="center"/>
              <w:rPr>
                <w:color w:val="000000"/>
                <w:sz w:val="22"/>
                <w:szCs w:val="22"/>
              </w:rPr>
            </w:pPr>
            <w:r w:rsidRPr="000E2291">
              <w:rPr>
                <w:color w:val="000000"/>
                <w:sz w:val="22"/>
                <w:szCs w:val="22"/>
              </w:rPr>
              <w:t xml:space="preserve">Перевод потребителей на перспективную </w:t>
            </w:r>
            <w:r>
              <w:rPr>
                <w:color w:val="000000"/>
                <w:sz w:val="22"/>
                <w:szCs w:val="22"/>
              </w:rPr>
              <w:t>т</w:t>
            </w:r>
            <w:r w:rsidRPr="000E2291">
              <w:rPr>
                <w:color w:val="000000"/>
                <w:sz w:val="22"/>
                <w:szCs w:val="22"/>
              </w:rPr>
              <w:t>еплогенераторн</w:t>
            </w:r>
            <w:r>
              <w:rPr>
                <w:color w:val="000000"/>
                <w:sz w:val="22"/>
                <w:szCs w:val="22"/>
              </w:rPr>
              <w:t>ую</w:t>
            </w:r>
            <w:r w:rsidRPr="000E2291">
              <w:rPr>
                <w:color w:val="000000"/>
                <w:sz w:val="22"/>
                <w:szCs w:val="22"/>
              </w:rPr>
              <w:t xml:space="preserve"> Детского сада с. Юнда</w:t>
            </w:r>
          </w:p>
        </w:tc>
      </w:tr>
      <w:tr w:rsidR="00364FD5" w:rsidRPr="000E2291" w14:paraId="10CC9E0C" w14:textId="2BC54DB2" w:rsidTr="000E2291">
        <w:trPr>
          <w:cantSplit/>
        </w:trPr>
        <w:tc>
          <w:tcPr>
            <w:tcW w:w="200" w:type="pct"/>
            <w:shd w:val="clear" w:color="auto" w:fill="auto"/>
            <w:vAlign w:val="center"/>
          </w:tcPr>
          <w:p w14:paraId="65DABC1C" w14:textId="14D7E158" w:rsidR="00364FD5" w:rsidRPr="000E2291" w:rsidRDefault="00364FD5" w:rsidP="00364FD5">
            <w:pPr>
              <w:pStyle w:val="ab"/>
              <w:jc w:val="center"/>
              <w:rPr>
                <w:color w:val="000000"/>
                <w:sz w:val="22"/>
                <w:szCs w:val="22"/>
              </w:rPr>
            </w:pPr>
            <w:r w:rsidRPr="00D14300">
              <w:rPr>
                <w:color w:val="000000"/>
                <w:sz w:val="22"/>
                <w:szCs w:val="22"/>
              </w:rPr>
              <w:t>40*</w:t>
            </w:r>
          </w:p>
        </w:tc>
        <w:tc>
          <w:tcPr>
            <w:tcW w:w="1150" w:type="pct"/>
            <w:tcBorders>
              <w:top w:val="nil"/>
              <w:left w:val="nil"/>
              <w:bottom w:val="single" w:sz="8" w:space="0" w:color="auto"/>
              <w:right w:val="single" w:sz="8" w:space="0" w:color="auto"/>
            </w:tcBorders>
            <w:shd w:val="clear" w:color="000000" w:fill="FFFFFF"/>
            <w:vAlign w:val="center"/>
          </w:tcPr>
          <w:p w14:paraId="136F73BD" w14:textId="38EC9C2D" w:rsidR="00364FD5" w:rsidRPr="000E2291" w:rsidRDefault="00364FD5" w:rsidP="00364FD5">
            <w:pPr>
              <w:rPr>
                <w:color w:val="000000"/>
                <w:sz w:val="22"/>
                <w:szCs w:val="22"/>
              </w:rPr>
            </w:pPr>
            <w:r w:rsidRPr="00D14300">
              <w:rPr>
                <w:color w:val="000000"/>
                <w:sz w:val="22"/>
                <w:szCs w:val="22"/>
              </w:rPr>
              <w:t>Котельная МБОУ "Турецкая средняя общеобразовательная школа аграрного направления"</w:t>
            </w:r>
          </w:p>
        </w:tc>
        <w:tc>
          <w:tcPr>
            <w:tcW w:w="382" w:type="pct"/>
            <w:tcBorders>
              <w:top w:val="nil"/>
              <w:left w:val="nil"/>
              <w:bottom w:val="single" w:sz="8" w:space="0" w:color="auto"/>
              <w:right w:val="single" w:sz="8" w:space="0" w:color="auto"/>
            </w:tcBorders>
            <w:shd w:val="clear" w:color="000000" w:fill="FFFFFF"/>
            <w:vAlign w:val="center"/>
          </w:tcPr>
          <w:p w14:paraId="35B7CCE9" w14:textId="68302E75" w:rsidR="00364FD5" w:rsidRPr="000E2291" w:rsidRDefault="00364FD5" w:rsidP="00364FD5">
            <w:pPr>
              <w:jc w:val="center"/>
              <w:rPr>
                <w:color w:val="000000"/>
                <w:sz w:val="22"/>
                <w:szCs w:val="22"/>
              </w:rPr>
            </w:pPr>
            <w:r w:rsidRPr="00D14300">
              <w:rPr>
                <w:color w:val="000000"/>
                <w:sz w:val="22"/>
                <w:szCs w:val="22"/>
              </w:rPr>
              <w:t>0,02</w:t>
            </w:r>
          </w:p>
        </w:tc>
        <w:tc>
          <w:tcPr>
            <w:tcW w:w="422" w:type="pct"/>
            <w:tcBorders>
              <w:top w:val="nil"/>
              <w:left w:val="nil"/>
              <w:bottom w:val="single" w:sz="8" w:space="0" w:color="auto"/>
              <w:right w:val="single" w:sz="8" w:space="0" w:color="auto"/>
            </w:tcBorders>
            <w:shd w:val="clear" w:color="000000" w:fill="FFFFFF"/>
            <w:vAlign w:val="center"/>
          </w:tcPr>
          <w:p w14:paraId="673CE9C6" w14:textId="1B731C9E" w:rsidR="00364FD5" w:rsidRPr="000E2291" w:rsidRDefault="00364FD5" w:rsidP="00364FD5">
            <w:pPr>
              <w:jc w:val="center"/>
              <w:rPr>
                <w:color w:val="000000"/>
                <w:sz w:val="22"/>
                <w:szCs w:val="22"/>
              </w:rPr>
            </w:pPr>
            <w:r w:rsidRPr="00D14300">
              <w:rPr>
                <w:color w:val="000000"/>
                <w:sz w:val="22"/>
                <w:szCs w:val="22"/>
              </w:rPr>
              <w:t>0,020</w:t>
            </w:r>
          </w:p>
        </w:tc>
        <w:tc>
          <w:tcPr>
            <w:tcW w:w="321" w:type="pct"/>
            <w:tcBorders>
              <w:top w:val="nil"/>
              <w:left w:val="nil"/>
              <w:bottom w:val="single" w:sz="8" w:space="0" w:color="auto"/>
              <w:right w:val="single" w:sz="8" w:space="0" w:color="auto"/>
            </w:tcBorders>
            <w:shd w:val="clear" w:color="000000" w:fill="FFFFFF"/>
            <w:vAlign w:val="center"/>
          </w:tcPr>
          <w:p w14:paraId="26E136AF" w14:textId="2A1D9245" w:rsidR="00364FD5" w:rsidRPr="000E2291" w:rsidRDefault="00364FD5" w:rsidP="00364FD5">
            <w:pPr>
              <w:jc w:val="center"/>
              <w:rPr>
                <w:color w:val="000000"/>
                <w:sz w:val="22"/>
                <w:szCs w:val="22"/>
              </w:rPr>
            </w:pPr>
            <w:r w:rsidRPr="00D14300">
              <w:rPr>
                <w:color w:val="000000"/>
                <w:sz w:val="22"/>
                <w:szCs w:val="22"/>
              </w:rPr>
              <w:t>0,020</w:t>
            </w:r>
          </w:p>
        </w:tc>
        <w:tc>
          <w:tcPr>
            <w:tcW w:w="323" w:type="pct"/>
            <w:tcBorders>
              <w:top w:val="nil"/>
              <w:left w:val="nil"/>
              <w:bottom w:val="single" w:sz="8" w:space="0" w:color="auto"/>
              <w:right w:val="single" w:sz="8" w:space="0" w:color="auto"/>
            </w:tcBorders>
            <w:shd w:val="clear" w:color="000000" w:fill="FFFFFF"/>
            <w:noWrap/>
            <w:vAlign w:val="center"/>
          </w:tcPr>
          <w:p w14:paraId="28FBA4AD" w14:textId="4B8135BC" w:rsidR="00364FD5" w:rsidRPr="000E2291" w:rsidRDefault="00364FD5" w:rsidP="00364FD5">
            <w:pPr>
              <w:jc w:val="center"/>
              <w:rPr>
                <w:color w:val="000000"/>
                <w:sz w:val="22"/>
                <w:szCs w:val="22"/>
              </w:rPr>
            </w:pPr>
            <w:r w:rsidRPr="00D14300">
              <w:rPr>
                <w:color w:val="000000"/>
                <w:sz w:val="22"/>
                <w:szCs w:val="22"/>
              </w:rPr>
              <w:t>0,020</w:t>
            </w:r>
          </w:p>
        </w:tc>
        <w:tc>
          <w:tcPr>
            <w:tcW w:w="316" w:type="pct"/>
            <w:tcBorders>
              <w:top w:val="nil"/>
              <w:left w:val="nil"/>
              <w:bottom w:val="single" w:sz="8" w:space="0" w:color="auto"/>
              <w:right w:val="single" w:sz="8" w:space="0" w:color="auto"/>
            </w:tcBorders>
            <w:shd w:val="clear" w:color="000000" w:fill="FFFFFF"/>
            <w:vAlign w:val="center"/>
          </w:tcPr>
          <w:p w14:paraId="58E9572A" w14:textId="59EAA2B2" w:rsidR="00364FD5" w:rsidRPr="000E2291" w:rsidRDefault="00364FD5" w:rsidP="00364FD5">
            <w:pPr>
              <w:jc w:val="center"/>
              <w:rPr>
                <w:color w:val="000000"/>
                <w:sz w:val="22"/>
                <w:szCs w:val="22"/>
              </w:rPr>
            </w:pPr>
            <w:r>
              <w:rPr>
                <w:sz w:val="22"/>
                <w:szCs w:val="22"/>
              </w:rPr>
              <w:t>-</w:t>
            </w:r>
          </w:p>
        </w:tc>
        <w:tc>
          <w:tcPr>
            <w:tcW w:w="316" w:type="pct"/>
            <w:tcBorders>
              <w:top w:val="nil"/>
              <w:left w:val="nil"/>
              <w:bottom w:val="single" w:sz="8" w:space="0" w:color="auto"/>
              <w:right w:val="single" w:sz="8" w:space="0" w:color="auto"/>
            </w:tcBorders>
            <w:shd w:val="clear" w:color="000000" w:fill="FFFFFF"/>
            <w:vAlign w:val="center"/>
          </w:tcPr>
          <w:p w14:paraId="0AC1C9B1" w14:textId="07D3FF4C" w:rsidR="00364FD5" w:rsidRPr="000E2291" w:rsidRDefault="00364FD5" w:rsidP="00364FD5">
            <w:pPr>
              <w:jc w:val="center"/>
              <w:rPr>
                <w:color w:val="000000"/>
                <w:sz w:val="22"/>
                <w:szCs w:val="22"/>
              </w:rPr>
            </w:pPr>
            <w:r>
              <w:rPr>
                <w:sz w:val="22"/>
                <w:szCs w:val="22"/>
              </w:rPr>
              <w:t>-</w:t>
            </w:r>
          </w:p>
        </w:tc>
        <w:tc>
          <w:tcPr>
            <w:tcW w:w="333" w:type="pct"/>
            <w:tcBorders>
              <w:top w:val="nil"/>
              <w:left w:val="nil"/>
              <w:bottom w:val="single" w:sz="8" w:space="0" w:color="auto"/>
              <w:right w:val="single" w:sz="8" w:space="0" w:color="auto"/>
            </w:tcBorders>
            <w:shd w:val="clear" w:color="000000" w:fill="FFFFFF"/>
            <w:vAlign w:val="center"/>
          </w:tcPr>
          <w:p w14:paraId="47634033" w14:textId="61270471" w:rsidR="00364FD5" w:rsidRPr="000E2291" w:rsidRDefault="00364FD5" w:rsidP="00364FD5">
            <w:pPr>
              <w:jc w:val="center"/>
              <w:rPr>
                <w:color w:val="000000"/>
                <w:sz w:val="22"/>
                <w:szCs w:val="22"/>
              </w:rPr>
            </w:pPr>
            <w:r>
              <w:rPr>
                <w:sz w:val="22"/>
                <w:szCs w:val="22"/>
              </w:rPr>
              <w:t>-</w:t>
            </w:r>
          </w:p>
        </w:tc>
        <w:tc>
          <w:tcPr>
            <w:tcW w:w="429" w:type="pct"/>
            <w:tcBorders>
              <w:top w:val="nil"/>
              <w:left w:val="nil"/>
              <w:bottom w:val="single" w:sz="8" w:space="0" w:color="auto"/>
              <w:right w:val="single" w:sz="8" w:space="0" w:color="auto"/>
            </w:tcBorders>
            <w:shd w:val="clear" w:color="000000" w:fill="FFFFFF"/>
            <w:vAlign w:val="center"/>
          </w:tcPr>
          <w:p w14:paraId="45A2C782" w14:textId="7496EDDB" w:rsidR="00364FD5" w:rsidRPr="000E2291" w:rsidRDefault="00364FD5" w:rsidP="00364FD5">
            <w:pPr>
              <w:jc w:val="center"/>
              <w:rPr>
                <w:color w:val="000000"/>
                <w:sz w:val="22"/>
                <w:szCs w:val="22"/>
              </w:rPr>
            </w:pPr>
            <w:r>
              <w:rPr>
                <w:sz w:val="22"/>
                <w:szCs w:val="22"/>
              </w:rPr>
              <w:t>-</w:t>
            </w:r>
          </w:p>
        </w:tc>
        <w:tc>
          <w:tcPr>
            <w:tcW w:w="808" w:type="pct"/>
            <w:tcBorders>
              <w:top w:val="nil"/>
              <w:left w:val="nil"/>
              <w:bottom w:val="single" w:sz="8" w:space="0" w:color="auto"/>
              <w:right w:val="single" w:sz="8" w:space="0" w:color="auto"/>
            </w:tcBorders>
            <w:shd w:val="clear" w:color="000000" w:fill="FFFFFF"/>
          </w:tcPr>
          <w:p w14:paraId="4B425F35" w14:textId="1435EFFE" w:rsidR="00364FD5" w:rsidRPr="000E2291" w:rsidRDefault="00364FD5" w:rsidP="00364FD5">
            <w:pPr>
              <w:jc w:val="center"/>
              <w:rPr>
                <w:color w:val="000000"/>
                <w:sz w:val="22"/>
                <w:szCs w:val="22"/>
              </w:rPr>
            </w:pPr>
            <w:r w:rsidRPr="000E2291">
              <w:rPr>
                <w:color w:val="000000"/>
                <w:sz w:val="22"/>
                <w:szCs w:val="22"/>
              </w:rPr>
              <w:t xml:space="preserve">Перевод потребителей на перспективную </w:t>
            </w:r>
            <w:r>
              <w:rPr>
                <w:color w:val="000000"/>
                <w:sz w:val="22"/>
                <w:szCs w:val="22"/>
              </w:rPr>
              <w:t>т</w:t>
            </w:r>
            <w:r w:rsidRPr="000E2291">
              <w:rPr>
                <w:color w:val="000000"/>
                <w:sz w:val="22"/>
                <w:szCs w:val="22"/>
              </w:rPr>
              <w:t>еплогенераторн</w:t>
            </w:r>
            <w:r>
              <w:rPr>
                <w:color w:val="000000"/>
                <w:sz w:val="22"/>
                <w:szCs w:val="22"/>
              </w:rPr>
              <w:t>ую</w:t>
            </w:r>
            <w:r w:rsidRPr="000E2291">
              <w:rPr>
                <w:color w:val="000000"/>
                <w:sz w:val="22"/>
                <w:szCs w:val="22"/>
              </w:rPr>
              <w:t xml:space="preserve"> </w:t>
            </w:r>
            <w:r w:rsidRPr="00D14300">
              <w:rPr>
                <w:color w:val="000000"/>
                <w:sz w:val="22"/>
                <w:szCs w:val="22"/>
              </w:rPr>
              <w:t>с. Турецкое (школа)</w:t>
            </w:r>
          </w:p>
        </w:tc>
      </w:tr>
      <w:tr w:rsidR="00364FD5" w:rsidRPr="000E2291" w14:paraId="431AAD51" w14:textId="4C4B6146" w:rsidTr="000E2291">
        <w:trPr>
          <w:cantSplit/>
        </w:trPr>
        <w:tc>
          <w:tcPr>
            <w:tcW w:w="200" w:type="pct"/>
            <w:shd w:val="clear" w:color="auto" w:fill="auto"/>
            <w:vAlign w:val="center"/>
          </w:tcPr>
          <w:p w14:paraId="5709E432" w14:textId="7177DE21" w:rsidR="00364FD5" w:rsidRPr="000E2291" w:rsidRDefault="00364FD5" w:rsidP="00364FD5">
            <w:pPr>
              <w:pStyle w:val="ab"/>
              <w:jc w:val="center"/>
              <w:rPr>
                <w:color w:val="000000"/>
                <w:sz w:val="22"/>
                <w:szCs w:val="22"/>
              </w:rPr>
            </w:pPr>
            <w:r w:rsidRPr="00D14300">
              <w:rPr>
                <w:color w:val="000000"/>
                <w:sz w:val="22"/>
                <w:szCs w:val="22"/>
              </w:rPr>
              <w:t>41*</w:t>
            </w:r>
          </w:p>
        </w:tc>
        <w:tc>
          <w:tcPr>
            <w:tcW w:w="1150" w:type="pct"/>
            <w:tcBorders>
              <w:top w:val="nil"/>
              <w:left w:val="nil"/>
              <w:bottom w:val="single" w:sz="8" w:space="0" w:color="auto"/>
              <w:right w:val="single" w:sz="8" w:space="0" w:color="auto"/>
            </w:tcBorders>
            <w:shd w:val="clear" w:color="000000" w:fill="FFFFFF"/>
            <w:vAlign w:val="center"/>
          </w:tcPr>
          <w:p w14:paraId="31844089" w14:textId="1E9192CC" w:rsidR="00364FD5" w:rsidRPr="000E2291" w:rsidRDefault="00364FD5" w:rsidP="00364FD5">
            <w:pPr>
              <w:rPr>
                <w:color w:val="000000"/>
                <w:sz w:val="22"/>
                <w:szCs w:val="22"/>
              </w:rPr>
            </w:pPr>
            <w:r w:rsidRPr="00D14300">
              <w:rPr>
                <w:color w:val="000000"/>
                <w:sz w:val="22"/>
                <w:szCs w:val="22"/>
              </w:rPr>
              <w:t>Котельная ГКОУ УР "Балезинская школа-интернат"</w:t>
            </w:r>
          </w:p>
        </w:tc>
        <w:tc>
          <w:tcPr>
            <w:tcW w:w="382" w:type="pct"/>
            <w:tcBorders>
              <w:top w:val="nil"/>
              <w:left w:val="nil"/>
              <w:bottom w:val="single" w:sz="8" w:space="0" w:color="auto"/>
              <w:right w:val="single" w:sz="8" w:space="0" w:color="auto"/>
            </w:tcBorders>
            <w:shd w:val="clear" w:color="000000" w:fill="FFFFFF"/>
            <w:vAlign w:val="center"/>
          </w:tcPr>
          <w:p w14:paraId="39AC909A" w14:textId="51B96ADC" w:rsidR="00364FD5" w:rsidRPr="000E2291" w:rsidRDefault="00364FD5" w:rsidP="00364FD5">
            <w:pPr>
              <w:jc w:val="center"/>
              <w:rPr>
                <w:color w:val="000000"/>
                <w:sz w:val="22"/>
                <w:szCs w:val="22"/>
              </w:rPr>
            </w:pPr>
            <w:r w:rsidRPr="00D14300">
              <w:rPr>
                <w:color w:val="000000"/>
                <w:sz w:val="22"/>
                <w:szCs w:val="22"/>
              </w:rPr>
              <w:t>0,258</w:t>
            </w:r>
          </w:p>
        </w:tc>
        <w:tc>
          <w:tcPr>
            <w:tcW w:w="422" w:type="pct"/>
            <w:tcBorders>
              <w:top w:val="nil"/>
              <w:left w:val="nil"/>
              <w:bottom w:val="single" w:sz="8" w:space="0" w:color="auto"/>
              <w:right w:val="single" w:sz="8" w:space="0" w:color="auto"/>
            </w:tcBorders>
            <w:shd w:val="clear" w:color="000000" w:fill="FFFFFF"/>
            <w:vAlign w:val="center"/>
          </w:tcPr>
          <w:p w14:paraId="2C342CB4" w14:textId="51455017" w:rsidR="00364FD5" w:rsidRPr="000E2291" w:rsidRDefault="00364FD5" w:rsidP="00364FD5">
            <w:pPr>
              <w:jc w:val="center"/>
              <w:rPr>
                <w:color w:val="000000"/>
                <w:sz w:val="22"/>
                <w:szCs w:val="22"/>
              </w:rPr>
            </w:pPr>
            <w:r w:rsidRPr="00D14300">
              <w:rPr>
                <w:color w:val="000000"/>
                <w:sz w:val="22"/>
                <w:szCs w:val="22"/>
              </w:rPr>
              <w:t>0,258</w:t>
            </w:r>
          </w:p>
        </w:tc>
        <w:tc>
          <w:tcPr>
            <w:tcW w:w="321" w:type="pct"/>
            <w:tcBorders>
              <w:top w:val="nil"/>
              <w:left w:val="nil"/>
              <w:bottom w:val="single" w:sz="8" w:space="0" w:color="auto"/>
              <w:right w:val="single" w:sz="8" w:space="0" w:color="auto"/>
            </w:tcBorders>
            <w:shd w:val="clear" w:color="000000" w:fill="FFFFFF"/>
            <w:vAlign w:val="center"/>
          </w:tcPr>
          <w:p w14:paraId="68A3B72D" w14:textId="6B1E57D9" w:rsidR="00364FD5" w:rsidRPr="000E2291" w:rsidRDefault="00364FD5" w:rsidP="00364FD5">
            <w:pPr>
              <w:jc w:val="center"/>
              <w:rPr>
                <w:color w:val="000000"/>
                <w:sz w:val="22"/>
                <w:szCs w:val="22"/>
              </w:rPr>
            </w:pPr>
            <w:r w:rsidRPr="00D14300">
              <w:rPr>
                <w:color w:val="000000"/>
                <w:sz w:val="22"/>
                <w:szCs w:val="22"/>
              </w:rPr>
              <w:t>0,258</w:t>
            </w:r>
          </w:p>
        </w:tc>
        <w:tc>
          <w:tcPr>
            <w:tcW w:w="323" w:type="pct"/>
            <w:tcBorders>
              <w:top w:val="nil"/>
              <w:left w:val="nil"/>
              <w:bottom w:val="single" w:sz="8" w:space="0" w:color="auto"/>
              <w:right w:val="single" w:sz="8" w:space="0" w:color="auto"/>
            </w:tcBorders>
            <w:shd w:val="clear" w:color="000000" w:fill="FFFFFF"/>
            <w:noWrap/>
            <w:vAlign w:val="center"/>
          </w:tcPr>
          <w:p w14:paraId="6BB7259E" w14:textId="061D0357" w:rsidR="00364FD5" w:rsidRPr="000E2291" w:rsidRDefault="00364FD5" w:rsidP="00364FD5">
            <w:pPr>
              <w:jc w:val="center"/>
              <w:rPr>
                <w:color w:val="000000"/>
                <w:sz w:val="22"/>
                <w:szCs w:val="22"/>
              </w:rPr>
            </w:pPr>
            <w:r w:rsidRPr="00D14300">
              <w:rPr>
                <w:color w:val="000000"/>
                <w:sz w:val="22"/>
                <w:szCs w:val="22"/>
              </w:rPr>
              <w:t>0,258</w:t>
            </w:r>
          </w:p>
        </w:tc>
        <w:tc>
          <w:tcPr>
            <w:tcW w:w="316" w:type="pct"/>
            <w:tcBorders>
              <w:top w:val="nil"/>
              <w:left w:val="nil"/>
              <w:bottom w:val="single" w:sz="8" w:space="0" w:color="auto"/>
              <w:right w:val="single" w:sz="8" w:space="0" w:color="auto"/>
            </w:tcBorders>
            <w:shd w:val="clear" w:color="000000" w:fill="FFFFFF"/>
            <w:vAlign w:val="center"/>
          </w:tcPr>
          <w:p w14:paraId="6C2B0A4B" w14:textId="6FC87179" w:rsidR="00364FD5" w:rsidRPr="000E2291" w:rsidRDefault="00364FD5" w:rsidP="00364FD5">
            <w:pPr>
              <w:jc w:val="center"/>
              <w:rPr>
                <w:color w:val="000000"/>
                <w:sz w:val="22"/>
                <w:szCs w:val="22"/>
              </w:rPr>
            </w:pPr>
            <w:r>
              <w:rPr>
                <w:sz w:val="22"/>
                <w:szCs w:val="22"/>
              </w:rPr>
              <w:t>-</w:t>
            </w:r>
          </w:p>
        </w:tc>
        <w:tc>
          <w:tcPr>
            <w:tcW w:w="316" w:type="pct"/>
            <w:tcBorders>
              <w:top w:val="nil"/>
              <w:left w:val="nil"/>
              <w:bottom w:val="single" w:sz="8" w:space="0" w:color="auto"/>
              <w:right w:val="single" w:sz="8" w:space="0" w:color="auto"/>
            </w:tcBorders>
            <w:shd w:val="clear" w:color="000000" w:fill="FFFFFF"/>
            <w:vAlign w:val="center"/>
          </w:tcPr>
          <w:p w14:paraId="4A36CEAA" w14:textId="2050AB45" w:rsidR="00364FD5" w:rsidRPr="000E2291" w:rsidRDefault="00364FD5" w:rsidP="00364FD5">
            <w:pPr>
              <w:jc w:val="center"/>
              <w:rPr>
                <w:color w:val="000000"/>
                <w:sz w:val="22"/>
                <w:szCs w:val="22"/>
              </w:rPr>
            </w:pPr>
            <w:r>
              <w:rPr>
                <w:sz w:val="22"/>
                <w:szCs w:val="22"/>
              </w:rPr>
              <w:t>-</w:t>
            </w:r>
          </w:p>
        </w:tc>
        <w:tc>
          <w:tcPr>
            <w:tcW w:w="333" w:type="pct"/>
            <w:tcBorders>
              <w:top w:val="nil"/>
              <w:left w:val="nil"/>
              <w:bottom w:val="single" w:sz="8" w:space="0" w:color="auto"/>
              <w:right w:val="single" w:sz="8" w:space="0" w:color="auto"/>
            </w:tcBorders>
            <w:shd w:val="clear" w:color="000000" w:fill="FFFFFF"/>
            <w:vAlign w:val="center"/>
          </w:tcPr>
          <w:p w14:paraId="33A32D7F" w14:textId="117F15E7" w:rsidR="00364FD5" w:rsidRPr="000E2291" w:rsidRDefault="00364FD5" w:rsidP="00364FD5">
            <w:pPr>
              <w:jc w:val="center"/>
              <w:rPr>
                <w:color w:val="000000"/>
                <w:sz w:val="22"/>
                <w:szCs w:val="22"/>
              </w:rPr>
            </w:pPr>
            <w:r>
              <w:rPr>
                <w:sz w:val="22"/>
                <w:szCs w:val="22"/>
              </w:rPr>
              <w:t>-</w:t>
            </w:r>
          </w:p>
        </w:tc>
        <w:tc>
          <w:tcPr>
            <w:tcW w:w="429" w:type="pct"/>
            <w:tcBorders>
              <w:top w:val="nil"/>
              <w:left w:val="nil"/>
              <w:bottom w:val="single" w:sz="8" w:space="0" w:color="auto"/>
              <w:right w:val="single" w:sz="8" w:space="0" w:color="auto"/>
            </w:tcBorders>
            <w:shd w:val="clear" w:color="000000" w:fill="FFFFFF"/>
            <w:vAlign w:val="center"/>
          </w:tcPr>
          <w:p w14:paraId="16151D88" w14:textId="3B0E04B3" w:rsidR="00364FD5" w:rsidRPr="000E2291" w:rsidRDefault="00364FD5" w:rsidP="00364FD5">
            <w:pPr>
              <w:jc w:val="center"/>
              <w:rPr>
                <w:color w:val="000000"/>
                <w:sz w:val="22"/>
                <w:szCs w:val="22"/>
              </w:rPr>
            </w:pPr>
            <w:r>
              <w:rPr>
                <w:sz w:val="22"/>
                <w:szCs w:val="22"/>
              </w:rPr>
              <w:t>-</w:t>
            </w:r>
          </w:p>
        </w:tc>
        <w:tc>
          <w:tcPr>
            <w:tcW w:w="808" w:type="pct"/>
            <w:tcBorders>
              <w:top w:val="nil"/>
              <w:left w:val="nil"/>
              <w:bottom w:val="single" w:sz="8" w:space="0" w:color="auto"/>
              <w:right w:val="single" w:sz="8" w:space="0" w:color="auto"/>
            </w:tcBorders>
            <w:shd w:val="clear" w:color="000000" w:fill="FFFFFF"/>
          </w:tcPr>
          <w:p w14:paraId="02DF9F4A" w14:textId="5A67FE84" w:rsidR="00364FD5" w:rsidRPr="000E2291" w:rsidRDefault="00364FD5" w:rsidP="00364FD5">
            <w:pPr>
              <w:jc w:val="center"/>
              <w:rPr>
                <w:color w:val="000000"/>
                <w:sz w:val="22"/>
                <w:szCs w:val="22"/>
              </w:rPr>
            </w:pPr>
            <w:r w:rsidRPr="000E2291">
              <w:rPr>
                <w:color w:val="000000"/>
                <w:sz w:val="22"/>
                <w:szCs w:val="22"/>
              </w:rPr>
              <w:t xml:space="preserve">Перевод потребителей на перспективную </w:t>
            </w:r>
            <w:r w:rsidRPr="00D14300">
              <w:rPr>
                <w:color w:val="000000"/>
                <w:sz w:val="22"/>
                <w:szCs w:val="22"/>
              </w:rPr>
              <w:t>БМК с. Балезино (школа-интернат)</w:t>
            </w:r>
          </w:p>
        </w:tc>
      </w:tr>
      <w:tr w:rsidR="00364FD5" w:rsidRPr="000E2291" w14:paraId="6388E153" w14:textId="57EE79BA" w:rsidTr="00944635">
        <w:trPr>
          <w:cantSplit/>
        </w:trPr>
        <w:tc>
          <w:tcPr>
            <w:tcW w:w="200" w:type="pct"/>
            <w:shd w:val="clear" w:color="auto" w:fill="auto"/>
            <w:vAlign w:val="center"/>
          </w:tcPr>
          <w:p w14:paraId="3C3CD4C2" w14:textId="15391A67" w:rsidR="00364FD5" w:rsidRPr="000E2291" w:rsidRDefault="00364FD5" w:rsidP="00364FD5">
            <w:pPr>
              <w:pStyle w:val="ab"/>
              <w:jc w:val="center"/>
              <w:rPr>
                <w:color w:val="000000"/>
                <w:sz w:val="22"/>
                <w:szCs w:val="22"/>
              </w:rPr>
            </w:pPr>
            <w:r w:rsidRPr="00D14300">
              <w:rPr>
                <w:color w:val="000000"/>
                <w:sz w:val="22"/>
                <w:szCs w:val="22"/>
              </w:rPr>
              <w:t>42*</w:t>
            </w:r>
          </w:p>
        </w:tc>
        <w:tc>
          <w:tcPr>
            <w:tcW w:w="1150" w:type="pct"/>
            <w:tcBorders>
              <w:top w:val="nil"/>
              <w:left w:val="nil"/>
              <w:bottom w:val="single" w:sz="8" w:space="0" w:color="auto"/>
              <w:right w:val="single" w:sz="8" w:space="0" w:color="auto"/>
            </w:tcBorders>
            <w:shd w:val="clear" w:color="000000" w:fill="FFFFFF"/>
            <w:vAlign w:val="center"/>
          </w:tcPr>
          <w:p w14:paraId="04BADE69" w14:textId="4AB68E73" w:rsidR="00364FD5" w:rsidRPr="000E2291" w:rsidRDefault="00364FD5" w:rsidP="00364FD5">
            <w:pPr>
              <w:rPr>
                <w:color w:val="000000"/>
                <w:sz w:val="22"/>
                <w:szCs w:val="22"/>
              </w:rPr>
            </w:pPr>
            <w:r w:rsidRPr="00D14300">
              <w:rPr>
                <w:color w:val="000000"/>
                <w:sz w:val="22"/>
                <w:szCs w:val="22"/>
              </w:rPr>
              <w:t>Котельная СДК (д. Котегово)</w:t>
            </w:r>
          </w:p>
        </w:tc>
        <w:tc>
          <w:tcPr>
            <w:tcW w:w="382" w:type="pct"/>
            <w:tcBorders>
              <w:top w:val="nil"/>
              <w:left w:val="nil"/>
              <w:bottom w:val="single" w:sz="8" w:space="0" w:color="auto"/>
              <w:right w:val="single" w:sz="8" w:space="0" w:color="auto"/>
            </w:tcBorders>
            <w:shd w:val="clear" w:color="000000" w:fill="FFFFFF"/>
            <w:vAlign w:val="center"/>
          </w:tcPr>
          <w:p w14:paraId="0FF32402" w14:textId="5883B1FC" w:rsidR="00364FD5" w:rsidRPr="000E2291" w:rsidRDefault="00364FD5" w:rsidP="00364FD5">
            <w:pPr>
              <w:jc w:val="center"/>
              <w:rPr>
                <w:color w:val="000000"/>
                <w:sz w:val="22"/>
                <w:szCs w:val="22"/>
              </w:rPr>
            </w:pPr>
            <w:r w:rsidRPr="00D14300">
              <w:rPr>
                <w:color w:val="000000"/>
                <w:sz w:val="22"/>
                <w:szCs w:val="22"/>
              </w:rPr>
              <w:t>0,027</w:t>
            </w:r>
          </w:p>
        </w:tc>
        <w:tc>
          <w:tcPr>
            <w:tcW w:w="422" w:type="pct"/>
            <w:tcBorders>
              <w:top w:val="nil"/>
              <w:left w:val="nil"/>
              <w:bottom w:val="single" w:sz="8" w:space="0" w:color="auto"/>
              <w:right w:val="single" w:sz="8" w:space="0" w:color="auto"/>
            </w:tcBorders>
            <w:shd w:val="clear" w:color="000000" w:fill="FFFFFF"/>
            <w:vAlign w:val="center"/>
          </w:tcPr>
          <w:p w14:paraId="7DB92D99" w14:textId="4F4FF314" w:rsidR="00364FD5" w:rsidRPr="000E2291" w:rsidRDefault="00364FD5" w:rsidP="00364FD5">
            <w:pPr>
              <w:jc w:val="center"/>
              <w:rPr>
                <w:color w:val="000000"/>
                <w:sz w:val="22"/>
                <w:szCs w:val="22"/>
              </w:rPr>
            </w:pPr>
            <w:r w:rsidRPr="00D14300">
              <w:rPr>
                <w:color w:val="000000"/>
                <w:sz w:val="22"/>
                <w:szCs w:val="22"/>
              </w:rPr>
              <w:t>0,027</w:t>
            </w:r>
          </w:p>
        </w:tc>
        <w:tc>
          <w:tcPr>
            <w:tcW w:w="321" w:type="pct"/>
            <w:tcBorders>
              <w:top w:val="nil"/>
              <w:left w:val="nil"/>
              <w:bottom w:val="single" w:sz="8" w:space="0" w:color="auto"/>
              <w:right w:val="single" w:sz="8" w:space="0" w:color="auto"/>
            </w:tcBorders>
            <w:shd w:val="clear" w:color="000000" w:fill="FFFFFF"/>
            <w:vAlign w:val="center"/>
          </w:tcPr>
          <w:p w14:paraId="441754B9" w14:textId="38142176" w:rsidR="00364FD5" w:rsidRPr="000E2291" w:rsidRDefault="00364FD5" w:rsidP="00364FD5">
            <w:pPr>
              <w:jc w:val="center"/>
              <w:rPr>
                <w:color w:val="000000"/>
                <w:sz w:val="22"/>
                <w:szCs w:val="22"/>
              </w:rPr>
            </w:pPr>
            <w:r>
              <w:rPr>
                <w:sz w:val="22"/>
                <w:szCs w:val="22"/>
              </w:rPr>
              <w:t>-</w:t>
            </w:r>
          </w:p>
        </w:tc>
        <w:tc>
          <w:tcPr>
            <w:tcW w:w="323" w:type="pct"/>
            <w:tcBorders>
              <w:top w:val="nil"/>
              <w:left w:val="nil"/>
              <w:bottom w:val="single" w:sz="8" w:space="0" w:color="auto"/>
              <w:right w:val="single" w:sz="8" w:space="0" w:color="auto"/>
            </w:tcBorders>
            <w:shd w:val="clear" w:color="000000" w:fill="FFFFFF"/>
            <w:noWrap/>
            <w:vAlign w:val="center"/>
          </w:tcPr>
          <w:p w14:paraId="4E1A06B6" w14:textId="7DA084B2" w:rsidR="00364FD5" w:rsidRPr="000E2291" w:rsidRDefault="00364FD5" w:rsidP="00364FD5">
            <w:pPr>
              <w:jc w:val="center"/>
              <w:rPr>
                <w:color w:val="000000"/>
                <w:sz w:val="22"/>
                <w:szCs w:val="22"/>
              </w:rPr>
            </w:pPr>
            <w:r>
              <w:rPr>
                <w:sz w:val="22"/>
                <w:szCs w:val="22"/>
              </w:rPr>
              <w:t>-</w:t>
            </w:r>
          </w:p>
        </w:tc>
        <w:tc>
          <w:tcPr>
            <w:tcW w:w="316" w:type="pct"/>
            <w:tcBorders>
              <w:top w:val="nil"/>
              <w:left w:val="nil"/>
              <w:bottom w:val="single" w:sz="8" w:space="0" w:color="auto"/>
              <w:right w:val="single" w:sz="8" w:space="0" w:color="auto"/>
            </w:tcBorders>
            <w:shd w:val="clear" w:color="000000" w:fill="FFFFFF"/>
            <w:vAlign w:val="center"/>
          </w:tcPr>
          <w:p w14:paraId="57805539" w14:textId="797C1A58" w:rsidR="00364FD5" w:rsidRPr="000E2291" w:rsidRDefault="00364FD5" w:rsidP="00364FD5">
            <w:pPr>
              <w:jc w:val="center"/>
              <w:rPr>
                <w:color w:val="000000"/>
                <w:sz w:val="22"/>
                <w:szCs w:val="22"/>
              </w:rPr>
            </w:pPr>
            <w:r>
              <w:rPr>
                <w:sz w:val="22"/>
                <w:szCs w:val="22"/>
              </w:rPr>
              <w:t>-</w:t>
            </w:r>
          </w:p>
        </w:tc>
        <w:tc>
          <w:tcPr>
            <w:tcW w:w="316" w:type="pct"/>
            <w:tcBorders>
              <w:top w:val="nil"/>
              <w:left w:val="nil"/>
              <w:bottom w:val="single" w:sz="8" w:space="0" w:color="auto"/>
              <w:right w:val="single" w:sz="8" w:space="0" w:color="auto"/>
            </w:tcBorders>
            <w:shd w:val="clear" w:color="000000" w:fill="FFFFFF"/>
            <w:vAlign w:val="center"/>
          </w:tcPr>
          <w:p w14:paraId="71525521" w14:textId="3E8A2175" w:rsidR="00364FD5" w:rsidRPr="000E2291" w:rsidRDefault="00364FD5" w:rsidP="00364FD5">
            <w:pPr>
              <w:jc w:val="center"/>
              <w:rPr>
                <w:color w:val="000000"/>
                <w:sz w:val="22"/>
                <w:szCs w:val="22"/>
              </w:rPr>
            </w:pPr>
            <w:r>
              <w:rPr>
                <w:sz w:val="22"/>
                <w:szCs w:val="22"/>
              </w:rPr>
              <w:t>-</w:t>
            </w:r>
          </w:p>
        </w:tc>
        <w:tc>
          <w:tcPr>
            <w:tcW w:w="333" w:type="pct"/>
            <w:tcBorders>
              <w:top w:val="nil"/>
              <w:left w:val="nil"/>
              <w:bottom w:val="single" w:sz="8" w:space="0" w:color="auto"/>
              <w:right w:val="single" w:sz="8" w:space="0" w:color="auto"/>
            </w:tcBorders>
            <w:shd w:val="clear" w:color="000000" w:fill="FFFFFF"/>
            <w:vAlign w:val="center"/>
          </w:tcPr>
          <w:p w14:paraId="7E98C2A1" w14:textId="2C6F19E8" w:rsidR="00364FD5" w:rsidRPr="000E2291" w:rsidRDefault="00364FD5" w:rsidP="00364FD5">
            <w:pPr>
              <w:jc w:val="center"/>
              <w:rPr>
                <w:color w:val="000000"/>
                <w:sz w:val="22"/>
                <w:szCs w:val="22"/>
              </w:rPr>
            </w:pPr>
            <w:r>
              <w:rPr>
                <w:sz w:val="22"/>
                <w:szCs w:val="22"/>
              </w:rPr>
              <w:t>-</w:t>
            </w:r>
          </w:p>
        </w:tc>
        <w:tc>
          <w:tcPr>
            <w:tcW w:w="429" w:type="pct"/>
            <w:tcBorders>
              <w:top w:val="nil"/>
              <w:left w:val="nil"/>
              <w:bottom w:val="single" w:sz="8" w:space="0" w:color="auto"/>
              <w:right w:val="single" w:sz="8" w:space="0" w:color="auto"/>
            </w:tcBorders>
            <w:shd w:val="clear" w:color="000000" w:fill="FFFFFF"/>
            <w:vAlign w:val="center"/>
          </w:tcPr>
          <w:p w14:paraId="456F8D34" w14:textId="1CEBD927" w:rsidR="00364FD5" w:rsidRPr="000E2291" w:rsidRDefault="00364FD5" w:rsidP="00364FD5">
            <w:pPr>
              <w:jc w:val="center"/>
              <w:rPr>
                <w:color w:val="000000"/>
                <w:sz w:val="22"/>
                <w:szCs w:val="22"/>
              </w:rPr>
            </w:pPr>
            <w:r>
              <w:rPr>
                <w:sz w:val="22"/>
                <w:szCs w:val="22"/>
              </w:rPr>
              <w:t>-</w:t>
            </w:r>
          </w:p>
        </w:tc>
        <w:tc>
          <w:tcPr>
            <w:tcW w:w="808" w:type="pct"/>
            <w:tcBorders>
              <w:top w:val="nil"/>
              <w:left w:val="nil"/>
              <w:bottom w:val="single" w:sz="8" w:space="0" w:color="auto"/>
              <w:right w:val="single" w:sz="8" w:space="0" w:color="auto"/>
            </w:tcBorders>
            <w:shd w:val="clear" w:color="000000" w:fill="FFFFFF"/>
            <w:vAlign w:val="center"/>
          </w:tcPr>
          <w:p w14:paraId="72C0B5FA" w14:textId="06BBD5B0" w:rsidR="00364FD5" w:rsidRPr="000E2291" w:rsidRDefault="00364FD5" w:rsidP="00364FD5">
            <w:pPr>
              <w:jc w:val="center"/>
              <w:rPr>
                <w:color w:val="000000"/>
                <w:sz w:val="22"/>
                <w:szCs w:val="22"/>
              </w:rPr>
            </w:pPr>
            <w:r w:rsidRPr="000E2291">
              <w:rPr>
                <w:color w:val="000000"/>
                <w:sz w:val="22"/>
                <w:szCs w:val="22"/>
              </w:rPr>
              <w:t xml:space="preserve">Перевод потребителей на перспективную </w:t>
            </w:r>
            <w:r>
              <w:rPr>
                <w:color w:val="000000"/>
                <w:sz w:val="22"/>
                <w:szCs w:val="22"/>
              </w:rPr>
              <w:t>т</w:t>
            </w:r>
            <w:r w:rsidRPr="000E2291">
              <w:rPr>
                <w:color w:val="000000"/>
                <w:sz w:val="22"/>
                <w:szCs w:val="22"/>
              </w:rPr>
              <w:t>еплогенераторн</w:t>
            </w:r>
            <w:r>
              <w:rPr>
                <w:color w:val="000000"/>
                <w:sz w:val="22"/>
                <w:szCs w:val="22"/>
              </w:rPr>
              <w:t>ую</w:t>
            </w:r>
            <w:r w:rsidRPr="000E2291">
              <w:rPr>
                <w:color w:val="000000"/>
                <w:sz w:val="22"/>
                <w:szCs w:val="22"/>
              </w:rPr>
              <w:t xml:space="preserve"> </w:t>
            </w:r>
            <w:r w:rsidRPr="00D14300">
              <w:rPr>
                <w:color w:val="000000"/>
                <w:sz w:val="22"/>
                <w:szCs w:val="22"/>
              </w:rPr>
              <w:t>СДК д. Котегово</w:t>
            </w:r>
          </w:p>
        </w:tc>
      </w:tr>
      <w:tr w:rsidR="00364FD5" w:rsidRPr="000E2291" w14:paraId="1A2EB033" w14:textId="66122DC1" w:rsidTr="00944635">
        <w:trPr>
          <w:cantSplit/>
        </w:trPr>
        <w:tc>
          <w:tcPr>
            <w:tcW w:w="200" w:type="pct"/>
            <w:shd w:val="clear" w:color="auto" w:fill="auto"/>
            <w:vAlign w:val="center"/>
          </w:tcPr>
          <w:p w14:paraId="4619CACB" w14:textId="0C2A550B" w:rsidR="00364FD5" w:rsidRPr="000E2291" w:rsidRDefault="00364FD5" w:rsidP="00364FD5">
            <w:pPr>
              <w:pStyle w:val="ab"/>
              <w:jc w:val="center"/>
              <w:rPr>
                <w:color w:val="000000"/>
                <w:sz w:val="22"/>
                <w:szCs w:val="22"/>
              </w:rPr>
            </w:pPr>
            <w:r w:rsidRPr="00D14300">
              <w:rPr>
                <w:color w:val="000000"/>
                <w:sz w:val="22"/>
                <w:szCs w:val="22"/>
              </w:rPr>
              <w:t>43*</w:t>
            </w:r>
          </w:p>
        </w:tc>
        <w:tc>
          <w:tcPr>
            <w:tcW w:w="1150" w:type="pct"/>
            <w:tcBorders>
              <w:top w:val="nil"/>
              <w:left w:val="nil"/>
              <w:bottom w:val="single" w:sz="8" w:space="0" w:color="auto"/>
              <w:right w:val="single" w:sz="8" w:space="0" w:color="auto"/>
            </w:tcBorders>
            <w:shd w:val="clear" w:color="000000" w:fill="FFFFFF"/>
            <w:vAlign w:val="center"/>
          </w:tcPr>
          <w:p w14:paraId="6685A3B0" w14:textId="4F0D4988" w:rsidR="00364FD5" w:rsidRPr="000E2291" w:rsidRDefault="00364FD5" w:rsidP="00364FD5">
            <w:pPr>
              <w:rPr>
                <w:color w:val="000000"/>
                <w:sz w:val="22"/>
                <w:szCs w:val="22"/>
              </w:rPr>
            </w:pPr>
            <w:r w:rsidRPr="00D14300">
              <w:rPr>
                <w:color w:val="000000"/>
                <w:sz w:val="22"/>
                <w:szCs w:val="22"/>
              </w:rPr>
              <w:t>Котельная СК (д. Б-Унтем)</w:t>
            </w:r>
          </w:p>
        </w:tc>
        <w:tc>
          <w:tcPr>
            <w:tcW w:w="382" w:type="pct"/>
            <w:tcBorders>
              <w:top w:val="nil"/>
              <w:left w:val="nil"/>
              <w:bottom w:val="single" w:sz="8" w:space="0" w:color="auto"/>
              <w:right w:val="single" w:sz="8" w:space="0" w:color="auto"/>
            </w:tcBorders>
            <w:shd w:val="clear" w:color="000000" w:fill="FFFFFF"/>
            <w:vAlign w:val="center"/>
          </w:tcPr>
          <w:p w14:paraId="2FE57DE4" w14:textId="4BCACBA2" w:rsidR="00364FD5" w:rsidRPr="000E2291" w:rsidRDefault="00364FD5" w:rsidP="00364FD5">
            <w:pPr>
              <w:jc w:val="center"/>
              <w:rPr>
                <w:color w:val="000000"/>
                <w:sz w:val="22"/>
                <w:szCs w:val="22"/>
              </w:rPr>
            </w:pPr>
            <w:r w:rsidRPr="00D14300">
              <w:rPr>
                <w:color w:val="000000"/>
                <w:sz w:val="22"/>
                <w:szCs w:val="22"/>
              </w:rPr>
              <w:t>0,034</w:t>
            </w:r>
          </w:p>
        </w:tc>
        <w:tc>
          <w:tcPr>
            <w:tcW w:w="422" w:type="pct"/>
            <w:tcBorders>
              <w:top w:val="nil"/>
              <w:left w:val="nil"/>
              <w:bottom w:val="single" w:sz="8" w:space="0" w:color="auto"/>
              <w:right w:val="single" w:sz="8" w:space="0" w:color="auto"/>
            </w:tcBorders>
            <w:shd w:val="clear" w:color="000000" w:fill="FFFFFF"/>
            <w:vAlign w:val="center"/>
          </w:tcPr>
          <w:p w14:paraId="121B5D56" w14:textId="3DF2EEE7" w:rsidR="00364FD5" w:rsidRPr="000E2291" w:rsidRDefault="00364FD5" w:rsidP="00364FD5">
            <w:pPr>
              <w:jc w:val="center"/>
              <w:rPr>
                <w:color w:val="000000"/>
                <w:sz w:val="22"/>
                <w:szCs w:val="22"/>
              </w:rPr>
            </w:pPr>
            <w:r w:rsidRPr="00D14300">
              <w:rPr>
                <w:color w:val="000000"/>
                <w:sz w:val="22"/>
                <w:szCs w:val="22"/>
              </w:rPr>
              <w:t>0,034</w:t>
            </w:r>
          </w:p>
        </w:tc>
        <w:tc>
          <w:tcPr>
            <w:tcW w:w="321" w:type="pct"/>
            <w:tcBorders>
              <w:top w:val="nil"/>
              <w:left w:val="nil"/>
              <w:bottom w:val="single" w:sz="8" w:space="0" w:color="auto"/>
              <w:right w:val="single" w:sz="8" w:space="0" w:color="auto"/>
            </w:tcBorders>
            <w:shd w:val="clear" w:color="000000" w:fill="FFFFFF"/>
            <w:vAlign w:val="center"/>
          </w:tcPr>
          <w:p w14:paraId="3ED866FD" w14:textId="2BC3E0B9" w:rsidR="00364FD5" w:rsidRPr="000E2291" w:rsidRDefault="00364FD5" w:rsidP="00364FD5">
            <w:pPr>
              <w:jc w:val="center"/>
              <w:rPr>
                <w:color w:val="000000"/>
                <w:sz w:val="22"/>
                <w:szCs w:val="22"/>
              </w:rPr>
            </w:pPr>
            <w:r w:rsidRPr="00D14300">
              <w:rPr>
                <w:color w:val="000000"/>
                <w:sz w:val="22"/>
                <w:szCs w:val="22"/>
              </w:rPr>
              <w:t>0,034</w:t>
            </w:r>
          </w:p>
        </w:tc>
        <w:tc>
          <w:tcPr>
            <w:tcW w:w="323" w:type="pct"/>
            <w:tcBorders>
              <w:top w:val="nil"/>
              <w:left w:val="nil"/>
              <w:bottom w:val="single" w:sz="8" w:space="0" w:color="auto"/>
              <w:right w:val="single" w:sz="8" w:space="0" w:color="auto"/>
            </w:tcBorders>
            <w:shd w:val="clear" w:color="000000" w:fill="FFFFFF"/>
            <w:noWrap/>
            <w:vAlign w:val="center"/>
          </w:tcPr>
          <w:p w14:paraId="0EF3BAF9" w14:textId="065E6E1C" w:rsidR="00364FD5" w:rsidRPr="000E2291" w:rsidRDefault="00364FD5" w:rsidP="00364FD5">
            <w:pPr>
              <w:jc w:val="center"/>
              <w:rPr>
                <w:color w:val="000000"/>
                <w:sz w:val="22"/>
                <w:szCs w:val="22"/>
              </w:rPr>
            </w:pPr>
            <w:r>
              <w:rPr>
                <w:sz w:val="22"/>
                <w:szCs w:val="22"/>
              </w:rPr>
              <w:t>-</w:t>
            </w:r>
          </w:p>
        </w:tc>
        <w:tc>
          <w:tcPr>
            <w:tcW w:w="316" w:type="pct"/>
            <w:tcBorders>
              <w:top w:val="nil"/>
              <w:left w:val="nil"/>
              <w:bottom w:val="single" w:sz="8" w:space="0" w:color="auto"/>
              <w:right w:val="single" w:sz="8" w:space="0" w:color="auto"/>
            </w:tcBorders>
            <w:shd w:val="clear" w:color="000000" w:fill="FFFFFF"/>
            <w:vAlign w:val="center"/>
          </w:tcPr>
          <w:p w14:paraId="3758ABBD" w14:textId="38E6C067" w:rsidR="00364FD5" w:rsidRPr="000E2291" w:rsidRDefault="00364FD5" w:rsidP="00364FD5">
            <w:pPr>
              <w:jc w:val="center"/>
              <w:rPr>
                <w:color w:val="000000"/>
                <w:sz w:val="22"/>
                <w:szCs w:val="22"/>
              </w:rPr>
            </w:pPr>
            <w:r>
              <w:rPr>
                <w:sz w:val="22"/>
                <w:szCs w:val="22"/>
              </w:rPr>
              <w:t>-</w:t>
            </w:r>
          </w:p>
        </w:tc>
        <w:tc>
          <w:tcPr>
            <w:tcW w:w="316" w:type="pct"/>
            <w:tcBorders>
              <w:top w:val="nil"/>
              <w:left w:val="nil"/>
              <w:bottom w:val="single" w:sz="8" w:space="0" w:color="auto"/>
              <w:right w:val="single" w:sz="8" w:space="0" w:color="auto"/>
            </w:tcBorders>
            <w:shd w:val="clear" w:color="000000" w:fill="FFFFFF"/>
            <w:vAlign w:val="center"/>
          </w:tcPr>
          <w:p w14:paraId="5FC13DDC" w14:textId="152FF482" w:rsidR="00364FD5" w:rsidRPr="000E2291" w:rsidRDefault="00364FD5" w:rsidP="00364FD5">
            <w:pPr>
              <w:jc w:val="center"/>
              <w:rPr>
                <w:color w:val="000000"/>
                <w:sz w:val="22"/>
                <w:szCs w:val="22"/>
              </w:rPr>
            </w:pPr>
            <w:r>
              <w:rPr>
                <w:sz w:val="22"/>
                <w:szCs w:val="22"/>
              </w:rPr>
              <w:t>-</w:t>
            </w:r>
          </w:p>
        </w:tc>
        <w:tc>
          <w:tcPr>
            <w:tcW w:w="333" w:type="pct"/>
            <w:tcBorders>
              <w:top w:val="nil"/>
              <w:left w:val="nil"/>
              <w:bottom w:val="single" w:sz="8" w:space="0" w:color="auto"/>
              <w:right w:val="single" w:sz="8" w:space="0" w:color="auto"/>
            </w:tcBorders>
            <w:shd w:val="clear" w:color="000000" w:fill="FFFFFF"/>
            <w:vAlign w:val="center"/>
          </w:tcPr>
          <w:p w14:paraId="136F16B6" w14:textId="5590715E" w:rsidR="00364FD5" w:rsidRPr="000E2291" w:rsidRDefault="00364FD5" w:rsidP="00364FD5">
            <w:pPr>
              <w:jc w:val="center"/>
              <w:rPr>
                <w:color w:val="000000"/>
                <w:sz w:val="22"/>
                <w:szCs w:val="22"/>
              </w:rPr>
            </w:pPr>
            <w:r>
              <w:rPr>
                <w:sz w:val="22"/>
                <w:szCs w:val="22"/>
              </w:rPr>
              <w:t>-</w:t>
            </w:r>
          </w:p>
        </w:tc>
        <w:tc>
          <w:tcPr>
            <w:tcW w:w="429" w:type="pct"/>
            <w:tcBorders>
              <w:top w:val="nil"/>
              <w:left w:val="nil"/>
              <w:bottom w:val="single" w:sz="8" w:space="0" w:color="auto"/>
              <w:right w:val="single" w:sz="8" w:space="0" w:color="auto"/>
            </w:tcBorders>
            <w:shd w:val="clear" w:color="000000" w:fill="FFFFFF"/>
            <w:vAlign w:val="center"/>
          </w:tcPr>
          <w:p w14:paraId="27C70C46" w14:textId="4AB8F6D6" w:rsidR="00364FD5" w:rsidRPr="000E2291" w:rsidRDefault="00364FD5" w:rsidP="00364FD5">
            <w:pPr>
              <w:jc w:val="center"/>
              <w:rPr>
                <w:color w:val="000000"/>
                <w:sz w:val="22"/>
                <w:szCs w:val="22"/>
              </w:rPr>
            </w:pPr>
            <w:r>
              <w:rPr>
                <w:sz w:val="22"/>
                <w:szCs w:val="22"/>
              </w:rPr>
              <w:t>-</w:t>
            </w:r>
          </w:p>
        </w:tc>
        <w:tc>
          <w:tcPr>
            <w:tcW w:w="808" w:type="pct"/>
            <w:tcBorders>
              <w:top w:val="nil"/>
              <w:left w:val="nil"/>
              <w:bottom w:val="single" w:sz="8" w:space="0" w:color="auto"/>
              <w:right w:val="single" w:sz="8" w:space="0" w:color="auto"/>
            </w:tcBorders>
            <w:shd w:val="clear" w:color="000000" w:fill="FFFFFF"/>
            <w:vAlign w:val="center"/>
          </w:tcPr>
          <w:p w14:paraId="627241B8" w14:textId="26B08E9D" w:rsidR="00364FD5" w:rsidRPr="000E2291" w:rsidRDefault="00364FD5" w:rsidP="00364FD5">
            <w:pPr>
              <w:jc w:val="center"/>
              <w:rPr>
                <w:color w:val="000000"/>
                <w:sz w:val="22"/>
                <w:szCs w:val="22"/>
              </w:rPr>
            </w:pPr>
            <w:r w:rsidRPr="000E2291">
              <w:rPr>
                <w:color w:val="000000"/>
                <w:sz w:val="22"/>
                <w:szCs w:val="22"/>
              </w:rPr>
              <w:t xml:space="preserve">Перевод потребителей на перспективную </w:t>
            </w:r>
            <w:r>
              <w:rPr>
                <w:color w:val="000000"/>
                <w:sz w:val="22"/>
                <w:szCs w:val="22"/>
              </w:rPr>
              <w:t>т</w:t>
            </w:r>
            <w:r w:rsidRPr="000E2291">
              <w:rPr>
                <w:color w:val="000000"/>
                <w:sz w:val="22"/>
                <w:szCs w:val="22"/>
              </w:rPr>
              <w:t>еплогенераторн</w:t>
            </w:r>
            <w:r>
              <w:rPr>
                <w:color w:val="000000"/>
                <w:sz w:val="22"/>
                <w:szCs w:val="22"/>
              </w:rPr>
              <w:t>ую</w:t>
            </w:r>
            <w:r w:rsidRPr="00D14300">
              <w:rPr>
                <w:color w:val="000000"/>
                <w:sz w:val="22"/>
                <w:szCs w:val="22"/>
              </w:rPr>
              <w:t xml:space="preserve"> СК д. Большой Унтем</w:t>
            </w:r>
          </w:p>
        </w:tc>
      </w:tr>
      <w:tr w:rsidR="00364FD5" w:rsidRPr="000E2291" w14:paraId="4FFCDCC4" w14:textId="54500C4E" w:rsidTr="00944635">
        <w:trPr>
          <w:cantSplit/>
        </w:trPr>
        <w:tc>
          <w:tcPr>
            <w:tcW w:w="200" w:type="pct"/>
            <w:shd w:val="clear" w:color="auto" w:fill="auto"/>
            <w:vAlign w:val="center"/>
          </w:tcPr>
          <w:p w14:paraId="201A8F5E" w14:textId="32AE3707" w:rsidR="00364FD5" w:rsidRPr="000E2291" w:rsidRDefault="00364FD5" w:rsidP="00364FD5">
            <w:pPr>
              <w:pStyle w:val="ab"/>
              <w:jc w:val="center"/>
              <w:rPr>
                <w:color w:val="000000"/>
                <w:sz w:val="22"/>
                <w:szCs w:val="22"/>
              </w:rPr>
            </w:pPr>
            <w:r w:rsidRPr="00D14300">
              <w:rPr>
                <w:color w:val="000000"/>
                <w:sz w:val="22"/>
                <w:szCs w:val="22"/>
              </w:rPr>
              <w:t>44*</w:t>
            </w:r>
          </w:p>
        </w:tc>
        <w:tc>
          <w:tcPr>
            <w:tcW w:w="1150" w:type="pct"/>
            <w:tcBorders>
              <w:top w:val="nil"/>
              <w:left w:val="nil"/>
              <w:bottom w:val="single" w:sz="8" w:space="0" w:color="auto"/>
              <w:right w:val="single" w:sz="8" w:space="0" w:color="auto"/>
            </w:tcBorders>
            <w:shd w:val="clear" w:color="000000" w:fill="FFFFFF"/>
            <w:vAlign w:val="center"/>
          </w:tcPr>
          <w:p w14:paraId="35FAD115" w14:textId="6081C9A1" w:rsidR="00364FD5" w:rsidRPr="000E2291" w:rsidRDefault="00364FD5" w:rsidP="00364FD5">
            <w:pPr>
              <w:rPr>
                <w:color w:val="000000"/>
                <w:sz w:val="22"/>
                <w:szCs w:val="22"/>
              </w:rPr>
            </w:pPr>
            <w:r w:rsidRPr="00D14300">
              <w:rPr>
                <w:color w:val="000000"/>
                <w:sz w:val="22"/>
                <w:szCs w:val="22"/>
              </w:rPr>
              <w:t>Котельная ЦСДК (с. Турецкое)</w:t>
            </w:r>
          </w:p>
        </w:tc>
        <w:tc>
          <w:tcPr>
            <w:tcW w:w="382" w:type="pct"/>
            <w:tcBorders>
              <w:top w:val="nil"/>
              <w:left w:val="nil"/>
              <w:bottom w:val="single" w:sz="8" w:space="0" w:color="auto"/>
              <w:right w:val="single" w:sz="8" w:space="0" w:color="auto"/>
            </w:tcBorders>
            <w:shd w:val="clear" w:color="000000" w:fill="FFFFFF"/>
            <w:vAlign w:val="center"/>
          </w:tcPr>
          <w:p w14:paraId="7233D47D" w14:textId="6E210744" w:rsidR="00364FD5" w:rsidRPr="000E2291" w:rsidRDefault="00364FD5" w:rsidP="00364FD5">
            <w:pPr>
              <w:jc w:val="center"/>
              <w:rPr>
                <w:color w:val="000000"/>
                <w:sz w:val="22"/>
                <w:szCs w:val="22"/>
              </w:rPr>
            </w:pPr>
            <w:r w:rsidRPr="00D14300">
              <w:rPr>
                <w:color w:val="000000"/>
                <w:sz w:val="22"/>
                <w:szCs w:val="22"/>
              </w:rPr>
              <w:t>0,086</w:t>
            </w:r>
          </w:p>
        </w:tc>
        <w:tc>
          <w:tcPr>
            <w:tcW w:w="422" w:type="pct"/>
            <w:tcBorders>
              <w:top w:val="nil"/>
              <w:left w:val="nil"/>
              <w:bottom w:val="single" w:sz="8" w:space="0" w:color="auto"/>
              <w:right w:val="single" w:sz="8" w:space="0" w:color="auto"/>
            </w:tcBorders>
            <w:shd w:val="clear" w:color="000000" w:fill="FFFFFF"/>
            <w:vAlign w:val="center"/>
          </w:tcPr>
          <w:p w14:paraId="496BB2A6" w14:textId="0420BD7C" w:rsidR="00364FD5" w:rsidRPr="000E2291" w:rsidRDefault="00364FD5" w:rsidP="00364FD5">
            <w:pPr>
              <w:jc w:val="center"/>
              <w:rPr>
                <w:color w:val="000000"/>
                <w:sz w:val="22"/>
                <w:szCs w:val="22"/>
              </w:rPr>
            </w:pPr>
            <w:r w:rsidRPr="00D14300">
              <w:rPr>
                <w:color w:val="000000"/>
                <w:sz w:val="22"/>
                <w:szCs w:val="22"/>
              </w:rPr>
              <w:t>0,086</w:t>
            </w:r>
          </w:p>
        </w:tc>
        <w:tc>
          <w:tcPr>
            <w:tcW w:w="321" w:type="pct"/>
            <w:tcBorders>
              <w:top w:val="nil"/>
              <w:left w:val="nil"/>
              <w:bottom w:val="single" w:sz="8" w:space="0" w:color="auto"/>
              <w:right w:val="single" w:sz="8" w:space="0" w:color="auto"/>
            </w:tcBorders>
            <w:shd w:val="clear" w:color="000000" w:fill="FFFFFF"/>
            <w:vAlign w:val="center"/>
          </w:tcPr>
          <w:p w14:paraId="43B1723B" w14:textId="7711E23C" w:rsidR="00364FD5" w:rsidRPr="000E2291" w:rsidRDefault="00364FD5" w:rsidP="00364FD5">
            <w:pPr>
              <w:jc w:val="center"/>
              <w:rPr>
                <w:color w:val="000000"/>
                <w:sz w:val="22"/>
                <w:szCs w:val="22"/>
              </w:rPr>
            </w:pPr>
            <w:r w:rsidRPr="00D14300">
              <w:rPr>
                <w:color w:val="000000"/>
                <w:sz w:val="22"/>
                <w:szCs w:val="22"/>
              </w:rPr>
              <w:t>0,086</w:t>
            </w:r>
          </w:p>
        </w:tc>
        <w:tc>
          <w:tcPr>
            <w:tcW w:w="323" w:type="pct"/>
            <w:tcBorders>
              <w:top w:val="nil"/>
              <w:left w:val="nil"/>
              <w:bottom w:val="single" w:sz="8" w:space="0" w:color="auto"/>
              <w:right w:val="single" w:sz="8" w:space="0" w:color="auto"/>
            </w:tcBorders>
            <w:shd w:val="clear" w:color="000000" w:fill="FFFFFF"/>
            <w:noWrap/>
            <w:vAlign w:val="center"/>
          </w:tcPr>
          <w:p w14:paraId="097818CE" w14:textId="70A9F470" w:rsidR="00364FD5" w:rsidRPr="000E2291" w:rsidRDefault="00364FD5" w:rsidP="00364FD5">
            <w:pPr>
              <w:jc w:val="center"/>
              <w:rPr>
                <w:color w:val="000000"/>
                <w:sz w:val="22"/>
                <w:szCs w:val="22"/>
              </w:rPr>
            </w:pPr>
            <w:r>
              <w:rPr>
                <w:sz w:val="22"/>
                <w:szCs w:val="22"/>
              </w:rPr>
              <w:t>-</w:t>
            </w:r>
          </w:p>
        </w:tc>
        <w:tc>
          <w:tcPr>
            <w:tcW w:w="316" w:type="pct"/>
            <w:tcBorders>
              <w:top w:val="nil"/>
              <w:left w:val="nil"/>
              <w:bottom w:val="single" w:sz="8" w:space="0" w:color="auto"/>
              <w:right w:val="single" w:sz="8" w:space="0" w:color="auto"/>
            </w:tcBorders>
            <w:shd w:val="clear" w:color="000000" w:fill="FFFFFF"/>
            <w:vAlign w:val="center"/>
          </w:tcPr>
          <w:p w14:paraId="5F5C425E" w14:textId="5A4E03B2" w:rsidR="00364FD5" w:rsidRPr="000E2291" w:rsidRDefault="00364FD5" w:rsidP="00364FD5">
            <w:pPr>
              <w:jc w:val="center"/>
              <w:rPr>
                <w:color w:val="000000"/>
                <w:sz w:val="22"/>
                <w:szCs w:val="22"/>
              </w:rPr>
            </w:pPr>
            <w:r>
              <w:rPr>
                <w:sz w:val="22"/>
                <w:szCs w:val="22"/>
              </w:rPr>
              <w:t>-</w:t>
            </w:r>
          </w:p>
        </w:tc>
        <w:tc>
          <w:tcPr>
            <w:tcW w:w="316" w:type="pct"/>
            <w:tcBorders>
              <w:top w:val="nil"/>
              <w:left w:val="nil"/>
              <w:bottom w:val="single" w:sz="8" w:space="0" w:color="auto"/>
              <w:right w:val="single" w:sz="8" w:space="0" w:color="auto"/>
            </w:tcBorders>
            <w:shd w:val="clear" w:color="000000" w:fill="FFFFFF"/>
            <w:vAlign w:val="center"/>
          </w:tcPr>
          <w:p w14:paraId="716AFE71" w14:textId="164530D3" w:rsidR="00364FD5" w:rsidRPr="000E2291" w:rsidRDefault="00364FD5" w:rsidP="00364FD5">
            <w:pPr>
              <w:jc w:val="center"/>
              <w:rPr>
                <w:color w:val="000000"/>
                <w:sz w:val="22"/>
                <w:szCs w:val="22"/>
              </w:rPr>
            </w:pPr>
            <w:r>
              <w:rPr>
                <w:sz w:val="22"/>
                <w:szCs w:val="22"/>
              </w:rPr>
              <w:t>-</w:t>
            </w:r>
          </w:p>
        </w:tc>
        <w:tc>
          <w:tcPr>
            <w:tcW w:w="333" w:type="pct"/>
            <w:tcBorders>
              <w:top w:val="nil"/>
              <w:left w:val="nil"/>
              <w:bottom w:val="single" w:sz="8" w:space="0" w:color="auto"/>
              <w:right w:val="single" w:sz="8" w:space="0" w:color="auto"/>
            </w:tcBorders>
            <w:shd w:val="clear" w:color="000000" w:fill="FFFFFF"/>
            <w:vAlign w:val="center"/>
          </w:tcPr>
          <w:p w14:paraId="30B01D47" w14:textId="6F92F83A" w:rsidR="00364FD5" w:rsidRPr="000E2291" w:rsidRDefault="00364FD5" w:rsidP="00364FD5">
            <w:pPr>
              <w:jc w:val="center"/>
              <w:rPr>
                <w:color w:val="000000"/>
                <w:sz w:val="22"/>
                <w:szCs w:val="22"/>
              </w:rPr>
            </w:pPr>
            <w:r>
              <w:rPr>
                <w:sz w:val="22"/>
                <w:szCs w:val="22"/>
              </w:rPr>
              <w:t>-</w:t>
            </w:r>
          </w:p>
        </w:tc>
        <w:tc>
          <w:tcPr>
            <w:tcW w:w="429" w:type="pct"/>
            <w:tcBorders>
              <w:top w:val="nil"/>
              <w:left w:val="nil"/>
              <w:bottom w:val="single" w:sz="8" w:space="0" w:color="auto"/>
              <w:right w:val="single" w:sz="8" w:space="0" w:color="auto"/>
            </w:tcBorders>
            <w:shd w:val="clear" w:color="000000" w:fill="FFFFFF"/>
            <w:vAlign w:val="center"/>
          </w:tcPr>
          <w:p w14:paraId="6F5FF9BE" w14:textId="67F42D63" w:rsidR="00364FD5" w:rsidRPr="000E2291" w:rsidRDefault="00364FD5" w:rsidP="00364FD5">
            <w:pPr>
              <w:jc w:val="center"/>
              <w:rPr>
                <w:color w:val="000000"/>
                <w:sz w:val="22"/>
                <w:szCs w:val="22"/>
              </w:rPr>
            </w:pPr>
            <w:r>
              <w:rPr>
                <w:sz w:val="22"/>
                <w:szCs w:val="22"/>
              </w:rPr>
              <w:t>-</w:t>
            </w:r>
          </w:p>
        </w:tc>
        <w:tc>
          <w:tcPr>
            <w:tcW w:w="808" w:type="pct"/>
            <w:tcBorders>
              <w:top w:val="nil"/>
              <w:left w:val="nil"/>
              <w:bottom w:val="single" w:sz="8" w:space="0" w:color="auto"/>
              <w:right w:val="single" w:sz="8" w:space="0" w:color="auto"/>
            </w:tcBorders>
            <w:shd w:val="clear" w:color="000000" w:fill="FFFFFF"/>
            <w:vAlign w:val="center"/>
          </w:tcPr>
          <w:p w14:paraId="1DF4EBB9" w14:textId="039480AE" w:rsidR="00364FD5" w:rsidRPr="000E2291" w:rsidRDefault="00364FD5" w:rsidP="00364FD5">
            <w:pPr>
              <w:jc w:val="center"/>
              <w:rPr>
                <w:color w:val="000000"/>
                <w:sz w:val="22"/>
                <w:szCs w:val="22"/>
              </w:rPr>
            </w:pPr>
            <w:r w:rsidRPr="000E2291">
              <w:rPr>
                <w:color w:val="000000"/>
                <w:sz w:val="22"/>
                <w:szCs w:val="22"/>
              </w:rPr>
              <w:t xml:space="preserve">Перевод потребителей на перспективную </w:t>
            </w:r>
            <w:r>
              <w:rPr>
                <w:color w:val="000000"/>
                <w:sz w:val="22"/>
                <w:szCs w:val="22"/>
              </w:rPr>
              <w:t>т</w:t>
            </w:r>
            <w:r w:rsidRPr="000E2291">
              <w:rPr>
                <w:color w:val="000000"/>
                <w:sz w:val="22"/>
                <w:szCs w:val="22"/>
              </w:rPr>
              <w:t>еплогенераторн</w:t>
            </w:r>
            <w:r>
              <w:rPr>
                <w:color w:val="000000"/>
                <w:sz w:val="22"/>
                <w:szCs w:val="22"/>
              </w:rPr>
              <w:t>ую</w:t>
            </w:r>
            <w:r w:rsidRPr="000E2291">
              <w:rPr>
                <w:color w:val="000000"/>
                <w:sz w:val="22"/>
                <w:szCs w:val="22"/>
              </w:rPr>
              <w:t xml:space="preserve"> </w:t>
            </w:r>
            <w:r w:rsidRPr="00D14300">
              <w:rPr>
                <w:color w:val="000000"/>
                <w:sz w:val="22"/>
                <w:szCs w:val="22"/>
              </w:rPr>
              <w:t>ЦСКД с. Турецкое</w:t>
            </w:r>
          </w:p>
        </w:tc>
      </w:tr>
      <w:tr w:rsidR="00364FD5" w:rsidRPr="000E2291" w14:paraId="710BE343" w14:textId="5803D473" w:rsidTr="000E2291">
        <w:trPr>
          <w:cantSplit/>
        </w:trPr>
        <w:tc>
          <w:tcPr>
            <w:tcW w:w="200" w:type="pct"/>
            <w:shd w:val="clear" w:color="auto" w:fill="auto"/>
            <w:vAlign w:val="center"/>
          </w:tcPr>
          <w:p w14:paraId="0052A5ED" w14:textId="701A666A" w:rsidR="00364FD5" w:rsidRPr="000E2291" w:rsidRDefault="00364FD5" w:rsidP="00364FD5">
            <w:pPr>
              <w:pStyle w:val="ab"/>
              <w:jc w:val="center"/>
              <w:rPr>
                <w:color w:val="000000"/>
                <w:sz w:val="22"/>
                <w:szCs w:val="22"/>
              </w:rPr>
            </w:pPr>
            <w:r w:rsidRPr="00D14300">
              <w:rPr>
                <w:color w:val="000000"/>
                <w:sz w:val="22"/>
                <w:szCs w:val="22"/>
              </w:rPr>
              <w:lastRenderedPageBreak/>
              <w:t>45*</w:t>
            </w:r>
          </w:p>
        </w:tc>
        <w:tc>
          <w:tcPr>
            <w:tcW w:w="1150" w:type="pct"/>
            <w:tcBorders>
              <w:top w:val="nil"/>
              <w:left w:val="nil"/>
              <w:bottom w:val="single" w:sz="8" w:space="0" w:color="auto"/>
              <w:right w:val="single" w:sz="8" w:space="0" w:color="auto"/>
            </w:tcBorders>
            <w:shd w:val="clear" w:color="000000" w:fill="FFFFFF"/>
            <w:vAlign w:val="center"/>
          </w:tcPr>
          <w:p w14:paraId="7DB4360F" w14:textId="3FD7F20F" w:rsidR="00364FD5" w:rsidRPr="000E2291" w:rsidRDefault="00364FD5" w:rsidP="00364FD5">
            <w:pPr>
              <w:rPr>
                <w:color w:val="000000"/>
                <w:sz w:val="22"/>
                <w:szCs w:val="22"/>
              </w:rPr>
            </w:pPr>
            <w:r w:rsidRPr="00D14300">
              <w:rPr>
                <w:color w:val="000000"/>
                <w:sz w:val="22"/>
                <w:szCs w:val="22"/>
              </w:rPr>
              <w:t>Котельная "Верх-Люкинского ЦСДК"</w:t>
            </w:r>
          </w:p>
        </w:tc>
        <w:tc>
          <w:tcPr>
            <w:tcW w:w="382" w:type="pct"/>
            <w:tcBorders>
              <w:top w:val="nil"/>
              <w:left w:val="nil"/>
              <w:bottom w:val="single" w:sz="8" w:space="0" w:color="auto"/>
              <w:right w:val="single" w:sz="8" w:space="0" w:color="auto"/>
            </w:tcBorders>
            <w:shd w:val="clear" w:color="000000" w:fill="FFFFFF"/>
            <w:vAlign w:val="center"/>
          </w:tcPr>
          <w:p w14:paraId="058AC9CD" w14:textId="5A6E0589" w:rsidR="00364FD5" w:rsidRPr="000E2291" w:rsidRDefault="00364FD5" w:rsidP="00364FD5">
            <w:pPr>
              <w:jc w:val="center"/>
              <w:rPr>
                <w:color w:val="000000"/>
                <w:sz w:val="22"/>
                <w:szCs w:val="22"/>
              </w:rPr>
            </w:pPr>
            <w:r w:rsidRPr="00D14300">
              <w:rPr>
                <w:color w:val="000000"/>
                <w:sz w:val="22"/>
                <w:szCs w:val="22"/>
              </w:rPr>
              <w:t>0,027</w:t>
            </w:r>
          </w:p>
        </w:tc>
        <w:tc>
          <w:tcPr>
            <w:tcW w:w="422" w:type="pct"/>
            <w:tcBorders>
              <w:top w:val="nil"/>
              <w:left w:val="nil"/>
              <w:bottom w:val="single" w:sz="8" w:space="0" w:color="auto"/>
              <w:right w:val="single" w:sz="8" w:space="0" w:color="auto"/>
            </w:tcBorders>
            <w:shd w:val="clear" w:color="000000" w:fill="FFFFFF"/>
            <w:vAlign w:val="center"/>
          </w:tcPr>
          <w:p w14:paraId="386C7200" w14:textId="49D73BAD" w:rsidR="00364FD5" w:rsidRPr="000E2291" w:rsidRDefault="00364FD5" w:rsidP="00364FD5">
            <w:pPr>
              <w:jc w:val="center"/>
              <w:rPr>
                <w:color w:val="000000"/>
                <w:sz w:val="22"/>
                <w:szCs w:val="22"/>
              </w:rPr>
            </w:pPr>
            <w:r w:rsidRPr="00D14300">
              <w:rPr>
                <w:color w:val="000000"/>
                <w:sz w:val="22"/>
                <w:szCs w:val="22"/>
              </w:rPr>
              <w:t>0,027</w:t>
            </w:r>
          </w:p>
        </w:tc>
        <w:tc>
          <w:tcPr>
            <w:tcW w:w="321" w:type="pct"/>
            <w:tcBorders>
              <w:top w:val="nil"/>
              <w:left w:val="nil"/>
              <w:bottom w:val="single" w:sz="8" w:space="0" w:color="auto"/>
              <w:right w:val="single" w:sz="8" w:space="0" w:color="auto"/>
            </w:tcBorders>
            <w:shd w:val="clear" w:color="000000" w:fill="FFFFFF"/>
            <w:vAlign w:val="center"/>
          </w:tcPr>
          <w:p w14:paraId="335E2A24" w14:textId="61192CB2" w:rsidR="00364FD5" w:rsidRPr="000E2291" w:rsidRDefault="00364FD5" w:rsidP="00364FD5">
            <w:pPr>
              <w:jc w:val="center"/>
              <w:rPr>
                <w:color w:val="000000"/>
                <w:sz w:val="22"/>
                <w:szCs w:val="22"/>
              </w:rPr>
            </w:pPr>
            <w:r w:rsidRPr="00D14300">
              <w:rPr>
                <w:color w:val="000000"/>
                <w:sz w:val="22"/>
                <w:szCs w:val="22"/>
              </w:rPr>
              <w:t>0,027</w:t>
            </w:r>
          </w:p>
        </w:tc>
        <w:tc>
          <w:tcPr>
            <w:tcW w:w="323" w:type="pct"/>
            <w:tcBorders>
              <w:top w:val="nil"/>
              <w:left w:val="nil"/>
              <w:bottom w:val="single" w:sz="8" w:space="0" w:color="auto"/>
              <w:right w:val="single" w:sz="8" w:space="0" w:color="auto"/>
            </w:tcBorders>
            <w:shd w:val="clear" w:color="000000" w:fill="FFFFFF"/>
            <w:noWrap/>
            <w:vAlign w:val="center"/>
          </w:tcPr>
          <w:p w14:paraId="3E836D23" w14:textId="4F7BAF2A" w:rsidR="00364FD5" w:rsidRPr="000E2291" w:rsidRDefault="00364FD5" w:rsidP="00364FD5">
            <w:pPr>
              <w:jc w:val="center"/>
              <w:rPr>
                <w:color w:val="000000"/>
                <w:sz w:val="22"/>
                <w:szCs w:val="22"/>
              </w:rPr>
            </w:pPr>
            <w:r>
              <w:rPr>
                <w:sz w:val="22"/>
                <w:szCs w:val="22"/>
              </w:rPr>
              <w:t>-</w:t>
            </w:r>
          </w:p>
        </w:tc>
        <w:tc>
          <w:tcPr>
            <w:tcW w:w="316" w:type="pct"/>
            <w:tcBorders>
              <w:top w:val="nil"/>
              <w:left w:val="nil"/>
              <w:bottom w:val="single" w:sz="8" w:space="0" w:color="auto"/>
              <w:right w:val="single" w:sz="8" w:space="0" w:color="auto"/>
            </w:tcBorders>
            <w:shd w:val="clear" w:color="000000" w:fill="FFFFFF"/>
            <w:vAlign w:val="center"/>
          </w:tcPr>
          <w:p w14:paraId="52FEAB2F" w14:textId="1547C0ED" w:rsidR="00364FD5" w:rsidRPr="000E2291" w:rsidRDefault="00364FD5" w:rsidP="00364FD5">
            <w:pPr>
              <w:jc w:val="center"/>
              <w:rPr>
                <w:color w:val="000000"/>
                <w:sz w:val="22"/>
                <w:szCs w:val="22"/>
              </w:rPr>
            </w:pPr>
            <w:r>
              <w:rPr>
                <w:sz w:val="22"/>
                <w:szCs w:val="22"/>
              </w:rPr>
              <w:t>-</w:t>
            </w:r>
          </w:p>
        </w:tc>
        <w:tc>
          <w:tcPr>
            <w:tcW w:w="316" w:type="pct"/>
            <w:tcBorders>
              <w:top w:val="nil"/>
              <w:left w:val="nil"/>
              <w:bottom w:val="single" w:sz="8" w:space="0" w:color="auto"/>
              <w:right w:val="single" w:sz="8" w:space="0" w:color="auto"/>
            </w:tcBorders>
            <w:shd w:val="clear" w:color="000000" w:fill="FFFFFF"/>
            <w:vAlign w:val="center"/>
          </w:tcPr>
          <w:p w14:paraId="0EFA1141" w14:textId="36F98FAF" w:rsidR="00364FD5" w:rsidRPr="000E2291" w:rsidRDefault="00364FD5" w:rsidP="00364FD5">
            <w:pPr>
              <w:jc w:val="center"/>
              <w:rPr>
                <w:color w:val="000000"/>
                <w:sz w:val="22"/>
                <w:szCs w:val="22"/>
              </w:rPr>
            </w:pPr>
            <w:r>
              <w:rPr>
                <w:sz w:val="22"/>
                <w:szCs w:val="22"/>
              </w:rPr>
              <w:t>-</w:t>
            </w:r>
          </w:p>
        </w:tc>
        <w:tc>
          <w:tcPr>
            <w:tcW w:w="333" w:type="pct"/>
            <w:tcBorders>
              <w:top w:val="nil"/>
              <w:left w:val="nil"/>
              <w:bottom w:val="single" w:sz="8" w:space="0" w:color="auto"/>
              <w:right w:val="single" w:sz="8" w:space="0" w:color="auto"/>
            </w:tcBorders>
            <w:shd w:val="clear" w:color="000000" w:fill="FFFFFF"/>
            <w:vAlign w:val="center"/>
          </w:tcPr>
          <w:p w14:paraId="2A74A2A9" w14:textId="5D34F2BB" w:rsidR="00364FD5" w:rsidRPr="000E2291" w:rsidRDefault="00364FD5" w:rsidP="00364FD5">
            <w:pPr>
              <w:jc w:val="center"/>
              <w:rPr>
                <w:color w:val="000000"/>
                <w:sz w:val="22"/>
                <w:szCs w:val="22"/>
              </w:rPr>
            </w:pPr>
            <w:r>
              <w:rPr>
                <w:sz w:val="22"/>
                <w:szCs w:val="22"/>
              </w:rPr>
              <w:t>-</w:t>
            </w:r>
          </w:p>
        </w:tc>
        <w:tc>
          <w:tcPr>
            <w:tcW w:w="429" w:type="pct"/>
            <w:tcBorders>
              <w:top w:val="nil"/>
              <w:left w:val="nil"/>
              <w:bottom w:val="single" w:sz="8" w:space="0" w:color="auto"/>
              <w:right w:val="single" w:sz="8" w:space="0" w:color="auto"/>
            </w:tcBorders>
            <w:shd w:val="clear" w:color="000000" w:fill="FFFFFF"/>
            <w:vAlign w:val="center"/>
          </w:tcPr>
          <w:p w14:paraId="57910223" w14:textId="5CEC560F" w:rsidR="00364FD5" w:rsidRPr="000E2291" w:rsidRDefault="00364FD5" w:rsidP="00364FD5">
            <w:pPr>
              <w:jc w:val="center"/>
              <w:rPr>
                <w:color w:val="000000"/>
                <w:sz w:val="22"/>
                <w:szCs w:val="22"/>
              </w:rPr>
            </w:pPr>
            <w:r>
              <w:rPr>
                <w:sz w:val="22"/>
                <w:szCs w:val="22"/>
              </w:rPr>
              <w:t>-</w:t>
            </w:r>
          </w:p>
        </w:tc>
        <w:tc>
          <w:tcPr>
            <w:tcW w:w="808" w:type="pct"/>
            <w:tcBorders>
              <w:top w:val="nil"/>
              <w:left w:val="nil"/>
              <w:bottom w:val="single" w:sz="8" w:space="0" w:color="auto"/>
              <w:right w:val="single" w:sz="8" w:space="0" w:color="auto"/>
            </w:tcBorders>
            <w:shd w:val="clear" w:color="000000" w:fill="FFFFFF"/>
          </w:tcPr>
          <w:p w14:paraId="25FA1B1E" w14:textId="7F8462C4" w:rsidR="00364FD5" w:rsidRPr="000E2291" w:rsidRDefault="00364FD5" w:rsidP="00364FD5">
            <w:pPr>
              <w:jc w:val="center"/>
              <w:rPr>
                <w:color w:val="000000"/>
                <w:sz w:val="22"/>
                <w:szCs w:val="22"/>
              </w:rPr>
            </w:pPr>
            <w:r w:rsidRPr="000E2291">
              <w:rPr>
                <w:color w:val="000000"/>
                <w:sz w:val="22"/>
                <w:szCs w:val="22"/>
              </w:rPr>
              <w:t xml:space="preserve">Перевод потребителей на перспективную </w:t>
            </w:r>
            <w:r>
              <w:rPr>
                <w:color w:val="000000"/>
                <w:sz w:val="22"/>
                <w:szCs w:val="22"/>
              </w:rPr>
              <w:t>т</w:t>
            </w:r>
            <w:r w:rsidRPr="000E2291">
              <w:rPr>
                <w:color w:val="000000"/>
                <w:sz w:val="22"/>
                <w:szCs w:val="22"/>
              </w:rPr>
              <w:t>еплогенераторн</w:t>
            </w:r>
            <w:r>
              <w:rPr>
                <w:color w:val="000000"/>
                <w:sz w:val="22"/>
                <w:szCs w:val="22"/>
              </w:rPr>
              <w:t>ую</w:t>
            </w:r>
            <w:r w:rsidRPr="00D14300">
              <w:rPr>
                <w:color w:val="000000"/>
                <w:sz w:val="22"/>
                <w:szCs w:val="22"/>
              </w:rPr>
              <w:t xml:space="preserve"> д. Верх-Люкино</w:t>
            </w:r>
          </w:p>
        </w:tc>
      </w:tr>
      <w:tr w:rsidR="00364FD5" w:rsidRPr="000E2291" w14:paraId="049BEE6B" w14:textId="06EF117D" w:rsidTr="009C4DDA">
        <w:trPr>
          <w:cantSplit/>
        </w:trPr>
        <w:tc>
          <w:tcPr>
            <w:tcW w:w="200" w:type="pct"/>
            <w:shd w:val="clear" w:color="auto" w:fill="auto"/>
            <w:vAlign w:val="center"/>
          </w:tcPr>
          <w:p w14:paraId="13207934" w14:textId="6D16436E" w:rsidR="00364FD5" w:rsidRPr="000E2291" w:rsidRDefault="00364FD5" w:rsidP="00364FD5">
            <w:pPr>
              <w:pStyle w:val="ab"/>
              <w:jc w:val="center"/>
              <w:rPr>
                <w:color w:val="000000"/>
                <w:sz w:val="22"/>
                <w:szCs w:val="22"/>
              </w:rPr>
            </w:pPr>
            <w:r w:rsidRPr="00D14300">
              <w:rPr>
                <w:color w:val="000000"/>
                <w:sz w:val="22"/>
                <w:szCs w:val="22"/>
              </w:rPr>
              <w:t>46*</w:t>
            </w:r>
          </w:p>
        </w:tc>
        <w:tc>
          <w:tcPr>
            <w:tcW w:w="1150" w:type="pct"/>
            <w:tcBorders>
              <w:top w:val="nil"/>
              <w:left w:val="nil"/>
              <w:bottom w:val="single" w:sz="8" w:space="0" w:color="auto"/>
              <w:right w:val="single" w:sz="8" w:space="0" w:color="auto"/>
            </w:tcBorders>
            <w:shd w:val="clear" w:color="000000" w:fill="FFFFFF"/>
            <w:vAlign w:val="center"/>
          </w:tcPr>
          <w:p w14:paraId="5FD67CA8" w14:textId="0A25B485" w:rsidR="00364FD5" w:rsidRPr="000E2291" w:rsidRDefault="00364FD5" w:rsidP="00364FD5">
            <w:pPr>
              <w:rPr>
                <w:color w:val="000000"/>
                <w:sz w:val="22"/>
                <w:szCs w:val="22"/>
              </w:rPr>
            </w:pPr>
            <w:r w:rsidRPr="00D14300">
              <w:rPr>
                <w:color w:val="000000"/>
                <w:sz w:val="22"/>
                <w:szCs w:val="22"/>
              </w:rPr>
              <w:t>Котельная "Оросовского СК"</w:t>
            </w:r>
          </w:p>
        </w:tc>
        <w:tc>
          <w:tcPr>
            <w:tcW w:w="382" w:type="pct"/>
            <w:tcBorders>
              <w:top w:val="nil"/>
              <w:left w:val="nil"/>
              <w:bottom w:val="single" w:sz="8" w:space="0" w:color="auto"/>
              <w:right w:val="single" w:sz="8" w:space="0" w:color="auto"/>
            </w:tcBorders>
            <w:shd w:val="clear" w:color="000000" w:fill="FFFFFF"/>
            <w:vAlign w:val="center"/>
          </w:tcPr>
          <w:p w14:paraId="42791EC9" w14:textId="638B18F9" w:rsidR="00364FD5" w:rsidRPr="000E2291" w:rsidRDefault="00364FD5" w:rsidP="00364FD5">
            <w:pPr>
              <w:jc w:val="center"/>
              <w:rPr>
                <w:color w:val="000000"/>
                <w:sz w:val="22"/>
                <w:szCs w:val="22"/>
              </w:rPr>
            </w:pPr>
            <w:r w:rsidRPr="00D14300">
              <w:rPr>
                <w:color w:val="000000"/>
                <w:sz w:val="22"/>
                <w:szCs w:val="22"/>
              </w:rPr>
              <w:t>0,015</w:t>
            </w:r>
          </w:p>
        </w:tc>
        <w:tc>
          <w:tcPr>
            <w:tcW w:w="422" w:type="pct"/>
            <w:tcBorders>
              <w:top w:val="nil"/>
              <w:left w:val="nil"/>
              <w:bottom w:val="single" w:sz="8" w:space="0" w:color="auto"/>
              <w:right w:val="single" w:sz="8" w:space="0" w:color="auto"/>
            </w:tcBorders>
            <w:shd w:val="clear" w:color="000000" w:fill="FFFFFF"/>
            <w:vAlign w:val="center"/>
          </w:tcPr>
          <w:p w14:paraId="3B9ED21F" w14:textId="6A49ED4F" w:rsidR="00364FD5" w:rsidRPr="000E2291" w:rsidRDefault="00364FD5" w:rsidP="00364FD5">
            <w:pPr>
              <w:jc w:val="center"/>
              <w:rPr>
                <w:color w:val="000000"/>
                <w:sz w:val="22"/>
                <w:szCs w:val="22"/>
              </w:rPr>
            </w:pPr>
            <w:r w:rsidRPr="00D14300">
              <w:rPr>
                <w:color w:val="000000"/>
                <w:sz w:val="22"/>
                <w:szCs w:val="22"/>
              </w:rPr>
              <w:t>0,015</w:t>
            </w:r>
          </w:p>
        </w:tc>
        <w:tc>
          <w:tcPr>
            <w:tcW w:w="321" w:type="pct"/>
            <w:tcBorders>
              <w:top w:val="nil"/>
              <w:left w:val="nil"/>
              <w:bottom w:val="single" w:sz="8" w:space="0" w:color="auto"/>
              <w:right w:val="single" w:sz="8" w:space="0" w:color="auto"/>
            </w:tcBorders>
            <w:shd w:val="clear" w:color="000000" w:fill="FFFFFF"/>
            <w:vAlign w:val="center"/>
          </w:tcPr>
          <w:p w14:paraId="56EFC594" w14:textId="3121DC46" w:rsidR="00364FD5" w:rsidRPr="000E2291" w:rsidRDefault="00364FD5" w:rsidP="00364FD5">
            <w:pPr>
              <w:jc w:val="center"/>
              <w:rPr>
                <w:color w:val="000000"/>
                <w:sz w:val="22"/>
                <w:szCs w:val="22"/>
              </w:rPr>
            </w:pPr>
            <w:r w:rsidRPr="00D14300">
              <w:rPr>
                <w:color w:val="000000"/>
                <w:sz w:val="22"/>
                <w:szCs w:val="22"/>
              </w:rPr>
              <w:t>0,015</w:t>
            </w:r>
          </w:p>
        </w:tc>
        <w:tc>
          <w:tcPr>
            <w:tcW w:w="323" w:type="pct"/>
            <w:tcBorders>
              <w:top w:val="nil"/>
              <w:left w:val="nil"/>
              <w:bottom w:val="single" w:sz="8" w:space="0" w:color="auto"/>
              <w:right w:val="single" w:sz="8" w:space="0" w:color="auto"/>
            </w:tcBorders>
            <w:shd w:val="clear" w:color="000000" w:fill="FFFFFF"/>
            <w:noWrap/>
            <w:vAlign w:val="center"/>
          </w:tcPr>
          <w:p w14:paraId="477BA232" w14:textId="1156DA8B" w:rsidR="00364FD5" w:rsidRPr="000E2291" w:rsidRDefault="00364FD5" w:rsidP="00364FD5">
            <w:pPr>
              <w:jc w:val="center"/>
              <w:rPr>
                <w:color w:val="000000"/>
                <w:sz w:val="22"/>
                <w:szCs w:val="22"/>
              </w:rPr>
            </w:pPr>
            <w:r>
              <w:rPr>
                <w:sz w:val="22"/>
                <w:szCs w:val="22"/>
              </w:rPr>
              <w:t>-</w:t>
            </w:r>
          </w:p>
        </w:tc>
        <w:tc>
          <w:tcPr>
            <w:tcW w:w="316" w:type="pct"/>
            <w:tcBorders>
              <w:top w:val="nil"/>
              <w:left w:val="nil"/>
              <w:bottom w:val="single" w:sz="8" w:space="0" w:color="auto"/>
              <w:right w:val="single" w:sz="8" w:space="0" w:color="auto"/>
            </w:tcBorders>
            <w:shd w:val="clear" w:color="000000" w:fill="FFFFFF"/>
            <w:vAlign w:val="center"/>
          </w:tcPr>
          <w:p w14:paraId="6D0A336D" w14:textId="549E3F55" w:rsidR="00364FD5" w:rsidRPr="000E2291" w:rsidRDefault="00364FD5" w:rsidP="00364FD5">
            <w:pPr>
              <w:jc w:val="center"/>
              <w:rPr>
                <w:color w:val="000000"/>
                <w:sz w:val="22"/>
                <w:szCs w:val="22"/>
              </w:rPr>
            </w:pPr>
            <w:r>
              <w:rPr>
                <w:sz w:val="22"/>
                <w:szCs w:val="22"/>
              </w:rPr>
              <w:t>-</w:t>
            </w:r>
          </w:p>
        </w:tc>
        <w:tc>
          <w:tcPr>
            <w:tcW w:w="316" w:type="pct"/>
            <w:tcBorders>
              <w:top w:val="nil"/>
              <w:left w:val="nil"/>
              <w:bottom w:val="single" w:sz="8" w:space="0" w:color="auto"/>
              <w:right w:val="single" w:sz="8" w:space="0" w:color="auto"/>
            </w:tcBorders>
            <w:shd w:val="clear" w:color="000000" w:fill="FFFFFF"/>
            <w:vAlign w:val="center"/>
          </w:tcPr>
          <w:p w14:paraId="3B63BF94" w14:textId="619811B7" w:rsidR="00364FD5" w:rsidRPr="000E2291" w:rsidRDefault="00364FD5" w:rsidP="00364FD5">
            <w:pPr>
              <w:jc w:val="center"/>
              <w:rPr>
                <w:color w:val="000000"/>
                <w:sz w:val="22"/>
                <w:szCs w:val="22"/>
              </w:rPr>
            </w:pPr>
            <w:r>
              <w:rPr>
                <w:sz w:val="22"/>
                <w:szCs w:val="22"/>
              </w:rPr>
              <w:t>-</w:t>
            </w:r>
          </w:p>
        </w:tc>
        <w:tc>
          <w:tcPr>
            <w:tcW w:w="333" w:type="pct"/>
            <w:tcBorders>
              <w:top w:val="nil"/>
              <w:left w:val="nil"/>
              <w:bottom w:val="single" w:sz="8" w:space="0" w:color="auto"/>
              <w:right w:val="single" w:sz="8" w:space="0" w:color="auto"/>
            </w:tcBorders>
            <w:shd w:val="clear" w:color="000000" w:fill="FFFFFF"/>
            <w:vAlign w:val="center"/>
          </w:tcPr>
          <w:p w14:paraId="7CB968A7" w14:textId="0944491E" w:rsidR="00364FD5" w:rsidRPr="000E2291" w:rsidRDefault="00364FD5" w:rsidP="00364FD5">
            <w:pPr>
              <w:jc w:val="center"/>
              <w:rPr>
                <w:color w:val="000000"/>
                <w:sz w:val="22"/>
                <w:szCs w:val="22"/>
              </w:rPr>
            </w:pPr>
            <w:r>
              <w:rPr>
                <w:sz w:val="22"/>
                <w:szCs w:val="22"/>
              </w:rPr>
              <w:t>-</w:t>
            </w:r>
          </w:p>
        </w:tc>
        <w:tc>
          <w:tcPr>
            <w:tcW w:w="429" w:type="pct"/>
            <w:tcBorders>
              <w:top w:val="nil"/>
              <w:left w:val="nil"/>
              <w:bottom w:val="single" w:sz="8" w:space="0" w:color="auto"/>
              <w:right w:val="single" w:sz="8" w:space="0" w:color="auto"/>
            </w:tcBorders>
            <w:shd w:val="clear" w:color="000000" w:fill="FFFFFF"/>
            <w:vAlign w:val="center"/>
          </w:tcPr>
          <w:p w14:paraId="6FF0D157" w14:textId="4B59E0E5" w:rsidR="00364FD5" w:rsidRPr="000E2291" w:rsidRDefault="00364FD5" w:rsidP="00364FD5">
            <w:pPr>
              <w:jc w:val="center"/>
              <w:rPr>
                <w:color w:val="000000"/>
                <w:sz w:val="22"/>
                <w:szCs w:val="22"/>
              </w:rPr>
            </w:pPr>
            <w:r>
              <w:rPr>
                <w:sz w:val="22"/>
                <w:szCs w:val="22"/>
              </w:rPr>
              <w:t>-</w:t>
            </w:r>
          </w:p>
        </w:tc>
        <w:tc>
          <w:tcPr>
            <w:tcW w:w="808" w:type="pct"/>
            <w:tcBorders>
              <w:top w:val="nil"/>
              <w:left w:val="nil"/>
              <w:bottom w:val="single" w:sz="8" w:space="0" w:color="auto"/>
              <w:right w:val="single" w:sz="8" w:space="0" w:color="auto"/>
            </w:tcBorders>
            <w:shd w:val="clear" w:color="000000" w:fill="FFFFFF"/>
            <w:vAlign w:val="center"/>
          </w:tcPr>
          <w:p w14:paraId="1C7E95BF" w14:textId="0D0DEAF8" w:rsidR="00364FD5" w:rsidRPr="000E2291" w:rsidRDefault="00364FD5" w:rsidP="00364FD5">
            <w:pPr>
              <w:jc w:val="center"/>
              <w:rPr>
                <w:color w:val="000000"/>
                <w:sz w:val="22"/>
                <w:szCs w:val="22"/>
              </w:rPr>
            </w:pPr>
            <w:r w:rsidRPr="000E2291">
              <w:rPr>
                <w:color w:val="000000"/>
                <w:sz w:val="22"/>
                <w:szCs w:val="22"/>
              </w:rPr>
              <w:t xml:space="preserve">Перевод потребителей на перспективную </w:t>
            </w:r>
            <w:r>
              <w:rPr>
                <w:color w:val="000000"/>
                <w:sz w:val="22"/>
                <w:szCs w:val="22"/>
              </w:rPr>
              <w:t>т</w:t>
            </w:r>
            <w:r w:rsidRPr="000E2291">
              <w:rPr>
                <w:color w:val="000000"/>
                <w:sz w:val="22"/>
                <w:szCs w:val="22"/>
              </w:rPr>
              <w:t>еплогенераторн</w:t>
            </w:r>
            <w:r>
              <w:rPr>
                <w:color w:val="000000"/>
                <w:sz w:val="22"/>
                <w:szCs w:val="22"/>
              </w:rPr>
              <w:t>ую</w:t>
            </w:r>
            <w:r w:rsidRPr="00D14300">
              <w:rPr>
                <w:color w:val="000000"/>
                <w:sz w:val="22"/>
                <w:szCs w:val="22"/>
              </w:rPr>
              <w:t xml:space="preserve"> СДК д. Орсово</w:t>
            </w:r>
          </w:p>
        </w:tc>
      </w:tr>
      <w:tr w:rsidR="00364FD5" w:rsidRPr="000E2291" w14:paraId="1C10C72E" w14:textId="3F436FBE" w:rsidTr="009C4DDA">
        <w:trPr>
          <w:cantSplit/>
        </w:trPr>
        <w:tc>
          <w:tcPr>
            <w:tcW w:w="200" w:type="pct"/>
            <w:shd w:val="clear" w:color="auto" w:fill="auto"/>
            <w:vAlign w:val="center"/>
          </w:tcPr>
          <w:p w14:paraId="5B2F1E56" w14:textId="4AB5E3A3" w:rsidR="00364FD5" w:rsidRPr="000E2291" w:rsidRDefault="00364FD5" w:rsidP="00364FD5">
            <w:pPr>
              <w:pStyle w:val="ab"/>
              <w:jc w:val="center"/>
              <w:rPr>
                <w:color w:val="000000"/>
                <w:sz w:val="22"/>
                <w:szCs w:val="22"/>
              </w:rPr>
            </w:pPr>
            <w:r w:rsidRPr="00D14300">
              <w:rPr>
                <w:color w:val="000000"/>
                <w:sz w:val="22"/>
                <w:szCs w:val="22"/>
              </w:rPr>
              <w:t>47*</w:t>
            </w:r>
          </w:p>
        </w:tc>
        <w:tc>
          <w:tcPr>
            <w:tcW w:w="1150" w:type="pct"/>
            <w:tcBorders>
              <w:top w:val="nil"/>
              <w:left w:val="nil"/>
              <w:bottom w:val="single" w:sz="8" w:space="0" w:color="auto"/>
              <w:right w:val="single" w:sz="8" w:space="0" w:color="auto"/>
            </w:tcBorders>
            <w:shd w:val="clear" w:color="000000" w:fill="FFFFFF"/>
            <w:vAlign w:val="center"/>
          </w:tcPr>
          <w:p w14:paraId="39ABBDC2" w14:textId="3EEAB955" w:rsidR="00364FD5" w:rsidRPr="000E2291" w:rsidRDefault="00364FD5" w:rsidP="00364FD5">
            <w:pPr>
              <w:rPr>
                <w:color w:val="000000"/>
                <w:sz w:val="22"/>
                <w:szCs w:val="22"/>
              </w:rPr>
            </w:pPr>
            <w:r w:rsidRPr="00D14300">
              <w:rPr>
                <w:color w:val="000000"/>
                <w:sz w:val="22"/>
                <w:szCs w:val="22"/>
              </w:rPr>
              <w:t>Котельная "Нововолковского СК"</w:t>
            </w:r>
          </w:p>
        </w:tc>
        <w:tc>
          <w:tcPr>
            <w:tcW w:w="382" w:type="pct"/>
            <w:tcBorders>
              <w:top w:val="nil"/>
              <w:left w:val="nil"/>
              <w:bottom w:val="single" w:sz="8" w:space="0" w:color="auto"/>
              <w:right w:val="single" w:sz="8" w:space="0" w:color="auto"/>
            </w:tcBorders>
            <w:shd w:val="clear" w:color="000000" w:fill="FFFFFF"/>
            <w:vAlign w:val="center"/>
          </w:tcPr>
          <w:p w14:paraId="0C9B8044" w14:textId="4DD4D8E8" w:rsidR="00364FD5" w:rsidRPr="000E2291" w:rsidRDefault="00364FD5" w:rsidP="00364FD5">
            <w:pPr>
              <w:jc w:val="center"/>
              <w:rPr>
                <w:color w:val="000000"/>
                <w:sz w:val="22"/>
                <w:szCs w:val="22"/>
              </w:rPr>
            </w:pPr>
            <w:r w:rsidRPr="00D14300">
              <w:rPr>
                <w:color w:val="000000"/>
                <w:sz w:val="22"/>
                <w:szCs w:val="22"/>
              </w:rPr>
              <w:t>0,026</w:t>
            </w:r>
          </w:p>
        </w:tc>
        <w:tc>
          <w:tcPr>
            <w:tcW w:w="422" w:type="pct"/>
            <w:tcBorders>
              <w:top w:val="nil"/>
              <w:left w:val="nil"/>
              <w:bottom w:val="single" w:sz="8" w:space="0" w:color="auto"/>
              <w:right w:val="single" w:sz="8" w:space="0" w:color="auto"/>
            </w:tcBorders>
            <w:shd w:val="clear" w:color="000000" w:fill="FFFFFF"/>
            <w:vAlign w:val="center"/>
          </w:tcPr>
          <w:p w14:paraId="44945A70" w14:textId="79920CC0" w:rsidR="00364FD5" w:rsidRPr="000E2291" w:rsidRDefault="00364FD5" w:rsidP="00364FD5">
            <w:pPr>
              <w:jc w:val="center"/>
              <w:rPr>
                <w:color w:val="000000"/>
                <w:sz w:val="22"/>
                <w:szCs w:val="22"/>
              </w:rPr>
            </w:pPr>
            <w:r w:rsidRPr="00D14300">
              <w:rPr>
                <w:color w:val="000000"/>
                <w:sz w:val="22"/>
                <w:szCs w:val="22"/>
              </w:rPr>
              <w:t>0,026</w:t>
            </w:r>
          </w:p>
        </w:tc>
        <w:tc>
          <w:tcPr>
            <w:tcW w:w="321" w:type="pct"/>
            <w:tcBorders>
              <w:top w:val="nil"/>
              <w:left w:val="nil"/>
              <w:bottom w:val="single" w:sz="8" w:space="0" w:color="auto"/>
              <w:right w:val="single" w:sz="8" w:space="0" w:color="auto"/>
            </w:tcBorders>
            <w:shd w:val="clear" w:color="000000" w:fill="FFFFFF"/>
            <w:vAlign w:val="center"/>
          </w:tcPr>
          <w:p w14:paraId="0A5E5B33" w14:textId="73002519" w:rsidR="00364FD5" w:rsidRPr="000E2291" w:rsidRDefault="00364FD5" w:rsidP="00364FD5">
            <w:pPr>
              <w:jc w:val="center"/>
              <w:rPr>
                <w:color w:val="000000"/>
                <w:sz w:val="22"/>
                <w:szCs w:val="22"/>
              </w:rPr>
            </w:pPr>
            <w:r w:rsidRPr="00D14300">
              <w:rPr>
                <w:color w:val="000000"/>
                <w:sz w:val="22"/>
                <w:szCs w:val="22"/>
              </w:rPr>
              <w:t>0,026</w:t>
            </w:r>
          </w:p>
        </w:tc>
        <w:tc>
          <w:tcPr>
            <w:tcW w:w="323" w:type="pct"/>
            <w:tcBorders>
              <w:top w:val="nil"/>
              <w:left w:val="nil"/>
              <w:bottom w:val="single" w:sz="8" w:space="0" w:color="auto"/>
              <w:right w:val="single" w:sz="8" w:space="0" w:color="auto"/>
            </w:tcBorders>
            <w:shd w:val="clear" w:color="000000" w:fill="FFFFFF"/>
            <w:noWrap/>
            <w:vAlign w:val="center"/>
          </w:tcPr>
          <w:p w14:paraId="60DD6534" w14:textId="06C20AC7" w:rsidR="00364FD5" w:rsidRPr="000E2291" w:rsidRDefault="00364FD5" w:rsidP="00364FD5">
            <w:pPr>
              <w:jc w:val="center"/>
              <w:rPr>
                <w:color w:val="000000"/>
                <w:sz w:val="22"/>
                <w:szCs w:val="22"/>
              </w:rPr>
            </w:pPr>
            <w:r>
              <w:rPr>
                <w:sz w:val="22"/>
                <w:szCs w:val="22"/>
              </w:rPr>
              <w:t>-</w:t>
            </w:r>
          </w:p>
        </w:tc>
        <w:tc>
          <w:tcPr>
            <w:tcW w:w="316" w:type="pct"/>
            <w:tcBorders>
              <w:top w:val="nil"/>
              <w:left w:val="nil"/>
              <w:bottom w:val="single" w:sz="8" w:space="0" w:color="auto"/>
              <w:right w:val="single" w:sz="8" w:space="0" w:color="auto"/>
            </w:tcBorders>
            <w:shd w:val="clear" w:color="000000" w:fill="FFFFFF"/>
            <w:vAlign w:val="center"/>
          </w:tcPr>
          <w:p w14:paraId="28806624" w14:textId="4D9B134F" w:rsidR="00364FD5" w:rsidRPr="000E2291" w:rsidRDefault="00364FD5" w:rsidP="00364FD5">
            <w:pPr>
              <w:jc w:val="center"/>
              <w:rPr>
                <w:color w:val="000000"/>
                <w:sz w:val="22"/>
                <w:szCs w:val="22"/>
              </w:rPr>
            </w:pPr>
            <w:r>
              <w:rPr>
                <w:sz w:val="22"/>
                <w:szCs w:val="22"/>
              </w:rPr>
              <w:t>-</w:t>
            </w:r>
          </w:p>
        </w:tc>
        <w:tc>
          <w:tcPr>
            <w:tcW w:w="316" w:type="pct"/>
            <w:tcBorders>
              <w:top w:val="nil"/>
              <w:left w:val="nil"/>
              <w:bottom w:val="single" w:sz="8" w:space="0" w:color="auto"/>
              <w:right w:val="single" w:sz="8" w:space="0" w:color="auto"/>
            </w:tcBorders>
            <w:shd w:val="clear" w:color="000000" w:fill="FFFFFF"/>
            <w:vAlign w:val="center"/>
          </w:tcPr>
          <w:p w14:paraId="60DB3C48" w14:textId="24E6F3F2" w:rsidR="00364FD5" w:rsidRPr="000E2291" w:rsidRDefault="00364FD5" w:rsidP="00364FD5">
            <w:pPr>
              <w:jc w:val="center"/>
              <w:rPr>
                <w:color w:val="000000"/>
                <w:sz w:val="22"/>
                <w:szCs w:val="22"/>
              </w:rPr>
            </w:pPr>
            <w:r>
              <w:rPr>
                <w:sz w:val="22"/>
                <w:szCs w:val="22"/>
              </w:rPr>
              <w:t>-</w:t>
            </w:r>
          </w:p>
        </w:tc>
        <w:tc>
          <w:tcPr>
            <w:tcW w:w="333" w:type="pct"/>
            <w:tcBorders>
              <w:top w:val="nil"/>
              <w:left w:val="nil"/>
              <w:bottom w:val="single" w:sz="8" w:space="0" w:color="auto"/>
              <w:right w:val="single" w:sz="8" w:space="0" w:color="auto"/>
            </w:tcBorders>
            <w:shd w:val="clear" w:color="000000" w:fill="FFFFFF"/>
            <w:vAlign w:val="center"/>
          </w:tcPr>
          <w:p w14:paraId="55A481C1" w14:textId="0BFA2996" w:rsidR="00364FD5" w:rsidRPr="000E2291" w:rsidRDefault="00364FD5" w:rsidP="00364FD5">
            <w:pPr>
              <w:jc w:val="center"/>
              <w:rPr>
                <w:color w:val="000000"/>
                <w:sz w:val="22"/>
                <w:szCs w:val="22"/>
              </w:rPr>
            </w:pPr>
            <w:r>
              <w:rPr>
                <w:sz w:val="22"/>
                <w:szCs w:val="22"/>
              </w:rPr>
              <w:t>-</w:t>
            </w:r>
          </w:p>
        </w:tc>
        <w:tc>
          <w:tcPr>
            <w:tcW w:w="429" w:type="pct"/>
            <w:tcBorders>
              <w:top w:val="nil"/>
              <w:left w:val="nil"/>
              <w:bottom w:val="single" w:sz="8" w:space="0" w:color="auto"/>
              <w:right w:val="single" w:sz="8" w:space="0" w:color="auto"/>
            </w:tcBorders>
            <w:shd w:val="clear" w:color="000000" w:fill="FFFFFF"/>
            <w:vAlign w:val="center"/>
          </w:tcPr>
          <w:p w14:paraId="23129CA9" w14:textId="20AE7621" w:rsidR="00364FD5" w:rsidRPr="000E2291" w:rsidRDefault="00364FD5" w:rsidP="00364FD5">
            <w:pPr>
              <w:jc w:val="center"/>
              <w:rPr>
                <w:color w:val="000000"/>
                <w:sz w:val="22"/>
                <w:szCs w:val="22"/>
              </w:rPr>
            </w:pPr>
            <w:r>
              <w:rPr>
                <w:sz w:val="22"/>
                <w:szCs w:val="22"/>
              </w:rPr>
              <w:t>-</w:t>
            </w:r>
          </w:p>
        </w:tc>
        <w:tc>
          <w:tcPr>
            <w:tcW w:w="808" w:type="pct"/>
            <w:tcBorders>
              <w:top w:val="nil"/>
              <w:left w:val="nil"/>
              <w:bottom w:val="single" w:sz="8" w:space="0" w:color="auto"/>
              <w:right w:val="single" w:sz="8" w:space="0" w:color="auto"/>
            </w:tcBorders>
            <w:shd w:val="clear" w:color="000000" w:fill="FFFFFF"/>
            <w:vAlign w:val="center"/>
          </w:tcPr>
          <w:p w14:paraId="19229E13" w14:textId="7FA58B3B" w:rsidR="00364FD5" w:rsidRPr="000E2291" w:rsidRDefault="00364FD5" w:rsidP="00364FD5">
            <w:pPr>
              <w:jc w:val="center"/>
              <w:rPr>
                <w:color w:val="000000"/>
                <w:sz w:val="22"/>
                <w:szCs w:val="22"/>
              </w:rPr>
            </w:pPr>
            <w:r w:rsidRPr="000E2291">
              <w:rPr>
                <w:color w:val="000000"/>
                <w:sz w:val="22"/>
                <w:szCs w:val="22"/>
              </w:rPr>
              <w:t xml:space="preserve">Перевод потребителей на перспективную </w:t>
            </w:r>
            <w:r>
              <w:rPr>
                <w:color w:val="000000"/>
                <w:sz w:val="22"/>
                <w:szCs w:val="22"/>
              </w:rPr>
              <w:t>т</w:t>
            </w:r>
            <w:r w:rsidRPr="000E2291">
              <w:rPr>
                <w:color w:val="000000"/>
                <w:sz w:val="22"/>
                <w:szCs w:val="22"/>
              </w:rPr>
              <w:t>еплогенераторн</w:t>
            </w:r>
            <w:r>
              <w:rPr>
                <w:color w:val="000000"/>
                <w:sz w:val="22"/>
                <w:szCs w:val="22"/>
              </w:rPr>
              <w:t>ую</w:t>
            </w:r>
            <w:r w:rsidRPr="00D14300">
              <w:rPr>
                <w:color w:val="000000"/>
                <w:sz w:val="22"/>
                <w:szCs w:val="22"/>
              </w:rPr>
              <w:t xml:space="preserve"> СДК с. Нововолково</w:t>
            </w:r>
          </w:p>
        </w:tc>
      </w:tr>
      <w:tr w:rsidR="00153DCE" w:rsidRPr="00153DCE" w14:paraId="0DC117A6" w14:textId="6016EE68" w:rsidTr="00153DCE">
        <w:trPr>
          <w:cantSplit/>
        </w:trPr>
        <w:tc>
          <w:tcPr>
            <w:tcW w:w="5000" w:type="pct"/>
            <w:gridSpan w:val="11"/>
            <w:tcBorders>
              <w:right w:val="single" w:sz="8" w:space="0" w:color="auto"/>
            </w:tcBorders>
            <w:shd w:val="clear" w:color="auto" w:fill="auto"/>
            <w:vAlign w:val="center"/>
          </w:tcPr>
          <w:p w14:paraId="6AC4EBC3" w14:textId="037EE3F3" w:rsidR="00153DCE" w:rsidRPr="00153DCE" w:rsidRDefault="00153DCE" w:rsidP="000E2291">
            <w:pPr>
              <w:jc w:val="center"/>
              <w:rPr>
                <w:b/>
                <w:bCs/>
                <w:color w:val="000000"/>
                <w:sz w:val="22"/>
                <w:szCs w:val="22"/>
              </w:rPr>
            </w:pPr>
            <w:r w:rsidRPr="00153DCE">
              <w:rPr>
                <w:b/>
                <w:bCs/>
                <w:color w:val="000000"/>
                <w:sz w:val="22"/>
                <w:szCs w:val="22"/>
              </w:rPr>
              <w:t>Перспективные источники теплоснабжения</w:t>
            </w:r>
          </w:p>
        </w:tc>
      </w:tr>
      <w:tr w:rsidR="00364FD5" w:rsidRPr="00153DCE" w14:paraId="00E5A357" w14:textId="1F958BD5" w:rsidTr="00153DCE">
        <w:trPr>
          <w:cantSplit/>
        </w:trPr>
        <w:tc>
          <w:tcPr>
            <w:tcW w:w="200" w:type="pct"/>
            <w:shd w:val="clear" w:color="auto" w:fill="auto"/>
            <w:vAlign w:val="center"/>
          </w:tcPr>
          <w:p w14:paraId="7D84B8EC" w14:textId="3EBD437D" w:rsidR="00364FD5" w:rsidRPr="00153DCE" w:rsidRDefault="00364FD5" w:rsidP="00364FD5">
            <w:pPr>
              <w:pStyle w:val="ab"/>
              <w:jc w:val="center"/>
              <w:rPr>
                <w:color w:val="000000"/>
                <w:sz w:val="22"/>
                <w:szCs w:val="22"/>
              </w:rPr>
            </w:pPr>
            <w:r w:rsidRPr="00153DCE">
              <w:rPr>
                <w:color w:val="000000"/>
                <w:sz w:val="22"/>
                <w:szCs w:val="22"/>
              </w:rPr>
              <w:t>48</w:t>
            </w:r>
          </w:p>
        </w:tc>
        <w:tc>
          <w:tcPr>
            <w:tcW w:w="1150" w:type="pct"/>
            <w:tcBorders>
              <w:top w:val="nil"/>
              <w:left w:val="nil"/>
              <w:bottom w:val="single" w:sz="8" w:space="0" w:color="auto"/>
              <w:right w:val="single" w:sz="8" w:space="0" w:color="auto"/>
            </w:tcBorders>
            <w:shd w:val="clear" w:color="000000" w:fill="FFFFFF"/>
            <w:vAlign w:val="center"/>
          </w:tcPr>
          <w:p w14:paraId="67B7352F" w14:textId="56BEB421" w:rsidR="00364FD5" w:rsidRPr="00153DCE" w:rsidRDefault="00364FD5" w:rsidP="00364FD5">
            <w:pPr>
              <w:rPr>
                <w:color w:val="000000"/>
                <w:sz w:val="22"/>
                <w:szCs w:val="22"/>
              </w:rPr>
            </w:pPr>
            <w:r w:rsidRPr="00D14300">
              <w:rPr>
                <w:color w:val="000000"/>
                <w:sz w:val="22"/>
                <w:szCs w:val="22"/>
              </w:rPr>
              <w:t>БМК (Котельная №1</w:t>
            </w:r>
            <w:r w:rsidRPr="00153DCE">
              <w:rPr>
                <w:color w:val="000000"/>
                <w:sz w:val="22"/>
                <w:szCs w:val="22"/>
              </w:rPr>
              <w:t>,</w:t>
            </w:r>
            <w:r w:rsidRPr="00D14300">
              <w:rPr>
                <w:color w:val="000000"/>
                <w:sz w:val="22"/>
                <w:szCs w:val="22"/>
              </w:rPr>
              <w:t xml:space="preserve"> п. Балезино</w:t>
            </w:r>
            <w:r w:rsidRPr="00153DCE">
              <w:rPr>
                <w:color w:val="000000"/>
                <w:sz w:val="22"/>
                <w:szCs w:val="22"/>
              </w:rPr>
              <w:t>)</w:t>
            </w:r>
          </w:p>
        </w:tc>
        <w:tc>
          <w:tcPr>
            <w:tcW w:w="382" w:type="pct"/>
            <w:tcBorders>
              <w:top w:val="nil"/>
              <w:left w:val="nil"/>
              <w:bottom w:val="single" w:sz="8" w:space="0" w:color="auto"/>
              <w:right w:val="single" w:sz="8" w:space="0" w:color="auto"/>
            </w:tcBorders>
            <w:shd w:val="clear" w:color="000000" w:fill="FFFFFF"/>
            <w:vAlign w:val="center"/>
          </w:tcPr>
          <w:p w14:paraId="7A804B39" w14:textId="05FA4D12" w:rsidR="00364FD5" w:rsidRPr="00153DCE" w:rsidRDefault="00364FD5" w:rsidP="00364FD5">
            <w:pPr>
              <w:jc w:val="center"/>
              <w:rPr>
                <w:color w:val="000000"/>
                <w:sz w:val="22"/>
                <w:szCs w:val="22"/>
              </w:rPr>
            </w:pPr>
            <w:r>
              <w:rPr>
                <w:sz w:val="22"/>
                <w:szCs w:val="22"/>
              </w:rPr>
              <w:t>-</w:t>
            </w:r>
          </w:p>
        </w:tc>
        <w:tc>
          <w:tcPr>
            <w:tcW w:w="422" w:type="pct"/>
            <w:tcBorders>
              <w:top w:val="nil"/>
              <w:left w:val="nil"/>
              <w:bottom w:val="single" w:sz="8" w:space="0" w:color="auto"/>
              <w:right w:val="single" w:sz="8" w:space="0" w:color="auto"/>
            </w:tcBorders>
            <w:shd w:val="clear" w:color="000000" w:fill="FFFFFF"/>
            <w:vAlign w:val="center"/>
          </w:tcPr>
          <w:p w14:paraId="26D2D347" w14:textId="25D30907" w:rsidR="00364FD5" w:rsidRPr="00153DCE" w:rsidRDefault="00364FD5" w:rsidP="00364FD5">
            <w:pPr>
              <w:jc w:val="center"/>
              <w:rPr>
                <w:color w:val="000000"/>
                <w:sz w:val="22"/>
                <w:szCs w:val="22"/>
              </w:rPr>
            </w:pPr>
            <w:r>
              <w:rPr>
                <w:sz w:val="22"/>
                <w:szCs w:val="22"/>
              </w:rPr>
              <w:t>-</w:t>
            </w:r>
          </w:p>
        </w:tc>
        <w:tc>
          <w:tcPr>
            <w:tcW w:w="321" w:type="pct"/>
            <w:tcBorders>
              <w:top w:val="nil"/>
              <w:left w:val="nil"/>
              <w:bottom w:val="single" w:sz="8" w:space="0" w:color="auto"/>
              <w:right w:val="single" w:sz="8" w:space="0" w:color="auto"/>
            </w:tcBorders>
            <w:shd w:val="clear" w:color="000000" w:fill="FFFFFF"/>
            <w:vAlign w:val="center"/>
          </w:tcPr>
          <w:p w14:paraId="01001128" w14:textId="311D1E9A" w:rsidR="00364FD5" w:rsidRPr="00153DCE" w:rsidRDefault="00364FD5" w:rsidP="00364FD5">
            <w:pPr>
              <w:jc w:val="center"/>
              <w:rPr>
                <w:color w:val="000000"/>
                <w:sz w:val="22"/>
                <w:szCs w:val="22"/>
              </w:rPr>
            </w:pPr>
            <w:r w:rsidRPr="00D14300">
              <w:rPr>
                <w:color w:val="000000"/>
                <w:sz w:val="22"/>
                <w:szCs w:val="22"/>
              </w:rPr>
              <w:t>10,690</w:t>
            </w:r>
          </w:p>
        </w:tc>
        <w:tc>
          <w:tcPr>
            <w:tcW w:w="323" w:type="pct"/>
            <w:tcBorders>
              <w:top w:val="nil"/>
              <w:left w:val="nil"/>
              <w:bottom w:val="single" w:sz="8" w:space="0" w:color="auto"/>
              <w:right w:val="single" w:sz="8" w:space="0" w:color="auto"/>
            </w:tcBorders>
            <w:shd w:val="clear" w:color="000000" w:fill="FFFFFF"/>
            <w:noWrap/>
            <w:vAlign w:val="center"/>
          </w:tcPr>
          <w:p w14:paraId="7A9ECE25" w14:textId="452BB823" w:rsidR="00364FD5" w:rsidRPr="00153DCE" w:rsidRDefault="00364FD5" w:rsidP="00364FD5">
            <w:pPr>
              <w:jc w:val="center"/>
              <w:rPr>
                <w:color w:val="000000"/>
                <w:sz w:val="22"/>
                <w:szCs w:val="22"/>
              </w:rPr>
            </w:pPr>
            <w:r w:rsidRPr="00D14300">
              <w:rPr>
                <w:color w:val="000000"/>
                <w:sz w:val="22"/>
                <w:szCs w:val="22"/>
              </w:rPr>
              <w:t>10,690</w:t>
            </w:r>
          </w:p>
        </w:tc>
        <w:tc>
          <w:tcPr>
            <w:tcW w:w="316" w:type="pct"/>
            <w:tcBorders>
              <w:top w:val="nil"/>
              <w:left w:val="nil"/>
              <w:bottom w:val="single" w:sz="8" w:space="0" w:color="auto"/>
              <w:right w:val="single" w:sz="8" w:space="0" w:color="auto"/>
            </w:tcBorders>
            <w:shd w:val="clear" w:color="000000" w:fill="FFFFFF"/>
            <w:vAlign w:val="center"/>
          </w:tcPr>
          <w:p w14:paraId="39575E80" w14:textId="3943E76A" w:rsidR="00364FD5" w:rsidRPr="00153DCE" w:rsidRDefault="00364FD5" w:rsidP="00364FD5">
            <w:pPr>
              <w:jc w:val="center"/>
              <w:rPr>
                <w:color w:val="000000"/>
                <w:sz w:val="22"/>
                <w:szCs w:val="22"/>
              </w:rPr>
            </w:pPr>
            <w:r w:rsidRPr="00D14300">
              <w:rPr>
                <w:color w:val="000000"/>
                <w:sz w:val="22"/>
                <w:szCs w:val="22"/>
              </w:rPr>
              <w:t>10,690</w:t>
            </w:r>
          </w:p>
        </w:tc>
        <w:tc>
          <w:tcPr>
            <w:tcW w:w="316" w:type="pct"/>
            <w:tcBorders>
              <w:top w:val="nil"/>
              <w:left w:val="nil"/>
              <w:bottom w:val="single" w:sz="8" w:space="0" w:color="auto"/>
              <w:right w:val="single" w:sz="8" w:space="0" w:color="auto"/>
            </w:tcBorders>
            <w:shd w:val="clear" w:color="000000" w:fill="FFFFFF"/>
            <w:vAlign w:val="center"/>
          </w:tcPr>
          <w:p w14:paraId="67D119A8" w14:textId="7D119908" w:rsidR="00364FD5" w:rsidRPr="00153DCE" w:rsidRDefault="00364FD5" w:rsidP="00364FD5">
            <w:pPr>
              <w:jc w:val="center"/>
              <w:rPr>
                <w:color w:val="000000"/>
                <w:sz w:val="22"/>
                <w:szCs w:val="22"/>
              </w:rPr>
            </w:pPr>
            <w:r w:rsidRPr="00D14300">
              <w:rPr>
                <w:color w:val="000000"/>
                <w:sz w:val="22"/>
                <w:szCs w:val="22"/>
              </w:rPr>
              <w:t>10,690</w:t>
            </w:r>
          </w:p>
        </w:tc>
        <w:tc>
          <w:tcPr>
            <w:tcW w:w="333" w:type="pct"/>
            <w:tcBorders>
              <w:top w:val="nil"/>
              <w:left w:val="nil"/>
              <w:bottom w:val="single" w:sz="8" w:space="0" w:color="auto"/>
              <w:right w:val="single" w:sz="8" w:space="0" w:color="auto"/>
            </w:tcBorders>
            <w:shd w:val="clear" w:color="000000" w:fill="FFFFFF"/>
            <w:vAlign w:val="center"/>
          </w:tcPr>
          <w:p w14:paraId="5BD234F8" w14:textId="2728CBB5" w:rsidR="00364FD5" w:rsidRPr="00153DCE" w:rsidRDefault="00364FD5" w:rsidP="00364FD5">
            <w:pPr>
              <w:jc w:val="center"/>
              <w:rPr>
                <w:color w:val="000000"/>
                <w:sz w:val="22"/>
                <w:szCs w:val="22"/>
              </w:rPr>
            </w:pPr>
            <w:r w:rsidRPr="00D14300">
              <w:rPr>
                <w:color w:val="000000"/>
                <w:sz w:val="22"/>
                <w:szCs w:val="22"/>
              </w:rPr>
              <w:t>10,690</w:t>
            </w:r>
          </w:p>
        </w:tc>
        <w:tc>
          <w:tcPr>
            <w:tcW w:w="429" w:type="pct"/>
            <w:tcBorders>
              <w:top w:val="nil"/>
              <w:left w:val="nil"/>
              <w:bottom w:val="single" w:sz="8" w:space="0" w:color="auto"/>
              <w:right w:val="single" w:sz="8" w:space="0" w:color="auto"/>
            </w:tcBorders>
            <w:shd w:val="clear" w:color="000000" w:fill="FFFFFF"/>
            <w:vAlign w:val="center"/>
          </w:tcPr>
          <w:p w14:paraId="2A47005C" w14:textId="631BA5B6" w:rsidR="00364FD5" w:rsidRPr="00153DCE" w:rsidRDefault="00364FD5" w:rsidP="00364FD5">
            <w:pPr>
              <w:jc w:val="center"/>
              <w:rPr>
                <w:color w:val="000000"/>
                <w:sz w:val="22"/>
                <w:szCs w:val="22"/>
              </w:rPr>
            </w:pPr>
            <w:r w:rsidRPr="00D14300">
              <w:rPr>
                <w:color w:val="000000"/>
                <w:sz w:val="22"/>
                <w:szCs w:val="22"/>
              </w:rPr>
              <w:t>10,690</w:t>
            </w:r>
          </w:p>
        </w:tc>
        <w:tc>
          <w:tcPr>
            <w:tcW w:w="808" w:type="pct"/>
            <w:tcBorders>
              <w:top w:val="nil"/>
              <w:left w:val="nil"/>
              <w:bottom w:val="single" w:sz="8" w:space="0" w:color="auto"/>
              <w:right w:val="single" w:sz="8" w:space="0" w:color="auto"/>
            </w:tcBorders>
            <w:shd w:val="clear" w:color="000000" w:fill="FFFFFF"/>
            <w:vAlign w:val="center"/>
          </w:tcPr>
          <w:p w14:paraId="472224BF" w14:textId="59A7AD5F" w:rsidR="00364FD5" w:rsidRPr="00153DCE" w:rsidRDefault="00364FD5" w:rsidP="00364FD5">
            <w:pPr>
              <w:jc w:val="center"/>
              <w:rPr>
                <w:color w:val="000000"/>
                <w:sz w:val="22"/>
                <w:szCs w:val="22"/>
              </w:rPr>
            </w:pPr>
            <w:r w:rsidRPr="00153DCE">
              <w:rPr>
                <w:color w:val="000000"/>
                <w:sz w:val="22"/>
                <w:szCs w:val="22"/>
              </w:rPr>
              <w:t>П</w:t>
            </w:r>
            <w:r>
              <w:rPr>
                <w:color w:val="000000"/>
                <w:sz w:val="22"/>
                <w:szCs w:val="22"/>
              </w:rPr>
              <w:t>одключение</w:t>
            </w:r>
            <w:r w:rsidRPr="00153DCE">
              <w:rPr>
                <w:color w:val="000000"/>
                <w:sz w:val="22"/>
                <w:szCs w:val="22"/>
              </w:rPr>
              <w:t xml:space="preserve"> потребителей Котельн</w:t>
            </w:r>
            <w:r>
              <w:rPr>
                <w:color w:val="000000"/>
                <w:sz w:val="22"/>
                <w:szCs w:val="22"/>
              </w:rPr>
              <w:t>ой</w:t>
            </w:r>
            <w:r w:rsidRPr="00153DCE">
              <w:rPr>
                <w:color w:val="000000"/>
                <w:sz w:val="22"/>
                <w:szCs w:val="22"/>
              </w:rPr>
              <w:t xml:space="preserve"> №1, п. Балезино</w:t>
            </w:r>
          </w:p>
        </w:tc>
      </w:tr>
      <w:tr w:rsidR="00364FD5" w:rsidRPr="00153DCE" w14:paraId="39906CF1" w14:textId="03E8A056" w:rsidTr="00153DCE">
        <w:trPr>
          <w:cantSplit/>
        </w:trPr>
        <w:tc>
          <w:tcPr>
            <w:tcW w:w="200" w:type="pct"/>
            <w:shd w:val="clear" w:color="auto" w:fill="auto"/>
            <w:vAlign w:val="center"/>
          </w:tcPr>
          <w:p w14:paraId="204FFDAD" w14:textId="20C978E6" w:rsidR="00364FD5" w:rsidRPr="00153DCE" w:rsidRDefault="00364FD5" w:rsidP="00364FD5">
            <w:pPr>
              <w:pStyle w:val="ab"/>
              <w:jc w:val="center"/>
              <w:rPr>
                <w:color w:val="000000"/>
                <w:sz w:val="22"/>
                <w:szCs w:val="22"/>
              </w:rPr>
            </w:pPr>
            <w:r w:rsidRPr="00153DCE">
              <w:rPr>
                <w:color w:val="000000"/>
                <w:sz w:val="22"/>
                <w:szCs w:val="22"/>
              </w:rPr>
              <w:t>49</w:t>
            </w:r>
          </w:p>
        </w:tc>
        <w:tc>
          <w:tcPr>
            <w:tcW w:w="1150" w:type="pct"/>
            <w:tcBorders>
              <w:top w:val="nil"/>
              <w:left w:val="nil"/>
              <w:bottom w:val="single" w:sz="8" w:space="0" w:color="auto"/>
              <w:right w:val="single" w:sz="8" w:space="0" w:color="auto"/>
            </w:tcBorders>
            <w:shd w:val="clear" w:color="000000" w:fill="FFFFFF"/>
            <w:vAlign w:val="center"/>
          </w:tcPr>
          <w:p w14:paraId="37C38BA6" w14:textId="25E43E2F" w:rsidR="00364FD5" w:rsidRPr="00153DCE" w:rsidRDefault="00364FD5" w:rsidP="00364FD5">
            <w:pPr>
              <w:rPr>
                <w:color w:val="000000"/>
                <w:sz w:val="22"/>
                <w:szCs w:val="22"/>
              </w:rPr>
            </w:pPr>
            <w:r w:rsidRPr="00D14300">
              <w:rPr>
                <w:color w:val="000000"/>
                <w:sz w:val="22"/>
                <w:szCs w:val="22"/>
              </w:rPr>
              <w:t>БМК (ПТОл ТЧ-9)</w:t>
            </w:r>
          </w:p>
        </w:tc>
        <w:tc>
          <w:tcPr>
            <w:tcW w:w="382" w:type="pct"/>
            <w:tcBorders>
              <w:top w:val="nil"/>
              <w:left w:val="nil"/>
              <w:bottom w:val="single" w:sz="8" w:space="0" w:color="auto"/>
              <w:right w:val="single" w:sz="8" w:space="0" w:color="auto"/>
            </w:tcBorders>
            <w:shd w:val="clear" w:color="000000" w:fill="FFFFFF"/>
            <w:vAlign w:val="center"/>
          </w:tcPr>
          <w:p w14:paraId="63D122D0" w14:textId="32D1CC3F" w:rsidR="00364FD5" w:rsidRPr="00153DCE" w:rsidRDefault="00364FD5" w:rsidP="00364FD5">
            <w:pPr>
              <w:jc w:val="center"/>
              <w:rPr>
                <w:color w:val="000000"/>
                <w:sz w:val="22"/>
                <w:szCs w:val="22"/>
              </w:rPr>
            </w:pPr>
            <w:r>
              <w:rPr>
                <w:sz w:val="22"/>
                <w:szCs w:val="22"/>
              </w:rPr>
              <w:t>-</w:t>
            </w:r>
          </w:p>
        </w:tc>
        <w:tc>
          <w:tcPr>
            <w:tcW w:w="422" w:type="pct"/>
            <w:tcBorders>
              <w:top w:val="nil"/>
              <w:left w:val="nil"/>
              <w:bottom w:val="single" w:sz="8" w:space="0" w:color="auto"/>
              <w:right w:val="single" w:sz="8" w:space="0" w:color="auto"/>
            </w:tcBorders>
            <w:shd w:val="clear" w:color="000000" w:fill="FFFFFF"/>
            <w:vAlign w:val="center"/>
          </w:tcPr>
          <w:p w14:paraId="693178A6" w14:textId="3CC41F93" w:rsidR="00364FD5" w:rsidRPr="00153DCE" w:rsidRDefault="00364FD5" w:rsidP="00364FD5">
            <w:pPr>
              <w:jc w:val="center"/>
              <w:rPr>
                <w:color w:val="000000"/>
                <w:sz w:val="22"/>
                <w:szCs w:val="22"/>
              </w:rPr>
            </w:pPr>
            <w:r>
              <w:rPr>
                <w:sz w:val="22"/>
                <w:szCs w:val="22"/>
              </w:rPr>
              <w:t>-</w:t>
            </w:r>
          </w:p>
        </w:tc>
        <w:tc>
          <w:tcPr>
            <w:tcW w:w="321" w:type="pct"/>
            <w:tcBorders>
              <w:top w:val="nil"/>
              <w:left w:val="nil"/>
              <w:bottom w:val="single" w:sz="8" w:space="0" w:color="auto"/>
              <w:right w:val="single" w:sz="8" w:space="0" w:color="auto"/>
            </w:tcBorders>
            <w:shd w:val="clear" w:color="000000" w:fill="FFFFFF"/>
            <w:vAlign w:val="center"/>
          </w:tcPr>
          <w:p w14:paraId="29EE7882" w14:textId="5F062E07" w:rsidR="00364FD5" w:rsidRPr="00153DCE" w:rsidRDefault="00364FD5" w:rsidP="00364FD5">
            <w:pPr>
              <w:jc w:val="center"/>
              <w:rPr>
                <w:color w:val="000000"/>
                <w:sz w:val="22"/>
                <w:szCs w:val="22"/>
              </w:rPr>
            </w:pPr>
            <w:r w:rsidRPr="00D14300">
              <w:rPr>
                <w:color w:val="000000"/>
                <w:sz w:val="22"/>
                <w:szCs w:val="22"/>
              </w:rPr>
              <w:t>0,780</w:t>
            </w:r>
          </w:p>
        </w:tc>
        <w:tc>
          <w:tcPr>
            <w:tcW w:w="323" w:type="pct"/>
            <w:tcBorders>
              <w:top w:val="nil"/>
              <w:left w:val="nil"/>
              <w:bottom w:val="single" w:sz="8" w:space="0" w:color="auto"/>
              <w:right w:val="single" w:sz="8" w:space="0" w:color="auto"/>
            </w:tcBorders>
            <w:shd w:val="clear" w:color="000000" w:fill="FFFFFF"/>
            <w:noWrap/>
            <w:vAlign w:val="center"/>
          </w:tcPr>
          <w:p w14:paraId="3C91E4E6" w14:textId="0B20BA6F" w:rsidR="00364FD5" w:rsidRPr="00153DCE" w:rsidRDefault="00364FD5" w:rsidP="00364FD5">
            <w:pPr>
              <w:jc w:val="center"/>
              <w:rPr>
                <w:color w:val="000000"/>
                <w:sz w:val="22"/>
                <w:szCs w:val="22"/>
              </w:rPr>
            </w:pPr>
            <w:r w:rsidRPr="00D14300">
              <w:rPr>
                <w:color w:val="000000"/>
                <w:sz w:val="22"/>
                <w:szCs w:val="22"/>
              </w:rPr>
              <w:t>0,780</w:t>
            </w:r>
          </w:p>
        </w:tc>
        <w:tc>
          <w:tcPr>
            <w:tcW w:w="316" w:type="pct"/>
            <w:tcBorders>
              <w:top w:val="nil"/>
              <w:left w:val="nil"/>
              <w:bottom w:val="single" w:sz="8" w:space="0" w:color="auto"/>
              <w:right w:val="single" w:sz="8" w:space="0" w:color="auto"/>
            </w:tcBorders>
            <w:shd w:val="clear" w:color="000000" w:fill="FFFFFF"/>
            <w:vAlign w:val="center"/>
          </w:tcPr>
          <w:p w14:paraId="440724F2" w14:textId="019CD96B" w:rsidR="00364FD5" w:rsidRPr="00153DCE" w:rsidRDefault="00364FD5" w:rsidP="00364FD5">
            <w:pPr>
              <w:jc w:val="center"/>
              <w:rPr>
                <w:color w:val="000000"/>
                <w:sz w:val="22"/>
                <w:szCs w:val="22"/>
              </w:rPr>
            </w:pPr>
            <w:r w:rsidRPr="00D14300">
              <w:rPr>
                <w:color w:val="000000"/>
                <w:sz w:val="22"/>
                <w:szCs w:val="22"/>
              </w:rPr>
              <w:t>0,780</w:t>
            </w:r>
          </w:p>
        </w:tc>
        <w:tc>
          <w:tcPr>
            <w:tcW w:w="316" w:type="pct"/>
            <w:tcBorders>
              <w:top w:val="nil"/>
              <w:left w:val="nil"/>
              <w:bottom w:val="single" w:sz="8" w:space="0" w:color="auto"/>
              <w:right w:val="single" w:sz="8" w:space="0" w:color="auto"/>
            </w:tcBorders>
            <w:shd w:val="clear" w:color="000000" w:fill="FFFFFF"/>
            <w:vAlign w:val="center"/>
          </w:tcPr>
          <w:p w14:paraId="61212623" w14:textId="794D8DF9" w:rsidR="00364FD5" w:rsidRPr="00153DCE" w:rsidRDefault="00364FD5" w:rsidP="00364FD5">
            <w:pPr>
              <w:jc w:val="center"/>
              <w:rPr>
                <w:color w:val="000000"/>
                <w:sz w:val="22"/>
                <w:szCs w:val="22"/>
              </w:rPr>
            </w:pPr>
            <w:r w:rsidRPr="00D14300">
              <w:rPr>
                <w:color w:val="000000"/>
                <w:sz w:val="22"/>
                <w:szCs w:val="22"/>
              </w:rPr>
              <w:t>0,780</w:t>
            </w:r>
          </w:p>
        </w:tc>
        <w:tc>
          <w:tcPr>
            <w:tcW w:w="333" w:type="pct"/>
            <w:tcBorders>
              <w:top w:val="nil"/>
              <w:left w:val="nil"/>
              <w:bottom w:val="single" w:sz="8" w:space="0" w:color="auto"/>
              <w:right w:val="single" w:sz="8" w:space="0" w:color="auto"/>
            </w:tcBorders>
            <w:shd w:val="clear" w:color="000000" w:fill="FFFFFF"/>
            <w:vAlign w:val="center"/>
          </w:tcPr>
          <w:p w14:paraId="4FC0FED4" w14:textId="2F4C7AD3" w:rsidR="00364FD5" w:rsidRPr="00153DCE" w:rsidRDefault="00364FD5" w:rsidP="00364FD5">
            <w:pPr>
              <w:jc w:val="center"/>
              <w:rPr>
                <w:color w:val="000000"/>
                <w:sz w:val="22"/>
                <w:szCs w:val="22"/>
              </w:rPr>
            </w:pPr>
            <w:r w:rsidRPr="00D14300">
              <w:rPr>
                <w:color w:val="000000"/>
                <w:sz w:val="22"/>
                <w:szCs w:val="22"/>
              </w:rPr>
              <w:t>0,780</w:t>
            </w:r>
          </w:p>
        </w:tc>
        <w:tc>
          <w:tcPr>
            <w:tcW w:w="429" w:type="pct"/>
            <w:tcBorders>
              <w:top w:val="nil"/>
              <w:left w:val="nil"/>
              <w:bottom w:val="single" w:sz="8" w:space="0" w:color="auto"/>
              <w:right w:val="single" w:sz="8" w:space="0" w:color="auto"/>
            </w:tcBorders>
            <w:shd w:val="clear" w:color="000000" w:fill="FFFFFF"/>
            <w:vAlign w:val="center"/>
          </w:tcPr>
          <w:p w14:paraId="39FCFD5B" w14:textId="2410CF4A" w:rsidR="00364FD5" w:rsidRPr="00153DCE" w:rsidRDefault="00364FD5" w:rsidP="00364FD5">
            <w:pPr>
              <w:jc w:val="center"/>
              <w:rPr>
                <w:color w:val="000000"/>
                <w:sz w:val="22"/>
                <w:szCs w:val="22"/>
              </w:rPr>
            </w:pPr>
            <w:r w:rsidRPr="00D14300">
              <w:rPr>
                <w:color w:val="000000"/>
                <w:sz w:val="22"/>
                <w:szCs w:val="22"/>
              </w:rPr>
              <w:t>0,780</w:t>
            </w:r>
          </w:p>
        </w:tc>
        <w:tc>
          <w:tcPr>
            <w:tcW w:w="808" w:type="pct"/>
            <w:tcBorders>
              <w:top w:val="nil"/>
              <w:left w:val="nil"/>
              <w:bottom w:val="single" w:sz="8" w:space="0" w:color="auto"/>
              <w:right w:val="single" w:sz="8" w:space="0" w:color="auto"/>
            </w:tcBorders>
            <w:shd w:val="clear" w:color="000000" w:fill="FFFFFF"/>
            <w:vAlign w:val="center"/>
          </w:tcPr>
          <w:p w14:paraId="0E5BBAC4" w14:textId="0BF86DA2" w:rsidR="00364FD5" w:rsidRPr="00153DCE" w:rsidRDefault="00364FD5" w:rsidP="00364FD5">
            <w:pPr>
              <w:jc w:val="center"/>
              <w:rPr>
                <w:color w:val="000000"/>
                <w:sz w:val="22"/>
                <w:szCs w:val="22"/>
              </w:rPr>
            </w:pPr>
            <w:r w:rsidRPr="00153DCE">
              <w:rPr>
                <w:color w:val="000000"/>
                <w:sz w:val="22"/>
                <w:szCs w:val="22"/>
              </w:rPr>
              <w:t>П</w:t>
            </w:r>
            <w:r>
              <w:rPr>
                <w:color w:val="000000"/>
                <w:sz w:val="22"/>
                <w:szCs w:val="22"/>
              </w:rPr>
              <w:t>одключение</w:t>
            </w:r>
            <w:r w:rsidRPr="00153DCE">
              <w:rPr>
                <w:color w:val="000000"/>
                <w:sz w:val="22"/>
                <w:szCs w:val="22"/>
              </w:rPr>
              <w:t xml:space="preserve"> потребителей Котельн</w:t>
            </w:r>
            <w:r>
              <w:rPr>
                <w:color w:val="000000"/>
                <w:sz w:val="22"/>
                <w:szCs w:val="22"/>
              </w:rPr>
              <w:t>ой</w:t>
            </w:r>
            <w:r w:rsidRPr="00D14300">
              <w:rPr>
                <w:color w:val="000000"/>
                <w:sz w:val="22"/>
                <w:szCs w:val="22"/>
              </w:rPr>
              <w:t xml:space="preserve"> ПТОл ТЧ-9</w:t>
            </w:r>
          </w:p>
        </w:tc>
      </w:tr>
      <w:tr w:rsidR="00364FD5" w:rsidRPr="00153DCE" w14:paraId="1A12D3FE" w14:textId="7018BB88" w:rsidTr="00153DCE">
        <w:trPr>
          <w:cantSplit/>
        </w:trPr>
        <w:tc>
          <w:tcPr>
            <w:tcW w:w="200" w:type="pct"/>
            <w:shd w:val="clear" w:color="auto" w:fill="auto"/>
            <w:vAlign w:val="center"/>
          </w:tcPr>
          <w:p w14:paraId="1F47E5DE" w14:textId="7F59DB93" w:rsidR="00364FD5" w:rsidRPr="00153DCE" w:rsidRDefault="00364FD5" w:rsidP="00364FD5">
            <w:pPr>
              <w:pStyle w:val="ab"/>
              <w:jc w:val="center"/>
              <w:rPr>
                <w:color w:val="000000"/>
                <w:sz w:val="22"/>
                <w:szCs w:val="22"/>
              </w:rPr>
            </w:pPr>
            <w:r w:rsidRPr="00153DCE">
              <w:rPr>
                <w:color w:val="000000"/>
                <w:sz w:val="22"/>
                <w:szCs w:val="22"/>
              </w:rPr>
              <w:t>50</w:t>
            </w:r>
          </w:p>
        </w:tc>
        <w:tc>
          <w:tcPr>
            <w:tcW w:w="1150" w:type="pct"/>
            <w:tcBorders>
              <w:top w:val="nil"/>
              <w:left w:val="nil"/>
              <w:bottom w:val="single" w:sz="8" w:space="0" w:color="auto"/>
              <w:right w:val="single" w:sz="8" w:space="0" w:color="auto"/>
            </w:tcBorders>
            <w:shd w:val="clear" w:color="000000" w:fill="FFFFFF"/>
            <w:vAlign w:val="center"/>
          </w:tcPr>
          <w:p w14:paraId="244A4B98" w14:textId="530F42EB" w:rsidR="00364FD5" w:rsidRPr="00153DCE" w:rsidRDefault="00364FD5" w:rsidP="00364FD5">
            <w:pPr>
              <w:rPr>
                <w:color w:val="000000"/>
                <w:sz w:val="22"/>
                <w:szCs w:val="22"/>
              </w:rPr>
            </w:pPr>
            <w:r w:rsidRPr="00D14300">
              <w:rPr>
                <w:color w:val="000000"/>
                <w:sz w:val="22"/>
                <w:szCs w:val="22"/>
              </w:rPr>
              <w:t>БМК ("Западный парк ст. Балезино")</w:t>
            </w:r>
          </w:p>
        </w:tc>
        <w:tc>
          <w:tcPr>
            <w:tcW w:w="382" w:type="pct"/>
            <w:tcBorders>
              <w:top w:val="nil"/>
              <w:left w:val="nil"/>
              <w:bottom w:val="single" w:sz="8" w:space="0" w:color="auto"/>
              <w:right w:val="single" w:sz="8" w:space="0" w:color="auto"/>
            </w:tcBorders>
            <w:shd w:val="clear" w:color="000000" w:fill="FFFFFF"/>
            <w:vAlign w:val="center"/>
          </w:tcPr>
          <w:p w14:paraId="5142C6CE" w14:textId="45213A8B" w:rsidR="00364FD5" w:rsidRPr="00153DCE" w:rsidRDefault="00364FD5" w:rsidP="00364FD5">
            <w:pPr>
              <w:jc w:val="center"/>
              <w:rPr>
                <w:color w:val="000000"/>
                <w:sz w:val="22"/>
                <w:szCs w:val="22"/>
              </w:rPr>
            </w:pPr>
            <w:r>
              <w:rPr>
                <w:sz w:val="22"/>
                <w:szCs w:val="22"/>
              </w:rPr>
              <w:t>-</w:t>
            </w:r>
          </w:p>
        </w:tc>
        <w:tc>
          <w:tcPr>
            <w:tcW w:w="422" w:type="pct"/>
            <w:tcBorders>
              <w:top w:val="nil"/>
              <w:left w:val="nil"/>
              <w:bottom w:val="single" w:sz="8" w:space="0" w:color="auto"/>
              <w:right w:val="single" w:sz="8" w:space="0" w:color="auto"/>
            </w:tcBorders>
            <w:shd w:val="clear" w:color="000000" w:fill="FFFFFF"/>
            <w:vAlign w:val="center"/>
          </w:tcPr>
          <w:p w14:paraId="09D1BCB5" w14:textId="6BC5F2CC" w:rsidR="00364FD5" w:rsidRPr="00153DCE" w:rsidRDefault="00364FD5" w:rsidP="00364FD5">
            <w:pPr>
              <w:jc w:val="center"/>
              <w:rPr>
                <w:color w:val="000000"/>
                <w:sz w:val="22"/>
                <w:szCs w:val="22"/>
              </w:rPr>
            </w:pPr>
            <w:r>
              <w:rPr>
                <w:sz w:val="22"/>
                <w:szCs w:val="22"/>
              </w:rPr>
              <w:t>-</w:t>
            </w:r>
          </w:p>
        </w:tc>
        <w:tc>
          <w:tcPr>
            <w:tcW w:w="321" w:type="pct"/>
            <w:tcBorders>
              <w:top w:val="nil"/>
              <w:left w:val="nil"/>
              <w:bottom w:val="single" w:sz="8" w:space="0" w:color="auto"/>
              <w:right w:val="single" w:sz="8" w:space="0" w:color="auto"/>
            </w:tcBorders>
            <w:shd w:val="clear" w:color="000000" w:fill="FFFFFF"/>
            <w:vAlign w:val="center"/>
          </w:tcPr>
          <w:p w14:paraId="4E41267F" w14:textId="3DB44897" w:rsidR="00364FD5" w:rsidRPr="00153DCE" w:rsidRDefault="00364FD5" w:rsidP="00364FD5">
            <w:pPr>
              <w:jc w:val="center"/>
              <w:rPr>
                <w:color w:val="000000"/>
                <w:sz w:val="22"/>
                <w:szCs w:val="22"/>
              </w:rPr>
            </w:pPr>
            <w:r>
              <w:rPr>
                <w:sz w:val="22"/>
                <w:szCs w:val="22"/>
              </w:rPr>
              <w:t>-</w:t>
            </w:r>
          </w:p>
        </w:tc>
        <w:tc>
          <w:tcPr>
            <w:tcW w:w="323" w:type="pct"/>
            <w:tcBorders>
              <w:top w:val="nil"/>
              <w:left w:val="nil"/>
              <w:bottom w:val="single" w:sz="8" w:space="0" w:color="auto"/>
              <w:right w:val="single" w:sz="8" w:space="0" w:color="auto"/>
            </w:tcBorders>
            <w:shd w:val="clear" w:color="000000" w:fill="FFFFFF"/>
            <w:noWrap/>
            <w:vAlign w:val="center"/>
          </w:tcPr>
          <w:p w14:paraId="346EBF90" w14:textId="4B64427A" w:rsidR="00364FD5" w:rsidRPr="00153DCE" w:rsidRDefault="00364FD5" w:rsidP="00364FD5">
            <w:pPr>
              <w:jc w:val="center"/>
              <w:rPr>
                <w:color w:val="000000"/>
                <w:sz w:val="22"/>
                <w:szCs w:val="22"/>
              </w:rPr>
            </w:pPr>
            <w:r w:rsidRPr="00D14300">
              <w:rPr>
                <w:color w:val="000000"/>
                <w:sz w:val="22"/>
                <w:szCs w:val="22"/>
              </w:rPr>
              <w:t>1,420</w:t>
            </w:r>
          </w:p>
        </w:tc>
        <w:tc>
          <w:tcPr>
            <w:tcW w:w="316" w:type="pct"/>
            <w:tcBorders>
              <w:top w:val="nil"/>
              <w:left w:val="nil"/>
              <w:bottom w:val="single" w:sz="8" w:space="0" w:color="auto"/>
              <w:right w:val="single" w:sz="8" w:space="0" w:color="auto"/>
            </w:tcBorders>
            <w:shd w:val="clear" w:color="000000" w:fill="FFFFFF"/>
            <w:vAlign w:val="center"/>
          </w:tcPr>
          <w:p w14:paraId="17B7C098" w14:textId="60570FDF" w:rsidR="00364FD5" w:rsidRPr="00153DCE" w:rsidRDefault="00364FD5" w:rsidP="00364FD5">
            <w:pPr>
              <w:jc w:val="center"/>
              <w:rPr>
                <w:color w:val="000000"/>
                <w:sz w:val="22"/>
                <w:szCs w:val="22"/>
              </w:rPr>
            </w:pPr>
            <w:r w:rsidRPr="00D14300">
              <w:rPr>
                <w:color w:val="000000"/>
                <w:sz w:val="22"/>
                <w:szCs w:val="22"/>
              </w:rPr>
              <w:t>1,420</w:t>
            </w:r>
          </w:p>
        </w:tc>
        <w:tc>
          <w:tcPr>
            <w:tcW w:w="316" w:type="pct"/>
            <w:tcBorders>
              <w:top w:val="nil"/>
              <w:left w:val="nil"/>
              <w:bottom w:val="single" w:sz="8" w:space="0" w:color="auto"/>
              <w:right w:val="single" w:sz="8" w:space="0" w:color="auto"/>
            </w:tcBorders>
            <w:shd w:val="clear" w:color="000000" w:fill="FFFFFF"/>
            <w:vAlign w:val="center"/>
          </w:tcPr>
          <w:p w14:paraId="7F64536B" w14:textId="0708B7C8" w:rsidR="00364FD5" w:rsidRPr="00153DCE" w:rsidRDefault="00364FD5" w:rsidP="00364FD5">
            <w:pPr>
              <w:jc w:val="center"/>
              <w:rPr>
                <w:color w:val="000000"/>
                <w:sz w:val="22"/>
                <w:szCs w:val="22"/>
              </w:rPr>
            </w:pPr>
            <w:r w:rsidRPr="00D14300">
              <w:rPr>
                <w:color w:val="000000"/>
                <w:sz w:val="22"/>
                <w:szCs w:val="22"/>
              </w:rPr>
              <w:t>1,420</w:t>
            </w:r>
          </w:p>
        </w:tc>
        <w:tc>
          <w:tcPr>
            <w:tcW w:w="333" w:type="pct"/>
            <w:tcBorders>
              <w:top w:val="nil"/>
              <w:left w:val="nil"/>
              <w:bottom w:val="single" w:sz="8" w:space="0" w:color="auto"/>
              <w:right w:val="single" w:sz="8" w:space="0" w:color="auto"/>
            </w:tcBorders>
            <w:shd w:val="clear" w:color="000000" w:fill="FFFFFF"/>
            <w:vAlign w:val="center"/>
          </w:tcPr>
          <w:p w14:paraId="46E125A9" w14:textId="747F17FE" w:rsidR="00364FD5" w:rsidRPr="00153DCE" w:rsidRDefault="00364FD5" w:rsidP="00364FD5">
            <w:pPr>
              <w:jc w:val="center"/>
              <w:rPr>
                <w:color w:val="000000"/>
                <w:sz w:val="22"/>
                <w:szCs w:val="22"/>
              </w:rPr>
            </w:pPr>
            <w:r w:rsidRPr="00D14300">
              <w:rPr>
                <w:color w:val="000000"/>
                <w:sz w:val="22"/>
                <w:szCs w:val="22"/>
              </w:rPr>
              <w:t>1,420</w:t>
            </w:r>
          </w:p>
        </w:tc>
        <w:tc>
          <w:tcPr>
            <w:tcW w:w="429" w:type="pct"/>
            <w:tcBorders>
              <w:top w:val="nil"/>
              <w:left w:val="nil"/>
              <w:bottom w:val="single" w:sz="8" w:space="0" w:color="auto"/>
              <w:right w:val="single" w:sz="8" w:space="0" w:color="auto"/>
            </w:tcBorders>
            <w:shd w:val="clear" w:color="000000" w:fill="FFFFFF"/>
            <w:vAlign w:val="center"/>
          </w:tcPr>
          <w:p w14:paraId="466E8C8D" w14:textId="4AC86F26" w:rsidR="00364FD5" w:rsidRPr="00153DCE" w:rsidRDefault="00364FD5" w:rsidP="00364FD5">
            <w:pPr>
              <w:jc w:val="center"/>
              <w:rPr>
                <w:color w:val="000000"/>
                <w:sz w:val="22"/>
                <w:szCs w:val="22"/>
              </w:rPr>
            </w:pPr>
            <w:r w:rsidRPr="00D14300">
              <w:rPr>
                <w:color w:val="000000"/>
                <w:sz w:val="22"/>
                <w:szCs w:val="22"/>
              </w:rPr>
              <w:t>1,420</w:t>
            </w:r>
          </w:p>
        </w:tc>
        <w:tc>
          <w:tcPr>
            <w:tcW w:w="808" w:type="pct"/>
            <w:tcBorders>
              <w:top w:val="nil"/>
              <w:left w:val="nil"/>
              <w:bottom w:val="single" w:sz="8" w:space="0" w:color="auto"/>
              <w:right w:val="single" w:sz="8" w:space="0" w:color="auto"/>
            </w:tcBorders>
            <w:shd w:val="clear" w:color="000000" w:fill="FFFFFF"/>
            <w:vAlign w:val="center"/>
          </w:tcPr>
          <w:p w14:paraId="7FDF316F" w14:textId="1414273F" w:rsidR="00364FD5" w:rsidRPr="00153DCE" w:rsidRDefault="00364FD5" w:rsidP="00364FD5">
            <w:pPr>
              <w:jc w:val="center"/>
              <w:rPr>
                <w:color w:val="000000"/>
                <w:sz w:val="22"/>
                <w:szCs w:val="22"/>
              </w:rPr>
            </w:pPr>
            <w:r w:rsidRPr="00153DCE">
              <w:rPr>
                <w:color w:val="000000"/>
                <w:sz w:val="22"/>
                <w:szCs w:val="22"/>
              </w:rPr>
              <w:t>П</w:t>
            </w:r>
            <w:r>
              <w:rPr>
                <w:color w:val="000000"/>
                <w:sz w:val="22"/>
                <w:szCs w:val="22"/>
              </w:rPr>
              <w:t>одключение</w:t>
            </w:r>
            <w:r w:rsidRPr="00153DCE">
              <w:rPr>
                <w:color w:val="000000"/>
                <w:sz w:val="22"/>
                <w:szCs w:val="22"/>
              </w:rPr>
              <w:t xml:space="preserve"> потребителей Котельн</w:t>
            </w:r>
            <w:r>
              <w:rPr>
                <w:color w:val="000000"/>
                <w:sz w:val="22"/>
                <w:szCs w:val="22"/>
              </w:rPr>
              <w:t>ой</w:t>
            </w:r>
            <w:r w:rsidRPr="00153DCE">
              <w:rPr>
                <w:color w:val="000000"/>
                <w:sz w:val="22"/>
                <w:szCs w:val="22"/>
              </w:rPr>
              <w:t xml:space="preserve"> </w:t>
            </w:r>
            <w:r w:rsidRPr="00D14300">
              <w:rPr>
                <w:color w:val="000000"/>
                <w:sz w:val="22"/>
                <w:szCs w:val="22"/>
              </w:rPr>
              <w:t xml:space="preserve">«Западного парка» </w:t>
            </w:r>
          </w:p>
        </w:tc>
      </w:tr>
      <w:tr w:rsidR="00364FD5" w:rsidRPr="00153DCE" w14:paraId="455433DD" w14:textId="30787838" w:rsidTr="008801B4">
        <w:trPr>
          <w:cantSplit/>
        </w:trPr>
        <w:tc>
          <w:tcPr>
            <w:tcW w:w="200" w:type="pct"/>
            <w:shd w:val="clear" w:color="auto" w:fill="auto"/>
            <w:vAlign w:val="center"/>
          </w:tcPr>
          <w:p w14:paraId="368454A0" w14:textId="63180A92" w:rsidR="00364FD5" w:rsidRPr="00153DCE" w:rsidRDefault="00364FD5" w:rsidP="00364FD5">
            <w:pPr>
              <w:pStyle w:val="ab"/>
              <w:jc w:val="center"/>
              <w:rPr>
                <w:color w:val="000000"/>
                <w:sz w:val="22"/>
                <w:szCs w:val="22"/>
              </w:rPr>
            </w:pPr>
            <w:r w:rsidRPr="00153DCE">
              <w:rPr>
                <w:color w:val="000000"/>
                <w:sz w:val="22"/>
                <w:szCs w:val="22"/>
              </w:rPr>
              <w:t>51</w:t>
            </w:r>
          </w:p>
        </w:tc>
        <w:tc>
          <w:tcPr>
            <w:tcW w:w="1150" w:type="pct"/>
            <w:tcBorders>
              <w:top w:val="nil"/>
              <w:left w:val="nil"/>
              <w:bottom w:val="single" w:sz="8" w:space="0" w:color="auto"/>
              <w:right w:val="single" w:sz="8" w:space="0" w:color="auto"/>
            </w:tcBorders>
            <w:shd w:val="clear" w:color="000000" w:fill="FFFFFF"/>
            <w:vAlign w:val="center"/>
          </w:tcPr>
          <w:p w14:paraId="0DAF4503" w14:textId="74D32F39" w:rsidR="00364FD5" w:rsidRPr="00153DCE" w:rsidRDefault="00364FD5" w:rsidP="00364FD5">
            <w:pPr>
              <w:rPr>
                <w:color w:val="000000"/>
                <w:sz w:val="22"/>
                <w:szCs w:val="22"/>
              </w:rPr>
            </w:pPr>
            <w:r w:rsidRPr="00D14300">
              <w:rPr>
                <w:color w:val="000000"/>
                <w:sz w:val="22"/>
                <w:szCs w:val="22"/>
              </w:rPr>
              <w:t>БМК с. Пыбья</w:t>
            </w:r>
          </w:p>
        </w:tc>
        <w:tc>
          <w:tcPr>
            <w:tcW w:w="382" w:type="pct"/>
            <w:tcBorders>
              <w:top w:val="nil"/>
              <w:left w:val="nil"/>
              <w:bottom w:val="single" w:sz="8" w:space="0" w:color="auto"/>
              <w:right w:val="single" w:sz="8" w:space="0" w:color="auto"/>
            </w:tcBorders>
            <w:shd w:val="clear" w:color="000000" w:fill="FFFFFF"/>
            <w:vAlign w:val="center"/>
          </w:tcPr>
          <w:p w14:paraId="17F73120" w14:textId="339621E4" w:rsidR="00364FD5" w:rsidRPr="00153DCE" w:rsidRDefault="00364FD5" w:rsidP="00364FD5">
            <w:pPr>
              <w:jc w:val="center"/>
              <w:rPr>
                <w:color w:val="000000"/>
                <w:sz w:val="22"/>
                <w:szCs w:val="22"/>
              </w:rPr>
            </w:pPr>
            <w:r>
              <w:rPr>
                <w:sz w:val="22"/>
                <w:szCs w:val="22"/>
              </w:rPr>
              <w:t>-</w:t>
            </w:r>
          </w:p>
        </w:tc>
        <w:tc>
          <w:tcPr>
            <w:tcW w:w="422" w:type="pct"/>
            <w:tcBorders>
              <w:top w:val="nil"/>
              <w:left w:val="nil"/>
              <w:bottom w:val="single" w:sz="8" w:space="0" w:color="auto"/>
              <w:right w:val="single" w:sz="8" w:space="0" w:color="auto"/>
            </w:tcBorders>
            <w:shd w:val="clear" w:color="000000" w:fill="FFFFFF"/>
            <w:vAlign w:val="center"/>
          </w:tcPr>
          <w:p w14:paraId="01245279" w14:textId="67E83EA4" w:rsidR="00364FD5" w:rsidRPr="00153DCE" w:rsidRDefault="00364FD5" w:rsidP="00364FD5">
            <w:pPr>
              <w:jc w:val="center"/>
              <w:rPr>
                <w:color w:val="000000"/>
                <w:sz w:val="22"/>
                <w:szCs w:val="22"/>
              </w:rPr>
            </w:pPr>
            <w:r>
              <w:rPr>
                <w:sz w:val="22"/>
                <w:szCs w:val="22"/>
              </w:rPr>
              <w:t>-</w:t>
            </w:r>
          </w:p>
        </w:tc>
        <w:tc>
          <w:tcPr>
            <w:tcW w:w="321" w:type="pct"/>
            <w:tcBorders>
              <w:top w:val="nil"/>
              <w:left w:val="nil"/>
              <w:bottom w:val="single" w:sz="8" w:space="0" w:color="auto"/>
              <w:right w:val="single" w:sz="8" w:space="0" w:color="auto"/>
            </w:tcBorders>
            <w:shd w:val="clear" w:color="000000" w:fill="FFFFFF"/>
            <w:vAlign w:val="center"/>
          </w:tcPr>
          <w:p w14:paraId="697CA81F" w14:textId="7D09E466" w:rsidR="00364FD5" w:rsidRPr="00153DCE" w:rsidRDefault="00364FD5" w:rsidP="00364FD5">
            <w:pPr>
              <w:jc w:val="center"/>
              <w:rPr>
                <w:color w:val="000000"/>
                <w:sz w:val="22"/>
                <w:szCs w:val="22"/>
              </w:rPr>
            </w:pPr>
            <w:r w:rsidRPr="00D14300">
              <w:rPr>
                <w:color w:val="000000"/>
                <w:sz w:val="22"/>
                <w:szCs w:val="22"/>
              </w:rPr>
              <w:t>0,122</w:t>
            </w:r>
          </w:p>
        </w:tc>
        <w:tc>
          <w:tcPr>
            <w:tcW w:w="323" w:type="pct"/>
            <w:tcBorders>
              <w:top w:val="nil"/>
              <w:left w:val="nil"/>
              <w:bottom w:val="single" w:sz="8" w:space="0" w:color="auto"/>
              <w:right w:val="single" w:sz="8" w:space="0" w:color="auto"/>
            </w:tcBorders>
            <w:shd w:val="clear" w:color="000000" w:fill="FFFFFF"/>
            <w:noWrap/>
            <w:vAlign w:val="center"/>
          </w:tcPr>
          <w:p w14:paraId="6E4AA7FE" w14:textId="7F8C0F2B" w:rsidR="00364FD5" w:rsidRPr="00153DCE" w:rsidRDefault="00364FD5" w:rsidP="00364FD5">
            <w:pPr>
              <w:jc w:val="center"/>
              <w:rPr>
                <w:color w:val="000000"/>
                <w:sz w:val="22"/>
                <w:szCs w:val="22"/>
              </w:rPr>
            </w:pPr>
            <w:r w:rsidRPr="00D14300">
              <w:rPr>
                <w:color w:val="000000"/>
                <w:sz w:val="22"/>
                <w:szCs w:val="22"/>
              </w:rPr>
              <w:t>0,122</w:t>
            </w:r>
          </w:p>
        </w:tc>
        <w:tc>
          <w:tcPr>
            <w:tcW w:w="316" w:type="pct"/>
            <w:tcBorders>
              <w:top w:val="nil"/>
              <w:left w:val="nil"/>
              <w:bottom w:val="single" w:sz="8" w:space="0" w:color="auto"/>
              <w:right w:val="single" w:sz="8" w:space="0" w:color="auto"/>
            </w:tcBorders>
            <w:shd w:val="clear" w:color="000000" w:fill="FFFFFF"/>
            <w:vAlign w:val="center"/>
          </w:tcPr>
          <w:p w14:paraId="411BB4CF" w14:textId="3B2ED70A" w:rsidR="00364FD5" w:rsidRPr="00153DCE" w:rsidRDefault="00364FD5" w:rsidP="00364FD5">
            <w:pPr>
              <w:jc w:val="center"/>
              <w:rPr>
                <w:color w:val="000000"/>
                <w:sz w:val="22"/>
                <w:szCs w:val="22"/>
              </w:rPr>
            </w:pPr>
            <w:r w:rsidRPr="00D14300">
              <w:rPr>
                <w:color w:val="000000"/>
                <w:sz w:val="22"/>
                <w:szCs w:val="22"/>
              </w:rPr>
              <w:t>0,122</w:t>
            </w:r>
          </w:p>
        </w:tc>
        <w:tc>
          <w:tcPr>
            <w:tcW w:w="316" w:type="pct"/>
            <w:tcBorders>
              <w:top w:val="nil"/>
              <w:left w:val="nil"/>
              <w:bottom w:val="single" w:sz="8" w:space="0" w:color="auto"/>
              <w:right w:val="single" w:sz="8" w:space="0" w:color="auto"/>
            </w:tcBorders>
            <w:shd w:val="clear" w:color="000000" w:fill="FFFFFF"/>
            <w:vAlign w:val="center"/>
          </w:tcPr>
          <w:p w14:paraId="5EF434A7" w14:textId="0EFC5C33" w:rsidR="00364FD5" w:rsidRPr="00153DCE" w:rsidRDefault="00364FD5" w:rsidP="00364FD5">
            <w:pPr>
              <w:jc w:val="center"/>
              <w:rPr>
                <w:color w:val="000000"/>
                <w:sz w:val="22"/>
                <w:szCs w:val="22"/>
              </w:rPr>
            </w:pPr>
            <w:r w:rsidRPr="00D14300">
              <w:rPr>
                <w:color w:val="000000"/>
                <w:sz w:val="22"/>
                <w:szCs w:val="22"/>
              </w:rPr>
              <w:t>0,122</w:t>
            </w:r>
          </w:p>
        </w:tc>
        <w:tc>
          <w:tcPr>
            <w:tcW w:w="333" w:type="pct"/>
            <w:tcBorders>
              <w:top w:val="nil"/>
              <w:left w:val="nil"/>
              <w:bottom w:val="single" w:sz="8" w:space="0" w:color="auto"/>
              <w:right w:val="single" w:sz="8" w:space="0" w:color="auto"/>
            </w:tcBorders>
            <w:shd w:val="clear" w:color="000000" w:fill="FFFFFF"/>
            <w:vAlign w:val="center"/>
          </w:tcPr>
          <w:p w14:paraId="5994C122" w14:textId="0269C189" w:rsidR="00364FD5" w:rsidRPr="00153DCE" w:rsidRDefault="00364FD5" w:rsidP="00364FD5">
            <w:pPr>
              <w:jc w:val="center"/>
              <w:rPr>
                <w:color w:val="000000"/>
                <w:sz w:val="22"/>
                <w:szCs w:val="22"/>
              </w:rPr>
            </w:pPr>
            <w:r w:rsidRPr="00D14300">
              <w:rPr>
                <w:color w:val="000000"/>
                <w:sz w:val="22"/>
                <w:szCs w:val="22"/>
              </w:rPr>
              <w:t>0,122</w:t>
            </w:r>
          </w:p>
        </w:tc>
        <w:tc>
          <w:tcPr>
            <w:tcW w:w="429" w:type="pct"/>
            <w:tcBorders>
              <w:top w:val="nil"/>
              <w:left w:val="nil"/>
              <w:bottom w:val="single" w:sz="8" w:space="0" w:color="auto"/>
              <w:right w:val="single" w:sz="8" w:space="0" w:color="auto"/>
            </w:tcBorders>
            <w:shd w:val="clear" w:color="000000" w:fill="FFFFFF"/>
            <w:vAlign w:val="center"/>
          </w:tcPr>
          <w:p w14:paraId="3AC226B8" w14:textId="2E32504E" w:rsidR="00364FD5" w:rsidRPr="00153DCE" w:rsidRDefault="00364FD5" w:rsidP="00364FD5">
            <w:pPr>
              <w:jc w:val="center"/>
              <w:rPr>
                <w:color w:val="000000"/>
                <w:sz w:val="22"/>
                <w:szCs w:val="22"/>
              </w:rPr>
            </w:pPr>
            <w:r w:rsidRPr="00D14300">
              <w:rPr>
                <w:color w:val="000000"/>
                <w:sz w:val="22"/>
                <w:szCs w:val="22"/>
              </w:rPr>
              <w:t>0,122</w:t>
            </w:r>
          </w:p>
        </w:tc>
        <w:tc>
          <w:tcPr>
            <w:tcW w:w="808" w:type="pct"/>
            <w:tcBorders>
              <w:top w:val="nil"/>
              <w:left w:val="nil"/>
              <w:bottom w:val="single" w:sz="8" w:space="0" w:color="auto"/>
              <w:right w:val="single" w:sz="8" w:space="0" w:color="auto"/>
            </w:tcBorders>
            <w:shd w:val="clear" w:color="000000" w:fill="FFFFFF"/>
          </w:tcPr>
          <w:p w14:paraId="18A8D0CA" w14:textId="7341F25B" w:rsidR="00364FD5" w:rsidRPr="00153DCE" w:rsidRDefault="00364FD5" w:rsidP="00364FD5">
            <w:pPr>
              <w:jc w:val="center"/>
              <w:rPr>
                <w:color w:val="000000"/>
                <w:sz w:val="22"/>
                <w:szCs w:val="22"/>
              </w:rPr>
            </w:pPr>
            <w:r w:rsidRPr="00153DCE">
              <w:rPr>
                <w:color w:val="000000"/>
                <w:sz w:val="22"/>
                <w:szCs w:val="22"/>
              </w:rPr>
              <w:t>П</w:t>
            </w:r>
            <w:r>
              <w:rPr>
                <w:color w:val="000000"/>
                <w:sz w:val="22"/>
                <w:szCs w:val="22"/>
              </w:rPr>
              <w:t>одключение</w:t>
            </w:r>
            <w:r w:rsidRPr="00153DCE">
              <w:rPr>
                <w:color w:val="000000"/>
                <w:sz w:val="22"/>
                <w:szCs w:val="22"/>
              </w:rPr>
              <w:t xml:space="preserve"> потребителей</w:t>
            </w:r>
            <w:r>
              <w:rPr>
                <w:color w:val="000000"/>
                <w:sz w:val="22"/>
                <w:szCs w:val="22"/>
              </w:rPr>
              <w:t>,</w:t>
            </w:r>
            <w:r w:rsidRPr="00153DCE">
              <w:rPr>
                <w:color w:val="000000"/>
                <w:sz w:val="22"/>
                <w:szCs w:val="22"/>
              </w:rPr>
              <w:t xml:space="preserve"> </w:t>
            </w:r>
            <w:r>
              <w:rPr>
                <w:color w:val="000000"/>
                <w:sz w:val="22"/>
                <w:szCs w:val="22"/>
              </w:rPr>
              <w:t>отключаемых от тепловой сети котельной №13 с. Пыбья</w:t>
            </w:r>
          </w:p>
        </w:tc>
      </w:tr>
      <w:tr w:rsidR="00364FD5" w:rsidRPr="00153DCE" w14:paraId="417B1921" w14:textId="1F5EA40F" w:rsidTr="00153DCE">
        <w:trPr>
          <w:cantSplit/>
        </w:trPr>
        <w:tc>
          <w:tcPr>
            <w:tcW w:w="200" w:type="pct"/>
            <w:shd w:val="clear" w:color="auto" w:fill="auto"/>
            <w:vAlign w:val="center"/>
          </w:tcPr>
          <w:p w14:paraId="46705BC7" w14:textId="251C6DB6" w:rsidR="00364FD5" w:rsidRPr="00153DCE" w:rsidRDefault="00364FD5" w:rsidP="00364FD5">
            <w:pPr>
              <w:pStyle w:val="ab"/>
              <w:jc w:val="center"/>
              <w:rPr>
                <w:color w:val="000000"/>
                <w:sz w:val="22"/>
                <w:szCs w:val="22"/>
              </w:rPr>
            </w:pPr>
            <w:r w:rsidRPr="00153DCE">
              <w:rPr>
                <w:color w:val="000000"/>
                <w:sz w:val="22"/>
                <w:szCs w:val="22"/>
              </w:rPr>
              <w:t>52</w:t>
            </w:r>
          </w:p>
        </w:tc>
        <w:tc>
          <w:tcPr>
            <w:tcW w:w="1150" w:type="pct"/>
            <w:tcBorders>
              <w:top w:val="nil"/>
              <w:left w:val="nil"/>
              <w:bottom w:val="single" w:sz="8" w:space="0" w:color="auto"/>
              <w:right w:val="single" w:sz="8" w:space="0" w:color="auto"/>
            </w:tcBorders>
            <w:shd w:val="clear" w:color="000000" w:fill="FFFFFF"/>
            <w:vAlign w:val="center"/>
          </w:tcPr>
          <w:p w14:paraId="5F7DB4E9" w14:textId="045FF388" w:rsidR="00364FD5" w:rsidRPr="00153DCE" w:rsidRDefault="00364FD5" w:rsidP="00364FD5">
            <w:pPr>
              <w:rPr>
                <w:color w:val="000000"/>
                <w:sz w:val="22"/>
                <w:szCs w:val="22"/>
              </w:rPr>
            </w:pPr>
            <w:r w:rsidRPr="00D14300">
              <w:rPr>
                <w:color w:val="000000"/>
                <w:sz w:val="22"/>
                <w:szCs w:val="22"/>
              </w:rPr>
              <w:t>Теплогенераторная с. Каменное Заделье</w:t>
            </w:r>
          </w:p>
        </w:tc>
        <w:tc>
          <w:tcPr>
            <w:tcW w:w="382" w:type="pct"/>
            <w:tcBorders>
              <w:top w:val="nil"/>
              <w:left w:val="nil"/>
              <w:bottom w:val="single" w:sz="8" w:space="0" w:color="auto"/>
              <w:right w:val="single" w:sz="8" w:space="0" w:color="auto"/>
            </w:tcBorders>
            <w:shd w:val="clear" w:color="000000" w:fill="FFFFFF"/>
            <w:vAlign w:val="center"/>
          </w:tcPr>
          <w:p w14:paraId="749243C1" w14:textId="573AF0EA" w:rsidR="00364FD5" w:rsidRPr="00153DCE" w:rsidRDefault="00364FD5" w:rsidP="00364FD5">
            <w:pPr>
              <w:jc w:val="center"/>
              <w:rPr>
                <w:color w:val="000000"/>
                <w:sz w:val="22"/>
                <w:szCs w:val="22"/>
              </w:rPr>
            </w:pPr>
            <w:r>
              <w:rPr>
                <w:sz w:val="22"/>
                <w:szCs w:val="22"/>
              </w:rPr>
              <w:t>-</w:t>
            </w:r>
          </w:p>
        </w:tc>
        <w:tc>
          <w:tcPr>
            <w:tcW w:w="422" w:type="pct"/>
            <w:tcBorders>
              <w:top w:val="nil"/>
              <w:left w:val="nil"/>
              <w:bottom w:val="single" w:sz="8" w:space="0" w:color="auto"/>
              <w:right w:val="single" w:sz="8" w:space="0" w:color="auto"/>
            </w:tcBorders>
            <w:shd w:val="clear" w:color="000000" w:fill="FFFFFF"/>
            <w:vAlign w:val="center"/>
          </w:tcPr>
          <w:p w14:paraId="2A3E3FA5" w14:textId="784B851F" w:rsidR="00364FD5" w:rsidRPr="00153DCE" w:rsidRDefault="00364FD5" w:rsidP="00364FD5">
            <w:pPr>
              <w:jc w:val="center"/>
              <w:rPr>
                <w:color w:val="000000"/>
                <w:sz w:val="22"/>
                <w:szCs w:val="22"/>
              </w:rPr>
            </w:pPr>
            <w:r>
              <w:rPr>
                <w:sz w:val="22"/>
                <w:szCs w:val="22"/>
              </w:rPr>
              <w:t>-</w:t>
            </w:r>
          </w:p>
        </w:tc>
        <w:tc>
          <w:tcPr>
            <w:tcW w:w="321" w:type="pct"/>
            <w:tcBorders>
              <w:top w:val="nil"/>
              <w:left w:val="nil"/>
              <w:bottom w:val="single" w:sz="8" w:space="0" w:color="auto"/>
              <w:right w:val="single" w:sz="8" w:space="0" w:color="auto"/>
            </w:tcBorders>
            <w:shd w:val="clear" w:color="000000" w:fill="FFFFFF"/>
            <w:vAlign w:val="center"/>
          </w:tcPr>
          <w:p w14:paraId="311C7296" w14:textId="7F486A5D" w:rsidR="00364FD5" w:rsidRPr="00153DCE" w:rsidRDefault="00364FD5" w:rsidP="00364FD5">
            <w:pPr>
              <w:jc w:val="center"/>
              <w:rPr>
                <w:color w:val="000000"/>
                <w:sz w:val="22"/>
                <w:szCs w:val="22"/>
              </w:rPr>
            </w:pPr>
            <w:r>
              <w:rPr>
                <w:sz w:val="22"/>
                <w:szCs w:val="22"/>
              </w:rPr>
              <w:t>-</w:t>
            </w:r>
          </w:p>
        </w:tc>
        <w:tc>
          <w:tcPr>
            <w:tcW w:w="323" w:type="pct"/>
            <w:tcBorders>
              <w:top w:val="nil"/>
              <w:left w:val="nil"/>
              <w:bottom w:val="single" w:sz="8" w:space="0" w:color="auto"/>
              <w:right w:val="single" w:sz="8" w:space="0" w:color="auto"/>
            </w:tcBorders>
            <w:shd w:val="clear" w:color="000000" w:fill="FFFFFF"/>
            <w:noWrap/>
            <w:vAlign w:val="center"/>
          </w:tcPr>
          <w:p w14:paraId="2B64AF92" w14:textId="6C6B0D12" w:rsidR="00364FD5" w:rsidRPr="00153DCE" w:rsidRDefault="00364FD5" w:rsidP="00364FD5">
            <w:pPr>
              <w:jc w:val="center"/>
              <w:rPr>
                <w:color w:val="000000"/>
                <w:sz w:val="22"/>
                <w:szCs w:val="22"/>
              </w:rPr>
            </w:pPr>
            <w:r>
              <w:rPr>
                <w:sz w:val="22"/>
                <w:szCs w:val="22"/>
              </w:rPr>
              <w:t>-</w:t>
            </w:r>
          </w:p>
        </w:tc>
        <w:tc>
          <w:tcPr>
            <w:tcW w:w="316" w:type="pct"/>
            <w:tcBorders>
              <w:top w:val="nil"/>
              <w:left w:val="nil"/>
              <w:bottom w:val="single" w:sz="8" w:space="0" w:color="auto"/>
              <w:right w:val="single" w:sz="8" w:space="0" w:color="auto"/>
            </w:tcBorders>
            <w:shd w:val="clear" w:color="000000" w:fill="FFFFFF"/>
            <w:vAlign w:val="center"/>
          </w:tcPr>
          <w:p w14:paraId="50B04E07" w14:textId="1D45E87F" w:rsidR="00364FD5" w:rsidRPr="00153DCE" w:rsidRDefault="00364FD5" w:rsidP="00364FD5">
            <w:pPr>
              <w:jc w:val="center"/>
              <w:rPr>
                <w:color w:val="000000"/>
                <w:sz w:val="22"/>
                <w:szCs w:val="22"/>
              </w:rPr>
            </w:pPr>
            <w:r>
              <w:rPr>
                <w:sz w:val="22"/>
                <w:szCs w:val="22"/>
              </w:rPr>
              <w:t>-</w:t>
            </w:r>
          </w:p>
        </w:tc>
        <w:tc>
          <w:tcPr>
            <w:tcW w:w="316" w:type="pct"/>
            <w:tcBorders>
              <w:top w:val="nil"/>
              <w:left w:val="nil"/>
              <w:bottom w:val="single" w:sz="8" w:space="0" w:color="auto"/>
              <w:right w:val="single" w:sz="8" w:space="0" w:color="auto"/>
            </w:tcBorders>
            <w:shd w:val="clear" w:color="000000" w:fill="FFFFFF"/>
            <w:vAlign w:val="center"/>
          </w:tcPr>
          <w:p w14:paraId="16AE4228" w14:textId="60415A09" w:rsidR="00364FD5" w:rsidRPr="00153DCE" w:rsidRDefault="00364FD5" w:rsidP="00364FD5">
            <w:pPr>
              <w:jc w:val="center"/>
              <w:rPr>
                <w:color w:val="000000"/>
                <w:sz w:val="22"/>
                <w:szCs w:val="22"/>
              </w:rPr>
            </w:pPr>
            <w:r>
              <w:rPr>
                <w:sz w:val="22"/>
                <w:szCs w:val="22"/>
              </w:rPr>
              <w:t>-</w:t>
            </w:r>
          </w:p>
        </w:tc>
        <w:tc>
          <w:tcPr>
            <w:tcW w:w="333" w:type="pct"/>
            <w:tcBorders>
              <w:top w:val="nil"/>
              <w:left w:val="nil"/>
              <w:bottom w:val="single" w:sz="8" w:space="0" w:color="auto"/>
              <w:right w:val="single" w:sz="8" w:space="0" w:color="auto"/>
            </w:tcBorders>
            <w:shd w:val="clear" w:color="000000" w:fill="FFFFFF"/>
            <w:vAlign w:val="center"/>
          </w:tcPr>
          <w:p w14:paraId="362CA351" w14:textId="05E5F9D2" w:rsidR="00364FD5" w:rsidRPr="00153DCE" w:rsidRDefault="00364FD5" w:rsidP="00364FD5">
            <w:pPr>
              <w:jc w:val="center"/>
              <w:rPr>
                <w:color w:val="000000"/>
                <w:sz w:val="22"/>
                <w:szCs w:val="22"/>
              </w:rPr>
            </w:pPr>
            <w:r>
              <w:rPr>
                <w:sz w:val="22"/>
                <w:szCs w:val="22"/>
              </w:rPr>
              <w:t>-</w:t>
            </w:r>
          </w:p>
        </w:tc>
        <w:tc>
          <w:tcPr>
            <w:tcW w:w="429" w:type="pct"/>
            <w:tcBorders>
              <w:top w:val="nil"/>
              <w:left w:val="nil"/>
              <w:bottom w:val="single" w:sz="8" w:space="0" w:color="auto"/>
              <w:right w:val="single" w:sz="8" w:space="0" w:color="auto"/>
            </w:tcBorders>
            <w:shd w:val="clear" w:color="000000" w:fill="FFFFFF"/>
            <w:vAlign w:val="center"/>
          </w:tcPr>
          <w:p w14:paraId="69822966" w14:textId="6AB8F873" w:rsidR="00364FD5" w:rsidRPr="00153DCE" w:rsidRDefault="00364FD5" w:rsidP="00364FD5">
            <w:pPr>
              <w:jc w:val="center"/>
              <w:rPr>
                <w:color w:val="000000"/>
                <w:sz w:val="22"/>
                <w:szCs w:val="22"/>
              </w:rPr>
            </w:pPr>
            <w:r w:rsidRPr="00D14300">
              <w:rPr>
                <w:color w:val="000000"/>
                <w:sz w:val="22"/>
                <w:szCs w:val="22"/>
              </w:rPr>
              <w:t>0,0688</w:t>
            </w:r>
          </w:p>
        </w:tc>
        <w:tc>
          <w:tcPr>
            <w:tcW w:w="808" w:type="pct"/>
            <w:tcBorders>
              <w:top w:val="nil"/>
              <w:left w:val="nil"/>
              <w:bottom w:val="single" w:sz="8" w:space="0" w:color="auto"/>
              <w:right w:val="single" w:sz="8" w:space="0" w:color="auto"/>
            </w:tcBorders>
            <w:shd w:val="clear" w:color="000000" w:fill="FFFFFF"/>
            <w:vAlign w:val="center"/>
          </w:tcPr>
          <w:p w14:paraId="0CC8A2A7" w14:textId="66649009" w:rsidR="00364FD5" w:rsidRPr="00153DCE" w:rsidRDefault="00364FD5" w:rsidP="00364FD5">
            <w:pPr>
              <w:jc w:val="center"/>
              <w:rPr>
                <w:color w:val="000000"/>
                <w:sz w:val="22"/>
                <w:szCs w:val="22"/>
              </w:rPr>
            </w:pPr>
            <w:r>
              <w:rPr>
                <w:color w:val="000000"/>
                <w:sz w:val="22"/>
                <w:szCs w:val="22"/>
              </w:rPr>
              <w:t>Теплоснабжение МКД (с. Каменное Заделье, ул. Молодежная, 6)</w:t>
            </w:r>
          </w:p>
        </w:tc>
      </w:tr>
      <w:tr w:rsidR="00364FD5" w:rsidRPr="00153DCE" w14:paraId="47714146" w14:textId="081493EC" w:rsidTr="00153DCE">
        <w:trPr>
          <w:cantSplit/>
        </w:trPr>
        <w:tc>
          <w:tcPr>
            <w:tcW w:w="200" w:type="pct"/>
            <w:shd w:val="clear" w:color="auto" w:fill="auto"/>
            <w:vAlign w:val="center"/>
          </w:tcPr>
          <w:p w14:paraId="6C78CE56" w14:textId="5A78023E" w:rsidR="00364FD5" w:rsidRPr="00153DCE" w:rsidRDefault="00364FD5" w:rsidP="00364FD5">
            <w:pPr>
              <w:pStyle w:val="ab"/>
              <w:jc w:val="center"/>
              <w:rPr>
                <w:color w:val="000000"/>
                <w:sz w:val="22"/>
                <w:szCs w:val="22"/>
              </w:rPr>
            </w:pPr>
            <w:r w:rsidRPr="00153DCE">
              <w:rPr>
                <w:color w:val="000000"/>
                <w:sz w:val="22"/>
                <w:szCs w:val="22"/>
              </w:rPr>
              <w:t>53</w:t>
            </w:r>
          </w:p>
        </w:tc>
        <w:tc>
          <w:tcPr>
            <w:tcW w:w="1150" w:type="pct"/>
            <w:tcBorders>
              <w:top w:val="nil"/>
              <w:left w:val="nil"/>
              <w:bottom w:val="single" w:sz="8" w:space="0" w:color="auto"/>
              <w:right w:val="single" w:sz="8" w:space="0" w:color="auto"/>
            </w:tcBorders>
            <w:shd w:val="clear" w:color="000000" w:fill="FFFFFF"/>
            <w:vAlign w:val="center"/>
          </w:tcPr>
          <w:p w14:paraId="7190B2B3" w14:textId="68315634" w:rsidR="00364FD5" w:rsidRPr="00153DCE" w:rsidRDefault="00364FD5" w:rsidP="00364FD5">
            <w:pPr>
              <w:rPr>
                <w:color w:val="000000"/>
                <w:sz w:val="22"/>
                <w:szCs w:val="22"/>
              </w:rPr>
            </w:pPr>
            <w:r w:rsidRPr="00D14300">
              <w:rPr>
                <w:color w:val="000000"/>
                <w:sz w:val="22"/>
                <w:szCs w:val="22"/>
              </w:rPr>
              <w:t>БМК (ЦСО</w:t>
            </w:r>
            <w:r w:rsidRPr="00153DCE">
              <w:rPr>
                <w:color w:val="000000"/>
                <w:sz w:val="22"/>
                <w:szCs w:val="22"/>
              </w:rPr>
              <w:t>,</w:t>
            </w:r>
            <w:r w:rsidRPr="00D14300">
              <w:rPr>
                <w:color w:val="000000"/>
                <w:sz w:val="22"/>
                <w:szCs w:val="22"/>
              </w:rPr>
              <w:t xml:space="preserve"> с. Карсовай</w:t>
            </w:r>
            <w:r w:rsidRPr="00153DCE">
              <w:rPr>
                <w:color w:val="000000"/>
                <w:sz w:val="22"/>
                <w:szCs w:val="22"/>
              </w:rPr>
              <w:t>)</w:t>
            </w:r>
          </w:p>
        </w:tc>
        <w:tc>
          <w:tcPr>
            <w:tcW w:w="382" w:type="pct"/>
            <w:tcBorders>
              <w:top w:val="nil"/>
              <w:left w:val="nil"/>
              <w:bottom w:val="single" w:sz="8" w:space="0" w:color="auto"/>
              <w:right w:val="single" w:sz="8" w:space="0" w:color="auto"/>
            </w:tcBorders>
            <w:shd w:val="clear" w:color="000000" w:fill="FFFFFF"/>
            <w:vAlign w:val="center"/>
          </w:tcPr>
          <w:p w14:paraId="572467CD" w14:textId="695727E2" w:rsidR="00364FD5" w:rsidRPr="00153DCE" w:rsidRDefault="00364FD5" w:rsidP="00364FD5">
            <w:pPr>
              <w:jc w:val="center"/>
              <w:rPr>
                <w:color w:val="000000"/>
                <w:sz w:val="22"/>
                <w:szCs w:val="22"/>
              </w:rPr>
            </w:pPr>
            <w:r>
              <w:rPr>
                <w:sz w:val="22"/>
                <w:szCs w:val="22"/>
              </w:rPr>
              <w:t>-</w:t>
            </w:r>
          </w:p>
        </w:tc>
        <w:tc>
          <w:tcPr>
            <w:tcW w:w="422" w:type="pct"/>
            <w:tcBorders>
              <w:top w:val="nil"/>
              <w:left w:val="nil"/>
              <w:bottom w:val="single" w:sz="8" w:space="0" w:color="auto"/>
              <w:right w:val="single" w:sz="8" w:space="0" w:color="auto"/>
            </w:tcBorders>
            <w:shd w:val="clear" w:color="000000" w:fill="FFFFFF"/>
            <w:vAlign w:val="center"/>
          </w:tcPr>
          <w:p w14:paraId="2AAEF72B" w14:textId="13AB2546" w:rsidR="00364FD5" w:rsidRPr="00153DCE" w:rsidRDefault="00364FD5" w:rsidP="00364FD5">
            <w:pPr>
              <w:jc w:val="center"/>
              <w:rPr>
                <w:color w:val="000000"/>
                <w:sz w:val="22"/>
                <w:szCs w:val="22"/>
              </w:rPr>
            </w:pPr>
            <w:r>
              <w:rPr>
                <w:sz w:val="22"/>
                <w:szCs w:val="22"/>
              </w:rPr>
              <w:t>-</w:t>
            </w:r>
          </w:p>
        </w:tc>
        <w:tc>
          <w:tcPr>
            <w:tcW w:w="321" w:type="pct"/>
            <w:tcBorders>
              <w:top w:val="nil"/>
              <w:left w:val="nil"/>
              <w:bottom w:val="single" w:sz="8" w:space="0" w:color="auto"/>
              <w:right w:val="single" w:sz="8" w:space="0" w:color="auto"/>
            </w:tcBorders>
            <w:shd w:val="clear" w:color="000000" w:fill="FFFFFF"/>
            <w:vAlign w:val="center"/>
          </w:tcPr>
          <w:p w14:paraId="154D0258" w14:textId="16639AB2" w:rsidR="00364FD5" w:rsidRPr="00153DCE" w:rsidRDefault="00364FD5" w:rsidP="00364FD5">
            <w:pPr>
              <w:jc w:val="center"/>
              <w:rPr>
                <w:color w:val="000000"/>
                <w:sz w:val="22"/>
                <w:szCs w:val="22"/>
              </w:rPr>
            </w:pPr>
            <w:r w:rsidRPr="00D14300">
              <w:rPr>
                <w:color w:val="000000"/>
                <w:sz w:val="22"/>
                <w:szCs w:val="22"/>
              </w:rPr>
              <w:t> </w:t>
            </w:r>
          </w:p>
        </w:tc>
        <w:tc>
          <w:tcPr>
            <w:tcW w:w="323" w:type="pct"/>
            <w:tcBorders>
              <w:top w:val="nil"/>
              <w:left w:val="nil"/>
              <w:bottom w:val="single" w:sz="8" w:space="0" w:color="auto"/>
              <w:right w:val="single" w:sz="8" w:space="0" w:color="auto"/>
            </w:tcBorders>
            <w:shd w:val="clear" w:color="000000" w:fill="FFFFFF"/>
            <w:noWrap/>
            <w:vAlign w:val="center"/>
          </w:tcPr>
          <w:p w14:paraId="465F95A7" w14:textId="063267A6" w:rsidR="00364FD5" w:rsidRPr="00153DCE" w:rsidRDefault="00364FD5" w:rsidP="00364FD5">
            <w:pPr>
              <w:jc w:val="center"/>
              <w:rPr>
                <w:color w:val="000000"/>
                <w:sz w:val="22"/>
                <w:szCs w:val="22"/>
              </w:rPr>
            </w:pPr>
            <w:r w:rsidRPr="00D14300">
              <w:rPr>
                <w:color w:val="000000"/>
                <w:sz w:val="22"/>
                <w:szCs w:val="22"/>
              </w:rPr>
              <w:t> </w:t>
            </w:r>
          </w:p>
        </w:tc>
        <w:tc>
          <w:tcPr>
            <w:tcW w:w="316" w:type="pct"/>
            <w:tcBorders>
              <w:top w:val="nil"/>
              <w:left w:val="nil"/>
              <w:bottom w:val="single" w:sz="8" w:space="0" w:color="auto"/>
              <w:right w:val="single" w:sz="8" w:space="0" w:color="auto"/>
            </w:tcBorders>
            <w:shd w:val="clear" w:color="000000" w:fill="FFFFFF"/>
            <w:vAlign w:val="center"/>
          </w:tcPr>
          <w:p w14:paraId="5BFCFD89" w14:textId="56BF0722" w:rsidR="00364FD5" w:rsidRPr="00153DCE" w:rsidRDefault="00364FD5" w:rsidP="00364FD5">
            <w:pPr>
              <w:jc w:val="center"/>
              <w:rPr>
                <w:color w:val="000000"/>
                <w:sz w:val="22"/>
                <w:szCs w:val="22"/>
              </w:rPr>
            </w:pPr>
            <w:r w:rsidRPr="00D14300">
              <w:rPr>
                <w:color w:val="000000"/>
                <w:sz w:val="22"/>
                <w:szCs w:val="22"/>
              </w:rPr>
              <w:t>0,100</w:t>
            </w:r>
          </w:p>
        </w:tc>
        <w:tc>
          <w:tcPr>
            <w:tcW w:w="316" w:type="pct"/>
            <w:tcBorders>
              <w:top w:val="nil"/>
              <w:left w:val="nil"/>
              <w:bottom w:val="single" w:sz="8" w:space="0" w:color="auto"/>
              <w:right w:val="single" w:sz="8" w:space="0" w:color="auto"/>
            </w:tcBorders>
            <w:shd w:val="clear" w:color="000000" w:fill="FFFFFF"/>
            <w:vAlign w:val="center"/>
          </w:tcPr>
          <w:p w14:paraId="139750C1" w14:textId="798191E8" w:rsidR="00364FD5" w:rsidRPr="00153DCE" w:rsidRDefault="00364FD5" w:rsidP="00364FD5">
            <w:pPr>
              <w:jc w:val="center"/>
              <w:rPr>
                <w:color w:val="000000"/>
                <w:sz w:val="22"/>
                <w:szCs w:val="22"/>
              </w:rPr>
            </w:pPr>
            <w:r w:rsidRPr="00D14300">
              <w:rPr>
                <w:color w:val="000000"/>
                <w:sz w:val="22"/>
                <w:szCs w:val="22"/>
              </w:rPr>
              <w:t>0,100</w:t>
            </w:r>
          </w:p>
        </w:tc>
        <w:tc>
          <w:tcPr>
            <w:tcW w:w="333" w:type="pct"/>
            <w:tcBorders>
              <w:top w:val="nil"/>
              <w:left w:val="nil"/>
              <w:bottom w:val="single" w:sz="8" w:space="0" w:color="auto"/>
              <w:right w:val="single" w:sz="8" w:space="0" w:color="auto"/>
            </w:tcBorders>
            <w:shd w:val="clear" w:color="000000" w:fill="FFFFFF"/>
            <w:vAlign w:val="center"/>
          </w:tcPr>
          <w:p w14:paraId="2F01C9BE" w14:textId="7AC75EAC" w:rsidR="00364FD5" w:rsidRPr="00153DCE" w:rsidRDefault="00364FD5" w:rsidP="00364FD5">
            <w:pPr>
              <w:jc w:val="center"/>
              <w:rPr>
                <w:color w:val="000000"/>
                <w:sz w:val="22"/>
                <w:szCs w:val="22"/>
              </w:rPr>
            </w:pPr>
            <w:r w:rsidRPr="00D14300">
              <w:rPr>
                <w:color w:val="000000"/>
                <w:sz w:val="22"/>
                <w:szCs w:val="22"/>
              </w:rPr>
              <w:t>0,100</w:t>
            </w:r>
          </w:p>
        </w:tc>
        <w:tc>
          <w:tcPr>
            <w:tcW w:w="429" w:type="pct"/>
            <w:tcBorders>
              <w:top w:val="nil"/>
              <w:left w:val="nil"/>
              <w:bottom w:val="single" w:sz="8" w:space="0" w:color="auto"/>
              <w:right w:val="single" w:sz="8" w:space="0" w:color="auto"/>
            </w:tcBorders>
            <w:shd w:val="clear" w:color="000000" w:fill="FFFFFF"/>
            <w:vAlign w:val="center"/>
          </w:tcPr>
          <w:p w14:paraId="72A53864" w14:textId="4D87F42E" w:rsidR="00364FD5" w:rsidRPr="00153DCE" w:rsidRDefault="00364FD5" w:rsidP="00364FD5">
            <w:pPr>
              <w:jc w:val="center"/>
              <w:rPr>
                <w:color w:val="000000"/>
                <w:sz w:val="22"/>
                <w:szCs w:val="22"/>
              </w:rPr>
            </w:pPr>
            <w:r w:rsidRPr="00D14300">
              <w:rPr>
                <w:color w:val="000000"/>
                <w:sz w:val="22"/>
                <w:szCs w:val="22"/>
              </w:rPr>
              <w:t>0,100</w:t>
            </w:r>
          </w:p>
        </w:tc>
        <w:tc>
          <w:tcPr>
            <w:tcW w:w="808" w:type="pct"/>
            <w:tcBorders>
              <w:top w:val="nil"/>
              <w:left w:val="nil"/>
              <w:bottom w:val="single" w:sz="8" w:space="0" w:color="auto"/>
              <w:right w:val="single" w:sz="8" w:space="0" w:color="auto"/>
            </w:tcBorders>
            <w:shd w:val="clear" w:color="000000" w:fill="FFFFFF"/>
            <w:vAlign w:val="center"/>
          </w:tcPr>
          <w:p w14:paraId="187B8181" w14:textId="7BC3E369" w:rsidR="00364FD5" w:rsidRPr="00153DCE" w:rsidRDefault="00364FD5" w:rsidP="00364FD5">
            <w:pPr>
              <w:jc w:val="center"/>
              <w:rPr>
                <w:color w:val="000000"/>
                <w:sz w:val="22"/>
                <w:szCs w:val="22"/>
              </w:rPr>
            </w:pPr>
            <w:r w:rsidRPr="00153DCE">
              <w:rPr>
                <w:color w:val="000000"/>
                <w:sz w:val="22"/>
                <w:szCs w:val="22"/>
              </w:rPr>
              <w:t>П</w:t>
            </w:r>
            <w:r>
              <w:rPr>
                <w:color w:val="000000"/>
                <w:sz w:val="22"/>
                <w:szCs w:val="22"/>
              </w:rPr>
              <w:t>одключение</w:t>
            </w:r>
            <w:r w:rsidRPr="00153DCE">
              <w:rPr>
                <w:color w:val="000000"/>
                <w:sz w:val="22"/>
                <w:szCs w:val="22"/>
              </w:rPr>
              <w:t xml:space="preserve"> потребителей Котельн</w:t>
            </w:r>
            <w:r>
              <w:rPr>
                <w:color w:val="000000"/>
                <w:sz w:val="22"/>
                <w:szCs w:val="22"/>
              </w:rPr>
              <w:t>ой</w:t>
            </w:r>
            <w:r w:rsidRPr="00D14300">
              <w:rPr>
                <w:color w:val="000000"/>
                <w:sz w:val="22"/>
                <w:szCs w:val="22"/>
              </w:rPr>
              <w:t xml:space="preserve"> ЦСО</w:t>
            </w:r>
            <w:r w:rsidRPr="00153DCE">
              <w:rPr>
                <w:color w:val="000000"/>
                <w:sz w:val="22"/>
                <w:szCs w:val="22"/>
              </w:rPr>
              <w:t>,</w:t>
            </w:r>
            <w:r w:rsidRPr="00D14300">
              <w:rPr>
                <w:color w:val="000000"/>
                <w:sz w:val="22"/>
                <w:szCs w:val="22"/>
              </w:rPr>
              <w:t xml:space="preserve"> с. Карсовай</w:t>
            </w:r>
          </w:p>
        </w:tc>
      </w:tr>
      <w:tr w:rsidR="00364FD5" w:rsidRPr="00153DCE" w14:paraId="6BC726AA" w14:textId="5523F140" w:rsidTr="00153DCE">
        <w:trPr>
          <w:cantSplit/>
        </w:trPr>
        <w:tc>
          <w:tcPr>
            <w:tcW w:w="200" w:type="pct"/>
            <w:shd w:val="clear" w:color="auto" w:fill="auto"/>
            <w:vAlign w:val="center"/>
          </w:tcPr>
          <w:p w14:paraId="1CC0011F" w14:textId="5DC96995" w:rsidR="00364FD5" w:rsidRPr="00153DCE" w:rsidRDefault="00364FD5" w:rsidP="00364FD5">
            <w:pPr>
              <w:pStyle w:val="ab"/>
              <w:jc w:val="center"/>
              <w:rPr>
                <w:color w:val="000000"/>
                <w:sz w:val="22"/>
                <w:szCs w:val="22"/>
              </w:rPr>
            </w:pPr>
            <w:r w:rsidRPr="00153DCE">
              <w:rPr>
                <w:color w:val="000000"/>
                <w:sz w:val="22"/>
                <w:szCs w:val="22"/>
              </w:rPr>
              <w:lastRenderedPageBreak/>
              <w:t>54</w:t>
            </w:r>
          </w:p>
        </w:tc>
        <w:tc>
          <w:tcPr>
            <w:tcW w:w="1150" w:type="pct"/>
            <w:tcBorders>
              <w:top w:val="nil"/>
              <w:left w:val="nil"/>
              <w:bottom w:val="single" w:sz="8" w:space="0" w:color="auto"/>
              <w:right w:val="single" w:sz="8" w:space="0" w:color="auto"/>
            </w:tcBorders>
            <w:shd w:val="clear" w:color="000000" w:fill="FFFFFF"/>
            <w:vAlign w:val="center"/>
          </w:tcPr>
          <w:p w14:paraId="0CF7B212" w14:textId="2B6D5E11" w:rsidR="00364FD5" w:rsidRPr="00153DCE" w:rsidRDefault="00364FD5" w:rsidP="00364FD5">
            <w:pPr>
              <w:rPr>
                <w:color w:val="000000"/>
                <w:sz w:val="22"/>
                <w:szCs w:val="22"/>
              </w:rPr>
            </w:pPr>
            <w:r w:rsidRPr="00D14300">
              <w:rPr>
                <w:color w:val="000000"/>
                <w:sz w:val="22"/>
                <w:szCs w:val="22"/>
              </w:rPr>
              <w:t>Теплогенераторная д. Верх-Люкино</w:t>
            </w:r>
          </w:p>
        </w:tc>
        <w:tc>
          <w:tcPr>
            <w:tcW w:w="382" w:type="pct"/>
            <w:tcBorders>
              <w:top w:val="nil"/>
              <w:left w:val="nil"/>
              <w:bottom w:val="single" w:sz="8" w:space="0" w:color="auto"/>
              <w:right w:val="single" w:sz="8" w:space="0" w:color="auto"/>
            </w:tcBorders>
            <w:shd w:val="clear" w:color="000000" w:fill="FFFFFF"/>
            <w:vAlign w:val="center"/>
          </w:tcPr>
          <w:p w14:paraId="15770BAC" w14:textId="3CB5C9A2" w:rsidR="00364FD5" w:rsidRPr="00153DCE" w:rsidRDefault="00364FD5" w:rsidP="00364FD5">
            <w:pPr>
              <w:jc w:val="center"/>
              <w:rPr>
                <w:color w:val="000000"/>
                <w:sz w:val="22"/>
                <w:szCs w:val="22"/>
              </w:rPr>
            </w:pPr>
            <w:r>
              <w:rPr>
                <w:sz w:val="22"/>
                <w:szCs w:val="22"/>
              </w:rPr>
              <w:t>-</w:t>
            </w:r>
          </w:p>
        </w:tc>
        <w:tc>
          <w:tcPr>
            <w:tcW w:w="422" w:type="pct"/>
            <w:tcBorders>
              <w:top w:val="nil"/>
              <w:left w:val="nil"/>
              <w:bottom w:val="single" w:sz="8" w:space="0" w:color="auto"/>
              <w:right w:val="single" w:sz="8" w:space="0" w:color="auto"/>
            </w:tcBorders>
            <w:shd w:val="clear" w:color="000000" w:fill="FFFFFF"/>
            <w:vAlign w:val="center"/>
          </w:tcPr>
          <w:p w14:paraId="130782A1" w14:textId="4F47C2B5" w:rsidR="00364FD5" w:rsidRPr="00153DCE" w:rsidRDefault="00364FD5" w:rsidP="00364FD5">
            <w:pPr>
              <w:jc w:val="center"/>
              <w:rPr>
                <w:color w:val="000000"/>
                <w:sz w:val="22"/>
                <w:szCs w:val="22"/>
              </w:rPr>
            </w:pPr>
            <w:r>
              <w:rPr>
                <w:sz w:val="22"/>
                <w:szCs w:val="22"/>
              </w:rPr>
              <w:t>-</w:t>
            </w:r>
          </w:p>
        </w:tc>
        <w:tc>
          <w:tcPr>
            <w:tcW w:w="321" w:type="pct"/>
            <w:tcBorders>
              <w:top w:val="nil"/>
              <w:left w:val="nil"/>
              <w:bottom w:val="single" w:sz="8" w:space="0" w:color="auto"/>
              <w:right w:val="single" w:sz="8" w:space="0" w:color="auto"/>
            </w:tcBorders>
            <w:shd w:val="clear" w:color="000000" w:fill="FFFFFF"/>
            <w:vAlign w:val="center"/>
          </w:tcPr>
          <w:p w14:paraId="222B165C" w14:textId="6149E7B4" w:rsidR="00364FD5" w:rsidRPr="00153DCE" w:rsidRDefault="00364FD5" w:rsidP="00364FD5">
            <w:pPr>
              <w:jc w:val="center"/>
              <w:rPr>
                <w:color w:val="000000"/>
                <w:sz w:val="22"/>
                <w:szCs w:val="22"/>
              </w:rPr>
            </w:pPr>
            <w:r>
              <w:rPr>
                <w:sz w:val="22"/>
                <w:szCs w:val="22"/>
              </w:rPr>
              <w:t>-</w:t>
            </w:r>
          </w:p>
        </w:tc>
        <w:tc>
          <w:tcPr>
            <w:tcW w:w="323" w:type="pct"/>
            <w:tcBorders>
              <w:top w:val="nil"/>
              <w:left w:val="nil"/>
              <w:bottom w:val="single" w:sz="8" w:space="0" w:color="auto"/>
              <w:right w:val="single" w:sz="8" w:space="0" w:color="auto"/>
            </w:tcBorders>
            <w:shd w:val="clear" w:color="000000" w:fill="FFFFFF"/>
            <w:noWrap/>
            <w:vAlign w:val="center"/>
          </w:tcPr>
          <w:p w14:paraId="6A057FEA" w14:textId="17A66B21" w:rsidR="00364FD5" w:rsidRPr="00153DCE" w:rsidRDefault="00364FD5" w:rsidP="00364FD5">
            <w:pPr>
              <w:jc w:val="center"/>
              <w:rPr>
                <w:color w:val="000000"/>
                <w:sz w:val="22"/>
                <w:szCs w:val="22"/>
              </w:rPr>
            </w:pPr>
            <w:r w:rsidRPr="00D14300">
              <w:rPr>
                <w:color w:val="000000"/>
                <w:sz w:val="22"/>
                <w:szCs w:val="22"/>
              </w:rPr>
              <w:t>0,068</w:t>
            </w:r>
          </w:p>
        </w:tc>
        <w:tc>
          <w:tcPr>
            <w:tcW w:w="316" w:type="pct"/>
            <w:tcBorders>
              <w:top w:val="nil"/>
              <w:left w:val="nil"/>
              <w:bottom w:val="single" w:sz="8" w:space="0" w:color="auto"/>
              <w:right w:val="single" w:sz="8" w:space="0" w:color="auto"/>
            </w:tcBorders>
            <w:shd w:val="clear" w:color="000000" w:fill="FFFFFF"/>
            <w:vAlign w:val="center"/>
          </w:tcPr>
          <w:p w14:paraId="7009328F" w14:textId="6668873C" w:rsidR="00364FD5" w:rsidRPr="00153DCE" w:rsidRDefault="00364FD5" w:rsidP="00364FD5">
            <w:pPr>
              <w:jc w:val="center"/>
              <w:rPr>
                <w:color w:val="000000"/>
                <w:sz w:val="22"/>
                <w:szCs w:val="22"/>
              </w:rPr>
            </w:pPr>
            <w:r w:rsidRPr="00D14300">
              <w:rPr>
                <w:color w:val="000000"/>
                <w:sz w:val="22"/>
                <w:szCs w:val="22"/>
              </w:rPr>
              <w:t>0,068</w:t>
            </w:r>
          </w:p>
        </w:tc>
        <w:tc>
          <w:tcPr>
            <w:tcW w:w="316" w:type="pct"/>
            <w:tcBorders>
              <w:top w:val="nil"/>
              <w:left w:val="nil"/>
              <w:bottom w:val="single" w:sz="8" w:space="0" w:color="auto"/>
              <w:right w:val="single" w:sz="8" w:space="0" w:color="auto"/>
            </w:tcBorders>
            <w:shd w:val="clear" w:color="000000" w:fill="FFFFFF"/>
            <w:vAlign w:val="center"/>
          </w:tcPr>
          <w:p w14:paraId="2BE59023" w14:textId="5318F61E" w:rsidR="00364FD5" w:rsidRPr="00153DCE" w:rsidRDefault="00364FD5" w:rsidP="00364FD5">
            <w:pPr>
              <w:jc w:val="center"/>
              <w:rPr>
                <w:color w:val="000000"/>
                <w:sz w:val="22"/>
                <w:szCs w:val="22"/>
              </w:rPr>
            </w:pPr>
            <w:r w:rsidRPr="00D14300">
              <w:rPr>
                <w:color w:val="000000"/>
                <w:sz w:val="22"/>
                <w:szCs w:val="22"/>
              </w:rPr>
              <w:t>0,068</w:t>
            </w:r>
          </w:p>
        </w:tc>
        <w:tc>
          <w:tcPr>
            <w:tcW w:w="333" w:type="pct"/>
            <w:tcBorders>
              <w:top w:val="nil"/>
              <w:left w:val="nil"/>
              <w:bottom w:val="single" w:sz="8" w:space="0" w:color="auto"/>
              <w:right w:val="single" w:sz="8" w:space="0" w:color="auto"/>
            </w:tcBorders>
            <w:shd w:val="clear" w:color="000000" w:fill="FFFFFF"/>
            <w:vAlign w:val="center"/>
          </w:tcPr>
          <w:p w14:paraId="20D74FAE" w14:textId="7FA6B742" w:rsidR="00364FD5" w:rsidRPr="00153DCE" w:rsidRDefault="00364FD5" w:rsidP="00364FD5">
            <w:pPr>
              <w:jc w:val="center"/>
              <w:rPr>
                <w:color w:val="000000"/>
                <w:sz w:val="22"/>
                <w:szCs w:val="22"/>
              </w:rPr>
            </w:pPr>
            <w:r w:rsidRPr="00D14300">
              <w:rPr>
                <w:color w:val="000000"/>
                <w:sz w:val="22"/>
                <w:szCs w:val="22"/>
              </w:rPr>
              <w:t>0,068</w:t>
            </w:r>
          </w:p>
        </w:tc>
        <w:tc>
          <w:tcPr>
            <w:tcW w:w="429" w:type="pct"/>
            <w:tcBorders>
              <w:top w:val="nil"/>
              <w:left w:val="nil"/>
              <w:bottom w:val="single" w:sz="8" w:space="0" w:color="auto"/>
              <w:right w:val="single" w:sz="8" w:space="0" w:color="auto"/>
            </w:tcBorders>
            <w:shd w:val="clear" w:color="000000" w:fill="FFFFFF"/>
            <w:vAlign w:val="center"/>
          </w:tcPr>
          <w:p w14:paraId="7F188C31" w14:textId="39D1616D" w:rsidR="00364FD5" w:rsidRPr="00153DCE" w:rsidRDefault="00364FD5" w:rsidP="00364FD5">
            <w:pPr>
              <w:jc w:val="center"/>
              <w:rPr>
                <w:color w:val="000000"/>
                <w:sz w:val="22"/>
                <w:szCs w:val="22"/>
              </w:rPr>
            </w:pPr>
            <w:r w:rsidRPr="00D14300">
              <w:rPr>
                <w:color w:val="000000"/>
                <w:sz w:val="22"/>
                <w:szCs w:val="22"/>
              </w:rPr>
              <w:t>0,068</w:t>
            </w:r>
          </w:p>
        </w:tc>
        <w:tc>
          <w:tcPr>
            <w:tcW w:w="808" w:type="pct"/>
            <w:tcBorders>
              <w:top w:val="nil"/>
              <w:left w:val="nil"/>
              <w:bottom w:val="single" w:sz="8" w:space="0" w:color="auto"/>
              <w:right w:val="single" w:sz="8" w:space="0" w:color="auto"/>
            </w:tcBorders>
            <w:shd w:val="clear" w:color="000000" w:fill="FFFFFF"/>
            <w:vAlign w:val="center"/>
          </w:tcPr>
          <w:p w14:paraId="5EEB17B7" w14:textId="78CA60AC" w:rsidR="00364FD5" w:rsidRPr="00153DCE" w:rsidRDefault="00364FD5" w:rsidP="00364FD5">
            <w:pPr>
              <w:jc w:val="center"/>
              <w:rPr>
                <w:color w:val="000000"/>
                <w:sz w:val="22"/>
                <w:szCs w:val="22"/>
              </w:rPr>
            </w:pPr>
            <w:r>
              <w:rPr>
                <w:color w:val="000000"/>
                <w:sz w:val="22"/>
                <w:szCs w:val="22"/>
              </w:rPr>
              <w:t>Теплоснабжение зданий ЦСДК, детского сада, прачечной/пищеблока д. Верх-Люкино</w:t>
            </w:r>
          </w:p>
        </w:tc>
      </w:tr>
      <w:tr w:rsidR="00364FD5" w:rsidRPr="00153DCE" w14:paraId="23534D9A" w14:textId="7BF99DCB" w:rsidTr="00153DCE">
        <w:trPr>
          <w:cantSplit/>
        </w:trPr>
        <w:tc>
          <w:tcPr>
            <w:tcW w:w="200" w:type="pct"/>
            <w:shd w:val="clear" w:color="auto" w:fill="auto"/>
            <w:vAlign w:val="center"/>
          </w:tcPr>
          <w:p w14:paraId="502AFFD5" w14:textId="5D4F9A41" w:rsidR="00364FD5" w:rsidRPr="00153DCE" w:rsidRDefault="00364FD5" w:rsidP="00364FD5">
            <w:pPr>
              <w:pStyle w:val="ab"/>
              <w:jc w:val="center"/>
              <w:rPr>
                <w:color w:val="000000"/>
                <w:sz w:val="22"/>
                <w:szCs w:val="22"/>
              </w:rPr>
            </w:pPr>
            <w:r w:rsidRPr="00153DCE">
              <w:rPr>
                <w:color w:val="000000"/>
                <w:sz w:val="22"/>
                <w:szCs w:val="22"/>
              </w:rPr>
              <w:t>55</w:t>
            </w:r>
          </w:p>
        </w:tc>
        <w:tc>
          <w:tcPr>
            <w:tcW w:w="1150" w:type="pct"/>
            <w:tcBorders>
              <w:top w:val="nil"/>
              <w:left w:val="nil"/>
              <w:bottom w:val="single" w:sz="8" w:space="0" w:color="auto"/>
              <w:right w:val="single" w:sz="8" w:space="0" w:color="auto"/>
            </w:tcBorders>
            <w:shd w:val="clear" w:color="000000" w:fill="FFFFFF"/>
            <w:vAlign w:val="center"/>
          </w:tcPr>
          <w:p w14:paraId="1CA56A19" w14:textId="78AFA0D5" w:rsidR="00364FD5" w:rsidRPr="00153DCE" w:rsidRDefault="00364FD5" w:rsidP="00364FD5">
            <w:pPr>
              <w:rPr>
                <w:color w:val="000000"/>
                <w:sz w:val="22"/>
                <w:szCs w:val="22"/>
              </w:rPr>
            </w:pPr>
            <w:r w:rsidRPr="00D14300">
              <w:rPr>
                <w:color w:val="000000"/>
                <w:sz w:val="22"/>
                <w:szCs w:val="22"/>
              </w:rPr>
              <w:t>БМК д. Кожило</w:t>
            </w:r>
          </w:p>
        </w:tc>
        <w:tc>
          <w:tcPr>
            <w:tcW w:w="382" w:type="pct"/>
            <w:tcBorders>
              <w:top w:val="nil"/>
              <w:left w:val="nil"/>
              <w:bottom w:val="single" w:sz="8" w:space="0" w:color="auto"/>
              <w:right w:val="single" w:sz="8" w:space="0" w:color="auto"/>
            </w:tcBorders>
            <w:shd w:val="clear" w:color="000000" w:fill="FFFFFF"/>
            <w:vAlign w:val="center"/>
          </w:tcPr>
          <w:p w14:paraId="10E3F1CA" w14:textId="3FD3F170" w:rsidR="00364FD5" w:rsidRPr="00153DCE" w:rsidRDefault="00364FD5" w:rsidP="00364FD5">
            <w:pPr>
              <w:jc w:val="center"/>
              <w:rPr>
                <w:color w:val="000000"/>
                <w:sz w:val="22"/>
                <w:szCs w:val="22"/>
              </w:rPr>
            </w:pPr>
            <w:r>
              <w:rPr>
                <w:sz w:val="22"/>
                <w:szCs w:val="22"/>
              </w:rPr>
              <w:t>-</w:t>
            </w:r>
          </w:p>
        </w:tc>
        <w:tc>
          <w:tcPr>
            <w:tcW w:w="422" w:type="pct"/>
            <w:tcBorders>
              <w:top w:val="nil"/>
              <w:left w:val="nil"/>
              <w:bottom w:val="single" w:sz="8" w:space="0" w:color="auto"/>
              <w:right w:val="single" w:sz="8" w:space="0" w:color="auto"/>
            </w:tcBorders>
            <w:shd w:val="clear" w:color="000000" w:fill="FFFFFF"/>
            <w:vAlign w:val="center"/>
          </w:tcPr>
          <w:p w14:paraId="13BF8869" w14:textId="427F461C" w:rsidR="00364FD5" w:rsidRPr="00153DCE" w:rsidRDefault="00364FD5" w:rsidP="00364FD5">
            <w:pPr>
              <w:jc w:val="center"/>
              <w:rPr>
                <w:color w:val="000000"/>
                <w:sz w:val="22"/>
                <w:szCs w:val="22"/>
              </w:rPr>
            </w:pPr>
            <w:r>
              <w:rPr>
                <w:sz w:val="22"/>
                <w:szCs w:val="22"/>
              </w:rPr>
              <w:t>-</w:t>
            </w:r>
          </w:p>
        </w:tc>
        <w:tc>
          <w:tcPr>
            <w:tcW w:w="321" w:type="pct"/>
            <w:tcBorders>
              <w:top w:val="nil"/>
              <w:left w:val="nil"/>
              <w:bottom w:val="single" w:sz="8" w:space="0" w:color="auto"/>
              <w:right w:val="single" w:sz="8" w:space="0" w:color="auto"/>
            </w:tcBorders>
            <w:shd w:val="clear" w:color="000000" w:fill="FFFFFF"/>
            <w:vAlign w:val="center"/>
          </w:tcPr>
          <w:p w14:paraId="35E0D633" w14:textId="13C45E41" w:rsidR="00364FD5" w:rsidRPr="00153DCE" w:rsidRDefault="00364FD5" w:rsidP="00364FD5">
            <w:pPr>
              <w:jc w:val="center"/>
              <w:rPr>
                <w:color w:val="000000"/>
                <w:sz w:val="22"/>
                <w:szCs w:val="22"/>
              </w:rPr>
            </w:pPr>
            <w:r w:rsidRPr="00D14300">
              <w:rPr>
                <w:color w:val="000000"/>
                <w:sz w:val="22"/>
                <w:szCs w:val="22"/>
              </w:rPr>
              <w:t>0,289</w:t>
            </w:r>
          </w:p>
        </w:tc>
        <w:tc>
          <w:tcPr>
            <w:tcW w:w="323" w:type="pct"/>
            <w:tcBorders>
              <w:top w:val="nil"/>
              <w:left w:val="nil"/>
              <w:bottom w:val="single" w:sz="8" w:space="0" w:color="auto"/>
              <w:right w:val="single" w:sz="8" w:space="0" w:color="auto"/>
            </w:tcBorders>
            <w:shd w:val="clear" w:color="000000" w:fill="FFFFFF"/>
            <w:noWrap/>
            <w:vAlign w:val="center"/>
          </w:tcPr>
          <w:p w14:paraId="0D8622E5" w14:textId="6F60A3AD" w:rsidR="00364FD5" w:rsidRPr="00153DCE" w:rsidRDefault="00364FD5" w:rsidP="00364FD5">
            <w:pPr>
              <w:jc w:val="center"/>
              <w:rPr>
                <w:color w:val="000000"/>
                <w:sz w:val="22"/>
                <w:szCs w:val="22"/>
              </w:rPr>
            </w:pPr>
            <w:r w:rsidRPr="00D14300">
              <w:rPr>
                <w:color w:val="000000"/>
                <w:sz w:val="22"/>
                <w:szCs w:val="22"/>
              </w:rPr>
              <w:t>0,289</w:t>
            </w:r>
          </w:p>
        </w:tc>
        <w:tc>
          <w:tcPr>
            <w:tcW w:w="316" w:type="pct"/>
            <w:tcBorders>
              <w:top w:val="nil"/>
              <w:left w:val="nil"/>
              <w:bottom w:val="single" w:sz="8" w:space="0" w:color="auto"/>
              <w:right w:val="single" w:sz="8" w:space="0" w:color="auto"/>
            </w:tcBorders>
            <w:shd w:val="clear" w:color="000000" w:fill="FFFFFF"/>
            <w:vAlign w:val="center"/>
          </w:tcPr>
          <w:p w14:paraId="6DF55FCA" w14:textId="6974094C" w:rsidR="00364FD5" w:rsidRPr="00153DCE" w:rsidRDefault="00364FD5" w:rsidP="00364FD5">
            <w:pPr>
              <w:jc w:val="center"/>
              <w:rPr>
                <w:color w:val="000000"/>
                <w:sz w:val="22"/>
                <w:szCs w:val="22"/>
              </w:rPr>
            </w:pPr>
            <w:r w:rsidRPr="00D14300">
              <w:rPr>
                <w:color w:val="000000"/>
                <w:sz w:val="22"/>
                <w:szCs w:val="22"/>
              </w:rPr>
              <w:t>0,289</w:t>
            </w:r>
          </w:p>
        </w:tc>
        <w:tc>
          <w:tcPr>
            <w:tcW w:w="316" w:type="pct"/>
            <w:tcBorders>
              <w:top w:val="nil"/>
              <w:left w:val="nil"/>
              <w:bottom w:val="single" w:sz="8" w:space="0" w:color="auto"/>
              <w:right w:val="single" w:sz="8" w:space="0" w:color="auto"/>
            </w:tcBorders>
            <w:shd w:val="clear" w:color="000000" w:fill="FFFFFF"/>
            <w:vAlign w:val="center"/>
          </w:tcPr>
          <w:p w14:paraId="7968B5DA" w14:textId="2395A6B7" w:rsidR="00364FD5" w:rsidRPr="00153DCE" w:rsidRDefault="00364FD5" w:rsidP="00364FD5">
            <w:pPr>
              <w:jc w:val="center"/>
              <w:rPr>
                <w:color w:val="000000"/>
                <w:sz w:val="22"/>
                <w:szCs w:val="22"/>
              </w:rPr>
            </w:pPr>
            <w:r w:rsidRPr="00D14300">
              <w:rPr>
                <w:color w:val="000000"/>
                <w:sz w:val="22"/>
                <w:szCs w:val="22"/>
              </w:rPr>
              <w:t>0,289</w:t>
            </w:r>
          </w:p>
        </w:tc>
        <w:tc>
          <w:tcPr>
            <w:tcW w:w="333" w:type="pct"/>
            <w:tcBorders>
              <w:top w:val="nil"/>
              <w:left w:val="nil"/>
              <w:bottom w:val="single" w:sz="8" w:space="0" w:color="auto"/>
              <w:right w:val="single" w:sz="8" w:space="0" w:color="auto"/>
            </w:tcBorders>
            <w:shd w:val="clear" w:color="000000" w:fill="FFFFFF"/>
            <w:vAlign w:val="center"/>
          </w:tcPr>
          <w:p w14:paraId="41155492" w14:textId="3F2988DB" w:rsidR="00364FD5" w:rsidRPr="00153DCE" w:rsidRDefault="00364FD5" w:rsidP="00364FD5">
            <w:pPr>
              <w:jc w:val="center"/>
              <w:rPr>
                <w:color w:val="000000"/>
                <w:sz w:val="22"/>
                <w:szCs w:val="22"/>
              </w:rPr>
            </w:pPr>
            <w:r w:rsidRPr="00D14300">
              <w:rPr>
                <w:color w:val="000000"/>
                <w:sz w:val="22"/>
                <w:szCs w:val="22"/>
              </w:rPr>
              <w:t>0,289</w:t>
            </w:r>
          </w:p>
        </w:tc>
        <w:tc>
          <w:tcPr>
            <w:tcW w:w="429" w:type="pct"/>
            <w:tcBorders>
              <w:top w:val="nil"/>
              <w:left w:val="nil"/>
              <w:bottom w:val="single" w:sz="8" w:space="0" w:color="auto"/>
              <w:right w:val="single" w:sz="8" w:space="0" w:color="auto"/>
            </w:tcBorders>
            <w:shd w:val="clear" w:color="000000" w:fill="FFFFFF"/>
            <w:vAlign w:val="center"/>
          </w:tcPr>
          <w:p w14:paraId="6A5A3FED" w14:textId="37741340" w:rsidR="00364FD5" w:rsidRPr="00153DCE" w:rsidRDefault="00364FD5" w:rsidP="00364FD5">
            <w:pPr>
              <w:jc w:val="center"/>
              <w:rPr>
                <w:color w:val="000000"/>
                <w:sz w:val="22"/>
                <w:szCs w:val="22"/>
              </w:rPr>
            </w:pPr>
            <w:r w:rsidRPr="00D14300">
              <w:rPr>
                <w:color w:val="000000"/>
                <w:sz w:val="22"/>
                <w:szCs w:val="22"/>
              </w:rPr>
              <w:t>0,289</w:t>
            </w:r>
          </w:p>
        </w:tc>
        <w:tc>
          <w:tcPr>
            <w:tcW w:w="808" w:type="pct"/>
            <w:tcBorders>
              <w:top w:val="nil"/>
              <w:left w:val="nil"/>
              <w:bottom w:val="single" w:sz="8" w:space="0" w:color="auto"/>
              <w:right w:val="single" w:sz="8" w:space="0" w:color="auto"/>
            </w:tcBorders>
            <w:shd w:val="clear" w:color="000000" w:fill="FFFFFF"/>
            <w:vAlign w:val="center"/>
          </w:tcPr>
          <w:p w14:paraId="32277E8A" w14:textId="09122961" w:rsidR="00364FD5" w:rsidRPr="00153DCE" w:rsidRDefault="00364FD5" w:rsidP="00364FD5">
            <w:pPr>
              <w:jc w:val="center"/>
              <w:rPr>
                <w:color w:val="000000"/>
                <w:sz w:val="22"/>
                <w:szCs w:val="22"/>
              </w:rPr>
            </w:pPr>
            <w:r w:rsidRPr="00153DCE">
              <w:rPr>
                <w:color w:val="000000"/>
                <w:sz w:val="22"/>
                <w:szCs w:val="22"/>
              </w:rPr>
              <w:t>П</w:t>
            </w:r>
            <w:r>
              <w:rPr>
                <w:color w:val="000000"/>
                <w:sz w:val="22"/>
                <w:szCs w:val="22"/>
              </w:rPr>
              <w:t>одключение</w:t>
            </w:r>
            <w:r w:rsidRPr="00153DCE">
              <w:rPr>
                <w:color w:val="000000"/>
                <w:sz w:val="22"/>
                <w:szCs w:val="22"/>
              </w:rPr>
              <w:t xml:space="preserve"> потребителей</w:t>
            </w:r>
            <w:r>
              <w:rPr>
                <w:color w:val="000000"/>
                <w:sz w:val="22"/>
                <w:szCs w:val="22"/>
              </w:rPr>
              <w:t>,</w:t>
            </w:r>
            <w:r w:rsidRPr="00153DCE">
              <w:rPr>
                <w:color w:val="000000"/>
                <w:sz w:val="22"/>
                <w:szCs w:val="22"/>
              </w:rPr>
              <w:t xml:space="preserve"> </w:t>
            </w:r>
            <w:r>
              <w:rPr>
                <w:color w:val="000000"/>
                <w:sz w:val="22"/>
                <w:szCs w:val="22"/>
              </w:rPr>
              <w:t>отключаемых от тепловой сети котельной №26 д. Кожило</w:t>
            </w:r>
          </w:p>
        </w:tc>
      </w:tr>
      <w:tr w:rsidR="00364FD5" w:rsidRPr="00153DCE" w14:paraId="04C8E5D0" w14:textId="302E4F79" w:rsidTr="00153DCE">
        <w:trPr>
          <w:cantSplit/>
        </w:trPr>
        <w:tc>
          <w:tcPr>
            <w:tcW w:w="200" w:type="pct"/>
            <w:shd w:val="clear" w:color="auto" w:fill="auto"/>
            <w:vAlign w:val="center"/>
          </w:tcPr>
          <w:p w14:paraId="5F0C7633" w14:textId="3D647C7E" w:rsidR="00364FD5" w:rsidRPr="00153DCE" w:rsidRDefault="00364FD5" w:rsidP="00364FD5">
            <w:pPr>
              <w:pStyle w:val="ab"/>
              <w:jc w:val="center"/>
              <w:rPr>
                <w:color w:val="000000"/>
                <w:sz w:val="22"/>
                <w:szCs w:val="22"/>
              </w:rPr>
            </w:pPr>
            <w:r w:rsidRPr="00153DCE">
              <w:rPr>
                <w:color w:val="000000"/>
                <w:sz w:val="22"/>
                <w:szCs w:val="22"/>
              </w:rPr>
              <w:t>56</w:t>
            </w:r>
          </w:p>
        </w:tc>
        <w:tc>
          <w:tcPr>
            <w:tcW w:w="1150" w:type="pct"/>
            <w:tcBorders>
              <w:top w:val="nil"/>
              <w:left w:val="nil"/>
              <w:bottom w:val="single" w:sz="8" w:space="0" w:color="auto"/>
              <w:right w:val="single" w:sz="8" w:space="0" w:color="auto"/>
            </w:tcBorders>
            <w:shd w:val="clear" w:color="000000" w:fill="FFFFFF"/>
            <w:vAlign w:val="center"/>
          </w:tcPr>
          <w:p w14:paraId="7C1F7550" w14:textId="6B861A0F" w:rsidR="00364FD5" w:rsidRPr="00153DCE" w:rsidRDefault="00364FD5" w:rsidP="00364FD5">
            <w:pPr>
              <w:rPr>
                <w:color w:val="000000"/>
                <w:sz w:val="22"/>
                <w:szCs w:val="22"/>
              </w:rPr>
            </w:pPr>
            <w:r w:rsidRPr="00D14300">
              <w:rPr>
                <w:color w:val="000000"/>
                <w:sz w:val="22"/>
                <w:szCs w:val="22"/>
              </w:rPr>
              <w:t>Теплогенераторная д. Исаково</w:t>
            </w:r>
          </w:p>
        </w:tc>
        <w:tc>
          <w:tcPr>
            <w:tcW w:w="382" w:type="pct"/>
            <w:tcBorders>
              <w:top w:val="nil"/>
              <w:left w:val="nil"/>
              <w:bottom w:val="single" w:sz="8" w:space="0" w:color="auto"/>
              <w:right w:val="single" w:sz="8" w:space="0" w:color="auto"/>
            </w:tcBorders>
            <w:shd w:val="clear" w:color="000000" w:fill="FFFFFF"/>
            <w:vAlign w:val="center"/>
          </w:tcPr>
          <w:p w14:paraId="5DE488C1" w14:textId="69C87B41" w:rsidR="00364FD5" w:rsidRPr="00153DCE" w:rsidRDefault="00364FD5" w:rsidP="00364FD5">
            <w:pPr>
              <w:jc w:val="center"/>
              <w:rPr>
                <w:color w:val="000000"/>
                <w:sz w:val="22"/>
                <w:szCs w:val="22"/>
              </w:rPr>
            </w:pPr>
            <w:r>
              <w:rPr>
                <w:sz w:val="22"/>
                <w:szCs w:val="22"/>
              </w:rPr>
              <w:t>-</w:t>
            </w:r>
          </w:p>
        </w:tc>
        <w:tc>
          <w:tcPr>
            <w:tcW w:w="422" w:type="pct"/>
            <w:tcBorders>
              <w:top w:val="nil"/>
              <w:left w:val="nil"/>
              <w:bottom w:val="single" w:sz="8" w:space="0" w:color="auto"/>
              <w:right w:val="single" w:sz="8" w:space="0" w:color="auto"/>
            </w:tcBorders>
            <w:shd w:val="clear" w:color="000000" w:fill="FFFFFF"/>
            <w:vAlign w:val="center"/>
          </w:tcPr>
          <w:p w14:paraId="235F3659" w14:textId="23D4D7BA" w:rsidR="00364FD5" w:rsidRPr="00153DCE" w:rsidRDefault="00364FD5" w:rsidP="00364FD5">
            <w:pPr>
              <w:jc w:val="center"/>
              <w:rPr>
                <w:color w:val="000000"/>
                <w:sz w:val="22"/>
                <w:szCs w:val="22"/>
              </w:rPr>
            </w:pPr>
            <w:r>
              <w:rPr>
                <w:sz w:val="22"/>
                <w:szCs w:val="22"/>
              </w:rPr>
              <w:t>-</w:t>
            </w:r>
          </w:p>
        </w:tc>
        <w:tc>
          <w:tcPr>
            <w:tcW w:w="321" w:type="pct"/>
            <w:tcBorders>
              <w:top w:val="nil"/>
              <w:left w:val="nil"/>
              <w:bottom w:val="single" w:sz="8" w:space="0" w:color="auto"/>
              <w:right w:val="single" w:sz="8" w:space="0" w:color="auto"/>
            </w:tcBorders>
            <w:shd w:val="clear" w:color="000000" w:fill="FFFFFF"/>
            <w:vAlign w:val="center"/>
          </w:tcPr>
          <w:p w14:paraId="16B4ACD5" w14:textId="2FF6ABAF" w:rsidR="00364FD5" w:rsidRPr="00153DCE" w:rsidRDefault="00364FD5" w:rsidP="00364FD5">
            <w:pPr>
              <w:jc w:val="center"/>
              <w:rPr>
                <w:color w:val="000000"/>
                <w:sz w:val="22"/>
                <w:szCs w:val="22"/>
              </w:rPr>
            </w:pPr>
            <w:r>
              <w:rPr>
                <w:sz w:val="22"/>
                <w:szCs w:val="22"/>
              </w:rPr>
              <w:t>-</w:t>
            </w:r>
          </w:p>
        </w:tc>
        <w:tc>
          <w:tcPr>
            <w:tcW w:w="323" w:type="pct"/>
            <w:tcBorders>
              <w:top w:val="nil"/>
              <w:left w:val="nil"/>
              <w:bottom w:val="single" w:sz="8" w:space="0" w:color="auto"/>
              <w:right w:val="single" w:sz="8" w:space="0" w:color="auto"/>
            </w:tcBorders>
            <w:shd w:val="clear" w:color="000000" w:fill="FFFFFF"/>
            <w:noWrap/>
            <w:vAlign w:val="center"/>
          </w:tcPr>
          <w:p w14:paraId="2C571935" w14:textId="1C03C11A" w:rsidR="00364FD5" w:rsidRPr="00153DCE" w:rsidRDefault="00364FD5" w:rsidP="00364FD5">
            <w:pPr>
              <w:jc w:val="center"/>
              <w:rPr>
                <w:color w:val="000000"/>
                <w:sz w:val="22"/>
                <w:szCs w:val="22"/>
              </w:rPr>
            </w:pPr>
            <w:r>
              <w:rPr>
                <w:sz w:val="22"/>
                <w:szCs w:val="22"/>
              </w:rPr>
              <w:t>-</w:t>
            </w:r>
          </w:p>
        </w:tc>
        <w:tc>
          <w:tcPr>
            <w:tcW w:w="316" w:type="pct"/>
            <w:tcBorders>
              <w:top w:val="nil"/>
              <w:left w:val="nil"/>
              <w:bottom w:val="single" w:sz="8" w:space="0" w:color="auto"/>
              <w:right w:val="single" w:sz="8" w:space="0" w:color="auto"/>
            </w:tcBorders>
            <w:shd w:val="clear" w:color="000000" w:fill="FFFFFF"/>
            <w:vAlign w:val="center"/>
          </w:tcPr>
          <w:p w14:paraId="246ED814" w14:textId="2A2B70ED" w:rsidR="00364FD5" w:rsidRPr="00153DCE" w:rsidRDefault="00364FD5" w:rsidP="00364FD5">
            <w:pPr>
              <w:jc w:val="center"/>
              <w:rPr>
                <w:color w:val="000000"/>
                <w:sz w:val="22"/>
                <w:szCs w:val="22"/>
              </w:rPr>
            </w:pPr>
            <w:r>
              <w:rPr>
                <w:sz w:val="22"/>
                <w:szCs w:val="22"/>
              </w:rPr>
              <w:t>-</w:t>
            </w:r>
          </w:p>
        </w:tc>
        <w:tc>
          <w:tcPr>
            <w:tcW w:w="316" w:type="pct"/>
            <w:tcBorders>
              <w:top w:val="nil"/>
              <w:left w:val="nil"/>
              <w:bottom w:val="single" w:sz="8" w:space="0" w:color="auto"/>
              <w:right w:val="single" w:sz="8" w:space="0" w:color="auto"/>
            </w:tcBorders>
            <w:shd w:val="clear" w:color="000000" w:fill="FFFFFF"/>
            <w:vAlign w:val="center"/>
          </w:tcPr>
          <w:p w14:paraId="4B64383A" w14:textId="6402E866" w:rsidR="00364FD5" w:rsidRPr="00153DCE" w:rsidRDefault="00364FD5" w:rsidP="00364FD5">
            <w:pPr>
              <w:jc w:val="center"/>
              <w:rPr>
                <w:color w:val="000000"/>
                <w:sz w:val="22"/>
                <w:szCs w:val="22"/>
              </w:rPr>
            </w:pPr>
            <w:r>
              <w:rPr>
                <w:sz w:val="22"/>
                <w:szCs w:val="22"/>
              </w:rPr>
              <w:t>-</w:t>
            </w:r>
          </w:p>
        </w:tc>
        <w:tc>
          <w:tcPr>
            <w:tcW w:w="333" w:type="pct"/>
            <w:tcBorders>
              <w:top w:val="nil"/>
              <w:left w:val="nil"/>
              <w:bottom w:val="single" w:sz="8" w:space="0" w:color="auto"/>
              <w:right w:val="single" w:sz="8" w:space="0" w:color="auto"/>
            </w:tcBorders>
            <w:shd w:val="clear" w:color="000000" w:fill="FFFFFF"/>
            <w:vAlign w:val="center"/>
          </w:tcPr>
          <w:p w14:paraId="5ECDF56A" w14:textId="6503A4DC" w:rsidR="00364FD5" w:rsidRPr="00153DCE" w:rsidRDefault="00364FD5" w:rsidP="00364FD5">
            <w:pPr>
              <w:jc w:val="center"/>
              <w:rPr>
                <w:color w:val="000000"/>
                <w:sz w:val="22"/>
                <w:szCs w:val="22"/>
              </w:rPr>
            </w:pPr>
            <w:r>
              <w:rPr>
                <w:sz w:val="22"/>
                <w:szCs w:val="22"/>
              </w:rPr>
              <w:t>-</w:t>
            </w:r>
          </w:p>
        </w:tc>
        <w:tc>
          <w:tcPr>
            <w:tcW w:w="429" w:type="pct"/>
            <w:tcBorders>
              <w:top w:val="nil"/>
              <w:left w:val="nil"/>
              <w:bottom w:val="single" w:sz="8" w:space="0" w:color="auto"/>
              <w:right w:val="single" w:sz="8" w:space="0" w:color="auto"/>
            </w:tcBorders>
            <w:shd w:val="clear" w:color="000000" w:fill="FFFFFF"/>
            <w:vAlign w:val="center"/>
          </w:tcPr>
          <w:p w14:paraId="1E4CD660" w14:textId="08D49457" w:rsidR="00364FD5" w:rsidRPr="00153DCE" w:rsidRDefault="00364FD5" w:rsidP="00364FD5">
            <w:pPr>
              <w:jc w:val="center"/>
              <w:rPr>
                <w:color w:val="000000"/>
                <w:sz w:val="22"/>
                <w:szCs w:val="22"/>
              </w:rPr>
            </w:pPr>
            <w:r w:rsidRPr="00D14300">
              <w:rPr>
                <w:color w:val="000000"/>
                <w:sz w:val="22"/>
                <w:szCs w:val="22"/>
              </w:rPr>
              <w:t>0,087</w:t>
            </w:r>
          </w:p>
        </w:tc>
        <w:tc>
          <w:tcPr>
            <w:tcW w:w="808" w:type="pct"/>
            <w:tcBorders>
              <w:top w:val="nil"/>
              <w:left w:val="nil"/>
              <w:bottom w:val="single" w:sz="8" w:space="0" w:color="auto"/>
              <w:right w:val="single" w:sz="8" w:space="0" w:color="auto"/>
            </w:tcBorders>
            <w:shd w:val="clear" w:color="000000" w:fill="FFFFFF"/>
            <w:vAlign w:val="center"/>
          </w:tcPr>
          <w:p w14:paraId="7BAB988A" w14:textId="66BD6A55" w:rsidR="00364FD5" w:rsidRPr="00153DCE" w:rsidRDefault="00364FD5" w:rsidP="00364FD5">
            <w:pPr>
              <w:jc w:val="center"/>
              <w:rPr>
                <w:color w:val="000000"/>
                <w:sz w:val="22"/>
                <w:szCs w:val="22"/>
              </w:rPr>
            </w:pPr>
            <w:r>
              <w:rPr>
                <w:color w:val="000000"/>
                <w:sz w:val="22"/>
                <w:szCs w:val="22"/>
              </w:rPr>
              <w:t>Теплоснабжение МКД (д. Исаково, ул. Комсомольская, 2)</w:t>
            </w:r>
          </w:p>
        </w:tc>
      </w:tr>
      <w:tr w:rsidR="00364FD5" w:rsidRPr="00153DCE" w14:paraId="144ECD41" w14:textId="0107E032" w:rsidTr="00153DCE">
        <w:trPr>
          <w:cantSplit/>
        </w:trPr>
        <w:tc>
          <w:tcPr>
            <w:tcW w:w="200" w:type="pct"/>
            <w:shd w:val="clear" w:color="auto" w:fill="auto"/>
            <w:vAlign w:val="center"/>
          </w:tcPr>
          <w:p w14:paraId="289C628B" w14:textId="0FC82746" w:rsidR="00364FD5" w:rsidRPr="00153DCE" w:rsidRDefault="00364FD5" w:rsidP="00364FD5">
            <w:pPr>
              <w:pStyle w:val="ab"/>
              <w:jc w:val="center"/>
              <w:rPr>
                <w:color w:val="000000"/>
                <w:sz w:val="22"/>
                <w:szCs w:val="22"/>
              </w:rPr>
            </w:pPr>
            <w:r w:rsidRPr="00153DCE">
              <w:rPr>
                <w:color w:val="000000"/>
                <w:sz w:val="22"/>
                <w:szCs w:val="22"/>
              </w:rPr>
              <w:t>57</w:t>
            </w:r>
          </w:p>
        </w:tc>
        <w:tc>
          <w:tcPr>
            <w:tcW w:w="1150" w:type="pct"/>
            <w:tcBorders>
              <w:top w:val="nil"/>
              <w:left w:val="nil"/>
              <w:bottom w:val="single" w:sz="8" w:space="0" w:color="auto"/>
              <w:right w:val="single" w:sz="8" w:space="0" w:color="auto"/>
            </w:tcBorders>
            <w:shd w:val="clear" w:color="000000" w:fill="FFFFFF"/>
            <w:vAlign w:val="center"/>
          </w:tcPr>
          <w:p w14:paraId="127D3E26" w14:textId="5BE726FD" w:rsidR="00364FD5" w:rsidRPr="00153DCE" w:rsidRDefault="00364FD5" w:rsidP="00364FD5">
            <w:pPr>
              <w:rPr>
                <w:color w:val="000000"/>
                <w:sz w:val="22"/>
                <w:szCs w:val="22"/>
              </w:rPr>
            </w:pPr>
            <w:r w:rsidRPr="00D14300">
              <w:rPr>
                <w:color w:val="000000"/>
                <w:sz w:val="22"/>
                <w:szCs w:val="22"/>
              </w:rPr>
              <w:t>Теплогенераторная Детского сада с. Юнда</w:t>
            </w:r>
          </w:p>
        </w:tc>
        <w:tc>
          <w:tcPr>
            <w:tcW w:w="382" w:type="pct"/>
            <w:tcBorders>
              <w:top w:val="nil"/>
              <w:left w:val="nil"/>
              <w:bottom w:val="single" w:sz="8" w:space="0" w:color="auto"/>
              <w:right w:val="single" w:sz="8" w:space="0" w:color="auto"/>
            </w:tcBorders>
            <w:shd w:val="clear" w:color="000000" w:fill="FFFFFF"/>
            <w:vAlign w:val="center"/>
          </w:tcPr>
          <w:p w14:paraId="69C5EE80" w14:textId="63179D30" w:rsidR="00364FD5" w:rsidRPr="00153DCE" w:rsidRDefault="00364FD5" w:rsidP="00364FD5">
            <w:pPr>
              <w:jc w:val="center"/>
              <w:rPr>
                <w:color w:val="000000"/>
                <w:sz w:val="22"/>
                <w:szCs w:val="22"/>
              </w:rPr>
            </w:pPr>
            <w:r>
              <w:rPr>
                <w:sz w:val="22"/>
                <w:szCs w:val="22"/>
              </w:rPr>
              <w:t>-</w:t>
            </w:r>
          </w:p>
        </w:tc>
        <w:tc>
          <w:tcPr>
            <w:tcW w:w="422" w:type="pct"/>
            <w:tcBorders>
              <w:top w:val="nil"/>
              <w:left w:val="nil"/>
              <w:bottom w:val="single" w:sz="8" w:space="0" w:color="auto"/>
              <w:right w:val="single" w:sz="8" w:space="0" w:color="auto"/>
            </w:tcBorders>
            <w:shd w:val="clear" w:color="000000" w:fill="FFFFFF"/>
            <w:vAlign w:val="center"/>
          </w:tcPr>
          <w:p w14:paraId="695B9544" w14:textId="4F937E7E" w:rsidR="00364FD5" w:rsidRPr="00153DCE" w:rsidRDefault="00364FD5" w:rsidP="00364FD5">
            <w:pPr>
              <w:jc w:val="center"/>
              <w:rPr>
                <w:color w:val="000000"/>
                <w:sz w:val="22"/>
                <w:szCs w:val="22"/>
              </w:rPr>
            </w:pPr>
            <w:r>
              <w:rPr>
                <w:sz w:val="22"/>
                <w:szCs w:val="22"/>
              </w:rPr>
              <w:t>-</w:t>
            </w:r>
          </w:p>
        </w:tc>
        <w:tc>
          <w:tcPr>
            <w:tcW w:w="321" w:type="pct"/>
            <w:tcBorders>
              <w:top w:val="nil"/>
              <w:left w:val="nil"/>
              <w:bottom w:val="single" w:sz="8" w:space="0" w:color="auto"/>
              <w:right w:val="single" w:sz="8" w:space="0" w:color="auto"/>
            </w:tcBorders>
            <w:shd w:val="clear" w:color="000000" w:fill="FFFFFF"/>
            <w:vAlign w:val="center"/>
          </w:tcPr>
          <w:p w14:paraId="797A39B3" w14:textId="53D09509" w:rsidR="00364FD5" w:rsidRPr="00153DCE" w:rsidRDefault="00364FD5" w:rsidP="00364FD5">
            <w:pPr>
              <w:jc w:val="center"/>
              <w:rPr>
                <w:color w:val="000000"/>
                <w:sz w:val="22"/>
                <w:szCs w:val="22"/>
              </w:rPr>
            </w:pPr>
            <w:r w:rsidRPr="00D14300">
              <w:rPr>
                <w:color w:val="000000"/>
                <w:sz w:val="22"/>
                <w:szCs w:val="22"/>
              </w:rPr>
              <w:t>0,010</w:t>
            </w:r>
          </w:p>
        </w:tc>
        <w:tc>
          <w:tcPr>
            <w:tcW w:w="323" w:type="pct"/>
            <w:tcBorders>
              <w:top w:val="nil"/>
              <w:left w:val="nil"/>
              <w:bottom w:val="single" w:sz="8" w:space="0" w:color="auto"/>
              <w:right w:val="single" w:sz="8" w:space="0" w:color="auto"/>
            </w:tcBorders>
            <w:shd w:val="clear" w:color="000000" w:fill="FFFFFF"/>
            <w:noWrap/>
            <w:vAlign w:val="center"/>
          </w:tcPr>
          <w:p w14:paraId="61048CB9" w14:textId="03F249D9" w:rsidR="00364FD5" w:rsidRPr="00153DCE" w:rsidRDefault="00364FD5" w:rsidP="00364FD5">
            <w:pPr>
              <w:jc w:val="center"/>
              <w:rPr>
                <w:color w:val="000000"/>
                <w:sz w:val="22"/>
                <w:szCs w:val="22"/>
              </w:rPr>
            </w:pPr>
            <w:r w:rsidRPr="00D14300">
              <w:rPr>
                <w:color w:val="000000"/>
                <w:sz w:val="22"/>
                <w:szCs w:val="22"/>
              </w:rPr>
              <w:t>0,010</w:t>
            </w:r>
          </w:p>
        </w:tc>
        <w:tc>
          <w:tcPr>
            <w:tcW w:w="316" w:type="pct"/>
            <w:tcBorders>
              <w:top w:val="nil"/>
              <w:left w:val="nil"/>
              <w:bottom w:val="single" w:sz="8" w:space="0" w:color="auto"/>
              <w:right w:val="single" w:sz="8" w:space="0" w:color="auto"/>
            </w:tcBorders>
            <w:shd w:val="clear" w:color="000000" w:fill="FFFFFF"/>
            <w:vAlign w:val="center"/>
          </w:tcPr>
          <w:p w14:paraId="0697896D" w14:textId="0107B991" w:rsidR="00364FD5" w:rsidRPr="00153DCE" w:rsidRDefault="00364FD5" w:rsidP="00364FD5">
            <w:pPr>
              <w:jc w:val="center"/>
              <w:rPr>
                <w:color w:val="000000"/>
                <w:sz w:val="22"/>
                <w:szCs w:val="22"/>
              </w:rPr>
            </w:pPr>
            <w:r w:rsidRPr="00D14300">
              <w:rPr>
                <w:color w:val="000000"/>
                <w:sz w:val="22"/>
                <w:szCs w:val="22"/>
              </w:rPr>
              <w:t>0,010</w:t>
            </w:r>
          </w:p>
        </w:tc>
        <w:tc>
          <w:tcPr>
            <w:tcW w:w="316" w:type="pct"/>
            <w:tcBorders>
              <w:top w:val="nil"/>
              <w:left w:val="nil"/>
              <w:bottom w:val="single" w:sz="8" w:space="0" w:color="auto"/>
              <w:right w:val="single" w:sz="8" w:space="0" w:color="auto"/>
            </w:tcBorders>
            <w:shd w:val="clear" w:color="000000" w:fill="FFFFFF"/>
            <w:vAlign w:val="center"/>
          </w:tcPr>
          <w:p w14:paraId="7E7FC381" w14:textId="206697D7" w:rsidR="00364FD5" w:rsidRPr="00153DCE" w:rsidRDefault="00364FD5" w:rsidP="00364FD5">
            <w:pPr>
              <w:jc w:val="center"/>
              <w:rPr>
                <w:color w:val="000000"/>
                <w:sz w:val="22"/>
                <w:szCs w:val="22"/>
              </w:rPr>
            </w:pPr>
            <w:r w:rsidRPr="00D14300">
              <w:rPr>
                <w:color w:val="000000"/>
                <w:sz w:val="22"/>
                <w:szCs w:val="22"/>
              </w:rPr>
              <w:t>0,010</w:t>
            </w:r>
          </w:p>
        </w:tc>
        <w:tc>
          <w:tcPr>
            <w:tcW w:w="333" w:type="pct"/>
            <w:tcBorders>
              <w:top w:val="nil"/>
              <w:left w:val="nil"/>
              <w:bottom w:val="single" w:sz="8" w:space="0" w:color="auto"/>
              <w:right w:val="single" w:sz="8" w:space="0" w:color="auto"/>
            </w:tcBorders>
            <w:shd w:val="clear" w:color="000000" w:fill="FFFFFF"/>
            <w:vAlign w:val="center"/>
          </w:tcPr>
          <w:p w14:paraId="067C32D0" w14:textId="1ADBD45F" w:rsidR="00364FD5" w:rsidRPr="00153DCE" w:rsidRDefault="00364FD5" w:rsidP="00364FD5">
            <w:pPr>
              <w:jc w:val="center"/>
              <w:rPr>
                <w:color w:val="000000"/>
                <w:sz w:val="22"/>
                <w:szCs w:val="22"/>
              </w:rPr>
            </w:pPr>
            <w:r w:rsidRPr="00D14300">
              <w:rPr>
                <w:color w:val="000000"/>
                <w:sz w:val="22"/>
                <w:szCs w:val="22"/>
              </w:rPr>
              <w:t>0,010</w:t>
            </w:r>
          </w:p>
        </w:tc>
        <w:tc>
          <w:tcPr>
            <w:tcW w:w="429" w:type="pct"/>
            <w:tcBorders>
              <w:top w:val="nil"/>
              <w:left w:val="nil"/>
              <w:bottom w:val="single" w:sz="8" w:space="0" w:color="auto"/>
              <w:right w:val="single" w:sz="8" w:space="0" w:color="auto"/>
            </w:tcBorders>
            <w:shd w:val="clear" w:color="000000" w:fill="FFFFFF"/>
            <w:vAlign w:val="center"/>
          </w:tcPr>
          <w:p w14:paraId="65B60E48" w14:textId="7E6F0781" w:rsidR="00364FD5" w:rsidRPr="00153DCE" w:rsidRDefault="00364FD5" w:rsidP="00364FD5">
            <w:pPr>
              <w:jc w:val="center"/>
              <w:rPr>
                <w:color w:val="000000"/>
                <w:sz w:val="22"/>
                <w:szCs w:val="22"/>
              </w:rPr>
            </w:pPr>
            <w:r w:rsidRPr="00D14300">
              <w:rPr>
                <w:color w:val="000000"/>
                <w:sz w:val="22"/>
                <w:szCs w:val="22"/>
              </w:rPr>
              <w:t>0,010</w:t>
            </w:r>
          </w:p>
        </w:tc>
        <w:tc>
          <w:tcPr>
            <w:tcW w:w="808" w:type="pct"/>
            <w:tcBorders>
              <w:top w:val="nil"/>
              <w:left w:val="nil"/>
              <w:bottom w:val="single" w:sz="8" w:space="0" w:color="auto"/>
              <w:right w:val="single" w:sz="8" w:space="0" w:color="auto"/>
            </w:tcBorders>
            <w:shd w:val="clear" w:color="000000" w:fill="FFFFFF"/>
            <w:vAlign w:val="center"/>
          </w:tcPr>
          <w:p w14:paraId="26308D98" w14:textId="64806A97" w:rsidR="00364FD5" w:rsidRPr="00153DCE" w:rsidRDefault="00364FD5" w:rsidP="00364FD5">
            <w:pPr>
              <w:jc w:val="center"/>
              <w:rPr>
                <w:color w:val="000000"/>
                <w:sz w:val="22"/>
                <w:szCs w:val="22"/>
              </w:rPr>
            </w:pPr>
            <w:r>
              <w:rPr>
                <w:color w:val="000000"/>
                <w:sz w:val="22"/>
                <w:szCs w:val="22"/>
              </w:rPr>
              <w:t>Теплоснабжение здания детского сада с. Юнда</w:t>
            </w:r>
          </w:p>
        </w:tc>
      </w:tr>
      <w:tr w:rsidR="00364FD5" w:rsidRPr="00153DCE" w14:paraId="08B8DF33" w14:textId="2FB4D93C" w:rsidTr="00153DCE">
        <w:trPr>
          <w:cantSplit/>
        </w:trPr>
        <w:tc>
          <w:tcPr>
            <w:tcW w:w="200" w:type="pct"/>
            <w:shd w:val="clear" w:color="auto" w:fill="auto"/>
            <w:vAlign w:val="center"/>
          </w:tcPr>
          <w:p w14:paraId="3B8A1FC7" w14:textId="28B8A1E8" w:rsidR="00364FD5" w:rsidRPr="00153DCE" w:rsidRDefault="00364FD5" w:rsidP="00364FD5">
            <w:pPr>
              <w:pStyle w:val="ab"/>
              <w:jc w:val="center"/>
              <w:rPr>
                <w:color w:val="000000"/>
                <w:sz w:val="22"/>
                <w:szCs w:val="22"/>
              </w:rPr>
            </w:pPr>
            <w:r w:rsidRPr="00153DCE">
              <w:rPr>
                <w:color w:val="000000"/>
                <w:sz w:val="22"/>
                <w:szCs w:val="22"/>
              </w:rPr>
              <w:t>58</w:t>
            </w:r>
          </w:p>
        </w:tc>
        <w:tc>
          <w:tcPr>
            <w:tcW w:w="1150" w:type="pct"/>
            <w:tcBorders>
              <w:top w:val="nil"/>
              <w:left w:val="nil"/>
              <w:bottom w:val="single" w:sz="8" w:space="0" w:color="auto"/>
              <w:right w:val="single" w:sz="8" w:space="0" w:color="auto"/>
            </w:tcBorders>
            <w:shd w:val="clear" w:color="000000" w:fill="FFFFFF"/>
            <w:vAlign w:val="center"/>
          </w:tcPr>
          <w:p w14:paraId="3CF1FB92" w14:textId="2D9003EF" w:rsidR="00364FD5" w:rsidRPr="00153DCE" w:rsidRDefault="00364FD5" w:rsidP="00364FD5">
            <w:pPr>
              <w:rPr>
                <w:color w:val="000000"/>
                <w:sz w:val="22"/>
                <w:szCs w:val="22"/>
              </w:rPr>
            </w:pPr>
            <w:r w:rsidRPr="00D14300">
              <w:rPr>
                <w:color w:val="000000"/>
                <w:sz w:val="22"/>
                <w:szCs w:val="22"/>
              </w:rPr>
              <w:t>Теплогенераторная СДК д. Котегово</w:t>
            </w:r>
          </w:p>
        </w:tc>
        <w:tc>
          <w:tcPr>
            <w:tcW w:w="382" w:type="pct"/>
            <w:tcBorders>
              <w:top w:val="nil"/>
              <w:left w:val="nil"/>
              <w:bottom w:val="single" w:sz="8" w:space="0" w:color="auto"/>
              <w:right w:val="single" w:sz="8" w:space="0" w:color="auto"/>
            </w:tcBorders>
            <w:shd w:val="clear" w:color="000000" w:fill="FFFFFF"/>
            <w:vAlign w:val="center"/>
          </w:tcPr>
          <w:p w14:paraId="2A4CE78F" w14:textId="0C46F574" w:rsidR="00364FD5" w:rsidRPr="00153DCE" w:rsidRDefault="00364FD5" w:rsidP="00364FD5">
            <w:pPr>
              <w:jc w:val="center"/>
              <w:rPr>
                <w:color w:val="000000"/>
                <w:sz w:val="22"/>
                <w:szCs w:val="22"/>
              </w:rPr>
            </w:pPr>
            <w:r>
              <w:rPr>
                <w:sz w:val="22"/>
                <w:szCs w:val="22"/>
              </w:rPr>
              <w:t>-</w:t>
            </w:r>
          </w:p>
        </w:tc>
        <w:tc>
          <w:tcPr>
            <w:tcW w:w="422" w:type="pct"/>
            <w:tcBorders>
              <w:top w:val="nil"/>
              <w:left w:val="nil"/>
              <w:bottom w:val="single" w:sz="8" w:space="0" w:color="auto"/>
              <w:right w:val="single" w:sz="8" w:space="0" w:color="auto"/>
            </w:tcBorders>
            <w:shd w:val="clear" w:color="000000" w:fill="FFFFFF"/>
            <w:vAlign w:val="center"/>
          </w:tcPr>
          <w:p w14:paraId="635C126B" w14:textId="3C7A0C13" w:rsidR="00364FD5" w:rsidRPr="00153DCE" w:rsidRDefault="00364FD5" w:rsidP="00364FD5">
            <w:pPr>
              <w:jc w:val="center"/>
              <w:rPr>
                <w:color w:val="000000"/>
                <w:sz w:val="22"/>
                <w:szCs w:val="22"/>
              </w:rPr>
            </w:pPr>
            <w:r>
              <w:rPr>
                <w:sz w:val="22"/>
                <w:szCs w:val="22"/>
              </w:rPr>
              <w:t>-</w:t>
            </w:r>
          </w:p>
        </w:tc>
        <w:tc>
          <w:tcPr>
            <w:tcW w:w="321" w:type="pct"/>
            <w:tcBorders>
              <w:top w:val="nil"/>
              <w:left w:val="nil"/>
              <w:bottom w:val="single" w:sz="8" w:space="0" w:color="auto"/>
              <w:right w:val="single" w:sz="8" w:space="0" w:color="auto"/>
            </w:tcBorders>
            <w:shd w:val="clear" w:color="000000" w:fill="FFFFFF"/>
            <w:vAlign w:val="center"/>
          </w:tcPr>
          <w:p w14:paraId="5E3B78EC" w14:textId="0BF73260" w:rsidR="00364FD5" w:rsidRPr="00153DCE" w:rsidRDefault="00364FD5" w:rsidP="00364FD5">
            <w:pPr>
              <w:jc w:val="center"/>
              <w:rPr>
                <w:color w:val="000000"/>
                <w:sz w:val="22"/>
                <w:szCs w:val="22"/>
              </w:rPr>
            </w:pPr>
            <w:r w:rsidRPr="00D14300">
              <w:rPr>
                <w:color w:val="000000"/>
                <w:sz w:val="22"/>
                <w:szCs w:val="22"/>
              </w:rPr>
              <w:t>0,027</w:t>
            </w:r>
          </w:p>
        </w:tc>
        <w:tc>
          <w:tcPr>
            <w:tcW w:w="323" w:type="pct"/>
            <w:tcBorders>
              <w:top w:val="nil"/>
              <w:left w:val="nil"/>
              <w:bottom w:val="single" w:sz="8" w:space="0" w:color="auto"/>
              <w:right w:val="single" w:sz="8" w:space="0" w:color="auto"/>
            </w:tcBorders>
            <w:shd w:val="clear" w:color="000000" w:fill="FFFFFF"/>
            <w:noWrap/>
            <w:vAlign w:val="center"/>
          </w:tcPr>
          <w:p w14:paraId="2A9ADEB6" w14:textId="255436B0" w:rsidR="00364FD5" w:rsidRPr="00153DCE" w:rsidRDefault="00364FD5" w:rsidP="00364FD5">
            <w:pPr>
              <w:jc w:val="center"/>
              <w:rPr>
                <w:color w:val="000000"/>
                <w:sz w:val="22"/>
                <w:szCs w:val="22"/>
              </w:rPr>
            </w:pPr>
            <w:r w:rsidRPr="00D14300">
              <w:rPr>
                <w:color w:val="000000"/>
                <w:sz w:val="22"/>
                <w:szCs w:val="22"/>
              </w:rPr>
              <w:t>0,027</w:t>
            </w:r>
          </w:p>
        </w:tc>
        <w:tc>
          <w:tcPr>
            <w:tcW w:w="316" w:type="pct"/>
            <w:tcBorders>
              <w:top w:val="nil"/>
              <w:left w:val="nil"/>
              <w:bottom w:val="single" w:sz="8" w:space="0" w:color="auto"/>
              <w:right w:val="single" w:sz="8" w:space="0" w:color="auto"/>
            </w:tcBorders>
            <w:shd w:val="clear" w:color="000000" w:fill="FFFFFF"/>
            <w:vAlign w:val="center"/>
          </w:tcPr>
          <w:p w14:paraId="125EB1F4" w14:textId="2AC2BF0D" w:rsidR="00364FD5" w:rsidRPr="00153DCE" w:rsidRDefault="00364FD5" w:rsidP="00364FD5">
            <w:pPr>
              <w:jc w:val="center"/>
              <w:rPr>
                <w:color w:val="000000"/>
                <w:sz w:val="22"/>
                <w:szCs w:val="22"/>
              </w:rPr>
            </w:pPr>
            <w:r w:rsidRPr="00D14300">
              <w:rPr>
                <w:color w:val="000000"/>
                <w:sz w:val="22"/>
                <w:szCs w:val="22"/>
              </w:rPr>
              <w:t>0,027</w:t>
            </w:r>
          </w:p>
        </w:tc>
        <w:tc>
          <w:tcPr>
            <w:tcW w:w="316" w:type="pct"/>
            <w:tcBorders>
              <w:top w:val="nil"/>
              <w:left w:val="nil"/>
              <w:bottom w:val="single" w:sz="8" w:space="0" w:color="auto"/>
              <w:right w:val="single" w:sz="8" w:space="0" w:color="auto"/>
            </w:tcBorders>
            <w:shd w:val="clear" w:color="000000" w:fill="FFFFFF"/>
            <w:vAlign w:val="center"/>
          </w:tcPr>
          <w:p w14:paraId="55DD9C34" w14:textId="0C2829A5" w:rsidR="00364FD5" w:rsidRPr="00153DCE" w:rsidRDefault="00364FD5" w:rsidP="00364FD5">
            <w:pPr>
              <w:jc w:val="center"/>
              <w:rPr>
                <w:color w:val="000000"/>
                <w:sz w:val="22"/>
                <w:szCs w:val="22"/>
              </w:rPr>
            </w:pPr>
            <w:r w:rsidRPr="00D14300">
              <w:rPr>
                <w:color w:val="000000"/>
                <w:sz w:val="22"/>
                <w:szCs w:val="22"/>
              </w:rPr>
              <w:t>0,027</w:t>
            </w:r>
          </w:p>
        </w:tc>
        <w:tc>
          <w:tcPr>
            <w:tcW w:w="333" w:type="pct"/>
            <w:tcBorders>
              <w:top w:val="nil"/>
              <w:left w:val="nil"/>
              <w:bottom w:val="single" w:sz="8" w:space="0" w:color="auto"/>
              <w:right w:val="single" w:sz="8" w:space="0" w:color="auto"/>
            </w:tcBorders>
            <w:shd w:val="clear" w:color="000000" w:fill="FFFFFF"/>
            <w:vAlign w:val="center"/>
          </w:tcPr>
          <w:p w14:paraId="31BE6A6E" w14:textId="7BD26333" w:rsidR="00364FD5" w:rsidRPr="00153DCE" w:rsidRDefault="00364FD5" w:rsidP="00364FD5">
            <w:pPr>
              <w:jc w:val="center"/>
              <w:rPr>
                <w:color w:val="000000"/>
                <w:sz w:val="22"/>
                <w:szCs w:val="22"/>
              </w:rPr>
            </w:pPr>
            <w:r w:rsidRPr="00D14300">
              <w:rPr>
                <w:color w:val="000000"/>
                <w:sz w:val="22"/>
                <w:szCs w:val="22"/>
              </w:rPr>
              <w:t>0,027</w:t>
            </w:r>
          </w:p>
        </w:tc>
        <w:tc>
          <w:tcPr>
            <w:tcW w:w="429" w:type="pct"/>
            <w:tcBorders>
              <w:top w:val="nil"/>
              <w:left w:val="nil"/>
              <w:bottom w:val="single" w:sz="8" w:space="0" w:color="auto"/>
              <w:right w:val="single" w:sz="8" w:space="0" w:color="auto"/>
            </w:tcBorders>
            <w:shd w:val="clear" w:color="000000" w:fill="FFFFFF"/>
            <w:vAlign w:val="center"/>
          </w:tcPr>
          <w:p w14:paraId="7105DB3E" w14:textId="51348793" w:rsidR="00364FD5" w:rsidRPr="00153DCE" w:rsidRDefault="00364FD5" w:rsidP="00364FD5">
            <w:pPr>
              <w:jc w:val="center"/>
              <w:rPr>
                <w:color w:val="000000"/>
                <w:sz w:val="22"/>
                <w:szCs w:val="22"/>
              </w:rPr>
            </w:pPr>
            <w:r w:rsidRPr="00D14300">
              <w:rPr>
                <w:color w:val="000000"/>
                <w:sz w:val="22"/>
                <w:szCs w:val="22"/>
              </w:rPr>
              <w:t>0,027</w:t>
            </w:r>
          </w:p>
        </w:tc>
        <w:tc>
          <w:tcPr>
            <w:tcW w:w="808" w:type="pct"/>
            <w:tcBorders>
              <w:top w:val="nil"/>
              <w:left w:val="nil"/>
              <w:bottom w:val="single" w:sz="8" w:space="0" w:color="auto"/>
              <w:right w:val="single" w:sz="8" w:space="0" w:color="auto"/>
            </w:tcBorders>
            <w:shd w:val="clear" w:color="000000" w:fill="FFFFFF"/>
            <w:vAlign w:val="center"/>
          </w:tcPr>
          <w:p w14:paraId="47FEB00C" w14:textId="65979753" w:rsidR="00364FD5" w:rsidRPr="00153DCE" w:rsidRDefault="00364FD5" w:rsidP="00364FD5">
            <w:pPr>
              <w:jc w:val="center"/>
              <w:rPr>
                <w:color w:val="000000"/>
                <w:sz w:val="22"/>
                <w:szCs w:val="22"/>
              </w:rPr>
            </w:pPr>
            <w:r>
              <w:rPr>
                <w:color w:val="000000"/>
                <w:sz w:val="22"/>
                <w:szCs w:val="22"/>
              </w:rPr>
              <w:t xml:space="preserve">Теплоснабжение здания </w:t>
            </w:r>
            <w:r w:rsidRPr="00D14300">
              <w:rPr>
                <w:color w:val="000000"/>
                <w:sz w:val="22"/>
                <w:szCs w:val="22"/>
              </w:rPr>
              <w:t>СДК д. Котегово</w:t>
            </w:r>
          </w:p>
        </w:tc>
      </w:tr>
      <w:tr w:rsidR="00364FD5" w:rsidRPr="00153DCE" w14:paraId="6AD5E5FF" w14:textId="10B48501" w:rsidTr="00153DCE">
        <w:trPr>
          <w:cantSplit/>
        </w:trPr>
        <w:tc>
          <w:tcPr>
            <w:tcW w:w="200" w:type="pct"/>
            <w:shd w:val="clear" w:color="auto" w:fill="auto"/>
            <w:vAlign w:val="center"/>
          </w:tcPr>
          <w:p w14:paraId="09FDB301" w14:textId="72F02E14" w:rsidR="00364FD5" w:rsidRPr="00153DCE" w:rsidRDefault="00364FD5" w:rsidP="00364FD5">
            <w:pPr>
              <w:pStyle w:val="ab"/>
              <w:jc w:val="center"/>
              <w:rPr>
                <w:color w:val="000000"/>
                <w:sz w:val="22"/>
                <w:szCs w:val="22"/>
              </w:rPr>
            </w:pPr>
            <w:r w:rsidRPr="00153DCE">
              <w:rPr>
                <w:color w:val="000000"/>
                <w:sz w:val="22"/>
                <w:szCs w:val="22"/>
              </w:rPr>
              <w:t>59</w:t>
            </w:r>
          </w:p>
        </w:tc>
        <w:tc>
          <w:tcPr>
            <w:tcW w:w="1150" w:type="pct"/>
            <w:tcBorders>
              <w:top w:val="nil"/>
              <w:left w:val="nil"/>
              <w:bottom w:val="single" w:sz="8" w:space="0" w:color="auto"/>
              <w:right w:val="single" w:sz="8" w:space="0" w:color="auto"/>
            </w:tcBorders>
            <w:shd w:val="clear" w:color="000000" w:fill="FFFFFF"/>
            <w:vAlign w:val="center"/>
          </w:tcPr>
          <w:p w14:paraId="64C8DFDD" w14:textId="3A411DB8" w:rsidR="00364FD5" w:rsidRPr="00153DCE" w:rsidRDefault="00364FD5" w:rsidP="00364FD5">
            <w:pPr>
              <w:rPr>
                <w:color w:val="000000"/>
                <w:sz w:val="22"/>
                <w:szCs w:val="22"/>
              </w:rPr>
            </w:pPr>
            <w:r w:rsidRPr="00D14300">
              <w:rPr>
                <w:color w:val="000000"/>
                <w:sz w:val="22"/>
                <w:szCs w:val="22"/>
              </w:rPr>
              <w:t>Теплогенераторная СК д. Большой Унтем</w:t>
            </w:r>
          </w:p>
        </w:tc>
        <w:tc>
          <w:tcPr>
            <w:tcW w:w="382" w:type="pct"/>
            <w:tcBorders>
              <w:top w:val="nil"/>
              <w:left w:val="nil"/>
              <w:bottom w:val="single" w:sz="8" w:space="0" w:color="auto"/>
              <w:right w:val="single" w:sz="8" w:space="0" w:color="auto"/>
            </w:tcBorders>
            <w:shd w:val="clear" w:color="000000" w:fill="FFFFFF"/>
            <w:vAlign w:val="center"/>
          </w:tcPr>
          <w:p w14:paraId="09410B76" w14:textId="4BCDC52A" w:rsidR="00364FD5" w:rsidRPr="00153DCE" w:rsidRDefault="00364FD5" w:rsidP="00364FD5">
            <w:pPr>
              <w:jc w:val="center"/>
              <w:rPr>
                <w:color w:val="000000"/>
                <w:sz w:val="22"/>
                <w:szCs w:val="22"/>
              </w:rPr>
            </w:pPr>
            <w:r>
              <w:rPr>
                <w:sz w:val="22"/>
                <w:szCs w:val="22"/>
              </w:rPr>
              <w:t>-</w:t>
            </w:r>
          </w:p>
        </w:tc>
        <w:tc>
          <w:tcPr>
            <w:tcW w:w="422" w:type="pct"/>
            <w:tcBorders>
              <w:top w:val="nil"/>
              <w:left w:val="nil"/>
              <w:bottom w:val="single" w:sz="8" w:space="0" w:color="auto"/>
              <w:right w:val="single" w:sz="8" w:space="0" w:color="auto"/>
            </w:tcBorders>
            <w:shd w:val="clear" w:color="000000" w:fill="FFFFFF"/>
            <w:vAlign w:val="center"/>
          </w:tcPr>
          <w:p w14:paraId="1F61701B" w14:textId="1E4F19F9" w:rsidR="00364FD5" w:rsidRPr="00153DCE" w:rsidRDefault="00364FD5" w:rsidP="00364FD5">
            <w:pPr>
              <w:jc w:val="center"/>
              <w:rPr>
                <w:color w:val="000000"/>
                <w:sz w:val="22"/>
                <w:szCs w:val="22"/>
              </w:rPr>
            </w:pPr>
            <w:r>
              <w:rPr>
                <w:sz w:val="22"/>
                <w:szCs w:val="22"/>
              </w:rPr>
              <w:t>-</w:t>
            </w:r>
          </w:p>
        </w:tc>
        <w:tc>
          <w:tcPr>
            <w:tcW w:w="321" w:type="pct"/>
            <w:tcBorders>
              <w:top w:val="nil"/>
              <w:left w:val="nil"/>
              <w:bottom w:val="single" w:sz="8" w:space="0" w:color="auto"/>
              <w:right w:val="single" w:sz="8" w:space="0" w:color="auto"/>
            </w:tcBorders>
            <w:shd w:val="clear" w:color="000000" w:fill="FFFFFF"/>
            <w:vAlign w:val="center"/>
          </w:tcPr>
          <w:p w14:paraId="78168529" w14:textId="451D6F4D" w:rsidR="00364FD5" w:rsidRPr="00153DCE" w:rsidRDefault="00364FD5" w:rsidP="00364FD5">
            <w:pPr>
              <w:jc w:val="center"/>
              <w:rPr>
                <w:color w:val="000000"/>
                <w:sz w:val="22"/>
                <w:szCs w:val="22"/>
              </w:rPr>
            </w:pPr>
            <w:r>
              <w:rPr>
                <w:sz w:val="22"/>
                <w:szCs w:val="22"/>
              </w:rPr>
              <w:t>-</w:t>
            </w:r>
          </w:p>
        </w:tc>
        <w:tc>
          <w:tcPr>
            <w:tcW w:w="323" w:type="pct"/>
            <w:tcBorders>
              <w:top w:val="nil"/>
              <w:left w:val="nil"/>
              <w:bottom w:val="single" w:sz="8" w:space="0" w:color="auto"/>
              <w:right w:val="single" w:sz="8" w:space="0" w:color="auto"/>
            </w:tcBorders>
            <w:shd w:val="clear" w:color="000000" w:fill="FFFFFF"/>
            <w:noWrap/>
            <w:vAlign w:val="center"/>
          </w:tcPr>
          <w:p w14:paraId="12FF6F6E" w14:textId="5F8A1BED" w:rsidR="00364FD5" w:rsidRPr="00153DCE" w:rsidRDefault="00364FD5" w:rsidP="00364FD5">
            <w:pPr>
              <w:jc w:val="center"/>
              <w:rPr>
                <w:color w:val="000000"/>
                <w:sz w:val="22"/>
                <w:szCs w:val="22"/>
              </w:rPr>
            </w:pPr>
            <w:r w:rsidRPr="00D14300">
              <w:rPr>
                <w:color w:val="000000"/>
                <w:sz w:val="22"/>
                <w:szCs w:val="22"/>
              </w:rPr>
              <w:t>0,034</w:t>
            </w:r>
          </w:p>
        </w:tc>
        <w:tc>
          <w:tcPr>
            <w:tcW w:w="316" w:type="pct"/>
            <w:tcBorders>
              <w:top w:val="nil"/>
              <w:left w:val="nil"/>
              <w:bottom w:val="single" w:sz="8" w:space="0" w:color="auto"/>
              <w:right w:val="single" w:sz="8" w:space="0" w:color="auto"/>
            </w:tcBorders>
            <w:shd w:val="clear" w:color="000000" w:fill="FFFFFF"/>
            <w:vAlign w:val="center"/>
          </w:tcPr>
          <w:p w14:paraId="6C629A69" w14:textId="505E381A" w:rsidR="00364FD5" w:rsidRPr="00153DCE" w:rsidRDefault="00364FD5" w:rsidP="00364FD5">
            <w:pPr>
              <w:jc w:val="center"/>
              <w:rPr>
                <w:color w:val="000000"/>
                <w:sz w:val="22"/>
                <w:szCs w:val="22"/>
              </w:rPr>
            </w:pPr>
            <w:r w:rsidRPr="00D14300">
              <w:rPr>
                <w:color w:val="000000"/>
                <w:sz w:val="22"/>
                <w:szCs w:val="22"/>
              </w:rPr>
              <w:t>0,034</w:t>
            </w:r>
          </w:p>
        </w:tc>
        <w:tc>
          <w:tcPr>
            <w:tcW w:w="316" w:type="pct"/>
            <w:tcBorders>
              <w:top w:val="nil"/>
              <w:left w:val="nil"/>
              <w:bottom w:val="single" w:sz="8" w:space="0" w:color="auto"/>
              <w:right w:val="single" w:sz="8" w:space="0" w:color="auto"/>
            </w:tcBorders>
            <w:shd w:val="clear" w:color="000000" w:fill="FFFFFF"/>
            <w:vAlign w:val="center"/>
          </w:tcPr>
          <w:p w14:paraId="1DCAAAFA" w14:textId="499B1197" w:rsidR="00364FD5" w:rsidRPr="00153DCE" w:rsidRDefault="00364FD5" w:rsidP="00364FD5">
            <w:pPr>
              <w:jc w:val="center"/>
              <w:rPr>
                <w:color w:val="000000"/>
                <w:sz w:val="22"/>
                <w:szCs w:val="22"/>
              </w:rPr>
            </w:pPr>
            <w:r w:rsidRPr="00D14300">
              <w:rPr>
                <w:color w:val="000000"/>
                <w:sz w:val="22"/>
                <w:szCs w:val="22"/>
              </w:rPr>
              <w:t>0,034</w:t>
            </w:r>
          </w:p>
        </w:tc>
        <w:tc>
          <w:tcPr>
            <w:tcW w:w="333" w:type="pct"/>
            <w:tcBorders>
              <w:top w:val="nil"/>
              <w:left w:val="nil"/>
              <w:bottom w:val="single" w:sz="8" w:space="0" w:color="auto"/>
              <w:right w:val="single" w:sz="8" w:space="0" w:color="auto"/>
            </w:tcBorders>
            <w:shd w:val="clear" w:color="000000" w:fill="FFFFFF"/>
            <w:vAlign w:val="center"/>
          </w:tcPr>
          <w:p w14:paraId="030E03FA" w14:textId="5CFEA705" w:rsidR="00364FD5" w:rsidRPr="00153DCE" w:rsidRDefault="00364FD5" w:rsidP="00364FD5">
            <w:pPr>
              <w:jc w:val="center"/>
              <w:rPr>
                <w:color w:val="000000"/>
                <w:sz w:val="22"/>
                <w:szCs w:val="22"/>
              </w:rPr>
            </w:pPr>
            <w:r w:rsidRPr="00D14300">
              <w:rPr>
                <w:color w:val="000000"/>
                <w:sz w:val="22"/>
                <w:szCs w:val="22"/>
              </w:rPr>
              <w:t>0,034</w:t>
            </w:r>
          </w:p>
        </w:tc>
        <w:tc>
          <w:tcPr>
            <w:tcW w:w="429" w:type="pct"/>
            <w:tcBorders>
              <w:top w:val="nil"/>
              <w:left w:val="nil"/>
              <w:bottom w:val="single" w:sz="8" w:space="0" w:color="auto"/>
              <w:right w:val="single" w:sz="8" w:space="0" w:color="auto"/>
            </w:tcBorders>
            <w:shd w:val="clear" w:color="000000" w:fill="FFFFFF"/>
            <w:vAlign w:val="center"/>
          </w:tcPr>
          <w:p w14:paraId="4BBB486A" w14:textId="305A4A80" w:rsidR="00364FD5" w:rsidRPr="00153DCE" w:rsidRDefault="00364FD5" w:rsidP="00364FD5">
            <w:pPr>
              <w:jc w:val="center"/>
              <w:rPr>
                <w:color w:val="000000"/>
                <w:sz w:val="22"/>
                <w:szCs w:val="22"/>
              </w:rPr>
            </w:pPr>
            <w:r w:rsidRPr="00D14300">
              <w:rPr>
                <w:color w:val="000000"/>
                <w:sz w:val="22"/>
                <w:szCs w:val="22"/>
              </w:rPr>
              <w:t>0,034</w:t>
            </w:r>
          </w:p>
        </w:tc>
        <w:tc>
          <w:tcPr>
            <w:tcW w:w="808" w:type="pct"/>
            <w:tcBorders>
              <w:top w:val="nil"/>
              <w:left w:val="nil"/>
              <w:bottom w:val="single" w:sz="8" w:space="0" w:color="auto"/>
              <w:right w:val="single" w:sz="8" w:space="0" w:color="auto"/>
            </w:tcBorders>
            <w:shd w:val="clear" w:color="000000" w:fill="FFFFFF"/>
            <w:vAlign w:val="center"/>
          </w:tcPr>
          <w:p w14:paraId="785F41D7" w14:textId="520F9854" w:rsidR="00364FD5" w:rsidRPr="00153DCE" w:rsidRDefault="00364FD5" w:rsidP="00364FD5">
            <w:pPr>
              <w:jc w:val="center"/>
              <w:rPr>
                <w:color w:val="000000"/>
                <w:sz w:val="22"/>
                <w:szCs w:val="22"/>
              </w:rPr>
            </w:pPr>
            <w:r>
              <w:rPr>
                <w:color w:val="000000"/>
                <w:sz w:val="22"/>
                <w:szCs w:val="22"/>
              </w:rPr>
              <w:t>Теплоснабжение здания</w:t>
            </w:r>
            <w:r w:rsidRPr="00D14300">
              <w:rPr>
                <w:color w:val="000000"/>
                <w:sz w:val="22"/>
                <w:szCs w:val="22"/>
              </w:rPr>
              <w:t xml:space="preserve"> СК д. Большой Унтем</w:t>
            </w:r>
          </w:p>
        </w:tc>
      </w:tr>
      <w:tr w:rsidR="00364FD5" w:rsidRPr="00153DCE" w14:paraId="3E6B7E67" w14:textId="796DC412" w:rsidTr="00153DCE">
        <w:trPr>
          <w:cantSplit/>
        </w:trPr>
        <w:tc>
          <w:tcPr>
            <w:tcW w:w="200" w:type="pct"/>
            <w:shd w:val="clear" w:color="auto" w:fill="auto"/>
            <w:vAlign w:val="center"/>
          </w:tcPr>
          <w:p w14:paraId="03A6FE62" w14:textId="30EB3E95" w:rsidR="00364FD5" w:rsidRPr="00153DCE" w:rsidRDefault="00364FD5" w:rsidP="00364FD5">
            <w:pPr>
              <w:pStyle w:val="ab"/>
              <w:jc w:val="center"/>
              <w:rPr>
                <w:color w:val="000000"/>
                <w:sz w:val="22"/>
                <w:szCs w:val="22"/>
              </w:rPr>
            </w:pPr>
            <w:r w:rsidRPr="00153DCE">
              <w:rPr>
                <w:color w:val="000000"/>
                <w:sz w:val="22"/>
                <w:szCs w:val="22"/>
              </w:rPr>
              <w:t>60</w:t>
            </w:r>
          </w:p>
        </w:tc>
        <w:tc>
          <w:tcPr>
            <w:tcW w:w="1150" w:type="pct"/>
            <w:tcBorders>
              <w:top w:val="nil"/>
              <w:left w:val="nil"/>
              <w:bottom w:val="single" w:sz="8" w:space="0" w:color="auto"/>
              <w:right w:val="single" w:sz="8" w:space="0" w:color="auto"/>
            </w:tcBorders>
            <w:shd w:val="clear" w:color="000000" w:fill="FFFFFF"/>
            <w:vAlign w:val="center"/>
          </w:tcPr>
          <w:p w14:paraId="3879A8A1" w14:textId="06E17130" w:rsidR="00364FD5" w:rsidRPr="00153DCE" w:rsidRDefault="00364FD5" w:rsidP="00364FD5">
            <w:pPr>
              <w:rPr>
                <w:color w:val="000000"/>
                <w:sz w:val="22"/>
                <w:szCs w:val="22"/>
              </w:rPr>
            </w:pPr>
            <w:r w:rsidRPr="00D14300">
              <w:rPr>
                <w:color w:val="000000"/>
                <w:sz w:val="22"/>
                <w:szCs w:val="22"/>
              </w:rPr>
              <w:t>Теплогенераторная ЦСКД с. Турецкое</w:t>
            </w:r>
          </w:p>
        </w:tc>
        <w:tc>
          <w:tcPr>
            <w:tcW w:w="382" w:type="pct"/>
            <w:tcBorders>
              <w:top w:val="nil"/>
              <w:left w:val="nil"/>
              <w:bottom w:val="single" w:sz="8" w:space="0" w:color="auto"/>
              <w:right w:val="single" w:sz="8" w:space="0" w:color="auto"/>
            </w:tcBorders>
            <w:shd w:val="clear" w:color="000000" w:fill="FFFFFF"/>
            <w:vAlign w:val="center"/>
          </w:tcPr>
          <w:p w14:paraId="2E46F6B7" w14:textId="3A516F4A" w:rsidR="00364FD5" w:rsidRPr="00153DCE" w:rsidRDefault="00364FD5" w:rsidP="00364FD5">
            <w:pPr>
              <w:jc w:val="center"/>
              <w:rPr>
                <w:color w:val="000000"/>
                <w:sz w:val="22"/>
                <w:szCs w:val="22"/>
              </w:rPr>
            </w:pPr>
            <w:r>
              <w:rPr>
                <w:sz w:val="22"/>
                <w:szCs w:val="22"/>
              </w:rPr>
              <w:t>-</w:t>
            </w:r>
          </w:p>
        </w:tc>
        <w:tc>
          <w:tcPr>
            <w:tcW w:w="422" w:type="pct"/>
            <w:tcBorders>
              <w:top w:val="nil"/>
              <w:left w:val="nil"/>
              <w:bottom w:val="single" w:sz="8" w:space="0" w:color="auto"/>
              <w:right w:val="single" w:sz="8" w:space="0" w:color="auto"/>
            </w:tcBorders>
            <w:shd w:val="clear" w:color="000000" w:fill="FFFFFF"/>
            <w:vAlign w:val="center"/>
          </w:tcPr>
          <w:p w14:paraId="7373963B" w14:textId="626A13FE" w:rsidR="00364FD5" w:rsidRPr="00153DCE" w:rsidRDefault="00364FD5" w:rsidP="00364FD5">
            <w:pPr>
              <w:jc w:val="center"/>
              <w:rPr>
                <w:color w:val="000000"/>
                <w:sz w:val="22"/>
                <w:szCs w:val="22"/>
              </w:rPr>
            </w:pPr>
            <w:r>
              <w:rPr>
                <w:sz w:val="22"/>
                <w:szCs w:val="22"/>
              </w:rPr>
              <w:t>-</w:t>
            </w:r>
          </w:p>
        </w:tc>
        <w:tc>
          <w:tcPr>
            <w:tcW w:w="321" w:type="pct"/>
            <w:tcBorders>
              <w:top w:val="nil"/>
              <w:left w:val="nil"/>
              <w:bottom w:val="single" w:sz="8" w:space="0" w:color="auto"/>
              <w:right w:val="single" w:sz="8" w:space="0" w:color="auto"/>
            </w:tcBorders>
            <w:shd w:val="clear" w:color="000000" w:fill="FFFFFF"/>
            <w:vAlign w:val="center"/>
          </w:tcPr>
          <w:p w14:paraId="345747C6" w14:textId="4D73D904" w:rsidR="00364FD5" w:rsidRPr="00153DCE" w:rsidRDefault="00364FD5" w:rsidP="00364FD5">
            <w:pPr>
              <w:jc w:val="center"/>
              <w:rPr>
                <w:color w:val="000000"/>
                <w:sz w:val="22"/>
                <w:szCs w:val="22"/>
              </w:rPr>
            </w:pPr>
            <w:r>
              <w:rPr>
                <w:sz w:val="22"/>
                <w:szCs w:val="22"/>
              </w:rPr>
              <w:t>-</w:t>
            </w:r>
          </w:p>
        </w:tc>
        <w:tc>
          <w:tcPr>
            <w:tcW w:w="323" w:type="pct"/>
            <w:tcBorders>
              <w:top w:val="nil"/>
              <w:left w:val="nil"/>
              <w:bottom w:val="single" w:sz="8" w:space="0" w:color="auto"/>
              <w:right w:val="single" w:sz="8" w:space="0" w:color="auto"/>
            </w:tcBorders>
            <w:shd w:val="clear" w:color="000000" w:fill="FFFFFF"/>
            <w:noWrap/>
            <w:vAlign w:val="center"/>
          </w:tcPr>
          <w:p w14:paraId="136957F7" w14:textId="03B64D49" w:rsidR="00364FD5" w:rsidRPr="00153DCE" w:rsidRDefault="00364FD5" w:rsidP="00364FD5">
            <w:pPr>
              <w:jc w:val="center"/>
              <w:rPr>
                <w:color w:val="000000"/>
                <w:sz w:val="22"/>
                <w:szCs w:val="22"/>
              </w:rPr>
            </w:pPr>
            <w:r w:rsidRPr="00D14300">
              <w:rPr>
                <w:color w:val="000000"/>
                <w:sz w:val="22"/>
                <w:szCs w:val="22"/>
              </w:rPr>
              <w:t>0,086</w:t>
            </w:r>
          </w:p>
        </w:tc>
        <w:tc>
          <w:tcPr>
            <w:tcW w:w="316" w:type="pct"/>
            <w:tcBorders>
              <w:top w:val="nil"/>
              <w:left w:val="nil"/>
              <w:bottom w:val="single" w:sz="8" w:space="0" w:color="auto"/>
              <w:right w:val="single" w:sz="8" w:space="0" w:color="auto"/>
            </w:tcBorders>
            <w:shd w:val="clear" w:color="000000" w:fill="FFFFFF"/>
            <w:vAlign w:val="center"/>
          </w:tcPr>
          <w:p w14:paraId="4B605AD3" w14:textId="03BF9B80" w:rsidR="00364FD5" w:rsidRPr="00153DCE" w:rsidRDefault="00364FD5" w:rsidP="00364FD5">
            <w:pPr>
              <w:jc w:val="center"/>
              <w:rPr>
                <w:color w:val="000000"/>
                <w:sz w:val="22"/>
                <w:szCs w:val="22"/>
              </w:rPr>
            </w:pPr>
            <w:r w:rsidRPr="00D14300">
              <w:rPr>
                <w:color w:val="000000"/>
                <w:sz w:val="22"/>
                <w:szCs w:val="22"/>
              </w:rPr>
              <w:t>0,086</w:t>
            </w:r>
          </w:p>
        </w:tc>
        <w:tc>
          <w:tcPr>
            <w:tcW w:w="316" w:type="pct"/>
            <w:tcBorders>
              <w:top w:val="nil"/>
              <w:left w:val="nil"/>
              <w:bottom w:val="single" w:sz="8" w:space="0" w:color="auto"/>
              <w:right w:val="single" w:sz="8" w:space="0" w:color="auto"/>
            </w:tcBorders>
            <w:shd w:val="clear" w:color="000000" w:fill="FFFFFF"/>
            <w:vAlign w:val="center"/>
          </w:tcPr>
          <w:p w14:paraId="4A891E0E" w14:textId="68BD36E5" w:rsidR="00364FD5" w:rsidRPr="00153DCE" w:rsidRDefault="00364FD5" w:rsidP="00364FD5">
            <w:pPr>
              <w:jc w:val="center"/>
              <w:rPr>
                <w:color w:val="000000"/>
                <w:sz w:val="22"/>
                <w:szCs w:val="22"/>
              </w:rPr>
            </w:pPr>
            <w:r w:rsidRPr="00D14300">
              <w:rPr>
                <w:color w:val="000000"/>
                <w:sz w:val="22"/>
                <w:szCs w:val="22"/>
              </w:rPr>
              <w:t>0,086</w:t>
            </w:r>
          </w:p>
        </w:tc>
        <w:tc>
          <w:tcPr>
            <w:tcW w:w="333" w:type="pct"/>
            <w:tcBorders>
              <w:top w:val="nil"/>
              <w:left w:val="nil"/>
              <w:bottom w:val="single" w:sz="8" w:space="0" w:color="auto"/>
              <w:right w:val="single" w:sz="8" w:space="0" w:color="auto"/>
            </w:tcBorders>
            <w:shd w:val="clear" w:color="000000" w:fill="FFFFFF"/>
            <w:vAlign w:val="center"/>
          </w:tcPr>
          <w:p w14:paraId="0952CAEB" w14:textId="3DEFCE47" w:rsidR="00364FD5" w:rsidRPr="00153DCE" w:rsidRDefault="00364FD5" w:rsidP="00364FD5">
            <w:pPr>
              <w:jc w:val="center"/>
              <w:rPr>
                <w:color w:val="000000"/>
                <w:sz w:val="22"/>
                <w:szCs w:val="22"/>
              </w:rPr>
            </w:pPr>
            <w:r w:rsidRPr="00D14300">
              <w:rPr>
                <w:color w:val="000000"/>
                <w:sz w:val="22"/>
                <w:szCs w:val="22"/>
              </w:rPr>
              <w:t>0,086</w:t>
            </w:r>
          </w:p>
        </w:tc>
        <w:tc>
          <w:tcPr>
            <w:tcW w:w="429" w:type="pct"/>
            <w:tcBorders>
              <w:top w:val="nil"/>
              <w:left w:val="nil"/>
              <w:bottom w:val="single" w:sz="8" w:space="0" w:color="auto"/>
              <w:right w:val="single" w:sz="8" w:space="0" w:color="auto"/>
            </w:tcBorders>
            <w:shd w:val="clear" w:color="000000" w:fill="FFFFFF"/>
            <w:vAlign w:val="center"/>
          </w:tcPr>
          <w:p w14:paraId="483F45F4" w14:textId="33C94087" w:rsidR="00364FD5" w:rsidRPr="00153DCE" w:rsidRDefault="00364FD5" w:rsidP="00364FD5">
            <w:pPr>
              <w:jc w:val="center"/>
              <w:rPr>
                <w:color w:val="000000"/>
                <w:sz w:val="22"/>
                <w:szCs w:val="22"/>
              </w:rPr>
            </w:pPr>
            <w:r w:rsidRPr="00D14300">
              <w:rPr>
                <w:color w:val="000000"/>
                <w:sz w:val="22"/>
                <w:szCs w:val="22"/>
              </w:rPr>
              <w:t>0,086</w:t>
            </w:r>
          </w:p>
        </w:tc>
        <w:tc>
          <w:tcPr>
            <w:tcW w:w="808" w:type="pct"/>
            <w:tcBorders>
              <w:top w:val="nil"/>
              <w:left w:val="nil"/>
              <w:bottom w:val="single" w:sz="8" w:space="0" w:color="auto"/>
              <w:right w:val="single" w:sz="8" w:space="0" w:color="auto"/>
            </w:tcBorders>
            <w:shd w:val="clear" w:color="000000" w:fill="FFFFFF"/>
            <w:vAlign w:val="center"/>
          </w:tcPr>
          <w:p w14:paraId="0307E732" w14:textId="1EC1216B" w:rsidR="00364FD5" w:rsidRPr="00153DCE" w:rsidRDefault="00364FD5" w:rsidP="00364FD5">
            <w:pPr>
              <w:jc w:val="center"/>
              <w:rPr>
                <w:color w:val="000000"/>
                <w:sz w:val="22"/>
                <w:szCs w:val="22"/>
              </w:rPr>
            </w:pPr>
            <w:r>
              <w:rPr>
                <w:color w:val="000000"/>
                <w:sz w:val="22"/>
                <w:szCs w:val="22"/>
              </w:rPr>
              <w:t xml:space="preserve">Теплоснабжение здания </w:t>
            </w:r>
            <w:r w:rsidRPr="00D14300">
              <w:rPr>
                <w:color w:val="000000"/>
                <w:sz w:val="22"/>
                <w:szCs w:val="22"/>
              </w:rPr>
              <w:t>ЦСКД с. Турецкое</w:t>
            </w:r>
          </w:p>
        </w:tc>
      </w:tr>
      <w:tr w:rsidR="00364FD5" w:rsidRPr="00153DCE" w14:paraId="448A145F" w14:textId="613D17FE" w:rsidTr="00153DCE">
        <w:trPr>
          <w:cantSplit/>
        </w:trPr>
        <w:tc>
          <w:tcPr>
            <w:tcW w:w="200" w:type="pct"/>
            <w:shd w:val="clear" w:color="auto" w:fill="auto"/>
            <w:vAlign w:val="center"/>
          </w:tcPr>
          <w:p w14:paraId="097F0FDD" w14:textId="05DC4863" w:rsidR="00364FD5" w:rsidRPr="00153DCE" w:rsidRDefault="00364FD5" w:rsidP="00364FD5">
            <w:pPr>
              <w:pStyle w:val="ab"/>
              <w:jc w:val="center"/>
              <w:rPr>
                <w:color w:val="000000"/>
                <w:sz w:val="22"/>
                <w:szCs w:val="22"/>
              </w:rPr>
            </w:pPr>
            <w:r w:rsidRPr="00153DCE">
              <w:rPr>
                <w:color w:val="000000"/>
                <w:sz w:val="22"/>
                <w:szCs w:val="22"/>
              </w:rPr>
              <w:t>61</w:t>
            </w:r>
          </w:p>
        </w:tc>
        <w:tc>
          <w:tcPr>
            <w:tcW w:w="1150" w:type="pct"/>
            <w:tcBorders>
              <w:top w:val="nil"/>
              <w:left w:val="nil"/>
              <w:bottom w:val="single" w:sz="8" w:space="0" w:color="auto"/>
              <w:right w:val="single" w:sz="8" w:space="0" w:color="auto"/>
            </w:tcBorders>
            <w:shd w:val="clear" w:color="000000" w:fill="FFFFFF"/>
            <w:vAlign w:val="center"/>
          </w:tcPr>
          <w:p w14:paraId="6A9057B7" w14:textId="2817ECB6" w:rsidR="00364FD5" w:rsidRPr="00153DCE" w:rsidRDefault="00364FD5" w:rsidP="00364FD5">
            <w:pPr>
              <w:rPr>
                <w:color w:val="000000"/>
                <w:sz w:val="22"/>
                <w:szCs w:val="22"/>
              </w:rPr>
            </w:pPr>
            <w:r w:rsidRPr="00D14300">
              <w:rPr>
                <w:color w:val="000000"/>
                <w:sz w:val="22"/>
                <w:szCs w:val="22"/>
              </w:rPr>
              <w:t>Теплогенераторная с. Турецкое (школа)</w:t>
            </w:r>
          </w:p>
        </w:tc>
        <w:tc>
          <w:tcPr>
            <w:tcW w:w="382" w:type="pct"/>
            <w:tcBorders>
              <w:top w:val="nil"/>
              <w:left w:val="nil"/>
              <w:bottom w:val="single" w:sz="8" w:space="0" w:color="auto"/>
              <w:right w:val="single" w:sz="8" w:space="0" w:color="auto"/>
            </w:tcBorders>
            <w:shd w:val="clear" w:color="000000" w:fill="FFFFFF"/>
            <w:vAlign w:val="center"/>
          </w:tcPr>
          <w:p w14:paraId="3E81FDCB" w14:textId="08E71963" w:rsidR="00364FD5" w:rsidRPr="00153DCE" w:rsidRDefault="00364FD5" w:rsidP="00364FD5">
            <w:pPr>
              <w:jc w:val="center"/>
              <w:rPr>
                <w:color w:val="000000"/>
                <w:sz w:val="22"/>
                <w:szCs w:val="22"/>
              </w:rPr>
            </w:pPr>
            <w:r>
              <w:rPr>
                <w:sz w:val="22"/>
                <w:szCs w:val="22"/>
              </w:rPr>
              <w:t>-</w:t>
            </w:r>
          </w:p>
        </w:tc>
        <w:tc>
          <w:tcPr>
            <w:tcW w:w="422" w:type="pct"/>
            <w:tcBorders>
              <w:top w:val="nil"/>
              <w:left w:val="nil"/>
              <w:bottom w:val="single" w:sz="8" w:space="0" w:color="auto"/>
              <w:right w:val="single" w:sz="8" w:space="0" w:color="auto"/>
            </w:tcBorders>
            <w:shd w:val="clear" w:color="000000" w:fill="FFFFFF"/>
            <w:vAlign w:val="center"/>
          </w:tcPr>
          <w:p w14:paraId="1BF22752" w14:textId="2F0B9654" w:rsidR="00364FD5" w:rsidRPr="00153DCE" w:rsidRDefault="00364FD5" w:rsidP="00364FD5">
            <w:pPr>
              <w:jc w:val="center"/>
              <w:rPr>
                <w:color w:val="000000"/>
                <w:sz w:val="22"/>
                <w:szCs w:val="22"/>
              </w:rPr>
            </w:pPr>
            <w:r>
              <w:rPr>
                <w:sz w:val="22"/>
                <w:szCs w:val="22"/>
              </w:rPr>
              <w:t>-</w:t>
            </w:r>
          </w:p>
        </w:tc>
        <w:tc>
          <w:tcPr>
            <w:tcW w:w="321" w:type="pct"/>
            <w:tcBorders>
              <w:top w:val="nil"/>
              <w:left w:val="nil"/>
              <w:bottom w:val="single" w:sz="8" w:space="0" w:color="auto"/>
              <w:right w:val="single" w:sz="8" w:space="0" w:color="auto"/>
            </w:tcBorders>
            <w:shd w:val="clear" w:color="000000" w:fill="FFFFFF"/>
            <w:vAlign w:val="center"/>
          </w:tcPr>
          <w:p w14:paraId="33DB2EB6" w14:textId="77669660" w:rsidR="00364FD5" w:rsidRPr="00153DCE" w:rsidRDefault="00364FD5" w:rsidP="00364FD5">
            <w:pPr>
              <w:jc w:val="center"/>
              <w:rPr>
                <w:color w:val="000000"/>
                <w:sz w:val="22"/>
                <w:szCs w:val="22"/>
              </w:rPr>
            </w:pPr>
            <w:r>
              <w:rPr>
                <w:sz w:val="22"/>
                <w:szCs w:val="22"/>
              </w:rPr>
              <w:t>-</w:t>
            </w:r>
          </w:p>
        </w:tc>
        <w:tc>
          <w:tcPr>
            <w:tcW w:w="323" w:type="pct"/>
            <w:tcBorders>
              <w:top w:val="nil"/>
              <w:left w:val="nil"/>
              <w:bottom w:val="single" w:sz="8" w:space="0" w:color="auto"/>
              <w:right w:val="single" w:sz="8" w:space="0" w:color="auto"/>
            </w:tcBorders>
            <w:shd w:val="clear" w:color="000000" w:fill="FFFFFF"/>
            <w:noWrap/>
            <w:vAlign w:val="center"/>
          </w:tcPr>
          <w:p w14:paraId="7A9BBF40" w14:textId="6AE78F0B" w:rsidR="00364FD5" w:rsidRPr="00153DCE" w:rsidRDefault="00364FD5" w:rsidP="00364FD5">
            <w:pPr>
              <w:jc w:val="center"/>
              <w:rPr>
                <w:color w:val="000000"/>
                <w:sz w:val="22"/>
                <w:szCs w:val="22"/>
              </w:rPr>
            </w:pPr>
            <w:r>
              <w:rPr>
                <w:sz w:val="22"/>
                <w:szCs w:val="22"/>
              </w:rPr>
              <w:t>-</w:t>
            </w:r>
          </w:p>
        </w:tc>
        <w:tc>
          <w:tcPr>
            <w:tcW w:w="316" w:type="pct"/>
            <w:tcBorders>
              <w:top w:val="nil"/>
              <w:left w:val="nil"/>
              <w:bottom w:val="single" w:sz="8" w:space="0" w:color="auto"/>
              <w:right w:val="single" w:sz="8" w:space="0" w:color="auto"/>
            </w:tcBorders>
            <w:shd w:val="clear" w:color="000000" w:fill="FFFFFF"/>
            <w:vAlign w:val="center"/>
          </w:tcPr>
          <w:p w14:paraId="4404F0DD" w14:textId="71713997" w:rsidR="00364FD5" w:rsidRPr="00153DCE" w:rsidRDefault="00364FD5" w:rsidP="00364FD5">
            <w:pPr>
              <w:jc w:val="center"/>
              <w:rPr>
                <w:color w:val="000000"/>
                <w:sz w:val="22"/>
                <w:szCs w:val="22"/>
              </w:rPr>
            </w:pPr>
            <w:r w:rsidRPr="00D14300">
              <w:rPr>
                <w:color w:val="000000"/>
                <w:sz w:val="22"/>
                <w:szCs w:val="22"/>
              </w:rPr>
              <w:t>0,020</w:t>
            </w:r>
          </w:p>
        </w:tc>
        <w:tc>
          <w:tcPr>
            <w:tcW w:w="316" w:type="pct"/>
            <w:tcBorders>
              <w:top w:val="nil"/>
              <w:left w:val="nil"/>
              <w:bottom w:val="single" w:sz="8" w:space="0" w:color="auto"/>
              <w:right w:val="single" w:sz="8" w:space="0" w:color="auto"/>
            </w:tcBorders>
            <w:shd w:val="clear" w:color="000000" w:fill="FFFFFF"/>
            <w:vAlign w:val="center"/>
          </w:tcPr>
          <w:p w14:paraId="0C991672" w14:textId="1FBB4FB1" w:rsidR="00364FD5" w:rsidRPr="00153DCE" w:rsidRDefault="00364FD5" w:rsidP="00364FD5">
            <w:pPr>
              <w:jc w:val="center"/>
              <w:rPr>
                <w:color w:val="000000"/>
                <w:sz w:val="22"/>
                <w:szCs w:val="22"/>
              </w:rPr>
            </w:pPr>
            <w:r w:rsidRPr="00D14300">
              <w:rPr>
                <w:color w:val="000000"/>
                <w:sz w:val="22"/>
                <w:szCs w:val="22"/>
              </w:rPr>
              <w:t>0,020</w:t>
            </w:r>
          </w:p>
        </w:tc>
        <w:tc>
          <w:tcPr>
            <w:tcW w:w="333" w:type="pct"/>
            <w:tcBorders>
              <w:top w:val="nil"/>
              <w:left w:val="nil"/>
              <w:bottom w:val="single" w:sz="8" w:space="0" w:color="auto"/>
              <w:right w:val="single" w:sz="8" w:space="0" w:color="auto"/>
            </w:tcBorders>
            <w:shd w:val="clear" w:color="000000" w:fill="FFFFFF"/>
            <w:vAlign w:val="center"/>
          </w:tcPr>
          <w:p w14:paraId="67FEC3D1" w14:textId="6FECFA43" w:rsidR="00364FD5" w:rsidRPr="00153DCE" w:rsidRDefault="00364FD5" w:rsidP="00364FD5">
            <w:pPr>
              <w:jc w:val="center"/>
              <w:rPr>
                <w:color w:val="000000"/>
                <w:sz w:val="22"/>
                <w:szCs w:val="22"/>
              </w:rPr>
            </w:pPr>
            <w:r w:rsidRPr="00D14300">
              <w:rPr>
                <w:color w:val="000000"/>
                <w:sz w:val="22"/>
                <w:szCs w:val="22"/>
              </w:rPr>
              <w:t>0,020</w:t>
            </w:r>
          </w:p>
        </w:tc>
        <w:tc>
          <w:tcPr>
            <w:tcW w:w="429" w:type="pct"/>
            <w:tcBorders>
              <w:top w:val="nil"/>
              <w:left w:val="nil"/>
              <w:bottom w:val="single" w:sz="8" w:space="0" w:color="auto"/>
              <w:right w:val="single" w:sz="8" w:space="0" w:color="auto"/>
            </w:tcBorders>
            <w:shd w:val="clear" w:color="000000" w:fill="FFFFFF"/>
            <w:vAlign w:val="center"/>
          </w:tcPr>
          <w:p w14:paraId="33AB0FCE" w14:textId="7149C8AF" w:rsidR="00364FD5" w:rsidRPr="00153DCE" w:rsidRDefault="00364FD5" w:rsidP="00364FD5">
            <w:pPr>
              <w:jc w:val="center"/>
              <w:rPr>
                <w:color w:val="000000"/>
                <w:sz w:val="22"/>
                <w:szCs w:val="22"/>
              </w:rPr>
            </w:pPr>
            <w:r w:rsidRPr="00D14300">
              <w:rPr>
                <w:color w:val="000000"/>
                <w:sz w:val="22"/>
                <w:szCs w:val="22"/>
              </w:rPr>
              <w:t>0,020</w:t>
            </w:r>
          </w:p>
        </w:tc>
        <w:tc>
          <w:tcPr>
            <w:tcW w:w="808" w:type="pct"/>
            <w:tcBorders>
              <w:top w:val="nil"/>
              <w:left w:val="nil"/>
              <w:bottom w:val="single" w:sz="8" w:space="0" w:color="auto"/>
              <w:right w:val="single" w:sz="8" w:space="0" w:color="auto"/>
            </w:tcBorders>
            <w:shd w:val="clear" w:color="000000" w:fill="FFFFFF"/>
            <w:vAlign w:val="center"/>
          </w:tcPr>
          <w:p w14:paraId="7FCE5944" w14:textId="1220A534" w:rsidR="00364FD5" w:rsidRPr="00153DCE" w:rsidRDefault="00364FD5" w:rsidP="00364FD5">
            <w:pPr>
              <w:jc w:val="center"/>
              <w:rPr>
                <w:color w:val="000000"/>
                <w:sz w:val="22"/>
                <w:szCs w:val="22"/>
              </w:rPr>
            </w:pPr>
            <w:r>
              <w:rPr>
                <w:color w:val="000000"/>
                <w:sz w:val="22"/>
                <w:szCs w:val="22"/>
              </w:rPr>
              <w:t>Теплоснабжение школы</w:t>
            </w:r>
            <w:r w:rsidRPr="00D14300">
              <w:rPr>
                <w:color w:val="000000"/>
                <w:sz w:val="22"/>
                <w:szCs w:val="22"/>
              </w:rPr>
              <w:t xml:space="preserve"> с. Турецкое</w:t>
            </w:r>
          </w:p>
        </w:tc>
      </w:tr>
      <w:tr w:rsidR="00364FD5" w:rsidRPr="00153DCE" w14:paraId="26B6FF95" w14:textId="2A438F6C" w:rsidTr="00153DCE">
        <w:trPr>
          <w:cantSplit/>
        </w:trPr>
        <w:tc>
          <w:tcPr>
            <w:tcW w:w="200" w:type="pct"/>
            <w:shd w:val="clear" w:color="auto" w:fill="auto"/>
            <w:vAlign w:val="center"/>
          </w:tcPr>
          <w:p w14:paraId="597E7FDA" w14:textId="7CF014F6" w:rsidR="00364FD5" w:rsidRPr="00153DCE" w:rsidRDefault="00364FD5" w:rsidP="00364FD5">
            <w:pPr>
              <w:pStyle w:val="ab"/>
              <w:jc w:val="center"/>
              <w:rPr>
                <w:color w:val="000000"/>
                <w:sz w:val="22"/>
                <w:szCs w:val="22"/>
              </w:rPr>
            </w:pPr>
            <w:r w:rsidRPr="00153DCE">
              <w:rPr>
                <w:color w:val="000000"/>
                <w:sz w:val="22"/>
                <w:szCs w:val="22"/>
              </w:rPr>
              <w:t>62</w:t>
            </w:r>
          </w:p>
        </w:tc>
        <w:tc>
          <w:tcPr>
            <w:tcW w:w="1150" w:type="pct"/>
            <w:tcBorders>
              <w:top w:val="nil"/>
              <w:left w:val="nil"/>
              <w:bottom w:val="single" w:sz="8" w:space="0" w:color="auto"/>
              <w:right w:val="single" w:sz="8" w:space="0" w:color="auto"/>
            </w:tcBorders>
            <w:shd w:val="clear" w:color="000000" w:fill="FFFFFF"/>
            <w:vAlign w:val="center"/>
          </w:tcPr>
          <w:p w14:paraId="64FBB3CC" w14:textId="6E42A6AA" w:rsidR="00364FD5" w:rsidRPr="00153DCE" w:rsidRDefault="00364FD5" w:rsidP="00364FD5">
            <w:pPr>
              <w:rPr>
                <w:color w:val="000000"/>
                <w:sz w:val="22"/>
                <w:szCs w:val="22"/>
              </w:rPr>
            </w:pPr>
            <w:r w:rsidRPr="00D14300">
              <w:rPr>
                <w:color w:val="000000"/>
                <w:sz w:val="22"/>
                <w:szCs w:val="22"/>
              </w:rPr>
              <w:t>Теплогенераторная с. Балезино (школа)</w:t>
            </w:r>
          </w:p>
        </w:tc>
        <w:tc>
          <w:tcPr>
            <w:tcW w:w="382" w:type="pct"/>
            <w:tcBorders>
              <w:top w:val="nil"/>
              <w:left w:val="nil"/>
              <w:bottom w:val="single" w:sz="8" w:space="0" w:color="auto"/>
              <w:right w:val="single" w:sz="8" w:space="0" w:color="auto"/>
            </w:tcBorders>
            <w:shd w:val="clear" w:color="000000" w:fill="FFFFFF"/>
            <w:vAlign w:val="center"/>
          </w:tcPr>
          <w:p w14:paraId="272D7EA4" w14:textId="77302DA6" w:rsidR="00364FD5" w:rsidRPr="00153DCE" w:rsidRDefault="00364FD5" w:rsidP="00364FD5">
            <w:pPr>
              <w:jc w:val="center"/>
              <w:rPr>
                <w:color w:val="000000"/>
                <w:sz w:val="22"/>
                <w:szCs w:val="22"/>
              </w:rPr>
            </w:pPr>
            <w:r>
              <w:rPr>
                <w:sz w:val="22"/>
                <w:szCs w:val="22"/>
              </w:rPr>
              <w:t>-</w:t>
            </w:r>
          </w:p>
        </w:tc>
        <w:tc>
          <w:tcPr>
            <w:tcW w:w="422" w:type="pct"/>
            <w:tcBorders>
              <w:top w:val="nil"/>
              <w:left w:val="nil"/>
              <w:bottom w:val="single" w:sz="8" w:space="0" w:color="auto"/>
              <w:right w:val="single" w:sz="8" w:space="0" w:color="auto"/>
            </w:tcBorders>
            <w:shd w:val="clear" w:color="000000" w:fill="FFFFFF"/>
            <w:vAlign w:val="center"/>
          </w:tcPr>
          <w:p w14:paraId="176011C7" w14:textId="6A577344" w:rsidR="00364FD5" w:rsidRPr="00153DCE" w:rsidRDefault="00364FD5" w:rsidP="00364FD5">
            <w:pPr>
              <w:jc w:val="center"/>
              <w:rPr>
                <w:color w:val="000000"/>
                <w:sz w:val="22"/>
                <w:szCs w:val="22"/>
              </w:rPr>
            </w:pPr>
            <w:r>
              <w:rPr>
                <w:sz w:val="22"/>
                <w:szCs w:val="22"/>
              </w:rPr>
              <w:t>-</w:t>
            </w:r>
          </w:p>
        </w:tc>
        <w:tc>
          <w:tcPr>
            <w:tcW w:w="321" w:type="pct"/>
            <w:tcBorders>
              <w:top w:val="nil"/>
              <w:left w:val="nil"/>
              <w:bottom w:val="single" w:sz="8" w:space="0" w:color="auto"/>
              <w:right w:val="single" w:sz="8" w:space="0" w:color="auto"/>
            </w:tcBorders>
            <w:shd w:val="clear" w:color="000000" w:fill="FFFFFF"/>
            <w:vAlign w:val="center"/>
          </w:tcPr>
          <w:p w14:paraId="5B96BB9C" w14:textId="3B4CFEFE" w:rsidR="00364FD5" w:rsidRPr="00153DCE" w:rsidRDefault="00364FD5" w:rsidP="00364FD5">
            <w:pPr>
              <w:jc w:val="center"/>
              <w:rPr>
                <w:color w:val="000000"/>
                <w:sz w:val="22"/>
                <w:szCs w:val="22"/>
              </w:rPr>
            </w:pPr>
            <w:r>
              <w:rPr>
                <w:sz w:val="22"/>
                <w:szCs w:val="22"/>
              </w:rPr>
              <w:t>-</w:t>
            </w:r>
          </w:p>
        </w:tc>
        <w:tc>
          <w:tcPr>
            <w:tcW w:w="323" w:type="pct"/>
            <w:tcBorders>
              <w:top w:val="nil"/>
              <w:left w:val="nil"/>
              <w:bottom w:val="single" w:sz="8" w:space="0" w:color="auto"/>
              <w:right w:val="single" w:sz="8" w:space="0" w:color="auto"/>
            </w:tcBorders>
            <w:shd w:val="clear" w:color="000000" w:fill="FFFFFF"/>
            <w:noWrap/>
            <w:vAlign w:val="center"/>
          </w:tcPr>
          <w:p w14:paraId="40A831FA" w14:textId="167E97F4" w:rsidR="00364FD5" w:rsidRPr="00153DCE" w:rsidRDefault="00364FD5" w:rsidP="00364FD5">
            <w:pPr>
              <w:jc w:val="center"/>
              <w:rPr>
                <w:color w:val="000000"/>
                <w:sz w:val="22"/>
                <w:szCs w:val="22"/>
              </w:rPr>
            </w:pPr>
            <w:r w:rsidRPr="00D14300">
              <w:rPr>
                <w:color w:val="000000"/>
                <w:sz w:val="22"/>
                <w:szCs w:val="22"/>
              </w:rPr>
              <w:t>0,008</w:t>
            </w:r>
          </w:p>
        </w:tc>
        <w:tc>
          <w:tcPr>
            <w:tcW w:w="316" w:type="pct"/>
            <w:tcBorders>
              <w:top w:val="nil"/>
              <w:left w:val="nil"/>
              <w:bottom w:val="single" w:sz="8" w:space="0" w:color="auto"/>
              <w:right w:val="single" w:sz="8" w:space="0" w:color="auto"/>
            </w:tcBorders>
            <w:shd w:val="clear" w:color="000000" w:fill="FFFFFF"/>
            <w:vAlign w:val="center"/>
          </w:tcPr>
          <w:p w14:paraId="0F9229A7" w14:textId="1198208B" w:rsidR="00364FD5" w:rsidRPr="00153DCE" w:rsidRDefault="00364FD5" w:rsidP="00364FD5">
            <w:pPr>
              <w:jc w:val="center"/>
              <w:rPr>
                <w:color w:val="000000"/>
                <w:sz w:val="22"/>
                <w:szCs w:val="22"/>
              </w:rPr>
            </w:pPr>
            <w:r w:rsidRPr="00D14300">
              <w:rPr>
                <w:color w:val="000000"/>
                <w:sz w:val="22"/>
                <w:szCs w:val="22"/>
              </w:rPr>
              <w:t>0,008</w:t>
            </w:r>
          </w:p>
        </w:tc>
        <w:tc>
          <w:tcPr>
            <w:tcW w:w="316" w:type="pct"/>
            <w:tcBorders>
              <w:top w:val="nil"/>
              <w:left w:val="nil"/>
              <w:bottom w:val="single" w:sz="8" w:space="0" w:color="auto"/>
              <w:right w:val="single" w:sz="8" w:space="0" w:color="auto"/>
            </w:tcBorders>
            <w:shd w:val="clear" w:color="000000" w:fill="FFFFFF"/>
            <w:vAlign w:val="center"/>
          </w:tcPr>
          <w:p w14:paraId="7554995F" w14:textId="1425311E" w:rsidR="00364FD5" w:rsidRPr="00153DCE" w:rsidRDefault="00364FD5" w:rsidP="00364FD5">
            <w:pPr>
              <w:jc w:val="center"/>
              <w:rPr>
                <w:color w:val="000000"/>
                <w:sz w:val="22"/>
                <w:szCs w:val="22"/>
              </w:rPr>
            </w:pPr>
            <w:r w:rsidRPr="00D14300">
              <w:rPr>
                <w:color w:val="000000"/>
                <w:sz w:val="22"/>
                <w:szCs w:val="22"/>
              </w:rPr>
              <w:t>0,008</w:t>
            </w:r>
          </w:p>
        </w:tc>
        <w:tc>
          <w:tcPr>
            <w:tcW w:w="333" w:type="pct"/>
            <w:tcBorders>
              <w:top w:val="nil"/>
              <w:left w:val="nil"/>
              <w:bottom w:val="single" w:sz="8" w:space="0" w:color="auto"/>
              <w:right w:val="single" w:sz="8" w:space="0" w:color="auto"/>
            </w:tcBorders>
            <w:shd w:val="clear" w:color="000000" w:fill="FFFFFF"/>
            <w:vAlign w:val="center"/>
          </w:tcPr>
          <w:p w14:paraId="498CCA12" w14:textId="71D9FD59" w:rsidR="00364FD5" w:rsidRPr="00153DCE" w:rsidRDefault="00364FD5" w:rsidP="00364FD5">
            <w:pPr>
              <w:jc w:val="center"/>
              <w:rPr>
                <w:color w:val="000000"/>
                <w:sz w:val="22"/>
                <w:szCs w:val="22"/>
              </w:rPr>
            </w:pPr>
            <w:r w:rsidRPr="00D14300">
              <w:rPr>
                <w:color w:val="000000"/>
                <w:sz w:val="22"/>
                <w:szCs w:val="22"/>
              </w:rPr>
              <w:t>0,008</w:t>
            </w:r>
          </w:p>
        </w:tc>
        <w:tc>
          <w:tcPr>
            <w:tcW w:w="429" w:type="pct"/>
            <w:tcBorders>
              <w:top w:val="nil"/>
              <w:left w:val="nil"/>
              <w:bottom w:val="single" w:sz="8" w:space="0" w:color="auto"/>
              <w:right w:val="single" w:sz="8" w:space="0" w:color="auto"/>
            </w:tcBorders>
            <w:shd w:val="clear" w:color="000000" w:fill="FFFFFF"/>
            <w:vAlign w:val="center"/>
          </w:tcPr>
          <w:p w14:paraId="3930F86B" w14:textId="52D93B0A" w:rsidR="00364FD5" w:rsidRPr="00153DCE" w:rsidRDefault="00364FD5" w:rsidP="00364FD5">
            <w:pPr>
              <w:jc w:val="center"/>
              <w:rPr>
                <w:color w:val="000000"/>
                <w:sz w:val="22"/>
                <w:szCs w:val="22"/>
              </w:rPr>
            </w:pPr>
            <w:r w:rsidRPr="00D14300">
              <w:rPr>
                <w:color w:val="000000"/>
                <w:sz w:val="22"/>
                <w:szCs w:val="22"/>
              </w:rPr>
              <w:t>0,008</w:t>
            </w:r>
          </w:p>
        </w:tc>
        <w:tc>
          <w:tcPr>
            <w:tcW w:w="808" w:type="pct"/>
            <w:tcBorders>
              <w:top w:val="nil"/>
              <w:left w:val="nil"/>
              <w:bottom w:val="single" w:sz="8" w:space="0" w:color="auto"/>
              <w:right w:val="single" w:sz="8" w:space="0" w:color="auto"/>
            </w:tcBorders>
            <w:shd w:val="clear" w:color="000000" w:fill="FFFFFF"/>
            <w:vAlign w:val="center"/>
          </w:tcPr>
          <w:p w14:paraId="7CE1F6AD" w14:textId="0DA8C7AF" w:rsidR="00364FD5" w:rsidRPr="00153DCE" w:rsidRDefault="00364FD5" w:rsidP="00364FD5">
            <w:pPr>
              <w:jc w:val="center"/>
              <w:rPr>
                <w:color w:val="000000"/>
                <w:sz w:val="22"/>
                <w:szCs w:val="22"/>
              </w:rPr>
            </w:pPr>
            <w:r>
              <w:rPr>
                <w:color w:val="000000"/>
                <w:sz w:val="22"/>
                <w:szCs w:val="22"/>
              </w:rPr>
              <w:t>Теплоснабжение школы</w:t>
            </w:r>
            <w:r w:rsidRPr="00D14300">
              <w:rPr>
                <w:color w:val="000000"/>
                <w:sz w:val="22"/>
                <w:szCs w:val="22"/>
              </w:rPr>
              <w:t xml:space="preserve"> с. </w:t>
            </w:r>
            <w:r>
              <w:rPr>
                <w:color w:val="000000"/>
                <w:sz w:val="22"/>
                <w:szCs w:val="22"/>
              </w:rPr>
              <w:t>Балезино</w:t>
            </w:r>
          </w:p>
        </w:tc>
      </w:tr>
      <w:tr w:rsidR="00364FD5" w:rsidRPr="00153DCE" w14:paraId="015DA802" w14:textId="03C13FE4" w:rsidTr="00153DCE">
        <w:trPr>
          <w:cantSplit/>
        </w:trPr>
        <w:tc>
          <w:tcPr>
            <w:tcW w:w="200" w:type="pct"/>
            <w:shd w:val="clear" w:color="auto" w:fill="auto"/>
            <w:vAlign w:val="center"/>
          </w:tcPr>
          <w:p w14:paraId="7FB049B4" w14:textId="265D2F45" w:rsidR="00364FD5" w:rsidRPr="00153DCE" w:rsidRDefault="00364FD5" w:rsidP="00364FD5">
            <w:pPr>
              <w:pStyle w:val="ab"/>
              <w:jc w:val="center"/>
              <w:rPr>
                <w:color w:val="000000"/>
                <w:sz w:val="22"/>
                <w:szCs w:val="22"/>
              </w:rPr>
            </w:pPr>
            <w:r w:rsidRPr="00153DCE">
              <w:rPr>
                <w:color w:val="000000"/>
                <w:sz w:val="22"/>
                <w:szCs w:val="22"/>
              </w:rPr>
              <w:t>63</w:t>
            </w:r>
          </w:p>
        </w:tc>
        <w:tc>
          <w:tcPr>
            <w:tcW w:w="1150" w:type="pct"/>
            <w:tcBorders>
              <w:top w:val="nil"/>
              <w:left w:val="nil"/>
              <w:bottom w:val="single" w:sz="8" w:space="0" w:color="auto"/>
              <w:right w:val="single" w:sz="8" w:space="0" w:color="auto"/>
            </w:tcBorders>
            <w:shd w:val="clear" w:color="000000" w:fill="FFFFFF"/>
            <w:vAlign w:val="center"/>
          </w:tcPr>
          <w:p w14:paraId="290880B1" w14:textId="6C502535" w:rsidR="00364FD5" w:rsidRPr="00153DCE" w:rsidRDefault="00364FD5" w:rsidP="00364FD5">
            <w:pPr>
              <w:rPr>
                <w:color w:val="000000"/>
                <w:sz w:val="22"/>
                <w:szCs w:val="22"/>
              </w:rPr>
            </w:pPr>
            <w:r w:rsidRPr="00D14300">
              <w:rPr>
                <w:color w:val="000000"/>
                <w:sz w:val="22"/>
                <w:szCs w:val="22"/>
              </w:rPr>
              <w:t>БМК с. Балезино (школа-интернат)</w:t>
            </w:r>
          </w:p>
        </w:tc>
        <w:tc>
          <w:tcPr>
            <w:tcW w:w="382" w:type="pct"/>
            <w:tcBorders>
              <w:top w:val="nil"/>
              <w:left w:val="nil"/>
              <w:bottom w:val="single" w:sz="8" w:space="0" w:color="auto"/>
              <w:right w:val="single" w:sz="8" w:space="0" w:color="auto"/>
            </w:tcBorders>
            <w:shd w:val="clear" w:color="000000" w:fill="FFFFFF"/>
            <w:vAlign w:val="center"/>
          </w:tcPr>
          <w:p w14:paraId="463DDB58" w14:textId="6734E6CC" w:rsidR="00364FD5" w:rsidRPr="00153DCE" w:rsidRDefault="00364FD5" w:rsidP="00364FD5">
            <w:pPr>
              <w:jc w:val="center"/>
              <w:rPr>
                <w:color w:val="000000"/>
                <w:sz w:val="22"/>
                <w:szCs w:val="22"/>
              </w:rPr>
            </w:pPr>
            <w:r>
              <w:rPr>
                <w:sz w:val="22"/>
                <w:szCs w:val="22"/>
              </w:rPr>
              <w:t>-</w:t>
            </w:r>
          </w:p>
        </w:tc>
        <w:tc>
          <w:tcPr>
            <w:tcW w:w="422" w:type="pct"/>
            <w:tcBorders>
              <w:top w:val="nil"/>
              <w:left w:val="nil"/>
              <w:bottom w:val="single" w:sz="8" w:space="0" w:color="auto"/>
              <w:right w:val="single" w:sz="8" w:space="0" w:color="auto"/>
            </w:tcBorders>
            <w:shd w:val="clear" w:color="000000" w:fill="FFFFFF"/>
            <w:vAlign w:val="center"/>
          </w:tcPr>
          <w:p w14:paraId="4E149F07" w14:textId="7598CAF2" w:rsidR="00364FD5" w:rsidRPr="00153DCE" w:rsidRDefault="00364FD5" w:rsidP="00364FD5">
            <w:pPr>
              <w:jc w:val="center"/>
              <w:rPr>
                <w:color w:val="000000"/>
                <w:sz w:val="22"/>
                <w:szCs w:val="22"/>
              </w:rPr>
            </w:pPr>
            <w:r>
              <w:rPr>
                <w:sz w:val="22"/>
                <w:szCs w:val="22"/>
              </w:rPr>
              <w:t>-</w:t>
            </w:r>
          </w:p>
        </w:tc>
        <w:tc>
          <w:tcPr>
            <w:tcW w:w="321" w:type="pct"/>
            <w:tcBorders>
              <w:top w:val="nil"/>
              <w:left w:val="nil"/>
              <w:bottom w:val="single" w:sz="8" w:space="0" w:color="auto"/>
              <w:right w:val="single" w:sz="8" w:space="0" w:color="auto"/>
            </w:tcBorders>
            <w:shd w:val="clear" w:color="000000" w:fill="FFFFFF"/>
            <w:vAlign w:val="center"/>
          </w:tcPr>
          <w:p w14:paraId="0825A424" w14:textId="40AFD78E" w:rsidR="00364FD5" w:rsidRPr="00153DCE" w:rsidRDefault="00364FD5" w:rsidP="00364FD5">
            <w:pPr>
              <w:jc w:val="center"/>
              <w:rPr>
                <w:color w:val="000000"/>
                <w:sz w:val="22"/>
                <w:szCs w:val="22"/>
              </w:rPr>
            </w:pPr>
            <w:r>
              <w:rPr>
                <w:sz w:val="22"/>
                <w:szCs w:val="22"/>
              </w:rPr>
              <w:t>-</w:t>
            </w:r>
          </w:p>
        </w:tc>
        <w:tc>
          <w:tcPr>
            <w:tcW w:w="323" w:type="pct"/>
            <w:tcBorders>
              <w:top w:val="nil"/>
              <w:left w:val="nil"/>
              <w:bottom w:val="single" w:sz="8" w:space="0" w:color="auto"/>
              <w:right w:val="single" w:sz="8" w:space="0" w:color="auto"/>
            </w:tcBorders>
            <w:shd w:val="clear" w:color="000000" w:fill="FFFFFF"/>
            <w:noWrap/>
            <w:vAlign w:val="center"/>
          </w:tcPr>
          <w:p w14:paraId="2716AF54" w14:textId="0B4B1DC0" w:rsidR="00364FD5" w:rsidRPr="00153DCE" w:rsidRDefault="00364FD5" w:rsidP="00364FD5">
            <w:pPr>
              <w:jc w:val="center"/>
              <w:rPr>
                <w:color w:val="000000"/>
                <w:sz w:val="22"/>
                <w:szCs w:val="22"/>
              </w:rPr>
            </w:pPr>
            <w:r>
              <w:rPr>
                <w:sz w:val="22"/>
                <w:szCs w:val="22"/>
              </w:rPr>
              <w:t>-</w:t>
            </w:r>
          </w:p>
        </w:tc>
        <w:tc>
          <w:tcPr>
            <w:tcW w:w="316" w:type="pct"/>
            <w:tcBorders>
              <w:top w:val="nil"/>
              <w:left w:val="nil"/>
              <w:bottom w:val="single" w:sz="8" w:space="0" w:color="auto"/>
              <w:right w:val="single" w:sz="8" w:space="0" w:color="auto"/>
            </w:tcBorders>
            <w:shd w:val="clear" w:color="000000" w:fill="FFFFFF"/>
            <w:vAlign w:val="center"/>
          </w:tcPr>
          <w:p w14:paraId="2C50F079" w14:textId="5144C1BF" w:rsidR="00364FD5" w:rsidRPr="00153DCE" w:rsidRDefault="00364FD5" w:rsidP="00364FD5">
            <w:pPr>
              <w:jc w:val="center"/>
              <w:rPr>
                <w:color w:val="000000"/>
                <w:sz w:val="22"/>
                <w:szCs w:val="22"/>
              </w:rPr>
            </w:pPr>
            <w:r w:rsidRPr="00D14300">
              <w:rPr>
                <w:color w:val="000000"/>
                <w:sz w:val="22"/>
                <w:szCs w:val="22"/>
              </w:rPr>
              <w:t>0,258</w:t>
            </w:r>
          </w:p>
        </w:tc>
        <w:tc>
          <w:tcPr>
            <w:tcW w:w="316" w:type="pct"/>
            <w:tcBorders>
              <w:top w:val="nil"/>
              <w:left w:val="nil"/>
              <w:bottom w:val="single" w:sz="8" w:space="0" w:color="auto"/>
              <w:right w:val="single" w:sz="8" w:space="0" w:color="auto"/>
            </w:tcBorders>
            <w:shd w:val="clear" w:color="000000" w:fill="FFFFFF"/>
            <w:vAlign w:val="center"/>
          </w:tcPr>
          <w:p w14:paraId="38262C52" w14:textId="55C99FF7" w:rsidR="00364FD5" w:rsidRPr="00153DCE" w:rsidRDefault="00364FD5" w:rsidP="00364FD5">
            <w:pPr>
              <w:jc w:val="center"/>
              <w:rPr>
                <w:color w:val="000000"/>
                <w:sz w:val="22"/>
                <w:szCs w:val="22"/>
              </w:rPr>
            </w:pPr>
            <w:r w:rsidRPr="00D14300">
              <w:rPr>
                <w:color w:val="000000"/>
                <w:sz w:val="22"/>
                <w:szCs w:val="22"/>
              </w:rPr>
              <w:t>0,258</w:t>
            </w:r>
          </w:p>
        </w:tc>
        <w:tc>
          <w:tcPr>
            <w:tcW w:w="333" w:type="pct"/>
            <w:tcBorders>
              <w:top w:val="nil"/>
              <w:left w:val="nil"/>
              <w:bottom w:val="single" w:sz="8" w:space="0" w:color="auto"/>
              <w:right w:val="single" w:sz="8" w:space="0" w:color="auto"/>
            </w:tcBorders>
            <w:shd w:val="clear" w:color="000000" w:fill="FFFFFF"/>
            <w:vAlign w:val="center"/>
          </w:tcPr>
          <w:p w14:paraId="2B7F21E1" w14:textId="330AAFEE" w:rsidR="00364FD5" w:rsidRPr="00153DCE" w:rsidRDefault="00364FD5" w:rsidP="00364FD5">
            <w:pPr>
              <w:jc w:val="center"/>
              <w:rPr>
                <w:color w:val="000000"/>
                <w:sz w:val="22"/>
                <w:szCs w:val="22"/>
              </w:rPr>
            </w:pPr>
            <w:r w:rsidRPr="00D14300">
              <w:rPr>
                <w:color w:val="000000"/>
                <w:sz w:val="22"/>
                <w:szCs w:val="22"/>
              </w:rPr>
              <w:t>0,258</w:t>
            </w:r>
          </w:p>
        </w:tc>
        <w:tc>
          <w:tcPr>
            <w:tcW w:w="429" w:type="pct"/>
            <w:tcBorders>
              <w:top w:val="nil"/>
              <w:left w:val="nil"/>
              <w:bottom w:val="single" w:sz="8" w:space="0" w:color="auto"/>
              <w:right w:val="single" w:sz="8" w:space="0" w:color="auto"/>
            </w:tcBorders>
            <w:shd w:val="clear" w:color="000000" w:fill="FFFFFF"/>
            <w:vAlign w:val="center"/>
          </w:tcPr>
          <w:p w14:paraId="47437148" w14:textId="3C0C1833" w:rsidR="00364FD5" w:rsidRPr="00153DCE" w:rsidRDefault="00364FD5" w:rsidP="00364FD5">
            <w:pPr>
              <w:jc w:val="center"/>
              <w:rPr>
                <w:color w:val="000000"/>
                <w:sz w:val="22"/>
                <w:szCs w:val="22"/>
              </w:rPr>
            </w:pPr>
            <w:r w:rsidRPr="00D14300">
              <w:rPr>
                <w:color w:val="000000"/>
                <w:sz w:val="22"/>
                <w:szCs w:val="22"/>
              </w:rPr>
              <w:t>0,258</w:t>
            </w:r>
          </w:p>
        </w:tc>
        <w:tc>
          <w:tcPr>
            <w:tcW w:w="808" w:type="pct"/>
            <w:tcBorders>
              <w:top w:val="nil"/>
              <w:left w:val="nil"/>
              <w:bottom w:val="single" w:sz="8" w:space="0" w:color="auto"/>
              <w:right w:val="single" w:sz="8" w:space="0" w:color="auto"/>
            </w:tcBorders>
            <w:shd w:val="clear" w:color="000000" w:fill="FFFFFF"/>
            <w:vAlign w:val="center"/>
          </w:tcPr>
          <w:p w14:paraId="27BCB6D1" w14:textId="1C9B511B" w:rsidR="00364FD5" w:rsidRPr="00153DCE" w:rsidRDefault="00364FD5" w:rsidP="00364FD5">
            <w:pPr>
              <w:jc w:val="center"/>
              <w:rPr>
                <w:color w:val="000000"/>
                <w:sz w:val="22"/>
                <w:szCs w:val="22"/>
              </w:rPr>
            </w:pPr>
            <w:r w:rsidRPr="00153DCE">
              <w:rPr>
                <w:color w:val="000000"/>
                <w:sz w:val="22"/>
                <w:szCs w:val="22"/>
              </w:rPr>
              <w:t>П</w:t>
            </w:r>
            <w:r>
              <w:rPr>
                <w:color w:val="000000"/>
                <w:sz w:val="22"/>
                <w:szCs w:val="22"/>
              </w:rPr>
              <w:t>одключение</w:t>
            </w:r>
            <w:r w:rsidRPr="00153DCE">
              <w:rPr>
                <w:color w:val="000000"/>
                <w:sz w:val="22"/>
                <w:szCs w:val="22"/>
              </w:rPr>
              <w:t xml:space="preserve"> потребителей </w:t>
            </w:r>
            <w:r>
              <w:rPr>
                <w:color w:val="000000"/>
                <w:sz w:val="22"/>
                <w:szCs w:val="22"/>
              </w:rPr>
              <w:t xml:space="preserve">угольной котельной </w:t>
            </w:r>
            <w:r w:rsidRPr="00D14300">
              <w:rPr>
                <w:color w:val="000000"/>
                <w:sz w:val="22"/>
                <w:szCs w:val="22"/>
              </w:rPr>
              <w:t>ГКОУ УР "Балезинская школа-интернат"</w:t>
            </w:r>
          </w:p>
        </w:tc>
      </w:tr>
      <w:tr w:rsidR="00364FD5" w:rsidRPr="00153DCE" w14:paraId="53621AB7" w14:textId="0DBE311E" w:rsidTr="00153DCE">
        <w:trPr>
          <w:cantSplit/>
        </w:trPr>
        <w:tc>
          <w:tcPr>
            <w:tcW w:w="200" w:type="pct"/>
            <w:shd w:val="clear" w:color="auto" w:fill="auto"/>
            <w:vAlign w:val="center"/>
          </w:tcPr>
          <w:p w14:paraId="08848851" w14:textId="5E1A9E27" w:rsidR="00364FD5" w:rsidRPr="00153DCE" w:rsidRDefault="00364FD5" w:rsidP="00364FD5">
            <w:pPr>
              <w:pStyle w:val="ab"/>
              <w:jc w:val="center"/>
              <w:rPr>
                <w:color w:val="000000"/>
                <w:sz w:val="22"/>
                <w:szCs w:val="22"/>
              </w:rPr>
            </w:pPr>
            <w:r w:rsidRPr="00153DCE">
              <w:rPr>
                <w:color w:val="000000"/>
                <w:sz w:val="22"/>
                <w:szCs w:val="22"/>
              </w:rPr>
              <w:t>64</w:t>
            </w:r>
          </w:p>
        </w:tc>
        <w:tc>
          <w:tcPr>
            <w:tcW w:w="1150" w:type="pct"/>
            <w:tcBorders>
              <w:top w:val="nil"/>
              <w:left w:val="nil"/>
              <w:bottom w:val="single" w:sz="8" w:space="0" w:color="auto"/>
              <w:right w:val="single" w:sz="8" w:space="0" w:color="auto"/>
            </w:tcBorders>
            <w:shd w:val="clear" w:color="000000" w:fill="FFFFFF"/>
            <w:vAlign w:val="center"/>
          </w:tcPr>
          <w:p w14:paraId="5F6E506F" w14:textId="3E4B73FB" w:rsidR="00364FD5" w:rsidRPr="00153DCE" w:rsidRDefault="00364FD5" w:rsidP="00364FD5">
            <w:pPr>
              <w:rPr>
                <w:color w:val="000000"/>
                <w:sz w:val="22"/>
                <w:szCs w:val="22"/>
              </w:rPr>
            </w:pPr>
            <w:r w:rsidRPr="00D14300">
              <w:rPr>
                <w:color w:val="000000"/>
                <w:sz w:val="22"/>
                <w:szCs w:val="22"/>
              </w:rPr>
              <w:t>Теплогенераторная СДК д. Орсово</w:t>
            </w:r>
          </w:p>
        </w:tc>
        <w:tc>
          <w:tcPr>
            <w:tcW w:w="382" w:type="pct"/>
            <w:tcBorders>
              <w:top w:val="nil"/>
              <w:left w:val="nil"/>
              <w:bottom w:val="single" w:sz="8" w:space="0" w:color="auto"/>
              <w:right w:val="single" w:sz="8" w:space="0" w:color="auto"/>
            </w:tcBorders>
            <w:shd w:val="clear" w:color="000000" w:fill="FFFFFF"/>
            <w:vAlign w:val="center"/>
          </w:tcPr>
          <w:p w14:paraId="26109754" w14:textId="3C0310F6" w:rsidR="00364FD5" w:rsidRPr="00153DCE" w:rsidRDefault="00364FD5" w:rsidP="00364FD5">
            <w:pPr>
              <w:jc w:val="center"/>
              <w:rPr>
                <w:color w:val="000000"/>
                <w:sz w:val="22"/>
                <w:szCs w:val="22"/>
              </w:rPr>
            </w:pPr>
            <w:r>
              <w:rPr>
                <w:sz w:val="22"/>
                <w:szCs w:val="22"/>
              </w:rPr>
              <w:t>-</w:t>
            </w:r>
          </w:p>
        </w:tc>
        <w:tc>
          <w:tcPr>
            <w:tcW w:w="422" w:type="pct"/>
            <w:tcBorders>
              <w:top w:val="nil"/>
              <w:left w:val="nil"/>
              <w:bottom w:val="single" w:sz="8" w:space="0" w:color="auto"/>
              <w:right w:val="single" w:sz="8" w:space="0" w:color="auto"/>
            </w:tcBorders>
            <w:shd w:val="clear" w:color="000000" w:fill="FFFFFF"/>
            <w:vAlign w:val="center"/>
          </w:tcPr>
          <w:p w14:paraId="658A45A8" w14:textId="087023B6" w:rsidR="00364FD5" w:rsidRPr="00153DCE" w:rsidRDefault="00364FD5" w:rsidP="00364FD5">
            <w:pPr>
              <w:jc w:val="center"/>
              <w:rPr>
                <w:color w:val="000000"/>
                <w:sz w:val="22"/>
                <w:szCs w:val="22"/>
              </w:rPr>
            </w:pPr>
            <w:r>
              <w:rPr>
                <w:sz w:val="22"/>
                <w:szCs w:val="22"/>
              </w:rPr>
              <w:t>-</w:t>
            </w:r>
          </w:p>
        </w:tc>
        <w:tc>
          <w:tcPr>
            <w:tcW w:w="321" w:type="pct"/>
            <w:tcBorders>
              <w:top w:val="nil"/>
              <w:left w:val="nil"/>
              <w:bottom w:val="single" w:sz="8" w:space="0" w:color="auto"/>
              <w:right w:val="single" w:sz="8" w:space="0" w:color="auto"/>
            </w:tcBorders>
            <w:shd w:val="clear" w:color="000000" w:fill="FFFFFF"/>
            <w:vAlign w:val="center"/>
          </w:tcPr>
          <w:p w14:paraId="049F3D90" w14:textId="6CE39B83" w:rsidR="00364FD5" w:rsidRPr="00153DCE" w:rsidRDefault="00364FD5" w:rsidP="00364FD5">
            <w:pPr>
              <w:jc w:val="center"/>
              <w:rPr>
                <w:color w:val="000000"/>
                <w:sz w:val="22"/>
                <w:szCs w:val="22"/>
              </w:rPr>
            </w:pPr>
            <w:r>
              <w:rPr>
                <w:sz w:val="22"/>
                <w:szCs w:val="22"/>
              </w:rPr>
              <w:t>-</w:t>
            </w:r>
          </w:p>
        </w:tc>
        <w:tc>
          <w:tcPr>
            <w:tcW w:w="323" w:type="pct"/>
            <w:tcBorders>
              <w:top w:val="nil"/>
              <w:left w:val="nil"/>
              <w:bottom w:val="single" w:sz="8" w:space="0" w:color="auto"/>
              <w:right w:val="single" w:sz="8" w:space="0" w:color="auto"/>
            </w:tcBorders>
            <w:shd w:val="clear" w:color="000000" w:fill="FFFFFF"/>
            <w:noWrap/>
            <w:vAlign w:val="center"/>
          </w:tcPr>
          <w:p w14:paraId="6C0976A1" w14:textId="73BF2570" w:rsidR="00364FD5" w:rsidRPr="00153DCE" w:rsidRDefault="00364FD5" w:rsidP="00364FD5">
            <w:pPr>
              <w:jc w:val="center"/>
              <w:rPr>
                <w:color w:val="000000"/>
                <w:sz w:val="22"/>
                <w:szCs w:val="22"/>
              </w:rPr>
            </w:pPr>
            <w:r w:rsidRPr="00D14300">
              <w:rPr>
                <w:color w:val="000000"/>
                <w:sz w:val="22"/>
                <w:szCs w:val="22"/>
              </w:rPr>
              <w:t>0,015</w:t>
            </w:r>
          </w:p>
        </w:tc>
        <w:tc>
          <w:tcPr>
            <w:tcW w:w="316" w:type="pct"/>
            <w:tcBorders>
              <w:top w:val="nil"/>
              <w:left w:val="nil"/>
              <w:bottom w:val="single" w:sz="8" w:space="0" w:color="auto"/>
              <w:right w:val="single" w:sz="8" w:space="0" w:color="auto"/>
            </w:tcBorders>
            <w:shd w:val="clear" w:color="000000" w:fill="FFFFFF"/>
            <w:vAlign w:val="center"/>
          </w:tcPr>
          <w:p w14:paraId="4218FCF8" w14:textId="070C2A29" w:rsidR="00364FD5" w:rsidRPr="00153DCE" w:rsidRDefault="00364FD5" w:rsidP="00364FD5">
            <w:pPr>
              <w:jc w:val="center"/>
              <w:rPr>
                <w:color w:val="000000"/>
                <w:sz w:val="22"/>
                <w:szCs w:val="22"/>
              </w:rPr>
            </w:pPr>
            <w:r w:rsidRPr="00D14300">
              <w:rPr>
                <w:color w:val="000000"/>
                <w:sz w:val="22"/>
                <w:szCs w:val="22"/>
              </w:rPr>
              <w:t>0,015</w:t>
            </w:r>
          </w:p>
        </w:tc>
        <w:tc>
          <w:tcPr>
            <w:tcW w:w="316" w:type="pct"/>
            <w:tcBorders>
              <w:top w:val="nil"/>
              <w:left w:val="nil"/>
              <w:bottom w:val="single" w:sz="8" w:space="0" w:color="auto"/>
              <w:right w:val="single" w:sz="8" w:space="0" w:color="auto"/>
            </w:tcBorders>
            <w:shd w:val="clear" w:color="000000" w:fill="FFFFFF"/>
            <w:vAlign w:val="center"/>
          </w:tcPr>
          <w:p w14:paraId="53AD80F2" w14:textId="78BA0CBB" w:rsidR="00364FD5" w:rsidRPr="00153DCE" w:rsidRDefault="00364FD5" w:rsidP="00364FD5">
            <w:pPr>
              <w:jc w:val="center"/>
              <w:rPr>
                <w:color w:val="000000"/>
                <w:sz w:val="22"/>
                <w:szCs w:val="22"/>
              </w:rPr>
            </w:pPr>
            <w:r w:rsidRPr="00D14300">
              <w:rPr>
                <w:color w:val="000000"/>
                <w:sz w:val="22"/>
                <w:szCs w:val="22"/>
              </w:rPr>
              <w:t>0,015</w:t>
            </w:r>
          </w:p>
        </w:tc>
        <w:tc>
          <w:tcPr>
            <w:tcW w:w="333" w:type="pct"/>
            <w:tcBorders>
              <w:top w:val="nil"/>
              <w:left w:val="nil"/>
              <w:bottom w:val="single" w:sz="8" w:space="0" w:color="auto"/>
              <w:right w:val="single" w:sz="8" w:space="0" w:color="auto"/>
            </w:tcBorders>
            <w:shd w:val="clear" w:color="000000" w:fill="FFFFFF"/>
            <w:vAlign w:val="center"/>
          </w:tcPr>
          <w:p w14:paraId="4238AF5D" w14:textId="148757B9" w:rsidR="00364FD5" w:rsidRPr="00153DCE" w:rsidRDefault="00364FD5" w:rsidP="00364FD5">
            <w:pPr>
              <w:jc w:val="center"/>
              <w:rPr>
                <w:color w:val="000000"/>
                <w:sz w:val="22"/>
                <w:szCs w:val="22"/>
              </w:rPr>
            </w:pPr>
            <w:r w:rsidRPr="00D14300">
              <w:rPr>
                <w:color w:val="000000"/>
                <w:sz w:val="22"/>
                <w:szCs w:val="22"/>
              </w:rPr>
              <w:t>0,015</w:t>
            </w:r>
          </w:p>
        </w:tc>
        <w:tc>
          <w:tcPr>
            <w:tcW w:w="429" w:type="pct"/>
            <w:tcBorders>
              <w:top w:val="nil"/>
              <w:left w:val="nil"/>
              <w:bottom w:val="single" w:sz="8" w:space="0" w:color="auto"/>
              <w:right w:val="single" w:sz="8" w:space="0" w:color="auto"/>
            </w:tcBorders>
            <w:shd w:val="clear" w:color="000000" w:fill="FFFFFF"/>
            <w:vAlign w:val="center"/>
          </w:tcPr>
          <w:p w14:paraId="13AC4866" w14:textId="273D1C5D" w:rsidR="00364FD5" w:rsidRPr="00153DCE" w:rsidRDefault="00364FD5" w:rsidP="00364FD5">
            <w:pPr>
              <w:jc w:val="center"/>
              <w:rPr>
                <w:color w:val="000000"/>
                <w:sz w:val="22"/>
                <w:szCs w:val="22"/>
              </w:rPr>
            </w:pPr>
            <w:r w:rsidRPr="00D14300">
              <w:rPr>
                <w:color w:val="000000"/>
                <w:sz w:val="22"/>
                <w:szCs w:val="22"/>
              </w:rPr>
              <w:t>0,015</w:t>
            </w:r>
          </w:p>
        </w:tc>
        <w:tc>
          <w:tcPr>
            <w:tcW w:w="808" w:type="pct"/>
            <w:tcBorders>
              <w:top w:val="nil"/>
              <w:left w:val="nil"/>
              <w:bottom w:val="single" w:sz="8" w:space="0" w:color="auto"/>
              <w:right w:val="single" w:sz="8" w:space="0" w:color="auto"/>
            </w:tcBorders>
            <w:shd w:val="clear" w:color="000000" w:fill="FFFFFF"/>
            <w:vAlign w:val="center"/>
          </w:tcPr>
          <w:p w14:paraId="546F006C" w14:textId="6E2AFD4F" w:rsidR="00364FD5" w:rsidRPr="00153DCE" w:rsidRDefault="00364FD5" w:rsidP="00364FD5">
            <w:pPr>
              <w:jc w:val="center"/>
              <w:rPr>
                <w:color w:val="000000"/>
                <w:sz w:val="22"/>
                <w:szCs w:val="22"/>
              </w:rPr>
            </w:pPr>
            <w:r>
              <w:rPr>
                <w:color w:val="000000"/>
                <w:sz w:val="22"/>
                <w:szCs w:val="22"/>
              </w:rPr>
              <w:t>Теплоснабжение здания</w:t>
            </w:r>
            <w:r w:rsidRPr="00D14300">
              <w:rPr>
                <w:color w:val="000000"/>
                <w:sz w:val="22"/>
                <w:szCs w:val="22"/>
              </w:rPr>
              <w:t xml:space="preserve"> СДК д. Орсово</w:t>
            </w:r>
          </w:p>
        </w:tc>
      </w:tr>
      <w:tr w:rsidR="00364FD5" w:rsidRPr="00153DCE" w14:paraId="31A3B19D" w14:textId="417015BD" w:rsidTr="00153DCE">
        <w:trPr>
          <w:cantSplit/>
        </w:trPr>
        <w:tc>
          <w:tcPr>
            <w:tcW w:w="200" w:type="pct"/>
            <w:shd w:val="clear" w:color="auto" w:fill="auto"/>
            <w:vAlign w:val="center"/>
          </w:tcPr>
          <w:p w14:paraId="2B4FA503" w14:textId="2465242A" w:rsidR="00364FD5" w:rsidRPr="00153DCE" w:rsidRDefault="00364FD5" w:rsidP="00364FD5">
            <w:pPr>
              <w:pStyle w:val="ab"/>
              <w:jc w:val="center"/>
              <w:rPr>
                <w:color w:val="000000"/>
                <w:sz w:val="22"/>
                <w:szCs w:val="22"/>
              </w:rPr>
            </w:pPr>
            <w:r w:rsidRPr="00153DCE">
              <w:rPr>
                <w:color w:val="000000"/>
                <w:sz w:val="22"/>
                <w:szCs w:val="22"/>
              </w:rPr>
              <w:lastRenderedPageBreak/>
              <w:t>65</w:t>
            </w:r>
          </w:p>
        </w:tc>
        <w:tc>
          <w:tcPr>
            <w:tcW w:w="1150" w:type="pct"/>
            <w:tcBorders>
              <w:top w:val="nil"/>
              <w:left w:val="nil"/>
              <w:bottom w:val="single" w:sz="8" w:space="0" w:color="auto"/>
              <w:right w:val="single" w:sz="8" w:space="0" w:color="auto"/>
            </w:tcBorders>
            <w:shd w:val="clear" w:color="000000" w:fill="FFFFFF"/>
            <w:vAlign w:val="center"/>
          </w:tcPr>
          <w:p w14:paraId="297A323E" w14:textId="4C13B08E" w:rsidR="00364FD5" w:rsidRPr="00153DCE" w:rsidRDefault="00364FD5" w:rsidP="00364FD5">
            <w:pPr>
              <w:rPr>
                <w:color w:val="000000"/>
                <w:sz w:val="22"/>
                <w:szCs w:val="22"/>
              </w:rPr>
            </w:pPr>
            <w:r w:rsidRPr="00D14300">
              <w:rPr>
                <w:color w:val="000000"/>
                <w:sz w:val="22"/>
                <w:szCs w:val="22"/>
              </w:rPr>
              <w:t>Теплогенераторная СДК с. Нововолково</w:t>
            </w:r>
          </w:p>
        </w:tc>
        <w:tc>
          <w:tcPr>
            <w:tcW w:w="382" w:type="pct"/>
            <w:tcBorders>
              <w:top w:val="nil"/>
              <w:left w:val="nil"/>
              <w:bottom w:val="single" w:sz="8" w:space="0" w:color="auto"/>
              <w:right w:val="single" w:sz="8" w:space="0" w:color="auto"/>
            </w:tcBorders>
            <w:shd w:val="clear" w:color="000000" w:fill="FFFFFF"/>
            <w:vAlign w:val="center"/>
          </w:tcPr>
          <w:p w14:paraId="4FE6394F" w14:textId="13A542BC" w:rsidR="00364FD5" w:rsidRPr="00153DCE" w:rsidRDefault="00364FD5" w:rsidP="00364FD5">
            <w:pPr>
              <w:jc w:val="center"/>
              <w:rPr>
                <w:color w:val="000000"/>
                <w:sz w:val="22"/>
                <w:szCs w:val="22"/>
              </w:rPr>
            </w:pPr>
            <w:r>
              <w:rPr>
                <w:sz w:val="22"/>
                <w:szCs w:val="22"/>
              </w:rPr>
              <w:t>-</w:t>
            </w:r>
          </w:p>
        </w:tc>
        <w:tc>
          <w:tcPr>
            <w:tcW w:w="422" w:type="pct"/>
            <w:tcBorders>
              <w:top w:val="nil"/>
              <w:left w:val="nil"/>
              <w:bottom w:val="single" w:sz="8" w:space="0" w:color="auto"/>
              <w:right w:val="single" w:sz="8" w:space="0" w:color="auto"/>
            </w:tcBorders>
            <w:shd w:val="clear" w:color="000000" w:fill="FFFFFF"/>
            <w:vAlign w:val="center"/>
          </w:tcPr>
          <w:p w14:paraId="4E315BCC" w14:textId="77F05171" w:rsidR="00364FD5" w:rsidRPr="00153DCE" w:rsidRDefault="00364FD5" w:rsidP="00364FD5">
            <w:pPr>
              <w:jc w:val="center"/>
              <w:rPr>
                <w:color w:val="000000"/>
                <w:sz w:val="22"/>
                <w:szCs w:val="22"/>
              </w:rPr>
            </w:pPr>
            <w:r>
              <w:rPr>
                <w:sz w:val="22"/>
                <w:szCs w:val="22"/>
              </w:rPr>
              <w:t>-</w:t>
            </w:r>
          </w:p>
        </w:tc>
        <w:tc>
          <w:tcPr>
            <w:tcW w:w="321" w:type="pct"/>
            <w:tcBorders>
              <w:top w:val="nil"/>
              <w:left w:val="nil"/>
              <w:bottom w:val="single" w:sz="8" w:space="0" w:color="auto"/>
              <w:right w:val="single" w:sz="8" w:space="0" w:color="auto"/>
            </w:tcBorders>
            <w:shd w:val="clear" w:color="000000" w:fill="FFFFFF"/>
            <w:vAlign w:val="center"/>
          </w:tcPr>
          <w:p w14:paraId="569B819E" w14:textId="6D20B908" w:rsidR="00364FD5" w:rsidRPr="00153DCE" w:rsidRDefault="00364FD5" w:rsidP="00364FD5">
            <w:pPr>
              <w:jc w:val="center"/>
              <w:rPr>
                <w:color w:val="000000"/>
                <w:sz w:val="22"/>
                <w:szCs w:val="22"/>
              </w:rPr>
            </w:pPr>
            <w:r>
              <w:rPr>
                <w:sz w:val="22"/>
                <w:szCs w:val="22"/>
              </w:rPr>
              <w:t>-</w:t>
            </w:r>
          </w:p>
        </w:tc>
        <w:tc>
          <w:tcPr>
            <w:tcW w:w="323" w:type="pct"/>
            <w:tcBorders>
              <w:top w:val="nil"/>
              <w:left w:val="nil"/>
              <w:bottom w:val="single" w:sz="8" w:space="0" w:color="auto"/>
              <w:right w:val="single" w:sz="8" w:space="0" w:color="auto"/>
            </w:tcBorders>
            <w:shd w:val="clear" w:color="000000" w:fill="FFFFFF"/>
            <w:noWrap/>
            <w:vAlign w:val="center"/>
          </w:tcPr>
          <w:p w14:paraId="26C86271" w14:textId="5AEB9D8D" w:rsidR="00364FD5" w:rsidRPr="00153DCE" w:rsidRDefault="00364FD5" w:rsidP="00364FD5">
            <w:pPr>
              <w:jc w:val="center"/>
              <w:rPr>
                <w:color w:val="000000"/>
                <w:sz w:val="22"/>
                <w:szCs w:val="22"/>
              </w:rPr>
            </w:pPr>
            <w:r w:rsidRPr="00D14300">
              <w:rPr>
                <w:color w:val="000000"/>
                <w:sz w:val="22"/>
                <w:szCs w:val="22"/>
              </w:rPr>
              <w:t>0,026</w:t>
            </w:r>
          </w:p>
        </w:tc>
        <w:tc>
          <w:tcPr>
            <w:tcW w:w="316" w:type="pct"/>
            <w:tcBorders>
              <w:top w:val="nil"/>
              <w:left w:val="nil"/>
              <w:bottom w:val="single" w:sz="8" w:space="0" w:color="auto"/>
              <w:right w:val="single" w:sz="8" w:space="0" w:color="auto"/>
            </w:tcBorders>
            <w:shd w:val="clear" w:color="000000" w:fill="FFFFFF"/>
            <w:vAlign w:val="center"/>
          </w:tcPr>
          <w:p w14:paraId="70754CEF" w14:textId="1C081C31" w:rsidR="00364FD5" w:rsidRPr="00153DCE" w:rsidRDefault="00364FD5" w:rsidP="00364FD5">
            <w:pPr>
              <w:jc w:val="center"/>
              <w:rPr>
                <w:color w:val="000000"/>
                <w:sz w:val="22"/>
                <w:szCs w:val="22"/>
              </w:rPr>
            </w:pPr>
            <w:r w:rsidRPr="00D14300">
              <w:rPr>
                <w:color w:val="000000"/>
                <w:sz w:val="22"/>
                <w:szCs w:val="22"/>
              </w:rPr>
              <w:t>0,026</w:t>
            </w:r>
          </w:p>
        </w:tc>
        <w:tc>
          <w:tcPr>
            <w:tcW w:w="316" w:type="pct"/>
            <w:tcBorders>
              <w:top w:val="nil"/>
              <w:left w:val="nil"/>
              <w:bottom w:val="single" w:sz="8" w:space="0" w:color="auto"/>
              <w:right w:val="single" w:sz="8" w:space="0" w:color="auto"/>
            </w:tcBorders>
            <w:shd w:val="clear" w:color="000000" w:fill="FFFFFF"/>
            <w:vAlign w:val="center"/>
          </w:tcPr>
          <w:p w14:paraId="5F155C64" w14:textId="7E2E41D7" w:rsidR="00364FD5" w:rsidRPr="00153DCE" w:rsidRDefault="00364FD5" w:rsidP="00364FD5">
            <w:pPr>
              <w:jc w:val="center"/>
              <w:rPr>
                <w:color w:val="000000"/>
                <w:sz w:val="22"/>
                <w:szCs w:val="22"/>
              </w:rPr>
            </w:pPr>
            <w:r w:rsidRPr="00D14300">
              <w:rPr>
                <w:color w:val="000000"/>
                <w:sz w:val="22"/>
                <w:szCs w:val="22"/>
              </w:rPr>
              <w:t>0,026</w:t>
            </w:r>
          </w:p>
        </w:tc>
        <w:tc>
          <w:tcPr>
            <w:tcW w:w="333" w:type="pct"/>
            <w:tcBorders>
              <w:top w:val="nil"/>
              <w:left w:val="nil"/>
              <w:bottom w:val="single" w:sz="8" w:space="0" w:color="auto"/>
              <w:right w:val="single" w:sz="8" w:space="0" w:color="auto"/>
            </w:tcBorders>
            <w:shd w:val="clear" w:color="000000" w:fill="FFFFFF"/>
            <w:vAlign w:val="center"/>
          </w:tcPr>
          <w:p w14:paraId="51865400" w14:textId="4FA0BE3B" w:rsidR="00364FD5" w:rsidRPr="00153DCE" w:rsidRDefault="00364FD5" w:rsidP="00364FD5">
            <w:pPr>
              <w:jc w:val="center"/>
              <w:rPr>
                <w:color w:val="000000"/>
                <w:sz w:val="22"/>
                <w:szCs w:val="22"/>
              </w:rPr>
            </w:pPr>
            <w:r w:rsidRPr="00D14300">
              <w:rPr>
                <w:color w:val="000000"/>
                <w:sz w:val="22"/>
                <w:szCs w:val="22"/>
              </w:rPr>
              <w:t>0,026</w:t>
            </w:r>
          </w:p>
        </w:tc>
        <w:tc>
          <w:tcPr>
            <w:tcW w:w="429" w:type="pct"/>
            <w:tcBorders>
              <w:top w:val="nil"/>
              <w:left w:val="nil"/>
              <w:bottom w:val="single" w:sz="8" w:space="0" w:color="auto"/>
              <w:right w:val="single" w:sz="8" w:space="0" w:color="auto"/>
            </w:tcBorders>
            <w:shd w:val="clear" w:color="000000" w:fill="FFFFFF"/>
            <w:vAlign w:val="center"/>
          </w:tcPr>
          <w:p w14:paraId="29515E84" w14:textId="64AEB147" w:rsidR="00364FD5" w:rsidRPr="00153DCE" w:rsidRDefault="00364FD5" w:rsidP="00364FD5">
            <w:pPr>
              <w:jc w:val="center"/>
              <w:rPr>
                <w:color w:val="000000"/>
                <w:sz w:val="22"/>
                <w:szCs w:val="22"/>
              </w:rPr>
            </w:pPr>
            <w:r w:rsidRPr="00D14300">
              <w:rPr>
                <w:color w:val="000000"/>
                <w:sz w:val="22"/>
                <w:szCs w:val="22"/>
              </w:rPr>
              <w:t>0,026</w:t>
            </w:r>
          </w:p>
        </w:tc>
        <w:tc>
          <w:tcPr>
            <w:tcW w:w="808" w:type="pct"/>
            <w:tcBorders>
              <w:top w:val="nil"/>
              <w:left w:val="nil"/>
              <w:bottom w:val="single" w:sz="8" w:space="0" w:color="auto"/>
              <w:right w:val="single" w:sz="8" w:space="0" w:color="auto"/>
            </w:tcBorders>
            <w:shd w:val="clear" w:color="000000" w:fill="FFFFFF"/>
            <w:vAlign w:val="center"/>
          </w:tcPr>
          <w:p w14:paraId="03FEB9B9" w14:textId="0186DD3A" w:rsidR="00364FD5" w:rsidRPr="00153DCE" w:rsidRDefault="00364FD5" w:rsidP="00364FD5">
            <w:pPr>
              <w:jc w:val="center"/>
              <w:rPr>
                <w:color w:val="000000"/>
                <w:sz w:val="22"/>
                <w:szCs w:val="22"/>
              </w:rPr>
            </w:pPr>
            <w:r>
              <w:rPr>
                <w:color w:val="000000"/>
                <w:sz w:val="22"/>
                <w:szCs w:val="22"/>
              </w:rPr>
              <w:t xml:space="preserve">Теплоснабжение здания </w:t>
            </w:r>
            <w:r w:rsidRPr="00D14300">
              <w:rPr>
                <w:color w:val="000000"/>
                <w:sz w:val="22"/>
                <w:szCs w:val="22"/>
              </w:rPr>
              <w:t>СДК с. Нововолково</w:t>
            </w:r>
          </w:p>
        </w:tc>
      </w:tr>
    </w:tbl>
    <w:bookmarkEnd w:id="22"/>
    <w:p w14:paraId="65A9F118" w14:textId="77777777" w:rsidR="00D14300" w:rsidRDefault="00D14300" w:rsidP="00D14300">
      <w:r w:rsidRPr="00256AEA">
        <w:t>*- Ведомственный источник тепла, имеющий изолированную зону действия и обеспечивающий потребность в тепле собственных объектов (не осуществляют регулируемую деятельность в области теплоснабжения).</w:t>
      </w:r>
    </w:p>
    <w:p w14:paraId="0BFD8FD8" w14:textId="77777777" w:rsidR="00BF76A6" w:rsidRPr="00256AEA" w:rsidRDefault="00BF76A6" w:rsidP="00D14300"/>
    <w:bookmarkEnd w:id="23"/>
    <w:p w14:paraId="180B87DE" w14:textId="77777777" w:rsidR="00866DD0" w:rsidRPr="00256AEA" w:rsidRDefault="00866DD0" w:rsidP="0006129B">
      <w:pPr>
        <w:pStyle w:val="Affb"/>
      </w:pPr>
      <w:r w:rsidRPr="00256AEA">
        <w:t>Прогноз приростов объемов потребления теплоносителя рассмотрен в Главе 6 Обосновывающих материалов.</w:t>
      </w:r>
    </w:p>
    <w:p w14:paraId="058A0996" w14:textId="77777777" w:rsidR="00D14300" w:rsidRDefault="00D14300" w:rsidP="0006129B">
      <w:pPr>
        <w:pStyle w:val="21"/>
        <w:spacing w:line="240" w:lineRule="auto"/>
        <w:sectPr w:rsidR="00D14300" w:rsidSect="00D14300">
          <w:pgSz w:w="16840" w:h="11907" w:orient="landscape" w:code="9"/>
          <w:pgMar w:top="1134" w:right="1134" w:bottom="851" w:left="1134" w:header="340" w:footer="585" w:gutter="0"/>
          <w:cols w:space="708"/>
          <w:docGrid w:linePitch="360"/>
        </w:sectPr>
      </w:pPr>
    </w:p>
    <w:p w14:paraId="0D6815B6" w14:textId="77777777" w:rsidR="00027782" w:rsidRPr="00256AEA" w:rsidRDefault="00F8193E" w:rsidP="0006129B">
      <w:pPr>
        <w:pStyle w:val="21"/>
        <w:spacing w:line="240" w:lineRule="auto"/>
      </w:pPr>
      <w:bookmarkStart w:id="24" w:name="_Toc145567628"/>
      <w:r w:rsidRPr="00256AEA">
        <w:lastRenderedPageBreak/>
        <w:t>2.5</w:t>
      </w:r>
      <w:r w:rsidR="00027782" w:rsidRPr="00256AEA">
        <w:t xml:space="preserve"> </w:t>
      </w:r>
      <w:r w:rsidRPr="00256AEA">
        <w:t>П</w:t>
      </w:r>
      <w:r w:rsidR="00274C31" w:rsidRPr="00256AEA">
        <w:t>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4"/>
    </w:p>
    <w:p w14:paraId="6D159439" w14:textId="77777777" w:rsidR="00E15079" w:rsidRPr="00256AEA" w:rsidRDefault="00E15079" w:rsidP="0006129B">
      <w:pPr>
        <w:pStyle w:val="Affb"/>
      </w:pPr>
      <w:r w:rsidRPr="00256AEA">
        <w:t xml:space="preserve">Для отопления и горячего водоснабжения индивидуальных домов </w:t>
      </w:r>
      <w:r w:rsidR="00725906" w:rsidRPr="00256AEA">
        <w:t xml:space="preserve">рекомендуется </w:t>
      </w:r>
      <w:r w:rsidRPr="00256AEA">
        <w:t xml:space="preserve">применение индивидуальных двухконтурных котлов, работающих на </w:t>
      </w:r>
      <w:r w:rsidR="00092887" w:rsidRPr="00256AEA">
        <w:t>газовом и твердом</w:t>
      </w:r>
      <w:r w:rsidRPr="00256AEA">
        <w:t xml:space="preserve"> топливе.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w:t>
      </w:r>
      <w:r w:rsidR="00134975" w:rsidRPr="00256AEA">
        <w:t>итальные вложения по их прокладке.</w:t>
      </w:r>
    </w:p>
    <w:p w14:paraId="6FE435E1" w14:textId="77777777" w:rsidR="00E15079" w:rsidRPr="00256AEA" w:rsidRDefault="00E15079" w:rsidP="0006129B">
      <w:pPr>
        <w:pStyle w:val="Affb"/>
        <w:rPr>
          <w:szCs w:val="24"/>
        </w:rPr>
      </w:pPr>
      <w:r w:rsidRPr="00256AEA">
        <w:t xml:space="preserve">Для теплоснабжения </w:t>
      </w:r>
      <w:r w:rsidR="00092887" w:rsidRPr="00256AEA">
        <w:t>зданий (группы зданий)</w:t>
      </w:r>
      <w:r w:rsidRPr="00256AEA">
        <w:t xml:space="preserve"> с небольшим теплопотреблением и промышленных объектов рекомендуется использо</w:t>
      </w:r>
      <w:r w:rsidR="00134975" w:rsidRPr="00256AEA">
        <w:t>вать автономные источники тепла,</w:t>
      </w:r>
      <w:r w:rsidRPr="00256AEA">
        <w:t xml:space="preserve"> отдельностоящие и пристроенные </w:t>
      </w:r>
      <w:r w:rsidR="005B0C8D" w:rsidRPr="00256AEA">
        <w:t>блочно-модульные котельные малой мощности</w:t>
      </w:r>
      <w:r w:rsidRPr="00256AEA">
        <w:t>.</w:t>
      </w:r>
    </w:p>
    <w:p w14:paraId="20F3FD97" w14:textId="77777777" w:rsidR="00027782" w:rsidRPr="00256AEA" w:rsidRDefault="00F8193E" w:rsidP="0006129B">
      <w:pPr>
        <w:pStyle w:val="21"/>
        <w:spacing w:line="240" w:lineRule="auto"/>
      </w:pPr>
      <w:bookmarkStart w:id="25" w:name="_Toc145567629"/>
      <w:r w:rsidRPr="00256AEA">
        <w:t>2.6</w:t>
      </w:r>
      <w:r w:rsidR="00027782" w:rsidRPr="00256AEA">
        <w:t xml:space="preserve"> </w:t>
      </w:r>
      <w:r w:rsidRPr="00256AEA">
        <w:t>П</w:t>
      </w:r>
      <w:r w:rsidR="00274C31" w:rsidRPr="00256AEA">
        <w:t>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25"/>
    </w:p>
    <w:p w14:paraId="4B543F47" w14:textId="77777777" w:rsidR="00E15079" w:rsidRPr="00256AEA" w:rsidRDefault="00E15079" w:rsidP="0006129B">
      <w:pPr>
        <w:tabs>
          <w:tab w:val="left" w:pos="0"/>
        </w:tabs>
        <w:ind w:firstLine="709"/>
      </w:pPr>
      <w:bookmarkStart w:id="26" w:name="_Toc33877581"/>
      <w:r w:rsidRPr="00256AEA">
        <w:t>Перспективное развитие промышленности намечается, в основном, за счет развития и реконструкции существующих предприятий.</w:t>
      </w:r>
    </w:p>
    <w:p w14:paraId="7A0C742F" w14:textId="77777777" w:rsidR="008769FC" w:rsidRPr="00256AEA" w:rsidRDefault="00F8193E" w:rsidP="0006129B">
      <w:pPr>
        <w:pStyle w:val="21"/>
        <w:spacing w:line="240" w:lineRule="auto"/>
        <w:rPr>
          <w:rFonts w:eastAsia="Microsoft YaHei"/>
        </w:rPr>
      </w:pPr>
      <w:bookmarkStart w:id="27" w:name="_Toc145567630"/>
      <w:r w:rsidRPr="00256AEA">
        <w:rPr>
          <w:rFonts w:eastAsia="Microsoft YaHei"/>
        </w:rPr>
        <w:t xml:space="preserve">2.7 </w:t>
      </w:r>
      <w:r w:rsidR="008769FC" w:rsidRPr="00256AEA">
        <w:rPr>
          <w:rFonts w:eastAsia="Microsoft YaHei"/>
        </w:rPr>
        <w:t xml:space="preserve">Состав изменений </w:t>
      </w:r>
      <w:r w:rsidR="00540956" w:rsidRPr="00256AEA">
        <w:rPr>
          <w:rFonts w:eastAsia="Microsoft YaHei"/>
        </w:rPr>
        <w:t>выполненных в доработанной и (или) актуализированной схеме теплоснабжения</w:t>
      </w:r>
      <w:bookmarkEnd w:id="26"/>
      <w:bookmarkEnd w:id="27"/>
    </w:p>
    <w:p w14:paraId="3E2EF570" w14:textId="69F9C756" w:rsidR="007304AD" w:rsidRPr="00256AEA" w:rsidRDefault="008275D3" w:rsidP="00E41D8B">
      <w:pPr>
        <w:ind w:firstLine="567"/>
      </w:pPr>
      <w:bookmarkStart w:id="28" w:name="_Toc464212043"/>
      <w:bookmarkStart w:id="29" w:name="_Toc1665659"/>
      <w:r w:rsidRPr="00256AEA">
        <w:t xml:space="preserve">Глава разработана в соответствии </w:t>
      </w:r>
      <w:r w:rsidR="00780802" w:rsidRPr="00256AEA">
        <w:t>с</w:t>
      </w:r>
      <w:r w:rsidR="00D31737" w:rsidRPr="00256AEA">
        <w:t xml:space="preserve"> действующей редакцией </w:t>
      </w:r>
      <w:r w:rsidR="00C879D3" w:rsidRPr="00256AEA">
        <w:t>Постановления Правительства РФ от 22.02.2012 № 154</w:t>
      </w:r>
      <w:r w:rsidR="00C479E2" w:rsidRPr="00256AEA">
        <w:t xml:space="preserve"> </w:t>
      </w:r>
      <w:r w:rsidR="00D31737" w:rsidRPr="00256AEA">
        <w:t xml:space="preserve">«О требованиях к схемам теплоснабжения, порядку их </w:t>
      </w:r>
      <w:r w:rsidR="008E4EBE" w:rsidRPr="00256AEA">
        <w:t>разработки</w:t>
      </w:r>
      <w:r w:rsidR="00D31737" w:rsidRPr="00256AEA">
        <w:t xml:space="preserve"> и утверждения» </w:t>
      </w:r>
      <w:r w:rsidR="00C6704F" w:rsidRPr="00256AEA">
        <w:t xml:space="preserve">(в редакции </w:t>
      </w:r>
      <w:r w:rsidR="007010E8" w:rsidRPr="00256AEA">
        <w:t>Постановлений Правительства РФ</w:t>
      </w:r>
      <w:r w:rsidR="00D31737" w:rsidRPr="00256AEA">
        <w:t xml:space="preserve"> от 07.10.2014 № 1016, от 18.03.2016 № 208, от 23.03.2016 № 229, от 12.07.2016 № 666, от 03.04.2018 № 405, от 16.03.2019 № </w:t>
      </w:r>
      <w:r w:rsidR="00127490" w:rsidRPr="00256AEA">
        <w:t>276) и Методическими указаниями (</w:t>
      </w:r>
      <w:r w:rsidR="003965AF" w:rsidRPr="00256AEA">
        <w:t>утв. Приказом Минэнерго России от 05.03.2019 № 212 «Об утверждении Методических указаний по разработке схем теплоснабжения»</w:t>
      </w:r>
      <w:r w:rsidR="00127490" w:rsidRPr="00256AEA">
        <w:t>)</w:t>
      </w:r>
      <w:r w:rsidR="007304AD" w:rsidRPr="00256AEA">
        <w:t>.</w:t>
      </w:r>
    </w:p>
    <w:p w14:paraId="4AD236C5" w14:textId="38169A87" w:rsidR="008769FC" w:rsidRPr="00256AEA" w:rsidRDefault="008769FC" w:rsidP="00E41D8B">
      <w:pPr>
        <w:ind w:firstLine="567"/>
        <w:sectPr w:rsidR="008769FC" w:rsidRPr="00256AEA" w:rsidSect="00F83FC4">
          <w:pgSz w:w="11907" w:h="16840" w:code="9"/>
          <w:pgMar w:top="1134" w:right="851" w:bottom="1134" w:left="1134" w:header="340" w:footer="585" w:gutter="0"/>
          <w:cols w:space="708"/>
          <w:docGrid w:linePitch="360"/>
        </w:sectPr>
      </w:pPr>
    </w:p>
    <w:p w14:paraId="4A52AA67" w14:textId="77777777" w:rsidR="00B4382C" w:rsidRPr="00256AEA" w:rsidRDefault="00B4382C" w:rsidP="00B4382C">
      <w:pPr>
        <w:pStyle w:val="1"/>
      </w:pPr>
      <w:bookmarkStart w:id="30" w:name="_Toc422303794"/>
      <w:bookmarkStart w:id="31" w:name="_Toc121588500"/>
      <w:bookmarkStart w:id="32" w:name="_Toc145567631"/>
      <w:bookmarkStart w:id="33" w:name="_Toc422303795"/>
      <w:bookmarkEnd w:id="28"/>
      <w:bookmarkEnd w:id="29"/>
      <w:r w:rsidRPr="00256AEA">
        <w:lastRenderedPageBreak/>
        <w:t xml:space="preserve">ГЛАВА 3 </w:t>
      </w:r>
      <w:bookmarkEnd w:id="30"/>
      <w:r w:rsidRPr="00256AEA">
        <w:t>Электронная модель системы теплоснабжения округа</w:t>
      </w:r>
      <w:bookmarkEnd w:id="31"/>
      <w:bookmarkEnd w:id="32"/>
    </w:p>
    <w:p w14:paraId="606013A6" w14:textId="77777777" w:rsidR="00B4382C" w:rsidRPr="00256AEA" w:rsidRDefault="00B4382C" w:rsidP="00B4382C">
      <w:pPr>
        <w:ind w:firstLine="567"/>
        <w:rPr>
          <w:lang w:eastAsia="ar-SA"/>
        </w:rPr>
      </w:pPr>
      <w:r w:rsidRPr="00256AEA">
        <w:rPr>
          <w:lang w:eastAsia="ar-SA"/>
        </w:rPr>
        <w:t>Разработка электронной модели системы теплоснабжения выполнена с целью создания инструмента для:</w:t>
      </w:r>
    </w:p>
    <w:p w14:paraId="60DEA62A" w14:textId="67537DF1" w:rsidR="00B4382C" w:rsidRPr="00256AEA" w:rsidRDefault="00B4382C" w:rsidP="00B4382C">
      <w:pPr>
        <w:numPr>
          <w:ilvl w:val="0"/>
          <w:numId w:val="12"/>
        </w:numPr>
        <w:rPr>
          <w:lang w:eastAsia="ar-SA"/>
        </w:rPr>
      </w:pPr>
      <w:r w:rsidRPr="00256AEA">
        <w:rPr>
          <w:lang w:eastAsia="ar-SA"/>
        </w:rPr>
        <w:t xml:space="preserve">хранения и актуализации данных о тепловых сетях и сооружениях на них, включая технические паспорта объектов системы теплоснабжения и графическое представление объектов системы теплоснабжения с привязкой к топографической основе </w:t>
      </w:r>
      <w:r w:rsidR="00627643" w:rsidRPr="00256AEA">
        <w:rPr>
          <w:lang w:eastAsia="ar-SA"/>
        </w:rPr>
        <w:t>округа</w:t>
      </w:r>
      <w:r w:rsidRPr="00256AEA">
        <w:rPr>
          <w:lang w:eastAsia="ar-SA"/>
        </w:rPr>
        <w:t xml:space="preserve"> с полным топологическим описанием связности объектов;</w:t>
      </w:r>
    </w:p>
    <w:p w14:paraId="58997172" w14:textId="77777777" w:rsidR="00B4382C" w:rsidRPr="00256AEA" w:rsidRDefault="00B4382C" w:rsidP="00B4382C">
      <w:pPr>
        <w:numPr>
          <w:ilvl w:val="0"/>
          <w:numId w:val="12"/>
        </w:numPr>
        <w:rPr>
          <w:lang w:eastAsia="ar-SA"/>
        </w:rPr>
      </w:pPr>
      <w:r w:rsidRPr="00256AEA">
        <w:rPr>
          <w:lang w:eastAsia="ar-SA"/>
        </w:rPr>
        <w:t>гидравлического расчета тепловых сетей любой степени закольцованности, в том числе гидравлического расчета при совместной работе нескольких источников тепловой энергии на единую тепловую сеть;</w:t>
      </w:r>
    </w:p>
    <w:p w14:paraId="11A21A9A" w14:textId="77777777" w:rsidR="00B4382C" w:rsidRPr="00256AEA" w:rsidRDefault="00B4382C" w:rsidP="00B4382C">
      <w:pPr>
        <w:numPr>
          <w:ilvl w:val="0"/>
          <w:numId w:val="12"/>
        </w:numPr>
        <w:rPr>
          <w:lang w:eastAsia="ar-SA"/>
        </w:rPr>
      </w:pPr>
      <w:r w:rsidRPr="00256AEA">
        <w:rPr>
          <w:lang w:eastAsia="ar-SA"/>
        </w:rPr>
        <w:t>моделирования всех видов переключений, осуществляемых в тепловых сетях, в том числе переключений тепловых нагрузок между источниками тепловой энергии;</w:t>
      </w:r>
    </w:p>
    <w:p w14:paraId="12E346E9" w14:textId="77777777" w:rsidR="00B4382C" w:rsidRPr="00256AEA" w:rsidRDefault="00B4382C" w:rsidP="00B4382C">
      <w:pPr>
        <w:numPr>
          <w:ilvl w:val="0"/>
          <w:numId w:val="12"/>
        </w:numPr>
        <w:rPr>
          <w:lang w:eastAsia="ar-SA"/>
        </w:rPr>
      </w:pPr>
      <w:r w:rsidRPr="00256AEA">
        <w:rPr>
          <w:lang w:eastAsia="ar-SA"/>
        </w:rPr>
        <w:t>расчета энергетических характеристик тепловых сетей по показателю «потери тепловой энергии» и «потери сетевой воды»;</w:t>
      </w:r>
    </w:p>
    <w:p w14:paraId="34241EA1" w14:textId="77777777" w:rsidR="00B4382C" w:rsidRPr="00256AEA" w:rsidRDefault="00B4382C" w:rsidP="00B4382C">
      <w:pPr>
        <w:numPr>
          <w:ilvl w:val="0"/>
          <w:numId w:val="12"/>
        </w:numPr>
        <w:rPr>
          <w:lang w:eastAsia="ar-SA"/>
        </w:rPr>
      </w:pPr>
      <w:r w:rsidRPr="00256AEA">
        <w:rPr>
          <w:lang w:eastAsia="ar-SA"/>
        </w:rPr>
        <w:t>группового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68B7D2FD" w14:textId="77777777" w:rsidR="00B4382C" w:rsidRPr="00256AEA" w:rsidRDefault="00B4382C" w:rsidP="00B4382C">
      <w:pPr>
        <w:numPr>
          <w:ilvl w:val="0"/>
          <w:numId w:val="12"/>
        </w:numPr>
        <w:rPr>
          <w:lang w:eastAsia="ar-SA"/>
        </w:rPr>
      </w:pPr>
      <w:r w:rsidRPr="00256AEA">
        <w:rPr>
          <w:lang w:eastAsia="ar-SA"/>
        </w:rPr>
        <w:t>расчета и сравнения пьезометрических графиков для разработки и анализа сценариев перспективного развития тепловых сетей;</w:t>
      </w:r>
    </w:p>
    <w:p w14:paraId="6F261F34" w14:textId="77777777" w:rsidR="00B4382C" w:rsidRPr="00256AEA" w:rsidRDefault="00B4382C" w:rsidP="00B4382C">
      <w:pPr>
        <w:numPr>
          <w:ilvl w:val="0"/>
          <w:numId w:val="12"/>
        </w:numPr>
        <w:rPr>
          <w:lang w:eastAsia="ar-SA"/>
        </w:rPr>
      </w:pPr>
      <w:r w:rsidRPr="00256AEA">
        <w:rPr>
          <w:lang w:eastAsia="ar-SA"/>
        </w:rPr>
        <w:t>автоматизированного формирования пути движения теплоносителя до произвольно выбранного потребителя с целью расчета вероятности безотказной работы (надежности) системы теплоснабжения относительно этого потребителя;</w:t>
      </w:r>
    </w:p>
    <w:p w14:paraId="2488124A" w14:textId="77777777" w:rsidR="00B4382C" w:rsidRPr="00256AEA" w:rsidRDefault="00B4382C" w:rsidP="00B4382C">
      <w:pPr>
        <w:numPr>
          <w:ilvl w:val="0"/>
          <w:numId w:val="12"/>
        </w:numPr>
        <w:rPr>
          <w:lang w:eastAsia="ar-SA"/>
        </w:rPr>
      </w:pPr>
      <w:r w:rsidRPr="00256AEA">
        <w:rPr>
          <w:lang w:eastAsia="ar-SA"/>
        </w:rPr>
        <w:t>автоматизированного расчета отключенных от теплоснабжения потребителей при повреждении произвольного (любого) участка тепловой сети;</w:t>
      </w:r>
    </w:p>
    <w:p w14:paraId="1332793A" w14:textId="77777777" w:rsidR="00B4382C" w:rsidRPr="00256AEA" w:rsidRDefault="00B4382C" w:rsidP="00B4382C">
      <w:pPr>
        <w:numPr>
          <w:ilvl w:val="0"/>
          <w:numId w:val="12"/>
        </w:numPr>
        <w:rPr>
          <w:lang w:eastAsia="ar-SA"/>
        </w:rPr>
      </w:pPr>
      <w:r w:rsidRPr="00256AEA">
        <w:rPr>
          <w:lang w:eastAsia="ar-SA"/>
        </w:rPr>
        <w:t>определения существования пути/путей движения теплоносителя до выбранного потребителя при повреждении произвольного участка тепловой сети;</w:t>
      </w:r>
    </w:p>
    <w:p w14:paraId="12615F78" w14:textId="77777777" w:rsidR="00B4382C" w:rsidRPr="00256AEA" w:rsidRDefault="00B4382C" w:rsidP="00B4382C">
      <w:pPr>
        <w:ind w:left="1287"/>
        <w:rPr>
          <w:lang w:eastAsia="ar-SA"/>
        </w:rPr>
      </w:pPr>
    </w:p>
    <w:p w14:paraId="3C983751" w14:textId="77777777" w:rsidR="00B4382C" w:rsidRPr="00256AEA" w:rsidRDefault="00B4382C" w:rsidP="00B4382C">
      <w:pPr>
        <w:tabs>
          <w:tab w:val="left" w:pos="0"/>
        </w:tabs>
        <w:ind w:firstLine="709"/>
      </w:pPr>
      <w:r w:rsidRPr="00256AEA">
        <w:t>Электронная модель схемы теплоснабжения разработана с использованием ГИС «Zulu» и программно-расчетного комплекса «Zulu-thermo». Модель выполнена с учетом привязки к геологической основе и схемы расположения инженерных коммуникаций, согласно предоставленных данных.</w:t>
      </w:r>
    </w:p>
    <w:p w14:paraId="368EE529" w14:textId="2C57C6A6" w:rsidR="00B4382C" w:rsidRPr="00256AEA" w:rsidRDefault="00B4382C" w:rsidP="00B4382C">
      <w:pPr>
        <w:pStyle w:val="21"/>
      </w:pPr>
      <w:bookmarkStart w:id="34" w:name="_Toc99642054"/>
      <w:bookmarkStart w:id="35" w:name="_Toc101777943"/>
      <w:bookmarkStart w:id="36" w:name="_Toc121588501"/>
      <w:bookmarkStart w:id="37" w:name="_Toc145567632"/>
      <w:r w:rsidRPr="00256AEA">
        <w:t xml:space="preserve">3.1 Графическое представление объектов системы теплоснабжения с привязкой к топографической основе </w:t>
      </w:r>
      <w:r w:rsidR="00627643" w:rsidRPr="00256AEA">
        <w:t>округа</w:t>
      </w:r>
      <w:r w:rsidRPr="00256AEA">
        <w:t xml:space="preserve"> и с полным топологическим описанием связности объектов</w:t>
      </w:r>
      <w:bookmarkEnd w:id="34"/>
      <w:bookmarkEnd w:id="35"/>
      <w:bookmarkEnd w:id="36"/>
      <w:bookmarkEnd w:id="37"/>
    </w:p>
    <w:p w14:paraId="22FA1B5B" w14:textId="77777777" w:rsidR="00B4382C" w:rsidRPr="00256AEA" w:rsidRDefault="00B4382C" w:rsidP="00B4382C">
      <w:pPr>
        <w:tabs>
          <w:tab w:val="left" w:pos="0"/>
        </w:tabs>
        <w:ind w:firstLine="709"/>
      </w:pPr>
      <w:r w:rsidRPr="00256AEA">
        <w:t>Электронная модель схемы теплоснабжения разработана с использованием ГИС «Zulu» и программно-расчетного комплекса «Zulu-thermo». Модель выполнена с учетом привязки к топографической основе и схемы расположения инженерных коммуникаций, согласно предоставленных данных.</w:t>
      </w:r>
    </w:p>
    <w:p w14:paraId="6FF83425" w14:textId="77777777" w:rsidR="00B4382C" w:rsidRPr="00256AEA" w:rsidRDefault="00B4382C" w:rsidP="00B4382C">
      <w:pPr>
        <w:tabs>
          <w:tab w:val="left" w:pos="0"/>
        </w:tabs>
        <w:ind w:firstLine="709"/>
      </w:pPr>
      <w:r w:rsidRPr="00256AEA">
        <w:t xml:space="preserve">Программный комплекс содержит всю функциональность, необходимую для графического представления и описания тепловых потерь на плане местности, включая базу данных паспортизации тепловых сетей и инструментариев для ввода и корректировки данных. В состав программного комплекса включены все необходимые виды тематических раскрасок, графических выделений, справочных и отчетных документов, формируемых на основании информации, содержащейся в базе данных паспортизации. </w:t>
      </w:r>
    </w:p>
    <w:p w14:paraId="1FF5513A" w14:textId="77777777" w:rsidR="00B4382C" w:rsidRPr="00256AEA" w:rsidRDefault="00B4382C" w:rsidP="00B4382C">
      <w:pPr>
        <w:tabs>
          <w:tab w:val="left" w:pos="0"/>
        </w:tabs>
        <w:ind w:firstLine="709"/>
      </w:pPr>
      <w:r w:rsidRPr="00256AEA">
        <w:t xml:space="preserve">В качестве исходных данных для ее разработки использовались: </w:t>
      </w:r>
    </w:p>
    <w:p w14:paraId="2139D332" w14:textId="77777777" w:rsidR="00B4382C" w:rsidRPr="00256AEA" w:rsidRDefault="00B4382C" w:rsidP="00B4382C">
      <w:pPr>
        <w:numPr>
          <w:ilvl w:val="0"/>
          <w:numId w:val="13"/>
        </w:numPr>
        <w:tabs>
          <w:tab w:val="left" w:pos="0"/>
        </w:tabs>
      </w:pPr>
      <w:r w:rsidRPr="00256AEA">
        <w:t xml:space="preserve">проектная и исполнительная документация по источникам тепла, тепловым сетям, ЦТП и ИТП, данные по вводам к потребителям; </w:t>
      </w:r>
    </w:p>
    <w:p w14:paraId="4267F6B0" w14:textId="77777777" w:rsidR="00B4382C" w:rsidRPr="00256AEA" w:rsidRDefault="00B4382C" w:rsidP="00B4382C">
      <w:pPr>
        <w:numPr>
          <w:ilvl w:val="0"/>
          <w:numId w:val="13"/>
        </w:numPr>
        <w:tabs>
          <w:tab w:val="left" w:pos="0"/>
        </w:tabs>
      </w:pPr>
      <w:r w:rsidRPr="00256AEA">
        <w:t xml:space="preserve">эксплуатационная документация (фактические температурные графики, гидравлические режимы, данные по присоединенным тепловым нагрузкам и их видам и т.п.); </w:t>
      </w:r>
    </w:p>
    <w:p w14:paraId="296F8964" w14:textId="77777777" w:rsidR="00B4382C" w:rsidRPr="00256AEA" w:rsidRDefault="00B4382C" w:rsidP="00B4382C">
      <w:pPr>
        <w:numPr>
          <w:ilvl w:val="0"/>
          <w:numId w:val="13"/>
        </w:numPr>
        <w:tabs>
          <w:tab w:val="left" w:pos="0"/>
        </w:tabs>
      </w:pPr>
      <w:r w:rsidRPr="00256AEA">
        <w:t xml:space="preserve">данные по видам прокладки и типам применяемых теплоизоляционных конструкций, сроки эксплуатации тепловых сетей; </w:t>
      </w:r>
    </w:p>
    <w:p w14:paraId="36F697CC" w14:textId="77777777" w:rsidR="00B4382C" w:rsidRPr="00256AEA" w:rsidRDefault="00B4382C" w:rsidP="00B4382C">
      <w:pPr>
        <w:numPr>
          <w:ilvl w:val="0"/>
          <w:numId w:val="13"/>
        </w:numPr>
        <w:tabs>
          <w:tab w:val="left" w:pos="0"/>
        </w:tabs>
      </w:pPr>
      <w:r w:rsidRPr="00256AEA">
        <w:lastRenderedPageBreak/>
        <w:t>материалы по разработке энергетических характеристик систем транспорта тепловой энергии.</w:t>
      </w:r>
    </w:p>
    <w:p w14:paraId="2D2A381D" w14:textId="4265EA47" w:rsidR="00B4382C" w:rsidRPr="00256AEA" w:rsidRDefault="00B4382C" w:rsidP="00B4382C">
      <w:pPr>
        <w:pStyle w:val="21"/>
      </w:pPr>
      <w:bookmarkStart w:id="38" w:name="_Toc99642055"/>
      <w:bookmarkStart w:id="39" w:name="_Toc101777944"/>
      <w:bookmarkStart w:id="40" w:name="_Toc121588502"/>
      <w:bookmarkStart w:id="41" w:name="_Toc145567633"/>
      <w:r w:rsidRPr="00256AEA">
        <w:t>3.2 Паспортизация объектов системы теплоснабжения</w:t>
      </w:r>
      <w:bookmarkEnd w:id="38"/>
      <w:bookmarkEnd w:id="39"/>
      <w:bookmarkEnd w:id="40"/>
      <w:bookmarkEnd w:id="41"/>
    </w:p>
    <w:p w14:paraId="47B7838E" w14:textId="77777777" w:rsidR="00B4382C" w:rsidRPr="00256AEA" w:rsidRDefault="00B4382C" w:rsidP="00B4382C">
      <w:pPr>
        <w:tabs>
          <w:tab w:val="left" w:pos="0"/>
        </w:tabs>
        <w:ind w:firstLine="709"/>
      </w:pPr>
      <w:r w:rsidRPr="00256AEA">
        <w:t xml:space="preserve">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ЦТП,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расчетно-аналитических задач, так и справочные. </w:t>
      </w:r>
    </w:p>
    <w:p w14:paraId="663EC250" w14:textId="52347B2A" w:rsidR="00B4382C" w:rsidRPr="00256AEA" w:rsidRDefault="00B4382C" w:rsidP="00B4382C">
      <w:pPr>
        <w:pStyle w:val="21"/>
      </w:pPr>
      <w:bookmarkStart w:id="42" w:name="_Toc101777945"/>
      <w:bookmarkStart w:id="43" w:name="_Toc121588503"/>
      <w:bookmarkStart w:id="44" w:name="_Toc145567634"/>
      <w:r w:rsidRPr="00256AEA">
        <w:t>3.3 Паспортизация и описание расчетных единиц территориального деления, включая административное</w:t>
      </w:r>
      <w:bookmarkEnd w:id="42"/>
      <w:bookmarkEnd w:id="43"/>
      <w:bookmarkEnd w:id="44"/>
    </w:p>
    <w:p w14:paraId="10B16E34" w14:textId="66AC97FC" w:rsidR="00B4382C" w:rsidRPr="00256AEA" w:rsidRDefault="00B4382C" w:rsidP="00B4382C">
      <w:pPr>
        <w:tabs>
          <w:tab w:val="left" w:pos="0"/>
        </w:tabs>
        <w:ind w:firstLine="709"/>
      </w:pPr>
      <w:r w:rsidRPr="00256AEA">
        <w:t>Разбивка объектов по территориальному делению в ГИС «Zulu» происходит на основе данных утвержденного генерального плана и карте территориального планирования.</w:t>
      </w:r>
    </w:p>
    <w:p w14:paraId="01DD6D07" w14:textId="77777777" w:rsidR="00B4382C" w:rsidRPr="00256AEA" w:rsidRDefault="00B4382C" w:rsidP="00B4382C">
      <w:pPr>
        <w:tabs>
          <w:tab w:val="left" w:pos="0"/>
        </w:tabs>
        <w:ind w:firstLine="709"/>
      </w:pPr>
      <w:r w:rsidRPr="00256AEA">
        <w:t>Электронная модель предусматривает паспортизацию и описание расчетных единиц территориального деления, включая административное.</w:t>
      </w:r>
    </w:p>
    <w:p w14:paraId="26AC587F" w14:textId="537F3581" w:rsidR="00B4382C" w:rsidRPr="00256AEA" w:rsidRDefault="00B4382C" w:rsidP="00B4382C">
      <w:pPr>
        <w:pStyle w:val="21"/>
      </w:pPr>
      <w:bookmarkStart w:id="45" w:name="_Toc101777946"/>
      <w:bookmarkStart w:id="46" w:name="_Toc121588504"/>
      <w:bookmarkStart w:id="47" w:name="_Toc145567635"/>
      <w:r w:rsidRPr="00256AEA">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45"/>
      <w:bookmarkEnd w:id="46"/>
      <w:bookmarkEnd w:id="47"/>
    </w:p>
    <w:p w14:paraId="3CCBC765" w14:textId="77777777" w:rsidR="00B4382C" w:rsidRPr="00256AEA" w:rsidRDefault="00B4382C" w:rsidP="00B4382C">
      <w:pPr>
        <w:tabs>
          <w:tab w:val="left" w:pos="0"/>
        </w:tabs>
        <w:ind w:firstLine="709"/>
      </w:pPr>
      <w:r w:rsidRPr="00256AEA">
        <w:t xml:space="preserve">Гидравлический расчет предусматривает выполнение расчета системы централизованного теплоснабжения с потребителями, подключенными к тепловой сети по различным схемам. </w:t>
      </w:r>
    </w:p>
    <w:p w14:paraId="70AD5491" w14:textId="77777777" w:rsidR="00B4382C" w:rsidRPr="00256AEA" w:rsidRDefault="00B4382C" w:rsidP="00B4382C">
      <w:pPr>
        <w:tabs>
          <w:tab w:val="left" w:pos="0"/>
        </w:tabs>
        <w:ind w:firstLine="709"/>
      </w:pPr>
      <w:r w:rsidRPr="00256AEA">
        <w:t xml:space="preserve">Целью расчета является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 </w:t>
      </w:r>
    </w:p>
    <w:p w14:paraId="44922793" w14:textId="77777777" w:rsidR="00B4382C" w:rsidRPr="00256AEA" w:rsidRDefault="00B4382C" w:rsidP="00B4382C">
      <w:pPr>
        <w:tabs>
          <w:tab w:val="left" w:pos="0"/>
        </w:tabs>
        <w:ind w:firstLine="709"/>
      </w:pPr>
      <w:r w:rsidRPr="00256AEA">
        <w:t xml:space="preserve">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а также прогнозировать изменение температуры внутреннего воздуха у потребителей. Расчеты проводились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В качестве теплоносителя используется вода. </w:t>
      </w:r>
    </w:p>
    <w:p w14:paraId="360517A2" w14:textId="77777777" w:rsidR="00B4382C" w:rsidRPr="00256AEA" w:rsidRDefault="00B4382C" w:rsidP="00B4382C">
      <w:pPr>
        <w:tabs>
          <w:tab w:val="left" w:pos="0"/>
        </w:tabs>
        <w:ind w:firstLine="709"/>
      </w:pPr>
      <w:r w:rsidRPr="00256AEA">
        <w:t xml:space="preserve">Гидравлический расчёт тепловых сетей проводится с учётом: </w:t>
      </w:r>
    </w:p>
    <w:p w14:paraId="7C686489" w14:textId="77777777" w:rsidR="00B4382C" w:rsidRPr="00256AEA" w:rsidRDefault="00B4382C" w:rsidP="00B4382C">
      <w:pPr>
        <w:numPr>
          <w:ilvl w:val="0"/>
          <w:numId w:val="14"/>
        </w:numPr>
        <w:tabs>
          <w:tab w:val="left" w:pos="0"/>
        </w:tabs>
      </w:pPr>
      <w:r w:rsidRPr="00256AEA">
        <w:t xml:space="preserve">утечек из тепловой сети и систем теплопотребления; </w:t>
      </w:r>
    </w:p>
    <w:p w14:paraId="4BE5CEEF" w14:textId="77777777" w:rsidR="00B4382C" w:rsidRPr="00256AEA" w:rsidRDefault="00B4382C" w:rsidP="00B4382C">
      <w:pPr>
        <w:numPr>
          <w:ilvl w:val="0"/>
          <w:numId w:val="14"/>
        </w:numPr>
        <w:tabs>
          <w:tab w:val="left" w:pos="0"/>
        </w:tabs>
      </w:pPr>
      <w:r w:rsidRPr="00256AEA">
        <w:t xml:space="preserve">фактически установленного оборудования на абонентских вводах и тепловых сетях. </w:t>
      </w:r>
    </w:p>
    <w:p w14:paraId="4A4087B5" w14:textId="77777777" w:rsidR="00B4382C" w:rsidRPr="00256AEA" w:rsidRDefault="00B4382C" w:rsidP="00B4382C">
      <w:pPr>
        <w:tabs>
          <w:tab w:val="left" w:pos="0"/>
        </w:tabs>
        <w:ind w:firstLine="709"/>
      </w:pPr>
      <w:r w:rsidRPr="00256AEA">
        <w:t xml:space="preserve">Гидравлический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расходы и температуры воды на входе и выходе в каждую систему теплопотребления. </w:t>
      </w:r>
    </w:p>
    <w:p w14:paraId="28A2FF46" w14:textId="77777777" w:rsidR="00B4382C" w:rsidRPr="00256AEA" w:rsidRDefault="00B4382C" w:rsidP="00B4382C">
      <w:pPr>
        <w:tabs>
          <w:tab w:val="left" w:pos="0"/>
        </w:tabs>
        <w:ind w:firstLine="709"/>
      </w:pPr>
      <w:r w:rsidRPr="00256AEA">
        <w:t>Результаты гидравлического расчета приведены в таблице ниже.</w:t>
      </w:r>
    </w:p>
    <w:p w14:paraId="1027F613" w14:textId="77777777" w:rsidR="00B4382C" w:rsidRPr="00256AEA" w:rsidRDefault="00B4382C" w:rsidP="00B4382C">
      <w:pPr>
        <w:pStyle w:val="aff9"/>
        <w:sectPr w:rsidR="00B4382C" w:rsidRPr="00256AEA" w:rsidSect="00E1104F">
          <w:pgSz w:w="11906" w:h="16838"/>
          <w:pgMar w:top="1134" w:right="567" w:bottom="1134" w:left="1134" w:header="708" w:footer="708" w:gutter="0"/>
          <w:cols w:space="708"/>
          <w:docGrid w:linePitch="360"/>
        </w:sectPr>
      </w:pPr>
    </w:p>
    <w:p w14:paraId="681801FA" w14:textId="41E7821B" w:rsidR="00B4382C" w:rsidRPr="00256AEA" w:rsidRDefault="00B4382C" w:rsidP="00B4382C">
      <w:pPr>
        <w:pStyle w:val="aff9"/>
      </w:pPr>
      <w:r w:rsidRPr="00256AEA">
        <w:lastRenderedPageBreak/>
        <w:t xml:space="preserve">Таблица </w:t>
      </w:r>
      <w:fldSimple w:instr=" SEQ Таблица \* ARABIC ">
        <w:r w:rsidR="00226123">
          <w:rPr>
            <w:noProof/>
          </w:rPr>
          <w:t>7</w:t>
        </w:r>
      </w:fldSimple>
      <w:r w:rsidRPr="00256AEA">
        <w:t xml:space="preserve"> - Результаты тепло-гидравлического расчета тепловых сетей котельных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3043"/>
        <w:gridCol w:w="1878"/>
        <w:gridCol w:w="1704"/>
        <w:gridCol w:w="1945"/>
        <w:gridCol w:w="2073"/>
        <w:gridCol w:w="1686"/>
        <w:gridCol w:w="1683"/>
      </w:tblGrid>
      <w:tr w:rsidR="00D4512C" w:rsidRPr="00256AEA" w14:paraId="0553DBEE" w14:textId="77777777" w:rsidTr="00210D1F">
        <w:trPr>
          <w:cantSplit/>
          <w:tblHeader/>
        </w:trPr>
        <w:tc>
          <w:tcPr>
            <w:tcW w:w="188" w:type="pct"/>
            <w:shd w:val="clear" w:color="auto" w:fill="auto"/>
            <w:vAlign w:val="center"/>
            <w:hideMark/>
          </w:tcPr>
          <w:p w14:paraId="7C10D42B" w14:textId="77777777" w:rsidR="00C55D3A" w:rsidRPr="00256AEA" w:rsidRDefault="00C55D3A" w:rsidP="00A175C8">
            <w:pPr>
              <w:jc w:val="center"/>
              <w:rPr>
                <w:b/>
                <w:bCs/>
                <w:sz w:val="20"/>
                <w:szCs w:val="20"/>
              </w:rPr>
            </w:pPr>
            <w:r w:rsidRPr="00256AEA">
              <w:rPr>
                <w:b/>
                <w:bCs/>
                <w:sz w:val="20"/>
                <w:szCs w:val="20"/>
              </w:rPr>
              <w:t>№ п/п</w:t>
            </w:r>
          </w:p>
        </w:tc>
        <w:tc>
          <w:tcPr>
            <w:tcW w:w="1045" w:type="pct"/>
            <w:shd w:val="clear" w:color="auto" w:fill="auto"/>
            <w:vAlign w:val="center"/>
            <w:hideMark/>
          </w:tcPr>
          <w:p w14:paraId="2CA87B98" w14:textId="0667F3FB" w:rsidR="00C55D3A" w:rsidRPr="00256AEA" w:rsidRDefault="00C55D3A" w:rsidP="00A175C8">
            <w:pPr>
              <w:jc w:val="center"/>
              <w:rPr>
                <w:b/>
                <w:bCs/>
                <w:sz w:val="20"/>
                <w:szCs w:val="20"/>
              </w:rPr>
            </w:pPr>
            <w:r w:rsidRPr="00256AEA">
              <w:rPr>
                <w:b/>
                <w:bCs/>
                <w:sz w:val="20"/>
                <w:szCs w:val="20"/>
              </w:rPr>
              <w:t>Наименование источника теплоснабжени</w:t>
            </w:r>
            <w:r w:rsidR="0058769E" w:rsidRPr="00256AEA">
              <w:rPr>
                <w:b/>
                <w:bCs/>
                <w:sz w:val="20"/>
                <w:szCs w:val="20"/>
              </w:rPr>
              <w:t>я</w:t>
            </w:r>
          </w:p>
        </w:tc>
        <w:tc>
          <w:tcPr>
            <w:tcW w:w="645" w:type="pct"/>
            <w:shd w:val="clear" w:color="auto" w:fill="auto"/>
            <w:vAlign w:val="center"/>
          </w:tcPr>
          <w:p w14:paraId="569A475D" w14:textId="77777777" w:rsidR="00C55D3A" w:rsidRPr="00256AEA" w:rsidRDefault="00C55D3A" w:rsidP="00A175C8">
            <w:pPr>
              <w:jc w:val="center"/>
              <w:rPr>
                <w:b/>
                <w:bCs/>
                <w:sz w:val="20"/>
                <w:szCs w:val="20"/>
              </w:rPr>
            </w:pPr>
            <w:r w:rsidRPr="00256AEA">
              <w:rPr>
                <w:b/>
                <w:bCs/>
                <w:sz w:val="20"/>
                <w:szCs w:val="20"/>
              </w:rPr>
              <w:t>Протяженность тепловой сети в двухтрубном исчислении, м</w:t>
            </w:r>
          </w:p>
        </w:tc>
        <w:tc>
          <w:tcPr>
            <w:tcW w:w="585" w:type="pct"/>
            <w:shd w:val="clear" w:color="auto" w:fill="auto"/>
            <w:vAlign w:val="center"/>
            <w:hideMark/>
          </w:tcPr>
          <w:p w14:paraId="77B0B01F" w14:textId="5F289B5E" w:rsidR="00C55D3A" w:rsidRPr="00256AEA" w:rsidRDefault="00C55D3A" w:rsidP="00A175C8">
            <w:pPr>
              <w:jc w:val="center"/>
              <w:rPr>
                <w:b/>
                <w:bCs/>
                <w:sz w:val="20"/>
                <w:szCs w:val="20"/>
              </w:rPr>
            </w:pPr>
            <w:r w:rsidRPr="00256AEA">
              <w:rPr>
                <w:b/>
                <w:bCs/>
                <w:sz w:val="20"/>
                <w:szCs w:val="20"/>
              </w:rPr>
              <w:t>Расход теплоносителя, т/ч</w:t>
            </w:r>
          </w:p>
        </w:tc>
        <w:tc>
          <w:tcPr>
            <w:tcW w:w="668" w:type="pct"/>
            <w:shd w:val="clear" w:color="auto" w:fill="auto"/>
            <w:vAlign w:val="center"/>
            <w:hideMark/>
          </w:tcPr>
          <w:p w14:paraId="47852C72" w14:textId="77777777" w:rsidR="00C55D3A" w:rsidRPr="00256AEA" w:rsidRDefault="00C55D3A" w:rsidP="00A175C8">
            <w:pPr>
              <w:jc w:val="center"/>
              <w:rPr>
                <w:b/>
                <w:bCs/>
                <w:sz w:val="20"/>
                <w:szCs w:val="20"/>
              </w:rPr>
            </w:pPr>
            <w:r w:rsidRPr="00256AEA">
              <w:rPr>
                <w:b/>
                <w:bCs/>
                <w:sz w:val="20"/>
                <w:szCs w:val="20"/>
              </w:rPr>
              <w:t>Потери напора в подающем трубопроводе от источника до самого удаленного потребителя, м</w:t>
            </w:r>
          </w:p>
        </w:tc>
        <w:tc>
          <w:tcPr>
            <w:tcW w:w="712" w:type="pct"/>
            <w:shd w:val="clear" w:color="auto" w:fill="auto"/>
            <w:vAlign w:val="center"/>
            <w:hideMark/>
          </w:tcPr>
          <w:p w14:paraId="5B06FD02" w14:textId="77777777" w:rsidR="00C55D3A" w:rsidRPr="00256AEA" w:rsidRDefault="00C55D3A" w:rsidP="00A175C8">
            <w:pPr>
              <w:jc w:val="center"/>
              <w:rPr>
                <w:b/>
                <w:bCs/>
                <w:sz w:val="20"/>
                <w:szCs w:val="20"/>
              </w:rPr>
            </w:pPr>
            <w:r w:rsidRPr="00256AEA">
              <w:rPr>
                <w:b/>
                <w:bCs/>
                <w:sz w:val="20"/>
                <w:szCs w:val="20"/>
              </w:rPr>
              <w:t>Потери напора в обратном трубопроводе от источника до самого удаленного потребителя, м</w:t>
            </w:r>
          </w:p>
        </w:tc>
        <w:tc>
          <w:tcPr>
            <w:tcW w:w="579" w:type="pct"/>
            <w:shd w:val="clear" w:color="auto" w:fill="auto"/>
            <w:vAlign w:val="center"/>
            <w:hideMark/>
          </w:tcPr>
          <w:p w14:paraId="36252FA3" w14:textId="77777777" w:rsidR="00C55D3A" w:rsidRPr="00256AEA" w:rsidRDefault="00C55D3A" w:rsidP="00A175C8">
            <w:pPr>
              <w:jc w:val="center"/>
              <w:rPr>
                <w:b/>
                <w:bCs/>
                <w:sz w:val="20"/>
                <w:szCs w:val="20"/>
              </w:rPr>
            </w:pPr>
            <w:r w:rsidRPr="00256AEA">
              <w:rPr>
                <w:b/>
                <w:bCs/>
                <w:sz w:val="20"/>
                <w:szCs w:val="20"/>
              </w:rPr>
              <w:t>Тепловые потери в подающем трубопроводе, ккал/ч</w:t>
            </w:r>
          </w:p>
        </w:tc>
        <w:tc>
          <w:tcPr>
            <w:tcW w:w="581" w:type="pct"/>
            <w:shd w:val="clear" w:color="auto" w:fill="auto"/>
            <w:vAlign w:val="center"/>
            <w:hideMark/>
          </w:tcPr>
          <w:p w14:paraId="4BA147FF" w14:textId="77777777" w:rsidR="00C55D3A" w:rsidRPr="00256AEA" w:rsidRDefault="00C55D3A" w:rsidP="00A175C8">
            <w:pPr>
              <w:jc w:val="center"/>
              <w:rPr>
                <w:b/>
                <w:bCs/>
                <w:sz w:val="20"/>
                <w:szCs w:val="20"/>
              </w:rPr>
            </w:pPr>
            <w:r w:rsidRPr="00256AEA">
              <w:rPr>
                <w:b/>
                <w:bCs/>
                <w:sz w:val="20"/>
                <w:szCs w:val="20"/>
              </w:rPr>
              <w:t>Тепловые потери в обратном трубопроводе, ккал/ч</w:t>
            </w:r>
          </w:p>
        </w:tc>
      </w:tr>
      <w:tr w:rsidR="00784C01" w:rsidRPr="00256AEA" w14:paraId="68B1B834" w14:textId="77777777" w:rsidTr="00210D1F">
        <w:trPr>
          <w:cantSplit/>
        </w:trPr>
        <w:tc>
          <w:tcPr>
            <w:tcW w:w="188" w:type="pct"/>
            <w:shd w:val="clear" w:color="auto" w:fill="auto"/>
            <w:vAlign w:val="center"/>
          </w:tcPr>
          <w:p w14:paraId="7D28E836" w14:textId="2C7FA52D" w:rsidR="00784C01" w:rsidRPr="00256AEA" w:rsidRDefault="00784C01" w:rsidP="00784C01">
            <w:pPr>
              <w:pStyle w:val="ab"/>
              <w:jc w:val="center"/>
              <w:rPr>
                <w:sz w:val="22"/>
                <w:szCs w:val="22"/>
              </w:rPr>
            </w:pPr>
            <w:r w:rsidRPr="007662F4">
              <w:rPr>
                <w:sz w:val="22"/>
                <w:szCs w:val="22"/>
              </w:rPr>
              <w:t>1</w:t>
            </w:r>
          </w:p>
        </w:tc>
        <w:tc>
          <w:tcPr>
            <w:tcW w:w="1045" w:type="pct"/>
            <w:shd w:val="clear" w:color="auto" w:fill="auto"/>
            <w:vAlign w:val="center"/>
          </w:tcPr>
          <w:p w14:paraId="25616D02" w14:textId="1F08A7ED" w:rsidR="00784C01" w:rsidRPr="00256AEA" w:rsidRDefault="00784C01" w:rsidP="00784C01">
            <w:pPr>
              <w:jc w:val="center"/>
              <w:rPr>
                <w:sz w:val="22"/>
                <w:szCs w:val="22"/>
              </w:rPr>
            </w:pPr>
            <w:r w:rsidRPr="001D69AA">
              <w:rPr>
                <w:color w:val="000000"/>
                <w:sz w:val="22"/>
                <w:szCs w:val="22"/>
              </w:rPr>
              <w:t>Котельная №1 (п. Балезино)</w:t>
            </w:r>
          </w:p>
        </w:tc>
        <w:tc>
          <w:tcPr>
            <w:tcW w:w="645" w:type="pct"/>
            <w:shd w:val="clear" w:color="auto" w:fill="auto"/>
            <w:vAlign w:val="center"/>
          </w:tcPr>
          <w:p w14:paraId="259FB647" w14:textId="004857A9" w:rsidR="00784C01" w:rsidRPr="00256AEA" w:rsidRDefault="00784C01" w:rsidP="00784C01">
            <w:pPr>
              <w:jc w:val="center"/>
              <w:rPr>
                <w:sz w:val="22"/>
                <w:szCs w:val="22"/>
              </w:rPr>
            </w:pPr>
            <w:r w:rsidRPr="001D69AA">
              <w:rPr>
                <w:color w:val="000000"/>
                <w:sz w:val="22"/>
                <w:szCs w:val="22"/>
              </w:rPr>
              <w:t>10 279,80</w:t>
            </w:r>
          </w:p>
        </w:tc>
        <w:tc>
          <w:tcPr>
            <w:tcW w:w="585" w:type="pct"/>
            <w:shd w:val="clear" w:color="auto" w:fill="auto"/>
            <w:vAlign w:val="center"/>
          </w:tcPr>
          <w:p w14:paraId="7B207F61" w14:textId="030314E1" w:rsidR="00784C01" w:rsidRPr="00256AEA" w:rsidRDefault="00784C01" w:rsidP="00784C01">
            <w:pPr>
              <w:jc w:val="center"/>
              <w:rPr>
                <w:sz w:val="22"/>
                <w:szCs w:val="22"/>
              </w:rPr>
            </w:pPr>
            <w:r>
              <w:rPr>
                <w:color w:val="000000"/>
                <w:sz w:val="20"/>
                <w:szCs w:val="20"/>
              </w:rPr>
              <w:t>237,56</w:t>
            </w:r>
          </w:p>
        </w:tc>
        <w:tc>
          <w:tcPr>
            <w:tcW w:w="668" w:type="pct"/>
            <w:shd w:val="clear" w:color="auto" w:fill="auto"/>
            <w:vAlign w:val="center"/>
          </w:tcPr>
          <w:p w14:paraId="7781685C" w14:textId="64D3C68B" w:rsidR="00784C01" w:rsidRPr="00256AEA" w:rsidRDefault="00210D1F" w:rsidP="00784C01">
            <w:pPr>
              <w:jc w:val="center"/>
              <w:rPr>
                <w:sz w:val="22"/>
                <w:szCs w:val="22"/>
              </w:rPr>
            </w:pPr>
            <w:r>
              <w:rPr>
                <w:sz w:val="22"/>
                <w:szCs w:val="22"/>
              </w:rPr>
              <w:t>19,356</w:t>
            </w:r>
          </w:p>
        </w:tc>
        <w:tc>
          <w:tcPr>
            <w:tcW w:w="712" w:type="pct"/>
            <w:shd w:val="clear" w:color="auto" w:fill="auto"/>
            <w:vAlign w:val="center"/>
          </w:tcPr>
          <w:p w14:paraId="3A8D9931" w14:textId="617E9E16" w:rsidR="00784C01" w:rsidRPr="00256AEA" w:rsidRDefault="00210D1F" w:rsidP="00784C01">
            <w:pPr>
              <w:jc w:val="center"/>
              <w:rPr>
                <w:sz w:val="22"/>
                <w:szCs w:val="22"/>
              </w:rPr>
            </w:pPr>
            <w:r>
              <w:rPr>
                <w:sz w:val="22"/>
                <w:szCs w:val="22"/>
              </w:rPr>
              <w:t>19,258</w:t>
            </w:r>
          </w:p>
        </w:tc>
        <w:tc>
          <w:tcPr>
            <w:tcW w:w="579" w:type="pct"/>
            <w:shd w:val="clear" w:color="auto" w:fill="auto"/>
            <w:vAlign w:val="center"/>
          </w:tcPr>
          <w:p w14:paraId="653ACBBC" w14:textId="7B5E8E59" w:rsidR="00784C01" w:rsidRPr="00256AEA" w:rsidRDefault="00E54A90" w:rsidP="00784C01">
            <w:pPr>
              <w:jc w:val="center"/>
              <w:rPr>
                <w:sz w:val="22"/>
                <w:szCs w:val="22"/>
              </w:rPr>
            </w:pPr>
            <w:r w:rsidRPr="00E54A90">
              <w:rPr>
                <w:sz w:val="22"/>
                <w:szCs w:val="22"/>
              </w:rPr>
              <w:t>1003494.16</w:t>
            </w:r>
          </w:p>
        </w:tc>
        <w:tc>
          <w:tcPr>
            <w:tcW w:w="581" w:type="pct"/>
            <w:shd w:val="clear" w:color="auto" w:fill="auto"/>
            <w:vAlign w:val="center"/>
          </w:tcPr>
          <w:p w14:paraId="1BA6CA75" w14:textId="35C090B2" w:rsidR="00784C01" w:rsidRPr="00256AEA" w:rsidRDefault="00E54A90" w:rsidP="00784C01">
            <w:pPr>
              <w:jc w:val="center"/>
              <w:rPr>
                <w:sz w:val="22"/>
                <w:szCs w:val="22"/>
              </w:rPr>
            </w:pPr>
            <w:r w:rsidRPr="00E54A90">
              <w:rPr>
                <w:sz w:val="22"/>
                <w:szCs w:val="22"/>
              </w:rPr>
              <w:t>402254.09</w:t>
            </w:r>
          </w:p>
        </w:tc>
      </w:tr>
      <w:tr w:rsidR="00784C01" w:rsidRPr="00256AEA" w14:paraId="1648F432" w14:textId="77777777" w:rsidTr="00210D1F">
        <w:trPr>
          <w:cantSplit/>
        </w:trPr>
        <w:tc>
          <w:tcPr>
            <w:tcW w:w="188" w:type="pct"/>
            <w:shd w:val="clear" w:color="auto" w:fill="auto"/>
            <w:vAlign w:val="center"/>
          </w:tcPr>
          <w:p w14:paraId="56BD9516" w14:textId="07CCD066" w:rsidR="00784C01" w:rsidRPr="007662F4" w:rsidRDefault="00784C01" w:rsidP="00784C01">
            <w:pPr>
              <w:pStyle w:val="ab"/>
              <w:jc w:val="center"/>
              <w:rPr>
                <w:sz w:val="22"/>
                <w:szCs w:val="22"/>
              </w:rPr>
            </w:pPr>
            <w:r w:rsidRPr="007662F4">
              <w:rPr>
                <w:sz w:val="22"/>
                <w:szCs w:val="22"/>
              </w:rPr>
              <w:t>2</w:t>
            </w:r>
          </w:p>
        </w:tc>
        <w:tc>
          <w:tcPr>
            <w:tcW w:w="1045" w:type="pct"/>
            <w:shd w:val="clear" w:color="auto" w:fill="auto"/>
            <w:vAlign w:val="center"/>
          </w:tcPr>
          <w:p w14:paraId="420D542B" w14:textId="57638F4D" w:rsidR="00784C01" w:rsidRPr="001D69AA" w:rsidRDefault="00784C01" w:rsidP="00784C01">
            <w:pPr>
              <w:jc w:val="center"/>
              <w:rPr>
                <w:color w:val="000000"/>
                <w:sz w:val="22"/>
                <w:szCs w:val="22"/>
              </w:rPr>
            </w:pPr>
            <w:r w:rsidRPr="001D69AA">
              <w:rPr>
                <w:color w:val="000000"/>
                <w:sz w:val="22"/>
                <w:szCs w:val="22"/>
              </w:rPr>
              <w:t>Котельная №2 (п. Балезино)</w:t>
            </w:r>
          </w:p>
        </w:tc>
        <w:tc>
          <w:tcPr>
            <w:tcW w:w="645" w:type="pct"/>
            <w:shd w:val="clear" w:color="auto" w:fill="auto"/>
            <w:vAlign w:val="center"/>
          </w:tcPr>
          <w:p w14:paraId="1462D409" w14:textId="217D6A4C" w:rsidR="00784C01" w:rsidRPr="001D69AA" w:rsidRDefault="00784C01" w:rsidP="00784C01">
            <w:pPr>
              <w:jc w:val="center"/>
              <w:rPr>
                <w:color w:val="000000"/>
                <w:sz w:val="22"/>
                <w:szCs w:val="22"/>
              </w:rPr>
            </w:pPr>
            <w:r w:rsidRPr="001D69AA">
              <w:rPr>
                <w:color w:val="000000"/>
                <w:sz w:val="22"/>
                <w:szCs w:val="22"/>
              </w:rPr>
              <w:t>2 866,20</w:t>
            </w:r>
          </w:p>
        </w:tc>
        <w:tc>
          <w:tcPr>
            <w:tcW w:w="585" w:type="pct"/>
            <w:shd w:val="clear" w:color="auto" w:fill="auto"/>
            <w:vAlign w:val="center"/>
          </w:tcPr>
          <w:p w14:paraId="2E6D0BA7" w14:textId="2844BBBB" w:rsidR="00784C01" w:rsidRPr="00256AEA" w:rsidRDefault="00784C01" w:rsidP="00784C01">
            <w:pPr>
              <w:jc w:val="center"/>
              <w:rPr>
                <w:sz w:val="20"/>
                <w:szCs w:val="20"/>
              </w:rPr>
            </w:pPr>
            <w:r>
              <w:rPr>
                <w:color w:val="000000"/>
                <w:sz w:val="20"/>
                <w:szCs w:val="20"/>
              </w:rPr>
              <w:t>126,40</w:t>
            </w:r>
          </w:p>
        </w:tc>
        <w:tc>
          <w:tcPr>
            <w:tcW w:w="668" w:type="pct"/>
            <w:shd w:val="clear" w:color="auto" w:fill="auto"/>
            <w:vAlign w:val="center"/>
          </w:tcPr>
          <w:p w14:paraId="2864C9DB" w14:textId="574A57F4" w:rsidR="00784C01" w:rsidRPr="00256AEA" w:rsidRDefault="00210D1F" w:rsidP="00784C01">
            <w:pPr>
              <w:jc w:val="center"/>
              <w:rPr>
                <w:sz w:val="22"/>
                <w:szCs w:val="22"/>
              </w:rPr>
            </w:pPr>
            <w:r>
              <w:rPr>
                <w:sz w:val="22"/>
                <w:szCs w:val="22"/>
              </w:rPr>
              <w:t>1,298</w:t>
            </w:r>
          </w:p>
        </w:tc>
        <w:tc>
          <w:tcPr>
            <w:tcW w:w="712" w:type="pct"/>
            <w:shd w:val="clear" w:color="auto" w:fill="auto"/>
            <w:vAlign w:val="center"/>
          </w:tcPr>
          <w:p w14:paraId="3DA09546" w14:textId="11611007" w:rsidR="00784C01" w:rsidRPr="00256AEA" w:rsidRDefault="00210D1F" w:rsidP="00784C01">
            <w:pPr>
              <w:jc w:val="center"/>
              <w:rPr>
                <w:sz w:val="22"/>
                <w:szCs w:val="22"/>
              </w:rPr>
            </w:pPr>
            <w:r>
              <w:rPr>
                <w:sz w:val="22"/>
                <w:szCs w:val="22"/>
              </w:rPr>
              <w:t>1,291</w:t>
            </w:r>
          </w:p>
        </w:tc>
        <w:tc>
          <w:tcPr>
            <w:tcW w:w="579" w:type="pct"/>
            <w:shd w:val="clear" w:color="auto" w:fill="auto"/>
            <w:vAlign w:val="center"/>
          </w:tcPr>
          <w:p w14:paraId="548B798B" w14:textId="08A89E17" w:rsidR="00784C01" w:rsidRPr="00256AEA" w:rsidRDefault="00E54A90" w:rsidP="00784C01">
            <w:pPr>
              <w:jc w:val="center"/>
              <w:rPr>
                <w:sz w:val="22"/>
                <w:szCs w:val="22"/>
              </w:rPr>
            </w:pPr>
            <w:r w:rsidRPr="00E54A90">
              <w:rPr>
                <w:sz w:val="22"/>
                <w:szCs w:val="22"/>
              </w:rPr>
              <w:t>370712.52</w:t>
            </w:r>
          </w:p>
        </w:tc>
        <w:tc>
          <w:tcPr>
            <w:tcW w:w="581" w:type="pct"/>
            <w:shd w:val="clear" w:color="auto" w:fill="auto"/>
            <w:vAlign w:val="center"/>
          </w:tcPr>
          <w:p w14:paraId="05C29E8B" w14:textId="3D0BCFE4" w:rsidR="00784C01" w:rsidRPr="00256AEA" w:rsidRDefault="00E54A90" w:rsidP="00784C01">
            <w:pPr>
              <w:jc w:val="center"/>
              <w:rPr>
                <w:sz w:val="22"/>
                <w:szCs w:val="22"/>
              </w:rPr>
            </w:pPr>
            <w:r>
              <w:rPr>
                <w:sz w:val="22"/>
                <w:szCs w:val="22"/>
              </w:rPr>
              <w:t>126566,03</w:t>
            </w:r>
          </w:p>
        </w:tc>
      </w:tr>
      <w:tr w:rsidR="00784C01" w:rsidRPr="00256AEA" w14:paraId="39CF111F" w14:textId="77777777" w:rsidTr="00210D1F">
        <w:trPr>
          <w:cantSplit/>
        </w:trPr>
        <w:tc>
          <w:tcPr>
            <w:tcW w:w="188" w:type="pct"/>
            <w:shd w:val="clear" w:color="auto" w:fill="auto"/>
            <w:vAlign w:val="center"/>
          </w:tcPr>
          <w:p w14:paraId="0608E3D9" w14:textId="57D0AF8C" w:rsidR="00784C01" w:rsidRPr="007662F4" w:rsidRDefault="00784C01" w:rsidP="00784C01">
            <w:pPr>
              <w:pStyle w:val="ab"/>
              <w:jc w:val="center"/>
              <w:rPr>
                <w:sz w:val="22"/>
                <w:szCs w:val="22"/>
              </w:rPr>
            </w:pPr>
            <w:r w:rsidRPr="007662F4">
              <w:rPr>
                <w:sz w:val="22"/>
                <w:szCs w:val="22"/>
              </w:rPr>
              <w:t>3</w:t>
            </w:r>
          </w:p>
        </w:tc>
        <w:tc>
          <w:tcPr>
            <w:tcW w:w="1045" w:type="pct"/>
            <w:shd w:val="clear" w:color="auto" w:fill="auto"/>
            <w:vAlign w:val="center"/>
          </w:tcPr>
          <w:p w14:paraId="1E19BBC0" w14:textId="7BEB6D2A" w:rsidR="00784C01" w:rsidRPr="001D69AA" w:rsidRDefault="00784C01" w:rsidP="00784C01">
            <w:pPr>
              <w:jc w:val="center"/>
              <w:rPr>
                <w:color w:val="000000"/>
                <w:sz w:val="22"/>
                <w:szCs w:val="22"/>
              </w:rPr>
            </w:pPr>
            <w:r w:rsidRPr="001D69AA">
              <w:rPr>
                <w:color w:val="000000"/>
                <w:sz w:val="22"/>
                <w:szCs w:val="22"/>
              </w:rPr>
              <w:t>Котельная №3 (п. Балезино)</w:t>
            </w:r>
          </w:p>
        </w:tc>
        <w:tc>
          <w:tcPr>
            <w:tcW w:w="645" w:type="pct"/>
            <w:shd w:val="clear" w:color="auto" w:fill="auto"/>
            <w:vAlign w:val="center"/>
          </w:tcPr>
          <w:p w14:paraId="5C4465E7" w14:textId="11C7E643" w:rsidR="00784C01" w:rsidRPr="001D69AA" w:rsidRDefault="00784C01" w:rsidP="00784C01">
            <w:pPr>
              <w:jc w:val="center"/>
              <w:rPr>
                <w:color w:val="000000"/>
                <w:sz w:val="22"/>
                <w:szCs w:val="22"/>
              </w:rPr>
            </w:pPr>
            <w:r w:rsidRPr="001D69AA">
              <w:rPr>
                <w:color w:val="000000"/>
                <w:sz w:val="22"/>
                <w:szCs w:val="22"/>
              </w:rPr>
              <w:t>2 314,10</w:t>
            </w:r>
          </w:p>
        </w:tc>
        <w:tc>
          <w:tcPr>
            <w:tcW w:w="585" w:type="pct"/>
            <w:shd w:val="clear" w:color="auto" w:fill="auto"/>
            <w:vAlign w:val="center"/>
          </w:tcPr>
          <w:p w14:paraId="47062EC0" w14:textId="6FE2AD0E" w:rsidR="00784C01" w:rsidRPr="00256AEA" w:rsidRDefault="00784C01" w:rsidP="00784C01">
            <w:pPr>
              <w:jc w:val="center"/>
              <w:rPr>
                <w:sz w:val="20"/>
                <w:szCs w:val="20"/>
              </w:rPr>
            </w:pPr>
            <w:r>
              <w:rPr>
                <w:color w:val="000000"/>
                <w:sz w:val="20"/>
                <w:szCs w:val="20"/>
              </w:rPr>
              <w:t>38,80</w:t>
            </w:r>
          </w:p>
        </w:tc>
        <w:tc>
          <w:tcPr>
            <w:tcW w:w="668" w:type="pct"/>
            <w:shd w:val="clear" w:color="auto" w:fill="auto"/>
            <w:vAlign w:val="center"/>
          </w:tcPr>
          <w:p w14:paraId="533C61CD" w14:textId="1EB1B969" w:rsidR="00784C01" w:rsidRPr="00256AEA" w:rsidRDefault="00210D1F" w:rsidP="00784C01">
            <w:pPr>
              <w:jc w:val="center"/>
              <w:rPr>
                <w:sz w:val="22"/>
                <w:szCs w:val="22"/>
              </w:rPr>
            </w:pPr>
            <w:r>
              <w:rPr>
                <w:sz w:val="22"/>
                <w:szCs w:val="22"/>
              </w:rPr>
              <w:t>0,666</w:t>
            </w:r>
          </w:p>
        </w:tc>
        <w:tc>
          <w:tcPr>
            <w:tcW w:w="712" w:type="pct"/>
            <w:shd w:val="clear" w:color="auto" w:fill="auto"/>
            <w:vAlign w:val="center"/>
          </w:tcPr>
          <w:p w14:paraId="4E80DE72" w14:textId="5F539950" w:rsidR="00784C01" w:rsidRPr="00256AEA" w:rsidRDefault="00210D1F" w:rsidP="00784C01">
            <w:pPr>
              <w:jc w:val="center"/>
              <w:rPr>
                <w:sz w:val="22"/>
                <w:szCs w:val="22"/>
              </w:rPr>
            </w:pPr>
            <w:r>
              <w:rPr>
                <w:sz w:val="22"/>
                <w:szCs w:val="22"/>
              </w:rPr>
              <w:t>0,664</w:t>
            </w:r>
          </w:p>
        </w:tc>
        <w:tc>
          <w:tcPr>
            <w:tcW w:w="579" w:type="pct"/>
            <w:shd w:val="clear" w:color="auto" w:fill="auto"/>
            <w:vAlign w:val="center"/>
          </w:tcPr>
          <w:p w14:paraId="40E2A79C" w14:textId="51FE53A5" w:rsidR="00784C01" w:rsidRPr="00256AEA" w:rsidRDefault="00E54A90" w:rsidP="00784C01">
            <w:pPr>
              <w:jc w:val="center"/>
              <w:rPr>
                <w:sz w:val="22"/>
                <w:szCs w:val="22"/>
              </w:rPr>
            </w:pPr>
            <w:r>
              <w:rPr>
                <w:sz w:val="22"/>
                <w:szCs w:val="22"/>
              </w:rPr>
              <w:t>199722,47</w:t>
            </w:r>
          </w:p>
        </w:tc>
        <w:tc>
          <w:tcPr>
            <w:tcW w:w="581" w:type="pct"/>
            <w:shd w:val="clear" w:color="auto" w:fill="auto"/>
            <w:vAlign w:val="center"/>
          </w:tcPr>
          <w:p w14:paraId="5244F099" w14:textId="70ABB128" w:rsidR="00784C01" w:rsidRPr="00256AEA" w:rsidRDefault="00E54A90" w:rsidP="00784C01">
            <w:pPr>
              <w:jc w:val="center"/>
              <w:rPr>
                <w:sz w:val="22"/>
                <w:szCs w:val="22"/>
              </w:rPr>
            </w:pPr>
            <w:r>
              <w:rPr>
                <w:sz w:val="22"/>
                <w:szCs w:val="22"/>
              </w:rPr>
              <w:t>58685,26</w:t>
            </w:r>
          </w:p>
        </w:tc>
      </w:tr>
      <w:tr w:rsidR="00784C01" w:rsidRPr="00256AEA" w14:paraId="252D6BD3" w14:textId="77777777" w:rsidTr="00210D1F">
        <w:trPr>
          <w:cantSplit/>
        </w:trPr>
        <w:tc>
          <w:tcPr>
            <w:tcW w:w="188" w:type="pct"/>
            <w:shd w:val="clear" w:color="auto" w:fill="auto"/>
            <w:vAlign w:val="center"/>
          </w:tcPr>
          <w:p w14:paraId="3FF01DC7" w14:textId="5A8E3C11" w:rsidR="00784C01" w:rsidRPr="007662F4" w:rsidRDefault="00784C01" w:rsidP="00784C01">
            <w:pPr>
              <w:pStyle w:val="ab"/>
              <w:jc w:val="center"/>
              <w:rPr>
                <w:sz w:val="22"/>
                <w:szCs w:val="22"/>
              </w:rPr>
            </w:pPr>
            <w:r w:rsidRPr="007662F4">
              <w:rPr>
                <w:sz w:val="22"/>
                <w:szCs w:val="22"/>
              </w:rPr>
              <w:t>4</w:t>
            </w:r>
          </w:p>
        </w:tc>
        <w:tc>
          <w:tcPr>
            <w:tcW w:w="1045" w:type="pct"/>
            <w:shd w:val="clear" w:color="auto" w:fill="auto"/>
            <w:vAlign w:val="center"/>
          </w:tcPr>
          <w:p w14:paraId="79B328EA" w14:textId="1DA33DC8" w:rsidR="00784C01" w:rsidRPr="001D69AA" w:rsidRDefault="00784C01" w:rsidP="00784C01">
            <w:pPr>
              <w:jc w:val="center"/>
              <w:rPr>
                <w:color w:val="000000"/>
                <w:sz w:val="22"/>
                <w:szCs w:val="22"/>
              </w:rPr>
            </w:pPr>
            <w:r w:rsidRPr="001D69AA">
              <w:rPr>
                <w:color w:val="000000"/>
                <w:sz w:val="22"/>
                <w:szCs w:val="22"/>
              </w:rPr>
              <w:t>Котельная №4 (п. Балезино)</w:t>
            </w:r>
          </w:p>
        </w:tc>
        <w:tc>
          <w:tcPr>
            <w:tcW w:w="645" w:type="pct"/>
            <w:shd w:val="clear" w:color="auto" w:fill="auto"/>
            <w:vAlign w:val="center"/>
          </w:tcPr>
          <w:p w14:paraId="6935A01A" w14:textId="1A85E0D3" w:rsidR="00784C01" w:rsidRPr="001D69AA" w:rsidRDefault="00784C01" w:rsidP="00784C01">
            <w:pPr>
              <w:jc w:val="center"/>
              <w:rPr>
                <w:color w:val="000000"/>
                <w:sz w:val="22"/>
                <w:szCs w:val="22"/>
              </w:rPr>
            </w:pPr>
            <w:r w:rsidRPr="001D69AA">
              <w:rPr>
                <w:color w:val="000000"/>
                <w:sz w:val="22"/>
                <w:szCs w:val="22"/>
              </w:rPr>
              <w:t>2 522,30</w:t>
            </w:r>
          </w:p>
        </w:tc>
        <w:tc>
          <w:tcPr>
            <w:tcW w:w="585" w:type="pct"/>
            <w:shd w:val="clear" w:color="auto" w:fill="auto"/>
            <w:vAlign w:val="center"/>
          </w:tcPr>
          <w:p w14:paraId="494BF277" w14:textId="6615E4CD" w:rsidR="00784C01" w:rsidRPr="00256AEA" w:rsidRDefault="00784C01" w:rsidP="00784C01">
            <w:pPr>
              <w:jc w:val="center"/>
              <w:rPr>
                <w:sz w:val="20"/>
                <w:szCs w:val="20"/>
              </w:rPr>
            </w:pPr>
            <w:r>
              <w:rPr>
                <w:color w:val="000000"/>
                <w:sz w:val="20"/>
                <w:szCs w:val="20"/>
              </w:rPr>
              <w:t>96,00</w:t>
            </w:r>
          </w:p>
        </w:tc>
        <w:tc>
          <w:tcPr>
            <w:tcW w:w="668" w:type="pct"/>
            <w:shd w:val="clear" w:color="auto" w:fill="auto"/>
            <w:vAlign w:val="center"/>
          </w:tcPr>
          <w:p w14:paraId="01A1A417" w14:textId="75EEDD3F" w:rsidR="00784C01" w:rsidRPr="00256AEA" w:rsidRDefault="00210D1F" w:rsidP="00784C01">
            <w:pPr>
              <w:jc w:val="center"/>
              <w:rPr>
                <w:sz w:val="22"/>
                <w:szCs w:val="22"/>
              </w:rPr>
            </w:pPr>
            <w:r>
              <w:rPr>
                <w:sz w:val="22"/>
                <w:szCs w:val="22"/>
              </w:rPr>
              <w:t>30,397</w:t>
            </w:r>
          </w:p>
        </w:tc>
        <w:tc>
          <w:tcPr>
            <w:tcW w:w="712" w:type="pct"/>
            <w:shd w:val="clear" w:color="auto" w:fill="auto"/>
            <w:vAlign w:val="center"/>
          </w:tcPr>
          <w:p w14:paraId="3120A634" w14:textId="43DB4107" w:rsidR="00784C01" w:rsidRPr="00256AEA" w:rsidRDefault="00210D1F" w:rsidP="00784C01">
            <w:pPr>
              <w:jc w:val="center"/>
              <w:rPr>
                <w:sz w:val="22"/>
                <w:szCs w:val="22"/>
              </w:rPr>
            </w:pPr>
            <w:r>
              <w:rPr>
                <w:sz w:val="22"/>
                <w:szCs w:val="22"/>
              </w:rPr>
              <w:t>30,246</w:t>
            </w:r>
          </w:p>
        </w:tc>
        <w:tc>
          <w:tcPr>
            <w:tcW w:w="579" w:type="pct"/>
            <w:shd w:val="clear" w:color="auto" w:fill="auto"/>
            <w:vAlign w:val="center"/>
          </w:tcPr>
          <w:p w14:paraId="4C94D3EF" w14:textId="0C275127" w:rsidR="00784C01" w:rsidRPr="00256AEA" w:rsidRDefault="0030138B" w:rsidP="00784C01">
            <w:pPr>
              <w:jc w:val="center"/>
              <w:rPr>
                <w:sz w:val="22"/>
                <w:szCs w:val="22"/>
              </w:rPr>
            </w:pPr>
            <w:r>
              <w:rPr>
                <w:sz w:val="22"/>
                <w:szCs w:val="22"/>
              </w:rPr>
              <w:t>290492,07</w:t>
            </w:r>
          </w:p>
        </w:tc>
        <w:tc>
          <w:tcPr>
            <w:tcW w:w="581" w:type="pct"/>
            <w:shd w:val="clear" w:color="auto" w:fill="auto"/>
            <w:vAlign w:val="center"/>
          </w:tcPr>
          <w:p w14:paraId="04936244" w14:textId="41FAD9A2" w:rsidR="00784C01" w:rsidRPr="00256AEA" w:rsidRDefault="0030138B" w:rsidP="00784C01">
            <w:pPr>
              <w:jc w:val="center"/>
              <w:rPr>
                <w:sz w:val="22"/>
                <w:szCs w:val="22"/>
              </w:rPr>
            </w:pPr>
            <w:r>
              <w:rPr>
                <w:sz w:val="22"/>
                <w:szCs w:val="22"/>
              </w:rPr>
              <w:t>84255,76</w:t>
            </w:r>
          </w:p>
        </w:tc>
      </w:tr>
      <w:tr w:rsidR="00784C01" w:rsidRPr="00256AEA" w14:paraId="134F4428" w14:textId="77777777" w:rsidTr="00210D1F">
        <w:trPr>
          <w:cantSplit/>
        </w:trPr>
        <w:tc>
          <w:tcPr>
            <w:tcW w:w="188" w:type="pct"/>
            <w:shd w:val="clear" w:color="auto" w:fill="auto"/>
            <w:vAlign w:val="center"/>
          </w:tcPr>
          <w:p w14:paraId="05EA3072" w14:textId="62F67BE2" w:rsidR="00784C01" w:rsidRPr="007662F4" w:rsidRDefault="00784C01" w:rsidP="00784C01">
            <w:pPr>
              <w:pStyle w:val="ab"/>
              <w:jc w:val="center"/>
              <w:rPr>
                <w:sz w:val="22"/>
                <w:szCs w:val="22"/>
              </w:rPr>
            </w:pPr>
            <w:r w:rsidRPr="007662F4">
              <w:rPr>
                <w:sz w:val="22"/>
                <w:szCs w:val="22"/>
              </w:rPr>
              <w:t>5</w:t>
            </w:r>
          </w:p>
        </w:tc>
        <w:tc>
          <w:tcPr>
            <w:tcW w:w="1045" w:type="pct"/>
            <w:shd w:val="clear" w:color="auto" w:fill="auto"/>
            <w:vAlign w:val="center"/>
          </w:tcPr>
          <w:p w14:paraId="045138BE" w14:textId="24FB86A3" w:rsidR="00784C01" w:rsidRPr="001D69AA" w:rsidRDefault="00784C01" w:rsidP="00784C01">
            <w:pPr>
              <w:jc w:val="center"/>
              <w:rPr>
                <w:color w:val="000000"/>
                <w:sz w:val="22"/>
                <w:szCs w:val="22"/>
              </w:rPr>
            </w:pPr>
            <w:r w:rsidRPr="001D69AA">
              <w:rPr>
                <w:color w:val="000000"/>
                <w:sz w:val="22"/>
                <w:szCs w:val="22"/>
              </w:rPr>
              <w:t>Котельная №5 (п. Балезино)</w:t>
            </w:r>
          </w:p>
        </w:tc>
        <w:tc>
          <w:tcPr>
            <w:tcW w:w="645" w:type="pct"/>
            <w:shd w:val="clear" w:color="auto" w:fill="auto"/>
            <w:vAlign w:val="center"/>
          </w:tcPr>
          <w:p w14:paraId="3AFA94C2" w14:textId="6068E684" w:rsidR="00784C01" w:rsidRPr="001D69AA" w:rsidRDefault="00784C01" w:rsidP="00784C01">
            <w:pPr>
              <w:jc w:val="center"/>
              <w:rPr>
                <w:color w:val="000000"/>
                <w:sz w:val="22"/>
                <w:szCs w:val="22"/>
              </w:rPr>
            </w:pPr>
            <w:r w:rsidRPr="001D69AA">
              <w:rPr>
                <w:color w:val="000000"/>
                <w:sz w:val="22"/>
                <w:szCs w:val="22"/>
              </w:rPr>
              <w:t>2 308,20</w:t>
            </w:r>
          </w:p>
        </w:tc>
        <w:tc>
          <w:tcPr>
            <w:tcW w:w="585" w:type="pct"/>
            <w:shd w:val="clear" w:color="auto" w:fill="auto"/>
            <w:vAlign w:val="center"/>
          </w:tcPr>
          <w:p w14:paraId="3A29B81C" w14:textId="70F769E8" w:rsidR="00784C01" w:rsidRPr="00256AEA" w:rsidRDefault="00784C01" w:rsidP="00784C01">
            <w:pPr>
              <w:jc w:val="center"/>
              <w:rPr>
                <w:sz w:val="20"/>
                <w:szCs w:val="20"/>
              </w:rPr>
            </w:pPr>
            <w:r>
              <w:rPr>
                <w:color w:val="000000"/>
                <w:sz w:val="20"/>
                <w:szCs w:val="20"/>
              </w:rPr>
              <w:t>90,80</w:t>
            </w:r>
          </w:p>
        </w:tc>
        <w:tc>
          <w:tcPr>
            <w:tcW w:w="668" w:type="pct"/>
            <w:shd w:val="clear" w:color="auto" w:fill="auto"/>
            <w:vAlign w:val="center"/>
          </w:tcPr>
          <w:p w14:paraId="6D88D7A5" w14:textId="5519332B" w:rsidR="00784C01" w:rsidRPr="00256AEA" w:rsidRDefault="00210D1F" w:rsidP="00784C01">
            <w:pPr>
              <w:jc w:val="center"/>
              <w:rPr>
                <w:sz w:val="22"/>
                <w:szCs w:val="22"/>
              </w:rPr>
            </w:pPr>
            <w:r>
              <w:rPr>
                <w:sz w:val="22"/>
                <w:szCs w:val="22"/>
              </w:rPr>
              <w:t>5,44</w:t>
            </w:r>
          </w:p>
        </w:tc>
        <w:tc>
          <w:tcPr>
            <w:tcW w:w="712" w:type="pct"/>
            <w:shd w:val="clear" w:color="auto" w:fill="auto"/>
            <w:vAlign w:val="center"/>
          </w:tcPr>
          <w:p w14:paraId="35C5CE1A" w14:textId="1F28B7B3" w:rsidR="00784C01" w:rsidRPr="00256AEA" w:rsidRDefault="00210D1F" w:rsidP="00784C01">
            <w:pPr>
              <w:jc w:val="center"/>
              <w:rPr>
                <w:sz w:val="22"/>
                <w:szCs w:val="22"/>
              </w:rPr>
            </w:pPr>
            <w:r>
              <w:rPr>
                <w:sz w:val="22"/>
                <w:szCs w:val="22"/>
              </w:rPr>
              <w:t>5,414</w:t>
            </w:r>
          </w:p>
        </w:tc>
        <w:tc>
          <w:tcPr>
            <w:tcW w:w="579" w:type="pct"/>
            <w:shd w:val="clear" w:color="auto" w:fill="auto"/>
            <w:vAlign w:val="center"/>
          </w:tcPr>
          <w:p w14:paraId="00808A59" w14:textId="3E6DAABF" w:rsidR="00784C01" w:rsidRPr="00256AEA" w:rsidRDefault="0030138B" w:rsidP="00784C01">
            <w:pPr>
              <w:jc w:val="center"/>
              <w:rPr>
                <w:sz w:val="22"/>
                <w:szCs w:val="22"/>
              </w:rPr>
            </w:pPr>
            <w:r>
              <w:rPr>
                <w:sz w:val="22"/>
                <w:szCs w:val="22"/>
              </w:rPr>
              <w:t>266154,31</w:t>
            </w:r>
          </w:p>
        </w:tc>
        <w:tc>
          <w:tcPr>
            <w:tcW w:w="581" w:type="pct"/>
            <w:shd w:val="clear" w:color="auto" w:fill="auto"/>
            <w:vAlign w:val="center"/>
          </w:tcPr>
          <w:p w14:paraId="5E483612" w14:textId="2F592148" w:rsidR="00784C01" w:rsidRPr="00256AEA" w:rsidRDefault="0030138B" w:rsidP="00784C01">
            <w:pPr>
              <w:jc w:val="center"/>
              <w:rPr>
                <w:sz w:val="22"/>
                <w:szCs w:val="22"/>
              </w:rPr>
            </w:pPr>
            <w:r>
              <w:rPr>
                <w:sz w:val="22"/>
                <w:szCs w:val="22"/>
              </w:rPr>
              <w:t>90427,4</w:t>
            </w:r>
          </w:p>
        </w:tc>
      </w:tr>
      <w:tr w:rsidR="00784C01" w:rsidRPr="00256AEA" w14:paraId="567135E0" w14:textId="77777777" w:rsidTr="00210D1F">
        <w:trPr>
          <w:cantSplit/>
        </w:trPr>
        <w:tc>
          <w:tcPr>
            <w:tcW w:w="188" w:type="pct"/>
            <w:shd w:val="clear" w:color="auto" w:fill="auto"/>
            <w:vAlign w:val="center"/>
          </w:tcPr>
          <w:p w14:paraId="44ADC22C" w14:textId="502CAC4A" w:rsidR="00784C01" w:rsidRPr="007662F4" w:rsidRDefault="00784C01" w:rsidP="00784C01">
            <w:pPr>
              <w:pStyle w:val="ab"/>
              <w:jc w:val="center"/>
              <w:rPr>
                <w:sz w:val="22"/>
                <w:szCs w:val="22"/>
              </w:rPr>
            </w:pPr>
            <w:r w:rsidRPr="007662F4">
              <w:rPr>
                <w:sz w:val="22"/>
                <w:szCs w:val="22"/>
              </w:rPr>
              <w:t>6</w:t>
            </w:r>
          </w:p>
        </w:tc>
        <w:tc>
          <w:tcPr>
            <w:tcW w:w="1045" w:type="pct"/>
            <w:shd w:val="clear" w:color="auto" w:fill="auto"/>
            <w:vAlign w:val="center"/>
          </w:tcPr>
          <w:p w14:paraId="58FEF497" w14:textId="5CDA6B86" w:rsidR="00784C01" w:rsidRPr="001D69AA" w:rsidRDefault="00784C01" w:rsidP="00784C01">
            <w:pPr>
              <w:jc w:val="center"/>
              <w:rPr>
                <w:color w:val="000000"/>
                <w:sz w:val="22"/>
                <w:szCs w:val="22"/>
              </w:rPr>
            </w:pPr>
            <w:r w:rsidRPr="001D69AA">
              <w:rPr>
                <w:color w:val="000000"/>
                <w:sz w:val="22"/>
                <w:szCs w:val="22"/>
              </w:rPr>
              <w:t>Котельная №6 (п. Балезино)</w:t>
            </w:r>
          </w:p>
        </w:tc>
        <w:tc>
          <w:tcPr>
            <w:tcW w:w="645" w:type="pct"/>
            <w:shd w:val="clear" w:color="auto" w:fill="auto"/>
            <w:vAlign w:val="center"/>
          </w:tcPr>
          <w:p w14:paraId="47FA2031" w14:textId="425BC8F3" w:rsidR="00784C01" w:rsidRPr="001D69AA" w:rsidRDefault="00784C01" w:rsidP="00784C01">
            <w:pPr>
              <w:jc w:val="center"/>
              <w:rPr>
                <w:color w:val="000000"/>
                <w:sz w:val="22"/>
                <w:szCs w:val="22"/>
              </w:rPr>
            </w:pPr>
            <w:r w:rsidRPr="001D69AA">
              <w:rPr>
                <w:color w:val="000000"/>
                <w:sz w:val="22"/>
                <w:szCs w:val="22"/>
              </w:rPr>
              <w:t>4 244,20</w:t>
            </w:r>
          </w:p>
        </w:tc>
        <w:tc>
          <w:tcPr>
            <w:tcW w:w="585" w:type="pct"/>
            <w:shd w:val="clear" w:color="auto" w:fill="auto"/>
            <w:vAlign w:val="center"/>
          </w:tcPr>
          <w:p w14:paraId="61B1E1BF" w14:textId="5EA6D686" w:rsidR="00784C01" w:rsidRPr="00256AEA" w:rsidRDefault="00784C01" w:rsidP="00784C01">
            <w:pPr>
              <w:jc w:val="center"/>
              <w:rPr>
                <w:sz w:val="20"/>
                <w:szCs w:val="20"/>
              </w:rPr>
            </w:pPr>
            <w:r>
              <w:rPr>
                <w:color w:val="000000"/>
                <w:sz w:val="20"/>
                <w:szCs w:val="20"/>
              </w:rPr>
              <w:t>158,00</w:t>
            </w:r>
          </w:p>
        </w:tc>
        <w:tc>
          <w:tcPr>
            <w:tcW w:w="668" w:type="pct"/>
            <w:shd w:val="clear" w:color="auto" w:fill="auto"/>
            <w:vAlign w:val="center"/>
          </w:tcPr>
          <w:p w14:paraId="002E5673" w14:textId="59044CCE" w:rsidR="00784C01" w:rsidRPr="00256AEA" w:rsidRDefault="00210D1F" w:rsidP="00784C01">
            <w:pPr>
              <w:jc w:val="center"/>
              <w:rPr>
                <w:sz w:val="22"/>
                <w:szCs w:val="22"/>
              </w:rPr>
            </w:pPr>
            <w:r>
              <w:rPr>
                <w:sz w:val="22"/>
                <w:szCs w:val="22"/>
              </w:rPr>
              <w:t>4,957</w:t>
            </w:r>
          </w:p>
        </w:tc>
        <w:tc>
          <w:tcPr>
            <w:tcW w:w="712" w:type="pct"/>
            <w:shd w:val="clear" w:color="auto" w:fill="auto"/>
            <w:vAlign w:val="center"/>
          </w:tcPr>
          <w:p w14:paraId="0CB72923" w14:textId="5D749207" w:rsidR="00784C01" w:rsidRPr="00256AEA" w:rsidRDefault="00210D1F" w:rsidP="00784C01">
            <w:pPr>
              <w:jc w:val="center"/>
              <w:rPr>
                <w:sz w:val="22"/>
                <w:szCs w:val="22"/>
              </w:rPr>
            </w:pPr>
            <w:r>
              <w:rPr>
                <w:sz w:val="22"/>
                <w:szCs w:val="22"/>
              </w:rPr>
              <w:t>4,926</w:t>
            </w:r>
          </w:p>
        </w:tc>
        <w:tc>
          <w:tcPr>
            <w:tcW w:w="579" w:type="pct"/>
            <w:shd w:val="clear" w:color="auto" w:fill="auto"/>
            <w:vAlign w:val="center"/>
          </w:tcPr>
          <w:p w14:paraId="69B1CF66" w14:textId="5EC22229" w:rsidR="00784C01" w:rsidRPr="00256AEA" w:rsidRDefault="0030138B" w:rsidP="00784C01">
            <w:pPr>
              <w:jc w:val="center"/>
              <w:rPr>
                <w:sz w:val="22"/>
                <w:szCs w:val="22"/>
              </w:rPr>
            </w:pPr>
            <w:r>
              <w:rPr>
                <w:sz w:val="22"/>
                <w:szCs w:val="22"/>
              </w:rPr>
              <w:t>526151,5</w:t>
            </w:r>
          </w:p>
        </w:tc>
        <w:tc>
          <w:tcPr>
            <w:tcW w:w="581" w:type="pct"/>
            <w:shd w:val="clear" w:color="auto" w:fill="auto"/>
            <w:vAlign w:val="center"/>
          </w:tcPr>
          <w:p w14:paraId="656E604C" w14:textId="4E1A5810" w:rsidR="00784C01" w:rsidRPr="00256AEA" w:rsidRDefault="0030138B" w:rsidP="00784C01">
            <w:pPr>
              <w:jc w:val="center"/>
              <w:rPr>
                <w:sz w:val="22"/>
                <w:szCs w:val="22"/>
              </w:rPr>
            </w:pPr>
            <w:r>
              <w:rPr>
                <w:sz w:val="22"/>
                <w:szCs w:val="22"/>
              </w:rPr>
              <w:t>181406,7</w:t>
            </w:r>
          </w:p>
        </w:tc>
      </w:tr>
      <w:tr w:rsidR="00784C01" w:rsidRPr="00256AEA" w14:paraId="4B0218C9" w14:textId="77777777" w:rsidTr="00210D1F">
        <w:trPr>
          <w:cantSplit/>
        </w:trPr>
        <w:tc>
          <w:tcPr>
            <w:tcW w:w="188" w:type="pct"/>
            <w:shd w:val="clear" w:color="auto" w:fill="auto"/>
            <w:vAlign w:val="center"/>
          </w:tcPr>
          <w:p w14:paraId="210FED9F" w14:textId="2A7DBE59" w:rsidR="00784C01" w:rsidRPr="007662F4" w:rsidRDefault="00784C01" w:rsidP="00784C01">
            <w:pPr>
              <w:pStyle w:val="ab"/>
              <w:jc w:val="center"/>
              <w:rPr>
                <w:sz w:val="22"/>
                <w:szCs w:val="22"/>
              </w:rPr>
            </w:pPr>
            <w:r w:rsidRPr="007662F4">
              <w:rPr>
                <w:color w:val="000000"/>
                <w:sz w:val="22"/>
                <w:szCs w:val="22"/>
              </w:rPr>
              <w:t>7</w:t>
            </w:r>
          </w:p>
        </w:tc>
        <w:tc>
          <w:tcPr>
            <w:tcW w:w="1045" w:type="pct"/>
            <w:shd w:val="clear" w:color="auto" w:fill="auto"/>
            <w:vAlign w:val="center"/>
          </w:tcPr>
          <w:p w14:paraId="7B1BA002" w14:textId="34FC2251" w:rsidR="00784C01" w:rsidRPr="001D69AA" w:rsidRDefault="00784C01" w:rsidP="00784C01">
            <w:pPr>
              <w:jc w:val="center"/>
              <w:rPr>
                <w:color w:val="000000"/>
                <w:sz w:val="22"/>
                <w:szCs w:val="22"/>
              </w:rPr>
            </w:pPr>
            <w:r w:rsidRPr="007662F4">
              <w:rPr>
                <w:color w:val="000000"/>
                <w:sz w:val="22"/>
                <w:szCs w:val="22"/>
              </w:rPr>
              <w:t>Котельная №7 (с. Заречный)</w:t>
            </w:r>
          </w:p>
        </w:tc>
        <w:tc>
          <w:tcPr>
            <w:tcW w:w="645" w:type="pct"/>
            <w:shd w:val="clear" w:color="auto" w:fill="auto"/>
            <w:vAlign w:val="center"/>
          </w:tcPr>
          <w:p w14:paraId="6DD67638" w14:textId="47BD49ED" w:rsidR="00784C01" w:rsidRPr="001D69AA" w:rsidRDefault="00784C01" w:rsidP="00784C01">
            <w:pPr>
              <w:jc w:val="center"/>
              <w:rPr>
                <w:color w:val="000000"/>
                <w:sz w:val="22"/>
                <w:szCs w:val="22"/>
              </w:rPr>
            </w:pPr>
            <w:r w:rsidRPr="007662F4">
              <w:rPr>
                <w:color w:val="000000"/>
                <w:sz w:val="22"/>
                <w:szCs w:val="22"/>
              </w:rPr>
              <w:t>618,1</w:t>
            </w:r>
          </w:p>
        </w:tc>
        <w:tc>
          <w:tcPr>
            <w:tcW w:w="585" w:type="pct"/>
            <w:shd w:val="clear" w:color="auto" w:fill="auto"/>
            <w:vAlign w:val="center"/>
          </w:tcPr>
          <w:p w14:paraId="5782282C" w14:textId="4180CC97" w:rsidR="00784C01" w:rsidRPr="00256AEA" w:rsidRDefault="00784C01" w:rsidP="00784C01">
            <w:pPr>
              <w:jc w:val="center"/>
              <w:rPr>
                <w:sz w:val="20"/>
                <w:szCs w:val="20"/>
              </w:rPr>
            </w:pPr>
            <w:r>
              <w:rPr>
                <w:color w:val="000000"/>
                <w:sz w:val="20"/>
                <w:szCs w:val="20"/>
              </w:rPr>
              <w:t>17,20</w:t>
            </w:r>
          </w:p>
        </w:tc>
        <w:tc>
          <w:tcPr>
            <w:tcW w:w="668" w:type="pct"/>
            <w:shd w:val="clear" w:color="auto" w:fill="auto"/>
            <w:vAlign w:val="center"/>
          </w:tcPr>
          <w:p w14:paraId="374BF421" w14:textId="6BAFBE15" w:rsidR="00784C01" w:rsidRPr="00256AEA" w:rsidRDefault="00210D1F" w:rsidP="00784C01">
            <w:pPr>
              <w:jc w:val="center"/>
              <w:rPr>
                <w:sz w:val="22"/>
                <w:szCs w:val="22"/>
              </w:rPr>
            </w:pPr>
            <w:r>
              <w:rPr>
                <w:sz w:val="22"/>
                <w:szCs w:val="22"/>
              </w:rPr>
              <w:t>1,641</w:t>
            </w:r>
          </w:p>
        </w:tc>
        <w:tc>
          <w:tcPr>
            <w:tcW w:w="712" w:type="pct"/>
            <w:shd w:val="clear" w:color="auto" w:fill="auto"/>
            <w:vAlign w:val="center"/>
          </w:tcPr>
          <w:p w14:paraId="77E16F26" w14:textId="6AC3728D" w:rsidR="00784C01" w:rsidRPr="00256AEA" w:rsidRDefault="00210D1F" w:rsidP="00784C01">
            <w:pPr>
              <w:jc w:val="center"/>
              <w:rPr>
                <w:sz w:val="22"/>
                <w:szCs w:val="22"/>
              </w:rPr>
            </w:pPr>
            <w:r>
              <w:rPr>
                <w:sz w:val="22"/>
                <w:szCs w:val="22"/>
              </w:rPr>
              <w:t>1,632</w:t>
            </w:r>
          </w:p>
        </w:tc>
        <w:tc>
          <w:tcPr>
            <w:tcW w:w="579" w:type="pct"/>
            <w:shd w:val="clear" w:color="auto" w:fill="auto"/>
            <w:vAlign w:val="center"/>
          </w:tcPr>
          <w:p w14:paraId="1E720ADB" w14:textId="1535F408" w:rsidR="00784C01" w:rsidRPr="00256AEA" w:rsidRDefault="0030138B" w:rsidP="00784C01">
            <w:pPr>
              <w:jc w:val="center"/>
              <w:rPr>
                <w:sz w:val="22"/>
                <w:szCs w:val="22"/>
              </w:rPr>
            </w:pPr>
            <w:r>
              <w:rPr>
                <w:sz w:val="22"/>
                <w:szCs w:val="22"/>
              </w:rPr>
              <w:t>57389,27</w:t>
            </w:r>
          </w:p>
        </w:tc>
        <w:tc>
          <w:tcPr>
            <w:tcW w:w="581" w:type="pct"/>
            <w:shd w:val="clear" w:color="auto" w:fill="auto"/>
            <w:vAlign w:val="center"/>
          </w:tcPr>
          <w:p w14:paraId="18172564" w14:textId="3968B285" w:rsidR="00784C01" w:rsidRPr="00256AEA" w:rsidRDefault="0030138B" w:rsidP="00784C01">
            <w:pPr>
              <w:jc w:val="center"/>
              <w:rPr>
                <w:sz w:val="22"/>
                <w:szCs w:val="22"/>
              </w:rPr>
            </w:pPr>
            <w:r>
              <w:rPr>
                <w:sz w:val="22"/>
                <w:szCs w:val="22"/>
              </w:rPr>
              <w:t>20281,84</w:t>
            </w:r>
          </w:p>
        </w:tc>
      </w:tr>
      <w:tr w:rsidR="00784C01" w:rsidRPr="00256AEA" w14:paraId="18BD2E54" w14:textId="77777777" w:rsidTr="00210D1F">
        <w:trPr>
          <w:cantSplit/>
        </w:trPr>
        <w:tc>
          <w:tcPr>
            <w:tcW w:w="188" w:type="pct"/>
            <w:shd w:val="clear" w:color="auto" w:fill="auto"/>
            <w:vAlign w:val="center"/>
          </w:tcPr>
          <w:p w14:paraId="101DDB93" w14:textId="2CA706E3" w:rsidR="00784C01" w:rsidRPr="007662F4" w:rsidRDefault="00784C01" w:rsidP="00784C01">
            <w:pPr>
              <w:pStyle w:val="ab"/>
              <w:jc w:val="center"/>
              <w:rPr>
                <w:color w:val="000000"/>
                <w:sz w:val="22"/>
                <w:szCs w:val="22"/>
              </w:rPr>
            </w:pPr>
            <w:r w:rsidRPr="007662F4">
              <w:rPr>
                <w:color w:val="000000"/>
                <w:sz w:val="22"/>
                <w:szCs w:val="22"/>
              </w:rPr>
              <w:t>8</w:t>
            </w:r>
          </w:p>
        </w:tc>
        <w:tc>
          <w:tcPr>
            <w:tcW w:w="1045" w:type="pct"/>
            <w:shd w:val="clear" w:color="auto" w:fill="auto"/>
            <w:vAlign w:val="center"/>
          </w:tcPr>
          <w:p w14:paraId="647D4B60" w14:textId="1EBFF90D" w:rsidR="00784C01" w:rsidRPr="007662F4" w:rsidRDefault="00784C01" w:rsidP="00784C01">
            <w:pPr>
              <w:jc w:val="center"/>
              <w:rPr>
                <w:color w:val="000000"/>
                <w:sz w:val="22"/>
                <w:szCs w:val="22"/>
              </w:rPr>
            </w:pPr>
            <w:r w:rsidRPr="007662F4">
              <w:rPr>
                <w:color w:val="000000"/>
                <w:sz w:val="22"/>
                <w:szCs w:val="22"/>
              </w:rPr>
              <w:t>Котельная №8 (д/с, д. Воегурт)</w:t>
            </w:r>
          </w:p>
        </w:tc>
        <w:tc>
          <w:tcPr>
            <w:tcW w:w="645" w:type="pct"/>
            <w:shd w:val="clear" w:color="auto" w:fill="auto"/>
            <w:vAlign w:val="center"/>
          </w:tcPr>
          <w:p w14:paraId="35C18BD3" w14:textId="45C21F3F" w:rsidR="00784C01" w:rsidRPr="007662F4" w:rsidRDefault="00784C01" w:rsidP="00784C01">
            <w:pPr>
              <w:jc w:val="center"/>
              <w:rPr>
                <w:color w:val="000000"/>
                <w:sz w:val="22"/>
                <w:szCs w:val="22"/>
              </w:rPr>
            </w:pPr>
            <w:r w:rsidRPr="007662F4">
              <w:rPr>
                <w:color w:val="000000"/>
                <w:sz w:val="22"/>
                <w:szCs w:val="22"/>
              </w:rPr>
              <w:t>51</w:t>
            </w:r>
          </w:p>
        </w:tc>
        <w:tc>
          <w:tcPr>
            <w:tcW w:w="585" w:type="pct"/>
            <w:shd w:val="clear" w:color="auto" w:fill="auto"/>
            <w:vAlign w:val="center"/>
          </w:tcPr>
          <w:p w14:paraId="5D1DF159" w14:textId="053584A4" w:rsidR="00784C01" w:rsidRPr="00256AEA" w:rsidRDefault="00784C01" w:rsidP="00784C01">
            <w:pPr>
              <w:jc w:val="center"/>
              <w:rPr>
                <w:sz w:val="20"/>
                <w:szCs w:val="20"/>
              </w:rPr>
            </w:pPr>
            <w:r>
              <w:rPr>
                <w:color w:val="000000"/>
                <w:sz w:val="20"/>
                <w:szCs w:val="20"/>
              </w:rPr>
              <w:t>1,60</w:t>
            </w:r>
          </w:p>
        </w:tc>
        <w:tc>
          <w:tcPr>
            <w:tcW w:w="668" w:type="pct"/>
            <w:shd w:val="clear" w:color="auto" w:fill="auto"/>
            <w:vAlign w:val="center"/>
          </w:tcPr>
          <w:p w14:paraId="60C0B90C" w14:textId="40463AC2" w:rsidR="00784C01" w:rsidRPr="00256AEA" w:rsidRDefault="00210D1F" w:rsidP="00784C01">
            <w:pPr>
              <w:jc w:val="center"/>
              <w:rPr>
                <w:sz w:val="22"/>
                <w:szCs w:val="22"/>
              </w:rPr>
            </w:pPr>
            <w:r>
              <w:rPr>
                <w:sz w:val="22"/>
                <w:szCs w:val="22"/>
              </w:rPr>
              <w:t>0,113</w:t>
            </w:r>
          </w:p>
        </w:tc>
        <w:tc>
          <w:tcPr>
            <w:tcW w:w="712" w:type="pct"/>
            <w:shd w:val="clear" w:color="auto" w:fill="auto"/>
            <w:vAlign w:val="center"/>
          </w:tcPr>
          <w:p w14:paraId="5C87F9C5" w14:textId="3E550091" w:rsidR="00784C01" w:rsidRPr="00256AEA" w:rsidRDefault="00210D1F" w:rsidP="00784C01">
            <w:pPr>
              <w:jc w:val="center"/>
              <w:rPr>
                <w:sz w:val="22"/>
                <w:szCs w:val="22"/>
              </w:rPr>
            </w:pPr>
            <w:r>
              <w:rPr>
                <w:sz w:val="22"/>
                <w:szCs w:val="22"/>
              </w:rPr>
              <w:t>0,112</w:t>
            </w:r>
          </w:p>
        </w:tc>
        <w:tc>
          <w:tcPr>
            <w:tcW w:w="579" w:type="pct"/>
            <w:shd w:val="clear" w:color="auto" w:fill="auto"/>
            <w:vAlign w:val="center"/>
          </w:tcPr>
          <w:p w14:paraId="6785D06F" w14:textId="5D2C5368" w:rsidR="00784C01" w:rsidRPr="00256AEA" w:rsidRDefault="0030138B" w:rsidP="00784C01">
            <w:pPr>
              <w:jc w:val="center"/>
              <w:rPr>
                <w:sz w:val="22"/>
                <w:szCs w:val="22"/>
              </w:rPr>
            </w:pPr>
            <w:r>
              <w:rPr>
                <w:sz w:val="22"/>
                <w:szCs w:val="22"/>
              </w:rPr>
              <w:t>4645,48</w:t>
            </w:r>
          </w:p>
        </w:tc>
        <w:tc>
          <w:tcPr>
            <w:tcW w:w="581" w:type="pct"/>
            <w:shd w:val="clear" w:color="auto" w:fill="auto"/>
            <w:vAlign w:val="center"/>
          </w:tcPr>
          <w:p w14:paraId="139A124F" w14:textId="4F65E6D5" w:rsidR="00784C01" w:rsidRPr="00256AEA" w:rsidRDefault="0030138B" w:rsidP="00784C01">
            <w:pPr>
              <w:jc w:val="center"/>
              <w:rPr>
                <w:sz w:val="22"/>
                <w:szCs w:val="22"/>
              </w:rPr>
            </w:pPr>
            <w:r>
              <w:rPr>
                <w:sz w:val="22"/>
                <w:szCs w:val="22"/>
              </w:rPr>
              <w:t>1664,5</w:t>
            </w:r>
          </w:p>
        </w:tc>
      </w:tr>
      <w:tr w:rsidR="00784C01" w:rsidRPr="00256AEA" w14:paraId="42B5C642" w14:textId="77777777" w:rsidTr="00210D1F">
        <w:trPr>
          <w:cantSplit/>
        </w:trPr>
        <w:tc>
          <w:tcPr>
            <w:tcW w:w="188" w:type="pct"/>
            <w:shd w:val="clear" w:color="auto" w:fill="auto"/>
            <w:vAlign w:val="center"/>
          </w:tcPr>
          <w:p w14:paraId="0BA68C11" w14:textId="5283BA33" w:rsidR="00784C01" w:rsidRPr="007662F4" w:rsidRDefault="00784C01" w:rsidP="00784C01">
            <w:pPr>
              <w:pStyle w:val="ab"/>
              <w:jc w:val="center"/>
              <w:rPr>
                <w:color w:val="000000"/>
                <w:sz w:val="22"/>
                <w:szCs w:val="22"/>
              </w:rPr>
            </w:pPr>
            <w:r w:rsidRPr="007662F4">
              <w:rPr>
                <w:color w:val="000000"/>
                <w:sz w:val="22"/>
                <w:szCs w:val="22"/>
              </w:rPr>
              <w:t>9</w:t>
            </w:r>
          </w:p>
        </w:tc>
        <w:tc>
          <w:tcPr>
            <w:tcW w:w="1045" w:type="pct"/>
            <w:shd w:val="clear" w:color="auto" w:fill="auto"/>
            <w:vAlign w:val="center"/>
          </w:tcPr>
          <w:p w14:paraId="0F582266" w14:textId="228B29C5" w:rsidR="00784C01" w:rsidRPr="007662F4" w:rsidRDefault="00784C01" w:rsidP="00784C01">
            <w:pPr>
              <w:jc w:val="center"/>
              <w:rPr>
                <w:color w:val="000000"/>
                <w:sz w:val="22"/>
                <w:szCs w:val="22"/>
              </w:rPr>
            </w:pPr>
            <w:r w:rsidRPr="007662F4">
              <w:rPr>
                <w:color w:val="000000"/>
                <w:sz w:val="22"/>
                <w:szCs w:val="22"/>
              </w:rPr>
              <w:t>Котельная №10 (школа, д. Воегурт)</w:t>
            </w:r>
          </w:p>
        </w:tc>
        <w:tc>
          <w:tcPr>
            <w:tcW w:w="645" w:type="pct"/>
            <w:shd w:val="clear" w:color="auto" w:fill="auto"/>
            <w:vAlign w:val="center"/>
          </w:tcPr>
          <w:p w14:paraId="432C5BB3" w14:textId="4FCE2BFA" w:rsidR="00784C01" w:rsidRPr="007662F4" w:rsidRDefault="00784C01" w:rsidP="00784C01">
            <w:pPr>
              <w:jc w:val="center"/>
              <w:rPr>
                <w:color w:val="000000"/>
                <w:sz w:val="22"/>
                <w:szCs w:val="22"/>
              </w:rPr>
            </w:pPr>
            <w:r w:rsidRPr="007662F4">
              <w:rPr>
                <w:color w:val="000000"/>
                <w:sz w:val="22"/>
                <w:szCs w:val="22"/>
              </w:rPr>
              <w:t>59</w:t>
            </w:r>
          </w:p>
        </w:tc>
        <w:tc>
          <w:tcPr>
            <w:tcW w:w="585" w:type="pct"/>
            <w:shd w:val="clear" w:color="auto" w:fill="auto"/>
            <w:vAlign w:val="center"/>
          </w:tcPr>
          <w:p w14:paraId="17C6C828" w14:textId="712E3B80" w:rsidR="00784C01" w:rsidRPr="00256AEA" w:rsidRDefault="00784C01" w:rsidP="00784C01">
            <w:pPr>
              <w:jc w:val="center"/>
              <w:rPr>
                <w:sz w:val="20"/>
                <w:szCs w:val="20"/>
              </w:rPr>
            </w:pPr>
            <w:r>
              <w:rPr>
                <w:color w:val="000000"/>
                <w:sz w:val="20"/>
                <w:szCs w:val="20"/>
              </w:rPr>
              <w:t>4,40</w:t>
            </w:r>
          </w:p>
        </w:tc>
        <w:tc>
          <w:tcPr>
            <w:tcW w:w="668" w:type="pct"/>
            <w:shd w:val="clear" w:color="auto" w:fill="auto"/>
            <w:vAlign w:val="center"/>
          </w:tcPr>
          <w:p w14:paraId="3FF9701C" w14:textId="35685D97" w:rsidR="00784C01" w:rsidRPr="00256AEA" w:rsidRDefault="00210D1F" w:rsidP="00784C01">
            <w:pPr>
              <w:jc w:val="center"/>
              <w:rPr>
                <w:sz w:val="22"/>
                <w:szCs w:val="22"/>
              </w:rPr>
            </w:pPr>
            <w:r>
              <w:rPr>
                <w:sz w:val="22"/>
                <w:szCs w:val="22"/>
              </w:rPr>
              <w:t>0,084</w:t>
            </w:r>
          </w:p>
        </w:tc>
        <w:tc>
          <w:tcPr>
            <w:tcW w:w="712" w:type="pct"/>
            <w:shd w:val="clear" w:color="auto" w:fill="auto"/>
            <w:vAlign w:val="center"/>
          </w:tcPr>
          <w:p w14:paraId="5F4ECA3F" w14:textId="4F49E6B3" w:rsidR="00784C01" w:rsidRPr="00256AEA" w:rsidRDefault="00210D1F" w:rsidP="00784C01">
            <w:pPr>
              <w:jc w:val="center"/>
              <w:rPr>
                <w:sz w:val="22"/>
                <w:szCs w:val="22"/>
              </w:rPr>
            </w:pPr>
            <w:r>
              <w:rPr>
                <w:sz w:val="22"/>
                <w:szCs w:val="22"/>
              </w:rPr>
              <w:t>0,083</w:t>
            </w:r>
          </w:p>
        </w:tc>
        <w:tc>
          <w:tcPr>
            <w:tcW w:w="579" w:type="pct"/>
            <w:shd w:val="clear" w:color="auto" w:fill="auto"/>
            <w:vAlign w:val="center"/>
          </w:tcPr>
          <w:p w14:paraId="6CB1B830" w14:textId="6A99533E" w:rsidR="00784C01" w:rsidRPr="00256AEA" w:rsidRDefault="0030138B" w:rsidP="00784C01">
            <w:pPr>
              <w:jc w:val="center"/>
              <w:rPr>
                <w:sz w:val="22"/>
                <w:szCs w:val="22"/>
              </w:rPr>
            </w:pPr>
            <w:r>
              <w:rPr>
                <w:sz w:val="22"/>
                <w:szCs w:val="22"/>
              </w:rPr>
              <w:t>6111,88</w:t>
            </w:r>
          </w:p>
        </w:tc>
        <w:tc>
          <w:tcPr>
            <w:tcW w:w="581" w:type="pct"/>
            <w:shd w:val="clear" w:color="auto" w:fill="auto"/>
            <w:vAlign w:val="center"/>
          </w:tcPr>
          <w:p w14:paraId="78F3F974" w14:textId="5F728867" w:rsidR="00784C01" w:rsidRPr="00256AEA" w:rsidRDefault="0030138B" w:rsidP="00784C01">
            <w:pPr>
              <w:jc w:val="center"/>
              <w:rPr>
                <w:sz w:val="22"/>
                <w:szCs w:val="22"/>
              </w:rPr>
            </w:pPr>
            <w:r>
              <w:rPr>
                <w:sz w:val="22"/>
                <w:szCs w:val="22"/>
              </w:rPr>
              <w:t>2228,29</w:t>
            </w:r>
          </w:p>
        </w:tc>
      </w:tr>
      <w:tr w:rsidR="00784C01" w:rsidRPr="00256AEA" w14:paraId="0764FE46" w14:textId="77777777" w:rsidTr="00210D1F">
        <w:trPr>
          <w:cantSplit/>
        </w:trPr>
        <w:tc>
          <w:tcPr>
            <w:tcW w:w="188" w:type="pct"/>
            <w:shd w:val="clear" w:color="auto" w:fill="auto"/>
            <w:vAlign w:val="center"/>
          </w:tcPr>
          <w:p w14:paraId="5A18082D" w14:textId="487B7A21" w:rsidR="00784C01" w:rsidRPr="007662F4" w:rsidRDefault="00784C01" w:rsidP="00784C01">
            <w:pPr>
              <w:pStyle w:val="ab"/>
              <w:jc w:val="center"/>
              <w:rPr>
                <w:color w:val="000000"/>
                <w:sz w:val="22"/>
                <w:szCs w:val="22"/>
              </w:rPr>
            </w:pPr>
            <w:r w:rsidRPr="007662F4">
              <w:rPr>
                <w:color w:val="000000"/>
                <w:sz w:val="22"/>
                <w:szCs w:val="22"/>
              </w:rPr>
              <w:t>10</w:t>
            </w:r>
          </w:p>
        </w:tc>
        <w:tc>
          <w:tcPr>
            <w:tcW w:w="1045" w:type="pct"/>
            <w:shd w:val="clear" w:color="auto" w:fill="auto"/>
            <w:vAlign w:val="center"/>
          </w:tcPr>
          <w:p w14:paraId="66FE8A00" w14:textId="44090E64" w:rsidR="00784C01" w:rsidRPr="007662F4" w:rsidRDefault="00784C01" w:rsidP="00784C01">
            <w:pPr>
              <w:jc w:val="center"/>
              <w:rPr>
                <w:color w:val="000000"/>
                <w:sz w:val="22"/>
                <w:szCs w:val="22"/>
              </w:rPr>
            </w:pPr>
            <w:r w:rsidRPr="007662F4">
              <w:rPr>
                <w:color w:val="000000"/>
                <w:sz w:val="22"/>
                <w:szCs w:val="22"/>
              </w:rPr>
              <w:t>Котельная №11 (д. Падера)</w:t>
            </w:r>
          </w:p>
        </w:tc>
        <w:tc>
          <w:tcPr>
            <w:tcW w:w="645" w:type="pct"/>
            <w:shd w:val="clear" w:color="auto" w:fill="auto"/>
            <w:vAlign w:val="center"/>
          </w:tcPr>
          <w:p w14:paraId="4E01122B" w14:textId="2A79FA55" w:rsidR="00784C01" w:rsidRPr="007662F4" w:rsidRDefault="00784C01" w:rsidP="00784C01">
            <w:pPr>
              <w:jc w:val="center"/>
              <w:rPr>
                <w:color w:val="000000"/>
                <w:sz w:val="22"/>
                <w:szCs w:val="22"/>
              </w:rPr>
            </w:pPr>
            <w:r w:rsidRPr="007662F4">
              <w:rPr>
                <w:color w:val="000000"/>
                <w:sz w:val="22"/>
                <w:szCs w:val="22"/>
              </w:rPr>
              <w:t>232</w:t>
            </w:r>
          </w:p>
        </w:tc>
        <w:tc>
          <w:tcPr>
            <w:tcW w:w="585" w:type="pct"/>
            <w:shd w:val="clear" w:color="auto" w:fill="auto"/>
            <w:vAlign w:val="center"/>
          </w:tcPr>
          <w:p w14:paraId="1A22D23E" w14:textId="15AD98FC" w:rsidR="00784C01" w:rsidRPr="00256AEA" w:rsidRDefault="00784C01" w:rsidP="00784C01">
            <w:pPr>
              <w:jc w:val="center"/>
              <w:rPr>
                <w:sz w:val="20"/>
                <w:szCs w:val="20"/>
              </w:rPr>
            </w:pPr>
            <w:r>
              <w:rPr>
                <w:color w:val="000000"/>
                <w:sz w:val="20"/>
                <w:szCs w:val="20"/>
              </w:rPr>
              <w:t>7,20</w:t>
            </w:r>
          </w:p>
        </w:tc>
        <w:tc>
          <w:tcPr>
            <w:tcW w:w="668" w:type="pct"/>
            <w:shd w:val="clear" w:color="auto" w:fill="auto"/>
            <w:vAlign w:val="center"/>
          </w:tcPr>
          <w:p w14:paraId="44E8471A" w14:textId="56A267E4" w:rsidR="00784C01" w:rsidRPr="00256AEA" w:rsidRDefault="00210D1F" w:rsidP="00784C01">
            <w:pPr>
              <w:jc w:val="center"/>
              <w:rPr>
                <w:sz w:val="22"/>
                <w:szCs w:val="22"/>
              </w:rPr>
            </w:pPr>
            <w:r>
              <w:rPr>
                <w:sz w:val="22"/>
                <w:szCs w:val="22"/>
              </w:rPr>
              <w:t>0,297</w:t>
            </w:r>
          </w:p>
        </w:tc>
        <w:tc>
          <w:tcPr>
            <w:tcW w:w="712" w:type="pct"/>
            <w:shd w:val="clear" w:color="auto" w:fill="auto"/>
            <w:vAlign w:val="center"/>
          </w:tcPr>
          <w:p w14:paraId="1DFC7B3A" w14:textId="115655E9" w:rsidR="00210D1F" w:rsidRPr="00256AEA" w:rsidRDefault="00210D1F" w:rsidP="00210D1F">
            <w:pPr>
              <w:jc w:val="center"/>
              <w:rPr>
                <w:sz w:val="22"/>
                <w:szCs w:val="22"/>
              </w:rPr>
            </w:pPr>
            <w:r>
              <w:rPr>
                <w:sz w:val="22"/>
                <w:szCs w:val="22"/>
              </w:rPr>
              <w:t>0,296</w:t>
            </w:r>
          </w:p>
        </w:tc>
        <w:tc>
          <w:tcPr>
            <w:tcW w:w="579" w:type="pct"/>
            <w:shd w:val="clear" w:color="auto" w:fill="auto"/>
            <w:vAlign w:val="center"/>
          </w:tcPr>
          <w:p w14:paraId="7A101E2F" w14:textId="2CD6DB45" w:rsidR="00784C01" w:rsidRPr="00256AEA" w:rsidRDefault="0097301D" w:rsidP="00784C01">
            <w:pPr>
              <w:jc w:val="center"/>
              <w:rPr>
                <w:sz w:val="22"/>
                <w:szCs w:val="22"/>
              </w:rPr>
            </w:pPr>
            <w:r>
              <w:rPr>
                <w:sz w:val="22"/>
                <w:szCs w:val="22"/>
              </w:rPr>
              <w:t>24002,84</w:t>
            </w:r>
          </w:p>
        </w:tc>
        <w:tc>
          <w:tcPr>
            <w:tcW w:w="581" w:type="pct"/>
            <w:shd w:val="clear" w:color="auto" w:fill="auto"/>
            <w:vAlign w:val="center"/>
          </w:tcPr>
          <w:p w14:paraId="5762E12A" w14:textId="62B9C635" w:rsidR="00784C01" w:rsidRPr="00256AEA" w:rsidRDefault="0097301D" w:rsidP="00784C01">
            <w:pPr>
              <w:jc w:val="center"/>
              <w:rPr>
                <w:sz w:val="22"/>
                <w:szCs w:val="22"/>
              </w:rPr>
            </w:pPr>
            <w:r>
              <w:rPr>
                <w:sz w:val="22"/>
                <w:szCs w:val="22"/>
              </w:rPr>
              <w:t>8529,45</w:t>
            </w:r>
          </w:p>
        </w:tc>
      </w:tr>
      <w:tr w:rsidR="00784C01" w:rsidRPr="00256AEA" w14:paraId="2E93676A" w14:textId="77777777" w:rsidTr="00210D1F">
        <w:trPr>
          <w:cantSplit/>
        </w:trPr>
        <w:tc>
          <w:tcPr>
            <w:tcW w:w="188" w:type="pct"/>
            <w:shd w:val="clear" w:color="auto" w:fill="auto"/>
            <w:vAlign w:val="center"/>
          </w:tcPr>
          <w:p w14:paraId="223F2387" w14:textId="67F329B4" w:rsidR="00784C01" w:rsidRPr="007662F4" w:rsidRDefault="00784C01" w:rsidP="00784C01">
            <w:pPr>
              <w:pStyle w:val="ab"/>
              <w:jc w:val="center"/>
              <w:rPr>
                <w:color w:val="000000"/>
                <w:sz w:val="22"/>
                <w:szCs w:val="22"/>
              </w:rPr>
            </w:pPr>
            <w:r w:rsidRPr="007662F4">
              <w:rPr>
                <w:color w:val="000000"/>
                <w:sz w:val="22"/>
                <w:szCs w:val="22"/>
              </w:rPr>
              <w:t>11</w:t>
            </w:r>
          </w:p>
        </w:tc>
        <w:tc>
          <w:tcPr>
            <w:tcW w:w="1045" w:type="pct"/>
            <w:shd w:val="clear" w:color="auto" w:fill="auto"/>
            <w:vAlign w:val="center"/>
          </w:tcPr>
          <w:p w14:paraId="6B42AFA2" w14:textId="7693DEED" w:rsidR="00784C01" w:rsidRPr="007662F4" w:rsidRDefault="00784C01" w:rsidP="00784C01">
            <w:pPr>
              <w:jc w:val="center"/>
              <w:rPr>
                <w:color w:val="000000"/>
                <w:sz w:val="22"/>
                <w:szCs w:val="22"/>
              </w:rPr>
            </w:pPr>
            <w:r w:rsidRPr="007662F4">
              <w:rPr>
                <w:color w:val="000000"/>
                <w:sz w:val="22"/>
                <w:szCs w:val="22"/>
              </w:rPr>
              <w:t>Котельная №13 (с. Пыбья)</w:t>
            </w:r>
          </w:p>
        </w:tc>
        <w:tc>
          <w:tcPr>
            <w:tcW w:w="645" w:type="pct"/>
            <w:shd w:val="clear" w:color="auto" w:fill="auto"/>
            <w:vAlign w:val="center"/>
          </w:tcPr>
          <w:p w14:paraId="7858BF87" w14:textId="21DC2E46" w:rsidR="00784C01" w:rsidRPr="007662F4" w:rsidRDefault="00784C01" w:rsidP="00784C01">
            <w:pPr>
              <w:jc w:val="center"/>
              <w:rPr>
                <w:color w:val="000000"/>
                <w:sz w:val="22"/>
                <w:szCs w:val="22"/>
              </w:rPr>
            </w:pPr>
            <w:r w:rsidRPr="007662F4">
              <w:rPr>
                <w:color w:val="000000"/>
                <w:sz w:val="22"/>
                <w:szCs w:val="22"/>
              </w:rPr>
              <w:t>788,3</w:t>
            </w:r>
          </w:p>
        </w:tc>
        <w:tc>
          <w:tcPr>
            <w:tcW w:w="585" w:type="pct"/>
            <w:shd w:val="clear" w:color="auto" w:fill="auto"/>
            <w:vAlign w:val="center"/>
          </w:tcPr>
          <w:p w14:paraId="7FB88A9C" w14:textId="3FD2BC36" w:rsidR="00784C01" w:rsidRPr="00256AEA" w:rsidRDefault="00784C01" w:rsidP="00784C01">
            <w:pPr>
              <w:jc w:val="center"/>
              <w:rPr>
                <w:sz w:val="20"/>
                <w:szCs w:val="20"/>
              </w:rPr>
            </w:pPr>
            <w:r>
              <w:rPr>
                <w:color w:val="000000"/>
                <w:sz w:val="20"/>
                <w:szCs w:val="20"/>
              </w:rPr>
              <w:t>11,60</w:t>
            </w:r>
          </w:p>
        </w:tc>
        <w:tc>
          <w:tcPr>
            <w:tcW w:w="668" w:type="pct"/>
            <w:shd w:val="clear" w:color="auto" w:fill="auto"/>
            <w:vAlign w:val="center"/>
          </w:tcPr>
          <w:p w14:paraId="65AA8A84" w14:textId="082C30E2" w:rsidR="00784C01" w:rsidRPr="00256AEA" w:rsidRDefault="00210D1F" w:rsidP="00784C01">
            <w:pPr>
              <w:jc w:val="center"/>
              <w:rPr>
                <w:sz w:val="22"/>
                <w:szCs w:val="22"/>
              </w:rPr>
            </w:pPr>
            <w:r>
              <w:rPr>
                <w:sz w:val="22"/>
                <w:szCs w:val="22"/>
              </w:rPr>
              <w:t>0,188</w:t>
            </w:r>
          </w:p>
        </w:tc>
        <w:tc>
          <w:tcPr>
            <w:tcW w:w="712" w:type="pct"/>
            <w:shd w:val="clear" w:color="auto" w:fill="auto"/>
            <w:vAlign w:val="center"/>
          </w:tcPr>
          <w:p w14:paraId="5A90CFEE" w14:textId="6390A723" w:rsidR="00784C01" w:rsidRPr="00256AEA" w:rsidRDefault="00210D1F" w:rsidP="00784C01">
            <w:pPr>
              <w:jc w:val="center"/>
              <w:rPr>
                <w:sz w:val="22"/>
                <w:szCs w:val="22"/>
              </w:rPr>
            </w:pPr>
            <w:r>
              <w:rPr>
                <w:sz w:val="22"/>
                <w:szCs w:val="22"/>
              </w:rPr>
              <w:t>0,187</w:t>
            </w:r>
          </w:p>
        </w:tc>
        <w:tc>
          <w:tcPr>
            <w:tcW w:w="579" w:type="pct"/>
            <w:shd w:val="clear" w:color="auto" w:fill="auto"/>
            <w:vAlign w:val="center"/>
          </w:tcPr>
          <w:p w14:paraId="0085BF79" w14:textId="0856DA05" w:rsidR="00784C01" w:rsidRPr="00256AEA" w:rsidRDefault="0097301D" w:rsidP="00784C01">
            <w:pPr>
              <w:jc w:val="center"/>
              <w:rPr>
                <w:sz w:val="22"/>
                <w:szCs w:val="22"/>
              </w:rPr>
            </w:pPr>
            <w:r>
              <w:rPr>
                <w:sz w:val="22"/>
                <w:szCs w:val="22"/>
              </w:rPr>
              <w:t>92262,14</w:t>
            </w:r>
          </w:p>
        </w:tc>
        <w:tc>
          <w:tcPr>
            <w:tcW w:w="581" w:type="pct"/>
            <w:shd w:val="clear" w:color="auto" w:fill="auto"/>
            <w:vAlign w:val="center"/>
          </w:tcPr>
          <w:p w14:paraId="260F288D" w14:textId="1D3047B6" w:rsidR="00784C01" w:rsidRPr="00256AEA" w:rsidRDefault="0097301D" w:rsidP="00784C01">
            <w:pPr>
              <w:jc w:val="center"/>
              <w:rPr>
                <w:sz w:val="22"/>
                <w:szCs w:val="22"/>
              </w:rPr>
            </w:pPr>
            <w:r>
              <w:rPr>
                <w:sz w:val="22"/>
                <w:szCs w:val="22"/>
              </w:rPr>
              <w:t>32040,39</w:t>
            </w:r>
          </w:p>
        </w:tc>
      </w:tr>
      <w:tr w:rsidR="00784C01" w:rsidRPr="00256AEA" w14:paraId="6D0C9B83" w14:textId="77777777" w:rsidTr="00210D1F">
        <w:trPr>
          <w:cantSplit/>
        </w:trPr>
        <w:tc>
          <w:tcPr>
            <w:tcW w:w="188" w:type="pct"/>
            <w:shd w:val="clear" w:color="auto" w:fill="auto"/>
            <w:vAlign w:val="center"/>
          </w:tcPr>
          <w:p w14:paraId="0C4D0979" w14:textId="17B6E2EF" w:rsidR="00784C01" w:rsidRPr="007662F4" w:rsidRDefault="00784C01" w:rsidP="00784C01">
            <w:pPr>
              <w:pStyle w:val="ab"/>
              <w:jc w:val="center"/>
              <w:rPr>
                <w:color w:val="000000"/>
                <w:sz w:val="22"/>
                <w:szCs w:val="22"/>
              </w:rPr>
            </w:pPr>
            <w:r w:rsidRPr="007662F4">
              <w:rPr>
                <w:color w:val="000000"/>
                <w:sz w:val="22"/>
                <w:szCs w:val="22"/>
              </w:rPr>
              <w:t>12</w:t>
            </w:r>
          </w:p>
        </w:tc>
        <w:tc>
          <w:tcPr>
            <w:tcW w:w="1045" w:type="pct"/>
            <w:shd w:val="clear" w:color="auto" w:fill="auto"/>
            <w:vAlign w:val="center"/>
          </w:tcPr>
          <w:p w14:paraId="027128C0" w14:textId="5E2CA57E" w:rsidR="00784C01" w:rsidRPr="007662F4" w:rsidRDefault="00784C01" w:rsidP="00784C01">
            <w:pPr>
              <w:jc w:val="center"/>
              <w:rPr>
                <w:color w:val="000000"/>
                <w:sz w:val="22"/>
                <w:szCs w:val="22"/>
              </w:rPr>
            </w:pPr>
            <w:r w:rsidRPr="007662F4">
              <w:rPr>
                <w:color w:val="000000"/>
                <w:sz w:val="22"/>
                <w:szCs w:val="22"/>
              </w:rPr>
              <w:t>Котельная №14 (с. Каменное Заделье)</w:t>
            </w:r>
          </w:p>
        </w:tc>
        <w:tc>
          <w:tcPr>
            <w:tcW w:w="645" w:type="pct"/>
            <w:shd w:val="clear" w:color="auto" w:fill="auto"/>
            <w:vAlign w:val="center"/>
          </w:tcPr>
          <w:p w14:paraId="4A34ED4B" w14:textId="71D5B53A" w:rsidR="00784C01" w:rsidRPr="007662F4" w:rsidRDefault="00784C01" w:rsidP="00784C01">
            <w:pPr>
              <w:jc w:val="center"/>
              <w:rPr>
                <w:color w:val="000000"/>
                <w:sz w:val="22"/>
                <w:szCs w:val="22"/>
              </w:rPr>
            </w:pPr>
            <w:r w:rsidRPr="007662F4">
              <w:rPr>
                <w:color w:val="000000"/>
                <w:sz w:val="22"/>
                <w:szCs w:val="22"/>
              </w:rPr>
              <w:t>615,66</w:t>
            </w:r>
          </w:p>
        </w:tc>
        <w:tc>
          <w:tcPr>
            <w:tcW w:w="585" w:type="pct"/>
            <w:shd w:val="clear" w:color="auto" w:fill="auto"/>
            <w:vAlign w:val="center"/>
          </w:tcPr>
          <w:p w14:paraId="6B804225" w14:textId="128B3418" w:rsidR="00784C01" w:rsidRPr="00256AEA" w:rsidRDefault="00784C01" w:rsidP="00784C01">
            <w:pPr>
              <w:jc w:val="center"/>
              <w:rPr>
                <w:sz w:val="20"/>
                <w:szCs w:val="20"/>
              </w:rPr>
            </w:pPr>
            <w:r>
              <w:rPr>
                <w:color w:val="000000"/>
                <w:sz w:val="20"/>
                <w:szCs w:val="20"/>
              </w:rPr>
              <w:t>10,40</w:t>
            </w:r>
          </w:p>
        </w:tc>
        <w:tc>
          <w:tcPr>
            <w:tcW w:w="668" w:type="pct"/>
            <w:shd w:val="clear" w:color="auto" w:fill="auto"/>
            <w:vAlign w:val="center"/>
          </w:tcPr>
          <w:p w14:paraId="32766580" w14:textId="05693062" w:rsidR="00784C01" w:rsidRPr="00256AEA" w:rsidRDefault="00210D1F" w:rsidP="00784C01">
            <w:pPr>
              <w:jc w:val="center"/>
              <w:rPr>
                <w:sz w:val="22"/>
                <w:szCs w:val="22"/>
              </w:rPr>
            </w:pPr>
            <w:r>
              <w:rPr>
                <w:sz w:val="22"/>
                <w:szCs w:val="22"/>
              </w:rPr>
              <w:t>0,085</w:t>
            </w:r>
          </w:p>
        </w:tc>
        <w:tc>
          <w:tcPr>
            <w:tcW w:w="712" w:type="pct"/>
            <w:shd w:val="clear" w:color="auto" w:fill="auto"/>
            <w:vAlign w:val="center"/>
          </w:tcPr>
          <w:p w14:paraId="0320B43F" w14:textId="51C74B93" w:rsidR="00784C01" w:rsidRPr="00256AEA" w:rsidRDefault="00210D1F" w:rsidP="00784C01">
            <w:pPr>
              <w:jc w:val="center"/>
              <w:rPr>
                <w:sz w:val="22"/>
                <w:szCs w:val="22"/>
              </w:rPr>
            </w:pPr>
            <w:r>
              <w:rPr>
                <w:sz w:val="22"/>
                <w:szCs w:val="22"/>
              </w:rPr>
              <w:t>0,085</w:t>
            </w:r>
          </w:p>
        </w:tc>
        <w:tc>
          <w:tcPr>
            <w:tcW w:w="579" w:type="pct"/>
            <w:shd w:val="clear" w:color="auto" w:fill="auto"/>
            <w:vAlign w:val="center"/>
          </w:tcPr>
          <w:p w14:paraId="18AF9913" w14:textId="4CC5973F" w:rsidR="00784C01" w:rsidRPr="00256AEA" w:rsidRDefault="0097301D" w:rsidP="00784C01">
            <w:pPr>
              <w:jc w:val="center"/>
              <w:rPr>
                <w:sz w:val="22"/>
                <w:szCs w:val="22"/>
              </w:rPr>
            </w:pPr>
            <w:r>
              <w:rPr>
                <w:sz w:val="22"/>
                <w:szCs w:val="22"/>
              </w:rPr>
              <w:t>53022,35</w:t>
            </w:r>
          </w:p>
        </w:tc>
        <w:tc>
          <w:tcPr>
            <w:tcW w:w="581" w:type="pct"/>
            <w:shd w:val="clear" w:color="auto" w:fill="auto"/>
            <w:vAlign w:val="center"/>
          </w:tcPr>
          <w:p w14:paraId="23902C9F" w14:textId="63CE1772" w:rsidR="00784C01" w:rsidRPr="00256AEA" w:rsidRDefault="0097301D" w:rsidP="00784C01">
            <w:pPr>
              <w:jc w:val="center"/>
              <w:rPr>
                <w:sz w:val="22"/>
                <w:szCs w:val="22"/>
              </w:rPr>
            </w:pPr>
            <w:r>
              <w:rPr>
                <w:sz w:val="22"/>
                <w:szCs w:val="22"/>
              </w:rPr>
              <w:t>14581,45</w:t>
            </w:r>
          </w:p>
        </w:tc>
      </w:tr>
      <w:tr w:rsidR="00784C01" w:rsidRPr="00256AEA" w14:paraId="4821EEA3" w14:textId="77777777" w:rsidTr="00210D1F">
        <w:trPr>
          <w:cantSplit/>
        </w:trPr>
        <w:tc>
          <w:tcPr>
            <w:tcW w:w="188" w:type="pct"/>
            <w:shd w:val="clear" w:color="auto" w:fill="auto"/>
            <w:vAlign w:val="center"/>
          </w:tcPr>
          <w:p w14:paraId="5E3C686E" w14:textId="58CCB58F" w:rsidR="00784C01" w:rsidRPr="007662F4" w:rsidRDefault="00784C01" w:rsidP="00784C01">
            <w:pPr>
              <w:pStyle w:val="ab"/>
              <w:jc w:val="center"/>
              <w:rPr>
                <w:color w:val="000000"/>
                <w:sz w:val="22"/>
                <w:szCs w:val="22"/>
              </w:rPr>
            </w:pPr>
            <w:r w:rsidRPr="007662F4">
              <w:rPr>
                <w:color w:val="000000"/>
                <w:sz w:val="22"/>
                <w:szCs w:val="22"/>
              </w:rPr>
              <w:t>13</w:t>
            </w:r>
          </w:p>
        </w:tc>
        <w:tc>
          <w:tcPr>
            <w:tcW w:w="1045" w:type="pct"/>
            <w:shd w:val="clear" w:color="auto" w:fill="auto"/>
            <w:vAlign w:val="center"/>
          </w:tcPr>
          <w:p w14:paraId="4E7F3BD8" w14:textId="405E20B1" w:rsidR="00784C01" w:rsidRPr="007662F4" w:rsidRDefault="00784C01" w:rsidP="00784C01">
            <w:pPr>
              <w:jc w:val="center"/>
              <w:rPr>
                <w:color w:val="000000"/>
                <w:sz w:val="22"/>
                <w:szCs w:val="22"/>
              </w:rPr>
            </w:pPr>
            <w:r w:rsidRPr="007662F4">
              <w:rPr>
                <w:color w:val="000000"/>
                <w:sz w:val="22"/>
                <w:szCs w:val="22"/>
              </w:rPr>
              <w:t>Котельная №16 (с. Люк)</w:t>
            </w:r>
          </w:p>
        </w:tc>
        <w:tc>
          <w:tcPr>
            <w:tcW w:w="645" w:type="pct"/>
            <w:shd w:val="clear" w:color="auto" w:fill="auto"/>
            <w:vAlign w:val="center"/>
          </w:tcPr>
          <w:p w14:paraId="0227BF4A" w14:textId="7618F5CC" w:rsidR="00784C01" w:rsidRPr="007662F4" w:rsidRDefault="00784C01" w:rsidP="00784C01">
            <w:pPr>
              <w:jc w:val="center"/>
              <w:rPr>
                <w:color w:val="000000"/>
                <w:sz w:val="22"/>
                <w:szCs w:val="22"/>
              </w:rPr>
            </w:pPr>
            <w:r w:rsidRPr="007662F4">
              <w:rPr>
                <w:color w:val="000000"/>
                <w:sz w:val="22"/>
                <w:szCs w:val="22"/>
              </w:rPr>
              <w:t>1250,0</w:t>
            </w:r>
          </w:p>
        </w:tc>
        <w:tc>
          <w:tcPr>
            <w:tcW w:w="585" w:type="pct"/>
            <w:shd w:val="clear" w:color="auto" w:fill="auto"/>
            <w:vAlign w:val="center"/>
          </w:tcPr>
          <w:p w14:paraId="49E229FD" w14:textId="015A3358" w:rsidR="00784C01" w:rsidRPr="00256AEA" w:rsidRDefault="00784C01" w:rsidP="00784C01">
            <w:pPr>
              <w:jc w:val="center"/>
              <w:rPr>
                <w:sz w:val="20"/>
                <w:szCs w:val="20"/>
              </w:rPr>
            </w:pPr>
            <w:r>
              <w:rPr>
                <w:color w:val="000000"/>
                <w:sz w:val="20"/>
                <w:szCs w:val="20"/>
              </w:rPr>
              <w:t>22,80</w:t>
            </w:r>
          </w:p>
        </w:tc>
        <w:tc>
          <w:tcPr>
            <w:tcW w:w="668" w:type="pct"/>
            <w:shd w:val="clear" w:color="auto" w:fill="auto"/>
            <w:vAlign w:val="center"/>
          </w:tcPr>
          <w:p w14:paraId="047199EB" w14:textId="1068D8A5" w:rsidR="00784C01" w:rsidRPr="00256AEA" w:rsidRDefault="00210D1F" w:rsidP="00784C01">
            <w:pPr>
              <w:jc w:val="center"/>
              <w:rPr>
                <w:sz w:val="22"/>
                <w:szCs w:val="22"/>
              </w:rPr>
            </w:pPr>
            <w:r>
              <w:rPr>
                <w:sz w:val="22"/>
                <w:szCs w:val="22"/>
              </w:rPr>
              <w:t>2,166</w:t>
            </w:r>
          </w:p>
        </w:tc>
        <w:tc>
          <w:tcPr>
            <w:tcW w:w="712" w:type="pct"/>
            <w:shd w:val="clear" w:color="auto" w:fill="auto"/>
            <w:vAlign w:val="center"/>
          </w:tcPr>
          <w:p w14:paraId="152A9009" w14:textId="04E25AD0" w:rsidR="00784C01" w:rsidRPr="00256AEA" w:rsidRDefault="00210D1F" w:rsidP="00784C01">
            <w:pPr>
              <w:jc w:val="center"/>
              <w:rPr>
                <w:sz w:val="22"/>
                <w:szCs w:val="22"/>
              </w:rPr>
            </w:pPr>
            <w:r>
              <w:rPr>
                <w:sz w:val="22"/>
                <w:szCs w:val="22"/>
              </w:rPr>
              <w:t>2,155</w:t>
            </w:r>
          </w:p>
        </w:tc>
        <w:tc>
          <w:tcPr>
            <w:tcW w:w="579" w:type="pct"/>
            <w:shd w:val="clear" w:color="auto" w:fill="auto"/>
            <w:vAlign w:val="center"/>
          </w:tcPr>
          <w:p w14:paraId="1CE45D92" w14:textId="724C4B35" w:rsidR="00784C01" w:rsidRPr="00256AEA" w:rsidRDefault="0097301D" w:rsidP="00784C01">
            <w:pPr>
              <w:jc w:val="center"/>
              <w:rPr>
                <w:sz w:val="22"/>
                <w:szCs w:val="22"/>
              </w:rPr>
            </w:pPr>
            <w:r>
              <w:rPr>
                <w:sz w:val="22"/>
                <w:szCs w:val="22"/>
              </w:rPr>
              <w:t>86253,83</w:t>
            </w:r>
          </w:p>
        </w:tc>
        <w:tc>
          <w:tcPr>
            <w:tcW w:w="581" w:type="pct"/>
            <w:shd w:val="clear" w:color="auto" w:fill="auto"/>
            <w:vAlign w:val="center"/>
          </w:tcPr>
          <w:p w14:paraId="7FE67BA2" w14:textId="733470FA" w:rsidR="00784C01" w:rsidRPr="00256AEA" w:rsidRDefault="0097301D" w:rsidP="00784C01">
            <w:pPr>
              <w:jc w:val="center"/>
              <w:rPr>
                <w:sz w:val="22"/>
                <w:szCs w:val="22"/>
              </w:rPr>
            </w:pPr>
            <w:r>
              <w:rPr>
                <w:sz w:val="22"/>
                <w:szCs w:val="22"/>
              </w:rPr>
              <w:t>26297,22</w:t>
            </w:r>
          </w:p>
        </w:tc>
      </w:tr>
      <w:tr w:rsidR="00784C01" w:rsidRPr="00256AEA" w14:paraId="1367963D" w14:textId="77777777" w:rsidTr="00210D1F">
        <w:trPr>
          <w:cantSplit/>
        </w:trPr>
        <w:tc>
          <w:tcPr>
            <w:tcW w:w="188" w:type="pct"/>
            <w:shd w:val="clear" w:color="auto" w:fill="auto"/>
            <w:vAlign w:val="center"/>
          </w:tcPr>
          <w:p w14:paraId="7C7E4C63" w14:textId="07FB5770" w:rsidR="00784C01" w:rsidRPr="007662F4" w:rsidRDefault="00784C01" w:rsidP="00784C01">
            <w:pPr>
              <w:pStyle w:val="ab"/>
              <w:jc w:val="center"/>
              <w:rPr>
                <w:color w:val="000000"/>
                <w:sz w:val="22"/>
                <w:szCs w:val="22"/>
              </w:rPr>
            </w:pPr>
            <w:r w:rsidRPr="007662F4">
              <w:rPr>
                <w:color w:val="000000"/>
                <w:sz w:val="22"/>
                <w:szCs w:val="22"/>
              </w:rPr>
              <w:t>14</w:t>
            </w:r>
          </w:p>
        </w:tc>
        <w:tc>
          <w:tcPr>
            <w:tcW w:w="1045" w:type="pct"/>
            <w:shd w:val="clear" w:color="auto" w:fill="auto"/>
            <w:vAlign w:val="center"/>
          </w:tcPr>
          <w:p w14:paraId="14455E8A" w14:textId="50561CC8" w:rsidR="00784C01" w:rsidRPr="007662F4" w:rsidRDefault="00784C01" w:rsidP="00784C01">
            <w:pPr>
              <w:jc w:val="center"/>
              <w:rPr>
                <w:color w:val="000000"/>
                <w:sz w:val="22"/>
                <w:szCs w:val="22"/>
              </w:rPr>
            </w:pPr>
            <w:r w:rsidRPr="007662F4">
              <w:rPr>
                <w:color w:val="000000"/>
                <w:sz w:val="22"/>
                <w:szCs w:val="22"/>
              </w:rPr>
              <w:t>Котельная №19 (с. Карсовай)</w:t>
            </w:r>
          </w:p>
        </w:tc>
        <w:tc>
          <w:tcPr>
            <w:tcW w:w="645" w:type="pct"/>
            <w:shd w:val="clear" w:color="auto" w:fill="auto"/>
            <w:vAlign w:val="center"/>
          </w:tcPr>
          <w:p w14:paraId="44488F40" w14:textId="129B0E3C" w:rsidR="00784C01" w:rsidRPr="007662F4" w:rsidRDefault="00784C01" w:rsidP="00784C01">
            <w:pPr>
              <w:jc w:val="center"/>
              <w:rPr>
                <w:color w:val="000000"/>
                <w:sz w:val="22"/>
                <w:szCs w:val="22"/>
              </w:rPr>
            </w:pPr>
            <w:r w:rsidRPr="007662F4">
              <w:rPr>
                <w:color w:val="000000"/>
                <w:sz w:val="22"/>
                <w:szCs w:val="22"/>
              </w:rPr>
              <w:t>1797,4</w:t>
            </w:r>
          </w:p>
        </w:tc>
        <w:tc>
          <w:tcPr>
            <w:tcW w:w="585" w:type="pct"/>
            <w:shd w:val="clear" w:color="auto" w:fill="auto"/>
            <w:vAlign w:val="center"/>
          </w:tcPr>
          <w:p w14:paraId="2EAC7027" w14:textId="7C707A67" w:rsidR="00784C01" w:rsidRPr="00256AEA" w:rsidRDefault="00784C01" w:rsidP="00784C01">
            <w:pPr>
              <w:jc w:val="center"/>
              <w:rPr>
                <w:sz w:val="20"/>
                <w:szCs w:val="20"/>
              </w:rPr>
            </w:pPr>
            <w:r>
              <w:rPr>
                <w:color w:val="000000"/>
                <w:sz w:val="20"/>
                <w:szCs w:val="20"/>
              </w:rPr>
              <w:t>46,40</w:t>
            </w:r>
          </w:p>
        </w:tc>
        <w:tc>
          <w:tcPr>
            <w:tcW w:w="668" w:type="pct"/>
            <w:shd w:val="clear" w:color="auto" w:fill="auto"/>
            <w:vAlign w:val="center"/>
          </w:tcPr>
          <w:p w14:paraId="28576335" w14:textId="614FF7AE" w:rsidR="00784C01" w:rsidRPr="00256AEA" w:rsidRDefault="00210D1F" w:rsidP="00784C01">
            <w:pPr>
              <w:jc w:val="center"/>
              <w:rPr>
                <w:sz w:val="22"/>
                <w:szCs w:val="22"/>
              </w:rPr>
            </w:pPr>
            <w:r>
              <w:rPr>
                <w:sz w:val="22"/>
                <w:szCs w:val="22"/>
              </w:rPr>
              <w:t>4,052</w:t>
            </w:r>
          </w:p>
        </w:tc>
        <w:tc>
          <w:tcPr>
            <w:tcW w:w="712" w:type="pct"/>
            <w:shd w:val="clear" w:color="auto" w:fill="auto"/>
            <w:vAlign w:val="center"/>
          </w:tcPr>
          <w:p w14:paraId="3B85B654" w14:textId="0FBF808E" w:rsidR="00784C01" w:rsidRPr="00256AEA" w:rsidRDefault="00210D1F" w:rsidP="00784C01">
            <w:pPr>
              <w:jc w:val="center"/>
              <w:rPr>
                <w:sz w:val="22"/>
                <w:szCs w:val="22"/>
              </w:rPr>
            </w:pPr>
            <w:r>
              <w:rPr>
                <w:sz w:val="22"/>
                <w:szCs w:val="22"/>
              </w:rPr>
              <w:t>4,029</w:t>
            </w:r>
          </w:p>
        </w:tc>
        <w:tc>
          <w:tcPr>
            <w:tcW w:w="579" w:type="pct"/>
            <w:shd w:val="clear" w:color="auto" w:fill="auto"/>
            <w:vAlign w:val="center"/>
          </w:tcPr>
          <w:p w14:paraId="13B098B3" w14:textId="519FE085" w:rsidR="00784C01" w:rsidRPr="00256AEA" w:rsidRDefault="0097301D" w:rsidP="00784C01">
            <w:pPr>
              <w:jc w:val="center"/>
              <w:rPr>
                <w:sz w:val="22"/>
                <w:szCs w:val="22"/>
              </w:rPr>
            </w:pPr>
            <w:r>
              <w:rPr>
                <w:sz w:val="22"/>
                <w:szCs w:val="22"/>
              </w:rPr>
              <w:t>192865,38</w:t>
            </w:r>
          </w:p>
        </w:tc>
        <w:tc>
          <w:tcPr>
            <w:tcW w:w="581" w:type="pct"/>
            <w:shd w:val="clear" w:color="auto" w:fill="auto"/>
            <w:vAlign w:val="center"/>
          </w:tcPr>
          <w:p w14:paraId="78DEB8E1" w14:textId="23F98438" w:rsidR="00784C01" w:rsidRPr="00256AEA" w:rsidRDefault="0097301D" w:rsidP="00784C01">
            <w:pPr>
              <w:jc w:val="center"/>
              <w:rPr>
                <w:sz w:val="22"/>
                <w:szCs w:val="22"/>
              </w:rPr>
            </w:pPr>
            <w:r>
              <w:rPr>
                <w:sz w:val="22"/>
                <w:szCs w:val="22"/>
              </w:rPr>
              <w:t>68043,38</w:t>
            </w:r>
          </w:p>
        </w:tc>
      </w:tr>
      <w:tr w:rsidR="00784C01" w:rsidRPr="00256AEA" w14:paraId="5179C096" w14:textId="77777777" w:rsidTr="00210D1F">
        <w:trPr>
          <w:cantSplit/>
        </w:trPr>
        <w:tc>
          <w:tcPr>
            <w:tcW w:w="188" w:type="pct"/>
            <w:shd w:val="clear" w:color="auto" w:fill="auto"/>
            <w:vAlign w:val="center"/>
          </w:tcPr>
          <w:p w14:paraId="4AEABC86" w14:textId="46DE2ABC" w:rsidR="00784C01" w:rsidRPr="007662F4" w:rsidRDefault="00784C01" w:rsidP="00784C01">
            <w:pPr>
              <w:pStyle w:val="ab"/>
              <w:jc w:val="center"/>
              <w:rPr>
                <w:color w:val="000000"/>
                <w:sz w:val="22"/>
                <w:szCs w:val="22"/>
              </w:rPr>
            </w:pPr>
            <w:r w:rsidRPr="007662F4">
              <w:rPr>
                <w:color w:val="000000"/>
                <w:sz w:val="22"/>
                <w:szCs w:val="22"/>
              </w:rPr>
              <w:t>15</w:t>
            </w:r>
          </w:p>
        </w:tc>
        <w:tc>
          <w:tcPr>
            <w:tcW w:w="1045" w:type="pct"/>
            <w:shd w:val="clear" w:color="auto" w:fill="auto"/>
            <w:vAlign w:val="center"/>
          </w:tcPr>
          <w:p w14:paraId="2A4F3D38" w14:textId="541A4BE2" w:rsidR="00784C01" w:rsidRPr="007662F4" w:rsidRDefault="00784C01" w:rsidP="00784C01">
            <w:pPr>
              <w:jc w:val="center"/>
              <w:rPr>
                <w:color w:val="000000"/>
                <w:sz w:val="22"/>
                <w:szCs w:val="22"/>
              </w:rPr>
            </w:pPr>
            <w:r w:rsidRPr="007662F4">
              <w:rPr>
                <w:color w:val="000000"/>
                <w:sz w:val="22"/>
                <w:szCs w:val="22"/>
              </w:rPr>
              <w:t>Котельная №20 (д. Верх-Люкино)</w:t>
            </w:r>
          </w:p>
        </w:tc>
        <w:tc>
          <w:tcPr>
            <w:tcW w:w="645" w:type="pct"/>
            <w:shd w:val="clear" w:color="auto" w:fill="auto"/>
            <w:vAlign w:val="center"/>
          </w:tcPr>
          <w:p w14:paraId="3CEC4D55" w14:textId="0FDDF1EC" w:rsidR="00784C01" w:rsidRPr="007662F4" w:rsidRDefault="00784C01" w:rsidP="00784C01">
            <w:pPr>
              <w:jc w:val="center"/>
              <w:rPr>
                <w:color w:val="000000"/>
                <w:sz w:val="22"/>
                <w:szCs w:val="22"/>
              </w:rPr>
            </w:pPr>
            <w:r w:rsidRPr="007662F4">
              <w:rPr>
                <w:color w:val="000000"/>
                <w:sz w:val="22"/>
                <w:szCs w:val="22"/>
              </w:rPr>
              <w:t>259,4</w:t>
            </w:r>
          </w:p>
        </w:tc>
        <w:tc>
          <w:tcPr>
            <w:tcW w:w="585" w:type="pct"/>
            <w:shd w:val="clear" w:color="auto" w:fill="auto"/>
            <w:vAlign w:val="center"/>
          </w:tcPr>
          <w:p w14:paraId="505F945D" w14:textId="0214AD8B" w:rsidR="00784C01" w:rsidRPr="00256AEA" w:rsidRDefault="00784C01" w:rsidP="00784C01">
            <w:pPr>
              <w:jc w:val="center"/>
              <w:rPr>
                <w:sz w:val="20"/>
                <w:szCs w:val="20"/>
              </w:rPr>
            </w:pPr>
            <w:r>
              <w:rPr>
                <w:color w:val="000000"/>
                <w:sz w:val="20"/>
                <w:szCs w:val="20"/>
              </w:rPr>
              <w:t>8,40</w:t>
            </w:r>
          </w:p>
        </w:tc>
        <w:tc>
          <w:tcPr>
            <w:tcW w:w="668" w:type="pct"/>
            <w:shd w:val="clear" w:color="auto" w:fill="auto"/>
            <w:vAlign w:val="center"/>
          </w:tcPr>
          <w:p w14:paraId="7DCB8F7E" w14:textId="3B950E60" w:rsidR="00784C01" w:rsidRPr="00256AEA" w:rsidRDefault="00210D1F" w:rsidP="00784C01">
            <w:pPr>
              <w:jc w:val="center"/>
              <w:rPr>
                <w:sz w:val="22"/>
                <w:szCs w:val="22"/>
              </w:rPr>
            </w:pPr>
            <w:r>
              <w:rPr>
                <w:sz w:val="22"/>
                <w:szCs w:val="22"/>
              </w:rPr>
              <w:t>1,120</w:t>
            </w:r>
          </w:p>
        </w:tc>
        <w:tc>
          <w:tcPr>
            <w:tcW w:w="712" w:type="pct"/>
            <w:shd w:val="clear" w:color="auto" w:fill="auto"/>
            <w:vAlign w:val="center"/>
          </w:tcPr>
          <w:p w14:paraId="054CE191" w14:textId="737609E9" w:rsidR="00784C01" w:rsidRPr="00256AEA" w:rsidRDefault="00210D1F" w:rsidP="00784C01">
            <w:pPr>
              <w:jc w:val="center"/>
              <w:rPr>
                <w:sz w:val="22"/>
                <w:szCs w:val="22"/>
              </w:rPr>
            </w:pPr>
            <w:r>
              <w:rPr>
                <w:sz w:val="22"/>
                <w:szCs w:val="22"/>
              </w:rPr>
              <w:t>1,115</w:t>
            </w:r>
          </w:p>
        </w:tc>
        <w:tc>
          <w:tcPr>
            <w:tcW w:w="579" w:type="pct"/>
            <w:shd w:val="clear" w:color="auto" w:fill="auto"/>
            <w:vAlign w:val="center"/>
          </w:tcPr>
          <w:p w14:paraId="717636D6" w14:textId="3E415FF1" w:rsidR="00784C01" w:rsidRPr="00256AEA" w:rsidRDefault="0097301D" w:rsidP="00784C01">
            <w:pPr>
              <w:jc w:val="center"/>
              <w:rPr>
                <w:sz w:val="22"/>
                <w:szCs w:val="22"/>
              </w:rPr>
            </w:pPr>
            <w:r>
              <w:rPr>
                <w:sz w:val="22"/>
                <w:szCs w:val="22"/>
              </w:rPr>
              <w:t>24236,57</w:t>
            </w:r>
          </w:p>
        </w:tc>
        <w:tc>
          <w:tcPr>
            <w:tcW w:w="581" w:type="pct"/>
            <w:shd w:val="clear" w:color="auto" w:fill="auto"/>
            <w:vAlign w:val="center"/>
          </w:tcPr>
          <w:p w14:paraId="5F22B4AA" w14:textId="534C61CF" w:rsidR="00784C01" w:rsidRPr="00256AEA" w:rsidRDefault="0097301D" w:rsidP="00784C01">
            <w:pPr>
              <w:jc w:val="center"/>
              <w:rPr>
                <w:sz w:val="22"/>
                <w:szCs w:val="22"/>
              </w:rPr>
            </w:pPr>
            <w:r>
              <w:rPr>
                <w:sz w:val="22"/>
                <w:szCs w:val="22"/>
              </w:rPr>
              <w:t>6956,43</w:t>
            </w:r>
          </w:p>
        </w:tc>
      </w:tr>
      <w:tr w:rsidR="00784C01" w:rsidRPr="00256AEA" w14:paraId="42BBF5D9" w14:textId="77777777" w:rsidTr="00210D1F">
        <w:trPr>
          <w:cantSplit/>
        </w:trPr>
        <w:tc>
          <w:tcPr>
            <w:tcW w:w="188" w:type="pct"/>
            <w:shd w:val="clear" w:color="auto" w:fill="auto"/>
            <w:vAlign w:val="center"/>
          </w:tcPr>
          <w:p w14:paraId="4FB37C80" w14:textId="3FD3599A" w:rsidR="00784C01" w:rsidRPr="007662F4" w:rsidRDefault="00784C01" w:rsidP="00784C01">
            <w:pPr>
              <w:pStyle w:val="ab"/>
              <w:jc w:val="center"/>
              <w:rPr>
                <w:color w:val="000000"/>
                <w:sz w:val="22"/>
                <w:szCs w:val="22"/>
              </w:rPr>
            </w:pPr>
            <w:r w:rsidRPr="007662F4">
              <w:rPr>
                <w:color w:val="000000"/>
                <w:sz w:val="22"/>
                <w:szCs w:val="22"/>
              </w:rPr>
              <w:t>16</w:t>
            </w:r>
          </w:p>
        </w:tc>
        <w:tc>
          <w:tcPr>
            <w:tcW w:w="1045" w:type="pct"/>
            <w:shd w:val="clear" w:color="auto" w:fill="auto"/>
            <w:vAlign w:val="center"/>
          </w:tcPr>
          <w:p w14:paraId="33BC0B46" w14:textId="2A2145A2" w:rsidR="00784C01" w:rsidRPr="007662F4" w:rsidRDefault="00784C01" w:rsidP="00784C01">
            <w:pPr>
              <w:jc w:val="center"/>
              <w:rPr>
                <w:color w:val="000000"/>
                <w:sz w:val="22"/>
                <w:szCs w:val="22"/>
              </w:rPr>
            </w:pPr>
            <w:r w:rsidRPr="007662F4">
              <w:rPr>
                <w:color w:val="000000"/>
                <w:sz w:val="22"/>
                <w:szCs w:val="22"/>
              </w:rPr>
              <w:t>Котельная №21 (д. Киршонки)</w:t>
            </w:r>
          </w:p>
        </w:tc>
        <w:tc>
          <w:tcPr>
            <w:tcW w:w="645" w:type="pct"/>
            <w:shd w:val="clear" w:color="auto" w:fill="auto"/>
            <w:vAlign w:val="center"/>
          </w:tcPr>
          <w:p w14:paraId="50094EED" w14:textId="597925C7" w:rsidR="00784C01" w:rsidRPr="007662F4" w:rsidRDefault="00784C01" w:rsidP="00784C01">
            <w:pPr>
              <w:jc w:val="center"/>
              <w:rPr>
                <w:color w:val="000000"/>
                <w:sz w:val="22"/>
                <w:szCs w:val="22"/>
              </w:rPr>
            </w:pPr>
            <w:r w:rsidRPr="007662F4">
              <w:rPr>
                <w:color w:val="000000"/>
                <w:sz w:val="22"/>
                <w:szCs w:val="22"/>
              </w:rPr>
              <w:t>129,0</w:t>
            </w:r>
          </w:p>
        </w:tc>
        <w:tc>
          <w:tcPr>
            <w:tcW w:w="585" w:type="pct"/>
            <w:shd w:val="clear" w:color="auto" w:fill="auto"/>
            <w:vAlign w:val="center"/>
          </w:tcPr>
          <w:p w14:paraId="1025B36A" w14:textId="6E5270B4" w:rsidR="00784C01" w:rsidRPr="00256AEA" w:rsidRDefault="00784C01" w:rsidP="00784C01">
            <w:pPr>
              <w:jc w:val="center"/>
              <w:rPr>
                <w:sz w:val="20"/>
                <w:szCs w:val="20"/>
              </w:rPr>
            </w:pPr>
            <w:r>
              <w:rPr>
                <w:color w:val="000000"/>
                <w:sz w:val="20"/>
                <w:szCs w:val="20"/>
              </w:rPr>
              <w:t>5,60</w:t>
            </w:r>
          </w:p>
        </w:tc>
        <w:tc>
          <w:tcPr>
            <w:tcW w:w="668" w:type="pct"/>
            <w:shd w:val="clear" w:color="auto" w:fill="auto"/>
            <w:vAlign w:val="center"/>
          </w:tcPr>
          <w:p w14:paraId="1160B0C5" w14:textId="2336846B" w:rsidR="00784C01" w:rsidRPr="00256AEA" w:rsidRDefault="00210D1F" w:rsidP="00784C01">
            <w:pPr>
              <w:jc w:val="center"/>
              <w:rPr>
                <w:sz w:val="22"/>
                <w:szCs w:val="22"/>
              </w:rPr>
            </w:pPr>
            <w:r>
              <w:rPr>
                <w:sz w:val="22"/>
                <w:szCs w:val="22"/>
              </w:rPr>
              <w:t>0,297</w:t>
            </w:r>
          </w:p>
        </w:tc>
        <w:tc>
          <w:tcPr>
            <w:tcW w:w="712" w:type="pct"/>
            <w:shd w:val="clear" w:color="auto" w:fill="auto"/>
            <w:vAlign w:val="center"/>
          </w:tcPr>
          <w:p w14:paraId="456A1F14" w14:textId="080426D0" w:rsidR="00784C01" w:rsidRPr="00256AEA" w:rsidRDefault="00210D1F" w:rsidP="00784C01">
            <w:pPr>
              <w:jc w:val="center"/>
              <w:rPr>
                <w:sz w:val="22"/>
                <w:szCs w:val="22"/>
              </w:rPr>
            </w:pPr>
            <w:r>
              <w:rPr>
                <w:sz w:val="22"/>
                <w:szCs w:val="22"/>
              </w:rPr>
              <w:t>0,296</w:t>
            </w:r>
          </w:p>
        </w:tc>
        <w:tc>
          <w:tcPr>
            <w:tcW w:w="579" w:type="pct"/>
            <w:shd w:val="clear" w:color="auto" w:fill="auto"/>
            <w:vAlign w:val="center"/>
          </w:tcPr>
          <w:p w14:paraId="13370DDF" w14:textId="526116AD" w:rsidR="00784C01" w:rsidRPr="00256AEA" w:rsidRDefault="00A2081A" w:rsidP="00784C01">
            <w:pPr>
              <w:jc w:val="center"/>
              <w:rPr>
                <w:sz w:val="22"/>
                <w:szCs w:val="22"/>
              </w:rPr>
            </w:pPr>
            <w:r>
              <w:rPr>
                <w:sz w:val="22"/>
                <w:szCs w:val="22"/>
              </w:rPr>
              <w:t>13279,16</w:t>
            </w:r>
          </w:p>
        </w:tc>
        <w:tc>
          <w:tcPr>
            <w:tcW w:w="581" w:type="pct"/>
            <w:shd w:val="clear" w:color="auto" w:fill="auto"/>
            <w:vAlign w:val="center"/>
          </w:tcPr>
          <w:p w14:paraId="421BE20D" w14:textId="13C6EBAE" w:rsidR="00784C01" w:rsidRPr="00256AEA" w:rsidRDefault="00A2081A" w:rsidP="00784C01">
            <w:pPr>
              <w:jc w:val="center"/>
              <w:rPr>
                <w:sz w:val="22"/>
                <w:szCs w:val="22"/>
              </w:rPr>
            </w:pPr>
            <w:r>
              <w:rPr>
                <w:sz w:val="22"/>
                <w:szCs w:val="22"/>
              </w:rPr>
              <w:t>4828,87</w:t>
            </w:r>
          </w:p>
        </w:tc>
      </w:tr>
      <w:tr w:rsidR="00784C01" w:rsidRPr="00256AEA" w14:paraId="4375B62F" w14:textId="77777777" w:rsidTr="00210D1F">
        <w:trPr>
          <w:cantSplit/>
        </w:trPr>
        <w:tc>
          <w:tcPr>
            <w:tcW w:w="188" w:type="pct"/>
            <w:shd w:val="clear" w:color="auto" w:fill="auto"/>
            <w:vAlign w:val="center"/>
          </w:tcPr>
          <w:p w14:paraId="50366A9B" w14:textId="15DB0F94" w:rsidR="00784C01" w:rsidRPr="007662F4" w:rsidRDefault="00784C01" w:rsidP="00784C01">
            <w:pPr>
              <w:pStyle w:val="ab"/>
              <w:jc w:val="center"/>
              <w:rPr>
                <w:color w:val="000000"/>
                <w:sz w:val="22"/>
                <w:szCs w:val="22"/>
              </w:rPr>
            </w:pPr>
            <w:r w:rsidRPr="007662F4">
              <w:rPr>
                <w:color w:val="000000"/>
                <w:sz w:val="22"/>
                <w:szCs w:val="22"/>
              </w:rPr>
              <w:t>17</w:t>
            </w:r>
          </w:p>
        </w:tc>
        <w:tc>
          <w:tcPr>
            <w:tcW w:w="1045" w:type="pct"/>
            <w:shd w:val="clear" w:color="auto" w:fill="auto"/>
            <w:vAlign w:val="center"/>
          </w:tcPr>
          <w:p w14:paraId="52A48F1B" w14:textId="0FF166D4" w:rsidR="00784C01" w:rsidRPr="007662F4" w:rsidRDefault="00784C01" w:rsidP="00784C01">
            <w:pPr>
              <w:jc w:val="center"/>
              <w:rPr>
                <w:color w:val="000000"/>
                <w:sz w:val="22"/>
                <w:szCs w:val="22"/>
              </w:rPr>
            </w:pPr>
            <w:r w:rsidRPr="007662F4">
              <w:rPr>
                <w:color w:val="000000"/>
                <w:sz w:val="22"/>
                <w:szCs w:val="22"/>
              </w:rPr>
              <w:t>Котельная №22 (д. Большой Варыж)</w:t>
            </w:r>
          </w:p>
        </w:tc>
        <w:tc>
          <w:tcPr>
            <w:tcW w:w="645" w:type="pct"/>
            <w:shd w:val="clear" w:color="auto" w:fill="auto"/>
            <w:vAlign w:val="center"/>
          </w:tcPr>
          <w:p w14:paraId="0E12CDA3" w14:textId="3B028020" w:rsidR="00784C01" w:rsidRPr="007662F4" w:rsidRDefault="00784C01" w:rsidP="00784C01">
            <w:pPr>
              <w:jc w:val="center"/>
              <w:rPr>
                <w:color w:val="000000"/>
                <w:sz w:val="22"/>
                <w:szCs w:val="22"/>
              </w:rPr>
            </w:pPr>
            <w:r w:rsidRPr="007662F4">
              <w:rPr>
                <w:color w:val="000000"/>
                <w:sz w:val="22"/>
                <w:szCs w:val="22"/>
              </w:rPr>
              <w:t>172,0</w:t>
            </w:r>
          </w:p>
        </w:tc>
        <w:tc>
          <w:tcPr>
            <w:tcW w:w="585" w:type="pct"/>
            <w:shd w:val="clear" w:color="auto" w:fill="auto"/>
            <w:vAlign w:val="center"/>
          </w:tcPr>
          <w:p w14:paraId="02679CFE" w14:textId="6BBAA6F8" w:rsidR="00784C01" w:rsidRPr="00256AEA" w:rsidRDefault="00784C01" w:rsidP="00784C01">
            <w:pPr>
              <w:jc w:val="center"/>
              <w:rPr>
                <w:sz w:val="20"/>
                <w:szCs w:val="20"/>
              </w:rPr>
            </w:pPr>
            <w:r>
              <w:rPr>
                <w:color w:val="000000"/>
                <w:sz w:val="20"/>
                <w:szCs w:val="20"/>
              </w:rPr>
              <w:t>1,60</w:t>
            </w:r>
          </w:p>
        </w:tc>
        <w:tc>
          <w:tcPr>
            <w:tcW w:w="668" w:type="pct"/>
            <w:shd w:val="clear" w:color="auto" w:fill="auto"/>
            <w:vAlign w:val="center"/>
          </w:tcPr>
          <w:p w14:paraId="5BFE6748" w14:textId="382437E7" w:rsidR="00784C01" w:rsidRPr="00256AEA" w:rsidRDefault="00210D1F" w:rsidP="00784C01">
            <w:pPr>
              <w:jc w:val="center"/>
              <w:rPr>
                <w:sz w:val="22"/>
                <w:szCs w:val="22"/>
              </w:rPr>
            </w:pPr>
            <w:r>
              <w:rPr>
                <w:sz w:val="22"/>
                <w:szCs w:val="22"/>
              </w:rPr>
              <w:t>0,012</w:t>
            </w:r>
          </w:p>
        </w:tc>
        <w:tc>
          <w:tcPr>
            <w:tcW w:w="712" w:type="pct"/>
            <w:shd w:val="clear" w:color="auto" w:fill="auto"/>
            <w:vAlign w:val="center"/>
          </w:tcPr>
          <w:p w14:paraId="49CD190A" w14:textId="535E19CA" w:rsidR="00784C01" w:rsidRPr="00256AEA" w:rsidRDefault="00210D1F" w:rsidP="00784C01">
            <w:pPr>
              <w:jc w:val="center"/>
              <w:rPr>
                <w:sz w:val="22"/>
                <w:szCs w:val="22"/>
              </w:rPr>
            </w:pPr>
            <w:r>
              <w:rPr>
                <w:sz w:val="22"/>
                <w:szCs w:val="22"/>
              </w:rPr>
              <w:t>0,012</w:t>
            </w:r>
          </w:p>
        </w:tc>
        <w:tc>
          <w:tcPr>
            <w:tcW w:w="579" w:type="pct"/>
            <w:shd w:val="clear" w:color="auto" w:fill="auto"/>
            <w:vAlign w:val="center"/>
          </w:tcPr>
          <w:p w14:paraId="5C4663FB" w14:textId="499A3DF3" w:rsidR="00784C01" w:rsidRPr="00256AEA" w:rsidRDefault="00A2081A" w:rsidP="00784C01">
            <w:pPr>
              <w:jc w:val="center"/>
              <w:rPr>
                <w:sz w:val="22"/>
                <w:szCs w:val="22"/>
              </w:rPr>
            </w:pPr>
            <w:r>
              <w:rPr>
                <w:sz w:val="22"/>
                <w:szCs w:val="22"/>
              </w:rPr>
              <w:t>16173,95</w:t>
            </w:r>
          </w:p>
        </w:tc>
        <w:tc>
          <w:tcPr>
            <w:tcW w:w="581" w:type="pct"/>
            <w:shd w:val="clear" w:color="auto" w:fill="auto"/>
            <w:vAlign w:val="center"/>
          </w:tcPr>
          <w:p w14:paraId="13767BBD" w14:textId="10AB4A24" w:rsidR="00784C01" w:rsidRPr="00256AEA" w:rsidRDefault="00A2081A" w:rsidP="00784C01">
            <w:pPr>
              <w:jc w:val="center"/>
              <w:rPr>
                <w:sz w:val="22"/>
                <w:szCs w:val="22"/>
              </w:rPr>
            </w:pPr>
            <w:r>
              <w:rPr>
                <w:sz w:val="22"/>
                <w:szCs w:val="22"/>
              </w:rPr>
              <w:t>5203,96</w:t>
            </w:r>
          </w:p>
        </w:tc>
      </w:tr>
      <w:tr w:rsidR="00784C01" w:rsidRPr="00256AEA" w14:paraId="10F9945B" w14:textId="77777777" w:rsidTr="00210D1F">
        <w:trPr>
          <w:cantSplit/>
        </w:trPr>
        <w:tc>
          <w:tcPr>
            <w:tcW w:w="188" w:type="pct"/>
            <w:shd w:val="clear" w:color="auto" w:fill="auto"/>
            <w:vAlign w:val="center"/>
          </w:tcPr>
          <w:p w14:paraId="4D703C11" w14:textId="51BD1A29" w:rsidR="00784C01" w:rsidRPr="007662F4" w:rsidRDefault="00784C01" w:rsidP="00784C01">
            <w:pPr>
              <w:pStyle w:val="ab"/>
              <w:jc w:val="center"/>
              <w:rPr>
                <w:color w:val="000000"/>
                <w:sz w:val="22"/>
                <w:szCs w:val="22"/>
              </w:rPr>
            </w:pPr>
            <w:r w:rsidRPr="007662F4">
              <w:rPr>
                <w:color w:val="000000"/>
                <w:sz w:val="22"/>
                <w:szCs w:val="22"/>
              </w:rPr>
              <w:t>18</w:t>
            </w:r>
          </w:p>
        </w:tc>
        <w:tc>
          <w:tcPr>
            <w:tcW w:w="1045" w:type="pct"/>
            <w:shd w:val="clear" w:color="auto" w:fill="auto"/>
            <w:vAlign w:val="center"/>
          </w:tcPr>
          <w:p w14:paraId="65BD383B" w14:textId="5EA16C16" w:rsidR="00784C01" w:rsidRPr="007662F4" w:rsidRDefault="00784C01" w:rsidP="00784C01">
            <w:pPr>
              <w:jc w:val="center"/>
              <w:rPr>
                <w:color w:val="000000"/>
                <w:sz w:val="22"/>
                <w:szCs w:val="22"/>
              </w:rPr>
            </w:pPr>
            <w:r w:rsidRPr="007662F4">
              <w:rPr>
                <w:color w:val="000000"/>
                <w:sz w:val="22"/>
                <w:szCs w:val="22"/>
              </w:rPr>
              <w:t>Котельная №23 (д. Кестым)</w:t>
            </w:r>
          </w:p>
        </w:tc>
        <w:tc>
          <w:tcPr>
            <w:tcW w:w="645" w:type="pct"/>
            <w:shd w:val="clear" w:color="auto" w:fill="auto"/>
            <w:vAlign w:val="center"/>
          </w:tcPr>
          <w:p w14:paraId="27232A65" w14:textId="71BC75FC" w:rsidR="00784C01" w:rsidRPr="007662F4" w:rsidRDefault="00784C01" w:rsidP="00784C01">
            <w:pPr>
              <w:jc w:val="center"/>
              <w:rPr>
                <w:color w:val="000000"/>
                <w:sz w:val="22"/>
                <w:szCs w:val="22"/>
              </w:rPr>
            </w:pPr>
            <w:r w:rsidRPr="007662F4">
              <w:rPr>
                <w:color w:val="000000"/>
                <w:sz w:val="22"/>
                <w:szCs w:val="22"/>
              </w:rPr>
              <w:t>760,0</w:t>
            </w:r>
          </w:p>
        </w:tc>
        <w:tc>
          <w:tcPr>
            <w:tcW w:w="585" w:type="pct"/>
            <w:shd w:val="clear" w:color="auto" w:fill="auto"/>
            <w:vAlign w:val="center"/>
          </w:tcPr>
          <w:p w14:paraId="0B1E1AF1" w14:textId="72A4797E" w:rsidR="00784C01" w:rsidRPr="00256AEA" w:rsidRDefault="00784C01" w:rsidP="00784C01">
            <w:pPr>
              <w:jc w:val="center"/>
              <w:rPr>
                <w:sz w:val="20"/>
                <w:szCs w:val="20"/>
              </w:rPr>
            </w:pPr>
            <w:r>
              <w:rPr>
                <w:color w:val="000000"/>
                <w:sz w:val="20"/>
                <w:szCs w:val="20"/>
              </w:rPr>
              <w:t>18,00</w:t>
            </w:r>
          </w:p>
        </w:tc>
        <w:tc>
          <w:tcPr>
            <w:tcW w:w="668" w:type="pct"/>
            <w:shd w:val="clear" w:color="auto" w:fill="auto"/>
            <w:vAlign w:val="center"/>
          </w:tcPr>
          <w:p w14:paraId="1CFC5683" w14:textId="59536737" w:rsidR="00784C01" w:rsidRPr="00256AEA" w:rsidRDefault="00210D1F" w:rsidP="00784C01">
            <w:pPr>
              <w:jc w:val="center"/>
              <w:rPr>
                <w:sz w:val="22"/>
                <w:szCs w:val="22"/>
              </w:rPr>
            </w:pPr>
            <w:r>
              <w:rPr>
                <w:sz w:val="22"/>
                <w:szCs w:val="22"/>
              </w:rPr>
              <w:t>14,594</w:t>
            </w:r>
          </w:p>
        </w:tc>
        <w:tc>
          <w:tcPr>
            <w:tcW w:w="712" w:type="pct"/>
            <w:shd w:val="clear" w:color="auto" w:fill="auto"/>
            <w:vAlign w:val="center"/>
          </w:tcPr>
          <w:p w14:paraId="178F9398" w14:textId="4840DB98" w:rsidR="00784C01" w:rsidRPr="00256AEA" w:rsidRDefault="00210D1F" w:rsidP="00784C01">
            <w:pPr>
              <w:jc w:val="center"/>
              <w:rPr>
                <w:sz w:val="22"/>
                <w:szCs w:val="22"/>
              </w:rPr>
            </w:pPr>
            <w:r>
              <w:rPr>
                <w:sz w:val="22"/>
                <w:szCs w:val="22"/>
              </w:rPr>
              <w:t>14,529</w:t>
            </w:r>
          </w:p>
        </w:tc>
        <w:tc>
          <w:tcPr>
            <w:tcW w:w="579" w:type="pct"/>
            <w:shd w:val="clear" w:color="auto" w:fill="auto"/>
            <w:vAlign w:val="center"/>
          </w:tcPr>
          <w:p w14:paraId="7A1DE3F0" w14:textId="62E0446F" w:rsidR="00784C01" w:rsidRPr="00256AEA" w:rsidRDefault="00A2081A" w:rsidP="00784C01">
            <w:pPr>
              <w:jc w:val="center"/>
              <w:rPr>
                <w:sz w:val="22"/>
                <w:szCs w:val="22"/>
              </w:rPr>
            </w:pPr>
            <w:r>
              <w:rPr>
                <w:sz w:val="22"/>
                <w:szCs w:val="22"/>
              </w:rPr>
              <w:t>720078,9</w:t>
            </w:r>
          </w:p>
        </w:tc>
        <w:tc>
          <w:tcPr>
            <w:tcW w:w="581" w:type="pct"/>
            <w:shd w:val="clear" w:color="auto" w:fill="auto"/>
            <w:vAlign w:val="center"/>
          </w:tcPr>
          <w:p w14:paraId="67BE7774" w14:textId="090BE5E2" w:rsidR="00784C01" w:rsidRPr="00256AEA" w:rsidRDefault="00A2081A" w:rsidP="00784C01">
            <w:pPr>
              <w:jc w:val="center"/>
              <w:rPr>
                <w:sz w:val="22"/>
                <w:szCs w:val="22"/>
              </w:rPr>
            </w:pPr>
            <w:r>
              <w:rPr>
                <w:sz w:val="22"/>
                <w:szCs w:val="22"/>
              </w:rPr>
              <w:t>25153,56</w:t>
            </w:r>
          </w:p>
        </w:tc>
      </w:tr>
      <w:tr w:rsidR="00784C01" w:rsidRPr="00256AEA" w14:paraId="6BDF4CDB" w14:textId="77777777" w:rsidTr="00210D1F">
        <w:trPr>
          <w:cantSplit/>
        </w:trPr>
        <w:tc>
          <w:tcPr>
            <w:tcW w:w="188" w:type="pct"/>
            <w:shd w:val="clear" w:color="auto" w:fill="auto"/>
            <w:vAlign w:val="center"/>
          </w:tcPr>
          <w:p w14:paraId="0B1D1A91" w14:textId="70945CAD" w:rsidR="00784C01" w:rsidRPr="007662F4" w:rsidRDefault="00784C01" w:rsidP="00784C01">
            <w:pPr>
              <w:pStyle w:val="ab"/>
              <w:jc w:val="center"/>
              <w:rPr>
                <w:color w:val="000000"/>
                <w:sz w:val="22"/>
                <w:szCs w:val="22"/>
              </w:rPr>
            </w:pPr>
            <w:r w:rsidRPr="007662F4">
              <w:rPr>
                <w:color w:val="000000"/>
                <w:sz w:val="22"/>
                <w:szCs w:val="22"/>
              </w:rPr>
              <w:t>19</w:t>
            </w:r>
          </w:p>
        </w:tc>
        <w:tc>
          <w:tcPr>
            <w:tcW w:w="1045" w:type="pct"/>
            <w:shd w:val="clear" w:color="auto" w:fill="auto"/>
            <w:vAlign w:val="center"/>
          </w:tcPr>
          <w:p w14:paraId="7690E684" w14:textId="06B44114" w:rsidR="00784C01" w:rsidRPr="007662F4" w:rsidRDefault="00784C01" w:rsidP="00784C01">
            <w:pPr>
              <w:jc w:val="center"/>
              <w:rPr>
                <w:color w:val="000000"/>
                <w:sz w:val="22"/>
                <w:szCs w:val="22"/>
              </w:rPr>
            </w:pPr>
            <w:r w:rsidRPr="007662F4">
              <w:rPr>
                <w:color w:val="000000"/>
                <w:sz w:val="22"/>
                <w:szCs w:val="22"/>
              </w:rPr>
              <w:t>Котельная №26 (д. Кожило)</w:t>
            </w:r>
          </w:p>
        </w:tc>
        <w:tc>
          <w:tcPr>
            <w:tcW w:w="645" w:type="pct"/>
            <w:shd w:val="clear" w:color="auto" w:fill="auto"/>
            <w:vAlign w:val="center"/>
          </w:tcPr>
          <w:p w14:paraId="2FE85ED9" w14:textId="4C3142DA" w:rsidR="00784C01" w:rsidRPr="007662F4" w:rsidRDefault="00784C01" w:rsidP="00784C01">
            <w:pPr>
              <w:jc w:val="center"/>
              <w:rPr>
                <w:color w:val="000000"/>
                <w:sz w:val="22"/>
                <w:szCs w:val="22"/>
              </w:rPr>
            </w:pPr>
            <w:r w:rsidRPr="007662F4">
              <w:rPr>
                <w:color w:val="000000"/>
                <w:sz w:val="22"/>
                <w:szCs w:val="22"/>
              </w:rPr>
              <w:t>2157,3</w:t>
            </w:r>
          </w:p>
        </w:tc>
        <w:tc>
          <w:tcPr>
            <w:tcW w:w="585" w:type="pct"/>
            <w:shd w:val="clear" w:color="auto" w:fill="auto"/>
            <w:vAlign w:val="center"/>
          </w:tcPr>
          <w:p w14:paraId="008B7F48" w14:textId="2AD5CB4A" w:rsidR="00784C01" w:rsidRPr="00256AEA" w:rsidRDefault="00784C01" w:rsidP="00784C01">
            <w:pPr>
              <w:jc w:val="center"/>
              <w:rPr>
                <w:sz w:val="20"/>
                <w:szCs w:val="20"/>
              </w:rPr>
            </w:pPr>
            <w:r>
              <w:rPr>
                <w:color w:val="000000"/>
                <w:sz w:val="20"/>
                <w:szCs w:val="20"/>
              </w:rPr>
              <w:t>35,60</w:t>
            </w:r>
          </w:p>
        </w:tc>
        <w:tc>
          <w:tcPr>
            <w:tcW w:w="668" w:type="pct"/>
            <w:shd w:val="clear" w:color="auto" w:fill="auto"/>
            <w:vAlign w:val="center"/>
          </w:tcPr>
          <w:p w14:paraId="029E9579" w14:textId="4490BDB7" w:rsidR="00784C01" w:rsidRPr="00256AEA" w:rsidRDefault="00210D1F" w:rsidP="00784C01">
            <w:pPr>
              <w:jc w:val="center"/>
              <w:rPr>
                <w:sz w:val="22"/>
                <w:szCs w:val="22"/>
              </w:rPr>
            </w:pPr>
            <w:r>
              <w:rPr>
                <w:sz w:val="22"/>
                <w:szCs w:val="22"/>
              </w:rPr>
              <w:t>0,643</w:t>
            </w:r>
          </w:p>
        </w:tc>
        <w:tc>
          <w:tcPr>
            <w:tcW w:w="712" w:type="pct"/>
            <w:shd w:val="clear" w:color="auto" w:fill="auto"/>
            <w:vAlign w:val="center"/>
          </w:tcPr>
          <w:p w14:paraId="18D8EBCC" w14:textId="6B28A79B" w:rsidR="00784C01" w:rsidRPr="00256AEA" w:rsidRDefault="00210D1F" w:rsidP="00784C01">
            <w:pPr>
              <w:jc w:val="center"/>
              <w:rPr>
                <w:sz w:val="22"/>
                <w:szCs w:val="22"/>
              </w:rPr>
            </w:pPr>
            <w:r>
              <w:rPr>
                <w:sz w:val="22"/>
                <w:szCs w:val="22"/>
              </w:rPr>
              <w:t>0,637</w:t>
            </w:r>
          </w:p>
        </w:tc>
        <w:tc>
          <w:tcPr>
            <w:tcW w:w="579" w:type="pct"/>
            <w:shd w:val="clear" w:color="auto" w:fill="auto"/>
            <w:vAlign w:val="center"/>
          </w:tcPr>
          <w:p w14:paraId="54DAAFDC" w14:textId="213C85CE" w:rsidR="00784C01" w:rsidRPr="00256AEA" w:rsidRDefault="00A2081A" w:rsidP="00784C01">
            <w:pPr>
              <w:jc w:val="center"/>
              <w:rPr>
                <w:sz w:val="22"/>
                <w:szCs w:val="22"/>
              </w:rPr>
            </w:pPr>
            <w:r>
              <w:rPr>
                <w:sz w:val="22"/>
                <w:szCs w:val="22"/>
              </w:rPr>
              <w:t>246804,76</w:t>
            </w:r>
          </w:p>
        </w:tc>
        <w:tc>
          <w:tcPr>
            <w:tcW w:w="581" w:type="pct"/>
            <w:shd w:val="clear" w:color="auto" w:fill="auto"/>
            <w:vAlign w:val="center"/>
          </w:tcPr>
          <w:p w14:paraId="649965B2" w14:textId="1A5E101C" w:rsidR="00784C01" w:rsidRPr="00256AEA" w:rsidRDefault="00A2081A" w:rsidP="00784C01">
            <w:pPr>
              <w:jc w:val="center"/>
              <w:rPr>
                <w:sz w:val="22"/>
                <w:szCs w:val="22"/>
              </w:rPr>
            </w:pPr>
            <w:r>
              <w:rPr>
                <w:sz w:val="22"/>
                <w:szCs w:val="22"/>
              </w:rPr>
              <w:t>86301,63</w:t>
            </w:r>
          </w:p>
        </w:tc>
      </w:tr>
      <w:tr w:rsidR="00784C01" w:rsidRPr="00256AEA" w14:paraId="6CDC5D15" w14:textId="77777777" w:rsidTr="00210D1F">
        <w:trPr>
          <w:cantSplit/>
        </w:trPr>
        <w:tc>
          <w:tcPr>
            <w:tcW w:w="188" w:type="pct"/>
            <w:shd w:val="clear" w:color="auto" w:fill="auto"/>
            <w:vAlign w:val="center"/>
          </w:tcPr>
          <w:p w14:paraId="1B87B2AE" w14:textId="5CEBDB80" w:rsidR="00784C01" w:rsidRPr="007662F4" w:rsidRDefault="00784C01" w:rsidP="00784C01">
            <w:pPr>
              <w:pStyle w:val="ab"/>
              <w:jc w:val="center"/>
              <w:rPr>
                <w:color w:val="000000"/>
                <w:sz w:val="22"/>
                <w:szCs w:val="22"/>
              </w:rPr>
            </w:pPr>
            <w:r w:rsidRPr="007662F4">
              <w:rPr>
                <w:color w:val="000000"/>
                <w:sz w:val="22"/>
                <w:szCs w:val="22"/>
              </w:rPr>
              <w:t>20</w:t>
            </w:r>
          </w:p>
        </w:tc>
        <w:tc>
          <w:tcPr>
            <w:tcW w:w="1045" w:type="pct"/>
            <w:shd w:val="clear" w:color="auto" w:fill="auto"/>
            <w:vAlign w:val="center"/>
          </w:tcPr>
          <w:p w14:paraId="3FDE8CB6" w14:textId="5F50947D" w:rsidR="00784C01" w:rsidRPr="007662F4" w:rsidRDefault="00784C01" w:rsidP="00784C01">
            <w:pPr>
              <w:jc w:val="center"/>
              <w:rPr>
                <w:color w:val="000000"/>
                <w:sz w:val="22"/>
                <w:szCs w:val="22"/>
              </w:rPr>
            </w:pPr>
            <w:r w:rsidRPr="007662F4">
              <w:rPr>
                <w:color w:val="000000"/>
                <w:sz w:val="22"/>
                <w:szCs w:val="22"/>
              </w:rPr>
              <w:t>Котельная д. Исаково</w:t>
            </w:r>
          </w:p>
        </w:tc>
        <w:tc>
          <w:tcPr>
            <w:tcW w:w="645" w:type="pct"/>
            <w:shd w:val="clear" w:color="auto" w:fill="auto"/>
            <w:vAlign w:val="center"/>
          </w:tcPr>
          <w:p w14:paraId="57C8F13E" w14:textId="315D7B31" w:rsidR="00784C01" w:rsidRPr="007662F4" w:rsidRDefault="00784C01" w:rsidP="00784C01">
            <w:pPr>
              <w:jc w:val="center"/>
              <w:rPr>
                <w:color w:val="000000"/>
                <w:sz w:val="22"/>
                <w:szCs w:val="22"/>
              </w:rPr>
            </w:pPr>
            <w:r w:rsidRPr="007662F4">
              <w:rPr>
                <w:color w:val="000000"/>
                <w:sz w:val="22"/>
                <w:szCs w:val="22"/>
              </w:rPr>
              <w:t>1169,5</w:t>
            </w:r>
          </w:p>
        </w:tc>
        <w:tc>
          <w:tcPr>
            <w:tcW w:w="585" w:type="pct"/>
            <w:shd w:val="clear" w:color="auto" w:fill="auto"/>
            <w:vAlign w:val="center"/>
          </w:tcPr>
          <w:p w14:paraId="52DBAA2B" w14:textId="66E49ABD" w:rsidR="00784C01" w:rsidRPr="00256AEA" w:rsidRDefault="00784C01" w:rsidP="00784C01">
            <w:pPr>
              <w:jc w:val="center"/>
              <w:rPr>
                <w:sz w:val="20"/>
                <w:szCs w:val="20"/>
              </w:rPr>
            </w:pPr>
            <w:r>
              <w:rPr>
                <w:color w:val="000000"/>
                <w:sz w:val="20"/>
                <w:szCs w:val="20"/>
              </w:rPr>
              <w:t>28,00</w:t>
            </w:r>
          </w:p>
        </w:tc>
        <w:tc>
          <w:tcPr>
            <w:tcW w:w="668" w:type="pct"/>
            <w:shd w:val="clear" w:color="auto" w:fill="auto"/>
            <w:vAlign w:val="center"/>
          </w:tcPr>
          <w:p w14:paraId="501C1ADF" w14:textId="4AB3DFCD" w:rsidR="00784C01" w:rsidRPr="00256AEA" w:rsidRDefault="00210D1F" w:rsidP="00784C01">
            <w:pPr>
              <w:jc w:val="center"/>
              <w:rPr>
                <w:sz w:val="22"/>
                <w:szCs w:val="22"/>
              </w:rPr>
            </w:pPr>
            <w:r>
              <w:rPr>
                <w:sz w:val="22"/>
                <w:szCs w:val="22"/>
              </w:rPr>
              <w:t>1,004</w:t>
            </w:r>
          </w:p>
        </w:tc>
        <w:tc>
          <w:tcPr>
            <w:tcW w:w="712" w:type="pct"/>
            <w:shd w:val="clear" w:color="auto" w:fill="auto"/>
            <w:vAlign w:val="center"/>
          </w:tcPr>
          <w:p w14:paraId="613FC263" w14:textId="36A53175" w:rsidR="00784C01" w:rsidRPr="00256AEA" w:rsidRDefault="00210D1F" w:rsidP="00784C01">
            <w:pPr>
              <w:jc w:val="center"/>
              <w:rPr>
                <w:sz w:val="22"/>
                <w:szCs w:val="22"/>
              </w:rPr>
            </w:pPr>
            <w:r>
              <w:rPr>
                <w:sz w:val="22"/>
                <w:szCs w:val="22"/>
              </w:rPr>
              <w:t>1,001</w:t>
            </w:r>
          </w:p>
        </w:tc>
        <w:tc>
          <w:tcPr>
            <w:tcW w:w="579" w:type="pct"/>
            <w:shd w:val="clear" w:color="auto" w:fill="auto"/>
            <w:vAlign w:val="center"/>
          </w:tcPr>
          <w:p w14:paraId="661146F3" w14:textId="0271BF50" w:rsidR="00784C01" w:rsidRPr="00256AEA" w:rsidRDefault="00A2081A" w:rsidP="00784C01">
            <w:pPr>
              <w:jc w:val="center"/>
              <w:rPr>
                <w:sz w:val="22"/>
                <w:szCs w:val="22"/>
              </w:rPr>
            </w:pPr>
            <w:r>
              <w:rPr>
                <w:sz w:val="22"/>
                <w:szCs w:val="22"/>
              </w:rPr>
              <w:t>117045,19</w:t>
            </w:r>
          </w:p>
        </w:tc>
        <w:tc>
          <w:tcPr>
            <w:tcW w:w="581" w:type="pct"/>
            <w:shd w:val="clear" w:color="auto" w:fill="auto"/>
            <w:vAlign w:val="center"/>
          </w:tcPr>
          <w:p w14:paraId="3FDBC333" w14:textId="40F0E804" w:rsidR="00784C01" w:rsidRPr="00256AEA" w:rsidRDefault="00A2081A" w:rsidP="00784C01">
            <w:pPr>
              <w:jc w:val="center"/>
              <w:rPr>
                <w:sz w:val="22"/>
                <w:szCs w:val="22"/>
              </w:rPr>
            </w:pPr>
            <w:r>
              <w:rPr>
                <w:sz w:val="22"/>
                <w:szCs w:val="22"/>
              </w:rPr>
              <w:t>40708,4</w:t>
            </w:r>
          </w:p>
        </w:tc>
      </w:tr>
      <w:tr w:rsidR="00784C01" w:rsidRPr="00256AEA" w14:paraId="39BCEC83" w14:textId="77777777" w:rsidTr="00210D1F">
        <w:trPr>
          <w:cantSplit/>
        </w:trPr>
        <w:tc>
          <w:tcPr>
            <w:tcW w:w="188" w:type="pct"/>
            <w:shd w:val="clear" w:color="auto" w:fill="auto"/>
            <w:vAlign w:val="center"/>
          </w:tcPr>
          <w:p w14:paraId="77CDBF02" w14:textId="1FCA273F" w:rsidR="00784C01" w:rsidRPr="007662F4" w:rsidRDefault="00784C01" w:rsidP="00784C01">
            <w:pPr>
              <w:pStyle w:val="ab"/>
              <w:jc w:val="center"/>
              <w:rPr>
                <w:color w:val="000000"/>
                <w:sz w:val="22"/>
                <w:szCs w:val="22"/>
              </w:rPr>
            </w:pPr>
            <w:r w:rsidRPr="007662F4">
              <w:rPr>
                <w:color w:val="000000"/>
                <w:sz w:val="22"/>
                <w:szCs w:val="22"/>
              </w:rPr>
              <w:t>21</w:t>
            </w:r>
          </w:p>
        </w:tc>
        <w:tc>
          <w:tcPr>
            <w:tcW w:w="1045" w:type="pct"/>
            <w:shd w:val="clear" w:color="auto" w:fill="auto"/>
            <w:vAlign w:val="center"/>
          </w:tcPr>
          <w:p w14:paraId="2B2599AD" w14:textId="29506492" w:rsidR="00784C01" w:rsidRPr="007662F4" w:rsidRDefault="00784C01" w:rsidP="00784C01">
            <w:pPr>
              <w:jc w:val="center"/>
              <w:rPr>
                <w:color w:val="000000"/>
                <w:sz w:val="22"/>
                <w:szCs w:val="22"/>
              </w:rPr>
            </w:pPr>
            <w:r w:rsidRPr="007662F4">
              <w:rPr>
                <w:color w:val="000000"/>
                <w:sz w:val="22"/>
                <w:szCs w:val="22"/>
              </w:rPr>
              <w:t xml:space="preserve">Котельная д. Быдыпи </w:t>
            </w:r>
          </w:p>
        </w:tc>
        <w:tc>
          <w:tcPr>
            <w:tcW w:w="645" w:type="pct"/>
            <w:shd w:val="clear" w:color="auto" w:fill="auto"/>
            <w:vAlign w:val="center"/>
          </w:tcPr>
          <w:p w14:paraId="5C8555B1" w14:textId="0C2EEFDC" w:rsidR="00784C01" w:rsidRPr="007662F4" w:rsidRDefault="00784C01" w:rsidP="00784C01">
            <w:pPr>
              <w:jc w:val="center"/>
              <w:rPr>
                <w:color w:val="000000"/>
                <w:sz w:val="22"/>
                <w:szCs w:val="22"/>
              </w:rPr>
            </w:pPr>
            <w:r w:rsidRPr="007662F4">
              <w:rPr>
                <w:color w:val="000000"/>
                <w:sz w:val="22"/>
                <w:szCs w:val="22"/>
              </w:rPr>
              <w:t>223,0</w:t>
            </w:r>
          </w:p>
        </w:tc>
        <w:tc>
          <w:tcPr>
            <w:tcW w:w="585" w:type="pct"/>
            <w:shd w:val="clear" w:color="auto" w:fill="auto"/>
            <w:vAlign w:val="center"/>
          </w:tcPr>
          <w:p w14:paraId="02354AF6" w14:textId="6B114216" w:rsidR="00784C01" w:rsidRPr="00256AEA" w:rsidRDefault="00784C01" w:rsidP="00784C01">
            <w:pPr>
              <w:jc w:val="center"/>
              <w:rPr>
                <w:sz w:val="20"/>
                <w:szCs w:val="20"/>
              </w:rPr>
            </w:pPr>
            <w:r>
              <w:rPr>
                <w:color w:val="000000"/>
                <w:sz w:val="20"/>
                <w:szCs w:val="20"/>
              </w:rPr>
              <w:t>7,20</w:t>
            </w:r>
          </w:p>
        </w:tc>
        <w:tc>
          <w:tcPr>
            <w:tcW w:w="668" w:type="pct"/>
            <w:shd w:val="clear" w:color="auto" w:fill="auto"/>
            <w:vAlign w:val="center"/>
          </w:tcPr>
          <w:p w14:paraId="518962CF" w14:textId="7D290441" w:rsidR="00784C01" w:rsidRPr="00256AEA" w:rsidRDefault="00210D1F" w:rsidP="00784C01">
            <w:pPr>
              <w:jc w:val="center"/>
              <w:rPr>
                <w:sz w:val="22"/>
                <w:szCs w:val="22"/>
              </w:rPr>
            </w:pPr>
            <w:r>
              <w:rPr>
                <w:sz w:val="22"/>
                <w:szCs w:val="22"/>
              </w:rPr>
              <w:t>0,921</w:t>
            </w:r>
          </w:p>
        </w:tc>
        <w:tc>
          <w:tcPr>
            <w:tcW w:w="712" w:type="pct"/>
            <w:shd w:val="clear" w:color="auto" w:fill="auto"/>
            <w:vAlign w:val="center"/>
          </w:tcPr>
          <w:p w14:paraId="1EA075D2" w14:textId="0BB7A44A" w:rsidR="00784C01" w:rsidRPr="00256AEA" w:rsidRDefault="00210D1F" w:rsidP="00784C01">
            <w:pPr>
              <w:jc w:val="center"/>
              <w:rPr>
                <w:sz w:val="22"/>
                <w:szCs w:val="22"/>
              </w:rPr>
            </w:pPr>
            <w:r>
              <w:rPr>
                <w:sz w:val="22"/>
                <w:szCs w:val="22"/>
              </w:rPr>
              <w:t>0,912</w:t>
            </w:r>
          </w:p>
        </w:tc>
        <w:tc>
          <w:tcPr>
            <w:tcW w:w="579" w:type="pct"/>
            <w:shd w:val="clear" w:color="auto" w:fill="auto"/>
            <w:vAlign w:val="center"/>
          </w:tcPr>
          <w:p w14:paraId="0CD4C2DF" w14:textId="003336B9" w:rsidR="00784C01" w:rsidRPr="00256AEA" w:rsidRDefault="00A2081A" w:rsidP="00784C01">
            <w:pPr>
              <w:jc w:val="center"/>
              <w:rPr>
                <w:sz w:val="22"/>
                <w:szCs w:val="22"/>
              </w:rPr>
            </w:pPr>
            <w:r>
              <w:rPr>
                <w:sz w:val="22"/>
                <w:szCs w:val="22"/>
              </w:rPr>
              <w:t>18321,1</w:t>
            </w:r>
          </w:p>
        </w:tc>
        <w:tc>
          <w:tcPr>
            <w:tcW w:w="581" w:type="pct"/>
            <w:shd w:val="clear" w:color="auto" w:fill="auto"/>
            <w:vAlign w:val="center"/>
          </w:tcPr>
          <w:p w14:paraId="5944A6B9" w14:textId="64FAF9F6" w:rsidR="00784C01" w:rsidRPr="00256AEA" w:rsidRDefault="00A2081A" w:rsidP="00784C01">
            <w:pPr>
              <w:jc w:val="center"/>
              <w:rPr>
                <w:sz w:val="22"/>
                <w:szCs w:val="22"/>
              </w:rPr>
            </w:pPr>
            <w:r>
              <w:rPr>
                <w:sz w:val="22"/>
                <w:szCs w:val="22"/>
              </w:rPr>
              <w:t>6742,59</w:t>
            </w:r>
          </w:p>
        </w:tc>
      </w:tr>
      <w:tr w:rsidR="00784C01" w:rsidRPr="00256AEA" w14:paraId="009B142D" w14:textId="77777777" w:rsidTr="00210D1F">
        <w:trPr>
          <w:cantSplit/>
        </w:trPr>
        <w:tc>
          <w:tcPr>
            <w:tcW w:w="188" w:type="pct"/>
            <w:shd w:val="clear" w:color="auto" w:fill="auto"/>
            <w:vAlign w:val="center"/>
          </w:tcPr>
          <w:p w14:paraId="74F94405" w14:textId="5861B60C" w:rsidR="00784C01" w:rsidRPr="007662F4" w:rsidRDefault="00784C01" w:rsidP="00784C01">
            <w:pPr>
              <w:pStyle w:val="ab"/>
              <w:jc w:val="center"/>
              <w:rPr>
                <w:color w:val="000000"/>
                <w:sz w:val="22"/>
                <w:szCs w:val="22"/>
              </w:rPr>
            </w:pPr>
            <w:r w:rsidRPr="007662F4">
              <w:rPr>
                <w:color w:val="000000"/>
                <w:sz w:val="22"/>
                <w:szCs w:val="22"/>
              </w:rPr>
              <w:t>22</w:t>
            </w:r>
          </w:p>
        </w:tc>
        <w:tc>
          <w:tcPr>
            <w:tcW w:w="1045" w:type="pct"/>
            <w:shd w:val="clear" w:color="auto" w:fill="auto"/>
            <w:vAlign w:val="center"/>
          </w:tcPr>
          <w:p w14:paraId="19B3743F" w14:textId="3791D0F0" w:rsidR="00784C01" w:rsidRPr="007662F4" w:rsidRDefault="00784C01" w:rsidP="00784C01">
            <w:pPr>
              <w:jc w:val="center"/>
              <w:rPr>
                <w:color w:val="000000"/>
                <w:sz w:val="22"/>
                <w:szCs w:val="22"/>
              </w:rPr>
            </w:pPr>
            <w:r w:rsidRPr="007662F4">
              <w:rPr>
                <w:color w:val="000000"/>
                <w:sz w:val="22"/>
                <w:szCs w:val="22"/>
              </w:rPr>
              <w:t>Котельная с. Юнда</w:t>
            </w:r>
          </w:p>
        </w:tc>
        <w:tc>
          <w:tcPr>
            <w:tcW w:w="645" w:type="pct"/>
            <w:shd w:val="clear" w:color="auto" w:fill="auto"/>
            <w:vAlign w:val="center"/>
          </w:tcPr>
          <w:p w14:paraId="147F5541" w14:textId="70095FAD" w:rsidR="00784C01" w:rsidRPr="007662F4" w:rsidRDefault="00784C01" w:rsidP="00784C01">
            <w:pPr>
              <w:jc w:val="center"/>
              <w:rPr>
                <w:color w:val="000000"/>
                <w:sz w:val="22"/>
                <w:szCs w:val="22"/>
              </w:rPr>
            </w:pPr>
            <w:r w:rsidRPr="007662F4">
              <w:rPr>
                <w:color w:val="000000"/>
                <w:sz w:val="22"/>
                <w:szCs w:val="22"/>
              </w:rPr>
              <w:t>590,0</w:t>
            </w:r>
          </w:p>
        </w:tc>
        <w:tc>
          <w:tcPr>
            <w:tcW w:w="585" w:type="pct"/>
            <w:shd w:val="clear" w:color="auto" w:fill="auto"/>
            <w:vAlign w:val="center"/>
          </w:tcPr>
          <w:p w14:paraId="73F65336" w14:textId="102148BF" w:rsidR="00784C01" w:rsidRPr="00256AEA" w:rsidRDefault="00784C01" w:rsidP="00784C01">
            <w:pPr>
              <w:jc w:val="center"/>
              <w:rPr>
                <w:sz w:val="20"/>
                <w:szCs w:val="20"/>
              </w:rPr>
            </w:pPr>
            <w:r>
              <w:rPr>
                <w:color w:val="000000"/>
                <w:sz w:val="20"/>
                <w:szCs w:val="20"/>
              </w:rPr>
              <w:t>13,20</w:t>
            </w:r>
          </w:p>
        </w:tc>
        <w:tc>
          <w:tcPr>
            <w:tcW w:w="668" w:type="pct"/>
            <w:shd w:val="clear" w:color="auto" w:fill="auto"/>
            <w:vAlign w:val="center"/>
          </w:tcPr>
          <w:p w14:paraId="4BE32C16" w14:textId="556526B7" w:rsidR="00784C01" w:rsidRPr="00256AEA" w:rsidRDefault="00210D1F" w:rsidP="00784C01">
            <w:pPr>
              <w:jc w:val="center"/>
              <w:rPr>
                <w:sz w:val="22"/>
                <w:szCs w:val="22"/>
              </w:rPr>
            </w:pPr>
            <w:r>
              <w:rPr>
                <w:sz w:val="22"/>
                <w:szCs w:val="22"/>
              </w:rPr>
              <w:t>0,746</w:t>
            </w:r>
          </w:p>
        </w:tc>
        <w:tc>
          <w:tcPr>
            <w:tcW w:w="712" w:type="pct"/>
            <w:shd w:val="clear" w:color="auto" w:fill="auto"/>
            <w:vAlign w:val="center"/>
          </w:tcPr>
          <w:p w14:paraId="651F305E" w14:textId="7472B744" w:rsidR="00784C01" w:rsidRPr="00256AEA" w:rsidRDefault="00210D1F" w:rsidP="00784C01">
            <w:pPr>
              <w:jc w:val="center"/>
              <w:rPr>
                <w:sz w:val="22"/>
                <w:szCs w:val="22"/>
              </w:rPr>
            </w:pPr>
            <w:r>
              <w:rPr>
                <w:sz w:val="22"/>
                <w:szCs w:val="22"/>
              </w:rPr>
              <w:t>0,744</w:t>
            </w:r>
          </w:p>
        </w:tc>
        <w:tc>
          <w:tcPr>
            <w:tcW w:w="579" w:type="pct"/>
            <w:shd w:val="clear" w:color="auto" w:fill="auto"/>
            <w:vAlign w:val="center"/>
          </w:tcPr>
          <w:p w14:paraId="788F60F5" w14:textId="6A21B026" w:rsidR="00784C01" w:rsidRPr="00256AEA" w:rsidRDefault="00A2081A" w:rsidP="00784C01">
            <w:pPr>
              <w:jc w:val="center"/>
              <w:rPr>
                <w:sz w:val="22"/>
                <w:szCs w:val="22"/>
              </w:rPr>
            </w:pPr>
            <w:r>
              <w:rPr>
                <w:sz w:val="22"/>
                <w:szCs w:val="22"/>
              </w:rPr>
              <w:t>58366,46</w:t>
            </w:r>
          </w:p>
        </w:tc>
        <w:tc>
          <w:tcPr>
            <w:tcW w:w="581" w:type="pct"/>
            <w:shd w:val="clear" w:color="auto" w:fill="auto"/>
            <w:vAlign w:val="center"/>
          </w:tcPr>
          <w:p w14:paraId="2F879CE7" w14:textId="049E7A7E" w:rsidR="00784C01" w:rsidRPr="00256AEA" w:rsidRDefault="00A2081A" w:rsidP="00784C01">
            <w:pPr>
              <w:jc w:val="center"/>
              <w:rPr>
                <w:sz w:val="22"/>
                <w:szCs w:val="22"/>
              </w:rPr>
            </w:pPr>
            <w:r>
              <w:rPr>
                <w:sz w:val="22"/>
                <w:szCs w:val="22"/>
              </w:rPr>
              <w:t>21084,64</w:t>
            </w:r>
          </w:p>
        </w:tc>
      </w:tr>
      <w:tr w:rsidR="00784C01" w:rsidRPr="00256AEA" w14:paraId="3E6C0666" w14:textId="77777777" w:rsidTr="00210D1F">
        <w:trPr>
          <w:cantSplit/>
        </w:trPr>
        <w:tc>
          <w:tcPr>
            <w:tcW w:w="188" w:type="pct"/>
            <w:shd w:val="clear" w:color="auto" w:fill="auto"/>
            <w:vAlign w:val="center"/>
          </w:tcPr>
          <w:p w14:paraId="2B617110" w14:textId="513E57B7" w:rsidR="00784C01" w:rsidRPr="007662F4" w:rsidRDefault="00784C01" w:rsidP="00784C01">
            <w:pPr>
              <w:pStyle w:val="ab"/>
              <w:jc w:val="center"/>
              <w:rPr>
                <w:color w:val="000000"/>
                <w:sz w:val="22"/>
                <w:szCs w:val="22"/>
              </w:rPr>
            </w:pPr>
            <w:r w:rsidRPr="007662F4">
              <w:rPr>
                <w:color w:val="000000"/>
                <w:sz w:val="22"/>
                <w:szCs w:val="22"/>
              </w:rPr>
              <w:t>23</w:t>
            </w:r>
          </w:p>
        </w:tc>
        <w:tc>
          <w:tcPr>
            <w:tcW w:w="1045" w:type="pct"/>
            <w:shd w:val="clear" w:color="auto" w:fill="auto"/>
            <w:vAlign w:val="center"/>
          </w:tcPr>
          <w:p w14:paraId="543B4D7A" w14:textId="5FB7DE19" w:rsidR="00784C01" w:rsidRPr="007662F4" w:rsidRDefault="00784C01" w:rsidP="00784C01">
            <w:pPr>
              <w:jc w:val="center"/>
              <w:rPr>
                <w:color w:val="000000"/>
                <w:sz w:val="22"/>
                <w:szCs w:val="22"/>
              </w:rPr>
            </w:pPr>
            <w:r w:rsidRPr="007662F4">
              <w:rPr>
                <w:color w:val="000000"/>
                <w:sz w:val="22"/>
                <w:szCs w:val="22"/>
              </w:rPr>
              <w:t>Котельная д. Ушур</w:t>
            </w:r>
          </w:p>
        </w:tc>
        <w:tc>
          <w:tcPr>
            <w:tcW w:w="645" w:type="pct"/>
            <w:shd w:val="clear" w:color="auto" w:fill="auto"/>
            <w:vAlign w:val="center"/>
          </w:tcPr>
          <w:p w14:paraId="021812EC" w14:textId="2BD03E06" w:rsidR="00784C01" w:rsidRPr="007662F4" w:rsidRDefault="00784C01" w:rsidP="00784C01">
            <w:pPr>
              <w:jc w:val="center"/>
              <w:rPr>
                <w:color w:val="000000"/>
                <w:sz w:val="22"/>
                <w:szCs w:val="22"/>
              </w:rPr>
            </w:pPr>
            <w:r w:rsidRPr="007662F4">
              <w:rPr>
                <w:color w:val="000000"/>
                <w:sz w:val="22"/>
                <w:szCs w:val="22"/>
              </w:rPr>
              <w:t>116,0</w:t>
            </w:r>
          </w:p>
        </w:tc>
        <w:tc>
          <w:tcPr>
            <w:tcW w:w="585" w:type="pct"/>
            <w:shd w:val="clear" w:color="auto" w:fill="auto"/>
            <w:vAlign w:val="center"/>
          </w:tcPr>
          <w:p w14:paraId="709A93CA" w14:textId="67F07983" w:rsidR="00784C01" w:rsidRPr="00256AEA" w:rsidRDefault="00784C01" w:rsidP="00784C01">
            <w:pPr>
              <w:jc w:val="center"/>
              <w:rPr>
                <w:sz w:val="20"/>
                <w:szCs w:val="20"/>
              </w:rPr>
            </w:pPr>
            <w:r>
              <w:rPr>
                <w:color w:val="000000"/>
                <w:sz w:val="20"/>
                <w:szCs w:val="20"/>
              </w:rPr>
              <w:t>4,40</w:t>
            </w:r>
          </w:p>
        </w:tc>
        <w:tc>
          <w:tcPr>
            <w:tcW w:w="668" w:type="pct"/>
            <w:shd w:val="clear" w:color="auto" w:fill="auto"/>
            <w:vAlign w:val="center"/>
          </w:tcPr>
          <w:p w14:paraId="7524A517" w14:textId="0AF3F645" w:rsidR="00784C01" w:rsidRPr="00256AEA" w:rsidRDefault="00210D1F" w:rsidP="00784C01">
            <w:pPr>
              <w:jc w:val="center"/>
              <w:rPr>
                <w:sz w:val="22"/>
                <w:szCs w:val="22"/>
              </w:rPr>
            </w:pPr>
            <w:r>
              <w:rPr>
                <w:sz w:val="22"/>
                <w:szCs w:val="22"/>
              </w:rPr>
              <w:t>0,585</w:t>
            </w:r>
          </w:p>
        </w:tc>
        <w:tc>
          <w:tcPr>
            <w:tcW w:w="712" w:type="pct"/>
            <w:shd w:val="clear" w:color="auto" w:fill="auto"/>
            <w:vAlign w:val="center"/>
          </w:tcPr>
          <w:p w14:paraId="19DE6C1A" w14:textId="03638DF2" w:rsidR="00784C01" w:rsidRPr="00256AEA" w:rsidRDefault="00210D1F" w:rsidP="00784C01">
            <w:pPr>
              <w:jc w:val="center"/>
              <w:rPr>
                <w:sz w:val="22"/>
                <w:szCs w:val="22"/>
              </w:rPr>
            </w:pPr>
            <w:r>
              <w:rPr>
                <w:sz w:val="22"/>
                <w:szCs w:val="22"/>
              </w:rPr>
              <w:t>0,583</w:t>
            </w:r>
          </w:p>
        </w:tc>
        <w:tc>
          <w:tcPr>
            <w:tcW w:w="579" w:type="pct"/>
            <w:shd w:val="clear" w:color="auto" w:fill="auto"/>
            <w:vAlign w:val="center"/>
          </w:tcPr>
          <w:p w14:paraId="04E5E7F5" w14:textId="26166682" w:rsidR="00784C01" w:rsidRPr="00256AEA" w:rsidRDefault="00A2081A" w:rsidP="00784C01">
            <w:pPr>
              <w:jc w:val="center"/>
              <w:rPr>
                <w:sz w:val="22"/>
                <w:szCs w:val="22"/>
              </w:rPr>
            </w:pPr>
            <w:r>
              <w:rPr>
                <w:sz w:val="22"/>
                <w:szCs w:val="22"/>
              </w:rPr>
              <w:t>9809,94</w:t>
            </w:r>
          </w:p>
        </w:tc>
        <w:tc>
          <w:tcPr>
            <w:tcW w:w="581" w:type="pct"/>
            <w:shd w:val="clear" w:color="auto" w:fill="auto"/>
            <w:vAlign w:val="center"/>
          </w:tcPr>
          <w:p w14:paraId="03005290" w14:textId="330421CD" w:rsidR="00784C01" w:rsidRPr="00256AEA" w:rsidRDefault="00A2081A" w:rsidP="00784C01">
            <w:pPr>
              <w:jc w:val="center"/>
              <w:rPr>
                <w:sz w:val="22"/>
                <w:szCs w:val="22"/>
              </w:rPr>
            </w:pPr>
            <w:r>
              <w:rPr>
                <w:sz w:val="22"/>
                <w:szCs w:val="22"/>
              </w:rPr>
              <w:t>3361,46</w:t>
            </w:r>
          </w:p>
        </w:tc>
      </w:tr>
      <w:tr w:rsidR="00784C01" w:rsidRPr="00256AEA" w14:paraId="3EDB02DA" w14:textId="77777777" w:rsidTr="00210D1F">
        <w:trPr>
          <w:cantSplit/>
        </w:trPr>
        <w:tc>
          <w:tcPr>
            <w:tcW w:w="188" w:type="pct"/>
            <w:shd w:val="clear" w:color="auto" w:fill="auto"/>
            <w:vAlign w:val="center"/>
          </w:tcPr>
          <w:p w14:paraId="7614585B" w14:textId="73092E79" w:rsidR="00784C01" w:rsidRPr="007662F4" w:rsidRDefault="00784C01" w:rsidP="00784C01">
            <w:pPr>
              <w:pStyle w:val="ab"/>
              <w:jc w:val="center"/>
              <w:rPr>
                <w:color w:val="000000"/>
                <w:sz w:val="22"/>
                <w:szCs w:val="22"/>
              </w:rPr>
            </w:pPr>
            <w:r w:rsidRPr="007662F4">
              <w:rPr>
                <w:color w:val="000000"/>
                <w:sz w:val="22"/>
                <w:szCs w:val="22"/>
              </w:rPr>
              <w:t>24</w:t>
            </w:r>
          </w:p>
        </w:tc>
        <w:tc>
          <w:tcPr>
            <w:tcW w:w="1045" w:type="pct"/>
            <w:shd w:val="clear" w:color="auto" w:fill="auto"/>
            <w:vAlign w:val="center"/>
          </w:tcPr>
          <w:p w14:paraId="058E9E7D" w14:textId="4248CA86" w:rsidR="00784C01" w:rsidRPr="007662F4" w:rsidRDefault="00784C01" w:rsidP="00784C01">
            <w:pPr>
              <w:jc w:val="center"/>
              <w:rPr>
                <w:color w:val="000000"/>
                <w:sz w:val="22"/>
                <w:szCs w:val="22"/>
              </w:rPr>
            </w:pPr>
            <w:r w:rsidRPr="007662F4">
              <w:rPr>
                <w:color w:val="000000"/>
                <w:sz w:val="22"/>
                <w:szCs w:val="22"/>
              </w:rPr>
              <w:t>Котельная д. Эркешево (СДК)</w:t>
            </w:r>
          </w:p>
        </w:tc>
        <w:tc>
          <w:tcPr>
            <w:tcW w:w="645" w:type="pct"/>
            <w:shd w:val="clear" w:color="auto" w:fill="auto"/>
            <w:vAlign w:val="center"/>
          </w:tcPr>
          <w:p w14:paraId="4B62C59A" w14:textId="7D8E462D" w:rsidR="00784C01" w:rsidRPr="007662F4" w:rsidRDefault="00784C01" w:rsidP="00784C01">
            <w:pPr>
              <w:jc w:val="center"/>
              <w:rPr>
                <w:color w:val="000000"/>
                <w:sz w:val="22"/>
                <w:szCs w:val="22"/>
              </w:rPr>
            </w:pPr>
            <w:r w:rsidRPr="007662F4">
              <w:rPr>
                <w:color w:val="000000"/>
                <w:sz w:val="22"/>
                <w:szCs w:val="22"/>
              </w:rPr>
              <w:t>5,0</w:t>
            </w:r>
          </w:p>
        </w:tc>
        <w:tc>
          <w:tcPr>
            <w:tcW w:w="585" w:type="pct"/>
            <w:shd w:val="clear" w:color="auto" w:fill="auto"/>
            <w:vAlign w:val="center"/>
          </w:tcPr>
          <w:p w14:paraId="27437485" w14:textId="0F72844A" w:rsidR="00784C01" w:rsidRPr="00256AEA" w:rsidRDefault="00784C01" w:rsidP="00784C01">
            <w:pPr>
              <w:jc w:val="center"/>
              <w:rPr>
                <w:sz w:val="20"/>
                <w:szCs w:val="20"/>
              </w:rPr>
            </w:pPr>
            <w:r>
              <w:rPr>
                <w:color w:val="000000"/>
                <w:sz w:val="20"/>
                <w:szCs w:val="20"/>
              </w:rPr>
              <w:t>3,60</w:t>
            </w:r>
          </w:p>
        </w:tc>
        <w:tc>
          <w:tcPr>
            <w:tcW w:w="668" w:type="pct"/>
            <w:shd w:val="clear" w:color="auto" w:fill="auto"/>
            <w:vAlign w:val="center"/>
          </w:tcPr>
          <w:p w14:paraId="61D9E868" w14:textId="52523877" w:rsidR="00784C01" w:rsidRPr="00256AEA" w:rsidRDefault="00210D1F" w:rsidP="00784C01">
            <w:pPr>
              <w:jc w:val="center"/>
              <w:rPr>
                <w:sz w:val="22"/>
                <w:szCs w:val="22"/>
              </w:rPr>
            </w:pPr>
            <w:r>
              <w:rPr>
                <w:sz w:val="22"/>
                <w:szCs w:val="22"/>
              </w:rPr>
              <w:t>0,011</w:t>
            </w:r>
          </w:p>
        </w:tc>
        <w:tc>
          <w:tcPr>
            <w:tcW w:w="712" w:type="pct"/>
            <w:shd w:val="clear" w:color="auto" w:fill="auto"/>
            <w:vAlign w:val="center"/>
          </w:tcPr>
          <w:p w14:paraId="7FB5D2AA" w14:textId="193B6EE2" w:rsidR="00784C01" w:rsidRPr="00256AEA" w:rsidRDefault="00210D1F" w:rsidP="00784C01">
            <w:pPr>
              <w:jc w:val="center"/>
              <w:rPr>
                <w:sz w:val="22"/>
                <w:szCs w:val="22"/>
              </w:rPr>
            </w:pPr>
            <w:r>
              <w:rPr>
                <w:sz w:val="22"/>
                <w:szCs w:val="22"/>
              </w:rPr>
              <w:t>0,011</w:t>
            </w:r>
          </w:p>
        </w:tc>
        <w:tc>
          <w:tcPr>
            <w:tcW w:w="579" w:type="pct"/>
            <w:shd w:val="clear" w:color="auto" w:fill="auto"/>
            <w:vAlign w:val="center"/>
          </w:tcPr>
          <w:p w14:paraId="7D5FD1BE" w14:textId="642DCB4B" w:rsidR="00784C01" w:rsidRPr="00256AEA" w:rsidRDefault="00A2081A" w:rsidP="00784C01">
            <w:pPr>
              <w:jc w:val="center"/>
              <w:rPr>
                <w:sz w:val="22"/>
                <w:szCs w:val="22"/>
              </w:rPr>
            </w:pPr>
            <w:r>
              <w:rPr>
                <w:sz w:val="22"/>
                <w:szCs w:val="22"/>
              </w:rPr>
              <w:t>91,09</w:t>
            </w:r>
          </w:p>
        </w:tc>
        <w:tc>
          <w:tcPr>
            <w:tcW w:w="581" w:type="pct"/>
            <w:shd w:val="clear" w:color="auto" w:fill="auto"/>
            <w:vAlign w:val="center"/>
          </w:tcPr>
          <w:p w14:paraId="5FFE6E51" w14:textId="2BF6FAE4" w:rsidR="00784C01" w:rsidRPr="00256AEA" w:rsidRDefault="00A2081A" w:rsidP="00784C01">
            <w:pPr>
              <w:jc w:val="center"/>
              <w:rPr>
                <w:sz w:val="22"/>
                <w:szCs w:val="22"/>
              </w:rPr>
            </w:pPr>
            <w:r>
              <w:rPr>
                <w:sz w:val="22"/>
                <w:szCs w:val="22"/>
              </w:rPr>
              <w:t>33,72</w:t>
            </w:r>
          </w:p>
        </w:tc>
      </w:tr>
      <w:tr w:rsidR="00784C01" w:rsidRPr="00256AEA" w14:paraId="0CE09083" w14:textId="77777777" w:rsidTr="00210D1F">
        <w:trPr>
          <w:cantSplit/>
        </w:trPr>
        <w:tc>
          <w:tcPr>
            <w:tcW w:w="188" w:type="pct"/>
            <w:shd w:val="clear" w:color="auto" w:fill="auto"/>
            <w:vAlign w:val="center"/>
          </w:tcPr>
          <w:p w14:paraId="1E656403" w14:textId="1E14A91D" w:rsidR="00784C01" w:rsidRPr="007662F4" w:rsidRDefault="00784C01" w:rsidP="00784C01">
            <w:pPr>
              <w:pStyle w:val="ab"/>
              <w:jc w:val="center"/>
              <w:rPr>
                <w:color w:val="000000"/>
                <w:sz w:val="22"/>
                <w:szCs w:val="22"/>
              </w:rPr>
            </w:pPr>
            <w:r w:rsidRPr="007662F4">
              <w:rPr>
                <w:color w:val="000000"/>
                <w:sz w:val="22"/>
                <w:szCs w:val="22"/>
              </w:rPr>
              <w:lastRenderedPageBreak/>
              <w:t>25</w:t>
            </w:r>
          </w:p>
        </w:tc>
        <w:tc>
          <w:tcPr>
            <w:tcW w:w="1045" w:type="pct"/>
            <w:shd w:val="clear" w:color="auto" w:fill="auto"/>
            <w:vAlign w:val="center"/>
          </w:tcPr>
          <w:p w14:paraId="32BA958A" w14:textId="19A887DE" w:rsidR="00784C01" w:rsidRPr="007662F4" w:rsidRDefault="00784C01" w:rsidP="00784C01">
            <w:pPr>
              <w:jc w:val="center"/>
              <w:rPr>
                <w:color w:val="000000"/>
                <w:sz w:val="22"/>
                <w:szCs w:val="22"/>
              </w:rPr>
            </w:pPr>
            <w:r w:rsidRPr="007662F4">
              <w:rPr>
                <w:color w:val="000000"/>
                <w:sz w:val="22"/>
                <w:szCs w:val="22"/>
              </w:rPr>
              <w:t>Котельная д. Эркешево (Школа)</w:t>
            </w:r>
          </w:p>
        </w:tc>
        <w:tc>
          <w:tcPr>
            <w:tcW w:w="645" w:type="pct"/>
            <w:shd w:val="clear" w:color="auto" w:fill="auto"/>
            <w:vAlign w:val="center"/>
          </w:tcPr>
          <w:p w14:paraId="3B07AFCA" w14:textId="71710A51" w:rsidR="00784C01" w:rsidRPr="007662F4" w:rsidRDefault="00784C01" w:rsidP="00784C01">
            <w:pPr>
              <w:jc w:val="center"/>
              <w:rPr>
                <w:color w:val="000000"/>
                <w:sz w:val="22"/>
                <w:szCs w:val="22"/>
              </w:rPr>
            </w:pPr>
            <w:r w:rsidRPr="007662F4">
              <w:rPr>
                <w:color w:val="000000"/>
                <w:sz w:val="22"/>
                <w:szCs w:val="22"/>
              </w:rPr>
              <w:t>58,1</w:t>
            </w:r>
          </w:p>
        </w:tc>
        <w:tc>
          <w:tcPr>
            <w:tcW w:w="585" w:type="pct"/>
            <w:shd w:val="clear" w:color="auto" w:fill="auto"/>
            <w:vAlign w:val="center"/>
          </w:tcPr>
          <w:p w14:paraId="30EFBE5D" w14:textId="3749BB5D" w:rsidR="00784C01" w:rsidRPr="00256AEA" w:rsidRDefault="00784C01" w:rsidP="00784C01">
            <w:pPr>
              <w:jc w:val="center"/>
              <w:rPr>
                <w:sz w:val="20"/>
                <w:szCs w:val="20"/>
              </w:rPr>
            </w:pPr>
            <w:r>
              <w:rPr>
                <w:color w:val="000000"/>
                <w:sz w:val="20"/>
                <w:szCs w:val="20"/>
              </w:rPr>
              <w:t>6,00</w:t>
            </w:r>
          </w:p>
        </w:tc>
        <w:tc>
          <w:tcPr>
            <w:tcW w:w="668" w:type="pct"/>
            <w:shd w:val="clear" w:color="auto" w:fill="auto"/>
            <w:vAlign w:val="center"/>
          </w:tcPr>
          <w:p w14:paraId="7866B16D" w14:textId="66E409E3" w:rsidR="00784C01" w:rsidRPr="00256AEA" w:rsidRDefault="00210D1F" w:rsidP="00784C01">
            <w:pPr>
              <w:jc w:val="center"/>
              <w:rPr>
                <w:sz w:val="22"/>
                <w:szCs w:val="22"/>
              </w:rPr>
            </w:pPr>
            <w:r>
              <w:rPr>
                <w:sz w:val="22"/>
                <w:szCs w:val="22"/>
              </w:rPr>
              <w:t>0,046</w:t>
            </w:r>
          </w:p>
        </w:tc>
        <w:tc>
          <w:tcPr>
            <w:tcW w:w="712" w:type="pct"/>
            <w:shd w:val="clear" w:color="auto" w:fill="auto"/>
            <w:vAlign w:val="center"/>
          </w:tcPr>
          <w:p w14:paraId="16B192EB" w14:textId="2FEE82BE" w:rsidR="00784C01" w:rsidRPr="00256AEA" w:rsidRDefault="00210D1F" w:rsidP="00784C01">
            <w:pPr>
              <w:jc w:val="center"/>
              <w:rPr>
                <w:sz w:val="22"/>
                <w:szCs w:val="22"/>
              </w:rPr>
            </w:pPr>
            <w:r>
              <w:rPr>
                <w:sz w:val="22"/>
                <w:szCs w:val="22"/>
              </w:rPr>
              <w:t>0,046</w:t>
            </w:r>
          </w:p>
        </w:tc>
        <w:tc>
          <w:tcPr>
            <w:tcW w:w="579" w:type="pct"/>
            <w:shd w:val="clear" w:color="auto" w:fill="auto"/>
            <w:vAlign w:val="center"/>
          </w:tcPr>
          <w:p w14:paraId="355DFFA3" w14:textId="5A1640E6" w:rsidR="00784C01" w:rsidRPr="00256AEA" w:rsidRDefault="00A2081A" w:rsidP="00784C01">
            <w:pPr>
              <w:jc w:val="center"/>
              <w:rPr>
                <w:sz w:val="22"/>
                <w:szCs w:val="22"/>
              </w:rPr>
            </w:pPr>
            <w:r>
              <w:rPr>
                <w:sz w:val="22"/>
                <w:szCs w:val="22"/>
              </w:rPr>
              <w:t>6337,36</w:t>
            </w:r>
          </w:p>
        </w:tc>
        <w:tc>
          <w:tcPr>
            <w:tcW w:w="581" w:type="pct"/>
            <w:shd w:val="clear" w:color="auto" w:fill="auto"/>
            <w:vAlign w:val="center"/>
          </w:tcPr>
          <w:p w14:paraId="7224E7E1" w14:textId="2A318C31" w:rsidR="00784C01" w:rsidRPr="00256AEA" w:rsidRDefault="00A2081A" w:rsidP="00784C01">
            <w:pPr>
              <w:jc w:val="center"/>
              <w:rPr>
                <w:sz w:val="22"/>
                <w:szCs w:val="22"/>
              </w:rPr>
            </w:pPr>
            <w:r>
              <w:rPr>
                <w:sz w:val="22"/>
                <w:szCs w:val="22"/>
              </w:rPr>
              <w:t>2325,96</w:t>
            </w:r>
          </w:p>
        </w:tc>
      </w:tr>
      <w:tr w:rsidR="00784C01" w:rsidRPr="00256AEA" w14:paraId="2E1501AD" w14:textId="77777777" w:rsidTr="00210D1F">
        <w:trPr>
          <w:cantSplit/>
        </w:trPr>
        <w:tc>
          <w:tcPr>
            <w:tcW w:w="188" w:type="pct"/>
            <w:shd w:val="clear" w:color="auto" w:fill="auto"/>
            <w:vAlign w:val="center"/>
          </w:tcPr>
          <w:p w14:paraId="0D84DF39" w14:textId="76EE05CA" w:rsidR="00784C01" w:rsidRPr="007662F4" w:rsidRDefault="00784C01" w:rsidP="00784C01">
            <w:pPr>
              <w:pStyle w:val="ab"/>
              <w:jc w:val="center"/>
              <w:rPr>
                <w:color w:val="000000"/>
                <w:sz w:val="22"/>
                <w:szCs w:val="22"/>
              </w:rPr>
            </w:pPr>
            <w:r w:rsidRPr="007662F4">
              <w:rPr>
                <w:color w:val="000000"/>
                <w:sz w:val="22"/>
                <w:szCs w:val="22"/>
              </w:rPr>
              <w:t>26</w:t>
            </w:r>
          </w:p>
        </w:tc>
        <w:tc>
          <w:tcPr>
            <w:tcW w:w="1045" w:type="pct"/>
            <w:shd w:val="clear" w:color="auto" w:fill="auto"/>
            <w:vAlign w:val="center"/>
          </w:tcPr>
          <w:p w14:paraId="3D744D66" w14:textId="2460FC36" w:rsidR="00784C01" w:rsidRPr="007662F4" w:rsidRDefault="00784C01" w:rsidP="00784C01">
            <w:pPr>
              <w:jc w:val="center"/>
              <w:rPr>
                <w:color w:val="000000"/>
                <w:sz w:val="22"/>
                <w:szCs w:val="22"/>
              </w:rPr>
            </w:pPr>
            <w:r w:rsidRPr="007662F4">
              <w:rPr>
                <w:color w:val="000000"/>
                <w:sz w:val="22"/>
                <w:szCs w:val="22"/>
              </w:rPr>
              <w:t>Котельная д. Эркешево (Детский сад)</w:t>
            </w:r>
          </w:p>
        </w:tc>
        <w:tc>
          <w:tcPr>
            <w:tcW w:w="645" w:type="pct"/>
            <w:shd w:val="clear" w:color="auto" w:fill="auto"/>
            <w:vAlign w:val="center"/>
          </w:tcPr>
          <w:p w14:paraId="31CA04AB" w14:textId="37B877C3" w:rsidR="00784C01" w:rsidRPr="007662F4" w:rsidRDefault="00784C01" w:rsidP="00784C01">
            <w:pPr>
              <w:jc w:val="center"/>
              <w:rPr>
                <w:color w:val="000000"/>
                <w:sz w:val="22"/>
                <w:szCs w:val="22"/>
              </w:rPr>
            </w:pPr>
            <w:r w:rsidRPr="007662F4">
              <w:rPr>
                <w:color w:val="000000"/>
                <w:sz w:val="22"/>
                <w:szCs w:val="22"/>
              </w:rPr>
              <w:t>123,9</w:t>
            </w:r>
          </w:p>
        </w:tc>
        <w:tc>
          <w:tcPr>
            <w:tcW w:w="585" w:type="pct"/>
            <w:shd w:val="clear" w:color="auto" w:fill="auto"/>
            <w:vAlign w:val="center"/>
          </w:tcPr>
          <w:p w14:paraId="2E21D9F5" w14:textId="22A5A645" w:rsidR="00784C01" w:rsidRPr="00256AEA" w:rsidRDefault="00784C01" w:rsidP="00784C01">
            <w:pPr>
              <w:jc w:val="center"/>
              <w:rPr>
                <w:sz w:val="20"/>
                <w:szCs w:val="20"/>
              </w:rPr>
            </w:pPr>
            <w:r>
              <w:rPr>
                <w:color w:val="000000"/>
                <w:sz w:val="20"/>
                <w:szCs w:val="20"/>
              </w:rPr>
              <w:t>4,00</w:t>
            </w:r>
          </w:p>
        </w:tc>
        <w:tc>
          <w:tcPr>
            <w:tcW w:w="668" w:type="pct"/>
            <w:shd w:val="clear" w:color="auto" w:fill="auto"/>
            <w:vAlign w:val="center"/>
          </w:tcPr>
          <w:p w14:paraId="63B34A91" w14:textId="2B684D51" w:rsidR="00784C01" w:rsidRPr="00256AEA" w:rsidRDefault="00210D1F" w:rsidP="00784C01">
            <w:pPr>
              <w:jc w:val="center"/>
              <w:rPr>
                <w:sz w:val="22"/>
                <w:szCs w:val="22"/>
              </w:rPr>
            </w:pPr>
            <w:r>
              <w:rPr>
                <w:sz w:val="22"/>
                <w:szCs w:val="22"/>
              </w:rPr>
              <w:t>0,009</w:t>
            </w:r>
          </w:p>
        </w:tc>
        <w:tc>
          <w:tcPr>
            <w:tcW w:w="712" w:type="pct"/>
            <w:shd w:val="clear" w:color="auto" w:fill="auto"/>
            <w:vAlign w:val="center"/>
          </w:tcPr>
          <w:p w14:paraId="70409036" w14:textId="2B9A81E4" w:rsidR="00784C01" w:rsidRPr="00256AEA" w:rsidRDefault="00210D1F" w:rsidP="00784C01">
            <w:pPr>
              <w:jc w:val="center"/>
              <w:rPr>
                <w:sz w:val="22"/>
                <w:szCs w:val="22"/>
              </w:rPr>
            </w:pPr>
            <w:r>
              <w:rPr>
                <w:sz w:val="22"/>
                <w:szCs w:val="22"/>
              </w:rPr>
              <w:t>0,009</w:t>
            </w:r>
          </w:p>
        </w:tc>
        <w:tc>
          <w:tcPr>
            <w:tcW w:w="579" w:type="pct"/>
            <w:shd w:val="clear" w:color="auto" w:fill="auto"/>
            <w:vAlign w:val="center"/>
          </w:tcPr>
          <w:p w14:paraId="77E96B43" w14:textId="69028175" w:rsidR="00784C01" w:rsidRPr="00256AEA" w:rsidRDefault="00A2081A" w:rsidP="00784C01">
            <w:pPr>
              <w:jc w:val="center"/>
              <w:rPr>
                <w:sz w:val="22"/>
                <w:szCs w:val="22"/>
              </w:rPr>
            </w:pPr>
            <w:r>
              <w:rPr>
                <w:sz w:val="22"/>
                <w:szCs w:val="22"/>
              </w:rPr>
              <w:t>9739,68</w:t>
            </w:r>
          </w:p>
        </w:tc>
        <w:tc>
          <w:tcPr>
            <w:tcW w:w="581" w:type="pct"/>
            <w:shd w:val="clear" w:color="auto" w:fill="auto"/>
            <w:vAlign w:val="center"/>
          </w:tcPr>
          <w:p w14:paraId="50C4EF16" w14:textId="67499DAE" w:rsidR="00784C01" w:rsidRPr="00256AEA" w:rsidRDefault="00A2081A" w:rsidP="00784C01">
            <w:pPr>
              <w:jc w:val="center"/>
              <w:rPr>
                <w:sz w:val="22"/>
                <w:szCs w:val="22"/>
              </w:rPr>
            </w:pPr>
            <w:r>
              <w:rPr>
                <w:sz w:val="22"/>
                <w:szCs w:val="22"/>
              </w:rPr>
              <w:t>3347,25</w:t>
            </w:r>
          </w:p>
        </w:tc>
      </w:tr>
      <w:tr w:rsidR="00784C01" w:rsidRPr="00256AEA" w14:paraId="676BBF76" w14:textId="77777777" w:rsidTr="00210D1F">
        <w:trPr>
          <w:cantSplit/>
        </w:trPr>
        <w:tc>
          <w:tcPr>
            <w:tcW w:w="188" w:type="pct"/>
            <w:shd w:val="clear" w:color="auto" w:fill="auto"/>
            <w:vAlign w:val="center"/>
          </w:tcPr>
          <w:p w14:paraId="346505FA" w14:textId="2B9CF54C" w:rsidR="00784C01" w:rsidRPr="007662F4" w:rsidRDefault="00784C01" w:rsidP="00784C01">
            <w:pPr>
              <w:pStyle w:val="ab"/>
              <w:jc w:val="center"/>
              <w:rPr>
                <w:color w:val="000000"/>
                <w:sz w:val="22"/>
                <w:szCs w:val="22"/>
              </w:rPr>
            </w:pPr>
            <w:r w:rsidRPr="007662F4">
              <w:rPr>
                <w:color w:val="000000"/>
                <w:sz w:val="22"/>
                <w:szCs w:val="22"/>
              </w:rPr>
              <w:t>27</w:t>
            </w:r>
          </w:p>
        </w:tc>
        <w:tc>
          <w:tcPr>
            <w:tcW w:w="1045" w:type="pct"/>
            <w:shd w:val="clear" w:color="auto" w:fill="auto"/>
            <w:vAlign w:val="center"/>
          </w:tcPr>
          <w:p w14:paraId="22A3056A" w14:textId="3F7B3FDF" w:rsidR="00784C01" w:rsidRPr="007662F4" w:rsidRDefault="00784C01" w:rsidP="00784C01">
            <w:pPr>
              <w:jc w:val="center"/>
              <w:rPr>
                <w:color w:val="000000"/>
                <w:sz w:val="22"/>
                <w:szCs w:val="22"/>
              </w:rPr>
            </w:pPr>
            <w:r w:rsidRPr="007662F4">
              <w:rPr>
                <w:color w:val="000000"/>
                <w:sz w:val="22"/>
                <w:szCs w:val="22"/>
              </w:rPr>
              <w:t>Котельная (п. Балезино, ул. Школьная, 21б)</w:t>
            </w:r>
          </w:p>
        </w:tc>
        <w:tc>
          <w:tcPr>
            <w:tcW w:w="645" w:type="pct"/>
            <w:shd w:val="clear" w:color="auto" w:fill="auto"/>
            <w:vAlign w:val="center"/>
          </w:tcPr>
          <w:p w14:paraId="631372D2" w14:textId="764E30FD" w:rsidR="00784C01" w:rsidRPr="007662F4" w:rsidRDefault="00784C01" w:rsidP="00784C01">
            <w:pPr>
              <w:jc w:val="center"/>
              <w:rPr>
                <w:color w:val="000000"/>
                <w:sz w:val="22"/>
                <w:szCs w:val="22"/>
              </w:rPr>
            </w:pPr>
            <w:r w:rsidRPr="001D69AA">
              <w:rPr>
                <w:color w:val="000000"/>
                <w:sz w:val="22"/>
                <w:szCs w:val="22"/>
              </w:rPr>
              <w:t>594</w:t>
            </w:r>
          </w:p>
        </w:tc>
        <w:tc>
          <w:tcPr>
            <w:tcW w:w="585" w:type="pct"/>
            <w:shd w:val="clear" w:color="auto" w:fill="auto"/>
            <w:vAlign w:val="center"/>
          </w:tcPr>
          <w:p w14:paraId="7C28CEC8" w14:textId="47E8637B" w:rsidR="00784C01" w:rsidRPr="00256AEA" w:rsidRDefault="00784C01" w:rsidP="00784C01">
            <w:pPr>
              <w:jc w:val="center"/>
              <w:rPr>
                <w:sz w:val="20"/>
                <w:szCs w:val="20"/>
              </w:rPr>
            </w:pPr>
            <w:r>
              <w:rPr>
                <w:color w:val="000000"/>
                <w:sz w:val="20"/>
                <w:szCs w:val="20"/>
              </w:rPr>
              <w:t>12,40</w:t>
            </w:r>
          </w:p>
        </w:tc>
        <w:tc>
          <w:tcPr>
            <w:tcW w:w="668" w:type="pct"/>
            <w:shd w:val="clear" w:color="auto" w:fill="auto"/>
            <w:vAlign w:val="center"/>
          </w:tcPr>
          <w:p w14:paraId="4491CF75" w14:textId="4D251261" w:rsidR="00784C01" w:rsidRPr="00256AEA" w:rsidRDefault="00210D1F" w:rsidP="00784C01">
            <w:pPr>
              <w:jc w:val="center"/>
              <w:rPr>
                <w:sz w:val="22"/>
                <w:szCs w:val="22"/>
              </w:rPr>
            </w:pPr>
            <w:r>
              <w:rPr>
                <w:sz w:val="22"/>
                <w:szCs w:val="22"/>
              </w:rPr>
              <w:t>0,328</w:t>
            </w:r>
          </w:p>
        </w:tc>
        <w:tc>
          <w:tcPr>
            <w:tcW w:w="712" w:type="pct"/>
            <w:shd w:val="clear" w:color="auto" w:fill="auto"/>
            <w:vAlign w:val="center"/>
          </w:tcPr>
          <w:p w14:paraId="28D09EA3" w14:textId="48E04105" w:rsidR="00784C01" w:rsidRPr="00256AEA" w:rsidRDefault="00210D1F" w:rsidP="00784C01">
            <w:pPr>
              <w:jc w:val="center"/>
              <w:rPr>
                <w:sz w:val="22"/>
                <w:szCs w:val="22"/>
              </w:rPr>
            </w:pPr>
            <w:r>
              <w:rPr>
                <w:sz w:val="22"/>
                <w:szCs w:val="22"/>
              </w:rPr>
              <w:t>0,326</w:t>
            </w:r>
          </w:p>
        </w:tc>
        <w:tc>
          <w:tcPr>
            <w:tcW w:w="579" w:type="pct"/>
            <w:shd w:val="clear" w:color="auto" w:fill="auto"/>
            <w:vAlign w:val="center"/>
          </w:tcPr>
          <w:p w14:paraId="6662929A" w14:textId="1E7E3FF4" w:rsidR="00784C01" w:rsidRPr="00256AEA" w:rsidRDefault="00A2081A" w:rsidP="00784C01">
            <w:pPr>
              <w:jc w:val="center"/>
              <w:rPr>
                <w:sz w:val="22"/>
                <w:szCs w:val="22"/>
              </w:rPr>
            </w:pPr>
            <w:r>
              <w:rPr>
                <w:sz w:val="22"/>
                <w:szCs w:val="22"/>
              </w:rPr>
              <w:t>57109,3</w:t>
            </w:r>
          </w:p>
        </w:tc>
        <w:tc>
          <w:tcPr>
            <w:tcW w:w="581" w:type="pct"/>
            <w:shd w:val="clear" w:color="auto" w:fill="auto"/>
            <w:vAlign w:val="center"/>
          </w:tcPr>
          <w:p w14:paraId="6E9F1168" w14:textId="4E75E375" w:rsidR="00784C01" w:rsidRPr="00256AEA" w:rsidRDefault="00A2081A" w:rsidP="00784C01">
            <w:pPr>
              <w:jc w:val="center"/>
              <w:rPr>
                <w:sz w:val="22"/>
                <w:szCs w:val="22"/>
              </w:rPr>
            </w:pPr>
            <w:r>
              <w:rPr>
                <w:sz w:val="22"/>
                <w:szCs w:val="22"/>
              </w:rPr>
              <w:t>15931,62</w:t>
            </w:r>
          </w:p>
        </w:tc>
      </w:tr>
      <w:tr w:rsidR="00784C01" w:rsidRPr="00256AEA" w14:paraId="55BA0CD2" w14:textId="77777777" w:rsidTr="00210D1F">
        <w:trPr>
          <w:cantSplit/>
        </w:trPr>
        <w:tc>
          <w:tcPr>
            <w:tcW w:w="188" w:type="pct"/>
            <w:shd w:val="clear" w:color="auto" w:fill="auto"/>
            <w:vAlign w:val="center"/>
          </w:tcPr>
          <w:p w14:paraId="255B31F0" w14:textId="5D8ACA99" w:rsidR="00784C01" w:rsidRPr="007662F4" w:rsidRDefault="00784C01" w:rsidP="00784C01">
            <w:pPr>
              <w:pStyle w:val="ab"/>
              <w:jc w:val="center"/>
              <w:rPr>
                <w:color w:val="000000"/>
                <w:sz w:val="22"/>
                <w:szCs w:val="22"/>
              </w:rPr>
            </w:pPr>
            <w:r w:rsidRPr="007662F4">
              <w:rPr>
                <w:color w:val="000000"/>
                <w:sz w:val="22"/>
                <w:szCs w:val="22"/>
              </w:rPr>
              <w:t>28</w:t>
            </w:r>
          </w:p>
        </w:tc>
        <w:tc>
          <w:tcPr>
            <w:tcW w:w="1045" w:type="pct"/>
            <w:shd w:val="clear" w:color="auto" w:fill="auto"/>
            <w:vAlign w:val="center"/>
          </w:tcPr>
          <w:p w14:paraId="36977C4F" w14:textId="308B4884" w:rsidR="00784C01" w:rsidRPr="007662F4" w:rsidRDefault="00784C01" w:rsidP="00784C01">
            <w:pPr>
              <w:jc w:val="center"/>
              <w:rPr>
                <w:color w:val="000000"/>
                <w:sz w:val="22"/>
                <w:szCs w:val="22"/>
              </w:rPr>
            </w:pPr>
            <w:r w:rsidRPr="007662F4">
              <w:rPr>
                <w:color w:val="000000"/>
                <w:sz w:val="22"/>
                <w:szCs w:val="22"/>
              </w:rPr>
              <w:t>Котельная ДУ (п. Балезино)</w:t>
            </w:r>
          </w:p>
        </w:tc>
        <w:tc>
          <w:tcPr>
            <w:tcW w:w="645" w:type="pct"/>
            <w:shd w:val="clear" w:color="auto" w:fill="auto"/>
            <w:vAlign w:val="center"/>
          </w:tcPr>
          <w:p w14:paraId="6C88BE69" w14:textId="6A69D03C" w:rsidR="00784C01" w:rsidRPr="001D69AA" w:rsidRDefault="00784C01" w:rsidP="00784C01">
            <w:pPr>
              <w:jc w:val="center"/>
              <w:rPr>
                <w:color w:val="000000"/>
                <w:sz w:val="22"/>
                <w:szCs w:val="22"/>
              </w:rPr>
            </w:pPr>
            <w:r w:rsidRPr="001D69AA">
              <w:rPr>
                <w:color w:val="000000"/>
                <w:sz w:val="22"/>
                <w:szCs w:val="22"/>
              </w:rPr>
              <w:t>563,3</w:t>
            </w:r>
          </w:p>
        </w:tc>
        <w:tc>
          <w:tcPr>
            <w:tcW w:w="585" w:type="pct"/>
            <w:shd w:val="clear" w:color="auto" w:fill="auto"/>
            <w:vAlign w:val="center"/>
          </w:tcPr>
          <w:p w14:paraId="54FDA892" w14:textId="393D4B49" w:rsidR="00784C01" w:rsidRPr="00256AEA" w:rsidRDefault="00784C01" w:rsidP="00784C01">
            <w:pPr>
              <w:jc w:val="center"/>
              <w:rPr>
                <w:sz w:val="20"/>
                <w:szCs w:val="20"/>
              </w:rPr>
            </w:pPr>
            <w:r>
              <w:rPr>
                <w:color w:val="000000"/>
                <w:sz w:val="20"/>
                <w:szCs w:val="20"/>
              </w:rPr>
              <w:t>8,00</w:t>
            </w:r>
          </w:p>
        </w:tc>
        <w:tc>
          <w:tcPr>
            <w:tcW w:w="668" w:type="pct"/>
            <w:shd w:val="clear" w:color="auto" w:fill="auto"/>
            <w:vAlign w:val="center"/>
          </w:tcPr>
          <w:p w14:paraId="2238CE92" w14:textId="4908B279" w:rsidR="00784C01" w:rsidRPr="00256AEA" w:rsidRDefault="00210D1F" w:rsidP="00784C01">
            <w:pPr>
              <w:jc w:val="center"/>
              <w:rPr>
                <w:sz w:val="22"/>
                <w:szCs w:val="22"/>
              </w:rPr>
            </w:pPr>
            <w:r>
              <w:rPr>
                <w:sz w:val="22"/>
                <w:szCs w:val="22"/>
              </w:rPr>
              <w:t>0,083</w:t>
            </w:r>
          </w:p>
        </w:tc>
        <w:tc>
          <w:tcPr>
            <w:tcW w:w="712" w:type="pct"/>
            <w:shd w:val="clear" w:color="auto" w:fill="auto"/>
            <w:vAlign w:val="center"/>
          </w:tcPr>
          <w:p w14:paraId="78596F3B" w14:textId="31FE3517" w:rsidR="00784C01" w:rsidRPr="00256AEA" w:rsidRDefault="00210D1F" w:rsidP="00784C01">
            <w:pPr>
              <w:jc w:val="center"/>
              <w:rPr>
                <w:sz w:val="22"/>
                <w:szCs w:val="22"/>
              </w:rPr>
            </w:pPr>
            <w:r>
              <w:rPr>
                <w:sz w:val="22"/>
                <w:szCs w:val="22"/>
              </w:rPr>
              <w:t>0,082</w:t>
            </w:r>
          </w:p>
        </w:tc>
        <w:tc>
          <w:tcPr>
            <w:tcW w:w="579" w:type="pct"/>
            <w:shd w:val="clear" w:color="auto" w:fill="auto"/>
            <w:vAlign w:val="center"/>
          </w:tcPr>
          <w:p w14:paraId="1A0D337B" w14:textId="45DF5601" w:rsidR="00784C01" w:rsidRPr="00256AEA" w:rsidRDefault="00A2081A" w:rsidP="00784C01">
            <w:pPr>
              <w:jc w:val="center"/>
              <w:rPr>
                <w:sz w:val="22"/>
                <w:szCs w:val="22"/>
              </w:rPr>
            </w:pPr>
            <w:r>
              <w:rPr>
                <w:sz w:val="22"/>
                <w:szCs w:val="22"/>
              </w:rPr>
              <w:t>63567,12</w:t>
            </w:r>
          </w:p>
        </w:tc>
        <w:tc>
          <w:tcPr>
            <w:tcW w:w="581" w:type="pct"/>
            <w:shd w:val="clear" w:color="auto" w:fill="auto"/>
            <w:vAlign w:val="center"/>
          </w:tcPr>
          <w:p w14:paraId="077CB1B4" w14:textId="704527F9" w:rsidR="00784C01" w:rsidRPr="00256AEA" w:rsidRDefault="00A2081A" w:rsidP="00784C01">
            <w:pPr>
              <w:jc w:val="center"/>
              <w:rPr>
                <w:sz w:val="22"/>
                <w:szCs w:val="22"/>
              </w:rPr>
            </w:pPr>
            <w:r>
              <w:rPr>
                <w:sz w:val="22"/>
                <w:szCs w:val="22"/>
              </w:rPr>
              <w:t>20296,34</w:t>
            </w:r>
          </w:p>
        </w:tc>
      </w:tr>
      <w:tr w:rsidR="00784C01" w:rsidRPr="00256AEA" w14:paraId="588CD711" w14:textId="77777777" w:rsidTr="00210D1F">
        <w:trPr>
          <w:cantSplit/>
        </w:trPr>
        <w:tc>
          <w:tcPr>
            <w:tcW w:w="188" w:type="pct"/>
            <w:shd w:val="clear" w:color="auto" w:fill="auto"/>
            <w:vAlign w:val="center"/>
          </w:tcPr>
          <w:p w14:paraId="2604C3D4" w14:textId="2E239A31" w:rsidR="00784C01" w:rsidRPr="007662F4" w:rsidRDefault="00784C01" w:rsidP="00784C01">
            <w:pPr>
              <w:pStyle w:val="ab"/>
              <w:jc w:val="center"/>
              <w:rPr>
                <w:color w:val="000000"/>
                <w:sz w:val="22"/>
                <w:szCs w:val="22"/>
              </w:rPr>
            </w:pPr>
            <w:r w:rsidRPr="007662F4">
              <w:rPr>
                <w:color w:val="FF0000"/>
                <w:sz w:val="22"/>
                <w:szCs w:val="22"/>
              </w:rPr>
              <w:t>29</w:t>
            </w:r>
          </w:p>
        </w:tc>
        <w:tc>
          <w:tcPr>
            <w:tcW w:w="1045" w:type="pct"/>
            <w:shd w:val="clear" w:color="auto" w:fill="auto"/>
            <w:vAlign w:val="center"/>
          </w:tcPr>
          <w:p w14:paraId="1FD96D9D" w14:textId="26DF1CAC" w:rsidR="00784C01" w:rsidRPr="007662F4" w:rsidRDefault="00784C01" w:rsidP="00784C01">
            <w:pPr>
              <w:jc w:val="center"/>
              <w:rPr>
                <w:color w:val="000000"/>
                <w:sz w:val="22"/>
                <w:szCs w:val="22"/>
              </w:rPr>
            </w:pPr>
            <w:r w:rsidRPr="007662F4">
              <w:rPr>
                <w:color w:val="FF0000"/>
                <w:sz w:val="22"/>
                <w:szCs w:val="22"/>
              </w:rPr>
              <w:t>Котельная ЦСО (с. Карсовай)</w:t>
            </w:r>
          </w:p>
        </w:tc>
        <w:tc>
          <w:tcPr>
            <w:tcW w:w="645" w:type="pct"/>
            <w:shd w:val="clear" w:color="auto" w:fill="auto"/>
            <w:vAlign w:val="center"/>
          </w:tcPr>
          <w:p w14:paraId="734EF274" w14:textId="585BC847" w:rsidR="00784C01" w:rsidRPr="001D69AA" w:rsidRDefault="00784C01" w:rsidP="00784C01">
            <w:pPr>
              <w:jc w:val="center"/>
              <w:rPr>
                <w:color w:val="000000"/>
                <w:sz w:val="22"/>
                <w:szCs w:val="22"/>
              </w:rPr>
            </w:pPr>
            <w:r w:rsidRPr="007662F4">
              <w:rPr>
                <w:color w:val="000000"/>
                <w:sz w:val="22"/>
                <w:szCs w:val="22"/>
              </w:rPr>
              <w:t>30,0</w:t>
            </w:r>
          </w:p>
        </w:tc>
        <w:tc>
          <w:tcPr>
            <w:tcW w:w="585" w:type="pct"/>
            <w:shd w:val="clear" w:color="auto" w:fill="auto"/>
            <w:vAlign w:val="center"/>
          </w:tcPr>
          <w:p w14:paraId="36B844DA" w14:textId="7F7E150B" w:rsidR="00784C01" w:rsidRPr="00256AEA" w:rsidRDefault="00784C01" w:rsidP="00784C01">
            <w:pPr>
              <w:jc w:val="center"/>
              <w:rPr>
                <w:sz w:val="20"/>
                <w:szCs w:val="20"/>
              </w:rPr>
            </w:pPr>
            <w:r>
              <w:rPr>
                <w:color w:val="000000"/>
                <w:sz w:val="20"/>
                <w:szCs w:val="20"/>
              </w:rPr>
              <w:t>4,00</w:t>
            </w:r>
          </w:p>
        </w:tc>
        <w:tc>
          <w:tcPr>
            <w:tcW w:w="668" w:type="pct"/>
            <w:shd w:val="clear" w:color="auto" w:fill="auto"/>
            <w:vAlign w:val="center"/>
          </w:tcPr>
          <w:p w14:paraId="56362AA6" w14:textId="19A8E9AC" w:rsidR="00784C01" w:rsidRPr="00256AEA" w:rsidRDefault="00210D1F" w:rsidP="00784C01">
            <w:pPr>
              <w:jc w:val="center"/>
              <w:rPr>
                <w:sz w:val="22"/>
                <w:szCs w:val="22"/>
              </w:rPr>
            </w:pPr>
            <w:r>
              <w:rPr>
                <w:sz w:val="22"/>
                <w:szCs w:val="22"/>
              </w:rPr>
              <w:t>0,447</w:t>
            </w:r>
          </w:p>
        </w:tc>
        <w:tc>
          <w:tcPr>
            <w:tcW w:w="712" w:type="pct"/>
            <w:shd w:val="clear" w:color="auto" w:fill="auto"/>
            <w:vAlign w:val="center"/>
          </w:tcPr>
          <w:p w14:paraId="770EF8C5" w14:textId="4456C7F4" w:rsidR="00784C01" w:rsidRPr="00256AEA" w:rsidRDefault="00210D1F" w:rsidP="00784C01">
            <w:pPr>
              <w:jc w:val="center"/>
              <w:rPr>
                <w:sz w:val="22"/>
                <w:szCs w:val="22"/>
              </w:rPr>
            </w:pPr>
            <w:r>
              <w:rPr>
                <w:sz w:val="22"/>
                <w:szCs w:val="22"/>
              </w:rPr>
              <w:t>0,442</w:t>
            </w:r>
          </w:p>
        </w:tc>
        <w:tc>
          <w:tcPr>
            <w:tcW w:w="579" w:type="pct"/>
            <w:shd w:val="clear" w:color="auto" w:fill="auto"/>
            <w:vAlign w:val="center"/>
          </w:tcPr>
          <w:p w14:paraId="146A8EF0" w14:textId="29832D24" w:rsidR="00784C01" w:rsidRPr="00256AEA" w:rsidRDefault="00A2081A" w:rsidP="00784C01">
            <w:pPr>
              <w:jc w:val="center"/>
              <w:rPr>
                <w:sz w:val="22"/>
                <w:szCs w:val="22"/>
              </w:rPr>
            </w:pPr>
            <w:r>
              <w:rPr>
                <w:sz w:val="22"/>
                <w:szCs w:val="22"/>
              </w:rPr>
              <w:t>2942,14</w:t>
            </w:r>
          </w:p>
        </w:tc>
        <w:tc>
          <w:tcPr>
            <w:tcW w:w="581" w:type="pct"/>
            <w:shd w:val="clear" w:color="auto" w:fill="auto"/>
            <w:vAlign w:val="center"/>
          </w:tcPr>
          <w:p w14:paraId="56FA39EB" w14:textId="21474FE3" w:rsidR="00784C01" w:rsidRPr="00256AEA" w:rsidRDefault="00A2081A" w:rsidP="00784C01">
            <w:pPr>
              <w:jc w:val="center"/>
              <w:rPr>
                <w:sz w:val="22"/>
                <w:szCs w:val="22"/>
              </w:rPr>
            </w:pPr>
            <w:r>
              <w:rPr>
                <w:sz w:val="22"/>
                <w:szCs w:val="22"/>
              </w:rPr>
              <w:t>1080,62</w:t>
            </w:r>
          </w:p>
        </w:tc>
      </w:tr>
      <w:tr w:rsidR="00784C01" w:rsidRPr="00256AEA" w14:paraId="4E4D122E" w14:textId="77777777" w:rsidTr="00210D1F">
        <w:trPr>
          <w:cantSplit/>
        </w:trPr>
        <w:tc>
          <w:tcPr>
            <w:tcW w:w="188" w:type="pct"/>
            <w:shd w:val="clear" w:color="auto" w:fill="auto"/>
            <w:vAlign w:val="center"/>
          </w:tcPr>
          <w:p w14:paraId="44B63F88" w14:textId="7DBF3B49" w:rsidR="00784C01" w:rsidRPr="007662F4" w:rsidRDefault="00784C01" w:rsidP="00784C01">
            <w:pPr>
              <w:pStyle w:val="ab"/>
              <w:jc w:val="center"/>
              <w:rPr>
                <w:color w:val="FF0000"/>
                <w:sz w:val="22"/>
                <w:szCs w:val="22"/>
              </w:rPr>
            </w:pPr>
            <w:r w:rsidRPr="007662F4">
              <w:rPr>
                <w:color w:val="000000"/>
                <w:sz w:val="22"/>
                <w:szCs w:val="22"/>
              </w:rPr>
              <w:t>30</w:t>
            </w:r>
          </w:p>
        </w:tc>
        <w:tc>
          <w:tcPr>
            <w:tcW w:w="1045" w:type="pct"/>
            <w:shd w:val="clear" w:color="auto" w:fill="auto"/>
            <w:vAlign w:val="center"/>
          </w:tcPr>
          <w:p w14:paraId="1EB01B8D" w14:textId="2C5251C9" w:rsidR="00784C01" w:rsidRPr="007662F4" w:rsidRDefault="00784C01" w:rsidP="00784C01">
            <w:pPr>
              <w:jc w:val="center"/>
              <w:rPr>
                <w:color w:val="FF0000"/>
                <w:sz w:val="22"/>
                <w:szCs w:val="22"/>
              </w:rPr>
            </w:pPr>
            <w:r w:rsidRPr="007662F4">
              <w:rPr>
                <w:color w:val="000000"/>
                <w:sz w:val="22"/>
                <w:szCs w:val="22"/>
              </w:rPr>
              <w:t xml:space="preserve">Котельная с. Андрейшур </w:t>
            </w:r>
          </w:p>
        </w:tc>
        <w:tc>
          <w:tcPr>
            <w:tcW w:w="645" w:type="pct"/>
            <w:shd w:val="clear" w:color="auto" w:fill="auto"/>
            <w:vAlign w:val="center"/>
          </w:tcPr>
          <w:p w14:paraId="651DAD36" w14:textId="6D186602" w:rsidR="00784C01" w:rsidRPr="007662F4" w:rsidRDefault="00784C01" w:rsidP="00784C01">
            <w:pPr>
              <w:jc w:val="center"/>
              <w:rPr>
                <w:color w:val="000000"/>
                <w:sz w:val="22"/>
                <w:szCs w:val="22"/>
              </w:rPr>
            </w:pPr>
            <w:r w:rsidRPr="007662F4">
              <w:rPr>
                <w:color w:val="000000"/>
                <w:sz w:val="22"/>
                <w:szCs w:val="22"/>
              </w:rPr>
              <w:t>896,8</w:t>
            </w:r>
          </w:p>
        </w:tc>
        <w:tc>
          <w:tcPr>
            <w:tcW w:w="585" w:type="pct"/>
            <w:shd w:val="clear" w:color="auto" w:fill="auto"/>
            <w:vAlign w:val="center"/>
          </w:tcPr>
          <w:p w14:paraId="3E8AEB46" w14:textId="22FA4BEC" w:rsidR="00784C01" w:rsidRPr="00256AEA" w:rsidRDefault="00784C01" w:rsidP="00784C01">
            <w:pPr>
              <w:jc w:val="center"/>
              <w:rPr>
                <w:sz w:val="20"/>
                <w:szCs w:val="20"/>
              </w:rPr>
            </w:pPr>
            <w:r>
              <w:rPr>
                <w:color w:val="000000"/>
                <w:sz w:val="20"/>
                <w:szCs w:val="20"/>
              </w:rPr>
              <w:t>25,45</w:t>
            </w:r>
          </w:p>
        </w:tc>
        <w:tc>
          <w:tcPr>
            <w:tcW w:w="668" w:type="pct"/>
            <w:shd w:val="clear" w:color="auto" w:fill="auto"/>
            <w:vAlign w:val="center"/>
          </w:tcPr>
          <w:p w14:paraId="7270C387" w14:textId="535681C6" w:rsidR="00784C01" w:rsidRPr="00256AEA" w:rsidRDefault="00210D1F" w:rsidP="00784C01">
            <w:pPr>
              <w:jc w:val="center"/>
              <w:rPr>
                <w:sz w:val="22"/>
                <w:szCs w:val="22"/>
              </w:rPr>
            </w:pPr>
            <w:r>
              <w:rPr>
                <w:sz w:val="22"/>
                <w:szCs w:val="22"/>
              </w:rPr>
              <w:t>0,757</w:t>
            </w:r>
          </w:p>
        </w:tc>
        <w:tc>
          <w:tcPr>
            <w:tcW w:w="712" w:type="pct"/>
            <w:shd w:val="clear" w:color="auto" w:fill="auto"/>
            <w:vAlign w:val="center"/>
          </w:tcPr>
          <w:p w14:paraId="6B0A0FD8" w14:textId="71668309" w:rsidR="00784C01" w:rsidRPr="00256AEA" w:rsidRDefault="00210D1F" w:rsidP="00784C01">
            <w:pPr>
              <w:jc w:val="center"/>
              <w:rPr>
                <w:sz w:val="22"/>
                <w:szCs w:val="22"/>
              </w:rPr>
            </w:pPr>
            <w:r>
              <w:rPr>
                <w:sz w:val="22"/>
                <w:szCs w:val="22"/>
              </w:rPr>
              <w:t>0,753</w:t>
            </w:r>
          </w:p>
        </w:tc>
        <w:tc>
          <w:tcPr>
            <w:tcW w:w="579" w:type="pct"/>
            <w:shd w:val="clear" w:color="auto" w:fill="auto"/>
            <w:vAlign w:val="center"/>
          </w:tcPr>
          <w:p w14:paraId="7C0ED0C5" w14:textId="596F298F" w:rsidR="00784C01" w:rsidRPr="00256AEA" w:rsidRDefault="00A2081A" w:rsidP="00784C01">
            <w:pPr>
              <w:jc w:val="center"/>
              <w:rPr>
                <w:sz w:val="22"/>
                <w:szCs w:val="22"/>
              </w:rPr>
            </w:pPr>
            <w:r>
              <w:rPr>
                <w:sz w:val="22"/>
                <w:szCs w:val="22"/>
              </w:rPr>
              <w:t>79508,32</w:t>
            </w:r>
          </w:p>
        </w:tc>
        <w:tc>
          <w:tcPr>
            <w:tcW w:w="581" w:type="pct"/>
            <w:shd w:val="clear" w:color="auto" w:fill="auto"/>
            <w:vAlign w:val="center"/>
          </w:tcPr>
          <w:p w14:paraId="5F6C06C8" w14:textId="493DEAB6" w:rsidR="00784C01" w:rsidRPr="00256AEA" w:rsidRDefault="00A2081A" w:rsidP="00784C01">
            <w:pPr>
              <w:jc w:val="center"/>
              <w:rPr>
                <w:sz w:val="22"/>
                <w:szCs w:val="22"/>
              </w:rPr>
            </w:pPr>
            <w:r>
              <w:rPr>
                <w:sz w:val="22"/>
                <w:szCs w:val="22"/>
              </w:rPr>
              <w:t>27907,2</w:t>
            </w:r>
          </w:p>
        </w:tc>
      </w:tr>
      <w:tr w:rsidR="00784C01" w:rsidRPr="00256AEA" w14:paraId="18999FCE" w14:textId="77777777" w:rsidTr="00210D1F">
        <w:trPr>
          <w:cantSplit/>
        </w:trPr>
        <w:tc>
          <w:tcPr>
            <w:tcW w:w="188" w:type="pct"/>
            <w:shd w:val="clear" w:color="auto" w:fill="auto"/>
            <w:vAlign w:val="center"/>
          </w:tcPr>
          <w:p w14:paraId="66F4B3F0" w14:textId="58946126" w:rsidR="00784C01" w:rsidRPr="007662F4" w:rsidRDefault="00784C01" w:rsidP="00784C01">
            <w:pPr>
              <w:pStyle w:val="ab"/>
              <w:jc w:val="center"/>
              <w:rPr>
                <w:color w:val="000000"/>
                <w:sz w:val="22"/>
                <w:szCs w:val="22"/>
              </w:rPr>
            </w:pPr>
            <w:r w:rsidRPr="007662F4">
              <w:rPr>
                <w:color w:val="000000"/>
                <w:sz w:val="22"/>
                <w:szCs w:val="22"/>
              </w:rPr>
              <w:t>31</w:t>
            </w:r>
          </w:p>
        </w:tc>
        <w:tc>
          <w:tcPr>
            <w:tcW w:w="1045" w:type="pct"/>
            <w:shd w:val="clear" w:color="auto" w:fill="auto"/>
            <w:vAlign w:val="center"/>
          </w:tcPr>
          <w:p w14:paraId="54A7E849" w14:textId="4F5FDB4D" w:rsidR="00784C01" w:rsidRPr="007662F4" w:rsidRDefault="00784C01" w:rsidP="00784C01">
            <w:pPr>
              <w:jc w:val="center"/>
              <w:rPr>
                <w:color w:val="000000"/>
                <w:sz w:val="22"/>
                <w:szCs w:val="22"/>
              </w:rPr>
            </w:pPr>
            <w:r w:rsidRPr="007662F4">
              <w:rPr>
                <w:color w:val="000000"/>
                <w:sz w:val="22"/>
                <w:szCs w:val="22"/>
              </w:rPr>
              <w:t>Котельная РТП (п. Балезино)</w:t>
            </w:r>
          </w:p>
        </w:tc>
        <w:tc>
          <w:tcPr>
            <w:tcW w:w="645" w:type="pct"/>
            <w:shd w:val="clear" w:color="auto" w:fill="auto"/>
            <w:vAlign w:val="center"/>
          </w:tcPr>
          <w:p w14:paraId="48871A27" w14:textId="2B6CF36A" w:rsidR="00784C01" w:rsidRPr="007662F4" w:rsidRDefault="00784C01" w:rsidP="00784C01">
            <w:pPr>
              <w:jc w:val="center"/>
              <w:rPr>
                <w:color w:val="000000"/>
                <w:sz w:val="22"/>
                <w:szCs w:val="22"/>
              </w:rPr>
            </w:pPr>
            <w:r w:rsidRPr="001D69AA">
              <w:rPr>
                <w:color w:val="000000"/>
                <w:sz w:val="22"/>
                <w:szCs w:val="22"/>
              </w:rPr>
              <w:t>1 665,20</w:t>
            </w:r>
          </w:p>
        </w:tc>
        <w:tc>
          <w:tcPr>
            <w:tcW w:w="585" w:type="pct"/>
            <w:shd w:val="clear" w:color="auto" w:fill="auto"/>
            <w:vAlign w:val="center"/>
          </w:tcPr>
          <w:p w14:paraId="020317A6" w14:textId="773F5933" w:rsidR="00784C01" w:rsidRPr="00256AEA" w:rsidRDefault="00784C01" w:rsidP="00784C01">
            <w:pPr>
              <w:jc w:val="center"/>
              <w:rPr>
                <w:sz w:val="20"/>
                <w:szCs w:val="20"/>
              </w:rPr>
            </w:pPr>
            <w:r>
              <w:rPr>
                <w:color w:val="000000"/>
                <w:sz w:val="20"/>
                <w:szCs w:val="20"/>
              </w:rPr>
              <w:t>30,40</w:t>
            </w:r>
          </w:p>
        </w:tc>
        <w:tc>
          <w:tcPr>
            <w:tcW w:w="668" w:type="pct"/>
            <w:shd w:val="clear" w:color="auto" w:fill="auto"/>
            <w:vAlign w:val="center"/>
          </w:tcPr>
          <w:p w14:paraId="4BAEE7BD" w14:textId="54926067" w:rsidR="00784C01" w:rsidRPr="00256AEA" w:rsidRDefault="00210D1F" w:rsidP="00784C01">
            <w:pPr>
              <w:jc w:val="center"/>
              <w:rPr>
                <w:sz w:val="22"/>
                <w:szCs w:val="22"/>
              </w:rPr>
            </w:pPr>
            <w:r>
              <w:rPr>
                <w:sz w:val="22"/>
                <w:szCs w:val="22"/>
              </w:rPr>
              <w:t>2,205</w:t>
            </w:r>
          </w:p>
        </w:tc>
        <w:tc>
          <w:tcPr>
            <w:tcW w:w="712" w:type="pct"/>
            <w:shd w:val="clear" w:color="auto" w:fill="auto"/>
            <w:vAlign w:val="center"/>
          </w:tcPr>
          <w:p w14:paraId="0FFD0C7E" w14:textId="0B05F585" w:rsidR="00784C01" w:rsidRPr="00256AEA" w:rsidRDefault="00210D1F" w:rsidP="00784C01">
            <w:pPr>
              <w:jc w:val="center"/>
              <w:rPr>
                <w:sz w:val="22"/>
                <w:szCs w:val="22"/>
              </w:rPr>
            </w:pPr>
            <w:r>
              <w:rPr>
                <w:sz w:val="22"/>
                <w:szCs w:val="22"/>
              </w:rPr>
              <w:t>2,194</w:t>
            </w:r>
          </w:p>
        </w:tc>
        <w:tc>
          <w:tcPr>
            <w:tcW w:w="579" w:type="pct"/>
            <w:shd w:val="clear" w:color="auto" w:fill="auto"/>
            <w:vAlign w:val="center"/>
          </w:tcPr>
          <w:p w14:paraId="79D4E52F" w14:textId="63461F3F" w:rsidR="00784C01" w:rsidRPr="00256AEA" w:rsidRDefault="00A2081A" w:rsidP="00784C01">
            <w:pPr>
              <w:jc w:val="center"/>
              <w:rPr>
                <w:sz w:val="22"/>
                <w:szCs w:val="22"/>
              </w:rPr>
            </w:pPr>
            <w:r>
              <w:rPr>
                <w:sz w:val="22"/>
                <w:szCs w:val="22"/>
              </w:rPr>
              <w:t>160915,62</w:t>
            </w:r>
          </w:p>
        </w:tc>
        <w:tc>
          <w:tcPr>
            <w:tcW w:w="581" w:type="pct"/>
            <w:shd w:val="clear" w:color="auto" w:fill="auto"/>
            <w:vAlign w:val="center"/>
          </w:tcPr>
          <w:p w14:paraId="77692ABE" w14:textId="72D32201" w:rsidR="00784C01" w:rsidRPr="00256AEA" w:rsidRDefault="00A2081A" w:rsidP="00784C01">
            <w:pPr>
              <w:jc w:val="center"/>
              <w:rPr>
                <w:sz w:val="22"/>
                <w:szCs w:val="22"/>
              </w:rPr>
            </w:pPr>
            <w:r>
              <w:rPr>
                <w:sz w:val="22"/>
                <w:szCs w:val="22"/>
              </w:rPr>
              <w:t>54411,4</w:t>
            </w:r>
          </w:p>
        </w:tc>
      </w:tr>
      <w:tr w:rsidR="00784C01" w:rsidRPr="00256AEA" w14:paraId="41CF2C5D" w14:textId="77777777" w:rsidTr="00210D1F">
        <w:trPr>
          <w:cantSplit/>
        </w:trPr>
        <w:tc>
          <w:tcPr>
            <w:tcW w:w="188" w:type="pct"/>
            <w:shd w:val="clear" w:color="auto" w:fill="auto"/>
            <w:vAlign w:val="center"/>
          </w:tcPr>
          <w:p w14:paraId="0C4AC80C" w14:textId="43E5B18B" w:rsidR="00784C01" w:rsidRPr="007662F4" w:rsidRDefault="00784C01" w:rsidP="00784C01">
            <w:pPr>
              <w:pStyle w:val="ab"/>
              <w:jc w:val="center"/>
              <w:rPr>
                <w:color w:val="000000"/>
                <w:sz w:val="22"/>
                <w:szCs w:val="22"/>
              </w:rPr>
            </w:pPr>
            <w:r w:rsidRPr="007662F4">
              <w:rPr>
                <w:color w:val="000000"/>
                <w:sz w:val="22"/>
                <w:szCs w:val="22"/>
              </w:rPr>
              <w:t>32</w:t>
            </w:r>
          </w:p>
        </w:tc>
        <w:tc>
          <w:tcPr>
            <w:tcW w:w="1045" w:type="pct"/>
            <w:shd w:val="clear" w:color="auto" w:fill="auto"/>
            <w:vAlign w:val="center"/>
          </w:tcPr>
          <w:p w14:paraId="2BE91A33" w14:textId="5DD8FF74" w:rsidR="00784C01" w:rsidRPr="007662F4" w:rsidRDefault="00784C01" w:rsidP="00784C01">
            <w:pPr>
              <w:jc w:val="center"/>
              <w:rPr>
                <w:color w:val="000000"/>
                <w:sz w:val="22"/>
                <w:szCs w:val="22"/>
              </w:rPr>
            </w:pPr>
            <w:r w:rsidRPr="007662F4">
              <w:rPr>
                <w:color w:val="000000"/>
                <w:sz w:val="22"/>
                <w:szCs w:val="22"/>
              </w:rPr>
              <w:t>Котельная ПТОл ТЧ-9</w:t>
            </w:r>
          </w:p>
        </w:tc>
        <w:tc>
          <w:tcPr>
            <w:tcW w:w="645" w:type="pct"/>
            <w:shd w:val="clear" w:color="auto" w:fill="auto"/>
            <w:vAlign w:val="center"/>
          </w:tcPr>
          <w:p w14:paraId="289EE5F4" w14:textId="68CCFCCD" w:rsidR="00784C01" w:rsidRPr="001D69AA" w:rsidRDefault="00784C01" w:rsidP="00784C01">
            <w:pPr>
              <w:jc w:val="center"/>
              <w:rPr>
                <w:color w:val="000000"/>
                <w:sz w:val="22"/>
                <w:szCs w:val="22"/>
              </w:rPr>
            </w:pPr>
            <w:r w:rsidRPr="001D69AA">
              <w:rPr>
                <w:color w:val="000000"/>
                <w:sz w:val="22"/>
                <w:szCs w:val="22"/>
              </w:rPr>
              <w:t>816</w:t>
            </w:r>
          </w:p>
        </w:tc>
        <w:tc>
          <w:tcPr>
            <w:tcW w:w="585" w:type="pct"/>
            <w:shd w:val="clear" w:color="auto" w:fill="auto"/>
            <w:vAlign w:val="center"/>
          </w:tcPr>
          <w:p w14:paraId="72E889CB" w14:textId="544DE9C5" w:rsidR="00784C01" w:rsidRPr="00256AEA" w:rsidRDefault="00784C01" w:rsidP="00784C01">
            <w:pPr>
              <w:jc w:val="center"/>
              <w:rPr>
                <w:sz w:val="20"/>
                <w:szCs w:val="20"/>
              </w:rPr>
            </w:pPr>
            <w:r>
              <w:rPr>
                <w:color w:val="000000"/>
                <w:sz w:val="20"/>
                <w:szCs w:val="20"/>
              </w:rPr>
              <w:t>31,20</w:t>
            </w:r>
          </w:p>
        </w:tc>
        <w:tc>
          <w:tcPr>
            <w:tcW w:w="668" w:type="pct"/>
            <w:shd w:val="clear" w:color="auto" w:fill="auto"/>
            <w:vAlign w:val="center"/>
          </w:tcPr>
          <w:p w14:paraId="5DFB2DE0" w14:textId="3726CC8A" w:rsidR="00784C01" w:rsidRPr="00256AEA" w:rsidRDefault="00210D1F" w:rsidP="00784C01">
            <w:pPr>
              <w:jc w:val="center"/>
              <w:rPr>
                <w:sz w:val="22"/>
                <w:szCs w:val="22"/>
              </w:rPr>
            </w:pPr>
            <w:r>
              <w:rPr>
                <w:sz w:val="22"/>
                <w:szCs w:val="22"/>
              </w:rPr>
              <w:t>0,248</w:t>
            </w:r>
          </w:p>
        </w:tc>
        <w:tc>
          <w:tcPr>
            <w:tcW w:w="712" w:type="pct"/>
            <w:shd w:val="clear" w:color="auto" w:fill="auto"/>
            <w:vAlign w:val="center"/>
          </w:tcPr>
          <w:p w14:paraId="081BD168" w14:textId="68E6F20B" w:rsidR="00784C01" w:rsidRPr="00256AEA" w:rsidRDefault="00210D1F" w:rsidP="00784C01">
            <w:pPr>
              <w:jc w:val="center"/>
              <w:rPr>
                <w:sz w:val="22"/>
                <w:szCs w:val="22"/>
              </w:rPr>
            </w:pPr>
            <w:r>
              <w:rPr>
                <w:sz w:val="22"/>
                <w:szCs w:val="22"/>
              </w:rPr>
              <w:t>0,246</w:t>
            </w:r>
          </w:p>
        </w:tc>
        <w:tc>
          <w:tcPr>
            <w:tcW w:w="579" w:type="pct"/>
            <w:shd w:val="clear" w:color="auto" w:fill="auto"/>
            <w:vAlign w:val="center"/>
          </w:tcPr>
          <w:p w14:paraId="2E3D2CE4" w14:textId="471C9C3D" w:rsidR="00784C01" w:rsidRPr="00256AEA" w:rsidRDefault="00A2081A" w:rsidP="00784C01">
            <w:pPr>
              <w:jc w:val="center"/>
              <w:rPr>
                <w:sz w:val="22"/>
                <w:szCs w:val="22"/>
              </w:rPr>
            </w:pPr>
            <w:r>
              <w:rPr>
                <w:sz w:val="22"/>
                <w:szCs w:val="22"/>
              </w:rPr>
              <w:t>64384,17</w:t>
            </w:r>
          </w:p>
        </w:tc>
        <w:tc>
          <w:tcPr>
            <w:tcW w:w="581" w:type="pct"/>
            <w:shd w:val="clear" w:color="auto" w:fill="auto"/>
            <w:vAlign w:val="center"/>
          </w:tcPr>
          <w:p w14:paraId="7BF003D0" w14:textId="3F1BC804" w:rsidR="00784C01" w:rsidRPr="00256AEA" w:rsidRDefault="00A2081A" w:rsidP="00784C01">
            <w:pPr>
              <w:jc w:val="center"/>
              <w:rPr>
                <w:sz w:val="22"/>
                <w:szCs w:val="22"/>
              </w:rPr>
            </w:pPr>
            <w:r>
              <w:rPr>
                <w:sz w:val="22"/>
                <w:szCs w:val="22"/>
              </w:rPr>
              <w:t>27758,48</w:t>
            </w:r>
          </w:p>
        </w:tc>
      </w:tr>
      <w:tr w:rsidR="00784C01" w:rsidRPr="00256AEA" w14:paraId="7EDAD505" w14:textId="77777777" w:rsidTr="00210D1F">
        <w:trPr>
          <w:cantSplit/>
        </w:trPr>
        <w:tc>
          <w:tcPr>
            <w:tcW w:w="188" w:type="pct"/>
            <w:shd w:val="clear" w:color="auto" w:fill="auto"/>
            <w:vAlign w:val="center"/>
          </w:tcPr>
          <w:p w14:paraId="724D2272" w14:textId="2C2B2059" w:rsidR="00784C01" w:rsidRPr="007662F4" w:rsidRDefault="00784C01" w:rsidP="00784C01">
            <w:pPr>
              <w:pStyle w:val="ab"/>
              <w:jc w:val="center"/>
              <w:rPr>
                <w:color w:val="000000"/>
                <w:sz w:val="22"/>
                <w:szCs w:val="22"/>
              </w:rPr>
            </w:pPr>
            <w:r w:rsidRPr="007662F4">
              <w:rPr>
                <w:color w:val="000000"/>
                <w:sz w:val="22"/>
                <w:szCs w:val="22"/>
              </w:rPr>
              <w:t>33</w:t>
            </w:r>
          </w:p>
        </w:tc>
        <w:tc>
          <w:tcPr>
            <w:tcW w:w="1045" w:type="pct"/>
            <w:shd w:val="clear" w:color="auto" w:fill="auto"/>
            <w:vAlign w:val="center"/>
          </w:tcPr>
          <w:p w14:paraId="142F613C" w14:textId="0D84AFCE" w:rsidR="00784C01" w:rsidRPr="007662F4" w:rsidRDefault="00784C01" w:rsidP="00784C01">
            <w:pPr>
              <w:jc w:val="center"/>
              <w:rPr>
                <w:color w:val="000000"/>
                <w:sz w:val="22"/>
                <w:szCs w:val="22"/>
              </w:rPr>
            </w:pPr>
            <w:r w:rsidRPr="007662F4">
              <w:rPr>
                <w:color w:val="000000"/>
                <w:sz w:val="22"/>
                <w:szCs w:val="22"/>
              </w:rPr>
              <w:t xml:space="preserve">Котельная «Западного парка» </w:t>
            </w:r>
          </w:p>
        </w:tc>
        <w:tc>
          <w:tcPr>
            <w:tcW w:w="645" w:type="pct"/>
            <w:shd w:val="clear" w:color="auto" w:fill="auto"/>
            <w:vAlign w:val="center"/>
          </w:tcPr>
          <w:p w14:paraId="78B1EAF9" w14:textId="36593187" w:rsidR="00784C01" w:rsidRPr="001D69AA" w:rsidRDefault="00784C01" w:rsidP="00784C01">
            <w:pPr>
              <w:jc w:val="center"/>
              <w:rPr>
                <w:color w:val="000000"/>
                <w:sz w:val="22"/>
                <w:szCs w:val="22"/>
              </w:rPr>
            </w:pPr>
            <w:r w:rsidRPr="001D69AA">
              <w:rPr>
                <w:color w:val="000000"/>
                <w:sz w:val="22"/>
                <w:szCs w:val="22"/>
              </w:rPr>
              <w:t>1 697,30</w:t>
            </w:r>
          </w:p>
        </w:tc>
        <w:tc>
          <w:tcPr>
            <w:tcW w:w="585" w:type="pct"/>
            <w:shd w:val="clear" w:color="auto" w:fill="auto"/>
            <w:vAlign w:val="center"/>
          </w:tcPr>
          <w:p w14:paraId="5C904ACA" w14:textId="4C0E084D" w:rsidR="00784C01" w:rsidRPr="00256AEA" w:rsidRDefault="00784C01" w:rsidP="00784C01">
            <w:pPr>
              <w:jc w:val="center"/>
              <w:rPr>
                <w:sz w:val="20"/>
                <w:szCs w:val="20"/>
              </w:rPr>
            </w:pPr>
            <w:r>
              <w:rPr>
                <w:color w:val="000000"/>
                <w:sz w:val="20"/>
                <w:szCs w:val="20"/>
              </w:rPr>
              <w:t>56,80</w:t>
            </w:r>
          </w:p>
        </w:tc>
        <w:tc>
          <w:tcPr>
            <w:tcW w:w="668" w:type="pct"/>
            <w:shd w:val="clear" w:color="auto" w:fill="auto"/>
            <w:vAlign w:val="center"/>
          </w:tcPr>
          <w:p w14:paraId="26921CCC" w14:textId="6BC9157B" w:rsidR="00784C01" w:rsidRPr="00256AEA" w:rsidRDefault="00210D1F" w:rsidP="00784C01">
            <w:pPr>
              <w:jc w:val="center"/>
              <w:rPr>
                <w:sz w:val="22"/>
                <w:szCs w:val="22"/>
              </w:rPr>
            </w:pPr>
            <w:r>
              <w:rPr>
                <w:sz w:val="22"/>
                <w:szCs w:val="22"/>
              </w:rPr>
              <w:t>2,819</w:t>
            </w:r>
          </w:p>
        </w:tc>
        <w:tc>
          <w:tcPr>
            <w:tcW w:w="712" w:type="pct"/>
            <w:shd w:val="clear" w:color="auto" w:fill="auto"/>
            <w:vAlign w:val="center"/>
          </w:tcPr>
          <w:p w14:paraId="4E6789C9" w14:textId="038811AF" w:rsidR="00784C01" w:rsidRPr="00256AEA" w:rsidRDefault="00210D1F" w:rsidP="00784C01">
            <w:pPr>
              <w:jc w:val="center"/>
              <w:rPr>
                <w:sz w:val="22"/>
                <w:szCs w:val="22"/>
              </w:rPr>
            </w:pPr>
            <w:r>
              <w:rPr>
                <w:sz w:val="22"/>
                <w:szCs w:val="22"/>
              </w:rPr>
              <w:t>2,806</w:t>
            </w:r>
          </w:p>
        </w:tc>
        <w:tc>
          <w:tcPr>
            <w:tcW w:w="579" w:type="pct"/>
            <w:shd w:val="clear" w:color="auto" w:fill="auto"/>
            <w:vAlign w:val="center"/>
          </w:tcPr>
          <w:p w14:paraId="751DCF64" w14:textId="49FD2DDC" w:rsidR="00784C01" w:rsidRPr="00256AEA" w:rsidRDefault="00A2081A" w:rsidP="00784C01">
            <w:pPr>
              <w:jc w:val="center"/>
              <w:rPr>
                <w:sz w:val="22"/>
                <w:szCs w:val="22"/>
              </w:rPr>
            </w:pPr>
            <w:r>
              <w:rPr>
                <w:sz w:val="22"/>
                <w:szCs w:val="22"/>
              </w:rPr>
              <w:t>174588,63</w:t>
            </w:r>
          </w:p>
        </w:tc>
        <w:tc>
          <w:tcPr>
            <w:tcW w:w="581" w:type="pct"/>
            <w:shd w:val="clear" w:color="auto" w:fill="auto"/>
            <w:vAlign w:val="center"/>
          </w:tcPr>
          <w:p w14:paraId="13AA1456" w14:textId="07829956" w:rsidR="00784C01" w:rsidRPr="00256AEA" w:rsidRDefault="00A2081A" w:rsidP="00784C01">
            <w:pPr>
              <w:jc w:val="center"/>
              <w:rPr>
                <w:sz w:val="22"/>
                <w:szCs w:val="22"/>
              </w:rPr>
            </w:pPr>
            <w:r>
              <w:rPr>
                <w:sz w:val="22"/>
                <w:szCs w:val="22"/>
              </w:rPr>
              <w:t>60650,85</w:t>
            </w:r>
          </w:p>
        </w:tc>
      </w:tr>
      <w:tr w:rsidR="00784C01" w:rsidRPr="00256AEA" w14:paraId="6315BBD4" w14:textId="77777777" w:rsidTr="00210D1F">
        <w:trPr>
          <w:cantSplit/>
        </w:trPr>
        <w:tc>
          <w:tcPr>
            <w:tcW w:w="188" w:type="pct"/>
            <w:shd w:val="clear" w:color="auto" w:fill="auto"/>
            <w:vAlign w:val="center"/>
          </w:tcPr>
          <w:p w14:paraId="17DCEB08" w14:textId="53D39A11" w:rsidR="00784C01" w:rsidRPr="007662F4" w:rsidRDefault="00784C01" w:rsidP="00784C01">
            <w:pPr>
              <w:pStyle w:val="ab"/>
              <w:jc w:val="center"/>
              <w:rPr>
                <w:color w:val="000000"/>
                <w:sz w:val="22"/>
                <w:szCs w:val="22"/>
              </w:rPr>
            </w:pPr>
            <w:r w:rsidRPr="007662F4">
              <w:rPr>
                <w:color w:val="FF0000"/>
                <w:sz w:val="22"/>
                <w:szCs w:val="22"/>
              </w:rPr>
              <w:t>34</w:t>
            </w:r>
          </w:p>
        </w:tc>
        <w:tc>
          <w:tcPr>
            <w:tcW w:w="1045" w:type="pct"/>
            <w:shd w:val="clear" w:color="auto" w:fill="auto"/>
            <w:vAlign w:val="center"/>
          </w:tcPr>
          <w:p w14:paraId="11314503" w14:textId="77CA6726" w:rsidR="00784C01" w:rsidRPr="007662F4" w:rsidRDefault="00784C01" w:rsidP="00784C01">
            <w:pPr>
              <w:jc w:val="center"/>
              <w:rPr>
                <w:color w:val="000000"/>
                <w:sz w:val="22"/>
                <w:szCs w:val="22"/>
              </w:rPr>
            </w:pPr>
            <w:r w:rsidRPr="007662F4">
              <w:rPr>
                <w:color w:val="FF0000"/>
                <w:sz w:val="22"/>
                <w:szCs w:val="22"/>
              </w:rPr>
              <w:t>Котельная с. Сергино</w:t>
            </w:r>
          </w:p>
        </w:tc>
        <w:tc>
          <w:tcPr>
            <w:tcW w:w="645" w:type="pct"/>
            <w:shd w:val="clear" w:color="auto" w:fill="auto"/>
            <w:vAlign w:val="center"/>
          </w:tcPr>
          <w:p w14:paraId="2A3132EC" w14:textId="2AE40901" w:rsidR="00784C01" w:rsidRPr="001D69AA" w:rsidRDefault="00784C01" w:rsidP="00784C01">
            <w:pPr>
              <w:jc w:val="center"/>
              <w:rPr>
                <w:color w:val="000000"/>
                <w:sz w:val="22"/>
                <w:szCs w:val="22"/>
              </w:rPr>
            </w:pPr>
            <w:r w:rsidRPr="007662F4">
              <w:rPr>
                <w:color w:val="000000"/>
                <w:sz w:val="22"/>
                <w:szCs w:val="22"/>
              </w:rPr>
              <w:t>500,66</w:t>
            </w:r>
          </w:p>
        </w:tc>
        <w:tc>
          <w:tcPr>
            <w:tcW w:w="585" w:type="pct"/>
            <w:shd w:val="clear" w:color="auto" w:fill="auto"/>
            <w:vAlign w:val="center"/>
          </w:tcPr>
          <w:p w14:paraId="3C7B4F5E" w14:textId="516154BA" w:rsidR="00784C01" w:rsidRPr="00256AEA" w:rsidRDefault="00784C01" w:rsidP="00784C01">
            <w:pPr>
              <w:jc w:val="center"/>
              <w:rPr>
                <w:sz w:val="20"/>
                <w:szCs w:val="20"/>
              </w:rPr>
            </w:pPr>
            <w:r>
              <w:rPr>
                <w:color w:val="000000"/>
                <w:sz w:val="20"/>
                <w:szCs w:val="20"/>
              </w:rPr>
              <w:t>3,76</w:t>
            </w:r>
          </w:p>
        </w:tc>
        <w:tc>
          <w:tcPr>
            <w:tcW w:w="668" w:type="pct"/>
            <w:shd w:val="clear" w:color="auto" w:fill="auto"/>
            <w:vAlign w:val="center"/>
          </w:tcPr>
          <w:p w14:paraId="61A09580" w14:textId="065D542D" w:rsidR="00784C01" w:rsidRPr="00256AEA" w:rsidRDefault="00210D1F" w:rsidP="00784C01">
            <w:pPr>
              <w:jc w:val="center"/>
              <w:rPr>
                <w:sz w:val="22"/>
                <w:szCs w:val="22"/>
              </w:rPr>
            </w:pPr>
            <w:r>
              <w:rPr>
                <w:sz w:val="22"/>
                <w:szCs w:val="22"/>
              </w:rPr>
              <w:t>0,776</w:t>
            </w:r>
          </w:p>
        </w:tc>
        <w:tc>
          <w:tcPr>
            <w:tcW w:w="712" w:type="pct"/>
            <w:shd w:val="clear" w:color="auto" w:fill="auto"/>
            <w:vAlign w:val="center"/>
          </w:tcPr>
          <w:p w14:paraId="68942CDC" w14:textId="369CD880" w:rsidR="00784C01" w:rsidRPr="00256AEA" w:rsidRDefault="00210D1F" w:rsidP="00784C01">
            <w:pPr>
              <w:jc w:val="center"/>
              <w:rPr>
                <w:sz w:val="22"/>
                <w:szCs w:val="22"/>
              </w:rPr>
            </w:pPr>
            <w:r>
              <w:rPr>
                <w:sz w:val="22"/>
                <w:szCs w:val="22"/>
              </w:rPr>
              <w:t>0,774</w:t>
            </w:r>
          </w:p>
        </w:tc>
        <w:tc>
          <w:tcPr>
            <w:tcW w:w="579" w:type="pct"/>
            <w:shd w:val="clear" w:color="auto" w:fill="auto"/>
            <w:vAlign w:val="center"/>
          </w:tcPr>
          <w:p w14:paraId="1789DA34" w14:textId="7219EAE1" w:rsidR="00784C01" w:rsidRPr="00256AEA" w:rsidRDefault="00A2081A" w:rsidP="00784C01">
            <w:pPr>
              <w:jc w:val="center"/>
              <w:rPr>
                <w:sz w:val="22"/>
                <w:szCs w:val="22"/>
              </w:rPr>
            </w:pPr>
            <w:r>
              <w:rPr>
                <w:sz w:val="22"/>
                <w:szCs w:val="22"/>
              </w:rPr>
              <w:t>48454,85</w:t>
            </w:r>
          </w:p>
        </w:tc>
        <w:tc>
          <w:tcPr>
            <w:tcW w:w="581" w:type="pct"/>
            <w:shd w:val="clear" w:color="auto" w:fill="auto"/>
            <w:vAlign w:val="center"/>
          </w:tcPr>
          <w:p w14:paraId="1E84AE0C" w14:textId="3DDE3BA2" w:rsidR="00784C01" w:rsidRPr="00256AEA" w:rsidRDefault="00A2081A" w:rsidP="00784C01">
            <w:pPr>
              <w:jc w:val="center"/>
              <w:rPr>
                <w:sz w:val="22"/>
                <w:szCs w:val="22"/>
              </w:rPr>
            </w:pPr>
            <w:r>
              <w:rPr>
                <w:sz w:val="22"/>
                <w:szCs w:val="22"/>
              </w:rPr>
              <w:t>16608,54</w:t>
            </w:r>
          </w:p>
        </w:tc>
      </w:tr>
      <w:tr w:rsidR="00210D1F" w:rsidRPr="00256AEA" w14:paraId="63A0C889" w14:textId="77777777" w:rsidTr="00210D1F">
        <w:trPr>
          <w:cantSplit/>
        </w:trPr>
        <w:tc>
          <w:tcPr>
            <w:tcW w:w="188" w:type="pct"/>
            <w:shd w:val="clear" w:color="auto" w:fill="auto"/>
            <w:vAlign w:val="center"/>
          </w:tcPr>
          <w:p w14:paraId="7591F62C" w14:textId="3B2F1F3D" w:rsidR="00210D1F" w:rsidRPr="007662F4" w:rsidRDefault="00210D1F" w:rsidP="00210D1F">
            <w:pPr>
              <w:pStyle w:val="ab"/>
              <w:jc w:val="center"/>
              <w:rPr>
                <w:color w:val="FF0000"/>
                <w:sz w:val="22"/>
                <w:szCs w:val="22"/>
              </w:rPr>
            </w:pPr>
            <w:r w:rsidRPr="007662F4">
              <w:rPr>
                <w:color w:val="000000"/>
                <w:sz w:val="22"/>
                <w:szCs w:val="22"/>
              </w:rPr>
              <w:t>35</w:t>
            </w:r>
          </w:p>
        </w:tc>
        <w:tc>
          <w:tcPr>
            <w:tcW w:w="1045" w:type="pct"/>
            <w:shd w:val="clear" w:color="auto" w:fill="auto"/>
            <w:vAlign w:val="center"/>
          </w:tcPr>
          <w:p w14:paraId="7B9DE5D9" w14:textId="20C45016" w:rsidR="00210D1F" w:rsidRPr="007662F4" w:rsidRDefault="00210D1F" w:rsidP="00210D1F">
            <w:pPr>
              <w:jc w:val="center"/>
              <w:rPr>
                <w:color w:val="FF0000"/>
                <w:sz w:val="22"/>
                <w:szCs w:val="22"/>
              </w:rPr>
            </w:pPr>
            <w:r w:rsidRPr="007662F4">
              <w:rPr>
                <w:color w:val="000000"/>
                <w:sz w:val="22"/>
                <w:szCs w:val="22"/>
              </w:rPr>
              <w:t>Котельная детского сада "Солнышко"</w:t>
            </w:r>
          </w:p>
        </w:tc>
        <w:tc>
          <w:tcPr>
            <w:tcW w:w="645" w:type="pct"/>
            <w:shd w:val="clear" w:color="auto" w:fill="auto"/>
            <w:vAlign w:val="center"/>
          </w:tcPr>
          <w:p w14:paraId="7387BD60" w14:textId="28C78298" w:rsidR="00210D1F" w:rsidRPr="007662F4" w:rsidRDefault="00210D1F" w:rsidP="00210D1F">
            <w:pPr>
              <w:jc w:val="center"/>
              <w:rPr>
                <w:color w:val="000000"/>
                <w:sz w:val="22"/>
                <w:szCs w:val="22"/>
              </w:rPr>
            </w:pPr>
            <w:r w:rsidRPr="007662F4">
              <w:rPr>
                <w:color w:val="000000"/>
                <w:sz w:val="22"/>
                <w:szCs w:val="22"/>
              </w:rPr>
              <w:t>158,8</w:t>
            </w:r>
          </w:p>
        </w:tc>
        <w:tc>
          <w:tcPr>
            <w:tcW w:w="585" w:type="pct"/>
            <w:shd w:val="clear" w:color="auto" w:fill="auto"/>
            <w:vAlign w:val="center"/>
          </w:tcPr>
          <w:p w14:paraId="3978FC58" w14:textId="74E49F80" w:rsidR="00210D1F" w:rsidRDefault="00210D1F" w:rsidP="00210D1F">
            <w:pPr>
              <w:jc w:val="center"/>
              <w:rPr>
                <w:color w:val="000000"/>
                <w:sz w:val="20"/>
                <w:szCs w:val="20"/>
              </w:rPr>
            </w:pPr>
            <w:r w:rsidRPr="00210D1F">
              <w:rPr>
                <w:color w:val="000000"/>
                <w:sz w:val="20"/>
                <w:szCs w:val="20"/>
              </w:rPr>
              <w:t>11,44</w:t>
            </w:r>
          </w:p>
        </w:tc>
        <w:tc>
          <w:tcPr>
            <w:tcW w:w="668" w:type="pct"/>
            <w:shd w:val="clear" w:color="auto" w:fill="auto"/>
            <w:vAlign w:val="center"/>
          </w:tcPr>
          <w:p w14:paraId="7175882B" w14:textId="1848880D" w:rsidR="00210D1F" w:rsidRPr="00256AEA" w:rsidRDefault="00210D1F" w:rsidP="00210D1F">
            <w:pPr>
              <w:jc w:val="center"/>
              <w:rPr>
                <w:sz w:val="22"/>
                <w:szCs w:val="22"/>
              </w:rPr>
            </w:pPr>
            <w:r>
              <w:rPr>
                <w:sz w:val="22"/>
                <w:szCs w:val="22"/>
              </w:rPr>
              <w:t>0,473</w:t>
            </w:r>
          </w:p>
        </w:tc>
        <w:tc>
          <w:tcPr>
            <w:tcW w:w="712" w:type="pct"/>
            <w:shd w:val="clear" w:color="auto" w:fill="auto"/>
            <w:vAlign w:val="center"/>
          </w:tcPr>
          <w:p w14:paraId="44F5CF69" w14:textId="067A13BB" w:rsidR="00210D1F" w:rsidRPr="00256AEA" w:rsidRDefault="00210D1F" w:rsidP="00210D1F">
            <w:pPr>
              <w:jc w:val="center"/>
              <w:rPr>
                <w:sz w:val="22"/>
                <w:szCs w:val="22"/>
              </w:rPr>
            </w:pPr>
            <w:r>
              <w:rPr>
                <w:sz w:val="22"/>
                <w:szCs w:val="22"/>
              </w:rPr>
              <w:t>0,470</w:t>
            </w:r>
          </w:p>
        </w:tc>
        <w:tc>
          <w:tcPr>
            <w:tcW w:w="579" w:type="pct"/>
            <w:shd w:val="clear" w:color="auto" w:fill="auto"/>
            <w:vAlign w:val="center"/>
          </w:tcPr>
          <w:p w14:paraId="2522B74D" w14:textId="7B35AE20" w:rsidR="00210D1F" w:rsidRPr="00256AEA" w:rsidRDefault="00210D1F" w:rsidP="00210D1F">
            <w:pPr>
              <w:jc w:val="center"/>
              <w:rPr>
                <w:sz w:val="22"/>
                <w:szCs w:val="22"/>
              </w:rPr>
            </w:pPr>
            <w:r>
              <w:rPr>
                <w:sz w:val="22"/>
                <w:szCs w:val="22"/>
              </w:rPr>
              <w:t>15403,21</w:t>
            </w:r>
          </w:p>
        </w:tc>
        <w:tc>
          <w:tcPr>
            <w:tcW w:w="581" w:type="pct"/>
            <w:shd w:val="clear" w:color="auto" w:fill="auto"/>
            <w:vAlign w:val="center"/>
          </w:tcPr>
          <w:p w14:paraId="3FDEDBBD" w14:textId="535122DF" w:rsidR="00210D1F" w:rsidRPr="00256AEA" w:rsidRDefault="00210D1F" w:rsidP="00210D1F">
            <w:pPr>
              <w:jc w:val="center"/>
              <w:rPr>
                <w:sz w:val="22"/>
                <w:szCs w:val="22"/>
              </w:rPr>
            </w:pPr>
            <w:r>
              <w:rPr>
                <w:sz w:val="22"/>
                <w:szCs w:val="22"/>
              </w:rPr>
              <w:t>6569</w:t>
            </w:r>
          </w:p>
        </w:tc>
      </w:tr>
      <w:tr w:rsidR="00210D1F" w:rsidRPr="00256AEA" w14:paraId="0346BA64" w14:textId="77777777" w:rsidTr="00210D1F">
        <w:trPr>
          <w:cantSplit/>
        </w:trPr>
        <w:tc>
          <w:tcPr>
            <w:tcW w:w="188" w:type="pct"/>
            <w:shd w:val="clear" w:color="auto" w:fill="auto"/>
            <w:vAlign w:val="center"/>
          </w:tcPr>
          <w:p w14:paraId="3174132F" w14:textId="4B693BA9" w:rsidR="00210D1F" w:rsidRPr="007662F4" w:rsidRDefault="00210D1F" w:rsidP="00210D1F">
            <w:pPr>
              <w:pStyle w:val="ab"/>
              <w:jc w:val="center"/>
              <w:rPr>
                <w:color w:val="000000"/>
                <w:sz w:val="22"/>
                <w:szCs w:val="22"/>
              </w:rPr>
            </w:pPr>
            <w:r w:rsidRPr="007662F4">
              <w:rPr>
                <w:color w:val="000000"/>
                <w:sz w:val="22"/>
                <w:szCs w:val="22"/>
              </w:rPr>
              <w:t>36*</w:t>
            </w:r>
          </w:p>
        </w:tc>
        <w:tc>
          <w:tcPr>
            <w:tcW w:w="1045" w:type="pct"/>
            <w:shd w:val="clear" w:color="auto" w:fill="auto"/>
            <w:vAlign w:val="center"/>
          </w:tcPr>
          <w:p w14:paraId="4D10BCB4" w14:textId="0E12A54C" w:rsidR="00210D1F" w:rsidRPr="007662F4" w:rsidRDefault="00210D1F" w:rsidP="00210D1F">
            <w:pPr>
              <w:jc w:val="center"/>
              <w:rPr>
                <w:color w:val="000000"/>
                <w:sz w:val="22"/>
                <w:szCs w:val="22"/>
              </w:rPr>
            </w:pPr>
            <w:r w:rsidRPr="007662F4">
              <w:rPr>
                <w:color w:val="000000"/>
                <w:sz w:val="22"/>
                <w:szCs w:val="22"/>
              </w:rPr>
              <w:t xml:space="preserve">Котельная МБОУ "Балезинская основная Общеобразовательная школа" </w:t>
            </w:r>
          </w:p>
        </w:tc>
        <w:tc>
          <w:tcPr>
            <w:tcW w:w="645" w:type="pct"/>
            <w:shd w:val="clear" w:color="auto" w:fill="auto"/>
            <w:vAlign w:val="center"/>
          </w:tcPr>
          <w:p w14:paraId="16241BF0" w14:textId="7352B2C8" w:rsidR="00210D1F" w:rsidRPr="007662F4" w:rsidRDefault="00210D1F" w:rsidP="00210D1F">
            <w:pPr>
              <w:jc w:val="center"/>
              <w:rPr>
                <w:color w:val="000000"/>
                <w:sz w:val="22"/>
                <w:szCs w:val="22"/>
              </w:rPr>
            </w:pPr>
            <w:r w:rsidRPr="007662F4">
              <w:rPr>
                <w:color w:val="000000"/>
                <w:sz w:val="22"/>
                <w:szCs w:val="22"/>
              </w:rPr>
              <w:t>25,0</w:t>
            </w:r>
          </w:p>
        </w:tc>
        <w:tc>
          <w:tcPr>
            <w:tcW w:w="585" w:type="pct"/>
            <w:shd w:val="clear" w:color="auto" w:fill="auto"/>
            <w:vAlign w:val="center"/>
          </w:tcPr>
          <w:p w14:paraId="025071CD" w14:textId="01C7E651" w:rsidR="00210D1F" w:rsidRDefault="00210D1F" w:rsidP="00210D1F">
            <w:pPr>
              <w:jc w:val="center"/>
              <w:rPr>
                <w:color w:val="000000"/>
                <w:sz w:val="20"/>
                <w:szCs w:val="20"/>
              </w:rPr>
            </w:pPr>
            <w:r w:rsidRPr="00210D1F">
              <w:rPr>
                <w:color w:val="000000"/>
                <w:sz w:val="20"/>
                <w:szCs w:val="20"/>
              </w:rPr>
              <w:t>0,32</w:t>
            </w:r>
          </w:p>
        </w:tc>
        <w:tc>
          <w:tcPr>
            <w:tcW w:w="668" w:type="pct"/>
            <w:shd w:val="clear" w:color="auto" w:fill="auto"/>
            <w:vAlign w:val="center"/>
          </w:tcPr>
          <w:p w14:paraId="632A6E02" w14:textId="36CD7D31" w:rsidR="00210D1F" w:rsidRPr="00256AEA" w:rsidRDefault="00210D1F" w:rsidP="00210D1F">
            <w:pPr>
              <w:jc w:val="center"/>
              <w:rPr>
                <w:sz w:val="22"/>
                <w:szCs w:val="22"/>
              </w:rPr>
            </w:pPr>
            <w:r>
              <w:rPr>
                <w:sz w:val="22"/>
                <w:szCs w:val="22"/>
              </w:rPr>
              <w:t>0,02</w:t>
            </w:r>
          </w:p>
        </w:tc>
        <w:tc>
          <w:tcPr>
            <w:tcW w:w="712" w:type="pct"/>
            <w:shd w:val="clear" w:color="auto" w:fill="auto"/>
            <w:vAlign w:val="center"/>
          </w:tcPr>
          <w:p w14:paraId="6DCB26D5" w14:textId="05BD7507" w:rsidR="00210D1F" w:rsidRPr="00256AEA" w:rsidRDefault="00210D1F" w:rsidP="00210D1F">
            <w:pPr>
              <w:jc w:val="center"/>
              <w:rPr>
                <w:sz w:val="22"/>
                <w:szCs w:val="22"/>
              </w:rPr>
            </w:pPr>
            <w:r>
              <w:rPr>
                <w:sz w:val="22"/>
                <w:szCs w:val="22"/>
              </w:rPr>
              <w:t>0,02</w:t>
            </w:r>
          </w:p>
        </w:tc>
        <w:tc>
          <w:tcPr>
            <w:tcW w:w="579" w:type="pct"/>
            <w:shd w:val="clear" w:color="auto" w:fill="auto"/>
            <w:vAlign w:val="center"/>
          </w:tcPr>
          <w:p w14:paraId="259D9DA3" w14:textId="1B4FE8E9" w:rsidR="00210D1F" w:rsidRPr="00256AEA" w:rsidRDefault="00210D1F" w:rsidP="00210D1F">
            <w:pPr>
              <w:jc w:val="center"/>
              <w:rPr>
                <w:sz w:val="22"/>
                <w:szCs w:val="22"/>
              </w:rPr>
            </w:pPr>
            <w:r>
              <w:rPr>
                <w:sz w:val="22"/>
                <w:szCs w:val="22"/>
              </w:rPr>
              <w:t>2017,96</w:t>
            </w:r>
          </w:p>
        </w:tc>
        <w:tc>
          <w:tcPr>
            <w:tcW w:w="581" w:type="pct"/>
            <w:shd w:val="clear" w:color="auto" w:fill="auto"/>
            <w:vAlign w:val="center"/>
          </w:tcPr>
          <w:p w14:paraId="2AB52B31" w14:textId="1FC09FE5" w:rsidR="00210D1F" w:rsidRPr="00256AEA" w:rsidRDefault="00210D1F" w:rsidP="00210D1F">
            <w:pPr>
              <w:jc w:val="center"/>
              <w:rPr>
                <w:sz w:val="22"/>
                <w:szCs w:val="22"/>
              </w:rPr>
            </w:pPr>
            <w:r>
              <w:rPr>
                <w:sz w:val="22"/>
                <w:szCs w:val="22"/>
              </w:rPr>
              <w:t>389,91</w:t>
            </w:r>
          </w:p>
        </w:tc>
      </w:tr>
      <w:tr w:rsidR="00210D1F" w:rsidRPr="00256AEA" w14:paraId="7014ED7C" w14:textId="77777777" w:rsidTr="00210D1F">
        <w:trPr>
          <w:cantSplit/>
        </w:trPr>
        <w:tc>
          <w:tcPr>
            <w:tcW w:w="188" w:type="pct"/>
            <w:shd w:val="clear" w:color="auto" w:fill="auto"/>
            <w:vAlign w:val="center"/>
          </w:tcPr>
          <w:p w14:paraId="3B9CBA43" w14:textId="6DE7A70E" w:rsidR="00210D1F" w:rsidRPr="007662F4" w:rsidRDefault="00210D1F" w:rsidP="00210D1F">
            <w:pPr>
              <w:pStyle w:val="ab"/>
              <w:jc w:val="center"/>
              <w:rPr>
                <w:color w:val="000000"/>
                <w:sz w:val="22"/>
                <w:szCs w:val="22"/>
              </w:rPr>
            </w:pPr>
            <w:r w:rsidRPr="007662F4">
              <w:rPr>
                <w:color w:val="000000"/>
                <w:sz w:val="22"/>
                <w:szCs w:val="22"/>
              </w:rPr>
              <w:t>37*</w:t>
            </w:r>
          </w:p>
        </w:tc>
        <w:tc>
          <w:tcPr>
            <w:tcW w:w="1045" w:type="pct"/>
            <w:shd w:val="clear" w:color="auto" w:fill="auto"/>
            <w:vAlign w:val="center"/>
          </w:tcPr>
          <w:p w14:paraId="06A277D5" w14:textId="3DF251B6" w:rsidR="00210D1F" w:rsidRPr="007662F4" w:rsidRDefault="00210D1F" w:rsidP="00210D1F">
            <w:pPr>
              <w:jc w:val="center"/>
              <w:rPr>
                <w:color w:val="000000"/>
                <w:sz w:val="22"/>
                <w:szCs w:val="22"/>
              </w:rPr>
            </w:pPr>
            <w:r w:rsidRPr="007662F4">
              <w:rPr>
                <w:color w:val="000000"/>
                <w:sz w:val="22"/>
                <w:szCs w:val="22"/>
              </w:rPr>
              <w:t>Котельная МБДОУ "Юндинский детский сад"</w:t>
            </w:r>
          </w:p>
        </w:tc>
        <w:tc>
          <w:tcPr>
            <w:tcW w:w="645" w:type="pct"/>
            <w:shd w:val="clear" w:color="auto" w:fill="auto"/>
            <w:vAlign w:val="center"/>
          </w:tcPr>
          <w:p w14:paraId="21DBD18A" w14:textId="620C2B9A" w:rsidR="00210D1F" w:rsidRPr="007662F4" w:rsidRDefault="00210D1F" w:rsidP="00210D1F">
            <w:pPr>
              <w:jc w:val="center"/>
              <w:rPr>
                <w:color w:val="000000"/>
                <w:sz w:val="22"/>
                <w:szCs w:val="22"/>
              </w:rPr>
            </w:pPr>
            <w:r w:rsidRPr="007662F4">
              <w:rPr>
                <w:color w:val="000000"/>
                <w:sz w:val="22"/>
                <w:szCs w:val="22"/>
              </w:rPr>
              <w:t>43</w:t>
            </w:r>
          </w:p>
        </w:tc>
        <w:tc>
          <w:tcPr>
            <w:tcW w:w="585" w:type="pct"/>
            <w:shd w:val="clear" w:color="auto" w:fill="auto"/>
            <w:vAlign w:val="center"/>
          </w:tcPr>
          <w:p w14:paraId="09026697" w14:textId="6CDB6BCB" w:rsidR="00210D1F" w:rsidRDefault="00210D1F" w:rsidP="00210D1F">
            <w:pPr>
              <w:jc w:val="center"/>
              <w:rPr>
                <w:color w:val="000000"/>
                <w:sz w:val="20"/>
                <w:szCs w:val="20"/>
              </w:rPr>
            </w:pPr>
            <w:r w:rsidRPr="00210D1F">
              <w:rPr>
                <w:color w:val="000000"/>
                <w:sz w:val="20"/>
                <w:szCs w:val="20"/>
              </w:rPr>
              <w:t>0,40</w:t>
            </w:r>
          </w:p>
        </w:tc>
        <w:tc>
          <w:tcPr>
            <w:tcW w:w="668" w:type="pct"/>
            <w:shd w:val="clear" w:color="auto" w:fill="auto"/>
            <w:vAlign w:val="center"/>
          </w:tcPr>
          <w:p w14:paraId="3C265EF6" w14:textId="777B6B42" w:rsidR="00210D1F" w:rsidRPr="00256AEA" w:rsidRDefault="00210D1F" w:rsidP="00210D1F">
            <w:pPr>
              <w:jc w:val="center"/>
              <w:rPr>
                <w:sz w:val="22"/>
                <w:szCs w:val="22"/>
              </w:rPr>
            </w:pPr>
            <w:r>
              <w:rPr>
                <w:sz w:val="22"/>
                <w:szCs w:val="22"/>
              </w:rPr>
              <w:t>0,006</w:t>
            </w:r>
          </w:p>
        </w:tc>
        <w:tc>
          <w:tcPr>
            <w:tcW w:w="712" w:type="pct"/>
            <w:shd w:val="clear" w:color="auto" w:fill="auto"/>
            <w:vAlign w:val="center"/>
          </w:tcPr>
          <w:p w14:paraId="2715CE5F" w14:textId="17BDD331" w:rsidR="00210D1F" w:rsidRPr="00256AEA" w:rsidRDefault="00210D1F" w:rsidP="00210D1F">
            <w:pPr>
              <w:jc w:val="center"/>
              <w:rPr>
                <w:sz w:val="22"/>
                <w:szCs w:val="22"/>
              </w:rPr>
            </w:pPr>
            <w:r>
              <w:rPr>
                <w:sz w:val="22"/>
                <w:szCs w:val="22"/>
              </w:rPr>
              <w:t>0,006</w:t>
            </w:r>
          </w:p>
        </w:tc>
        <w:tc>
          <w:tcPr>
            <w:tcW w:w="579" w:type="pct"/>
            <w:shd w:val="clear" w:color="auto" w:fill="auto"/>
            <w:vAlign w:val="center"/>
          </w:tcPr>
          <w:p w14:paraId="0A9AE589" w14:textId="649E8859" w:rsidR="00210D1F" w:rsidRPr="00256AEA" w:rsidRDefault="00210D1F" w:rsidP="00210D1F">
            <w:pPr>
              <w:jc w:val="center"/>
              <w:rPr>
                <w:sz w:val="22"/>
                <w:szCs w:val="22"/>
              </w:rPr>
            </w:pPr>
            <w:r>
              <w:rPr>
                <w:sz w:val="22"/>
                <w:szCs w:val="22"/>
              </w:rPr>
              <w:t>91,09</w:t>
            </w:r>
          </w:p>
        </w:tc>
        <w:tc>
          <w:tcPr>
            <w:tcW w:w="581" w:type="pct"/>
            <w:shd w:val="clear" w:color="auto" w:fill="auto"/>
            <w:vAlign w:val="center"/>
          </w:tcPr>
          <w:p w14:paraId="73647622" w14:textId="58A6EDDA" w:rsidR="00210D1F" w:rsidRPr="00256AEA" w:rsidRDefault="00210D1F" w:rsidP="00210D1F">
            <w:pPr>
              <w:jc w:val="center"/>
              <w:rPr>
                <w:sz w:val="22"/>
                <w:szCs w:val="22"/>
              </w:rPr>
            </w:pPr>
            <w:r>
              <w:rPr>
                <w:sz w:val="22"/>
                <w:szCs w:val="22"/>
              </w:rPr>
              <w:t>33,65</w:t>
            </w:r>
          </w:p>
        </w:tc>
      </w:tr>
      <w:tr w:rsidR="00210D1F" w:rsidRPr="00256AEA" w14:paraId="580155B8" w14:textId="77777777" w:rsidTr="00210D1F">
        <w:trPr>
          <w:cantSplit/>
        </w:trPr>
        <w:tc>
          <w:tcPr>
            <w:tcW w:w="188" w:type="pct"/>
            <w:shd w:val="clear" w:color="auto" w:fill="auto"/>
            <w:vAlign w:val="center"/>
          </w:tcPr>
          <w:p w14:paraId="1A3D9255" w14:textId="46424F7B" w:rsidR="00210D1F" w:rsidRPr="007662F4" w:rsidRDefault="00210D1F" w:rsidP="00210D1F">
            <w:pPr>
              <w:pStyle w:val="ab"/>
              <w:jc w:val="center"/>
              <w:rPr>
                <w:color w:val="000000"/>
                <w:sz w:val="22"/>
                <w:szCs w:val="22"/>
              </w:rPr>
            </w:pPr>
            <w:r w:rsidRPr="007662F4">
              <w:rPr>
                <w:color w:val="000000"/>
                <w:sz w:val="22"/>
                <w:szCs w:val="22"/>
              </w:rPr>
              <w:t>38*</w:t>
            </w:r>
          </w:p>
        </w:tc>
        <w:tc>
          <w:tcPr>
            <w:tcW w:w="1045" w:type="pct"/>
            <w:shd w:val="clear" w:color="auto" w:fill="auto"/>
            <w:vAlign w:val="center"/>
          </w:tcPr>
          <w:p w14:paraId="47238059" w14:textId="5A8D175A" w:rsidR="00210D1F" w:rsidRPr="007662F4" w:rsidRDefault="00210D1F" w:rsidP="00210D1F">
            <w:pPr>
              <w:jc w:val="center"/>
              <w:rPr>
                <w:color w:val="000000"/>
                <w:sz w:val="22"/>
                <w:szCs w:val="22"/>
              </w:rPr>
            </w:pPr>
            <w:r w:rsidRPr="007662F4">
              <w:rPr>
                <w:color w:val="000000"/>
                <w:sz w:val="22"/>
                <w:szCs w:val="22"/>
              </w:rPr>
              <w:t>Котельная МБОУ "Турецкая средняя общеобразовательная школа аграрного направления"</w:t>
            </w:r>
          </w:p>
        </w:tc>
        <w:tc>
          <w:tcPr>
            <w:tcW w:w="645" w:type="pct"/>
            <w:shd w:val="clear" w:color="auto" w:fill="auto"/>
            <w:vAlign w:val="center"/>
          </w:tcPr>
          <w:p w14:paraId="37FFBC63" w14:textId="49BCB4FB" w:rsidR="00210D1F" w:rsidRPr="007662F4" w:rsidRDefault="00210D1F" w:rsidP="00210D1F">
            <w:pPr>
              <w:jc w:val="center"/>
              <w:rPr>
                <w:color w:val="000000"/>
                <w:sz w:val="22"/>
                <w:szCs w:val="22"/>
              </w:rPr>
            </w:pPr>
            <w:r w:rsidRPr="007662F4">
              <w:rPr>
                <w:color w:val="000000"/>
                <w:sz w:val="22"/>
                <w:szCs w:val="22"/>
              </w:rPr>
              <w:t>55,0</w:t>
            </w:r>
          </w:p>
        </w:tc>
        <w:tc>
          <w:tcPr>
            <w:tcW w:w="585" w:type="pct"/>
            <w:shd w:val="clear" w:color="auto" w:fill="auto"/>
            <w:vAlign w:val="center"/>
          </w:tcPr>
          <w:p w14:paraId="68EAE493" w14:textId="38C337B2" w:rsidR="00210D1F" w:rsidRDefault="00210D1F" w:rsidP="00210D1F">
            <w:pPr>
              <w:jc w:val="center"/>
              <w:rPr>
                <w:color w:val="000000"/>
                <w:sz w:val="20"/>
                <w:szCs w:val="20"/>
              </w:rPr>
            </w:pPr>
            <w:r w:rsidRPr="00210D1F">
              <w:rPr>
                <w:color w:val="000000"/>
                <w:sz w:val="20"/>
                <w:szCs w:val="20"/>
              </w:rPr>
              <w:t>0,80</w:t>
            </w:r>
          </w:p>
        </w:tc>
        <w:tc>
          <w:tcPr>
            <w:tcW w:w="668" w:type="pct"/>
            <w:shd w:val="clear" w:color="auto" w:fill="auto"/>
            <w:vAlign w:val="center"/>
          </w:tcPr>
          <w:p w14:paraId="164FC79A" w14:textId="200533E5" w:rsidR="00210D1F" w:rsidRPr="00256AEA" w:rsidRDefault="00210D1F" w:rsidP="00210D1F">
            <w:pPr>
              <w:jc w:val="center"/>
              <w:rPr>
                <w:sz w:val="22"/>
                <w:szCs w:val="22"/>
              </w:rPr>
            </w:pPr>
            <w:r>
              <w:rPr>
                <w:sz w:val="22"/>
                <w:szCs w:val="22"/>
              </w:rPr>
              <w:t>0,03</w:t>
            </w:r>
          </w:p>
        </w:tc>
        <w:tc>
          <w:tcPr>
            <w:tcW w:w="712" w:type="pct"/>
            <w:shd w:val="clear" w:color="auto" w:fill="auto"/>
            <w:vAlign w:val="center"/>
          </w:tcPr>
          <w:p w14:paraId="0DA91D84" w14:textId="151EBD3E" w:rsidR="00210D1F" w:rsidRPr="00256AEA" w:rsidRDefault="00210D1F" w:rsidP="00210D1F">
            <w:pPr>
              <w:jc w:val="center"/>
              <w:rPr>
                <w:sz w:val="22"/>
                <w:szCs w:val="22"/>
              </w:rPr>
            </w:pPr>
            <w:r>
              <w:rPr>
                <w:sz w:val="22"/>
                <w:szCs w:val="22"/>
              </w:rPr>
              <w:t>0,03</w:t>
            </w:r>
          </w:p>
        </w:tc>
        <w:tc>
          <w:tcPr>
            <w:tcW w:w="579" w:type="pct"/>
            <w:shd w:val="clear" w:color="auto" w:fill="auto"/>
            <w:vAlign w:val="center"/>
          </w:tcPr>
          <w:p w14:paraId="2BDDF7C4" w14:textId="7A44BE0F" w:rsidR="00210D1F" w:rsidRPr="00256AEA" w:rsidRDefault="00210D1F" w:rsidP="00210D1F">
            <w:pPr>
              <w:jc w:val="center"/>
              <w:rPr>
                <w:sz w:val="22"/>
                <w:szCs w:val="22"/>
              </w:rPr>
            </w:pPr>
            <w:r>
              <w:rPr>
                <w:sz w:val="22"/>
                <w:szCs w:val="22"/>
              </w:rPr>
              <w:t>5009,83</w:t>
            </w:r>
          </w:p>
        </w:tc>
        <w:tc>
          <w:tcPr>
            <w:tcW w:w="581" w:type="pct"/>
            <w:shd w:val="clear" w:color="auto" w:fill="auto"/>
            <w:vAlign w:val="center"/>
          </w:tcPr>
          <w:p w14:paraId="7D76F77C" w14:textId="291BB4E8" w:rsidR="00210D1F" w:rsidRPr="00256AEA" w:rsidRDefault="00210D1F" w:rsidP="00210D1F">
            <w:pPr>
              <w:jc w:val="center"/>
              <w:rPr>
                <w:sz w:val="22"/>
                <w:szCs w:val="22"/>
              </w:rPr>
            </w:pPr>
            <w:r>
              <w:rPr>
                <w:sz w:val="22"/>
                <w:szCs w:val="22"/>
              </w:rPr>
              <w:t>1725,3</w:t>
            </w:r>
          </w:p>
        </w:tc>
      </w:tr>
      <w:tr w:rsidR="00210D1F" w:rsidRPr="00256AEA" w14:paraId="00F594BA" w14:textId="77777777" w:rsidTr="00210D1F">
        <w:trPr>
          <w:cantSplit/>
        </w:trPr>
        <w:tc>
          <w:tcPr>
            <w:tcW w:w="188" w:type="pct"/>
            <w:shd w:val="clear" w:color="auto" w:fill="auto"/>
            <w:vAlign w:val="center"/>
          </w:tcPr>
          <w:p w14:paraId="7C3C1859" w14:textId="68575279" w:rsidR="00210D1F" w:rsidRPr="007662F4" w:rsidRDefault="00210D1F" w:rsidP="00210D1F">
            <w:pPr>
              <w:pStyle w:val="ab"/>
              <w:jc w:val="center"/>
              <w:rPr>
                <w:color w:val="000000"/>
                <w:sz w:val="22"/>
                <w:szCs w:val="22"/>
              </w:rPr>
            </w:pPr>
            <w:r w:rsidRPr="007662F4">
              <w:rPr>
                <w:color w:val="000000"/>
                <w:sz w:val="22"/>
                <w:szCs w:val="22"/>
              </w:rPr>
              <w:t>39*</w:t>
            </w:r>
          </w:p>
        </w:tc>
        <w:tc>
          <w:tcPr>
            <w:tcW w:w="1045" w:type="pct"/>
            <w:shd w:val="clear" w:color="auto" w:fill="auto"/>
            <w:vAlign w:val="center"/>
          </w:tcPr>
          <w:p w14:paraId="287F1B6C" w14:textId="7EE8E684" w:rsidR="00210D1F" w:rsidRPr="007662F4" w:rsidRDefault="00210D1F" w:rsidP="00210D1F">
            <w:pPr>
              <w:jc w:val="center"/>
              <w:rPr>
                <w:color w:val="000000"/>
                <w:sz w:val="22"/>
                <w:szCs w:val="22"/>
              </w:rPr>
            </w:pPr>
            <w:r w:rsidRPr="007662F4">
              <w:rPr>
                <w:color w:val="000000"/>
                <w:sz w:val="22"/>
                <w:szCs w:val="22"/>
              </w:rPr>
              <w:t>Котельная ГКОУ УР "Балезинская школа-интернат"</w:t>
            </w:r>
          </w:p>
        </w:tc>
        <w:tc>
          <w:tcPr>
            <w:tcW w:w="645" w:type="pct"/>
            <w:shd w:val="clear" w:color="auto" w:fill="auto"/>
            <w:vAlign w:val="center"/>
          </w:tcPr>
          <w:p w14:paraId="2F4BD946" w14:textId="0519857D" w:rsidR="00210D1F" w:rsidRPr="007662F4" w:rsidRDefault="00210D1F" w:rsidP="00210D1F">
            <w:pPr>
              <w:jc w:val="center"/>
              <w:rPr>
                <w:color w:val="000000"/>
                <w:sz w:val="22"/>
                <w:szCs w:val="22"/>
              </w:rPr>
            </w:pPr>
            <w:r w:rsidRPr="007662F4">
              <w:rPr>
                <w:color w:val="000000"/>
                <w:sz w:val="22"/>
                <w:szCs w:val="22"/>
              </w:rPr>
              <w:t>479,2</w:t>
            </w:r>
          </w:p>
        </w:tc>
        <w:tc>
          <w:tcPr>
            <w:tcW w:w="585" w:type="pct"/>
            <w:shd w:val="clear" w:color="auto" w:fill="auto"/>
            <w:vAlign w:val="center"/>
          </w:tcPr>
          <w:p w14:paraId="0BDB2082" w14:textId="343C7644" w:rsidR="00210D1F" w:rsidRDefault="00210D1F" w:rsidP="00210D1F">
            <w:pPr>
              <w:jc w:val="center"/>
              <w:rPr>
                <w:color w:val="000000"/>
                <w:sz w:val="20"/>
                <w:szCs w:val="20"/>
              </w:rPr>
            </w:pPr>
            <w:r w:rsidRPr="00210D1F">
              <w:rPr>
                <w:color w:val="000000"/>
                <w:sz w:val="20"/>
                <w:szCs w:val="20"/>
              </w:rPr>
              <w:t>10,32</w:t>
            </w:r>
          </w:p>
        </w:tc>
        <w:tc>
          <w:tcPr>
            <w:tcW w:w="668" w:type="pct"/>
            <w:shd w:val="clear" w:color="auto" w:fill="auto"/>
            <w:vAlign w:val="center"/>
          </w:tcPr>
          <w:p w14:paraId="707AD90A" w14:textId="0601AE8B" w:rsidR="00210D1F" w:rsidRPr="00256AEA" w:rsidRDefault="00210D1F" w:rsidP="00210D1F">
            <w:pPr>
              <w:jc w:val="center"/>
              <w:rPr>
                <w:sz w:val="22"/>
                <w:szCs w:val="22"/>
              </w:rPr>
            </w:pPr>
            <w:r>
              <w:rPr>
                <w:sz w:val="22"/>
                <w:szCs w:val="22"/>
              </w:rPr>
              <w:t>4,453</w:t>
            </w:r>
          </w:p>
        </w:tc>
        <w:tc>
          <w:tcPr>
            <w:tcW w:w="712" w:type="pct"/>
            <w:shd w:val="clear" w:color="auto" w:fill="auto"/>
            <w:vAlign w:val="center"/>
          </w:tcPr>
          <w:p w14:paraId="33E54F37" w14:textId="7177443A" w:rsidR="00210D1F" w:rsidRPr="00256AEA" w:rsidRDefault="00210D1F" w:rsidP="00210D1F">
            <w:pPr>
              <w:jc w:val="center"/>
              <w:rPr>
                <w:sz w:val="22"/>
                <w:szCs w:val="22"/>
              </w:rPr>
            </w:pPr>
            <w:r>
              <w:rPr>
                <w:sz w:val="22"/>
                <w:szCs w:val="22"/>
              </w:rPr>
              <w:t>4,432</w:t>
            </w:r>
          </w:p>
        </w:tc>
        <w:tc>
          <w:tcPr>
            <w:tcW w:w="579" w:type="pct"/>
            <w:shd w:val="clear" w:color="auto" w:fill="auto"/>
            <w:vAlign w:val="center"/>
          </w:tcPr>
          <w:p w14:paraId="7F1CD11C" w14:textId="177A66A5" w:rsidR="00210D1F" w:rsidRPr="00256AEA" w:rsidRDefault="00210D1F" w:rsidP="00210D1F">
            <w:pPr>
              <w:jc w:val="center"/>
              <w:rPr>
                <w:sz w:val="22"/>
                <w:szCs w:val="22"/>
              </w:rPr>
            </w:pPr>
            <w:r>
              <w:rPr>
                <w:sz w:val="22"/>
                <w:szCs w:val="22"/>
              </w:rPr>
              <w:t>41417,15</w:t>
            </w:r>
          </w:p>
        </w:tc>
        <w:tc>
          <w:tcPr>
            <w:tcW w:w="581" w:type="pct"/>
            <w:shd w:val="clear" w:color="auto" w:fill="auto"/>
            <w:vAlign w:val="center"/>
          </w:tcPr>
          <w:p w14:paraId="0F8F211A" w14:textId="4569922C" w:rsidR="00210D1F" w:rsidRPr="00256AEA" w:rsidRDefault="00210D1F" w:rsidP="00210D1F">
            <w:pPr>
              <w:jc w:val="center"/>
              <w:rPr>
                <w:sz w:val="22"/>
                <w:szCs w:val="22"/>
              </w:rPr>
            </w:pPr>
            <w:r>
              <w:rPr>
                <w:sz w:val="22"/>
                <w:szCs w:val="22"/>
              </w:rPr>
              <w:t>14408,19</w:t>
            </w:r>
          </w:p>
        </w:tc>
      </w:tr>
    </w:tbl>
    <w:p w14:paraId="2F6E1605" w14:textId="5EB78F9A" w:rsidR="00784C01" w:rsidRPr="00256AEA" w:rsidRDefault="00784C01" w:rsidP="00784C01">
      <w:r w:rsidRPr="00256AEA">
        <w:t>*- Ведомственный источник тепла, имеющий изолированную зону действия и обеспечивающий потребность в тепле собственных объектов (не осуществляют регулируемую деятельность в области теплоснабжения).</w:t>
      </w:r>
    </w:p>
    <w:p w14:paraId="11D13D5A" w14:textId="77777777" w:rsidR="00784C01" w:rsidRPr="00256AEA" w:rsidRDefault="00784C01"/>
    <w:p w14:paraId="61BA0759" w14:textId="77777777" w:rsidR="00364FD5" w:rsidRPr="00256AEA" w:rsidRDefault="00B4382C" w:rsidP="00364FD5">
      <w:pPr>
        <w:tabs>
          <w:tab w:val="left" w:pos="0"/>
        </w:tabs>
        <w:ind w:firstLine="709"/>
      </w:pPr>
      <w:r w:rsidRPr="00256AEA">
        <w:t>Более подробные результаты теплогидравлических расчетов сетей теплоснабжения приведены в разработанной электронной модели схемы теплоснабжения округа.</w:t>
      </w:r>
    </w:p>
    <w:p w14:paraId="38B8DB64" w14:textId="77777777" w:rsidR="00364FD5" w:rsidRPr="00256AEA" w:rsidRDefault="00364FD5" w:rsidP="00364FD5">
      <w:pPr>
        <w:tabs>
          <w:tab w:val="left" w:pos="0"/>
        </w:tabs>
        <w:ind w:firstLine="709"/>
        <w:sectPr w:rsidR="00364FD5" w:rsidRPr="00256AEA" w:rsidSect="00E1104F">
          <w:pgSz w:w="16838" w:h="11906" w:orient="landscape"/>
          <w:pgMar w:top="567" w:right="1134" w:bottom="1134" w:left="1134" w:header="708" w:footer="708" w:gutter="0"/>
          <w:cols w:space="708"/>
          <w:docGrid w:linePitch="360"/>
        </w:sectPr>
      </w:pPr>
    </w:p>
    <w:p w14:paraId="2F12F8DE" w14:textId="77777777" w:rsidR="005E7305" w:rsidRPr="00256AEA" w:rsidRDefault="005E7305" w:rsidP="005E7305">
      <w:pPr>
        <w:pStyle w:val="21"/>
      </w:pPr>
      <w:bookmarkStart w:id="48" w:name="_Toc101777947"/>
      <w:bookmarkStart w:id="49" w:name="_Toc121588505"/>
      <w:bookmarkStart w:id="50" w:name="_Toc145567636"/>
      <w:r w:rsidRPr="00256AEA">
        <w:lastRenderedPageBreak/>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48"/>
      <w:bookmarkEnd w:id="49"/>
      <w:bookmarkEnd w:id="50"/>
    </w:p>
    <w:p w14:paraId="05E223D6" w14:textId="77777777" w:rsidR="005E7305" w:rsidRPr="00256AEA" w:rsidRDefault="005E7305" w:rsidP="005E7305">
      <w:pPr>
        <w:tabs>
          <w:tab w:val="left" w:pos="0"/>
        </w:tabs>
        <w:ind w:firstLine="709"/>
      </w:pPr>
      <w:r w:rsidRPr="00256AEA">
        <w:t xml:space="preserve">Моделирование переключений позволяет отслеживать программой состояние запорно-регулирующей арматуры и насосных агрегатов в базе данных тепловой сети. Любое переключение на схеме тепловой сети влечет за собой выполнение гидравлического расчета и, таким образом, в любой момент пользователь видит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 </w:t>
      </w:r>
    </w:p>
    <w:p w14:paraId="4F856B49" w14:textId="1684DCB2" w:rsidR="005E7305" w:rsidRPr="00256AEA" w:rsidRDefault="005E7305" w:rsidP="005E7305">
      <w:pPr>
        <w:tabs>
          <w:tab w:val="left" w:pos="0"/>
        </w:tabs>
        <w:ind w:firstLine="709"/>
      </w:pPr>
      <w:r w:rsidRPr="00256AEA">
        <w:t>В существующей системе теплоснабжения округа отсутствуют потребители, подключённые к тепловым сетям двух и более источников тепла.</w:t>
      </w:r>
      <w:r w:rsidR="00364FD5">
        <w:t xml:space="preserve"> Аварийное </w:t>
      </w:r>
      <w:r w:rsidR="00364FD5" w:rsidRPr="00364FD5">
        <w:t>переключений тепловых нагрузок между источниками тепловой энергии</w:t>
      </w:r>
      <w:r w:rsidR="00364FD5">
        <w:t xml:space="preserve"> не предусмотрено.</w:t>
      </w:r>
    </w:p>
    <w:p w14:paraId="4C719F3E" w14:textId="77777777" w:rsidR="005E7305" w:rsidRPr="00256AEA" w:rsidRDefault="005E7305" w:rsidP="005E7305">
      <w:pPr>
        <w:pStyle w:val="21"/>
      </w:pPr>
      <w:bookmarkStart w:id="51" w:name="_Toc101777948"/>
      <w:bookmarkStart w:id="52" w:name="_Toc121588506"/>
      <w:bookmarkStart w:id="53" w:name="_Toc145567637"/>
      <w:r w:rsidRPr="00256AEA">
        <w:t>3.6 Расчет балансов тепловой энергии по источникам тепловой энергии и по территориальному признаку</w:t>
      </w:r>
      <w:bookmarkEnd w:id="51"/>
      <w:bookmarkEnd w:id="52"/>
      <w:bookmarkEnd w:id="53"/>
    </w:p>
    <w:p w14:paraId="3DF6F18E" w14:textId="77777777" w:rsidR="005E7305" w:rsidRPr="00256AEA" w:rsidRDefault="005E7305" w:rsidP="005E7305">
      <w:pPr>
        <w:tabs>
          <w:tab w:val="left" w:pos="0"/>
        </w:tabs>
        <w:ind w:firstLine="709"/>
      </w:pPr>
      <w:r w:rsidRPr="00256AEA">
        <w:t xml:space="preserve">Целью расчета балансов тепловой энергии является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 </w:t>
      </w:r>
    </w:p>
    <w:p w14:paraId="459D9ADE" w14:textId="77777777" w:rsidR="005E7305" w:rsidRPr="00256AEA" w:rsidRDefault="005E7305" w:rsidP="005E7305">
      <w:pPr>
        <w:tabs>
          <w:tab w:val="left" w:pos="0"/>
        </w:tabs>
        <w:ind w:firstLine="709"/>
      </w:pPr>
      <w:r w:rsidRPr="00256AEA">
        <w:t xml:space="preserve">Расчеты могут проводиться при различных исходных данных, в том числе при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14:paraId="4A4B1F06" w14:textId="77777777" w:rsidR="005E7305" w:rsidRPr="00256AEA" w:rsidRDefault="005E7305" w:rsidP="005E7305">
      <w:pPr>
        <w:tabs>
          <w:tab w:val="left" w:pos="0"/>
        </w:tabs>
        <w:ind w:firstLine="709"/>
      </w:pPr>
      <w:r w:rsidRPr="00256AEA">
        <w:t xml:space="preserve">Расчёт тепловых сетей можно проводить с учётом: </w:t>
      </w:r>
    </w:p>
    <w:p w14:paraId="3EF203FE" w14:textId="77777777" w:rsidR="005E7305" w:rsidRPr="00256AEA" w:rsidRDefault="005E7305" w:rsidP="005E7305">
      <w:pPr>
        <w:numPr>
          <w:ilvl w:val="0"/>
          <w:numId w:val="15"/>
        </w:numPr>
        <w:tabs>
          <w:tab w:val="left" w:pos="0"/>
        </w:tabs>
      </w:pPr>
      <w:r w:rsidRPr="00256AEA">
        <w:t xml:space="preserve">утечек из тепловой сети и систем теплопотребления; </w:t>
      </w:r>
    </w:p>
    <w:p w14:paraId="659006CE" w14:textId="77777777" w:rsidR="005E7305" w:rsidRPr="00256AEA" w:rsidRDefault="005E7305" w:rsidP="005E7305">
      <w:pPr>
        <w:numPr>
          <w:ilvl w:val="0"/>
          <w:numId w:val="15"/>
        </w:numPr>
        <w:tabs>
          <w:tab w:val="left" w:pos="0"/>
        </w:tabs>
      </w:pPr>
      <w:r w:rsidRPr="00256AEA">
        <w:t xml:space="preserve">тепловых потерь в трубопроводах тепловой сети; </w:t>
      </w:r>
    </w:p>
    <w:p w14:paraId="6161FD60" w14:textId="77777777" w:rsidR="005E7305" w:rsidRPr="00256AEA" w:rsidRDefault="005E7305" w:rsidP="005E7305">
      <w:pPr>
        <w:numPr>
          <w:ilvl w:val="0"/>
          <w:numId w:val="15"/>
        </w:numPr>
        <w:tabs>
          <w:tab w:val="left" w:pos="0"/>
        </w:tabs>
      </w:pPr>
      <w:r w:rsidRPr="00256AEA">
        <w:t>фактически установленного оборудования на абонентских вводах и тепловых сетях.</w:t>
      </w:r>
    </w:p>
    <w:p w14:paraId="7FD3DCEA" w14:textId="146AB894" w:rsidR="00B4382C" w:rsidRPr="00256AEA" w:rsidRDefault="005E7305" w:rsidP="005E7305">
      <w:pPr>
        <w:tabs>
          <w:tab w:val="left" w:pos="0"/>
        </w:tabs>
        <w:ind w:firstLine="709"/>
      </w:pPr>
      <w:r w:rsidRPr="00256AEA">
        <w:t xml:space="preserve">Балансы тепловой энергии по источникам теплоснабжения приведены в Главе 4 настоящих обосновывающих материалов. </w:t>
      </w:r>
    </w:p>
    <w:p w14:paraId="05333FF9" w14:textId="77777777" w:rsidR="00B4382C" w:rsidRPr="00256AEA" w:rsidRDefault="00B4382C" w:rsidP="00B4382C">
      <w:pPr>
        <w:pStyle w:val="21"/>
      </w:pPr>
      <w:bookmarkStart w:id="54" w:name="_Toc101777949"/>
      <w:bookmarkStart w:id="55" w:name="_Toc121588507"/>
      <w:bookmarkStart w:id="56" w:name="_Toc145567638"/>
      <w:r w:rsidRPr="00256AEA">
        <w:t>3.7 Расчет потерь тепловой энергии через изоляцию и с утечками теплоносителя</w:t>
      </w:r>
      <w:bookmarkEnd w:id="54"/>
      <w:bookmarkEnd w:id="55"/>
      <w:bookmarkEnd w:id="56"/>
    </w:p>
    <w:p w14:paraId="1A29EFA1" w14:textId="77777777" w:rsidR="00B4382C" w:rsidRPr="00256AEA" w:rsidRDefault="00B4382C" w:rsidP="00B4382C">
      <w:pPr>
        <w:tabs>
          <w:tab w:val="left" w:pos="0"/>
        </w:tabs>
        <w:ind w:firstLine="709"/>
      </w:pPr>
      <w:r w:rsidRPr="00256AEA">
        <w:t>Целью расчета является определение фактических тепловых потерь через изоляцию трубопроводов.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w:t>
      </w:r>
    </w:p>
    <w:p w14:paraId="55DAA17E" w14:textId="2C8E59CD" w:rsidR="00B4382C" w:rsidRPr="00256AEA" w:rsidRDefault="00B4382C" w:rsidP="00B4382C">
      <w:pPr>
        <w:ind w:firstLine="709"/>
      </w:pPr>
      <w:r w:rsidRPr="00256AEA">
        <w:t xml:space="preserve">Результаты расчета потерь тепловой энергии, приведены в таблице </w:t>
      </w:r>
      <w:r w:rsidR="00364FD5">
        <w:t>7</w:t>
      </w:r>
      <w:r w:rsidRPr="00256AEA">
        <w:t>.</w:t>
      </w:r>
    </w:p>
    <w:p w14:paraId="3F724CD8" w14:textId="77777777" w:rsidR="00B4382C" w:rsidRPr="00256AEA" w:rsidRDefault="00B4382C" w:rsidP="00B4382C">
      <w:pPr>
        <w:pStyle w:val="21"/>
      </w:pPr>
      <w:bookmarkStart w:id="57" w:name="_Toc101777950"/>
      <w:bookmarkStart w:id="58" w:name="_Toc121588508"/>
      <w:bookmarkStart w:id="59" w:name="_Toc145567639"/>
      <w:r w:rsidRPr="00256AEA">
        <w:t>3.8 Расчет показателей надежности теплоснабжения.</w:t>
      </w:r>
      <w:bookmarkEnd w:id="57"/>
      <w:bookmarkEnd w:id="58"/>
      <w:bookmarkEnd w:id="59"/>
    </w:p>
    <w:p w14:paraId="1EFACDCB" w14:textId="77777777" w:rsidR="00B4382C" w:rsidRPr="00256AEA" w:rsidRDefault="00B4382C" w:rsidP="00B4382C">
      <w:pPr>
        <w:tabs>
          <w:tab w:val="left" w:pos="0"/>
        </w:tabs>
        <w:ind w:firstLine="709"/>
      </w:pPr>
      <w:r w:rsidRPr="00256AEA">
        <w:t>Оценка надежности системы теплоснабжения приведено в Главе 11 Обосновывающих материалов.</w:t>
      </w:r>
    </w:p>
    <w:p w14:paraId="16B597A0" w14:textId="77777777" w:rsidR="00B4382C" w:rsidRPr="00256AEA" w:rsidRDefault="00B4382C" w:rsidP="00B4382C">
      <w:pPr>
        <w:pStyle w:val="21"/>
      </w:pPr>
      <w:bookmarkStart w:id="60" w:name="_Toc101777951"/>
      <w:bookmarkStart w:id="61" w:name="_Toc121588509"/>
      <w:bookmarkStart w:id="62" w:name="_Toc145567640"/>
      <w:r w:rsidRPr="00256AEA">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60"/>
      <w:bookmarkEnd w:id="61"/>
      <w:bookmarkEnd w:id="62"/>
    </w:p>
    <w:p w14:paraId="4F86956A" w14:textId="77777777" w:rsidR="00B4382C" w:rsidRPr="00256AEA" w:rsidRDefault="00B4382C" w:rsidP="00B4382C">
      <w:pPr>
        <w:tabs>
          <w:tab w:val="left" w:pos="0"/>
        </w:tabs>
        <w:ind w:firstLine="709"/>
      </w:pPr>
      <w:r w:rsidRPr="00256AEA">
        <w:t xml:space="preserve">Разработанная электронная модель позволяет осуществлять групповые изменения характеристик различных теплосетевых объектов: </w:t>
      </w:r>
    </w:p>
    <w:p w14:paraId="791ED780" w14:textId="77777777" w:rsidR="00B4382C" w:rsidRPr="00256AEA" w:rsidRDefault="00B4382C" w:rsidP="00B4382C">
      <w:pPr>
        <w:tabs>
          <w:tab w:val="left" w:pos="0"/>
        </w:tabs>
        <w:ind w:firstLine="709"/>
      </w:pPr>
      <w:r w:rsidRPr="00256AEA">
        <w:t xml:space="preserve">- для потребителей - изменять для группы потребителей расчетные температуры прямой и обратной сетевой воды, схемы их подключения, ограничения тепловых нагрузок, наладочные характеристики, количество теплообменников и т.д. </w:t>
      </w:r>
    </w:p>
    <w:p w14:paraId="2F3E3B18" w14:textId="77777777" w:rsidR="00B4382C" w:rsidRPr="00256AEA" w:rsidRDefault="00B4382C" w:rsidP="00B4382C">
      <w:pPr>
        <w:tabs>
          <w:tab w:val="left" w:pos="0"/>
        </w:tabs>
        <w:ind w:firstLine="709"/>
      </w:pPr>
      <w:r w:rsidRPr="00256AEA">
        <w:t>- для тепловых сетей - изменять тип и год прокладки, вид тепловой изоляции, коэффициент местных потерь и шероховатость и т.д.</w:t>
      </w:r>
    </w:p>
    <w:p w14:paraId="016DC949" w14:textId="77777777" w:rsidR="00B4382C" w:rsidRPr="00364FD5" w:rsidRDefault="00B4382C" w:rsidP="00B4382C">
      <w:pPr>
        <w:pStyle w:val="21"/>
      </w:pPr>
      <w:bookmarkStart w:id="63" w:name="_Toc101777952"/>
      <w:bookmarkStart w:id="64" w:name="_Toc121588510"/>
      <w:bookmarkStart w:id="65" w:name="_Toc145567641"/>
      <w:r w:rsidRPr="00364FD5">
        <w:lastRenderedPageBreak/>
        <w:t>3.10 Сравнительные пьезометрические графики для разработки и анализа сценариев перспективного развития тепловых сетей.</w:t>
      </w:r>
      <w:bookmarkEnd w:id="63"/>
      <w:bookmarkEnd w:id="64"/>
      <w:bookmarkEnd w:id="65"/>
    </w:p>
    <w:p w14:paraId="6BCFA685" w14:textId="77777777" w:rsidR="00B4382C" w:rsidRPr="00364FD5" w:rsidRDefault="00B4382C" w:rsidP="00B4382C">
      <w:pPr>
        <w:tabs>
          <w:tab w:val="left" w:pos="0"/>
        </w:tabs>
        <w:ind w:firstLine="709"/>
      </w:pPr>
      <w:r w:rsidRPr="00364FD5">
        <w:t>Гидравлический расчет тепловых сетей котельных, расположенных на территории муниципального образования, показал, что при существующих теплогидравлических режимах располагаемых перепадов даже у самых удаленных потребителей достаточно для обеспечения их качественного теплоснабжения.</w:t>
      </w:r>
    </w:p>
    <w:p w14:paraId="18343495" w14:textId="77777777" w:rsidR="00B4382C" w:rsidRPr="00364FD5" w:rsidRDefault="00B4382C" w:rsidP="00B4382C">
      <w:pPr>
        <w:ind w:firstLine="567"/>
      </w:pPr>
      <w:r w:rsidRPr="00364FD5">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w:t>
      </w:r>
    </w:p>
    <w:p w14:paraId="25D1E550" w14:textId="77777777" w:rsidR="00B4382C" w:rsidRPr="00364FD5" w:rsidRDefault="00B4382C" w:rsidP="00B4382C">
      <w:pPr>
        <w:tabs>
          <w:tab w:val="left" w:pos="0"/>
        </w:tabs>
        <w:ind w:firstLine="709"/>
      </w:pPr>
      <w:r w:rsidRPr="00364FD5">
        <w:t>Разработанная электронная модель позволяет осуществлять сравнение пьезометрических графиков тепловой сети, после внесения необходимых изменений (изменение характеристик трубопроводов, подключение новых потребителей и т.п.) и проведения гидравлического расчета.</w:t>
      </w:r>
    </w:p>
    <w:p w14:paraId="0056F5D9" w14:textId="77777777" w:rsidR="00B4382C" w:rsidRPr="00364FD5" w:rsidRDefault="00B4382C" w:rsidP="00B4382C">
      <w:pPr>
        <w:tabs>
          <w:tab w:val="left" w:pos="0"/>
        </w:tabs>
        <w:ind w:firstLine="709"/>
      </w:pPr>
      <w:r w:rsidRPr="00364FD5">
        <w:t>Пьезометрические графики тепловых сетей приведены на рисунках ниже.</w:t>
      </w:r>
    </w:p>
    <w:p w14:paraId="232239C2" w14:textId="77777777" w:rsidR="00B4382C" w:rsidRPr="00364FD5" w:rsidRDefault="00B4382C" w:rsidP="00B4382C">
      <w:pPr>
        <w:tabs>
          <w:tab w:val="left" w:pos="0"/>
        </w:tabs>
        <w:ind w:firstLine="709"/>
      </w:pPr>
    </w:p>
    <w:p w14:paraId="730E9C98" w14:textId="77777777" w:rsidR="00B4382C" w:rsidRPr="00364FD5" w:rsidRDefault="00B4382C" w:rsidP="00B4382C">
      <w:pPr>
        <w:tabs>
          <w:tab w:val="left" w:pos="0"/>
        </w:tabs>
        <w:ind w:firstLine="709"/>
      </w:pPr>
    </w:p>
    <w:p w14:paraId="129A68A2" w14:textId="77777777" w:rsidR="00B4382C" w:rsidRPr="00364FD5" w:rsidRDefault="00B4382C" w:rsidP="00B4382C">
      <w:pPr>
        <w:tabs>
          <w:tab w:val="left" w:pos="0"/>
        </w:tabs>
        <w:ind w:firstLine="709"/>
        <w:sectPr w:rsidR="00B4382C" w:rsidRPr="00364FD5" w:rsidSect="00E1104F">
          <w:pgSz w:w="11906" w:h="16838"/>
          <w:pgMar w:top="1134" w:right="567" w:bottom="1134" w:left="1134" w:header="708" w:footer="708" w:gutter="0"/>
          <w:cols w:space="708"/>
          <w:docGrid w:linePitch="360"/>
        </w:sectPr>
      </w:pPr>
    </w:p>
    <w:p w14:paraId="34222398" w14:textId="18A04E68" w:rsidR="00D4512C" w:rsidRPr="00364FD5" w:rsidRDefault="00D4512C" w:rsidP="00B4382C">
      <w:pPr>
        <w:tabs>
          <w:tab w:val="left" w:pos="0"/>
        </w:tabs>
        <w:jc w:val="center"/>
      </w:pPr>
    </w:p>
    <w:p w14:paraId="0481B260" w14:textId="3EB66988" w:rsidR="00784C01" w:rsidRPr="00364FD5" w:rsidRDefault="00210D1F" w:rsidP="00784C01">
      <w:pPr>
        <w:tabs>
          <w:tab w:val="left" w:pos="0"/>
        </w:tabs>
        <w:jc w:val="center"/>
      </w:pPr>
      <w:r w:rsidRPr="00364FD5">
        <w:rPr>
          <w:noProof/>
        </w:rPr>
        <w:drawing>
          <wp:inline distT="0" distB="0" distL="0" distR="0" wp14:anchorId="76FB6BC8" wp14:editId="7F38A10F">
            <wp:extent cx="9113198" cy="5688419"/>
            <wp:effectExtent l="0" t="0" r="0" b="7620"/>
            <wp:docPr id="10133201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320144" name=""/>
                    <pic:cNvPicPr/>
                  </pic:nvPicPr>
                  <pic:blipFill rotWithShape="1">
                    <a:blip r:embed="rId11"/>
                    <a:srcRect l="4523" t="11978" r="5340" b="8438"/>
                    <a:stretch/>
                  </pic:blipFill>
                  <pic:spPr bwMode="auto">
                    <a:xfrm>
                      <a:off x="0" y="0"/>
                      <a:ext cx="9124416" cy="5695421"/>
                    </a:xfrm>
                    <a:prstGeom prst="rect">
                      <a:avLst/>
                    </a:prstGeom>
                    <a:ln>
                      <a:noFill/>
                    </a:ln>
                    <a:extLst>
                      <a:ext uri="{53640926-AAD7-44D8-BBD7-CCE9431645EC}">
                        <a14:shadowObscured xmlns:a14="http://schemas.microsoft.com/office/drawing/2010/main"/>
                      </a:ext>
                    </a:extLst>
                  </pic:spPr>
                </pic:pic>
              </a:graphicData>
            </a:graphic>
          </wp:inline>
        </w:drawing>
      </w:r>
    </w:p>
    <w:p w14:paraId="7EA4CE0F" w14:textId="2CA1FCCB" w:rsidR="00784C01" w:rsidRPr="00364FD5" w:rsidRDefault="00364FD5" w:rsidP="00364FD5">
      <w:pPr>
        <w:pStyle w:val="aff9"/>
        <w:jc w:val="center"/>
        <w:rPr>
          <w:rFonts w:eastAsia="Times New Roman"/>
          <w:szCs w:val="24"/>
        </w:rPr>
      </w:pPr>
      <w:r w:rsidRPr="00364FD5">
        <w:t xml:space="preserve">Рисунок </w:t>
      </w:r>
      <w:fldSimple w:instr=" SEQ Рисунок \* ARABIC ">
        <w:r w:rsidR="00226123">
          <w:rPr>
            <w:noProof/>
          </w:rPr>
          <w:t>1</w:t>
        </w:r>
      </w:fldSimple>
      <w:r w:rsidRPr="00364FD5">
        <w:t xml:space="preserve"> </w:t>
      </w:r>
      <w:r w:rsidR="00784C01" w:rsidRPr="00364FD5">
        <w:t xml:space="preserve">- </w:t>
      </w:r>
      <w:r w:rsidR="00784C01" w:rsidRPr="00364FD5">
        <w:rPr>
          <w:rFonts w:eastAsia="Times New Roman"/>
          <w:szCs w:val="24"/>
        </w:rPr>
        <w:t xml:space="preserve">Пьезометрический график тепловой сети от котельной </w:t>
      </w:r>
      <w:r w:rsidR="00210D1F" w:rsidRPr="00364FD5">
        <w:t>№1 (п. Балезино)</w:t>
      </w:r>
      <w:r w:rsidR="00784C01" w:rsidRPr="00364FD5">
        <w:t xml:space="preserve"> </w:t>
      </w:r>
      <w:r w:rsidR="00784C01" w:rsidRPr="00364FD5">
        <w:rPr>
          <w:rFonts w:eastAsia="Times New Roman"/>
          <w:szCs w:val="24"/>
        </w:rPr>
        <w:t xml:space="preserve">до определяющего потребителя – </w:t>
      </w:r>
      <w:r w:rsidR="00210D1F" w:rsidRPr="00364FD5">
        <w:rPr>
          <w:rFonts w:eastAsia="Times New Roman"/>
          <w:szCs w:val="24"/>
        </w:rPr>
        <w:t>жилой дом (п. Балезино, ул. Уральская, 25)</w:t>
      </w:r>
    </w:p>
    <w:p w14:paraId="4F1F72BE" w14:textId="5D6B7720" w:rsidR="00784C01" w:rsidRPr="00364FD5" w:rsidRDefault="00A41C05" w:rsidP="00B4382C">
      <w:pPr>
        <w:tabs>
          <w:tab w:val="left" w:pos="0"/>
        </w:tabs>
        <w:jc w:val="center"/>
      </w:pPr>
      <w:r w:rsidRPr="00364FD5">
        <w:rPr>
          <w:noProof/>
        </w:rPr>
        <w:lastRenderedPageBreak/>
        <w:drawing>
          <wp:inline distT="0" distB="0" distL="0" distR="0" wp14:anchorId="7EC5E4CE" wp14:editId="4D1CF8EF">
            <wp:extent cx="9291007" cy="5805377"/>
            <wp:effectExtent l="0" t="0" r="5715" b="5080"/>
            <wp:docPr id="850175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17538" name=""/>
                    <pic:cNvPicPr/>
                  </pic:nvPicPr>
                  <pic:blipFill rotWithShape="1">
                    <a:blip r:embed="rId12"/>
                    <a:srcRect l="6496" t="14111" r="3836" b="6637"/>
                    <a:stretch/>
                  </pic:blipFill>
                  <pic:spPr bwMode="auto">
                    <a:xfrm>
                      <a:off x="0" y="0"/>
                      <a:ext cx="9298012" cy="5809754"/>
                    </a:xfrm>
                    <a:prstGeom prst="rect">
                      <a:avLst/>
                    </a:prstGeom>
                    <a:ln>
                      <a:noFill/>
                    </a:ln>
                    <a:extLst>
                      <a:ext uri="{53640926-AAD7-44D8-BBD7-CCE9431645EC}">
                        <a14:shadowObscured xmlns:a14="http://schemas.microsoft.com/office/drawing/2010/main"/>
                      </a:ext>
                    </a:extLst>
                  </pic:spPr>
                </pic:pic>
              </a:graphicData>
            </a:graphic>
          </wp:inline>
        </w:drawing>
      </w:r>
    </w:p>
    <w:p w14:paraId="5F0D03D1" w14:textId="0192E178" w:rsidR="00A41C05" w:rsidRPr="00364FD5" w:rsidRDefault="00A41C05" w:rsidP="00A41C05">
      <w:pPr>
        <w:pStyle w:val="aff9"/>
        <w:jc w:val="center"/>
        <w:rPr>
          <w:rFonts w:eastAsia="Times New Roman"/>
          <w:szCs w:val="24"/>
        </w:rPr>
      </w:pPr>
      <w:r w:rsidRPr="00364FD5">
        <w:t xml:space="preserve">Рисунок </w:t>
      </w:r>
      <w:fldSimple w:instr=" SEQ Рисунок \* ARABIC ">
        <w:r w:rsidR="00226123">
          <w:rPr>
            <w:noProof/>
          </w:rPr>
          <w:t>2</w:t>
        </w:r>
      </w:fldSimple>
      <w:r w:rsidRPr="00364FD5">
        <w:t xml:space="preserve"> - </w:t>
      </w:r>
      <w:r w:rsidRPr="00364FD5">
        <w:rPr>
          <w:rFonts w:eastAsia="Times New Roman"/>
          <w:szCs w:val="24"/>
        </w:rPr>
        <w:t xml:space="preserve">Пьезометрический график тепловой сети от котельной </w:t>
      </w:r>
      <w:r w:rsidRPr="00364FD5">
        <w:t xml:space="preserve">№2 (п. Балезино) </w:t>
      </w:r>
      <w:r w:rsidRPr="00364FD5">
        <w:rPr>
          <w:rFonts w:eastAsia="Times New Roman"/>
          <w:szCs w:val="24"/>
        </w:rPr>
        <w:t>до определяющего потребителя – жилой дом (п. Балезино, ул. Советская, 30)</w:t>
      </w:r>
    </w:p>
    <w:p w14:paraId="3A81290A" w14:textId="77777777" w:rsidR="00210D1F" w:rsidRPr="00364FD5" w:rsidRDefault="00210D1F" w:rsidP="00784C01">
      <w:pPr>
        <w:tabs>
          <w:tab w:val="left" w:pos="0"/>
        </w:tabs>
        <w:jc w:val="center"/>
      </w:pPr>
    </w:p>
    <w:p w14:paraId="0AABB35D" w14:textId="08D157B8" w:rsidR="00A41C05" w:rsidRPr="00364FD5" w:rsidRDefault="00A41C05" w:rsidP="00784C01">
      <w:pPr>
        <w:tabs>
          <w:tab w:val="left" w:pos="0"/>
        </w:tabs>
        <w:jc w:val="center"/>
      </w:pPr>
      <w:r w:rsidRPr="00364FD5">
        <w:rPr>
          <w:noProof/>
        </w:rPr>
        <w:lastRenderedPageBreak/>
        <w:drawing>
          <wp:inline distT="0" distB="0" distL="0" distR="0" wp14:anchorId="621EE0DE" wp14:editId="6E96204F">
            <wp:extent cx="8900450" cy="5784112"/>
            <wp:effectExtent l="0" t="0" r="0" b="7620"/>
            <wp:docPr id="264549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54908" name=""/>
                    <pic:cNvPicPr/>
                  </pic:nvPicPr>
                  <pic:blipFill rotWithShape="1">
                    <a:blip r:embed="rId13"/>
                    <a:srcRect l="7540" t="12470" r="4994" b="7128"/>
                    <a:stretch/>
                  </pic:blipFill>
                  <pic:spPr bwMode="auto">
                    <a:xfrm>
                      <a:off x="0" y="0"/>
                      <a:ext cx="8907749" cy="5788855"/>
                    </a:xfrm>
                    <a:prstGeom prst="rect">
                      <a:avLst/>
                    </a:prstGeom>
                    <a:ln>
                      <a:noFill/>
                    </a:ln>
                    <a:extLst>
                      <a:ext uri="{53640926-AAD7-44D8-BBD7-CCE9431645EC}">
                        <a14:shadowObscured xmlns:a14="http://schemas.microsoft.com/office/drawing/2010/main"/>
                      </a:ext>
                    </a:extLst>
                  </pic:spPr>
                </pic:pic>
              </a:graphicData>
            </a:graphic>
          </wp:inline>
        </w:drawing>
      </w:r>
    </w:p>
    <w:p w14:paraId="2F1CE072" w14:textId="59E6D9B6" w:rsidR="00A41C05" w:rsidRPr="00364FD5" w:rsidRDefault="00A41C05" w:rsidP="00A41C05">
      <w:pPr>
        <w:pStyle w:val="aff9"/>
        <w:jc w:val="center"/>
        <w:rPr>
          <w:rFonts w:eastAsia="Times New Roman"/>
          <w:szCs w:val="24"/>
        </w:rPr>
      </w:pPr>
      <w:r w:rsidRPr="00364FD5">
        <w:t xml:space="preserve">Рисунок </w:t>
      </w:r>
      <w:fldSimple w:instr=" SEQ Рисунок \* ARABIC ">
        <w:r w:rsidR="00226123">
          <w:rPr>
            <w:noProof/>
          </w:rPr>
          <w:t>3</w:t>
        </w:r>
      </w:fldSimple>
      <w:r w:rsidRPr="00364FD5">
        <w:t xml:space="preserve"> - </w:t>
      </w:r>
      <w:r w:rsidRPr="00364FD5">
        <w:rPr>
          <w:rFonts w:eastAsia="Times New Roman"/>
          <w:szCs w:val="24"/>
        </w:rPr>
        <w:t xml:space="preserve">Пьезометрический график тепловой сети от котельной </w:t>
      </w:r>
      <w:r w:rsidRPr="00364FD5">
        <w:t xml:space="preserve">№3 (п. Балезино) </w:t>
      </w:r>
      <w:r w:rsidRPr="00364FD5">
        <w:rPr>
          <w:rFonts w:eastAsia="Times New Roman"/>
          <w:szCs w:val="24"/>
        </w:rPr>
        <w:t>до определяющего потребителя – жилой дом (п. Балезино, пер. Карла Маркса 1-й, 7)</w:t>
      </w:r>
    </w:p>
    <w:p w14:paraId="72EBB19C" w14:textId="77777777" w:rsidR="00210D1F" w:rsidRPr="00364FD5" w:rsidRDefault="00210D1F" w:rsidP="00784C01">
      <w:pPr>
        <w:tabs>
          <w:tab w:val="left" w:pos="0"/>
        </w:tabs>
        <w:jc w:val="center"/>
      </w:pPr>
    </w:p>
    <w:p w14:paraId="2B057E6D" w14:textId="3AC2FC60" w:rsidR="00A41C05" w:rsidRPr="00364FD5" w:rsidRDefault="00A41C05" w:rsidP="00784C01">
      <w:pPr>
        <w:tabs>
          <w:tab w:val="left" w:pos="0"/>
        </w:tabs>
        <w:jc w:val="center"/>
      </w:pPr>
      <w:r w:rsidRPr="00364FD5">
        <w:rPr>
          <w:noProof/>
        </w:rPr>
        <w:lastRenderedPageBreak/>
        <w:drawing>
          <wp:inline distT="0" distB="0" distL="0" distR="0" wp14:anchorId="6558C1AB" wp14:editId="062BAC49">
            <wp:extent cx="9360715" cy="5922335"/>
            <wp:effectExtent l="0" t="0" r="0" b="2540"/>
            <wp:docPr id="4621140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114097" name=""/>
                    <pic:cNvPicPr/>
                  </pic:nvPicPr>
                  <pic:blipFill rotWithShape="1">
                    <a:blip r:embed="rId14"/>
                    <a:srcRect l="6380" t="12470" r="4878" b="8113"/>
                    <a:stretch/>
                  </pic:blipFill>
                  <pic:spPr bwMode="auto">
                    <a:xfrm>
                      <a:off x="0" y="0"/>
                      <a:ext cx="9367882" cy="5926869"/>
                    </a:xfrm>
                    <a:prstGeom prst="rect">
                      <a:avLst/>
                    </a:prstGeom>
                    <a:ln>
                      <a:noFill/>
                    </a:ln>
                    <a:extLst>
                      <a:ext uri="{53640926-AAD7-44D8-BBD7-CCE9431645EC}">
                        <a14:shadowObscured xmlns:a14="http://schemas.microsoft.com/office/drawing/2010/main"/>
                      </a:ext>
                    </a:extLst>
                  </pic:spPr>
                </pic:pic>
              </a:graphicData>
            </a:graphic>
          </wp:inline>
        </w:drawing>
      </w:r>
    </w:p>
    <w:p w14:paraId="1C7B6FBD" w14:textId="5DEDC252" w:rsidR="00A41C05" w:rsidRPr="00364FD5" w:rsidRDefault="00A41C05" w:rsidP="00A41C05">
      <w:pPr>
        <w:pStyle w:val="aff9"/>
        <w:jc w:val="center"/>
        <w:rPr>
          <w:rFonts w:eastAsia="Times New Roman"/>
          <w:szCs w:val="24"/>
        </w:rPr>
      </w:pPr>
      <w:r w:rsidRPr="00364FD5">
        <w:t xml:space="preserve">Рисунок </w:t>
      </w:r>
      <w:fldSimple w:instr=" SEQ Рисунок \* ARABIC ">
        <w:r w:rsidR="00226123">
          <w:rPr>
            <w:noProof/>
          </w:rPr>
          <w:t>4</w:t>
        </w:r>
      </w:fldSimple>
      <w:r w:rsidRPr="00364FD5">
        <w:t xml:space="preserve"> - </w:t>
      </w:r>
      <w:r w:rsidRPr="00364FD5">
        <w:rPr>
          <w:rFonts w:eastAsia="Times New Roman"/>
          <w:szCs w:val="24"/>
        </w:rPr>
        <w:t xml:space="preserve">Пьезометрический график тепловой сети от котельной </w:t>
      </w:r>
      <w:r w:rsidRPr="00364FD5">
        <w:t xml:space="preserve">№4 (п. Балезино) </w:t>
      </w:r>
      <w:r w:rsidRPr="00364FD5">
        <w:rPr>
          <w:rFonts w:eastAsia="Times New Roman"/>
          <w:szCs w:val="24"/>
        </w:rPr>
        <w:t>до определяющего потребителя – жилой дом (п. Балезино, ул. Азина, 35)</w:t>
      </w:r>
    </w:p>
    <w:p w14:paraId="2583689D" w14:textId="1F6A75A3" w:rsidR="00210D1F" w:rsidRPr="00364FD5" w:rsidRDefault="00A41C05" w:rsidP="00784C01">
      <w:pPr>
        <w:tabs>
          <w:tab w:val="left" w:pos="0"/>
        </w:tabs>
        <w:jc w:val="center"/>
      </w:pPr>
      <w:r w:rsidRPr="00364FD5">
        <w:rPr>
          <w:noProof/>
        </w:rPr>
        <w:lastRenderedPageBreak/>
        <w:drawing>
          <wp:inline distT="0" distB="0" distL="0" distR="0" wp14:anchorId="522FBB0E" wp14:editId="13BDD670">
            <wp:extent cx="9477977" cy="5932967"/>
            <wp:effectExtent l="0" t="0" r="9525" b="0"/>
            <wp:docPr id="5439805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980550" name=""/>
                    <pic:cNvPicPr/>
                  </pic:nvPicPr>
                  <pic:blipFill rotWithShape="1">
                    <a:blip r:embed="rId15"/>
                    <a:srcRect l="6612" t="12470" r="4066" b="8441"/>
                    <a:stretch/>
                  </pic:blipFill>
                  <pic:spPr bwMode="auto">
                    <a:xfrm>
                      <a:off x="0" y="0"/>
                      <a:ext cx="9497642" cy="5945277"/>
                    </a:xfrm>
                    <a:prstGeom prst="rect">
                      <a:avLst/>
                    </a:prstGeom>
                    <a:ln>
                      <a:noFill/>
                    </a:ln>
                    <a:extLst>
                      <a:ext uri="{53640926-AAD7-44D8-BBD7-CCE9431645EC}">
                        <a14:shadowObscured xmlns:a14="http://schemas.microsoft.com/office/drawing/2010/main"/>
                      </a:ext>
                    </a:extLst>
                  </pic:spPr>
                </pic:pic>
              </a:graphicData>
            </a:graphic>
          </wp:inline>
        </w:drawing>
      </w:r>
    </w:p>
    <w:p w14:paraId="6D0FA12E" w14:textId="74C02E74" w:rsidR="00A41C05" w:rsidRPr="00364FD5" w:rsidRDefault="00A41C05" w:rsidP="00A41C05">
      <w:pPr>
        <w:pStyle w:val="aff9"/>
        <w:jc w:val="center"/>
        <w:rPr>
          <w:rFonts w:eastAsia="Times New Roman"/>
          <w:szCs w:val="24"/>
        </w:rPr>
      </w:pPr>
      <w:r w:rsidRPr="00364FD5">
        <w:t xml:space="preserve">Рисунок </w:t>
      </w:r>
      <w:fldSimple w:instr=" SEQ Рисунок \* ARABIC ">
        <w:r w:rsidR="00226123">
          <w:rPr>
            <w:noProof/>
          </w:rPr>
          <w:t>5</w:t>
        </w:r>
      </w:fldSimple>
      <w:r w:rsidRPr="00364FD5">
        <w:t xml:space="preserve"> - </w:t>
      </w:r>
      <w:r w:rsidRPr="00364FD5">
        <w:rPr>
          <w:rFonts w:eastAsia="Times New Roman"/>
          <w:szCs w:val="24"/>
        </w:rPr>
        <w:t xml:space="preserve">Пьезометрический график тепловой сети от котельной </w:t>
      </w:r>
      <w:r w:rsidRPr="00364FD5">
        <w:t xml:space="preserve">№5 (п. Балезино) </w:t>
      </w:r>
      <w:r w:rsidRPr="00364FD5">
        <w:rPr>
          <w:rFonts w:eastAsia="Times New Roman"/>
          <w:szCs w:val="24"/>
        </w:rPr>
        <w:t>до определяющего потребителя – жилой дом (п. Балезино, ул. Карла Маркса, 10)</w:t>
      </w:r>
    </w:p>
    <w:p w14:paraId="688F451D" w14:textId="4424D6E3" w:rsidR="00210D1F" w:rsidRPr="00364FD5" w:rsidRDefault="00A41C05" w:rsidP="00784C01">
      <w:pPr>
        <w:tabs>
          <w:tab w:val="left" w:pos="0"/>
        </w:tabs>
        <w:jc w:val="center"/>
      </w:pPr>
      <w:r w:rsidRPr="00364FD5">
        <w:rPr>
          <w:noProof/>
        </w:rPr>
        <w:lastRenderedPageBreak/>
        <w:drawing>
          <wp:inline distT="0" distB="0" distL="0" distR="0" wp14:anchorId="54549ACE" wp14:editId="4BDAD4F6">
            <wp:extent cx="9094926" cy="5911702"/>
            <wp:effectExtent l="0" t="0" r="0" b="0"/>
            <wp:docPr id="15360340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034056" name=""/>
                    <pic:cNvPicPr/>
                  </pic:nvPicPr>
                  <pic:blipFill rotWithShape="1">
                    <a:blip r:embed="rId16"/>
                    <a:srcRect l="7424" t="12798" r="4409" b="6139"/>
                    <a:stretch/>
                  </pic:blipFill>
                  <pic:spPr bwMode="auto">
                    <a:xfrm>
                      <a:off x="0" y="0"/>
                      <a:ext cx="9103653" cy="5917374"/>
                    </a:xfrm>
                    <a:prstGeom prst="rect">
                      <a:avLst/>
                    </a:prstGeom>
                    <a:ln>
                      <a:noFill/>
                    </a:ln>
                    <a:extLst>
                      <a:ext uri="{53640926-AAD7-44D8-BBD7-CCE9431645EC}">
                        <a14:shadowObscured xmlns:a14="http://schemas.microsoft.com/office/drawing/2010/main"/>
                      </a:ext>
                    </a:extLst>
                  </pic:spPr>
                </pic:pic>
              </a:graphicData>
            </a:graphic>
          </wp:inline>
        </w:drawing>
      </w:r>
    </w:p>
    <w:p w14:paraId="5653DA71" w14:textId="53D7DBE4" w:rsidR="00A41C05" w:rsidRPr="00364FD5" w:rsidRDefault="00A41C05" w:rsidP="00A41C05">
      <w:pPr>
        <w:pStyle w:val="aff9"/>
        <w:jc w:val="center"/>
        <w:rPr>
          <w:rFonts w:eastAsia="Times New Roman"/>
          <w:szCs w:val="24"/>
        </w:rPr>
      </w:pPr>
      <w:r w:rsidRPr="00364FD5">
        <w:t xml:space="preserve">Рисунок </w:t>
      </w:r>
      <w:fldSimple w:instr=" SEQ Рисунок \* ARABIC ">
        <w:r w:rsidR="00226123">
          <w:rPr>
            <w:noProof/>
          </w:rPr>
          <w:t>6</w:t>
        </w:r>
      </w:fldSimple>
      <w:r w:rsidRPr="00364FD5">
        <w:t xml:space="preserve"> - </w:t>
      </w:r>
      <w:r w:rsidRPr="00364FD5">
        <w:rPr>
          <w:rFonts w:eastAsia="Times New Roman"/>
          <w:szCs w:val="24"/>
        </w:rPr>
        <w:t xml:space="preserve">Пьезометрический график тепловой сети от котельной </w:t>
      </w:r>
      <w:r w:rsidRPr="00364FD5">
        <w:t xml:space="preserve">№6 (п. Балезино) </w:t>
      </w:r>
      <w:r w:rsidRPr="00364FD5">
        <w:rPr>
          <w:rFonts w:eastAsia="Times New Roman"/>
          <w:szCs w:val="24"/>
        </w:rPr>
        <w:t>до определяющего потребителя – жилой дом (п. Балезино, ул. Сибирская, 54)</w:t>
      </w:r>
    </w:p>
    <w:p w14:paraId="58795CEF" w14:textId="0C09F8D5" w:rsidR="00210D1F" w:rsidRPr="00364FD5" w:rsidRDefault="00A41C05" w:rsidP="00784C01">
      <w:pPr>
        <w:tabs>
          <w:tab w:val="left" w:pos="0"/>
        </w:tabs>
        <w:jc w:val="center"/>
      </w:pPr>
      <w:r w:rsidRPr="00364FD5">
        <w:rPr>
          <w:noProof/>
        </w:rPr>
        <w:lastRenderedPageBreak/>
        <w:drawing>
          <wp:inline distT="0" distB="0" distL="0" distR="0" wp14:anchorId="759BC0AB" wp14:editId="1D8DAC99">
            <wp:extent cx="9332073" cy="6049926"/>
            <wp:effectExtent l="0" t="0" r="2540" b="8255"/>
            <wp:docPr id="7144007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400772" name=""/>
                    <pic:cNvPicPr/>
                  </pic:nvPicPr>
                  <pic:blipFill rotWithShape="1">
                    <a:blip r:embed="rId17"/>
                    <a:srcRect l="7772" t="12798" r="3829" b="6139"/>
                    <a:stretch/>
                  </pic:blipFill>
                  <pic:spPr bwMode="auto">
                    <a:xfrm>
                      <a:off x="0" y="0"/>
                      <a:ext cx="9340175" cy="6055178"/>
                    </a:xfrm>
                    <a:prstGeom prst="rect">
                      <a:avLst/>
                    </a:prstGeom>
                    <a:ln>
                      <a:noFill/>
                    </a:ln>
                    <a:extLst>
                      <a:ext uri="{53640926-AAD7-44D8-BBD7-CCE9431645EC}">
                        <a14:shadowObscured xmlns:a14="http://schemas.microsoft.com/office/drawing/2010/main"/>
                      </a:ext>
                    </a:extLst>
                  </pic:spPr>
                </pic:pic>
              </a:graphicData>
            </a:graphic>
          </wp:inline>
        </w:drawing>
      </w:r>
    </w:p>
    <w:p w14:paraId="2EF1A855" w14:textId="6F812282" w:rsidR="00A41C05" w:rsidRPr="00364FD5" w:rsidRDefault="00A41C05" w:rsidP="00A41C05">
      <w:pPr>
        <w:pStyle w:val="aff9"/>
        <w:jc w:val="center"/>
        <w:rPr>
          <w:rFonts w:eastAsia="Times New Roman"/>
          <w:szCs w:val="24"/>
        </w:rPr>
      </w:pPr>
      <w:r w:rsidRPr="00364FD5">
        <w:t xml:space="preserve">Рисунок </w:t>
      </w:r>
      <w:fldSimple w:instr=" SEQ Рисунок \* ARABIC ">
        <w:r w:rsidR="00226123">
          <w:rPr>
            <w:noProof/>
          </w:rPr>
          <w:t>7</w:t>
        </w:r>
      </w:fldSimple>
      <w:r w:rsidRPr="00364FD5">
        <w:t xml:space="preserve"> - </w:t>
      </w:r>
      <w:r w:rsidRPr="00364FD5">
        <w:rPr>
          <w:rFonts w:eastAsia="Times New Roman"/>
          <w:szCs w:val="24"/>
        </w:rPr>
        <w:t xml:space="preserve">Пьезометрический график тепловой сети от котельной </w:t>
      </w:r>
      <w:r w:rsidRPr="00364FD5">
        <w:t xml:space="preserve">№7 (с. Заречный) </w:t>
      </w:r>
      <w:r w:rsidRPr="00364FD5">
        <w:rPr>
          <w:rFonts w:eastAsia="Times New Roman"/>
          <w:szCs w:val="24"/>
        </w:rPr>
        <w:t>до определяющего потребителя – Административное здание (с. Заречный, ул. Больничная)</w:t>
      </w:r>
    </w:p>
    <w:p w14:paraId="5A8156F4" w14:textId="77777777" w:rsidR="00A41C05" w:rsidRPr="00364FD5" w:rsidRDefault="00A41C05" w:rsidP="00784C01">
      <w:pPr>
        <w:tabs>
          <w:tab w:val="left" w:pos="0"/>
        </w:tabs>
        <w:jc w:val="center"/>
      </w:pPr>
    </w:p>
    <w:p w14:paraId="1558511A" w14:textId="141AB773" w:rsidR="00A41C05" w:rsidRPr="00364FD5" w:rsidRDefault="00A41C05" w:rsidP="00784C01">
      <w:pPr>
        <w:tabs>
          <w:tab w:val="left" w:pos="0"/>
        </w:tabs>
        <w:jc w:val="center"/>
      </w:pPr>
      <w:r w:rsidRPr="00364FD5">
        <w:rPr>
          <w:noProof/>
        </w:rPr>
        <w:drawing>
          <wp:inline distT="0" distB="0" distL="0" distR="0" wp14:anchorId="5FFC6E99" wp14:editId="2B6DDD8A">
            <wp:extent cx="8945672" cy="5858539"/>
            <wp:effectExtent l="0" t="0" r="8255" b="8890"/>
            <wp:docPr id="16915564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556444" name=""/>
                    <pic:cNvPicPr/>
                  </pic:nvPicPr>
                  <pic:blipFill rotWithShape="1">
                    <a:blip r:embed="rId18"/>
                    <a:srcRect l="7425" t="12142" r="3829" b="5646"/>
                    <a:stretch/>
                  </pic:blipFill>
                  <pic:spPr bwMode="auto">
                    <a:xfrm>
                      <a:off x="0" y="0"/>
                      <a:ext cx="8950537" cy="5861725"/>
                    </a:xfrm>
                    <a:prstGeom prst="rect">
                      <a:avLst/>
                    </a:prstGeom>
                    <a:ln>
                      <a:noFill/>
                    </a:ln>
                    <a:extLst>
                      <a:ext uri="{53640926-AAD7-44D8-BBD7-CCE9431645EC}">
                        <a14:shadowObscured xmlns:a14="http://schemas.microsoft.com/office/drawing/2010/main"/>
                      </a:ext>
                    </a:extLst>
                  </pic:spPr>
                </pic:pic>
              </a:graphicData>
            </a:graphic>
          </wp:inline>
        </w:drawing>
      </w:r>
    </w:p>
    <w:p w14:paraId="16836A6F" w14:textId="6A575A8E" w:rsidR="00A41C05" w:rsidRPr="00364FD5" w:rsidRDefault="00A41C05" w:rsidP="00A41C05">
      <w:pPr>
        <w:pStyle w:val="aff9"/>
        <w:jc w:val="center"/>
        <w:rPr>
          <w:rFonts w:eastAsia="Times New Roman"/>
          <w:szCs w:val="24"/>
        </w:rPr>
      </w:pPr>
      <w:r w:rsidRPr="00364FD5">
        <w:t xml:space="preserve">Рисунок </w:t>
      </w:r>
      <w:fldSimple w:instr=" SEQ Рисунок \* ARABIC ">
        <w:r w:rsidR="00226123">
          <w:rPr>
            <w:noProof/>
          </w:rPr>
          <w:t>8</w:t>
        </w:r>
      </w:fldSimple>
      <w:r w:rsidRPr="00364FD5">
        <w:t xml:space="preserve"> - </w:t>
      </w:r>
      <w:r w:rsidRPr="00364FD5">
        <w:rPr>
          <w:rFonts w:eastAsia="Times New Roman"/>
          <w:szCs w:val="24"/>
        </w:rPr>
        <w:t xml:space="preserve">Пьезометрический график тепловой сети от котельной </w:t>
      </w:r>
      <w:r w:rsidRPr="00364FD5">
        <w:t xml:space="preserve">№8 (д/с, д. Воегурт) </w:t>
      </w:r>
      <w:r w:rsidRPr="00364FD5">
        <w:rPr>
          <w:rFonts w:eastAsia="Times New Roman"/>
          <w:szCs w:val="24"/>
        </w:rPr>
        <w:t>до определяющего потребителя – СДК д. Воегурт</w:t>
      </w:r>
    </w:p>
    <w:p w14:paraId="6160B725" w14:textId="77777777" w:rsidR="00A41C05" w:rsidRPr="00364FD5" w:rsidRDefault="00A41C05" w:rsidP="00784C01">
      <w:pPr>
        <w:tabs>
          <w:tab w:val="left" w:pos="0"/>
        </w:tabs>
        <w:jc w:val="center"/>
      </w:pPr>
    </w:p>
    <w:p w14:paraId="3C4EAC7B" w14:textId="78617D53" w:rsidR="00A41C05" w:rsidRPr="00364FD5" w:rsidRDefault="00A41C05" w:rsidP="00784C01">
      <w:pPr>
        <w:tabs>
          <w:tab w:val="left" w:pos="0"/>
        </w:tabs>
        <w:jc w:val="center"/>
      </w:pPr>
      <w:r w:rsidRPr="00364FD5">
        <w:rPr>
          <w:noProof/>
        </w:rPr>
        <w:lastRenderedPageBreak/>
        <w:drawing>
          <wp:inline distT="0" distB="0" distL="0" distR="0" wp14:anchorId="4F11DC0D" wp14:editId="246D5B62">
            <wp:extent cx="9492085" cy="6039293"/>
            <wp:effectExtent l="0" t="0" r="0" b="0"/>
            <wp:docPr id="18507489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748935" name=""/>
                    <pic:cNvPicPr/>
                  </pic:nvPicPr>
                  <pic:blipFill rotWithShape="1">
                    <a:blip r:embed="rId19"/>
                    <a:srcRect l="6844" t="13127" r="4182" b="6799"/>
                    <a:stretch/>
                  </pic:blipFill>
                  <pic:spPr bwMode="auto">
                    <a:xfrm>
                      <a:off x="0" y="0"/>
                      <a:ext cx="9500150" cy="6044424"/>
                    </a:xfrm>
                    <a:prstGeom prst="rect">
                      <a:avLst/>
                    </a:prstGeom>
                    <a:ln>
                      <a:noFill/>
                    </a:ln>
                    <a:extLst>
                      <a:ext uri="{53640926-AAD7-44D8-BBD7-CCE9431645EC}">
                        <a14:shadowObscured xmlns:a14="http://schemas.microsoft.com/office/drawing/2010/main"/>
                      </a:ext>
                    </a:extLst>
                  </pic:spPr>
                </pic:pic>
              </a:graphicData>
            </a:graphic>
          </wp:inline>
        </w:drawing>
      </w:r>
    </w:p>
    <w:p w14:paraId="25E4D34D" w14:textId="04D61DE5" w:rsidR="00A41C05" w:rsidRPr="00364FD5" w:rsidRDefault="00A41C05" w:rsidP="00A41C05">
      <w:pPr>
        <w:pStyle w:val="aff9"/>
        <w:jc w:val="center"/>
        <w:rPr>
          <w:rFonts w:eastAsia="Times New Roman"/>
          <w:szCs w:val="24"/>
        </w:rPr>
      </w:pPr>
      <w:r w:rsidRPr="00364FD5">
        <w:t xml:space="preserve">Рисунок </w:t>
      </w:r>
      <w:fldSimple w:instr=" SEQ Рисунок \* ARABIC ">
        <w:r w:rsidR="00226123">
          <w:rPr>
            <w:noProof/>
          </w:rPr>
          <w:t>9</w:t>
        </w:r>
      </w:fldSimple>
      <w:r w:rsidRPr="00364FD5">
        <w:t xml:space="preserve"> - </w:t>
      </w:r>
      <w:r w:rsidRPr="00364FD5">
        <w:rPr>
          <w:rFonts w:eastAsia="Times New Roman"/>
          <w:szCs w:val="24"/>
        </w:rPr>
        <w:t xml:space="preserve">Пьезометрический график тепловой сети от котельной </w:t>
      </w:r>
      <w:r w:rsidRPr="00364FD5">
        <w:t xml:space="preserve">№10 (школа, д. Воегурт) </w:t>
      </w:r>
      <w:r w:rsidRPr="00364FD5">
        <w:rPr>
          <w:rFonts w:eastAsia="Times New Roman"/>
          <w:szCs w:val="24"/>
        </w:rPr>
        <w:t>до определяющего потребителя – Школа д. Воегурт</w:t>
      </w:r>
    </w:p>
    <w:p w14:paraId="16B75D4F" w14:textId="77777777" w:rsidR="00210D1F" w:rsidRPr="00364FD5" w:rsidRDefault="00210D1F" w:rsidP="00784C01">
      <w:pPr>
        <w:tabs>
          <w:tab w:val="left" w:pos="0"/>
        </w:tabs>
        <w:jc w:val="center"/>
      </w:pPr>
    </w:p>
    <w:p w14:paraId="4FC7DE96" w14:textId="5363F025" w:rsidR="00A41C05" w:rsidRPr="00364FD5" w:rsidRDefault="00A41C05" w:rsidP="00784C01">
      <w:pPr>
        <w:tabs>
          <w:tab w:val="left" w:pos="0"/>
        </w:tabs>
        <w:jc w:val="center"/>
      </w:pPr>
      <w:r w:rsidRPr="00364FD5">
        <w:rPr>
          <w:noProof/>
        </w:rPr>
        <w:lastRenderedPageBreak/>
        <w:drawing>
          <wp:inline distT="0" distB="0" distL="0" distR="0" wp14:anchorId="3C009714" wp14:editId="71588E9C">
            <wp:extent cx="9369696" cy="6028660"/>
            <wp:effectExtent l="0" t="0" r="3175" b="0"/>
            <wp:docPr id="4933669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66977" name=""/>
                    <pic:cNvPicPr/>
                  </pic:nvPicPr>
                  <pic:blipFill rotWithShape="1">
                    <a:blip r:embed="rId20"/>
                    <a:srcRect l="7192" t="12306" r="4644" b="7455"/>
                    <a:stretch/>
                  </pic:blipFill>
                  <pic:spPr bwMode="auto">
                    <a:xfrm>
                      <a:off x="0" y="0"/>
                      <a:ext cx="9377137" cy="6033447"/>
                    </a:xfrm>
                    <a:prstGeom prst="rect">
                      <a:avLst/>
                    </a:prstGeom>
                    <a:ln>
                      <a:noFill/>
                    </a:ln>
                    <a:extLst>
                      <a:ext uri="{53640926-AAD7-44D8-BBD7-CCE9431645EC}">
                        <a14:shadowObscured xmlns:a14="http://schemas.microsoft.com/office/drawing/2010/main"/>
                      </a:ext>
                    </a:extLst>
                  </pic:spPr>
                </pic:pic>
              </a:graphicData>
            </a:graphic>
          </wp:inline>
        </w:drawing>
      </w:r>
    </w:p>
    <w:p w14:paraId="5CCC8CBD" w14:textId="2BDB47BD" w:rsidR="00A41C05" w:rsidRPr="00364FD5" w:rsidRDefault="00A41C05" w:rsidP="00A41C05">
      <w:pPr>
        <w:pStyle w:val="aff9"/>
        <w:jc w:val="center"/>
        <w:rPr>
          <w:rFonts w:eastAsia="Times New Roman"/>
          <w:szCs w:val="24"/>
        </w:rPr>
      </w:pPr>
      <w:r w:rsidRPr="00364FD5">
        <w:t xml:space="preserve">Рисунок </w:t>
      </w:r>
      <w:fldSimple w:instr=" SEQ Рисунок \* ARABIC ">
        <w:r w:rsidR="00226123">
          <w:rPr>
            <w:noProof/>
          </w:rPr>
          <w:t>10</w:t>
        </w:r>
      </w:fldSimple>
      <w:r w:rsidRPr="00364FD5">
        <w:t xml:space="preserve"> - </w:t>
      </w:r>
      <w:r w:rsidRPr="00364FD5">
        <w:rPr>
          <w:rFonts w:eastAsia="Times New Roman"/>
          <w:szCs w:val="24"/>
        </w:rPr>
        <w:t xml:space="preserve">Пьезометрический график тепловой сети от котельной </w:t>
      </w:r>
      <w:r w:rsidRPr="00364FD5">
        <w:t xml:space="preserve">№11 (д. Падера) </w:t>
      </w:r>
      <w:r w:rsidRPr="00364FD5">
        <w:rPr>
          <w:rFonts w:eastAsia="Times New Roman"/>
          <w:szCs w:val="24"/>
        </w:rPr>
        <w:t>до определяющего потребителя – СДК (д. Падера, ул. Набережная, 2)</w:t>
      </w:r>
    </w:p>
    <w:p w14:paraId="1E20CC7A" w14:textId="3E2216AA" w:rsidR="00210D1F" w:rsidRPr="00364FD5" w:rsidRDefault="00CF42F8" w:rsidP="00784C01">
      <w:pPr>
        <w:tabs>
          <w:tab w:val="left" w:pos="0"/>
        </w:tabs>
        <w:jc w:val="center"/>
      </w:pPr>
      <w:r w:rsidRPr="00364FD5">
        <w:rPr>
          <w:noProof/>
        </w:rPr>
        <w:lastRenderedPageBreak/>
        <w:drawing>
          <wp:inline distT="0" distB="0" distL="0" distR="0" wp14:anchorId="3CCC4336" wp14:editId="0CDBF627">
            <wp:extent cx="8070112" cy="5178056"/>
            <wp:effectExtent l="0" t="0" r="7620" b="3810"/>
            <wp:docPr id="2420825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082549" name=""/>
                    <pic:cNvPicPr/>
                  </pic:nvPicPr>
                  <pic:blipFill rotWithShape="1">
                    <a:blip r:embed="rId20"/>
                    <a:srcRect l="7308" t="12635" r="4644" b="7453"/>
                    <a:stretch/>
                  </pic:blipFill>
                  <pic:spPr bwMode="auto">
                    <a:xfrm>
                      <a:off x="0" y="0"/>
                      <a:ext cx="8070744" cy="5178461"/>
                    </a:xfrm>
                    <a:prstGeom prst="rect">
                      <a:avLst/>
                    </a:prstGeom>
                    <a:ln>
                      <a:noFill/>
                    </a:ln>
                    <a:extLst>
                      <a:ext uri="{53640926-AAD7-44D8-BBD7-CCE9431645EC}">
                        <a14:shadowObscured xmlns:a14="http://schemas.microsoft.com/office/drawing/2010/main"/>
                      </a:ext>
                    </a:extLst>
                  </pic:spPr>
                </pic:pic>
              </a:graphicData>
            </a:graphic>
          </wp:inline>
        </w:drawing>
      </w:r>
    </w:p>
    <w:p w14:paraId="713104ED" w14:textId="4CCCE482" w:rsidR="0023008A" w:rsidRPr="00364FD5" w:rsidRDefault="0023008A" w:rsidP="0023008A">
      <w:pPr>
        <w:pStyle w:val="aff9"/>
        <w:jc w:val="center"/>
        <w:rPr>
          <w:rFonts w:eastAsia="Times New Roman"/>
          <w:szCs w:val="24"/>
        </w:rPr>
      </w:pPr>
      <w:r w:rsidRPr="00364FD5">
        <w:t xml:space="preserve">Рисунок </w:t>
      </w:r>
      <w:fldSimple w:instr=" SEQ Рисунок \* ARABIC ">
        <w:r w:rsidR="00226123">
          <w:rPr>
            <w:noProof/>
          </w:rPr>
          <w:t>11</w:t>
        </w:r>
      </w:fldSimple>
      <w:r w:rsidRPr="00364FD5">
        <w:t xml:space="preserve"> - </w:t>
      </w:r>
      <w:r w:rsidRPr="00364FD5">
        <w:rPr>
          <w:rFonts w:eastAsia="Times New Roman"/>
          <w:szCs w:val="24"/>
        </w:rPr>
        <w:t xml:space="preserve">Пьезометрический график тепловой сети от котельной </w:t>
      </w:r>
      <w:r w:rsidRPr="00364FD5">
        <w:t xml:space="preserve">№11 (д. Падера) </w:t>
      </w:r>
      <w:r w:rsidRPr="00364FD5">
        <w:rPr>
          <w:rFonts w:eastAsia="Times New Roman"/>
          <w:szCs w:val="24"/>
        </w:rPr>
        <w:t xml:space="preserve">до определяющего потребителя – СДК (д. Падера, ул. </w:t>
      </w:r>
      <w:r w:rsidR="00CF42F8" w:rsidRPr="00364FD5">
        <w:rPr>
          <w:rFonts w:eastAsia="Times New Roman"/>
          <w:szCs w:val="24"/>
        </w:rPr>
        <w:t>Центральная</w:t>
      </w:r>
      <w:r w:rsidRPr="00364FD5">
        <w:rPr>
          <w:rFonts w:eastAsia="Times New Roman"/>
          <w:szCs w:val="24"/>
        </w:rPr>
        <w:t>)</w:t>
      </w:r>
    </w:p>
    <w:p w14:paraId="0F1D46C7" w14:textId="77777777" w:rsidR="0023008A" w:rsidRPr="00364FD5" w:rsidRDefault="0023008A" w:rsidP="00784C01">
      <w:pPr>
        <w:tabs>
          <w:tab w:val="left" w:pos="0"/>
        </w:tabs>
        <w:jc w:val="center"/>
      </w:pPr>
    </w:p>
    <w:p w14:paraId="65E2015C" w14:textId="350108F3" w:rsidR="00CF42F8" w:rsidRPr="00364FD5" w:rsidRDefault="00CF42F8" w:rsidP="00784C01">
      <w:pPr>
        <w:tabs>
          <w:tab w:val="left" w:pos="0"/>
        </w:tabs>
        <w:jc w:val="center"/>
      </w:pPr>
      <w:r w:rsidRPr="00364FD5">
        <w:rPr>
          <w:noProof/>
        </w:rPr>
        <w:lastRenderedPageBreak/>
        <w:drawing>
          <wp:inline distT="0" distB="0" distL="0" distR="0" wp14:anchorId="03C11E2F" wp14:editId="66FA730B">
            <wp:extent cx="9097883" cy="5730949"/>
            <wp:effectExtent l="0" t="0" r="8255" b="3175"/>
            <wp:docPr id="7982746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74611" name=""/>
                    <pic:cNvPicPr/>
                  </pic:nvPicPr>
                  <pic:blipFill rotWithShape="1">
                    <a:blip r:embed="rId21"/>
                    <a:srcRect l="6844" t="13783" r="4761" b="7455"/>
                    <a:stretch/>
                  </pic:blipFill>
                  <pic:spPr bwMode="auto">
                    <a:xfrm>
                      <a:off x="0" y="0"/>
                      <a:ext cx="9106401" cy="5736315"/>
                    </a:xfrm>
                    <a:prstGeom prst="rect">
                      <a:avLst/>
                    </a:prstGeom>
                    <a:ln>
                      <a:noFill/>
                    </a:ln>
                    <a:extLst>
                      <a:ext uri="{53640926-AAD7-44D8-BBD7-CCE9431645EC}">
                        <a14:shadowObscured xmlns:a14="http://schemas.microsoft.com/office/drawing/2010/main"/>
                      </a:ext>
                    </a:extLst>
                  </pic:spPr>
                </pic:pic>
              </a:graphicData>
            </a:graphic>
          </wp:inline>
        </w:drawing>
      </w:r>
    </w:p>
    <w:p w14:paraId="56FD7E83" w14:textId="793C9CB1" w:rsidR="00CF42F8" w:rsidRPr="00364FD5" w:rsidRDefault="00CF42F8" w:rsidP="00CF42F8">
      <w:pPr>
        <w:pStyle w:val="aff9"/>
        <w:jc w:val="center"/>
        <w:rPr>
          <w:rFonts w:eastAsia="Times New Roman"/>
          <w:szCs w:val="24"/>
        </w:rPr>
      </w:pPr>
      <w:r w:rsidRPr="00364FD5">
        <w:t xml:space="preserve">Рисунок </w:t>
      </w:r>
      <w:fldSimple w:instr=" SEQ Рисунок \* ARABIC ">
        <w:r w:rsidR="00226123">
          <w:rPr>
            <w:noProof/>
          </w:rPr>
          <w:t>12</w:t>
        </w:r>
      </w:fldSimple>
      <w:r w:rsidRPr="00364FD5">
        <w:t xml:space="preserve"> - </w:t>
      </w:r>
      <w:r w:rsidRPr="00364FD5">
        <w:rPr>
          <w:rFonts w:eastAsia="Times New Roman"/>
          <w:szCs w:val="24"/>
        </w:rPr>
        <w:t xml:space="preserve">Пьезометрический график тепловой сети от котельной </w:t>
      </w:r>
      <w:r w:rsidRPr="00364FD5">
        <w:t xml:space="preserve">№13 (с. Пыбья) </w:t>
      </w:r>
      <w:r w:rsidRPr="00364FD5">
        <w:rPr>
          <w:rFonts w:eastAsia="Times New Roman"/>
          <w:szCs w:val="24"/>
        </w:rPr>
        <w:t>до определяющего потребителя – административное здание (с. Пыбья, ул. Набережная, 3)</w:t>
      </w:r>
    </w:p>
    <w:p w14:paraId="60988A46" w14:textId="77777777" w:rsidR="00CF42F8" w:rsidRPr="00364FD5" w:rsidRDefault="00CF42F8" w:rsidP="00784C01">
      <w:pPr>
        <w:tabs>
          <w:tab w:val="left" w:pos="0"/>
        </w:tabs>
        <w:jc w:val="center"/>
      </w:pPr>
    </w:p>
    <w:p w14:paraId="47A6201A" w14:textId="21C4E587" w:rsidR="00CF42F8" w:rsidRPr="00364FD5" w:rsidRDefault="00CF42F8" w:rsidP="00784C01">
      <w:pPr>
        <w:tabs>
          <w:tab w:val="left" w:pos="0"/>
        </w:tabs>
        <w:jc w:val="center"/>
      </w:pPr>
      <w:r w:rsidRPr="00364FD5">
        <w:rPr>
          <w:noProof/>
        </w:rPr>
        <w:lastRenderedPageBreak/>
        <w:drawing>
          <wp:inline distT="0" distB="0" distL="0" distR="0" wp14:anchorId="19A6285D" wp14:editId="3235085D">
            <wp:extent cx="9203198" cy="5996763"/>
            <wp:effectExtent l="0" t="0" r="0" b="4445"/>
            <wp:docPr id="8938503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850362" name=""/>
                    <pic:cNvPicPr/>
                  </pic:nvPicPr>
                  <pic:blipFill rotWithShape="1">
                    <a:blip r:embed="rId22"/>
                    <a:srcRect l="8004" t="12306" r="4762" b="7292"/>
                    <a:stretch/>
                  </pic:blipFill>
                  <pic:spPr bwMode="auto">
                    <a:xfrm>
                      <a:off x="0" y="0"/>
                      <a:ext cx="9209228" cy="6000692"/>
                    </a:xfrm>
                    <a:prstGeom prst="rect">
                      <a:avLst/>
                    </a:prstGeom>
                    <a:ln>
                      <a:noFill/>
                    </a:ln>
                    <a:extLst>
                      <a:ext uri="{53640926-AAD7-44D8-BBD7-CCE9431645EC}">
                        <a14:shadowObscured xmlns:a14="http://schemas.microsoft.com/office/drawing/2010/main"/>
                      </a:ext>
                    </a:extLst>
                  </pic:spPr>
                </pic:pic>
              </a:graphicData>
            </a:graphic>
          </wp:inline>
        </w:drawing>
      </w:r>
    </w:p>
    <w:p w14:paraId="2421C3C4" w14:textId="0EAA2965" w:rsidR="00CF42F8" w:rsidRPr="00364FD5" w:rsidRDefault="00CF42F8" w:rsidP="00CF42F8">
      <w:pPr>
        <w:pStyle w:val="aff9"/>
        <w:jc w:val="center"/>
        <w:rPr>
          <w:rFonts w:eastAsia="Times New Roman"/>
          <w:szCs w:val="24"/>
        </w:rPr>
      </w:pPr>
      <w:r w:rsidRPr="00364FD5">
        <w:t xml:space="preserve">Рисунок </w:t>
      </w:r>
      <w:fldSimple w:instr=" SEQ Рисунок \* ARABIC ">
        <w:r w:rsidR="00226123">
          <w:rPr>
            <w:noProof/>
          </w:rPr>
          <w:t>13</w:t>
        </w:r>
      </w:fldSimple>
      <w:r w:rsidRPr="00364FD5">
        <w:t xml:space="preserve"> - </w:t>
      </w:r>
      <w:r w:rsidRPr="00364FD5">
        <w:rPr>
          <w:rFonts w:eastAsia="Times New Roman"/>
          <w:szCs w:val="24"/>
        </w:rPr>
        <w:t xml:space="preserve">Пьезометрический график тепловой сети от котельной </w:t>
      </w:r>
      <w:r w:rsidRPr="00364FD5">
        <w:t xml:space="preserve">№14 (с. Каменное Заделье) </w:t>
      </w:r>
      <w:r w:rsidRPr="00364FD5">
        <w:rPr>
          <w:rFonts w:eastAsia="Times New Roman"/>
          <w:szCs w:val="24"/>
        </w:rPr>
        <w:t>до определяющего потребителя – жилой дом (с. Каменное Заделье, ул. Молодежная, 6)</w:t>
      </w:r>
    </w:p>
    <w:p w14:paraId="77C85E3A" w14:textId="62CF35A3" w:rsidR="00CF42F8" w:rsidRPr="00364FD5" w:rsidRDefault="00CF42F8" w:rsidP="00784C01">
      <w:pPr>
        <w:tabs>
          <w:tab w:val="left" w:pos="0"/>
        </w:tabs>
        <w:jc w:val="center"/>
      </w:pPr>
      <w:r w:rsidRPr="00364FD5">
        <w:rPr>
          <w:noProof/>
        </w:rPr>
        <w:lastRenderedPageBreak/>
        <w:drawing>
          <wp:inline distT="0" distB="0" distL="0" distR="0" wp14:anchorId="424988E1" wp14:editId="742CC310">
            <wp:extent cx="9175897" cy="5872092"/>
            <wp:effectExtent l="0" t="0" r="6350" b="0"/>
            <wp:docPr id="10109096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09631" name=""/>
                    <pic:cNvPicPr/>
                  </pic:nvPicPr>
                  <pic:blipFill rotWithShape="1">
                    <a:blip r:embed="rId23"/>
                    <a:srcRect l="7307" t="12635" r="4412" b="7453"/>
                    <a:stretch/>
                  </pic:blipFill>
                  <pic:spPr bwMode="auto">
                    <a:xfrm>
                      <a:off x="0" y="0"/>
                      <a:ext cx="9192637" cy="5882804"/>
                    </a:xfrm>
                    <a:prstGeom prst="rect">
                      <a:avLst/>
                    </a:prstGeom>
                    <a:ln>
                      <a:noFill/>
                    </a:ln>
                    <a:extLst>
                      <a:ext uri="{53640926-AAD7-44D8-BBD7-CCE9431645EC}">
                        <a14:shadowObscured xmlns:a14="http://schemas.microsoft.com/office/drawing/2010/main"/>
                      </a:ext>
                    </a:extLst>
                  </pic:spPr>
                </pic:pic>
              </a:graphicData>
            </a:graphic>
          </wp:inline>
        </w:drawing>
      </w:r>
    </w:p>
    <w:p w14:paraId="23192A97" w14:textId="4E3C1CAD" w:rsidR="00CF42F8" w:rsidRPr="00364FD5" w:rsidRDefault="00CF42F8" w:rsidP="00CF42F8">
      <w:pPr>
        <w:pStyle w:val="aff9"/>
        <w:jc w:val="center"/>
        <w:rPr>
          <w:rFonts w:eastAsia="Times New Roman"/>
          <w:szCs w:val="24"/>
        </w:rPr>
      </w:pPr>
      <w:r w:rsidRPr="00364FD5">
        <w:t xml:space="preserve">Рисунок </w:t>
      </w:r>
      <w:fldSimple w:instr=" SEQ Рисунок \* ARABIC ">
        <w:r w:rsidR="00226123">
          <w:rPr>
            <w:noProof/>
          </w:rPr>
          <w:t>14</w:t>
        </w:r>
      </w:fldSimple>
      <w:r w:rsidRPr="00364FD5">
        <w:t xml:space="preserve"> - </w:t>
      </w:r>
      <w:r w:rsidRPr="00364FD5">
        <w:rPr>
          <w:rFonts w:eastAsia="Times New Roman"/>
          <w:szCs w:val="24"/>
        </w:rPr>
        <w:t xml:space="preserve">Пьезометрический график тепловой сети от котельной </w:t>
      </w:r>
      <w:r w:rsidRPr="00364FD5">
        <w:t xml:space="preserve">№16 (с. Люк) </w:t>
      </w:r>
      <w:r w:rsidRPr="00364FD5">
        <w:rPr>
          <w:rFonts w:eastAsia="Times New Roman"/>
          <w:szCs w:val="24"/>
        </w:rPr>
        <w:t>до определяющего потребителя – жилой дом (с. Люк, ул. Школьная, 5)</w:t>
      </w:r>
    </w:p>
    <w:p w14:paraId="7F2755F2" w14:textId="77777777" w:rsidR="00CF42F8" w:rsidRPr="00364FD5" w:rsidRDefault="00CF42F8" w:rsidP="00784C01">
      <w:pPr>
        <w:tabs>
          <w:tab w:val="left" w:pos="0"/>
        </w:tabs>
        <w:jc w:val="center"/>
      </w:pPr>
    </w:p>
    <w:p w14:paraId="222277D6" w14:textId="3520F203" w:rsidR="00CF42F8" w:rsidRPr="00364FD5" w:rsidRDefault="00CF42F8" w:rsidP="00CF42F8">
      <w:pPr>
        <w:pStyle w:val="aff9"/>
        <w:jc w:val="center"/>
      </w:pPr>
      <w:r w:rsidRPr="00364FD5">
        <w:rPr>
          <w:noProof/>
        </w:rPr>
        <w:lastRenderedPageBreak/>
        <w:drawing>
          <wp:inline distT="0" distB="0" distL="0" distR="0" wp14:anchorId="4BF136EE" wp14:editId="192DFCC5">
            <wp:extent cx="9353863" cy="5943600"/>
            <wp:effectExtent l="0" t="0" r="0" b="0"/>
            <wp:docPr id="7746373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37364" name=""/>
                    <pic:cNvPicPr/>
                  </pic:nvPicPr>
                  <pic:blipFill rotWithShape="1">
                    <a:blip r:embed="rId24"/>
                    <a:srcRect l="4640" t="12635" r="6267" b="7289"/>
                    <a:stretch/>
                  </pic:blipFill>
                  <pic:spPr bwMode="auto">
                    <a:xfrm>
                      <a:off x="0" y="0"/>
                      <a:ext cx="9363164" cy="5949510"/>
                    </a:xfrm>
                    <a:prstGeom prst="rect">
                      <a:avLst/>
                    </a:prstGeom>
                    <a:ln>
                      <a:noFill/>
                    </a:ln>
                    <a:extLst>
                      <a:ext uri="{53640926-AAD7-44D8-BBD7-CCE9431645EC}">
                        <a14:shadowObscured xmlns:a14="http://schemas.microsoft.com/office/drawing/2010/main"/>
                      </a:ext>
                    </a:extLst>
                  </pic:spPr>
                </pic:pic>
              </a:graphicData>
            </a:graphic>
          </wp:inline>
        </w:drawing>
      </w:r>
    </w:p>
    <w:p w14:paraId="71B00DDB" w14:textId="1EEC879A" w:rsidR="00CF42F8" w:rsidRPr="00364FD5" w:rsidRDefault="00CF42F8" w:rsidP="00CF42F8">
      <w:pPr>
        <w:pStyle w:val="aff9"/>
        <w:jc w:val="center"/>
        <w:rPr>
          <w:rFonts w:eastAsia="Times New Roman"/>
          <w:szCs w:val="24"/>
        </w:rPr>
      </w:pPr>
      <w:r w:rsidRPr="00364FD5">
        <w:t xml:space="preserve">Рисунок </w:t>
      </w:r>
      <w:fldSimple w:instr=" SEQ Рисунок \* ARABIC ">
        <w:r w:rsidR="00226123">
          <w:rPr>
            <w:noProof/>
          </w:rPr>
          <w:t>15</w:t>
        </w:r>
      </w:fldSimple>
      <w:r w:rsidRPr="00364FD5">
        <w:t xml:space="preserve"> - </w:t>
      </w:r>
      <w:r w:rsidRPr="00364FD5">
        <w:rPr>
          <w:rFonts w:eastAsia="Times New Roman"/>
          <w:szCs w:val="24"/>
        </w:rPr>
        <w:t xml:space="preserve">Пьезометрический график тепловой сети от котельной </w:t>
      </w:r>
      <w:r w:rsidRPr="00364FD5">
        <w:t xml:space="preserve">№19 (с. Карсовай) </w:t>
      </w:r>
      <w:r w:rsidRPr="00364FD5">
        <w:rPr>
          <w:rFonts w:eastAsia="Times New Roman"/>
          <w:szCs w:val="24"/>
        </w:rPr>
        <w:t>до определяющего потребителя – жилой дом (с. Карсовай, ул. Первомайская, 21)</w:t>
      </w:r>
    </w:p>
    <w:p w14:paraId="2315940C" w14:textId="77777777" w:rsidR="00CF42F8" w:rsidRPr="00364FD5" w:rsidRDefault="00CF42F8" w:rsidP="00784C01">
      <w:pPr>
        <w:tabs>
          <w:tab w:val="left" w:pos="0"/>
        </w:tabs>
        <w:jc w:val="center"/>
      </w:pPr>
    </w:p>
    <w:p w14:paraId="7E5A8512" w14:textId="104C8E61" w:rsidR="00CF42F8" w:rsidRPr="00364FD5" w:rsidRDefault="00CF42F8" w:rsidP="00784C01">
      <w:pPr>
        <w:tabs>
          <w:tab w:val="left" w:pos="0"/>
        </w:tabs>
        <w:jc w:val="center"/>
      </w:pPr>
      <w:r w:rsidRPr="00364FD5">
        <w:rPr>
          <w:noProof/>
        </w:rPr>
        <w:drawing>
          <wp:inline distT="0" distB="0" distL="0" distR="0" wp14:anchorId="63FED7CF" wp14:editId="468FC0B8">
            <wp:extent cx="9101166" cy="5773479"/>
            <wp:effectExtent l="0" t="0" r="5080" b="0"/>
            <wp:docPr id="1048173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7380" name=""/>
                    <pic:cNvPicPr/>
                  </pic:nvPicPr>
                  <pic:blipFill rotWithShape="1">
                    <a:blip r:embed="rId25"/>
                    <a:srcRect l="5568" t="13289" r="4643" b="6142"/>
                    <a:stretch/>
                  </pic:blipFill>
                  <pic:spPr bwMode="auto">
                    <a:xfrm>
                      <a:off x="0" y="0"/>
                      <a:ext cx="9116915" cy="5783469"/>
                    </a:xfrm>
                    <a:prstGeom prst="rect">
                      <a:avLst/>
                    </a:prstGeom>
                    <a:ln>
                      <a:noFill/>
                    </a:ln>
                    <a:extLst>
                      <a:ext uri="{53640926-AAD7-44D8-BBD7-CCE9431645EC}">
                        <a14:shadowObscured xmlns:a14="http://schemas.microsoft.com/office/drawing/2010/main"/>
                      </a:ext>
                    </a:extLst>
                  </pic:spPr>
                </pic:pic>
              </a:graphicData>
            </a:graphic>
          </wp:inline>
        </w:drawing>
      </w:r>
    </w:p>
    <w:p w14:paraId="692AF228" w14:textId="0A36AE9B" w:rsidR="00784C01" w:rsidRPr="00364FD5" w:rsidRDefault="00A80377" w:rsidP="00A80377">
      <w:pPr>
        <w:pStyle w:val="aff9"/>
        <w:jc w:val="center"/>
      </w:pPr>
      <w:r w:rsidRPr="00364FD5">
        <w:t xml:space="preserve">Рисунок </w:t>
      </w:r>
      <w:fldSimple w:instr=" SEQ Рисунок \* ARABIC ">
        <w:r w:rsidR="00226123">
          <w:rPr>
            <w:noProof/>
          </w:rPr>
          <w:t>16</w:t>
        </w:r>
      </w:fldSimple>
      <w:r w:rsidRPr="00364FD5">
        <w:t xml:space="preserve"> - </w:t>
      </w:r>
      <w:r w:rsidRPr="00364FD5">
        <w:rPr>
          <w:rFonts w:eastAsia="Times New Roman"/>
          <w:szCs w:val="24"/>
        </w:rPr>
        <w:t xml:space="preserve">Пьезометрический график тепловой сети от котельной </w:t>
      </w:r>
      <w:r w:rsidRPr="00364FD5">
        <w:t>№20 (д. Верх-Люкино)</w:t>
      </w:r>
      <w:r w:rsidRPr="00364FD5">
        <w:rPr>
          <w:rFonts w:eastAsia="Times New Roman"/>
          <w:szCs w:val="24"/>
        </w:rPr>
        <w:t xml:space="preserve"> до определяющего потребителя – ФАП д. Верх-Люкино </w:t>
      </w:r>
    </w:p>
    <w:p w14:paraId="7CE7A74C" w14:textId="30F081F7" w:rsidR="00CF42F8" w:rsidRPr="00364FD5" w:rsidRDefault="00CF42F8" w:rsidP="00784C01">
      <w:pPr>
        <w:tabs>
          <w:tab w:val="left" w:pos="0"/>
        </w:tabs>
        <w:jc w:val="center"/>
      </w:pPr>
      <w:r w:rsidRPr="00364FD5">
        <w:rPr>
          <w:noProof/>
        </w:rPr>
        <w:lastRenderedPageBreak/>
        <w:drawing>
          <wp:inline distT="0" distB="0" distL="0" distR="0" wp14:anchorId="15B6A511" wp14:editId="13737523">
            <wp:extent cx="9513228" cy="5986130"/>
            <wp:effectExtent l="0" t="0" r="0" b="0"/>
            <wp:docPr id="14843551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355131" name=""/>
                    <pic:cNvPicPr/>
                  </pic:nvPicPr>
                  <pic:blipFill rotWithShape="1">
                    <a:blip r:embed="rId26"/>
                    <a:srcRect l="7425" t="12470" r="3717" b="8441"/>
                    <a:stretch/>
                  </pic:blipFill>
                  <pic:spPr bwMode="auto">
                    <a:xfrm>
                      <a:off x="0" y="0"/>
                      <a:ext cx="9523948" cy="5992876"/>
                    </a:xfrm>
                    <a:prstGeom prst="rect">
                      <a:avLst/>
                    </a:prstGeom>
                    <a:ln>
                      <a:noFill/>
                    </a:ln>
                    <a:extLst>
                      <a:ext uri="{53640926-AAD7-44D8-BBD7-CCE9431645EC}">
                        <a14:shadowObscured xmlns:a14="http://schemas.microsoft.com/office/drawing/2010/main"/>
                      </a:ext>
                    </a:extLst>
                  </pic:spPr>
                </pic:pic>
              </a:graphicData>
            </a:graphic>
          </wp:inline>
        </w:drawing>
      </w:r>
    </w:p>
    <w:p w14:paraId="2F98CAFD" w14:textId="65870529" w:rsidR="00784C01" w:rsidRPr="00364FD5" w:rsidRDefault="00A80377" w:rsidP="00A80377">
      <w:pPr>
        <w:pStyle w:val="aff9"/>
        <w:jc w:val="center"/>
      </w:pPr>
      <w:r w:rsidRPr="00364FD5">
        <w:t xml:space="preserve">Рисунок </w:t>
      </w:r>
      <w:fldSimple w:instr=" SEQ Рисунок \* ARABIC ">
        <w:r w:rsidR="00226123">
          <w:rPr>
            <w:noProof/>
          </w:rPr>
          <w:t>17</w:t>
        </w:r>
      </w:fldSimple>
      <w:r w:rsidRPr="00364FD5">
        <w:t xml:space="preserve"> - </w:t>
      </w:r>
      <w:r w:rsidRPr="00364FD5">
        <w:rPr>
          <w:rFonts w:eastAsia="Times New Roman"/>
          <w:szCs w:val="24"/>
        </w:rPr>
        <w:t xml:space="preserve">Пьезометрический график тепловой сети от котельной </w:t>
      </w:r>
      <w:r w:rsidRPr="00364FD5">
        <w:t>№21 (д. Киршонки)</w:t>
      </w:r>
      <w:r w:rsidRPr="00364FD5">
        <w:rPr>
          <w:rFonts w:eastAsia="Times New Roman"/>
          <w:szCs w:val="24"/>
        </w:rPr>
        <w:t xml:space="preserve"> до определяющего потребителя – Школа д. Киршонки</w:t>
      </w:r>
      <w:r w:rsidR="00784C01" w:rsidRPr="00364FD5">
        <w:t xml:space="preserve"> </w:t>
      </w:r>
    </w:p>
    <w:p w14:paraId="44798134" w14:textId="2784BF3F" w:rsidR="00CF42F8" w:rsidRPr="00364FD5" w:rsidRDefault="00CF42F8" w:rsidP="00784C01">
      <w:pPr>
        <w:tabs>
          <w:tab w:val="left" w:pos="0"/>
        </w:tabs>
        <w:jc w:val="center"/>
      </w:pPr>
      <w:r w:rsidRPr="00364FD5">
        <w:rPr>
          <w:noProof/>
        </w:rPr>
        <w:lastRenderedPageBreak/>
        <w:drawing>
          <wp:inline distT="0" distB="0" distL="0" distR="0" wp14:anchorId="2AA9A4F6" wp14:editId="6DBBFB83">
            <wp:extent cx="9535352" cy="6007395"/>
            <wp:effectExtent l="0" t="0" r="8890" b="0"/>
            <wp:docPr id="17887732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773206" name=""/>
                    <pic:cNvPicPr/>
                  </pic:nvPicPr>
                  <pic:blipFill rotWithShape="1">
                    <a:blip r:embed="rId27"/>
                    <a:srcRect l="5799" t="12962" r="4529" b="7127"/>
                    <a:stretch/>
                  </pic:blipFill>
                  <pic:spPr bwMode="auto">
                    <a:xfrm>
                      <a:off x="0" y="0"/>
                      <a:ext cx="9546808" cy="6014612"/>
                    </a:xfrm>
                    <a:prstGeom prst="rect">
                      <a:avLst/>
                    </a:prstGeom>
                    <a:ln>
                      <a:noFill/>
                    </a:ln>
                    <a:extLst>
                      <a:ext uri="{53640926-AAD7-44D8-BBD7-CCE9431645EC}">
                        <a14:shadowObscured xmlns:a14="http://schemas.microsoft.com/office/drawing/2010/main"/>
                      </a:ext>
                    </a:extLst>
                  </pic:spPr>
                </pic:pic>
              </a:graphicData>
            </a:graphic>
          </wp:inline>
        </w:drawing>
      </w:r>
    </w:p>
    <w:p w14:paraId="58CA52EF" w14:textId="3D0C8035" w:rsidR="00A80377" w:rsidRPr="00364FD5" w:rsidRDefault="00A80377" w:rsidP="00A80377">
      <w:pPr>
        <w:pStyle w:val="aff9"/>
        <w:jc w:val="center"/>
        <w:rPr>
          <w:rFonts w:eastAsia="Times New Roman"/>
          <w:szCs w:val="24"/>
        </w:rPr>
      </w:pPr>
      <w:r w:rsidRPr="00364FD5">
        <w:t xml:space="preserve">Рисунок </w:t>
      </w:r>
      <w:fldSimple w:instr=" SEQ Рисунок \* ARABIC ">
        <w:r w:rsidR="00226123">
          <w:rPr>
            <w:noProof/>
          </w:rPr>
          <w:t>18</w:t>
        </w:r>
      </w:fldSimple>
      <w:r w:rsidRPr="00364FD5">
        <w:t xml:space="preserve"> - </w:t>
      </w:r>
      <w:r w:rsidRPr="00364FD5">
        <w:rPr>
          <w:rFonts w:eastAsia="Times New Roman"/>
          <w:szCs w:val="24"/>
        </w:rPr>
        <w:t xml:space="preserve">Пьезометрический график тепловой сети от котельной </w:t>
      </w:r>
      <w:r w:rsidRPr="00364FD5">
        <w:t xml:space="preserve">№22 (д. Большой Варыж) </w:t>
      </w:r>
      <w:r w:rsidRPr="00364FD5">
        <w:rPr>
          <w:rFonts w:eastAsia="Times New Roman"/>
          <w:szCs w:val="24"/>
        </w:rPr>
        <w:t>до определяющего потребителя – СДК д. Большой Варыж</w:t>
      </w:r>
    </w:p>
    <w:p w14:paraId="39644BF1" w14:textId="4DA77A52" w:rsidR="00CF42F8" w:rsidRPr="00364FD5" w:rsidRDefault="00CF42F8" w:rsidP="00784C01">
      <w:pPr>
        <w:tabs>
          <w:tab w:val="left" w:pos="0"/>
        </w:tabs>
        <w:jc w:val="center"/>
      </w:pPr>
      <w:r w:rsidRPr="00364FD5">
        <w:rPr>
          <w:noProof/>
        </w:rPr>
        <w:lastRenderedPageBreak/>
        <w:drawing>
          <wp:inline distT="0" distB="0" distL="0" distR="0" wp14:anchorId="2D0C7601" wp14:editId="40920890">
            <wp:extent cx="9365473" cy="5752214"/>
            <wp:effectExtent l="0" t="0" r="7620" b="1270"/>
            <wp:docPr id="7019859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985952" name=""/>
                    <pic:cNvPicPr/>
                  </pic:nvPicPr>
                  <pic:blipFill rotWithShape="1">
                    <a:blip r:embed="rId28"/>
                    <a:srcRect l="6496" t="13619" r="3603" b="8278"/>
                    <a:stretch/>
                  </pic:blipFill>
                  <pic:spPr bwMode="auto">
                    <a:xfrm>
                      <a:off x="0" y="0"/>
                      <a:ext cx="9385510" cy="5764521"/>
                    </a:xfrm>
                    <a:prstGeom prst="rect">
                      <a:avLst/>
                    </a:prstGeom>
                    <a:ln>
                      <a:noFill/>
                    </a:ln>
                    <a:extLst>
                      <a:ext uri="{53640926-AAD7-44D8-BBD7-CCE9431645EC}">
                        <a14:shadowObscured xmlns:a14="http://schemas.microsoft.com/office/drawing/2010/main"/>
                      </a:ext>
                    </a:extLst>
                  </pic:spPr>
                </pic:pic>
              </a:graphicData>
            </a:graphic>
          </wp:inline>
        </w:drawing>
      </w:r>
    </w:p>
    <w:p w14:paraId="1677EE68" w14:textId="6A86E95F" w:rsidR="00A80377" w:rsidRPr="00364FD5" w:rsidRDefault="00A80377" w:rsidP="00A80377">
      <w:pPr>
        <w:pStyle w:val="aff9"/>
        <w:jc w:val="center"/>
        <w:rPr>
          <w:rFonts w:eastAsia="Times New Roman"/>
          <w:szCs w:val="24"/>
        </w:rPr>
      </w:pPr>
      <w:r w:rsidRPr="00364FD5">
        <w:t xml:space="preserve">Рисунок </w:t>
      </w:r>
      <w:fldSimple w:instr=" SEQ Рисунок \* ARABIC ">
        <w:r w:rsidR="00226123">
          <w:rPr>
            <w:noProof/>
          </w:rPr>
          <w:t>19</w:t>
        </w:r>
      </w:fldSimple>
      <w:r w:rsidRPr="00364FD5">
        <w:t xml:space="preserve"> - </w:t>
      </w:r>
      <w:r w:rsidRPr="00364FD5">
        <w:rPr>
          <w:rFonts w:eastAsia="Times New Roman"/>
          <w:szCs w:val="24"/>
        </w:rPr>
        <w:t xml:space="preserve">Пьезометрический график тепловой сети от котельной </w:t>
      </w:r>
      <w:r w:rsidRPr="00364FD5">
        <w:t xml:space="preserve">№23 (д. Кестым) </w:t>
      </w:r>
      <w:r w:rsidRPr="00364FD5">
        <w:rPr>
          <w:rFonts w:eastAsia="Times New Roman"/>
          <w:szCs w:val="24"/>
        </w:rPr>
        <w:t>до определяющего потребителя – Дом престарелых д. Кестым</w:t>
      </w:r>
    </w:p>
    <w:p w14:paraId="4F79D9D6" w14:textId="533F2484" w:rsidR="00CF42F8" w:rsidRPr="00364FD5" w:rsidRDefault="00CF42F8" w:rsidP="00784C01">
      <w:pPr>
        <w:tabs>
          <w:tab w:val="left" w:pos="0"/>
        </w:tabs>
        <w:jc w:val="center"/>
      </w:pPr>
      <w:r w:rsidRPr="00364FD5">
        <w:rPr>
          <w:noProof/>
        </w:rPr>
        <w:lastRenderedPageBreak/>
        <w:drawing>
          <wp:inline distT="0" distB="0" distL="0" distR="0" wp14:anchorId="3868C740" wp14:editId="740E8D58">
            <wp:extent cx="9283323" cy="5922335"/>
            <wp:effectExtent l="0" t="0" r="0" b="2540"/>
            <wp:docPr id="6890811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81106" name=""/>
                    <pic:cNvPicPr/>
                  </pic:nvPicPr>
                  <pic:blipFill rotWithShape="1">
                    <a:blip r:embed="rId29"/>
                    <a:srcRect l="7192" t="13126" r="6616" b="9096"/>
                    <a:stretch/>
                  </pic:blipFill>
                  <pic:spPr bwMode="auto">
                    <a:xfrm>
                      <a:off x="0" y="0"/>
                      <a:ext cx="9297165" cy="5931165"/>
                    </a:xfrm>
                    <a:prstGeom prst="rect">
                      <a:avLst/>
                    </a:prstGeom>
                    <a:ln>
                      <a:noFill/>
                    </a:ln>
                    <a:extLst>
                      <a:ext uri="{53640926-AAD7-44D8-BBD7-CCE9431645EC}">
                        <a14:shadowObscured xmlns:a14="http://schemas.microsoft.com/office/drawing/2010/main"/>
                      </a:ext>
                    </a:extLst>
                  </pic:spPr>
                </pic:pic>
              </a:graphicData>
            </a:graphic>
          </wp:inline>
        </w:drawing>
      </w:r>
    </w:p>
    <w:p w14:paraId="6AFCE5DB" w14:textId="12EA0BEB" w:rsidR="00CF42F8" w:rsidRPr="00364FD5" w:rsidRDefault="00A80377" w:rsidP="00A80377">
      <w:pPr>
        <w:pStyle w:val="aff9"/>
        <w:jc w:val="center"/>
      </w:pPr>
      <w:r w:rsidRPr="00364FD5">
        <w:t xml:space="preserve">Рисунок </w:t>
      </w:r>
      <w:fldSimple w:instr=" SEQ Рисунок \* ARABIC ">
        <w:r w:rsidR="00226123">
          <w:rPr>
            <w:noProof/>
          </w:rPr>
          <w:t>20</w:t>
        </w:r>
      </w:fldSimple>
      <w:r w:rsidRPr="00364FD5">
        <w:t xml:space="preserve"> - </w:t>
      </w:r>
      <w:r w:rsidRPr="00364FD5">
        <w:rPr>
          <w:rFonts w:eastAsia="Times New Roman"/>
          <w:szCs w:val="24"/>
        </w:rPr>
        <w:t xml:space="preserve">Пьезометрический график тепловой сети от котельной </w:t>
      </w:r>
      <w:r w:rsidRPr="00364FD5">
        <w:t xml:space="preserve">№26 (д. Кожило) </w:t>
      </w:r>
      <w:r w:rsidRPr="00364FD5">
        <w:rPr>
          <w:rFonts w:eastAsia="Times New Roman"/>
          <w:szCs w:val="24"/>
        </w:rPr>
        <w:t>до определяющего потребителя – жилой дом (д. Кожило, ул. Набережная, 31а)</w:t>
      </w:r>
    </w:p>
    <w:p w14:paraId="66E90A89" w14:textId="3F255C9A" w:rsidR="00CF42F8" w:rsidRPr="00364FD5" w:rsidRDefault="00CF42F8" w:rsidP="00784C01">
      <w:pPr>
        <w:tabs>
          <w:tab w:val="left" w:pos="0"/>
        </w:tabs>
        <w:jc w:val="center"/>
      </w:pPr>
      <w:r w:rsidRPr="00364FD5">
        <w:rPr>
          <w:noProof/>
        </w:rPr>
        <w:lastRenderedPageBreak/>
        <w:drawing>
          <wp:inline distT="0" distB="0" distL="0" distR="0" wp14:anchorId="175E4602" wp14:editId="4CEB12EA">
            <wp:extent cx="9128570" cy="5932967"/>
            <wp:effectExtent l="0" t="0" r="0" b="0"/>
            <wp:docPr id="14543011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01114" name=""/>
                    <pic:cNvPicPr/>
                  </pic:nvPicPr>
                  <pic:blipFill rotWithShape="1">
                    <a:blip r:embed="rId30"/>
                    <a:srcRect l="7424" t="12470" r="4762" b="6800"/>
                    <a:stretch/>
                  </pic:blipFill>
                  <pic:spPr bwMode="auto">
                    <a:xfrm>
                      <a:off x="0" y="0"/>
                      <a:ext cx="9140590" cy="5940779"/>
                    </a:xfrm>
                    <a:prstGeom prst="rect">
                      <a:avLst/>
                    </a:prstGeom>
                    <a:ln>
                      <a:noFill/>
                    </a:ln>
                    <a:extLst>
                      <a:ext uri="{53640926-AAD7-44D8-BBD7-CCE9431645EC}">
                        <a14:shadowObscured xmlns:a14="http://schemas.microsoft.com/office/drawing/2010/main"/>
                      </a:ext>
                    </a:extLst>
                  </pic:spPr>
                </pic:pic>
              </a:graphicData>
            </a:graphic>
          </wp:inline>
        </w:drawing>
      </w:r>
    </w:p>
    <w:p w14:paraId="76D7D79B" w14:textId="314666CC" w:rsidR="00A80377" w:rsidRPr="00364FD5" w:rsidRDefault="00A80377" w:rsidP="00A80377">
      <w:pPr>
        <w:pStyle w:val="aff9"/>
        <w:jc w:val="center"/>
        <w:rPr>
          <w:rFonts w:eastAsia="Times New Roman"/>
          <w:szCs w:val="24"/>
        </w:rPr>
      </w:pPr>
      <w:r w:rsidRPr="00364FD5">
        <w:t xml:space="preserve">Рисунок </w:t>
      </w:r>
      <w:fldSimple w:instr=" SEQ Рисунок \* ARABIC ">
        <w:r w:rsidR="00226123">
          <w:rPr>
            <w:noProof/>
          </w:rPr>
          <w:t>21</w:t>
        </w:r>
      </w:fldSimple>
      <w:r w:rsidRPr="00364FD5">
        <w:t xml:space="preserve"> - </w:t>
      </w:r>
      <w:r w:rsidRPr="00364FD5">
        <w:rPr>
          <w:rFonts w:eastAsia="Times New Roman"/>
          <w:szCs w:val="24"/>
        </w:rPr>
        <w:t xml:space="preserve">Пьезометрический график тепловой сети от котельной </w:t>
      </w:r>
      <w:r w:rsidRPr="00364FD5">
        <w:t>д. Исаково</w:t>
      </w:r>
      <w:r w:rsidRPr="00364FD5">
        <w:rPr>
          <w:rFonts w:eastAsia="Times New Roman"/>
          <w:szCs w:val="24"/>
        </w:rPr>
        <w:t xml:space="preserve"> до определяющего потребителя – Школа д. Исаково</w:t>
      </w:r>
    </w:p>
    <w:p w14:paraId="5553C898" w14:textId="7CE71DE1" w:rsidR="00CF42F8" w:rsidRPr="00364FD5" w:rsidRDefault="00CF42F8" w:rsidP="00784C01">
      <w:pPr>
        <w:tabs>
          <w:tab w:val="left" w:pos="0"/>
        </w:tabs>
        <w:jc w:val="center"/>
      </w:pPr>
      <w:r w:rsidRPr="00364FD5">
        <w:rPr>
          <w:noProof/>
        </w:rPr>
        <w:lastRenderedPageBreak/>
        <w:drawing>
          <wp:inline distT="0" distB="0" distL="0" distR="0" wp14:anchorId="497242F7" wp14:editId="6E74852A">
            <wp:extent cx="9280035" cy="5975498"/>
            <wp:effectExtent l="0" t="0" r="0" b="6350"/>
            <wp:docPr id="18222570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257018" name=""/>
                    <pic:cNvPicPr/>
                  </pic:nvPicPr>
                  <pic:blipFill rotWithShape="1">
                    <a:blip r:embed="rId31"/>
                    <a:srcRect l="7075" t="12798" r="6266" b="8272"/>
                    <a:stretch/>
                  </pic:blipFill>
                  <pic:spPr bwMode="auto">
                    <a:xfrm>
                      <a:off x="0" y="0"/>
                      <a:ext cx="9289401" cy="5981529"/>
                    </a:xfrm>
                    <a:prstGeom prst="rect">
                      <a:avLst/>
                    </a:prstGeom>
                    <a:ln>
                      <a:noFill/>
                    </a:ln>
                    <a:extLst>
                      <a:ext uri="{53640926-AAD7-44D8-BBD7-CCE9431645EC}">
                        <a14:shadowObscured xmlns:a14="http://schemas.microsoft.com/office/drawing/2010/main"/>
                      </a:ext>
                    </a:extLst>
                  </pic:spPr>
                </pic:pic>
              </a:graphicData>
            </a:graphic>
          </wp:inline>
        </w:drawing>
      </w:r>
    </w:p>
    <w:p w14:paraId="1E82C200" w14:textId="65043587" w:rsidR="00A80377" w:rsidRPr="00364FD5" w:rsidRDefault="00A80377" w:rsidP="00A80377">
      <w:pPr>
        <w:pStyle w:val="aff9"/>
        <w:jc w:val="center"/>
        <w:rPr>
          <w:rFonts w:eastAsia="Times New Roman"/>
          <w:szCs w:val="24"/>
        </w:rPr>
      </w:pPr>
      <w:r w:rsidRPr="00364FD5">
        <w:t xml:space="preserve">Рисунок </w:t>
      </w:r>
      <w:fldSimple w:instr=" SEQ Рисунок \* ARABIC ">
        <w:r w:rsidR="00226123">
          <w:rPr>
            <w:noProof/>
          </w:rPr>
          <w:t>22</w:t>
        </w:r>
      </w:fldSimple>
      <w:r w:rsidRPr="00364FD5">
        <w:t xml:space="preserve"> - </w:t>
      </w:r>
      <w:r w:rsidRPr="00364FD5">
        <w:rPr>
          <w:rFonts w:eastAsia="Times New Roman"/>
          <w:szCs w:val="24"/>
        </w:rPr>
        <w:t xml:space="preserve">Пьезометрический график тепловой сети от котельной </w:t>
      </w:r>
      <w:r w:rsidRPr="00364FD5">
        <w:t>д. Быдыпи</w:t>
      </w:r>
      <w:r w:rsidRPr="00364FD5">
        <w:rPr>
          <w:rFonts w:eastAsia="Times New Roman"/>
          <w:szCs w:val="24"/>
        </w:rPr>
        <w:t xml:space="preserve"> до определяющего потребителя – Школа д. Быдыпи</w:t>
      </w:r>
    </w:p>
    <w:p w14:paraId="521A4FD7" w14:textId="3CB50C74" w:rsidR="00CF42F8" w:rsidRPr="00364FD5" w:rsidRDefault="00CF42F8" w:rsidP="00784C01">
      <w:pPr>
        <w:tabs>
          <w:tab w:val="left" w:pos="0"/>
        </w:tabs>
        <w:jc w:val="center"/>
      </w:pPr>
      <w:r w:rsidRPr="00364FD5">
        <w:rPr>
          <w:noProof/>
        </w:rPr>
        <w:lastRenderedPageBreak/>
        <w:drawing>
          <wp:inline distT="0" distB="0" distL="0" distR="0" wp14:anchorId="08AB84F4" wp14:editId="3A720662">
            <wp:extent cx="9484764" cy="6134986"/>
            <wp:effectExtent l="0" t="0" r="2540" b="0"/>
            <wp:docPr id="3655417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41796" name=""/>
                    <pic:cNvPicPr/>
                  </pic:nvPicPr>
                  <pic:blipFill rotWithShape="1">
                    <a:blip r:embed="rId32"/>
                    <a:srcRect l="7192" t="13454" r="5104" b="6302"/>
                    <a:stretch/>
                  </pic:blipFill>
                  <pic:spPr bwMode="auto">
                    <a:xfrm>
                      <a:off x="0" y="0"/>
                      <a:ext cx="9496136" cy="6142342"/>
                    </a:xfrm>
                    <a:prstGeom prst="rect">
                      <a:avLst/>
                    </a:prstGeom>
                    <a:ln>
                      <a:noFill/>
                    </a:ln>
                    <a:extLst>
                      <a:ext uri="{53640926-AAD7-44D8-BBD7-CCE9431645EC}">
                        <a14:shadowObscured xmlns:a14="http://schemas.microsoft.com/office/drawing/2010/main"/>
                      </a:ext>
                    </a:extLst>
                  </pic:spPr>
                </pic:pic>
              </a:graphicData>
            </a:graphic>
          </wp:inline>
        </w:drawing>
      </w:r>
    </w:p>
    <w:p w14:paraId="44DC2880" w14:textId="4601B735" w:rsidR="00A80377" w:rsidRPr="00364FD5" w:rsidRDefault="00A80377" w:rsidP="00A80377">
      <w:pPr>
        <w:pStyle w:val="aff9"/>
        <w:jc w:val="center"/>
        <w:rPr>
          <w:rFonts w:eastAsia="Times New Roman"/>
          <w:szCs w:val="24"/>
        </w:rPr>
      </w:pPr>
      <w:r w:rsidRPr="00364FD5">
        <w:t xml:space="preserve">Рисунок </w:t>
      </w:r>
      <w:fldSimple w:instr=" SEQ Рисунок \* ARABIC ">
        <w:r w:rsidR="00226123">
          <w:rPr>
            <w:noProof/>
          </w:rPr>
          <w:t>23</w:t>
        </w:r>
      </w:fldSimple>
      <w:r w:rsidRPr="00364FD5">
        <w:t xml:space="preserve"> - </w:t>
      </w:r>
      <w:r w:rsidRPr="00364FD5">
        <w:rPr>
          <w:rFonts w:eastAsia="Times New Roman"/>
          <w:szCs w:val="24"/>
        </w:rPr>
        <w:t xml:space="preserve">Пьезометрический график тепловой сети от котельной </w:t>
      </w:r>
      <w:r w:rsidRPr="00364FD5">
        <w:t>с. Юнда</w:t>
      </w:r>
      <w:r w:rsidRPr="00364FD5">
        <w:rPr>
          <w:rFonts w:eastAsia="Times New Roman"/>
          <w:szCs w:val="24"/>
        </w:rPr>
        <w:t xml:space="preserve"> до определяющего потребителя – Школа с. Юнда</w:t>
      </w:r>
    </w:p>
    <w:p w14:paraId="7F1CC911" w14:textId="5A2EC537" w:rsidR="00CF42F8" w:rsidRPr="00364FD5" w:rsidRDefault="00CF42F8" w:rsidP="00784C01">
      <w:pPr>
        <w:tabs>
          <w:tab w:val="left" w:pos="0"/>
        </w:tabs>
        <w:jc w:val="center"/>
      </w:pPr>
      <w:r w:rsidRPr="00364FD5">
        <w:rPr>
          <w:noProof/>
        </w:rPr>
        <w:lastRenderedPageBreak/>
        <w:drawing>
          <wp:inline distT="0" distB="0" distL="0" distR="0" wp14:anchorId="4F50C524" wp14:editId="6C18721F">
            <wp:extent cx="9541513" cy="6198781"/>
            <wp:effectExtent l="0" t="0" r="2540" b="0"/>
            <wp:docPr id="8547921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92196" name=""/>
                    <pic:cNvPicPr/>
                  </pic:nvPicPr>
                  <pic:blipFill rotWithShape="1">
                    <a:blip r:embed="rId33"/>
                    <a:srcRect l="7425" t="12635" r="6151" b="7946"/>
                    <a:stretch/>
                  </pic:blipFill>
                  <pic:spPr bwMode="auto">
                    <a:xfrm>
                      <a:off x="0" y="0"/>
                      <a:ext cx="9548645" cy="6203414"/>
                    </a:xfrm>
                    <a:prstGeom prst="rect">
                      <a:avLst/>
                    </a:prstGeom>
                    <a:ln>
                      <a:noFill/>
                    </a:ln>
                    <a:extLst>
                      <a:ext uri="{53640926-AAD7-44D8-BBD7-CCE9431645EC}">
                        <a14:shadowObscured xmlns:a14="http://schemas.microsoft.com/office/drawing/2010/main"/>
                      </a:ext>
                    </a:extLst>
                  </pic:spPr>
                </pic:pic>
              </a:graphicData>
            </a:graphic>
          </wp:inline>
        </w:drawing>
      </w:r>
    </w:p>
    <w:p w14:paraId="07FD916D" w14:textId="4D1E8913" w:rsidR="00A80377" w:rsidRPr="00364FD5" w:rsidRDefault="00A80377" w:rsidP="00A80377">
      <w:pPr>
        <w:pStyle w:val="aff9"/>
        <w:jc w:val="center"/>
        <w:rPr>
          <w:rFonts w:eastAsia="Times New Roman"/>
          <w:szCs w:val="24"/>
        </w:rPr>
      </w:pPr>
      <w:r w:rsidRPr="00364FD5">
        <w:t xml:space="preserve">Рисунок </w:t>
      </w:r>
      <w:fldSimple w:instr=" SEQ Рисунок \* ARABIC ">
        <w:r w:rsidR="00226123">
          <w:rPr>
            <w:noProof/>
          </w:rPr>
          <w:t>24</w:t>
        </w:r>
      </w:fldSimple>
      <w:r w:rsidRPr="00364FD5">
        <w:t xml:space="preserve"> - </w:t>
      </w:r>
      <w:r w:rsidRPr="00364FD5">
        <w:rPr>
          <w:rFonts w:eastAsia="Times New Roman"/>
          <w:szCs w:val="24"/>
        </w:rPr>
        <w:t xml:space="preserve">Пьезометрический график тепловой сети от котельной </w:t>
      </w:r>
      <w:r w:rsidRPr="00364FD5">
        <w:t>д. Ушур</w:t>
      </w:r>
      <w:r w:rsidRPr="00364FD5">
        <w:rPr>
          <w:rFonts w:eastAsia="Times New Roman"/>
          <w:szCs w:val="24"/>
        </w:rPr>
        <w:t xml:space="preserve"> до определяющего потребителя – Школа д. Ушур</w:t>
      </w:r>
    </w:p>
    <w:p w14:paraId="40FE6537" w14:textId="3B970BA5" w:rsidR="00CF42F8" w:rsidRPr="00364FD5" w:rsidRDefault="00CF42F8" w:rsidP="00784C01">
      <w:pPr>
        <w:tabs>
          <w:tab w:val="left" w:pos="0"/>
        </w:tabs>
        <w:jc w:val="center"/>
      </w:pPr>
      <w:r w:rsidRPr="00364FD5">
        <w:rPr>
          <w:noProof/>
        </w:rPr>
        <w:lastRenderedPageBreak/>
        <w:drawing>
          <wp:inline distT="0" distB="0" distL="0" distR="0" wp14:anchorId="2CA6872B" wp14:editId="238F5674">
            <wp:extent cx="9187046" cy="6039293"/>
            <wp:effectExtent l="0" t="0" r="0" b="0"/>
            <wp:docPr id="20201596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59699" name=""/>
                    <pic:cNvPicPr/>
                  </pic:nvPicPr>
                  <pic:blipFill rotWithShape="1">
                    <a:blip r:embed="rId34"/>
                    <a:srcRect l="6729" t="12798" r="5916" b="5975"/>
                    <a:stretch/>
                  </pic:blipFill>
                  <pic:spPr bwMode="auto">
                    <a:xfrm>
                      <a:off x="0" y="0"/>
                      <a:ext cx="9193898" cy="6043797"/>
                    </a:xfrm>
                    <a:prstGeom prst="rect">
                      <a:avLst/>
                    </a:prstGeom>
                    <a:ln>
                      <a:noFill/>
                    </a:ln>
                    <a:extLst>
                      <a:ext uri="{53640926-AAD7-44D8-BBD7-CCE9431645EC}">
                        <a14:shadowObscured xmlns:a14="http://schemas.microsoft.com/office/drawing/2010/main"/>
                      </a:ext>
                    </a:extLst>
                  </pic:spPr>
                </pic:pic>
              </a:graphicData>
            </a:graphic>
          </wp:inline>
        </w:drawing>
      </w:r>
    </w:p>
    <w:p w14:paraId="28384004" w14:textId="2C5551B0" w:rsidR="00A80377" w:rsidRPr="00364FD5" w:rsidRDefault="00A80377" w:rsidP="00A80377">
      <w:pPr>
        <w:pStyle w:val="aff9"/>
        <w:jc w:val="center"/>
        <w:rPr>
          <w:rFonts w:eastAsia="Times New Roman"/>
          <w:szCs w:val="24"/>
        </w:rPr>
      </w:pPr>
      <w:r w:rsidRPr="00364FD5">
        <w:t xml:space="preserve">Рисунок </w:t>
      </w:r>
      <w:fldSimple w:instr=" SEQ Рисунок \* ARABIC ">
        <w:r w:rsidR="00226123">
          <w:rPr>
            <w:noProof/>
          </w:rPr>
          <w:t>25</w:t>
        </w:r>
      </w:fldSimple>
      <w:r w:rsidRPr="00364FD5">
        <w:t xml:space="preserve"> - </w:t>
      </w:r>
      <w:r w:rsidRPr="00364FD5">
        <w:rPr>
          <w:rFonts w:eastAsia="Times New Roman"/>
          <w:szCs w:val="24"/>
        </w:rPr>
        <w:t xml:space="preserve">Пьезометрический график тепловой сети от котельной </w:t>
      </w:r>
      <w:r w:rsidRPr="00364FD5">
        <w:t xml:space="preserve">д. Эркешево (СДК) </w:t>
      </w:r>
      <w:r w:rsidRPr="00364FD5">
        <w:rPr>
          <w:rFonts w:eastAsia="Times New Roman"/>
          <w:szCs w:val="24"/>
        </w:rPr>
        <w:t>до определяющего потребителя – СДК д. Эркешево</w:t>
      </w:r>
    </w:p>
    <w:p w14:paraId="14E79D5D" w14:textId="217DAF3A" w:rsidR="00CF42F8" w:rsidRPr="00364FD5" w:rsidRDefault="00CF42F8" w:rsidP="00784C01">
      <w:pPr>
        <w:tabs>
          <w:tab w:val="left" w:pos="0"/>
        </w:tabs>
        <w:jc w:val="center"/>
      </w:pPr>
      <w:r w:rsidRPr="00364FD5">
        <w:rPr>
          <w:noProof/>
        </w:rPr>
        <w:lastRenderedPageBreak/>
        <w:drawing>
          <wp:inline distT="0" distB="0" distL="0" distR="0" wp14:anchorId="6DB80807" wp14:editId="41DDDCEB">
            <wp:extent cx="9294942" cy="5964865"/>
            <wp:effectExtent l="0" t="0" r="1905" b="0"/>
            <wp:docPr id="9719787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978764" name=""/>
                    <pic:cNvPicPr/>
                  </pic:nvPicPr>
                  <pic:blipFill rotWithShape="1">
                    <a:blip r:embed="rId35"/>
                    <a:srcRect l="7656" t="12962" r="3949" b="6798"/>
                    <a:stretch/>
                  </pic:blipFill>
                  <pic:spPr bwMode="auto">
                    <a:xfrm>
                      <a:off x="0" y="0"/>
                      <a:ext cx="9305494" cy="5971636"/>
                    </a:xfrm>
                    <a:prstGeom prst="rect">
                      <a:avLst/>
                    </a:prstGeom>
                    <a:ln>
                      <a:noFill/>
                    </a:ln>
                    <a:extLst>
                      <a:ext uri="{53640926-AAD7-44D8-BBD7-CCE9431645EC}">
                        <a14:shadowObscured xmlns:a14="http://schemas.microsoft.com/office/drawing/2010/main"/>
                      </a:ext>
                    </a:extLst>
                  </pic:spPr>
                </pic:pic>
              </a:graphicData>
            </a:graphic>
          </wp:inline>
        </w:drawing>
      </w:r>
    </w:p>
    <w:p w14:paraId="5031EA5C" w14:textId="11293E4D" w:rsidR="001C2C32" w:rsidRPr="00364FD5" w:rsidRDefault="001C2C32" w:rsidP="001C2C32">
      <w:pPr>
        <w:pStyle w:val="aff9"/>
        <w:jc w:val="center"/>
        <w:rPr>
          <w:rFonts w:eastAsia="Times New Roman"/>
          <w:szCs w:val="24"/>
        </w:rPr>
      </w:pPr>
      <w:r w:rsidRPr="00364FD5">
        <w:t xml:space="preserve">Рисунок </w:t>
      </w:r>
      <w:fldSimple w:instr=" SEQ Рисунок \* ARABIC ">
        <w:r w:rsidR="00226123">
          <w:rPr>
            <w:noProof/>
          </w:rPr>
          <w:t>26</w:t>
        </w:r>
      </w:fldSimple>
      <w:r w:rsidRPr="00364FD5">
        <w:t xml:space="preserve"> - </w:t>
      </w:r>
      <w:r w:rsidRPr="00364FD5">
        <w:rPr>
          <w:rFonts w:eastAsia="Times New Roman"/>
          <w:szCs w:val="24"/>
        </w:rPr>
        <w:t xml:space="preserve">Пьезометрический график тепловой сети от котельной </w:t>
      </w:r>
      <w:r w:rsidRPr="00364FD5">
        <w:t xml:space="preserve">д. Эркешево (Школа) </w:t>
      </w:r>
      <w:r w:rsidRPr="00364FD5">
        <w:rPr>
          <w:rFonts w:eastAsia="Times New Roman"/>
          <w:szCs w:val="24"/>
        </w:rPr>
        <w:t>до определяющего потребителя – Школа д. Эркешево</w:t>
      </w:r>
    </w:p>
    <w:p w14:paraId="76F252E4" w14:textId="75778A47" w:rsidR="00CF42F8" w:rsidRPr="00364FD5" w:rsidRDefault="00CF42F8" w:rsidP="00784C01">
      <w:pPr>
        <w:tabs>
          <w:tab w:val="left" w:pos="0"/>
        </w:tabs>
        <w:jc w:val="center"/>
      </w:pPr>
      <w:r w:rsidRPr="00364FD5">
        <w:rPr>
          <w:noProof/>
        </w:rPr>
        <w:lastRenderedPageBreak/>
        <w:drawing>
          <wp:inline distT="0" distB="0" distL="0" distR="0" wp14:anchorId="0600CC4B" wp14:editId="33030930">
            <wp:extent cx="9410077" cy="5869172"/>
            <wp:effectExtent l="0" t="0" r="635" b="0"/>
            <wp:docPr id="18023666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366663" name=""/>
                    <pic:cNvPicPr/>
                  </pic:nvPicPr>
                  <pic:blipFill rotWithShape="1">
                    <a:blip r:embed="rId36"/>
                    <a:srcRect l="5568" t="13619" r="4416" b="6966"/>
                    <a:stretch/>
                  </pic:blipFill>
                  <pic:spPr bwMode="auto">
                    <a:xfrm>
                      <a:off x="0" y="0"/>
                      <a:ext cx="9421463" cy="5876274"/>
                    </a:xfrm>
                    <a:prstGeom prst="rect">
                      <a:avLst/>
                    </a:prstGeom>
                    <a:ln>
                      <a:noFill/>
                    </a:ln>
                    <a:extLst>
                      <a:ext uri="{53640926-AAD7-44D8-BBD7-CCE9431645EC}">
                        <a14:shadowObscured xmlns:a14="http://schemas.microsoft.com/office/drawing/2010/main"/>
                      </a:ext>
                    </a:extLst>
                  </pic:spPr>
                </pic:pic>
              </a:graphicData>
            </a:graphic>
          </wp:inline>
        </w:drawing>
      </w:r>
    </w:p>
    <w:p w14:paraId="16845287" w14:textId="1E6B56DC" w:rsidR="000E17A5" w:rsidRPr="00364FD5" w:rsidRDefault="000E17A5" w:rsidP="000E17A5">
      <w:pPr>
        <w:pStyle w:val="aff9"/>
        <w:jc w:val="center"/>
        <w:rPr>
          <w:rFonts w:eastAsia="Times New Roman"/>
          <w:szCs w:val="24"/>
        </w:rPr>
      </w:pPr>
      <w:r w:rsidRPr="00364FD5">
        <w:t xml:space="preserve">Рисунок </w:t>
      </w:r>
      <w:fldSimple w:instr=" SEQ Рисунок \* ARABIC ">
        <w:r w:rsidR="00226123">
          <w:rPr>
            <w:noProof/>
          </w:rPr>
          <w:t>27</w:t>
        </w:r>
      </w:fldSimple>
      <w:r w:rsidRPr="00364FD5">
        <w:t xml:space="preserve"> - </w:t>
      </w:r>
      <w:r w:rsidRPr="00364FD5">
        <w:rPr>
          <w:rFonts w:eastAsia="Times New Roman"/>
          <w:szCs w:val="24"/>
        </w:rPr>
        <w:t xml:space="preserve">Пьезометрический график тепловой сети от котельной </w:t>
      </w:r>
      <w:r w:rsidRPr="00364FD5">
        <w:t xml:space="preserve">д. Эркешево (СДК) </w:t>
      </w:r>
      <w:r w:rsidRPr="00364FD5">
        <w:rPr>
          <w:rFonts w:eastAsia="Times New Roman"/>
          <w:szCs w:val="24"/>
        </w:rPr>
        <w:t>до определяющего потребителя – СДК д. Эркешево</w:t>
      </w:r>
    </w:p>
    <w:p w14:paraId="7547DB1A" w14:textId="783DF897" w:rsidR="00CF42F8" w:rsidRPr="00364FD5" w:rsidRDefault="00CF42F8" w:rsidP="00784C01">
      <w:pPr>
        <w:tabs>
          <w:tab w:val="left" w:pos="0"/>
        </w:tabs>
        <w:jc w:val="center"/>
      </w:pPr>
      <w:r w:rsidRPr="00364FD5">
        <w:rPr>
          <w:noProof/>
        </w:rPr>
        <w:lastRenderedPageBreak/>
        <w:drawing>
          <wp:inline distT="0" distB="0" distL="0" distR="0" wp14:anchorId="7C76A845" wp14:editId="7BE970F9">
            <wp:extent cx="9204636" cy="5996763"/>
            <wp:effectExtent l="0" t="0" r="0" b="4445"/>
            <wp:docPr id="17736477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647790" name=""/>
                    <pic:cNvPicPr/>
                  </pic:nvPicPr>
                  <pic:blipFill rotWithShape="1">
                    <a:blip r:embed="rId37"/>
                    <a:srcRect l="7540" t="13126" r="5563" b="6795"/>
                    <a:stretch/>
                  </pic:blipFill>
                  <pic:spPr bwMode="auto">
                    <a:xfrm>
                      <a:off x="0" y="0"/>
                      <a:ext cx="9214331" cy="6003079"/>
                    </a:xfrm>
                    <a:prstGeom prst="rect">
                      <a:avLst/>
                    </a:prstGeom>
                    <a:ln>
                      <a:noFill/>
                    </a:ln>
                    <a:extLst>
                      <a:ext uri="{53640926-AAD7-44D8-BBD7-CCE9431645EC}">
                        <a14:shadowObscured xmlns:a14="http://schemas.microsoft.com/office/drawing/2010/main"/>
                      </a:ext>
                    </a:extLst>
                  </pic:spPr>
                </pic:pic>
              </a:graphicData>
            </a:graphic>
          </wp:inline>
        </w:drawing>
      </w:r>
    </w:p>
    <w:p w14:paraId="626C4F91" w14:textId="130B7DD7" w:rsidR="00784C01" w:rsidRPr="00364FD5" w:rsidRDefault="000E17A5" w:rsidP="00784C01">
      <w:pPr>
        <w:tabs>
          <w:tab w:val="left" w:pos="0"/>
        </w:tabs>
        <w:jc w:val="center"/>
      </w:pPr>
      <w:r w:rsidRPr="00364FD5">
        <w:t xml:space="preserve">Рисунок </w:t>
      </w:r>
      <w:fldSimple w:instr=" SEQ Рисунок \* ARABIC ">
        <w:r w:rsidR="00226123">
          <w:rPr>
            <w:noProof/>
          </w:rPr>
          <w:t>28</w:t>
        </w:r>
      </w:fldSimple>
      <w:r w:rsidRPr="00364FD5">
        <w:t xml:space="preserve"> - Пьезометрический график тепловой сети от котельной (п. Балезино, ул. Школьная, 21б) до определяющего потребителя – жилой дом (п. Балезино, ул. Школьная, 17)</w:t>
      </w:r>
    </w:p>
    <w:p w14:paraId="7547A554" w14:textId="00358D6B" w:rsidR="00CF42F8" w:rsidRPr="00364FD5" w:rsidRDefault="00CF42F8" w:rsidP="00784C01">
      <w:pPr>
        <w:tabs>
          <w:tab w:val="left" w:pos="0"/>
        </w:tabs>
        <w:jc w:val="center"/>
      </w:pPr>
      <w:r w:rsidRPr="00364FD5">
        <w:rPr>
          <w:noProof/>
        </w:rPr>
        <w:lastRenderedPageBreak/>
        <w:drawing>
          <wp:inline distT="0" distB="0" distL="0" distR="0" wp14:anchorId="217EFB32" wp14:editId="401E7E56">
            <wp:extent cx="9438285" cy="5975498"/>
            <wp:effectExtent l="0" t="0" r="0" b="6350"/>
            <wp:docPr id="20186432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643275" name=""/>
                    <pic:cNvPicPr/>
                  </pic:nvPicPr>
                  <pic:blipFill rotWithShape="1">
                    <a:blip r:embed="rId38"/>
                    <a:srcRect l="7076" t="12634" r="5340" b="8930"/>
                    <a:stretch/>
                  </pic:blipFill>
                  <pic:spPr bwMode="auto">
                    <a:xfrm>
                      <a:off x="0" y="0"/>
                      <a:ext cx="9456213" cy="5986848"/>
                    </a:xfrm>
                    <a:prstGeom prst="rect">
                      <a:avLst/>
                    </a:prstGeom>
                    <a:ln>
                      <a:noFill/>
                    </a:ln>
                    <a:extLst>
                      <a:ext uri="{53640926-AAD7-44D8-BBD7-CCE9431645EC}">
                        <a14:shadowObscured xmlns:a14="http://schemas.microsoft.com/office/drawing/2010/main"/>
                      </a:ext>
                    </a:extLst>
                  </pic:spPr>
                </pic:pic>
              </a:graphicData>
            </a:graphic>
          </wp:inline>
        </w:drawing>
      </w:r>
    </w:p>
    <w:p w14:paraId="7035646F" w14:textId="7E9F9B8A" w:rsidR="00784C01" w:rsidRPr="00364FD5" w:rsidRDefault="000E17A5" w:rsidP="00784C01">
      <w:pPr>
        <w:tabs>
          <w:tab w:val="left" w:pos="0"/>
        </w:tabs>
        <w:jc w:val="center"/>
      </w:pPr>
      <w:r w:rsidRPr="00364FD5">
        <w:t xml:space="preserve">Рисунок </w:t>
      </w:r>
      <w:fldSimple w:instr=" SEQ Рисунок \* ARABIC ">
        <w:r w:rsidR="00226123">
          <w:rPr>
            <w:noProof/>
          </w:rPr>
          <w:t>29</w:t>
        </w:r>
      </w:fldSimple>
      <w:r w:rsidRPr="00364FD5">
        <w:t xml:space="preserve"> - Пьезометрический график тепловой сети от котельной ДУ (п. Балезино) до определяющего потребителя – жилой дом (п. Балезино, ул. Калинина, 34а)</w:t>
      </w:r>
    </w:p>
    <w:p w14:paraId="5242ACC3" w14:textId="39BFF67C" w:rsidR="00CF42F8" w:rsidRPr="00364FD5" w:rsidRDefault="00CF42F8" w:rsidP="00784C01">
      <w:pPr>
        <w:tabs>
          <w:tab w:val="left" w:pos="0"/>
        </w:tabs>
        <w:jc w:val="center"/>
      </w:pPr>
      <w:r w:rsidRPr="00364FD5">
        <w:rPr>
          <w:noProof/>
        </w:rPr>
        <w:lastRenderedPageBreak/>
        <w:drawing>
          <wp:inline distT="0" distB="0" distL="0" distR="0" wp14:anchorId="145FD0EF" wp14:editId="0BA0FDF3">
            <wp:extent cx="9334732" cy="5943600"/>
            <wp:effectExtent l="0" t="0" r="0" b="0"/>
            <wp:docPr id="18872145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14541" name=""/>
                    <pic:cNvPicPr/>
                  </pic:nvPicPr>
                  <pic:blipFill rotWithShape="1">
                    <a:blip r:embed="rId39"/>
                    <a:srcRect l="6612" t="12634" r="4296" b="7125"/>
                    <a:stretch/>
                  </pic:blipFill>
                  <pic:spPr bwMode="auto">
                    <a:xfrm>
                      <a:off x="0" y="0"/>
                      <a:ext cx="9342437" cy="5948506"/>
                    </a:xfrm>
                    <a:prstGeom prst="rect">
                      <a:avLst/>
                    </a:prstGeom>
                    <a:ln>
                      <a:noFill/>
                    </a:ln>
                    <a:extLst>
                      <a:ext uri="{53640926-AAD7-44D8-BBD7-CCE9431645EC}">
                        <a14:shadowObscured xmlns:a14="http://schemas.microsoft.com/office/drawing/2010/main"/>
                      </a:ext>
                    </a:extLst>
                  </pic:spPr>
                </pic:pic>
              </a:graphicData>
            </a:graphic>
          </wp:inline>
        </w:drawing>
      </w:r>
    </w:p>
    <w:p w14:paraId="60DF86B2" w14:textId="48EF400F" w:rsidR="000E17A5" w:rsidRPr="00364FD5" w:rsidRDefault="000E17A5" w:rsidP="000E17A5">
      <w:pPr>
        <w:tabs>
          <w:tab w:val="left" w:pos="0"/>
        </w:tabs>
        <w:jc w:val="center"/>
      </w:pPr>
      <w:r w:rsidRPr="00364FD5">
        <w:t xml:space="preserve">Рисунок </w:t>
      </w:r>
      <w:fldSimple w:instr=" SEQ Рисунок \* ARABIC ">
        <w:r w:rsidR="00226123">
          <w:rPr>
            <w:noProof/>
          </w:rPr>
          <w:t>30</w:t>
        </w:r>
      </w:fldSimple>
      <w:r w:rsidRPr="00364FD5">
        <w:t xml:space="preserve"> - Пьезометрический график тепловой сети от котельной ЦСО (с. Карсовай) до определяющего потребителя – ЦСО (с. Карсовай)</w:t>
      </w:r>
    </w:p>
    <w:p w14:paraId="4B5AF2B4" w14:textId="6C468D95" w:rsidR="00784C01" w:rsidRPr="00364FD5" w:rsidRDefault="00784C01" w:rsidP="00784C01">
      <w:pPr>
        <w:tabs>
          <w:tab w:val="left" w:pos="0"/>
        </w:tabs>
        <w:jc w:val="center"/>
      </w:pPr>
      <w:r w:rsidRPr="00364FD5">
        <w:t xml:space="preserve"> </w:t>
      </w:r>
    </w:p>
    <w:p w14:paraId="5E6FF85A" w14:textId="0F41A978" w:rsidR="00CF42F8" w:rsidRPr="00364FD5" w:rsidRDefault="00CF42F8" w:rsidP="00784C01">
      <w:pPr>
        <w:tabs>
          <w:tab w:val="left" w:pos="0"/>
        </w:tabs>
        <w:jc w:val="center"/>
      </w:pPr>
      <w:r w:rsidRPr="00364FD5">
        <w:rPr>
          <w:noProof/>
        </w:rPr>
        <w:lastRenderedPageBreak/>
        <w:drawing>
          <wp:inline distT="0" distB="0" distL="0" distR="0" wp14:anchorId="650F0AED" wp14:editId="1417C453">
            <wp:extent cx="9300003" cy="5869172"/>
            <wp:effectExtent l="0" t="0" r="0" b="0"/>
            <wp:docPr id="3662739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73945" name=""/>
                    <pic:cNvPicPr/>
                  </pic:nvPicPr>
                  <pic:blipFill rotWithShape="1">
                    <a:blip r:embed="rId40"/>
                    <a:srcRect l="7655" t="12962" r="4297" b="8439"/>
                    <a:stretch/>
                  </pic:blipFill>
                  <pic:spPr bwMode="auto">
                    <a:xfrm>
                      <a:off x="0" y="0"/>
                      <a:ext cx="9315116" cy="5878710"/>
                    </a:xfrm>
                    <a:prstGeom prst="rect">
                      <a:avLst/>
                    </a:prstGeom>
                    <a:ln>
                      <a:noFill/>
                    </a:ln>
                    <a:extLst>
                      <a:ext uri="{53640926-AAD7-44D8-BBD7-CCE9431645EC}">
                        <a14:shadowObscured xmlns:a14="http://schemas.microsoft.com/office/drawing/2010/main"/>
                      </a:ext>
                    </a:extLst>
                  </pic:spPr>
                </pic:pic>
              </a:graphicData>
            </a:graphic>
          </wp:inline>
        </w:drawing>
      </w:r>
    </w:p>
    <w:p w14:paraId="7B1DD14F" w14:textId="5D968AE4" w:rsidR="00784C01" w:rsidRPr="00364FD5" w:rsidRDefault="000E17A5" w:rsidP="000E17A5">
      <w:pPr>
        <w:tabs>
          <w:tab w:val="left" w:pos="0"/>
        </w:tabs>
        <w:jc w:val="center"/>
      </w:pPr>
      <w:r w:rsidRPr="00364FD5">
        <w:t xml:space="preserve">Рисунок </w:t>
      </w:r>
      <w:fldSimple w:instr=" SEQ Рисунок \* ARABIC ">
        <w:r w:rsidR="00226123">
          <w:rPr>
            <w:noProof/>
          </w:rPr>
          <w:t>31</w:t>
        </w:r>
      </w:fldSimple>
      <w:r w:rsidRPr="00364FD5">
        <w:t xml:space="preserve"> - Пьезометрический график тепловой сети от котельной с. Андрейшур до определяющего потребителя – магазин (с. Андрейшур, ул. Восточная)</w:t>
      </w:r>
      <w:r w:rsidR="00784C01" w:rsidRPr="00364FD5">
        <w:t xml:space="preserve"> </w:t>
      </w:r>
    </w:p>
    <w:p w14:paraId="363B9B23" w14:textId="5472F15E" w:rsidR="00CF42F8" w:rsidRPr="00364FD5" w:rsidRDefault="00CF42F8" w:rsidP="00784C01">
      <w:pPr>
        <w:tabs>
          <w:tab w:val="left" w:pos="0"/>
        </w:tabs>
        <w:jc w:val="center"/>
      </w:pPr>
      <w:r w:rsidRPr="00364FD5">
        <w:rPr>
          <w:noProof/>
        </w:rPr>
        <w:lastRenderedPageBreak/>
        <w:drawing>
          <wp:inline distT="0" distB="0" distL="0" distR="0" wp14:anchorId="58A2763E" wp14:editId="2EADFEBB">
            <wp:extent cx="9251611" cy="5858540"/>
            <wp:effectExtent l="0" t="0" r="6985" b="8890"/>
            <wp:docPr id="21378011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801137" name=""/>
                    <pic:cNvPicPr/>
                  </pic:nvPicPr>
                  <pic:blipFill rotWithShape="1">
                    <a:blip r:embed="rId41"/>
                    <a:srcRect l="7425" t="13290" r="4642" b="7946"/>
                    <a:stretch/>
                  </pic:blipFill>
                  <pic:spPr bwMode="auto">
                    <a:xfrm>
                      <a:off x="0" y="0"/>
                      <a:ext cx="9261074" cy="5864533"/>
                    </a:xfrm>
                    <a:prstGeom prst="rect">
                      <a:avLst/>
                    </a:prstGeom>
                    <a:ln>
                      <a:noFill/>
                    </a:ln>
                    <a:extLst>
                      <a:ext uri="{53640926-AAD7-44D8-BBD7-CCE9431645EC}">
                        <a14:shadowObscured xmlns:a14="http://schemas.microsoft.com/office/drawing/2010/main"/>
                      </a:ext>
                    </a:extLst>
                  </pic:spPr>
                </pic:pic>
              </a:graphicData>
            </a:graphic>
          </wp:inline>
        </w:drawing>
      </w:r>
    </w:p>
    <w:p w14:paraId="26C2A4C5" w14:textId="365DC405" w:rsidR="000E17A5" w:rsidRPr="00364FD5" w:rsidRDefault="000E17A5" w:rsidP="000E17A5">
      <w:pPr>
        <w:tabs>
          <w:tab w:val="left" w:pos="0"/>
        </w:tabs>
        <w:jc w:val="center"/>
      </w:pPr>
      <w:r w:rsidRPr="00364FD5">
        <w:t xml:space="preserve">Рисунок </w:t>
      </w:r>
      <w:fldSimple w:instr=" SEQ Рисунок \* ARABIC ">
        <w:r w:rsidR="00226123">
          <w:rPr>
            <w:noProof/>
          </w:rPr>
          <w:t>32</w:t>
        </w:r>
      </w:fldSimple>
      <w:r w:rsidRPr="00364FD5">
        <w:t xml:space="preserve"> - Пьезометрический график тепловой сети от котельной РТП (п. Балезино) до определяющего потребителя – жилой дом (п. Балезино, пер. Рос, 1) </w:t>
      </w:r>
    </w:p>
    <w:p w14:paraId="41F3AF72" w14:textId="5CBAC719" w:rsidR="00784C01" w:rsidRPr="00364FD5" w:rsidRDefault="00784C01" w:rsidP="00784C01">
      <w:pPr>
        <w:tabs>
          <w:tab w:val="left" w:pos="0"/>
        </w:tabs>
        <w:jc w:val="center"/>
      </w:pPr>
    </w:p>
    <w:p w14:paraId="5C359C1C" w14:textId="796F9AF0" w:rsidR="00CF42F8" w:rsidRPr="00364FD5" w:rsidRDefault="00CF42F8" w:rsidP="00784C01">
      <w:pPr>
        <w:tabs>
          <w:tab w:val="left" w:pos="0"/>
        </w:tabs>
        <w:jc w:val="center"/>
      </w:pPr>
      <w:r w:rsidRPr="00364FD5">
        <w:rPr>
          <w:noProof/>
        </w:rPr>
        <w:lastRenderedPageBreak/>
        <w:drawing>
          <wp:inline distT="0" distB="0" distL="0" distR="0" wp14:anchorId="4997EF9C" wp14:editId="6B705215">
            <wp:extent cx="9164449" cy="5901070"/>
            <wp:effectExtent l="0" t="0" r="0" b="4445"/>
            <wp:docPr id="17468930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93040" name=""/>
                    <pic:cNvPicPr/>
                  </pic:nvPicPr>
                  <pic:blipFill rotWithShape="1">
                    <a:blip r:embed="rId42"/>
                    <a:srcRect l="7424" t="12305" r="5924" b="8771"/>
                    <a:stretch/>
                  </pic:blipFill>
                  <pic:spPr bwMode="auto">
                    <a:xfrm>
                      <a:off x="0" y="0"/>
                      <a:ext cx="9171301" cy="5905482"/>
                    </a:xfrm>
                    <a:prstGeom prst="rect">
                      <a:avLst/>
                    </a:prstGeom>
                    <a:ln>
                      <a:noFill/>
                    </a:ln>
                    <a:extLst>
                      <a:ext uri="{53640926-AAD7-44D8-BBD7-CCE9431645EC}">
                        <a14:shadowObscured xmlns:a14="http://schemas.microsoft.com/office/drawing/2010/main"/>
                      </a:ext>
                    </a:extLst>
                  </pic:spPr>
                </pic:pic>
              </a:graphicData>
            </a:graphic>
          </wp:inline>
        </w:drawing>
      </w:r>
    </w:p>
    <w:p w14:paraId="1D41205D" w14:textId="03BA8E73" w:rsidR="000E17A5" w:rsidRPr="00364FD5" w:rsidRDefault="000E17A5" w:rsidP="000E17A5">
      <w:pPr>
        <w:tabs>
          <w:tab w:val="left" w:pos="0"/>
        </w:tabs>
        <w:jc w:val="center"/>
      </w:pPr>
      <w:r w:rsidRPr="00364FD5">
        <w:t xml:space="preserve">Рисунок </w:t>
      </w:r>
      <w:fldSimple w:instr=" SEQ Рисунок \* ARABIC ">
        <w:r w:rsidR="00226123">
          <w:rPr>
            <w:noProof/>
          </w:rPr>
          <w:t>33</w:t>
        </w:r>
      </w:fldSimple>
      <w:r w:rsidRPr="00364FD5">
        <w:t xml:space="preserve"> - Пьезометрический график тепловой сети от котельной ПТОл ТЧ-9 (п. Балезино) до определяющего потребителя – производственное здание ПТО (п. Балезино)</w:t>
      </w:r>
    </w:p>
    <w:p w14:paraId="3C9E8A0C" w14:textId="631786C2" w:rsidR="00784C01" w:rsidRPr="00364FD5" w:rsidRDefault="00784C01" w:rsidP="00784C01">
      <w:pPr>
        <w:tabs>
          <w:tab w:val="left" w:pos="0"/>
        </w:tabs>
        <w:jc w:val="center"/>
      </w:pPr>
    </w:p>
    <w:p w14:paraId="578EEE26" w14:textId="7D090737" w:rsidR="00CF42F8" w:rsidRPr="00364FD5" w:rsidRDefault="00A80377" w:rsidP="00784C01">
      <w:pPr>
        <w:tabs>
          <w:tab w:val="left" w:pos="0"/>
        </w:tabs>
        <w:jc w:val="center"/>
      </w:pPr>
      <w:r w:rsidRPr="00364FD5">
        <w:rPr>
          <w:noProof/>
        </w:rPr>
        <w:lastRenderedPageBreak/>
        <w:drawing>
          <wp:inline distT="0" distB="0" distL="0" distR="0" wp14:anchorId="5E66CB6E" wp14:editId="391CAE7E">
            <wp:extent cx="9168165" cy="5762846"/>
            <wp:effectExtent l="0" t="0" r="0" b="9525"/>
            <wp:docPr id="8532939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293929" name=""/>
                    <pic:cNvPicPr/>
                  </pic:nvPicPr>
                  <pic:blipFill rotWithShape="1">
                    <a:blip r:embed="rId43"/>
                    <a:srcRect l="6844" t="12470" r="3834" b="8113"/>
                    <a:stretch/>
                  </pic:blipFill>
                  <pic:spPr bwMode="auto">
                    <a:xfrm>
                      <a:off x="0" y="0"/>
                      <a:ext cx="9182996" cy="5772168"/>
                    </a:xfrm>
                    <a:prstGeom prst="rect">
                      <a:avLst/>
                    </a:prstGeom>
                    <a:ln>
                      <a:noFill/>
                    </a:ln>
                    <a:extLst>
                      <a:ext uri="{53640926-AAD7-44D8-BBD7-CCE9431645EC}">
                        <a14:shadowObscured xmlns:a14="http://schemas.microsoft.com/office/drawing/2010/main"/>
                      </a:ext>
                    </a:extLst>
                  </pic:spPr>
                </pic:pic>
              </a:graphicData>
            </a:graphic>
          </wp:inline>
        </w:drawing>
      </w:r>
    </w:p>
    <w:p w14:paraId="3BF20E59" w14:textId="3B8CCCE0" w:rsidR="000E17A5" w:rsidRPr="00364FD5" w:rsidRDefault="000E17A5" w:rsidP="000E17A5">
      <w:pPr>
        <w:tabs>
          <w:tab w:val="left" w:pos="0"/>
        </w:tabs>
        <w:jc w:val="center"/>
      </w:pPr>
      <w:r w:rsidRPr="00364FD5">
        <w:t xml:space="preserve">Рисунок </w:t>
      </w:r>
      <w:fldSimple w:instr=" SEQ Рисунок \* ARABIC ">
        <w:r w:rsidR="00226123">
          <w:rPr>
            <w:noProof/>
          </w:rPr>
          <w:t>34</w:t>
        </w:r>
      </w:fldSimple>
      <w:r w:rsidRPr="00364FD5">
        <w:t xml:space="preserve"> - Пьезометрический график тепловой сети от котельной «Западного парка» (п. Балезино) до определяющего потребителя – жилой дом (п. Балезино, ул. Короленко, 5)</w:t>
      </w:r>
    </w:p>
    <w:p w14:paraId="2922BBD6" w14:textId="3A02B803" w:rsidR="00784C01" w:rsidRPr="00364FD5" w:rsidRDefault="00784C01" w:rsidP="00784C01">
      <w:pPr>
        <w:tabs>
          <w:tab w:val="left" w:pos="0"/>
        </w:tabs>
        <w:jc w:val="center"/>
      </w:pPr>
      <w:r w:rsidRPr="00364FD5">
        <w:t xml:space="preserve"> </w:t>
      </w:r>
    </w:p>
    <w:p w14:paraId="5E750EC4" w14:textId="6CF67D07" w:rsidR="00A80377" w:rsidRPr="00364FD5" w:rsidRDefault="00A80377" w:rsidP="00784C01">
      <w:pPr>
        <w:tabs>
          <w:tab w:val="left" w:pos="0"/>
        </w:tabs>
        <w:jc w:val="center"/>
      </w:pPr>
      <w:r w:rsidRPr="00364FD5">
        <w:rPr>
          <w:noProof/>
        </w:rPr>
        <w:lastRenderedPageBreak/>
        <w:drawing>
          <wp:inline distT="0" distB="0" distL="0" distR="0" wp14:anchorId="4727766B" wp14:editId="5146AC33">
            <wp:extent cx="9396494" cy="5911702"/>
            <wp:effectExtent l="0" t="0" r="0" b="0"/>
            <wp:docPr id="19021939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193992" name=""/>
                    <pic:cNvPicPr/>
                  </pic:nvPicPr>
                  <pic:blipFill rotWithShape="1">
                    <a:blip r:embed="rId44"/>
                    <a:srcRect l="6612" t="12962" r="5806" b="9097"/>
                    <a:stretch/>
                  </pic:blipFill>
                  <pic:spPr bwMode="auto">
                    <a:xfrm>
                      <a:off x="0" y="0"/>
                      <a:ext cx="9401935" cy="5915125"/>
                    </a:xfrm>
                    <a:prstGeom prst="rect">
                      <a:avLst/>
                    </a:prstGeom>
                    <a:ln>
                      <a:noFill/>
                    </a:ln>
                    <a:extLst>
                      <a:ext uri="{53640926-AAD7-44D8-BBD7-CCE9431645EC}">
                        <a14:shadowObscured xmlns:a14="http://schemas.microsoft.com/office/drawing/2010/main"/>
                      </a:ext>
                    </a:extLst>
                  </pic:spPr>
                </pic:pic>
              </a:graphicData>
            </a:graphic>
          </wp:inline>
        </w:drawing>
      </w:r>
    </w:p>
    <w:p w14:paraId="69420E7D" w14:textId="09AC8AB8" w:rsidR="000E17A5" w:rsidRPr="00364FD5" w:rsidRDefault="000E17A5" w:rsidP="000E17A5">
      <w:pPr>
        <w:tabs>
          <w:tab w:val="left" w:pos="0"/>
        </w:tabs>
        <w:jc w:val="center"/>
      </w:pPr>
      <w:r w:rsidRPr="00364FD5">
        <w:t xml:space="preserve">Рисунок </w:t>
      </w:r>
      <w:fldSimple w:instr=" SEQ Рисунок \* ARABIC ">
        <w:r w:rsidR="00226123">
          <w:rPr>
            <w:noProof/>
          </w:rPr>
          <w:t>35</w:t>
        </w:r>
      </w:fldSimple>
      <w:r w:rsidRPr="00364FD5">
        <w:t xml:space="preserve"> - Пьезометрический график тепловой сети от котельной с. Сергино до определяющего потребителя – административное здание (с. Сергино, ул. Якушевская, 1)</w:t>
      </w:r>
    </w:p>
    <w:p w14:paraId="348CD38A" w14:textId="5C2374E3" w:rsidR="00784C01" w:rsidRPr="00364FD5" w:rsidRDefault="00784C01" w:rsidP="00784C01">
      <w:pPr>
        <w:tabs>
          <w:tab w:val="left" w:pos="0"/>
        </w:tabs>
        <w:jc w:val="center"/>
      </w:pPr>
    </w:p>
    <w:p w14:paraId="4735925B" w14:textId="1E37D1D5" w:rsidR="00A80377" w:rsidRPr="00364FD5" w:rsidRDefault="00A80377" w:rsidP="00784C01">
      <w:pPr>
        <w:tabs>
          <w:tab w:val="left" w:pos="0"/>
        </w:tabs>
        <w:jc w:val="center"/>
      </w:pPr>
      <w:r w:rsidRPr="00364FD5">
        <w:rPr>
          <w:noProof/>
        </w:rPr>
        <w:lastRenderedPageBreak/>
        <w:drawing>
          <wp:inline distT="0" distB="0" distL="0" distR="0" wp14:anchorId="5E7988B5" wp14:editId="75CEF331">
            <wp:extent cx="9482290" cy="5964865"/>
            <wp:effectExtent l="0" t="0" r="5080" b="0"/>
            <wp:docPr id="17543317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331774" name=""/>
                    <pic:cNvPicPr/>
                  </pic:nvPicPr>
                  <pic:blipFill rotWithShape="1">
                    <a:blip r:embed="rId45"/>
                    <a:srcRect l="6959" t="12634" r="3599" b="7781"/>
                    <a:stretch/>
                  </pic:blipFill>
                  <pic:spPr bwMode="auto">
                    <a:xfrm>
                      <a:off x="0" y="0"/>
                      <a:ext cx="9490369" cy="5969947"/>
                    </a:xfrm>
                    <a:prstGeom prst="rect">
                      <a:avLst/>
                    </a:prstGeom>
                    <a:ln>
                      <a:noFill/>
                    </a:ln>
                    <a:extLst>
                      <a:ext uri="{53640926-AAD7-44D8-BBD7-CCE9431645EC}">
                        <a14:shadowObscured xmlns:a14="http://schemas.microsoft.com/office/drawing/2010/main"/>
                      </a:ext>
                    </a:extLst>
                  </pic:spPr>
                </pic:pic>
              </a:graphicData>
            </a:graphic>
          </wp:inline>
        </w:drawing>
      </w:r>
    </w:p>
    <w:p w14:paraId="0C8DB2E7" w14:textId="63EC5FC3" w:rsidR="000E17A5" w:rsidRPr="00364FD5" w:rsidRDefault="000E17A5" w:rsidP="000E17A5">
      <w:pPr>
        <w:tabs>
          <w:tab w:val="left" w:pos="0"/>
        </w:tabs>
        <w:jc w:val="center"/>
      </w:pPr>
      <w:r w:rsidRPr="00364FD5">
        <w:t xml:space="preserve">Рисунок </w:t>
      </w:r>
      <w:fldSimple w:instr=" SEQ Рисунок \* ARABIC ">
        <w:r w:rsidR="00226123">
          <w:rPr>
            <w:noProof/>
          </w:rPr>
          <w:t>36</w:t>
        </w:r>
      </w:fldSimple>
      <w:r w:rsidRPr="00364FD5">
        <w:t xml:space="preserve"> - Пьезометрический график тепловой сети от котельной детского сада "Солнышко" (п. Балезино) до определяющего потребителя – Детский сад «Солныщко» (п. Балезино, ул. Республиканская)</w:t>
      </w:r>
    </w:p>
    <w:p w14:paraId="44DF44EF" w14:textId="66694060" w:rsidR="00A80377" w:rsidRPr="00364FD5" w:rsidRDefault="00A80377" w:rsidP="00784C01">
      <w:pPr>
        <w:tabs>
          <w:tab w:val="left" w:pos="0"/>
        </w:tabs>
        <w:jc w:val="center"/>
      </w:pPr>
      <w:r w:rsidRPr="00364FD5">
        <w:rPr>
          <w:noProof/>
        </w:rPr>
        <w:lastRenderedPageBreak/>
        <w:drawing>
          <wp:inline distT="0" distB="0" distL="0" distR="0" wp14:anchorId="6ED790DE" wp14:editId="7F32D04A">
            <wp:extent cx="9254757" cy="5869172"/>
            <wp:effectExtent l="0" t="0" r="3810" b="0"/>
            <wp:docPr id="20589463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946324" name=""/>
                    <pic:cNvPicPr/>
                  </pic:nvPicPr>
                  <pic:blipFill rotWithShape="1">
                    <a:blip r:embed="rId46"/>
                    <a:srcRect l="7076" t="12798" r="6033" b="9256"/>
                    <a:stretch/>
                  </pic:blipFill>
                  <pic:spPr bwMode="auto">
                    <a:xfrm>
                      <a:off x="0" y="0"/>
                      <a:ext cx="9261385" cy="5873375"/>
                    </a:xfrm>
                    <a:prstGeom prst="rect">
                      <a:avLst/>
                    </a:prstGeom>
                    <a:ln>
                      <a:noFill/>
                    </a:ln>
                    <a:extLst>
                      <a:ext uri="{53640926-AAD7-44D8-BBD7-CCE9431645EC}">
                        <a14:shadowObscured xmlns:a14="http://schemas.microsoft.com/office/drawing/2010/main"/>
                      </a:ext>
                    </a:extLst>
                  </pic:spPr>
                </pic:pic>
              </a:graphicData>
            </a:graphic>
          </wp:inline>
        </w:drawing>
      </w:r>
    </w:p>
    <w:p w14:paraId="0A95F003" w14:textId="59EC66EE" w:rsidR="000E17A5" w:rsidRPr="00364FD5" w:rsidRDefault="000E17A5" w:rsidP="00784C01">
      <w:pPr>
        <w:tabs>
          <w:tab w:val="left" w:pos="0"/>
        </w:tabs>
        <w:jc w:val="center"/>
      </w:pPr>
      <w:r w:rsidRPr="00364FD5">
        <w:t xml:space="preserve">Рисунок </w:t>
      </w:r>
      <w:fldSimple w:instr=" SEQ Рисунок \* ARABIC ">
        <w:r w:rsidR="00226123">
          <w:rPr>
            <w:noProof/>
          </w:rPr>
          <w:t>37</w:t>
        </w:r>
      </w:fldSimple>
      <w:r w:rsidRPr="00364FD5">
        <w:t xml:space="preserve"> - Пьезометрический график тепловой сети от котельной МБОУ "Балезинская основная Общеобразовательная школа" (с. Балезино) до определяющего потребителя – Школа (с. Балезино)</w:t>
      </w:r>
    </w:p>
    <w:p w14:paraId="161C4B25" w14:textId="1DE640CA" w:rsidR="00784C01" w:rsidRPr="00364FD5" w:rsidRDefault="00784C01" w:rsidP="000E17A5">
      <w:pPr>
        <w:tabs>
          <w:tab w:val="left" w:pos="0"/>
        </w:tabs>
      </w:pPr>
    </w:p>
    <w:p w14:paraId="5BB85899" w14:textId="611E4421" w:rsidR="00A80377" w:rsidRPr="00364FD5" w:rsidRDefault="00A80377" w:rsidP="00784C01">
      <w:pPr>
        <w:tabs>
          <w:tab w:val="left" w:pos="0"/>
        </w:tabs>
        <w:jc w:val="center"/>
      </w:pPr>
      <w:r w:rsidRPr="00364FD5">
        <w:rPr>
          <w:noProof/>
        </w:rPr>
        <w:lastRenderedPageBreak/>
        <w:drawing>
          <wp:inline distT="0" distB="0" distL="0" distR="0" wp14:anchorId="612884EC" wp14:editId="3028C314">
            <wp:extent cx="9149797" cy="5954233"/>
            <wp:effectExtent l="0" t="0" r="0" b="8890"/>
            <wp:docPr id="5062782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78283" name=""/>
                    <pic:cNvPicPr/>
                  </pic:nvPicPr>
                  <pic:blipFill rotWithShape="1">
                    <a:blip r:embed="rId47"/>
                    <a:srcRect l="8584" t="13290" r="6383" b="8438"/>
                    <a:stretch/>
                  </pic:blipFill>
                  <pic:spPr bwMode="auto">
                    <a:xfrm>
                      <a:off x="0" y="0"/>
                      <a:ext cx="9166006" cy="5964781"/>
                    </a:xfrm>
                    <a:prstGeom prst="rect">
                      <a:avLst/>
                    </a:prstGeom>
                    <a:ln>
                      <a:noFill/>
                    </a:ln>
                    <a:extLst>
                      <a:ext uri="{53640926-AAD7-44D8-BBD7-CCE9431645EC}">
                        <a14:shadowObscured xmlns:a14="http://schemas.microsoft.com/office/drawing/2010/main"/>
                      </a:ext>
                    </a:extLst>
                  </pic:spPr>
                </pic:pic>
              </a:graphicData>
            </a:graphic>
          </wp:inline>
        </w:drawing>
      </w:r>
    </w:p>
    <w:p w14:paraId="4E2357B7" w14:textId="0C687CC0" w:rsidR="000E17A5" w:rsidRPr="00364FD5" w:rsidRDefault="000E17A5" w:rsidP="00F80876">
      <w:pPr>
        <w:tabs>
          <w:tab w:val="left" w:pos="0"/>
        </w:tabs>
        <w:jc w:val="center"/>
      </w:pPr>
      <w:r w:rsidRPr="00364FD5">
        <w:t xml:space="preserve">Рисунок </w:t>
      </w:r>
      <w:fldSimple w:instr=" SEQ Рисунок \* ARABIC ">
        <w:r w:rsidR="00226123">
          <w:rPr>
            <w:noProof/>
          </w:rPr>
          <w:t>38</w:t>
        </w:r>
      </w:fldSimple>
      <w:r w:rsidRPr="00364FD5">
        <w:t xml:space="preserve"> - Пьезометрический график тепловой сети от котельной МБДОУ "Юндинский детский сад" (с. Юндино) до определяющего потребителя – детский сад с. Юндино</w:t>
      </w:r>
    </w:p>
    <w:p w14:paraId="0D720BDB" w14:textId="42774597" w:rsidR="00A80377" w:rsidRPr="00364FD5" w:rsidRDefault="00A80377" w:rsidP="00784C01">
      <w:pPr>
        <w:tabs>
          <w:tab w:val="left" w:pos="0"/>
        </w:tabs>
        <w:jc w:val="center"/>
      </w:pPr>
      <w:r w:rsidRPr="00364FD5">
        <w:rPr>
          <w:noProof/>
        </w:rPr>
        <w:lastRenderedPageBreak/>
        <w:drawing>
          <wp:inline distT="0" distB="0" distL="0" distR="0" wp14:anchorId="74B57703" wp14:editId="3BD810AA">
            <wp:extent cx="8937487" cy="5954233"/>
            <wp:effectExtent l="0" t="0" r="0" b="8890"/>
            <wp:docPr id="5098400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40005" name=""/>
                    <pic:cNvPicPr/>
                  </pic:nvPicPr>
                  <pic:blipFill rotWithShape="1">
                    <a:blip r:embed="rId48"/>
                    <a:srcRect l="8004" t="13290" r="7543" b="7125"/>
                    <a:stretch/>
                  </pic:blipFill>
                  <pic:spPr bwMode="auto">
                    <a:xfrm>
                      <a:off x="0" y="0"/>
                      <a:ext cx="8951815" cy="5963779"/>
                    </a:xfrm>
                    <a:prstGeom prst="rect">
                      <a:avLst/>
                    </a:prstGeom>
                    <a:ln>
                      <a:noFill/>
                    </a:ln>
                    <a:extLst>
                      <a:ext uri="{53640926-AAD7-44D8-BBD7-CCE9431645EC}">
                        <a14:shadowObscured xmlns:a14="http://schemas.microsoft.com/office/drawing/2010/main"/>
                      </a:ext>
                    </a:extLst>
                  </pic:spPr>
                </pic:pic>
              </a:graphicData>
            </a:graphic>
          </wp:inline>
        </w:drawing>
      </w:r>
    </w:p>
    <w:p w14:paraId="5955A0A8" w14:textId="04DFAD05" w:rsidR="00784C01" w:rsidRPr="00364FD5" w:rsidRDefault="00F80876" w:rsidP="00784C01">
      <w:pPr>
        <w:tabs>
          <w:tab w:val="left" w:pos="0"/>
        </w:tabs>
        <w:jc w:val="center"/>
      </w:pPr>
      <w:r w:rsidRPr="00364FD5">
        <w:t xml:space="preserve">Рисунок </w:t>
      </w:r>
      <w:fldSimple w:instr=" SEQ Рисунок \* ARABIC ">
        <w:r w:rsidR="00226123">
          <w:rPr>
            <w:noProof/>
          </w:rPr>
          <w:t>39</w:t>
        </w:r>
      </w:fldSimple>
      <w:r w:rsidRPr="00364FD5">
        <w:t xml:space="preserve"> - Пьезометрический график тепловой сети от котельной МБОУ "Турецкая средняя общеобразовательная школа аграрного направления" (с. Турецкое) до определяющего потребителя – СДК с. Турецкое</w:t>
      </w:r>
    </w:p>
    <w:p w14:paraId="320A9E6D" w14:textId="072BFFDB" w:rsidR="00A80377" w:rsidRPr="00364FD5" w:rsidRDefault="00A80377" w:rsidP="00784C01">
      <w:pPr>
        <w:tabs>
          <w:tab w:val="left" w:pos="0"/>
        </w:tabs>
        <w:jc w:val="center"/>
      </w:pPr>
      <w:r w:rsidRPr="00364FD5">
        <w:rPr>
          <w:noProof/>
        </w:rPr>
        <w:lastRenderedPageBreak/>
        <w:drawing>
          <wp:inline distT="0" distB="0" distL="0" distR="0" wp14:anchorId="3E031E85" wp14:editId="0C1C9308">
            <wp:extent cx="9127480" cy="5752214"/>
            <wp:effectExtent l="0" t="0" r="0" b="1270"/>
            <wp:docPr id="20767645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764549" name=""/>
                    <pic:cNvPicPr/>
                  </pic:nvPicPr>
                  <pic:blipFill rotWithShape="1">
                    <a:blip r:embed="rId49"/>
                    <a:srcRect l="6496" t="13289" r="4411" b="7290"/>
                    <a:stretch/>
                  </pic:blipFill>
                  <pic:spPr bwMode="auto">
                    <a:xfrm>
                      <a:off x="0" y="0"/>
                      <a:ext cx="9137071" cy="5758258"/>
                    </a:xfrm>
                    <a:prstGeom prst="rect">
                      <a:avLst/>
                    </a:prstGeom>
                    <a:ln>
                      <a:noFill/>
                    </a:ln>
                    <a:extLst>
                      <a:ext uri="{53640926-AAD7-44D8-BBD7-CCE9431645EC}">
                        <a14:shadowObscured xmlns:a14="http://schemas.microsoft.com/office/drawing/2010/main"/>
                      </a:ext>
                    </a:extLst>
                  </pic:spPr>
                </pic:pic>
              </a:graphicData>
            </a:graphic>
          </wp:inline>
        </w:drawing>
      </w:r>
    </w:p>
    <w:p w14:paraId="23E9FBF0" w14:textId="3E73F59F" w:rsidR="00F80876" w:rsidRPr="00364FD5" w:rsidRDefault="00F80876" w:rsidP="00F80876">
      <w:pPr>
        <w:pStyle w:val="aff9"/>
        <w:jc w:val="center"/>
      </w:pPr>
      <w:r w:rsidRPr="00364FD5">
        <w:t xml:space="preserve">Рисунок </w:t>
      </w:r>
      <w:fldSimple w:instr=" SEQ Рисунок \* ARABIC ">
        <w:r w:rsidR="00226123">
          <w:rPr>
            <w:noProof/>
          </w:rPr>
          <w:t>40</w:t>
        </w:r>
      </w:fldSimple>
      <w:r w:rsidRPr="00364FD5">
        <w:t xml:space="preserve"> - </w:t>
      </w:r>
      <w:r w:rsidRPr="00364FD5">
        <w:rPr>
          <w:rFonts w:eastAsia="Times New Roman"/>
          <w:szCs w:val="24"/>
        </w:rPr>
        <w:t xml:space="preserve">Пьезометрический график тепловой сети от котельной </w:t>
      </w:r>
      <w:r w:rsidRPr="00364FD5">
        <w:t xml:space="preserve">ГКОУ УР "Балезинская школа-интернат" (с. Балезино) </w:t>
      </w:r>
      <w:r w:rsidRPr="00364FD5">
        <w:rPr>
          <w:rFonts w:eastAsia="Times New Roman"/>
          <w:szCs w:val="24"/>
        </w:rPr>
        <w:t xml:space="preserve">до определяющего потребителя – </w:t>
      </w:r>
      <w:r w:rsidRPr="00364FD5">
        <w:t>частный жилой дом (с. Балезино, ул. Школьная)</w:t>
      </w:r>
    </w:p>
    <w:p w14:paraId="308D424C" w14:textId="77777777" w:rsidR="00784C01" w:rsidRPr="00364FD5" w:rsidRDefault="00784C01" w:rsidP="00B4382C">
      <w:pPr>
        <w:tabs>
          <w:tab w:val="left" w:pos="0"/>
        </w:tabs>
        <w:jc w:val="center"/>
      </w:pPr>
    </w:p>
    <w:p w14:paraId="4D9A9DFB" w14:textId="77777777" w:rsidR="00B4382C" w:rsidRPr="00364FD5" w:rsidRDefault="00B4382C" w:rsidP="00B4382C">
      <w:pPr>
        <w:tabs>
          <w:tab w:val="left" w:pos="0"/>
        </w:tabs>
        <w:ind w:firstLine="567"/>
      </w:pPr>
      <w:r w:rsidRPr="00364FD5">
        <w:lastRenderedPageBreak/>
        <w:t xml:space="preserve">По построенным пьезометрическим графикам видно, что при существующих теплогидравлических режимах, располагаемых перепадов даже у самых удаленных потребителей достаточно для обеспечения качественной услуги теплоснабжения. </w:t>
      </w:r>
    </w:p>
    <w:p w14:paraId="3FAB8831" w14:textId="59D4C3E8" w:rsidR="00B4382C" w:rsidRPr="00256AEA" w:rsidRDefault="00B4382C" w:rsidP="00B4382C">
      <w:pPr>
        <w:tabs>
          <w:tab w:val="left" w:pos="0"/>
        </w:tabs>
        <w:ind w:firstLine="567"/>
      </w:pPr>
      <w:r w:rsidRPr="00364FD5">
        <w:t>Более подробные результаты теплогидравлических расчетов сетей теплоснабжения приведены в актуализированной электронной модели схемы теплоснабжения округа.</w:t>
      </w:r>
    </w:p>
    <w:p w14:paraId="329489C2" w14:textId="77777777" w:rsidR="00B4382C" w:rsidRPr="00256AEA" w:rsidRDefault="00B4382C" w:rsidP="00B4382C">
      <w:pPr>
        <w:pStyle w:val="21"/>
        <w:spacing w:line="240" w:lineRule="auto"/>
        <w:rPr>
          <w:rFonts w:eastAsia="Microsoft YaHei"/>
        </w:rPr>
      </w:pPr>
      <w:bookmarkStart w:id="66" w:name="_Toc121588511"/>
      <w:bookmarkStart w:id="67" w:name="_Toc145567642"/>
      <w:r w:rsidRPr="00256AEA">
        <w:rPr>
          <w:rFonts w:eastAsia="Microsoft YaHei"/>
        </w:rPr>
        <w:t>3.11 Состав изменений выполненных в доработанной и (или) актуализированной схеме теплоснабжения</w:t>
      </w:r>
      <w:bookmarkEnd w:id="66"/>
      <w:bookmarkEnd w:id="67"/>
    </w:p>
    <w:p w14:paraId="077595AC" w14:textId="77777777" w:rsidR="00B4382C" w:rsidRPr="00256AEA" w:rsidRDefault="00B4382C" w:rsidP="00B4382C">
      <w:pPr>
        <w:ind w:firstLine="567"/>
      </w:pPr>
      <w:r w:rsidRPr="00256AEA">
        <w:t>Глава разработана в соответствии с действующей редакцией Постановления Правительства РФ от 22.02.2012 № 154 «О требованиях к схемам теплоснабжения, порядку их разработки и утверждения» (в редакции Постановлений Правительства РФ от 07.10.2014 № 1016, от 18.03.2016 № 208, от 23.03.2016 № 229, от 12.07.2016 № 666, от 03.04.2018 № 405, от 16.03.2019 № 276) и Методическими указаниями (утв. Приказом Минэнерго России от 05.03.2019 № 212 «Об утверждении Методических указаний по разработке схем теплоснабжения»).</w:t>
      </w:r>
    </w:p>
    <w:p w14:paraId="44FB91D2" w14:textId="77777777" w:rsidR="00B4382C" w:rsidRPr="00256AEA" w:rsidRDefault="00B4382C" w:rsidP="00B4382C">
      <w:pPr>
        <w:tabs>
          <w:tab w:val="left" w:pos="0"/>
        </w:tabs>
        <w:ind w:firstLine="709"/>
        <w:sectPr w:rsidR="00B4382C" w:rsidRPr="00256AEA" w:rsidSect="00E1104F">
          <w:pgSz w:w="16838" w:h="11906" w:orient="landscape"/>
          <w:pgMar w:top="567" w:right="1134" w:bottom="1134" w:left="1134" w:header="708" w:footer="708" w:gutter="0"/>
          <w:cols w:space="708"/>
          <w:docGrid w:linePitch="360"/>
        </w:sectPr>
      </w:pPr>
    </w:p>
    <w:p w14:paraId="691CA41C" w14:textId="77777777" w:rsidR="003A5836" w:rsidRPr="00256AEA" w:rsidRDefault="003A5836" w:rsidP="0006129B">
      <w:pPr>
        <w:pStyle w:val="1"/>
      </w:pPr>
      <w:bookmarkStart w:id="68" w:name="_Toc145567643"/>
      <w:r w:rsidRPr="00256AEA">
        <w:lastRenderedPageBreak/>
        <w:t xml:space="preserve">ГЛАВА 4 </w:t>
      </w:r>
      <w:bookmarkEnd w:id="33"/>
      <w:r w:rsidR="00274C31" w:rsidRPr="00256AEA">
        <w:t>Существующие и перспективные балансы тепловой мощности источников тепловой энергии и тепловой нагрузки потребителей</w:t>
      </w:r>
      <w:bookmarkEnd w:id="68"/>
    </w:p>
    <w:p w14:paraId="0AD0BBF6" w14:textId="6D2621E2" w:rsidR="00310B69" w:rsidRDefault="00310B69" w:rsidP="0006129B">
      <w:pPr>
        <w:ind w:firstLine="709"/>
      </w:pPr>
      <w:r w:rsidRPr="00256AEA">
        <w:t>Целью разработки перспективных балансов тепловой мощности источников тепловой энергии, является установление возможных дефицитов тепловой мощности источников теплоснабжения, при существующих (в базовом периоде разработки схемы теплоснабжения) установленных и располагаемых значениях тепловых мощностей источников тепловой энергии и определение зон с перспективной тепловой нагрузкой не обеспеченной источниками тепловой энергии.</w:t>
      </w:r>
    </w:p>
    <w:p w14:paraId="04C79487" w14:textId="77777777" w:rsidR="00AE24A9" w:rsidRPr="00256AEA" w:rsidRDefault="00F8193E" w:rsidP="0006129B">
      <w:pPr>
        <w:pStyle w:val="21"/>
        <w:spacing w:line="240" w:lineRule="auto"/>
      </w:pPr>
      <w:bookmarkStart w:id="69" w:name="_Toc145567644"/>
      <w:r w:rsidRPr="00256AEA">
        <w:t>4.1 Б</w:t>
      </w:r>
      <w:r w:rsidR="008B4EE3" w:rsidRPr="00256AEA">
        <w:rPr>
          <w:rStyle w:val="ed"/>
        </w:rPr>
        <w:t>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69"/>
    </w:p>
    <w:p w14:paraId="7799AF72" w14:textId="5A9A9B65" w:rsidR="00515005" w:rsidRPr="00256AEA" w:rsidRDefault="00515005" w:rsidP="0006129B">
      <w:pPr>
        <w:ind w:firstLine="567"/>
      </w:pPr>
      <w:r w:rsidRPr="00256AEA">
        <w:t>Существующие и перспективные балансы тепловой мощности источников тепловой энергии</w:t>
      </w:r>
      <w:r w:rsidR="00851204" w:rsidRPr="00256AEA">
        <w:t xml:space="preserve"> </w:t>
      </w:r>
      <w:r w:rsidRPr="00256AEA">
        <w:t>и тепловой нагрузки потребителей</w:t>
      </w:r>
      <w:r w:rsidR="00851204" w:rsidRPr="00256AEA">
        <w:t xml:space="preserve"> </w:t>
      </w:r>
      <w:r w:rsidRPr="00256AEA">
        <w:t xml:space="preserve">приведены в таблице </w:t>
      </w:r>
      <w:r w:rsidR="00226123">
        <w:t>8</w:t>
      </w:r>
      <w:r w:rsidRPr="00256AEA">
        <w:t>.</w:t>
      </w:r>
      <w:r w:rsidR="00851204" w:rsidRPr="00256AEA">
        <w:t xml:space="preserve"> </w:t>
      </w:r>
    </w:p>
    <w:p w14:paraId="5DEC8F4A" w14:textId="77777777" w:rsidR="00213A8B" w:rsidRPr="00256AEA" w:rsidRDefault="00213A8B" w:rsidP="0006129B"/>
    <w:p w14:paraId="5741F2DB" w14:textId="1CC6A6F8" w:rsidR="00515005" w:rsidRPr="00256AEA" w:rsidRDefault="000608B8" w:rsidP="000608B8">
      <w:pPr>
        <w:pStyle w:val="aff9"/>
      </w:pPr>
      <w:r w:rsidRPr="00256AEA">
        <w:t xml:space="preserve">Таблица </w:t>
      </w:r>
      <w:fldSimple w:instr=" SEQ Таблица \* ARABIC ">
        <w:r w:rsidR="00226123">
          <w:rPr>
            <w:noProof/>
          </w:rPr>
          <w:t>8</w:t>
        </w:r>
      </w:fldSimple>
      <w:r w:rsidRPr="00256AEA">
        <w:t xml:space="preserve"> </w:t>
      </w:r>
      <w:r w:rsidR="00F408F2" w:rsidRPr="00256AEA">
        <w:t>–</w:t>
      </w:r>
      <w:r w:rsidR="00CD1318" w:rsidRPr="00256AEA">
        <w:t xml:space="preserve"> </w:t>
      </w:r>
      <w:r w:rsidR="00515005" w:rsidRPr="00256AEA">
        <w:t>Существующие и перспективные балансы тепловой мощности источников тепловой энергии</w:t>
      </w:r>
      <w:r w:rsidR="00851204" w:rsidRPr="00256AEA">
        <w:t xml:space="preserve"> </w:t>
      </w:r>
      <w:r w:rsidR="00515005" w:rsidRPr="00256AEA">
        <w:t>и тепловой нагрузки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
        <w:gridCol w:w="5224"/>
        <w:gridCol w:w="830"/>
        <w:gridCol w:w="980"/>
        <w:gridCol w:w="980"/>
        <w:gridCol w:w="980"/>
        <w:gridCol w:w="980"/>
        <w:gridCol w:w="980"/>
        <w:gridCol w:w="980"/>
        <w:gridCol w:w="1155"/>
        <w:gridCol w:w="1149"/>
      </w:tblGrid>
      <w:tr w:rsidR="008275D3" w:rsidRPr="00784C01" w14:paraId="5946E1D7" w14:textId="0CA4CA65" w:rsidTr="00364FD5">
        <w:trPr>
          <w:cantSplit/>
          <w:tblHeader/>
        </w:trPr>
        <w:tc>
          <w:tcPr>
            <w:tcW w:w="204" w:type="pct"/>
            <w:shd w:val="clear" w:color="auto" w:fill="auto"/>
            <w:vAlign w:val="center"/>
          </w:tcPr>
          <w:p w14:paraId="30036C6D" w14:textId="77777777" w:rsidR="008275D3" w:rsidRPr="00784C01" w:rsidRDefault="008275D3" w:rsidP="008275D3">
            <w:pPr>
              <w:jc w:val="center"/>
              <w:rPr>
                <w:sz w:val="22"/>
                <w:szCs w:val="22"/>
              </w:rPr>
            </w:pPr>
            <w:bookmarkStart w:id="70" w:name="_Hlk144551006"/>
            <w:bookmarkStart w:id="71" w:name="_Hlk141346180"/>
            <w:bookmarkStart w:id="72" w:name="_Hlk129355246"/>
            <w:bookmarkStart w:id="73" w:name="_Hlk128491576"/>
            <w:bookmarkStart w:id="74" w:name="_Hlk137291095"/>
            <w:r w:rsidRPr="00784C01">
              <w:rPr>
                <w:sz w:val="22"/>
                <w:szCs w:val="22"/>
              </w:rPr>
              <w:t>№ п/п</w:t>
            </w:r>
          </w:p>
        </w:tc>
        <w:tc>
          <w:tcPr>
            <w:tcW w:w="1760" w:type="pct"/>
            <w:shd w:val="clear" w:color="auto" w:fill="auto"/>
            <w:vAlign w:val="center"/>
            <w:hideMark/>
          </w:tcPr>
          <w:p w14:paraId="0E636BF7" w14:textId="77777777" w:rsidR="008275D3" w:rsidRPr="00784C01" w:rsidRDefault="008275D3" w:rsidP="008275D3">
            <w:pPr>
              <w:jc w:val="center"/>
              <w:rPr>
                <w:sz w:val="22"/>
                <w:szCs w:val="22"/>
              </w:rPr>
            </w:pPr>
            <w:r w:rsidRPr="00784C01">
              <w:rPr>
                <w:sz w:val="22"/>
                <w:szCs w:val="22"/>
              </w:rPr>
              <w:t>Зона действия котельной</w:t>
            </w:r>
          </w:p>
        </w:tc>
        <w:tc>
          <w:tcPr>
            <w:tcW w:w="280" w:type="pct"/>
            <w:shd w:val="clear" w:color="auto" w:fill="auto"/>
            <w:vAlign w:val="center"/>
            <w:hideMark/>
          </w:tcPr>
          <w:p w14:paraId="17319875" w14:textId="77777777" w:rsidR="008275D3" w:rsidRPr="00784C01" w:rsidRDefault="008275D3" w:rsidP="008275D3">
            <w:pPr>
              <w:jc w:val="center"/>
              <w:rPr>
                <w:sz w:val="22"/>
                <w:szCs w:val="22"/>
              </w:rPr>
            </w:pPr>
            <w:r w:rsidRPr="00784C01">
              <w:rPr>
                <w:sz w:val="22"/>
                <w:szCs w:val="22"/>
              </w:rPr>
              <w:t>Ед. изм.</w:t>
            </w:r>
          </w:p>
        </w:tc>
        <w:tc>
          <w:tcPr>
            <w:tcW w:w="330" w:type="pct"/>
            <w:shd w:val="clear" w:color="auto" w:fill="auto"/>
            <w:vAlign w:val="center"/>
            <w:hideMark/>
          </w:tcPr>
          <w:p w14:paraId="64B27D0B" w14:textId="649AF1EC" w:rsidR="008275D3" w:rsidRPr="00784C01" w:rsidRDefault="008275D3" w:rsidP="008275D3">
            <w:pPr>
              <w:jc w:val="center"/>
              <w:rPr>
                <w:iCs/>
                <w:sz w:val="22"/>
                <w:szCs w:val="22"/>
              </w:rPr>
            </w:pPr>
            <w:r w:rsidRPr="00784C01">
              <w:rPr>
                <w:iCs/>
                <w:sz w:val="22"/>
                <w:szCs w:val="22"/>
              </w:rPr>
              <w:t>2022 год</w:t>
            </w:r>
          </w:p>
        </w:tc>
        <w:tc>
          <w:tcPr>
            <w:tcW w:w="330" w:type="pct"/>
            <w:shd w:val="clear" w:color="auto" w:fill="auto"/>
            <w:vAlign w:val="center"/>
            <w:hideMark/>
          </w:tcPr>
          <w:p w14:paraId="2E740635" w14:textId="219C62B6" w:rsidR="008275D3" w:rsidRPr="00784C01" w:rsidRDefault="008275D3" w:rsidP="008275D3">
            <w:pPr>
              <w:jc w:val="center"/>
              <w:rPr>
                <w:iCs/>
                <w:sz w:val="22"/>
                <w:szCs w:val="22"/>
              </w:rPr>
            </w:pPr>
            <w:r w:rsidRPr="00784C01">
              <w:rPr>
                <w:iCs/>
                <w:sz w:val="22"/>
                <w:szCs w:val="22"/>
              </w:rPr>
              <w:t>2023 год</w:t>
            </w:r>
          </w:p>
        </w:tc>
        <w:tc>
          <w:tcPr>
            <w:tcW w:w="330" w:type="pct"/>
            <w:shd w:val="clear" w:color="auto" w:fill="auto"/>
            <w:vAlign w:val="center"/>
            <w:hideMark/>
          </w:tcPr>
          <w:p w14:paraId="341EF8B8" w14:textId="5DB96047" w:rsidR="008275D3" w:rsidRPr="00784C01" w:rsidRDefault="008275D3" w:rsidP="008275D3">
            <w:pPr>
              <w:jc w:val="center"/>
              <w:rPr>
                <w:iCs/>
                <w:sz w:val="22"/>
                <w:szCs w:val="22"/>
              </w:rPr>
            </w:pPr>
            <w:r w:rsidRPr="00784C01">
              <w:rPr>
                <w:iCs/>
                <w:sz w:val="22"/>
                <w:szCs w:val="22"/>
              </w:rPr>
              <w:t>2024 год</w:t>
            </w:r>
          </w:p>
        </w:tc>
        <w:tc>
          <w:tcPr>
            <w:tcW w:w="330" w:type="pct"/>
            <w:shd w:val="clear" w:color="auto" w:fill="auto"/>
            <w:vAlign w:val="center"/>
            <w:hideMark/>
          </w:tcPr>
          <w:p w14:paraId="2338800A" w14:textId="0370ECF7" w:rsidR="008275D3" w:rsidRPr="00784C01" w:rsidRDefault="008275D3" w:rsidP="008275D3">
            <w:pPr>
              <w:jc w:val="center"/>
              <w:rPr>
                <w:iCs/>
                <w:sz w:val="22"/>
                <w:szCs w:val="22"/>
              </w:rPr>
            </w:pPr>
            <w:r w:rsidRPr="00784C01">
              <w:rPr>
                <w:iCs/>
                <w:sz w:val="22"/>
                <w:szCs w:val="22"/>
              </w:rPr>
              <w:t>2025 год</w:t>
            </w:r>
          </w:p>
        </w:tc>
        <w:tc>
          <w:tcPr>
            <w:tcW w:w="330" w:type="pct"/>
            <w:shd w:val="clear" w:color="auto" w:fill="auto"/>
            <w:vAlign w:val="center"/>
            <w:hideMark/>
          </w:tcPr>
          <w:p w14:paraId="4994C744" w14:textId="02AC7002" w:rsidR="008275D3" w:rsidRPr="00784C01" w:rsidRDefault="008275D3" w:rsidP="008275D3">
            <w:pPr>
              <w:jc w:val="center"/>
              <w:rPr>
                <w:iCs/>
                <w:sz w:val="22"/>
                <w:szCs w:val="22"/>
              </w:rPr>
            </w:pPr>
            <w:r w:rsidRPr="00784C01">
              <w:rPr>
                <w:iCs/>
                <w:sz w:val="22"/>
                <w:szCs w:val="22"/>
              </w:rPr>
              <w:t>2026 год</w:t>
            </w:r>
          </w:p>
        </w:tc>
        <w:tc>
          <w:tcPr>
            <w:tcW w:w="330" w:type="pct"/>
            <w:shd w:val="clear" w:color="auto" w:fill="auto"/>
            <w:vAlign w:val="center"/>
            <w:hideMark/>
          </w:tcPr>
          <w:p w14:paraId="6BAD480D" w14:textId="55182A1B" w:rsidR="008275D3" w:rsidRPr="00784C01" w:rsidRDefault="008275D3" w:rsidP="008275D3">
            <w:pPr>
              <w:jc w:val="center"/>
              <w:rPr>
                <w:iCs/>
                <w:sz w:val="22"/>
                <w:szCs w:val="22"/>
              </w:rPr>
            </w:pPr>
            <w:r w:rsidRPr="00784C01">
              <w:rPr>
                <w:iCs/>
                <w:sz w:val="22"/>
                <w:szCs w:val="22"/>
              </w:rPr>
              <w:t>2027 год</w:t>
            </w:r>
          </w:p>
        </w:tc>
        <w:tc>
          <w:tcPr>
            <w:tcW w:w="389" w:type="pct"/>
            <w:shd w:val="clear" w:color="auto" w:fill="auto"/>
            <w:vAlign w:val="center"/>
            <w:hideMark/>
          </w:tcPr>
          <w:p w14:paraId="71B21E72" w14:textId="7266B8C3" w:rsidR="008275D3" w:rsidRPr="00784C01" w:rsidRDefault="008275D3" w:rsidP="008275D3">
            <w:pPr>
              <w:jc w:val="center"/>
              <w:rPr>
                <w:iCs/>
                <w:sz w:val="22"/>
                <w:szCs w:val="22"/>
              </w:rPr>
            </w:pPr>
            <w:r w:rsidRPr="00784C01">
              <w:rPr>
                <w:sz w:val="22"/>
                <w:szCs w:val="22"/>
              </w:rPr>
              <w:t>2028 год</w:t>
            </w:r>
          </w:p>
        </w:tc>
        <w:tc>
          <w:tcPr>
            <w:tcW w:w="387" w:type="pct"/>
            <w:shd w:val="clear" w:color="auto" w:fill="auto"/>
            <w:vAlign w:val="center"/>
          </w:tcPr>
          <w:p w14:paraId="28F54668" w14:textId="2DD56AB1" w:rsidR="008275D3" w:rsidRPr="00784C01" w:rsidRDefault="008275D3" w:rsidP="008275D3">
            <w:pPr>
              <w:jc w:val="center"/>
              <w:rPr>
                <w:sz w:val="22"/>
                <w:szCs w:val="22"/>
              </w:rPr>
            </w:pPr>
            <w:r w:rsidRPr="00784C01">
              <w:rPr>
                <w:sz w:val="22"/>
                <w:szCs w:val="22"/>
              </w:rPr>
              <w:t>2029-2033 годы</w:t>
            </w:r>
          </w:p>
        </w:tc>
      </w:tr>
      <w:tr w:rsidR="008275D3" w:rsidRPr="00784C01" w14:paraId="4C13CBFA" w14:textId="649AC2B8" w:rsidTr="00364FD5">
        <w:trPr>
          <w:cantSplit/>
        </w:trPr>
        <w:tc>
          <w:tcPr>
            <w:tcW w:w="204" w:type="pct"/>
            <w:shd w:val="clear" w:color="auto" w:fill="auto"/>
            <w:vAlign w:val="bottom"/>
          </w:tcPr>
          <w:p w14:paraId="0F52DAA3" w14:textId="1F9979BC" w:rsidR="008275D3" w:rsidRPr="00784C01" w:rsidRDefault="008275D3" w:rsidP="008275D3">
            <w:pPr>
              <w:jc w:val="center"/>
              <w:rPr>
                <w:sz w:val="22"/>
                <w:szCs w:val="22"/>
              </w:rPr>
            </w:pPr>
            <w:r w:rsidRPr="00784C01">
              <w:rPr>
                <w:sz w:val="22"/>
                <w:szCs w:val="22"/>
              </w:rPr>
              <w:t>1</w:t>
            </w:r>
          </w:p>
        </w:tc>
        <w:tc>
          <w:tcPr>
            <w:tcW w:w="1760" w:type="pct"/>
            <w:shd w:val="clear" w:color="auto" w:fill="auto"/>
            <w:vAlign w:val="center"/>
          </w:tcPr>
          <w:p w14:paraId="789A5768" w14:textId="226F02F2" w:rsidR="008275D3" w:rsidRPr="00784C01" w:rsidRDefault="00784C01" w:rsidP="008275D3">
            <w:pPr>
              <w:jc w:val="center"/>
              <w:rPr>
                <w:b/>
                <w:bCs/>
                <w:sz w:val="22"/>
                <w:szCs w:val="22"/>
              </w:rPr>
            </w:pPr>
            <w:r w:rsidRPr="00784C01">
              <w:rPr>
                <w:b/>
                <w:bCs/>
                <w:color w:val="000000"/>
                <w:sz w:val="22"/>
                <w:szCs w:val="22"/>
              </w:rPr>
              <w:t>Котельная №1 (п. Балезино)</w:t>
            </w:r>
          </w:p>
        </w:tc>
        <w:tc>
          <w:tcPr>
            <w:tcW w:w="280" w:type="pct"/>
            <w:shd w:val="clear" w:color="auto" w:fill="auto"/>
            <w:vAlign w:val="center"/>
          </w:tcPr>
          <w:p w14:paraId="541839D3" w14:textId="77777777" w:rsidR="008275D3" w:rsidRPr="00784C01" w:rsidRDefault="008275D3" w:rsidP="008275D3">
            <w:pPr>
              <w:jc w:val="center"/>
              <w:rPr>
                <w:b/>
                <w:bCs/>
                <w:sz w:val="22"/>
                <w:szCs w:val="22"/>
              </w:rPr>
            </w:pPr>
          </w:p>
        </w:tc>
        <w:tc>
          <w:tcPr>
            <w:tcW w:w="330" w:type="pct"/>
            <w:shd w:val="clear" w:color="auto" w:fill="auto"/>
            <w:vAlign w:val="bottom"/>
          </w:tcPr>
          <w:p w14:paraId="406F3609" w14:textId="77777777" w:rsidR="008275D3" w:rsidRPr="00784C01" w:rsidRDefault="008275D3" w:rsidP="008275D3">
            <w:pPr>
              <w:jc w:val="right"/>
              <w:rPr>
                <w:sz w:val="22"/>
                <w:szCs w:val="22"/>
              </w:rPr>
            </w:pPr>
          </w:p>
        </w:tc>
        <w:tc>
          <w:tcPr>
            <w:tcW w:w="330" w:type="pct"/>
            <w:shd w:val="clear" w:color="auto" w:fill="auto"/>
            <w:vAlign w:val="center"/>
          </w:tcPr>
          <w:p w14:paraId="0578BDB5" w14:textId="77777777" w:rsidR="008275D3" w:rsidRPr="00784C01" w:rsidRDefault="008275D3" w:rsidP="008275D3">
            <w:pPr>
              <w:jc w:val="center"/>
              <w:rPr>
                <w:sz w:val="22"/>
                <w:szCs w:val="22"/>
              </w:rPr>
            </w:pPr>
          </w:p>
        </w:tc>
        <w:tc>
          <w:tcPr>
            <w:tcW w:w="330" w:type="pct"/>
            <w:shd w:val="clear" w:color="auto" w:fill="auto"/>
            <w:vAlign w:val="center"/>
          </w:tcPr>
          <w:p w14:paraId="04127258" w14:textId="77777777" w:rsidR="008275D3" w:rsidRPr="00784C01" w:rsidRDefault="008275D3" w:rsidP="008275D3">
            <w:pPr>
              <w:jc w:val="center"/>
              <w:rPr>
                <w:sz w:val="22"/>
                <w:szCs w:val="22"/>
              </w:rPr>
            </w:pPr>
          </w:p>
        </w:tc>
        <w:tc>
          <w:tcPr>
            <w:tcW w:w="330" w:type="pct"/>
            <w:shd w:val="clear" w:color="auto" w:fill="auto"/>
            <w:vAlign w:val="center"/>
          </w:tcPr>
          <w:p w14:paraId="52B9462D" w14:textId="77777777" w:rsidR="008275D3" w:rsidRPr="00784C01" w:rsidRDefault="008275D3" w:rsidP="008275D3">
            <w:pPr>
              <w:jc w:val="center"/>
              <w:rPr>
                <w:sz w:val="22"/>
                <w:szCs w:val="22"/>
              </w:rPr>
            </w:pPr>
          </w:p>
        </w:tc>
        <w:tc>
          <w:tcPr>
            <w:tcW w:w="330" w:type="pct"/>
            <w:shd w:val="clear" w:color="auto" w:fill="auto"/>
            <w:vAlign w:val="center"/>
          </w:tcPr>
          <w:p w14:paraId="28C60CA2" w14:textId="77777777" w:rsidR="008275D3" w:rsidRPr="00784C01" w:rsidRDefault="008275D3" w:rsidP="008275D3">
            <w:pPr>
              <w:jc w:val="center"/>
              <w:rPr>
                <w:sz w:val="22"/>
                <w:szCs w:val="22"/>
              </w:rPr>
            </w:pPr>
          </w:p>
        </w:tc>
        <w:tc>
          <w:tcPr>
            <w:tcW w:w="330" w:type="pct"/>
            <w:shd w:val="clear" w:color="auto" w:fill="auto"/>
            <w:vAlign w:val="center"/>
          </w:tcPr>
          <w:p w14:paraId="50DF65FD" w14:textId="77777777" w:rsidR="008275D3" w:rsidRPr="00784C01" w:rsidRDefault="008275D3" w:rsidP="008275D3">
            <w:pPr>
              <w:jc w:val="center"/>
              <w:rPr>
                <w:sz w:val="22"/>
                <w:szCs w:val="22"/>
              </w:rPr>
            </w:pPr>
          </w:p>
        </w:tc>
        <w:tc>
          <w:tcPr>
            <w:tcW w:w="389" w:type="pct"/>
            <w:shd w:val="clear" w:color="auto" w:fill="auto"/>
            <w:vAlign w:val="center"/>
          </w:tcPr>
          <w:p w14:paraId="25586B29" w14:textId="77777777" w:rsidR="008275D3" w:rsidRPr="00784C01" w:rsidRDefault="008275D3" w:rsidP="008275D3">
            <w:pPr>
              <w:jc w:val="center"/>
              <w:rPr>
                <w:sz w:val="22"/>
                <w:szCs w:val="22"/>
              </w:rPr>
            </w:pPr>
          </w:p>
        </w:tc>
        <w:tc>
          <w:tcPr>
            <w:tcW w:w="387" w:type="pct"/>
            <w:shd w:val="clear" w:color="auto" w:fill="auto"/>
          </w:tcPr>
          <w:p w14:paraId="202CFCDD" w14:textId="77777777" w:rsidR="008275D3" w:rsidRPr="00784C01" w:rsidRDefault="008275D3" w:rsidP="008275D3">
            <w:pPr>
              <w:jc w:val="center"/>
              <w:rPr>
                <w:sz w:val="22"/>
                <w:szCs w:val="22"/>
              </w:rPr>
            </w:pPr>
          </w:p>
        </w:tc>
      </w:tr>
      <w:tr w:rsidR="00364FD5" w:rsidRPr="00784C01" w14:paraId="558B8B54" w14:textId="78ED72F6" w:rsidTr="00364FD5">
        <w:trPr>
          <w:cantSplit/>
        </w:trPr>
        <w:tc>
          <w:tcPr>
            <w:tcW w:w="204" w:type="pct"/>
            <w:shd w:val="clear" w:color="auto" w:fill="auto"/>
            <w:vAlign w:val="bottom"/>
          </w:tcPr>
          <w:p w14:paraId="2E85059F" w14:textId="704B7214" w:rsidR="00364FD5" w:rsidRPr="00784C01" w:rsidRDefault="00364FD5" w:rsidP="00364FD5">
            <w:pPr>
              <w:jc w:val="center"/>
              <w:rPr>
                <w:sz w:val="22"/>
                <w:szCs w:val="22"/>
              </w:rPr>
            </w:pPr>
            <w:r w:rsidRPr="00784C01">
              <w:rPr>
                <w:sz w:val="22"/>
                <w:szCs w:val="22"/>
              </w:rPr>
              <w:t>1.1</w:t>
            </w:r>
          </w:p>
        </w:tc>
        <w:tc>
          <w:tcPr>
            <w:tcW w:w="1760" w:type="pct"/>
            <w:shd w:val="clear" w:color="auto" w:fill="auto"/>
            <w:vAlign w:val="center"/>
          </w:tcPr>
          <w:p w14:paraId="40356965" w14:textId="1DEE9842" w:rsidR="00364FD5" w:rsidRPr="00784C01" w:rsidRDefault="00364FD5" w:rsidP="00364FD5">
            <w:pPr>
              <w:jc w:val="center"/>
              <w:rPr>
                <w:sz w:val="22"/>
                <w:szCs w:val="22"/>
              </w:rPr>
            </w:pPr>
            <w:r w:rsidRPr="00784C01">
              <w:rPr>
                <w:sz w:val="22"/>
                <w:szCs w:val="22"/>
              </w:rPr>
              <w:t>Установленная мощность основного оборудования</w:t>
            </w:r>
          </w:p>
        </w:tc>
        <w:tc>
          <w:tcPr>
            <w:tcW w:w="280" w:type="pct"/>
            <w:shd w:val="clear" w:color="auto" w:fill="auto"/>
            <w:vAlign w:val="center"/>
          </w:tcPr>
          <w:p w14:paraId="5C193037" w14:textId="5D5E2EE3" w:rsidR="00364FD5" w:rsidRPr="00784C01" w:rsidRDefault="00364FD5" w:rsidP="00364FD5">
            <w:pPr>
              <w:jc w:val="center"/>
              <w:rPr>
                <w:sz w:val="22"/>
                <w:szCs w:val="22"/>
              </w:rPr>
            </w:pPr>
            <w:r w:rsidRPr="00784C01">
              <w:rPr>
                <w:sz w:val="22"/>
                <w:szCs w:val="22"/>
              </w:rPr>
              <w:t>Гкал/ч</w:t>
            </w:r>
          </w:p>
        </w:tc>
        <w:tc>
          <w:tcPr>
            <w:tcW w:w="330" w:type="pct"/>
            <w:shd w:val="clear" w:color="auto" w:fill="auto"/>
            <w:vAlign w:val="center"/>
          </w:tcPr>
          <w:p w14:paraId="4D5B96BB" w14:textId="089041A9" w:rsidR="00364FD5" w:rsidRPr="00784C01" w:rsidRDefault="00364FD5" w:rsidP="00364FD5">
            <w:pPr>
              <w:jc w:val="center"/>
              <w:rPr>
                <w:sz w:val="22"/>
                <w:szCs w:val="22"/>
              </w:rPr>
            </w:pPr>
            <w:r w:rsidRPr="00784C01">
              <w:rPr>
                <w:color w:val="000000"/>
                <w:sz w:val="22"/>
                <w:szCs w:val="22"/>
              </w:rPr>
              <w:t>16,770</w:t>
            </w:r>
          </w:p>
        </w:tc>
        <w:tc>
          <w:tcPr>
            <w:tcW w:w="330" w:type="pct"/>
            <w:shd w:val="clear" w:color="auto" w:fill="auto"/>
            <w:vAlign w:val="center"/>
          </w:tcPr>
          <w:p w14:paraId="4DB25B39" w14:textId="56BAA151" w:rsidR="00364FD5" w:rsidRPr="00784C01" w:rsidRDefault="00364FD5" w:rsidP="00364FD5">
            <w:pPr>
              <w:jc w:val="center"/>
              <w:rPr>
                <w:sz w:val="22"/>
                <w:szCs w:val="22"/>
              </w:rPr>
            </w:pPr>
            <w:r w:rsidRPr="00784C01">
              <w:rPr>
                <w:color w:val="000000"/>
                <w:sz w:val="22"/>
                <w:szCs w:val="22"/>
              </w:rPr>
              <w:t>16,770</w:t>
            </w:r>
          </w:p>
        </w:tc>
        <w:tc>
          <w:tcPr>
            <w:tcW w:w="330" w:type="pct"/>
            <w:shd w:val="clear" w:color="auto" w:fill="auto"/>
            <w:vAlign w:val="center"/>
          </w:tcPr>
          <w:p w14:paraId="4E628B00" w14:textId="7146B5EA" w:rsidR="00364FD5" w:rsidRPr="00784C01" w:rsidRDefault="00364FD5" w:rsidP="00364FD5">
            <w:pPr>
              <w:jc w:val="center"/>
              <w:rPr>
                <w:sz w:val="22"/>
                <w:szCs w:val="22"/>
              </w:rPr>
            </w:pPr>
            <w:r>
              <w:rPr>
                <w:color w:val="000000"/>
                <w:sz w:val="22"/>
                <w:szCs w:val="22"/>
              </w:rPr>
              <w:t>-</w:t>
            </w:r>
          </w:p>
        </w:tc>
        <w:tc>
          <w:tcPr>
            <w:tcW w:w="330" w:type="pct"/>
            <w:shd w:val="clear" w:color="auto" w:fill="auto"/>
            <w:vAlign w:val="center"/>
          </w:tcPr>
          <w:p w14:paraId="357B4B0E" w14:textId="402B7C9A" w:rsidR="00364FD5" w:rsidRPr="00784C01" w:rsidRDefault="00364FD5" w:rsidP="00364FD5">
            <w:pPr>
              <w:jc w:val="center"/>
              <w:rPr>
                <w:sz w:val="22"/>
                <w:szCs w:val="22"/>
              </w:rPr>
            </w:pPr>
            <w:r>
              <w:rPr>
                <w:color w:val="000000"/>
                <w:sz w:val="22"/>
                <w:szCs w:val="22"/>
              </w:rPr>
              <w:t>-</w:t>
            </w:r>
          </w:p>
        </w:tc>
        <w:tc>
          <w:tcPr>
            <w:tcW w:w="330" w:type="pct"/>
            <w:shd w:val="clear" w:color="auto" w:fill="auto"/>
            <w:vAlign w:val="center"/>
          </w:tcPr>
          <w:p w14:paraId="55FB1992" w14:textId="2891ABCD" w:rsidR="00364FD5" w:rsidRPr="00784C01" w:rsidRDefault="00364FD5" w:rsidP="00364FD5">
            <w:pPr>
              <w:jc w:val="center"/>
              <w:rPr>
                <w:sz w:val="22"/>
                <w:szCs w:val="22"/>
              </w:rPr>
            </w:pPr>
            <w:r>
              <w:rPr>
                <w:color w:val="000000"/>
                <w:sz w:val="22"/>
                <w:szCs w:val="22"/>
              </w:rPr>
              <w:t>-</w:t>
            </w:r>
          </w:p>
        </w:tc>
        <w:tc>
          <w:tcPr>
            <w:tcW w:w="330" w:type="pct"/>
            <w:shd w:val="clear" w:color="auto" w:fill="auto"/>
            <w:vAlign w:val="center"/>
          </w:tcPr>
          <w:p w14:paraId="1D10ECCE" w14:textId="5A061DF1" w:rsidR="00364FD5" w:rsidRPr="00784C01" w:rsidRDefault="00364FD5" w:rsidP="00364FD5">
            <w:pPr>
              <w:jc w:val="center"/>
              <w:rPr>
                <w:sz w:val="22"/>
                <w:szCs w:val="22"/>
              </w:rPr>
            </w:pPr>
            <w:r>
              <w:rPr>
                <w:color w:val="000000"/>
                <w:sz w:val="22"/>
                <w:szCs w:val="22"/>
              </w:rPr>
              <w:t>-</w:t>
            </w:r>
          </w:p>
        </w:tc>
        <w:tc>
          <w:tcPr>
            <w:tcW w:w="389" w:type="pct"/>
            <w:shd w:val="clear" w:color="auto" w:fill="auto"/>
            <w:vAlign w:val="center"/>
          </w:tcPr>
          <w:p w14:paraId="2D594A7E" w14:textId="0D3C4C6F" w:rsidR="00364FD5" w:rsidRPr="00784C01" w:rsidRDefault="00364FD5" w:rsidP="00364FD5">
            <w:pPr>
              <w:jc w:val="center"/>
              <w:rPr>
                <w:sz w:val="22"/>
                <w:szCs w:val="22"/>
              </w:rPr>
            </w:pPr>
            <w:r>
              <w:rPr>
                <w:color w:val="000000"/>
                <w:sz w:val="22"/>
                <w:szCs w:val="22"/>
              </w:rPr>
              <w:t>-</w:t>
            </w:r>
          </w:p>
        </w:tc>
        <w:tc>
          <w:tcPr>
            <w:tcW w:w="387" w:type="pct"/>
            <w:shd w:val="clear" w:color="auto" w:fill="auto"/>
            <w:vAlign w:val="center"/>
          </w:tcPr>
          <w:p w14:paraId="48604EEA" w14:textId="51E3EADD" w:rsidR="00364FD5" w:rsidRPr="00784C01" w:rsidRDefault="00364FD5" w:rsidP="00364FD5">
            <w:pPr>
              <w:jc w:val="center"/>
              <w:rPr>
                <w:sz w:val="22"/>
                <w:szCs w:val="22"/>
              </w:rPr>
            </w:pPr>
            <w:r>
              <w:rPr>
                <w:color w:val="000000"/>
                <w:sz w:val="22"/>
                <w:szCs w:val="22"/>
              </w:rPr>
              <w:t>-</w:t>
            </w:r>
          </w:p>
        </w:tc>
      </w:tr>
      <w:tr w:rsidR="00364FD5" w:rsidRPr="00784C01" w14:paraId="217CF0A1" w14:textId="31C0311D" w:rsidTr="00364FD5">
        <w:trPr>
          <w:cantSplit/>
        </w:trPr>
        <w:tc>
          <w:tcPr>
            <w:tcW w:w="204" w:type="pct"/>
            <w:shd w:val="clear" w:color="auto" w:fill="auto"/>
            <w:vAlign w:val="bottom"/>
          </w:tcPr>
          <w:p w14:paraId="656D0143" w14:textId="3CBEABE0" w:rsidR="00364FD5" w:rsidRPr="00784C01" w:rsidRDefault="00364FD5" w:rsidP="00364FD5">
            <w:pPr>
              <w:jc w:val="center"/>
              <w:rPr>
                <w:sz w:val="22"/>
                <w:szCs w:val="22"/>
              </w:rPr>
            </w:pPr>
            <w:r w:rsidRPr="00784C01">
              <w:rPr>
                <w:sz w:val="22"/>
                <w:szCs w:val="22"/>
              </w:rPr>
              <w:t>1.2</w:t>
            </w:r>
          </w:p>
        </w:tc>
        <w:tc>
          <w:tcPr>
            <w:tcW w:w="1760" w:type="pct"/>
            <w:shd w:val="clear" w:color="auto" w:fill="auto"/>
            <w:vAlign w:val="center"/>
          </w:tcPr>
          <w:p w14:paraId="21D648D3" w14:textId="7E41138F" w:rsidR="00364FD5" w:rsidRPr="00784C01" w:rsidRDefault="00364FD5" w:rsidP="00364FD5">
            <w:pPr>
              <w:jc w:val="center"/>
              <w:rPr>
                <w:sz w:val="22"/>
                <w:szCs w:val="22"/>
              </w:rPr>
            </w:pPr>
            <w:r w:rsidRPr="00784C01">
              <w:rPr>
                <w:sz w:val="22"/>
                <w:szCs w:val="22"/>
              </w:rPr>
              <w:t>Располагаемая мощность основного оборудования</w:t>
            </w:r>
          </w:p>
        </w:tc>
        <w:tc>
          <w:tcPr>
            <w:tcW w:w="280" w:type="pct"/>
            <w:shd w:val="clear" w:color="auto" w:fill="auto"/>
            <w:vAlign w:val="center"/>
          </w:tcPr>
          <w:p w14:paraId="34B48631" w14:textId="6CF0605D" w:rsidR="00364FD5" w:rsidRPr="00784C01" w:rsidRDefault="00364FD5" w:rsidP="00364FD5">
            <w:pPr>
              <w:jc w:val="center"/>
              <w:rPr>
                <w:sz w:val="22"/>
                <w:szCs w:val="22"/>
              </w:rPr>
            </w:pPr>
            <w:r w:rsidRPr="00784C01">
              <w:rPr>
                <w:sz w:val="22"/>
                <w:szCs w:val="22"/>
              </w:rPr>
              <w:t>Гкал/ч</w:t>
            </w:r>
          </w:p>
        </w:tc>
        <w:tc>
          <w:tcPr>
            <w:tcW w:w="330" w:type="pct"/>
            <w:shd w:val="clear" w:color="auto" w:fill="auto"/>
            <w:vAlign w:val="center"/>
          </w:tcPr>
          <w:p w14:paraId="0C8CE0D8" w14:textId="20246DC0" w:rsidR="00364FD5" w:rsidRPr="00784C01" w:rsidRDefault="00364FD5" w:rsidP="00364FD5">
            <w:pPr>
              <w:jc w:val="center"/>
              <w:rPr>
                <w:sz w:val="22"/>
                <w:szCs w:val="22"/>
              </w:rPr>
            </w:pPr>
            <w:r w:rsidRPr="00784C01">
              <w:rPr>
                <w:color w:val="000000"/>
                <w:sz w:val="22"/>
                <w:szCs w:val="22"/>
              </w:rPr>
              <w:t>16,770</w:t>
            </w:r>
          </w:p>
        </w:tc>
        <w:tc>
          <w:tcPr>
            <w:tcW w:w="330" w:type="pct"/>
            <w:shd w:val="clear" w:color="auto" w:fill="auto"/>
            <w:vAlign w:val="center"/>
          </w:tcPr>
          <w:p w14:paraId="139A662F" w14:textId="19877AB2" w:rsidR="00364FD5" w:rsidRPr="00784C01" w:rsidRDefault="00364FD5" w:rsidP="00364FD5">
            <w:pPr>
              <w:jc w:val="center"/>
              <w:rPr>
                <w:sz w:val="22"/>
                <w:szCs w:val="22"/>
              </w:rPr>
            </w:pPr>
            <w:r w:rsidRPr="00784C01">
              <w:rPr>
                <w:color w:val="000000"/>
                <w:sz w:val="22"/>
                <w:szCs w:val="22"/>
              </w:rPr>
              <w:t>16,770</w:t>
            </w:r>
          </w:p>
        </w:tc>
        <w:tc>
          <w:tcPr>
            <w:tcW w:w="330" w:type="pct"/>
            <w:shd w:val="clear" w:color="auto" w:fill="auto"/>
            <w:vAlign w:val="center"/>
          </w:tcPr>
          <w:p w14:paraId="254ED6E4" w14:textId="48BE26D6" w:rsidR="00364FD5" w:rsidRPr="00784C01" w:rsidRDefault="00364FD5" w:rsidP="00364FD5">
            <w:pPr>
              <w:jc w:val="center"/>
              <w:rPr>
                <w:sz w:val="22"/>
                <w:szCs w:val="22"/>
              </w:rPr>
            </w:pPr>
            <w:r>
              <w:rPr>
                <w:color w:val="000000"/>
                <w:sz w:val="22"/>
                <w:szCs w:val="22"/>
              </w:rPr>
              <w:t>-</w:t>
            </w:r>
          </w:p>
        </w:tc>
        <w:tc>
          <w:tcPr>
            <w:tcW w:w="330" w:type="pct"/>
            <w:shd w:val="clear" w:color="auto" w:fill="auto"/>
            <w:vAlign w:val="center"/>
          </w:tcPr>
          <w:p w14:paraId="5C96BD0C" w14:textId="4CAC0A7A" w:rsidR="00364FD5" w:rsidRPr="00784C01" w:rsidRDefault="00364FD5" w:rsidP="00364FD5">
            <w:pPr>
              <w:jc w:val="center"/>
              <w:rPr>
                <w:sz w:val="22"/>
                <w:szCs w:val="22"/>
              </w:rPr>
            </w:pPr>
            <w:r>
              <w:rPr>
                <w:color w:val="000000"/>
                <w:sz w:val="22"/>
                <w:szCs w:val="22"/>
              </w:rPr>
              <w:t>-</w:t>
            </w:r>
          </w:p>
        </w:tc>
        <w:tc>
          <w:tcPr>
            <w:tcW w:w="330" w:type="pct"/>
            <w:shd w:val="clear" w:color="auto" w:fill="auto"/>
            <w:vAlign w:val="center"/>
          </w:tcPr>
          <w:p w14:paraId="1DDF557F" w14:textId="69265F0A" w:rsidR="00364FD5" w:rsidRPr="00784C01" w:rsidRDefault="00364FD5" w:rsidP="00364FD5">
            <w:pPr>
              <w:jc w:val="center"/>
              <w:rPr>
                <w:sz w:val="22"/>
                <w:szCs w:val="22"/>
              </w:rPr>
            </w:pPr>
            <w:r>
              <w:rPr>
                <w:color w:val="000000"/>
                <w:sz w:val="22"/>
                <w:szCs w:val="22"/>
              </w:rPr>
              <w:t>-</w:t>
            </w:r>
          </w:p>
        </w:tc>
        <w:tc>
          <w:tcPr>
            <w:tcW w:w="330" w:type="pct"/>
            <w:shd w:val="clear" w:color="auto" w:fill="auto"/>
            <w:vAlign w:val="center"/>
          </w:tcPr>
          <w:p w14:paraId="1BDF9E57" w14:textId="19EFBE06" w:rsidR="00364FD5" w:rsidRPr="00784C01" w:rsidRDefault="00364FD5" w:rsidP="00364FD5">
            <w:pPr>
              <w:jc w:val="center"/>
              <w:rPr>
                <w:sz w:val="22"/>
                <w:szCs w:val="22"/>
              </w:rPr>
            </w:pPr>
            <w:r>
              <w:rPr>
                <w:color w:val="000000"/>
                <w:sz w:val="22"/>
                <w:szCs w:val="22"/>
              </w:rPr>
              <w:t>-</w:t>
            </w:r>
          </w:p>
        </w:tc>
        <w:tc>
          <w:tcPr>
            <w:tcW w:w="389" w:type="pct"/>
            <w:shd w:val="clear" w:color="auto" w:fill="auto"/>
            <w:vAlign w:val="center"/>
          </w:tcPr>
          <w:p w14:paraId="6CCA21BB" w14:textId="6C359385" w:rsidR="00364FD5" w:rsidRPr="00784C01" w:rsidRDefault="00364FD5" w:rsidP="00364FD5">
            <w:pPr>
              <w:jc w:val="center"/>
              <w:rPr>
                <w:sz w:val="22"/>
                <w:szCs w:val="22"/>
              </w:rPr>
            </w:pPr>
            <w:r>
              <w:rPr>
                <w:color w:val="000000"/>
                <w:sz w:val="22"/>
                <w:szCs w:val="22"/>
              </w:rPr>
              <w:t>-</w:t>
            </w:r>
          </w:p>
        </w:tc>
        <w:tc>
          <w:tcPr>
            <w:tcW w:w="387" w:type="pct"/>
            <w:shd w:val="clear" w:color="auto" w:fill="auto"/>
            <w:vAlign w:val="center"/>
          </w:tcPr>
          <w:p w14:paraId="3528F1AA" w14:textId="76A4E8A0" w:rsidR="00364FD5" w:rsidRPr="00784C01" w:rsidRDefault="00364FD5" w:rsidP="00364FD5">
            <w:pPr>
              <w:jc w:val="center"/>
              <w:rPr>
                <w:sz w:val="22"/>
                <w:szCs w:val="22"/>
              </w:rPr>
            </w:pPr>
            <w:r>
              <w:rPr>
                <w:color w:val="000000"/>
                <w:sz w:val="22"/>
                <w:szCs w:val="22"/>
              </w:rPr>
              <w:t>-</w:t>
            </w:r>
          </w:p>
        </w:tc>
      </w:tr>
      <w:tr w:rsidR="00364FD5" w:rsidRPr="00784C01" w14:paraId="54247B31" w14:textId="7ECBCF36" w:rsidTr="00364FD5">
        <w:trPr>
          <w:cantSplit/>
        </w:trPr>
        <w:tc>
          <w:tcPr>
            <w:tcW w:w="204" w:type="pct"/>
            <w:shd w:val="clear" w:color="auto" w:fill="auto"/>
            <w:vAlign w:val="bottom"/>
          </w:tcPr>
          <w:p w14:paraId="51282754" w14:textId="689F1EF9" w:rsidR="00364FD5" w:rsidRPr="00784C01" w:rsidRDefault="00364FD5" w:rsidP="00364FD5">
            <w:pPr>
              <w:jc w:val="center"/>
              <w:rPr>
                <w:sz w:val="22"/>
                <w:szCs w:val="22"/>
              </w:rPr>
            </w:pPr>
            <w:r w:rsidRPr="00784C01">
              <w:rPr>
                <w:sz w:val="22"/>
                <w:szCs w:val="22"/>
              </w:rPr>
              <w:t>1.3</w:t>
            </w:r>
          </w:p>
        </w:tc>
        <w:tc>
          <w:tcPr>
            <w:tcW w:w="1760" w:type="pct"/>
            <w:shd w:val="clear" w:color="auto" w:fill="auto"/>
            <w:vAlign w:val="center"/>
          </w:tcPr>
          <w:p w14:paraId="0C79AF5D" w14:textId="60AC81BF" w:rsidR="00364FD5" w:rsidRPr="00784C01" w:rsidRDefault="00364FD5" w:rsidP="00364FD5">
            <w:pPr>
              <w:jc w:val="center"/>
              <w:rPr>
                <w:sz w:val="22"/>
                <w:szCs w:val="22"/>
              </w:rPr>
            </w:pPr>
            <w:r w:rsidRPr="00784C01">
              <w:rPr>
                <w:sz w:val="22"/>
                <w:szCs w:val="22"/>
              </w:rPr>
              <w:t>Ограничения тепловой мощности</w:t>
            </w:r>
          </w:p>
        </w:tc>
        <w:tc>
          <w:tcPr>
            <w:tcW w:w="280" w:type="pct"/>
            <w:shd w:val="clear" w:color="auto" w:fill="auto"/>
            <w:vAlign w:val="center"/>
          </w:tcPr>
          <w:p w14:paraId="33494134" w14:textId="27FAC4FF" w:rsidR="00364FD5" w:rsidRPr="00784C01" w:rsidRDefault="00364FD5" w:rsidP="00364FD5">
            <w:pPr>
              <w:jc w:val="center"/>
              <w:rPr>
                <w:sz w:val="22"/>
                <w:szCs w:val="22"/>
              </w:rPr>
            </w:pPr>
            <w:r w:rsidRPr="00784C01">
              <w:rPr>
                <w:sz w:val="22"/>
                <w:szCs w:val="22"/>
              </w:rPr>
              <w:t>Гкал/ч</w:t>
            </w:r>
          </w:p>
        </w:tc>
        <w:tc>
          <w:tcPr>
            <w:tcW w:w="330" w:type="pct"/>
            <w:shd w:val="clear" w:color="auto" w:fill="auto"/>
            <w:vAlign w:val="center"/>
          </w:tcPr>
          <w:p w14:paraId="1C572722" w14:textId="1C020927" w:rsidR="00364FD5" w:rsidRPr="00784C01" w:rsidRDefault="00364FD5" w:rsidP="00364FD5">
            <w:pPr>
              <w:jc w:val="center"/>
              <w:rPr>
                <w:sz w:val="22"/>
                <w:szCs w:val="22"/>
              </w:rPr>
            </w:pPr>
            <w:r w:rsidRPr="00784C01">
              <w:rPr>
                <w:color w:val="000000"/>
                <w:sz w:val="22"/>
                <w:szCs w:val="22"/>
              </w:rPr>
              <w:t>0,000</w:t>
            </w:r>
          </w:p>
        </w:tc>
        <w:tc>
          <w:tcPr>
            <w:tcW w:w="330" w:type="pct"/>
            <w:shd w:val="clear" w:color="auto" w:fill="auto"/>
            <w:vAlign w:val="center"/>
          </w:tcPr>
          <w:p w14:paraId="56850284" w14:textId="662CA256" w:rsidR="00364FD5" w:rsidRPr="00784C01" w:rsidRDefault="00364FD5" w:rsidP="00364FD5">
            <w:pPr>
              <w:jc w:val="center"/>
              <w:rPr>
                <w:sz w:val="22"/>
                <w:szCs w:val="22"/>
              </w:rPr>
            </w:pPr>
            <w:r w:rsidRPr="00784C01">
              <w:rPr>
                <w:color w:val="000000"/>
                <w:sz w:val="22"/>
                <w:szCs w:val="22"/>
              </w:rPr>
              <w:t>0,000</w:t>
            </w:r>
          </w:p>
        </w:tc>
        <w:tc>
          <w:tcPr>
            <w:tcW w:w="330" w:type="pct"/>
            <w:shd w:val="clear" w:color="auto" w:fill="auto"/>
            <w:vAlign w:val="center"/>
          </w:tcPr>
          <w:p w14:paraId="47BE6083" w14:textId="7E403FD7" w:rsidR="00364FD5" w:rsidRPr="00784C01" w:rsidRDefault="00364FD5" w:rsidP="00364FD5">
            <w:pPr>
              <w:jc w:val="center"/>
              <w:rPr>
                <w:sz w:val="22"/>
                <w:szCs w:val="22"/>
              </w:rPr>
            </w:pPr>
            <w:r>
              <w:rPr>
                <w:color w:val="000000"/>
                <w:sz w:val="22"/>
                <w:szCs w:val="22"/>
              </w:rPr>
              <w:t>-</w:t>
            </w:r>
          </w:p>
        </w:tc>
        <w:tc>
          <w:tcPr>
            <w:tcW w:w="330" w:type="pct"/>
            <w:shd w:val="clear" w:color="auto" w:fill="auto"/>
            <w:vAlign w:val="center"/>
          </w:tcPr>
          <w:p w14:paraId="6D896445" w14:textId="40AD8D06" w:rsidR="00364FD5" w:rsidRPr="00784C01" w:rsidRDefault="00364FD5" w:rsidP="00364FD5">
            <w:pPr>
              <w:jc w:val="center"/>
              <w:rPr>
                <w:sz w:val="22"/>
                <w:szCs w:val="22"/>
              </w:rPr>
            </w:pPr>
            <w:r>
              <w:rPr>
                <w:color w:val="000000"/>
                <w:sz w:val="22"/>
                <w:szCs w:val="22"/>
              </w:rPr>
              <w:t>-</w:t>
            </w:r>
          </w:p>
        </w:tc>
        <w:tc>
          <w:tcPr>
            <w:tcW w:w="330" w:type="pct"/>
            <w:shd w:val="clear" w:color="auto" w:fill="auto"/>
            <w:vAlign w:val="center"/>
          </w:tcPr>
          <w:p w14:paraId="4AD88D5F" w14:textId="56A08AAD" w:rsidR="00364FD5" w:rsidRPr="00784C01" w:rsidRDefault="00364FD5" w:rsidP="00364FD5">
            <w:pPr>
              <w:jc w:val="center"/>
              <w:rPr>
                <w:sz w:val="22"/>
                <w:szCs w:val="22"/>
              </w:rPr>
            </w:pPr>
            <w:r>
              <w:rPr>
                <w:color w:val="000000"/>
                <w:sz w:val="22"/>
                <w:szCs w:val="22"/>
              </w:rPr>
              <w:t>-</w:t>
            </w:r>
          </w:p>
        </w:tc>
        <w:tc>
          <w:tcPr>
            <w:tcW w:w="330" w:type="pct"/>
            <w:shd w:val="clear" w:color="auto" w:fill="auto"/>
            <w:vAlign w:val="center"/>
          </w:tcPr>
          <w:p w14:paraId="70B45B56" w14:textId="131518C8" w:rsidR="00364FD5" w:rsidRPr="00784C01" w:rsidRDefault="00364FD5" w:rsidP="00364FD5">
            <w:pPr>
              <w:jc w:val="center"/>
              <w:rPr>
                <w:sz w:val="22"/>
                <w:szCs w:val="22"/>
              </w:rPr>
            </w:pPr>
            <w:r>
              <w:rPr>
                <w:color w:val="000000"/>
                <w:sz w:val="22"/>
                <w:szCs w:val="22"/>
              </w:rPr>
              <w:t>-</w:t>
            </w:r>
          </w:p>
        </w:tc>
        <w:tc>
          <w:tcPr>
            <w:tcW w:w="389" w:type="pct"/>
            <w:shd w:val="clear" w:color="auto" w:fill="auto"/>
            <w:vAlign w:val="center"/>
          </w:tcPr>
          <w:p w14:paraId="5220ECAD" w14:textId="09E5E25C" w:rsidR="00364FD5" w:rsidRPr="00784C01" w:rsidRDefault="00364FD5" w:rsidP="00364FD5">
            <w:pPr>
              <w:jc w:val="center"/>
              <w:rPr>
                <w:sz w:val="22"/>
                <w:szCs w:val="22"/>
              </w:rPr>
            </w:pPr>
            <w:r>
              <w:rPr>
                <w:color w:val="000000"/>
                <w:sz w:val="22"/>
                <w:szCs w:val="22"/>
              </w:rPr>
              <w:t>-</w:t>
            </w:r>
          </w:p>
        </w:tc>
        <w:tc>
          <w:tcPr>
            <w:tcW w:w="387" w:type="pct"/>
            <w:shd w:val="clear" w:color="auto" w:fill="auto"/>
            <w:vAlign w:val="center"/>
          </w:tcPr>
          <w:p w14:paraId="6BD93D41" w14:textId="72A5CAD9" w:rsidR="00364FD5" w:rsidRPr="00784C01" w:rsidRDefault="00364FD5" w:rsidP="00364FD5">
            <w:pPr>
              <w:jc w:val="center"/>
              <w:rPr>
                <w:sz w:val="22"/>
                <w:szCs w:val="22"/>
              </w:rPr>
            </w:pPr>
            <w:r>
              <w:rPr>
                <w:color w:val="000000"/>
                <w:sz w:val="22"/>
                <w:szCs w:val="22"/>
              </w:rPr>
              <w:t>-</w:t>
            </w:r>
          </w:p>
        </w:tc>
      </w:tr>
      <w:tr w:rsidR="00364FD5" w:rsidRPr="00784C01" w14:paraId="4E1D0310" w14:textId="080FE386" w:rsidTr="00364FD5">
        <w:trPr>
          <w:cantSplit/>
        </w:trPr>
        <w:tc>
          <w:tcPr>
            <w:tcW w:w="204" w:type="pct"/>
            <w:shd w:val="clear" w:color="auto" w:fill="auto"/>
            <w:vAlign w:val="bottom"/>
          </w:tcPr>
          <w:p w14:paraId="1696F88B" w14:textId="6EF281A8" w:rsidR="00364FD5" w:rsidRPr="00784C01" w:rsidRDefault="00364FD5" w:rsidP="00364FD5">
            <w:pPr>
              <w:jc w:val="center"/>
              <w:rPr>
                <w:sz w:val="22"/>
                <w:szCs w:val="22"/>
              </w:rPr>
            </w:pPr>
            <w:r w:rsidRPr="00784C01">
              <w:rPr>
                <w:sz w:val="22"/>
                <w:szCs w:val="22"/>
              </w:rPr>
              <w:t>1.4</w:t>
            </w:r>
          </w:p>
        </w:tc>
        <w:tc>
          <w:tcPr>
            <w:tcW w:w="1760" w:type="pct"/>
            <w:shd w:val="clear" w:color="auto" w:fill="auto"/>
            <w:vAlign w:val="center"/>
          </w:tcPr>
          <w:p w14:paraId="38C9BBFF" w14:textId="6877877C" w:rsidR="00364FD5" w:rsidRPr="00784C01" w:rsidRDefault="00364FD5" w:rsidP="00364FD5">
            <w:pPr>
              <w:jc w:val="center"/>
              <w:rPr>
                <w:sz w:val="22"/>
                <w:szCs w:val="22"/>
              </w:rPr>
            </w:pPr>
            <w:r w:rsidRPr="00784C01">
              <w:rPr>
                <w:sz w:val="22"/>
                <w:szCs w:val="22"/>
              </w:rPr>
              <w:t>Собственные и хозяйственные нужды</w:t>
            </w:r>
          </w:p>
        </w:tc>
        <w:tc>
          <w:tcPr>
            <w:tcW w:w="280" w:type="pct"/>
            <w:shd w:val="clear" w:color="auto" w:fill="auto"/>
            <w:vAlign w:val="center"/>
          </w:tcPr>
          <w:p w14:paraId="2E3DF4C3" w14:textId="1F043909" w:rsidR="00364FD5" w:rsidRPr="00784C01" w:rsidRDefault="00364FD5" w:rsidP="00364FD5">
            <w:pPr>
              <w:jc w:val="center"/>
              <w:rPr>
                <w:sz w:val="22"/>
                <w:szCs w:val="22"/>
              </w:rPr>
            </w:pPr>
            <w:r w:rsidRPr="00784C01">
              <w:rPr>
                <w:sz w:val="22"/>
                <w:szCs w:val="22"/>
              </w:rPr>
              <w:t>Гкал/ч</w:t>
            </w:r>
          </w:p>
        </w:tc>
        <w:tc>
          <w:tcPr>
            <w:tcW w:w="330" w:type="pct"/>
            <w:shd w:val="clear" w:color="auto" w:fill="auto"/>
            <w:vAlign w:val="center"/>
          </w:tcPr>
          <w:p w14:paraId="19E3AF7D" w14:textId="2A6289A6" w:rsidR="00364FD5" w:rsidRPr="00784C01" w:rsidRDefault="00364FD5" w:rsidP="00364FD5">
            <w:pPr>
              <w:jc w:val="center"/>
              <w:rPr>
                <w:sz w:val="22"/>
                <w:szCs w:val="22"/>
              </w:rPr>
            </w:pPr>
            <w:r w:rsidRPr="00784C01">
              <w:rPr>
                <w:color w:val="000000"/>
                <w:sz w:val="22"/>
                <w:szCs w:val="22"/>
              </w:rPr>
              <w:t>0,272</w:t>
            </w:r>
          </w:p>
        </w:tc>
        <w:tc>
          <w:tcPr>
            <w:tcW w:w="330" w:type="pct"/>
            <w:shd w:val="clear" w:color="auto" w:fill="auto"/>
            <w:vAlign w:val="center"/>
          </w:tcPr>
          <w:p w14:paraId="4ED00F4C" w14:textId="4D1C74AD" w:rsidR="00364FD5" w:rsidRPr="00784C01" w:rsidRDefault="00364FD5" w:rsidP="00364FD5">
            <w:pPr>
              <w:jc w:val="center"/>
              <w:rPr>
                <w:sz w:val="22"/>
                <w:szCs w:val="22"/>
              </w:rPr>
            </w:pPr>
            <w:r w:rsidRPr="00784C01">
              <w:rPr>
                <w:color w:val="000000"/>
                <w:sz w:val="22"/>
                <w:szCs w:val="22"/>
              </w:rPr>
              <w:t>0,272</w:t>
            </w:r>
          </w:p>
        </w:tc>
        <w:tc>
          <w:tcPr>
            <w:tcW w:w="330" w:type="pct"/>
            <w:shd w:val="clear" w:color="auto" w:fill="auto"/>
            <w:vAlign w:val="center"/>
          </w:tcPr>
          <w:p w14:paraId="1EE7BBFD" w14:textId="41D00BC1" w:rsidR="00364FD5" w:rsidRPr="00784C01" w:rsidRDefault="00364FD5" w:rsidP="00364FD5">
            <w:pPr>
              <w:jc w:val="center"/>
              <w:rPr>
                <w:sz w:val="22"/>
                <w:szCs w:val="22"/>
              </w:rPr>
            </w:pPr>
            <w:r>
              <w:rPr>
                <w:color w:val="000000"/>
                <w:sz w:val="22"/>
                <w:szCs w:val="22"/>
              </w:rPr>
              <w:t>-</w:t>
            </w:r>
          </w:p>
        </w:tc>
        <w:tc>
          <w:tcPr>
            <w:tcW w:w="330" w:type="pct"/>
            <w:shd w:val="clear" w:color="auto" w:fill="auto"/>
            <w:vAlign w:val="center"/>
          </w:tcPr>
          <w:p w14:paraId="3B23A989" w14:textId="1617046C" w:rsidR="00364FD5" w:rsidRPr="00784C01" w:rsidRDefault="00364FD5" w:rsidP="00364FD5">
            <w:pPr>
              <w:jc w:val="center"/>
              <w:rPr>
                <w:sz w:val="22"/>
                <w:szCs w:val="22"/>
              </w:rPr>
            </w:pPr>
            <w:r>
              <w:rPr>
                <w:color w:val="000000"/>
                <w:sz w:val="22"/>
                <w:szCs w:val="22"/>
              </w:rPr>
              <w:t>-</w:t>
            </w:r>
          </w:p>
        </w:tc>
        <w:tc>
          <w:tcPr>
            <w:tcW w:w="330" w:type="pct"/>
            <w:shd w:val="clear" w:color="auto" w:fill="auto"/>
            <w:vAlign w:val="center"/>
          </w:tcPr>
          <w:p w14:paraId="622BB154" w14:textId="3CEDE073" w:rsidR="00364FD5" w:rsidRPr="00784C01" w:rsidRDefault="00364FD5" w:rsidP="00364FD5">
            <w:pPr>
              <w:jc w:val="center"/>
              <w:rPr>
                <w:sz w:val="22"/>
                <w:szCs w:val="22"/>
              </w:rPr>
            </w:pPr>
            <w:r>
              <w:rPr>
                <w:color w:val="000000"/>
                <w:sz w:val="22"/>
                <w:szCs w:val="22"/>
              </w:rPr>
              <w:t>-</w:t>
            </w:r>
          </w:p>
        </w:tc>
        <w:tc>
          <w:tcPr>
            <w:tcW w:w="330" w:type="pct"/>
            <w:shd w:val="clear" w:color="auto" w:fill="auto"/>
            <w:vAlign w:val="center"/>
          </w:tcPr>
          <w:p w14:paraId="413EC513" w14:textId="48B237DF" w:rsidR="00364FD5" w:rsidRPr="00784C01" w:rsidRDefault="00364FD5" w:rsidP="00364FD5">
            <w:pPr>
              <w:jc w:val="center"/>
              <w:rPr>
                <w:sz w:val="22"/>
                <w:szCs w:val="22"/>
              </w:rPr>
            </w:pPr>
            <w:r>
              <w:rPr>
                <w:color w:val="000000"/>
                <w:sz w:val="22"/>
                <w:szCs w:val="22"/>
              </w:rPr>
              <w:t>-</w:t>
            </w:r>
          </w:p>
        </w:tc>
        <w:tc>
          <w:tcPr>
            <w:tcW w:w="389" w:type="pct"/>
            <w:shd w:val="clear" w:color="auto" w:fill="auto"/>
            <w:vAlign w:val="center"/>
          </w:tcPr>
          <w:p w14:paraId="201B306A" w14:textId="7EF6170F" w:rsidR="00364FD5" w:rsidRPr="00784C01" w:rsidRDefault="00364FD5" w:rsidP="00364FD5">
            <w:pPr>
              <w:jc w:val="center"/>
              <w:rPr>
                <w:sz w:val="22"/>
                <w:szCs w:val="22"/>
              </w:rPr>
            </w:pPr>
            <w:r>
              <w:rPr>
                <w:color w:val="000000"/>
                <w:sz w:val="22"/>
                <w:szCs w:val="22"/>
              </w:rPr>
              <w:t>-</w:t>
            </w:r>
          </w:p>
        </w:tc>
        <w:tc>
          <w:tcPr>
            <w:tcW w:w="387" w:type="pct"/>
            <w:shd w:val="clear" w:color="auto" w:fill="auto"/>
            <w:vAlign w:val="center"/>
          </w:tcPr>
          <w:p w14:paraId="6498375C" w14:textId="5DB429CE" w:rsidR="00364FD5" w:rsidRPr="00784C01" w:rsidRDefault="00364FD5" w:rsidP="00364FD5">
            <w:pPr>
              <w:jc w:val="center"/>
              <w:rPr>
                <w:sz w:val="22"/>
                <w:szCs w:val="22"/>
              </w:rPr>
            </w:pPr>
            <w:r>
              <w:rPr>
                <w:color w:val="000000"/>
                <w:sz w:val="22"/>
                <w:szCs w:val="22"/>
              </w:rPr>
              <w:t>-</w:t>
            </w:r>
          </w:p>
        </w:tc>
      </w:tr>
      <w:tr w:rsidR="00364FD5" w:rsidRPr="00784C01" w14:paraId="549BC461" w14:textId="3E90C0A7" w:rsidTr="00364FD5">
        <w:trPr>
          <w:cantSplit/>
        </w:trPr>
        <w:tc>
          <w:tcPr>
            <w:tcW w:w="204" w:type="pct"/>
            <w:shd w:val="clear" w:color="auto" w:fill="auto"/>
            <w:vAlign w:val="bottom"/>
          </w:tcPr>
          <w:p w14:paraId="4A0B4B43" w14:textId="0729B2D7" w:rsidR="00364FD5" w:rsidRPr="00784C01" w:rsidRDefault="00364FD5" w:rsidP="00364FD5">
            <w:pPr>
              <w:jc w:val="center"/>
              <w:rPr>
                <w:sz w:val="22"/>
                <w:szCs w:val="22"/>
              </w:rPr>
            </w:pPr>
            <w:r w:rsidRPr="00784C01">
              <w:rPr>
                <w:sz w:val="22"/>
                <w:szCs w:val="22"/>
              </w:rPr>
              <w:t>1.5</w:t>
            </w:r>
          </w:p>
        </w:tc>
        <w:tc>
          <w:tcPr>
            <w:tcW w:w="1760" w:type="pct"/>
            <w:shd w:val="clear" w:color="auto" w:fill="auto"/>
            <w:vAlign w:val="center"/>
          </w:tcPr>
          <w:p w14:paraId="2E532A00" w14:textId="048DF30A" w:rsidR="00364FD5" w:rsidRPr="00784C01" w:rsidRDefault="00364FD5" w:rsidP="00364FD5">
            <w:pPr>
              <w:jc w:val="center"/>
              <w:rPr>
                <w:sz w:val="22"/>
                <w:szCs w:val="22"/>
              </w:rPr>
            </w:pPr>
            <w:r w:rsidRPr="00784C01">
              <w:rPr>
                <w:sz w:val="22"/>
                <w:szCs w:val="22"/>
              </w:rPr>
              <w:t xml:space="preserve">Потери в тепловых сетях от отпущенной тепловой энергии </w:t>
            </w:r>
          </w:p>
        </w:tc>
        <w:tc>
          <w:tcPr>
            <w:tcW w:w="280" w:type="pct"/>
            <w:shd w:val="clear" w:color="auto" w:fill="auto"/>
            <w:vAlign w:val="center"/>
          </w:tcPr>
          <w:p w14:paraId="477F019D" w14:textId="377B37C9" w:rsidR="00364FD5" w:rsidRPr="00784C01" w:rsidRDefault="00364FD5" w:rsidP="00364FD5">
            <w:pPr>
              <w:jc w:val="center"/>
              <w:rPr>
                <w:sz w:val="22"/>
                <w:szCs w:val="22"/>
              </w:rPr>
            </w:pPr>
            <w:r w:rsidRPr="00784C01">
              <w:rPr>
                <w:sz w:val="22"/>
                <w:szCs w:val="22"/>
              </w:rPr>
              <w:t>Гкал/ч</w:t>
            </w:r>
          </w:p>
        </w:tc>
        <w:tc>
          <w:tcPr>
            <w:tcW w:w="330" w:type="pct"/>
            <w:shd w:val="clear" w:color="auto" w:fill="auto"/>
            <w:vAlign w:val="center"/>
          </w:tcPr>
          <w:p w14:paraId="6E6DC60A" w14:textId="23224105" w:rsidR="00364FD5" w:rsidRPr="00784C01" w:rsidRDefault="00364FD5" w:rsidP="00364FD5">
            <w:pPr>
              <w:jc w:val="center"/>
              <w:rPr>
                <w:sz w:val="22"/>
                <w:szCs w:val="22"/>
              </w:rPr>
            </w:pPr>
            <w:r w:rsidRPr="00784C01">
              <w:rPr>
                <w:color w:val="000000"/>
                <w:sz w:val="22"/>
                <w:szCs w:val="22"/>
              </w:rPr>
              <w:t>1,587</w:t>
            </w:r>
          </w:p>
        </w:tc>
        <w:tc>
          <w:tcPr>
            <w:tcW w:w="330" w:type="pct"/>
            <w:shd w:val="clear" w:color="auto" w:fill="auto"/>
            <w:vAlign w:val="center"/>
          </w:tcPr>
          <w:p w14:paraId="04535DF4" w14:textId="4FD47D8D" w:rsidR="00364FD5" w:rsidRPr="00784C01" w:rsidRDefault="00364FD5" w:rsidP="00364FD5">
            <w:pPr>
              <w:jc w:val="center"/>
              <w:rPr>
                <w:sz w:val="22"/>
                <w:szCs w:val="22"/>
              </w:rPr>
            </w:pPr>
            <w:r w:rsidRPr="00784C01">
              <w:rPr>
                <w:color w:val="000000"/>
                <w:sz w:val="22"/>
                <w:szCs w:val="22"/>
              </w:rPr>
              <w:t>1,587</w:t>
            </w:r>
          </w:p>
        </w:tc>
        <w:tc>
          <w:tcPr>
            <w:tcW w:w="330" w:type="pct"/>
            <w:shd w:val="clear" w:color="auto" w:fill="auto"/>
            <w:vAlign w:val="center"/>
          </w:tcPr>
          <w:p w14:paraId="0D4817E9" w14:textId="23A3E962" w:rsidR="00364FD5" w:rsidRPr="00784C01" w:rsidRDefault="00364FD5" w:rsidP="00364FD5">
            <w:pPr>
              <w:jc w:val="center"/>
              <w:rPr>
                <w:sz w:val="22"/>
                <w:szCs w:val="22"/>
              </w:rPr>
            </w:pPr>
            <w:r>
              <w:rPr>
                <w:color w:val="000000"/>
                <w:sz w:val="22"/>
                <w:szCs w:val="22"/>
              </w:rPr>
              <w:t>-</w:t>
            </w:r>
          </w:p>
        </w:tc>
        <w:tc>
          <w:tcPr>
            <w:tcW w:w="330" w:type="pct"/>
            <w:shd w:val="clear" w:color="auto" w:fill="auto"/>
            <w:vAlign w:val="center"/>
          </w:tcPr>
          <w:p w14:paraId="21C9F6F3" w14:textId="11C503F2" w:rsidR="00364FD5" w:rsidRPr="00784C01" w:rsidRDefault="00364FD5" w:rsidP="00364FD5">
            <w:pPr>
              <w:jc w:val="center"/>
              <w:rPr>
                <w:sz w:val="22"/>
                <w:szCs w:val="22"/>
              </w:rPr>
            </w:pPr>
            <w:r>
              <w:rPr>
                <w:color w:val="000000"/>
                <w:sz w:val="22"/>
                <w:szCs w:val="22"/>
              </w:rPr>
              <w:t>-</w:t>
            </w:r>
          </w:p>
        </w:tc>
        <w:tc>
          <w:tcPr>
            <w:tcW w:w="330" w:type="pct"/>
            <w:shd w:val="clear" w:color="auto" w:fill="auto"/>
            <w:vAlign w:val="center"/>
          </w:tcPr>
          <w:p w14:paraId="5C138FAF" w14:textId="004C8BF9" w:rsidR="00364FD5" w:rsidRPr="00784C01" w:rsidRDefault="00364FD5" w:rsidP="00364FD5">
            <w:pPr>
              <w:jc w:val="center"/>
              <w:rPr>
                <w:sz w:val="22"/>
                <w:szCs w:val="22"/>
              </w:rPr>
            </w:pPr>
            <w:r>
              <w:rPr>
                <w:color w:val="000000"/>
                <w:sz w:val="22"/>
                <w:szCs w:val="22"/>
              </w:rPr>
              <w:t>-</w:t>
            </w:r>
          </w:p>
        </w:tc>
        <w:tc>
          <w:tcPr>
            <w:tcW w:w="330" w:type="pct"/>
            <w:shd w:val="clear" w:color="auto" w:fill="auto"/>
            <w:vAlign w:val="center"/>
          </w:tcPr>
          <w:p w14:paraId="757C0A62" w14:textId="0A542C15" w:rsidR="00364FD5" w:rsidRPr="00784C01" w:rsidRDefault="00364FD5" w:rsidP="00364FD5">
            <w:pPr>
              <w:jc w:val="center"/>
              <w:rPr>
                <w:sz w:val="22"/>
                <w:szCs w:val="22"/>
              </w:rPr>
            </w:pPr>
            <w:r>
              <w:rPr>
                <w:color w:val="000000"/>
                <w:sz w:val="22"/>
                <w:szCs w:val="22"/>
              </w:rPr>
              <w:t>-</w:t>
            </w:r>
          </w:p>
        </w:tc>
        <w:tc>
          <w:tcPr>
            <w:tcW w:w="389" w:type="pct"/>
            <w:shd w:val="clear" w:color="auto" w:fill="auto"/>
            <w:vAlign w:val="center"/>
          </w:tcPr>
          <w:p w14:paraId="32A73B54" w14:textId="37B60797" w:rsidR="00364FD5" w:rsidRPr="00784C01" w:rsidRDefault="00364FD5" w:rsidP="00364FD5">
            <w:pPr>
              <w:jc w:val="center"/>
              <w:rPr>
                <w:sz w:val="22"/>
                <w:szCs w:val="22"/>
              </w:rPr>
            </w:pPr>
            <w:r>
              <w:rPr>
                <w:color w:val="000000"/>
                <w:sz w:val="22"/>
                <w:szCs w:val="22"/>
              </w:rPr>
              <w:t>-</w:t>
            </w:r>
          </w:p>
        </w:tc>
        <w:tc>
          <w:tcPr>
            <w:tcW w:w="387" w:type="pct"/>
            <w:shd w:val="clear" w:color="auto" w:fill="auto"/>
            <w:vAlign w:val="center"/>
          </w:tcPr>
          <w:p w14:paraId="523BA6A6" w14:textId="23E95DD2" w:rsidR="00364FD5" w:rsidRPr="00784C01" w:rsidRDefault="00364FD5" w:rsidP="00364FD5">
            <w:pPr>
              <w:jc w:val="center"/>
              <w:rPr>
                <w:sz w:val="22"/>
                <w:szCs w:val="22"/>
              </w:rPr>
            </w:pPr>
            <w:r>
              <w:rPr>
                <w:color w:val="000000"/>
                <w:sz w:val="22"/>
                <w:szCs w:val="22"/>
              </w:rPr>
              <w:t>-</w:t>
            </w:r>
          </w:p>
        </w:tc>
      </w:tr>
      <w:tr w:rsidR="00364FD5" w:rsidRPr="00784C01" w14:paraId="1DAEB83D" w14:textId="5575224B" w:rsidTr="00364FD5">
        <w:trPr>
          <w:cantSplit/>
        </w:trPr>
        <w:tc>
          <w:tcPr>
            <w:tcW w:w="204" w:type="pct"/>
            <w:shd w:val="clear" w:color="auto" w:fill="auto"/>
            <w:vAlign w:val="bottom"/>
          </w:tcPr>
          <w:p w14:paraId="76C9A649" w14:textId="5CE496A2" w:rsidR="00364FD5" w:rsidRPr="00784C01" w:rsidRDefault="00364FD5" w:rsidP="00364FD5">
            <w:pPr>
              <w:jc w:val="center"/>
              <w:rPr>
                <w:sz w:val="22"/>
                <w:szCs w:val="22"/>
              </w:rPr>
            </w:pPr>
            <w:r w:rsidRPr="00784C01">
              <w:rPr>
                <w:sz w:val="22"/>
                <w:szCs w:val="22"/>
              </w:rPr>
              <w:t>1.6</w:t>
            </w:r>
          </w:p>
        </w:tc>
        <w:tc>
          <w:tcPr>
            <w:tcW w:w="1760" w:type="pct"/>
            <w:shd w:val="clear" w:color="auto" w:fill="auto"/>
            <w:vAlign w:val="center"/>
          </w:tcPr>
          <w:p w14:paraId="30FD31B0" w14:textId="514C3429" w:rsidR="00364FD5" w:rsidRPr="00784C01" w:rsidRDefault="00364FD5" w:rsidP="00364FD5">
            <w:pPr>
              <w:jc w:val="center"/>
              <w:rPr>
                <w:sz w:val="22"/>
                <w:szCs w:val="22"/>
              </w:rPr>
            </w:pPr>
            <w:r w:rsidRPr="00784C01">
              <w:rPr>
                <w:sz w:val="22"/>
                <w:szCs w:val="22"/>
              </w:rPr>
              <w:t>Присоединенная тепловая нагрузка</w:t>
            </w:r>
          </w:p>
        </w:tc>
        <w:tc>
          <w:tcPr>
            <w:tcW w:w="280" w:type="pct"/>
            <w:shd w:val="clear" w:color="auto" w:fill="auto"/>
            <w:vAlign w:val="center"/>
          </w:tcPr>
          <w:p w14:paraId="7C67E774" w14:textId="28B9786A" w:rsidR="00364FD5" w:rsidRPr="00784C01" w:rsidRDefault="00364FD5" w:rsidP="00364FD5">
            <w:pPr>
              <w:jc w:val="center"/>
              <w:rPr>
                <w:sz w:val="22"/>
                <w:szCs w:val="22"/>
              </w:rPr>
            </w:pPr>
            <w:r w:rsidRPr="00784C01">
              <w:rPr>
                <w:sz w:val="22"/>
                <w:szCs w:val="22"/>
              </w:rPr>
              <w:t>Гкал/ч</w:t>
            </w:r>
          </w:p>
        </w:tc>
        <w:tc>
          <w:tcPr>
            <w:tcW w:w="330" w:type="pct"/>
            <w:shd w:val="clear" w:color="auto" w:fill="auto"/>
            <w:vAlign w:val="center"/>
          </w:tcPr>
          <w:p w14:paraId="39274806" w14:textId="10532867" w:rsidR="00364FD5" w:rsidRPr="00784C01" w:rsidRDefault="00364FD5" w:rsidP="00364FD5">
            <w:pPr>
              <w:jc w:val="center"/>
              <w:rPr>
                <w:sz w:val="22"/>
                <w:szCs w:val="22"/>
              </w:rPr>
            </w:pPr>
            <w:r w:rsidRPr="00784C01">
              <w:rPr>
                <w:color w:val="000000"/>
                <w:sz w:val="22"/>
                <w:szCs w:val="22"/>
              </w:rPr>
              <w:t>10,690</w:t>
            </w:r>
          </w:p>
        </w:tc>
        <w:tc>
          <w:tcPr>
            <w:tcW w:w="330" w:type="pct"/>
            <w:shd w:val="clear" w:color="auto" w:fill="auto"/>
            <w:vAlign w:val="center"/>
          </w:tcPr>
          <w:p w14:paraId="3302E3D3" w14:textId="2E6B6EB2" w:rsidR="00364FD5" w:rsidRPr="00784C01" w:rsidRDefault="00364FD5" w:rsidP="00364FD5">
            <w:pPr>
              <w:jc w:val="center"/>
              <w:rPr>
                <w:sz w:val="22"/>
                <w:szCs w:val="22"/>
              </w:rPr>
            </w:pPr>
            <w:r w:rsidRPr="00784C01">
              <w:rPr>
                <w:color w:val="000000"/>
                <w:sz w:val="22"/>
                <w:szCs w:val="22"/>
              </w:rPr>
              <w:t>10,690</w:t>
            </w:r>
          </w:p>
        </w:tc>
        <w:tc>
          <w:tcPr>
            <w:tcW w:w="330" w:type="pct"/>
            <w:shd w:val="clear" w:color="auto" w:fill="auto"/>
            <w:vAlign w:val="center"/>
          </w:tcPr>
          <w:p w14:paraId="10EAE0BC" w14:textId="5AC7B4CC" w:rsidR="00364FD5" w:rsidRPr="00784C01" w:rsidRDefault="00364FD5" w:rsidP="00364FD5">
            <w:pPr>
              <w:jc w:val="center"/>
              <w:rPr>
                <w:sz w:val="22"/>
                <w:szCs w:val="22"/>
              </w:rPr>
            </w:pPr>
            <w:r>
              <w:rPr>
                <w:color w:val="000000"/>
                <w:sz w:val="22"/>
                <w:szCs w:val="22"/>
              </w:rPr>
              <w:t>-</w:t>
            </w:r>
          </w:p>
        </w:tc>
        <w:tc>
          <w:tcPr>
            <w:tcW w:w="330" w:type="pct"/>
            <w:shd w:val="clear" w:color="auto" w:fill="auto"/>
            <w:vAlign w:val="center"/>
          </w:tcPr>
          <w:p w14:paraId="1DBC3FED" w14:textId="65675922" w:rsidR="00364FD5" w:rsidRPr="00784C01" w:rsidRDefault="00364FD5" w:rsidP="00364FD5">
            <w:pPr>
              <w:jc w:val="center"/>
              <w:rPr>
                <w:sz w:val="22"/>
                <w:szCs w:val="22"/>
              </w:rPr>
            </w:pPr>
            <w:r>
              <w:rPr>
                <w:color w:val="000000"/>
                <w:sz w:val="22"/>
                <w:szCs w:val="22"/>
              </w:rPr>
              <w:t>-</w:t>
            </w:r>
          </w:p>
        </w:tc>
        <w:tc>
          <w:tcPr>
            <w:tcW w:w="330" w:type="pct"/>
            <w:shd w:val="clear" w:color="auto" w:fill="auto"/>
            <w:vAlign w:val="center"/>
          </w:tcPr>
          <w:p w14:paraId="59ED2057" w14:textId="5BC82508" w:rsidR="00364FD5" w:rsidRPr="00784C01" w:rsidRDefault="00364FD5" w:rsidP="00364FD5">
            <w:pPr>
              <w:jc w:val="center"/>
              <w:rPr>
                <w:sz w:val="22"/>
                <w:szCs w:val="22"/>
              </w:rPr>
            </w:pPr>
            <w:r>
              <w:rPr>
                <w:color w:val="000000"/>
                <w:sz w:val="22"/>
                <w:szCs w:val="22"/>
              </w:rPr>
              <w:t>-</w:t>
            </w:r>
          </w:p>
        </w:tc>
        <w:tc>
          <w:tcPr>
            <w:tcW w:w="330" w:type="pct"/>
            <w:shd w:val="clear" w:color="auto" w:fill="auto"/>
            <w:vAlign w:val="center"/>
          </w:tcPr>
          <w:p w14:paraId="78FEA11D" w14:textId="61CB99C0" w:rsidR="00364FD5" w:rsidRPr="00784C01" w:rsidRDefault="00364FD5" w:rsidP="00364FD5">
            <w:pPr>
              <w:jc w:val="center"/>
              <w:rPr>
                <w:sz w:val="22"/>
                <w:szCs w:val="22"/>
              </w:rPr>
            </w:pPr>
            <w:r>
              <w:rPr>
                <w:color w:val="000000"/>
                <w:sz w:val="22"/>
                <w:szCs w:val="22"/>
              </w:rPr>
              <w:t>-</w:t>
            </w:r>
          </w:p>
        </w:tc>
        <w:tc>
          <w:tcPr>
            <w:tcW w:w="389" w:type="pct"/>
            <w:shd w:val="clear" w:color="auto" w:fill="auto"/>
            <w:vAlign w:val="center"/>
          </w:tcPr>
          <w:p w14:paraId="5B77CADF" w14:textId="127D0F06" w:rsidR="00364FD5" w:rsidRPr="00784C01" w:rsidRDefault="00364FD5" w:rsidP="00364FD5">
            <w:pPr>
              <w:jc w:val="center"/>
              <w:rPr>
                <w:sz w:val="22"/>
                <w:szCs w:val="22"/>
              </w:rPr>
            </w:pPr>
            <w:r>
              <w:rPr>
                <w:color w:val="000000"/>
                <w:sz w:val="22"/>
                <w:szCs w:val="22"/>
              </w:rPr>
              <w:t>-</w:t>
            </w:r>
          </w:p>
        </w:tc>
        <w:tc>
          <w:tcPr>
            <w:tcW w:w="387" w:type="pct"/>
            <w:shd w:val="clear" w:color="auto" w:fill="auto"/>
            <w:vAlign w:val="center"/>
          </w:tcPr>
          <w:p w14:paraId="09B177FB" w14:textId="6CD5F72F" w:rsidR="00364FD5" w:rsidRPr="00784C01" w:rsidRDefault="00364FD5" w:rsidP="00364FD5">
            <w:pPr>
              <w:jc w:val="center"/>
              <w:rPr>
                <w:sz w:val="22"/>
                <w:szCs w:val="22"/>
              </w:rPr>
            </w:pPr>
            <w:r>
              <w:rPr>
                <w:color w:val="000000"/>
                <w:sz w:val="22"/>
                <w:szCs w:val="22"/>
              </w:rPr>
              <w:t>-</w:t>
            </w:r>
          </w:p>
        </w:tc>
      </w:tr>
      <w:tr w:rsidR="00364FD5" w:rsidRPr="00784C01" w14:paraId="67FA5809" w14:textId="78549EC3" w:rsidTr="00364FD5">
        <w:trPr>
          <w:cantSplit/>
        </w:trPr>
        <w:tc>
          <w:tcPr>
            <w:tcW w:w="204" w:type="pct"/>
            <w:shd w:val="clear" w:color="auto" w:fill="auto"/>
            <w:vAlign w:val="bottom"/>
          </w:tcPr>
          <w:p w14:paraId="52DEACDD" w14:textId="19D4B8DC" w:rsidR="00364FD5" w:rsidRPr="00784C01" w:rsidRDefault="00364FD5" w:rsidP="00364FD5">
            <w:pPr>
              <w:jc w:val="center"/>
              <w:rPr>
                <w:sz w:val="22"/>
                <w:szCs w:val="22"/>
              </w:rPr>
            </w:pPr>
            <w:r w:rsidRPr="00784C01">
              <w:rPr>
                <w:sz w:val="22"/>
                <w:szCs w:val="22"/>
              </w:rPr>
              <w:t>1.7</w:t>
            </w:r>
          </w:p>
        </w:tc>
        <w:tc>
          <w:tcPr>
            <w:tcW w:w="1760" w:type="pct"/>
            <w:shd w:val="clear" w:color="auto" w:fill="auto"/>
            <w:vAlign w:val="center"/>
          </w:tcPr>
          <w:p w14:paraId="439A76AC" w14:textId="4A4589A2" w:rsidR="00364FD5" w:rsidRPr="00784C01" w:rsidRDefault="00364FD5" w:rsidP="00364FD5">
            <w:pPr>
              <w:jc w:val="center"/>
              <w:rPr>
                <w:sz w:val="22"/>
                <w:szCs w:val="22"/>
              </w:rPr>
            </w:pPr>
            <w:r w:rsidRPr="00784C01">
              <w:rPr>
                <w:sz w:val="22"/>
                <w:szCs w:val="22"/>
              </w:rPr>
              <w:t>Резерв (+)/дефицит (-) тепловой мощности</w:t>
            </w:r>
          </w:p>
        </w:tc>
        <w:tc>
          <w:tcPr>
            <w:tcW w:w="280" w:type="pct"/>
            <w:shd w:val="clear" w:color="auto" w:fill="auto"/>
            <w:vAlign w:val="center"/>
          </w:tcPr>
          <w:p w14:paraId="17C77CE7" w14:textId="599183E2" w:rsidR="00364FD5" w:rsidRPr="00784C01" w:rsidRDefault="00364FD5" w:rsidP="00364FD5">
            <w:pPr>
              <w:jc w:val="center"/>
              <w:rPr>
                <w:sz w:val="22"/>
                <w:szCs w:val="22"/>
              </w:rPr>
            </w:pPr>
            <w:r w:rsidRPr="00784C01">
              <w:rPr>
                <w:sz w:val="22"/>
                <w:szCs w:val="22"/>
              </w:rPr>
              <w:t>Гкал/ч</w:t>
            </w:r>
          </w:p>
        </w:tc>
        <w:tc>
          <w:tcPr>
            <w:tcW w:w="330" w:type="pct"/>
            <w:shd w:val="clear" w:color="auto" w:fill="auto"/>
            <w:vAlign w:val="center"/>
          </w:tcPr>
          <w:p w14:paraId="5B0F6A48" w14:textId="5864CA8C" w:rsidR="00364FD5" w:rsidRPr="00784C01" w:rsidRDefault="00364FD5" w:rsidP="00364FD5">
            <w:pPr>
              <w:jc w:val="center"/>
              <w:rPr>
                <w:sz w:val="22"/>
                <w:szCs w:val="22"/>
              </w:rPr>
            </w:pPr>
            <w:r w:rsidRPr="00784C01">
              <w:rPr>
                <w:color w:val="000000"/>
                <w:sz w:val="22"/>
                <w:szCs w:val="22"/>
              </w:rPr>
              <w:t>4,221</w:t>
            </w:r>
          </w:p>
        </w:tc>
        <w:tc>
          <w:tcPr>
            <w:tcW w:w="330" w:type="pct"/>
            <w:shd w:val="clear" w:color="auto" w:fill="auto"/>
            <w:vAlign w:val="center"/>
          </w:tcPr>
          <w:p w14:paraId="796D271E" w14:textId="010ECFA3" w:rsidR="00364FD5" w:rsidRPr="00784C01" w:rsidRDefault="00364FD5" w:rsidP="00364FD5">
            <w:pPr>
              <w:jc w:val="center"/>
              <w:rPr>
                <w:sz w:val="22"/>
                <w:szCs w:val="22"/>
              </w:rPr>
            </w:pPr>
            <w:r w:rsidRPr="00784C01">
              <w:rPr>
                <w:color w:val="000000"/>
                <w:sz w:val="22"/>
                <w:szCs w:val="22"/>
              </w:rPr>
              <w:t>4,221</w:t>
            </w:r>
          </w:p>
        </w:tc>
        <w:tc>
          <w:tcPr>
            <w:tcW w:w="330" w:type="pct"/>
            <w:shd w:val="clear" w:color="auto" w:fill="auto"/>
            <w:vAlign w:val="center"/>
          </w:tcPr>
          <w:p w14:paraId="6B82975E" w14:textId="71B40A7A" w:rsidR="00364FD5" w:rsidRPr="00784C01" w:rsidRDefault="00364FD5" w:rsidP="00364FD5">
            <w:pPr>
              <w:jc w:val="center"/>
              <w:rPr>
                <w:sz w:val="22"/>
                <w:szCs w:val="22"/>
              </w:rPr>
            </w:pPr>
            <w:r>
              <w:rPr>
                <w:color w:val="000000"/>
                <w:sz w:val="22"/>
                <w:szCs w:val="22"/>
              </w:rPr>
              <w:t>-</w:t>
            </w:r>
          </w:p>
        </w:tc>
        <w:tc>
          <w:tcPr>
            <w:tcW w:w="330" w:type="pct"/>
            <w:shd w:val="clear" w:color="auto" w:fill="auto"/>
            <w:vAlign w:val="center"/>
          </w:tcPr>
          <w:p w14:paraId="0BF5D987" w14:textId="71EAF495" w:rsidR="00364FD5" w:rsidRPr="00784C01" w:rsidRDefault="00364FD5" w:rsidP="00364FD5">
            <w:pPr>
              <w:jc w:val="center"/>
              <w:rPr>
                <w:sz w:val="22"/>
                <w:szCs w:val="22"/>
              </w:rPr>
            </w:pPr>
            <w:r>
              <w:rPr>
                <w:color w:val="000000"/>
                <w:sz w:val="22"/>
                <w:szCs w:val="22"/>
              </w:rPr>
              <w:t>-</w:t>
            </w:r>
          </w:p>
        </w:tc>
        <w:tc>
          <w:tcPr>
            <w:tcW w:w="330" w:type="pct"/>
            <w:shd w:val="clear" w:color="auto" w:fill="auto"/>
            <w:vAlign w:val="center"/>
          </w:tcPr>
          <w:p w14:paraId="71A6C491" w14:textId="761C041A" w:rsidR="00364FD5" w:rsidRPr="00784C01" w:rsidRDefault="00364FD5" w:rsidP="00364FD5">
            <w:pPr>
              <w:jc w:val="center"/>
              <w:rPr>
                <w:sz w:val="22"/>
                <w:szCs w:val="22"/>
              </w:rPr>
            </w:pPr>
            <w:r>
              <w:rPr>
                <w:color w:val="000000"/>
                <w:sz w:val="22"/>
                <w:szCs w:val="22"/>
              </w:rPr>
              <w:t>-</w:t>
            </w:r>
          </w:p>
        </w:tc>
        <w:tc>
          <w:tcPr>
            <w:tcW w:w="330" w:type="pct"/>
            <w:shd w:val="clear" w:color="auto" w:fill="auto"/>
            <w:vAlign w:val="center"/>
          </w:tcPr>
          <w:p w14:paraId="25CFD52E" w14:textId="696F76B6" w:rsidR="00364FD5" w:rsidRPr="00784C01" w:rsidRDefault="00364FD5" w:rsidP="00364FD5">
            <w:pPr>
              <w:jc w:val="center"/>
              <w:rPr>
                <w:sz w:val="22"/>
                <w:szCs w:val="22"/>
              </w:rPr>
            </w:pPr>
            <w:r>
              <w:rPr>
                <w:color w:val="000000"/>
                <w:sz w:val="22"/>
                <w:szCs w:val="22"/>
              </w:rPr>
              <w:t>-</w:t>
            </w:r>
          </w:p>
        </w:tc>
        <w:tc>
          <w:tcPr>
            <w:tcW w:w="389" w:type="pct"/>
            <w:shd w:val="clear" w:color="auto" w:fill="auto"/>
            <w:vAlign w:val="center"/>
          </w:tcPr>
          <w:p w14:paraId="31320BC5" w14:textId="7ED3A665" w:rsidR="00364FD5" w:rsidRPr="00784C01" w:rsidRDefault="00364FD5" w:rsidP="00364FD5">
            <w:pPr>
              <w:jc w:val="center"/>
              <w:rPr>
                <w:sz w:val="22"/>
                <w:szCs w:val="22"/>
              </w:rPr>
            </w:pPr>
            <w:r>
              <w:rPr>
                <w:color w:val="000000"/>
                <w:sz w:val="22"/>
                <w:szCs w:val="22"/>
              </w:rPr>
              <w:t>-</w:t>
            </w:r>
          </w:p>
        </w:tc>
        <w:tc>
          <w:tcPr>
            <w:tcW w:w="387" w:type="pct"/>
            <w:shd w:val="clear" w:color="auto" w:fill="auto"/>
            <w:vAlign w:val="center"/>
          </w:tcPr>
          <w:p w14:paraId="615BA316" w14:textId="1DE8944D" w:rsidR="00364FD5" w:rsidRPr="00784C01" w:rsidRDefault="00364FD5" w:rsidP="00364FD5">
            <w:pPr>
              <w:jc w:val="center"/>
              <w:rPr>
                <w:sz w:val="22"/>
                <w:szCs w:val="22"/>
              </w:rPr>
            </w:pPr>
            <w:r>
              <w:rPr>
                <w:color w:val="000000"/>
                <w:sz w:val="22"/>
                <w:szCs w:val="22"/>
              </w:rPr>
              <w:t>-</w:t>
            </w:r>
          </w:p>
        </w:tc>
      </w:tr>
      <w:tr w:rsidR="00784C01" w:rsidRPr="00784C01" w14:paraId="788E69D8" w14:textId="77777777" w:rsidTr="00364FD5">
        <w:trPr>
          <w:cantSplit/>
        </w:trPr>
        <w:tc>
          <w:tcPr>
            <w:tcW w:w="204" w:type="pct"/>
            <w:shd w:val="clear" w:color="auto" w:fill="auto"/>
            <w:vAlign w:val="bottom"/>
          </w:tcPr>
          <w:p w14:paraId="7DDD0E6C" w14:textId="72C222F9" w:rsidR="00784C01" w:rsidRPr="00784C01" w:rsidRDefault="00784C01" w:rsidP="00784C01">
            <w:pPr>
              <w:jc w:val="center"/>
              <w:rPr>
                <w:sz w:val="22"/>
                <w:szCs w:val="22"/>
              </w:rPr>
            </w:pPr>
            <w:r w:rsidRPr="00784C01">
              <w:rPr>
                <w:color w:val="000000"/>
                <w:sz w:val="22"/>
                <w:szCs w:val="22"/>
              </w:rPr>
              <w:t>2</w:t>
            </w:r>
          </w:p>
        </w:tc>
        <w:tc>
          <w:tcPr>
            <w:tcW w:w="1760" w:type="pct"/>
            <w:shd w:val="clear" w:color="auto" w:fill="auto"/>
            <w:vAlign w:val="center"/>
          </w:tcPr>
          <w:p w14:paraId="247F393A" w14:textId="1CC4AF4F" w:rsidR="00784C01" w:rsidRPr="00784C01" w:rsidRDefault="00784C01" w:rsidP="00784C01">
            <w:pPr>
              <w:jc w:val="center"/>
              <w:rPr>
                <w:sz w:val="22"/>
                <w:szCs w:val="22"/>
              </w:rPr>
            </w:pPr>
            <w:r w:rsidRPr="00784C01">
              <w:rPr>
                <w:b/>
                <w:bCs/>
                <w:color w:val="000000"/>
                <w:sz w:val="22"/>
                <w:szCs w:val="22"/>
              </w:rPr>
              <w:t>Котельная №2 (п. Балезино)</w:t>
            </w:r>
          </w:p>
        </w:tc>
        <w:tc>
          <w:tcPr>
            <w:tcW w:w="280" w:type="pct"/>
            <w:shd w:val="clear" w:color="auto" w:fill="auto"/>
            <w:vAlign w:val="center"/>
          </w:tcPr>
          <w:p w14:paraId="3FC32071" w14:textId="277B5A40" w:rsidR="00784C01" w:rsidRPr="00784C01" w:rsidRDefault="00784C01" w:rsidP="00784C01">
            <w:pPr>
              <w:jc w:val="center"/>
              <w:rPr>
                <w:sz w:val="22"/>
                <w:szCs w:val="22"/>
              </w:rPr>
            </w:pPr>
          </w:p>
        </w:tc>
        <w:tc>
          <w:tcPr>
            <w:tcW w:w="330" w:type="pct"/>
            <w:shd w:val="clear" w:color="auto" w:fill="auto"/>
            <w:vAlign w:val="bottom"/>
          </w:tcPr>
          <w:p w14:paraId="3BC055A2" w14:textId="473A6D2E" w:rsidR="00784C01" w:rsidRPr="00784C01" w:rsidRDefault="00784C01" w:rsidP="00784C01">
            <w:pPr>
              <w:jc w:val="center"/>
              <w:rPr>
                <w:color w:val="000000"/>
                <w:sz w:val="22"/>
                <w:szCs w:val="22"/>
              </w:rPr>
            </w:pPr>
          </w:p>
        </w:tc>
        <w:tc>
          <w:tcPr>
            <w:tcW w:w="330" w:type="pct"/>
            <w:shd w:val="clear" w:color="auto" w:fill="auto"/>
            <w:vAlign w:val="center"/>
          </w:tcPr>
          <w:p w14:paraId="5CA205BC" w14:textId="77777777" w:rsidR="00784C01" w:rsidRPr="00784C01" w:rsidRDefault="00784C01" w:rsidP="00784C01">
            <w:pPr>
              <w:jc w:val="center"/>
              <w:rPr>
                <w:color w:val="000000"/>
                <w:sz w:val="22"/>
                <w:szCs w:val="22"/>
              </w:rPr>
            </w:pPr>
          </w:p>
        </w:tc>
        <w:tc>
          <w:tcPr>
            <w:tcW w:w="330" w:type="pct"/>
            <w:shd w:val="clear" w:color="auto" w:fill="auto"/>
            <w:vAlign w:val="center"/>
          </w:tcPr>
          <w:p w14:paraId="4EC2EDFD" w14:textId="77777777" w:rsidR="00784C01" w:rsidRPr="00784C01" w:rsidRDefault="00784C01" w:rsidP="00784C01">
            <w:pPr>
              <w:jc w:val="center"/>
              <w:rPr>
                <w:color w:val="000000"/>
                <w:sz w:val="22"/>
                <w:szCs w:val="22"/>
              </w:rPr>
            </w:pPr>
          </w:p>
        </w:tc>
        <w:tc>
          <w:tcPr>
            <w:tcW w:w="330" w:type="pct"/>
            <w:shd w:val="clear" w:color="auto" w:fill="auto"/>
            <w:vAlign w:val="center"/>
          </w:tcPr>
          <w:p w14:paraId="2730E3F2" w14:textId="77777777" w:rsidR="00784C01" w:rsidRPr="00784C01" w:rsidRDefault="00784C01" w:rsidP="00784C01">
            <w:pPr>
              <w:jc w:val="center"/>
              <w:rPr>
                <w:color w:val="000000"/>
                <w:sz w:val="22"/>
                <w:szCs w:val="22"/>
              </w:rPr>
            </w:pPr>
          </w:p>
        </w:tc>
        <w:tc>
          <w:tcPr>
            <w:tcW w:w="330" w:type="pct"/>
            <w:shd w:val="clear" w:color="auto" w:fill="auto"/>
            <w:vAlign w:val="center"/>
          </w:tcPr>
          <w:p w14:paraId="19A57702" w14:textId="77777777" w:rsidR="00784C01" w:rsidRPr="00784C01" w:rsidRDefault="00784C01" w:rsidP="00784C01">
            <w:pPr>
              <w:jc w:val="center"/>
              <w:rPr>
                <w:color w:val="000000"/>
                <w:sz w:val="22"/>
                <w:szCs w:val="22"/>
              </w:rPr>
            </w:pPr>
          </w:p>
        </w:tc>
        <w:tc>
          <w:tcPr>
            <w:tcW w:w="330" w:type="pct"/>
            <w:shd w:val="clear" w:color="auto" w:fill="auto"/>
            <w:vAlign w:val="center"/>
          </w:tcPr>
          <w:p w14:paraId="7BD35520" w14:textId="77777777" w:rsidR="00784C01" w:rsidRPr="00784C01" w:rsidRDefault="00784C01" w:rsidP="00784C01">
            <w:pPr>
              <w:jc w:val="center"/>
              <w:rPr>
                <w:color w:val="000000"/>
                <w:sz w:val="22"/>
                <w:szCs w:val="22"/>
              </w:rPr>
            </w:pPr>
          </w:p>
        </w:tc>
        <w:tc>
          <w:tcPr>
            <w:tcW w:w="389" w:type="pct"/>
            <w:shd w:val="clear" w:color="auto" w:fill="auto"/>
            <w:vAlign w:val="center"/>
          </w:tcPr>
          <w:p w14:paraId="75759ED0" w14:textId="77777777" w:rsidR="00784C01" w:rsidRPr="00784C01" w:rsidRDefault="00784C01" w:rsidP="00784C01">
            <w:pPr>
              <w:jc w:val="center"/>
              <w:rPr>
                <w:color w:val="000000"/>
                <w:sz w:val="22"/>
                <w:szCs w:val="22"/>
              </w:rPr>
            </w:pPr>
          </w:p>
        </w:tc>
        <w:tc>
          <w:tcPr>
            <w:tcW w:w="387" w:type="pct"/>
            <w:shd w:val="clear" w:color="auto" w:fill="auto"/>
            <w:vAlign w:val="center"/>
          </w:tcPr>
          <w:p w14:paraId="3C5A8ADF" w14:textId="77777777" w:rsidR="00784C01" w:rsidRPr="00784C01" w:rsidRDefault="00784C01" w:rsidP="00784C01">
            <w:pPr>
              <w:jc w:val="center"/>
              <w:rPr>
                <w:color w:val="000000"/>
                <w:sz w:val="22"/>
                <w:szCs w:val="22"/>
              </w:rPr>
            </w:pPr>
          </w:p>
        </w:tc>
      </w:tr>
      <w:tr w:rsidR="00784C01" w:rsidRPr="00784C01" w14:paraId="1C1B169C" w14:textId="77777777" w:rsidTr="00364FD5">
        <w:trPr>
          <w:cantSplit/>
        </w:trPr>
        <w:tc>
          <w:tcPr>
            <w:tcW w:w="204" w:type="pct"/>
            <w:shd w:val="clear" w:color="auto" w:fill="auto"/>
            <w:vAlign w:val="bottom"/>
          </w:tcPr>
          <w:p w14:paraId="352FAA97" w14:textId="563F1F69" w:rsidR="00784C01" w:rsidRPr="00784C01" w:rsidRDefault="00784C01" w:rsidP="00784C01">
            <w:pPr>
              <w:jc w:val="center"/>
              <w:rPr>
                <w:color w:val="000000"/>
                <w:sz w:val="22"/>
                <w:szCs w:val="22"/>
              </w:rPr>
            </w:pPr>
            <w:r w:rsidRPr="00784C01">
              <w:rPr>
                <w:color w:val="000000"/>
                <w:sz w:val="22"/>
                <w:szCs w:val="22"/>
              </w:rPr>
              <w:t>2.1</w:t>
            </w:r>
          </w:p>
        </w:tc>
        <w:tc>
          <w:tcPr>
            <w:tcW w:w="1760" w:type="pct"/>
            <w:shd w:val="clear" w:color="auto" w:fill="auto"/>
            <w:vAlign w:val="center"/>
          </w:tcPr>
          <w:p w14:paraId="00B039ED" w14:textId="4EA4D696" w:rsidR="00784C01" w:rsidRPr="00784C01" w:rsidRDefault="00784C01" w:rsidP="00784C01">
            <w:pPr>
              <w:jc w:val="center"/>
              <w:rPr>
                <w:b/>
                <w:bCs/>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03AAEF20" w14:textId="24C9115C" w:rsidR="00784C01" w:rsidRPr="00784C01" w:rsidRDefault="00784C01" w:rsidP="00784C01">
            <w:pPr>
              <w:jc w:val="center"/>
              <w:rPr>
                <w:b/>
                <w:bCs/>
                <w:color w:val="000000"/>
                <w:sz w:val="22"/>
                <w:szCs w:val="22"/>
              </w:rPr>
            </w:pPr>
            <w:r w:rsidRPr="00784C01">
              <w:rPr>
                <w:color w:val="000000"/>
                <w:sz w:val="22"/>
                <w:szCs w:val="22"/>
              </w:rPr>
              <w:t>Гкал/ч</w:t>
            </w:r>
          </w:p>
        </w:tc>
        <w:tc>
          <w:tcPr>
            <w:tcW w:w="330" w:type="pct"/>
            <w:shd w:val="clear" w:color="auto" w:fill="auto"/>
            <w:vAlign w:val="center"/>
          </w:tcPr>
          <w:p w14:paraId="4FA450AD" w14:textId="50ABBA3B" w:rsidR="00784C01" w:rsidRPr="00784C01" w:rsidRDefault="00784C01" w:rsidP="00784C01">
            <w:pPr>
              <w:jc w:val="center"/>
              <w:rPr>
                <w:color w:val="000000"/>
                <w:sz w:val="22"/>
                <w:szCs w:val="22"/>
              </w:rPr>
            </w:pPr>
            <w:r w:rsidRPr="00784C01">
              <w:rPr>
                <w:color w:val="000000"/>
                <w:sz w:val="22"/>
                <w:szCs w:val="22"/>
              </w:rPr>
              <w:t>3,650</w:t>
            </w:r>
          </w:p>
        </w:tc>
        <w:tc>
          <w:tcPr>
            <w:tcW w:w="330" w:type="pct"/>
            <w:shd w:val="clear" w:color="auto" w:fill="auto"/>
            <w:vAlign w:val="center"/>
          </w:tcPr>
          <w:p w14:paraId="6DB7EF12" w14:textId="67145208" w:rsidR="00784C01" w:rsidRPr="00784C01" w:rsidRDefault="00784C01" w:rsidP="00784C01">
            <w:pPr>
              <w:jc w:val="center"/>
              <w:rPr>
                <w:color w:val="000000"/>
                <w:sz w:val="22"/>
                <w:szCs w:val="22"/>
              </w:rPr>
            </w:pPr>
            <w:r w:rsidRPr="00784C01">
              <w:rPr>
                <w:color w:val="000000"/>
                <w:sz w:val="22"/>
                <w:szCs w:val="22"/>
              </w:rPr>
              <w:t>3,650</w:t>
            </w:r>
          </w:p>
        </w:tc>
        <w:tc>
          <w:tcPr>
            <w:tcW w:w="330" w:type="pct"/>
            <w:shd w:val="clear" w:color="auto" w:fill="auto"/>
            <w:vAlign w:val="center"/>
          </w:tcPr>
          <w:p w14:paraId="445B678C" w14:textId="119BECA1" w:rsidR="00784C01" w:rsidRPr="00784C01" w:rsidRDefault="00784C01" w:rsidP="00784C01">
            <w:pPr>
              <w:jc w:val="center"/>
              <w:rPr>
                <w:color w:val="000000"/>
                <w:sz w:val="22"/>
                <w:szCs w:val="22"/>
              </w:rPr>
            </w:pPr>
            <w:r w:rsidRPr="00784C01">
              <w:rPr>
                <w:color w:val="000000"/>
                <w:sz w:val="22"/>
                <w:szCs w:val="22"/>
              </w:rPr>
              <w:t>3,650</w:t>
            </w:r>
          </w:p>
        </w:tc>
        <w:tc>
          <w:tcPr>
            <w:tcW w:w="330" w:type="pct"/>
            <w:shd w:val="clear" w:color="auto" w:fill="auto"/>
            <w:vAlign w:val="center"/>
          </w:tcPr>
          <w:p w14:paraId="01A02FD1" w14:textId="25D1894C" w:rsidR="00784C01" w:rsidRPr="00784C01" w:rsidRDefault="00784C01" w:rsidP="00784C01">
            <w:pPr>
              <w:jc w:val="center"/>
              <w:rPr>
                <w:color w:val="000000"/>
                <w:sz w:val="22"/>
                <w:szCs w:val="22"/>
              </w:rPr>
            </w:pPr>
            <w:r w:rsidRPr="00784C01">
              <w:rPr>
                <w:color w:val="000000"/>
                <w:sz w:val="22"/>
                <w:szCs w:val="22"/>
              </w:rPr>
              <w:t>3,650</w:t>
            </w:r>
          </w:p>
        </w:tc>
        <w:tc>
          <w:tcPr>
            <w:tcW w:w="330" w:type="pct"/>
            <w:shd w:val="clear" w:color="auto" w:fill="auto"/>
            <w:vAlign w:val="center"/>
          </w:tcPr>
          <w:p w14:paraId="7957231D" w14:textId="728CF3E9" w:rsidR="00784C01" w:rsidRPr="00784C01" w:rsidRDefault="00784C01" w:rsidP="00784C01">
            <w:pPr>
              <w:jc w:val="center"/>
              <w:rPr>
                <w:color w:val="000000"/>
                <w:sz w:val="22"/>
                <w:szCs w:val="22"/>
              </w:rPr>
            </w:pPr>
            <w:r w:rsidRPr="00784C01">
              <w:rPr>
                <w:color w:val="000000"/>
                <w:sz w:val="22"/>
                <w:szCs w:val="22"/>
              </w:rPr>
              <w:t>3,650</w:t>
            </w:r>
          </w:p>
        </w:tc>
        <w:tc>
          <w:tcPr>
            <w:tcW w:w="330" w:type="pct"/>
            <w:shd w:val="clear" w:color="auto" w:fill="auto"/>
            <w:vAlign w:val="center"/>
          </w:tcPr>
          <w:p w14:paraId="1EEB069A" w14:textId="2476208A" w:rsidR="00784C01" w:rsidRPr="00784C01" w:rsidRDefault="00784C01" w:rsidP="00784C01">
            <w:pPr>
              <w:jc w:val="center"/>
              <w:rPr>
                <w:color w:val="000000"/>
                <w:sz w:val="22"/>
                <w:szCs w:val="22"/>
              </w:rPr>
            </w:pPr>
            <w:r w:rsidRPr="00784C01">
              <w:rPr>
                <w:color w:val="000000"/>
                <w:sz w:val="22"/>
                <w:szCs w:val="22"/>
              </w:rPr>
              <w:t>3,650</w:t>
            </w:r>
          </w:p>
        </w:tc>
        <w:tc>
          <w:tcPr>
            <w:tcW w:w="389" w:type="pct"/>
            <w:shd w:val="clear" w:color="auto" w:fill="auto"/>
            <w:vAlign w:val="center"/>
          </w:tcPr>
          <w:p w14:paraId="3968F2B9" w14:textId="62CB2160" w:rsidR="00784C01" w:rsidRPr="00784C01" w:rsidRDefault="00784C01" w:rsidP="00784C01">
            <w:pPr>
              <w:jc w:val="center"/>
              <w:rPr>
                <w:color w:val="000000"/>
                <w:sz w:val="22"/>
                <w:szCs w:val="22"/>
              </w:rPr>
            </w:pPr>
            <w:r w:rsidRPr="00784C01">
              <w:rPr>
                <w:color w:val="000000"/>
                <w:sz w:val="22"/>
                <w:szCs w:val="22"/>
              </w:rPr>
              <w:t>3,650</w:t>
            </w:r>
          </w:p>
        </w:tc>
        <w:tc>
          <w:tcPr>
            <w:tcW w:w="387" w:type="pct"/>
            <w:shd w:val="clear" w:color="auto" w:fill="auto"/>
            <w:vAlign w:val="center"/>
          </w:tcPr>
          <w:p w14:paraId="0A348691" w14:textId="25CC5883" w:rsidR="00784C01" w:rsidRPr="00784C01" w:rsidRDefault="00784C01" w:rsidP="00784C01">
            <w:pPr>
              <w:jc w:val="center"/>
              <w:rPr>
                <w:color w:val="000000"/>
                <w:sz w:val="22"/>
                <w:szCs w:val="22"/>
              </w:rPr>
            </w:pPr>
            <w:r w:rsidRPr="00784C01">
              <w:rPr>
                <w:color w:val="000000"/>
                <w:sz w:val="22"/>
                <w:szCs w:val="22"/>
              </w:rPr>
              <w:t>3,650</w:t>
            </w:r>
          </w:p>
        </w:tc>
      </w:tr>
      <w:tr w:rsidR="00784C01" w:rsidRPr="00784C01" w14:paraId="02499C8D" w14:textId="77777777" w:rsidTr="00364FD5">
        <w:trPr>
          <w:cantSplit/>
        </w:trPr>
        <w:tc>
          <w:tcPr>
            <w:tcW w:w="204" w:type="pct"/>
            <w:shd w:val="clear" w:color="auto" w:fill="auto"/>
            <w:vAlign w:val="bottom"/>
          </w:tcPr>
          <w:p w14:paraId="7AD2594E" w14:textId="5D077E99" w:rsidR="00784C01" w:rsidRPr="00784C01" w:rsidRDefault="00784C01" w:rsidP="00784C01">
            <w:pPr>
              <w:jc w:val="center"/>
              <w:rPr>
                <w:color w:val="000000"/>
                <w:sz w:val="22"/>
                <w:szCs w:val="22"/>
              </w:rPr>
            </w:pPr>
            <w:r w:rsidRPr="00784C01">
              <w:rPr>
                <w:color w:val="000000"/>
                <w:sz w:val="22"/>
                <w:szCs w:val="22"/>
              </w:rPr>
              <w:t>2.2</w:t>
            </w:r>
          </w:p>
        </w:tc>
        <w:tc>
          <w:tcPr>
            <w:tcW w:w="1760" w:type="pct"/>
            <w:shd w:val="clear" w:color="auto" w:fill="auto"/>
            <w:vAlign w:val="center"/>
          </w:tcPr>
          <w:p w14:paraId="72B90190" w14:textId="0390A854" w:rsidR="00784C01" w:rsidRPr="00784C01" w:rsidRDefault="00784C01" w:rsidP="00784C01">
            <w:pPr>
              <w:jc w:val="center"/>
              <w:rPr>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3E7DF7CF" w14:textId="5F96427B"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01989BD7" w14:textId="228149B8" w:rsidR="00784C01" w:rsidRPr="00784C01" w:rsidRDefault="00784C01" w:rsidP="00784C01">
            <w:pPr>
              <w:jc w:val="center"/>
              <w:rPr>
                <w:color w:val="000000"/>
                <w:sz w:val="22"/>
                <w:szCs w:val="22"/>
              </w:rPr>
            </w:pPr>
            <w:r w:rsidRPr="00784C01">
              <w:rPr>
                <w:color w:val="000000"/>
                <w:sz w:val="22"/>
                <w:szCs w:val="22"/>
              </w:rPr>
              <w:t>3,650</w:t>
            </w:r>
          </w:p>
        </w:tc>
        <w:tc>
          <w:tcPr>
            <w:tcW w:w="330" w:type="pct"/>
            <w:shd w:val="clear" w:color="auto" w:fill="auto"/>
            <w:vAlign w:val="center"/>
          </w:tcPr>
          <w:p w14:paraId="569F4033" w14:textId="54F5D3EF" w:rsidR="00784C01" w:rsidRPr="00784C01" w:rsidRDefault="00784C01" w:rsidP="00784C01">
            <w:pPr>
              <w:jc w:val="center"/>
              <w:rPr>
                <w:color w:val="000000"/>
                <w:sz w:val="22"/>
                <w:szCs w:val="22"/>
              </w:rPr>
            </w:pPr>
            <w:r w:rsidRPr="00784C01">
              <w:rPr>
                <w:color w:val="000000"/>
                <w:sz w:val="22"/>
                <w:szCs w:val="22"/>
              </w:rPr>
              <w:t>3,650</w:t>
            </w:r>
          </w:p>
        </w:tc>
        <w:tc>
          <w:tcPr>
            <w:tcW w:w="330" w:type="pct"/>
            <w:shd w:val="clear" w:color="auto" w:fill="auto"/>
            <w:vAlign w:val="center"/>
          </w:tcPr>
          <w:p w14:paraId="366ECE1A" w14:textId="75D06B96" w:rsidR="00784C01" w:rsidRPr="00784C01" w:rsidRDefault="00784C01" w:rsidP="00784C01">
            <w:pPr>
              <w:jc w:val="center"/>
              <w:rPr>
                <w:color w:val="000000"/>
                <w:sz w:val="22"/>
                <w:szCs w:val="22"/>
              </w:rPr>
            </w:pPr>
            <w:r w:rsidRPr="00784C01">
              <w:rPr>
                <w:color w:val="000000"/>
                <w:sz w:val="22"/>
                <w:szCs w:val="22"/>
              </w:rPr>
              <w:t>3,650</w:t>
            </w:r>
          </w:p>
        </w:tc>
        <w:tc>
          <w:tcPr>
            <w:tcW w:w="330" w:type="pct"/>
            <w:shd w:val="clear" w:color="auto" w:fill="auto"/>
            <w:vAlign w:val="center"/>
          </w:tcPr>
          <w:p w14:paraId="53E59E20" w14:textId="57BC4BAF" w:rsidR="00784C01" w:rsidRPr="00784C01" w:rsidRDefault="00784C01" w:rsidP="00784C01">
            <w:pPr>
              <w:jc w:val="center"/>
              <w:rPr>
                <w:color w:val="000000"/>
                <w:sz w:val="22"/>
                <w:szCs w:val="22"/>
              </w:rPr>
            </w:pPr>
            <w:r w:rsidRPr="00784C01">
              <w:rPr>
                <w:color w:val="000000"/>
                <w:sz w:val="22"/>
                <w:szCs w:val="22"/>
              </w:rPr>
              <w:t>3,650</w:t>
            </w:r>
          </w:p>
        </w:tc>
        <w:tc>
          <w:tcPr>
            <w:tcW w:w="330" w:type="pct"/>
            <w:shd w:val="clear" w:color="auto" w:fill="auto"/>
            <w:vAlign w:val="center"/>
          </w:tcPr>
          <w:p w14:paraId="2AF013EF" w14:textId="6DB04B84" w:rsidR="00784C01" w:rsidRPr="00784C01" w:rsidRDefault="00784C01" w:rsidP="00784C01">
            <w:pPr>
              <w:jc w:val="center"/>
              <w:rPr>
                <w:color w:val="000000"/>
                <w:sz w:val="22"/>
                <w:szCs w:val="22"/>
              </w:rPr>
            </w:pPr>
            <w:r w:rsidRPr="00784C01">
              <w:rPr>
                <w:color w:val="000000"/>
                <w:sz w:val="22"/>
                <w:szCs w:val="22"/>
              </w:rPr>
              <w:t>3,650</w:t>
            </w:r>
          </w:p>
        </w:tc>
        <w:tc>
          <w:tcPr>
            <w:tcW w:w="330" w:type="pct"/>
            <w:shd w:val="clear" w:color="auto" w:fill="auto"/>
            <w:vAlign w:val="center"/>
          </w:tcPr>
          <w:p w14:paraId="5739774A" w14:textId="1F4E0A14" w:rsidR="00784C01" w:rsidRPr="00784C01" w:rsidRDefault="00784C01" w:rsidP="00784C01">
            <w:pPr>
              <w:jc w:val="center"/>
              <w:rPr>
                <w:color w:val="000000"/>
                <w:sz w:val="22"/>
                <w:szCs w:val="22"/>
              </w:rPr>
            </w:pPr>
            <w:r w:rsidRPr="00784C01">
              <w:rPr>
                <w:color w:val="000000"/>
                <w:sz w:val="22"/>
                <w:szCs w:val="22"/>
              </w:rPr>
              <w:t>3,650</w:t>
            </w:r>
          </w:p>
        </w:tc>
        <w:tc>
          <w:tcPr>
            <w:tcW w:w="389" w:type="pct"/>
            <w:shd w:val="clear" w:color="auto" w:fill="auto"/>
            <w:vAlign w:val="center"/>
          </w:tcPr>
          <w:p w14:paraId="52A225F4" w14:textId="0FE57650" w:rsidR="00784C01" w:rsidRPr="00784C01" w:rsidRDefault="00784C01" w:rsidP="00784C01">
            <w:pPr>
              <w:jc w:val="center"/>
              <w:rPr>
                <w:color w:val="000000"/>
                <w:sz w:val="22"/>
                <w:szCs w:val="22"/>
              </w:rPr>
            </w:pPr>
            <w:r w:rsidRPr="00784C01">
              <w:rPr>
                <w:color w:val="000000"/>
                <w:sz w:val="22"/>
                <w:szCs w:val="22"/>
              </w:rPr>
              <w:t>3,650</w:t>
            </w:r>
          </w:p>
        </w:tc>
        <w:tc>
          <w:tcPr>
            <w:tcW w:w="387" w:type="pct"/>
            <w:shd w:val="clear" w:color="auto" w:fill="auto"/>
            <w:vAlign w:val="center"/>
          </w:tcPr>
          <w:p w14:paraId="3196D3D7" w14:textId="70F894C1" w:rsidR="00784C01" w:rsidRPr="00784C01" w:rsidRDefault="00784C01" w:rsidP="00784C01">
            <w:pPr>
              <w:jc w:val="center"/>
              <w:rPr>
                <w:color w:val="000000"/>
                <w:sz w:val="22"/>
                <w:szCs w:val="22"/>
              </w:rPr>
            </w:pPr>
            <w:r w:rsidRPr="00784C01">
              <w:rPr>
                <w:color w:val="000000"/>
                <w:sz w:val="22"/>
                <w:szCs w:val="22"/>
              </w:rPr>
              <w:t>3,650</w:t>
            </w:r>
          </w:p>
        </w:tc>
      </w:tr>
      <w:tr w:rsidR="00784C01" w:rsidRPr="00784C01" w14:paraId="00BCD02D" w14:textId="77777777" w:rsidTr="00364FD5">
        <w:trPr>
          <w:cantSplit/>
        </w:trPr>
        <w:tc>
          <w:tcPr>
            <w:tcW w:w="204" w:type="pct"/>
            <w:shd w:val="clear" w:color="auto" w:fill="auto"/>
            <w:vAlign w:val="bottom"/>
          </w:tcPr>
          <w:p w14:paraId="0CC95F2B" w14:textId="668B0EC9" w:rsidR="00784C01" w:rsidRPr="00784C01" w:rsidRDefault="00784C01" w:rsidP="00784C01">
            <w:pPr>
              <w:jc w:val="center"/>
              <w:rPr>
                <w:color w:val="000000"/>
                <w:sz w:val="22"/>
                <w:szCs w:val="22"/>
              </w:rPr>
            </w:pPr>
            <w:r w:rsidRPr="00784C01">
              <w:rPr>
                <w:color w:val="000000"/>
                <w:sz w:val="22"/>
                <w:szCs w:val="22"/>
              </w:rPr>
              <w:t>2.3</w:t>
            </w:r>
          </w:p>
        </w:tc>
        <w:tc>
          <w:tcPr>
            <w:tcW w:w="1760" w:type="pct"/>
            <w:shd w:val="clear" w:color="auto" w:fill="auto"/>
            <w:vAlign w:val="center"/>
          </w:tcPr>
          <w:p w14:paraId="2454A746" w14:textId="7FC316F3" w:rsidR="00784C01" w:rsidRPr="00784C01" w:rsidRDefault="00784C01" w:rsidP="00784C01">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5EA1FA2D" w14:textId="7A545D16"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070770B6" w14:textId="11841C17" w:rsidR="00784C01" w:rsidRPr="00784C01" w:rsidRDefault="00784C01" w:rsidP="00784C01">
            <w:pPr>
              <w:jc w:val="center"/>
              <w:rPr>
                <w:color w:val="000000"/>
                <w:sz w:val="22"/>
                <w:szCs w:val="22"/>
              </w:rPr>
            </w:pPr>
            <w:r w:rsidRPr="00784C01">
              <w:rPr>
                <w:color w:val="000000"/>
                <w:sz w:val="22"/>
                <w:szCs w:val="22"/>
              </w:rPr>
              <w:t>0,000</w:t>
            </w:r>
          </w:p>
        </w:tc>
        <w:tc>
          <w:tcPr>
            <w:tcW w:w="330" w:type="pct"/>
            <w:shd w:val="clear" w:color="auto" w:fill="auto"/>
            <w:vAlign w:val="center"/>
          </w:tcPr>
          <w:p w14:paraId="437B99DC" w14:textId="14366504" w:rsidR="00784C01" w:rsidRPr="00784C01" w:rsidRDefault="00784C01" w:rsidP="00784C01">
            <w:pPr>
              <w:jc w:val="center"/>
              <w:rPr>
                <w:color w:val="000000"/>
                <w:sz w:val="22"/>
                <w:szCs w:val="22"/>
              </w:rPr>
            </w:pPr>
            <w:r w:rsidRPr="00784C01">
              <w:rPr>
                <w:color w:val="000000"/>
                <w:sz w:val="22"/>
                <w:szCs w:val="22"/>
              </w:rPr>
              <w:t>0,000</w:t>
            </w:r>
          </w:p>
        </w:tc>
        <w:tc>
          <w:tcPr>
            <w:tcW w:w="330" w:type="pct"/>
            <w:shd w:val="clear" w:color="auto" w:fill="auto"/>
            <w:vAlign w:val="center"/>
          </w:tcPr>
          <w:p w14:paraId="77CA590C" w14:textId="05CE08F2" w:rsidR="00784C01" w:rsidRPr="00784C01" w:rsidRDefault="00784C01" w:rsidP="00784C01">
            <w:pPr>
              <w:jc w:val="center"/>
              <w:rPr>
                <w:color w:val="000000"/>
                <w:sz w:val="22"/>
                <w:szCs w:val="22"/>
              </w:rPr>
            </w:pPr>
            <w:r w:rsidRPr="00784C01">
              <w:rPr>
                <w:color w:val="000000"/>
                <w:sz w:val="22"/>
                <w:szCs w:val="22"/>
              </w:rPr>
              <w:t>0,000</w:t>
            </w:r>
          </w:p>
        </w:tc>
        <w:tc>
          <w:tcPr>
            <w:tcW w:w="330" w:type="pct"/>
            <w:shd w:val="clear" w:color="auto" w:fill="auto"/>
            <w:vAlign w:val="center"/>
          </w:tcPr>
          <w:p w14:paraId="28C7102E" w14:textId="4C39F21F" w:rsidR="00784C01" w:rsidRPr="00784C01" w:rsidRDefault="00784C01" w:rsidP="00784C01">
            <w:pPr>
              <w:jc w:val="center"/>
              <w:rPr>
                <w:color w:val="000000"/>
                <w:sz w:val="22"/>
                <w:szCs w:val="22"/>
              </w:rPr>
            </w:pPr>
            <w:r w:rsidRPr="00784C01">
              <w:rPr>
                <w:color w:val="000000"/>
                <w:sz w:val="22"/>
                <w:szCs w:val="22"/>
              </w:rPr>
              <w:t>0,000</w:t>
            </w:r>
          </w:p>
        </w:tc>
        <w:tc>
          <w:tcPr>
            <w:tcW w:w="330" w:type="pct"/>
            <w:shd w:val="clear" w:color="auto" w:fill="auto"/>
            <w:vAlign w:val="center"/>
          </w:tcPr>
          <w:p w14:paraId="77C4810F" w14:textId="660A70AB" w:rsidR="00784C01" w:rsidRPr="00784C01" w:rsidRDefault="00784C01" w:rsidP="00784C01">
            <w:pPr>
              <w:jc w:val="center"/>
              <w:rPr>
                <w:color w:val="000000"/>
                <w:sz w:val="22"/>
                <w:szCs w:val="22"/>
              </w:rPr>
            </w:pPr>
            <w:r w:rsidRPr="00784C01">
              <w:rPr>
                <w:color w:val="000000"/>
                <w:sz w:val="22"/>
                <w:szCs w:val="22"/>
              </w:rPr>
              <w:t>0,000</w:t>
            </w:r>
          </w:p>
        </w:tc>
        <w:tc>
          <w:tcPr>
            <w:tcW w:w="330" w:type="pct"/>
            <w:shd w:val="clear" w:color="auto" w:fill="auto"/>
            <w:vAlign w:val="center"/>
          </w:tcPr>
          <w:p w14:paraId="4898202C" w14:textId="39912F0E" w:rsidR="00784C01" w:rsidRPr="00784C01" w:rsidRDefault="00784C01" w:rsidP="00784C01">
            <w:pPr>
              <w:jc w:val="center"/>
              <w:rPr>
                <w:color w:val="000000"/>
                <w:sz w:val="22"/>
                <w:szCs w:val="22"/>
              </w:rPr>
            </w:pPr>
            <w:r w:rsidRPr="00784C01">
              <w:rPr>
                <w:color w:val="000000"/>
                <w:sz w:val="22"/>
                <w:szCs w:val="22"/>
              </w:rPr>
              <w:t>0,000</w:t>
            </w:r>
          </w:p>
        </w:tc>
        <w:tc>
          <w:tcPr>
            <w:tcW w:w="389" w:type="pct"/>
            <w:shd w:val="clear" w:color="auto" w:fill="auto"/>
            <w:vAlign w:val="center"/>
          </w:tcPr>
          <w:p w14:paraId="0F171E6A" w14:textId="11C70B3F" w:rsidR="00784C01" w:rsidRPr="00784C01" w:rsidRDefault="00784C01" w:rsidP="00784C01">
            <w:pPr>
              <w:jc w:val="center"/>
              <w:rPr>
                <w:color w:val="000000"/>
                <w:sz w:val="22"/>
                <w:szCs w:val="22"/>
              </w:rPr>
            </w:pPr>
            <w:r w:rsidRPr="00784C01">
              <w:rPr>
                <w:color w:val="000000"/>
                <w:sz w:val="22"/>
                <w:szCs w:val="22"/>
              </w:rPr>
              <w:t>0,000</w:t>
            </w:r>
          </w:p>
        </w:tc>
        <w:tc>
          <w:tcPr>
            <w:tcW w:w="387" w:type="pct"/>
            <w:shd w:val="clear" w:color="auto" w:fill="auto"/>
            <w:vAlign w:val="center"/>
          </w:tcPr>
          <w:p w14:paraId="04F6879A" w14:textId="1C073D97" w:rsidR="00784C01" w:rsidRPr="00784C01" w:rsidRDefault="00784C01" w:rsidP="00784C01">
            <w:pPr>
              <w:jc w:val="center"/>
              <w:rPr>
                <w:color w:val="000000"/>
                <w:sz w:val="22"/>
                <w:szCs w:val="22"/>
              </w:rPr>
            </w:pPr>
            <w:r w:rsidRPr="00784C01">
              <w:rPr>
                <w:color w:val="000000"/>
                <w:sz w:val="22"/>
                <w:szCs w:val="22"/>
              </w:rPr>
              <w:t>0,000</w:t>
            </w:r>
          </w:p>
        </w:tc>
      </w:tr>
      <w:tr w:rsidR="00784C01" w:rsidRPr="00784C01" w14:paraId="2F3251C0" w14:textId="77777777" w:rsidTr="00364FD5">
        <w:trPr>
          <w:cantSplit/>
        </w:trPr>
        <w:tc>
          <w:tcPr>
            <w:tcW w:w="204" w:type="pct"/>
            <w:shd w:val="clear" w:color="auto" w:fill="auto"/>
            <w:vAlign w:val="bottom"/>
          </w:tcPr>
          <w:p w14:paraId="43DA31DE" w14:textId="3876F00B" w:rsidR="00784C01" w:rsidRPr="00784C01" w:rsidRDefault="00784C01" w:rsidP="00784C01">
            <w:pPr>
              <w:jc w:val="center"/>
              <w:rPr>
                <w:color w:val="000000"/>
                <w:sz w:val="22"/>
                <w:szCs w:val="22"/>
              </w:rPr>
            </w:pPr>
            <w:r w:rsidRPr="00784C01">
              <w:rPr>
                <w:color w:val="000000"/>
                <w:sz w:val="22"/>
                <w:szCs w:val="22"/>
              </w:rPr>
              <w:t>2.4</w:t>
            </w:r>
          </w:p>
        </w:tc>
        <w:tc>
          <w:tcPr>
            <w:tcW w:w="1760" w:type="pct"/>
            <w:shd w:val="clear" w:color="auto" w:fill="auto"/>
            <w:vAlign w:val="center"/>
          </w:tcPr>
          <w:p w14:paraId="24B7DE87" w14:textId="45E39FCD" w:rsidR="00784C01" w:rsidRPr="00784C01" w:rsidRDefault="00784C01" w:rsidP="00784C01">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3CE0A275" w14:textId="48765217"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10C52BF0" w14:textId="7E38154B" w:rsidR="00784C01" w:rsidRPr="00784C01" w:rsidRDefault="00784C01" w:rsidP="00784C01">
            <w:pPr>
              <w:jc w:val="center"/>
              <w:rPr>
                <w:color w:val="000000"/>
                <w:sz w:val="22"/>
                <w:szCs w:val="22"/>
              </w:rPr>
            </w:pPr>
            <w:r w:rsidRPr="00784C01">
              <w:rPr>
                <w:color w:val="000000"/>
                <w:sz w:val="22"/>
                <w:szCs w:val="22"/>
              </w:rPr>
              <w:t>0,083</w:t>
            </w:r>
          </w:p>
        </w:tc>
        <w:tc>
          <w:tcPr>
            <w:tcW w:w="330" w:type="pct"/>
            <w:shd w:val="clear" w:color="auto" w:fill="auto"/>
            <w:vAlign w:val="center"/>
          </w:tcPr>
          <w:p w14:paraId="773349F6" w14:textId="4895CF63" w:rsidR="00784C01" w:rsidRPr="00784C01" w:rsidRDefault="00784C01" w:rsidP="00784C01">
            <w:pPr>
              <w:jc w:val="center"/>
              <w:rPr>
                <w:color w:val="000000"/>
                <w:sz w:val="22"/>
                <w:szCs w:val="22"/>
              </w:rPr>
            </w:pPr>
            <w:r w:rsidRPr="00784C01">
              <w:rPr>
                <w:color w:val="000000"/>
                <w:sz w:val="22"/>
                <w:szCs w:val="22"/>
              </w:rPr>
              <w:t>0,083</w:t>
            </w:r>
          </w:p>
        </w:tc>
        <w:tc>
          <w:tcPr>
            <w:tcW w:w="330" w:type="pct"/>
            <w:shd w:val="clear" w:color="auto" w:fill="auto"/>
            <w:vAlign w:val="center"/>
          </w:tcPr>
          <w:p w14:paraId="05A94FEB" w14:textId="3641ED98" w:rsidR="00784C01" w:rsidRPr="00784C01" w:rsidRDefault="00784C01" w:rsidP="00784C01">
            <w:pPr>
              <w:jc w:val="center"/>
              <w:rPr>
                <w:color w:val="000000"/>
                <w:sz w:val="22"/>
                <w:szCs w:val="22"/>
              </w:rPr>
            </w:pPr>
            <w:r w:rsidRPr="00784C01">
              <w:rPr>
                <w:color w:val="000000"/>
                <w:sz w:val="22"/>
                <w:szCs w:val="22"/>
              </w:rPr>
              <w:t>0,083</w:t>
            </w:r>
          </w:p>
        </w:tc>
        <w:tc>
          <w:tcPr>
            <w:tcW w:w="330" w:type="pct"/>
            <w:shd w:val="clear" w:color="auto" w:fill="auto"/>
            <w:vAlign w:val="center"/>
          </w:tcPr>
          <w:p w14:paraId="4B6B8D10" w14:textId="1A44B7E3" w:rsidR="00784C01" w:rsidRPr="00784C01" w:rsidRDefault="00784C01" w:rsidP="00784C01">
            <w:pPr>
              <w:jc w:val="center"/>
              <w:rPr>
                <w:color w:val="000000"/>
                <w:sz w:val="22"/>
                <w:szCs w:val="22"/>
              </w:rPr>
            </w:pPr>
            <w:r w:rsidRPr="00784C01">
              <w:rPr>
                <w:color w:val="000000"/>
                <w:sz w:val="22"/>
                <w:szCs w:val="22"/>
              </w:rPr>
              <w:t>0,083</w:t>
            </w:r>
          </w:p>
        </w:tc>
        <w:tc>
          <w:tcPr>
            <w:tcW w:w="330" w:type="pct"/>
            <w:shd w:val="clear" w:color="auto" w:fill="auto"/>
            <w:vAlign w:val="center"/>
          </w:tcPr>
          <w:p w14:paraId="780F7C78" w14:textId="594F46DF" w:rsidR="00784C01" w:rsidRPr="00784C01" w:rsidRDefault="00784C01" w:rsidP="00784C01">
            <w:pPr>
              <w:jc w:val="center"/>
              <w:rPr>
                <w:color w:val="000000"/>
                <w:sz w:val="22"/>
                <w:szCs w:val="22"/>
              </w:rPr>
            </w:pPr>
            <w:r w:rsidRPr="00784C01">
              <w:rPr>
                <w:color w:val="000000"/>
                <w:sz w:val="22"/>
                <w:szCs w:val="22"/>
              </w:rPr>
              <w:t>0,083</w:t>
            </w:r>
          </w:p>
        </w:tc>
        <w:tc>
          <w:tcPr>
            <w:tcW w:w="330" w:type="pct"/>
            <w:shd w:val="clear" w:color="auto" w:fill="auto"/>
            <w:vAlign w:val="center"/>
          </w:tcPr>
          <w:p w14:paraId="052709C0" w14:textId="515EB6D2" w:rsidR="00784C01" w:rsidRPr="00784C01" w:rsidRDefault="00784C01" w:rsidP="00784C01">
            <w:pPr>
              <w:jc w:val="center"/>
              <w:rPr>
                <w:color w:val="000000"/>
                <w:sz w:val="22"/>
                <w:szCs w:val="22"/>
              </w:rPr>
            </w:pPr>
            <w:r w:rsidRPr="00784C01">
              <w:rPr>
                <w:color w:val="000000"/>
                <w:sz w:val="22"/>
                <w:szCs w:val="22"/>
              </w:rPr>
              <w:t>0,083</w:t>
            </w:r>
          </w:p>
        </w:tc>
        <w:tc>
          <w:tcPr>
            <w:tcW w:w="389" w:type="pct"/>
            <w:shd w:val="clear" w:color="auto" w:fill="auto"/>
            <w:vAlign w:val="center"/>
          </w:tcPr>
          <w:p w14:paraId="45ADAB7E" w14:textId="39988003" w:rsidR="00784C01" w:rsidRPr="00784C01" w:rsidRDefault="00784C01" w:rsidP="00784C01">
            <w:pPr>
              <w:jc w:val="center"/>
              <w:rPr>
                <w:color w:val="000000"/>
                <w:sz w:val="22"/>
                <w:szCs w:val="22"/>
              </w:rPr>
            </w:pPr>
            <w:r w:rsidRPr="00784C01">
              <w:rPr>
                <w:color w:val="000000"/>
                <w:sz w:val="22"/>
                <w:szCs w:val="22"/>
              </w:rPr>
              <w:t>0,083</w:t>
            </w:r>
          </w:p>
        </w:tc>
        <w:tc>
          <w:tcPr>
            <w:tcW w:w="387" w:type="pct"/>
            <w:shd w:val="clear" w:color="auto" w:fill="auto"/>
            <w:vAlign w:val="center"/>
          </w:tcPr>
          <w:p w14:paraId="3298E913" w14:textId="2A73D83F" w:rsidR="00784C01" w:rsidRPr="00784C01" w:rsidRDefault="00784C01" w:rsidP="00784C01">
            <w:pPr>
              <w:jc w:val="center"/>
              <w:rPr>
                <w:color w:val="000000"/>
                <w:sz w:val="22"/>
                <w:szCs w:val="22"/>
              </w:rPr>
            </w:pPr>
            <w:r w:rsidRPr="00784C01">
              <w:rPr>
                <w:color w:val="000000"/>
                <w:sz w:val="22"/>
                <w:szCs w:val="22"/>
              </w:rPr>
              <w:t>0,083</w:t>
            </w:r>
          </w:p>
        </w:tc>
      </w:tr>
      <w:tr w:rsidR="00784C01" w:rsidRPr="00784C01" w14:paraId="457CF45D" w14:textId="77777777" w:rsidTr="00364FD5">
        <w:trPr>
          <w:cantSplit/>
        </w:trPr>
        <w:tc>
          <w:tcPr>
            <w:tcW w:w="204" w:type="pct"/>
            <w:shd w:val="clear" w:color="auto" w:fill="auto"/>
            <w:vAlign w:val="bottom"/>
          </w:tcPr>
          <w:p w14:paraId="2C649519" w14:textId="65B780BB" w:rsidR="00784C01" w:rsidRPr="00784C01" w:rsidRDefault="00784C01" w:rsidP="00784C01">
            <w:pPr>
              <w:jc w:val="center"/>
              <w:rPr>
                <w:color w:val="000000"/>
                <w:sz w:val="22"/>
                <w:szCs w:val="22"/>
              </w:rPr>
            </w:pPr>
            <w:r w:rsidRPr="00784C01">
              <w:rPr>
                <w:color w:val="000000"/>
                <w:sz w:val="22"/>
                <w:szCs w:val="22"/>
              </w:rPr>
              <w:lastRenderedPageBreak/>
              <w:t>2.5</w:t>
            </w:r>
          </w:p>
        </w:tc>
        <w:tc>
          <w:tcPr>
            <w:tcW w:w="1760" w:type="pct"/>
            <w:shd w:val="clear" w:color="auto" w:fill="auto"/>
            <w:vAlign w:val="center"/>
          </w:tcPr>
          <w:p w14:paraId="29B8B4D4" w14:textId="4BD263D1" w:rsidR="00784C01" w:rsidRPr="00784C01" w:rsidRDefault="00784C01" w:rsidP="00784C01">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2DFDED34" w14:textId="614C399E"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0181A29C" w14:textId="444B436E" w:rsidR="00784C01" w:rsidRPr="00784C01" w:rsidRDefault="00784C01" w:rsidP="00784C01">
            <w:pPr>
              <w:jc w:val="center"/>
              <w:rPr>
                <w:color w:val="000000"/>
                <w:sz w:val="22"/>
                <w:szCs w:val="22"/>
              </w:rPr>
            </w:pPr>
            <w:r w:rsidRPr="00784C01">
              <w:rPr>
                <w:color w:val="000000"/>
                <w:sz w:val="22"/>
                <w:szCs w:val="22"/>
              </w:rPr>
              <w:t>0,420</w:t>
            </w:r>
          </w:p>
        </w:tc>
        <w:tc>
          <w:tcPr>
            <w:tcW w:w="330" w:type="pct"/>
            <w:shd w:val="clear" w:color="auto" w:fill="auto"/>
            <w:vAlign w:val="center"/>
          </w:tcPr>
          <w:p w14:paraId="6547EF6B" w14:textId="1666B56B" w:rsidR="00784C01" w:rsidRPr="00784C01" w:rsidRDefault="00784C01" w:rsidP="00784C01">
            <w:pPr>
              <w:jc w:val="center"/>
              <w:rPr>
                <w:color w:val="000000"/>
                <w:sz w:val="22"/>
                <w:szCs w:val="22"/>
              </w:rPr>
            </w:pPr>
            <w:r w:rsidRPr="00784C01">
              <w:rPr>
                <w:color w:val="000000"/>
                <w:sz w:val="22"/>
                <w:szCs w:val="22"/>
              </w:rPr>
              <w:t>0,420</w:t>
            </w:r>
          </w:p>
        </w:tc>
        <w:tc>
          <w:tcPr>
            <w:tcW w:w="330" w:type="pct"/>
            <w:shd w:val="clear" w:color="auto" w:fill="auto"/>
            <w:vAlign w:val="center"/>
          </w:tcPr>
          <w:p w14:paraId="13B8D748" w14:textId="7D4A9745" w:rsidR="00784C01" w:rsidRPr="00784C01" w:rsidRDefault="00784C01" w:rsidP="00784C01">
            <w:pPr>
              <w:jc w:val="center"/>
              <w:rPr>
                <w:color w:val="000000"/>
                <w:sz w:val="22"/>
                <w:szCs w:val="22"/>
              </w:rPr>
            </w:pPr>
            <w:r w:rsidRPr="00784C01">
              <w:rPr>
                <w:color w:val="000000"/>
                <w:sz w:val="22"/>
                <w:szCs w:val="22"/>
              </w:rPr>
              <w:t>0,420</w:t>
            </w:r>
          </w:p>
        </w:tc>
        <w:tc>
          <w:tcPr>
            <w:tcW w:w="330" w:type="pct"/>
            <w:shd w:val="clear" w:color="auto" w:fill="auto"/>
            <w:vAlign w:val="center"/>
          </w:tcPr>
          <w:p w14:paraId="3527AA51" w14:textId="319A2442" w:rsidR="00784C01" w:rsidRPr="00784C01" w:rsidRDefault="00784C01" w:rsidP="00784C01">
            <w:pPr>
              <w:jc w:val="center"/>
              <w:rPr>
                <w:color w:val="000000"/>
                <w:sz w:val="22"/>
                <w:szCs w:val="22"/>
              </w:rPr>
            </w:pPr>
            <w:r w:rsidRPr="00784C01">
              <w:rPr>
                <w:color w:val="000000"/>
                <w:sz w:val="22"/>
                <w:szCs w:val="22"/>
              </w:rPr>
              <w:t>0,420</w:t>
            </w:r>
          </w:p>
        </w:tc>
        <w:tc>
          <w:tcPr>
            <w:tcW w:w="330" w:type="pct"/>
            <w:shd w:val="clear" w:color="auto" w:fill="auto"/>
            <w:vAlign w:val="center"/>
          </w:tcPr>
          <w:p w14:paraId="4DBDB201" w14:textId="016DCAED" w:rsidR="00784C01" w:rsidRPr="00784C01" w:rsidRDefault="00784C01" w:rsidP="00784C01">
            <w:pPr>
              <w:jc w:val="center"/>
              <w:rPr>
                <w:color w:val="000000"/>
                <w:sz w:val="22"/>
                <w:szCs w:val="22"/>
              </w:rPr>
            </w:pPr>
            <w:r w:rsidRPr="00784C01">
              <w:rPr>
                <w:color w:val="000000"/>
                <w:sz w:val="22"/>
                <w:szCs w:val="22"/>
              </w:rPr>
              <w:t>0,420</w:t>
            </w:r>
          </w:p>
        </w:tc>
        <w:tc>
          <w:tcPr>
            <w:tcW w:w="330" w:type="pct"/>
            <w:shd w:val="clear" w:color="auto" w:fill="auto"/>
            <w:vAlign w:val="center"/>
          </w:tcPr>
          <w:p w14:paraId="01629C45" w14:textId="6C0E9C7E" w:rsidR="00784C01" w:rsidRPr="00784C01" w:rsidRDefault="00784C01" w:rsidP="00784C01">
            <w:pPr>
              <w:jc w:val="center"/>
              <w:rPr>
                <w:color w:val="000000"/>
                <w:sz w:val="22"/>
                <w:szCs w:val="22"/>
              </w:rPr>
            </w:pPr>
            <w:r w:rsidRPr="00784C01">
              <w:rPr>
                <w:color w:val="000000"/>
                <w:sz w:val="22"/>
                <w:szCs w:val="22"/>
              </w:rPr>
              <w:t>0,420</w:t>
            </w:r>
          </w:p>
        </w:tc>
        <w:tc>
          <w:tcPr>
            <w:tcW w:w="389" w:type="pct"/>
            <w:shd w:val="clear" w:color="auto" w:fill="auto"/>
            <w:vAlign w:val="center"/>
          </w:tcPr>
          <w:p w14:paraId="3F11B69E" w14:textId="07968909" w:rsidR="00784C01" w:rsidRPr="00784C01" w:rsidRDefault="00784C01" w:rsidP="00784C01">
            <w:pPr>
              <w:jc w:val="center"/>
              <w:rPr>
                <w:color w:val="000000"/>
                <w:sz w:val="22"/>
                <w:szCs w:val="22"/>
              </w:rPr>
            </w:pPr>
            <w:r w:rsidRPr="00784C01">
              <w:rPr>
                <w:color w:val="000000"/>
                <w:sz w:val="22"/>
                <w:szCs w:val="22"/>
              </w:rPr>
              <w:t>0,420</w:t>
            </w:r>
          </w:p>
        </w:tc>
        <w:tc>
          <w:tcPr>
            <w:tcW w:w="387" w:type="pct"/>
            <w:shd w:val="clear" w:color="auto" w:fill="auto"/>
            <w:vAlign w:val="center"/>
          </w:tcPr>
          <w:p w14:paraId="2597A40B" w14:textId="3513D5A4" w:rsidR="00784C01" w:rsidRPr="00784C01" w:rsidRDefault="00784C01" w:rsidP="00784C01">
            <w:pPr>
              <w:jc w:val="center"/>
              <w:rPr>
                <w:color w:val="000000"/>
                <w:sz w:val="22"/>
                <w:szCs w:val="22"/>
              </w:rPr>
            </w:pPr>
            <w:r w:rsidRPr="00784C01">
              <w:rPr>
                <w:color w:val="000000"/>
                <w:sz w:val="22"/>
                <w:szCs w:val="22"/>
              </w:rPr>
              <w:t>0,420</w:t>
            </w:r>
          </w:p>
        </w:tc>
      </w:tr>
      <w:tr w:rsidR="00784C01" w:rsidRPr="00784C01" w14:paraId="18A0BA11" w14:textId="77777777" w:rsidTr="00364FD5">
        <w:trPr>
          <w:cantSplit/>
        </w:trPr>
        <w:tc>
          <w:tcPr>
            <w:tcW w:w="204" w:type="pct"/>
            <w:shd w:val="clear" w:color="auto" w:fill="auto"/>
            <w:vAlign w:val="bottom"/>
          </w:tcPr>
          <w:p w14:paraId="021E5685" w14:textId="690EED4C" w:rsidR="00784C01" w:rsidRPr="00784C01" w:rsidRDefault="00784C01" w:rsidP="00784C01">
            <w:pPr>
              <w:jc w:val="center"/>
              <w:rPr>
                <w:color w:val="000000"/>
                <w:sz w:val="22"/>
                <w:szCs w:val="22"/>
              </w:rPr>
            </w:pPr>
            <w:r w:rsidRPr="00784C01">
              <w:rPr>
                <w:color w:val="000000"/>
                <w:sz w:val="22"/>
                <w:szCs w:val="22"/>
              </w:rPr>
              <w:t>2.6</w:t>
            </w:r>
          </w:p>
        </w:tc>
        <w:tc>
          <w:tcPr>
            <w:tcW w:w="1760" w:type="pct"/>
            <w:shd w:val="clear" w:color="auto" w:fill="auto"/>
            <w:vAlign w:val="center"/>
          </w:tcPr>
          <w:p w14:paraId="60E9E410" w14:textId="7CB2759D" w:rsidR="00784C01" w:rsidRPr="00784C01" w:rsidRDefault="00784C01" w:rsidP="00784C01">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07DF190D" w14:textId="655715A6"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14D0CD09" w14:textId="58E666D5" w:rsidR="00784C01" w:rsidRPr="00784C01" w:rsidRDefault="00784C01" w:rsidP="00784C01">
            <w:pPr>
              <w:jc w:val="center"/>
              <w:rPr>
                <w:color w:val="000000"/>
                <w:sz w:val="22"/>
                <w:szCs w:val="22"/>
              </w:rPr>
            </w:pPr>
            <w:r w:rsidRPr="00784C01">
              <w:rPr>
                <w:color w:val="000000"/>
                <w:sz w:val="22"/>
                <w:szCs w:val="22"/>
              </w:rPr>
              <w:t>3,160</w:t>
            </w:r>
          </w:p>
        </w:tc>
        <w:tc>
          <w:tcPr>
            <w:tcW w:w="330" w:type="pct"/>
            <w:shd w:val="clear" w:color="auto" w:fill="auto"/>
            <w:vAlign w:val="center"/>
          </w:tcPr>
          <w:p w14:paraId="2956866C" w14:textId="1A03D7F1" w:rsidR="00784C01" w:rsidRPr="00784C01" w:rsidRDefault="00784C01" w:rsidP="00784C01">
            <w:pPr>
              <w:jc w:val="center"/>
              <w:rPr>
                <w:color w:val="000000"/>
                <w:sz w:val="22"/>
                <w:szCs w:val="22"/>
              </w:rPr>
            </w:pPr>
            <w:r w:rsidRPr="00784C01">
              <w:rPr>
                <w:color w:val="000000"/>
                <w:sz w:val="22"/>
                <w:szCs w:val="22"/>
              </w:rPr>
              <w:t>3,160</w:t>
            </w:r>
          </w:p>
        </w:tc>
        <w:tc>
          <w:tcPr>
            <w:tcW w:w="330" w:type="pct"/>
            <w:shd w:val="clear" w:color="auto" w:fill="auto"/>
            <w:vAlign w:val="center"/>
          </w:tcPr>
          <w:p w14:paraId="776FA0E4" w14:textId="207FF4DF" w:rsidR="00784C01" w:rsidRPr="00784C01" w:rsidRDefault="00784C01" w:rsidP="00784C01">
            <w:pPr>
              <w:jc w:val="center"/>
              <w:rPr>
                <w:color w:val="000000"/>
                <w:sz w:val="22"/>
                <w:szCs w:val="22"/>
              </w:rPr>
            </w:pPr>
            <w:r w:rsidRPr="00784C01">
              <w:rPr>
                <w:color w:val="000000"/>
                <w:sz w:val="22"/>
                <w:szCs w:val="22"/>
              </w:rPr>
              <w:t>3,160</w:t>
            </w:r>
          </w:p>
        </w:tc>
        <w:tc>
          <w:tcPr>
            <w:tcW w:w="330" w:type="pct"/>
            <w:shd w:val="clear" w:color="auto" w:fill="auto"/>
            <w:vAlign w:val="center"/>
          </w:tcPr>
          <w:p w14:paraId="107C4BDC" w14:textId="67E1CAF4" w:rsidR="00784C01" w:rsidRPr="00784C01" w:rsidRDefault="00784C01" w:rsidP="00784C01">
            <w:pPr>
              <w:jc w:val="center"/>
              <w:rPr>
                <w:color w:val="000000"/>
                <w:sz w:val="22"/>
                <w:szCs w:val="22"/>
              </w:rPr>
            </w:pPr>
            <w:r w:rsidRPr="00784C01">
              <w:rPr>
                <w:color w:val="000000"/>
                <w:sz w:val="22"/>
                <w:szCs w:val="22"/>
              </w:rPr>
              <w:t>3,160</w:t>
            </w:r>
          </w:p>
        </w:tc>
        <w:tc>
          <w:tcPr>
            <w:tcW w:w="330" w:type="pct"/>
            <w:shd w:val="clear" w:color="auto" w:fill="auto"/>
            <w:vAlign w:val="center"/>
          </w:tcPr>
          <w:p w14:paraId="0B76E24F" w14:textId="5C33D877" w:rsidR="00784C01" w:rsidRPr="00784C01" w:rsidRDefault="00784C01" w:rsidP="00784C01">
            <w:pPr>
              <w:jc w:val="center"/>
              <w:rPr>
                <w:color w:val="000000"/>
                <w:sz w:val="22"/>
                <w:szCs w:val="22"/>
              </w:rPr>
            </w:pPr>
            <w:r w:rsidRPr="00784C01">
              <w:rPr>
                <w:color w:val="000000"/>
                <w:sz w:val="22"/>
                <w:szCs w:val="22"/>
              </w:rPr>
              <w:t>3,160</w:t>
            </w:r>
          </w:p>
        </w:tc>
        <w:tc>
          <w:tcPr>
            <w:tcW w:w="330" w:type="pct"/>
            <w:shd w:val="clear" w:color="auto" w:fill="auto"/>
            <w:vAlign w:val="center"/>
          </w:tcPr>
          <w:p w14:paraId="6AD4AAB1" w14:textId="4C0447AA" w:rsidR="00784C01" w:rsidRPr="00784C01" w:rsidRDefault="00784C01" w:rsidP="00784C01">
            <w:pPr>
              <w:jc w:val="center"/>
              <w:rPr>
                <w:color w:val="000000"/>
                <w:sz w:val="22"/>
                <w:szCs w:val="22"/>
              </w:rPr>
            </w:pPr>
            <w:r w:rsidRPr="00784C01">
              <w:rPr>
                <w:color w:val="000000"/>
                <w:sz w:val="22"/>
                <w:szCs w:val="22"/>
              </w:rPr>
              <w:t>3,160</w:t>
            </w:r>
          </w:p>
        </w:tc>
        <w:tc>
          <w:tcPr>
            <w:tcW w:w="389" w:type="pct"/>
            <w:shd w:val="clear" w:color="auto" w:fill="auto"/>
            <w:vAlign w:val="center"/>
          </w:tcPr>
          <w:p w14:paraId="7BA538C4" w14:textId="5B3E16F4" w:rsidR="00784C01" w:rsidRPr="00784C01" w:rsidRDefault="00784C01" w:rsidP="00784C01">
            <w:pPr>
              <w:jc w:val="center"/>
              <w:rPr>
                <w:color w:val="000000"/>
                <w:sz w:val="22"/>
                <w:szCs w:val="22"/>
              </w:rPr>
            </w:pPr>
            <w:r w:rsidRPr="00784C01">
              <w:rPr>
                <w:color w:val="000000"/>
                <w:sz w:val="22"/>
                <w:szCs w:val="22"/>
              </w:rPr>
              <w:t>3,160</w:t>
            </w:r>
          </w:p>
        </w:tc>
        <w:tc>
          <w:tcPr>
            <w:tcW w:w="387" w:type="pct"/>
            <w:shd w:val="clear" w:color="auto" w:fill="auto"/>
            <w:vAlign w:val="center"/>
          </w:tcPr>
          <w:p w14:paraId="0C7FA9C6" w14:textId="78037271" w:rsidR="00784C01" w:rsidRPr="00784C01" w:rsidRDefault="00784C01" w:rsidP="00784C01">
            <w:pPr>
              <w:jc w:val="center"/>
              <w:rPr>
                <w:color w:val="000000"/>
                <w:sz w:val="22"/>
                <w:szCs w:val="22"/>
              </w:rPr>
            </w:pPr>
            <w:r w:rsidRPr="00784C01">
              <w:rPr>
                <w:color w:val="000000"/>
                <w:sz w:val="22"/>
                <w:szCs w:val="22"/>
              </w:rPr>
              <w:t>3,160</w:t>
            </w:r>
          </w:p>
        </w:tc>
      </w:tr>
      <w:tr w:rsidR="00784C01" w:rsidRPr="00784C01" w14:paraId="157E78DB" w14:textId="77777777" w:rsidTr="00364FD5">
        <w:trPr>
          <w:cantSplit/>
        </w:trPr>
        <w:tc>
          <w:tcPr>
            <w:tcW w:w="204" w:type="pct"/>
            <w:shd w:val="clear" w:color="auto" w:fill="auto"/>
            <w:vAlign w:val="bottom"/>
          </w:tcPr>
          <w:p w14:paraId="2222551C" w14:textId="2FEF3144" w:rsidR="00784C01" w:rsidRPr="00784C01" w:rsidRDefault="00784C01" w:rsidP="00784C01">
            <w:pPr>
              <w:jc w:val="center"/>
              <w:rPr>
                <w:color w:val="000000"/>
                <w:sz w:val="22"/>
                <w:szCs w:val="22"/>
              </w:rPr>
            </w:pPr>
            <w:r w:rsidRPr="00784C01">
              <w:rPr>
                <w:color w:val="000000"/>
                <w:sz w:val="22"/>
                <w:szCs w:val="22"/>
              </w:rPr>
              <w:t>2.7</w:t>
            </w:r>
          </w:p>
        </w:tc>
        <w:tc>
          <w:tcPr>
            <w:tcW w:w="1760" w:type="pct"/>
            <w:shd w:val="clear" w:color="auto" w:fill="auto"/>
            <w:vAlign w:val="center"/>
          </w:tcPr>
          <w:p w14:paraId="1A27C766" w14:textId="0641D107" w:rsidR="00784C01" w:rsidRPr="00784C01" w:rsidRDefault="00784C01" w:rsidP="00784C01">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03195EB0" w14:textId="25FCAC6C"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7F52361D" w14:textId="696F6B85" w:rsidR="00784C01" w:rsidRPr="00784C01" w:rsidRDefault="00784C01" w:rsidP="00784C01">
            <w:pPr>
              <w:jc w:val="center"/>
              <w:rPr>
                <w:color w:val="000000"/>
                <w:sz w:val="22"/>
                <w:szCs w:val="22"/>
              </w:rPr>
            </w:pPr>
            <w:r w:rsidRPr="00784C01">
              <w:rPr>
                <w:color w:val="000000"/>
                <w:sz w:val="22"/>
                <w:szCs w:val="22"/>
              </w:rPr>
              <w:t>-0,013</w:t>
            </w:r>
          </w:p>
        </w:tc>
        <w:tc>
          <w:tcPr>
            <w:tcW w:w="330" w:type="pct"/>
            <w:shd w:val="clear" w:color="auto" w:fill="auto"/>
            <w:vAlign w:val="center"/>
          </w:tcPr>
          <w:p w14:paraId="0FF2EEE0" w14:textId="727CC7AC" w:rsidR="00784C01" w:rsidRPr="00784C01" w:rsidRDefault="00784C01" w:rsidP="00784C01">
            <w:pPr>
              <w:jc w:val="center"/>
              <w:rPr>
                <w:color w:val="000000"/>
                <w:sz w:val="22"/>
                <w:szCs w:val="22"/>
              </w:rPr>
            </w:pPr>
            <w:r w:rsidRPr="00784C01">
              <w:rPr>
                <w:color w:val="000000"/>
                <w:sz w:val="22"/>
                <w:szCs w:val="22"/>
              </w:rPr>
              <w:t>-0,013</w:t>
            </w:r>
          </w:p>
        </w:tc>
        <w:tc>
          <w:tcPr>
            <w:tcW w:w="330" w:type="pct"/>
            <w:shd w:val="clear" w:color="auto" w:fill="auto"/>
            <w:vAlign w:val="center"/>
          </w:tcPr>
          <w:p w14:paraId="75C2C6FC" w14:textId="38050314" w:rsidR="00784C01" w:rsidRPr="00784C01" w:rsidRDefault="00784C01" w:rsidP="00784C01">
            <w:pPr>
              <w:jc w:val="center"/>
              <w:rPr>
                <w:color w:val="000000"/>
                <w:sz w:val="22"/>
                <w:szCs w:val="22"/>
              </w:rPr>
            </w:pPr>
            <w:r w:rsidRPr="00784C01">
              <w:rPr>
                <w:color w:val="000000"/>
                <w:sz w:val="22"/>
                <w:szCs w:val="22"/>
              </w:rPr>
              <w:t>-0,013</w:t>
            </w:r>
          </w:p>
        </w:tc>
        <w:tc>
          <w:tcPr>
            <w:tcW w:w="330" w:type="pct"/>
            <w:shd w:val="clear" w:color="auto" w:fill="auto"/>
            <w:vAlign w:val="center"/>
          </w:tcPr>
          <w:p w14:paraId="4C58B9EA" w14:textId="3353D7D4" w:rsidR="00784C01" w:rsidRPr="00784C01" w:rsidRDefault="00784C01" w:rsidP="00784C01">
            <w:pPr>
              <w:jc w:val="center"/>
              <w:rPr>
                <w:color w:val="000000"/>
                <w:sz w:val="22"/>
                <w:szCs w:val="22"/>
              </w:rPr>
            </w:pPr>
            <w:r w:rsidRPr="00784C01">
              <w:rPr>
                <w:color w:val="000000"/>
                <w:sz w:val="22"/>
                <w:szCs w:val="22"/>
              </w:rPr>
              <w:t>-0,013</w:t>
            </w:r>
          </w:p>
        </w:tc>
        <w:tc>
          <w:tcPr>
            <w:tcW w:w="330" w:type="pct"/>
            <w:shd w:val="clear" w:color="auto" w:fill="auto"/>
            <w:vAlign w:val="center"/>
          </w:tcPr>
          <w:p w14:paraId="02E13654" w14:textId="328BB762" w:rsidR="00784C01" w:rsidRPr="00784C01" w:rsidRDefault="00784C01" w:rsidP="00784C01">
            <w:pPr>
              <w:jc w:val="center"/>
              <w:rPr>
                <w:color w:val="000000"/>
                <w:sz w:val="22"/>
                <w:szCs w:val="22"/>
              </w:rPr>
            </w:pPr>
            <w:r w:rsidRPr="00784C01">
              <w:rPr>
                <w:color w:val="000000"/>
                <w:sz w:val="22"/>
                <w:szCs w:val="22"/>
              </w:rPr>
              <w:t>-0,013</w:t>
            </w:r>
          </w:p>
        </w:tc>
        <w:tc>
          <w:tcPr>
            <w:tcW w:w="330" w:type="pct"/>
            <w:shd w:val="clear" w:color="auto" w:fill="auto"/>
            <w:vAlign w:val="center"/>
          </w:tcPr>
          <w:p w14:paraId="14EDF2B6" w14:textId="3506FC80" w:rsidR="00784C01" w:rsidRPr="00784C01" w:rsidRDefault="00784C01" w:rsidP="00784C01">
            <w:pPr>
              <w:jc w:val="center"/>
              <w:rPr>
                <w:color w:val="000000"/>
                <w:sz w:val="22"/>
                <w:szCs w:val="22"/>
              </w:rPr>
            </w:pPr>
            <w:r w:rsidRPr="00784C01">
              <w:rPr>
                <w:color w:val="000000"/>
                <w:sz w:val="22"/>
                <w:szCs w:val="22"/>
              </w:rPr>
              <w:t>-0,013</w:t>
            </w:r>
          </w:p>
        </w:tc>
        <w:tc>
          <w:tcPr>
            <w:tcW w:w="389" w:type="pct"/>
            <w:shd w:val="clear" w:color="auto" w:fill="auto"/>
            <w:vAlign w:val="center"/>
          </w:tcPr>
          <w:p w14:paraId="0784DA75" w14:textId="6811826E" w:rsidR="00784C01" w:rsidRPr="00784C01" w:rsidRDefault="00784C01" w:rsidP="00784C01">
            <w:pPr>
              <w:jc w:val="center"/>
              <w:rPr>
                <w:color w:val="000000"/>
                <w:sz w:val="22"/>
                <w:szCs w:val="22"/>
              </w:rPr>
            </w:pPr>
            <w:r w:rsidRPr="00784C01">
              <w:rPr>
                <w:color w:val="000000"/>
                <w:sz w:val="22"/>
                <w:szCs w:val="22"/>
              </w:rPr>
              <w:t>-0,013</w:t>
            </w:r>
          </w:p>
        </w:tc>
        <w:tc>
          <w:tcPr>
            <w:tcW w:w="387" w:type="pct"/>
            <w:shd w:val="clear" w:color="auto" w:fill="auto"/>
            <w:vAlign w:val="center"/>
          </w:tcPr>
          <w:p w14:paraId="0EBD76AD" w14:textId="02C59E31" w:rsidR="00784C01" w:rsidRPr="00784C01" w:rsidRDefault="00784C01" w:rsidP="00784C01">
            <w:pPr>
              <w:jc w:val="center"/>
              <w:rPr>
                <w:color w:val="000000"/>
                <w:sz w:val="22"/>
                <w:szCs w:val="22"/>
              </w:rPr>
            </w:pPr>
            <w:r w:rsidRPr="00784C01">
              <w:rPr>
                <w:color w:val="000000"/>
                <w:sz w:val="22"/>
                <w:szCs w:val="22"/>
              </w:rPr>
              <w:t>-0,013</w:t>
            </w:r>
          </w:p>
        </w:tc>
      </w:tr>
      <w:tr w:rsidR="00784C01" w:rsidRPr="00784C01" w14:paraId="2C8A6F7C" w14:textId="77777777" w:rsidTr="00364FD5">
        <w:trPr>
          <w:cantSplit/>
        </w:trPr>
        <w:tc>
          <w:tcPr>
            <w:tcW w:w="204" w:type="pct"/>
            <w:shd w:val="clear" w:color="auto" w:fill="auto"/>
            <w:vAlign w:val="bottom"/>
          </w:tcPr>
          <w:p w14:paraId="4406C9D5" w14:textId="55E3ADA7" w:rsidR="00784C01" w:rsidRPr="00784C01" w:rsidRDefault="00784C01" w:rsidP="00784C01">
            <w:pPr>
              <w:jc w:val="center"/>
              <w:rPr>
                <w:color w:val="000000"/>
                <w:sz w:val="22"/>
                <w:szCs w:val="22"/>
              </w:rPr>
            </w:pPr>
            <w:r w:rsidRPr="00784C01">
              <w:rPr>
                <w:color w:val="000000"/>
                <w:sz w:val="22"/>
                <w:szCs w:val="22"/>
              </w:rPr>
              <w:t>3</w:t>
            </w:r>
          </w:p>
        </w:tc>
        <w:tc>
          <w:tcPr>
            <w:tcW w:w="1760" w:type="pct"/>
            <w:shd w:val="clear" w:color="auto" w:fill="auto"/>
            <w:vAlign w:val="center"/>
          </w:tcPr>
          <w:p w14:paraId="5379BA8F" w14:textId="1A89D60F" w:rsidR="00784C01" w:rsidRPr="00784C01" w:rsidRDefault="00784C01" w:rsidP="00784C01">
            <w:pPr>
              <w:jc w:val="center"/>
              <w:rPr>
                <w:color w:val="000000"/>
                <w:sz w:val="22"/>
                <w:szCs w:val="22"/>
              </w:rPr>
            </w:pPr>
            <w:r w:rsidRPr="00784C01">
              <w:rPr>
                <w:b/>
                <w:bCs/>
                <w:color w:val="000000"/>
                <w:sz w:val="22"/>
                <w:szCs w:val="22"/>
              </w:rPr>
              <w:t>Котельная №3 (п. Балезино)</w:t>
            </w:r>
          </w:p>
        </w:tc>
        <w:tc>
          <w:tcPr>
            <w:tcW w:w="280" w:type="pct"/>
            <w:shd w:val="clear" w:color="auto" w:fill="auto"/>
            <w:vAlign w:val="bottom"/>
          </w:tcPr>
          <w:p w14:paraId="7FF6D30B" w14:textId="734B87B8" w:rsidR="00784C01" w:rsidRPr="00784C01" w:rsidRDefault="00784C01" w:rsidP="00784C01">
            <w:pPr>
              <w:jc w:val="center"/>
              <w:rPr>
                <w:color w:val="000000"/>
                <w:sz w:val="22"/>
                <w:szCs w:val="22"/>
              </w:rPr>
            </w:pPr>
          </w:p>
        </w:tc>
        <w:tc>
          <w:tcPr>
            <w:tcW w:w="330" w:type="pct"/>
            <w:shd w:val="clear" w:color="auto" w:fill="auto"/>
            <w:vAlign w:val="center"/>
          </w:tcPr>
          <w:p w14:paraId="3B0B37B2" w14:textId="77777777" w:rsidR="00784C01" w:rsidRPr="00784C01" w:rsidRDefault="00784C01" w:rsidP="00784C01">
            <w:pPr>
              <w:jc w:val="center"/>
              <w:rPr>
                <w:color w:val="000000"/>
                <w:sz w:val="22"/>
                <w:szCs w:val="22"/>
              </w:rPr>
            </w:pPr>
          </w:p>
        </w:tc>
        <w:tc>
          <w:tcPr>
            <w:tcW w:w="330" w:type="pct"/>
            <w:shd w:val="clear" w:color="auto" w:fill="auto"/>
            <w:vAlign w:val="center"/>
          </w:tcPr>
          <w:p w14:paraId="38647451" w14:textId="77777777" w:rsidR="00784C01" w:rsidRPr="00784C01" w:rsidRDefault="00784C01" w:rsidP="00784C01">
            <w:pPr>
              <w:jc w:val="center"/>
              <w:rPr>
                <w:color w:val="000000"/>
                <w:sz w:val="22"/>
                <w:szCs w:val="22"/>
              </w:rPr>
            </w:pPr>
          </w:p>
        </w:tc>
        <w:tc>
          <w:tcPr>
            <w:tcW w:w="330" w:type="pct"/>
            <w:shd w:val="clear" w:color="auto" w:fill="auto"/>
            <w:vAlign w:val="center"/>
          </w:tcPr>
          <w:p w14:paraId="00CF1A4D" w14:textId="77777777" w:rsidR="00784C01" w:rsidRPr="00784C01" w:rsidRDefault="00784C01" w:rsidP="00784C01">
            <w:pPr>
              <w:jc w:val="center"/>
              <w:rPr>
                <w:color w:val="000000"/>
                <w:sz w:val="22"/>
                <w:szCs w:val="22"/>
              </w:rPr>
            </w:pPr>
          </w:p>
        </w:tc>
        <w:tc>
          <w:tcPr>
            <w:tcW w:w="330" w:type="pct"/>
            <w:shd w:val="clear" w:color="auto" w:fill="auto"/>
            <w:vAlign w:val="center"/>
          </w:tcPr>
          <w:p w14:paraId="2430AB67" w14:textId="77777777" w:rsidR="00784C01" w:rsidRPr="00784C01" w:rsidRDefault="00784C01" w:rsidP="00784C01">
            <w:pPr>
              <w:jc w:val="center"/>
              <w:rPr>
                <w:color w:val="000000"/>
                <w:sz w:val="22"/>
                <w:szCs w:val="22"/>
              </w:rPr>
            </w:pPr>
          </w:p>
        </w:tc>
        <w:tc>
          <w:tcPr>
            <w:tcW w:w="330" w:type="pct"/>
            <w:shd w:val="clear" w:color="auto" w:fill="auto"/>
            <w:vAlign w:val="center"/>
          </w:tcPr>
          <w:p w14:paraId="7A2C676E" w14:textId="77777777" w:rsidR="00784C01" w:rsidRPr="00784C01" w:rsidRDefault="00784C01" w:rsidP="00784C01">
            <w:pPr>
              <w:jc w:val="center"/>
              <w:rPr>
                <w:color w:val="000000"/>
                <w:sz w:val="22"/>
                <w:szCs w:val="22"/>
              </w:rPr>
            </w:pPr>
          </w:p>
        </w:tc>
        <w:tc>
          <w:tcPr>
            <w:tcW w:w="330" w:type="pct"/>
            <w:shd w:val="clear" w:color="auto" w:fill="auto"/>
            <w:vAlign w:val="center"/>
          </w:tcPr>
          <w:p w14:paraId="1488EA93" w14:textId="77777777" w:rsidR="00784C01" w:rsidRPr="00784C01" w:rsidRDefault="00784C01" w:rsidP="00784C01">
            <w:pPr>
              <w:jc w:val="center"/>
              <w:rPr>
                <w:color w:val="000000"/>
                <w:sz w:val="22"/>
                <w:szCs w:val="22"/>
              </w:rPr>
            </w:pPr>
          </w:p>
        </w:tc>
        <w:tc>
          <w:tcPr>
            <w:tcW w:w="389" w:type="pct"/>
            <w:shd w:val="clear" w:color="auto" w:fill="auto"/>
            <w:vAlign w:val="center"/>
          </w:tcPr>
          <w:p w14:paraId="639BD228" w14:textId="77777777" w:rsidR="00784C01" w:rsidRPr="00784C01" w:rsidRDefault="00784C01" w:rsidP="00784C01">
            <w:pPr>
              <w:jc w:val="center"/>
              <w:rPr>
                <w:color w:val="000000"/>
                <w:sz w:val="22"/>
                <w:szCs w:val="22"/>
              </w:rPr>
            </w:pPr>
          </w:p>
        </w:tc>
        <w:tc>
          <w:tcPr>
            <w:tcW w:w="387" w:type="pct"/>
            <w:shd w:val="clear" w:color="auto" w:fill="auto"/>
            <w:vAlign w:val="center"/>
          </w:tcPr>
          <w:p w14:paraId="6BDA30AE" w14:textId="77777777" w:rsidR="00784C01" w:rsidRPr="00784C01" w:rsidRDefault="00784C01" w:rsidP="00784C01">
            <w:pPr>
              <w:jc w:val="center"/>
              <w:rPr>
                <w:color w:val="000000"/>
                <w:sz w:val="22"/>
                <w:szCs w:val="22"/>
              </w:rPr>
            </w:pPr>
          </w:p>
        </w:tc>
      </w:tr>
      <w:tr w:rsidR="00784C01" w:rsidRPr="00784C01" w14:paraId="0C9C49F0" w14:textId="77777777" w:rsidTr="00364FD5">
        <w:trPr>
          <w:cantSplit/>
        </w:trPr>
        <w:tc>
          <w:tcPr>
            <w:tcW w:w="204" w:type="pct"/>
            <w:shd w:val="clear" w:color="auto" w:fill="auto"/>
            <w:vAlign w:val="bottom"/>
          </w:tcPr>
          <w:p w14:paraId="6DCB0423" w14:textId="62CD46D0" w:rsidR="00784C01" w:rsidRPr="00784C01" w:rsidRDefault="00784C01" w:rsidP="00784C01">
            <w:pPr>
              <w:jc w:val="center"/>
              <w:rPr>
                <w:color w:val="000000"/>
                <w:sz w:val="22"/>
                <w:szCs w:val="22"/>
              </w:rPr>
            </w:pPr>
            <w:r w:rsidRPr="00784C01">
              <w:rPr>
                <w:color w:val="000000"/>
                <w:sz w:val="22"/>
                <w:szCs w:val="22"/>
              </w:rPr>
              <w:t>3.1</w:t>
            </w:r>
          </w:p>
        </w:tc>
        <w:tc>
          <w:tcPr>
            <w:tcW w:w="1760" w:type="pct"/>
            <w:shd w:val="clear" w:color="auto" w:fill="auto"/>
            <w:vAlign w:val="center"/>
          </w:tcPr>
          <w:p w14:paraId="206AAA27" w14:textId="78229677" w:rsidR="00784C01" w:rsidRPr="00784C01" w:rsidRDefault="00784C01" w:rsidP="00784C01">
            <w:pPr>
              <w:jc w:val="center"/>
              <w:rPr>
                <w:b/>
                <w:bCs/>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370E6253" w14:textId="61F34B90"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3DDEE0EB" w14:textId="4DA6C8BA" w:rsidR="00784C01" w:rsidRPr="00784C01" w:rsidRDefault="00784C01" w:rsidP="00784C01">
            <w:pPr>
              <w:jc w:val="center"/>
              <w:rPr>
                <w:color w:val="000000"/>
                <w:sz w:val="22"/>
                <w:szCs w:val="22"/>
              </w:rPr>
            </w:pPr>
            <w:r w:rsidRPr="00784C01">
              <w:rPr>
                <w:color w:val="000000"/>
                <w:sz w:val="22"/>
                <w:szCs w:val="22"/>
              </w:rPr>
              <w:t>2,150</w:t>
            </w:r>
          </w:p>
        </w:tc>
        <w:tc>
          <w:tcPr>
            <w:tcW w:w="330" w:type="pct"/>
            <w:shd w:val="clear" w:color="auto" w:fill="auto"/>
            <w:vAlign w:val="center"/>
          </w:tcPr>
          <w:p w14:paraId="2A677E40" w14:textId="126F5340" w:rsidR="00784C01" w:rsidRPr="00784C01" w:rsidRDefault="00784C01" w:rsidP="00784C01">
            <w:pPr>
              <w:jc w:val="center"/>
              <w:rPr>
                <w:color w:val="000000"/>
                <w:sz w:val="22"/>
                <w:szCs w:val="22"/>
              </w:rPr>
            </w:pPr>
            <w:r w:rsidRPr="00784C01">
              <w:rPr>
                <w:color w:val="000000"/>
                <w:sz w:val="22"/>
                <w:szCs w:val="22"/>
              </w:rPr>
              <w:t>2,150</w:t>
            </w:r>
          </w:p>
        </w:tc>
        <w:tc>
          <w:tcPr>
            <w:tcW w:w="330" w:type="pct"/>
            <w:shd w:val="clear" w:color="auto" w:fill="auto"/>
            <w:vAlign w:val="center"/>
          </w:tcPr>
          <w:p w14:paraId="5F631FC9" w14:textId="53D98342" w:rsidR="00784C01" w:rsidRPr="00784C01" w:rsidRDefault="00784C01" w:rsidP="00784C01">
            <w:pPr>
              <w:jc w:val="center"/>
              <w:rPr>
                <w:color w:val="000000"/>
                <w:sz w:val="22"/>
                <w:szCs w:val="22"/>
              </w:rPr>
            </w:pPr>
            <w:r w:rsidRPr="00784C01">
              <w:rPr>
                <w:color w:val="000000"/>
                <w:sz w:val="22"/>
                <w:szCs w:val="22"/>
              </w:rPr>
              <w:t>2,150</w:t>
            </w:r>
          </w:p>
        </w:tc>
        <w:tc>
          <w:tcPr>
            <w:tcW w:w="330" w:type="pct"/>
            <w:shd w:val="clear" w:color="auto" w:fill="auto"/>
            <w:vAlign w:val="center"/>
          </w:tcPr>
          <w:p w14:paraId="78C7473F" w14:textId="5A8D5FFB" w:rsidR="00784C01" w:rsidRPr="00784C01" w:rsidRDefault="00784C01" w:rsidP="00784C01">
            <w:pPr>
              <w:jc w:val="center"/>
              <w:rPr>
                <w:color w:val="000000"/>
                <w:sz w:val="22"/>
                <w:szCs w:val="22"/>
              </w:rPr>
            </w:pPr>
            <w:r w:rsidRPr="00784C01">
              <w:rPr>
                <w:color w:val="000000"/>
                <w:sz w:val="22"/>
                <w:szCs w:val="22"/>
              </w:rPr>
              <w:t>2,150</w:t>
            </w:r>
          </w:p>
        </w:tc>
        <w:tc>
          <w:tcPr>
            <w:tcW w:w="330" w:type="pct"/>
            <w:shd w:val="clear" w:color="auto" w:fill="auto"/>
            <w:vAlign w:val="center"/>
          </w:tcPr>
          <w:p w14:paraId="100524F0" w14:textId="7CA7F453" w:rsidR="00784C01" w:rsidRPr="00784C01" w:rsidRDefault="00784C01" w:rsidP="00784C01">
            <w:pPr>
              <w:jc w:val="center"/>
              <w:rPr>
                <w:color w:val="000000"/>
                <w:sz w:val="22"/>
                <w:szCs w:val="22"/>
              </w:rPr>
            </w:pPr>
            <w:r w:rsidRPr="00784C01">
              <w:rPr>
                <w:color w:val="000000"/>
                <w:sz w:val="22"/>
                <w:szCs w:val="22"/>
              </w:rPr>
              <w:t>2,150</w:t>
            </w:r>
          </w:p>
        </w:tc>
        <w:tc>
          <w:tcPr>
            <w:tcW w:w="330" w:type="pct"/>
            <w:shd w:val="clear" w:color="auto" w:fill="auto"/>
            <w:vAlign w:val="center"/>
          </w:tcPr>
          <w:p w14:paraId="3066D824" w14:textId="525513AE" w:rsidR="00784C01" w:rsidRPr="00784C01" w:rsidRDefault="00784C01" w:rsidP="00784C01">
            <w:pPr>
              <w:jc w:val="center"/>
              <w:rPr>
                <w:color w:val="000000"/>
                <w:sz w:val="22"/>
                <w:szCs w:val="22"/>
              </w:rPr>
            </w:pPr>
            <w:r w:rsidRPr="00784C01">
              <w:rPr>
                <w:color w:val="000000"/>
                <w:sz w:val="22"/>
                <w:szCs w:val="22"/>
              </w:rPr>
              <w:t>2,150</w:t>
            </w:r>
          </w:p>
        </w:tc>
        <w:tc>
          <w:tcPr>
            <w:tcW w:w="389" w:type="pct"/>
            <w:shd w:val="clear" w:color="auto" w:fill="auto"/>
            <w:vAlign w:val="center"/>
          </w:tcPr>
          <w:p w14:paraId="747EA575" w14:textId="24E0DA0C" w:rsidR="00784C01" w:rsidRPr="00784C01" w:rsidRDefault="00784C01" w:rsidP="00784C01">
            <w:pPr>
              <w:jc w:val="center"/>
              <w:rPr>
                <w:color w:val="000000"/>
                <w:sz w:val="22"/>
                <w:szCs w:val="22"/>
              </w:rPr>
            </w:pPr>
            <w:r w:rsidRPr="00784C01">
              <w:rPr>
                <w:color w:val="000000"/>
                <w:sz w:val="22"/>
                <w:szCs w:val="22"/>
              </w:rPr>
              <w:t>2,150</w:t>
            </w:r>
          </w:p>
        </w:tc>
        <w:tc>
          <w:tcPr>
            <w:tcW w:w="387" w:type="pct"/>
            <w:shd w:val="clear" w:color="auto" w:fill="auto"/>
            <w:vAlign w:val="center"/>
          </w:tcPr>
          <w:p w14:paraId="399E652D" w14:textId="6119BE0C" w:rsidR="00784C01" w:rsidRPr="00784C01" w:rsidRDefault="00784C01" w:rsidP="00784C01">
            <w:pPr>
              <w:jc w:val="center"/>
              <w:rPr>
                <w:color w:val="000000"/>
                <w:sz w:val="22"/>
                <w:szCs w:val="22"/>
              </w:rPr>
            </w:pPr>
            <w:r w:rsidRPr="00784C01">
              <w:rPr>
                <w:color w:val="000000"/>
                <w:sz w:val="22"/>
                <w:szCs w:val="22"/>
              </w:rPr>
              <w:t>2,150</w:t>
            </w:r>
          </w:p>
        </w:tc>
      </w:tr>
      <w:tr w:rsidR="00784C01" w:rsidRPr="00784C01" w14:paraId="167E9E6F" w14:textId="77777777" w:rsidTr="00364FD5">
        <w:trPr>
          <w:cantSplit/>
        </w:trPr>
        <w:tc>
          <w:tcPr>
            <w:tcW w:w="204" w:type="pct"/>
            <w:shd w:val="clear" w:color="auto" w:fill="auto"/>
            <w:vAlign w:val="bottom"/>
          </w:tcPr>
          <w:p w14:paraId="0DB563B4" w14:textId="1290D6B4" w:rsidR="00784C01" w:rsidRPr="00784C01" w:rsidRDefault="00784C01" w:rsidP="00784C01">
            <w:pPr>
              <w:jc w:val="center"/>
              <w:rPr>
                <w:color w:val="000000"/>
                <w:sz w:val="22"/>
                <w:szCs w:val="22"/>
              </w:rPr>
            </w:pPr>
            <w:r w:rsidRPr="00784C01">
              <w:rPr>
                <w:color w:val="000000"/>
                <w:sz w:val="22"/>
                <w:szCs w:val="22"/>
              </w:rPr>
              <w:t>3.2</w:t>
            </w:r>
          </w:p>
        </w:tc>
        <w:tc>
          <w:tcPr>
            <w:tcW w:w="1760" w:type="pct"/>
            <w:shd w:val="clear" w:color="auto" w:fill="auto"/>
            <w:vAlign w:val="center"/>
          </w:tcPr>
          <w:p w14:paraId="02BEB1E2" w14:textId="59896AB7" w:rsidR="00784C01" w:rsidRPr="00784C01" w:rsidRDefault="00784C01" w:rsidP="00784C01">
            <w:pPr>
              <w:jc w:val="center"/>
              <w:rPr>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68BAD522" w14:textId="07CFD895"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628F75BC" w14:textId="4BB48766" w:rsidR="00784C01" w:rsidRPr="00784C01" w:rsidRDefault="00784C01" w:rsidP="00784C01">
            <w:pPr>
              <w:jc w:val="center"/>
              <w:rPr>
                <w:color w:val="000000"/>
                <w:sz w:val="22"/>
                <w:szCs w:val="22"/>
              </w:rPr>
            </w:pPr>
            <w:r w:rsidRPr="00784C01">
              <w:rPr>
                <w:color w:val="000000"/>
                <w:sz w:val="22"/>
                <w:szCs w:val="22"/>
              </w:rPr>
              <w:t>2,150</w:t>
            </w:r>
          </w:p>
        </w:tc>
        <w:tc>
          <w:tcPr>
            <w:tcW w:w="330" w:type="pct"/>
            <w:shd w:val="clear" w:color="auto" w:fill="auto"/>
            <w:vAlign w:val="center"/>
          </w:tcPr>
          <w:p w14:paraId="34A48BDB" w14:textId="67BB2187" w:rsidR="00784C01" w:rsidRPr="00784C01" w:rsidRDefault="00784C01" w:rsidP="00784C01">
            <w:pPr>
              <w:jc w:val="center"/>
              <w:rPr>
                <w:color w:val="000000"/>
                <w:sz w:val="22"/>
                <w:szCs w:val="22"/>
              </w:rPr>
            </w:pPr>
            <w:r w:rsidRPr="00784C01">
              <w:rPr>
                <w:color w:val="000000"/>
                <w:sz w:val="22"/>
                <w:szCs w:val="22"/>
              </w:rPr>
              <w:t>2,150</w:t>
            </w:r>
          </w:p>
        </w:tc>
        <w:tc>
          <w:tcPr>
            <w:tcW w:w="330" w:type="pct"/>
            <w:shd w:val="clear" w:color="auto" w:fill="auto"/>
            <w:vAlign w:val="center"/>
          </w:tcPr>
          <w:p w14:paraId="2796333E" w14:textId="11023135" w:rsidR="00784C01" w:rsidRPr="00784C01" w:rsidRDefault="00784C01" w:rsidP="00784C01">
            <w:pPr>
              <w:jc w:val="center"/>
              <w:rPr>
                <w:color w:val="000000"/>
                <w:sz w:val="22"/>
                <w:szCs w:val="22"/>
              </w:rPr>
            </w:pPr>
            <w:r w:rsidRPr="00784C01">
              <w:rPr>
                <w:color w:val="000000"/>
                <w:sz w:val="22"/>
                <w:szCs w:val="22"/>
              </w:rPr>
              <w:t>2,150</w:t>
            </w:r>
          </w:p>
        </w:tc>
        <w:tc>
          <w:tcPr>
            <w:tcW w:w="330" w:type="pct"/>
            <w:shd w:val="clear" w:color="auto" w:fill="auto"/>
            <w:vAlign w:val="center"/>
          </w:tcPr>
          <w:p w14:paraId="48388D77" w14:textId="1C2666B8" w:rsidR="00784C01" w:rsidRPr="00784C01" w:rsidRDefault="00784C01" w:rsidP="00784C01">
            <w:pPr>
              <w:jc w:val="center"/>
              <w:rPr>
                <w:color w:val="000000"/>
                <w:sz w:val="22"/>
                <w:szCs w:val="22"/>
              </w:rPr>
            </w:pPr>
            <w:r w:rsidRPr="00784C01">
              <w:rPr>
                <w:color w:val="000000"/>
                <w:sz w:val="22"/>
                <w:szCs w:val="22"/>
              </w:rPr>
              <w:t>2,150</w:t>
            </w:r>
          </w:p>
        </w:tc>
        <w:tc>
          <w:tcPr>
            <w:tcW w:w="330" w:type="pct"/>
            <w:shd w:val="clear" w:color="auto" w:fill="auto"/>
            <w:vAlign w:val="center"/>
          </w:tcPr>
          <w:p w14:paraId="3C97F40F" w14:textId="083F579F" w:rsidR="00784C01" w:rsidRPr="00784C01" w:rsidRDefault="00784C01" w:rsidP="00784C01">
            <w:pPr>
              <w:jc w:val="center"/>
              <w:rPr>
                <w:color w:val="000000"/>
                <w:sz w:val="22"/>
                <w:szCs w:val="22"/>
              </w:rPr>
            </w:pPr>
            <w:r w:rsidRPr="00784C01">
              <w:rPr>
                <w:color w:val="000000"/>
                <w:sz w:val="22"/>
                <w:szCs w:val="22"/>
              </w:rPr>
              <w:t>2,150</w:t>
            </w:r>
          </w:p>
        </w:tc>
        <w:tc>
          <w:tcPr>
            <w:tcW w:w="330" w:type="pct"/>
            <w:shd w:val="clear" w:color="auto" w:fill="auto"/>
            <w:vAlign w:val="center"/>
          </w:tcPr>
          <w:p w14:paraId="2C7AB785" w14:textId="011119C6" w:rsidR="00784C01" w:rsidRPr="00784C01" w:rsidRDefault="00784C01" w:rsidP="00784C01">
            <w:pPr>
              <w:jc w:val="center"/>
              <w:rPr>
                <w:color w:val="000000"/>
                <w:sz w:val="22"/>
                <w:szCs w:val="22"/>
              </w:rPr>
            </w:pPr>
            <w:r w:rsidRPr="00784C01">
              <w:rPr>
                <w:color w:val="000000"/>
                <w:sz w:val="22"/>
                <w:szCs w:val="22"/>
              </w:rPr>
              <w:t>2,150</w:t>
            </w:r>
          </w:p>
        </w:tc>
        <w:tc>
          <w:tcPr>
            <w:tcW w:w="389" w:type="pct"/>
            <w:shd w:val="clear" w:color="auto" w:fill="auto"/>
            <w:vAlign w:val="center"/>
          </w:tcPr>
          <w:p w14:paraId="7ADF3B82" w14:textId="08167E73" w:rsidR="00784C01" w:rsidRPr="00784C01" w:rsidRDefault="00784C01" w:rsidP="00784C01">
            <w:pPr>
              <w:jc w:val="center"/>
              <w:rPr>
                <w:color w:val="000000"/>
                <w:sz w:val="22"/>
                <w:szCs w:val="22"/>
              </w:rPr>
            </w:pPr>
            <w:r w:rsidRPr="00784C01">
              <w:rPr>
                <w:color w:val="000000"/>
                <w:sz w:val="22"/>
                <w:szCs w:val="22"/>
              </w:rPr>
              <w:t>2,150</w:t>
            </w:r>
          </w:p>
        </w:tc>
        <w:tc>
          <w:tcPr>
            <w:tcW w:w="387" w:type="pct"/>
            <w:shd w:val="clear" w:color="auto" w:fill="auto"/>
            <w:vAlign w:val="center"/>
          </w:tcPr>
          <w:p w14:paraId="60FAF465" w14:textId="61FDBA1F" w:rsidR="00784C01" w:rsidRPr="00784C01" w:rsidRDefault="00784C01" w:rsidP="00784C01">
            <w:pPr>
              <w:jc w:val="center"/>
              <w:rPr>
                <w:color w:val="000000"/>
                <w:sz w:val="22"/>
                <w:szCs w:val="22"/>
              </w:rPr>
            </w:pPr>
            <w:r w:rsidRPr="00784C01">
              <w:rPr>
                <w:color w:val="000000"/>
                <w:sz w:val="22"/>
                <w:szCs w:val="22"/>
              </w:rPr>
              <w:t>2,150</w:t>
            </w:r>
          </w:p>
        </w:tc>
      </w:tr>
      <w:tr w:rsidR="00784C01" w:rsidRPr="00784C01" w14:paraId="47D637B0" w14:textId="77777777" w:rsidTr="00364FD5">
        <w:trPr>
          <w:cantSplit/>
        </w:trPr>
        <w:tc>
          <w:tcPr>
            <w:tcW w:w="204" w:type="pct"/>
            <w:shd w:val="clear" w:color="auto" w:fill="auto"/>
            <w:vAlign w:val="bottom"/>
          </w:tcPr>
          <w:p w14:paraId="27DD3901" w14:textId="00233EE5" w:rsidR="00784C01" w:rsidRPr="00784C01" w:rsidRDefault="00784C01" w:rsidP="00784C01">
            <w:pPr>
              <w:jc w:val="center"/>
              <w:rPr>
                <w:color w:val="000000"/>
                <w:sz w:val="22"/>
                <w:szCs w:val="22"/>
              </w:rPr>
            </w:pPr>
            <w:r w:rsidRPr="00784C01">
              <w:rPr>
                <w:color w:val="000000"/>
                <w:sz w:val="22"/>
                <w:szCs w:val="22"/>
              </w:rPr>
              <w:t>3.3</w:t>
            </w:r>
          </w:p>
        </w:tc>
        <w:tc>
          <w:tcPr>
            <w:tcW w:w="1760" w:type="pct"/>
            <w:shd w:val="clear" w:color="auto" w:fill="auto"/>
            <w:vAlign w:val="center"/>
          </w:tcPr>
          <w:p w14:paraId="6CE0AE4E" w14:textId="63309681" w:rsidR="00784C01" w:rsidRPr="00784C01" w:rsidRDefault="00784C01" w:rsidP="00784C01">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028BE977" w14:textId="5A0ABF5C"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4C8828E9" w14:textId="695C153F" w:rsidR="00784C01" w:rsidRPr="00784C01" w:rsidRDefault="00784C01" w:rsidP="00784C01">
            <w:pPr>
              <w:jc w:val="center"/>
              <w:rPr>
                <w:color w:val="000000"/>
                <w:sz w:val="22"/>
                <w:szCs w:val="22"/>
              </w:rPr>
            </w:pPr>
            <w:r w:rsidRPr="00784C01">
              <w:rPr>
                <w:color w:val="000000"/>
                <w:sz w:val="22"/>
                <w:szCs w:val="22"/>
              </w:rPr>
              <w:t>0,000</w:t>
            </w:r>
          </w:p>
        </w:tc>
        <w:tc>
          <w:tcPr>
            <w:tcW w:w="330" w:type="pct"/>
            <w:shd w:val="clear" w:color="auto" w:fill="auto"/>
            <w:vAlign w:val="center"/>
          </w:tcPr>
          <w:p w14:paraId="1E9652B5" w14:textId="0CA7F026" w:rsidR="00784C01" w:rsidRPr="00784C01" w:rsidRDefault="00784C01" w:rsidP="00784C01">
            <w:pPr>
              <w:jc w:val="center"/>
              <w:rPr>
                <w:color w:val="000000"/>
                <w:sz w:val="22"/>
                <w:szCs w:val="22"/>
              </w:rPr>
            </w:pPr>
            <w:r w:rsidRPr="00784C01">
              <w:rPr>
                <w:color w:val="000000"/>
                <w:sz w:val="22"/>
                <w:szCs w:val="22"/>
              </w:rPr>
              <w:t>0,000</w:t>
            </w:r>
          </w:p>
        </w:tc>
        <w:tc>
          <w:tcPr>
            <w:tcW w:w="330" w:type="pct"/>
            <w:shd w:val="clear" w:color="auto" w:fill="auto"/>
            <w:vAlign w:val="center"/>
          </w:tcPr>
          <w:p w14:paraId="07EFAEFE" w14:textId="21B4A89D" w:rsidR="00784C01" w:rsidRPr="00784C01" w:rsidRDefault="00784C01" w:rsidP="00784C01">
            <w:pPr>
              <w:jc w:val="center"/>
              <w:rPr>
                <w:color w:val="000000"/>
                <w:sz w:val="22"/>
                <w:szCs w:val="22"/>
              </w:rPr>
            </w:pPr>
            <w:r w:rsidRPr="00784C01">
              <w:rPr>
                <w:color w:val="000000"/>
                <w:sz w:val="22"/>
                <w:szCs w:val="22"/>
              </w:rPr>
              <w:t>0,000</w:t>
            </w:r>
          </w:p>
        </w:tc>
        <w:tc>
          <w:tcPr>
            <w:tcW w:w="330" w:type="pct"/>
            <w:shd w:val="clear" w:color="auto" w:fill="auto"/>
            <w:vAlign w:val="center"/>
          </w:tcPr>
          <w:p w14:paraId="1118F375" w14:textId="2AB55B77" w:rsidR="00784C01" w:rsidRPr="00784C01" w:rsidRDefault="00784C01" w:rsidP="00784C01">
            <w:pPr>
              <w:jc w:val="center"/>
              <w:rPr>
                <w:color w:val="000000"/>
                <w:sz w:val="22"/>
                <w:szCs w:val="22"/>
              </w:rPr>
            </w:pPr>
            <w:r w:rsidRPr="00784C01">
              <w:rPr>
                <w:color w:val="000000"/>
                <w:sz w:val="22"/>
                <w:szCs w:val="22"/>
              </w:rPr>
              <w:t>0,000</w:t>
            </w:r>
          </w:p>
        </w:tc>
        <w:tc>
          <w:tcPr>
            <w:tcW w:w="330" w:type="pct"/>
            <w:shd w:val="clear" w:color="auto" w:fill="auto"/>
            <w:vAlign w:val="center"/>
          </w:tcPr>
          <w:p w14:paraId="0540974A" w14:textId="0A82A233" w:rsidR="00784C01" w:rsidRPr="00784C01" w:rsidRDefault="00784C01" w:rsidP="00784C01">
            <w:pPr>
              <w:jc w:val="center"/>
              <w:rPr>
                <w:color w:val="000000"/>
                <w:sz w:val="22"/>
                <w:szCs w:val="22"/>
              </w:rPr>
            </w:pPr>
            <w:r w:rsidRPr="00784C01">
              <w:rPr>
                <w:color w:val="000000"/>
                <w:sz w:val="22"/>
                <w:szCs w:val="22"/>
              </w:rPr>
              <w:t>0,000</w:t>
            </w:r>
          </w:p>
        </w:tc>
        <w:tc>
          <w:tcPr>
            <w:tcW w:w="330" w:type="pct"/>
            <w:shd w:val="clear" w:color="auto" w:fill="auto"/>
            <w:vAlign w:val="center"/>
          </w:tcPr>
          <w:p w14:paraId="19F8A5D0" w14:textId="50953A52" w:rsidR="00784C01" w:rsidRPr="00784C01" w:rsidRDefault="00784C01" w:rsidP="00784C01">
            <w:pPr>
              <w:jc w:val="center"/>
              <w:rPr>
                <w:color w:val="000000"/>
                <w:sz w:val="22"/>
                <w:szCs w:val="22"/>
              </w:rPr>
            </w:pPr>
            <w:r w:rsidRPr="00784C01">
              <w:rPr>
                <w:color w:val="000000"/>
                <w:sz w:val="22"/>
                <w:szCs w:val="22"/>
              </w:rPr>
              <w:t>0,000</w:t>
            </w:r>
          </w:p>
        </w:tc>
        <w:tc>
          <w:tcPr>
            <w:tcW w:w="389" w:type="pct"/>
            <w:shd w:val="clear" w:color="auto" w:fill="auto"/>
            <w:vAlign w:val="center"/>
          </w:tcPr>
          <w:p w14:paraId="72FDCB51" w14:textId="07EB33AF" w:rsidR="00784C01" w:rsidRPr="00784C01" w:rsidRDefault="00784C01" w:rsidP="00784C01">
            <w:pPr>
              <w:jc w:val="center"/>
              <w:rPr>
                <w:color w:val="000000"/>
                <w:sz w:val="22"/>
                <w:szCs w:val="22"/>
              </w:rPr>
            </w:pPr>
            <w:r w:rsidRPr="00784C01">
              <w:rPr>
                <w:color w:val="000000"/>
                <w:sz w:val="22"/>
                <w:szCs w:val="22"/>
              </w:rPr>
              <w:t>0,000</w:t>
            </w:r>
          </w:p>
        </w:tc>
        <w:tc>
          <w:tcPr>
            <w:tcW w:w="387" w:type="pct"/>
            <w:shd w:val="clear" w:color="auto" w:fill="auto"/>
            <w:vAlign w:val="center"/>
          </w:tcPr>
          <w:p w14:paraId="0D6DC975" w14:textId="652A7685" w:rsidR="00784C01" w:rsidRPr="00784C01" w:rsidRDefault="00784C01" w:rsidP="00784C01">
            <w:pPr>
              <w:jc w:val="center"/>
              <w:rPr>
                <w:color w:val="000000"/>
                <w:sz w:val="22"/>
                <w:szCs w:val="22"/>
              </w:rPr>
            </w:pPr>
            <w:r w:rsidRPr="00784C01">
              <w:rPr>
                <w:color w:val="000000"/>
                <w:sz w:val="22"/>
                <w:szCs w:val="22"/>
              </w:rPr>
              <w:t>0,000</w:t>
            </w:r>
          </w:p>
        </w:tc>
      </w:tr>
      <w:tr w:rsidR="00784C01" w:rsidRPr="00784C01" w14:paraId="45C93AA1" w14:textId="77777777" w:rsidTr="00364FD5">
        <w:trPr>
          <w:cantSplit/>
        </w:trPr>
        <w:tc>
          <w:tcPr>
            <w:tcW w:w="204" w:type="pct"/>
            <w:shd w:val="clear" w:color="auto" w:fill="auto"/>
            <w:vAlign w:val="bottom"/>
          </w:tcPr>
          <w:p w14:paraId="2443C7EF" w14:textId="53DAFD57" w:rsidR="00784C01" w:rsidRPr="00784C01" w:rsidRDefault="00784C01" w:rsidP="00784C01">
            <w:pPr>
              <w:jc w:val="center"/>
              <w:rPr>
                <w:color w:val="000000"/>
                <w:sz w:val="22"/>
                <w:szCs w:val="22"/>
              </w:rPr>
            </w:pPr>
            <w:r w:rsidRPr="00784C01">
              <w:rPr>
                <w:color w:val="000000"/>
                <w:sz w:val="22"/>
                <w:szCs w:val="22"/>
              </w:rPr>
              <w:t>3.4</w:t>
            </w:r>
          </w:p>
        </w:tc>
        <w:tc>
          <w:tcPr>
            <w:tcW w:w="1760" w:type="pct"/>
            <w:shd w:val="clear" w:color="auto" w:fill="auto"/>
            <w:vAlign w:val="center"/>
          </w:tcPr>
          <w:p w14:paraId="5759D1D9" w14:textId="1335DE0E" w:rsidR="00784C01" w:rsidRPr="00784C01" w:rsidRDefault="00784C01" w:rsidP="00784C01">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2BD44A40" w14:textId="149484B3"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0A31399E" w14:textId="20B370B1" w:rsidR="00784C01" w:rsidRPr="00784C01" w:rsidRDefault="00784C01" w:rsidP="00784C01">
            <w:pPr>
              <w:jc w:val="center"/>
              <w:rPr>
                <w:color w:val="000000"/>
                <w:sz w:val="22"/>
                <w:szCs w:val="22"/>
              </w:rPr>
            </w:pPr>
            <w:r w:rsidRPr="00784C01">
              <w:rPr>
                <w:color w:val="000000"/>
                <w:sz w:val="22"/>
                <w:szCs w:val="22"/>
              </w:rPr>
              <w:t>0,044</w:t>
            </w:r>
          </w:p>
        </w:tc>
        <w:tc>
          <w:tcPr>
            <w:tcW w:w="330" w:type="pct"/>
            <w:shd w:val="clear" w:color="auto" w:fill="auto"/>
            <w:vAlign w:val="center"/>
          </w:tcPr>
          <w:p w14:paraId="1D7C1700" w14:textId="1EF6E97B" w:rsidR="00784C01" w:rsidRPr="00784C01" w:rsidRDefault="00784C01" w:rsidP="00784C01">
            <w:pPr>
              <w:jc w:val="center"/>
              <w:rPr>
                <w:color w:val="000000"/>
                <w:sz w:val="22"/>
                <w:szCs w:val="22"/>
              </w:rPr>
            </w:pPr>
            <w:r w:rsidRPr="00784C01">
              <w:rPr>
                <w:color w:val="000000"/>
                <w:sz w:val="22"/>
                <w:szCs w:val="22"/>
              </w:rPr>
              <w:t>0,044</w:t>
            </w:r>
          </w:p>
        </w:tc>
        <w:tc>
          <w:tcPr>
            <w:tcW w:w="330" w:type="pct"/>
            <w:shd w:val="clear" w:color="auto" w:fill="auto"/>
            <w:vAlign w:val="center"/>
          </w:tcPr>
          <w:p w14:paraId="3C8B221C" w14:textId="0167C97C" w:rsidR="00784C01" w:rsidRPr="00784C01" w:rsidRDefault="00784C01" w:rsidP="00784C01">
            <w:pPr>
              <w:jc w:val="center"/>
              <w:rPr>
                <w:color w:val="000000"/>
                <w:sz w:val="22"/>
                <w:szCs w:val="22"/>
              </w:rPr>
            </w:pPr>
            <w:r w:rsidRPr="00784C01">
              <w:rPr>
                <w:color w:val="000000"/>
                <w:sz w:val="22"/>
                <w:szCs w:val="22"/>
              </w:rPr>
              <w:t>0,044</w:t>
            </w:r>
          </w:p>
        </w:tc>
        <w:tc>
          <w:tcPr>
            <w:tcW w:w="330" w:type="pct"/>
            <w:shd w:val="clear" w:color="auto" w:fill="auto"/>
            <w:vAlign w:val="center"/>
          </w:tcPr>
          <w:p w14:paraId="40A84E1C" w14:textId="05A95D90" w:rsidR="00784C01" w:rsidRPr="00784C01" w:rsidRDefault="00784C01" w:rsidP="00784C01">
            <w:pPr>
              <w:jc w:val="center"/>
              <w:rPr>
                <w:color w:val="000000"/>
                <w:sz w:val="22"/>
                <w:szCs w:val="22"/>
              </w:rPr>
            </w:pPr>
            <w:r w:rsidRPr="00784C01">
              <w:rPr>
                <w:color w:val="000000"/>
                <w:sz w:val="22"/>
                <w:szCs w:val="22"/>
              </w:rPr>
              <w:t>0,044</w:t>
            </w:r>
          </w:p>
        </w:tc>
        <w:tc>
          <w:tcPr>
            <w:tcW w:w="330" w:type="pct"/>
            <w:shd w:val="clear" w:color="auto" w:fill="auto"/>
            <w:vAlign w:val="center"/>
          </w:tcPr>
          <w:p w14:paraId="13C95C05" w14:textId="4D7703AD" w:rsidR="00784C01" w:rsidRPr="00784C01" w:rsidRDefault="00784C01" w:rsidP="00784C01">
            <w:pPr>
              <w:jc w:val="center"/>
              <w:rPr>
                <w:color w:val="000000"/>
                <w:sz w:val="22"/>
                <w:szCs w:val="22"/>
              </w:rPr>
            </w:pPr>
            <w:r w:rsidRPr="00784C01">
              <w:rPr>
                <w:color w:val="000000"/>
                <w:sz w:val="22"/>
                <w:szCs w:val="22"/>
              </w:rPr>
              <w:t>0,044</w:t>
            </w:r>
          </w:p>
        </w:tc>
        <w:tc>
          <w:tcPr>
            <w:tcW w:w="330" w:type="pct"/>
            <w:shd w:val="clear" w:color="auto" w:fill="auto"/>
            <w:vAlign w:val="center"/>
          </w:tcPr>
          <w:p w14:paraId="2EDBE91C" w14:textId="69D4E92E" w:rsidR="00784C01" w:rsidRPr="00784C01" w:rsidRDefault="00784C01" w:rsidP="00784C01">
            <w:pPr>
              <w:jc w:val="center"/>
              <w:rPr>
                <w:color w:val="000000"/>
                <w:sz w:val="22"/>
                <w:szCs w:val="22"/>
              </w:rPr>
            </w:pPr>
            <w:r w:rsidRPr="00784C01">
              <w:rPr>
                <w:color w:val="000000"/>
                <w:sz w:val="22"/>
                <w:szCs w:val="22"/>
              </w:rPr>
              <w:t>0,044</w:t>
            </w:r>
          </w:p>
        </w:tc>
        <w:tc>
          <w:tcPr>
            <w:tcW w:w="389" w:type="pct"/>
            <w:shd w:val="clear" w:color="auto" w:fill="auto"/>
            <w:vAlign w:val="center"/>
          </w:tcPr>
          <w:p w14:paraId="458AA0FA" w14:textId="280288CB" w:rsidR="00784C01" w:rsidRPr="00784C01" w:rsidRDefault="00784C01" w:rsidP="00784C01">
            <w:pPr>
              <w:jc w:val="center"/>
              <w:rPr>
                <w:color w:val="000000"/>
                <w:sz w:val="22"/>
                <w:szCs w:val="22"/>
              </w:rPr>
            </w:pPr>
            <w:r w:rsidRPr="00784C01">
              <w:rPr>
                <w:color w:val="000000"/>
                <w:sz w:val="22"/>
                <w:szCs w:val="22"/>
              </w:rPr>
              <w:t>0,044</w:t>
            </w:r>
          </w:p>
        </w:tc>
        <w:tc>
          <w:tcPr>
            <w:tcW w:w="387" w:type="pct"/>
            <w:shd w:val="clear" w:color="auto" w:fill="auto"/>
            <w:vAlign w:val="center"/>
          </w:tcPr>
          <w:p w14:paraId="724E6D6F" w14:textId="044689A0" w:rsidR="00784C01" w:rsidRPr="00784C01" w:rsidRDefault="00784C01" w:rsidP="00784C01">
            <w:pPr>
              <w:jc w:val="center"/>
              <w:rPr>
                <w:color w:val="000000"/>
                <w:sz w:val="22"/>
                <w:szCs w:val="22"/>
              </w:rPr>
            </w:pPr>
            <w:r w:rsidRPr="00784C01">
              <w:rPr>
                <w:color w:val="000000"/>
                <w:sz w:val="22"/>
                <w:szCs w:val="22"/>
              </w:rPr>
              <w:t>0,044</w:t>
            </w:r>
          </w:p>
        </w:tc>
      </w:tr>
      <w:tr w:rsidR="00784C01" w:rsidRPr="00784C01" w14:paraId="0F5A5EDD" w14:textId="77777777" w:rsidTr="00364FD5">
        <w:trPr>
          <w:cantSplit/>
        </w:trPr>
        <w:tc>
          <w:tcPr>
            <w:tcW w:w="204" w:type="pct"/>
            <w:shd w:val="clear" w:color="auto" w:fill="auto"/>
            <w:vAlign w:val="bottom"/>
          </w:tcPr>
          <w:p w14:paraId="454BD392" w14:textId="18F5FD75" w:rsidR="00784C01" w:rsidRPr="00784C01" w:rsidRDefault="00784C01" w:rsidP="00784C01">
            <w:pPr>
              <w:jc w:val="center"/>
              <w:rPr>
                <w:color w:val="000000"/>
                <w:sz w:val="22"/>
                <w:szCs w:val="22"/>
              </w:rPr>
            </w:pPr>
            <w:r w:rsidRPr="00784C01">
              <w:rPr>
                <w:color w:val="000000"/>
                <w:sz w:val="22"/>
                <w:szCs w:val="22"/>
              </w:rPr>
              <w:t>3.5</w:t>
            </w:r>
          </w:p>
        </w:tc>
        <w:tc>
          <w:tcPr>
            <w:tcW w:w="1760" w:type="pct"/>
            <w:shd w:val="clear" w:color="auto" w:fill="auto"/>
            <w:vAlign w:val="center"/>
          </w:tcPr>
          <w:p w14:paraId="09004FD3" w14:textId="30093BAF" w:rsidR="00784C01" w:rsidRPr="00784C01" w:rsidRDefault="00784C01" w:rsidP="00784C01">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6C030593" w14:textId="6D437BAB"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4AF9D3E2" w14:textId="50EC39D1" w:rsidR="00784C01" w:rsidRPr="00784C01" w:rsidRDefault="00784C01" w:rsidP="00784C01">
            <w:pPr>
              <w:jc w:val="center"/>
              <w:rPr>
                <w:color w:val="000000"/>
                <w:sz w:val="22"/>
                <w:szCs w:val="22"/>
              </w:rPr>
            </w:pPr>
            <w:r w:rsidRPr="00784C01">
              <w:rPr>
                <w:color w:val="000000"/>
                <w:sz w:val="22"/>
                <w:szCs w:val="22"/>
              </w:rPr>
              <w:t>0,285</w:t>
            </w:r>
          </w:p>
        </w:tc>
        <w:tc>
          <w:tcPr>
            <w:tcW w:w="330" w:type="pct"/>
            <w:shd w:val="clear" w:color="auto" w:fill="auto"/>
            <w:vAlign w:val="center"/>
          </w:tcPr>
          <w:p w14:paraId="6D426C20" w14:textId="1172F9F2" w:rsidR="00784C01" w:rsidRPr="00784C01" w:rsidRDefault="00784C01" w:rsidP="00784C01">
            <w:pPr>
              <w:jc w:val="center"/>
              <w:rPr>
                <w:color w:val="000000"/>
                <w:sz w:val="22"/>
                <w:szCs w:val="22"/>
              </w:rPr>
            </w:pPr>
            <w:r w:rsidRPr="00784C01">
              <w:rPr>
                <w:color w:val="000000"/>
                <w:sz w:val="22"/>
                <w:szCs w:val="22"/>
              </w:rPr>
              <w:t>0,285</w:t>
            </w:r>
          </w:p>
        </w:tc>
        <w:tc>
          <w:tcPr>
            <w:tcW w:w="330" w:type="pct"/>
            <w:shd w:val="clear" w:color="auto" w:fill="auto"/>
            <w:vAlign w:val="center"/>
          </w:tcPr>
          <w:p w14:paraId="283AFE77" w14:textId="02EB656D" w:rsidR="00784C01" w:rsidRPr="00784C01" w:rsidRDefault="00784C01" w:rsidP="00784C01">
            <w:pPr>
              <w:jc w:val="center"/>
              <w:rPr>
                <w:color w:val="000000"/>
                <w:sz w:val="22"/>
                <w:szCs w:val="22"/>
              </w:rPr>
            </w:pPr>
            <w:r w:rsidRPr="00784C01">
              <w:rPr>
                <w:color w:val="000000"/>
                <w:sz w:val="22"/>
                <w:szCs w:val="22"/>
              </w:rPr>
              <w:t>0,285</w:t>
            </w:r>
          </w:p>
        </w:tc>
        <w:tc>
          <w:tcPr>
            <w:tcW w:w="330" w:type="pct"/>
            <w:shd w:val="clear" w:color="auto" w:fill="auto"/>
            <w:vAlign w:val="center"/>
          </w:tcPr>
          <w:p w14:paraId="7A40D200" w14:textId="1B9EB608" w:rsidR="00784C01" w:rsidRPr="00784C01" w:rsidRDefault="00784C01" w:rsidP="00784C01">
            <w:pPr>
              <w:jc w:val="center"/>
              <w:rPr>
                <w:color w:val="000000"/>
                <w:sz w:val="22"/>
                <w:szCs w:val="22"/>
              </w:rPr>
            </w:pPr>
            <w:r w:rsidRPr="00784C01">
              <w:rPr>
                <w:color w:val="000000"/>
                <w:sz w:val="22"/>
                <w:szCs w:val="22"/>
              </w:rPr>
              <w:t>0,392</w:t>
            </w:r>
          </w:p>
        </w:tc>
        <w:tc>
          <w:tcPr>
            <w:tcW w:w="330" w:type="pct"/>
            <w:shd w:val="clear" w:color="auto" w:fill="auto"/>
            <w:vAlign w:val="center"/>
          </w:tcPr>
          <w:p w14:paraId="23C541BD" w14:textId="32BA0390" w:rsidR="00784C01" w:rsidRPr="00784C01" w:rsidRDefault="00784C01" w:rsidP="00784C01">
            <w:pPr>
              <w:jc w:val="center"/>
              <w:rPr>
                <w:color w:val="000000"/>
                <w:sz w:val="22"/>
                <w:szCs w:val="22"/>
              </w:rPr>
            </w:pPr>
            <w:r w:rsidRPr="00784C01">
              <w:rPr>
                <w:color w:val="000000"/>
                <w:sz w:val="22"/>
                <w:szCs w:val="22"/>
              </w:rPr>
              <w:t>0,392</w:t>
            </w:r>
          </w:p>
        </w:tc>
        <w:tc>
          <w:tcPr>
            <w:tcW w:w="330" w:type="pct"/>
            <w:shd w:val="clear" w:color="auto" w:fill="auto"/>
            <w:vAlign w:val="center"/>
          </w:tcPr>
          <w:p w14:paraId="6177AD53" w14:textId="25276DB3" w:rsidR="00784C01" w:rsidRPr="00784C01" w:rsidRDefault="00784C01" w:rsidP="00784C01">
            <w:pPr>
              <w:jc w:val="center"/>
              <w:rPr>
                <w:color w:val="000000"/>
                <w:sz w:val="22"/>
                <w:szCs w:val="22"/>
              </w:rPr>
            </w:pPr>
            <w:r w:rsidRPr="00784C01">
              <w:rPr>
                <w:color w:val="000000"/>
                <w:sz w:val="22"/>
                <w:szCs w:val="22"/>
              </w:rPr>
              <w:t>0,392</w:t>
            </w:r>
          </w:p>
        </w:tc>
        <w:tc>
          <w:tcPr>
            <w:tcW w:w="389" w:type="pct"/>
            <w:shd w:val="clear" w:color="auto" w:fill="auto"/>
            <w:vAlign w:val="center"/>
          </w:tcPr>
          <w:p w14:paraId="474135CC" w14:textId="74A84351" w:rsidR="00784C01" w:rsidRPr="00784C01" w:rsidRDefault="00784C01" w:rsidP="00784C01">
            <w:pPr>
              <w:jc w:val="center"/>
              <w:rPr>
                <w:color w:val="000000"/>
                <w:sz w:val="22"/>
                <w:szCs w:val="22"/>
              </w:rPr>
            </w:pPr>
            <w:r w:rsidRPr="00784C01">
              <w:rPr>
                <w:color w:val="000000"/>
                <w:sz w:val="22"/>
                <w:szCs w:val="22"/>
              </w:rPr>
              <w:t>0,392</w:t>
            </w:r>
          </w:p>
        </w:tc>
        <w:tc>
          <w:tcPr>
            <w:tcW w:w="387" w:type="pct"/>
            <w:shd w:val="clear" w:color="auto" w:fill="auto"/>
            <w:vAlign w:val="center"/>
          </w:tcPr>
          <w:p w14:paraId="2BB9BB7C" w14:textId="762B6BB7" w:rsidR="00784C01" w:rsidRPr="00784C01" w:rsidRDefault="00784C01" w:rsidP="00784C01">
            <w:pPr>
              <w:jc w:val="center"/>
              <w:rPr>
                <w:color w:val="000000"/>
                <w:sz w:val="22"/>
                <w:szCs w:val="22"/>
              </w:rPr>
            </w:pPr>
            <w:r w:rsidRPr="00784C01">
              <w:rPr>
                <w:color w:val="000000"/>
                <w:sz w:val="22"/>
                <w:szCs w:val="22"/>
              </w:rPr>
              <w:t>0,392</w:t>
            </w:r>
          </w:p>
        </w:tc>
      </w:tr>
      <w:tr w:rsidR="00784C01" w:rsidRPr="00784C01" w14:paraId="347AFFC3" w14:textId="77777777" w:rsidTr="00364FD5">
        <w:trPr>
          <w:cantSplit/>
        </w:trPr>
        <w:tc>
          <w:tcPr>
            <w:tcW w:w="204" w:type="pct"/>
            <w:shd w:val="clear" w:color="auto" w:fill="auto"/>
            <w:vAlign w:val="bottom"/>
          </w:tcPr>
          <w:p w14:paraId="15F583D3" w14:textId="6DB2AC4F" w:rsidR="00784C01" w:rsidRPr="00784C01" w:rsidRDefault="00784C01" w:rsidP="00784C01">
            <w:pPr>
              <w:jc w:val="center"/>
              <w:rPr>
                <w:color w:val="000000"/>
                <w:sz w:val="22"/>
                <w:szCs w:val="22"/>
              </w:rPr>
            </w:pPr>
            <w:r w:rsidRPr="00784C01">
              <w:rPr>
                <w:color w:val="000000"/>
                <w:sz w:val="22"/>
                <w:szCs w:val="22"/>
              </w:rPr>
              <w:t>3.6</w:t>
            </w:r>
          </w:p>
        </w:tc>
        <w:tc>
          <w:tcPr>
            <w:tcW w:w="1760" w:type="pct"/>
            <w:shd w:val="clear" w:color="auto" w:fill="auto"/>
            <w:vAlign w:val="center"/>
          </w:tcPr>
          <w:p w14:paraId="06CF0109" w14:textId="7A89560C" w:rsidR="00784C01" w:rsidRPr="00784C01" w:rsidRDefault="00784C01" w:rsidP="00784C01">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4E675F68" w14:textId="01B6F43D"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6EC3E7E7" w14:textId="62C46E99" w:rsidR="00784C01" w:rsidRPr="00784C01" w:rsidRDefault="00784C01" w:rsidP="00784C01">
            <w:pPr>
              <w:jc w:val="center"/>
              <w:rPr>
                <w:color w:val="000000"/>
                <w:sz w:val="22"/>
                <w:szCs w:val="22"/>
              </w:rPr>
            </w:pPr>
            <w:r w:rsidRPr="00784C01">
              <w:rPr>
                <w:color w:val="000000"/>
                <w:sz w:val="22"/>
                <w:szCs w:val="22"/>
              </w:rPr>
              <w:t>0,970</w:t>
            </w:r>
          </w:p>
        </w:tc>
        <w:tc>
          <w:tcPr>
            <w:tcW w:w="330" w:type="pct"/>
            <w:shd w:val="clear" w:color="auto" w:fill="auto"/>
            <w:vAlign w:val="center"/>
          </w:tcPr>
          <w:p w14:paraId="6CA481ED" w14:textId="24D3C465" w:rsidR="00784C01" w:rsidRPr="00784C01" w:rsidRDefault="00784C01" w:rsidP="00784C01">
            <w:pPr>
              <w:jc w:val="center"/>
              <w:rPr>
                <w:color w:val="000000"/>
                <w:sz w:val="22"/>
                <w:szCs w:val="22"/>
              </w:rPr>
            </w:pPr>
            <w:r w:rsidRPr="00784C01">
              <w:rPr>
                <w:color w:val="000000"/>
                <w:sz w:val="22"/>
                <w:szCs w:val="22"/>
              </w:rPr>
              <w:t>0,970</w:t>
            </w:r>
          </w:p>
        </w:tc>
        <w:tc>
          <w:tcPr>
            <w:tcW w:w="330" w:type="pct"/>
            <w:shd w:val="clear" w:color="auto" w:fill="auto"/>
            <w:vAlign w:val="center"/>
          </w:tcPr>
          <w:p w14:paraId="7E19486C" w14:textId="6B2214E1" w:rsidR="00784C01" w:rsidRPr="00784C01" w:rsidRDefault="00784C01" w:rsidP="00784C01">
            <w:pPr>
              <w:jc w:val="center"/>
              <w:rPr>
                <w:color w:val="000000"/>
                <w:sz w:val="22"/>
                <w:szCs w:val="22"/>
              </w:rPr>
            </w:pPr>
            <w:r w:rsidRPr="00784C01">
              <w:rPr>
                <w:color w:val="000000"/>
                <w:sz w:val="22"/>
                <w:szCs w:val="22"/>
              </w:rPr>
              <w:t>0,970</w:t>
            </w:r>
          </w:p>
        </w:tc>
        <w:tc>
          <w:tcPr>
            <w:tcW w:w="330" w:type="pct"/>
            <w:shd w:val="clear" w:color="auto" w:fill="auto"/>
            <w:vAlign w:val="center"/>
          </w:tcPr>
          <w:p w14:paraId="2AFC43A8" w14:textId="1587F2CD" w:rsidR="00784C01" w:rsidRPr="00784C01" w:rsidRDefault="00784C01" w:rsidP="00784C01">
            <w:pPr>
              <w:jc w:val="center"/>
              <w:rPr>
                <w:color w:val="000000"/>
                <w:sz w:val="22"/>
                <w:szCs w:val="22"/>
              </w:rPr>
            </w:pPr>
            <w:r w:rsidRPr="00784C01">
              <w:rPr>
                <w:color w:val="000000"/>
                <w:sz w:val="22"/>
                <w:szCs w:val="22"/>
              </w:rPr>
              <w:t>1,335</w:t>
            </w:r>
          </w:p>
        </w:tc>
        <w:tc>
          <w:tcPr>
            <w:tcW w:w="330" w:type="pct"/>
            <w:shd w:val="clear" w:color="auto" w:fill="auto"/>
            <w:vAlign w:val="center"/>
          </w:tcPr>
          <w:p w14:paraId="2ABC5794" w14:textId="1B7A6E14" w:rsidR="00784C01" w:rsidRPr="00784C01" w:rsidRDefault="00784C01" w:rsidP="00784C01">
            <w:pPr>
              <w:jc w:val="center"/>
              <w:rPr>
                <w:color w:val="000000"/>
                <w:sz w:val="22"/>
                <w:szCs w:val="22"/>
              </w:rPr>
            </w:pPr>
            <w:r w:rsidRPr="00784C01">
              <w:rPr>
                <w:color w:val="000000"/>
                <w:sz w:val="22"/>
                <w:szCs w:val="22"/>
              </w:rPr>
              <w:t>1,335</w:t>
            </w:r>
          </w:p>
        </w:tc>
        <w:tc>
          <w:tcPr>
            <w:tcW w:w="330" w:type="pct"/>
            <w:shd w:val="clear" w:color="auto" w:fill="auto"/>
            <w:vAlign w:val="center"/>
          </w:tcPr>
          <w:p w14:paraId="1678908D" w14:textId="42DDB34E" w:rsidR="00784C01" w:rsidRPr="00784C01" w:rsidRDefault="00784C01" w:rsidP="00784C01">
            <w:pPr>
              <w:jc w:val="center"/>
              <w:rPr>
                <w:color w:val="000000"/>
                <w:sz w:val="22"/>
                <w:szCs w:val="22"/>
              </w:rPr>
            </w:pPr>
            <w:r w:rsidRPr="00784C01">
              <w:rPr>
                <w:color w:val="000000"/>
                <w:sz w:val="22"/>
                <w:szCs w:val="22"/>
              </w:rPr>
              <w:t>1,335</w:t>
            </w:r>
          </w:p>
        </w:tc>
        <w:tc>
          <w:tcPr>
            <w:tcW w:w="389" w:type="pct"/>
            <w:shd w:val="clear" w:color="auto" w:fill="auto"/>
            <w:vAlign w:val="center"/>
          </w:tcPr>
          <w:p w14:paraId="2A4E2526" w14:textId="4E34A076" w:rsidR="00784C01" w:rsidRPr="00784C01" w:rsidRDefault="00784C01" w:rsidP="00784C01">
            <w:pPr>
              <w:jc w:val="center"/>
              <w:rPr>
                <w:color w:val="000000"/>
                <w:sz w:val="22"/>
                <w:szCs w:val="22"/>
              </w:rPr>
            </w:pPr>
            <w:r w:rsidRPr="00784C01">
              <w:rPr>
                <w:color w:val="000000"/>
                <w:sz w:val="22"/>
                <w:szCs w:val="22"/>
              </w:rPr>
              <w:t>1,335</w:t>
            </w:r>
          </w:p>
        </w:tc>
        <w:tc>
          <w:tcPr>
            <w:tcW w:w="387" w:type="pct"/>
            <w:shd w:val="clear" w:color="auto" w:fill="auto"/>
            <w:vAlign w:val="center"/>
          </w:tcPr>
          <w:p w14:paraId="12F3F7ED" w14:textId="53FCA2A3" w:rsidR="00784C01" w:rsidRPr="00784C01" w:rsidRDefault="00784C01" w:rsidP="00784C01">
            <w:pPr>
              <w:jc w:val="center"/>
              <w:rPr>
                <w:color w:val="000000"/>
                <w:sz w:val="22"/>
                <w:szCs w:val="22"/>
              </w:rPr>
            </w:pPr>
            <w:r w:rsidRPr="00784C01">
              <w:rPr>
                <w:color w:val="000000"/>
                <w:sz w:val="22"/>
                <w:szCs w:val="22"/>
              </w:rPr>
              <w:t>1,335</w:t>
            </w:r>
          </w:p>
        </w:tc>
      </w:tr>
      <w:tr w:rsidR="00784C01" w:rsidRPr="00784C01" w14:paraId="167F5060" w14:textId="77777777" w:rsidTr="00364FD5">
        <w:trPr>
          <w:cantSplit/>
        </w:trPr>
        <w:tc>
          <w:tcPr>
            <w:tcW w:w="204" w:type="pct"/>
            <w:shd w:val="clear" w:color="auto" w:fill="auto"/>
            <w:vAlign w:val="bottom"/>
          </w:tcPr>
          <w:p w14:paraId="155A566F" w14:textId="2D3B1F9C" w:rsidR="00784C01" w:rsidRPr="00784C01" w:rsidRDefault="00784C01" w:rsidP="00784C01">
            <w:pPr>
              <w:jc w:val="center"/>
              <w:rPr>
                <w:color w:val="000000"/>
                <w:sz w:val="22"/>
                <w:szCs w:val="22"/>
              </w:rPr>
            </w:pPr>
            <w:r w:rsidRPr="00784C01">
              <w:rPr>
                <w:color w:val="000000"/>
                <w:sz w:val="22"/>
                <w:szCs w:val="22"/>
              </w:rPr>
              <w:t>3.7</w:t>
            </w:r>
          </w:p>
        </w:tc>
        <w:tc>
          <w:tcPr>
            <w:tcW w:w="1760" w:type="pct"/>
            <w:shd w:val="clear" w:color="auto" w:fill="auto"/>
            <w:vAlign w:val="center"/>
          </w:tcPr>
          <w:p w14:paraId="45B299F2" w14:textId="50386801" w:rsidR="00784C01" w:rsidRPr="00784C01" w:rsidRDefault="00784C01" w:rsidP="00784C01">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6FC8A68A" w14:textId="1EFAE161"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7FA9DCDD" w14:textId="19A5191D" w:rsidR="00784C01" w:rsidRPr="00784C01" w:rsidRDefault="00784C01" w:rsidP="00784C01">
            <w:pPr>
              <w:jc w:val="center"/>
              <w:rPr>
                <w:color w:val="000000"/>
                <w:sz w:val="22"/>
                <w:szCs w:val="22"/>
              </w:rPr>
            </w:pPr>
            <w:r w:rsidRPr="00784C01">
              <w:rPr>
                <w:color w:val="000000"/>
                <w:sz w:val="22"/>
                <w:szCs w:val="22"/>
              </w:rPr>
              <w:t>0,851</w:t>
            </w:r>
          </w:p>
        </w:tc>
        <w:tc>
          <w:tcPr>
            <w:tcW w:w="330" w:type="pct"/>
            <w:shd w:val="clear" w:color="auto" w:fill="auto"/>
            <w:vAlign w:val="center"/>
          </w:tcPr>
          <w:p w14:paraId="328AF74F" w14:textId="6DC11CF6" w:rsidR="00784C01" w:rsidRPr="00784C01" w:rsidRDefault="00784C01" w:rsidP="00784C01">
            <w:pPr>
              <w:jc w:val="center"/>
              <w:rPr>
                <w:color w:val="000000"/>
                <w:sz w:val="22"/>
                <w:szCs w:val="22"/>
              </w:rPr>
            </w:pPr>
            <w:r w:rsidRPr="00784C01">
              <w:rPr>
                <w:color w:val="000000"/>
                <w:sz w:val="22"/>
                <w:szCs w:val="22"/>
              </w:rPr>
              <w:t>0,851</w:t>
            </w:r>
          </w:p>
        </w:tc>
        <w:tc>
          <w:tcPr>
            <w:tcW w:w="330" w:type="pct"/>
            <w:shd w:val="clear" w:color="auto" w:fill="auto"/>
            <w:vAlign w:val="center"/>
          </w:tcPr>
          <w:p w14:paraId="183E5044" w14:textId="248108BF" w:rsidR="00784C01" w:rsidRPr="00784C01" w:rsidRDefault="00784C01" w:rsidP="00784C01">
            <w:pPr>
              <w:jc w:val="center"/>
              <w:rPr>
                <w:color w:val="000000"/>
                <w:sz w:val="22"/>
                <w:szCs w:val="22"/>
              </w:rPr>
            </w:pPr>
            <w:r w:rsidRPr="00784C01">
              <w:rPr>
                <w:color w:val="000000"/>
                <w:sz w:val="22"/>
                <w:szCs w:val="22"/>
              </w:rPr>
              <w:t>0,851</w:t>
            </w:r>
          </w:p>
        </w:tc>
        <w:tc>
          <w:tcPr>
            <w:tcW w:w="330" w:type="pct"/>
            <w:shd w:val="clear" w:color="auto" w:fill="auto"/>
            <w:vAlign w:val="center"/>
          </w:tcPr>
          <w:p w14:paraId="299A0DE2" w14:textId="05395923" w:rsidR="00784C01" w:rsidRPr="00784C01" w:rsidRDefault="00784C01" w:rsidP="00784C01">
            <w:pPr>
              <w:jc w:val="center"/>
              <w:rPr>
                <w:color w:val="000000"/>
                <w:sz w:val="22"/>
                <w:szCs w:val="22"/>
              </w:rPr>
            </w:pPr>
            <w:r w:rsidRPr="00784C01">
              <w:rPr>
                <w:color w:val="000000"/>
                <w:sz w:val="22"/>
                <w:szCs w:val="22"/>
              </w:rPr>
              <w:t>0,379</w:t>
            </w:r>
          </w:p>
        </w:tc>
        <w:tc>
          <w:tcPr>
            <w:tcW w:w="330" w:type="pct"/>
            <w:shd w:val="clear" w:color="auto" w:fill="auto"/>
            <w:vAlign w:val="center"/>
          </w:tcPr>
          <w:p w14:paraId="16134E07" w14:textId="041D4DB7" w:rsidR="00784C01" w:rsidRPr="00784C01" w:rsidRDefault="00784C01" w:rsidP="00784C01">
            <w:pPr>
              <w:jc w:val="center"/>
              <w:rPr>
                <w:color w:val="000000"/>
                <w:sz w:val="22"/>
                <w:szCs w:val="22"/>
              </w:rPr>
            </w:pPr>
            <w:r w:rsidRPr="00784C01">
              <w:rPr>
                <w:color w:val="000000"/>
                <w:sz w:val="22"/>
                <w:szCs w:val="22"/>
              </w:rPr>
              <w:t>0,379</w:t>
            </w:r>
          </w:p>
        </w:tc>
        <w:tc>
          <w:tcPr>
            <w:tcW w:w="330" w:type="pct"/>
            <w:shd w:val="clear" w:color="auto" w:fill="auto"/>
            <w:vAlign w:val="center"/>
          </w:tcPr>
          <w:p w14:paraId="7DA51B7C" w14:textId="733B0938" w:rsidR="00784C01" w:rsidRPr="00784C01" w:rsidRDefault="00784C01" w:rsidP="00784C01">
            <w:pPr>
              <w:jc w:val="center"/>
              <w:rPr>
                <w:color w:val="000000"/>
                <w:sz w:val="22"/>
                <w:szCs w:val="22"/>
              </w:rPr>
            </w:pPr>
            <w:r w:rsidRPr="00784C01">
              <w:rPr>
                <w:color w:val="000000"/>
                <w:sz w:val="22"/>
                <w:szCs w:val="22"/>
              </w:rPr>
              <w:t>0,379</w:t>
            </w:r>
          </w:p>
        </w:tc>
        <w:tc>
          <w:tcPr>
            <w:tcW w:w="389" w:type="pct"/>
            <w:shd w:val="clear" w:color="auto" w:fill="auto"/>
            <w:vAlign w:val="center"/>
          </w:tcPr>
          <w:p w14:paraId="421C660C" w14:textId="3ADD9BD6" w:rsidR="00784C01" w:rsidRPr="00784C01" w:rsidRDefault="00784C01" w:rsidP="00784C01">
            <w:pPr>
              <w:jc w:val="center"/>
              <w:rPr>
                <w:color w:val="000000"/>
                <w:sz w:val="22"/>
                <w:szCs w:val="22"/>
              </w:rPr>
            </w:pPr>
            <w:r w:rsidRPr="00784C01">
              <w:rPr>
                <w:color w:val="000000"/>
                <w:sz w:val="22"/>
                <w:szCs w:val="22"/>
              </w:rPr>
              <w:t>0,379</w:t>
            </w:r>
          </w:p>
        </w:tc>
        <w:tc>
          <w:tcPr>
            <w:tcW w:w="387" w:type="pct"/>
            <w:shd w:val="clear" w:color="auto" w:fill="auto"/>
            <w:vAlign w:val="center"/>
          </w:tcPr>
          <w:p w14:paraId="5683B9E4" w14:textId="62B02932" w:rsidR="00784C01" w:rsidRPr="00784C01" w:rsidRDefault="00784C01" w:rsidP="00784C01">
            <w:pPr>
              <w:jc w:val="center"/>
              <w:rPr>
                <w:color w:val="000000"/>
                <w:sz w:val="22"/>
                <w:szCs w:val="22"/>
              </w:rPr>
            </w:pPr>
            <w:r w:rsidRPr="00784C01">
              <w:rPr>
                <w:color w:val="000000"/>
                <w:sz w:val="22"/>
                <w:szCs w:val="22"/>
              </w:rPr>
              <w:t>0,379</w:t>
            </w:r>
          </w:p>
        </w:tc>
      </w:tr>
      <w:tr w:rsidR="00784C01" w:rsidRPr="00784C01" w14:paraId="4C2156C9" w14:textId="77777777" w:rsidTr="00364FD5">
        <w:trPr>
          <w:cantSplit/>
        </w:trPr>
        <w:tc>
          <w:tcPr>
            <w:tcW w:w="204" w:type="pct"/>
            <w:shd w:val="clear" w:color="auto" w:fill="auto"/>
            <w:vAlign w:val="bottom"/>
          </w:tcPr>
          <w:p w14:paraId="4EA0DBB7" w14:textId="360B2ACC" w:rsidR="00784C01" w:rsidRPr="00784C01" w:rsidRDefault="00784C01" w:rsidP="00784C01">
            <w:pPr>
              <w:jc w:val="center"/>
              <w:rPr>
                <w:color w:val="000000"/>
                <w:sz w:val="22"/>
                <w:szCs w:val="22"/>
              </w:rPr>
            </w:pPr>
            <w:r w:rsidRPr="00784C01">
              <w:rPr>
                <w:color w:val="000000"/>
                <w:sz w:val="22"/>
                <w:szCs w:val="22"/>
              </w:rPr>
              <w:t>4</w:t>
            </w:r>
          </w:p>
        </w:tc>
        <w:tc>
          <w:tcPr>
            <w:tcW w:w="1760" w:type="pct"/>
            <w:shd w:val="clear" w:color="auto" w:fill="auto"/>
            <w:vAlign w:val="center"/>
          </w:tcPr>
          <w:p w14:paraId="0C19CB22" w14:textId="65759C6A" w:rsidR="00784C01" w:rsidRPr="00784C01" w:rsidRDefault="00784C01" w:rsidP="00784C01">
            <w:pPr>
              <w:jc w:val="center"/>
              <w:rPr>
                <w:color w:val="000000"/>
                <w:sz w:val="22"/>
                <w:szCs w:val="22"/>
              </w:rPr>
            </w:pPr>
            <w:r w:rsidRPr="00784C01">
              <w:rPr>
                <w:b/>
                <w:bCs/>
                <w:color w:val="000000"/>
                <w:sz w:val="22"/>
                <w:szCs w:val="22"/>
              </w:rPr>
              <w:t>Котельная №4 (п. Балезино)</w:t>
            </w:r>
          </w:p>
        </w:tc>
        <w:tc>
          <w:tcPr>
            <w:tcW w:w="280" w:type="pct"/>
            <w:shd w:val="clear" w:color="auto" w:fill="auto"/>
            <w:vAlign w:val="bottom"/>
          </w:tcPr>
          <w:p w14:paraId="54928E0C" w14:textId="33A29EDF" w:rsidR="00784C01" w:rsidRPr="00784C01" w:rsidRDefault="00784C01" w:rsidP="00784C01">
            <w:pPr>
              <w:jc w:val="center"/>
              <w:rPr>
                <w:color w:val="000000"/>
                <w:sz w:val="22"/>
                <w:szCs w:val="22"/>
              </w:rPr>
            </w:pPr>
          </w:p>
        </w:tc>
        <w:tc>
          <w:tcPr>
            <w:tcW w:w="330" w:type="pct"/>
            <w:shd w:val="clear" w:color="auto" w:fill="auto"/>
            <w:vAlign w:val="center"/>
          </w:tcPr>
          <w:p w14:paraId="15605321" w14:textId="77777777" w:rsidR="00784C01" w:rsidRPr="00784C01" w:rsidRDefault="00784C01" w:rsidP="00784C01">
            <w:pPr>
              <w:jc w:val="center"/>
              <w:rPr>
                <w:color w:val="000000"/>
                <w:sz w:val="22"/>
                <w:szCs w:val="22"/>
              </w:rPr>
            </w:pPr>
          </w:p>
        </w:tc>
        <w:tc>
          <w:tcPr>
            <w:tcW w:w="330" w:type="pct"/>
            <w:shd w:val="clear" w:color="auto" w:fill="auto"/>
            <w:vAlign w:val="center"/>
          </w:tcPr>
          <w:p w14:paraId="2B61DAA1" w14:textId="77777777" w:rsidR="00784C01" w:rsidRPr="00784C01" w:rsidRDefault="00784C01" w:rsidP="00784C01">
            <w:pPr>
              <w:jc w:val="center"/>
              <w:rPr>
                <w:color w:val="000000"/>
                <w:sz w:val="22"/>
                <w:szCs w:val="22"/>
              </w:rPr>
            </w:pPr>
          </w:p>
        </w:tc>
        <w:tc>
          <w:tcPr>
            <w:tcW w:w="330" w:type="pct"/>
            <w:shd w:val="clear" w:color="auto" w:fill="auto"/>
            <w:vAlign w:val="center"/>
          </w:tcPr>
          <w:p w14:paraId="640D0A75" w14:textId="77777777" w:rsidR="00784C01" w:rsidRPr="00784C01" w:rsidRDefault="00784C01" w:rsidP="00784C01">
            <w:pPr>
              <w:jc w:val="center"/>
              <w:rPr>
                <w:color w:val="000000"/>
                <w:sz w:val="22"/>
                <w:szCs w:val="22"/>
              </w:rPr>
            </w:pPr>
          </w:p>
        </w:tc>
        <w:tc>
          <w:tcPr>
            <w:tcW w:w="330" w:type="pct"/>
            <w:shd w:val="clear" w:color="auto" w:fill="auto"/>
            <w:vAlign w:val="center"/>
          </w:tcPr>
          <w:p w14:paraId="63571EA4" w14:textId="77777777" w:rsidR="00784C01" w:rsidRPr="00784C01" w:rsidRDefault="00784C01" w:rsidP="00784C01">
            <w:pPr>
              <w:jc w:val="center"/>
              <w:rPr>
                <w:color w:val="000000"/>
                <w:sz w:val="22"/>
                <w:szCs w:val="22"/>
              </w:rPr>
            </w:pPr>
          </w:p>
        </w:tc>
        <w:tc>
          <w:tcPr>
            <w:tcW w:w="330" w:type="pct"/>
            <w:shd w:val="clear" w:color="auto" w:fill="auto"/>
            <w:vAlign w:val="center"/>
          </w:tcPr>
          <w:p w14:paraId="203F6840" w14:textId="77777777" w:rsidR="00784C01" w:rsidRPr="00784C01" w:rsidRDefault="00784C01" w:rsidP="00784C01">
            <w:pPr>
              <w:jc w:val="center"/>
              <w:rPr>
                <w:color w:val="000000"/>
                <w:sz w:val="22"/>
                <w:szCs w:val="22"/>
              </w:rPr>
            </w:pPr>
          </w:p>
        </w:tc>
        <w:tc>
          <w:tcPr>
            <w:tcW w:w="330" w:type="pct"/>
            <w:shd w:val="clear" w:color="auto" w:fill="auto"/>
            <w:vAlign w:val="center"/>
          </w:tcPr>
          <w:p w14:paraId="3B8F1D97" w14:textId="77777777" w:rsidR="00784C01" w:rsidRPr="00784C01" w:rsidRDefault="00784C01" w:rsidP="00784C01">
            <w:pPr>
              <w:jc w:val="center"/>
              <w:rPr>
                <w:color w:val="000000"/>
                <w:sz w:val="22"/>
                <w:szCs w:val="22"/>
              </w:rPr>
            </w:pPr>
          </w:p>
        </w:tc>
        <w:tc>
          <w:tcPr>
            <w:tcW w:w="389" w:type="pct"/>
            <w:shd w:val="clear" w:color="auto" w:fill="auto"/>
            <w:vAlign w:val="center"/>
          </w:tcPr>
          <w:p w14:paraId="7C6F087D" w14:textId="77777777" w:rsidR="00784C01" w:rsidRPr="00784C01" w:rsidRDefault="00784C01" w:rsidP="00784C01">
            <w:pPr>
              <w:jc w:val="center"/>
              <w:rPr>
                <w:color w:val="000000"/>
                <w:sz w:val="22"/>
                <w:szCs w:val="22"/>
              </w:rPr>
            </w:pPr>
          </w:p>
        </w:tc>
        <w:tc>
          <w:tcPr>
            <w:tcW w:w="387" w:type="pct"/>
            <w:shd w:val="clear" w:color="auto" w:fill="auto"/>
            <w:vAlign w:val="center"/>
          </w:tcPr>
          <w:p w14:paraId="4AA58D0F" w14:textId="77777777" w:rsidR="00784C01" w:rsidRPr="00784C01" w:rsidRDefault="00784C01" w:rsidP="00784C01">
            <w:pPr>
              <w:jc w:val="center"/>
              <w:rPr>
                <w:color w:val="000000"/>
                <w:sz w:val="22"/>
                <w:szCs w:val="22"/>
              </w:rPr>
            </w:pPr>
          </w:p>
        </w:tc>
      </w:tr>
      <w:tr w:rsidR="00784C01" w:rsidRPr="00784C01" w14:paraId="3B4B61A0" w14:textId="77777777" w:rsidTr="00364FD5">
        <w:trPr>
          <w:cantSplit/>
        </w:trPr>
        <w:tc>
          <w:tcPr>
            <w:tcW w:w="204" w:type="pct"/>
            <w:shd w:val="clear" w:color="auto" w:fill="auto"/>
            <w:vAlign w:val="bottom"/>
          </w:tcPr>
          <w:p w14:paraId="5ABCE1CE" w14:textId="55ED04E6" w:rsidR="00784C01" w:rsidRPr="00784C01" w:rsidRDefault="00784C01" w:rsidP="00784C01">
            <w:pPr>
              <w:jc w:val="center"/>
              <w:rPr>
                <w:color w:val="000000"/>
                <w:sz w:val="22"/>
                <w:szCs w:val="22"/>
              </w:rPr>
            </w:pPr>
            <w:r w:rsidRPr="00784C01">
              <w:rPr>
                <w:color w:val="000000"/>
                <w:sz w:val="22"/>
                <w:szCs w:val="22"/>
              </w:rPr>
              <w:t>4.1</w:t>
            </w:r>
          </w:p>
        </w:tc>
        <w:tc>
          <w:tcPr>
            <w:tcW w:w="1760" w:type="pct"/>
            <w:shd w:val="clear" w:color="auto" w:fill="auto"/>
            <w:vAlign w:val="center"/>
          </w:tcPr>
          <w:p w14:paraId="1B2F8C02" w14:textId="00E1DA3A" w:rsidR="00784C01" w:rsidRPr="00784C01" w:rsidRDefault="00784C01" w:rsidP="00784C01">
            <w:pPr>
              <w:jc w:val="center"/>
              <w:rPr>
                <w:b/>
                <w:bCs/>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0A1AD8FC" w14:textId="737DA168"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4302EE20" w14:textId="35A617C8" w:rsidR="00784C01" w:rsidRPr="00784C01" w:rsidRDefault="00784C01" w:rsidP="00784C01">
            <w:pPr>
              <w:jc w:val="center"/>
              <w:rPr>
                <w:color w:val="000000"/>
                <w:sz w:val="22"/>
                <w:szCs w:val="22"/>
              </w:rPr>
            </w:pPr>
            <w:r w:rsidRPr="00784C01">
              <w:rPr>
                <w:color w:val="000000"/>
                <w:sz w:val="22"/>
                <w:szCs w:val="22"/>
              </w:rPr>
              <w:t>4,300</w:t>
            </w:r>
          </w:p>
        </w:tc>
        <w:tc>
          <w:tcPr>
            <w:tcW w:w="330" w:type="pct"/>
            <w:shd w:val="clear" w:color="auto" w:fill="auto"/>
            <w:vAlign w:val="center"/>
          </w:tcPr>
          <w:p w14:paraId="62760C67" w14:textId="3FEB228E" w:rsidR="00784C01" w:rsidRPr="00784C01" w:rsidRDefault="00784C01" w:rsidP="00784C01">
            <w:pPr>
              <w:jc w:val="center"/>
              <w:rPr>
                <w:color w:val="000000"/>
                <w:sz w:val="22"/>
                <w:szCs w:val="22"/>
              </w:rPr>
            </w:pPr>
            <w:r w:rsidRPr="00784C01">
              <w:rPr>
                <w:color w:val="000000"/>
                <w:sz w:val="22"/>
                <w:szCs w:val="22"/>
              </w:rPr>
              <w:t>4,300</w:t>
            </w:r>
          </w:p>
        </w:tc>
        <w:tc>
          <w:tcPr>
            <w:tcW w:w="330" w:type="pct"/>
            <w:shd w:val="clear" w:color="auto" w:fill="auto"/>
            <w:vAlign w:val="center"/>
          </w:tcPr>
          <w:p w14:paraId="65C6AFE5" w14:textId="3A9985B1" w:rsidR="00784C01" w:rsidRPr="00784C01" w:rsidRDefault="00784C01" w:rsidP="00784C01">
            <w:pPr>
              <w:jc w:val="center"/>
              <w:rPr>
                <w:color w:val="000000"/>
                <w:sz w:val="22"/>
                <w:szCs w:val="22"/>
              </w:rPr>
            </w:pPr>
            <w:r w:rsidRPr="00784C01">
              <w:rPr>
                <w:color w:val="000000"/>
                <w:sz w:val="22"/>
                <w:szCs w:val="22"/>
              </w:rPr>
              <w:t>4,300</w:t>
            </w:r>
          </w:p>
        </w:tc>
        <w:tc>
          <w:tcPr>
            <w:tcW w:w="330" w:type="pct"/>
            <w:shd w:val="clear" w:color="auto" w:fill="auto"/>
            <w:vAlign w:val="center"/>
          </w:tcPr>
          <w:p w14:paraId="1256D44A" w14:textId="2EAAA48E" w:rsidR="00784C01" w:rsidRPr="00784C01" w:rsidRDefault="00784C01" w:rsidP="00784C01">
            <w:pPr>
              <w:jc w:val="center"/>
              <w:rPr>
                <w:color w:val="000000"/>
                <w:sz w:val="22"/>
                <w:szCs w:val="22"/>
              </w:rPr>
            </w:pPr>
            <w:r w:rsidRPr="00784C01">
              <w:rPr>
                <w:color w:val="000000"/>
                <w:sz w:val="22"/>
                <w:szCs w:val="22"/>
              </w:rPr>
              <w:t>4,300</w:t>
            </w:r>
          </w:p>
        </w:tc>
        <w:tc>
          <w:tcPr>
            <w:tcW w:w="330" w:type="pct"/>
            <w:shd w:val="clear" w:color="auto" w:fill="auto"/>
            <w:vAlign w:val="center"/>
          </w:tcPr>
          <w:p w14:paraId="281AC42C" w14:textId="6377997A" w:rsidR="00784C01" w:rsidRPr="00784C01" w:rsidRDefault="00784C01" w:rsidP="00784C01">
            <w:pPr>
              <w:jc w:val="center"/>
              <w:rPr>
                <w:color w:val="000000"/>
                <w:sz w:val="22"/>
                <w:szCs w:val="22"/>
              </w:rPr>
            </w:pPr>
            <w:r w:rsidRPr="00784C01">
              <w:rPr>
                <w:color w:val="000000"/>
                <w:sz w:val="22"/>
                <w:szCs w:val="22"/>
              </w:rPr>
              <w:t>4,300</w:t>
            </w:r>
          </w:p>
        </w:tc>
        <w:tc>
          <w:tcPr>
            <w:tcW w:w="330" w:type="pct"/>
            <w:shd w:val="clear" w:color="auto" w:fill="auto"/>
            <w:vAlign w:val="center"/>
          </w:tcPr>
          <w:p w14:paraId="25E482AF" w14:textId="7E47B881" w:rsidR="00784C01" w:rsidRPr="00784C01" w:rsidRDefault="00784C01" w:rsidP="00784C01">
            <w:pPr>
              <w:jc w:val="center"/>
              <w:rPr>
                <w:color w:val="000000"/>
                <w:sz w:val="22"/>
                <w:szCs w:val="22"/>
              </w:rPr>
            </w:pPr>
            <w:r w:rsidRPr="00784C01">
              <w:rPr>
                <w:color w:val="000000"/>
                <w:sz w:val="22"/>
                <w:szCs w:val="22"/>
              </w:rPr>
              <w:t>4,300</w:t>
            </w:r>
          </w:p>
        </w:tc>
        <w:tc>
          <w:tcPr>
            <w:tcW w:w="389" w:type="pct"/>
            <w:shd w:val="clear" w:color="auto" w:fill="auto"/>
            <w:vAlign w:val="center"/>
          </w:tcPr>
          <w:p w14:paraId="4A763DFA" w14:textId="207E2F3E" w:rsidR="00784C01" w:rsidRPr="00784C01" w:rsidRDefault="00784C01" w:rsidP="00784C01">
            <w:pPr>
              <w:jc w:val="center"/>
              <w:rPr>
                <w:color w:val="000000"/>
                <w:sz w:val="22"/>
                <w:szCs w:val="22"/>
              </w:rPr>
            </w:pPr>
            <w:r w:rsidRPr="00784C01">
              <w:rPr>
                <w:color w:val="000000"/>
                <w:sz w:val="22"/>
                <w:szCs w:val="22"/>
              </w:rPr>
              <w:t>4,300</w:t>
            </w:r>
          </w:p>
        </w:tc>
        <w:tc>
          <w:tcPr>
            <w:tcW w:w="387" w:type="pct"/>
            <w:shd w:val="clear" w:color="auto" w:fill="auto"/>
            <w:vAlign w:val="center"/>
          </w:tcPr>
          <w:p w14:paraId="353487D2" w14:textId="23E71319" w:rsidR="00784C01" w:rsidRPr="00784C01" w:rsidRDefault="00784C01" w:rsidP="00784C01">
            <w:pPr>
              <w:jc w:val="center"/>
              <w:rPr>
                <w:color w:val="000000"/>
                <w:sz w:val="22"/>
                <w:szCs w:val="22"/>
              </w:rPr>
            </w:pPr>
            <w:r w:rsidRPr="00784C01">
              <w:rPr>
                <w:color w:val="000000"/>
                <w:sz w:val="22"/>
                <w:szCs w:val="22"/>
              </w:rPr>
              <w:t>4,300</w:t>
            </w:r>
          </w:p>
        </w:tc>
      </w:tr>
      <w:tr w:rsidR="00784C01" w:rsidRPr="00784C01" w14:paraId="3241E2E8" w14:textId="77777777" w:rsidTr="00364FD5">
        <w:trPr>
          <w:cantSplit/>
        </w:trPr>
        <w:tc>
          <w:tcPr>
            <w:tcW w:w="204" w:type="pct"/>
            <w:shd w:val="clear" w:color="auto" w:fill="auto"/>
            <w:vAlign w:val="bottom"/>
          </w:tcPr>
          <w:p w14:paraId="1F62FB51" w14:textId="24AABC78" w:rsidR="00784C01" w:rsidRPr="00784C01" w:rsidRDefault="00784C01" w:rsidP="00784C01">
            <w:pPr>
              <w:jc w:val="center"/>
              <w:rPr>
                <w:color w:val="000000"/>
                <w:sz w:val="22"/>
                <w:szCs w:val="22"/>
              </w:rPr>
            </w:pPr>
            <w:r w:rsidRPr="00784C01">
              <w:rPr>
                <w:color w:val="000000"/>
                <w:sz w:val="22"/>
                <w:szCs w:val="22"/>
              </w:rPr>
              <w:t>4.2</w:t>
            </w:r>
          </w:p>
        </w:tc>
        <w:tc>
          <w:tcPr>
            <w:tcW w:w="1760" w:type="pct"/>
            <w:shd w:val="clear" w:color="auto" w:fill="auto"/>
            <w:vAlign w:val="center"/>
          </w:tcPr>
          <w:p w14:paraId="33500AFF" w14:textId="450D076F" w:rsidR="00784C01" w:rsidRPr="00784C01" w:rsidRDefault="00784C01" w:rsidP="00784C01">
            <w:pPr>
              <w:jc w:val="center"/>
              <w:rPr>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20C2B7CC" w14:textId="1FE2FDE0"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6911DACF" w14:textId="623237F7" w:rsidR="00784C01" w:rsidRPr="00784C01" w:rsidRDefault="00784C01" w:rsidP="00784C01">
            <w:pPr>
              <w:jc w:val="center"/>
              <w:rPr>
                <w:color w:val="000000"/>
                <w:sz w:val="22"/>
                <w:szCs w:val="22"/>
              </w:rPr>
            </w:pPr>
            <w:r w:rsidRPr="00784C01">
              <w:rPr>
                <w:color w:val="000000"/>
                <w:sz w:val="22"/>
                <w:szCs w:val="22"/>
              </w:rPr>
              <w:t>4,300</w:t>
            </w:r>
          </w:p>
        </w:tc>
        <w:tc>
          <w:tcPr>
            <w:tcW w:w="330" w:type="pct"/>
            <w:shd w:val="clear" w:color="auto" w:fill="auto"/>
            <w:vAlign w:val="center"/>
          </w:tcPr>
          <w:p w14:paraId="6D041EE6" w14:textId="3B99E469" w:rsidR="00784C01" w:rsidRPr="00784C01" w:rsidRDefault="00784C01" w:rsidP="00784C01">
            <w:pPr>
              <w:jc w:val="center"/>
              <w:rPr>
                <w:color w:val="000000"/>
                <w:sz w:val="22"/>
                <w:szCs w:val="22"/>
              </w:rPr>
            </w:pPr>
            <w:r w:rsidRPr="00784C01">
              <w:rPr>
                <w:color w:val="000000"/>
                <w:sz w:val="22"/>
                <w:szCs w:val="22"/>
              </w:rPr>
              <w:t>4,300</w:t>
            </w:r>
          </w:p>
        </w:tc>
        <w:tc>
          <w:tcPr>
            <w:tcW w:w="330" w:type="pct"/>
            <w:shd w:val="clear" w:color="auto" w:fill="auto"/>
            <w:vAlign w:val="center"/>
          </w:tcPr>
          <w:p w14:paraId="52224661" w14:textId="19DC5648" w:rsidR="00784C01" w:rsidRPr="00784C01" w:rsidRDefault="00784C01" w:rsidP="00784C01">
            <w:pPr>
              <w:jc w:val="center"/>
              <w:rPr>
                <w:color w:val="000000"/>
                <w:sz w:val="22"/>
                <w:szCs w:val="22"/>
              </w:rPr>
            </w:pPr>
            <w:r w:rsidRPr="00784C01">
              <w:rPr>
                <w:color w:val="000000"/>
                <w:sz w:val="22"/>
                <w:szCs w:val="22"/>
              </w:rPr>
              <w:t>4,300</w:t>
            </w:r>
          </w:p>
        </w:tc>
        <w:tc>
          <w:tcPr>
            <w:tcW w:w="330" w:type="pct"/>
            <w:shd w:val="clear" w:color="auto" w:fill="auto"/>
            <w:vAlign w:val="center"/>
          </w:tcPr>
          <w:p w14:paraId="07F2D594" w14:textId="34E6BC3B" w:rsidR="00784C01" w:rsidRPr="00784C01" w:rsidRDefault="00784C01" w:rsidP="00784C01">
            <w:pPr>
              <w:jc w:val="center"/>
              <w:rPr>
                <w:color w:val="000000"/>
                <w:sz w:val="22"/>
                <w:szCs w:val="22"/>
              </w:rPr>
            </w:pPr>
            <w:r w:rsidRPr="00784C01">
              <w:rPr>
                <w:color w:val="000000"/>
                <w:sz w:val="22"/>
                <w:szCs w:val="22"/>
              </w:rPr>
              <w:t>4,300</w:t>
            </w:r>
          </w:p>
        </w:tc>
        <w:tc>
          <w:tcPr>
            <w:tcW w:w="330" w:type="pct"/>
            <w:shd w:val="clear" w:color="auto" w:fill="auto"/>
            <w:vAlign w:val="center"/>
          </w:tcPr>
          <w:p w14:paraId="09F8362E" w14:textId="12D0067E" w:rsidR="00784C01" w:rsidRPr="00784C01" w:rsidRDefault="00784C01" w:rsidP="00784C01">
            <w:pPr>
              <w:jc w:val="center"/>
              <w:rPr>
                <w:color w:val="000000"/>
                <w:sz w:val="22"/>
                <w:szCs w:val="22"/>
              </w:rPr>
            </w:pPr>
            <w:r w:rsidRPr="00784C01">
              <w:rPr>
                <w:color w:val="000000"/>
                <w:sz w:val="22"/>
                <w:szCs w:val="22"/>
              </w:rPr>
              <w:t>4,300</w:t>
            </w:r>
          </w:p>
        </w:tc>
        <w:tc>
          <w:tcPr>
            <w:tcW w:w="330" w:type="pct"/>
            <w:shd w:val="clear" w:color="auto" w:fill="auto"/>
            <w:vAlign w:val="center"/>
          </w:tcPr>
          <w:p w14:paraId="12434B05" w14:textId="5195C832" w:rsidR="00784C01" w:rsidRPr="00784C01" w:rsidRDefault="00784C01" w:rsidP="00784C01">
            <w:pPr>
              <w:jc w:val="center"/>
              <w:rPr>
                <w:color w:val="000000"/>
                <w:sz w:val="22"/>
                <w:szCs w:val="22"/>
              </w:rPr>
            </w:pPr>
            <w:r w:rsidRPr="00784C01">
              <w:rPr>
                <w:color w:val="000000"/>
                <w:sz w:val="22"/>
                <w:szCs w:val="22"/>
              </w:rPr>
              <w:t>4,300</w:t>
            </w:r>
          </w:p>
        </w:tc>
        <w:tc>
          <w:tcPr>
            <w:tcW w:w="389" w:type="pct"/>
            <w:shd w:val="clear" w:color="auto" w:fill="auto"/>
            <w:vAlign w:val="center"/>
          </w:tcPr>
          <w:p w14:paraId="3AA1BD28" w14:textId="7A2DF762" w:rsidR="00784C01" w:rsidRPr="00784C01" w:rsidRDefault="00784C01" w:rsidP="00784C01">
            <w:pPr>
              <w:jc w:val="center"/>
              <w:rPr>
                <w:color w:val="000000"/>
                <w:sz w:val="22"/>
                <w:szCs w:val="22"/>
              </w:rPr>
            </w:pPr>
            <w:r w:rsidRPr="00784C01">
              <w:rPr>
                <w:color w:val="000000"/>
                <w:sz w:val="22"/>
                <w:szCs w:val="22"/>
              </w:rPr>
              <w:t>4,300</w:t>
            </w:r>
          </w:p>
        </w:tc>
        <w:tc>
          <w:tcPr>
            <w:tcW w:w="387" w:type="pct"/>
            <w:shd w:val="clear" w:color="auto" w:fill="auto"/>
            <w:vAlign w:val="center"/>
          </w:tcPr>
          <w:p w14:paraId="69E2862A" w14:textId="507866E8" w:rsidR="00784C01" w:rsidRPr="00784C01" w:rsidRDefault="00784C01" w:rsidP="00784C01">
            <w:pPr>
              <w:jc w:val="center"/>
              <w:rPr>
                <w:color w:val="000000"/>
                <w:sz w:val="22"/>
                <w:szCs w:val="22"/>
              </w:rPr>
            </w:pPr>
            <w:r w:rsidRPr="00784C01">
              <w:rPr>
                <w:color w:val="000000"/>
                <w:sz w:val="22"/>
                <w:szCs w:val="22"/>
              </w:rPr>
              <w:t>4,300</w:t>
            </w:r>
          </w:p>
        </w:tc>
      </w:tr>
      <w:tr w:rsidR="00784C01" w:rsidRPr="00784C01" w14:paraId="52B39976" w14:textId="77777777" w:rsidTr="00364FD5">
        <w:trPr>
          <w:cantSplit/>
        </w:trPr>
        <w:tc>
          <w:tcPr>
            <w:tcW w:w="204" w:type="pct"/>
            <w:shd w:val="clear" w:color="auto" w:fill="auto"/>
            <w:vAlign w:val="bottom"/>
          </w:tcPr>
          <w:p w14:paraId="5B8C1C15" w14:textId="4F133755" w:rsidR="00784C01" w:rsidRPr="00784C01" w:rsidRDefault="00784C01" w:rsidP="00784C01">
            <w:pPr>
              <w:jc w:val="center"/>
              <w:rPr>
                <w:color w:val="000000"/>
                <w:sz w:val="22"/>
                <w:szCs w:val="22"/>
              </w:rPr>
            </w:pPr>
            <w:r w:rsidRPr="00784C01">
              <w:rPr>
                <w:color w:val="000000"/>
                <w:sz w:val="22"/>
                <w:szCs w:val="22"/>
              </w:rPr>
              <w:t>4.3</w:t>
            </w:r>
          </w:p>
        </w:tc>
        <w:tc>
          <w:tcPr>
            <w:tcW w:w="1760" w:type="pct"/>
            <w:shd w:val="clear" w:color="auto" w:fill="auto"/>
            <w:vAlign w:val="center"/>
          </w:tcPr>
          <w:p w14:paraId="291E3091" w14:textId="2F3E8E33" w:rsidR="00784C01" w:rsidRPr="00784C01" w:rsidRDefault="00784C01" w:rsidP="00784C01">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0639E37A" w14:textId="0DE1F799"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75D866A8" w14:textId="30E45D7C" w:rsidR="00784C01" w:rsidRPr="00784C01" w:rsidRDefault="00784C01" w:rsidP="00784C01">
            <w:pPr>
              <w:jc w:val="center"/>
              <w:rPr>
                <w:color w:val="000000"/>
                <w:sz w:val="22"/>
                <w:szCs w:val="22"/>
              </w:rPr>
            </w:pPr>
            <w:r w:rsidRPr="00784C01">
              <w:rPr>
                <w:color w:val="000000"/>
                <w:sz w:val="22"/>
                <w:szCs w:val="22"/>
              </w:rPr>
              <w:t>0,000</w:t>
            </w:r>
          </w:p>
        </w:tc>
        <w:tc>
          <w:tcPr>
            <w:tcW w:w="330" w:type="pct"/>
            <w:shd w:val="clear" w:color="auto" w:fill="auto"/>
            <w:vAlign w:val="center"/>
          </w:tcPr>
          <w:p w14:paraId="09E722BC" w14:textId="43E31AAA" w:rsidR="00784C01" w:rsidRPr="00784C01" w:rsidRDefault="00784C01" w:rsidP="00784C01">
            <w:pPr>
              <w:jc w:val="center"/>
              <w:rPr>
                <w:color w:val="000000"/>
                <w:sz w:val="22"/>
                <w:szCs w:val="22"/>
              </w:rPr>
            </w:pPr>
            <w:r w:rsidRPr="00784C01">
              <w:rPr>
                <w:color w:val="000000"/>
                <w:sz w:val="22"/>
                <w:szCs w:val="22"/>
              </w:rPr>
              <w:t>0,000</w:t>
            </w:r>
          </w:p>
        </w:tc>
        <w:tc>
          <w:tcPr>
            <w:tcW w:w="330" w:type="pct"/>
            <w:shd w:val="clear" w:color="auto" w:fill="auto"/>
            <w:vAlign w:val="center"/>
          </w:tcPr>
          <w:p w14:paraId="032C48C3" w14:textId="7A82C392" w:rsidR="00784C01" w:rsidRPr="00784C01" w:rsidRDefault="00784C01" w:rsidP="00784C01">
            <w:pPr>
              <w:jc w:val="center"/>
              <w:rPr>
                <w:color w:val="000000"/>
                <w:sz w:val="22"/>
                <w:szCs w:val="22"/>
              </w:rPr>
            </w:pPr>
            <w:r w:rsidRPr="00784C01">
              <w:rPr>
                <w:color w:val="000000"/>
                <w:sz w:val="22"/>
                <w:szCs w:val="22"/>
              </w:rPr>
              <w:t>0,000</w:t>
            </w:r>
          </w:p>
        </w:tc>
        <w:tc>
          <w:tcPr>
            <w:tcW w:w="330" w:type="pct"/>
            <w:shd w:val="clear" w:color="auto" w:fill="auto"/>
            <w:vAlign w:val="center"/>
          </w:tcPr>
          <w:p w14:paraId="54F018BC" w14:textId="0595B3C0" w:rsidR="00784C01" w:rsidRPr="00784C01" w:rsidRDefault="00784C01" w:rsidP="00784C01">
            <w:pPr>
              <w:jc w:val="center"/>
              <w:rPr>
                <w:color w:val="000000"/>
                <w:sz w:val="22"/>
                <w:szCs w:val="22"/>
              </w:rPr>
            </w:pPr>
            <w:r w:rsidRPr="00784C01">
              <w:rPr>
                <w:color w:val="000000"/>
                <w:sz w:val="22"/>
                <w:szCs w:val="22"/>
              </w:rPr>
              <w:t>0,000</w:t>
            </w:r>
          </w:p>
        </w:tc>
        <w:tc>
          <w:tcPr>
            <w:tcW w:w="330" w:type="pct"/>
            <w:shd w:val="clear" w:color="auto" w:fill="auto"/>
            <w:vAlign w:val="center"/>
          </w:tcPr>
          <w:p w14:paraId="19F1D179" w14:textId="5B1D7C07" w:rsidR="00784C01" w:rsidRPr="00784C01" w:rsidRDefault="00784C01" w:rsidP="00784C01">
            <w:pPr>
              <w:jc w:val="center"/>
              <w:rPr>
                <w:color w:val="000000"/>
                <w:sz w:val="22"/>
                <w:szCs w:val="22"/>
              </w:rPr>
            </w:pPr>
            <w:r w:rsidRPr="00784C01">
              <w:rPr>
                <w:color w:val="000000"/>
                <w:sz w:val="22"/>
                <w:szCs w:val="22"/>
              </w:rPr>
              <w:t>0,000</w:t>
            </w:r>
          </w:p>
        </w:tc>
        <w:tc>
          <w:tcPr>
            <w:tcW w:w="330" w:type="pct"/>
            <w:shd w:val="clear" w:color="auto" w:fill="auto"/>
            <w:vAlign w:val="center"/>
          </w:tcPr>
          <w:p w14:paraId="6CFDCC05" w14:textId="152C09FD" w:rsidR="00784C01" w:rsidRPr="00784C01" w:rsidRDefault="00784C01" w:rsidP="00784C01">
            <w:pPr>
              <w:jc w:val="center"/>
              <w:rPr>
                <w:color w:val="000000"/>
                <w:sz w:val="22"/>
                <w:szCs w:val="22"/>
              </w:rPr>
            </w:pPr>
            <w:r w:rsidRPr="00784C01">
              <w:rPr>
                <w:color w:val="000000"/>
                <w:sz w:val="22"/>
                <w:szCs w:val="22"/>
              </w:rPr>
              <w:t>0,000</w:t>
            </w:r>
          </w:p>
        </w:tc>
        <w:tc>
          <w:tcPr>
            <w:tcW w:w="389" w:type="pct"/>
            <w:shd w:val="clear" w:color="auto" w:fill="auto"/>
            <w:vAlign w:val="center"/>
          </w:tcPr>
          <w:p w14:paraId="5F88DD71" w14:textId="5587E289" w:rsidR="00784C01" w:rsidRPr="00784C01" w:rsidRDefault="00784C01" w:rsidP="00784C01">
            <w:pPr>
              <w:jc w:val="center"/>
              <w:rPr>
                <w:color w:val="000000"/>
                <w:sz w:val="22"/>
                <w:szCs w:val="22"/>
              </w:rPr>
            </w:pPr>
            <w:r w:rsidRPr="00784C01">
              <w:rPr>
                <w:color w:val="000000"/>
                <w:sz w:val="22"/>
                <w:szCs w:val="22"/>
              </w:rPr>
              <w:t>0,000</w:t>
            </w:r>
          </w:p>
        </w:tc>
        <w:tc>
          <w:tcPr>
            <w:tcW w:w="387" w:type="pct"/>
            <w:shd w:val="clear" w:color="auto" w:fill="auto"/>
            <w:vAlign w:val="center"/>
          </w:tcPr>
          <w:p w14:paraId="20A41B2F" w14:textId="590A8160" w:rsidR="00784C01" w:rsidRPr="00784C01" w:rsidRDefault="00784C01" w:rsidP="00784C01">
            <w:pPr>
              <w:jc w:val="center"/>
              <w:rPr>
                <w:color w:val="000000"/>
                <w:sz w:val="22"/>
                <w:szCs w:val="22"/>
              </w:rPr>
            </w:pPr>
            <w:r w:rsidRPr="00784C01">
              <w:rPr>
                <w:color w:val="000000"/>
                <w:sz w:val="22"/>
                <w:szCs w:val="22"/>
              </w:rPr>
              <w:t>0,000</w:t>
            </w:r>
          </w:p>
        </w:tc>
      </w:tr>
      <w:tr w:rsidR="00784C01" w:rsidRPr="00784C01" w14:paraId="0ADB7912" w14:textId="77777777" w:rsidTr="00364FD5">
        <w:trPr>
          <w:cantSplit/>
        </w:trPr>
        <w:tc>
          <w:tcPr>
            <w:tcW w:w="204" w:type="pct"/>
            <w:shd w:val="clear" w:color="auto" w:fill="auto"/>
            <w:vAlign w:val="bottom"/>
          </w:tcPr>
          <w:p w14:paraId="0A1E2430" w14:textId="20C0546D" w:rsidR="00784C01" w:rsidRPr="00784C01" w:rsidRDefault="00784C01" w:rsidP="00784C01">
            <w:pPr>
              <w:jc w:val="center"/>
              <w:rPr>
                <w:color w:val="000000"/>
                <w:sz w:val="22"/>
                <w:szCs w:val="22"/>
              </w:rPr>
            </w:pPr>
            <w:r w:rsidRPr="00784C01">
              <w:rPr>
                <w:color w:val="000000"/>
                <w:sz w:val="22"/>
                <w:szCs w:val="22"/>
              </w:rPr>
              <w:t>4.4</w:t>
            </w:r>
          </w:p>
        </w:tc>
        <w:tc>
          <w:tcPr>
            <w:tcW w:w="1760" w:type="pct"/>
            <w:shd w:val="clear" w:color="auto" w:fill="auto"/>
            <w:vAlign w:val="center"/>
          </w:tcPr>
          <w:p w14:paraId="415F0A12" w14:textId="0D739C81" w:rsidR="00784C01" w:rsidRPr="00784C01" w:rsidRDefault="00784C01" w:rsidP="00784C01">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76123D10" w14:textId="2747ACF6"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34BD7790" w14:textId="03C31C05" w:rsidR="00784C01" w:rsidRPr="00784C01" w:rsidRDefault="00784C01" w:rsidP="00784C01">
            <w:pPr>
              <w:jc w:val="center"/>
              <w:rPr>
                <w:color w:val="000000"/>
                <w:sz w:val="22"/>
                <w:szCs w:val="22"/>
              </w:rPr>
            </w:pPr>
            <w:r w:rsidRPr="00784C01">
              <w:rPr>
                <w:color w:val="000000"/>
                <w:sz w:val="22"/>
                <w:szCs w:val="22"/>
              </w:rPr>
              <w:t>0,050</w:t>
            </w:r>
          </w:p>
        </w:tc>
        <w:tc>
          <w:tcPr>
            <w:tcW w:w="330" w:type="pct"/>
            <w:shd w:val="clear" w:color="auto" w:fill="auto"/>
            <w:vAlign w:val="center"/>
          </w:tcPr>
          <w:p w14:paraId="63A0A6C1" w14:textId="6F16A1F3" w:rsidR="00784C01" w:rsidRPr="00784C01" w:rsidRDefault="00784C01" w:rsidP="00784C01">
            <w:pPr>
              <w:jc w:val="center"/>
              <w:rPr>
                <w:color w:val="000000"/>
                <w:sz w:val="22"/>
                <w:szCs w:val="22"/>
              </w:rPr>
            </w:pPr>
            <w:r w:rsidRPr="00784C01">
              <w:rPr>
                <w:color w:val="000000"/>
                <w:sz w:val="22"/>
                <w:szCs w:val="22"/>
              </w:rPr>
              <w:t>0,050</w:t>
            </w:r>
          </w:p>
        </w:tc>
        <w:tc>
          <w:tcPr>
            <w:tcW w:w="330" w:type="pct"/>
            <w:shd w:val="clear" w:color="auto" w:fill="auto"/>
            <w:vAlign w:val="center"/>
          </w:tcPr>
          <w:p w14:paraId="252A12FB" w14:textId="524FDD53" w:rsidR="00784C01" w:rsidRPr="00784C01" w:rsidRDefault="00784C01" w:rsidP="00784C01">
            <w:pPr>
              <w:jc w:val="center"/>
              <w:rPr>
                <w:color w:val="000000"/>
                <w:sz w:val="22"/>
                <w:szCs w:val="22"/>
              </w:rPr>
            </w:pPr>
            <w:r w:rsidRPr="00784C01">
              <w:rPr>
                <w:color w:val="000000"/>
                <w:sz w:val="22"/>
                <w:szCs w:val="22"/>
              </w:rPr>
              <w:t>0,050</w:t>
            </w:r>
          </w:p>
        </w:tc>
        <w:tc>
          <w:tcPr>
            <w:tcW w:w="330" w:type="pct"/>
            <w:shd w:val="clear" w:color="auto" w:fill="auto"/>
            <w:vAlign w:val="center"/>
          </w:tcPr>
          <w:p w14:paraId="5A26EAFE" w14:textId="5CEAACEA" w:rsidR="00784C01" w:rsidRPr="00784C01" w:rsidRDefault="00784C01" w:rsidP="00784C01">
            <w:pPr>
              <w:jc w:val="center"/>
              <w:rPr>
                <w:color w:val="000000"/>
                <w:sz w:val="22"/>
                <w:szCs w:val="22"/>
              </w:rPr>
            </w:pPr>
            <w:r w:rsidRPr="00784C01">
              <w:rPr>
                <w:color w:val="000000"/>
                <w:sz w:val="22"/>
                <w:szCs w:val="22"/>
              </w:rPr>
              <w:t>0,050</w:t>
            </w:r>
          </w:p>
        </w:tc>
        <w:tc>
          <w:tcPr>
            <w:tcW w:w="330" w:type="pct"/>
            <w:shd w:val="clear" w:color="auto" w:fill="auto"/>
            <w:vAlign w:val="center"/>
          </w:tcPr>
          <w:p w14:paraId="2211FAE0" w14:textId="31F87F33" w:rsidR="00784C01" w:rsidRPr="00784C01" w:rsidRDefault="00784C01" w:rsidP="00784C01">
            <w:pPr>
              <w:jc w:val="center"/>
              <w:rPr>
                <w:color w:val="000000"/>
                <w:sz w:val="22"/>
                <w:szCs w:val="22"/>
              </w:rPr>
            </w:pPr>
            <w:r w:rsidRPr="00784C01">
              <w:rPr>
                <w:color w:val="000000"/>
                <w:sz w:val="22"/>
                <w:szCs w:val="22"/>
              </w:rPr>
              <w:t>0,050</w:t>
            </w:r>
          </w:p>
        </w:tc>
        <w:tc>
          <w:tcPr>
            <w:tcW w:w="330" w:type="pct"/>
            <w:shd w:val="clear" w:color="auto" w:fill="auto"/>
            <w:vAlign w:val="center"/>
          </w:tcPr>
          <w:p w14:paraId="26D22CBB" w14:textId="25349A7A" w:rsidR="00784C01" w:rsidRPr="00784C01" w:rsidRDefault="00784C01" w:rsidP="00784C01">
            <w:pPr>
              <w:jc w:val="center"/>
              <w:rPr>
                <w:color w:val="000000"/>
                <w:sz w:val="22"/>
                <w:szCs w:val="22"/>
              </w:rPr>
            </w:pPr>
            <w:r w:rsidRPr="00784C01">
              <w:rPr>
                <w:color w:val="000000"/>
                <w:sz w:val="22"/>
                <w:szCs w:val="22"/>
              </w:rPr>
              <w:t>0,050</w:t>
            </w:r>
          </w:p>
        </w:tc>
        <w:tc>
          <w:tcPr>
            <w:tcW w:w="389" w:type="pct"/>
            <w:shd w:val="clear" w:color="auto" w:fill="auto"/>
            <w:vAlign w:val="center"/>
          </w:tcPr>
          <w:p w14:paraId="680AD51A" w14:textId="6E16F0B7" w:rsidR="00784C01" w:rsidRPr="00784C01" w:rsidRDefault="00784C01" w:rsidP="00784C01">
            <w:pPr>
              <w:jc w:val="center"/>
              <w:rPr>
                <w:color w:val="000000"/>
                <w:sz w:val="22"/>
                <w:szCs w:val="22"/>
              </w:rPr>
            </w:pPr>
            <w:r w:rsidRPr="00784C01">
              <w:rPr>
                <w:color w:val="000000"/>
                <w:sz w:val="22"/>
                <w:szCs w:val="22"/>
              </w:rPr>
              <w:t>0,050</w:t>
            </w:r>
          </w:p>
        </w:tc>
        <w:tc>
          <w:tcPr>
            <w:tcW w:w="387" w:type="pct"/>
            <w:shd w:val="clear" w:color="auto" w:fill="auto"/>
            <w:vAlign w:val="center"/>
          </w:tcPr>
          <w:p w14:paraId="029E381E" w14:textId="011D97BE" w:rsidR="00784C01" w:rsidRPr="00784C01" w:rsidRDefault="00784C01" w:rsidP="00784C01">
            <w:pPr>
              <w:jc w:val="center"/>
              <w:rPr>
                <w:color w:val="000000"/>
                <w:sz w:val="22"/>
                <w:szCs w:val="22"/>
              </w:rPr>
            </w:pPr>
            <w:r w:rsidRPr="00784C01">
              <w:rPr>
                <w:color w:val="000000"/>
                <w:sz w:val="22"/>
                <w:szCs w:val="22"/>
              </w:rPr>
              <w:t>0,050</w:t>
            </w:r>
          </w:p>
        </w:tc>
      </w:tr>
      <w:tr w:rsidR="00784C01" w:rsidRPr="00784C01" w14:paraId="5C5BB1BC" w14:textId="77777777" w:rsidTr="00364FD5">
        <w:trPr>
          <w:cantSplit/>
        </w:trPr>
        <w:tc>
          <w:tcPr>
            <w:tcW w:w="204" w:type="pct"/>
            <w:shd w:val="clear" w:color="auto" w:fill="auto"/>
            <w:vAlign w:val="bottom"/>
          </w:tcPr>
          <w:p w14:paraId="57BC23E4" w14:textId="44BE5768" w:rsidR="00784C01" w:rsidRPr="00784C01" w:rsidRDefault="00784C01" w:rsidP="00784C01">
            <w:pPr>
              <w:jc w:val="center"/>
              <w:rPr>
                <w:color w:val="000000"/>
                <w:sz w:val="22"/>
                <w:szCs w:val="22"/>
              </w:rPr>
            </w:pPr>
            <w:r w:rsidRPr="00784C01">
              <w:rPr>
                <w:color w:val="000000"/>
                <w:sz w:val="22"/>
                <w:szCs w:val="22"/>
              </w:rPr>
              <w:t>4.5</w:t>
            </w:r>
          </w:p>
        </w:tc>
        <w:tc>
          <w:tcPr>
            <w:tcW w:w="1760" w:type="pct"/>
            <w:shd w:val="clear" w:color="auto" w:fill="auto"/>
            <w:vAlign w:val="center"/>
          </w:tcPr>
          <w:p w14:paraId="67B9C4F5" w14:textId="552C1004" w:rsidR="00784C01" w:rsidRPr="00784C01" w:rsidRDefault="00784C01" w:rsidP="00784C01">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5CC5D0C1" w14:textId="166F3E20"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2BE66F94" w14:textId="44AF0ED7" w:rsidR="00784C01" w:rsidRPr="00784C01" w:rsidRDefault="00784C01" w:rsidP="00784C01">
            <w:pPr>
              <w:jc w:val="center"/>
              <w:rPr>
                <w:color w:val="000000"/>
                <w:sz w:val="22"/>
                <w:szCs w:val="22"/>
              </w:rPr>
            </w:pPr>
            <w:r w:rsidRPr="00784C01">
              <w:rPr>
                <w:color w:val="000000"/>
                <w:sz w:val="22"/>
                <w:szCs w:val="22"/>
              </w:rPr>
              <w:t>0,289</w:t>
            </w:r>
          </w:p>
        </w:tc>
        <w:tc>
          <w:tcPr>
            <w:tcW w:w="330" w:type="pct"/>
            <w:shd w:val="clear" w:color="auto" w:fill="auto"/>
            <w:vAlign w:val="center"/>
          </w:tcPr>
          <w:p w14:paraId="42535715" w14:textId="0AD9374F" w:rsidR="00784C01" w:rsidRPr="00784C01" w:rsidRDefault="00784C01" w:rsidP="00784C01">
            <w:pPr>
              <w:jc w:val="center"/>
              <w:rPr>
                <w:color w:val="000000"/>
                <w:sz w:val="22"/>
                <w:szCs w:val="22"/>
              </w:rPr>
            </w:pPr>
            <w:r w:rsidRPr="00784C01">
              <w:rPr>
                <w:color w:val="000000"/>
                <w:sz w:val="22"/>
                <w:szCs w:val="22"/>
              </w:rPr>
              <w:t>0,289</w:t>
            </w:r>
          </w:p>
        </w:tc>
        <w:tc>
          <w:tcPr>
            <w:tcW w:w="330" w:type="pct"/>
            <w:shd w:val="clear" w:color="auto" w:fill="auto"/>
            <w:vAlign w:val="center"/>
          </w:tcPr>
          <w:p w14:paraId="1240A410" w14:textId="4A2B8613" w:rsidR="00784C01" w:rsidRPr="00784C01" w:rsidRDefault="00784C01" w:rsidP="00784C01">
            <w:pPr>
              <w:jc w:val="center"/>
              <w:rPr>
                <w:color w:val="000000"/>
                <w:sz w:val="22"/>
                <w:szCs w:val="22"/>
              </w:rPr>
            </w:pPr>
            <w:r w:rsidRPr="00784C01">
              <w:rPr>
                <w:color w:val="000000"/>
                <w:sz w:val="22"/>
                <w:szCs w:val="22"/>
              </w:rPr>
              <w:t>0,289</w:t>
            </w:r>
          </w:p>
        </w:tc>
        <w:tc>
          <w:tcPr>
            <w:tcW w:w="330" w:type="pct"/>
            <w:shd w:val="clear" w:color="auto" w:fill="auto"/>
            <w:vAlign w:val="center"/>
          </w:tcPr>
          <w:p w14:paraId="54E2AEB6" w14:textId="02C35F79" w:rsidR="00784C01" w:rsidRPr="00784C01" w:rsidRDefault="00784C01" w:rsidP="00784C01">
            <w:pPr>
              <w:jc w:val="center"/>
              <w:rPr>
                <w:color w:val="000000"/>
                <w:sz w:val="22"/>
                <w:szCs w:val="22"/>
              </w:rPr>
            </w:pPr>
            <w:r w:rsidRPr="00784C01">
              <w:rPr>
                <w:color w:val="000000"/>
                <w:sz w:val="22"/>
                <w:szCs w:val="22"/>
              </w:rPr>
              <w:t>0,395</w:t>
            </w:r>
          </w:p>
        </w:tc>
        <w:tc>
          <w:tcPr>
            <w:tcW w:w="330" w:type="pct"/>
            <w:shd w:val="clear" w:color="auto" w:fill="auto"/>
            <w:vAlign w:val="center"/>
          </w:tcPr>
          <w:p w14:paraId="17555F1A" w14:textId="1C324CE5" w:rsidR="00784C01" w:rsidRPr="00784C01" w:rsidRDefault="00784C01" w:rsidP="00784C01">
            <w:pPr>
              <w:jc w:val="center"/>
              <w:rPr>
                <w:color w:val="000000"/>
                <w:sz w:val="22"/>
                <w:szCs w:val="22"/>
              </w:rPr>
            </w:pPr>
            <w:r w:rsidRPr="00784C01">
              <w:rPr>
                <w:color w:val="000000"/>
                <w:sz w:val="22"/>
                <w:szCs w:val="22"/>
              </w:rPr>
              <w:t>0,395</w:t>
            </w:r>
          </w:p>
        </w:tc>
        <w:tc>
          <w:tcPr>
            <w:tcW w:w="330" w:type="pct"/>
            <w:shd w:val="clear" w:color="auto" w:fill="auto"/>
            <w:vAlign w:val="center"/>
          </w:tcPr>
          <w:p w14:paraId="412E19E6" w14:textId="50BCBFEA" w:rsidR="00784C01" w:rsidRPr="00784C01" w:rsidRDefault="00784C01" w:rsidP="00784C01">
            <w:pPr>
              <w:jc w:val="center"/>
              <w:rPr>
                <w:color w:val="000000"/>
                <w:sz w:val="22"/>
                <w:szCs w:val="22"/>
              </w:rPr>
            </w:pPr>
            <w:r w:rsidRPr="00784C01">
              <w:rPr>
                <w:color w:val="000000"/>
                <w:sz w:val="22"/>
                <w:szCs w:val="22"/>
              </w:rPr>
              <w:t>0,395</w:t>
            </w:r>
          </w:p>
        </w:tc>
        <w:tc>
          <w:tcPr>
            <w:tcW w:w="389" w:type="pct"/>
            <w:shd w:val="clear" w:color="auto" w:fill="auto"/>
            <w:vAlign w:val="center"/>
          </w:tcPr>
          <w:p w14:paraId="20A461E6" w14:textId="741B52DD" w:rsidR="00784C01" w:rsidRPr="00784C01" w:rsidRDefault="00784C01" w:rsidP="00784C01">
            <w:pPr>
              <w:jc w:val="center"/>
              <w:rPr>
                <w:color w:val="000000"/>
                <w:sz w:val="22"/>
                <w:szCs w:val="22"/>
              </w:rPr>
            </w:pPr>
            <w:r w:rsidRPr="00784C01">
              <w:rPr>
                <w:color w:val="000000"/>
                <w:sz w:val="22"/>
                <w:szCs w:val="22"/>
              </w:rPr>
              <w:t>0,395</w:t>
            </w:r>
          </w:p>
        </w:tc>
        <w:tc>
          <w:tcPr>
            <w:tcW w:w="387" w:type="pct"/>
            <w:shd w:val="clear" w:color="auto" w:fill="auto"/>
            <w:vAlign w:val="center"/>
          </w:tcPr>
          <w:p w14:paraId="5D4C8A1F" w14:textId="5746E6D7" w:rsidR="00784C01" w:rsidRPr="00784C01" w:rsidRDefault="00784C01" w:rsidP="00784C01">
            <w:pPr>
              <w:jc w:val="center"/>
              <w:rPr>
                <w:color w:val="000000"/>
                <w:sz w:val="22"/>
                <w:szCs w:val="22"/>
              </w:rPr>
            </w:pPr>
            <w:r w:rsidRPr="00784C01">
              <w:rPr>
                <w:color w:val="000000"/>
                <w:sz w:val="22"/>
                <w:szCs w:val="22"/>
              </w:rPr>
              <w:t>0,395</w:t>
            </w:r>
          </w:p>
        </w:tc>
      </w:tr>
      <w:tr w:rsidR="00784C01" w:rsidRPr="00784C01" w14:paraId="11083005" w14:textId="77777777" w:rsidTr="00364FD5">
        <w:trPr>
          <w:cantSplit/>
        </w:trPr>
        <w:tc>
          <w:tcPr>
            <w:tcW w:w="204" w:type="pct"/>
            <w:shd w:val="clear" w:color="auto" w:fill="auto"/>
            <w:vAlign w:val="bottom"/>
          </w:tcPr>
          <w:p w14:paraId="56919BB2" w14:textId="0226E458" w:rsidR="00784C01" w:rsidRPr="00784C01" w:rsidRDefault="00784C01" w:rsidP="00784C01">
            <w:pPr>
              <w:jc w:val="center"/>
              <w:rPr>
                <w:color w:val="000000"/>
                <w:sz w:val="22"/>
                <w:szCs w:val="22"/>
              </w:rPr>
            </w:pPr>
            <w:r w:rsidRPr="00784C01">
              <w:rPr>
                <w:color w:val="000000"/>
                <w:sz w:val="22"/>
                <w:szCs w:val="22"/>
              </w:rPr>
              <w:t>4.6</w:t>
            </w:r>
          </w:p>
        </w:tc>
        <w:tc>
          <w:tcPr>
            <w:tcW w:w="1760" w:type="pct"/>
            <w:shd w:val="clear" w:color="auto" w:fill="auto"/>
            <w:vAlign w:val="center"/>
          </w:tcPr>
          <w:p w14:paraId="2B0EE40A" w14:textId="2912C41C" w:rsidR="00784C01" w:rsidRPr="00784C01" w:rsidRDefault="00784C01" w:rsidP="00784C01">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754F2E71" w14:textId="4FFA2C3B"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79B5AAF2" w14:textId="4B7FBDE8" w:rsidR="00784C01" w:rsidRPr="00784C01" w:rsidRDefault="00784C01" w:rsidP="00784C01">
            <w:pPr>
              <w:jc w:val="center"/>
              <w:rPr>
                <w:color w:val="000000"/>
                <w:sz w:val="22"/>
                <w:szCs w:val="22"/>
              </w:rPr>
            </w:pPr>
            <w:r w:rsidRPr="00784C01">
              <w:rPr>
                <w:color w:val="000000"/>
                <w:sz w:val="22"/>
                <w:szCs w:val="22"/>
              </w:rPr>
              <w:t>2,400</w:t>
            </w:r>
          </w:p>
        </w:tc>
        <w:tc>
          <w:tcPr>
            <w:tcW w:w="330" w:type="pct"/>
            <w:shd w:val="clear" w:color="auto" w:fill="auto"/>
            <w:vAlign w:val="center"/>
          </w:tcPr>
          <w:p w14:paraId="496BF688" w14:textId="7EA54B63" w:rsidR="00784C01" w:rsidRPr="00784C01" w:rsidRDefault="00784C01" w:rsidP="00784C01">
            <w:pPr>
              <w:jc w:val="center"/>
              <w:rPr>
                <w:color w:val="000000"/>
                <w:sz w:val="22"/>
                <w:szCs w:val="22"/>
              </w:rPr>
            </w:pPr>
            <w:r w:rsidRPr="00784C01">
              <w:rPr>
                <w:color w:val="000000"/>
                <w:sz w:val="22"/>
                <w:szCs w:val="22"/>
              </w:rPr>
              <w:t>2,400</w:t>
            </w:r>
          </w:p>
        </w:tc>
        <w:tc>
          <w:tcPr>
            <w:tcW w:w="330" w:type="pct"/>
            <w:shd w:val="clear" w:color="auto" w:fill="auto"/>
            <w:vAlign w:val="center"/>
          </w:tcPr>
          <w:p w14:paraId="4DDD998B" w14:textId="264A1A90" w:rsidR="00784C01" w:rsidRPr="00784C01" w:rsidRDefault="00784C01" w:rsidP="00784C01">
            <w:pPr>
              <w:jc w:val="center"/>
              <w:rPr>
                <w:color w:val="000000"/>
                <w:sz w:val="22"/>
                <w:szCs w:val="22"/>
              </w:rPr>
            </w:pPr>
            <w:r w:rsidRPr="00784C01">
              <w:rPr>
                <w:color w:val="000000"/>
                <w:sz w:val="22"/>
                <w:szCs w:val="22"/>
              </w:rPr>
              <w:t>2,400</w:t>
            </w:r>
          </w:p>
        </w:tc>
        <w:tc>
          <w:tcPr>
            <w:tcW w:w="330" w:type="pct"/>
            <w:shd w:val="clear" w:color="auto" w:fill="auto"/>
            <w:vAlign w:val="center"/>
          </w:tcPr>
          <w:p w14:paraId="4958570A" w14:textId="03E9DB0F" w:rsidR="00784C01" w:rsidRPr="00784C01" w:rsidRDefault="00784C01" w:rsidP="00784C01">
            <w:pPr>
              <w:jc w:val="center"/>
              <w:rPr>
                <w:color w:val="000000"/>
                <w:sz w:val="22"/>
                <w:szCs w:val="22"/>
              </w:rPr>
            </w:pPr>
            <w:r w:rsidRPr="00784C01">
              <w:rPr>
                <w:color w:val="000000"/>
                <w:sz w:val="22"/>
                <w:szCs w:val="22"/>
              </w:rPr>
              <w:t>3,280</w:t>
            </w:r>
          </w:p>
        </w:tc>
        <w:tc>
          <w:tcPr>
            <w:tcW w:w="330" w:type="pct"/>
            <w:shd w:val="clear" w:color="auto" w:fill="auto"/>
            <w:vAlign w:val="center"/>
          </w:tcPr>
          <w:p w14:paraId="5D1009E6" w14:textId="3D8592A2" w:rsidR="00784C01" w:rsidRPr="00784C01" w:rsidRDefault="00784C01" w:rsidP="00784C01">
            <w:pPr>
              <w:jc w:val="center"/>
              <w:rPr>
                <w:color w:val="000000"/>
                <w:sz w:val="22"/>
                <w:szCs w:val="22"/>
              </w:rPr>
            </w:pPr>
            <w:r w:rsidRPr="00784C01">
              <w:rPr>
                <w:color w:val="000000"/>
                <w:sz w:val="22"/>
                <w:szCs w:val="22"/>
              </w:rPr>
              <w:t>3,280</w:t>
            </w:r>
          </w:p>
        </w:tc>
        <w:tc>
          <w:tcPr>
            <w:tcW w:w="330" w:type="pct"/>
            <w:shd w:val="clear" w:color="auto" w:fill="auto"/>
            <w:vAlign w:val="center"/>
          </w:tcPr>
          <w:p w14:paraId="4B58B2A4" w14:textId="485735EE" w:rsidR="00784C01" w:rsidRPr="00784C01" w:rsidRDefault="00784C01" w:rsidP="00784C01">
            <w:pPr>
              <w:jc w:val="center"/>
              <w:rPr>
                <w:color w:val="000000"/>
                <w:sz w:val="22"/>
                <w:szCs w:val="22"/>
              </w:rPr>
            </w:pPr>
            <w:r w:rsidRPr="00784C01">
              <w:rPr>
                <w:color w:val="000000"/>
                <w:sz w:val="22"/>
                <w:szCs w:val="22"/>
              </w:rPr>
              <w:t>3,280</w:t>
            </w:r>
          </w:p>
        </w:tc>
        <w:tc>
          <w:tcPr>
            <w:tcW w:w="389" w:type="pct"/>
            <w:shd w:val="clear" w:color="auto" w:fill="auto"/>
            <w:vAlign w:val="center"/>
          </w:tcPr>
          <w:p w14:paraId="24CA219C" w14:textId="54BCC693" w:rsidR="00784C01" w:rsidRPr="00784C01" w:rsidRDefault="00784C01" w:rsidP="00784C01">
            <w:pPr>
              <w:jc w:val="center"/>
              <w:rPr>
                <w:color w:val="000000"/>
                <w:sz w:val="22"/>
                <w:szCs w:val="22"/>
              </w:rPr>
            </w:pPr>
            <w:r w:rsidRPr="00784C01">
              <w:rPr>
                <w:color w:val="000000"/>
                <w:sz w:val="22"/>
                <w:szCs w:val="22"/>
              </w:rPr>
              <w:t>3,280</w:t>
            </w:r>
          </w:p>
        </w:tc>
        <w:tc>
          <w:tcPr>
            <w:tcW w:w="387" w:type="pct"/>
            <w:shd w:val="clear" w:color="auto" w:fill="auto"/>
            <w:vAlign w:val="center"/>
          </w:tcPr>
          <w:p w14:paraId="797823F4" w14:textId="691ACA72" w:rsidR="00784C01" w:rsidRPr="00784C01" w:rsidRDefault="00784C01" w:rsidP="00784C01">
            <w:pPr>
              <w:jc w:val="center"/>
              <w:rPr>
                <w:color w:val="000000"/>
                <w:sz w:val="22"/>
                <w:szCs w:val="22"/>
              </w:rPr>
            </w:pPr>
            <w:r w:rsidRPr="00784C01">
              <w:rPr>
                <w:color w:val="000000"/>
                <w:sz w:val="22"/>
                <w:szCs w:val="22"/>
              </w:rPr>
              <w:t>3,280</w:t>
            </w:r>
          </w:p>
        </w:tc>
      </w:tr>
      <w:tr w:rsidR="00784C01" w:rsidRPr="00784C01" w14:paraId="5E4BD9A1" w14:textId="77777777" w:rsidTr="00364FD5">
        <w:trPr>
          <w:cantSplit/>
        </w:trPr>
        <w:tc>
          <w:tcPr>
            <w:tcW w:w="204" w:type="pct"/>
            <w:shd w:val="clear" w:color="auto" w:fill="auto"/>
            <w:vAlign w:val="bottom"/>
          </w:tcPr>
          <w:p w14:paraId="4E4B7214" w14:textId="1EE8E954" w:rsidR="00784C01" w:rsidRPr="00784C01" w:rsidRDefault="00784C01" w:rsidP="00784C01">
            <w:pPr>
              <w:jc w:val="center"/>
              <w:rPr>
                <w:color w:val="000000"/>
                <w:sz w:val="22"/>
                <w:szCs w:val="22"/>
              </w:rPr>
            </w:pPr>
            <w:r w:rsidRPr="00784C01">
              <w:rPr>
                <w:color w:val="000000"/>
                <w:sz w:val="22"/>
                <w:szCs w:val="22"/>
              </w:rPr>
              <w:t>4.7</w:t>
            </w:r>
          </w:p>
        </w:tc>
        <w:tc>
          <w:tcPr>
            <w:tcW w:w="1760" w:type="pct"/>
            <w:shd w:val="clear" w:color="auto" w:fill="auto"/>
            <w:vAlign w:val="center"/>
          </w:tcPr>
          <w:p w14:paraId="3F6446A0" w14:textId="684C0E4F" w:rsidR="00784C01" w:rsidRPr="00784C01" w:rsidRDefault="00784C01" w:rsidP="00784C01">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04F64E68" w14:textId="48CDE1E3"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782A9CEE" w14:textId="1D5F9E9A" w:rsidR="00784C01" w:rsidRPr="00784C01" w:rsidRDefault="00784C01" w:rsidP="00784C01">
            <w:pPr>
              <w:jc w:val="center"/>
              <w:rPr>
                <w:color w:val="000000"/>
                <w:sz w:val="22"/>
                <w:szCs w:val="22"/>
              </w:rPr>
            </w:pPr>
            <w:r w:rsidRPr="00784C01">
              <w:rPr>
                <w:color w:val="000000"/>
                <w:sz w:val="22"/>
                <w:szCs w:val="22"/>
              </w:rPr>
              <w:t>1,561</w:t>
            </w:r>
          </w:p>
        </w:tc>
        <w:tc>
          <w:tcPr>
            <w:tcW w:w="330" w:type="pct"/>
            <w:shd w:val="clear" w:color="auto" w:fill="auto"/>
            <w:vAlign w:val="center"/>
          </w:tcPr>
          <w:p w14:paraId="15D35CA9" w14:textId="78544B50" w:rsidR="00784C01" w:rsidRPr="00784C01" w:rsidRDefault="00784C01" w:rsidP="00784C01">
            <w:pPr>
              <w:jc w:val="center"/>
              <w:rPr>
                <w:color w:val="000000"/>
                <w:sz w:val="22"/>
                <w:szCs w:val="22"/>
              </w:rPr>
            </w:pPr>
            <w:r w:rsidRPr="00784C01">
              <w:rPr>
                <w:color w:val="000000"/>
                <w:sz w:val="22"/>
                <w:szCs w:val="22"/>
              </w:rPr>
              <w:t>1,561</w:t>
            </w:r>
          </w:p>
        </w:tc>
        <w:tc>
          <w:tcPr>
            <w:tcW w:w="330" w:type="pct"/>
            <w:shd w:val="clear" w:color="auto" w:fill="auto"/>
            <w:vAlign w:val="center"/>
          </w:tcPr>
          <w:p w14:paraId="68967F28" w14:textId="54DA464E" w:rsidR="00784C01" w:rsidRPr="00784C01" w:rsidRDefault="00784C01" w:rsidP="00784C01">
            <w:pPr>
              <w:jc w:val="center"/>
              <w:rPr>
                <w:color w:val="000000"/>
                <w:sz w:val="22"/>
                <w:szCs w:val="22"/>
              </w:rPr>
            </w:pPr>
            <w:r w:rsidRPr="00784C01">
              <w:rPr>
                <w:color w:val="000000"/>
                <w:sz w:val="22"/>
                <w:szCs w:val="22"/>
              </w:rPr>
              <w:t>1,561</w:t>
            </w:r>
          </w:p>
        </w:tc>
        <w:tc>
          <w:tcPr>
            <w:tcW w:w="330" w:type="pct"/>
            <w:shd w:val="clear" w:color="auto" w:fill="auto"/>
            <w:vAlign w:val="center"/>
          </w:tcPr>
          <w:p w14:paraId="70991179" w14:textId="54C7FD1F" w:rsidR="00784C01" w:rsidRPr="00784C01" w:rsidRDefault="00784C01" w:rsidP="00784C01">
            <w:pPr>
              <w:jc w:val="center"/>
              <w:rPr>
                <w:color w:val="000000"/>
                <w:sz w:val="22"/>
                <w:szCs w:val="22"/>
              </w:rPr>
            </w:pPr>
            <w:r w:rsidRPr="00784C01">
              <w:rPr>
                <w:color w:val="000000"/>
                <w:sz w:val="22"/>
                <w:szCs w:val="22"/>
              </w:rPr>
              <w:t>0,576</w:t>
            </w:r>
          </w:p>
        </w:tc>
        <w:tc>
          <w:tcPr>
            <w:tcW w:w="330" w:type="pct"/>
            <w:shd w:val="clear" w:color="auto" w:fill="auto"/>
            <w:vAlign w:val="center"/>
          </w:tcPr>
          <w:p w14:paraId="3B403708" w14:textId="17465F7D" w:rsidR="00784C01" w:rsidRPr="00784C01" w:rsidRDefault="00784C01" w:rsidP="00784C01">
            <w:pPr>
              <w:jc w:val="center"/>
              <w:rPr>
                <w:color w:val="000000"/>
                <w:sz w:val="22"/>
                <w:szCs w:val="22"/>
              </w:rPr>
            </w:pPr>
            <w:r w:rsidRPr="00784C01">
              <w:rPr>
                <w:color w:val="000000"/>
                <w:sz w:val="22"/>
                <w:szCs w:val="22"/>
              </w:rPr>
              <w:t>0,576</w:t>
            </w:r>
          </w:p>
        </w:tc>
        <w:tc>
          <w:tcPr>
            <w:tcW w:w="330" w:type="pct"/>
            <w:shd w:val="clear" w:color="auto" w:fill="auto"/>
            <w:vAlign w:val="center"/>
          </w:tcPr>
          <w:p w14:paraId="298C1349" w14:textId="01C9EDFE" w:rsidR="00784C01" w:rsidRPr="00784C01" w:rsidRDefault="00784C01" w:rsidP="00784C01">
            <w:pPr>
              <w:jc w:val="center"/>
              <w:rPr>
                <w:color w:val="000000"/>
                <w:sz w:val="22"/>
                <w:szCs w:val="22"/>
              </w:rPr>
            </w:pPr>
            <w:r w:rsidRPr="00784C01">
              <w:rPr>
                <w:color w:val="000000"/>
                <w:sz w:val="22"/>
                <w:szCs w:val="22"/>
              </w:rPr>
              <w:t>0,576</w:t>
            </w:r>
          </w:p>
        </w:tc>
        <w:tc>
          <w:tcPr>
            <w:tcW w:w="389" w:type="pct"/>
            <w:shd w:val="clear" w:color="auto" w:fill="auto"/>
            <w:vAlign w:val="center"/>
          </w:tcPr>
          <w:p w14:paraId="7DCCA824" w14:textId="3ABBE9DD" w:rsidR="00784C01" w:rsidRPr="00784C01" w:rsidRDefault="00784C01" w:rsidP="00784C01">
            <w:pPr>
              <w:jc w:val="center"/>
              <w:rPr>
                <w:color w:val="000000"/>
                <w:sz w:val="22"/>
                <w:szCs w:val="22"/>
              </w:rPr>
            </w:pPr>
            <w:r w:rsidRPr="00784C01">
              <w:rPr>
                <w:color w:val="000000"/>
                <w:sz w:val="22"/>
                <w:szCs w:val="22"/>
              </w:rPr>
              <w:t>0,576</w:t>
            </w:r>
          </w:p>
        </w:tc>
        <w:tc>
          <w:tcPr>
            <w:tcW w:w="387" w:type="pct"/>
            <w:shd w:val="clear" w:color="auto" w:fill="auto"/>
            <w:vAlign w:val="center"/>
          </w:tcPr>
          <w:p w14:paraId="2F5B5801" w14:textId="56078CCB" w:rsidR="00784C01" w:rsidRPr="00784C01" w:rsidRDefault="00784C01" w:rsidP="00784C01">
            <w:pPr>
              <w:jc w:val="center"/>
              <w:rPr>
                <w:color w:val="000000"/>
                <w:sz w:val="22"/>
                <w:szCs w:val="22"/>
              </w:rPr>
            </w:pPr>
            <w:r w:rsidRPr="00784C01">
              <w:rPr>
                <w:color w:val="000000"/>
                <w:sz w:val="22"/>
                <w:szCs w:val="22"/>
              </w:rPr>
              <w:t>0,576</w:t>
            </w:r>
          </w:p>
        </w:tc>
      </w:tr>
      <w:tr w:rsidR="00784C01" w:rsidRPr="00784C01" w14:paraId="484D84BF" w14:textId="77777777" w:rsidTr="00364FD5">
        <w:trPr>
          <w:cantSplit/>
        </w:trPr>
        <w:tc>
          <w:tcPr>
            <w:tcW w:w="204" w:type="pct"/>
            <w:shd w:val="clear" w:color="auto" w:fill="auto"/>
            <w:vAlign w:val="bottom"/>
          </w:tcPr>
          <w:p w14:paraId="158A20D3" w14:textId="60EA7DB5" w:rsidR="00784C01" w:rsidRPr="00784C01" w:rsidRDefault="00784C01" w:rsidP="00784C01">
            <w:pPr>
              <w:jc w:val="center"/>
              <w:rPr>
                <w:color w:val="000000"/>
                <w:sz w:val="22"/>
                <w:szCs w:val="22"/>
              </w:rPr>
            </w:pPr>
            <w:r w:rsidRPr="00784C01">
              <w:rPr>
                <w:color w:val="000000"/>
                <w:sz w:val="22"/>
                <w:szCs w:val="22"/>
              </w:rPr>
              <w:t>5</w:t>
            </w:r>
          </w:p>
        </w:tc>
        <w:tc>
          <w:tcPr>
            <w:tcW w:w="1760" w:type="pct"/>
            <w:shd w:val="clear" w:color="auto" w:fill="auto"/>
            <w:vAlign w:val="center"/>
          </w:tcPr>
          <w:p w14:paraId="6F1A0BFA" w14:textId="1EE57F4B" w:rsidR="00784C01" w:rsidRPr="00784C01" w:rsidRDefault="00784C01" w:rsidP="00784C01">
            <w:pPr>
              <w:jc w:val="center"/>
              <w:rPr>
                <w:color w:val="000000"/>
                <w:sz w:val="22"/>
                <w:szCs w:val="22"/>
              </w:rPr>
            </w:pPr>
            <w:r w:rsidRPr="00784C01">
              <w:rPr>
                <w:b/>
                <w:bCs/>
                <w:color w:val="000000"/>
                <w:sz w:val="22"/>
                <w:szCs w:val="22"/>
              </w:rPr>
              <w:t>Котельная №5 (п. Балезино)</w:t>
            </w:r>
          </w:p>
        </w:tc>
        <w:tc>
          <w:tcPr>
            <w:tcW w:w="280" w:type="pct"/>
            <w:shd w:val="clear" w:color="auto" w:fill="auto"/>
            <w:vAlign w:val="bottom"/>
          </w:tcPr>
          <w:p w14:paraId="554A6F69" w14:textId="00B5A2C3" w:rsidR="00784C01" w:rsidRPr="00784C01" w:rsidRDefault="00784C01" w:rsidP="00784C01">
            <w:pPr>
              <w:jc w:val="center"/>
              <w:rPr>
                <w:color w:val="000000"/>
                <w:sz w:val="22"/>
                <w:szCs w:val="22"/>
              </w:rPr>
            </w:pPr>
          </w:p>
        </w:tc>
        <w:tc>
          <w:tcPr>
            <w:tcW w:w="330" w:type="pct"/>
            <w:shd w:val="clear" w:color="auto" w:fill="auto"/>
            <w:vAlign w:val="center"/>
          </w:tcPr>
          <w:p w14:paraId="23A0E949" w14:textId="77777777" w:rsidR="00784C01" w:rsidRPr="00784C01" w:rsidRDefault="00784C01" w:rsidP="00784C01">
            <w:pPr>
              <w:jc w:val="center"/>
              <w:rPr>
                <w:color w:val="000000"/>
                <w:sz w:val="22"/>
                <w:szCs w:val="22"/>
              </w:rPr>
            </w:pPr>
          </w:p>
        </w:tc>
        <w:tc>
          <w:tcPr>
            <w:tcW w:w="330" w:type="pct"/>
            <w:shd w:val="clear" w:color="auto" w:fill="auto"/>
            <w:vAlign w:val="center"/>
          </w:tcPr>
          <w:p w14:paraId="6F225CB3" w14:textId="77777777" w:rsidR="00784C01" w:rsidRPr="00784C01" w:rsidRDefault="00784C01" w:rsidP="00784C01">
            <w:pPr>
              <w:jc w:val="center"/>
              <w:rPr>
                <w:color w:val="000000"/>
                <w:sz w:val="22"/>
                <w:szCs w:val="22"/>
              </w:rPr>
            </w:pPr>
          </w:p>
        </w:tc>
        <w:tc>
          <w:tcPr>
            <w:tcW w:w="330" w:type="pct"/>
            <w:shd w:val="clear" w:color="auto" w:fill="auto"/>
            <w:vAlign w:val="center"/>
          </w:tcPr>
          <w:p w14:paraId="144B2E4D" w14:textId="77777777" w:rsidR="00784C01" w:rsidRPr="00784C01" w:rsidRDefault="00784C01" w:rsidP="00784C01">
            <w:pPr>
              <w:jc w:val="center"/>
              <w:rPr>
                <w:color w:val="000000"/>
                <w:sz w:val="22"/>
                <w:szCs w:val="22"/>
              </w:rPr>
            </w:pPr>
          </w:p>
        </w:tc>
        <w:tc>
          <w:tcPr>
            <w:tcW w:w="330" w:type="pct"/>
            <w:shd w:val="clear" w:color="auto" w:fill="auto"/>
            <w:vAlign w:val="center"/>
          </w:tcPr>
          <w:p w14:paraId="233BE969" w14:textId="77777777" w:rsidR="00784C01" w:rsidRPr="00784C01" w:rsidRDefault="00784C01" w:rsidP="00784C01">
            <w:pPr>
              <w:jc w:val="center"/>
              <w:rPr>
                <w:color w:val="000000"/>
                <w:sz w:val="22"/>
                <w:szCs w:val="22"/>
              </w:rPr>
            </w:pPr>
          </w:p>
        </w:tc>
        <w:tc>
          <w:tcPr>
            <w:tcW w:w="330" w:type="pct"/>
            <w:shd w:val="clear" w:color="auto" w:fill="auto"/>
            <w:vAlign w:val="center"/>
          </w:tcPr>
          <w:p w14:paraId="4C7625C7" w14:textId="77777777" w:rsidR="00784C01" w:rsidRPr="00784C01" w:rsidRDefault="00784C01" w:rsidP="00784C01">
            <w:pPr>
              <w:jc w:val="center"/>
              <w:rPr>
                <w:color w:val="000000"/>
                <w:sz w:val="22"/>
                <w:szCs w:val="22"/>
              </w:rPr>
            </w:pPr>
          </w:p>
        </w:tc>
        <w:tc>
          <w:tcPr>
            <w:tcW w:w="330" w:type="pct"/>
            <w:shd w:val="clear" w:color="auto" w:fill="auto"/>
            <w:vAlign w:val="center"/>
          </w:tcPr>
          <w:p w14:paraId="6B942BD1" w14:textId="77777777" w:rsidR="00784C01" w:rsidRPr="00784C01" w:rsidRDefault="00784C01" w:rsidP="00784C01">
            <w:pPr>
              <w:jc w:val="center"/>
              <w:rPr>
                <w:color w:val="000000"/>
                <w:sz w:val="22"/>
                <w:szCs w:val="22"/>
              </w:rPr>
            </w:pPr>
          </w:p>
        </w:tc>
        <w:tc>
          <w:tcPr>
            <w:tcW w:w="389" w:type="pct"/>
            <w:shd w:val="clear" w:color="auto" w:fill="auto"/>
            <w:vAlign w:val="center"/>
          </w:tcPr>
          <w:p w14:paraId="2E61D9AD" w14:textId="77777777" w:rsidR="00784C01" w:rsidRPr="00784C01" w:rsidRDefault="00784C01" w:rsidP="00784C01">
            <w:pPr>
              <w:jc w:val="center"/>
              <w:rPr>
                <w:color w:val="000000"/>
                <w:sz w:val="22"/>
                <w:szCs w:val="22"/>
              </w:rPr>
            </w:pPr>
          </w:p>
        </w:tc>
        <w:tc>
          <w:tcPr>
            <w:tcW w:w="387" w:type="pct"/>
            <w:shd w:val="clear" w:color="auto" w:fill="auto"/>
            <w:vAlign w:val="center"/>
          </w:tcPr>
          <w:p w14:paraId="7AE89949" w14:textId="77777777" w:rsidR="00784C01" w:rsidRPr="00784C01" w:rsidRDefault="00784C01" w:rsidP="00784C01">
            <w:pPr>
              <w:jc w:val="center"/>
              <w:rPr>
                <w:color w:val="000000"/>
                <w:sz w:val="22"/>
                <w:szCs w:val="22"/>
              </w:rPr>
            </w:pPr>
          </w:p>
        </w:tc>
      </w:tr>
      <w:tr w:rsidR="00784C01" w:rsidRPr="00784C01" w14:paraId="7C2C915C" w14:textId="77777777" w:rsidTr="00364FD5">
        <w:trPr>
          <w:cantSplit/>
        </w:trPr>
        <w:tc>
          <w:tcPr>
            <w:tcW w:w="204" w:type="pct"/>
            <w:shd w:val="clear" w:color="auto" w:fill="auto"/>
            <w:vAlign w:val="bottom"/>
          </w:tcPr>
          <w:p w14:paraId="16DCF009" w14:textId="54D17A12" w:rsidR="00784C01" w:rsidRPr="00784C01" w:rsidRDefault="00784C01" w:rsidP="00784C01">
            <w:pPr>
              <w:jc w:val="center"/>
              <w:rPr>
                <w:color w:val="000000"/>
                <w:sz w:val="22"/>
                <w:szCs w:val="22"/>
              </w:rPr>
            </w:pPr>
            <w:r w:rsidRPr="00784C01">
              <w:rPr>
                <w:color w:val="000000"/>
                <w:sz w:val="22"/>
                <w:szCs w:val="22"/>
              </w:rPr>
              <w:t>5.1</w:t>
            </w:r>
          </w:p>
        </w:tc>
        <w:tc>
          <w:tcPr>
            <w:tcW w:w="1760" w:type="pct"/>
            <w:shd w:val="clear" w:color="auto" w:fill="auto"/>
            <w:vAlign w:val="center"/>
          </w:tcPr>
          <w:p w14:paraId="34F144FD" w14:textId="0344E3ED" w:rsidR="00784C01" w:rsidRPr="00784C01" w:rsidRDefault="00784C01" w:rsidP="00784C01">
            <w:pPr>
              <w:jc w:val="center"/>
              <w:rPr>
                <w:b/>
                <w:bCs/>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26F06ED6" w14:textId="04E8B758"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70D8C1CF" w14:textId="6ECE5FF1" w:rsidR="00784C01" w:rsidRPr="00784C01" w:rsidRDefault="00784C01" w:rsidP="00784C01">
            <w:pPr>
              <w:jc w:val="center"/>
              <w:rPr>
                <w:color w:val="000000"/>
                <w:sz w:val="22"/>
                <w:szCs w:val="22"/>
              </w:rPr>
            </w:pPr>
            <w:r w:rsidRPr="00784C01">
              <w:rPr>
                <w:color w:val="000000"/>
                <w:sz w:val="22"/>
                <w:szCs w:val="22"/>
              </w:rPr>
              <w:t>2,400</w:t>
            </w:r>
          </w:p>
        </w:tc>
        <w:tc>
          <w:tcPr>
            <w:tcW w:w="330" w:type="pct"/>
            <w:shd w:val="clear" w:color="auto" w:fill="auto"/>
            <w:vAlign w:val="center"/>
          </w:tcPr>
          <w:p w14:paraId="469019A3" w14:textId="7E43A17D" w:rsidR="00784C01" w:rsidRPr="00784C01" w:rsidRDefault="00784C01" w:rsidP="00784C01">
            <w:pPr>
              <w:jc w:val="center"/>
              <w:rPr>
                <w:color w:val="000000"/>
                <w:sz w:val="22"/>
                <w:szCs w:val="22"/>
              </w:rPr>
            </w:pPr>
            <w:r w:rsidRPr="00784C01">
              <w:rPr>
                <w:color w:val="000000"/>
                <w:sz w:val="22"/>
                <w:szCs w:val="22"/>
              </w:rPr>
              <w:t>2,400</w:t>
            </w:r>
          </w:p>
        </w:tc>
        <w:tc>
          <w:tcPr>
            <w:tcW w:w="330" w:type="pct"/>
            <w:shd w:val="clear" w:color="auto" w:fill="auto"/>
            <w:vAlign w:val="center"/>
          </w:tcPr>
          <w:p w14:paraId="21344A5F" w14:textId="0397408F" w:rsidR="00784C01" w:rsidRPr="00784C01" w:rsidRDefault="00784C01" w:rsidP="00784C01">
            <w:pPr>
              <w:jc w:val="center"/>
              <w:rPr>
                <w:color w:val="000000"/>
                <w:sz w:val="22"/>
                <w:szCs w:val="22"/>
              </w:rPr>
            </w:pPr>
            <w:r w:rsidRPr="00784C01">
              <w:rPr>
                <w:color w:val="000000"/>
                <w:sz w:val="22"/>
                <w:szCs w:val="22"/>
              </w:rPr>
              <w:t>2,400</w:t>
            </w:r>
          </w:p>
        </w:tc>
        <w:tc>
          <w:tcPr>
            <w:tcW w:w="330" w:type="pct"/>
            <w:shd w:val="clear" w:color="auto" w:fill="auto"/>
            <w:vAlign w:val="center"/>
          </w:tcPr>
          <w:p w14:paraId="6E15F547" w14:textId="5C946312" w:rsidR="00784C01" w:rsidRPr="00784C01" w:rsidRDefault="00784C01" w:rsidP="00784C01">
            <w:pPr>
              <w:jc w:val="center"/>
              <w:rPr>
                <w:color w:val="000000"/>
                <w:sz w:val="22"/>
                <w:szCs w:val="22"/>
              </w:rPr>
            </w:pPr>
            <w:r w:rsidRPr="00784C01">
              <w:rPr>
                <w:color w:val="000000"/>
                <w:sz w:val="22"/>
                <w:szCs w:val="22"/>
              </w:rPr>
              <w:t>2,400</w:t>
            </w:r>
          </w:p>
        </w:tc>
        <w:tc>
          <w:tcPr>
            <w:tcW w:w="330" w:type="pct"/>
            <w:shd w:val="clear" w:color="auto" w:fill="auto"/>
            <w:vAlign w:val="center"/>
          </w:tcPr>
          <w:p w14:paraId="5B6F8BAB" w14:textId="43A9A16D" w:rsidR="00784C01" w:rsidRPr="00784C01" w:rsidRDefault="00784C01" w:rsidP="00784C01">
            <w:pPr>
              <w:jc w:val="center"/>
              <w:rPr>
                <w:color w:val="000000"/>
                <w:sz w:val="22"/>
                <w:szCs w:val="22"/>
              </w:rPr>
            </w:pPr>
            <w:r w:rsidRPr="00784C01">
              <w:rPr>
                <w:color w:val="000000"/>
                <w:sz w:val="22"/>
                <w:szCs w:val="22"/>
              </w:rPr>
              <w:t>2,400</w:t>
            </w:r>
          </w:p>
        </w:tc>
        <w:tc>
          <w:tcPr>
            <w:tcW w:w="330" w:type="pct"/>
            <w:shd w:val="clear" w:color="auto" w:fill="auto"/>
            <w:vAlign w:val="center"/>
          </w:tcPr>
          <w:p w14:paraId="614E0818" w14:textId="5DA29E0D" w:rsidR="00784C01" w:rsidRPr="00784C01" w:rsidRDefault="00784C01" w:rsidP="00784C01">
            <w:pPr>
              <w:jc w:val="center"/>
              <w:rPr>
                <w:color w:val="000000"/>
                <w:sz w:val="22"/>
                <w:szCs w:val="22"/>
              </w:rPr>
            </w:pPr>
            <w:r w:rsidRPr="00784C01">
              <w:rPr>
                <w:color w:val="000000"/>
                <w:sz w:val="22"/>
                <w:szCs w:val="22"/>
              </w:rPr>
              <w:t>2,400</w:t>
            </w:r>
          </w:p>
        </w:tc>
        <w:tc>
          <w:tcPr>
            <w:tcW w:w="389" w:type="pct"/>
            <w:shd w:val="clear" w:color="auto" w:fill="auto"/>
            <w:vAlign w:val="center"/>
          </w:tcPr>
          <w:p w14:paraId="09996CEB" w14:textId="42962F31" w:rsidR="00784C01" w:rsidRPr="00784C01" w:rsidRDefault="00784C01" w:rsidP="00784C01">
            <w:pPr>
              <w:jc w:val="center"/>
              <w:rPr>
                <w:color w:val="000000"/>
                <w:sz w:val="22"/>
                <w:szCs w:val="22"/>
              </w:rPr>
            </w:pPr>
            <w:r w:rsidRPr="00784C01">
              <w:rPr>
                <w:color w:val="000000"/>
                <w:sz w:val="22"/>
                <w:szCs w:val="22"/>
              </w:rPr>
              <w:t>2,400</w:t>
            </w:r>
          </w:p>
        </w:tc>
        <w:tc>
          <w:tcPr>
            <w:tcW w:w="387" w:type="pct"/>
            <w:shd w:val="clear" w:color="auto" w:fill="auto"/>
            <w:vAlign w:val="center"/>
          </w:tcPr>
          <w:p w14:paraId="5DF431EF" w14:textId="169D35CF" w:rsidR="00784C01" w:rsidRPr="00784C01" w:rsidRDefault="00784C01" w:rsidP="00784C01">
            <w:pPr>
              <w:jc w:val="center"/>
              <w:rPr>
                <w:color w:val="000000"/>
                <w:sz w:val="22"/>
                <w:szCs w:val="22"/>
              </w:rPr>
            </w:pPr>
            <w:r w:rsidRPr="00784C01">
              <w:rPr>
                <w:color w:val="000000"/>
                <w:sz w:val="22"/>
                <w:szCs w:val="22"/>
              </w:rPr>
              <w:t>2,400</w:t>
            </w:r>
          </w:p>
        </w:tc>
      </w:tr>
      <w:tr w:rsidR="00784C01" w:rsidRPr="00784C01" w14:paraId="1DBB7CA0" w14:textId="77777777" w:rsidTr="00364FD5">
        <w:trPr>
          <w:cantSplit/>
        </w:trPr>
        <w:tc>
          <w:tcPr>
            <w:tcW w:w="204" w:type="pct"/>
            <w:shd w:val="clear" w:color="auto" w:fill="auto"/>
            <w:vAlign w:val="bottom"/>
          </w:tcPr>
          <w:p w14:paraId="446C487C" w14:textId="3CA8BAF3" w:rsidR="00784C01" w:rsidRPr="00784C01" w:rsidRDefault="00784C01" w:rsidP="00784C01">
            <w:pPr>
              <w:jc w:val="center"/>
              <w:rPr>
                <w:color w:val="000000"/>
                <w:sz w:val="22"/>
                <w:szCs w:val="22"/>
              </w:rPr>
            </w:pPr>
            <w:r w:rsidRPr="00784C01">
              <w:rPr>
                <w:color w:val="000000"/>
                <w:sz w:val="22"/>
                <w:szCs w:val="22"/>
              </w:rPr>
              <w:t>5.2</w:t>
            </w:r>
          </w:p>
        </w:tc>
        <w:tc>
          <w:tcPr>
            <w:tcW w:w="1760" w:type="pct"/>
            <w:shd w:val="clear" w:color="auto" w:fill="auto"/>
            <w:vAlign w:val="center"/>
          </w:tcPr>
          <w:p w14:paraId="09258AFA" w14:textId="3018D84A" w:rsidR="00784C01" w:rsidRPr="00784C01" w:rsidRDefault="00784C01" w:rsidP="00784C01">
            <w:pPr>
              <w:jc w:val="center"/>
              <w:rPr>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005148B4" w14:textId="442E6AD2"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495ED77D" w14:textId="43C4CF42" w:rsidR="00784C01" w:rsidRPr="00784C01" w:rsidRDefault="00784C01" w:rsidP="00784C01">
            <w:pPr>
              <w:jc w:val="center"/>
              <w:rPr>
                <w:color w:val="000000"/>
                <w:sz w:val="22"/>
                <w:szCs w:val="22"/>
              </w:rPr>
            </w:pPr>
            <w:r w:rsidRPr="00784C01">
              <w:rPr>
                <w:color w:val="000000"/>
                <w:sz w:val="22"/>
                <w:szCs w:val="22"/>
              </w:rPr>
              <w:t>2,400</w:t>
            </w:r>
          </w:p>
        </w:tc>
        <w:tc>
          <w:tcPr>
            <w:tcW w:w="330" w:type="pct"/>
            <w:shd w:val="clear" w:color="auto" w:fill="auto"/>
            <w:vAlign w:val="center"/>
          </w:tcPr>
          <w:p w14:paraId="567DB5CB" w14:textId="704FF010" w:rsidR="00784C01" w:rsidRPr="00784C01" w:rsidRDefault="00784C01" w:rsidP="00784C01">
            <w:pPr>
              <w:jc w:val="center"/>
              <w:rPr>
                <w:color w:val="000000"/>
                <w:sz w:val="22"/>
                <w:szCs w:val="22"/>
              </w:rPr>
            </w:pPr>
            <w:r w:rsidRPr="00784C01">
              <w:rPr>
                <w:color w:val="000000"/>
                <w:sz w:val="22"/>
                <w:szCs w:val="22"/>
              </w:rPr>
              <w:t>2,400</w:t>
            </w:r>
          </w:p>
        </w:tc>
        <w:tc>
          <w:tcPr>
            <w:tcW w:w="330" w:type="pct"/>
            <w:shd w:val="clear" w:color="auto" w:fill="auto"/>
            <w:vAlign w:val="center"/>
          </w:tcPr>
          <w:p w14:paraId="2FB41DBD" w14:textId="45B994E4" w:rsidR="00784C01" w:rsidRPr="00784C01" w:rsidRDefault="00784C01" w:rsidP="00784C01">
            <w:pPr>
              <w:jc w:val="center"/>
              <w:rPr>
                <w:color w:val="000000"/>
                <w:sz w:val="22"/>
                <w:szCs w:val="22"/>
              </w:rPr>
            </w:pPr>
            <w:r w:rsidRPr="00784C01">
              <w:rPr>
                <w:color w:val="000000"/>
                <w:sz w:val="22"/>
                <w:szCs w:val="22"/>
              </w:rPr>
              <w:t>2,400</w:t>
            </w:r>
          </w:p>
        </w:tc>
        <w:tc>
          <w:tcPr>
            <w:tcW w:w="330" w:type="pct"/>
            <w:shd w:val="clear" w:color="auto" w:fill="auto"/>
            <w:vAlign w:val="center"/>
          </w:tcPr>
          <w:p w14:paraId="2BE5B234" w14:textId="7B91CB10" w:rsidR="00784C01" w:rsidRPr="00784C01" w:rsidRDefault="00784C01" w:rsidP="00784C01">
            <w:pPr>
              <w:jc w:val="center"/>
              <w:rPr>
                <w:color w:val="000000"/>
                <w:sz w:val="22"/>
                <w:szCs w:val="22"/>
              </w:rPr>
            </w:pPr>
            <w:r w:rsidRPr="00784C01">
              <w:rPr>
                <w:color w:val="000000"/>
                <w:sz w:val="22"/>
                <w:szCs w:val="22"/>
              </w:rPr>
              <w:t>2,400</w:t>
            </w:r>
          </w:p>
        </w:tc>
        <w:tc>
          <w:tcPr>
            <w:tcW w:w="330" w:type="pct"/>
            <w:shd w:val="clear" w:color="auto" w:fill="auto"/>
            <w:vAlign w:val="center"/>
          </w:tcPr>
          <w:p w14:paraId="25F246DD" w14:textId="232815A8" w:rsidR="00784C01" w:rsidRPr="00784C01" w:rsidRDefault="00784C01" w:rsidP="00784C01">
            <w:pPr>
              <w:jc w:val="center"/>
              <w:rPr>
                <w:color w:val="000000"/>
                <w:sz w:val="22"/>
                <w:szCs w:val="22"/>
              </w:rPr>
            </w:pPr>
            <w:r w:rsidRPr="00784C01">
              <w:rPr>
                <w:color w:val="000000"/>
                <w:sz w:val="22"/>
                <w:szCs w:val="22"/>
              </w:rPr>
              <w:t>2,400</w:t>
            </w:r>
          </w:p>
        </w:tc>
        <w:tc>
          <w:tcPr>
            <w:tcW w:w="330" w:type="pct"/>
            <w:shd w:val="clear" w:color="auto" w:fill="auto"/>
            <w:vAlign w:val="center"/>
          </w:tcPr>
          <w:p w14:paraId="5A955B2F" w14:textId="53D396C9" w:rsidR="00784C01" w:rsidRPr="00784C01" w:rsidRDefault="00784C01" w:rsidP="00784C01">
            <w:pPr>
              <w:jc w:val="center"/>
              <w:rPr>
                <w:color w:val="000000"/>
                <w:sz w:val="22"/>
                <w:szCs w:val="22"/>
              </w:rPr>
            </w:pPr>
            <w:r w:rsidRPr="00784C01">
              <w:rPr>
                <w:color w:val="000000"/>
                <w:sz w:val="22"/>
                <w:szCs w:val="22"/>
              </w:rPr>
              <w:t>2,400</w:t>
            </w:r>
          </w:p>
        </w:tc>
        <w:tc>
          <w:tcPr>
            <w:tcW w:w="389" w:type="pct"/>
            <w:shd w:val="clear" w:color="auto" w:fill="auto"/>
            <w:vAlign w:val="center"/>
          </w:tcPr>
          <w:p w14:paraId="2ED7FE2E" w14:textId="774C852B" w:rsidR="00784C01" w:rsidRPr="00784C01" w:rsidRDefault="00784C01" w:rsidP="00784C01">
            <w:pPr>
              <w:jc w:val="center"/>
              <w:rPr>
                <w:color w:val="000000"/>
                <w:sz w:val="22"/>
                <w:szCs w:val="22"/>
              </w:rPr>
            </w:pPr>
            <w:r w:rsidRPr="00784C01">
              <w:rPr>
                <w:color w:val="000000"/>
                <w:sz w:val="22"/>
                <w:szCs w:val="22"/>
              </w:rPr>
              <w:t>2,400</w:t>
            </w:r>
          </w:p>
        </w:tc>
        <w:tc>
          <w:tcPr>
            <w:tcW w:w="387" w:type="pct"/>
            <w:shd w:val="clear" w:color="auto" w:fill="auto"/>
            <w:vAlign w:val="center"/>
          </w:tcPr>
          <w:p w14:paraId="2F3EF7F7" w14:textId="4D9DAEE4" w:rsidR="00784C01" w:rsidRPr="00784C01" w:rsidRDefault="00784C01" w:rsidP="00784C01">
            <w:pPr>
              <w:jc w:val="center"/>
              <w:rPr>
                <w:color w:val="000000"/>
                <w:sz w:val="22"/>
                <w:szCs w:val="22"/>
              </w:rPr>
            </w:pPr>
            <w:r w:rsidRPr="00784C01">
              <w:rPr>
                <w:color w:val="000000"/>
                <w:sz w:val="22"/>
                <w:szCs w:val="22"/>
              </w:rPr>
              <w:t>2,400</w:t>
            </w:r>
          </w:p>
        </w:tc>
      </w:tr>
      <w:tr w:rsidR="00784C01" w:rsidRPr="00784C01" w14:paraId="15D40FD2" w14:textId="77777777" w:rsidTr="00364FD5">
        <w:trPr>
          <w:cantSplit/>
        </w:trPr>
        <w:tc>
          <w:tcPr>
            <w:tcW w:w="204" w:type="pct"/>
            <w:shd w:val="clear" w:color="auto" w:fill="auto"/>
            <w:vAlign w:val="bottom"/>
          </w:tcPr>
          <w:p w14:paraId="4B63ADD8" w14:textId="036F9CAC" w:rsidR="00784C01" w:rsidRPr="00784C01" w:rsidRDefault="00784C01" w:rsidP="00784C01">
            <w:pPr>
              <w:jc w:val="center"/>
              <w:rPr>
                <w:color w:val="000000"/>
                <w:sz w:val="22"/>
                <w:szCs w:val="22"/>
              </w:rPr>
            </w:pPr>
            <w:r w:rsidRPr="00784C01">
              <w:rPr>
                <w:color w:val="000000"/>
                <w:sz w:val="22"/>
                <w:szCs w:val="22"/>
              </w:rPr>
              <w:t>5.3</w:t>
            </w:r>
          </w:p>
        </w:tc>
        <w:tc>
          <w:tcPr>
            <w:tcW w:w="1760" w:type="pct"/>
            <w:shd w:val="clear" w:color="auto" w:fill="auto"/>
            <w:vAlign w:val="center"/>
          </w:tcPr>
          <w:p w14:paraId="4A11185A" w14:textId="6BDA1A7E" w:rsidR="00784C01" w:rsidRPr="00784C01" w:rsidRDefault="00784C01" w:rsidP="00784C01">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0CE00938" w14:textId="293753D4"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09CE58A1" w14:textId="4A97AFD3" w:rsidR="00784C01" w:rsidRPr="00784C01" w:rsidRDefault="00784C01" w:rsidP="00784C01">
            <w:pPr>
              <w:jc w:val="center"/>
              <w:rPr>
                <w:color w:val="000000"/>
                <w:sz w:val="22"/>
                <w:szCs w:val="22"/>
              </w:rPr>
            </w:pPr>
            <w:r w:rsidRPr="00784C01">
              <w:rPr>
                <w:color w:val="000000"/>
                <w:sz w:val="22"/>
                <w:szCs w:val="22"/>
              </w:rPr>
              <w:t>0,000</w:t>
            </w:r>
          </w:p>
        </w:tc>
        <w:tc>
          <w:tcPr>
            <w:tcW w:w="330" w:type="pct"/>
            <w:shd w:val="clear" w:color="auto" w:fill="auto"/>
            <w:vAlign w:val="center"/>
          </w:tcPr>
          <w:p w14:paraId="4C2ABD34" w14:textId="38411A41" w:rsidR="00784C01" w:rsidRPr="00784C01" w:rsidRDefault="00784C01" w:rsidP="00784C01">
            <w:pPr>
              <w:jc w:val="center"/>
              <w:rPr>
                <w:color w:val="000000"/>
                <w:sz w:val="22"/>
                <w:szCs w:val="22"/>
              </w:rPr>
            </w:pPr>
            <w:r w:rsidRPr="00784C01">
              <w:rPr>
                <w:color w:val="000000"/>
                <w:sz w:val="22"/>
                <w:szCs w:val="22"/>
              </w:rPr>
              <w:t>0,000</w:t>
            </w:r>
          </w:p>
        </w:tc>
        <w:tc>
          <w:tcPr>
            <w:tcW w:w="330" w:type="pct"/>
            <w:shd w:val="clear" w:color="auto" w:fill="auto"/>
            <w:vAlign w:val="center"/>
          </w:tcPr>
          <w:p w14:paraId="1EA94DE2" w14:textId="3498F8F8" w:rsidR="00784C01" w:rsidRPr="00784C01" w:rsidRDefault="00784C01" w:rsidP="00784C01">
            <w:pPr>
              <w:jc w:val="center"/>
              <w:rPr>
                <w:color w:val="000000"/>
                <w:sz w:val="22"/>
                <w:szCs w:val="22"/>
              </w:rPr>
            </w:pPr>
            <w:r w:rsidRPr="00784C01">
              <w:rPr>
                <w:color w:val="000000"/>
                <w:sz w:val="22"/>
                <w:szCs w:val="22"/>
              </w:rPr>
              <w:t>0,000</w:t>
            </w:r>
          </w:p>
        </w:tc>
        <w:tc>
          <w:tcPr>
            <w:tcW w:w="330" w:type="pct"/>
            <w:shd w:val="clear" w:color="auto" w:fill="auto"/>
            <w:vAlign w:val="center"/>
          </w:tcPr>
          <w:p w14:paraId="601D9058" w14:textId="6B941543" w:rsidR="00784C01" w:rsidRPr="00784C01" w:rsidRDefault="00784C01" w:rsidP="00784C01">
            <w:pPr>
              <w:jc w:val="center"/>
              <w:rPr>
                <w:color w:val="000000"/>
                <w:sz w:val="22"/>
                <w:szCs w:val="22"/>
              </w:rPr>
            </w:pPr>
            <w:r w:rsidRPr="00784C01">
              <w:rPr>
                <w:color w:val="000000"/>
                <w:sz w:val="22"/>
                <w:szCs w:val="22"/>
              </w:rPr>
              <w:t>0,000</w:t>
            </w:r>
          </w:p>
        </w:tc>
        <w:tc>
          <w:tcPr>
            <w:tcW w:w="330" w:type="pct"/>
            <w:shd w:val="clear" w:color="auto" w:fill="auto"/>
            <w:vAlign w:val="center"/>
          </w:tcPr>
          <w:p w14:paraId="6937777A" w14:textId="2B009D02" w:rsidR="00784C01" w:rsidRPr="00784C01" w:rsidRDefault="00784C01" w:rsidP="00784C01">
            <w:pPr>
              <w:jc w:val="center"/>
              <w:rPr>
                <w:color w:val="000000"/>
                <w:sz w:val="22"/>
                <w:szCs w:val="22"/>
              </w:rPr>
            </w:pPr>
            <w:r w:rsidRPr="00784C01">
              <w:rPr>
                <w:color w:val="000000"/>
                <w:sz w:val="22"/>
                <w:szCs w:val="22"/>
              </w:rPr>
              <w:t>0,000</w:t>
            </w:r>
          </w:p>
        </w:tc>
        <w:tc>
          <w:tcPr>
            <w:tcW w:w="330" w:type="pct"/>
            <w:shd w:val="clear" w:color="auto" w:fill="auto"/>
            <w:vAlign w:val="center"/>
          </w:tcPr>
          <w:p w14:paraId="0FEF78A9" w14:textId="51941E55" w:rsidR="00784C01" w:rsidRPr="00784C01" w:rsidRDefault="00784C01" w:rsidP="00784C01">
            <w:pPr>
              <w:jc w:val="center"/>
              <w:rPr>
                <w:color w:val="000000"/>
                <w:sz w:val="22"/>
                <w:szCs w:val="22"/>
              </w:rPr>
            </w:pPr>
            <w:r w:rsidRPr="00784C01">
              <w:rPr>
                <w:color w:val="000000"/>
                <w:sz w:val="22"/>
                <w:szCs w:val="22"/>
              </w:rPr>
              <w:t>0,000</w:t>
            </w:r>
          </w:p>
        </w:tc>
        <w:tc>
          <w:tcPr>
            <w:tcW w:w="389" w:type="pct"/>
            <w:shd w:val="clear" w:color="auto" w:fill="auto"/>
            <w:vAlign w:val="center"/>
          </w:tcPr>
          <w:p w14:paraId="70F4B01A" w14:textId="3A5C7D18" w:rsidR="00784C01" w:rsidRPr="00784C01" w:rsidRDefault="00784C01" w:rsidP="00784C01">
            <w:pPr>
              <w:jc w:val="center"/>
              <w:rPr>
                <w:color w:val="000000"/>
                <w:sz w:val="22"/>
                <w:szCs w:val="22"/>
              </w:rPr>
            </w:pPr>
            <w:r w:rsidRPr="00784C01">
              <w:rPr>
                <w:color w:val="000000"/>
                <w:sz w:val="22"/>
                <w:szCs w:val="22"/>
              </w:rPr>
              <w:t>0,000</w:t>
            </w:r>
          </w:p>
        </w:tc>
        <w:tc>
          <w:tcPr>
            <w:tcW w:w="387" w:type="pct"/>
            <w:shd w:val="clear" w:color="auto" w:fill="auto"/>
            <w:vAlign w:val="center"/>
          </w:tcPr>
          <w:p w14:paraId="7614C4F0" w14:textId="0937CFDF" w:rsidR="00784C01" w:rsidRPr="00784C01" w:rsidRDefault="00784C01" w:rsidP="00784C01">
            <w:pPr>
              <w:jc w:val="center"/>
              <w:rPr>
                <w:color w:val="000000"/>
                <w:sz w:val="22"/>
                <w:szCs w:val="22"/>
              </w:rPr>
            </w:pPr>
            <w:r w:rsidRPr="00784C01">
              <w:rPr>
                <w:color w:val="000000"/>
                <w:sz w:val="22"/>
                <w:szCs w:val="22"/>
              </w:rPr>
              <w:t>0,000</w:t>
            </w:r>
          </w:p>
        </w:tc>
      </w:tr>
      <w:tr w:rsidR="00784C01" w:rsidRPr="00784C01" w14:paraId="1991E2D4" w14:textId="77777777" w:rsidTr="00364FD5">
        <w:trPr>
          <w:cantSplit/>
        </w:trPr>
        <w:tc>
          <w:tcPr>
            <w:tcW w:w="204" w:type="pct"/>
            <w:shd w:val="clear" w:color="auto" w:fill="auto"/>
            <w:vAlign w:val="bottom"/>
          </w:tcPr>
          <w:p w14:paraId="24FC1194" w14:textId="0CB79066" w:rsidR="00784C01" w:rsidRPr="00784C01" w:rsidRDefault="00784C01" w:rsidP="00784C01">
            <w:pPr>
              <w:jc w:val="center"/>
              <w:rPr>
                <w:color w:val="000000"/>
                <w:sz w:val="22"/>
                <w:szCs w:val="22"/>
              </w:rPr>
            </w:pPr>
            <w:r w:rsidRPr="00784C01">
              <w:rPr>
                <w:color w:val="000000"/>
                <w:sz w:val="22"/>
                <w:szCs w:val="22"/>
              </w:rPr>
              <w:t>5.4</w:t>
            </w:r>
          </w:p>
        </w:tc>
        <w:tc>
          <w:tcPr>
            <w:tcW w:w="1760" w:type="pct"/>
            <w:shd w:val="clear" w:color="auto" w:fill="auto"/>
            <w:vAlign w:val="center"/>
          </w:tcPr>
          <w:p w14:paraId="753B271D" w14:textId="792B4110" w:rsidR="00784C01" w:rsidRPr="00784C01" w:rsidRDefault="00784C01" w:rsidP="00784C01">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79588742" w14:textId="0B6C02DE"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5449D567" w14:textId="49B6C275" w:rsidR="00784C01" w:rsidRPr="00784C01" w:rsidRDefault="00784C01" w:rsidP="00784C01">
            <w:pPr>
              <w:jc w:val="center"/>
              <w:rPr>
                <w:color w:val="000000"/>
                <w:sz w:val="22"/>
                <w:szCs w:val="22"/>
              </w:rPr>
            </w:pPr>
            <w:r w:rsidRPr="00784C01">
              <w:rPr>
                <w:color w:val="000000"/>
                <w:sz w:val="22"/>
                <w:szCs w:val="22"/>
              </w:rPr>
              <w:t>0,059</w:t>
            </w:r>
          </w:p>
        </w:tc>
        <w:tc>
          <w:tcPr>
            <w:tcW w:w="330" w:type="pct"/>
            <w:shd w:val="clear" w:color="auto" w:fill="auto"/>
            <w:vAlign w:val="center"/>
          </w:tcPr>
          <w:p w14:paraId="2F8CB5F2" w14:textId="034EEB1C" w:rsidR="00784C01" w:rsidRPr="00784C01" w:rsidRDefault="00784C01" w:rsidP="00784C01">
            <w:pPr>
              <w:jc w:val="center"/>
              <w:rPr>
                <w:color w:val="000000"/>
                <w:sz w:val="22"/>
                <w:szCs w:val="22"/>
              </w:rPr>
            </w:pPr>
            <w:r w:rsidRPr="00784C01">
              <w:rPr>
                <w:color w:val="000000"/>
                <w:sz w:val="22"/>
                <w:szCs w:val="22"/>
              </w:rPr>
              <w:t>0,059</w:t>
            </w:r>
          </w:p>
        </w:tc>
        <w:tc>
          <w:tcPr>
            <w:tcW w:w="330" w:type="pct"/>
            <w:shd w:val="clear" w:color="auto" w:fill="auto"/>
            <w:vAlign w:val="center"/>
          </w:tcPr>
          <w:p w14:paraId="442CE379" w14:textId="059E342B" w:rsidR="00784C01" w:rsidRPr="00784C01" w:rsidRDefault="00784C01" w:rsidP="00784C01">
            <w:pPr>
              <w:jc w:val="center"/>
              <w:rPr>
                <w:color w:val="000000"/>
                <w:sz w:val="22"/>
                <w:szCs w:val="22"/>
              </w:rPr>
            </w:pPr>
            <w:r w:rsidRPr="00784C01">
              <w:rPr>
                <w:color w:val="000000"/>
                <w:sz w:val="22"/>
                <w:szCs w:val="22"/>
              </w:rPr>
              <w:t>0,059</w:t>
            </w:r>
          </w:p>
        </w:tc>
        <w:tc>
          <w:tcPr>
            <w:tcW w:w="330" w:type="pct"/>
            <w:shd w:val="clear" w:color="auto" w:fill="auto"/>
            <w:vAlign w:val="center"/>
          </w:tcPr>
          <w:p w14:paraId="091F7BA4" w14:textId="2144026F" w:rsidR="00784C01" w:rsidRPr="00784C01" w:rsidRDefault="00784C01" w:rsidP="00784C01">
            <w:pPr>
              <w:jc w:val="center"/>
              <w:rPr>
                <w:color w:val="000000"/>
                <w:sz w:val="22"/>
                <w:szCs w:val="22"/>
              </w:rPr>
            </w:pPr>
            <w:r w:rsidRPr="00784C01">
              <w:rPr>
                <w:color w:val="000000"/>
                <w:sz w:val="22"/>
                <w:szCs w:val="22"/>
              </w:rPr>
              <w:t>0,059</w:t>
            </w:r>
          </w:p>
        </w:tc>
        <w:tc>
          <w:tcPr>
            <w:tcW w:w="330" w:type="pct"/>
            <w:shd w:val="clear" w:color="auto" w:fill="auto"/>
            <w:vAlign w:val="center"/>
          </w:tcPr>
          <w:p w14:paraId="17D6FE86" w14:textId="491E1842" w:rsidR="00784C01" w:rsidRPr="00784C01" w:rsidRDefault="00784C01" w:rsidP="00784C01">
            <w:pPr>
              <w:jc w:val="center"/>
              <w:rPr>
                <w:color w:val="000000"/>
                <w:sz w:val="22"/>
                <w:szCs w:val="22"/>
              </w:rPr>
            </w:pPr>
            <w:r w:rsidRPr="00784C01">
              <w:rPr>
                <w:color w:val="000000"/>
                <w:sz w:val="22"/>
                <w:szCs w:val="22"/>
              </w:rPr>
              <w:t>0,059</w:t>
            </w:r>
          </w:p>
        </w:tc>
        <w:tc>
          <w:tcPr>
            <w:tcW w:w="330" w:type="pct"/>
            <w:shd w:val="clear" w:color="auto" w:fill="auto"/>
            <w:vAlign w:val="center"/>
          </w:tcPr>
          <w:p w14:paraId="2DEF1A25" w14:textId="2295728F" w:rsidR="00784C01" w:rsidRPr="00784C01" w:rsidRDefault="00784C01" w:rsidP="00784C01">
            <w:pPr>
              <w:jc w:val="center"/>
              <w:rPr>
                <w:color w:val="000000"/>
                <w:sz w:val="22"/>
                <w:szCs w:val="22"/>
              </w:rPr>
            </w:pPr>
            <w:r w:rsidRPr="00784C01">
              <w:rPr>
                <w:color w:val="000000"/>
                <w:sz w:val="22"/>
                <w:szCs w:val="22"/>
              </w:rPr>
              <w:t>0,059</w:t>
            </w:r>
          </w:p>
        </w:tc>
        <w:tc>
          <w:tcPr>
            <w:tcW w:w="389" w:type="pct"/>
            <w:shd w:val="clear" w:color="auto" w:fill="auto"/>
            <w:vAlign w:val="center"/>
          </w:tcPr>
          <w:p w14:paraId="48CAD183" w14:textId="5A589A2F" w:rsidR="00784C01" w:rsidRPr="00784C01" w:rsidRDefault="00784C01" w:rsidP="00784C01">
            <w:pPr>
              <w:jc w:val="center"/>
              <w:rPr>
                <w:color w:val="000000"/>
                <w:sz w:val="22"/>
                <w:szCs w:val="22"/>
              </w:rPr>
            </w:pPr>
            <w:r w:rsidRPr="00784C01">
              <w:rPr>
                <w:color w:val="000000"/>
                <w:sz w:val="22"/>
                <w:szCs w:val="22"/>
              </w:rPr>
              <w:t>0,059</w:t>
            </w:r>
          </w:p>
        </w:tc>
        <w:tc>
          <w:tcPr>
            <w:tcW w:w="387" w:type="pct"/>
            <w:shd w:val="clear" w:color="auto" w:fill="auto"/>
            <w:vAlign w:val="center"/>
          </w:tcPr>
          <w:p w14:paraId="27D460CA" w14:textId="141FECCC" w:rsidR="00784C01" w:rsidRPr="00784C01" w:rsidRDefault="00784C01" w:rsidP="00784C01">
            <w:pPr>
              <w:jc w:val="center"/>
              <w:rPr>
                <w:color w:val="000000"/>
                <w:sz w:val="22"/>
                <w:szCs w:val="22"/>
              </w:rPr>
            </w:pPr>
            <w:r w:rsidRPr="00784C01">
              <w:rPr>
                <w:color w:val="000000"/>
                <w:sz w:val="22"/>
                <w:szCs w:val="22"/>
              </w:rPr>
              <w:t>0,059</w:t>
            </w:r>
          </w:p>
        </w:tc>
      </w:tr>
      <w:tr w:rsidR="00784C01" w:rsidRPr="00784C01" w14:paraId="271295EF" w14:textId="77777777" w:rsidTr="00364FD5">
        <w:trPr>
          <w:cantSplit/>
        </w:trPr>
        <w:tc>
          <w:tcPr>
            <w:tcW w:w="204" w:type="pct"/>
            <w:shd w:val="clear" w:color="auto" w:fill="auto"/>
            <w:vAlign w:val="bottom"/>
          </w:tcPr>
          <w:p w14:paraId="151C7D88" w14:textId="0F0EB929" w:rsidR="00784C01" w:rsidRPr="00784C01" w:rsidRDefault="00784C01" w:rsidP="00784C01">
            <w:pPr>
              <w:jc w:val="center"/>
              <w:rPr>
                <w:color w:val="000000"/>
                <w:sz w:val="22"/>
                <w:szCs w:val="22"/>
              </w:rPr>
            </w:pPr>
            <w:r w:rsidRPr="00784C01">
              <w:rPr>
                <w:color w:val="000000"/>
                <w:sz w:val="22"/>
                <w:szCs w:val="22"/>
              </w:rPr>
              <w:t>5.5</w:t>
            </w:r>
          </w:p>
        </w:tc>
        <w:tc>
          <w:tcPr>
            <w:tcW w:w="1760" w:type="pct"/>
            <w:shd w:val="clear" w:color="auto" w:fill="auto"/>
            <w:vAlign w:val="center"/>
          </w:tcPr>
          <w:p w14:paraId="010892B7" w14:textId="42E20A60" w:rsidR="00784C01" w:rsidRPr="00784C01" w:rsidRDefault="00784C01" w:rsidP="00784C01">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40F134D2" w14:textId="74B4CC5B"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00843AEE" w14:textId="5710A3D6" w:rsidR="00784C01" w:rsidRPr="00784C01" w:rsidRDefault="00784C01" w:rsidP="00784C01">
            <w:pPr>
              <w:jc w:val="center"/>
              <w:rPr>
                <w:color w:val="000000"/>
                <w:sz w:val="22"/>
                <w:szCs w:val="22"/>
              </w:rPr>
            </w:pPr>
            <w:r w:rsidRPr="00784C01">
              <w:rPr>
                <w:color w:val="000000"/>
                <w:sz w:val="22"/>
                <w:szCs w:val="22"/>
              </w:rPr>
              <w:t>0,310</w:t>
            </w:r>
          </w:p>
        </w:tc>
        <w:tc>
          <w:tcPr>
            <w:tcW w:w="330" w:type="pct"/>
            <w:shd w:val="clear" w:color="auto" w:fill="auto"/>
            <w:vAlign w:val="center"/>
          </w:tcPr>
          <w:p w14:paraId="6BD564D8" w14:textId="346A2E6C" w:rsidR="00784C01" w:rsidRPr="00784C01" w:rsidRDefault="00784C01" w:rsidP="00784C01">
            <w:pPr>
              <w:jc w:val="center"/>
              <w:rPr>
                <w:color w:val="000000"/>
                <w:sz w:val="22"/>
                <w:szCs w:val="22"/>
              </w:rPr>
            </w:pPr>
            <w:r w:rsidRPr="00784C01">
              <w:rPr>
                <w:color w:val="000000"/>
                <w:sz w:val="22"/>
                <w:szCs w:val="22"/>
              </w:rPr>
              <w:t>0,310</w:t>
            </w:r>
          </w:p>
        </w:tc>
        <w:tc>
          <w:tcPr>
            <w:tcW w:w="330" w:type="pct"/>
            <w:shd w:val="clear" w:color="auto" w:fill="auto"/>
            <w:vAlign w:val="center"/>
          </w:tcPr>
          <w:p w14:paraId="748AAEFF" w14:textId="6883AB5D" w:rsidR="00784C01" w:rsidRPr="00784C01" w:rsidRDefault="00784C01" w:rsidP="00784C01">
            <w:pPr>
              <w:jc w:val="center"/>
              <w:rPr>
                <w:color w:val="000000"/>
                <w:sz w:val="22"/>
                <w:szCs w:val="22"/>
              </w:rPr>
            </w:pPr>
            <w:r w:rsidRPr="00784C01">
              <w:rPr>
                <w:color w:val="000000"/>
                <w:sz w:val="22"/>
                <w:szCs w:val="22"/>
              </w:rPr>
              <w:t>0,310</w:t>
            </w:r>
          </w:p>
        </w:tc>
        <w:tc>
          <w:tcPr>
            <w:tcW w:w="330" w:type="pct"/>
            <w:shd w:val="clear" w:color="auto" w:fill="auto"/>
            <w:vAlign w:val="center"/>
          </w:tcPr>
          <w:p w14:paraId="07687409" w14:textId="1E520F97" w:rsidR="00784C01" w:rsidRPr="00784C01" w:rsidRDefault="00784C01" w:rsidP="00784C01">
            <w:pPr>
              <w:jc w:val="center"/>
              <w:rPr>
                <w:color w:val="000000"/>
                <w:sz w:val="22"/>
                <w:szCs w:val="22"/>
              </w:rPr>
            </w:pPr>
            <w:r w:rsidRPr="00784C01">
              <w:rPr>
                <w:color w:val="000000"/>
                <w:sz w:val="22"/>
                <w:szCs w:val="22"/>
              </w:rPr>
              <w:t>0,310</w:t>
            </w:r>
          </w:p>
        </w:tc>
        <w:tc>
          <w:tcPr>
            <w:tcW w:w="330" w:type="pct"/>
            <w:shd w:val="clear" w:color="auto" w:fill="auto"/>
            <w:vAlign w:val="center"/>
          </w:tcPr>
          <w:p w14:paraId="4D383970" w14:textId="4D2CD08C" w:rsidR="00784C01" w:rsidRPr="00784C01" w:rsidRDefault="00784C01" w:rsidP="00784C01">
            <w:pPr>
              <w:jc w:val="center"/>
              <w:rPr>
                <w:color w:val="000000"/>
                <w:sz w:val="22"/>
                <w:szCs w:val="22"/>
              </w:rPr>
            </w:pPr>
            <w:r w:rsidRPr="00784C01">
              <w:rPr>
                <w:color w:val="000000"/>
                <w:sz w:val="22"/>
                <w:szCs w:val="22"/>
              </w:rPr>
              <w:t>0,310</w:t>
            </w:r>
          </w:p>
        </w:tc>
        <w:tc>
          <w:tcPr>
            <w:tcW w:w="330" w:type="pct"/>
            <w:shd w:val="clear" w:color="auto" w:fill="auto"/>
            <w:vAlign w:val="center"/>
          </w:tcPr>
          <w:p w14:paraId="01005210" w14:textId="4B4969A5" w:rsidR="00784C01" w:rsidRPr="00784C01" w:rsidRDefault="00784C01" w:rsidP="00784C01">
            <w:pPr>
              <w:jc w:val="center"/>
              <w:rPr>
                <w:color w:val="000000"/>
                <w:sz w:val="22"/>
                <w:szCs w:val="22"/>
              </w:rPr>
            </w:pPr>
            <w:r w:rsidRPr="00784C01">
              <w:rPr>
                <w:color w:val="000000"/>
                <w:sz w:val="22"/>
                <w:szCs w:val="22"/>
              </w:rPr>
              <w:t>0,310</w:t>
            </w:r>
          </w:p>
        </w:tc>
        <w:tc>
          <w:tcPr>
            <w:tcW w:w="389" w:type="pct"/>
            <w:shd w:val="clear" w:color="auto" w:fill="auto"/>
            <w:vAlign w:val="center"/>
          </w:tcPr>
          <w:p w14:paraId="0458D129" w14:textId="5A66B02A" w:rsidR="00784C01" w:rsidRPr="00784C01" w:rsidRDefault="00784C01" w:rsidP="00784C01">
            <w:pPr>
              <w:jc w:val="center"/>
              <w:rPr>
                <w:color w:val="000000"/>
                <w:sz w:val="22"/>
                <w:szCs w:val="22"/>
              </w:rPr>
            </w:pPr>
            <w:r w:rsidRPr="00784C01">
              <w:rPr>
                <w:color w:val="000000"/>
                <w:sz w:val="22"/>
                <w:szCs w:val="22"/>
              </w:rPr>
              <w:t>0,310</w:t>
            </w:r>
          </w:p>
        </w:tc>
        <w:tc>
          <w:tcPr>
            <w:tcW w:w="387" w:type="pct"/>
            <w:shd w:val="clear" w:color="auto" w:fill="auto"/>
            <w:vAlign w:val="center"/>
          </w:tcPr>
          <w:p w14:paraId="5E5CBEDA" w14:textId="30811134" w:rsidR="00784C01" w:rsidRPr="00784C01" w:rsidRDefault="00784C01" w:rsidP="00784C01">
            <w:pPr>
              <w:jc w:val="center"/>
              <w:rPr>
                <w:color w:val="000000"/>
                <w:sz w:val="22"/>
                <w:szCs w:val="22"/>
              </w:rPr>
            </w:pPr>
            <w:r w:rsidRPr="00784C01">
              <w:rPr>
                <w:color w:val="000000"/>
                <w:sz w:val="22"/>
                <w:szCs w:val="22"/>
              </w:rPr>
              <w:t>0,310</w:t>
            </w:r>
          </w:p>
        </w:tc>
      </w:tr>
      <w:tr w:rsidR="00784C01" w:rsidRPr="00784C01" w14:paraId="349BC76E" w14:textId="77777777" w:rsidTr="00364FD5">
        <w:trPr>
          <w:cantSplit/>
        </w:trPr>
        <w:tc>
          <w:tcPr>
            <w:tcW w:w="204" w:type="pct"/>
            <w:shd w:val="clear" w:color="auto" w:fill="auto"/>
            <w:vAlign w:val="bottom"/>
          </w:tcPr>
          <w:p w14:paraId="4EC558A9" w14:textId="573E8693" w:rsidR="00784C01" w:rsidRPr="00784C01" w:rsidRDefault="00784C01" w:rsidP="00784C01">
            <w:pPr>
              <w:jc w:val="center"/>
              <w:rPr>
                <w:color w:val="000000"/>
                <w:sz w:val="22"/>
                <w:szCs w:val="22"/>
              </w:rPr>
            </w:pPr>
            <w:r w:rsidRPr="00784C01">
              <w:rPr>
                <w:color w:val="000000"/>
                <w:sz w:val="22"/>
                <w:szCs w:val="22"/>
              </w:rPr>
              <w:t>5.6</w:t>
            </w:r>
          </w:p>
        </w:tc>
        <w:tc>
          <w:tcPr>
            <w:tcW w:w="1760" w:type="pct"/>
            <w:shd w:val="clear" w:color="auto" w:fill="auto"/>
            <w:vAlign w:val="center"/>
          </w:tcPr>
          <w:p w14:paraId="03E730ED" w14:textId="14BD9769" w:rsidR="00784C01" w:rsidRPr="00784C01" w:rsidRDefault="00784C01" w:rsidP="00784C01">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574CAC4B" w14:textId="48666119"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337A9BEE" w14:textId="1AA7E0A3" w:rsidR="00784C01" w:rsidRPr="00784C01" w:rsidRDefault="00784C01" w:rsidP="00784C01">
            <w:pPr>
              <w:jc w:val="center"/>
              <w:rPr>
                <w:color w:val="000000"/>
                <w:sz w:val="22"/>
                <w:szCs w:val="22"/>
              </w:rPr>
            </w:pPr>
            <w:r w:rsidRPr="00784C01">
              <w:rPr>
                <w:color w:val="000000"/>
                <w:sz w:val="22"/>
                <w:szCs w:val="22"/>
              </w:rPr>
              <w:t>2,270</w:t>
            </w:r>
          </w:p>
        </w:tc>
        <w:tc>
          <w:tcPr>
            <w:tcW w:w="330" w:type="pct"/>
            <w:shd w:val="clear" w:color="auto" w:fill="auto"/>
            <w:vAlign w:val="center"/>
          </w:tcPr>
          <w:p w14:paraId="01BCB568" w14:textId="35619DEA" w:rsidR="00784C01" w:rsidRPr="00784C01" w:rsidRDefault="00784C01" w:rsidP="00784C01">
            <w:pPr>
              <w:jc w:val="center"/>
              <w:rPr>
                <w:color w:val="000000"/>
                <w:sz w:val="22"/>
                <w:szCs w:val="22"/>
              </w:rPr>
            </w:pPr>
            <w:r w:rsidRPr="00784C01">
              <w:rPr>
                <w:color w:val="000000"/>
                <w:sz w:val="22"/>
                <w:szCs w:val="22"/>
              </w:rPr>
              <w:t>2,270</w:t>
            </w:r>
          </w:p>
        </w:tc>
        <w:tc>
          <w:tcPr>
            <w:tcW w:w="330" w:type="pct"/>
            <w:shd w:val="clear" w:color="auto" w:fill="auto"/>
            <w:vAlign w:val="center"/>
          </w:tcPr>
          <w:p w14:paraId="3F88163F" w14:textId="7CF3E588" w:rsidR="00784C01" w:rsidRPr="00784C01" w:rsidRDefault="00784C01" w:rsidP="00784C01">
            <w:pPr>
              <w:jc w:val="center"/>
              <w:rPr>
                <w:color w:val="000000"/>
                <w:sz w:val="22"/>
                <w:szCs w:val="22"/>
              </w:rPr>
            </w:pPr>
            <w:r w:rsidRPr="00784C01">
              <w:rPr>
                <w:color w:val="000000"/>
                <w:sz w:val="22"/>
                <w:szCs w:val="22"/>
              </w:rPr>
              <w:t>2,270</w:t>
            </w:r>
          </w:p>
        </w:tc>
        <w:tc>
          <w:tcPr>
            <w:tcW w:w="330" w:type="pct"/>
            <w:shd w:val="clear" w:color="auto" w:fill="auto"/>
            <w:vAlign w:val="center"/>
          </w:tcPr>
          <w:p w14:paraId="62CA42F5" w14:textId="33B99635" w:rsidR="00784C01" w:rsidRPr="00784C01" w:rsidRDefault="00784C01" w:rsidP="00784C01">
            <w:pPr>
              <w:jc w:val="center"/>
              <w:rPr>
                <w:color w:val="000000"/>
                <w:sz w:val="22"/>
                <w:szCs w:val="22"/>
              </w:rPr>
            </w:pPr>
            <w:r w:rsidRPr="00784C01">
              <w:rPr>
                <w:color w:val="000000"/>
                <w:sz w:val="22"/>
                <w:szCs w:val="22"/>
              </w:rPr>
              <w:t>2,270</w:t>
            </w:r>
          </w:p>
        </w:tc>
        <w:tc>
          <w:tcPr>
            <w:tcW w:w="330" w:type="pct"/>
            <w:shd w:val="clear" w:color="auto" w:fill="auto"/>
            <w:vAlign w:val="center"/>
          </w:tcPr>
          <w:p w14:paraId="04779A35" w14:textId="71C43635" w:rsidR="00784C01" w:rsidRPr="00784C01" w:rsidRDefault="00784C01" w:rsidP="00784C01">
            <w:pPr>
              <w:jc w:val="center"/>
              <w:rPr>
                <w:color w:val="000000"/>
                <w:sz w:val="22"/>
                <w:szCs w:val="22"/>
              </w:rPr>
            </w:pPr>
            <w:r w:rsidRPr="00784C01">
              <w:rPr>
                <w:color w:val="000000"/>
                <w:sz w:val="22"/>
                <w:szCs w:val="22"/>
              </w:rPr>
              <w:t>2,270</w:t>
            </w:r>
          </w:p>
        </w:tc>
        <w:tc>
          <w:tcPr>
            <w:tcW w:w="330" w:type="pct"/>
            <w:shd w:val="clear" w:color="auto" w:fill="auto"/>
            <w:vAlign w:val="center"/>
          </w:tcPr>
          <w:p w14:paraId="7B6397A0" w14:textId="0F608FFC" w:rsidR="00784C01" w:rsidRPr="00784C01" w:rsidRDefault="00784C01" w:rsidP="00784C01">
            <w:pPr>
              <w:jc w:val="center"/>
              <w:rPr>
                <w:color w:val="000000"/>
                <w:sz w:val="22"/>
                <w:szCs w:val="22"/>
              </w:rPr>
            </w:pPr>
            <w:r w:rsidRPr="00784C01">
              <w:rPr>
                <w:color w:val="000000"/>
                <w:sz w:val="22"/>
                <w:szCs w:val="22"/>
              </w:rPr>
              <w:t>2,270</w:t>
            </w:r>
          </w:p>
        </w:tc>
        <w:tc>
          <w:tcPr>
            <w:tcW w:w="389" w:type="pct"/>
            <w:shd w:val="clear" w:color="auto" w:fill="auto"/>
            <w:vAlign w:val="center"/>
          </w:tcPr>
          <w:p w14:paraId="36BCD40E" w14:textId="06806C6D" w:rsidR="00784C01" w:rsidRPr="00784C01" w:rsidRDefault="00784C01" w:rsidP="00784C01">
            <w:pPr>
              <w:jc w:val="center"/>
              <w:rPr>
                <w:color w:val="000000"/>
                <w:sz w:val="22"/>
                <w:szCs w:val="22"/>
              </w:rPr>
            </w:pPr>
            <w:r w:rsidRPr="00784C01">
              <w:rPr>
                <w:color w:val="000000"/>
                <w:sz w:val="22"/>
                <w:szCs w:val="22"/>
              </w:rPr>
              <w:t>2,270</w:t>
            </w:r>
          </w:p>
        </w:tc>
        <w:tc>
          <w:tcPr>
            <w:tcW w:w="387" w:type="pct"/>
            <w:shd w:val="clear" w:color="auto" w:fill="auto"/>
            <w:vAlign w:val="center"/>
          </w:tcPr>
          <w:p w14:paraId="051FEB8A" w14:textId="07CC35B8" w:rsidR="00784C01" w:rsidRPr="00784C01" w:rsidRDefault="00784C01" w:rsidP="00784C01">
            <w:pPr>
              <w:jc w:val="center"/>
              <w:rPr>
                <w:color w:val="000000"/>
                <w:sz w:val="22"/>
                <w:szCs w:val="22"/>
              </w:rPr>
            </w:pPr>
            <w:r w:rsidRPr="00784C01">
              <w:rPr>
                <w:color w:val="000000"/>
                <w:sz w:val="22"/>
                <w:szCs w:val="22"/>
              </w:rPr>
              <w:t>2,270</w:t>
            </w:r>
          </w:p>
        </w:tc>
      </w:tr>
      <w:tr w:rsidR="00784C01" w:rsidRPr="00784C01" w14:paraId="229097BF" w14:textId="77777777" w:rsidTr="00364FD5">
        <w:trPr>
          <w:cantSplit/>
        </w:trPr>
        <w:tc>
          <w:tcPr>
            <w:tcW w:w="204" w:type="pct"/>
            <w:shd w:val="clear" w:color="auto" w:fill="auto"/>
            <w:vAlign w:val="bottom"/>
          </w:tcPr>
          <w:p w14:paraId="309FD387" w14:textId="201A35F5" w:rsidR="00784C01" w:rsidRPr="00784C01" w:rsidRDefault="00784C01" w:rsidP="00784C01">
            <w:pPr>
              <w:jc w:val="center"/>
              <w:rPr>
                <w:color w:val="000000"/>
                <w:sz w:val="22"/>
                <w:szCs w:val="22"/>
              </w:rPr>
            </w:pPr>
            <w:r w:rsidRPr="00784C01">
              <w:rPr>
                <w:color w:val="000000"/>
                <w:sz w:val="22"/>
                <w:szCs w:val="22"/>
              </w:rPr>
              <w:t>5.7</w:t>
            </w:r>
          </w:p>
        </w:tc>
        <w:tc>
          <w:tcPr>
            <w:tcW w:w="1760" w:type="pct"/>
            <w:shd w:val="clear" w:color="auto" w:fill="auto"/>
            <w:vAlign w:val="center"/>
          </w:tcPr>
          <w:p w14:paraId="7E82B5A9" w14:textId="2894BAFE" w:rsidR="00784C01" w:rsidRPr="00784C01" w:rsidRDefault="00784C01" w:rsidP="00784C01">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77800981" w14:textId="6CD66495"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05F99679" w14:textId="77DD9ED0" w:rsidR="00784C01" w:rsidRPr="00784C01" w:rsidRDefault="00784C01" w:rsidP="00784C01">
            <w:pPr>
              <w:jc w:val="center"/>
              <w:rPr>
                <w:color w:val="000000"/>
                <w:sz w:val="22"/>
                <w:szCs w:val="22"/>
              </w:rPr>
            </w:pPr>
            <w:r w:rsidRPr="00784C01">
              <w:rPr>
                <w:color w:val="000000"/>
                <w:sz w:val="22"/>
                <w:szCs w:val="22"/>
              </w:rPr>
              <w:t>-0,239</w:t>
            </w:r>
          </w:p>
        </w:tc>
        <w:tc>
          <w:tcPr>
            <w:tcW w:w="330" w:type="pct"/>
            <w:shd w:val="clear" w:color="auto" w:fill="auto"/>
            <w:vAlign w:val="center"/>
          </w:tcPr>
          <w:p w14:paraId="530E5621" w14:textId="0C2286FB" w:rsidR="00784C01" w:rsidRPr="00784C01" w:rsidRDefault="00784C01" w:rsidP="00784C01">
            <w:pPr>
              <w:jc w:val="center"/>
              <w:rPr>
                <w:color w:val="000000"/>
                <w:sz w:val="22"/>
                <w:szCs w:val="22"/>
              </w:rPr>
            </w:pPr>
            <w:r w:rsidRPr="00784C01">
              <w:rPr>
                <w:color w:val="000000"/>
                <w:sz w:val="22"/>
                <w:szCs w:val="22"/>
              </w:rPr>
              <w:t>-0,239</w:t>
            </w:r>
          </w:p>
        </w:tc>
        <w:tc>
          <w:tcPr>
            <w:tcW w:w="330" w:type="pct"/>
            <w:shd w:val="clear" w:color="auto" w:fill="auto"/>
            <w:vAlign w:val="center"/>
          </w:tcPr>
          <w:p w14:paraId="680B1657" w14:textId="23A0F093" w:rsidR="00784C01" w:rsidRPr="00784C01" w:rsidRDefault="00784C01" w:rsidP="00784C01">
            <w:pPr>
              <w:jc w:val="center"/>
              <w:rPr>
                <w:color w:val="000000"/>
                <w:sz w:val="22"/>
                <w:szCs w:val="22"/>
              </w:rPr>
            </w:pPr>
            <w:r w:rsidRPr="00784C01">
              <w:rPr>
                <w:color w:val="000000"/>
                <w:sz w:val="22"/>
                <w:szCs w:val="22"/>
              </w:rPr>
              <w:t>-0,239</w:t>
            </w:r>
          </w:p>
        </w:tc>
        <w:tc>
          <w:tcPr>
            <w:tcW w:w="330" w:type="pct"/>
            <w:shd w:val="clear" w:color="auto" w:fill="auto"/>
            <w:vAlign w:val="center"/>
          </w:tcPr>
          <w:p w14:paraId="0C64E618" w14:textId="703A0361" w:rsidR="00784C01" w:rsidRPr="00784C01" w:rsidRDefault="00784C01" w:rsidP="00784C01">
            <w:pPr>
              <w:jc w:val="center"/>
              <w:rPr>
                <w:color w:val="000000"/>
                <w:sz w:val="22"/>
                <w:szCs w:val="22"/>
              </w:rPr>
            </w:pPr>
            <w:r w:rsidRPr="00784C01">
              <w:rPr>
                <w:color w:val="000000"/>
                <w:sz w:val="22"/>
                <w:szCs w:val="22"/>
              </w:rPr>
              <w:t>-0,239</w:t>
            </w:r>
          </w:p>
        </w:tc>
        <w:tc>
          <w:tcPr>
            <w:tcW w:w="330" w:type="pct"/>
            <w:shd w:val="clear" w:color="auto" w:fill="auto"/>
            <w:vAlign w:val="center"/>
          </w:tcPr>
          <w:p w14:paraId="15DBDC12" w14:textId="7CA0811E" w:rsidR="00784C01" w:rsidRPr="00784C01" w:rsidRDefault="00784C01" w:rsidP="00784C01">
            <w:pPr>
              <w:jc w:val="center"/>
              <w:rPr>
                <w:color w:val="000000"/>
                <w:sz w:val="22"/>
                <w:szCs w:val="22"/>
              </w:rPr>
            </w:pPr>
            <w:r w:rsidRPr="00784C01">
              <w:rPr>
                <w:color w:val="000000"/>
                <w:sz w:val="22"/>
                <w:szCs w:val="22"/>
              </w:rPr>
              <w:t>-0,239</w:t>
            </w:r>
          </w:p>
        </w:tc>
        <w:tc>
          <w:tcPr>
            <w:tcW w:w="330" w:type="pct"/>
            <w:shd w:val="clear" w:color="auto" w:fill="auto"/>
            <w:vAlign w:val="center"/>
          </w:tcPr>
          <w:p w14:paraId="2E965E9B" w14:textId="348656DB" w:rsidR="00784C01" w:rsidRPr="00784C01" w:rsidRDefault="00784C01" w:rsidP="00784C01">
            <w:pPr>
              <w:jc w:val="center"/>
              <w:rPr>
                <w:color w:val="000000"/>
                <w:sz w:val="22"/>
                <w:szCs w:val="22"/>
              </w:rPr>
            </w:pPr>
            <w:r w:rsidRPr="00784C01">
              <w:rPr>
                <w:color w:val="000000"/>
                <w:sz w:val="22"/>
                <w:szCs w:val="22"/>
              </w:rPr>
              <w:t>-0,239</w:t>
            </w:r>
          </w:p>
        </w:tc>
        <w:tc>
          <w:tcPr>
            <w:tcW w:w="389" w:type="pct"/>
            <w:shd w:val="clear" w:color="auto" w:fill="auto"/>
            <w:vAlign w:val="center"/>
          </w:tcPr>
          <w:p w14:paraId="59B81F66" w14:textId="20BEEC3F" w:rsidR="00784C01" w:rsidRPr="00784C01" w:rsidRDefault="00784C01" w:rsidP="00784C01">
            <w:pPr>
              <w:jc w:val="center"/>
              <w:rPr>
                <w:color w:val="000000"/>
                <w:sz w:val="22"/>
                <w:szCs w:val="22"/>
              </w:rPr>
            </w:pPr>
            <w:r w:rsidRPr="00784C01">
              <w:rPr>
                <w:color w:val="000000"/>
                <w:sz w:val="22"/>
                <w:szCs w:val="22"/>
              </w:rPr>
              <w:t>-0,239</w:t>
            </w:r>
          </w:p>
        </w:tc>
        <w:tc>
          <w:tcPr>
            <w:tcW w:w="387" w:type="pct"/>
            <w:shd w:val="clear" w:color="auto" w:fill="auto"/>
            <w:vAlign w:val="center"/>
          </w:tcPr>
          <w:p w14:paraId="079963A6" w14:textId="5779FAD0" w:rsidR="00784C01" w:rsidRPr="00784C01" w:rsidRDefault="00784C01" w:rsidP="00784C01">
            <w:pPr>
              <w:jc w:val="center"/>
              <w:rPr>
                <w:color w:val="000000"/>
                <w:sz w:val="22"/>
                <w:szCs w:val="22"/>
              </w:rPr>
            </w:pPr>
            <w:r w:rsidRPr="00784C01">
              <w:rPr>
                <w:color w:val="000000"/>
                <w:sz w:val="22"/>
                <w:szCs w:val="22"/>
              </w:rPr>
              <w:t>-0,239</w:t>
            </w:r>
          </w:p>
        </w:tc>
      </w:tr>
      <w:tr w:rsidR="00784C01" w:rsidRPr="00784C01" w14:paraId="64C17E11" w14:textId="77777777" w:rsidTr="00364FD5">
        <w:trPr>
          <w:cantSplit/>
        </w:trPr>
        <w:tc>
          <w:tcPr>
            <w:tcW w:w="204" w:type="pct"/>
            <w:shd w:val="clear" w:color="auto" w:fill="auto"/>
            <w:vAlign w:val="bottom"/>
          </w:tcPr>
          <w:p w14:paraId="1BBD83F6" w14:textId="6E0E2BCA" w:rsidR="00784C01" w:rsidRPr="00784C01" w:rsidRDefault="00784C01" w:rsidP="00784C01">
            <w:pPr>
              <w:jc w:val="center"/>
              <w:rPr>
                <w:color w:val="000000"/>
                <w:sz w:val="22"/>
                <w:szCs w:val="22"/>
              </w:rPr>
            </w:pPr>
            <w:r w:rsidRPr="00784C01">
              <w:rPr>
                <w:color w:val="000000"/>
                <w:sz w:val="22"/>
                <w:szCs w:val="22"/>
              </w:rPr>
              <w:t>6</w:t>
            </w:r>
          </w:p>
        </w:tc>
        <w:tc>
          <w:tcPr>
            <w:tcW w:w="1760" w:type="pct"/>
            <w:shd w:val="clear" w:color="auto" w:fill="auto"/>
            <w:vAlign w:val="center"/>
          </w:tcPr>
          <w:p w14:paraId="507C3E78" w14:textId="30B2C784" w:rsidR="00784C01" w:rsidRPr="00784C01" w:rsidRDefault="00784C01" w:rsidP="00784C01">
            <w:pPr>
              <w:jc w:val="center"/>
              <w:rPr>
                <w:color w:val="000000"/>
                <w:sz w:val="22"/>
                <w:szCs w:val="22"/>
              </w:rPr>
            </w:pPr>
            <w:r w:rsidRPr="00784C01">
              <w:rPr>
                <w:b/>
                <w:bCs/>
                <w:color w:val="000000"/>
                <w:sz w:val="22"/>
                <w:szCs w:val="22"/>
              </w:rPr>
              <w:t>Котельная №6 (п. Балезино)</w:t>
            </w:r>
          </w:p>
        </w:tc>
        <w:tc>
          <w:tcPr>
            <w:tcW w:w="280" w:type="pct"/>
            <w:shd w:val="clear" w:color="auto" w:fill="auto"/>
            <w:vAlign w:val="bottom"/>
          </w:tcPr>
          <w:p w14:paraId="49757415" w14:textId="5331CCD5" w:rsidR="00784C01" w:rsidRPr="00784C01" w:rsidRDefault="00784C01" w:rsidP="00784C01">
            <w:pPr>
              <w:jc w:val="center"/>
              <w:rPr>
                <w:color w:val="000000"/>
                <w:sz w:val="22"/>
                <w:szCs w:val="22"/>
              </w:rPr>
            </w:pPr>
          </w:p>
        </w:tc>
        <w:tc>
          <w:tcPr>
            <w:tcW w:w="330" w:type="pct"/>
            <w:shd w:val="clear" w:color="auto" w:fill="auto"/>
            <w:vAlign w:val="center"/>
          </w:tcPr>
          <w:p w14:paraId="39F33873" w14:textId="77777777" w:rsidR="00784C01" w:rsidRPr="00784C01" w:rsidRDefault="00784C01" w:rsidP="00784C01">
            <w:pPr>
              <w:jc w:val="center"/>
              <w:rPr>
                <w:color w:val="000000"/>
                <w:sz w:val="22"/>
                <w:szCs w:val="22"/>
              </w:rPr>
            </w:pPr>
          </w:p>
        </w:tc>
        <w:tc>
          <w:tcPr>
            <w:tcW w:w="330" w:type="pct"/>
            <w:shd w:val="clear" w:color="auto" w:fill="auto"/>
            <w:vAlign w:val="center"/>
          </w:tcPr>
          <w:p w14:paraId="42C9600E" w14:textId="77777777" w:rsidR="00784C01" w:rsidRPr="00784C01" w:rsidRDefault="00784C01" w:rsidP="00784C01">
            <w:pPr>
              <w:jc w:val="center"/>
              <w:rPr>
                <w:color w:val="000000"/>
                <w:sz w:val="22"/>
                <w:szCs w:val="22"/>
              </w:rPr>
            </w:pPr>
          </w:p>
        </w:tc>
        <w:tc>
          <w:tcPr>
            <w:tcW w:w="330" w:type="pct"/>
            <w:shd w:val="clear" w:color="auto" w:fill="auto"/>
            <w:vAlign w:val="center"/>
          </w:tcPr>
          <w:p w14:paraId="4276CF7A" w14:textId="77777777" w:rsidR="00784C01" w:rsidRPr="00784C01" w:rsidRDefault="00784C01" w:rsidP="00784C01">
            <w:pPr>
              <w:jc w:val="center"/>
              <w:rPr>
                <w:color w:val="000000"/>
                <w:sz w:val="22"/>
                <w:szCs w:val="22"/>
              </w:rPr>
            </w:pPr>
          </w:p>
        </w:tc>
        <w:tc>
          <w:tcPr>
            <w:tcW w:w="330" w:type="pct"/>
            <w:shd w:val="clear" w:color="auto" w:fill="auto"/>
            <w:vAlign w:val="center"/>
          </w:tcPr>
          <w:p w14:paraId="630265B7" w14:textId="77777777" w:rsidR="00784C01" w:rsidRPr="00784C01" w:rsidRDefault="00784C01" w:rsidP="00784C01">
            <w:pPr>
              <w:jc w:val="center"/>
              <w:rPr>
                <w:color w:val="000000"/>
                <w:sz w:val="22"/>
                <w:szCs w:val="22"/>
              </w:rPr>
            </w:pPr>
          </w:p>
        </w:tc>
        <w:tc>
          <w:tcPr>
            <w:tcW w:w="330" w:type="pct"/>
            <w:shd w:val="clear" w:color="auto" w:fill="auto"/>
            <w:vAlign w:val="center"/>
          </w:tcPr>
          <w:p w14:paraId="6E051AFC" w14:textId="77777777" w:rsidR="00784C01" w:rsidRPr="00784C01" w:rsidRDefault="00784C01" w:rsidP="00784C01">
            <w:pPr>
              <w:jc w:val="center"/>
              <w:rPr>
                <w:color w:val="000000"/>
                <w:sz w:val="22"/>
                <w:szCs w:val="22"/>
              </w:rPr>
            </w:pPr>
          </w:p>
        </w:tc>
        <w:tc>
          <w:tcPr>
            <w:tcW w:w="330" w:type="pct"/>
            <w:shd w:val="clear" w:color="auto" w:fill="auto"/>
            <w:vAlign w:val="center"/>
          </w:tcPr>
          <w:p w14:paraId="54E918E7" w14:textId="77777777" w:rsidR="00784C01" w:rsidRPr="00784C01" w:rsidRDefault="00784C01" w:rsidP="00784C01">
            <w:pPr>
              <w:jc w:val="center"/>
              <w:rPr>
                <w:color w:val="000000"/>
                <w:sz w:val="22"/>
                <w:szCs w:val="22"/>
              </w:rPr>
            </w:pPr>
          </w:p>
        </w:tc>
        <w:tc>
          <w:tcPr>
            <w:tcW w:w="389" w:type="pct"/>
            <w:shd w:val="clear" w:color="auto" w:fill="auto"/>
            <w:vAlign w:val="center"/>
          </w:tcPr>
          <w:p w14:paraId="0D6D2A5E" w14:textId="77777777" w:rsidR="00784C01" w:rsidRPr="00784C01" w:rsidRDefault="00784C01" w:rsidP="00784C01">
            <w:pPr>
              <w:jc w:val="center"/>
              <w:rPr>
                <w:color w:val="000000"/>
                <w:sz w:val="22"/>
                <w:szCs w:val="22"/>
              </w:rPr>
            </w:pPr>
          </w:p>
        </w:tc>
        <w:tc>
          <w:tcPr>
            <w:tcW w:w="387" w:type="pct"/>
            <w:shd w:val="clear" w:color="auto" w:fill="auto"/>
            <w:vAlign w:val="center"/>
          </w:tcPr>
          <w:p w14:paraId="2FFF0076" w14:textId="77777777" w:rsidR="00784C01" w:rsidRPr="00784C01" w:rsidRDefault="00784C01" w:rsidP="00784C01">
            <w:pPr>
              <w:jc w:val="center"/>
              <w:rPr>
                <w:color w:val="000000"/>
                <w:sz w:val="22"/>
                <w:szCs w:val="22"/>
              </w:rPr>
            </w:pPr>
          </w:p>
        </w:tc>
      </w:tr>
      <w:tr w:rsidR="00784C01" w:rsidRPr="00784C01" w14:paraId="6C942BB0" w14:textId="77777777" w:rsidTr="00364FD5">
        <w:trPr>
          <w:cantSplit/>
        </w:trPr>
        <w:tc>
          <w:tcPr>
            <w:tcW w:w="204" w:type="pct"/>
            <w:shd w:val="clear" w:color="auto" w:fill="auto"/>
            <w:vAlign w:val="bottom"/>
          </w:tcPr>
          <w:p w14:paraId="082F82B4" w14:textId="0B5D018B" w:rsidR="00784C01" w:rsidRPr="00784C01" w:rsidRDefault="00784C01" w:rsidP="00784C01">
            <w:pPr>
              <w:jc w:val="center"/>
              <w:rPr>
                <w:color w:val="000000"/>
                <w:sz w:val="22"/>
                <w:szCs w:val="22"/>
              </w:rPr>
            </w:pPr>
            <w:r w:rsidRPr="00784C01">
              <w:rPr>
                <w:color w:val="000000"/>
                <w:sz w:val="22"/>
                <w:szCs w:val="22"/>
              </w:rPr>
              <w:t>6.1</w:t>
            </w:r>
          </w:p>
        </w:tc>
        <w:tc>
          <w:tcPr>
            <w:tcW w:w="1760" w:type="pct"/>
            <w:shd w:val="clear" w:color="auto" w:fill="auto"/>
            <w:vAlign w:val="center"/>
          </w:tcPr>
          <w:p w14:paraId="21B5F973" w14:textId="0A10D5B1" w:rsidR="00784C01" w:rsidRPr="00784C01" w:rsidRDefault="00784C01" w:rsidP="00784C01">
            <w:pPr>
              <w:jc w:val="center"/>
              <w:rPr>
                <w:b/>
                <w:bCs/>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5D2F843F" w14:textId="42E29083"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02F14C11" w14:textId="08CEC7B0" w:rsidR="00784C01" w:rsidRPr="00784C01" w:rsidRDefault="00784C01" w:rsidP="00784C01">
            <w:pPr>
              <w:jc w:val="center"/>
              <w:rPr>
                <w:color w:val="000000"/>
                <w:sz w:val="22"/>
                <w:szCs w:val="22"/>
              </w:rPr>
            </w:pPr>
            <w:r w:rsidRPr="00784C01">
              <w:rPr>
                <w:color w:val="000000"/>
                <w:sz w:val="22"/>
                <w:szCs w:val="22"/>
              </w:rPr>
              <w:t>4,300</w:t>
            </w:r>
          </w:p>
        </w:tc>
        <w:tc>
          <w:tcPr>
            <w:tcW w:w="330" w:type="pct"/>
            <w:shd w:val="clear" w:color="auto" w:fill="auto"/>
            <w:vAlign w:val="center"/>
          </w:tcPr>
          <w:p w14:paraId="7DFFE038" w14:textId="7FCF5318" w:rsidR="00784C01" w:rsidRPr="00784C01" w:rsidRDefault="00784C01" w:rsidP="00784C01">
            <w:pPr>
              <w:jc w:val="center"/>
              <w:rPr>
                <w:color w:val="000000"/>
                <w:sz w:val="22"/>
                <w:szCs w:val="22"/>
              </w:rPr>
            </w:pPr>
            <w:r w:rsidRPr="00784C01">
              <w:rPr>
                <w:color w:val="000000"/>
                <w:sz w:val="22"/>
                <w:szCs w:val="22"/>
              </w:rPr>
              <w:t>4,300</w:t>
            </w:r>
          </w:p>
        </w:tc>
        <w:tc>
          <w:tcPr>
            <w:tcW w:w="330" w:type="pct"/>
            <w:shd w:val="clear" w:color="auto" w:fill="auto"/>
            <w:vAlign w:val="center"/>
          </w:tcPr>
          <w:p w14:paraId="5C49BF74" w14:textId="4FB3CDB5" w:rsidR="00784C01" w:rsidRPr="00784C01" w:rsidRDefault="00784C01" w:rsidP="00784C01">
            <w:pPr>
              <w:jc w:val="center"/>
              <w:rPr>
                <w:color w:val="000000"/>
                <w:sz w:val="22"/>
                <w:szCs w:val="22"/>
              </w:rPr>
            </w:pPr>
            <w:r w:rsidRPr="00784C01">
              <w:rPr>
                <w:color w:val="000000"/>
                <w:sz w:val="22"/>
                <w:szCs w:val="22"/>
              </w:rPr>
              <w:t>4,300</w:t>
            </w:r>
          </w:p>
        </w:tc>
        <w:tc>
          <w:tcPr>
            <w:tcW w:w="330" w:type="pct"/>
            <w:shd w:val="clear" w:color="auto" w:fill="auto"/>
            <w:vAlign w:val="center"/>
          </w:tcPr>
          <w:p w14:paraId="1442A055" w14:textId="3FE77AAF" w:rsidR="00784C01" w:rsidRPr="00784C01" w:rsidRDefault="00784C01" w:rsidP="00784C01">
            <w:pPr>
              <w:jc w:val="center"/>
              <w:rPr>
                <w:color w:val="000000"/>
                <w:sz w:val="22"/>
                <w:szCs w:val="22"/>
              </w:rPr>
            </w:pPr>
            <w:r w:rsidRPr="00784C01">
              <w:rPr>
                <w:color w:val="000000"/>
                <w:sz w:val="22"/>
                <w:szCs w:val="22"/>
              </w:rPr>
              <w:t>4,300</w:t>
            </w:r>
          </w:p>
        </w:tc>
        <w:tc>
          <w:tcPr>
            <w:tcW w:w="330" w:type="pct"/>
            <w:shd w:val="clear" w:color="auto" w:fill="auto"/>
            <w:vAlign w:val="center"/>
          </w:tcPr>
          <w:p w14:paraId="5B0D9287" w14:textId="2E5A74ED" w:rsidR="00784C01" w:rsidRPr="00784C01" w:rsidRDefault="00784C01" w:rsidP="00784C01">
            <w:pPr>
              <w:jc w:val="center"/>
              <w:rPr>
                <w:color w:val="000000"/>
                <w:sz w:val="22"/>
                <w:szCs w:val="22"/>
              </w:rPr>
            </w:pPr>
            <w:r w:rsidRPr="00784C01">
              <w:rPr>
                <w:color w:val="000000"/>
                <w:sz w:val="22"/>
                <w:szCs w:val="22"/>
              </w:rPr>
              <w:t>4,300</w:t>
            </w:r>
          </w:p>
        </w:tc>
        <w:tc>
          <w:tcPr>
            <w:tcW w:w="330" w:type="pct"/>
            <w:shd w:val="clear" w:color="auto" w:fill="auto"/>
            <w:vAlign w:val="center"/>
          </w:tcPr>
          <w:p w14:paraId="32BB20FB" w14:textId="5F446A68" w:rsidR="00784C01" w:rsidRPr="00784C01" w:rsidRDefault="00784C01" w:rsidP="00784C01">
            <w:pPr>
              <w:jc w:val="center"/>
              <w:rPr>
                <w:color w:val="000000"/>
                <w:sz w:val="22"/>
                <w:szCs w:val="22"/>
              </w:rPr>
            </w:pPr>
            <w:r w:rsidRPr="00784C01">
              <w:rPr>
                <w:color w:val="000000"/>
                <w:sz w:val="22"/>
                <w:szCs w:val="22"/>
              </w:rPr>
              <w:t>4,300</w:t>
            </w:r>
          </w:p>
        </w:tc>
        <w:tc>
          <w:tcPr>
            <w:tcW w:w="389" w:type="pct"/>
            <w:shd w:val="clear" w:color="auto" w:fill="auto"/>
            <w:vAlign w:val="center"/>
          </w:tcPr>
          <w:p w14:paraId="4FED1227" w14:textId="5EB30E77" w:rsidR="00784C01" w:rsidRPr="00784C01" w:rsidRDefault="00784C01" w:rsidP="00784C01">
            <w:pPr>
              <w:jc w:val="center"/>
              <w:rPr>
                <w:color w:val="000000"/>
                <w:sz w:val="22"/>
                <w:szCs w:val="22"/>
              </w:rPr>
            </w:pPr>
            <w:r w:rsidRPr="00784C01">
              <w:rPr>
                <w:color w:val="000000"/>
                <w:sz w:val="22"/>
                <w:szCs w:val="22"/>
              </w:rPr>
              <w:t>4,300</w:t>
            </w:r>
          </w:p>
        </w:tc>
        <w:tc>
          <w:tcPr>
            <w:tcW w:w="387" w:type="pct"/>
            <w:shd w:val="clear" w:color="auto" w:fill="auto"/>
            <w:vAlign w:val="center"/>
          </w:tcPr>
          <w:p w14:paraId="54DE3B42" w14:textId="163EE0A5" w:rsidR="00784C01" w:rsidRPr="00784C01" w:rsidRDefault="00784C01" w:rsidP="00784C01">
            <w:pPr>
              <w:jc w:val="center"/>
              <w:rPr>
                <w:color w:val="000000"/>
                <w:sz w:val="22"/>
                <w:szCs w:val="22"/>
              </w:rPr>
            </w:pPr>
            <w:r w:rsidRPr="00784C01">
              <w:rPr>
                <w:color w:val="000000"/>
                <w:sz w:val="22"/>
                <w:szCs w:val="22"/>
              </w:rPr>
              <w:t>3,440</w:t>
            </w:r>
          </w:p>
        </w:tc>
      </w:tr>
      <w:tr w:rsidR="00784C01" w:rsidRPr="00784C01" w14:paraId="45795A26" w14:textId="77777777" w:rsidTr="00364FD5">
        <w:trPr>
          <w:cantSplit/>
        </w:trPr>
        <w:tc>
          <w:tcPr>
            <w:tcW w:w="204" w:type="pct"/>
            <w:shd w:val="clear" w:color="auto" w:fill="auto"/>
            <w:vAlign w:val="bottom"/>
          </w:tcPr>
          <w:p w14:paraId="0906C589" w14:textId="5B844E20" w:rsidR="00784C01" w:rsidRPr="00784C01" w:rsidRDefault="00784C01" w:rsidP="00784C01">
            <w:pPr>
              <w:jc w:val="center"/>
              <w:rPr>
                <w:color w:val="000000"/>
                <w:sz w:val="22"/>
                <w:szCs w:val="22"/>
              </w:rPr>
            </w:pPr>
            <w:r w:rsidRPr="00784C01">
              <w:rPr>
                <w:color w:val="000000"/>
                <w:sz w:val="22"/>
                <w:szCs w:val="22"/>
              </w:rPr>
              <w:t>6.2</w:t>
            </w:r>
          </w:p>
        </w:tc>
        <w:tc>
          <w:tcPr>
            <w:tcW w:w="1760" w:type="pct"/>
            <w:shd w:val="clear" w:color="auto" w:fill="auto"/>
            <w:vAlign w:val="center"/>
          </w:tcPr>
          <w:p w14:paraId="63D4E019" w14:textId="7DB61828" w:rsidR="00784C01" w:rsidRPr="00784C01" w:rsidRDefault="00784C01" w:rsidP="00784C01">
            <w:pPr>
              <w:jc w:val="center"/>
              <w:rPr>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78A61C49" w14:textId="4DC9C45F"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17980A5E" w14:textId="507F4481" w:rsidR="00784C01" w:rsidRPr="00784C01" w:rsidRDefault="00784C01" w:rsidP="00784C01">
            <w:pPr>
              <w:jc w:val="center"/>
              <w:rPr>
                <w:color w:val="000000"/>
                <w:sz w:val="22"/>
                <w:szCs w:val="22"/>
              </w:rPr>
            </w:pPr>
            <w:r w:rsidRPr="00784C01">
              <w:rPr>
                <w:color w:val="000000"/>
                <w:sz w:val="22"/>
                <w:szCs w:val="22"/>
              </w:rPr>
              <w:t>4,300</w:t>
            </w:r>
          </w:p>
        </w:tc>
        <w:tc>
          <w:tcPr>
            <w:tcW w:w="330" w:type="pct"/>
            <w:shd w:val="clear" w:color="auto" w:fill="auto"/>
            <w:vAlign w:val="center"/>
          </w:tcPr>
          <w:p w14:paraId="3ED276B7" w14:textId="3D73FA74" w:rsidR="00784C01" w:rsidRPr="00784C01" w:rsidRDefault="00784C01" w:rsidP="00784C01">
            <w:pPr>
              <w:jc w:val="center"/>
              <w:rPr>
                <w:color w:val="000000"/>
                <w:sz w:val="22"/>
                <w:szCs w:val="22"/>
              </w:rPr>
            </w:pPr>
            <w:r w:rsidRPr="00784C01">
              <w:rPr>
                <w:color w:val="000000"/>
                <w:sz w:val="22"/>
                <w:szCs w:val="22"/>
              </w:rPr>
              <w:t>4,300</w:t>
            </w:r>
          </w:p>
        </w:tc>
        <w:tc>
          <w:tcPr>
            <w:tcW w:w="330" w:type="pct"/>
            <w:shd w:val="clear" w:color="auto" w:fill="auto"/>
            <w:vAlign w:val="center"/>
          </w:tcPr>
          <w:p w14:paraId="2B2117A9" w14:textId="255C1C11" w:rsidR="00784C01" w:rsidRPr="00784C01" w:rsidRDefault="00784C01" w:rsidP="00784C01">
            <w:pPr>
              <w:jc w:val="center"/>
              <w:rPr>
                <w:color w:val="000000"/>
                <w:sz w:val="22"/>
                <w:szCs w:val="22"/>
              </w:rPr>
            </w:pPr>
            <w:r w:rsidRPr="00784C01">
              <w:rPr>
                <w:color w:val="000000"/>
                <w:sz w:val="22"/>
                <w:szCs w:val="22"/>
              </w:rPr>
              <w:t>4,300</w:t>
            </w:r>
          </w:p>
        </w:tc>
        <w:tc>
          <w:tcPr>
            <w:tcW w:w="330" w:type="pct"/>
            <w:shd w:val="clear" w:color="auto" w:fill="auto"/>
            <w:vAlign w:val="center"/>
          </w:tcPr>
          <w:p w14:paraId="2F956551" w14:textId="59AD8F8A" w:rsidR="00784C01" w:rsidRPr="00784C01" w:rsidRDefault="00784C01" w:rsidP="00784C01">
            <w:pPr>
              <w:jc w:val="center"/>
              <w:rPr>
                <w:color w:val="000000"/>
                <w:sz w:val="22"/>
                <w:szCs w:val="22"/>
              </w:rPr>
            </w:pPr>
            <w:r w:rsidRPr="00784C01">
              <w:rPr>
                <w:color w:val="000000"/>
                <w:sz w:val="22"/>
                <w:szCs w:val="22"/>
              </w:rPr>
              <w:t>4,300</w:t>
            </w:r>
          </w:p>
        </w:tc>
        <w:tc>
          <w:tcPr>
            <w:tcW w:w="330" w:type="pct"/>
            <w:shd w:val="clear" w:color="auto" w:fill="auto"/>
            <w:vAlign w:val="center"/>
          </w:tcPr>
          <w:p w14:paraId="115CB3BD" w14:textId="72689964" w:rsidR="00784C01" w:rsidRPr="00784C01" w:rsidRDefault="00784C01" w:rsidP="00784C01">
            <w:pPr>
              <w:jc w:val="center"/>
              <w:rPr>
                <w:color w:val="000000"/>
                <w:sz w:val="22"/>
                <w:szCs w:val="22"/>
              </w:rPr>
            </w:pPr>
            <w:r w:rsidRPr="00784C01">
              <w:rPr>
                <w:color w:val="000000"/>
                <w:sz w:val="22"/>
                <w:szCs w:val="22"/>
              </w:rPr>
              <w:t>4,300</w:t>
            </w:r>
          </w:p>
        </w:tc>
        <w:tc>
          <w:tcPr>
            <w:tcW w:w="330" w:type="pct"/>
            <w:shd w:val="clear" w:color="auto" w:fill="auto"/>
            <w:vAlign w:val="center"/>
          </w:tcPr>
          <w:p w14:paraId="2C680EF0" w14:textId="31D17FA0" w:rsidR="00784C01" w:rsidRPr="00784C01" w:rsidRDefault="00784C01" w:rsidP="00784C01">
            <w:pPr>
              <w:jc w:val="center"/>
              <w:rPr>
                <w:color w:val="000000"/>
                <w:sz w:val="22"/>
                <w:szCs w:val="22"/>
              </w:rPr>
            </w:pPr>
            <w:r w:rsidRPr="00784C01">
              <w:rPr>
                <w:color w:val="000000"/>
                <w:sz w:val="22"/>
                <w:szCs w:val="22"/>
              </w:rPr>
              <w:t>4,300</w:t>
            </w:r>
          </w:p>
        </w:tc>
        <w:tc>
          <w:tcPr>
            <w:tcW w:w="389" w:type="pct"/>
            <w:shd w:val="clear" w:color="auto" w:fill="auto"/>
            <w:vAlign w:val="center"/>
          </w:tcPr>
          <w:p w14:paraId="2F11C649" w14:textId="4D19DEFD" w:rsidR="00784C01" w:rsidRPr="00784C01" w:rsidRDefault="00784C01" w:rsidP="00784C01">
            <w:pPr>
              <w:jc w:val="center"/>
              <w:rPr>
                <w:color w:val="000000"/>
                <w:sz w:val="22"/>
                <w:szCs w:val="22"/>
              </w:rPr>
            </w:pPr>
            <w:r w:rsidRPr="00784C01">
              <w:rPr>
                <w:color w:val="000000"/>
                <w:sz w:val="22"/>
                <w:szCs w:val="22"/>
              </w:rPr>
              <w:t>4,300</w:t>
            </w:r>
          </w:p>
        </w:tc>
        <w:tc>
          <w:tcPr>
            <w:tcW w:w="387" w:type="pct"/>
            <w:shd w:val="clear" w:color="auto" w:fill="auto"/>
            <w:vAlign w:val="center"/>
          </w:tcPr>
          <w:p w14:paraId="57F0A1BB" w14:textId="748C5CC9" w:rsidR="00784C01" w:rsidRPr="00784C01" w:rsidRDefault="00784C01" w:rsidP="00784C01">
            <w:pPr>
              <w:jc w:val="center"/>
              <w:rPr>
                <w:color w:val="000000"/>
                <w:sz w:val="22"/>
                <w:szCs w:val="22"/>
              </w:rPr>
            </w:pPr>
            <w:r w:rsidRPr="00784C01">
              <w:rPr>
                <w:color w:val="000000"/>
                <w:sz w:val="22"/>
                <w:szCs w:val="22"/>
              </w:rPr>
              <w:t>3,440</w:t>
            </w:r>
          </w:p>
        </w:tc>
      </w:tr>
      <w:tr w:rsidR="00784C01" w:rsidRPr="00784C01" w14:paraId="0152ABB8" w14:textId="77777777" w:rsidTr="00364FD5">
        <w:trPr>
          <w:cantSplit/>
        </w:trPr>
        <w:tc>
          <w:tcPr>
            <w:tcW w:w="204" w:type="pct"/>
            <w:shd w:val="clear" w:color="auto" w:fill="auto"/>
            <w:vAlign w:val="bottom"/>
          </w:tcPr>
          <w:p w14:paraId="3E3B395E" w14:textId="5B925A74" w:rsidR="00784C01" w:rsidRPr="00784C01" w:rsidRDefault="00784C01" w:rsidP="00784C01">
            <w:pPr>
              <w:jc w:val="center"/>
              <w:rPr>
                <w:color w:val="000000"/>
                <w:sz w:val="22"/>
                <w:szCs w:val="22"/>
              </w:rPr>
            </w:pPr>
            <w:r w:rsidRPr="00784C01">
              <w:rPr>
                <w:color w:val="000000"/>
                <w:sz w:val="22"/>
                <w:szCs w:val="22"/>
              </w:rPr>
              <w:lastRenderedPageBreak/>
              <w:t>6.3</w:t>
            </w:r>
          </w:p>
        </w:tc>
        <w:tc>
          <w:tcPr>
            <w:tcW w:w="1760" w:type="pct"/>
            <w:shd w:val="clear" w:color="auto" w:fill="auto"/>
            <w:vAlign w:val="center"/>
          </w:tcPr>
          <w:p w14:paraId="0114B0AE" w14:textId="18A4FF38" w:rsidR="00784C01" w:rsidRPr="00784C01" w:rsidRDefault="00784C01" w:rsidP="00784C01">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11CABB69" w14:textId="0CDFB594"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29846777" w14:textId="7D45A503" w:rsidR="00784C01" w:rsidRPr="00784C01" w:rsidRDefault="00784C01" w:rsidP="00784C01">
            <w:pPr>
              <w:jc w:val="center"/>
              <w:rPr>
                <w:color w:val="000000"/>
                <w:sz w:val="22"/>
                <w:szCs w:val="22"/>
              </w:rPr>
            </w:pPr>
            <w:r w:rsidRPr="00784C01">
              <w:rPr>
                <w:color w:val="000000"/>
                <w:sz w:val="22"/>
                <w:szCs w:val="22"/>
              </w:rPr>
              <w:t>0,000</w:t>
            </w:r>
          </w:p>
        </w:tc>
        <w:tc>
          <w:tcPr>
            <w:tcW w:w="330" w:type="pct"/>
            <w:shd w:val="clear" w:color="auto" w:fill="auto"/>
            <w:vAlign w:val="center"/>
          </w:tcPr>
          <w:p w14:paraId="578207AC" w14:textId="73D85168" w:rsidR="00784C01" w:rsidRPr="00784C01" w:rsidRDefault="00784C01" w:rsidP="00784C01">
            <w:pPr>
              <w:jc w:val="center"/>
              <w:rPr>
                <w:color w:val="000000"/>
                <w:sz w:val="22"/>
                <w:szCs w:val="22"/>
              </w:rPr>
            </w:pPr>
            <w:r w:rsidRPr="00784C01">
              <w:rPr>
                <w:color w:val="000000"/>
                <w:sz w:val="22"/>
                <w:szCs w:val="22"/>
              </w:rPr>
              <w:t>0,000</w:t>
            </w:r>
          </w:p>
        </w:tc>
        <w:tc>
          <w:tcPr>
            <w:tcW w:w="330" w:type="pct"/>
            <w:shd w:val="clear" w:color="auto" w:fill="auto"/>
            <w:vAlign w:val="center"/>
          </w:tcPr>
          <w:p w14:paraId="326D45F6" w14:textId="4CB80395" w:rsidR="00784C01" w:rsidRPr="00784C01" w:rsidRDefault="00784C01" w:rsidP="00784C01">
            <w:pPr>
              <w:jc w:val="center"/>
              <w:rPr>
                <w:color w:val="000000"/>
                <w:sz w:val="22"/>
                <w:szCs w:val="22"/>
              </w:rPr>
            </w:pPr>
            <w:r w:rsidRPr="00784C01">
              <w:rPr>
                <w:color w:val="000000"/>
                <w:sz w:val="22"/>
                <w:szCs w:val="22"/>
              </w:rPr>
              <w:t>0,000</w:t>
            </w:r>
          </w:p>
        </w:tc>
        <w:tc>
          <w:tcPr>
            <w:tcW w:w="330" w:type="pct"/>
            <w:shd w:val="clear" w:color="auto" w:fill="auto"/>
            <w:vAlign w:val="center"/>
          </w:tcPr>
          <w:p w14:paraId="2521C2E3" w14:textId="4A6E4E42" w:rsidR="00784C01" w:rsidRPr="00784C01" w:rsidRDefault="00784C01" w:rsidP="00784C01">
            <w:pPr>
              <w:jc w:val="center"/>
              <w:rPr>
                <w:color w:val="000000"/>
                <w:sz w:val="22"/>
                <w:szCs w:val="22"/>
              </w:rPr>
            </w:pPr>
            <w:r w:rsidRPr="00784C01">
              <w:rPr>
                <w:color w:val="000000"/>
                <w:sz w:val="22"/>
                <w:szCs w:val="22"/>
              </w:rPr>
              <w:t>0,000</w:t>
            </w:r>
          </w:p>
        </w:tc>
        <w:tc>
          <w:tcPr>
            <w:tcW w:w="330" w:type="pct"/>
            <w:shd w:val="clear" w:color="auto" w:fill="auto"/>
            <w:vAlign w:val="center"/>
          </w:tcPr>
          <w:p w14:paraId="1B3E541C" w14:textId="04BD1FBC" w:rsidR="00784C01" w:rsidRPr="00784C01" w:rsidRDefault="00784C01" w:rsidP="00784C01">
            <w:pPr>
              <w:jc w:val="center"/>
              <w:rPr>
                <w:color w:val="000000"/>
                <w:sz w:val="22"/>
                <w:szCs w:val="22"/>
              </w:rPr>
            </w:pPr>
            <w:r w:rsidRPr="00784C01">
              <w:rPr>
                <w:color w:val="000000"/>
                <w:sz w:val="22"/>
                <w:szCs w:val="22"/>
              </w:rPr>
              <w:t>0,000</w:t>
            </w:r>
          </w:p>
        </w:tc>
        <w:tc>
          <w:tcPr>
            <w:tcW w:w="330" w:type="pct"/>
            <w:shd w:val="clear" w:color="auto" w:fill="auto"/>
            <w:vAlign w:val="center"/>
          </w:tcPr>
          <w:p w14:paraId="412D8140" w14:textId="66771608" w:rsidR="00784C01" w:rsidRPr="00784C01" w:rsidRDefault="00784C01" w:rsidP="00784C01">
            <w:pPr>
              <w:jc w:val="center"/>
              <w:rPr>
                <w:color w:val="000000"/>
                <w:sz w:val="22"/>
                <w:szCs w:val="22"/>
              </w:rPr>
            </w:pPr>
            <w:r w:rsidRPr="00784C01">
              <w:rPr>
                <w:color w:val="000000"/>
                <w:sz w:val="22"/>
                <w:szCs w:val="22"/>
              </w:rPr>
              <w:t>0,000</w:t>
            </w:r>
          </w:p>
        </w:tc>
        <w:tc>
          <w:tcPr>
            <w:tcW w:w="389" w:type="pct"/>
            <w:shd w:val="clear" w:color="auto" w:fill="auto"/>
            <w:vAlign w:val="center"/>
          </w:tcPr>
          <w:p w14:paraId="09C44E3E" w14:textId="01952D97" w:rsidR="00784C01" w:rsidRPr="00784C01" w:rsidRDefault="00784C01" w:rsidP="00784C01">
            <w:pPr>
              <w:jc w:val="center"/>
              <w:rPr>
                <w:color w:val="000000"/>
                <w:sz w:val="22"/>
                <w:szCs w:val="22"/>
              </w:rPr>
            </w:pPr>
            <w:r w:rsidRPr="00784C01">
              <w:rPr>
                <w:color w:val="000000"/>
                <w:sz w:val="22"/>
                <w:szCs w:val="22"/>
              </w:rPr>
              <w:t>0,000</w:t>
            </w:r>
          </w:p>
        </w:tc>
        <w:tc>
          <w:tcPr>
            <w:tcW w:w="387" w:type="pct"/>
            <w:shd w:val="clear" w:color="auto" w:fill="auto"/>
            <w:vAlign w:val="center"/>
          </w:tcPr>
          <w:p w14:paraId="4AFA59C5" w14:textId="5302B6EC" w:rsidR="00784C01" w:rsidRPr="00784C01" w:rsidRDefault="00784C01" w:rsidP="00784C01">
            <w:pPr>
              <w:jc w:val="center"/>
              <w:rPr>
                <w:color w:val="000000"/>
                <w:sz w:val="22"/>
                <w:szCs w:val="22"/>
              </w:rPr>
            </w:pPr>
            <w:r w:rsidRPr="00784C01">
              <w:rPr>
                <w:color w:val="000000"/>
                <w:sz w:val="22"/>
                <w:szCs w:val="22"/>
              </w:rPr>
              <w:t>0,000</w:t>
            </w:r>
          </w:p>
        </w:tc>
      </w:tr>
      <w:tr w:rsidR="00784C01" w:rsidRPr="00784C01" w14:paraId="623F76E9" w14:textId="77777777" w:rsidTr="00364FD5">
        <w:trPr>
          <w:cantSplit/>
        </w:trPr>
        <w:tc>
          <w:tcPr>
            <w:tcW w:w="204" w:type="pct"/>
            <w:shd w:val="clear" w:color="auto" w:fill="auto"/>
            <w:vAlign w:val="bottom"/>
          </w:tcPr>
          <w:p w14:paraId="08E78598" w14:textId="37C1B478" w:rsidR="00784C01" w:rsidRPr="00784C01" w:rsidRDefault="00784C01" w:rsidP="00784C01">
            <w:pPr>
              <w:jc w:val="center"/>
              <w:rPr>
                <w:color w:val="000000"/>
                <w:sz w:val="22"/>
                <w:szCs w:val="22"/>
              </w:rPr>
            </w:pPr>
            <w:r w:rsidRPr="00784C01">
              <w:rPr>
                <w:color w:val="000000"/>
                <w:sz w:val="22"/>
                <w:szCs w:val="22"/>
              </w:rPr>
              <w:t>6.4</w:t>
            </w:r>
          </w:p>
        </w:tc>
        <w:tc>
          <w:tcPr>
            <w:tcW w:w="1760" w:type="pct"/>
            <w:shd w:val="clear" w:color="auto" w:fill="auto"/>
            <w:vAlign w:val="center"/>
          </w:tcPr>
          <w:p w14:paraId="34FCCA0C" w14:textId="1D3521AF" w:rsidR="00784C01" w:rsidRPr="00784C01" w:rsidRDefault="00784C01" w:rsidP="00784C01">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60E0002E" w14:textId="1A59F1FF"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0C73CC0A" w14:textId="07A578B1" w:rsidR="00784C01" w:rsidRPr="00784C01" w:rsidRDefault="00784C01" w:rsidP="00784C01">
            <w:pPr>
              <w:jc w:val="center"/>
              <w:rPr>
                <w:color w:val="000000"/>
                <w:sz w:val="22"/>
                <w:szCs w:val="22"/>
              </w:rPr>
            </w:pPr>
            <w:r w:rsidRPr="00784C01">
              <w:rPr>
                <w:color w:val="000000"/>
                <w:sz w:val="22"/>
                <w:szCs w:val="22"/>
              </w:rPr>
              <w:t>0,060</w:t>
            </w:r>
          </w:p>
        </w:tc>
        <w:tc>
          <w:tcPr>
            <w:tcW w:w="330" w:type="pct"/>
            <w:shd w:val="clear" w:color="auto" w:fill="auto"/>
            <w:vAlign w:val="center"/>
          </w:tcPr>
          <w:p w14:paraId="5167619D" w14:textId="7213C27D" w:rsidR="00784C01" w:rsidRPr="00784C01" w:rsidRDefault="00784C01" w:rsidP="00784C01">
            <w:pPr>
              <w:jc w:val="center"/>
              <w:rPr>
                <w:color w:val="000000"/>
                <w:sz w:val="22"/>
                <w:szCs w:val="22"/>
              </w:rPr>
            </w:pPr>
            <w:r w:rsidRPr="00784C01">
              <w:rPr>
                <w:color w:val="000000"/>
                <w:sz w:val="22"/>
                <w:szCs w:val="22"/>
              </w:rPr>
              <w:t>0,060</w:t>
            </w:r>
          </w:p>
        </w:tc>
        <w:tc>
          <w:tcPr>
            <w:tcW w:w="330" w:type="pct"/>
            <w:shd w:val="clear" w:color="auto" w:fill="auto"/>
            <w:vAlign w:val="center"/>
          </w:tcPr>
          <w:p w14:paraId="0618B6E7" w14:textId="7B192B58" w:rsidR="00784C01" w:rsidRPr="00784C01" w:rsidRDefault="00784C01" w:rsidP="00784C01">
            <w:pPr>
              <w:jc w:val="center"/>
              <w:rPr>
                <w:color w:val="000000"/>
                <w:sz w:val="22"/>
                <w:szCs w:val="22"/>
              </w:rPr>
            </w:pPr>
            <w:r w:rsidRPr="00784C01">
              <w:rPr>
                <w:color w:val="000000"/>
                <w:sz w:val="22"/>
                <w:szCs w:val="22"/>
              </w:rPr>
              <w:t>0,060</w:t>
            </w:r>
          </w:p>
        </w:tc>
        <w:tc>
          <w:tcPr>
            <w:tcW w:w="330" w:type="pct"/>
            <w:shd w:val="clear" w:color="auto" w:fill="auto"/>
            <w:vAlign w:val="center"/>
          </w:tcPr>
          <w:p w14:paraId="7D2D80D9" w14:textId="0FA0CB94" w:rsidR="00784C01" w:rsidRPr="00784C01" w:rsidRDefault="00784C01" w:rsidP="00784C01">
            <w:pPr>
              <w:jc w:val="center"/>
              <w:rPr>
                <w:color w:val="000000"/>
                <w:sz w:val="22"/>
                <w:szCs w:val="22"/>
              </w:rPr>
            </w:pPr>
            <w:r w:rsidRPr="00784C01">
              <w:rPr>
                <w:color w:val="000000"/>
                <w:sz w:val="22"/>
                <w:szCs w:val="22"/>
              </w:rPr>
              <w:t>0,060</w:t>
            </w:r>
          </w:p>
        </w:tc>
        <w:tc>
          <w:tcPr>
            <w:tcW w:w="330" w:type="pct"/>
            <w:shd w:val="clear" w:color="auto" w:fill="auto"/>
            <w:vAlign w:val="center"/>
          </w:tcPr>
          <w:p w14:paraId="55B5093B" w14:textId="26AEA2F1" w:rsidR="00784C01" w:rsidRPr="00784C01" w:rsidRDefault="00784C01" w:rsidP="00784C01">
            <w:pPr>
              <w:jc w:val="center"/>
              <w:rPr>
                <w:color w:val="000000"/>
                <w:sz w:val="22"/>
                <w:szCs w:val="22"/>
              </w:rPr>
            </w:pPr>
            <w:r w:rsidRPr="00784C01">
              <w:rPr>
                <w:color w:val="000000"/>
                <w:sz w:val="22"/>
                <w:szCs w:val="22"/>
              </w:rPr>
              <w:t>0,060</w:t>
            </w:r>
          </w:p>
        </w:tc>
        <w:tc>
          <w:tcPr>
            <w:tcW w:w="330" w:type="pct"/>
            <w:shd w:val="clear" w:color="auto" w:fill="auto"/>
            <w:vAlign w:val="center"/>
          </w:tcPr>
          <w:p w14:paraId="1D2FF4C7" w14:textId="14ADB78B" w:rsidR="00784C01" w:rsidRPr="00784C01" w:rsidRDefault="00784C01" w:rsidP="00784C01">
            <w:pPr>
              <w:jc w:val="center"/>
              <w:rPr>
                <w:color w:val="000000"/>
                <w:sz w:val="22"/>
                <w:szCs w:val="22"/>
              </w:rPr>
            </w:pPr>
            <w:r w:rsidRPr="00784C01">
              <w:rPr>
                <w:color w:val="000000"/>
                <w:sz w:val="22"/>
                <w:szCs w:val="22"/>
              </w:rPr>
              <w:t>0,060</w:t>
            </w:r>
          </w:p>
        </w:tc>
        <w:tc>
          <w:tcPr>
            <w:tcW w:w="389" w:type="pct"/>
            <w:shd w:val="clear" w:color="auto" w:fill="auto"/>
            <w:vAlign w:val="center"/>
          </w:tcPr>
          <w:p w14:paraId="53CE2FB0" w14:textId="6767079E" w:rsidR="00784C01" w:rsidRPr="00784C01" w:rsidRDefault="00784C01" w:rsidP="00784C01">
            <w:pPr>
              <w:jc w:val="center"/>
              <w:rPr>
                <w:color w:val="000000"/>
                <w:sz w:val="22"/>
                <w:szCs w:val="22"/>
              </w:rPr>
            </w:pPr>
            <w:r w:rsidRPr="00784C01">
              <w:rPr>
                <w:color w:val="000000"/>
                <w:sz w:val="22"/>
                <w:szCs w:val="22"/>
              </w:rPr>
              <w:t>0,060</w:t>
            </w:r>
          </w:p>
        </w:tc>
        <w:tc>
          <w:tcPr>
            <w:tcW w:w="387" w:type="pct"/>
            <w:shd w:val="clear" w:color="auto" w:fill="auto"/>
            <w:vAlign w:val="center"/>
          </w:tcPr>
          <w:p w14:paraId="28085206" w14:textId="769C141C" w:rsidR="00784C01" w:rsidRPr="00784C01" w:rsidRDefault="00784C01" w:rsidP="00784C01">
            <w:pPr>
              <w:jc w:val="center"/>
              <w:rPr>
                <w:color w:val="000000"/>
                <w:sz w:val="22"/>
                <w:szCs w:val="22"/>
              </w:rPr>
            </w:pPr>
            <w:r w:rsidRPr="00784C01">
              <w:rPr>
                <w:color w:val="000000"/>
                <w:sz w:val="22"/>
                <w:szCs w:val="22"/>
              </w:rPr>
              <w:t>0,060</w:t>
            </w:r>
          </w:p>
        </w:tc>
      </w:tr>
      <w:tr w:rsidR="00784C01" w:rsidRPr="00784C01" w14:paraId="40A6687A" w14:textId="77777777" w:rsidTr="00364FD5">
        <w:trPr>
          <w:cantSplit/>
        </w:trPr>
        <w:tc>
          <w:tcPr>
            <w:tcW w:w="204" w:type="pct"/>
            <w:shd w:val="clear" w:color="auto" w:fill="auto"/>
            <w:vAlign w:val="bottom"/>
          </w:tcPr>
          <w:p w14:paraId="08532318" w14:textId="4B02D9F9" w:rsidR="00784C01" w:rsidRPr="00784C01" w:rsidRDefault="00784C01" w:rsidP="00784C01">
            <w:pPr>
              <w:jc w:val="center"/>
              <w:rPr>
                <w:color w:val="000000"/>
                <w:sz w:val="22"/>
                <w:szCs w:val="22"/>
              </w:rPr>
            </w:pPr>
            <w:r w:rsidRPr="00784C01">
              <w:rPr>
                <w:color w:val="000000"/>
                <w:sz w:val="22"/>
                <w:szCs w:val="22"/>
              </w:rPr>
              <w:t>6.5</w:t>
            </w:r>
          </w:p>
        </w:tc>
        <w:tc>
          <w:tcPr>
            <w:tcW w:w="1760" w:type="pct"/>
            <w:shd w:val="clear" w:color="auto" w:fill="auto"/>
            <w:vAlign w:val="center"/>
          </w:tcPr>
          <w:p w14:paraId="78761373" w14:textId="47711480" w:rsidR="00784C01" w:rsidRPr="00784C01" w:rsidRDefault="00784C01" w:rsidP="00784C01">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64D52AC5" w14:textId="582C53AE"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60D6BB7B" w14:textId="37932A9B" w:rsidR="00784C01" w:rsidRPr="00784C01" w:rsidRDefault="00784C01" w:rsidP="00784C01">
            <w:pPr>
              <w:jc w:val="center"/>
              <w:rPr>
                <w:color w:val="000000"/>
                <w:sz w:val="22"/>
                <w:szCs w:val="22"/>
              </w:rPr>
            </w:pPr>
            <w:r w:rsidRPr="00784C01">
              <w:rPr>
                <w:color w:val="000000"/>
                <w:sz w:val="22"/>
                <w:szCs w:val="22"/>
              </w:rPr>
              <w:t>0,660</w:t>
            </w:r>
          </w:p>
        </w:tc>
        <w:tc>
          <w:tcPr>
            <w:tcW w:w="330" w:type="pct"/>
            <w:shd w:val="clear" w:color="auto" w:fill="auto"/>
            <w:vAlign w:val="center"/>
          </w:tcPr>
          <w:p w14:paraId="28E33773" w14:textId="23D64178" w:rsidR="00784C01" w:rsidRPr="00784C01" w:rsidRDefault="00784C01" w:rsidP="00784C01">
            <w:pPr>
              <w:jc w:val="center"/>
              <w:rPr>
                <w:color w:val="000000"/>
                <w:sz w:val="22"/>
                <w:szCs w:val="22"/>
              </w:rPr>
            </w:pPr>
            <w:r w:rsidRPr="00784C01">
              <w:rPr>
                <w:color w:val="000000"/>
                <w:sz w:val="22"/>
                <w:szCs w:val="22"/>
              </w:rPr>
              <w:t>0,660</w:t>
            </w:r>
          </w:p>
        </w:tc>
        <w:tc>
          <w:tcPr>
            <w:tcW w:w="330" w:type="pct"/>
            <w:shd w:val="clear" w:color="auto" w:fill="auto"/>
            <w:vAlign w:val="center"/>
          </w:tcPr>
          <w:p w14:paraId="2FD3017B" w14:textId="6D9A652B" w:rsidR="00784C01" w:rsidRPr="00784C01" w:rsidRDefault="00784C01" w:rsidP="00784C01">
            <w:pPr>
              <w:jc w:val="center"/>
              <w:rPr>
                <w:color w:val="000000"/>
                <w:sz w:val="22"/>
                <w:szCs w:val="22"/>
              </w:rPr>
            </w:pPr>
            <w:r w:rsidRPr="00784C01">
              <w:rPr>
                <w:color w:val="000000"/>
                <w:sz w:val="22"/>
                <w:szCs w:val="22"/>
              </w:rPr>
              <w:t>0,660</w:t>
            </w:r>
          </w:p>
        </w:tc>
        <w:tc>
          <w:tcPr>
            <w:tcW w:w="330" w:type="pct"/>
            <w:shd w:val="clear" w:color="auto" w:fill="auto"/>
            <w:vAlign w:val="center"/>
          </w:tcPr>
          <w:p w14:paraId="4CECA932" w14:textId="572814E3" w:rsidR="00784C01" w:rsidRPr="00784C01" w:rsidRDefault="00784C01" w:rsidP="00784C01">
            <w:pPr>
              <w:jc w:val="center"/>
              <w:rPr>
                <w:color w:val="000000"/>
                <w:sz w:val="22"/>
                <w:szCs w:val="22"/>
              </w:rPr>
            </w:pPr>
            <w:r w:rsidRPr="00784C01">
              <w:rPr>
                <w:color w:val="000000"/>
                <w:sz w:val="22"/>
                <w:szCs w:val="22"/>
              </w:rPr>
              <w:t>0,660</w:t>
            </w:r>
          </w:p>
        </w:tc>
        <w:tc>
          <w:tcPr>
            <w:tcW w:w="330" w:type="pct"/>
            <w:shd w:val="clear" w:color="auto" w:fill="auto"/>
            <w:vAlign w:val="center"/>
          </w:tcPr>
          <w:p w14:paraId="2E23B104" w14:textId="37B62274" w:rsidR="00784C01" w:rsidRPr="00784C01" w:rsidRDefault="00784C01" w:rsidP="00784C01">
            <w:pPr>
              <w:jc w:val="center"/>
              <w:rPr>
                <w:color w:val="000000"/>
                <w:sz w:val="22"/>
                <w:szCs w:val="22"/>
              </w:rPr>
            </w:pPr>
            <w:r w:rsidRPr="00784C01">
              <w:rPr>
                <w:color w:val="000000"/>
                <w:sz w:val="22"/>
                <w:szCs w:val="22"/>
              </w:rPr>
              <w:t>0,660</w:t>
            </w:r>
          </w:p>
        </w:tc>
        <w:tc>
          <w:tcPr>
            <w:tcW w:w="330" w:type="pct"/>
            <w:shd w:val="clear" w:color="auto" w:fill="auto"/>
            <w:vAlign w:val="center"/>
          </w:tcPr>
          <w:p w14:paraId="2A4AB5BB" w14:textId="61549BBF" w:rsidR="00784C01" w:rsidRPr="00784C01" w:rsidRDefault="00784C01" w:rsidP="00784C01">
            <w:pPr>
              <w:jc w:val="center"/>
              <w:rPr>
                <w:color w:val="000000"/>
                <w:sz w:val="22"/>
                <w:szCs w:val="22"/>
              </w:rPr>
            </w:pPr>
            <w:r w:rsidRPr="00784C01">
              <w:rPr>
                <w:color w:val="000000"/>
                <w:sz w:val="22"/>
                <w:szCs w:val="22"/>
              </w:rPr>
              <w:t>0,660</w:t>
            </w:r>
          </w:p>
        </w:tc>
        <w:tc>
          <w:tcPr>
            <w:tcW w:w="389" w:type="pct"/>
            <w:shd w:val="clear" w:color="auto" w:fill="auto"/>
            <w:vAlign w:val="center"/>
          </w:tcPr>
          <w:p w14:paraId="0F2A8128" w14:textId="05E7E5E7" w:rsidR="00784C01" w:rsidRPr="00784C01" w:rsidRDefault="00784C01" w:rsidP="00784C01">
            <w:pPr>
              <w:jc w:val="center"/>
              <w:rPr>
                <w:color w:val="000000"/>
                <w:sz w:val="22"/>
                <w:szCs w:val="22"/>
              </w:rPr>
            </w:pPr>
            <w:r w:rsidRPr="00784C01">
              <w:rPr>
                <w:color w:val="000000"/>
                <w:sz w:val="22"/>
                <w:szCs w:val="22"/>
              </w:rPr>
              <w:t>0,660</w:t>
            </w:r>
          </w:p>
        </w:tc>
        <w:tc>
          <w:tcPr>
            <w:tcW w:w="387" w:type="pct"/>
            <w:shd w:val="clear" w:color="auto" w:fill="auto"/>
            <w:vAlign w:val="center"/>
          </w:tcPr>
          <w:p w14:paraId="6CA9942D" w14:textId="2C6B7788" w:rsidR="00784C01" w:rsidRPr="00784C01" w:rsidRDefault="00784C01" w:rsidP="00784C01">
            <w:pPr>
              <w:jc w:val="center"/>
              <w:rPr>
                <w:color w:val="000000"/>
                <w:sz w:val="22"/>
                <w:szCs w:val="22"/>
              </w:rPr>
            </w:pPr>
            <w:r w:rsidRPr="00784C01">
              <w:rPr>
                <w:color w:val="000000"/>
                <w:sz w:val="22"/>
                <w:szCs w:val="22"/>
              </w:rPr>
              <w:t>0,660</w:t>
            </w:r>
          </w:p>
        </w:tc>
      </w:tr>
      <w:tr w:rsidR="00784C01" w:rsidRPr="00784C01" w14:paraId="76A094BE" w14:textId="77777777" w:rsidTr="00364FD5">
        <w:trPr>
          <w:cantSplit/>
        </w:trPr>
        <w:tc>
          <w:tcPr>
            <w:tcW w:w="204" w:type="pct"/>
            <w:shd w:val="clear" w:color="auto" w:fill="auto"/>
            <w:vAlign w:val="bottom"/>
          </w:tcPr>
          <w:p w14:paraId="397393FD" w14:textId="097739EF" w:rsidR="00784C01" w:rsidRPr="00784C01" w:rsidRDefault="00784C01" w:rsidP="00784C01">
            <w:pPr>
              <w:jc w:val="center"/>
              <w:rPr>
                <w:color w:val="000000"/>
                <w:sz w:val="22"/>
                <w:szCs w:val="22"/>
              </w:rPr>
            </w:pPr>
            <w:r w:rsidRPr="00784C01">
              <w:rPr>
                <w:color w:val="000000"/>
                <w:sz w:val="22"/>
                <w:szCs w:val="22"/>
              </w:rPr>
              <w:t>6.6</w:t>
            </w:r>
          </w:p>
        </w:tc>
        <w:tc>
          <w:tcPr>
            <w:tcW w:w="1760" w:type="pct"/>
            <w:shd w:val="clear" w:color="auto" w:fill="auto"/>
            <w:vAlign w:val="center"/>
          </w:tcPr>
          <w:p w14:paraId="22011911" w14:textId="3DF63182" w:rsidR="00784C01" w:rsidRPr="00784C01" w:rsidRDefault="00784C01" w:rsidP="00784C01">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1F2B77F2" w14:textId="28D61E19"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61A53F6D" w14:textId="394D5EB4" w:rsidR="00784C01" w:rsidRPr="00784C01" w:rsidRDefault="00784C01" w:rsidP="00784C01">
            <w:pPr>
              <w:jc w:val="center"/>
              <w:rPr>
                <w:color w:val="000000"/>
                <w:sz w:val="22"/>
                <w:szCs w:val="22"/>
              </w:rPr>
            </w:pPr>
            <w:r w:rsidRPr="00784C01">
              <w:rPr>
                <w:color w:val="000000"/>
                <w:sz w:val="22"/>
                <w:szCs w:val="22"/>
              </w:rPr>
              <w:t>3,950</w:t>
            </w:r>
          </w:p>
        </w:tc>
        <w:tc>
          <w:tcPr>
            <w:tcW w:w="330" w:type="pct"/>
            <w:shd w:val="clear" w:color="auto" w:fill="auto"/>
            <w:vAlign w:val="center"/>
          </w:tcPr>
          <w:p w14:paraId="1B7F2180" w14:textId="6836ED04" w:rsidR="00784C01" w:rsidRPr="00784C01" w:rsidRDefault="00784C01" w:rsidP="00784C01">
            <w:pPr>
              <w:jc w:val="center"/>
              <w:rPr>
                <w:color w:val="000000"/>
                <w:sz w:val="22"/>
                <w:szCs w:val="22"/>
              </w:rPr>
            </w:pPr>
            <w:r w:rsidRPr="00784C01">
              <w:rPr>
                <w:color w:val="000000"/>
                <w:sz w:val="22"/>
                <w:szCs w:val="22"/>
              </w:rPr>
              <w:t>3,950</w:t>
            </w:r>
          </w:p>
        </w:tc>
        <w:tc>
          <w:tcPr>
            <w:tcW w:w="330" w:type="pct"/>
            <w:shd w:val="clear" w:color="auto" w:fill="auto"/>
            <w:vAlign w:val="center"/>
          </w:tcPr>
          <w:p w14:paraId="7734EA5D" w14:textId="1E2F9330" w:rsidR="00784C01" w:rsidRPr="00784C01" w:rsidRDefault="00784C01" w:rsidP="00784C01">
            <w:pPr>
              <w:jc w:val="center"/>
              <w:rPr>
                <w:color w:val="000000"/>
                <w:sz w:val="22"/>
                <w:szCs w:val="22"/>
              </w:rPr>
            </w:pPr>
            <w:r w:rsidRPr="00784C01">
              <w:rPr>
                <w:color w:val="000000"/>
                <w:sz w:val="22"/>
                <w:szCs w:val="22"/>
              </w:rPr>
              <w:t>3,950</w:t>
            </w:r>
          </w:p>
        </w:tc>
        <w:tc>
          <w:tcPr>
            <w:tcW w:w="330" w:type="pct"/>
            <w:shd w:val="clear" w:color="auto" w:fill="auto"/>
            <w:vAlign w:val="center"/>
          </w:tcPr>
          <w:p w14:paraId="440FDAD6" w14:textId="222E5F06" w:rsidR="00784C01" w:rsidRPr="00784C01" w:rsidRDefault="00784C01" w:rsidP="00784C01">
            <w:pPr>
              <w:jc w:val="center"/>
              <w:rPr>
                <w:color w:val="000000"/>
                <w:sz w:val="22"/>
                <w:szCs w:val="22"/>
              </w:rPr>
            </w:pPr>
            <w:r w:rsidRPr="00784C01">
              <w:rPr>
                <w:color w:val="000000"/>
                <w:sz w:val="22"/>
                <w:szCs w:val="22"/>
              </w:rPr>
              <w:t>3,950</w:t>
            </w:r>
          </w:p>
        </w:tc>
        <w:tc>
          <w:tcPr>
            <w:tcW w:w="330" w:type="pct"/>
            <w:shd w:val="clear" w:color="auto" w:fill="auto"/>
            <w:vAlign w:val="center"/>
          </w:tcPr>
          <w:p w14:paraId="2F4B10B2" w14:textId="680020B3" w:rsidR="00784C01" w:rsidRPr="00784C01" w:rsidRDefault="00784C01" w:rsidP="00784C01">
            <w:pPr>
              <w:jc w:val="center"/>
              <w:rPr>
                <w:color w:val="000000"/>
                <w:sz w:val="22"/>
                <w:szCs w:val="22"/>
              </w:rPr>
            </w:pPr>
            <w:r w:rsidRPr="00784C01">
              <w:rPr>
                <w:color w:val="000000"/>
                <w:sz w:val="22"/>
                <w:szCs w:val="22"/>
              </w:rPr>
              <w:t>3,950</w:t>
            </w:r>
          </w:p>
        </w:tc>
        <w:tc>
          <w:tcPr>
            <w:tcW w:w="330" w:type="pct"/>
            <w:shd w:val="clear" w:color="auto" w:fill="auto"/>
            <w:vAlign w:val="center"/>
          </w:tcPr>
          <w:p w14:paraId="6DCC450B" w14:textId="67F363B8" w:rsidR="00784C01" w:rsidRPr="00784C01" w:rsidRDefault="00784C01" w:rsidP="00784C01">
            <w:pPr>
              <w:jc w:val="center"/>
              <w:rPr>
                <w:color w:val="000000"/>
                <w:sz w:val="22"/>
                <w:szCs w:val="22"/>
              </w:rPr>
            </w:pPr>
            <w:r w:rsidRPr="00784C01">
              <w:rPr>
                <w:color w:val="000000"/>
                <w:sz w:val="22"/>
                <w:szCs w:val="22"/>
              </w:rPr>
              <w:t>3,950</w:t>
            </w:r>
          </w:p>
        </w:tc>
        <w:tc>
          <w:tcPr>
            <w:tcW w:w="389" w:type="pct"/>
            <w:shd w:val="clear" w:color="auto" w:fill="auto"/>
            <w:vAlign w:val="center"/>
          </w:tcPr>
          <w:p w14:paraId="5081A2AB" w14:textId="7F456ADF" w:rsidR="00784C01" w:rsidRPr="00784C01" w:rsidRDefault="00784C01" w:rsidP="00784C01">
            <w:pPr>
              <w:jc w:val="center"/>
              <w:rPr>
                <w:color w:val="000000"/>
                <w:sz w:val="22"/>
                <w:szCs w:val="22"/>
              </w:rPr>
            </w:pPr>
            <w:r w:rsidRPr="00784C01">
              <w:rPr>
                <w:color w:val="000000"/>
                <w:sz w:val="22"/>
                <w:szCs w:val="22"/>
              </w:rPr>
              <w:t>3,950</w:t>
            </w:r>
          </w:p>
        </w:tc>
        <w:tc>
          <w:tcPr>
            <w:tcW w:w="387" w:type="pct"/>
            <w:shd w:val="clear" w:color="auto" w:fill="auto"/>
            <w:vAlign w:val="center"/>
          </w:tcPr>
          <w:p w14:paraId="184A54B6" w14:textId="2521F5D5" w:rsidR="00784C01" w:rsidRPr="00784C01" w:rsidRDefault="00784C01" w:rsidP="00784C01">
            <w:pPr>
              <w:jc w:val="center"/>
              <w:rPr>
                <w:color w:val="000000"/>
                <w:sz w:val="22"/>
                <w:szCs w:val="22"/>
              </w:rPr>
            </w:pPr>
            <w:r w:rsidRPr="00784C01">
              <w:rPr>
                <w:color w:val="000000"/>
                <w:sz w:val="22"/>
                <w:szCs w:val="22"/>
              </w:rPr>
              <w:t>3,950</w:t>
            </w:r>
          </w:p>
        </w:tc>
      </w:tr>
      <w:tr w:rsidR="00784C01" w:rsidRPr="00784C01" w14:paraId="36ADC833" w14:textId="77777777" w:rsidTr="00364FD5">
        <w:trPr>
          <w:cantSplit/>
        </w:trPr>
        <w:tc>
          <w:tcPr>
            <w:tcW w:w="204" w:type="pct"/>
            <w:shd w:val="clear" w:color="auto" w:fill="auto"/>
            <w:vAlign w:val="bottom"/>
          </w:tcPr>
          <w:p w14:paraId="3ECA099C" w14:textId="43E61283" w:rsidR="00784C01" w:rsidRPr="00784C01" w:rsidRDefault="00784C01" w:rsidP="00784C01">
            <w:pPr>
              <w:jc w:val="center"/>
              <w:rPr>
                <w:color w:val="000000"/>
                <w:sz w:val="22"/>
                <w:szCs w:val="22"/>
              </w:rPr>
            </w:pPr>
            <w:r w:rsidRPr="00784C01">
              <w:rPr>
                <w:color w:val="000000"/>
                <w:sz w:val="22"/>
                <w:szCs w:val="22"/>
              </w:rPr>
              <w:t>6.7</w:t>
            </w:r>
          </w:p>
        </w:tc>
        <w:tc>
          <w:tcPr>
            <w:tcW w:w="1760" w:type="pct"/>
            <w:shd w:val="clear" w:color="auto" w:fill="auto"/>
            <w:vAlign w:val="center"/>
          </w:tcPr>
          <w:p w14:paraId="67DF8069" w14:textId="6C60F817" w:rsidR="00784C01" w:rsidRPr="00784C01" w:rsidRDefault="00784C01" w:rsidP="00784C01">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044E231A" w14:textId="5F1A75A7"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44A53F96" w14:textId="152065B5" w:rsidR="00784C01" w:rsidRPr="00784C01" w:rsidRDefault="00784C01" w:rsidP="00784C01">
            <w:pPr>
              <w:jc w:val="center"/>
              <w:rPr>
                <w:color w:val="000000"/>
                <w:sz w:val="22"/>
                <w:szCs w:val="22"/>
              </w:rPr>
            </w:pPr>
            <w:r w:rsidRPr="00784C01">
              <w:rPr>
                <w:color w:val="000000"/>
                <w:sz w:val="22"/>
                <w:szCs w:val="22"/>
              </w:rPr>
              <w:t>-0,370</w:t>
            </w:r>
          </w:p>
        </w:tc>
        <w:tc>
          <w:tcPr>
            <w:tcW w:w="330" w:type="pct"/>
            <w:shd w:val="clear" w:color="auto" w:fill="auto"/>
            <w:vAlign w:val="center"/>
          </w:tcPr>
          <w:p w14:paraId="12853E9A" w14:textId="16EA82A9" w:rsidR="00784C01" w:rsidRPr="00784C01" w:rsidRDefault="00784C01" w:rsidP="00784C01">
            <w:pPr>
              <w:jc w:val="center"/>
              <w:rPr>
                <w:color w:val="000000"/>
                <w:sz w:val="22"/>
                <w:szCs w:val="22"/>
              </w:rPr>
            </w:pPr>
            <w:r w:rsidRPr="00784C01">
              <w:rPr>
                <w:color w:val="000000"/>
                <w:sz w:val="22"/>
                <w:szCs w:val="22"/>
              </w:rPr>
              <w:t>-0,370</w:t>
            </w:r>
          </w:p>
        </w:tc>
        <w:tc>
          <w:tcPr>
            <w:tcW w:w="330" w:type="pct"/>
            <w:shd w:val="clear" w:color="auto" w:fill="auto"/>
            <w:vAlign w:val="center"/>
          </w:tcPr>
          <w:p w14:paraId="1CBF5D02" w14:textId="3DA33FD2" w:rsidR="00784C01" w:rsidRPr="00784C01" w:rsidRDefault="00784C01" w:rsidP="00784C01">
            <w:pPr>
              <w:jc w:val="center"/>
              <w:rPr>
                <w:color w:val="000000"/>
                <w:sz w:val="22"/>
                <w:szCs w:val="22"/>
              </w:rPr>
            </w:pPr>
            <w:r w:rsidRPr="00784C01">
              <w:rPr>
                <w:color w:val="000000"/>
                <w:sz w:val="22"/>
                <w:szCs w:val="22"/>
              </w:rPr>
              <w:t>-0,370</w:t>
            </w:r>
          </w:p>
        </w:tc>
        <w:tc>
          <w:tcPr>
            <w:tcW w:w="330" w:type="pct"/>
            <w:shd w:val="clear" w:color="auto" w:fill="auto"/>
            <w:vAlign w:val="center"/>
          </w:tcPr>
          <w:p w14:paraId="745FDF01" w14:textId="3AD43E7F" w:rsidR="00784C01" w:rsidRPr="00784C01" w:rsidRDefault="00784C01" w:rsidP="00784C01">
            <w:pPr>
              <w:jc w:val="center"/>
              <w:rPr>
                <w:color w:val="000000"/>
                <w:sz w:val="22"/>
                <w:szCs w:val="22"/>
              </w:rPr>
            </w:pPr>
            <w:r w:rsidRPr="00784C01">
              <w:rPr>
                <w:color w:val="000000"/>
                <w:sz w:val="22"/>
                <w:szCs w:val="22"/>
              </w:rPr>
              <w:t>-0,370</w:t>
            </w:r>
          </w:p>
        </w:tc>
        <w:tc>
          <w:tcPr>
            <w:tcW w:w="330" w:type="pct"/>
            <w:shd w:val="clear" w:color="auto" w:fill="auto"/>
            <w:vAlign w:val="center"/>
          </w:tcPr>
          <w:p w14:paraId="1CFB1BEE" w14:textId="7B6E547E" w:rsidR="00784C01" w:rsidRPr="00784C01" w:rsidRDefault="00784C01" w:rsidP="00784C01">
            <w:pPr>
              <w:jc w:val="center"/>
              <w:rPr>
                <w:color w:val="000000"/>
                <w:sz w:val="22"/>
                <w:szCs w:val="22"/>
              </w:rPr>
            </w:pPr>
            <w:r w:rsidRPr="00784C01">
              <w:rPr>
                <w:color w:val="000000"/>
                <w:sz w:val="22"/>
                <w:szCs w:val="22"/>
              </w:rPr>
              <w:t>-0,370</w:t>
            </w:r>
          </w:p>
        </w:tc>
        <w:tc>
          <w:tcPr>
            <w:tcW w:w="330" w:type="pct"/>
            <w:shd w:val="clear" w:color="auto" w:fill="auto"/>
            <w:vAlign w:val="center"/>
          </w:tcPr>
          <w:p w14:paraId="686B48F5" w14:textId="52AC551E" w:rsidR="00784C01" w:rsidRPr="00784C01" w:rsidRDefault="00784C01" w:rsidP="00784C01">
            <w:pPr>
              <w:jc w:val="center"/>
              <w:rPr>
                <w:color w:val="000000"/>
                <w:sz w:val="22"/>
                <w:szCs w:val="22"/>
              </w:rPr>
            </w:pPr>
            <w:r w:rsidRPr="00784C01">
              <w:rPr>
                <w:color w:val="000000"/>
                <w:sz w:val="22"/>
                <w:szCs w:val="22"/>
              </w:rPr>
              <w:t>-0,370</w:t>
            </w:r>
          </w:p>
        </w:tc>
        <w:tc>
          <w:tcPr>
            <w:tcW w:w="389" w:type="pct"/>
            <w:shd w:val="clear" w:color="auto" w:fill="auto"/>
            <w:vAlign w:val="center"/>
          </w:tcPr>
          <w:p w14:paraId="76DAD47D" w14:textId="384A36BE" w:rsidR="00784C01" w:rsidRPr="00784C01" w:rsidRDefault="00784C01" w:rsidP="00784C01">
            <w:pPr>
              <w:jc w:val="center"/>
              <w:rPr>
                <w:color w:val="000000"/>
                <w:sz w:val="22"/>
                <w:szCs w:val="22"/>
              </w:rPr>
            </w:pPr>
            <w:r w:rsidRPr="00784C01">
              <w:rPr>
                <w:color w:val="000000"/>
                <w:sz w:val="22"/>
                <w:szCs w:val="22"/>
              </w:rPr>
              <w:t>-0,370</w:t>
            </w:r>
          </w:p>
        </w:tc>
        <w:tc>
          <w:tcPr>
            <w:tcW w:w="387" w:type="pct"/>
            <w:shd w:val="clear" w:color="auto" w:fill="auto"/>
            <w:vAlign w:val="center"/>
          </w:tcPr>
          <w:p w14:paraId="4416B86B" w14:textId="1222DE82" w:rsidR="00784C01" w:rsidRPr="00784C01" w:rsidRDefault="00784C01" w:rsidP="00784C01">
            <w:pPr>
              <w:jc w:val="center"/>
              <w:rPr>
                <w:color w:val="000000"/>
                <w:sz w:val="22"/>
                <w:szCs w:val="22"/>
              </w:rPr>
            </w:pPr>
            <w:r w:rsidRPr="00784C01">
              <w:rPr>
                <w:color w:val="000000"/>
                <w:sz w:val="22"/>
                <w:szCs w:val="22"/>
              </w:rPr>
              <w:t>-1,230</w:t>
            </w:r>
          </w:p>
        </w:tc>
      </w:tr>
      <w:tr w:rsidR="00784C01" w:rsidRPr="00784C01" w14:paraId="4BF4CF2B" w14:textId="77777777" w:rsidTr="00364FD5">
        <w:trPr>
          <w:cantSplit/>
        </w:trPr>
        <w:tc>
          <w:tcPr>
            <w:tcW w:w="204" w:type="pct"/>
            <w:shd w:val="clear" w:color="auto" w:fill="auto"/>
            <w:vAlign w:val="bottom"/>
          </w:tcPr>
          <w:p w14:paraId="033A74F0" w14:textId="09BC7B04" w:rsidR="00784C01" w:rsidRPr="00784C01" w:rsidRDefault="00784C01" w:rsidP="00784C01">
            <w:pPr>
              <w:jc w:val="center"/>
              <w:rPr>
                <w:color w:val="000000"/>
                <w:sz w:val="22"/>
                <w:szCs w:val="22"/>
              </w:rPr>
            </w:pPr>
            <w:r w:rsidRPr="00784C01">
              <w:rPr>
                <w:color w:val="000000"/>
                <w:sz w:val="22"/>
                <w:szCs w:val="22"/>
              </w:rPr>
              <w:t>7</w:t>
            </w:r>
          </w:p>
        </w:tc>
        <w:tc>
          <w:tcPr>
            <w:tcW w:w="1760" w:type="pct"/>
            <w:shd w:val="clear" w:color="auto" w:fill="auto"/>
            <w:vAlign w:val="center"/>
          </w:tcPr>
          <w:p w14:paraId="74A4BD80" w14:textId="1EC80C7E" w:rsidR="00784C01" w:rsidRPr="00784C01" w:rsidRDefault="00784C01" w:rsidP="00784C01">
            <w:pPr>
              <w:jc w:val="center"/>
              <w:rPr>
                <w:color w:val="000000"/>
                <w:sz w:val="22"/>
                <w:szCs w:val="22"/>
              </w:rPr>
            </w:pPr>
            <w:r w:rsidRPr="00784C01">
              <w:rPr>
                <w:b/>
                <w:bCs/>
                <w:color w:val="000000"/>
                <w:sz w:val="22"/>
                <w:szCs w:val="22"/>
              </w:rPr>
              <w:t>Котельная №7 (с. Заречный)</w:t>
            </w:r>
          </w:p>
        </w:tc>
        <w:tc>
          <w:tcPr>
            <w:tcW w:w="280" w:type="pct"/>
            <w:shd w:val="clear" w:color="auto" w:fill="auto"/>
            <w:vAlign w:val="bottom"/>
          </w:tcPr>
          <w:p w14:paraId="6F06DF0C" w14:textId="388BF7D9" w:rsidR="00784C01" w:rsidRPr="00784C01" w:rsidRDefault="00784C01" w:rsidP="00784C01">
            <w:pPr>
              <w:jc w:val="center"/>
              <w:rPr>
                <w:color w:val="000000"/>
                <w:sz w:val="22"/>
                <w:szCs w:val="22"/>
              </w:rPr>
            </w:pPr>
          </w:p>
        </w:tc>
        <w:tc>
          <w:tcPr>
            <w:tcW w:w="330" w:type="pct"/>
            <w:shd w:val="clear" w:color="auto" w:fill="auto"/>
            <w:vAlign w:val="center"/>
          </w:tcPr>
          <w:p w14:paraId="75A7B063" w14:textId="77777777" w:rsidR="00784C01" w:rsidRPr="00784C01" w:rsidRDefault="00784C01" w:rsidP="00784C01">
            <w:pPr>
              <w:jc w:val="center"/>
              <w:rPr>
                <w:color w:val="000000"/>
                <w:sz w:val="22"/>
                <w:szCs w:val="22"/>
              </w:rPr>
            </w:pPr>
          </w:p>
        </w:tc>
        <w:tc>
          <w:tcPr>
            <w:tcW w:w="330" w:type="pct"/>
            <w:shd w:val="clear" w:color="auto" w:fill="auto"/>
            <w:vAlign w:val="center"/>
          </w:tcPr>
          <w:p w14:paraId="3D26CEDC" w14:textId="77777777" w:rsidR="00784C01" w:rsidRPr="00784C01" w:rsidRDefault="00784C01" w:rsidP="00784C01">
            <w:pPr>
              <w:jc w:val="center"/>
              <w:rPr>
                <w:color w:val="000000"/>
                <w:sz w:val="22"/>
                <w:szCs w:val="22"/>
              </w:rPr>
            </w:pPr>
          </w:p>
        </w:tc>
        <w:tc>
          <w:tcPr>
            <w:tcW w:w="330" w:type="pct"/>
            <w:shd w:val="clear" w:color="auto" w:fill="auto"/>
            <w:vAlign w:val="center"/>
          </w:tcPr>
          <w:p w14:paraId="14DAA25E" w14:textId="77777777" w:rsidR="00784C01" w:rsidRPr="00784C01" w:rsidRDefault="00784C01" w:rsidP="00784C01">
            <w:pPr>
              <w:jc w:val="center"/>
              <w:rPr>
                <w:color w:val="000000"/>
                <w:sz w:val="22"/>
                <w:szCs w:val="22"/>
              </w:rPr>
            </w:pPr>
          </w:p>
        </w:tc>
        <w:tc>
          <w:tcPr>
            <w:tcW w:w="330" w:type="pct"/>
            <w:shd w:val="clear" w:color="auto" w:fill="auto"/>
            <w:vAlign w:val="center"/>
          </w:tcPr>
          <w:p w14:paraId="2293BED3" w14:textId="77777777" w:rsidR="00784C01" w:rsidRPr="00784C01" w:rsidRDefault="00784C01" w:rsidP="00784C01">
            <w:pPr>
              <w:jc w:val="center"/>
              <w:rPr>
                <w:color w:val="000000"/>
                <w:sz w:val="22"/>
                <w:szCs w:val="22"/>
              </w:rPr>
            </w:pPr>
          </w:p>
        </w:tc>
        <w:tc>
          <w:tcPr>
            <w:tcW w:w="330" w:type="pct"/>
            <w:shd w:val="clear" w:color="auto" w:fill="auto"/>
            <w:vAlign w:val="center"/>
          </w:tcPr>
          <w:p w14:paraId="190C73DB" w14:textId="77777777" w:rsidR="00784C01" w:rsidRPr="00784C01" w:rsidRDefault="00784C01" w:rsidP="00784C01">
            <w:pPr>
              <w:jc w:val="center"/>
              <w:rPr>
                <w:color w:val="000000"/>
                <w:sz w:val="22"/>
                <w:szCs w:val="22"/>
              </w:rPr>
            </w:pPr>
          </w:p>
        </w:tc>
        <w:tc>
          <w:tcPr>
            <w:tcW w:w="330" w:type="pct"/>
            <w:shd w:val="clear" w:color="auto" w:fill="auto"/>
            <w:vAlign w:val="center"/>
          </w:tcPr>
          <w:p w14:paraId="0DC54BD0" w14:textId="77777777" w:rsidR="00784C01" w:rsidRPr="00784C01" w:rsidRDefault="00784C01" w:rsidP="00784C01">
            <w:pPr>
              <w:jc w:val="center"/>
              <w:rPr>
                <w:color w:val="000000"/>
                <w:sz w:val="22"/>
                <w:szCs w:val="22"/>
              </w:rPr>
            </w:pPr>
          </w:p>
        </w:tc>
        <w:tc>
          <w:tcPr>
            <w:tcW w:w="389" w:type="pct"/>
            <w:shd w:val="clear" w:color="auto" w:fill="auto"/>
            <w:vAlign w:val="center"/>
          </w:tcPr>
          <w:p w14:paraId="64FA2754" w14:textId="77777777" w:rsidR="00784C01" w:rsidRPr="00784C01" w:rsidRDefault="00784C01" w:rsidP="00784C01">
            <w:pPr>
              <w:jc w:val="center"/>
              <w:rPr>
                <w:color w:val="000000"/>
                <w:sz w:val="22"/>
                <w:szCs w:val="22"/>
              </w:rPr>
            </w:pPr>
          </w:p>
        </w:tc>
        <w:tc>
          <w:tcPr>
            <w:tcW w:w="387" w:type="pct"/>
            <w:shd w:val="clear" w:color="auto" w:fill="auto"/>
            <w:vAlign w:val="center"/>
          </w:tcPr>
          <w:p w14:paraId="6BC3A744" w14:textId="77777777" w:rsidR="00784C01" w:rsidRPr="00784C01" w:rsidRDefault="00784C01" w:rsidP="00784C01">
            <w:pPr>
              <w:jc w:val="center"/>
              <w:rPr>
                <w:color w:val="000000"/>
                <w:sz w:val="22"/>
                <w:szCs w:val="22"/>
              </w:rPr>
            </w:pPr>
          </w:p>
        </w:tc>
      </w:tr>
      <w:tr w:rsidR="00784C01" w:rsidRPr="00784C01" w14:paraId="4E54B3B9" w14:textId="77777777" w:rsidTr="00364FD5">
        <w:trPr>
          <w:cantSplit/>
        </w:trPr>
        <w:tc>
          <w:tcPr>
            <w:tcW w:w="204" w:type="pct"/>
            <w:shd w:val="clear" w:color="auto" w:fill="auto"/>
            <w:vAlign w:val="bottom"/>
          </w:tcPr>
          <w:p w14:paraId="0B8AF086" w14:textId="227F8D29" w:rsidR="00784C01" w:rsidRPr="00784C01" w:rsidRDefault="00784C01" w:rsidP="00784C01">
            <w:pPr>
              <w:jc w:val="center"/>
              <w:rPr>
                <w:color w:val="000000"/>
                <w:sz w:val="22"/>
                <w:szCs w:val="22"/>
              </w:rPr>
            </w:pPr>
            <w:r w:rsidRPr="00784C01">
              <w:rPr>
                <w:color w:val="000000"/>
                <w:sz w:val="22"/>
                <w:szCs w:val="22"/>
              </w:rPr>
              <w:t>7.1</w:t>
            </w:r>
          </w:p>
        </w:tc>
        <w:tc>
          <w:tcPr>
            <w:tcW w:w="1760" w:type="pct"/>
            <w:shd w:val="clear" w:color="auto" w:fill="auto"/>
            <w:vAlign w:val="center"/>
          </w:tcPr>
          <w:p w14:paraId="6C39F1C9" w14:textId="12572647" w:rsidR="00784C01" w:rsidRPr="00784C01" w:rsidRDefault="00784C01" w:rsidP="00784C01">
            <w:pPr>
              <w:jc w:val="center"/>
              <w:rPr>
                <w:b/>
                <w:bCs/>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05FD9333" w14:textId="3464371A"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6C04C3A5" w14:textId="03A2BAF6" w:rsidR="00784C01" w:rsidRPr="00784C01" w:rsidRDefault="00784C01" w:rsidP="00784C01">
            <w:pPr>
              <w:jc w:val="center"/>
              <w:rPr>
                <w:color w:val="000000"/>
                <w:sz w:val="22"/>
                <w:szCs w:val="22"/>
              </w:rPr>
            </w:pPr>
            <w:r w:rsidRPr="00784C01">
              <w:rPr>
                <w:color w:val="000000"/>
                <w:sz w:val="22"/>
                <w:szCs w:val="22"/>
              </w:rPr>
              <w:t>1,080</w:t>
            </w:r>
          </w:p>
        </w:tc>
        <w:tc>
          <w:tcPr>
            <w:tcW w:w="330" w:type="pct"/>
            <w:shd w:val="clear" w:color="auto" w:fill="auto"/>
            <w:vAlign w:val="center"/>
          </w:tcPr>
          <w:p w14:paraId="0DD29305" w14:textId="14EB3308" w:rsidR="00784C01" w:rsidRPr="00784C01" w:rsidRDefault="00784C01" w:rsidP="00784C01">
            <w:pPr>
              <w:jc w:val="center"/>
              <w:rPr>
                <w:color w:val="000000"/>
                <w:sz w:val="22"/>
                <w:szCs w:val="22"/>
              </w:rPr>
            </w:pPr>
            <w:r w:rsidRPr="00784C01">
              <w:rPr>
                <w:color w:val="000000"/>
                <w:sz w:val="22"/>
                <w:szCs w:val="22"/>
              </w:rPr>
              <w:t>1,080</w:t>
            </w:r>
          </w:p>
        </w:tc>
        <w:tc>
          <w:tcPr>
            <w:tcW w:w="330" w:type="pct"/>
            <w:shd w:val="clear" w:color="auto" w:fill="auto"/>
            <w:vAlign w:val="center"/>
          </w:tcPr>
          <w:p w14:paraId="625EE6E1" w14:textId="1E116E35" w:rsidR="00784C01" w:rsidRPr="00784C01" w:rsidRDefault="00784C01" w:rsidP="00784C01">
            <w:pPr>
              <w:jc w:val="center"/>
              <w:rPr>
                <w:color w:val="000000"/>
                <w:sz w:val="22"/>
                <w:szCs w:val="22"/>
              </w:rPr>
            </w:pPr>
            <w:r w:rsidRPr="00784C01">
              <w:rPr>
                <w:color w:val="000000"/>
                <w:sz w:val="22"/>
                <w:szCs w:val="22"/>
              </w:rPr>
              <w:t>1,080</w:t>
            </w:r>
          </w:p>
        </w:tc>
        <w:tc>
          <w:tcPr>
            <w:tcW w:w="330" w:type="pct"/>
            <w:shd w:val="clear" w:color="auto" w:fill="auto"/>
            <w:vAlign w:val="center"/>
          </w:tcPr>
          <w:p w14:paraId="6DCC2B30" w14:textId="1DBDB8DA" w:rsidR="00784C01" w:rsidRPr="00784C01" w:rsidRDefault="00784C01" w:rsidP="00784C01">
            <w:pPr>
              <w:jc w:val="center"/>
              <w:rPr>
                <w:color w:val="000000"/>
                <w:sz w:val="22"/>
                <w:szCs w:val="22"/>
              </w:rPr>
            </w:pPr>
            <w:r w:rsidRPr="00784C01">
              <w:rPr>
                <w:color w:val="000000"/>
                <w:sz w:val="22"/>
                <w:szCs w:val="22"/>
              </w:rPr>
              <w:t>1,080</w:t>
            </w:r>
          </w:p>
        </w:tc>
        <w:tc>
          <w:tcPr>
            <w:tcW w:w="330" w:type="pct"/>
            <w:shd w:val="clear" w:color="auto" w:fill="auto"/>
            <w:vAlign w:val="center"/>
          </w:tcPr>
          <w:p w14:paraId="4CA1CE64" w14:textId="1269559F" w:rsidR="00784C01" w:rsidRPr="00784C01" w:rsidRDefault="00784C01" w:rsidP="00784C01">
            <w:pPr>
              <w:jc w:val="center"/>
              <w:rPr>
                <w:color w:val="000000"/>
                <w:sz w:val="22"/>
                <w:szCs w:val="22"/>
              </w:rPr>
            </w:pPr>
            <w:r w:rsidRPr="00784C01">
              <w:rPr>
                <w:color w:val="000000"/>
                <w:sz w:val="22"/>
                <w:szCs w:val="22"/>
              </w:rPr>
              <w:t>0,774</w:t>
            </w:r>
          </w:p>
        </w:tc>
        <w:tc>
          <w:tcPr>
            <w:tcW w:w="330" w:type="pct"/>
            <w:shd w:val="clear" w:color="auto" w:fill="auto"/>
            <w:vAlign w:val="center"/>
          </w:tcPr>
          <w:p w14:paraId="7677B934" w14:textId="6E0660BE" w:rsidR="00784C01" w:rsidRPr="00784C01" w:rsidRDefault="00784C01" w:rsidP="00784C01">
            <w:pPr>
              <w:jc w:val="center"/>
              <w:rPr>
                <w:color w:val="000000"/>
                <w:sz w:val="22"/>
                <w:szCs w:val="22"/>
              </w:rPr>
            </w:pPr>
            <w:r w:rsidRPr="00784C01">
              <w:rPr>
                <w:color w:val="000000"/>
                <w:sz w:val="22"/>
                <w:szCs w:val="22"/>
              </w:rPr>
              <w:t>0,774</w:t>
            </w:r>
          </w:p>
        </w:tc>
        <w:tc>
          <w:tcPr>
            <w:tcW w:w="389" w:type="pct"/>
            <w:shd w:val="clear" w:color="auto" w:fill="auto"/>
            <w:vAlign w:val="center"/>
          </w:tcPr>
          <w:p w14:paraId="6A08E8CA" w14:textId="05BA4AC5" w:rsidR="00784C01" w:rsidRPr="00784C01" w:rsidRDefault="00784C01" w:rsidP="00784C01">
            <w:pPr>
              <w:jc w:val="center"/>
              <w:rPr>
                <w:color w:val="000000"/>
                <w:sz w:val="22"/>
                <w:szCs w:val="22"/>
              </w:rPr>
            </w:pPr>
            <w:r w:rsidRPr="00784C01">
              <w:rPr>
                <w:color w:val="000000"/>
                <w:sz w:val="22"/>
                <w:szCs w:val="22"/>
              </w:rPr>
              <w:t>0,774</w:t>
            </w:r>
          </w:p>
        </w:tc>
        <w:tc>
          <w:tcPr>
            <w:tcW w:w="387" w:type="pct"/>
            <w:shd w:val="clear" w:color="auto" w:fill="auto"/>
            <w:vAlign w:val="center"/>
          </w:tcPr>
          <w:p w14:paraId="72D7729C" w14:textId="56D310DA" w:rsidR="00784C01" w:rsidRPr="00784C01" w:rsidRDefault="00784C01" w:rsidP="00784C01">
            <w:pPr>
              <w:jc w:val="center"/>
              <w:rPr>
                <w:color w:val="000000"/>
                <w:sz w:val="22"/>
                <w:szCs w:val="22"/>
              </w:rPr>
            </w:pPr>
            <w:r w:rsidRPr="00784C01">
              <w:rPr>
                <w:color w:val="000000"/>
                <w:sz w:val="22"/>
                <w:szCs w:val="22"/>
              </w:rPr>
              <w:t>0,774</w:t>
            </w:r>
          </w:p>
        </w:tc>
      </w:tr>
      <w:tr w:rsidR="00784C01" w:rsidRPr="00784C01" w14:paraId="46E67CE8" w14:textId="77777777" w:rsidTr="00364FD5">
        <w:trPr>
          <w:cantSplit/>
        </w:trPr>
        <w:tc>
          <w:tcPr>
            <w:tcW w:w="204" w:type="pct"/>
            <w:shd w:val="clear" w:color="auto" w:fill="auto"/>
            <w:vAlign w:val="bottom"/>
          </w:tcPr>
          <w:p w14:paraId="1CCC89FD" w14:textId="13529B5D" w:rsidR="00784C01" w:rsidRPr="00784C01" w:rsidRDefault="00784C01" w:rsidP="00784C01">
            <w:pPr>
              <w:jc w:val="center"/>
              <w:rPr>
                <w:color w:val="000000"/>
                <w:sz w:val="22"/>
                <w:szCs w:val="22"/>
              </w:rPr>
            </w:pPr>
            <w:r w:rsidRPr="00784C01">
              <w:rPr>
                <w:color w:val="000000"/>
                <w:sz w:val="22"/>
                <w:szCs w:val="22"/>
              </w:rPr>
              <w:t>7.2</w:t>
            </w:r>
          </w:p>
        </w:tc>
        <w:tc>
          <w:tcPr>
            <w:tcW w:w="1760" w:type="pct"/>
            <w:shd w:val="clear" w:color="auto" w:fill="auto"/>
            <w:vAlign w:val="center"/>
          </w:tcPr>
          <w:p w14:paraId="6DD666F4" w14:textId="631EF269" w:rsidR="00784C01" w:rsidRPr="00784C01" w:rsidRDefault="00784C01" w:rsidP="00784C01">
            <w:pPr>
              <w:jc w:val="center"/>
              <w:rPr>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553899BF" w14:textId="354685C1"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776F1F02" w14:textId="6D860E42" w:rsidR="00784C01" w:rsidRPr="00784C01" w:rsidRDefault="00784C01" w:rsidP="00784C01">
            <w:pPr>
              <w:jc w:val="center"/>
              <w:rPr>
                <w:color w:val="000000"/>
                <w:sz w:val="22"/>
                <w:szCs w:val="22"/>
              </w:rPr>
            </w:pPr>
            <w:r w:rsidRPr="00784C01">
              <w:rPr>
                <w:color w:val="000000"/>
                <w:sz w:val="22"/>
                <w:szCs w:val="22"/>
              </w:rPr>
              <w:t>1,080</w:t>
            </w:r>
          </w:p>
        </w:tc>
        <w:tc>
          <w:tcPr>
            <w:tcW w:w="330" w:type="pct"/>
            <w:shd w:val="clear" w:color="auto" w:fill="auto"/>
            <w:vAlign w:val="center"/>
          </w:tcPr>
          <w:p w14:paraId="7D057BC5" w14:textId="4ADDEF50" w:rsidR="00784C01" w:rsidRPr="00784C01" w:rsidRDefault="00784C01" w:rsidP="00784C01">
            <w:pPr>
              <w:jc w:val="center"/>
              <w:rPr>
                <w:color w:val="000000"/>
                <w:sz w:val="22"/>
                <w:szCs w:val="22"/>
              </w:rPr>
            </w:pPr>
            <w:r w:rsidRPr="00784C01">
              <w:rPr>
                <w:color w:val="000000"/>
                <w:sz w:val="22"/>
                <w:szCs w:val="22"/>
              </w:rPr>
              <w:t>1,080</w:t>
            </w:r>
          </w:p>
        </w:tc>
        <w:tc>
          <w:tcPr>
            <w:tcW w:w="330" w:type="pct"/>
            <w:shd w:val="clear" w:color="auto" w:fill="auto"/>
            <w:vAlign w:val="center"/>
          </w:tcPr>
          <w:p w14:paraId="566A3212" w14:textId="3F32BB49" w:rsidR="00784C01" w:rsidRPr="00784C01" w:rsidRDefault="00784C01" w:rsidP="00784C01">
            <w:pPr>
              <w:jc w:val="center"/>
              <w:rPr>
                <w:color w:val="000000"/>
                <w:sz w:val="22"/>
                <w:szCs w:val="22"/>
              </w:rPr>
            </w:pPr>
            <w:r w:rsidRPr="00784C01">
              <w:rPr>
                <w:color w:val="000000"/>
                <w:sz w:val="22"/>
                <w:szCs w:val="22"/>
              </w:rPr>
              <w:t>1,080</w:t>
            </w:r>
          </w:p>
        </w:tc>
        <w:tc>
          <w:tcPr>
            <w:tcW w:w="330" w:type="pct"/>
            <w:shd w:val="clear" w:color="auto" w:fill="auto"/>
            <w:vAlign w:val="center"/>
          </w:tcPr>
          <w:p w14:paraId="430FBFF8" w14:textId="1847B697" w:rsidR="00784C01" w:rsidRPr="00784C01" w:rsidRDefault="00784C01" w:rsidP="00784C01">
            <w:pPr>
              <w:jc w:val="center"/>
              <w:rPr>
                <w:color w:val="000000"/>
                <w:sz w:val="22"/>
                <w:szCs w:val="22"/>
              </w:rPr>
            </w:pPr>
            <w:r w:rsidRPr="00784C01">
              <w:rPr>
                <w:color w:val="000000"/>
                <w:sz w:val="22"/>
                <w:szCs w:val="22"/>
              </w:rPr>
              <w:t>1,080</w:t>
            </w:r>
          </w:p>
        </w:tc>
        <w:tc>
          <w:tcPr>
            <w:tcW w:w="330" w:type="pct"/>
            <w:shd w:val="clear" w:color="auto" w:fill="auto"/>
            <w:vAlign w:val="center"/>
          </w:tcPr>
          <w:p w14:paraId="4E44685B" w14:textId="123474E2" w:rsidR="00784C01" w:rsidRPr="00784C01" w:rsidRDefault="00784C01" w:rsidP="00784C01">
            <w:pPr>
              <w:jc w:val="center"/>
              <w:rPr>
                <w:color w:val="000000"/>
                <w:sz w:val="22"/>
                <w:szCs w:val="22"/>
              </w:rPr>
            </w:pPr>
            <w:r w:rsidRPr="00784C01">
              <w:rPr>
                <w:color w:val="000000"/>
                <w:sz w:val="22"/>
                <w:szCs w:val="22"/>
              </w:rPr>
              <w:t>0,774</w:t>
            </w:r>
          </w:p>
        </w:tc>
        <w:tc>
          <w:tcPr>
            <w:tcW w:w="330" w:type="pct"/>
            <w:shd w:val="clear" w:color="auto" w:fill="auto"/>
            <w:vAlign w:val="center"/>
          </w:tcPr>
          <w:p w14:paraId="31644E0A" w14:textId="0174B428" w:rsidR="00784C01" w:rsidRPr="00784C01" w:rsidRDefault="00784C01" w:rsidP="00784C01">
            <w:pPr>
              <w:jc w:val="center"/>
              <w:rPr>
                <w:color w:val="000000"/>
                <w:sz w:val="22"/>
                <w:szCs w:val="22"/>
              </w:rPr>
            </w:pPr>
            <w:r w:rsidRPr="00784C01">
              <w:rPr>
                <w:color w:val="000000"/>
                <w:sz w:val="22"/>
                <w:szCs w:val="22"/>
              </w:rPr>
              <w:t>0,774</w:t>
            </w:r>
          </w:p>
        </w:tc>
        <w:tc>
          <w:tcPr>
            <w:tcW w:w="389" w:type="pct"/>
            <w:shd w:val="clear" w:color="auto" w:fill="auto"/>
            <w:vAlign w:val="center"/>
          </w:tcPr>
          <w:p w14:paraId="7012AD72" w14:textId="753022E4" w:rsidR="00784C01" w:rsidRPr="00784C01" w:rsidRDefault="00784C01" w:rsidP="00784C01">
            <w:pPr>
              <w:jc w:val="center"/>
              <w:rPr>
                <w:color w:val="000000"/>
                <w:sz w:val="22"/>
                <w:szCs w:val="22"/>
              </w:rPr>
            </w:pPr>
            <w:r w:rsidRPr="00784C01">
              <w:rPr>
                <w:color w:val="000000"/>
                <w:sz w:val="22"/>
                <w:szCs w:val="22"/>
              </w:rPr>
              <w:t>0,774</w:t>
            </w:r>
          </w:p>
        </w:tc>
        <w:tc>
          <w:tcPr>
            <w:tcW w:w="387" w:type="pct"/>
            <w:shd w:val="clear" w:color="auto" w:fill="auto"/>
            <w:vAlign w:val="center"/>
          </w:tcPr>
          <w:p w14:paraId="1794EA20" w14:textId="52B78628" w:rsidR="00784C01" w:rsidRPr="00784C01" w:rsidRDefault="00784C01" w:rsidP="00784C01">
            <w:pPr>
              <w:jc w:val="center"/>
              <w:rPr>
                <w:color w:val="000000"/>
                <w:sz w:val="22"/>
                <w:szCs w:val="22"/>
              </w:rPr>
            </w:pPr>
            <w:r w:rsidRPr="00784C01">
              <w:rPr>
                <w:color w:val="000000"/>
                <w:sz w:val="22"/>
                <w:szCs w:val="22"/>
              </w:rPr>
              <w:t>0,774</w:t>
            </w:r>
          </w:p>
        </w:tc>
      </w:tr>
      <w:tr w:rsidR="00784C01" w:rsidRPr="00784C01" w14:paraId="4F9D776F" w14:textId="77777777" w:rsidTr="00364FD5">
        <w:trPr>
          <w:cantSplit/>
        </w:trPr>
        <w:tc>
          <w:tcPr>
            <w:tcW w:w="204" w:type="pct"/>
            <w:shd w:val="clear" w:color="auto" w:fill="auto"/>
            <w:vAlign w:val="bottom"/>
          </w:tcPr>
          <w:p w14:paraId="2BBB5BD7" w14:textId="66FBB4D7" w:rsidR="00784C01" w:rsidRPr="00784C01" w:rsidRDefault="00784C01" w:rsidP="00784C01">
            <w:pPr>
              <w:jc w:val="center"/>
              <w:rPr>
                <w:color w:val="000000"/>
                <w:sz w:val="22"/>
                <w:szCs w:val="22"/>
              </w:rPr>
            </w:pPr>
            <w:r w:rsidRPr="00784C01">
              <w:rPr>
                <w:color w:val="000000"/>
                <w:sz w:val="22"/>
                <w:szCs w:val="22"/>
              </w:rPr>
              <w:t>7.3</w:t>
            </w:r>
          </w:p>
        </w:tc>
        <w:tc>
          <w:tcPr>
            <w:tcW w:w="1760" w:type="pct"/>
            <w:shd w:val="clear" w:color="auto" w:fill="auto"/>
            <w:vAlign w:val="center"/>
          </w:tcPr>
          <w:p w14:paraId="4DBF242A" w14:textId="61557BF0" w:rsidR="00784C01" w:rsidRPr="00784C01" w:rsidRDefault="00784C01" w:rsidP="00784C01">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38DB5007" w14:textId="27808C3E"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5099DE2E" w14:textId="0990E923" w:rsidR="00784C01" w:rsidRPr="00784C01" w:rsidRDefault="00784C01" w:rsidP="00784C01">
            <w:pPr>
              <w:jc w:val="center"/>
              <w:rPr>
                <w:color w:val="000000"/>
                <w:sz w:val="22"/>
                <w:szCs w:val="22"/>
              </w:rPr>
            </w:pPr>
            <w:r w:rsidRPr="00784C01">
              <w:rPr>
                <w:color w:val="000000"/>
                <w:sz w:val="22"/>
                <w:szCs w:val="22"/>
              </w:rPr>
              <w:t>0,000</w:t>
            </w:r>
          </w:p>
        </w:tc>
        <w:tc>
          <w:tcPr>
            <w:tcW w:w="330" w:type="pct"/>
            <w:shd w:val="clear" w:color="auto" w:fill="auto"/>
            <w:vAlign w:val="center"/>
          </w:tcPr>
          <w:p w14:paraId="39ED690C" w14:textId="174CA98D" w:rsidR="00784C01" w:rsidRPr="00784C01" w:rsidRDefault="00784C01" w:rsidP="00784C01">
            <w:pPr>
              <w:jc w:val="center"/>
              <w:rPr>
                <w:color w:val="000000"/>
                <w:sz w:val="22"/>
                <w:szCs w:val="22"/>
              </w:rPr>
            </w:pPr>
            <w:r w:rsidRPr="00784C01">
              <w:rPr>
                <w:color w:val="000000"/>
                <w:sz w:val="22"/>
                <w:szCs w:val="22"/>
              </w:rPr>
              <w:t>0,000</w:t>
            </w:r>
          </w:p>
        </w:tc>
        <w:tc>
          <w:tcPr>
            <w:tcW w:w="330" w:type="pct"/>
            <w:shd w:val="clear" w:color="auto" w:fill="auto"/>
            <w:vAlign w:val="center"/>
          </w:tcPr>
          <w:p w14:paraId="63E3BF22" w14:textId="731144C9" w:rsidR="00784C01" w:rsidRPr="00784C01" w:rsidRDefault="00784C01" w:rsidP="00784C01">
            <w:pPr>
              <w:jc w:val="center"/>
              <w:rPr>
                <w:color w:val="000000"/>
                <w:sz w:val="22"/>
                <w:szCs w:val="22"/>
              </w:rPr>
            </w:pPr>
            <w:r w:rsidRPr="00784C01">
              <w:rPr>
                <w:color w:val="000000"/>
                <w:sz w:val="22"/>
                <w:szCs w:val="22"/>
              </w:rPr>
              <w:t>0,000</w:t>
            </w:r>
          </w:p>
        </w:tc>
        <w:tc>
          <w:tcPr>
            <w:tcW w:w="330" w:type="pct"/>
            <w:shd w:val="clear" w:color="auto" w:fill="auto"/>
            <w:vAlign w:val="center"/>
          </w:tcPr>
          <w:p w14:paraId="33286A06" w14:textId="7888C68E" w:rsidR="00784C01" w:rsidRPr="00784C01" w:rsidRDefault="00784C01" w:rsidP="00784C01">
            <w:pPr>
              <w:jc w:val="center"/>
              <w:rPr>
                <w:color w:val="000000"/>
                <w:sz w:val="22"/>
                <w:szCs w:val="22"/>
              </w:rPr>
            </w:pPr>
            <w:r w:rsidRPr="00784C01">
              <w:rPr>
                <w:color w:val="000000"/>
                <w:sz w:val="22"/>
                <w:szCs w:val="22"/>
              </w:rPr>
              <w:t>0,000</w:t>
            </w:r>
          </w:p>
        </w:tc>
        <w:tc>
          <w:tcPr>
            <w:tcW w:w="330" w:type="pct"/>
            <w:shd w:val="clear" w:color="auto" w:fill="auto"/>
            <w:vAlign w:val="center"/>
          </w:tcPr>
          <w:p w14:paraId="30782685" w14:textId="32363963" w:rsidR="00784C01" w:rsidRPr="00784C01" w:rsidRDefault="00784C01" w:rsidP="00784C01">
            <w:pPr>
              <w:jc w:val="center"/>
              <w:rPr>
                <w:color w:val="000000"/>
                <w:sz w:val="22"/>
                <w:szCs w:val="22"/>
              </w:rPr>
            </w:pPr>
            <w:r w:rsidRPr="00784C01">
              <w:rPr>
                <w:color w:val="000000"/>
                <w:sz w:val="22"/>
                <w:szCs w:val="22"/>
              </w:rPr>
              <w:t>0,000</w:t>
            </w:r>
          </w:p>
        </w:tc>
        <w:tc>
          <w:tcPr>
            <w:tcW w:w="330" w:type="pct"/>
            <w:shd w:val="clear" w:color="auto" w:fill="auto"/>
            <w:vAlign w:val="center"/>
          </w:tcPr>
          <w:p w14:paraId="0C6A9AF4" w14:textId="654451EC" w:rsidR="00784C01" w:rsidRPr="00784C01" w:rsidRDefault="00784C01" w:rsidP="00784C01">
            <w:pPr>
              <w:jc w:val="center"/>
              <w:rPr>
                <w:color w:val="000000"/>
                <w:sz w:val="22"/>
                <w:szCs w:val="22"/>
              </w:rPr>
            </w:pPr>
            <w:r w:rsidRPr="00784C01">
              <w:rPr>
                <w:color w:val="000000"/>
                <w:sz w:val="22"/>
                <w:szCs w:val="22"/>
              </w:rPr>
              <w:t>0,000</w:t>
            </w:r>
          </w:p>
        </w:tc>
        <w:tc>
          <w:tcPr>
            <w:tcW w:w="389" w:type="pct"/>
            <w:shd w:val="clear" w:color="auto" w:fill="auto"/>
            <w:vAlign w:val="center"/>
          </w:tcPr>
          <w:p w14:paraId="70C745EC" w14:textId="0907A51A" w:rsidR="00784C01" w:rsidRPr="00784C01" w:rsidRDefault="00784C01" w:rsidP="00784C01">
            <w:pPr>
              <w:jc w:val="center"/>
              <w:rPr>
                <w:color w:val="000000"/>
                <w:sz w:val="22"/>
                <w:szCs w:val="22"/>
              </w:rPr>
            </w:pPr>
            <w:r w:rsidRPr="00784C01">
              <w:rPr>
                <w:color w:val="000000"/>
                <w:sz w:val="22"/>
                <w:szCs w:val="22"/>
              </w:rPr>
              <w:t>0,000</w:t>
            </w:r>
          </w:p>
        </w:tc>
        <w:tc>
          <w:tcPr>
            <w:tcW w:w="387" w:type="pct"/>
            <w:shd w:val="clear" w:color="auto" w:fill="auto"/>
            <w:vAlign w:val="center"/>
          </w:tcPr>
          <w:p w14:paraId="27D27349" w14:textId="05558C2C" w:rsidR="00784C01" w:rsidRPr="00784C01" w:rsidRDefault="00784C01" w:rsidP="00784C01">
            <w:pPr>
              <w:jc w:val="center"/>
              <w:rPr>
                <w:color w:val="000000"/>
                <w:sz w:val="22"/>
                <w:szCs w:val="22"/>
              </w:rPr>
            </w:pPr>
            <w:r w:rsidRPr="00784C01">
              <w:rPr>
                <w:color w:val="000000"/>
                <w:sz w:val="22"/>
                <w:szCs w:val="22"/>
              </w:rPr>
              <w:t>0,000</w:t>
            </w:r>
          </w:p>
        </w:tc>
      </w:tr>
      <w:tr w:rsidR="00784C01" w:rsidRPr="00784C01" w14:paraId="7294D47B" w14:textId="77777777" w:rsidTr="00364FD5">
        <w:trPr>
          <w:cantSplit/>
        </w:trPr>
        <w:tc>
          <w:tcPr>
            <w:tcW w:w="204" w:type="pct"/>
            <w:shd w:val="clear" w:color="auto" w:fill="auto"/>
            <w:vAlign w:val="bottom"/>
          </w:tcPr>
          <w:p w14:paraId="6B2DF27C" w14:textId="52A863F9" w:rsidR="00784C01" w:rsidRPr="00784C01" w:rsidRDefault="00784C01" w:rsidP="00784C01">
            <w:pPr>
              <w:jc w:val="center"/>
              <w:rPr>
                <w:color w:val="000000"/>
                <w:sz w:val="22"/>
                <w:szCs w:val="22"/>
              </w:rPr>
            </w:pPr>
            <w:r w:rsidRPr="00784C01">
              <w:rPr>
                <w:color w:val="000000"/>
                <w:sz w:val="22"/>
                <w:szCs w:val="22"/>
              </w:rPr>
              <w:t>7.4</w:t>
            </w:r>
          </w:p>
        </w:tc>
        <w:tc>
          <w:tcPr>
            <w:tcW w:w="1760" w:type="pct"/>
            <w:shd w:val="clear" w:color="auto" w:fill="auto"/>
            <w:vAlign w:val="center"/>
          </w:tcPr>
          <w:p w14:paraId="5CBC6C84" w14:textId="211039E0" w:rsidR="00784C01" w:rsidRPr="00784C01" w:rsidRDefault="00784C01" w:rsidP="00784C01">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439BEC54" w14:textId="068907DE"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4FC62D54" w14:textId="51FF79AF" w:rsidR="00784C01" w:rsidRPr="00784C01" w:rsidRDefault="00784C01" w:rsidP="00784C01">
            <w:pPr>
              <w:jc w:val="center"/>
              <w:rPr>
                <w:color w:val="000000"/>
                <w:sz w:val="22"/>
                <w:szCs w:val="22"/>
              </w:rPr>
            </w:pPr>
            <w:r w:rsidRPr="00784C01">
              <w:rPr>
                <w:color w:val="000000"/>
                <w:sz w:val="22"/>
                <w:szCs w:val="22"/>
              </w:rPr>
              <w:t>0,010</w:t>
            </w:r>
          </w:p>
        </w:tc>
        <w:tc>
          <w:tcPr>
            <w:tcW w:w="330" w:type="pct"/>
            <w:shd w:val="clear" w:color="auto" w:fill="auto"/>
            <w:vAlign w:val="center"/>
          </w:tcPr>
          <w:p w14:paraId="00C5CF0E" w14:textId="50EC0497" w:rsidR="00784C01" w:rsidRPr="00784C01" w:rsidRDefault="00784C01" w:rsidP="00784C01">
            <w:pPr>
              <w:jc w:val="center"/>
              <w:rPr>
                <w:color w:val="000000"/>
                <w:sz w:val="22"/>
                <w:szCs w:val="22"/>
              </w:rPr>
            </w:pPr>
            <w:r w:rsidRPr="00784C01">
              <w:rPr>
                <w:color w:val="000000"/>
                <w:sz w:val="22"/>
                <w:szCs w:val="22"/>
              </w:rPr>
              <w:t>0,010</w:t>
            </w:r>
          </w:p>
        </w:tc>
        <w:tc>
          <w:tcPr>
            <w:tcW w:w="330" w:type="pct"/>
            <w:shd w:val="clear" w:color="auto" w:fill="auto"/>
            <w:vAlign w:val="center"/>
          </w:tcPr>
          <w:p w14:paraId="3FA4EFE7" w14:textId="097902C7" w:rsidR="00784C01" w:rsidRPr="00784C01" w:rsidRDefault="00784C01" w:rsidP="00784C01">
            <w:pPr>
              <w:jc w:val="center"/>
              <w:rPr>
                <w:color w:val="000000"/>
                <w:sz w:val="22"/>
                <w:szCs w:val="22"/>
              </w:rPr>
            </w:pPr>
            <w:r w:rsidRPr="00784C01">
              <w:rPr>
                <w:color w:val="000000"/>
                <w:sz w:val="22"/>
                <w:szCs w:val="22"/>
              </w:rPr>
              <w:t>0,010</w:t>
            </w:r>
          </w:p>
        </w:tc>
        <w:tc>
          <w:tcPr>
            <w:tcW w:w="330" w:type="pct"/>
            <w:shd w:val="clear" w:color="auto" w:fill="auto"/>
            <w:vAlign w:val="center"/>
          </w:tcPr>
          <w:p w14:paraId="35944404" w14:textId="026C51AE" w:rsidR="00784C01" w:rsidRPr="00784C01" w:rsidRDefault="00784C01" w:rsidP="00784C01">
            <w:pPr>
              <w:jc w:val="center"/>
              <w:rPr>
                <w:color w:val="000000"/>
                <w:sz w:val="22"/>
                <w:szCs w:val="22"/>
              </w:rPr>
            </w:pPr>
            <w:r w:rsidRPr="00784C01">
              <w:rPr>
                <w:color w:val="000000"/>
                <w:sz w:val="22"/>
                <w:szCs w:val="22"/>
              </w:rPr>
              <w:t>0,010</w:t>
            </w:r>
          </w:p>
        </w:tc>
        <w:tc>
          <w:tcPr>
            <w:tcW w:w="330" w:type="pct"/>
            <w:shd w:val="clear" w:color="auto" w:fill="auto"/>
            <w:vAlign w:val="center"/>
          </w:tcPr>
          <w:p w14:paraId="14021D41" w14:textId="10863B55" w:rsidR="00784C01" w:rsidRPr="00784C01" w:rsidRDefault="00784C01" w:rsidP="00784C01">
            <w:pPr>
              <w:jc w:val="center"/>
              <w:rPr>
                <w:color w:val="000000"/>
                <w:sz w:val="22"/>
                <w:szCs w:val="22"/>
              </w:rPr>
            </w:pPr>
            <w:r w:rsidRPr="00784C01">
              <w:rPr>
                <w:color w:val="000000"/>
                <w:sz w:val="22"/>
                <w:szCs w:val="22"/>
              </w:rPr>
              <w:t>0,010</w:t>
            </w:r>
          </w:p>
        </w:tc>
        <w:tc>
          <w:tcPr>
            <w:tcW w:w="330" w:type="pct"/>
            <w:shd w:val="clear" w:color="auto" w:fill="auto"/>
            <w:vAlign w:val="center"/>
          </w:tcPr>
          <w:p w14:paraId="30290B40" w14:textId="089EEB6D" w:rsidR="00784C01" w:rsidRPr="00784C01" w:rsidRDefault="00784C01" w:rsidP="00784C01">
            <w:pPr>
              <w:jc w:val="center"/>
              <w:rPr>
                <w:color w:val="000000"/>
                <w:sz w:val="22"/>
                <w:szCs w:val="22"/>
              </w:rPr>
            </w:pPr>
            <w:r w:rsidRPr="00784C01">
              <w:rPr>
                <w:color w:val="000000"/>
                <w:sz w:val="22"/>
                <w:szCs w:val="22"/>
              </w:rPr>
              <w:t>0,010</w:t>
            </w:r>
          </w:p>
        </w:tc>
        <w:tc>
          <w:tcPr>
            <w:tcW w:w="389" w:type="pct"/>
            <w:shd w:val="clear" w:color="auto" w:fill="auto"/>
            <w:vAlign w:val="center"/>
          </w:tcPr>
          <w:p w14:paraId="31A1586A" w14:textId="53BA59E9" w:rsidR="00784C01" w:rsidRPr="00784C01" w:rsidRDefault="00784C01" w:rsidP="00784C01">
            <w:pPr>
              <w:jc w:val="center"/>
              <w:rPr>
                <w:color w:val="000000"/>
                <w:sz w:val="22"/>
                <w:szCs w:val="22"/>
              </w:rPr>
            </w:pPr>
            <w:r w:rsidRPr="00784C01">
              <w:rPr>
                <w:color w:val="000000"/>
                <w:sz w:val="22"/>
                <w:szCs w:val="22"/>
              </w:rPr>
              <w:t>0,010</w:t>
            </w:r>
          </w:p>
        </w:tc>
        <w:tc>
          <w:tcPr>
            <w:tcW w:w="387" w:type="pct"/>
            <w:shd w:val="clear" w:color="auto" w:fill="auto"/>
            <w:vAlign w:val="center"/>
          </w:tcPr>
          <w:p w14:paraId="15C99CE6" w14:textId="2F182B05" w:rsidR="00784C01" w:rsidRPr="00784C01" w:rsidRDefault="00784C01" w:rsidP="00784C01">
            <w:pPr>
              <w:jc w:val="center"/>
              <w:rPr>
                <w:color w:val="000000"/>
                <w:sz w:val="22"/>
                <w:szCs w:val="22"/>
              </w:rPr>
            </w:pPr>
            <w:r w:rsidRPr="00784C01">
              <w:rPr>
                <w:color w:val="000000"/>
                <w:sz w:val="22"/>
                <w:szCs w:val="22"/>
              </w:rPr>
              <w:t>0,010</w:t>
            </w:r>
          </w:p>
        </w:tc>
      </w:tr>
      <w:tr w:rsidR="00784C01" w:rsidRPr="00784C01" w14:paraId="2F99CE39" w14:textId="77777777" w:rsidTr="00364FD5">
        <w:trPr>
          <w:cantSplit/>
        </w:trPr>
        <w:tc>
          <w:tcPr>
            <w:tcW w:w="204" w:type="pct"/>
            <w:shd w:val="clear" w:color="auto" w:fill="auto"/>
            <w:vAlign w:val="bottom"/>
          </w:tcPr>
          <w:p w14:paraId="74C2ED76" w14:textId="3A892125" w:rsidR="00784C01" w:rsidRPr="00784C01" w:rsidRDefault="00784C01" w:rsidP="00784C01">
            <w:pPr>
              <w:jc w:val="center"/>
              <w:rPr>
                <w:color w:val="000000"/>
                <w:sz w:val="22"/>
                <w:szCs w:val="22"/>
              </w:rPr>
            </w:pPr>
            <w:r w:rsidRPr="00784C01">
              <w:rPr>
                <w:color w:val="000000"/>
                <w:sz w:val="22"/>
                <w:szCs w:val="22"/>
              </w:rPr>
              <w:t>7.5</w:t>
            </w:r>
          </w:p>
        </w:tc>
        <w:tc>
          <w:tcPr>
            <w:tcW w:w="1760" w:type="pct"/>
            <w:shd w:val="clear" w:color="auto" w:fill="auto"/>
            <w:vAlign w:val="center"/>
          </w:tcPr>
          <w:p w14:paraId="751CBAF4" w14:textId="39C96A60" w:rsidR="00784C01" w:rsidRPr="00784C01" w:rsidRDefault="00784C01" w:rsidP="00784C01">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6A3D22D7" w14:textId="7F02A7DB"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466E8A37" w14:textId="23EE8B99" w:rsidR="00784C01" w:rsidRPr="00784C01" w:rsidRDefault="00784C01" w:rsidP="00784C01">
            <w:pPr>
              <w:jc w:val="center"/>
              <w:rPr>
                <w:color w:val="000000"/>
                <w:sz w:val="22"/>
                <w:szCs w:val="22"/>
              </w:rPr>
            </w:pPr>
            <w:r w:rsidRPr="00784C01">
              <w:rPr>
                <w:color w:val="000000"/>
                <w:sz w:val="22"/>
                <w:szCs w:val="22"/>
              </w:rPr>
              <w:t>0,086</w:t>
            </w:r>
          </w:p>
        </w:tc>
        <w:tc>
          <w:tcPr>
            <w:tcW w:w="330" w:type="pct"/>
            <w:shd w:val="clear" w:color="auto" w:fill="auto"/>
            <w:vAlign w:val="center"/>
          </w:tcPr>
          <w:p w14:paraId="19B94057" w14:textId="116E3CFC" w:rsidR="00784C01" w:rsidRPr="00784C01" w:rsidRDefault="00784C01" w:rsidP="00784C01">
            <w:pPr>
              <w:jc w:val="center"/>
              <w:rPr>
                <w:color w:val="000000"/>
                <w:sz w:val="22"/>
                <w:szCs w:val="22"/>
              </w:rPr>
            </w:pPr>
            <w:r w:rsidRPr="00784C01">
              <w:rPr>
                <w:color w:val="000000"/>
                <w:sz w:val="22"/>
                <w:szCs w:val="22"/>
              </w:rPr>
              <w:t>0,086</w:t>
            </w:r>
          </w:p>
        </w:tc>
        <w:tc>
          <w:tcPr>
            <w:tcW w:w="330" w:type="pct"/>
            <w:shd w:val="clear" w:color="auto" w:fill="auto"/>
            <w:vAlign w:val="center"/>
          </w:tcPr>
          <w:p w14:paraId="72E613B5" w14:textId="4D263F33" w:rsidR="00784C01" w:rsidRPr="00784C01" w:rsidRDefault="00784C01" w:rsidP="00784C01">
            <w:pPr>
              <w:jc w:val="center"/>
              <w:rPr>
                <w:color w:val="000000"/>
                <w:sz w:val="22"/>
                <w:szCs w:val="22"/>
              </w:rPr>
            </w:pPr>
            <w:r w:rsidRPr="00784C01">
              <w:rPr>
                <w:color w:val="000000"/>
                <w:sz w:val="22"/>
                <w:szCs w:val="22"/>
              </w:rPr>
              <w:t>0,086</w:t>
            </w:r>
          </w:p>
        </w:tc>
        <w:tc>
          <w:tcPr>
            <w:tcW w:w="330" w:type="pct"/>
            <w:shd w:val="clear" w:color="auto" w:fill="auto"/>
            <w:vAlign w:val="center"/>
          </w:tcPr>
          <w:p w14:paraId="7F8EF93E" w14:textId="4F537572" w:rsidR="00784C01" w:rsidRPr="00784C01" w:rsidRDefault="00784C01" w:rsidP="00784C01">
            <w:pPr>
              <w:jc w:val="center"/>
              <w:rPr>
                <w:color w:val="000000"/>
                <w:sz w:val="22"/>
                <w:szCs w:val="22"/>
              </w:rPr>
            </w:pPr>
            <w:r w:rsidRPr="00784C01">
              <w:rPr>
                <w:color w:val="000000"/>
                <w:sz w:val="22"/>
                <w:szCs w:val="22"/>
              </w:rPr>
              <w:t>0,086</w:t>
            </w:r>
          </w:p>
        </w:tc>
        <w:tc>
          <w:tcPr>
            <w:tcW w:w="330" w:type="pct"/>
            <w:shd w:val="clear" w:color="auto" w:fill="auto"/>
            <w:vAlign w:val="center"/>
          </w:tcPr>
          <w:p w14:paraId="2AFCAE58" w14:textId="4FCD8229" w:rsidR="00784C01" w:rsidRPr="00784C01" w:rsidRDefault="00784C01" w:rsidP="00784C01">
            <w:pPr>
              <w:jc w:val="center"/>
              <w:rPr>
                <w:color w:val="000000"/>
                <w:sz w:val="22"/>
                <w:szCs w:val="22"/>
              </w:rPr>
            </w:pPr>
            <w:r w:rsidRPr="00784C01">
              <w:rPr>
                <w:color w:val="000000"/>
                <w:sz w:val="22"/>
                <w:szCs w:val="22"/>
              </w:rPr>
              <w:t>0,086</w:t>
            </w:r>
          </w:p>
        </w:tc>
        <w:tc>
          <w:tcPr>
            <w:tcW w:w="330" w:type="pct"/>
            <w:shd w:val="clear" w:color="auto" w:fill="auto"/>
            <w:vAlign w:val="center"/>
          </w:tcPr>
          <w:p w14:paraId="3AB93252" w14:textId="1A074061" w:rsidR="00784C01" w:rsidRPr="00784C01" w:rsidRDefault="00784C01" w:rsidP="00784C01">
            <w:pPr>
              <w:jc w:val="center"/>
              <w:rPr>
                <w:color w:val="000000"/>
                <w:sz w:val="22"/>
                <w:szCs w:val="22"/>
              </w:rPr>
            </w:pPr>
            <w:r w:rsidRPr="00784C01">
              <w:rPr>
                <w:color w:val="000000"/>
                <w:sz w:val="22"/>
                <w:szCs w:val="22"/>
              </w:rPr>
              <w:t>0,086</w:t>
            </w:r>
          </w:p>
        </w:tc>
        <w:tc>
          <w:tcPr>
            <w:tcW w:w="389" w:type="pct"/>
            <w:shd w:val="clear" w:color="auto" w:fill="auto"/>
            <w:vAlign w:val="center"/>
          </w:tcPr>
          <w:p w14:paraId="6DCC5126" w14:textId="233D88C8" w:rsidR="00784C01" w:rsidRPr="00784C01" w:rsidRDefault="00784C01" w:rsidP="00784C01">
            <w:pPr>
              <w:jc w:val="center"/>
              <w:rPr>
                <w:color w:val="000000"/>
                <w:sz w:val="22"/>
                <w:szCs w:val="22"/>
              </w:rPr>
            </w:pPr>
            <w:r w:rsidRPr="00784C01">
              <w:rPr>
                <w:color w:val="000000"/>
                <w:sz w:val="22"/>
                <w:szCs w:val="22"/>
              </w:rPr>
              <w:t>0,086</w:t>
            </w:r>
          </w:p>
        </w:tc>
        <w:tc>
          <w:tcPr>
            <w:tcW w:w="387" w:type="pct"/>
            <w:shd w:val="clear" w:color="auto" w:fill="auto"/>
            <w:vAlign w:val="center"/>
          </w:tcPr>
          <w:p w14:paraId="52520515" w14:textId="0AB51556" w:rsidR="00784C01" w:rsidRPr="00784C01" w:rsidRDefault="00784C01" w:rsidP="00784C01">
            <w:pPr>
              <w:jc w:val="center"/>
              <w:rPr>
                <w:color w:val="000000"/>
                <w:sz w:val="22"/>
                <w:szCs w:val="22"/>
              </w:rPr>
            </w:pPr>
            <w:r w:rsidRPr="00784C01">
              <w:rPr>
                <w:color w:val="000000"/>
                <w:sz w:val="22"/>
                <w:szCs w:val="22"/>
              </w:rPr>
              <w:t>0,086</w:t>
            </w:r>
          </w:p>
        </w:tc>
      </w:tr>
      <w:tr w:rsidR="00784C01" w:rsidRPr="00784C01" w14:paraId="2F88F715" w14:textId="77777777" w:rsidTr="00364FD5">
        <w:trPr>
          <w:cantSplit/>
        </w:trPr>
        <w:tc>
          <w:tcPr>
            <w:tcW w:w="204" w:type="pct"/>
            <w:shd w:val="clear" w:color="auto" w:fill="auto"/>
            <w:vAlign w:val="bottom"/>
          </w:tcPr>
          <w:p w14:paraId="5696435E" w14:textId="347BB0CE" w:rsidR="00784C01" w:rsidRPr="00784C01" w:rsidRDefault="00784C01" w:rsidP="00784C01">
            <w:pPr>
              <w:jc w:val="center"/>
              <w:rPr>
                <w:color w:val="000000"/>
                <w:sz w:val="22"/>
                <w:szCs w:val="22"/>
              </w:rPr>
            </w:pPr>
            <w:r w:rsidRPr="00784C01">
              <w:rPr>
                <w:color w:val="000000"/>
                <w:sz w:val="22"/>
                <w:szCs w:val="22"/>
              </w:rPr>
              <w:t>7.6</w:t>
            </w:r>
          </w:p>
        </w:tc>
        <w:tc>
          <w:tcPr>
            <w:tcW w:w="1760" w:type="pct"/>
            <w:shd w:val="clear" w:color="auto" w:fill="auto"/>
            <w:vAlign w:val="center"/>
          </w:tcPr>
          <w:p w14:paraId="5DA34FFA" w14:textId="083A8FF4" w:rsidR="00784C01" w:rsidRPr="00784C01" w:rsidRDefault="00784C01" w:rsidP="00784C01">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5D401A10" w14:textId="49B13132"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7F34B565" w14:textId="2DB935CA" w:rsidR="00784C01" w:rsidRPr="00784C01" w:rsidRDefault="00784C01" w:rsidP="00784C01">
            <w:pPr>
              <w:jc w:val="center"/>
              <w:rPr>
                <w:color w:val="000000"/>
                <w:sz w:val="22"/>
                <w:szCs w:val="22"/>
              </w:rPr>
            </w:pPr>
            <w:r w:rsidRPr="00784C01">
              <w:rPr>
                <w:color w:val="000000"/>
                <w:sz w:val="22"/>
                <w:szCs w:val="22"/>
              </w:rPr>
              <w:t>0,430</w:t>
            </w:r>
          </w:p>
        </w:tc>
        <w:tc>
          <w:tcPr>
            <w:tcW w:w="330" w:type="pct"/>
            <w:shd w:val="clear" w:color="auto" w:fill="auto"/>
            <w:vAlign w:val="center"/>
          </w:tcPr>
          <w:p w14:paraId="241FDEE0" w14:textId="35514C11" w:rsidR="00784C01" w:rsidRPr="00784C01" w:rsidRDefault="00784C01" w:rsidP="00784C01">
            <w:pPr>
              <w:jc w:val="center"/>
              <w:rPr>
                <w:color w:val="000000"/>
                <w:sz w:val="22"/>
                <w:szCs w:val="22"/>
              </w:rPr>
            </w:pPr>
            <w:r w:rsidRPr="00784C01">
              <w:rPr>
                <w:color w:val="000000"/>
                <w:sz w:val="22"/>
                <w:szCs w:val="22"/>
              </w:rPr>
              <w:t>0,430</w:t>
            </w:r>
          </w:p>
        </w:tc>
        <w:tc>
          <w:tcPr>
            <w:tcW w:w="330" w:type="pct"/>
            <w:shd w:val="clear" w:color="auto" w:fill="auto"/>
            <w:vAlign w:val="center"/>
          </w:tcPr>
          <w:p w14:paraId="75B60286" w14:textId="0ADFFF2C" w:rsidR="00784C01" w:rsidRPr="00784C01" w:rsidRDefault="00784C01" w:rsidP="00784C01">
            <w:pPr>
              <w:jc w:val="center"/>
              <w:rPr>
                <w:color w:val="000000"/>
                <w:sz w:val="22"/>
                <w:szCs w:val="22"/>
              </w:rPr>
            </w:pPr>
            <w:r w:rsidRPr="00784C01">
              <w:rPr>
                <w:color w:val="000000"/>
                <w:sz w:val="22"/>
                <w:szCs w:val="22"/>
              </w:rPr>
              <w:t>0,430</w:t>
            </w:r>
          </w:p>
        </w:tc>
        <w:tc>
          <w:tcPr>
            <w:tcW w:w="330" w:type="pct"/>
            <w:shd w:val="clear" w:color="auto" w:fill="auto"/>
            <w:vAlign w:val="center"/>
          </w:tcPr>
          <w:p w14:paraId="628BD600" w14:textId="4E4CEA0A" w:rsidR="00784C01" w:rsidRPr="00784C01" w:rsidRDefault="00784C01" w:rsidP="00784C01">
            <w:pPr>
              <w:jc w:val="center"/>
              <w:rPr>
                <w:color w:val="000000"/>
                <w:sz w:val="22"/>
                <w:szCs w:val="22"/>
              </w:rPr>
            </w:pPr>
            <w:r w:rsidRPr="00784C01">
              <w:rPr>
                <w:color w:val="000000"/>
                <w:sz w:val="22"/>
                <w:szCs w:val="22"/>
              </w:rPr>
              <w:t>0,430</w:t>
            </w:r>
          </w:p>
        </w:tc>
        <w:tc>
          <w:tcPr>
            <w:tcW w:w="330" w:type="pct"/>
            <w:shd w:val="clear" w:color="auto" w:fill="auto"/>
            <w:vAlign w:val="center"/>
          </w:tcPr>
          <w:p w14:paraId="299D99A4" w14:textId="77BB5E2B" w:rsidR="00784C01" w:rsidRPr="00784C01" w:rsidRDefault="00784C01" w:rsidP="00784C01">
            <w:pPr>
              <w:jc w:val="center"/>
              <w:rPr>
                <w:color w:val="000000"/>
                <w:sz w:val="22"/>
                <w:szCs w:val="22"/>
              </w:rPr>
            </w:pPr>
            <w:r w:rsidRPr="00784C01">
              <w:rPr>
                <w:color w:val="000000"/>
                <w:sz w:val="22"/>
                <w:szCs w:val="22"/>
              </w:rPr>
              <w:t>0,430</w:t>
            </w:r>
          </w:p>
        </w:tc>
        <w:tc>
          <w:tcPr>
            <w:tcW w:w="330" w:type="pct"/>
            <w:shd w:val="clear" w:color="auto" w:fill="auto"/>
            <w:vAlign w:val="center"/>
          </w:tcPr>
          <w:p w14:paraId="1E1BE1AD" w14:textId="6A187DF9" w:rsidR="00784C01" w:rsidRPr="00784C01" w:rsidRDefault="00784C01" w:rsidP="00784C01">
            <w:pPr>
              <w:jc w:val="center"/>
              <w:rPr>
                <w:color w:val="000000"/>
                <w:sz w:val="22"/>
                <w:szCs w:val="22"/>
              </w:rPr>
            </w:pPr>
            <w:r w:rsidRPr="00784C01">
              <w:rPr>
                <w:color w:val="000000"/>
                <w:sz w:val="22"/>
                <w:szCs w:val="22"/>
              </w:rPr>
              <w:t>0,430</w:t>
            </w:r>
          </w:p>
        </w:tc>
        <w:tc>
          <w:tcPr>
            <w:tcW w:w="389" w:type="pct"/>
            <w:shd w:val="clear" w:color="auto" w:fill="auto"/>
            <w:vAlign w:val="center"/>
          </w:tcPr>
          <w:p w14:paraId="2EAD6D0F" w14:textId="48A59817" w:rsidR="00784C01" w:rsidRPr="00784C01" w:rsidRDefault="00784C01" w:rsidP="00784C01">
            <w:pPr>
              <w:jc w:val="center"/>
              <w:rPr>
                <w:color w:val="000000"/>
                <w:sz w:val="22"/>
                <w:szCs w:val="22"/>
              </w:rPr>
            </w:pPr>
            <w:r w:rsidRPr="00784C01">
              <w:rPr>
                <w:color w:val="000000"/>
                <w:sz w:val="22"/>
                <w:szCs w:val="22"/>
              </w:rPr>
              <w:t>0,430</w:t>
            </w:r>
          </w:p>
        </w:tc>
        <w:tc>
          <w:tcPr>
            <w:tcW w:w="387" w:type="pct"/>
            <w:shd w:val="clear" w:color="auto" w:fill="auto"/>
            <w:vAlign w:val="center"/>
          </w:tcPr>
          <w:p w14:paraId="4E3DAFAA" w14:textId="13C89402" w:rsidR="00784C01" w:rsidRPr="00784C01" w:rsidRDefault="00784C01" w:rsidP="00784C01">
            <w:pPr>
              <w:jc w:val="center"/>
              <w:rPr>
                <w:color w:val="000000"/>
                <w:sz w:val="22"/>
                <w:szCs w:val="22"/>
              </w:rPr>
            </w:pPr>
            <w:r w:rsidRPr="00784C01">
              <w:rPr>
                <w:color w:val="000000"/>
                <w:sz w:val="22"/>
                <w:szCs w:val="22"/>
              </w:rPr>
              <w:t>0,430</w:t>
            </w:r>
          </w:p>
        </w:tc>
      </w:tr>
      <w:tr w:rsidR="00784C01" w:rsidRPr="00784C01" w14:paraId="0A0ADAB3" w14:textId="77777777" w:rsidTr="00364FD5">
        <w:trPr>
          <w:cantSplit/>
        </w:trPr>
        <w:tc>
          <w:tcPr>
            <w:tcW w:w="204" w:type="pct"/>
            <w:shd w:val="clear" w:color="auto" w:fill="auto"/>
            <w:vAlign w:val="bottom"/>
          </w:tcPr>
          <w:p w14:paraId="4D898EA3" w14:textId="5D74B967" w:rsidR="00784C01" w:rsidRPr="00784C01" w:rsidRDefault="00784C01" w:rsidP="00784C01">
            <w:pPr>
              <w:jc w:val="center"/>
              <w:rPr>
                <w:color w:val="000000"/>
                <w:sz w:val="22"/>
                <w:szCs w:val="22"/>
              </w:rPr>
            </w:pPr>
            <w:r w:rsidRPr="00784C01">
              <w:rPr>
                <w:color w:val="000000"/>
                <w:sz w:val="22"/>
                <w:szCs w:val="22"/>
              </w:rPr>
              <w:t>7.7</w:t>
            </w:r>
          </w:p>
        </w:tc>
        <w:tc>
          <w:tcPr>
            <w:tcW w:w="1760" w:type="pct"/>
            <w:shd w:val="clear" w:color="auto" w:fill="auto"/>
            <w:vAlign w:val="center"/>
          </w:tcPr>
          <w:p w14:paraId="3131DE7B" w14:textId="61F97CFB" w:rsidR="00784C01" w:rsidRPr="00784C01" w:rsidRDefault="00784C01" w:rsidP="00784C01">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6130D14D" w14:textId="3B3C9DD9"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28DA4ECA" w14:textId="1F80608E" w:rsidR="00784C01" w:rsidRPr="00784C01" w:rsidRDefault="00784C01" w:rsidP="00784C01">
            <w:pPr>
              <w:jc w:val="center"/>
              <w:rPr>
                <w:color w:val="000000"/>
                <w:sz w:val="22"/>
                <w:szCs w:val="22"/>
              </w:rPr>
            </w:pPr>
            <w:r w:rsidRPr="00784C01">
              <w:rPr>
                <w:color w:val="000000"/>
                <w:sz w:val="22"/>
                <w:szCs w:val="22"/>
              </w:rPr>
              <w:t>0,554</w:t>
            </w:r>
          </w:p>
        </w:tc>
        <w:tc>
          <w:tcPr>
            <w:tcW w:w="330" w:type="pct"/>
            <w:shd w:val="clear" w:color="auto" w:fill="auto"/>
            <w:vAlign w:val="center"/>
          </w:tcPr>
          <w:p w14:paraId="5A0D70BA" w14:textId="1B04EF72" w:rsidR="00784C01" w:rsidRPr="00784C01" w:rsidRDefault="00784C01" w:rsidP="00784C01">
            <w:pPr>
              <w:jc w:val="center"/>
              <w:rPr>
                <w:color w:val="000000"/>
                <w:sz w:val="22"/>
                <w:szCs w:val="22"/>
              </w:rPr>
            </w:pPr>
            <w:r w:rsidRPr="00784C01">
              <w:rPr>
                <w:color w:val="000000"/>
                <w:sz w:val="22"/>
                <w:szCs w:val="22"/>
              </w:rPr>
              <w:t>0,554</w:t>
            </w:r>
          </w:p>
        </w:tc>
        <w:tc>
          <w:tcPr>
            <w:tcW w:w="330" w:type="pct"/>
            <w:shd w:val="clear" w:color="auto" w:fill="auto"/>
            <w:vAlign w:val="center"/>
          </w:tcPr>
          <w:p w14:paraId="50AA6523" w14:textId="2762A34F" w:rsidR="00784C01" w:rsidRPr="00784C01" w:rsidRDefault="00784C01" w:rsidP="00784C01">
            <w:pPr>
              <w:jc w:val="center"/>
              <w:rPr>
                <w:color w:val="000000"/>
                <w:sz w:val="22"/>
                <w:szCs w:val="22"/>
              </w:rPr>
            </w:pPr>
            <w:r w:rsidRPr="00784C01">
              <w:rPr>
                <w:color w:val="000000"/>
                <w:sz w:val="22"/>
                <w:szCs w:val="22"/>
              </w:rPr>
              <w:t>0,554</w:t>
            </w:r>
          </w:p>
        </w:tc>
        <w:tc>
          <w:tcPr>
            <w:tcW w:w="330" w:type="pct"/>
            <w:shd w:val="clear" w:color="auto" w:fill="auto"/>
            <w:vAlign w:val="center"/>
          </w:tcPr>
          <w:p w14:paraId="33F6DA30" w14:textId="0E1FDEB3" w:rsidR="00784C01" w:rsidRPr="00784C01" w:rsidRDefault="00784C01" w:rsidP="00784C01">
            <w:pPr>
              <w:jc w:val="center"/>
              <w:rPr>
                <w:color w:val="000000"/>
                <w:sz w:val="22"/>
                <w:szCs w:val="22"/>
              </w:rPr>
            </w:pPr>
            <w:r w:rsidRPr="00784C01">
              <w:rPr>
                <w:color w:val="000000"/>
                <w:sz w:val="22"/>
                <w:szCs w:val="22"/>
              </w:rPr>
              <w:t>0,554</w:t>
            </w:r>
          </w:p>
        </w:tc>
        <w:tc>
          <w:tcPr>
            <w:tcW w:w="330" w:type="pct"/>
            <w:shd w:val="clear" w:color="auto" w:fill="auto"/>
            <w:vAlign w:val="center"/>
          </w:tcPr>
          <w:p w14:paraId="201D418D" w14:textId="77AF3A10" w:rsidR="00784C01" w:rsidRPr="00784C01" w:rsidRDefault="00784C01" w:rsidP="00784C01">
            <w:pPr>
              <w:jc w:val="center"/>
              <w:rPr>
                <w:color w:val="000000"/>
                <w:sz w:val="22"/>
                <w:szCs w:val="22"/>
              </w:rPr>
            </w:pPr>
            <w:r w:rsidRPr="00784C01">
              <w:rPr>
                <w:color w:val="000000"/>
                <w:sz w:val="22"/>
                <w:szCs w:val="22"/>
              </w:rPr>
              <w:t>0,248</w:t>
            </w:r>
          </w:p>
        </w:tc>
        <w:tc>
          <w:tcPr>
            <w:tcW w:w="330" w:type="pct"/>
            <w:shd w:val="clear" w:color="auto" w:fill="auto"/>
            <w:vAlign w:val="center"/>
          </w:tcPr>
          <w:p w14:paraId="1D687718" w14:textId="18536B21" w:rsidR="00784C01" w:rsidRPr="00784C01" w:rsidRDefault="00784C01" w:rsidP="00784C01">
            <w:pPr>
              <w:jc w:val="center"/>
              <w:rPr>
                <w:color w:val="000000"/>
                <w:sz w:val="22"/>
                <w:szCs w:val="22"/>
              </w:rPr>
            </w:pPr>
            <w:r w:rsidRPr="00784C01">
              <w:rPr>
                <w:color w:val="000000"/>
                <w:sz w:val="22"/>
                <w:szCs w:val="22"/>
              </w:rPr>
              <w:t>0,248</w:t>
            </w:r>
          </w:p>
        </w:tc>
        <w:tc>
          <w:tcPr>
            <w:tcW w:w="389" w:type="pct"/>
            <w:shd w:val="clear" w:color="auto" w:fill="auto"/>
            <w:vAlign w:val="center"/>
          </w:tcPr>
          <w:p w14:paraId="4BADA863" w14:textId="53419971" w:rsidR="00784C01" w:rsidRPr="00784C01" w:rsidRDefault="00784C01" w:rsidP="00784C01">
            <w:pPr>
              <w:jc w:val="center"/>
              <w:rPr>
                <w:color w:val="000000"/>
                <w:sz w:val="22"/>
                <w:szCs w:val="22"/>
              </w:rPr>
            </w:pPr>
            <w:r w:rsidRPr="00784C01">
              <w:rPr>
                <w:color w:val="000000"/>
                <w:sz w:val="22"/>
                <w:szCs w:val="22"/>
              </w:rPr>
              <w:t>0,248</w:t>
            </w:r>
          </w:p>
        </w:tc>
        <w:tc>
          <w:tcPr>
            <w:tcW w:w="387" w:type="pct"/>
            <w:shd w:val="clear" w:color="auto" w:fill="auto"/>
            <w:vAlign w:val="center"/>
          </w:tcPr>
          <w:p w14:paraId="6021C18B" w14:textId="16A876B2" w:rsidR="00784C01" w:rsidRPr="00784C01" w:rsidRDefault="00784C01" w:rsidP="00784C01">
            <w:pPr>
              <w:jc w:val="center"/>
              <w:rPr>
                <w:color w:val="000000"/>
                <w:sz w:val="22"/>
                <w:szCs w:val="22"/>
              </w:rPr>
            </w:pPr>
            <w:r w:rsidRPr="00784C01">
              <w:rPr>
                <w:color w:val="000000"/>
                <w:sz w:val="22"/>
                <w:szCs w:val="22"/>
              </w:rPr>
              <w:t>0,248</w:t>
            </w:r>
          </w:p>
        </w:tc>
      </w:tr>
      <w:tr w:rsidR="00784C01" w:rsidRPr="00784C01" w14:paraId="37C1C4E7" w14:textId="77777777" w:rsidTr="00364FD5">
        <w:trPr>
          <w:cantSplit/>
        </w:trPr>
        <w:tc>
          <w:tcPr>
            <w:tcW w:w="204" w:type="pct"/>
            <w:shd w:val="clear" w:color="auto" w:fill="auto"/>
            <w:vAlign w:val="bottom"/>
          </w:tcPr>
          <w:p w14:paraId="022DB1E6" w14:textId="1FABAF0E" w:rsidR="00784C01" w:rsidRPr="00784C01" w:rsidRDefault="00784C01" w:rsidP="00784C01">
            <w:pPr>
              <w:jc w:val="center"/>
              <w:rPr>
                <w:color w:val="000000"/>
                <w:sz w:val="22"/>
                <w:szCs w:val="22"/>
              </w:rPr>
            </w:pPr>
            <w:r w:rsidRPr="00784C01">
              <w:rPr>
                <w:color w:val="000000"/>
                <w:sz w:val="22"/>
                <w:szCs w:val="22"/>
              </w:rPr>
              <w:t>8</w:t>
            </w:r>
          </w:p>
        </w:tc>
        <w:tc>
          <w:tcPr>
            <w:tcW w:w="1760" w:type="pct"/>
            <w:shd w:val="clear" w:color="auto" w:fill="auto"/>
            <w:vAlign w:val="center"/>
          </w:tcPr>
          <w:p w14:paraId="2E0E7F00" w14:textId="18677D76" w:rsidR="00784C01" w:rsidRPr="00784C01" w:rsidRDefault="00784C01" w:rsidP="00784C01">
            <w:pPr>
              <w:jc w:val="center"/>
              <w:rPr>
                <w:color w:val="000000"/>
                <w:sz w:val="22"/>
                <w:szCs w:val="22"/>
              </w:rPr>
            </w:pPr>
            <w:r w:rsidRPr="00784C01">
              <w:rPr>
                <w:b/>
                <w:bCs/>
                <w:color w:val="000000"/>
                <w:sz w:val="22"/>
                <w:szCs w:val="22"/>
              </w:rPr>
              <w:t>Котельная №8 (д/с, д. Воегурт)</w:t>
            </w:r>
          </w:p>
        </w:tc>
        <w:tc>
          <w:tcPr>
            <w:tcW w:w="280" w:type="pct"/>
            <w:shd w:val="clear" w:color="auto" w:fill="auto"/>
            <w:vAlign w:val="bottom"/>
          </w:tcPr>
          <w:p w14:paraId="7D2AF08D" w14:textId="6CB0176C" w:rsidR="00784C01" w:rsidRPr="00784C01" w:rsidRDefault="00784C01" w:rsidP="00784C01">
            <w:pPr>
              <w:jc w:val="center"/>
              <w:rPr>
                <w:color w:val="000000"/>
                <w:sz w:val="22"/>
                <w:szCs w:val="22"/>
              </w:rPr>
            </w:pPr>
          </w:p>
        </w:tc>
        <w:tc>
          <w:tcPr>
            <w:tcW w:w="330" w:type="pct"/>
            <w:shd w:val="clear" w:color="auto" w:fill="auto"/>
            <w:vAlign w:val="center"/>
          </w:tcPr>
          <w:p w14:paraId="735B41FD" w14:textId="77777777" w:rsidR="00784C01" w:rsidRPr="00784C01" w:rsidRDefault="00784C01" w:rsidP="00784C01">
            <w:pPr>
              <w:jc w:val="center"/>
              <w:rPr>
                <w:color w:val="000000"/>
                <w:sz w:val="22"/>
                <w:szCs w:val="22"/>
              </w:rPr>
            </w:pPr>
          </w:p>
        </w:tc>
        <w:tc>
          <w:tcPr>
            <w:tcW w:w="330" w:type="pct"/>
            <w:shd w:val="clear" w:color="auto" w:fill="auto"/>
            <w:vAlign w:val="center"/>
          </w:tcPr>
          <w:p w14:paraId="0EFF6EFD" w14:textId="77777777" w:rsidR="00784C01" w:rsidRPr="00784C01" w:rsidRDefault="00784C01" w:rsidP="00784C01">
            <w:pPr>
              <w:jc w:val="center"/>
              <w:rPr>
                <w:color w:val="000000"/>
                <w:sz w:val="22"/>
                <w:szCs w:val="22"/>
              </w:rPr>
            </w:pPr>
          </w:p>
        </w:tc>
        <w:tc>
          <w:tcPr>
            <w:tcW w:w="330" w:type="pct"/>
            <w:shd w:val="clear" w:color="auto" w:fill="auto"/>
            <w:vAlign w:val="center"/>
          </w:tcPr>
          <w:p w14:paraId="78519EEC" w14:textId="77777777" w:rsidR="00784C01" w:rsidRPr="00784C01" w:rsidRDefault="00784C01" w:rsidP="00784C01">
            <w:pPr>
              <w:jc w:val="center"/>
              <w:rPr>
                <w:color w:val="000000"/>
                <w:sz w:val="22"/>
                <w:szCs w:val="22"/>
              </w:rPr>
            </w:pPr>
          </w:p>
        </w:tc>
        <w:tc>
          <w:tcPr>
            <w:tcW w:w="330" w:type="pct"/>
            <w:shd w:val="clear" w:color="auto" w:fill="auto"/>
            <w:vAlign w:val="center"/>
          </w:tcPr>
          <w:p w14:paraId="6E4ABAB8" w14:textId="77777777" w:rsidR="00784C01" w:rsidRPr="00784C01" w:rsidRDefault="00784C01" w:rsidP="00784C01">
            <w:pPr>
              <w:jc w:val="center"/>
              <w:rPr>
                <w:color w:val="000000"/>
                <w:sz w:val="22"/>
                <w:szCs w:val="22"/>
              </w:rPr>
            </w:pPr>
          </w:p>
        </w:tc>
        <w:tc>
          <w:tcPr>
            <w:tcW w:w="330" w:type="pct"/>
            <w:shd w:val="clear" w:color="auto" w:fill="auto"/>
            <w:vAlign w:val="center"/>
          </w:tcPr>
          <w:p w14:paraId="43EA0FC4" w14:textId="77777777" w:rsidR="00784C01" w:rsidRPr="00784C01" w:rsidRDefault="00784C01" w:rsidP="00784C01">
            <w:pPr>
              <w:jc w:val="center"/>
              <w:rPr>
                <w:color w:val="000000"/>
                <w:sz w:val="22"/>
                <w:szCs w:val="22"/>
              </w:rPr>
            </w:pPr>
          </w:p>
        </w:tc>
        <w:tc>
          <w:tcPr>
            <w:tcW w:w="330" w:type="pct"/>
            <w:shd w:val="clear" w:color="auto" w:fill="auto"/>
            <w:vAlign w:val="center"/>
          </w:tcPr>
          <w:p w14:paraId="056BB3D7" w14:textId="77777777" w:rsidR="00784C01" w:rsidRPr="00784C01" w:rsidRDefault="00784C01" w:rsidP="00784C01">
            <w:pPr>
              <w:jc w:val="center"/>
              <w:rPr>
                <w:color w:val="000000"/>
                <w:sz w:val="22"/>
                <w:szCs w:val="22"/>
              </w:rPr>
            </w:pPr>
          </w:p>
        </w:tc>
        <w:tc>
          <w:tcPr>
            <w:tcW w:w="389" w:type="pct"/>
            <w:shd w:val="clear" w:color="auto" w:fill="auto"/>
            <w:vAlign w:val="center"/>
          </w:tcPr>
          <w:p w14:paraId="0FDEE639" w14:textId="77777777" w:rsidR="00784C01" w:rsidRPr="00784C01" w:rsidRDefault="00784C01" w:rsidP="00784C01">
            <w:pPr>
              <w:jc w:val="center"/>
              <w:rPr>
                <w:color w:val="000000"/>
                <w:sz w:val="22"/>
                <w:szCs w:val="22"/>
              </w:rPr>
            </w:pPr>
          </w:p>
        </w:tc>
        <w:tc>
          <w:tcPr>
            <w:tcW w:w="387" w:type="pct"/>
            <w:shd w:val="clear" w:color="auto" w:fill="auto"/>
            <w:vAlign w:val="center"/>
          </w:tcPr>
          <w:p w14:paraId="7532C523" w14:textId="77777777" w:rsidR="00784C01" w:rsidRPr="00784C01" w:rsidRDefault="00784C01" w:rsidP="00784C01">
            <w:pPr>
              <w:jc w:val="center"/>
              <w:rPr>
                <w:color w:val="000000"/>
                <w:sz w:val="22"/>
                <w:szCs w:val="22"/>
              </w:rPr>
            </w:pPr>
          </w:p>
        </w:tc>
      </w:tr>
      <w:tr w:rsidR="00784C01" w:rsidRPr="00784C01" w14:paraId="0F649339" w14:textId="77777777" w:rsidTr="00364FD5">
        <w:trPr>
          <w:cantSplit/>
        </w:trPr>
        <w:tc>
          <w:tcPr>
            <w:tcW w:w="204" w:type="pct"/>
            <w:shd w:val="clear" w:color="auto" w:fill="auto"/>
            <w:vAlign w:val="bottom"/>
          </w:tcPr>
          <w:p w14:paraId="6411EE4E" w14:textId="20709D52" w:rsidR="00784C01" w:rsidRPr="00784C01" w:rsidRDefault="00784C01" w:rsidP="00784C01">
            <w:pPr>
              <w:jc w:val="center"/>
              <w:rPr>
                <w:color w:val="000000"/>
                <w:sz w:val="22"/>
                <w:szCs w:val="22"/>
              </w:rPr>
            </w:pPr>
            <w:r w:rsidRPr="00784C01">
              <w:rPr>
                <w:color w:val="000000"/>
                <w:sz w:val="22"/>
                <w:szCs w:val="22"/>
              </w:rPr>
              <w:t>8.1</w:t>
            </w:r>
          </w:p>
        </w:tc>
        <w:tc>
          <w:tcPr>
            <w:tcW w:w="1760" w:type="pct"/>
            <w:shd w:val="clear" w:color="auto" w:fill="auto"/>
            <w:vAlign w:val="center"/>
          </w:tcPr>
          <w:p w14:paraId="1EF004BF" w14:textId="1B5006D4" w:rsidR="00784C01" w:rsidRPr="00784C01" w:rsidRDefault="00784C01" w:rsidP="00784C01">
            <w:pPr>
              <w:jc w:val="center"/>
              <w:rPr>
                <w:b/>
                <w:bCs/>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78F2E821" w14:textId="6822BF67"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19C0248A" w14:textId="1815C672" w:rsidR="00784C01" w:rsidRPr="00784C01" w:rsidRDefault="00784C01" w:rsidP="00784C01">
            <w:pPr>
              <w:jc w:val="center"/>
              <w:rPr>
                <w:color w:val="000000"/>
                <w:sz w:val="22"/>
                <w:szCs w:val="22"/>
              </w:rPr>
            </w:pPr>
            <w:r w:rsidRPr="00784C01">
              <w:rPr>
                <w:color w:val="000000"/>
                <w:sz w:val="22"/>
                <w:szCs w:val="22"/>
              </w:rPr>
              <w:t>0,080</w:t>
            </w:r>
          </w:p>
        </w:tc>
        <w:tc>
          <w:tcPr>
            <w:tcW w:w="330" w:type="pct"/>
            <w:shd w:val="clear" w:color="auto" w:fill="auto"/>
            <w:vAlign w:val="center"/>
          </w:tcPr>
          <w:p w14:paraId="7B4680FF" w14:textId="166AD47D" w:rsidR="00784C01" w:rsidRPr="00784C01" w:rsidRDefault="00784C01" w:rsidP="00784C01">
            <w:pPr>
              <w:jc w:val="center"/>
              <w:rPr>
                <w:color w:val="000000"/>
                <w:sz w:val="22"/>
                <w:szCs w:val="22"/>
              </w:rPr>
            </w:pPr>
            <w:r w:rsidRPr="00784C01">
              <w:rPr>
                <w:color w:val="000000"/>
                <w:sz w:val="22"/>
                <w:szCs w:val="22"/>
              </w:rPr>
              <w:t>0,080</w:t>
            </w:r>
          </w:p>
        </w:tc>
        <w:tc>
          <w:tcPr>
            <w:tcW w:w="330" w:type="pct"/>
            <w:shd w:val="clear" w:color="auto" w:fill="auto"/>
            <w:vAlign w:val="center"/>
          </w:tcPr>
          <w:p w14:paraId="5ACF9FAF" w14:textId="1B66876B" w:rsidR="00784C01" w:rsidRPr="00784C01" w:rsidRDefault="00784C01" w:rsidP="00784C01">
            <w:pPr>
              <w:jc w:val="center"/>
              <w:rPr>
                <w:color w:val="000000"/>
                <w:sz w:val="22"/>
                <w:szCs w:val="22"/>
              </w:rPr>
            </w:pPr>
            <w:r w:rsidRPr="00784C01">
              <w:rPr>
                <w:color w:val="000000"/>
                <w:sz w:val="22"/>
                <w:szCs w:val="22"/>
              </w:rPr>
              <w:t>0,080</w:t>
            </w:r>
          </w:p>
        </w:tc>
        <w:tc>
          <w:tcPr>
            <w:tcW w:w="330" w:type="pct"/>
            <w:shd w:val="clear" w:color="auto" w:fill="auto"/>
            <w:vAlign w:val="center"/>
          </w:tcPr>
          <w:p w14:paraId="6A2DEFE3" w14:textId="4765DCB4" w:rsidR="00784C01" w:rsidRPr="00784C01" w:rsidRDefault="00784C01" w:rsidP="00784C01">
            <w:pPr>
              <w:jc w:val="center"/>
              <w:rPr>
                <w:color w:val="000000"/>
                <w:sz w:val="22"/>
                <w:szCs w:val="22"/>
              </w:rPr>
            </w:pPr>
            <w:r w:rsidRPr="00784C01">
              <w:rPr>
                <w:color w:val="000000"/>
                <w:sz w:val="22"/>
                <w:szCs w:val="22"/>
              </w:rPr>
              <w:t>0,080</w:t>
            </w:r>
          </w:p>
        </w:tc>
        <w:tc>
          <w:tcPr>
            <w:tcW w:w="330" w:type="pct"/>
            <w:shd w:val="clear" w:color="auto" w:fill="auto"/>
            <w:vAlign w:val="center"/>
          </w:tcPr>
          <w:p w14:paraId="7F58C635" w14:textId="29D0AE26" w:rsidR="00784C01" w:rsidRPr="00784C01" w:rsidRDefault="00784C01" w:rsidP="00784C01">
            <w:pPr>
              <w:jc w:val="center"/>
              <w:rPr>
                <w:color w:val="000000"/>
                <w:sz w:val="22"/>
                <w:szCs w:val="22"/>
              </w:rPr>
            </w:pPr>
            <w:r w:rsidRPr="00784C01">
              <w:rPr>
                <w:color w:val="000000"/>
                <w:sz w:val="22"/>
                <w:szCs w:val="22"/>
              </w:rPr>
              <w:t>0,080</w:t>
            </w:r>
          </w:p>
        </w:tc>
        <w:tc>
          <w:tcPr>
            <w:tcW w:w="330" w:type="pct"/>
            <w:shd w:val="clear" w:color="auto" w:fill="auto"/>
            <w:vAlign w:val="center"/>
          </w:tcPr>
          <w:p w14:paraId="0BB8CAEE" w14:textId="45B5A997" w:rsidR="00784C01" w:rsidRPr="00784C01" w:rsidRDefault="00784C01" w:rsidP="00784C01">
            <w:pPr>
              <w:jc w:val="center"/>
              <w:rPr>
                <w:color w:val="000000"/>
                <w:sz w:val="22"/>
                <w:szCs w:val="22"/>
              </w:rPr>
            </w:pPr>
            <w:r w:rsidRPr="00784C01">
              <w:rPr>
                <w:color w:val="000000"/>
                <w:sz w:val="22"/>
                <w:szCs w:val="22"/>
              </w:rPr>
              <w:t>0,080</w:t>
            </w:r>
          </w:p>
        </w:tc>
        <w:tc>
          <w:tcPr>
            <w:tcW w:w="389" w:type="pct"/>
            <w:shd w:val="clear" w:color="auto" w:fill="auto"/>
            <w:vAlign w:val="center"/>
          </w:tcPr>
          <w:p w14:paraId="4B4DC0B0" w14:textId="6537F220" w:rsidR="00784C01" w:rsidRPr="00784C01" w:rsidRDefault="00784C01" w:rsidP="00784C01">
            <w:pPr>
              <w:jc w:val="center"/>
              <w:rPr>
                <w:color w:val="000000"/>
                <w:sz w:val="22"/>
                <w:szCs w:val="22"/>
              </w:rPr>
            </w:pPr>
            <w:r w:rsidRPr="00784C01">
              <w:rPr>
                <w:color w:val="000000"/>
                <w:sz w:val="22"/>
                <w:szCs w:val="22"/>
              </w:rPr>
              <w:t>0,080</w:t>
            </w:r>
          </w:p>
        </w:tc>
        <w:tc>
          <w:tcPr>
            <w:tcW w:w="387" w:type="pct"/>
            <w:shd w:val="clear" w:color="auto" w:fill="auto"/>
            <w:vAlign w:val="center"/>
          </w:tcPr>
          <w:p w14:paraId="00E5EA92" w14:textId="2E50A186" w:rsidR="00784C01" w:rsidRPr="00784C01" w:rsidRDefault="00784C01" w:rsidP="00784C01">
            <w:pPr>
              <w:jc w:val="center"/>
              <w:rPr>
                <w:color w:val="000000"/>
                <w:sz w:val="22"/>
                <w:szCs w:val="22"/>
              </w:rPr>
            </w:pPr>
            <w:r w:rsidRPr="00784C01">
              <w:rPr>
                <w:color w:val="000000"/>
                <w:sz w:val="22"/>
                <w:szCs w:val="22"/>
              </w:rPr>
              <w:t>0,080</w:t>
            </w:r>
          </w:p>
        </w:tc>
      </w:tr>
      <w:tr w:rsidR="00784C01" w:rsidRPr="00784C01" w14:paraId="12268FEF" w14:textId="77777777" w:rsidTr="00364FD5">
        <w:trPr>
          <w:cantSplit/>
        </w:trPr>
        <w:tc>
          <w:tcPr>
            <w:tcW w:w="204" w:type="pct"/>
            <w:shd w:val="clear" w:color="auto" w:fill="auto"/>
            <w:vAlign w:val="bottom"/>
          </w:tcPr>
          <w:p w14:paraId="3C1CC595" w14:textId="6C6C7008" w:rsidR="00784C01" w:rsidRPr="00784C01" w:rsidRDefault="00784C01" w:rsidP="00784C01">
            <w:pPr>
              <w:jc w:val="center"/>
              <w:rPr>
                <w:color w:val="000000"/>
                <w:sz w:val="22"/>
                <w:szCs w:val="22"/>
              </w:rPr>
            </w:pPr>
            <w:r w:rsidRPr="00784C01">
              <w:rPr>
                <w:color w:val="000000"/>
                <w:sz w:val="22"/>
                <w:szCs w:val="22"/>
              </w:rPr>
              <w:t>8.2</w:t>
            </w:r>
          </w:p>
        </w:tc>
        <w:tc>
          <w:tcPr>
            <w:tcW w:w="1760" w:type="pct"/>
            <w:shd w:val="clear" w:color="auto" w:fill="auto"/>
            <w:vAlign w:val="center"/>
          </w:tcPr>
          <w:p w14:paraId="36D4AC76" w14:textId="1712C331" w:rsidR="00784C01" w:rsidRPr="00784C01" w:rsidRDefault="00784C01" w:rsidP="00784C01">
            <w:pPr>
              <w:jc w:val="center"/>
              <w:rPr>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17E901B6" w14:textId="45D6F203"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60F36A99" w14:textId="620F344E" w:rsidR="00784C01" w:rsidRPr="00784C01" w:rsidRDefault="00784C01" w:rsidP="00784C01">
            <w:pPr>
              <w:jc w:val="center"/>
              <w:rPr>
                <w:color w:val="000000"/>
                <w:sz w:val="22"/>
                <w:szCs w:val="22"/>
              </w:rPr>
            </w:pPr>
            <w:r w:rsidRPr="00784C01">
              <w:rPr>
                <w:color w:val="000000"/>
                <w:sz w:val="22"/>
                <w:szCs w:val="22"/>
              </w:rPr>
              <w:t>0,080</w:t>
            </w:r>
          </w:p>
        </w:tc>
        <w:tc>
          <w:tcPr>
            <w:tcW w:w="330" w:type="pct"/>
            <w:shd w:val="clear" w:color="auto" w:fill="auto"/>
            <w:vAlign w:val="center"/>
          </w:tcPr>
          <w:p w14:paraId="754D545C" w14:textId="7C567EA8" w:rsidR="00784C01" w:rsidRPr="00784C01" w:rsidRDefault="00784C01" w:rsidP="00784C01">
            <w:pPr>
              <w:jc w:val="center"/>
              <w:rPr>
                <w:color w:val="000000"/>
                <w:sz w:val="22"/>
                <w:szCs w:val="22"/>
              </w:rPr>
            </w:pPr>
            <w:r w:rsidRPr="00784C01">
              <w:rPr>
                <w:color w:val="000000"/>
                <w:sz w:val="22"/>
                <w:szCs w:val="22"/>
              </w:rPr>
              <w:t>0,080</w:t>
            </w:r>
          </w:p>
        </w:tc>
        <w:tc>
          <w:tcPr>
            <w:tcW w:w="330" w:type="pct"/>
            <w:shd w:val="clear" w:color="auto" w:fill="auto"/>
            <w:vAlign w:val="center"/>
          </w:tcPr>
          <w:p w14:paraId="32AA3307" w14:textId="1D45E992" w:rsidR="00784C01" w:rsidRPr="00784C01" w:rsidRDefault="00784C01" w:rsidP="00784C01">
            <w:pPr>
              <w:jc w:val="center"/>
              <w:rPr>
                <w:color w:val="000000"/>
                <w:sz w:val="22"/>
                <w:szCs w:val="22"/>
              </w:rPr>
            </w:pPr>
            <w:r w:rsidRPr="00784C01">
              <w:rPr>
                <w:color w:val="000000"/>
                <w:sz w:val="22"/>
                <w:szCs w:val="22"/>
              </w:rPr>
              <w:t>0,080</w:t>
            </w:r>
          </w:p>
        </w:tc>
        <w:tc>
          <w:tcPr>
            <w:tcW w:w="330" w:type="pct"/>
            <w:shd w:val="clear" w:color="auto" w:fill="auto"/>
            <w:vAlign w:val="center"/>
          </w:tcPr>
          <w:p w14:paraId="467452B5" w14:textId="1E1E474E" w:rsidR="00784C01" w:rsidRPr="00784C01" w:rsidRDefault="00784C01" w:rsidP="00784C01">
            <w:pPr>
              <w:jc w:val="center"/>
              <w:rPr>
                <w:color w:val="000000"/>
                <w:sz w:val="22"/>
                <w:szCs w:val="22"/>
              </w:rPr>
            </w:pPr>
            <w:r w:rsidRPr="00784C01">
              <w:rPr>
                <w:color w:val="000000"/>
                <w:sz w:val="22"/>
                <w:szCs w:val="22"/>
              </w:rPr>
              <w:t>0,080</w:t>
            </w:r>
          </w:p>
        </w:tc>
        <w:tc>
          <w:tcPr>
            <w:tcW w:w="330" w:type="pct"/>
            <w:shd w:val="clear" w:color="auto" w:fill="auto"/>
            <w:vAlign w:val="center"/>
          </w:tcPr>
          <w:p w14:paraId="7795C84F" w14:textId="0AA236D5" w:rsidR="00784C01" w:rsidRPr="00784C01" w:rsidRDefault="00784C01" w:rsidP="00784C01">
            <w:pPr>
              <w:jc w:val="center"/>
              <w:rPr>
                <w:color w:val="000000"/>
                <w:sz w:val="22"/>
                <w:szCs w:val="22"/>
              </w:rPr>
            </w:pPr>
            <w:r w:rsidRPr="00784C01">
              <w:rPr>
                <w:color w:val="000000"/>
                <w:sz w:val="22"/>
                <w:szCs w:val="22"/>
              </w:rPr>
              <w:t>0,080</w:t>
            </w:r>
          </w:p>
        </w:tc>
        <w:tc>
          <w:tcPr>
            <w:tcW w:w="330" w:type="pct"/>
            <w:shd w:val="clear" w:color="auto" w:fill="auto"/>
            <w:vAlign w:val="center"/>
          </w:tcPr>
          <w:p w14:paraId="483287BE" w14:textId="0C1E4566" w:rsidR="00784C01" w:rsidRPr="00784C01" w:rsidRDefault="00784C01" w:rsidP="00784C01">
            <w:pPr>
              <w:jc w:val="center"/>
              <w:rPr>
                <w:color w:val="000000"/>
                <w:sz w:val="22"/>
                <w:szCs w:val="22"/>
              </w:rPr>
            </w:pPr>
            <w:r w:rsidRPr="00784C01">
              <w:rPr>
                <w:color w:val="000000"/>
                <w:sz w:val="22"/>
                <w:szCs w:val="22"/>
              </w:rPr>
              <w:t>0,080</w:t>
            </w:r>
          </w:p>
        </w:tc>
        <w:tc>
          <w:tcPr>
            <w:tcW w:w="389" w:type="pct"/>
            <w:shd w:val="clear" w:color="auto" w:fill="auto"/>
            <w:vAlign w:val="center"/>
          </w:tcPr>
          <w:p w14:paraId="558E6667" w14:textId="0059207E" w:rsidR="00784C01" w:rsidRPr="00784C01" w:rsidRDefault="00784C01" w:rsidP="00784C01">
            <w:pPr>
              <w:jc w:val="center"/>
              <w:rPr>
                <w:color w:val="000000"/>
                <w:sz w:val="22"/>
                <w:szCs w:val="22"/>
              </w:rPr>
            </w:pPr>
            <w:r w:rsidRPr="00784C01">
              <w:rPr>
                <w:color w:val="000000"/>
                <w:sz w:val="22"/>
                <w:szCs w:val="22"/>
              </w:rPr>
              <w:t>0,080</w:t>
            </w:r>
          </w:p>
        </w:tc>
        <w:tc>
          <w:tcPr>
            <w:tcW w:w="387" w:type="pct"/>
            <w:shd w:val="clear" w:color="auto" w:fill="auto"/>
            <w:vAlign w:val="center"/>
          </w:tcPr>
          <w:p w14:paraId="52FB6A37" w14:textId="76402B5B" w:rsidR="00784C01" w:rsidRPr="00784C01" w:rsidRDefault="00784C01" w:rsidP="00784C01">
            <w:pPr>
              <w:jc w:val="center"/>
              <w:rPr>
                <w:color w:val="000000"/>
                <w:sz w:val="22"/>
                <w:szCs w:val="22"/>
              </w:rPr>
            </w:pPr>
            <w:r w:rsidRPr="00784C01">
              <w:rPr>
                <w:color w:val="000000"/>
                <w:sz w:val="22"/>
                <w:szCs w:val="22"/>
              </w:rPr>
              <w:t>0,080</w:t>
            </w:r>
          </w:p>
        </w:tc>
      </w:tr>
      <w:tr w:rsidR="00784C01" w:rsidRPr="00784C01" w14:paraId="20272A19" w14:textId="77777777" w:rsidTr="00364FD5">
        <w:trPr>
          <w:cantSplit/>
        </w:trPr>
        <w:tc>
          <w:tcPr>
            <w:tcW w:w="204" w:type="pct"/>
            <w:shd w:val="clear" w:color="auto" w:fill="auto"/>
            <w:vAlign w:val="bottom"/>
          </w:tcPr>
          <w:p w14:paraId="39834140" w14:textId="1986C738" w:rsidR="00784C01" w:rsidRPr="00784C01" w:rsidRDefault="00784C01" w:rsidP="00784C01">
            <w:pPr>
              <w:jc w:val="center"/>
              <w:rPr>
                <w:color w:val="000000"/>
                <w:sz w:val="22"/>
                <w:szCs w:val="22"/>
              </w:rPr>
            </w:pPr>
            <w:r w:rsidRPr="00784C01">
              <w:rPr>
                <w:color w:val="000000"/>
                <w:sz w:val="22"/>
                <w:szCs w:val="22"/>
              </w:rPr>
              <w:t>8.3</w:t>
            </w:r>
          </w:p>
        </w:tc>
        <w:tc>
          <w:tcPr>
            <w:tcW w:w="1760" w:type="pct"/>
            <w:shd w:val="clear" w:color="auto" w:fill="auto"/>
            <w:vAlign w:val="center"/>
          </w:tcPr>
          <w:p w14:paraId="7B6B041F" w14:textId="6295636B" w:rsidR="00784C01" w:rsidRPr="00784C01" w:rsidRDefault="00784C01" w:rsidP="00784C01">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538A16B1" w14:textId="1813E2EE"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739560D6" w14:textId="4DF57CE2" w:rsidR="00784C01" w:rsidRPr="00784C01" w:rsidRDefault="00784C01" w:rsidP="00784C01">
            <w:pPr>
              <w:jc w:val="center"/>
              <w:rPr>
                <w:color w:val="000000"/>
                <w:sz w:val="22"/>
                <w:szCs w:val="22"/>
              </w:rPr>
            </w:pPr>
            <w:r w:rsidRPr="00784C01">
              <w:rPr>
                <w:color w:val="000000"/>
                <w:sz w:val="22"/>
                <w:szCs w:val="22"/>
              </w:rPr>
              <w:t>0,000</w:t>
            </w:r>
          </w:p>
        </w:tc>
        <w:tc>
          <w:tcPr>
            <w:tcW w:w="330" w:type="pct"/>
            <w:shd w:val="clear" w:color="auto" w:fill="auto"/>
            <w:vAlign w:val="center"/>
          </w:tcPr>
          <w:p w14:paraId="44B0D818" w14:textId="5DC4BB53" w:rsidR="00784C01" w:rsidRPr="00784C01" w:rsidRDefault="00784C01" w:rsidP="00784C01">
            <w:pPr>
              <w:jc w:val="center"/>
              <w:rPr>
                <w:color w:val="000000"/>
                <w:sz w:val="22"/>
                <w:szCs w:val="22"/>
              </w:rPr>
            </w:pPr>
            <w:r w:rsidRPr="00784C01">
              <w:rPr>
                <w:color w:val="000000"/>
                <w:sz w:val="22"/>
                <w:szCs w:val="22"/>
              </w:rPr>
              <w:t>0,000</w:t>
            </w:r>
          </w:p>
        </w:tc>
        <w:tc>
          <w:tcPr>
            <w:tcW w:w="330" w:type="pct"/>
            <w:shd w:val="clear" w:color="auto" w:fill="auto"/>
            <w:vAlign w:val="center"/>
          </w:tcPr>
          <w:p w14:paraId="4F5EEF5A" w14:textId="5F533518" w:rsidR="00784C01" w:rsidRPr="00784C01" w:rsidRDefault="00784C01" w:rsidP="00784C01">
            <w:pPr>
              <w:jc w:val="center"/>
              <w:rPr>
                <w:color w:val="000000"/>
                <w:sz w:val="22"/>
                <w:szCs w:val="22"/>
              </w:rPr>
            </w:pPr>
            <w:r w:rsidRPr="00784C01">
              <w:rPr>
                <w:color w:val="000000"/>
                <w:sz w:val="22"/>
                <w:szCs w:val="22"/>
              </w:rPr>
              <w:t>0,000</w:t>
            </w:r>
          </w:p>
        </w:tc>
        <w:tc>
          <w:tcPr>
            <w:tcW w:w="330" w:type="pct"/>
            <w:shd w:val="clear" w:color="auto" w:fill="auto"/>
            <w:vAlign w:val="center"/>
          </w:tcPr>
          <w:p w14:paraId="08113959" w14:textId="1628C0AC" w:rsidR="00784C01" w:rsidRPr="00784C01" w:rsidRDefault="00784C01" w:rsidP="00784C01">
            <w:pPr>
              <w:jc w:val="center"/>
              <w:rPr>
                <w:color w:val="000000"/>
                <w:sz w:val="22"/>
                <w:szCs w:val="22"/>
              </w:rPr>
            </w:pPr>
            <w:r w:rsidRPr="00784C01">
              <w:rPr>
                <w:color w:val="000000"/>
                <w:sz w:val="22"/>
                <w:szCs w:val="22"/>
              </w:rPr>
              <w:t>0,000</w:t>
            </w:r>
          </w:p>
        </w:tc>
        <w:tc>
          <w:tcPr>
            <w:tcW w:w="330" w:type="pct"/>
            <w:shd w:val="clear" w:color="auto" w:fill="auto"/>
            <w:vAlign w:val="center"/>
          </w:tcPr>
          <w:p w14:paraId="17D1C328" w14:textId="34744FFD" w:rsidR="00784C01" w:rsidRPr="00784C01" w:rsidRDefault="00784C01" w:rsidP="00784C01">
            <w:pPr>
              <w:jc w:val="center"/>
              <w:rPr>
                <w:color w:val="000000"/>
                <w:sz w:val="22"/>
                <w:szCs w:val="22"/>
              </w:rPr>
            </w:pPr>
            <w:r w:rsidRPr="00784C01">
              <w:rPr>
                <w:color w:val="000000"/>
                <w:sz w:val="22"/>
                <w:szCs w:val="22"/>
              </w:rPr>
              <w:t>0,000</w:t>
            </w:r>
          </w:p>
        </w:tc>
        <w:tc>
          <w:tcPr>
            <w:tcW w:w="330" w:type="pct"/>
            <w:shd w:val="clear" w:color="auto" w:fill="auto"/>
            <w:vAlign w:val="center"/>
          </w:tcPr>
          <w:p w14:paraId="6538955E" w14:textId="6D2D7E04" w:rsidR="00784C01" w:rsidRPr="00784C01" w:rsidRDefault="00784C01" w:rsidP="00784C01">
            <w:pPr>
              <w:jc w:val="center"/>
              <w:rPr>
                <w:color w:val="000000"/>
                <w:sz w:val="22"/>
                <w:szCs w:val="22"/>
              </w:rPr>
            </w:pPr>
            <w:r w:rsidRPr="00784C01">
              <w:rPr>
                <w:color w:val="000000"/>
                <w:sz w:val="22"/>
                <w:szCs w:val="22"/>
              </w:rPr>
              <w:t>0,000</w:t>
            </w:r>
          </w:p>
        </w:tc>
        <w:tc>
          <w:tcPr>
            <w:tcW w:w="389" w:type="pct"/>
            <w:shd w:val="clear" w:color="auto" w:fill="auto"/>
            <w:vAlign w:val="center"/>
          </w:tcPr>
          <w:p w14:paraId="46C72E0F" w14:textId="054848E2" w:rsidR="00784C01" w:rsidRPr="00784C01" w:rsidRDefault="00784C01" w:rsidP="00784C01">
            <w:pPr>
              <w:jc w:val="center"/>
              <w:rPr>
                <w:color w:val="000000"/>
                <w:sz w:val="22"/>
                <w:szCs w:val="22"/>
              </w:rPr>
            </w:pPr>
            <w:r w:rsidRPr="00784C01">
              <w:rPr>
                <w:color w:val="000000"/>
                <w:sz w:val="22"/>
                <w:szCs w:val="22"/>
              </w:rPr>
              <w:t>0,000</w:t>
            </w:r>
          </w:p>
        </w:tc>
        <w:tc>
          <w:tcPr>
            <w:tcW w:w="387" w:type="pct"/>
            <w:shd w:val="clear" w:color="auto" w:fill="auto"/>
            <w:vAlign w:val="center"/>
          </w:tcPr>
          <w:p w14:paraId="623ED967" w14:textId="4120A918" w:rsidR="00784C01" w:rsidRPr="00784C01" w:rsidRDefault="00784C01" w:rsidP="00784C01">
            <w:pPr>
              <w:jc w:val="center"/>
              <w:rPr>
                <w:color w:val="000000"/>
                <w:sz w:val="22"/>
                <w:szCs w:val="22"/>
              </w:rPr>
            </w:pPr>
            <w:r w:rsidRPr="00784C01">
              <w:rPr>
                <w:color w:val="000000"/>
                <w:sz w:val="22"/>
                <w:szCs w:val="22"/>
              </w:rPr>
              <w:t>0,000</w:t>
            </w:r>
          </w:p>
        </w:tc>
      </w:tr>
      <w:tr w:rsidR="00784C01" w:rsidRPr="00784C01" w14:paraId="1DAFDDA0" w14:textId="77777777" w:rsidTr="00364FD5">
        <w:trPr>
          <w:cantSplit/>
        </w:trPr>
        <w:tc>
          <w:tcPr>
            <w:tcW w:w="204" w:type="pct"/>
            <w:shd w:val="clear" w:color="auto" w:fill="auto"/>
            <w:vAlign w:val="bottom"/>
          </w:tcPr>
          <w:p w14:paraId="50AF5EF8" w14:textId="7ED615B1" w:rsidR="00784C01" w:rsidRPr="00784C01" w:rsidRDefault="00784C01" w:rsidP="00784C01">
            <w:pPr>
              <w:jc w:val="center"/>
              <w:rPr>
                <w:color w:val="000000"/>
                <w:sz w:val="22"/>
                <w:szCs w:val="22"/>
              </w:rPr>
            </w:pPr>
            <w:r w:rsidRPr="00784C01">
              <w:rPr>
                <w:color w:val="000000"/>
                <w:sz w:val="22"/>
                <w:szCs w:val="22"/>
              </w:rPr>
              <w:t>8.4</w:t>
            </w:r>
          </w:p>
        </w:tc>
        <w:tc>
          <w:tcPr>
            <w:tcW w:w="1760" w:type="pct"/>
            <w:shd w:val="clear" w:color="auto" w:fill="auto"/>
            <w:vAlign w:val="center"/>
          </w:tcPr>
          <w:p w14:paraId="72DB1FBD" w14:textId="760B2DF2" w:rsidR="00784C01" w:rsidRPr="00784C01" w:rsidRDefault="00784C01" w:rsidP="00784C01">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5B5D9915" w14:textId="25EE867D"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30C6AB8C" w14:textId="4AAA40B4" w:rsidR="00784C01" w:rsidRPr="00784C01" w:rsidRDefault="00784C01" w:rsidP="00784C01">
            <w:pPr>
              <w:jc w:val="center"/>
              <w:rPr>
                <w:color w:val="000000"/>
                <w:sz w:val="22"/>
                <w:szCs w:val="22"/>
              </w:rPr>
            </w:pPr>
            <w:r w:rsidRPr="00784C01">
              <w:rPr>
                <w:color w:val="000000"/>
                <w:sz w:val="22"/>
                <w:szCs w:val="22"/>
              </w:rPr>
              <w:t>0,001</w:t>
            </w:r>
          </w:p>
        </w:tc>
        <w:tc>
          <w:tcPr>
            <w:tcW w:w="330" w:type="pct"/>
            <w:shd w:val="clear" w:color="auto" w:fill="auto"/>
            <w:vAlign w:val="center"/>
          </w:tcPr>
          <w:p w14:paraId="50AFE96F" w14:textId="00810453" w:rsidR="00784C01" w:rsidRPr="00784C01" w:rsidRDefault="00784C01" w:rsidP="00784C01">
            <w:pPr>
              <w:jc w:val="center"/>
              <w:rPr>
                <w:color w:val="000000"/>
                <w:sz w:val="22"/>
                <w:szCs w:val="22"/>
              </w:rPr>
            </w:pPr>
            <w:r w:rsidRPr="00784C01">
              <w:rPr>
                <w:color w:val="000000"/>
                <w:sz w:val="22"/>
                <w:szCs w:val="22"/>
              </w:rPr>
              <w:t>0,001</w:t>
            </w:r>
          </w:p>
        </w:tc>
        <w:tc>
          <w:tcPr>
            <w:tcW w:w="330" w:type="pct"/>
            <w:shd w:val="clear" w:color="auto" w:fill="auto"/>
            <w:vAlign w:val="center"/>
          </w:tcPr>
          <w:p w14:paraId="079B1D6C" w14:textId="708F89D7" w:rsidR="00784C01" w:rsidRPr="00784C01" w:rsidRDefault="00784C01" w:rsidP="00784C01">
            <w:pPr>
              <w:jc w:val="center"/>
              <w:rPr>
                <w:color w:val="000000"/>
                <w:sz w:val="22"/>
                <w:szCs w:val="22"/>
              </w:rPr>
            </w:pPr>
            <w:r w:rsidRPr="00784C01">
              <w:rPr>
                <w:color w:val="000000"/>
                <w:sz w:val="22"/>
                <w:szCs w:val="22"/>
              </w:rPr>
              <w:t>0,001</w:t>
            </w:r>
          </w:p>
        </w:tc>
        <w:tc>
          <w:tcPr>
            <w:tcW w:w="330" w:type="pct"/>
            <w:shd w:val="clear" w:color="auto" w:fill="auto"/>
            <w:vAlign w:val="center"/>
          </w:tcPr>
          <w:p w14:paraId="64C46065" w14:textId="4DA7E4F5" w:rsidR="00784C01" w:rsidRPr="00784C01" w:rsidRDefault="00784C01" w:rsidP="00784C01">
            <w:pPr>
              <w:jc w:val="center"/>
              <w:rPr>
                <w:color w:val="000000"/>
                <w:sz w:val="22"/>
                <w:szCs w:val="22"/>
              </w:rPr>
            </w:pPr>
            <w:r w:rsidRPr="00784C01">
              <w:rPr>
                <w:color w:val="000000"/>
                <w:sz w:val="22"/>
                <w:szCs w:val="22"/>
              </w:rPr>
              <w:t>0,001</w:t>
            </w:r>
          </w:p>
        </w:tc>
        <w:tc>
          <w:tcPr>
            <w:tcW w:w="330" w:type="pct"/>
            <w:shd w:val="clear" w:color="auto" w:fill="auto"/>
            <w:vAlign w:val="center"/>
          </w:tcPr>
          <w:p w14:paraId="5CB2EA51" w14:textId="3D0766F1" w:rsidR="00784C01" w:rsidRPr="00784C01" w:rsidRDefault="00784C01" w:rsidP="00784C01">
            <w:pPr>
              <w:jc w:val="center"/>
              <w:rPr>
                <w:color w:val="000000"/>
                <w:sz w:val="22"/>
                <w:szCs w:val="22"/>
              </w:rPr>
            </w:pPr>
            <w:r w:rsidRPr="00784C01">
              <w:rPr>
                <w:color w:val="000000"/>
                <w:sz w:val="22"/>
                <w:szCs w:val="22"/>
              </w:rPr>
              <w:t>0,001</w:t>
            </w:r>
          </w:p>
        </w:tc>
        <w:tc>
          <w:tcPr>
            <w:tcW w:w="330" w:type="pct"/>
            <w:shd w:val="clear" w:color="auto" w:fill="auto"/>
            <w:vAlign w:val="center"/>
          </w:tcPr>
          <w:p w14:paraId="56D40748" w14:textId="60050085" w:rsidR="00784C01" w:rsidRPr="00784C01" w:rsidRDefault="00784C01" w:rsidP="00784C01">
            <w:pPr>
              <w:jc w:val="center"/>
              <w:rPr>
                <w:color w:val="000000"/>
                <w:sz w:val="22"/>
                <w:szCs w:val="22"/>
              </w:rPr>
            </w:pPr>
            <w:r w:rsidRPr="00784C01">
              <w:rPr>
                <w:color w:val="000000"/>
                <w:sz w:val="22"/>
                <w:szCs w:val="22"/>
              </w:rPr>
              <w:t>0,001</w:t>
            </w:r>
          </w:p>
        </w:tc>
        <w:tc>
          <w:tcPr>
            <w:tcW w:w="389" w:type="pct"/>
            <w:shd w:val="clear" w:color="auto" w:fill="auto"/>
            <w:vAlign w:val="center"/>
          </w:tcPr>
          <w:p w14:paraId="1F28378A" w14:textId="3AF1C768" w:rsidR="00784C01" w:rsidRPr="00784C01" w:rsidRDefault="00784C01" w:rsidP="00784C01">
            <w:pPr>
              <w:jc w:val="center"/>
              <w:rPr>
                <w:color w:val="000000"/>
                <w:sz w:val="22"/>
                <w:szCs w:val="22"/>
              </w:rPr>
            </w:pPr>
            <w:r w:rsidRPr="00784C01">
              <w:rPr>
                <w:color w:val="000000"/>
                <w:sz w:val="22"/>
                <w:szCs w:val="22"/>
              </w:rPr>
              <w:t>0,001</w:t>
            </w:r>
          </w:p>
        </w:tc>
        <w:tc>
          <w:tcPr>
            <w:tcW w:w="387" w:type="pct"/>
            <w:shd w:val="clear" w:color="auto" w:fill="auto"/>
            <w:vAlign w:val="center"/>
          </w:tcPr>
          <w:p w14:paraId="64E76F90" w14:textId="687BB97F" w:rsidR="00784C01" w:rsidRPr="00784C01" w:rsidRDefault="00784C01" w:rsidP="00784C01">
            <w:pPr>
              <w:jc w:val="center"/>
              <w:rPr>
                <w:color w:val="000000"/>
                <w:sz w:val="22"/>
                <w:szCs w:val="22"/>
              </w:rPr>
            </w:pPr>
            <w:r w:rsidRPr="00784C01">
              <w:rPr>
                <w:color w:val="000000"/>
                <w:sz w:val="22"/>
                <w:szCs w:val="22"/>
              </w:rPr>
              <w:t>0,001</w:t>
            </w:r>
          </w:p>
        </w:tc>
      </w:tr>
      <w:tr w:rsidR="00784C01" w:rsidRPr="00784C01" w14:paraId="7CB1DECA" w14:textId="77777777" w:rsidTr="00364FD5">
        <w:trPr>
          <w:cantSplit/>
        </w:trPr>
        <w:tc>
          <w:tcPr>
            <w:tcW w:w="204" w:type="pct"/>
            <w:shd w:val="clear" w:color="auto" w:fill="auto"/>
            <w:vAlign w:val="bottom"/>
          </w:tcPr>
          <w:p w14:paraId="65A8D6A9" w14:textId="4EBCD781" w:rsidR="00784C01" w:rsidRPr="00784C01" w:rsidRDefault="00784C01" w:rsidP="00784C01">
            <w:pPr>
              <w:jc w:val="center"/>
              <w:rPr>
                <w:color w:val="000000"/>
                <w:sz w:val="22"/>
                <w:szCs w:val="22"/>
              </w:rPr>
            </w:pPr>
            <w:r w:rsidRPr="00784C01">
              <w:rPr>
                <w:color w:val="000000"/>
                <w:sz w:val="22"/>
                <w:szCs w:val="22"/>
              </w:rPr>
              <w:t>8.5</w:t>
            </w:r>
          </w:p>
        </w:tc>
        <w:tc>
          <w:tcPr>
            <w:tcW w:w="1760" w:type="pct"/>
            <w:shd w:val="clear" w:color="auto" w:fill="auto"/>
            <w:vAlign w:val="center"/>
          </w:tcPr>
          <w:p w14:paraId="193FFBA5" w14:textId="3DA44DE6" w:rsidR="00784C01" w:rsidRPr="00784C01" w:rsidRDefault="00784C01" w:rsidP="00784C01">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46A5B225" w14:textId="634D48D2"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5DB02109" w14:textId="26EF7915" w:rsidR="00784C01" w:rsidRPr="00784C01" w:rsidRDefault="00784C01" w:rsidP="00784C01">
            <w:pPr>
              <w:jc w:val="center"/>
              <w:rPr>
                <w:color w:val="000000"/>
                <w:sz w:val="22"/>
                <w:szCs w:val="22"/>
              </w:rPr>
            </w:pPr>
            <w:r w:rsidRPr="00784C01">
              <w:rPr>
                <w:color w:val="000000"/>
                <w:sz w:val="22"/>
                <w:szCs w:val="22"/>
              </w:rPr>
              <w:t>0,004</w:t>
            </w:r>
          </w:p>
        </w:tc>
        <w:tc>
          <w:tcPr>
            <w:tcW w:w="330" w:type="pct"/>
            <w:shd w:val="clear" w:color="auto" w:fill="auto"/>
            <w:vAlign w:val="center"/>
          </w:tcPr>
          <w:p w14:paraId="48F0502D" w14:textId="4C04D778" w:rsidR="00784C01" w:rsidRPr="00784C01" w:rsidRDefault="00784C01" w:rsidP="00784C01">
            <w:pPr>
              <w:jc w:val="center"/>
              <w:rPr>
                <w:color w:val="000000"/>
                <w:sz w:val="22"/>
                <w:szCs w:val="22"/>
              </w:rPr>
            </w:pPr>
            <w:r w:rsidRPr="00784C01">
              <w:rPr>
                <w:color w:val="000000"/>
                <w:sz w:val="22"/>
                <w:szCs w:val="22"/>
              </w:rPr>
              <w:t>0,004</w:t>
            </w:r>
          </w:p>
        </w:tc>
        <w:tc>
          <w:tcPr>
            <w:tcW w:w="330" w:type="pct"/>
            <w:shd w:val="clear" w:color="auto" w:fill="auto"/>
            <w:vAlign w:val="center"/>
          </w:tcPr>
          <w:p w14:paraId="4640BC7E" w14:textId="70CB0350" w:rsidR="00784C01" w:rsidRPr="00784C01" w:rsidRDefault="00784C01" w:rsidP="00784C01">
            <w:pPr>
              <w:jc w:val="center"/>
              <w:rPr>
                <w:color w:val="000000"/>
                <w:sz w:val="22"/>
                <w:szCs w:val="22"/>
              </w:rPr>
            </w:pPr>
            <w:r w:rsidRPr="00784C01">
              <w:rPr>
                <w:color w:val="000000"/>
                <w:sz w:val="22"/>
                <w:szCs w:val="22"/>
              </w:rPr>
              <w:t>0,004</w:t>
            </w:r>
          </w:p>
        </w:tc>
        <w:tc>
          <w:tcPr>
            <w:tcW w:w="330" w:type="pct"/>
            <w:shd w:val="clear" w:color="auto" w:fill="auto"/>
            <w:vAlign w:val="center"/>
          </w:tcPr>
          <w:p w14:paraId="3C8C0810" w14:textId="374B0368" w:rsidR="00784C01" w:rsidRPr="00784C01" w:rsidRDefault="00784C01" w:rsidP="00784C01">
            <w:pPr>
              <w:jc w:val="center"/>
              <w:rPr>
                <w:color w:val="000000"/>
                <w:sz w:val="22"/>
                <w:szCs w:val="22"/>
              </w:rPr>
            </w:pPr>
            <w:r w:rsidRPr="00784C01">
              <w:rPr>
                <w:color w:val="000000"/>
                <w:sz w:val="22"/>
                <w:szCs w:val="22"/>
              </w:rPr>
              <w:t>0,004</w:t>
            </w:r>
          </w:p>
        </w:tc>
        <w:tc>
          <w:tcPr>
            <w:tcW w:w="330" w:type="pct"/>
            <w:shd w:val="clear" w:color="auto" w:fill="auto"/>
            <w:vAlign w:val="center"/>
          </w:tcPr>
          <w:p w14:paraId="631E22EE" w14:textId="53CE839F" w:rsidR="00784C01" w:rsidRPr="00784C01" w:rsidRDefault="00784C01" w:rsidP="00784C01">
            <w:pPr>
              <w:jc w:val="center"/>
              <w:rPr>
                <w:color w:val="000000"/>
                <w:sz w:val="22"/>
                <w:szCs w:val="22"/>
              </w:rPr>
            </w:pPr>
            <w:r w:rsidRPr="00784C01">
              <w:rPr>
                <w:color w:val="000000"/>
                <w:sz w:val="22"/>
                <w:szCs w:val="22"/>
              </w:rPr>
              <w:t>0,004</w:t>
            </w:r>
          </w:p>
        </w:tc>
        <w:tc>
          <w:tcPr>
            <w:tcW w:w="330" w:type="pct"/>
            <w:shd w:val="clear" w:color="auto" w:fill="auto"/>
            <w:vAlign w:val="center"/>
          </w:tcPr>
          <w:p w14:paraId="162EEB7D" w14:textId="349C589C" w:rsidR="00784C01" w:rsidRPr="00784C01" w:rsidRDefault="00784C01" w:rsidP="00784C01">
            <w:pPr>
              <w:jc w:val="center"/>
              <w:rPr>
                <w:color w:val="000000"/>
                <w:sz w:val="22"/>
                <w:szCs w:val="22"/>
              </w:rPr>
            </w:pPr>
            <w:r w:rsidRPr="00784C01">
              <w:rPr>
                <w:color w:val="000000"/>
                <w:sz w:val="22"/>
                <w:szCs w:val="22"/>
              </w:rPr>
              <w:t>0,004</w:t>
            </w:r>
          </w:p>
        </w:tc>
        <w:tc>
          <w:tcPr>
            <w:tcW w:w="389" w:type="pct"/>
            <w:shd w:val="clear" w:color="auto" w:fill="auto"/>
            <w:vAlign w:val="center"/>
          </w:tcPr>
          <w:p w14:paraId="210CEAE3" w14:textId="6D001716" w:rsidR="00784C01" w:rsidRPr="00784C01" w:rsidRDefault="00784C01" w:rsidP="00784C01">
            <w:pPr>
              <w:jc w:val="center"/>
              <w:rPr>
                <w:color w:val="000000"/>
                <w:sz w:val="22"/>
                <w:szCs w:val="22"/>
              </w:rPr>
            </w:pPr>
            <w:r w:rsidRPr="00784C01">
              <w:rPr>
                <w:color w:val="000000"/>
                <w:sz w:val="22"/>
                <w:szCs w:val="22"/>
              </w:rPr>
              <w:t>0,004</w:t>
            </w:r>
          </w:p>
        </w:tc>
        <w:tc>
          <w:tcPr>
            <w:tcW w:w="387" w:type="pct"/>
            <w:shd w:val="clear" w:color="auto" w:fill="auto"/>
            <w:vAlign w:val="center"/>
          </w:tcPr>
          <w:p w14:paraId="079BBD17" w14:textId="37828C99" w:rsidR="00784C01" w:rsidRPr="00784C01" w:rsidRDefault="00784C01" w:rsidP="00784C01">
            <w:pPr>
              <w:jc w:val="center"/>
              <w:rPr>
                <w:color w:val="000000"/>
                <w:sz w:val="22"/>
                <w:szCs w:val="22"/>
              </w:rPr>
            </w:pPr>
            <w:r w:rsidRPr="00784C01">
              <w:rPr>
                <w:color w:val="000000"/>
                <w:sz w:val="22"/>
                <w:szCs w:val="22"/>
              </w:rPr>
              <w:t>0,004</w:t>
            </w:r>
          </w:p>
        </w:tc>
      </w:tr>
      <w:tr w:rsidR="00784C01" w:rsidRPr="00784C01" w14:paraId="45614428" w14:textId="77777777" w:rsidTr="00364FD5">
        <w:trPr>
          <w:cantSplit/>
        </w:trPr>
        <w:tc>
          <w:tcPr>
            <w:tcW w:w="204" w:type="pct"/>
            <w:shd w:val="clear" w:color="auto" w:fill="auto"/>
            <w:vAlign w:val="bottom"/>
          </w:tcPr>
          <w:p w14:paraId="74197498" w14:textId="3F80858D" w:rsidR="00784C01" w:rsidRPr="00784C01" w:rsidRDefault="00784C01" w:rsidP="00784C01">
            <w:pPr>
              <w:jc w:val="center"/>
              <w:rPr>
                <w:color w:val="000000"/>
                <w:sz w:val="22"/>
                <w:szCs w:val="22"/>
              </w:rPr>
            </w:pPr>
            <w:r w:rsidRPr="00784C01">
              <w:rPr>
                <w:color w:val="000000"/>
                <w:sz w:val="22"/>
                <w:szCs w:val="22"/>
              </w:rPr>
              <w:t>8.6</w:t>
            </w:r>
          </w:p>
        </w:tc>
        <w:tc>
          <w:tcPr>
            <w:tcW w:w="1760" w:type="pct"/>
            <w:shd w:val="clear" w:color="auto" w:fill="auto"/>
            <w:vAlign w:val="center"/>
          </w:tcPr>
          <w:p w14:paraId="0F9AE4FB" w14:textId="409055F4" w:rsidR="00784C01" w:rsidRPr="00784C01" w:rsidRDefault="00784C01" w:rsidP="00784C01">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444F2B1A" w14:textId="7C3E4269"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2C356DF2" w14:textId="7B86AF00" w:rsidR="00784C01" w:rsidRPr="00784C01" w:rsidRDefault="00784C01" w:rsidP="00784C01">
            <w:pPr>
              <w:jc w:val="center"/>
              <w:rPr>
                <w:color w:val="000000"/>
                <w:sz w:val="22"/>
                <w:szCs w:val="22"/>
              </w:rPr>
            </w:pPr>
            <w:r w:rsidRPr="00784C01">
              <w:rPr>
                <w:color w:val="000000"/>
                <w:sz w:val="22"/>
                <w:szCs w:val="22"/>
              </w:rPr>
              <w:t>0,040</w:t>
            </w:r>
          </w:p>
        </w:tc>
        <w:tc>
          <w:tcPr>
            <w:tcW w:w="330" w:type="pct"/>
            <w:shd w:val="clear" w:color="auto" w:fill="auto"/>
            <w:vAlign w:val="center"/>
          </w:tcPr>
          <w:p w14:paraId="18C7AD2A" w14:textId="78F492C0" w:rsidR="00784C01" w:rsidRPr="00784C01" w:rsidRDefault="00784C01" w:rsidP="00784C01">
            <w:pPr>
              <w:jc w:val="center"/>
              <w:rPr>
                <w:color w:val="000000"/>
                <w:sz w:val="22"/>
                <w:szCs w:val="22"/>
              </w:rPr>
            </w:pPr>
            <w:r w:rsidRPr="00784C01">
              <w:rPr>
                <w:color w:val="000000"/>
                <w:sz w:val="22"/>
                <w:szCs w:val="22"/>
              </w:rPr>
              <w:t>0,040</w:t>
            </w:r>
          </w:p>
        </w:tc>
        <w:tc>
          <w:tcPr>
            <w:tcW w:w="330" w:type="pct"/>
            <w:shd w:val="clear" w:color="auto" w:fill="auto"/>
            <w:vAlign w:val="center"/>
          </w:tcPr>
          <w:p w14:paraId="3F4AEC57" w14:textId="59AEC46A" w:rsidR="00784C01" w:rsidRPr="00784C01" w:rsidRDefault="00784C01" w:rsidP="00784C01">
            <w:pPr>
              <w:jc w:val="center"/>
              <w:rPr>
                <w:color w:val="000000"/>
                <w:sz w:val="22"/>
                <w:szCs w:val="22"/>
              </w:rPr>
            </w:pPr>
            <w:r w:rsidRPr="00784C01">
              <w:rPr>
                <w:color w:val="000000"/>
                <w:sz w:val="22"/>
                <w:szCs w:val="22"/>
              </w:rPr>
              <w:t>0,040</w:t>
            </w:r>
          </w:p>
        </w:tc>
        <w:tc>
          <w:tcPr>
            <w:tcW w:w="330" w:type="pct"/>
            <w:shd w:val="clear" w:color="auto" w:fill="auto"/>
            <w:vAlign w:val="center"/>
          </w:tcPr>
          <w:p w14:paraId="38599568" w14:textId="20B1E94E" w:rsidR="00784C01" w:rsidRPr="00784C01" w:rsidRDefault="00784C01" w:rsidP="00784C01">
            <w:pPr>
              <w:jc w:val="center"/>
              <w:rPr>
                <w:color w:val="000000"/>
                <w:sz w:val="22"/>
                <w:szCs w:val="22"/>
              </w:rPr>
            </w:pPr>
            <w:r w:rsidRPr="00784C01">
              <w:rPr>
                <w:color w:val="000000"/>
                <w:sz w:val="22"/>
                <w:szCs w:val="22"/>
              </w:rPr>
              <w:t>0,040</w:t>
            </w:r>
          </w:p>
        </w:tc>
        <w:tc>
          <w:tcPr>
            <w:tcW w:w="330" w:type="pct"/>
            <w:shd w:val="clear" w:color="auto" w:fill="auto"/>
            <w:vAlign w:val="center"/>
          </w:tcPr>
          <w:p w14:paraId="5FC57B6A" w14:textId="64502429" w:rsidR="00784C01" w:rsidRPr="00784C01" w:rsidRDefault="00784C01" w:rsidP="00784C01">
            <w:pPr>
              <w:jc w:val="center"/>
              <w:rPr>
                <w:color w:val="000000"/>
                <w:sz w:val="22"/>
                <w:szCs w:val="22"/>
              </w:rPr>
            </w:pPr>
            <w:r w:rsidRPr="00784C01">
              <w:rPr>
                <w:color w:val="000000"/>
                <w:sz w:val="22"/>
                <w:szCs w:val="22"/>
              </w:rPr>
              <w:t>0,040</w:t>
            </w:r>
          </w:p>
        </w:tc>
        <w:tc>
          <w:tcPr>
            <w:tcW w:w="330" w:type="pct"/>
            <w:shd w:val="clear" w:color="auto" w:fill="auto"/>
            <w:vAlign w:val="center"/>
          </w:tcPr>
          <w:p w14:paraId="361C7A09" w14:textId="71881607" w:rsidR="00784C01" w:rsidRPr="00784C01" w:rsidRDefault="00784C01" w:rsidP="00784C01">
            <w:pPr>
              <w:jc w:val="center"/>
              <w:rPr>
                <w:color w:val="000000"/>
                <w:sz w:val="22"/>
                <w:szCs w:val="22"/>
              </w:rPr>
            </w:pPr>
            <w:r w:rsidRPr="00784C01">
              <w:rPr>
                <w:color w:val="000000"/>
                <w:sz w:val="22"/>
                <w:szCs w:val="22"/>
              </w:rPr>
              <w:t>0,040</w:t>
            </w:r>
          </w:p>
        </w:tc>
        <w:tc>
          <w:tcPr>
            <w:tcW w:w="389" w:type="pct"/>
            <w:shd w:val="clear" w:color="auto" w:fill="auto"/>
            <w:vAlign w:val="center"/>
          </w:tcPr>
          <w:p w14:paraId="7D826DA7" w14:textId="0CC20248" w:rsidR="00784C01" w:rsidRPr="00784C01" w:rsidRDefault="00784C01" w:rsidP="00784C01">
            <w:pPr>
              <w:jc w:val="center"/>
              <w:rPr>
                <w:color w:val="000000"/>
                <w:sz w:val="22"/>
                <w:szCs w:val="22"/>
              </w:rPr>
            </w:pPr>
            <w:r w:rsidRPr="00784C01">
              <w:rPr>
                <w:color w:val="000000"/>
                <w:sz w:val="22"/>
                <w:szCs w:val="22"/>
              </w:rPr>
              <w:t>0,040</w:t>
            </w:r>
          </w:p>
        </w:tc>
        <w:tc>
          <w:tcPr>
            <w:tcW w:w="387" w:type="pct"/>
            <w:shd w:val="clear" w:color="auto" w:fill="auto"/>
            <w:vAlign w:val="center"/>
          </w:tcPr>
          <w:p w14:paraId="0FB59D53" w14:textId="09DE41D3" w:rsidR="00784C01" w:rsidRPr="00784C01" w:rsidRDefault="00784C01" w:rsidP="00784C01">
            <w:pPr>
              <w:jc w:val="center"/>
              <w:rPr>
                <w:color w:val="000000"/>
                <w:sz w:val="22"/>
                <w:szCs w:val="22"/>
              </w:rPr>
            </w:pPr>
            <w:r w:rsidRPr="00784C01">
              <w:rPr>
                <w:color w:val="000000"/>
                <w:sz w:val="22"/>
                <w:szCs w:val="22"/>
              </w:rPr>
              <w:t>0,040</w:t>
            </w:r>
          </w:p>
        </w:tc>
      </w:tr>
      <w:tr w:rsidR="00784C01" w:rsidRPr="00784C01" w14:paraId="04E827CC" w14:textId="77777777" w:rsidTr="00364FD5">
        <w:trPr>
          <w:cantSplit/>
        </w:trPr>
        <w:tc>
          <w:tcPr>
            <w:tcW w:w="204" w:type="pct"/>
            <w:shd w:val="clear" w:color="auto" w:fill="auto"/>
            <w:vAlign w:val="bottom"/>
          </w:tcPr>
          <w:p w14:paraId="624540C1" w14:textId="594B7A66" w:rsidR="00784C01" w:rsidRPr="00784C01" w:rsidRDefault="00784C01" w:rsidP="00784C01">
            <w:pPr>
              <w:jc w:val="center"/>
              <w:rPr>
                <w:color w:val="000000"/>
                <w:sz w:val="22"/>
                <w:szCs w:val="22"/>
              </w:rPr>
            </w:pPr>
            <w:r w:rsidRPr="00784C01">
              <w:rPr>
                <w:color w:val="000000"/>
                <w:sz w:val="22"/>
                <w:szCs w:val="22"/>
              </w:rPr>
              <w:t>8.7</w:t>
            </w:r>
          </w:p>
        </w:tc>
        <w:tc>
          <w:tcPr>
            <w:tcW w:w="1760" w:type="pct"/>
            <w:shd w:val="clear" w:color="auto" w:fill="auto"/>
            <w:vAlign w:val="center"/>
          </w:tcPr>
          <w:p w14:paraId="15D217FA" w14:textId="3FA38B39" w:rsidR="00784C01" w:rsidRPr="00784C01" w:rsidRDefault="00784C01" w:rsidP="00784C01">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37EE842C" w14:textId="0020E054"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54516838" w14:textId="084AA919" w:rsidR="00784C01" w:rsidRPr="00784C01" w:rsidRDefault="00784C01" w:rsidP="00784C01">
            <w:pPr>
              <w:jc w:val="center"/>
              <w:rPr>
                <w:color w:val="000000"/>
                <w:sz w:val="22"/>
                <w:szCs w:val="22"/>
              </w:rPr>
            </w:pPr>
            <w:r w:rsidRPr="00784C01">
              <w:rPr>
                <w:color w:val="000000"/>
                <w:sz w:val="22"/>
                <w:szCs w:val="22"/>
              </w:rPr>
              <w:t>0,039</w:t>
            </w:r>
          </w:p>
        </w:tc>
        <w:tc>
          <w:tcPr>
            <w:tcW w:w="330" w:type="pct"/>
            <w:shd w:val="clear" w:color="auto" w:fill="auto"/>
            <w:vAlign w:val="center"/>
          </w:tcPr>
          <w:p w14:paraId="52181D2F" w14:textId="3345C880" w:rsidR="00784C01" w:rsidRPr="00784C01" w:rsidRDefault="00784C01" w:rsidP="00784C01">
            <w:pPr>
              <w:jc w:val="center"/>
              <w:rPr>
                <w:color w:val="000000"/>
                <w:sz w:val="22"/>
                <w:szCs w:val="22"/>
              </w:rPr>
            </w:pPr>
            <w:r w:rsidRPr="00784C01">
              <w:rPr>
                <w:color w:val="000000"/>
                <w:sz w:val="22"/>
                <w:szCs w:val="22"/>
              </w:rPr>
              <w:t>0,039</w:t>
            </w:r>
          </w:p>
        </w:tc>
        <w:tc>
          <w:tcPr>
            <w:tcW w:w="330" w:type="pct"/>
            <w:shd w:val="clear" w:color="auto" w:fill="auto"/>
            <w:vAlign w:val="center"/>
          </w:tcPr>
          <w:p w14:paraId="0224830C" w14:textId="1729A2FF" w:rsidR="00784C01" w:rsidRPr="00784C01" w:rsidRDefault="00784C01" w:rsidP="00784C01">
            <w:pPr>
              <w:jc w:val="center"/>
              <w:rPr>
                <w:color w:val="000000"/>
                <w:sz w:val="22"/>
                <w:szCs w:val="22"/>
              </w:rPr>
            </w:pPr>
            <w:r w:rsidRPr="00784C01">
              <w:rPr>
                <w:color w:val="000000"/>
                <w:sz w:val="22"/>
                <w:szCs w:val="22"/>
              </w:rPr>
              <w:t>0,039</w:t>
            </w:r>
          </w:p>
        </w:tc>
        <w:tc>
          <w:tcPr>
            <w:tcW w:w="330" w:type="pct"/>
            <w:shd w:val="clear" w:color="auto" w:fill="auto"/>
            <w:vAlign w:val="center"/>
          </w:tcPr>
          <w:p w14:paraId="4DC41736" w14:textId="335EC653" w:rsidR="00784C01" w:rsidRPr="00784C01" w:rsidRDefault="00784C01" w:rsidP="00784C01">
            <w:pPr>
              <w:jc w:val="center"/>
              <w:rPr>
                <w:color w:val="000000"/>
                <w:sz w:val="22"/>
                <w:szCs w:val="22"/>
              </w:rPr>
            </w:pPr>
            <w:r w:rsidRPr="00784C01">
              <w:rPr>
                <w:color w:val="000000"/>
                <w:sz w:val="22"/>
                <w:szCs w:val="22"/>
              </w:rPr>
              <w:t>0,039</w:t>
            </w:r>
          </w:p>
        </w:tc>
        <w:tc>
          <w:tcPr>
            <w:tcW w:w="330" w:type="pct"/>
            <w:shd w:val="clear" w:color="auto" w:fill="auto"/>
            <w:vAlign w:val="center"/>
          </w:tcPr>
          <w:p w14:paraId="76BB40C4" w14:textId="55EB2A64" w:rsidR="00784C01" w:rsidRPr="00784C01" w:rsidRDefault="00784C01" w:rsidP="00784C01">
            <w:pPr>
              <w:jc w:val="center"/>
              <w:rPr>
                <w:color w:val="000000"/>
                <w:sz w:val="22"/>
                <w:szCs w:val="22"/>
              </w:rPr>
            </w:pPr>
            <w:r w:rsidRPr="00784C01">
              <w:rPr>
                <w:color w:val="000000"/>
                <w:sz w:val="22"/>
                <w:szCs w:val="22"/>
              </w:rPr>
              <w:t>0,039</w:t>
            </w:r>
          </w:p>
        </w:tc>
        <w:tc>
          <w:tcPr>
            <w:tcW w:w="330" w:type="pct"/>
            <w:shd w:val="clear" w:color="auto" w:fill="auto"/>
            <w:vAlign w:val="center"/>
          </w:tcPr>
          <w:p w14:paraId="08B0A15B" w14:textId="39C6246B" w:rsidR="00784C01" w:rsidRPr="00784C01" w:rsidRDefault="00784C01" w:rsidP="00784C01">
            <w:pPr>
              <w:jc w:val="center"/>
              <w:rPr>
                <w:color w:val="000000"/>
                <w:sz w:val="22"/>
                <w:szCs w:val="22"/>
              </w:rPr>
            </w:pPr>
            <w:r w:rsidRPr="00784C01">
              <w:rPr>
                <w:color w:val="000000"/>
                <w:sz w:val="22"/>
                <w:szCs w:val="22"/>
              </w:rPr>
              <w:t>0,039</w:t>
            </w:r>
          </w:p>
        </w:tc>
        <w:tc>
          <w:tcPr>
            <w:tcW w:w="389" w:type="pct"/>
            <w:shd w:val="clear" w:color="auto" w:fill="auto"/>
            <w:vAlign w:val="center"/>
          </w:tcPr>
          <w:p w14:paraId="7B2AE72A" w14:textId="016FF631" w:rsidR="00784C01" w:rsidRPr="00784C01" w:rsidRDefault="00784C01" w:rsidP="00784C01">
            <w:pPr>
              <w:jc w:val="center"/>
              <w:rPr>
                <w:color w:val="000000"/>
                <w:sz w:val="22"/>
                <w:szCs w:val="22"/>
              </w:rPr>
            </w:pPr>
            <w:r w:rsidRPr="00784C01">
              <w:rPr>
                <w:color w:val="000000"/>
                <w:sz w:val="22"/>
                <w:szCs w:val="22"/>
              </w:rPr>
              <w:t>0,039</w:t>
            </w:r>
          </w:p>
        </w:tc>
        <w:tc>
          <w:tcPr>
            <w:tcW w:w="387" w:type="pct"/>
            <w:shd w:val="clear" w:color="auto" w:fill="auto"/>
            <w:vAlign w:val="center"/>
          </w:tcPr>
          <w:p w14:paraId="37F31E8F" w14:textId="3F4456B2" w:rsidR="00784C01" w:rsidRPr="00784C01" w:rsidRDefault="00784C01" w:rsidP="00784C01">
            <w:pPr>
              <w:jc w:val="center"/>
              <w:rPr>
                <w:color w:val="000000"/>
                <w:sz w:val="22"/>
                <w:szCs w:val="22"/>
              </w:rPr>
            </w:pPr>
            <w:r w:rsidRPr="00784C01">
              <w:rPr>
                <w:color w:val="000000"/>
                <w:sz w:val="22"/>
                <w:szCs w:val="22"/>
              </w:rPr>
              <w:t>0,039</w:t>
            </w:r>
          </w:p>
        </w:tc>
      </w:tr>
      <w:tr w:rsidR="00784C01" w:rsidRPr="00784C01" w14:paraId="0B838B62" w14:textId="77777777" w:rsidTr="00364FD5">
        <w:trPr>
          <w:cantSplit/>
        </w:trPr>
        <w:tc>
          <w:tcPr>
            <w:tcW w:w="204" w:type="pct"/>
            <w:shd w:val="clear" w:color="auto" w:fill="auto"/>
            <w:vAlign w:val="bottom"/>
          </w:tcPr>
          <w:p w14:paraId="1B41471C" w14:textId="5086E599" w:rsidR="00784C01" w:rsidRPr="00784C01" w:rsidRDefault="00784C01" w:rsidP="00784C01">
            <w:pPr>
              <w:jc w:val="center"/>
              <w:rPr>
                <w:color w:val="000000"/>
                <w:sz w:val="22"/>
                <w:szCs w:val="22"/>
              </w:rPr>
            </w:pPr>
            <w:r w:rsidRPr="00784C01">
              <w:rPr>
                <w:color w:val="000000"/>
                <w:sz w:val="22"/>
                <w:szCs w:val="22"/>
              </w:rPr>
              <w:t>9</w:t>
            </w:r>
          </w:p>
        </w:tc>
        <w:tc>
          <w:tcPr>
            <w:tcW w:w="1760" w:type="pct"/>
            <w:shd w:val="clear" w:color="auto" w:fill="auto"/>
            <w:vAlign w:val="center"/>
          </w:tcPr>
          <w:p w14:paraId="3251C182" w14:textId="622304DB" w:rsidR="00784C01" w:rsidRPr="00784C01" w:rsidRDefault="00784C01" w:rsidP="00784C01">
            <w:pPr>
              <w:jc w:val="center"/>
              <w:rPr>
                <w:color w:val="000000"/>
                <w:sz w:val="22"/>
                <w:szCs w:val="22"/>
              </w:rPr>
            </w:pPr>
            <w:r w:rsidRPr="00784C01">
              <w:rPr>
                <w:b/>
                <w:bCs/>
                <w:color w:val="000000"/>
                <w:sz w:val="22"/>
                <w:szCs w:val="22"/>
              </w:rPr>
              <w:t>Котельная №10 (школа, д. Воегурт)</w:t>
            </w:r>
          </w:p>
        </w:tc>
        <w:tc>
          <w:tcPr>
            <w:tcW w:w="280" w:type="pct"/>
            <w:shd w:val="clear" w:color="auto" w:fill="auto"/>
            <w:vAlign w:val="bottom"/>
          </w:tcPr>
          <w:p w14:paraId="057964E2" w14:textId="5F7EB5E0" w:rsidR="00784C01" w:rsidRPr="00784C01" w:rsidRDefault="00784C01" w:rsidP="00784C01">
            <w:pPr>
              <w:jc w:val="center"/>
              <w:rPr>
                <w:color w:val="000000"/>
                <w:sz w:val="22"/>
                <w:szCs w:val="22"/>
              </w:rPr>
            </w:pPr>
          </w:p>
        </w:tc>
        <w:tc>
          <w:tcPr>
            <w:tcW w:w="330" w:type="pct"/>
            <w:shd w:val="clear" w:color="auto" w:fill="auto"/>
            <w:vAlign w:val="center"/>
          </w:tcPr>
          <w:p w14:paraId="1D1FDE9D" w14:textId="77777777" w:rsidR="00784C01" w:rsidRPr="00784C01" w:rsidRDefault="00784C01" w:rsidP="00784C01">
            <w:pPr>
              <w:jc w:val="center"/>
              <w:rPr>
                <w:color w:val="000000"/>
                <w:sz w:val="22"/>
                <w:szCs w:val="22"/>
              </w:rPr>
            </w:pPr>
          </w:p>
        </w:tc>
        <w:tc>
          <w:tcPr>
            <w:tcW w:w="330" w:type="pct"/>
            <w:shd w:val="clear" w:color="auto" w:fill="auto"/>
            <w:vAlign w:val="center"/>
          </w:tcPr>
          <w:p w14:paraId="6AABDC76" w14:textId="77777777" w:rsidR="00784C01" w:rsidRPr="00784C01" w:rsidRDefault="00784C01" w:rsidP="00784C01">
            <w:pPr>
              <w:jc w:val="center"/>
              <w:rPr>
                <w:color w:val="000000"/>
                <w:sz w:val="22"/>
                <w:szCs w:val="22"/>
              </w:rPr>
            </w:pPr>
          </w:p>
        </w:tc>
        <w:tc>
          <w:tcPr>
            <w:tcW w:w="330" w:type="pct"/>
            <w:shd w:val="clear" w:color="auto" w:fill="auto"/>
            <w:vAlign w:val="center"/>
          </w:tcPr>
          <w:p w14:paraId="5E359A3E" w14:textId="77777777" w:rsidR="00784C01" w:rsidRPr="00784C01" w:rsidRDefault="00784C01" w:rsidP="00784C01">
            <w:pPr>
              <w:jc w:val="center"/>
              <w:rPr>
                <w:color w:val="000000"/>
                <w:sz w:val="22"/>
                <w:szCs w:val="22"/>
              </w:rPr>
            </w:pPr>
          </w:p>
        </w:tc>
        <w:tc>
          <w:tcPr>
            <w:tcW w:w="330" w:type="pct"/>
            <w:shd w:val="clear" w:color="auto" w:fill="auto"/>
            <w:vAlign w:val="center"/>
          </w:tcPr>
          <w:p w14:paraId="496B34A2" w14:textId="77777777" w:rsidR="00784C01" w:rsidRPr="00784C01" w:rsidRDefault="00784C01" w:rsidP="00784C01">
            <w:pPr>
              <w:jc w:val="center"/>
              <w:rPr>
                <w:color w:val="000000"/>
                <w:sz w:val="22"/>
                <w:szCs w:val="22"/>
              </w:rPr>
            </w:pPr>
          </w:p>
        </w:tc>
        <w:tc>
          <w:tcPr>
            <w:tcW w:w="330" w:type="pct"/>
            <w:shd w:val="clear" w:color="auto" w:fill="auto"/>
            <w:vAlign w:val="center"/>
          </w:tcPr>
          <w:p w14:paraId="30CF0B36" w14:textId="77777777" w:rsidR="00784C01" w:rsidRPr="00784C01" w:rsidRDefault="00784C01" w:rsidP="00784C01">
            <w:pPr>
              <w:jc w:val="center"/>
              <w:rPr>
                <w:color w:val="000000"/>
                <w:sz w:val="22"/>
                <w:szCs w:val="22"/>
              </w:rPr>
            </w:pPr>
          </w:p>
        </w:tc>
        <w:tc>
          <w:tcPr>
            <w:tcW w:w="330" w:type="pct"/>
            <w:shd w:val="clear" w:color="auto" w:fill="auto"/>
            <w:vAlign w:val="center"/>
          </w:tcPr>
          <w:p w14:paraId="11EDE0B9" w14:textId="77777777" w:rsidR="00784C01" w:rsidRPr="00784C01" w:rsidRDefault="00784C01" w:rsidP="00784C01">
            <w:pPr>
              <w:jc w:val="center"/>
              <w:rPr>
                <w:color w:val="000000"/>
                <w:sz w:val="22"/>
                <w:szCs w:val="22"/>
              </w:rPr>
            </w:pPr>
          </w:p>
        </w:tc>
        <w:tc>
          <w:tcPr>
            <w:tcW w:w="389" w:type="pct"/>
            <w:shd w:val="clear" w:color="auto" w:fill="auto"/>
            <w:vAlign w:val="center"/>
          </w:tcPr>
          <w:p w14:paraId="6DD2E555" w14:textId="77777777" w:rsidR="00784C01" w:rsidRPr="00784C01" w:rsidRDefault="00784C01" w:rsidP="00784C01">
            <w:pPr>
              <w:jc w:val="center"/>
              <w:rPr>
                <w:color w:val="000000"/>
                <w:sz w:val="22"/>
                <w:szCs w:val="22"/>
              </w:rPr>
            </w:pPr>
          </w:p>
        </w:tc>
        <w:tc>
          <w:tcPr>
            <w:tcW w:w="387" w:type="pct"/>
            <w:shd w:val="clear" w:color="auto" w:fill="auto"/>
            <w:vAlign w:val="center"/>
          </w:tcPr>
          <w:p w14:paraId="4EB4DCB3" w14:textId="77777777" w:rsidR="00784C01" w:rsidRPr="00784C01" w:rsidRDefault="00784C01" w:rsidP="00784C01">
            <w:pPr>
              <w:jc w:val="center"/>
              <w:rPr>
                <w:color w:val="000000"/>
                <w:sz w:val="22"/>
                <w:szCs w:val="22"/>
              </w:rPr>
            </w:pPr>
          </w:p>
        </w:tc>
      </w:tr>
      <w:tr w:rsidR="00784C01" w:rsidRPr="00784C01" w14:paraId="06FF6240" w14:textId="77777777" w:rsidTr="00364FD5">
        <w:trPr>
          <w:cantSplit/>
        </w:trPr>
        <w:tc>
          <w:tcPr>
            <w:tcW w:w="204" w:type="pct"/>
            <w:shd w:val="clear" w:color="auto" w:fill="auto"/>
            <w:vAlign w:val="bottom"/>
          </w:tcPr>
          <w:p w14:paraId="3DBC075A" w14:textId="0E68F12B" w:rsidR="00784C01" w:rsidRPr="00784C01" w:rsidRDefault="00784C01" w:rsidP="00784C01">
            <w:pPr>
              <w:jc w:val="center"/>
              <w:rPr>
                <w:color w:val="000000"/>
                <w:sz w:val="22"/>
                <w:szCs w:val="22"/>
              </w:rPr>
            </w:pPr>
            <w:r w:rsidRPr="00784C01">
              <w:rPr>
                <w:color w:val="000000"/>
                <w:sz w:val="22"/>
                <w:szCs w:val="22"/>
              </w:rPr>
              <w:t>9.1</w:t>
            </w:r>
          </w:p>
        </w:tc>
        <w:tc>
          <w:tcPr>
            <w:tcW w:w="1760" w:type="pct"/>
            <w:shd w:val="clear" w:color="auto" w:fill="auto"/>
            <w:vAlign w:val="center"/>
          </w:tcPr>
          <w:p w14:paraId="7172CE46" w14:textId="6AF8AFC6" w:rsidR="00784C01" w:rsidRPr="00784C01" w:rsidRDefault="00784C01" w:rsidP="00784C01">
            <w:pPr>
              <w:jc w:val="center"/>
              <w:rPr>
                <w:b/>
                <w:bCs/>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5C6057AD" w14:textId="617C1EC3"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7710789D" w14:textId="71B504F7" w:rsidR="00784C01" w:rsidRPr="00784C01" w:rsidRDefault="00784C01" w:rsidP="00784C01">
            <w:pPr>
              <w:jc w:val="center"/>
              <w:rPr>
                <w:color w:val="000000"/>
                <w:sz w:val="22"/>
                <w:szCs w:val="22"/>
              </w:rPr>
            </w:pPr>
            <w:r w:rsidRPr="00784C01">
              <w:rPr>
                <w:color w:val="000000"/>
                <w:sz w:val="22"/>
                <w:szCs w:val="22"/>
              </w:rPr>
              <w:t>0,270</w:t>
            </w:r>
          </w:p>
        </w:tc>
        <w:tc>
          <w:tcPr>
            <w:tcW w:w="330" w:type="pct"/>
            <w:shd w:val="clear" w:color="auto" w:fill="auto"/>
            <w:vAlign w:val="center"/>
          </w:tcPr>
          <w:p w14:paraId="4DF00709" w14:textId="488C67AC" w:rsidR="00784C01" w:rsidRPr="00784C01" w:rsidRDefault="00784C01" w:rsidP="00784C01">
            <w:pPr>
              <w:jc w:val="center"/>
              <w:rPr>
                <w:color w:val="000000"/>
                <w:sz w:val="22"/>
                <w:szCs w:val="22"/>
              </w:rPr>
            </w:pPr>
            <w:r w:rsidRPr="00784C01">
              <w:rPr>
                <w:color w:val="000000"/>
                <w:sz w:val="22"/>
                <w:szCs w:val="22"/>
              </w:rPr>
              <w:t>0,270</w:t>
            </w:r>
          </w:p>
        </w:tc>
        <w:tc>
          <w:tcPr>
            <w:tcW w:w="330" w:type="pct"/>
            <w:shd w:val="clear" w:color="auto" w:fill="auto"/>
            <w:vAlign w:val="center"/>
          </w:tcPr>
          <w:p w14:paraId="0C4AC29C" w14:textId="4D7219B6" w:rsidR="00784C01" w:rsidRPr="00784C01" w:rsidRDefault="00784C01" w:rsidP="00784C01">
            <w:pPr>
              <w:jc w:val="center"/>
              <w:rPr>
                <w:color w:val="000000"/>
                <w:sz w:val="22"/>
                <w:szCs w:val="22"/>
              </w:rPr>
            </w:pPr>
            <w:r w:rsidRPr="00784C01">
              <w:rPr>
                <w:color w:val="000000"/>
                <w:sz w:val="22"/>
                <w:szCs w:val="22"/>
              </w:rPr>
              <w:t>0,270</w:t>
            </w:r>
          </w:p>
        </w:tc>
        <w:tc>
          <w:tcPr>
            <w:tcW w:w="330" w:type="pct"/>
            <w:shd w:val="clear" w:color="auto" w:fill="auto"/>
            <w:vAlign w:val="center"/>
          </w:tcPr>
          <w:p w14:paraId="2B188216" w14:textId="2D5127FF" w:rsidR="00784C01" w:rsidRPr="00784C01" w:rsidRDefault="00784C01" w:rsidP="00784C01">
            <w:pPr>
              <w:jc w:val="center"/>
              <w:rPr>
                <w:color w:val="000000"/>
                <w:sz w:val="22"/>
                <w:szCs w:val="22"/>
              </w:rPr>
            </w:pPr>
            <w:r w:rsidRPr="00784C01">
              <w:rPr>
                <w:color w:val="000000"/>
                <w:sz w:val="22"/>
                <w:szCs w:val="22"/>
              </w:rPr>
              <w:t>0,270</w:t>
            </w:r>
          </w:p>
        </w:tc>
        <w:tc>
          <w:tcPr>
            <w:tcW w:w="330" w:type="pct"/>
            <w:shd w:val="clear" w:color="auto" w:fill="auto"/>
            <w:vAlign w:val="center"/>
          </w:tcPr>
          <w:p w14:paraId="66434E4C" w14:textId="1D78230D" w:rsidR="00784C01" w:rsidRPr="00784C01" w:rsidRDefault="00784C01" w:rsidP="00784C01">
            <w:pPr>
              <w:jc w:val="center"/>
              <w:rPr>
                <w:color w:val="000000"/>
                <w:sz w:val="22"/>
                <w:szCs w:val="22"/>
              </w:rPr>
            </w:pPr>
            <w:r w:rsidRPr="00784C01">
              <w:rPr>
                <w:color w:val="000000"/>
                <w:sz w:val="22"/>
                <w:szCs w:val="22"/>
              </w:rPr>
              <w:t>0,270</w:t>
            </w:r>
          </w:p>
        </w:tc>
        <w:tc>
          <w:tcPr>
            <w:tcW w:w="330" w:type="pct"/>
            <w:shd w:val="clear" w:color="auto" w:fill="auto"/>
            <w:vAlign w:val="center"/>
          </w:tcPr>
          <w:p w14:paraId="3F1F9E50" w14:textId="24E57328" w:rsidR="00784C01" w:rsidRPr="00784C01" w:rsidRDefault="00784C01" w:rsidP="00784C01">
            <w:pPr>
              <w:jc w:val="center"/>
              <w:rPr>
                <w:color w:val="000000"/>
                <w:sz w:val="22"/>
                <w:szCs w:val="22"/>
              </w:rPr>
            </w:pPr>
            <w:r w:rsidRPr="00784C01">
              <w:rPr>
                <w:color w:val="000000"/>
                <w:sz w:val="22"/>
                <w:szCs w:val="22"/>
              </w:rPr>
              <w:t>0,270</w:t>
            </w:r>
          </w:p>
        </w:tc>
        <w:tc>
          <w:tcPr>
            <w:tcW w:w="389" w:type="pct"/>
            <w:shd w:val="clear" w:color="auto" w:fill="auto"/>
            <w:vAlign w:val="center"/>
          </w:tcPr>
          <w:p w14:paraId="3B0941B3" w14:textId="117F794F" w:rsidR="00784C01" w:rsidRPr="00784C01" w:rsidRDefault="00784C01" w:rsidP="00784C01">
            <w:pPr>
              <w:jc w:val="center"/>
              <w:rPr>
                <w:color w:val="000000"/>
                <w:sz w:val="22"/>
                <w:szCs w:val="22"/>
              </w:rPr>
            </w:pPr>
            <w:r w:rsidRPr="00784C01">
              <w:rPr>
                <w:color w:val="000000"/>
                <w:sz w:val="22"/>
                <w:szCs w:val="22"/>
              </w:rPr>
              <w:t>0,270</w:t>
            </w:r>
          </w:p>
        </w:tc>
        <w:tc>
          <w:tcPr>
            <w:tcW w:w="387" w:type="pct"/>
            <w:shd w:val="clear" w:color="auto" w:fill="auto"/>
            <w:vAlign w:val="center"/>
          </w:tcPr>
          <w:p w14:paraId="6D2A334F" w14:textId="625D92E1" w:rsidR="00784C01" w:rsidRPr="00784C01" w:rsidRDefault="00784C01" w:rsidP="00784C01">
            <w:pPr>
              <w:jc w:val="center"/>
              <w:rPr>
                <w:color w:val="000000"/>
                <w:sz w:val="22"/>
                <w:szCs w:val="22"/>
              </w:rPr>
            </w:pPr>
            <w:r w:rsidRPr="00784C01">
              <w:rPr>
                <w:color w:val="000000"/>
                <w:sz w:val="22"/>
                <w:szCs w:val="22"/>
              </w:rPr>
              <w:t>0,270</w:t>
            </w:r>
          </w:p>
        </w:tc>
      </w:tr>
      <w:tr w:rsidR="00784C01" w:rsidRPr="00784C01" w14:paraId="1BF17619" w14:textId="77777777" w:rsidTr="00364FD5">
        <w:trPr>
          <w:cantSplit/>
        </w:trPr>
        <w:tc>
          <w:tcPr>
            <w:tcW w:w="204" w:type="pct"/>
            <w:shd w:val="clear" w:color="auto" w:fill="auto"/>
            <w:vAlign w:val="bottom"/>
          </w:tcPr>
          <w:p w14:paraId="6F0C647A" w14:textId="194C6384" w:rsidR="00784C01" w:rsidRPr="00784C01" w:rsidRDefault="00784C01" w:rsidP="00784C01">
            <w:pPr>
              <w:jc w:val="center"/>
              <w:rPr>
                <w:color w:val="000000"/>
                <w:sz w:val="22"/>
                <w:szCs w:val="22"/>
              </w:rPr>
            </w:pPr>
            <w:r w:rsidRPr="00784C01">
              <w:rPr>
                <w:color w:val="000000"/>
                <w:sz w:val="22"/>
                <w:szCs w:val="22"/>
              </w:rPr>
              <w:t>9.2</w:t>
            </w:r>
          </w:p>
        </w:tc>
        <w:tc>
          <w:tcPr>
            <w:tcW w:w="1760" w:type="pct"/>
            <w:shd w:val="clear" w:color="auto" w:fill="auto"/>
            <w:vAlign w:val="center"/>
          </w:tcPr>
          <w:p w14:paraId="4977987A" w14:textId="22928EE7" w:rsidR="00784C01" w:rsidRPr="00784C01" w:rsidRDefault="00784C01" w:rsidP="00784C01">
            <w:pPr>
              <w:jc w:val="center"/>
              <w:rPr>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0C21596A" w14:textId="6B81067D"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766FE9DB" w14:textId="4FE2C9B1" w:rsidR="00784C01" w:rsidRPr="00784C01" w:rsidRDefault="00784C01" w:rsidP="00784C01">
            <w:pPr>
              <w:jc w:val="center"/>
              <w:rPr>
                <w:color w:val="000000"/>
                <w:sz w:val="22"/>
                <w:szCs w:val="22"/>
              </w:rPr>
            </w:pPr>
            <w:r w:rsidRPr="00784C01">
              <w:rPr>
                <w:color w:val="000000"/>
                <w:sz w:val="22"/>
                <w:szCs w:val="22"/>
              </w:rPr>
              <w:t>0,270</w:t>
            </w:r>
          </w:p>
        </w:tc>
        <w:tc>
          <w:tcPr>
            <w:tcW w:w="330" w:type="pct"/>
            <w:shd w:val="clear" w:color="auto" w:fill="auto"/>
            <w:vAlign w:val="center"/>
          </w:tcPr>
          <w:p w14:paraId="3E6B7929" w14:textId="4A6074E0" w:rsidR="00784C01" w:rsidRPr="00784C01" w:rsidRDefault="00784C01" w:rsidP="00784C01">
            <w:pPr>
              <w:jc w:val="center"/>
              <w:rPr>
                <w:color w:val="000000"/>
                <w:sz w:val="22"/>
                <w:szCs w:val="22"/>
              </w:rPr>
            </w:pPr>
            <w:r w:rsidRPr="00784C01">
              <w:rPr>
                <w:color w:val="000000"/>
                <w:sz w:val="22"/>
                <w:szCs w:val="22"/>
              </w:rPr>
              <w:t>0,270</w:t>
            </w:r>
          </w:p>
        </w:tc>
        <w:tc>
          <w:tcPr>
            <w:tcW w:w="330" w:type="pct"/>
            <w:shd w:val="clear" w:color="auto" w:fill="auto"/>
            <w:vAlign w:val="center"/>
          </w:tcPr>
          <w:p w14:paraId="3C13E473" w14:textId="71708C97" w:rsidR="00784C01" w:rsidRPr="00784C01" w:rsidRDefault="00784C01" w:rsidP="00784C01">
            <w:pPr>
              <w:jc w:val="center"/>
              <w:rPr>
                <w:color w:val="000000"/>
                <w:sz w:val="22"/>
                <w:szCs w:val="22"/>
              </w:rPr>
            </w:pPr>
            <w:r w:rsidRPr="00784C01">
              <w:rPr>
                <w:color w:val="000000"/>
                <w:sz w:val="22"/>
                <w:szCs w:val="22"/>
              </w:rPr>
              <w:t>0,270</w:t>
            </w:r>
          </w:p>
        </w:tc>
        <w:tc>
          <w:tcPr>
            <w:tcW w:w="330" w:type="pct"/>
            <w:shd w:val="clear" w:color="auto" w:fill="auto"/>
            <w:vAlign w:val="center"/>
          </w:tcPr>
          <w:p w14:paraId="622FDF59" w14:textId="05CE672F" w:rsidR="00784C01" w:rsidRPr="00784C01" w:rsidRDefault="00784C01" w:rsidP="00784C01">
            <w:pPr>
              <w:jc w:val="center"/>
              <w:rPr>
                <w:color w:val="000000"/>
                <w:sz w:val="22"/>
                <w:szCs w:val="22"/>
              </w:rPr>
            </w:pPr>
            <w:r w:rsidRPr="00784C01">
              <w:rPr>
                <w:color w:val="000000"/>
                <w:sz w:val="22"/>
                <w:szCs w:val="22"/>
              </w:rPr>
              <w:t>0,270</w:t>
            </w:r>
          </w:p>
        </w:tc>
        <w:tc>
          <w:tcPr>
            <w:tcW w:w="330" w:type="pct"/>
            <w:shd w:val="clear" w:color="auto" w:fill="auto"/>
            <w:vAlign w:val="center"/>
          </w:tcPr>
          <w:p w14:paraId="619855C9" w14:textId="5A591FF5" w:rsidR="00784C01" w:rsidRPr="00784C01" w:rsidRDefault="00784C01" w:rsidP="00784C01">
            <w:pPr>
              <w:jc w:val="center"/>
              <w:rPr>
                <w:color w:val="000000"/>
                <w:sz w:val="22"/>
                <w:szCs w:val="22"/>
              </w:rPr>
            </w:pPr>
            <w:r w:rsidRPr="00784C01">
              <w:rPr>
                <w:color w:val="000000"/>
                <w:sz w:val="22"/>
                <w:szCs w:val="22"/>
              </w:rPr>
              <w:t>0,270</w:t>
            </w:r>
          </w:p>
        </w:tc>
        <w:tc>
          <w:tcPr>
            <w:tcW w:w="330" w:type="pct"/>
            <w:shd w:val="clear" w:color="auto" w:fill="auto"/>
            <w:vAlign w:val="center"/>
          </w:tcPr>
          <w:p w14:paraId="2C1FF4E9" w14:textId="282BE873" w:rsidR="00784C01" w:rsidRPr="00784C01" w:rsidRDefault="00784C01" w:rsidP="00784C01">
            <w:pPr>
              <w:jc w:val="center"/>
              <w:rPr>
                <w:color w:val="000000"/>
                <w:sz w:val="22"/>
                <w:szCs w:val="22"/>
              </w:rPr>
            </w:pPr>
            <w:r w:rsidRPr="00784C01">
              <w:rPr>
                <w:color w:val="000000"/>
                <w:sz w:val="22"/>
                <w:szCs w:val="22"/>
              </w:rPr>
              <w:t>0,270</w:t>
            </w:r>
          </w:p>
        </w:tc>
        <w:tc>
          <w:tcPr>
            <w:tcW w:w="389" w:type="pct"/>
            <w:shd w:val="clear" w:color="auto" w:fill="auto"/>
            <w:vAlign w:val="center"/>
          </w:tcPr>
          <w:p w14:paraId="61034FE8" w14:textId="37815394" w:rsidR="00784C01" w:rsidRPr="00784C01" w:rsidRDefault="00784C01" w:rsidP="00784C01">
            <w:pPr>
              <w:jc w:val="center"/>
              <w:rPr>
                <w:color w:val="000000"/>
                <w:sz w:val="22"/>
                <w:szCs w:val="22"/>
              </w:rPr>
            </w:pPr>
            <w:r w:rsidRPr="00784C01">
              <w:rPr>
                <w:color w:val="000000"/>
                <w:sz w:val="22"/>
                <w:szCs w:val="22"/>
              </w:rPr>
              <w:t>0,270</w:t>
            </w:r>
          </w:p>
        </w:tc>
        <w:tc>
          <w:tcPr>
            <w:tcW w:w="387" w:type="pct"/>
            <w:shd w:val="clear" w:color="auto" w:fill="auto"/>
            <w:vAlign w:val="center"/>
          </w:tcPr>
          <w:p w14:paraId="571D5923" w14:textId="77701966" w:rsidR="00784C01" w:rsidRPr="00784C01" w:rsidRDefault="00784C01" w:rsidP="00784C01">
            <w:pPr>
              <w:jc w:val="center"/>
              <w:rPr>
                <w:color w:val="000000"/>
                <w:sz w:val="22"/>
                <w:szCs w:val="22"/>
              </w:rPr>
            </w:pPr>
            <w:r w:rsidRPr="00784C01">
              <w:rPr>
                <w:color w:val="000000"/>
                <w:sz w:val="22"/>
                <w:szCs w:val="22"/>
              </w:rPr>
              <w:t>0,270</w:t>
            </w:r>
          </w:p>
        </w:tc>
      </w:tr>
      <w:tr w:rsidR="00784C01" w:rsidRPr="00784C01" w14:paraId="401E3D7A" w14:textId="77777777" w:rsidTr="00364FD5">
        <w:trPr>
          <w:cantSplit/>
        </w:trPr>
        <w:tc>
          <w:tcPr>
            <w:tcW w:w="204" w:type="pct"/>
            <w:shd w:val="clear" w:color="auto" w:fill="auto"/>
            <w:vAlign w:val="bottom"/>
          </w:tcPr>
          <w:p w14:paraId="7B5231A3" w14:textId="63294A69" w:rsidR="00784C01" w:rsidRPr="00784C01" w:rsidRDefault="00784C01" w:rsidP="00784C01">
            <w:pPr>
              <w:jc w:val="center"/>
              <w:rPr>
                <w:color w:val="000000"/>
                <w:sz w:val="22"/>
                <w:szCs w:val="22"/>
              </w:rPr>
            </w:pPr>
            <w:r w:rsidRPr="00784C01">
              <w:rPr>
                <w:color w:val="000000"/>
                <w:sz w:val="22"/>
                <w:szCs w:val="22"/>
              </w:rPr>
              <w:t>9.3</w:t>
            </w:r>
          </w:p>
        </w:tc>
        <w:tc>
          <w:tcPr>
            <w:tcW w:w="1760" w:type="pct"/>
            <w:shd w:val="clear" w:color="auto" w:fill="auto"/>
            <w:vAlign w:val="center"/>
          </w:tcPr>
          <w:p w14:paraId="1B472B36" w14:textId="42188253" w:rsidR="00784C01" w:rsidRPr="00784C01" w:rsidRDefault="00784C01" w:rsidP="00784C01">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145166CD" w14:textId="414C7E5F"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11E17216" w14:textId="2E98E2A5" w:rsidR="00784C01" w:rsidRPr="00784C01" w:rsidRDefault="00784C01" w:rsidP="00784C01">
            <w:pPr>
              <w:jc w:val="center"/>
              <w:rPr>
                <w:color w:val="000000"/>
                <w:sz w:val="22"/>
                <w:szCs w:val="22"/>
              </w:rPr>
            </w:pPr>
            <w:r w:rsidRPr="00784C01">
              <w:rPr>
                <w:color w:val="000000"/>
                <w:sz w:val="22"/>
                <w:szCs w:val="22"/>
              </w:rPr>
              <w:t>0,000</w:t>
            </w:r>
          </w:p>
        </w:tc>
        <w:tc>
          <w:tcPr>
            <w:tcW w:w="330" w:type="pct"/>
            <w:shd w:val="clear" w:color="auto" w:fill="auto"/>
            <w:vAlign w:val="center"/>
          </w:tcPr>
          <w:p w14:paraId="10E25E88" w14:textId="3A3BAF81" w:rsidR="00784C01" w:rsidRPr="00784C01" w:rsidRDefault="00784C01" w:rsidP="00784C01">
            <w:pPr>
              <w:jc w:val="center"/>
              <w:rPr>
                <w:color w:val="000000"/>
                <w:sz w:val="22"/>
                <w:szCs w:val="22"/>
              </w:rPr>
            </w:pPr>
            <w:r w:rsidRPr="00784C01">
              <w:rPr>
                <w:color w:val="000000"/>
                <w:sz w:val="22"/>
                <w:szCs w:val="22"/>
              </w:rPr>
              <w:t>0,000</w:t>
            </w:r>
          </w:p>
        </w:tc>
        <w:tc>
          <w:tcPr>
            <w:tcW w:w="330" w:type="pct"/>
            <w:shd w:val="clear" w:color="auto" w:fill="auto"/>
            <w:vAlign w:val="center"/>
          </w:tcPr>
          <w:p w14:paraId="57514525" w14:textId="1EC8C05B" w:rsidR="00784C01" w:rsidRPr="00784C01" w:rsidRDefault="00784C01" w:rsidP="00784C01">
            <w:pPr>
              <w:jc w:val="center"/>
              <w:rPr>
                <w:color w:val="000000"/>
                <w:sz w:val="22"/>
                <w:szCs w:val="22"/>
              </w:rPr>
            </w:pPr>
            <w:r w:rsidRPr="00784C01">
              <w:rPr>
                <w:color w:val="000000"/>
                <w:sz w:val="22"/>
                <w:szCs w:val="22"/>
              </w:rPr>
              <w:t>0,000</w:t>
            </w:r>
          </w:p>
        </w:tc>
        <w:tc>
          <w:tcPr>
            <w:tcW w:w="330" w:type="pct"/>
            <w:shd w:val="clear" w:color="auto" w:fill="auto"/>
            <w:vAlign w:val="center"/>
          </w:tcPr>
          <w:p w14:paraId="63D6900E" w14:textId="16882A65" w:rsidR="00784C01" w:rsidRPr="00784C01" w:rsidRDefault="00784C01" w:rsidP="00784C01">
            <w:pPr>
              <w:jc w:val="center"/>
              <w:rPr>
                <w:color w:val="000000"/>
                <w:sz w:val="22"/>
                <w:szCs w:val="22"/>
              </w:rPr>
            </w:pPr>
            <w:r w:rsidRPr="00784C01">
              <w:rPr>
                <w:color w:val="000000"/>
                <w:sz w:val="22"/>
                <w:szCs w:val="22"/>
              </w:rPr>
              <w:t>0,000</w:t>
            </w:r>
          </w:p>
        </w:tc>
        <w:tc>
          <w:tcPr>
            <w:tcW w:w="330" w:type="pct"/>
            <w:shd w:val="clear" w:color="auto" w:fill="auto"/>
            <w:vAlign w:val="center"/>
          </w:tcPr>
          <w:p w14:paraId="39614D57" w14:textId="00CF152D" w:rsidR="00784C01" w:rsidRPr="00784C01" w:rsidRDefault="00784C01" w:rsidP="00784C01">
            <w:pPr>
              <w:jc w:val="center"/>
              <w:rPr>
                <w:color w:val="000000"/>
                <w:sz w:val="22"/>
                <w:szCs w:val="22"/>
              </w:rPr>
            </w:pPr>
            <w:r w:rsidRPr="00784C01">
              <w:rPr>
                <w:color w:val="000000"/>
                <w:sz w:val="22"/>
                <w:szCs w:val="22"/>
              </w:rPr>
              <w:t>0,000</w:t>
            </w:r>
          </w:p>
        </w:tc>
        <w:tc>
          <w:tcPr>
            <w:tcW w:w="330" w:type="pct"/>
            <w:shd w:val="clear" w:color="auto" w:fill="auto"/>
            <w:vAlign w:val="center"/>
          </w:tcPr>
          <w:p w14:paraId="64E0DDCB" w14:textId="236C0078" w:rsidR="00784C01" w:rsidRPr="00784C01" w:rsidRDefault="00784C01" w:rsidP="00784C01">
            <w:pPr>
              <w:jc w:val="center"/>
              <w:rPr>
                <w:color w:val="000000"/>
                <w:sz w:val="22"/>
                <w:szCs w:val="22"/>
              </w:rPr>
            </w:pPr>
            <w:r w:rsidRPr="00784C01">
              <w:rPr>
                <w:color w:val="000000"/>
                <w:sz w:val="22"/>
                <w:szCs w:val="22"/>
              </w:rPr>
              <w:t>0,000</w:t>
            </w:r>
          </w:p>
        </w:tc>
        <w:tc>
          <w:tcPr>
            <w:tcW w:w="389" w:type="pct"/>
            <w:shd w:val="clear" w:color="auto" w:fill="auto"/>
            <w:vAlign w:val="center"/>
          </w:tcPr>
          <w:p w14:paraId="21A990C3" w14:textId="015ABA04" w:rsidR="00784C01" w:rsidRPr="00784C01" w:rsidRDefault="00784C01" w:rsidP="00784C01">
            <w:pPr>
              <w:jc w:val="center"/>
              <w:rPr>
                <w:color w:val="000000"/>
                <w:sz w:val="22"/>
                <w:szCs w:val="22"/>
              </w:rPr>
            </w:pPr>
            <w:r w:rsidRPr="00784C01">
              <w:rPr>
                <w:color w:val="000000"/>
                <w:sz w:val="22"/>
                <w:szCs w:val="22"/>
              </w:rPr>
              <w:t>0,000</w:t>
            </w:r>
          </w:p>
        </w:tc>
        <w:tc>
          <w:tcPr>
            <w:tcW w:w="387" w:type="pct"/>
            <w:shd w:val="clear" w:color="auto" w:fill="auto"/>
            <w:vAlign w:val="center"/>
          </w:tcPr>
          <w:p w14:paraId="01233E6B" w14:textId="109ECFD6" w:rsidR="00784C01" w:rsidRPr="00784C01" w:rsidRDefault="00784C01" w:rsidP="00784C01">
            <w:pPr>
              <w:jc w:val="center"/>
              <w:rPr>
                <w:color w:val="000000"/>
                <w:sz w:val="22"/>
                <w:szCs w:val="22"/>
              </w:rPr>
            </w:pPr>
            <w:r w:rsidRPr="00784C01">
              <w:rPr>
                <w:color w:val="000000"/>
                <w:sz w:val="22"/>
                <w:szCs w:val="22"/>
              </w:rPr>
              <w:t>0,000</w:t>
            </w:r>
          </w:p>
        </w:tc>
      </w:tr>
      <w:tr w:rsidR="00784C01" w:rsidRPr="00784C01" w14:paraId="171EF5C5" w14:textId="77777777" w:rsidTr="00364FD5">
        <w:trPr>
          <w:cantSplit/>
        </w:trPr>
        <w:tc>
          <w:tcPr>
            <w:tcW w:w="204" w:type="pct"/>
            <w:shd w:val="clear" w:color="auto" w:fill="auto"/>
            <w:vAlign w:val="bottom"/>
          </w:tcPr>
          <w:p w14:paraId="3FAA9E77" w14:textId="19C750AC" w:rsidR="00784C01" w:rsidRPr="00784C01" w:rsidRDefault="00784C01" w:rsidP="00784C01">
            <w:pPr>
              <w:jc w:val="center"/>
              <w:rPr>
                <w:color w:val="000000"/>
                <w:sz w:val="22"/>
                <w:szCs w:val="22"/>
              </w:rPr>
            </w:pPr>
            <w:r w:rsidRPr="00784C01">
              <w:rPr>
                <w:color w:val="000000"/>
                <w:sz w:val="22"/>
                <w:szCs w:val="22"/>
              </w:rPr>
              <w:t>9.4</w:t>
            </w:r>
          </w:p>
        </w:tc>
        <w:tc>
          <w:tcPr>
            <w:tcW w:w="1760" w:type="pct"/>
            <w:shd w:val="clear" w:color="auto" w:fill="auto"/>
            <w:vAlign w:val="center"/>
          </w:tcPr>
          <w:p w14:paraId="0F8E1C7E" w14:textId="0E6EA29D" w:rsidR="00784C01" w:rsidRPr="00784C01" w:rsidRDefault="00784C01" w:rsidP="00784C01">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59E7C3DF" w14:textId="4561297E"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2B522166" w14:textId="3B81930D" w:rsidR="00784C01" w:rsidRPr="00784C01" w:rsidRDefault="00784C01" w:rsidP="00784C01">
            <w:pPr>
              <w:jc w:val="center"/>
              <w:rPr>
                <w:color w:val="000000"/>
                <w:sz w:val="22"/>
                <w:szCs w:val="22"/>
              </w:rPr>
            </w:pPr>
            <w:r w:rsidRPr="00784C01">
              <w:rPr>
                <w:color w:val="000000"/>
                <w:sz w:val="22"/>
                <w:szCs w:val="22"/>
              </w:rPr>
              <w:t>0,002</w:t>
            </w:r>
          </w:p>
        </w:tc>
        <w:tc>
          <w:tcPr>
            <w:tcW w:w="330" w:type="pct"/>
            <w:shd w:val="clear" w:color="auto" w:fill="auto"/>
            <w:vAlign w:val="center"/>
          </w:tcPr>
          <w:p w14:paraId="08D8024D" w14:textId="74F3301D" w:rsidR="00784C01" w:rsidRPr="00784C01" w:rsidRDefault="00784C01" w:rsidP="00784C01">
            <w:pPr>
              <w:jc w:val="center"/>
              <w:rPr>
                <w:color w:val="000000"/>
                <w:sz w:val="22"/>
                <w:szCs w:val="22"/>
              </w:rPr>
            </w:pPr>
            <w:r w:rsidRPr="00784C01">
              <w:rPr>
                <w:color w:val="000000"/>
                <w:sz w:val="22"/>
                <w:szCs w:val="22"/>
              </w:rPr>
              <w:t>0,002</w:t>
            </w:r>
          </w:p>
        </w:tc>
        <w:tc>
          <w:tcPr>
            <w:tcW w:w="330" w:type="pct"/>
            <w:shd w:val="clear" w:color="auto" w:fill="auto"/>
            <w:vAlign w:val="center"/>
          </w:tcPr>
          <w:p w14:paraId="61DCF8F2" w14:textId="3089B2EF" w:rsidR="00784C01" w:rsidRPr="00784C01" w:rsidRDefault="00784C01" w:rsidP="00784C01">
            <w:pPr>
              <w:jc w:val="center"/>
              <w:rPr>
                <w:color w:val="000000"/>
                <w:sz w:val="22"/>
                <w:szCs w:val="22"/>
              </w:rPr>
            </w:pPr>
            <w:r w:rsidRPr="00784C01">
              <w:rPr>
                <w:color w:val="000000"/>
                <w:sz w:val="22"/>
                <w:szCs w:val="22"/>
              </w:rPr>
              <w:t>0,002</w:t>
            </w:r>
          </w:p>
        </w:tc>
        <w:tc>
          <w:tcPr>
            <w:tcW w:w="330" w:type="pct"/>
            <w:shd w:val="clear" w:color="auto" w:fill="auto"/>
            <w:vAlign w:val="center"/>
          </w:tcPr>
          <w:p w14:paraId="754745DC" w14:textId="2DA251F8" w:rsidR="00784C01" w:rsidRPr="00784C01" w:rsidRDefault="00784C01" w:rsidP="00784C01">
            <w:pPr>
              <w:jc w:val="center"/>
              <w:rPr>
                <w:color w:val="000000"/>
                <w:sz w:val="22"/>
                <w:szCs w:val="22"/>
              </w:rPr>
            </w:pPr>
            <w:r w:rsidRPr="00784C01">
              <w:rPr>
                <w:color w:val="000000"/>
                <w:sz w:val="22"/>
                <w:szCs w:val="22"/>
              </w:rPr>
              <w:t>0,002</w:t>
            </w:r>
          </w:p>
        </w:tc>
        <w:tc>
          <w:tcPr>
            <w:tcW w:w="330" w:type="pct"/>
            <w:shd w:val="clear" w:color="auto" w:fill="auto"/>
            <w:vAlign w:val="center"/>
          </w:tcPr>
          <w:p w14:paraId="4A5002FB" w14:textId="472F5416" w:rsidR="00784C01" w:rsidRPr="00784C01" w:rsidRDefault="00784C01" w:rsidP="00784C01">
            <w:pPr>
              <w:jc w:val="center"/>
              <w:rPr>
                <w:color w:val="000000"/>
                <w:sz w:val="22"/>
                <w:szCs w:val="22"/>
              </w:rPr>
            </w:pPr>
            <w:r w:rsidRPr="00784C01">
              <w:rPr>
                <w:color w:val="000000"/>
                <w:sz w:val="22"/>
                <w:szCs w:val="22"/>
              </w:rPr>
              <w:t>0,002</w:t>
            </w:r>
          </w:p>
        </w:tc>
        <w:tc>
          <w:tcPr>
            <w:tcW w:w="330" w:type="pct"/>
            <w:shd w:val="clear" w:color="auto" w:fill="auto"/>
            <w:vAlign w:val="center"/>
          </w:tcPr>
          <w:p w14:paraId="7A8F2CF9" w14:textId="7DB9A448" w:rsidR="00784C01" w:rsidRPr="00784C01" w:rsidRDefault="00784C01" w:rsidP="00784C01">
            <w:pPr>
              <w:jc w:val="center"/>
              <w:rPr>
                <w:color w:val="000000"/>
                <w:sz w:val="22"/>
                <w:szCs w:val="22"/>
              </w:rPr>
            </w:pPr>
            <w:r w:rsidRPr="00784C01">
              <w:rPr>
                <w:color w:val="000000"/>
                <w:sz w:val="22"/>
                <w:szCs w:val="22"/>
              </w:rPr>
              <w:t>0,002</w:t>
            </w:r>
          </w:p>
        </w:tc>
        <w:tc>
          <w:tcPr>
            <w:tcW w:w="389" w:type="pct"/>
            <w:shd w:val="clear" w:color="auto" w:fill="auto"/>
            <w:vAlign w:val="center"/>
          </w:tcPr>
          <w:p w14:paraId="61BD4BD5" w14:textId="55E06B9F" w:rsidR="00784C01" w:rsidRPr="00784C01" w:rsidRDefault="00784C01" w:rsidP="00784C01">
            <w:pPr>
              <w:jc w:val="center"/>
              <w:rPr>
                <w:color w:val="000000"/>
                <w:sz w:val="22"/>
                <w:szCs w:val="22"/>
              </w:rPr>
            </w:pPr>
            <w:r w:rsidRPr="00784C01">
              <w:rPr>
                <w:color w:val="000000"/>
                <w:sz w:val="22"/>
                <w:szCs w:val="22"/>
              </w:rPr>
              <w:t>0,002</w:t>
            </w:r>
          </w:p>
        </w:tc>
        <w:tc>
          <w:tcPr>
            <w:tcW w:w="387" w:type="pct"/>
            <w:shd w:val="clear" w:color="auto" w:fill="auto"/>
            <w:vAlign w:val="center"/>
          </w:tcPr>
          <w:p w14:paraId="3613227D" w14:textId="1D8D8A35" w:rsidR="00784C01" w:rsidRPr="00784C01" w:rsidRDefault="00784C01" w:rsidP="00784C01">
            <w:pPr>
              <w:jc w:val="center"/>
              <w:rPr>
                <w:color w:val="000000"/>
                <w:sz w:val="22"/>
                <w:szCs w:val="22"/>
              </w:rPr>
            </w:pPr>
            <w:r w:rsidRPr="00784C01">
              <w:rPr>
                <w:color w:val="000000"/>
                <w:sz w:val="22"/>
                <w:szCs w:val="22"/>
              </w:rPr>
              <w:t>0,002</w:t>
            </w:r>
          </w:p>
        </w:tc>
      </w:tr>
      <w:tr w:rsidR="00784C01" w:rsidRPr="00784C01" w14:paraId="7F1EA927" w14:textId="77777777" w:rsidTr="00364FD5">
        <w:trPr>
          <w:cantSplit/>
        </w:trPr>
        <w:tc>
          <w:tcPr>
            <w:tcW w:w="204" w:type="pct"/>
            <w:shd w:val="clear" w:color="auto" w:fill="auto"/>
            <w:vAlign w:val="bottom"/>
          </w:tcPr>
          <w:p w14:paraId="49880FE8" w14:textId="564C4C6E" w:rsidR="00784C01" w:rsidRPr="00784C01" w:rsidRDefault="00784C01" w:rsidP="00784C01">
            <w:pPr>
              <w:jc w:val="center"/>
              <w:rPr>
                <w:color w:val="000000"/>
                <w:sz w:val="22"/>
                <w:szCs w:val="22"/>
              </w:rPr>
            </w:pPr>
            <w:r w:rsidRPr="00784C01">
              <w:rPr>
                <w:color w:val="000000"/>
                <w:sz w:val="22"/>
                <w:szCs w:val="22"/>
              </w:rPr>
              <w:t>9.5</w:t>
            </w:r>
          </w:p>
        </w:tc>
        <w:tc>
          <w:tcPr>
            <w:tcW w:w="1760" w:type="pct"/>
            <w:shd w:val="clear" w:color="auto" w:fill="auto"/>
            <w:vAlign w:val="center"/>
          </w:tcPr>
          <w:p w14:paraId="03D72129" w14:textId="481CFD30" w:rsidR="00784C01" w:rsidRPr="00784C01" w:rsidRDefault="00784C01" w:rsidP="00784C01">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6F1FC841" w14:textId="1B2A037D"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315265D1" w14:textId="35D49F36" w:rsidR="00784C01" w:rsidRPr="00784C01" w:rsidRDefault="00784C01" w:rsidP="00784C01">
            <w:pPr>
              <w:jc w:val="center"/>
              <w:rPr>
                <w:color w:val="000000"/>
                <w:sz w:val="22"/>
                <w:szCs w:val="22"/>
              </w:rPr>
            </w:pPr>
            <w:r w:rsidRPr="00784C01">
              <w:rPr>
                <w:color w:val="000000"/>
                <w:sz w:val="22"/>
                <w:szCs w:val="22"/>
              </w:rPr>
              <w:t>0,003</w:t>
            </w:r>
          </w:p>
        </w:tc>
        <w:tc>
          <w:tcPr>
            <w:tcW w:w="330" w:type="pct"/>
            <w:shd w:val="clear" w:color="auto" w:fill="auto"/>
            <w:vAlign w:val="center"/>
          </w:tcPr>
          <w:p w14:paraId="4118D4AC" w14:textId="38ECBB6D" w:rsidR="00784C01" w:rsidRPr="00784C01" w:rsidRDefault="00784C01" w:rsidP="00784C01">
            <w:pPr>
              <w:jc w:val="center"/>
              <w:rPr>
                <w:color w:val="000000"/>
                <w:sz w:val="22"/>
                <w:szCs w:val="22"/>
              </w:rPr>
            </w:pPr>
            <w:r w:rsidRPr="00784C01">
              <w:rPr>
                <w:color w:val="000000"/>
                <w:sz w:val="22"/>
                <w:szCs w:val="22"/>
              </w:rPr>
              <w:t>0,003</w:t>
            </w:r>
          </w:p>
        </w:tc>
        <w:tc>
          <w:tcPr>
            <w:tcW w:w="330" w:type="pct"/>
            <w:shd w:val="clear" w:color="auto" w:fill="auto"/>
            <w:vAlign w:val="center"/>
          </w:tcPr>
          <w:p w14:paraId="70A3AAD7" w14:textId="6CDF1225" w:rsidR="00784C01" w:rsidRPr="00784C01" w:rsidRDefault="00784C01" w:rsidP="00784C01">
            <w:pPr>
              <w:jc w:val="center"/>
              <w:rPr>
                <w:color w:val="000000"/>
                <w:sz w:val="22"/>
                <w:szCs w:val="22"/>
              </w:rPr>
            </w:pPr>
            <w:r w:rsidRPr="00784C01">
              <w:rPr>
                <w:color w:val="000000"/>
                <w:sz w:val="22"/>
                <w:szCs w:val="22"/>
              </w:rPr>
              <w:t>0,004</w:t>
            </w:r>
          </w:p>
        </w:tc>
        <w:tc>
          <w:tcPr>
            <w:tcW w:w="330" w:type="pct"/>
            <w:shd w:val="clear" w:color="auto" w:fill="auto"/>
            <w:vAlign w:val="center"/>
          </w:tcPr>
          <w:p w14:paraId="51DDEA92" w14:textId="44C81592" w:rsidR="00784C01" w:rsidRPr="00784C01" w:rsidRDefault="00784C01" w:rsidP="00784C01">
            <w:pPr>
              <w:jc w:val="center"/>
              <w:rPr>
                <w:color w:val="000000"/>
                <w:sz w:val="22"/>
                <w:szCs w:val="22"/>
              </w:rPr>
            </w:pPr>
            <w:r w:rsidRPr="00784C01">
              <w:rPr>
                <w:color w:val="000000"/>
                <w:sz w:val="22"/>
                <w:szCs w:val="22"/>
              </w:rPr>
              <w:t>0,004</w:t>
            </w:r>
          </w:p>
        </w:tc>
        <w:tc>
          <w:tcPr>
            <w:tcW w:w="330" w:type="pct"/>
            <w:shd w:val="clear" w:color="auto" w:fill="auto"/>
            <w:vAlign w:val="center"/>
          </w:tcPr>
          <w:p w14:paraId="497CD59B" w14:textId="4AF04CE4" w:rsidR="00784C01" w:rsidRPr="00784C01" w:rsidRDefault="00784C01" w:rsidP="00784C01">
            <w:pPr>
              <w:jc w:val="center"/>
              <w:rPr>
                <w:color w:val="000000"/>
                <w:sz w:val="22"/>
                <w:szCs w:val="22"/>
              </w:rPr>
            </w:pPr>
            <w:r w:rsidRPr="00784C01">
              <w:rPr>
                <w:color w:val="000000"/>
                <w:sz w:val="22"/>
                <w:szCs w:val="22"/>
              </w:rPr>
              <w:t>0,004</w:t>
            </w:r>
          </w:p>
        </w:tc>
        <w:tc>
          <w:tcPr>
            <w:tcW w:w="330" w:type="pct"/>
            <w:shd w:val="clear" w:color="auto" w:fill="auto"/>
            <w:vAlign w:val="center"/>
          </w:tcPr>
          <w:p w14:paraId="551B6ABB" w14:textId="7FC2B246" w:rsidR="00784C01" w:rsidRPr="00784C01" w:rsidRDefault="00784C01" w:rsidP="00784C01">
            <w:pPr>
              <w:jc w:val="center"/>
              <w:rPr>
                <w:color w:val="000000"/>
                <w:sz w:val="22"/>
                <w:szCs w:val="22"/>
              </w:rPr>
            </w:pPr>
            <w:r w:rsidRPr="00784C01">
              <w:rPr>
                <w:color w:val="000000"/>
                <w:sz w:val="22"/>
                <w:szCs w:val="22"/>
              </w:rPr>
              <w:t>0,004</w:t>
            </w:r>
          </w:p>
        </w:tc>
        <w:tc>
          <w:tcPr>
            <w:tcW w:w="389" w:type="pct"/>
            <w:shd w:val="clear" w:color="auto" w:fill="auto"/>
            <w:vAlign w:val="center"/>
          </w:tcPr>
          <w:p w14:paraId="17DA7675" w14:textId="6B3E1366" w:rsidR="00784C01" w:rsidRPr="00784C01" w:rsidRDefault="00784C01" w:rsidP="00784C01">
            <w:pPr>
              <w:jc w:val="center"/>
              <w:rPr>
                <w:color w:val="000000"/>
                <w:sz w:val="22"/>
                <w:szCs w:val="22"/>
              </w:rPr>
            </w:pPr>
            <w:r w:rsidRPr="00784C01">
              <w:rPr>
                <w:color w:val="000000"/>
                <w:sz w:val="22"/>
                <w:szCs w:val="22"/>
              </w:rPr>
              <w:t>0,004</w:t>
            </w:r>
          </w:p>
        </w:tc>
        <w:tc>
          <w:tcPr>
            <w:tcW w:w="387" w:type="pct"/>
            <w:shd w:val="clear" w:color="auto" w:fill="auto"/>
            <w:vAlign w:val="center"/>
          </w:tcPr>
          <w:p w14:paraId="32FF16E9" w14:textId="477B2684" w:rsidR="00784C01" w:rsidRPr="00784C01" w:rsidRDefault="00784C01" w:rsidP="00784C01">
            <w:pPr>
              <w:jc w:val="center"/>
              <w:rPr>
                <w:color w:val="000000"/>
                <w:sz w:val="22"/>
                <w:szCs w:val="22"/>
              </w:rPr>
            </w:pPr>
            <w:r w:rsidRPr="00784C01">
              <w:rPr>
                <w:color w:val="000000"/>
                <w:sz w:val="22"/>
                <w:szCs w:val="22"/>
              </w:rPr>
              <w:t>0,004</w:t>
            </w:r>
          </w:p>
        </w:tc>
      </w:tr>
      <w:tr w:rsidR="00784C01" w:rsidRPr="00784C01" w14:paraId="3E15B944" w14:textId="77777777" w:rsidTr="00364FD5">
        <w:trPr>
          <w:cantSplit/>
        </w:trPr>
        <w:tc>
          <w:tcPr>
            <w:tcW w:w="204" w:type="pct"/>
            <w:shd w:val="clear" w:color="auto" w:fill="auto"/>
            <w:vAlign w:val="bottom"/>
          </w:tcPr>
          <w:p w14:paraId="5B8A733E" w14:textId="627138A6" w:rsidR="00784C01" w:rsidRPr="00784C01" w:rsidRDefault="00784C01" w:rsidP="00784C01">
            <w:pPr>
              <w:jc w:val="center"/>
              <w:rPr>
                <w:color w:val="000000"/>
                <w:sz w:val="22"/>
                <w:szCs w:val="22"/>
              </w:rPr>
            </w:pPr>
            <w:r w:rsidRPr="00784C01">
              <w:rPr>
                <w:color w:val="000000"/>
                <w:sz w:val="22"/>
                <w:szCs w:val="22"/>
              </w:rPr>
              <w:t>9.6</w:t>
            </w:r>
          </w:p>
        </w:tc>
        <w:tc>
          <w:tcPr>
            <w:tcW w:w="1760" w:type="pct"/>
            <w:shd w:val="clear" w:color="auto" w:fill="auto"/>
            <w:vAlign w:val="center"/>
          </w:tcPr>
          <w:p w14:paraId="697403C9" w14:textId="2C971511" w:rsidR="00784C01" w:rsidRPr="00784C01" w:rsidRDefault="00784C01" w:rsidP="00784C01">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22C2364D" w14:textId="3B100212"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0FA9DA41" w14:textId="702C3EA8" w:rsidR="00784C01" w:rsidRPr="00784C01" w:rsidRDefault="00784C01" w:rsidP="00784C01">
            <w:pPr>
              <w:jc w:val="center"/>
              <w:rPr>
                <w:color w:val="000000"/>
                <w:sz w:val="22"/>
                <w:szCs w:val="22"/>
              </w:rPr>
            </w:pPr>
            <w:r w:rsidRPr="00784C01">
              <w:rPr>
                <w:color w:val="000000"/>
                <w:sz w:val="22"/>
                <w:szCs w:val="22"/>
              </w:rPr>
              <w:t>0,110</w:t>
            </w:r>
          </w:p>
        </w:tc>
        <w:tc>
          <w:tcPr>
            <w:tcW w:w="330" w:type="pct"/>
            <w:shd w:val="clear" w:color="auto" w:fill="auto"/>
            <w:vAlign w:val="center"/>
          </w:tcPr>
          <w:p w14:paraId="02269E86" w14:textId="6C6CB63A" w:rsidR="00784C01" w:rsidRPr="00784C01" w:rsidRDefault="00784C01" w:rsidP="00784C01">
            <w:pPr>
              <w:jc w:val="center"/>
              <w:rPr>
                <w:color w:val="000000"/>
                <w:sz w:val="22"/>
                <w:szCs w:val="22"/>
              </w:rPr>
            </w:pPr>
            <w:r w:rsidRPr="00784C01">
              <w:rPr>
                <w:color w:val="000000"/>
                <w:sz w:val="22"/>
                <w:szCs w:val="22"/>
              </w:rPr>
              <w:t>0,110</w:t>
            </w:r>
          </w:p>
        </w:tc>
        <w:tc>
          <w:tcPr>
            <w:tcW w:w="330" w:type="pct"/>
            <w:shd w:val="clear" w:color="auto" w:fill="auto"/>
            <w:vAlign w:val="center"/>
          </w:tcPr>
          <w:p w14:paraId="1E9C22EB" w14:textId="2197D15F" w:rsidR="00784C01" w:rsidRPr="00784C01" w:rsidRDefault="00784C01" w:rsidP="00784C01">
            <w:pPr>
              <w:jc w:val="center"/>
              <w:rPr>
                <w:color w:val="000000"/>
                <w:sz w:val="22"/>
                <w:szCs w:val="22"/>
              </w:rPr>
            </w:pPr>
            <w:r w:rsidRPr="00784C01">
              <w:rPr>
                <w:color w:val="000000"/>
                <w:sz w:val="22"/>
                <w:szCs w:val="22"/>
              </w:rPr>
              <w:t>0,160</w:t>
            </w:r>
          </w:p>
        </w:tc>
        <w:tc>
          <w:tcPr>
            <w:tcW w:w="330" w:type="pct"/>
            <w:shd w:val="clear" w:color="auto" w:fill="auto"/>
            <w:vAlign w:val="center"/>
          </w:tcPr>
          <w:p w14:paraId="66F4599A" w14:textId="5847FE8E" w:rsidR="00784C01" w:rsidRPr="00784C01" w:rsidRDefault="00784C01" w:rsidP="00784C01">
            <w:pPr>
              <w:jc w:val="center"/>
              <w:rPr>
                <w:color w:val="000000"/>
                <w:sz w:val="22"/>
                <w:szCs w:val="22"/>
              </w:rPr>
            </w:pPr>
            <w:r w:rsidRPr="00784C01">
              <w:rPr>
                <w:color w:val="000000"/>
                <w:sz w:val="22"/>
                <w:szCs w:val="22"/>
              </w:rPr>
              <w:t>0,160</w:t>
            </w:r>
          </w:p>
        </w:tc>
        <w:tc>
          <w:tcPr>
            <w:tcW w:w="330" w:type="pct"/>
            <w:shd w:val="clear" w:color="auto" w:fill="auto"/>
            <w:vAlign w:val="center"/>
          </w:tcPr>
          <w:p w14:paraId="471E5DAF" w14:textId="5CFD6DA4" w:rsidR="00784C01" w:rsidRPr="00784C01" w:rsidRDefault="00784C01" w:rsidP="00784C01">
            <w:pPr>
              <w:jc w:val="center"/>
              <w:rPr>
                <w:color w:val="000000"/>
                <w:sz w:val="22"/>
                <w:szCs w:val="22"/>
              </w:rPr>
            </w:pPr>
            <w:r w:rsidRPr="00784C01">
              <w:rPr>
                <w:color w:val="000000"/>
                <w:sz w:val="22"/>
                <w:szCs w:val="22"/>
              </w:rPr>
              <w:t>0,160</w:t>
            </w:r>
          </w:p>
        </w:tc>
        <w:tc>
          <w:tcPr>
            <w:tcW w:w="330" w:type="pct"/>
            <w:shd w:val="clear" w:color="auto" w:fill="auto"/>
            <w:vAlign w:val="center"/>
          </w:tcPr>
          <w:p w14:paraId="72FCDC43" w14:textId="0164278A" w:rsidR="00784C01" w:rsidRPr="00784C01" w:rsidRDefault="00784C01" w:rsidP="00784C01">
            <w:pPr>
              <w:jc w:val="center"/>
              <w:rPr>
                <w:color w:val="000000"/>
                <w:sz w:val="22"/>
                <w:szCs w:val="22"/>
              </w:rPr>
            </w:pPr>
            <w:r w:rsidRPr="00784C01">
              <w:rPr>
                <w:color w:val="000000"/>
                <w:sz w:val="22"/>
                <w:szCs w:val="22"/>
              </w:rPr>
              <w:t>0,160</w:t>
            </w:r>
          </w:p>
        </w:tc>
        <w:tc>
          <w:tcPr>
            <w:tcW w:w="389" w:type="pct"/>
            <w:shd w:val="clear" w:color="auto" w:fill="auto"/>
            <w:vAlign w:val="center"/>
          </w:tcPr>
          <w:p w14:paraId="699AE070" w14:textId="7A4D8F61" w:rsidR="00784C01" w:rsidRPr="00784C01" w:rsidRDefault="00784C01" w:rsidP="00784C01">
            <w:pPr>
              <w:jc w:val="center"/>
              <w:rPr>
                <w:color w:val="000000"/>
                <w:sz w:val="22"/>
                <w:szCs w:val="22"/>
              </w:rPr>
            </w:pPr>
            <w:r w:rsidRPr="00784C01">
              <w:rPr>
                <w:color w:val="000000"/>
                <w:sz w:val="22"/>
                <w:szCs w:val="22"/>
              </w:rPr>
              <w:t>0,160</w:t>
            </w:r>
          </w:p>
        </w:tc>
        <w:tc>
          <w:tcPr>
            <w:tcW w:w="387" w:type="pct"/>
            <w:shd w:val="clear" w:color="auto" w:fill="auto"/>
            <w:vAlign w:val="center"/>
          </w:tcPr>
          <w:p w14:paraId="75A10A51" w14:textId="0C826990" w:rsidR="00784C01" w:rsidRPr="00784C01" w:rsidRDefault="00784C01" w:rsidP="00784C01">
            <w:pPr>
              <w:jc w:val="center"/>
              <w:rPr>
                <w:color w:val="000000"/>
                <w:sz w:val="22"/>
                <w:szCs w:val="22"/>
              </w:rPr>
            </w:pPr>
            <w:r w:rsidRPr="00784C01">
              <w:rPr>
                <w:color w:val="000000"/>
                <w:sz w:val="22"/>
                <w:szCs w:val="22"/>
              </w:rPr>
              <w:t>0,160</w:t>
            </w:r>
          </w:p>
        </w:tc>
      </w:tr>
      <w:tr w:rsidR="00784C01" w:rsidRPr="00784C01" w14:paraId="6DDE60E6" w14:textId="77777777" w:rsidTr="00364FD5">
        <w:trPr>
          <w:cantSplit/>
        </w:trPr>
        <w:tc>
          <w:tcPr>
            <w:tcW w:w="204" w:type="pct"/>
            <w:shd w:val="clear" w:color="auto" w:fill="auto"/>
            <w:vAlign w:val="bottom"/>
          </w:tcPr>
          <w:p w14:paraId="325A73E1" w14:textId="0738458E" w:rsidR="00784C01" w:rsidRPr="00784C01" w:rsidRDefault="00784C01" w:rsidP="00784C01">
            <w:pPr>
              <w:jc w:val="center"/>
              <w:rPr>
                <w:color w:val="000000"/>
                <w:sz w:val="22"/>
                <w:szCs w:val="22"/>
              </w:rPr>
            </w:pPr>
            <w:r w:rsidRPr="00784C01">
              <w:rPr>
                <w:color w:val="000000"/>
                <w:sz w:val="22"/>
                <w:szCs w:val="22"/>
              </w:rPr>
              <w:t>9.7</w:t>
            </w:r>
          </w:p>
        </w:tc>
        <w:tc>
          <w:tcPr>
            <w:tcW w:w="1760" w:type="pct"/>
            <w:shd w:val="clear" w:color="auto" w:fill="auto"/>
            <w:vAlign w:val="center"/>
          </w:tcPr>
          <w:p w14:paraId="531C4492" w14:textId="14D0FE94" w:rsidR="00784C01" w:rsidRPr="00784C01" w:rsidRDefault="00784C01" w:rsidP="00784C01">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7E7F79F7" w14:textId="30C32AC4"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7B76EC44" w14:textId="4A4C611E" w:rsidR="00784C01" w:rsidRPr="00784C01" w:rsidRDefault="00784C01" w:rsidP="00784C01">
            <w:pPr>
              <w:jc w:val="center"/>
              <w:rPr>
                <w:color w:val="000000"/>
                <w:sz w:val="22"/>
                <w:szCs w:val="22"/>
              </w:rPr>
            </w:pPr>
            <w:r w:rsidRPr="00784C01">
              <w:rPr>
                <w:color w:val="000000"/>
                <w:sz w:val="22"/>
                <w:szCs w:val="22"/>
              </w:rPr>
              <w:t>0,155</w:t>
            </w:r>
          </w:p>
        </w:tc>
        <w:tc>
          <w:tcPr>
            <w:tcW w:w="330" w:type="pct"/>
            <w:shd w:val="clear" w:color="auto" w:fill="auto"/>
            <w:vAlign w:val="center"/>
          </w:tcPr>
          <w:p w14:paraId="1C52F081" w14:textId="6F36936A" w:rsidR="00784C01" w:rsidRPr="00784C01" w:rsidRDefault="00784C01" w:rsidP="00784C01">
            <w:pPr>
              <w:jc w:val="center"/>
              <w:rPr>
                <w:color w:val="000000"/>
                <w:sz w:val="22"/>
                <w:szCs w:val="22"/>
              </w:rPr>
            </w:pPr>
            <w:r w:rsidRPr="00784C01">
              <w:rPr>
                <w:color w:val="000000"/>
                <w:sz w:val="22"/>
                <w:szCs w:val="22"/>
              </w:rPr>
              <w:t>0,155</w:t>
            </w:r>
          </w:p>
        </w:tc>
        <w:tc>
          <w:tcPr>
            <w:tcW w:w="330" w:type="pct"/>
            <w:shd w:val="clear" w:color="auto" w:fill="auto"/>
            <w:vAlign w:val="center"/>
          </w:tcPr>
          <w:p w14:paraId="34E14BD2" w14:textId="1BC22958" w:rsidR="00784C01" w:rsidRPr="00784C01" w:rsidRDefault="00784C01" w:rsidP="00784C01">
            <w:pPr>
              <w:jc w:val="center"/>
              <w:rPr>
                <w:color w:val="000000"/>
                <w:sz w:val="22"/>
                <w:szCs w:val="22"/>
              </w:rPr>
            </w:pPr>
            <w:r w:rsidRPr="00784C01">
              <w:rPr>
                <w:color w:val="000000"/>
                <w:sz w:val="22"/>
                <w:szCs w:val="22"/>
              </w:rPr>
              <w:t>0,104</w:t>
            </w:r>
          </w:p>
        </w:tc>
        <w:tc>
          <w:tcPr>
            <w:tcW w:w="330" w:type="pct"/>
            <w:shd w:val="clear" w:color="auto" w:fill="auto"/>
            <w:vAlign w:val="center"/>
          </w:tcPr>
          <w:p w14:paraId="422691A7" w14:textId="02B8D4BD" w:rsidR="00784C01" w:rsidRPr="00784C01" w:rsidRDefault="00784C01" w:rsidP="00784C01">
            <w:pPr>
              <w:jc w:val="center"/>
              <w:rPr>
                <w:color w:val="000000"/>
                <w:sz w:val="22"/>
                <w:szCs w:val="22"/>
              </w:rPr>
            </w:pPr>
            <w:r w:rsidRPr="00784C01">
              <w:rPr>
                <w:color w:val="000000"/>
                <w:sz w:val="22"/>
                <w:szCs w:val="22"/>
              </w:rPr>
              <w:t>0,104</w:t>
            </w:r>
          </w:p>
        </w:tc>
        <w:tc>
          <w:tcPr>
            <w:tcW w:w="330" w:type="pct"/>
            <w:shd w:val="clear" w:color="auto" w:fill="auto"/>
            <w:vAlign w:val="center"/>
          </w:tcPr>
          <w:p w14:paraId="5CAE8FC1" w14:textId="07C5F9E1" w:rsidR="00784C01" w:rsidRPr="00784C01" w:rsidRDefault="00784C01" w:rsidP="00784C01">
            <w:pPr>
              <w:jc w:val="center"/>
              <w:rPr>
                <w:color w:val="000000"/>
                <w:sz w:val="22"/>
                <w:szCs w:val="22"/>
              </w:rPr>
            </w:pPr>
            <w:r w:rsidRPr="00784C01">
              <w:rPr>
                <w:color w:val="000000"/>
                <w:sz w:val="22"/>
                <w:szCs w:val="22"/>
              </w:rPr>
              <w:t>0,104</w:t>
            </w:r>
          </w:p>
        </w:tc>
        <w:tc>
          <w:tcPr>
            <w:tcW w:w="330" w:type="pct"/>
            <w:shd w:val="clear" w:color="auto" w:fill="auto"/>
            <w:vAlign w:val="center"/>
          </w:tcPr>
          <w:p w14:paraId="2FCDC205" w14:textId="510FEE74" w:rsidR="00784C01" w:rsidRPr="00784C01" w:rsidRDefault="00784C01" w:rsidP="00784C01">
            <w:pPr>
              <w:jc w:val="center"/>
              <w:rPr>
                <w:color w:val="000000"/>
                <w:sz w:val="22"/>
                <w:szCs w:val="22"/>
              </w:rPr>
            </w:pPr>
            <w:r w:rsidRPr="00784C01">
              <w:rPr>
                <w:color w:val="000000"/>
                <w:sz w:val="22"/>
                <w:szCs w:val="22"/>
              </w:rPr>
              <w:t>0,104</w:t>
            </w:r>
          </w:p>
        </w:tc>
        <w:tc>
          <w:tcPr>
            <w:tcW w:w="389" w:type="pct"/>
            <w:shd w:val="clear" w:color="auto" w:fill="auto"/>
            <w:vAlign w:val="center"/>
          </w:tcPr>
          <w:p w14:paraId="03990AAB" w14:textId="6B3BAE12" w:rsidR="00784C01" w:rsidRPr="00784C01" w:rsidRDefault="00784C01" w:rsidP="00784C01">
            <w:pPr>
              <w:jc w:val="center"/>
              <w:rPr>
                <w:color w:val="000000"/>
                <w:sz w:val="22"/>
                <w:szCs w:val="22"/>
              </w:rPr>
            </w:pPr>
            <w:r w:rsidRPr="00784C01">
              <w:rPr>
                <w:color w:val="000000"/>
                <w:sz w:val="22"/>
                <w:szCs w:val="22"/>
              </w:rPr>
              <w:t>0,104</w:t>
            </w:r>
          </w:p>
        </w:tc>
        <w:tc>
          <w:tcPr>
            <w:tcW w:w="387" w:type="pct"/>
            <w:shd w:val="clear" w:color="auto" w:fill="auto"/>
            <w:vAlign w:val="center"/>
          </w:tcPr>
          <w:p w14:paraId="213AF539" w14:textId="6B91E691" w:rsidR="00784C01" w:rsidRPr="00784C01" w:rsidRDefault="00784C01" w:rsidP="00784C01">
            <w:pPr>
              <w:jc w:val="center"/>
              <w:rPr>
                <w:color w:val="000000"/>
                <w:sz w:val="22"/>
                <w:szCs w:val="22"/>
              </w:rPr>
            </w:pPr>
            <w:r w:rsidRPr="00784C01">
              <w:rPr>
                <w:color w:val="000000"/>
                <w:sz w:val="22"/>
                <w:szCs w:val="22"/>
              </w:rPr>
              <w:t>0,104</w:t>
            </w:r>
          </w:p>
        </w:tc>
      </w:tr>
      <w:tr w:rsidR="00784C01" w:rsidRPr="00784C01" w14:paraId="481D4A44" w14:textId="77777777" w:rsidTr="00364FD5">
        <w:trPr>
          <w:cantSplit/>
        </w:trPr>
        <w:tc>
          <w:tcPr>
            <w:tcW w:w="204" w:type="pct"/>
            <w:shd w:val="clear" w:color="auto" w:fill="auto"/>
            <w:vAlign w:val="bottom"/>
          </w:tcPr>
          <w:p w14:paraId="6919D69C" w14:textId="26B6F1DD" w:rsidR="00784C01" w:rsidRPr="00784C01" w:rsidRDefault="00784C01" w:rsidP="00784C01">
            <w:pPr>
              <w:jc w:val="center"/>
              <w:rPr>
                <w:color w:val="000000"/>
                <w:sz w:val="22"/>
                <w:szCs w:val="22"/>
              </w:rPr>
            </w:pPr>
            <w:r w:rsidRPr="00784C01">
              <w:rPr>
                <w:color w:val="000000"/>
                <w:sz w:val="22"/>
                <w:szCs w:val="22"/>
              </w:rPr>
              <w:t>10</w:t>
            </w:r>
          </w:p>
        </w:tc>
        <w:tc>
          <w:tcPr>
            <w:tcW w:w="1760" w:type="pct"/>
            <w:shd w:val="clear" w:color="auto" w:fill="auto"/>
            <w:vAlign w:val="center"/>
          </w:tcPr>
          <w:p w14:paraId="1F4B1968" w14:textId="536978FC" w:rsidR="00784C01" w:rsidRPr="00784C01" w:rsidRDefault="00784C01" w:rsidP="00784C01">
            <w:pPr>
              <w:jc w:val="center"/>
              <w:rPr>
                <w:color w:val="000000"/>
                <w:sz w:val="22"/>
                <w:szCs w:val="22"/>
              </w:rPr>
            </w:pPr>
            <w:r w:rsidRPr="00784C01">
              <w:rPr>
                <w:b/>
                <w:bCs/>
                <w:color w:val="000000"/>
                <w:sz w:val="22"/>
                <w:szCs w:val="22"/>
              </w:rPr>
              <w:t>Котельная №11 (д. Падера)</w:t>
            </w:r>
          </w:p>
        </w:tc>
        <w:tc>
          <w:tcPr>
            <w:tcW w:w="280" w:type="pct"/>
            <w:shd w:val="clear" w:color="auto" w:fill="auto"/>
            <w:vAlign w:val="bottom"/>
          </w:tcPr>
          <w:p w14:paraId="1F1A727D" w14:textId="1B143B0D" w:rsidR="00784C01" w:rsidRPr="00784C01" w:rsidRDefault="00784C01" w:rsidP="00784C01">
            <w:pPr>
              <w:jc w:val="center"/>
              <w:rPr>
                <w:color w:val="000000"/>
                <w:sz w:val="22"/>
                <w:szCs w:val="22"/>
              </w:rPr>
            </w:pPr>
          </w:p>
        </w:tc>
        <w:tc>
          <w:tcPr>
            <w:tcW w:w="330" w:type="pct"/>
            <w:shd w:val="clear" w:color="auto" w:fill="auto"/>
            <w:vAlign w:val="center"/>
          </w:tcPr>
          <w:p w14:paraId="54A6F8BB" w14:textId="77777777" w:rsidR="00784C01" w:rsidRPr="00784C01" w:rsidRDefault="00784C01" w:rsidP="00784C01">
            <w:pPr>
              <w:jc w:val="center"/>
              <w:rPr>
                <w:color w:val="000000"/>
                <w:sz w:val="22"/>
                <w:szCs w:val="22"/>
              </w:rPr>
            </w:pPr>
          </w:p>
        </w:tc>
        <w:tc>
          <w:tcPr>
            <w:tcW w:w="330" w:type="pct"/>
            <w:shd w:val="clear" w:color="auto" w:fill="auto"/>
            <w:vAlign w:val="center"/>
          </w:tcPr>
          <w:p w14:paraId="24A0F72D" w14:textId="77777777" w:rsidR="00784C01" w:rsidRPr="00784C01" w:rsidRDefault="00784C01" w:rsidP="00784C01">
            <w:pPr>
              <w:jc w:val="center"/>
              <w:rPr>
                <w:color w:val="000000"/>
                <w:sz w:val="22"/>
                <w:szCs w:val="22"/>
              </w:rPr>
            </w:pPr>
          </w:p>
        </w:tc>
        <w:tc>
          <w:tcPr>
            <w:tcW w:w="330" w:type="pct"/>
            <w:shd w:val="clear" w:color="auto" w:fill="auto"/>
            <w:vAlign w:val="center"/>
          </w:tcPr>
          <w:p w14:paraId="4E3739A3" w14:textId="77777777" w:rsidR="00784C01" w:rsidRPr="00784C01" w:rsidRDefault="00784C01" w:rsidP="00784C01">
            <w:pPr>
              <w:jc w:val="center"/>
              <w:rPr>
                <w:color w:val="000000"/>
                <w:sz w:val="22"/>
                <w:szCs w:val="22"/>
              </w:rPr>
            </w:pPr>
          </w:p>
        </w:tc>
        <w:tc>
          <w:tcPr>
            <w:tcW w:w="330" w:type="pct"/>
            <w:shd w:val="clear" w:color="auto" w:fill="auto"/>
            <w:vAlign w:val="center"/>
          </w:tcPr>
          <w:p w14:paraId="37AAF636" w14:textId="77777777" w:rsidR="00784C01" w:rsidRPr="00784C01" w:rsidRDefault="00784C01" w:rsidP="00784C01">
            <w:pPr>
              <w:jc w:val="center"/>
              <w:rPr>
                <w:color w:val="000000"/>
                <w:sz w:val="22"/>
                <w:szCs w:val="22"/>
              </w:rPr>
            </w:pPr>
          </w:p>
        </w:tc>
        <w:tc>
          <w:tcPr>
            <w:tcW w:w="330" w:type="pct"/>
            <w:shd w:val="clear" w:color="auto" w:fill="auto"/>
            <w:vAlign w:val="center"/>
          </w:tcPr>
          <w:p w14:paraId="34B440D9" w14:textId="77777777" w:rsidR="00784C01" w:rsidRPr="00784C01" w:rsidRDefault="00784C01" w:rsidP="00784C01">
            <w:pPr>
              <w:jc w:val="center"/>
              <w:rPr>
                <w:color w:val="000000"/>
                <w:sz w:val="22"/>
                <w:szCs w:val="22"/>
              </w:rPr>
            </w:pPr>
          </w:p>
        </w:tc>
        <w:tc>
          <w:tcPr>
            <w:tcW w:w="330" w:type="pct"/>
            <w:shd w:val="clear" w:color="auto" w:fill="auto"/>
            <w:vAlign w:val="center"/>
          </w:tcPr>
          <w:p w14:paraId="02288666" w14:textId="77777777" w:rsidR="00784C01" w:rsidRPr="00784C01" w:rsidRDefault="00784C01" w:rsidP="00784C01">
            <w:pPr>
              <w:jc w:val="center"/>
              <w:rPr>
                <w:color w:val="000000"/>
                <w:sz w:val="22"/>
                <w:szCs w:val="22"/>
              </w:rPr>
            </w:pPr>
          </w:p>
        </w:tc>
        <w:tc>
          <w:tcPr>
            <w:tcW w:w="389" w:type="pct"/>
            <w:shd w:val="clear" w:color="auto" w:fill="auto"/>
            <w:vAlign w:val="center"/>
          </w:tcPr>
          <w:p w14:paraId="67B8A80E" w14:textId="77777777" w:rsidR="00784C01" w:rsidRPr="00784C01" w:rsidRDefault="00784C01" w:rsidP="00784C01">
            <w:pPr>
              <w:jc w:val="center"/>
              <w:rPr>
                <w:color w:val="000000"/>
                <w:sz w:val="22"/>
                <w:szCs w:val="22"/>
              </w:rPr>
            </w:pPr>
          </w:p>
        </w:tc>
        <w:tc>
          <w:tcPr>
            <w:tcW w:w="387" w:type="pct"/>
            <w:shd w:val="clear" w:color="auto" w:fill="auto"/>
            <w:vAlign w:val="center"/>
          </w:tcPr>
          <w:p w14:paraId="32141959" w14:textId="77777777" w:rsidR="00784C01" w:rsidRPr="00784C01" w:rsidRDefault="00784C01" w:rsidP="00784C01">
            <w:pPr>
              <w:jc w:val="center"/>
              <w:rPr>
                <w:color w:val="000000"/>
                <w:sz w:val="22"/>
                <w:szCs w:val="22"/>
              </w:rPr>
            </w:pPr>
          </w:p>
        </w:tc>
      </w:tr>
      <w:tr w:rsidR="00784C01" w:rsidRPr="00784C01" w14:paraId="65AC1F60" w14:textId="77777777" w:rsidTr="00364FD5">
        <w:trPr>
          <w:cantSplit/>
        </w:trPr>
        <w:tc>
          <w:tcPr>
            <w:tcW w:w="204" w:type="pct"/>
            <w:shd w:val="clear" w:color="auto" w:fill="auto"/>
            <w:vAlign w:val="bottom"/>
          </w:tcPr>
          <w:p w14:paraId="1CC8C00F" w14:textId="173C8782" w:rsidR="00784C01" w:rsidRPr="00784C01" w:rsidRDefault="00784C01" w:rsidP="00784C01">
            <w:pPr>
              <w:jc w:val="center"/>
              <w:rPr>
                <w:color w:val="000000"/>
                <w:sz w:val="22"/>
                <w:szCs w:val="22"/>
              </w:rPr>
            </w:pPr>
            <w:r w:rsidRPr="00784C01">
              <w:rPr>
                <w:color w:val="000000"/>
                <w:sz w:val="22"/>
                <w:szCs w:val="22"/>
              </w:rPr>
              <w:lastRenderedPageBreak/>
              <w:t>10.1</w:t>
            </w:r>
          </w:p>
        </w:tc>
        <w:tc>
          <w:tcPr>
            <w:tcW w:w="1760" w:type="pct"/>
            <w:shd w:val="clear" w:color="auto" w:fill="auto"/>
            <w:vAlign w:val="center"/>
          </w:tcPr>
          <w:p w14:paraId="5C7CC162" w14:textId="082753B5" w:rsidR="00784C01" w:rsidRPr="00784C01" w:rsidRDefault="00784C01" w:rsidP="00784C01">
            <w:pPr>
              <w:jc w:val="center"/>
              <w:rPr>
                <w:b/>
                <w:bCs/>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3913C6CF" w14:textId="67C2F32F"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46BED6DB" w14:textId="3CF84743" w:rsidR="00784C01" w:rsidRPr="00784C01" w:rsidRDefault="00784C01" w:rsidP="00784C01">
            <w:pPr>
              <w:jc w:val="center"/>
              <w:rPr>
                <w:color w:val="000000"/>
                <w:sz w:val="22"/>
                <w:szCs w:val="22"/>
              </w:rPr>
            </w:pPr>
            <w:r w:rsidRPr="00784C01">
              <w:rPr>
                <w:color w:val="000000"/>
                <w:sz w:val="22"/>
                <w:szCs w:val="22"/>
              </w:rPr>
              <w:t>0,280</w:t>
            </w:r>
          </w:p>
        </w:tc>
        <w:tc>
          <w:tcPr>
            <w:tcW w:w="330" w:type="pct"/>
            <w:shd w:val="clear" w:color="auto" w:fill="auto"/>
            <w:vAlign w:val="center"/>
          </w:tcPr>
          <w:p w14:paraId="2245595D" w14:textId="1BD2B27A" w:rsidR="00784C01" w:rsidRPr="00784C01" w:rsidRDefault="00784C01" w:rsidP="00784C01">
            <w:pPr>
              <w:jc w:val="center"/>
              <w:rPr>
                <w:color w:val="000000"/>
                <w:sz w:val="22"/>
                <w:szCs w:val="22"/>
              </w:rPr>
            </w:pPr>
            <w:r w:rsidRPr="00784C01">
              <w:rPr>
                <w:color w:val="000000"/>
                <w:sz w:val="22"/>
                <w:szCs w:val="22"/>
              </w:rPr>
              <w:t>0,280</w:t>
            </w:r>
          </w:p>
        </w:tc>
        <w:tc>
          <w:tcPr>
            <w:tcW w:w="330" w:type="pct"/>
            <w:shd w:val="clear" w:color="auto" w:fill="auto"/>
            <w:vAlign w:val="center"/>
          </w:tcPr>
          <w:p w14:paraId="59821B67" w14:textId="7D15C3B0" w:rsidR="00784C01" w:rsidRPr="00784C01" w:rsidRDefault="00784C01" w:rsidP="00784C01">
            <w:pPr>
              <w:jc w:val="center"/>
              <w:rPr>
                <w:color w:val="000000"/>
                <w:sz w:val="22"/>
                <w:szCs w:val="22"/>
              </w:rPr>
            </w:pPr>
            <w:r w:rsidRPr="00784C01">
              <w:rPr>
                <w:color w:val="000000"/>
                <w:sz w:val="22"/>
                <w:szCs w:val="22"/>
              </w:rPr>
              <w:t>0,280</w:t>
            </w:r>
          </w:p>
        </w:tc>
        <w:tc>
          <w:tcPr>
            <w:tcW w:w="330" w:type="pct"/>
            <w:shd w:val="clear" w:color="auto" w:fill="auto"/>
            <w:vAlign w:val="center"/>
          </w:tcPr>
          <w:p w14:paraId="6F62175B" w14:textId="4701412E" w:rsidR="00784C01" w:rsidRPr="00784C01" w:rsidRDefault="00784C01" w:rsidP="00784C01">
            <w:pPr>
              <w:jc w:val="center"/>
              <w:rPr>
                <w:color w:val="000000"/>
                <w:sz w:val="22"/>
                <w:szCs w:val="22"/>
              </w:rPr>
            </w:pPr>
            <w:r w:rsidRPr="00784C01">
              <w:rPr>
                <w:color w:val="000000"/>
                <w:sz w:val="22"/>
                <w:szCs w:val="22"/>
              </w:rPr>
              <w:t>0,280</w:t>
            </w:r>
          </w:p>
        </w:tc>
        <w:tc>
          <w:tcPr>
            <w:tcW w:w="330" w:type="pct"/>
            <w:shd w:val="clear" w:color="auto" w:fill="auto"/>
            <w:vAlign w:val="center"/>
          </w:tcPr>
          <w:p w14:paraId="2126EF34" w14:textId="162E6080" w:rsidR="00784C01" w:rsidRPr="00784C01" w:rsidRDefault="00784C01" w:rsidP="00784C01">
            <w:pPr>
              <w:jc w:val="center"/>
              <w:rPr>
                <w:color w:val="000000"/>
                <w:sz w:val="22"/>
                <w:szCs w:val="22"/>
              </w:rPr>
            </w:pPr>
            <w:r w:rsidRPr="00784C01">
              <w:rPr>
                <w:color w:val="000000"/>
                <w:sz w:val="22"/>
                <w:szCs w:val="22"/>
              </w:rPr>
              <w:t>0,280</w:t>
            </w:r>
          </w:p>
        </w:tc>
        <w:tc>
          <w:tcPr>
            <w:tcW w:w="330" w:type="pct"/>
            <w:shd w:val="clear" w:color="auto" w:fill="auto"/>
            <w:vAlign w:val="center"/>
          </w:tcPr>
          <w:p w14:paraId="6DB35C27" w14:textId="0C38B95D" w:rsidR="00784C01" w:rsidRPr="00784C01" w:rsidRDefault="00784C01" w:rsidP="00784C01">
            <w:pPr>
              <w:jc w:val="center"/>
              <w:rPr>
                <w:color w:val="000000"/>
                <w:sz w:val="22"/>
                <w:szCs w:val="22"/>
              </w:rPr>
            </w:pPr>
            <w:r w:rsidRPr="00784C01">
              <w:rPr>
                <w:color w:val="000000"/>
                <w:sz w:val="22"/>
                <w:szCs w:val="22"/>
              </w:rPr>
              <w:t>0,280</w:t>
            </w:r>
          </w:p>
        </w:tc>
        <w:tc>
          <w:tcPr>
            <w:tcW w:w="389" w:type="pct"/>
            <w:shd w:val="clear" w:color="auto" w:fill="auto"/>
            <w:vAlign w:val="center"/>
          </w:tcPr>
          <w:p w14:paraId="14E34233" w14:textId="772BD45D" w:rsidR="00784C01" w:rsidRPr="00784C01" w:rsidRDefault="00784C01" w:rsidP="00784C01">
            <w:pPr>
              <w:jc w:val="center"/>
              <w:rPr>
                <w:color w:val="000000"/>
                <w:sz w:val="22"/>
                <w:szCs w:val="22"/>
              </w:rPr>
            </w:pPr>
            <w:r w:rsidRPr="00784C01">
              <w:rPr>
                <w:color w:val="000000"/>
                <w:sz w:val="22"/>
                <w:szCs w:val="22"/>
              </w:rPr>
              <w:t>0,280</w:t>
            </w:r>
          </w:p>
        </w:tc>
        <w:tc>
          <w:tcPr>
            <w:tcW w:w="387" w:type="pct"/>
            <w:shd w:val="clear" w:color="auto" w:fill="auto"/>
            <w:vAlign w:val="center"/>
          </w:tcPr>
          <w:p w14:paraId="6D6F6615" w14:textId="677EDABC" w:rsidR="00784C01" w:rsidRPr="00784C01" w:rsidRDefault="00784C01" w:rsidP="00784C01">
            <w:pPr>
              <w:jc w:val="center"/>
              <w:rPr>
                <w:color w:val="000000"/>
                <w:sz w:val="22"/>
                <w:szCs w:val="22"/>
              </w:rPr>
            </w:pPr>
            <w:r w:rsidRPr="00784C01">
              <w:rPr>
                <w:color w:val="000000"/>
                <w:sz w:val="22"/>
                <w:szCs w:val="22"/>
              </w:rPr>
              <w:t>0,280</w:t>
            </w:r>
          </w:p>
        </w:tc>
      </w:tr>
      <w:tr w:rsidR="00784C01" w:rsidRPr="00784C01" w14:paraId="1D7ACD1A" w14:textId="77777777" w:rsidTr="00364FD5">
        <w:trPr>
          <w:cantSplit/>
        </w:trPr>
        <w:tc>
          <w:tcPr>
            <w:tcW w:w="204" w:type="pct"/>
            <w:shd w:val="clear" w:color="auto" w:fill="auto"/>
            <w:vAlign w:val="bottom"/>
          </w:tcPr>
          <w:p w14:paraId="66F35F52" w14:textId="0B1B1047" w:rsidR="00784C01" w:rsidRPr="00784C01" w:rsidRDefault="00784C01" w:rsidP="00784C01">
            <w:pPr>
              <w:jc w:val="center"/>
              <w:rPr>
                <w:color w:val="000000"/>
                <w:sz w:val="22"/>
                <w:szCs w:val="22"/>
              </w:rPr>
            </w:pPr>
            <w:r w:rsidRPr="00784C01">
              <w:rPr>
                <w:color w:val="000000"/>
                <w:sz w:val="22"/>
                <w:szCs w:val="22"/>
              </w:rPr>
              <w:t>10.2</w:t>
            </w:r>
          </w:p>
        </w:tc>
        <w:tc>
          <w:tcPr>
            <w:tcW w:w="1760" w:type="pct"/>
            <w:shd w:val="clear" w:color="auto" w:fill="auto"/>
            <w:vAlign w:val="center"/>
          </w:tcPr>
          <w:p w14:paraId="219CAA87" w14:textId="284C1F41" w:rsidR="00784C01" w:rsidRPr="00784C01" w:rsidRDefault="00784C01" w:rsidP="00784C01">
            <w:pPr>
              <w:jc w:val="center"/>
              <w:rPr>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1246B970" w14:textId="0B57C194"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3E44C099" w14:textId="40AA10C0" w:rsidR="00784C01" w:rsidRPr="00784C01" w:rsidRDefault="00784C01" w:rsidP="00784C01">
            <w:pPr>
              <w:jc w:val="center"/>
              <w:rPr>
                <w:color w:val="000000"/>
                <w:sz w:val="22"/>
                <w:szCs w:val="22"/>
              </w:rPr>
            </w:pPr>
            <w:r w:rsidRPr="00784C01">
              <w:rPr>
                <w:color w:val="000000"/>
                <w:sz w:val="22"/>
                <w:szCs w:val="22"/>
              </w:rPr>
              <w:t>0,280</w:t>
            </w:r>
          </w:p>
        </w:tc>
        <w:tc>
          <w:tcPr>
            <w:tcW w:w="330" w:type="pct"/>
            <w:shd w:val="clear" w:color="auto" w:fill="auto"/>
            <w:vAlign w:val="center"/>
          </w:tcPr>
          <w:p w14:paraId="6E9D8F49" w14:textId="57516240" w:rsidR="00784C01" w:rsidRPr="00784C01" w:rsidRDefault="00784C01" w:rsidP="00784C01">
            <w:pPr>
              <w:jc w:val="center"/>
              <w:rPr>
                <w:color w:val="000000"/>
                <w:sz w:val="22"/>
                <w:szCs w:val="22"/>
              </w:rPr>
            </w:pPr>
            <w:r w:rsidRPr="00784C01">
              <w:rPr>
                <w:color w:val="000000"/>
                <w:sz w:val="22"/>
                <w:szCs w:val="22"/>
              </w:rPr>
              <w:t>0,280</w:t>
            </w:r>
          </w:p>
        </w:tc>
        <w:tc>
          <w:tcPr>
            <w:tcW w:w="330" w:type="pct"/>
            <w:shd w:val="clear" w:color="auto" w:fill="auto"/>
            <w:vAlign w:val="center"/>
          </w:tcPr>
          <w:p w14:paraId="2D8EDE54" w14:textId="68331C8C" w:rsidR="00784C01" w:rsidRPr="00784C01" w:rsidRDefault="00784C01" w:rsidP="00784C01">
            <w:pPr>
              <w:jc w:val="center"/>
              <w:rPr>
                <w:color w:val="000000"/>
                <w:sz w:val="22"/>
                <w:szCs w:val="22"/>
              </w:rPr>
            </w:pPr>
            <w:r w:rsidRPr="00784C01">
              <w:rPr>
                <w:color w:val="000000"/>
                <w:sz w:val="22"/>
                <w:szCs w:val="22"/>
              </w:rPr>
              <w:t>0,280</w:t>
            </w:r>
          </w:p>
        </w:tc>
        <w:tc>
          <w:tcPr>
            <w:tcW w:w="330" w:type="pct"/>
            <w:shd w:val="clear" w:color="auto" w:fill="auto"/>
            <w:vAlign w:val="center"/>
          </w:tcPr>
          <w:p w14:paraId="5CF40B44" w14:textId="0BDB04E6" w:rsidR="00784C01" w:rsidRPr="00784C01" w:rsidRDefault="00784C01" w:rsidP="00784C01">
            <w:pPr>
              <w:jc w:val="center"/>
              <w:rPr>
                <w:color w:val="000000"/>
                <w:sz w:val="22"/>
                <w:szCs w:val="22"/>
              </w:rPr>
            </w:pPr>
            <w:r w:rsidRPr="00784C01">
              <w:rPr>
                <w:color w:val="000000"/>
                <w:sz w:val="22"/>
                <w:szCs w:val="22"/>
              </w:rPr>
              <w:t>0,280</w:t>
            </w:r>
          </w:p>
        </w:tc>
        <w:tc>
          <w:tcPr>
            <w:tcW w:w="330" w:type="pct"/>
            <w:shd w:val="clear" w:color="auto" w:fill="auto"/>
            <w:vAlign w:val="center"/>
          </w:tcPr>
          <w:p w14:paraId="196105E0" w14:textId="6C579D74" w:rsidR="00784C01" w:rsidRPr="00784C01" w:rsidRDefault="00784C01" w:rsidP="00784C01">
            <w:pPr>
              <w:jc w:val="center"/>
              <w:rPr>
                <w:color w:val="000000"/>
                <w:sz w:val="22"/>
                <w:szCs w:val="22"/>
              </w:rPr>
            </w:pPr>
            <w:r w:rsidRPr="00784C01">
              <w:rPr>
                <w:color w:val="000000"/>
                <w:sz w:val="22"/>
                <w:szCs w:val="22"/>
              </w:rPr>
              <w:t>0,280</w:t>
            </w:r>
          </w:p>
        </w:tc>
        <w:tc>
          <w:tcPr>
            <w:tcW w:w="330" w:type="pct"/>
            <w:shd w:val="clear" w:color="auto" w:fill="auto"/>
            <w:vAlign w:val="center"/>
          </w:tcPr>
          <w:p w14:paraId="3A2B1181" w14:textId="78406A4A" w:rsidR="00784C01" w:rsidRPr="00784C01" w:rsidRDefault="00784C01" w:rsidP="00784C01">
            <w:pPr>
              <w:jc w:val="center"/>
              <w:rPr>
                <w:color w:val="000000"/>
                <w:sz w:val="22"/>
                <w:szCs w:val="22"/>
              </w:rPr>
            </w:pPr>
            <w:r w:rsidRPr="00784C01">
              <w:rPr>
                <w:color w:val="000000"/>
                <w:sz w:val="22"/>
                <w:szCs w:val="22"/>
              </w:rPr>
              <w:t>0,280</w:t>
            </w:r>
          </w:p>
        </w:tc>
        <w:tc>
          <w:tcPr>
            <w:tcW w:w="389" w:type="pct"/>
            <w:shd w:val="clear" w:color="auto" w:fill="auto"/>
            <w:vAlign w:val="center"/>
          </w:tcPr>
          <w:p w14:paraId="214B655F" w14:textId="5A3AA286" w:rsidR="00784C01" w:rsidRPr="00784C01" w:rsidRDefault="00784C01" w:rsidP="00784C01">
            <w:pPr>
              <w:jc w:val="center"/>
              <w:rPr>
                <w:color w:val="000000"/>
                <w:sz w:val="22"/>
                <w:szCs w:val="22"/>
              </w:rPr>
            </w:pPr>
            <w:r w:rsidRPr="00784C01">
              <w:rPr>
                <w:color w:val="000000"/>
                <w:sz w:val="22"/>
                <w:szCs w:val="22"/>
              </w:rPr>
              <w:t>0,280</w:t>
            </w:r>
          </w:p>
        </w:tc>
        <w:tc>
          <w:tcPr>
            <w:tcW w:w="387" w:type="pct"/>
            <w:shd w:val="clear" w:color="auto" w:fill="auto"/>
            <w:vAlign w:val="center"/>
          </w:tcPr>
          <w:p w14:paraId="647CA961" w14:textId="1679E272" w:rsidR="00784C01" w:rsidRPr="00784C01" w:rsidRDefault="00784C01" w:rsidP="00784C01">
            <w:pPr>
              <w:jc w:val="center"/>
              <w:rPr>
                <w:color w:val="000000"/>
                <w:sz w:val="22"/>
                <w:szCs w:val="22"/>
              </w:rPr>
            </w:pPr>
            <w:r w:rsidRPr="00784C01">
              <w:rPr>
                <w:color w:val="000000"/>
                <w:sz w:val="22"/>
                <w:szCs w:val="22"/>
              </w:rPr>
              <w:t>0,280</w:t>
            </w:r>
          </w:p>
        </w:tc>
      </w:tr>
      <w:tr w:rsidR="00784C01" w:rsidRPr="00784C01" w14:paraId="02E0C4AB" w14:textId="77777777" w:rsidTr="00364FD5">
        <w:trPr>
          <w:cantSplit/>
        </w:trPr>
        <w:tc>
          <w:tcPr>
            <w:tcW w:w="204" w:type="pct"/>
            <w:shd w:val="clear" w:color="auto" w:fill="auto"/>
            <w:vAlign w:val="bottom"/>
          </w:tcPr>
          <w:p w14:paraId="40C5C66B" w14:textId="03E575FE" w:rsidR="00784C01" w:rsidRPr="00784C01" w:rsidRDefault="00784C01" w:rsidP="00784C01">
            <w:pPr>
              <w:jc w:val="center"/>
              <w:rPr>
                <w:color w:val="000000"/>
                <w:sz w:val="22"/>
                <w:szCs w:val="22"/>
              </w:rPr>
            </w:pPr>
            <w:r w:rsidRPr="00784C01">
              <w:rPr>
                <w:color w:val="000000"/>
                <w:sz w:val="22"/>
                <w:szCs w:val="22"/>
              </w:rPr>
              <w:t>10.3</w:t>
            </w:r>
          </w:p>
        </w:tc>
        <w:tc>
          <w:tcPr>
            <w:tcW w:w="1760" w:type="pct"/>
            <w:shd w:val="clear" w:color="auto" w:fill="auto"/>
            <w:vAlign w:val="center"/>
          </w:tcPr>
          <w:p w14:paraId="7E59BD9A" w14:textId="14EC48A7" w:rsidR="00784C01" w:rsidRPr="00784C01" w:rsidRDefault="00784C01" w:rsidP="00784C01">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53CBA8C4" w14:textId="47ABDBB1"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47164FBA" w14:textId="2717E643" w:rsidR="00784C01" w:rsidRPr="00784C01" w:rsidRDefault="00784C01" w:rsidP="00784C01">
            <w:pPr>
              <w:jc w:val="center"/>
              <w:rPr>
                <w:color w:val="000000"/>
                <w:sz w:val="22"/>
                <w:szCs w:val="22"/>
              </w:rPr>
            </w:pPr>
            <w:r w:rsidRPr="00784C01">
              <w:rPr>
                <w:color w:val="000000"/>
                <w:sz w:val="22"/>
                <w:szCs w:val="22"/>
              </w:rPr>
              <w:t>0,000</w:t>
            </w:r>
          </w:p>
        </w:tc>
        <w:tc>
          <w:tcPr>
            <w:tcW w:w="330" w:type="pct"/>
            <w:shd w:val="clear" w:color="auto" w:fill="auto"/>
            <w:vAlign w:val="center"/>
          </w:tcPr>
          <w:p w14:paraId="3DFD7B52" w14:textId="5AE9691C" w:rsidR="00784C01" w:rsidRPr="00784C01" w:rsidRDefault="00784C01" w:rsidP="00784C01">
            <w:pPr>
              <w:jc w:val="center"/>
              <w:rPr>
                <w:color w:val="000000"/>
                <w:sz w:val="22"/>
                <w:szCs w:val="22"/>
              </w:rPr>
            </w:pPr>
            <w:r w:rsidRPr="00784C01">
              <w:rPr>
                <w:color w:val="000000"/>
                <w:sz w:val="22"/>
                <w:szCs w:val="22"/>
              </w:rPr>
              <w:t>0,000</w:t>
            </w:r>
          </w:p>
        </w:tc>
        <w:tc>
          <w:tcPr>
            <w:tcW w:w="330" w:type="pct"/>
            <w:shd w:val="clear" w:color="auto" w:fill="auto"/>
            <w:vAlign w:val="center"/>
          </w:tcPr>
          <w:p w14:paraId="4070D015" w14:textId="47725008" w:rsidR="00784C01" w:rsidRPr="00784C01" w:rsidRDefault="00784C01" w:rsidP="00784C01">
            <w:pPr>
              <w:jc w:val="center"/>
              <w:rPr>
                <w:color w:val="000000"/>
                <w:sz w:val="22"/>
                <w:szCs w:val="22"/>
              </w:rPr>
            </w:pPr>
            <w:r w:rsidRPr="00784C01">
              <w:rPr>
                <w:color w:val="000000"/>
                <w:sz w:val="22"/>
                <w:szCs w:val="22"/>
              </w:rPr>
              <w:t>0,000</w:t>
            </w:r>
          </w:p>
        </w:tc>
        <w:tc>
          <w:tcPr>
            <w:tcW w:w="330" w:type="pct"/>
            <w:shd w:val="clear" w:color="auto" w:fill="auto"/>
            <w:vAlign w:val="center"/>
          </w:tcPr>
          <w:p w14:paraId="42EB808F" w14:textId="07751C39" w:rsidR="00784C01" w:rsidRPr="00784C01" w:rsidRDefault="00784C01" w:rsidP="00784C01">
            <w:pPr>
              <w:jc w:val="center"/>
              <w:rPr>
                <w:color w:val="000000"/>
                <w:sz w:val="22"/>
                <w:szCs w:val="22"/>
              </w:rPr>
            </w:pPr>
            <w:r w:rsidRPr="00784C01">
              <w:rPr>
                <w:color w:val="000000"/>
                <w:sz w:val="22"/>
                <w:szCs w:val="22"/>
              </w:rPr>
              <w:t>0,000</w:t>
            </w:r>
          </w:p>
        </w:tc>
        <w:tc>
          <w:tcPr>
            <w:tcW w:w="330" w:type="pct"/>
            <w:shd w:val="clear" w:color="auto" w:fill="auto"/>
            <w:vAlign w:val="center"/>
          </w:tcPr>
          <w:p w14:paraId="5FAFBA00" w14:textId="32C87DF7" w:rsidR="00784C01" w:rsidRPr="00784C01" w:rsidRDefault="00784C01" w:rsidP="00784C01">
            <w:pPr>
              <w:jc w:val="center"/>
              <w:rPr>
                <w:color w:val="000000"/>
                <w:sz w:val="22"/>
                <w:szCs w:val="22"/>
              </w:rPr>
            </w:pPr>
            <w:r w:rsidRPr="00784C01">
              <w:rPr>
                <w:color w:val="000000"/>
                <w:sz w:val="22"/>
                <w:szCs w:val="22"/>
              </w:rPr>
              <w:t>0,000</w:t>
            </w:r>
          </w:p>
        </w:tc>
        <w:tc>
          <w:tcPr>
            <w:tcW w:w="330" w:type="pct"/>
            <w:shd w:val="clear" w:color="auto" w:fill="auto"/>
            <w:vAlign w:val="center"/>
          </w:tcPr>
          <w:p w14:paraId="737F79D9" w14:textId="50953C9A" w:rsidR="00784C01" w:rsidRPr="00784C01" w:rsidRDefault="00784C01" w:rsidP="00784C01">
            <w:pPr>
              <w:jc w:val="center"/>
              <w:rPr>
                <w:color w:val="000000"/>
                <w:sz w:val="22"/>
                <w:szCs w:val="22"/>
              </w:rPr>
            </w:pPr>
            <w:r w:rsidRPr="00784C01">
              <w:rPr>
                <w:color w:val="000000"/>
                <w:sz w:val="22"/>
                <w:szCs w:val="22"/>
              </w:rPr>
              <w:t>0,000</w:t>
            </w:r>
          </w:p>
        </w:tc>
        <w:tc>
          <w:tcPr>
            <w:tcW w:w="389" w:type="pct"/>
            <w:shd w:val="clear" w:color="auto" w:fill="auto"/>
            <w:vAlign w:val="center"/>
          </w:tcPr>
          <w:p w14:paraId="7C727097" w14:textId="0842D1EA" w:rsidR="00784C01" w:rsidRPr="00784C01" w:rsidRDefault="00784C01" w:rsidP="00784C01">
            <w:pPr>
              <w:jc w:val="center"/>
              <w:rPr>
                <w:color w:val="000000"/>
                <w:sz w:val="22"/>
                <w:szCs w:val="22"/>
              </w:rPr>
            </w:pPr>
            <w:r w:rsidRPr="00784C01">
              <w:rPr>
                <w:color w:val="000000"/>
                <w:sz w:val="22"/>
                <w:szCs w:val="22"/>
              </w:rPr>
              <w:t>0,000</w:t>
            </w:r>
          </w:p>
        </w:tc>
        <w:tc>
          <w:tcPr>
            <w:tcW w:w="387" w:type="pct"/>
            <w:shd w:val="clear" w:color="auto" w:fill="auto"/>
            <w:vAlign w:val="center"/>
          </w:tcPr>
          <w:p w14:paraId="4D564D50" w14:textId="067BBC0D" w:rsidR="00784C01" w:rsidRPr="00784C01" w:rsidRDefault="00784C01" w:rsidP="00784C01">
            <w:pPr>
              <w:jc w:val="center"/>
              <w:rPr>
                <w:color w:val="000000"/>
                <w:sz w:val="22"/>
                <w:szCs w:val="22"/>
              </w:rPr>
            </w:pPr>
            <w:r w:rsidRPr="00784C01">
              <w:rPr>
                <w:color w:val="000000"/>
                <w:sz w:val="22"/>
                <w:szCs w:val="22"/>
              </w:rPr>
              <w:t>0,000</w:t>
            </w:r>
          </w:p>
        </w:tc>
      </w:tr>
      <w:tr w:rsidR="00784C01" w:rsidRPr="00784C01" w14:paraId="517858DB" w14:textId="77777777" w:rsidTr="00364FD5">
        <w:trPr>
          <w:cantSplit/>
        </w:trPr>
        <w:tc>
          <w:tcPr>
            <w:tcW w:w="204" w:type="pct"/>
            <w:shd w:val="clear" w:color="auto" w:fill="auto"/>
            <w:vAlign w:val="bottom"/>
          </w:tcPr>
          <w:p w14:paraId="1B99B2BE" w14:textId="10F5B802" w:rsidR="00784C01" w:rsidRPr="00784C01" w:rsidRDefault="00784C01" w:rsidP="00784C01">
            <w:pPr>
              <w:jc w:val="center"/>
              <w:rPr>
                <w:color w:val="000000"/>
                <w:sz w:val="22"/>
                <w:szCs w:val="22"/>
              </w:rPr>
            </w:pPr>
            <w:r w:rsidRPr="00784C01">
              <w:rPr>
                <w:color w:val="000000"/>
                <w:sz w:val="22"/>
                <w:szCs w:val="22"/>
              </w:rPr>
              <w:t>10.4</w:t>
            </w:r>
          </w:p>
        </w:tc>
        <w:tc>
          <w:tcPr>
            <w:tcW w:w="1760" w:type="pct"/>
            <w:shd w:val="clear" w:color="auto" w:fill="auto"/>
            <w:vAlign w:val="center"/>
          </w:tcPr>
          <w:p w14:paraId="726AF5E4" w14:textId="3DA0CE2A" w:rsidR="00784C01" w:rsidRPr="00784C01" w:rsidRDefault="00784C01" w:rsidP="00784C01">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0C6827FD" w14:textId="5D11E5E4"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12D2C7A4" w14:textId="12AD445B" w:rsidR="00784C01" w:rsidRPr="00784C01" w:rsidRDefault="00784C01" w:rsidP="00784C01">
            <w:pPr>
              <w:jc w:val="center"/>
              <w:rPr>
                <w:color w:val="000000"/>
                <w:sz w:val="22"/>
                <w:szCs w:val="22"/>
              </w:rPr>
            </w:pPr>
            <w:r w:rsidRPr="00784C01">
              <w:rPr>
                <w:color w:val="000000"/>
                <w:sz w:val="22"/>
                <w:szCs w:val="22"/>
              </w:rPr>
              <w:t>0,005</w:t>
            </w:r>
          </w:p>
        </w:tc>
        <w:tc>
          <w:tcPr>
            <w:tcW w:w="330" w:type="pct"/>
            <w:shd w:val="clear" w:color="auto" w:fill="auto"/>
            <w:vAlign w:val="center"/>
          </w:tcPr>
          <w:p w14:paraId="3B4190EE" w14:textId="1C241973" w:rsidR="00784C01" w:rsidRPr="00784C01" w:rsidRDefault="00784C01" w:rsidP="00784C01">
            <w:pPr>
              <w:jc w:val="center"/>
              <w:rPr>
                <w:color w:val="000000"/>
                <w:sz w:val="22"/>
                <w:szCs w:val="22"/>
              </w:rPr>
            </w:pPr>
            <w:r w:rsidRPr="00784C01">
              <w:rPr>
                <w:color w:val="000000"/>
                <w:sz w:val="22"/>
                <w:szCs w:val="22"/>
              </w:rPr>
              <w:t>0,005</w:t>
            </w:r>
          </w:p>
        </w:tc>
        <w:tc>
          <w:tcPr>
            <w:tcW w:w="330" w:type="pct"/>
            <w:shd w:val="clear" w:color="auto" w:fill="auto"/>
            <w:vAlign w:val="center"/>
          </w:tcPr>
          <w:p w14:paraId="5D61D6B2" w14:textId="2FF101B5" w:rsidR="00784C01" w:rsidRPr="00784C01" w:rsidRDefault="00784C01" w:rsidP="00784C01">
            <w:pPr>
              <w:jc w:val="center"/>
              <w:rPr>
                <w:color w:val="000000"/>
                <w:sz w:val="22"/>
                <w:szCs w:val="22"/>
              </w:rPr>
            </w:pPr>
            <w:r w:rsidRPr="00784C01">
              <w:rPr>
                <w:color w:val="000000"/>
                <w:sz w:val="22"/>
                <w:szCs w:val="22"/>
              </w:rPr>
              <w:t>0,005</w:t>
            </w:r>
          </w:p>
        </w:tc>
        <w:tc>
          <w:tcPr>
            <w:tcW w:w="330" w:type="pct"/>
            <w:shd w:val="clear" w:color="auto" w:fill="auto"/>
            <w:vAlign w:val="center"/>
          </w:tcPr>
          <w:p w14:paraId="0D765B82" w14:textId="4BDB47AF" w:rsidR="00784C01" w:rsidRPr="00784C01" w:rsidRDefault="00784C01" w:rsidP="00784C01">
            <w:pPr>
              <w:jc w:val="center"/>
              <w:rPr>
                <w:color w:val="000000"/>
                <w:sz w:val="22"/>
                <w:szCs w:val="22"/>
              </w:rPr>
            </w:pPr>
            <w:r w:rsidRPr="00784C01">
              <w:rPr>
                <w:color w:val="000000"/>
                <w:sz w:val="22"/>
                <w:szCs w:val="22"/>
              </w:rPr>
              <w:t>0,005</w:t>
            </w:r>
          </w:p>
        </w:tc>
        <w:tc>
          <w:tcPr>
            <w:tcW w:w="330" w:type="pct"/>
            <w:shd w:val="clear" w:color="auto" w:fill="auto"/>
            <w:vAlign w:val="center"/>
          </w:tcPr>
          <w:p w14:paraId="10A152D6" w14:textId="3659D0A1" w:rsidR="00784C01" w:rsidRPr="00784C01" w:rsidRDefault="00784C01" w:rsidP="00784C01">
            <w:pPr>
              <w:jc w:val="center"/>
              <w:rPr>
                <w:color w:val="000000"/>
                <w:sz w:val="22"/>
                <w:szCs w:val="22"/>
              </w:rPr>
            </w:pPr>
            <w:r w:rsidRPr="00784C01">
              <w:rPr>
                <w:color w:val="000000"/>
                <w:sz w:val="22"/>
                <w:szCs w:val="22"/>
              </w:rPr>
              <w:t>0,005</w:t>
            </w:r>
          </w:p>
        </w:tc>
        <w:tc>
          <w:tcPr>
            <w:tcW w:w="330" w:type="pct"/>
            <w:shd w:val="clear" w:color="auto" w:fill="auto"/>
            <w:vAlign w:val="center"/>
          </w:tcPr>
          <w:p w14:paraId="17F38F98" w14:textId="2EA571FA" w:rsidR="00784C01" w:rsidRPr="00784C01" w:rsidRDefault="00784C01" w:rsidP="00784C01">
            <w:pPr>
              <w:jc w:val="center"/>
              <w:rPr>
                <w:color w:val="000000"/>
                <w:sz w:val="22"/>
                <w:szCs w:val="22"/>
              </w:rPr>
            </w:pPr>
            <w:r w:rsidRPr="00784C01">
              <w:rPr>
                <w:color w:val="000000"/>
                <w:sz w:val="22"/>
                <w:szCs w:val="22"/>
              </w:rPr>
              <w:t>0,005</w:t>
            </w:r>
          </w:p>
        </w:tc>
        <w:tc>
          <w:tcPr>
            <w:tcW w:w="389" w:type="pct"/>
            <w:shd w:val="clear" w:color="auto" w:fill="auto"/>
            <w:vAlign w:val="center"/>
          </w:tcPr>
          <w:p w14:paraId="75D8885E" w14:textId="1C125439" w:rsidR="00784C01" w:rsidRPr="00784C01" w:rsidRDefault="00784C01" w:rsidP="00784C01">
            <w:pPr>
              <w:jc w:val="center"/>
              <w:rPr>
                <w:color w:val="000000"/>
                <w:sz w:val="22"/>
                <w:szCs w:val="22"/>
              </w:rPr>
            </w:pPr>
            <w:r w:rsidRPr="00784C01">
              <w:rPr>
                <w:color w:val="000000"/>
                <w:sz w:val="22"/>
                <w:szCs w:val="22"/>
              </w:rPr>
              <w:t>0,005</w:t>
            </w:r>
          </w:p>
        </w:tc>
        <w:tc>
          <w:tcPr>
            <w:tcW w:w="387" w:type="pct"/>
            <w:shd w:val="clear" w:color="auto" w:fill="auto"/>
            <w:vAlign w:val="center"/>
          </w:tcPr>
          <w:p w14:paraId="0EF4694D" w14:textId="0635BE5E" w:rsidR="00784C01" w:rsidRPr="00784C01" w:rsidRDefault="00784C01" w:rsidP="00784C01">
            <w:pPr>
              <w:jc w:val="center"/>
              <w:rPr>
                <w:color w:val="000000"/>
                <w:sz w:val="22"/>
                <w:szCs w:val="22"/>
              </w:rPr>
            </w:pPr>
            <w:r w:rsidRPr="00784C01">
              <w:rPr>
                <w:color w:val="000000"/>
                <w:sz w:val="22"/>
                <w:szCs w:val="22"/>
              </w:rPr>
              <w:t>0,005</w:t>
            </w:r>
          </w:p>
        </w:tc>
      </w:tr>
      <w:tr w:rsidR="00784C01" w:rsidRPr="00784C01" w14:paraId="6A8638DF" w14:textId="77777777" w:rsidTr="00364FD5">
        <w:trPr>
          <w:cantSplit/>
        </w:trPr>
        <w:tc>
          <w:tcPr>
            <w:tcW w:w="204" w:type="pct"/>
            <w:shd w:val="clear" w:color="auto" w:fill="auto"/>
            <w:vAlign w:val="bottom"/>
          </w:tcPr>
          <w:p w14:paraId="24C2F3CE" w14:textId="3A40A8C4" w:rsidR="00784C01" w:rsidRPr="00784C01" w:rsidRDefault="00784C01" w:rsidP="00784C01">
            <w:pPr>
              <w:jc w:val="center"/>
              <w:rPr>
                <w:color w:val="000000"/>
                <w:sz w:val="22"/>
                <w:szCs w:val="22"/>
              </w:rPr>
            </w:pPr>
            <w:r w:rsidRPr="00784C01">
              <w:rPr>
                <w:color w:val="000000"/>
                <w:sz w:val="22"/>
                <w:szCs w:val="22"/>
              </w:rPr>
              <w:t>10.5</w:t>
            </w:r>
          </w:p>
        </w:tc>
        <w:tc>
          <w:tcPr>
            <w:tcW w:w="1760" w:type="pct"/>
            <w:shd w:val="clear" w:color="auto" w:fill="auto"/>
            <w:vAlign w:val="center"/>
          </w:tcPr>
          <w:p w14:paraId="660FF46F" w14:textId="5D97344E" w:rsidR="00784C01" w:rsidRPr="00784C01" w:rsidRDefault="00784C01" w:rsidP="00784C01">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0D2134EC" w14:textId="0CBE6AA8"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4DF7F91B" w14:textId="000E6C1A" w:rsidR="00784C01" w:rsidRPr="00784C01" w:rsidRDefault="00784C01" w:rsidP="00784C01">
            <w:pPr>
              <w:jc w:val="center"/>
              <w:rPr>
                <w:color w:val="000000"/>
                <w:sz w:val="22"/>
                <w:szCs w:val="22"/>
              </w:rPr>
            </w:pPr>
            <w:r w:rsidRPr="00784C01">
              <w:rPr>
                <w:color w:val="000000"/>
                <w:sz w:val="22"/>
                <w:szCs w:val="22"/>
              </w:rPr>
              <w:t>0,083</w:t>
            </w:r>
          </w:p>
        </w:tc>
        <w:tc>
          <w:tcPr>
            <w:tcW w:w="330" w:type="pct"/>
            <w:shd w:val="clear" w:color="auto" w:fill="auto"/>
            <w:vAlign w:val="center"/>
          </w:tcPr>
          <w:p w14:paraId="3D1C6391" w14:textId="4455D658" w:rsidR="00784C01" w:rsidRPr="00784C01" w:rsidRDefault="00784C01" w:rsidP="00784C01">
            <w:pPr>
              <w:jc w:val="center"/>
              <w:rPr>
                <w:color w:val="000000"/>
                <w:sz w:val="22"/>
                <w:szCs w:val="22"/>
              </w:rPr>
            </w:pPr>
            <w:r w:rsidRPr="00784C01">
              <w:rPr>
                <w:color w:val="000000"/>
                <w:sz w:val="22"/>
                <w:szCs w:val="22"/>
              </w:rPr>
              <w:t>0,083</w:t>
            </w:r>
          </w:p>
        </w:tc>
        <w:tc>
          <w:tcPr>
            <w:tcW w:w="330" w:type="pct"/>
            <w:shd w:val="clear" w:color="auto" w:fill="auto"/>
            <w:vAlign w:val="center"/>
          </w:tcPr>
          <w:p w14:paraId="05247497" w14:textId="2C0CD0F4" w:rsidR="00784C01" w:rsidRPr="00784C01" w:rsidRDefault="00784C01" w:rsidP="00784C01">
            <w:pPr>
              <w:jc w:val="center"/>
              <w:rPr>
                <w:color w:val="000000"/>
                <w:sz w:val="22"/>
                <w:szCs w:val="22"/>
              </w:rPr>
            </w:pPr>
            <w:r w:rsidRPr="00784C01">
              <w:rPr>
                <w:color w:val="000000"/>
                <w:sz w:val="22"/>
                <w:szCs w:val="22"/>
              </w:rPr>
              <w:t>0,083</w:t>
            </w:r>
          </w:p>
        </w:tc>
        <w:tc>
          <w:tcPr>
            <w:tcW w:w="330" w:type="pct"/>
            <w:shd w:val="clear" w:color="auto" w:fill="auto"/>
            <w:vAlign w:val="center"/>
          </w:tcPr>
          <w:p w14:paraId="62998032" w14:textId="02B8DFBC" w:rsidR="00784C01" w:rsidRPr="00784C01" w:rsidRDefault="00784C01" w:rsidP="00784C01">
            <w:pPr>
              <w:jc w:val="center"/>
              <w:rPr>
                <w:color w:val="000000"/>
                <w:sz w:val="22"/>
                <w:szCs w:val="22"/>
              </w:rPr>
            </w:pPr>
            <w:r w:rsidRPr="00784C01">
              <w:rPr>
                <w:color w:val="000000"/>
                <w:sz w:val="22"/>
                <w:szCs w:val="22"/>
              </w:rPr>
              <w:t>0,083</w:t>
            </w:r>
          </w:p>
        </w:tc>
        <w:tc>
          <w:tcPr>
            <w:tcW w:w="330" w:type="pct"/>
            <w:shd w:val="clear" w:color="auto" w:fill="auto"/>
            <w:vAlign w:val="center"/>
          </w:tcPr>
          <w:p w14:paraId="35D7F8F9" w14:textId="096BE087" w:rsidR="00784C01" w:rsidRPr="00784C01" w:rsidRDefault="00784C01" w:rsidP="00784C01">
            <w:pPr>
              <w:jc w:val="center"/>
              <w:rPr>
                <w:color w:val="000000"/>
                <w:sz w:val="22"/>
                <w:szCs w:val="22"/>
              </w:rPr>
            </w:pPr>
            <w:r w:rsidRPr="00784C01">
              <w:rPr>
                <w:color w:val="000000"/>
                <w:sz w:val="22"/>
                <w:szCs w:val="22"/>
              </w:rPr>
              <w:t>0,083</w:t>
            </w:r>
          </w:p>
        </w:tc>
        <w:tc>
          <w:tcPr>
            <w:tcW w:w="330" w:type="pct"/>
            <w:shd w:val="clear" w:color="auto" w:fill="auto"/>
            <w:vAlign w:val="center"/>
          </w:tcPr>
          <w:p w14:paraId="39773722" w14:textId="0A915B7D" w:rsidR="00784C01" w:rsidRPr="00784C01" w:rsidRDefault="00784C01" w:rsidP="00784C01">
            <w:pPr>
              <w:jc w:val="center"/>
              <w:rPr>
                <w:color w:val="000000"/>
                <w:sz w:val="22"/>
                <w:szCs w:val="22"/>
              </w:rPr>
            </w:pPr>
            <w:r w:rsidRPr="00784C01">
              <w:rPr>
                <w:color w:val="000000"/>
                <w:sz w:val="22"/>
                <w:szCs w:val="22"/>
              </w:rPr>
              <w:t>0,083</w:t>
            </w:r>
          </w:p>
        </w:tc>
        <w:tc>
          <w:tcPr>
            <w:tcW w:w="389" w:type="pct"/>
            <w:shd w:val="clear" w:color="auto" w:fill="auto"/>
            <w:vAlign w:val="center"/>
          </w:tcPr>
          <w:p w14:paraId="2D8AE28D" w14:textId="056F769D" w:rsidR="00784C01" w:rsidRPr="00784C01" w:rsidRDefault="00784C01" w:rsidP="00784C01">
            <w:pPr>
              <w:jc w:val="center"/>
              <w:rPr>
                <w:color w:val="000000"/>
                <w:sz w:val="22"/>
                <w:szCs w:val="22"/>
              </w:rPr>
            </w:pPr>
            <w:r w:rsidRPr="00784C01">
              <w:rPr>
                <w:color w:val="000000"/>
                <w:sz w:val="22"/>
                <w:szCs w:val="22"/>
              </w:rPr>
              <w:t>0,083</w:t>
            </w:r>
          </w:p>
        </w:tc>
        <w:tc>
          <w:tcPr>
            <w:tcW w:w="387" w:type="pct"/>
            <w:shd w:val="clear" w:color="auto" w:fill="auto"/>
            <w:vAlign w:val="center"/>
          </w:tcPr>
          <w:p w14:paraId="442214D6" w14:textId="20260FB3" w:rsidR="00784C01" w:rsidRPr="00784C01" w:rsidRDefault="00784C01" w:rsidP="00784C01">
            <w:pPr>
              <w:jc w:val="center"/>
              <w:rPr>
                <w:color w:val="000000"/>
                <w:sz w:val="22"/>
                <w:szCs w:val="22"/>
              </w:rPr>
            </w:pPr>
            <w:r w:rsidRPr="00784C01">
              <w:rPr>
                <w:color w:val="000000"/>
                <w:sz w:val="22"/>
                <w:szCs w:val="22"/>
              </w:rPr>
              <w:t>0,083</w:t>
            </w:r>
          </w:p>
        </w:tc>
      </w:tr>
      <w:tr w:rsidR="00784C01" w:rsidRPr="00784C01" w14:paraId="33F2F412" w14:textId="77777777" w:rsidTr="00364FD5">
        <w:trPr>
          <w:cantSplit/>
        </w:trPr>
        <w:tc>
          <w:tcPr>
            <w:tcW w:w="204" w:type="pct"/>
            <w:shd w:val="clear" w:color="auto" w:fill="auto"/>
            <w:vAlign w:val="bottom"/>
          </w:tcPr>
          <w:p w14:paraId="37951048" w14:textId="0A8A322E" w:rsidR="00784C01" w:rsidRPr="00784C01" w:rsidRDefault="00784C01" w:rsidP="00784C01">
            <w:pPr>
              <w:jc w:val="center"/>
              <w:rPr>
                <w:color w:val="000000"/>
                <w:sz w:val="22"/>
                <w:szCs w:val="22"/>
              </w:rPr>
            </w:pPr>
            <w:r w:rsidRPr="00784C01">
              <w:rPr>
                <w:color w:val="000000"/>
                <w:sz w:val="22"/>
                <w:szCs w:val="22"/>
              </w:rPr>
              <w:t>10.6</w:t>
            </w:r>
          </w:p>
        </w:tc>
        <w:tc>
          <w:tcPr>
            <w:tcW w:w="1760" w:type="pct"/>
            <w:shd w:val="clear" w:color="auto" w:fill="auto"/>
            <w:vAlign w:val="center"/>
          </w:tcPr>
          <w:p w14:paraId="6C9E7A83" w14:textId="72B3C7CE" w:rsidR="00784C01" w:rsidRPr="00784C01" w:rsidRDefault="00784C01" w:rsidP="00784C01">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16CEE40F" w14:textId="76051368"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1A0FDFA7" w14:textId="3BC67A70" w:rsidR="00784C01" w:rsidRPr="00784C01" w:rsidRDefault="00784C01" w:rsidP="00784C01">
            <w:pPr>
              <w:jc w:val="center"/>
              <w:rPr>
                <w:color w:val="000000"/>
                <w:sz w:val="22"/>
                <w:szCs w:val="22"/>
              </w:rPr>
            </w:pPr>
            <w:r w:rsidRPr="00784C01">
              <w:rPr>
                <w:color w:val="000000"/>
                <w:sz w:val="22"/>
                <w:szCs w:val="22"/>
              </w:rPr>
              <w:t>0,180</w:t>
            </w:r>
          </w:p>
        </w:tc>
        <w:tc>
          <w:tcPr>
            <w:tcW w:w="330" w:type="pct"/>
            <w:shd w:val="clear" w:color="auto" w:fill="auto"/>
            <w:vAlign w:val="center"/>
          </w:tcPr>
          <w:p w14:paraId="6E03D917" w14:textId="4853E5B1" w:rsidR="00784C01" w:rsidRPr="00784C01" w:rsidRDefault="00784C01" w:rsidP="00784C01">
            <w:pPr>
              <w:jc w:val="center"/>
              <w:rPr>
                <w:color w:val="000000"/>
                <w:sz w:val="22"/>
                <w:szCs w:val="22"/>
              </w:rPr>
            </w:pPr>
            <w:r w:rsidRPr="00784C01">
              <w:rPr>
                <w:color w:val="000000"/>
                <w:sz w:val="22"/>
                <w:szCs w:val="22"/>
              </w:rPr>
              <w:t>0,180</w:t>
            </w:r>
          </w:p>
        </w:tc>
        <w:tc>
          <w:tcPr>
            <w:tcW w:w="330" w:type="pct"/>
            <w:shd w:val="clear" w:color="auto" w:fill="auto"/>
            <w:vAlign w:val="center"/>
          </w:tcPr>
          <w:p w14:paraId="24AC35E0" w14:textId="559F8A52" w:rsidR="00784C01" w:rsidRPr="00784C01" w:rsidRDefault="00784C01" w:rsidP="00784C01">
            <w:pPr>
              <w:jc w:val="center"/>
              <w:rPr>
                <w:color w:val="000000"/>
                <w:sz w:val="22"/>
                <w:szCs w:val="22"/>
              </w:rPr>
            </w:pPr>
            <w:r w:rsidRPr="00784C01">
              <w:rPr>
                <w:color w:val="000000"/>
                <w:sz w:val="22"/>
                <w:szCs w:val="22"/>
              </w:rPr>
              <w:t>0,180</w:t>
            </w:r>
          </w:p>
        </w:tc>
        <w:tc>
          <w:tcPr>
            <w:tcW w:w="330" w:type="pct"/>
            <w:shd w:val="clear" w:color="auto" w:fill="auto"/>
            <w:vAlign w:val="center"/>
          </w:tcPr>
          <w:p w14:paraId="7D9BA937" w14:textId="648A4F84" w:rsidR="00784C01" w:rsidRPr="00784C01" w:rsidRDefault="00784C01" w:rsidP="00784C01">
            <w:pPr>
              <w:jc w:val="center"/>
              <w:rPr>
                <w:color w:val="000000"/>
                <w:sz w:val="22"/>
                <w:szCs w:val="22"/>
              </w:rPr>
            </w:pPr>
            <w:r w:rsidRPr="00784C01">
              <w:rPr>
                <w:color w:val="000000"/>
                <w:sz w:val="22"/>
                <w:szCs w:val="22"/>
              </w:rPr>
              <w:t>0,180</w:t>
            </w:r>
          </w:p>
        </w:tc>
        <w:tc>
          <w:tcPr>
            <w:tcW w:w="330" w:type="pct"/>
            <w:shd w:val="clear" w:color="auto" w:fill="auto"/>
            <w:vAlign w:val="center"/>
          </w:tcPr>
          <w:p w14:paraId="57B790D3" w14:textId="29197217" w:rsidR="00784C01" w:rsidRPr="00784C01" w:rsidRDefault="00784C01" w:rsidP="00784C01">
            <w:pPr>
              <w:jc w:val="center"/>
              <w:rPr>
                <w:color w:val="000000"/>
                <w:sz w:val="22"/>
                <w:szCs w:val="22"/>
              </w:rPr>
            </w:pPr>
            <w:r w:rsidRPr="00784C01">
              <w:rPr>
                <w:color w:val="000000"/>
                <w:sz w:val="22"/>
                <w:szCs w:val="22"/>
              </w:rPr>
              <w:t>0,180</w:t>
            </w:r>
          </w:p>
        </w:tc>
        <w:tc>
          <w:tcPr>
            <w:tcW w:w="330" w:type="pct"/>
            <w:shd w:val="clear" w:color="auto" w:fill="auto"/>
            <w:vAlign w:val="center"/>
          </w:tcPr>
          <w:p w14:paraId="383BD395" w14:textId="503AAEDA" w:rsidR="00784C01" w:rsidRPr="00784C01" w:rsidRDefault="00784C01" w:rsidP="00784C01">
            <w:pPr>
              <w:jc w:val="center"/>
              <w:rPr>
                <w:color w:val="000000"/>
                <w:sz w:val="22"/>
                <w:szCs w:val="22"/>
              </w:rPr>
            </w:pPr>
            <w:r w:rsidRPr="00784C01">
              <w:rPr>
                <w:color w:val="000000"/>
                <w:sz w:val="22"/>
                <w:szCs w:val="22"/>
              </w:rPr>
              <w:t>0,180</w:t>
            </w:r>
          </w:p>
        </w:tc>
        <w:tc>
          <w:tcPr>
            <w:tcW w:w="389" w:type="pct"/>
            <w:shd w:val="clear" w:color="auto" w:fill="auto"/>
            <w:vAlign w:val="center"/>
          </w:tcPr>
          <w:p w14:paraId="6A30C84E" w14:textId="7652BA82" w:rsidR="00784C01" w:rsidRPr="00784C01" w:rsidRDefault="00784C01" w:rsidP="00784C01">
            <w:pPr>
              <w:jc w:val="center"/>
              <w:rPr>
                <w:color w:val="000000"/>
                <w:sz w:val="22"/>
                <w:szCs w:val="22"/>
              </w:rPr>
            </w:pPr>
            <w:r w:rsidRPr="00784C01">
              <w:rPr>
                <w:color w:val="000000"/>
                <w:sz w:val="22"/>
                <w:szCs w:val="22"/>
              </w:rPr>
              <w:t>0,180</w:t>
            </w:r>
          </w:p>
        </w:tc>
        <w:tc>
          <w:tcPr>
            <w:tcW w:w="387" w:type="pct"/>
            <w:shd w:val="clear" w:color="auto" w:fill="auto"/>
            <w:vAlign w:val="center"/>
          </w:tcPr>
          <w:p w14:paraId="6C81359F" w14:textId="5EC9FAD8" w:rsidR="00784C01" w:rsidRPr="00784C01" w:rsidRDefault="00784C01" w:rsidP="00784C01">
            <w:pPr>
              <w:jc w:val="center"/>
              <w:rPr>
                <w:color w:val="000000"/>
                <w:sz w:val="22"/>
                <w:szCs w:val="22"/>
              </w:rPr>
            </w:pPr>
            <w:r w:rsidRPr="00784C01">
              <w:rPr>
                <w:color w:val="000000"/>
                <w:sz w:val="22"/>
                <w:szCs w:val="22"/>
              </w:rPr>
              <w:t>0,180</w:t>
            </w:r>
          </w:p>
        </w:tc>
      </w:tr>
      <w:tr w:rsidR="00784C01" w:rsidRPr="00784C01" w14:paraId="6D40A8E4" w14:textId="77777777" w:rsidTr="00364FD5">
        <w:trPr>
          <w:cantSplit/>
        </w:trPr>
        <w:tc>
          <w:tcPr>
            <w:tcW w:w="204" w:type="pct"/>
            <w:shd w:val="clear" w:color="auto" w:fill="auto"/>
            <w:vAlign w:val="bottom"/>
          </w:tcPr>
          <w:p w14:paraId="3AFE4B7E" w14:textId="649C314E" w:rsidR="00784C01" w:rsidRPr="00784C01" w:rsidRDefault="00784C01" w:rsidP="00784C01">
            <w:pPr>
              <w:jc w:val="center"/>
              <w:rPr>
                <w:color w:val="000000"/>
                <w:sz w:val="22"/>
                <w:szCs w:val="22"/>
              </w:rPr>
            </w:pPr>
            <w:r w:rsidRPr="00784C01">
              <w:rPr>
                <w:color w:val="000000"/>
                <w:sz w:val="22"/>
                <w:szCs w:val="22"/>
              </w:rPr>
              <w:t>10.7</w:t>
            </w:r>
          </w:p>
        </w:tc>
        <w:tc>
          <w:tcPr>
            <w:tcW w:w="1760" w:type="pct"/>
            <w:shd w:val="clear" w:color="auto" w:fill="auto"/>
            <w:vAlign w:val="center"/>
          </w:tcPr>
          <w:p w14:paraId="48A302B4" w14:textId="571C6E8D" w:rsidR="00784C01" w:rsidRPr="00784C01" w:rsidRDefault="00784C01" w:rsidP="00784C01">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30AB9CBE" w14:textId="78CA02AB"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42A8E756" w14:textId="78D54617" w:rsidR="00784C01" w:rsidRPr="00784C01" w:rsidRDefault="00784C01" w:rsidP="00784C01">
            <w:pPr>
              <w:jc w:val="center"/>
              <w:rPr>
                <w:color w:val="000000"/>
                <w:sz w:val="22"/>
                <w:szCs w:val="22"/>
              </w:rPr>
            </w:pPr>
            <w:r w:rsidRPr="00784C01">
              <w:rPr>
                <w:color w:val="000000"/>
                <w:sz w:val="22"/>
                <w:szCs w:val="22"/>
              </w:rPr>
              <w:t>0,012</w:t>
            </w:r>
          </w:p>
        </w:tc>
        <w:tc>
          <w:tcPr>
            <w:tcW w:w="330" w:type="pct"/>
            <w:shd w:val="clear" w:color="auto" w:fill="auto"/>
            <w:vAlign w:val="center"/>
          </w:tcPr>
          <w:p w14:paraId="64BF9E90" w14:textId="28EED6D2" w:rsidR="00784C01" w:rsidRPr="00784C01" w:rsidRDefault="00784C01" w:rsidP="00784C01">
            <w:pPr>
              <w:jc w:val="center"/>
              <w:rPr>
                <w:color w:val="000000"/>
                <w:sz w:val="22"/>
                <w:szCs w:val="22"/>
              </w:rPr>
            </w:pPr>
            <w:r w:rsidRPr="00784C01">
              <w:rPr>
                <w:color w:val="000000"/>
                <w:sz w:val="22"/>
                <w:szCs w:val="22"/>
              </w:rPr>
              <w:t>0,012</w:t>
            </w:r>
          </w:p>
        </w:tc>
        <w:tc>
          <w:tcPr>
            <w:tcW w:w="330" w:type="pct"/>
            <w:shd w:val="clear" w:color="auto" w:fill="auto"/>
            <w:vAlign w:val="center"/>
          </w:tcPr>
          <w:p w14:paraId="2632EFBA" w14:textId="6DB3F082" w:rsidR="00784C01" w:rsidRPr="00784C01" w:rsidRDefault="00784C01" w:rsidP="00784C01">
            <w:pPr>
              <w:jc w:val="center"/>
              <w:rPr>
                <w:color w:val="000000"/>
                <w:sz w:val="22"/>
                <w:szCs w:val="22"/>
              </w:rPr>
            </w:pPr>
            <w:r w:rsidRPr="00784C01">
              <w:rPr>
                <w:color w:val="000000"/>
                <w:sz w:val="22"/>
                <w:szCs w:val="22"/>
              </w:rPr>
              <w:t>0,012</w:t>
            </w:r>
          </w:p>
        </w:tc>
        <w:tc>
          <w:tcPr>
            <w:tcW w:w="330" w:type="pct"/>
            <w:shd w:val="clear" w:color="auto" w:fill="auto"/>
            <w:vAlign w:val="center"/>
          </w:tcPr>
          <w:p w14:paraId="0B237E40" w14:textId="2B1E8A3D" w:rsidR="00784C01" w:rsidRPr="00784C01" w:rsidRDefault="00784C01" w:rsidP="00784C01">
            <w:pPr>
              <w:jc w:val="center"/>
              <w:rPr>
                <w:color w:val="000000"/>
                <w:sz w:val="22"/>
                <w:szCs w:val="22"/>
              </w:rPr>
            </w:pPr>
            <w:r w:rsidRPr="00784C01">
              <w:rPr>
                <w:color w:val="000000"/>
                <w:sz w:val="22"/>
                <w:szCs w:val="22"/>
              </w:rPr>
              <w:t>0,012</w:t>
            </w:r>
          </w:p>
        </w:tc>
        <w:tc>
          <w:tcPr>
            <w:tcW w:w="330" w:type="pct"/>
            <w:shd w:val="clear" w:color="auto" w:fill="auto"/>
            <w:vAlign w:val="center"/>
          </w:tcPr>
          <w:p w14:paraId="6BAF2242" w14:textId="4DAA05EC" w:rsidR="00784C01" w:rsidRPr="00784C01" w:rsidRDefault="00784C01" w:rsidP="00784C01">
            <w:pPr>
              <w:jc w:val="center"/>
              <w:rPr>
                <w:color w:val="000000"/>
                <w:sz w:val="22"/>
                <w:szCs w:val="22"/>
              </w:rPr>
            </w:pPr>
            <w:r w:rsidRPr="00784C01">
              <w:rPr>
                <w:color w:val="000000"/>
                <w:sz w:val="22"/>
                <w:szCs w:val="22"/>
              </w:rPr>
              <w:t>0,012</w:t>
            </w:r>
          </w:p>
        </w:tc>
        <w:tc>
          <w:tcPr>
            <w:tcW w:w="330" w:type="pct"/>
            <w:shd w:val="clear" w:color="auto" w:fill="auto"/>
            <w:vAlign w:val="center"/>
          </w:tcPr>
          <w:p w14:paraId="38C222FB" w14:textId="0EB21EAE" w:rsidR="00784C01" w:rsidRPr="00784C01" w:rsidRDefault="00784C01" w:rsidP="00784C01">
            <w:pPr>
              <w:jc w:val="center"/>
              <w:rPr>
                <w:color w:val="000000"/>
                <w:sz w:val="22"/>
                <w:szCs w:val="22"/>
              </w:rPr>
            </w:pPr>
            <w:r w:rsidRPr="00784C01">
              <w:rPr>
                <w:color w:val="000000"/>
                <w:sz w:val="22"/>
                <w:szCs w:val="22"/>
              </w:rPr>
              <w:t>0,012</w:t>
            </w:r>
          </w:p>
        </w:tc>
        <w:tc>
          <w:tcPr>
            <w:tcW w:w="389" w:type="pct"/>
            <w:shd w:val="clear" w:color="auto" w:fill="auto"/>
            <w:vAlign w:val="center"/>
          </w:tcPr>
          <w:p w14:paraId="0AC4CB55" w14:textId="624FBAEC" w:rsidR="00784C01" w:rsidRPr="00784C01" w:rsidRDefault="00784C01" w:rsidP="00784C01">
            <w:pPr>
              <w:jc w:val="center"/>
              <w:rPr>
                <w:color w:val="000000"/>
                <w:sz w:val="22"/>
                <w:szCs w:val="22"/>
              </w:rPr>
            </w:pPr>
            <w:r w:rsidRPr="00784C01">
              <w:rPr>
                <w:color w:val="000000"/>
                <w:sz w:val="22"/>
                <w:szCs w:val="22"/>
              </w:rPr>
              <w:t>0,012</w:t>
            </w:r>
          </w:p>
        </w:tc>
        <w:tc>
          <w:tcPr>
            <w:tcW w:w="387" w:type="pct"/>
            <w:shd w:val="clear" w:color="auto" w:fill="auto"/>
            <w:vAlign w:val="center"/>
          </w:tcPr>
          <w:p w14:paraId="3AB92EAE" w14:textId="27C2D50A" w:rsidR="00784C01" w:rsidRPr="00784C01" w:rsidRDefault="00784C01" w:rsidP="00784C01">
            <w:pPr>
              <w:jc w:val="center"/>
              <w:rPr>
                <w:color w:val="000000"/>
                <w:sz w:val="22"/>
                <w:szCs w:val="22"/>
              </w:rPr>
            </w:pPr>
            <w:r w:rsidRPr="00784C01">
              <w:rPr>
                <w:color w:val="000000"/>
                <w:sz w:val="22"/>
                <w:szCs w:val="22"/>
              </w:rPr>
              <w:t>0,012</w:t>
            </w:r>
          </w:p>
        </w:tc>
      </w:tr>
      <w:tr w:rsidR="00784C01" w:rsidRPr="00784C01" w14:paraId="7F45A44B" w14:textId="77777777" w:rsidTr="00364FD5">
        <w:trPr>
          <w:cantSplit/>
        </w:trPr>
        <w:tc>
          <w:tcPr>
            <w:tcW w:w="204" w:type="pct"/>
            <w:shd w:val="clear" w:color="auto" w:fill="auto"/>
            <w:vAlign w:val="bottom"/>
          </w:tcPr>
          <w:p w14:paraId="14E3CEAB" w14:textId="2DBCCEFA" w:rsidR="00784C01" w:rsidRPr="00784C01" w:rsidRDefault="00784C01" w:rsidP="00784C01">
            <w:pPr>
              <w:jc w:val="center"/>
              <w:rPr>
                <w:color w:val="000000"/>
                <w:sz w:val="22"/>
                <w:szCs w:val="22"/>
              </w:rPr>
            </w:pPr>
            <w:r w:rsidRPr="00784C01">
              <w:rPr>
                <w:color w:val="000000"/>
                <w:sz w:val="22"/>
                <w:szCs w:val="22"/>
              </w:rPr>
              <w:t>11</w:t>
            </w:r>
          </w:p>
        </w:tc>
        <w:tc>
          <w:tcPr>
            <w:tcW w:w="1760" w:type="pct"/>
            <w:shd w:val="clear" w:color="auto" w:fill="auto"/>
            <w:vAlign w:val="center"/>
          </w:tcPr>
          <w:p w14:paraId="027C3630" w14:textId="3F5D1EDE" w:rsidR="00784C01" w:rsidRPr="00784C01" w:rsidRDefault="00784C01" w:rsidP="00784C01">
            <w:pPr>
              <w:jc w:val="center"/>
              <w:rPr>
                <w:color w:val="000000"/>
                <w:sz w:val="22"/>
                <w:szCs w:val="22"/>
              </w:rPr>
            </w:pPr>
            <w:r w:rsidRPr="00784C01">
              <w:rPr>
                <w:b/>
                <w:bCs/>
                <w:color w:val="000000"/>
                <w:sz w:val="22"/>
                <w:szCs w:val="22"/>
              </w:rPr>
              <w:t>Котельная №13 (с. Пыбья)</w:t>
            </w:r>
          </w:p>
        </w:tc>
        <w:tc>
          <w:tcPr>
            <w:tcW w:w="280" w:type="pct"/>
            <w:shd w:val="clear" w:color="auto" w:fill="auto"/>
            <w:vAlign w:val="bottom"/>
          </w:tcPr>
          <w:p w14:paraId="72378E86" w14:textId="722A320B" w:rsidR="00784C01" w:rsidRPr="00784C01" w:rsidRDefault="00784C01" w:rsidP="00784C01">
            <w:pPr>
              <w:jc w:val="center"/>
              <w:rPr>
                <w:color w:val="000000"/>
                <w:sz w:val="22"/>
                <w:szCs w:val="22"/>
              </w:rPr>
            </w:pPr>
          </w:p>
        </w:tc>
        <w:tc>
          <w:tcPr>
            <w:tcW w:w="330" w:type="pct"/>
            <w:shd w:val="clear" w:color="auto" w:fill="auto"/>
            <w:vAlign w:val="center"/>
          </w:tcPr>
          <w:p w14:paraId="5863A8A3" w14:textId="77777777" w:rsidR="00784C01" w:rsidRPr="00784C01" w:rsidRDefault="00784C01" w:rsidP="00784C01">
            <w:pPr>
              <w:jc w:val="center"/>
              <w:rPr>
                <w:color w:val="000000"/>
                <w:sz w:val="22"/>
                <w:szCs w:val="22"/>
              </w:rPr>
            </w:pPr>
          </w:p>
        </w:tc>
        <w:tc>
          <w:tcPr>
            <w:tcW w:w="330" w:type="pct"/>
            <w:shd w:val="clear" w:color="auto" w:fill="auto"/>
            <w:vAlign w:val="center"/>
          </w:tcPr>
          <w:p w14:paraId="02494CA9" w14:textId="77777777" w:rsidR="00784C01" w:rsidRPr="00784C01" w:rsidRDefault="00784C01" w:rsidP="00784C01">
            <w:pPr>
              <w:jc w:val="center"/>
              <w:rPr>
                <w:color w:val="000000"/>
                <w:sz w:val="22"/>
                <w:szCs w:val="22"/>
              </w:rPr>
            </w:pPr>
          </w:p>
        </w:tc>
        <w:tc>
          <w:tcPr>
            <w:tcW w:w="330" w:type="pct"/>
            <w:shd w:val="clear" w:color="auto" w:fill="auto"/>
            <w:vAlign w:val="center"/>
          </w:tcPr>
          <w:p w14:paraId="510EA1E5" w14:textId="77777777" w:rsidR="00784C01" w:rsidRPr="00784C01" w:rsidRDefault="00784C01" w:rsidP="00784C01">
            <w:pPr>
              <w:jc w:val="center"/>
              <w:rPr>
                <w:color w:val="000000"/>
                <w:sz w:val="22"/>
                <w:szCs w:val="22"/>
              </w:rPr>
            </w:pPr>
          </w:p>
        </w:tc>
        <w:tc>
          <w:tcPr>
            <w:tcW w:w="330" w:type="pct"/>
            <w:shd w:val="clear" w:color="auto" w:fill="auto"/>
            <w:vAlign w:val="center"/>
          </w:tcPr>
          <w:p w14:paraId="3965B85E" w14:textId="77777777" w:rsidR="00784C01" w:rsidRPr="00784C01" w:rsidRDefault="00784C01" w:rsidP="00784C01">
            <w:pPr>
              <w:jc w:val="center"/>
              <w:rPr>
                <w:color w:val="000000"/>
                <w:sz w:val="22"/>
                <w:szCs w:val="22"/>
              </w:rPr>
            </w:pPr>
          </w:p>
        </w:tc>
        <w:tc>
          <w:tcPr>
            <w:tcW w:w="330" w:type="pct"/>
            <w:shd w:val="clear" w:color="auto" w:fill="auto"/>
            <w:vAlign w:val="center"/>
          </w:tcPr>
          <w:p w14:paraId="0E5EC764" w14:textId="77777777" w:rsidR="00784C01" w:rsidRPr="00784C01" w:rsidRDefault="00784C01" w:rsidP="00784C01">
            <w:pPr>
              <w:jc w:val="center"/>
              <w:rPr>
                <w:color w:val="000000"/>
                <w:sz w:val="22"/>
                <w:szCs w:val="22"/>
              </w:rPr>
            </w:pPr>
          </w:p>
        </w:tc>
        <w:tc>
          <w:tcPr>
            <w:tcW w:w="330" w:type="pct"/>
            <w:shd w:val="clear" w:color="auto" w:fill="auto"/>
            <w:vAlign w:val="center"/>
          </w:tcPr>
          <w:p w14:paraId="6514079D" w14:textId="77777777" w:rsidR="00784C01" w:rsidRPr="00784C01" w:rsidRDefault="00784C01" w:rsidP="00784C01">
            <w:pPr>
              <w:jc w:val="center"/>
              <w:rPr>
                <w:color w:val="000000"/>
                <w:sz w:val="22"/>
                <w:szCs w:val="22"/>
              </w:rPr>
            </w:pPr>
          </w:p>
        </w:tc>
        <w:tc>
          <w:tcPr>
            <w:tcW w:w="389" w:type="pct"/>
            <w:shd w:val="clear" w:color="auto" w:fill="auto"/>
            <w:vAlign w:val="center"/>
          </w:tcPr>
          <w:p w14:paraId="4C750C65" w14:textId="77777777" w:rsidR="00784C01" w:rsidRPr="00784C01" w:rsidRDefault="00784C01" w:rsidP="00784C01">
            <w:pPr>
              <w:jc w:val="center"/>
              <w:rPr>
                <w:color w:val="000000"/>
                <w:sz w:val="22"/>
                <w:szCs w:val="22"/>
              </w:rPr>
            </w:pPr>
          </w:p>
        </w:tc>
        <w:tc>
          <w:tcPr>
            <w:tcW w:w="387" w:type="pct"/>
            <w:shd w:val="clear" w:color="auto" w:fill="auto"/>
            <w:vAlign w:val="center"/>
          </w:tcPr>
          <w:p w14:paraId="416949EB" w14:textId="77777777" w:rsidR="00784C01" w:rsidRPr="00784C01" w:rsidRDefault="00784C01" w:rsidP="00784C01">
            <w:pPr>
              <w:jc w:val="center"/>
              <w:rPr>
                <w:color w:val="000000"/>
                <w:sz w:val="22"/>
                <w:szCs w:val="22"/>
              </w:rPr>
            </w:pPr>
          </w:p>
        </w:tc>
      </w:tr>
      <w:tr w:rsidR="00784C01" w:rsidRPr="00784C01" w14:paraId="2A4BA8B8" w14:textId="77777777" w:rsidTr="00364FD5">
        <w:trPr>
          <w:cantSplit/>
        </w:trPr>
        <w:tc>
          <w:tcPr>
            <w:tcW w:w="204" w:type="pct"/>
            <w:shd w:val="clear" w:color="auto" w:fill="auto"/>
            <w:vAlign w:val="bottom"/>
          </w:tcPr>
          <w:p w14:paraId="467F7BB6" w14:textId="339476C8" w:rsidR="00784C01" w:rsidRPr="00784C01" w:rsidRDefault="00784C01" w:rsidP="00784C01">
            <w:pPr>
              <w:jc w:val="center"/>
              <w:rPr>
                <w:color w:val="000000"/>
                <w:sz w:val="22"/>
                <w:szCs w:val="22"/>
              </w:rPr>
            </w:pPr>
            <w:r w:rsidRPr="00784C01">
              <w:rPr>
                <w:color w:val="000000"/>
                <w:sz w:val="22"/>
                <w:szCs w:val="22"/>
              </w:rPr>
              <w:t>11.1</w:t>
            </w:r>
          </w:p>
        </w:tc>
        <w:tc>
          <w:tcPr>
            <w:tcW w:w="1760" w:type="pct"/>
            <w:shd w:val="clear" w:color="auto" w:fill="auto"/>
            <w:vAlign w:val="center"/>
          </w:tcPr>
          <w:p w14:paraId="23B9DFF8" w14:textId="619DABA0" w:rsidR="00784C01" w:rsidRPr="00784C01" w:rsidRDefault="00784C01" w:rsidP="00784C01">
            <w:pPr>
              <w:jc w:val="center"/>
              <w:rPr>
                <w:b/>
                <w:bCs/>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2CD1E152" w14:textId="78CDF236"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0ABDD16C" w14:textId="0FD200B3" w:rsidR="00784C01" w:rsidRPr="00784C01" w:rsidRDefault="00784C01" w:rsidP="00784C01">
            <w:pPr>
              <w:jc w:val="center"/>
              <w:rPr>
                <w:color w:val="000000"/>
                <w:sz w:val="22"/>
                <w:szCs w:val="22"/>
              </w:rPr>
            </w:pPr>
            <w:r w:rsidRPr="00784C01">
              <w:rPr>
                <w:color w:val="000000"/>
                <w:sz w:val="22"/>
                <w:szCs w:val="22"/>
              </w:rPr>
              <w:t>0,69</w:t>
            </w:r>
          </w:p>
        </w:tc>
        <w:tc>
          <w:tcPr>
            <w:tcW w:w="330" w:type="pct"/>
            <w:shd w:val="clear" w:color="auto" w:fill="auto"/>
            <w:vAlign w:val="center"/>
          </w:tcPr>
          <w:p w14:paraId="2F17CC6A" w14:textId="067188E8" w:rsidR="00784C01" w:rsidRPr="00784C01" w:rsidRDefault="00784C01" w:rsidP="00784C01">
            <w:pPr>
              <w:jc w:val="center"/>
              <w:rPr>
                <w:color w:val="000000"/>
                <w:sz w:val="22"/>
                <w:szCs w:val="22"/>
              </w:rPr>
            </w:pPr>
            <w:r w:rsidRPr="00784C01">
              <w:rPr>
                <w:color w:val="000000"/>
                <w:sz w:val="22"/>
                <w:szCs w:val="22"/>
              </w:rPr>
              <w:t>0,69</w:t>
            </w:r>
          </w:p>
        </w:tc>
        <w:tc>
          <w:tcPr>
            <w:tcW w:w="330" w:type="pct"/>
            <w:shd w:val="clear" w:color="auto" w:fill="auto"/>
            <w:vAlign w:val="center"/>
          </w:tcPr>
          <w:p w14:paraId="3F09D07B" w14:textId="4C9DD065" w:rsidR="00784C01" w:rsidRPr="00784C01" w:rsidRDefault="00784C01" w:rsidP="00784C01">
            <w:pPr>
              <w:jc w:val="center"/>
              <w:rPr>
                <w:color w:val="000000"/>
                <w:sz w:val="22"/>
                <w:szCs w:val="22"/>
              </w:rPr>
            </w:pPr>
            <w:r w:rsidRPr="00784C01">
              <w:rPr>
                <w:color w:val="000000"/>
                <w:sz w:val="22"/>
                <w:szCs w:val="22"/>
              </w:rPr>
              <w:t>0,34</w:t>
            </w:r>
          </w:p>
        </w:tc>
        <w:tc>
          <w:tcPr>
            <w:tcW w:w="330" w:type="pct"/>
            <w:shd w:val="clear" w:color="auto" w:fill="auto"/>
            <w:vAlign w:val="center"/>
          </w:tcPr>
          <w:p w14:paraId="768FCD95" w14:textId="5D50A1A9" w:rsidR="00784C01" w:rsidRPr="00784C01" w:rsidRDefault="00784C01" w:rsidP="00784C01">
            <w:pPr>
              <w:jc w:val="center"/>
              <w:rPr>
                <w:color w:val="000000"/>
                <w:sz w:val="22"/>
                <w:szCs w:val="22"/>
              </w:rPr>
            </w:pPr>
            <w:r w:rsidRPr="00784C01">
              <w:rPr>
                <w:color w:val="000000"/>
                <w:sz w:val="22"/>
                <w:szCs w:val="22"/>
              </w:rPr>
              <w:t>0,34</w:t>
            </w:r>
          </w:p>
        </w:tc>
        <w:tc>
          <w:tcPr>
            <w:tcW w:w="330" w:type="pct"/>
            <w:shd w:val="clear" w:color="auto" w:fill="auto"/>
            <w:vAlign w:val="center"/>
          </w:tcPr>
          <w:p w14:paraId="05CEB13D" w14:textId="7956AA9B" w:rsidR="00784C01" w:rsidRPr="00784C01" w:rsidRDefault="00784C01" w:rsidP="00784C01">
            <w:pPr>
              <w:jc w:val="center"/>
              <w:rPr>
                <w:color w:val="000000"/>
                <w:sz w:val="22"/>
                <w:szCs w:val="22"/>
              </w:rPr>
            </w:pPr>
            <w:r w:rsidRPr="00784C01">
              <w:rPr>
                <w:color w:val="000000"/>
                <w:sz w:val="22"/>
                <w:szCs w:val="22"/>
              </w:rPr>
              <w:t>0,34</w:t>
            </w:r>
          </w:p>
        </w:tc>
        <w:tc>
          <w:tcPr>
            <w:tcW w:w="330" w:type="pct"/>
            <w:shd w:val="clear" w:color="auto" w:fill="auto"/>
            <w:vAlign w:val="center"/>
          </w:tcPr>
          <w:p w14:paraId="6572180C" w14:textId="0CDBF0D3" w:rsidR="00784C01" w:rsidRPr="00784C01" w:rsidRDefault="00784C01" w:rsidP="00784C01">
            <w:pPr>
              <w:jc w:val="center"/>
              <w:rPr>
                <w:color w:val="000000"/>
                <w:sz w:val="22"/>
                <w:szCs w:val="22"/>
              </w:rPr>
            </w:pPr>
            <w:r w:rsidRPr="00784C01">
              <w:rPr>
                <w:color w:val="000000"/>
                <w:sz w:val="22"/>
                <w:szCs w:val="22"/>
              </w:rPr>
              <w:t>0,34</w:t>
            </w:r>
          </w:p>
        </w:tc>
        <w:tc>
          <w:tcPr>
            <w:tcW w:w="389" w:type="pct"/>
            <w:shd w:val="clear" w:color="auto" w:fill="auto"/>
            <w:vAlign w:val="center"/>
          </w:tcPr>
          <w:p w14:paraId="6511689D" w14:textId="6CB29382" w:rsidR="00784C01" w:rsidRPr="00784C01" w:rsidRDefault="00784C01" w:rsidP="00784C01">
            <w:pPr>
              <w:jc w:val="center"/>
              <w:rPr>
                <w:color w:val="000000"/>
                <w:sz w:val="22"/>
                <w:szCs w:val="22"/>
              </w:rPr>
            </w:pPr>
            <w:r w:rsidRPr="00784C01">
              <w:rPr>
                <w:color w:val="000000"/>
                <w:sz w:val="22"/>
                <w:szCs w:val="22"/>
              </w:rPr>
              <w:t>0,34</w:t>
            </w:r>
          </w:p>
        </w:tc>
        <w:tc>
          <w:tcPr>
            <w:tcW w:w="387" w:type="pct"/>
            <w:shd w:val="clear" w:color="auto" w:fill="auto"/>
            <w:vAlign w:val="center"/>
          </w:tcPr>
          <w:p w14:paraId="67E72A39" w14:textId="19D1DFA9" w:rsidR="00784C01" w:rsidRPr="00784C01" w:rsidRDefault="00784C01" w:rsidP="00784C01">
            <w:pPr>
              <w:jc w:val="center"/>
              <w:rPr>
                <w:color w:val="000000"/>
                <w:sz w:val="22"/>
                <w:szCs w:val="22"/>
              </w:rPr>
            </w:pPr>
            <w:r w:rsidRPr="00784C01">
              <w:rPr>
                <w:color w:val="000000"/>
                <w:sz w:val="22"/>
                <w:szCs w:val="22"/>
              </w:rPr>
              <w:t>0,344</w:t>
            </w:r>
          </w:p>
        </w:tc>
      </w:tr>
      <w:tr w:rsidR="00784C01" w:rsidRPr="00784C01" w14:paraId="6D177E10" w14:textId="77777777" w:rsidTr="00364FD5">
        <w:trPr>
          <w:cantSplit/>
        </w:trPr>
        <w:tc>
          <w:tcPr>
            <w:tcW w:w="204" w:type="pct"/>
            <w:shd w:val="clear" w:color="auto" w:fill="auto"/>
            <w:vAlign w:val="bottom"/>
          </w:tcPr>
          <w:p w14:paraId="610C0CBE" w14:textId="394C2426" w:rsidR="00784C01" w:rsidRPr="00784C01" w:rsidRDefault="00784C01" w:rsidP="00784C01">
            <w:pPr>
              <w:jc w:val="center"/>
              <w:rPr>
                <w:color w:val="000000"/>
                <w:sz w:val="22"/>
                <w:szCs w:val="22"/>
              </w:rPr>
            </w:pPr>
            <w:r w:rsidRPr="00784C01">
              <w:rPr>
                <w:color w:val="000000"/>
                <w:sz w:val="22"/>
                <w:szCs w:val="22"/>
              </w:rPr>
              <w:t>11.2</w:t>
            </w:r>
          </w:p>
        </w:tc>
        <w:tc>
          <w:tcPr>
            <w:tcW w:w="1760" w:type="pct"/>
            <w:shd w:val="clear" w:color="auto" w:fill="auto"/>
            <w:vAlign w:val="center"/>
          </w:tcPr>
          <w:p w14:paraId="2651C232" w14:textId="391394DB" w:rsidR="00784C01" w:rsidRPr="00784C01" w:rsidRDefault="00784C01" w:rsidP="00784C01">
            <w:pPr>
              <w:jc w:val="center"/>
              <w:rPr>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2993C498" w14:textId="3F42613D"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24E9B930" w14:textId="7099262B" w:rsidR="00784C01" w:rsidRPr="00784C01" w:rsidRDefault="00784C01" w:rsidP="00784C01">
            <w:pPr>
              <w:jc w:val="center"/>
              <w:rPr>
                <w:color w:val="000000"/>
                <w:sz w:val="22"/>
                <w:szCs w:val="22"/>
              </w:rPr>
            </w:pPr>
            <w:r w:rsidRPr="00784C01">
              <w:rPr>
                <w:color w:val="000000"/>
                <w:sz w:val="22"/>
                <w:szCs w:val="22"/>
              </w:rPr>
              <w:t>0,69</w:t>
            </w:r>
          </w:p>
        </w:tc>
        <w:tc>
          <w:tcPr>
            <w:tcW w:w="330" w:type="pct"/>
            <w:shd w:val="clear" w:color="auto" w:fill="auto"/>
            <w:vAlign w:val="center"/>
          </w:tcPr>
          <w:p w14:paraId="3572223B" w14:textId="3E5A24A0" w:rsidR="00784C01" w:rsidRPr="00784C01" w:rsidRDefault="00784C01" w:rsidP="00784C01">
            <w:pPr>
              <w:jc w:val="center"/>
              <w:rPr>
                <w:color w:val="000000"/>
                <w:sz w:val="22"/>
                <w:szCs w:val="22"/>
              </w:rPr>
            </w:pPr>
            <w:r w:rsidRPr="00784C01">
              <w:rPr>
                <w:color w:val="000000"/>
                <w:sz w:val="22"/>
                <w:szCs w:val="22"/>
              </w:rPr>
              <w:t>0,69</w:t>
            </w:r>
          </w:p>
        </w:tc>
        <w:tc>
          <w:tcPr>
            <w:tcW w:w="330" w:type="pct"/>
            <w:shd w:val="clear" w:color="auto" w:fill="auto"/>
            <w:vAlign w:val="center"/>
          </w:tcPr>
          <w:p w14:paraId="76980952" w14:textId="233BE246" w:rsidR="00784C01" w:rsidRPr="00784C01" w:rsidRDefault="00784C01" w:rsidP="00784C01">
            <w:pPr>
              <w:jc w:val="center"/>
              <w:rPr>
                <w:color w:val="000000"/>
                <w:sz w:val="22"/>
                <w:szCs w:val="22"/>
              </w:rPr>
            </w:pPr>
            <w:r w:rsidRPr="00784C01">
              <w:rPr>
                <w:color w:val="000000"/>
                <w:sz w:val="22"/>
                <w:szCs w:val="22"/>
              </w:rPr>
              <w:t>0,34</w:t>
            </w:r>
          </w:p>
        </w:tc>
        <w:tc>
          <w:tcPr>
            <w:tcW w:w="330" w:type="pct"/>
            <w:shd w:val="clear" w:color="auto" w:fill="auto"/>
            <w:vAlign w:val="center"/>
          </w:tcPr>
          <w:p w14:paraId="41AA9177" w14:textId="4B644A3B" w:rsidR="00784C01" w:rsidRPr="00784C01" w:rsidRDefault="00784C01" w:rsidP="00784C01">
            <w:pPr>
              <w:jc w:val="center"/>
              <w:rPr>
                <w:color w:val="000000"/>
                <w:sz w:val="22"/>
                <w:szCs w:val="22"/>
              </w:rPr>
            </w:pPr>
            <w:r w:rsidRPr="00784C01">
              <w:rPr>
                <w:color w:val="000000"/>
                <w:sz w:val="22"/>
                <w:szCs w:val="22"/>
              </w:rPr>
              <w:t>0,34</w:t>
            </w:r>
          </w:p>
        </w:tc>
        <w:tc>
          <w:tcPr>
            <w:tcW w:w="330" w:type="pct"/>
            <w:shd w:val="clear" w:color="auto" w:fill="auto"/>
            <w:vAlign w:val="center"/>
          </w:tcPr>
          <w:p w14:paraId="479B53AD" w14:textId="6180991E" w:rsidR="00784C01" w:rsidRPr="00784C01" w:rsidRDefault="00784C01" w:rsidP="00784C01">
            <w:pPr>
              <w:jc w:val="center"/>
              <w:rPr>
                <w:color w:val="000000"/>
                <w:sz w:val="22"/>
                <w:szCs w:val="22"/>
              </w:rPr>
            </w:pPr>
            <w:r w:rsidRPr="00784C01">
              <w:rPr>
                <w:color w:val="000000"/>
                <w:sz w:val="22"/>
                <w:szCs w:val="22"/>
              </w:rPr>
              <w:t>0,34</w:t>
            </w:r>
          </w:p>
        </w:tc>
        <w:tc>
          <w:tcPr>
            <w:tcW w:w="330" w:type="pct"/>
            <w:shd w:val="clear" w:color="auto" w:fill="auto"/>
            <w:vAlign w:val="center"/>
          </w:tcPr>
          <w:p w14:paraId="2CE5FEB2" w14:textId="1D7EEC04" w:rsidR="00784C01" w:rsidRPr="00784C01" w:rsidRDefault="00784C01" w:rsidP="00784C01">
            <w:pPr>
              <w:jc w:val="center"/>
              <w:rPr>
                <w:color w:val="000000"/>
                <w:sz w:val="22"/>
                <w:szCs w:val="22"/>
              </w:rPr>
            </w:pPr>
            <w:r w:rsidRPr="00784C01">
              <w:rPr>
                <w:color w:val="000000"/>
                <w:sz w:val="22"/>
                <w:szCs w:val="22"/>
              </w:rPr>
              <w:t>0,34</w:t>
            </w:r>
          </w:p>
        </w:tc>
        <w:tc>
          <w:tcPr>
            <w:tcW w:w="389" w:type="pct"/>
            <w:shd w:val="clear" w:color="auto" w:fill="auto"/>
            <w:vAlign w:val="center"/>
          </w:tcPr>
          <w:p w14:paraId="0E68CD41" w14:textId="2931204F" w:rsidR="00784C01" w:rsidRPr="00784C01" w:rsidRDefault="00784C01" w:rsidP="00784C01">
            <w:pPr>
              <w:jc w:val="center"/>
              <w:rPr>
                <w:color w:val="000000"/>
                <w:sz w:val="22"/>
                <w:szCs w:val="22"/>
              </w:rPr>
            </w:pPr>
            <w:r w:rsidRPr="00784C01">
              <w:rPr>
                <w:color w:val="000000"/>
                <w:sz w:val="22"/>
                <w:szCs w:val="22"/>
              </w:rPr>
              <w:t>0,34</w:t>
            </w:r>
          </w:p>
        </w:tc>
        <w:tc>
          <w:tcPr>
            <w:tcW w:w="387" w:type="pct"/>
            <w:shd w:val="clear" w:color="auto" w:fill="auto"/>
            <w:vAlign w:val="center"/>
          </w:tcPr>
          <w:p w14:paraId="6597013D" w14:textId="5CB13BC8" w:rsidR="00784C01" w:rsidRPr="00784C01" w:rsidRDefault="00784C01" w:rsidP="00784C01">
            <w:pPr>
              <w:jc w:val="center"/>
              <w:rPr>
                <w:color w:val="000000"/>
                <w:sz w:val="22"/>
                <w:szCs w:val="22"/>
              </w:rPr>
            </w:pPr>
            <w:r w:rsidRPr="00784C01">
              <w:rPr>
                <w:color w:val="000000"/>
                <w:sz w:val="22"/>
                <w:szCs w:val="22"/>
              </w:rPr>
              <w:t>0,344</w:t>
            </w:r>
          </w:p>
        </w:tc>
      </w:tr>
      <w:tr w:rsidR="00784C01" w:rsidRPr="00784C01" w14:paraId="797021A3" w14:textId="77777777" w:rsidTr="00364FD5">
        <w:trPr>
          <w:cantSplit/>
        </w:trPr>
        <w:tc>
          <w:tcPr>
            <w:tcW w:w="204" w:type="pct"/>
            <w:shd w:val="clear" w:color="auto" w:fill="auto"/>
            <w:vAlign w:val="bottom"/>
          </w:tcPr>
          <w:p w14:paraId="77E1B935" w14:textId="5DC774AE" w:rsidR="00784C01" w:rsidRPr="00784C01" w:rsidRDefault="00784C01" w:rsidP="00784C01">
            <w:pPr>
              <w:jc w:val="center"/>
              <w:rPr>
                <w:color w:val="000000"/>
                <w:sz w:val="22"/>
                <w:szCs w:val="22"/>
              </w:rPr>
            </w:pPr>
            <w:r w:rsidRPr="00784C01">
              <w:rPr>
                <w:color w:val="000000"/>
                <w:sz w:val="22"/>
                <w:szCs w:val="22"/>
              </w:rPr>
              <w:t>11.3</w:t>
            </w:r>
          </w:p>
        </w:tc>
        <w:tc>
          <w:tcPr>
            <w:tcW w:w="1760" w:type="pct"/>
            <w:shd w:val="clear" w:color="auto" w:fill="auto"/>
            <w:vAlign w:val="center"/>
          </w:tcPr>
          <w:p w14:paraId="298B0D35" w14:textId="47D42AD3" w:rsidR="00784C01" w:rsidRPr="00784C01" w:rsidRDefault="00784C01" w:rsidP="00784C01">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568673E8" w14:textId="317BC4E8"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7F197A52" w14:textId="743DD377" w:rsidR="00784C01" w:rsidRPr="00784C01" w:rsidRDefault="00784C01" w:rsidP="00784C01">
            <w:pPr>
              <w:jc w:val="center"/>
              <w:rPr>
                <w:color w:val="000000"/>
                <w:sz w:val="22"/>
                <w:szCs w:val="22"/>
              </w:rPr>
            </w:pPr>
            <w:r w:rsidRPr="00784C01">
              <w:rPr>
                <w:color w:val="000000"/>
                <w:sz w:val="22"/>
                <w:szCs w:val="22"/>
              </w:rPr>
              <w:t>0</w:t>
            </w:r>
          </w:p>
        </w:tc>
        <w:tc>
          <w:tcPr>
            <w:tcW w:w="330" w:type="pct"/>
            <w:shd w:val="clear" w:color="auto" w:fill="auto"/>
            <w:vAlign w:val="center"/>
          </w:tcPr>
          <w:p w14:paraId="0F76A356" w14:textId="02E67E9C" w:rsidR="00784C01" w:rsidRPr="00784C01" w:rsidRDefault="00784C01" w:rsidP="00784C01">
            <w:pPr>
              <w:jc w:val="center"/>
              <w:rPr>
                <w:color w:val="000000"/>
                <w:sz w:val="22"/>
                <w:szCs w:val="22"/>
              </w:rPr>
            </w:pPr>
            <w:r w:rsidRPr="00784C01">
              <w:rPr>
                <w:color w:val="000000"/>
                <w:sz w:val="22"/>
                <w:szCs w:val="22"/>
              </w:rPr>
              <w:t>0</w:t>
            </w:r>
          </w:p>
        </w:tc>
        <w:tc>
          <w:tcPr>
            <w:tcW w:w="330" w:type="pct"/>
            <w:shd w:val="clear" w:color="auto" w:fill="auto"/>
            <w:vAlign w:val="center"/>
          </w:tcPr>
          <w:p w14:paraId="5564E458" w14:textId="5F93DC3E" w:rsidR="00784C01" w:rsidRPr="00784C01" w:rsidRDefault="00784C01" w:rsidP="00784C01">
            <w:pPr>
              <w:jc w:val="center"/>
              <w:rPr>
                <w:color w:val="000000"/>
                <w:sz w:val="22"/>
                <w:szCs w:val="22"/>
              </w:rPr>
            </w:pPr>
            <w:r w:rsidRPr="00784C01">
              <w:rPr>
                <w:color w:val="000000"/>
                <w:sz w:val="22"/>
                <w:szCs w:val="22"/>
              </w:rPr>
              <w:t>0</w:t>
            </w:r>
          </w:p>
        </w:tc>
        <w:tc>
          <w:tcPr>
            <w:tcW w:w="330" w:type="pct"/>
            <w:shd w:val="clear" w:color="auto" w:fill="auto"/>
            <w:vAlign w:val="center"/>
          </w:tcPr>
          <w:p w14:paraId="1A98F676" w14:textId="467531DC" w:rsidR="00784C01" w:rsidRPr="00784C01" w:rsidRDefault="00784C01" w:rsidP="00784C01">
            <w:pPr>
              <w:jc w:val="center"/>
              <w:rPr>
                <w:color w:val="000000"/>
                <w:sz w:val="22"/>
                <w:szCs w:val="22"/>
              </w:rPr>
            </w:pPr>
            <w:r w:rsidRPr="00784C01">
              <w:rPr>
                <w:color w:val="000000"/>
                <w:sz w:val="22"/>
                <w:szCs w:val="22"/>
              </w:rPr>
              <w:t>0</w:t>
            </w:r>
          </w:p>
        </w:tc>
        <w:tc>
          <w:tcPr>
            <w:tcW w:w="330" w:type="pct"/>
            <w:shd w:val="clear" w:color="auto" w:fill="auto"/>
            <w:vAlign w:val="center"/>
          </w:tcPr>
          <w:p w14:paraId="7933D552" w14:textId="19068EA7" w:rsidR="00784C01" w:rsidRPr="00784C01" w:rsidRDefault="00784C01" w:rsidP="00784C01">
            <w:pPr>
              <w:jc w:val="center"/>
              <w:rPr>
                <w:color w:val="000000"/>
                <w:sz w:val="22"/>
                <w:szCs w:val="22"/>
              </w:rPr>
            </w:pPr>
            <w:r w:rsidRPr="00784C01">
              <w:rPr>
                <w:color w:val="000000"/>
                <w:sz w:val="22"/>
                <w:szCs w:val="22"/>
              </w:rPr>
              <w:t>0</w:t>
            </w:r>
          </w:p>
        </w:tc>
        <w:tc>
          <w:tcPr>
            <w:tcW w:w="330" w:type="pct"/>
            <w:shd w:val="clear" w:color="auto" w:fill="auto"/>
            <w:vAlign w:val="center"/>
          </w:tcPr>
          <w:p w14:paraId="548B9D6E" w14:textId="2B9B6C51" w:rsidR="00784C01" w:rsidRPr="00784C01" w:rsidRDefault="00784C01" w:rsidP="00784C01">
            <w:pPr>
              <w:jc w:val="center"/>
              <w:rPr>
                <w:color w:val="000000"/>
                <w:sz w:val="22"/>
                <w:szCs w:val="22"/>
              </w:rPr>
            </w:pPr>
            <w:r w:rsidRPr="00784C01">
              <w:rPr>
                <w:color w:val="000000"/>
                <w:sz w:val="22"/>
                <w:szCs w:val="22"/>
              </w:rPr>
              <w:t>0</w:t>
            </w:r>
          </w:p>
        </w:tc>
        <w:tc>
          <w:tcPr>
            <w:tcW w:w="389" w:type="pct"/>
            <w:shd w:val="clear" w:color="auto" w:fill="auto"/>
            <w:vAlign w:val="center"/>
          </w:tcPr>
          <w:p w14:paraId="0B235B82" w14:textId="04973C7E" w:rsidR="00784C01" w:rsidRPr="00784C01" w:rsidRDefault="00784C01" w:rsidP="00784C01">
            <w:pPr>
              <w:jc w:val="center"/>
              <w:rPr>
                <w:color w:val="000000"/>
                <w:sz w:val="22"/>
                <w:szCs w:val="22"/>
              </w:rPr>
            </w:pPr>
            <w:r w:rsidRPr="00784C01">
              <w:rPr>
                <w:color w:val="000000"/>
                <w:sz w:val="22"/>
                <w:szCs w:val="22"/>
              </w:rPr>
              <w:t>0</w:t>
            </w:r>
          </w:p>
        </w:tc>
        <w:tc>
          <w:tcPr>
            <w:tcW w:w="387" w:type="pct"/>
            <w:shd w:val="clear" w:color="auto" w:fill="auto"/>
            <w:vAlign w:val="center"/>
          </w:tcPr>
          <w:p w14:paraId="667A35D5" w14:textId="38F851D1" w:rsidR="00784C01" w:rsidRPr="00784C01" w:rsidRDefault="00784C01" w:rsidP="00784C01">
            <w:pPr>
              <w:jc w:val="center"/>
              <w:rPr>
                <w:color w:val="000000"/>
                <w:sz w:val="22"/>
                <w:szCs w:val="22"/>
              </w:rPr>
            </w:pPr>
            <w:r w:rsidRPr="00784C01">
              <w:rPr>
                <w:color w:val="000000"/>
                <w:sz w:val="22"/>
                <w:szCs w:val="22"/>
              </w:rPr>
              <w:t>0,000</w:t>
            </w:r>
          </w:p>
        </w:tc>
      </w:tr>
      <w:tr w:rsidR="00784C01" w:rsidRPr="00784C01" w14:paraId="18A85EC6" w14:textId="77777777" w:rsidTr="00364FD5">
        <w:trPr>
          <w:cantSplit/>
        </w:trPr>
        <w:tc>
          <w:tcPr>
            <w:tcW w:w="204" w:type="pct"/>
            <w:shd w:val="clear" w:color="auto" w:fill="auto"/>
            <w:vAlign w:val="bottom"/>
          </w:tcPr>
          <w:p w14:paraId="5AC9F955" w14:textId="0E489418" w:rsidR="00784C01" w:rsidRPr="00784C01" w:rsidRDefault="00784C01" w:rsidP="00784C01">
            <w:pPr>
              <w:jc w:val="center"/>
              <w:rPr>
                <w:color w:val="000000"/>
                <w:sz w:val="22"/>
                <w:szCs w:val="22"/>
              </w:rPr>
            </w:pPr>
            <w:r w:rsidRPr="00784C01">
              <w:rPr>
                <w:color w:val="000000"/>
                <w:sz w:val="22"/>
                <w:szCs w:val="22"/>
              </w:rPr>
              <w:t>11.4</w:t>
            </w:r>
          </w:p>
        </w:tc>
        <w:tc>
          <w:tcPr>
            <w:tcW w:w="1760" w:type="pct"/>
            <w:shd w:val="clear" w:color="auto" w:fill="auto"/>
            <w:vAlign w:val="center"/>
          </w:tcPr>
          <w:p w14:paraId="116F2ABE" w14:textId="11661F1C" w:rsidR="00784C01" w:rsidRPr="00784C01" w:rsidRDefault="00784C01" w:rsidP="00784C01">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70C76DF9" w14:textId="15C4261A"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2DD2D714" w14:textId="20F67E60" w:rsidR="00784C01" w:rsidRPr="00784C01" w:rsidRDefault="00784C01" w:rsidP="00784C01">
            <w:pPr>
              <w:jc w:val="center"/>
              <w:rPr>
                <w:color w:val="000000"/>
                <w:sz w:val="22"/>
                <w:szCs w:val="22"/>
              </w:rPr>
            </w:pPr>
            <w:r w:rsidRPr="00784C01">
              <w:rPr>
                <w:color w:val="000000"/>
                <w:sz w:val="22"/>
                <w:szCs w:val="22"/>
              </w:rPr>
              <w:t>0,007</w:t>
            </w:r>
          </w:p>
        </w:tc>
        <w:tc>
          <w:tcPr>
            <w:tcW w:w="330" w:type="pct"/>
            <w:shd w:val="clear" w:color="auto" w:fill="auto"/>
            <w:vAlign w:val="center"/>
          </w:tcPr>
          <w:p w14:paraId="0C91EA38" w14:textId="2B5AF4EE" w:rsidR="00784C01" w:rsidRPr="00784C01" w:rsidRDefault="00784C01" w:rsidP="00784C01">
            <w:pPr>
              <w:jc w:val="center"/>
              <w:rPr>
                <w:color w:val="000000"/>
                <w:sz w:val="22"/>
                <w:szCs w:val="22"/>
              </w:rPr>
            </w:pPr>
            <w:r w:rsidRPr="00784C01">
              <w:rPr>
                <w:color w:val="000000"/>
                <w:sz w:val="22"/>
                <w:szCs w:val="22"/>
              </w:rPr>
              <w:t>0,007</w:t>
            </w:r>
          </w:p>
        </w:tc>
        <w:tc>
          <w:tcPr>
            <w:tcW w:w="330" w:type="pct"/>
            <w:shd w:val="clear" w:color="auto" w:fill="auto"/>
            <w:vAlign w:val="center"/>
          </w:tcPr>
          <w:p w14:paraId="54D3128D" w14:textId="5B730FF2" w:rsidR="00784C01" w:rsidRPr="00784C01" w:rsidRDefault="00784C01" w:rsidP="00784C01">
            <w:pPr>
              <w:jc w:val="center"/>
              <w:rPr>
                <w:color w:val="000000"/>
                <w:sz w:val="22"/>
                <w:szCs w:val="22"/>
              </w:rPr>
            </w:pPr>
            <w:r w:rsidRPr="00784C01">
              <w:rPr>
                <w:color w:val="000000"/>
                <w:sz w:val="22"/>
                <w:szCs w:val="22"/>
              </w:rPr>
              <w:t>0,007</w:t>
            </w:r>
          </w:p>
        </w:tc>
        <w:tc>
          <w:tcPr>
            <w:tcW w:w="330" w:type="pct"/>
            <w:shd w:val="clear" w:color="auto" w:fill="auto"/>
            <w:vAlign w:val="center"/>
          </w:tcPr>
          <w:p w14:paraId="407B8B81" w14:textId="6837ADAC" w:rsidR="00784C01" w:rsidRPr="00784C01" w:rsidRDefault="00784C01" w:rsidP="00784C01">
            <w:pPr>
              <w:jc w:val="center"/>
              <w:rPr>
                <w:color w:val="000000"/>
                <w:sz w:val="22"/>
                <w:szCs w:val="22"/>
              </w:rPr>
            </w:pPr>
            <w:r w:rsidRPr="00784C01">
              <w:rPr>
                <w:color w:val="000000"/>
                <w:sz w:val="22"/>
                <w:szCs w:val="22"/>
              </w:rPr>
              <w:t>0,007</w:t>
            </w:r>
          </w:p>
        </w:tc>
        <w:tc>
          <w:tcPr>
            <w:tcW w:w="330" w:type="pct"/>
            <w:shd w:val="clear" w:color="auto" w:fill="auto"/>
            <w:vAlign w:val="center"/>
          </w:tcPr>
          <w:p w14:paraId="5EA3BD5C" w14:textId="3B0E9BDE" w:rsidR="00784C01" w:rsidRPr="00784C01" w:rsidRDefault="00784C01" w:rsidP="00784C01">
            <w:pPr>
              <w:jc w:val="center"/>
              <w:rPr>
                <w:color w:val="000000"/>
                <w:sz w:val="22"/>
                <w:szCs w:val="22"/>
              </w:rPr>
            </w:pPr>
            <w:r w:rsidRPr="00784C01">
              <w:rPr>
                <w:color w:val="000000"/>
                <w:sz w:val="22"/>
                <w:szCs w:val="22"/>
              </w:rPr>
              <w:t>0,007</w:t>
            </w:r>
          </w:p>
        </w:tc>
        <w:tc>
          <w:tcPr>
            <w:tcW w:w="330" w:type="pct"/>
            <w:shd w:val="clear" w:color="auto" w:fill="auto"/>
            <w:vAlign w:val="center"/>
          </w:tcPr>
          <w:p w14:paraId="4AA46908" w14:textId="3A7E5B35" w:rsidR="00784C01" w:rsidRPr="00784C01" w:rsidRDefault="00784C01" w:rsidP="00784C01">
            <w:pPr>
              <w:jc w:val="center"/>
              <w:rPr>
                <w:color w:val="000000"/>
                <w:sz w:val="22"/>
                <w:szCs w:val="22"/>
              </w:rPr>
            </w:pPr>
            <w:r w:rsidRPr="00784C01">
              <w:rPr>
                <w:color w:val="000000"/>
                <w:sz w:val="22"/>
                <w:szCs w:val="22"/>
              </w:rPr>
              <w:t>0,007</w:t>
            </w:r>
          </w:p>
        </w:tc>
        <w:tc>
          <w:tcPr>
            <w:tcW w:w="389" w:type="pct"/>
            <w:shd w:val="clear" w:color="auto" w:fill="auto"/>
            <w:vAlign w:val="center"/>
          </w:tcPr>
          <w:p w14:paraId="205E465A" w14:textId="1C7DC5A4" w:rsidR="00784C01" w:rsidRPr="00784C01" w:rsidRDefault="00784C01" w:rsidP="00784C01">
            <w:pPr>
              <w:jc w:val="center"/>
              <w:rPr>
                <w:color w:val="000000"/>
                <w:sz w:val="22"/>
                <w:szCs w:val="22"/>
              </w:rPr>
            </w:pPr>
            <w:r w:rsidRPr="00784C01">
              <w:rPr>
                <w:color w:val="000000"/>
                <w:sz w:val="22"/>
                <w:szCs w:val="22"/>
              </w:rPr>
              <w:t>0,007</w:t>
            </w:r>
          </w:p>
        </w:tc>
        <w:tc>
          <w:tcPr>
            <w:tcW w:w="387" w:type="pct"/>
            <w:shd w:val="clear" w:color="auto" w:fill="auto"/>
            <w:vAlign w:val="center"/>
          </w:tcPr>
          <w:p w14:paraId="5BBDBA7E" w14:textId="2013DFB3" w:rsidR="00784C01" w:rsidRPr="00784C01" w:rsidRDefault="00784C01" w:rsidP="00784C01">
            <w:pPr>
              <w:jc w:val="center"/>
              <w:rPr>
                <w:color w:val="000000"/>
                <w:sz w:val="22"/>
                <w:szCs w:val="22"/>
              </w:rPr>
            </w:pPr>
            <w:r w:rsidRPr="00784C01">
              <w:rPr>
                <w:color w:val="000000"/>
                <w:sz w:val="22"/>
                <w:szCs w:val="22"/>
              </w:rPr>
              <w:t>0,007</w:t>
            </w:r>
          </w:p>
        </w:tc>
      </w:tr>
      <w:tr w:rsidR="00784C01" w:rsidRPr="00784C01" w14:paraId="7C857F7B" w14:textId="77777777" w:rsidTr="00364FD5">
        <w:trPr>
          <w:cantSplit/>
        </w:trPr>
        <w:tc>
          <w:tcPr>
            <w:tcW w:w="204" w:type="pct"/>
            <w:shd w:val="clear" w:color="auto" w:fill="auto"/>
            <w:vAlign w:val="bottom"/>
          </w:tcPr>
          <w:p w14:paraId="2995097F" w14:textId="28788DD7" w:rsidR="00784C01" w:rsidRPr="00784C01" w:rsidRDefault="00784C01" w:rsidP="00784C01">
            <w:pPr>
              <w:jc w:val="center"/>
              <w:rPr>
                <w:color w:val="000000"/>
                <w:sz w:val="22"/>
                <w:szCs w:val="22"/>
              </w:rPr>
            </w:pPr>
            <w:r w:rsidRPr="00784C01">
              <w:rPr>
                <w:color w:val="000000"/>
                <w:sz w:val="22"/>
                <w:szCs w:val="22"/>
              </w:rPr>
              <w:t>11.5</w:t>
            </w:r>
          </w:p>
        </w:tc>
        <w:tc>
          <w:tcPr>
            <w:tcW w:w="1760" w:type="pct"/>
            <w:shd w:val="clear" w:color="auto" w:fill="auto"/>
            <w:vAlign w:val="center"/>
          </w:tcPr>
          <w:p w14:paraId="559A0FE6" w14:textId="33E64A32" w:rsidR="00784C01" w:rsidRPr="00784C01" w:rsidRDefault="00784C01" w:rsidP="00784C01">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1260BE54" w14:textId="24B938E2"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247252D7" w14:textId="70C7EBF9" w:rsidR="00784C01" w:rsidRPr="00784C01" w:rsidRDefault="00784C01" w:rsidP="00784C01">
            <w:pPr>
              <w:jc w:val="center"/>
              <w:rPr>
                <w:color w:val="000000"/>
                <w:sz w:val="22"/>
                <w:szCs w:val="22"/>
              </w:rPr>
            </w:pPr>
            <w:r w:rsidRPr="00784C01">
              <w:rPr>
                <w:color w:val="000000"/>
                <w:sz w:val="22"/>
                <w:szCs w:val="22"/>
              </w:rPr>
              <w:t>0,159</w:t>
            </w:r>
          </w:p>
        </w:tc>
        <w:tc>
          <w:tcPr>
            <w:tcW w:w="330" w:type="pct"/>
            <w:shd w:val="clear" w:color="auto" w:fill="auto"/>
            <w:vAlign w:val="center"/>
          </w:tcPr>
          <w:p w14:paraId="50E0D008" w14:textId="40B4A04D" w:rsidR="00784C01" w:rsidRPr="00784C01" w:rsidRDefault="00784C01" w:rsidP="00784C01">
            <w:pPr>
              <w:jc w:val="center"/>
              <w:rPr>
                <w:color w:val="000000"/>
                <w:sz w:val="22"/>
                <w:szCs w:val="22"/>
              </w:rPr>
            </w:pPr>
            <w:r w:rsidRPr="00784C01">
              <w:rPr>
                <w:color w:val="000000"/>
                <w:sz w:val="22"/>
                <w:szCs w:val="22"/>
              </w:rPr>
              <w:t>0,159</w:t>
            </w:r>
          </w:p>
        </w:tc>
        <w:tc>
          <w:tcPr>
            <w:tcW w:w="330" w:type="pct"/>
            <w:shd w:val="clear" w:color="auto" w:fill="auto"/>
            <w:vAlign w:val="center"/>
          </w:tcPr>
          <w:p w14:paraId="5B999926" w14:textId="6C7672BA" w:rsidR="00784C01" w:rsidRPr="00784C01" w:rsidRDefault="00784C01" w:rsidP="00784C01">
            <w:pPr>
              <w:jc w:val="center"/>
              <w:rPr>
                <w:color w:val="000000"/>
                <w:sz w:val="22"/>
                <w:szCs w:val="22"/>
              </w:rPr>
            </w:pPr>
            <w:r w:rsidRPr="00784C01">
              <w:rPr>
                <w:color w:val="000000"/>
                <w:sz w:val="22"/>
                <w:szCs w:val="22"/>
              </w:rPr>
              <w:t>0,092</w:t>
            </w:r>
          </w:p>
        </w:tc>
        <w:tc>
          <w:tcPr>
            <w:tcW w:w="330" w:type="pct"/>
            <w:shd w:val="clear" w:color="auto" w:fill="auto"/>
            <w:vAlign w:val="center"/>
          </w:tcPr>
          <w:p w14:paraId="2E952345" w14:textId="171C31B9" w:rsidR="00784C01" w:rsidRPr="00784C01" w:rsidRDefault="00784C01" w:rsidP="00784C01">
            <w:pPr>
              <w:jc w:val="center"/>
              <w:rPr>
                <w:color w:val="000000"/>
                <w:sz w:val="22"/>
                <w:szCs w:val="22"/>
              </w:rPr>
            </w:pPr>
            <w:r w:rsidRPr="00784C01">
              <w:rPr>
                <w:color w:val="000000"/>
                <w:sz w:val="22"/>
                <w:szCs w:val="22"/>
              </w:rPr>
              <w:t>0,092</w:t>
            </w:r>
          </w:p>
        </w:tc>
        <w:tc>
          <w:tcPr>
            <w:tcW w:w="330" w:type="pct"/>
            <w:shd w:val="clear" w:color="auto" w:fill="auto"/>
            <w:vAlign w:val="center"/>
          </w:tcPr>
          <w:p w14:paraId="2A76C717" w14:textId="2FAC4C44" w:rsidR="00784C01" w:rsidRPr="00784C01" w:rsidRDefault="00784C01" w:rsidP="00784C01">
            <w:pPr>
              <w:jc w:val="center"/>
              <w:rPr>
                <w:color w:val="000000"/>
                <w:sz w:val="22"/>
                <w:szCs w:val="22"/>
              </w:rPr>
            </w:pPr>
            <w:r w:rsidRPr="00784C01">
              <w:rPr>
                <w:color w:val="000000"/>
                <w:sz w:val="22"/>
                <w:szCs w:val="22"/>
              </w:rPr>
              <w:t>0,092</w:t>
            </w:r>
          </w:p>
        </w:tc>
        <w:tc>
          <w:tcPr>
            <w:tcW w:w="330" w:type="pct"/>
            <w:shd w:val="clear" w:color="auto" w:fill="auto"/>
            <w:vAlign w:val="center"/>
          </w:tcPr>
          <w:p w14:paraId="29C07999" w14:textId="7FF6A02B" w:rsidR="00784C01" w:rsidRPr="00784C01" w:rsidRDefault="00784C01" w:rsidP="00784C01">
            <w:pPr>
              <w:jc w:val="center"/>
              <w:rPr>
                <w:color w:val="000000"/>
                <w:sz w:val="22"/>
                <w:szCs w:val="22"/>
              </w:rPr>
            </w:pPr>
            <w:r w:rsidRPr="00784C01">
              <w:rPr>
                <w:color w:val="000000"/>
                <w:sz w:val="22"/>
                <w:szCs w:val="22"/>
              </w:rPr>
              <w:t>0,092</w:t>
            </w:r>
          </w:p>
        </w:tc>
        <w:tc>
          <w:tcPr>
            <w:tcW w:w="389" w:type="pct"/>
            <w:shd w:val="clear" w:color="auto" w:fill="auto"/>
            <w:vAlign w:val="center"/>
          </w:tcPr>
          <w:p w14:paraId="5805BDEB" w14:textId="336B9F29" w:rsidR="00784C01" w:rsidRPr="00784C01" w:rsidRDefault="00784C01" w:rsidP="00784C01">
            <w:pPr>
              <w:jc w:val="center"/>
              <w:rPr>
                <w:color w:val="000000"/>
                <w:sz w:val="22"/>
                <w:szCs w:val="22"/>
              </w:rPr>
            </w:pPr>
            <w:r w:rsidRPr="00784C01">
              <w:rPr>
                <w:color w:val="000000"/>
                <w:sz w:val="22"/>
                <w:szCs w:val="22"/>
              </w:rPr>
              <w:t>0,092</w:t>
            </w:r>
          </w:p>
        </w:tc>
        <w:tc>
          <w:tcPr>
            <w:tcW w:w="387" w:type="pct"/>
            <w:shd w:val="clear" w:color="auto" w:fill="auto"/>
            <w:vAlign w:val="center"/>
          </w:tcPr>
          <w:p w14:paraId="6F53CA51" w14:textId="42C5C661" w:rsidR="00784C01" w:rsidRPr="00784C01" w:rsidRDefault="00784C01" w:rsidP="00784C01">
            <w:pPr>
              <w:jc w:val="center"/>
              <w:rPr>
                <w:color w:val="000000"/>
                <w:sz w:val="22"/>
                <w:szCs w:val="22"/>
              </w:rPr>
            </w:pPr>
            <w:r w:rsidRPr="00784C01">
              <w:rPr>
                <w:color w:val="000000"/>
                <w:sz w:val="22"/>
                <w:szCs w:val="22"/>
              </w:rPr>
              <w:t>0,092</w:t>
            </w:r>
          </w:p>
        </w:tc>
      </w:tr>
      <w:tr w:rsidR="00784C01" w:rsidRPr="00784C01" w14:paraId="282E0AC6" w14:textId="77777777" w:rsidTr="00364FD5">
        <w:trPr>
          <w:cantSplit/>
        </w:trPr>
        <w:tc>
          <w:tcPr>
            <w:tcW w:w="204" w:type="pct"/>
            <w:shd w:val="clear" w:color="auto" w:fill="auto"/>
            <w:vAlign w:val="bottom"/>
          </w:tcPr>
          <w:p w14:paraId="68654580" w14:textId="09600442" w:rsidR="00784C01" w:rsidRPr="00784C01" w:rsidRDefault="00784C01" w:rsidP="00784C01">
            <w:pPr>
              <w:jc w:val="center"/>
              <w:rPr>
                <w:color w:val="000000"/>
                <w:sz w:val="22"/>
                <w:szCs w:val="22"/>
              </w:rPr>
            </w:pPr>
            <w:r w:rsidRPr="00784C01">
              <w:rPr>
                <w:color w:val="000000"/>
                <w:sz w:val="22"/>
                <w:szCs w:val="22"/>
              </w:rPr>
              <w:t>11.6</w:t>
            </w:r>
          </w:p>
        </w:tc>
        <w:tc>
          <w:tcPr>
            <w:tcW w:w="1760" w:type="pct"/>
            <w:shd w:val="clear" w:color="auto" w:fill="auto"/>
            <w:vAlign w:val="center"/>
          </w:tcPr>
          <w:p w14:paraId="10282987" w14:textId="438FFF8A" w:rsidR="00784C01" w:rsidRPr="00784C01" w:rsidRDefault="00784C01" w:rsidP="00784C01">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6FCDD457" w14:textId="064B2761"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46580591" w14:textId="0C326A57" w:rsidR="00784C01" w:rsidRPr="00784C01" w:rsidRDefault="00784C01" w:rsidP="00784C01">
            <w:pPr>
              <w:jc w:val="center"/>
              <w:rPr>
                <w:color w:val="000000"/>
                <w:sz w:val="22"/>
                <w:szCs w:val="22"/>
              </w:rPr>
            </w:pPr>
            <w:r w:rsidRPr="00784C01">
              <w:rPr>
                <w:color w:val="000000"/>
                <w:sz w:val="22"/>
                <w:szCs w:val="22"/>
              </w:rPr>
              <w:t>0,290</w:t>
            </w:r>
          </w:p>
        </w:tc>
        <w:tc>
          <w:tcPr>
            <w:tcW w:w="330" w:type="pct"/>
            <w:shd w:val="clear" w:color="auto" w:fill="auto"/>
            <w:vAlign w:val="center"/>
          </w:tcPr>
          <w:p w14:paraId="39DA5E2C" w14:textId="052644A1" w:rsidR="00784C01" w:rsidRPr="00784C01" w:rsidRDefault="00784C01" w:rsidP="00784C01">
            <w:pPr>
              <w:jc w:val="center"/>
              <w:rPr>
                <w:color w:val="000000"/>
                <w:sz w:val="22"/>
                <w:szCs w:val="22"/>
              </w:rPr>
            </w:pPr>
            <w:r w:rsidRPr="00784C01">
              <w:rPr>
                <w:color w:val="000000"/>
                <w:sz w:val="22"/>
                <w:szCs w:val="22"/>
              </w:rPr>
              <w:t>0,290</w:t>
            </w:r>
          </w:p>
        </w:tc>
        <w:tc>
          <w:tcPr>
            <w:tcW w:w="330" w:type="pct"/>
            <w:shd w:val="clear" w:color="auto" w:fill="auto"/>
            <w:vAlign w:val="center"/>
          </w:tcPr>
          <w:p w14:paraId="095B974D" w14:textId="282390BB" w:rsidR="00784C01" w:rsidRPr="00784C01" w:rsidRDefault="00784C01" w:rsidP="00784C01">
            <w:pPr>
              <w:jc w:val="center"/>
              <w:rPr>
                <w:color w:val="000000"/>
                <w:sz w:val="22"/>
                <w:szCs w:val="22"/>
              </w:rPr>
            </w:pPr>
            <w:r w:rsidRPr="00784C01">
              <w:rPr>
                <w:color w:val="000000"/>
                <w:sz w:val="22"/>
                <w:szCs w:val="22"/>
              </w:rPr>
              <w:t>0,168</w:t>
            </w:r>
          </w:p>
        </w:tc>
        <w:tc>
          <w:tcPr>
            <w:tcW w:w="330" w:type="pct"/>
            <w:shd w:val="clear" w:color="auto" w:fill="auto"/>
            <w:vAlign w:val="center"/>
          </w:tcPr>
          <w:p w14:paraId="19C82C3B" w14:textId="77743145" w:rsidR="00784C01" w:rsidRPr="00784C01" w:rsidRDefault="00784C01" w:rsidP="00784C01">
            <w:pPr>
              <w:jc w:val="center"/>
              <w:rPr>
                <w:color w:val="000000"/>
                <w:sz w:val="22"/>
                <w:szCs w:val="22"/>
              </w:rPr>
            </w:pPr>
            <w:r w:rsidRPr="00784C01">
              <w:rPr>
                <w:color w:val="000000"/>
                <w:sz w:val="22"/>
                <w:szCs w:val="22"/>
              </w:rPr>
              <w:t>0,168</w:t>
            </w:r>
          </w:p>
        </w:tc>
        <w:tc>
          <w:tcPr>
            <w:tcW w:w="330" w:type="pct"/>
            <w:shd w:val="clear" w:color="auto" w:fill="auto"/>
            <w:vAlign w:val="center"/>
          </w:tcPr>
          <w:p w14:paraId="2F55A34F" w14:textId="3F930E04" w:rsidR="00784C01" w:rsidRPr="00784C01" w:rsidRDefault="00784C01" w:rsidP="00784C01">
            <w:pPr>
              <w:jc w:val="center"/>
              <w:rPr>
                <w:color w:val="000000"/>
                <w:sz w:val="22"/>
                <w:szCs w:val="22"/>
              </w:rPr>
            </w:pPr>
            <w:r w:rsidRPr="00784C01">
              <w:rPr>
                <w:color w:val="000000"/>
                <w:sz w:val="22"/>
                <w:szCs w:val="22"/>
              </w:rPr>
              <w:t>0,168</w:t>
            </w:r>
          </w:p>
        </w:tc>
        <w:tc>
          <w:tcPr>
            <w:tcW w:w="330" w:type="pct"/>
            <w:shd w:val="clear" w:color="auto" w:fill="auto"/>
            <w:vAlign w:val="center"/>
          </w:tcPr>
          <w:p w14:paraId="0366D94E" w14:textId="078D834D" w:rsidR="00784C01" w:rsidRPr="00784C01" w:rsidRDefault="00784C01" w:rsidP="00784C01">
            <w:pPr>
              <w:jc w:val="center"/>
              <w:rPr>
                <w:color w:val="000000"/>
                <w:sz w:val="22"/>
                <w:szCs w:val="22"/>
              </w:rPr>
            </w:pPr>
            <w:r w:rsidRPr="00784C01">
              <w:rPr>
                <w:color w:val="000000"/>
                <w:sz w:val="22"/>
                <w:szCs w:val="22"/>
              </w:rPr>
              <w:t>0,168</w:t>
            </w:r>
          </w:p>
        </w:tc>
        <w:tc>
          <w:tcPr>
            <w:tcW w:w="389" w:type="pct"/>
            <w:shd w:val="clear" w:color="auto" w:fill="auto"/>
            <w:vAlign w:val="center"/>
          </w:tcPr>
          <w:p w14:paraId="1BAB4361" w14:textId="5AF2DE43" w:rsidR="00784C01" w:rsidRPr="00784C01" w:rsidRDefault="00784C01" w:rsidP="00784C01">
            <w:pPr>
              <w:jc w:val="center"/>
              <w:rPr>
                <w:color w:val="000000"/>
                <w:sz w:val="22"/>
                <w:szCs w:val="22"/>
              </w:rPr>
            </w:pPr>
            <w:r w:rsidRPr="00784C01">
              <w:rPr>
                <w:color w:val="000000"/>
                <w:sz w:val="22"/>
                <w:szCs w:val="22"/>
              </w:rPr>
              <w:t>0,168</w:t>
            </w:r>
          </w:p>
        </w:tc>
        <w:tc>
          <w:tcPr>
            <w:tcW w:w="387" w:type="pct"/>
            <w:shd w:val="clear" w:color="auto" w:fill="auto"/>
            <w:vAlign w:val="center"/>
          </w:tcPr>
          <w:p w14:paraId="1444A301" w14:textId="3245A082" w:rsidR="00784C01" w:rsidRPr="00784C01" w:rsidRDefault="00784C01" w:rsidP="00784C01">
            <w:pPr>
              <w:jc w:val="center"/>
              <w:rPr>
                <w:color w:val="000000"/>
                <w:sz w:val="22"/>
                <w:szCs w:val="22"/>
              </w:rPr>
            </w:pPr>
            <w:r w:rsidRPr="00784C01">
              <w:rPr>
                <w:color w:val="000000"/>
                <w:sz w:val="22"/>
                <w:szCs w:val="22"/>
              </w:rPr>
              <w:t>0,168</w:t>
            </w:r>
          </w:p>
        </w:tc>
      </w:tr>
      <w:tr w:rsidR="00784C01" w:rsidRPr="00784C01" w14:paraId="286EAD6D" w14:textId="77777777" w:rsidTr="00364FD5">
        <w:trPr>
          <w:cantSplit/>
        </w:trPr>
        <w:tc>
          <w:tcPr>
            <w:tcW w:w="204" w:type="pct"/>
            <w:shd w:val="clear" w:color="auto" w:fill="auto"/>
            <w:vAlign w:val="bottom"/>
          </w:tcPr>
          <w:p w14:paraId="55800B82" w14:textId="38FFF08A" w:rsidR="00784C01" w:rsidRPr="00784C01" w:rsidRDefault="00784C01" w:rsidP="00784C01">
            <w:pPr>
              <w:jc w:val="center"/>
              <w:rPr>
                <w:color w:val="000000"/>
                <w:sz w:val="22"/>
                <w:szCs w:val="22"/>
              </w:rPr>
            </w:pPr>
            <w:r w:rsidRPr="00784C01">
              <w:rPr>
                <w:color w:val="000000"/>
                <w:sz w:val="22"/>
                <w:szCs w:val="22"/>
              </w:rPr>
              <w:t>11.7</w:t>
            </w:r>
          </w:p>
        </w:tc>
        <w:tc>
          <w:tcPr>
            <w:tcW w:w="1760" w:type="pct"/>
            <w:shd w:val="clear" w:color="auto" w:fill="auto"/>
            <w:vAlign w:val="center"/>
          </w:tcPr>
          <w:p w14:paraId="2C465B8F" w14:textId="4DBBA29E" w:rsidR="00784C01" w:rsidRPr="00784C01" w:rsidRDefault="00784C01" w:rsidP="00784C01">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223354EB" w14:textId="325A61FD" w:rsidR="00784C01" w:rsidRPr="00784C01" w:rsidRDefault="00784C01" w:rsidP="00784C01">
            <w:pPr>
              <w:jc w:val="center"/>
              <w:rPr>
                <w:color w:val="000000"/>
                <w:sz w:val="22"/>
                <w:szCs w:val="22"/>
              </w:rPr>
            </w:pPr>
            <w:r w:rsidRPr="00784C01">
              <w:rPr>
                <w:color w:val="000000"/>
                <w:sz w:val="22"/>
                <w:szCs w:val="22"/>
              </w:rPr>
              <w:t>Гкал/ч</w:t>
            </w:r>
          </w:p>
        </w:tc>
        <w:tc>
          <w:tcPr>
            <w:tcW w:w="330" w:type="pct"/>
            <w:shd w:val="clear" w:color="auto" w:fill="auto"/>
            <w:vAlign w:val="center"/>
          </w:tcPr>
          <w:p w14:paraId="264D784A" w14:textId="506DF18A" w:rsidR="00784C01" w:rsidRPr="00784C01" w:rsidRDefault="00784C01" w:rsidP="00784C01">
            <w:pPr>
              <w:jc w:val="center"/>
              <w:rPr>
                <w:color w:val="000000"/>
                <w:sz w:val="22"/>
                <w:szCs w:val="22"/>
              </w:rPr>
            </w:pPr>
            <w:r w:rsidRPr="00784C01">
              <w:rPr>
                <w:color w:val="000000"/>
                <w:sz w:val="22"/>
                <w:szCs w:val="22"/>
              </w:rPr>
              <w:t>0,235</w:t>
            </w:r>
          </w:p>
        </w:tc>
        <w:tc>
          <w:tcPr>
            <w:tcW w:w="330" w:type="pct"/>
            <w:shd w:val="clear" w:color="auto" w:fill="auto"/>
            <w:vAlign w:val="center"/>
          </w:tcPr>
          <w:p w14:paraId="050C7C36" w14:textId="24D811AD" w:rsidR="00784C01" w:rsidRPr="00784C01" w:rsidRDefault="00784C01" w:rsidP="00784C01">
            <w:pPr>
              <w:jc w:val="center"/>
              <w:rPr>
                <w:color w:val="000000"/>
                <w:sz w:val="22"/>
                <w:szCs w:val="22"/>
              </w:rPr>
            </w:pPr>
            <w:r w:rsidRPr="00784C01">
              <w:rPr>
                <w:color w:val="000000"/>
                <w:sz w:val="22"/>
                <w:szCs w:val="22"/>
              </w:rPr>
              <w:t>0,235</w:t>
            </w:r>
          </w:p>
        </w:tc>
        <w:tc>
          <w:tcPr>
            <w:tcW w:w="330" w:type="pct"/>
            <w:shd w:val="clear" w:color="auto" w:fill="auto"/>
            <w:vAlign w:val="center"/>
          </w:tcPr>
          <w:p w14:paraId="4B05E87A" w14:textId="102AEBD3" w:rsidR="00784C01" w:rsidRPr="00784C01" w:rsidRDefault="00784C01" w:rsidP="00784C01">
            <w:pPr>
              <w:jc w:val="center"/>
              <w:rPr>
                <w:color w:val="000000"/>
                <w:sz w:val="22"/>
                <w:szCs w:val="22"/>
              </w:rPr>
            </w:pPr>
            <w:r w:rsidRPr="00784C01">
              <w:rPr>
                <w:color w:val="000000"/>
                <w:sz w:val="22"/>
                <w:szCs w:val="22"/>
              </w:rPr>
              <w:t>0,077</w:t>
            </w:r>
          </w:p>
        </w:tc>
        <w:tc>
          <w:tcPr>
            <w:tcW w:w="330" w:type="pct"/>
            <w:shd w:val="clear" w:color="auto" w:fill="auto"/>
            <w:vAlign w:val="center"/>
          </w:tcPr>
          <w:p w14:paraId="3CB46763" w14:textId="59A5A630" w:rsidR="00784C01" w:rsidRPr="00784C01" w:rsidRDefault="00784C01" w:rsidP="00784C01">
            <w:pPr>
              <w:jc w:val="center"/>
              <w:rPr>
                <w:color w:val="000000"/>
                <w:sz w:val="22"/>
                <w:szCs w:val="22"/>
              </w:rPr>
            </w:pPr>
            <w:r w:rsidRPr="00784C01">
              <w:rPr>
                <w:color w:val="000000"/>
                <w:sz w:val="22"/>
                <w:szCs w:val="22"/>
              </w:rPr>
              <w:t>0,077</w:t>
            </w:r>
          </w:p>
        </w:tc>
        <w:tc>
          <w:tcPr>
            <w:tcW w:w="330" w:type="pct"/>
            <w:shd w:val="clear" w:color="auto" w:fill="auto"/>
            <w:vAlign w:val="center"/>
          </w:tcPr>
          <w:p w14:paraId="6FEF1D59" w14:textId="42E5638B" w:rsidR="00784C01" w:rsidRPr="00784C01" w:rsidRDefault="00784C01" w:rsidP="00784C01">
            <w:pPr>
              <w:jc w:val="center"/>
              <w:rPr>
                <w:color w:val="000000"/>
                <w:sz w:val="22"/>
                <w:szCs w:val="22"/>
              </w:rPr>
            </w:pPr>
            <w:r w:rsidRPr="00784C01">
              <w:rPr>
                <w:color w:val="000000"/>
                <w:sz w:val="22"/>
                <w:szCs w:val="22"/>
              </w:rPr>
              <w:t>0,077</w:t>
            </w:r>
          </w:p>
        </w:tc>
        <w:tc>
          <w:tcPr>
            <w:tcW w:w="330" w:type="pct"/>
            <w:shd w:val="clear" w:color="auto" w:fill="auto"/>
            <w:vAlign w:val="center"/>
          </w:tcPr>
          <w:p w14:paraId="4345DE1C" w14:textId="752898BF" w:rsidR="00784C01" w:rsidRPr="00784C01" w:rsidRDefault="00784C01" w:rsidP="00784C01">
            <w:pPr>
              <w:jc w:val="center"/>
              <w:rPr>
                <w:color w:val="000000"/>
                <w:sz w:val="22"/>
                <w:szCs w:val="22"/>
              </w:rPr>
            </w:pPr>
            <w:r w:rsidRPr="00784C01">
              <w:rPr>
                <w:color w:val="000000"/>
                <w:sz w:val="22"/>
                <w:szCs w:val="22"/>
              </w:rPr>
              <w:t>0,077</w:t>
            </w:r>
          </w:p>
        </w:tc>
        <w:tc>
          <w:tcPr>
            <w:tcW w:w="389" w:type="pct"/>
            <w:shd w:val="clear" w:color="auto" w:fill="auto"/>
            <w:vAlign w:val="center"/>
          </w:tcPr>
          <w:p w14:paraId="6A66BEE5" w14:textId="3178BBA4" w:rsidR="00784C01" w:rsidRPr="00784C01" w:rsidRDefault="00784C01" w:rsidP="00784C01">
            <w:pPr>
              <w:jc w:val="center"/>
              <w:rPr>
                <w:color w:val="000000"/>
                <w:sz w:val="22"/>
                <w:szCs w:val="22"/>
              </w:rPr>
            </w:pPr>
            <w:r w:rsidRPr="00784C01">
              <w:rPr>
                <w:color w:val="000000"/>
                <w:sz w:val="22"/>
                <w:szCs w:val="22"/>
              </w:rPr>
              <w:t>0,077</w:t>
            </w:r>
          </w:p>
        </w:tc>
        <w:tc>
          <w:tcPr>
            <w:tcW w:w="387" w:type="pct"/>
            <w:shd w:val="clear" w:color="auto" w:fill="auto"/>
            <w:vAlign w:val="center"/>
          </w:tcPr>
          <w:p w14:paraId="02B65886" w14:textId="7FC35DEA" w:rsidR="00784C01" w:rsidRPr="00784C01" w:rsidRDefault="00784C01" w:rsidP="00784C01">
            <w:pPr>
              <w:jc w:val="center"/>
              <w:rPr>
                <w:color w:val="000000"/>
                <w:sz w:val="22"/>
                <w:szCs w:val="22"/>
              </w:rPr>
            </w:pPr>
            <w:r w:rsidRPr="00784C01">
              <w:rPr>
                <w:color w:val="000000"/>
                <w:sz w:val="22"/>
                <w:szCs w:val="22"/>
              </w:rPr>
              <w:t>0,077</w:t>
            </w:r>
          </w:p>
        </w:tc>
      </w:tr>
      <w:tr w:rsidR="00784C01" w:rsidRPr="00784C01" w14:paraId="3FE92BE3" w14:textId="77777777" w:rsidTr="00364FD5">
        <w:trPr>
          <w:cantSplit/>
        </w:trPr>
        <w:tc>
          <w:tcPr>
            <w:tcW w:w="204" w:type="pct"/>
            <w:shd w:val="clear" w:color="auto" w:fill="auto"/>
            <w:vAlign w:val="bottom"/>
          </w:tcPr>
          <w:p w14:paraId="6A9C19F0" w14:textId="6F4567CC" w:rsidR="00784C01" w:rsidRPr="00784C01" w:rsidRDefault="00784C01" w:rsidP="00784C01">
            <w:pPr>
              <w:jc w:val="center"/>
              <w:rPr>
                <w:color w:val="000000"/>
                <w:sz w:val="22"/>
                <w:szCs w:val="22"/>
              </w:rPr>
            </w:pPr>
            <w:r w:rsidRPr="00784C01">
              <w:rPr>
                <w:color w:val="000000"/>
                <w:sz w:val="22"/>
                <w:szCs w:val="22"/>
              </w:rPr>
              <w:t>12</w:t>
            </w:r>
          </w:p>
        </w:tc>
        <w:tc>
          <w:tcPr>
            <w:tcW w:w="1760" w:type="pct"/>
            <w:shd w:val="clear" w:color="auto" w:fill="auto"/>
            <w:vAlign w:val="center"/>
          </w:tcPr>
          <w:p w14:paraId="019BF431" w14:textId="54ABF020" w:rsidR="00784C01" w:rsidRPr="00784C01" w:rsidRDefault="00784C01" w:rsidP="00784C01">
            <w:pPr>
              <w:jc w:val="center"/>
              <w:rPr>
                <w:color w:val="000000"/>
                <w:sz w:val="22"/>
                <w:szCs w:val="22"/>
              </w:rPr>
            </w:pPr>
            <w:r w:rsidRPr="00784C01">
              <w:rPr>
                <w:b/>
                <w:bCs/>
                <w:color w:val="000000"/>
                <w:sz w:val="22"/>
                <w:szCs w:val="22"/>
              </w:rPr>
              <w:t>Котельная №14 (с. Каменное Заделье)</w:t>
            </w:r>
          </w:p>
        </w:tc>
        <w:tc>
          <w:tcPr>
            <w:tcW w:w="280" w:type="pct"/>
            <w:shd w:val="clear" w:color="auto" w:fill="auto"/>
            <w:vAlign w:val="bottom"/>
          </w:tcPr>
          <w:p w14:paraId="56F3B3C5" w14:textId="57CEC568" w:rsidR="00784C01" w:rsidRPr="00784C01" w:rsidRDefault="00784C01" w:rsidP="00784C01">
            <w:pPr>
              <w:jc w:val="center"/>
              <w:rPr>
                <w:color w:val="000000"/>
                <w:sz w:val="22"/>
                <w:szCs w:val="22"/>
              </w:rPr>
            </w:pPr>
          </w:p>
        </w:tc>
        <w:tc>
          <w:tcPr>
            <w:tcW w:w="330" w:type="pct"/>
            <w:shd w:val="clear" w:color="auto" w:fill="auto"/>
            <w:vAlign w:val="center"/>
          </w:tcPr>
          <w:p w14:paraId="5E4480B4" w14:textId="77777777" w:rsidR="00784C01" w:rsidRPr="00784C01" w:rsidRDefault="00784C01" w:rsidP="00784C01">
            <w:pPr>
              <w:jc w:val="center"/>
              <w:rPr>
                <w:color w:val="000000"/>
                <w:sz w:val="22"/>
                <w:szCs w:val="22"/>
              </w:rPr>
            </w:pPr>
          </w:p>
        </w:tc>
        <w:tc>
          <w:tcPr>
            <w:tcW w:w="330" w:type="pct"/>
            <w:shd w:val="clear" w:color="auto" w:fill="auto"/>
            <w:vAlign w:val="center"/>
          </w:tcPr>
          <w:p w14:paraId="050A7387" w14:textId="77777777" w:rsidR="00784C01" w:rsidRPr="00784C01" w:rsidRDefault="00784C01" w:rsidP="00784C01">
            <w:pPr>
              <w:jc w:val="center"/>
              <w:rPr>
                <w:color w:val="000000"/>
                <w:sz w:val="22"/>
                <w:szCs w:val="22"/>
              </w:rPr>
            </w:pPr>
          </w:p>
        </w:tc>
        <w:tc>
          <w:tcPr>
            <w:tcW w:w="330" w:type="pct"/>
            <w:shd w:val="clear" w:color="auto" w:fill="auto"/>
            <w:vAlign w:val="center"/>
          </w:tcPr>
          <w:p w14:paraId="7CFEB85D" w14:textId="77777777" w:rsidR="00784C01" w:rsidRPr="00784C01" w:rsidRDefault="00784C01" w:rsidP="00784C01">
            <w:pPr>
              <w:jc w:val="center"/>
              <w:rPr>
                <w:color w:val="000000"/>
                <w:sz w:val="22"/>
                <w:szCs w:val="22"/>
              </w:rPr>
            </w:pPr>
          </w:p>
        </w:tc>
        <w:tc>
          <w:tcPr>
            <w:tcW w:w="330" w:type="pct"/>
            <w:shd w:val="clear" w:color="auto" w:fill="auto"/>
            <w:vAlign w:val="center"/>
          </w:tcPr>
          <w:p w14:paraId="52F3BC13" w14:textId="77777777" w:rsidR="00784C01" w:rsidRPr="00784C01" w:rsidRDefault="00784C01" w:rsidP="00784C01">
            <w:pPr>
              <w:jc w:val="center"/>
              <w:rPr>
                <w:color w:val="000000"/>
                <w:sz w:val="22"/>
                <w:szCs w:val="22"/>
              </w:rPr>
            </w:pPr>
          </w:p>
        </w:tc>
        <w:tc>
          <w:tcPr>
            <w:tcW w:w="330" w:type="pct"/>
            <w:shd w:val="clear" w:color="auto" w:fill="auto"/>
            <w:vAlign w:val="center"/>
          </w:tcPr>
          <w:p w14:paraId="6B82FB24" w14:textId="77777777" w:rsidR="00784C01" w:rsidRPr="00784C01" w:rsidRDefault="00784C01" w:rsidP="00784C01">
            <w:pPr>
              <w:jc w:val="center"/>
              <w:rPr>
                <w:color w:val="000000"/>
                <w:sz w:val="22"/>
                <w:szCs w:val="22"/>
              </w:rPr>
            </w:pPr>
          </w:p>
        </w:tc>
        <w:tc>
          <w:tcPr>
            <w:tcW w:w="330" w:type="pct"/>
            <w:shd w:val="clear" w:color="auto" w:fill="auto"/>
            <w:vAlign w:val="center"/>
          </w:tcPr>
          <w:p w14:paraId="1AE996E8" w14:textId="77777777" w:rsidR="00784C01" w:rsidRPr="00784C01" w:rsidRDefault="00784C01" w:rsidP="00784C01">
            <w:pPr>
              <w:jc w:val="center"/>
              <w:rPr>
                <w:color w:val="000000"/>
                <w:sz w:val="22"/>
                <w:szCs w:val="22"/>
              </w:rPr>
            </w:pPr>
          </w:p>
        </w:tc>
        <w:tc>
          <w:tcPr>
            <w:tcW w:w="389" w:type="pct"/>
            <w:shd w:val="clear" w:color="auto" w:fill="auto"/>
            <w:vAlign w:val="center"/>
          </w:tcPr>
          <w:p w14:paraId="0E4EFB74" w14:textId="77777777" w:rsidR="00784C01" w:rsidRPr="00784C01" w:rsidRDefault="00784C01" w:rsidP="00784C01">
            <w:pPr>
              <w:jc w:val="center"/>
              <w:rPr>
                <w:color w:val="000000"/>
                <w:sz w:val="22"/>
                <w:szCs w:val="22"/>
              </w:rPr>
            </w:pPr>
          </w:p>
        </w:tc>
        <w:tc>
          <w:tcPr>
            <w:tcW w:w="387" w:type="pct"/>
            <w:shd w:val="clear" w:color="auto" w:fill="auto"/>
            <w:vAlign w:val="center"/>
          </w:tcPr>
          <w:p w14:paraId="07115B53" w14:textId="77777777" w:rsidR="00784C01" w:rsidRPr="00784C01" w:rsidRDefault="00784C01" w:rsidP="00784C01">
            <w:pPr>
              <w:jc w:val="center"/>
              <w:rPr>
                <w:color w:val="000000"/>
                <w:sz w:val="22"/>
                <w:szCs w:val="22"/>
              </w:rPr>
            </w:pPr>
          </w:p>
        </w:tc>
      </w:tr>
      <w:tr w:rsidR="00BF76A6" w:rsidRPr="00784C01" w14:paraId="5919118C" w14:textId="77777777" w:rsidTr="00364FD5">
        <w:trPr>
          <w:cantSplit/>
        </w:trPr>
        <w:tc>
          <w:tcPr>
            <w:tcW w:w="204" w:type="pct"/>
            <w:shd w:val="clear" w:color="auto" w:fill="auto"/>
            <w:vAlign w:val="bottom"/>
          </w:tcPr>
          <w:p w14:paraId="60D18A3E" w14:textId="31C309A4" w:rsidR="00BF76A6" w:rsidRPr="00784C01" w:rsidRDefault="00BF76A6" w:rsidP="00BF76A6">
            <w:pPr>
              <w:jc w:val="center"/>
              <w:rPr>
                <w:color w:val="000000"/>
                <w:sz w:val="22"/>
                <w:szCs w:val="22"/>
              </w:rPr>
            </w:pPr>
            <w:r w:rsidRPr="00784C01">
              <w:rPr>
                <w:color w:val="000000"/>
                <w:sz w:val="22"/>
                <w:szCs w:val="22"/>
              </w:rPr>
              <w:t>12.1</w:t>
            </w:r>
          </w:p>
        </w:tc>
        <w:tc>
          <w:tcPr>
            <w:tcW w:w="1760" w:type="pct"/>
            <w:shd w:val="clear" w:color="auto" w:fill="auto"/>
            <w:vAlign w:val="center"/>
          </w:tcPr>
          <w:p w14:paraId="61B154F9" w14:textId="2255B3FE" w:rsidR="00BF76A6" w:rsidRPr="00784C01" w:rsidRDefault="00BF76A6" w:rsidP="00BF76A6">
            <w:pPr>
              <w:jc w:val="center"/>
              <w:rPr>
                <w:b/>
                <w:bCs/>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6B15B63C" w14:textId="4CE6E1D4"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3AFD1D93" w14:textId="50725197" w:rsidR="00BF76A6" w:rsidRPr="00784C01" w:rsidRDefault="00BF76A6" w:rsidP="00BF76A6">
            <w:pPr>
              <w:jc w:val="center"/>
              <w:rPr>
                <w:color w:val="000000"/>
                <w:sz w:val="22"/>
                <w:szCs w:val="22"/>
              </w:rPr>
            </w:pPr>
            <w:r w:rsidRPr="00784C01">
              <w:rPr>
                <w:color w:val="000000"/>
                <w:sz w:val="22"/>
                <w:szCs w:val="22"/>
              </w:rPr>
              <w:t>1,03</w:t>
            </w:r>
          </w:p>
        </w:tc>
        <w:tc>
          <w:tcPr>
            <w:tcW w:w="330" w:type="pct"/>
            <w:shd w:val="clear" w:color="auto" w:fill="auto"/>
            <w:vAlign w:val="center"/>
          </w:tcPr>
          <w:p w14:paraId="1B645AF5" w14:textId="4CB0E3F3" w:rsidR="00BF76A6" w:rsidRPr="00784C01" w:rsidRDefault="00BF76A6" w:rsidP="00BF76A6">
            <w:pPr>
              <w:jc w:val="center"/>
              <w:rPr>
                <w:color w:val="000000"/>
                <w:sz w:val="22"/>
                <w:szCs w:val="22"/>
              </w:rPr>
            </w:pPr>
            <w:r w:rsidRPr="00784C01">
              <w:rPr>
                <w:color w:val="000000"/>
                <w:sz w:val="22"/>
                <w:szCs w:val="22"/>
              </w:rPr>
              <w:t>1,03</w:t>
            </w:r>
          </w:p>
        </w:tc>
        <w:tc>
          <w:tcPr>
            <w:tcW w:w="330" w:type="pct"/>
            <w:shd w:val="clear" w:color="auto" w:fill="auto"/>
            <w:vAlign w:val="center"/>
          </w:tcPr>
          <w:p w14:paraId="74023893" w14:textId="3925AFCE" w:rsidR="00BF76A6" w:rsidRPr="00784C01" w:rsidRDefault="00BF76A6" w:rsidP="00BF76A6">
            <w:pPr>
              <w:jc w:val="center"/>
              <w:rPr>
                <w:color w:val="000000"/>
                <w:sz w:val="22"/>
                <w:szCs w:val="22"/>
              </w:rPr>
            </w:pPr>
            <w:r w:rsidRPr="00784C01">
              <w:rPr>
                <w:color w:val="000000"/>
                <w:sz w:val="22"/>
                <w:szCs w:val="22"/>
              </w:rPr>
              <w:t>0,387</w:t>
            </w:r>
          </w:p>
        </w:tc>
        <w:tc>
          <w:tcPr>
            <w:tcW w:w="330" w:type="pct"/>
            <w:shd w:val="clear" w:color="auto" w:fill="auto"/>
            <w:vAlign w:val="center"/>
          </w:tcPr>
          <w:p w14:paraId="14415BDC" w14:textId="75D63318" w:rsidR="00BF76A6" w:rsidRPr="00784C01" w:rsidRDefault="00BF76A6" w:rsidP="00BF76A6">
            <w:pPr>
              <w:jc w:val="center"/>
              <w:rPr>
                <w:color w:val="000000"/>
                <w:sz w:val="22"/>
                <w:szCs w:val="22"/>
              </w:rPr>
            </w:pPr>
            <w:r w:rsidRPr="00784C01">
              <w:rPr>
                <w:color w:val="000000"/>
                <w:sz w:val="22"/>
                <w:szCs w:val="22"/>
              </w:rPr>
              <w:t>0,387</w:t>
            </w:r>
          </w:p>
        </w:tc>
        <w:tc>
          <w:tcPr>
            <w:tcW w:w="330" w:type="pct"/>
            <w:shd w:val="clear" w:color="auto" w:fill="auto"/>
            <w:vAlign w:val="center"/>
          </w:tcPr>
          <w:p w14:paraId="2A6DD586" w14:textId="357327F0" w:rsidR="00BF76A6" w:rsidRPr="00784C01" w:rsidRDefault="00BF76A6" w:rsidP="00BF76A6">
            <w:pPr>
              <w:jc w:val="center"/>
              <w:rPr>
                <w:color w:val="000000"/>
                <w:sz w:val="22"/>
                <w:szCs w:val="22"/>
              </w:rPr>
            </w:pPr>
            <w:r w:rsidRPr="00784C01">
              <w:rPr>
                <w:color w:val="000000"/>
                <w:sz w:val="22"/>
                <w:szCs w:val="22"/>
              </w:rPr>
              <w:t>0,387</w:t>
            </w:r>
          </w:p>
        </w:tc>
        <w:tc>
          <w:tcPr>
            <w:tcW w:w="330" w:type="pct"/>
            <w:shd w:val="clear" w:color="auto" w:fill="auto"/>
            <w:vAlign w:val="center"/>
          </w:tcPr>
          <w:p w14:paraId="52A53DE9" w14:textId="1DD004B8" w:rsidR="00BF76A6" w:rsidRPr="00784C01" w:rsidRDefault="00BF76A6" w:rsidP="00BF76A6">
            <w:pPr>
              <w:jc w:val="center"/>
              <w:rPr>
                <w:color w:val="000000"/>
                <w:sz w:val="22"/>
                <w:szCs w:val="22"/>
              </w:rPr>
            </w:pPr>
            <w:r w:rsidRPr="00784C01">
              <w:rPr>
                <w:color w:val="000000"/>
                <w:sz w:val="22"/>
                <w:szCs w:val="22"/>
              </w:rPr>
              <w:t>0,387</w:t>
            </w:r>
          </w:p>
        </w:tc>
        <w:tc>
          <w:tcPr>
            <w:tcW w:w="389" w:type="pct"/>
            <w:shd w:val="clear" w:color="auto" w:fill="auto"/>
            <w:vAlign w:val="center"/>
          </w:tcPr>
          <w:p w14:paraId="2844F162" w14:textId="5051DB36" w:rsidR="00BF76A6" w:rsidRPr="00784C01" w:rsidRDefault="00BF76A6" w:rsidP="00BF76A6">
            <w:pPr>
              <w:jc w:val="center"/>
              <w:rPr>
                <w:color w:val="000000"/>
                <w:sz w:val="22"/>
                <w:szCs w:val="22"/>
              </w:rPr>
            </w:pPr>
            <w:r w:rsidRPr="00784C01">
              <w:rPr>
                <w:color w:val="000000"/>
                <w:sz w:val="22"/>
                <w:szCs w:val="22"/>
              </w:rPr>
              <w:t>0,387</w:t>
            </w:r>
          </w:p>
        </w:tc>
        <w:tc>
          <w:tcPr>
            <w:tcW w:w="387" w:type="pct"/>
            <w:tcBorders>
              <w:top w:val="nil"/>
              <w:left w:val="nil"/>
              <w:bottom w:val="single" w:sz="8" w:space="0" w:color="auto"/>
              <w:right w:val="single" w:sz="8" w:space="0" w:color="auto"/>
            </w:tcBorders>
            <w:shd w:val="clear" w:color="auto" w:fill="auto"/>
            <w:vAlign w:val="center"/>
          </w:tcPr>
          <w:p w14:paraId="77ECF8FE" w14:textId="3782B97F" w:rsidR="00BF76A6" w:rsidRPr="00BF76A6" w:rsidRDefault="00BF76A6" w:rsidP="00BF76A6">
            <w:pPr>
              <w:jc w:val="center"/>
              <w:rPr>
                <w:color w:val="000000"/>
                <w:sz w:val="22"/>
                <w:szCs w:val="22"/>
              </w:rPr>
            </w:pPr>
            <w:r w:rsidRPr="00BF76A6">
              <w:rPr>
                <w:color w:val="000000"/>
                <w:sz w:val="22"/>
                <w:szCs w:val="22"/>
              </w:rPr>
              <w:t>0,387</w:t>
            </w:r>
          </w:p>
        </w:tc>
      </w:tr>
      <w:tr w:rsidR="00BF76A6" w:rsidRPr="00784C01" w14:paraId="52F54B50" w14:textId="77777777" w:rsidTr="00364FD5">
        <w:trPr>
          <w:cantSplit/>
        </w:trPr>
        <w:tc>
          <w:tcPr>
            <w:tcW w:w="204" w:type="pct"/>
            <w:shd w:val="clear" w:color="auto" w:fill="auto"/>
            <w:vAlign w:val="bottom"/>
          </w:tcPr>
          <w:p w14:paraId="1C4D3FFD" w14:textId="275725B7" w:rsidR="00BF76A6" w:rsidRPr="00784C01" w:rsidRDefault="00BF76A6" w:rsidP="00BF76A6">
            <w:pPr>
              <w:jc w:val="center"/>
              <w:rPr>
                <w:color w:val="000000"/>
                <w:sz w:val="22"/>
                <w:szCs w:val="22"/>
              </w:rPr>
            </w:pPr>
            <w:r w:rsidRPr="00784C01">
              <w:rPr>
                <w:color w:val="000000"/>
                <w:sz w:val="22"/>
                <w:szCs w:val="22"/>
              </w:rPr>
              <w:t>12.2</w:t>
            </w:r>
          </w:p>
        </w:tc>
        <w:tc>
          <w:tcPr>
            <w:tcW w:w="1760" w:type="pct"/>
            <w:shd w:val="clear" w:color="auto" w:fill="auto"/>
            <w:vAlign w:val="center"/>
          </w:tcPr>
          <w:p w14:paraId="5A9C8B06" w14:textId="554E954D" w:rsidR="00BF76A6" w:rsidRPr="00784C01" w:rsidRDefault="00BF76A6" w:rsidP="00BF76A6">
            <w:pPr>
              <w:jc w:val="center"/>
              <w:rPr>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428E5546" w14:textId="42C2912D"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696A2E14" w14:textId="3D483BE5" w:rsidR="00BF76A6" w:rsidRPr="00784C01" w:rsidRDefault="00BF76A6" w:rsidP="00BF76A6">
            <w:pPr>
              <w:jc w:val="center"/>
              <w:rPr>
                <w:color w:val="000000"/>
                <w:sz w:val="22"/>
                <w:szCs w:val="22"/>
              </w:rPr>
            </w:pPr>
            <w:r w:rsidRPr="00784C01">
              <w:rPr>
                <w:color w:val="000000"/>
                <w:sz w:val="22"/>
                <w:szCs w:val="22"/>
              </w:rPr>
              <w:t>1,03</w:t>
            </w:r>
          </w:p>
        </w:tc>
        <w:tc>
          <w:tcPr>
            <w:tcW w:w="330" w:type="pct"/>
            <w:shd w:val="clear" w:color="auto" w:fill="auto"/>
            <w:vAlign w:val="center"/>
          </w:tcPr>
          <w:p w14:paraId="29769254" w14:textId="172EA426" w:rsidR="00BF76A6" w:rsidRPr="00784C01" w:rsidRDefault="00BF76A6" w:rsidP="00BF76A6">
            <w:pPr>
              <w:jc w:val="center"/>
              <w:rPr>
                <w:color w:val="000000"/>
                <w:sz w:val="22"/>
                <w:szCs w:val="22"/>
              </w:rPr>
            </w:pPr>
            <w:r w:rsidRPr="00784C01">
              <w:rPr>
                <w:color w:val="000000"/>
                <w:sz w:val="22"/>
                <w:szCs w:val="22"/>
              </w:rPr>
              <w:t>1,03</w:t>
            </w:r>
          </w:p>
        </w:tc>
        <w:tc>
          <w:tcPr>
            <w:tcW w:w="330" w:type="pct"/>
            <w:shd w:val="clear" w:color="auto" w:fill="auto"/>
            <w:vAlign w:val="center"/>
          </w:tcPr>
          <w:p w14:paraId="44D86AEB" w14:textId="735C051E" w:rsidR="00BF76A6" w:rsidRPr="00784C01" w:rsidRDefault="00BF76A6" w:rsidP="00BF76A6">
            <w:pPr>
              <w:jc w:val="center"/>
              <w:rPr>
                <w:color w:val="000000"/>
                <w:sz w:val="22"/>
                <w:szCs w:val="22"/>
              </w:rPr>
            </w:pPr>
            <w:r w:rsidRPr="00784C01">
              <w:rPr>
                <w:color w:val="000000"/>
                <w:sz w:val="22"/>
                <w:szCs w:val="22"/>
              </w:rPr>
              <w:t>0,387</w:t>
            </w:r>
          </w:p>
        </w:tc>
        <w:tc>
          <w:tcPr>
            <w:tcW w:w="330" w:type="pct"/>
            <w:shd w:val="clear" w:color="auto" w:fill="auto"/>
            <w:vAlign w:val="center"/>
          </w:tcPr>
          <w:p w14:paraId="3D8AA15F" w14:textId="2C3D3C65" w:rsidR="00BF76A6" w:rsidRPr="00784C01" w:rsidRDefault="00BF76A6" w:rsidP="00BF76A6">
            <w:pPr>
              <w:jc w:val="center"/>
              <w:rPr>
                <w:color w:val="000000"/>
                <w:sz w:val="22"/>
                <w:szCs w:val="22"/>
              </w:rPr>
            </w:pPr>
            <w:r w:rsidRPr="00784C01">
              <w:rPr>
                <w:color w:val="000000"/>
                <w:sz w:val="22"/>
                <w:szCs w:val="22"/>
              </w:rPr>
              <w:t>0,387</w:t>
            </w:r>
          </w:p>
        </w:tc>
        <w:tc>
          <w:tcPr>
            <w:tcW w:w="330" w:type="pct"/>
            <w:shd w:val="clear" w:color="auto" w:fill="auto"/>
            <w:vAlign w:val="center"/>
          </w:tcPr>
          <w:p w14:paraId="0A5D97DA" w14:textId="4442C921" w:rsidR="00BF76A6" w:rsidRPr="00784C01" w:rsidRDefault="00BF76A6" w:rsidP="00BF76A6">
            <w:pPr>
              <w:jc w:val="center"/>
              <w:rPr>
                <w:color w:val="000000"/>
                <w:sz w:val="22"/>
                <w:szCs w:val="22"/>
              </w:rPr>
            </w:pPr>
            <w:r w:rsidRPr="00784C01">
              <w:rPr>
                <w:color w:val="000000"/>
                <w:sz w:val="22"/>
                <w:szCs w:val="22"/>
              </w:rPr>
              <w:t>0,387</w:t>
            </w:r>
          </w:p>
        </w:tc>
        <w:tc>
          <w:tcPr>
            <w:tcW w:w="330" w:type="pct"/>
            <w:shd w:val="clear" w:color="auto" w:fill="auto"/>
            <w:vAlign w:val="center"/>
          </w:tcPr>
          <w:p w14:paraId="43972D9C" w14:textId="512ADA0B" w:rsidR="00BF76A6" w:rsidRPr="00784C01" w:rsidRDefault="00BF76A6" w:rsidP="00BF76A6">
            <w:pPr>
              <w:jc w:val="center"/>
              <w:rPr>
                <w:color w:val="000000"/>
                <w:sz w:val="22"/>
                <w:szCs w:val="22"/>
              </w:rPr>
            </w:pPr>
            <w:r w:rsidRPr="00784C01">
              <w:rPr>
                <w:color w:val="000000"/>
                <w:sz w:val="22"/>
                <w:szCs w:val="22"/>
              </w:rPr>
              <w:t>0,387</w:t>
            </w:r>
          </w:p>
        </w:tc>
        <w:tc>
          <w:tcPr>
            <w:tcW w:w="389" w:type="pct"/>
            <w:shd w:val="clear" w:color="auto" w:fill="auto"/>
            <w:vAlign w:val="center"/>
          </w:tcPr>
          <w:p w14:paraId="19BD81FB" w14:textId="73FBB6C7" w:rsidR="00BF76A6" w:rsidRPr="00784C01" w:rsidRDefault="00BF76A6" w:rsidP="00BF76A6">
            <w:pPr>
              <w:jc w:val="center"/>
              <w:rPr>
                <w:color w:val="000000"/>
                <w:sz w:val="22"/>
                <w:szCs w:val="22"/>
              </w:rPr>
            </w:pPr>
            <w:r w:rsidRPr="00784C01">
              <w:rPr>
                <w:color w:val="000000"/>
                <w:sz w:val="22"/>
                <w:szCs w:val="22"/>
              </w:rPr>
              <w:t>0,387</w:t>
            </w:r>
          </w:p>
        </w:tc>
        <w:tc>
          <w:tcPr>
            <w:tcW w:w="387" w:type="pct"/>
            <w:tcBorders>
              <w:top w:val="nil"/>
              <w:left w:val="nil"/>
              <w:bottom w:val="single" w:sz="8" w:space="0" w:color="auto"/>
              <w:right w:val="single" w:sz="8" w:space="0" w:color="auto"/>
            </w:tcBorders>
            <w:shd w:val="clear" w:color="auto" w:fill="auto"/>
            <w:vAlign w:val="center"/>
          </w:tcPr>
          <w:p w14:paraId="16303887" w14:textId="51A17844" w:rsidR="00BF76A6" w:rsidRPr="00BF76A6" w:rsidRDefault="00BF76A6" w:rsidP="00BF76A6">
            <w:pPr>
              <w:jc w:val="center"/>
              <w:rPr>
                <w:color w:val="000000"/>
                <w:sz w:val="22"/>
                <w:szCs w:val="22"/>
              </w:rPr>
            </w:pPr>
            <w:r w:rsidRPr="00BF76A6">
              <w:rPr>
                <w:color w:val="000000"/>
                <w:sz w:val="22"/>
                <w:szCs w:val="22"/>
              </w:rPr>
              <w:t>0,387</w:t>
            </w:r>
          </w:p>
        </w:tc>
      </w:tr>
      <w:tr w:rsidR="00BF76A6" w:rsidRPr="00784C01" w14:paraId="7334A643" w14:textId="77777777" w:rsidTr="00364FD5">
        <w:trPr>
          <w:cantSplit/>
        </w:trPr>
        <w:tc>
          <w:tcPr>
            <w:tcW w:w="204" w:type="pct"/>
            <w:shd w:val="clear" w:color="auto" w:fill="auto"/>
            <w:vAlign w:val="bottom"/>
          </w:tcPr>
          <w:p w14:paraId="4DB137F7" w14:textId="45DB5BD7" w:rsidR="00BF76A6" w:rsidRPr="00784C01" w:rsidRDefault="00BF76A6" w:rsidP="00BF76A6">
            <w:pPr>
              <w:jc w:val="center"/>
              <w:rPr>
                <w:color w:val="000000"/>
                <w:sz w:val="22"/>
                <w:szCs w:val="22"/>
              </w:rPr>
            </w:pPr>
            <w:r w:rsidRPr="00784C01">
              <w:rPr>
                <w:color w:val="000000"/>
                <w:sz w:val="22"/>
                <w:szCs w:val="22"/>
              </w:rPr>
              <w:t>12.3</w:t>
            </w:r>
          </w:p>
        </w:tc>
        <w:tc>
          <w:tcPr>
            <w:tcW w:w="1760" w:type="pct"/>
            <w:shd w:val="clear" w:color="auto" w:fill="auto"/>
            <w:vAlign w:val="center"/>
          </w:tcPr>
          <w:p w14:paraId="22BCDF3D" w14:textId="0B5F188E" w:rsidR="00BF76A6" w:rsidRPr="00784C01" w:rsidRDefault="00BF76A6" w:rsidP="00BF76A6">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42CCFF33" w14:textId="5A3DC412"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4D6731C6" w14:textId="0E97C121"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0AED6880" w14:textId="6ED8D99D"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50CEBBBC" w14:textId="102158F2"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2604EED8" w14:textId="6A5DE798"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264B9C40" w14:textId="2F8AAE74"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3DB61D8A" w14:textId="765351C2" w:rsidR="00BF76A6" w:rsidRPr="00784C01" w:rsidRDefault="00BF76A6" w:rsidP="00BF76A6">
            <w:pPr>
              <w:jc w:val="center"/>
              <w:rPr>
                <w:color w:val="000000"/>
                <w:sz w:val="22"/>
                <w:szCs w:val="22"/>
              </w:rPr>
            </w:pPr>
            <w:r w:rsidRPr="00784C01">
              <w:rPr>
                <w:color w:val="000000"/>
                <w:sz w:val="22"/>
                <w:szCs w:val="22"/>
              </w:rPr>
              <w:t>0</w:t>
            </w:r>
          </w:p>
        </w:tc>
        <w:tc>
          <w:tcPr>
            <w:tcW w:w="389" w:type="pct"/>
            <w:shd w:val="clear" w:color="auto" w:fill="auto"/>
            <w:vAlign w:val="center"/>
          </w:tcPr>
          <w:p w14:paraId="0E980C41" w14:textId="75747376" w:rsidR="00BF76A6" w:rsidRPr="00784C01" w:rsidRDefault="00BF76A6" w:rsidP="00BF76A6">
            <w:pPr>
              <w:jc w:val="center"/>
              <w:rPr>
                <w:color w:val="000000"/>
                <w:sz w:val="22"/>
                <w:szCs w:val="22"/>
              </w:rPr>
            </w:pPr>
            <w:r w:rsidRPr="00784C01">
              <w:rPr>
                <w:color w:val="000000"/>
                <w:sz w:val="22"/>
                <w:szCs w:val="22"/>
              </w:rPr>
              <w:t>0</w:t>
            </w:r>
          </w:p>
        </w:tc>
        <w:tc>
          <w:tcPr>
            <w:tcW w:w="387" w:type="pct"/>
            <w:tcBorders>
              <w:top w:val="nil"/>
              <w:left w:val="nil"/>
              <w:bottom w:val="single" w:sz="8" w:space="0" w:color="auto"/>
              <w:right w:val="single" w:sz="8" w:space="0" w:color="auto"/>
            </w:tcBorders>
            <w:shd w:val="clear" w:color="auto" w:fill="auto"/>
            <w:vAlign w:val="center"/>
          </w:tcPr>
          <w:p w14:paraId="7A1ADA46" w14:textId="345874CA" w:rsidR="00BF76A6" w:rsidRPr="00BF76A6" w:rsidRDefault="00BF76A6" w:rsidP="00BF76A6">
            <w:pPr>
              <w:jc w:val="center"/>
              <w:rPr>
                <w:color w:val="000000"/>
                <w:sz w:val="22"/>
                <w:szCs w:val="22"/>
              </w:rPr>
            </w:pPr>
            <w:r w:rsidRPr="00BF76A6">
              <w:rPr>
                <w:color w:val="000000"/>
                <w:sz w:val="22"/>
                <w:szCs w:val="22"/>
              </w:rPr>
              <w:t>0,000</w:t>
            </w:r>
          </w:p>
        </w:tc>
      </w:tr>
      <w:tr w:rsidR="00BF76A6" w:rsidRPr="00784C01" w14:paraId="0F4F01BC" w14:textId="77777777" w:rsidTr="00364FD5">
        <w:trPr>
          <w:cantSplit/>
        </w:trPr>
        <w:tc>
          <w:tcPr>
            <w:tcW w:w="204" w:type="pct"/>
            <w:shd w:val="clear" w:color="auto" w:fill="auto"/>
            <w:vAlign w:val="bottom"/>
          </w:tcPr>
          <w:p w14:paraId="3A55D112" w14:textId="65024011" w:rsidR="00BF76A6" w:rsidRPr="00784C01" w:rsidRDefault="00BF76A6" w:rsidP="00BF76A6">
            <w:pPr>
              <w:jc w:val="center"/>
              <w:rPr>
                <w:color w:val="000000"/>
                <w:sz w:val="22"/>
                <w:szCs w:val="22"/>
              </w:rPr>
            </w:pPr>
            <w:r w:rsidRPr="00784C01">
              <w:rPr>
                <w:color w:val="000000"/>
                <w:sz w:val="22"/>
                <w:szCs w:val="22"/>
              </w:rPr>
              <w:t>12.4</w:t>
            </w:r>
          </w:p>
        </w:tc>
        <w:tc>
          <w:tcPr>
            <w:tcW w:w="1760" w:type="pct"/>
            <w:shd w:val="clear" w:color="auto" w:fill="auto"/>
            <w:vAlign w:val="center"/>
          </w:tcPr>
          <w:p w14:paraId="094283DF" w14:textId="2260C3EA" w:rsidR="00BF76A6" w:rsidRPr="00784C01" w:rsidRDefault="00BF76A6" w:rsidP="00BF76A6">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57C9BDCE" w14:textId="7548A585"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71835FB9" w14:textId="7F02E463" w:rsidR="00BF76A6" w:rsidRPr="00784C01" w:rsidRDefault="00BF76A6" w:rsidP="00BF76A6">
            <w:pPr>
              <w:jc w:val="center"/>
              <w:rPr>
                <w:color w:val="000000"/>
                <w:sz w:val="22"/>
                <w:szCs w:val="22"/>
              </w:rPr>
            </w:pPr>
            <w:r w:rsidRPr="00784C01">
              <w:rPr>
                <w:color w:val="000000"/>
                <w:sz w:val="22"/>
                <w:szCs w:val="22"/>
              </w:rPr>
              <w:t>0,007</w:t>
            </w:r>
          </w:p>
        </w:tc>
        <w:tc>
          <w:tcPr>
            <w:tcW w:w="330" w:type="pct"/>
            <w:shd w:val="clear" w:color="auto" w:fill="auto"/>
            <w:vAlign w:val="center"/>
          </w:tcPr>
          <w:p w14:paraId="57FC3EE1" w14:textId="2D009A95" w:rsidR="00BF76A6" w:rsidRPr="00784C01" w:rsidRDefault="00BF76A6" w:rsidP="00BF76A6">
            <w:pPr>
              <w:jc w:val="center"/>
              <w:rPr>
                <w:color w:val="000000"/>
                <w:sz w:val="22"/>
                <w:szCs w:val="22"/>
              </w:rPr>
            </w:pPr>
            <w:r w:rsidRPr="00784C01">
              <w:rPr>
                <w:color w:val="000000"/>
                <w:sz w:val="22"/>
                <w:szCs w:val="22"/>
              </w:rPr>
              <w:t>0,007</w:t>
            </w:r>
          </w:p>
        </w:tc>
        <w:tc>
          <w:tcPr>
            <w:tcW w:w="330" w:type="pct"/>
            <w:shd w:val="clear" w:color="auto" w:fill="auto"/>
            <w:vAlign w:val="center"/>
          </w:tcPr>
          <w:p w14:paraId="0305358D" w14:textId="0B372045" w:rsidR="00BF76A6" w:rsidRPr="00784C01" w:rsidRDefault="00BF76A6" w:rsidP="00BF76A6">
            <w:pPr>
              <w:jc w:val="center"/>
              <w:rPr>
                <w:color w:val="000000"/>
                <w:sz w:val="22"/>
                <w:szCs w:val="22"/>
              </w:rPr>
            </w:pPr>
            <w:r w:rsidRPr="00784C01">
              <w:rPr>
                <w:color w:val="000000"/>
                <w:sz w:val="22"/>
                <w:szCs w:val="22"/>
              </w:rPr>
              <w:t>0,007</w:t>
            </w:r>
          </w:p>
        </w:tc>
        <w:tc>
          <w:tcPr>
            <w:tcW w:w="330" w:type="pct"/>
            <w:shd w:val="clear" w:color="auto" w:fill="auto"/>
            <w:vAlign w:val="center"/>
          </w:tcPr>
          <w:p w14:paraId="79E426B4" w14:textId="5CDDBE3F" w:rsidR="00BF76A6" w:rsidRPr="00784C01" w:rsidRDefault="00BF76A6" w:rsidP="00BF76A6">
            <w:pPr>
              <w:jc w:val="center"/>
              <w:rPr>
                <w:color w:val="000000"/>
                <w:sz w:val="22"/>
                <w:szCs w:val="22"/>
              </w:rPr>
            </w:pPr>
            <w:r w:rsidRPr="00784C01">
              <w:rPr>
                <w:color w:val="000000"/>
                <w:sz w:val="22"/>
                <w:szCs w:val="22"/>
              </w:rPr>
              <w:t>0,007</w:t>
            </w:r>
          </w:p>
        </w:tc>
        <w:tc>
          <w:tcPr>
            <w:tcW w:w="330" w:type="pct"/>
            <w:shd w:val="clear" w:color="auto" w:fill="auto"/>
            <w:vAlign w:val="center"/>
          </w:tcPr>
          <w:p w14:paraId="40ADC858" w14:textId="41D86628" w:rsidR="00BF76A6" w:rsidRPr="00784C01" w:rsidRDefault="00BF76A6" w:rsidP="00BF76A6">
            <w:pPr>
              <w:jc w:val="center"/>
              <w:rPr>
                <w:color w:val="000000"/>
                <w:sz w:val="22"/>
                <w:szCs w:val="22"/>
              </w:rPr>
            </w:pPr>
            <w:r w:rsidRPr="00784C01">
              <w:rPr>
                <w:color w:val="000000"/>
                <w:sz w:val="22"/>
                <w:szCs w:val="22"/>
              </w:rPr>
              <w:t>0,007</w:t>
            </w:r>
          </w:p>
        </w:tc>
        <w:tc>
          <w:tcPr>
            <w:tcW w:w="330" w:type="pct"/>
            <w:shd w:val="clear" w:color="auto" w:fill="auto"/>
            <w:vAlign w:val="center"/>
          </w:tcPr>
          <w:p w14:paraId="65EBB999" w14:textId="25D3DC42" w:rsidR="00BF76A6" w:rsidRPr="00784C01" w:rsidRDefault="00BF76A6" w:rsidP="00BF76A6">
            <w:pPr>
              <w:jc w:val="center"/>
              <w:rPr>
                <w:color w:val="000000"/>
                <w:sz w:val="22"/>
                <w:szCs w:val="22"/>
              </w:rPr>
            </w:pPr>
            <w:r w:rsidRPr="00784C01">
              <w:rPr>
                <w:color w:val="000000"/>
                <w:sz w:val="22"/>
                <w:szCs w:val="22"/>
              </w:rPr>
              <w:t>0,007</w:t>
            </w:r>
          </w:p>
        </w:tc>
        <w:tc>
          <w:tcPr>
            <w:tcW w:w="389" w:type="pct"/>
            <w:shd w:val="clear" w:color="auto" w:fill="auto"/>
            <w:vAlign w:val="center"/>
          </w:tcPr>
          <w:p w14:paraId="1F3C166C" w14:textId="4BB58DA4" w:rsidR="00BF76A6" w:rsidRPr="00784C01" w:rsidRDefault="00BF76A6" w:rsidP="00BF76A6">
            <w:pPr>
              <w:jc w:val="center"/>
              <w:rPr>
                <w:color w:val="000000"/>
                <w:sz w:val="22"/>
                <w:szCs w:val="22"/>
              </w:rPr>
            </w:pPr>
            <w:r w:rsidRPr="00784C01">
              <w:rPr>
                <w:color w:val="000000"/>
                <w:sz w:val="22"/>
                <w:szCs w:val="22"/>
              </w:rPr>
              <w:t>0,007</w:t>
            </w:r>
          </w:p>
        </w:tc>
        <w:tc>
          <w:tcPr>
            <w:tcW w:w="387" w:type="pct"/>
            <w:tcBorders>
              <w:top w:val="nil"/>
              <w:left w:val="nil"/>
              <w:bottom w:val="single" w:sz="8" w:space="0" w:color="auto"/>
              <w:right w:val="single" w:sz="8" w:space="0" w:color="auto"/>
            </w:tcBorders>
            <w:shd w:val="clear" w:color="auto" w:fill="auto"/>
            <w:vAlign w:val="center"/>
          </w:tcPr>
          <w:p w14:paraId="5F350007" w14:textId="50C49228" w:rsidR="00BF76A6" w:rsidRPr="00BF76A6" w:rsidRDefault="00BF76A6" w:rsidP="00BF76A6">
            <w:pPr>
              <w:jc w:val="center"/>
              <w:rPr>
                <w:color w:val="000000"/>
                <w:sz w:val="22"/>
                <w:szCs w:val="22"/>
              </w:rPr>
            </w:pPr>
            <w:r w:rsidRPr="00BF76A6">
              <w:rPr>
                <w:color w:val="000000"/>
                <w:sz w:val="22"/>
                <w:szCs w:val="22"/>
              </w:rPr>
              <w:t>0,007</w:t>
            </w:r>
          </w:p>
        </w:tc>
      </w:tr>
      <w:tr w:rsidR="00BF76A6" w:rsidRPr="00784C01" w14:paraId="0947538E" w14:textId="77777777" w:rsidTr="00364FD5">
        <w:trPr>
          <w:cantSplit/>
        </w:trPr>
        <w:tc>
          <w:tcPr>
            <w:tcW w:w="204" w:type="pct"/>
            <w:shd w:val="clear" w:color="auto" w:fill="auto"/>
            <w:vAlign w:val="bottom"/>
          </w:tcPr>
          <w:p w14:paraId="527ADF21" w14:textId="105D2D74" w:rsidR="00BF76A6" w:rsidRPr="00784C01" w:rsidRDefault="00BF76A6" w:rsidP="00BF76A6">
            <w:pPr>
              <w:jc w:val="center"/>
              <w:rPr>
                <w:color w:val="000000"/>
                <w:sz w:val="22"/>
                <w:szCs w:val="22"/>
              </w:rPr>
            </w:pPr>
            <w:r w:rsidRPr="00784C01">
              <w:rPr>
                <w:color w:val="000000"/>
                <w:sz w:val="22"/>
                <w:szCs w:val="22"/>
              </w:rPr>
              <w:t>12.5</w:t>
            </w:r>
          </w:p>
        </w:tc>
        <w:tc>
          <w:tcPr>
            <w:tcW w:w="1760" w:type="pct"/>
            <w:shd w:val="clear" w:color="auto" w:fill="auto"/>
            <w:vAlign w:val="center"/>
          </w:tcPr>
          <w:p w14:paraId="4ECECD24" w14:textId="61A57DD3" w:rsidR="00BF76A6" w:rsidRPr="00784C01" w:rsidRDefault="00BF76A6" w:rsidP="00BF76A6">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6EA0BFA2" w14:textId="24D8FAD2"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27E496B9" w14:textId="331B04BC" w:rsidR="00BF76A6" w:rsidRPr="00784C01" w:rsidRDefault="00BF76A6" w:rsidP="00BF76A6">
            <w:pPr>
              <w:jc w:val="center"/>
              <w:rPr>
                <w:color w:val="000000"/>
                <w:sz w:val="22"/>
                <w:szCs w:val="22"/>
              </w:rPr>
            </w:pPr>
            <w:r w:rsidRPr="00784C01">
              <w:rPr>
                <w:color w:val="000000"/>
                <w:sz w:val="22"/>
                <w:szCs w:val="22"/>
              </w:rPr>
              <w:t>0,052</w:t>
            </w:r>
          </w:p>
        </w:tc>
        <w:tc>
          <w:tcPr>
            <w:tcW w:w="330" w:type="pct"/>
            <w:shd w:val="clear" w:color="auto" w:fill="auto"/>
            <w:vAlign w:val="center"/>
          </w:tcPr>
          <w:p w14:paraId="07770E34" w14:textId="2E916DD9" w:rsidR="00BF76A6" w:rsidRPr="00784C01" w:rsidRDefault="00BF76A6" w:rsidP="00BF76A6">
            <w:pPr>
              <w:jc w:val="center"/>
              <w:rPr>
                <w:color w:val="000000"/>
                <w:sz w:val="22"/>
                <w:szCs w:val="22"/>
              </w:rPr>
            </w:pPr>
            <w:r w:rsidRPr="00784C01">
              <w:rPr>
                <w:color w:val="000000"/>
                <w:sz w:val="22"/>
                <w:szCs w:val="22"/>
              </w:rPr>
              <w:t>0,052</w:t>
            </w:r>
          </w:p>
        </w:tc>
        <w:tc>
          <w:tcPr>
            <w:tcW w:w="330" w:type="pct"/>
            <w:shd w:val="clear" w:color="auto" w:fill="auto"/>
            <w:vAlign w:val="center"/>
          </w:tcPr>
          <w:p w14:paraId="7D688FF1" w14:textId="1C2FF799" w:rsidR="00BF76A6" w:rsidRPr="00784C01" w:rsidRDefault="00BF76A6" w:rsidP="00BF76A6">
            <w:pPr>
              <w:jc w:val="center"/>
              <w:rPr>
                <w:color w:val="000000"/>
                <w:sz w:val="22"/>
                <w:szCs w:val="22"/>
              </w:rPr>
            </w:pPr>
            <w:r w:rsidRPr="00784C01">
              <w:rPr>
                <w:color w:val="000000"/>
                <w:sz w:val="22"/>
                <w:szCs w:val="22"/>
              </w:rPr>
              <w:t>0,052</w:t>
            </w:r>
          </w:p>
        </w:tc>
        <w:tc>
          <w:tcPr>
            <w:tcW w:w="330" w:type="pct"/>
            <w:shd w:val="clear" w:color="auto" w:fill="auto"/>
            <w:vAlign w:val="center"/>
          </w:tcPr>
          <w:p w14:paraId="2F671374" w14:textId="773A7348" w:rsidR="00BF76A6" w:rsidRPr="00784C01" w:rsidRDefault="00BF76A6" w:rsidP="00BF76A6">
            <w:pPr>
              <w:jc w:val="center"/>
              <w:rPr>
                <w:color w:val="000000"/>
                <w:sz w:val="22"/>
                <w:szCs w:val="22"/>
              </w:rPr>
            </w:pPr>
            <w:r w:rsidRPr="00784C01">
              <w:rPr>
                <w:color w:val="000000"/>
                <w:sz w:val="22"/>
                <w:szCs w:val="22"/>
              </w:rPr>
              <w:t>0,052</w:t>
            </w:r>
          </w:p>
        </w:tc>
        <w:tc>
          <w:tcPr>
            <w:tcW w:w="330" w:type="pct"/>
            <w:shd w:val="clear" w:color="auto" w:fill="auto"/>
            <w:vAlign w:val="center"/>
          </w:tcPr>
          <w:p w14:paraId="20620935" w14:textId="18659508" w:rsidR="00BF76A6" w:rsidRPr="00784C01" w:rsidRDefault="00BF76A6" w:rsidP="00BF76A6">
            <w:pPr>
              <w:jc w:val="center"/>
              <w:rPr>
                <w:color w:val="000000"/>
                <w:sz w:val="22"/>
                <w:szCs w:val="22"/>
              </w:rPr>
            </w:pPr>
            <w:r w:rsidRPr="00784C01">
              <w:rPr>
                <w:color w:val="000000"/>
                <w:sz w:val="22"/>
                <w:szCs w:val="22"/>
              </w:rPr>
              <w:t>0,052</w:t>
            </w:r>
          </w:p>
        </w:tc>
        <w:tc>
          <w:tcPr>
            <w:tcW w:w="330" w:type="pct"/>
            <w:shd w:val="clear" w:color="auto" w:fill="auto"/>
            <w:vAlign w:val="center"/>
          </w:tcPr>
          <w:p w14:paraId="6C07F557" w14:textId="0C1321C3" w:rsidR="00BF76A6" w:rsidRPr="00784C01" w:rsidRDefault="00BF76A6" w:rsidP="00BF76A6">
            <w:pPr>
              <w:jc w:val="center"/>
              <w:rPr>
                <w:color w:val="000000"/>
                <w:sz w:val="22"/>
                <w:szCs w:val="22"/>
              </w:rPr>
            </w:pPr>
            <w:r w:rsidRPr="00784C01">
              <w:rPr>
                <w:color w:val="000000"/>
                <w:sz w:val="22"/>
                <w:szCs w:val="22"/>
              </w:rPr>
              <w:t>0,052</w:t>
            </w:r>
          </w:p>
        </w:tc>
        <w:tc>
          <w:tcPr>
            <w:tcW w:w="389" w:type="pct"/>
            <w:shd w:val="clear" w:color="auto" w:fill="auto"/>
            <w:vAlign w:val="center"/>
          </w:tcPr>
          <w:p w14:paraId="085C0890" w14:textId="5502DEC0" w:rsidR="00BF76A6" w:rsidRPr="00784C01" w:rsidRDefault="00BF76A6" w:rsidP="00BF76A6">
            <w:pPr>
              <w:jc w:val="center"/>
              <w:rPr>
                <w:color w:val="000000"/>
                <w:sz w:val="22"/>
                <w:szCs w:val="22"/>
              </w:rPr>
            </w:pPr>
            <w:r w:rsidRPr="00784C01">
              <w:rPr>
                <w:color w:val="000000"/>
                <w:sz w:val="22"/>
                <w:szCs w:val="22"/>
              </w:rPr>
              <w:t>0,052</w:t>
            </w:r>
          </w:p>
        </w:tc>
        <w:tc>
          <w:tcPr>
            <w:tcW w:w="387" w:type="pct"/>
            <w:tcBorders>
              <w:top w:val="nil"/>
              <w:left w:val="nil"/>
              <w:bottom w:val="single" w:sz="8" w:space="0" w:color="auto"/>
              <w:right w:val="single" w:sz="8" w:space="0" w:color="auto"/>
            </w:tcBorders>
            <w:shd w:val="clear" w:color="auto" w:fill="auto"/>
            <w:vAlign w:val="center"/>
          </w:tcPr>
          <w:p w14:paraId="4DC13CD3" w14:textId="38548375" w:rsidR="00BF76A6" w:rsidRPr="00BF76A6" w:rsidRDefault="00BF76A6" w:rsidP="00BF76A6">
            <w:pPr>
              <w:jc w:val="center"/>
              <w:rPr>
                <w:color w:val="000000"/>
                <w:sz w:val="22"/>
                <w:szCs w:val="22"/>
              </w:rPr>
            </w:pPr>
            <w:r w:rsidRPr="00BF76A6">
              <w:rPr>
                <w:color w:val="000000"/>
                <w:sz w:val="22"/>
                <w:szCs w:val="22"/>
              </w:rPr>
              <w:t>0,052</w:t>
            </w:r>
          </w:p>
        </w:tc>
      </w:tr>
      <w:tr w:rsidR="00BF76A6" w:rsidRPr="00784C01" w14:paraId="73DDAF47" w14:textId="77777777" w:rsidTr="00364FD5">
        <w:trPr>
          <w:cantSplit/>
        </w:trPr>
        <w:tc>
          <w:tcPr>
            <w:tcW w:w="204" w:type="pct"/>
            <w:shd w:val="clear" w:color="auto" w:fill="auto"/>
            <w:vAlign w:val="bottom"/>
          </w:tcPr>
          <w:p w14:paraId="0924163E" w14:textId="1A9A1F65" w:rsidR="00BF76A6" w:rsidRPr="00784C01" w:rsidRDefault="00BF76A6" w:rsidP="00BF76A6">
            <w:pPr>
              <w:jc w:val="center"/>
              <w:rPr>
                <w:color w:val="000000"/>
                <w:sz w:val="22"/>
                <w:szCs w:val="22"/>
              </w:rPr>
            </w:pPr>
            <w:r w:rsidRPr="00784C01">
              <w:rPr>
                <w:color w:val="000000"/>
                <w:sz w:val="22"/>
                <w:szCs w:val="22"/>
              </w:rPr>
              <w:t>12.6</w:t>
            </w:r>
          </w:p>
        </w:tc>
        <w:tc>
          <w:tcPr>
            <w:tcW w:w="1760" w:type="pct"/>
            <w:shd w:val="clear" w:color="auto" w:fill="auto"/>
            <w:vAlign w:val="center"/>
          </w:tcPr>
          <w:p w14:paraId="4875F687" w14:textId="25B32F0C" w:rsidR="00BF76A6" w:rsidRPr="00784C01" w:rsidRDefault="00BF76A6" w:rsidP="00BF76A6">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707F871C" w14:textId="6620B287"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676F36DA" w14:textId="0F6DD6B6" w:rsidR="00BF76A6" w:rsidRPr="00784C01" w:rsidRDefault="00BF76A6" w:rsidP="00BF76A6">
            <w:pPr>
              <w:jc w:val="center"/>
              <w:rPr>
                <w:color w:val="000000"/>
                <w:sz w:val="22"/>
                <w:szCs w:val="22"/>
              </w:rPr>
            </w:pPr>
            <w:r w:rsidRPr="00784C01">
              <w:rPr>
                <w:color w:val="000000"/>
                <w:sz w:val="22"/>
                <w:szCs w:val="22"/>
              </w:rPr>
              <w:t>0,260</w:t>
            </w:r>
          </w:p>
        </w:tc>
        <w:tc>
          <w:tcPr>
            <w:tcW w:w="330" w:type="pct"/>
            <w:shd w:val="clear" w:color="auto" w:fill="auto"/>
            <w:vAlign w:val="center"/>
          </w:tcPr>
          <w:p w14:paraId="309848CD" w14:textId="03D2CCA7" w:rsidR="00BF76A6" w:rsidRPr="00784C01" w:rsidRDefault="00BF76A6" w:rsidP="00BF76A6">
            <w:pPr>
              <w:jc w:val="center"/>
              <w:rPr>
                <w:color w:val="000000"/>
                <w:sz w:val="22"/>
                <w:szCs w:val="22"/>
              </w:rPr>
            </w:pPr>
            <w:r w:rsidRPr="00784C01">
              <w:rPr>
                <w:color w:val="000000"/>
                <w:sz w:val="22"/>
                <w:szCs w:val="22"/>
              </w:rPr>
              <w:t>0,260</w:t>
            </w:r>
          </w:p>
        </w:tc>
        <w:tc>
          <w:tcPr>
            <w:tcW w:w="330" w:type="pct"/>
            <w:shd w:val="clear" w:color="auto" w:fill="auto"/>
            <w:vAlign w:val="center"/>
          </w:tcPr>
          <w:p w14:paraId="5D2DA0C2" w14:textId="4901CF8D" w:rsidR="00BF76A6" w:rsidRPr="00784C01" w:rsidRDefault="00BF76A6" w:rsidP="00BF76A6">
            <w:pPr>
              <w:jc w:val="center"/>
              <w:rPr>
                <w:color w:val="000000"/>
                <w:sz w:val="22"/>
                <w:szCs w:val="22"/>
              </w:rPr>
            </w:pPr>
            <w:r w:rsidRPr="00784C01">
              <w:rPr>
                <w:color w:val="000000"/>
                <w:sz w:val="22"/>
                <w:szCs w:val="22"/>
              </w:rPr>
              <w:t>0,260</w:t>
            </w:r>
          </w:p>
        </w:tc>
        <w:tc>
          <w:tcPr>
            <w:tcW w:w="330" w:type="pct"/>
            <w:shd w:val="clear" w:color="auto" w:fill="auto"/>
            <w:vAlign w:val="center"/>
          </w:tcPr>
          <w:p w14:paraId="3A7D2CD6" w14:textId="6584267E" w:rsidR="00BF76A6" w:rsidRPr="00784C01" w:rsidRDefault="00BF76A6" w:rsidP="00BF76A6">
            <w:pPr>
              <w:jc w:val="center"/>
              <w:rPr>
                <w:color w:val="000000"/>
                <w:sz w:val="22"/>
                <w:szCs w:val="22"/>
              </w:rPr>
            </w:pPr>
            <w:r w:rsidRPr="00784C01">
              <w:rPr>
                <w:color w:val="000000"/>
                <w:sz w:val="22"/>
                <w:szCs w:val="22"/>
              </w:rPr>
              <w:t>0,260</w:t>
            </w:r>
          </w:p>
        </w:tc>
        <w:tc>
          <w:tcPr>
            <w:tcW w:w="330" w:type="pct"/>
            <w:shd w:val="clear" w:color="auto" w:fill="auto"/>
            <w:vAlign w:val="center"/>
          </w:tcPr>
          <w:p w14:paraId="6F2DD8F8" w14:textId="19C59A8D" w:rsidR="00BF76A6" w:rsidRPr="00784C01" w:rsidRDefault="00BF76A6" w:rsidP="00BF76A6">
            <w:pPr>
              <w:jc w:val="center"/>
              <w:rPr>
                <w:color w:val="000000"/>
                <w:sz w:val="22"/>
                <w:szCs w:val="22"/>
              </w:rPr>
            </w:pPr>
            <w:r w:rsidRPr="00784C01">
              <w:rPr>
                <w:color w:val="000000"/>
                <w:sz w:val="22"/>
                <w:szCs w:val="22"/>
              </w:rPr>
              <w:t>0,260</w:t>
            </w:r>
          </w:p>
        </w:tc>
        <w:tc>
          <w:tcPr>
            <w:tcW w:w="330" w:type="pct"/>
            <w:shd w:val="clear" w:color="auto" w:fill="auto"/>
            <w:vAlign w:val="center"/>
          </w:tcPr>
          <w:p w14:paraId="4CE98A05" w14:textId="4CC6C07B" w:rsidR="00BF76A6" w:rsidRPr="00784C01" w:rsidRDefault="00BF76A6" w:rsidP="00BF76A6">
            <w:pPr>
              <w:jc w:val="center"/>
              <w:rPr>
                <w:color w:val="000000"/>
                <w:sz w:val="22"/>
                <w:szCs w:val="22"/>
              </w:rPr>
            </w:pPr>
            <w:r w:rsidRPr="00784C01">
              <w:rPr>
                <w:color w:val="000000"/>
                <w:sz w:val="22"/>
                <w:szCs w:val="22"/>
              </w:rPr>
              <w:t>0,260</w:t>
            </w:r>
          </w:p>
        </w:tc>
        <w:tc>
          <w:tcPr>
            <w:tcW w:w="389" w:type="pct"/>
            <w:shd w:val="clear" w:color="auto" w:fill="auto"/>
            <w:vAlign w:val="center"/>
          </w:tcPr>
          <w:p w14:paraId="3660B942" w14:textId="7FD2FD6E" w:rsidR="00BF76A6" w:rsidRPr="00784C01" w:rsidRDefault="00BF76A6" w:rsidP="00BF76A6">
            <w:pPr>
              <w:jc w:val="center"/>
              <w:rPr>
                <w:color w:val="000000"/>
                <w:sz w:val="22"/>
                <w:szCs w:val="22"/>
              </w:rPr>
            </w:pPr>
            <w:r w:rsidRPr="00784C01">
              <w:rPr>
                <w:color w:val="000000"/>
                <w:sz w:val="22"/>
                <w:szCs w:val="22"/>
              </w:rPr>
              <w:t>0,260</w:t>
            </w:r>
          </w:p>
        </w:tc>
        <w:tc>
          <w:tcPr>
            <w:tcW w:w="387" w:type="pct"/>
            <w:tcBorders>
              <w:top w:val="nil"/>
              <w:left w:val="nil"/>
              <w:bottom w:val="single" w:sz="8" w:space="0" w:color="auto"/>
              <w:right w:val="single" w:sz="8" w:space="0" w:color="auto"/>
            </w:tcBorders>
            <w:shd w:val="clear" w:color="auto" w:fill="auto"/>
            <w:vAlign w:val="center"/>
          </w:tcPr>
          <w:p w14:paraId="37AFF1D8" w14:textId="50C4D90A" w:rsidR="00BF76A6" w:rsidRPr="00BF76A6" w:rsidRDefault="00BF76A6" w:rsidP="00BF76A6">
            <w:pPr>
              <w:jc w:val="center"/>
              <w:rPr>
                <w:color w:val="000000"/>
                <w:sz w:val="22"/>
                <w:szCs w:val="22"/>
              </w:rPr>
            </w:pPr>
            <w:r w:rsidRPr="00BF76A6">
              <w:rPr>
                <w:color w:val="000000"/>
                <w:sz w:val="22"/>
                <w:szCs w:val="22"/>
              </w:rPr>
              <w:t>0,191</w:t>
            </w:r>
          </w:p>
        </w:tc>
      </w:tr>
      <w:tr w:rsidR="00BF76A6" w:rsidRPr="00784C01" w14:paraId="2770BB02" w14:textId="77777777" w:rsidTr="00364FD5">
        <w:trPr>
          <w:cantSplit/>
        </w:trPr>
        <w:tc>
          <w:tcPr>
            <w:tcW w:w="204" w:type="pct"/>
            <w:shd w:val="clear" w:color="auto" w:fill="auto"/>
            <w:vAlign w:val="bottom"/>
          </w:tcPr>
          <w:p w14:paraId="1C498F05" w14:textId="2AC303F6" w:rsidR="00BF76A6" w:rsidRPr="00784C01" w:rsidRDefault="00BF76A6" w:rsidP="00BF76A6">
            <w:pPr>
              <w:jc w:val="center"/>
              <w:rPr>
                <w:color w:val="000000"/>
                <w:sz w:val="22"/>
                <w:szCs w:val="22"/>
              </w:rPr>
            </w:pPr>
            <w:r w:rsidRPr="00784C01">
              <w:rPr>
                <w:color w:val="000000"/>
                <w:sz w:val="22"/>
                <w:szCs w:val="22"/>
              </w:rPr>
              <w:t>12.7</w:t>
            </w:r>
          </w:p>
        </w:tc>
        <w:tc>
          <w:tcPr>
            <w:tcW w:w="1760" w:type="pct"/>
            <w:shd w:val="clear" w:color="auto" w:fill="auto"/>
            <w:vAlign w:val="center"/>
          </w:tcPr>
          <w:p w14:paraId="4D006DEF" w14:textId="167BABBE" w:rsidR="00BF76A6" w:rsidRPr="00784C01" w:rsidRDefault="00BF76A6" w:rsidP="00BF76A6">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24864FBB" w14:textId="2178546B"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4FAD6D9C" w14:textId="204B4FC9" w:rsidR="00BF76A6" w:rsidRPr="00784C01" w:rsidRDefault="00BF76A6" w:rsidP="00BF76A6">
            <w:pPr>
              <w:jc w:val="center"/>
              <w:rPr>
                <w:color w:val="000000"/>
                <w:sz w:val="22"/>
                <w:szCs w:val="22"/>
              </w:rPr>
            </w:pPr>
            <w:r w:rsidRPr="00784C01">
              <w:rPr>
                <w:color w:val="000000"/>
                <w:sz w:val="22"/>
                <w:szCs w:val="22"/>
              </w:rPr>
              <w:t>0,711</w:t>
            </w:r>
          </w:p>
        </w:tc>
        <w:tc>
          <w:tcPr>
            <w:tcW w:w="330" w:type="pct"/>
            <w:shd w:val="clear" w:color="auto" w:fill="auto"/>
            <w:vAlign w:val="center"/>
          </w:tcPr>
          <w:p w14:paraId="4B52C7BF" w14:textId="04408D5E" w:rsidR="00BF76A6" w:rsidRPr="00784C01" w:rsidRDefault="00BF76A6" w:rsidP="00BF76A6">
            <w:pPr>
              <w:jc w:val="center"/>
              <w:rPr>
                <w:color w:val="000000"/>
                <w:sz w:val="22"/>
                <w:szCs w:val="22"/>
              </w:rPr>
            </w:pPr>
            <w:r w:rsidRPr="00784C01">
              <w:rPr>
                <w:color w:val="000000"/>
                <w:sz w:val="22"/>
                <w:szCs w:val="22"/>
              </w:rPr>
              <w:t>0,711</w:t>
            </w:r>
          </w:p>
        </w:tc>
        <w:tc>
          <w:tcPr>
            <w:tcW w:w="330" w:type="pct"/>
            <w:shd w:val="clear" w:color="auto" w:fill="auto"/>
            <w:vAlign w:val="center"/>
          </w:tcPr>
          <w:p w14:paraId="41C5CE91" w14:textId="3B7BFD3B" w:rsidR="00BF76A6" w:rsidRPr="00784C01" w:rsidRDefault="00BF76A6" w:rsidP="00BF76A6">
            <w:pPr>
              <w:jc w:val="center"/>
              <w:rPr>
                <w:color w:val="000000"/>
                <w:sz w:val="22"/>
                <w:szCs w:val="22"/>
              </w:rPr>
            </w:pPr>
            <w:r w:rsidRPr="00784C01">
              <w:rPr>
                <w:color w:val="000000"/>
                <w:sz w:val="22"/>
                <w:szCs w:val="22"/>
              </w:rPr>
              <w:t>0,068</w:t>
            </w:r>
          </w:p>
        </w:tc>
        <w:tc>
          <w:tcPr>
            <w:tcW w:w="330" w:type="pct"/>
            <w:shd w:val="clear" w:color="auto" w:fill="auto"/>
            <w:vAlign w:val="center"/>
          </w:tcPr>
          <w:p w14:paraId="5C9264E5" w14:textId="1EAE8F1C" w:rsidR="00BF76A6" w:rsidRPr="00784C01" w:rsidRDefault="00BF76A6" w:rsidP="00BF76A6">
            <w:pPr>
              <w:jc w:val="center"/>
              <w:rPr>
                <w:color w:val="000000"/>
                <w:sz w:val="22"/>
                <w:szCs w:val="22"/>
              </w:rPr>
            </w:pPr>
            <w:r w:rsidRPr="00784C01">
              <w:rPr>
                <w:color w:val="000000"/>
                <w:sz w:val="22"/>
                <w:szCs w:val="22"/>
              </w:rPr>
              <w:t>0,068</w:t>
            </w:r>
          </w:p>
        </w:tc>
        <w:tc>
          <w:tcPr>
            <w:tcW w:w="330" w:type="pct"/>
            <w:shd w:val="clear" w:color="auto" w:fill="auto"/>
            <w:vAlign w:val="center"/>
          </w:tcPr>
          <w:p w14:paraId="77358552" w14:textId="29B4F45F" w:rsidR="00BF76A6" w:rsidRPr="00784C01" w:rsidRDefault="00BF76A6" w:rsidP="00BF76A6">
            <w:pPr>
              <w:jc w:val="center"/>
              <w:rPr>
                <w:color w:val="000000"/>
                <w:sz w:val="22"/>
                <w:szCs w:val="22"/>
              </w:rPr>
            </w:pPr>
            <w:r w:rsidRPr="00784C01">
              <w:rPr>
                <w:color w:val="000000"/>
                <w:sz w:val="22"/>
                <w:szCs w:val="22"/>
              </w:rPr>
              <w:t>0,068</w:t>
            </w:r>
          </w:p>
        </w:tc>
        <w:tc>
          <w:tcPr>
            <w:tcW w:w="330" w:type="pct"/>
            <w:shd w:val="clear" w:color="auto" w:fill="auto"/>
            <w:vAlign w:val="center"/>
          </w:tcPr>
          <w:p w14:paraId="5B489CB7" w14:textId="1E0FBA21" w:rsidR="00BF76A6" w:rsidRPr="00784C01" w:rsidRDefault="00BF76A6" w:rsidP="00BF76A6">
            <w:pPr>
              <w:jc w:val="center"/>
              <w:rPr>
                <w:color w:val="000000"/>
                <w:sz w:val="22"/>
                <w:szCs w:val="22"/>
              </w:rPr>
            </w:pPr>
            <w:r w:rsidRPr="00784C01">
              <w:rPr>
                <w:color w:val="000000"/>
                <w:sz w:val="22"/>
                <w:szCs w:val="22"/>
              </w:rPr>
              <w:t>0,068</w:t>
            </w:r>
          </w:p>
        </w:tc>
        <w:tc>
          <w:tcPr>
            <w:tcW w:w="389" w:type="pct"/>
            <w:shd w:val="clear" w:color="auto" w:fill="auto"/>
            <w:vAlign w:val="center"/>
          </w:tcPr>
          <w:p w14:paraId="0BB0F120" w14:textId="5C6440C1" w:rsidR="00BF76A6" w:rsidRPr="00784C01" w:rsidRDefault="00BF76A6" w:rsidP="00BF76A6">
            <w:pPr>
              <w:jc w:val="center"/>
              <w:rPr>
                <w:color w:val="000000"/>
                <w:sz w:val="22"/>
                <w:szCs w:val="22"/>
              </w:rPr>
            </w:pPr>
            <w:r w:rsidRPr="00784C01">
              <w:rPr>
                <w:color w:val="000000"/>
                <w:sz w:val="22"/>
                <w:szCs w:val="22"/>
              </w:rPr>
              <w:t>0,068</w:t>
            </w:r>
          </w:p>
        </w:tc>
        <w:tc>
          <w:tcPr>
            <w:tcW w:w="387" w:type="pct"/>
            <w:tcBorders>
              <w:top w:val="nil"/>
              <w:left w:val="nil"/>
              <w:bottom w:val="single" w:sz="8" w:space="0" w:color="auto"/>
              <w:right w:val="single" w:sz="8" w:space="0" w:color="auto"/>
            </w:tcBorders>
            <w:shd w:val="clear" w:color="auto" w:fill="auto"/>
            <w:vAlign w:val="center"/>
          </w:tcPr>
          <w:p w14:paraId="1E1F0788" w14:textId="398A8462" w:rsidR="00BF76A6" w:rsidRPr="00BF76A6" w:rsidRDefault="00BF76A6" w:rsidP="00BF76A6">
            <w:pPr>
              <w:jc w:val="center"/>
              <w:rPr>
                <w:color w:val="000000"/>
                <w:sz w:val="22"/>
                <w:szCs w:val="22"/>
              </w:rPr>
            </w:pPr>
            <w:r w:rsidRPr="00BF76A6">
              <w:rPr>
                <w:color w:val="000000"/>
                <w:sz w:val="22"/>
                <w:szCs w:val="22"/>
              </w:rPr>
              <w:t>0,137</w:t>
            </w:r>
          </w:p>
        </w:tc>
      </w:tr>
      <w:tr w:rsidR="00BF76A6" w:rsidRPr="00784C01" w14:paraId="52C06825" w14:textId="77777777" w:rsidTr="00364FD5">
        <w:trPr>
          <w:cantSplit/>
        </w:trPr>
        <w:tc>
          <w:tcPr>
            <w:tcW w:w="204" w:type="pct"/>
            <w:shd w:val="clear" w:color="auto" w:fill="auto"/>
            <w:vAlign w:val="bottom"/>
          </w:tcPr>
          <w:p w14:paraId="5FAEFAB2" w14:textId="3A684449" w:rsidR="00BF76A6" w:rsidRPr="00784C01" w:rsidRDefault="00BF76A6" w:rsidP="00BF76A6">
            <w:pPr>
              <w:jc w:val="center"/>
              <w:rPr>
                <w:color w:val="000000"/>
                <w:sz w:val="22"/>
                <w:szCs w:val="22"/>
              </w:rPr>
            </w:pPr>
            <w:r w:rsidRPr="00784C01">
              <w:rPr>
                <w:color w:val="000000"/>
                <w:sz w:val="22"/>
                <w:szCs w:val="22"/>
              </w:rPr>
              <w:t>13</w:t>
            </w:r>
          </w:p>
        </w:tc>
        <w:tc>
          <w:tcPr>
            <w:tcW w:w="1760" w:type="pct"/>
            <w:shd w:val="clear" w:color="auto" w:fill="auto"/>
            <w:vAlign w:val="center"/>
          </w:tcPr>
          <w:p w14:paraId="56D45E46" w14:textId="4D106D20" w:rsidR="00BF76A6" w:rsidRPr="00784C01" w:rsidRDefault="00BF76A6" w:rsidP="00BF76A6">
            <w:pPr>
              <w:jc w:val="center"/>
              <w:rPr>
                <w:color w:val="000000"/>
                <w:sz w:val="22"/>
                <w:szCs w:val="22"/>
              </w:rPr>
            </w:pPr>
            <w:r w:rsidRPr="00784C01">
              <w:rPr>
                <w:b/>
                <w:bCs/>
                <w:color w:val="000000"/>
                <w:sz w:val="22"/>
                <w:szCs w:val="22"/>
              </w:rPr>
              <w:t>Котельная №16 (с. Люк)</w:t>
            </w:r>
          </w:p>
        </w:tc>
        <w:tc>
          <w:tcPr>
            <w:tcW w:w="280" w:type="pct"/>
            <w:shd w:val="clear" w:color="auto" w:fill="auto"/>
            <w:vAlign w:val="bottom"/>
          </w:tcPr>
          <w:p w14:paraId="2C317494" w14:textId="327818E6" w:rsidR="00BF76A6" w:rsidRPr="00784C01" w:rsidRDefault="00BF76A6" w:rsidP="00BF76A6">
            <w:pPr>
              <w:jc w:val="center"/>
              <w:rPr>
                <w:color w:val="000000"/>
                <w:sz w:val="22"/>
                <w:szCs w:val="22"/>
              </w:rPr>
            </w:pPr>
          </w:p>
        </w:tc>
        <w:tc>
          <w:tcPr>
            <w:tcW w:w="330" w:type="pct"/>
            <w:shd w:val="clear" w:color="auto" w:fill="auto"/>
            <w:vAlign w:val="center"/>
          </w:tcPr>
          <w:p w14:paraId="005220BF" w14:textId="77777777" w:rsidR="00BF76A6" w:rsidRPr="00784C01" w:rsidRDefault="00BF76A6" w:rsidP="00BF76A6">
            <w:pPr>
              <w:jc w:val="center"/>
              <w:rPr>
                <w:color w:val="000000"/>
                <w:sz w:val="22"/>
                <w:szCs w:val="22"/>
              </w:rPr>
            </w:pPr>
          </w:p>
        </w:tc>
        <w:tc>
          <w:tcPr>
            <w:tcW w:w="330" w:type="pct"/>
            <w:shd w:val="clear" w:color="auto" w:fill="auto"/>
            <w:vAlign w:val="center"/>
          </w:tcPr>
          <w:p w14:paraId="69BEDDBB" w14:textId="77777777" w:rsidR="00BF76A6" w:rsidRPr="00784C01" w:rsidRDefault="00BF76A6" w:rsidP="00BF76A6">
            <w:pPr>
              <w:jc w:val="center"/>
              <w:rPr>
                <w:color w:val="000000"/>
                <w:sz w:val="22"/>
                <w:szCs w:val="22"/>
              </w:rPr>
            </w:pPr>
          </w:p>
        </w:tc>
        <w:tc>
          <w:tcPr>
            <w:tcW w:w="330" w:type="pct"/>
            <w:shd w:val="clear" w:color="auto" w:fill="auto"/>
            <w:vAlign w:val="center"/>
          </w:tcPr>
          <w:p w14:paraId="5A4D3E6D" w14:textId="77777777" w:rsidR="00BF76A6" w:rsidRPr="00784C01" w:rsidRDefault="00BF76A6" w:rsidP="00BF76A6">
            <w:pPr>
              <w:jc w:val="center"/>
              <w:rPr>
                <w:color w:val="000000"/>
                <w:sz w:val="22"/>
                <w:szCs w:val="22"/>
              </w:rPr>
            </w:pPr>
          </w:p>
        </w:tc>
        <w:tc>
          <w:tcPr>
            <w:tcW w:w="330" w:type="pct"/>
            <w:shd w:val="clear" w:color="auto" w:fill="auto"/>
            <w:vAlign w:val="center"/>
          </w:tcPr>
          <w:p w14:paraId="6060CE9C" w14:textId="77777777" w:rsidR="00BF76A6" w:rsidRPr="00784C01" w:rsidRDefault="00BF76A6" w:rsidP="00BF76A6">
            <w:pPr>
              <w:jc w:val="center"/>
              <w:rPr>
                <w:color w:val="000000"/>
                <w:sz w:val="22"/>
                <w:szCs w:val="22"/>
              </w:rPr>
            </w:pPr>
          </w:p>
        </w:tc>
        <w:tc>
          <w:tcPr>
            <w:tcW w:w="330" w:type="pct"/>
            <w:shd w:val="clear" w:color="auto" w:fill="auto"/>
            <w:vAlign w:val="center"/>
          </w:tcPr>
          <w:p w14:paraId="7CE32FE7" w14:textId="77777777" w:rsidR="00BF76A6" w:rsidRPr="00784C01" w:rsidRDefault="00BF76A6" w:rsidP="00BF76A6">
            <w:pPr>
              <w:jc w:val="center"/>
              <w:rPr>
                <w:color w:val="000000"/>
                <w:sz w:val="22"/>
                <w:szCs w:val="22"/>
              </w:rPr>
            </w:pPr>
          </w:p>
        </w:tc>
        <w:tc>
          <w:tcPr>
            <w:tcW w:w="330" w:type="pct"/>
            <w:shd w:val="clear" w:color="auto" w:fill="auto"/>
            <w:vAlign w:val="center"/>
          </w:tcPr>
          <w:p w14:paraId="32B1AD13" w14:textId="77777777" w:rsidR="00BF76A6" w:rsidRPr="00784C01" w:rsidRDefault="00BF76A6" w:rsidP="00BF76A6">
            <w:pPr>
              <w:jc w:val="center"/>
              <w:rPr>
                <w:color w:val="000000"/>
                <w:sz w:val="22"/>
                <w:szCs w:val="22"/>
              </w:rPr>
            </w:pPr>
          </w:p>
        </w:tc>
        <w:tc>
          <w:tcPr>
            <w:tcW w:w="389" w:type="pct"/>
            <w:shd w:val="clear" w:color="auto" w:fill="auto"/>
            <w:vAlign w:val="center"/>
          </w:tcPr>
          <w:p w14:paraId="65498AFD" w14:textId="77777777" w:rsidR="00BF76A6" w:rsidRPr="00784C01" w:rsidRDefault="00BF76A6" w:rsidP="00BF76A6">
            <w:pPr>
              <w:jc w:val="center"/>
              <w:rPr>
                <w:color w:val="000000"/>
                <w:sz w:val="22"/>
                <w:szCs w:val="22"/>
              </w:rPr>
            </w:pPr>
          </w:p>
        </w:tc>
        <w:tc>
          <w:tcPr>
            <w:tcW w:w="387" w:type="pct"/>
            <w:shd w:val="clear" w:color="auto" w:fill="auto"/>
            <w:vAlign w:val="center"/>
          </w:tcPr>
          <w:p w14:paraId="51660AFD" w14:textId="77777777" w:rsidR="00BF76A6" w:rsidRPr="00784C01" w:rsidRDefault="00BF76A6" w:rsidP="00BF76A6">
            <w:pPr>
              <w:jc w:val="center"/>
              <w:rPr>
                <w:color w:val="000000"/>
                <w:sz w:val="22"/>
                <w:szCs w:val="22"/>
              </w:rPr>
            </w:pPr>
          </w:p>
        </w:tc>
      </w:tr>
      <w:tr w:rsidR="00BF76A6" w:rsidRPr="00784C01" w14:paraId="679C701A" w14:textId="77777777" w:rsidTr="00364FD5">
        <w:trPr>
          <w:cantSplit/>
        </w:trPr>
        <w:tc>
          <w:tcPr>
            <w:tcW w:w="204" w:type="pct"/>
            <w:shd w:val="clear" w:color="auto" w:fill="auto"/>
            <w:vAlign w:val="bottom"/>
          </w:tcPr>
          <w:p w14:paraId="0E773821" w14:textId="778572E1" w:rsidR="00BF76A6" w:rsidRPr="00784C01" w:rsidRDefault="00BF76A6" w:rsidP="00BF76A6">
            <w:pPr>
              <w:jc w:val="center"/>
              <w:rPr>
                <w:color w:val="000000"/>
                <w:sz w:val="22"/>
                <w:szCs w:val="22"/>
              </w:rPr>
            </w:pPr>
            <w:r w:rsidRPr="00784C01">
              <w:rPr>
                <w:color w:val="000000"/>
                <w:sz w:val="22"/>
                <w:szCs w:val="22"/>
              </w:rPr>
              <w:t>13.1</w:t>
            </w:r>
          </w:p>
        </w:tc>
        <w:tc>
          <w:tcPr>
            <w:tcW w:w="1760" w:type="pct"/>
            <w:shd w:val="clear" w:color="auto" w:fill="auto"/>
            <w:vAlign w:val="center"/>
          </w:tcPr>
          <w:p w14:paraId="0EB10E54" w14:textId="55950EFC" w:rsidR="00BF76A6" w:rsidRPr="00784C01" w:rsidRDefault="00BF76A6" w:rsidP="00BF76A6">
            <w:pPr>
              <w:jc w:val="center"/>
              <w:rPr>
                <w:b/>
                <w:bCs/>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397F52CE" w14:textId="526CAD17"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64987BB4" w14:textId="2E393980" w:rsidR="00BF76A6" w:rsidRPr="00784C01" w:rsidRDefault="00BF76A6" w:rsidP="00BF76A6">
            <w:pPr>
              <w:jc w:val="center"/>
              <w:rPr>
                <w:color w:val="000000"/>
                <w:sz w:val="22"/>
                <w:szCs w:val="22"/>
              </w:rPr>
            </w:pPr>
            <w:r w:rsidRPr="00784C01">
              <w:rPr>
                <w:color w:val="000000"/>
                <w:sz w:val="22"/>
                <w:szCs w:val="22"/>
              </w:rPr>
              <w:t>0,69</w:t>
            </w:r>
          </w:p>
        </w:tc>
        <w:tc>
          <w:tcPr>
            <w:tcW w:w="330" w:type="pct"/>
            <w:shd w:val="clear" w:color="auto" w:fill="auto"/>
            <w:vAlign w:val="center"/>
          </w:tcPr>
          <w:p w14:paraId="48CEA48C" w14:textId="645FBDC9" w:rsidR="00BF76A6" w:rsidRPr="00784C01" w:rsidRDefault="00BF76A6" w:rsidP="00BF76A6">
            <w:pPr>
              <w:jc w:val="center"/>
              <w:rPr>
                <w:color w:val="000000"/>
                <w:sz w:val="22"/>
                <w:szCs w:val="22"/>
              </w:rPr>
            </w:pPr>
            <w:r w:rsidRPr="00784C01">
              <w:rPr>
                <w:color w:val="000000"/>
                <w:sz w:val="22"/>
                <w:szCs w:val="22"/>
              </w:rPr>
              <w:t>0,69</w:t>
            </w:r>
          </w:p>
        </w:tc>
        <w:tc>
          <w:tcPr>
            <w:tcW w:w="330" w:type="pct"/>
            <w:shd w:val="clear" w:color="auto" w:fill="auto"/>
            <w:vAlign w:val="center"/>
          </w:tcPr>
          <w:p w14:paraId="3A8B67E0" w14:textId="4800C380" w:rsidR="00BF76A6" w:rsidRPr="00784C01" w:rsidRDefault="00BF76A6" w:rsidP="00BF76A6">
            <w:pPr>
              <w:jc w:val="center"/>
              <w:rPr>
                <w:color w:val="000000"/>
                <w:sz w:val="22"/>
                <w:szCs w:val="22"/>
              </w:rPr>
            </w:pPr>
            <w:r w:rsidRPr="00784C01">
              <w:rPr>
                <w:color w:val="000000"/>
                <w:sz w:val="22"/>
                <w:szCs w:val="22"/>
              </w:rPr>
              <w:t>0,77</w:t>
            </w:r>
          </w:p>
        </w:tc>
        <w:tc>
          <w:tcPr>
            <w:tcW w:w="330" w:type="pct"/>
            <w:shd w:val="clear" w:color="auto" w:fill="auto"/>
            <w:vAlign w:val="center"/>
          </w:tcPr>
          <w:p w14:paraId="111CCE20" w14:textId="6058EC86" w:rsidR="00BF76A6" w:rsidRPr="00784C01" w:rsidRDefault="00BF76A6" w:rsidP="00BF76A6">
            <w:pPr>
              <w:jc w:val="center"/>
              <w:rPr>
                <w:color w:val="000000"/>
                <w:sz w:val="22"/>
                <w:szCs w:val="22"/>
              </w:rPr>
            </w:pPr>
            <w:r w:rsidRPr="00784C01">
              <w:rPr>
                <w:color w:val="000000"/>
                <w:sz w:val="22"/>
                <w:szCs w:val="22"/>
              </w:rPr>
              <w:t>0,77</w:t>
            </w:r>
          </w:p>
        </w:tc>
        <w:tc>
          <w:tcPr>
            <w:tcW w:w="330" w:type="pct"/>
            <w:shd w:val="clear" w:color="auto" w:fill="auto"/>
            <w:vAlign w:val="center"/>
          </w:tcPr>
          <w:p w14:paraId="191C5B9F" w14:textId="4E76C784" w:rsidR="00BF76A6" w:rsidRPr="00784C01" w:rsidRDefault="00BF76A6" w:rsidP="00BF76A6">
            <w:pPr>
              <w:jc w:val="center"/>
              <w:rPr>
                <w:color w:val="000000"/>
                <w:sz w:val="22"/>
                <w:szCs w:val="22"/>
              </w:rPr>
            </w:pPr>
            <w:r w:rsidRPr="00784C01">
              <w:rPr>
                <w:color w:val="000000"/>
                <w:sz w:val="22"/>
                <w:szCs w:val="22"/>
              </w:rPr>
              <w:t>0,77</w:t>
            </w:r>
          </w:p>
        </w:tc>
        <w:tc>
          <w:tcPr>
            <w:tcW w:w="330" w:type="pct"/>
            <w:shd w:val="clear" w:color="auto" w:fill="auto"/>
            <w:vAlign w:val="center"/>
          </w:tcPr>
          <w:p w14:paraId="6FF3ACDD" w14:textId="3DD0EFF1" w:rsidR="00BF76A6" w:rsidRPr="00784C01" w:rsidRDefault="00BF76A6" w:rsidP="00BF76A6">
            <w:pPr>
              <w:jc w:val="center"/>
              <w:rPr>
                <w:color w:val="000000"/>
                <w:sz w:val="22"/>
                <w:szCs w:val="22"/>
              </w:rPr>
            </w:pPr>
            <w:r w:rsidRPr="00784C01">
              <w:rPr>
                <w:color w:val="000000"/>
                <w:sz w:val="22"/>
                <w:szCs w:val="22"/>
              </w:rPr>
              <w:t>0,77</w:t>
            </w:r>
          </w:p>
        </w:tc>
        <w:tc>
          <w:tcPr>
            <w:tcW w:w="389" w:type="pct"/>
            <w:shd w:val="clear" w:color="auto" w:fill="auto"/>
            <w:vAlign w:val="center"/>
          </w:tcPr>
          <w:p w14:paraId="723B8CC6" w14:textId="1391B3FD" w:rsidR="00BF76A6" w:rsidRPr="00784C01" w:rsidRDefault="00BF76A6" w:rsidP="00BF76A6">
            <w:pPr>
              <w:jc w:val="center"/>
              <w:rPr>
                <w:color w:val="000000"/>
                <w:sz w:val="22"/>
                <w:szCs w:val="22"/>
              </w:rPr>
            </w:pPr>
            <w:r w:rsidRPr="00784C01">
              <w:rPr>
                <w:color w:val="000000"/>
                <w:sz w:val="22"/>
                <w:szCs w:val="22"/>
              </w:rPr>
              <w:t>0,77</w:t>
            </w:r>
          </w:p>
        </w:tc>
        <w:tc>
          <w:tcPr>
            <w:tcW w:w="387" w:type="pct"/>
            <w:shd w:val="clear" w:color="auto" w:fill="auto"/>
            <w:vAlign w:val="center"/>
          </w:tcPr>
          <w:p w14:paraId="719476BF" w14:textId="57B2B6AB" w:rsidR="00BF76A6" w:rsidRPr="00784C01" w:rsidRDefault="00BF76A6" w:rsidP="00BF76A6">
            <w:pPr>
              <w:jc w:val="center"/>
              <w:rPr>
                <w:color w:val="000000"/>
                <w:sz w:val="22"/>
                <w:szCs w:val="22"/>
              </w:rPr>
            </w:pPr>
            <w:r w:rsidRPr="00784C01">
              <w:rPr>
                <w:color w:val="000000"/>
                <w:sz w:val="22"/>
                <w:szCs w:val="22"/>
              </w:rPr>
              <w:t>0,774</w:t>
            </w:r>
          </w:p>
        </w:tc>
      </w:tr>
      <w:tr w:rsidR="00BF76A6" w:rsidRPr="00784C01" w14:paraId="574938E4" w14:textId="77777777" w:rsidTr="00364FD5">
        <w:trPr>
          <w:cantSplit/>
        </w:trPr>
        <w:tc>
          <w:tcPr>
            <w:tcW w:w="204" w:type="pct"/>
            <w:shd w:val="clear" w:color="auto" w:fill="auto"/>
            <w:vAlign w:val="bottom"/>
          </w:tcPr>
          <w:p w14:paraId="35599811" w14:textId="2F1873E5" w:rsidR="00BF76A6" w:rsidRPr="00784C01" w:rsidRDefault="00BF76A6" w:rsidP="00BF76A6">
            <w:pPr>
              <w:jc w:val="center"/>
              <w:rPr>
                <w:color w:val="000000"/>
                <w:sz w:val="22"/>
                <w:szCs w:val="22"/>
              </w:rPr>
            </w:pPr>
            <w:r w:rsidRPr="00784C01">
              <w:rPr>
                <w:color w:val="000000"/>
                <w:sz w:val="22"/>
                <w:szCs w:val="22"/>
              </w:rPr>
              <w:t>13.2</w:t>
            </w:r>
          </w:p>
        </w:tc>
        <w:tc>
          <w:tcPr>
            <w:tcW w:w="1760" w:type="pct"/>
            <w:shd w:val="clear" w:color="auto" w:fill="auto"/>
            <w:vAlign w:val="center"/>
          </w:tcPr>
          <w:p w14:paraId="492B9A0B" w14:textId="5822F5B3" w:rsidR="00BF76A6" w:rsidRPr="00784C01" w:rsidRDefault="00BF76A6" w:rsidP="00BF76A6">
            <w:pPr>
              <w:jc w:val="center"/>
              <w:rPr>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28C177FB" w14:textId="5038C83E"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2124A5D0" w14:textId="2D66C1CD" w:rsidR="00BF76A6" w:rsidRPr="00784C01" w:rsidRDefault="00BF76A6" w:rsidP="00BF76A6">
            <w:pPr>
              <w:jc w:val="center"/>
              <w:rPr>
                <w:color w:val="000000"/>
                <w:sz w:val="22"/>
                <w:szCs w:val="22"/>
              </w:rPr>
            </w:pPr>
            <w:r w:rsidRPr="00784C01">
              <w:rPr>
                <w:color w:val="000000"/>
                <w:sz w:val="22"/>
                <w:szCs w:val="22"/>
              </w:rPr>
              <w:t>0,69</w:t>
            </w:r>
          </w:p>
        </w:tc>
        <w:tc>
          <w:tcPr>
            <w:tcW w:w="330" w:type="pct"/>
            <w:shd w:val="clear" w:color="auto" w:fill="auto"/>
            <w:vAlign w:val="center"/>
          </w:tcPr>
          <w:p w14:paraId="15F9D6EF" w14:textId="5A258FB1" w:rsidR="00BF76A6" w:rsidRPr="00784C01" w:rsidRDefault="00BF76A6" w:rsidP="00BF76A6">
            <w:pPr>
              <w:jc w:val="center"/>
              <w:rPr>
                <w:color w:val="000000"/>
                <w:sz w:val="22"/>
                <w:szCs w:val="22"/>
              </w:rPr>
            </w:pPr>
            <w:r w:rsidRPr="00784C01">
              <w:rPr>
                <w:color w:val="000000"/>
                <w:sz w:val="22"/>
                <w:szCs w:val="22"/>
              </w:rPr>
              <w:t>0,69</w:t>
            </w:r>
          </w:p>
        </w:tc>
        <w:tc>
          <w:tcPr>
            <w:tcW w:w="330" w:type="pct"/>
            <w:shd w:val="clear" w:color="auto" w:fill="auto"/>
            <w:vAlign w:val="center"/>
          </w:tcPr>
          <w:p w14:paraId="2CB75568" w14:textId="6E06584F" w:rsidR="00BF76A6" w:rsidRPr="00784C01" w:rsidRDefault="00BF76A6" w:rsidP="00BF76A6">
            <w:pPr>
              <w:jc w:val="center"/>
              <w:rPr>
                <w:color w:val="000000"/>
                <w:sz w:val="22"/>
                <w:szCs w:val="22"/>
              </w:rPr>
            </w:pPr>
            <w:r w:rsidRPr="00784C01">
              <w:rPr>
                <w:color w:val="000000"/>
                <w:sz w:val="22"/>
                <w:szCs w:val="22"/>
              </w:rPr>
              <w:t>0,77</w:t>
            </w:r>
          </w:p>
        </w:tc>
        <w:tc>
          <w:tcPr>
            <w:tcW w:w="330" w:type="pct"/>
            <w:shd w:val="clear" w:color="auto" w:fill="auto"/>
            <w:vAlign w:val="center"/>
          </w:tcPr>
          <w:p w14:paraId="105454AB" w14:textId="0476B4D5" w:rsidR="00BF76A6" w:rsidRPr="00784C01" w:rsidRDefault="00BF76A6" w:rsidP="00BF76A6">
            <w:pPr>
              <w:jc w:val="center"/>
              <w:rPr>
                <w:color w:val="000000"/>
                <w:sz w:val="22"/>
                <w:szCs w:val="22"/>
              </w:rPr>
            </w:pPr>
            <w:r w:rsidRPr="00784C01">
              <w:rPr>
                <w:color w:val="000000"/>
                <w:sz w:val="22"/>
                <w:szCs w:val="22"/>
              </w:rPr>
              <w:t>0,77</w:t>
            </w:r>
          </w:p>
        </w:tc>
        <w:tc>
          <w:tcPr>
            <w:tcW w:w="330" w:type="pct"/>
            <w:shd w:val="clear" w:color="auto" w:fill="auto"/>
            <w:vAlign w:val="center"/>
          </w:tcPr>
          <w:p w14:paraId="0E40EE74" w14:textId="5903F2AB" w:rsidR="00BF76A6" w:rsidRPr="00784C01" w:rsidRDefault="00BF76A6" w:rsidP="00BF76A6">
            <w:pPr>
              <w:jc w:val="center"/>
              <w:rPr>
                <w:color w:val="000000"/>
                <w:sz w:val="22"/>
                <w:szCs w:val="22"/>
              </w:rPr>
            </w:pPr>
            <w:r w:rsidRPr="00784C01">
              <w:rPr>
                <w:color w:val="000000"/>
                <w:sz w:val="22"/>
                <w:szCs w:val="22"/>
              </w:rPr>
              <w:t>0,77</w:t>
            </w:r>
          </w:p>
        </w:tc>
        <w:tc>
          <w:tcPr>
            <w:tcW w:w="330" w:type="pct"/>
            <w:shd w:val="clear" w:color="auto" w:fill="auto"/>
            <w:vAlign w:val="center"/>
          </w:tcPr>
          <w:p w14:paraId="6C0892CF" w14:textId="0781792B" w:rsidR="00BF76A6" w:rsidRPr="00784C01" w:rsidRDefault="00BF76A6" w:rsidP="00BF76A6">
            <w:pPr>
              <w:jc w:val="center"/>
              <w:rPr>
                <w:color w:val="000000"/>
                <w:sz w:val="22"/>
                <w:szCs w:val="22"/>
              </w:rPr>
            </w:pPr>
            <w:r w:rsidRPr="00784C01">
              <w:rPr>
                <w:color w:val="000000"/>
                <w:sz w:val="22"/>
                <w:szCs w:val="22"/>
              </w:rPr>
              <w:t>0,77</w:t>
            </w:r>
          </w:p>
        </w:tc>
        <w:tc>
          <w:tcPr>
            <w:tcW w:w="389" w:type="pct"/>
            <w:shd w:val="clear" w:color="auto" w:fill="auto"/>
            <w:vAlign w:val="center"/>
          </w:tcPr>
          <w:p w14:paraId="1FF4F1A8" w14:textId="0D122171" w:rsidR="00BF76A6" w:rsidRPr="00784C01" w:rsidRDefault="00BF76A6" w:rsidP="00BF76A6">
            <w:pPr>
              <w:jc w:val="center"/>
              <w:rPr>
                <w:color w:val="000000"/>
                <w:sz w:val="22"/>
                <w:szCs w:val="22"/>
              </w:rPr>
            </w:pPr>
            <w:r w:rsidRPr="00784C01">
              <w:rPr>
                <w:color w:val="000000"/>
                <w:sz w:val="22"/>
                <w:szCs w:val="22"/>
              </w:rPr>
              <w:t>0,77</w:t>
            </w:r>
          </w:p>
        </w:tc>
        <w:tc>
          <w:tcPr>
            <w:tcW w:w="387" w:type="pct"/>
            <w:shd w:val="clear" w:color="auto" w:fill="auto"/>
            <w:vAlign w:val="center"/>
          </w:tcPr>
          <w:p w14:paraId="12E78796" w14:textId="0B99B615" w:rsidR="00BF76A6" w:rsidRPr="00784C01" w:rsidRDefault="00BF76A6" w:rsidP="00BF76A6">
            <w:pPr>
              <w:jc w:val="center"/>
              <w:rPr>
                <w:color w:val="000000"/>
                <w:sz w:val="22"/>
                <w:szCs w:val="22"/>
              </w:rPr>
            </w:pPr>
            <w:r w:rsidRPr="00784C01">
              <w:rPr>
                <w:color w:val="000000"/>
                <w:sz w:val="22"/>
                <w:szCs w:val="22"/>
              </w:rPr>
              <w:t>0,774</w:t>
            </w:r>
          </w:p>
        </w:tc>
      </w:tr>
      <w:tr w:rsidR="00BF76A6" w:rsidRPr="00784C01" w14:paraId="7CBA3ED2" w14:textId="77777777" w:rsidTr="00364FD5">
        <w:trPr>
          <w:cantSplit/>
        </w:trPr>
        <w:tc>
          <w:tcPr>
            <w:tcW w:w="204" w:type="pct"/>
            <w:shd w:val="clear" w:color="auto" w:fill="auto"/>
            <w:vAlign w:val="bottom"/>
          </w:tcPr>
          <w:p w14:paraId="7B5DD220" w14:textId="1008F128" w:rsidR="00BF76A6" w:rsidRPr="00784C01" w:rsidRDefault="00BF76A6" w:rsidP="00BF76A6">
            <w:pPr>
              <w:jc w:val="center"/>
              <w:rPr>
                <w:color w:val="000000"/>
                <w:sz w:val="22"/>
                <w:szCs w:val="22"/>
              </w:rPr>
            </w:pPr>
            <w:r w:rsidRPr="00784C01">
              <w:rPr>
                <w:color w:val="000000"/>
                <w:sz w:val="22"/>
                <w:szCs w:val="22"/>
              </w:rPr>
              <w:t>13.3</w:t>
            </w:r>
          </w:p>
        </w:tc>
        <w:tc>
          <w:tcPr>
            <w:tcW w:w="1760" w:type="pct"/>
            <w:shd w:val="clear" w:color="auto" w:fill="auto"/>
            <w:vAlign w:val="center"/>
          </w:tcPr>
          <w:p w14:paraId="5953106E" w14:textId="4218508A" w:rsidR="00BF76A6" w:rsidRPr="00784C01" w:rsidRDefault="00BF76A6" w:rsidP="00BF76A6">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62AA4112" w14:textId="39D6A323"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388F4C12" w14:textId="7A3D49DB"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6C662408" w14:textId="1C475617"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25812A6A" w14:textId="77BE69D3"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6744E060" w14:textId="5EEEA9B4"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5860A1BC" w14:textId="04F14785"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0E29817E" w14:textId="375166B9" w:rsidR="00BF76A6" w:rsidRPr="00784C01" w:rsidRDefault="00BF76A6" w:rsidP="00BF76A6">
            <w:pPr>
              <w:jc w:val="center"/>
              <w:rPr>
                <w:color w:val="000000"/>
                <w:sz w:val="22"/>
                <w:szCs w:val="22"/>
              </w:rPr>
            </w:pPr>
            <w:r w:rsidRPr="00784C01">
              <w:rPr>
                <w:color w:val="000000"/>
                <w:sz w:val="22"/>
                <w:szCs w:val="22"/>
              </w:rPr>
              <w:t>0</w:t>
            </w:r>
          </w:p>
        </w:tc>
        <w:tc>
          <w:tcPr>
            <w:tcW w:w="389" w:type="pct"/>
            <w:shd w:val="clear" w:color="auto" w:fill="auto"/>
            <w:vAlign w:val="center"/>
          </w:tcPr>
          <w:p w14:paraId="69596A3B" w14:textId="48DEA3E5" w:rsidR="00BF76A6" w:rsidRPr="00784C01" w:rsidRDefault="00BF76A6" w:rsidP="00BF76A6">
            <w:pPr>
              <w:jc w:val="center"/>
              <w:rPr>
                <w:color w:val="000000"/>
                <w:sz w:val="22"/>
                <w:szCs w:val="22"/>
              </w:rPr>
            </w:pPr>
            <w:r w:rsidRPr="00784C01">
              <w:rPr>
                <w:color w:val="000000"/>
                <w:sz w:val="22"/>
                <w:szCs w:val="22"/>
              </w:rPr>
              <w:t>0</w:t>
            </w:r>
          </w:p>
        </w:tc>
        <w:tc>
          <w:tcPr>
            <w:tcW w:w="387" w:type="pct"/>
            <w:shd w:val="clear" w:color="auto" w:fill="auto"/>
            <w:vAlign w:val="center"/>
          </w:tcPr>
          <w:p w14:paraId="264D40C3" w14:textId="2042561E" w:rsidR="00BF76A6" w:rsidRPr="00784C01" w:rsidRDefault="00BF76A6" w:rsidP="00BF76A6">
            <w:pPr>
              <w:jc w:val="center"/>
              <w:rPr>
                <w:color w:val="000000"/>
                <w:sz w:val="22"/>
                <w:szCs w:val="22"/>
              </w:rPr>
            </w:pPr>
            <w:r w:rsidRPr="00784C01">
              <w:rPr>
                <w:color w:val="000000"/>
                <w:sz w:val="22"/>
                <w:szCs w:val="22"/>
              </w:rPr>
              <w:t>0,000</w:t>
            </w:r>
          </w:p>
        </w:tc>
      </w:tr>
      <w:tr w:rsidR="00BF76A6" w:rsidRPr="00784C01" w14:paraId="582FD770" w14:textId="77777777" w:rsidTr="00364FD5">
        <w:trPr>
          <w:cantSplit/>
        </w:trPr>
        <w:tc>
          <w:tcPr>
            <w:tcW w:w="204" w:type="pct"/>
            <w:shd w:val="clear" w:color="auto" w:fill="auto"/>
            <w:vAlign w:val="bottom"/>
          </w:tcPr>
          <w:p w14:paraId="3C06273C" w14:textId="3E68D7E7" w:rsidR="00BF76A6" w:rsidRPr="00784C01" w:rsidRDefault="00BF76A6" w:rsidP="00BF76A6">
            <w:pPr>
              <w:jc w:val="center"/>
              <w:rPr>
                <w:color w:val="000000"/>
                <w:sz w:val="22"/>
                <w:szCs w:val="22"/>
              </w:rPr>
            </w:pPr>
            <w:r w:rsidRPr="00784C01">
              <w:rPr>
                <w:color w:val="000000"/>
                <w:sz w:val="22"/>
                <w:szCs w:val="22"/>
              </w:rPr>
              <w:t>13.4</w:t>
            </w:r>
          </w:p>
        </w:tc>
        <w:tc>
          <w:tcPr>
            <w:tcW w:w="1760" w:type="pct"/>
            <w:shd w:val="clear" w:color="auto" w:fill="auto"/>
            <w:vAlign w:val="center"/>
          </w:tcPr>
          <w:p w14:paraId="531BFF90" w14:textId="572F8831" w:rsidR="00BF76A6" w:rsidRPr="00784C01" w:rsidRDefault="00BF76A6" w:rsidP="00BF76A6">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74281E30" w14:textId="5588A062"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421B0056" w14:textId="757DAE9C" w:rsidR="00BF76A6" w:rsidRPr="00784C01" w:rsidRDefault="00BF76A6" w:rsidP="00BF76A6">
            <w:pPr>
              <w:jc w:val="center"/>
              <w:rPr>
                <w:color w:val="000000"/>
                <w:sz w:val="22"/>
                <w:szCs w:val="22"/>
              </w:rPr>
            </w:pPr>
            <w:r w:rsidRPr="00784C01">
              <w:rPr>
                <w:color w:val="000000"/>
                <w:sz w:val="22"/>
                <w:szCs w:val="22"/>
              </w:rPr>
              <w:t>0,013</w:t>
            </w:r>
          </w:p>
        </w:tc>
        <w:tc>
          <w:tcPr>
            <w:tcW w:w="330" w:type="pct"/>
            <w:shd w:val="clear" w:color="auto" w:fill="auto"/>
            <w:vAlign w:val="center"/>
          </w:tcPr>
          <w:p w14:paraId="20E8C879" w14:textId="71A07CCC" w:rsidR="00BF76A6" w:rsidRPr="00784C01" w:rsidRDefault="00BF76A6" w:rsidP="00BF76A6">
            <w:pPr>
              <w:jc w:val="center"/>
              <w:rPr>
                <w:color w:val="000000"/>
                <w:sz w:val="22"/>
                <w:szCs w:val="22"/>
              </w:rPr>
            </w:pPr>
            <w:r w:rsidRPr="00784C01">
              <w:rPr>
                <w:color w:val="000000"/>
                <w:sz w:val="22"/>
                <w:szCs w:val="22"/>
              </w:rPr>
              <w:t>0,013</w:t>
            </w:r>
          </w:p>
        </w:tc>
        <w:tc>
          <w:tcPr>
            <w:tcW w:w="330" w:type="pct"/>
            <w:shd w:val="clear" w:color="auto" w:fill="auto"/>
            <w:vAlign w:val="center"/>
          </w:tcPr>
          <w:p w14:paraId="1D5F8CA5" w14:textId="34E08E21" w:rsidR="00BF76A6" w:rsidRPr="00784C01" w:rsidRDefault="00BF76A6" w:rsidP="00BF76A6">
            <w:pPr>
              <w:jc w:val="center"/>
              <w:rPr>
                <w:color w:val="000000"/>
                <w:sz w:val="22"/>
                <w:szCs w:val="22"/>
              </w:rPr>
            </w:pPr>
            <w:r w:rsidRPr="00784C01">
              <w:rPr>
                <w:color w:val="000000"/>
                <w:sz w:val="22"/>
                <w:szCs w:val="22"/>
              </w:rPr>
              <w:t>0,013</w:t>
            </w:r>
          </w:p>
        </w:tc>
        <w:tc>
          <w:tcPr>
            <w:tcW w:w="330" w:type="pct"/>
            <w:shd w:val="clear" w:color="auto" w:fill="auto"/>
            <w:vAlign w:val="center"/>
          </w:tcPr>
          <w:p w14:paraId="75A362BD" w14:textId="25B950BF" w:rsidR="00BF76A6" w:rsidRPr="00784C01" w:rsidRDefault="00BF76A6" w:rsidP="00BF76A6">
            <w:pPr>
              <w:jc w:val="center"/>
              <w:rPr>
                <w:color w:val="000000"/>
                <w:sz w:val="22"/>
                <w:szCs w:val="22"/>
              </w:rPr>
            </w:pPr>
            <w:r w:rsidRPr="00784C01">
              <w:rPr>
                <w:color w:val="000000"/>
                <w:sz w:val="22"/>
                <w:szCs w:val="22"/>
              </w:rPr>
              <w:t>0,013</w:t>
            </w:r>
          </w:p>
        </w:tc>
        <w:tc>
          <w:tcPr>
            <w:tcW w:w="330" w:type="pct"/>
            <w:shd w:val="clear" w:color="auto" w:fill="auto"/>
            <w:vAlign w:val="center"/>
          </w:tcPr>
          <w:p w14:paraId="180FF3D5" w14:textId="515B712C" w:rsidR="00BF76A6" w:rsidRPr="00784C01" w:rsidRDefault="00BF76A6" w:rsidP="00BF76A6">
            <w:pPr>
              <w:jc w:val="center"/>
              <w:rPr>
                <w:color w:val="000000"/>
                <w:sz w:val="22"/>
                <w:szCs w:val="22"/>
              </w:rPr>
            </w:pPr>
            <w:r w:rsidRPr="00784C01">
              <w:rPr>
                <w:color w:val="000000"/>
                <w:sz w:val="22"/>
                <w:szCs w:val="22"/>
              </w:rPr>
              <w:t>0,013</w:t>
            </w:r>
          </w:p>
        </w:tc>
        <w:tc>
          <w:tcPr>
            <w:tcW w:w="330" w:type="pct"/>
            <w:shd w:val="clear" w:color="auto" w:fill="auto"/>
            <w:vAlign w:val="center"/>
          </w:tcPr>
          <w:p w14:paraId="3709FFEE" w14:textId="3C119142" w:rsidR="00BF76A6" w:rsidRPr="00784C01" w:rsidRDefault="00BF76A6" w:rsidP="00BF76A6">
            <w:pPr>
              <w:jc w:val="center"/>
              <w:rPr>
                <w:color w:val="000000"/>
                <w:sz w:val="22"/>
                <w:szCs w:val="22"/>
              </w:rPr>
            </w:pPr>
            <w:r w:rsidRPr="00784C01">
              <w:rPr>
                <w:color w:val="000000"/>
                <w:sz w:val="22"/>
                <w:szCs w:val="22"/>
              </w:rPr>
              <w:t>0,013</w:t>
            </w:r>
          </w:p>
        </w:tc>
        <w:tc>
          <w:tcPr>
            <w:tcW w:w="389" w:type="pct"/>
            <w:shd w:val="clear" w:color="auto" w:fill="auto"/>
            <w:vAlign w:val="center"/>
          </w:tcPr>
          <w:p w14:paraId="15AC273A" w14:textId="08FE5684" w:rsidR="00BF76A6" w:rsidRPr="00784C01" w:rsidRDefault="00BF76A6" w:rsidP="00BF76A6">
            <w:pPr>
              <w:jc w:val="center"/>
              <w:rPr>
                <w:color w:val="000000"/>
                <w:sz w:val="22"/>
                <w:szCs w:val="22"/>
              </w:rPr>
            </w:pPr>
            <w:r w:rsidRPr="00784C01">
              <w:rPr>
                <w:color w:val="000000"/>
                <w:sz w:val="22"/>
                <w:szCs w:val="22"/>
              </w:rPr>
              <w:t>0,013</w:t>
            </w:r>
          </w:p>
        </w:tc>
        <w:tc>
          <w:tcPr>
            <w:tcW w:w="387" w:type="pct"/>
            <w:shd w:val="clear" w:color="auto" w:fill="auto"/>
            <w:vAlign w:val="center"/>
          </w:tcPr>
          <w:p w14:paraId="0869A6C7" w14:textId="2049A8A6" w:rsidR="00BF76A6" w:rsidRPr="00784C01" w:rsidRDefault="00BF76A6" w:rsidP="00BF76A6">
            <w:pPr>
              <w:jc w:val="center"/>
              <w:rPr>
                <w:color w:val="000000"/>
                <w:sz w:val="22"/>
                <w:szCs w:val="22"/>
              </w:rPr>
            </w:pPr>
            <w:r w:rsidRPr="00784C01">
              <w:rPr>
                <w:color w:val="000000"/>
                <w:sz w:val="22"/>
                <w:szCs w:val="22"/>
              </w:rPr>
              <w:t>0,013</w:t>
            </w:r>
          </w:p>
        </w:tc>
      </w:tr>
      <w:tr w:rsidR="00BF76A6" w:rsidRPr="00784C01" w14:paraId="4941696F" w14:textId="77777777" w:rsidTr="00364FD5">
        <w:trPr>
          <w:cantSplit/>
        </w:trPr>
        <w:tc>
          <w:tcPr>
            <w:tcW w:w="204" w:type="pct"/>
            <w:shd w:val="clear" w:color="auto" w:fill="auto"/>
            <w:vAlign w:val="bottom"/>
          </w:tcPr>
          <w:p w14:paraId="1B7D2FBA" w14:textId="6D76A4AF" w:rsidR="00BF76A6" w:rsidRPr="00784C01" w:rsidRDefault="00BF76A6" w:rsidP="00BF76A6">
            <w:pPr>
              <w:jc w:val="center"/>
              <w:rPr>
                <w:color w:val="000000"/>
                <w:sz w:val="22"/>
                <w:szCs w:val="22"/>
              </w:rPr>
            </w:pPr>
            <w:r w:rsidRPr="00784C01">
              <w:rPr>
                <w:color w:val="000000"/>
                <w:sz w:val="22"/>
                <w:szCs w:val="22"/>
              </w:rPr>
              <w:t>13.5</w:t>
            </w:r>
          </w:p>
        </w:tc>
        <w:tc>
          <w:tcPr>
            <w:tcW w:w="1760" w:type="pct"/>
            <w:shd w:val="clear" w:color="auto" w:fill="auto"/>
            <w:vAlign w:val="center"/>
          </w:tcPr>
          <w:p w14:paraId="2C9CA0CE" w14:textId="7B98CADA" w:rsidR="00BF76A6" w:rsidRPr="00784C01" w:rsidRDefault="00BF76A6" w:rsidP="00BF76A6">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0FD1CC17" w14:textId="2FAB0203"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7E8F4C3E" w14:textId="4E78E775" w:rsidR="00BF76A6" w:rsidRPr="00784C01" w:rsidRDefault="00BF76A6" w:rsidP="00BF76A6">
            <w:pPr>
              <w:jc w:val="center"/>
              <w:rPr>
                <w:color w:val="000000"/>
                <w:sz w:val="22"/>
                <w:szCs w:val="22"/>
              </w:rPr>
            </w:pPr>
            <w:r w:rsidRPr="00784C01">
              <w:rPr>
                <w:color w:val="000000"/>
                <w:sz w:val="22"/>
                <w:szCs w:val="22"/>
              </w:rPr>
              <w:t>0,167</w:t>
            </w:r>
          </w:p>
        </w:tc>
        <w:tc>
          <w:tcPr>
            <w:tcW w:w="330" w:type="pct"/>
            <w:shd w:val="clear" w:color="auto" w:fill="auto"/>
            <w:vAlign w:val="center"/>
          </w:tcPr>
          <w:p w14:paraId="5A6CE813" w14:textId="0F546074" w:rsidR="00BF76A6" w:rsidRPr="00784C01" w:rsidRDefault="00BF76A6" w:rsidP="00BF76A6">
            <w:pPr>
              <w:jc w:val="center"/>
              <w:rPr>
                <w:color w:val="000000"/>
                <w:sz w:val="22"/>
                <w:szCs w:val="22"/>
              </w:rPr>
            </w:pPr>
            <w:r w:rsidRPr="00784C01">
              <w:rPr>
                <w:color w:val="000000"/>
                <w:sz w:val="22"/>
                <w:szCs w:val="22"/>
              </w:rPr>
              <w:t>0,167</w:t>
            </w:r>
          </w:p>
        </w:tc>
        <w:tc>
          <w:tcPr>
            <w:tcW w:w="330" w:type="pct"/>
            <w:shd w:val="clear" w:color="auto" w:fill="auto"/>
            <w:vAlign w:val="center"/>
          </w:tcPr>
          <w:p w14:paraId="1F0FFCFE" w14:textId="3304F9AA" w:rsidR="00BF76A6" w:rsidRPr="00784C01" w:rsidRDefault="00BF76A6" w:rsidP="00BF76A6">
            <w:pPr>
              <w:jc w:val="center"/>
              <w:rPr>
                <w:color w:val="000000"/>
                <w:sz w:val="22"/>
                <w:szCs w:val="22"/>
              </w:rPr>
            </w:pPr>
            <w:r w:rsidRPr="00784C01">
              <w:rPr>
                <w:color w:val="000000"/>
                <w:sz w:val="22"/>
                <w:szCs w:val="22"/>
              </w:rPr>
              <w:t>0,167</w:t>
            </w:r>
          </w:p>
        </w:tc>
        <w:tc>
          <w:tcPr>
            <w:tcW w:w="330" w:type="pct"/>
            <w:shd w:val="clear" w:color="auto" w:fill="auto"/>
            <w:vAlign w:val="center"/>
          </w:tcPr>
          <w:p w14:paraId="436958D1" w14:textId="60EAB916" w:rsidR="00BF76A6" w:rsidRPr="00784C01" w:rsidRDefault="00BF76A6" w:rsidP="00BF76A6">
            <w:pPr>
              <w:jc w:val="center"/>
              <w:rPr>
                <w:color w:val="000000"/>
                <w:sz w:val="22"/>
                <w:szCs w:val="22"/>
              </w:rPr>
            </w:pPr>
            <w:r w:rsidRPr="00784C01">
              <w:rPr>
                <w:color w:val="000000"/>
                <w:sz w:val="22"/>
                <w:szCs w:val="22"/>
              </w:rPr>
              <w:t>0,167</w:t>
            </w:r>
          </w:p>
        </w:tc>
        <w:tc>
          <w:tcPr>
            <w:tcW w:w="330" w:type="pct"/>
            <w:shd w:val="clear" w:color="auto" w:fill="auto"/>
            <w:vAlign w:val="center"/>
          </w:tcPr>
          <w:p w14:paraId="3B811AC6" w14:textId="27CB6207" w:rsidR="00BF76A6" w:rsidRPr="00784C01" w:rsidRDefault="00BF76A6" w:rsidP="00BF76A6">
            <w:pPr>
              <w:jc w:val="center"/>
              <w:rPr>
                <w:color w:val="000000"/>
                <w:sz w:val="22"/>
                <w:szCs w:val="22"/>
              </w:rPr>
            </w:pPr>
            <w:r w:rsidRPr="00784C01">
              <w:rPr>
                <w:color w:val="000000"/>
                <w:sz w:val="22"/>
                <w:szCs w:val="22"/>
              </w:rPr>
              <w:t>0,167</w:t>
            </w:r>
          </w:p>
        </w:tc>
        <w:tc>
          <w:tcPr>
            <w:tcW w:w="330" w:type="pct"/>
            <w:shd w:val="clear" w:color="auto" w:fill="auto"/>
            <w:vAlign w:val="center"/>
          </w:tcPr>
          <w:p w14:paraId="62ECF764" w14:textId="407C62A3" w:rsidR="00BF76A6" w:rsidRPr="00784C01" w:rsidRDefault="00BF76A6" w:rsidP="00BF76A6">
            <w:pPr>
              <w:jc w:val="center"/>
              <w:rPr>
                <w:color w:val="000000"/>
                <w:sz w:val="22"/>
                <w:szCs w:val="22"/>
              </w:rPr>
            </w:pPr>
            <w:r w:rsidRPr="00784C01">
              <w:rPr>
                <w:color w:val="000000"/>
                <w:sz w:val="22"/>
                <w:szCs w:val="22"/>
              </w:rPr>
              <w:t>0,167</w:t>
            </w:r>
          </w:p>
        </w:tc>
        <w:tc>
          <w:tcPr>
            <w:tcW w:w="389" w:type="pct"/>
            <w:shd w:val="clear" w:color="auto" w:fill="auto"/>
            <w:vAlign w:val="center"/>
          </w:tcPr>
          <w:p w14:paraId="37DBB2E3" w14:textId="7EE0D49D" w:rsidR="00BF76A6" w:rsidRPr="00784C01" w:rsidRDefault="00BF76A6" w:rsidP="00BF76A6">
            <w:pPr>
              <w:jc w:val="center"/>
              <w:rPr>
                <w:color w:val="000000"/>
                <w:sz w:val="22"/>
                <w:szCs w:val="22"/>
              </w:rPr>
            </w:pPr>
            <w:r w:rsidRPr="00784C01">
              <w:rPr>
                <w:color w:val="000000"/>
                <w:sz w:val="22"/>
                <w:szCs w:val="22"/>
              </w:rPr>
              <w:t>0,167</w:t>
            </w:r>
          </w:p>
        </w:tc>
        <w:tc>
          <w:tcPr>
            <w:tcW w:w="387" w:type="pct"/>
            <w:shd w:val="clear" w:color="auto" w:fill="auto"/>
            <w:vAlign w:val="center"/>
          </w:tcPr>
          <w:p w14:paraId="026A761A" w14:textId="12497D3B" w:rsidR="00BF76A6" w:rsidRPr="00784C01" w:rsidRDefault="00BF76A6" w:rsidP="00BF76A6">
            <w:pPr>
              <w:jc w:val="center"/>
              <w:rPr>
                <w:color w:val="000000"/>
                <w:sz w:val="22"/>
                <w:szCs w:val="22"/>
              </w:rPr>
            </w:pPr>
            <w:r w:rsidRPr="00784C01">
              <w:rPr>
                <w:color w:val="000000"/>
                <w:sz w:val="22"/>
                <w:szCs w:val="22"/>
              </w:rPr>
              <w:t>0,167</w:t>
            </w:r>
          </w:p>
        </w:tc>
      </w:tr>
      <w:tr w:rsidR="00BF76A6" w:rsidRPr="00784C01" w14:paraId="2DB29E21" w14:textId="77777777" w:rsidTr="00364FD5">
        <w:trPr>
          <w:cantSplit/>
        </w:trPr>
        <w:tc>
          <w:tcPr>
            <w:tcW w:w="204" w:type="pct"/>
            <w:shd w:val="clear" w:color="auto" w:fill="auto"/>
            <w:vAlign w:val="bottom"/>
          </w:tcPr>
          <w:p w14:paraId="526AFFBA" w14:textId="38692E88" w:rsidR="00BF76A6" w:rsidRPr="00784C01" w:rsidRDefault="00BF76A6" w:rsidP="00BF76A6">
            <w:pPr>
              <w:jc w:val="center"/>
              <w:rPr>
                <w:color w:val="000000"/>
                <w:sz w:val="22"/>
                <w:szCs w:val="22"/>
              </w:rPr>
            </w:pPr>
            <w:r w:rsidRPr="00784C01">
              <w:rPr>
                <w:color w:val="000000"/>
                <w:sz w:val="22"/>
                <w:szCs w:val="22"/>
              </w:rPr>
              <w:t>13.6</w:t>
            </w:r>
          </w:p>
        </w:tc>
        <w:tc>
          <w:tcPr>
            <w:tcW w:w="1760" w:type="pct"/>
            <w:shd w:val="clear" w:color="auto" w:fill="auto"/>
            <w:vAlign w:val="center"/>
          </w:tcPr>
          <w:p w14:paraId="6DE16EC4" w14:textId="362AE961" w:rsidR="00BF76A6" w:rsidRPr="00784C01" w:rsidRDefault="00BF76A6" w:rsidP="00BF76A6">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7C633A21" w14:textId="2747FD24"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05B9F79B" w14:textId="0FC70BD3" w:rsidR="00BF76A6" w:rsidRPr="00784C01" w:rsidRDefault="00BF76A6" w:rsidP="00BF76A6">
            <w:pPr>
              <w:jc w:val="center"/>
              <w:rPr>
                <w:color w:val="000000"/>
                <w:sz w:val="22"/>
                <w:szCs w:val="22"/>
              </w:rPr>
            </w:pPr>
            <w:r w:rsidRPr="00784C01">
              <w:rPr>
                <w:color w:val="000000"/>
                <w:sz w:val="22"/>
                <w:szCs w:val="22"/>
              </w:rPr>
              <w:t>0,570</w:t>
            </w:r>
          </w:p>
        </w:tc>
        <w:tc>
          <w:tcPr>
            <w:tcW w:w="330" w:type="pct"/>
            <w:shd w:val="clear" w:color="auto" w:fill="auto"/>
            <w:vAlign w:val="center"/>
          </w:tcPr>
          <w:p w14:paraId="4A5CB346" w14:textId="621D448A" w:rsidR="00BF76A6" w:rsidRPr="00784C01" w:rsidRDefault="00BF76A6" w:rsidP="00BF76A6">
            <w:pPr>
              <w:jc w:val="center"/>
              <w:rPr>
                <w:color w:val="000000"/>
                <w:sz w:val="22"/>
                <w:szCs w:val="22"/>
              </w:rPr>
            </w:pPr>
            <w:r w:rsidRPr="00784C01">
              <w:rPr>
                <w:color w:val="000000"/>
                <w:sz w:val="22"/>
                <w:szCs w:val="22"/>
              </w:rPr>
              <w:t>0,570</w:t>
            </w:r>
          </w:p>
        </w:tc>
        <w:tc>
          <w:tcPr>
            <w:tcW w:w="330" w:type="pct"/>
            <w:shd w:val="clear" w:color="auto" w:fill="auto"/>
            <w:vAlign w:val="center"/>
          </w:tcPr>
          <w:p w14:paraId="61566696" w14:textId="17DB4664" w:rsidR="00BF76A6" w:rsidRPr="00784C01" w:rsidRDefault="00BF76A6" w:rsidP="00BF76A6">
            <w:pPr>
              <w:jc w:val="center"/>
              <w:rPr>
                <w:color w:val="000000"/>
                <w:sz w:val="22"/>
                <w:szCs w:val="22"/>
              </w:rPr>
            </w:pPr>
            <w:r w:rsidRPr="00784C01">
              <w:rPr>
                <w:color w:val="000000"/>
                <w:sz w:val="22"/>
                <w:szCs w:val="22"/>
              </w:rPr>
              <w:t>0,558</w:t>
            </w:r>
          </w:p>
        </w:tc>
        <w:tc>
          <w:tcPr>
            <w:tcW w:w="330" w:type="pct"/>
            <w:shd w:val="clear" w:color="auto" w:fill="auto"/>
            <w:vAlign w:val="center"/>
          </w:tcPr>
          <w:p w14:paraId="4AAA6062" w14:textId="52281F27" w:rsidR="00BF76A6" w:rsidRPr="00784C01" w:rsidRDefault="00BF76A6" w:rsidP="00BF76A6">
            <w:pPr>
              <w:jc w:val="center"/>
              <w:rPr>
                <w:color w:val="000000"/>
                <w:sz w:val="22"/>
                <w:szCs w:val="22"/>
              </w:rPr>
            </w:pPr>
            <w:r w:rsidRPr="00784C01">
              <w:rPr>
                <w:color w:val="000000"/>
                <w:sz w:val="22"/>
                <w:szCs w:val="22"/>
              </w:rPr>
              <w:t>0,558</w:t>
            </w:r>
          </w:p>
        </w:tc>
        <w:tc>
          <w:tcPr>
            <w:tcW w:w="330" w:type="pct"/>
            <w:shd w:val="clear" w:color="auto" w:fill="auto"/>
            <w:vAlign w:val="center"/>
          </w:tcPr>
          <w:p w14:paraId="05406BEB" w14:textId="683FF72E" w:rsidR="00BF76A6" w:rsidRPr="00784C01" w:rsidRDefault="00BF76A6" w:rsidP="00BF76A6">
            <w:pPr>
              <w:jc w:val="center"/>
              <w:rPr>
                <w:color w:val="000000"/>
                <w:sz w:val="22"/>
                <w:szCs w:val="22"/>
              </w:rPr>
            </w:pPr>
            <w:r w:rsidRPr="00784C01">
              <w:rPr>
                <w:color w:val="000000"/>
                <w:sz w:val="22"/>
                <w:szCs w:val="22"/>
              </w:rPr>
              <w:t>0,558</w:t>
            </w:r>
          </w:p>
        </w:tc>
        <w:tc>
          <w:tcPr>
            <w:tcW w:w="330" w:type="pct"/>
            <w:shd w:val="clear" w:color="auto" w:fill="auto"/>
            <w:vAlign w:val="center"/>
          </w:tcPr>
          <w:p w14:paraId="1378C175" w14:textId="78FA7BA5" w:rsidR="00BF76A6" w:rsidRPr="00784C01" w:rsidRDefault="00BF76A6" w:rsidP="00BF76A6">
            <w:pPr>
              <w:jc w:val="center"/>
              <w:rPr>
                <w:color w:val="000000"/>
                <w:sz w:val="22"/>
                <w:szCs w:val="22"/>
              </w:rPr>
            </w:pPr>
            <w:r w:rsidRPr="00784C01">
              <w:rPr>
                <w:color w:val="000000"/>
                <w:sz w:val="22"/>
                <w:szCs w:val="22"/>
              </w:rPr>
              <w:t>0,558</w:t>
            </w:r>
          </w:p>
        </w:tc>
        <w:tc>
          <w:tcPr>
            <w:tcW w:w="389" w:type="pct"/>
            <w:shd w:val="clear" w:color="auto" w:fill="auto"/>
            <w:vAlign w:val="center"/>
          </w:tcPr>
          <w:p w14:paraId="1AA269FE" w14:textId="3C666446" w:rsidR="00BF76A6" w:rsidRPr="00784C01" w:rsidRDefault="00BF76A6" w:rsidP="00BF76A6">
            <w:pPr>
              <w:jc w:val="center"/>
              <w:rPr>
                <w:color w:val="000000"/>
                <w:sz w:val="22"/>
                <w:szCs w:val="22"/>
              </w:rPr>
            </w:pPr>
            <w:r w:rsidRPr="00784C01">
              <w:rPr>
                <w:color w:val="000000"/>
                <w:sz w:val="22"/>
                <w:szCs w:val="22"/>
              </w:rPr>
              <w:t>0,558</w:t>
            </w:r>
          </w:p>
        </w:tc>
        <w:tc>
          <w:tcPr>
            <w:tcW w:w="387" w:type="pct"/>
            <w:shd w:val="clear" w:color="auto" w:fill="auto"/>
            <w:vAlign w:val="center"/>
          </w:tcPr>
          <w:p w14:paraId="63C8E97F" w14:textId="3F21AAAB" w:rsidR="00BF76A6" w:rsidRPr="00784C01" w:rsidRDefault="00BF76A6" w:rsidP="00BF76A6">
            <w:pPr>
              <w:jc w:val="center"/>
              <w:rPr>
                <w:color w:val="000000"/>
                <w:sz w:val="22"/>
                <w:szCs w:val="22"/>
              </w:rPr>
            </w:pPr>
            <w:r w:rsidRPr="00784C01">
              <w:rPr>
                <w:color w:val="000000"/>
                <w:sz w:val="22"/>
                <w:szCs w:val="22"/>
              </w:rPr>
              <w:t>0,558</w:t>
            </w:r>
          </w:p>
        </w:tc>
      </w:tr>
      <w:tr w:rsidR="00BF76A6" w:rsidRPr="00784C01" w14:paraId="3324A6E5" w14:textId="77777777" w:rsidTr="00364FD5">
        <w:trPr>
          <w:cantSplit/>
        </w:trPr>
        <w:tc>
          <w:tcPr>
            <w:tcW w:w="204" w:type="pct"/>
            <w:shd w:val="clear" w:color="auto" w:fill="auto"/>
            <w:vAlign w:val="bottom"/>
          </w:tcPr>
          <w:p w14:paraId="77F47128" w14:textId="20237CB4" w:rsidR="00BF76A6" w:rsidRPr="00784C01" w:rsidRDefault="00BF76A6" w:rsidP="00BF76A6">
            <w:pPr>
              <w:jc w:val="center"/>
              <w:rPr>
                <w:color w:val="000000"/>
                <w:sz w:val="22"/>
                <w:szCs w:val="22"/>
              </w:rPr>
            </w:pPr>
            <w:r w:rsidRPr="00784C01">
              <w:rPr>
                <w:color w:val="000000"/>
                <w:sz w:val="22"/>
                <w:szCs w:val="22"/>
              </w:rPr>
              <w:lastRenderedPageBreak/>
              <w:t>13.7</w:t>
            </w:r>
          </w:p>
        </w:tc>
        <w:tc>
          <w:tcPr>
            <w:tcW w:w="1760" w:type="pct"/>
            <w:shd w:val="clear" w:color="auto" w:fill="auto"/>
            <w:vAlign w:val="center"/>
          </w:tcPr>
          <w:p w14:paraId="77A60493" w14:textId="0C73D33F" w:rsidR="00BF76A6" w:rsidRPr="00784C01" w:rsidRDefault="00BF76A6" w:rsidP="00BF76A6">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370A795C" w14:textId="527BC0CC"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27DE7EF0" w14:textId="70A032B0" w:rsidR="00BF76A6" w:rsidRPr="00784C01" w:rsidRDefault="00BF76A6" w:rsidP="00BF76A6">
            <w:pPr>
              <w:jc w:val="center"/>
              <w:rPr>
                <w:color w:val="000000"/>
                <w:sz w:val="22"/>
                <w:szCs w:val="22"/>
              </w:rPr>
            </w:pPr>
            <w:r w:rsidRPr="00784C01">
              <w:rPr>
                <w:color w:val="000000"/>
                <w:sz w:val="22"/>
                <w:szCs w:val="22"/>
              </w:rPr>
              <w:t>-0,059</w:t>
            </w:r>
          </w:p>
        </w:tc>
        <w:tc>
          <w:tcPr>
            <w:tcW w:w="330" w:type="pct"/>
            <w:shd w:val="clear" w:color="auto" w:fill="auto"/>
            <w:vAlign w:val="center"/>
          </w:tcPr>
          <w:p w14:paraId="1DB87FBA" w14:textId="4CC58F4F" w:rsidR="00BF76A6" w:rsidRPr="00784C01" w:rsidRDefault="00BF76A6" w:rsidP="00BF76A6">
            <w:pPr>
              <w:jc w:val="center"/>
              <w:rPr>
                <w:color w:val="000000"/>
                <w:sz w:val="22"/>
                <w:szCs w:val="22"/>
              </w:rPr>
            </w:pPr>
            <w:r w:rsidRPr="00784C01">
              <w:rPr>
                <w:color w:val="000000"/>
                <w:sz w:val="22"/>
                <w:szCs w:val="22"/>
              </w:rPr>
              <w:t>-0,059</w:t>
            </w:r>
          </w:p>
        </w:tc>
        <w:tc>
          <w:tcPr>
            <w:tcW w:w="330" w:type="pct"/>
            <w:shd w:val="clear" w:color="auto" w:fill="auto"/>
            <w:vAlign w:val="center"/>
          </w:tcPr>
          <w:p w14:paraId="4A08C16F" w14:textId="5217AFD3" w:rsidR="00BF76A6" w:rsidRPr="00784C01" w:rsidRDefault="00BF76A6" w:rsidP="00BF76A6">
            <w:pPr>
              <w:jc w:val="center"/>
              <w:rPr>
                <w:color w:val="000000"/>
                <w:sz w:val="22"/>
                <w:szCs w:val="22"/>
              </w:rPr>
            </w:pPr>
            <w:r w:rsidRPr="00784C01">
              <w:rPr>
                <w:color w:val="000000"/>
                <w:sz w:val="22"/>
                <w:szCs w:val="22"/>
              </w:rPr>
              <w:t>0,037</w:t>
            </w:r>
          </w:p>
        </w:tc>
        <w:tc>
          <w:tcPr>
            <w:tcW w:w="330" w:type="pct"/>
            <w:shd w:val="clear" w:color="auto" w:fill="auto"/>
            <w:vAlign w:val="center"/>
          </w:tcPr>
          <w:p w14:paraId="4CF1A860" w14:textId="71C12198" w:rsidR="00BF76A6" w:rsidRPr="00784C01" w:rsidRDefault="00BF76A6" w:rsidP="00BF76A6">
            <w:pPr>
              <w:jc w:val="center"/>
              <w:rPr>
                <w:color w:val="000000"/>
                <w:sz w:val="22"/>
                <w:szCs w:val="22"/>
              </w:rPr>
            </w:pPr>
            <w:r w:rsidRPr="00784C01">
              <w:rPr>
                <w:color w:val="000000"/>
                <w:sz w:val="22"/>
                <w:szCs w:val="22"/>
              </w:rPr>
              <w:t>0,037</w:t>
            </w:r>
          </w:p>
        </w:tc>
        <w:tc>
          <w:tcPr>
            <w:tcW w:w="330" w:type="pct"/>
            <w:shd w:val="clear" w:color="auto" w:fill="auto"/>
            <w:vAlign w:val="center"/>
          </w:tcPr>
          <w:p w14:paraId="6DD537AD" w14:textId="1932AC4C" w:rsidR="00BF76A6" w:rsidRPr="00784C01" w:rsidRDefault="00BF76A6" w:rsidP="00BF76A6">
            <w:pPr>
              <w:jc w:val="center"/>
              <w:rPr>
                <w:color w:val="000000"/>
                <w:sz w:val="22"/>
                <w:szCs w:val="22"/>
              </w:rPr>
            </w:pPr>
            <w:r w:rsidRPr="00784C01">
              <w:rPr>
                <w:color w:val="000000"/>
                <w:sz w:val="22"/>
                <w:szCs w:val="22"/>
              </w:rPr>
              <w:t>0,037</w:t>
            </w:r>
          </w:p>
        </w:tc>
        <w:tc>
          <w:tcPr>
            <w:tcW w:w="330" w:type="pct"/>
            <w:shd w:val="clear" w:color="auto" w:fill="auto"/>
            <w:vAlign w:val="center"/>
          </w:tcPr>
          <w:p w14:paraId="27C5C8A8" w14:textId="48089EA0" w:rsidR="00BF76A6" w:rsidRPr="00784C01" w:rsidRDefault="00BF76A6" w:rsidP="00BF76A6">
            <w:pPr>
              <w:jc w:val="center"/>
              <w:rPr>
                <w:color w:val="000000"/>
                <w:sz w:val="22"/>
                <w:szCs w:val="22"/>
              </w:rPr>
            </w:pPr>
            <w:r w:rsidRPr="00784C01">
              <w:rPr>
                <w:color w:val="000000"/>
                <w:sz w:val="22"/>
                <w:szCs w:val="22"/>
              </w:rPr>
              <w:t>0,037</w:t>
            </w:r>
          </w:p>
        </w:tc>
        <w:tc>
          <w:tcPr>
            <w:tcW w:w="389" w:type="pct"/>
            <w:shd w:val="clear" w:color="auto" w:fill="auto"/>
            <w:vAlign w:val="center"/>
          </w:tcPr>
          <w:p w14:paraId="69AFA294" w14:textId="0DBA30C0" w:rsidR="00BF76A6" w:rsidRPr="00784C01" w:rsidRDefault="00BF76A6" w:rsidP="00BF76A6">
            <w:pPr>
              <w:jc w:val="center"/>
              <w:rPr>
                <w:color w:val="000000"/>
                <w:sz w:val="22"/>
                <w:szCs w:val="22"/>
              </w:rPr>
            </w:pPr>
            <w:r w:rsidRPr="00784C01">
              <w:rPr>
                <w:color w:val="000000"/>
                <w:sz w:val="22"/>
                <w:szCs w:val="22"/>
              </w:rPr>
              <w:t>0,037</w:t>
            </w:r>
          </w:p>
        </w:tc>
        <w:tc>
          <w:tcPr>
            <w:tcW w:w="387" w:type="pct"/>
            <w:shd w:val="clear" w:color="auto" w:fill="auto"/>
            <w:vAlign w:val="center"/>
          </w:tcPr>
          <w:p w14:paraId="11FD07E5" w14:textId="3AECFA4F" w:rsidR="00BF76A6" w:rsidRPr="00784C01" w:rsidRDefault="00BF76A6" w:rsidP="00BF76A6">
            <w:pPr>
              <w:jc w:val="center"/>
              <w:rPr>
                <w:color w:val="000000"/>
                <w:sz w:val="22"/>
                <w:szCs w:val="22"/>
              </w:rPr>
            </w:pPr>
            <w:r w:rsidRPr="00784C01">
              <w:rPr>
                <w:color w:val="000000"/>
                <w:sz w:val="22"/>
                <w:szCs w:val="22"/>
              </w:rPr>
              <w:t>0,037</w:t>
            </w:r>
          </w:p>
        </w:tc>
      </w:tr>
      <w:tr w:rsidR="00BF76A6" w:rsidRPr="00784C01" w14:paraId="6B803D48" w14:textId="77777777" w:rsidTr="00364FD5">
        <w:trPr>
          <w:cantSplit/>
        </w:trPr>
        <w:tc>
          <w:tcPr>
            <w:tcW w:w="204" w:type="pct"/>
            <w:shd w:val="clear" w:color="auto" w:fill="auto"/>
            <w:vAlign w:val="bottom"/>
          </w:tcPr>
          <w:p w14:paraId="4F029B8B" w14:textId="31BBDE61" w:rsidR="00BF76A6" w:rsidRPr="00784C01" w:rsidRDefault="00BF76A6" w:rsidP="00BF76A6">
            <w:pPr>
              <w:jc w:val="center"/>
              <w:rPr>
                <w:color w:val="000000"/>
                <w:sz w:val="22"/>
                <w:szCs w:val="22"/>
              </w:rPr>
            </w:pPr>
            <w:r w:rsidRPr="00784C01">
              <w:rPr>
                <w:color w:val="000000"/>
                <w:sz w:val="22"/>
                <w:szCs w:val="22"/>
              </w:rPr>
              <w:t>14</w:t>
            </w:r>
          </w:p>
        </w:tc>
        <w:tc>
          <w:tcPr>
            <w:tcW w:w="1760" w:type="pct"/>
            <w:shd w:val="clear" w:color="auto" w:fill="auto"/>
            <w:vAlign w:val="center"/>
          </w:tcPr>
          <w:p w14:paraId="32160BA6" w14:textId="0F4F0662" w:rsidR="00BF76A6" w:rsidRPr="00784C01" w:rsidRDefault="00BF76A6" w:rsidP="00BF76A6">
            <w:pPr>
              <w:jc w:val="center"/>
              <w:rPr>
                <w:color w:val="000000"/>
                <w:sz w:val="22"/>
                <w:szCs w:val="22"/>
              </w:rPr>
            </w:pPr>
            <w:r w:rsidRPr="00784C01">
              <w:rPr>
                <w:b/>
                <w:bCs/>
                <w:color w:val="000000"/>
                <w:sz w:val="22"/>
                <w:szCs w:val="22"/>
              </w:rPr>
              <w:t>Котельная №19 (с. Карсовай)</w:t>
            </w:r>
          </w:p>
        </w:tc>
        <w:tc>
          <w:tcPr>
            <w:tcW w:w="280" w:type="pct"/>
            <w:shd w:val="clear" w:color="auto" w:fill="auto"/>
            <w:vAlign w:val="bottom"/>
          </w:tcPr>
          <w:p w14:paraId="12C9A537" w14:textId="3141714A" w:rsidR="00BF76A6" w:rsidRPr="00784C01" w:rsidRDefault="00BF76A6" w:rsidP="00BF76A6">
            <w:pPr>
              <w:jc w:val="center"/>
              <w:rPr>
                <w:color w:val="000000"/>
                <w:sz w:val="22"/>
                <w:szCs w:val="22"/>
              </w:rPr>
            </w:pPr>
          </w:p>
        </w:tc>
        <w:tc>
          <w:tcPr>
            <w:tcW w:w="330" w:type="pct"/>
            <w:shd w:val="clear" w:color="auto" w:fill="auto"/>
            <w:vAlign w:val="center"/>
          </w:tcPr>
          <w:p w14:paraId="5CD3F483" w14:textId="77777777" w:rsidR="00BF76A6" w:rsidRPr="00784C01" w:rsidRDefault="00BF76A6" w:rsidP="00BF76A6">
            <w:pPr>
              <w:jc w:val="center"/>
              <w:rPr>
                <w:color w:val="000000"/>
                <w:sz w:val="22"/>
                <w:szCs w:val="22"/>
              </w:rPr>
            </w:pPr>
          </w:p>
        </w:tc>
        <w:tc>
          <w:tcPr>
            <w:tcW w:w="330" w:type="pct"/>
            <w:shd w:val="clear" w:color="auto" w:fill="auto"/>
            <w:vAlign w:val="center"/>
          </w:tcPr>
          <w:p w14:paraId="4A583502" w14:textId="77777777" w:rsidR="00BF76A6" w:rsidRPr="00784C01" w:rsidRDefault="00BF76A6" w:rsidP="00BF76A6">
            <w:pPr>
              <w:jc w:val="center"/>
              <w:rPr>
                <w:color w:val="000000"/>
                <w:sz w:val="22"/>
                <w:szCs w:val="22"/>
              </w:rPr>
            </w:pPr>
          </w:p>
        </w:tc>
        <w:tc>
          <w:tcPr>
            <w:tcW w:w="330" w:type="pct"/>
            <w:shd w:val="clear" w:color="auto" w:fill="auto"/>
            <w:vAlign w:val="center"/>
          </w:tcPr>
          <w:p w14:paraId="34F66B63" w14:textId="77777777" w:rsidR="00BF76A6" w:rsidRPr="00784C01" w:rsidRDefault="00BF76A6" w:rsidP="00BF76A6">
            <w:pPr>
              <w:jc w:val="center"/>
              <w:rPr>
                <w:color w:val="000000"/>
                <w:sz w:val="22"/>
                <w:szCs w:val="22"/>
              </w:rPr>
            </w:pPr>
          </w:p>
        </w:tc>
        <w:tc>
          <w:tcPr>
            <w:tcW w:w="330" w:type="pct"/>
            <w:shd w:val="clear" w:color="auto" w:fill="auto"/>
            <w:vAlign w:val="center"/>
          </w:tcPr>
          <w:p w14:paraId="6C8290C0" w14:textId="77777777" w:rsidR="00BF76A6" w:rsidRPr="00784C01" w:rsidRDefault="00BF76A6" w:rsidP="00BF76A6">
            <w:pPr>
              <w:jc w:val="center"/>
              <w:rPr>
                <w:color w:val="000000"/>
                <w:sz w:val="22"/>
                <w:szCs w:val="22"/>
              </w:rPr>
            </w:pPr>
          </w:p>
        </w:tc>
        <w:tc>
          <w:tcPr>
            <w:tcW w:w="330" w:type="pct"/>
            <w:shd w:val="clear" w:color="auto" w:fill="auto"/>
            <w:vAlign w:val="center"/>
          </w:tcPr>
          <w:p w14:paraId="67F80325" w14:textId="77777777" w:rsidR="00BF76A6" w:rsidRPr="00784C01" w:rsidRDefault="00BF76A6" w:rsidP="00BF76A6">
            <w:pPr>
              <w:jc w:val="center"/>
              <w:rPr>
                <w:color w:val="000000"/>
                <w:sz w:val="22"/>
                <w:szCs w:val="22"/>
              </w:rPr>
            </w:pPr>
          </w:p>
        </w:tc>
        <w:tc>
          <w:tcPr>
            <w:tcW w:w="330" w:type="pct"/>
            <w:shd w:val="clear" w:color="auto" w:fill="auto"/>
            <w:vAlign w:val="center"/>
          </w:tcPr>
          <w:p w14:paraId="309D83C6" w14:textId="77777777" w:rsidR="00BF76A6" w:rsidRPr="00784C01" w:rsidRDefault="00BF76A6" w:rsidP="00BF76A6">
            <w:pPr>
              <w:jc w:val="center"/>
              <w:rPr>
                <w:color w:val="000000"/>
                <w:sz w:val="22"/>
                <w:szCs w:val="22"/>
              </w:rPr>
            </w:pPr>
          </w:p>
        </w:tc>
        <w:tc>
          <w:tcPr>
            <w:tcW w:w="389" w:type="pct"/>
            <w:shd w:val="clear" w:color="auto" w:fill="auto"/>
            <w:vAlign w:val="center"/>
          </w:tcPr>
          <w:p w14:paraId="25D51AE6" w14:textId="77777777" w:rsidR="00BF76A6" w:rsidRPr="00784C01" w:rsidRDefault="00BF76A6" w:rsidP="00BF76A6">
            <w:pPr>
              <w:jc w:val="center"/>
              <w:rPr>
                <w:color w:val="000000"/>
                <w:sz w:val="22"/>
                <w:szCs w:val="22"/>
              </w:rPr>
            </w:pPr>
          </w:p>
        </w:tc>
        <w:tc>
          <w:tcPr>
            <w:tcW w:w="387" w:type="pct"/>
            <w:shd w:val="clear" w:color="auto" w:fill="auto"/>
            <w:vAlign w:val="center"/>
          </w:tcPr>
          <w:p w14:paraId="7B75A678" w14:textId="77777777" w:rsidR="00BF76A6" w:rsidRPr="00784C01" w:rsidRDefault="00BF76A6" w:rsidP="00BF76A6">
            <w:pPr>
              <w:jc w:val="center"/>
              <w:rPr>
                <w:color w:val="000000"/>
                <w:sz w:val="22"/>
                <w:szCs w:val="22"/>
              </w:rPr>
            </w:pPr>
          </w:p>
        </w:tc>
      </w:tr>
      <w:tr w:rsidR="00BF76A6" w:rsidRPr="00784C01" w14:paraId="5B03ABDA" w14:textId="77777777" w:rsidTr="00364FD5">
        <w:trPr>
          <w:cantSplit/>
        </w:trPr>
        <w:tc>
          <w:tcPr>
            <w:tcW w:w="204" w:type="pct"/>
            <w:shd w:val="clear" w:color="auto" w:fill="auto"/>
            <w:vAlign w:val="bottom"/>
          </w:tcPr>
          <w:p w14:paraId="1712400B" w14:textId="36E4B68B" w:rsidR="00BF76A6" w:rsidRPr="00784C01" w:rsidRDefault="00BF76A6" w:rsidP="00BF76A6">
            <w:pPr>
              <w:jc w:val="center"/>
              <w:rPr>
                <w:color w:val="000000"/>
                <w:sz w:val="22"/>
                <w:szCs w:val="22"/>
              </w:rPr>
            </w:pPr>
            <w:r w:rsidRPr="00784C01">
              <w:rPr>
                <w:color w:val="000000"/>
                <w:sz w:val="22"/>
                <w:szCs w:val="22"/>
              </w:rPr>
              <w:t>14.1</w:t>
            </w:r>
          </w:p>
        </w:tc>
        <w:tc>
          <w:tcPr>
            <w:tcW w:w="1760" w:type="pct"/>
            <w:shd w:val="clear" w:color="auto" w:fill="auto"/>
            <w:vAlign w:val="center"/>
          </w:tcPr>
          <w:p w14:paraId="322FAA68" w14:textId="7F3BBEFF" w:rsidR="00BF76A6" w:rsidRPr="00784C01" w:rsidRDefault="00BF76A6" w:rsidP="00BF76A6">
            <w:pPr>
              <w:jc w:val="center"/>
              <w:rPr>
                <w:b/>
                <w:bCs/>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69A92B66" w14:textId="321B27EF"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19F2DD2C" w14:textId="56D7D9DC" w:rsidR="00BF76A6" w:rsidRPr="00784C01" w:rsidRDefault="00BF76A6" w:rsidP="00BF76A6">
            <w:pPr>
              <w:jc w:val="center"/>
              <w:rPr>
                <w:color w:val="000000"/>
                <w:sz w:val="22"/>
                <w:szCs w:val="22"/>
              </w:rPr>
            </w:pPr>
            <w:r w:rsidRPr="00784C01">
              <w:rPr>
                <w:color w:val="000000"/>
                <w:sz w:val="22"/>
                <w:szCs w:val="22"/>
              </w:rPr>
              <w:t>2,15</w:t>
            </w:r>
          </w:p>
        </w:tc>
        <w:tc>
          <w:tcPr>
            <w:tcW w:w="330" w:type="pct"/>
            <w:shd w:val="clear" w:color="auto" w:fill="auto"/>
            <w:vAlign w:val="center"/>
          </w:tcPr>
          <w:p w14:paraId="151B90CB" w14:textId="31CDA530" w:rsidR="00BF76A6" w:rsidRPr="00784C01" w:rsidRDefault="00BF76A6" w:rsidP="00BF76A6">
            <w:pPr>
              <w:jc w:val="center"/>
              <w:rPr>
                <w:color w:val="000000"/>
                <w:sz w:val="22"/>
                <w:szCs w:val="22"/>
              </w:rPr>
            </w:pPr>
            <w:r w:rsidRPr="00784C01">
              <w:rPr>
                <w:color w:val="000000"/>
                <w:sz w:val="22"/>
                <w:szCs w:val="22"/>
              </w:rPr>
              <w:t>2,15</w:t>
            </w:r>
          </w:p>
        </w:tc>
        <w:tc>
          <w:tcPr>
            <w:tcW w:w="330" w:type="pct"/>
            <w:shd w:val="clear" w:color="auto" w:fill="auto"/>
            <w:vAlign w:val="center"/>
          </w:tcPr>
          <w:p w14:paraId="5D8E6AE0" w14:textId="3946FB3A" w:rsidR="00BF76A6" w:rsidRPr="00784C01" w:rsidRDefault="00BF76A6" w:rsidP="00BF76A6">
            <w:pPr>
              <w:jc w:val="center"/>
              <w:rPr>
                <w:color w:val="000000"/>
                <w:sz w:val="22"/>
                <w:szCs w:val="22"/>
              </w:rPr>
            </w:pPr>
            <w:r w:rsidRPr="00784C01">
              <w:rPr>
                <w:color w:val="000000"/>
                <w:sz w:val="22"/>
                <w:szCs w:val="22"/>
              </w:rPr>
              <w:t>2,15</w:t>
            </w:r>
          </w:p>
        </w:tc>
        <w:tc>
          <w:tcPr>
            <w:tcW w:w="330" w:type="pct"/>
            <w:shd w:val="clear" w:color="auto" w:fill="auto"/>
            <w:vAlign w:val="center"/>
          </w:tcPr>
          <w:p w14:paraId="3BA6F6E1" w14:textId="7320C346" w:rsidR="00BF76A6" w:rsidRPr="00784C01" w:rsidRDefault="00BF76A6" w:rsidP="00BF76A6">
            <w:pPr>
              <w:jc w:val="center"/>
              <w:rPr>
                <w:color w:val="000000"/>
                <w:sz w:val="22"/>
                <w:szCs w:val="22"/>
              </w:rPr>
            </w:pPr>
            <w:r w:rsidRPr="00784C01">
              <w:rPr>
                <w:color w:val="000000"/>
                <w:sz w:val="22"/>
                <w:szCs w:val="22"/>
              </w:rPr>
              <w:t>2,15</w:t>
            </w:r>
          </w:p>
        </w:tc>
        <w:tc>
          <w:tcPr>
            <w:tcW w:w="330" w:type="pct"/>
            <w:shd w:val="clear" w:color="auto" w:fill="auto"/>
            <w:vAlign w:val="center"/>
          </w:tcPr>
          <w:p w14:paraId="0F59F7F9" w14:textId="4AF04126" w:rsidR="00BF76A6" w:rsidRPr="00784C01" w:rsidRDefault="00BF76A6" w:rsidP="00BF76A6">
            <w:pPr>
              <w:jc w:val="center"/>
              <w:rPr>
                <w:color w:val="000000"/>
                <w:sz w:val="22"/>
                <w:szCs w:val="22"/>
              </w:rPr>
            </w:pPr>
            <w:r w:rsidRPr="00784C01">
              <w:rPr>
                <w:color w:val="000000"/>
                <w:sz w:val="22"/>
                <w:szCs w:val="22"/>
              </w:rPr>
              <w:t>2,15</w:t>
            </w:r>
          </w:p>
        </w:tc>
        <w:tc>
          <w:tcPr>
            <w:tcW w:w="330" w:type="pct"/>
            <w:shd w:val="clear" w:color="auto" w:fill="auto"/>
            <w:vAlign w:val="center"/>
          </w:tcPr>
          <w:p w14:paraId="098AC3F5" w14:textId="7E003E38" w:rsidR="00BF76A6" w:rsidRPr="00784C01" w:rsidRDefault="00BF76A6" w:rsidP="00BF76A6">
            <w:pPr>
              <w:jc w:val="center"/>
              <w:rPr>
                <w:color w:val="000000"/>
                <w:sz w:val="22"/>
                <w:szCs w:val="22"/>
              </w:rPr>
            </w:pPr>
            <w:r w:rsidRPr="00784C01">
              <w:rPr>
                <w:color w:val="000000"/>
                <w:sz w:val="22"/>
                <w:szCs w:val="22"/>
              </w:rPr>
              <w:t>2,15</w:t>
            </w:r>
          </w:p>
        </w:tc>
        <w:tc>
          <w:tcPr>
            <w:tcW w:w="389" w:type="pct"/>
            <w:shd w:val="clear" w:color="auto" w:fill="auto"/>
            <w:vAlign w:val="center"/>
          </w:tcPr>
          <w:p w14:paraId="2B8C3FD5" w14:textId="6A5FEE5D" w:rsidR="00BF76A6" w:rsidRPr="00784C01" w:rsidRDefault="00BF76A6" w:rsidP="00BF76A6">
            <w:pPr>
              <w:jc w:val="center"/>
              <w:rPr>
                <w:color w:val="000000"/>
                <w:sz w:val="22"/>
                <w:szCs w:val="22"/>
              </w:rPr>
            </w:pPr>
            <w:r w:rsidRPr="00784C01">
              <w:rPr>
                <w:color w:val="000000"/>
                <w:sz w:val="22"/>
                <w:szCs w:val="22"/>
              </w:rPr>
              <w:t>2,15</w:t>
            </w:r>
          </w:p>
        </w:tc>
        <w:tc>
          <w:tcPr>
            <w:tcW w:w="387" w:type="pct"/>
            <w:shd w:val="clear" w:color="auto" w:fill="auto"/>
            <w:vAlign w:val="center"/>
          </w:tcPr>
          <w:p w14:paraId="3E79A033" w14:textId="7D486815" w:rsidR="00BF76A6" w:rsidRPr="00784C01" w:rsidRDefault="00BF76A6" w:rsidP="00BF76A6">
            <w:pPr>
              <w:jc w:val="center"/>
              <w:rPr>
                <w:color w:val="000000"/>
                <w:sz w:val="22"/>
                <w:szCs w:val="22"/>
              </w:rPr>
            </w:pPr>
            <w:r w:rsidRPr="00784C01">
              <w:rPr>
                <w:color w:val="000000"/>
                <w:sz w:val="22"/>
                <w:szCs w:val="22"/>
              </w:rPr>
              <w:t>2,150</w:t>
            </w:r>
          </w:p>
        </w:tc>
      </w:tr>
      <w:tr w:rsidR="00BF76A6" w:rsidRPr="00784C01" w14:paraId="4513CD08" w14:textId="77777777" w:rsidTr="00364FD5">
        <w:trPr>
          <w:cantSplit/>
        </w:trPr>
        <w:tc>
          <w:tcPr>
            <w:tcW w:w="204" w:type="pct"/>
            <w:shd w:val="clear" w:color="auto" w:fill="auto"/>
            <w:vAlign w:val="bottom"/>
          </w:tcPr>
          <w:p w14:paraId="6E467E86" w14:textId="23AD9721" w:rsidR="00BF76A6" w:rsidRPr="00784C01" w:rsidRDefault="00BF76A6" w:rsidP="00BF76A6">
            <w:pPr>
              <w:jc w:val="center"/>
              <w:rPr>
                <w:color w:val="000000"/>
                <w:sz w:val="22"/>
                <w:szCs w:val="22"/>
              </w:rPr>
            </w:pPr>
            <w:r w:rsidRPr="00784C01">
              <w:rPr>
                <w:color w:val="000000"/>
                <w:sz w:val="22"/>
                <w:szCs w:val="22"/>
              </w:rPr>
              <w:t>14.2</w:t>
            </w:r>
          </w:p>
        </w:tc>
        <w:tc>
          <w:tcPr>
            <w:tcW w:w="1760" w:type="pct"/>
            <w:shd w:val="clear" w:color="auto" w:fill="auto"/>
            <w:vAlign w:val="center"/>
          </w:tcPr>
          <w:p w14:paraId="2170CA7A" w14:textId="558BA40E" w:rsidR="00BF76A6" w:rsidRPr="00784C01" w:rsidRDefault="00BF76A6" w:rsidP="00BF76A6">
            <w:pPr>
              <w:jc w:val="center"/>
              <w:rPr>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7F145E18" w14:textId="69218978"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4B6AAC43" w14:textId="46A3BF5F" w:rsidR="00BF76A6" w:rsidRPr="00784C01" w:rsidRDefault="00BF76A6" w:rsidP="00BF76A6">
            <w:pPr>
              <w:jc w:val="center"/>
              <w:rPr>
                <w:color w:val="000000"/>
                <w:sz w:val="22"/>
                <w:szCs w:val="22"/>
              </w:rPr>
            </w:pPr>
            <w:r w:rsidRPr="00784C01">
              <w:rPr>
                <w:color w:val="000000"/>
                <w:sz w:val="22"/>
                <w:szCs w:val="22"/>
              </w:rPr>
              <w:t>2,15</w:t>
            </w:r>
          </w:p>
        </w:tc>
        <w:tc>
          <w:tcPr>
            <w:tcW w:w="330" w:type="pct"/>
            <w:shd w:val="clear" w:color="auto" w:fill="auto"/>
            <w:vAlign w:val="center"/>
          </w:tcPr>
          <w:p w14:paraId="565F75C2" w14:textId="12F1863E" w:rsidR="00BF76A6" w:rsidRPr="00784C01" w:rsidRDefault="00BF76A6" w:rsidP="00BF76A6">
            <w:pPr>
              <w:jc w:val="center"/>
              <w:rPr>
                <w:color w:val="000000"/>
                <w:sz w:val="22"/>
                <w:szCs w:val="22"/>
              </w:rPr>
            </w:pPr>
            <w:r w:rsidRPr="00784C01">
              <w:rPr>
                <w:color w:val="000000"/>
                <w:sz w:val="22"/>
                <w:szCs w:val="22"/>
              </w:rPr>
              <w:t>2,15</w:t>
            </w:r>
          </w:p>
        </w:tc>
        <w:tc>
          <w:tcPr>
            <w:tcW w:w="330" w:type="pct"/>
            <w:shd w:val="clear" w:color="auto" w:fill="auto"/>
            <w:vAlign w:val="center"/>
          </w:tcPr>
          <w:p w14:paraId="27357124" w14:textId="56B7AD1F" w:rsidR="00BF76A6" w:rsidRPr="00784C01" w:rsidRDefault="00BF76A6" w:rsidP="00BF76A6">
            <w:pPr>
              <w:jc w:val="center"/>
              <w:rPr>
                <w:color w:val="000000"/>
                <w:sz w:val="22"/>
                <w:szCs w:val="22"/>
              </w:rPr>
            </w:pPr>
            <w:r w:rsidRPr="00784C01">
              <w:rPr>
                <w:color w:val="000000"/>
                <w:sz w:val="22"/>
                <w:szCs w:val="22"/>
              </w:rPr>
              <w:t>2,15</w:t>
            </w:r>
          </w:p>
        </w:tc>
        <w:tc>
          <w:tcPr>
            <w:tcW w:w="330" w:type="pct"/>
            <w:shd w:val="clear" w:color="auto" w:fill="auto"/>
            <w:vAlign w:val="center"/>
          </w:tcPr>
          <w:p w14:paraId="48422780" w14:textId="5F796BBB" w:rsidR="00BF76A6" w:rsidRPr="00784C01" w:rsidRDefault="00BF76A6" w:rsidP="00BF76A6">
            <w:pPr>
              <w:jc w:val="center"/>
              <w:rPr>
                <w:color w:val="000000"/>
                <w:sz w:val="22"/>
                <w:szCs w:val="22"/>
              </w:rPr>
            </w:pPr>
            <w:r w:rsidRPr="00784C01">
              <w:rPr>
                <w:color w:val="000000"/>
                <w:sz w:val="22"/>
                <w:szCs w:val="22"/>
              </w:rPr>
              <w:t>2,15</w:t>
            </w:r>
          </w:p>
        </w:tc>
        <w:tc>
          <w:tcPr>
            <w:tcW w:w="330" w:type="pct"/>
            <w:shd w:val="clear" w:color="auto" w:fill="auto"/>
            <w:vAlign w:val="center"/>
          </w:tcPr>
          <w:p w14:paraId="2CF246E6" w14:textId="5026CD3C" w:rsidR="00BF76A6" w:rsidRPr="00784C01" w:rsidRDefault="00BF76A6" w:rsidP="00BF76A6">
            <w:pPr>
              <w:jc w:val="center"/>
              <w:rPr>
                <w:color w:val="000000"/>
                <w:sz w:val="22"/>
                <w:szCs w:val="22"/>
              </w:rPr>
            </w:pPr>
            <w:r w:rsidRPr="00784C01">
              <w:rPr>
                <w:color w:val="000000"/>
                <w:sz w:val="22"/>
                <w:szCs w:val="22"/>
              </w:rPr>
              <w:t>2,15</w:t>
            </w:r>
          </w:p>
        </w:tc>
        <w:tc>
          <w:tcPr>
            <w:tcW w:w="330" w:type="pct"/>
            <w:shd w:val="clear" w:color="auto" w:fill="auto"/>
            <w:vAlign w:val="center"/>
          </w:tcPr>
          <w:p w14:paraId="6596A085" w14:textId="7B9C4AA3" w:rsidR="00BF76A6" w:rsidRPr="00784C01" w:rsidRDefault="00BF76A6" w:rsidP="00BF76A6">
            <w:pPr>
              <w:jc w:val="center"/>
              <w:rPr>
                <w:color w:val="000000"/>
                <w:sz w:val="22"/>
                <w:szCs w:val="22"/>
              </w:rPr>
            </w:pPr>
            <w:r w:rsidRPr="00784C01">
              <w:rPr>
                <w:color w:val="000000"/>
                <w:sz w:val="22"/>
                <w:szCs w:val="22"/>
              </w:rPr>
              <w:t>2,15</w:t>
            </w:r>
          </w:p>
        </w:tc>
        <w:tc>
          <w:tcPr>
            <w:tcW w:w="389" w:type="pct"/>
            <w:shd w:val="clear" w:color="auto" w:fill="auto"/>
            <w:vAlign w:val="center"/>
          </w:tcPr>
          <w:p w14:paraId="5E990CA5" w14:textId="35E8593C" w:rsidR="00BF76A6" w:rsidRPr="00784C01" w:rsidRDefault="00BF76A6" w:rsidP="00BF76A6">
            <w:pPr>
              <w:jc w:val="center"/>
              <w:rPr>
                <w:color w:val="000000"/>
                <w:sz w:val="22"/>
                <w:szCs w:val="22"/>
              </w:rPr>
            </w:pPr>
            <w:r w:rsidRPr="00784C01">
              <w:rPr>
                <w:color w:val="000000"/>
                <w:sz w:val="22"/>
                <w:szCs w:val="22"/>
              </w:rPr>
              <w:t>2,15</w:t>
            </w:r>
          </w:p>
        </w:tc>
        <w:tc>
          <w:tcPr>
            <w:tcW w:w="387" w:type="pct"/>
            <w:shd w:val="clear" w:color="auto" w:fill="auto"/>
            <w:vAlign w:val="center"/>
          </w:tcPr>
          <w:p w14:paraId="3086F939" w14:textId="2DB41CC1" w:rsidR="00BF76A6" w:rsidRPr="00784C01" w:rsidRDefault="00BF76A6" w:rsidP="00BF76A6">
            <w:pPr>
              <w:jc w:val="center"/>
              <w:rPr>
                <w:color w:val="000000"/>
                <w:sz w:val="22"/>
                <w:szCs w:val="22"/>
              </w:rPr>
            </w:pPr>
            <w:r w:rsidRPr="00784C01">
              <w:rPr>
                <w:color w:val="000000"/>
                <w:sz w:val="22"/>
                <w:szCs w:val="22"/>
              </w:rPr>
              <w:t>2,150</w:t>
            </w:r>
          </w:p>
        </w:tc>
      </w:tr>
      <w:tr w:rsidR="00BF76A6" w:rsidRPr="00784C01" w14:paraId="1A6434B8" w14:textId="77777777" w:rsidTr="00364FD5">
        <w:trPr>
          <w:cantSplit/>
        </w:trPr>
        <w:tc>
          <w:tcPr>
            <w:tcW w:w="204" w:type="pct"/>
            <w:shd w:val="clear" w:color="auto" w:fill="auto"/>
            <w:vAlign w:val="bottom"/>
          </w:tcPr>
          <w:p w14:paraId="6C39BDD5" w14:textId="11473E67" w:rsidR="00BF76A6" w:rsidRPr="00784C01" w:rsidRDefault="00BF76A6" w:rsidP="00BF76A6">
            <w:pPr>
              <w:jc w:val="center"/>
              <w:rPr>
                <w:color w:val="000000"/>
                <w:sz w:val="22"/>
                <w:szCs w:val="22"/>
              </w:rPr>
            </w:pPr>
            <w:r w:rsidRPr="00784C01">
              <w:rPr>
                <w:color w:val="000000"/>
                <w:sz w:val="22"/>
                <w:szCs w:val="22"/>
              </w:rPr>
              <w:t>14.3</w:t>
            </w:r>
          </w:p>
        </w:tc>
        <w:tc>
          <w:tcPr>
            <w:tcW w:w="1760" w:type="pct"/>
            <w:shd w:val="clear" w:color="auto" w:fill="auto"/>
            <w:vAlign w:val="center"/>
          </w:tcPr>
          <w:p w14:paraId="7E3494CD" w14:textId="7531BACC" w:rsidR="00BF76A6" w:rsidRPr="00784C01" w:rsidRDefault="00BF76A6" w:rsidP="00BF76A6">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423D8990" w14:textId="0FD82BF5"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4DD3345A" w14:textId="731B159E"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3A8C2EC5" w14:textId="71193067"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2EEB1FBF" w14:textId="6E62CFBC"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0D2DB69C" w14:textId="5FC843ED"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2DC33871" w14:textId="20E2B2D7"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3559229D" w14:textId="33F3B07B" w:rsidR="00BF76A6" w:rsidRPr="00784C01" w:rsidRDefault="00BF76A6" w:rsidP="00BF76A6">
            <w:pPr>
              <w:jc w:val="center"/>
              <w:rPr>
                <w:color w:val="000000"/>
                <w:sz w:val="22"/>
                <w:szCs w:val="22"/>
              </w:rPr>
            </w:pPr>
            <w:r w:rsidRPr="00784C01">
              <w:rPr>
                <w:color w:val="000000"/>
                <w:sz w:val="22"/>
                <w:szCs w:val="22"/>
              </w:rPr>
              <w:t>0</w:t>
            </w:r>
          </w:p>
        </w:tc>
        <w:tc>
          <w:tcPr>
            <w:tcW w:w="389" w:type="pct"/>
            <w:shd w:val="clear" w:color="auto" w:fill="auto"/>
            <w:vAlign w:val="center"/>
          </w:tcPr>
          <w:p w14:paraId="3791B987" w14:textId="26C63860" w:rsidR="00BF76A6" w:rsidRPr="00784C01" w:rsidRDefault="00BF76A6" w:rsidP="00BF76A6">
            <w:pPr>
              <w:jc w:val="center"/>
              <w:rPr>
                <w:color w:val="000000"/>
                <w:sz w:val="22"/>
                <w:szCs w:val="22"/>
              </w:rPr>
            </w:pPr>
            <w:r w:rsidRPr="00784C01">
              <w:rPr>
                <w:color w:val="000000"/>
                <w:sz w:val="22"/>
                <w:szCs w:val="22"/>
              </w:rPr>
              <w:t>0</w:t>
            </w:r>
          </w:p>
        </w:tc>
        <w:tc>
          <w:tcPr>
            <w:tcW w:w="387" w:type="pct"/>
            <w:shd w:val="clear" w:color="auto" w:fill="auto"/>
            <w:vAlign w:val="center"/>
          </w:tcPr>
          <w:p w14:paraId="6C87375F" w14:textId="1D6D7E9D" w:rsidR="00BF76A6" w:rsidRPr="00784C01" w:rsidRDefault="00BF76A6" w:rsidP="00BF76A6">
            <w:pPr>
              <w:jc w:val="center"/>
              <w:rPr>
                <w:color w:val="000000"/>
                <w:sz w:val="22"/>
                <w:szCs w:val="22"/>
              </w:rPr>
            </w:pPr>
            <w:r w:rsidRPr="00784C01">
              <w:rPr>
                <w:color w:val="000000"/>
                <w:sz w:val="22"/>
                <w:szCs w:val="22"/>
              </w:rPr>
              <w:t>0,000</w:t>
            </w:r>
          </w:p>
        </w:tc>
      </w:tr>
      <w:tr w:rsidR="00BF76A6" w:rsidRPr="00784C01" w14:paraId="62F5AAA0" w14:textId="77777777" w:rsidTr="00364FD5">
        <w:trPr>
          <w:cantSplit/>
        </w:trPr>
        <w:tc>
          <w:tcPr>
            <w:tcW w:w="204" w:type="pct"/>
            <w:shd w:val="clear" w:color="auto" w:fill="auto"/>
            <w:vAlign w:val="bottom"/>
          </w:tcPr>
          <w:p w14:paraId="76963805" w14:textId="059F973E" w:rsidR="00BF76A6" w:rsidRPr="00784C01" w:rsidRDefault="00BF76A6" w:rsidP="00BF76A6">
            <w:pPr>
              <w:jc w:val="center"/>
              <w:rPr>
                <w:color w:val="000000"/>
                <w:sz w:val="22"/>
                <w:szCs w:val="22"/>
              </w:rPr>
            </w:pPr>
            <w:r w:rsidRPr="00784C01">
              <w:rPr>
                <w:color w:val="000000"/>
                <w:sz w:val="22"/>
                <w:szCs w:val="22"/>
              </w:rPr>
              <w:t>14.4</w:t>
            </w:r>
          </w:p>
        </w:tc>
        <w:tc>
          <w:tcPr>
            <w:tcW w:w="1760" w:type="pct"/>
            <w:shd w:val="clear" w:color="auto" w:fill="auto"/>
            <w:vAlign w:val="center"/>
          </w:tcPr>
          <w:p w14:paraId="7BF00549" w14:textId="5679D434" w:rsidR="00BF76A6" w:rsidRPr="00784C01" w:rsidRDefault="00BF76A6" w:rsidP="00BF76A6">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4207A9E5" w14:textId="1ACEAEF4"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3B0D9114" w14:textId="061A74E0" w:rsidR="00BF76A6" w:rsidRPr="00784C01" w:rsidRDefault="00BF76A6" w:rsidP="00BF76A6">
            <w:pPr>
              <w:jc w:val="center"/>
              <w:rPr>
                <w:color w:val="000000"/>
                <w:sz w:val="22"/>
                <w:szCs w:val="22"/>
              </w:rPr>
            </w:pPr>
            <w:r w:rsidRPr="00784C01">
              <w:rPr>
                <w:color w:val="000000"/>
                <w:sz w:val="22"/>
                <w:szCs w:val="22"/>
              </w:rPr>
              <w:t>0,032</w:t>
            </w:r>
          </w:p>
        </w:tc>
        <w:tc>
          <w:tcPr>
            <w:tcW w:w="330" w:type="pct"/>
            <w:shd w:val="clear" w:color="auto" w:fill="auto"/>
            <w:vAlign w:val="center"/>
          </w:tcPr>
          <w:p w14:paraId="128392C5" w14:textId="40026BA0" w:rsidR="00BF76A6" w:rsidRPr="00784C01" w:rsidRDefault="00BF76A6" w:rsidP="00BF76A6">
            <w:pPr>
              <w:jc w:val="center"/>
              <w:rPr>
                <w:color w:val="000000"/>
                <w:sz w:val="22"/>
                <w:szCs w:val="22"/>
              </w:rPr>
            </w:pPr>
            <w:r w:rsidRPr="00784C01">
              <w:rPr>
                <w:color w:val="000000"/>
                <w:sz w:val="22"/>
                <w:szCs w:val="22"/>
              </w:rPr>
              <w:t>0,032</w:t>
            </w:r>
          </w:p>
        </w:tc>
        <w:tc>
          <w:tcPr>
            <w:tcW w:w="330" w:type="pct"/>
            <w:shd w:val="clear" w:color="auto" w:fill="auto"/>
            <w:vAlign w:val="center"/>
          </w:tcPr>
          <w:p w14:paraId="5CA2559F" w14:textId="37E7A015" w:rsidR="00BF76A6" w:rsidRPr="00784C01" w:rsidRDefault="00BF76A6" w:rsidP="00BF76A6">
            <w:pPr>
              <w:jc w:val="center"/>
              <w:rPr>
                <w:color w:val="000000"/>
                <w:sz w:val="22"/>
                <w:szCs w:val="22"/>
              </w:rPr>
            </w:pPr>
            <w:r w:rsidRPr="00784C01">
              <w:rPr>
                <w:color w:val="000000"/>
                <w:sz w:val="22"/>
                <w:szCs w:val="22"/>
              </w:rPr>
              <w:t>0,032</w:t>
            </w:r>
          </w:p>
        </w:tc>
        <w:tc>
          <w:tcPr>
            <w:tcW w:w="330" w:type="pct"/>
            <w:shd w:val="clear" w:color="auto" w:fill="auto"/>
            <w:vAlign w:val="center"/>
          </w:tcPr>
          <w:p w14:paraId="5ABBAE98" w14:textId="4BF51FFE" w:rsidR="00BF76A6" w:rsidRPr="00784C01" w:rsidRDefault="00BF76A6" w:rsidP="00BF76A6">
            <w:pPr>
              <w:jc w:val="center"/>
              <w:rPr>
                <w:color w:val="000000"/>
                <w:sz w:val="22"/>
                <w:szCs w:val="22"/>
              </w:rPr>
            </w:pPr>
            <w:r w:rsidRPr="00784C01">
              <w:rPr>
                <w:color w:val="000000"/>
                <w:sz w:val="22"/>
                <w:szCs w:val="22"/>
              </w:rPr>
              <w:t>0,032</w:t>
            </w:r>
          </w:p>
        </w:tc>
        <w:tc>
          <w:tcPr>
            <w:tcW w:w="330" w:type="pct"/>
            <w:shd w:val="clear" w:color="auto" w:fill="auto"/>
            <w:vAlign w:val="center"/>
          </w:tcPr>
          <w:p w14:paraId="6D25E464" w14:textId="15D92F5D" w:rsidR="00BF76A6" w:rsidRPr="00784C01" w:rsidRDefault="00BF76A6" w:rsidP="00BF76A6">
            <w:pPr>
              <w:jc w:val="center"/>
              <w:rPr>
                <w:color w:val="000000"/>
                <w:sz w:val="22"/>
                <w:szCs w:val="22"/>
              </w:rPr>
            </w:pPr>
            <w:r w:rsidRPr="00784C01">
              <w:rPr>
                <w:color w:val="000000"/>
                <w:sz w:val="22"/>
                <w:szCs w:val="22"/>
              </w:rPr>
              <w:t>0,032</w:t>
            </w:r>
          </w:p>
        </w:tc>
        <w:tc>
          <w:tcPr>
            <w:tcW w:w="330" w:type="pct"/>
            <w:shd w:val="clear" w:color="auto" w:fill="auto"/>
            <w:vAlign w:val="center"/>
          </w:tcPr>
          <w:p w14:paraId="61B7D519" w14:textId="47FABF54" w:rsidR="00BF76A6" w:rsidRPr="00784C01" w:rsidRDefault="00BF76A6" w:rsidP="00BF76A6">
            <w:pPr>
              <w:jc w:val="center"/>
              <w:rPr>
                <w:color w:val="000000"/>
                <w:sz w:val="22"/>
                <w:szCs w:val="22"/>
              </w:rPr>
            </w:pPr>
            <w:r w:rsidRPr="00784C01">
              <w:rPr>
                <w:color w:val="000000"/>
                <w:sz w:val="22"/>
                <w:szCs w:val="22"/>
              </w:rPr>
              <w:t>0,032</w:t>
            </w:r>
          </w:p>
        </w:tc>
        <w:tc>
          <w:tcPr>
            <w:tcW w:w="389" w:type="pct"/>
            <w:shd w:val="clear" w:color="auto" w:fill="auto"/>
            <w:vAlign w:val="center"/>
          </w:tcPr>
          <w:p w14:paraId="64771B30" w14:textId="798ACA5C" w:rsidR="00BF76A6" w:rsidRPr="00784C01" w:rsidRDefault="00BF76A6" w:rsidP="00BF76A6">
            <w:pPr>
              <w:jc w:val="center"/>
              <w:rPr>
                <w:color w:val="000000"/>
                <w:sz w:val="22"/>
                <w:szCs w:val="22"/>
              </w:rPr>
            </w:pPr>
            <w:r w:rsidRPr="00784C01">
              <w:rPr>
                <w:color w:val="000000"/>
                <w:sz w:val="22"/>
                <w:szCs w:val="22"/>
              </w:rPr>
              <w:t>0,032</w:t>
            </w:r>
          </w:p>
        </w:tc>
        <w:tc>
          <w:tcPr>
            <w:tcW w:w="387" w:type="pct"/>
            <w:shd w:val="clear" w:color="auto" w:fill="auto"/>
            <w:vAlign w:val="center"/>
          </w:tcPr>
          <w:p w14:paraId="485AEAFC" w14:textId="5C822B40" w:rsidR="00BF76A6" w:rsidRPr="00784C01" w:rsidRDefault="00BF76A6" w:rsidP="00BF76A6">
            <w:pPr>
              <w:jc w:val="center"/>
              <w:rPr>
                <w:color w:val="000000"/>
                <w:sz w:val="22"/>
                <w:szCs w:val="22"/>
              </w:rPr>
            </w:pPr>
            <w:r w:rsidRPr="00784C01">
              <w:rPr>
                <w:color w:val="000000"/>
                <w:sz w:val="22"/>
                <w:szCs w:val="22"/>
              </w:rPr>
              <w:t>0,032</w:t>
            </w:r>
          </w:p>
        </w:tc>
      </w:tr>
      <w:tr w:rsidR="00BF76A6" w:rsidRPr="00784C01" w14:paraId="20229740" w14:textId="77777777" w:rsidTr="00364FD5">
        <w:trPr>
          <w:cantSplit/>
        </w:trPr>
        <w:tc>
          <w:tcPr>
            <w:tcW w:w="204" w:type="pct"/>
            <w:shd w:val="clear" w:color="auto" w:fill="auto"/>
            <w:vAlign w:val="bottom"/>
          </w:tcPr>
          <w:p w14:paraId="1FC75CA4" w14:textId="6A1144AB" w:rsidR="00BF76A6" w:rsidRPr="00784C01" w:rsidRDefault="00BF76A6" w:rsidP="00BF76A6">
            <w:pPr>
              <w:jc w:val="center"/>
              <w:rPr>
                <w:color w:val="000000"/>
                <w:sz w:val="22"/>
                <w:szCs w:val="22"/>
              </w:rPr>
            </w:pPr>
            <w:r w:rsidRPr="00784C01">
              <w:rPr>
                <w:color w:val="000000"/>
                <w:sz w:val="22"/>
                <w:szCs w:val="22"/>
              </w:rPr>
              <w:t>14.5</w:t>
            </w:r>
          </w:p>
        </w:tc>
        <w:tc>
          <w:tcPr>
            <w:tcW w:w="1760" w:type="pct"/>
            <w:shd w:val="clear" w:color="auto" w:fill="auto"/>
            <w:vAlign w:val="center"/>
          </w:tcPr>
          <w:p w14:paraId="3E39C76F" w14:textId="33844CD5" w:rsidR="00BF76A6" w:rsidRPr="00784C01" w:rsidRDefault="00BF76A6" w:rsidP="00BF76A6">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49A4CE95" w14:textId="758452C1"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5295FB20" w14:textId="7067ABF9" w:rsidR="00BF76A6" w:rsidRPr="00784C01" w:rsidRDefault="00BF76A6" w:rsidP="00BF76A6">
            <w:pPr>
              <w:jc w:val="center"/>
              <w:rPr>
                <w:color w:val="000000"/>
                <w:sz w:val="22"/>
                <w:szCs w:val="22"/>
              </w:rPr>
            </w:pPr>
            <w:r w:rsidRPr="00784C01">
              <w:rPr>
                <w:color w:val="000000"/>
                <w:sz w:val="22"/>
                <w:szCs w:val="22"/>
              </w:rPr>
              <w:t>0,298</w:t>
            </w:r>
          </w:p>
        </w:tc>
        <w:tc>
          <w:tcPr>
            <w:tcW w:w="330" w:type="pct"/>
            <w:shd w:val="clear" w:color="auto" w:fill="auto"/>
            <w:vAlign w:val="center"/>
          </w:tcPr>
          <w:p w14:paraId="5ECFE206" w14:textId="543D6505" w:rsidR="00BF76A6" w:rsidRPr="00784C01" w:rsidRDefault="00BF76A6" w:rsidP="00BF76A6">
            <w:pPr>
              <w:jc w:val="center"/>
              <w:rPr>
                <w:color w:val="000000"/>
                <w:sz w:val="22"/>
                <w:szCs w:val="22"/>
              </w:rPr>
            </w:pPr>
            <w:r w:rsidRPr="00784C01">
              <w:rPr>
                <w:color w:val="000000"/>
                <w:sz w:val="22"/>
                <w:szCs w:val="22"/>
              </w:rPr>
              <w:t>0,298</w:t>
            </w:r>
          </w:p>
        </w:tc>
        <w:tc>
          <w:tcPr>
            <w:tcW w:w="330" w:type="pct"/>
            <w:shd w:val="clear" w:color="auto" w:fill="auto"/>
            <w:vAlign w:val="center"/>
          </w:tcPr>
          <w:p w14:paraId="681EF37E" w14:textId="52594A81" w:rsidR="00BF76A6" w:rsidRPr="00784C01" w:rsidRDefault="00BF76A6" w:rsidP="00BF76A6">
            <w:pPr>
              <w:jc w:val="center"/>
              <w:rPr>
                <w:color w:val="000000"/>
                <w:sz w:val="22"/>
                <w:szCs w:val="22"/>
              </w:rPr>
            </w:pPr>
            <w:r w:rsidRPr="00784C01">
              <w:rPr>
                <w:color w:val="000000"/>
                <w:sz w:val="22"/>
                <w:szCs w:val="22"/>
              </w:rPr>
              <w:t>0,298</w:t>
            </w:r>
          </w:p>
        </w:tc>
        <w:tc>
          <w:tcPr>
            <w:tcW w:w="330" w:type="pct"/>
            <w:shd w:val="clear" w:color="auto" w:fill="auto"/>
            <w:vAlign w:val="center"/>
          </w:tcPr>
          <w:p w14:paraId="06701785" w14:textId="468C20F6" w:rsidR="00BF76A6" w:rsidRPr="00784C01" w:rsidRDefault="00BF76A6" w:rsidP="00BF76A6">
            <w:pPr>
              <w:jc w:val="center"/>
              <w:rPr>
                <w:color w:val="000000"/>
                <w:sz w:val="22"/>
                <w:szCs w:val="22"/>
              </w:rPr>
            </w:pPr>
            <w:r w:rsidRPr="00784C01">
              <w:rPr>
                <w:color w:val="000000"/>
                <w:sz w:val="22"/>
                <w:szCs w:val="22"/>
              </w:rPr>
              <w:t>0,298</w:t>
            </w:r>
          </w:p>
        </w:tc>
        <w:tc>
          <w:tcPr>
            <w:tcW w:w="330" w:type="pct"/>
            <w:shd w:val="clear" w:color="auto" w:fill="auto"/>
            <w:vAlign w:val="center"/>
          </w:tcPr>
          <w:p w14:paraId="15430EA1" w14:textId="08D95F01" w:rsidR="00BF76A6" w:rsidRPr="00784C01" w:rsidRDefault="00BF76A6" w:rsidP="00BF76A6">
            <w:pPr>
              <w:jc w:val="center"/>
              <w:rPr>
                <w:color w:val="000000"/>
                <w:sz w:val="22"/>
                <w:szCs w:val="22"/>
              </w:rPr>
            </w:pPr>
            <w:r w:rsidRPr="00784C01">
              <w:rPr>
                <w:color w:val="000000"/>
                <w:sz w:val="22"/>
                <w:szCs w:val="22"/>
              </w:rPr>
              <w:t>0,298</w:t>
            </w:r>
          </w:p>
        </w:tc>
        <w:tc>
          <w:tcPr>
            <w:tcW w:w="330" w:type="pct"/>
            <w:shd w:val="clear" w:color="auto" w:fill="auto"/>
            <w:vAlign w:val="center"/>
          </w:tcPr>
          <w:p w14:paraId="4894EAA3" w14:textId="161E507B" w:rsidR="00BF76A6" w:rsidRPr="00784C01" w:rsidRDefault="00BF76A6" w:rsidP="00BF76A6">
            <w:pPr>
              <w:jc w:val="center"/>
              <w:rPr>
                <w:color w:val="000000"/>
                <w:sz w:val="22"/>
                <w:szCs w:val="22"/>
              </w:rPr>
            </w:pPr>
            <w:r w:rsidRPr="00784C01">
              <w:rPr>
                <w:color w:val="000000"/>
                <w:sz w:val="22"/>
                <w:szCs w:val="22"/>
              </w:rPr>
              <w:t>0,298</w:t>
            </w:r>
          </w:p>
        </w:tc>
        <w:tc>
          <w:tcPr>
            <w:tcW w:w="389" w:type="pct"/>
            <w:shd w:val="clear" w:color="auto" w:fill="auto"/>
            <w:vAlign w:val="center"/>
          </w:tcPr>
          <w:p w14:paraId="13FA593E" w14:textId="24022B1E" w:rsidR="00BF76A6" w:rsidRPr="00784C01" w:rsidRDefault="00BF76A6" w:rsidP="00BF76A6">
            <w:pPr>
              <w:jc w:val="center"/>
              <w:rPr>
                <w:color w:val="000000"/>
                <w:sz w:val="22"/>
                <w:szCs w:val="22"/>
              </w:rPr>
            </w:pPr>
            <w:r w:rsidRPr="00784C01">
              <w:rPr>
                <w:color w:val="000000"/>
                <w:sz w:val="22"/>
                <w:szCs w:val="22"/>
              </w:rPr>
              <w:t>0,298</w:t>
            </w:r>
          </w:p>
        </w:tc>
        <w:tc>
          <w:tcPr>
            <w:tcW w:w="387" w:type="pct"/>
            <w:shd w:val="clear" w:color="auto" w:fill="auto"/>
            <w:vAlign w:val="center"/>
          </w:tcPr>
          <w:p w14:paraId="063E53D4" w14:textId="023CECBA" w:rsidR="00BF76A6" w:rsidRPr="00784C01" w:rsidRDefault="00BF76A6" w:rsidP="00BF76A6">
            <w:pPr>
              <w:jc w:val="center"/>
              <w:rPr>
                <w:color w:val="000000"/>
                <w:sz w:val="22"/>
                <w:szCs w:val="22"/>
              </w:rPr>
            </w:pPr>
            <w:r w:rsidRPr="00784C01">
              <w:rPr>
                <w:color w:val="000000"/>
                <w:sz w:val="22"/>
                <w:szCs w:val="22"/>
              </w:rPr>
              <w:t>0,298</w:t>
            </w:r>
          </w:p>
        </w:tc>
      </w:tr>
      <w:tr w:rsidR="00BF76A6" w:rsidRPr="00784C01" w14:paraId="630A3230" w14:textId="77777777" w:rsidTr="00364FD5">
        <w:trPr>
          <w:cantSplit/>
        </w:trPr>
        <w:tc>
          <w:tcPr>
            <w:tcW w:w="204" w:type="pct"/>
            <w:shd w:val="clear" w:color="auto" w:fill="auto"/>
            <w:vAlign w:val="bottom"/>
          </w:tcPr>
          <w:p w14:paraId="69322036" w14:textId="19343CB2" w:rsidR="00BF76A6" w:rsidRPr="00784C01" w:rsidRDefault="00BF76A6" w:rsidP="00BF76A6">
            <w:pPr>
              <w:jc w:val="center"/>
              <w:rPr>
                <w:color w:val="000000"/>
                <w:sz w:val="22"/>
                <w:szCs w:val="22"/>
              </w:rPr>
            </w:pPr>
            <w:r w:rsidRPr="00784C01">
              <w:rPr>
                <w:color w:val="000000"/>
                <w:sz w:val="22"/>
                <w:szCs w:val="22"/>
              </w:rPr>
              <w:t>14.6</w:t>
            </w:r>
          </w:p>
        </w:tc>
        <w:tc>
          <w:tcPr>
            <w:tcW w:w="1760" w:type="pct"/>
            <w:shd w:val="clear" w:color="auto" w:fill="auto"/>
            <w:vAlign w:val="center"/>
          </w:tcPr>
          <w:p w14:paraId="430AA217" w14:textId="040949AA" w:rsidR="00BF76A6" w:rsidRPr="00784C01" w:rsidRDefault="00BF76A6" w:rsidP="00BF76A6">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09F92A78" w14:textId="735BBFCB"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36DEF677" w14:textId="21D9C210" w:rsidR="00BF76A6" w:rsidRPr="00784C01" w:rsidRDefault="00BF76A6" w:rsidP="00BF76A6">
            <w:pPr>
              <w:jc w:val="center"/>
              <w:rPr>
                <w:color w:val="000000"/>
                <w:sz w:val="22"/>
                <w:szCs w:val="22"/>
              </w:rPr>
            </w:pPr>
            <w:r w:rsidRPr="00784C01">
              <w:rPr>
                <w:color w:val="000000"/>
                <w:sz w:val="22"/>
                <w:szCs w:val="22"/>
              </w:rPr>
              <w:t>1,160</w:t>
            </w:r>
          </w:p>
        </w:tc>
        <w:tc>
          <w:tcPr>
            <w:tcW w:w="330" w:type="pct"/>
            <w:shd w:val="clear" w:color="auto" w:fill="auto"/>
            <w:vAlign w:val="center"/>
          </w:tcPr>
          <w:p w14:paraId="22A207E7" w14:textId="39F6A845" w:rsidR="00BF76A6" w:rsidRPr="00784C01" w:rsidRDefault="00BF76A6" w:rsidP="00BF76A6">
            <w:pPr>
              <w:jc w:val="center"/>
              <w:rPr>
                <w:color w:val="000000"/>
                <w:sz w:val="22"/>
                <w:szCs w:val="22"/>
              </w:rPr>
            </w:pPr>
            <w:r w:rsidRPr="00784C01">
              <w:rPr>
                <w:color w:val="000000"/>
                <w:sz w:val="22"/>
                <w:szCs w:val="22"/>
              </w:rPr>
              <w:t>1,160</w:t>
            </w:r>
          </w:p>
        </w:tc>
        <w:tc>
          <w:tcPr>
            <w:tcW w:w="330" w:type="pct"/>
            <w:shd w:val="clear" w:color="auto" w:fill="auto"/>
            <w:vAlign w:val="center"/>
          </w:tcPr>
          <w:p w14:paraId="3D15E623" w14:textId="46A22B58" w:rsidR="00BF76A6" w:rsidRPr="00784C01" w:rsidRDefault="00BF76A6" w:rsidP="00BF76A6">
            <w:pPr>
              <w:jc w:val="center"/>
              <w:rPr>
                <w:color w:val="000000"/>
                <w:sz w:val="22"/>
                <w:szCs w:val="22"/>
              </w:rPr>
            </w:pPr>
            <w:r w:rsidRPr="00784C01">
              <w:rPr>
                <w:color w:val="000000"/>
                <w:sz w:val="22"/>
                <w:szCs w:val="22"/>
              </w:rPr>
              <w:t>1,160</w:t>
            </w:r>
          </w:p>
        </w:tc>
        <w:tc>
          <w:tcPr>
            <w:tcW w:w="330" w:type="pct"/>
            <w:shd w:val="clear" w:color="auto" w:fill="auto"/>
            <w:vAlign w:val="center"/>
          </w:tcPr>
          <w:p w14:paraId="0C2A8F8E" w14:textId="5665A55C" w:rsidR="00BF76A6" w:rsidRPr="00784C01" w:rsidRDefault="00BF76A6" w:rsidP="00BF76A6">
            <w:pPr>
              <w:jc w:val="center"/>
              <w:rPr>
                <w:color w:val="000000"/>
                <w:sz w:val="22"/>
                <w:szCs w:val="22"/>
              </w:rPr>
            </w:pPr>
            <w:r w:rsidRPr="00784C01">
              <w:rPr>
                <w:color w:val="000000"/>
                <w:sz w:val="22"/>
                <w:szCs w:val="22"/>
              </w:rPr>
              <w:t>1,160</w:t>
            </w:r>
          </w:p>
        </w:tc>
        <w:tc>
          <w:tcPr>
            <w:tcW w:w="330" w:type="pct"/>
            <w:shd w:val="clear" w:color="auto" w:fill="auto"/>
            <w:vAlign w:val="center"/>
          </w:tcPr>
          <w:p w14:paraId="57D1EEF6" w14:textId="1485A4D3" w:rsidR="00BF76A6" w:rsidRPr="00784C01" w:rsidRDefault="00BF76A6" w:rsidP="00BF76A6">
            <w:pPr>
              <w:jc w:val="center"/>
              <w:rPr>
                <w:color w:val="000000"/>
                <w:sz w:val="22"/>
                <w:szCs w:val="22"/>
              </w:rPr>
            </w:pPr>
            <w:r w:rsidRPr="00784C01">
              <w:rPr>
                <w:color w:val="000000"/>
                <w:sz w:val="22"/>
                <w:szCs w:val="22"/>
              </w:rPr>
              <w:t>1,160</w:t>
            </w:r>
          </w:p>
        </w:tc>
        <w:tc>
          <w:tcPr>
            <w:tcW w:w="330" w:type="pct"/>
            <w:shd w:val="clear" w:color="auto" w:fill="auto"/>
            <w:vAlign w:val="center"/>
          </w:tcPr>
          <w:p w14:paraId="2BC92BEF" w14:textId="6610E36E" w:rsidR="00BF76A6" w:rsidRPr="00784C01" w:rsidRDefault="00BF76A6" w:rsidP="00BF76A6">
            <w:pPr>
              <w:jc w:val="center"/>
              <w:rPr>
                <w:color w:val="000000"/>
                <w:sz w:val="22"/>
                <w:szCs w:val="22"/>
              </w:rPr>
            </w:pPr>
            <w:r w:rsidRPr="00784C01">
              <w:rPr>
                <w:color w:val="000000"/>
                <w:sz w:val="22"/>
                <w:szCs w:val="22"/>
              </w:rPr>
              <w:t>1,160</w:t>
            </w:r>
          </w:p>
        </w:tc>
        <w:tc>
          <w:tcPr>
            <w:tcW w:w="389" w:type="pct"/>
            <w:shd w:val="clear" w:color="auto" w:fill="auto"/>
            <w:vAlign w:val="center"/>
          </w:tcPr>
          <w:p w14:paraId="5FA73E1F" w14:textId="30F1D651" w:rsidR="00BF76A6" w:rsidRPr="00784C01" w:rsidRDefault="00BF76A6" w:rsidP="00BF76A6">
            <w:pPr>
              <w:jc w:val="center"/>
              <w:rPr>
                <w:color w:val="000000"/>
                <w:sz w:val="22"/>
                <w:szCs w:val="22"/>
              </w:rPr>
            </w:pPr>
            <w:r w:rsidRPr="00784C01">
              <w:rPr>
                <w:color w:val="000000"/>
                <w:sz w:val="22"/>
                <w:szCs w:val="22"/>
              </w:rPr>
              <w:t>1,160</w:t>
            </w:r>
          </w:p>
        </w:tc>
        <w:tc>
          <w:tcPr>
            <w:tcW w:w="387" w:type="pct"/>
            <w:shd w:val="clear" w:color="auto" w:fill="auto"/>
            <w:vAlign w:val="center"/>
          </w:tcPr>
          <w:p w14:paraId="2E072459" w14:textId="48B7B5B8" w:rsidR="00BF76A6" w:rsidRPr="00784C01" w:rsidRDefault="00BF76A6" w:rsidP="00BF76A6">
            <w:pPr>
              <w:jc w:val="center"/>
              <w:rPr>
                <w:color w:val="000000"/>
                <w:sz w:val="22"/>
                <w:szCs w:val="22"/>
              </w:rPr>
            </w:pPr>
            <w:r w:rsidRPr="00784C01">
              <w:rPr>
                <w:color w:val="000000"/>
                <w:sz w:val="22"/>
                <w:szCs w:val="22"/>
              </w:rPr>
              <w:t>1,160</w:t>
            </w:r>
          </w:p>
        </w:tc>
      </w:tr>
      <w:tr w:rsidR="00BF76A6" w:rsidRPr="00784C01" w14:paraId="00F0BDB8" w14:textId="77777777" w:rsidTr="00364FD5">
        <w:trPr>
          <w:cantSplit/>
        </w:trPr>
        <w:tc>
          <w:tcPr>
            <w:tcW w:w="204" w:type="pct"/>
            <w:shd w:val="clear" w:color="auto" w:fill="auto"/>
            <w:vAlign w:val="bottom"/>
          </w:tcPr>
          <w:p w14:paraId="33E77678" w14:textId="2EAAF265" w:rsidR="00BF76A6" w:rsidRPr="00784C01" w:rsidRDefault="00BF76A6" w:rsidP="00BF76A6">
            <w:pPr>
              <w:jc w:val="center"/>
              <w:rPr>
                <w:color w:val="000000"/>
                <w:sz w:val="22"/>
                <w:szCs w:val="22"/>
              </w:rPr>
            </w:pPr>
            <w:r w:rsidRPr="00784C01">
              <w:rPr>
                <w:color w:val="000000"/>
                <w:sz w:val="22"/>
                <w:szCs w:val="22"/>
              </w:rPr>
              <w:t>14.7</w:t>
            </w:r>
          </w:p>
        </w:tc>
        <w:tc>
          <w:tcPr>
            <w:tcW w:w="1760" w:type="pct"/>
            <w:shd w:val="clear" w:color="auto" w:fill="auto"/>
            <w:vAlign w:val="center"/>
          </w:tcPr>
          <w:p w14:paraId="51B8B90D" w14:textId="6F21C928" w:rsidR="00BF76A6" w:rsidRPr="00784C01" w:rsidRDefault="00BF76A6" w:rsidP="00BF76A6">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36A0114C" w14:textId="7E2EFF46"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35C467D4" w14:textId="6C040CB3" w:rsidR="00BF76A6" w:rsidRPr="00784C01" w:rsidRDefault="00BF76A6" w:rsidP="00BF76A6">
            <w:pPr>
              <w:jc w:val="center"/>
              <w:rPr>
                <w:color w:val="000000"/>
                <w:sz w:val="22"/>
                <w:szCs w:val="22"/>
              </w:rPr>
            </w:pPr>
            <w:r w:rsidRPr="00784C01">
              <w:rPr>
                <w:color w:val="000000"/>
                <w:sz w:val="22"/>
                <w:szCs w:val="22"/>
              </w:rPr>
              <w:t>0,660</w:t>
            </w:r>
          </w:p>
        </w:tc>
        <w:tc>
          <w:tcPr>
            <w:tcW w:w="330" w:type="pct"/>
            <w:shd w:val="clear" w:color="auto" w:fill="auto"/>
            <w:vAlign w:val="center"/>
          </w:tcPr>
          <w:p w14:paraId="4ACFF3FA" w14:textId="72681AFF" w:rsidR="00BF76A6" w:rsidRPr="00784C01" w:rsidRDefault="00BF76A6" w:rsidP="00BF76A6">
            <w:pPr>
              <w:jc w:val="center"/>
              <w:rPr>
                <w:color w:val="000000"/>
                <w:sz w:val="22"/>
                <w:szCs w:val="22"/>
              </w:rPr>
            </w:pPr>
            <w:r w:rsidRPr="00784C01">
              <w:rPr>
                <w:color w:val="000000"/>
                <w:sz w:val="22"/>
                <w:szCs w:val="22"/>
              </w:rPr>
              <w:t>0,660</w:t>
            </w:r>
          </w:p>
        </w:tc>
        <w:tc>
          <w:tcPr>
            <w:tcW w:w="330" w:type="pct"/>
            <w:shd w:val="clear" w:color="auto" w:fill="auto"/>
            <w:vAlign w:val="center"/>
          </w:tcPr>
          <w:p w14:paraId="26CF8DFF" w14:textId="1EE09F1A" w:rsidR="00BF76A6" w:rsidRPr="00784C01" w:rsidRDefault="00BF76A6" w:rsidP="00BF76A6">
            <w:pPr>
              <w:jc w:val="center"/>
              <w:rPr>
                <w:color w:val="000000"/>
                <w:sz w:val="22"/>
                <w:szCs w:val="22"/>
              </w:rPr>
            </w:pPr>
            <w:r w:rsidRPr="00784C01">
              <w:rPr>
                <w:color w:val="000000"/>
                <w:sz w:val="22"/>
                <w:szCs w:val="22"/>
              </w:rPr>
              <w:t>0,660</w:t>
            </w:r>
          </w:p>
        </w:tc>
        <w:tc>
          <w:tcPr>
            <w:tcW w:w="330" w:type="pct"/>
            <w:shd w:val="clear" w:color="auto" w:fill="auto"/>
            <w:vAlign w:val="center"/>
          </w:tcPr>
          <w:p w14:paraId="038730C1" w14:textId="2A4462AB" w:rsidR="00BF76A6" w:rsidRPr="00784C01" w:rsidRDefault="00BF76A6" w:rsidP="00BF76A6">
            <w:pPr>
              <w:jc w:val="center"/>
              <w:rPr>
                <w:color w:val="000000"/>
                <w:sz w:val="22"/>
                <w:szCs w:val="22"/>
              </w:rPr>
            </w:pPr>
            <w:r w:rsidRPr="00784C01">
              <w:rPr>
                <w:color w:val="000000"/>
                <w:sz w:val="22"/>
                <w:szCs w:val="22"/>
              </w:rPr>
              <w:t>0,660</w:t>
            </w:r>
          </w:p>
        </w:tc>
        <w:tc>
          <w:tcPr>
            <w:tcW w:w="330" w:type="pct"/>
            <w:shd w:val="clear" w:color="auto" w:fill="auto"/>
            <w:vAlign w:val="center"/>
          </w:tcPr>
          <w:p w14:paraId="746609AB" w14:textId="1C89F2C5" w:rsidR="00BF76A6" w:rsidRPr="00784C01" w:rsidRDefault="00BF76A6" w:rsidP="00BF76A6">
            <w:pPr>
              <w:jc w:val="center"/>
              <w:rPr>
                <w:color w:val="000000"/>
                <w:sz w:val="22"/>
                <w:szCs w:val="22"/>
              </w:rPr>
            </w:pPr>
            <w:r w:rsidRPr="00784C01">
              <w:rPr>
                <w:color w:val="000000"/>
                <w:sz w:val="22"/>
                <w:szCs w:val="22"/>
              </w:rPr>
              <w:t>0,660</w:t>
            </w:r>
          </w:p>
        </w:tc>
        <w:tc>
          <w:tcPr>
            <w:tcW w:w="330" w:type="pct"/>
            <w:shd w:val="clear" w:color="auto" w:fill="auto"/>
            <w:vAlign w:val="center"/>
          </w:tcPr>
          <w:p w14:paraId="098DCFBF" w14:textId="73332F54" w:rsidR="00BF76A6" w:rsidRPr="00784C01" w:rsidRDefault="00BF76A6" w:rsidP="00BF76A6">
            <w:pPr>
              <w:jc w:val="center"/>
              <w:rPr>
                <w:color w:val="000000"/>
                <w:sz w:val="22"/>
                <w:szCs w:val="22"/>
              </w:rPr>
            </w:pPr>
            <w:r w:rsidRPr="00784C01">
              <w:rPr>
                <w:color w:val="000000"/>
                <w:sz w:val="22"/>
                <w:szCs w:val="22"/>
              </w:rPr>
              <w:t>0,660</w:t>
            </w:r>
          </w:p>
        </w:tc>
        <w:tc>
          <w:tcPr>
            <w:tcW w:w="389" w:type="pct"/>
            <w:shd w:val="clear" w:color="auto" w:fill="auto"/>
            <w:vAlign w:val="center"/>
          </w:tcPr>
          <w:p w14:paraId="20679826" w14:textId="0DAB9976" w:rsidR="00BF76A6" w:rsidRPr="00784C01" w:rsidRDefault="00BF76A6" w:rsidP="00BF76A6">
            <w:pPr>
              <w:jc w:val="center"/>
              <w:rPr>
                <w:color w:val="000000"/>
                <w:sz w:val="22"/>
                <w:szCs w:val="22"/>
              </w:rPr>
            </w:pPr>
            <w:r w:rsidRPr="00784C01">
              <w:rPr>
                <w:color w:val="000000"/>
                <w:sz w:val="22"/>
                <w:szCs w:val="22"/>
              </w:rPr>
              <w:t>0,660</w:t>
            </w:r>
          </w:p>
        </w:tc>
        <w:tc>
          <w:tcPr>
            <w:tcW w:w="387" w:type="pct"/>
            <w:shd w:val="clear" w:color="auto" w:fill="auto"/>
            <w:vAlign w:val="center"/>
          </w:tcPr>
          <w:p w14:paraId="4144A167" w14:textId="0B2B05BC" w:rsidR="00BF76A6" w:rsidRPr="00784C01" w:rsidRDefault="00BF76A6" w:rsidP="00BF76A6">
            <w:pPr>
              <w:jc w:val="center"/>
              <w:rPr>
                <w:color w:val="000000"/>
                <w:sz w:val="22"/>
                <w:szCs w:val="22"/>
              </w:rPr>
            </w:pPr>
            <w:r w:rsidRPr="00784C01">
              <w:rPr>
                <w:color w:val="000000"/>
                <w:sz w:val="22"/>
                <w:szCs w:val="22"/>
              </w:rPr>
              <w:t>0,660</w:t>
            </w:r>
          </w:p>
        </w:tc>
      </w:tr>
      <w:tr w:rsidR="00BF76A6" w:rsidRPr="00784C01" w14:paraId="3078B272" w14:textId="77777777" w:rsidTr="00364FD5">
        <w:trPr>
          <w:cantSplit/>
        </w:trPr>
        <w:tc>
          <w:tcPr>
            <w:tcW w:w="204" w:type="pct"/>
            <w:shd w:val="clear" w:color="auto" w:fill="auto"/>
            <w:vAlign w:val="bottom"/>
          </w:tcPr>
          <w:p w14:paraId="721A7E14" w14:textId="216286AC" w:rsidR="00BF76A6" w:rsidRPr="00784C01" w:rsidRDefault="00BF76A6" w:rsidP="00BF76A6">
            <w:pPr>
              <w:jc w:val="center"/>
              <w:rPr>
                <w:color w:val="000000"/>
                <w:sz w:val="22"/>
                <w:szCs w:val="22"/>
              </w:rPr>
            </w:pPr>
            <w:r w:rsidRPr="00784C01">
              <w:rPr>
                <w:color w:val="000000"/>
                <w:sz w:val="22"/>
                <w:szCs w:val="22"/>
              </w:rPr>
              <w:t>15</w:t>
            </w:r>
          </w:p>
        </w:tc>
        <w:tc>
          <w:tcPr>
            <w:tcW w:w="1760" w:type="pct"/>
            <w:shd w:val="clear" w:color="auto" w:fill="auto"/>
            <w:vAlign w:val="center"/>
          </w:tcPr>
          <w:p w14:paraId="7D63B5CE" w14:textId="5BD5445B" w:rsidR="00BF76A6" w:rsidRPr="00784C01" w:rsidRDefault="00BF76A6" w:rsidP="00BF76A6">
            <w:pPr>
              <w:jc w:val="center"/>
              <w:rPr>
                <w:color w:val="000000"/>
                <w:sz w:val="22"/>
                <w:szCs w:val="22"/>
              </w:rPr>
            </w:pPr>
            <w:r w:rsidRPr="00784C01">
              <w:rPr>
                <w:b/>
                <w:bCs/>
                <w:color w:val="000000"/>
                <w:sz w:val="22"/>
                <w:szCs w:val="22"/>
              </w:rPr>
              <w:t>Котельная №20 (д. Верх-Люкино)</w:t>
            </w:r>
          </w:p>
        </w:tc>
        <w:tc>
          <w:tcPr>
            <w:tcW w:w="280" w:type="pct"/>
            <w:shd w:val="clear" w:color="auto" w:fill="auto"/>
            <w:vAlign w:val="bottom"/>
          </w:tcPr>
          <w:p w14:paraId="75429971" w14:textId="445FFB88" w:rsidR="00BF76A6" w:rsidRPr="00784C01" w:rsidRDefault="00BF76A6" w:rsidP="00BF76A6">
            <w:pPr>
              <w:jc w:val="center"/>
              <w:rPr>
                <w:color w:val="000000"/>
                <w:sz w:val="22"/>
                <w:szCs w:val="22"/>
              </w:rPr>
            </w:pPr>
          </w:p>
        </w:tc>
        <w:tc>
          <w:tcPr>
            <w:tcW w:w="330" w:type="pct"/>
            <w:shd w:val="clear" w:color="auto" w:fill="auto"/>
            <w:vAlign w:val="center"/>
          </w:tcPr>
          <w:p w14:paraId="17057CC3" w14:textId="77777777" w:rsidR="00BF76A6" w:rsidRPr="00784C01" w:rsidRDefault="00BF76A6" w:rsidP="00BF76A6">
            <w:pPr>
              <w:jc w:val="center"/>
              <w:rPr>
                <w:color w:val="000000"/>
                <w:sz w:val="22"/>
                <w:szCs w:val="22"/>
              </w:rPr>
            </w:pPr>
          </w:p>
        </w:tc>
        <w:tc>
          <w:tcPr>
            <w:tcW w:w="330" w:type="pct"/>
            <w:shd w:val="clear" w:color="auto" w:fill="auto"/>
            <w:vAlign w:val="center"/>
          </w:tcPr>
          <w:p w14:paraId="4890104B" w14:textId="77777777" w:rsidR="00BF76A6" w:rsidRPr="00784C01" w:rsidRDefault="00BF76A6" w:rsidP="00BF76A6">
            <w:pPr>
              <w:jc w:val="center"/>
              <w:rPr>
                <w:color w:val="000000"/>
                <w:sz w:val="22"/>
                <w:szCs w:val="22"/>
              </w:rPr>
            </w:pPr>
          </w:p>
        </w:tc>
        <w:tc>
          <w:tcPr>
            <w:tcW w:w="330" w:type="pct"/>
            <w:shd w:val="clear" w:color="auto" w:fill="auto"/>
            <w:vAlign w:val="center"/>
          </w:tcPr>
          <w:p w14:paraId="59CDE3B6" w14:textId="77777777" w:rsidR="00BF76A6" w:rsidRPr="00784C01" w:rsidRDefault="00BF76A6" w:rsidP="00BF76A6">
            <w:pPr>
              <w:jc w:val="center"/>
              <w:rPr>
                <w:color w:val="000000"/>
                <w:sz w:val="22"/>
                <w:szCs w:val="22"/>
              </w:rPr>
            </w:pPr>
          </w:p>
        </w:tc>
        <w:tc>
          <w:tcPr>
            <w:tcW w:w="330" w:type="pct"/>
            <w:shd w:val="clear" w:color="auto" w:fill="auto"/>
            <w:vAlign w:val="center"/>
          </w:tcPr>
          <w:p w14:paraId="4AA5AE7C" w14:textId="77777777" w:rsidR="00BF76A6" w:rsidRPr="00784C01" w:rsidRDefault="00BF76A6" w:rsidP="00BF76A6">
            <w:pPr>
              <w:jc w:val="center"/>
              <w:rPr>
                <w:color w:val="000000"/>
                <w:sz w:val="22"/>
                <w:szCs w:val="22"/>
              </w:rPr>
            </w:pPr>
          </w:p>
        </w:tc>
        <w:tc>
          <w:tcPr>
            <w:tcW w:w="330" w:type="pct"/>
            <w:shd w:val="clear" w:color="auto" w:fill="auto"/>
            <w:vAlign w:val="center"/>
          </w:tcPr>
          <w:p w14:paraId="51239E11" w14:textId="77777777" w:rsidR="00BF76A6" w:rsidRPr="00784C01" w:rsidRDefault="00BF76A6" w:rsidP="00BF76A6">
            <w:pPr>
              <w:jc w:val="center"/>
              <w:rPr>
                <w:color w:val="000000"/>
                <w:sz w:val="22"/>
                <w:szCs w:val="22"/>
              </w:rPr>
            </w:pPr>
          </w:p>
        </w:tc>
        <w:tc>
          <w:tcPr>
            <w:tcW w:w="330" w:type="pct"/>
            <w:shd w:val="clear" w:color="auto" w:fill="auto"/>
            <w:vAlign w:val="center"/>
          </w:tcPr>
          <w:p w14:paraId="5E73D5E7" w14:textId="77777777" w:rsidR="00BF76A6" w:rsidRPr="00784C01" w:rsidRDefault="00BF76A6" w:rsidP="00BF76A6">
            <w:pPr>
              <w:jc w:val="center"/>
              <w:rPr>
                <w:color w:val="000000"/>
                <w:sz w:val="22"/>
                <w:szCs w:val="22"/>
              </w:rPr>
            </w:pPr>
          </w:p>
        </w:tc>
        <w:tc>
          <w:tcPr>
            <w:tcW w:w="389" w:type="pct"/>
            <w:shd w:val="clear" w:color="auto" w:fill="auto"/>
            <w:vAlign w:val="center"/>
          </w:tcPr>
          <w:p w14:paraId="1CE1F60E" w14:textId="77777777" w:rsidR="00BF76A6" w:rsidRPr="00784C01" w:rsidRDefault="00BF76A6" w:rsidP="00BF76A6">
            <w:pPr>
              <w:jc w:val="center"/>
              <w:rPr>
                <w:color w:val="000000"/>
                <w:sz w:val="22"/>
                <w:szCs w:val="22"/>
              </w:rPr>
            </w:pPr>
          </w:p>
        </w:tc>
        <w:tc>
          <w:tcPr>
            <w:tcW w:w="387" w:type="pct"/>
            <w:shd w:val="clear" w:color="auto" w:fill="auto"/>
            <w:vAlign w:val="center"/>
          </w:tcPr>
          <w:p w14:paraId="23A94996" w14:textId="77777777" w:rsidR="00BF76A6" w:rsidRPr="00784C01" w:rsidRDefault="00BF76A6" w:rsidP="00BF76A6">
            <w:pPr>
              <w:jc w:val="center"/>
              <w:rPr>
                <w:color w:val="000000"/>
                <w:sz w:val="22"/>
                <w:szCs w:val="22"/>
              </w:rPr>
            </w:pPr>
          </w:p>
        </w:tc>
      </w:tr>
      <w:tr w:rsidR="00BF76A6" w:rsidRPr="00784C01" w14:paraId="4E88D3D1" w14:textId="77777777" w:rsidTr="00364FD5">
        <w:trPr>
          <w:cantSplit/>
        </w:trPr>
        <w:tc>
          <w:tcPr>
            <w:tcW w:w="204" w:type="pct"/>
            <w:shd w:val="clear" w:color="auto" w:fill="auto"/>
            <w:vAlign w:val="bottom"/>
          </w:tcPr>
          <w:p w14:paraId="704B04F1" w14:textId="7232CF04" w:rsidR="00BF76A6" w:rsidRPr="00784C01" w:rsidRDefault="00BF76A6" w:rsidP="00BF76A6">
            <w:pPr>
              <w:jc w:val="center"/>
              <w:rPr>
                <w:color w:val="000000"/>
                <w:sz w:val="22"/>
                <w:szCs w:val="22"/>
              </w:rPr>
            </w:pPr>
            <w:r w:rsidRPr="00784C01">
              <w:rPr>
                <w:color w:val="000000"/>
                <w:sz w:val="22"/>
                <w:szCs w:val="22"/>
              </w:rPr>
              <w:t>15.1</w:t>
            </w:r>
          </w:p>
        </w:tc>
        <w:tc>
          <w:tcPr>
            <w:tcW w:w="1760" w:type="pct"/>
            <w:shd w:val="clear" w:color="auto" w:fill="auto"/>
            <w:vAlign w:val="center"/>
          </w:tcPr>
          <w:p w14:paraId="090973A3" w14:textId="223CC158" w:rsidR="00BF76A6" w:rsidRPr="00784C01" w:rsidRDefault="00BF76A6" w:rsidP="00BF76A6">
            <w:pPr>
              <w:jc w:val="center"/>
              <w:rPr>
                <w:b/>
                <w:bCs/>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4AA5DED9" w14:textId="0FD20E3C"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5863123B" w14:textId="0878CF4B" w:rsidR="00BF76A6" w:rsidRPr="00784C01" w:rsidRDefault="00BF76A6" w:rsidP="00BF76A6">
            <w:pPr>
              <w:jc w:val="center"/>
              <w:rPr>
                <w:color w:val="000000"/>
                <w:sz w:val="22"/>
                <w:szCs w:val="22"/>
              </w:rPr>
            </w:pPr>
            <w:r w:rsidRPr="00784C01">
              <w:rPr>
                <w:color w:val="000000"/>
                <w:sz w:val="22"/>
                <w:szCs w:val="22"/>
              </w:rPr>
              <w:t>0,69</w:t>
            </w:r>
          </w:p>
        </w:tc>
        <w:tc>
          <w:tcPr>
            <w:tcW w:w="330" w:type="pct"/>
            <w:shd w:val="clear" w:color="auto" w:fill="auto"/>
            <w:vAlign w:val="center"/>
          </w:tcPr>
          <w:p w14:paraId="6BBF54BF" w14:textId="1DB52C44" w:rsidR="00BF76A6" w:rsidRPr="00784C01" w:rsidRDefault="00BF76A6" w:rsidP="00BF76A6">
            <w:pPr>
              <w:jc w:val="center"/>
              <w:rPr>
                <w:color w:val="000000"/>
                <w:sz w:val="22"/>
                <w:szCs w:val="22"/>
              </w:rPr>
            </w:pPr>
            <w:r w:rsidRPr="00784C01">
              <w:rPr>
                <w:color w:val="000000"/>
                <w:sz w:val="22"/>
                <w:szCs w:val="22"/>
              </w:rPr>
              <w:t>0,69</w:t>
            </w:r>
          </w:p>
        </w:tc>
        <w:tc>
          <w:tcPr>
            <w:tcW w:w="330" w:type="pct"/>
            <w:shd w:val="clear" w:color="auto" w:fill="auto"/>
            <w:vAlign w:val="center"/>
          </w:tcPr>
          <w:p w14:paraId="26231222" w14:textId="4A6FF323" w:rsidR="00BF76A6" w:rsidRPr="00784C01" w:rsidRDefault="00BF76A6" w:rsidP="00BF76A6">
            <w:pPr>
              <w:jc w:val="center"/>
              <w:rPr>
                <w:color w:val="000000"/>
                <w:sz w:val="22"/>
                <w:szCs w:val="22"/>
              </w:rPr>
            </w:pPr>
            <w:r w:rsidRPr="00784C01">
              <w:rPr>
                <w:color w:val="000000"/>
                <w:sz w:val="22"/>
                <w:szCs w:val="22"/>
              </w:rPr>
              <w:t>0,69</w:t>
            </w:r>
          </w:p>
        </w:tc>
        <w:tc>
          <w:tcPr>
            <w:tcW w:w="330" w:type="pct"/>
            <w:shd w:val="clear" w:color="auto" w:fill="auto"/>
            <w:vAlign w:val="center"/>
          </w:tcPr>
          <w:p w14:paraId="2A7B67D0" w14:textId="43CF55AA" w:rsidR="00BF76A6" w:rsidRPr="00784C01" w:rsidRDefault="00BF76A6" w:rsidP="00BF76A6">
            <w:pPr>
              <w:jc w:val="center"/>
              <w:rPr>
                <w:color w:val="000000"/>
                <w:sz w:val="22"/>
                <w:szCs w:val="22"/>
              </w:rPr>
            </w:pPr>
            <w:r w:rsidRPr="00784C01">
              <w:rPr>
                <w:color w:val="000000"/>
                <w:sz w:val="22"/>
                <w:szCs w:val="22"/>
              </w:rPr>
              <w:t>0,69</w:t>
            </w:r>
          </w:p>
        </w:tc>
        <w:tc>
          <w:tcPr>
            <w:tcW w:w="330" w:type="pct"/>
            <w:shd w:val="clear" w:color="auto" w:fill="auto"/>
            <w:vAlign w:val="center"/>
          </w:tcPr>
          <w:p w14:paraId="5B4A58A6" w14:textId="04162D55" w:rsidR="00BF76A6" w:rsidRPr="00784C01" w:rsidRDefault="00BF76A6" w:rsidP="00BF76A6">
            <w:pPr>
              <w:jc w:val="center"/>
              <w:rPr>
                <w:color w:val="000000"/>
                <w:sz w:val="22"/>
                <w:szCs w:val="22"/>
              </w:rPr>
            </w:pPr>
            <w:r w:rsidRPr="00784C01">
              <w:rPr>
                <w:color w:val="000000"/>
                <w:sz w:val="22"/>
                <w:szCs w:val="22"/>
              </w:rPr>
              <w:t>0,43</w:t>
            </w:r>
          </w:p>
        </w:tc>
        <w:tc>
          <w:tcPr>
            <w:tcW w:w="330" w:type="pct"/>
            <w:shd w:val="clear" w:color="auto" w:fill="auto"/>
            <w:vAlign w:val="center"/>
          </w:tcPr>
          <w:p w14:paraId="4E37BA16" w14:textId="61D5CFCC" w:rsidR="00BF76A6" w:rsidRPr="00784C01" w:rsidRDefault="00BF76A6" w:rsidP="00BF76A6">
            <w:pPr>
              <w:jc w:val="center"/>
              <w:rPr>
                <w:color w:val="000000"/>
                <w:sz w:val="22"/>
                <w:szCs w:val="22"/>
              </w:rPr>
            </w:pPr>
            <w:r w:rsidRPr="00784C01">
              <w:rPr>
                <w:color w:val="000000"/>
                <w:sz w:val="22"/>
                <w:szCs w:val="22"/>
              </w:rPr>
              <w:t>0,43</w:t>
            </w:r>
          </w:p>
        </w:tc>
        <w:tc>
          <w:tcPr>
            <w:tcW w:w="389" w:type="pct"/>
            <w:shd w:val="clear" w:color="auto" w:fill="auto"/>
            <w:vAlign w:val="center"/>
          </w:tcPr>
          <w:p w14:paraId="4AEAB968" w14:textId="6291AE9B" w:rsidR="00BF76A6" w:rsidRPr="00784C01" w:rsidRDefault="00BF76A6" w:rsidP="00BF76A6">
            <w:pPr>
              <w:jc w:val="center"/>
              <w:rPr>
                <w:color w:val="000000"/>
                <w:sz w:val="22"/>
                <w:szCs w:val="22"/>
              </w:rPr>
            </w:pPr>
            <w:r w:rsidRPr="00784C01">
              <w:rPr>
                <w:color w:val="000000"/>
                <w:sz w:val="22"/>
                <w:szCs w:val="22"/>
              </w:rPr>
              <w:t>0,43</w:t>
            </w:r>
          </w:p>
        </w:tc>
        <w:tc>
          <w:tcPr>
            <w:tcW w:w="387" w:type="pct"/>
            <w:shd w:val="clear" w:color="auto" w:fill="auto"/>
            <w:vAlign w:val="center"/>
          </w:tcPr>
          <w:p w14:paraId="29D79556" w14:textId="09E466EC" w:rsidR="00BF76A6" w:rsidRPr="00784C01" w:rsidRDefault="00BF76A6" w:rsidP="00BF76A6">
            <w:pPr>
              <w:jc w:val="center"/>
              <w:rPr>
                <w:color w:val="000000"/>
                <w:sz w:val="22"/>
                <w:szCs w:val="22"/>
              </w:rPr>
            </w:pPr>
            <w:r w:rsidRPr="00784C01">
              <w:rPr>
                <w:color w:val="000000"/>
                <w:sz w:val="22"/>
                <w:szCs w:val="22"/>
              </w:rPr>
              <w:t>0,430</w:t>
            </w:r>
          </w:p>
        </w:tc>
      </w:tr>
      <w:tr w:rsidR="00BF76A6" w:rsidRPr="00784C01" w14:paraId="7565FEA9" w14:textId="77777777" w:rsidTr="00364FD5">
        <w:trPr>
          <w:cantSplit/>
        </w:trPr>
        <w:tc>
          <w:tcPr>
            <w:tcW w:w="204" w:type="pct"/>
            <w:shd w:val="clear" w:color="auto" w:fill="auto"/>
            <w:vAlign w:val="bottom"/>
          </w:tcPr>
          <w:p w14:paraId="2D8D1268" w14:textId="64E79600" w:rsidR="00BF76A6" w:rsidRPr="00784C01" w:rsidRDefault="00BF76A6" w:rsidP="00BF76A6">
            <w:pPr>
              <w:jc w:val="center"/>
              <w:rPr>
                <w:color w:val="000000"/>
                <w:sz w:val="22"/>
                <w:szCs w:val="22"/>
              </w:rPr>
            </w:pPr>
            <w:r w:rsidRPr="00784C01">
              <w:rPr>
                <w:color w:val="000000"/>
                <w:sz w:val="22"/>
                <w:szCs w:val="22"/>
              </w:rPr>
              <w:t>15.2</w:t>
            </w:r>
          </w:p>
        </w:tc>
        <w:tc>
          <w:tcPr>
            <w:tcW w:w="1760" w:type="pct"/>
            <w:shd w:val="clear" w:color="auto" w:fill="auto"/>
            <w:vAlign w:val="center"/>
          </w:tcPr>
          <w:p w14:paraId="1807E52B" w14:textId="23725A8A" w:rsidR="00BF76A6" w:rsidRPr="00784C01" w:rsidRDefault="00BF76A6" w:rsidP="00BF76A6">
            <w:pPr>
              <w:jc w:val="center"/>
              <w:rPr>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01EF5DBE" w14:textId="7508201E"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56EC0190" w14:textId="53C523BF" w:rsidR="00BF76A6" w:rsidRPr="00784C01" w:rsidRDefault="00BF76A6" w:rsidP="00BF76A6">
            <w:pPr>
              <w:jc w:val="center"/>
              <w:rPr>
                <w:color w:val="000000"/>
                <w:sz w:val="22"/>
                <w:szCs w:val="22"/>
              </w:rPr>
            </w:pPr>
            <w:r w:rsidRPr="00784C01">
              <w:rPr>
                <w:color w:val="000000"/>
                <w:sz w:val="22"/>
                <w:szCs w:val="22"/>
              </w:rPr>
              <w:t>0,69</w:t>
            </w:r>
          </w:p>
        </w:tc>
        <w:tc>
          <w:tcPr>
            <w:tcW w:w="330" w:type="pct"/>
            <w:shd w:val="clear" w:color="auto" w:fill="auto"/>
            <w:vAlign w:val="center"/>
          </w:tcPr>
          <w:p w14:paraId="3704CC5B" w14:textId="4CF9322C" w:rsidR="00BF76A6" w:rsidRPr="00784C01" w:rsidRDefault="00BF76A6" w:rsidP="00BF76A6">
            <w:pPr>
              <w:jc w:val="center"/>
              <w:rPr>
                <w:color w:val="000000"/>
                <w:sz w:val="22"/>
                <w:szCs w:val="22"/>
              </w:rPr>
            </w:pPr>
            <w:r w:rsidRPr="00784C01">
              <w:rPr>
                <w:color w:val="000000"/>
                <w:sz w:val="22"/>
                <w:szCs w:val="22"/>
              </w:rPr>
              <w:t>0,69</w:t>
            </w:r>
          </w:p>
        </w:tc>
        <w:tc>
          <w:tcPr>
            <w:tcW w:w="330" w:type="pct"/>
            <w:shd w:val="clear" w:color="auto" w:fill="auto"/>
            <w:vAlign w:val="center"/>
          </w:tcPr>
          <w:p w14:paraId="4E207DC6" w14:textId="0F06AF62" w:rsidR="00BF76A6" w:rsidRPr="00784C01" w:rsidRDefault="00BF76A6" w:rsidP="00BF76A6">
            <w:pPr>
              <w:jc w:val="center"/>
              <w:rPr>
                <w:color w:val="000000"/>
                <w:sz w:val="22"/>
                <w:szCs w:val="22"/>
              </w:rPr>
            </w:pPr>
            <w:r w:rsidRPr="00784C01">
              <w:rPr>
                <w:color w:val="000000"/>
                <w:sz w:val="22"/>
                <w:szCs w:val="22"/>
              </w:rPr>
              <w:t>0,69</w:t>
            </w:r>
          </w:p>
        </w:tc>
        <w:tc>
          <w:tcPr>
            <w:tcW w:w="330" w:type="pct"/>
            <w:shd w:val="clear" w:color="auto" w:fill="auto"/>
            <w:vAlign w:val="center"/>
          </w:tcPr>
          <w:p w14:paraId="4F85F00B" w14:textId="0E82FD93" w:rsidR="00BF76A6" w:rsidRPr="00784C01" w:rsidRDefault="00BF76A6" w:rsidP="00BF76A6">
            <w:pPr>
              <w:jc w:val="center"/>
              <w:rPr>
                <w:color w:val="000000"/>
                <w:sz w:val="22"/>
                <w:szCs w:val="22"/>
              </w:rPr>
            </w:pPr>
            <w:r w:rsidRPr="00784C01">
              <w:rPr>
                <w:color w:val="000000"/>
                <w:sz w:val="22"/>
                <w:szCs w:val="22"/>
              </w:rPr>
              <w:t>0,69</w:t>
            </w:r>
          </w:p>
        </w:tc>
        <w:tc>
          <w:tcPr>
            <w:tcW w:w="330" w:type="pct"/>
            <w:shd w:val="clear" w:color="auto" w:fill="auto"/>
            <w:vAlign w:val="center"/>
          </w:tcPr>
          <w:p w14:paraId="6056AB0A" w14:textId="5246A201" w:rsidR="00BF76A6" w:rsidRPr="00784C01" w:rsidRDefault="00BF76A6" w:rsidP="00BF76A6">
            <w:pPr>
              <w:jc w:val="center"/>
              <w:rPr>
                <w:color w:val="000000"/>
                <w:sz w:val="22"/>
                <w:szCs w:val="22"/>
              </w:rPr>
            </w:pPr>
            <w:r w:rsidRPr="00784C01">
              <w:rPr>
                <w:color w:val="000000"/>
                <w:sz w:val="22"/>
                <w:szCs w:val="22"/>
              </w:rPr>
              <w:t>0,43</w:t>
            </w:r>
          </w:p>
        </w:tc>
        <w:tc>
          <w:tcPr>
            <w:tcW w:w="330" w:type="pct"/>
            <w:shd w:val="clear" w:color="auto" w:fill="auto"/>
            <w:vAlign w:val="center"/>
          </w:tcPr>
          <w:p w14:paraId="77EC7EB0" w14:textId="7AC1E3A4" w:rsidR="00BF76A6" w:rsidRPr="00784C01" w:rsidRDefault="00BF76A6" w:rsidP="00BF76A6">
            <w:pPr>
              <w:jc w:val="center"/>
              <w:rPr>
                <w:color w:val="000000"/>
                <w:sz w:val="22"/>
                <w:szCs w:val="22"/>
              </w:rPr>
            </w:pPr>
            <w:r w:rsidRPr="00784C01">
              <w:rPr>
                <w:color w:val="000000"/>
                <w:sz w:val="22"/>
                <w:szCs w:val="22"/>
              </w:rPr>
              <w:t>0,43</w:t>
            </w:r>
          </w:p>
        </w:tc>
        <w:tc>
          <w:tcPr>
            <w:tcW w:w="389" w:type="pct"/>
            <w:shd w:val="clear" w:color="auto" w:fill="auto"/>
            <w:vAlign w:val="center"/>
          </w:tcPr>
          <w:p w14:paraId="46C520E5" w14:textId="7B46FE44" w:rsidR="00BF76A6" w:rsidRPr="00784C01" w:rsidRDefault="00BF76A6" w:rsidP="00BF76A6">
            <w:pPr>
              <w:jc w:val="center"/>
              <w:rPr>
                <w:color w:val="000000"/>
                <w:sz w:val="22"/>
                <w:szCs w:val="22"/>
              </w:rPr>
            </w:pPr>
            <w:r w:rsidRPr="00784C01">
              <w:rPr>
                <w:color w:val="000000"/>
                <w:sz w:val="22"/>
                <w:szCs w:val="22"/>
              </w:rPr>
              <w:t>0,43</w:t>
            </w:r>
          </w:p>
        </w:tc>
        <w:tc>
          <w:tcPr>
            <w:tcW w:w="387" w:type="pct"/>
            <w:shd w:val="clear" w:color="auto" w:fill="auto"/>
            <w:vAlign w:val="center"/>
          </w:tcPr>
          <w:p w14:paraId="138BCDE1" w14:textId="6D9561EC" w:rsidR="00BF76A6" w:rsidRPr="00784C01" w:rsidRDefault="00BF76A6" w:rsidP="00BF76A6">
            <w:pPr>
              <w:jc w:val="center"/>
              <w:rPr>
                <w:color w:val="000000"/>
                <w:sz w:val="22"/>
                <w:szCs w:val="22"/>
              </w:rPr>
            </w:pPr>
            <w:r w:rsidRPr="00784C01">
              <w:rPr>
                <w:color w:val="000000"/>
                <w:sz w:val="22"/>
                <w:szCs w:val="22"/>
              </w:rPr>
              <w:t>0,430</w:t>
            </w:r>
          </w:p>
        </w:tc>
      </w:tr>
      <w:tr w:rsidR="00BF76A6" w:rsidRPr="00784C01" w14:paraId="0576C538" w14:textId="77777777" w:rsidTr="00364FD5">
        <w:trPr>
          <w:cantSplit/>
        </w:trPr>
        <w:tc>
          <w:tcPr>
            <w:tcW w:w="204" w:type="pct"/>
            <w:shd w:val="clear" w:color="auto" w:fill="auto"/>
            <w:vAlign w:val="bottom"/>
          </w:tcPr>
          <w:p w14:paraId="7280327B" w14:textId="3878A42D" w:rsidR="00BF76A6" w:rsidRPr="00784C01" w:rsidRDefault="00BF76A6" w:rsidP="00BF76A6">
            <w:pPr>
              <w:jc w:val="center"/>
              <w:rPr>
                <w:color w:val="000000"/>
                <w:sz w:val="22"/>
                <w:szCs w:val="22"/>
              </w:rPr>
            </w:pPr>
            <w:r w:rsidRPr="00784C01">
              <w:rPr>
                <w:color w:val="000000"/>
                <w:sz w:val="22"/>
                <w:szCs w:val="22"/>
              </w:rPr>
              <w:t>15.3</w:t>
            </w:r>
          </w:p>
        </w:tc>
        <w:tc>
          <w:tcPr>
            <w:tcW w:w="1760" w:type="pct"/>
            <w:shd w:val="clear" w:color="auto" w:fill="auto"/>
            <w:vAlign w:val="center"/>
          </w:tcPr>
          <w:p w14:paraId="3B1D7D17" w14:textId="073F19FC" w:rsidR="00BF76A6" w:rsidRPr="00784C01" w:rsidRDefault="00BF76A6" w:rsidP="00BF76A6">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75549E1D" w14:textId="1AD47E8A"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4A42B8AB" w14:textId="65072B21"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7CB354F4" w14:textId="5F0E7744" w:rsidR="00BF76A6" w:rsidRPr="00784C01" w:rsidRDefault="00BF76A6" w:rsidP="00BF76A6">
            <w:pPr>
              <w:jc w:val="center"/>
              <w:rPr>
                <w:color w:val="000000"/>
                <w:sz w:val="22"/>
                <w:szCs w:val="22"/>
              </w:rPr>
            </w:pPr>
            <w:r w:rsidRPr="00784C01">
              <w:rPr>
                <w:color w:val="000000"/>
                <w:sz w:val="22"/>
                <w:szCs w:val="22"/>
              </w:rPr>
              <w:t>0,00</w:t>
            </w:r>
          </w:p>
        </w:tc>
        <w:tc>
          <w:tcPr>
            <w:tcW w:w="330" w:type="pct"/>
            <w:shd w:val="clear" w:color="auto" w:fill="auto"/>
            <w:vAlign w:val="center"/>
          </w:tcPr>
          <w:p w14:paraId="06CF16DF" w14:textId="49024338" w:rsidR="00BF76A6" w:rsidRPr="00784C01" w:rsidRDefault="00BF76A6" w:rsidP="00BF76A6">
            <w:pPr>
              <w:jc w:val="center"/>
              <w:rPr>
                <w:color w:val="000000"/>
                <w:sz w:val="22"/>
                <w:szCs w:val="22"/>
              </w:rPr>
            </w:pPr>
            <w:r w:rsidRPr="00784C01">
              <w:rPr>
                <w:color w:val="000000"/>
                <w:sz w:val="22"/>
                <w:szCs w:val="22"/>
              </w:rPr>
              <w:t>0,00</w:t>
            </w:r>
          </w:p>
        </w:tc>
        <w:tc>
          <w:tcPr>
            <w:tcW w:w="330" w:type="pct"/>
            <w:shd w:val="clear" w:color="auto" w:fill="auto"/>
            <w:vAlign w:val="center"/>
          </w:tcPr>
          <w:p w14:paraId="51AD10CC" w14:textId="76D99B2D" w:rsidR="00BF76A6" w:rsidRPr="00784C01" w:rsidRDefault="00BF76A6" w:rsidP="00BF76A6">
            <w:pPr>
              <w:jc w:val="center"/>
              <w:rPr>
                <w:color w:val="000000"/>
                <w:sz w:val="22"/>
                <w:szCs w:val="22"/>
              </w:rPr>
            </w:pPr>
            <w:r w:rsidRPr="00784C01">
              <w:rPr>
                <w:color w:val="000000"/>
                <w:sz w:val="22"/>
                <w:szCs w:val="22"/>
              </w:rPr>
              <w:t>0,00</w:t>
            </w:r>
          </w:p>
        </w:tc>
        <w:tc>
          <w:tcPr>
            <w:tcW w:w="330" w:type="pct"/>
            <w:shd w:val="clear" w:color="auto" w:fill="auto"/>
            <w:vAlign w:val="center"/>
          </w:tcPr>
          <w:p w14:paraId="776A4D41" w14:textId="1522F367" w:rsidR="00BF76A6" w:rsidRPr="00784C01" w:rsidRDefault="00BF76A6" w:rsidP="00BF76A6">
            <w:pPr>
              <w:jc w:val="center"/>
              <w:rPr>
                <w:color w:val="000000"/>
                <w:sz w:val="22"/>
                <w:szCs w:val="22"/>
              </w:rPr>
            </w:pPr>
            <w:r w:rsidRPr="00784C01">
              <w:rPr>
                <w:color w:val="000000"/>
                <w:sz w:val="22"/>
                <w:szCs w:val="22"/>
              </w:rPr>
              <w:t>0,00</w:t>
            </w:r>
          </w:p>
        </w:tc>
        <w:tc>
          <w:tcPr>
            <w:tcW w:w="330" w:type="pct"/>
            <w:shd w:val="clear" w:color="auto" w:fill="auto"/>
            <w:vAlign w:val="center"/>
          </w:tcPr>
          <w:p w14:paraId="4422AD13" w14:textId="78E0792D" w:rsidR="00BF76A6" w:rsidRPr="00784C01" w:rsidRDefault="00BF76A6" w:rsidP="00BF76A6">
            <w:pPr>
              <w:jc w:val="center"/>
              <w:rPr>
                <w:color w:val="000000"/>
                <w:sz w:val="22"/>
                <w:szCs w:val="22"/>
              </w:rPr>
            </w:pPr>
            <w:r w:rsidRPr="00784C01">
              <w:rPr>
                <w:color w:val="000000"/>
                <w:sz w:val="22"/>
                <w:szCs w:val="22"/>
              </w:rPr>
              <w:t>0,00</w:t>
            </w:r>
          </w:p>
        </w:tc>
        <w:tc>
          <w:tcPr>
            <w:tcW w:w="389" w:type="pct"/>
            <w:shd w:val="clear" w:color="auto" w:fill="auto"/>
            <w:vAlign w:val="center"/>
          </w:tcPr>
          <w:p w14:paraId="0156927D" w14:textId="5695AD7B" w:rsidR="00BF76A6" w:rsidRPr="00784C01" w:rsidRDefault="00BF76A6" w:rsidP="00BF76A6">
            <w:pPr>
              <w:jc w:val="center"/>
              <w:rPr>
                <w:color w:val="000000"/>
                <w:sz w:val="22"/>
                <w:szCs w:val="22"/>
              </w:rPr>
            </w:pPr>
            <w:r w:rsidRPr="00784C01">
              <w:rPr>
                <w:color w:val="000000"/>
                <w:sz w:val="22"/>
                <w:szCs w:val="22"/>
              </w:rPr>
              <w:t>0,00</w:t>
            </w:r>
          </w:p>
        </w:tc>
        <w:tc>
          <w:tcPr>
            <w:tcW w:w="387" w:type="pct"/>
            <w:shd w:val="clear" w:color="auto" w:fill="auto"/>
            <w:vAlign w:val="center"/>
          </w:tcPr>
          <w:p w14:paraId="713E7E0E" w14:textId="472D2485" w:rsidR="00BF76A6" w:rsidRPr="00784C01" w:rsidRDefault="00BF76A6" w:rsidP="00BF76A6">
            <w:pPr>
              <w:jc w:val="center"/>
              <w:rPr>
                <w:color w:val="000000"/>
                <w:sz w:val="22"/>
                <w:szCs w:val="22"/>
              </w:rPr>
            </w:pPr>
            <w:r w:rsidRPr="00784C01">
              <w:rPr>
                <w:color w:val="000000"/>
                <w:sz w:val="22"/>
                <w:szCs w:val="22"/>
              </w:rPr>
              <w:t>0,000</w:t>
            </w:r>
          </w:p>
        </w:tc>
      </w:tr>
      <w:tr w:rsidR="00BF76A6" w:rsidRPr="00784C01" w14:paraId="572F8CBA" w14:textId="77777777" w:rsidTr="00364FD5">
        <w:trPr>
          <w:cantSplit/>
        </w:trPr>
        <w:tc>
          <w:tcPr>
            <w:tcW w:w="204" w:type="pct"/>
            <w:shd w:val="clear" w:color="auto" w:fill="auto"/>
            <w:vAlign w:val="bottom"/>
          </w:tcPr>
          <w:p w14:paraId="6E9CF101" w14:textId="56368D2B" w:rsidR="00BF76A6" w:rsidRPr="00784C01" w:rsidRDefault="00BF76A6" w:rsidP="00BF76A6">
            <w:pPr>
              <w:jc w:val="center"/>
              <w:rPr>
                <w:color w:val="000000"/>
                <w:sz w:val="22"/>
                <w:szCs w:val="22"/>
              </w:rPr>
            </w:pPr>
            <w:r w:rsidRPr="00784C01">
              <w:rPr>
                <w:color w:val="000000"/>
                <w:sz w:val="22"/>
                <w:szCs w:val="22"/>
              </w:rPr>
              <w:t>15.4</w:t>
            </w:r>
          </w:p>
        </w:tc>
        <w:tc>
          <w:tcPr>
            <w:tcW w:w="1760" w:type="pct"/>
            <w:shd w:val="clear" w:color="auto" w:fill="auto"/>
            <w:vAlign w:val="center"/>
          </w:tcPr>
          <w:p w14:paraId="15D6AC73" w14:textId="05D27D0C" w:rsidR="00BF76A6" w:rsidRPr="00784C01" w:rsidRDefault="00BF76A6" w:rsidP="00BF76A6">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67A27FA2" w14:textId="7713E157"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60074B1B" w14:textId="50B8B859" w:rsidR="00BF76A6" w:rsidRPr="00784C01" w:rsidRDefault="00BF76A6" w:rsidP="00BF76A6">
            <w:pPr>
              <w:jc w:val="center"/>
              <w:rPr>
                <w:color w:val="000000"/>
                <w:sz w:val="22"/>
                <w:szCs w:val="22"/>
              </w:rPr>
            </w:pPr>
            <w:r w:rsidRPr="00784C01">
              <w:rPr>
                <w:color w:val="000000"/>
                <w:sz w:val="22"/>
                <w:szCs w:val="22"/>
              </w:rPr>
              <w:t>0,008</w:t>
            </w:r>
          </w:p>
        </w:tc>
        <w:tc>
          <w:tcPr>
            <w:tcW w:w="330" w:type="pct"/>
            <w:shd w:val="clear" w:color="auto" w:fill="auto"/>
            <w:vAlign w:val="center"/>
          </w:tcPr>
          <w:p w14:paraId="12D9422C" w14:textId="5984FDFB" w:rsidR="00BF76A6" w:rsidRPr="00784C01" w:rsidRDefault="00BF76A6" w:rsidP="00BF76A6">
            <w:pPr>
              <w:jc w:val="center"/>
              <w:rPr>
                <w:color w:val="000000"/>
                <w:sz w:val="22"/>
                <w:szCs w:val="22"/>
              </w:rPr>
            </w:pPr>
            <w:r w:rsidRPr="00784C01">
              <w:rPr>
                <w:color w:val="000000"/>
                <w:sz w:val="22"/>
                <w:szCs w:val="22"/>
              </w:rPr>
              <w:t>0,008</w:t>
            </w:r>
          </w:p>
        </w:tc>
        <w:tc>
          <w:tcPr>
            <w:tcW w:w="330" w:type="pct"/>
            <w:shd w:val="clear" w:color="auto" w:fill="auto"/>
            <w:vAlign w:val="center"/>
          </w:tcPr>
          <w:p w14:paraId="33CC5306" w14:textId="5E10633E" w:rsidR="00BF76A6" w:rsidRPr="00784C01" w:rsidRDefault="00BF76A6" w:rsidP="00BF76A6">
            <w:pPr>
              <w:jc w:val="center"/>
              <w:rPr>
                <w:color w:val="000000"/>
                <w:sz w:val="22"/>
                <w:szCs w:val="22"/>
              </w:rPr>
            </w:pPr>
            <w:r w:rsidRPr="00784C01">
              <w:rPr>
                <w:color w:val="000000"/>
                <w:sz w:val="22"/>
                <w:szCs w:val="22"/>
              </w:rPr>
              <w:t>0,008</w:t>
            </w:r>
          </w:p>
        </w:tc>
        <w:tc>
          <w:tcPr>
            <w:tcW w:w="330" w:type="pct"/>
            <w:shd w:val="clear" w:color="auto" w:fill="auto"/>
            <w:vAlign w:val="center"/>
          </w:tcPr>
          <w:p w14:paraId="4099DA22" w14:textId="35BC324B" w:rsidR="00BF76A6" w:rsidRPr="00784C01" w:rsidRDefault="00BF76A6" w:rsidP="00BF76A6">
            <w:pPr>
              <w:jc w:val="center"/>
              <w:rPr>
                <w:color w:val="000000"/>
                <w:sz w:val="22"/>
                <w:szCs w:val="22"/>
              </w:rPr>
            </w:pPr>
            <w:r w:rsidRPr="00784C01">
              <w:rPr>
                <w:color w:val="000000"/>
                <w:sz w:val="22"/>
                <w:szCs w:val="22"/>
              </w:rPr>
              <w:t>0,008</w:t>
            </w:r>
          </w:p>
        </w:tc>
        <w:tc>
          <w:tcPr>
            <w:tcW w:w="330" w:type="pct"/>
            <w:shd w:val="clear" w:color="auto" w:fill="auto"/>
            <w:vAlign w:val="center"/>
          </w:tcPr>
          <w:p w14:paraId="695212BB" w14:textId="0FE228E3" w:rsidR="00BF76A6" w:rsidRPr="00784C01" w:rsidRDefault="00BF76A6" w:rsidP="00BF76A6">
            <w:pPr>
              <w:jc w:val="center"/>
              <w:rPr>
                <w:color w:val="000000"/>
                <w:sz w:val="22"/>
                <w:szCs w:val="22"/>
              </w:rPr>
            </w:pPr>
            <w:r w:rsidRPr="00784C01">
              <w:rPr>
                <w:color w:val="000000"/>
                <w:sz w:val="22"/>
                <w:szCs w:val="22"/>
              </w:rPr>
              <w:t>0,008</w:t>
            </w:r>
          </w:p>
        </w:tc>
        <w:tc>
          <w:tcPr>
            <w:tcW w:w="330" w:type="pct"/>
            <w:shd w:val="clear" w:color="auto" w:fill="auto"/>
            <w:vAlign w:val="center"/>
          </w:tcPr>
          <w:p w14:paraId="0CA57B9C" w14:textId="7247446F" w:rsidR="00BF76A6" w:rsidRPr="00784C01" w:rsidRDefault="00BF76A6" w:rsidP="00BF76A6">
            <w:pPr>
              <w:jc w:val="center"/>
              <w:rPr>
                <w:color w:val="000000"/>
                <w:sz w:val="22"/>
                <w:szCs w:val="22"/>
              </w:rPr>
            </w:pPr>
            <w:r w:rsidRPr="00784C01">
              <w:rPr>
                <w:color w:val="000000"/>
                <w:sz w:val="22"/>
                <w:szCs w:val="22"/>
              </w:rPr>
              <w:t>0,008</w:t>
            </w:r>
          </w:p>
        </w:tc>
        <w:tc>
          <w:tcPr>
            <w:tcW w:w="389" w:type="pct"/>
            <w:shd w:val="clear" w:color="auto" w:fill="auto"/>
            <w:vAlign w:val="center"/>
          </w:tcPr>
          <w:p w14:paraId="4383C3D2" w14:textId="33194A77" w:rsidR="00BF76A6" w:rsidRPr="00784C01" w:rsidRDefault="00BF76A6" w:rsidP="00BF76A6">
            <w:pPr>
              <w:jc w:val="center"/>
              <w:rPr>
                <w:color w:val="000000"/>
                <w:sz w:val="22"/>
                <w:szCs w:val="22"/>
              </w:rPr>
            </w:pPr>
            <w:r w:rsidRPr="00784C01">
              <w:rPr>
                <w:color w:val="000000"/>
                <w:sz w:val="22"/>
                <w:szCs w:val="22"/>
              </w:rPr>
              <w:t>0,008</w:t>
            </w:r>
          </w:p>
        </w:tc>
        <w:tc>
          <w:tcPr>
            <w:tcW w:w="387" w:type="pct"/>
            <w:shd w:val="clear" w:color="auto" w:fill="auto"/>
            <w:vAlign w:val="center"/>
          </w:tcPr>
          <w:p w14:paraId="30FC3950" w14:textId="6C4A7FAF" w:rsidR="00BF76A6" w:rsidRPr="00784C01" w:rsidRDefault="00BF76A6" w:rsidP="00BF76A6">
            <w:pPr>
              <w:jc w:val="center"/>
              <w:rPr>
                <w:color w:val="000000"/>
                <w:sz w:val="22"/>
                <w:szCs w:val="22"/>
              </w:rPr>
            </w:pPr>
            <w:r w:rsidRPr="00784C01">
              <w:rPr>
                <w:color w:val="000000"/>
                <w:sz w:val="22"/>
                <w:szCs w:val="22"/>
              </w:rPr>
              <w:t>0,008</w:t>
            </w:r>
          </w:p>
        </w:tc>
      </w:tr>
      <w:tr w:rsidR="00BF76A6" w:rsidRPr="00784C01" w14:paraId="7A874B7A" w14:textId="77777777" w:rsidTr="00364FD5">
        <w:trPr>
          <w:cantSplit/>
        </w:trPr>
        <w:tc>
          <w:tcPr>
            <w:tcW w:w="204" w:type="pct"/>
            <w:shd w:val="clear" w:color="auto" w:fill="auto"/>
            <w:vAlign w:val="bottom"/>
          </w:tcPr>
          <w:p w14:paraId="31F28EFF" w14:textId="336791DD" w:rsidR="00BF76A6" w:rsidRPr="00784C01" w:rsidRDefault="00BF76A6" w:rsidP="00BF76A6">
            <w:pPr>
              <w:jc w:val="center"/>
              <w:rPr>
                <w:color w:val="000000"/>
                <w:sz w:val="22"/>
                <w:szCs w:val="22"/>
              </w:rPr>
            </w:pPr>
            <w:r w:rsidRPr="00784C01">
              <w:rPr>
                <w:color w:val="000000"/>
                <w:sz w:val="22"/>
                <w:szCs w:val="22"/>
              </w:rPr>
              <w:t>15.5</w:t>
            </w:r>
          </w:p>
        </w:tc>
        <w:tc>
          <w:tcPr>
            <w:tcW w:w="1760" w:type="pct"/>
            <w:shd w:val="clear" w:color="auto" w:fill="auto"/>
            <w:vAlign w:val="center"/>
          </w:tcPr>
          <w:p w14:paraId="416492FF" w14:textId="27539F95" w:rsidR="00BF76A6" w:rsidRPr="00784C01" w:rsidRDefault="00BF76A6" w:rsidP="00BF76A6">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4A68099E" w14:textId="4E1DD7DE"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1445C918" w14:textId="69EF3716" w:rsidR="00BF76A6" w:rsidRPr="00784C01" w:rsidRDefault="00BF76A6" w:rsidP="00BF76A6">
            <w:pPr>
              <w:jc w:val="center"/>
              <w:rPr>
                <w:color w:val="000000"/>
                <w:sz w:val="22"/>
                <w:szCs w:val="22"/>
              </w:rPr>
            </w:pPr>
            <w:r w:rsidRPr="00784C01">
              <w:rPr>
                <w:color w:val="000000"/>
                <w:sz w:val="22"/>
                <w:szCs w:val="22"/>
              </w:rPr>
              <w:t>0,033</w:t>
            </w:r>
          </w:p>
        </w:tc>
        <w:tc>
          <w:tcPr>
            <w:tcW w:w="330" w:type="pct"/>
            <w:shd w:val="clear" w:color="auto" w:fill="auto"/>
            <w:vAlign w:val="center"/>
          </w:tcPr>
          <w:p w14:paraId="54405743" w14:textId="19214639" w:rsidR="00BF76A6" w:rsidRPr="00784C01" w:rsidRDefault="00BF76A6" w:rsidP="00BF76A6">
            <w:pPr>
              <w:jc w:val="center"/>
              <w:rPr>
                <w:color w:val="000000"/>
                <w:sz w:val="22"/>
                <w:szCs w:val="22"/>
              </w:rPr>
            </w:pPr>
            <w:r w:rsidRPr="00784C01">
              <w:rPr>
                <w:color w:val="000000"/>
                <w:sz w:val="22"/>
                <w:szCs w:val="22"/>
              </w:rPr>
              <w:t>0,033</w:t>
            </w:r>
          </w:p>
        </w:tc>
        <w:tc>
          <w:tcPr>
            <w:tcW w:w="330" w:type="pct"/>
            <w:shd w:val="clear" w:color="auto" w:fill="auto"/>
            <w:vAlign w:val="center"/>
          </w:tcPr>
          <w:p w14:paraId="4360925C" w14:textId="2C8FBC85" w:rsidR="00BF76A6" w:rsidRPr="00784C01" w:rsidRDefault="00BF76A6" w:rsidP="00BF76A6">
            <w:pPr>
              <w:jc w:val="center"/>
              <w:rPr>
                <w:color w:val="000000"/>
                <w:sz w:val="22"/>
                <w:szCs w:val="22"/>
              </w:rPr>
            </w:pPr>
            <w:r w:rsidRPr="00784C01">
              <w:rPr>
                <w:color w:val="000000"/>
                <w:sz w:val="22"/>
                <w:szCs w:val="22"/>
              </w:rPr>
              <w:t>0,033</w:t>
            </w:r>
          </w:p>
        </w:tc>
        <w:tc>
          <w:tcPr>
            <w:tcW w:w="330" w:type="pct"/>
            <w:shd w:val="clear" w:color="auto" w:fill="auto"/>
            <w:vAlign w:val="center"/>
          </w:tcPr>
          <w:p w14:paraId="6ADBB846" w14:textId="213FFC8E" w:rsidR="00BF76A6" w:rsidRPr="00784C01" w:rsidRDefault="00BF76A6" w:rsidP="00BF76A6">
            <w:pPr>
              <w:jc w:val="center"/>
              <w:rPr>
                <w:color w:val="000000"/>
                <w:sz w:val="22"/>
                <w:szCs w:val="22"/>
              </w:rPr>
            </w:pPr>
            <w:r w:rsidRPr="00784C01">
              <w:rPr>
                <w:color w:val="000000"/>
                <w:sz w:val="22"/>
                <w:szCs w:val="22"/>
              </w:rPr>
              <w:t>0,033</w:t>
            </w:r>
          </w:p>
        </w:tc>
        <w:tc>
          <w:tcPr>
            <w:tcW w:w="330" w:type="pct"/>
            <w:shd w:val="clear" w:color="auto" w:fill="auto"/>
            <w:vAlign w:val="center"/>
          </w:tcPr>
          <w:p w14:paraId="0A394201" w14:textId="2EC89CF1" w:rsidR="00BF76A6" w:rsidRPr="00784C01" w:rsidRDefault="00BF76A6" w:rsidP="00BF76A6">
            <w:pPr>
              <w:jc w:val="center"/>
              <w:rPr>
                <w:color w:val="000000"/>
                <w:sz w:val="22"/>
                <w:szCs w:val="22"/>
              </w:rPr>
            </w:pPr>
            <w:r w:rsidRPr="00784C01">
              <w:rPr>
                <w:color w:val="000000"/>
                <w:sz w:val="22"/>
                <w:szCs w:val="22"/>
              </w:rPr>
              <w:t>0,033</w:t>
            </w:r>
          </w:p>
        </w:tc>
        <w:tc>
          <w:tcPr>
            <w:tcW w:w="330" w:type="pct"/>
            <w:shd w:val="clear" w:color="auto" w:fill="auto"/>
            <w:vAlign w:val="center"/>
          </w:tcPr>
          <w:p w14:paraId="51A5DB7B" w14:textId="61399CB8" w:rsidR="00BF76A6" w:rsidRPr="00784C01" w:rsidRDefault="00BF76A6" w:rsidP="00BF76A6">
            <w:pPr>
              <w:jc w:val="center"/>
              <w:rPr>
                <w:color w:val="000000"/>
                <w:sz w:val="22"/>
                <w:szCs w:val="22"/>
              </w:rPr>
            </w:pPr>
            <w:r w:rsidRPr="00784C01">
              <w:rPr>
                <w:color w:val="000000"/>
                <w:sz w:val="22"/>
                <w:szCs w:val="22"/>
              </w:rPr>
              <w:t>0,033</w:t>
            </w:r>
          </w:p>
        </w:tc>
        <w:tc>
          <w:tcPr>
            <w:tcW w:w="389" w:type="pct"/>
            <w:shd w:val="clear" w:color="auto" w:fill="auto"/>
            <w:vAlign w:val="center"/>
          </w:tcPr>
          <w:p w14:paraId="62E1E396" w14:textId="7A3E3082" w:rsidR="00BF76A6" w:rsidRPr="00784C01" w:rsidRDefault="00BF76A6" w:rsidP="00BF76A6">
            <w:pPr>
              <w:jc w:val="center"/>
              <w:rPr>
                <w:color w:val="000000"/>
                <w:sz w:val="22"/>
                <w:szCs w:val="22"/>
              </w:rPr>
            </w:pPr>
            <w:r w:rsidRPr="00784C01">
              <w:rPr>
                <w:color w:val="000000"/>
                <w:sz w:val="22"/>
                <w:szCs w:val="22"/>
              </w:rPr>
              <w:t>0,033</w:t>
            </w:r>
          </w:p>
        </w:tc>
        <w:tc>
          <w:tcPr>
            <w:tcW w:w="387" w:type="pct"/>
            <w:shd w:val="clear" w:color="auto" w:fill="auto"/>
            <w:vAlign w:val="center"/>
          </w:tcPr>
          <w:p w14:paraId="0EE4CC89" w14:textId="3ED7DA1F" w:rsidR="00BF76A6" w:rsidRPr="00784C01" w:rsidRDefault="00BF76A6" w:rsidP="00BF76A6">
            <w:pPr>
              <w:jc w:val="center"/>
              <w:rPr>
                <w:color w:val="000000"/>
                <w:sz w:val="22"/>
                <w:szCs w:val="22"/>
              </w:rPr>
            </w:pPr>
            <w:r w:rsidRPr="00784C01">
              <w:rPr>
                <w:color w:val="000000"/>
                <w:sz w:val="22"/>
                <w:szCs w:val="22"/>
              </w:rPr>
              <w:t>0,033</w:t>
            </w:r>
          </w:p>
        </w:tc>
      </w:tr>
      <w:tr w:rsidR="00BF76A6" w:rsidRPr="00784C01" w14:paraId="5FF270D9" w14:textId="77777777" w:rsidTr="00364FD5">
        <w:trPr>
          <w:cantSplit/>
        </w:trPr>
        <w:tc>
          <w:tcPr>
            <w:tcW w:w="204" w:type="pct"/>
            <w:shd w:val="clear" w:color="auto" w:fill="auto"/>
            <w:vAlign w:val="bottom"/>
          </w:tcPr>
          <w:p w14:paraId="147BB8FD" w14:textId="72E02273" w:rsidR="00BF76A6" w:rsidRPr="00784C01" w:rsidRDefault="00BF76A6" w:rsidP="00BF76A6">
            <w:pPr>
              <w:jc w:val="center"/>
              <w:rPr>
                <w:color w:val="000000"/>
                <w:sz w:val="22"/>
                <w:szCs w:val="22"/>
              </w:rPr>
            </w:pPr>
            <w:r w:rsidRPr="00784C01">
              <w:rPr>
                <w:color w:val="000000"/>
                <w:sz w:val="22"/>
                <w:szCs w:val="22"/>
              </w:rPr>
              <w:t>15.6</w:t>
            </w:r>
          </w:p>
        </w:tc>
        <w:tc>
          <w:tcPr>
            <w:tcW w:w="1760" w:type="pct"/>
            <w:shd w:val="clear" w:color="auto" w:fill="auto"/>
            <w:vAlign w:val="center"/>
          </w:tcPr>
          <w:p w14:paraId="6974845F" w14:textId="1B968C04" w:rsidR="00BF76A6" w:rsidRPr="00784C01" w:rsidRDefault="00BF76A6" w:rsidP="00BF76A6">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36070EC6" w14:textId="79864134"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47CE88BD" w14:textId="2E805A3C" w:rsidR="00BF76A6" w:rsidRPr="00784C01" w:rsidRDefault="00BF76A6" w:rsidP="00BF76A6">
            <w:pPr>
              <w:jc w:val="center"/>
              <w:rPr>
                <w:color w:val="000000"/>
                <w:sz w:val="22"/>
                <w:szCs w:val="22"/>
              </w:rPr>
            </w:pPr>
            <w:r w:rsidRPr="00784C01">
              <w:rPr>
                <w:color w:val="000000"/>
                <w:sz w:val="22"/>
                <w:szCs w:val="22"/>
              </w:rPr>
              <w:t>0,210</w:t>
            </w:r>
          </w:p>
        </w:tc>
        <w:tc>
          <w:tcPr>
            <w:tcW w:w="330" w:type="pct"/>
            <w:shd w:val="clear" w:color="auto" w:fill="auto"/>
            <w:vAlign w:val="center"/>
          </w:tcPr>
          <w:p w14:paraId="59608716" w14:textId="0D126A78" w:rsidR="00BF76A6" w:rsidRPr="00784C01" w:rsidRDefault="00BF76A6" w:rsidP="00BF76A6">
            <w:pPr>
              <w:jc w:val="center"/>
              <w:rPr>
                <w:color w:val="000000"/>
                <w:sz w:val="22"/>
                <w:szCs w:val="22"/>
              </w:rPr>
            </w:pPr>
            <w:r w:rsidRPr="00784C01">
              <w:rPr>
                <w:color w:val="000000"/>
                <w:sz w:val="22"/>
                <w:szCs w:val="22"/>
              </w:rPr>
              <w:t>0,210</w:t>
            </w:r>
          </w:p>
        </w:tc>
        <w:tc>
          <w:tcPr>
            <w:tcW w:w="330" w:type="pct"/>
            <w:shd w:val="clear" w:color="auto" w:fill="auto"/>
            <w:vAlign w:val="center"/>
          </w:tcPr>
          <w:p w14:paraId="672B3B52" w14:textId="168B39B0" w:rsidR="00BF76A6" w:rsidRPr="00784C01" w:rsidRDefault="00BF76A6" w:rsidP="00BF76A6">
            <w:pPr>
              <w:jc w:val="center"/>
              <w:rPr>
                <w:color w:val="000000"/>
                <w:sz w:val="22"/>
                <w:szCs w:val="22"/>
              </w:rPr>
            </w:pPr>
            <w:r w:rsidRPr="00784C01">
              <w:rPr>
                <w:color w:val="000000"/>
                <w:sz w:val="22"/>
                <w:szCs w:val="22"/>
              </w:rPr>
              <w:t>0,210</w:t>
            </w:r>
          </w:p>
        </w:tc>
        <w:tc>
          <w:tcPr>
            <w:tcW w:w="330" w:type="pct"/>
            <w:shd w:val="clear" w:color="auto" w:fill="auto"/>
            <w:vAlign w:val="center"/>
          </w:tcPr>
          <w:p w14:paraId="008F9AF3" w14:textId="7630E256" w:rsidR="00BF76A6" w:rsidRPr="00784C01" w:rsidRDefault="00BF76A6" w:rsidP="00BF76A6">
            <w:pPr>
              <w:jc w:val="center"/>
              <w:rPr>
                <w:color w:val="000000"/>
                <w:sz w:val="22"/>
                <w:szCs w:val="22"/>
              </w:rPr>
            </w:pPr>
            <w:r w:rsidRPr="00784C01">
              <w:rPr>
                <w:color w:val="000000"/>
                <w:sz w:val="22"/>
                <w:szCs w:val="22"/>
              </w:rPr>
              <w:t>0,210</w:t>
            </w:r>
          </w:p>
        </w:tc>
        <w:tc>
          <w:tcPr>
            <w:tcW w:w="330" w:type="pct"/>
            <w:shd w:val="clear" w:color="auto" w:fill="auto"/>
            <w:vAlign w:val="center"/>
          </w:tcPr>
          <w:p w14:paraId="20380DCF" w14:textId="4C67EF6F" w:rsidR="00BF76A6" w:rsidRPr="00784C01" w:rsidRDefault="00BF76A6" w:rsidP="00BF76A6">
            <w:pPr>
              <w:jc w:val="center"/>
              <w:rPr>
                <w:color w:val="000000"/>
                <w:sz w:val="22"/>
                <w:szCs w:val="22"/>
              </w:rPr>
            </w:pPr>
            <w:r w:rsidRPr="00784C01">
              <w:rPr>
                <w:color w:val="000000"/>
                <w:sz w:val="22"/>
                <w:szCs w:val="22"/>
              </w:rPr>
              <w:t>0,210</w:t>
            </w:r>
          </w:p>
        </w:tc>
        <w:tc>
          <w:tcPr>
            <w:tcW w:w="330" w:type="pct"/>
            <w:shd w:val="clear" w:color="auto" w:fill="auto"/>
            <w:vAlign w:val="center"/>
          </w:tcPr>
          <w:p w14:paraId="21767427" w14:textId="4A594845" w:rsidR="00BF76A6" w:rsidRPr="00784C01" w:rsidRDefault="00BF76A6" w:rsidP="00BF76A6">
            <w:pPr>
              <w:jc w:val="center"/>
              <w:rPr>
                <w:color w:val="000000"/>
                <w:sz w:val="22"/>
                <w:szCs w:val="22"/>
              </w:rPr>
            </w:pPr>
            <w:r w:rsidRPr="00784C01">
              <w:rPr>
                <w:color w:val="000000"/>
                <w:sz w:val="22"/>
                <w:szCs w:val="22"/>
              </w:rPr>
              <w:t>0,210</w:t>
            </w:r>
          </w:p>
        </w:tc>
        <w:tc>
          <w:tcPr>
            <w:tcW w:w="389" w:type="pct"/>
            <w:shd w:val="clear" w:color="auto" w:fill="auto"/>
            <w:vAlign w:val="center"/>
          </w:tcPr>
          <w:p w14:paraId="5852B2C1" w14:textId="5E365BD3" w:rsidR="00BF76A6" w:rsidRPr="00784C01" w:rsidRDefault="00BF76A6" w:rsidP="00BF76A6">
            <w:pPr>
              <w:jc w:val="center"/>
              <w:rPr>
                <w:color w:val="000000"/>
                <w:sz w:val="22"/>
                <w:szCs w:val="22"/>
              </w:rPr>
            </w:pPr>
            <w:r w:rsidRPr="00784C01">
              <w:rPr>
                <w:color w:val="000000"/>
                <w:sz w:val="22"/>
                <w:szCs w:val="22"/>
              </w:rPr>
              <w:t>0,210</w:t>
            </w:r>
          </w:p>
        </w:tc>
        <w:tc>
          <w:tcPr>
            <w:tcW w:w="387" w:type="pct"/>
            <w:shd w:val="clear" w:color="auto" w:fill="auto"/>
            <w:vAlign w:val="center"/>
          </w:tcPr>
          <w:p w14:paraId="77A0693E" w14:textId="666DA8E8" w:rsidR="00BF76A6" w:rsidRPr="00784C01" w:rsidRDefault="00BF76A6" w:rsidP="00BF76A6">
            <w:pPr>
              <w:jc w:val="center"/>
              <w:rPr>
                <w:color w:val="000000"/>
                <w:sz w:val="22"/>
                <w:szCs w:val="22"/>
              </w:rPr>
            </w:pPr>
            <w:r w:rsidRPr="00784C01">
              <w:rPr>
                <w:color w:val="000000"/>
                <w:sz w:val="22"/>
                <w:szCs w:val="22"/>
              </w:rPr>
              <w:t>0,210</w:t>
            </w:r>
          </w:p>
        </w:tc>
      </w:tr>
      <w:tr w:rsidR="00BF76A6" w:rsidRPr="00784C01" w14:paraId="58E1551E" w14:textId="77777777" w:rsidTr="00364FD5">
        <w:trPr>
          <w:cantSplit/>
        </w:trPr>
        <w:tc>
          <w:tcPr>
            <w:tcW w:w="204" w:type="pct"/>
            <w:shd w:val="clear" w:color="auto" w:fill="auto"/>
            <w:vAlign w:val="bottom"/>
          </w:tcPr>
          <w:p w14:paraId="10795D99" w14:textId="578B402E" w:rsidR="00BF76A6" w:rsidRPr="00784C01" w:rsidRDefault="00BF76A6" w:rsidP="00BF76A6">
            <w:pPr>
              <w:jc w:val="center"/>
              <w:rPr>
                <w:color w:val="000000"/>
                <w:sz w:val="22"/>
                <w:szCs w:val="22"/>
              </w:rPr>
            </w:pPr>
            <w:r w:rsidRPr="00784C01">
              <w:rPr>
                <w:color w:val="000000"/>
                <w:sz w:val="22"/>
                <w:szCs w:val="22"/>
              </w:rPr>
              <w:t>15.7</w:t>
            </w:r>
          </w:p>
        </w:tc>
        <w:tc>
          <w:tcPr>
            <w:tcW w:w="1760" w:type="pct"/>
            <w:shd w:val="clear" w:color="auto" w:fill="auto"/>
            <w:vAlign w:val="center"/>
          </w:tcPr>
          <w:p w14:paraId="1B086BA2" w14:textId="142A0E37" w:rsidR="00BF76A6" w:rsidRPr="00784C01" w:rsidRDefault="00BF76A6" w:rsidP="00BF76A6">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2D15F068" w14:textId="2C6FFDDE"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3DB4955B" w14:textId="5F6AF5BA" w:rsidR="00BF76A6" w:rsidRPr="00784C01" w:rsidRDefault="00BF76A6" w:rsidP="00BF76A6">
            <w:pPr>
              <w:jc w:val="center"/>
              <w:rPr>
                <w:color w:val="000000"/>
                <w:sz w:val="22"/>
                <w:szCs w:val="22"/>
              </w:rPr>
            </w:pPr>
            <w:r w:rsidRPr="00784C01">
              <w:rPr>
                <w:color w:val="000000"/>
                <w:sz w:val="22"/>
                <w:szCs w:val="22"/>
              </w:rPr>
              <w:t>0,439</w:t>
            </w:r>
          </w:p>
        </w:tc>
        <w:tc>
          <w:tcPr>
            <w:tcW w:w="330" w:type="pct"/>
            <w:shd w:val="clear" w:color="auto" w:fill="auto"/>
            <w:vAlign w:val="center"/>
          </w:tcPr>
          <w:p w14:paraId="53D29A26" w14:textId="2561D6BC" w:rsidR="00BF76A6" w:rsidRPr="00784C01" w:rsidRDefault="00BF76A6" w:rsidP="00BF76A6">
            <w:pPr>
              <w:jc w:val="center"/>
              <w:rPr>
                <w:color w:val="000000"/>
                <w:sz w:val="22"/>
                <w:szCs w:val="22"/>
              </w:rPr>
            </w:pPr>
            <w:r w:rsidRPr="00784C01">
              <w:rPr>
                <w:color w:val="000000"/>
                <w:sz w:val="22"/>
                <w:szCs w:val="22"/>
              </w:rPr>
              <w:t>0,439</w:t>
            </w:r>
          </w:p>
        </w:tc>
        <w:tc>
          <w:tcPr>
            <w:tcW w:w="330" w:type="pct"/>
            <w:shd w:val="clear" w:color="auto" w:fill="auto"/>
            <w:vAlign w:val="center"/>
          </w:tcPr>
          <w:p w14:paraId="517098B1" w14:textId="3577AEEF" w:rsidR="00BF76A6" w:rsidRPr="00784C01" w:rsidRDefault="00BF76A6" w:rsidP="00BF76A6">
            <w:pPr>
              <w:jc w:val="center"/>
              <w:rPr>
                <w:color w:val="000000"/>
                <w:sz w:val="22"/>
                <w:szCs w:val="22"/>
              </w:rPr>
            </w:pPr>
            <w:r w:rsidRPr="00784C01">
              <w:rPr>
                <w:color w:val="000000"/>
                <w:sz w:val="22"/>
                <w:szCs w:val="22"/>
              </w:rPr>
              <w:t>0,439</w:t>
            </w:r>
          </w:p>
        </w:tc>
        <w:tc>
          <w:tcPr>
            <w:tcW w:w="330" w:type="pct"/>
            <w:shd w:val="clear" w:color="auto" w:fill="auto"/>
            <w:vAlign w:val="center"/>
          </w:tcPr>
          <w:p w14:paraId="679EA5ED" w14:textId="4B7EC8FC" w:rsidR="00BF76A6" w:rsidRPr="00784C01" w:rsidRDefault="00BF76A6" w:rsidP="00BF76A6">
            <w:pPr>
              <w:jc w:val="center"/>
              <w:rPr>
                <w:color w:val="000000"/>
                <w:sz w:val="22"/>
                <w:szCs w:val="22"/>
              </w:rPr>
            </w:pPr>
            <w:r w:rsidRPr="00784C01">
              <w:rPr>
                <w:color w:val="000000"/>
                <w:sz w:val="22"/>
                <w:szCs w:val="22"/>
              </w:rPr>
              <w:t>0,439</w:t>
            </w:r>
          </w:p>
        </w:tc>
        <w:tc>
          <w:tcPr>
            <w:tcW w:w="330" w:type="pct"/>
            <w:shd w:val="clear" w:color="auto" w:fill="auto"/>
            <w:vAlign w:val="center"/>
          </w:tcPr>
          <w:p w14:paraId="4C5056F4" w14:textId="59F1544C" w:rsidR="00BF76A6" w:rsidRPr="00784C01" w:rsidRDefault="00BF76A6" w:rsidP="00BF76A6">
            <w:pPr>
              <w:jc w:val="center"/>
              <w:rPr>
                <w:color w:val="000000"/>
                <w:sz w:val="22"/>
                <w:szCs w:val="22"/>
              </w:rPr>
            </w:pPr>
            <w:r w:rsidRPr="00784C01">
              <w:rPr>
                <w:color w:val="000000"/>
                <w:sz w:val="22"/>
                <w:szCs w:val="22"/>
              </w:rPr>
              <w:t>0,179</w:t>
            </w:r>
          </w:p>
        </w:tc>
        <w:tc>
          <w:tcPr>
            <w:tcW w:w="330" w:type="pct"/>
            <w:shd w:val="clear" w:color="auto" w:fill="auto"/>
            <w:vAlign w:val="center"/>
          </w:tcPr>
          <w:p w14:paraId="4124B106" w14:textId="1A3BBEE7" w:rsidR="00BF76A6" w:rsidRPr="00784C01" w:rsidRDefault="00BF76A6" w:rsidP="00BF76A6">
            <w:pPr>
              <w:jc w:val="center"/>
              <w:rPr>
                <w:color w:val="000000"/>
                <w:sz w:val="22"/>
                <w:szCs w:val="22"/>
              </w:rPr>
            </w:pPr>
            <w:r w:rsidRPr="00784C01">
              <w:rPr>
                <w:color w:val="000000"/>
                <w:sz w:val="22"/>
                <w:szCs w:val="22"/>
              </w:rPr>
              <w:t>0,179</w:t>
            </w:r>
          </w:p>
        </w:tc>
        <w:tc>
          <w:tcPr>
            <w:tcW w:w="389" w:type="pct"/>
            <w:shd w:val="clear" w:color="auto" w:fill="auto"/>
            <w:vAlign w:val="center"/>
          </w:tcPr>
          <w:p w14:paraId="37A7F99D" w14:textId="01176EDA" w:rsidR="00BF76A6" w:rsidRPr="00784C01" w:rsidRDefault="00BF76A6" w:rsidP="00BF76A6">
            <w:pPr>
              <w:jc w:val="center"/>
              <w:rPr>
                <w:color w:val="000000"/>
                <w:sz w:val="22"/>
                <w:szCs w:val="22"/>
              </w:rPr>
            </w:pPr>
            <w:r w:rsidRPr="00784C01">
              <w:rPr>
                <w:color w:val="000000"/>
                <w:sz w:val="22"/>
                <w:szCs w:val="22"/>
              </w:rPr>
              <w:t>0,179</w:t>
            </w:r>
          </w:p>
        </w:tc>
        <w:tc>
          <w:tcPr>
            <w:tcW w:w="387" w:type="pct"/>
            <w:shd w:val="clear" w:color="auto" w:fill="auto"/>
            <w:vAlign w:val="center"/>
          </w:tcPr>
          <w:p w14:paraId="421FCBFC" w14:textId="7B0446E2" w:rsidR="00BF76A6" w:rsidRPr="00784C01" w:rsidRDefault="00BF76A6" w:rsidP="00BF76A6">
            <w:pPr>
              <w:jc w:val="center"/>
              <w:rPr>
                <w:color w:val="000000"/>
                <w:sz w:val="22"/>
                <w:szCs w:val="22"/>
              </w:rPr>
            </w:pPr>
            <w:r w:rsidRPr="00784C01">
              <w:rPr>
                <w:color w:val="000000"/>
                <w:sz w:val="22"/>
                <w:szCs w:val="22"/>
              </w:rPr>
              <w:t>0,179</w:t>
            </w:r>
          </w:p>
        </w:tc>
      </w:tr>
      <w:tr w:rsidR="00BF76A6" w:rsidRPr="00784C01" w14:paraId="25C600B9" w14:textId="77777777" w:rsidTr="00364FD5">
        <w:trPr>
          <w:cantSplit/>
        </w:trPr>
        <w:tc>
          <w:tcPr>
            <w:tcW w:w="204" w:type="pct"/>
            <w:shd w:val="clear" w:color="auto" w:fill="auto"/>
            <w:vAlign w:val="bottom"/>
          </w:tcPr>
          <w:p w14:paraId="185E3406" w14:textId="38168F86" w:rsidR="00BF76A6" w:rsidRPr="00784C01" w:rsidRDefault="00BF76A6" w:rsidP="00BF76A6">
            <w:pPr>
              <w:jc w:val="center"/>
              <w:rPr>
                <w:color w:val="000000"/>
                <w:sz w:val="22"/>
                <w:szCs w:val="22"/>
              </w:rPr>
            </w:pPr>
            <w:r w:rsidRPr="00784C01">
              <w:rPr>
                <w:color w:val="000000"/>
                <w:sz w:val="22"/>
                <w:szCs w:val="22"/>
              </w:rPr>
              <w:t>16</w:t>
            </w:r>
          </w:p>
        </w:tc>
        <w:tc>
          <w:tcPr>
            <w:tcW w:w="1760" w:type="pct"/>
            <w:shd w:val="clear" w:color="auto" w:fill="auto"/>
            <w:vAlign w:val="center"/>
          </w:tcPr>
          <w:p w14:paraId="70FE7629" w14:textId="548CEB1C" w:rsidR="00BF76A6" w:rsidRPr="00784C01" w:rsidRDefault="00BF76A6" w:rsidP="00BF76A6">
            <w:pPr>
              <w:jc w:val="center"/>
              <w:rPr>
                <w:color w:val="000000"/>
                <w:sz w:val="22"/>
                <w:szCs w:val="22"/>
              </w:rPr>
            </w:pPr>
            <w:r w:rsidRPr="00784C01">
              <w:rPr>
                <w:b/>
                <w:bCs/>
                <w:color w:val="000000"/>
                <w:sz w:val="22"/>
                <w:szCs w:val="22"/>
              </w:rPr>
              <w:t>Котельная №21 (д. Киршонки)</w:t>
            </w:r>
          </w:p>
        </w:tc>
        <w:tc>
          <w:tcPr>
            <w:tcW w:w="280" w:type="pct"/>
            <w:shd w:val="clear" w:color="auto" w:fill="auto"/>
            <w:vAlign w:val="bottom"/>
          </w:tcPr>
          <w:p w14:paraId="6D07F4A2" w14:textId="36A3F867" w:rsidR="00BF76A6" w:rsidRPr="00784C01" w:rsidRDefault="00BF76A6" w:rsidP="00BF76A6">
            <w:pPr>
              <w:jc w:val="center"/>
              <w:rPr>
                <w:color w:val="000000"/>
                <w:sz w:val="22"/>
                <w:szCs w:val="22"/>
              </w:rPr>
            </w:pPr>
          </w:p>
        </w:tc>
        <w:tc>
          <w:tcPr>
            <w:tcW w:w="330" w:type="pct"/>
            <w:shd w:val="clear" w:color="auto" w:fill="auto"/>
            <w:vAlign w:val="center"/>
          </w:tcPr>
          <w:p w14:paraId="6540E0DD" w14:textId="77777777" w:rsidR="00BF76A6" w:rsidRPr="00784C01" w:rsidRDefault="00BF76A6" w:rsidP="00BF76A6">
            <w:pPr>
              <w:jc w:val="center"/>
              <w:rPr>
                <w:color w:val="000000"/>
                <w:sz w:val="22"/>
                <w:szCs w:val="22"/>
              </w:rPr>
            </w:pPr>
          </w:p>
        </w:tc>
        <w:tc>
          <w:tcPr>
            <w:tcW w:w="330" w:type="pct"/>
            <w:shd w:val="clear" w:color="auto" w:fill="auto"/>
            <w:vAlign w:val="center"/>
          </w:tcPr>
          <w:p w14:paraId="04FF5B6D" w14:textId="77777777" w:rsidR="00BF76A6" w:rsidRPr="00784C01" w:rsidRDefault="00BF76A6" w:rsidP="00BF76A6">
            <w:pPr>
              <w:jc w:val="center"/>
              <w:rPr>
                <w:color w:val="000000"/>
                <w:sz w:val="22"/>
                <w:szCs w:val="22"/>
              </w:rPr>
            </w:pPr>
          </w:p>
        </w:tc>
        <w:tc>
          <w:tcPr>
            <w:tcW w:w="330" w:type="pct"/>
            <w:shd w:val="clear" w:color="auto" w:fill="auto"/>
            <w:vAlign w:val="center"/>
          </w:tcPr>
          <w:p w14:paraId="53630F9B" w14:textId="77777777" w:rsidR="00BF76A6" w:rsidRPr="00784C01" w:rsidRDefault="00BF76A6" w:rsidP="00BF76A6">
            <w:pPr>
              <w:jc w:val="center"/>
              <w:rPr>
                <w:color w:val="000000"/>
                <w:sz w:val="22"/>
                <w:szCs w:val="22"/>
              </w:rPr>
            </w:pPr>
          </w:p>
        </w:tc>
        <w:tc>
          <w:tcPr>
            <w:tcW w:w="330" w:type="pct"/>
            <w:shd w:val="clear" w:color="auto" w:fill="auto"/>
            <w:vAlign w:val="center"/>
          </w:tcPr>
          <w:p w14:paraId="1A5A9131" w14:textId="77777777" w:rsidR="00BF76A6" w:rsidRPr="00784C01" w:rsidRDefault="00BF76A6" w:rsidP="00BF76A6">
            <w:pPr>
              <w:jc w:val="center"/>
              <w:rPr>
                <w:color w:val="000000"/>
                <w:sz w:val="22"/>
                <w:szCs w:val="22"/>
              </w:rPr>
            </w:pPr>
          </w:p>
        </w:tc>
        <w:tc>
          <w:tcPr>
            <w:tcW w:w="330" w:type="pct"/>
            <w:shd w:val="clear" w:color="auto" w:fill="auto"/>
            <w:vAlign w:val="center"/>
          </w:tcPr>
          <w:p w14:paraId="1F80BD26" w14:textId="77777777" w:rsidR="00BF76A6" w:rsidRPr="00784C01" w:rsidRDefault="00BF76A6" w:rsidP="00BF76A6">
            <w:pPr>
              <w:jc w:val="center"/>
              <w:rPr>
                <w:color w:val="000000"/>
                <w:sz w:val="22"/>
                <w:szCs w:val="22"/>
              </w:rPr>
            </w:pPr>
          </w:p>
        </w:tc>
        <w:tc>
          <w:tcPr>
            <w:tcW w:w="330" w:type="pct"/>
            <w:shd w:val="clear" w:color="auto" w:fill="auto"/>
            <w:vAlign w:val="center"/>
          </w:tcPr>
          <w:p w14:paraId="28E5250F" w14:textId="77777777" w:rsidR="00BF76A6" w:rsidRPr="00784C01" w:rsidRDefault="00BF76A6" w:rsidP="00BF76A6">
            <w:pPr>
              <w:jc w:val="center"/>
              <w:rPr>
                <w:color w:val="000000"/>
                <w:sz w:val="22"/>
                <w:szCs w:val="22"/>
              </w:rPr>
            </w:pPr>
          </w:p>
        </w:tc>
        <w:tc>
          <w:tcPr>
            <w:tcW w:w="389" w:type="pct"/>
            <w:shd w:val="clear" w:color="auto" w:fill="auto"/>
            <w:vAlign w:val="center"/>
          </w:tcPr>
          <w:p w14:paraId="79CB8A83" w14:textId="77777777" w:rsidR="00BF76A6" w:rsidRPr="00784C01" w:rsidRDefault="00BF76A6" w:rsidP="00BF76A6">
            <w:pPr>
              <w:jc w:val="center"/>
              <w:rPr>
                <w:color w:val="000000"/>
                <w:sz w:val="22"/>
                <w:szCs w:val="22"/>
              </w:rPr>
            </w:pPr>
          </w:p>
        </w:tc>
        <w:tc>
          <w:tcPr>
            <w:tcW w:w="387" w:type="pct"/>
            <w:shd w:val="clear" w:color="auto" w:fill="auto"/>
            <w:vAlign w:val="center"/>
          </w:tcPr>
          <w:p w14:paraId="108DAA2B" w14:textId="77777777" w:rsidR="00BF76A6" w:rsidRPr="00784C01" w:rsidRDefault="00BF76A6" w:rsidP="00BF76A6">
            <w:pPr>
              <w:jc w:val="center"/>
              <w:rPr>
                <w:color w:val="000000"/>
                <w:sz w:val="22"/>
                <w:szCs w:val="22"/>
              </w:rPr>
            </w:pPr>
          </w:p>
        </w:tc>
      </w:tr>
      <w:tr w:rsidR="00BF76A6" w:rsidRPr="00784C01" w14:paraId="241B0302" w14:textId="77777777" w:rsidTr="00364FD5">
        <w:trPr>
          <w:cantSplit/>
        </w:trPr>
        <w:tc>
          <w:tcPr>
            <w:tcW w:w="204" w:type="pct"/>
            <w:shd w:val="clear" w:color="auto" w:fill="auto"/>
            <w:vAlign w:val="bottom"/>
          </w:tcPr>
          <w:p w14:paraId="65AF9A04" w14:textId="3B4F2357" w:rsidR="00BF76A6" w:rsidRPr="00784C01" w:rsidRDefault="00BF76A6" w:rsidP="00BF76A6">
            <w:pPr>
              <w:jc w:val="center"/>
              <w:rPr>
                <w:color w:val="000000"/>
                <w:sz w:val="22"/>
                <w:szCs w:val="22"/>
              </w:rPr>
            </w:pPr>
            <w:r w:rsidRPr="00784C01">
              <w:rPr>
                <w:color w:val="000000"/>
                <w:sz w:val="22"/>
                <w:szCs w:val="22"/>
              </w:rPr>
              <w:t>16.1</w:t>
            </w:r>
          </w:p>
        </w:tc>
        <w:tc>
          <w:tcPr>
            <w:tcW w:w="1760" w:type="pct"/>
            <w:shd w:val="clear" w:color="auto" w:fill="auto"/>
            <w:vAlign w:val="center"/>
          </w:tcPr>
          <w:p w14:paraId="1CB4807E" w14:textId="660BA29C" w:rsidR="00BF76A6" w:rsidRPr="00784C01" w:rsidRDefault="00BF76A6" w:rsidP="00BF76A6">
            <w:pPr>
              <w:jc w:val="center"/>
              <w:rPr>
                <w:b/>
                <w:bCs/>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53B230F9" w14:textId="676A2AFD"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760D9A11" w14:textId="6F001076" w:rsidR="00BF76A6" w:rsidRPr="00784C01" w:rsidRDefault="00BF76A6" w:rsidP="00BF76A6">
            <w:pPr>
              <w:jc w:val="center"/>
              <w:rPr>
                <w:color w:val="000000"/>
                <w:sz w:val="22"/>
                <w:szCs w:val="22"/>
              </w:rPr>
            </w:pPr>
            <w:r w:rsidRPr="00784C01">
              <w:rPr>
                <w:color w:val="000000"/>
                <w:sz w:val="22"/>
                <w:szCs w:val="22"/>
              </w:rPr>
              <w:t>0,26</w:t>
            </w:r>
          </w:p>
        </w:tc>
        <w:tc>
          <w:tcPr>
            <w:tcW w:w="330" w:type="pct"/>
            <w:shd w:val="clear" w:color="auto" w:fill="auto"/>
            <w:vAlign w:val="center"/>
          </w:tcPr>
          <w:p w14:paraId="02DC87AC" w14:textId="708475ED" w:rsidR="00BF76A6" w:rsidRPr="00784C01" w:rsidRDefault="00BF76A6" w:rsidP="00BF76A6">
            <w:pPr>
              <w:jc w:val="center"/>
              <w:rPr>
                <w:color w:val="000000"/>
                <w:sz w:val="22"/>
                <w:szCs w:val="22"/>
              </w:rPr>
            </w:pPr>
            <w:r w:rsidRPr="00784C01">
              <w:rPr>
                <w:color w:val="000000"/>
                <w:sz w:val="22"/>
                <w:szCs w:val="22"/>
              </w:rPr>
              <w:t>0,26</w:t>
            </w:r>
          </w:p>
        </w:tc>
        <w:tc>
          <w:tcPr>
            <w:tcW w:w="330" w:type="pct"/>
            <w:shd w:val="clear" w:color="auto" w:fill="auto"/>
            <w:vAlign w:val="center"/>
          </w:tcPr>
          <w:p w14:paraId="614D90F2" w14:textId="24ACF711" w:rsidR="00BF76A6" w:rsidRPr="00784C01" w:rsidRDefault="00BF76A6" w:rsidP="00BF76A6">
            <w:pPr>
              <w:jc w:val="center"/>
              <w:rPr>
                <w:color w:val="000000"/>
                <w:sz w:val="22"/>
                <w:szCs w:val="22"/>
              </w:rPr>
            </w:pPr>
            <w:r w:rsidRPr="00784C01">
              <w:rPr>
                <w:color w:val="000000"/>
                <w:sz w:val="22"/>
                <w:szCs w:val="22"/>
              </w:rPr>
              <w:t>0,206</w:t>
            </w:r>
          </w:p>
        </w:tc>
        <w:tc>
          <w:tcPr>
            <w:tcW w:w="330" w:type="pct"/>
            <w:shd w:val="clear" w:color="auto" w:fill="auto"/>
            <w:vAlign w:val="center"/>
          </w:tcPr>
          <w:p w14:paraId="77BE8E59" w14:textId="1A8F054B" w:rsidR="00BF76A6" w:rsidRPr="00784C01" w:rsidRDefault="00BF76A6" w:rsidP="00BF76A6">
            <w:pPr>
              <w:jc w:val="center"/>
              <w:rPr>
                <w:color w:val="000000"/>
                <w:sz w:val="22"/>
                <w:szCs w:val="22"/>
              </w:rPr>
            </w:pPr>
            <w:r w:rsidRPr="00784C01">
              <w:rPr>
                <w:color w:val="000000"/>
                <w:sz w:val="22"/>
                <w:szCs w:val="22"/>
              </w:rPr>
              <w:t>0,206</w:t>
            </w:r>
          </w:p>
        </w:tc>
        <w:tc>
          <w:tcPr>
            <w:tcW w:w="330" w:type="pct"/>
            <w:shd w:val="clear" w:color="auto" w:fill="auto"/>
            <w:vAlign w:val="center"/>
          </w:tcPr>
          <w:p w14:paraId="6467D588" w14:textId="7BCAD7F9" w:rsidR="00BF76A6" w:rsidRPr="00784C01" w:rsidRDefault="00BF76A6" w:rsidP="00BF76A6">
            <w:pPr>
              <w:jc w:val="center"/>
              <w:rPr>
                <w:color w:val="000000"/>
                <w:sz w:val="22"/>
                <w:szCs w:val="22"/>
              </w:rPr>
            </w:pPr>
            <w:r w:rsidRPr="00784C01">
              <w:rPr>
                <w:color w:val="000000"/>
                <w:sz w:val="22"/>
                <w:szCs w:val="22"/>
              </w:rPr>
              <w:t>0,206</w:t>
            </w:r>
          </w:p>
        </w:tc>
        <w:tc>
          <w:tcPr>
            <w:tcW w:w="330" w:type="pct"/>
            <w:shd w:val="clear" w:color="auto" w:fill="auto"/>
            <w:vAlign w:val="center"/>
          </w:tcPr>
          <w:p w14:paraId="7E779D24" w14:textId="2FCC6178" w:rsidR="00BF76A6" w:rsidRPr="00784C01" w:rsidRDefault="00BF76A6" w:rsidP="00BF76A6">
            <w:pPr>
              <w:jc w:val="center"/>
              <w:rPr>
                <w:color w:val="000000"/>
                <w:sz w:val="22"/>
                <w:szCs w:val="22"/>
              </w:rPr>
            </w:pPr>
            <w:r w:rsidRPr="00784C01">
              <w:rPr>
                <w:color w:val="000000"/>
                <w:sz w:val="22"/>
                <w:szCs w:val="22"/>
              </w:rPr>
              <w:t>0,206</w:t>
            </w:r>
          </w:p>
        </w:tc>
        <w:tc>
          <w:tcPr>
            <w:tcW w:w="389" w:type="pct"/>
            <w:shd w:val="clear" w:color="auto" w:fill="auto"/>
            <w:vAlign w:val="center"/>
          </w:tcPr>
          <w:p w14:paraId="4DD46D02" w14:textId="4EC415BB" w:rsidR="00BF76A6" w:rsidRPr="00784C01" w:rsidRDefault="00BF76A6" w:rsidP="00BF76A6">
            <w:pPr>
              <w:jc w:val="center"/>
              <w:rPr>
                <w:color w:val="000000"/>
                <w:sz w:val="22"/>
                <w:szCs w:val="22"/>
              </w:rPr>
            </w:pPr>
            <w:r w:rsidRPr="00784C01">
              <w:rPr>
                <w:color w:val="000000"/>
                <w:sz w:val="22"/>
                <w:szCs w:val="22"/>
              </w:rPr>
              <w:t>0,206</w:t>
            </w:r>
          </w:p>
        </w:tc>
        <w:tc>
          <w:tcPr>
            <w:tcW w:w="387" w:type="pct"/>
            <w:shd w:val="clear" w:color="auto" w:fill="auto"/>
            <w:vAlign w:val="center"/>
          </w:tcPr>
          <w:p w14:paraId="6966B42D" w14:textId="5382784E" w:rsidR="00BF76A6" w:rsidRPr="00784C01" w:rsidRDefault="00BF76A6" w:rsidP="00BF76A6">
            <w:pPr>
              <w:jc w:val="center"/>
              <w:rPr>
                <w:color w:val="000000"/>
                <w:sz w:val="22"/>
                <w:szCs w:val="22"/>
              </w:rPr>
            </w:pPr>
            <w:r w:rsidRPr="00784C01">
              <w:rPr>
                <w:color w:val="000000"/>
                <w:sz w:val="22"/>
                <w:szCs w:val="22"/>
              </w:rPr>
              <w:t>0,206</w:t>
            </w:r>
          </w:p>
        </w:tc>
      </w:tr>
      <w:tr w:rsidR="00BF76A6" w:rsidRPr="00784C01" w14:paraId="104B0740" w14:textId="77777777" w:rsidTr="00364FD5">
        <w:trPr>
          <w:cantSplit/>
        </w:trPr>
        <w:tc>
          <w:tcPr>
            <w:tcW w:w="204" w:type="pct"/>
            <w:shd w:val="clear" w:color="auto" w:fill="auto"/>
            <w:vAlign w:val="bottom"/>
          </w:tcPr>
          <w:p w14:paraId="1A17D59E" w14:textId="2961E8C2" w:rsidR="00BF76A6" w:rsidRPr="00784C01" w:rsidRDefault="00BF76A6" w:rsidP="00BF76A6">
            <w:pPr>
              <w:jc w:val="center"/>
              <w:rPr>
                <w:color w:val="000000"/>
                <w:sz w:val="22"/>
                <w:szCs w:val="22"/>
              </w:rPr>
            </w:pPr>
            <w:r w:rsidRPr="00784C01">
              <w:rPr>
                <w:color w:val="000000"/>
                <w:sz w:val="22"/>
                <w:szCs w:val="22"/>
              </w:rPr>
              <w:t>16.2</w:t>
            </w:r>
          </w:p>
        </w:tc>
        <w:tc>
          <w:tcPr>
            <w:tcW w:w="1760" w:type="pct"/>
            <w:shd w:val="clear" w:color="auto" w:fill="auto"/>
            <w:vAlign w:val="center"/>
          </w:tcPr>
          <w:p w14:paraId="1F6AE0D2" w14:textId="2C2B3165" w:rsidR="00BF76A6" w:rsidRPr="00784C01" w:rsidRDefault="00BF76A6" w:rsidP="00BF76A6">
            <w:pPr>
              <w:jc w:val="center"/>
              <w:rPr>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623FAAA2" w14:textId="1012BE25"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3F81FA98" w14:textId="3A154BBC" w:rsidR="00BF76A6" w:rsidRPr="00784C01" w:rsidRDefault="00BF76A6" w:rsidP="00BF76A6">
            <w:pPr>
              <w:jc w:val="center"/>
              <w:rPr>
                <w:color w:val="000000"/>
                <w:sz w:val="22"/>
                <w:szCs w:val="22"/>
              </w:rPr>
            </w:pPr>
            <w:r w:rsidRPr="00784C01">
              <w:rPr>
                <w:color w:val="000000"/>
                <w:sz w:val="22"/>
                <w:szCs w:val="22"/>
              </w:rPr>
              <w:t>0,26</w:t>
            </w:r>
          </w:p>
        </w:tc>
        <w:tc>
          <w:tcPr>
            <w:tcW w:w="330" w:type="pct"/>
            <w:shd w:val="clear" w:color="auto" w:fill="auto"/>
            <w:vAlign w:val="center"/>
          </w:tcPr>
          <w:p w14:paraId="787768B7" w14:textId="5E075146" w:rsidR="00BF76A6" w:rsidRPr="00784C01" w:rsidRDefault="00BF76A6" w:rsidP="00BF76A6">
            <w:pPr>
              <w:jc w:val="center"/>
              <w:rPr>
                <w:color w:val="000000"/>
                <w:sz w:val="22"/>
                <w:szCs w:val="22"/>
              </w:rPr>
            </w:pPr>
            <w:r w:rsidRPr="00784C01">
              <w:rPr>
                <w:color w:val="000000"/>
                <w:sz w:val="22"/>
                <w:szCs w:val="22"/>
              </w:rPr>
              <w:t>0,26</w:t>
            </w:r>
          </w:p>
        </w:tc>
        <w:tc>
          <w:tcPr>
            <w:tcW w:w="330" w:type="pct"/>
            <w:shd w:val="clear" w:color="auto" w:fill="auto"/>
            <w:vAlign w:val="center"/>
          </w:tcPr>
          <w:p w14:paraId="17F929F9" w14:textId="59C5CC6F" w:rsidR="00BF76A6" w:rsidRPr="00784C01" w:rsidRDefault="00BF76A6" w:rsidP="00BF76A6">
            <w:pPr>
              <w:jc w:val="center"/>
              <w:rPr>
                <w:color w:val="000000"/>
                <w:sz w:val="22"/>
                <w:szCs w:val="22"/>
              </w:rPr>
            </w:pPr>
            <w:r w:rsidRPr="00784C01">
              <w:rPr>
                <w:color w:val="000000"/>
                <w:sz w:val="22"/>
                <w:szCs w:val="22"/>
              </w:rPr>
              <w:t>0,206</w:t>
            </w:r>
          </w:p>
        </w:tc>
        <w:tc>
          <w:tcPr>
            <w:tcW w:w="330" w:type="pct"/>
            <w:shd w:val="clear" w:color="auto" w:fill="auto"/>
            <w:vAlign w:val="center"/>
          </w:tcPr>
          <w:p w14:paraId="4CCBE1BD" w14:textId="1440AEA5" w:rsidR="00BF76A6" w:rsidRPr="00784C01" w:rsidRDefault="00BF76A6" w:rsidP="00BF76A6">
            <w:pPr>
              <w:jc w:val="center"/>
              <w:rPr>
                <w:color w:val="000000"/>
                <w:sz w:val="22"/>
                <w:szCs w:val="22"/>
              </w:rPr>
            </w:pPr>
            <w:r w:rsidRPr="00784C01">
              <w:rPr>
                <w:color w:val="000000"/>
                <w:sz w:val="22"/>
                <w:szCs w:val="22"/>
              </w:rPr>
              <w:t>0,206</w:t>
            </w:r>
          </w:p>
        </w:tc>
        <w:tc>
          <w:tcPr>
            <w:tcW w:w="330" w:type="pct"/>
            <w:shd w:val="clear" w:color="auto" w:fill="auto"/>
            <w:vAlign w:val="center"/>
          </w:tcPr>
          <w:p w14:paraId="449FF6E9" w14:textId="1078AE23" w:rsidR="00BF76A6" w:rsidRPr="00784C01" w:rsidRDefault="00BF76A6" w:rsidP="00BF76A6">
            <w:pPr>
              <w:jc w:val="center"/>
              <w:rPr>
                <w:color w:val="000000"/>
                <w:sz w:val="22"/>
                <w:szCs w:val="22"/>
              </w:rPr>
            </w:pPr>
            <w:r w:rsidRPr="00784C01">
              <w:rPr>
                <w:color w:val="000000"/>
                <w:sz w:val="22"/>
                <w:szCs w:val="22"/>
              </w:rPr>
              <w:t>0,206</w:t>
            </w:r>
          </w:p>
        </w:tc>
        <w:tc>
          <w:tcPr>
            <w:tcW w:w="330" w:type="pct"/>
            <w:shd w:val="clear" w:color="auto" w:fill="auto"/>
            <w:vAlign w:val="center"/>
          </w:tcPr>
          <w:p w14:paraId="47D02E06" w14:textId="00BD1F0E" w:rsidR="00BF76A6" w:rsidRPr="00784C01" w:rsidRDefault="00BF76A6" w:rsidP="00BF76A6">
            <w:pPr>
              <w:jc w:val="center"/>
              <w:rPr>
                <w:color w:val="000000"/>
                <w:sz w:val="22"/>
                <w:szCs w:val="22"/>
              </w:rPr>
            </w:pPr>
            <w:r w:rsidRPr="00784C01">
              <w:rPr>
                <w:color w:val="000000"/>
                <w:sz w:val="22"/>
                <w:szCs w:val="22"/>
              </w:rPr>
              <w:t>0,206</w:t>
            </w:r>
          </w:p>
        </w:tc>
        <w:tc>
          <w:tcPr>
            <w:tcW w:w="389" w:type="pct"/>
            <w:shd w:val="clear" w:color="auto" w:fill="auto"/>
            <w:vAlign w:val="center"/>
          </w:tcPr>
          <w:p w14:paraId="18826CCE" w14:textId="725D013F" w:rsidR="00BF76A6" w:rsidRPr="00784C01" w:rsidRDefault="00BF76A6" w:rsidP="00BF76A6">
            <w:pPr>
              <w:jc w:val="center"/>
              <w:rPr>
                <w:color w:val="000000"/>
                <w:sz w:val="22"/>
                <w:szCs w:val="22"/>
              </w:rPr>
            </w:pPr>
            <w:r w:rsidRPr="00784C01">
              <w:rPr>
                <w:color w:val="000000"/>
                <w:sz w:val="22"/>
                <w:szCs w:val="22"/>
              </w:rPr>
              <w:t>0,206</w:t>
            </w:r>
          </w:p>
        </w:tc>
        <w:tc>
          <w:tcPr>
            <w:tcW w:w="387" w:type="pct"/>
            <w:shd w:val="clear" w:color="auto" w:fill="auto"/>
            <w:vAlign w:val="center"/>
          </w:tcPr>
          <w:p w14:paraId="5E94DF65" w14:textId="7505D1AF" w:rsidR="00BF76A6" w:rsidRPr="00784C01" w:rsidRDefault="00BF76A6" w:rsidP="00BF76A6">
            <w:pPr>
              <w:jc w:val="center"/>
              <w:rPr>
                <w:color w:val="000000"/>
                <w:sz w:val="22"/>
                <w:szCs w:val="22"/>
              </w:rPr>
            </w:pPr>
            <w:r w:rsidRPr="00784C01">
              <w:rPr>
                <w:color w:val="000000"/>
                <w:sz w:val="22"/>
                <w:szCs w:val="22"/>
              </w:rPr>
              <w:t>0,206</w:t>
            </w:r>
          </w:p>
        </w:tc>
      </w:tr>
      <w:tr w:rsidR="00BF76A6" w:rsidRPr="00784C01" w14:paraId="7FA057D4" w14:textId="77777777" w:rsidTr="00364FD5">
        <w:trPr>
          <w:cantSplit/>
        </w:trPr>
        <w:tc>
          <w:tcPr>
            <w:tcW w:w="204" w:type="pct"/>
            <w:shd w:val="clear" w:color="auto" w:fill="auto"/>
            <w:vAlign w:val="bottom"/>
          </w:tcPr>
          <w:p w14:paraId="2E424781" w14:textId="45565355" w:rsidR="00BF76A6" w:rsidRPr="00784C01" w:rsidRDefault="00BF76A6" w:rsidP="00BF76A6">
            <w:pPr>
              <w:jc w:val="center"/>
              <w:rPr>
                <w:color w:val="000000"/>
                <w:sz w:val="22"/>
                <w:szCs w:val="22"/>
              </w:rPr>
            </w:pPr>
            <w:r w:rsidRPr="00784C01">
              <w:rPr>
                <w:color w:val="000000"/>
                <w:sz w:val="22"/>
                <w:szCs w:val="22"/>
              </w:rPr>
              <w:t>16.3</w:t>
            </w:r>
          </w:p>
        </w:tc>
        <w:tc>
          <w:tcPr>
            <w:tcW w:w="1760" w:type="pct"/>
            <w:shd w:val="clear" w:color="auto" w:fill="auto"/>
            <w:vAlign w:val="center"/>
          </w:tcPr>
          <w:p w14:paraId="3FBDE386" w14:textId="1BC7AC56" w:rsidR="00BF76A6" w:rsidRPr="00784C01" w:rsidRDefault="00BF76A6" w:rsidP="00BF76A6">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72CE6657" w14:textId="562B2B85"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73390F90" w14:textId="513163B5"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6F17002B" w14:textId="6ECB0126" w:rsidR="00BF76A6" w:rsidRPr="00784C01" w:rsidRDefault="00BF76A6" w:rsidP="00BF76A6">
            <w:pPr>
              <w:jc w:val="center"/>
              <w:rPr>
                <w:color w:val="000000"/>
                <w:sz w:val="22"/>
                <w:szCs w:val="22"/>
              </w:rPr>
            </w:pPr>
            <w:r w:rsidRPr="00784C01">
              <w:rPr>
                <w:color w:val="000000"/>
                <w:sz w:val="22"/>
                <w:szCs w:val="22"/>
              </w:rPr>
              <w:t>0,00</w:t>
            </w:r>
          </w:p>
        </w:tc>
        <w:tc>
          <w:tcPr>
            <w:tcW w:w="330" w:type="pct"/>
            <w:shd w:val="clear" w:color="auto" w:fill="auto"/>
            <w:vAlign w:val="center"/>
          </w:tcPr>
          <w:p w14:paraId="606E715F" w14:textId="7CF80C4E" w:rsidR="00BF76A6" w:rsidRPr="00784C01" w:rsidRDefault="00BF76A6" w:rsidP="00BF76A6">
            <w:pPr>
              <w:jc w:val="center"/>
              <w:rPr>
                <w:color w:val="000000"/>
                <w:sz w:val="22"/>
                <w:szCs w:val="22"/>
              </w:rPr>
            </w:pPr>
            <w:r w:rsidRPr="00784C01">
              <w:rPr>
                <w:color w:val="000000"/>
                <w:sz w:val="22"/>
                <w:szCs w:val="22"/>
              </w:rPr>
              <w:t>0,00</w:t>
            </w:r>
          </w:p>
        </w:tc>
        <w:tc>
          <w:tcPr>
            <w:tcW w:w="330" w:type="pct"/>
            <w:shd w:val="clear" w:color="auto" w:fill="auto"/>
            <w:vAlign w:val="center"/>
          </w:tcPr>
          <w:p w14:paraId="08003E2E" w14:textId="52FD1621" w:rsidR="00BF76A6" w:rsidRPr="00784C01" w:rsidRDefault="00BF76A6" w:rsidP="00BF76A6">
            <w:pPr>
              <w:jc w:val="center"/>
              <w:rPr>
                <w:color w:val="000000"/>
                <w:sz w:val="22"/>
                <w:szCs w:val="22"/>
              </w:rPr>
            </w:pPr>
            <w:r w:rsidRPr="00784C01">
              <w:rPr>
                <w:color w:val="000000"/>
                <w:sz w:val="22"/>
                <w:szCs w:val="22"/>
              </w:rPr>
              <w:t>0,00</w:t>
            </w:r>
          </w:p>
        </w:tc>
        <w:tc>
          <w:tcPr>
            <w:tcW w:w="330" w:type="pct"/>
            <w:shd w:val="clear" w:color="auto" w:fill="auto"/>
            <w:vAlign w:val="center"/>
          </w:tcPr>
          <w:p w14:paraId="0C5E1712" w14:textId="5246CB53" w:rsidR="00BF76A6" w:rsidRPr="00784C01" w:rsidRDefault="00BF76A6" w:rsidP="00BF76A6">
            <w:pPr>
              <w:jc w:val="center"/>
              <w:rPr>
                <w:color w:val="000000"/>
                <w:sz w:val="22"/>
                <w:szCs w:val="22"/>
              </w:rPr>
            </w:pPr>
            <w:r w:rsidRPr="00784C01">
              <w:rPr>
                <w:color w:val="000000"/>
                <w:sz w:val="22"/>
                <w:szCs w:val="22"/>
              </w:rPr>
              <w:t>0,00</w:t>
            </w:r>
          </w:p>
        </w:tc>
        <w:tc>
          <w:tcPr>
            <w:tcW w:w="330" w:type="pct"/>
            <w:shd w:val="clear" w:color="auto" w:fill="auto"/>
            <w:vAlign w:val="center"/>
          </w:tcPr>
          <w:p w14:paraId="10A7D566" w14:textId="00F3191B" w:rsidR="00BF76A6" w:rsidRPr="00784C01" w:rsidRDefault="00BF76A6" w:rsidP="00BF76A6">
            <w:pPr>
              <w:jc w:val="center"/>
              <w:rPr>
                <w:color w:val="000000"/>
                <w:sz w:val="22"/>
                <w:szCs w:val="22"/>
              </w:rPr>
            </w:pPr>
            <w:r w:rsidRPr="00784C01">
              <w:rPr>
                <w:color w:val="000000"/>
                <w:sz w:val="22"/>
                <w:szCs w:val="22"/>
              </w:rPr>
              <w:t>0,00</w:t>
            </w:r>
          </w:p>
        </w:tc>
        <w:tc>
          <w:tcPr>
            <w:tcW w:w="389" w:type="pct"/>
            <w:shd w:val="clear" w:color="auto" w:fill="auto"/>
            <w:vAlign w:val="center"/>
          </w:tcPr>
          <w:p w14:paraId="11B264F4" w14:textId="0916CE25" w:rsidR="00BF76A6" w:rsidRPr="00784C01" w:rsidRDefault="00BF76A6" w:rsidP="00BF76A6">
            <w:pPr>
              <w:jc w:val="center"/>
              <w:rPr>
                <w:color w:val="000000"/>
                <w:sz w:val="22"/>
                <w:szCs w:val="22"/>
              </w:rPr>
            </w:pPr>
            <w:r w:rsidRPr="00784C01">
              <w:rPr>
                <w:color w:val="000000"/>
                <w:sz w:val="22"/>
                <w:szCs w:val="22"/>
              </w:rPr>
              <w:t>0,00</w:t>
            </w:r>
          </w:p>
        </w:tc>
        <w:tc>
          <w:tcPr>
            <w:tcW w:w="387" w:type="pct"/>
            <w:shd w:val="clear" w:color="auto" w:fill="auto"/>
            <w:vAlign w:val="center"/>
          </w:tcPr>
          <w:p w14:paraId="03D78F47" w14:textId="4AEF10CC" w:rsidR="00BF76A6" w:rsidRPr="00784C01" w:rsidRDefault="00BF76A6" w:rsidP="00BF76A6">
            <w:pPr>
              <w:jc w:val="center"/>
              <w:rPr>
                <w:color w:val="000000"/>
                <w:sz w:val="22"/>
                <w:szCs w:val="22"/>
              </w:rPr>
            </w:pPr>
            <w:r w:rsidRPr="00784C01">
              <w:rPr>
                <w:color w:val="000000"/>
                <w:sz w:val="22"/>
                <w:szCs w:val="22"/>
              </w:rPr>
              <w:t>0,000</w:t>
            </w:r>
          </w:p>
        </w:tc>
      </w:tr>
      <w:tr w:rsidR="00BF76A6" w:rsidRPr="00784C01" w14:paraId="1DEA9330" w14:textId="77777777" w:rsidTr="00364FD5">
        <w:trPr>
          <w:cantSplit/>
        </w:trPr>
        <w:tc>
          <w:tcPr>
            <w:tcW w:w="204" w:type="pct"/>
            <w:shd w:val="clear" w:color="auto" w:fill="auto"/>
            <w:vAlign w:val="bottom"/>
          </w:tcPr>
          <w:p w14:paraId="14185BED" w14:textId="4B1D6490" w:rsidR="00BF76A6" w:rsidRPr="00784C01" w:rsidRDefault="00BF76A6" w:rsidP="00BF76A6">
            <w:pPr>
              <w:jc w:val="center"/>
              <w:rPr>
                <w:color w:val="000000"/>
                <w:sz w:val="22"/>
                <w:szCs w:val="22"/>
              </w:rPr>
            </w:pPr>
            <w:r w:rsidRPr="00784C01">
              <w:rPr>
                <w:color w:val="000000"/>
                <w:sz w:val="22"/>
                <w:szCs w:val="22"/>
              </w:rPr>
              <w:t>16.4</w:t>
            </w:r>
          </w:p>
        </w:tc>
        <w:tc>
          <w:tcPr>
            <w:tcW w:w="1760" w:type="pct"/>
            <w:shd w:val="clear" w:color="auto" w:fill="auto"/>
            <w:vAlign w:val="center"/>
          </w:tcPr>
          <w:p w14:paraId="058B3DBC" w14:textId="41A7D722" w:rsidR="00BF76A6" w:rsidRPr="00784C01" w:rsidRDefault="00BF76A6" w:rsidP="00BF76A6">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49CC1656" w14:textId="5EF4FFA1"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3581AE32" w14:textId="77FF99E1" w:rsidR="00BF76A6" w:rsidRPr="00784C01" w:rsidRDefault="00BF76A6" w:rsidP="00BF76A6">
            <w:pPr>
              <w:jc w:val="center"/>
              <w:rPr>
                <w:color w:val="000000"/>
                <w:sz w:val="22"/>
                <w:szCs w:val="22"/>
              </w:rPr>
            </w:pPr>
            <w:r w:rsidRPr="00784C01">
              <w:rPr>
                <w:color w:val="000000"/>
                <w:sz w:val="22"/>
                <w:szCs w:val="22"/>
              </w:rPr>
              <w:t>0,004</w:t>
            </w:r>
          </w:p>
        </w:tc>
        <w:tc>
          <w:tcPr>
            <w:tcW w:w="330" w:type="pct"/>
            <w:shd w:val="clear" w:color="auto" w:fill="auto"/>
            <w:vAlign w:val="center"/>
          </w:tcPr>
          <w:p w14:paraId="4B047C8B" w14:textId="23BF3723" w:rsidR="00BF76A6" w:rsidRPr="00784C01" w:rsidRDefault="00BF76A6" w:rsidP="00BF76A6">
            <w:pPr>
              <w:jc w:val="center"/>
              <w:rPr>
                <w:color w:val="000000"/>
                <w:sz w:val="22"/>
                <w:szCs w:val="22"/>
              </w:rPr>
            </w:pPr>
            <w:r w:rsidRPr="00784C01">
              <w:rPr>
                <w:color w:val="000000"/>
                <w:sz w:val="22"/>
                <w:szCs w:val="22"/>
              </w:rPr>
              <w:t>0,004</w:t>
            </w:r>
          </w:p>
        </w:tc>
        <w:tc>
          <w:tcPr>
            <w:tcW w:w="330" w:type="pct"/>
            <w:shd w:val="clear" w:color="auto" w:fill="auto"/>
            <w:vAlign w:val="center"/>
          </w:tcPr>
          <w:p w14:paraId="062ACC2C" w14:textId="79B310DA" w:rsidR="00BF76A6" w:rsidRPr="00784C01" w:rsidRDefault="00BF76A6" w:rsidP="00BF76A6">
            <w:pPr>
              <w:jc w:val="center"/>
              <w:rPr>
                <w:color w:val="000000"/>
                <w:sz w:val="22"/>
                <w:szCs w:val="22"/>
              </w:rPr>
            </w:pPr>
            <w:r w:rsidRPr="00784C01">
              <w:rPr>
                <w:color w:val="000000"/>
                <w:sz w:val="22"/>
                <w:szCs w:val="22"/>
              </w:rPr>
              <w:t>0,004</w:t>
            </w:r>
          </w:p>
        </w:tc>
        <w:tc>
          <w:tcPr>
            <w:tcW w:w="330" w:type="pct"/>
            <w:shd w:val="clear" w:color="auto" w:fill="auto"/>
            <w:vAlign w:val="center"/>
          </w:tcPr>
          <w:p w14:paraId="32E76823" w14:textId="659A84E9" w:rsidR="00BF76A6" w:rsidRPr="00784C01" w:rsidRDefault="00BF76A6" w:rsidP="00BF76A6">
            <w:pPr>
              <w:jc w:val="center"/>
              <w:rPr>
                <w:color w:val="000000"/>
                <w:sz w:val="22"/>
                <w:szCs w:val="22"/>
              </w:rPr>
            </w:pPr>
            <w:r w:rsidRPr="00784C01">
              <w:rPr>
                <w:color w:val="000000"/>
                <w:sz w:val="22"/>
                <w:szCs w:val="22"/>
              </w:rPr>
              <w:t>0,004</w:t>
            </w:r>
          </w:p>
        </w:tc>
        <w:tc>
          <w:tcPr>
            <w:tcW w:w="330" w:type="pct"/>
            <w:shd w:val="clear" w:color="auto" w:fill="auto"/>
            <w:vAlign w:val="center"/>
          </w:tcPr>
          <w:p w14:paraId="7292CA5F" w14:textId="73E9D973" w:rsidR="00BF76A6" w:rsidRPr="00784C01" w:rsidRDefault="00BF76A6" w:rsidP="00BF76A6">
            <w:pPr>
              <w:jc w:val="center"/>
              <w:rPr>
                <w:color w:val="000000"/>
                <w:sz w:val="22"/>
                <w:szCs w:val="22"/>
              </w:rPr>
            </w:pPr>
            <w:r w:rsidRPr="00784C01">
              <w:rPr>
                <w:color w:val="000000"/>
                <w:sz w:val="22"/>
                <w:szCs w:val="22"/>
              </w:rPr>
              <w:t>0,004</w:t>
            </w:r>
          </w:p>
        </w:tc>
        <w:tc>
          <w:tcPr>
            <w:tcW w:w="330" w:type="pct"/>
            <w:shd w:val="clear" w:color="auto" w:fill="auto"/>
            <w:vAlign w:val="center"/>
          </w:tcPr>
          <w:p w14:paraId="046A9F8B" w14:textId="6D4805D0" w:rsidR="00BF76A6" w:rsidRPr="00784C01" w:rsidRDefault="00BF76A6" w:rsidP="00BF76A6">
            <w:pPr>
              <w:jc w:val="center"/>
              <w:rPr>
                <w:color w:val="000000"/>
                <w:sz w:val="22"/>
                <w:szCs w:val="22"/>
              </w:rPr>
            </w:pPr>
            <w:r w:rsidRPr="00784C01">
              <w:rPr>
                <w:color w:val="000000"/>
                <w:sz w:val="22"/>
                <w:szCs w:val="22"/>
              </w:rPr>
              <w:t>0,004</w:t>
            </w:r>
          </w:p>
        </w:tc>
        <w:tc>
          <w:tcPr>
            <w:tcW w:w="389" w:type="pct"/>
            <w:shd w:val="clear" w:color="auto" w:fill="auto"/>
            <w:vAlign w:val="center"/>
          </w:tcPr>
          <w:p w14:paraId="097742E2" w14:textId="7F13F245" w:rsidR="00BF76A6" w:rsidRPr="00784C01" w:rsidRDefault="00BF76A6" w:rsidP="00BF76A6">
            <w:pPr>
              <w:jc w:val="center"/>
              <w:rPr>
                <w:color w:val="000000"/>
                <w:sz w:val="22"/>
                <w:szCs w:val="22"/>
              </w:rPr>
            </w:pPr>
            <w:r w:rsidRPr="00784C01">
              <w:rPr>
                <w:color w:val="000000"/>
                <w:sz w:val="22"/>
                <w:szCs w:val="22"/>
              </w:rPr>
              <w:t>0,004</w:t>
            </w:r>
          </w:p>
        </w:tc>
        <w:tc>
          <w:tcPr>
            <w:tcW w:w="387" w:type="pct"/>
            <w:shd w:val="clear" w:color="auto" w:fill="auto"/>
            <w:vAlign w:val="center"/>
          </w:tcPr>
          <w:p w14:paraId="3F4D9219" w14:textId="3B424F0E" w:rsidR="00BF76A6" w:rsidRPr="00784C01" w:rsidRDefault="00BF76A6" w:rsidP="00BF76A6">
            <w:pPr>
              <w:jc w:val="center"/>
              <w:rPr>
                <w:color w:val="000000"/>
                <w:sz w:val="22"/>
                <w:szCs w:val="22"/>
              </w:rPr>
            </w:pPr>
            <w:r w:rsidRPr="00784C01">
              <w:rPr>
                <w:color w:val="000000"/>
                <w:sz w:val="22"/>
                <w:szCs w:val="22"/>
              </w:rPr>
              <w:t>0,004</w:t>
            </w:r>
          </w:p>
        </w:tc>
      </w:tr>
      <w:tr w:rsidR="00BF76A6" w:rsidRPr="00784C01" w14:paraId="5F725479" w14:textId="77777777" w:rsidTr="00364FD5">
        <w:trPr>
          <w:cantSplit/>
        </w:trPr>
        <w:tc>
          <w:tcPr>
            <w:tcW w:w="204" w:type="pct"/>
            <w:shd w:val="clear" w:color="auto" w:fill="auto"/>
            <w:vAlign w:val="bottom"/>
          </w:tcPr>
          <w:p w14:paraId="045B5432" w14:textId="401F92FB" w:rsidR="00BF76A6" w:rsidRPr="00784C01" w:rsidRDefault="00BF76A6" w:rsidP="00BF76A6">
            <w:pPr>
              <w:jc w:val="center"/>
              <w:rPr>
                <w:color w:val="000000"/>
                <w:sz w:val="22"/>
                <w:szCs w:val="22"/>
              </w:rPr>
            </w:pPr>
            <w:r w:rsidRPr="00784C01">
              <w:rPr>
                <w:color w:val="000000"/>
                <w:sz w:val="22"/>
                <w:szCs w:val="22"/>
              </w:rPr>
              <w:t>16.5</w:t>
            </w:r>
          </w:p>
        </w:tc>
        <w:tc>
          <w:tcPr>
            <w:tcW w:w="1760" w:type="pct"/>
            <w:shd w:val="clear" w:color="auto" w:fill="auto"/>
            <w:vAlign w:val="center"/>
          </w:tcPr>
          <w:p w14:paraId="3EB9A1C9" w14:textId="16567124" w:rsidR="00BF76A6" w:rsidRPr="00784C01" w:rsidRDefault="00BF76A6" w:rsidP="00BF76A6">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72806885" w14:textId="0D3F3046"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4336A19D" w14:textId="4C2B97C4" w:rsidR="00BF76A6" w:rsidRPr="00784C01" w:rsidRDefault="00BF76A6" w:rsidP="00BF76A6">
            <w:pPr>
              <w:jc w:val="center"/>
              <w:rPr>
                <w:color w:val="000000"/>
                <w:sz w:val="22"/>
                <w:szCs w:val="22"/>
              </w:rPr>
            </w:pPr>
            <w:r w:rsidRPr="00784C01">
              <w:rPr>
                <w:color w:val="000000"/>
                <w:sz w:val="22"/>
                <w:szCs w:val="22"/>
              </w:rPr>
              <w:t>0,009</w:t>
            </w:r>
          </w:p>
        </w:tc>
        <w:tc>
          <w:tcPr>
            <w:tcW w:w="330" w:type="pct"/>
            <w:shd w:val="clear" w:color="auto" w:fill="auto"/>
            <w:vAlign w:val="center"/>
          </w:tcPr>
          <w:p w14:paraId="21E2E213" w14:textId="3F6A05BB" w:rsidR="00BF76A6" w:rsidRPr="00784C01" w:rsidRDefault="00BF76A6" w:rsidP="00BF76A6">
            <w:pPr>
              <w:jc w:val="center"/>
              <w:rPr>
                <w:color w:val="000000"/>
                <w:sz w:val="22"/>
                <w:szCs w:val="22"/>
              </w:rPr>
            </w:pPr>
            <w:r w:rsidRPr="00784C01">
              <w:rPr>
                <w:color w:val="000000"/>
                <w:sz w:val="22"/>
                <w:szCs w:val="22"/>
              </w:rPr>
              <w:t>0,009</w:t>
            </w:r>
          </w:p>
        </w:tc>
        <w:tc>
          <w:tcPr>
            <w:tcW w:w="330" w:type="pct"/>
            <w:shd w:val="clear" w:color="auto" w:fill="auto"/>
            <w:vAlign w:val="center"/>
          </w:tcPr>
          <w:p w14:paraId="1807A4CF" w14:textId="616AB45E" w:rsidR="00BF76A6" w:rsidRPr="00784C01" w:rsidRDefault="00BF76A6" w:rsidP="00BF76A6">
            <w:pPr>
              <w:jc w:val="center"/>
              <w:rPr>
                <w:color w:val="000000"/>
                <w:sz w:val="22"/>
                <w:szCs w:val="22"/>
              </w:rPr>
            </w:pPr>
            <w:r w:rsidRPr="00784C01">
              <w:rPr>
                <w:color w:val="000000"/>
                <w:sz w:val="22"/>
                <w:szCs w:val="22"/>
              </w:rPr>
              <w:t>0,009</w:t>
            </w:r>
          </w:p>
        </w:tc>
        <w:tc>
          <w:tcPr>
            <w:tcW w:w="330" w:type="pct"/>
            <w:shd w:val="clear" w:color="auto" w:fill="auto"/>
            <w:vAlign w:val="center"/>
          </w:tcPr>
          <w:p w14:paraId="784A4B9F" w14:textId="55966765" w:rsidR="00BF76A6" w:rsidRPr="00784C01" w:rsidRDefault="00BF76A6" w:rsidP="00BF76A6">
            <w:pPr>
              <w:jc w:val="center"/>
              <w:rPr>
                <w:color w:val="000000"/>
                <w:sz w:val="22"/>
                <w:szCs w:val="22"/>
              </w:rPr>
            </w:pPr>
            <w:r w:rsidRPr="00784C01">
              <w:rPr>
                <w:color w:val="000000"/>
                <w:sz w:val="22"/>
                <w:szCs w:val="22"/>
              </w:rPr>
              <w:t>0,009</w:t>
            </w:r>
          </w:p>
        </w:tc>
        <w:tc>
          <w:tcPr>
            <w:tcW w:w="330" w:type="pct"/>
            <w:shd w:val="clear" w:color="auto" w:fill="auto"/>
            <w:vAlign w:val="center"/>
          </w:tcPr>
          <w:p w14:paraId="55441C54" w14:textId="06096117" w:rsidR="00BF76A6" w:rsidRPr="00784C01" w:rsidRDefault="00BF76A6" w:rsidP="00BF76A6">
            <w:pPr>
              <w:jc w:val="center"/>
              <w:rPr>
                <w:color w:val="000000"/>
                <w:sz w:val="22"/>
                <w:szCs w:val="22"/>
              </w:rPr>
            </w:pPr>
            <w:r w:rsidRPr="00784C01">
              <w:rPr>
                <w:color w:val="000000"/>
                <w:sz w:val="22"/>
                <w:szCs w:val="22"/>
              </w:rPr>
              <w:t>0,009</w:t>
            </w:r>
          </w:p>
        </w:tc>
        <w:tc>
          <w:tcPr>
            <w:tcW w:w="330" w:type="pct"/>
            <w:shd w:val="clear" w:color="auto" w:fill="auto"/>
            <w:vAlign w:val="center"/>
          </w:tcPr>
          <w:p w14:paraId="30FFAF3D" w14:textId="30DE6934" w:rsidR="00BF76A6" w:rsidRPr="00784C01" w:rsidRDefault="00BF76A6" w:rsidP="00BF76A6">
            <w:pPr>
              <w:jc w:val="center"/>
              <w:rPr>
                <w:color w:val="000000"/>
                <w:sz w:val="22"/>
                <w:szCs w:val="22"/>
              </w:rPr>
            </w:pPr>
            <w:r w:rsidRPr="00784C01">
              <w:rPr>
                <w:color w:val="000000"/>
                <w:sz w:val="22"/>
                <w:szCs w:val="22"/>
              </w:rPr>
              <w:t>0,009</w:t>
            </w:r>
          </w:p>
        </w:tc>
        <w:tc>
          <w:tcPr>
            <w:tcW w:w="389" w:type="pct"/>
            <w:shd w:val="clear" w:color="auto" w:fill="auto"/>
            <w:vAlign w:val="center"/>
          </w:tcPr>
          <w:p w14:paraId="5BF28024" w14:textId="5F76AC0E" w:rsidR="00BF76A6" w:rsidRPr="00784C01" w:rsidRDefault="00BF76A6" w:rsidP="00BF76A6">
            <w:pPr>
              <w:jc w:val="center"/>
              <w:rPr>
                <w:color w:val="000000"/>
                <w:sz w:val="22"/>
                <w:szCs w:val="22"/>
              </w:rPr>
            </w:pPr>
            <w:r w:rsidRPr="00784C01">
              <w:rPr>
                <w:color w:val="000000"/>
                <w:sz w:val="22"/>
                <w:szCs w:val="22"/>
              </w:rPr>
              <w:t>0,009</w:t>
            </w:r>
          </w:p>
        </w:tc>
        <w:tc>
          <w:tcPr>
            <w:tcW w:w="387" w:type="pct"/>
            <w:shd w:val="clear" w:color="auto" w:fill="auto"/>
            <w:vAlign w:val="center"/>
          </w:tcPr>
          <w:p w14:paraId="012ABBC6" w14:textId="66B38FD1" w:rsidR="00BF76A6" w:rsidRPr="00784C01" w:rsidRDefault="00BF76A6" w:rsidP="00BF76A6">
            <w:pPr>
              <w:jc w:val="center"/>
              <w:rPr>
                <w:color w:val="000000"/>
                <w:sz w:val="22"/>
                <w:szCs w:val="22"/>
              </w:rPr>
            </w:pPr>
            <w:r w:rsidRPr="00784C01">
              <w:rPr>
                <w:color w:val="000000"/>
                <w:sz w:val="22"/>
                <w:szCs w:val="22"/>
              </w:rPr>
              <w:t>0,009</w:t>
            </w:r>
          </w:p>
        </w:tc>
      </w:tr>
      <w:tr w:rsidR="00BF76A6" w:rsidRPr="00784C01" w14:paraId="00AE04B8" w14:textId="77777777" w:rsidTr="00364FD5">
        <w:trPr>
          <w:cantSplit/>
        </w:trPr>
        <w:tc>
          <w:tcPr>
            <w:tcW w:w="204" w:type="pct"/>
            <w:shd w:val="clear" w:color="auto" w:fill="auto"/>
            <w:vAlign w:val="bottom"/>
          </w:tcPr>
          <w:p w14:paraId="447BD56A" w14:textId="2EF7BC92" w:rsidR="00BF76A6" w:rsidRPr="00784C01" w:rsidRDefault="00BF76A6" w:rsidP="00BF76A6">
            <w:pPr>
              <w:jc w:val="center"/>
              <w:rPr>
                <w:color w:val="000000"/>
                <w:sz w:val="22"/>
                <w:szCs w:val="22"/>
              </w:rPr>
            </w:pPr>
            <w:r w:rsidRPr="00784C01">
              <w:rPr>
                <w:color w:val="000000"/>
                <w:sz w:val="22"/>
                <w:szCs w:val="22"/>
              </w:rPr>
              <w:t>16.6</w:t>
            </w:r>
          </w:p>
        </w:tc>
        <w:tc>
          <w:tcPr>
            <w:tcW w:w="1760" w:type="pct"/>
            <w:shd w:val="clear" w:color="auto" w:fill="auto"/>
            <w:vAlign w:val="center"/>
          </w:tcPr>
          <w:p w14:paraId="5DB721EA" w14:textId="7109E994" w:rsidR="00BF76A6" w:rsidRPr="00784C01" w:rsidRDefault="00BF76A6" w:rsidP="00BF76A6">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559D091D" w14:textId="2452D57B"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04738816" w14:textId="18D4918C" w:rsidR="00BF76A6" w:rsidRPr="00784C01" w:rsidRDefault="00BF76A6" w:rsidP="00BF76A6">
            <w:pPr>
              <w:jc w:val="center"/>
              <w:rPr>
                <w:color w:val="000000"/>
                <w:sz w:val="22"/>
                <w:szCs w:val="22"/>
              </w:rPr>
            </w:pPr>
            <w:r w:rsidRPr="00784C01">
              <w:rPr>
                <w:color w:val="000000"/>
                <w:sz w:val="22"/>
                <w:szCs w:val="22"/>
              </w:rPr>
              <w:t>0,140</w:t>
            </w:r>
          </w:p>
        </w:tc>
        <w:tc>
          <w:tcPr>
            <w:tcW w:w="330" w:type="pct"/>
            <w:shd w:val="clear" w:color="auto" w:fill="auto"/>
            <w:vAlign w:val="center"/>
          </w:tcPr>
          <w:p w14:paraId="5F3872B5" w14:textId="2DE074BD" w:rsidR="00BF76A6" w:rsidRPr="00784C01" w:rsidRDefault="00BF76A6" w:rsidP="00BF76A6">
            <w:pPr>
              <w:jc w:val="center"/>
              <w:rPr>
                <w:color w:val="000000"/>
                <w:sz w:val="22"/>
                <w:szCs w:val="22"/>
              </w:rPr>
            </w:pPr>
            <w:r w:rsidRPr="00784C01">
              <w:rPr>
                <w:color w:val="000000"/>
                <w:sz w:val="22"/>
                <w:szCs w:val="22"/>
              </w:rPr>
              <w:t>0,140</w:t>
            </w:r>
          </w:p>
        </w:tc>
        <w:tc>
          <w:tcPr>
            <w:tcW w:w="330" w:type="pct"/>
            <w:shd w:val="clear" w:color="auto" w:fill="auto"/>
            <w:vAlign w:val="center"/>
          </w:tcPr>
          <w:p w14:paraId="139564DF" w14:textId="16EB3813" w:rsidR="00BF76A6" w:rsidRPr="00784C01" w:rsidRDefault="00BF76A6" w:rsidP="00BF76A6">
            <w:pPr>
              <w:jc w:val="center"/>
              <w:rPr>
                <w:color w:val="000000"/>
                <w:sz w:val="22"/>
                <w:szCs w:val="22"/>
              </w:rPr>
            </w:pPr>
            <w:r w:rsidRPr="00784C01">
              <w:rPr>
                <w:color w:val="000000"/>
                <w:sz w:val="22"/>
                <w:szCs w:val="22"/>
              </w:rPr>
              <w:t>0,140</w:t>
            </w:r>
          </w:p>
        </w:tc>
        <w:tc>
          <w:tcPr>
            <w:tcW w:w="330" w:type="pct"/>
            <w:shd w:val="clear" w:color="auto" w:fill="auto"/>
            <w:vAlign w:val="center"/>
          </w:tcPr>
          <w:p w14:paraId="654B6DB1" w14:textId="58D2FA55" w:rsidR="00BF76A6" w:rsidRPr="00784C01" w:rsidRDefault="00BF76A6" w:rsidP="00BF76A6">
            <w:pPr>
              <w:jc w:val="center"/>
              <w:rPr>
                <w:color w:val="000000"/>
                <w:sz w:val="22"/>
                <w:szCs w:val="22"/>
              </w:rPr>
            </w:pPr>
            <w:r w:rsidRPr="00784C01">
              <w:rPr>
                <w:color w:val="000000"/>
                <w:sz w:val="22"/>
                <w:szCs w:val="22"/>
              </w:rPr>
              <w:t>0,140</w:t>
            </w:r>
          </w:p>
        </w:tc>
        <w:tc>
          <w:tcPr>
            <w:tcW w:w="330" w:type="pct"/>
            <w:shd w:val="clear" w:color="auto" w:fill="auto"/>
            <w:vAlign w:val="center"/>
          </w:tcPr>
          <w:p w14:paraId="19BBFF5D" w14:textId="30DA6905" w:rsidR="00BF76A6" w:rsidRPr="00784C01" w:rsidRDefault="00BF76A6" w:rsidP="00BF76A6">
            <w:pPr>
              <w:jc w:val="center"/>
              <w:rPr>
                <w:color w:val="000000"/>
                <w:sz w:val="22"/>
                <w:szCs w:val="22"/>
              </w:rPr>
            </w:pPr>
            <w:r w:rsidRPr="00784C01">
              <w:rPr>
                <w:color w:val="000000"/>
                <w:sz w:val="22"/>
                <w:szCs w:val="22"/>
              </w:rPr>
              <w:t>0,140</w:t>
            </w:r>
          </w:p>
        </w:tc>
        <w:tc>
          <w:tcPr>
            <w:tcW w:w="330" w:type="pct"/>
            <w:shd w:val="clear" w:color="auto" w:fill="auto"/>
            <w:vAlign w:val="center"/>
          </w:tcPr>
          <w:p w14:paraId="5C404104" w14:textId="45FBAC00" w:rsidR="00BF76A6" w:rsidRPr="00784C01" w:rsidRDefault="00BF76A6" w:rsidP="00BF76A6">
            <w:pPr>
              <w:jc w:val="center"/>
              <w:rPr>
                <w:color w:val="000000"/>
                <w:sz w:val="22"/>
                <w:szCs w:val="22"/>
              </w:rPr>
            </w:pPr>
            <w:r w:rsidRPr="00784C01">
              <w:rPr>
                <w:color w:val="000000"/>
                <w:sz w:val="22"/>
                <w:szCs w:val="22"/>
              </w:rPr>
              <w:t>0,140</w:t>
            </w:r>
          </w:p>
        </w:tc>
        <w:tc>
          <w:tcPr>
            <w:tcW w:w="389" w:type="pct"/>
            <w:shd w:val="clear" w:color="auto" w:fill="auto"/>
            <w:vAlign w:val="center"/>
          </w:tcPr>
          <w:p w14:paraId="280B1311" w14:textId="630244E7" w:rsidR="00BF76A6" w:rsidRPr="00784C01" w:rsidRDefault="00BF76A6" w:rsidP="00BF76A6">
            <w:pPr>
              <w:jc w:val="center"/>
              <w:rPr>
                <w:color w:val="000000"/>
                <w:sz w:val="22"/>
                <w:szCs w:val="22"/>
              </w:rPr>
            </w:pPr>
            <w:r w:rsidRPr="00784C01">
              <w:rPr>
                <w:color w:val="000000"/>
                <w:sz w:val="22"/>
                <w:szCs w:val="22"/>
              </w:rPr>
              <w:t>0,140</w:t>
            </w:r>
          </w:p>
        </w:tc>
        <w:tc>
          <w:tcPr>
            <w:tcW w:w="387" w:type="pct"/>
            <w:shd w:val="clear" w:color="auto" w:fill="auto"/>
            <w:vAlign w:val="center"/>
          </w:tcPr>
          <w:p w14:paraId="4BE73A22" w14:textId="691A4801" w:rsidR="00BF76A6" w:rsidRPr="00784C01" w:rsidRDefault="00BF76A6" w:rsidP="00BF76A6">
            <w:pPr>
              <w:jc w:val="center"/>
              <w:rPr>
                <w:color w:val="000000"/>
                <w:sz w:val="22"/>
                <w:szCs w:val="22"/>
              </w:rPr>
            </w:pPr>
            <w:r w:rsidRPr="00784C01">
              <w:rPr>
                <w:color w:val="000000"/>
                <w:sz w:val="22"/>
                <w:szCs w:val="22"/>
              </w:rPr>
              <w:t>0,140</w:t>
            </w:r>
          </w:p>
        </w:tc>
      </w:tr>
      <w:tr w:rsidR="00BF76A6" w:rsidRPr="00784C01" w14:paraId="29C2ED61" w14:textId="77777777" w:rsidTr="00364FD5">
        <w:trPr>
          <w:cantSplit/>
        </w:trPr>
        <w:tc>
          <w:tcPr>
            <w:tcW w:w="204" w:type="pct"/>
            <w:shd w:val="clear" w:color="auto" w:fill="auto"/>
            <w:vAlign w:val="bottom"/>
          </w:tcPr>
          <w:p w14:paraId="515088F0" w14:textId="36196E37" w:rsidR="00BF76A6" w:rsidRPr="00784C01" w:rsidRDefault="00BF76A6" w:rsidP="00BF76A6">
            <w:pPr>
              <w:jc w:val="center"/>
              <w:rPr>
                <w:color w:val="000000"/>
                <w:sz w:val="22"/>
                <w:szCs w:val="22"/>
              </w:rPr>
            </w:pPr>
            <w:r w:rsidRPr="00784C01">
              <w:rPr>
                <w:color w:val="000000"/>
                <w:sz w:val="22"/>
                <w:szCs w:val="22"/>
              </w:rPr>
              <w:t>16.7</w:t>
            </w:r>
          </w:p>
        </w:tc>
        <w:tc>
          <w:tcPr>
            <w:tcW w:w="1760" w:type="pct"/>
            <w:shd w:val="clear" w:color="auto" w:fill="auto"/>
            <w:vAlign w:val="center"/>
          </w:tcPr>
          <w:p w14:paraId="19A245B1" w14:textId="08A614DE" w:rsidR="00BF76A6" w:rsidRPr="00784C01" w:rsidRDefault="00BF76A6" w:rsidP="00BF76A6">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01585D5D" w14:textId="667B36CD"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360265E5" w14:textId="1FF2527B" w:rsidR="00BF76A6" w:rsidRPr="00784C01" w:rsidRDefault="00BF76A6" w:rsidP="00BF76A6">
            <w:pPr>
              <w:jc w:val="center"/>
              <w:rPr>
                <w:color w:val="000000"/>
                <w:sz w:val="22"/>
                <w:szCs w:val="22"/>
              </w:rPr>
            </w:pPr>
            <w:r w:rsidRPr="00784C01">
              <w:rPr>
                <w:color w:val="000000"/>
                <w:sz w:val="22"/>
                <w:szCs w:val="22"/>
              </w:rPr>
              <w:t>0,107</w:t>
            </w:r>
          </w:p>
        </w:tc>
        <w:tc>
          <w:tcPr>
            <w:tcW w:w="330" w:type="pct"/>
            <w:shd w:val="clear" w:color="auto" w:fill="auto"/>
            <w:vAlign w:val="center"/>
          </w:tcPr>
          <w:p w14:paraId="150BC302" w14:textId="2E5303C3" w:rsidR="00BF76A6" w:rsidRPr="00784C01" w:rsidRDefault="00BF76A6" w:rsidP="00BF76A6">
            <w:pPr>
              <w:jc w:val="center"/>
              <w:rPr>
                <w:color w:val="000000"/>
                <w:sz w:val="22"/>
                <w:szCs w:val="22"/>
              </w:rPr>
            </w:pPr>
            <w:r w:rsidRPr="00784C01">
              <w:rPr>
                <w:color w:val="000000"/>
                <w:sz w:val="22"/>
                <w:szCs w:val="22"/>
              </w:rPr>
              <w:t>0,107</w:t>
            </w:r>
          </w:p>
        </w:tc>
        <w:tc>
          <w:tcPr>
            <w:tcW w:w="330" w:type="pct"/>
            <w:shd w:val="clear" w:color="auto" w:fill="auto"/>
            <w:vAlign w:val="center"/>
          </w:tcPr>
          <w:p w14:paraId="7F44E73C" w14:textId="41C429D4" w:rsidR="00BF76A6" w:rsidRPr="00784C01" w:rsidRDefault="00BF76A6" w:rsidP="00BF76A6">
            <w:pPr>
              <w:jc w:val="center"/>
              <w:rPr>
                <w:color w:val="000000"/>
                <w:sz w:val="22"/>
                <w:szCs w:val="22"/>
              </w:rPr>
            </w:pPr>
            <w:r w:rsidRPr="00784C01">
              <w:rPr>
                <w:color w:val="000000"/>
                <w:sz w:val="22"/>
                <w:szCs w:val="22"/>
              </w:rPr>
              <w:t>0,053</w:t>
            </w:r>
          </w:p>
        </w:tc>
        <w:tc>
          <w:tcPr>
            <w:tcW w:w="330" w:type="pct"/>
            <w:shd w:val="clear" w:color="auto" w:fill="auto"/>
            <w:vAlign w:val="center"/>
          </w:tcPr>
          <w:p w14:paraId="1167DBE4" w14:textId="1D8589A0" w:rsidR="00BF76A6" w:rsidRPr="00784C01" w:rsidRDefault="00BF76A6" w:rsidP="00BF76A6">
            <w:pPr>
              <w:jc w:val="center"/>
              <w:rPr>
                <w:color w:val="000000"/>
                <w:sz w:val="22"/>
                <w:szCs w:val="22"/>
              </w:rPr>
            </w:pPr>
            <w:r w:rsidRPr="00784C01">
              <w:rPr>
                <w:color w:val="000000"/>
                <w:sz w:val="22"/>
                <w:szCs w:val="22"/>
              </w:rPr>
              <w:t>0,053</w:t>
            </w:r>
          </w:p>
        </w:tc>
        <w:tc>
          <w:tcPr>
            <w:tcW w:w="330" w:type="pct"/>
            <w:shd w:val="clear" w:color="auto" w:fill="auto"/>
            <w:vAlign w:val="center"/>
          </w:tcPr>
          <w:p w14:paraId="586B6D4D" w14:textId="26FD9046" w:rsidR="00BF76A6" w:rsidRPr="00784C01" w:rsidRDefault="00BF76A6" w:rsidP="00BF76A6">
            <w:pPr>
              <w:jc w:val="center"/>
              <w:rPr>
                <w:color w:val="000000"/>
                <w:sz w:val="22"/>
                <w:szCs w:val="22"/>
              </w:rPr>
            </w:pPr>
            <w:r w:rsidRPr="00784C01">
              <w:rPr>
                <w:color w:val="000000"/>
                <w:sz w:val="22"/>
                <w:szCs w:val="22"/>
              </w:rPr>
              <w:t>0,053</w:t>
            </w:r>
          </w:p>
        </w:tc>
        <w:tc>
          <w:tcPr>
            <w:tcW w:w="330" w:type="pct"/>
            <w:shd w:val="clear" w:color="auto" w:fill="auto"/>
            <w:vAlign w:val="center"/>
          </w:tcPr>
          <w:p w14:paraId="2C4D1B02" w14:textId="68949C67" w:rsidR="00BF76A6" w:rsidRPr="00784C01" w:rsidRDefault="00BF76A6" w:rsidP="00BF76A6">
            <w:pPr>
              <w:jc w:val="center"/>
              <w:rPr>
                <w:color w:val="000000"/>
                <w:sz w:val="22"/>
                <w:szCs w:val="22"/>
              </w:rPr>
            </w:pPr>
            <w:r w:rsidRPr="00784C01">
              <w:rPr>
                <w:color w:val="000000"/>
                <w:sz w:val="22"/>
                <w:szCs w:val="22"/>
              </w:rPr>
              <w:t>0,053</w:t>
            </w:r>
          </w:p>
        </w:tc>
        <w:tc>
          <w:tcPr>
            <w:tcW w:w="389" w:type="pct"/>
            <w:shd w:val="clear" w:color="auto" w:fill="auto"/>
            <w:vAlign w:val="center"/>
          </w:tcPr>
          <w:p w14:paraId="2511F51E" w14:textId="2841067E" w:rsidR="00BF76A6" w:rsidRPr="00784C01" w:rsidRDefault="00BF76A6" w:rsidP="00BF76A6">
            <w:pPr>
              <w:jc w:val="center"/>
              <w:rPr>
                <w:color w:val="000000"/>
                <w:sz w:val="22"/>
                <w:szCs w:val="22"/>
              </w:rPr>
            </w:pPr>
            <w:r w:rsidRPr="00784C01">
              <w:rPr>
                <w:color w:val="000000"/>
                <w:sz w:val="22"/>
                <w:szCs w:val="22"/>
              </w:rPr>
              <w:t>0,053</w:t>
            </w:r>
          </w:p>
        </w:tc>
        <w:tc>
          <w:tcPr>
            <w:tcW w:w="387" w:type="pct"/>
            <w:shd w:val="clear" w:color="auto" w:fill="auto"/>
            <w:vAlign w:val="center"/>
          </w:tcPr>
          <w:p w14:paraId="3CF54E20" w14:textId="61A2D8E7" w:rsidR="00BF76A6" w:rsidRPr="00784C01" w:rsidRDefault="00BF76A6" w:rsidP="00BF76A6">
            <w:pPr>
              <w:jc w:val="center"/>
              <w:rPr>
                <w:color w:val="000000"/>
                <w:sz w:val="22"/>
                <w:szCs w:val="22"/>
              </w:rPr>
            </w:pPr>
            <w:r w:rsidRPr="00784C01">
              <w:rPr>
                <w:color w:val="000000"/>
                <w:sz w:val="22"/>
                <w:szCs w:val="22"/>
              </w:rPr>
              <w:t>0,053</w:t>
            </w:r>
          </w:p>
        </w:tc>
      </w:tr>
      <w:tr w:rsidR="00BF76A6" w:rsidRPr="00784C01" w14:paraId="16444E29" w14:textId="77777777" w:rsidTr="00364FD5">
        <w:trPr>
          <w:cantSplit/>
        </w:trPr>
        <w:tc>
          <w:tcPr>
            <w:tcW w:w="204" w:type="pct"/>
            <w:shd w:val="clear" w:color="auto" w:fill="auto"/>
            <w:vAlign w:val="bottom"/>
          </w:tcPr>
          <w:p w14:paraId="2FA203E4" w14:textId="55773902" w:rsidR="00BF76A6" w:rsidRPr="00784C01" w:rsidRDefault="00BF76A6" w:rsidP="00BF76A6">
            <w:pPr>
              <w:jc w:val="center"/>
              <w:rPr>
                <w:color w:val="000000"/>
                <w:sz w:val="22"/>
                <w:szCs w:val="22"/>
              </w:rPr>
            </w:pPr>
            <w:r w:rsidRPr="00784C01">
              <w:rPr>
                <w:color w:val="000000"/>
                <w:sz w:val="22"/>
                <w:szCs w:val="22"/>
              </w:rPr>
              <w:t>17</w:t>
            </w:r>
          </w:p>
        </w:tc>
        <w:tc>
          <w:tcPr>
            <w:tcW w:w="1760" w:type="pct"/>
            <w:shd w:val="clear" w:color="auto" w:fill="auto"/>
            <w:vAlign w:val="center"/>
          </w:tcPr>
          <w:p w14:paraId="757C0E54" w14:textId="59D2F1D1" w:rsidR="00BF76A6" w:rsidRPr="00784C01" w:rsidRDefault="00BF76A6" w:rsidP="00BF76A6">
            <w:pPr>
              <w:jc w:val="center"/>
              <w:rPr>
                <w:color w:val="000000"/>
                <w:sz w:val="22"/>
                <w:szCs w:val="22"/>
              </w:rPr>
            </w:pPr>
            <w:r w:rsidRPr="00784C01">
              <w:rPr>
                <w:b/>
                <w:bCs/>
                <w:color w:val="000000"/>
                <w:sz w:val="22"/>
                <w:szCs w:val="22"/>
              </w:rPr>
              <w:t>Котельная №22 (д. Большой Варыж)</w:t>
            </w:r>
          </w:p>
        </w:tc>
        <w:tc>
          <w:tcPr>
            <w:tcW w:w="280" w:type="pct"/>
            <w:shd w:val="clear" w:color="auto" w:fill="auto"/>
            <w:vAlign w:val="bottom"/>
          </w:tcPr>
          <w:p w14:paraId="333E97D0" w14:textId="49AAE163" w:rsidR="00BF76A6" w:rsidRPr="00784C01" w:rsidRDefault="00BF76A6" w:rsidP="00BF76A6">
            <w:pPr>
              <w:jc w:val="center"/>
              <w:rPr>
                <w:color w:val="000000"/>
                <w:sz w:val="22"/>
                <w:szCs w:val="22"/>
              </w:rPr>
            </w:pPr>
          </w:p>
        </w:tc>
        <w:tc>
          <w:tcPr>
            <w:tcW w:w="330" w:type="pct"/>
            <w:shd w:val="clear" w:color="auto" w:fill="auto"/>
            <w:vAlign w:val="center"/>
          </w:tcPr>
          <w:p w14:paraId="0352E49A" w14:textId="77777777" w:rsidR="00BF76A6" w:rsidRPr="00784C01" w:rsidRDefault="00BF76A6" w:rsidP="00BF76A6">
            <w:pPr>
              <w:jc w:val="center"/>
              <w:rPr>
                <w:color w:val="000000"/>
                <w:sz w:val="22"/>
                <w:szCs w:val="22"/>
              </w:rPr>
            </w:pPr>
          </w:p>
        </w:tc>
        <w:tc>
          <w:tcPr>
            <w:tcW w:w="330" w:type="pct"/>
            <w:shd w:val="clear" w:color="auto" w:fill="auto"/>
            <w:vAlign w:val="center"/>
          </w:tcPr>
          <w:p w14:paraId="1E1899DA" w14:textId="77777777" w:rsidR="00BF76A6" w:rsidRPr="00784C01" w:rsidRDefault="00BF76A6" w:rsidP="00BF76A6">
            <w:pPr>
              <w:jc w:val="center"/>
              <w:rPr>
                <w:color w:val="000000"/>
                <w:sz w:val="22"/>
                <w:szCs w:val="22"/>
              </w:rPr>
            </w:pPr>
          </w:p>
        </w:tc>
        <w:tc>
          <w:tcPr>
            <w:tcW w:w="330" w:type="pct"/>
            <w:shd w:val="clear" w:color="auto" w:fill="auto"/>
            <w:vAlign w:val="center"/>
          </w:tcPr>
          <w:p w14:paraId="30D2F2A0" w14:textId="77777777" w:rsidR="00BF76A6" w:rsidRPr="00784C01" w:rsidRDefault="00BF76A6" w:rsidP="00BF76A6">
            <w:pPr>
              <w:jc w:val="center"/>
              <w:rPr>
                <w:color w:val="000000"/>
                <w:sz w:val="22"/>
                <w:szCs w:val="22"/>
              </w:rPr>
            </w:pPr>
          </w:p>
        </w:tc>
        <w:tc>
          <w:tcPr>
            <w:tcW w:w="330" w:type="pct"/>
            <w:shd w:val="clear" w:color="auto" w:fill="auto"/>
            <w:vAlign w:val="center"/>
          </w:tcPr>
          <w:p w14:paraId="27B2B7F9" w14:textId="77777777" w:rsidR="00BF76A6" w:rsidRPr="00784C01" w:rsidRDefault="00BF76A6" w:rsidP="00BF76A6">
            <w:pPr>
              <w:jc w:val="center"/>
              <w:rPr>
                <w:color w:val="000000"/>
                <w:sz w:val="22"/>
                <w:szCs w:val="22"/>
              </w:rPr>
            </w:pPr>
          </w:p>
        </w:tc>
        <w:tc>
          <w:tcPr>
            <w:tcW w:w="330" w:type="pct"/>
            <w:shd w:val="clear" w:color="auto" w:fill="auto"/>
            <w:vAlign w:val="center"/>
          </w:tcPr>
          <w:p w14:paraId="0E4888C0" w14:textId="77777777" w:rsidR="00BF76A6" w:rsidRPr="00784C01" w:rsidRDefault="00BF76A6" w:rsidP="00BF76A6">
            <w:pPr>
              <w:jc w:val="center"/>
              <w:rPr>
                <w:color w:val="000000"/>
                <w:sz w:val="22"/>
                <w:szCs w:val="22"/>
              </w:rPr>
            </w:pPr>
          </w:p>
        </w:tc>
        <w:tc>
          <w:tcPr>
            <w:tcW w:w="330" w:type="pct"/>
            <w:shd w:val="clear" w:color="auto" w:fill="auto"/>
            <w:vAlign w:val="center"/>
          </w:tcPr>
          <w:p w14:paraId="0FB2F78F" w14:textId="77777777" w:rsidR="00BF76A6" w:rsidRPr="00784C01" w:rsidRDefault="00BF76A6" w:rsidP="00BF76A6">
            <w:pPr>
              <w:jc w:val="center"/>
              <w:rPr>
                <w:color w:val="000000"/>
                <w:sz w:val="22"/>
                <w:szCs w:val="22"/>
              </w:rPr>
            </w:pPr>
          </w:p>
        </w:tc>
        <w:tc>
          <w:tcPr>
            <w:tcW w:w="389" w:type="pct"/>
            <w:shd w:val="clear" w:color="auto" w:fill="auto"/>
            <w:vAlign w:val="center"/>
          </w:tcPr>
          <w:p w14:paraId="5FCFD934" w14:textId="77777777" w:rsidR="00BF76A6" w:rsidRPr="00784C01" w:rsidRDefault="00BF76A6" w:rsidP="00BF76A6">
            <w:pPr>
              <w:jc w:val="center"/>
              <w:rPr>
                <w:color w:val="000000"/>
                <w:sz w:val="22"/>
                <w:szCs w:val="22"/>
              </w:rPr>
            </w:pPr>
          </w:p>
        </w:tc>
        <w:tc>
          <w:tcPr>
            <w:tcW w:w="387" w:type="pct"/>
            <w:shd w:val="clear" w:color="auto" w:fill="auto"/>
            <w:vAlign w:val="center"/>
          </w:tcPr>
          <w:p w14:paraId="43CC78D5" w14:textId="77777777" w:rsidR="00BF76A6" w:rsidRPr="00784C01" w:rsidRDefault="00BF76A6" w:rsidP="00BF76A6">
            <w:pPr>
              <w:jc w:val="center"/>
              <w:rPr>
                <w:color w:val="000000"/>
                <w:sz w:val="22"/>
                <w:szCs w:val="22"/>
              </w:rPr>
            </w:pPr>
          </w:p>
        </w:tc>
      </w:tr>
      <w:tr w:rsidR="00BF76A6" w:rsidRPr="00784C01" w14:paraId="5EB74F95" w14:textId="77777777" w:rsidTr="00364FD5">
        <w:trPr>
          <w:cantSplit/>
        </w:trPr>
        <w:tc>
          <w:tcPr>
            <w:tcW w:w="204" w:type="pct"/>
            <w:shd w:val="clear" w:color="auto" w:fill="auto"/>
            <w:vAlign w:val="bottom"/>
          </w:tcPr>
          <w:p w14:paraId="74EFEB84" w14:textId="3975010A" w:rsidR="00BF76A6" w:rsidRPr="00784C01" w:rsidRDefault="00BF76A6" w:rsidP="00BF76A6">
            <w:pPr>
              <w:jc w:val="center"/>
              <w:rPr>
                <w:color w:val="000000"/>
                <w:sz w:val="22"/>
                <w:szCs w:val="22"/>
              </w:rPr>
            </w:pPr>
            <w:r w:rsidRPr="00784C01">
              <w:rPr>
                <w:color w:val="000000"/>
                <w:sz w:val="22"/>
                <w:szCs w:val="22"/>
              </w:rPr>
              <w:t>17.1</w:t>
            </w:r>
          </w:p>
        </w:tc>
        <w:tc>
          <w:tcPr>
            <w:tcW w:w="1760" w:type="pct"/>
            <w:shd w:val="clear" w:color="auto" w:fill="auto"/>
            <w:vAlign w:val="center"/>
          </w:tcPr>
          <w:p w14:paraId="332B0A89" w14:textId="58B5A46A" w:rsidR="00BF76A6" w:rsidRPr="00784C01" w:rsidRDefault="00BF76A6" w:rsidP="00BF76A6">
            <w:pPr>
              <w:jc w:val="center"/>
              <w:rPr>
                <w:b/>
                <w:bCs/>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153FF839" w14:textId="4B7150CC"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52225D00" w14:textId="5535773A" w:rsidR="00BF76A6" w:rsidRPr="00784C01" w:rsidRDefault="00BF76A6" w:rsidP="00BF76A6">
            <w:pPr>
              <w:jc w:val="center"/>
              <w:rPr>
                <w:color w:val="000000"/>
                <w:sz w:val="22"/>
                <w:szCs w:val="22"/>
              </w:rPr>
            </w:pPr>
            <w:r w:rsidRPr="00784C01">
              <w:rPr>
                <w:color w:val="000000"/>
                <w:sz w:val="22"/>
                <w:szCs w:val="22"/>
              </w:rPr>
              <w:t>0,21</w:t>
            </w:r>
          </w:p>
        </w:tc>
        <w:tc>
          <w:tcPr>
            <w:tcW w:w="330" w:type="pct"/>
            <w:shd w:val="clear" w:color="auto" w:fill="auto"/>
            <w:vAlign w:val="center"/>
          </w:tcPr>
          <w:p w14:paraId="0B56AEFB" w14:textId="7F2BD318" w:rsidR="00BF76A6" w:rsidRPr="00784C01" w:rsidRDefault="00BF76A6" w:rsidP="00BF76A6">
            <w:pPr>
              <w:jc w:val="center"/>
              <w:rPr>
                <w:color w:val="000000"/>
                <w:sz w:val="22"/>
                <w:szCs w:val="22"/>
              </w:rPr>
            </w:pPr>
            <w:r w:rsidRPr="00784C01">
              <w:rPr>
                <w:color w:val="000000"/>
                <w:sz w:val="22"/>
                <w:szCs w:val="22"/>
              </w:rPr>
              <w:t>0,21</w:t>
            </w:r>
          </w:p>
        </w:tc>
        <w:tc>
          <w:tcPr>
            <w:tcW w:w="330" w:type="pct"/>
            <w:shd w:val="clear" w:color="auto" w:fill="auto"/>
            <w:vAlign w:val="center"/>
          </w:tcPr>
          <w:p w14:paraId="17838ED4" w14:textId="4F4E368E" w:rsidR="00BF76A6" w:rsidRPr="00784C01" w:rsidRDefault="00BF76A6" w:rsidP="00BF76A6">
            <w:pPr>
              <w:jc w:val="center"/>
              <w:rPr>
                <w:color w:val="000000"/>
                <w:sz w:val="22"/>
                <w:szCs w:val="22"/>
              </w:rPr>
            </w:pPr>
            <w:r w:rsidRPr="00784C01">
              <w:rPr>
                <w:color w:val="000000"/>
                <w:sz w:val="22"/>
                <w:szCs w:val="22"/>
              </w:rPr>
              <w:t>0,21</w:t>
            </w:r>
          </w:p>
        </w:tc>
        <w:tc>
          <w:tcPr>
            <w:tcW w:w="330" w:type="pct"/>
            <w:shd w:val="clear" w:color="auto" w:fill="auto"/>
            <w:vAlign w:val="center"/>
          </w:tcPr>
          <w:p w14:paraId="2D0B24F9" w14:textId="068FC2BA" w:rsidR="00BF76A6" w:rsidRPr="00784C01" w:rsidRDefault="00BF76A6" w:rsidP="00BF76A6">
            <w:pPr>
              <w:jc w:val="center"/>
              <w:rPr>
                <w:color w:val="000000"/>
                <w:sz w:val="22"/>
                <w:szCs w:val="22"/>
              </w:rPr>
            </w:pPr>
            <w:r w:rsidRPr="00784C01">
              <w:rPr>
                <w:color w:val="000000"/>
                <w:sz w:val="22"/>
                <w:szCs w:val="22"/>
              </w:rPr>
              <w:t>0,21</w:t>
            </w:r>
          </w:p>
        </w:tc>
        <w:tc>
          <w:tcPr>
            <w:tcW w:w="330" w:type="pct"/>
            <w:shd w:val="clear" w:color="auto" w:fill="auto"/>
            <w:vAlign w:val="center"/>
          </w:tcPr>
          <w:p w14:paraId="1F9622A6" w14:textId="542E0494" w:rsidR="00BF76A6" w:rsidRPr="00784C01" w:rsidRDefault="00BF76A6" w:rsidP="00BF76A6">
            <w:pPr>
              <w:jc w:val="center"/>
              <w:rPr>
                <w:color w:val="000000"/>
                <w:sz w:val="22"/>
                <w:szCs w:val="22"/>
              </w:rPr>
            </w:pPr>
            <w:r w:rsidRPr="00784C01">
              <w:rPr>
                <w:color w:val="000000"/>
                <w:sz w:val="22"/>
                <w:szCs w:val="22"/>
              </w:rPr>
              <w:t>0,21</w:t>
            </w:r>
          </w:p>
        </w:tc>
        <w:tc>
          <w:tcPr>
            <w:tcW w:w="330" w:type="pct"/>
            <w:shd w:val="clear" w:color="auto" w:fill="auto"/>
            <w:vAlign w:val="center"/>
          </w:tcPr>
          <w:p w14:paraId="5DBC0B00" w14:textId="047285A6" w:rsidR="00BF76A6" w:rsidRPr="00784C01" w:rsidRDefault="00BF76A6" w:rsidP="00BF76A6">
            <w:pPr>
              <w:jc w:val="center"/>
              <w:rPr>
                <w:color w:val="000000"/>
                <w:sz w:val="22"/>
                <w:szCs w:val="22"/>
              </w:rPr>
            </w:pPr>
            <w:r w:rsidRPr="00784C01">
              <w:rPr>
                <w:color w:val="000000"/>
                <w:sz w:val="22"/>
                <w:szCs w:val="22"/>
              </w:rPr>
              <w:t>0,086</w:t>
            </w:r>
          </w:p>
        </w:tc>
        <w:tc>
          <w:tcPr>
            <w:tcW w:w="389" w:type="pct"/>
            <w:shd w:val="clear" w:color="auto" w:fill="auto"/>
            <w:vAlign w:val="center"/>
          </w:tcPr>
          <w:p w14:paraId="11FEF0E5" w14:textId="387DE9A7" w:rsidR="00BF76A6" w:rsidRPr="00784C01" w:rsidRDefault="00BF76A6" w:rsidP="00BF76A6">
            <w:pPr>
              <w:jc w:val="center"/>
              <w:rPr>
                <w:color w:val="000000"/>
                <w:sz w:val="22"/>
                <w:szCs w:val="22"/>
              </w:rPr>
            </w:pPr>
            <w:r w:rsidRPr="00784C01">
              <w:rPr>
                <w:color w:val="000000"/>
                <w:sz w:val="22"/>
                <w:szCs w:val="22"/>
              </w:rPr>
              <w:t>0,086</w:t>
            </w:r>
          </w:p>
        </w:tc>
        <w:tc>
          <w:tcPr>
            <w:tcW w:w="387" w:type="pct"/>
            <w:shd w:val="clear" w:color="auto" w:fill="auto"/>
            <w:vAlign w:val="center"/>
          </w:tcPr>
          <w:p w14:paraId="7C6C3843" w14:textId="517975EC" w:rsidR="00BF76A6" w:rsidRPr="00784C01" w:rsidRDefault="00BF76A6" w:rsidP="00BF76A6">
            <w:pPr>
              <w:jc w:val="center"/>
              <w:rPr>
                <w:color w:val="000000"/>
                <w:sz w:val="22"/>
                <w:szCs w:val="22"/>
              </w:rPr>
            </w:pPr>
            <w:r w:rsidRPr="00784C01">
              <w:rPr>
                <w:color w:val="000000"/>
                <w:sz w:val="22"/>
                <w:szCs w:val="22"/>
              </w:rPr>
              <w:t>0,086</w:t>
            </w:r>
          </w:p>
        </w:tc>
      </w:tr>
      <w:tr w:rsidR="00BF76A6" w:rsidRPr="00784C01" w14:paraId="60CA8BC6" w14:textId="77777777" w:rsidTr="00364FD5">
        <w:trPr>
          <w:cantSplit/>
        </w:trPr>
        <w:tc>
          <w:tcPr>
            <w:tcW w:w="204" w:type="pct"/>
            <w:shd w:val="clear" w:color="auto" w:fill="auto"/>
            <w:vAlign w:val="bottom"/>
          </w:tcPr>
          <w:p w14:paraId="6FF53087" w14:textId="55612284" w:rsidR="00BF76A6" w:rsidRPr="00784C01" w:rsidRDefault="00BF76A6" w:rsidP="00BF76A6">
            <w:pPr>
              <w:jc w:val="center"/>
              <w:rPr>
                <w:color w:val="000000"/>
                <w:sz w:val="22"/>
                <w:szCs w:val="22"/>
              </w:rPr>
            </w:pPr>
            <w:r w:rsidRPr="00784C01">
              <w:rPr>
                <w:color w:val="000000"/>
                <w:sz w:val="22"/>
                <w:szCs w:val="22"/>
              </w:rPr>
              <w:t>17.2</w:t>
            </w:r>
          </w:p>
        </w:tc>
        <w:tc>
          <w:tcPr>
            <w:tcW w:w="1760" w:type="pct"/>
            <w:shd w:val="clear" w:color="auto" w:fill="auto"/>
            <w:vAlign w:val="center"/>
          </w:tcPr>
          <w:p w14:paraId="2C539E6F" w14:textId="0A75F7E6" w:rsidR="00BF76A6" w:rsidRPr="00784C01" w:rsidRDefault="00BF76A6" w:rsidP="00BF76A6">
            <w:pPr>
              <w:jc w:val="center"/>
              <w:rPr>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1EF1D7AD" w14:textId="6AB3F324"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3EEBC909" w14:textId="14839BF3" w:rsidR="00BF76A6" w:rsidRPr="00784C01" w:rsidRDefault="00BF76A6" w:rsidP="00BF76A6">
            <w:pPr>
              <w:jc w:val="center"/>
              <w:rPr>
                <w:color w:val="000000"/>
                <w:sz w:val="22"/>
                <w:szCs w:val="22"/>
              </w:rPr>
            </w:pPr>
            <w:r w:rsidRPr="00784C01">
              <w:rPr>
                <w:color w:val="000000"/>
                <w:sz w:val="22"/>
                <w:szCs w:val="22"/>
              </w:rPr>
              <w:t>0,21</w:t>
            </w:r>
          </w:p>
        </w:tc>
        <w:tc>
          <w:tcPr>
            <w:tcW w:w="330" w:type="pct"/>
            <w:shd w:val="clear" w:color="auto" w:fill="auto"/>
            <w:vAlign w:val="center"/>
          </w:tcPr>
          <w:p w14:paraId="768C3928" w14:textId="18027406" w:rsidR="00BF76A6" w:rsidRPr="00784C01" w:rsidRDefault="00BF76A6" w:rsidP="00BF76A6">
            <w:pPr>
              <w:jc w:val="center"/>
              <w:rPr>
                <w:color w:val="000000"/>
                <w:sz w:val="22"/>
                <w:szCs w:val="22"/>
              </w:rPr>
            </w:pPr>
            <w:r w:rsidRPr="00784C01">
              <w:rPr>
                <w:color w:val="000000"/>
                <w:sz w:val="22"/>
                <w:szCs w:val="22"/>
              </w:rPr>
              <w:t>0,21</w:t>
            </w:r>
          </w:p>
        </w:tc>
        <w:tc>
          <w:tcPr>
            <w:tcW w:w="330" w:type="pct"/>
            <w:shd w:val="clear" w:color="auto" w:fill="auto"/>
            <w:vAlign w:val="center"/>
          </w:tcPr>
          <w:p w14:paraId="7C799A08" w14:textId="3129CD3E" w:rsidR="00BF76A6" w:rsidRPr="00784C01" w:rsidRDefault="00BF76A6" w:rsidP="00BF76A6">
            <w:pPr>
              <w:jc w:val="center"/>
              <w:rPr>
                <w:color w:val="000000"/>
                <w:sz w:val="22"/>
                <w:szCs w:val="22"/>
              </w:rPr>
            </w:pPr>
            <w:r w:rsidRPr="00784C01">
              <w:rPr>
                <w:color w:val="000000"/>
                <w:sz w:val="22"/>
                <w:szCs w:val="22"/>
              </w:rPr>
              <w:t>0,21</w:t>
            </w:r>
          </w:p>
        </w:tc>
        <w:tc>
          <w:tcPr>
            <w:tcW w:w="330" w:type="pct"/>
            <w:shd w:val="clear" w:color="auto" w:fill="auto"/>
            <w:vAlign w:val="center"/>
          </w:tcPr>
          <w:p w14:paraId="60171153" w14:textId="2BB38CCE" w:rsidR="00BF76A6" w:rsidRPr="00784C01" w:rsidRDefault="00BF76A6" w:rsidP="00BF76A6">
            <w:pPr>
              <w:jc w:val="center"/>
              <w:rPr>
                <w:color w:val="000000"/>
                <w:sz w:val="22"/>
                <w:szCs w:val="22"/>
              </w:rPr>
            </w:pPr>
            <w:r w:rsidRPr="00784C01">
              <w:rPr>
                <w:color w:val="000000"/>
                <w:sz w:val="22"/>
                <w:szCs w:val="22"/>
              </w:rPr>
              <w:t>0,21</w:t>
            </w:r>
          </w:p>
        </w:tc>
        <w:tc>
          <w:tcPr>
            <w:tcW w:w="330" w:type="pct"/>
            <w:shd w:val="clear" w:color="auto" w:fill="auto"/>
            <w:vAlign w:val="center"/>
          </w:tcPr>
          <w:p w14:paraId="7000970F" w14:textId="222D870A" w:rsidR="00BF76A6" w:rsidRPr="00784C01" w:rsidRDefault="00BF76A6" w:rsidP="00BF76A6">
            <w:pPr>
              <w:jc w:val="center"/>
              <w:rPr>
                <w:color w:val="000000"/>
                <w:sz w:val="22"/>
                <w:szCs w:val="22"/>
              </w:rPr>
            </w:pPr>
            <w:r w:rsidRPr="00784C01">
              <w:rPr>
                <w:color w:val="000000"/>
                <w:sz w:val="22"/>
                <w:szCs w:val="22"/>
              </w:rPr>
              <w:t>0,21</w:t>
            </w:r>
          </w:p>
        </w:tc>
        <w:tc>
          <w:tcPr>
            <w:tcW w:w="330" w:type="pct"/>
            <w:shd w:val="clear" w:color="auto" w:fill="auto"/>
            <w:vAlign w:val="center"/>
          </w:tcPr>
          <w:p w14:paraId="61B00898" w14:textId="47A25A0F" w:rsidR="00BF76A6" w:rsidRPr="00784C01" w:rsidRDefault="00BF76A6" w:rsidP="00BF76A6">
            <w:pPr>
              <w:jc w:val="center"/>
              <w:rPr>
                <w:color w:val="000000"/>
                <w:sz w:val="22"/>
                <w:szCs w:val="22"/>
              </w:rPr>
            </w:pPr>
            <w:r w:rsidRPr="00784C01">
              <w:rPr>
                <w:color w:val="000000"/>
                <w:sz w:val="22"/>
                <w:szCs w:val="22"/>
              </w:rPr>
              <w:t>0,086</w:t>
            </w:r>
          </w:p>
        </w:tc>
        <w:tc>
          <w:tcPr>
            <w:tcW w:w="389" w:type="pct"/>
            <w:shd w:val="clear" w:color="auto" w:fill="auto"/>
            <w:vAlign w:val="center"/>
          </w:tcPr>
          <w:p w14:paraId="394689A8" w14:textId="3A65B99B" w:rsidR="00BF76A6" w:rsidRPr="00784C01" w:rsidRDefault="00BF76A6" w:rsidP="00BF76A6">
            <w:pPr>
              <w:jc w:val="center"/>
              <w:rPr>
                <w:color w:val="000000"/>
                <w:sz w:val="22"/>
                <w:szCs w:val="22"/>
              </w:rPr>
            </w:pPr>
            <w:r w:rsidRPr="00784C01">
              <w:rPr>
                <w:color w:val="000000"/>
                <w:sz w:val="22"/>
                <w:szCs w:val="22"/>
              </w:rPr>
              <w:t>0,086</w:t>
            </w:r>
          </w:p>
        </w:tc>
        <w:tc>
          <w:tcPr>
            <w:tcW w:w="387" w:type="pct"/>
            <w:shd w:val="clear" w:color="auto" w:fill="auto"/>
            <w:vAlign w:val="center"/>
          </w:tcPr>
          <w:p w14:paraId="621BD516" w14:textId="6B8E4613" w:rsidR="00BF76A6" w:rsidRPr="00784C01" w:rsidRDefault="00BF76A6" w:rsidP="00BF76A6">
            <w:pPr>
              <w:jc w:val="center"/>
              <w:rPr>
                <w:color w:val="000000"/>
                <w:sz w:val="22"/>
                <w:szCs w:val="22"/>
              </w:rPr>
            </w:pPr>
            <w:r w:rsidRPr="00784C01">
              <w:rPr>
                <w:color w:val="000000"/>
                <w:sz w:val="22"/>
                <w:szCs w:val="22"/>
              </w:rPr>
              <w:t>0,086</w:t>
            </w:r>
          </w:p>
        </w:tc>
      </w:tr>
      <w:tr w:rsidR="00BF76A6" w:rsidRPr="00784C01" w14:paraId="3F6E7BD1" w14:textId="77777777" w:rsidTr="00364FD5">
        <w:trPr>
          <w:cantSplit/>
        </w:trPr>
        <w:tc>
          <w:tcPr>
            <w:tcW w:w="204" w:type="pct"/>
            <w:shd w:val="clear" w:color="auto" w:fill="auto"/>
            <w:vAlign w:val="bottom"/>
          </w:tcPr>
          <w:p w14:paraId="0FEE305F" w14:textId="0C90D2FA" w:rsidR="00BF76A6" w:rsidRPr="00784C01" w:rsidRDefault="00BF76A6" w:rsidP="00BF76A6">
            <w:pPr>
              <w:jc w:val="center"/>
              <w:rPr>
                <w:color w:val="000000"/>
                <w:sz w:val="22"/>
                <w:szCs w:val="22"/>
              </w:rPr>
            </w:pPr>
            <w:r w:rsidRPr="00784C01">
              <w:rPr>
                <w:color w:val="000000"/>
                <w:sz w:val="22"/>
                <w:szCs w:val="22"/>
              </w:rPr>
              <w:t>17.3</w:t>
            </w:r>
          </w:p>
        </w:tc>
        <w:tc>
          <w:tcPr>
            <w:tcW w:w="1760" w:type="pct"/>
            <w:shd w:val="clear" w:color="auto" w:fill="auto"/>
            <w:vAlign w:val="center"/>
          </w:tcPr>
          <w:p w14:paraId="3FC27052" w14:textId="2AFA7054" w:rsidR="00BF76A6" w:rsidRPr="00784C01" w:rsidRDefault="00BF76A6" w:rsidP="00BF76A6">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215BE264" w14:textId="64B40022"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5D08DFAE" w14:textId="68760C57"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387A0FBF" w14:textId="13C44657" w:rsidR="00BF76A6" w:rsidRPr="00784C01" w:rsidRDefault="00BF76A6" w:rsidP="00BF76A6">
            <w:pPr>
              <w:jc w:val="center"/>
              <w:rPr>
                <w:color w:val="000000"/>
                <w:sz w:val="22"/>
                <w:szCs w:val="22"/>
              </w:rPr>
            </w:pPr>
            <w:r w:rsidRPr="00784C01">
              <w:rPr>
                <w:color w:val="000000"/>
                <w:sz w:val="22"/>
                <w:szCs w:val="22"/>
              </w:rPr>
              <w:t>0,00</w:t>
            </w:r>
          </w:p>
        </w:tc>
        <w:tc>
          <w:tcPr>
            <w:tcW w:w="330" w:type="pct"/>
            <w:shd w:val="clear" w:color="auto" w:fill="auto"/>
            <w:vAlign w:val="center"/>
          </w:tcPr>
          <w:p w14:paraId="3DBADDB1" w14:textId="6BCB3E30" w:rsidR="00BF76A6" w:rsidRPr="00784C01" w:rsidRDefault="00BF76A6" w:rsidP="00BF76A6">
            <w:pPr>
              <w:jc w:val="center"/>
              <w:rPr>
                <w:color w:val="000000"/>
                <w:sz w:val="22"/>
                <w:szCs w:val="22"/>
              </w:rPr>
            </w:pPr>
            <w:r w:rsidRPr="00784C01">
              <w:rPr>
                <w:color w:val="000000"/>
                <w:sz w:val="22"/>
                <w:szCs w:val="22"/>
              </w:rPr>
              <w:t>0,00</w:t>
            </w:r>
          </w:p>
        </w:tc>
        <w:tc>
          <w:tcPr>
            <w:tcW w:w="330" w:type="pct"/>
            <w:shd w:val="clear" w:color="auto" w:fill="auto"/>
            <w:vAlign w:val="center"/>
          </w:tcPr>
          <w:p w14:paraId="44D797D5" w14:textId="6F1D9552" w:rsidR="00BF76A6" w:rsidRPr="00784C01" w:rsidRDefault="00BF76A6" w:rsidP="00BF76A6">
            <w:pPr>
              <w:jc w:val="center"/>
              <w:rPr>
                <w:color w:val="000000"/>
                <w:sz w:val="22"/>
                <w:szCs w:val="22"/>
              </w:rPr>
            </w:pPr>
            <w:r w:rsidRPr="00784C01">
              <w:rPr>
                <w:color w:val="000000"/>
                <w:sz w:val="22"/>
                <w:szCs w:val="22"/>
              </w:rPr>
              <w:t>0,00</w:t>
            </w:r>
          </w:p>
        </w:tc>
        <w:tc>
          <w:tcPr>
            <w:tcW w:w="330" w:type="pct"/>
            <w:shd w:val="clear" w:color="auto" w:fill="auto"/>
            <w:vAlign w:val="center"/>
          </w:tcPr>
          <w:p w14:paraId="1DE899A0" w14:textId="5CF65B8E" w:rsidR="00BF76A6" w:rsidRPr="00784C01" w:rsidRDefault="00BF76A6" w:rsidP="00BF76A6">
            <w:pPr>
              <w:jc w:val="center"/>
              <w:rPr>
                <w:color w:val="000000"/>
                <w:sz w:val="22"/>
                <w:szCs w:val="22"/>
              </w:rPr>
            </w:pPr>
            <w:r w:rsidRPr="00784C01">
              <w:rPr>
                <w:color w:val="000000"/>
                <w:sz w:val="22"/>
                <w:szCs w:val="22"/>
              </w:rPr>
              <w:t>0,00</w:t>
            </w:r>
          </w:p>
        </w:tc>
        <w:tc>
          <w:tcPr>
            <w:tcW w:w="330" w:type="pct"/>
            <w:shd w:val="clear" w:color="auto" w:fill="auto"/>
            <w:vAlign w:val="center"/>
          </w:tcPr>
          <w:p w14:paraId="7F5A6165" w14:textId="72233EA9" w:rsidR="00BF76A6" w:rsidRPr="00784C01" w:rsidRDefault="00BF76A6" w:rsidP="00BF76A6">
            <w:pPr>
              <w:jc w:val="center"/>
              <w:rPr>
                <w:color w:val="000000"/>
                <w:sz w:val="22"/>
                <w:szCs w:val="22"/>
              </w:rPr>
            </w:pPr>
            <w:r w:rsidRPr="00784C01">
              <w:rPr>
                <w:color w:val="000000"/>
                <w:sz w:val="22"/>
                <w:szCs w:val="22"/>
              </w:rPr>
              <w:t>0,00</w:t>
            </w:r>
          </w:p>
        </w:tc>
        <w:tc>
          <w:tcPr>
            <w:tcW w:w="389" w:type="pct"/>
            <w:shd w:val="clear" w:color="auto" w:fill="auto"/>
            <w:vAlign w:val="center"/>
          </w:tcPr>
          <w:p w14:paraId="49574A77" w14:textId="4D27BEB2" w:rsidR="00BF76A6" w:rsidRPr="00784C01" w:rsidRDefault="00BF76A6" w:rsidP="00BF76A6">
            <w:pPr>
              <w:jc w:val="center"/>
              <w:rPr>
                <w:color w:val="000000"/>
                <w:sz w:val="22"/>
                <w:szCs w:val="22"/>
              </w:rPr>
            </w:pPr>
            <w:r w:rsidRPr="00784C01">
              <w:rPr>
                <w:color w:val="000000"/>
                <w:sz w:val="22"/>
                <w:szCs w:val="22"/>
              </w:rPr>
              <w:t>0,00</w:t>
            </w:r>
          </w:p>
        </w:tc>
        <w:tc>
          <w:tcPr>
            <w:tcW w:w="387" w:type="pct"/>
            <w:shd w:val="clear" w:color="auto" w:fill="auto"/>
            <w:vAlign w:val="center"/>
          </w:tcPr>
          <w:p w14:paraId="34D08AED" w14:textId="08CBA2B0" w:rsidR="00BF76A6" w:rsidRPr="00784C01" w:rsidRDefault="00BF76A6" w:rsidP="00BF76A6">
            <w:pPr>
              <w:jc w:val="center"/>
              <w:rPr>
                <w:color w:val="000000"/>
                <w:sz w:val="22"/>
                <w:szCs w:val="22"/>
              </w:rPr>
            </w:pPr>
            <w:r w:rsidRPr="00784C01">
              <w:rPr>
                <w:color w:val="000000"/>
                <w:sz w:val="22"/>
                <w:szCs w:val="22"/>
              </w:rPr>
              <w:t>0,000</w:t>
            </w:r>
          </w:p>
        </w:tc>
      </w:tr>
      <w:tr w:rsidR="00BF76A6" w:rsidRPr="00784C01" w14:paraId="6EA6D143" w14:textId="77777777" w:rsidTr="00364FD5">
        <w:trPr>
          <w:cantSplit/>
        </w:trPr>
        <w:tc>
          <w:tcPr>
            <w:tcW w:w="204" w:type="pct"/>
            <w:shd w:val="clear" w:color="auto" w:fill="auto"/>
            <w:vAlign w:val="bottom"/>
          </w:tcPr>
          <w:p w14:paraId="15A8A6ED" w14:textId="10B6E530" w:rsidR="00BF76A6" w:rsidRPr="00784C01" w:rsidRDefault="00BF76A6" w:rsidP="00BF76A6">
            <w:pPr>
              <w:jc w:val="center"/>
              <w:rPr>
                <w:color w:val="000000"/>
                <w:sz w:val="22"/>
                <w:szCs w:val="22"/>
              </w:rPr>
            </w:pPr>
            <w:r w:rsidRPr="00784C01">
              <w:rPr>
                <w:color w:val="000000"/>
                <w:sz w:val="22"/>
                <w:szCs w:val="22"/>
              </w:rPr>
              <w:t>17.4</w:t>
            </w:r>
          </w:p>
        </w:tc>
        <w:tc>
          <w:tcPr>
            <w:tcW w:w="1760" w:type="pct"/>
            <w:shd w:val="clear" w:color="auto" w:fill="auto"/>
            <w:vAlign w:val="center"/>
          </w:tcPr>
          <w:p w14:paraId="0218905E" w14:textId="53832100" w:rsidR="00BF76A6" w:rsidRPr="00784C01" w:rsidRDefault="00BF76A6" w:rsidP="00BF76A6">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03671775" w14:textId="6895F08A"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24FB848D" w14:textId="5B39BB6B" w:rsidR="00BF76A6" w:rsidRPr="00784C01" w:rsidRDefault="00BF76A6" w:rsidP="00BF76A6">
            <w:pPr>
              <w:jc w:val="center"/>
              <w:rPr>
                <w:color w:val="000000"/>
                <w:sz w:val="22"/>
                <w:szCs w:val="22"/>
              </w:rPr>
            </w:pPr>
            <w:r w:rsidRPr="00784C01">
              <w:rPr>
                <w:color w:val="000000"/>
                <w:sz w:val="22"/>
                <w:szCs w:val="22"/>
              </w:rPr>
              <w:t>0,004</w:t>
            </w:r>
          </w:p>
        </w:tc>
        <w:tc>
          <w:tcPr>
            <w:tcW w:w="330" w:type="pct"/>
            <w:shd w:val="clear" w:color="auto" w:fill="auto"/>
            <w:vAlign w:val="center"/>
          </w:tcPr>
          <w:p w14:paraId="6018E3A9" w14:textId="50D7D72E" w:rsidR="00BF76A6" w:rsidRPr="00784C01" w:rsidRDefault="00BF76A6" w:rsidP="00BF76A6">
            <w:pPr>
              <w:jc w:val="center"/>
              <w:rPr>
                <w:color w:val="000000"/>
                <w:sz w:val="22"/>
                <w:szCs w:val="22"/>
              </w:rPr>
            </w:pPr>
            <w:r w:rsidRPr="00784C01">
              <w:rPr>
                <w:color w:val="000000"/>
                <w:sz w:val="22"/>
                <w:szCs w:val="22"/>
              </w:rPr>
              <w:t>0,004</w:t>
            </w:r>
          </w:p>
        </w:tc>
        <w:tc>
          <w:tcPr>
            <w:tcW w:w="330" w:type="pct"/>
            <w:shd w:val="clear" w:color="auto" w:fill="auto"/>
            <w:vAlign w:val="center"/>
          </w:tcPr>
          <w:p w14:paraId="35E2C22B" w14:textId="0366DB5A" w:rsidR="00BF76A6" w:rsidRPr="00784C01" w:rsidRDefault="00BF76A6" w:rsidP="00BF76A6">
            <w:pPr>
              <w:jc w:val="center"/>
              <w:rPr>
                <w:color w:val="000000"/>
                <w:sz w:val="22"/>
                <w:szCs w:val="22"/>
              </w:rPr>
            </w:pPr>
            <w:r w:rsidRPr="00784C01">
              <w:rPr>
                <w:color w:val="000000"/>
                <w:sz w:val="22"/>
                <w:szCs w:val="22"/>
              </w:rPr>
              <w:t>0,004</w:t>
            </w:r>
          </w:p>
        </w:tc>
        <w:tc>
          <w:tcPr>
            <w:tcW w:w="330" w:type="pct"/>
            <w:shd w:val="clear" w:color="auto" w:fill="auto"/>
            <w:vAlign w:val="center"/>
          </w:tcPr>
          <w:p w14:paraId="573FBFD7" w14:textId="1BF9C4CB" w:rsidR="00BF76A6" w:rsidRPr="00784C01" w:rsidRDefault="00BF76A6" w:rsidP="00BF76A6">
            <w:pPr>
              <w:jc w:val="center"/>
              <w:rPr>
                <w:color w:val="000000"/>
                <w:sz w:val="22"/>
                <w:szCs w:val="22"/>
              </w:rPr>
            </w:pPr>
            <w:r w:rsidRPr="00784C01">
              <w:rPr>
                <w:color w:val="000000"/>
                <w:sz w:val="22"/>
                <w:szCs w:val="22"/>
              </w:rPr>
              <w:t>0,004</w:t>
            </w:r>
          </w:p>
        </w:tc>
        <w:tc>
          <w:tcPr>
            <w:tcW w:w="330" w:type="pct"/>
            <w:shd w:val="clear" w:color="auto" w:fill="auto"/>
            <w:vAlign w:val="center"/>
          </w:tcPr>
          <w:p w14:paraId="43AF7B3D" w14:textId="57FF62F5" w:rsidR="00BF76A6" w:rsidRPr="00784C01" w:rsidRDefault="00BF76A6" w:rsidP="00BF76A6">
            <w:pPr>
              <w:jc w:val="center"/>
              <w:rPr>
                <w:color w:val="000000"/>
                <w:sz w:val="22"/>
                <w:szCs w:val="22"/>
              </w:rPr>
            </w:pPr>
            <w:r w:rsidRPr="00784C01">
              <w:rPr>
                <w:color w:val="000000"/>
                <w:sz w:val="22"/>
                <w:szCs w:val="22"/>
              </w:rPr>
              <w:t>0,004</w:t>
            </w:r>
          </w:p>
        </w:tc>
        <w:tc>
          <w:tcPr>
            <w:tcW w:w="330" w:type="pct"/>
            <w:shd w:val="clear" w:color="auto" w:fill="auto"/>
            <w:vAlign w:val="center"/>
          </w:tcPr>
          <w:p w14:paraId="3E17AEB9" w14:textId="7B842838" w:rsidR="00BF76A6" w:rsidRPr="00784C01" w:rsidRDefault="00BF76A6" w:rsidP="00BF76A6">
            <w:pPr>
              <w:jc w:val="center"/>
              <w:rPr>
                <w:color w:val="000000"/>
                <w:sz w:val="22"/>
                <w:szCs w:val="22"/>
              </w:rPr>
            </w:pPr>
            <w:r w:rsidRPr="00784C01">
              <w:rPr>
                <w:color w:val="000000"/>
                <w:sz w:val="22"/>
                <w:szCs w:val="22"/>
              </w:rPr>
              <w:t>0,004</w:t>
            </w:r>
          </w:p>
        </w:tc>
        <w:tc>
          <w:tcPr>
            <w:tcW w:w="389" w:type="pct"/>
            <w:shd w:val="clear" w:color="auto" w:fill="auto"/>
            <w:vAlign w:val="center"/>
          </w:tcPr>
          <w:p w14:paraId="2D96C7B3" w14:textId="1807D6AB" w:rsidR="00BF76A6" w:rsidRPr="00784C01" w:rsidRDefault="00BF76A6" w:rsidP="00BF76A6">
            <w:pPr>
              <w:jc w:val="center"/>
              <w:rPr>
                <w:color w:val="000000"/>
                <w:sz w:val="22"/>
                <w:szCs w:val="22"/>
              </w:rPr>
            </w:pPr>
            <w:r w:rsidRPr="00784C01">
              <w:rPr>
                <w:color w:val="000000"/>
                <w:sz w:val="22"/>
                <w:szCs w:val="22"/>
              </w:rPr>
              <w:t>0,004</w:t>
            </w:r>
          </w:p>
        </w:tc>
        <w:tc>
          <w:tcPr>
            <w:tcW w:w="387" w:type="pct"/>
            <w:shd w:val="clear" w:color="auto" w:fill="auto"/>
            <w:vAlign w:val="center"/>
          </w:tcPr>
          <w:p w14:paraId="0C77E55D" w14:textId="7FC32E5E" w:rsidR="00BF76A6" w:rsidRPr="00784C01" w:rsidRDefault="00BF76A6" w:rsidP="00BF76A6">
            <w:pPr>
              <w:jc w:val="center"/>
              <w:rPr>
                <w:color w:val="000000"/>
                <w:sz w:val="22"/>
                <w:szCs w:val="22"/>
              </w:rPr>
            </w:pPr>
            <w:r w:rsidRPr="00784C01">
              <w:rPr>
                <w:color w:val="000000"/>
                <w:sz w:val="22"/>
                <w:szCs w:val="22"/>
              </w:rPr>
              <w:t>0,004</w:t>
            </w:r>
          </w:p>
        </w:tc>
      </w:tr>
      <w:tr w:rsidR="00BF76A6" w:rsidRPr="00784C01" w14:paraId="52AEA841" w14:textId="77777777" w:rsidTr="00364FD5">
        <w:trPr>
          <w:cantSplit/>
        </w:trPr>
        <w:tc>
          <w:tcPr>
            <w:tcW w:w="204" w:type="pct"/>
            <w:shd w:val="clear" w:color="auto" w:fill="auto"/>
            <w:vAlign w:val="bottom"/>
          </w:tcPr>
          <w:p w14:paraId="1FA260A8" w14:textId="1179ADD7" w:rsidR="00BF76A6" w:rsidRPr="00784C01" w:rsidRDefault="00BF76A6" w:rsidP="00BF76A6">
            <w:pPr>
              <w:jc w:val="center"/>
              <w:rPr>
                <w:color w:val="000000"/>
                <w:sz w:val="22"/>
                <w:szCs w:val="22"/>
              </w:rPr>
            </w:pPr>
            <w:r w:rsidRPr="00784C01">
              <w:rPr>
                <w:color w:val="000000"/>
                <w:sz w:val="22"/>
                <w:szCs w:val="22"/>
              </w:rPr>
              <w:lastRenderedPageBreak/>
              <w:t>17.5</w:t>
            </w:r>
          </w:p>
        </w:tc>
        <w:tc>
          <w:tcPr>
            <w:tcW w:w="1760" w:type="pct"/>
            <w:shd w:val="clear" w:color="auto" w:fill="auto"/>
            <w:vAlign w:val="center"/>
          </w:tcPr>
          <w:p w14:paraId="3362CCA5" w14:textId="040EDDFC" w:rsidR="00BF76A6" w:rsidRPr="00784C01" w:rsidRDefault="00BF76A6" w:rsidP="00BF76A6">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7051B7F2" w14:textId="4966CDF6"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0A0AAF3C" w14:textId="07F81FCD" w:rsidR="00BF76A6" w:rsidRPr="00784C01" w:rsidRDefault="00BF76A6" w:rsidP="00BF76A6">
            <w:pPr>
              <w:jc w:val="center"/>
              <w:rPr>
                <w:color w:val="000000"/>
                <w:sz w:val="22"/>
                <w:szCs w:val="22"/>
              </w:rPr>
            </w:pPr>
            <w:r w:rsidRPr="00784C01">
              <w:rPr>
                <w:color w:val="000000"/>
                <w:sz w:val="22"/>
                <w:szCs w:val="22"/>
              </w:rPr>
              <w:t>0,013</w:t>
            </w:r>
          </w:p>
        </w:tc>
        <w:tc>
          <w:tcPr>
            <w:tcW w:w="330" w:type="pct"/>
            <w:shd w:val="clear" w:color="auto" w:fill="auto"/>
            <w:vAlign w:val="center"/>
          </w:tcPr>
          <w:p w14:paraId="56F14F10" w14:textId="54E8AF3F" w:rsidR="00BF76A6" w:rsidRPr="00784C01" w:rsidRDefault="00BF76A6" w:rsidP="00BF76A6">
            <w:pPr>
              <w:jc w:val="center"/>
              <w:rPr>
                <w:color w:val="000000"/>
                <w:sz w:val="22"/>
                <w:szCs w:val="22"/>
              </w:rPr>
            </w:pPr>
            <w:r w:rsidRPr="00784C01">
              <w:rPr>
                <w:color w:val="000000"/>
                <w:sz w:val="22"/>
                <w:szCs w:val="22"/>
              </w:rPr>
              <w:t>0,013</w:t>
            </w:r>
          </w:p>
        </w:tc>
        <w:tc>
          <w:tcPr>
            <w:tcW w:w="330" w:type="pct"/>
            <w:shd w:val="clear" w:color="auto" w:fill="auto"/>
            <w:vAlign w:val="center"/>
          </w:tcPr>
          <w:p w14:paraId="0272F07C" w14:textId="7D97F16E" w:rsidR="00BF76A6" w:rsidRPr="00784C01" w:rsidRDefault="00BF76A6" w:rsidP="00BF76A6">
            <w:pPr>
              <w:jc w:val="center"/>
              <w:rPr>
                <w:color w:val="000000"/>
                <w:sz w:val="22"/>
                <w:szCs w:val="22"/>
              </w:rPr>
            </w:pPr>
            <w:r w:rsidRPr="00784C01">
              <w:rPr>
                <w:color w:val="000000"/>
                <w:sz w:val="22"/>
                <w:szCs w:val="22"/>
              </w:rPr>
              <w:t>0,013</w:t>
            </w:r>
          </w:p>
        </w:tc>
        <w:tc>
          <w:tcPr>
            <w:tcW w:w="330" w:type="pct"/>
            <w:shd w:val="clear" w:color="auto" w:fill="auto"/>
            <w:vAlign w:val="center"/>
          </w:tcPr>
          <w:p w14:paraId="0E806618" w14:textId="4915F83B" w:rsidR="00BF76A6" w:rsidRPr="00784C01" w:rsidRDefault="00BF76A6" w:rsidP="00BF76A6">
            <w:pPr>
              <w:jc w:val="center"/>
              <w:rPr>
                <w:color w:val="000000"/>
                <w:sz w:val="22"/>
                <w:szCs w:val="22"/>
              </w:rPr>
            </w:pPr>
            <w:r w:rsidRPr="00784C01">
              <w:rPr>
                <w:color w:val="000000"/>
                <w:sz w:val="22"/>
                <w:szCs w:val="22"/>
              </w:rPr>
              <w:t>0,013</w:t>
            </w:r>
          </w:p>
        </w:tc>
        <w:tc>
          <w:tcPr>
            <w:tcW w:w="330" w:type="pct"/>
            <w:shd w:val="clear" w:color="auto" w:fill="auto"/>
            <w:vAlign w:val="center"/>
          </w:tcPr>
          <w:p w14:paraId="6ED95E2A" w14:textId="6AE0BF3B" w:rsidR="00BF76A6" w:rsidRPr="00784C01" w:rsidRDefault="00BF76A6" w:rsidP="00BF76A6">
            <w:pPr>
              <w:jc w:val="center"/>
              <w:rPr>
                <w:color w:val="000000"/>
                <w:sz w:val="22"/>
                <w:szCs w:val="22"/>
              </w:rPr>
            </w:pPr>
            <w:r w:rsidRPr="00784C01">
              <w:rPr>
                <w:color w:val="000000"/>
                <w:sz w:val="22"/>
                <w:szCs w:val="22"/>
              </w:rPr>
              <w:t>0,013</w:t>
            </w:r>
          </w:p>
        </w:tc>
        <w:tc>
          <w:tcPr>
            <w:tcW w:w="330" w:type="pct"/>
            <w:shd w:val="clear" w:color="auto" w:fill="auto"/>
            <w:vAlign w:val="center"/>
          </w:tcPr>
          <w:p w14:paraId="23FE71FD" w14:textId="4B15256E" w:rsidR="00BF76A6" w:rsidRPr="00784C01" w:rsidRDefault="00BF76A6" w:rsidP="00BF76A6">
            <w:pPr>
              <w:jc w:val="center"/>
              <w:rPr>
                <w:color w:val="000000"/>
                <w:sz w:val="22"/>
                <w:szCs w:val="22"/>
              </w:rPr>
            </w:pPr>
            <w:r w:rsidRPr="00784C01">
              <w:rPr>
                <w:color w:val="000000"/>
                <w:sz w:val="22"/>
                <w:szCs w:val="22"/>
              </w:rPr>
              <w:t>0,013</w:t>
            </w:r>
          </w:p>
        </w:tc>
        <w:tc>
          <w:tcPr>
            <w:tcW w:w="389" w:type="pct"/>
            <w:shd w:val="clear" w:color="auto" w:fill="auto"/>
            <w:vAlign w:val="center"/>
          </w:tcPr>
          <w:p w14:paraId="7367ACC8" w14:textId="0549D57D" w:rsidR="00BF76A6" w:rsidRPr="00784C01" w:rsidRDefault="00BF76A6" w:rsidP="00BF76A6">
            <w:pPr>
              <w:jc w:val="center"/>
              <w:rPr>
                <w:color w:val="000000"/>
                <w:sz w:val="22"/>
                <w:szCs w:val="22"/>
              </w:rPr>
            </w:pPr>
            <w:r w:rsidRPr="00784C01">
              <w:rPr>
                <w:color w:val="000000"/>
                <w:sz w:val="22"/>
                <w:szCs w:val="22"/>
              </w:rPr>
              <w:t>0,013</w:t>
            </w:r>
          </w:p>
        </w:tc>
        <w:tc>
          <w:tcPr>
            <w:tcW w:w="387" w:type="pct"/>
            <w:shd w:val="clear" w:color="auto" w:fill="auto"/>
            <w:vAlign w:val="center"/>
          </w:tcPr>
          <w:p w14:paraId="6B5C657F" w14:textId="7C8FDECB" w:rsidR="00BF76A6" w:rsidRPr="00784C01" w:rsidRDefault="00BF76A6" w:rsidP="00BF76A6">
            <w:pPr>
              <w:jc w:val="center"/>
              <w:rPr>
                <w:color w:val="000000"/>
                <w:sz w:val="22"/>
                <w:szCs w:val="22"/>
              </w:rPr>
            </w:pPr>
            <w:r w:rsidRPr="00784C01">
              <w:rPr>
                <w:color w:val="000000"/>
                <w:sz w:val="22"/>
                <w:szCs w:val="22"/>
              </w:rPr>
              <w:t>0,013</w:t>
            </w:r>
          </w:p>
        </w:tc>
      </w:tr>
      <w:tr w:rsidR="00BF76A6" w:rsidRPr="00784C01" w14:paraId="1F8937AD" w14:textId="77777777" w:rsidTr="00364FD5">
        <w:trPr>
          <w:cantSplit/>
        </w:trPr>
        <w:tc>
          <w:tcPr>
            <w:tcW w:w="204" w:type="pct"/>
            <w:shd w:val="clear" w:color="auto" w:fill="auto"/>
            <w:vAlign w:val="bottom"/>
          </w:tcPr>
          <w:p w14:paraId="19EAB0DF" w14:textId="6E29A908" w:rsidR="00BF76A6" w:rsidRPr="00784C01" w:rsidRDefault="00BF76A6" w:rsidP="00BF76A6">
            <w:pPr>
              <w:jc w:val="center"/>
              <w:rPr>
                <w:color w:val="000000"/>
                <w:sz w:val="22"/>
                <w:szCs w:val="22"/>
              </w:rPr>
            </w:pPr>
            <w:r w:rsidRPr="00784C01">
              <w:rPr>
                <w:color w:val="000000"/>
                <w:sz w:val="22"/>
                <w:szCs w:val="22"/>
              </w:rPr>
              <w:t>17.6</w:t>
            </w:r>
          </w:p>
        </w:tc>
        <w:tc>
          <w:tcPr>
            <w:tcW w:w="1760" w:type="pct"/>
            <w:shd w:val="clear" w:color="auto" w:fill="auto"/>
            <w:vAlign w:val="center"/>
          </w:tcPr>
          <w:p w14:paraId="5B902DCE" w14:textId="4F469928" w:rsidR="00BF76A6" w:rsidRPr="00784C01" w:rsidRDefault="00BF76A6" w:rsidP="00BF76A6">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453A2D06" w14:textId="626E7A1B"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63DE1C50" w14:textId="434F5133" w:rsidR="00BF76A6" w:rsidRPr="00784C01" w:rsidRDefault="00BF76A6" w:rsidP="00BF76A6">
            <w:pPr>
              <w:jc w:val="center"/>
              <w:rPr>
                <w:color w:val="000000"/>
                <w:sz w:val="22"/>
                <w:szCs w:val="22"/>
              </w:rPr>
            </w:pPr>
            <w:r w:rsidRPr="00784C01">
              <w:rPr>
                <w:color w:val="000000"/>
                <w:sz w:val="22"/>
                <w:szCs w:val="22"/>
              </w:rPr>
              <w:t>0,040</w:t>
            </w:r>
          </w:p>
        </w:tc>
        <w:tc>
          <w:tcPr>
            <w:tcW w:w="330" w:type="pct"/>
            <w:shd w:val="clear" w:color="auto" w:fill="auto"/>
            <w:vAlign w:val="center"/>
          </w:tcPr>
          <w:p w14:paraId="5AF120CC" w14:textId="54EAE0E0" w:rsidR="00BF76A6" w:rsidRPr="00784C01" w:rsidRDefault="00BF76A6" w:rsidP="00BF76A6">
            <w:pPr>
              <w:jc w:val="center"/>
              <w:rPr>
                <w:color w:val="000000"/>
                <w:sz w:val="22"/>
                <w:szCs w:val="22"/>
              </w:rPr>
            </w:pPr>
            <w:r w:rsidRPr="00784C01">
              <w:rPr>
                <w:color w:val="000000"/>
                <w:sz w:val="22"/>
                <w:szCs w:val="22"/>
              </w:rPr>
              <w:t>0,040</w:t>
            </w:r>
          </w:p>
        </w:tc>
        <w:tc>
          <w:tcPr>
            <w:tcW w:w="330" w:type="pct"/>
            <w:shd w:val="clear" w:color="auto" w:fill="auto"/>
            <w:vAlign w:val="center"/>
          </w:tcPr>
          <w:p w14:paraId="6F8415FC" w14:textId="51C1D8ED" w:rsidR="00BF76A6" w:rsidRPr="00784C01" w:rsidRDefault="00BF76A6" w:rsidP="00BF76A6">
            <w:pPr>
              <w:jc w:val="center"/>
              <w:rPr>
                <w:color w:val="000000"/>
                <w:sz w:val="22"/>
                <w:szCs w:val="22"/>
              </w:rPr>
            </w:pPr>
            <w:r w:rsidRPr="00784C01">
              <w:rPr>
                <w:color w:val="000000"/>
                <w:sz w:val="22"/>
                <w:szCs w:val="22"/>
              </w:rPr>
              <w:t>0,040</w:t>
            </w:r>
          </w:p>
        </w:tc>
        <w:tc>
          <w:tcPr>
            <w:tcW w:w="330" w:type="pct"/>
            <w:shd w:val="clear" w:color="auto" w:fill="auto"/>
            <w:vAlign w:val="center"/>
          </w:tcPr>
          <w:p w14:paraId="394C699F" w14:textId="14ABD6FD" w:rsidR="00BF76A6" w:rsidRPr="00784C01" w:rsidRDefault="00BF76A6" w:rsidP="00BF76A6">
            <w:pPr>
              <w:jc w:val="center"/>
              <w:rPr>
                <w:color w:val="000000"/>
                <w:sz w:val="22"/>
                <w:szCs w:val="22"/>
              </w:rPr>
            </w:pPr>
            <w:r w:rsidRPr="00784C01">
              <w:rPr>
                <w:color w:val="000000"/>
                <w:sz w:val="22"/>
                <w:szCs w:val="22"/>
              </w:rPr>
              <w:t>0,040</w:t>
            </w:r>
          </w:p>
        </w:tc>
        <w:tc>
          <w:tcPr>
            <w:tcW w:w="330" w:type="pct"/>
            <w:shd w:val="clear" w:color="auto" w:fill="auto"/>
            <w:vAlign w:val="center"/>
          </w:tcPr>
          <w:p w14:paraId="437CC304" w14:textId="1F63680D" w:rsidR="00BF76A6" w:rsidRPr="00784C01" w:rsidRDefault="00BF76A6" w:rsidP="00BF76A6">
            <w:pPr>
              <w:jc w:val="center"/>
              <w:rPr>
                <w:color w:val="000000"/>
                <w:sz w:val="22"/>
                <w:szCs w:val="22"/>
              </w:rPr>
            </w:pPr>
            <w:r w:rsidRPr="00784C01">
              <w:rPr>
                <w:color w:val="000000"/>
                <w:sz w:val="22"/>
                <w:szCs w:val="22"/>
              </w:rPr>
              <w:t>0,040</w:t>
            </w:r>
          </w:p>
        </w:tc>
        <w:tc>
          <w:tcPr>
            <w:tcW w:w="330" w:type="pct"/>
            <w:shd w:val="clear" w:color="auto" w:fill="auto"/>
            <w:vAlign w:val="center"/>
          </w:tcPr>
          <w:p w14:paraId="24524A85" w14:textId="439B80C8" w:rsidR="00BF76A6" w:rsidRPr="00784C01" w:rsidRDefault="00BF76A6" w:rsidP="00BF76A6">
            <w:pPr>
              <w:jc w:val="center"/>
              <w:rPr>
                <w:color w:val="000000"/>
                <w:sz w:val="22"/>
                <w:szCs w:val="22"/>
              </w:rPr>
            </w:pPr>
            <w:r w:rsidRPr="00784C01">
              <w:rPr>
                <w:color w:val="000000"/>
                <w:sz w:val="22"/>
                <w:szCs w:val="22"/>
              </w:rPr>
              <w:t>0,040</w:t>
            </w:r>
          </w:p>
        </w:tc>
        <w:tc>
          <w:tcPr>
            <w:tcW w:w="389" w:type="pct"/>
            <w:shd w:val="clear" w:color="auto" w:fill="auto"/>
            <w:vAlign w:val="center"/>
          </w:tcPr>
          <w:p w14:paraId="04019089" w14:textId="3FA84C20" w:rsidR="00BF76A6" w:rsidRPr="00784C01" w:rsidRDefault="00BF76A6" w:rsidP="00BF76A6">
            <w:pPr>
              <w:jc w:val="center"/>
              <w:rPr>
                <w:color w:val="000000"/>
                <w:sz w:val="22"/>
                <w:szCs w:val="22"/>
              </w:rPr>
            </w:pPr>
            <w:r w:rsidRPr="00784C01">
              <w:rPr>
                <w:color w:val="000000"/>
                <w:sz w:val="22"/>
                <w:szCs w:val="22"/>
              </w:rPr>
              <w:t>0,040</w:t>
            </w:r>
          </w:p>
        </w:tc>
        <w:tc>
          <w:tcPr>
            <w:tcW w:w="387" w:type="pct"/>
            <w:shd w:val="clear" w:color="auto" w:fill="auto"/>
            <w:vAlign w:val="center"/>
          </w:tcPr>
          <w:p w14:paraId="4B127E6F" w14:textId="367D4ECD" w:rsidR="00BF76A6" w:rsidRPr="00784C01" w:rsidRDefault="00BF76A6" w:rsidP="00BF76A6">
            <w:pPr>
              <w:jc w:val="center"/>
              <w:rPr>
                <w:color w:val="000000"/>
                <w:sz w:val="22"/>
                <w:szCs w:val="22"/>
              </w:rPr>
            </w:pPr>
            <w:r w:rsidRPr="00784C01">
              <w:rPr>
                <w:color w:val="000000"/>
                <w:sz w:val="22"/>
                <w:szCs w:val="22"/>
              </w:rPr>
              <w:t>0,040</w:t>
            </w:r>
          </w:p>
        </w:tc>
      </w:tr>
      <w:tr w:rsidR="00BF76A6" w:rsidRPr="00784C01" w14:paraId="20C51734" w14:textId="77777777" w:rsidTr="00364FD5">
        <w:trPr>
          <w:cantSplit/>
        </w:trPr>
        <w:tc>
          <w:tcPr>
            <w:tcW w:w="204" w:type="pct"/>
            <w:shd w:val="clear" w:color="auto" w:fill="auto"/>
            <w:vAlign w:val="bottom"/>
          </w:tcPr>
          <w:p w14:paraId="17D40A8C" w14:textId="4417F58A" w:rsidR="00BF76A6" w:rsidRPr="00784C01" w:rsidRDefault="00BF76A6" w:rsidP="00BF76A6">
            <w:pPr>
              <w:jc w:val="center"/>
              <w:rPr>
                <w:color w:val="000000"/>
                <w:sz w:val="22"/>
                <w:szCs w:val="22"/>
              </w:rPr>
            </w:pPr>
            <w:r w:rsidRPr="00784C01">
              <w:rPr>
                <w:color w:val="000000"/>
                <w:sz w:val="22"/>
                <w:szCs w:val="22"/>
              </w:rPr>
              <w:t>17.7</w:t>
            </w:r>
          </w:p>
        </w:tc>
        <w:tc>
          <w:tcPr>
            <w:tcW w:w="1760" w:type="pct"/>
            <w:shd w:val="clear" w:color="auto" w:fill="auto"/>
            <w:vAlign w:val="center"/>
          </w:tcPr>
          <w:p w14:paraId="3CA55176" w14:textId="66338C31" w:rsidR="00BF76A6" w:rsidRPr="00784C01" w:rsidRDefault="00BF76A6" w:rsidP="00BF76A6">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2D32E2FA" w14:textId="62962491"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143A52C3" w14:textId="3505B6AD" w:rsidR="00BF76A6" w:rsidRPr="00784C01" w:rsidRDefault="00BF76A6" w:rsidP="00BF76A6">
            <w:pPr>
              <w:jc w:val="center"/>
              <w:rPr>
                <w:color w:val="000000"/>
                <w:sz w:val="22"/>
                <w:szCs w:val="22"/>
              </w:rPr>
            </w:pPr>
            <w:r w:rsidRPr="00784C01">
              <w:rPr>
                <w:color w:val="000000"/>
                <w:sz w:val="22"/>
                <w:szCs w:val="22"/>
              </w:rPr>
              <w:t>0,154</w:t>
            </w:r>
          </w:p>
        </w:tc>
        <w:tc>
          <w:tcPr>
            <w:tcW w:w="330" w:type="pct"/>
            <w:shd w:val="clear" w:color="auto" w:fill="auto"/>
            <w:vAlign w:val="center"/>
          </w:tcPr>
          <w:p w14:paraId="1C85B053" w14:textId="373DE92F" w:rsidR="00BF76A6" w:rsidRPr="00784C01" w:rsidRDefault="00BF76A6" w:rsidP="00BF76A6">
            <w:pPr>
              <w:jc w:val="center"/>
              <w:rPr>
                <w:color w:val="000000"/>
                <w:sz w:val="22"/>
                <w:szCs w:val="22"/>
              </w:rPr>
            </w:pPr>
            <w:r w:rsidRPr="00784C01">
              <w:rPr>
                <w:color w:val="000000"/>
                <w:sz w:val="22"/>
                <w:szCs w:val="22"/>
              </w:rPr>
              <w:t>0,154</w:t>
            </w:r>
          </w:p>
        </w:tc>
        <w:tc>
          <w:tcPr>
            <w:tcW w:w="330" w:type="pct"/>
            <w:shd w:val="clear" w:color="auto" w:fill="auto"/>
            <w:vAlign w:val="center"/>
          </w:tcPr>
          <w:p w14:paraId="4FCA1D71" w14:textId="5D277DD9" w:rsidR="00BF76A6" w:rsidRPr="00784C01" w:rsidRDefault="00BF76A6" w:rsidP="00BF76A6">
            <w:pPr>
              <w:jc w:val="center"/>
              <w:rPr>
                <w:color w:val="000000"/>
                <w:sz w:val="22"/>
                <w:szCs w:val="22"/>
              </w:rPr>
            </w:pPr>
            <w:r w:rsidRPr="00784C01">
              <w:rPr>
                <w:color w:val="000000"/>
                <w:sz w:val="22"/>
                <w:szCs w:val="22"/>
              </w:rPr>
              <w:t>0,154</w:t>
            </w:r>
          </w:p>
        </w:tc>
        <w:tc>
          <w:tcPr>
            <w:tcW w:w="330" w:type="pct"/>
            <w:shd w:val="clear" w:color="auto" w:fill="auto"/>
            <w:vAlign w:val="center"/>
          </w:tcPr>
          <w:p w14:paraId="17D86839" w14:textId="4F13DC80" w:rsidR="00BF76A6" w:rsidRPr="00784C01" w:rsidRDefault="00BF76A6" w:rsidP="00BF76A6">
            <w:pPr>
              <w:jc w:val="center"/>
              <w:rPr>
                <w:color w:val="000000"/>
                <w:sz w:val="22"/>
                <w:szCs w:val="22"/>
              </w:rPr>
            </w:pPr>
            <w:r w:rsidRPr="00784C01">
              <w:rPr>
                <w:color w:val="000000"/>
                <w:sz w:val="22"/>
                <w:szCs w:val="22"/>
              </w:rPr>
              <w:t>0,154</w:t>
            </w:r>
          </w:p>
        </w:tc>
        <w:tc>
          <w:tcPr>
            <w:tcW w:w="330" w:type="pct"/>
            <w:shd w:val="clear" w:color="auto" w:fill="auto"/>
            <w:vAlign w:val="center"/>
          </w:tcPr>
          <w:p w14:paraId="642302F5" w14:textId="47FEFF34" w:rsidR="00BF76A6" w:rsidRPr="00784C01" w:rsidRDefault="00BF76A6" w:rsidP="00BF76A6">
            <w:pPr>
              <w:jc w:val="center"/>
              <w:rPr>
                <w:color w:val="000000"/>
                <w:sz w:val="22"/>
                <w:szCs w:val="22"/>
              </w:rPr>
            </w:pPr>
            <w:r w:rsidRPr="00784C01">
              <w:rPr>
                <w:color w:val="000000"/>
                <w:sz w:val="22"/>
                <w:szCs w:val="22"/>
              </w:rPr>
              <w:t>0,154</w:t>
            </w:r>
          </w:p>
        </w:tc>
        <w:tc>
          <w:tcPr>
            <w:tcW w:w="330" w:type="pct"/>
            <w:shd w:val="clear" w:color="auto" w:fill="auto"/>
            <w:vAlign w:val="center"/>
          </w:tcPr>
          <w:p w14:paraId="2E35704F" w14:textId="1C914C87" w:rsidR="00BF76A6" w:rsidRPr="00784C01" w:rsidRDefault="00BF76A6" w:rsidP="00BF76A6">
            <w:pPr>
              <w:jc w:val="center"/>
              <w:rPr>
                <w:color w:val="000000"/>
                <w:sz w:val="22"/>
                <w:szCs w:val="22"/>
              </w:rPr>
            </w:pPr>
            <w:r w:rsidRPr="00784C01">
              <w:rPr>
                <w:color w:val="000000"/>
                <w:sz w:val="22"/>
                <w:szCs w:val="22"/>
              </w:rPr>
              <w:t>0,030</w:t>
            </w:r>
          </w:p>
        </w:tc>
        <w:tc>
          <w:tcPr>
            <w:tcW w:w="389" w:type="pct"/>
            <w:shd w:val="clear" w:color="auto" w:fill="auto"/>
            <w:vAlign w:val="center"/>
          </w:tcPr>
          <w:p w14:paraId="5322517A" w14:textId="0D319A55" w:rsidR="00BF76A6" w:rsidRPr="00784C01" w:rsidRDefault="00BF76A6" w:rsidP="00BF76A6">
            <w:pPr>
              <w:jc w:val="center"/>
              <w:rPr>
                <w:color w:val="000000"/>
                <w:sz w:val="22"/>
                <w:szCs w:val="22"/>
              </w:rPr>
            </w:pPr>
            <w:r w:rsidRPr="00784C01">
              <w:rPr>
                <w:color w:val="000000"/>
                <w:sz w:val="22"/>
                <w:szCs w:val="22"/>
              </w:rPr>
              <w:t>0,030</w:t>
            </w:r>
          </w:p>
        </w:tc>
        <w:tc>
          <w:tcPr>
            <w:tcW w:w="387" w:type="pct"/>
            <w:shd w:val="clear" w:color="auto" w:fill="auto"/>
            <w:vAlign w:val="center"/>
          </w:tcPr>
          <w:p w14:paraId="669C99CC" w14:textId="42FA66B3" w:rsidR="00BF76A6" w:rsidRPr="00784C01" w:rsidRDefault="00BF76A6" w:rsidP="00BF76A6">
            <w:pPr>
              <w:jc w:val="center"/>
              <w:rPr>
                <w:color w:val="000000"/>
                <w:sz w:val="22"/>
                <w:szCs w:val="22"/>
              </w:rPr>
            </w:pPr>
            <w:r w:rsidRPr="00784C01">
              <w:rPr>
                <w:color w:val="000000"/>
                <w:sz w:val="22"/>
                <w:szCs w:val="22"/>
              </w:rPr>
              <w:t>0,030</w:t>
            </w:r>
          </w:p>
        </w:tc>
      </w:tr>
      <w:tr w:rsidR="00BF76A6" w:rsidRPr="00784C01" w14:paraId="57B6E3A3" w14:textId="77777777" w:rsidTr="00364FD5">
        <w:trPr>
          <w:cantSplit/>
        </w:trPr>
        <w:tc>
          <w:tcPr>
            <w:tcW w:w="204" w:type="pct"/>
            <w:shd w:val="clear" w:color="auto" w:fill="auto"/>
            <w:vAlign w:val="bottom"/>
          </w:tcPr>
          <w:p w14:paraId="1AB912A2" w14:textId="1E47C061" w:rsidR="00BF76A6" w:rsidRPr="00784C01" w:rsidRDefault="00BF76A6" w:rsidP="00BF76A6">
            <w:pPr>
              <w:jc w:val="center"/>
              <w:rPr>
                <w:color w:val="000000"/>
                <w:sz w:val="22"/>
                <w:szCs w:val="22"/>
              </w:rPr>
            </w:pPr>
            <w:r w:rsidRPr="00784C01">
              <w:rPr>
                <w:color w:val="000000"/>
                <w:sz w:val="22"/>
                <w:szCs w:val="22"/>
              </w:rPr>
              <w:t>18</w:t>
            </w:r>
          </w:p>
        </w:tc>
        <w:tc>
          <w:tcPr>
            <w:tcW w:w="1760" w:type="pct"/>
            <w:shd w:val="clear" w:color="auto" w:fill="auto"/>
            <w:vAlign w:val="center"/>
          </w:tcPr>
          <w:p w14:paraId="490C975C" w14:textId="41AC0CC0" w:rsidR="00BF76A6" w:rsidRPr="00784C01" w:rsidRDefault="00BF76A6" w:rsidP="00BF76A6">
            <w:pPr>
              <w:jc w:val="center"/>
              <w:rPr>
                <w:color w:val="000000"/>
                <w:sz w:val="22"/>
                <w:szCs w:val="22"/>
              </w:rPr>
            </w:pPr>
            <w:r w:rsidRPr="00784C01">
              <w:rPr>
                <w:b/>
                <w:bCs/>
                <w:color w:val="000000"/>
                <w:sz w:val="22"/>
                <w:szCs w:val="22"/>
              </w:rPr>
              <w:t>Котельная №23 (д. Кестым)</w:t>
            </w:r>
          </w:p>
        </w:tc>
        <w:tc>
          <w:tcPr>
            <w:tcW w:w="280" w:type="pct"/>
            <w:shd w:val="clear" w:color="auto" w:fill="auto"/>
            <w:vAlign w:val="bottom"/>
          </w:tcPr>
          <w:p w14:paraId="03177B58" w14:textId="3B956756" w:rsidR="00BF76A6" w:rsidRPr="00784C01" w:rsidRDefault="00BF76A6" w:rsidP="00BF76A6">
            <w:pPr>
              <w:jc w:val="center"/>
              <w:rPr>
                <w:color w:val="000000"/>
                <w:sz w:val="22"/>
                <w:szCs w:val="22"/>
              </w:rPr>
            </w:pPr>
          </w:p>
        </w:tc>
        <w:tc>
          <w:tcPr>
            <w:tcW w:w="330" w:type="pct"/>
            <w:shd w:val="clear" w:color="auto" w:fill="auto"/>
            <w:vAlign w:val="center"/>
          </w:tcPr>
          <w:p w14:paraId="36E3870E" w14:textId="77777777" w:rsidR="00BF76A6" w:rsidRPr="00784C01" w:rsidRDefault="00BF76A6" w:rsidP="00BF76A6">
            <w:pPr>
              <w:jc w:val="center"/>
              <w:rPr>
                <w:color w:val="000000"/>
                <w:sz w:val="22"/>
                <w:szCs w:val="22"/>
              </w:rPr>
            </w:pPr>
          </w:p>
        </w:tc>
        <w:tc>
          <w:tcPr>
            <w:tcW w:w="330" w:type="pct"/>
            <w:shd w:val="clear" w:color="auto" w:fill="auto"/>
            <w:vAlign w:val="center"/>
          </w:tcPr>
          <w:p w14:paraId="51C104BF" w14:textId="77777777" w:rsidR="00BF76A6" w:rsidRPr="00784C01" w:rsidRDefault="00BF76A6" w:rsidP="00BF76A6">
            <w:pPr>
              <w:jc w:val="center"/>
              <w:rPr>
                <w:color w:val="000000"/>
                <w:sz w:val="22"/>
                <w:szCs w:val="22"/>
              </w:rPr>
            </w:pPr>
          </w:p>
        </w:tc>
        <w:tc>
          <w:tcPr>
            <w:tcW w:w="330" w:type="pct"/>
            <w:shd w:val="clear" w:color="auto" w:fill="auto"/>
            <w:vAlign w:val="center"/>
          </w:tcPr>
          <w:p w14:paraId="74DFEA00" w14:textId="77777777" w:rsidR="00BF76A6" w:rsidRPr="00784C01" w:rsidRDefault="00BF76A6" w:rsidP="00BF76A6">
            <w:pPr>
              <w:jc w:val="center"/>
              <w:rPr>
                <w:color w:val="000000"/>
                <w:sz w:val="22"/>
                <w:szCs w:val="22"/>
              </w:rPr>
            </w:pPr>
          </w:p>
        </w:tc>
        <w:tc>
          <w:tcPr>
            <w:tcW w:w="330" w:type="pct"/>
            <w:shd w:val="clear" w:color="auto" w:fill="auto"/>
            <w:vAlign w:val="center"/>
          </w:tcPr>
          <w:p w14:paraId="4D21014D" w14:textId="77777777" w:rsidR="00BF76A6" w:rsidRPr="00784C01" w:rsidRDefault="00BF76A6" w:rsidP="00BF76A6">
            <w:pPr>
              <w:jc w:val="center"/>
              <w:rPr>
                <w:color w:val="000000"/>
                <w:sz w:val="22"/>
                <w:szCs w:val="22"/>
              </w:rPr>
            </w:pPr>
          </w:p>
        </w:tc>
        <w:tc>
          <w:tcPr>
            <w:tcW w:w="330" w:type="pct"/>
            <w:shd w:val="clear" w:color="auto" w:fill="auto"/>
            <w:vAlign w:val="center"/>
          </w:tcPr>
          <w:p w14:paraId="063BD831" w14:textId="77777777" w:rsidR="00BF76A6" w:rsidRPr="00784C01" w:rsidRDefault="00BF76A6" w:rsidP="00BF76A6">
            <w:pPr>
              <w:jc w:val="center"/>
              <w:rPr>
                <w:color w:val="000000"/>
                <w:sz w:val="22"/>
                <w:szCs w:val="22"/>
              </w:rPr>
            </w:pPr>
          </w:p>
        </w:tc>
        <w:tc>
          <w:tcPr>
            <w:tcW w:w="330" w:type="pct"/>
            <w:shd w:val="clear" w:color="auto" w:fill="auto"/>
            <w:vAlign w:val="center"/>
          </w:tcPr>
          <w:p w14:paraId="40E194E3" w14:textId="77777777" w:rsidR="00BF76A6" w:rsidRPr="00784C01" w:rsidRDefault="00BF76A6" w:rsidP="00BF76A6">
            <w:pPr>
              <w:jc w:val="center"/>
              <w:rPr>
                <w:color w:val="000000"/>
                <w:sz w:val="22"/>
                <w:szCs w:val="22"/>
              </w:rPr>
            </w:pPr>
          </w:p>
        </w:tc>
        <w:tc>
          <w:tcPr>
            <w:tcW w:w="389" w:type="pct"/>
            <w:shd w:val="clear" w:color="auto" w:fill="auto"/>
            <w:vAlign w:val="center"/>
          </w:tcPr>
          <w:p w14:paraId="29198E13" w14:textId="77777777" w:rsidR="00BF76A6" w:rsidRPr="00784C01" w:rsidRDefault="00BF76A6" w:rsidP="00BF76A6">
            <w:pPr>
              <w:jc w:val="center"/>
              <w:rPr>
                <w:color w:val="000000"/>
                <w:sz w:val="22"/>
                <w:szCs w:val="22"/>
              </w:rPr>
            </w:pPr>
          </w:p>
        </w:tc>
        <w:tc>
          <w:tcPr>
            <w:tcW w:w="387" w:type="pct"/>
            <w:shd w:val="clear" w:color="auto" w:fill="auto"/>
            <w:vAlign w:val="center"/>
          </w:tcPr>
          <w:p w14:paraId="546C3EED" w14:textId="77777777" w:rsidR="00BF76A6" w:rsidRPr="00784C01" w:rsidRDefault="00BF76A6" w:rsidP="00BF76A6">
            <w:pPr>
              <w:jc w:val="center"/>
              <w:rPr>
                <w:color w:val="000000"/>
                <w:sz w:val="22"/>
                <w:szCs w:val="22"/>
              </w:rPr>
            </w:pPr>
          </w:p>
        </w:tc>
      </w:tr>
      <w:tr w:rsidR="00BF76A6" w:rsidRPr="00784C01" w14:paraId="26ECE13B" w14:textId="77777777" w:rsidTr="00364FD5">
        <w:trPr>
          <w:cantSplit/>
        </w:trPr>
        <w:tc>
          <w:tcPr>
            <w:tcW w:w="204" w:type="pct"/>
            <w:shd w:val="clear" w:color="auto" w:fill="auto"/>
            <w:vAlign w:val="bottom"/>
          </w:tcPr>
          <w:p w14:paraId="5B0C2482" w14:textId="688964C1" w:rsidR="00BF76A6" w:rsidRPr="00784C01" w:rsidRDefault="00BF76A6" w:rsidP="00BF76A6">
            <w:pPr>
              <w:jc w:val="center"/>
              <w:rPr>
                <w:color w:val="000000"/>
                <w:sz w:val="22"/>
                <w:szCs w:val="22"/>
              </w:rPr>
            </w:pPr>
            <w:r w:rsidRPr="00784C01">
              <w:rPr>
                <w:color w:val="000000"/>
                <w:sz w:val="22"/>
                <w:szCs w:val="22"/>
              </w:rPr>
              <w:t>18.1</w:t>
            </w:r>
          </w:p>
        </w:tc>
        <w:tc>
          <w:tcPr>
            <w:tcW w:w="1760" w:type="pct"/>
            <w:shd w:val="clear" w:color="auto" w:fill="auto"/>
            <w:vAlign w:val="center"/>
          </w:tcPr>
          <w:p w14:paraId="7BE1890E" w14:textId="79EB3586" w:rsidR="00BF76A6" w:rsidRPr="00784C01" w:rsidRDefault="00BF76A6" w:rsidP="00BF76A6">
            <w:pPr>
              <w:jc w:val="center"/>
              <w:rPr>
                <w:b/>
                <w:bCs/>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1653EBA1" w14:textId="4F7147B8"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2C83379C" w14:textId="47D9495E" w:rsidR="00BF76A6" w:rsidRPr="00784C01" w:rsidRDefault="00BF76A6" w:rsidP="00BF76A6">
            <w:pPr>
              <w:jc w:val="center"/>
              <w:rPr>
                <w:color w:val="000000"/>
                <w:sz w:val="22"/>
                <w:szCs w:val="22"/>
              </w:rPr>
            </w:pPr>
            <w:r w:rsidRPr="00784C01">
              <w:rPr>
                <w:color w:val="000000"/>
                <w:sz w:val="22"/>
                <w:szCs w:val="22"/>
              </w:rPr>
              <w:t>1,38</w:t>
            </w:r>
          </w:p>
        </w:tc>
        <w:tc>
          <w:tcPr>
            <w:tcW w:w="330" w:type="pct"/>
            <w:shd w:val="clear" w:color="auto" w:fill="auto"/>
            <w:vAlign w:val="center"/>
          </w:tcPr>
          <w:p w14:paraId="40F93762" w14:textId="75E067B9" w:rsidR="00BF76A6" w:rsidRPr="00784C01" w:rsidRDefault="00BF76A6" w:rsidP="00BF76A6">
            <w:pPr>
              <w:jc w:val="center"/>
              <w:rPr>
                <w:color w:val="000000"/>
                <w:sz w:val="22"/>
                <w:szCs w:val="22"/>
              </w:rPr>
            </w:pPr>
            <w:r w:rsidRPr="00784C01">
              <w:rPr>
                <w:color w:val="000000"/>
                <w:sz w:val="22"/>
                <w:szCs w:val="22"/>
              </w:rPr>
              <w:t>1,38</w:t>
            </w:r>
          </w:p>
        </w:tc>
        <w:tc>
          <w:tcPr>
            <w:tcW w:w="330" w:type="pct"/>
            <w:shd w:val="clear" w:color="auto" w:fill="auto"/>
            <w:vAlign w:val="center"/>
          </w:tcPr>
          <w:p w14:paraId="33CE9108" w14:textId="3CF81679" w:rsidR="00BF76A6" w:rsidRPr="00784C01" w:rsidRDefault="00BF76A6" w:rsidP="00BF76A6">
            <w:pPr>
              <w:jc w:val="center"/>
              <w:rPr>
                <w:color w:val="000000"/>
                <w:sz w:val="22"/>
                <w:szCs w:val="22"/>
              </w:rPr>
            </w:pPr>
            <w:r w:rsidRPr="00784C01">
              <w:rPr>
                <w:color w:val="000000"/>
                <w:sz w:val="22"/>
                <w:szCs w:val="22"/>
              </w:rPr>
              <w:t>0,86</w:t>
            </w:r>
          </w:p>
        </w:tc>
        <w:tc>
          <w:tcPr>
            <w:tcW w:w="330" w:type="pct"/>
            <w:shd w:val="clear" w:color="auto" w:fill="auto"/>
            <w:vAlign w:val="center"/>
          </w:tcPr>
          <w:p w14:paraId="169E9F00" w14:textId="1482F9F3" w:rsidR="00BF76A6" w:rsidRPr="00784C01" w:rsidRDefault="00BF76A6" w:rsidP="00BF76A6">
            <w:pPr>
              <w:jc w:val="center"/>
              <w:rPr>
                <w:color w:val="000000"/>
                <w:sz w:val="22"/>
                <w:szCs w:val="22"/>
              </w:rPr>
            </w:pPr>
            <w:r w:rsidRPr="00784C01">
              <w:rPr>
                <w:color w:val="000000"/>
                <w:sz w:val="22"/>
                <w:szCs w:val="22"/>
              </w:rPr>
              <w:t>0,86</w:t>
            </w:r>
          </w:p>
        </w:tc>
        <w:tc>
          <w:tcPr>
            <w:tcW w:w="330" w:type="pct"/>
            <w:shd w:val="clear" w:color="auto" w:fill="auto"/>
            <w:vAlign w:val="center"/>
          </w:tcPr>
          <w:p w14:paraId="5E46743A" w14:textId="7FBB9885" w:rsidR="00BF76A6" w:rsidRPr="00784C01" w:rsidRDefault="00BF76A6" w:rsidP="00BF76A6">
            <w:pPr>
              <w:jc w:val="center"/>
              <w:rPr>
                <w:color w:val="000000"/>
                <w:sz w:val="22"/>
                <w:szCs w:val="22"/>
              </w:rPr>
            </w:pPr>
            <w:r w:rsidRPr="00784C01">
              <w:rPr>
                <w:color w:val="000000"/>
                <w:sz w:val="22"/>
                <w:szCs w:val="22"/>
              </w:rPr>
              <w:t>0,86</w:t>
            </w:r>
          </w:p>
        </w:tc>
        <w:tc>
          <w:tcPr>
            <w:tcW w:w="330" w:type="pct"/>
            <w:shd w:val="clear" w:color="auto" w:fill="auto"/>
            <w:vAlign w:val="center"/>
          </w:tcPr>
          <w:p w14:paraId="4FE5BBDF" w14:textId="5AD71DD3" w:rsidR="00BF76A6" w:rsidRPr="00784C01" w:rsidRDefault="00BF76A6" w:rsidP="00BF76A6">
            <w:pPr>
              <w:jc w:val="center"/>
              <w:rPr>
                <w:color w:val="000000"/>
                <w:sz w:val="22"/>
                <w:szCs w:val="22"/>
              </w:rPr>
            </w:pPr>
            <w:r w:rsidRPr="00784C01">
              <w:rPr>
                <w:color w:val="000000"/>
                <w:sz w:val="22"/>
                <w:szCs w:val="22"/>
              </w:rPr>
              <w:t>0,86</w:t>
            </w:r>
          </w:p>
        </w:tc>
        <w:tc>
          <w:tcPr>
            <w:tcW w:w="389" w:type="pct"/>
            <w:shd w:val="clear" w:color="auto" w:fill="auto"/>
            <w:vAlign w:val="center"/>
          </w:tcPr>
          <w:p w14:paraId="3B653BF2" w14:textId="09A01D12" w:rsidR="00BF76A6" w:rsidRPr="00784C01" w:rsidRDefault="00BF76A6" w:rsidP="00BF76A6">
            <w:pPr>
              <w:jc w:val="center"/>
              <w:rPr>
                <w:color w:val="000000"/>
                <w:sz w:val="22"/>
                <w:szCs w:val="22"/>
              </w:rPr>
            </w:pPr>
            <w:r w:rsidRPr="00784C01">
              <w:rPr>
                <w:color w:val="000000"/>
                <w:sz w:val="22"/>
                <w:szCs w:val="22"/>
              </w:rPr>
              <w:t>0,86</w:t>
            </w:r>
          </w:p>
        </w:tc>
        <w:tc>
          <w:tcPr>
            <w:tcW w:w="387" w:type="pct"/>
            <w:shd w:val="clear" w:color="auto" w:fill="auto"/>
            <w:vAlign w:val="center"/>
          </w:tcPr>
          <w:p w14:paraId="35B975E7" w14:textId="5E87E0DA" w:rsidR="00BF76A6" w:rsidRPr="00784C01" w:rsidRDefault="00BF76A6" w:rsidP="00BF76A6">
            <w:pPr>
              <w:jc w:val="center"/>
              <w:rPr>
                <w:color w:val="000000"/>
                <w:sz w:val="22"/>
                <w:szCs w:val="22"/>
              </w:rPr>
            </w:pPr>
            <w:r w:rsidRPr="00784C01">
              <w:rPr>
                <w:color w:val="000000"/>
                <w:sz w:val="22"/>
                <w:szCs w:val="22"/>
              </w:rPr>
              <w:t>0,860</w:t>
            </w:r>
          </w:p>
        </w:tc>
      </w:tr>
      <w:tr w:rsidR="00BF76A6" w:rsidRPr="00784C01" w14:paraId="4333A3C3" w14:textId="77777777" w:rsidTr="00364FD5">
        <w:trPr>
          <w:cantSplit/>
        </w:trPr>
        <w:tc>
          <w:tcPr>
            <w:tcW w:w="204" w:type="pct"/>
            <w:shd w:val="clear" w:color="auto" w:fill="auto"/>
            <w:vAlign w:val="bottom"/>
          </w:tcPr>
          <w:p w14:paraId="6420DCF7" w14:textId="2F1E40EA" w:rsidR="00BF76A6" w:rsidRPr="00784C01" w:rsidRDefault="00BF76A6" w:rsidP="00BF76A6">
            <w:pPr>
              <w:jc w:val="center"/>
              <w:rPr>
                <w:color w:val="000000"/>
                <w:sz w:val="22"/>
                <w:szCs w:val="22"/>
              </w:rPr>
            </w:pPr>
            <w:r w:rsidRPr="00784C01">
              <w:rPr>
                <w:color w:val="000000"/>
                <w:sz w:val="22"/>
                <w:szCs w:val="22"/>
              </w:rPr>
              <w:t>18.2</w:t>
            </w:r>
          </w:p>
        </w:tc>
        <w:tc>
          <w:tcPr>
            <w:tcW w:w="1760" w:type="pct"/>
            <w:shd w:val="clear" w:color="auto" w:fill="auto"/>
            <w:vAlign w:val="center"/>
          </w:tcPr>
          <w:p w14:paraId="5BC9E0A5" w14:textId="36AD1904" w:rsidR="00BF76A6" w:rsidRPr="00784C01" w:rsidRDefault="00BF76A6" w:rsidP="00BF76A6">
            <w:pPr>
              <w:jc w:val="center"/>
              <w:rPr>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6ABC0FE0" w14:textId="29A57749"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4BBA00D5" w14:textId="4BDDF446" w:rsidR="00BF76A6" w:rsidRPr="00784C01" w:rsidRDefault="00BF76A6" w:rsidP="00BF76A6">
            <w:pPr>
              <w:jc w:val="center"/>
              <w:rPr>
                <w:color w:val="000000"/>
                <w:sz w:val="22"/>
                <w:szCs w:val="22"/>
              </w:rPr>
            </w:pPr>
            <w:r w:rsidRPr="00784C01">
              <w:rPr>
                <w:color w:val="000000"/>
                <w:sz w:val="22"/>
                <w:szCs w:val="22"/>
              </w:rPr>
              <w:t>1,38</w:t>
            </w:r>
          </w:p>
        </w:tc>
        <w:tc>
          <w:tcPr>
            <w:tcW w:w="330" w:type="pct"/>
            <w:shd w:val="clear" w:color="auto" w:fill="auto"/>
            <w:vAlign w:val="center"/>
          </w:tcPr>
          <w:p w14:paraId="39BEB9E8" w14:textId="1CF10995" w:rsidR="00BF76A6" w:rsidRPr="00784C01" w:rsidRDefault="00BF76A6" w:rsidP="00BF76A6">
            <w:pPr>
              <w:jc w:val="center"/>
              <w:rPr>
                <w:color w:val="000000"/>
                <w:sz w:val="22"/>
                <w:szCs w:val="22"/>
              </w:rPr>
            </w:pPr>
            <w:r w:rsidRPr="00784C01">
              <w:rPr>
                <w:color w:val="000000"/>
                <w:sz w:val="22"/>
                <w:szCs w:val="22"/>
              </w:rPr>
              <w:t>1,38</w:t>
            </w:r>
          </w:p>
        </w:tc>
        <w:tc>
          <w:tcPr>
            <w:tcW w:w="330" w:type="pct"/>
            <w:shd w:val="clear" w:color="auto" w:fill="auto"/>
            <w:vAlign w:val="center"/>
          </w:tcPr>
          <w:p w14:paraId="64EEBA8B" w14:textId="66095F09" w:rsidR="00BF76A6" w:rsidRPr="00784C01" w:rsidRDefault="00BF76A6" w:rsidP="00BF76A6">
            <w:pPr>
              <w:jc w:val="center"/>
              <w:rPr>
                <w:color w:val="000000"/>
                <w:sz w:val="22"/>
                <w:szCs w:val="22"/>
              </w:rPr>
            </w:pPr>
            <w:r w:rsidRPr="00784C01">
              <w:rPr>
                <w:color w:val="000000"/>
                <w:sz w:val="22"/>
                <w:szCs w:val="22"/>
              </w:rPr>
              <w:t>0,86</w:t>
            </w:r>
          </w:p>
        </w:tc>
        <w:tc>
          <w:tcPr>
            <w:tcW w:w="330" w:type="pct"/>
            <w:shd w:val="clear" w:color="auto" w:fill="auto"/>
            <w:vAlign w:val="center"/>
          </w:tcPr>
          <w:p w14:paraId="3577485A" w14:textId="108FC82B" w:rsidR="00BF76A6" w:rsidRPr="00784C01" w:rsidRDefault="00BF76A6" w:rsidP="00BF76A6">
            <w:pPr>
              <w:jc w:val="center"/>
              <w:rPr>
                <w:color w:val="000000"/>
                <w:sz w:val="22"/>
                <w:szCs w:val="22"/>
              </w:rPr>
            </w:pPr>
            <w:r w:rsidRPr="00784C01">
              <w:rPr>
                <w:color w:val="000000"/>
                <w:sz w:val="22"/>
                <w:szCs w:val="22"/>
              </w:rPr>
              <w:t>0,86</w:t>
            </w:r>
          </w:p>
        </w:tc>
        <w:tc>
          <w:tcPr>
            <w:tcW w:w="330" w:type="pct"/>
            <w:shd w:val="clear" w:color="auto" w:fill="auto"/>
            <w:vAlign w:val="center"/>
          </w:tcPr>
          <w:p w14:paraId="3C1F8714" w14:textId="76FEE2AC" w:rsidR="00BF76A6" w:rsidRPr="00784C01" w:rsidRDefault="00BF76A6" w:rsidP="00BF76A6">
            <w:pPr>
              <w:jc w:val="center"/>
              <w:rPr>
                <w:color w:val="000000"/>
                <w:sz w:val="22"/>
                <w:szCs w:val="22"/>
              </w:rPr>
            </w:pPr>
            <w:r w:rsidRPr="00784C01">
              <w:rPr>
                <w:color w:val="000000"/>
                <w:sz w:val="22"/>
                <w:szCs w:val="22"/>
              </w:rPr>
              <w:t>0,86</w:t>
            </w:r>
          </w:p>
        </w:tc>
        <w:tc>
          <w:tcPr>
            <w:tcW w:w="330" w:type="pct"/>
            <w:shd w:val="clear" w:color="auto" w:fill="auto"/>
            <w:vAlign w:val="center"/>
          </w:tcPr>
          <w:p w14:paraId="208DD0B3" w14:textId="2B4AE482" w:rsidR="00BF76A6" w:rsidRPr="00784C01" w:rsidRDefault="00BF76A6" w:rsidP="00BF76A6">
            <w:pPr>
              <w:jc w:val="center"/>
              <w:rPr>
                <w:color w:val="000000"/>
                <w:sz w:val="22"/>
                <w:szCs w:val="22"/>
              </w:rPr>
            </w:pPr>
            <w:r w:rsidRPr="00784C01">
              <w:rPr>
                <w:color w:val="000000"/>
                <w:sz w:val="22"/>
                <w:szCs w:val="22"/>
              </w:rPr>
              <w:t>0,86</w:t>
            </w:r>
          </w:p>
        </w:tc>
        <w:tc>
          <w:tcPr>
            <w:tcW w:w="389" w:type="pct"/>
            <w:shd w:val="clear" w:color="auto" w:fill="auto"/>
            <w:vAlign w:val="center"/>
          </w:tcPr>
          <w:p w14:paraId="7B8C32F9" w14:textId="732D2B29" w:rsidR="00BF76A6" w:rsidRPr="00784C01" w:rsidRDefault="00BF76A6" w:rsidP="00BF76A6">
            <w:pPr>
              <w:jc w:val="center"/>
              <w:rPr>
                <w:color w:val="000000"/>
                <w:sz w:val="22"/>
                <w:szCs w:val="22"/>
              </w:rPr>
            </w:pPr>
            <w:r w:rsidRPr="00784C01">
              <w:rPr>
                <w:color w:val="000000"/>
                <w:sz w:val="22"/>
                <w:szCs w:val="22"/>
              </w:rPr>
              <w:t>0,86</w:t>
            </w:r>
          </w:p>
        </w:tc>
        <w:tc>
          <w:tcPr>
            <w:tcW w:w="387" w:type="pct"/>
            <w:shd w:val="clear" w:color="auto" w:fill="auto"/>
            <w:vAlign w:val="center"/>
          </w:tcPr>
          <w:p w14:paraId="4C8C7364" w14:textId="26DDBF3A" w:rsidR="00BF76A6" w:rsidRPr="00784C01" w:rsidRDefault="00BF76A6" w:rsidP="00BF76A6">
            <w:pPr>
              <w:jc w:val="center"/>
              <w:rPr>
                <w:color w:val="000000"/>
                <w:sz w:val="22"/>
                <w:szCs w:val="22"/>
              </w:rPr>
            </w:pPr>
            <w:r w:rsidRPr="00784C01">
              <w:rPr>
                <w:color w:val="000000"/>
                <w:sz w:val="22"/>
                <w:szCs w:val="22"/>
              </w:rPr>
              <w:t>0,860</w:t>
            </w:r>
          </w:p>
        </w:tc>
      </w:tr>
      <w:tr w:rsidR="00BF76A6" w:rsidRPr="00784C01" w14:paraId="787FDE57" w14:textId="77777777" w:rsidTr="00364FD5">
        <w:trPr>
          <w:cantSplit/>
        </w:trPr>
        <w:tc>
          <w:tcPr>
            <w:tcW w:w="204" w:type="pct"/>
            <w:shd w:val="clear" w:color="auto" w:fill="auto"/>
            <w:vAlign w:val="bottom"/>
          </w:tcPr>
          <w:p w14:paraId="7E41BCB6" w14:textId="5C81A71D" w:rsidR="00BF76A6" w:rsidRPr="00784C01" w:rsidRDefault="00BF76A6" w:rsidP="00BF76A6">
            <w:pPr>
              <w:jc w:val="center"/>
              <w:rPr>
                <w:color w:val="000000"/>
                <w:sz w:val="22"/>
                <w:szCs w:val="22"/>
              </w:rPr>
            </w:pPr>
            <w:r w:rsidRPr="00784C01">
              <w:rPr>
                <w:color w:val="000000"/>
                <w:sz w:val="22"/>
                <w:szCs w:val="22"/>
              </w:rPr>
              <w:t>18.3</w:t>
            </w:r>
          </w:p>
        </w:tc>
        <w:tc>
          <w:tcPr>
            <w:tcW w:w="1760" w:type="pct"/>
            <w:shd w:val="clear" w:color="auto" w:fill="auto"/>
            <w:vAlign w:val="center"/>
          </w:tcPr>
          <w:p w14:paraId="3AF18AFA" w14:textId="74F4F8F2" w:rsidR="00BF76A6" w:rsidRPr="00784C01" w:rsidRDefault="00BF76A6" w:rsidP="00BF76A6">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5F6D7235" w14:textId="74FF4DF4"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04C34FD9" w14:textId="015E752B"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53DADD38" w14:textId="1FC198E9" w:rsidR="00BF76A6" w:rsidRPr="00784C01" w:rsidRDefault="00BF76A6" w:rsidP="00BF76A6">
            <w:pPr>
              <w:jc w:val="center"/>
              <w:rPr>
                <w:color w:val="000000"/>
                <w:sz w:val="22"/>
                <w:szCs w:val="22"/>
              </w:rPr>
            </w:pPr>
            <w:r w:rsidRPr="00784C01">
              <w:rPr>
                <w:color w:val="000000"/>
                <w:sz w:val="22"/>
                <w:szCs w:val="22"/>
              </w:rPr>
              <w:t>0,00</w:t>
            </w:r>
          </w:p>
        </w:tc>
        <w:tc>
          <w:tcPr>
            <w:tcW w:w="330" w:type="pct"/>
            <w:shd w:val="clear" w:color="auto" w:fill="auto"/>
            <w:vAlign w:val="center"/>
          </w:tcPr>
          <w:p w14:paraId="0E659FB0" w14:textId="6113F584" w:rsidR="00BF76A6" w:rsidRPr="00784C01" w:rsidRDefault="00BF76A6" w:rsidP="00BF76A6">
            <w:pPr>
              <w:jc w:val="center"/>
              <w:rPr>
                <w:color w:val="000000"/>
                <w:sz w:val="22"/>
                <w:szCs w:val="22"/>
              </w:rPr>
            </w:pPr>
            <w:r w:rsidRPr="00784C01">
              <w:rPr>
                <w:color w:val="000000"/>
                <w:sz w:val="22"/>
                <w:szCs w:val="22"/>
              </w:rPr>
              <w:t>0,00</w:t>
            </w:r>
          </w:p>
        </w:tc>
        <w:tc>
          <w:tcPr>
            <w:tcW w:w="330" w:type="pct"/>
            <w:shd w:val="clear" w:color="auto" w:fill="auto"/>
            <w:vAlign w:val="center"/>
          </w:tcPr>
          <w:p w14:paraId="6BABDD74" w14:textId="55BEAA3F" w:rsidR="00BF76A6" w:rsidRPr="00784C01" w:rsidRDefault="00BF76A6" w:rsidP="00BF76A6">
            <w:pPr>
              <w:jc w:val="center"/>
              <w:rPr>
                <w:color w:val="000000"/>
                <w:sz w:val="22"/>
                <w:szCs w:val="22"/>
              </w:rPr>
            </w:pPr>
            <w:r w:rsidRPr="00784C01">
              <w:rPr>
                <w:color w:val="000000"/>
                <w:sz w:val="22"/>
                <w:szCs w:val="22"/>
              </w:rPr>
              <w:t>0,00</w:t>
            </w:r>
          </w:p>
        </w:tc>
        <w:tc>
          <w:tcPr>
            <w:tcW w:w="330" w:type="pct"/>
            <w:shd w:val="clear" w:color="auto" w:fill="auto"/>
            <w:vAlign w:val="center"/>
          </w:tcPr>
          <w:p w14:paraId="3B5BA606" w14:textId="0E961A97" w:rsidR="00BF76A6" w:rsidRPr="00784C01" w:rsidRDefault="00BF76A6" w:rsidP="00BF76A6">
            <w:pPr>
              <w:jc w:val="center"/>
              <w:rPr>
                <w:color w:val="000000"/>
                <w:sz w:val="22"/>
                <w:szCs w:val="22"/>
              </w:rPr>
            </w:pPr>
            <w:r w:rsidRPr="00784C01">
              <w:rPr>
                <w:color w:val="000000"/>
                <w:sz w:val="22"/>
                <w:szCs w:val="22"/>
              </w:rPr>
              <w:t>0,00</w:t>
            </w:r>
          </w:p>
        </w:tc>
        <w:tc>
          <w:tcPr>
            <w:tcW w:w="330" w:type="pct"/>
            <w:shd w:val="clear" w:color="auto" w:fill="auto"/>
            <w:vAlign w:val="center"/>
          </w:tcPr>
          <w:p w14:paraId="45FD09D3" w14:textId="2F86D551" w:rsidR="00BF76A6" w:rsidRPr="00784C01" w:rsidRDefault="00BF76A6" w:rsidP="00BF76A6">
            <w:pPr>
              <w:jc w:val="center"/>
              <w:rPr>
                <w:color w:val="000000"/>
                <w:sz w:val="22"/>
                <w:szCs w:val="22"/>
              </w:rPr>
            </w:pPr>
            <w:r w:rsidRPr="00784C01">
              <w:rPr>
                <w:color w:val="000000"/>
                <w:sz w:val="22"/>
                <w:szCs w:val="22"/>
              </w:rPr>
              <w:t>0,00</w:t>
            </w:r>
          </w:p>
        </w:tc>
        <w:tc>
          <w:tcPr>
            <w:tcW w:w="389" w:type="pct"/>
            <w:shd w:val="clear" w:color="auto" w:fill="auto"/>
            <w:vAlign w:val="center"/>
          </w:tcPr>
          <w:p w14:paraId="176EAEBC" w14:textId="62B262AF" w:rsidR="00BF76A6" w:rsidRPr="00784C01" w:rsidRDefault="00BF76A6" w:rsidP="00BF76A6">
            <w:pPr>
              <w:jc w:val="center"/>
              <w:rPr>
                <w:color w:val="000000"/>
                <w:sz w:val="22"/>
                <w:szCs w:val="22"/>
              </w:rPr>
            </w:pPr>
            <w:r w:rsidRPr="00784C01">
              <w:rPr>
                <w:color w:val="000000"/>
                <w:sz w:val="22"/>
                <w:szCs w:val="22"/>
              </w:rPr>
              <w:t>0,00</w:t>
            </w:r>
          </w:p>
        </w:tc>
        <w:tc>
          <w:tcPr>
            <w:tcW w:w="387" w:type="pct"/>
            <w:shd w:val="clear" w:color="auto" w:fill="auto"/>
            <w:vAlign w:val="center"/>
          </w:tcPr>
          <w:p w14:paraId="0C3215ED" w14:textId="7080C0BE" w:rsidR="00BF76A6" w:rsidRPr="00784C01" w:rsidRDefault="00BF76A6" w:rsidP="00BF76A6">
            <w:pPr>
              <w:jc w:val="center"/>
              <w:rPr>
                <w:color w:val="000000"/>
                <w:sz w:val="22"/>
                <w:szCs w:val="22"/>
              </w:rPr>
            </w:pPr>
            <w:r w:rsidRPr="00784C01">
              <w:rPr>
                <w:color w:val="000000"/>
                <w:sz w:val="22"/>
                <w:szCs w:val="22"/>
              </w:rPr>
              <w:t>0,000</w:t>
            </w:r>
          </w:p>
        </w:tc>
      </w:tr>
      <w:tr w:rsidR="00BF76A6" w:rsidRPr="00784C01" w14:paraId="0897F6A1" w14:textId="77777777" w:rsidTr="00364FD5">
        <w:trPr>
          <w:cantSplit/>
        </w:trPr>
        <w:tc>
          <w:tcPr>
            <w:tcW w:w="204" w:type="pct"/>
            <w:shd w:val="clear" w:color="auto" w:fill="auto"/>
            <w:vAlign w:val="bottom"/>
          </w:tcPr>
          <w:p w14:paraId="02A12AF2" w14:textId="48DD4538" w:rsidR="00BF76A6" w:rsidRPr="00784C01" w:rsidRDefault="00BF76A6" w:rsidP="00BF76A6">
            <w:pPr>
              <w:jc w:val="center"/>
              <w:rPr>
                <w:color w:val="000000"/>
                <w:sz w:val="22"/>
                <w:szCs w:val="22"/>
              </w:rPr>
            </w:pPr>
            <w:r w:rsidRPr="00784C01">
              <w:rPr>
                <w:color w:val="000000"/>
                <w:sz w:val="22"/>
                <w:szCs w:val="22"/>
              </w:rPr>
              <w:t>18.4</w:t>
            </w:r>
          </w:p>
        </w:tc>
        <w:tc>
          <w:tcPr>
            <w:tcW w:w="1760" w:type="pct"/>
            <w:shd w:val="clear" w:color="auto" w:fill="auto"/>
            <w:vAlign w:val="center"/>
          </w:tcPr>
          <w:p w14:paraId="7BF943A7" w14:textId="6BB5612A" w:rsidR="00BF76A6" w:rsidRPr="00784C01" w:rsidRDefault="00BF76A6" w:rsidP="00BF76A6">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24A55149" w14:textId="285D70B6"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752C3269" w14:textId="23B9B1B0" w:rsidR="00BF76A6" w:rsidRPr="00784C01" w:rsidRDefault="00BF76A6" w:rsidP="00BF76A6">
            <w:pPr>
              <w:jc w:val="center"/>
              <w:rPr>
                <w:color w:val="000000"/>
                <w:sz w:val="22"/>
                <w:szCs w:val="22"/>
              </w:rPr>
            </w:pPr>
            <w:r w:rsidRPr="00784C01">
              <w:rPr>
                <w:color w:val="000000"/>
                <w:sz w:val="22"/>
                <w:szCs w:val="22"/>
              </w:rPr>
              <w:t>0,013</w:t>
            </w:r>
          </w:p>
        </w:tc>
        <w:tc>
          <w:tcPr>
            <w:tcW w:w="330" w:type="pct"/>
            <w:shd w:val="clear" w:color="auto" w:fill="auto"/>
            <w:vAlign w:val="center"/>
          </w:tcPr>
          <w:p w14:paraId="3B96DEA1" w14:textId="25E26FED" w:rsidR="00BF76A6" w:rsidRPr="00784C01" w:rsidRDefault="00BF76A6" w:rsidP="00BF76A6">
            <w:pPr>
              <w:jc w:val="center"/>
              <w:rPr>
                <w:color w:val="000000"/>
                <w:sz w:val="22"/>
                <w:szCs w:val="22"/>
              </w:rPr>
            </w:pPr>
            <w:r w:rsidRPr="00784C01">
              <w:rPr>
                <w:color w:val="000000"/>
                <w:sz w:val="22"/>
                <w:szCs w:val="22"/>
              </w:rPr>
              <w:t>0,013</w:t>
            </w:r>
          </w:p>
        </w:tc>
        <w:tc>
          <w:tcPr>
            <w:tcW w:w="330" w:type="pct"/>
            <w:shd w:val="clear" w:color="auto" w:fill="auto"/>
            <w:vAlign w:val="center"/>
          </w:tcPr>
          <w:p w14:paraId="25E7A354" w14:textId="7AEC9968" w:rsidR="00BF76A6" w:rsidRPr="00784C01" w:rsidRDefault="00BF76A6" w:rsidP="00BF76A6">
            <w:pPr>
              <w:jc w:val="center"/>
              <w:rPr>
                <w:color w:val="000000"/>
                <w:sz w:val="22"/>
                <w:szCs w:val="22"/>
              </w:rPr>
            </w:pPr>
            <w:r w:rsidRPr="00784C01">
              <w:rPr>
                <w:color w:val="000000"/>
                <w:sz w:val="22"/>
                <w:szCs w:val="22"/>
              </w:rPr>
              <w:t>0,013</w:t>
            </w:r>
          </w:p>
        </w:tc>
        <w:tc>
          <w:tcPr>
            <w:tcW w:w="330" w:type="pct"/>
            <w:shd w:val="clear" w:color="auto" w:fill="auto"/>
            <w:vAlign w:val="center"/>
          </w:tcPr>
          <w:p w14:paraId="42718304" w14:textId="61C62177" w:rsidR="00BF76A6" w:rsidRPr="00784C01" w:rsidRDefault="00BF76A6" w:rsidP="00BF76A6">
            <w:pPr>
              <w:jc w:val="center"/>
              <w:rPr>
                <w:color w:val="000000"/>
                <w:sz w:val="22"/>
                <w:szCs w:val="22"/>
              </w:rPr>
            </w:pPr>
            <w:r w:rsidRPr="00784C01">
              <w:rPr>
                <w:color w:val="000000"/>
                <w:sz w:val="22"/>
                <w:szCs w:val="22"/>
              </w:rPr>
              <w:t>0,013</w:t>
            </w:r>
          </w:p>
        </w:tc>
        <w:tc>
          <w:tcPr>
            <w:tcW w:w="330" w:type="pct"/>
            <w:shd w:val="clear" w:color="auto" w:fill="auto"/>
            <w:vAlign w:val="center"/>
          </w:tcPr>
          <w:p w14:paraId="17BBFE75" w14:textId="08FEC7A6" w:rsidR="00BF76A6" w:rsidRPr="00784C01" w:rsidRDefault="00BF76A6" w:rsidP="00BF76A6">
            <w:pPr>
              <w:jc w:val="center"/>
              <w:rPr>
                <w:color w:val="000000"/>
                <w:sz w:val="22"/>
                <w:szCs w:val="22"/>
              </w:rPr>
            </w:pPr>
            <w:r w:rsidRPr="00784C01">
              <w:rPr>
                <w:color w:val="000000"/>
                <w:sz w:val="22"/>
                <w:szCs w:val="22"/>
              </w:rPr>
              <w:t>0,013</w:t>
            </w:r>
          </w:p>
        </w:tc>
        <w:tc>
          <w:tcPr>
            <w:tcW w:w="330" w:type="pct"/>
            <w:shd w:val="clear" w:color="auto" w:fill="auto"/>
            <w:vAlign w:val="center"/>
          </w:tcPr>
          <w:p w14:paraId="221D855B" w14:textId="313DD09F" w:rsidR="00BF76A6" w:rsidRPr="00784C01" w:rsidRDefault="00BF76A6" w:rsidP="00BF76A6">
            <w:pPr>
              <w:jc w:val="center"/>
              <w:rPr>
                <w:color w:val="000000"/>
                <w:sz w:val="22"/>
                <w:szCs w:val="22"/>
              </w:rPr>
            </w:pPr>
            <w:r w:rsidRPr="00784C01">
              <w:rPr>
                <w:color w:val="000000"/>
                <w:sz w:val="22"/>
                <w:szCs w:val="22"/>
              </w:rPr>
              <w:t>0,013</w:t>
            </w:r>
          </w:p>
        </w:tc>
        <w:tc>
          <w:tcPr>
            <w:tcW w:w="389" w:type="pct"/>
            <w:shd w:val="clear" w:color="auto" w:fill="auto"/>
            <w:vAlign w:val="center"/>
          </w:tcPr>
          <w:p w14:paraId="6191A609" w14:textId="2B7928C6" w:rsidR="00BF76A6" w:rsidRPr="00784C01" w:rsidRDefault="00BF76A6" w:rsidP="00BF76A6">
            <w:pPr>
              <w:jc w:val="center"/>
              <w:rPr>
                <w:color w:val="000000"/>
                <w:sz w:val="22"/>
                <w:szCs w:val="22"/>
              </w:rPr>
            </w:pPr>
            <w:r w:rsidRPr="00784C01">
              <w:rPr>
                <w:color w:val="000000"/>
                <w:sz w:val="22"/>
                <w:szCs w:val="22"/>
              </w:rPr>
              <w:t>0,013</w:t>
            </w:r>
          </w:p>
        </w:tc>
        <w:tc>
          <w:tcPr>
            <w:tcW w:w="387" w:type="pct"/>
            <w:shd w:val="clear" w:color="auto" w:fill="auto"/>
            <w:vAlign w:val="center"/>
          </w:tcPr>
          <w:p w14:paraId="2B9B8708" w14:textId="621DF291" w:rsidR="00BF76A6" w:rsidRPr="00784C01" w:rsidRDefault="00BF76A6" w:rsidP="00BF76A6">
            <w:pPr>
              <w:jc w:val="center"/>
              <w:rPr>
                <w:color w:val="000000"/>
                <w:sz w:val="22"/>
                <w:szCs w:val="22"/>
              </w:rPr>
            </w:pPr>
            <w:r w:rsidRPr="00784C01">
              <w:rPr>
                <w:color w:val="000000"/>
                <w:sz w:val="22"/>
                <w:szCs w:val="22"/>
              </w:rPr>
              <w:t>0,013</w:t>
            </w:r>
          </w:p>
        </w:tc>
      </w:tr>
      <w:tr w:rsidR="00BF76A6" w:rsidRPr="00784C01" w14:paraId="55A834E8" w14:textId="77777777" w:rsidTr="00364FD5">
        <w:trPr>
          <w:cantSplit/>
        </w:trPr>
        <w:tc>
          <w:tcPr>
            <w:tcW w:w="204" w:type="pct"/>
            <w:shd w:val="clear" w:color="auto" w:fill="auto"/>
            <w:vAlign w:val="bottom"/>
          </w:tcPr>
          <w:p w14:paraId="023229D3" w14:textId="31027FA6" w:rsidR="00BF76A6" w:rsidRPr="00784C01" w:rsidRDefault="00BF76A6" w:rsidP="00BF76A6">
            <w:pPr>
              <w:jc w:val="center"/>
              <w:rPr>
                <w:color w:val="000000"/>
                <w:sz w:val="22"/>
                <w:szCs w:val="22"/>
              </w:rPr>
            </w:pPr>
            <w:r w:rsidRPr="00784C01">
              <w:rPr>
                <w:color w:val="000000"/>
                <w:sz w:val="22"/>
                <w:szCs w:val="22"/>
              </w:rPr>
              <w:t>18.5</w:t>
            </w:r>
          </w:p>
        </w:tc>
        <w:tc>
          <w:tcPr>
            <w:tcW w:w="1760" w:type="pct"/>
            <w:shd w:val="clear" w:color="auto" w:fill="auto"/>
            <w:vAlign w:val="center"/>
          </w:tcPr>
          <w:p w14:paraId="597B2764" w14:textId="47E7D533" w:rsidR="00BF76A6" w:rsidRPr="00784C01" w:rsidRDefault="00BF76A6" w:rsidP="00BF76A6">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64A319D2" w14:textId="23EAF3D3"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60226CBF" w14:textId="0798A785" w:rsidR="00BF76A6" w:rsidRPr="00784C01" w:rsidRDefault="00BF76A6" w:rsidP="00BF76A6">
            <w:pPr>
              <w:jc w:val="center"/>
              <w:rPr>
                <w:color w:val="000000"/>
                <w:sz w:val="22"/>
                <w:szCs w:val="22"/>
              </w:rPr>
            </w:pPr>
            <w:r w:rsidRPr="00784C01">
              <w:rPr>
                <w:color w:val="000000"/>
                <w:sz w:val="22"/>
                <w:szCs w:val="22"/>
              </w:rPr>
              <w:t>0,090</w:t>
            </w:r>
          </w:p>
        </w:tc>
        <w:tc>
          <w:tcPr>
            <w:tcW w:w="330" w:type="pct"/>
            <w:shd w:val="clear" w:color="auto" w:fill="auto"/>
            <w:vAlign w:val="center"/>
          </w:tcPr>
          <w:p w14:paraId="23B2C4F6" w14:textId="065F3FD5" w:rsidR="00BF76A6" w:rsidRPr="00784C01" w:rsidRDefault="00BF76A6" w:rsidP="00BF76A6">
            <w:pPr>
              <w:jc w:val="center"/>
              <w:rPr>
                <w:color w:val="000000"/>
                <w:sz w:val="22"/>
                <w:szCs w:val="22"/>
              </w:rPr>
            </w:pPr>
            <w:r w:rsidRPr="00784C01">
              <w:rPr>
                <w:color w:val="000000"/>
                <w:sz w:val="22"/>
                <w:szCs w:val="22"/>
              </w:rPr>
              <w:t>0,090</w:t>
            </w:r>
          </w:p>
        </w:tc>
        <w:tc>
          <w:tcPr>
            <w:tcW w:w="330" w:type="pct"/>
            <w:shd w:val="clear" w:color="auto" w:fill="auto"/>
            <w:vAlign w:val="center"/>
          </w:tcPr>
          <w:p w14:paraId="1C3AE896" w14:textId="0F208FCB" w:rsidR="00BF76A6" w:rsidRPr="00784C01" w:rsidRDefault="00BF76A6" w:rsidP="00BF76A6">
            <w:pPr>
              <w:jc w:val="center"/>
              <w:rPr>
                <w:color w:val="000000"/>
                <w:sz w:val="22"/>
                <w:szCs w:val="22"/>
              </w:rPr>
            </w:pPr>
            <w:r w:rsidRPr="00784C01">
              <w:rPr>
                <w:color w:val="000000"/>
                <w:sz w:val="22"/>
                <w:szCs w:val="22"/>
              </w:rPr>
              <w:t>0,090</w:t>
            </w:r>
          </w:p>
        </w:tc>
        <w:tc>
          <w:tcPr>
            <w:tcW w:w="330" w:type="pct"/>
            <w:shd w:val="clear" w:color="auto" w:fill="auto"/>
            <w:vAlign w:val="center"/>
          </w:tcPr>
          <w:p w14:paraId="1AF98674" w14:textId="6F39282C" w:rsidR="00BF76A6" w:rsidRPr="00784C01" w:rsidRDefault="00BF76A6" w:rsidP="00BF76A6">
            <w:pPr>
              <w:jc w:val="center"/>
              <w:rPr>
                <w:color w:val="000000"/>
                <w:sz w:val="22"/>
                <w:szCs w:val="22"/>
              </w:rPr>
            </w:pPr>
            <w:r w:rsidRPr="00784C01">
              <w:rPr>
                <w:color w:val="000000"/>
                <w:sz w:val="22"/>
                <w:szCs w:val="22"/>
              </w:rPr>
              <w:t>0,090</w:t>
            </w:r>
          </w:p>
        </w:tc>
        <w:tc>
          <w:tcPr>
            <w:tcW w:w="330" w:type="pct"/>
            <w:shd w:val="clear" w:color="auto" w:fill="auto"/>
            <w:vAlign w:val="center"/>
          </w:tcPr>
          <w:p w14:paraId="71A7E050" w14:textId="7EC7207C" w:rsidR="00BF76A6" w:rsidRPr="00784C01" w:rsidRDefault="00BF76A6" w:rsidP="00BF76A6">
            <w:pPr>
              <w:jc w:val="center"/>
              <w:rPr>
                <w:color w:val="000000"/>
                <w:sz w:val="22"/>
                <w:szCs w:val="22"/>
              </w:rPr>
            </w:pPr>
            <w:r w:rsidRPr="00784C01">
              <w:rPr>
                <w:color w:val="000000"/>
                <w:sz w:val="22"/>
                <w:szCs w:val="22"/>
              </w:rPr>
              <w:t>0,090</w:t>
            </w:r>
          </w:p>
        </w:tc>
        <w:tc>
          <w:tcPr>
            <w:tcW w:w="330" w:type="pct"/>
            <w:shd w:val="clear" w:color="auto" w:fill="auto"/>
            <w:vAlign w:val="center"/>
          </w:tcPr>
          <w:p w14:paraId="5055448A" w14:textId="383622AB" w:rsidR="00BF76A6" w:rsidRPr="00784C01" w:rsidRDefault="00BF76A6" w:rsidP="00BF76A6">
            <w:pPr>
              <w:jc w:val="center"/>
              <w:rPr>
                <w:color w:val="000000"/>
                <w:sz w:val="22"/>
                <w:szCs w:val="22"/>
              </w:rPr>
            </w:pPr>
            <w:r w:rsidRPr="00784C01">
              <w:rPr>
                <w:color w:val="000000"/>
                <w:sz w:val="22"/>
                <w:szCs w:val="22"/>
              </w:rPr>
              <w:t>0,090</w:t>
            </w:r>
          </w:p>
        </w:tc>
        <w:tc>
          <w:tcPr>
            <w:tcW w:w="389" w:type="pct"/>
            <w:shd w:val="clear" w:color="auto" w:fill="auto"/>
            <w:vAlign w:val="center"/>
          </w:tcPr>
          <w:p w14:paraId="72333620" w14:textId="0FDCCA13" w:rsidR="00BF76A6" w:rsidRPr="00784C01" w:rsidRDefault="00BF76A6" w:rsidP="00BF76A6">
            <w:pPr>
              <w:jc w:val="center"/>
              <w:rPr>
                <w:color w:val="000000"/>
                <w:sz w:val="22"/>
                <w:szCs w:val="22"/>
              </w:rPr>
            </w:pPr>
            <w:r w:rsidRPr="00784C01">
              <w:rPr>
                <w:color w:val="000000"/>
                <w:sz w:val="22"/>
                <w:szCs w:val="22"/>
              </w:rPr>
              <w:t>0,090</w:t>
            </w:r>
          </w:p>
        </w:tc>
        <w:tc>
          <w:tcPr>
            <w:tcW w:w="387" w:type="pct"/>
            <w:shd w:val="clear" w:color="auto" w:fill="auto"/>
            <w:vAlign w:val="center"/>
          </w:tcPr>
          <w:p w14:paraId="31B05B38" w14:textId="2440E71D" w:rsidR="00BF76A6" w:rsidRPr="00784C01" w:rsidRDefault="00BF76A6" w:rsidP="00BF76A6">
            <w:pPr>
              <w:jc w:val="center"/>
              <w:rPr>
                <w:color w:val="000000"/>
                <w:sz w:val="22"/>
                <w:szCs w:val="22"/>
              </w:rPr>
            </w:pPr>
            <w:r w:rsidRPr="00784C01">
              <w:rPr>
                <w:color w:val="000000"/>
                <w:sz w:val="22"/>
                <w:szCs w:val="22"/>
              </w:rPr>
              <w:t>0,090</w:t>
            </w:r>
          </w:p>
        </w:tc>
      </w:tr>
      <w:tr w:rsidR="00BF76A6" w:rsidRPr="00784C01" w14:paraId="081D1E21" w14:textId="77777777" w:rsidTr="00364FD5">
        <w:trPr>
          <w:cantSplit/>
        </w:trPr>
        <w:tc>
          <w:tcPr>
            <w:tcW w:w="204" w:type="pct"/>
            <w:shd w:val="clear" w:color="auto" w:fill="auto"/>
            <w:vAlign w:val="bottom"/>
          </w:tcPr>
          <w:p w14:paraId="16860119" w14:textId="6019980D" w:rsidR="00BF76A6" w:rsidRPr="00784C01" w:rsidRDefault="00BF76A6" w:rsidP="00BF76A6">
            <w:pPr>
              <w:jc w:val="center"/>
              <w:rPr>
                <w:color w:val="000000"/>
                <w:sz w:val="22"/>
                <w:szCs w:val="22"/>
              </w:rPr>
            </w:pPr>
            <w:r w:rsidRPr="00784C01">
              <w:rPr>
                <w:color w:val="000000"/>
                <w:sz w:val="22"/>
                <w:szCs w:val="22"/>
              </w:rPr>
              <w:t>18.6</w:t>
            </w:r>
          </w:p>
        </w:tc>
        <w:tc>
          <w:tcPr>
            <w:tcW w:w="1760" w:type="pct"/>
            <w:shd w:val="clear" w:color="auto" w:fill="auto"/>
            <w:vAlign w:val="center"/>
          </w:tcPr>
          <w:p w14:paraId="2DE4D6C1" w14:textId="50EB102D" w:rsidR="00BF76A6" w:rsidRPr="00784C01" w:rsidRDefault="00BF76A6" w:rsidP="00BF76A6">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3F0F6635" w14:textId="64D865F0"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4CD0CCA8" w14:textId="5CCB8EFD" w:rsidR="00BF76A6" w:rsidRPr="00784C01" w:rsidRDefault="00BF76A6" w:rsidP="00BF76A6">
            <w:pPr>
              <w:jc w:val="center"/>
              <w:rPr>
                <w:color w:val="000000"/>
                <w:sz w:val="22"/>
                <w:szCs w:val="22"/>
              </w:rPr>
            </w:pPr>
            <w:r w:rsidRPr="00784C01">
              <w:rPr>
                <w:color w:val="000000"/>
                <w:sz w:val="22"/>
                <w:szCs w:val="22"/>
              </w:rPr>
              <w:t>0,450</w:t>
            </w:r>
          </w:p>
        </w:tc>
        <w:tc>
          <w:tcPr>
            <w:tcW w:w="330" w:type="pct"/>
            <w:shd w:val="clear" w:color="auto" w:fill="auto"/>
            <w:vAlign w:val="center"/>
          </w:tcPr>
          <w:p w14:paraId="014814DD" w14:textId="083961D8" w:rsidR="00BF76A6" w:rsidRPr="00784C01" w:rsidRDefault="00BF76A6" w:rsidP="00BF76A6">
            <w:pPr>
              <w:jc w:val="center"/>
              <w:rPr>
                <w:color w:val="000000"/>
                <w:sz w:val="22"/>
                <w:szCs w:val="22"/>
              </w:rPr>
            </w:pPr>
            <w:r w:rsidRPr="00784C01">
              <w:rPr>
                <w:color w:val="000000"/>
                <w:sz w:val="22"/>
                <w:szCs w:val="22"/>
              </w:rPr>
              <w:t>0,450</w:t>
            </w:r>
          </w:p>
        </w:tc>
        <w:tc>
          <w:tcPr>
            <w:tcW w:w="330" w:type="pct"/>
            <w:shd w:val="clear" w:color="auto" w:fill="auto"/>
            <w:vAlign w:val="center"/>
          </w:tcPr>
          <w:p w14:paraId="45550EDE" w14:textId="1C6B5E75" w:rsidR="00BF76A6" w:rsidRPr="00784C01" w:rsidRDefault="00BF76A6" w:rsidP="00BF76A6">
            <w:pPr>
              <w:jc w:val="center"/>
              <w:rPr>
                <w:color w:val="000000"/>
                <w:sz w:val="22"/>
                <w:szCs w:val="22"/>
              </w:rPr>
            </w:pPr>
            <w:r w:rsidRPr="00784C01">
              <w:rPr>
                <w:color w:val="000000"/>
                <w:sz w:val="22"/>
                <w:szCs w:val="22"/>
              </w:rPr>
              <w:t>0,450</w:t>
            </w:r>
          </w:p>
        </w:tc>
        <w:tc>
          <w:tcPr>
            <w:tcW w:w="330" w:type="pct"/>
            <w:shd w:val="clear" w:color="auto" w:fill="auto"/>
            <w:vAlign w:val="center"/>
          </w:tcPr>
          <w:p w14:paraId="6B283769" w14:textId="5E1370D0" w:rsidR="00BF76A6" w:rsidRPr="00784C01" w:rsidRDefault="00BF76A6" w:rsidP="00BF76A6">
            <w:pPr>
              <w:jc w:val="center"/>
              <w:rPr>
                <w:color w:val="000000"/>
                <w:sz w:val="22"/>
                <w:szCs w:val="22"/>
              </w:rPr>
            </w:pPr>
            <w:r w:rsidRPr="00784C01">
              <w:rPr>
                <w:color w:val="000000"/>
                <w:sz w:val="22"/>
                <w:szCs w:val="22"/>
              </w:rPr>
              <w:t>0,450</w:t>
            </w:r>
          </w:p>
        </w:tc>
        <w:tc>
          <w:tcPr>
            <w:tcW w:w="330" w:type="pct"/>
            <w:shd w:val="clear" w:color="auto" w:fill="auto"/>
            <w:vAlign w:val="center"/>
          </w:tcPr>
          <w:p w14:paraId="00E29782" w14:textId="2ADBD240" w:rsidR="00BF76A6" w:rsidRPr="00784C01" w:rsidRDefault="00BF76A6" w:rsidP="00BF76A6">
            <w:pPr>
              <w:jc w:val="center"/>
              <w:rPr>
                <w:color w:val="000000"/>
                <w:sz w:val="22"/>
                <w:szCs w:val="22"/>
              </w:rPr>
            </w:pPr>
            <w:r w:rsidRPr="00784C01">
              <w:rPr>
                <w:color w:val="000000"/>
                <w:sz w:val="22"/>
                <w:szCs w:val="22"/>
              </w:rPr>
              <w:t>0,450</w:t>
            </w:r>
          </w:p>
        </w:tc>
        <w:tc>
          <w:tcPr>
            <w:tcW w:w="330" w:type="pct"/>
            <w:shd w:val="clear" w:color="auto" w:fill="auto"/>
            <w:vAlign w:val="center"/>
          </w:tcPr>
          <w:p w14:paraId="0FDAFA1F" w14:textId="4E1DB04C" w:rsidR="00BF76A6" w:rsidRPr="00784C01" w:rsidRDefault="00BF76A6" w:rsidP="00BF76A6">
            <w:pPr>
              <w:jc w:val="center"/>
              <w:rPr>
                <w:color w:val="000000"/>
                <w:sz w:val="22"/>
                <w:szCs w:val="22"/>
              </w:rPr>
            </w:pPr>
            <w:r w:rsidRPr="00784C01">
              <w:rPr>
                <w:color w:val="000000"/>
                <w:sz w:val="22"/>
                <w:szCs w:val="22"/>
              </w:rPr>
              <w:t>0,450</w:t>
            </w:r>
          </w:p>
        </w:tc>
        <w:tc>
          <w:tcPr>
            <w:tcW w:w="389" w:type="pct"/>
            <w:shd w:val="clear" w:color="auto" w:fill="auto"/>
            <w:vAlign w:val="center"/>
          </w:tcPr>
          <w:p w14:paraId="5EBA2AF6" w14:textId="640145A6" w:rsidR="00BF76A6" w:rsidRPr="00784C01" w:rsidRDefault="00BF76A6" w:rsidP="00BF76A6">
            <w:pPr>
              <w:jc w:val="center"/>
              <w:rPr>
                <w:color w:val="000000"/>
                <w:sz w:val="22"/>
                <w:szCs w:val="22"/>
              </w:rPr>
            </w:pPr>
            <w:r w:rsidRPr="00784C01">
              <w:rPr>
                <w:color w:val="000000"/>
                <w:sz w:val="22"/>
                <w:szCs w:val="22"/>
              </w:rPr>
              <w:t>0,450</w:t>
            </w:r>
          </w:p>
        </w:tc>
        <w:tc>
          <w:tcPr>
            <w:tcW w:w="387" w:type="pct"/>
            <w:shd w:val="clear" w:color="auto" w:fill="auto"/>
            <w:vAlign w:val="center"/>
          </w:tcPr>
          <w:p w14:paraId="270F1173" w14:textId="1FD9DCAE" w:rsidR="00BF76A6" w:rsidRPr="00784C01" w:rsidRDefault="00BF76A6" w:rsidP="00BF76A6">
            <w:pPr>
              <w:jc w:val="center"/>
              <w:rPr>
                <w:color w:val="000000"/>
                <w:sz w:val="22"/>
                <w:szCs w:val="22"/>
              </w:rPr>
            </w:pPr>
            <w:r w:rsidRPr="00784C01">
              <w:rPr>
                <w:color w:val="000000"/>
                <w:sz w:val="22"/>
                <w:szCs w:val="22"/>
              </w:rPr>
              <w:t>0,450</w:t>
            </w:r>
          </w:p>
        </w:tc>
      </w:tr>
      <w:tr w:rsidR="00BF76A6" w:rsidRPr="00784C01" w14:paraId="08F2FEF2" w14:textId="77777777" w:rsidTr="00364FD5">
        <w:trPr>
          <w:cantSplit/>
        </w:trPr>
        <w:tc>
          <w:tcPr>
            <w:tcW w:w="204" w:type="pct"/>
            <w:shd w:val="clear" w:color="auto" w:fill="auto"/>
            <w:vAlign w:val="bottom"/>
          </w:tcPr>
          <w:p w14:paraId="20878DF8" w14:textId="6D2B494D" w:rsidR="00BF76A6" w:rsidRPr="00784C01" w:rsidRDefault="00BF76A6" w:rsidP="00BF76A6">
            <w:pPr>
              <w:jc w:val="center"/>
              <w:rPr>
                <w:color w:val="000000"/>
                <w:sz w:val="22"/>
                <w:szCs w:val="22"/>
              </w:rPr>
            </w:pPr>
            <w:r w:rsidRPr="00784C01">
              <w:rPr>
                <w:color w:val="000000"/>
                <w:sz w:val="22"/>
                <w:szCs w:val="22"/>
              </w:rPr>
              <w:t>18.7</w:t>
            </w:r>
          </w:p>
        </w:tc>
        <w:tc>
          <w:tcPr>
            <w:tcW w:w="1760" w:type="pct"/>
            <w:shd w:val="clear" w:color="auto" w:fill="auto"/>
            <w:vAlign w:val="center"/>
          </w:tcPr>
          <w:p w14:paraId="0B5E31B2" w14:textId="30A80270" w:rsidR="00BF76A6" w:rsidRPr="00784C01" w:rsidRDefault="00BF76A6" w:rsidP="00BF76A6">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37A541E5" w14:textId="38725915"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59DDCBED" w14:textId="15D03EAB" w:rsidR="00BF76A6" w:rsidRPr="00784C01" w:rsidRDefault="00BF76A6" w:rsidP="00BF76A6">
            <w:pPr>
              <w:jc w:val="center"/>
              <w:rPr>
                <w:color w:val="000000"/>
                <w:sz w:val="22"/>
                <w:szCs w:val="22"/>
              </w:rPr>
            </w:pPr>
            <w:r w:rsidRPr="00784C01">
              <w:rPr>
                <w:color w:val="000000"/>
                <w:sz w:val="22"/>
                <w:szCs w:val="22"/>
              </w:rPr>
              <w:t>0,828</w:t>
            </w:r>
          </w:p>
        </w:tc>
        <w:tc>
          <w:tcPr>
            <w:tcW w:w="330" w:type="pct"/>
            <w:shd w:val="clear" w:color="auto" w:fill="auto"/>
            <w:vAlign w:val="center"/>
          </w:tcPr>
          <w:p w14:paraId="2CE525DB" w14:textId="7100D6E6" w:rsidR="00BF76A6" w:rsidRPr="00784C01" w:rsidRDefault="00BF76A6" w:rsidP="00BF76A6">
            <w:pPr>
              <w:jc w:val="center"/>
              <w:rPr>
                <w:color w:val="000000"/>
                <w:sz w:val="22"/>
                <w:szCs w:val="22"/>
              </w:rPr>
            </w:pPr>
            <w:r w:rsidRPr="00784C01">
              <w:rPr>
                <w:color w:val="000000"/>
                <w:sz w:val="22"/>
                <w:szCs w:val="22"/>
              </w:rPr>
              <w:t>0,828</w:t>
            </w:r>
          </w:p>
        </w:tc>
        <w:tc>
          <w:tcPr>
            <w:tcW w:w="330" w:type="pct"/>
            <w:shd w:val="clear" w:color="auto" w:fill="auto"/>
            <w:vAlign w:val="center"/>
          </w:tcPr>
          <w:p w14:paraId="6DEA0578" w14:textId="484118E9" w:rsidR="00BF76A6" w:rsidRPr="00784C01" w:rsidRDefault="00BF76A6" w:rsidP="00BF76A6">
            <w:pPr>
              <w:jc w:val="center"/>
              <w:rPr>
                <w:color w:val="000000"/>
                <w:sz w:val="22"/>
                <w:szCs w:val="22"/>
              </w:rPr>
            </w:pPr>
            <w:r w:rsidRPr="00784C01">
              <w:rPr>
                <w:color w:val="000000"/>
                <w:sz w:val="22"/>
                <w:szCs w:val="22"/>
              </w:rPr>
              <w:t>0,308</w:t>
            </w:r>
          </w:p>
        </w:tc>
        <w:tc>
          <w:tcPr>
            <w:tcW w:w="330" w:type="pct"/>
            <w:shd w:val="clear" w:color="auto" w:fill="auto"/>
            <w:vAlign w:val="center"/>
          </w:tcPr>
          <w:p w14:paraId="45E0AE4D" w14:textId="04657718" w:rsidR="00BF76A6" w:rsidRPr="00784C01" w:rsidRDefault="00BF76A6" w:rsidP="00BF76A6">
            <w:pPr>
              <w:jc w:val="center"/>
              <w:rPr>
                <w:color w:val="000000"/>
                <w:sz w:val="22"/>
                <w:szCs w:val="22"/>
              </w:rPr>
            </w:pPr>
            <w:r w:rsidRPr="00784C01">
              <w:rPr>
                <w:color w:val="000000"/>
                <w:sz w:val="22"/>
                <w:szCs w:val="22"/>
              </w:rPr>
              <w:t>0,308</w:t>
            </w:r>
          </w:p>
        </w:tc>
        <w:tc>
          <w:tcPr>
            <w:tcW w:w="330" w:type="pct"/>
            <w:shd w:val="clear" w:color="auto" w:fill="auto"/>
            <w:vAlign w:val="center"/>
          </w:tcPr>
          <w:p w14:paraId="578B946A" w14:textId="43967C08" w:rsidR="00BF76A6" w:rsidRPr="00784C01" w:rsidRDefault="00BF76A6" w:rsidP="00BF76A6">
            <w:pPr>
              <w:jc w:val="center"/>
              <w:rPr>
                <w:color w:val="000000"/>
                <w:sz w:val="22"/>
                <w:szCs w:val="22"/>
              </w:rPr>
            </w:pPr>
            <w:r w:rsidRPr="00784C01">
              <w:rPr>
                <w:color w:val="000000"/>
                <w:sz w:val="22"/>
                <w:szCs w:val="22"/>
              </w:rPr>
              <w:t>0,308</w:t>
            </w:r>
          </w:p>
        </w:tc>
        <w:tc>
          <w:tcPr>
            <w:tcW w:w="330" w:type="pct"/>
            <w:shd w:val="clear" w:color="auto" w:fill="auto"/>
            <w:vAlign w:val="center"/>
          </w:tcPr>
          <w:p w14:paraId="20C99B8C" w14:textId="7F210E1A" w:rsidR="00BF76A6" w:rsidRPr="00784C01" w:rsidRDefault="00BF76A6" w:rsidP="00BF76A6">
            <w:pPr>
              <w:jc w:val="center"/>
              <w:rPr>
                <w:color w:val="000000"/>
                <w:sz w:val="22"/>
                <w:szCs w:val="22"/>
              </w:rPr>
            </w:pPr>
            <w:r w:rsidRPr="00784C01">
              <w:rPr>
                <w:color w:val="000000"/>
                <w:sz w:val="22"/>
                <w:szCs w:val="22"/>
              </w:rPr>
              <w:t>0,308</w:t>
            </w:r>
          </w:p>
        </w:tc>
        <w:tc>
          <w:tcPr>
            <w:tcW w:w="389" w:type="pct"/>
            <w:shd w:val="clear" w:color="auto" w:fill="auto"/>
            <w:vAlign w:val="center"/>
          </w:tcPr>
          <w:p w14:paraId="7161190E" w14:textId="3226FB6D" w:rsidR="00BF76A6" w:rsidRPr="00784C01" w:rsidRDefault="00BF76A6" w:rsidP="00BF76A6">
            <w:pPr>
              <w:jc w:val="center"/>
              <w:rPr>
                <w:color w:val="000000"/>
                <w:sz w:val="22"/>
                <w:szCs w:val="22"/>
              </w:rPr>
            </w:pPr>
            <w:r w:rsidRPr="00784C01">
              <w:rPr>
                <w:color w:val="000000"/>
                <w:sz w:val="22"/>
                <w:szCs w:val="22"/>
              </w:rPr>
              <w:t>0,308</w:t>
            </w:r>
          </w:p>
        </w:tc>
        <w:tc>
          <w:tcPr>
            <w:tcW w:w="387" w:type="pct"/>
            <w:shd w:val="clear" w:color="auto" w:fill="auto"/>
            <w:vAlign w:val="center"/>
          </w:tcPr>
          <w:p w14:paraId="350B2E10" w14:textId="1C88415E" w:rsidR="00BF76A6" w:rsidRPr="00784C01" w:rsidRDefault="00BF76A6" w:rsidP="00BF76A6">
            <w:pPr>
              <w:jc w:val="center"/>
              <w:rPr>
                <w:color w:val="000000"/>
                <w:sz w:val="22"/>
                <w:szCs w:val="22"/>
              </w:rPr>
            </w:pPr>
            <w:r w:rsidRPr="00784C01">
              <w:rPr>
                <w:color w:val="000000"/>
                <w:sz w:val="22"/>
                <w:szCs w:val="22"/>
              </w:rPr>
              <w:t>0,308</w:t>
            </w:r>
          </w:p>
        </w:tc>
      </w:tr>
      <w:tr w:rsidR="00BF76A6" w:rsidRPr="00784C01" w14:paraId="5C187504" w14:textId="77777777" w:rsidTr="00364FD5">
        <w:trPr>
          <w:cantSplit/>
        </w:trPr>
        <w:tc>
          <w:tcPr>
            <w:tcW w:w="204" w:type="pct"/>
            <w:shd w:val="clear" w:color="auto" w:fill="auto"/>
            <w:vAlign w:val="bottom"/>
          </w:tcPr>
          <w:p w14:paraId="4CDAC9EC" w14:textId="314E0C7F" w:rsidR="00BF76A6" w:rsidRPr="00784C01" w:rsidRDefault="00BF76A6" w:rsidP="00BF76A6">
            <w:pPr>
              <w:jc w:val="center"/>
              <w:rPr>
                <w:color w:val="000000"/>
                <w:sz w:val="22"/>
                <w:szCs w:val="22"/>
              </w:rPr>
            </w:pPr>
            <w:r w:rsidRPr="00784C01">
              <w:rPr>
                <w:color w:val="000000"/>
                <w:sz w:val="22"/>
                <w:szCs w:val="22"/>
              </w:rPr>
              <w:t>19</w:t>
            </w:r>
          </w:p>
        </w:tc>
        <w:tc>
          <w:tcPr>
            <w:tcW w:w="1760" w:type="pct"/>
            <w:shd w:val="clear" w:color="auto" w:fill="auto"/>
            <w:vAlign w:val="center"/>
          </w:tcPr>
          <w:p w14:paraId="00813768" w14:textId="1A422926" w:rsidR="00BF76A6" w:rsidRPr="00784C01" w:rsidRDefault="00BF76A6" w:rsidP="00BF76A6">
            <w:pPr>
              <w:jc w:val="center"/>
              <w:rPr>
                <w:color w:val="000000"/>
                <w:sz w:val="22"/>
                <w:szCs w:val="22"/>
              </w:rPr>
            </w:pPr>
            <w:r w:rsidRPr="00784C01">
              <w:rPr>
                <w:b/>
                <w:bCs/>
                <w:color w:val="000000"/>
                <w:sz w:val="22"/>
                <w:szCs w:val="22"/>
              </w:rPr>
              <w:t>Котельная №26 (д. Кожило)</w:t>
            </w:r>
          </w:p>
        </w:tc>
        <w:tc>
          <w:tcPr>
            <w:tcW w:w="280" w:type="pct"/>
            <w:shd w:val="clear" w:color="auto" w:fill="auto"/>
            <w:vAlign w:val="bottom"/>
          </w:tcPr>
          <w:p w14:paraId="78374DFF" w14:textId="6DAA2CF3" w:rsidR="00BF76A6" w:rsidRPr="00784C01" w:rsidRDefault="00BF76A6" w:rsidP="00BF76A6">
            <w:pPr>
              <w:jc w:val="center"/>
              <w:rPr>
                <w:color w:val="000000"/>
                <w:sz w:val="22"/>
                <w:szCs w:val="22"/>
              </w:rPr>
            </w:pPr>
          </w:p>
        </w:tc>
        <w:tc>
          <w:tcPr>
            <w:tcW w:w="330" w:type="pct"/>
            <w:shd w:val="clear" w:color="auto" w:fill="auto"/>
            <w:vAlign w:val="center"/>
          </w:tcPr>
          <w:p w14:paraId="7CB818D5" w14:textId="77777777" w:rsidR="00BF76A6" w:rsidRPr="00784C01" w:rsidRDefault="00BF76A6" w:rsidP="00BF76A6">
            <w:pPr>
              <w:jc w:val="center"/>
              <w:rPr>
                <w:color w:val="000000"/>
                <w:sz w:val="22"/>
                <w:szCs w:val="22"/>
              </w:rPr>
            </w:pPr>
          </w:p>
        </w:tc>
        <w:tc>
          <w:tcPr>
            <w:tcW w:w="330" w:type="pct"/>
            <w:shd w:val="clear" w:color="auto" w:fill="auto"/>
            <w:vAlign w:val="center"/>
          </w:tcPr>
          <w:p w14:paraId="3D9DB005" w14:textId="77777777" w:rsidR="00BF76A6" w:rsidRPr="00784C01" w:rsidRDefault="00BF76A6" w:rsidP="00BF76A6">
            <w:pPr>
              <w:jc w:val="center"/>
              <w:rPr>
                <w:color w:val="000000"/>
                <w:sz w:val="22"/>
                <w:szCs w:val="22"/>
              </w:rPr>
            </w:pPr>
          </w:p>
        </w:tc>
        <w:tc>
          <w:tcPr>
            <w:tcW w:w="330" w:type="pct"/>
            <w:shd w:val="clear" w:color="auto" w:fill="auto"/>
            <w:vAlign w:val="center"/>
          </w:tcPr>
          <w:p w14:paraId="65768768" w14:textId="77777777" w:rsidR="00BF76A6" w:rsidRPr="00784C01" w:rsidRDefault="00BF76A6" w:rsidP="00BF76A6">
            <w:pPr>
              <w:jc w:val="center"/>
              <w:rPr>
                <w:color w:val="000000"/>
                <w:sz w:val="22"/>
                <w:szCs w:val="22"/>
              </w:rPr>
            </w:pPr>
          </w:p>
        </w:tc>
        <w:tc>
          <w:tcPr>
            <w:tcW w:w="330" w:type="pct"/>
            <w:shd w:val="clear" w:color="auto" w:fill="auto"/>
            <w:vAlign w:val="center"/>
          </w:tcPr>
          <w:p w14:paraId="0F358796" w14:textId="77777777" w:rsidR="00BF76A6" w:rsidRPr="00784C01" w:rsidRDefault="00BF76A6" w:rsidP="00BF76A6">
            <w:pPr>
              <w:jc w:val="center"/>
              <w:rPr>
                <w:color w:val="000000"/>
                <w:sz w:val="22"/>
                <w:szCs w:val="22"/>
              </w:rPr>
            </w:pPr>
          </w:p>
        </w:tc>
        <w:tc>
          <w:tcPr>
            <w:tcW w:w="330" w:type="pct"/>
            <w:shd w:val="clear" w:color="auto" w:fill="auto"/>
            <w:vAlign w:val="center"/>
          </w:tcPr>
          <w:p w14:paraId="139F4110" w14:textId="77777777" w:rsidR="00BF76A6" w:rsidRPr="00784C01" w:rsidRDefault="00BF76A6" w:rsidP="00BF76A6">
            <w:pPr>
              <w:jc w:val="center"/>
              <w:rPr>
                <w:color w:val="000000"/>
                <w:sz w:val="22"/>
                <w:szCs w:val="22"/>
              </w:rPr>
            </w:pPr>
          </w:p>
        </w:tc>
        <w:tc>
          <w:tcPr>
            <w:tcW w:w="330" w:type="pct"/>
            <w:shd w:val="clear" w:color="auto" w:fill="auto"/>
            <w:vAlign w:val="center"/>
          </w:tcPr>
          <w:p w14:paraId="5F8FC5CC" w14:textId="77777777" w:rsidR="00BF76A6" w:rsidRPr="00784C01" w:rsidRDefault="00BF76A6" w:rsidP="00BF76A6">
            <w:pPr>
              <w:jc w:val="center"/>
              <w:rPr>
                <w:color w:val="000000"/>
                <w:sz w:val="22"/>
                <w:szCs w:val="22"/>
              </w:rPr>
            </w:pPr>
          </w:p>
        </w:tc>
        <w:tc>
          <w:tcPr>
            <w:tcW w:w="389" w:type="pct"/>
            <w:shd w:val="clear" w:color="auto" w:fill="auto"/>
            <w:vAlign w:val="center"/>
          </w:tcPr>
          <w:p w14:paraId="29A40BC9" w14:textId="77777777" w:rsidR="00BF76A6" w:rsidRPr="00784C01" w:rsidRDefault="00BF76A6" w:rsidP="00BF76A6">
            <w:pPr>
              <w:jc w:val="center"/>
              <w:rPr>
                <w:color w:val="000000"/>
                <w:sz w:val="22"/>
                <w:szCs w:val="22"/>
              </w:rPr>
            </w:pPr>
          </w:p>
        </w:tc>
        <w:tc>
          <w:tcPr>
            <w:tcW w:w="387" w:type="pct"/>
            <w:shd w:val="clear" w:color="auto" w:fill="auto"/>
            <w:vAlign w:val="center"/>
          </w:tcPr>
          <w:p w14:paraId="1564EE58" w14:textId="77777777" w:rsidR="00BF76A6" w:rsidRPr="00784C01" w:rsidRDefault="00BF76A6" w:rsidP="00BF76A6">
            <w:pPr>
              <w:jc w:val="center"/>
              <w:rPr>
                <w:color w:val="000000"/>
                <w:sz w:val="22"/>
                <w:szCs w:val="22"/>
              </w:rPr>
            </w:pPr>
          </w:p>
        </w:tc>
      </w:tr>
      <w:tr w:rsidR="00BF76A6" w:rsidRPr="00784C01" w14:paraId="1909A9A2" w14:textId="77777777" w:rsidTr="00364FD5">
        <w:trPr>
          <w:cantSplit/>
        </w:trPr>
        <w:tc>
          <w:tcPr>
            <w:tcW w:w="204" w:type="pct"/>
            <w:shd w:val="clear" w:color="auto" w:fill="auto"/>
            <w:vAlign w:val="bottom"/>
          </w:tcPr>
          <w:p w14:paraId="4A58E394" w14:textId="22BD5FEE" w:rsidR="00BF76A6" w:rsidRPr="00784C01" w:rsidRDefault="00BF76A6" w:rsidP="00BF76A6">
            <w:pPr>
              <w:jc w:val="center"/>
              <w:rPr>
                <w:color w:val="000000"/>
                <w:sz w:val="22"/>
                <w:szCs w:val="22"/>
              </w:rPr>
            </w:pPr>
            <w:r w:rsidRPr="00784C01">
              <w:rPr>
                <w:color w:val="000000"/>
                <w:sz w:val="22"/>
                <w:szCs w:val="22"/>
              </w:rPr>
              <w:t>19.1</w:t>
            </w:r>
          </w:p>
        </w:tc>
        <w:tc>
          <w:tcPr>
            <w:tcW w:w="1760" w:type="pct"/>
            <w:shd w:val="clear" w:color="auto" w:fill="auto"/>
            <w:vAlign w:val="center"/>
          </w:tcPr>
          <w:p w14:paraId="4F1F8E30" w14:textId="56160128" w:rsidR="00BF76A6" w:rsidRPr="00784C01" w:rsidRDefault="00BF76A6" w:rsidP="00BF76A6">
            <w:pPr>
              <w:jc w:val="center"/>
              <w:rPr>
                <w:b/>
                <w:bCs/>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089EB716" w14:textId="25373140"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4BE26CD5" w14:textId="5169364C" w:rsidR="00BF76A6" w:rsidRPr="00784C01" w:rsidRDefault="00BF76A6" w:rsidP="00BF76A6">
            <w:pPr>
              <w:jc w:val="center"/>
              <w:rPr>
                <w:color w:val="000000"/>
                <w:sz w:val="22"/>
                <w:szCs w:val="22"/>
              </w:rPr>
            </w:pPr>
            <w:r w:rsidRPr="00784C01">
              <w:rPr>
                <w:color w:val="000000"/>
                <w:sz w:val="22"/>
                <w:szCs w:val="22"/>
              </w:rPr>
              <w:t>3,44</w:t>
            </w:r>
          </w:p>
        </w:tc>
        <w:tc>
          <w:tcPr>
            <w:tcW w:w="330" w:type="pct"/>
            <w:shd w:val="clear" w:color="auto" w:fill="auto"/>
            <w:vAlign w:val="center"/>
          </w:tcPr>
          <w:p w14:paraId="4875F6CD" w14:textId="4C54D77A" w:rsidR="00BF76A6" w:rsidRPr="00784C01" w:rsidRDefault="00BF76A6" w:rsidP="00BF76A6">
            <w:pPr>
              <w:jc w:val="center"/>
              <w:rPr>
                <w:color w:val="000000"/>
                <w:sz w:val="22"/>
                <w:szCs w:val="22"/>
              </w:rPr>
            </w:pPr>
            <w:r w:rsidRPr="00784C01">
              <w:rPr>
                <w:color w:val="000000"/>
                <w:sz w:val="22"/>
                <w:szCs w:val="22"/>
              </w:rPr>
              <w:t>3,44</w:t>
            </w:r>
          </w:p>
        </w:tc>
        <w:tc>
          <w:tcPr>
            <w:tcW w:w="330" w:type="pct"/>
            <w:shd w:val="clear" w:color="auto" w:fill="auto"/>
            <w:vAlign w:val="center"/>
          </w:tcPr>
          <w:p w14:paraId="708A04FD" w14:textId="6DDB434D" w:rsidR="00BF76A6" w:rsidRPr="00784C01" w:rsidRDefault="00BF76A6" w:rsidP="00BF76A6">
            <w:pPr>
              <w:jc w:val="center"/>
              <w:rPr>
                <w:color w:val="000000"/>
                <w:sz w:val="22"/>
                <w:szCs w:val="22"/>
              </w:rPr>
            </w:pPr>
            <w:r w:rsidRPr="00784C01">
              <w:rPr>
                <w:color w:val="000000"/>
                <w:sz w:val="22"/>
                <w:szCs w:val="22"/>
              </w:rPr>
              <w:t>1,29</w:t>
            </w:r>
          </w:p>
        </w:tc>
        <w:tc>
          <w:tcPr>
            <w:tcW w:w="330" w:type="pct"/>
            <w:shd w:val="clear" w:color="auto" w:fill="auto"/>
            <w:vAlign w:val="center"/>
          </w:tcPr>
          <w:p w14:paraId="79EE5B0A" w14:textId="0FB1D4F7" w:rsidR="00BF76A6" w:rsidRPr="00784C01" w:rsidRDefault="00BF76A6" w:rsidP="00BF76A6">
            <w:pPr>
              <w:jc w:val="center"/>
              <w:rPr>
                <w:color w:val="000000"/>
                <w:sz w:val="22"/>
                <w:szCs w:val="22"/>
              </w:rPr>
            </w:pPr>
            <w:r w:rsidRPr="00784C01">
              <w:rPr>
                <w:color w:val="000000"/>
                <w:sz w:val="22"/>
                <w:szCs w:val="22"/>
              </w:rPr>
              <w:t>1,29</w:t>
            </w:r>
          </w:p>
        </w:tc>
        <w:tc>
          <w:tcPr>
            <w:tcW w:w="330" w:type="pct"/>
            <w:shd w:val="clear" w:color="auto" w:fill="auto"/>
            <w:vAlign w:val="center"/>
          </w:tcPr>
          <w:p w14:paraId="482775A9" w14:textId="3443C21A" w:rsidR="00BF76A6" w:rsidRPr="00784C01" w:rsidRDefault="00BF76A6" w:rsidP="00BF76A6">
            <w:pPr>
              <w:jc w:val="center"/>
              <w:rPr>
                <w:color w:val="000000"/>
                <w:sz w:val="22"/>
                <w:szCs w:val="22"/>
              </w:rPr>
            </w:pPr>
            <w:r w:rsidRPr="00784C01">
              <w:rPr>
                <w:color w:val="000000"/>
                <w:sz w:val="22"/>
                <w:szCs w:val="22"/>
              </w:rPr>
              <w:t>1,29</w:t>
            </w:r>
          </w:p>
        </w:tc>
        <w:tc>
          <w:tcPr>
            <w:tcW w:w="330" w:type="pct"/>
            <w:shd w:val="clear" w:color="auto" w:fill="auto"/>
            <w:vAlign w:val="center"/>
          </w:tcPr>
          <w:p w14:paraId="2CD9A4F2" w14:textId="267A2608" w:rsidR="00BF76A6" w:rsidRPr="00784C01" w:rsidRDefault="00BF76A6" w:rsidP="00BF76A6">
            <w:pPr>
              <w:jc w:val="center"/>
              <w:rPr>
                <w:color w:val="000000"/>
                <w:sz w:val="22"/>
                <w:szCs w:val="22"/>
              </w:rPr>
            </w:pPr>
            <w:r w:rsidRPr="00784C01">
              <w:rPr>
                <w:color w:val="000000"/>
                <w:sz w:val="22"/>
                <w:szCs w:val="22"/>
              </w:rPr>
              <w:t>1,29</w:t>
            </w:r>
          </w:p>
        </w:tc>
        <w:tc>
          <w:tcPr>
            <w:tcW w:w="389" w:type="pct"/>
            <w:shd w:val="clear" w:color="auto" w:fill="auto"/>
            <w:vAlign w:val="center"/>
          </w:tcPr>
          <w:p w14:paraId="34999582" w14:textId="3711B86E" w:rsidR="00BF76A6" w:rsidRPr="00784C01" w:rsidRDefault="00BF76A6" w:rsidP="00BF76A6">
            <w:pPr>
              <w:jc w:val="center"/>
              <w:rPr>
                <w:color w:val="000000"/>
                <w:sz w:val="22"/>
                <w:szCs w:val="22"/>
              </w:rPr>
            </w:pPr>
            <w:r w:rsidRPr="00784C01">
              <w:rPr>
                <w:color w:val="000000"/>
                <w:sz w:val="22"/>
                <w:szCs w:val="22"/>
              </w:rPr>
              <w:t>1,29</w:t>
            </w:r>
          </w:p>
        </w:tc>
        <w:tc>
          <w:tcPr>
            <w:tcW w:w="387" w:type="pct"/>
            <w:shd w:val="clear" w:color="auto" w:fill="auto"/>
            <w:vAlign w:val="center"/>
          </w:tcPr>
          <w:p w14:paraId="03095B8C" w14:textId="3DDD1E4A" w:rsidR="00BF76A6" w:rsidRPr="00784C01" w:rsidRDefault="00BF76A6" w:rsidP="00BF76A6">
            <w:pPr>
              <w:jc w:val="center"/>
              <w:rPr>
                <w:color w:val="000000"/>
                <w:sz w:val="22"/>
                <w:szCs w:val="22"/>
              </w:rPr>
            </w:pPr>
            <w:r w:rsidRPr="00784C01">
              <w:rPr>
                <w:color w:val="000000"/>
                <w:sz w:val="22"/>
                <w:szCs w:val="22"/>
              </w:rPr>
              <w:t>1,290</w:t>
            </w:r>
          </w:p>
        </w:tc>
      </w:tr>
      <w:tr w:rsidR="00BF76A6" w:rsidRPr="00784C01" w14:paraId="7E13650C" w14:textId="77777777" w:rsidTr="00364FD5">
        <w:trPr>
          <w:cantSplit/>
        </w:trPr>
        <w:tc>
          <w:tcPr>
            <w:tcW w:w="204" w:type="pct"/>
            <w:shd w:val="clear" w:color="auto" w:fill="auto"/>
            <w:vAlign w:val="bottom"/>
          </w:tcPr>
          <w:p w14:paraId="54CAC1BB" w14:textId="4918808F" w:rsidR="00BF76A6" w:rsidRPr="00784C01" w:rsidRDefault="00BF76A6" w:rsidP="00BF76A6">
            <w:pPr>
              <w:jc w:val="center"/>
              <w:rPr>
                <w:color w:val="000000"/>
                <w:sz w:val="22"/>
                <w:szCs w:val="22"/>
              </w:rPr>
            </w:pPr>
            <w:r w:rsidRPr="00784C01">
              <w:rPr>
                <w:color w:val="000000"/>
                <w:sz w:val="22"/>
                <w:szCs w:val="22"/>
              </w:rPr>
              <w:t>19.2</w:t>
            </w:r>
          </w:p>
        </w:tc>
        <w:tc>
          <w:tcPr>
            <w:tcW w:w="1760" w:type="pct"/>
            <w:shd w:val="clear" w:color="auto" w:fill="auto"/>
            <w:vAlign w:val="center"/>
          </w:tcPr>
          <w:p w14:paraId="0177125B" w14:textId="4C08C9E3" w:rsidR="00BF76A6" w:rsidRPr="00784C01" w:rsidRDefault="00BF76A6" w:rsidP="00BF76A6">
            <w:pPr>
              <w:jc w:val="center"/>
              <w:rPr>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5007E45B" w14:textId="0835DE70"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59D052D8" w14:textId="15A3216B" w:rsidR="00BF76A6" w:rsidRPr="00784C01" w:rsidRDefault="00BF76A6" w:rsidP="00BF76A6">
            <w:pPr>
              <w:jc w:val="center"/>
              <w:rPr>
                <w:color w:val="000000"/>
                <w:sz w:val="22"/>
                <w:szCs w:val="22"/>
              </w:rPr>
            </w:pPr>
            <w:r w:rsidRPr="00784C01">
              <w:rPr>
                <w:color w:val="000000"/>
                <w:sz w:val="22"/>
                <w:szCs w:val="22"/>
              </w:rPr>
              <w:t>3,44</w:t>
            </w:r>
          </w:p>
        </w:tc>
        <w:tc>
          <w:tcPr>
            <w:tcW w:w="330" w:type="pct"/>
            <w:shd w:val="clear" w:color="auto" w:fill="auto"/>
            <w:vAlign w:val="center"/>
          </w:tcPr>
          <w:p w14:paraId="28072154" w14:textId="2E45B839" w:rsidR="00BF76A6" w:rsidRPr="00784C01" w:rsidRDefault="00BF76A6" w:rsidP="00BF76A6">
            <w:pPr>
              <w:jc w:val="center"/>
              <w:rPr>
                <w:color w:val="000000"/>
                <w:sz w:val="22"/>
                <w:szCs w:val="22"/>
              </w:rPr>
            </w:pPr>
            <w:r w:rsidRPr="00784C01">
              <w:rPr>
                <w:color w:val="000000"/>
                <w:sz w:val="22"/>
                <w:szCs w:val="22"/>
              </w:rPr>
              <w:t>3,44</w:t>
            </w:r>
          </w:p>
        </w:tc>
        <w:tc>
          <w:tcPr>
            <w:tcW w:w="330" w:type="pct"/>
            <w:shd w:val="clear" w:color="auto" w:fill="auto"/>
            <w:vAlign w:val="center"/>
          </w:tcPr>
          <w:p w14:paraId="34966CD5" w14:textId="43B93EF2" w:rsidR="00BF76A6" w:rsidRPr="00784C01" w:rsidRDefault="00BF76A6" w:rsidP="00BF76A6">
            <w:pPr>
              <w:jc w:val="center"/>
              <w:rPr>
                <w:color w:val="000000"/>
                <w:sz w:val="22"/>
                <w:szCs w:val="22"/>
              </w:rPr>
            </w:pPr>
            <w:r w:rsidRPr="00784C01">
              <w:rPr>
                <w:color w:val="000000"/>
                <w:sz w:val="22"/>
                <w:szCs w:val="22"/>
              </w:rPr>
              <w:t>1,29</w:t>
            </w:r>
          </w:p>
        </w:tc>
        <w:tc>
          <w:tcPr>
            <w:tcW w:w="330" w:type="pct"/>
            <w:shd w:val="clear" w:color="auto" w:fill="auto"/>
            <w:vAlign w:val="center"/>
          </w:tcPr>
          <w:p w14:paraId="09D9EEA4" w14:textId="34B09465" w:rsidR="00BF76A6" w:rsidRPr="00784C01" w:rsidRDefault="00BF76A6" w:rsidP="00BF76A6">
            <w:pPr>
              <w:jc w:val="center"/>
              <w:rPr>
                <w:color w:val="000000"/>
                <w:sz w:val="22"/>
                <w:szCs w:val="22"/>
              </w:rPr>
            </w:pPr>
            <w:r w:rsidRPr="00784C01">
              <w:rPr>
                <w:color w:val="000000"/>
                <w:sz w:val="22"/>
                <w:szCs w:val="22"/>
              </w:rPr>
              <w:t>1,29</w:t>
            </w:r>
          </w:p>
        </w:tc>
        <w:tc>
          <w:tcPr>
            <w:tcW w:w="330" w:type="pct"/>
            <w:shd w:val="clear" w:color="auto" w:fill="auto"/>
            <w:vAlign w:val="center"/>
          </w:tcPr>
          <w:p w14:paraId="08A4B318" w14:textId="7539AF4B" w:rsidR="00BF76A6" w:rsidRPr="00784C01" w:rsidRDefault="00BF76A6" w:rsidP="00BF76A6">
            <w:pPr>
              <w:jc w:val="center"/>
              <w:rPr>
                <w:color w:val="000000"/>
                <w:sz w:val="22"/>
                <w:szCs w:val="22"/>
              </w:rPr>
            </w:pPr>
            <w:r w:rsidRPr="00784C01">
              <w:rPr>
                <w:color w:val="000000"/>
                <w:sz w:val="22"/>
                <w:szCs w:val="22"/>
              </w:rPr>
              <w:t>1,29</w:t>
            </w:r>
          </w:p>
        </w:tc>
        <w:tc>
          <w:tcPr>
            <w:tcW w:w="330" w:type="pct"/>
            <w:shd w:val="clear" w:color="auto" w:fill="auto"/>
            <w:vAlign w:val="center"/>
          </w:tcPr>
          <w:p w14:paraId="317744F6" w14:textId="4106D0D3" w:rsidR="00BF76A6" w:rsidRPr="00784C01" w:rsidRDefault="00BF76A6" w:rsidP="00BF76A6">
            <w:pPr>
              <w:jc w:val="center"/>
              <w:rPr>
                <w:color w:val="000000"/>
                <w:sz w:val="22"/>
                <w:szCs w:val="22"/>
              </w:rPr>
            </w:pPr>
            <w:r w:rsidRPr="00784C01">
              <w:rPr>
                <w:color w:val="000000"/>
                <w:sz w:val="22"/>
                <w:szCs w:val="22"/>
              </w:rPr>
              <w:t>1,29</w:t>
            </w:r>
          </w:p>
        </w:tc>
        <w:tc>
          <w:tcPr>
            <w:tcW w:w="389" w:type="pct"/>
            <w:shd w:val="clear" w:color="auto" w:fill="auto"/>
            <w:vAlign w:val="center"/>
          </w:tcPr>
          <w:p w14:paraId="479D4F68" w14:textId="3D85FCCE" w:rsidR="00BF76A6" w:rsidRPr="00784C01" w:rsidRDefault="00BF76A6" w:rsidP="00BF76A6">
            <w:pPr>
              <w:jc w:val="center"/>
              <w:rPr>
                <w:color w:val="000000"/>
                <w:sz w:val="22"/>
                <w:szCs w:val="22"/>
              </w:rPr>
            </w:pPr>
            <w:r w:rsidRPr="00784C01">
              <w:rPr>
                <w:color w:val="000000"/>
                <w:sz w:val="22"/>
                <w:szCs w:val="22"/>
              </w:rPr>
              <w:t>1,29</w:t>
            </w:r>
          </w:p>
        </w:tc>
        <w:tc>
          <w:tcPr>
            <w:tcW w:w="387" w:type="pct"/>
            <w:shd w:val="clear" w:color="auto" w:fill="auto"/>
            <w:vAlign w:val="center"/>
          </w:tcPr>
          <w:p w14:paraId="78FC31E7" w14:textId="58402F9E" w:rsidR="00BF76A6" w:rsidRPr="00784C01" w:rsidRDefault="00BF76A6" w:rsidP="00BF76A6">
            <w:pPr>
              <w:jc w:val="center"/>
              <w:rPr>
                <w:color w:val="000000"/>
                <w:sz w:val="22"/>
                <w:szCs w:val="22"/>
              </w:rPr>
            </w:pPr>
            <w:r w:rsidRPr="00784C01">
              <w:rPr>
                <w:color w:val="000000"/>
                <w:sz w:val="22"/>
                <w:szCs w:val="22"/>
              </w:rPr>
              <w:t>1,290</w:t>
            </w:r>
          </w:p>
        </w:tc>
      </w:tr>
      <w:tr w:rsidR="00BF76A6" w:rsidRPr="00784C01" w14:paraId="60D5F4C2" w14:textId="77777777" w:rsidTr="00364FD5">
        <w:trPr>
          <w:cantSplit/>
        </w:trPr>
        <w:tc>
          <w:tcPr>
            <w:tcW w:w="204" w:type="pct"/>
            <w:shd w:val="clear" w:color="auto" w:fill="auto"/>
            <w:vAlign w:val="bottom"/>
          </w:tcPr>
          <w:p w14:paraId="191483BC" w14:textId="0B1BAF7D" w:rsidR="00BF76A6" w:rsidRPr="00784C01" w:rsidRDefault="00BF76A6" w:rsidP="00BF76A6">
            <w:pPr>
              <w:jc w:val="center"/>
              <w:rPr>
                <w:color w:val="000000"/>
                <w:sz w:val="22"/>
                <w:szCs w:val="22"/>
              </w:rPr>
            </w:pPr>
            <w:r w:rsidRPr="00784C01">
              <w:rPr>
                <w:color w:val="000000"/>
                <w:sz w:val="22"/>
                <w:szCs w:val="22"/>
              </w:rPr>
              <w:t>19.3</w:t>
            </w:r>
          </w:p>
        </w:tc>
        <w:tc>
          <w:tcPr>
            <w:tcW w:w="1760" w:type="pct"/>
            <w:shd w:val="clear" w:color="auto" w:fill="auto"/>
            <w:vAlign w:val="center"/>
          </w:tcPr>
          <w:p w14:paraId="430E8BAE" w14:textId="40280F4C" w:rsidR="00BF76A6" w:rsidRPr="00784C01" w:rsidRDefault="00BF76A6" w:rsidP="00BF76A6">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20115786" w14:textId="5BDFBBFC"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545763D4" w14:textId="313BA989"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379DA60A" w14:textId="58E3B154" w:rsidR="00BF76A6" w:rsidRPr="00784C01" w:rsidRDefault="00BF76A6" w:rsidP="00BF76A6">
            <w:pPr>
              <w:jc w:val="center"/>
              <w:rPr>
                <w:color w:val="000000"/>
                <w:sz w:val="22"/>
                <w:szCs w:val="22"/>
              </w:rPr>
            </w:pPr>
            <w:r w:rsidRPr="00784C01">
              <w:rPr>
                <w:color w:val="000000"/>
                <w:sz w:val="22"/>
                <w:szCs w:val="22"/>
              </w:rPr>
              <w:t>0,00</w:t>
            </w:r>
          </w:p>
        </w:tc>
        <w:tc>
          <w:tcPr>
            <w:tcW w:w="330" w:type="pct"/>
            <w:shd w:val="clear" w:color="auto" w:fill="auto"/>
            <w:vAlign w:val="center"/>
          </w:tcPr>
          <w:p w14:paraId="35F7A84C" w14:textId="3216C513" w:rsidR="00BF76A6" w:rsidRPr="00784C01" w:rsidRDefault="00BF76A6" w:rsidP="00BF76A6">
            <w:pPr>
              <w:jc w:val="center"/>
              <w:rPr>
                <w:color w:val="000000"/>
                <w:sz w:val="22"/>
                <w:szCs w:val="22"/>
              </w:rPr>
            </w:pPr>
            <w:r w:rsidRPr="00784C01">
              <w:rPr>
                <w:color w:val="000000"/>
                <w:sz w:val="22"/>
                <w:szCs w:val="22"/>
              </w:rPr>
              <w:t>0,00</w:t>
            </w:r>
          </w:p>
        </w:tc>
        <w:tc>
          <w:tcPr>
            <w:tcW w:w="330" w:type="pct"/>
            <w:shd w:val="clear" w:color="auto" w:fill="auto"/>
            <w:vAlign w:val="center"/>
          </w:tcPr>
          <w:p w14:paraId="79003D34" w14:textId="2E933069" w:rsidR="00BF76A6" w:rsidRPr="00784C01" w:rsidRDefault="00BF76A6" w:rsidP="00BF76A6">
            <w:pPr>
              <w:jc w:val="center"/>
              <w:rPr>
                <w:color w:val="000000"/>
                <w:sz w:val="22"/>
                <w:szCs w:val="22"/>
              </w:rPr>
            </w:pPr>
            <w:r w:rsidRPr="00784C01">
              <w:rPr>
                <w:color w:val="000000"/>
                <w:sz w:val="22"/>
                <w:szCs w:val="22"/>
              </w:rPr>
              <w:t>0,00</w:t>
            </w:r>
          </w:p>
        </w:tc>
        <w:tc>
          <w:tcPr>
            <w:tcW w:w="330" w:type="pct"/>
            <w:shd w:val="clear" w:color="auto" w:fill="auto"/>
            <w:vAlign w:val="center"/>
          </w:tcPr>
          <w:p w14:paraId="1938ECAD" w14:textId="5FB5030F" w:rsidR="00BF76A6" w:rsidRPr="00784C01" w:rsidRDefault="00BF76A6" w:rsidP="00BF76A6">
            <w:pPr>
              <w:jc w:val="center"/>
              <w:rPr>
                <w:color w:val="000000"/>
                <w:sz w:val="22"/>
                <w:szCs w:val="22"/>
              </w:rPr>
            </w:pPr>
            <w:r w:rsidRPr="00784C01">
              <w:rPr>
                <w:color w:val="000000"/>
                <w:sz w:val="22"/>
                <w:szCs w:val="22"/>
              </w:rPr>
              <w:t>0,00</w:t>
            </w:r>
          </w:p>
        </w:tc>
        <w:tc>
          <w:tcPr>
            <w:tcW w:w="330" w:type="pct"/>
            <w:shd w:val="clear" w:color="auto" w:fill="auto"/>
            <w:vAlign w:val="center"/>
          </w:tcPr>
          <w:p w14:paraId="37DC7B32" w14:textId="3E434B43" w:rsidR="00BF76A6" w:rsidRPr="00784C01" w:rsidRDefault="00BF76A6" w:rsidP="00BF76A6">
            <w:pPr>
              <w:jc w:val="center"/>
              <w:rPr>
                <w:color w:val="000000"/>
                <w:sz w:val="22"/>
                <w:szCs w:val="22"/>
              </w:rPr>
            </w:pPr>
            <w:r w:rsidRPr="00784C01">
              <w:rPr>
                <w:color w:val="000000"/>
                <w:sz w:val="22"/>
                <w:szCs w:val="22"/>
              </w:rPr>
              <w:t>0,00</w:t>
            </w:r>
          </w:p>
        </w:tc>
        <w:tc>
          <w:tcPr>
            <w:tcW w:w="389" w:type="pct"/>
            <w:shd w:val="clear" w:color="auto" w:fill="auto"/>
            <w:vAlign w:val="center"/>
          </w:tcPr>
          <w:p w14:paraId="206EF88B" w14:textId="36AB2A00" w:rsidR="00BF76A6" w:rsidRPr="00784C01" w:rsidRDefault="00BF76A6" w:rsidP="00BF76A6">
            <w:pPr>
              <w:jc w:val="center"/>
              <w:rPr>
                <w:color w:val="000000"/>
                <w:sz w:val="22"/>
                <w:szCs w:val="22"/>
              </w:rPr>
            </w:pPr>
            <w:r w:rsidRPr="00784C01">
              <w:rPr>
                <w:color w:val="000000"/>
                <w:sz w:val="22"/>
                <w:szCs w:val="22"/>
              </w:rPr>
              <w:t>0,00</w:t>
            </w:r>
          </w:p>
        </w:tc>
        <w:tc>
          <w:tcPr>
            <w:tcW w:w="387" w:type="pct"/>
            <w:shd w:val="clear" w:color="auto" w:fill="auto"/>
            <w:vAlign w:val="center"/>
          </w:tcPr>
          <w:p w14:paraId="5C41BBFE" w14:textId="5F77019D" w:rsidR="00BF76A6" w:rsidRPr="00784C01" w:rsidRDefault="00BF76A6" w:rsidP="00BF76A6">
            <w:pPr>
              <w:jc w:val="center"/>
              <w:rPr>
                <w:color w:val="000000"/>
                <w:sz w:val="22"/>
                <w:szCs w:val="22"/>
              </w:rPr>
            </w:pPr>
            <w:r w:rsidRPr="00784C01">
              <w:rPr>
                <w:color w:val="000000"/>
                <w:sz w:val="22"/>
                <w:szCs w:val="22"/>
              </w:rPr>
              <w:t>0,000</w:t>
            </w:r>
          </w:p>
        </w:tc>
      </w:tr>
      <w:tr w:rsidR="00BF76A6" w:rsidRPr="00784C01" w14:paraId="654F649C" w14:textId="77777777" w:rsidTr="00364FD5">
        <w:trPr>
          <w:cantSplit/>
        </w:trPr>
        <w:tc>
          <w:tcPr>
            <w:tcW w:w="204" w:type="pct"/>
            <w:shd w:val="clear" w:color="auto" w:fill="auto"/>
            <w:vAlign w:val="bottom"/>
          </w:tcPr>
          <w:p w14:paraId="4581F6E4" w14:textId="31D3A969" w:rsidR="00BF76A6" w:rsidRPr="00784C01" w:rsidRDefault="00BF76A6" w:rsidP="00BF76A6">
            <w:pPr>
              <w:jc w:val="center"/>
              <w:rPr>
                <w:color w:val="000000"/>
                <w:sz w:val="22"/>
                <w:szCs w:val="22"/>
              </w:rPr>
            </w:pPr>
            <w:r w:rsidRPr="00784C01">
              <w:rPr>
                <w:color w:val="000000"/>
                <w:sz w:val="22"/>
                <w:szCs w:val="22"/>
              </w:rPr>
              <w:t>19.4</w:t>
            </w:r>
          </w:p>
        </w:tc>
        <w:tc>
          <w:tcPr>
            <w:tcW w:w="1760" w:type="pct"/>
            <w:shd w:val="clear" w:color="auto" w:fill="auto"/>
            <w:vAlign w:val="center"/>
          </w:tcPr>
          <w:p w14:paraId="25E95D59" w14:textId="2016FAD6" w:rsidR="00BF76A6" w:rsidRPr="00784C01" w:rsidRDefault="00BF76A6" w:rsidP="00BF76A6">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04AEF4FB" w14:textId="2CA1A77B"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46F8E5E6" w14:textId="50A2D4F4" w:rsidR="00BF76A6" w:rsidRPr="00784C01" w:rsidRDefault="00BF76A6" w:rsidP="00BF76A6">
            <w:pPr>
              <w:jc w:val="center"/>
              <w:rPr>
                <w:color w:val="000000"/>
                <w:sz w:val="22"/>
                <w:szCs w:val="22"/>
              </w:rPr>
            </w:pPr>
            <w:r w:rsidRPr="00784C01">
              <w:rPr>
                <w:color w:val="000000"/>
                <w:sz w:val="22"/>
                <w:szCs w:val="22"/>
              </w:rPr>
              <w:t>0,028</w:t>
            </w:r>
          </w:p>
        </w:tc>
        <w:tc>
          <w:tcPr>
            <w:tcW w:w="330" w:type="pct"/>
            <w:shd w:val="clear" w:color="auto" w:fill="auto"/>
            <w:vAlign w:val="center"/>
          </w:tcPr>
          <w:p w14:paraId="5598828B" w14:textId="11D0621F" w:rsidR="00BF76A6" w:rsidRPr="00784C01" w:rsidRDefault="00BF76A6" w:rsidP="00BF76A6">
            <w:pPr>
              <w:jc w:val="center"/>
              <w:rPr>
                <w:color w:val="000000"/>
                <w:sz w:val="22"/>
                <w:szCs w:val="22"/>
              </w:rPr>
            </w:pPr>
            <w:r w:rsidRPr="00784C01">
              <w:rPr>
                <w:color w:val="000000"/>
                <w:sz w:val="22"/>
                <w:szCs w:val="22"/>
              </w:rPr>
              <w:t>0,028</w:t>
            </w:r>
          </w:p>
        </w:tc>
        <w:tc>
          <w:tcPr>
            <w:tcW w:w="330" w:type="pct"/>
            <w:shd w:val="clear" w:color="auto" w:fill="auto"/>
            <w:vAlign w:val="center"/>
          </w:tcPr>
          <w:p w14:paraId="56D4EE1B" w14:textId="0250EBB3" w:rsidR="00BF76A6" w:rsidRPr="00784C01" w:rsidRDefault="00BF76A6" w:rsidP="00BF76A6">
            <w:pPr>
              <w:jc w:val="center"/>
              <w:rPr>
                <w:color w:val="000000"/>
                <w:sz w:val="22"/>
                <w:szCs w:val="22"/>
              </w:rPr>
            </w:pPr>
            <w:r w:rsidRPr="00784C01">
              <w:rPr>
                <w:color w:val="000000"/>
                <w:sz w:val="22"/>
                <w:szCs w:val="22"/>
              </w:rPr>
              <w:t>0,028</w:t>
            </w:r>
          </w:p>
        </w:tc>
        <w:tc>
          <w:tcPr>
            <w:tcW w:w="330" w:type="pct"/>
            <w:shd w:val="clear" w:color="auto" w:fill="auto"/>
            <w:vAlign w:val="center"/>
          </w:tcPr>
          <w:p w14:paraId="41BF52F5" w14:textId="756EDA7C" w:rsidR="00BF76A6" w:rsidRPr="00784C01" w:rsidRDefault="00BF76A6" w:rsidP="00BF76A6">
            <w:pPr>
              <w:jc w:val="center"/>
              <w:rPr>
                <w:color w:val="000000"/>
                <w:sz w:val="22"/>
                <w:szCs w:val="22"/>
              </w:rPr>
            </w:pPr>
            <w:r w:rsidRPr="00784C01">
              <w:rPr>
                <w:color w:val="000000"/>
                <w:sz w:val="22"/>
                <w:szCs w:val="22"/>
              </w:rPr>
              <w:t>0,028</w:t>
            </w:r>
          </w:p>
        </w:tc>
        <w:tc>
          <w:tcPr>
            <w:tcW w:w="330" w:type="pct"/>
            <w:shd w:val="clear" w:color="auto" w:fill="auto"/>
            <w:vAlign w:val="center"/>
          </w:tcPr>
          <w:p w14:paraId="63DE4FFA" w14:textId="38C0CA8D" w:rsidR="00BF76A6" w:rsidRPr="00784C01" w:rsidRDefault="00BF76A6" w:rsidP="00BF76A6">
            <w:pPr>
              <w:jc w:val="center"/>
              <w:rPr>
                <w:color w:val="000000"/>
                <w:sz w:val="22"/>
                <w:szCs w:val="22"/>
              </w:rPr>
            </w:pPr>
            <w:r w:rsidRPr="00784C01">
              <w:rPr>
                <w:color w:val="000000"/>
                <w:sz w:val="22"/>
                <w:szCs w:val="22"/>
              </w:rPr>
              <w:t>0,028</w:t>
            </w:r>
          </w:p>
        </w:tc>
        <w:tc>
          <w:tcPr>
            <w:tcW w:w="330" w:type="pct"/>
            <w:shd w:val="clear" w:color="auto" w:fill="auto"/>
            <w:vAlign w:val="center"/>
          </w:tcPr>
          <w:p w14:paraId="62AF14E4" w14:textId="5727453C" w:rsidR="00BF76A6" w:rsidRPr="00784C01" w:rsidRDefault="00BF76A6" w:rsidP="00BF76A6">
            <w:pPr>
              <w:jc w:val="center"/>
              <w:rPr>
                <w:color w:val="000000"/>
                <w:sz w:val="22"/>
                <w:szCs w:val="22"/>
              </w:rPr>
            </w:pPr>
            <w:r w:rsidRPr="00784C01">
              <w:rPr>
                <w:color w:val="000000"/>
                <w:sz w:val="22"/>
                <w:szCs w:val="22"/>
              </w:rPr>
              <w:t>0,028</w:t>
            </w:r>
          </w:p>
        </w:tc>
        <w:tc>
          <w:tcPr>
            <w:tcW w:w="389" w:type="pct"/>
            <w:shd w:val="clear" w:color="auto" w:fill="auto"/>
            <w:vAlign w:val="center"/>
          </w:tcPr>
          <w:p w14:paraId="71C15E52" w14:textId="1897E99D" w:rsidR="00BF76A6" w:rsidRPr="00784C01" w:rsidRDefault="00BF76A6" w:rsidP="00BF76A6">
            <w:pPr>
              <w:jc w:val="center"/>
              <w:rPr>
                <w:color w:val="000000"/>
                <w:sz w:val="22"/>
                <w:szCs w:val="22"/>
              </w:rPr>
            </w:pPr>
            <w:r w:rsidRPr="00784C01">
              <w:rPr>
                <w:color w:val="000000"/>
                <w:sz w:val="22"/>
                <w:szCs w:val="22"/>
              </w:rPr>
              <w:t>0,028</w:t>
            </w:r>
          </w:p>
        </w:tc>
        <w:tc>
          <w:tcPr>
            <w:tcW w:w="387" w:type="pct"/>
            <w:shd w:val="clear" w:color="auto" w:fill="auto"/>
            <w:vAlign w:val="center"/>
          </w:tcPr>
          <w:p w14:paraId="224C546B" w14:textId="16E9E535" w:rsidR="00BF76A6" w:rsidRPr="00784C01" w:rsidRDefault="00BF76A6" w:rsidP="00BF76A6">
            <w:pPr>
              <w:jc w:val="center"/>
              <w:rPr>
                <w:color w:val="000000"/>
                <w:sz w:val="22"/>
                <w:szCs w:val="22"/>
              </w:rPr>
            </w:pPr>
            <w:r w:rsidRPr="00784C01">
              <w:rPr>
                <w:color w:val="000000"/>
                <w:sz w:val="22"/>
                <w:szCs w:val="22"/>
              </w:rPr>
              <w:t>0,028</w:t>
            </w:r>
          </w:p>
        </w:tc>
      </w:tr>
      <w:tr w:rsidR="00BF76A6" w:rsidRPr="00784C01" w14:paraId="34D0AA2C" w14:textId="77777777" w:rsidTr="00364FD5">
        <w:trPr>
          <w:cantSplit/>
        </w:trPr>
        <w:tc>
          <w:tcPr>
            <w:tcW w:w="204" w:type="pct"/>
            <w:shd w:val="clear" w:color="auto" w:fill="auto"/>
            <w:vAlign w:val="bottom"/>
          </w:tcPr>
          <w:p w14:paraId="1206289B" w14:textId="441D23F0" w:rsidR="00BF76A6" w:rsidRPr="00784C01" w:rsidRDefault="00BF76A6" w:rsidP="00BF76A6">
            <w:pPr>
              <w:jc w:val="center"/>
              <w:rPr>
                <w:color w:val="000000"/>
                <w:sz w:val="22"/>
                <w:szCs w:val="22"/>
              </w:rPr>
            </w:pPr>
            <w:r w:rsidRPr="00784C01">
              <w:rPr>
                <w:color w:val="000000"/>
                <w:sz w:val="22"/>
                <w:szCs w:val="22"/>
              </w:rPr>
              <w:t>19.5</w:t>
            </w:r>
          </w:p>
        </w:tc>
        <w:tc>
          <w:tcPr>
            <w:tcW w:w="1760" w:type="pct"/>
            <w:shd w:val="clear" w:color="auto" w:fill="auto"/>
            <w:vAlign w:val="center"/>
          </w:tcPr>
          <w:p w14:paraId="11506E38" w14:textId="2CF892BE" w:rsidR="00BF76A6" w:rsidRPr="00784C01" w:rsidRDefault="00BF76A6" w:rsidP="00BF76A6">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55A11EC1" w14:textId="572253B8"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2125A5BC" w14:textId="5AF2ABBC" w:rsidR="00BF76A6" w:rsidRPr="00784C01" w:rsidRDefault="00BF76A6" w:rsidP="00BF76A6">
            <w:pPr>
              <w:jc w:val="center"/>
              <w:rPr>
                <w:color w:val="000000"/>
                <w:sz w:val="22"/>
                <w:szCs w:val="22"/>
              </w:rPr>
            </w:pPr>
            <w:r w:rsidRPr="00784C01">
              <w:rPr>
                <w:color w:val="000000"/>
                <w:sz w:val="22"/>
                <w:szCs w:val="22"/>
              </w:rPr>
              <w:t>0,370</w:t>
            </w:r>
          </w:p>
        </w:tc>
        <w:tc>
          <w:tcPr>
            <w:tcW w:w="330" w:type="pct"/>
            <w:shd w:val="clear" w:color="auto" w:fill="auto"/>
            <w:vAlign w:val="center"/>
          </w:tcPr>
          <w:p w14:paraId="3C53EC0C" w14:textId="2AB328BC" w:rsidR="00BF76A6" w:rsidRPr="00784C01" w:rsidRDefault="00BF76A6" w:rsidP="00BF76A6">
            <w:pPr>
              <w:jc w:val="center"/>
              <w:rPr>
                <w:color w:val="000000"/>
                <w:sz w:val="22"/>
                <w:szCs w:val="22"/>
              </w:rPr>
            </w:pPr>
            <w:r w:rsidRPr="00784C01">
              <w:rPr>
                <w:color w:val="000000"/>
                <w:sz w:val="22"/>
                <w:szCs w:val="22"/>
              </w:rPr>
              <w:t>0,370</w:t>
            </w:r>
          </w:p>
        </w:tc>
        <w:tc>
          <w:tcPr>
            <w:tcW w:w="330" w:type="pct"/>
            <w:shd w:val="clear" w:color="auto" w:fill="auto"/>
            <w:vAlign w:val="center"/>
          </w:tcPr>
          <w:p w14:paraId="7A935E86" w14:textId="362E7B2E" w:rsidR="00BF76A6" w:rsidRPr="00784C01" w:rsidRDefault="00BF76A6" w:rsidP="00BF76A6">
            <w:pPr>
              <w:jc w:val="center"/>
              <w:rPr>
                <w:color w:val="000000"/>
                <w:sz w:val="22"/>
                <w:szCs w:val="22"/>
              </w:rPr>
            </w:pPr>
            <w:r w:rsidRPr="00784C01">
              <w:rPr>
                <w:color w:val="000000"/>
                <w:sz w:val="22"/>
                <w:szCs w:val="22"/>
              </w:rPr>
              <w:t>0,250</w:t>
            </w:r>
          </w:p>
        </w:tc>
        <w:tc>
          <w:tcPr>
            <w:tcW w:w="330" w:type="pct"/>
            <w:shd w:val="clear" w:color="auto" w:fill="auto"/>
            <w:vAlign w:val="center"/>
          </w:tcPr>
          <w:p w14:paraId="029E368A" w14:textId="3038671B" w:rsidR="00BF76A6" w:rsidRPr="00784C01" w:rsidRDefault="00BF76A6" w:rsidP="00BF76A6">
            <w:pPr>
              <w:jc w:val="center"/>
              <w:rPr>
                <w:color w:val="000000"/>
                <w:sz w:val="22"/>
                <w:szCs w:val="22"/>
              </w:rPr>
            </w:pPr>
            <w:r w:rsidRPr="00784C01">
              <w:rPr>
                <w:color w:val="000000"/>
                <w:sz w:val="22"/>
                <w:szCs w:val="22"/>
              </w:rPr>
              <w:t>0,250</w:t>
            </w:r>
          </w:p>
        </w:tc>
        <w:tc>
          <w:tcPr>
            <w:tcW w:w="330" w:type="pct"/>
            <w:shd w:val="clear" w:color="auto" w:fill="auto"/>
            <w:vAlign w:val="center"/>
          </w:tcPr>
          <w:p w14:paraId="0A9F095A" w14:textId="7ED85703" w:rsidR="00BF76A6" w:rsidRPr="00784C01" w:rsidRDefault="00BF76A6" w:rsidP="00BF76A6">
            <w:pPr>
              <w:jc w:val="center"/>
              <w:rPr>
                <w:color w:val="000000"/>
                <w:sz w:val="22"/>
                <w:szCs w:val="22"/>
              </w:rPr>
            </w:pPr>
            <w:r w:rsidRPr="00784C01">
              <w:rPr>
                <w:color w:val="000000"/>
                <w:sz w:val="22"/>
                <w:szCs w:val="22"/>
              </w:rPr>
              <w:t>0,250</w:t>
            </w:r>
          </w:p>
        </w:tc>
        <w:tc>
          <w:tcPr>
            <w:tcW w:w="330" w:type="pct"/>
            <w:shd w:val="clear" w:color="auto" w:fill="auto"/>
            <w:vAlign w:val="center"/>
          </w:tcPr>
          <w:p w14:paraId="12368489" w14:textId="4C8F16FC" w:rsidR="00BF76A6" w:rsidRPr="00784C01" w:rsidRDefault="00BF76A6" w:rsidP="00BF76A6">
            <w:pPr>
              <w:jc w:val="center"/>
              <w:rPr>
                <w:color w:val="000000"/>
                <w:sz w:val="22"/>
                <w:szCs w:val="22"/>
              </w:rPr>
            </w:pPr>
            <w:r w:rsidRPr="00784C01">
              <w:rPr>
                <w:color w:val="000000"/>
                <w:sz w:val="22"/>
                <w:szCs w:val="22"/>
              </w:rPr>
              <w:t>0,250</w:t>
            </w:r>
          </w:p>
        </w:tc>
        <w:tc>
          <w:tcPr>
            <w:tcW w:w="389" w:type="pct"/>
            <w:shd w:val="clear" w:color="auto" w:fill="auto"/>
            <w:vAlign w:val="center"/>
          </w:tcPr>
          <w:p w14:paraId="50874723" w14:textId="287195FE" w:rsidR="00BF76A6" w:rsidRPr="00784C01" w:rsidRDefault="00BF76A6" w:rsidP="00BF76A6">
            <w:pPr>
              <w:jc w:val="center"/>
              <w:rPr>
                <w:color w:val="000000"/>
                <w:sz w:val="22"/>
                <w:szCs w:val="22"/>
              </w:rPr>
            </w:pPr>
            <w:r w:rsidRPr="00784C01">
              <w:rPr>
                <w:color w:val="000000"/>
                <w:sz w:val="22"/>
                <w:szCs w:val="22"/>
              </w:rPr>
              <w:t>0,250</w:t>
            </w:r>
          </w:p>
        </w:tc>
        <w:tc>
          <w:tcPr>
            <w:tcW w:w="387" w:type="pct"/>
            <w:shd w:val="clear" w:color="auto" w:fill="auto"/>
            <w:vAlign w:val="center"/>
          </w:tcPr>
          <w:p w14:paraId="70C0F054" w14:textId="2893FFF3" w:rsidR="00BF76A6" w:rsidRPr="00784C01" w:rsidRDefault="00BF76A6" w:rsidP="00BF76A6">
            <w:pPr>
              <w:jc w:val="center"/>
              <w:rPr>
                <w:color w:val="000000"/>
                <w:sz w:val="22"/>
                <w:szCs w:val="22"/>
              </w:rPr>
            </w:pPr>
            <w:r w:rsidRPr="00784C01">
              <w:rPr>
                <w:color w:val="000000"/>
                <w:sz w:val="22"/>
                <w:szCs w:val="22"/>
              </w:rPr>
              <w:t>0,250</w:t>
            </w:r>
          </w:p>
        </w:tc>
      </w:tr>
      <w:tr w:rsidR="00BF76A6" w:rsidRPr="00784C01" w14:paraId="34B625B5" w14:textId="77777777" w:rsidTr="00364FD5">
        <w:trPr>
          <w:cantSplit/>
        </w:trPr>
        <w:tc>
          <w:tcPr>
            <w:tcW w:w="204" w:type="pct"/>
            <w:shd w:val="clear" w:color="auto" w:fill="auto"/>
            <w:vAlign w:val="bottom"/>
          </w:tcPr>
          <w:p w14:paraId="3E0CF9A3" w14:textId="4AD14D85" w:rsidR="00BF76A6" w:rsidRPr="00784C01" w:rsidRDefault="00BF76A6" w:rsidP="00BF76A6">
            <w:pPr>
              <w:jc w:val="center"/>
              <w:rPr>
                <w:color w:val="000000"/>
                <w:sz w:val="22"/>
                <w:szCs w:val="22"/>
              </w:rPr>
            </w:pPr>
            <w:r w:rsidRPr="00784C01">
              <w:rPr>
                <w:color w:val="000000"/>
                <w:sz w:val="22"/>
                <w:szCs w:val="22"/>
              </w:rPr>
              <w:t>19.6</w:t>
            </w:r>
          </w:p>
        </w:tc>
        <w:tc>
          <w:tcPr>
            <w:tcW w:w="1760" w:type="pct"/>
            <w:shd w:val="clear" w:color="auto" w:fill="auto"/>
            <w:vAlign w:val="center"/>
          </w:tcPr>
          <w:p w14:paraId="12D1A654" w14:textId="5A97CD11" w:rsidR="00BF76A6" w:rsidRPr="00784C01" w:rsidRDefault="00BF76A6" w:rsidP="00BF76A6">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0FE69C44" w14:textId="0CA2F8A5"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1D059593" w14:textId="632981E5" w:rsidR="00BF76A6" w:rsidRPr="00784C01" w:rsidRDefault="00BF76A6" w:rsidP="00BF76A6">
            <w:pPr>
              <w:jc w:val="center"/>
              <w:rPr>
                <w:color w:val="000000"/>
                <w:sz w:val="22"/>
                <w:szCs w:val="22"/>
              </w:rPr>
            </w:pPr>
            <w:r w:rsidRPr="00784C01">
              <w:rPr>
                <w:color w:val="000000"/>
                <w:sz w:val="22"/>
                <w:szCs w:val="22"/>
              </w:rPr>
              <w:t>0,890</w:t>
            </w:r>
          </w:p>
        </w:tc>
        <w:tc>
          <w:tcPr>
            <w:tcW w:w="330" w:type="pct"/>
            <w:shd w:val="clear" w:color="auto" w:fill="auto"/>
            <w:vAlign w:val="center"/>
          </w:tcPr>
          <w:p w14:paraId="7A47FD11" w14:textId="4A69119F" w:rsidR="00BF76A6" w:rsidRPr="00784C01" w:rsidRDefault="00BF76A6" w:rsidP="00BF76A6">
            <w:pPr>
              <w:jc w:val="center"/>
              <w:rPr>
                <w:color w:val="000000"/>
                <w:sz w:val="22"/>
                <w:szCs w:val="22"/>
              </w:rPr>
            </w:pPr>
            <w:r w:rsidRPr="00784C01">
              <w:rPr>
                <w:color w:val="000000"/>
                <w:sz w:val="22"/>
                <w:szCs w:val="22"/>
              </w:rPr>
              <w:t>0,890</w:t>
            </w:r>
          </w:p>
        </w:tc>
        <w:tc>
          <w:tcPr>
            <w:tcW w:w="330" w:type="pct"/>
            <w:shd w:val="clear" w:color="auto" w:fill="auto"/>
            <w:vAlign w:val="center"/>
          </w:tcPr>
          <w:p w14:paraId="36C47F1F" w14:textId="3BD5DC06" w:rsidR="00BF76A6" w:rsidRPr="00784C01" w:rsidRDefault="00BF76A6" w:rsidP="00BF76A6">
            <w:pPr>
              <w:jc w:val="center"/>
              <w:rPr>
                <w:color w:val="000000"/>
                <w:sz w:val="22"/>
                <w:szCs w:val="22"/>
              </w:rPr>
            </w:pPr>
            <w:r w:rsidRPr="00784C01">
              <w:rPr>
                <w:color w:val="000000"/>
                <w:sz w:val="22"/>
                <w:szCs w:val="22"/>
              </w:rPr>
              <w:t>0,601</w:t>
            </w:r>
          </w:p>
        </w:tc>
        <w:tc>
          <w:tcPr>
            <w:tcW w:w="330" w:type="pct"/>
            <w:shd w:val="clear" w:color="auto" w:fill="auto"/>
            <w:vAlign w:val="center"/>
          </w:tcPr>
          <w:p w14:paraId="2B4D8B2D" w14:textId="1666B52A" w:rsidR="00BF76A6" w:rsidRPr="00784C01" w:rsidRDefault="00BF76A6" w:rsidP="00BF76A6">
            <w:pPr>
              <w:jc w:val="center"/>
              <w:rPr>
                <w:color w:val="000000"/>
                <w:sz w:val="22"/>
                <w:szCs w:val="22"/>
              </w:rPr>
            </w:pPr>
            <w:r w:rsidRPr="00784C01">
              <w:rPr>
                <w:color w:val="000000"/>
                <w:sz w:val="22"/>
                <w:szCs w:val="22"/>
              </w:rPr>
              <w:t>0,601</w:t>
            </w:r>
          </w:p>
        </w:tc>
        <w:tc>
          <w:tcPr>
            <w:tcW w:w="330" w:type="pct"/>
            <w:shd w:val="clear" w:color="auto" w:fill="auto"/>
            <w:vAlign w:val="center"/>
          </w:tcPr>
          <w:p w14:paraId="58E0F8B1" w14:textId="7D40BDB5" w:rsidR="00BF76A6" w:rsidRPr="00784C01" w:rsidRDefault="00BF76A6" w:rsidP="00BF76A6">
            <w:pPr>
              <w:jc w:val="center"/>
              <w:rPr>
                <w:color w:val="000000"/>
                <w:sz w:val="22"/>
                <w:szCs w:val="22"/>
              </w:rPr>
            </w:pPr>
            <w:r w:rsidRPr="00784C01">
              <w:rPr>
                <w:color w:val="000000"/>
                <w:sz w:val="22"/>
                <w:szCs w:val="22"/>
              </w:rPr>
              <w:t>0,601</w:t>
            </w:r>
          </w:p>
        </w:tc>
        <w:tc>
          <w:tcPr>
            <w:tcW w:w="330" w:type="pct"/>
            <w:shd w:val="clear" w:color="auto" w:fill="auto"/>
            <w:vAlign w:val="center"/>
          </w:tcPr>
          <w:p w14:paraId="49B172BF" w14:textId="37BAC476" w:rsidR="00BF76A6" w:rsidRPr="00784C01" w:rsidRDefault="00BF76A6" w:rsidP="00BF76A6">
            <w:pPr>
              <w:jc w:val="center"/>
              <w:rPr>
                <w:color w:val="000000"/>
                <w:sz w:val="22"/>
                <w:szCs w:val="22"/>
              </w:rPr>
            </w:pPr>
            <w:r w:rsidRPr="00784C01">
              <w:rPr>
                <w:color w:val="000000"/>
                <w:sz w:val="22"/>
                <w:szCs w:val="22"/>
              </w:rPr>
              <w:t>0,601</w:t>
            </w:r>
          </w:p>
        </w:tc>
        <w:tc>
          <w:tcPr>
            <w:tcW w:w="389" w:type="pct"/>
            <w:shd w:val="clear" w:color="auto" w:fill="auto"/>
            <w:vAlign w:val="center"/>
          </w:tcPr>
          <w:p w14:paraId="378BD810" w14:textId="130FB883" w:rsidR="00BF76A6" w:rsidRPr="00784C01" w:rsidRDefault="00BF76A6" w:rsidP="00BF76A6">
            <w:pPr>
              <w:jc w:val="center"/>
              <w:rPr>
                <w:color w:val="000000"/>
                <w:sz w:val="22"/>
                <w:szCs w:val="22"/>
              </w:rPr>
            </w:pPr>
            <w:r w:rsidRPr="00784C01">
              <w:rPr>
                <w:color w:val="000000"/>
                <w:sz w:val="22"/>
                <w:szCs w:val="22"/>
              </w:rPr>
              <w:t>0,601</w:t>
            </w:r>
          </w:p>
        </w:tc>
        <w:tc>
          <w:tcPr>
            <w:tcW w:w="387" w:type="pct"/>
            <w:shd w:val="clear" w:color="auto" w:fill="auto"/>
            <w:vAlign w:val="center"/>
          </w:tcPr>
          <w:p w14:paraId="0AECAD04" w14:textId="5D2644AB" w:rsidR="00BF76A6" w:rsidRPr="00784C01" w:rsidRDefault="00BF76A6" w:rsidP="00BF76A6">
            <w:pPr>
              <w:jc w:val="center"/>
              <w:rPr>
                <w:color w:val="000000"/>
                <w:sz w:val="22"/>
                <w:szCs w:val="22"/>
              </w:rPr>
            </w:pPr>
            <w:r w:rsidRPr="00784C01">
              <w:rPr>
                <w:color w:val="000000"/>
                <w:sz w:val="22"/>
                <w:szCs w:val="22"/>
              </w:rPr>
              <w:t>0,601</w:t>
            </w:r>
          </w:p>
        </w:tc>
      </w:tr>
      <w:tr w:rsidR="00BF76A6" w:rsidRPr="00784C01" w14:paraId="6763972C" w14:textId="77777777" w:rsidTr="00364FD5">
        <w:trPr>
          <w:cantSplit/>
        </w:trPr>
        <w:tc>
          <w:tcPr>
            <w:tcW w:w="204" w:type="pct"/>
            <w:shd w:val="clear" w:color="auto" w:fill="auto"/>
            <w:vAlign w:val="bottom"/>
          </w:tcPr>
          <w:p w14:paraId="585F968A" w14:textId="72AB6ED7" w:rsidR="00BF76A6" w:rsidRPr="00784C01" w:rsidRDefault="00BF76A6" w:rsidP="00BF76A6">
            <w:pPr>
              <w:jc w:val="center"/>
              <w:rPr>
                <w:color w:val="000000"/>
                <w:sz w:val="22"/>
                <w:szCs w:val="22"/>
              </w:rPr>
            </w:pPr>
            <w:r w:rsidRPr="00784C01">
              <w:rPr>
                <w:color w:val="000000"/>
                <w:sz w:val="22"/>
                <w:szCs w:val="22"/>
              </w:rPr>
              <w:t>19.7</w:t>
            </w:r>
          </w:p>
        </w:tc>
        <w:tc>
          <w:tcPr>
            <w:tcW w:w="1760" w:type="pct"/>
            <w:shd w:val="clear" w:color="auto" w:fill="auto"/>
            <w:vAlign w:val="center"/>
          </w:tcPr>
          <w:p w14:paraId="661F14BB" w14:textId="35C8119C" w:rsidR="00BF76A6" w:rsidRPr="00784C01" w:rsidRDefault="00BF76A6" w:rsidP="00BF76A6">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516B39A7" w14:textId="57586FE7"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198F8ED7" w14:textId="76C9CFC6" w:rsidR="00BF76A6" w:rsidRPr="00784C01" w:rsidRDefault="00BF76A6" w:rsidP="00BF76A6">
            <w:pPr>
              <w:jc w:val="center"/>
              <w:rPr>
                <w:color w:val="000000"/>
                <w:sz w:val="22"/>
                <w:szCs w:val="22"/>
              </w:rPr>
            </w:pPr>
            <w:r w:rsidRPr="00784C01">
              <w:rPr>
                <w:color w:val="000000"/>
                <w:sz w:val="22"/>
                <w:szCs w:val="22"/>
              </w:rPr>
              <w:t>2,152</w:t>
            </w:r>
          </w:p>
        </w:tc>
        <w:tc>
          <w:tcPr>
            <w:tcW w:w="330" w:type="pct"/>
            <w:shd w:val="clear" w:color="auto" w:fill="auto"/>
            <w:vAlign w:val="center"/>
          </w:tcPr>
          <w:p w14:paraId="33679969" w14:textId="3734DD7C" w:rsidR="00BF76A6" w:rsidRPr="00784C01" w:rsidRDefault="00BF76A6" w:rsidP="00BF76A6">
            <w:pPr>
              <w:jc w:val="center"/>
              <w:rPr>
                <w:color w:val="000000"/>
                <w:sz w:val="22"/>
                <w:szCs w:val="22"/>
              </w:rPr>
            </w:pPr>
            <w:r w:rsidRPr="00784C01">
              <w:rPr>
                <w:color w:val="000000"/>
                <w:sz w:val="22"/>
                <w:szCs w:val="22"/>
              </w:rPr>
              <w:t>2,152</w:t>
            </w:r>
          </w:p>
        </w:tc>
        <w:tc>
          <w:tcPr>
            <w:tcW w:w="330" w:type="pct"/>
            <w:shd w:val="clear" w:color="auto" w:fill="auto"/>
            <w:vAlign w:val="center"/>
          </w:tcPr>
          <w:p w14:paraId="287519AD" w14:textId="0221AFF3" w:rsidR="00BF76A6" w:rsidRPr="00784C01" w:rsidRDefault="00BF76A6" w:rsidP="00BF76A6">
            <w:pPr>
              <w:jc w:val="center"/>
              <w:rPr>
                <w:color w:val="000000"/>
                <w:sz w:val="22"/>
                <w:szCs w:val="22"/>
              </w:rPr>
            </w:pPr>
            <w:r w:rsidRPr="00784C01">
              <w:rPr>
                <w:color w:val="000000"/>
                <w:sz w:val="22"/>
                <w:szCs w:val="22"/>
              </w:rPr>
              <w:t>0,411</w:t>
            </w:r>
          </w:p>
        </w:tc>
        <w:tc>
          <w:tcPr>
            <w:tcW w:w="330" w:type="pct"/>
            <w:shd w:val="clear" w:color="auto" w:fill="auto"/>
            <w:vAlign w:val="center"/>
          </w:tcPr>
          <w:p w14:paraId="2F66D518" w14:textId="61679ED8" w:rsidR="00BF76A6" w:rsidRPr="00784C01" w:rsidRDefault="00BF76A6" w:rsidP="00BF76A6">
            <w:pPr>
              <w:jc w:val="center"/>
              <w:rPr>
                <w:color w:val="000000"/>
                <w:sz w:val="22"/>
                <w:szCs w:val="22"/>
              </w:rPr>
            </w:pPr>
            <w:r w:rsidRPr="00784C01">
              <w:rPr>
                <w:color w:val="000000"/>
                <w:sz w:val="22"/>
                <w:szCs w:val="22"/>
              </w:rPr>
              <w:t>0,411</w:t>
            </w:r>
          </w:p>
        </w:tc>
        <w:tc>
          <w:tcPr>
            <w:tcW w:w="330" w:type="pct"/>
            <w:shd w:val="clear" w:color="auto" w:fill="auto"/>
            <w:vAlign w:val="center"/>
          </w:tcPr>
          <w:p w14:paraId="1709CBFE" w14:textId="5F45ACB2" w:rsidR="00BF76A6" w:rsidRPr="00784C01" w:rsidRDefault="00BF76A6" w:rsidP="00BF76A6">
            <w:pPr>
              <w:jc w:val="center"/>
              <w:rPr>
                <w:color w:val="000000"/>
                <w:sz w:val="22"/>
                <w:szCs w:val="22"/>
              </w:rPr>
            </w:pPr>
            <w:r w:rsidRPr="00784C01">
              <w:rPr>
                <w:color w:val="000000"/>
                <w:sz w:val="22"/>
                <w:szCs w:val="22"/>
              </w:rPr>
              <w:t>0,411</w:t>
            </w:r>
          </w:p>
        </w:tc>
        <w:tc>
          <w:tcPr>
            <w:tcW w:w="330" w:type="pct"/>
            <w:shd w:val="clear" w:color="auto" w:fill="auto"/>
            <w:vAlign w:val="center"/>
          </w:tcPr>
          <w:p w14:paraId="6DE393AE" w14:textId="0EFF0C8C" w:rsidR="00BF76A6" w:rsidRPr="00784C01" w:rsidRDefault="00BF76A6" w:rsidP="00BF76A6">
            <w:pPr>
              <w:jc w:val="center"/>
              <w:rPr>
                <w:color w:val="000000"/>
                <w:sz w:val="22"/>
                <w:szCs w:val="22"/>
              </w:rPr>
            </w:pPr>
            <w:r w:rsidRPr="00784C01">
              <w:rPr>
                <w:color w:val="000000"/>
                <w:sz w:val="22"/>
                <w:szCs w:val="22"/>
              </w:rPr>
              <w:t>0,411</w:t>
            </w:r>
          </w:p>
        </w:tc>
        <w:tc>
          <w:tcPr>
            <w:tcW w:w="389" w:type="pct"/>
            <w:shd w:val="clear" w:color="auto" w:fill="auto"/>
            <w:vAlign w:val="center"/>
          </w:tcPr>
          <w:p w14:paraId="4EA57432" w14:textId="69910F34" w:rsidR="00BF76A6" w:rsidRPr="00784C01" w:rsidRDefault="00BF76A6" w:rsidP="00BF76A6">
            <w:pPr>
              <w:jc w:val="center"/>
              <w:rPr>
                <w:color w:val="000000"/>
                <w:sz w:val="22"/>
                <w:szCs w:val="22"/>
              </w:rPr>
            </w:pPr>
            <w:r w:rsidRPr="00784C01">
              <w:rPr>
                <w:color w:val="000000"/>
                <w:sz w:val="22"/>
                <w:szCs w:val="22"/>
              </w:rPr>
              <w:t>0,411</w:t>
            </w:r>
          </w:p>
        </w:tc>
        <w:tc>
          <w:tcPr>
            <w:tcW w:w="387" w:type="pct"/>
            <w:shd w:val="clear" w:color="auto" w:fill="auto"/>
            <w:vAlign w:val="center"/>
          </w:tcPr>
          <w:p w14:paraId="3C6770EA" w14:textId="7D012E81" w:rsidR="00BF76A6" w:rsidRPr="00784C01" w:rsidRDefault="00BF76A6" w:rsidP="00BF76A6">
            <w:pPr>
              <w:jc w:val="center"/>
              <w:rPr>
                <w:color w:val="000000"/>
                <w:sz w:val="22"/>
                <w:szCs w:val="22"/>
              </w:rPr>
            </w:pPr>
            <w:r w:rsidRPr="00784C01">
              <w:rPr>
                <w:color w:val="000000"/>
                <w:sz w:val="22"/>
                <w:szCs w:val="22"/>
              </w:rPr>
              <w:t>0,411</w:t>
            </w:r>
          </w:p>
        </w:tc>
      </w:tr>
      <w:tr w:rsidR="00BF76A6" w:rsidRPr="00784C01" w14:paraId="415FBED4" w14:textId="77777777" w:rsidTr="00364FD5">
        <w:trPr>
          <w:cantSplit/>
        </w:trPr>
        <w:tc>
          <w:tcPr>
            <w:tcW w:w="204" w:type="pct"/>
            <w:shd w:val="clear" w:color="auto" w:fill="auto"/>
            <w:vAlign w:val="bottom"/>
          </w:tcPr>
          <w:p w14:paraId="22581D61" w14:textId="1128913B" w:rsidR="00BF76A6" w:rsidRPr="00784C01" w:rsidRDefault="00BF76A6" w:rsidP="00BF76A6">
            <w:pPr>
              <w:jc w:val="center"/>
              <w:rPr>
                <w:color w:val="000000"/>
                <w:sz w:val="22"/>
                <w:szCs w:val="22"/>
              </w:rPr>
            </w:pPr>
            <w:r w:rsidRPr="00784C01">
              <w:rPr>
                <w:color w:val="000000"/>
                <w:sz w:val="22"/>
                <w:szCs w:val="22"/>
              </w:rPr>
              <w:t>20</w:t>
            </w:r>
          </w:p>
        </w:tc>
        <w:tc>
          <w:tcPr>
            <w:tcW w:w="1760" w:type="pct"/>
            <w:shd w:val="clear" w:color="auto" w:fill="auto"/>
            <w:vAlign w:val="center"/>
          </w:tcPr>
          <w:p w14:paraId="296BC604" w14:textId="5C58301E" w:rsidR="00BF76A6" w:rsidRPr="00784C01" w:rsidRDefault="00BF76A6" w:rsidP="00BF76A6">
            <w:pPr>
              <w:jc w:val="center"/>
              <w:rPr>
                <w:color w:val="000000"/>
                <w:sz w:val="22"/>
                <w:szCs w:val="22"/>
              </w:rPr>
            </w:pPr>
            <w:r w:rsidRPr="00784C01">
              <w:rPr>
                <w:b/>
                <w:bCs/>
                <w:color w:val="000000"/>
                <w:sz w:val="22"/>
                <w:szCs w:val="22"/>
              </w:rPr>
              <w:t>Котельная д. Исаково</w:t>
            </w:r>
          </w:p>
        </w:tc>
        <w:tc>
          <w:tcPr>
            <w:tcW w:w="280" w:type="pct"/>
            <w:shd w:val="clear" w:color="auto" w:fill="auto"/>
            <w:vAlign w:val="bottom"/>
          </w:tcPr>
          <w:p w14:paraId="26984EA3" w14:textId="348B56E5" w:rsidR="00BF76A6" w:rsidRPr="00784C01" w:rsidRDefault="00BF76A6" w:rsidP="00BF76A6">
            <w:pPr>
              <w:jc w:val="center"/>
              <w:rPr>
                <w:color w:val="000000"/>
                <w:sz w:val="22"/>
                <w:szCs w:val="22"/>
              </w:rPr>
            </w:pPr>
          </w:p>
        </w:tc>
        <w:tc>
          <w:tcPr>
            <w:tcW w:w="330" w:type="pct"/>
            <w:shd w:val="clear" w:color="auto" w:fill="auto"/>
            <w:vAlign w:val="center"/>
          </w:tcPr>
          <w:p w14:paraId="3C0D8C1F" w14:textId="77777777" w:rsidR="00BF76A6" w:rsidRPr="00784C01" w:rsidRDefault="00BF76A6" w:rsidP="00BF76A6">
            <w:pPr>
              <w:jc w:val="center"/>
              <w:rPr>
                <w:color w:val="000000"/>
                <w:sz w:val="22"/>
                <w:szCs w:val="22"/>
              </w:rPr>
            </w:pPr>
          </w:p>
        </w:tc>
        <w:tc>
          <w:tcPr>
            <w:tcW w:w="330" w:type="pct"/>
            <w:shd w:val="clear" w:color="auto" w:fill="auto"/>
            <w:vAlign w:val="center"/>
          </w:tcPr>
          <w:p w14:paraId="6EC550FC" w14:textId="77777777" w:rsidR="00BF76A6" w:rsidRPr="00784C01" w:rsidRDefault="00BF76A6" w:rsidP="00BF76A6">
            <w:pPr>
              <w:jc w:val="center"/>
              <w:rPr>
                <w:color w:val="000000"/>
                <w:sz w:val="22"/>
                <w:szCs w:val="22"/>
              </w:rPr>
            </w:pPr>
          </w:p>
        </w:tc>
        <w:tc>
          <w:tcPr>
            <w:tcW w:w="330" w:type="pct"/>
            <w:shd w:val="clear" w:color="auto" w:fill="auto"/>
            <w:vAlign w:val="center"/>
          </w:tcPr>
          <w:p w14:paraId="22C0B794" w14:textId="77777777" w:rsidR="00BF76A6" w:rsidRPr="00784C01" w:rsidRDefault="00BF76A6" w:rsidP="00BF76A6">
            <w:pPr>
              <w:jc w:val="center"/>
              <w:rPr>
                <w:color w:val="000000"/>
                <w:sz w:val="22"/>
                <w:szCs w:val="22"/>
              </w:rPr>
            </w:pPr>
          </w:p>
        </w:tc>
        <w:tc>
          <w:tcPr>
            <w:tcW w:w="330" w:type="pct"/>
            <w:shd w:val="clear" w:color="auto" w:fill="auto"/>
            <w:vAlign w:val="center"/>
          </w:tcPr>
          <w:p w14:paraId="564F6F1F" w14:textId="77777777" w:rsidR="00BF76A6" w:rsidRPr="00784C01" w:rsidRDefault="00BF76A6" w:rsidP="00BF76A6">
            <w:pPr>
              <w:jc w:val="center"/>
              <w:rPr>
                <w:color w:val="000000"/>
                <w:sz w:val="22"/>
                <w:szCs w:val="22"/>
              </w:rPr>
            </w:pPr>
          </w:p>
        </w:tc>
        <w:tc>
          <w:tcPr>
            <w:tcW w:w="330" w:type="pct"/>
            <w:shd w:val="clear" w:color="auto" w:fill="auto"/>
            <w:vAlign w:val="center"/>
          </w:tcPr>
          <w:p w14:paraId="4066E79B" w14:textId="77777777" w:rsidR="00BF76A6" w:rsidRPr="00784C01" w:rsidRDefault="00BF76A6" w:rsidP="00BF76A6">
            <w:pPr>
              <w:jc w:val="center"/>
              <w:rPr>
                <w:color w:val="000000"/>
                <w:sz w:val="22"/>
                <w:szCs w:val="22"/>
              </w:rPr>
            </w:pPr>
          </w:p>
        </w:tc>
        <w:tc>
          <w:tcPr>
            <w:tcW w:w="330" w:type="pct"/>
            <w:shd w:val="clear" w:color="auto" w:fill="auto"/>
            <w:vAlign w:val="center"/>
          </w:tcPr>
          <w:p w14:paraId="46CFFC00" w14:textId="77777777" w:rsidR="00BF76A6" w:rsidRPr="00784C01" w:rsidRDefault="00BF76A6" w:rsidP="00BF76A6">
            <w:pPr>
              <w:jc w:val="center"/>
              <w:rPr>
                <w:color w:val="000000"/>
                <w:sz w:val="22"/>
                <w:szCs w:val="22"/>
              </w:rPr>
            </w:pPr>
          </w:p>
        </w:tc>
        <w:tc>
          <w:tcPr>
            <w:tcW w:w="389" w:type="pct"/>
            <w:shd w:val="clear" w:color="auto" w:fill="auto"/>
            <w:vAlign w:val="center"/>
          </w:tcPr>
          <w:p w14:paraId="34036BE9" w14:textId="77777777" w:rsidR="00BF76A6" w:rsidRPr="00784C01" w:rsidRDefault="00BF76A6" w:rsidP="00BF76A6">
            <w:pPr>
              <w:jc w:val="center"/>
              <w:rPr>
                <w:color w:val="000000"/>
                <w:sz w:val="22"/>
                <w:szCs w:val="22"/>
              </w:rPr>
            </w:pPr>
          </w:p>
        </w:tc>
        <w:tc>
          <w:tcPr>
            <w:tcW w:w="387" w:type="pct"/>
            <w:shd w:val="clear" w:color="auto" w:fill="auto"/>
            <w:vAlign w:val="center"/>
          </w:tcPr>
          <w:p w14:paraId="024F904E" w14:textId="77777777" w:rsidR="00BF76A6" w:rsidRPr="00784C01" w:rsidRDefault="00BF76A6" w:rsidP="00BF76A6">
            <w:pPr>
              <w:jc w:val="center"/>
              <w:rPr>
                <w:color w:val="000000"/>
                <w:sz w:val="22"/>
                <w:szCs w:val="22"/>
              </w:rPr>
            </w:pPr>
          </w:p>
        </w:tc>
      </w:tr>
      <w:tr w:rsidR="00BF76A6" w:rsidRPr="00784C01" w14:paraId="2DF0A705" w14:textId="77777777" w:rsidTr="00364FD5">
        <w:trPr>
          <w:cantSplit/>
        </w:trPr>
        <w:tc>
          <w:tcPr>
            <w:tcW w:w="204" w:type="pct"/>
            <w:shd w:val="clear" w:color="auto" w:fill="auto"/>
            <w:vAlign w:val="bottom"/>
          </w:tcPr>
          <w:p w14:paraId="6C781A53" w14:textId="044434ED" w:rsidR="00BF76A6" w:rsidRPr="00784C01" w:rsidRDefault="00BF76A6" w:rsidP="00BF76A6">
            <w:pPr>
              <w:jc w:val="center"/>
              <w:rPr>
                <w:color w:val="000000"/>
                <w:sz w:val="22"/>
                <w:szCs w:val="22"/>
              </w:rPr>
            </w:pPr>
            <w:r w:rsidRPr="00784C01">
              <w:rPr>
                <w:color w:val="000000"/>
                <w:sz w:val="22"/>
                <w:szCs w:val="22"/>
              </w:rPr>
              <w:t>20.1</w:t>
            </w:r>
          </w:p>
        </w:tc>
        <w:tc>
          <w:tcPr>
            <w:tcW w:w="1760" w:type="pct"/>
            <w:shd w:val="clear" w:color="auto" w:fill="auto"/>
            <w:vAlign w:val="center"/>
          </w:tcPr>
          <w:p w14:paraId="5696C8CE" w14:textId="47AF0DDD" w:rsidR="00BF76A6" w:rsidRPr="00784C01" w:rsidRDefault="00BF76A6" w:rsidP="00BF76A6">
            <w:pPr>
              <w:jc w:val="center"/>
              <w:rPr>
                <w:b/>
                <w:bCs/>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71A25AFA" w14:textId="21B39FBE"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7C892858" w14:textId="0304084E" w:rsidR="00BF76A6" w:rsidRPr="00784C01" w:rsidRDefault="00BF76A6" w:rsidP="00BF76A6">
            <w:pPr>
              <w:jc w:val="center"/>
              <w:rPr>
                <w:color w:val="000000"/>
                <w:sz w:val="22"/>
                <w:szCs w:val="22"/>
              </w:rPr>
            </w:pPr>
            <w:r w:rsidRPr="00784C01">
              <w:rPr>
                <w:color w:val="000000"/>
                <w:sz w:val="22"/>
                <w:szCs w:val="22"/>
              </w:rPr>
              <w:t>1,29</w:t>
            </w:r>
          </w:p>
        </w:tc>
        <w:tc>
          <w:tcPr>
            <w:tcW w:w="330" w:type="pct"/>
            <w:shd w:val="clear" w:color="auto" w:fill="auto"/>
            <w:vAlign w:val="center"/>
          </w:tcPr>
          <w:p w14:paraId="34DDBE2B" w14:textId="4CBF485D" w:rsidR="00BF76A6" w:rsidRPr="00784C01" w:rsidRDefault="00BF76A6" w:rsidP="00BF76A6">
            <w:pPr>
              <w:jc w:val="center"/>
              <w:rPr>
                <w:color w:val="000000"/>
                <w:sz w:val="22"/>
                <w:szCs w:val="22"/>
              </w:rPr>
            </w:pPr>
            <w:r w:rsidRPr="00784C01">
              <w:rPr>
                <w:color w:val="000000"/>
                <w:sz w:val="22"/>
                <w:szCs w:val="22"/>
              </w:rPr>
              <w:t>1,29</w:t>
            </w:r>
          </w:p>
        </w:tc>
        <w:tc>
          <w:tcPr>
            <w:tcW w:w="330" w:type="pct"/>
            <w:shd w:val="clear" w:color="auto" w:fill="auto"/>
            <w:vAlign w:val="center"/>
          </w:tcPr>
          <w:p w14:paraId="39D53763" w14:textId="6148022F" w:rsidR="00BF76A6" w:rsidRPr="00784C01" w:rsidRDefault="00BF76A6" w:rsidP="00BF76A6">
            <w:pPr>
              <w:jc w:val="center"/>
              <w:rPr>
                <w:color w:val="000000"/>
                <w:sz w:val="22"/>
                <w:szCs w:val="22"/>
              </w:rPr>
            </w:pPr>
            <w:r w:rsidRPr="00784C01">
              <w:rPr>
                <w:color w:val="000000"/>
                <w:sz w:val="22"/>
                <w:szCs w:val="22"/>
              </w:rPr>
              <w:t>1,29</w:t>
            </w:r>
          </w:p>
        </w:tc>
        <w:tc>
          <w:tcPr>
            <w:tcW w:w="330" w:type="pct"/>
            <w:shd w:val="clear" w:color="auto" w:fill="auto"/>
            <w:vAlign w:val="center"/>
          </w:tcPr>
          <w:p w14:paraId="43BA9A8B" w14:textId="2288B339" w:rsidR="00BF76A6" w:rsidRPr="00784C01" w:rsidRDefault="00BF76A6" w:rsidP="00BF76A6">
            <w:pPr>
              <w:jc w:val="center"/>
              <w:rPr>
                <w:color w:val="000000"/>
                <w:sz w:val="22"/>
                <w:szCs w:val="22"/>
              </w:rPr>
            </w:pPr>
            <w:r w:rsidRPr="00784C01">
              <w:rPr>
                <w:color w:val="000000"/>
                <w:sz w:val="22"/>
                <w:szCs w:val="22"/>
              </w:rPr>
              <w:t>1,29</w:t>
            </w:r>
          </w:p>
        </w:tc>
        <w:tc>
          <w:tcPr>
            <w:tcW w:w="330" w:type="pct"/>
            <w:shd w:val="clear" w:color="auto" w:fill="auto"/>
            <w:vAlign w:val="center"/>
          </w:tcPr>
          <w:p w14:paraId="68C7AE92" w14:textId="715045A1" w:rsidR="00BF76A6" w:rsidRPr="00784C01" w:rsidRDefault="00BF76A6" w:rsidP="00BF76A6">
            <w:pPr>
              <w:jc w:val="center"/>
              <w:rPr>
                <w:color w:val="000000"/>
                <w:sz w:val="22"/>
                <w:szCs w:val="22"/>
              </w:rPr>
            </w:pPr>
            <w:r w:rsidRPr="00784C01">
              <w:rPr>
                <w:color w:val="000000"/>
                <w:sz w:val="22"/>
                <w:szCs w:val="22"/>
              </w:rPr>
              <w:t>1,29</w:t>
            </w:r>
          </w:p>
        </w:tc>
        <w:tc>
          <w:tcPr>
            <w:tcW w:w="330" w:type="pct"/>
            <w:shd w:val="clear" w:color="auto" w:fill="auto"/>
            <w:vAlign w:val="center"/>
          </w:tcPr>
          <w:p w14:paraId="4F80FC57" w14:textId="2F8C2CF9" w:rsidR="00BF76A6" w:rsidRPr="00784C01" w:rsidRDefault="00BF76A6" w:rsidP="00BF76A6">
            <w:pPr>
              <w:jc w:val="center"/>
              <w:rPr>
                <w:color w:val="000000"/>
                <w:sz w:val="22"/>
                <w:szCs w:val="22"/>
              </w:rPr>
            </w:pPr>
            <w:r w:rsidRPr="00784C01">
              <w:rPr>
                <w:color w:val="000000"/>
                <w:sz w:val="22"/>
                <w:szCs w:val="22"/>
              </w:rPr>
              <w:t>1,29</w:t>
            </w:r>
          </w:p>
        </w:tc>
        <w:tc>
          <w:tcPr>
            <w:tcW w:w="389" w:type="pct"/>
            <w:shd w:val="clear" w:color="auto" w:fill="auto"/>
            <w:vAlign w:val="center"/>
          </w:tcPr>
          <w:p w14:paraId="225D85A0" w14:textId="2FA60D1F" w:rsidR="00BF76A6" w:rsidRPr="00784C01" w:rsidRDefault="00BF76A6" w:rsidP="00BF76A6">
            <w:pPr>
              <w:jc w:val="center"/>
              <w:rPr>
                <w:color w:val="000000"/>
                <w:sz w:val="22"/>
                <w:szCs w:val="22"/>
              </w:rPr>
            </w:pPr>
            <w:r w:rsidRPr="00784C01">
              <w:rPr>
                <w:color w:val="000000"/>
                <w:sz w:val="22"/>
                <w:szCs w:val="22"/>
              </w:rPr>
              <w:t>1,29</w:t>
            </w:r>
          </w:p>
        </w:tc>
        <w:tc>
          <w:tcPr>
            <w:tcW w:w="387" w:type="pct"/>
            <w:shd w:val="clear" w:color="auto" w:fill="auto"/>
            <w:vAlign w:val="center"/>
          </w:tcPr>
          <w:p w14:paraId="78DC13CD" w14:textId="10522EBD" w:rsidR="00BF76A6" w:rsidRPr="00784C01" w:rsidRDefault="00BF76A6" w:rsidP="00BF76A6">
            <w:pPr>
              <w:jc w:val="center"/>
              <w:rPr>
                <w:color w:val="000000"/>
                <w:sz w:val="22"/>
                <w:szCs w:val="22"/>
              </w:rPr>
            </w:pPr>
            <w:r w:rsidRPr="00784C01">
              <w:rPr>
                <w:color w:val="000000"/>
                <w:sz w:val="22"/>
                <w:szCs w:val="22"/>
              </w:rPr>
              <w:t>0,774</w:t>
            </w:r>
          </w:p>
        </w:tc>
      </w:tr>
      <w:tr w:rsidR="00BF76A6" w:rsidRPr="00784C01" w14:paraId="2ADC02A3" w14:textId="77777777" w:rsidTr="00364FD5">
        <w:trPr>
          <w:cantSplit/>
        </w:trPr>
        <w:tc>
          <w:tcPr>
            <w:tcW w:w="204" w:type="pct"/>
            <w:shd w:val="clear" w:color="auto" w:fill="auto"/>
            <w:vAlign w:val="bottom"/>
          </w:tcPr>
          <w:p w14:paraId="2B8D44BC" w14:textId="555DFA4F" w:rsidR="00BF76A6" w:rsidRPr="00784C01" w:rsidRDefault="00BF76A6" w:rsidP="00BF76A6">
            <w:pPr>
              <w:jc w:val="center"/>
              <w:rPr>
                <w:color w:val="000000"/>
                <w:sz w:val="22"/>
                <w:szCs w:val="22"/>
              </w:rPr>
            </w:pPr>
            <w:r w:rsidRPr="00784C01">
              <w:rPr>
                <w:color w:val="000000"/>
                <w:sz w:val="22"/>
                <w:szCs w:val="22"/>
              </w:rPr>
              <w:t>20.2</w:t>
            </w:r>
          </w:p>
        </w:tc>
        <w:tc>
          <w:tcPr>
            <w:tcW w:w="1760" w:type="pct"/>
            <w:shd w:val="clear" w:color="auto" w:fill="auto"/>
            <w:vAlign w:val="center"/>
          </w:tcPr>
          <w:p w14:paraId="6592BBC8" w14:textId="11589366" w:rsidR="00BF76A6" w:rsidRPr="00784C01" w:rsidRDefault="00BF76A6" w:rsidP="00BF76A6">
            <w:pPr>
              <w:jc w:val="center"/>
              <w:rPr>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493ADF8B" w14:textId="0E1B7CB6"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729EA2F2" w14:textId="4F8BFEA0" w:rsidR="00BF76A6" w:rsidRPr="00784C01" w:rsidRDefault="00BF76A6" w:rsidP="00BF76A6">
            <w:pPr>
              <w:jc w:val="center"/>
              <w:rPr>
                <w:color w:val="000000"/>
                <w:sz w:val="22"/>
                <w:szCs w:val="22"/>
              </w:rPr>
            </w:pPr>
            <w:r w:rsidRPr="00784C01">
              <w:rPr>
                <w:color w:val="000000"/>
                <w:sz w:val="22"/>
                <w:szCs w:val="22"/>
              </w:rPr>
              <w:t>1,29</w:t>
            </w:r>
          </w:p>
        </w:tc>
        <w:tc>
          <w:tcPr>
            <w:tcW w:w="330" w:type="pct"/>
            <w:shd w:val="clear" w:color="auto" w:fill="auto"/>
            <w:vAlign w:val="center"/>
          </w:tcPr>
          <w:p w14:paraId="4ADE1ABF" w14:textId="48B415EB" w:rsidR="00BF76A6" w:rsidRPr="00784C01" w:rsidRDefault="00BF76A6" w:rsidP="00BF76A6">
            <w:pPr>
              <w:jc w:val="center"/>
              <w:rPr>
                <w:color w:val="000000"/>
                <w:sz w:val="22"/>
                <w:szCs w:val="22"/>
              </w:rPr>
            </w:pPr>
            <w:r w:rsidRPr="00784C01">
              <w:rPr>
                <w:color w:val="000000"/>
                <w:sz w:val="22"/>
                <w:szCs w:val="22"/>
              </w:rPr>
              <w:t>1,29</w:t>
            </w:r>
          </w:p>
        </w:tc>
        <w:tc>
          <w:tcPr>
            <w:tcW w:w="330" w:type="pct"/>
            <w:shd w:val="clear" w:color="auto" w:fill="auto"/>
            <w:vAlign w:val="center"/>
          </w:tcPr>
          <w:p w14:paraId="45B4DC8A" w14:textId="3FB9B163" w:rsidR="00BF76A6" w:rsidRPr="00784C01" w:rsidRDefault="00BF76A6" w:rsidP="00BF76A6">
            <w:pPr>
              <w:jc w:val="center"/>
              <w:rPr>
                <w:color w:val="000000"/>
                <w:sz w:val="22"/>
                <w:szCs w:val="22"/>
              </w:rPr>
            </w:pPr>
            <w:r w:rsidRPr="00784C01">
              <w:rPr>
                <w:color w:val="000000"/>
                <w:sz w:val="22"/>
                <w:szCs w:val="22"/>
              </w:rPr>
              <w:t>1,29</w:t>
            </w:r>
          </w:p>
        </w:tc>
        <w:tc>
          <w:tcPr>
            <w:tcW w:w="330" w:type="pct"/>
            <w:shd w:val="clear" w:color="auto" w:fill="auto"/>
            <w:vAlign w:val="center"/>
          </w:tcPr>
          <w:p w14:paraId="467D7B17" w14:textId="51D6F4B6" w:rsidR="00BF76A6" w:rsidRPr="00784C01" w:rsidRDefault="00BF76A6" w:rsidP="00BF76A6">
            <w:pPr>
              <w:jc w:val="center"/>
              <w:rPr>
                <w:color w:val="000000"/>
                <w:sz w:val="22"/>
                <w:szCs w:val="22"/>
              </w:rPr>
            </w:pPr>
            <w:r w:rsidRPr="00784C01">
              <w:rPr>
                <w:color w:val="000000"/>
                <w:sz w:val="22"/>
                <w:szCs w:val="22"/>
              </w:rPr>
              <w:t>1,29</w:t>
            </w:r>
          </w:p>
        </w:tc>
        <w:tc>
          <w:tcPr>
            <w:tcW w:w="330" w:type="pct"/>
            <w:shd w:val="clear" w:color="auto" w:fill="auto"/>
            <w:vAlign w:val="center"/>
          </w:tcPr>
          <w:p w14:paraId="56E7FCD8" w14:textId="3E76CA7A" w:rsidR="00BF76A6" w:rsidRPr="00784C01" w:rsidRDefault="00BF76A6" w:rsidP="00BF76A6">
            <w:pPr>
              <w:jc w:val="center"/>
              <w:rPr>
                <w:color w:val="000000"/>
                <w:sz w:val="22"/>
                <w:szCs w:val="22"/>
              </w:rPr>
            </w:pPr>
            <w:r w:rsidRPr="00784C01">
              <w:rPr>
                <w:color w:val="000000"/>
                <w:sz w:val="22"/>
                <w:szCs w:val="22"/>
              </w:rPr>
              <w:t>1,29</w:t>
            </w:r>
          </w:p>
        </w:tc>
        <w:tc>
          <w:tcPr>
            <w:tcW w:w="330" w:type="pct"/>
            <w:shd w:val="clear" w:color="auto" w:fill="auto"/>
            <w:vAlign w:val="center"/>
          </w:tcPr>
          <w:p w14:paraId="1CDBBBFE" w14:textId="6E42746C" w:rsidR="00BF76A6" w:rsidRPr="00784C01" w:rsidRDefault="00BF76A6" w:rsidP="00BF76A6">
            <w:pPr>
              <w:jc w:val="center"/>
              <w:rPr>
                <w:color w:val="000000"/>
                <w:sz w:val="22"/>
                <w:szCs w:val="22"/>
              </w:rPr>
            </w:pPr>
            <w:r w:rsidRPr="00784C01">
              <w:rPr>
                <w:color w:val="000000"/>
                <w:sz w:val="22"/>
                <w:szCs w:val="22"/>
              </w:rPr>
              <w:t>1,29</w:t>
            </w:r>
          </w:p>
        </w:tc>
        <w:tc>
          <w:tcPr>
            <w:tcW w:w="389" w:type="pct"/>
            <w:shd w:val="clear" w:color="auto" w:fill="auto"/>
            <w:vAlign w:val="center"/>
          </w:tcPr>
          <w:p w14:paraId="34C7CABA" w14:textId="067945BB" w:rsidR="00BF76A6" w:rsidRPr="00784C01" w:rsidRDefault="00BF76A6" w:rsidP="00BF76A6">
            <w:pPr>
              <w:jc w:val="center"/>
              <w:rPr>
                <w:color w:val="000000"/>
                <w:sz w:val="22"/>
                <w:szCs w:val="22"/>
              </w:rPr>
            </w:pPr>
            <w:r w:rsidRPr="00784C01">
              <w:rPr>
                <w:color w:val="000000"/>
                <w:sz w:val="22"/>
                <w:szCs w:val="22"/>
              </w:rPr>
              <w:t>1,29</w:t>
            </w:r>
          </w:p>
        </w:tc>
        <w:tc>
          <w:tcPr>
            <w:tcW w:w="387" w:type="pct"/>
            <w:shd w:val="clear" w:color="auto" w:fill="auto"/>
            <w:vAlign w:val="center"/>
          </w:tcPr>
          <w:p w14:paraId="6FB91809" w14:textId="7574B906" w:rsidR="00BF76A6" w:rsidRPr="00784C01" w:rsidRDefault="00BF76A6" w:rsidP="00BF76A6">
            <w:pPr>
              <w:jc w:val="center"/>
              <w:rPr>
                <w:color w:val="000000"/>
                <w:sz w:val="22"/>
                <w:szCs w:val="22"/>
              </w:rPr>
            </w:pPr>
            <w:r w:rsidRPr="00784C01">
              <w:rPr>
                <w:color w:val="000000"/>
                <w:sz w:val="22"/>
                <w:szCs w:val="22"/>
              </w:rPr>
              <w:t>0,774</w:t>
            </w:r>
          </w:p>
        </w:tc>
      </w:tr>
      <w:tr w:rsidR="00BF76A6" w:rsidRPr="00784C01" w14:paraId="16C27DB0" w14:textId="77777777" w:rsidTr="00364FD5">
        <w:trPr>
          <w:cantSplit/>
        </w:trPr>
        <w:tc>
          <w:tcPr>
            <w:tcW w:w="204" w:type="pct"/>
            <w:shd w:val="clear" w:color="auto" w:fill="auto"/>
            <w:vAlign w:val="bottom"/>
          </w:tcPr>
          <w:p w14:paraId="3BAAE21A" w14:textId="3E5C9225" w:rsidR="00BF76A6" w:rsidRPr="00784C01" w:rsidRDefault="00BF76A6" w:rsidP="00BF76A6">
            <w:pPr>
              <w:jc w:val="center"/>
              <w:rPr>
                <w:color w:val="000000"/>
                <w:sz w:val="22"/>
                <w:szCs w:val="22"/>
              </w:rPr>
            </w:pPr>
            <w:r w:rsidRPr="00784C01">
              <w:rPr>
                <w:color w:val="000000"/>
                <w:sz w:val="22"/>
                <w:szCs w:val="22"/>
              </w:rPr>
              <w:t>20.3</w:t>
            </w:r>
          </w:p>
        </w:tc>
        <w:tc>
          <w:tcPr>
            <w:tcW w:w="1760" w:type="pct"/>
            <w:shd w:val="clear" w:color="auto" w:fill="auto"/>
            <w:vAlign w:val="center"/>
          </w:tcPr>
          <w:p w14:paraId="25B0D82A" w14:textId="005F5AAE" w:rsidR="00BF76A6" w:rsidRPr="00784C01" w:rsidRDefault="00BF76A6" w:rsidP="00BF76A6">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0C617922" w14:textId="65267264"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1270D7D5" w14:textId="0EFF547A"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0E14CEFD" w14:textId="74588EA1" w:rsidR="00BF76A6" w:rsidRPr="00784C01" w:rsidRDefault="00BF76A6" w:rsidP="00BF76A6">
            <w:pPr>
              <w:jc w:val="center"/>
              <w:rPr>
                <w:color w:val="000000"/>
                <w:sz w:val="22"/>
                <w:szCs w:val="22"/>
              </w:rPr>
            </w:pPr>
            <w:r w:rsidRPr="00784C01">
              <w:rPr>
                <w:color w:val="000000"/>
                <w:sz w:val="22"/>
                <w:szCs w:val="22"/>
              </w:rPr>
              <w:t>0,00</w:t>
            </w:r>
          </w:p>
        </w:tc>
        <w:tc>
          <w:tcPr>
            <w:tcW w:w="330" w:type="pct"/>
            <w:shd w:val="clear" w:color="auto" w:fill="auto"/>
            <w:vAlign w:val="center"/>
          </w:tcPr>
          <w:p w14:paraId="4F5573C3" w14:textId="0464AD2E" w:rsidR="00BF76A6" w:rsidRPr="00784C01" w:rsidRDefault="00BF76A6" w:rsidP="00BF76A6">
            <w:pPr>
              <w:jc w:val="center"/>
              <w:rPr>
                <w:color w:val="000000"/>
                <w:sz w:val="22"/>
                <w:szCs w:val="22"/>
              </w:rPr>
            </w:pPr>
            <w:r w:rsidRPr="00784C01">
              <w:rPr>
                <w:color w:val="000000"/>
                <w:sz w:val="22"/>
                <w:szCs w:val="22"/>
              </w:rPr>
              <w:t>0,00</w:t>
            </w:r>
          </w:p>
        </w:tc>
        <w:tc>
          <w:tcPr>
            <w:tcW w:w="330" w:type="pct"/>
            <w:shd w:val="clear" w:color="auto" w:fill="auto"/>
            <w:vAlign w:val="center"/>
          </w:tcPr>
          <w:p w14:paraId="1C46CDFE" w14:textId="25546666" w:rsidR="00BF76A6" w:rsidRPr="00784C01" w:rsidRDefault="00BF76A6" w:rsidP="00BF76A6">
            <w:pPr>
              <w:jc w:val="center"/>
              <w:rPr>
                <w:color w:val="000000"/>
                <w:sz w:val="22"/>
                <w:szCs w:val="22"/>
              </w:rPr>
            </w:pPr>
            <w:r w:rsidRPr="00784C01">
              <w:rPr>
                <w:color w:val="000000"/>
                <w:sz w:val="22"/>
                <w:szCs w:val="22"/>
              </w:rPr>
              <w:t>0,00</w:t>
            </w:r>
          </w:p>
        </w:tc>
        <w:tc>
          <w:tcPr>
            <w:tcW w:w="330" w:type="pct"/>
            <w:shd w:val="clear" w:color="auto" w:fill="auto"/>
            <w:vAlign w:val="center"/>
          </w:tcPr>
          <w:p w14:paraId="63594E0E" w14:textId="31E922BC" w:rsidR="00BF76A6" w:rsidRPr="00784C01" w:rsidRDefault="00BF76A6" w:rsidP="00BF76A6">
            <w:pPr>
              <w:jc w:val="center"/>
              <w:rPr>
                <w:color w:val="000000"/>
                <w:sz w:val="22"/>
                <w:szCs w:val="22"/>
              </w:rPr>
            </w:pPr>
            <w:r w:rsidRPr="00784C01">
              <w:rPr>
                <w:color w:val="000000"/>
                <w:sz w:val="22"/>
                <w:szCs w:val="22"/>
              </w:rPr>
              <w:t>0,00</w:t>
            </w:r>
          </w:p>
        </w:tc>
        <w:tc>
          <w:tcPr>
            <w:tcW w:w="330" w:type="pct"/>
            <w:shd w:val="clear" w:color="auto" w:fill="auto"/>
            <w:vAlign w:val="center"/>
          </w:tcPr>
          <w:p w14:paraId="7414658B" w14:textId="57E64B4E" w:rsidR="00BF76A6" w:rsidRPr="00784C01" w:rsidRDefault="00BF76A6" w:rsidP="00BF76A6">
            <w:pPr>
              <w:jc w:val="center"/>
              <w:rPr>
                <w:color w:val="000000"/>
                <w:sz w:val="22"/>
                <w:szCs w:val="22"/>
              </w:rPr>
            </w:pPr>
            <w:r w:rsidRPr="00784C01">
              <w:rPr>
                <w:color w:val="000000"/>
                <w:sz w:val="22"/>
                <w:szCs w:val="22"/>
              </w:rPr>
              <w:t>0,00</w:t>
            </w:r>
          </w:p>
        </w:tc>
        <w:tc>
          <w:tcPr>
            <w:tcW w:w="389" w:type="pct"/>
            <w:shd w:val="clear" w:color="auto" w:fill="auto"/>
            <w:vAlign w:val="center"/>
          </w:tcPr>
          <w:p w14:paraId="4D888C5E" w14:textId="38E3D457" w:rsidR="00BF76A6" w:rsidRPr="00784C01" w:rsidRDefault="00BF76A6" w:rsidP="00BF76A6">
            <w:pPr>
              <w:jc w:val="center"/>
              <w:rPr>
                <w:color w:val="000000"/>
                <w:sz w:val="22"/>
                <w:szCs w:val="22"/>
              </w:rPr>
            </w:pPr>
            <w:r w:rsidRPr="00784C01">
              <w:rPr>
                <w:color w:val="000000"/>
                <w:sz w:val="22"/>
                <w:szCs w:val="22"/>
              </w:rPr>
              <w:t>0,00</w:t>
            </w:r>
          </w:p>
        </w:tc>
        <w:tc>
          <w:tcPr>
            <w:tcW w:w="387" w:type="pct"/>
            <w:shd w:val="clear" w:color="auto" w:fill="auto"/>
            <w:vAlign w:val="center"/>
          </w:tcPr>
          <w:p w14:paraId="0A7DCA31" w14:textId="1755E1C1" w:rsidR="00BF76A6" w:rsidRPr="00784C01" w:rsidRDefault="00BF76A6" w:rsidP="00BF76A6">
            <w:pPr>
              <w:jc w:val="center"/>
              <w:rPr>
                <w:color w:val="000000"/>
                <w:sz w:val="22"/>
                <w:szCs w:val="22"/>
              </w:rPr>
            </w:pPr>
            <w:r w:rsidRPr="00784C01">
              <w:rPr>
                <w:color w:val="000000"/>
                <w:sz w:val="22"/>
                <w:szCs w:val="22"/>
              </w:rPr>
              <w:t>0,000</w:t>
            </w:r>
          </w:p>
        </w:tc>
      </w:tr>
      <w:tr w:rsidR="00BF76A6" w:rsidRPr="00784C01" w14:paraId="4AD8560A" w14:textId="77777777" w:rsidTr="00364FD5">
        <w:trPr>
          <w:cantSplit/>
        </w:trPr>
        <w:tc>
          <w:tcPr>
            <w:tcW w:w="204" w:type="pct"/>
            <w:shd w:val="clear" w:color="auto" w:fill="auto"/>
            <w:vAlign w:val="bottom"/>
          </w:tcPr>
          <w:p w14:paraId="51282E86" w14:textId="68698BC8" w:rsidR="00BF76A6" w:rsidRPr="00784C01" w:rsidRDefault="00BF76A6" w:rsidP="00BF76A6">
            <w:pPr>
              <w:jc w:val="center"/>
              <w:rPr>
                <w:color w:val="000000"/>
                <w:sz w:val="22"/>
                <w:szCs w:val="22"/>
              </w:rPr>
            </w:pPr>
            <w:r w:rsidRPr="00784C01">
              <w:rPr>
                <w:color w:val="000000"/>
                <w:sz w:val="22"/>
                <w:szCs w:val="22"/>
              </w:rPr>
              <w:t>20.4</w:t>
            </w:r>
          </w:p>
        </w:tc>
        <w:tc>
          <w:tcPr>
            <w:tcW w:w="1760" w:type="pct"/>
            <w:shd w:val="clear" w:color="auto" w:fill="auto"/>
            <w:vAlign w:val="center"/>
          </w:tcPr>
          <w:p w14:paraId="0D8D98D5" w14:textId="342462CE" w:rsidR="00BF76A6" w:rsidRPr="00784C01" w:rsidRDefault="00BF76A6" w:rsidP="00BF76A6">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0C2CE82B" w14:textId="72EF48EE"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31D3635B" w14:textId="60CDD955" w:rsidR="00BF76A6" w:rsidRPr="00784C01" w:rsidRDefault="00BF76A6" w:rsidP="00BF76A6">
            <w:pPr>
              <w:jc w:val="center"/>
              <w:rPr>
                <w:color w:val="000000"/>
                <w:sz w:val="22"/>
                <w:szCs w:val="22"/>
              </w:rPr>
            </w:pPr>
            <w:r w:rsidRPr="00784C01">
              <w:rPr>
                <w:color w:val="000000"/>
                <w:sz w:val="22"/>
                <w:szCs w:val="22"/>
              </w:rPr>
              <w:t>0,018</w:t>
            </w:r>
          </w:p>
        </w:tc>
        <w:tc>
          <w:tcPr>
            <w:tcW w:w="330" w:type="pct"/>
            <w:shd w:val="clear" w:color="auto" w:fill="auto"/>
            <w:vAlign w:val="center"/>
          </w:tcPr>
          <w:p w14:paraId="15977A92" w14:textId="541769EB" w:rsidR="00BF76A6" w:rsidRPr="00784C01" w:rsidRDefault="00BF76A6" w:rsidP="00BF76A6">
            <w:pPr>
              <w:jc w:val="center"/>
              <w:rPr>
                <w:color w:val="000000"/>
                <w:sz w:val="22"/>
                <w:szCs w:val="22"/>
              </w:rPr>
            </w:pPr>
            <w:r w:rsidRPr="00784C01">
              <w:rPr>
                <w:color w:val="000000"/>
                <w:sz w:val="22"/>
                <w:szCs w:val="22"/>
              </w:rPr>
              <w:t>0,018</w:t>
            </w:r>
          </w:p>
        </w:tc>
        <w:tc>
          <w:tcPr>
            <w:tcW w:w="330" w:type="pct"/>
            <w:shd w:val="clear" w:color="auto" w:fill="auto"/>
            <w:vAlign w:val="center"/>
          </w:tcPr>
          <w:p w14:paraId="6F45E4B7" w14:textId="2147469F" w:rsidR="00BF76A6" w:rsidRPr="00784C01" w:rsidRDefault="00BF76A6" w:rsidP="00BF76A6">
            <w:pPr>
              <w:jc w:val="center"/>
              <w:rPr>
                <w:color w:val="000000"/>
                <w:sz w:val="22"/>
                <w:szCs w:val="22"/>
              </w:rPr>
            </w:pPr>
            <w:r w:rsidRPr="00784C01">
              <w:rPr>
                <w:color w:val="000000"/>
                <w:sz w:val="22"/>
                <w:szCs w:val="22"/>
              </w:rPr>
              <w:t>0,018</w:t>
            </w:r>
          </w:p>
        </w:tc>
        <w:tc>
          <w:tcPr>
            <w:tcW w:w="330" w:type="pct"/>
            <w:shd w:val="clear" w:color="auto" w:fill="auto"/>
            <w:vAlign w:val="center"/>
          </w:tcPr>
          <w:p w14:paraId="67642ABA" w14:textId="466D0AF7" w:rsidR="00BF76A6" w:rsidRPr="00784C01" w:rsidRDefault="00BF76A6" w:rsidP="00BF76A6">
            <w:pPr>
              <w:jc w:val="center"/>
              <w:rPr>
                <w:color w:val="000000"/>
                <w:sz w:val="22"/>
                <w:szCs w:val="22"/>
              </w:rPr>
            </w:pPr>
            <w:r w:rsidRPr="00784C01">
              <w:rPr>
                <w:color w:val="000000"/>
                <w:sz w:val="22"/>
                <w:szCs w:val="22"/>
              </w:rPr>
              <w:t>0,018</w:t>
            </w:r>
          </w:p>
        </w:tc>
        <w:tc>
          <w:tcPr>
            <w:tcW w:w="330" w:type="pct"/>
            <w:shd w:val="clear" w:color="auto" w:fill="auto"/>
            <w:vAlign w:val="center"/>
          </w:tcPr>
          <w:p w14:paraId="08C8114B" w14:textId="604A9153" w:rsidR="00BF76A6" w:rsidRPr="00784C01" w:rsidRDefault="00BF76A6" w:rsidP="00BF76A6">
            <w:pPr>
              <w:jc w:val="center"/>
              <w:rPr>
                <w:color w:val="000000"/>
                <w:sz w:val="22"/>
                <w:szCs w:val="22"/>
              </w:rPr>
            </w:pPr>
            <w:r w:rsidRPr="00784C01">
              <w:rPr>
                <w:color w:val="000000"/>
                <w:sz w:val="22"/>
                <w:szCs w:val="22"/>
              </w:rPr>
              <w:t>0,018</w:t>
            </w:r>
          </w:p>
        </w:tc>
        <w:tc>
          <w:tcPr>
            <w:tcW w:w="330" w:type="pct"/>
            <w:shd w:val="clear" w:color="auto" w:fill="auto"/>
            <w:vAlign w:val="center"/>
          </w:tcPr>
          <w:p w14:paraId="7E4C170D" w14:textId="27B61710" w:rsidR="00BF76A6" w:rsidRPr="00784C01" w:rsidRDefault="00BF76A6" w:rsidP="00BF76A6">
            <w:pPr>
              <w:jc w:val="center"/>
              <w:rPr>
                <w:color w:val="000000"/>
                <w:sz w:val="22"/>
                <w:szCs w:val="22"/>
              </w:rPr>
            </w:pPr>
            <w:r w:rsidRPr="00784C01">
              <w:rPr>
                <w:color w:val="000000"/>
                <w:sz w:val="22"/>
                <w:szCs w:val="22"/>
              </w:rPr>
              <w:t>0,018</w:t>
            </w:r>
          </w:p>
        </w:tc>
        <w:tc>
          <w:tcPr>
            <w:tcW w:w="389" w:type="pct"/>
            <w:shd w:val="clear" w:color="auto" w:fill="auto"/>
            <w:vAlign w:val="center"/>
          </w:tcPr>
          <w:p w14:paraId="481D3F64" w14:textId="0F9F8899" w:rsidR="00BF76A6" w:rsidRPr="00784C01" w:rsidRDefault="00BF76A6" w:rsidP="00BF76A6">
            <w:pPr>
              <w:jc w:val="center"/>
              <w:rPr>
                <w:color w:val="000000"/>
                <w:sz w:val="22"/>
                <w:szCs w:val="22"/>
              </w:rPr>
            </w:pPr>
            <w:r w:rsidRPr="00784C01">
              <w:rPr>
                <w:color w:val="000000"/>
                <w:sz w:val="22"/>
                <w:szCs w:val="22"/>
              </w:rPr>
              <w:t>0,018</w:t>
            </w:r>
          </w:p>
        </w:tc>
        <w:tc>
          <w:tcPr>
            <w:tcW w:w="387" w:type="pct"/>
            <w:shd w:val="clear" w:color="auto" w:fill="auto"/>
            <w:vAlign w:val="center"/>
          </w:tcPr>
          <w:p w14:paraId="2515A7F0" w14:textId="76480981" w:rsidR="00BF76A6" w:rsidRPr="00784C01" w:rsidRDefault="00BF76A6" w:rsidP="00BF76A6">
            <w:pPr>
              <w:jc w:val="center"/>
              <w:rPr>
                <w:color w:val="000000"/>
                <w:sz w:val="22"/>
                <w:szCs w:val="22"/>
              </w:rPr>
            </w:pPr>
            <w:r w:rsidRPr="00784C01">
              <w:rPr>
                <w:color w:val="000000"/>
                <w:sz w:val="22"/>
                <w:szCs w:val="22"/>
              </w:rPr>
              <w:t>0,018</w:t>
            </w:r>
          </w:p>
        </w:tc>
      </w:tr>
      <w:tr w:rsidR="00BF76A6" w:rsidRPr="00784C01" w14:paraId="018B03E3" w14:textId="77777777" w:rsidTr="00364FD5">
        <w:trPr>
          <w:cantSplit/>
        </w:trPr>
        <w:tc>
          <w:tcPr>
            <w:tcW w:w="204" w:type="pct"/>
            <w:shd w:val="clear" w:color="auto" w:fill="auto"/>
            <w:vAlign w:val="bottom"/>
          </w:tcPr>
          <w:p w14:paraId="29F42AE0" w14:textId="4D20DD40" w:rsidR="00BF76A6" w:rsidRPr="00784C01" w:rsidRDefault="00BF76A6" w:rsidP="00BF76A6">
            <w:pPr>
              <w:jc w:val="center"/>
              <w:rPr>
                <w:color w:val="000000"/>
                <w:sz w:val="22"/>
                <w:szCs w:val="22"/>
              </w:rPr>
            </w:pPr>
            <w:r w:rsidRPr="00784C01">
              <w:rPr>
                <w:color w:val="000000"/>
                <w:sz w:val="22"/>
                <w:szCs w:val="22"/>
              </w:rPr>
              <w:t>20.5</w:t>
            </w:r>
          </w:p>
        </w:tc>
        <w:tc>
          <w:tcPr>
            <w:tcW w:w="1760" w:type="pct"/>
            <w:shd w:val="clear" w:color="auto" w:fill="auto"/>
            <w:vAlign w:val="center"/>
          </w:tcPr>
          <w:p w14:paraId="171D9AC9" w14:textId="00D4CC87" w:rsidR="00BF76A6" w:rsidRPr="00784C01" w:rsidRDefault="00BF76A6" w:rsidP="00BF76A6">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65C7C877" w14:textId="7EB701AC"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3C6266F4" w14:textId="4DC83140" w:rsidR="00BF76A6" w:rsidRPr="00784C01" w:rsidRDefault="00BF76A6" w:rsidP="00BF76A6">
            <w:pPr>
              <w:jc w:val="center"/>
              <w:rPr>
                <w:color w:val="000000"/>
                <w:sz w:val="22"/>
                <w:szCs w:val="22"/>
              </w:rPr>
            </w:pPr>
            <w:r w:rsidRPr="00784C01">
              <w:rPr>
                <w:color w:val="000000"/>
                <w:sz w:val="22"/>
                <w:szCs w:val="22"/>
              </w:rPr>
              <w:t>0,099</w:t>
            </w:r>
          </w:p>
        </w:tc>
        <w:tc>
          <w:tcPr>
            <w:tcW w:w="330" w:type="pct"/>
            <w:shd w:val="clear" w:color="auto" w:fill="auto"/>
            <w:vAlign w:val="center"/>
          </w:tcPr>
          <w:p w14:paraId="261483CC" w14:textId="14163CBE" w:rsidR="00BF76A6" w:rsidRPr="00784C01" w:rsidRDefault="00BF76A6" w:rsidP="00BF76A6">
            <w:pPr>
              <w:jc w:val="center"/>
              <w:rPr>
                <w:color w:val="000000"/>
                <w:sz w:val="22"/>
                <w:szCs w:val="22"/>
              </w:rPr>
            </w:pPr>
            <w:r w:rsidRPr="00784C01">
              <w:rPr>
                <w:color w:val="000000"/>
                <w:sz w:val="22"/>
                <w:szCs w:val="22"/>
              </w:rPr>
              <w:t>0,099</w:t>
            </w:r>
          </w:p>
        </w:tc>
        <w:tc>
          <w:tcPr>
            <w:tcW w:w="330" w:type="pct"/>
            <w:shd w:val="clear" w:color="auto" w:fill="auto"/>
            <w:vAlign w:val="center"/>
          </w:tcPr>
          <w:p w14:paraId="7C10E4D3" w14:textId="34250C5B" w:rsidR="00BF76A6" w:rsidRPr="00784C01" w:rsidRDefault="00BF76A6" w:rsidP="00BF76A6">
            <w:pPr>
              <w:jc w:val="center"/>
              <w:rPr>
                <w:color w:val="000000"/>
                <w:sz w:val="22"/>
                <w:szCs w:val="22"/>
              </w:rPr>
            </w:pPr>
            <w:r w:rsidRPr="00784C01">
              <w:rPr>
                <w:color w:val="000000"/>
                <w:sz w:val="22"/>
                <w:szCs w:val="22"/>
              </w:rPr>
              <w:t>0,099</w:t>
            </w:r>
          </w:p>
        </w:tc>
        <w:tc>
          <w:tcPr>
            <w:tcW w:w="330" w:type="pct"/>
            <w:shd w:val="clear" w:color="auto" w:fill="auto"/>
            <w:vAlign w:val="center"/>
          </w:tcPr>
          <w:p w14:paraId="2F2769F1" w14:textId="0C57D5E7" w:rsidR="00BF76A6" w:rsidRPr="00784C01" w:rsidRDefault="00BF76A6" w:rsidP="00BF76A6">
            <w:pPr>
              <w:jc w:val="center"/>
              <w:rPr>
                <w:color w:val="000000"/>
                <w:sz w:val="22"/>
                <w:szCs w:val="22"/>
              </w:rPr>
            </w:pPr>
            <w:r w:rsidRPr="00784C01">
              <w:rPr>
                <w:color w:val="000000"/>
                <w:sz w:val="22"/>
                <w:szCs w:val="22"/>
              </w:rPr>
              <w:t>0,099</w:t>
            </w:r>
          </w:p>
        </w:tc>
        <w:tc>
          <w:tcPr>
            <w:tcW w:w="330" w:type="pct"/>
            <w:shd w:val="clear" w:color="auto" w:fill="auto"/>
            <w:vAlign w:val="center"/>
          </w:tcPr>
          <w:p w14:paraId="1617FCA0" w14:textId="20B5C667" w:rsidR="00BF76A6" w:rsidRPr="00784C01" w:rsidRDefault="00BF76A6" w:rsidP="00BF76A6">
            <w:pPr>
              <w:jc w:val="center"/>
              <w:rPr>
                <w:color w:val="000000"/>
                <w:sz w:val="22"/>
                <w:szCs w:val="22"/>
              </w:rPr>
            </w:pPr>
            <w:r w:rsidRPr="00784C01">
              <w:rPr>
                <w:color w:val="000000"/>
                <w:sz w:val="22"/>
                <w:szCs w:val="22"/>
              </w:rPr>
              <w:t>0,099</w:t>
            </w:r>
          </w:p>
        </w:tc>
        <w:tc>
          <w:tcPr>
            <w:tcW w:w="330" w:type="pct"/>
            <w:shd w:val="clear" w:color="auto" w:fill="auto"/>
            <w:vAlign w:val="center"/>
          </w:tcPr>
          <w:p w14:paraId="314330D6" w14:textId="78891BD5" w:rsidR="00BF76A6" w:rsidRPr="00784C01" w:rsidRDefault="00BF76A6" w:rsidP="00BF76A6">
            <w:pPr>
              <w:jc w:val="center"/>
              <w:rPr>
                <w:color w:val="000000"/>
                <w:sz w:val="22"/>
                <w:szCs w:val="22"/>
              </w:rPr>
            </w:pPr>
            <w:r w:rsidRPr="00784C01">
              <w:rPr>
                <w:color w:val="000000"/>
                <w:sz w:val="22"/>
                <w:szCs w:val="22"/>
              </w:rPr>
              <w:t>0,099</w:t>
            </w:r>
          </w:p>
        </w:tc>
        <w:tc>
          <w:tcPr>
            <w:tcW w:w="389" w:type="pct"/>
            <w:shd w:val="clear" w:color="auto" w:fill="auto"/>
            <w:vAlign w:val="center"/>
          </w:tcPr>
          <w:p w14:paraId="79B549BF" w14:textId="3EFD9FFB" w:rsidR="00BF76A6" w:rsidRPr="00784C01" w:rsidRDefault="00BF76A6" w:rsidP="00BF76A6">
            <w:pPr>
              <w:jc w:val="center"/>
              <w:rPr>
                <w:color w:val="000000"/>
                <w:sz w:val="22"/>
                <w:szCs w:val="22"/>
              </w:rPr>
            </w:pPr>
            <w:r w:rsidRPr="00784C01">
              <w:rPr>
                <w:color w:val="000000"/>
                <w:sz w:val="22"/>
                <w:szCs w:val="22"/>
              </w:rPr>
              <w:t>0,099</w:t>
            </w:r>
          </w:p>
        </w:tc>
        <w:tc>
          <w:tcPr>
            <w:tcW w:w="387" w:type="pct"/>
            <w:shd w:val="clear" w:color="auto" w:fill="auto"/>
            <w:vAlign w:val="center"/>
          </w:tcPr>
          <w:p w14:paraId="3ADB1395" w14:textId="22EF45B7" w:rsidR="00BF76A6" w:rsidRPr="00784C01" w:rsidRDefault="00BF76A6" w:rsidP="00BF76A6">
            <w:pPr>
              <w:jc w:val="center"/>
              <w:rPr>
                <w:color w:val="000000"/>
                <w:sz w:val="22"/>
                <w:szCs w:val="22"/>
              </w:rPr>
            </w:pPr>
            <w:r w:rsidRPr="00784C01">
              <w:rPr>
                <w:color w:val="000000"/>
                <w:sz w:val="22"/>
                <w:szCs w:val="22"/>
              </w:rPr>
              <w:t>0,086</w:t>
            </w:r>
          </w:p>
        </w:tc>
      </w:tr>
      <w:tr w:rsidR="00BF76A6" w:rsidRPr="00784C01" w14:paraId="6001E35D" w14:textId="77777777" w:rsidTr="00364FD5">
        <w:trPr>
          <w:cantSplit/>
        </w:trPr>
        <w:tc>
          <w:tcPr>
            <w:tcW w:w="204" w:type="pct"/>
            <w:shd w:val="clear" w:color="auto" w:fill="auto"/>
            <w:vAlign w:val="bottom"/>
          </w:tcPr>
          <w:p w14:paraId="4B7C358C" w14:textId="437C4EB6" w:rsidR="00BF76A6" w:rsidRPr="00784C01" w:rsidRDefault="00BF76A6" w:rsidP="00BF76A6">
            <w:pPr>
              <w:jc w:val="center"/>
              <w:rPr>
                <w:color w:val="000000"/>
                <w:sz w:val="22"/>
                <w:szCs w:val="22"/>
              </w:rPr>
            </w:pPr>
            <w:r w:rsidRPr="00784C01">
              <w:rPr>
                <w:color w:val="000000"/>
                <w:sz w:val="22"/>
                <w:szCs w:val="22"/>
              </w:rPr>
              <w:t>20.6</w:t>
            </w:r>
          </w:p>
        </w:tc>
        <w:tc>
          <w:tcPr>
            <w:tcW w:w="1760" w:type="pct"/>
            <w:shd w:val="clear" w:color="auto" w:fill="auto"/>
            <w:vAlign w:val="center"/>
          </w:tcPr>
          <w:p w14:paraId="771F0B94" w14:textId="12E4737D" w:rsidR="00BF76A6" w:rsidRPr="00784C01" w:rsidRDefault="00BF76A6" w:rsidP="00BF76A6">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7D0C3728" w14:textId="612F2DF1"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58ACE640" w14:textId="6A0264D8" w:rsidR="00BF76A6" w:rsidRPr="00784C01" w:rsidRDefault="00BF76A6" w:rsidP="00BF76A6">
            <w:pPr>
              <w:jc w:val="center"/>
              <w:rPr>
                <w:color w:val="000000"/>
                <w:sz w:val="22"/>
                <w:szCs w:val="22"/>
              </w:rPr>
            </w:pPr>
            <w:r w:rsidRPr="00784C01">
              <w:rPr>
                <w:color w:val="000000"/>
                <w:sz w:val="22"/>
                <w:szCs w:val="22"/>
              </w:rPr>
              <w:t>0,700</w:t>
            </w:r>
          </w:p>
        </w:tc>
        <w:tc>
          <w:tcPr>
            <w:tcW w:w="330" w:type="pct"/>
            <w:shd w:val="clear" w:color="auto" w:fill="auto"/>
            <w:vAlign w:val="center"/>
          </w:tcPr>
          <w:p w14:paraId="7C0A14AA" w14:textId="78E39AB1" w:rsidR="00BF76A6" w:rsidRPr="00784C01" w:rsidRDefault="00BF76A6" w:rsidP="00BF76A6">
            <w:pPr>
              <w:jc w:val="center"/>
              <w:rPr>
                <w:color w:val="000000"/>
                <w:sz w:val="22"/>
                <w:szCs w:val="22"/>
              </w:rPr>
            </w:pPr>
            <w:r w:rsidRPr="00784C01">
              <w:rPr>
                <w:color w:val="000000"/>
                <w:sz w:val="22"/>
                <w:szCs w:val="22"/>
              </w:rPr>
              <w:t>0,700</w:t>
            </w:r>
          </w:p>
        </w:tc>
        <w:tc>
          <w:tcPr>
            <w:tcW w:w="330" w:type="pct"/>
            <w:shd w:val="clear" w:color="auto" w:fill="auto"/>
            <w:vAlign w:val="center"/>
          </w:tcPr>
          <w:p w14:paraId="29C7C1C8" w14:textId="4EB26B8A" w:rsidR="00BF76A6" w:rsidRPr="00784C01" w:rsidRDefault="00BF76A6" w:rsidP="00BF76A6">
            <w:pPr>
              <w:jc w:val="center"/>
              <w:rPr>
                <w:color w:val="000000"/>
                <w:sz w:val="22"/>
                <w:szCs w:val="22"/>
              </w:rPr>
            </w:pPr>
            <w:r w:rsidRPr="00784C01">
              <w:rPr>
                <w:color w:val="000000"/>
                <w:sz w:val="22"/>
                <w:szCs w:val="22"/>
              </w:rPr>
              <w:t>0,700</w:t>
            </w:r>
          </w:p>
        </w:tc>
        <w:tc>
          <w:tcPr>
            <w:tcW w:w="330" w:type="pct"/>
            <w:shd w:val="clear" w:color="auto" w:fill="auto"/>
            <w:vAlign w:val="center"/>
          </w:tcPr>
          <w:p w14:paraId="6F61F197" w14:textId="2DD4750F" w:rsidR="00BF76A6" w:rsidRPr="00784C01" w:rsidRDefault="00BF76A6" w:rsidP="00BF76A6">
            <w:pPr>
              <w:jc w:val="center"/>
              <w:rPr>
                <w:color w:val="000000"/>
                <w:sz w:val="22"/>
                <w:szCs w:val="22"/>
              </w:rPr>
            </w:pPr>
            <w:r w:rsidRPr="00784C01">
              <w:rPr>
                <w:color w:val="000000"/>
                <w:sz w:val="22"/>
                <w:szCs w:val="22"/>
              </w:rPr>
              <w:t>0,700</w:t>
            </w:r>
          </w:p>
        </w:tc>
        <w:tc>
          <w:tcPr>
            <w:tcW w:w="330" w:type="pct"/>
            <w:shd w:val="clear" w:color="auto" w:fill="auto"/>
            <w:vAlign w:val="center"/>
          </w:tcPr>
          <w:p w14:paraId="1B7E2931" w14:textId="4A9B97D1" w:rsidR="00BF76A6" w:rsidRPr="00784C01" w:rsidRDefault="00BF76A6" w:rsidP="00BF76A6">
            <w:pPr>
              <w:jc w:val="center"/>
              <w:rPr>
                <w:color w:val="000000"/>
                <w:sz w:val="22"/>
                <w:szCs w:val="22"/>
              </w:rPr>
            </w:pPr>
            <w:r w:rsidRPr="00784C01">
              <w:rPr>
                <w:color w:val="000000"/>
                <w:sz w:val="22"/>
                <w:szCs w:val="22"/>
              </w:rPr>
              <w:t>0,700</w:t>
            </w:r>
          </w:p>
        </w:tc>
        <w:tc>
          <w:tcPr>
            <w:tcW w:w="330" w:type="pct"/>
            <w:shd w:val="clear" w:color="auto" w:fill="auto"/>
            <w:vAlign w:val="center"/>
          </w:tcPr>
          <w:p w14:paraId="51FEEFAD" w14:textId="4E1BFED2" w:rsidR="00BF76A6" w:rsidRPr="00784C01" w:rsidRDefault="00BF76A6" w:rsidP="00BF76A6">
            <w:pPr>
              <w:jc w:val="center"/>
              <w:rPr>
                <w:color w:val="000000"/>
                <w:sz w:val="22"/>
                <w:szCs w:val="22"/>
              </w:rPr>
            </w:pPr>
            <w:r w:rsidRPr="00784C01">
              <w:rPr>
                <w:color w:val="000000"/>
                <w:sz w:val="22"/>
                <w:szCs w:val="22"/>
              </w:rPr>
              <w:t>0,700</w:t>
            </w:r>
          </w:p>
        </w:tc>
        <w:tc>
          <w:tcPr>
            <w:tcW w:w="389" w:type="pct"/>
            <w:shd w:val="clear" w:color="auto" w:fill="auto"/>
            <w:vAlign w:val="center"/>
          </w:tcPr>
          <w:p w14:paraId="3C3DA680" w14:textId="230BAC96" w:rsidR="00BF76A6" w:rsidRPr="00784C01" w:rsidRDefault="00BF76A6" w:rsidP="00BF76A6">
            <w:pPr>
              <w:jc w:val="center"/>
              <w:rPr>
                <w:color w:val="000000"/>
                <w:sz w:val="22"/>
                <w:szCs w:val="22"/>
              </w:rPr>
            </w:pPr>
            <w:r w:rsidRPr="00784C01">
              <w:rPr>
                <w:color w:val="000000"/>
                <w:sz w:val="22"/>
                <w:szCs w:val="22"/>
              </w:rPr>
              <w:t>0,700</w:t>
            </w:r>
          </w:p>
        </w:tc>
        <w:tc>
          <w:tcPr>
            <w:tcW w:w="387" w:type="pct"/>
            <w:shd w:val="clear" w:color="auto" w:fill="auto"/>
            <w:vAlign w:val="center"/>
          </w:tcPr>
          <w:p w14:paraId="2429507F" w14:textId="11E8B85B" w:rsidR="00BF76A6" w:rsidRPr="00784C01" w:rsidRDefault="00BF76A6" w:rsidP="00BF76A6">
            <w:pPr>
              <w:jc w:val="center"/>
              <w:rPr>
                <w:color w:val="000000"/>
                <w:sz w:val="22"/>
                <w:szCs w:val="22"/>
              </w:rPr>
            </w:pPr>
            <w:r w:rsidRPr="00784C01">
              <w:rPr>
                <w:color w:val="000000"/>
                <w:sz w:val="22"/>
                <w:szCs w:val="22"/>
              </w:rPr>
              <w:t>0,613</w:t>
            </w:r>
          </w:p>
        </w:tc>
      </w:tr>
      <w:tr w:rsidR="00BF76A6" w:rsidRPr="00784C01" w14:paraId="6DF71EFD" w14:textId="77777777" w:rsidTr="00364FD5">
        <w:trPr>
          <w:cantSplit/>
        </w:trPr>
        <w:tc>
          <w:tcPr>
            <w:tcW w:w="204" w:type="pct"/>
            <w:shd w:val="clear" w:color="auto" w:fill="auto"/>
            <w:vAlign w:val="bottom"/>
          </w:tcPr>
          <w:p w14:paraId="10227694" w14:textId="3C6CCF5D" w:rsidR="00BF76A6" w:rsidRPr="00784C01" w:rsidRDefault="00BF76A6" w:rsidP="00BF76A6">
            <w:pPr>
              <w:jc w:val="center"/>
              <w:rPr>
                <w:color w:val="000000"/>
                <w:sz w:val="22"/>
                <w:szCs w:val="22"/>
              </w:rPr>
            </w:pPr>
            <w:r w:rsidRPr="00784C01">
              <w:rPr>
                <w:color w:val="000000"/>
                <w:sz w:val="22"/>
                <w:szCs w:val="22"/>
              </w:rPr>
              <w:t>20.7</w:t>
            </w:r>
          </w:p>
        </w:tc>
        <w:tc>
          <w:tcPr>
            <w:tcW w:w="1760" w:type="pct"/>
            <w:shd w:val="clear" w:color="auto" w:fill="auto"/>
            <w:vAlign w:val="center"/>
          </w:tcPr>
          <w:p w14:paraId="152BD1D4" w14:textId="355BFB93" w:rsidR="00BF76A6" w:rsidRPr="00784C01" w:rsidRDefault="00BF76A6" w:rsidP="00BF76A6">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4D1D5F1F" w14:textId="24CF199C"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7AD70F6F" w14:textId="38163C08" w:rsidR="00BF76A6" w:rsidRPr="00784C01" w:rsidRDefault="00BF76A6" w:rsidP="00BF76A6">
            <w:pPr>
              <w:jc w:val="center"/>
              <w:rPr>
                <w:color w:val="000000"/>
                <w:sz w:val="22"/>
                <w:szCs w:val="22"/>
              </w:rPr>
            </w:pPr>
            <w:r w:rsidRPr="00784C01">
              <w:rPr>
                <w:color w:val="000000"/>
                <w:sz w:val="22"/>
                <w:szCs w:val="22"/>
              </w:rPr>
              <w:t>0,473</w:t>
            </w:r>
          </w:p>
        </w:tc>
        <w:tc>
          <w:tcPr>
            <w:tcW w:w="330" w:type="pct"/>
            <w:shd w:val="clear" w:color="auto" w:fill="auto"/>
            <w:vAlign w:val="center"/>
          </w:tcPr>
          <w:p w14:paraId="27781A19" w14:textId="4809C7E3" w:rsidR="00BF76A6" w:rsidRPr="00784C01" w:rsidRDefault="00BF76A6" w:rsidP="00BF76A6">
            <w:pPr>
              <w:jc w:val="center"/>
              <w:rPr>
                <w:color w:val="000000"/>
                <w:sz w:val="22"/>
                <w:szCs w:val="22"/>
              </w:rPr>
            </w:pPr>
            <w:r w:rsidRPr="00784C01">
              <w:rPr>
                <w:color w:val="000000"/>
                <w:sz w:val="22"/>
                <w:szCs w:val="22"/>
              </w:rPr>
              <w:t>0,473</w:t>
            </w:r>
          </w:p>
        </w:tc>
        <w:tc>
          <w:tcPr>
            <w:tcW w:w="330" w:type="pct"/>
            <w:shd w:val="clear" w:color="auto" w:fill="auto"/>
            <w:vAlign w:val="center"/>
          </w:tcPr>
          <w:p w14:paraId="458E05D3" w14:textId="3A462628" w:rsidR="00BF76A6" w:rsidRPr="00784C01" w:rsidRDefault="00BF76A6" w:rsidP="00BF76A6">
            <w:pPr>
              <w:jc w:val="center"/>
              <w:rPr>
                <w:color w:val="000000"/>
                <w:sz w:val="22"/>
                <w:szCs w:val="22"/>
              </w:rPr>
            </w:pPr>
            <w:r w:rsidRPr="00784C01">
              <w:rPr>
                <w:color w:val="000000"/>
                <w:sz w:val="22"/>
                <w:szCs w:val="22"/>
              </w:rPr>
              <w:t>0,473</w:t>
            </w:r>
          </w:p>
        </w:tc>
        <w:tc>
          <w:tcPr>
            <w:tcW w:w="330" w:type="pct"/>
            <w:shd w:val="clear" w:color="auto" w:fill="auto"/>
            <w:vAlign w:val="center"/>
          </w:tcPr>
          <w:p w14:paraId="74825A33" w14:textId="3032AC71" w:rsidR="00BF76A6" w:rsidRPr="00784C01" w:rsidRDefault="00BF76A6" w:rsidP="00BF76A6">
            <w:pPr>
              <w:jc w:val="center"/>
              <w:rPr>
                <w:color w:val="000000"/>
                <w:sz w:val="22"/>
                <w:szCs w:val="22"/>
              </w:rPr>
            </w:pPr>
            <w:r w:rsidRPr="00784C01">
              <w:rPr>
                <w:color w:val="000000"/>
                <w:sz w:val="22"/>
                <w:szCs w:val="22"/>
              </w:rPr>
              <w:t>0,473</w:t>
            </w:r>
          </w:p>
        </w:tc>
        <w:tc>
          <w:tcPr>
            <w:tcW w:w="330" w:type="pct"/>
            <w:shd w:val="clear" w:color="auto" w:fill="auto"/>
            <w:vAlign w:val="center"/>
          </w:tcPr>
          <w:p w14:paraId="47CB3B9B" w14:textId="230E31B6" w:rsidR="00BF76A6" w:rsidRPr="00784C01" w:rsidRDefault="00BF76A6" w:rsidP="00BF76A6">
            <w:pPr>
              <w:jc w:val="center"/>
              <w:rPr>
                <w:color w:val="000000"/>
                <w:sz w:val="22"/>
                <w:szCs w:val="22"/>
              </w:rPr>
            </w:pPr>
            <w:r w:rsidRPr="00784C01">
              <w:rPr>
                <w:color w:val="000000"/>
                <w:sz w:val="22"/>
                <w:szCs w:val="22"/>
              </w:rPr>
              <w:t>0,473</w:t>
            </w:r>
          </w:p>
        </w:tc>
        <w:tc>
          <w:tcPr>
            <w:tcW w:w="330" w:type="pct"/>
            <w:shd w:val="clear" w:color="auto" w:fill="auto"/>
            <w:vAlign w:val="center"/>
          </w:tcPr>
          <w:p w14:paraId="5ABA847F" w14:textId="7295D19B" w:rsidR="00BF76A6" w:rsidRPr="00784C01" w:rsidRDefault="00BF76A6" w:rsidP="00BF76A6">
            <w:pPr>
              <w:jc w:val="center"/>
              <w:rPr>
                <w:color w:val="000000"/>
                <w:sz w:val="22"/>
                <w:szCs w:val="22"/>
              </w:rPr>
            </w:pPr>
            <w:r w:rsidRPr="00784C01">
              <w:rPr>
                <w:color w:val="000000"/>
                <w:sz w:val="22"/>
                <w:szCs w:val="22"/>
              </w:rPr>
              <w:t>0,473</w:t>
            </w:r>
          </w:p>
        </w:tc>
        <w:tc>
          <w:tcPr>
            <w:tcW w:w="389" w:type="pct"/>
            <w:shd w:val="clear" w:color="auto" w:fill="auto"/>
            <w:vAlign w:val="center"/>
          </w:tcPr>
          <w:p w14:paraId="4079D826" w14:textId="789713E0" w:rsidR="00BF76A6" w:rsidRPr="00784C01" w:rsidRDefault="00BF76A6" w:rsidP="00BF76A6">
            <w:pPr>
              <w:jc w:val="center"/>
              <w:rPr>
                <w:color w:val="000000"/>
                <w:sz w:val="22"/>
                <w:szCs w:val="22"/>
              </w:rPr>
            </w:pPr>
            <w:r w:rsidRPr="00784C01">
              <w:rPr>
                <w:color w:val="000000"/>
                <w:sz w:val="22"/>
                <w:szCs w:val="22"/>
              </w:rPr>
              <w:t>0,473</w:t>
            </w:r>
          </w:p>
        </w:tc>
        <w:tc>
          <w:tcPr>
            <w:tcW w:w="387" w:type="pct"/>
            <w:shd w:val="clear" w:color="auto" w:fill="auto"/>
            <w:vAlign w:val="center"/>
          </w:tcPr>
          <w:p w14:paraId="1D6605BE" w14:textId="56E28038" w:rsidR="00BF76A6" w:rsidRPr="00784C01" w:rsidRDefault="00BF76A6" w:rsidP="00BF76A6">
            <w:pPr>
              <w:jc w:val="center"/>
              <w:rPr>
                <w:color w:val="000000"/>
                <w:sz w:val="22"/>
                <w:szCs w:val="22"/>
              </w:rPr>
            </w:pPr>
            <w:r w:rsidRPr="00784C01">
              <w:rPr>
                <w:color w:val="000000"/>
                <w:sz w:val="22"/>
                <w:szCs w:val="22"/>
              </w:rPr>
              <w:t>0,057</w:t>
            </w:r>
          </w:p>
        </w:tc>
      </w:tr>
      <w:tr w:rsidR="00BF76A6" w:rsidRPr="00784C01" w14:paraId="7B06FDF2" w14:textId="77777777" w:rsidTr="00364FD5">
        <w:trPr>
          <w:cantSplit/>
        </w:trPr>
        <w:tc>
          <w:tcPr>
            <w:tcW w:w="204" w:type="pct"/>
            <w:shd w:val="clear" w:color="auto" w:fill="auto"/>
            <w:vAlign w:val="bottom"/>
          </w:tcPr>
          <w:p w14:paraId="016C3C70" w14:textId="56492519" w:rsidR="00BF76A6" w:rsidRPr="00784C01" w:rsidRDefault="00BF76A6" w:rsidP="00BF76A6">
            <w:pPr>
              <w:jc w:val="center"/>
              <w:rPr>
                <w:color w:val="000000"/>
                <w:sz w:val="22"/>
                <w:szCs w:val="22"/>
              </w:rPr>
            </w:pPr>
            <w:r w:rsidRPr="00784C01">
              <w:rPr>
                <w:color w:val="000000"/>
                <w:sz w:val="22"/>
                <w:szCs w:val="22"/>
              </w:rPr>
              <w:t>21</w:t>
            </w:r>
          </w:p>
        </w:tc>
        <w:tc>
          <w:tcPr>
            <w:tcW w:w="1760" w:type="pct"/>
            <w:shd w:val="clear" w:color="auto" w:fill="auto"/>
            <w:vAlign w:val="center"/>
          </w:tcPr>
          <w:p w14:paraId="30573668" w14:textId="4F211768" w:rsidR="00BF76A6" w:rsidRPr="00784C01" w:rsidRDefault="00BF76A6" w:rsidP="00BF76A6">
            <w:pPr>
              <w:jc w:val="center"/>
              <w:rPr>
                <w:color w:val="000000"/>
                <w:sz w:val="22"/>
                <w:szCs w:val="22"/>
              </w:rPr>
            </w:pPr>
            <w:r w:rsidRPr="00784C01">
              <w:rPr>
                <w:b/>
                <w:bCs/>
                <w:color w:val="000000"/>
                <w:sz w:val="22"/>
                <w:szCs w:val="22"/>
              </w:rPr>
              <w:t xml:space="preserve">Котельная д. Быдыпи </w:t>
            </w:r>
          </w:p>
        </w:tc>
        <w:tc>
          <w:tcPr>
            <w:tcW w:w="280" w:type="pct"/>
            <w:shd w:val="clear" w:color="auto" w:fill="auto"/>
            <w:vAlign w:val="bottom"/>
          </w:tcPr>
          <w:p w14:paraId="1CCF0395" w14:textId="60916954" w:rsidR="00BF76A6" w:rsidRPr="00784C01" w:rsidRDefault="00BF76A6" w:rsidP="00BF76A6">
            <w:pPr>
              <w:jc w:val="center"/>
              <w:rPr>
                <w:color w:val="000000"/>
                <w:sz w:val="22"/>
                <w:szCs w:val="22"/>
              </w:rPr>
            </w:pPr>
          </w:p>
        </w:tc>
        <w:tc>
          <w:tcPr>
            <w:tcW w:w="330" w:type="pct"/>
            <w:shd w:val="clear" w:color="auto" w:fill="auto"/>
            <w:vAlign w:val="center"/>
          </w:tcPr>
          <w:p w14:paraId="4CC93B44" w14:textId="77777777" w:rsidR="00BF76A6" w:rsidRPr="00784C01" w:rsidRDefault="00BF76A6" w:rsidP="00BF76A6">
            <w:pPr>
              <w:jc w:val="center"/>
              <w:rPr>
                <w:color w:val="000000"/>
                <w:sz w:val="22"/>
                <w:szCs w:val="22"/>
              </w:rPr>
            </w:pPr>
          </w:p>
        </w:tc>
        <w:tc>
          <w:tcPr>
            <w:tcW w:w="330" w:type="pct"/>
            <w:shd w:val="clear" w:color="auto" w:fill="auto"/>
            <w:vAlign w:val="center"/>
          </w:tcPr>
          <w:p w14:paraId="5EF37083" w14:textId="77777777" w:rsidR="00BF76A6" w:rsidRPr="00784C01" w:rsidRDefault="00BF76A6" w:rsidP="00BF76A6">
            <w:pPr>
              <w:jc w:val="center"/>
              <w:rPr>
                <w:color w:val="000000"/>
                <w:sz w:val="22"/>
                <w:szCs w:val="22"/>
              </w:rPr>
            </w:pPr>
          </w:p>
        </w:tc>
        <w:tc>
          <w:tcPr>
            <w:tcW w:w="330" w:type="pct"/>
            <w:shd w:val="clear" w:color="auto" w:fill="auto"/>
            <w:vAlign w:val="center"/>
          </w:tcPr>
          <w:p w14:paraId="3C303ACA" w14:textId="77777777" w:rsidR="00BF76A6" w:rsidRPr="00784C01" w:rsidRDefault="00BF76A6" w:rsidP="00BF76A6">
            <w:pPr>
              <w:jc w:val="center"/>
              <w:rPr>
                <w:color w:val="000000"/>
                <w:sz w:val="22"/>
                <w:szCs w:val="22"/>
              </w:rPr>
            </w:pPr>
          </w:p>
        </w:tc>
        <w:tc>
          <w:tcPr>
            <w:tcW w:w="330" w:type="pct"/>
            <w:shd w:val="clear" w:color="auto" w:fill="auto"/>
            <w:vAlign w:val="center"/>
          </w:tcPr>
          <w:p w14:paraId="214C3220" w14:textId="77777777" w:rsidR="00BF76A6" w:rsidRPr="00784C01" w:rsidRDefault="00BF76A6" w:rsidP="00BF76A6">
            <w:pPr>
              <w:jc w:val="center"/>
              <w:rPr>
                <w:color w:val="000000"/>
                <w:sz w:val="22"/>
                <w:szCs w:val="22"/>
              </w:rPr>
            </w:pPr>
          </w:p>
        </w:tc>
        <w:tc>
          <w:tcPr>
            <w:tcW w:w="330" w:type="pct"/>
            <w:shd w:val="clear" w:color="auto" w:fill="auto"/>
            <w:vAlign w:val="center"/>
          </w:tcPr>
          <w:p w14:paraId="032BA7D5" w14:textId="77777777" w:rsidR="00BF76A6" w:rsidRPr="00784C01" w:rsidRDefault="00BF76A6" w:rsidP="00BF76A6">
            <w:pPr>
              <w:jc w:val="center"/>
              <w:rPr>
                <w:color w:val="000000"/>
                <w:sz w:val="22"/>
                <w:szCs w:val="22"/>
              </w:rPr>
            </w:pPr>
          </w:p>
        </w:tc>
        <w:tc>
          <w:tcPr>
            <w:tcW w:w="330" w:type="pct"/>
            <w:shd w:val="clear" w:color="auto" w:fill="auto"/>
            <w:vAlign w:val="center"/>
          </w:tcPr>
          <w:p w14:paraId="3CD23E51" w14:textId="77777777" w:rsidR="00BF76A6" w:rsidRPr="00784C01" w:rsidRDefault="00BF76A6" w:rsidP="00BF76A6">
            <w:pPr>
              <w:jc w:val="center"/>
              <w:rPr>
                <w:color w:val="000000"/>
                <w:sz w:val="22"/>
                <w:szCs w:val="22"/>
              </w:rPr>
            </w:pPr>
          </w:p>
        </w:tc>
        <w:tc>
          <w:tcPr>
            <w:tcW w:w="389" w:type="pct"/>
            <w:shd w:val="clear" w:color="auto" w:fill="auto"/>
            <w:vAlign w:val="center"/>
          </w:tcPr>
          <w:p w14:paraId="68AD7C26" w14:textId="77777777" w:rsidR="00BF76A6" w:rsidRPr="00784C01" w:rsidRDefault="00BF76A6" w:rsidP="00BF76A6">
            <w:pPr>
              <w:jc w:val="center"/>
              <w:rPr>
                <w:color w:val="000000"/>
                <w:sz w:val="22"/>
                <w:szCs w:val="22"/>
              </w:rPr>
            </w:pPr>
          </w:p>
        </w:tc>
        <w:tc>
          <w:tcPr>
            <w:tcW w:w="387" w:type="pct"/>
            <w:shd w:val="clear" w:color="auto" w:fill="auto"/>
            <w:vAlign w:val="center"/>
          </w:tcPr>
          <w:p w14:paraId="62809CAA" w14:textId="77777777" w:rsidR="00BF76A6" w:rsidRPr="00784C01" w:rsidRDefault="00BF76A6" w:rsidP="00BF76A6">
            <w:pPr>
              <w:jc w:val="center"/>
              <w:rPr>
                <w:color w:val="000000"/>
                <w:sz w:val="22"/>
                <w:szCs w:val="22"/>
              </w:rPr>
            </w:pPr>
          </w:p>
        </w:tc>
      </w:tr>
      <w:tr w:rsidR="00BF76A6" w:rsidRPr="00784C01" w14:paraId="7232461A" w14:textId="77777777" w:rsidTr="00364FD5">
        <w:trPr>
          <w:cantSplit/>
        </w:trPr>
        <w:tc>
          <w:tcPr>
            <w:tcW w:w="204" w:type="pct"/>
            <w:shd w:val="clear" w:color="auto" w:fill="auto"/>
            <w:vAlign w:val="bottom"/>
          </w:tcPr>
          <w:p w14:paraId="5C0F1BFD" w14:textId="0DB84CC2" w:rsidR="00BF76A6" w:rsidRPr="00784C01" w:rsidRDefault="00BF76A6" w:rsidP="00BF76A6">
            <w:pPr>
              <w:jc w:val="center"/>
              <w:rPr>
                <w:color w:val="000000"/>
                <w:sz w:val="22"/>
                <w:szCs w:val="22"/>
              </w:rPr>
            </w:pPr>
            <w:r w:rsidRPr="00784C01">
              <w:rPr>
                <w:color w:val="000000"/>
                <w:sz w:val="22"/>
                <w:szCs w:val="22"/>
              </w:rPr>
              <w:t>21.1</w:t>
            </w:r>
          </w:p>
        </w:tc>
        <w:tc>
          <w:tcPr>
            <w:tcW w:w="1760" w:type="pct"/>
            <w:shd w:val="clear" w:color="auto" w:fill="auto"/>
            <w:vAlign w:val="center"/>
          </w:tcPr>
          <w:p w14:paraId="4AB1B212" w14:textId="726564F2" w:rsidR="00BF76A6" w:rsidRPr="00784C01" w:rsidRDefault="00BF76A6" w:rsidP="00BF76A6">
            <w:pPr>
              <w:jc w:val="center"/>
              <w:rPr>
                <w:b/>
                <w:bCs/>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1E09425E" w14:textId="36DE9A24"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6443E437" w14:textId="14CC253B" w:rsidR="00BF76A6" w:rsidRPr="00784C01" w:rsidRDefault="00BF76A6" w:rsidP="00BF76A6">
            <w:pPr>
              <w:jc w:val="center"/>
              <w:rPr>
                <w:color w:val="000000"/>
                <w:sz w:val="22"/>
                <w:szCs w:val="22"/>
              </w:rPr>
            </w:pPr>
            <w:r w:rsidRPr="00784C01">
              <w:rPr>
                <w:color w:val="000000"/>
                <w:sz w:val="22"/>
                <w:szCs w:val="22"/>
              </w:rPr>
              <w:t>0,260</w:t>
            </w:r>
          </w:p>
        </w:tc>
        <w:tc>
          <w:tcPr>
            <w:tcW w:w="330" w:type="pct"/>
            <w:shd w:val="clear" w:color="auto" w:fill="auto"/>
            <w:vAlign w:val="center"/>
          </w:tcPr>
          <w:p w14:paraId="1B970A8B" w14:textId="76BD0D37" w:rsidR="00BF76A6" w:rsidRPr="00784C01" w:rsidRDefault="00BF76A6" w:rsidP="00BF76A6">
            <w:pPr>
              <w:jc w:val="center"/>
              <w:rPr>
                <w:color w:val="000000"/>
                <w:sz w:val="22"/>
                <w:szCs w:val="22"/>
              </w:rPr>
            </w:pPr>
            <w:r w:rsidRPr="00784C01">
              <w:rPr>
                <w:color w:val="000000"/>
                <w:sz w:val="22"/>
                <w:szCs w:val="22"/>
              </w:rPr>
              <w:t>0,260</w:t>
            </w:r>
          </w:p>
        </w:tc>
        <w:tc>
          <w:tcPr>
            <w:tcW w:w="330" w:type="pct"/>
            <w:shd w:val="clear" w:color="auto" w:fill="auto"/>
            <w:vAlign w:val="center"/>
          </w:tcPr>
          <w:p w14:paraId="0C7C33F1" w14:textId="4DB0ED71" w:rsidR="00BF76A6" w:rsidRPr="00784C01" w:rsidRDefault="00BF76A6" w:rsidP="00BF76A6">
            <w:pPr>
              <w:jc w:val="center"/>
              <w:rPr>
                <w:color w:val="000000"/>
                <w:sz w:val="22"/>
                <w:szCs w:val="22"/>
              </w:rPr>
            </w:pPr>
            <w:r w:rsidRPr="00784C01">
              <w:rPr>
                <w:color w:val="000000"/>
                <w:sz w:val="22"/>
                <w:szCs w:val="22"/>
              </w:rPr>
              <w:t>0,260</w:t>
            </w:r>
          </w:p>
        </w:tc>
        <w:tc>
          <w:tcPr>
            <w:tcW w:w="330" w:type="pct"/>
            <w:shd w:val="clear" w:color="auto" w:fill="auto"/>
            <w:vAlign w:val="center"/>
          </w:tcPr>
          <w:p w14:paraId="13E155EE" w14:textId="1791E8A3" w:rsidR="00BF76A6" w:rsidRPr="00784C01" w:rsidRDefault="00BF76A6" w:rsidP="00BF76A6">
            <w:pPr>
              <w:jc w:val="center"/>
              <w:rPr>
                <w:color w:val="000000"/>
                <w:sz w:val="22"/>
                <w:szCs w:val="22"/>
              </w:rPr>
            </w:pPr>
            <w:r w:rsidRPr="00784C01">
              <w:rPr>
                <w:color w:val="000000"/>
                <w:sz w:val="22"/>
                <w:szCs w:val="22"/>
              </w:rPr>
              <w:t>0,260</w:t>
            </w:r>
          </w:p>
        </w:tc>
        <w:tc>
          <w:tcPr>
            <w:tcW w:w="330" w:type="pct"/>
            <w:shd w:val="clear" w:color="auto" w:fill="auto"/>
            <w:vAlign w:val="center"/>
          </w:tcPr>
          <w:p w14:paraId="46AA59D6" w14:textId="53966DDC" w:rsidR="00BF76A6" w:rsidRPr="00784C01" w:rsidRDefault="00BF76A6" w:rsidP="00BF76A6">
            <w:pPr>
              <w:jc w:val="center"/>
              <w:rPr>
                <w:color w:val="000000"/>
                <w:sz w:val="22"/>
                <w:szCs w:val="22"/>
              </w:rPr>
            </w:pPr>
            <w:r w:rsidRPr="00784C01">
              <w:rPr>
                <w:color w:val="000000"/>
                <w:sz w:val="22"/>
                <w:szCs w:val="22"/>
              </w:rPr>
              <w:t>0,260</w:t>
            </w:r>
          </w:p>
        </w:tc>
        <w:tc>
          <w:tcPr>
            <w:tcW w:w="330" w:type="pct"/>
            <w:shd w:val="clear" w:color="auto" w:fill="auto"/>
            <w:vAlign w:val="center"/>
          </w:tcPr>
          <w:p w14:paraId="1045406F" w14:textId="4D01770C" w:rsidR="00BF76A6" w:rsidRPr="00784C01" w:rsidRDefault="00BF76A6" w:rsidP="00BF76A6">
            <w:pPr>
              <w:jc w:val="center"/>
              <w:rPr>
                <w:color w:val="000000"/>
                <w:sz w:val="22"/>
                <w:szCs w:val="22"/>
              </w:rPr>
            </w:pPr>
            <w:r w:rsidRPr="00784C01">
              <w:rPr>
                <w:color w:val="000000"/>
                <w:sz w:val="22"/>
                <w:szCs w:val="22"/>
              </w:rPr>
              <w:t>0,260</w:t>
            </w:r>
          </w:p>
        </w:tc>
        <w:tc>
          <w:tcPr>
            <w:tcW w:w="389" w:type="pct"/>
            <w:shd w:val="clear" w:color="auto" w:fill="auto"/>
            <w:vAlign w:val="center"/>
          </w:tcPr>
          <w:p w14:paraId="4BC5A60F" w14:textId="4C40F74D" w:rsidR="00BF76A6" w:rsidRPr="00784C01" w:rsidRDefault="00BF76A6" w:rsidP="00BF76A6">
            <w:pPr>
              <w:jc w:val="center"/>
              <w:rPr>
                <w:color w:val="000000"/>
                <w:sz w:val="22"/>
                <w:szCs w:val="22"/>
              </w:rPr>
            </w:pPr>
            <w:r w:rsidRPr="00784C01">
              <w:rPr>
                <w:color w:val="000000"/>
                <w:sz w:val="22"/>
                <w:szCs w:val="22"/>
              </w:rPr>
              <w:t>0,258</w:t>
            </w:r>
          </w:p>
        </w:tc>
        <w:tc>
          <w:tcPr>
            <w:tcW w:w="387" w:type="pct"/>
            <w:shd w:val="clear" w:color="auto" w:fill="auto"/>
            <w:vAlign w:val="center"/>
          </w:tcPr>
          <w:p w14:paraId="78806F14" w14:textId="735C2D0C" w:rsidR="00BF76A6" w:rsidRPr="00784C01" w:rsidRDefault="00BF76A6" w:rsidP="00BF76A6">
            <w:pPr>
              <w:jc w:val="center"/>
              <w:rPr>
                <w:color w:val="000000"/>
                <w:sz w:val="22"/>
                <w:szCs w:val="22"/>
              </w:rPr>
            </w:pPr>
            <w:r w:rsidRPr="00784C01">
              <w:rPr>
                <w:color w:val="000000"/>
                <w:sz w:val="22"/>
                <w:szCs w:val="22"/>
              </w:rPr>
              <w:t>0,258</w:t>
            </w:r>
          </w:p>
        </w:tc>
      </w:tr>
      <w:tr w:rsidR="00BF76A6" w:rsidRPr="00784C01" w14:paraId="77581239" w14:textId="77777777" w:rsidTr="00364FD5">
        <w:trPr>
          <w:cantSplit/>
        </w:trPr>
        <w:tc>
          <w:tcPr>
            <w:tcW w:w="204" w:type="pct"/>
            <w:shd w:val="clear" w:color="auto" w:fill="auto"/>
            <w:vAlign w:val="bottom"/>
          </w:tcPr>
          <w:p w14:paraId="30972844" w14:textId="08C00434" w:rsidR="00BF76A6" w:rsidRPr="00784C01" w:rsidRDefault="00BF76A6" w:rsidP="00BF76A6">
            <w:pPr>
              <w:jc w:val="center"/>
              <w:rPr>
                <w:color w:val="000000"/>
                <w:sz w:val="22"/>
                <w:szCs w:val="22"/>
              </w:rPr>
            </w:pPr>
            <w:r w:rsidRPr="00784C01">
              <w:rPr>
                <w:color w:val="000000"/>
                <w:sz w:val="22"/>
                <w:szCs w:val="22"/>
              </w:rPr>
              <w:t>21.2</w:t>
            </w:r>
          </w:p>
        </w:tc>
        <w:tc>
          <w:tcPr>
            <w:tcW w:w="1760" w:type="pct"/>
            <w:shd w:val="clear" w:color="auto" w:fill="auto"/>
            <w:vAlign w:val="center"/>
          </w:tcPr>
          <w:p w14:paraId="31F08103" w14:textId="496DFD28" w:rsidR="00BF76A6" w:rsidRPr="00784C01" w:rsidRDefault="00BF76A6" w:rsidP="00BF76A6">
            <w:pPr>
              <w:jc w:val="center"/>
              <w:rPr>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72920E6D" w14:textId="1B95BF33"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68407098" w14:textId="5AD4CEEF" w:rsidR="00BF76A6" w:rsidRPr="00784C01" w:rsidRDefault="00BF76A6" w:rsidP="00BF76A6">
            <w:pPr>
              <w:jc w:val="center"/>
              <w:rPr>
                <w:color w:val="000000"/>
                <w:sz w:val="22"/>
                <w:szCs w:val="22"/>
              </w:rPr>
            </w:pPr>
            <w:r w:rsidRPr="00784C01">
              <w:rPr>
                <w:color w:val="000000"/>
                <w:sz w:val="22"/>
                <w:szCs w:val="22"/>
              </w:rPr>
              <w:t>0,260</w:t>
            </w:r>
          </w:p>
        </w:tc>
        <w:tc>
          <w:tcPr>
            <w:tcW w:w="330" w:type="pct"/>
            <w:shd w:val="clear" w:color="auto" w:fill="auto"/>
            <w:vAlign w:val="center"/>
          </w:tcPr>
          <w:p w14:paraId="0B2C60F2" w14:textId="311384A3" w:rsidR="00BF76A6" w:rsidRPr="00784C01" w:rsidRDefault="00BF76A6" w:rsidP="00BF76A6">
            <w:pPr>
              <w:jc w:val="center"/>
              <w:rPr>
                <w:color w:val="000000"/>
                <w:sz w:val="22"/>
                <w:szCs w:val="22"/>
              </w:rPr>
            </w:pPr>
            <w:r w:rsidRPr="00784C01">
              <w:rPr>
                <w:color w:val="000000"/>
                <w:sz w:val="22"/>
                <w:szCs w:val="22"/>
              </w:rPr>
              <w:t>0,260</w:t>
            </w:r>
          </w:p>
        </w:tc>
        <w:tc>
          <w:tcPr>
            <w:tcW w:w="330" w:type="pct"/>
            <w:shd w:val="clear" w:color="auto" w:fill="auto"/>
            <w:vAlign w:val="center"/>
          </w:tcPr>
          <w:p w14:paraId="408FE2B4" w14:textId="54D42493" w:rsidR="00BF76A6" w:rsidRPr="00784C01" w:rsidRDefault="00BF76A6" w:rsidP="00BF76A6">
            <w:pPr>
              <w:jc w:val="center"/>
              <w:rPr>
                <w:color w:val="000000"/>
                <w:sz w:val="22"/>
                <w:szCs w:val="22"/>
              </w:rPr>
            </w:pPr>
            <w:r w:rsidRPr="00784C01">
              <w:rPr>
                <w:color w:val="000000"/>
                <w:sz w:val="22"/>
                <w:szCs w:val="22"/>
              </w:rPr>
              <w:t>0,260</w:t>
            </w:r>
          </w:p>
        </w:tc>
        <w:tc>
          <w:tcPr>
            <w:tcW w:w="330" w:type="pct"/>
            <w:shd w:val="clear" w:color="auto" w:fill="auto"/>
            <w:vAlign w:val="center"/>
          </w:tcPr>
          <w:p w14:paraId="6AF8F578" w14:textId="698C008E" w:rsidR="00BF76A6" w:rsidRPr="00784C01" w:rsidRDefault="00BF76A6" w:rsidP="00BF76A6">
            <w:pPr>
              <w:jc w:val="center"/>
              <w:rPr>
                <w:color w:val="000000"/>
                <w:sz w:val="22"/>
                <w:szCs w:val="22"/>
              </w:rPr>
            </w:pPr>
            <w:r w:rsidRPr="00784C01">
              <w:rPr>
                <w:color w:val="000000"/>
                <w:sz w:val="22"/>
                <w:szCs w:val="22"/>
              </w:rPr>
              <w:t>0,260</w:t>
            </w:r>
          </w:p>
        </w:tc>
        <w:tc>
          <w:tcPr>
            <w:tcW w:w="330" w:type="pct"/>
            <w:shd w:val="clear" w:color="auto" w:fill="auto"/>
            <w:vAlign w:val="center"/>
          </w:tcPr>
          <w:p w14:paraId="6BEDF3E1" w14:textId="3AFE29AB" w:rsidR="00BF76A6" w:rsidRPr="00784C01" w:rsidRDefault="00BF76A6" w:rsidP="00BF76A6">
            <w:pPr>
              <w:jc w:val="center"/>
              <w:rPr>
                <w:color w:val="000000"/>
                <w:sz w:val="22"/>
                <w:szCs w:val="22"/>
              </w:rPr>
            </w:pPr>
            <w:r w:rsidRPr="00784C01">
              <w:rPr>
                <w:color w:val="000000"/>
                <w:sz w:val="22"/>
                <w:szCs w:val="22"/>
              </w:rPr>
              <w:t>0,260</w:t>
            </w:r>
          </w:p>
        </w:tc>
        <w:tc>
          <w:tcPr>
            <w:tcW w:w="330" w:type="pct"/>
            <w:shd w:val="clear" w:color="auto" w:fill="auto"/>
            <w:vAlign w:val="center"/>
          </w:tcPr>
          <w:p w14:paraId="22B1DF2C" w14:textId="4391560B" w:rsidR="00BF76A6" w:rsidRPr="00784C01" w:rsidRDefault="00BF76A6" w:rsidP="00BF76A6">
            <w:pPr>
              <w:jc w:val="center"/>
              <w:rPr>
                <w:color w:val="000000"/>
                <w:sz w:val="22"/>
                <w:szCs w:val="22"/>
              </w:rPr>
            </w:pPr>
            <w:r w:rsidRPr="00784C01">
              <w:rPr>
                <w:color w:val="000000"/>
                <w:sz w:val="22"/>
                <w:szCs w:val="22"/>
              </w:rPr>
              <w:t>0,260</w:t>
            </w:r>
          </w:p>
        </w:tc>
        <w:tc>
          <w:tcPr>
            <w:tcW w:w="389" w:type="pct"/>
            <w:shd w:val="clear" w:color="auto" w:fill="auto"/>
            <w:vAlign w:val="center"/>
          </w:tcPr>
          <w:p w14:paraId="1CCB6C22" w14:textId="399EC46E" w:rsidR="00BF76A6" w:rsidRPr="00784C01" w:rsidRDefault="00BF76A6" w:rsidP="00BF76A6">
            <w:pPr>
              <w:jc w:val="center"/>
              <w:rPr>
                <w:color w:val="000000"/>
                <w:sz w:val="22"/>
                <w:szCs w:val="22"/>
              </w:rPr>
            </w:pPr>
            <w:r w:rsidRPr="00784C01">
              <w:rPr>
                <w:color w:val="000000"/>
                <w:sz w:val="22"/>
                <w:szCs w:val="22"/>
              </w:rPr>
              <w:t>0,258</w:t>
            </w:r>
          </w:p>
        </w:tc>
        <w:tc>
          <w:tcPr>
            <w:tcW w:w="387" w:type="pct"/>
            <w:shd w:val="clear" w:color="auto" w:fill="auto"/>
            <w:vAlign w:val="center"/>
          </w:tcPr>
          <w:p w14:paraId="43002353" w14:textId="1AE28109" w:rsidR="00BF76A6" w:rsidRPr="00784C01" w:rsidRDefault="00BF76A6" w:rsidP="00BF76A6">
            <w:pPr>
              <w:jc w:val="center"/>
              <w:rPr>
                <w:color w:val="000000"/>
                <w:sz w:val="22"/>
                <w:szCs w:val="22"/>
              </w:rPr>
            </w:pPr>
            <w:r w:rsidRPr="00784C01">
              <w:rPr>
                <w:color w:val="000000"/>
                <w:sz w:val="22"/>
                <w:szCs w:val="22"/>
              </w:rPr>
              <w:t>0,258</w:t>
            </w:r>
          </w:p>
        </w:tc>
      </w:tr>
      <w:tr w:rsidR="00BF76A6" w:rsidRPr="00784C01" w14:paraId="62712A62" w14:textId="77777777" w:rsidTr="00364FD5">
        <w:trPr>
          <w:cantSplit/>
        </w:trPr>
        <w:tc>
          <w:tcPr>
            <w:tcW w:w="204" w:type="pct"/>
            <w:shd w:val="clear" w:color="auto" w:fill="auto"/>
            <w:vAlign w:val="bottom"/>
          </w:tcPr>
          <w:p w14:paraId="443961E3" w14:textId="2A73D602" w:rsidR="00BF76A6" w:rsidRPr="00784C01" w:rsidRDefault="00BF76A6" w:rsidP="00BF76A6">
            <w:pPr>
              <w:jc w:val="center"/>
              <w:rPr>
                <w:color w:val="000000"/>
                <w:sz w:val="22"/>
                <w:szCs w:val="22"/>
              </w:rPr>
            </w:pPr>
            <w:r w:rsidRPr="00784C01">
              <w:rPr>
                <w:color w:val="000000"/>
                <w:sz w:val="22"/>
                <w:szCs w:val="22"/>
              </w:rPr>
              <w:lastRenderedPageBreak/>
              <w:t>21.3</w:t>
            </w:r>
          </w:p>
        </w:tc>
        <w:tc>
          <w:tcPr>
            <w:tcW w:w="1760" w:type="pct"/>
            <w:shd w:val="clear" w:color="auto" w:fill="auto"/>
            <w:vAlign w:val="center"/>
          </w:tcPr>
          <w:p w14:paraId="686D24BE" w14:textId="38E5CD7D" w:rsidR="00BF76A6" w:rsidRPr="00784C01" w:rsidRDefault="00BF76A6" w:rsidP="00BF76A6">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3E2780B7" w14:textId="6309082E"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0C81B158" w14:textId="6C8BA965"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667D2DAC" w14:textId="44EE7BFB" w:rsidR="00BF76A6" w:rsidRPr="00784C01" w:rsidRDefault="00BF76A6" w:rsidP="00BF76A6">
            <w:pPr>
              <w:jc w:val="center"/>
              <w:rPr>
                <w:color w:val="000000"/>
                <w:sz w:val="22"/>
                <w:szCs w:val="22"/>
              </w:rPr>
            </w:pPr>
            <w:r w:rsidRPr="00784C01">
              <w:rPr>
                <w:color w:val="000000"/>
                <w:sz w:val="22"/>
                <w:szCs w:val="22"/>
              </w:rPr>
              <w:t>0,00</w:t>
            </w:r>
          </w:p>
        </w:tc>
        <w:tc>
          <w:tcPr>
            <w:tcW w:w="330" w:type="pct"/>
            <w:shd w:val="clear" w:color="auto" w:fill="auto"/>
            <w:vAlign w:val="center"/>
          </w:tcPr>
          <w:p w14:paraId="6B4DFBDE" w14:textId="0C17226E" w:rsidR="00BF76A6" w:rsidRPr="00784C01" w:rsidRDefault="00BF76A6" w:rsidP="00BF76A6">
            <w:pPr>
              <w:jc w:val="center"/>
              <w:rPr>
                <w:color w:val="000000"/>
                <w:sz w:val="22"/>
                <w:szCs w:val="22"/>
              </w:rPr>
            </w:pPr>
            <w:r w:rsidRPr="00784C01">
              <w:rPr>
                <w:color w:val="000000"/>
                <w:sz w:val="22"/>
                <w:szCs w:val="22"/>
              </w:rPr>
              <w:t>0,00</w:t>
            </w:r>
          </w:p>
        </w:tc>
        <w:tc>
          <w:tcPr>
            <w:tcW w:w="330" w:type="pct"/>
            <w:shd w:val="clear" w:color="auto" w:fill="auto"/>
            <w:vAlign w:val="center"/>
          </w:tcPr>
          <w:p w14:paraId="29C4726E" w14:textId="6E908C0F" w:rsidR="00BF76A6" w:rsidRPr="00784C01" w:rsidRDefault="00BF76A6" w:rsidP="00BF76A6">
            <w:pPr>
              <w:jc w:val="center"/>
              <w:rPr>
                <w:color w:val="000000"/>
                <w:sz w:val="22"/>
                <w:szCs w:val="22"/>
              </w:rPr>
            </w:pPr>
            <w:r w:rsidRPr="00784C01">
              <w:rPr>
                <w:color w:val="000000"/>
                <w:sz w:val="22"/>
                <w:szCs w:val="22"/>
              </w:rPr>
              <w:t>0,00</w:t>
            </w:r>
          </w:p>
        </w:tc>
        <w:tc>
          <w:tcPr>
            <w:tcW w:w="330" w:type="pct"/>
            <w:shd w:val="clear" w:color="auto" w:fill="auto"/>
            <w:vAlign w:val="center"/>
          </w:tcPr>
          <w:p w14:paraId="7066A652" w14:textId="3A59FAD5" w:rsidR="00BF76A6" w:rsidRPr="00784C01" w:rsidRDefault="00BF76A6" w:rsidP="00BF76A6">
            <w:pPr>
              <w:jc w:val="center"/>
              <w:rPr>
                <w:color w:val="000000"/>
                <w:sz w:val="22"/>
                <w:szCs w:val="22"/>
              </w:rPr>
            </w:pPr>
            <w:r w:rsidRPr="00784C01">
              <w:rPr>
                <w:color w:val="000000"/>
                <w:sz w:val="22"/>
                <w:szCs w:val="22"/>
              </w:rPr>
              <w:t>0,00</w:t>
            </w:r>
          </w:p>
        </w:tc>
        <w:tc>
          <w:tcPr>
            <w:tcW w:w="330" w:type="pct"/>
            <w:shd w:val="clear" w:color="auto" w:fill="auto"/>
            <w:vAlign w:val="center"/>
          </w:tcPr>
          <w:p w14:paraId="2D07991E" w14:textId="28F8A010" w:rsidR="00BF76A6" w:rsidRPr="00784C01" w:rsidRDefault="00BF76A6" w:rsidP="00BF76A6">
            <w:pPr>
              <w:jc w:val="center"/>
              <w:rPr>
                <w:color w:val="000000"/>
                <w:sz w:val="22"/>
                <w:szCs w:val="22"/>
              </w:rPr>
            </w:pPr>
            <w:r w:rsidRPr="00784C01">
              <w:rPr>
                <w:color w:val="000000"/>
                <w:sz w:val="22"/>
                <w:szCs w:val="22"/>
              </w:rPr>
              <w:t>0,00</w:t>
            </w:r>
          </w:p>
        </w:tc>
        <w:tc>
          <w:tcPr>
            <w:tcW w:w="389" w:type="pct"/>
            <w:shd w:val="clear" w:color="auto" w:fill="auto"/>
            <w:vAlign w:val="center"/>
          </w:tcPr>
          <w:p w14:paraId="1789DB28" w14:textId="652141C1" w:rsidR="00BF76A6" w:rsidRPr="00784C01" w:rsidRDefault="00BF76A6" w:rsidP="00BF76A6">
            <w:pPr>
              <w:jc w:val="center"/>
              <w:rPr>
                <w:color w:val="000000"/>
                <w:sz w:val="22"/>
                <w:szCs w:val="22"/>
              </w:rPr>
            </w:pPr>
            <w:r w:rsidRPr="00784C01">
              <w:rPr>
                <w:color w:val="000000"/>
                <w:sz w:val="22"/>
                <w:szCs w:val="22"/>
              </w:rPr>
              <w:t>0,00</w:t>
            </w:r>
          </w:p>
        </w:tc>
        <w:tc>
          <w:tcPr>
            <w:tcW w:w="387" w:type="pct"/>
            <w:shd w:val="clear" w:color="auto" w:fill="auto"/>
            <w:vAlign w:val="center"/>
          </w:tcPr>
          <w:p w14:paraId="1EA95D68" w14:textId="47E46EF1" w:rsidR="00BF76A6" w:rsidRPr="00784C01" w:rsidRDefault="00BF76A6" w:rsidP="00BF76A6">
            <w:pPr>
              <w:jc w:val="center"/>
              <w:rPr>
                <w:color w:val="000000"/>
                <w:sz w:val="22"/>
                <w:szCs w:val="22"/>
              </w:rPr>
            </w:pPr>
            <w:r w:rsidRPr="00784C01">
              <w:rPr>
                <w:color w:val="000000"/>
                <w:sz w:val="22"/>
                <w:szCs w:val="22"/>
              </w:rPr>
              <w:t>0,000</w:t>
            </w:r>
          </w:p>
        </w:tc>
      </w:tr>
      <w:tr w:rsidR="00BF76A6" w:rsidRPr="00784C01" w14:paraId="3094A000" w14:textId="77777777" w:rsidTr="00364FD5">
        <w:trPr>
          <w:cantSplit/>
        </w:trPr>
        <w:tc>
          <w:tcPr>
            <w:tcW w:w="204" w:type="pct"/>
            <w:shd w:val="clear" w:color="auto" w:fill="auto"/>
            <w:vAlign w:val="bottom"/>
          </w:tcPr>
          <w:p w14:paraId="52C89960" w14:textId="50CAEF6C" w:rsidR="00BF76A6" w:rsidRPr="00784C01" w:rsidRDefault="00BF76A6" w:rsidP="00BF76A6">
            <w:pPr>
              <w:jc w:val="center"/>
              <w:rPr>
                <w:color w:val="000000"/>
                <w:sz w:val="22"/>
                <w:szCs w:val="22"/>
              </w:rPr>
            </w:pPr>
            <w:r w:rsidRPr="00784C01">
              <w:rPr>
                <w:color w:val="000000"/>
                <w:sz w:val="22"/>
                <w:szCs w:val="22"/>
              </w:rPr>
              <w:t>21.4</w:t>
            </w:r>
          </w:p>
        </w:tc>
        <w:tc>
          <w:tcPr>
            <w:tcW w:w="1760" w:type="pct"/>
            <w:shd w:val="clear" w:color="auto" w:fill="auto"/>
            <w:vAlign w:val="center"/>
          </w:tcPr>
          <w:p w14:paraId="74B0C93F" w14:textId="144FF0C2" w:rsidR="00BF76A6" w:rsidRPr="00784C01" w:rsidRDefault="00BF76A6" w:rsidP="00BF76A6">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3D2559C4" w14:textId="59D3F2E1"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5CF192FC" w14:textId="3319889E" w:rsidR="00BF76A6" w:rsidRPr="00784C01" w:rsidRDefault="00BF76A6" w:rsidP="00BF76A6">
            <w:pPr>
              <w:jc w:val="center"/>
              <w:rPr>
                <w:color w:val="000000"/>
                <w:sz w:val="22"/>
                <w:szCs w:val="22"/>
              </w:rPr>
            </w:pPr>
            <w:r w:rsidRPr="00784C01">
              <w:rPr>
                <w:color w:val="000000"/>
                <w:sz w:val="22"/>
                <w:szCs w:val="22"/>
              </w:rPr>
              <w:t>0,006</w:t>
            </w:r>
          </w:p>
        </w:tc>
        <w:tc>
          <w:tcPr>
            <w:tcW w:w="330" w:type="pct"/>
            <w:shd w:val="clear" w:color="auto" w:fill="auto"/>
            <w:vAlign w:val="center"/>
          </w:tcPr>
          <w:p w14:paraId="3AA0C522" w14:textId="759AD7EF" w:rsidR="00BF76A6" w:rsidRPr="00784C01" w:rsidRDefault="00BF76A6" w:rsidP="00BF76A6">
            <w:pPr>
              <w:jc w:val="center"/>
              <w:rPr>
                <w:color w:val="000000"/>
                <w:sz w:val="22"/>
                <w:szCs w:val="22"/>
              </w:rPr>
            </w:pPr>
            <w:r w:rsidRPr="00784C01">
              <w:rPr>
                <w:color w:val="000000"/>
                <w:sz w:val="22"/>
                <w:szCs w:val="22"/>
              </w:rPr>
              <w:t>0,006</w:t>
            </w:r>
          </w:p>
        </w:tc>
        <w:tc>
          <w:tcPr>
            <w:tcW w:w="330" w:type="pct"/>
            <w:shd w:val="clear" w:color="auto" w:fill="auto"/>
            <w:vAlign w:val="center"/>
          </w:tcPr>
          <w:p w14:paraId="44B77F4B" w14:textId="505AD10D" w:rsidR="00BF76A6" w:rsidRPr="00784C01" w:rsidRDefault="00BF76A6" w:rsidP="00BF76A6">
            <w:pPr>
              <w:jc w:val="center"/>
              <w:rPr>
                <w:color w:val="000000"/>
                <w:sz w:val="22"/>
                <w:szCs w:val="22"/>
              </w:rPr>
            </w:pPr>
            <w:r w:rsidRPr="00784C01">
              <w:rPr>
                <w:color w:val="000000"/>
                <w:sz w:val="22"/>
                <w:szCs w:val="22"/>
              </w:rPr>
              <w:t>0,006</w:t>
            </w:r>
          </w:p>
        </w:tc>
        <w:tc>
          <w:tcPr>
            <w:tcW w:w="330" w:type="pct"/>
            <w:shd w:val="clear" w:color="auto" w:fill="auto"/>
            <w:vAlign w:val="center"/>
          </w:tcPr>
          <w:p w14:paraId="4E9B4732" w14:textId="4712C8D9" w:rsidR="00BF76A6" w:rsidRPr="00784C01" w:rsidRDefault="00BF76A6" w:rsidP="00BF76A6">
            <w:pPr>
              <w:jc w:val="center"/>
              <w:rPr>
                <w:color w:val="000000"/>
                <w:sz w:val="22"/>
                <w:szCs w:val="22"/>
              </w:rPr>
            </w:pPr>
            <w:r w:rsidRPr="00784C01">
              <w:rPr>
                <w:color w:val="000000"/>
                <w:sz w:val="22"/>
                <w:szCs w:val="22"/>
              </w:rPr>
              <w:t>0,006</w:t>
            </w:r>
          </w:p>
        </w:tc>
        <w:tc>
          <w:tcPr>
            <w:tcW w:w="330" w:type="pct"/>
            <w:shd w:val="clear" w:color="auto" w:fill="auto"/>
            <w:vAlign w:val="center"/>
          </w:tcPr>
          <w:p w14:paraId="36073908" w14:textId="36B0009A" w:rsidR="00BF76A6" w:rsidRPr="00784C01" w:rsidRDefault="00BF76A6" w:rsidP="00BF76A6">
            <w:pPr>
              <w:jc w:val="center"/>
              <w:rPr>
                <w:color w:val="000000"/>
                <w:sz w:val="22"/>
                <w:szCs w:val="22"/>
              </w:rPr>
            </w:pPr>
            <w:r w:rsidRPr="00784C01">
              <w:rPr>
                <w:color w:val="000000"/>
                <w:sz w:val="22"/>
                <w:szCs w:val="22"/>
              </w:rPr>
              <w:t>0,006</w:t>
            </w:r>
          </w:p>
        </w:tc>
        <w:tc>
          <w:tcPr>
            <w:tcW w:w="330" w:type="pct"/>
            <w:shd w:val="clear" w:color="auto" w:fill="auto"/>
            <w:vAlign w:val="center"/>
          </w:tcPr>
          <w:p w14:paraId="4E23C903" w14:textId="1913F0A2" w:rsidR="00BF76A6" w:rsidRPr="00784C01" w:rsidRDefault="00BF76A6" w:rsidP="00BF76A6">
            <w:pPr>
              <w:jc w:val="center"/>
              <w:rPr>
                <w:color w:val="000000"/>
                <w:sz w:val="22"/>
                <w:szCs w:val="22"/>
              </w:rPr>
            </w:pPr>
            <w:r w:rsidRPr="00784C01">
              <w:rPr>
                <w:color w:val="000000"/>
                <w:sz w:val="22"/>
                <w:szCs w:val="22"/>
              </w:rPr>
              <w:t>0,006</w:t>
            </w:r>
          </w:p>
        </w:tc>
        <w:tc>
          <w:tcPr>
            <w:tcW w:w="389" w:type="pct"/>
            <w:shd w:val="clear" w:color="auto" w:fill="auto"/>
            <w:vAlign w:val="center"/>
          </w:tcPr>
          <w:p w14:paraId="4DE36183" w14:textId="2D0344C7" w:rsidR="00BF76A6" w:rsidRPr="00784C01" w:rsidRDefault="00BF76A6" w:rsidP="00BF76A6">
            <w:pPr>
              <w:jc w:val="center"/>
              <w:rPr>
                <w:color w:val="000000"/>
                <w:sz w:val="22"/>
                <w:szCs w:val="22"/>
              </w:rPr>
            </w:pPr>
            <w:r w:rsidRPr="00784C01">
              <w:rPr>
                <w:color w:val="000000"/>
                <w:sz w:val="22"/>
                <w:szCs w:val="22"/>
              </w:rPr>
              <w:t>0,006</w:t>
            </w:r>
          </w:p>
        </w:tc>
        <w:tc>
          <w:tcPr>
            <w:tcW w:w="387" w:type="pct"/>
            <w:shd w:val="clear" w:color="auto" w:fill="auto"/>
            <w:vAlign w:val="center"/>
          </w:tcPr>
          <w:p w14:paraId="2720CE3C" w14:textId="71725C88" w:rsidR="00BF76A6" w:rsidRPr="00784C01" w:rsidRDefault="00BF76A6" w:rsidP="00BF76A6">
            <w:pPr>
              <w:jc w:val="center"/>
              <w:rPr>
                <w:color w:val="000000"/>
                <w:sz w:val="22"/>
                <w:szCs w:val="22"/>
              </w:rPr>
            </w:pPr>
            <w:r w:rsidRPr="00784C01">
              <w:rPr>
                <w:color w:val="000000"/>
                <w:sz w:val="22"/>
                <w:szCs w:val="22"/>
              </w:rPr>
              <w:t>0,006</w:t>
            </w:r>
          </w:p>
        </w:tc>
      </w:tr>
      <w:tr w:rsidR="00BF76A6" w:rsidRPr="00784C01" w14:paraId="69CFBD78" w14:textId="77777777" w:rsidTr="00364FD5">
        <w:trPr>
          <w:cantSplit/>
        </w:trPr>
        <w:tc>
          <w:tcPr>
            <w:tcW w:w="204" w:type="pct"/>
            <w:shd w:val="clear" w:color="auto" w:fill="auto"/>
            <w:vAlign w:val="bottom"/>
          </w:tcPr>
          <w:p w14:paraId="039B3F39" w14:textId="61A497FB" w:rsidR="00BF76A6" w:rsidRPr="00784C01" w:rsidRDefault="00BF76A6" w:rsidP="00BF76A6">
            <w:pPr>
              <w:jc w:val="center"/>
              <w:rPr>
                <w:color w:val="000000"/>
                <w:sz w:val="22"/>
                <w:szCs w:val="22"/>
              </w:rPr>
            </w:pPr>
            <w:r w:rsidRPr="00784C01">
              <w:rPr>
                <w:color w:val="000000"/>
                <w:sz w:val="22"/>
                <w:szCs w:val="22"/>
              </w:rPr>
              <w:t>21.5</w:t>
            </w:r>
          </w:p>
        </w:tc>
        <w:tc>
          <w:tcPr>
            <w:tcW w:w="1760" w:type="pct"/>
            <w:shd w:val="clear" w:color="auto" w:fill="auto"/>
            <w:vAlign w:val="center"/>
          </w:tcPr>
          <w:p w14:paraId="75D51019" w14:textId="02676DE6" w:rsidR="00BF76A6" w:rsidRPr="00784C01" w:rsidRDefault="00BF76A6" w:rsidP="00BF76A6">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09D7773C" w14:textId="54EFD1BE"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2A05FEDB" w14:textId="0F4E40EB" w:rsidR="00BF76A6" w:rsidRPr="00784C01" w:rsidRDefault="00BF76A6" w:rsidP="00BF76A6">
            <w:pPr>
              <w:jc w:val="center"/>
              <w:rPr>
                <w:color w:val="000000"/>
                <w:sz w:val="22"/>
                <w:szCs w:val="22"/>
              </w:rPr>
            </w:pPr>
            <w:r w:rsidRPr="00784C01">
              <w:rPr>
                <w:color w:val="000000"/>
                <w:sz w:val="22"/>
                <w:szCs w:val="22"/>
              </w:rPr>
              <w:t>0,011</w:t>
            </w:r>
          </w:p>
        </w:tc>
        <w:tc>
          <w:tcPr>
            <w:tcW w:w="330" w:type="pct"/>
            <w:shd w:val="clear" w:color="auto" w:fill="auto"/>
            <w:vAlign w:val="center"/>
          </w:tcPr>
          <w:p w14:paraId="430EEB07" w14:textId="481D2826" w:rsidR="00BF76A6" w:rsidRPr="00784C01" w:rsidRDefault="00BF76A6" w:rsidP="00BF76A6">
            <w:pPr>
              <w:jc w:val="center"/>
              <w:rPr>
                <w:color w:val="000000"/>
                <w:sz w:val="22"/>
                <w:szCs w:val="22"/>
              </w:rPr>
            </w:pPr>
            <w:r w:rsidRPr="00784C01">
              <w:rPr>
                <w:color w:val="000000"/>
                <w:sz w:val="22"/>
                <w:szCs w:val="22"/>
              </w:rPr>
              <w:t>0,011</w:t>
            </w:r>
          </w:p>
        </w:tc>
        <w:tc>
          <w:tcPr>
            <w:tcW w:w="330" w:type="pct"/>
            <w:shd w:val="clear" w:color="auto" w:fill="auto"/>
            <w:vAlign w:val="center"/>
          </w:tcPr>
          <w:p w14:paraId="2E5B52B8" w14:textId="219A1D29" w:rsidR="00BF76A6" w:rsidRPr="00784C01" w:rsidRDefault="00BF76A6" w:rsidP="00BF76A6">
            <w:pPr>
              <w:jc w:val="center"/>
              <w:rPr>
                <w:color w:val="000000"/>
                <w:sz w:val="22"/>
                <w:szCs w:val="22"/>
              </w:rPr>
            </w:pPr>
            <w:r w:rsidRPr="00784C01">
              <w:rPr>
                <w:color w:val="000000"/>
                <w:sz w:val="22"/>
                <w:szCs w:val="22"/>
              </w:rPr>
              <w:t>0,011</w:t>
            </w:r>
          </w:p>
        </w:tc>
        <w:tc>
          <w:tcPr>
            <w:tcW w:w="330" w:type="pct"/>
            <w:shd w:val="clear" w:color="auto" w:fill="auto"/>
            <w:vAlign w:val="center"/>
          </w:tcPr>
          <w:p w14:paraId="00813B42" w14:textId="305D8231" w:rsidR="00BF76A6" w:rsidRPr="00784C01" w:rsidRDefault="00BF76A6" w:rsidP="00BF76A6">
            <w:pPr>
              <w:jc w:val="center"/>
              <w:rPr>
                <w:color w:val="000000"/>
                <w:sz w:val="22"/>
                <w:szCs w:val="22"/>
              </w:rPr>
            </w:pPr>
            <w:r w:rsidRPr="00784C01">
              <w:rPr>
                <w:color w:val="000000"/>
                <w:sz w:val="22"/>
                <w:szCs w:val="22"/>
              </w:rPr>
              <w:t>0,011</w:t>
            </w:r>
          </w:p>
        </w:tc>
        <w:tc>
          <w:tcPr>
            <w:tcW w:w="330" w:type="pct"/>
            <w:shd w:val="clear" w:color="auto" w:fill="auto"/>
            <w:vAlign w:val="center"/>
          </w:tcPr>
          <w:p w14:paraId="78CB015B" w14:textId="0E58528B" w:rsidR="00BF76A6" w:rsidRPr="00784C01" w:rsidRDefault="00BF76A6" w:rsidP="00BF76A6">
            <w:pPr>
              <w:jc w:val="center"/>
              <w:rPr>
                <w:color w:val="000000"/>
                <w:sz w:val="22"/>
                <w:szCs w:val="22"/>
              </w:rPr>
            </w:pPr>
            <w:r w:rsidRPr="00784C01">
              <w:rPr>
                <w:color w:val="000000"/>
                <w:sz w:val="22"/>
                <w:szCs w:val="22"/>
              </w:rPr>
              <w:t>0,011</w:t>
            </w:r>
          </w:p>
        </w:tc>
        <w:tc>
          <w:tcPr>
            <w:tcW w:w="330" w:type="pct"/>
            <w:shd w:val="clear" w:color="auto" w:fill="auto"/>
            <w:vAlign w:val="center"/>
          </w:tcPr>
          <w:p w14:paraId="1EFFEA9C" w14:textId="6D634F92" w:rsidR="00BF76A6" w:rsidRPr="00784C01" w:rsidRDefault="00BF76A6" w:rsidP="00BF76A6">
            <w:pPr>
              <w:jc w:val="center"/>
              <w:rPr>
                <w:color w:val="000000"/>
                <w:sz w:val="22"/>
                <w:szCs w:val="22"/>
              </w:rPr>
            </w:pPr>
            <w:r w:rsidRPr="00784C01">
              <w:rPr>
                <w:color w:val="000000"/>
                <w:sz w:val="22"/>
                <w:szCs w:val="22"/>
              </w:rPr>
              <w:t>0,011</w:t>
            </w:r>
          </w:p>
        </w:tc>
        <w:tc>
          <w:tcPr>
            <w:tcW w:w="389" w:type="pct"/>
            <w:shd w:val="clear" w:color="auto" w:fill="auto"/>
            <w:vAlign w:val="center"/>
          </w:tcPr>
          <w:p w14:paraId="5AD82CED" w14:textId="15F09345" w:rsidR="00BF76A6" w:rsidRPr="00784C01" w:rsidRDefault="00BF76A6" w:rsidP="00BF76A6">
            <w:pPr>
              <w:jc w:val="center"/>
              <w:rPr>
                <w:color w:val="000000"/>
                <w:sz w:val="22"/>
                <w:szCs w:val="22"/>
              </w:rPr>
            </w:pPr>
            <w:r w:rsidRPr="00784C01">
              <w:rPr>
                <w:color w:val="000000"/>
                <w:sz w:val="22"/>
                <w:szCs w:val="22"/>
              </w:rPr>
              <w:t>0,011</w:t>
            </w:r>
          </w:p>
        </w:tc>
        <w:tc>
          <w:tcPr>
            <w:tcW w:w="387" w:type="pct"/>
            <w:shd w:val="clear" w:color="auto" w:fill="auto"/>
            <w:vAlign w:val="center"/>
          </w:tcPr>
          <w:p w14:paraId="32405A2A" w14:textId="494E8207" w:rsidR="00BF76A6" w:rsidRPr="00784C01" w:rsidRDefault="00BF76A6" w:rsidP="00BF76A6">
            <w:pPr>
              <w:jc w:val="center"/>
              <w:rPr>
                <w:color w:val="000000"/>
                <w:sz w:val="22"/>
                <w:szCs w:val="22"/>
              </w:rPr>
            </w:pPr>
            <w:r w:rsidRPr="00784C01">
              <w:rPr>
                <w:color w:val="000000"/>
                <w:sz w:val="22"/>
                <w:szCs w:val="22"/>
              </w:rPr>
              <w:t>0,011</w:t>
            </w:r>
          </w:p>
        </w:tc>
      </w:tr>
      <w:tr w:rsidR="00BF76A6" w:rsidRPr="00784C01" w14:paraId="77B1B5CC" w14:textId="77777777" w:rsidTr="00364FD5">
        <w:trPr>
          <w:cantSplit/>
        </w:trPr>
        <w:tc>
          <w:tcPr>
            <w:tcW w:w="204" w:type="pct"/>
            <w:shd w:val="clear" w:color="auto" w:fill="auto"/>
            <w:vAlign w:val="bottom"/>
          </w:tcPr>
          <w:p w14:paraId="315D8A8F" w14:textId="77985B53" w:rsidR="00BF76A6" w:rsidRPr="00784C01" w:rsidRDefault="00BF76A6" w:rsidP="00BF76A6">
            <w:pPr>
              <w:jc w:val="center"/>
              <w:rPr>
                <w:color w:val="000000"/>
                <w:sz w:val="22"/>
                <w:szCs w:val="22"/>
              </w:rPr>
            </w:pPr>
            <w:r w:rsidRPr="00784C01">
              <w:rPr>
                <w:color w:val="000000"/>
                <w:sz w:val="22"/>
                <w:szCs w:val="22"/>
              </w:rPr>
              <w:t>21.6</w:t>
            </w:r>
          </w:p>
        </w:tc>
        <w:tc>
          <w:tcPr>
            <w:tcW w:w="1760" w:type="pct"/>
            <w:shd w:val="clear" w:color="auto" w:fill="auto"/>
            <w:vAlign w:val="center"/>
          </w:tcPr>
          <w:p w14:paraId="6C996BCF" w14:textId="2AF4880C" w:rsidR="00BF76A6" w:rsidRPr="00784C01" w:rsidRDefault="00BF76A6" w:rsidP="00BF76A6">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54C9D890" w14:textId="021408CF"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5E85E999" w14:textId="55A29582" w:rsidR="00BF76A6" w:rsidRPr="00784C01" w:rsidRDefault="00BF76A6" w:rsidP="00BF76A6">
            <w:pPr>
              <w:jc w:val="center"/>
              <w:rPr>
                <w:color w:val="000000"/>
                <w:sz w:val="22"/>
                <w:szCs w:val="22"/>
              </w:rPr>
            </w:pPr>
            <w:r w:rsidRPr="00784C01">
              <w:rPr>
                <w:color w:val="000000"/>
                <w:sz w:val="22"/>
                <w:szCs w:val="22"/>
              </w:rPr>
              <w:t>0,180</w:t>
            </w:r>
          </w:p>
        </w:tc>
        <w:tc>
          <w:tcPr>
            <w:tcW w:w="330" w:type="pct"/>
            <w:shd w:val="clear" w:color="auto" w:fill="auto"/>
            <w:vAlign w:val="center"/>
          </w:tcPr>
          <w:p w14:paraId="525F71E4" w14:textId="594E91CA" w:rsidR="00BF76A6" w:rsidRPr="00784C01" w:rsidRDefault="00BF76A6" w:rsidP="00BF76A6">
            <w:pPr>
              <w:jc w:val="center"/>
              <w:rPr>
                <w:color w:val="000000"/>
                <w:sz w:val="22"/>
                <w:szCs w:val="22"/>
              </w:rPr>
            </w:pPr>
            <w:r w:rsidRPr="00784C01">
              <w:rPr>
                <w:color w:val="000000"/>
                <w:sz w:val="22"/>
                <w:szCs w:val="22"/>
              </w:rPr>
              <w:t>0,180</w:t>
            </w:r>
          </w:p>
        </w:tc>
        <w:tc>
          <w:tcPr>
            <w:tcW w:w="330" w:type="pct"/>
            <w:shd w:val="clear" w:color="auto" w:fill="auto"/>
            <w:vAlign w:val="center"/>
          </w:tcPr>
          <w:p w14:paraId="32A11377" w14:textId="363BE300" w:rsidR="00BF76A6" w:rsidRPr="00784C01" w:rsidRDefault="00BF76A6" w:rsidP="00BF76A6">
            <w:pPr>
              <w:jc w:val="center"/>
              <w:rPr>
                <w:color w:val="000000"/>
                <w:sz w:val="22"/>
                <w:szCs w:val="22"/>
              </w:rPr>
            </w:pPr>
            <w:r w:rsidRPr="00784C01">
              <w:rPr>
                <w:color w:val="000000"/>
                <w:sz w:val="22"/>
                <w:szCs w:val="22"/>
              </w:rPr>
              <w:t>0,180</w:t>
            </w:r>
          </w:p>
        </w:tc>
        <w:tc>
          <w:tcPr>
            <w:tcW w:w="330" w:type="pct"/>
            <w:shd w:val="clear" w:color="auto" w:fill="auto"/>
            <w:vAlign w:val="center"/>
          </w:tcPr>
          <w:p w14:paraId="68749BB0" w14:textId="32805111" w:rsidR="00BF76A6" w:rsidRPr="00784C01" w:rsidRDefault="00BF76A6" w:rsidP="00BF76A6">
            <w:pPr>
              <w:jc w:val="center"/>
              <w:rPr>
                <w:color w:val="000000"/>
                <w:sz w:val="22"/>
                <w:szCs w:val="22"/>
              </w:rPr>
            </w:pPr>
            <w:r w:rsidRPr="00784C01">
              <w:rPr>
                <w:color w:val="000000"/>
                <w:sz w:val="22"/>
                <w:szCs w:val="22"/>
              </w:rPr>
              <w:t>0,180</w:t>
            </w:r>
          </w:p>
        </w:tc>
        <w:tc>
          <w:tcPr>
            <w:tcW w:w="330" w:type="pct"/>
            <w:shd w:val="clear" w:color="auto" w:fill="auto"/>
            <w:vAlign w:val="center"/>
          </w:tcPr>
          <w:p w14:paraId="5C859883" w14:textId="7FB2B963" w:rsidR="00BF76A6" w:rsidRPr="00784C01" w:rsidRDefault="00BF76A6" w:rsidP="00BF76A6">
            <w:pPr>
              <w:jc w:val="center"/>
              <w:rPr>
                <w:color w:val="000000"/>
                <w:sz w:val="22"/>
                <w:szCs w:val="22"/>
              </w:rPr>
            </w:pPr>
            <w:r w:rsidRPr="00784C01">
              <w:rPr>
                <w:color w:val="000000"/>
                <w:sz w:val="22"/>
                <w:szCs w:val="22"/>
              </w:rPr>
              <w:t>0,180</w:t>
            </w:r>
          </w:p>
        </w:tc>
        <w:tc>
          <w:tcPr>
            <w:tcW w:w="330" w:type="pct"/>
            <w:shd w:val="clear" w:color="auto" w:fill="auto"/>
            <w:vAlign w:val="center"/>
          </w:tcPr>
          <w:p w14:paraId="0C38B0CF" w14:textId="067EFE5C" w:rsidR="00BF76A6" w:rsidRPr="00784C01" w:rsidRDefault="00BF76A6" w:rsidP="00BF76A6">
            <w:pPr>
              <w:jc w:val="center"/>
              <w:rPr>
                <w:color w:val="000000"/>
                <w:sz w:val="22"/>
                <w:szCs w:val="22"/>
              </w:rPr>
            </w:pPr>
            <w:r w:rsidRPr="00784C01">
              <w:rPr>
                <w:color w:val="000000"/>
                <w:sz w:val="22"/>
                <w:szCs w:val="22"/>
              </w:rPr>
              <w:t>0,180</w:t>
            </w:r>
          </w:p>
        </w:tc>
        <w:tc>
          <w:tcPr>
            <w:tcW w:w="389" w:type="pct"/>
            <w:shd w:val="clear" w:color="auto" w:fill="auto"/>
            <w:vAlign w:val="center"/>
          </w:tcPr>
          <w:p w14:paraId="75E3B928" w14:textId="50F0B868" w:rsidR="00BF76A6" w:rsidRPr="00784C01" w:rsidRDefault="00BF76A6" w:rsidP="00BF76A6">
            <w:pPr>
              <w:jc w:val="center"/>
              <w:rPr>
                <w:color w:val="000000"/>
                <w:sz w:val="22"/>
                <w:szCs w:val="22"/>
              </w:rPr>
            </w:pPr>
            <w:r w:rsidRPr="00784C01">
              <w:rPr>
                <w:color w:val="000000"/>
                <w:sz w:val="22"/>
                <w:szCs w:val="22"/>
              </w:rPr>
              <w:t>0,180</w:t>
            </w:r>
          </w:p>
        </w:tc>
        <w:tc>
          <w:tcPr>
            <w:tcW w:w="387" w:type="pct"/>
            <w:shd w:val="clear" w:color="auto" w:fill="auto"/>
            <w:vAlign w:val="center"/>
          </w:tcPr>
          <w:p w14:paraId="3C432A12" w14:textId="3DDF5555" w:rsidR="00BF76A6" w:rsidRPr="00784C01" w:rsidRDefault="00BF76A6" w:rsidP="00BF76A6">
            <w:pPr>
              <w:jc w:val="center"/>
              <w:rPr>
                <w:color w:val="000000"/>
                <w:sz w:val="22"/>
                <w:szCs w:val="22"/>
              </w:rPr>
            </w:pPr>
            <w:r w:rsidRPr="00784C01">
              <w:rPr>
                <w:color w:val="000000"/>
                <w:sz w:val="22"/>
                <w:szCs w:val="22"/>
              </w:rPr>
              <w:t>0,180</w:t>
            </w:r>
          </w:p>
        </w:tc>
      </w:tr>
      <w:tr w:rsidR="00BF76A6" w:rsidRPr="00784C01" w14:paraId="7B101980" w14:textId="77777777" w:rsidTr="00364FD5">
        <w:trPr>
          <w:cantSplit/>
        </w:trPr>
        <w:tc>
          <w:tcPr>
            <w:tcW w:w="204" w:type="pct"/>
            <w:shd w:val="clear" w:color="auto" w:fill="auto"/>
            <w:vAlign w:val="bottom"/>
          </w:tcPr>
          <w:p w14:paraId="545E3B63" w14:textId="33AF4B32" w:rsidR="00BF76A6" w:rsidRPr="00784C01" w:rsidRDefault="00BF76A6" w:rsidP="00BF76A6">
            <w:pPr>
              <w:jc w:val="center"/>
              <w:rPr>
                <w:color w:val="000000"/>
                <w:sz w:val="22"/>
                <w:szCs w:val="22"/>
              </w:rPr>
            </w:pPr>
            <w:r w:rsidRPr="00784C01">
              <w:rPr>
                <w:color w:val="000000"/>
                <w:sz w:val="22"/>
                <w:szCs w:val="22"/>
              </w:rPr>
              <w:t>21.7</w:t>
            </w:r>
          </w:p>
        </w:tc>
        <w:tc>
          <w:tcPr>
            <w:tcW w:w="1760" w:type="pct"/>
            <w:shd w:val="clear" w:color="auto" w:fill="auto"/>
            <w:vAlign w:val="center"/>
          </w:tcPr>
          <w:p w14:paraId="3E19198F" w14:textId="66E49534" w:rsidR="00BF76A6" w:rsidRPr="00784C01" w:rsidRDefault="00BF76A6" w:rsidP="00BF76A6">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63F65F8F" w14:textId="6A3CD623"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7DBCDE44" w14:textId="3AEFEC49" w:rsidR="00BF76A6" w:rsidRPr="00784C01" w:rsidRDefault="00BF76A6" w:rsidP="00BF76A6">
            <w:pPr>
              <w:jc w:val="center"/>
              <w:rPr>
                <w:color w:val="000000"/>
                <w:sz w:val="22"/>
                <w:szCs w:val="22"/>
              </w:rPr>
            </w:pPr>
            <w:r w:rsidRPr="00784C01">
              <w:rPr>
                <w:color w:val="000000"/>
                <w:sz w:val="22"/>
                <w:szCs w:val="22"/>
              </w:rPr>
              <w:t>0,062</w:t>
            </w:r>
          </w:p>
        </w:tc>
        <w:tc>
          <w:tcPr>
            <w:tcW w:w="330" w:type="pct"/>
            <w:shd w:val="clear" w:color="auto" w:fill="auto"/>
            <w:vAlign w:val="center"/>
          </w:tcPr>
          <w:p w14:paraId="51A7D76E" w14:textId="214871C1" w:rsidR="00BF76A6" w:rsidRPr="00784C01" w:rsidRDefault="00BF76A6" w:rsidP="00BF76A6">
            <w:pPr>
              <w:jc w:val="center"/>
              <w:rPr>
                <w:color w:val="000000"/>
                <w:sz w:val="22"/>
                <w:szCs w:val="22"/>
              </w:rPr>
            </w:pPr>
            <w:r w:rsidRPr="00784C01">
              <w:rPr>
                <w:color w:val="000000"/>
                <w:sz w:val="22"/>
                <w:szCs w:val="22"/>
              </w:rPr>
              <w:t>0,062</w:t>
            </w:r>
          </w:p>
        </w:tc>
        <w:tc>
          <w:tcPr>
            <w:tcW w:w="330" w:type="pct"/>
            <w:shd w:val="clear" w:color="auto" w:fill="auto"/>
            <w:vAlign w:val="center"/>
          </w:tcPr>
          <w:p w14:paraId="2F007333" w14:textId="7340CCA8" w:rsidR="00BF76A6" w:rsidRPr="00784C01" w:rsidRDefault="00BF76A6" w:rsidP="00BF76A6">
            <w:pPr>
              <w:jc w:val="center"/>
              <w:rPr>
                <w:color w:val="000000"/>
                <w:sz w:val="22"/>
                <w:szCs w:val="22"/>
              </w:rPr>
            </w:pPr>
            <w:r w:rsidRPr="00784C01">
              <w:rPr>
                <w:color w:val="000000"/>
                <w:sz w:val="22"/>
                <w:szCs w:val="22"/>
              </w:rPr>
              <w:t>0,062</w:t>
            </w:r>
          </w:p>
        </w:tc>
        <w:tc>
          <w:tcPr>
            <w:tcW w:w="330" w:type="pct"/>
            <w:shd w:val="clear" w:color="auto" w:fill="auto"/>
            <w:vAlign w:val="center"/>
          </w:tcPr>
          <w:p w14:paraId="3F503602" w14:textId="17F8372E" w:rsidR="00BF76A6" w:rsidRPr="00784C01" w:rsidRDefault="00BF76A6" w:rsidP="00BF76A6">
            <w:pPr>
              <w:jc w:val="center"/>
              <w:rPr>
                <w:color w:val="000000"/>
                <w:sz w:val="22"/>
                <w:szCs w:val="22"/>
              </w:rPr>
            </w:pPr>
            <w:r w:rsidRPr="00784C01">
              <w:rPr>
                <w:color w:val="000000"/>
                <w:sz w:val="22"/>
                <w:szCs w:val="22"/>
              </w:rPr>
              <w:t>0,062</w:t>
            </w:r>
          </w:p>
        </w:tc>
        <w:tc>
          <w:tcPr>
            <w:tcW w:w="330" w:type="pct"/>
            <w:shd w:val="clear" w:color="auto" w:fill="auto"/>
            <w:vAlign w:val="center"/>
          </w:tcPr>
          <w:p w14:paraId="0334B356" w14:textId="286993CA" w:rsidR="00BF76A6" w:rsidRPr="00784C01" w:rsidRDefault="00BF76A6" w:rsidP="00BF76A6">
            <w:pPr>
              <w:jc w:val="center"/>
              <w:rPr>
                <w:color w:val="000000"/>
                <w:sz w:val="22"/>
                <w:szCs w:val="22"/>
              </w:rPr>
            </w:pPr>
            <w:r w:rsidRPr="00784C01">
              <w:rPr>
                <w:color w:val="000000"/>
                <w:sz w:val="22"/>
                <w:szCs w:val="22"/>
              </w:rPr>
              <w:t>0,062</w:t>
            </w:r>
          </w:p>
        </w:tc>
        <w:tc>
          <w:tcPr>
            <w:tcW w:w="330" w:type="pct"/>
            <w:shd w:val="clear" w:color="auto" w:fill="auto"/>
            <w:vAlign w:val="center"/>
          </w:tcPr>
          <w:p w14:paraId="17D09E18" w14:textId="75576912" w:rsidR="00BF76A6" w:rsidRPr="00784C01" w:rsidRDefault="00BF76A6" w:rsidP="00BF76A6">
            <w:pPr>
              <w:jc w:val="center"/>
              <w:rPr>
                <w:color w:val="000000"/>
                <w:sz w:val="22"/>
                <w:szCs w:val="22"/>
              </w:rPr>
            </w:pPr>
            <w:r w:rsidRPr="00784C01">
              <w:rPr>
                <w:color w:val="000000"/>
                <w:sz w:val="22"/>
                <w:szCs w:val="22"/>
              </w:rPr>
              <w:t>0,062</w:t>
            </w:r>
          </w:p>
        </w:tc>
        <w:tc>
          <w:tcPr>
            <w:tcW w:w="389" w:type="pct"/>
            <w:shd w:val="clear" w:color="auto" w:fill="auto"/>
            <w:vAlign w:val="center"/>
          </w:tcPr>
          <w:p w14:paraId="394DCCDF" w14:textId="3566DCB0" w:rsidR="00BF76A6" w:rsidRPr="00784C01" w:rsidRDefault="00BF76A6" w:rsidP="00BF76A6">
            <w:pPr>
              <w:jc w:val="center"/>
              <w:rPr>
                <w:color w:val="000000"/>
                <w:sz w:val="22"/>
                <w:szCs w:val="22"/>
              </w:rPr>
            </w:pPr>
            <w:r w:rsidRPr="00784C01">
              <w:rPr>
                <w:color w:val="000000"/>
                <w:sz w:val="22"/>
                <w:szCs w:val="22"/>
              </w:rPr>
              <w:t>0,060</w:t>
            </w:r>
          </w:p>
        </w:tc>
        <w:tc>
          <w:tcPr>
            <w:tcW w:w="387" w:type="pct"/>
            <w:shd w:val="clear" w:color="auto" w:fill="auto"/>
            <w:vAlign w:val="center"/>
          </w:tcPr>
          <w:p w14:paraId="78B962CC" w14:textId="462D1D3C" w:rsidR="00BF76A6" w:rsidRPr="00784C01" w:rsidRDefault="00BF76A6" w:rsidP="00BF76A6">
            <w:pPr>
              <w:jc w:val="center"/>
              <w:rPr>
                <w:color w:val="000000"/>
                <w:sz w:val="22"/>
                <w:szCs w:val="22"/>
              </w:rPr>
            </w:pPr>
            <w:r w:rsidRPr="00784C01">
              <w:rPr>
                <w:color w:val="000000"/>
                <w:sz w:val="22"/>
                <w:szCs w:val="22"/>
              </w:rPr>
              <w:t>0,060</w:t>
            </w:r>
          </w:p>
        </w:tc>
      </w:tr>
      <w:tr w:rsidR="00BF76A6" w:rsidRPr="00784C01" w14:paraId="53845CD0" w14:textId="77777777" w:rsidTr="00364FD5">
        <w:trPr>
          <w:cantSplit/>
        </w:trPr>
        <w:tc>
          <w:tcPr>
            <w:tcW w:w="204" w:type="pct"/>
            <w:shd w:val="clear" w:color="auto" w:fill="auto"/>
            <w:vAlign w:val="bottom"/>
          </w:tcPr>
          <w:p w14:paraId="174FA6D8" w14:textId="17E97B25" w:rsidR="00BF76A6" w:rsidRPr="00784C01" w:rsidRDefault="00BF76A6" w:rsidP="00BF76A6">
            <w:pPr>
              <w:jc w:val="center"/>
              <w:rPr>
                <w:color w:val="000000"/>
                <w:sz w:val="22"/>
                <w:szCs w:val="22"/>
              </w:rPr>
            </w:pPr>
            <w:r w:rsidRPr="00784C01">
              <w:rPr>
                <w:color w:val="000000"/>
                <w:sz w:val="22"/>
                <w:szCs w:val="22"/>
              </w:rPr>
              <w:t>22</w:t>
            </w:r>
          </w:p>
        </w:tc>
        <w:tc>
          <w:tcPr>
            <w:tcW w:w="1760" w:type="pct"/>
            <w:shd w:val="clear" w:color="auto" w:fill="auto"/>
            <w:vAlign w:val="center"/>
          </w:tcPr>
          <w:p w14:paraId="65C07C31" w14:textId="7325FD46" w:rsidR="00BF76A6" w:rsidRPr="00784C01" w:rsidRDefault="00BF76A6" w:rsidP="00BF76A6">
            <w:pPr>
              <w:jc w:val="center"/>
              <w:rPr>
                <w:color w:val="000000"/>
                <w:sz w:val="22"/>
                <w:szCs w:val="22"/>
              </w:rPr>
            </w:pPr>
            <w:r w:rsidRPr="00784C01">
              <w:rPr>
                <w:b/>
                <w:bCs/>
                <w:color w:val="000000"/>
                <w:sz w:val="22"/>
                <w:szCs w:val="22"/>
              </w:rPr>
              <w:t>Котельная с. Юнда</w:t>
            </w:r>
          </w:p>
        </w:tc>
        <w:tc>
          <w:tcPr>
            <w:tcW w:w="280" w:type="pct"/>
            <w:shd w:val="clear" w:color="auto" w:fill="auto"/>
            <w:vAlign w:val="bottom"/>
          </w:tcPr>
          <w:p w14:paraId="246947D5" w14:textId="4582A910" w:rsidR="00BF76A6" w:rsidRPr="00784C01" w:rsidRDefault="00BF76A6" w:rsidP="00BF76A6">
            <w:pPr>
              <w:jc w:val="center"/>
              <w:rPr>
                <w:color w:val="000000"/>
                <w:sz w:val="22"/>
                <w:szCs w:val="22"/>
              </w:rPr>
            </w:pPr>
          </w:p>
        </w:tc>
        <w:tc>
          <w:tcPr>
            <w:tcW w:w="330" w:type="pct"/>
            <w:shd w:val="clear" w:color="auto" w:fill="auto"/>
            <w:vAlign w:val="center"/>
          </w:tcPr>
          <w:p w14:paraId="75F57CA9" w14:textId="77777777" w:rsidR="00BF76A6" w:rsidRPr="00784C01" w:rsidRDefault="00BF76A6" w:rsidP="00BF76A6">
            <w:pPr>
              <w:jc w:val="center"/>
              <w:rPr>
                <w:color w:val="000000"/>
                <w:sz w:val="22"/>
                <w:szCs w:val="22"/>
              </w:rPr>
            </w:pPr>
          </w:p>
        </w:tc>
        <w:tc>
          <w:tcPr>
            <w:tcW w:w="330" w:type="pct"/>
            <w:shd w:val="clear" w:color="auto" w:fill="auto"/>
            <w:vAlign w:val="center"/>
          </w:tcPr>
          <w:p w14:paraId="65BC47C5" w14:textId="77777777" w:rsidR="00BF76A6" w:rsidRPr="00784C01" w:rsidRDefault="00BF76A6" w:rsidP="00BF76A6">
            <w:pPr>
              <w:jc w:val="center"/>
              <w:rPr>
                <w:color w:val="000000"/>
                <w:sz w:val="22"/>
                <w:szCs w:val="22"/>
              </w:rPr>
            </w:pPr>
          </w:p>
        </w:tc>
        <w:tc>
          <w:tcPr>
            <w:tcW w:w="330" w:type="pct"/>
            <w:shd w:val="clear" w:color="auto" w:fill="auto"/>
            <w:vAlign w:val="center"/>
          </w:tcPr>
          <w:p w14:paraId="031A2B75" w14:textId="77777777" w:rsidR="00BF76A6" w:rsidRPr="00784C01" w:rsidRDefault="00BF76A6" w:rsidP="00BF76A6">
            <w:pPr>
              <w:jc w:val="center"/>
              <w:rPr>
                <w:color w:val="000000"/>
                <w:sz w:val="22"/>
                <w:szCs w:val="22"/>
              </w:rPr>
            </w:pPr>
          </w:p>
        </w:tc>
        <w:tc>
          <w:tcPr>
            <w:tcW w:w="330" w:type="pct"/>
            <w:shd w:val="clear" w:color="auto" w:fill="auto"/>
            <w:vAlign w:val="center"/>
          </w:tcPr>
          <w:p w14:paraId="1E01E7A5" w14:textId="77777777" w:rsidR="00BF76A6" w:rsidRPr="00784C01" w:rsidRDefault="00BF76A6" w:rsidP="00BF76A6">
            <w:pPr>
              <w:jc w:val="center"/>
              <w:rPr>
                <w:color w:val="000000"/>
                <w:sz w:val="22"/>
                <w:szCs w:val="22"/>
              </w:rPr>
            </w:pPr>
          </w:p>
        </w:tc>
        <w:tc>
          <w:tcPr>
            <w:tcW w:w="330" w:type="pct"/>
            <w:shd w:val="clear" w:color="auto" w:fill="auto"/>
            <w:vAlign w:val="center"/>
          </w:tcPr>
          <w:p w14:paraId="4A206B00" w14:textId="77777777" w:rsidR="00BF76A6" w:rsidRPr="00784C01" w:rsidRDefault="00BF76A6" w:rsidP="00BF76A6">
            <w:pPr>
              <w:jc w:val="center"/>
              <w:rPr>
                <w:color w:val="000000"/>
                <w:sz w:val="22"/>
                <w:szCs w:val="22"/>
              </w:rPr>
            </w:pPr>
          </w:p>
        </w:tc>
        <w:tc>
          <w:tcPr>
            <w:tcW w:w="330" w:type="pct"/>
            <w:shd w:val="clear" w:color="auto" w:fill="auto"/>
            <w:vAlign w:val="center"/>
          </w:tcPr>
          <w:p w14:paraId="58B5C979" w14:textId="77777777" w:rsidR="00BF76A6" w:rsidRPr="00784C01" w:rsidRDefault="00BF76A6" w:rsidP="00BF76A6">
            <w:pPr>
              <w:jc w:val="center"/>
              <w:rPr>
                <w:color w:val="000000"/>
                <w:sz w:val="22"/>
                <w:szCs w:val="22"/>
              </w:rPr>
            </w:pPr>
          </w:p>
        </w:tc>
        <w:tc>
          <w:tcPr>
            <w:tcW w:w="389" w:type="pct"/>
            <w:shd w:val="clear" w:color="auto" w:fill="auto"/>
            <w:vAlign w:val="center"/>
          </w:tcPr>
          <w:p w14:paraId="50FF0511" w14:textId="77777777" w:rsidR="00BF76A6" w:rsidRPr="00784C01" w:rsidRDefault="00BF76A6" w:rsidP="00BF76A6">
            <w:pPr>
              <w:jc w:val="center"/>
              <w:rPr>
                <w:color w:val="000000"/>
                <w:sz w:val="22"/>
                <w:szCs w:val="22"/>
              </w:rPr>
            </w:pPr>
          </w:p>
        </w:tc>
        <w:tc>
          <w:tcPr>
            <w:tcW w:w="387" w:type="pct"/>
            <w:shd w:val="clear" w:color="auto" w:fill="auto"/>
            <w:vAlign w:val="center"/>
          </w:tcPr>
          <w:p w14:paraId="62723C68" w14:textId="77777777" w:rsidR="00BF76A6" w:rsidRPr="00784C01" w:rsidRDefault="00BF76A6" w:rsidP="00BF76A6">
            <w:pPr>
              <w:jc w:val="center"/>
              <w:rPr>
                <w:color w:val="000000"/>
                <w:sz w:val="22"/>
                <w:szCs w:val="22"/>
              </w:rPr>
            </w:pPr>
          </w:p>
        </w:tc>
      </w:tr>
      <w:tr w:rsidR="00BF76A6" w:rsidRPr="00784C01" w14:paraId="69477DE7" w14:textId="77777777" w:rsidTr="00364FD5">
        <w:trPr>
          <w:cantSplit/>
        </w:trPr>
        <w:tc>
          <w:tcPr>
            <w:tcW w:w="204" w:type="pct"/>
            <w:shd w:val="clear" w:color="auto" w:fill="auto"/>
            <w:vAlign w:val="bottom"/>
          </w:tcPr>
          <w:p w14:paraId="77C7EAD8" w14:textId="76B5F669" w:rsidR="00BF76A6" w:rsidRPr="00784C01" w:rsidRDefault="00BF76A6" w:rsidP="00BF76A6">
            <w:pPr>
              <w:jc w:val="center"/>
              <w:rPr>
                <w:color w:val="000000"/>
                <w:sz w:val="22"/>
                <w:szCs w:val="22"/>
              </w:rPr>
            </w:pPr>
            <w:r w:rsidRPr="00784C01">
              <w:rPr>
                <w:color w:val="000000"/>
                <w:sz w:val="22"/>
                <w:szCs w:val="22"/>
              </w:rPr>
              <w:t>22.1</w:t>
            </w:r>
          </w:p>
        </w:tc>
        <w:tc>
          <w:tcPr>
            <w:tcW w:w="1760" w:type="pct"/>
            <w:shd w:val="clear" w:color="auto" w:fill="auto"/>
            <w:vAlign w:val="center"/>
          </w:tcPr>
          <w:p w14:paraId="4B8958CE" w14:textId="3DBAFEC6" w:rsidR="00BF76A6" w:rsidRPr="00784C01" w:rsidRDefault="00BF76A6" w:rsidP="00BF76A6">
            <w:pPr>
              <w:jc w:val="center"/>
              <w:rPr>
                <w:b/>
                <w:bCs/>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6F20A5E2" w14:textId="49CCC9AC"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5288C124" w14:textId="506199DC" w:rsidR="00BF76A6" w:rsidRPr="00784C01" w:rsidRDefault="00BF76A6" w:rsidP="00BF76A6">
            <w:pPr>
              <w:jc w:val="center"/>
              <w:rPr>
                <w:color w:val="000000"/>
                <w:sz w:val="22"/>
                <w:szCs w:val="22"/>
              </w:rPr>
            </w:pPr>
            <w:r w:rsidRPr="00784C01">
              <w:rPr>
                <w:color w:val="000000"/>
                <w:sz w:val="22"/>
                <w:szCs w:val="22"/>
              </w:rPr>
              <w:t>0,69</w:t>
            </w:r>
          </w:p>
        </w:tc>
        <w:tc>
          <w:tcPr>
            <w:tcW w:w="330" w:type="pct"/>
            <w:shd w:val="clear" w:color="auto" w:fill="auto"/>
            <w:vAlign w:val="center"/>
          </w:tcPr>
          <w:p w14:paraId="63666D99" w14:textId="4B58669C" w:rsidR="00BF76A6" w:rsidRPr="00784C01" w:rsidRDefault="00BF76A6" w:rsidP="00BF76A6">
            <w:pPr>
              <w:jc w:val="center"/>
              <w:rPr>
                <w:color w:val="000000"/>
                <w:sz w:val="22"/>
                <w:szCs w:val="22"/>
              </w:rPr>
            </w:pPr>
            <w:r w:rsidRPr="00784C01">
              <w:rPr>
                <w:color w:val="000000"/>
                <w:sz w:val="22"/>
                <w:szCs w:val="22"/>
              </w:rPr>
              <w:t>0,69</w:t>
            </w:r>
          </w:p>
        </w:tc>
        <w:tc>
          <w:tcPr>
            <w:tcW w:w="330" w:type="pct"/>
            <w:shd w:val="clear" w:color="auto" w:fill="auto"/>
            <w:vAlign w:val="center"/>
          </w:tcPr>
          <w:p w14:paraId="6B877985" w14:textId="196558C6" w:rsidR="00BF76A6" w:rsidRPr="00784C01" w:rsidRDefault="00BF76A6" w:rsidP="00BF76A6">
            <w:pPr>
              <w:jc w:val="center"/>
              <w:rPr>
                <w:color w:val="000000"/>
                <w:sz w:val="22"/>
                <w:szCs w:val="22"/>
              </w:rPr>
            </w:pPr>
            <w:r w:rsidRPr="00784C01">
              <w:rPr>
                <w:color w:val="000000"/>
                <w:sz w:val="22"/>
                <w:szCs w:val="22"/>
              </w:rPr>
              <w:t>0,69</w:t>
            </w:r>
          </w:p>
        </w:tc>
        <w:tc>
          <w:tcPr>
            <w:tcW w:w="330" w:type="pct"/>
            <w:shd w:val="clear" w:color="auto" w:fill="auto"/>
            <w:vAlign w:val="center"/>
          </w:tcPr>
          <w:p w14:paraId="474DD595" w14:textId="600B5F32" w:rsidR="00BF76A6" w:rsidRPr="00784C01" w:rsidRDefault="00BF76A6" w:rsidP="00BF76A6">
            <w:pPr>
              <w:jc w:val="center"/>
              <w:rPr>
                <w:color w:val="000000"/>
                <w:sz w:val="22"/>
                <w:szCs w:val="22"/>
              </w:rPr>
            </w:pPr>
            <w:r w:rsidRPr="00784C01">
              <w:rPr>
                <w:color w:val="000000"/>
                <w:sz w:val="22"/>
                <w:szCs w:val="22"/>
              </w:rPr>
              <w:t>0,69</w:t>
            </w:r>
          </w:p>
        </w:tc>
        <w:tc>
          <w:tcPr>
            <w:tcW w:w="330" w:type="pct"/>
            <w:shd w:val="clear" w:color="auto" w:fill="auto"/>
            <w:vAlign w:val="center"/>
          </w:tcPr>
          <w:p w14:paraId="10078F1F" w14:textId="2F4FF501" w:rsidR="00BF76A6" w:rsidRPr="00784C01" w:rsidRDefault="00BF76A6" w:rsidP="00BF76A6">
            <w:pPr>
              <w:jc w:val="center"/>
              <w:rPr>
                <w:color w:val="000000"/>
                <w:sz w:val="22"/>
                <w:szCs w:val="22"/>
              </w:rPr>
            </w:pPr>
            <w:r w:rsidRPr="00784C01">
              <w:rPr>
                <w:color w:val="000000"/>
                <w:sz w:val="22"/>
                <w:szCs w:val="22"/>
              </w:rPr>
              <w:t>0,69</w:t>
            </w:r>
          </w:p>
        </w:tc>
        <w:tc>
          <w:tcPr>
            <w:tcW w:w="330" w:type="pct"/>
            <w:shd w:val="clear" w:color="auto" w:fill="auto"/>
            <w:vAlign w:val="center"/>
          </w:tcPr>
          <w:p w14:paraId="0D0A5183" w14:textId="2976FA29" w:rsidR="00BF76A6" w:rsidRPr="00784C01" w:rsidRDefault="00BF76A6" w:rsidP="00BF76A6">
            <w:pPr>
              <w:jc w:val="center"/>
              <w:rPr>
                <w:color w:val="000000"/>
                <w:sz w:val="22"/>
                <w:szCs w:val="22"/>
              </w:rPr>
            </w:pPr>
            <w:r w:rsidRPr="00784C01">
              <w:rPr>
                <w:color w:val="000000"/>
                <w:sz w:val="22"/>
                <w:szCs w:val="22"/>
              </w:rPr>
              <w:t>0,69</w:t>
            </w:r>
          </w:p>
        </w:tc>
        <w:tc>
          <w:tcPr>
            <w:tcW w:w="389" w:type="pct"/>
            <w:shd w:val="clear" w:color="auto" w:fill="auto"/>
            <w:vAlign w:val="center"/>
          </w:tcPr>
          <w:p w14:paraId="5FE5B95F" w14:textId="5467C5B8" w:rsidR="00BF76A6" w:rsidRPr="00784C01" w:rsidRDefault="00BF76A6" w:rsidP="00BF76A6">
            <w:pPr>
              <w:jc w:val="center"/>
              <w:rPr>
                <w:color w:val="000000"/>
                <w:sz w:val="22"/>
                <w:szCs w:val="22"/>
              </w:rPr>
            </w:pPr>
            <w:r w:rsidRPr="00784C01">
              <w:rPr>
                <w:color w:val="000000"/>
                <w:sz w:val="22"/>
                <w:szCs w:val="22"/>
              </w:rPr>
              <w:t>0,69</w:t>
            </w:r>
          </w:p>
        </w:tc>
        <w:tc>
          <w:tcPr>
            <w:tcW w:w="387" w:type="pct"/>
            <w:shd w:val="clear" w:color="auto" w:fill="auto"/>
            <w:vAlign w:val="center"/>
          </w:tcPr>
          <w:p w14:paraId="0B0566DA" w14:textId="2C1900FB" w:rsidR="00BF76A6" w:rsidRPr="00784C01" w:rsidRDefault="00BF76A6" w:rsidP="00BF76A6">
            <w:pPr>
              <w:jc w:val="center"/>
              <w:rPr>
                <w:color w:val="000000"/>
                <w:sz w:val="22"/>
                <w:szCs w:val="22"/>
              </w:rPr>
            </w:pPr>
            <w:r w:rsidRPr="00784C01">
              <w:rPr>
                <w:color w:val="000000"/>
                <w:sz w:val="22"/>
                <w:szCs w:val="22"/>
              </w:rPr>
              <w:t>0,690</w:t>
            </w:r>
          </w:p>
        </w:tc>
      </w:tr>
      <w:tr w:rsidR="00BF76A6" w:rsidRPr="00784C01" w14:paraId="38E8E031" w14:textId="77777777" w:rsidTr="00364FD5">
        <w:trPr>
          <w:cantSplit/>
        </w:trPr>
        <w:tc>
          <w:tcPr>
            <w:tcW w:w="204" w:type="pct"/>
            <w:shd w:val="clear" w:color="auto" w:fill="auto"/>
            <w:vAlign w:val="bottom"/>
          </w:tcPr>
          <w:p w14:paraId="79DF4491" w14:textId="58ED96BC" w:rsidR="00BF76A6" w:rsidRPr="00784C01" w:rsidRDefault="00BF76A6" w:rsidP="00BF76A6">
            <w:pPr>
              <w:jc w:val="center"/>
              <w:rPr>
                <w:color w:val="000000"/>
                <w:sz w:val="22"/>
                <w:szCs w:val="22"/>
              </w:rPr>
            </w:pPr>
            <w:r w:rsidRPr="00784C01">
              <w:rPr>
                <w:color w:val="000000"/>
                <w:sz w:val="22"/>
                <w:szCs w:val="22"/>
              </w:rPr>
              <w:t>22.2</w:t>
            </w:r>
          </w:p>
        </w:tc>
        <w:tc>
          <w:tcPr>
            <w:tcW w:w="1760" w:type="pct"/>
            <w:shd w:val="clear" w:color="auto" w:fill="auto"/>
            <w:vAlign w:val="center"/>
          </w:tcPr>
          <w:p w14:paraId="055664FE" w14:textId="2DBC8975" w:rsidR="00BF76A6" w:rsidRPr="00784C01" w:rsidRDefault="00BF76A6" w:rsidP="00BF76A6">
            <w:pPr>
              <w:jc w:val="center"/>
              <w:rPr>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5E6D108E" w14:textId="34F21B35"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1920FED7" w14:textId="470A8197" w:rsidR="00BF76A6" w:rsidRPr="00784C01" w:rsidRDefault="00BF76A6" w:rsidP="00BF76A6">
            <w:pPr>
              <w:jc w:val="center"/>
              <w:rPr>
                <w:color w:val="000000"/>
                <w:sz w:val="22"/>
                <w:szCs w:val="22"/>
              </w:rPr>
            </w:pPr>
            <w:r w:rsidRPr="00784C01">
              <w:rPr>
                <w:color w:val="000000"/>
                <w:sz w:val="22"/>
                <w:szCs w:val="22"/>
              </w:rPr>
              <w:t>0,69</w:t>
            </w:r>
          </w:p>
        </w:tc>
        <w:tc>
          <w:tcPr>
            <w:tcW w:w="330" w:type="pct"/>
            <w:shd w:val="clear" w:color="auto" w:fill="auto"/>
            <w:vAlign w:val="center"/>
          </w:tcPr>
          <w:p w14:paraId="21DD3D1F" w14:textId="791A66AD" w:rsidR="00BF76A6" w:rsidRPr="00784C01" w:rsidRDefault="00BF76A6" w:rsidP="00BF76A6">
            <w:pPr>
              <w:jc w:val="center"/>
              <w:rPr>
                <w:color w:val="000000"/>
                <w:sz w:val="22"/>
                <w:szCs w:val="22"/>
              </w:rPr>
            </w:pPr>
            <w:r w:rsidRPr="00784C01">
              <w:rPr>
                <w:color w:val="000000"/>
                <w:sz w:val="22"/>
                <w:szCs w:val="22"/>
              </w:rPr>
              <w:t>0,69</w:t>
            </w:r>
          </w:p>
        </w:tc>
        <w:tc>
          <w:tcPr>
            <w:tcW w:w="330" w:type="pct"/>
            <w:shd w:val="clear" w:color="auto" w:fill="auto"/>
            <w:vAlign w:val="center"/>
          </w:tcPr>
          <w:p w14:paraId="3F7E9EE3" w14:textId="04E1FF7A" w:rsidR="00BF76A6" w:rsidRPr="00784C01" w:rsidRDefault="00BF76A6" w:rsidP="00BF76A6">
            <w:pPr>
              <w:jc w:val="center"/>
              <w:rPr>
                <w:color w:val="000000"/>
                <w:sz w:val="22"/>
                <w:szCs w:val="22"/>
              </w:rPr>
            </w:pPr>
            <w:r w:rsidRPr="00784C01">
              <w:rPr>
                <w:color w:val="000000"/>
                <w:sz w:val="22"/>
                <w:szCs w:val="22"/>
              </w:rPr>
              <w:t>0,69</w:t>
            </w:r>
          </w:p>
        </w:tc>
        <w:tc>
          <w:tcPr>
            <w:tcW w:w="330" w:type="pct"/>
            <w:shd w:val="clear" w:color="auto" w:fill="auto"/>
            <w:vAlign w:val="center"/>
          </w:tcPr>
          <w:p w14:paraId="77A22F05" w14:textId="6D128BE9" w:rsidR="00BF76A6" w:rsidRPr="00784C01" w:rsidRDefault="00BF76A6" w:rsidP="00BF76A6">
            <w:pPr>
              <w:jc w:val="center"/>
              <w:rPr>
                <w:color w:val="000000"/>
                <w:sz w:val="22"/>
                <w:szCs w:val="22"/>
              </w:rPr>
            </w:pPr>
            <w:r w:rsidRPr="00784C01">
              <w:rPr>
                <w:color w:val="000000"/>
                <w:sz w:val="22"/>
                <w:szCs w:val="22"/>
              </w:rPr>
              <w:t>0,69</w:t>
            </w:r>
          </w:p>
        </w:tc>
        <w:tc>
          <w:tcPr>
            <w:tcW w:w="330" w:type="pct"/>
            <w:shd w:val="clear" w:color="auto" w:fill="auto"/>
            <w:vAlign w:val="center"/>
          </w:tcPr>
          <w:p w14:paraId="23F2DABD" w14:textId="7B8E6A5E" w:rsidR="00BF76A6" w:rsidRPr="00784C01" w:rsidRDefault="00BF76A6" w:rsidP="00BF76A6">
            <w:pPr>
              <w:jc w:val="center"/>
              <w:rPr>
                <w:color w:val="000000"/>
                <w:sz w:val="22"/>
                <w:szCs w:val="22"/>
              </w:rPr>
            </w:pPr>
            <w:r w:rsidRPr="00784C01">
              <w:rPr>
                <w:color w:val="000000"/>
                <w:sz w:val="22"/>
                <w:szCs w:val="22"/>
              </w:rPr>
              <w:t>0,69</w:t>
            </w:r>
          </w:p>
        </w:tc>
        <w:tc>
          <w:tcPr>
            <w:tcW w:w="330" w:type="pct"/>
            <w:shd w:val="clear" w:color="auto" w:fill="auto"/>
            <w:vAlign w:val="center"/>
          </w:tcPr>
          <w:p w14:paraId="36BE4B52" w14:textId="21939AC0" w:rsidR="00BF76A6" w:rsidRPr="00784C01" w:rsidRDefault="00BF76A6" w:rsidP="00BF76A6">
            <w:pPr>
              <w:jc w:val="center"/>
              <w:rPr>
                <w:color w:val="000000"/>
                <w:sz w:val="22"/>
                <w:szCs w:val="22"/>
              </w:rPr>
            </w:pPr>
            <w:r w:rsidRPr="00784C01">
              <w:rPr>
                <w:color w:val="000000"/>
                <w:sz w:val="22"/>
                <w:szCs w:val="22"/>
              </w:rPr>
              <w:t>0,69</w:t>
            </w:r>
          </w:p>
        </w:tc>
        <w:tc>
          <w:tcPr>
            <w:tcW w:w="389" w:type="pct"/>
            <w:shd w:val="clear" w:color="auto" w:fill="auto"/>
            <w:vAlign w:val="center"/>
          </w:tcPr>
          <w:p w14:paraId="3D5C4748" w14:textId="36A4824E" w:rsidR="00BF76A6" w:rsidRPr="00784C01" w:rsidRDefault="00BF76A6" w:rsidP="00BF76A6">
            <w:pPr>
              <w:jc w:val="center"/>
              <w:rPr>
                <w:color w:val="000000"/>
                <w:sz w:val="22"/>
                <w:szCs w:val="22"/>
              </w:rPr>
            </w:pPr>
            <w:r w:rsidRPr="00784C01">
              <w:rPr>
                <w:color w:val="000000"/>
                <w:sz w:val="22"/>
                <w:szCs w:val="22"/>
              </w:rPr>
              <w:t>0,69</w:t>
            </w:r>
          </w:p>
        </w:tc>
        <w:tc>
          <w:tcPr>
            <w:tcW w:w="387" w:type="pct"/>
            <w:shd w:val="clear" w:color="auto" w:fill="auto"/>
            <w:vAlign w:val="center"/>
          </w:tcPr>
          <w:p w14:paraId="18275B5E" w14:textId="6027B9E8" w:rsidR="00BF76A6" w:rsidRPr="00784C01" w:rsidRDefault="00BF76A6" w:rsidP="00BF76A6">
            <w:pPr>
              <w:jc w:val="center"/>
              <w:rPr>
                <w:color w:val="000000"/>
                <w:sz w:val="22"/>
                <w:szCs w:val="22"/>
              </w:rPr>
            </w:pPr>
            <w:r w:rsidRPr="00784C01">
              <w:rPr>
                <w:color w:val="000000"/>
                <w:sz w:val="22"/>
                <w:szCs w:val="22"/>
              </w:rPr>
              <w:t>0,690</w:t>
            </w:r>
          </w:p>
        </w:tc>
      </w:tr>
      <w:tr w:rsidR="00BF76A6" w:rsidRPr="00784C01" w14:paraId="5D09C0A0" w14:textId="77777777" w:rsidTr="00364FD5">
        <w:trPr>
          <w:cantSplit/>
        </w:trPr>
        <w:tc>
          <w:tcPr>
            <w:tcW w:w="204" w:type="pct"/>
            <w:shd w:val="clear" w:color="auto" w:fill="auto"/>
            <w:vAlign w:val="bottom"/>
          </w:tcPr>
          <w:p w14:paraId="1E98DA36" w14:textId="5A2F93F6" w:rsidR="00BF76A6" w:rsidRPr="00784C01" w:rsidRDefault="00BF76A6" w:rsidP="00BF76A6">
            <w:pPr>
              <w:jc w:val="center"/>
              <w:rPr>
                <w:color w:val="000000"/>
                <w:sz w:val="22"/>
                <w:szCs w:val="22"/>
              </w:rPr>
            </w:pPr>
            <w:r w:rsidRPr="00784C01">
              <w:rPr>
                <w:color w:val="000000"/>
                <w:sz w:val="22"/>
                <w:szCs w:val="22"/>
              </w:rPr>
              <w:t>22.3</w:t>
            </w:r>
          </w:p>
        </w:tc>
        <w:tc>
          <w:tcPr>
            <w:tcW w:w="1760" w:type="pct"/>
            <w:shd w:val="clear" w:color="auto" w:fill="auto"/>
            <w:vAlign w:val="center"/>
          </w:tcPr>
          <w:p w14:paraId="68F7FC6B" w14:textId="6E4C3C66" w:rsidR="00BF76A6" w:rsidRPr="00784C01" w:rsidRDefault="00BF76A6" w:rsidP="00BF76A6">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0C9B748F" w14:textId="7DB614CE"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42D343B4" w14:textId="4D491780"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3DD91B3F" w14:textId="08175C4D"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4CF704F8" w14:textId="033C9E70"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3B868A11" w14:textId="4796E576"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336B7E33" w14:textId="02EDB13F"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3DD54411" w14:textId="73B56C0A" w:rsidR="00BF76A6" w:rsidRPr="00784C01" w:rsidRDefault="00BF76A6" w:rsidP="00BF76A6">
            <w:pPr>
              <w:jc w:val="center"/>
              <w:rPr>
                <w:color w:val="000000"/>
                <w:sz w:val="22"/>
                <w:szCs w:val="22"/>
              </w:rPr>
            </w:pPr>
            <w:r w:rsidRPr="00784C01">
              <w:rPr>
                <w:color w:val="000000"/>
                <w:sz w:val="22"/>
                <w:szCs w:val="22"/>
              </w:rPr>
              <w:t>0</w:t>
            </w:r>
          </w:p>
        </w:tc>
        <w:tc>
          <w:tcPr>
            <w:tcW w:w="389" w:type="pct"/>
            <w:shd w:val="clear" w:color="auto" w:fill="auto"/>
            <w:vAlign w:val="center"/>
          </w:tcPr>
          <w:p w14:paraId="39A11C57" w14:textId="11FEB7A5" w:rsidR="00BF76A6" w:rsidRPr="00784C01" w:rsidRDefault="00BF76A6" w:rsidP="00BF76A6">
            <w:pPr>
              <w:jc w:val="center"/>
              <w:rPr>
                <w:color w:val="000000"/>
                <w:sz w:val="22"/>
                <w:szCs w:val="22"/>
              </w:rPr>
            </w:pPr>
            <w:r w:rsidRPr="00784C01">
              <w:rPr>
                <w:color w:val="000000"/>
                <w:sz w:val="22"/>
                <w:szCs w:val="22"/>
              </w:rPr>
              <w:t>0</w:t>
            </w:r>
          </w:p>
        </w:tc>
        <w:tc>
          <w:tcPr>
            <w:tcW w:w="387" w:type="pct"/>
            <w:shd w:val="clear" w:color="auto" w:fill="auto"/>
            <w:vAlign w:val="center"/>
          </w:tcPr>
          <w:p w14:paraId="74C8F91D" w14:textId="73D7F0A8" w:rsidR="00BF76A6" w:rsidRPr="00784C01" w:rsidRDefault="00BF76A6" w:rsidP="00BF76A6">
            <w:pPr>
              <w:jc w:val="center"/>
              <w:rPr>
                <w:color w:val="000000"/>
                <w:sz w:val="22"/>
                <w:szCs w:val="22"/>
              </w:rPr>
            </w:pPr>
            <w:r w:rsidRPr="00784C01">
              <w:rPr>
                <w:color w:val="000000"/>
                <w:sz w:val="22"/>
                <w:szCs w:val="22"/>
              </w:rPr>
              <w:t>0,000</w:t>
            </w:r>
          </w:p>
        </w:tc>
      </w:tr>
      <w:tr w:rsidR="00BF76A6" w:rsidRPr="00784C01" w14:paraId="04F56AA8" w14:textId="77777777" w:rsidTr="00364FD5">
        <w:trPr>
          <w:cantSplit/>
        </w:trPr>
        <w:tc>
          <w:tcPr>
            <w:tcW w:w="204" w:type="pct"/>
            <w:shd w:val="clear" w:color="auto" w:fill="auto"/>
            <w:vAlign w:val="bottom"/>
          </w:tcPr>
          <w:p w14:paraId="37745424" w14:textId="56096714" w:rsidR="00BF76A6" w:rsidRPr="00784C01" w:rsidRDefault="00BF76A6" w:rsidP="00BF76A6">
            <w:pPr>
              <w:jc w:val="center"/>
              <w:rPr>
                <w:color w:val="000000"/>
                <w:sz w:val="22"/>
                <w:szCs w:val="22"/>
              </w:rPr>
            </w:pPr>
            <w:r w:rsidRPr="00784C01">
              <w:rPr>
                <w:color w:val="000000"/>
                <w:sz w:val="22"/>
                <w:szCs w:val="22"/>
              </w:rPr>
              <w:t>22.4</w:t>
            </w:r>
          </w:p>
        </w:tc>
        <w:tc>
          <w:tcPr>
            <w:tcW w:w="1760" w:type="pct"/>
            <w:shd w:val="clear" w:color="auto" w:fill="auto"/>
            <w:vAlign w:val="center"/>
          </w:tcPr>
          <w:p w14:paraId="04CCABFE" w14:textId="41C43F02" w:rsidR="00BF76A6" w:rsidRPr="00784C01" w:rsidRDefault="00BF76A6" w:rsidP="00BF76A6">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3AEEEA9E" w14:textId="20B21A47"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7AAB83D7" w14:textId="6BA6D481" w:rsidR="00BF76A6" w:rsidRPr="00784C01" w:rsidRDefault="00BF76A6" w:rsidP="00BF76A6">
            <w:pPr>
              <w:jc w:val="center"/>
              <w:rPr>
                <w:color w:val="000000"/>
                <w:sz w:val="22"/>
                <w:szCs w:val="22"/>
              </w:rPr>
            </w:pPr>
            <w:r w:rsidRPr="00784C01">
              <w:rPr>
                <w:color w:val="000000"/>
                <w:sz w:val="22"/>
                <w:szCs w:val="22"/>
              </w:rPr>
              <w:t>0,007</w:t>
            </w:r>
          </w:p>
        </w:tc>
        <w:tc>
          <w:tcPr>
            <w:tcW w:w="330" w:type="pct"/>
            <w:shd w:val="clear" w:color="auto" w:fill="auto"/>
            <w:vAlign w:val="center"/>
          </w:tcPr>
          <w:p w14:paraId="20EDC425" w14:textId="7A335A56" w:rsidR="00BF76A6" w:rsidRPr="00784C01" w:rsidRDefault="00BF76A6" w:rsidP="00BF76A6">
            <w:pPr>
              <w:jc w:val="center"/>
              <w:rPr>
                <w:color w:val="000000"/>
                <w:sz w:val="22"/>
                <w:szCs w:val="22"/>
              </w:rPr>
            </w:pPr>
            <w:r w:rsidRPr="00784C01">
              <w:rPr>
                <w:color w:val="000000"/>
                <w:sz w:val="22"/>
                <w:szCs w:val="22"/>
              </w:rPr>
              <w:t>0,007</w:t>
            </w:r>
          </w:p>
        </w:tc>
        <w:tc>
          <w:tcPr>
            <w:tcW w:w="330" w:type="pct"/>
            <w:shd w:val="clear" w:color="auto" w:fill="auto"/>
            <w:vAlign w:val="center"/>
          </w:tcPr>
          <w:p w14:paraId="5C8A8ECA" w14:textId="1F1D90A7" w:rsidR="00BF76A6" w:rsidRPr="00784C01" w:rsidRDefault="00BF76A6" w:rsidP="00BF76A6">
            <w:pPr>
              <w:jc w:val="center"/>
              <w:rPr>
                <w:color w:val="000000"/>
                <w:sz w:val="22"/>
                <w:szCs w:val="22"/>
              </w:rPr>
            </w:pPr>
            <w:r w:rsidRPr="00784C01">
              <w:rPr>
                <w:color w:val="000000"/>
                <w:sz w:val="22"/>
                <w:szCs w:val="22"/>
              </w:rPr>
              <w:t>0,007</w:t>
            </w:r>
          </w:p>
        </w:tc>
        <w:tc>
          <w:tcPr>
            <w:tcW w:w="330" w:type="pct"/>
            <w:shd w:val="clear" w:color="auto" w:fill="auto"/>
            <w:vAlign w:val="center"/>
          </w:tcPr>
          <w:p w14:paraId="4A94C2EF" w14:textId="4C431070" w:rsidR="00BF76A6" w:rsidRPr="00784C01" w:rsidRDefault="00BF76A6" w:rsidP="00BF76A6">
            <w:pPr>
              <w:jc w:val="center"/>
              <w:rPr>
                <w:color w:val="000000"/>
                <w:sz w:val="22"/>
                <w:szCs w:val="22"/>
              </w:rPr>
            </w:pPr>
            <w:r w:rsidRPr="00784C01">
              <w:rPr>
                <w:color w:val="000000"/>
                <w:sz w:val="22"/>
                <w:szCs w:val="22"/>
              </w:rPr>
              <w:t>0,007</w:t>
            </w:r>
          </w:p>
        </w:tc>
        <w:tc>
          <w:tcPr>
            <w:tcW w:w="330" w:type="pct"/>
            <w:shd w:val="clear" w:color="auto" w:fill="auto"/>
            <w:vAlign w:val="center"/>
          </w:tcPr>
          <w:p w14:paraId="480725B6" w14:textId="43DA7440" w:rsidR="00BF76A6" w:rsidRPr="00784C01" w:rsidRDefault="00BF76A6" w:rsidP="00BF76A6">
            <w:pPr>
              <w:jc w:val="center"/>
              <w:rPr>
                <w:color w:val="000000"/>
                <w:sz w:val="22"/>
                <w:szCs w:val="22"/>
              </w:rPr>
            </w:pPr>
            <w:r w:rsidRPr="00784C01">
              <w:rPr>
                <w:color w:val="000000"/>
                <w:sz w:val="22"/>
                <w:szCs w:val="22"/>
              </w:rPr>
              <w:t>0,007</w:t>
            </w:r>
          </w:p>
        </w:tc>
        <w:tc>
          <w:tcPr>
            <w:tcW w:w="330" w:type="pct"/>
            <w:shd w:val="clear" w:color="auto" w:fill="auto"/>
            <w:vAlign w:val="center"/>
          </w:tcPr>
          <w:p w14:paraId="553E9D9E" w14:textId="2EAA93BE" w:rsidR="00BF76A6" w:rsidRPr="00784C01" w:rsidRDefault="00BF76A6" w:rsidP="00BF76A6">
            <w:pPr>
              <w:jc w:val="center"/>
              <w:rPr>
                <w:color w:val="000000"/>
                <w:sz w:val="22"/>
                <w:szCs w:val="22"/>
              </w:rPr>
            </w:pPr>
            <w:r w:rsidRPr="00784C01">
              <w:rPr>
                <w:color w:val="000000"/>
                <w:sz w:val="22"/>
                <w:szCs w:val="22"/>
              </w:rPr>
              <w:t>0,007</w:t>
            </w:r>
          </w:p>
        </w:tc>
        <w:tc>
          <w:tcPr>
            <w:tcW w:w="389" w:type="pct"/>
            <w:shd w:val="clear" w:color="auto" w:fill="auto"/>
            <w:vAlign w:val="center"/>
          </w:tcPr>
          <w:p w14:paraId="5E31A2D1" w14:textId="60F2A75A" w:rsidR="00BF76A6" w:rsidRPr="00784C01" w:rsidRDefault="00BF76A6" w:rsidP="00BF76A6">
            <w:pPr>
              <w:jc w:val="center"/>
              <w:rPr>
                <w:color w:val="000000"/>
                <w:sz w:val="22"/>
                <w:szCs w:val="22"/>
              </w:rPr>
            </w:pPr>
            <w:r w:rsidRPr="00784C01">
              <w:rPr>
                <w:color w:val="000000"/>
                <w:sz w:val="22"/>
                <w:szCs w:val="22"/>
              </w:rPr>
              <w:t>0,007</w:t>
            </w:r>
          </w:p>
        </w:tc>
        <w:tc>
          <w:tcPr>
            <w:tcW w:w="387" w:type="pct"/>
            <w:shd w:val="clear" w:color="auto" w:fill="auto"/>
            <w:vAlign w:val="center"/>
          </w:tcPr>
          <w:p w14:paraId="314025C3" w14:textId="580B24E6" w:rsidR="00BF76A6" w:rsidRPr="00784C01" w:rsidRDefault="00BF76A6" w:rsidP="00BF76A6">
            <w:pPr>
              <w:jc w:val="center"/>
              <w:rPr>
                <w:color w:val="000000"/>
                <w:sz w:val="22"/>
                <w:szCs w:val="22"/>
              </w:rPr>
            </w:pPr>
            <w:r w:rsidRPr="00784C01">
              <w:rPr>
                <w:color w:val="000000"/>
                <w:sz w:val="22"/>
                <w:szCs w:val="22"/>
              </w:rPr>
              <w:t>0,007</w:t>
            </w:r>
          </w:p>
        </w:tc>
      </w:tr>
      <w:tr w:rsidR="00BF76A6" w:rsidRPr="00784C01" w14:paraId="10A13E78" w14:textId="77777777" w:rsidTr="00364FD5">
        <w:trPr>
          <w:cantSplit/>
        </w:trPr>
        <w:tc>
          <w:tcPr>
            <w:tcW w:w="204" w:type="pct"/>
            <w:shd w:val="clear" w:color="auto" w:fill="auto"/>
            <w:vAlign w:val="bottom"/>
          </w:tcPr>
          <w:p w14:paraId="43A624EA" w14:textId="14E62F9A" w:rsidR="00BF76A6" w:rsidRPr="00784C01" w:rsidRDefault="00BF76A6" w:rsidP="00BF76A6">
            <w:pPr>
              <w:jc w:val="center"/>
              <w:rPr>
                <w:color w:val="000000"/>
                <w:sz w:val="22"/>
                <w:szCs w:val="22"/>
              </w:rPr>
            </w:pPr>
            <w:r w:rsidRPr="00784C01">
              <w:rPr>
                <w:color w:val="000000"/>
                <w:sz w:val="22"/>
                <w:szCs w:val="22"/>
              </w:rPr>
              <w:t>22.5</w:t>
            </w:r>
          </w:p>
        </w:tc>
        <w:tc>
          <w:tcPr>
            <w:tcW w:w="1760" w:type="pct"/>
            <w:shd w:val="clear" w:color="auto" w:fill="auto"/>
            <w:vAlign w:val="center"/>
          </w:tcPr>
          <w:p w14:paraId="57E310D4" w14:textId="5DBCEEA6" w:rsidR="00BF76A6" w:rsidRPr="00784C01" w:rsidRDefault="00BF76A6" w:rsidP="00BF76A6">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3D097D77" w14:textId="341C4FFD"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301F2003" w14:textId="3D357626" w:rsidR="00BF76A6" w:rsidRPr="00784C01" w:rsidRDefault="00BF76A6" w:rsidP="00BF76A6">
            <w:pPr>
              <w:jc w:val="center"/>
              <w:rPr>
                <w:color w:val="000000"/>
                <w:sz w:val="22"/>
                <w:szCs w:val="22"/>
              </w:rPr>
            </w:pPr>
            <w:r w:rsidRPr="00784C01">
              <w:rPr>
                <w:color w:val="000000"/>
                <w:sz w:val="22"/>
                <w:szCs w:val="22"/>
              </w:rPr>
              <w:t>0,093</w:t>
            </w:r>
          </w:p>
        </w:tc>
        <w:tc>
          <w:tcPr>
            <w:tcW w:w="330" w:type="pct"/>
            <w:shd w:val="clear" w:color="auto" w:fill="auto"/>
            <w:vAlign w:val="center"/>
          </w:tcPr>
          <w:p w14:paraId="351BEE81" w14:textId="47027675" w:rsidR="00BF76A6" w:rsidRPr="00784C01" w:rsidRDefault="00BF76A6" w:rsidP="00BF76A6">
            <w:pPr>
              <w:jc w:val="center"/>
              <w:rPr>
                <w:color w:val="000000"/>
                <w:sz w:val="22"/>
                <w:szCs w:val="22"/>
              </w:rPr>
            </w:pPr>
            <w:r w:rsidRPr="00784C01">
              <w:rPr>
                <w:color w:val="000000"/>
                <w:sz w:val="22"/>
                <w:szCs w:val="22"/>
              </w:rPr>
              <w:t>0,093</w:t>
            </w:r>
          </w:p>
        </w:tc>
        <w:tc>
          <w:tcPr>
            <w:tcW w:w="330" w:type="pct"/>
            <w:shd w:val="clear" w:color="auto" w:fill="auto"/>
            <w:vAlign w:val="center"/>
          </w:tcPr>
          <w:p w14:paraId="0B99956C" w14:textId="44873A80" w:rsidR="00BF76A6" w:rsidRPr="00784C01" w:rsidRDefault="00BF76A6" w:rsidP="00BF76A6">
            <w:pPr>
              <w:jc w:val="center"/>
              <w:rPr>
                <w:color w:val="000000"/>
                <w:sz w:val="22"/>
                <w:szCs w:val="22"/>
              </w:rPr>
            </w:pPr>
            <w:r w:rsidRPr="00784C01">
              <w:rPr>
                <w:color w:val="000000"/>
                <w:sz w:val="22"/>
                <w:szCs w:val="22"/>
              </w:rPr>
              <w:t>0,093</w:t>
            </w:r>
          </w:p>
        </w:tc>
        <w:tc>
          <w:tcPr>
            <w:tcW w:w="330" w:type="pct"/>
            <w:shd w:val="clear" w:color="auto" w:fill="auto"/>
            <w:vAlign w:val="center"/>
          </w:tcPr>
          <w:p w14:paraId="1E05F973" w14:textId="12DC0BBB" w:rsidR="00BF76A6" w:rsidRPr="00784C01" w:rsidRDefault="00BF76A6" w:rsidP="00BF76A6">
            <w:pPr>
              <w:jc w:val="center"/>
              <w:rPr>
                <w:color w:val="000000"/>
                <w:sz w:val="22"/>
                <w:szCs w:val="22"/>
              </w:rPr>
            </w:pPr>
            <w:r w:rsidRPr="00784C01">
              <w:rPr>
                <w:color w:val="000000"/>
                <w:sz w:val="22"/>
                <w:szCs w:val="22"/>
              </w:rPr>
              <w:t>0,093</w:t>
            </w:r>
          </w:p>
        </w:tc>
        <w:tc>
          <w:tcPr>
            <w:tcW w:w="330" w:type="pct"/>
            <w:shd w:val="clear" w:color="auto" w:fill="auto"/>
            <w:vAlign w:val="center"/>
          </w:tcPr>
          <w:p w14:paraId="663F6081" w14:textId="1EBAC680" w:rsidR="00BF76A6" w:rsidRPr="00784C01" w:rsidRDefault="00BF76A6" w:rsidP="00BF76A6">
            <w:pPr>
              <w:jc w:val="center"/>
              <w:rPr>
                <w:color w:val="000000"/>
                <w:sz w:val="22"/>
                <w:szCs w:val="22"/>
              </w:rPr>
            </w:pPr>
            <w:r w:rsidRPr="00784C01">
              <w:rPr>
                <w:color w:val="000000"/>
                <w:sz w:val="22"/>
                <w:szCs w:val="22"/>
              </w:rPr>
              <w:t>0,093</w:t>
            </w:r>
          </w:p>
        </w:tc>
        <w:tc>
          <w:tcPr>
            <w:tcW w:w="330" w:type="pct"/>
            <w:shd w:val="clear" w:color="auto" w:fill="auto"/>
            <w:vAlign w:val="center"/>
          </w:tcPr>
          <w:p w14:paraId="286629C1" w14:textId="7E5DCD80" w:rsidR="00BF76A6" w:rsidRPr="00784C01" w:rsidRDefault="00BF76A6" w:rsidP="00BF76A6">
            <w:pPr>
              <w:jc w:val="center"/>
              <w:rPr>
                <w:color w:val="000000"/>
                <w:sz w:val="22"/>
                <w:szCs w:val="22"/>
              </w:rPr>
            </w:pPr>
            <w:r w:rsidRPr="00784C01">
              <w:rPr>
                <w:color w:val="000000"/>
                <w:sz w:val="22"/>
                <w:szCs w:val="22"/>
              </w:rPr>
              <w:t>0,093</w:t>
            </w:r>
          </w:p>
        </w:tc>
        <w:tc>
          <w:tcPr>
            <w:tcW w:w="389" w:type="pct"/>
            <w:shd w:val="clear" w:color="auto" w:fill="auto"/>
            <w:vAlign w:val="center"/>
          </w:tcPr>
          <w:p w14:paraId="725C9260" w14:textId="6FA19FC2" w:rsidR="00BF76A6" w:rsidRPr="00784C01" w:rsidRDefault="00BF76A6" w:rsidP="00BF76A6">
            <w:pPr>
              <w:jc w:val="center"/>
              <w:rPr>
                <w:color w:val="000000"/>
                <w:sz w:val="22"/>
                <w:szCs w:val="22"/>
              </w:rPr>
            </w:pPr>
            <w:r w:rsidRPr="00784C01">
              <w:rPr>
                <w:color w:val="000000"/>
                <w:sz w:val="22"/>
                <w:szCs w:val="22"/>
              </w:rPr>
              <w:t>0,093</w:t>
            </w:r>
          </w:p>
        </w:tc>
        <w:tc>
          <w:tcPr>
            <w:tcW w:w="387" w:type="pct"/>
            <w:shd w:val="clear" w:color="auto" w:fill="auto"/>
            <w:vAlign w:val="center"/>
          </w:tcPr>
          <w:p w14:paraId="64684EBB" w14:textId="267AC3D9" w:rsidR="00BF76A6" w:rsidRPr="00784C01" w:rsidRDefault="00BF76A6" w:rsidP="00BF76A6">
            <w:pPr>
              <w:jc w:val="center"/>
              <w:rPr>
                <w:color w:val="000000"/>
                <w:sz w:val="22"/>
                <w:szCs w:val="22"/>
              </w:rPr>
            </w:pPr>
            <w:r w:rsidRPr="00784C01">
              <w:rPr>
                <w:color w:val="000000"/>
                <w:sz w:val="22"/>
                <w:szCs w:val="22"/>
              </w:rPr>
              <w:t>0,093</w:t>
            </w:r>
          </w:p>
        </w:tc>
      </w:tr>
      <w:tr w:rsidR="00BF76A6" w:rsidRPr="00784C01" w14:paraId="7ACA56A7" w14:textId="77777777" w:rsidTr="00364FD5">
        <w:trPr>
          <w:cantSplit/>
        </w:trPr>
        <w:tc>
          <w:tcPr>
            <w:tcW w:w="204" w:type="pct"/>
            <w:shd w:val="clear" w:color="auto" w:fill="auto"/>
            <w:vAlign w:val="bottom"/>
          </w:tcPr>
          <w:p w14:paraId="66B94F81" w14:textId="3F6B4D6A" w:rsidR="00BF76A6" w:rsidRPr="00784C01" w:rsidRDefault="00BF76A6" w:rsidP="00BF76A6">
            <w:pPr>
              <w:jc w:val="center"/>
              <w:rPr>
                <w:color w:val="000000"/>
                <w:sz w:val="22"/>
                <w:szCs w:val="22"/>
              </w:rPr>
            </w:pPr>
            <w:r w:rsidRPr="00784C01">
              <w:rPr>
                <w:color w:val="000000"/>
                <w:sz w:val="22"/>
                <w:szCs w:val="22"/>
              </w:rPr>
              <w:t>22.6</w:t>
            </w:r>
          </w:p>
        </w:tc>
        <w:tc>
          <w:tcPr>
            <w:tcW w:w="1760" w:type="pct"/>
            <w:shd w:val="clear" w:color="auto" w:fill="auto"/>
            <w:vAlign w:val="center"/>
          </w:tcPr>
          <w:p w14:paraId="6E2C0404" w14:textId="1285A205" w:rsidR="00BF76A6" w:rsidRPr="00784C01" w:rsidRDefault="00BF76A6" w:rsidP="00BF76A6">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29A30CD5" w14:textId="2BA54A5F"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6F301920" w14:textId="7F22ECF5" w:rsidR="00BF76A6" w:rsidRPr="00784C01" w:rsidRDefault="00BF76A6" w:rsidP="00BF76A6">
            <w:pPr>
              <w:jc w:val="center"/>
              <w:rPr>
                <w:color w:val="000000"/>
                <w:sz w:val="22"/>
                <w:szCs w:val="22"/>
              </w:rPr>
            </w:pPr>
            <w:r w:rsidRPr="00784C01">
              <w:rPr>
                <w:color w:val="000000"/>
                <w:sz w:val="22"/>
                <w:szCs w:val="22"/>
              </w:rPr>
              <w:t>0,330</w:t>
            </w:r>
          </w:p>
        </w:tc>
        <w:tc>
          <w:tcPr>
            <w:tcW w:w="330" w:type="pct"/>
            <w:shd w:val="clear" w:color="auto" w:fill="auto"/>
            <w:vAlign w:val="center"/>
          </w:tcPr>
          <w:p w14:paraId="2340C0FC" w14:textId="79E97A06" w:rsidR="00BF76A6" w:rsidRPr="00784C01" w:rsidRDefault="00BF76A6" w:rsidP="00BF76A6">
            <w:pPr>
              <w:jc w:val="center"/>
              <w:rPr>
                <w:color w:val="000000"/>
                <w:sz w:val="22"/>
                <w:szCs w:val="22"/>
              </w:rPr>
            </w:pPr>
            <w:r w:rsidRPr="00784C01">
              <w:rPr>
                <w:color w:val="000000"/>
                <w:sz w:val="22"/>
                <w:szCs w:val="22"/>
              </w:rPr>
              <w:t>0,330</w:t>
            </w:r>
          </w:p>
        </w:tc>
        <w:tc>
          <w:tcPr>
            <w:tcW w:w="330" w:type="pct"/>
            <w:shd w:val="clear" w:color="auto" w:fill="auto"/>
            <w:vAlign w:val="center"/>
          </w:tcPr>
          <w:p w14:paraId="06384DCE" w14:textId="0CFB1E4F" w:rsidR="00BF76A6" w:rsidRPr="00784C01" w:rsidRDefault="00BF76A6" w:rsidP="00BF76A6">
            <w:pPr>
              <w:jc w:val="center"/>
              <w:rPr>
                <w:color w:val="000000"/>
                <w:sz w:val="22"/>
                <w:szCs w:val="22"/>
              </w:rPr>
            </w:pPr>
            <w:r w:rsidRPr="00784C01">
              <w:rPr>
                <w:color w:val="000000"/>
                <w:sz w:val="22"/>
                <w:szCs w:val="22"/>
              </w:rPr>
              <w:t>0,330</w:t>
            </w:r>
          </w:p>
        </w:tc>
        <w:tc>
          <w:tcPr>
            <w:tcW w:w="330" w:type="pct"/>
            <w:shd w:val="clear" w:color="auto" w:fill="auto"/>
            <w:vAlign w:val="center"/>
          </w:tcPr>
          <w:p w14:paraId="390D8B8A" w14:textId="18C6865B" w:rsidR="00BF76A6" w:rsidRPr="00784C01" w:rsidRDefault="00BF76A6" w:rsidP="00BF76A6">
            <w:pPr>
              <w:jc w:val="center"/>
              <w:rPr>
                <w:color w:val="000000"/>
                <w:sz w:val="22"/>
                <w:szCs w:val="22"/>
              </w:rPr>
            </w:pPr>
            <w:r w:rsidRPr="00784C01">
              <w:rPr>
                <w:color w:val="000000"/>
                <w:sz w:val="22"/>
                <w:szCs w:val="22"/>
              </w:rPr>
              <w:t>0,330</w:t>
            </w:r>
          </w:p>
        </w:tc>
        <w:tc>
          <w:tcPr>
            <w:tcW w:w="330" w:type="pct"/>
            <w:shd w:val="clear" w:color="auto" w:fill="auto"/>
            <w:vAlign w:val="center"/>
          </w:tcPr>
          <w:p w14:paraId="57AEED58" w14:textId="131D19BE" w:rsidR="00BF76A6" w:rsidRPr="00784C01" w:rsidRDefault="00BF76A6" w:rsidP="00BF76A6">
            <w:pPr>
              <w:jc w:val="center"/>
              <w:rPr>
                <w:color w:val="000000"/>
                <w:sz w:val="22"/>
                <w:szCs w:val="22"/>
              </w:rPr>
            </w:pPr>
            <w:r w:rsidRPr="00784C01">
              <w:rPr>
                <w:color w:val="000000"/>
                <w:sz w:val="22"/>
                <w:szCs w:val="22"/>
              </w:rPr>
              <w:t>0,330</w:t>
            </w:r>
          </w:p>
        </w:tc>
        <w:tc>
          <w:tcPr>
            <w:tcW w:w="330" w:type="pct"/>
            <w:shd w:val="clear" w:color="auto" w:fill="auto"/>
            <w:vAlign w:val="center"/>
          </w:tcPr>
          <w:p w14:paraId="6CD43C5B" w14:textId="5E7148D7" w:rsidR="00BF76A6" w:rsidRPr="00784C01" w:rsidRDefault="00BF76A6" w:rsidP="00BF76A6">
            <w:pPr>
              <w:jc w:val="center"/>
              <w:rPr>
                <w:color w:val="000000"/>
                <w:sz w:val="22"/>
                <w:szCs w:val="22"/>
              </w:rPr>
            </w:pPr>
            <w:r w:rsidRPr="00784C01">
              <w:rPr>
                <w:color w:val="000000"/>
                <w:sz w:val="22"/>
                <w:szCs w:val="22"/>
              </w:rPr>
              <w:t>0,330</w:t>
            </w:r>
          </w:p>
        </w:tc>
        <w:tc>
          <w:tcPr>
            <w:tcW w:w="389" w:type="pct"/>
            <w:shd w:val="clear" w:color="auto" w:fill="auto"/>
            <w:vAlign w:val="center"/>
          </w:tcPr>
          <w:p w14:paraId="251C64C6" w14:textId="3B045080" w:rsidR="00BF76A6" w:rsidRPr="00784C01" w:rsidRDefault="00BF76A6" w:rsidP="00BF76A6">
            <w:pPr>
              <w:jc w:val="center"/>
              <w:rPr>
                <w:color w:val="000000"/>
                <w:sz w:val="22"/>
                <w:szCs w:val="22"/>
              </w:rPr>
            </w:pPr>
            <w:r w:rsidRPr="00784C01">
              <w:rPr>
                <w:color w:val="000000"/>
                <w:sz w:val="22"/>
                <w:szCs w:val="22"/>
              </w:rPr>
              <w:t>0,330</w:t>
            </w:r>
          </w:p>
        </w:tc>
        <w:tc>
          <w:tcPr>
            <w:tcW w:w="387" w:type="pct"/>
            <w:shd w:val="clear" w:color="auto" w:fill="auto"/>
            <w:vAlign w:val="center"/>
          </w:tcPr>
          <w:p w14:paraId="4D52C131" w14:textId="2F9103A9" w:rsidR="00BF76A6" w:rsidRPr="00784C01" w:rsidRDefault="00BF76A6" w:rsidP="00BF76A6">
            <w:pPr>
              <w:jc w:val="center"/>
              <w:rPr>
                <w:color w:val="000000"/>
                <w:sz w:val="22"/>
                <w:szCs w:val="22"/>
              </w:rPr>
            </w:pPr>
            <w:r w:rsidRPr="00784C01">
              <w:rPr>
                <w:color w:val="000000"/>
                <w:sz w:val="22"/>
                <w:szCs w:val="22"/>
              </w:rPr>
              <w:t>0,330</w:t>
            </w:r>
          </w:p>
        </w:tc>
      </w:tr>
      <w:tr w:rsidR="00BF76A6" w:rsidRPr="00784C01" w14:paraId="61BF07CB" w14:textId="77777777" w:rsidTr="00364FD5">
        <w:trPr>
          <w:cantSplit/>
        </w:trPr>
        <w:tc>
          <w:tcPr>
            <w:tcW w:w="204" w:type="pct"/>
            <w:shd w:val="clear" w:color="auto" w:fill="auto"/>
            <w:vAlign w:val="bottom"/>
          </w:tcPr>
          <w:p w14:paraId="0A82BECD" w14:textId="789ADDD8" w:rsidR="00BF76A6" w:rsidRPr="00784C01" w:rsidRDefault="00BF76A6" w:rsidP="00BF76A6">
            <w:pPr>
              <w:jc w:val="center"/>
              <w:rPr>
                <w:color w:val="000000"/>
                <w:sz w:val="22"/>
                <w:szCs w:val="22"/>
              </w:rPr>
            </w:pPr>
            <w:r w:rsidRPr="00784C01">
              <w:rPr>
                <w:color w:val="000000"/>
                <w:sz w:val="22"/>
                <w:szCs w:val="22"/>
              </w:rPr>
              <w:t>22.7</w:t>
            </w:r>
          </w:p>
        </w:tc>
        <w:tc>
          <w:tcPr>
            <w:tcW w:w="1760" w:type="pct"/>
            <w:shd w:val="clear" w:color="auto" w:fill="auto"/>
            <w:vAlign w:val="center"/>
          </w:tcPr>
          <w:p w14:paraId="54DE7578" w14:textId="683DA545" w:rsidR="00BF76A6" w:rsidRPr="00784C01" w:rsidRDefault="00BF76A6" w:rsidP="00BF76A6">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754D62DE" w14:textId="1FFA475F"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34D6DC87" w14:textId="5F90D24A" w:rsidR="00BF76A6" w:rsidRPr="00784C01" w:rsidRDefault="00BF76A6" w:rsidP="00BF76A6">
            <w:pPr>
              <w:jc w:val="center"/>
              <w:rPr>
                <w:color w:val="000000"/>
                <w:sz w:val="22"/>
                <w:szCs w:val="22"/>
              </w:rPr>
            </w:pPr>
            <w:r w:rsidRPr="00784C01">
              <w:rPr>
                <w:color w:val="000000"/>
                <w:sz w:val="22"/>
                <w:szCs w:val="22"/>
              </w:rPr>
              <w:t>0,260</w:t>
            </w:r>
          </w:p>
        </w:tc>
        <w:tc>
          <w:tcPr>
            <w:tcW w:w="330" w:type="pct"/>
            <w:shd w:val="clear" w:color="auto" w:fill="auto"/>
            <w:vAlign w:val="center"/>
          </w:tcPr>
          <w:p w14:paraId="31D706E1" w14:textId="51E0455C" w:rsidR="00BF76A6" w:rsidRPr="00784C01" w:rsidRDefault="00BF76A6" w:rsidP="00BF76A6">
            <w:pPr>
              <w:jc w:val="center"/>
              <w:rPr>
                <w:color w:val="000000"/>
                <w:sz w:val="22"/>
                <w:szCs w:val="22"/>
              </w:rPr>
            </w:pPr>
            <w:r w:rsidRPr="00784C01">
              <w:rPr>
                <w:color w:val="000000"/>
                <w:sz w:val="22"/>
                <w:szCs w:val="22"/>
              </w:rPr>
              <w:t>0,260</w:t>
            </w:r>
          </w:p>
        </w:tc>
        <w:tc>
          <w:tcPr>
            <w:tcW w:w="330" w:type="pct"/>
            <w:shd w:val="clear" w:color="auto" w:fill="auto"/>
            <w:vAlign w:val="center"/>
          </w:tcPr>
          <w:p w14:paraId="212FA56E" w14:textId="23D1CA84" w:rsidR="00BF76A6" w:rsidRPr="00784C01" w:rsidRDefault="00BF76A6" w:rsidP="00BF76A6">
            <w:pPr>
              <w:jc w:val="center"/>
              <w:rPr>
                <w:color w:val="000000"/>
                <w:sz w:val="22"/>
                <w:szCs w:val="22"/>
              </w:rPr>
            </w:pPr>
            <w:r w:rsidRPr="00784C01">
              <w:rPr>
                <w:color w:val="000000"/>
                <w:sz w:val="22"/>
                <w:szCs w:val="22"/>
              </w:rPr>
              <w:t>0,260</w:t>
            </w:r>
          </w:p>
        </w:tc>
        <w:tc>
          <w:tcPr>
            <w:tcW w:w="330" w:type="pct"/>
            <w:shd w:val="clear" w:color="auto" w:fill="auto"/>
            <w:vAlign w:val="center"/>
          </w:tcPr>
          <w:p w14:paraId="3BEA2F93" w14:textId="4252F99A" w:rsidR="00BF76A6" w:rsidRPr="00784C01" w:rsidRDefault="00BF76A6" w:rsidP="00BF76A6">
            <w:pPr>
              <w:jc w:val="center"/>
              <w:rPr>
                <w:color w:val="000000"/>
                <w:sz w:val="22"/>
                <w:szCs w:val="22"/>
              </w:rPr>
            </w:pPr>
            <w:r w:rsidRPr="00784C01">
              <w:rPr>
                <w:color w:val="000000"/>
                <w:sz w:val="22"/>
                <w:szCs w:val="22"/>
              </w:rPr>
              <w:t>0,260</w:t>
            </w:r>
          </w:p>
        </w:tc>
        <w:tc>
          <w:tcPr>
            <w:tcW w:w="330" w:type="pct"/>
            <w:shd w:val="clear" w:color="auto" w:fill="auto"/>
            <w:vAlign w:val="center"/>
          </w:tcPr>
          <w:p w14:paraId="222FE03D" w14:textId="043E6603" w:rsidR="00BF76A6" w:rsidRPr="00784C01" w:rsidRDefault="00BF76A6" w:rsidP="00BF76A6">
            <w:pPr>
              <w:jc w:val="center"/>
              <w:rPr>
                <w:color w:val="000000"/>
                <w:sz w:val="22"/>
                <w:szCs w:val="22"/>
              </w:rPr>
            </w:pPr>
            <w:r w:rsidRPr="00784C01">
              <w:rPr>
                <w:color w:val="000000"/>
                <w:sz w:val="22"/>
                <w:szCs w:val="22"/>
              </w:rPr>
              <w:t>0,260</w:t>
            </w:r>
          </w:p>
        </w:tc>
        <w:tc>
          <w:tcPr>
            <w:tcW w:w="330" w:type="pct"/>
            <w:shd w:val="clear" w:color="auto" w:fill="auto"/>
            <w:vAlign w:val="center"/>
          </w:tcPr>
          <w:p w14:paraId="21BA42BA" w14:textId="68DC2521" w:rsidR="00BF76A6" w:rsidRPr="00784C01" w:rsidRDefault="00BF76A6" w:rsidP="00BF76A6">
            <w:pPr>
              <w:jc w:val="center"/>
              <w:rPr>
                <w:color w:val="000000"/>
                <w:sz w:val="22"/>
                <w:szCs w:val="22"/>
              </w:rPr>
            </w:pPr>
            <w:r w:rsidRPr="00784C01">
              <w:rPr>
                <w:color w:val="000000"/>
                <w:sz w:val="22"/>
                <w:szCs w:val="22"/>
              </w:rPr>
              <w:t>0,260</w:t>
            </w:r>
          </w:p>
        </w:tc>
        <w:tc>
          <w:tcPr>
            <w:tcW w:w="389" w:type="pct"/>
            <w:shd w:val="clear" w:color="auto" w:fill="auto"/>
            <w:vAlign w:val="center"/>
          </w:tcPr>
          <w:p w14:paraId="019EA6C0" w14:textId="60894AFD" w:rsidR="00BF76A6" w:rsidRPr="00784C01" w:rsidRDefault="00BF76A6" w:rsidP="00BF76A6">
            <w:pPr>
              <w:jc w:val="center"/>
              <w:rPr>
                <w:color w:val="000000"/>
                <w:sz w:val="22"/>
                <w:szCs w:val="22"/>
              </w:rPr>
            </w:pPr>
            <w:r w:rsidRPr="00784C01">
              <w:rPr>
                <w:color w:val="000000"/>
                <w:sz w:val="22"/>
                <w:szCs w:val="22"/>
              </w:rPr>
              <w:t>0,260</w:t>
            </w:r>
          </w:p>
        </w:tc>
        <w:tc>
          <w:tcPr>
            <w:tcW w:w="387" w:type="pct"/>
            <w:shd w:val="clear" w:color="auto" w:fill="auto"/>
            <w:vAlign w:val="center"/>
          </w:tcPr>
          <w:p w14:paraId="3E6FCAAC" w14:textId="0E0EAA40" w:rsidR="00BF76A6" w:rsidRPr="00784C01" w:rsidRDefault="00BF76A6" w:rsidP="00BF76A6">
            <w:pPr>
              <w:jc w:val="center"/>
              <w:rPr>
                <w:color w:val="000000"/>
                <w:sz w:val="22"/>
                <w:szCs w:val="22"/>
              </w:rPr>
            </w:pPr>
            <w:r w:rsidRPr="00784C01">
              <w:rPr>
                <w:color w:val="000000"/>
                <w:sz w:val="22"/>
                <w:szCs w:val="22"/>
              </w:rPr>
              <w:t>0,260</w:t>
            </w:r>
          </w:p>
        </w:tc>
      </w:tr>
      <w:tr w:rsidR="00BF76A6" w:rsidRPr="00784C01" w14:paraId="1AAE014C" w14:textId="77777777" w:rsidTr="00364FD5">
        <w:trPr>
          <w:cantSplit/>
        </w:trPr>
        <w:tc>
          <w:tcPr>
            <w:tcW w:w="204" w:type="pct"/>
            <w:shd w:val="clear" w:color="auto" w:fill="auto"/>
            <w:vAlign w:val="bottom"/>
          </w:tcPr>
          <w:p w14:paraId="248E675C" w14:textId="20748818" w:rsidR="00BF76A6" w:rsidRPr="00784C01" w:rsidRDefault="00BF76A6" w:rsidP="00BF76A6">
            <w:pPr>
              <w:jc w:val="center"/>
              <w:rPr>
                <w:color w:val="000000"/>
                <w:sz w:val="22"/>
                <w:szCs w:val="22"/>
              </w:rPr>
            </w:pPr>
            <w:r w:rsidRPr="00784C01">
              <w:rPr>
                <w:color w:val="000000"/>
                <w:sz w:val="22"/>
                <w:szCs w:val="22"/>
              </w:rPr>
              <w:t>23</w:t>
            </w:r>
          </w:p>
        </w:tc>
        <w:tc>
          <w:tcPr>
            <w:tcW w:w="1760" w:type="pct"/>
            <w:shd w:val="clear" w:color="auto" w:fill="auto"/>
            <w:vAlign w:val="center"/>
          </w:tcPr>
          <w:p w14:paraId="0620014D" w14:textId="3195BF23" w:rsidR="00BF76A6" w:rsidRPr="00784C01" w:rsidRDefault="00BF76A6" w:rsidP="00BF76A6">
            <w:pPr>
              <w:jc w:val="center"/>
              <w:rPr>
                <w:color w:val="000000"/>
                <w:sz w:val="22"/>
                <w:szCs w:val="22"/>
              </w:rPr>
            </w:pPr>
            <w:r w:rsidRPr="00784C01">
              <w:rPr>
                <w:b/>
                <w:bCs/>
                <w:color w:val="000000"/>
                <w:sz w:val="22"/>
                <w:szCs w:val="22"/>
              </w:rPr>
              <w:t>Котельная д. Ушур</w:t>
            </w:r>
          </w:p>
        </w:tc>
        <w:tc>
          <w:tcPr>
            <w:tcW w:w="280" w:type="pct"/>
            <w:shd w:val="clear" w:color="auto" w:fill="auto"/>
            <w:vAlign w:val="bottom"/>
          </w:tcPr>
          <w:p w14:paraId="14DEA863" w14:textId="409C93B8" w:rsidR="00BF76A6" w:rsidRPr="00784C01" w:rsidRDefault="00BF76A6" w:rsidP="00BF76A6">
            <w:pPr>
              <w:jc w:val="center"/>
              <w:rPr>
                <w:color w:val="000000"/>
                <w:sz w:val="22"/>
                <w:szCs w:val="22"/>
              </w:rPr>
            </w:pPr>
          </w:p>
        </w:tc>
        <w:tc>
          <w:tcPr>
            <w:tcW w:w="330" w:type="pct"/>
            <w:shd w:val="clear" w:color="auto" w:fill="auto"/>
            <w:vAlign w:val="center"/>
          </w:tcPr>
          <w:p w14:paraId="3CEEA765" w14:textId="77777777" w:rsidR="00BF76A6" w:rsidRPr="00784C01" w:rsidRDefault="00BF76A6" w:rsidP="00BF76A6">
            <w:pPr>
              <w:jc w:val="center"/>
              <w:rPr>
                <w:color w:val="000000"/>
                <w:sz w:val="22"/>
                <w:szCs w:val="22"/>
              </w:rPr>
            </w:pPr>
          </w:p>
        </w:tc>
        <w:tc>
          <w:tcPr>
            <w:tcW w:w="330" w:type="pct"/>
            <w:shd w:val="clear" w:color="auto" w:fill="auto"/>
            <w:vAlign w:val="center"/>
          </w:tcPr>
          <w:p w14:paraId="2A98A7D5" w14:textId="77777777" w:rsidR="00BF76A6" w:rsidRPr="00784C01" w:rsidRDefault="00BF76A6" w:rsidP="00BF76A6">
            <w:pPr>
              <w:jc w:val="center"/>
              <w:rPr>
                <w:color w:val="000000"/>
                <w:sz w:val="22"/>
                <w:szCs w:val="22"/>
              </w:rPr>
            </w:pPr>
          </w:p>
        </w:tc>
        <w:tc>
          <w:tcPr>
            <w:tcW w:w="330" w:type="pct"/>
            <w:shd w:val="clear" w:color="auto" w:fill="auto"/>
            <w:vAlign w:val="center"/>
          </w:tcPr>
          <w:p w14:paraId="3D6B5D90" w14:textId="77777777" w:rsidR="00BF76A6" w:rsidRPr="00784C01" w:rsidRDefault="00BF76A6" w:rsidP="00BF76A6">
            <w:pPr>
              <w:jc w:val="center"/>
              <w:rPr>
                <w:color w:val="000000"/>
                <w:sz w:val="22"/>
                <w:szCs w:val="22"/>
              </w:rPr>
            </w:pPr>
          </w:p>
        </w:tc>
        <w:tc>
          <w:tcPr>
            <w:tcW w:w="330" w:type="pct"/>
            <w:shd w:val="clear" w:color="auto" w:fill="auto"/>
            <w:vAlign w:val="center"/>
          </w:tcPr>
          <w:p w14:paraId="5AF12637" w14:textId="77777777" w:rsidR="00BF76A6" w:rsidRPr="00784C01" w:rsidRDefault="00BF76A6" w:rsidP="00BF76A6">
            <w:pPr>
              <w:jc w:val="center"/>
              <w:rPr>
                <w:color w:val="000000"/>
                <w:sz w:val="22"/>
                <w:szCs w:val="22"/>
              </w:rPr>
            </w:pPr>
          </w:p>
        </w:tc>
        <w:tc>
          <w:tcPr>
            <w:tcW w:w="330" w:type="pct"/>
            <w:shd w:val="clear" w:color="auto" w:fill="auto"/>
            <w:vAlign w:val="center"/>
          </w:tcPr>
          <w:p w14:paraId="70540211" w14:textId="77777777" w:rsidR="00BF76A6" w:rsidRPr="00784C01" w:rsidRDefault="00BF76A6" w:rsidP="00BF76A6">
            <w:pPr>
              <w:jc w:val="center"/>
              <w:rPr>
                <w:color w:val="000000"/>
                <w:sz w:val="22"/>
                <w:szCs w:val="22"/>
              </w:rPr>
            </w:pPr>
          </w:p>
        </w:tc>
        <w:tc>
          <w:tcPr>
            <w:tcW w:w="330" w:type="pct"/>
            <w:shd w:val="clear" w:color="auto" w:fill="auto"/>
            <w:vAlign w:val="center"/>
          </w:tcPr>
          <w:p w14:paraId="61E02A34" w14:textId="77777777" w:rsidR="00BF76A6" w:rsidRPr="00784C01" w:rsidRDefault="00BF76A6" w:rsidP="00BF76A6">
            <w:pPr>
              <w:jc w:val="center"/>
              <w:rPr>
                <w:color w:val="000000"/>
                <w:sz w:val="22"/>
                <w:szCs w:val="22"/>
              </w:rPr>
            </w:pPr>
          </w:p>
        </w:tc>
        <w:tc>
          <w:tcPr>
            <w:tcW w:w="389" w:type="pct"/>
            <w:shd w:val="clear" w:color="auto" w:fill="auto"/>
            <w:vAlign w:val="center"/>
          </w:tcPr>
          <w:p w14:paraId="6FBFF99C" w14:textId="77777777" w:rsidR="00BF76A6" w:rsidRPr="00784C01" w:rsidRDefault="00BF76A6" w:rsidP="00BF76A6">
            <w:pPr>
              <w:jc w:val="center"/>
              <w:rPr>
                <w:color w:val="000000"/>
                <w:sz w:val="22"/>
                <w:szCs w:val="22"/>
              </w:rPr>
            </w:pPr>
          </w:p>
        </w:tc>
        <w:tc>
          <w:tcPr>
            <w:tcW w:w="387" w:type="pct"/>
            <w:shd w:val="clear" w:color="auto" w:fill="auto"/>
            <w:vAlign w:val="center"/>
          </w:tcPr>
          <w:p w14:paraId="32D7C504" w14:textId="77777777" w:rsidR="00BF76A6" w:rsidRPr="00784C01" w:rsidRDefault="00BF76A6" w:rsidP="00BF76A6">
            <w:pPr>
              <w:jc w:val="center"/>
              <w:rPr>
                <w:color w:val="000000"/>
                <w:sz w:val="22"/>
                <w:szCs w:val="22"/>
              </w:rPr>
            </w:pPr>
          </w:p>
        </w:tc>
      </w:tr>
      <w:tr w:rsidR="00BF76A6" w:rsidRPr="00784C01" w14:paraId="7FFE0611" w14:textId="77777777" w:rsidTr="00364FD5">
        <w:trPr>
          <w:cantSplit/>
        </w:trPr>
        <w:tc>
          <w:tcPr>
            <w:tcW w:w="204" w:type="pct"/>
            <w:shd w:val="clear" w:color="auto" w:fill="auto"/>
            <w:vAlign w:val="bottom"/>
          </w:tcPr>
          <w:p w14:paraId="61739BC7" w14:textId="4F3BA745" w:rsidR="00BF76A6" w:rsidRPr="00784C01" w:rsidRDefault="00BF76A6" w:rsidP="00BF76A6">
            <w:pPr>
              <w:jc w:val="center"/>
              <w:rPr>
                <w:color w:val="000000"/>
                <w:sz w:val="22"/>
                <w:szCs w:val="22"/>
              </w:rPr>
            </w:pPr>
            <w:r w:rsidRPr="00784C01">
              <w:rPr>
                <w:color w:val="000000"/>
                <w:sz w:val="22"/>
                <w:szCs w:val="22"/>
              </w:rPr>
              <w:t>23.1</w:t>
            </w:r>
          </w:p>
        </w:tc>
        <w:tc>
          <w:tcPr>
            <w:tcW w:w="1760" w:type="pct"/>
            <w:shd w:val="clear" w:color="auto" w:fill="auto"/>
            <w:vAlign w:val="center"/>
          </w:tcPr>
          <w:p w14:paraId="2B2C1343" w14:textId="3E8CEDE3" w:rsidR="00BF76A6" w:rsidRPr="00784C01" w:rsidRDefault="00BF76A6" w:rsidP="00BF76A6">
            <w:pPr>
              <w:jc w:val="center"/>
              <w:rPr>
                <w:b/>
                <w:bCs/>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54EBAF61" w14:textId="3F8F05EA"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70B4055C" w14:textId="6CE2C3C9" w:rsidR="00BF76A6" w:rsidRPr="00784C01" w:rsidRDefault="00BF76A6" w:rsidP="00BF76A6">
            <w:pPr>
              <w:jc w:val="center"/>
              <w:rPr>
                <w:color w:val="000000"/>
                <w:sz w:val="22"/>
                <w:szCs w:val="22"/>
              </w:rPr>
            </w:pPr>
            <w:r w:rsidRPr="00784C01">
              <w:rPr>
                <w:color w:val="000000"/>
                <w:sz w:val="22"/>
                <w:szCs w:val="22"/>
              </w:rPr>
              <w:t>0,14</w:t>
            </w:r>
          </w:p>
        </w:tc>
        <w:tc>
          <w:tcPr>
            <w:tcW w:w="330" w:type="pct"/>
            <w:shd w:val="clear" w:color="auto" w:fill="auto"/>
            <w:vAlign w:val="center"/>
          </w:tcPr>
          <w:p w14:paraId="453E948E" w14:textId="527DF7CB" w:rsidR="00BF76A6" w:rsidRPr="00784C01" w:rsidRDefault="00BF76A6" w:rsidP="00BF76A6">
            <w:pPr>
              <w:jc w:val="center"/>
              <w:rPr>
                <w:color w:val="000000"/>
                <w:sz w:val="22"/>
                <w:szCs w:val="22"/>
              </w:rPr>
            </w:pPr>
            <w:r w:rsidRPr="00784C01">
              <w:rPr>
                <w:color w:val="000000"/>
                <w:sz w:val="22"/>
                <w:szCs w:val="22"/>
              </w:rPr>
              <w:t>0,14</w:t>
            </w:r>
          </w:p>
        </w:tc>
        <w:tc>
          <w:tcPr>
            <w:tcW w:w="330" w:type="pct"/>
            <w:shd w:val="clear" w:color="auto" w:fill="auto"/>
            <w:vAlign w:val="center"/>
          </w:tcPr>
          <w:p w14:paraId="0CD5E86D" w14:textId="459817AA" w:rsidR="00BF76A6" w:rsidRPr="00784C01" w:rsidRDefault="00BF76A6" w:rsidP="00BF76A6">
            <w:pPr>
              <w:jc w:val="center"/>
              <w:rPr>
                <w:color w:val="000000"/>
                <w:sz w:val="22"/>
                <w:szCs w:val="22"/>
              </w:rPr>
            </w:pPr>
            <w:r w:rsidRPr="00784C01">
              <w:rPr>
                <w:color w:val="000000"/>
                <w:sz w:val="22"/>
                <w:szCs w:val="22"/>
              </w:rPr>
              <w:t>0,14</w:t>
            </w:r>
          </w:p>
        </w:tc>
        <w:tc>
          <w:tcPr>
            <w:tcW w:w="330" w:type="pct"/>
            <w:shd w:val="clear" w:color="auto" w:fill="auto"/>
            <w:vAlign w:val="center"/>
          </w:tcPr>
          <w:p w14:paraId="0542531A" w14:textId="76D0A454" w:rsidR="00BF76A6" w:rsidRPr="00784C01" w:rsidRDefault="00BF76A6" w:rsidP="00BF76A6">
            <w:pPr>
              <w:jc w:val="center"/>
              <w:rPr>
                <w:color w:val="000000"/>
                <w:sz w:val="22"/>
                <w:szCs w:val="22"/>
              </w:rPr>
            </w:pPr>
            <w:r w:rsidRPr="00784C01">
              <w:rPr>
                <w:color w:val="000000"/>
                <w:sz w:val="22"/>
                <w:szCs w:val="22"/>
              </w:rPr>
              <w:t>0,129</w:t>
            </w:r>
          </w:p>
        </w:tc>
        <w:tc>
          <w:tcPr>
            <w:tcW w:w="330" w:type="pct"/>
            <w:shd w:val="clear" w:color="auto" w:fill="auto"/>
            <w:vAlign w:val="center"/>
          </w:tcPr>
          <w:p w14:paraId="5C7AB415" w14:textId="3D3D26F9" w:rsidR="00BF76A6" w:rsidRPr="00784C01" w:rsidRDefault="00BF76A6" w:rsidP="00BF76A6">
            <w:pPr>
              <w:jc w:val="center"/>
              <w:rPr>
                <w:color w:val="000000"/>
                <w:sz w:val="22"/>
                <w:szCs w:val="22"/>
              </w:rPr>
            </w:pPr>
            <w:r w:rsidRPr="00784C01">
              <w:rPr>
                <w:color w:val="000000"/>
                <w:sz w:val="22"/>
                <w:szCs w:val="22"/>
              </w:rPr>
              <w:t>0,129</w:t>
            </w:r>
          </w:p>
        </w:tc>
        <w:tc>
          <w:tcPr>
            <w:tcW w:w="330" w:type="pct"/>
            <w:shd w:val="clear" w:color="auto" w:fill="auto"/>
            <w:vAlign w:val="center"/>
          </w:tcPr>
          <w:p w14:paraId="6A5B66D6" w14:textId="6E0CED0E" w:rsidR="00BF76A6" w:rsidRPr="00784C01" w:rsidRDefault="00BF76A6" w:rsidP="00BF76A6">
            <w:pPr>
              <w:jc w:val="center"/>
              <w:rPr>
                <w:color w:val="000000"/>
                <w:sz w:val="22"/>
                <w:szCs w:val="22"/>
              </w:rPr>
            </w:pPr>
            <w:r w:rsidRPr="00784C01">
              <w:rPr>
                <w:color w:val="000000"/>
                <w:sz w:val="22"/>
                <w:szCs w:val="22"/>
              </w:rPr>
              <w:t>0,129</w:t>
            </w:r>
          </w:p>
        </w:tc>
        <w:tc>
          <w:tcPr>
            <w:tcW w:w="389" w:type="pct"/>
            <w:shd w:val="clear" w:color="auto" w:fill="auto"/>
            <w:vAlign w:val="center"/>
          </w:tcPr>
          <w:p w14:paraId="4F851E72" w14:textId="00EF20AF" w:rsidR="00BF76A6" w:rsidRPr="00784C01" w:rsidRDefault="00BF76A6" w:rsidP="00BF76A6">
            <w:pPr>
              <w:jc w:val="center"/>
              <w:rPr>
                <w:color w:val="000000"/>
                <w:sz w:val="22"/>
                <w:szCs w:val="22"/>
              </w:rPr>
            </w:pPr>
            <w:r w:rsidRPr="00784C01">
              <w:rPr>
                <w:color w:val="000000"/>
                <w:sz w:val="22"/>
                <w:szCs w:val="22"/>
              </w:rPr>
              <w:t>0,129</w:t>
            </w:r>
          </w:p>
        </w:tc>
        <w:tc>
          <w:tcPr>
            <w:tcW w:w="387" w:type="pct"/>
            <w:shd w:val="clear" w:color="auto" w:fill="auto"/>
            <w:vAlign w:val="center"/>
          </w:tcPr>
          <w:p w14:paraId="40EDDB2C" w14:textId="70C590F2" w:rsidR="00BF76A6" w:rsidRPr="00784C01" w:rsidRDefault="00BF76A6" w:rsidP="00BF76A6">
            <w:pPr>
              <w:jc w:val="center"/>
              <w:rPr>
                <w:color w:val="000000"/>
                <w:sz w:val="22"/>
                <w:szCs w:val="22"/>
              </w:rPr>
            </w:pPr>
            <w:r w:rsidRPr="00784C01">
              <w:rPr>
                <w:color w:val="000000"/>
                <w:sz w:val="22"/>
                <w:szCs w:val="22"/>
              </w:rPr>
              <w:t>0,129</w:t>
            </w:r>
          </w:p>
        </w:tc>
      </w:tr>
      <w:tr w:rsidR="00BF76A6" w:rsidRPr="00784C01" w14:paraId="4DDE7072" w14:textId="77777777" w:rsidTr="00364FD5">
        <w:trPr>
          <w:cantSplit/>
        </w:trPr>
        <w:tc>
          <w:tcPr>
            <w:tcW w:w="204" w:type="pct"/>
            <w:shd w:val="clear" w:color="auto" w:fill="auto"/>
            <w:vAlign w:val="bottom"/>
          </w:tcPr>
          <w:p w14:paraId="0E65B7DF" w14:textId="698C9D87" w:rsidR="00BF76A6" w:rsidRPr="00784C01" w:rsidRDefault="00BF76A6" w:rsidP="00BF76A6">
            <w:pPr>
              <w:jc w:val="center"/>
              <w:rPr>
                <w:color w:val="000000"/>
                <w:sz w:val="22"/>
                <w:szCs w:val="22"/>
              </w:rPr>
            </w:pPr>
            <w:r w:rsidRPr="00784C01">
              <w:rPr>
                <w:color w:val="000000"/>
                <w:sz w:val="22"/>
                <w:szCs w:val="22"/>
              </w:rPr>
              <w:t>23.2</w:t>
            </w:r>
          </w:p>
        </w:tc>
        <w:tc>
          <w:tcPr>
            <w:tcW w:w="1760" w:type="pct"/>
            <w:shd w:val="clear" w:color="auto" w:fill="auto"/>
            <w:vAlign w:val="center"/>
          </w:tcPr>
          <w:p w14:paraId="6F4BABEB" w14:textId="528440B9" w:rsidR="00BF76A6" w:rsidRPr="00784C01" w:rsidRDefault="00BF76A6" w:rsidP="00BF76A6">
            <w:pPr>
              <w:jc w:val="center"/>
              <w:rPr>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450F4245" w14:textId="36B3DCA3"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756E1A1E" w14:textId="2D24347B" w:rsidR="00BF76A6" w:rsidRPr="00784C01" w:rsidRDefault="00BF76A6" w:rsidP="00BF76A6">
            <w:pPr>
              <w:jc w:val="center"/>
              <w:rPr>
                <w:color w:val="000000"/>
                <w:sz w:val="22"/>
                <w:szCs w:val="22"/>
              </w:rPr>
            </w:pPr>
            <w:r w:rsidRPr="00784C01">
              <w:rPr>
                <w:color w:val="000000"/>
                <w:sz w:val="22"/>
                <w:szCs w:val="22"/>
              </w:rPr>
              <w:t>0,14</w:t>
            </w:r>
          </w:p>
        </w:tc>
        <w:tc>
          <w:tcPr>
            <w:tcW w:w="330" w:type="pct"/>
            <w:shd w:val="clear" w:color="auto" w:fill="auto"/>
            <w:vAlign w:val="center"/>
          </w:tcPr>
          <w:p w14:paraId="1BECF4ED" w14:textId="60FE0F4D" w:rsidR="00BF76A6" w:rsidRPr="00784C01" w:rsidRDefault="00BF76A6" w:rsidP="00BF76A6">
            <w:pPr>
              <w:jc w:val="center"/>
              <w:rPr>
                <w:color w:val="000000"/>
                <w:sz w:val="22"/>
                <w:szCs w:val="22"/>
              </w:rPr>
            </w:pPr>
            <w:r w:rsidRPr="00784C01">
              <w:rPr>
                <w:color w:val="000000"/>
                <w:sz w:val="22"/>
                <w:szCs w:val="22"/>
              </w:rPr>
              <w:t>0,14</w:t>
            </w:r>
          </w:p>
        </w:tc>
        <w:tc>
          <w:tcPr>
            <w:tcW w:w="330" w:type="pct"/>
            <w:shd w:val="clear" w:color="auto" w:fill="auto"/>
            <w:vAlign w:val="center"/>
          </w:tcPr>
          <w:p w14:paraId="6C7CDDAB" w14:textId="0D9DD4CB" w:rsidR="00BF76A6" w:rsidRPr="00784C01" w:rsidRDefault="00BF76A6" w:rsidP="00BF76A6">
            <w:pPr>
              <w:jc w:val="center"/>
              <w:rPr>
                <w:color w:val="000000"/>
                <w:sz w:val="22"/>
                <w:szCs w:val="22"/>
              </w:rPr>
            </w:pPr>
            <w:r w:rsidRPr="00784C01">
              <w:rPr>
                <w:color w:val="000000"/>
                <w:sz w:val="22"/>
                <w:szCs w:val="22"/>
              </w:rPr>
              <w:t>0,14</w:t>
            </w:r>
          </w:p>
        </w:tc>
        <w:tc>
          <w:tcPr>
            <w:tcW w:w="330" w:type="pct"/>
            <w:shd w:val="clear" w:color="auto" w:fill="auto"/>
            <w:vAlign w:val="center"/>
          </w:tcPr>
          <w:p w14:paraId="0D50E475" w14:textId="7AF91EB9" w:rsidR="00BF76A6" w:rsidRPr="00784C01" w:rsidRDefault="00BF76A6" w:rsidP="00BF76A6">
            <w:pPr>
              <w:jc w:val="center"/>
              <w:rPr>
                <w:color w:val="000000"/>
                <w:sz w:val="22"/>
                <w:szCs w:val="22"/>
              </w:rPr>
            </w:pPr>
            <w:r w:rsidRPr="00784C01">
              <w:rPr>
                <w:color w:val="000000"/>
                <w:sz w:val="22"/>
                <w:szCs w:val="22"/>
              </w:rPr>
              <w:t>0,129</w:t>
            </w:r>
          </w:p>
        </w:tc>
        <w:tc>
          <w:tcPr>
            <w:tcW w:w="330" w:type="pct"/>
            <w:shd w:val="clear" w:color="auto" w:fill="auto"/>
            <w:vAlign w:val="center"/>
          </w:tcPr>
          <w:p w14:paraId="73590F61" w14:textId="421C9B23" w:rsidR="00BF76A6" w:rsidRPr="00784C01" w:rsidRDefault="00BF76A6" w:rsidP="00BF76A6">
            <w:pPr>
              <w:jc w:val="center"/>
              <w:rPr>
                <w:color w:val="000000"/>
                <w:sz w:val="22"/>
                <w:szCs w:val="22"/>
              </w:rPr>
            </w:pPr>
            <w:r w:rsidRPr="00784C01">
              <w:rPr>
                <w:color w:val="000000"/>
                <w:sz w:val="22"/>
                <w:szCs w:val="22"/>
              </w:rPr>
              <w:t>0,129</w:t>
            </w:r>
          </w:p>
        </w:tc>
        <w:tc>
          <w:tcPr>
            <w:tcW w:w="330" w:type="pct"/>
            <w:shd w:val="clear" w:color="auto" w:fill="auto"/>
            <w:vAlign w:val="center"/>
          </w:tcPr>
          <w:p w14:paraId="3AAFE2E4" w14:textId="5E787856" w:rsidR="00BF76A6" w:rsidRPr="00784C01" w:rsidRDefault="00BF76A6" w:rsidP="00BF76A6">
            <w:pPr>
              <w:jc w:val="center"/>
              <w:rPr>
                <w:color w:val="000000"/>
                <w:sz w:val="22"/>
                <w:szCs w:val="22"/>
              </w:rPr>
            </w:pPr>
            <w:r w:rsidRPr="00784C01">
              <w:rPr>
                <w:color w:val="000000"/>
                <w:sz w:val="22"/>
                <w:szCs w:val="22"/>
              </w:rPr>
              <w:t>0,129</w:t>
            </w:r>
          </w:p>
        </w:tc>
        <w:tc>
          <w:tcPr>
            <w:tcW w:w="389" w:type="pct"/>
            <w:shd w:val="clear" w:color="auto" w:fill="auto"/>
            <w:vAlign w:val="center"/>
          </w:tcPr>
          <w:p w14:paraId="08A018FA" w14:textId="4EAD674A" w:rsidR="00BF76A6" w:rsidRPr="00784C01" w:rsidRDefault="00BF76A6" w:rsidP="00BF76A6">
            <w:pPr>
              <w:jc w:val="center"/>
              <w:rPr>
                <w:color w:val="000000"/>
                <w:sz w:val="22"/>
                <w:szCs w:val="22"/>
              </w:rPr>
            </w:pPr>
            <w:r w:rsidRPr="00784C01">
              <w:rPr>
                <w:color w:val="000000"/>
                <w:sz w:val="22"/>
                <w:szCs w:val="22"/>
              </w:rPr>
              <w:t>0,129</w:t>
            </w:r>
          </w:p>
        </w:tc>
        <w:tc>
          <w:tcPr>
            <w:tcW w:w="387" w:type="pct"/>
            <w:shd w:val="clear" w:color="auto" w:fill="auto"/>
            <w:vAlign w:val="center"/>
          </w:tcPr>
          <w:p w14:paraId="00EAE1A0" w14:textId="6D6058DF" w:rsidR="00BF76A6" w:rsidRPr="00784C01" w:rsidRDefault="00BF76A6" w:rsidP="00BF76A6">
            <w:pPr>
              <w:jc w:val="center"/>
              <w:rPr>
                <w:color w:val="000000"/>
                <w:sz w:val="22"/>
                <w:szCs w:val="22"/>
              </w:rPr>
            </w:pPr>
            <w:r w:rsidRPr="00784C01">
              <w:rPr>
                <w:color w:val="000000"/>
                <w:sz w:val="22"/>
                <w:szCs w:val="22"/>
              </w:rPr>
              <w:t>0,129</w:t>
            </w:r>
          </w:p>
        </w:tc>
      </w:tr>
      <w:tr w:rsidR="00BF76A6" w:rsidRPr="00784C01" w14:paraId="4C56E0DC" w14:textId="77777777" w:rsidTr="00364FD5">
        <w:trPr>
          <w:cantSplit/>
        </w:trPr>
        <w:tc>
          <w:tcPr>
            <w:tcW w:w="204" w:type="pct"/>
            <w:shd w:val="clear" w:color="auto" w:fill="auto"/>
            <w:vAlign w:val="bottom"/>
          </w:tcPr>
          <w:p w14:paraId="45DD6BDB" w14:textId="3BFD2C37" w:rsidR="00BF76A6" w:rsidRPr="00784C01" w:rsidRDefault="00BF76A6" w:rsidP="00BF76A6">
            <w:pPr>
              <w:jc w:val="center"/>
              <w:rPr>
                <w:color w:val="000000"/>
                <w:sz w:val="22"/>
                <w:szCs w:val="22"/>
              </w:rPr>
            </w:pPr>
            <w:r w:rsidRPr="00784C01">
              <w:rPr>
                <w:color w:val="000000"/>
                <w:sz w:val="22"/>
                <w:szCs w:val="22"/>
              </w:rPr>
              <w:t>23.3</w:t>
            </w:r>
          </w:p>
        </w:tc>
        <w:tc>
          <w:tcPr>
            <w:tcW w:w="1760" w:type="pct"/>
            <w:shd w:val="clear" w:color="auto" w:fill="auto"/>
            <w:vAlign w:val="center"/>
          </w:tcPr>
          <w:p w14:paraId="5A7F9483" w14:textId="7A962114" w:rsidR="00BF76A6" w:rsidRPr="00784C01" w:rsidRDefault="00BF76A6" w:rsidP="00BF76A6">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6B714B44" w14:textId="6C7FFA11"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74615C32" w14:textId="04A95D7C"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561AEAF7" w14:textId="70740289"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61B4E8DC" w14:textId="2D922D38"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745625AC" w14:textId="5BDD831A"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27F02AF3" w14:textId="5BFB5A67"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43AC82AB" w14:textId="54C81914" w:rsidR="00BF76A6" w:rsidRPr="00784C01" w:rsidRDefault="00BF76A6" w:rsidP="00BF76A6">
            <w:pPr>
              <w:jc w:val="center"/>
              <w:rPr>
                <w:color w:val="000000"/>
                <w:sz w:val="22"/>
                <w:szCs w:val="22"/>
              </w:rPr>
            </w:pPr>
            <w:r w:rsidRPr="00784C01">
              <w:rPr>
                <w:color w:val="000000"/>
                <w:sz w:val="22"/>
                <w:szCs w:val="22"/>
              </w:rPr>
              <w:t>0</w:t>
            </w:r>
          </w:p>
        </w:tc>
        <w:tc>
          <w:tcPr>
            <w:tcW w:w="389" w:type="pct"/>
            <w:shd w:val="clear" w:color="auto" w:fill="auto"/>
            <w:vAlign w:val="center"/>
          </w:tcPr>
          <w:p w14:paraId="4C1DC485" w14:textId="1B76F12E" w:rsidR="00BF76A6" w:rsidRPr="00784C01" w:rsidRDefault="00BF76A6" w:rsidP="00BF76A6">
            <w:pPr>
              <w:jc w:val="center"/>
              <w:rPr>
                <w:color w:val="000000"/>
                <w:sz w:val="22"/>
                <w:szCs w:val="22"/>
              </w:rPr>
            </w:pPr>
            <w:r w:rsidRPr="00784C01">
              <w:rPr>
                <w:color w:val="000000"/>
                <w:sz w:val="22"/>
                <w:szCs w:val="22"/>
              </w:rPr>
              <w:t>0</w:t>
            </w:r>
          </w:p>
        </w:tc>
        <w:tc>
          <w:tcPr>
            <w:tcW w:w="387" w:type="pct"/>
            <w:shd w:val="clear" w:color="auto" w:fill="auto"/>
            <w:vAlign w:val="center"/>
          </w:tcPr>
          <w:p w14:paraId="2D08F976" w14:textId="3D0F2E2E" w:rsidR="00BF76A6" w:rsidRPr="00784C01" w:rsidRDefault="00BF76A6" w:rsidP="00BF76A6">
            <w:pPr>
              <w:jc w:val="center"/>
              <w:rPr>
                <w:color w:val="000000"/>
                <w:sz w:val="22"/>
                <w:szCs w:val="22"/>
              </w:rPr>
            </w:pPr>
            <w:r w:rsidRPr="00784C01">
              <w:rPr>
                <w:color w:val="000000"/>
                <w:sz w:val="22"/>
                <w:szCs w:val="22"/>
              </w:rPr>
              <w:t>0,000</w:t>
            </w:r>
          </w:p>
        </w:tc>
      </w:tr>
      <w:tr w:rsidR="00BF76A6" w:rsidRPr="00784C01" w14:paraId="6FFD768A" w14:textId="77777777" w:rsidTr="00364FD5">
        <w:trPr>
          <w:cantSplit/>
        </w:trPr>
        <w:tc>
          <w:tcPr>
            <w:tcW w:w="204" w:type="pct"/>
            <w:shd w:val="clear" w:color="auto" w:fill="auto"/>
            <w:vAlign w:val="bottom"/>
          </w:tcPr>
          <w:p w14:paraId="134C126F" w14:textId="69B96EBC" w:rsidR="00BF76A6" w:rsidRPr="00784C01" w:rsidRDefault="00BF76A6" w:rsidP="00BF76A6">
            <w:pPr>
              <w:jc w:val="center"/>
              <w:rPr>
                <w:color w:val="000000"/>
                <w:sz w:val="22"/>
                <w:szCs w:val="22"/>
              </w:rPr>
            </w:pPr>
            <w:r w:rsidRPr="00784C01">
              <w:rPr>
                <w:color w:val="000000"/>
                <w:sz w:val="22"/>
                <w:szCs w:val="22"/>
              </w:rPr>
              <w:t>23.4</w:t>
            </w:r>
          </w:p>
        </w:tc>
        <w:tc>
          <w:tcPr>
            <w:tcW w:w="1760" w:type="pct"/>
            <w:shd w:val="clear" w:color="auto" w:fill="auto"/>
            <w:vAlign w:val="center"/>
          </w:tcPr>
          <w:p w14:paraId="686BF394" w14:textId="09DA2400" w:rsidR="00BF76A6" w:rsidRPr="00784C01" w:rsidRDefault="00BF76A6" w:rsidP="00BF76A6">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106C6B01" w14:textId="10A3D797"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2A51D0F8" w14:textId="7892692F" w:rsidR="00BF76A6" w:rsidRPr="00784C01" w:rsidRDefault="00BF76A6" w:rsidP="00BF76A6">
            <w:pPr>
              <w:jc w:val="center"/>
              <w:rPr>
                <w:color w:val="000000"/>
                <w:sz w:val="22"/>
                <w:szCs w:val="22"/>
              </w:rPr>
            </w:pPr>
            <w:r w:rsidRPr="00784C01">
              <w:rPr>
                <w:color w:val="000000"/>
                <w:sz w:val="22"/>
                <w:szCs w:val="22"/>
              </w:rPr>
              <w:t>0,002</w:t>
            </w:r>
          </w:p>
        </w:tc>
        <w:tc>
          <w:tcPr>
            <w:tcW w:w="330" w:type="pct"/>
            <w:shd w:val="clear" w:color="auto" w:fill="auto"/>
            <w:vAlign w:val="center"/>
          </w:tcPr>
          <w:p w14:paraId="1FCA7823" w14:textId="23DA2C28" w:rsidR="00BF76A6" w:rsidRPr="00784C01" w:rsidRDefault="00BF76A6" w:rsidP="00BF76A6">
            <w:pPr>
              <w:jc w:val="center"/>
              <w:rPr>
                <w:color w:val="000000"/>
                <w:sz w:val="22"/>
                <w:szCs w:val="22"/>
              </w:rPr>
            </w:pPr>
            <w:r w:rsidRPr="00784C01">
              <w:rPr>
                <w:color w:val="000000"/>
                <w:sz w:val="22"/>
                <w:szCs w:val="22"/>
              </w:rPr>
              <w:t>0,002</w:t>
            </w:r>
          </w:p>
        </w:tc>
        <w:tc>
          <w:tcPr>
            <w:tcW w:w="330" w:type="pct"/>
            <w:shd w:val="clear" w:color="auto" w:fill="auto"/>
            <w:vAlign w:val="center"/>
          </w:tcPr>
          <w:p w14:paraId="356F997A" w14:textId="03DCCC95" w:rsidR="00BF76A6" w:rsidRPr="00784C01" w:rsidRDefault="00BF76A6" w:rsidP="00BF76A6">
            <w:pPr>
              <w:jc w:val="center"/>
              <w:rPr>
                <w:color w:val="000000"/>
                <w:sz w:val="22"/>
                <w:szCs w:val="22"/>
              </w:rPr>
            </w:pPr>
            <w:r w:rsidRPr="00784C01">
              <w:rPr>
                <w:color w:val="000000"/>
                <w:sz w:val="22"/>
                <w:szCs w:val="22"/>
              </w:rPr>
              <w:t>0,002</w:t>
            </w:r>
          </w:p>
        </w:tc>
        <w:tc>
          <w:tcPr>
            <w:tcW w:w="330" w:type="pct"/>
            <w:shd w:val="clear" w:color="auto" w:fill="auto"/>
            <w:vAlign w:val="center"/>
          </w:tcPr>
          <w:p w14:paraId="155FB118" w14:textId="48A11FA2" w:rsidR="00BF76A6" w:rsidRPr="00784C01" w:rsidRDefault="00BF76A6" w:rsidP="00BF76A6">
            <w:pPr>
              <w:jc w:val="center"/>
              <w:rPr>
                <w:color w:val="000000"/>
                <w:sz w:val="22"/>
                <w:szCs w:val="22"/>
              </w:rPr>
            </w:pPr>
            <w:r w:rsidRPr="00784C01">
              <w:rPr>
                <w:color w:val="000000"/>
                <w:sz w:val="22"/>
                <w:szCs w:val="22"/>
              </w:rPr>
              <w:t>0,002</w:t>
            </w:r>
          </w:p>
        </w:tc>
        <w:tc>
          <w:tcPr>
            <w:tcW w:w="330" w:type="pct"/>
            <w:shd w:val="clear" w:color="auto" w:fill="auto"/>
            <w:vAlign w:val="center"/>
          </w:tcPr>
          <w:p w14:paraId="13199C0B" w14:textId="684769D5" w:rsidR="00BF76A6" w:rsidRPr="00784C01" w:rsidRDefault="00BF76A6" w:rsidP="00BF76A6">
            <w:pPr>
              <w:jc w:val="center"/>
              <w:rPr>
                <w:color w:val="000000"/>
                <w:sz w:val="22"/>
                <w:szCs w:val="22"/>
              </w:rPr>
            </w:pPr>
            <w:r w:rsidRPr="00784C01">
              <w:rPr>
                <w:color w:val="000000"/>
                <w:sz w:val="22"/>
                <w:szCs w:val="22"/>
              </w:rPr>
              <w:t>0,002</w:t>
            </w:r>
          </w:p>
        </w:tc>
        <w:tc>
          <w:tcPr>
            <w:tcW w:w="330" w:type="pct"/>
            <w:shd w:val="clear" w:color="auto" w:fill="auto"/>
            <w:vAlign w:val="center"/>
          </w:tcPr>
          <w:p w14:paraId="58841FEC" w14:textId="16B4045F" w:rsidR="00BF76A6" w:rsidRPr="00784C01" w:rsidRDefault="00BF76A6" w:rsidP="00BF76A6">
            <w:pPr>
              <w:jc w:val="center"/>
              <w:rPr>
                <w:color w:val="000000"/>
                <w:sz w:val="22"/>
                <w:szCs w:val="22"/>
              </w:rPr>
            </w:pPr>
            <w:r w:rsidRPr="00784C01">
              <w:rPr>
                <w:color w:val="000000"/>
                <w:sz w:val="22"/>
                <w:szCs w:val="22"/>
              </w:rPr>
              <w:t>0,002</w:t>
            </w:r>
          </w:p>
        </w:tc>
        <w:tc>
          <w:tcPr>
            <w:tcW w:w="389" w:type="pct"/>
            <w:shd w:val="clear" w:color="auto" w:fill="auto"/>
            <w:vAlign w:val="center"/>
          </w:tcPr>
          <w:p w14:paraId="5FC976FA" w14:textId="13186AE2" w:rsidR="00BF76A6" w:rsidRPr="00784C01" w:rsidRDefault="00BF76A6" w:rsidP="00BF76A6">
            <w:pPr>
              <w:jc w:val="center"/>
              <w:rPr>
                <w:color w:val="000000"/>
                <w:sz w:val="22"/>
                <w:szCs w:val="22"/>
              </w:rPr>
            </w:pPr>
            <w:r w:rsidRPr="00784C01">
              <w:rPr>
                <w:color w:val="000000"/>
                <w:sz w:val="22"/>
                <w:szCs w:val="22"/>
              </w:rPr>
              <w:t>0,002</w:t>
            </w:r>
          </w:p>
        </w:tc>
        <w:tc>
          <w:tcPr>
            <w:tcW w:w="387" w:type="pct"/>
            <w:shd w:val="clear" w:color="auto" w:fill="auto"/>
            <w:vAlign w:val="center"/>
          </w:tcPr>
          <w:p w14:paraId="4EE63148" w14:textId="2AC926B0" w:rsidR="00BF76A6" w:rsidRPr="00784C01" w:rsidRDefault="00BF76A6" w:rsidP="00BF76A6">
            <w:pPr>
              <w:jc w:val="center"/>
              <w:rPr>
                <w:color w:val="000000"/>
                <w:sz w:val="22"/>
                <w:szCs w:val="22"/>
              </w:rPr>
            </w:pPr>
            <w:r w:rsidRPr="00784C01">
              <w:rPr>
                <w:color w:val="000000"/>
                <w:sz w:val="22"/>
                <w:szCs w:val="22"/>
              </w:rPr>
              <w:t>0,002</w:t>
            </w:r>
          </w:p>
        </w:tc>
      </w:tr>
      <w:tr w:rsidR="00BF76A6" w:rsidRPr="00784C01" w14:paraId="2C07A41B" w14:textId="77777777" w:rsidTr="00364FD5">
        <w:trPr>
          <w:cantSplit/>
        </w:trPr>
        <w:tc>
          <w:tcPr>
            <w:tcW w:w="204" w:type="pct"/>
            <w:shd w:val="clear" w:color="auto" w:fill="auto"/>
            <w:vAlign w:val="bottom"/>
          </w:tcPr>
          <w:p w14:paraId="240BC09C" w14:textId="3C2F77C6" w:rsidR="00BF76A6" w:rsidRPr="00784C01" w:rsidRDefault="00BF76A6" w:rsidP="00BF76A6">
            <w:pPr>
              <w:jc w:val="center"/>
              <w:rPr>
                <w:color w:val="000000"/>
                <w:sz w:val="22"/>
                <w:szCs w:val="22"/>
              </w:rPr>
            </w:pPr>
            <w:r w:rsidRPr="00784C01">
              <w:rPr>
                <w:color w:val="000000"/>
                <w:sz w:val="22"/>
                <w:szCs w:val="22"/>
              </w:rPr>
              <w:t>23.5</w:t>
            </w:r>
          </w:p>
        </w:tc>
        <w:tc>
          <w:tcPr>
            <w:tcW w:w="1760" w:type="pct"/>
            <w:shd w:val="clear" w:color="auto" w:fill="auto"/>
            <w:vAlign w:val="center"/>
          </w:tcPr>
          <w:p w14:paraId="71E8E8AD" w14:textId="0412CA37" w:rsidR="00BF76A6" w:rsidRPr="00784C01" w:rsidRDefault="00BF76A6" w:rsidP="00BF76A6">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0F33240B" w14:textId="5FE446F1"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37FA82C1" w14:textId="538276C6" w:rsidR="00BF76A6" w:rsidRPr="00784C01" w:rsidRDefault="00BF76A6" w:rsidP="00BF76A6">
            <w:pPr>
              <w:jc w:val="center"/>
              <w:rPr>
                <w:color w:val="000000"/>
                <w:sz w:val="22"/>
                <w:szCs w:val="22"/>
              </w:rPr>
            </w:pPr>
            <w:r w:rsidRPr="00784C01">
              <w:rPr>
                <w:color w:val="000000"/>
                <w:sz w:val="22"/>
                <w:szCs w:val="22"/>
              </w:rPr>
              <w:t>0,008</w:t>
            </w:r>
          </w:p>
        </w:tc>
        <w:tc>
          <w:tcPr>
            <w:tcW w:w="330" w:type="pct"/>
            <w:shd w:val="clear" w:color="auto" w:fill="auto"/>
            <w:vAlign w:val="center"/>
          </w:tcPr>
          <w:p w14:paraId="2076E7E7" w14:textId="4F1360FF" w:rsidR="00BF76A6" w:rsidRPr="00784C01" w:rsidRDefault="00BF76A6" w:rsidP="00BF76A6">
            <w:pPr>
              <w:jc w:val="center"/>
              <w:rPr>
                <w:color w:val="000000"/>
                <w:sz w:val="22"/>
                <w:szCs w:val="22"/>
              </w:rPr>
            </w:pPr>
            <w:r w:rsidRPr="00784C01">
              <w:rPr>
                <w:color w:val="000000"/>
                <w:sz w:val="22"/>
                <w:szCs w:val="22"/>
              </w:rPr>
              <w:t>0,008</w:t>
            </w:r>
          </w:p>
        </w:tc>
        <w:tc>
          <w:tcPr>
            <w:tcW w:w="330" w:type="pct"/>
            <w:shd w:val="clear" w:color="auto" w:fill="auto"/>
            <w:vAlign w:val="center"/>
          </w:tcPr>
          <w:p w14:paraId="0CAB4ED4" w14:textId="357CF306" w:rsidR="00BF76A6" w:rsidRPr="00784C01" w:rsidRDefault="00BF76A6" w:rsidP="00BF76A6">
            <w:pPr>
              <w:jc w:val="center"/>
              <w:rPr>
                <w:color w:val="000000"/>
                <w:sz w:val="22"/>
                <w:szCs w:val="22"/>
              </w:rPr>
            </w:pPr>
            <w:r w:rsidRPr="00784C01">
              <w:rPr>
                <w:color w:val="000000"/>
                <w:sz w:val="22"/>
                <w:szCs w:val="22"/>
              </w:rPr>
              <w:t>0,008</w:t>
            </w:r>
          </w:p>
        </w:tc>
        <w:tc>
          <w:tcPr>
            <w:tcW w:w="330" w:type="pct"/>
            <w:shd w:val="clear" w:color="auto" w:fill="auto"/>
            <w:vAlign w:val="center"/>
          </w:tcPr>
          <w:p w14:paraId="22FBE08D" w14:textId="15840599" w:rsidR="00BF76A6" w:rsidRPr="00784C01" w:rsidRDefault="00BF76A6" w:rsidP="00BF76A6">
            <w:pPr>
              <w:jc w:val="center"/>
              <w:rPr>
                <w:color w:val="000000"/>
                <w:sz w:val="22"/>
                <w:szCs w:val="22"/>
              </w:rPr>
            </w:pPr>
            <w:r w:rsidRPr="00784C01">
              <w:rPr>
                <w:color w:val="000000"/>
                <w:sz w:val="22"/>
                <w:szCs w:val="22"/>
              </w:rPr>
              <w:t>0,008</w:t>
            </w:r>
          </w:p>
        </w:tc>
        <w:tc>
          <w:tcPr>
            <w:tcW w:w="330" w:type="pct"/>
            <w:shd w:val="clear" w:color="auto" w:fill="auto"/>
            <w:vAlign w:val="center"/>
          </w:tcPr>
          <w:p w14:paraId="33E24A47" w14:textId="04D77EF3" w:rsidR="00BF76A6" w:rsidRPr="00784C01" w:rsidRDefault="00BF76A6" w:rsidP="00BF76A6">
            <w:pPr>
              <w:jc w:val="center"/>
              <w:rPr>
                <w:color w:val="000000"/>
                <w:sz w:val="22"/>
                <w:szCs w:val="22"/>
              </w:rPr>
            </w:pPr>
            <w:r w:rsidRPr="00784C01">
              <w:rPr>
                <w:color w:val="000000"/>
                <w:sz w:val="22"/>
                <w:szCs w:val="22"/>
              </w:rPr>
              <w:t>0,008</w:t>
            </w:r>
          </w:p>
        </w:tc>
        <w:tc>
          <w:tcPr>
            <w:tcW w:w="330" w:type="pct"/>
            <w:shd w:val="clear" w:color="auto" w:fill="auto"/>
            <w:vAlign w:val="center"/>
          </w:tcPr>
          <w:p w14:paraId="0B486375" w14:textId="5A2DE4E0" w:rsidR="00BF76A6" w:rsidRPr="00784C01" w:rsidRDefault="00BF76A6" w:rsidP="00BF76A6">
            <w:pPr>
              <w:jc w:val="center"/>
              <w:rPr>
                <w:color w:val="000000"/>
                <w:sz w:val="22"/>
                <w:szCs w:val="22"/>
              </w:rPr>
            </w:pPr>
            <w:r w:rsidRPr="00784C01">
              <w:rPr>
                <w:color w:val="000000"/>
                <w:sz w:val="22"/>
                <w:szCs w:val="22"/>
              </w:rPr>
              <w:t>0,008</w:t>
            </w:r>
          </w:p>
        </w:tc>
        <w:tc>
          <w:tcPr>
            <w:tcW w:w="389" w:type="pct"/>
            <w:shd w:val="clear" w:color="auto" w:fill="auto"/>
            <w:vAlign w:val="center"/>
          </w:tcPr>
          <w:p w14:paraId="731C34ED" w14:textId="2DB252D9" w:rsidR="00BF76A6" w:rsidRPr="00784C01" w:rsidRDefault="00BF76A6" w:rsidP="00BF76A6">
            <w:pPr>
              <w:jc w:val="center"/>
              <w:rPr>
                <w:color w:val="000000"/>
                <w:sz w:val="22"/>
                <w:szCs w:val="22"/>
              </w:rPr>
            </w:pPr>
            <w:r w:rsidRPr="00784C01">
              <w:rPr>
                <w:color w:val="000000"/>
                <w:sz w:val="22"/>
                <w:szCs w:val="22"/>
              </w:rPr>
              <w:t>0,008</w:t>
            </w:r>
          </w:p>
        </w:tc>
        <w:tc>
          <w:tcPr>
            <w:tcW w:w="387" w:type="pct"/>
            <w:shd w:val="clear" w:color="auto" w:fill="auto"/>
            <w:vAlign w:val="center"/>
          </w:tcPr>
          <w:p w14:paraId="1C27557F" w14:textId="2D2110C5" w:rsidR="00BF76A6" w:rsidRPr="00784C01" w:rsidRDefault="00BF76A6" w:rsidP="00BF76A6">
            <w:pPr>
              <w:jc w:val="center"/>
              <w:rPr>
                <w:color w:val="000000"/>
                <w:sz w:val="22"/>
                <w:szCs w:val="22"/>
              </w:rPr>
            </w:pPr>
            <w:r w:rsidRPr="00784C01">
              <w:rPr>
                <w:color w:val="000000"/>
                <w:sz w:val="22"/>
                <w:szCs w:val="22"/>
              </w:rPr>
              <w:t>0,008</w:t>
            </w:r>
          </w:p>
        </w:tc>
      </w:tr>
      <w:tr w:rsidR="00BF76A6" w:rsidRPr="00784C01" w14:paraId="4EAEDCAB" w14:textId="77777777" w:rsidTr="00364FD5">
        <w:trPr>
          <w:cantSplit/>
        </w:trPr>
        <w:tc>
          <w:tcPr>
            <w:tcW w:w="204" w:type="pct"/>
            <w:shd w:val="clear" w:color="auto" w:fill="auto"/>
            <w:vAlign w:val="bottom"/>
          </w:tcPr>
          <w:p w14:paraId="24837C01" w14:textId="255460A4" w:rsidR="00BF76A6" w:rsidRPr="00784C01" w:rsidRDefault="00BF76A6" w:rsidP="00BF76A6">
            <w:pPr>
              <w:jc w:val="center"/>
              <w:rPr>
                <w:color w:val="000000"/>
                <w:sz w:val="22"/>
                <w:szCs w:val="22"/>
              </w:rPr>
            </w:pPr>
            <w:r w:rsidRPr="00784C01">
              <w:rPr>
                <w:color w:val="000000"/>
                <w:sz w:val="22"/>
                <w:szCs w:val="22"/>
              </w:rPr>
              <w:t>23.6</w:t>
            </w:r>
          </w:p>
        </w:tc>
        <w:tc>
          <w:tcPr>
            <w:tcW w:w="1760" w:type="pct"/>
            <w:shd w:val="clear" w:color="auto" w:fill="auto"/>
            <w:vAlign w:val="center"/>
          </w:tcPr>
          <w:p w14:paraId="6338EA56" w14:textId="310C4939" w:rsidR="00BF76A6" w:rsidRPr="00784C01" w:rsidRDefault="00BF76A6" w:rsidP="00BF76A6">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1982C168" w14:textId="3F61DAC9"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4842764B" w14:textId="28132B03" w:rsidR="00BF76A6" w:rsidRPr="00784C01" w:rsidRDefault="00BF76A6" w:rsidP="00BF76A6">
            <w:pPr>
              <w:jc w:val="center"/>
              <w:rPr>
                <w:color w:val="000000"/>
                <w:sz w:val="22"/>
                <w:szCs w:val="22"/>
              </w:rPr>
            </w:pPr>
            <w:r w:rsidRPr="00784C01">
              <w:rPr>
                <w:color w:val="000000"/>
                <w:sz w:val="22"/>
                <w:szCs w:val="22"/>
              </w:rPr>
              <w:t>0,110</w:t>
            </w:r>
          </w:p>
        </w:tc>
        <w:tc>
          <w:tcPr>
            <w:tcW w:w="330" w:type="pct"/>
            <w:shd w:val="clear" w:color="auto" w:fill="auto"/>
            <w:vAlign w:val="center"/>
          </w:tcPr>
          <w:p w14:paraId="38C0E7F9" w14:textId="0265CB57" w:rsidR="00BF76A6" w:rsidRPr="00784C01" w:rsidRDefault="00BF76A6" w:rsidP="00BF76A6">
            <w:pPr>
              <w:jc w:val="center"/>
              <w:rPr>
                <w:color w:val="000000"/>
                <w:sz w:val="22"/>
                <w:szCs w:val="22"/>
              </w:rPr>
            </w:pPr>
            <w:r w:rsidRPr="00784C01">
              <w:rPr>
                <w:color w:val="000000"/>
                <w:sz w:val="22"/>
                <w:szCs w:val="22"/>
              </w:rPr>
              <w:t>0,110</w:t>
            </w:r>
          </w:p>
        </w:tc>
        <w:tc>
          <w:tcPr>
            <w:tcW w:w="330" w:type="pct"/>
            <w:shd w:val="clear" w:color="auto" w:fill="auto"/>
            <w:vAlign w:val="center"/>
          </w:tcPr>
          <w:p w14:paraId="5B90154B" w14:textId="16367364" w:rsidR="00BF76A6" w:rsidRPr="00784C01" w:rsidRDefault="00BF76A6" w:rsidP="00BF76A6">
            <w:pPr>
              <w:jc w:val="center"/>
              <w:rPr>
                <w:color w:val="000000"/>
                <w:sz w:val="22"/>
                <w:szCs w:val="22"/>
              </w:rPr>
            </w:pPr>
            <w:r w:rsidRPr="00784C01">
              <w:rPr>
                <w:color w:val="000000"/>
                <w:sz w:val="22"/>
                <w:szCs w:val="22"/>
              </w:rPr>
              <w:t>0,110</w:t>
            </w:r>
          </w:p>
        </w:tc>
        <w:tc>
          <w:tcPr>
            <w:tcW w:w="330" w:type="pct"/>
            <w:shd w:val="clear" w:color="auto" w:fill="auto"/>
            <w:vAlign w:val="center"/>
          </w:tcPr>
          <w:p w14:paraId="418DD648" w14:textId="41F5924E" w:rsidR="00BF76A6" w:rsidRPr="00784C01" w:rsidRDefault="00BF76A6" w:rsidP="00BF76A6">
            <w:pPr>
              <w:jc w:val="center"/>
              <w:rPr>
                <w:color w:val="000000"/>
                <w:sz w:val="22"/>
                <w:szCs w:val="22"/>
              </w:rPr>
            </w:pPr>
            <w:r w:rsidRPr="00784C01">
              <w:rPr>
                <w:color w:val="000000"/>
                <w:sz w:val="22"/>
                <w:szCs w:val="22"/>
              </w:rPr>
              <w:t>0,110</w:t>
            </w:r>
          </w:p>
        </w:tc>
        <w:tc>
          <w:tcPr>
            <w:tcW w:w="330" w:type="pct"/>
            <w:shd w:val="clear" w:color="auto" w:fill="auto"/>
            <w:vAlign w:val="center"/>
          </w:tcPr>
          <w:p w14:paraId="7962618B" w14:textId="04FA960D" w:rsidR="00BF76A6" w:rsidRPr="00784C01" w:rsidRDefault="00BF76A6" w:rsidP="00BF76A6">
            <w:pPr>
              <w:jc w:val="center"/>
              <w:rPr>
                <w:color w:val="000000"/>
                <w:sz w:val="22"/>
                <w:szCs w:val="22"/>
              </w:rPr>
            </w:pPr>
            <w:r w:rsidRPr="00784C01">
              <w:rPr>
                <w:color w:val="000000"/>
                <w:sz w:val="22"/>
                <w:szCs w:val="22"/>
              </w:rPr>
              <w:t>0,110</w:t>
            </w:r>
          </w:p>
        </w:tc>
        <w:tc>
          <w:tcPr>
            <w:tcW w:w="330" w:type="pct"/>
            <w:shd w:val="clear" w:color="auto" w:fill="auto"/>
            <w:vAlign w:val="center"/>
          </w:tcPr>
          <w:p w14:paraId="4E450615" w14:textId="1C5B30CA" w:rsidR="00BF76A6" w:rsidRPr="00784C01" w:rsidRDefault="00BF76A6" w:rsidP="00BF76A6">
            <w:pPr>
              <w:jc w:val="center"/>
              <w:rPr>
                <w:color w:val="000000"/>
                <w:sz w:val="22"/>
                <w:szCs w:val="22"/>
              </w:rPr>
            </w:pPr>
            <w:r w:rsidRPr="00784C01">
              <w:rPr>
                <w:color w:val="000000"/>
                <w:sz w:val="22"/>
                <w:szCs w:val="22"/>
              </w:rPr>
              <w:t>0,110</w:t>
            </w:r>
          </w:p>
        </w:tc>
        <w:tc>
          <w:tcPr>
            <w:tcW w:w="389" w:type="pct"/>
            <w:shd w:val="clear" w:color="auto" w:fill="auto"/>
            <w:vAlign w:val="center"/>
          </w:tcPr>
          <w:p w14:paraId="490745BF" w14:textId="716B7478" w:rsidR="00BF76A6" w:rsidRPr="00784C01" w:rsidRDefault="00BF76A6" w:rsidP="00BF76A6">
            <w:pPr>
              <w:jc w:val="center"/>
              <w:rPr>
                <w:color w:val="000000"/>
                <w:sz w:val="22"/>
                <w:szCs w:val="22"/>
              </w:rPr>
            </w:pPr>
            <w:r w:rsidRPr="00784C01">
              <w:rPr>
                <w:color w:val="000000"/>
                <w:sz w:val="22"/>
                <w:szCs w:val="22"/>
              </w:rPr>
              <w:t>0,110</w:t>
            </w:r>
          </w:p>
        </w:tc>
        <w:tc>
          <w:tcPr>
            <w:tcW w:w="387" w:type="pct"/>
            <w:shd w:val="clear" w:color="auto" w:fill="auto"/>
            <w:vAlign w:val="center"/>
          </w:tcPr>
          <w:p w14:paraId="370B7C5D" w14:textId="42601D8C" w:rsidR="00BF76A6" w:rsidRPr="00784C01" w:rsidRDefault="00BF76A6" w:rsidP="00BF76A6">
            <w:pPr>
              <w:jc w:val="center"/>
              <w:rPr>
                <w:color w:val="000000"/>
                <w:sz w:val="22"/>
                <w:szCs w:val="22"/>
              </w:rPr>
            </w:pPr>
            <w:r w:rsidRPr="00784C01">
              <w:rPr>
                <w:color w:val="000000"/>
                <w:sz w:val="22"/>
                <w:szCs w:val="22"/>
              </w:rPr>
              <w:t>0,110</w:t>
            </w:r>
          </w:p>
        </w:tc>
      </w:tr>
      <w:tr w:rsidR="00BF76A6" w:rsidRPr="00784C01" w14:paraId="01674321" w14:textId="77777777" w:rsidTr="00364FD5">
        <w:trPr>
          <w:cantSplit/>
        </w:trPr>
        <w:tc>
          <w:tcPr>
            <w:tcW w:w="204" w:type="pct"/>
            <w:shd w:val="clear" w:color="auto" w:fill="auto"/>
            <w:vAlign w:val="bottom"/>
          </w:tcPr>
          <w:p w14:paraId="0CF8A652" w14:textId="718704B4" w:rsidR="00BF76A6" w:rsidRPr="00784C01" w:rsidRDefault="00BF76A6" w:rsidP="00BF76A6">
            <w:pPr>
              <w:jc w:val="center"/>
              <w:rPr>
                <w:color w:val="000000"/>
                <w:sz w:val="22"/>
                <w:szCs w:val="22"/>
              </w:rPr>
            </w:pPr>
            <w:r w:rsidRPr="00784C01">
              <w:rPr>
                <w:color w:val="000000"/>
                <w:sz w:val="22"/>
                <w:szCs w:val="22"/>
              </w:rPr>
              <w:t>23.7</w:t>
            </w:r>
          </w:p>
        </w:tc>
        <w:tc>
          <w:tcPr>
            <w:tcW w:w="1760" w:type="pct"/>
            <w:shd w:val="clear" w:color="auto" w:fill="auto"/>
            <w:vAlign w:val="center"/>
          </w:tcPr>
          <w:p w14:paraId="3A115262" w14:textId="63CC64AD" w:rsidR="00BF76A6" w:rsidRPr="00784C01" w:rsidRDefault="00BF76A6" w:rsidP="00BF76A6">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45925517" w14:textId="333F2CD2"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19D724E1" w14:textId="19A74451" w:rsidR="00BF76A6" w:rsidRPr="00784C01" w:rsidRDefault="00BF76A6" w:rsidP="00BF76A6">
            <w:pPr>
              <w:jc w:val="center"/>
              <w:rPr>
                <w:color w:val="000000"/>
                <w:sz w:val="22"/>
                <w:szCs w:val="22"/>
              </w:rPr>
            </w:pPr>
            <w:r w:rsidRPr="00784C01">
              <w:rPr>
                <w:color w:val="000000"/>
                <w:sz w:val="22"/>
                <w:szCs w:val="22"/>
              </w:rPr>
              <w:t>0,021</w:t>
            </w:r>
          </w:p>
        </w:tc>
        <w:tc>
          <w:tcPr>
            <w:tcW w:w="330" w:type="pct"/>
            <w:shd w:val="clear" w:color="auto" w:fill="auto"/>
            <w:vAlign w:val="center"/>
          </w:tcPr>
          <w:p w14:paraId="6DAE9730" w14:textId="40F48A9A" w:rsidR="00BF76A6" w:rsidRPr="00784C01" w:rsidRDefault="00BF76A6" w:rsidP="00BF76A6">
            <w:pPr>
              <w:jc w:val="center"/>
              <w:rPr>
                <w:color w:val="000000"/>
                <w:sz w:val="22"/>
                <w:szCs w:val="22"/>
              </w:rPr>
            </w:pPr>
            <w:r w:rsidRPr="00784C01">
              <w:rPr>
                <w:color w:val="000000"/>
                <w:sz w:val="22"/>
                <w:szCs w:val="22"/>
              </w:rPr>
              <w:t>0,021</w:t>
            </w:r>
          </w:p>
        </w:tc>
        <w:tc>
          <w:tcPr>
            <w:tcW w:w="330" w:type="pct"/>
            <w:shd w:val="clear" w:color="auto" w:fill="auto"/>
            <w:vAlign w:val="center"/>
          </w:tcPr>
          <w:p w14:paraId="5DEB0944" w14:textId="0076121C" w:rsidR="00BF76A6" w:rsidRPr="00784C01" w:rsidRDefault="00BF76A6" w:rsidP="00BF76A6">
            <w:pPr>
              <w:jc w:val="center"/>
              <w:rPr>
                <w:color w:val="000000"/>
                <w:sz w:val="22"/>
                <w:szCs w:val="22"/>
              </w:rPr>
            </w:pPr>
            <w:r w:rsidRPr="00784C01">
              <w:rPr>
                <w:color w:val="000000"/>
                <w:sz w:val="22"/>
                <w:szCs w:val="22"/>
              </w:rPr>
              <w:t>0,021</w:t>
            </w:r>
          </w:p>
        </w:tc>
        <w:tc>
          <w:tcPr>
            <w:tcW w:w="330" w:type="pct"/>
            <w:shd w:val="clear" w:color="auto" w:fill="auto"/>
            <w:vAlign w:val="center"/>
          </w:tcPr>
          <w:p w14:paraId="1CCF6739" w14:textId="4CA17FAF" w:rsidR="00BF76A6" w:rsidRPr="00784C01" w:rsidRDefault="00BF76A6" w:rsidP="00BF76A6">
            <w:pPr>
              <w:jc w:val="center"/>
              <w:rPr>
                <w:color w:val="000000"/>
                <w:sz w:val="22"/>
                <w:szCs w:val="22"/>
              </w:rPr>
            </w:pPr>
            <w:r w:rsidRPr="00784C01">
              <w:rPr>
                <w:color w:val="000000"/>
                <w:sz w:val="22"/>
                <w:szCs w:val="22"/>
              </w:rPr>
              <w:t>0,010</w:t>
            </w:r>
          </w:p>
        </w:tc>
        <w:tc>
          <w:tcPr>
            <w:tcW w:w="330" w:type="pct"/>
            <w:shd w:val="clear" w:color="auto" w:fill="auto"/>
            <w:vAlign w:val="center"/>
          </w:tcPr>
          <w:p w14:paraId="5BB7B04D" w14:textId="6AAC294D" w:rsidR="00BF76A6" w:rsidRPr="00784C01" w:rsidRDefault="00BF76A6" w:rsidP="00BF76A6">
            <w:pPr>
              <w:jc w:val="center"/>
              <w:rPr>
                <w:color w:val="000000"/>
                <w:sz w:val="22"/>
                <w:szCs w:val="22"/>
              </w:rPr>
            </w:pPr>
            <w:r w:rsidRPr="00784C01">
              <w:rPr>
                <w:color w:val="000000"/>
                <w:sz w:val="22"/>
                <w:szCs w:val="22"/>
              </w:rPr>
              <w:t>0,010</w:t>
            </w:r>
          </w:p>
        </w:tc>
        <w:tc>
          <w:tcPr>
            <w:tcW w:w="330" w:type="pct"/>
            <w:shd w:val="clear" w:color="auto" w:fill="auto"/>
            <w:vAlign w:val="center"/>
          </w:tcPr>
          <w:p w14:paraId="30F35576" w14:textId="69B95446" w:rsidR="00BF76A6" w:rsidRPr="00784C01" w:rsidRDefault="00BF76A6" w:rsidP="00BF76A6">
            <w:pPr>
              <w:jc w:val="center"/>
              <w:rPr>
                <w:color w:val="000000"/>
                <w:sz w:val="22"/>
                <w:szCs w:val="22"/>
              </w:rPr>
            </w:pPr>
            <w:r w:rsidRPr="00784C01">
              <w:rPr>
                <w:color w:val="000000"/>
                <w:sz w:val="22"/>
                <w:szCs w:val="22"/>
              </w:rPr>
              <w:t>0,010</w:t>
            </w:r>
          </w:p>
        </w:tc>
        <w:tc>
          <w:tcPr>
            <w:tcW w:w="389" w:type="pct"/>
            <w:shd w:val="clear" w:color="auto" w:fill="auto"/>
            <w:vAlign w:val="center"/>
          </w:tcPr>
          <w:p w14:paraId="02226165" w14:textId="05E2F174" w:rsidR="00BF76A6" w:rsidRPr="00784C01" w:rsidRDefault="00BF76A6" w:rsidP="00BF76A6">
            <w:pPr>
              <w:jc w:val="center"/>
              <w:rPr>
                <w:color w:val="000000"/>
                <w:sz w:val="22"/>
                <w:szCs w:val="22"/>
              </w:rPr>
            </w:pPr>
            <w:r w:rsidRPr="00784C01">
              <w:rPr>
                <w:color w:val="000000"/>
                <w:sz w:val="22"/>
                <w:szCs w:val="22"/>
              </w:rPr>
              <w:t>0,010</w:t>
            </w:r>
          </w:p>
        </w:tc>
        <w:tc>
          <w:tcPr>
            <w:tcW w:w="387" w:type="pct"/>
            <w:shd w:val="clear" w:color="auto" w:fill="auto"/>
            <w:vAlign w:val="center"/>
          </w:tcPr>
          <w:p w14:paraId="7BFF04C7" w14:textId="6E559175" w:rsidR="00BF76A6" w:rsidRPr="00784C01" w:rsidRDefault="00BF76A6" w:rsidP="00BF76A6">
            <w:pPr>
              <w:jc w:val="center"/>
              <w:rPr>
                <w:color w:val="000000"/>
                <w:sz w:val="22"/>
                <w:szCs w:val="22"/>
              </w:rPr>
            </w:pPr>
            <w:r w:rsidRPr="00784C01">
              <w:rPr>
                <w:color w:val="000000"/>
                <w:sz w:val="22"/>
                <w:szCs w:val="22"/>
              </w:rPr>
              <w:t>0,010</w:t>
            </w:r>
          </w:p>
        </w:tc>
      </w:tr>
      <w:tr w:rsidR="00BF76A6" w:rsidRPr="00784C01" w14:paraId="76782CC1" w14:textId="77777777" w:rsidTr="00364FD5">
        <w:trPr>
          <w:cantSplit/>
        </w:trPr>
        <w:tc>
          <w:tcPr>
            <w:tcW w:w="204" w:type="pct"/>
            <w:shd w:val="clear" w:color="auto" w:fill="auto"/>
            <w:vAlign w:val="bottom"/>
          </w:tcPr>
          <w:p w14:paraId="634EE119" w14:textId="7B59E384" w:rsidR="00BF76A6" w:rsidRPr="00784C01" w:rsidRDefault="00BF76A6" w:rsidP="00BF76A6">
            <w:pPr>
              <w:jc w:val="center"/>
              <w:rPr>
                <w:color w:val="000000"/>
                <w:sz w:val="22"/>
                <w:szCs w:val="22"/>
              </w:rPr>
            </w:pPr>
            <w:r w:rsidRPr="00784C01">
              <w:rPr>
                <w:color w:val="000000"/>
                <w:sz w:val="22"/>
                <w:szCs w:val="22"/>
              </w:rPr>
              <w:t>24</w:t>
            </w:r>
          </w:p>
        </w:tc>
        <w:tc>
          <w:tcPr>
            <w:tcW w:w="1760" w:type="pct"/>
            <w:shd w:val="clear" w:color="auto" w:fill="auto"/>
            <w:vAlign w:val="center"/>
          </w:tcPr>
          <w:p w14:paraId="641E63A2" w14:textId="427A4573" w:rsidR="00BF76A6" w:rsidRPr="00784C01" w:rsidRDefault="00BF76A6" w:rsidP="00BF76A6">
            <w:pPr>
              <w:jc w:val="center"/>
              <w:rPr>
                <w:color w:val="000000"/>
                <w:sz w:val="22"/>
                <w:szCs w:val="22"/>
              </w:rPr>
            </w:pPr>
            <w:r w:rsidRPr="00784C01">
              <w:rPr>
                <w:b/>
                <w:bCs/>
                <w:color w:val="000000"/>
                <w:sz w:val="22"/>
                <w:szCs w:val="22"/>
              </w:rPr>
              <w:t>Котельная д. Эркешево (СДК)</w:t>
            </w:r>
          </w:p>
        </w:tc>
        <w:tc>
          <w:tcPr>
            <w:tcW w:w="280" w:type="pct"/>
            <w:shd w:val="clear" w:color="auto" w:fill="auto"/>
            <w:vAlign w:val="bottom"/>
          </w:tcPr>
          <w:p w14:paraId="7CE118BC" w14:textId="51DBC991" w:rsidR="00BF76A6" w:rsidRPr="00784C01" w:rsidRDefault="00BF76A6" w:rsidP="00BF76A6">
            <w:pPr>
              <w:jc w:val="center"/>
              <w:rPr>
                <w:color w:val="000000"/>
                <w:sz w:val="22"/>
                <w:szCs w:val="22"/>
              </w:rPr>
            </w:pPr>
          </w:p>
        </w:tc>
        <w:tc>
          <w:tcPr>
            <w:tcW w:w="330" w:type="pct"/>
            <w:shd w:val="clear" w:color="auto" w:fill="auto"/>
            <w:vAlign w:val="center"/>
          </w:tcPr>
          <w:p w14:paraId="627EF129" w14:textId="77777777" w:rsidR="00BF76A6" w:rsidRPr="00784C01" w:rsidRDefault="00BF76A6" w:rsidP="00BF76A6">
            <w:pPr>
              <w:jc w:val="center"/>
              <w:rPr>
                <w:color w:val="000000"/>
                <w:sz w:val="22"/>
                <w:szCs w:val="22"/>
              </w:rPr>
            </w:pPr>
          </w:p>
        </w:tc>
        <w:tc>
          <w:tcPr>
            <w:tcW w:w="330" w:type="pct"/>
            <w:shd w:val="clear" w:color="auto" w:fill="auto"/>
            <w:vAlign w:val="center"/>
          </w:tcPr>
          <w:p w14:paraId="3AF69E51" w14:textId="77777777" w:rsidR="00BF76A6" w:rsidRPr="00784C01" w:rsidRDefault="00BF76A6" w:rsidP="00BF76A6">
            <w:pPr>
              <w:jc w:val="center"/>
              <w:rPr>
                <w:color w:val="000000"/>
                <w:sz w:val="22"/>
                <w:szCs w:val="22"/>
              </w:rPr>
            </w:pPr>
          </w:p>
        </w:tc>
        <w:tc>
          <w:tcPr>
            <w:tcW w:w="330" w:type="pct"/>
            <w:shd w:val="clear" w:color="auto" w:fill="auto"/>
            <w:vAlign w:val="center"/>
          </w:tcPr>
          <w:p w14:paraId="22245CE6" w14:textId="77777777" w:rsidR="00BF76A6" w:rsidRPr="00784C01" w:rsidRDefault="00BF76A6" w:rsidP="00BF76A6">
            <w:pPr>
              <w:jc w:val="center"/>
              <w:rPr>
                <w:color w:val="000000"/>
                <w:sz w:val="22"/>
                <w:szCs w:val="22"/>
              </w:rPr>
            </w:pPr>
          </w:p>
        </w:tc>
        <w:tc>
          <w:tcPr>
            <w:tcW w:w="330" w:type="pct"/>
            <w:shd w:val="clear" w:color="auto" w:fill="auto"/>
            <w:vAlign w:val="center"/>
          </w:tcPr>
          <w:p w14:paraId="680CA45E" w14:textId="77777777" w:rsidR="00BF76A6" w:rsidRPr="00784C01" w:rsidRDefault="00BF76A6" w:rsidP="00BF76A6">
            <w:pPr>
              <w:jc w:val="center"/>
              <w:rPr>
                <w:color w:val="000000"/>
                <w:sz w:val="22"/>
                <w:szCs w:val="22"/>
              </w:rPr>
            </w:pPr>
          </w:p>
        </w:tc>
        <w:tc>
          <w:tcPr>
            <w:tcW w:w="330" w:type="pct"/>
            <w:shd w:val="clear" w:color="auto" w:fill="auto"/>
            <w:vAlign w:val="center"/>
          </w:tcPr>
          <w:p w14:paraId="480A888F" w14:textId="77777777" w:rsidR="00BF76A6" w:rsidRPr="00784C01" w:rsidRDefault="00BF76A6" w:rsidP="00BF76A6">
            <w:pPr>
              <w:jc w:val="center"/>
              <w:rPr>
                <w:color w:val="000000"/>
                <w:sz w:val="22"/>
                <w:szCs w:val="22"/>
              </w:rPr>
            </w:pPr>
          </w:p>
        </w:tc>
        <w:tc>
          <w:tcPr>
            <w:tcW w:w="330" w:type="pct"/>
            <w:shd w:val="clear" w:color="auto" w:fill="auto"/>
            <w:vAlign w:val="center"/>
          </w:tcPr>
          <w:p w14:paraId="5725AAB1" w14:textId="77777777" w:rsidR="00BF76A6" w:rsidRPr="00784C01" w:rsidRDefault="00BF76A6" w:rsidP="00BF76A6">
            <w:pPr>
              <w:jc w:val="center"/>
              <w:rPr>
                <w:color w:val="000000"/>
                <w:sz w:val="22"/>
                <w:szCs w:val="22"/>
              </w:rPr>
            </w:pPr>
          </w:p>
        </w:tc>
        <w:tc>
          <w:tcPr>
            <w:tcW w:w="389" w:type="pct"/>
            <w:shd w:val="clear" w:color="auto" w:fill="auto"/>
            <w:vAlign w:val="center"/>
          </w:tcPr>
          <w:p w14:paraId="5B1232D9" w14:textId="77777777" w:rsidR="00BF76A6" w:rsidRPr="00784C01" w:rsidRDefault="00BF76A6" w:rsidP="00BF76A6">
            <w:pPr>
              <w:jc w:val="center"/>
              <w:rPr>
                <w:color w:val="000000"/>
                <w:sz w:val="22"/>
                <w:szCs w:val="22"/>
              </w:rPr>
            </w:pPr>
          </w:p>
        </w:tc>
        <w:tc>
          <w:tcPr>
            <w:tcW w:w="387" w:type="pct"/>
            <w:shd w:val="clear" w:color="auto" w:fill="auto"/>
            <w:vAlign w:val="center"/>
          </w:tcPr>
          <w:p w14:paraId="643593E9" w14:textId="77777777" w:rsidR="00BF76A6" w:rsidRPr="00784C01" w:rsidRDefault="00BF76A6" w:rsidP="00BF76A6">
            <w:pPr>
              <w:jc w:val="center"/>
              <w:rPr>
                <w:color w:val="000000"/>
                <w:sz w:val="22"/>
                <w:szCs w:val="22"/>
              </w:rPr>
            </w:pPr>
          </w:p>
        </w:tc>
      </w:tr>
      <w:tr w:rsidR="00BF76A6" w:rsidRPr="00784C01" w14:paraId="3C944561" w14:textId="77777777" w:rsidTr="00364FD5">
        <w:trPr>
          <w:cantSplit/>
        </w:trPr>
        <w:tc>
          <w:tcPr>
            <w:tcW w:w="204" w:type="pct"/>
            <w:shd w:val="clear" w:color="auto" w:fill="auto"/>
            <w:vAlign w:val="bottom"/>
          </w:tcPr>
          <w:p w14:paraId="52EAFEEE" w14:textId="1F36714F" w:rsidR="00BF76A6" w:rsidRPr="00784C01" w:rsidRDefault="00BF76A6" w:rsidP="00BF76A6">
            <w:pPr>
              <w:jc w:val="center"/>
              <w:rPr>
                <w:color w:val="000000"/>
                <w:sz w:val="22"/>
                <w:szCs w:val="22"/>
              </w:rPr>
            </w:pPr>
            <w:r w:rsidRPr="00784C01">
              <w:rPr>
                <w:color w:val="000000"/>
                <w:sz w:val="22"/>
                <w:szCs w:val="22"/>
              </w:rPr>
              <w:t>24.1</w:t>
            </w:r>
          </w:p>
        </w:tc>
        <w:tc>
          <w:tcPr>
            <w:tcW w:w="1760" w:type="pct"/>
            <w:shd w:val="clear" w:color="auto" w:fill="auto"/>
            <w:vAlign w:val="center"/>
          </w:tcPr>
          <w:p w14:paraId="1C42E2E1" w14:textId="06A599BA" w:rsidR="00BF76A6" w:rsidRPr="00784C01" w:rsidRDefault="00BF76A6" w:rsidP="00BF76A6">
            <w:pPr>
              <w:jc w:val="center"/>
              <w:rPr>
                <w:b/>
                <w:bCs/>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4D06933A" w14:textId="1A0726A0"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104AE879" w14:textId="1F61887E" w:rsidR="00BF76A6" w:rsidRPr="00784C01" w:rsidRDefault="00BF76A6" w:rsidP="00BF76A6">
            <w:pPr>
              <w:jc w:val="center"/>
              <w:rPr>
                <w:color w:val="000000"/>
                <w:sz w:val="22"/>
                <w:szCs w:val="22"/>
              </w:rPr>
            </w:pPr>
            <w:r w:rsidRPr="00784C01">
              <w:rPr>
                <w:color w:val="000000"/>
                <w:sz w:val="22"/>
                <w:szCs w:val="22"/>
              </w:rPr>
              <w:t>0,100</w:t>
            </w:r>
          </w:p>
        </w:tc>
        <w:tc>
          <w:tcPr>
            <w:tcW w:w="330" w:type="pct"/>
            <w:shd w:val="clear" w:color="auto" w:fill="auto"/>
            <w:vAlign w:val="center"/>
          </w:tcPr>
          <w:p w14:paraId="24C5199D" w14:textId="7BBDFE5F" w:rsidR="00BF76A6" w:rsidRPr="00784C01" w:rsidRDefault="00BF76A6" w:rsidP="00BF76A6">
            <w:pPr>
              <w:jc w:val="center"/>
              <w:rPr>
                <w:color w:val="000000"/>
                <w:sz w:val="22"/>
                <w:szCs w:val="22"/>
              </w:rPr>
            </w:pPr>
            <w:r w:rsidRPr="00784C01">
              <w:rPr>
                <w:color w:val="000000"/>
                <w:sz w:val="22"/>
                <w:szCs w:val="22"/>
              </w:rPr>
              <w:t>0,100</w:t>
            </w:r>
          </w:p>
        </w:tc>
        <w:tc>
          <w:tcPr>
            <w:tcW w:w="330" w:type="pct"/>
            <w:shd w:val="clear" w:color="auto" w:fill="auto"/>
            <w:vAlign w:val="center"/>
          </w:tcPr>
          <w:p w14:paraId="38746398" w14:textId="42D46FFB" w:rsidR="00BF76A6" w:rsidRPr="00784C01" w:rsidRDefault="00BF76A6" w:rsidP="00BF76A6">
            <w:pPr>
              <w:jc w:val="center"/>
              <w:rPr>
                <w:color w:val="000000"/>
                <w:sz w:val="22"/>
                <w:szCs w:val="22"/>
              </w:rPr>
            </w:pPr>
            <w:r w:rsidRPr="00784C01">
              <w:rPr>
                <w:color w:val="000000"/>
                <w:sz w:val="22"/>
                <w:szCs w:val="22"/>
              </w:rPr>
              <w:t>0,100</w:t>
            </w:r>
          </w:p>
        </w:tc>
        <w:tc>
          <w:tcPr>
            <w:tcW w:w="330" w:type="pct"/>
            <w:shd w:val="clear" w:color="auto" w:fill="auto"/>
            <w:vAlign w:val="center"/>
          </w:tcPr>
          <w:p w14:paraId="641D839A" w14:textId="6AD8D88E" w:rsidR="00BF76A6" w:rsidRPr="00784C01" w:rsidRDefault="00BF76A6" w:rsidP="00BF76A6">
            <w:pPr>
              <w:jc w:val="center"/>
              <w:rPr>
                <w:color w:val="000000"/>
                <w:sz w:val="22"/>
                <w:szCs w:val="22"/>
              </w:rPr>
            </w:pPr>
            <w:r w:rsidRPr="00784C01">
              <w:rPr>
                <w:color w:val="000000"/>
                <w:sz w:val="22"/>
                <w:szCs w:val="22"/>
              </w:rPr>
              <w:t>0,100</w:t>
            </w:r>
          </w:p>
        </w:tc>
        <w:tc>
          <w:tcPr>
            <w:tcW w:w="330" w:type="pct"/>
            <w:shd w:val="clear" w:color="auto" w:fill="auto"/>
            <w:vAlign w:val="center"/>
          </w:tcPr>
          <w:p w14:paraId="5B4E8C6D" w14:textId="1BF8C0C4" w:rsidR="00BF76A6" w:rsidRPr="00784C01" w:rsidRDefault="00BF76A6" w:rsidP="00BF76A6">
            <w:pPr>
              <w:jc w:val="center"/>
              <w:rPr>
                <w:color w:val="000000"/>
                <w:sz w:val="22"/>
                <w:szCs w:val="22"/>
              </w:rPr>
            </w:pPr>
            <w:r w:rsidRPr="00784C01">
              <w:rPr>
                <w:color w:val="000000"/>
                <w:sz w:val="22"/>
                <w:szCs w:val="22"/>
              </w:rPr>
              <w:t>0,100</w:t>
            </w:r>
          </w:p>
        </w:tc>
        <w:tc>
          <w:tcPr>
            <w:tcW w:w="330" w:type="pct"/>
            <w:shd w:val="clear" w:color="auto" w:fill="auto"/>
            <w:vAlign w:val="center"/>
          </w:tcPr>
          <w:p w14:paraId="6F6E177F" w14:textId="3107D860" w:rsidR="00BF76A6" w:rsidRPr="00784C01" w:rsidRDefault="00BF76A6" w:rsidP="00BF76A6">
            <w:pPr>
              <w:jc w:val="center"/>
              <w:rPr>
                <w:color w:val="000000"/>
                <w:sz w:val="22"/>
                <w:szCs w:val="22"/>
              </w:rPr>
            </w:pPr>
            <w:r w:rsidRPr="00784C01">
              <w:rPr>
                <w:color w:val="000000"/>
                <w:sz w:val="22"/>
                <w:szCs w:val="22"/>
              </w:rPr>
              <w:t>0,100</w:t>
            </w:r>
          </w:p>
        </w:tc>
        <w:tc>
          <w:tcPr>
            <w:tcW w:w="389" w:type="pct"/>
            <w:shd w:val="clear" w:color="auto" w:fill="auto"/>
            <w:vAlign w:val="center"/>
          </w:tcPr>
          <w:p w14:paraId="6D886489" w14:textId="1504A50F" w:rsidR="00BF76A6" w:rsidRPr="00784C01" w:rsidRDefault="00BF76A6" w:rsidP="00BF76A6">
            <w:pPr>
              <w:jc w:val="center"/>
              <w:rPr>
                <w:color w:val="000000"/>
                <w:sz w:val="22"/>
                <w:szCs w:val="22"/>
              </w:rPr>
            </w:pPr>
            <w:r w:rsidRPr="00784C01">
              <w:rPr>
                <w:color w:val="000000"/>
                <w:sz w:val="22"/>
                <w:szCs w:val="22"/>
              </w:rPr>
              <w:t>0,100</w:t>
            </w:r>
          </w:p>
        </w:tc>
        <w:tc>
          <w:tcPr>
            <w:tcW w:w="387" w:type="pct"/>
            <w:shd w:val="clear" w:color="auto" w:fill="auto"/>
            <w:vAlign w:val="center"/>
          </w:tcPr>
          <w:p w14:paraId="2485D049" w14:textId="6E3CDD2E" w:rsidR="00BF76A6" w:rsidRPr="00784C01" w:rsidRDefault="00BF76A6" w:rsidP="00BF76A6">
            <w:pPr>
              <w:jc w:val="center"/>
              <w:rPr>
                <w:color w:val="000000"/>
                <w:sz w:val="22"/>
                <w:szCs w:val="22"/>
              </w:rPr>
            </w:pPr>
            <w:r w:rsidRPr="00784C01">
              <w:rPr>
                <w:color w:val="000000"/>
                <w:sz w:val="22"/>
                <w:szCs w:val="22"/>
              </w:rPr>
              <w:t>0,100</w:t>
            </w:r>
          </w:p>
        </w:tc>
      </w:tr>
      <w:tr w:rsidR="00BF76A6" w:rsidRPr="00784C01" w14:paraId="7692E27C" w14:textId="77777777" w:rsidTr="00364FD5">
        <w:trPr>
          <w:cantSplit/>
        </w:trPr>
        <w:tc>
          <w:tcPr>
            <w:tcW w:w="204" w:type="pct"/>
            <w:shd w:val="clear" w:color="auto" w:fill="auto"/>
            <w:vAlign w:val="bottom"/>
          </w:tcPr>
          <w:p w14:paraId="7981C269" w14:textId="7C07B551" w:rsidR="00BF76A6" w:rsidRPr="00784C01" w:rsidRDefault="00BF76A6" w:rsidP="00BF76A6">
            <w:pPr>
              <w:jc w:val="center"/>
              <w:rPr>
                <w:color w:val="000000"/>
                <w:sz w:val="22"/>
                <w:szCs w:val="22"/>
              </w:rPr>
            </w:pPr>
            <w:r w:rsidRPr="00784C01">
              <w:rPr>
                <w:color w:val="000000"/>
                <w:sz w:val="22"/>
                <w:szCs w:val="22"/>
              </w:rPr>
              <w:t>24.2</w:t>
            </w:r>
          </w:p>
        </w:tc>
        <w:tc>
          <w:tcPr>
            <w:tcW w:w="1760" w:type="pct"/>
            <w:shd w:val="clear" w:color="auto" w:fill="auto"/>
            <w:vAlign w:val="center"/>
          </w:tcPr>
          <w:p w14:paraId="020C215F" w14:textId="4EC3D172" w:rsidR="00BF76A6" w:rsidRPr="00784C01" w:rsidRDefault="00BF76A6" w:rsidP="00BF76A6">
            <w:pPr>
              <w:jc w:val="center"/>
              <w:rPr>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2668EA4B" w14:textId="4946E758"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21F0FC3E" w14:textId="4025E825" w:rsidR="00BF76A6" w:rsidRPr="00784C01" w:rsidRDefault="00BF76A6" w:rsidP="00BF76A6">
            <w:pPr>
              <w:jc w:val="center"/>
              <w:rPr>
                <w:color w:val="000000"/>
                <w:sz w:val="22"/>
                <w:szCs w:val="22"/>
              </w:rPr>
            </w:pPr>
            <w:r w:rsidRPr="00784C01">
              <w:rPr>
                <w:color w:val="000000"/>
                <w:sz w:val="22"/>
                <w:szCs w:val="22"/>
              </w:rPr>
              <w:t>0,100</w:t>
            </w:r>
          </w:p>
        </w:tc>
        <w:tc>
          <w:tcPr>
            <w:tcW w:w="330" w:type="pct"/>
            <w:shd w:val="clear" w:color="auto" w:fill="auto"/>
            <w:vAlign w:val="center"/>
          </w:tcPr>
          <w:p w14:paraId="35099B75" w14:textId="0947B0BB" w:rsidR="00BF76A6" w:rsidRPr="00784C01" w:rsidRDefault="00BF76A6" w:rsidP="00BF76A6">
            <w:pPr>
              <w:jc w:val="center"/>
              <w:rPr>
                <w:color w:val="000000"/>
                <w:sz w:val="22"/>
                <w:szCs w:val="22"/>
              </w:rPr>
            </w:pPr>
            <w:r w:rsidRPr="00784C01">
              <w:rPr>
                <w:color w:val="000000"/>
                <w:sz w:val="22"/>
                <w:szCs w:val="22"/>
              </w:rPr>
              <w:t>0,100</w:t>
            </w:r>
          </w:p>
        </w:tc>
        <w:tc>
          <w:tcPr>
            <w:tcW w:w="330" w:type="pct"/>
            <w:shd w:val="clear" w:color="auto" w:fill="auto"/>
            <w:vAlign w:val="center"/>
          </w:tcPr>
          <w:p w14:paraId="4C9DB58A" w14:textId="1E53AEE2" w:rsidR="00BF76A6" w:rsidRPr="00784C01" w:rsidRDefault="00BF76A6" w:rsidP="00BF76A6">
            <w:pPr>
              <w:jc w:val="center"/>
              <w:rPr>
                <w:color w:val="000000"/>
                <w:sz w:val="22"/>
                <w:szCs w:val="22"/>
              </w:rPr>
            </w:pPr>
            <w:r w:rsidRPr="00784C01">
              <w:rPr>
                <w:color w:val="000000"/>
                <w:sz w:val="22"/>
                <w:szCs w:val="22"/>
              </w:rPr>
              <w:t>0,100</w:t>
            </w:r>
          </w:p>
        </w:tc>
        <w:tc>
          <w:tcPr>
            <w:tcW w:w="330" w:type="pct"/>
            <w:shd w:val="clear" w:color="auto" w:fill="auto"/>
            <w:vAlign w:val="center"/>
          </w:tcPr>
          <w:p w14:paraId="594A4766" w14:textId="0B68C961" w:rsidR="00BF76A6" w:rsidRPr="00784C01" w:rsidRDefault="00BF76A6" w:rsidP="00BF76A6">
            <w:pPr>
              <w:jc w:val="center"/>
              <w:rPr>
                <w:color w:val="000000"/>
                <w:sz w:val="22"/>
                <w:szCs w:val="22"/>
              </w:rPr>
            </w:pPr>
            <w:r w:rsidRPr="00784C01">
              <w:rPr>
                <w:color w:val="000000"/>
                <w:sz w:val="22"/>
                <w:szCs w:val="22"/>
              </w:rPr>
              <w:t>0,100</w:t>
            </w:r>
          </w:p>
        </w:tc>
        <w:tc>
          <w:tcPr>
            <w:tcW w:w="330" w:type="pct"/>
            <w:shd w:val="clear" w:color="auto" w:fill="auto"/>
            <w:vAlign w:val="center"/>
          </w:tcPr>
          <w:p w14:paraId="11A1ECD9" w14:textId="4E024755" w:rsidR="00BF76A6" w:rsidRPr="00784C01" w:rsidRDefault="00BF76A6" w:rsidP="00BF76A6">
            <w:pPr>
              <w:jc w:val="center"/>
              <w:rPr>
                <w:color w:val="000000"/>
                <w:sz w:val="22"/>
                <w:szCs w:val="22"/>
              </w:rPr>
            </w:pPr>
            <w:r w:rsidRPr="00784C01">
              <w:rPr>
                <w:color w:val="000000"/>
                <w:sz w:val="22"/>
                <w:szCs w:val="22"/>
              </w:rPr>
              <w:t>0,100</w:t>
            </w:r>
          </w:p>
        </w:tc>
        <w:tc>
          <w:tcPr>
            <w:tcW w:w="330" w:type="pct"/>
            <w:shd w:val="clear" w:color="auto" w:fill="auto"/>
            <w:vAlign w:val="center"/>
          </w:tcPr>
          <w:p w14:paraId="0C07FDAD" w14:textId="48777174" w:rsidR="00BF76A6" w:rsidRPr="00784C01" w:rsidRDefault="00BF76A6" w:rsidP="00BF76A6">
            <w:pPr>
              <w:jc w:val="center"/>
              <w:rPr>
                <w:color w:val="000000"/>
                <w:sz w:val="22"/>
                <w:szCs w:val="22"/>
              </w:rPr>
            </w:pPr>
            <w:r w:rsidRPr="00784C01">
              <w:rPr>
                <w:color w:val="000000"/>
                <w:sz w:val="22"/>
                <w:szCs w:val="22"/>
              </w:rPr>
              <w:t>0,100</w:t>
            </w:r>
          </w:p>
        </w:tc>
        <w:tc>
          <w:tcPr>
            <w:tcW w:w="389" w:type="pct"/>
            <w:shd w:val="clear" w:color="auto" w:fill="auto"/>
            <w:vAlign w:val="center"/>
          </w:tcPr>
          <w:p w14:paraId="299B9C35" w14:textId="2948465C" w:rsidR="00BF76A6" w:rsidRPr="00784C01" w:rsidRDefault="00BF76A6" w:rsidP="00BF76A6">
            <w:pPr>
              <w:jc w:val="center"/>
              <w:rPr>
                <w:color w:val="000000"/>
                <w:sz w:val="22"/>
                <w:szCs w:val="22"/>
              </w:rPr>
            </w:pPr>
            <w:r w:rsidRPr="00784C01">
              <w:rPr>
                <w:color w:val="000000"/>
                <w:sz w:val="22"/>
                <w:szCs w:val="22"/>
              </w:rPr>
              <w:t>0,100</w:t>
            </w:r>
          </w:p>
        </w:tc>
        <w:tc>
          <w:tcPr>
            <w:tcW w:w="387" w:type="pct"/>
            <w:shd w:val="clear" w:color="auto" w:fill="auto"/>
            <w:vAlign w:val="center"/>
          </w:tcPr>
          <w:p w14:paraId="51C4663C" w14:textId="54BFFB62" w:rsidR="00BF76A6" w:rsidRPr="00784C01" w:rsidRDefault="00BF76A6" w:rsidP="00BF76A6">
            <w:pPr>
              <w:jc w:val="center"/>
              <w:rPr>
                <w:color w:val="000000"/>
                <w:sz w:val="22"/>
                <w:szCs w:val="22"/>
              </w:rPr>
            </w:pPr>
            <w:r w:rsidRPr="00784C01">
              <w:rPr>
                <w:color w:val="000000"/>
                <w:sz w:val="22"/>
                <w:szCs w:val="22"/>
              </w:rPr>
              <w:t>0,100</w:t>
            </w:r>
          </w:p>
        </w:tc>
      </w:tr>
      <w:tr w:rsidR="00BF76A6" w:rsidRPr="00784C01" w14:paraId="39695FDE" w14:textId="77777777" w:rsidTr="00364FD5">
        <w:trPr>
          <w:cantSplit/>
        </w:trPr>
        <w:tc>
          <w:tcPr>
            <w:tcW w:w="204" w:type="pct"/>
            <w:shd w:val="clear" w:color="auto" w:fill="auto"/>
            <w:vAlign w:val="bottom"/>
          </w:tcPr>
          <w:p w14:paraId="439194C1" w14:textId="1A8F9BCC" w:rsidR="00BF76A6" w:rsidRPr="00784C01" w:rsidRDefault="00BF76A6" w:rsidP="00BF76A6">
            <w:pPr>
              <w:jc w:val="center"/>
              <w:rPr>
                <w:color w:val="000000"/>
                <w:sz w:val="22"/>
                <w:szCs w:val="22"/>
              </w:rPr>
            </w:pPr>
            <w:r w:rsidRPr="00784C01">
              <w:rPr>
                <w:color w:val="000000"/>
                <w:sz w:val="22"/>
                <w:szCs w:val="22"/>
              </w:rPr>
              <w:t>24.3</w:t>
            </w:r>
          </w:p>
        </w:tc>
        <w:tc>
          <w:tcPr>
            <w:tcW w:w="1760" w:type="pct"/>
            <w:shd w:val="clear" w:color="auto" w:fill="auto"/>
            <w:vAlign w:val="center"/>
          </w:tcPr>
          <w:p w14:paraId="43049591" w14:textId="125893EA" w:rsidR="00BF76A6" w:rsidRPr="00784C01" w:rsidRDefault="00BF76A6" w:rsidP="00BF76A6">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21EAB345" w14:textId="6B2F3153"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43EC1E81" w14:textId="0C843BA2"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545B1CCB" w14:textId="47F080B4"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466C8118" w14:textId="708664D6"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4BA15E65" w14:textId="6ED751B6"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08AF1905" w14:textId="5566A994"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405F7D81" w14:textId="5E847359" w:rsidR="00BF76A6" w:rsidRPr="00784C01" w:rsidRDefault="00BF76A6" w:rsidP="00BF76A6">
            <w:pPr>
              <w:jc w:val="center"/>
              <w:rPr>
                <w:color w:val="000000"/>
                <w:sz w:val="22"/>
                <w:szCs w:val="22"/>
              </w:rPr>
            </w:pPr>
            <w:r w:rsidRPr="00784C01">
              <w:rPr>
                <w:color w:val="000000"/>
                <w:sz w:val="22"/>
                <w:szCs w:val="22"/>
              </w:rPr>
              <w:t>0</w:t>
            </w:r>
          </w:p>
        </w:tc>
        <w:tc>
          <w:tcPr>
            <w:tcW w:w="389" w:type="pct"/>
            <w:shd w:val="clear" w:color="auto" w:fill="auto"/>
            <w:vAlign w:val="center"/>
          </w:tcPr>
          <w:p w14:paraId="2A5E898B" w14:textId="1A49FC58" w:rsidR="00BF76A6" w:rsidRPr="00784C01" w:rsidRDefault="00BF76A6" w:rsidP="00BF76A6">
            <w:pPr>
              <w:jc w:val="center"/>
              <w:rPr>
                <w:color w:val="000000"/>
                <w:sz w:val="22"/>
                <w:szCs w:val="22"/>
              </w:rPr>
            </w:pPr>
            <w:r w:rsidRPr="00784C01">
              <w:rPr>
                <w:color w:val="000000"/>
                <w:sz w:val="22"/>
                <w:szCs w:val="22"/>
              </w:rPr>
              <w:t>0</w:t>
            </w:r>
          </w:p>
        </w:tc>
        <w:tc>
          <w:tcPr>
            <w:tcW w:w="387" w:type="pct"/>
            <w:shd w:val="clear" w:color="auto" w:fill="auto"/>
            <w:vAlign w:val="center"/>
          </w:tcPr>
          <w:p w14:paraId="07CF5E82" w14:textId="23627BBC" w:rsidR="00BF76A6" w:rsidRPr="00784C01" w:rsidRDefault="00BF76A6" w:rsidP="00BF76A6">
            <w:pPr>
              <w:jc w:val="center"/>
              <w:rPr>
                <w:color w:val="000000"/>
                <w:sz w:val="22"/>
                <w:szCs w:val="22"/>
              </w:rPr>
            </w:pPr>
            <w:r w:rsidRPr="00784C01">
              <w:rPr>
                <w:color w:val="000000"/>
                <w:sz w:val="22"/>
                <w:szCs w:val="22"/>
              </w:rPr>
              <w:t>0,000</w:t>
            </w:r>
          </w:p>
        </w:tc>
      </w:tr>
      <w:tr w:rsidR="00BF76A6" w:rsidRPr="00784C01" w14:paraId="24917F58" w14:textId="77777777" w:rsidTr="00364FD5">
        <w:trPr>
          <w:cantSplit/>
        </w:trPr>
        <w:tc>
          <w:tcPr>
            <w:tcW w:w="204" w:type="pct"/>
            <w:shd w:val="clear" w:color="auto" w:fill="auto"/>
            <w:vAlign w:val="bottom"/>
          </w:tcPr>
          <w:p w14:paraId="74B57F77" w14:textId="7CCF1C8C" w:rsidR="00BF76A6" w:rsidRPr="00784C01" w:rsidRDefault="00BF76A6" w:rsidP="00BF76A6">
            <w:pPr>
              <w:jc w:val="center"/>
              <w:rPr>
                <w:color w:val="000000"/>
                <w:sz w:val="22"/>
                <w:szCs w:val="22"/>
              </w:rPr>
            </w:pPr>
            <w:r w:rsidRPr="00784C01">
              <w:rPr>
                <w:color w:val="000000"/>
                <w:sz w:val="22"/>
                <w:szCs w:val="22"/>
              </w:rPr>
              <w:t>24.4</w:t>
            </w:r>
          </w:p>
        </w:tc>
        <w:tc>
          <w:tcPr>
            <w:tcW w:w="1760" w:type="pct"/>
            <w:shd w:val="clear" w:color="auto" w:fill="auto"/>
            <w:vAlign w:val="center"/>
          </w:tcPr>
          <w:p w14:paraId="71E7F5BC" w14:textId="30870EF0" w:rsidR="00BF76A6" w:rsidRPr="00784C01" w:rsidRDefault="00BF76A6" w:rsidP="00BF76A6">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6ACB10B9" w14:textId="4854CC34"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0B4D8AE9" w14:textId="782AB783" w:rsidR="00BF76A6" w:rsidRPr="00784C01" w:rsidRDefault="00BF76A6" w:rsidP="00BF76A6">
            <w:pPr>
              <w:jc w:val="center"/>
              <w:rPr>
                <w:color w:val="000000"/>
                <w:sz w:val="22"/>
                <w:szCs w:val="22"/>
              </w:rPr>
            </w:pPr>
            <w:r w:rsidRPr="00784C01">
              <w:rPr>
                <w:color w:val="000000"/>
                <w:sz w:val="22"/>
                <w:szCs w:val="22"/>
              </w:rPr>
              <w:t>0,0024</w:t>
            </w:r>
          </w:p>
        </w:tc>
        <w:tc>
          <w:tcPr>
            <w:tcW w:w="330" w:type="pct"/>
            <w:shd w:val="clear" w:color="auto" w:fill="auto"/>
            <w:vAlign w:val="center"/>
          </w:tcPr>
          <w:p w14:paraId="38D6D04E" w14:textId="19CF0784" w:rsidR="00BF76A6" w:rsidRPr="00784C01" w:rsidRDefault="00BF76A6" w:rsidP="00BF76A6">
            <w:pPr>
              <w:jc w:val="center"/>
              <w:rPr>
                <w:color w:val="000000"/>
                <w:sz w:val="22"/>
                <w:szCs w:val="22"/>
              </w:rPr>
            </w:pPr>
            <w:r w:rsidRPr="00784C01">
              <w:rPr>
                <w:color w:val="000000"/>
                <w:sz w:val="22"/>
                <w:szCs w:val="22"/>
              </w:rPr>
              <w:t>0,0024</w:t>
            </w:r>
          </w:p>
        </w:tc>
        <w:tc>
          <w:tcPr>
            <w:tcW w:w="330" w:type="pct"/>
            <w:shd w:val="clear" w:color="auto" w:fill="auto"/>
            <w:vAlign w:val="center"/>
          </w:tcPr>
          <w:p w14:paraId="24021B00" w14:textId="36600E39" w:rsidR="00BF76A6" w:rsidRPr="00784C01" w:rsidRDefault="00BF76A6" w:rsidP="00BF76A6">
            <w:pPr>
              <w:jc w:val="center"/>
              <w:rPr>
                <w:color w:val="000000"/>
                <w:sz w:val="22"/>
                <w:szCs w:val="22"/>
              </w:rPr>
            </w:pPr>
            <w:r w:rsidRPr="00784C01">
              <w:rPr>
                <w:color w:val="000000"/>
                <w:sz w:val="22"/>
                <w:szCs w:val="22"/>
              </w:rPr>
              <w:t>0,0024</w:t>
            </w:r>
          </w:p>
        </w:tc>
        <w:tc>
          <w:tcPr>
            <w:tcW w:w="330" w:type="pct"/>
            <w:shd w:val="clear" w:color="auto" w:fill="auto"/>
            <w:vAlign w:val="center"/>
          </w:tcPr>
          <w:p w14:paraId="7FD2A098" w14:textId="1E0E6E2F" w:rsidR="00BF76A6" w:rsidRPr="00784C01" w:rsidRDefault="00BF76A6" w:rsidP="00BF76A6">
            <w:pPr>
              <w:jc w:val="center"/>
              <w:rPr>
                <w:color w:val="000000"/>
                <w:sz w:val="22"/>
                <w:szCs w:val="22"/>
              </w:rPr>
            </w:pPr>
            <w:r w:rsidRPr="00784C01">
              <w:rPr>
                <w:color w:val="000000"/>
                <w:sz w:val="22"/>
                <w:szCs w:val="22"/>
              </w:rPr>
              <w:t>0,0024</w:t>
            </w:r>
          </w:p>
        </w:tc>
        <w:tc>
          <w:tcPr>
            <w:tcW w:w="330" w:type="pct"/>
            <w:shd w:val="clear" w:color="auto" w:fill="auto"/>
            <w:vAlign w:val="center"/>
          </w:tcPr>
          <w:p w14:paraId="4E67E001" w14:textId="2AA5D3DF" w:rsidR="00BF76A6" w:rsidRPr="00784C01" w:rsidRDefault="00BF76A6" w:rsidP="00BF76A6">
            <w:pPr>
              <w:jc w:val="center"/>
              <w:rPr>
                <w:color w:val="000000"/>
                <w:sz w:val="22"/>
                <w:szCs w:val="22"/>
              </w:rPr>
            </w:pPr>
            <w:r w:rsidRPr="00784C01">
              <w:rPr>
                <w:color w:val="000000"/>
                <w:sz w:val="22"/>
                <w:szCs w:val="22"/>
              </w:rPr>
              <w:t>0,0024</w:t>
            </w:r>
          </w:p>
        </w:tc>
        <w:tc>
          <w:tcPr>
            <w:tcW w:w="330" w:type="pct"/>
            <w:shd w:val="clear" w:color="auto" w:fill="auto"/>
            <w:vAlign w:val="center"/>
          </w:tcPr>
          <w:p w14:paraId="020958B7" w14:textId="36BDE0D6" w:rsidR="00BF76A6" w:rsidRPr="00784C01" w:rsidRDefault="00BF76A6" w:rsidP="00BF76A6">
            <w:pPr>
              <w:jc w:val="center"/>
              <w:rPr>
                <w:color w:val="000000"/>
                <w:sz w:val="22"/>
                <w:szCs w:val="22"/>
              </w:rPr>
            </w:pPr>
            <w:r w:rsidRPr="00784C01">
              <w:rPr>
                <w:color w:val="000000"/>
                <w:sz w:val="22"/>
                <w:szCs w:val="22"/>
              </w:rPr>
              <w:t>0,0024</w:t>
            </w:r>
          </w:p>
        </w:tc>
        <w:tc>
          <w:tcPr>
            <w:tcW w:w="389" w:type="pct"/>
            <w:shd w:val="clear" w:color="auto" w:fill="auto"/>
            <w:vAlign w:val="center"/>
          </w:tcPr>
          <w:p w14:paraId="3B9D097F" w14:textId="2D674EE1" w:rsidR="00BF76A6" w:rsidRPr="00784C01" w:rsidRDefault="00BF76A6" w:rsidP="00BF76A6">
            <w:pPr>
              <w:jc w:val="center"/>
              <w:rPr>
                <w:color w:val="000000"/>
                <w:sz w:val="22"/>
                <w:szCs w:val="22"/>
              </w:rPr>
            </w:pPr>
            <w:r w:rsidRPr="00784C01">
              <w:rPr>
                <w:color w:val="000000"/>
                <w:sz w:val="22"/>
                <w:szCs w:val="22"/>
              </w:rPr>
              <w:t>0,0024</w:t>
            </w:r>
          </w:p>
        </w:tc>
        <w:tc>
          <w:tcPr>
            <w:tcW w:w="387" w:type="pct"/>
            <w:shd w:val="clear" w:color="auto" w:fill="auto"/>
            <w:vAlign w:val="center"/>
          </w:tcPr>
          <w:p w14:paraId="12821CA4" w14:textId="6F49DF1C" w:rsidR="00BF76A6" w:rsidRPr="00784C01" w:rsidRDefault="00BF76A6" w:rsidP="00BF76A6">
            <w:pPr>
              <w:jc w:val="center"/>
              <w:rPr>
                <w:color w:val="000000"/>
                <w:sz w:val="22"/>
                <w:szCs w:val="22"/>
              </w:rPr>
            </w:pPr>
            <w:r w:rsidRPr="00784C01">
              <w:rPr>
                <w:color w:val="000000"/>
                <w:sz w:val="22"/>
                <w:szCs w:val="22"/>
              </w:rPr>
              <w:t>0,0024</w:t>
            </w:r>
          </w:p>
        </w:tc>
      </w:tr>
      <w:tr w:rsidR="00BF76A6" w:rsidRPr="00784C01" w14:paraId="154D149D" w14:textId="77777777" w:rsidTr="00364FD5">
        <w:trPr>
          <w:cantSplit/>
        </w:trPr>
        <w:tc>
          <w:tcPr>
            <w:tcW w:w="204" w:type="pct"/>
            <w:shd w:val="clear" w:color="auto" w:fill="auto"/>
            <w:vAlign w:val="bottom"/>
          </w:tcPr>
          <w:p w14:paraId="033481E8" w14:textId="491C894D" w:rsidR="00BF76A6" w:rsidRPr="00784C01" w:rsidRDefault="00BF76A6" w:rsidP="00BF76A6">
            <w:pPr>
              <w:jc w:val="center"/>
              <w:rPr>
                <w:color w:val="000000"/>
                <w:sz w:val="22"/>
                <w:szCs w:val="22"/>
              </w:rPr>
            </w:pPr>
            <w:r w:rsidRPr="00784C01">
              <w:rPr>
                <w:color w:val="000000"/>
                <w:sz w:val="22"/>
                <w:szCs w:val="22"/>
              </w:rPr>
              <w:t>24.5</w:t>
            </w:r>
          </w:p>
        </w:tc>
        <w:tc>
          <w:tcPr>
            <w:tcW w:w="1760" w:type="pct"/>
            <w:shd w:val="clear" w:color="auto" w:fill="auto"/>
            <w:vAlign w:val="center"/>
          </w:tcPr>
          <w:p w14:paraId="1068580F" w14:textId="66CC26A3" w:rsidR="00BF76A6" w:rsidRPr="00784C01" w:rsidRDefault="00BF76A6" w:rsidP="00BF76A6">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0E06E277" w14:textId="40F328FC"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392A9D63" w14:textId="4B78295B" w:rsidR="00BF76A6" w:rsidRPr="00784C01" w:rsidRDefault="00BF76A6" w:rsidP="00BF76A6">
            <w:pPr>
              <w:jc w:val="center"/>
              <w:rPr>
                <w:color w:val="000000"/>
                <w:sz w:val="22"/>
                <w:szCs w:val="22"/>
              </w:rPr>
            </w:pPr>
            <w:r w:rsidRPr="00784C01">
              <w:rPr>
                <w:color w:val="000000"/>
                <w:sz w:val="22"/>
                <w:szCs w:val="22"/>
              </w:rPr>
              <w:t>0,001</w:t>
            </w:r>
          </w:p>
        </w:tc>
        <w:tc>
          <w:tcPr>
            <w:tcW w:w="330" w:type="pct"/>
            <w:shd w:val="clear" w:color="auto" w:fill="auto"/>
            <w:vAlign w:val="center"/>
          </w:tcPr>
          <w:p w14:paraId="32E4B49C" w14:textId="5BD771C8" w:rsidR="00BF76A6" w:rsidRPr="00784C01" w:rsidRDefault="00BF76A6" w:rsidP="00BF76A6">
            <w:pPr>
              <w:jc w:val="center"/>
              <w:rPr>
                <w:color w:val="000000"/>
                <w:sz w:val="22"/>
                <w:szCs w:val="22"/>
              </w:rPr>
            </w:pPr>
            <w:r w:rsidRPr="00784C01">
              <w:rPr>
                <w:color w:val="000000"/>
                <w:sz w:val="22"/>
                <w:szCs w:val="22"/>
              </w:rPr>
              <w:t>0,001</w:t>
            </w:r>
          </w:p>
        </w:tc>
        <w:tc>
          <w:tcPr>
            <w:tcW w:w="330" w:type="pct"/>
            <w:shd w:val="clear" w:color="auto" w:fill="auto"/>
            <w:vAlign w:val="center"/>
          </w:tcPr>
          <w:p w14:paraId="0AF18FC1" w14:textId="7334EACF" w:rsidR="00BF76A6" w:rsidRPr="00784C01" w:rsidRDefault="00BF76A6" w:rsidP="00BF76A6">
            <w:pPr>
              <w:jc w:val="center"/>
              <w:rPr>
                <w:color w:val="000000"/>
                <w:sz w:val="22"/>
                <w:szCs w:val="22"/>
              </w:rPr>
            </w:pPr>
            <w:r w:rsidRPr="00784C01">
              <w:rPr>
                <w:color w:val="000000"/>
                <w:sz w:val="22"/>
                <w:szCs w:val="22"/>
              </w:rPr>
              <w:t>0,001</w:t>
            </w:r>
          </w:p>
        </w:tc>
        <w:tc>
          <w:tcPr>
            <w:tcW w:w="330" w:type="pct"/>
            <w:shd w:val="clear" w:color="auto" w:fill="auto"/>
            <w:vAlign w:val="center"/>
          </w:tcPr>
          <w:p w14:paraId="702492BC" w14:textId="5020E948" w:rsidR="00BF76A6" w:rsidRPr="00784C01" w:rsidRDefault="00BF76A6" w:rsidP="00BF76A6">
            <w:pPr>
              <w:jc w:val="center"/>
              <w:rPr>
                <w:color w:val="000000"/>
                <w:sz w:val="22"/>
                <w:szCs w:val="22"/>
              </w:rPr>
            </w:pPr>
            <w:r w:rsidRPr="00784C01">
              <w:rPr>
                <w:color w:val="000000"/>
                <w:sz w:val="22"/>
                <w:szCs w:val="22"/>
              </w:rPr>
              <w:t>0,001</w:t>
            </w:r>
          </w:p>
        </w:tc>
        <w:tc>
          <w:tcPr>
            <w:tcW w:w="330" w:type="pct"/>
            <w:shd w:val="clear" w:color="auto" w:fill="auto"/>
            <w:vAlign w:val="center"/>
          </w:tcPr>
          <w:p w14:paraId="461E3C45" w14:textId="19A24028" w:rsidR="00BF76A6" w:rsidRPr="00784C01" w:rsidRDefault="00BF76A6" w:rsidP="00BF76A6">
            <w:pPr>
              <w:jc w:val="center"/>
              <w:rPr>
                <w:color w:val="000000"/>
                <w:sz w:val="22"/>
                <w:szCs w:val="22"/>
              </w:rPr>
            </w:pPr>
            <w:r w:rsidRPr="00784C01">
              <w:rPr>
                <w:color w:val="000000"/>
                <w:sz w:val="22"/>
                <w:szCs w:val="22"/>
              </w:rPr>
              <w:t>0,001</w:t>
            </w:r>
          </w:p>
        </w:tc>
        <w:tc>
          <w:tcPr>
            <w:tcW w:w="330" w:type="pct"/>
            <w:shd w:val="clear" w:color="auto" w:fill="auto"/>
            <w:vAlign w:val="center"/>
          </w:tcPr>
          <w:p w14:paraId="10FAF438" w14:textId="0083FF93" w:rsidR="00BF76A6" w:rsidRPr="00784C01" w:rsidRDefault="00BF76A6" w:rsidP="00BF76A6">
            <w:pPr>
              <w:jc w:val="center"/>
              <w:rPr>
                <w:color w:val="000000"/>
                <w:sz w:val="22"/>
                <w:szCs w:val="22"/>
              </w:rPr>
            </w:pPr>
            <w:r w:rsidRPr="00784C01">
              <w:rPr>
                <w:color w:val="000000"/>
                <w:sz w:val="22"/>
                <w:szCs w:val="22"/>
              </w:rPr>
              <w:t>0,001</w:t>
            </w:r>
          </w:p>
        </w:tc>
        <w:tc>
          <w:tcPr>
            <w:tcW w:w="389" w:type="pct"/>
            <w:shd w:val="clear" w:color="auto" w:fill="auto"/>
            <w:vAlign w:val="center"/>
          </w:tcPr>
          <w:p w14:paraId="0677B0F5" w14:textId="62F050FD" w:rsidR="00BF76A6" w:rsidRPr="00784C01" w:rsidRDefault="00BF76A6" w:rsidP="00BF76A6">
            <w:pPr>
              <w:jc w:val="center"/>
              <w:rPr>
                <w:color w:val="000000"/>
                <w:sz w:val="22"/>
                <w:szCs w:val="22"/>
              </w:rPr>
            </w:pPr>
            <w:r w:rsidRPr="00784C01">
              <w:rPr>
                <w:color w:val="000000"/>
                <w:sz w:val="22"/>
                <w:szCs w:val="22"/>
              </w:rPr>
              <w:t>0,001</w:t>
            </w:r>
          </w:p>
        </w:tc>
        <w:tc>
          <w:tcPr>
            <w:tcW w:w="387" w:type="pct"/>
            <w:shd w:val="clear" w:color="auto" w:fill="auto"/>
            <w:vAlign w:val="center"/>
          </w:tcPr>
          <w:p w14:paraId="38CC6BB7" w14:textId="385FE8A8" w:rsidR="00BF76A6" w:rsidRPr="00784C01" w:rsidRDefault="00BF76A6" w:rsidP="00BF76A6">
            <w:pPr>
              <w:jc w:val="center"/>
              <w:rPr>
                <w:color w:val="000000"/>
                <w:sz w:val="22"/>
                <w:szCs w:val="22"/>
              </w:rPr>
            </w:pPr>
            <w:r w:rsidRPr="00784C01">
              <w:rPr>
                <w:color w:val="000000"/>
                <w:sz w:val="22"/>
                <w:szCs w:val="22"/>
              </w:rPr>
              <w:t>0,001</w:t>
            </w:r>
          </w:p>
        </w:tc>
      </w:tr>
      <w:tr w:rsidR="00BF76A6" w:rsidRPr="00784C01" w14:paraId="5820D70B" w14:textId="77777777" w:rsidTr="00364FD5">
        <w:trPr>
          <w:cantSplit/>
        </w:trPr>
        <w:tc>
          <w:tcPr>
            <w:tcW w:w="204" w:type="pct"/>
            <w:shd w:val="clear" w:color="auto" w:fill="auto"/>
            <w:vAlign w:val="bottom"/>
          </w:tcPr>
          <w:p w14:paraId="4C8F4177" w14:textId="7EE69F2D" w:rsidR="00BF76A6" w:rsidRPr="00784C01" w:rsidRDefault="00BF76A6" w:rsidP="00BF76A6">
            <w:pPr>
              <w:jc w:val="center"/>
              <w:rPr>
                <w:color w:val="000000"/>
                <w:sz w:val="22"/>
                <w:szCs w:val="22"/>
              </w:rPr>
            </w:pPr>
            <w:r w:rsidRPr="00784C01">
              <w:rPr>
                <w:color w:val="000000"/>
                <w:sz w:val="22"/>
                <w:szCs w:val="22"/>
              </w:rPr>
              <w:t>24.6</w:t>
            </w:r>
          </w:p>
        </w:tc>
        <w:tc>
          <w:tcPr>
            <w:tcW w:w="1760" w:type="pct"/>
            <w:shd w:val="clear" w:color="auto" w:fill="auto"/>
            <w:vAlign w:val="center"/>
          </w:tcPr>
          <w:p w14:paraId="2ECF6253" w14:textId="70758DE9" w:rsidR="00BF76A6" w:rsidRPr="00784C01" w:rsidRDefault="00BF76A6" w:rsidP="00BF76A6">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64FBD9CD" w14:textId="68D21A8E"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2CDF6A89" w14:textId="5F519D9D" w:rsidR="00BF76A6" w:rsidRPr="00784C01" w:rsidRDefault="00BF76A6" w:rsidP="00BF76A6">
            <w:pPr>
              <w:jc w:val="center"/>
              <w:rPr>
                <w:color w:val="000000"/>
                <w:sz w:val="22"/>
                <w:szCs w:val="22"/>
              </w:rPr>
            </w:pPr>
            <w:r w:rsidRPr="00784C01">
              <w:rPr>
                <w:color w:val="000000"/>
                <w:sz w:val="22"/>
                <w:szCs w:val="22"/>
              </w:rPr>
              <w:t>0,090</w:t>
            </w:r>
          </w:p>
        </w:tc>
        <w:tc>
          <w:tcPr>
            <w:tcW w:w="330" w:type="pct"/>
            <w:shd w:val="clear" w:color="auto" w:fill="auto"/>
            <w:vAlign w:val="center"/>
          </w:tcPr>
          <w:p w14:paraId="1206D42D" w14:textId="59187CAE" w:rsidR="00BF76A6" w:rsidRPr="00784C01" w:rsidRDefault="00BF76A6" w:rsidP="00BF76A6">
            <w:pPr>
              <w:jc w:val="center"/>
              <w:rPr>
                <w:color w:val="000000"/>
                <w:sz w:val="22"/>
                <w:szCs w:val="22"/>
              </w:rPr>
            </w:pPr>
            <w:r w:rsidRPr="00784C01">
              <w:rPr>
                <w:color w:val="000000"/>
                <w:sz w:val="22"/>
                <w:szCs w:val="22"/>
              </w:rPr>
              <w:t>0,090</w:t>
            </w:r>
          </w:p>
        </w:tc>
        <w:tc>
          <w:tcPr>
            <w:tcW w:w="330" w:type="pct"/>
            <w:shd w:val="clear" w:color="auto" w:fill="auto"/>
            <w:vAlign w:val="center"/>
          </w:tcPr>
          <w:p w14:paraId="2B0683FD" w14:textId="1B740797" w:rsidR="00BF76A6" w:rsidRPr="00784C01" w:rsidRDefault="00BF76A6" w:rsidP="00BF76A6">
            <w:pPr>
              <w:jc w:val="center"/>
              <w:rPr>
                <w:color w:val="000000"/>
                <w:sz w:val="22"/>
                <w:szCs w:val="22"/>
              </w:rPr>
            </w:pPr>
            <w:r w:rsidRPr="00784C01">
              <w:rPr>
                <w:color w:val="000000"/>
                <w:sz w:val="22"/>
                <w:szCs w:val="22"/>
              </w:rPr>
              <w:t>0,090</w:t>
            </w:r>
          </w:p>
        </w:tc>
        <w:tc>
          <w:tcPr>
            <w:tcW w:w="330" w:type="pct"/>
            <w:shd w:val="clear" w:color="auto" w:fill="auto"/>
            <w:vAlign w:val="center"/>
          </w:tcPr>
          <w:p w14:paraId="340238E2" w14:textId="4D53E04E" w:rsidR="00BF76A6" w:rsidRPr="00784C01" w:rsidRDefault="00BF76A6" w:rsidP="00BF76A6">
            <w:pPr>
              <w:jc w:val="center"/>
              <w:rPr>
                <w:color w:val="000000"/>
                <w:sz w:val="22"/>
                <w:szCs w:val="22"/>
              </w:rPr>
            </w:pPr>
            <w:r w:rsidRPr="00784C01">
              <w:rPr>
                <w:color w:val="000000"/>
                <w:sz w:val="22"/>
                <w:szCs w:val="22"/>
              </w:rPr>
              <w:t>0,090</w:t>
            </w:r>
          </w:p>
        </w:tc>
        <w:tc>
          <w:tcPr>
            <w:tcW w:w="330" w:type="pct"/>
            <w:shd w:val="clear" w:color="auto" w:fill="auto"/>
            <w:vAlign w:val="center"/>
          </w:tcPr>
          <w:p w14:paraId="544D03E0" w14:textId="25D0EFDF" w:rsidR="00BF76A6" w:rsidRPr="00784C01" w:rsidRDefault="00BF76A6" w:rsidP="00BF76A6">
            <w:pPr>
              <w:jc w:val="center"/>
              <w:rPr>
                <w:color w:val="000000"/>
                <w:sz w:val="22"/>
                <w:szCs w:val="22"/>
              </w:rPr>
            </w:pPr>
            <w:r w:rsidRPr="00784C01">
              <w:rPr>
                <w:color w:val="000000"/>
                <w:sz w:val="22"/>
                <w:szCs w:val="22"/>
              </w:rPr>
              <w:t>0,090</w:t>
            </w:r>
          </w:p>
        </w:tc>
        <w:tc>
          <w:tcPr>
            <w:tcW w:w="330" w:type="pct"/>
            <w:shd w:val="clear" w:color="auto" w:fill="auto"/>
            <w:vAlign w:val="center"/>
          </w:tcPr>
          <w:p w14:paraId="299A970C" w14:textId="5B8F0830" w:rsidR="00BF76A6" w:rsidRPr="00784C01" w:rsidRDefault="00BF76A6" w:rsidP="00BF76A6">
            <w:pPr>
              <w:jc w:val="center"/>
              <w:rPr>
                <w:color w:val="000000"/>
                <w:sz w:val="22"/>
                <w:szCs w:val="22"/>
              </w:rPr>
            </w:pPr>
            <w:r w:rsidRPr="00784C01">
              <w:rPr>
                <w:color w:val="000000"/>
                <w:sz w:val="22"/>
                <w:szCs w:val="22"/>
              </w:rPr>
              <w:t>0,090</w:t>
            </w:r>
          </w:p>
        </w:tc>
        <w:tc>
          <w:tcPr>
            <w:tcW w:w="389" w:type="pct"/>
            <w:shd w:val="clear" w:color="auto" w:fill="auto"/>
            <w:vAlign w:val="center"/>
          </w:tcPr>
          <w:p w14:paraId="2AA165B4" w14:textId="193A12E6" w:rsidR="00BF76A6" w:rsidRPr="00784C01" w:rsidRDefault="00BF76A6" w:rsidP="00BF76A6">
            <w:pPr>
              <w:jc w:val="center"/>
              <w:rPr>
                <w:color w:val="000000"/>
                <w:sz w:val="22"/>
                <w:szCs w:val="22"/>
              </w:rPr>
            </w:pPr>
            <w:r w:rsidRPr="00784C01">
              <w:rPr>
                <w:color w:val="000000"/>
                <w:sz w:val="22"/>
                <w:szCs w:val="22"/>
              </w:rPr>
              <w:t>0,090</w:t>
            </w:r>
          </w:p>
        </w:tc>
        <w:tc>
          <w:tcPr>
            <w:tcW w:w="387" w:type="pct"/>
            <w:shd w:val="clear" w:color="auto" w:fill="auto"/>
            <w:vAlign w:val="center"/>
          </w:tcPr>
          <w:p w14:paraId="0CC762AA" w14:textId="63F3C5E3" w:rsidR="00BF76A6" w:rsidRPr="00784C01" w:rsidRDefault="00BF76A6" w:rsidP="00BF76A6">
            <w:pPr>
              <w:jc w:val="center"/>
              <w:rPr>
                <w:color w:val="000000"/>
                <w:sz w:val="22"/>
                <w:szCs w:val="22"/>
              </w:rPr>
            </w:pPr>
            <w:r w:rsidRPr="00784C01">
              <w:rPr>
                <w:color w:val="000000"/>
                <w:sz w:val="22"/>
                <w:szCs w:val="22"/>
              </w:rPr>
              <w:t>0,090</w:t>
            </w:r>
          </w:p>
        </w:tc>
      </w:tr>
      <w:tr w:rsidR="00BF76A6" w:rsidRPr="00784C01" w14:paraId="2A426287" w14:textId="77777777" w:rsidTr="00364FD5">
        <w:trPr>
          <w:cantSplit/>
        </w:trPr>
        <w:tc>
          <w:tcPr>
            <w:tcW w:w="204" w:type="pct"/>
            <w:shd w:val="clear" w:color="auto" w:fill="auto"/>
            <w:vAlign w:val="bottom"/>
          </w:tcPr>
          <w:p w14:paraId="2E9EE150" w14:textId="4FCAADE8" w:rsidR="00BF76A6" w:rsidRPr="00784C01" w:rsidRDefault="00BF76A6" w:rsidP="00BF76A6">
            <w:pPr>
              <w:jc w:val="center"/>
              <w:rPr>
                <w:color w:val="000000"/>
                <w:sz w:val="22"/>
                <w:szCs w:val="22"/>
              </w:rPr>
            </w:pPr>
            <w:r w:rsidRPr="00784C01">
              <w:rPr>
                <w:color w:val="000000"/>
                <w:sz w:val="22"/>
                <w:szCs w:val="22"/>
              </w:rPr>
              <w:t>24.7</w:t>
            </w:r>
          </w:p>
        </w:tc>
        <w:tc>
          <w:tcPr>
            <w:tcW w:w="1760" w:type="pct"/>
            <w:shd w:val="clear" w:color="auto" w:fill="auto"/>
            <w:vAlign w:val="center"/>
          </w:tcPr>
          <w:p w14:paraId="20367E06" w14:textId="2D7E8775" w:rsidR="00BF76A6" w:rsidRPr="00784C01" w:rsidRDefault="00BF76A6" w:rsidP="00BF76A6">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658D7C5A" w14:textId="6A1F55BD"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7FE8702B" w14:textId="4F292361" w:rsidR="00BF76A6" w:rsidRPr="00784C01" w:rsidRDefault="00BF76A6" w:rsidP="00BF76A6">
            <w:pPr>
              <w:jc w:val="center"/>
              <w:rPr>
                <w:color w:val="000000"/>
                <w:sz w:val="22"/>
                <w:szCs w:val="22"/>
              </w:rPr>
            </w:pPr>
            <w:r w:rsidRPr="00784C01">
              <w:rPr>
                <w:color w:val="000000"/>
                <w:sz w:val="22"/>
                <w:szCs w:val="22"/>
              </w:rPr>
              <w:t>0,007</w:t>
            </w:r>
          </w:p>
        </w:tc>
        <w:tc>
          <w:tcPr>
            <w:tcW w:w="330" w:type="pct"/>
            <w:shd w:val="clear" w:color="auto" w:fill="auto"/>
            <w:vAlign w:val="center"/>
          </w:tcPr>
          <w:p w14:paraId="13241BE8" w14:textId="783F1368" w:rsidR="00BF76A6" w:rsidRPr="00784C01" w:rsidRDefault="00BF76A6" w:rsidP="00BF76A6">
            <w:pPr>
              <w:jc w:val="center"/>
              <w:rPr>
                <w:color w:val="000000"/>
                <w:sz w:val="22"/>
                <w:szCs w:val="22"/>
              </w:rPr>
            </w:pPr>
            <w:r w:rsidRPr="00784C01">
              <w:rPr>
                <w:color w:val="000000"/>
                <w:sz w:val="22"/>
                <w:szCs w:val="22"/>
              </w:rPr>
              <w:t>0,007</w:t>
            </w:r>
          </w:p>
        </w:tc>
        <w:tc>
          <w:tcPr>
            <w:tcW w:w="330" w:type="pct"/>
            <w:shd w:val="clear" w:color="auto" w:fill="auto"/>
            <w:vAlign w:val="center"/>
          </w:tcPr>
          <w:p w14:paraId="6B4F578A" w14:textId="26D86E73" w:rsidR="00BF76A6" w:rsidRPr="00784C01" w:rsidRDefault="00BF76A6" w:rsidP="00BF76A6">
            <w:pPr>
              <w:jc w:val="center"/>
              <w:rPr>
                <w:color w:val="000000"/>
                <w:sz w:val="22"/>
                <w:szCs w:val="22"/>
              </w:rPr>
            </w:pPr>
            <w:r w:rsidRPr="00784C01">
              <w:rPr>
                <w:color w:val="000000"/>
                <w:sz w:val="22"/>
                <w:szCs w:val="22"/>
              </w:rPr>
              <w:t>0,007</w:t>
            </w:r>
          </w:p>
        </w:tc>
        <w:tc>
          <w:tcPr>
            <w:tcW w:w="330" w:type="pct"/>
            <w:shd w:val="clear" w:color="auto" w:fill="auto"/>
            <w:vAlign w:val="center"/>
          </w:tcPr>
          <w:p w14:paraId="5DDE352E" w14:textId="5811FA62" w:rsidR="00BF76A6" w:rsidRPr="00784C01" w:rsidRDefault="00BF76A6" w:rsidP="00BF76A6">
            <w:pPr>
              <w:jc w:val="center"/>
              <w:rPr>
                <w:color w:val="000000"/>
                <w:sz w:val="22"/>
                <w:szCs w:val="22"/>
              </w:rPr>
            </w:pPr>
            <w:r w:rsidRPr="00784C01">
              <w:rPr>
                <w:color w:val="000000"/>
                <w:sz w:val="22"/>
                <w:szCs w:val="22"/>
              </w:rPr>
              <w:t>0,007</w:t>
            </w:r>
          </w:p>
        </w:tc>
        <w:tc>
          <w:tcPr>
            <w:tcW w:w="330" w:type="pct"/>
            <w:shd w:val="clear" w:color="auto" w:fill="auto"/>
            <w:vAlign w:val="center"/>
          </w:tcPr>
          <w:p w14:paraId="30AAFCDB" w14:textId="44BF5BD1" w:rsidR="00BF76A6" w:rsidRPr="00784C01" w:rsidRDefault="00BF76A6" w:rsidP="00BF76A6">
            <w:pPr>
              <w:jc w:val="center"/>
              <w:rPr>
                <w:color w:val="000000"/>
                <w:sz w:val="22"/>
                <w:szCs w:val="22"/>
              </w:rPr>
            </w:pPr>
            <w:r w:rsidRPr="00784C01">
              <w:rPr>
                <w:color w:val="000000"/>
                <w:sz w:val="22"/>
                <w:szCs w:val="22"/>
              </w:rPr>
              <w:t>0,007</w:t>
            </w:r>
          </w:p>
        </w:tc>
        <w:tc>
          <w:tcPr>
            <w:tcW w:w="330" w:type="pct"/>
            <w:shd w:val="clear" w:color="auto" w:fill="auto"/>
            <w:vAlign w:val="center"/>
          </w:tcPr>
          <w:p w14:paraId="2AB31A8D" w14:textId="7C322F13" w:rsidR="00BF76A6" w:rsidRPr="00784C01" w:rsidRDefault="00BF76A6" w:rsidP="00BF76A6">
            <w:pPr>
              <w:jc w:val="center"/>
              <w:rPr>
                <w:color w:val="000000"/>
                <w:sz w:val="22"/>
                <w:szCs w:val="22"/>
              </w:rPr>
            </w:pPr>
            <w:r w:rsidRPr="00784C01">
              <w:rPr>
                <w:color w:val="000000"/>
                <w:sz w:val="22"/>
                <w:szCs w:val="22"/>
              </w:rPr>
              <w:t>0,007</w:t>
            </w:r>
          </w:p>
        </w:tc>
        <w:tc>
          <w:tcPr>
            <w:tcW w:w="389" w:type="pct"/>
            <w:shd w:val="clear" w:color="auto" w:fill="auto"/>
            <w:vAlign w:val="center"/>
          </w:tcPr>
          <w:p w14:paraId="340E6785" w14:textId="2C44D70D" w:rsidR="00BF76A6" w:rsidRPr="00784C01" w:rsidRDefault="00BF76A6" w:rsidP="00BF76A6">
            <w:pPr>
              <w:jc w:val="center"/>
              <w:rPr>
                <w:color w:val="000000"/>
                <w:sz w:val="22"/>
                <w:szCs w:val="22"/>
              </w:rPr>
            </w:pPr>
            <w:r w:rsidRPr="00784C01">
              <w:rPr>
                <w:color w:val="000000"/>
                <w:sz w:val="22"/>
                <w:szCs w:val="22"/>
              </w:rPr>
              <w:t>0,007</w:t>
            </w:r>
          </w:p>
        </w:tc>
        <w:tc>
          <w:tcPr>
            <w:tcW w:w="387" w:type="pct"/>
            <w:shd w:val="clear" w:color="auto" w:fill="auto"/>
            <w:vAlign w:val="center"/>
          </w:tcPr>
          <w:p w14:paraId="27A61A0E" w14:textId="67FADDF8" w:rsidR="00BF76A6" w:rsidRPr="00784C01" w:rsidRDefault="00BF76A6" w:rsidP="00BF76A6">
            <w:pPr>
              <w:jc w:val="center"/>
              <w:rPr>
                <w:color w:val="000000"/>
                <w:sz w:val="22"/>
                <w:szCs w:val="22"/>
              </w:rPr>
            </w:pPr>
            <w:r w:rsidRPr="00784C01">
              <w:rPr>
                <w:color w:val="000000"/>
                <w:sz w:val="22"/>
                <w:szCs w:val="22"/>
              </w:rPr>
              <w:t>0,007</w:t>
            </w:r>
          </w:p>
        </w:tc>
      </w:tr>
      <w:tr w:rsidR="00BF76A6" w:rsidRPr="00784C01" w14:paraId="2B3AD427" w14:textId="77777777" w:rsidTr="00364FD5">
        <w:trPr>
          <w:cantSplit/>
        </w:trPr>
        <w:tc>
          <w:tcPr>
            <w:tcW w:w="204" w:type="pct"/>
            <w:shd w:val="clear" w:color="auto" w:fill="auto"/>
            <w:vAlign w:val="bottom"/>
          </w:tcPr>
          <w:p w14:paraId="3B87D925" w14:textId="0AE9B171" w:rsidR="00BF76A6" w:rsidRPr="00784C01" w:rsidRDefault="00BF76A6" w:rsidP="00BF76A6">
            <w:pPr>
              <w:jc w:val="center"/>
              <w:rPr>
                <w:color w:val="000000"/>
                <w:sz w:val="22"/>
                <w:szCs w:val="22"/>
              </w:rPr>
            </w:pPr>
            <w:r w:rsidRPr="00784C01">
              <w:rPr>
                <w:color w:val="000000"/>
                <w:sz w:val="22"/>
                <w:szCs w:val="22"/>
              </w:rPr>
              <w:t>25</w:t>
            </w:r>
          </w:p>
        </w:tc>
        <w:tc>
          <w:tcPr>
            <w:tcW w:w="1760" w:type="pct"/>
            <w:shd w:val="clear" w:color="auto" w:fill="auto"/>
            <w:vAlign w:val="center"/>
          </w:tcPr>
          <w:p w14:paraId="65A23449" w14:textId="4248E44A" w:rsidR="00BF76A6" w:rsidRPr="00784C01" w:rsidRDefault="00BF76A6" w:rsidP="00BF76A6">
            <w:pPr>
              <w:jc w:val="center"/>
              <w:rPr>
                <w:color w:val="000000"/>
                <w:sz w:val="22"/>
                <w:szCs w:val="22"/>
              </w:rPr>
            </w:pPr>
            <w:r w:rsidRPr="00784C01">
              <w:rPr>
                <w:b/>
                <w:bCs/>
                <w:color w:val="000000"/>
                <w:sz w:val="22"/>
                <w:szCs w:val="22"/>
              </w:rPr>
              <w:t>Котельная д. Эркешево (Школа)</w:t>
            </w:r>
          </w:p>
        </w:tc>
        <w:tc>
          <w:tcPr>
            <w:tcW w:w="280" w:type="pct"/>
            <w:shd w:val="clear" w:color="auto" w:fill="auto"/>
            <w:vAlign w:val="bottom"/>
          </w:tcPr>
          <w:p w14:paraId="1ABCB82D" w14:textId="77D0A3B4" w:rsidR="00BF76A6" w:rsidRPr="00784C01" w:rsidRDefault="00BF76A6" w:rsidP="00BF76A6">
            <w:pPr>
              <w:jc w:val="center"/>
              <w:rPr>
                <w:color w:val="000000"/>
                <w:sz w:val="22"/>
                <w:szCs w:val="22"/>
              </w:rPr>
            </w:pPr>
          </w:p>
        </w:tc>
        <w:tc>
          <w:tcPr>
            <w:tcW w:w="330" w:type="pct"/>
            <w:shd w:val="clear" w:color="auto" w:fill="auto"/>
            <w:vAlign w:val="center"/>
          </w:tcPr>
          <w:p w14:paraId="54F26027" w14:textId="77777777" w:rsidR="00BF76A6" w:rsidRPr="00784C01" w:rsidRDefault="00BF76A6" w:rsidP="00BF76A6">
            <w:pPr>
              <w:jc w:val="center"/>
              <w:rPr>
                <w:color w:val="000000"/>
                <w:sz w:val="22"/>
                <w:szCs w:val="22"/>
              </w:rPr>
            </w:pPr>
          </w:p>
        </w:tc>
        <w:tc>
          <w:tcPr>
            <w:tcW w:w="330" w:type="pct"/>
            <w:shd w:val="clear" w:color="auto" w:fill="auto"/>
            <w:vAlign w:val="center"/>
          </w:tcPr>
          <w:p w14:paraId="715F8EC8" w14:textId="77777777" w:rsidR="00BF76A6" w:rsidRPr="00784C01" w:rsidRDefault="00BF76A6" w:rsidP="00BF76A6">
            <w:pPr>
              <w:jc w:val="center"/>
              <w:rPr>
                <w:color w:val="000000"/>
                <w:sz w:val="22"/>
                <w:szCs w:val="22"/>
              </w:rPr>
            </w:pPr>
          </w:p>
        </w:tc>
        <w:tc>
          <w:tcPr>
            <w:tcW w:w="330" w:type="pct"/>
            <w:shd w:val="clear" w:color="auto" w:fill="auto"/>
            <w:vAlign w:val="center"/>
          </w:tcPr>
          <w:p w14:paraId="79F58DF5" w14:textId="77777777" w:rsidR="00BF76A6" w:rsidRPr="00784C01" w:rsidRDefault="00BF76A6" w:rsidP="00BF76A6">
            <w:pPr>
              <w:jc w:val="center"/>
              <w:rPr>
                <w:color w:val="000000"/>
                <w:sz w:val="22"/>
                <w:szCs w:val="22"/>
              </w:rPr>
            </w:pPr>
          </w:p>
        </w:tc>
        <w:tc>
          <w:tcPr>
            <w:tcW w:w="330" w:type="pct"/>
            <w:shd w:val="clear" w:color="auto" w:fill="auto"/>
            <w:vAlign w:val="center"/>
          </w:tcPr>
          <w:p w14:paraId="5C53E138" w14:textId="77777777" w:rsidR="00BF76A6" w:rsidRPr="00784C01" w:rsidRDefault="00BF76A6" w:rsidP="00BF76A6">
            <w:pPr>
              <w:jc w:val="center"/>
              <w:rPr>
                <w:color w:val="000000"/>
                <w:sz w:val="22"/>
                <w:szCs w:val="22"/>
              </w:rPr>
            </w:pPr>
          </w:p>
        </w:tc>
        <w:tc>
          <w:tcPr>
            <w:tcW w:w="330" w:type="pct"/>
            <w:shd w:val="clear" w:color="auto" w:fill="auto"/>
            <w:vAlign w:val="center"/>
          </w:tcPr>
          <w:p w14:paraId="18F40CDE" w14:textId="77777777" w:rsidR="00BF76A6" w:rsidRPr="00784C01" w:rsidRDefault="00BF76A6" w:rsidP="00BF76A6">
            <w:pPr>
              <w:jc w:val="center"/>
              <w:rPr>
                <w:color w:val="000000"/>
                <w:sz w:val="22"/>
                <w:szCs w:val="22"/>
              </w:rPr>
            </w:pPr>
          </w:p>
        </w:tc>
        <w:tc>
          <w:tcPr>
            <w:tcW w:w="330" w:type="pct"/>
            <w:shd w:val="clear" w:color="auto" w:fill="auto"/>
            <w:vAlign w:val="center"/>
          </w:tcPr>
          <w:p w14:paraId="659E6D39" w14:textId="77777777" w:rsidR="00BF76A6" w:rsidRPr="00784C01" w:rsidRDefault="00BF76A6" w:rsidP="00BF76A6">
            <w:pPr>
              <w:jc w:val="center"/>
              <w:rPr>
                <w:color w:val="000000"/>
                <w:sz w:val="22"/>
                <w:szCs w:val="22"/>
              </w:rPr>
            </w:pPr>
          </w:p>
        </w:tc>
        <w:tc>
          <w:tcPr>
            <w:tcW w:w="389" w:type="pct"/>
            <w:shd w:val="clear" w:color="auto" w:fill="auto"/>
            <w:vAlign w:val="center"/>
          </w:tcPr>
          <w:p w14:paraId="09D115FA" w14:textId="77777777" w:rsidR="00BF76A6" w:rsidRPr="00784C01" w:rsidRDefault="00BF76A6" w:rsidP="00BF76A6">
            <w:pPr>
              <w:jc w:val="center"/>
              <w:rPr>
                <w:color w:val="000000"/>
                <w:sz w:val="22"/>
                <w:szCs w:val="22"/>
              </w:rPr>
            </w:pPr>
          </w:p>
        </w:tc>
        <w:tc>
          <w:tcPr>
            <w:tcW w:w="387" w:type="pct"/>
            <w:shd w:val="clear" w:color="auto" w:fill="auto"/>
            <w:vAlign w:val="center"/>
          </w:tcPr>
          <w:p w14:paraId="3544CB5F" w14:textId="77777777" w:rsidR="00BF76A6" w:rsidRPr="00784C01" w:rsidRDefault="00BF76A6" w:rsidP="00BF76A6">
            <w:pPr>
              <w:jc w:val="center"/>
              <w:rPr>
                <w:color w:val="000000"/>
                <w:sz w:val="22"/>
                <w:szCs w:val="22"/>
              </w:rPr>
            </w:pPr>
          </w:p>
        </w:tc>
      </w:tr>
      <w:tr w:rsidR="00BF76A6" w:rsidRPr="00784C01" w14:paraId="044F73A3" w14:textId="77777777" w:rsidTr="00364FD5">
        <w:trPr>
          <w:cantSplit/>
        </w:trPr>
        <w:tc>
          <w:tcPr>
            <w:tcW w:w="204" w:type="pct"/>
            <w:shd w:val="clear" w:color="auto" w:fill="auto"/>
            <w:vAlign w:val="bottom"/>
          </w:tcPr>
          <w:p w14:paraId="34837351" w14:textId="7713F2B4" w:rsidR="00BF76A6" w:rsidRPr="00784C01" w:rsidRDefault="00BF76A6" w:rsidP="00BF76A6">
            <w:pPr>
              <w:jc w:val="center"/>
              <w:rPr>
                <w:color w:val="000000"/>
                <w:sz w:val="22"/>
                <w:szCs w:val="22"/>
              </w:rPr>
            </w:pPr>
            <w:r w:rsidRPr="00784C01">
              <w:rPr>
                <w:color w:val="000000"/>
                <w:sz w:val="22"/>
                <w:szCs w:val="22"/>
              </w:rPr>
              <w:lastRenderedPageBreak/>
              <w:t>25.1</w:t>
            </w:r>
          </w:p>
        </w:tc>
        <w:tc>
          <w:tcPr>
            <w:tcW w:w="1760" w:type="pct"/>
            <w:shd w:val="clear" w:color="auto" w:fill="auto"/>
            <w:vAlign w:val="center"/>
          </w:tcPr>
          <w:p w14:paraId="31EBB6EE" w14:textId="5352CFF6" w:rsidR="00BF76A6" w:rsidRPr="00784C01" w:rsidRDefault="00BF76A6" w:rsidP="00BF76A6">
            <w:pPr>
              <w:jc w:val="center"/>
              <w:rPr>
                <w:b/>
                <w:bCs/>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3AD58D65" w14:textId="2B00F1DA"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2D9E39BA" w14:textId="5E4AF7BC" w:rsidR="00BF76A6" w:rsidRPr="00784C01" w:rsidRDefault="00BF76A6" w:rsidP="00BF76A6">
            <w:pPr>
              <w:jc w:val="center"/>
              <w:rPr>
                <w:color w:val="000000"/>
                <w:sz w:val="22"/>
                <w:szCs w:val="22"/>
              </w:rPr>
            </w:pPr>
            <w:r w:rsidRPr="00784C01">
              <w:rPr>
                <w:color w:val="000000"/>
                <w:sz w:val="22"/>
                <w:szCs w:val="22"/>
              </w:rPr>
              <w:t>0,17</w:t>
            </w:r>
          </w:p>
        </w:tc>
        <w:tc>
          <w:tcPr>
            <w:tcW w:w="330" w:type="pct"/>
            <w:shd w:val="clear" w:color="auto" w:fill="auto"/>
            <w:vAlign w:val="center"/>
          </w:tcPr>
          <w:p w14:paraId="2A196CD6" w14:textId="7D0EC255" w:rsidR="00BF76A6" w:rsidRPr="00784C01" w:rsidRDefault="00BF76A6" w:rsidP="00BF76A6">
            <w:pPr>
              <w:jc w:val="center"/>
              <w:rPr>
                <w:color w:val="000000"/>
                <w:sz w:val="22"/>
                <w:szCs w:val="22"/>
              </w:rPr>
            </w:pPr>
            <w:r w:rsidRPr="00784C01">
              <w:rPr>
                <w:color w:val="000000"/>
                <w:sz w:val="22"/>
                <w:szCs w:val="22"/>
              </w:rPr>
              <w:t>0,17</w:t>
            </w:r>
          </w:p>
        </w:tc>
        <w:tc>
          <w:tcPr>
            <w:tcW w:w="330" w:type="pct"/>
            <w:shd w:val="clear" w:color="auto" w:fill="auto"/>
            <w:vAlign w:val="center"/>
          </w:tcPr>
          <w:p w14:paraId="2C712689" w14:textId="3A422B51" w:rsidR="00BF76A6" w:rsidRPr="00784C01" w:rsidRDefault="00BF76A6" w:rsidP="00BF76A6">
            <w:pPr>
              <w:jc w:val="center"/>
              <w:rPr>
                <w:color w:val="000000"/>
                <w:sz w:val="22"/>
                <w:szCs w:val="22"/>
              </w:rPr>
            </w:pPr>
            <w:r w:rsidRPr="00784C01">
              <w:rPr>
                <w:color w:val="000000"/>
                <w:sz w:val="22"/>
                <w:szCs w:val="22"/>
              </w:rPr>
              <w:t>0,17</w:t>
            </w:r>
          </w:p>
        </w:tc>
        <w:tc>
          <w:tcPr>
            <w:tcW w:w="330" w:type="pct"/>
            <w:shd w:val="clear" w:color="auto" w:fill="auto"/>
            <w:vAlign w:val="center"/>
          </w:tcPr>
          <w:p w14:paraId="0BE0129D" w14:textId="1784A6C2" w:rsidR="00BF76A6" w:rsidRPr="00784C01" w:rsidRDefault="00BF76A6" w:rsidP="00BF76A6">
            <w:pPr>
              <w:jc w:val="center"/>
              <w:rPr>
                <w:color w:val="000000"/>
                <w:sz w:val="22"/>
                <w:szCs w:val="22"/>
              </w:rPr>
            </w:pPr>
            <w:r w:rsidRPr="00784C01">
              <w:rPr>
                <w:color w:val="000000"/>
                <w:sz w:val="22"/>
                <w:szCs w:val="22"/>
              </w:rPr>
              <w:t>0,17</w:t>
            </w:r>
          </w:p>
        </w:tc>
        <w:tc>
          <w:tcPr>
            <w:tcW w:w="330" w:type="pct"/>
            <w:shd w:val="clear" w:color="auto" w:fill="auto"/>
            <w:vAlign w:val="center"/>
          </w:tcPr>
          <w:p w14:paraId="2E36D765" w14:textId="56FE1C45" w:rsidR="00BF76A6" w:rsidRPr="00784C01" w:rsidRDefault="00BF76A6" w:rsidP="00BF76A6">
            <w:pPr>
              <w:jc w:val="center"/>
              <w:rPr>
                <w:color w:val="000000"/>
                <w:sz w:val="22"/>
                <w:szCs w:val="22"/>
              </w:rPr>
            </w:pPr>
            <w:r w:rsidRPr="00784C01">
              <w:rPr>
                <w:color w:val="000000"/>
                <w:sz w:val="22"/>
                <w:szCs w:val="22"/>
              </w:rPr>
              <w:t>0,17</w:t>
            </w:r>
          </w:p>
        </w:tc>
        <w:tc>
          <w:tcPr>
            <w:tcW w:w="330" w:type="pct"/>
            <w:shd w:val="clear" w:color="auto" w:fill="auto"/>
            <w:vAlign w:val="center"/>
          </w:tcPr>
          <w:p w14:paraId="08F206AD" w14:textId="6D8F5AF4" w:rsidR="00BF76A6" w:rsidRPr="00784C01" w:rsidRDefault="00BF76A6" w:rsidP="00BF76A6">
            <w:pPr>
              <w:jc w:val="center"/>
              <w:rPr>
                <w:color w:val="000000"/>
                <w:sz w:val="22"/>
                <w:szCs w:val="22"/>
              </w:rPr>
            </w:pPr>
            <w:r w:rsidRPr="00784C01">
              <w:rPr>
                <w:color w:val="000000"/>
                <w:sz w:val="22"/>
                <w:szCs w:val="22"/>
              </w:rPr>
              <w:t>0,17</w:t>
            </w:r>
          </w:p>
        </w:tc>
        <w:tc>
          <w:tcPr>
            <w:tcW w:w="389" w:type="pct"/>
            <w:shd w:val="clear" w:color="auto" w:fill="auto"/>
            <w:vAlign w:val="center"/>
          </w:tcPr>
          <w:p w14:paraId="47F6CB2D" w14:textId="2FA14551" w:rsidR="00BF76A6" w:rsidRPr="00784C01" w:rsidRDefault="00BF76A6" w:rsidP="00BF76A6">
            <w:pPr>
              <w:jc w:val="center"/>
              <w:rPr>
                <w:color w:val="000000"/>
                <w:sz w:val="22"/>
                <w:szCs w:val="22"/>
              </w:rPr>
            </w:pPr>
            <w:r w:rsidRPr="00784C01">
              <w:rPr>
                <w:color w:val="000000"/>
                <w:sz w:val="22"/>
                <w:szCs w:val="22"/>
              </w:rPr>
              <w:t>0,17</w:t>
            </w:r>
          </w:p>
        </w:tc>
        <w:tc>
          <w:tcPr>
            <w:tcW w:w="387" w:type="pct"/>
            <w:shd w:val="clear" w:color="auto" w:fill="auto"/>
            <w:vAlign w:val="center"/>
          </w:tcPr>
          <w:p w14:paraId="61DD5D41" w14:textId="58ED05DF" w:rsidR="00BF76A6" w:rsidRPr="00784C01" w:rsidRDefault="00BF76A6" w:rsidP="00BF76A6">
            <w:pPr>
              <w:jc w:val="center"/>
              <w:rPr>
                <w:color w:val="000000"/>
                <w:sz w:val="22"/>
                <w:szCs w:val="22"/>
              </w:rPr>
            </w:pPr>
            <w:r w:rsidRPr="00784C01">
              <w:rPr>
                <w:color w:val="000000"/>
                <w:sz w:val="22"/>
                <w:szCs w:val="22"/>
              </w:rPr>
              <w:t>0,170</w:t>
            </w:r>
          </w:p>
        </w:tc>
      </w:tr>
      <w:tr w:rsidR="00BF76A6" w:rsidRPr="00784C01" w14:paraId="204461CB" w14:textId="77777777" w:rsidTr="00364FD5">
        <w:trPr>
          <w:cantSplit/>
        </w:trPr>
        <w:tc>
          <w:tcPr>
            <w:tcW w:w="204" w:type="pct"/>
            <w:shd w:val="clear" w:color="auto" w:fill="auto"/>
            <w:vAlign w:val="bottom"/>
          </w:tcPr>
          <w:p w14:paraId="6D443563" w14:textId="7A687AB7" w:rsidR="00BF76A6" w:rsidRPr="00784C01" w:rsidRDefault="00BF76A6" w:rsidP="00BF76A6">
            <w:pPr>
              <w:jc w:val="center"/>
              <w:rPr>
                <w:color w:val="000000"/>
                <w:sz w:val="22"/>
                <w:szCs w:val="22"/>
              </w:rPr>
            </w:pPr>
            <w:r w:rsidRPr="00784C01">
              <w:rPr>
                <w:color w:val="000000"/>
                <w:sz w:val="22"/>
                <w:szCs w:val="22"/>
              </w:rPr>
              <w:t>25.2</w:t>
            </w:r>
          </w:p>
        </w:tc>
        <w:tc>
          <w:tcPr>
            <w:tcW w:w="1760" w:type="pct"/>
            <w:shd w:val="clear" w:color="auto" w:fill="auto"/>
            <w:vAlign w:val="center"/>
          </w:tcPr>
          <w:p w14:paraId="6CC111EC" w14:textId="1538B3BF" w:rsidR="00BF76A6" w:rsidRPr="00784C01" w:rsidRDefault="00BF76A6" w:rsidP="00BF76A6">
            <w:pPr>
              <w:jc w:val="center"/>
              <w:rPr>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45D97E59" w14:textId="3B546434"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43D100A9" w14:textId="2F94F31D" w:rsidR="00BF76A6" w:rsidRPr="00784C01" w:rsidRDefault="00BF76A6" w:rsidP="00BF76A6">
            <w:pPr>
              <w:jc w:val="center"/>
              <w:rPr>
                <w:color w:val="000000"/>
                <w:sz w:val="22"/>
                <w:szCs w:val="22"/>
              </w:rPr>
            </w:pPr>
            <w:r w:rsidRPr="00784C01">
              <w:rPr>
                <w:color w:val="000000"/>
                <w:sz w:val="22"/>
                <w:szCs w:val="22"/>
              </w:rPr>
              <w:t>0,17</w:t>
            </w:r>
          </w:p>
        </w:tc>
        <w:tc>
          <w:tcPr>
            <w:tcW w:w="330" w:type="pct"/>
            <w:shd w:val="clear" w:color="auto" w:fill="auto"/>
            <w:vAlign w:val="center"/>
          </w:tcPr>
          <w:p w14:paraId="4413358D" w14:textId="003F594F" w:rsidR="00BF76A6" w:rsidRPr="00784C01" w:rsidRDefault="00BF76A6" w:rsidP="00BF76A6">
            <w:pPr>
              <w:jc w:val="center"/>
              <w:rPr>
                <w:color w:val="000000"/>
                <w:sz w:val="22"/>
                <w:szCs w:val="22"/>
              </w:rPr>
            </w:pPr>
            <w:r w:rsidRPr="00784C01">
              <w:rPr>
                <w:color w:val="000000"/>
                <w:sz w:val="22"/>
                <w:szCs w:val="22"/>
              </w:rPr>
              <w:t>0,17</w:t>
            </w:r>
          </w:p>
        </w:tc>
        <w:tc>
          <w:tcPr>
            <w:tcW w:w="330" w:type="pct"/>
            <w:shd w:val="clear" w:color="auto" w:fill="auto"/>
            <w:vAlign w:val="center"/>
          </w:tcPr>
          <w:p w14:paraId="2FFA3A1D" w14:textId="1951E0E7" w:rsidR="00BF76A6" w:rsidRPr="00784C01" w:rsidRDefault="00BF76A6" w:rsidP="00BF76A6">
            <w:pPr>
              <w:jc w:val="center"/>
              <w:rPr>
                <w:color w:val="000000"/>
                <w:sz w:val="22"/>
                <w:szCs w:val="22"/>
              </w:rPr>
            </w:pPr>
            <w:r w:rsidRPr="00784C01">
              <w:rPr>
                <w:color w:val="000000"/>
                <w:sz w:val="22"/>
                <w:szCs w:val="22"/>
              </w:rPr>
              <w:t>0,17</w:t>
            </w:r>
          </w:p>
        </w:tc>
        <w:tc>
          <w:tcPr>
            <w:tcW w:w="330" w:type="pct"/>
            <w:shd w:val="clear" w:color="auto" w:fill="auto"/>
            <w:vAlign w:val="center"/>
          </w:tcPr>
          <w:p w14:paraId="2D9446D9" w14:textId="752DB00B" w:rsidR="00BF76A6" w:rsidRPr="00784C01" w:rsidRDefault="00BF76A6" w:rsidP="00BF76A6">
            <w:pPr>
              <w:jc w:val="center"/>
              <w:rPr>
                <w:color w:val="000000"/>
                <w:sz w:val="22"/>
                <w:szCs w:val="22"/>
              </w:rPr>
            </w:pPr>
            <w:r w:rsidRPr="00784C01">
              <w:rPr>
                <w:color w:val="000000"/>
                <w:sz w:val="22"/>
                <w:szCs w:val="22"/>
              </w:rPr>
              <w:t>0,17</w:t>
            </w:r>
          </w:p>
        </w:tc>
        <w:tc>
          <w:tcPr>
            <w:tcW w:w="330" w:type="pct"/>
            <w:shd w:val="clear" w:color="auto" w:fill="auto"/>
            <w:vAlign w:val="center"/>
          </w:tcPr>
          <w:p w14:paraId="2C6EC448" w14:textId="74C7920E" w:rsidR="00BF76A6" w:rsidRPr="00784C01" w:rsidRDefault="00BF76A6" w:rsidP="00BF76A6">
            <w:pPr>
              <w:jc w:val="center"/>
              <w:rPr>
                <w:color w:val="000000"/>
                <w:sz w:val="22"/>
                <w:szCs w:val="22"/>
              </w:rPr>
            </w:pPr>
            <w:r w:rsidRPr="00784C01">
              <w:rPr>
                <w:color w:val="000000"/>
                <w:sz w:val="22"/>
                <w:szCs w:val="22"/>
              </w:rPr>
              <w:t>0,17</w:t>
            </w:r>
          </w:p>
        </w:tc>
        <w:tc>
          <w:tcPr>
            <w:tcW w:w="330" w:type="pct"/>
            <w:shd w:val="clear" w:color="auto" w:fill="auto"/>
            <w:vAlign w:val="center"/>
          </w:tcPr>
          <w:p w14:paraId="306CC2A4" w14:textId="273B2371" w:rsidR="00BF76A6" w:rsidRPr="00784C01" w:rsidRDefault="00BF76A6" w:rsidP="00BF76A6">
            <w:pPr>
              <w:jc w:val="center"/>
              <w:rPr>
                <w:color w:val="000000"/>
                <w:sz w:val="22"/>
                <w:szCs w:val="22"/>
              </w:rPr>
            </w:pPr>
            <w:r w:rsidRPr="00784C01">
              <w:rPr>
                <w:color w:val="000000"/>
                <w:sz w:val="22"/>
                <w:szCs w:val="22"/>
              </w:rPr>
              <w:t>0,17</w:t>
            </w:r>
          </w:p>
        </w:tc>
        <w:tc>
          <w:tcPr>
            <w:tcW w:w="389" w:type="pct"/>
            <w:shd w:val="clear" w:color="auto" w:fill="auto"/>
            <w:vAlign w:val="center"/>
          </w:tcPr>
          <w:p w14:paraId="5773E82A" w14:textId="22CB5F5F" w:rsidR="00BF76A6" w:rsidRPr="00784C01" w:rsidRDefault="00BF76A6" w:rsidP="00BF76A6">
            <w:pPr>
              <w:jc w:val="center"/>
              <w:rPr>
                <w:color w:val="000000"/>
                <w:sz w:val="22"/>
                <w:szCs w:val="22"/>
              </w:rPr>
            </w:pPr>
            <w:r w:rsidRPr="00784C01">
              <w:rPr>
                <w:color w:val="000000"/>
                <w:sz w:val="22"/>
                <w:szCs w:val="22"/>
              </w:rPr>
              <w:t>0,17</w:t>
            </w:r>
          </w:p>
        </w:tc>
        <w:tc>
          <w:tcPr>
            <w:tcW w:w="387" w:type="pct"/>
            <w:shd w:val="clear" w:color="auto" w:fill="auto"/>
            <w:vAlign w:val="center"/>
          </w:tcPr>
          <w:p w14:paraId="149E8441" w14:textId="6F1697A0" w:rsidR="00BF76A6" w:rsidRPr="00784C01" w:rsidRDefault="00BF76A6" w:rsidP="00BF76A6">
            <w:pPr>
              <w:jc w:val="center"/>
              <w:rPr>
                <w:color w:val="000000"/>
                <w:sz w:val="22"/>
                <w:szCs w:val="22"/>
              </w:rPr>
            </w:pPr>
            <w:r w:rsidRPr="00784C01">
              <w:rPr>
                <w:color w:val="000000"/>
                <w:sz w:val="22"/>
                <w:szCs w:val="22"/>
              </w:rPr>
              <w:t>0,170</w:t>
            </w:r>
          </w:p>
        </w:tc>
      </w:tr>
      <w:tr w:rsidR="00BF76A6" w:rsidRPr="00784C01" w14:paraId="3E794CE1" w14:textId="77777777" w:rsidTr="00364FD5">
        <w:trPr>
          <w:cantSplit/>
        </w:trPr>
        <w:tc>
          <w:tcPr>
            <w:tcW w:w="204" w:type="pct"/>
            <w:shd w:val="clear" w:color="auto" w:fill="auto"/>
            <w:vAlign w:val="bottom"/>
          </w:tcPr>
          <w:p w14:paraId="50482920" w14:textId="4E873598" w:rsidR="00BF76A6" w:rsidRPr="00784C01" w:rsidRDefault="00BF76A6" w:rsidP="00BF76A6">
            <w:pPr>
              <w:jc w:val="center"/>
              <w:rPr>
                <w:color w:val="000000"/>
                <w:sz w:val="22"/>
                <w:szCs w:val="22"/>
              </w:rPr>
            </w:pPr>
            <w:r w:rsidRPr="00784C01">
              <w:rPr>
                <w:color w:val="000000"/>
                <w:sz w:val="22"/>
                <w:szCs w:val="22"/>
              </w:rPr>
              <w:t>25.3</w:t>
            </w:r>
          </w:p>
        </w:tc>
        <w:tc>
          <w:tcPr>
            <w:tcW w:w="1760" w:type="pct"/>
            <w:shd w:val="clear" w:color="auto" w:fill="auto"/>
            <w:vAlign w:val="center"/>
          </w:tcPr>
          <w:p w14:paraId="7B5E885D" w14:textId="341FEA9A" w:rsidR="00BF76A6" w:rsidRPr="00784C01" w:rsidRDefault="00BF76A6" w:rsidP="00BF76A6">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74A24C85" w14:textId="4777DC61"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115E8A86" w14:textId="5C4E452F"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72F4E20F" w14:textId="41C11502"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3791602C" w14:textId="274FCE03" w:rsidR="00BF76A6" w:rsidRPr="00784C01" w:rsidRDefault="00BF76A6" w:rsidP="00BF76A6">
            <w:pPr>
              <w:jc w:val="center"/>
              <w:rPr>
                <w:color w:val="000000"/>
                <w:sz w:val="22"/>
                <w:szCs w:val="22"/>
              </w:rPr>
            </w:pPr>
            <w:r w:rsidRPr="00784C01">
              <w:rPr>
                <w:color w:val="000000"/>
                <w:sz w:val="22"/>
                <w:szCs w:val="22"/>
              </w:rPr>
              <w:t> </w:t>
            </w:r>
          </w:p>
        </w:tc>
        <w:tc>
          <w:tcPr>
            <w:tcW w:w="330" w:type="pct"/>
            <w:shd w:val="clear" w:color="auto" w:fill="auto"/>
            <w:vAlign w:val="center"/>
          </w:tcPr>
          <w:p w14:paraId="5F23423D" w14:textId="3B9F0C3A"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66B0F839" w14:textId="5FA4DD51"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2E2F8949" w14:textId="52CB5ADF" w:rsidR="00BF76A6" w:rsidRPr="00784C01" w:rsidRDefault="00BF76A6" w:rsidP="00BF76A6">
            <w:pPr>
              <w:jc w:val="center"/>
              <w:rPr>
                <w:color w:val="000000"/>
                <w:sz w:val="22"/>
                <w:szCs w:val="22"/>
              </w:rPr>
            </w:pPr>
            <w:r w:rsidRPr="00784C01">
              <w:rPr>
                <w:color w:val="000000"/>
                <w:sz w:val="22"/>
                <w:szCs w:val="22"/>
              </w:rPr>
              <w:t>0</w:t>
            </w:r>
          </w:p>
        </w:tc>
        <w:tc>
          <w:tcPr>
            <w:tcW w:w="389" w:type="pct"/>
            <w:shd w:val="clear" w:color="auto" w:fill="auto"/>
            <w:vAlign w:val="center"/>
          </w:tcPr>
          <w:p w14:paraId="70B2828B" w14:textId="5E69ECCF" w:rsidR="00BF76A6" w:rsidRPr="00784C01" w:rsidRDefault="00BF76A6" w:rsidP="00BF76A6">
            <w:pPr>
              <w:jc w:val="center"/>
              <w:rPr>
                <w:color w:val="000000"/>
                <w:sz w:val="22"/>
                <w:szCs w:val="22"/>
              </w:rPr>
            </w:pPr>
            <w:r w:rsidRPr="00784C01">
              <w:rPr>
                <w:color w:val="000000"/>
                <w:sz w:val="22"/>
                <w:szCs w:val="22"/>
              </w:rPr>
              <w:t>0</w:t>
            </w:r>
          </w:p>
        </w:tc>
        <w:tc>
          <w:tcPr>
            <w:tcW w:w="387" w:type="pct"/>
            <w:shd w:val="clear" w:color="auto" w:fill="auto"/>
            <w:vAlign w:val="center"/>
          </w:tcPr>
          <w:p w14:paraId="0B470436" w14:textId="20AEAC33" w:rsidR="00BF76A6" w:rsidRPr="00784C01" w:rsidRDefault="00BF76A6" w:rsidP="00BF76A6">
            <w:pPr>
              <w:jc w:val="center"/>
              <w:rPr>
                <w:color w:val="000000"/>
                <w:sz w:val="22"/>
                <w:szCs w:val="22"/>
              </w:rPr>
            </w:pPr>
            <w:r w:rsidRPr="00784C01">
              <w:rPr>
                <w:color w:val="000000"/>
                <w:sz w:val="22"/>
                <w:szCs w:val="22"/>
              </w:rPr>
              <w:t>0,000</w:t>
            </w:r>
          </w:p>
        </w:tc>
      </w:tr>
      <w:tr w:rsidR="00BF76A6" w:rsidRPr="00784C01" w14:paraId="77C5A884" w14:textId="77777777" w:rsidTr="00364FD5">
        <w:trPr>
          <w:cantSplit/>
        </w:trPr>
        <w:tc>
          <w:tcPr>
            <w:tcW w:w="204" w:type="pct"/>
            <w:shd w:val="clear" w:color="auto" w:fill="auto"/>
            <w:vAlign w:val="bottom"/>
          </w:tcPr>
          <w:p w14:paraId="3D17A27A" w14:textId="74DECA02" w:rsidR="00BF76A6" w:rsidRPr="00784C01" w:rsidRDefault="00BF76A6" w:rsidP="00BF76A6">
            <w:pPr>
              <w:jc w:val="center"/>
              <w:rPr>
                <w:color w:val="000000"/>
                <w:sz w:val="22"/>
                <w:szCs w:val="22"/>
              </w:rPr>
            </w:pPr>
            <w:r w:rsidRPr="00784C01">
              <w:rPr>
                <w:color w:val="000000"/>
                <w:sz w:val="22"/>
                <w:szCs w:val="22"/>
              </w:rPr>
              <w:t>25.4</w:t>
            </w:r>
          </w:p>
        </w:tc>
        <w:tc>
          <w:tcPr>
            <w:tcW w:w="1760" w:type="pct"/>
            <w:shd w:val="clear" w:color="auto" w:fill="auto"/>
            <w:vAlign w:val="center"/>
          </w:tcPr>
          <w:p w14:paraId="4EC106B9" w14:textId="21F8AAE3" w:rsidR="00BF76A6" w:rsidRPr="00784C01" w:rsidRDefault="00BF76A6" w:rsidP="00BF76A6">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5E2BD054" w14:textId="5BC07931"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51E420A6" w14:textId="01F62585" w:rsidR="00BF76A6" w:rsidRPr="00784C01" w:rsidRDefault="00BF76A6" w:rsidP="00BF76A6">
            <w:pPr>
              <w:jc w:val="center"/>
              <w:rPr>
                <w:color w:val="000000"/>
                <w:sz w:val="22"/>
                <w:szCs w:val="22"/>
              </w:rPr>
            </w:pPr>
            <w:r w:rsidRPr="00784C01">
              <w:rPr>
                <w:color w:val="000000"/>
                <w:sz w:val="22"/>
                <w:szCs w:val="22"/>
              </w:rPr>
              <w:t>0,004</w:t>
            </w:r>
          </w:p>
        </w:tc>
        <w:tc>
          <w:tcPr>
            <w:tcW w:w="330" w:type="pct"/>
            <w:shd w:val="clear" w:color="auto" w:fill="auto"/>
            <w:vAlign w:val="center"/>
          </w:tcPr>
          <w:p w14:paraId="37C55CFE" w14:textId="5B0A1530" w:rsidR="00BF76A6" w:rsidRPr="00784C01" w:rsidRDefault="00BF76A6" w:rsidP="00BF76A6">
            <w:pPr>
              <w:jc w:val="center"/>
              <w:rPr>
                <w:color w:val="000000"/>
                <w:sz w:val="22"/>
                <w:szCs w:val="22"/>
              </w:rPr>
            </w:pPr>
            <w:r w:rsidRPr="00784C01">
              <w:rPr>
                <w:color w:val="000000"/>
                <w:sz w:val="22"/>
                <w:szCs w:val="22"/>
              </w:rPr>
              <w:t>0,004</w:t>
            </w:r>
          </w:p>
        </w:tc>
        <w:tc>
          <w:tcPr>
            <w:tcW w:w="330" w:type="pct"/>
            <w:shd w:val="clear" w:color="auto" w:fill="auto"/>
            <w:vAlign w:val="center"/>
          </w:tcPr>
          <w:p w14:paraId="298D4A33" w14:textId="2CDBC349" w:rsidR="00BF76A6" w:rsidRPr="00784C01" w:rsidRDefault="00BF76A6" w:rsidP="00BF76A6">
            <w:pPr>
              <w:jc w:val="center"/>
              <w:rPr>
                <w:color w:val="000000"/>
                <w:sz w:val="22"/>
                <w:szCs w:val="22"/>
              </w:rPr>
            </w:pPr>
            <w:r w:rsidRPr="00784C01">
              <w:rPr>
                <w:color w:val="000000"/>
                <w:sz w:val="22"/>
                <w:szCs w:val="22"/>
              </w:rPr>
              <w:t>0,004</w:t>
            </w:r>
          </w:p>
        </w:tc>
        <w:tc>
          <w:tcPr>
            <w:tcW w:w="330" w:type="pct"/>
            <w:shd w:val="clear" w:color="auto" w:fill="auto"/>
            <w:vAlign w:val="center"/>
          </w:tcPr>
          <w:p w14:paraId="2C645CC5" w14:textId="05DF80C5" w:rsidR="00BF76A6" w:rsidRPr="00784C01" w:rsidRDefault="00BF76A6" w:rsidP="00BF76A6">
            <w:pPr>
              <w:jc w:val="center"/>
              <w:rPr>
                <w:color w:val="000000"/>
                <w:sz w:val="22"/>
                <w:szCs w:val="22"/>
              </w:rPr>
            </w:pPr>
            <w:r w:rsidRPr="00784C01">
              <w:rPr>
                <w:color w:val="000000"/>
                <w:sz w:val="22"/>
                <w:szCs w:val="22"/>
              </w:rPr>
              <w:t>0,004</w:t>
            </w:r>
          </w:p>
        </w:tc>
        <w:tc>
          <w:tcPr>
            <w:tcW w:w="330" w:type="pct"/>
            <w:shd w:val="clear" w:color="auto" w:fill="auto"/>
            <w:vAlign w:val="center"/>
          </w:tcPr>
          <w:p w14:paraId="2147CE08" w14:textId="6A5BB059" w:rsidR="00BF76A6" w:rsidRPr="00784C01" w:rsidRDefault="00BF76A6" w:rsidP="00BF76A6">
            <w:pPr>
              <w:jc w:val="center"/>
              <w:rPr>
                <w:color w:val="000000"/>
                <w:sz w:val="22"/>
                <w:szCs w:val="22"/>
              </w:rPr>
            </w:pPr>
            <w:r w:rsidRPr="00784C01">
              <w:rPr>
                <w:color w:val="000000"/>
                <w:sz w:val="22"/>
                <w:szCs w:val="22"/>
              </w:rPr>
              <w:t>0,004</w:t>
            </w:r>
          </w:p>
        </w:tc>
        <w:tc>
          <w:tcPr>
            <w:tcW w:w="330" w:type="pct"/>
            <w:shd w:val="clear" w:color="auto" w:fill="auto"/>
            <w:vAlign w:val="center"/>
          </w:tcPr>
          <w:p w14:paraId="5AB7C1ED" w14:textId="5A893BAB" w:rsidR="00BF76A6" w:rsidRPr="00784C01" w:rsidRDefault="00BF76A6" w:rsidP="00BF76A6">
            <w:pPr>
              <w:jc w:val="center"/>
              <w:rPr>
                <w:color w:val="000000"/>
                <w:sz w:val="22"/>
                <w:szCs w:val="22"/>
              </w:rPr>
            </w:pPr>
            <w:r w:rsidRPr="00784C01">
              <w:rPr>
                <w:color w:val="000000"/>
                <w:sz w:val="22"/>
                <w:szCs w:val="22"/>
              </w:rPr>
              <w:t>0,004</w:t>
            </w:r>
          </w:p>
        </w:tc>
        <w:tc>
          <w:tcPr>
            <w:tcW w:w="389" w:type="pct"/>
            <w:shd w:val="clear" w:color="auto" w:fill="auto"/>
            <w:vAlign w:val="center"/>
          </w:tcPr>
          <w:p w14:paraId="569783B4" w14:textId="5DC2FA31" w:rsidR="00BF76A6" w:rsidRPr="00784C01" w:rsidRDefault="00BF76A6" w:rsidP="00BF76A6">
            <w:pPr>
              <w:jc w:val="center"/>
              <w:rPr>
                <w:color w:val="000000"/>
                <w:sz w:val="22"/>
                <w:szCs w:val="22"/>
              </w:rPr>
            </w:pPr>
            <w:r w:rsidRPr="00784C01">
              <w:rPr>
                <w:color w:val="000000"/>
                <w:sz w:val="22"/>
                <w:szCs w:val="22"/>
              </w:rPr>
              <w:t>0,004</w:t>
            </w:r>
          </w:p>
        </w:tc>
        <w:tc>
          <w:tcPr>
            <w:tcW w:w="387" w:type="pct"/>
            <w:shd w:val="clear" w:color="auto" w:fill="auto"/>
            <w:vAlign w:val="center"/>
          </w:tcPr>
          <w:p w14:paraId="0DA46BBB" w14:textId="1C05194C" w:rsidR="00BF76A6" w:rsidRPr="00784C01" w:rsidRDefault="00BF76A6" w:rsidP="00BF76A6">
            <w:pPr>
              <w:jc w:val="center"/>
              <w:rPr>
                <w:color w:val="000000"/>
                <w:sz w:val="22"/>
                <w:szCs w:val="22"/>
              </w:rPr>
            </w:pPr>
            <w:r w:rsidRPr="00784C01">
              <w:rPr>
                <w:color w:val="000000"/>
                <w:sz w:val="22"/>
                <w:szCs w:val="22"/>
              </w:rPr>
              <w:t>0,004</w:t>
            </w:r>
          </w:p>
        </w:tc>
      </w:tr>
      <w:tr w:rsidR="00BF76A6" w:rsidRPr="00784C01" w14:paraId="5C5D18EA" w14:textId="77777777" w:rsidTr="00364FD5">
        <w:trPr>
          <w:cantSplit/>
        </w:trPr>
        <w:tc>
          <w:tcPr>
            <w:tcW w:w="204" w:type="pct"/>
            <w:shd w:val="clear" w:color="auto" w:fill="auto"/>
            <w:vAlign w:val="bottom"/>
          </w:tcPr>
          <w:p w14:paraId="2C66A60A" w14:textId="7A91A012" w:rsidR="00BF76A6" w:rsidRPr="00784C01" w:rsidRDefault="00BF76A6" w:rsidP="00BF76A6">
            <w:pPr>
              <w:jc w:val="center"/>
              <w:rPr>
                <w:color w:val="000000"/>
                <w:sz w:val="22"/>
                <w:szCs w:val="22"/>
              </w:rPr>
            </w:pPr>
            <w:r w:rsidRPr="00784C01">
              <w:rPr>
                <w:color w:val="000000"/>
                <w:sz w:val="22"/>
                <w:szCs w:val="22"/>
              </w:rPr>
              <w:t>25.5</w:t>
            </w:r>
          </w:p>
        </w:tc>
        <w:tc>
          <w:tcPr>
            <w:tcW w:w="1760" w:type="pct"/>
            <w:shd w:val="clear" w:color="auto" w:fill="auto"/>
            <w:vAlign w:val="center"/>
          </w:tcPr>
          <w:p w14:paraId="78FC85F0" w14:textId="3FB6D54A" w:rsidR="00BF76A6" w:rsidRPr="00784C01" w:rsidRDefault="00BF76A6" w:rsidP="00BF76A6">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0AAB4881" w14:textId="6421505F"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680945EB" w14:textId="6D153A34" w:rsidR="00BF76A6" w:rsidRPr="00784C01" w:rsidRDefault="00BF76A6" w:rsidP="00BF76A6">
            <w:pPr>
              <w:jc w:val="center"/>
              <w:rPr>
                <w:color w:val="000000"/>
                <w:sz w:val="22"/>
                <w:szCs w:val="22"/>
              </w:rPr>
            </w:pPr>
            <w:r w:rsidRPr="00784C01">
              <w:rPr>
                <w:color w:val="000000"/>
                <w:sz w:val="22"/>
                <w:szCs w:val="22"/>
              </w:rPr>
              <w:t>0,009</w:t>
            </w:r>
          </w:p>
        </w:tc>
        <w:tc>
          <w:tcPr>
            <w:tcW w:w="330" w:type="pct"/>
            <w:shd w:val="clear" w:color="auto" w:fill="auto"/>
            <w:vAlign w:val="center"/>
          </w:tcPr>
          <w:p w14:paraId="46CC2608" w14:textId="6266DA18" w:rsidR="00BF76A6" w:rsidRPr="00784C01" w:rsidRDefault="00BF76A6" w:rsidP="00BF76A6">
            <w:pPr>
              <w:jc w:val="center"/>
              <w:rPr>
                <w:color w:val="000000"/>
                <w:sz w:val="22"/>
                <w:szCs w:val="22"/>
              </w:rPr>
            </w:pPr>
            <w:r w:rsidRPr="00784C01">
              <w:rPr>
                <w:color w:val="000000"/>
                <w:sz w:val="22"/>
                <w:szCs w:val="22"/>
              </w:rPr>
              <w:t>0,009</w:t>
            </w:r>
          </w:p>
        </w:tc>
        <w:tc>
          <w:tcPr>
            <w:tcW w:w="330" w:type="pct"/>
            <w:shd w:val="clear" w:color="auto" w:fill="auto"/>
            <w:vAlign w:val="center"/>
          </w:tcPr>
          <w:p w14:paraId="20DBDCB2" w14:textId="1EC9B8A4" w:rsidR="00BF76A6" w:rsidRPr="00784C01" w:rsidRDefault="00BF76A6" w:rsidP="00BF76A6">
            <w:pPr>
              <w:jc w:val="center"/>
              <w:rPr>
                <w:color w:val="000000"/>
                <w:sz w:val="22"/>
                <w:szCs w:val="22"/>
              </w:rPr>
            </w:pPr>
            <w:r w:rsidRPr="00784C01">
              <w:rPr>
                <w:color w:val="000000"/>
                <w:sz w:val="22"/>
                <w:szCs w:val="22"/>
              </w:rPr>
              <w:t>0,009</w:t>
            </w:r>
          </w:p>
        </w:tc>
        <w:tc>
          <w:tcPr>
            <w:tcW w:w="330" w:type="pct"/>
            <w:shd w:val="clear" w:color="auto" w:fill="auto"/>
            <w:vAlign w:val="center"/>
          </w:tcPr>
          <w:p w14:paraId="2DAE5FB3" w14:textId="3BBD30F6" w:rsidR="00BF76A6" w:rsidRPr="00784C01" w:rsidRDefault="00BF76A6" w:rsidP="00BF76A6">
            <w:pPr>
              <w:jc w:val="center"/>
              <w:rPr>
                <w:color w:val="000000"/>
                <w:sz w:val="22"/>
                <w:szCs w:val="22"/>
              </w:rPr>
            </w:pPr>
            <w:r w:rsidRPr="00784C01">
              <w:rPr>
                <w:color w:val="000000"/>
                <w:sz w:val="22"/>
                <w:szCs w:val="22"/>
              </w:rPr>
              <w:t>0,009</w:t>
            </w:r>
          </w:p>
        </w:tc>
        <w:tc>
          <w:tcPr>
            <w:tcW w:w="330" w:type="pct"/>
            <w:shd w:val="clear" w:color="auto" w:fill="auto"/>
            <w:vAlign w:val="center"/>
          </w:tcPr>
          <w:p w14:paraId="159A1100" w14:textId="640C2ED9" w:rsidR="00BF76A6" w:rsidRPr="00784C01" w:rsidRDefault="00BF76A6" w:rsidP="00BF76A6">
            <w:pPr>
              <w:jc w:val="center"/>
              <w:rPr>
                <w:color w:val="000000"/>
                <w:sz w:val="22"/>
                <w:szCs w:val="22"/>
              </w:rPr>
            </w:pPr>
            <w:r w:rsidRPr="00784C01">
              <w:rPr>
                <w:color w:val="000000"/>
                <w:sz w:val="22"/>
                <w:szCs w:val="22"/>
              </w:rPr>
              <w:t>0,009</w:t>
            </w:r>
          </w:p>
        </w:tc>
        <w:tc>
          <w:tcPr>
            <w:tcW w:w="330" w:type="pct"/>
            <w:shd w:val="clear" w:color="auto" w:fill="auto"/>
            <w:vAlign w:val="center"/>
          </w:tcPr>
          <w:p w14:paraId="528ADE9A" w14:textId="426E20BC" w:rsidR="00BF76A6" w:rsidRPr="00784C01" w:rsidRDefault="00BF76A6" w:rsidP="00BF76A6">
            <w:pPr>
              <w:jc w:val="center"/>
              <w:rPr>
                <w:color w:val="000000"/>
                <w:sz w:val="22"/>
                <w:szCs w:val="22"/>
              </w:rPr>
            </w:pPr>
            <w:r w:rsidRPr="00784C01">
              <w:rPr>
                <w:color w:val="000000"/>
                <w:sz w:val="22"/>
                <w:szCs w:val="22"/>
              </w:rPr>
              <w:t>0,009</w:t>
            </w:r>
          </w:p>
        </w:tc>
        <w:tc>
          <w:tcPr>
            <w:tcW w:w="389" w:type="pct"/>
            <w:shd w:val="clear" w:color="auto" w:fill="auto"/>
            <w:vAlign w:val="center"/>
          </w:tcPr>
          <w:p w14:paraId="348A9D3A" w14:textId="15EAA756" w:rsidR="00BF76A6" w:rsidRPr="00784C01" w:rsidRDefault="00BF76A6" w:rsidP="00BF76A6">
            <w:pPr>
              <w:jc w:val="center"/>
              <w:rPr>
                <w:color w:val="000000"/>
                <w:sz w:val="22"/>
                <w:szCs w:val="22"/>
              </w:rPr>
            </w:pPr>
            <w:r w:rsidRPr="00784C01">
              <w:rPr>
                <w:color w:val="000000"/>
                <w:sz w:val="22"/>
                <w:szCs w:val="22"/>
              </w:rPr>
              <w:t>0,009</w:t>
            </w:r>
          </w:p>
        </w:tc>
        <w:tc>
          <w:tcPr>
            <w:tcW w:w="387" w:type="pct"/>
            <w:shd w:val="clear" w:color="auto" w:fill="auto"/>
            <w:vAlign w:val="center"/>
          </w:tcPr>
          <w:p w14:paraId="44BE8765" w14:textId="66225C51" w:rsidR="00BF76A6" w:rsidRPr="00784C01" w:rsidRDefault="00BF76A6" w:rsidP="00BF76A6">
            <w:pPr>
              <w:jc w:val="center"/>
              <w:rPr>
                <w:color w:val="000000"/>
                <w:sz w:val="22"/>
                <w:szCs w:val="22"/>
              </w:rPr>
            </w:pPr>
            <w:r w:rsidRPr="00784C01">
              <w:rPr>
                <w:color w:val="000000"/>
                <w:sz w:val="22"/>
                <w:szCs w:val="22"/>
              </w:rPr>
              <w:t>0,009</w:t>
            </w:r>
          </w:p>
        </w:tc>
      </w:tr>
      <w:tr w:rsidR="00BF76A6" w:rsidRPr="00784C01" w14:paraId="35906821" w14:textId="77777777" w:rsidTr="00364FD5">
        <w:trPr>
          <w:cantSplit/>
        </w:trPr>
        <w:tc>
          <w:tcPr>
            <w:tcW w:w="204" w:type="pct"/>
            <w:shd w:val="clear" w:color="auto" w:fill="auto"/>
            <w:vAlign w:val="bottom"/>
          </w:tcPr>
          <w:p w14:paraId="1FA22964" w14:textId="7FF797CC" w:rsidR="00BF76A6" w:rsidRPr="00784C01" w:rsidRDefault="00BF76A6" w:rsidP="00BF76A6">
            <w:pPr>
              <w:jc w:val="center"/>
              <w:rPr>
                <w:color w:val="000000"/>
                <w:sz w:val="22"/>
                <w:szCs w:val="22"/>
              </w:rPr>
            </w:pPr>
            <w:r w:rsidRPr="00784C01">
              <w:rPr>
                <w:color w:val="000000"/>
                <w:sz w:val="22"/>
                <w:szCs w:val="22"/>
              </w:rPr>
              <w:t>25.6</w:t>
            </w:r>
          </w:p>
        </w:tc>
        <w:tc>
          <w:tcPr>
            <w:tcW w:w="1760" w:type="pct"/>
            <w:shd w:val="clear" w:color="auto" w:fill="auto"/>
            <w:vAlign w:val="center"/>
          </w:tcPr>
          <w:p w14:paraId="2B1AB6F9" w14:textId="588756D5" w:rsidR="00BF76A6" w:rsidRPr="00784C01" w:rsidRDefault="00BF76A6" w:rsidP="00BF76A6">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3AEA3989" w14:textId="5B1B0E9B"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46AE16C2" w14:textId="380C395C" w:rsidR="00BF76A6" w:rsidRPr="00784C01" w:rsidRDefault="00BF76A6" w:rsidP="00BF76A6">
            <w:pPr>
              <w:jc w:val="center"/>
              <w:rPr>
                <w:color w:val="000000"/>
                <w:sz w:val="22"/>
                <w:szCs w:val="22"/>
              </w:rPr>
            </w:pPr>
            <w:r w:rsidRPr="00784C01">
              <w:rPr>
                <w:color w:val="000000"/>
                <w:sz w:val="22"/>
                <w:szCs w:val="22"/>
              </w:rPr>
              <w:t>0,150</w:t>
            </w:r>
          </w:p>
        </w:tc>
        <w:tc>
          <w:tcPr>
            <w:tcW w:w="330" w:type="pct"/>
            <w:shd w:val="clear" w:color="auto" w:fill="auto"/>
            <w:vAlign w:val="center"/>
          </w:tcPr>
          <w:p w14:paraId="1FABF016" w14:textId="48014B39" w:rsidR="00BF76A6" w:rsidRPr="00784C01" w:rsidRDefault="00BF76A6" w:rsidP="00BF76A6">
            <w:pPr>
              <w:jc w:val="center"/>
              <w:rPr>
                <w:color w:val="000000"/>
                <w:sz w:val="22"/>
                <w:szCs w:val="22"/>
              </w:rPr>
            </w:pPr>
            <w:r w:rsidRPr="00784C01">
              <w:rPr>
                <w:color w:val="000000"/>
                <w:sz w:val="22"/>
                <w:szCs w:val="22"/>
              </w:rPr>
              <w:t>0,150</w:t>
            </w:r>
          </w:p>
        </w:tc>
        <w:tc>
          <w:tcPr>
            <w:tcW w:w="330" w:type="pct"/>
            <w:shd w:val="clear" w:color="auto" w:fill="auto"/>
            <w:vAlign w:val="center"/>
          </w:tcPr>
          <w:p w14:paraId="22264D24" w14:textId="74AFAA83" w:rsidR="00BF76A6" w:rsidRPr="00784C01" w:rsidRDefault="00BF76A6" w:rsidP="00BF76A6">
            <w:pPr>
              <w:jc w:val="center"/>
              <w:rPr>
                <w:color w:val="000000"/>
                <w:sz w:val="22"/>
                <w:szCs w:val="22"/>
              </w:rPr>
            </w:pPr>
            <w:r w:rsidRPr="00784C01">
              <w:rPr>
                <w:color w:val="000000"/>
                <w:sz w:val="22"/>
                <w:szCs w:val="22"/>
              </w:rPr>
              <w:t>0,150</w:t>
            </w:r>
          </w:p>
        </w:tc>
        <w:tc>
          <w:tcPr>
            <w:tcW w:w="330" w:type="pct"/>
            <w:shd w:val="clear" w:color="auto" w:fill="auto"/>
            <w:vAlign w:val="center"/>
          </w:tcPr>
          <w:p w14:paraId="326A2D0E" w14:textId="122D5782" w:rsidR="00BF76A6" w:rsidRPr="00784C01" w:rsidRDefault="00BF76A6" w:rsidP="00BF76A6">
            <w:pPr>
              <w:jc w:val="center"/>
              <w:rPr>
                <w:color w:val="000000"/>
                <w:sz w:val="22"/>
                <w:szCs w:val="22"/>
              </w:rPr>
            </w:pPr>
            <w:r w:rsidRPr="00784C01">
              <w:rPr>
                <w:color w:val="000000"/>
                <w:sz w:val="22"/>
                <w:szCs w:val="22"/>
              </w:rPr>
              <w:t>0,150</w:t>
            </w:r>
          </w:p>
        </w:tc>
        <w:tc>
          <w:tcPr>
            <w:tcW w:w="330" w:type="pct"/>
            <w:shd w:val="clear" w:color="auto" w:fill="auto"/>
            <w:vAlign w:val="center"/>
          </w:tcPr>
          <w:p w14:paraId="2E4F36CC" w14:textId="7082C9B3" w:rsidR="00BF76A6" w:rsidRPr="00784C01" w:rsidRDefault="00BF76A6" w:rsidP="00BF76A6">
            <w:pPr>
              <w:jc w:val="center"/>
              <w:rPr>
                <w:color w:val="000000"/>
                <w:sz w:val="22"/>
                <w:szCs w:val="22"/>
              </w:rPr>
            </w:pPr>
            <w:r w:rsidRPr="00784C01">
              <w:rPr>
                <w:color w:val="000000"/>
                <w:sz w:val="22"/>
                <w:szCs w:val="22"/>
              </w:rPr>
              <w:t>0,150</w:t>
            </w:r>
          </w:p>
        </w:tc>
        <w:tc>
          <w:tcPr>
            <w:tcW w:w="330" w:type="pct"/>
            <w:shd w:val="clear" w:color="auto" w:fill="auto"/>
            <w:vAlign w:val="center"/>
          </w:tcPr>
          <w:p w14:paraId="2FF5F93E" w14:textId="6480D010" w:rsidR="00BF76A6" w:rsidRPr="00784C01" w:rsidRDefault="00BF76A6" w:rsidP="00BF76A6">
            <w:pPr>
              <w:jc w:val="center"/>
              <w:rPr>
                <w:color w:val="000000"/>
                <w:sz w:val="22"/>
                <w:szCs w:val="22"/>
              </w:rPr>
            </w:pPr>
            <w:r w:rsidRPr="00784C01">
              <w:rPr>
                <w:color w:val="000000"/>
                <w:sz w:val="22"/>
                <w:szCs w:val="22"/>
              </w:rPr>
              <w:t>0,150</w:t>
            </w:r>
          </w:p>
        </w:tc>
        <w:tc>
          <w:tcPr>
            <w:tcW w:w="389" w:type="pct"/>
            <w:shd w:val="clear" w:color="auto" w:fill="auto"/>
            <w:vAlign w:val="center"/>
          </w:tcPr>
          <w:p w14:paraId="0A677DCB" w14:textId="3CBACF5A" w:rsidR="00BF76A6" w:rsidRPr="00784C01" w:rsidRDefault="00BF76A6" w:rsidP="00BF76A6">
            <w:pPr>
              <w:jc w:val="center"/>
              <w:rPr>
                <w:color w:val="000000"/>
                <w:sz w:val="22"/>
                <w:szCs w:val="22"/>
              </w:rPr>
            </w:pPr>
            <w:r w:rsidRPr="00784C01">
              <w:rPr>
                <w:color w:val="000000"/>
                <w:sz w:val="22"/>
                <w:szCs w:val="22"/>
              </w:rPr>
              <w:t>0,150</w:t>
            </w:r>
          </w:p>
        </w:tc>
        <w:tc>
          <w:tcPr>
            <w:tcW w:w="387" w:type="pct"/>
            <w:shd w:val="clear" w:color="auto" w:fill="auto"/>
            <w:vAlign w:val="center"/>
          </w:tcPr>
          <w:p w14:paraId="3F51860D" w14:textId="65B18BDB" w:rsidR="00BF76A6" w:rsidRPr="00784C01" w:rsidRDefault="00BF76A6" w:rsidP="00BF76A6">
            <w:pPr>
              <w:jc w:val="center"/>
              <w:rPr>
                <w:color w:val="000000"/>
                <w:sz w:val="22"/>
                <w:szCs w:val="22"/>
              </w:rPr>
            </w:pPr>
            <w:r w:rsidRPr="00784C01">
              <w:rPr>
                <w:color w:val="000000"/>
                <w:sz w:val="22"/>
                <w:szCs w:val="22"/>
              </w:rPr>
              <w:t>0,150</w:t>
            </w:r>
          </w:p>
        </w:tc>
      </w:tr>
      <w:tr w:rsidR="00BF76A6" w:rsidRPr="00784C01" w14:paraId="28E86235" w14:textId="77777777" w:rsidTr="00364FD5">
        <w:trPr>
          <w:cantSplit/>
        </w:trPr>
        <w:tc>
          <w:tcPr>
            <w:tcW w:w="204" w:type="pct"/>
            <w:shd w:val="clear" w:color="auto" w:fill="auto"/>
            <w:vAlign w:val="bottom"/>
          </w:tcPr>
          <w:p w14:paraId="1B8EA011" w14:textId="760C51E9" w:rsidR="00BF76A6" w:rsidRPr="00784C01" w:rsidRDefault="00BF76A6" w:rsidP="00BF76A6">
            <w:pPr>
              <w:jc w:val="center"/>
              <w:rPr>
                <w:color w:val="000000"/>
                <w:sz w:val="22"/>
                <w:szCs w:val="22"/>
              </w:rPr>
            </w:pPr>
            <w:r w:rsidRPr="00784C01">
              <w:rPr>
                <w:color w:val="000000"/>
                <w:sz w:val="22"/>
                <w:szCs w:val="22"/>
              </w:rPr>
              <w:t>25.7</w:t>
            </w:r>
          </w:p>
        </w:tc>
        <w:tc>
          <w:tcPr>
            <w:tcW w:w="1760" w:type="pct"/>
            <w:shd w:val="clear" w:color="auto" w:fill="auto"/>
            <w:vAlign w:val="center"/>
          </w:tcPr>
          <w:p w14:paraId="499F66C5" w14:textId="51AF3C7F" w:rsidR="00BF76A6" w:rsidRPr="00784C01" w:rsidRDefault="00BF76A6" w:rsidP="00BF76A6">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03366F0F" w14:textId="4AB0C0DB"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5A4F3D9B" w14:textId="79E380E6" w:rsidR="00BF76A6" w:rsidRPr="00784C01" w:rsidRDefault="00BF76A6" w:rsidP="00BF76A6">
            <w:pPr>
              <w:jc w:val="center"/>
              <w:rPr>
                <w:color w:val="000000"/>
                <w:sz w:val="22"/>
                <w:szCs w:val="22"/>
              </w:rPr>
            </w:pPr>
            <w:r w:rsidRPr="00784C01">
              <w:rPr>
                <w:color w:val="000000"/>
                <w:sz w:val="22"/>
                <w:szCs w:val="22"/>
              </w:rPr>
              <w:t>0,007</w:t>
            </w:r>
          </w:p>
        </w:tc>
        <w:tc>
          <w:tcPr>
            <w:tcW w:w="330" w:type="pct"/>
            <w:shd w:val="clear" w:color="auto" w:fill="auto"/>
            <w:vAlign w:val="center"/>
          </w:tcPr>
          <w:p w14:paraId="2CFB5521" w14:textId="27D4F49D" w:rsidR="00BF76A6" w:rsidRPr="00784C01" w:rsidRDefault="00BF76A6" w:rsidP="00BF76A6">
            <w:pPr>
              <w:jc w:val="center"/>
              <w:rPr>
                <w:color w:val="000000"/>
                <w:sz w:val="22"/>
                <w:szCs w:val="22"/>
              </w:rPr>
            </w:pPr>
            <w:r w:rsidRPr="00784C01">
              <w:rPr>
                <w:color w:val="000000"/>
                <w:sz w:val="22"/>
                <w:szCs w:val="22"/>
              </w:rPr>
              <w:t>0,007</w:t>
            </w:r>
          </w:p>
        </w:tc>
        <w:tc>
          <w:tcPr>
            <w:tcW w:w="330" w:type="pct"/>
            <w:shd w:val="clear" w:color="auto" w:fill="auto"/>
            <w:vAlign w:val="center"/>
          </w:tcPr>
          <w:p w14:paraId="40FD9A18" w14:textId="2FB8E4A8" w:rsidR="00BF76A6" w:rsidRPr="00784C01" w:rsidRDefault="00BF76A6" w:rsidP="00BF76A6">
            <w:pPr>
              <w:jc w:val="center"/>
              <w:rPr>
                <w:color w:val="000000"/>
                <w:sz w:val="22"/>
                <w:szCs w:val="22"/>
              </w:rPr>
            </w:pPr>
            <w:r w:rsidRPr="00784C01">
              <w:rPr>
                <w:color w:val="000000"/>
                <w:sz w:val="22"/>
                <w:szCs w:val="22"/>
              </w:rPr>
              <w:t>0,007</w:t>
            </w:r>
          </w:p>
        </w:tc>
        <w:tc>
          <w:tcPr>
            <w:tcW w:w="330" w:type="pct"/>
            <w:shd w:val="clear" w:color="auto" w:fill="auto"/>
            <w:vAlign w:val="center"/>
          </w:tcPr>
          <w:p w14:paraId="5C0D7304" w14:textId="6328CEA8" w:rsidR="00BF76A6" w:rsidRPr="00784C01" w:rsidRDefault="00BF76A6" w:rsidP="00BF76A6">
            <w:pPr>
              <w:jc w:val="center"/>
              <w:rPr>
                <w:color w:val="000000"/>
                <w:sz w:val="22"/>
                <w:szCs w:val="22"/>
              </w:rPr>
            </w:pPr>
            <w:r w:rsidRPr="00784C01">
              <w:rPr>
                <w:color w:val="000000"/>
                <w:sz w:val="22"/>
                <w:szCs w:val="22"/>
              </w:rPr>
              <w:t>0,007</w:t>
            </w:r>
          </w:p>
        </w:tc>
        <w:tc>
          <w:tcPr>
            <w:tcW w:w="330" w:type="pct"/>
            <w:shd w:val="clear" w:color="auto" w:fill="auto"/>
            <w:vAlign w:val="center"/>
          </w:tcPr>
          <w:p w14:paraId="0B025AAA" w14:textId="2F8CE3C4" w:rsidR="00BF76A6" w:rsidRPr="00784C01" w:rsidRDefault="00BF76A6" w:rsidP="00BF76A6">
            <w:pPr>
              <w:jc w:val="center"/>
              <w:rPr>
                <w:color w:val="000000"/>
                <w:sz w:val="22"/>
                <w:szCs w:val="22"/>
              </w:rPr>
            </w:pPr>
            <w:r w:rsidRPr="00784C01">
              <w:rPr>
                <w:color w:val="000000"/>
                <w:sz w:val="22"/>
                <w:szCs w:val="22"/>
              </w:rPr>
              <w:t>0,007</w:t>
            </w:r>
          </w:p>
        </w:tc>
        <w:tc>
          <w:tcPr>
            <w:tcW w:w="330" w:type="pct"/>
            <w:shd w:val="clear" w:color="auto" w:fill="auto"/>
            <w:vAlign w:val="center"/>
          </w:tcPr>
          <w:p w14:paraId="745CE90C" w14:textId="4B0A9CC9" w:rsidR="00BF76A6" w:rsidRPr="00784C01" w:rsidRDefault="00BF76A6" w:rsidP="00BF76A6">
            <w:pPr>
              <w:jc w:val="center"/>
              <w:rPr>
                <w:color w:val="000000"/>
                <w:sz w:val="22"/>
                <w:szCs w:val="22"/>
              </w:rPr>
            </w:pPr>
            <w:r w:rsidRPr="00784C01">
              <w:rPr>
                <w:color w:val="000000"/>
                <w:sz w:val="22"/>
                <w:szCs w:val="22"/>
              </w:rPr>
              <w:t>0,007</w:t>
            </w:r>
          </w:p>
        </w:tc>
        <w:tc>
          <w:tcPr>
            <w:tcW w:w="389" w:type="pct"/>
            <w:shd w:val="clear" w:color="auto" w:fill="auto"/>
            <w:vAlign w:val="center"/>
          </w:tcPr>
          <w:p w14:paraId="2B656187" w14:textId="712DA8E7" w:rsidR="00BF76A6" w:rsidRPr="00784C01" w:rsidRDefault="00BF76A6" w:rsidP="00BF76A6">
            <w:pPr>
              <w:jc w:val="center"/>
              <w:rPr>
                <w:color w:val="000000"/>
                <w:sz w:val="22"/>
                <w:szCs w:val="22"/>
              </w:rPr>
            </w:pPr>
            <w:r w:rsidRPr="00784C01">
              <w:rPr>
                <w:color w:val="000000"/>
                <w:sz w:val="22"/>
                <w:szCs w:val="22"/>
              </w:rPr>
              <w:t>0,007</w:t>
            </w:r>
          </w:p>
        </w:tc>
        <w:tc>
          <w:tcPr>
            <w:tcW w:w="387" w:type="pct"/>
            <w:shd w:val="clear" w:color="auto" w:fill="auto"/>
            <w:vAlign w:val="center"/>
          </w:tcPr>
          <w:p w14:paraId="6B5B4EBC" w14:textId="7FB5969B" w:rsidR="00BF76A6" w:rsidRPr="00784C01" w:rsidRDefault="00BF76A6" w:rsidP="00BF76A6">
            <w:pPr>
              <w:jc w:val="center"/>
              <w:rPr>
                <w:color w:val="000000"/>
                <w:sz w:val="22"/>
                <w:szCs w:val="22"/>
              </w:rPr>
            </w:pPr>
            <w:r w:rsidRPr="00784C01">
              <w:rPr>
                <w:color w:val="000000"/>
                <w:sz w:val="22"/>
                <w:szCs w:val="22"/>
              </w:rPr>
              <w:t>0,007</w:t>
            </w:r>
          </w:p>
        </w:tc>
      </w:tr>
      <w:tr w:rsidR="00BF76A6" w:rsidRPr="00784C01" w14:paraId="5C110634" w14:textId="77777777" w:rsidTr="00364FD5">
        <w:trPr>
          <w:cantSplit/>
        </w:trPr>
        <w:tc>
          <w:tcPr>
            <w:tcW w:w="204" w:type="pct"/>
            <w:shd w:val="clear" w:color="auto" w:fill="auto"/>
            <w:vAlign w:val="bottom"/>
          </w:tcPr>
          <w:p w14:paraId="21D50512" w14:textId="1427DBCD" w:rsidR="00BF76A6" w:rsidRPr="00784C01" w:rsidRDefault="00BF76A6" w:rsidP="00BF76A6">
            <w:pPr>
              <w:jc w:val="center"/>
              <w:rPr>
                <w:color w:val="000000"/>
                <w:sz w:val="22"/>
                <w:szCs w:val="22"/>
              </w:rPr>
            </w:pPr>
            <w:r w:rsidRPr="00784C01">
              <w:rPr>
                <w:color w:val="000000"/>
                <w:sz w:val="22"/>
                <w:szCs w:val="22"/>
              </w:rPr>
              <w:t>26</w:t>
            </w:r>
          </w:p>
        </w:tc>
        <w:tc>
          <w:tcPr>
            <w:tcW w:w="1760" w:type="pct"/>
            <w:shd w:val="clear" w:color="auto" w:fill="auto"/>
            <w:vAlign w:val="center"/>
          </w:tcPr>
          <w:p w14:paraId="04305849" w14:textId="5827F1F5" w:rsidR="00BF76A6" w:rsidRPr="00784C01" w:rsidRDefault="00BF76A6" w:rsidP="00BF76A6">
            <w:pPr>
              <w:jc w:val="center"/>
              <w:rPr>
                <w:color w:val="000000"/>
                <w:sz w:val="22"/>
                <w:szCs w:val="22"/>
              </w:rPr>
            </w:pPr>
            <w:r w:rsidRPr="00784C01">
              <w:rPr>
                <w:b/>
                <w:bCs/>
                <w:color w:val="000000"/>
                <w:sz w:val="22"/>
                <w:szCs w:val="22"/>
              </w:rPr>
              <w:t>Котельная д. Эркешево (Детский сад)</w:t>
            </w:r>
          </w:p>
        </w:tc>
        <w:tc>
          <w:tcPr>
            <w:tcW w:w="280" w:type="pct"/>
            <w:shd w:val="clear" w:color="auto" w:fill="auto"/>
            <w:vAlign w:val="bottom"/>
          </w:tcPr>
          <w:p w14:paraId="4DB7ACB4" w14:textId="1A251D0A" w:rsidR="00BF76A6" w:rsidRPr="00784C01" w:rsidRDefault="00BF76A6" w:rsidP="00BF76A6">
            <w:pPr>
              <w:jc w:val="center"/>
              <w:rPr>
                <w:color w:val="000000"/>
                <w:sz w:val="22"/>
                <w:szCs w:val="22"/>
              </w:rPr>
            </w:pPr>
          </w:p>
        </w:tc>
        <w:tc>
          <w:tcPr>
            <w:tcW w:w="330" w:type="pct"/>
            <w:shd w:val="clear" w:color="auto" w:fill="auto"/>
            <w:vAlign w:val="center"/>
          </w:tcPr>
          <w:p w14:paraId="1A695A79" w14:textId="77777777" w:rsidR="00BF76A6" w:rsidRPr="00784C01" w:rsidRDefault="00BF76A6" w:rsidP="00BF76A6">
            <w:pPr>
              <w:jc w:val="center"/>
              <w:rPr>
                <w:color w:val="000000"/>
                <w:sz w:val="22"/>
                <w:szCs w:val="22"/>
              </w:rPr>
            </w:pPr>
          </w:p>
        </w:tc>
        <w:tc>
          <w:tcPr>
            <w:tcW w:w="330" w:type="pct"/>
            <w:shd w:val="clear" w:color="auto" w:fill="auto"/>
            <w:vAlign w:val="center"/>
          </w:tcPr>
          <w:p w14:paraId="56C088B5" w14:textId="77777777" w:rsidR="00BF76A6" w:rsidRPr="00784C01" w:rsidRDefault="00BF76A6" w:rsidP="00BF76A6">
            <w:pPr>
              <w:jc w:val="center"/>
              <w:rPr>
                <w:color w:val="000000"/>
                <w:sz w:val="22"/>
                <w:szCs w:val="22"/>
              </w:rPr>
            </w:pPr>
          </w:p>
        </w:tc>
        <w:tc>
          <w:tcPr>
            <w:tcW w:w="330" w:type="pct"/>
            <w:shd w:val="clear" w:color="auto" w:fill="auto"/>
            <w:vAlign w:val="center"/>
          </w:tcPr>
          <w:p w14:paraId="33495CCC" w14:textId="77777777" w:rsidR="00BF76A6" w:rsidRPr="00784C01" w:rsidRDefault="00BF76A6" w:rsidP="00BF76A6">
            <w:pPr>
              <w:jc w:val="center"/>
              <w:rPr>
                <w:color w:val="000000"/>
                <w:sz w:val="22"/>
                <w:szCs w:val="22"/>
              </w:rPr>
            </w:pPr>
          </w:p>
        </w:tc>
        <w:tc>
          <w:tcPr>
            <w:tcW w:w="330" w:type="pct"/>
            <w:shd w:val="clear" w:color="auto" w:fill="auto"/>
            <w:vAlign w:val="center"/>
          </w:tcPr>
          <w:p w14:paraId="2079DE2B" w14:textId="77777777" w:rsidR="00BF76A6" w:rsidRPr="00784C01" w:rsidRDefault="00BF76A6" w:rsidP="00BF76A6">
            <w:pPr>
              <w:jc w:val="center"/>
              <w:rPr>
                <w:color w:val="000000"/>
                <w:sz w:val="22"/>
                <w:szCs w:val="22"/>
              </w:rPr>
            </w:pPr>
          </w:p>
        </w:tc>
        <w:tc>
          <w:tcPr>
            <w:tcW w:w="330" w:type="pct"/>
            <w:shd w:val="clear" w:color="auto" w:fill="auto"/>
            <w:vAlign w:val="center"/>
          </w:tcPr>
          <w:p w14:paraId="7E4CEC36" w14:textId="77777777" w:rsidR="00BF76A6" w:rsidRPr="00784C01" w:rsidRDefault="00BF76A6" w:rsidP="00BF76A6">
            <w:pPr>
              <w:jc w:val="center"/>
              <w:rPr>
                <w:color w:val="000000"/>
                <w:sz w:val="22"/>
                <w:szCs w:val="22"/>
              </w:rPr>
            </w:pPr>
          </w:p>
        </w:tc>
        <w:tc>
          <w:tcPr>
            <w:tcW w:w="330" w:type="pct"/>
            <w:shd w:val="clear" w:color="auto" w:fill="auto"/>
            <w:vAlign w:val="center"/>
          </w:tcPr>
          <w:p w14:paraId="680ED697" w14:textId="77777777" w:rsidR="00BF76A6" w:rsidRPr="00784C01" w:rsidRDefault="00BF76A6" w:rsidP="00BF76A6">
            <w:pPr>
              <w:jc w:val="center"/>
              <w:rPr>
                <w:color w:val="000000"/>
                <w:sz w:val="22"/>
                <w:szCs w:val="22"/>
              </w:rPr>
            </w:pPr>
          </w:p>
        </w:tc>
        <w:tc>
          <w:tcPr>
            <w:tcW w:w="389" w:type="pct"/>
            <w:shd w:val="clear" w:color="auto" w:fill="auto"/>
            <w:vAlign w:val="center"/>
          </w:tcPr>
          <w:p w14:paraId="1C4B4C2E" w14:textId="77777777" w:rsidR="00BF76A6" w:rsidRPr="00784C01" w:rsidRDefault="00BF76A6" w:rsidP="00BF76A6">
            <w:pPr>
              <w:jc w:val="center"/>
              <w:rPr>
                <w:color w:val="000000"/>
                <w:sz w:val="22"/>
                <w:szCs w:val="22"/>
              </w:rPr>
            </w:pPr>
          </w:p>
        </w:tc>
        <w:tc>
          <w:tcPr>
            <w:tcW w:w="387" w:type="pct"/>
            <w:shd w:val="clear" w:color="auto" w:fill="auto"/>
            <w:vAlign w:val="center"/>
          </w:tcPr>
          <w:p w14:paraId="0FB634B7" w14:textId="77777777" w:rsidR="00BF76A6" w:rsidRPr="00784C01" w:rsidRDefault="00BF76A6" w:rsidP="00BF76A6">
            <w:pPr>
              <w:jc w:val="center"/>
              <w:rPr>
                <w:color w:val="000000"/>
                <w:sz w:val="22"/>
                <w:szCs w:val="22"/>
              </w:rPr>
            </w:pPr>
          </w:p>
        </w:tc>
      </w:tr>
      <w:tr w:rsidR="00BF76A6" w:rsidRPr="00784C01" w14:paraId="7DC896C5" w14:textId="77777777" w:rsidTr="00364FD5">
        <w:trPr>
          <w:cantSplit/>
        </w:trPr>
        <w:tc>
          <w:tcPr>
            <w:tcW w:w="204" w:type="pct"/>
            <w:shd w:val="clear" w:color="auto" w:fill="auto"/>
            <w:vAlign w:val="bottom"/>
          </w:tcPr>
          <w:p w14:paraId="78927A85" w14:textId="134D0EB6" w:rsidR="00BF76A6" w:rsidRPr="00784C01" w:rsidRDefault="00BF76A6" w:rsidP="00BF76A6">
            <w:pPr>
              <w:jc w:val="center"/>
              <w:rPr>
                <w:color w:val="000000"/>
                <w:sz w:val="22"/>
                <w:szCs w:val="22"/>
              </w:rPr>
            </w:pPr>
            <w:r w:rsidRPr="00784C01">
              <w:rPr>
                <w:color w:val="000000"/>
                <w:sz w:val="22"/>
                <w:szCs w:val="22"/>
              </w:rPr>
              <w:t>26.1</w:t>
            </w:r>
          </w:p>
        </w:tc>
        <w:tc>
          <w:tcPr>
            <w:tcW w:w="1760" w:type="pct"/>
            <w:shd w:val="clear" w:color="auto" w:fill="auto"/>
            <w:vAlign w:val="center"/>
          </w:tcPr>
          <w:p w14:paraId="2673270C" w14:textId="0E3A1B6F" w:rsidR="00BF76A6" w:rsidRPr="00784C01" w:rsidRDefault="00BF76A6" w:rsidP="00BF76A6">
            <w:pPr>
              <w:jc w:val="center"/>
              <w:rPr>
                <w:b/>
                <w:bCs/>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2AADAC09" w14:textId="663B3775"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63ADA358" w14:textId="08CB5DF2" w:rsidR="00BF76A6" w:rsidRPr="00784C01" w:rsidRDefault="00BF76A6" w:rsidP="00BF76A6">
            <w:pPr>
              <w:jc w:val="center"/>
              <w:rPr>
                <w:color w:val="000000"/>
                <w:sz w:val="22"/>
                <w:szCs w:val="22"/>
              </w:rPr>
            </w:pPr>
            <w:r w:rsidRPr="00784C01">
              <w:rPr>
                <w:color w:val="000000"/>
                <w:sz w:val="22"/>
                <w:szCs w:val="22"/>
              </w:rPr>
              <w:t>0,140</w:t>
            </w:r>
          </w:p>
        </w:tc>
        <w:tc>
          <w:tcPr>
            <w:tcW w:w="330" w:type="pct"/>
            <w:shd w:val="clear" w:color="auto" w:fill="auto"/>
            <w:vAlign w:val="center"/>
          </w:tcPr>
          <w:p w14:paraId="17604B27" w14:textId="7CDFC99A" w:rsidR="00BF76A6" w:rsidRPr="00784C01" w:rsidRDefault="00BF76A6" w:rsidP="00BF76A6">
            <w:pPr>
              <w:jc w:val="center"/>
              <w:rPr>
                <w:color w:val="000000"/>
                <w:sz w:val="22"/>
                <w:szCs w:val="22"/>
              </w:rPr>
            </w:pPr>
            <w:r w:rsidRPr="00784C01">
              <w:rPr>
                <w:color w:val="000000"/>
                <w:sz w:val="22"/>
                <w:szCs w:val="22"/>
              </w:rPr>
              <w:t>0,140</w:t>
            </w:r>
          </w:p>
        </w:tc>
        <w:tc>
          <w:tcPr>
            <w:tcW w:w="330" w:type="pct"/>
            <w:shd w:val="clear" w:color="auto" w:fill="auto"/>
            <w:vAlign w:val="center"/>
          </w:tcPr>
          <w:p w14:paraId="642FC506" w14:textId="30461E18" w:rsidR="00BF76A6" w:rsidRPr="00784C01" w:rsidRDefault="00BF76A6" w:rsidP="00BF76A6">
            <w:pPr>
              <w:jc w:val="center"/>
              <w:rPr>
                <w:color w:val="000000"/>
                <w:sz w:val="22"/>
                <w:szCs w:val="22"/>
              </w:rPr>
            </w:pPr>
            <w:r w:rsidRPr="00784C01">
              <w:rPr>
                <w:color w:val="000000"/>
                <w:sz w:val="22"/>
                <w:szCs w:val="22"/>
              </w:rPr>
              <w:t>0,140</w:t>
            </w:r>
          </w:p>
        </w:tc>
        <w:tc>
          <w:tcPr>
            <w:tcW w:w="330" w:type="pct"/>
            <w:shd w:val="clear" w:color="auto" w:fill="auto"/>
            <w:vAlign w:val="center"/>
          </w:tcPr>
          <w:p w14:paraId="17A65751" w14:textId="0CFD5005" w:rsidR="00BF76A6" w:rsidRPr="00784C01" w:rsidRDefault="00BF76A6" w:rsidP="00BF76A6">
            <w:pPr>
              <w:jc w:val="center"/>
              <w:rPr>
                <w:color w:val="000000"/>
                <w:sz w:val="22"/>
                <w:szCs w:val="22"/>
              </w:rPr>
            </w:pPr>
            <w:r w:rsidRPr="00784C01">
              <w:rPr>
                <w:color w:val="000000"/>
                <w:sz w:val="22"/>
                <w:szCs w:val="22"/>
              </w:rPr>
              <w:t>0,140</w:t>
            </w:r>
          </w:p>
        </w:tc>
        <w:tc>
          <w:tcPr>
            <w:tcW w:w="330" w:type="pct"/>
            <w:shd w:val="clear" w:color="auto" w:fill="auto"/>
            <w:vAlign w:val="center"/>
          </w:tcPr>
          <w:p w14:paraId="6370739F" w14:textId="6CF3865D" w:rsidR="00BF76A6" w:rsidRPr="00784C01" w:rsidRDefault="00BF76A6" w:rsidP="00BF76A6">
            <w:pPr>
              <w:jc w:val="center"/>
              <w:rPr>
                <w:color w:val="000000"/>
                <w:sz w:val="22"/>
                <w:szCs w:val="22"/>
              </w:rPr>
            </w:pPr>
            <w:r w:rsidRPr="00784C01">
              <w:rPr>
                <w:color w:val="000000"/>
                <w:sz w:val="22"/>
                <w:szCs w:val="22"/>
              </w:rPr>
              <w:t>0,140</w:t>
            </w:r>
          </w:p>
        </w:tc>
        <w:tc>
          <w:tcPr>
            <w:tcW w:w="330" w:type="pct"/>
            <w:shd w:val="clear" w:color="auto" w:fill="auto"/>
            <w:vAlign w:val="center"/>
          </w:tcPr>
          <w:p w14:paraId="6C10999D" w14:textId="5576809D" w:rsidR="00BF76A6" w:rsidRPr="00784C01" w:rsidRDefault="00BF76A6" w:rsidP="00BF76A6">
            <w:pPr>
              <w:jc w:val="center"/>
              <w:rPr>
                <w:color w:val="000000"/>
                <w:sz w:val="22"/>
                <w:szCs w:val="22"/>
              </w:rPr>
            </w:pPr>
            <w:r w:rsidRPr="00784C01">
              <w:rPr>
                <w:color w:val="000000"/>
                <w:sz w:val="22"/>
                <w:szCs w:val="22"/>
              </w:rPr>
              <w:t>0,140</w:t>
            </w:r>
          </w:p>
        </w:tc>
        <w:tc>
          <w:tcPr>
            <w:tcW w:w="389" w:type="pct"/>
            <w:shd w:val="clear" w:color="auto" w:fill="auto"/>
            <w:vAlign w:val="center"/>
          </w:tcPr>
          <w:p w14:paraId="53E209BB" w14:textId="3E30F75A" w:rsidR="00BF76A6" w:rsidRPr="00784C01" w:rsidRDefault="00BF76A6" w:rsidP="00BF76A6">
            <w:pPr>
              <w:jc w:val="center"/>
              <w:rPr>
                <w:color w:val="000000"/>
                <w:sz w:val="22"/>
                <w:szCs w:val="22"/>
              </w:rPr>
            </w:pPr>
            <w:r w:rsidRPr="00784C01">
              <w:rPr>
                <w:color w:val="000000"/>
                <w:sz w:val="22"/>
                <w:szCs w:val="22"/>
              </w:rPr>
              <w:t>0,140</w:t>
            </w:r>
          </w:p>
        </w:tc>
        <w:tc>
          <w:tcPr>
            <w:tcW w:w="387" w:type="pct"/>
            <w:shd w:val="clear" w:color="auto" w:fill="auto"/>
            <w:vAlign w:val="center"/>
          </w:tcPr>
          <w:p w14:paraId="219C21C7" w14:textId="778E1C3F" w:rsidR="00BF76A6" w:rsidRPr="00784C01" w:rsidRDefault="00BF76A6" w:rsidP="00BF76A6">
            <w:pPr>
              <w:jc w:val="center"/>
              <w:rPr>
                <w:color w:val="000000"/>
                <w:sz w:val="22"/>
                <w:szCs w:val="22"/>
              </w:rPr>
            </w:pPr>
            <w:r w:rsidRPr="00784C01">
              <w:rPr>
                <w:color w:val="000000"/>
                <w:sz w:val="22"/>
                <w:szCs w:val="22"/>
              </w:rPr>
              <w:t>0,140</w:t>
            </w:r>
          </w:p>
        </w:tc>
      </w:tr>
      <w:tr w:rsidR="00BF76A6" w:rsidRPr="00784C01" w14:paraId="3094588F" w14:textId="77777777" w:rsidTr="00364FD5">
        <w:trPr>
          <w:cantSplit/>
        </w:trPr>
        <w:tc>
          <w:tcPr>
            <w:tcW w:w="204" w:type="pct"/>
            <w:shd w:val="clear" w:color="auto" w:fill="auto"/>
            <w:vAlign w:val="bottom"/>
          </w:tcPr>
          <w:p w14:paraId="4D65352D" w14:textId="46162497" w:rsidR="00BF76A6" w:rsidRPr="00784C01" w:rsidRDefault="00BF76A6" w:rsidP="00BF76A6">
            <w:pPr>
              <w:jc w:val="center"/>
              <w:rPr>
                <w:color w:val="000000"/>
                <w:sz w:val="22"/>
                <w:szCs w:val="22"/>
              </w:rPr>
            </w:pPr>
            <w:r w:rsidRPr="00784C01">
              <w:rPr>
                <w:color w:val="000000"/>
                <w:sz w:val="22"/>
                <w:szCs w:val="22"/>
              </w:rPr>
              <w:t>26.2</w:t>
            </w:r>
          </w:p>
        </w:tc>
        <w:tc>
          <w:tcPr>
            <w:tcW w:w="1760" w:type="pct"/>
            <w:shd w:val="clear" w:color="auto" w:fill="auto"/>
            <w:vAlign w:val="center"/>
          </w:tcPr>
          <w:p w14:paraId="3EB5E5C6" w14:textId="5A868900" w:rsidR="00BF76A6" w:rsidRPr="00784C01" w:rsidRDefault="00BF76A6" w:rsidP="00BF76A6">
            <w:pPr>
              <w:jc w:val="center"/>
              <w:rPr>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633CC261" w14:textId="76429E29"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2CFA0132" w14:textId="74BA90F0" w:rsidR="00BF76A6" w:rsidRPr="00784C01" w:rsidRDefault="00BF76A6" w:rsidP="00BF76A6">
            <w:pPr>
              <w:jc w:val="center"/>
              <w:rPr>
                <w:color w:val="000000"/>
                <w:sz w:val="22"/>
                <w:szCs w:val="22"/>
              </w:rPr>
            </w:pPr>
            <w:r w:rsidRPr="00784C01">
              <w:rPr>
                <w:color w:val="000000"/>
                <w:sz w:val="22"/>
                <w:szCs w:val="22"/>
              </w:rPr>
              <w:t>0,140</w:t>
            </w:r>
          </w:p>
        </w:tc>
        <w:tc>
          <w:tcPr>
            <w:tcW w:w="330" w:type="pct"/>
            <w:shd w:val="clear" w:color="auto" w:fill="auto"/>
            <w:vAlign w:val="center"/>
          </w:tcPr>
          <w:p w14:paraId="0E0C9B9B" w14:textId="345745BE" w:rsidR="00BF76A6" w:rsidRPr="00784C01" w:rsidRDefault="00BF76A6" w:rsidP="00BF76A6">
            <w:pPr>
              <w:jc w:val="center"/>
              <w:rPr>
                <w:color w:val="000000"/>
                <w:sz w:val="22"/>
                <w:szCs w:val="22"/>
              </w:rPr>
            </w:pPr>
            <w:r w:rsidRPr="00784C01">
              <w:rPr>
                <w:color w:val="000000"/>
                <w:sz w:val="22"/>
                <w:szCs w:val="22"/>
              </w:rPr>
              <w:t>0,140</w:t>
            </w:r>
          </w:p>
        </w:tc>
        <w:tc>
          <w:tcPr>
            <w:tcW w:w="330" w:type="pct"/>
            <w:shd w:val="clear" w:color="auto" w:fill="auto"/>
            <w:vAlign w:val="center"/>
          </w:tcPr>
          <w:p w14:paraId="14BA44E1" w14:textId="131B5BEC" w:rsidR="00BF76A6" w:rsidRPr="00784C01" w:rsidRDefault="00BF76A6" w:rsidP="00BF76A6">
            <w:pPr>
              <w:jc w:val="center"/>
              <w:rPr>
                <w:color w:val="000000"/>
                <w:sz w:val="22"/>
                <w:szCs w:val="22"/>
              </w:rPr>
            </w:pPr>
            <w:r w:rsidRPr="00784C01">
              <w:rPr>
                <w:color w:val="000000"/>
                <w:sz w:val="22"/>
                <w:szCs w:val="22"/>
              </w:rPr>
              <w:t>0,140</w:t>
            </w:r>
          </w:p>
        </w:tc>
        <w:tc>
          <w:tcPr>
            <w:tcW w:w="330" w:type="pct"/>
            <w:shd w:val="clear" w:color="auto" w:fill="auto"/>
            <w:vAlign w:val="center"/>
          </w:tcPr>
          <w:p w14:paraId="48F12EB9" w14:textId="1BA234AB" w:rsidR="00BF76A6" w:rsidRPr="00784C01" w:rsidRDefault="00BF76A6" w:rsidP="00BF76A6">
            <w:pPr>
              <w:jc w:val="center"/>
              <w:rPr>
                <w:color w:val="000000"/>
                <w:sz w:val="22"/>
                <w:szCs w:val="22"/>
              </w:rPr>
            </w:pPr>
            <w:r w:rsidRPr="00784C01">
              <w:rPr>
                <w:color w:val="000000"/>
                <w:sz w:val="22"/>
                <w:szCs w:val="22"/>
              </w:rPr>
              <w:t>0,140</w:t>
            </w:r>
          </w:p>
        </w:tc>
        <w:tc>
          <w:tcPr>
            <w:tcW w:w="330" w:type="pct"/>
            <w:shd w:val="clear" w:color="auto" w:fill="auto"/>
            <w:vAlign w:val="center"/>
          </w:tcPr>
          <w:p w14:paraId="679A57E1" w14:textId="38CB45FC" w:rsidR="00BF76A6" w:rsidRPr="00784C01" w:rsidRDefault="00BF76A6" w:rsidP="00BF76A6">
            <w:pPr>
              <w:jc w:val="center"/>
              <w:rPr>
                <w:color w:val="000000"/>
                <w:sz w:val="22"/>
                <w:szCs w:val="22"/>
              </w:rPr>
            </w:pPr>
            <w:r w:rsidRPr="00784C01">
              <w:rPr>
                <w:color w:val="000000"/>
                <w:sz w:val="22"/>
                <w:szCs w:val="22"/>
              </w:rPr>
              <w:t>0,140</w:t>
            </w:r>
          </w:p>
        </w:tc>
        <w:tc>
          <w:tcPr>
            <w:tcW w:w="330" w:type="pct"/>
            <w:shd w:val="clear" w:color="auto" w:fill="auto"/>
            <w:vAlign w:val="center"/>
          </w:tcPr>
          <w:p w14:paraId="272A496D" w14:textId="6948A16C" w:rsidR="00BF76A6" w:rsidRPr="00784C01" w:rsidRDefault="00BF76A6" w:rsidP="00BF76A6">
            <w:pPr>
              <w:jc w:val="center"/>
              <w:rPr>
                <w:color w:val="000000"/>
                <w:sz w:val="22"/>
                <w:szCs w:val="22"/>
              </w:rPr>
            </w:pPr>
            <w:r w:rsidRPr="00784C01">
              <w:rPr>
                <w:color w:val="000000"/>
                <w:sz w:val="22"/>
                <w:szCs w:val="22"/>
              </w:rPr>
              <w:t>0,140</w:t>
            </w:r>
          </w:p>
        </w:tc>
        <w:tc>
          <w:tcPr>
            <w:tcW w:w="389" w:type="pct"/>
            <w:shd w:val="clear" w:color="auto" w:fill="auto"/>
            <w:vAlign w:val="center"/>
          </w:tcPr>
          <w:p w14:paraId="1C4FA9A6" w14:textId="22659403" w:rsidR="00BF76A6" w:rsidRPr="00784C01" w:rsidRDefault="00BF76A6" w:rsidP="00BF76A6">
            <w:pPr>
              <w:jc w:val="center"/>
              <w:rPr>
                <w:color w:val="000000"/>
                <w:sz w:val="22"/>
                <w:szCs w:val="22"/>
              </w:rPr>
            </w:pPr>
            <w:r w:rsidRPr="00784C01">
              <w:rPr>
                <w:color w:val="000000"/>
                <w:sz w:val="22"/>
                <w:szCs w:val="22"/>
              </w:rPr>
              <w:t>0,140</w:t>
            </w:r>
          </w:p>
        </w:tc>
        <w:tc>
          <w:tcPr>
            <w:tcW w:w="387" w:type="pct"/>
            <w:shd w:val="clear" w:color="auto" w:fill="auto"/>
            <w:vAlign w:val="center"/>
          </w:tcPr>
          <w:p w14:paraId="372C10FC" w14:textId="2DEC0085" w:rsidR="00BF76A6" w:rsidRPr="00784C01" w:rsidRDefault="00BF76A6" w:rsidP="00BF76A6">
            <w:pPr>
              <w:jc w:val="center"/>
              <w:rPr>
                <w:color w:val="000000"/>
                <w:sz w:val="22"/>
                <w:szCs w:val="22"/>
              </w:rPr>
            </w:pPr>
            <w:r w:rsidRPr="00784C01">
              <w:rPr>
                <w:color w:val="000000"/>
                <w:sz w:val="22"/>
                <w:szCs w:val="22"/>
              </w:rPr>
              <w:t>0,140</w:t>
            </w:r>
          </w:p>
        </w:tc>
      </w:tr>
      <w:tr w:rsidR="00BF76A6" w:rsidRPr="00784C01" w14:paraId="79ECDF2D" w14:textId="77777777" w:rsidTr="00364FD5">
        <w:trPr>
          <w:cantSplit/>
        </w:trPr>
        <w:tc>
          <w:tcPr>
            <w:tcW w:w="204" w:type="pct"/>
            <w:shd w:val="clear" w:color="auto" w:fill="auto"/>
            <w:vAlign w:val="bottom"/>
          </w:tcPr>
          <w:p w14:paraId="7A029567" w14:textId="0F3AB21E" w:rsidR="00BF76A6" w:rsidRPr="00784C01" w:rsidRDefault="00BF76A6" w:rsidP="00BF76A6">
            <w:pPr>
              <w:jc w:val="center"/>
              <w:rPr>
                <w:color w:val="000000"/>
                <w:sz w:val="22"/>
                <w:szCs w:val="22"/>
              </w:rPr>
            </w:pPr>
            <w:r w:rsidRPr="00784C01">
              <w:rPr>
                <w:color w:val="000000"/>
                <w:sz w:val="22"/>
                <w:szCs w:val="22"/>
              </w:rPr>
              <w:t>26.3</w:t>
            </w:r>
          </w:p>
        </w:tc>
        <w:tc>
          <w:tcPr>
            <w:tcW w:w="1760" w:type="pct"/>
            <w:shd w:val="clear" w:color="auto" w:fill="auto"/>
            <w:vAlign w:val="center"/>
          </w:tcPr>
          <w:p w14:paraId="502A7A5E" w14:textId="59CFEA9C" w:rsidR="00BF76A6" w:rsidRPr="00784C01" w:rsidRDefault="00BF76A6" w:rsidP="00BF76A6">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08A53BFF" w14:textId="186847FA"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45FB62EE" w14:textId="739E0B79"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580F0E44" w14:textId="112B1001"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54A31D52" w14:textId="3C11B155" w:rsidR="00BF76A6" w:rsidRPr="00784C01" w:rsidRDefault="00BF76A6" w:rsidP="00BF76A6">
            <w:pPr>
              <w:jc w:val="center"/>
              <w:rPr>
                <w:color w:val="000000"/>
                <w:sz w:val="22"/>
                <w:szCs w:val="22"/>
              </w:rPr>
            </w:pPr>
            <w:r w:rsidRPr="00784C01">
              <w:rPr>
                <w:color w:val="000000"/>
                <w:sz w:val="22"/>
                <w:szCs w:val="22"/>
              </w:rPr>
              <w:t> </w:t>
            </w:r>
          </w:p>
        </w:tc>
        <w:tc>
          <w:tcPr>
            <w:tcW w:w="330" w:type="pct"/>
            <w:shd w:val="clear" w:color="auto" w:fill="auto"/>
            <w:vAlign w:val="center"/>
          </w:tcPr>
          <w:p w14:paraId="10A8ABBB" w14:textId="0DCCE1D9"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31D0EFB7" w14:textId="0800FEC1"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3788FD99" w14:textId="2939D914" w:rsidR="00BF76A6" w:rsidRPr="00784C01" w:rsidRDefault="00BF76A6" w:rsidP="00BF76A6">
            <w:pPr>
              <w:jc w:val="center"/>
              <w:rPr>
                <w:color w:val="000000"/>
                <w:sz w:val="22"/>
                <w:szCs w:val="22"/>
              </w:rPr>
            </w:pPr>
            <w:r w:rsidRPr="00784C01">
              <w:rPr>
                <w:color w:val="000000"/>
                <w:sz w:val="22"/>
                <w:szCs w:val="22"/>
              </w:rPr>
              <w:t>0</w:t>
            </w:r>
          </w:p>
        </w:tc>
        <w:tc>
          <w:tcPr>
            <w:tcW w:w="389" w:type="pct"/>
            <w:shd w:val="clear" w:color="auto" w:fill="auto"/>
            <w:vAlign w:val="center"/>
          </w:tcPr>
          <w:p w14:paraId="1D75A050" w14:textId="2B499920" w:rsidR="00BF76A6" w:rsidRPr="00784C01" w:rsidRDefault="00BF76A6" w:rsidP="00BF76A6">
            <w:pPr>
              <w:jc w:val="center"/>
              <w:rPr>
                <w:color w:val="000000"/>
                <w:sz w:val="22"/>
                <w:szCs w:val="22"/>
              </w:rPr>
            </w:pPr>
            <w:r w:rsidRPr="00784C01">
              <w:rPr>
                <w:color w:val="000000"/>
                <w:sz w:val="22"/>
                <w:szCs w:val="22"/>
              </w:rPr>
              <w:t>0</w:t>
            </w:r>
          </w:p>
        </w:tc>
        <w:tc>
          <w:tcPr>
            <w:tcW w:w="387" w:type="pct"/>
            <w:shd w:val="clear" w:color="auto" w:fill="auto"/>
            <w:vAlign w:val="center"/>
          </w:tcPr>
          <w:p w14:paraId="4493ECB6" w14:textId="418437B1" w:rsidR="00BF76A6" w:rsidRPr="00784C01" w:rsidRDefault="00BF76A6" w:rsidP="00BF76A6">
            <w:pPr>
              <w:jc w:val="center"/>
              <w:rPr>
                <w:color w:val="000000"/>
                <w:sz w:val="22"/>
                <w:szCs w:val="22"/>
              </w:rPr>
            </w:pPr>
            <w:r w:rsidRPr="00784C01">
              <w:rPr>
                <w:color w:val="000000"/>
                <w:sz w:val="22"/>
                <w:szCs w:val="22"/>
              </w:rPr>
              <w:t>0,000</w:t>
            </w:r>
          </w:p>
        </w:tc>
      </w:tr>
      <w:tr w:rsidR="00BF76A6" w:rsidRPr="00784C01" w14:paraId="24E93EBD" w14:textId="77777777" w:rsidTr="00364FD5">
        <w:trPr>
          <w:cantSplit/>
        </w:trPr>
        <w:tc>
          <w:tcPr>
            <w:tcW w:w="204" w:type="pct"/>
            <w:shd w:val="clear" w:color="auto" w:fill="auto"/>
            <w:vAlign w:val="bottom"/>
          </w:tcPr>
          <w:p w14:paraId="56D8DFE9" w14:textId="2318919C" w:rsidR="00BF76A6" w:rsidRPr="00784C01" w:rsidRDefault="00BF76A6" w:rsidP="00BF76A6">
            <w:pPr>
              <w:jc w:val="center"/>
              <w:rPr>
                <w:color w:val="000000"/>
                <w:sz w:val="22"/>
                <w:szCs w:val="22"/>
              </w:rPr>
            </w:pPr>
            <w:r w:rsidRPr="00784C01">
              <w:rPr>
                <w:color w:val="000000"/>
                <w:sz w:val="22"/>
                <w:szCs w:val="22"/>
              </w:rPr>
              <w:t>26.4</w:t>
            </w:r>
          </w:p>
        </w:tc>
        <w:tc>
          <w:tcPr>
            <w:tcW w:w="1760" w:type="pct"/>
            <w:shd w:val="clear" w:color="auto" w:fill="auto"/>
            <w:vAlign w:val="center"/>
          </w:tcPr>
          <w:p w14:paraId="5912E05C" w14:textId="0096C2F3" w:rsidR="00BF76A6" w:rsidRPr="00784C01" w:rsidRDefault="00BF76A6" w:rsidP="00BF76A6">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443606C8" w14:textId="32C19D60"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67AF0CEE" w14:textId="48BF2F16" w:rsidR="00BF76A6" w:rsidRPr="00784C01" w:rsidRDefault="00BF76A6" w:rsidP="00BF76A6">
            <w:pPr>
              <w:jc w:val="center"/>
              <w:rPr>
                <w:color w:val="000000"/>
                <w:sz w:val="22"/>
                <w:szCs w:val="22"/>
              </w:rPr>
            </w:pPr>
            <w:r w:rsidRPr="00784C01">
              <w:rPr>
                <w:color w:val="000000"/>
                <w:sz w:val="22"/>
                <w:szCs w:val="22"/>
              </w:rPr>
              <w:t>0,003</w:t>
            </w:r>
          </w:p>
        </w:tc>
        <w:tc>
          <w:tcPr>
            <w:tcW w:w="330" w:type="pct"/>
            <w:shd w:val="clear" w:color="auto" w:fill="auto"/>
            <w:vAlign w:val="center"/>
          </w:tcPr>
          <w:p w14:paraId="41900457" w14:textId="697E41B5" w:rsidR="00BF76A6" w:rsidRPr="00784C01" w:rsidRDefault="00BF76A6" w:rsidP="00BF76A6">
            <w:pPr>
              <w:jc w:val="center"/>
              <w:rPr>
                <w:color w:val="000000"/>
                <w:sz w:val="22"/>
                <w:szCs w:val="22"/>
              </w:rPr>
            </w:pPr>
            <w:r w:rsidRPr="00784C01">
              <w:rPr>
                <w:color w:val="000000"/>
                <w:sz w:val="22"/>
                <w:szCs w:val="22"/>
              </w:rPr>
              <w:t>0,003</w:t>
            </w:r>
          </w:p>
        </w:tc>
        <w:tc>
          <w:tcPr>
            <w:tcW w:w="330" w:type="pct"/>
            <w:shd w:val="clear" w:color="auto" w:fill="auto"/>
            <w:vAlign w:val="center"/>
          </w:tcPr>
          <w:p w14:paraId="4D035D70" w14:textId="2BABB5B1" w:rsidR="00BF76A6" w:rsidRPr="00784C01" w:rsidRDefault="00BF76A6" w:rsidP="00BF76A6">
            <w:pPr>
              <w:jc w:val="center"/>
              <w:rPr>
                <w:color w:val="000000"/>
                <w:sz w:val="22"/>
                <w:szCs w:val="22"/>
              </w:rPr>
            </w:pPr>
            <w:r w:rsidRPr="00784C01">
              <w:rPr>
                <w:color w:val="000000"/>
                <w:sz w:val="22"/>
                <w:szCs w:val="22"/>
              </w:rPr>
              <w:t>0,003</w:t>
            </w:r>
          </w:p>
        </w:tc>
        <w:tc>
          <w:tcPr>
            <w:tcW w:w="330" w:type="pct"/>
            <w:shd w:val="clear" w:color="auto" w:fill="auto"/>
            <w:vAlign w:val="center"/>
          </w:tcPr>
          <w:p w14:paraId="152477BE" w14:textId="75660138" w:rsidR="00BF76A6" w:rsidRPr="00784C01" w:rsidRDefault="00BF76A6" w:rsidP="00BF76A6">
            <w:pPr>
              <w:jc w:val="center"/>
              <w:rPr>
                <w:color w:val="000000"/>
                <w:sz w:val="22"/>
                <w:szCs w:val="22"/>
              </w:rPr>
            </w:pPr>
            <w:r w:rsidRPr="00784C01">
              <w:rPr>
                <w:color w:val="000000"/>
                <w:sz w:val="22"/>
                <w:szCs w:val="22"/>
              </w:rPr>
              <w:t>0,003</w:t>
            </w:r>
          </w:p>
        </w:tc>
        <w:tc>
          <w:tcPr>
            <w:tcW w:w="330" w:type="pct"/>
            <w:shd w:val="clear" w:color="auto" w:fill="auto"/>
            <w:vAlign w:val="center"/>
          </w:tcPr>
          <w:p w14:paraId="331276A3" w14:textId="6549AAD7" w:rsidR="00BF76A6" w:rsidRPr="00784C01" w:rsidRDefault="00BF76A6" w:rsidP="00BF76A6">
            <w:pPr>
              <w:jc w:val="center"/>
              <w:rPr>
                <w:color w:val="000000"/>
                <w:sz w:val="22"/>
                <w:szCs w:val="22"/>
              </w:rPr>
            </w:pPr>
            <w:r w:rsidRPr="00784C01">
              <w:rPr>
                <w:color w:val="000000"/>
                <w:sz w:val="22"/>
                <w:szCs w:val="22"/>
              </w:rPr>
              <w:t>0,003</w:t>
            </w:r>
          </w:p>
        </w:tc>
        <w:tc>
          <w:tcPr>
            <w:tcW w:w="330" w:type="pct"/>
            <w:shd w:val="clear" w:color="auto" w:fill="auto"/>
            <w:vAlign w:val="center"/>
          </w:tcPr>
          <w:p w14:paraId="665E110C" w14:textId="562BF0B7" w:rsidR="00BF76A6" w:rsidRPr="00784C01" w:rsidRDefault="00BF76A6" w:rsidP="00BF76A6">
            <w:pPr>
              <w:jc w:val="center"/>
              <w:rPr>
                <w:color w:val="000000"/>
                <w:sz w:val="22"/>
                <w:szCs w:val="22"/>
              </w:rPr>
            </w:pPr>
            <w:r w:rsidRPr="00784C01">
              <w:rPr>
                <w:color w:val="000000"/>
                <w:sz w:val="22"/>
                <w:szCs w:val="22"/>
              </w:rPr>
              <w:t>0,003</w:t>
            </w:r>
          </w:p>
        </w:tc>
        <w:tc>
          <w:tcPr>
            <w:tcW w:w="389" w:type="pct"/>
            <w:shd w:val="clear" w:color="auto" w:fill="auto"/>
            <w:vAlign w:val="center"/>
          </w:tcPr>
          <w:p w14:paraId="41C0DE4A" w14:textId="6EBE8AEC" w:rsidR="00BF76A6" w:rsidRPr="00784C01" w:rsidRDefault="00BF76A6" w:rsidP="00BF76A6">
            <w:pPr>
              <w:jc w:val="center"/>
              <w:rPr>
                <w:color w:val="000000"/>
                <w:sz w:val="22"/>
                <w:szCs w:val="22"/>
              </w:rPr>
            </w:pPr>
            <w:r w:rsidRPr="00784C01">
              <w:rPr>
                <w:color w:val="000000"/>
                <w:sz w:val="22"/>
                <w:szCs w:val="22"/>
              </w:rPr>
              <w:t>0,003</w:t>
            </w:r>
          </w:p>
        </w:tc>
        <w:tc>
          <w:tcPr>
            <w:tcW w:w="387" w:type="pct"/>
            <w:shd w:val="clear" w:color="auto" w:fill="auto"/>
            <w:vAlign w:val="center"/>
          </w:tcPr>
          <w:p w14:paraId="1F1C8A10" w14:textId="1EE475E6" w:rsidR="00BF76A6" w:rsidRPr="00784C01" w:rsidRDefault="00BF76A6" w:rsidP="00BF76A6">
            <w:pPr>
              <w:jc w:val="center"/>
              <w:rPr>
                <w:color w:val="000000"/>
                <w:sz w:val="22"/>
                <w:szCs w:val="22"/>
              </w:rPr>
            </w:pPr>
            <w:r w:rsidRPr="00784C01">
              <w:rPr>
                <w:color w:val="000000"/>
                <w:sz w:val="22"/>
                <w:szCs w:val="22"/>
              </w:rPr>
              <w:t>0,003</w:t>
            </w:r>
          </w:p>
        </w:tc>
      </w:tr>
      <w:tr w:rsidR="00BF76A6" w:rsidRPr="00784C01" w14:paraId="2329A23B" w14:textId="77777777" w:rsidTr="00364FD5">
        <w:trPr>
          <w:cantSplit/>
        </w:trPr>
        <w:tc>
          <w:tcPr>
            <w:tcW w:w="204" w:type="pct"/>
            <w:shd w:val="clear" w:color="auto" w:fill="auto"/>
            <w:vAlign w:val="bottom"/>
          </w:tcPr>
          <w:p w14:paraId="4E3C7F0D" w14:textId="0F417A1E" w:rsidR="00BF76A6" w:rsidRPr="00784C01" w:rsidRDefault="00BF76A6" w:rsidP="00BF76A6">
            <w:pPr>
              <w:jc w:val="center"/>
              <w:rPr>
                <w:color w:val="000000"/>
                <w:sz w:val="22"/>
                <w:szCs w:val="22"/>
              </w:rPr>
            </w:pPr>
            <w:r w:rsidRPr="00784C01">
              <w:rPr>
                <w:color w:val="000000"/>
                <w:sz w:val="22"/>
                <w:szCs w:val="22"/>
              </w:rPr>
              <w:t>26.5</w:t>
            </w:r>
          </w:p>
        </w:tc>
        <w:tc>
          <w:tcPr>
            <w:tcW w:w="1760" w:type="pct"/>
            <w:shd w:val="clear" w:color="auto" w:fill="auto"/>
            <w:vAlign w:val="center"/>
          </w:tcPr>
          <w:p w14:paraId="01E2F76F" w14:textId="5DF68BB7" w:rsidR="00BF76A6" w:rsidRPr="00784C01" w:rsidRDefault="00BF76A6" w:rsidP="00BF76A6">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7B3B0B67" w14:textId="565ADBDF"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23316376" w14:textId="76B1E588" w:rsidR="00BF76A6" w:rsidRPr="00784C01" w:rsidRDefault="00BF76A6" w:rsidP="00BF76A6">
            <w:pPr>
              <w:jc w:val="center"/>
              <w:rPr>
                <w:color w:val="000000"/>
                <w:sz w:val="22"/>
                <w:szCs w:val="22"/>
              </w:rPr>
            </w:pPr>
            <w:r w:rsidRPr="00784C01">
              <w:rPr>
                <w:color w:val="000000"/>
                <w:sz w:val="22"/>
                <w:szCs w:val="22"/>
              </w:rPr>
              <w:t>0,016</w:t>
            </w:r>
          </w:p>
        </w:tc>
        <w:tc>
          <w:tcPr>
            <w:tcW w:w="330" w:type="pct"/>
            <w:shd w:val="clear" w:color="auto" w:fill="auto"/>
            <w:vAlign w:val="center"/>
          </w:tcPr>
          <w:p w14:paraId="38C165C8" w14:textId="21BF8559" w:rsidR="00BF76A6" w:rsidRPr="00784C01" w:rsidRDefault="00BF76A6" w:rsidP="00BF76A6">
            <w:pPr>
              <w:jc w:val="center"/>
              <w:rPr>
                <w:color w:val="000000"/>
                <w:sz w:val="22"/>
                <w:szCs w:val="22"/>
              </w:rPr>
            </w:pPr>
            <w:r w:rsidRPr="00784C01">
              <w:rPr>
                <w:color w:val="000000"/>
                <w:sz w:val="22"/>
                <w:szCs w:val="22"/>
              </w:rPr>
              <w:t>0,016</w:t>
            </w:r>
          </w:p>
        </w:tc>
        <w:tc>
          <w:tcPr>
            <w:tcW w:w="330" w:type="pct"/>
            <w:shd w:val="clear" w:color="auto" w:fill="auto"/>
            <w:vAlign w:val="center"/>
          </w:tcPr>
          <w:p w14:paraId="6E6A812C" w14:textId="4B6B7362" w:rsidR="00BF76A6" w:rsidRPr="00784C01" w:rsidRDefault="00BF76A6" w:rsidP="00BF76A6">
            <w:pPr>
              <w:jc w:val="center"/>
              <w:rPr>
                <w:color w:val="000000"/>
                <w:sz w:val="22"/>
                <w:szCs w:val="22"/>
              </w:rPr>
            </w:pPr>
            <w:r w:rsidRPr="00784C01">
              <w:rPr>
                <w:color w:val="000000"/>
                <w:sz w:val="22"/>
                <w:szCs w:val="22"/>
              </w:rPr>
              <w:t>0,016</w:t>
            </w:r>
          </w:p>
        </w:tc>
        <w:tc>
          <w:tcPr>
            <w:tcW w:w="330" w:type="pct"/>
            <w:shd w:val="clear" w:color="auto" w:fill="auto"/>
            <w:vAlign w:val="center"/>
          </w:tcPr>
          <w:p w14:paraId="06EA54D2" w14:textId="74365E73" w:rsidR="00BF76A6" w:rsidRPr="00784C01" w:rsidRDefault="00BF76A6" w:rsidP="00BF76A6">
            <w:pPr>
              <w:jc w:val="center"/>
              <w:rPr>
                <w:color w:val="000000"/>
                <w:sz w:val="22"/>
                <w:szCs w:val="22"/>
              </w:rPr>
            </w:pPr>
            <w:r w:rsidRPr="00784C01">
              <w:rPr>
                <w:color w:val="000000"/>
                <w:sz w:val="22"/>
                <w:szCs w:val="22"/>
              </w:rPr>
              <w:t>0,016</w:t>
            </w:r>
          </w:p>
        </w:tc>
        <w:tc>
          <w:tcPr>
            <w:tcW w:w="330" w:type="pct"/>
            <w:shd w:val="clear" w:color="auto" w:fill="auto"/>
            <w:vAlign w:val="center"/>
          </w:tcPr>
          <w:p w14:paraId="66C4BC0D" w14:textId="64D25889" w:rsidR="00BF76A6" w:rsidRPr="00784C01" w:rsidRDefault="00BF76A6" w:rsidP="00BF76A6">
            <w:pPr>
              <w:jc w:val="center"/>
              <w:rPr>
                <w:color w:val="000000"/>
                <w:sz w:val="22"/>
                <w:szCs w:val="22"/>
              </w:rPr>
            </w:pPr>
            <w:r w:rsidRPr="00784C01">
              <w:rPr>
                <w:color w:val="000000"/>
                <w:sz w:val="22"/>
                <w:szCs w:val="22"/>
              </w:rPr>
              <w:t>0,016</w:t>
            </w:r>
          </w:p>
        </w:tc>
        <w:tc>
          <w:tcPr>
            <w:tcW w:w="330" w:type="pct"/>
            <w:shd w:val="clear" w:color="auto" w:fill="auto"/>
            <w:vAlign w:val="center"/>
          </w:tcPr>
          <w:p w14:paraId="246F2EAB" w14:textId="749B7C39" w:rsidR="00BF76A6" w:rsidRPr="00784C01" w:rsidRDefault="00BF76A6" w:rsidP="00BF76A6">
            <w:pPr>
              <w:jc w:val="center"/>
              <w:rPr>
                <w:color w:val="000000"/>
                <w:sz w:val="22"/>
                <w:szCs w:val="22"/>
              </w:rPr>
            </w:pPr>
            <w:r w:rsidRPr="00784C01">
              <w:rPr>
                <w:color w:val="000000"/>
                <w:sz w:val="22"/>
                <w:szCs w:val="22"/>
              </w:rPr>
              <w:t>0,016</w:t>
            </w:r>
          </w:p>
        </w:tc>
        <w:tc>
          <w:tcPr>
            <w:tcW w:w="389" w:type="pct"/>
            <w:shd w:val="clear" w:color="auto" w:fill="auto"/>
            <w:vAlign w:val="center"/>
          </w:tcPr>
          <w:p w14:paraId="585E17D5" w14:textId="0BF98B99" w:rsidR="00BF76A6" w:rsidRPr="00784C01" w:rsidRDefault="00BF76A6" w:rsidP="00BF76A6">
            <w:pPr>
              <w:jc w:val="center"/>
              <w:rPr>
                <w:color w:val="000000"/>
                <w:sz w:val="22"/>
                <w:szCs w:val="22"/>
              </w:rPr>
            </w:pPr>
            <w:r w:rsidRPr="00784C01">
              <w:rPr>
                <w:color w:val="000000"/>
                <w:sz w:val="22"/>
                <w:szCs w:val="22"/>
              </w:rPr>
              <w:t>0,016</w:t>
            </w:r>
          </w:p>
        </w:tc>
        <w:tc>
          <w:tcPr>
            <w:tcW w:w="387" w:type="pct"/>
            <w:shd w:val="clear" w:color="auto" w:fill="auto"/>
            <w:vAlign w:val="center"/>
          </w:tcPr>
          <w:p w14:paraId="2CC52BAF" w14:textId="7F6D2DD7" w:rsidR="00BF76A6" w:rsidRPr="00784C01" w:rsidRDefault="00BF76A6" w:rsidP="00BF76A6">
            <w:pPr>
              <w:jc w:val="center"/>
              <w:rPr>
                <w:color w:val="000000"/>
                <w:sz w:val="22"/>
                <w:szCs w:val="22"/>
              </w:rPr>
            </w:pPr>
            <w:r w:rsidRPr="00784C01">
              <w:rPr>
                <w:color w:val="000000"/>
                <w:sz w:val="22"/>
                <w:szCs w:val="22"/>
              </w:rPr>
              <w:t>0,016</w:t>
            </w:r>
          </w:p>
        </w:tc>
      </w:tr>
      <w:tr w:rsidR="00BF76A6" w:rsidRPr="00784C01" w14:paraId="7E31A049" w14:textId="77777777" w:rsidTr="00364FD5">
        <w:trPr>
          <w:cantSplit/>
        </w:trPr>
        <w:tc>
          <w:tcPr>
            <w:tcW w:w="204" w:type="pct"/>
            <w:shd w:val="clear" w:color="auto" w:fill="auto"/>
            <w:vAlign w:val="bottom"/>
          </w:tcPr>
          <w:p w14:paraId="384E4B87" w14:textId="50DF0854" w:rsidR="00BF76A6" w:rsidRPr="00784C01" w:rsidRDefault="00BF76A6" w:rsidP="00BF76A6">
            <w:pPr>
              <w:jc w:val="center"/>
              <w:rPr>
                <w:color w:val="000000"/>
                <w:sz w:val="22"/>
                <w:szCs w:val="22"/>
              </w:rPr>
            </w:pPr>
            <w:r w:rsidRPr="00784C01">
              <w:rPr>
                <w:color w:val="000000"/>
                <w:sz w:val="22"/>
                <w:szCs w:val="22"/>
              </w:rPr>
              <w:t>26.6</w:t>
            </w:r>
          </w:p>
        </w:tc>
        <w:tc>
          <w:tcPr>
            <w:tcW w:w="1760" w:type="pct"/>
            <w:shd w:val="clear" w:color="auto" w:fill="auto"/>
            <w:vAlign w:val="center"/>
          </w:tcPr>
          <w:p w14:paraId="2EB45130" w14:textId="174F6971" w:rsidR="00BF76A6" w:rsidRPr="00784C01" w:rsidRDefault="00BF76A6" w:rsidP="00BF76A6">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569B66E4" w14:textId="5C8CCF3E"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22C72B78" w14:textId="20F76A65" w:rsidR="00BF76A6" w:rsidRPr="00784C01" w:rsidRDefault="00BF76A6" w:rsidP="00BF76A6">
            <w:pPr>
              <w:jc w:val="center"/>
              <w:rPr>
                <w:color w:val="000000"/>
                <w:sz w:val="22"/>
                <w:szCs w:val="22"/>
              </w:rPr>
            </w:pPr>
            <w:r w:rsidRPr="00784C01">
              <w:rPr>
                <w:color w:val="000000"/>
                <w:sz w:val="22"/>
                <w:szCs w:val="22"/>
              </w:rPr>
              <w:t>0,100</w:t>
            </w:r>
          </w:p>
        </w:tc>
        <w:tc>
          <w:tcPr>
            <w:tcW w:w="330" w:type="pct"/>
            <w:shd w:val="clear" w:color="auto" w:fill="auto"/>
            <w:vAlign w:val="center"/>
          </w:tcPr>
          <w:p w14:paraId="4DDB70FC" w14:textId="4EB97B9C" w:rsidR="00BF76A6" w:rsidRPr="00784C01" w:rsidRDefault="00BF76A6" w:rsidP="00BF76A6">
            <w:pPr>
              <w:jc w:val="center"/>
              <w:rPr>
                <w:color w:val="000000"/>
                <w:sz w:val="22"/>
                <w:szCs w:val="22"/>
              </w:rPr>
            </w:pPr>
            <w:r w:rsidRPr="00784C01">
              <w:rPr>
                <w:color w:val="000000"/>
                <w:sz w:val="22"/>
                <w:szCs w:val="22"/>
              </w:rPr>
              <w:t>0,100</w:t>
            </w:r>
          </w:p>
        </w:tc>
        <w:tc>
          <w:tcPr>
            <w:tcW w:w="330" w:type="pct"/>
            <w:shd w:val="clear" w:color="auto" w:fill="auto"/>
            <w:vAlign w:val="center"/>
          </w:tcPr>
          <w:p w14:paraId="768A5DF1" w14:textId="3CC7DE1F" w:rsidR="00BF76A6" w:rsidRPr="00784C01" w:rsidRDefault="00BF76A6" w:rsidP="00BF76A6">
            <w:pPr>
              <w:jc w:val="center"/>
              <w:rPr>
                <w:color w:val="000000"/>
                <w:sz w:val="22"/>
                <w:szCs w:val="22"/>
              </w:rPr>
            </w:pPr>
            <w:r w:rsidRPr="00784C01">
              <w:rPr>
                <w:color w:val="000000"/>
                <w:sz w:val="22"/>
                <w:szCs w:val="22"/>
              </w:rPr>
              <w:t>0,100</w:t>
            </w:r>
          </w:p>
        </w:tc>
        <w:tc>
          <w:tcPr>
            <w:tcW w:w="330" w:type="pct"/>
            <w:shd w:val="clear" w:color="auto" w:fill="auto"/>
            <w:vAlign w:val="center"/>
          </w:tcPr>
          <w:p w14:paraId="3542E40F" w14:textId="5AA12BEB" w:rsidR="00BF76A6" w:rsidRPr="00784C01" w:rsidRDefault="00BF76A6" w:rsidP="00BF76A6">
            <w:pPr>
              <w:jc w:val="center"/>
              <w:rPr>
                <w:color w:val="000000"/>
                <w:sz w:val="22"/>
                <w:szCs w:val="22"/>
              </w:rPr>
            </w:pPr>
            <w:r w:rsidRPr="00784C01">
              <w:rPr>
                <w:color w:val="000000"/>
                <w:sz w:val="22"/>
                <w:szCs w:val="22"/>
              </w:rPr>
              <w:t>0,100</w:t>
            </w:r>
          </w:p>
        </w:tc>
        <w:tc>
          <w:tcPr>
            <w:tcW w:w="330" w:type="pct"/>
            <w:shd w:val="clear" w:color="auto" w:fill="auto"/>
            <w:vAlign w:val="center"/>
          </w:tcPr>
          <w:p w14:paraId="6233D084" w14:textId="741EBC58" w:rsidR="00BF76A6" w:rsidRPr="00784C01" w:rsidRDefault="00BF76A6" w:rsidP="00BF76A6">
            <w:pPr>
              <w:jc w:val="center"/>
              <w:rPr>
                <w:color w:val="000000"/>
                <w:sz w:val="22"/>
                <w:szCs w:val="22"/>
              </w:rPr>
            </w:pPr>
            <w:r w:rsidRPr="00784C01">
              <w:rPr>
                <w:color w:val="000000"/>
                <w:sz w:val="22"/>
                <w:szCs w:val="22"/>
              </w:rPr>
              <w:t>0,100</w:t>
            </w:r>
          </w:p>
        </w:tc>
        <w:tc>
          <w:tcPr>
            <w:tcW w:w="330" w:type="pct"/>
            <w:shd w:val="clear" w:color="auto" w:fill="auto"/>
            <w:vAlign w:val="center"/>
          </w:tcPr>
          <w:p w14:paraId="78D33336" w14:textId="5A2C8456" w:rsidR="00BF76A6" w:rsidRPr="00784C01" w:rsidRDefault="00BF76A6" w:rsidP="00BF76A6">
            <w:pPr>
              <w:jc w:val="center"/>
              <w:rPr>
                <w:color w:val="000000"/>
                <w:sz w:val="22"/>
                <w:szCs w:val="22"/>
              </w:rPr>
            </w:pPr>
            <w:r w:rsidRPr="00784C01">
              <w:rPr>
                <w:color w:val="000000"/>
                <w:sz w:val="22"/>
                <w:szCs w:val="22"/>
              </w:rPr>
              <w:t>0,100</w:t>
            </w:r>
          </w:p>
        </w:tc>
        <w:tc>
          <w:tcPr>
            <w:tcW w:w="389" w:type="pct"/>
            <w:shd w:val="clear" w:color="auto" w:fill="auto"/>
            <w:vAlign w:val="center"/>
          </w:tcPr>
          <w:p w14:paraId="5960A7F6" w14:textId="78DDC78E" w:rsidR="00BF76A6" w:rsidRPr="00784C01" w:rsidRDefault="00BF76A6" w:rsidP="00BF76A6">
            <w:pPr>
              <w:jc w:val="center"/>
              <w:rPr>
                <w:color w:val="000000"/>
                <w:sz w:val="22"/>
                <w:szCs w:val="22"/>
              </w:rPr>
            </w:pPr>
            <w:r w:rsidRPr="00784C01">
              <w:rPr>
                <w:color w:val="000000"/>
                <w:sz w:val="22"/>
                <w:szCs w:val="22"/>
              </w:rPr>
              <w:t>0,100</w:t>
            </w:r>
          </w:p>
        </w:tc>
        <w:tc>
          <w:tcPr>
            <w:tcW w:w="387" w:type="pct"/>
            <w:shd w:val="clear" w:color="auto" w:fill="auto"/>
            <w:vAlign w:val="center"/>
          </w:tcPr>
          <w:p w14:paraId="6C186041" w14:textId="6F3D9D80" w:rsidR="00BF76A6" w:rsidRPr="00784C01" w:rsidRDefault="00BF76A6" w:rsidP="00BF76A6">
            <w:pPr>
              <w:jc w:val="center"/>
              <w:rPr>
                <w:color w:val="000000"/>
                <w:sz w:val="22"/>
                <w:szCs w:val="22"/>
              </w:rPr>
            </w:pPr>
            <w:r w:rsidRPr="00784C01">
              <w:rPr>
                <w:color w:val="000000"/>
                <w:sz w:val="22"/>
                <w:szCs w:val="22"/>
              </w:rPr>
              <w:t>0,100</w:t>
            </w:r>
          </w:p>
        </w:tc>
      </w:tr>
      <w:tr w:rsidR="00BF76A6" w:rsidRPr="00784C01" w14:paraId="55764BBF" w14:textId="77777777" w:rsidTr="00364FD5">
        <w:trPr>
          <w:cantSplit/>
        </w:trPr>
        <w:tc>
          <w:tcPr>
            <w:tcW w:w="204" w:type="pct"/>
            <w:shd w:val="clear" w:color="auto" w:fill="auto"/>
            <w:vAlign w:val="bottom"/>
          </w:tcPr>
          <w:p w14:paraId="112BAF9A" w14:textId="3644B9F3" w:rsidR="00BF76A6" w:rsidRPr="00784C01" w:rsidRDefault="00BF76A6" w:rsidP="00BF76A6">
            <w:pPr>
              <w:jc w:val="center"/>
              <w:rPr>
                <w:color w:val="000000"/>
                <w:sz w:val="22"/>
                <w:szCs w:val="22"/>
              </w:rPr>
            </w:pPr>
            <w:r w:rsidRPr="00784C01">
              <w:rPr>
                <w:color w:val="000000"/>
                <w:sz w:val="22"/>
                <w:szCs w:val="22"/>
              </w:rPr>
              <w:t>26.7</w:t>
            </w:r>
          </w:p>
        </w:tc>
        <w:tc>
          <w:tcPr>
            <w:tcW w:w="1760" w:type="pct"/>
            <w:shd w:val="clear" w:color="auto" w:fill="auto"/>
            <w:vAlign w:val="center"/>
          </w:tcPr>
          <w:p w14:paraId="53FC55ED" w14:textId="059E77C6" w:rsidR="00BF76A6" w:rsidRPr="00784C01" w:rsidRDefault="00BF76A6" w:rsidP="00BF76A6">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12793AAB" w14:textId="2B6587E6"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4FCC763B" w14:textId="711B5965" w:rsidR="00BF76A6" w:rsidRPr="00784C01" w:rsidRDefault="00BF76A6" w:rsidP="00BF76A6">
            <w:pPr>
              <w:jc w:val="center"/>
              <w:rPr>
                <w:color w:val="000000"/>
                <w:sz w:val="22"/>
                <w:szCs w:val="22"/>
              </w:rPr>
            </w:pPr>
            <w:r w:rsidRPr="00784C01">
              <w:rPr>
                <w:color w:val="000000"/>
                <w:sz w:val="22"/>
                <w:szCs w:val="22"/>
              </w:rPr>
              <w:t>0,020</w:t>
            </w:r>
          </w:p>
        </w:tc>
        <w:tc>
          <w:tcPr>
            <w:tcW w:w="330" w:type="pct"/>
            <w:shd w:val="clear" w:color="auto" w:fill="auto"/>
            <w:vAlign w:val="center"/>
          </w:tcPr>
          <w:p w14:paraId="71E0938A" w14:textId="41416589" w:rsidR="00BF76A6" w:rsidRPr="00784C01" w:rsidRDefault="00BF76A6" w:rsidP="00BF76A6">
            <w:pPr>
              <w:jc w:val="center"/>
              <w:rPr>
                <w:color w:val="000000"/>
                <w:sz w:val="22"/>
                <w:szCs w:val="22"/>
              </w:rPr>
            </w:pPr>
            <w:r w:rsidRPr="00784C01">
              <w:rPr>
                <w:color w:val="000000"/>
                <w:sz w:val="22"/>
                <w:szCs w:val="22"/>
              </w:rPr>
              <w:t>0,020</w:t>
            </w:r>
          </w:p>
        </w:tc>
        <w:tc>
          <w:tcPr>
            <w:tcW w:w="330" w:type="pct"/>
            <w:shd w:val="clear" w:color="auto" w:fill="auto"/>
            <w:vAlign w:val="center"/>
          </w:tcPr>
          <w:p w14:paraId="4F891ABB" w14:textId="04E11DB4" w:rsidR="00BF76A6" w:rsidRPr="00784C01" w:rsidRDefault="00BF76A6" w:rsidP="00BF76A6">
            <w:pPr>
              <w:jc w:val="center"/>
              <w:rPr>
                <w:color w:val="000000"/>
                <w:sz w:val="22"/>
                <w:szCs w:val="22"/>
              </w:rPr>
            </w:pPr>
            <w:r w:rsidRPr="00784C01">
              <w:rPr>
                <w:color w:val="000000"/>
                <w:sz w:val="22"/>
                <w:szCs w:val="22"/>
              </w:rPr>
              <w:t>0,020</w:t>
            </w:r>
          </w:p>
        </w:tc>
        <w:tc>
          <w:tcPr>
            <w:tcW w:w="330" w:type="pct"/>
            <w:shd w:val="clear" w:color="auto" w:fill="auto"/>
            <w:vAlign w:val="center"/>
          </w:tcPr>
          <w:p w14:paraId="59D34CAD" w14:textId="4B3D2934" w:rsidR="00BF76A6" w:rsidRPr="00784C01" w:rsidRDefault="00BF76A6" w:rsidP="00BF76A6">
            <w:pPr>
              <w:jc w:val="center"/>
              <w:rPr>
                <w:color w:val="000000"/>
                <w:sz w:val="22"/>
                <w:szCs w:val="22"/>
              </w:rPr>
            </w:pPr>
            <w:r w:rsidRPr="00784C01">
              <w:rPr>
                <w:color w:val="000000"/>
                <w:sz w:val="22"/>
                <w:szCs w:val="22"/>
              </w:rPr>
              <w:t>0,020</w:t>
            </w:r>
          </w:p>
        </w:tc>
        <w:tc>
          <w:tcPr>
            <w:tcW w:w="330" w:type="pct"/>
            <w:shd w:val="clear" w:color="auto" w:fill="auto"/>
            <w:vAlign w:val="center"/>
          </w:tcPr>
          <w:p w14:paraId="1A317366" w14:textId="04628D2E" w:rsidR="00BF76A6" w:rsidRPr="00784C01" w:rsidRDefault="00BF76A6" w:rsidP="00BF76A6">
            <w:pPr>
              <w:jc w:val="center"/>
              <w:rPr>
                <w:color w:val="000000"/>
                <w:sz w:val="22"/>
                <w:szCs w:val="22"/>
              </w:rPr>
            </w:pPr>
            <w:r w:rsidRPr="00784C01">
              <w:rPr>
                <w:color w:val="000000"/>
                <w:sz w:val="22"/>
                <w:szCs w:val="22"/>
              </w:rPr>
              <w:t>0,020</w:t>
            </w:r>
          </w:p>
        </w:tc>
        <w:tc>
          <w:tcPr>
            <w:tcW w:w="330" w:type="pct"/>
            <w:shd w:val="clear" w:color="auto" w:fill="auto"/>
            <w:vAlign w:val="center"/>
          </w:tcPr>
          <w:p w14:paraId="7624CEC4" w14:textId="53CED6A8" w:rsidR="00BF76A6" w:rsidRPr="00784C01" w:rsidRDefault="00BF76A6" w:rsidP="00BF76A6">
            <w:pPr>
              <w:jc w:val="center"/>
              <w:rPr>
                <w:color w:val="000000"/>
                <w:sz w:val="22"/>
                <w:szCs w:val="22"/>
              </w:rPr>
            </w:pPr>
            <w:r w:rsidRPr="00784C01">
              <w:rPr>
                <w:color w:val="000000"/>
                <w:sz w:val="22"/>
                <w:szCs w:val="22"/>
              </w:rPr>
              <w:t>0,020</w:t>
            </w:r>
          </w:p>
        </w:tc>
        <w:tc>
          <w:tcPr>
            <w:tcW w:w="389" w:type="pct"/>
            <w:shd w:val="clear" w:color="auto" w:fill="auto"/>
            <w:vAlign w:val="center"/>
          </w:tcPr>
          <w:p w14:paraId="7D1D36AD" w14:textId="410DC6AB" w:rsidR="00BF76A6" w:rsidRPr="00784C01" w:rsidRDefault="00BF76A6" w:rsidP="00BF76A6">
            <w:pPr>
              <w:jc w:val="center"/>
              <w:rPr>
                <w:color w:val="000000"/>
                <w:sz w:val="22"/>
                <w:szCs w:val="22"/>
              </w:rPr>
            </w:pPr>
            <w:r w:rsidRPr="00784C01">
              <w:rPr>
                <w:color w:val="000000"/>
                <w:sz w:val="22"/>
                <w:szCs w:val="22"/>
              </w:rPr>
              <w:t>0,020</w:t>
            </w:r>
          </w:p>
        </w:tc>
        <w:tc>
          <w:tcPr>
            <w:tcW w:w="387" w:type="pct"/>
            <w:shd w:val="clear" w:color="auto" w:fill="auto"/>
            <w:vAlign w:val="center"/>
          </w:tcPr>
          <w:p w14:paraId="64C78641" w14:textId="488B6D94" w:rsidR="00BF76A6" w:rsidRPr="00784C01" w:rsidRDefault="00BF76A6" w:rsidP="00BF76A6">
            <w:pPr>
              <w:jc w:val="center"/>
              <w:rPr>
                <w:color w:val="000000"/>
                <w:sz w:val="22"/>
                <w:szCs w:val="22"/>
              </w:rPr>
            </w:pPr>
            <w:r w:rsidRPr="00784C01">
              <w:rPr>
                <w:color w:val="000000"/>
                <w:sz w:val="22"/>
                <w:szCs w:val="22"/>
              </w:rPr>
              <w:t>0,020</w:t>
            </w:r>
          </w:p>
        </w:tc>
      </w:tr>
      <w:tr w:rsidR="00BF76A6" w:rsidRPr="00784C01" w14:paraId="17C396CD" w14:textId="77777777" w:rsidTr="00364FD5">
        <w:trPr>
          <w:cantSplit/>
        </w:trPr>
        <w:tc>
          <w:tcPr>
            <w:tcW w:w="204" w:type="pct"/>
            <w:shd w:val="clear" w:color="auto" w:fill="auto"/>
            <w:vAlign w:val="bottom"/>
          </w:tcPr>
          <w:p w14:paraId="43C2CF89" w14:textId="457CFDF4" w:rsidR="00BF76A6" w:rsidRPr="00784C01" w:rsidRDefault="00BF76A6" w:rsidP="00BF76A6">
            <w:pPr>
              <w:jc w:val="center"/>
              <w:rPr>
                <w:color w:val="000000"/>
                <w:sz w:val="22"/>
                <w:szCs w:val="22"/>
              </w:rPr>
            </w:pPr>
            <w:r w:rsidRPr="00784C01">
              <w:rPr>
                <w:color w:val="000000"/>
                <w:sz w:val="22"/>
                <w:szCs w:val="22"/>
              </w:rPr>
              <w:t>27</w:t>
            </w:r>
          </w:p>
        </w:tc>
        <w:tc>
          <w:tcPr>
            <w:tcW w:w="1760" w:type="pct"/>
            <w:shd w:val="clear" w:color="auto" w:fill="auto"/>
            <w:vAlign w:val="center"/>
          </w:tcPr>
          <w:p w14:paraId="23A087A6" w14:textId="67275E6B" w:rsidR="00BF76A6" w:rsidRPr="00784C01" w:rsidRDefault="00BF76A6" w:rsidP="00BF76A6">
            <w:pPr>
              <w:jc w:val="center"/>
              <w:rPr>
                <w:color w:val="000000"/>
                <w:sz w:val="22"/>
                <w:szCs w:val="22"/>
              </w:rPr>
            </w:pPr>
            <w:r w:rsidRPr="00784C01">
              <w:rPr>
                <w:b/>
                <w:bCs/>
                <w:color w:val="000000"/>
                <w:sz w:val="22"/>
                <w:szCs w:val="22"/>
              </w:rPr>
              <w:t>Котельная (п. Балезино, ул. Школьная, 21б)</w:t>
            </w:r>
          </w:p>
        </w:tc>
        <w:tc>
          <w:tcPr>
            <w:tcW w:w="280" w:type="pct"/>
            <w:shd w:val="clear" w:color="auto" w:fill="auto"/>
            <w:vAlign w:val="bottom"/>
          </w:tcPr>
          <w:p w14:paraId="6080ACB7" w14:textId="1CD7CACC" w:rsidR="00BF76A6" w:rsidRPr="00784C01" w:rsidRDefault="00BF76A6" w:rsidP="00BF76A6">
            <w:pPr>
              <w:jc w:val="center"/>
              <w:rPr>
                <w:color w:val="000000"/>
                <w:sz w:val="22"/>
                <w:szCs w:val="22"/>
              </w:rPr>
            </w:pPr>
          </w:p>
        </w:tc>
        <w:tc>
          <w:tcPr>
            <w:tcW w:w="330" w:type="pct"/>
            <w:shd w:val="clear" w:color="auto" w:fill="auto"/>
            <w:vAlign w:val="center"/>
          </w:tcPr>
          <w:p w14:paraId="436ED846" w14:textId="77777777" w:rsidR="00BF76A6" w:rsidRPr="00784C01" w:rsidRDefault="00BF76A6" w:rsidP="00BF76A6">
            <w:pPr>
              <w:jc w:val="center"/>
              <w:rPr>
                <w:color w:val="000000"/>
                <w:sz w:val="22"/>
                <w:szCs w:val="22"/>
              </w:rPr>
            </w:pPr>
          </w:p>
        </w:tc>
        <w:tc>
          <w:tcPr>
            <w:tcW w:w="330" w:type="pct"/>
            <w:shd w:val="clear" w:color="auto" w:fill="auto"/>
            <w:vAlign w:val="center"/>
          </w:tcPr>
          <w:p w14:paraId="0E6BCF92" w14:textId="77777777" w:rsidR="00BF76A6" w:rsidRPr="00784C01" w:rsidRDefault="00BF76A6" w:rsidP="00BF76A6">
            <w:pPr>
              <w:jc w:val="center"/>
              <w:rPr>
                <w:color w:val="000000"/>
                <w:sz w:val="22"/>
                <w:szCs w:val="22"/>
              </w:rPr>
            </w:pPr>
          </w:p>
        </w:tc>
        <w:tc>
          <w:tcPr>
            <w:tcW w:w="330" w:type="pct"/>
            <w:shd w:val="clear" w:color="auto" w:fill="auto"/>
            <w:vAlign w:val="center"/>
          </w:tcPr>
          <w:p w14:paraId="5906DB38" w14:textId="77777777" w:rsidR="00BF76A6" w:rsidRPr="00784C01" w:rsidRDefault="00BF76A6" w:rsidP="00BF76A6">
            <w:pPr>
              <w:jc w:val="center"/>
              <w:rPr>
                <w:color w:val="000000"/>
                <w:sz w:val="22"/>
                <w:szCs w:val="22"/>
              </w:rPr>
            </w:pPr>
          </w:p>
        </w:tc>
        <w:tc>
          <w:tcPr>
            <w:tcW w:w="330" w:type="pct"/>
            <w:shd w:val="clear" w:color="auto" w:fill="auto"/>
            <w:vAlign w:val="center"/>
          </w:tcPr>
          <w:p w14:paraId="7714E29C" w14:textId="77777777" w:rsidR="00BF76A6" w:rsidRPr="00784C01" w:rsidRDefault="00BF76A6" w:rsidP="00BF76A6">
            <w:pPr>
              <w:jc w:val="center"/>
              <w:rPr>
                <w:color w:val="000000"/>
                <w:sz w:val="22"/>
                <w:szCs w:val="22"/>
              </w:rPr>
            </w:pPr>
          </w:p>
        </w:tc>
        <w:tc>
          <w:tcPr>
            <w:tcW w:w="330" w:type="pct"/>
            <w:shd w:val="clear" w:color="auto" w:fill="auto"/>
            <w:vAlign w:val="center"/>
          </w:tcPr>
          <w:p w14:paraId="774670C1" w14:textId="77777777" w:rsidR="00BF76A6" w:rsidRPr="00784C01" w:rsidRDefault="00BF76A6" w:rsidP="00BF76A6">
            <w:pPr>
              <w:jc w:val="center"/>
              <w:rPr>
                <w:color w:val="000000"/>
                <w:sz w:val="22"/>
                <w:szCs w:val="22"/>
              </w:rPr>
            </w:pPr>
          </w:p>
        </w:tc>
        <w:tc>
          <w:tcPr>
            <w:tcW w:w="330" w:type="pct"/>
            <w:shd w:val="clear" w:color="auto" w:fill="auto"/>
            <w:vAlign w:val="center"/>
          </w:tcPr>
          <w:p w14:paraId="6460A681" w14:textId="77777777" w:rsidR="00BF76A6" w:rsidRPr="00784C01" w:rsidRDefault="00BF76A6" w:rsidP="00BF76A6">
            <w:pPr>
              <w:jc w:val="center"/>
              <w:rPr>
                <w:color w:val="000000"/>
                <w:sz w:val="22"/>
                <w:szCs w:val="22"/>
              </w:rPr>
            </w:pPr>
          </w:p>
        </w:tc>
        <w:tc>
          <w:tcPr>
            <w:tcW w:w="389" w:type="pct"/>
            <w:shd w:val="clear" w:color="auto" w:fill="auto"/>
            <w:vAlign w:val="center"/>
          </w:tcPr>
          <w:p w14:paraId="6AE08F95" w14:textId="77777777" w:rsidR="00BF76A6" w:rsidRPr="00784C01" w:rsidRDefault="00BF76A6" w:rsidP="00BF76A6">
            <w:pPr>
              <w:jc w:val="center"/>
              <w:rPr>
                <w:color w:val="000000"/>
                <w:sz w:val="22"/>
                <w:szCs w:val="22"/>
              </w:rPr>
            </w:pPr>
          </w:p>
        </w:tc>
        <w:tc>
          <w:tcPr>
            <w:tcW w:w="387" w:type="pct"/>
            <w:shd w:val="clear" w:color="auto" w:fill="auto"/>
            <w:vAlign w:val="center"/>
          </w:tcPr>
          <w:p w14:paraId="43F13679" w14:textId="77777777" w:rsidR="00BF76A6" w:rsidRPr="00784C01" w:rsidRDefault="00BF76A6" w:rsidP="00BF76A6">
            <w:pPr>
              <w:jc w:val="center"/>
              <w:rPr>
                <w:color w:val="000000"/>
                <w:sz w:val="22"/>
                <w:szCs w:val="22"/>
              </w:rPr>
            </w:pPr>
          </w:p>
        </w:tc>
      </w:tr>
      <w:tr w:rsidR="00BF76A6" w:rsidRPr="00784C01" w14:paraId="540EB909" w14:textId="77777777" w:rsidTr="00364FD5">
        <w:trPr>
          <w:cantSplit/>
        </w:trPr>
        <w:tc>
          <w:tcPr>
            <w:tcW w:w="204" w:type="pct"/>
            <w:shd w:val="clear" w:color="auto" w:fill="auto"/>
            <w:vAlign w:val="bottom"/>
          </w:tcPr>
          <w:p w14:paraId="0717E2F8" w14:textId="53DD6470" w:rsidR="00BF76A6" w:rsidRPr="00784C01" w:rsidRDefault="00BF76A6" w:rsidP="00BF76A6">
            <w:pPr>
              <w:jc w:val="center"/>
              <w:rPr>
                <w:color w:val="000000"/>
                <w:sz w:val="22"/>
                <w:szCs w:val="22"/>
              </w:rPr>
            </w:pPr>
            <w:r w:rsidRPr="00784C01">
              <w:rPr>
                <w:color w:val="000000"/>
                <w:sz w:val="22"/>
                <w:szCs w:val="22"/>
              </w:rPr>
              <w:t>27.1</w:t>
            </w:r>
          </w:p>
        </w:tc>
        <w:tc>
          <w:tcPr>
            <w:tcW w:w="1760" w:type="pct"/>
            <w:shd w:val="clear" w:color="auto" w:fill="auto"/>
            <w:vAlign w:val="center"/>
          </w:tcPr>
          <w:p w14:paraId="3A6AF865" w14:textId="6F62F22E" w:rsidR="00BF76A6" w:rsidRPr="00784C01" w:rsidRDefault="00BF76A6" w:rsidP="00BF76A6">
            <w:pPr>
              <w:jc w:val="center"/>
              <w:rPr>
                <w:b/>
                <w:bCs/>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34C80C4A" w14:textId="41F1B237"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798C454D" w14:textId="704ECA35" w:rsidR="00BF76A6" w:rsidRPr="00784C01" w:rsidRDefault="00BF76A6" w:rsidP="00BF76A6">
            <w:pPr>
              <w:jc w:val="center"/>
              <w:rPr>
                <w:color w:val="000000"/>
                <w:sz w:val="22"/>
                <w:szCs w:val="22"/>
              </w:rPr>
            </w:pPr>
            <w:r w:rsidRPr="00784C01">
              <w:rPr>
                <w:color w:val="000000"/>
                <w:sz w:val="22"/>
                <w:szCs w:val="22"/>
              </w:rPr>
              <w:t>0,43</w:t>
            </w:r>
          </w:p>
        </w:tc>
        <w:tc>
          <w:tcPr>
            <w:tcW w:w="330" w:type="pct"/>
            <w:shd w:val="clear" w:color="auto" w:fill="auto"/>
            <w:vAlign w:val="center"/>
          </w:tcPr>
          <w:p w14:paraId="154B93AF" w14:textId="19B0587B" w:rsidR="00BF76A6" w:rsidRPr="00784C01" w:rsidRDefault="00BF76A6" w:rsidP="00BF76A6">
            <w:pPr>
              <w:jc w:val="center"/>
              <w:rPr>
                <w:color w:val="000000"/>
                <w:sz w:val="22"/>
                <w:szCs w:val="22"/>
              </w:rPr>
            </w:pPr>
            <w:r w:rsidRPr="00784C01">
              <w:rPr>
                <w:color w:val="000000"/>
                <w:sz w:val="22"/>
                <w:szCs w:val="22"/>
              </w:rPr>
              <w:t>0,43</w:t>
            </w:r>
          </w:p>
        </w:tc>
        <w:tc>
          <w:tcPr>
            <w:tcW w:w="330" w:type="pct"/>
            <w:shd w:val="clear" w:color="auto" w:fill="auto"/>
            <w:vAlign w:val="center"/>
          </w:tcPr>
          <w:p w14:paraId="0F6D6C08" w14:textId="1D3F18AA" w:rsidR="00BF76A6" w:rsidRPr="00784C01" w:rsidRDefault="00BF76A6" w:rsidP="00BF76A6">
            <w:pPr>
              <w:jc w:val="center"/>
              <w:rPr>
                <w:color w:val="000000"/>
                <w:sz w:val="22"/>
                <w:szCs w:val="22"/>
              </w:rPr>
            </w:pPr>
            <w:r w:rsidRPr="00784C01">
              <w:rPr>
                <w:color w:val="000000"/>
                <w:sz w:val="22"/>
                <w:szCs w:val="22"/>
              </w:rPr>
              <w:t>0,43</w:t>
            </w:r>
          </w:p>
        </w:tc>
        <w:tc>
          <w:tcPr>
            <w:tcW w:w="330" w:type="pct"/>
            <w:shd w:val="clear" w:color="auto" w:fill="auto"/>
            <w:vAlign w:val="center"/>
          </w:tcPr>
          <w:p w14:paraId="73D61F02" w14:textId="18A1EB28" w:rsidR="00BF76A6" w:rsidRPr="00784C01" w:rsidRDefault="00BF76A6" w:rsidP="00BF76A6">
            <w:pPr>
              <w:jc w:val="center"/>
              <w:rPr>
                <w:color w:val="000000"/>
                <w:sz w:val="22"/>
                <w:szCs w:val="22"/>
              </w:rPr>
            </w:pPr>
            <w:r w:rsidRPr="00784C01">
              <w:rPr>
                <w:color w:val="000000"/>
                <w:sz w:val="22"/>
                <w:szCs w:val="22"/>
              </w:rPr>
              <w:t>0,43</w:t>
            </w:r>
          </w:p>
        </w:tc>
        <w:tc>
          <w:tcPr>
            <w:tcW w:w="330" w:type="pct"/>
            <w:shd w:val="clear" w:color="auto" w:fill="auto"/>
            <w:vAlign w:val="center"/>
          </w:tcPr>
          <w:p w14:paraId="78708117" w14:textId="16C71641" w:rsidR="00BF76A6" w:rsidRPr="00784C01" w:rsidRDefault="00BF76A6" w:rsidP="00BF76A6">
            <w:pPr>
              <w:jc w:val="center"/>
              <w:rPr>
                <w:color w:val="000000"/>
                <w:sz w:val="22"/>
                <w:szCs w:val="22"/>
              </w:rPr>
            </w:pPr>
            <w:r w:rsidRPr="00784C01">
              <w:rPr>
                <w:color w:val="000000"/>
                <w:sz w:val="22"/>
                <w:szCs w:val="22"/>
              </w:rPr>
              <w:t>0,43</w:t>
            </w:r>
          </w:p>
        </w:tc>
        <w:tc>
          <w:tcPr>
            <w:tcW w:w="330" w:type="pct"/>
            <w:shd w:val="clear" w:color="auto" w:fill="auto"/>
            <w:vAlign w:val="center"/>
          </w:tcPr>
          <w:p w14:paraId="0F1548D1" w14:textId="6EAD8258" w:rsidR="00BF76A6" w:rsidRPr="00784C01" w:rsidRDefault="00BF76A6" w:rsidP="00BF76A6">
            <w:pPr>
              <w:jc w:val="center"/>
              <w:rPr>
                <w:color w:val="000000"/>
                <w:sz w:val="22"/>
                <w:szCs w:val="22"/>
              </w:rPr>
            </w:pPr>
            <w:r w:rsidRPr="00784C01">
              <w:rPr>
                <w:color w:val="000000"/>
                <w:sz w:val="22"/>
                <w:szCs w:val="22"/>
              </w:rPr>
              <w:t>0,43</w:t>
            </w:r>
          </w:p>
        </w:tc>
        <w:tc>
          <w:tcPr>
            <w:tcW w:w="389" w:type="pct"/>
            <w:shd w:val="clear" w:color="auto" w:fill="auto"/>
            <w:vAlign w:val="center"/>
          </w:tcPr>
          <w:p w14:paraId="3E973E56" w14:textId="116E55CB" w:rsidR="00BF76A6" w:rsidRPr="00784C01" w:rsidRDefault="00BF76A6" w:rsidP="00BF76A6">
            <w:pPr>
              <w:jc w:val="center"/>
              <w:rPr>
                <w:color w:val="000000"/>
                <w:sz w:val="22"/>
                <w:szCs w:val="22"/>
              </w:rPr>
            </w:pPr>
            <w:r w:rsidRPr="00784C01">
              <w:rPr>
                <w:color w:val="000000"/>
                <w:sz w:val="22"/>
                <w:szCs w:val="22"/>
              </w:rPr>
              <w:t>0,43</w:t>
            </w:r>
          </w:p>
        </w:tc>
        <w:tc>
          <w:tcPr>
            <w:tcW w:w="387" w:type="pct"/>
            <w:shd w:val="clear" w:color="auto" w:fill="auto"/>
            <w:vAlign w:val="center"/>
          </w:tcPr>
          <w:p w14:paraId="4B3F3CDD" w14:textId="50DE0EE8" w:rsidR="00BF76A6" w:rsidRPr="00784C01" w:rsidRDefault="00BF76A6" w:rsidP="00BF76A6">
            <w:pPr>
              <w:jc w:val="center"/>
              <w:rPr>
                <w:color w:val="000000"/>
                <w:sz w:val="22"/>
                <w:szCs w:val="22"/>
              </w:rPr>
            </w:pPr>
            <w:r w:rsidRPr="00784C01">
              <w:rPr>
                <w:color w:val="000000"/>
                <w:sz w:val="22"/>
                <w:szCs w:val="22"/>
              </w:rPr>
              <w:t>0,516</w:t>
            </w:r>
          </w:p>
        </w:tc>
      </w:tr>
      <w:tr w:rsidR="00BF76A6" w:rsidRPr="00784C01" w14:paraId="49DB837E" w14:textId="77777777" w:rsidTr="00364FD5">
        <w:trPr>
          <w:cantSplit/>
        </w:trPr>
        <w:tc>
          <w:tcPr>
            <w:tcW w:w="204" w:type="pct"/>
            <w:shd w:val="clear" w:color="auto" w:fill="auto"/>
            <w:vAlign w:val="bottom"/>
          </w:tcPr>
          <w:p w14:paraId="4719E164" w14:textId="05504D85" w:rsidR="00BF76A6" w:rsidRPr="00784C01" w:rsidRDefault="00BF76A6" w:rsidP="00BF76A6">
            <w:pPr>
              <w:jc w:val="center"/>
              <w:rPr>
                <w:color w:val="000000"/>
                <w:sz w:val="22"/>
                <w:szCs w:val="22"/>
              </w:rPr>
            </w:pPr>
            <w:r w:rsidRPr="00784C01">
              <w:rPr>
                <w:color w:val="000000"/>
                <w:sz w:val="22"/>
                <w:szCs w:val="22"/>
              </w:rPr>
              <w:t>27.2</w:t>
            </w:r>
          </w:p>
        </w:tc>
        <w:tc>
          <w:tcPr>
            <w:tcW w:w="1760" w:type="pct"/>
            <w:shd w:val="clear" w:color="auto" w:fill="auto"/>
            <w:vAlign w:val="center"/>
          </w:tcPr>
          <w:p w14:paraId="46E89364" w14:textId="74BAAB80" w:rsidR="00BF76A6" w:rsidRPr="00784C01" w:rsidRDefault="00BF76A6" w:rsidP="00BF76A6">
            <w:pPr>
              <w:jc w:val="center"/>
              <w:rPr>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636B49E7" w14:textId="38523294"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25FF164F" w14:textId="446B32F4" w:rsidR="00BF76A6" w:rsidRPr="00784C01" w:rsidRDefault="00BF76A6" w:rsidP="00BF76A6">
            <w:pPr>
              <w:jc w:val="center"/>
              <w:rPr>
                <w:color w:val="000000"/>
                <w:sz w:val="22"/>
                <w:szCs w:val="22"/>
              </w:rPr>
            </w:pPr>
            <w:r w:rsidRPr="00784C01">
              <w:rPr>
                <w:color w:val="000000"/>
                <w:sz w:val="22"/>
                <w:szCs w:val="22"/>
              </w:rPr>
              <w:t>0,43</w:t>
            </w:r>
          </w:p>
        </w:tc>
        <w:tc>
          <w:tcPr>
            <w:tcW w:w="330" w:type="pct"/>
            <w:shd w:val="clear" w:color="auto" w:fill="auto"/>
            <w:vAlign w:val="center"/>
          </w:tcPr>
          <w:p w14:paraId="4607A40C" w14:textId="5F8E96A7" w:rsidR="00BF76A6" w:rsidRPr="00784C01" w:rsidRDefault="00BF76A6" w:rsidP="00BF76A6">
            <w:pPr>
              <w:jc w:val="center"/>
              <w:rPr>
                <w:color w:val="000000"/>
                <w:sz w:val="22"/>
                <w:szCs w:val="22"/>
              </w:rPr>
            </w:pPr>
            <w:r w:rsidRPr="00784C01">
              <w:rPr>
                <w:color w:val="000000"/>
                <w:sz w:val="22"/>
                <w:szCs w:val="22"/>
              </w:rPr>
              <w:t>0,43</w:t>
            </w:r>
          </w:p>
        </w:tc>
        <w:tc>
          <w:tcPr>
            <w:tcW w:w="330" w:type="pct"/>
            <w:shd w:val="clear" w:color="auto" w:fill="auto"/>
            <w:vAlign w:val="center"/>
          </w:tcPr>
          <w:p w14:paraId="2E2D47E9" w14:textId="7C36609A" w:rsidR="00BF76A6" w:rsidRPr="00784C01" w:rsidRDefault="00BF76A6" w:rsidP="00BF76A6">
            <w:pPr>
              <w:jc w:val="center"/>
              <w:rPr>
                <w:color w:val="000000"/>
                <w:sz w:val="22"/>
                <w:szCs w:val="22"/>
              </w:rPr>
            </w:pPr>
            <w:r w:rsidRPr="00784C01">
              <w:rPr>
                <w:color w:val="000000"/>
                <w:sz w:val="22"/>
                <w:szCs w:val="22"/>
              </w:rPr>
              <w:t>0,43</w:t>
            </w:r>
          </w:p>
        </w:tc>
        <w:tc>
          <w:tcPr>
            <w:tcW w:w="330" w:type="pct"/>
            <w:shd w:val="clear" w:color="auto" w:fill="auto"/>
            <w:vAlign w:val="center"/>
          </w:tcPr>
          <w:p w14:paraId="1A2C9089" w14:textId="4D24EF47" w:rsidR="00BF76A6" w:rsidRPr="00784C01" w:rsidRDefault="00BF76A6" w:rsidP="00BF76A6">
            <w:pPr>
              <w:jc w:val="center"/>
              <w:rPr>
                <w:color w:val="000000"/>
                <w:sz w:val="22"/>
                <w:szCs w:val="22"/>
              </w:rPr>
            </w:pPr>
            <w:r w:rsidRPr="00784C01">
              <w:rPr>
                <w:color w:val="000000"/>
                <w:sz w:val="22"/>
                <w:szCs w:val="22"/>
              </w:rPr>
              <w:t>0,43</w:t>
            </w:r>
          </w:p>
        </w:tc>
        <w:tc>
          <w:tcPr>
            <w:tcW w:w="330" w:type="pct"/>
            <w:shd w:val="clear" w:color="auto" w:fill="auto"/>
            <w:vAlign w:val="center"/>
          </w:tcPr>
          <w:p w14:paraId="3AB197E9" w14:textId="1CFC5009" w:rsidR="00BF76A6" w:rsidRPr="00784C01" w:rsidRDefault="00BF76A6" w:rsidP="00BF76A6">
            <w:pPr>
              <w:jc w:val="center"/>
              <w:rPr>
                <w:color w:val="000000"/>
                <w:sz w:val="22"/>
                <w:szCs w:val="22"/>
              </w:rPr>
            </w:pPr>
            <w:r w:rsidRPr="00784C01">
              <w:rPr>
                <w:color w:val="000000"/>
                <w:sz w:val="22"/>
                <w:szCs w:val="22"/>
              </w:rPr>
              <w:t>0,43</w:t>
            </w:r>
          </w:p>
        </w:tc>
        <w:tc>
          <w:tcPr>
            <w:tcW w:w="330" w:type="pct"/>
            <w:shd w:val="clear" w:color="auto" w:fill="auto"/>
            <w:vAlign w:val="center"/>
          </w:tcPr>
          <w:p w14:paraId="4A1D8BB4" w14:textId="16972990" w:rsidR="00BF76A6" w:rsidRPr="00784C01" w:rsidRDefault="00BF76A6" w:rsidP="00BF76A6">
            <w:pPr>
              <w:jc w:val="center"/>
              <w:rPr>
                <w:color w:val="000000"/>
                <w:sz w:val="22"/>
                <w:szCs w:val="22"/>
              </w:rPr>
            </w:pPr>
            <w:r w:rsidRPr="00784C01">
              <w:rPr>
                <w:color w:val="000000"/>
                <w:sz w:val="22"/>
                <w:szCs w:val="22"/>
              </w:rPr>
              <w:t>0,43</w:t>
            </w:r>
          </w:p>
        </w:tc>
        <w:tc>
          <w:tcPr>
            <w:tcW w:w="389" w:type="pct"/>
            <w:shd w:val="clear" w:color="auto" w:fill="auto"/>
            <w:vAlign w:val="center"/>
          </w:tcPr>
          <w:p w14:paraId="6A854BDC" w14:textId="402226F2" w:rsidR="00BF76A6" w:rsidRPr="00784C01" w:rsidRDefault="00BF76A6" w:rsidP="00BF76A6">
            <w:pPr>
              <w:jc w:val="center"/>
              <w:rPr>
                <w:color w:val="000000"/>
                <w:sz w:val="22"/>
                <w:szCs w:val="22"/>
              </w:rPr>
            </w:pPr>
            <w:r w:rsidRPr="00784C01">
              <w:rPr>
                <w:color w:val="000000"/>
                <w:sz w:val="22"/>
                <w:szCs w:val="22"/>
              </w:rPr>
              <w:t>0,43</w:t>
            </w:r>
          </w:p>
        </w:tc>
        <w:tc>
          <w:tcPr>
            <w:tcW w:w="387" w:type="pct"/>
            <w:shd w:val="clear" w:color="auto" w:fill="auto"/>
            <w:vAlign w:val="center"/>
          </w:tcPr>
          <w:p w14:paraId="16BC1E1A" w14:textId="793CDD24" w:rsidR="00BF76A6" w:rsidRPr="00784C01" w:rsidRDefault="00BF76A6" w:rsidP="00BF76A6">
            <w:pPr>
              <w:jc w:val="center"/>
              <w:rPr>
                <w:color w:val="000000"/>
                <w:sz w:val="22"/>
                <w:szCs w:val="22"/>
              </w:rPr>
            </w:pPr>
            <w:r w:rsidRPr="00784C01">
              <w:rPr>
                <w:color w:val="000000"/>
                <w:sz w:val="22"/>
                <w:szCs w:val="22"/>
              </w:rPr>
              <w:t>0,516</w:t>
            </w:r>
          </w:p>
        </w:tc>
      </w:tr>
      <w:tr w:rsidR="00BF76A6" w:rsidRPr="00784C01" w14:paraId="39648666" w14:textId="77777777" w:rsidTr="00364FD5">
        <w:trPr>
          <w:cantSplit/>
        </w:trPr>
        <w:tc>
          <w:tcPr>
            <w:tcW w:w="204" w:type="pct"/>
            <w:shd w:val="clear" w:color="auto" w:fill="auto"/>
            <w:vAlign w:val="bottom"/>
          </w:tcPr>
          <w:p w14:paraId="0BE12D49" w14:textId="6084D922" w:rsidR="00BF76A6" w:rsidRPr="00784C01" w:rsidRDefault="00BF76A6" w:rsidP="00BF76A6">
            <w:pPr>
              <w:jc w:val="center"/>
              <w:rPr>
                <w:color w:val="000000"/>
                <w:sz w:val="22"/>
                <w:szCs w:val="22"/>
              </w:rPr>
            </w:pPr>
            <w:r w:rsidRPr="00784C01">
              <w:rPr>
                <w:color w:val="000000"/>
                <w:sz w:val="22"/>
                <w:szCs w:val="22"/>
              </w:rPr>
              <w:t>27.3</w:t>
            </w:r>
          </w:p>
        </w:tc>
        <w:tc>
          <w:tcPr>
            <w:tcW w:w="1760" w:type="pct"/>
            <w:shd w:val="clear" w:color="auto" w:fill="auto"/>
            <w:vAlign w:val="center"/>
          </w:tcPr>
          <w:p w14:paraId="5892F19B" w14:textId="638AE4A3" w:rsidR="00BF76A6" w:rsidRPr="00784C01" w:rsidRDefault="00BF76A6" w:rsidP="00BF76A6">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184BA7F8" w14:textId="627221A5"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297794B6" w14:textId="4F81AE60"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6B90C5C2" w14:textId="3D0B873F"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2BFF93CC" w14:textId="7E5044B7" w:rsidR="00BF76A6" w:rsidRPr="00784C01" w:rsidRDefault="00BF76A6" w:rsidP="00BF76A6">
            <w:pPr>
              <w:jc w:val="center"/>
              <w:rPr>
                <w:color w:val="000000"/>
                <w:sz w:val="22"/>
                <w:szCs w:val="22"/>
              </w:rPr>
            </w:pPr>
            <w:r w:rsidRPr="00784C01">
              <w:rPr>
                <w:color w:val="000000"/>
                <w:sz w:val="22"/>
                <w:szCs w:val="22"/>
              </w:rPr>
              <w:t> </w:t>
            </w:r>
          </w:p>
        </w:tc>
        <w:tc>
          <w:tcPr>
            <w:tcW w:w="330" w:type="pct"/>
            <w:shd w:val="clear" w:color="auto" w:fill="auto"/>
            <w:vAlign w:val="center"/>
          </w:tcPr>
          <w:p w14:paraId="06D5B761" w14:textId="68690F99"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4FE8B58A" w14:textId="218848CF"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2D895CE7" w14:textId="045DFA14" w:rsidR="00BF76A6" w:rsidRPr="00784C01" w:rsidRDefault="00BF76A6" w:rsidP="00BF76A6">
            <w:pPr>
              <w:jc w:val="center"/>
              <w:rPr>
                <w:color w:val="000000"/>
                <w:sz w:val="22"/>
                <w:szCs w:val="22"/>
              </w:rPr>
            </w:pPr>
            <w:r w:rsidRPr="00784C01">
              <w:rPr>
                <w:color w:val="000000"/>
                <w:sz w:val="22"/>
                <w:szCs w:val="22"/>
              </w:rPr>
              <w:t>0</w:t>
            </w:r>
          </w:p>
        </w:tc>
        <w:tc>
          <w:tcPr>
            <w:tcW w:w="389" w:type="pct"/>
            <w:shd w:val="clear" w:color="auto" w:fill="auto"/>
            <w:vAlign w:val="center"/>
          </w:tcPr>
          <w:p w14:paraId="09BDE7BB" w14:textId="244F92AE" w:rsidR="00BF76A6" w:rsidRPr="00784C01" w:rsidRDefault="00BF76A6" w:rsidP="00BF76A6">
            <w:pPr>
              <w:jc w:val="center"/>
              <w:rPr>
                <w:color w:val="000000"/>
                <w:sz w:val="22"/>
                <w:szCs w:val="22"/>
              </w:rPr>
            </w:pPr>
            <w:r w:rsidRPr="00784C01">
              <w:rPr>
                <w:color w:val="000000"/>
                <w:sz w:val="22"/>
                <w:szCs w:val="22"/>
              </w:rPr>
              <w:t>0</w:t>
            </w:r>
          </w:p>
        </w:tc>
        <w:tc>
          <w:tcPr>
            <w:tcW w:w="387" w:type="pct"/>
            <w:shd w:val="clear" w:color="auto" w:fill="auto"/>
            <w:vAlign w:val="center"/>
          </w:tcPr>
          <w:p w14:paraId="556FB44B" w14:textId="1BBAE6A5" w:rsidR="00BF76A6" w:rsidRPr="00784C01" w:rsidRDefault="00BF76A6" w:rsidP="00BF76A6">
            <w:pPr>
              <w:jc w:val="center"/>
              <w:rPr>
                <w:color w:val="000000"/>
                <w:sz w:val="22"/>
                <w:szCs w:val="22"/>
              </w:rPr>
            </w:pPr>
            <w:r w:rsidRPr="00784C01">
              <w:rPr>
                <w:color w:val="000000"/>
                <w:sz w:val="22"/>
                <w:szCs w:val="22"/>
              </w:rPr>
              <w:t>0,000</w:t>
            </w:r>
          </w:p>
        </w:tc>
      </w:tr>
      <w:tr w:rsidR="00BF76A6" w:rsidRPr="00784C01" w14:paraId="1CC622C2" w14:textId="77777777" w:rsidTr="00364FD5">
        <w:trPr>
          <w:cantSplit/>
        </w:trPr>
        <w:tc>
          <w:tcPr>
            <w:tcW w:w="204" w:type="pct"/>
            <w:shd w:val="clear" w:color="auto" w:fill="auto"/>
            <w:vAlign w:val="bottom"/>
          </w:tcPr>
          <w:p w14:paraId="20464C19" w14:textId="78302D23" w:rsidR="00BF76A6" w:rsidRPr="00784C01" w:rsidRDefault="00BF76A6" w:rsidP="00BF76A6">
            <w:pPr>
              <w:jc w:val="center"/>
              <w:rPr>
                <w:color w:val="000000"/>
                <w:sz w:val="22"/>
                <w:szCs w:val="22"/>
              </w:rPr>
            </w:pPr>
            <w:r w:rsidRPr="00784C01">
              <w:rPr>
                <w:color w:val="000000"/>
                <w:sz w:val="22"/>
                <w:szCs w:val="22"/>
              </w:rPr>
              <w:t>27.4</w:t>
            </w:r>
          </w:p>
        </w:tc>
        <w:tc>
          <w:tcPr>
            <w:tcW w:w="1760" w:type="pct"/>
            <w:shd w:val="clear" w:color="auto" w:fill="auto"/>
            <w:vAlign w:val="center"/>
          </w:tcPr>
          <w:p w14:paraId="43E227BC" w14:textId="6B408E8C" w:rsidR="00BF76A6" w:rsidRPr="00784C01" w:rsidRDefault="00BF76A6" w:rsidP="00BF76A6">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561B2A2B" w14:textId="26A9945C"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6B2D8969" w14:textId="52AD5EDE" w:rsidR="00BF76A6" w:rsidRPr="00784C01" w:rsidRDefault="00BF76A6" w:rsidP="00BF76A6">
            <w:pPr>
              <w:jc w:val="center"/>
              <w:rPr>
                <w:color w:val="000000"/>
                <w:sz w:val="22"/>
                <w:szCs w:val="22"/>
              </w:rPr>
            </w:pPr>
            <w:r w:rsidRPr="00784C01">
              <w:rPr>
                <w:color w:val="000000"/>
                <w:sz w:val="22"/>
                <w:szCs w:val="22"/>
              </w:rPr>
              <w:t>0,008</w:t>
            </w:r>
          </w:p>
        </w:tc>
        <w:tc>
          <w:tcPr>
            <w:tcW w:w="330" w:type="pct"/>
            <w:shd w:val="clear" w:color="auto" w:fill="auto"/>
            <w:vAlign w:val="center"/>
          </w:tcPr>
          <w:p w14:paraId="4CFD8086" w14:textId="601D557F" w:rsidR="00BF76A6" w:rsidRPr="00784C01" w:rsidRDefault="00BF76A6" w:rsidP="00BF76A6">
            <w:pPr>
              <w:jc w:val="center"/>
              <w:rPr>
                <w:color w:val="000000"/>
                <w:sz w:val="22"/>
                <w:szCs w:val="22"/>
              </w:rPr>
            </w:pPr>
            <w:r w:rsidRPr="00784C01">
              <w:rPr>
                <w:color w:val="000000"/>
                <w:sz w:val="22"/>
                <w:szCs w:val="22"/>
              </w:rPr>
              <w:t>0,008</w:t>
            </w:r>
          </w:p>
        </w:tc>
        <w:tc>
          <w:tcPr>
            <w:tcW w:w="330" w:type="pct"/>
            <w:shd w:val="clear" w:color="auto" w:fill="auto"/>
            <w:vAlign w:val="center"/>
          </w:tcPr>
          <w:p w14:paraId="3438666D" w14:textId="6065C3B9" w:rsidR="00BF76A6" w:rsidRPr="00784C01" w:rsidRDefault="00BF76A6" w:rsidP="00BF76A6">
            <w:pPr>
              <w:jc w:val="center"/>
              <w:rPr>
                <w:color w:val="000000"/>
                <w:sz w:val="22"/>
                <w:szCs w:val="22"/>
              </w:rPr>
            </w:pPr>
            <w:r w:rsidRPr="00784C01">
              <w:rPr>
                <w:color w:val="000000"/>
                <w:sz w:val="22"/>
                <w:szCs w:val="22"/>
              </w:rPr>
              <w:t>0,008</w:t>
            </w:r>
          </w:p>
        </w:tc>
        <w:tc>
          <w:tcPr>
            <w:tcW w:w="330" w:type="pct"/>
            <w:shd w:val="clear" w:color="auto" w:fill="auto"/>
            <w:vAlign w:val="center"/>
          </w:tcPr>
          <w:p w14:paraId="72BE43F4" w14:textId="3B128133" w:rsidR="00BF76A6" w:rsidRPr="00784C01" w:rsidRDefault="00BF76A6" w:rsidP="00BF76A6">
            <w:pPr>
              <w:jc w:val="center"/>
              <w:rPr>
                <w:color w:val="000000"/>
                <w:sz w:val="22"/>
                <w:szCs w:val="22"/>
              </w:rPr>
            </w:pPr>
            <w:r w:rsidRPr="00784C01">
              <w:rPr>
                <w:color w:val="000000"/>
                <w:sz w:val="22"/>
                <w:szCs w:val="22"/>
              </w:rPr>
              <w:t>0,008</w:t>
            </w:r>
          </w:p>
        </w:tc>
        <w:tc>
          <w:tcPr>
            <w:tcW w:w="330" w:type="pct"/>
            <w:shd w:val="clear" w:color="auto" w:fill="auto"/>
            <w:vAlign w:val="center"/>
          </w:tcPr>
          <w:p w14:paraId="0841D81D" w14:textId="4FF35812" w:rsidR="00BF76A6" w:rsidRPr="00784C01" w:rsidRDefault="00BF76A6" w:rsidP="00BF76A6">
            <w:pPr>
              <w:jc w:val="center"/>
              <w:rPr>
                <w:color w:val="000000"/>
                <w:sz w:val="22"/>
                <w:szCs w:val="22"/>
              </w:rPr>
            </w:pPr>
            <w:r w:rsidRPr="00784C01">
              <w:rPr>
                <w:color w:val="000000"/>
                <w:sz w:val="22"/>
                <w:szCs w:val="22"/>
              </w:rPr>
              <w:t>0,008</w:t>
            </w:r>
          </w:p>
        </w:tc>
        <w:tc>
          <w:tcPr>
            <w:tcW w:w="330" w:type="pct"/>
            <w:shd w:val="clear" w:color="auto" w:fill="auto"/>
            <w:vAlign w:val="center"/>
          </w:tcPr>
          <w:p w14:paraId="610C765F" w14:textId="45867C83" w:rsidR="00BF76A6" w:rsidRPr="00784C01" w:rsidRDefault="00BF76A6" w:rsidP="00BF76A6">
            <w:pPr>
              <w:jc w:val="center"/>
              <w:rPr>
                <w:color w:val="000000"/>
                <w:sz w:val="22"/>
                <w:szCs w:val="22"/>
              </w:rPr>
            </w:pPr>
            <w:r w:rsidRPr="00784C01">
              <w:rPr>
                <w:color w:val="000000"/>
                <w:sz w:val="22"/>
                <w:szCs w:val="22"/>
              </w:rPr>
              <w:t>0,008</w:t>
            </w:r>
          </w:p>
        </w:tc>
        <w:tc>
          <w:tcPr>
            <w:tcW w:w="389" w:type="pct"/>
            <w:shd w:val="clear" w:color="auto" w:fill="auto"/>
            <w:vAlign w:val="center"/>
          </w:tcPr>
          <w:p w14:paraId="3626104D" w14:textId="53637C7D" w:rsidR="00BF76A6" w:rsidRPr="00784C01" w:rsidRDefault="00BF76A6" w:rsidP="00BF76A6">
            <w:pPr>
              <w:jc w:val="center"/>
              <w:rPr>
                <w:color w:val="000000"/>
                <w:sz w:val="22"/>
                <w:szCs w:val="22"/>
              </w:rPr>
            </w:pPr>
            <w:r w:rsidRPr="00784C01">
              <w:rPr>
                <w:color w:val="000000"/>
                <w:sz w:val="22"/>
                <w:szCs w:val="22"/>
              </w:rPr>
              <w:t>0,008</w:t>
            </w:r>
          </w:p>
        </w:tc>
        <w:tc>
          <w:tcPr>
            <w:tcW w:w="387" w:type="pct"/>
            <w:shd w:val="clear" w:color="auto" w:fill="auto"/>
            <w:vAlign w:val="center"/>
          </w:tcPr>
          <w:p w14:paraId="6D4C2220" w14:textId="2AABAB84" w:rsidR="00BF76A6" w:rsidRPr="00784C01" w:rsidRDefault="00BF76A6" w:rsidP="00BF76A6">
            <w:pPr>
              <w:jc w:val="center"/>
              <w:rPr>
                <w:color w:val="000000"/>
                <w:sz w:val="22"/>
                <w:szCs w:val="22"/>
              </w:rPr>
            </w:pPr>
            <w:r w:rsidRPr="00784C01">
              <w:rPr>
                <w:color w:val="000000"/>
                <w:sz w:val="22"/>
                <w:szCs w:val="22"/>
              </w:rPr>
              <w:t>0,008</w:t>
            </w:r>
          </w:p>
        </w:tc>
      </w:tr>
      <w:tr w:rsidR="00BF76A6" w:rsidRPr="00784C01" w14:paraId="0093E2CC" w14:textId="77777777" w:rsidTr="00364FD5">
        <w:trPr>
          <w:cantSplit/>
        </w:trPr>
        <w:tc>
          <w:tcPr>
            <w:tcW w:w="204" w:type="pct"/>
            <w:shd w:val="clear" w:color="auto" w:fill="auto"/>
            <w:vAlign w:val="bottom"/>
          </w:tcPr>
          <w:p w14:paraId="4AC1EE5D" w14:textId="447068E0" w:rsidR="00BF76A6" w:rsidRPr="00784C01" w:rsidRDefault="00BF76A6" w:rsidP="00BF76A6">
            <w:pPr>
              <w:jc w:val="center"/>
              <w:rPr>
                <w:color w:val="000000"/>
                <w:sz w:val="22"/>
                <w:szCs w:val="22"/>
              </w:rPr>
            </w:pPr>
            <w:r w:rsidRPr="00784C01">
              <w:rPr>
                <w:color w:val="000000"/>
                <w:sz w:val="22"/>
                <w:szCs w:val="22"/>
              </w:rPr>
              <w:t>27.5</w:t>
            </w:r>
          </w:p>
        </w:tc>
        <w:tc>
          <w:tcPr>
            <w:tcW w:w="1760" w:type="pct"/>
            <w:shd w:val="clear" w:color="auto" w:fill="auto"/>
            <w:vAlign w:val="center"/>
          </w:tcPr>
          <w:p w14:paraId="0CE25176" w14:textId="27743F21" w:rsidR="00BF76A6" w:rsidRPr="00784C01" w:rsidRDefault="00BF76A6" w:rsidP="00BF76A6">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615BD004" w14:textId="31A6AD8E"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1A48137B" w14:textId="625CEEE2" w:rsidR="00BF76A6" w:rsidRPr="00784C01" w:rsidRDefault="00BF76A6" w:rsidP="00BF76A6">
            <w:pPr>
              <w:jc w:val="center"/>
              <w:rPr>
                <w:color w:val="000000"/>
                <w:sz w:val="22"/>
                <w:szCs w:val="22"/>
              </w:rPr>
            </w:pPr>
            <w:r w:rsidRPr="00784C01">
              <w:rPr>
                <w:color w:val="000000"/>
                <w:sz w:val="22"/>
                <w:szCs w:val="22"/>
              </w:rPr>
              <w:t>0,043</w:t>
            </w:r>
          </w:p>
        </w:tc>
        <w:tc>
          <w:tcPr>
            <w:tcW w:w="330" w:type="pct"/>
            <w:shd w:val="clear" w:color="auto" w:fill="auto"/>
            <w:vAlign w:val="center"/>
          </w:tcPr>
          <w:p w14:paraId="5A2009FB" w14:textId="22454D30" w:rsidR="00BF76A6" w:rsidRPr="00784C01" w:rsidRDefault="00BF76A6" w:rsidP="00BF76A6">
            <w:pPr>
              <w:jc w:val="center"/>
              <w:rPr>
                <w:color w:val="000000"/>
                <w:sz w:val="22"/>
                <w:szCs w:val="22"/>
              </w:rPr>
            </w:pPr>
            <w:r w:rsidRPr="00784C01">
              <w:rPr>
                <w:color w:val="000000"/>
                <w:sz w:val="22"/>
                <w:szCs w:val="22"/>
              </w:rPr>
              <w:t>0,043</w:t>
            </w:r>
          </w:p>
        </w:tc>
        <w:tc>
          <w:tcPr>
            <w:tcW w:w="330" w:type="pct"/>
            <w:shd w:val="clear" w:color="auto" w:fill="auto"/>
            <w:vAlign w:val="center"/>
          </w:tcPr>
          <w:p w14:paraId="1A2BDA25" w14:textId="57AEF24B" w:rsidR="00BF76A6" w:rsidRPr="00784C01" w:rsidRDefault="00BF76A6" w:rsidP="00BF76A6">
            <w:pPr>
              <w:jc w:val="center"/>
              <w:rPr>
                <w:color w:val="000000"/>
                <w:sz w:val="22"/>
                <w:szCs w:val="22"/>
              </w:rPr>
            </w:pPr>
            <w:r w:rsidRPr="00784C01">
              <w:rPr>
                <w:color w:val="000000"/>
                <w:sz w:val="22"/>
                <w:szCs w:val="22"/>
              </w:rPr>
              <w:t>0,043</w:t>
            </w:r>
          </w:p>
        </w:tc>
        <w:tc>
          <w:tcPr>
            <w:tcW w:w="330" w:type="pct"/>
            <w:shd w:val="clear" w:color="auto" w:fill="auto"/>
            <w:vAlign w:val="center"/>
          </w:tcPr>
          <w:p w14:paraId="1F5C8FDD" w14:textId="6D920880" w:rsidR="00BF76A6" w:rsidRPr="00784C01" w:rsidRDefault="00BF76A6" w:rsidP="00BF76A6">
            <w:pPr>
              <w:jc w:val="center"/>
              <w:rPr>
                <w:color w:val="000000"/>
                <w:sz w:val="22"/>
                <w:szCs w:val="22"/>
              </w:rPr>
            </w:pPr>
            <w:r w:rsidRPr="00784C01">
              <w:rPr>
                <w:color w:val="000000"/>
                <w:sz w:val="22"/>
                <w:szCs w:val="22"/>
              </w:rPr>
              <w:t>0,043</w:t>
            </w:r>
          </w:p>
        </w:tc>
        <w:tc>
          <w:tcPr>
            <w:tcW w:w="330" w:type="pct"/>
            <w:shd w:val="clear" w:color="auto" w:fill="auto"/>
            <w:vAlign w:val="center"/>
          </w:tcPr>
          <w:p w14:paraId="3D07E3A2" w14:textId="165D0DDD" w:rsidR="00BF76A6" w:rsidRPr="00784C01" w:rsidRDefault="00BF76A6" w:rsidP="00BF76A6">
            <w:pPr>
              <w:jc w:val="center"/>
              <w:rPr>
                <w:color w:val="000000"/>
                <w:sz w:val="22"/>
                <w:szCs w:val="22"/>
              </w:rPr>
            </w:pPr>
            <w:r w:rsidRPr="00784C01">
              <w:rPr>
                <w:color w:val="000000"/>
                <w:sz w:val="22"/>
                <w:szCs w:val="22"/>
              </w:rPr>
              <w:t>0,043</w:t>
            </w:r>
          </w:p>
        </w:tc>
        <w:tc>
          <w:tcPr>
            <w:tcW w:w="330" w:type="pct"/>
            <w:shd w:val="clear" w:color="auto" w:fill="auto"/>
            <w:vAlign w:val="center"/>
          </w:tcPr>
          <w:p w14:paraId="72B4893A" w14:textId="0AE99867" w:rsidR="00BF76A6" w:rsidRPr="00784C01" w:rsidRDefault="00BF76A6" w:rsidP="00BF76A6">
            <w:pPr>
              <w:jc w:val="center"/>
              <w:rPr>
                <w:color w:val="000000"/>
                <w:sz w:val="22"/>
                <w:szCs w:val="22"/>
              </w:rPr>
            </w:pPr>
            <w:r w:rsidRPr="00784C01">
              <w:rPr>
                <w:color w:val="000000"/>
                <w:sz w:val="22"/>
                <w:szCs w:val="22"/>
              </w:rPr>
              <w:t>0,043</w:t>
            </w:r>
          </w:p>
        </w:tc>
        <w:tc>
          <w:tcPr>
            <w:tcW w:w="389" w:type="pct"/>
            <w:shd w:val="clear" w:color="auto" w:fill="auto"/>
            <w:vAlign w:val="center"/>
          </w:tcPr>
          <w:p w14:paraId="13016BF0" w14:textId="3E8854FA" w:rsidR="00BF76A6" w:rsidRPr="00784C01" w:rsidRDefault="00BF76A6" w:rsidP="00BF76A6">
            <w:pPr>
              <w:jc w:val="center"/>
              <w:rPr>
                <w:color w:val="000000"/>
                <w:sz w:val="22"/>
                <w:szCs w:val="22"/>
              </w:rPr>
            </w:pPr>
            <w:r w:rsidRPr="00784C01">
              <w:rPr>
                <w:color w:val="000000"/>
                <w:sz w:val="22"/>
                <w:szCs w:val="22"/>
              </w:rPr>
              <w:t>0,043</w:t>
            </w:r>
          </w:p>
        </w:tc>
        <w:tc>
          <w:tcPr>
            <w:tcW w:w="387" w:type="pct"/>
            <w:shd w:val="clear" w:color="auto" w:fill="auto"/>
            <w:vAlign w:val="center"/>
          </w:tcPr>
          <w:p w14:paraId="38967F06" w14:textId="0F30BF15" w:rsidR="00BF76A6" w:rsidRPr="00784C01" w:rsidRDefault="00BF76A6" w:rsidP="00BF76A6">
            <w:pPr>
              <w:jc w:val="center"/>
              <w:rPr>
                <w:color w:val="000000"/>
                <w:sz w:val="22"/>
                <w:szCs w:val="22"/>
              </w:rPr>
            </w:pPr>
            <w:r w:rsidRPr="00784C01">
              <w:rPr>
                <w:color w:val="000000"/>
                <w:sz w:val="22"/>
                <w:szCs w:val="22"/>
              </w:rPr>
              <w:t>0,043</w:t>
            </w:r>
          </w:p>
        </w:tc>
      </w:tr>
      <w:tr w:rsidR="00BF76A6" w:rsidRPr="00784C01" w14:paraId="1111BC5C" w14:textId="77777777" w:rsidTr="00364FD5">
        <w:trPr>
          <w:cantSplit/>
        </w:trPr>
        <w:tc>
          <w:tcPr>
            <w:tcW w:w="204" w:type="pct"/>
            <w:shd w:val="clear" w:color="auto" w:fill="auto"/>
            <w:vAlign w:val="bottom"/>
          </w:tcPr>
          <w:p w14:paraId="56F344CF" w14:textId="7073CC91" w:rsidR="00BF76A6" w:rsidRPr="00784C01" w:rsidRDefault="00BF76A6" w:rsidP="00BF76A6">
            <w:pPr>
              <w:jc w:val="center"/>
              <w:rPr>
                <w:color w:val="000000"/>
                <w:sz w:val="22"/>
                <w:szCs w:val="22"/>
              </w:rPr>
            </w:pPr>
            <w:r w:rsidRPr="00784C01">
              <w:rPr>
                <w:color w:val="000000"/>
                <w:sz w:val="22"/>
                <w:szCs w:val="22"/>
              </w:rPr>
              <w:t>27.6</w:t>
            </w:r>
          </w:p>
        </w:tc>
        <w:tc>
          <w:tcPr>
            <w:tcW w:w="1760" w:type="pct"/>
            <w:shd w:val="clear" w:color="auto" w:fill="auto"/>
            <w:vAlign w:val="center"/>
          </w:tcPr>
          <w:p w14:paraId="4DA38D45" w14:textId="257BCAE4" w:rsidR="00BF76A6" w:rsidRPr="00784C01" w:rsidRDefault="00BF76A6" w:rsidP="00BF76A6">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166F6244" w14:textId="19235C2E"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4A198825" w14:textId="7C9411E5" w:rsidR="00BF76A6" w:rsidRPr="00784C01" w:rsidRDefault="00BF76A6" w:rsidP="00BF76A6">
            <w:pPr>
              <w:jc w:val="center"/>
              <w:rPr>
                <w:color w:val="000000"/>
                <w:sz w:val="22"/>
                <w:szCs w:val="22"/>
              </w:rPr>
            </w:pPr>
            <w:r w:rsidRPr="00784C01">
              <w:rPr>
                <w:color w:val="000000"/>
                <w:sz w:val="22"/>
                <w:szCs w:val="22"/>
              </w:rPr>
              <w:t>0,310</w:t>
            </w:r>
          </w:p>
        </w:tc>
        <w:tc>
          <w:tcPr>
            <w:tcW w:w="330" w:type="pct"/>
            <w:shd w:val="clear" w:color="auto" w:fill="auto"/>
            <w:vAlign w:val="center"/>
          </w:tcPr>
          <w:p w14:paraId="5088CB2F" w14:textId="577F7F71" w:rsidR="00BF76A6" w:rsidRPr="00784C01" w:rsidRDefault="00BF76A6" w:rsidP="00BF76A6">
            <w:pPr>
              <w:jc w:val="center"/>
              <w:rPr>
                <w:color w:val="000000"/>
                <w:sz w:val="22"/>
                <w:szCs w:val="22"/>
              </w:rPr>
            </w:pPr>
            <w:r w:rsidRPr="00784C01">
              <w:rPr>
                <w:color w:val="000000"/>
                <w:sz w:val="22"/>
                <w:szCs w:val="22"/>
              </w:rPr>
              <w:t>0,310</w:t>
            </w:r>
          </w:p>
        </w:tc>
        <w:tc>
          <w:tcPr>
            <w:tcW w:w="330" w:type="pct"/>
            <w:shd w:val="clear" w:color="auto" w:fill="auto"/>
            <w:vAlign w:val="center"/>
          </w:tcPr>
          <w:p w14:paraId="2AE79873" w14:textId="5148F8A0" w:rsidR="00BF76A6" w:rsidRPr="00784C01" w:rsidRDefault="00BF76A6" w:rsidP="00BF76A6">
            <w:pPr>
              <w:jc w:val="center"/>
              <w:rPr>
                <w:color w:val="000000"/>
                <w:sz w:val="22"/>
                <w:szCs w:val="22"/>
              </w:rPr>
            </w:pPr>
            <w:r w:rsidRPr="00784C01">
              <w:rPr>
                <w:color w:val="000000"/>
                <w:sz w:val="22"/>
                <w:szCs w:val="22"/>
              </w:rPr>
              <w:t>0,310</w:t>
            </w:r>
          </w:p>
        </w:tc>
        <w:tc>
          <w:tcPr>
            <w:tcW w:w="330" w:type="pct"/>
            <w:shd w:val="clear" w:color="auto" w:fill="auto"/>
            <w:vAlign w:val="center"/>
          </w:tcPr>
          <w:p w14:paraId="11D04D78" w14:textId="77770583" w:rsidR="00BF76A6" w:rsidRPr="00784C01" w:rsidRDefault="00BF76A6" w:rsidP="00BF76A6">
            <w:pPr>
              <w:jc w:val="center"/>
              <w:rPr>
                <w:color w:val="000000"/>
                <w:sz w:val="22"/>
                <w:szCs w:val="22"/>
              </w:rPr>
            </w:pPr>
            <w:r w:rsidRPr="00784C01">
              <w:rPr>
                <w:color w:val="000000"/>
                <w:sz w:val="22"/>
                <w:szCs w:val="22"/>
              </w:rPr>
              <w:t>0,310</w:t>
            </w:r>
          </w:p>
        </w:tc>
        <w:tc>
          <w:tcPr>
            <w:tcW w:w="330" w:type="pct"/>
            <w:shd w:val="clear" w:color="auto" w:fill="auto"/>
            <w:vAlign w:val="center"/>
          </w:tcPr>
          <w:p w14:paraId="7F38B853" w14:textId="2C1B684E" w:rsidR="00BF76A6" w:rsidRPr="00784C01" w:rsidRDefault="00BF76A6" w:rsidP="00BF76A6">
            <w:pPr>
              <w:jc w:val="center"/>
              <w:rPr>
                <w:color w:val="000000"/>
                <w:sz w:val="22"/>
                <w:szCs w:val="22"/>
              </w:rPr>
            </w:pPr>
            <w:r w:rsidRPr="00784C01">
              <w:rPr>
                <w:color w:val="000000"/>
                <w:sz w:val="22"/>
                <w:szCs w:val="22"/>
              </w:rPr>
              <w:t>0,310</w:t>
            </w:r>
          </w:p>
        </w:tc>
        <w:tc>
          <w:tcPr>
            <w:tcW w:w="330" w:type="pct"/>
            <w:shd w:val="clear" w:color="auto" w:fill="auto"/>
            <w:vAlign w:val="center"/>
          </w:tcPr>
          <w:p w14:paraId="3E045026" w14:textId="327D399A" w:rsidR="00BF76A6" w:rsidRPr="00784C01" w:rsidRDefault="00BF76A6" w:rsidP="00BF76A6">
            <w:pPr>
              <w:jc w:val="center"/>
              <w:rPr>
                <w:color w:val="000000"/>
                <w:sz w:val="22"/>
                <w:szCs w:val="22"/>
              </w:rPr>
            </w:pPr>
            <w:r w:rsidRPr="00784C01">
              <w:rPr>
                <w:color w:val="000000"/>
                <w:sz w:val="22"/>
                <w:szCs w:val="22"/>
              </w:rPr>
              <w:t>0,310</w:t>
            </w:r>
          </w:p>
        </w:tc>
        <w:tc>
          <w:tcPr>
            <w:tcW w:w="389" w:type="pct"/>
            <w:shd w:val="clear" w:color="auto" w:fill="auto"/>
            <w:vAlign w:val="center"/>
          </w:tcPr>
          <w:p w14:paraId="46838F5B" w14:textId="09178471" w:rsidR="00BF76A6" w:rsidRPr="00784C01" w:rsidRDefault="00BF76A6" w:rsidP="00BF76A6">
            <w:pPr>
              <w:jc w:val="center"/>
              <w:rPr>
                <w:color w:val="000000"/>
                <w:sz w:val="22"/>
                <w:szCs w:val="22"/>
              </w:rPr>
            </w:pPr>
            <w:r w:rsidRPr="00784C01">
              <w:rPr>
                <w:color w:val="000000"/>
                <w:sz w:val="22"/>
                <w:szCs w:val="22"/>
              </w:rPr>
              <w:t>0,310</w:t>
            </w:r>
          </w:p>
        </w:tc>
        <w:tc>
          <w:tcPr>
            <w:tcW w:w="387" w:type="pct"/>
            <w:shd w:val="clear" w:color="auto" w:fill="auto"/>
            <w:vAlign w:val="center"/>
          </w:tcPr>
          <w:p w14:paraId="401F6FD3" w14:textId="66409F11" w:rsidR="00BF76A6" w:rsidRPr="00784C01" w:rsidRDefault="00BF76A6" w:rsidP="00BF76A6">
            <w:pPr>
              <w:jc w:val="center"/>
              <w:rPr>
                <w:color w:val="000000"/>
                <w:sz w:val="22"/>
                <w:szCs w:val="22"/>
              </w:rPr>
            </w:pPr>
            <w:r w:rsidRPr="00784C01">
              <w:rPr>
                <w:color w:val="000000"/>
                <w:sz w:val="22"/>
                <w:szCs w:val="22"/>
              </w:rPr>
              <w:t>0,310</w:t>
            </w:r>
          </w:p>
        </w:tc>
      </w:tr>
      <w:tr w:rsidR="00BF76A6" w:rsidRPr="00784C01" w14:paraId="39B9C03C" w14:textId="77777777" w:rsidTr="00364FD5">
        <w:trPr>
          <w:cantSplit/>
        </w:trPr>
        <w:tc>
          <w:tcPr>
            <w:tcW w:w="204" w:type="pct"/>
            <w:shd w:val="clear" w:color="auto" w:fill="auto"/>
            <w:vAlign w:val="bottom"/>
          </w:tcPr>
          <w:p w14:paraId="0D17BA7B" w14:textId="26108162" w:rsidR="00BF76A6" w:rsidRPr="00784C01" w:rsidRDefault="00BF76A6" w:rsidP="00BF76A6">
            <w:pPr>
              <w:jc w:val="center"/>
              <w:rPr>
                <w:color w:val="000000"/>
                <w:sz w:val="22"/>
                <w:szCs w:val="22"/>
              </w:rPr>
            </w:pPr>
            <w:r w:rsidRPr="00784C01">
              <w:rPr>
                <w:color w:val="000000"/>
                <w:sz w:val="22"/>
                <w:szCs w:val="22"/>
              </w:rPr>
              <w:t>27.7</w:t>
            </w:r>
          </w:p>
        </w:tc>
        <w:tc>
          <w:tcPr>
            <w:tcW w:w="1760" w:type="pct"/>
            <w:shd w:val="clear" w:color="auto" w:fill="auto"/>
            <w:vAlign w:val="center"/>
          </w:tcPr>
          <w:p w14:paraId="6259A8B2" w14:textId="6240604B" w:rsidR="00BF76A6" w:rsidRPr="00784C01" w:rsidRDefault="00BF76A6" w:rsidP="00BF76A6">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24A98E5B" w14:textId="5ABB1953"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17C6FCCC" w14:textId="56C77D90" w:rsidR="00BF76A6" w:rsidRPr="00784C01" w:rsidRDefault="00BF76A6" w:rsidP="00BF76A6">
            <w:pPr>
              <w:jc w:val="center"/>
              <w:rPr>
                <w:color w:val="000000"/>
                <w:sz w:val="22"/>
                <w:szCs w:val="22"/>
              </w:rPr>
            </w:pPr>
            <w:r w:rsidRPr="00784C01">
              <w:rPr>
                <w:color w:val="000000"/>
                <w:sz w:val="22"/>
                <w:szCs w:val="22"/>
              </w:rPr>
              <w:t>0,069</w:t>
            </w:r>
          </w:p>
        </w:tc>
        <w:tc>
          <w:tcPr>
            <w:tcW w:w="330" w:type="pct"/>
            <w:shd w:val="clear" w:color="auto" w:fill="auto"/>
            <w:vAlign w:val="center"/>
          </w:tcPr>
          <w:p w14:paraId="47DCD961" w14:textId="3E28D32E" w:rsidR="00BF76A6" w:rsidRPr="00784C01" w:rsidRDefault="00BF76A6" w:rsidP="00BF76A6">
            <w:pPr>
              <w:jc w:val="center"/>
              <w:rPr>
                <w:color w:val="000000"/>
                <w:sz w:val="22"/>
                <w:szCs w:val="22"/>
              </w:rPr>
            </w:pPr>
            <w:r w:rsidRPr="00784C01">
              <w:rPr>
                <w:color w:val="000000"/>
                <w:sz w:val="22"/>
                <w:szCs w:val="22"/>
              </w:rPr>
              <w:t>0,069</w:t>
            </w:r>
          </w:p>
        </w:tc>
        <w:tc>
          <w:tcPr>
            <w:tcW w:w="330" w:type="pct"/>
            <w:shd w:val="clear" w:color="auto" w:fill="auto"/>
            <w:vAlign w:val="center"/>
          </w:tcPr>
          <w:p w14:paraId="7E8C2BB6" w14:textId="3F3A6BB2" w:rsidR="00BF76A6" w:rsidRPr="00784C01" w:rsidRDefault="00BF76A6" w:rsidP="00BF76A6">
            <w:pPr>
              <w:jc w:val="center"/>
              <w:rPr>
                <w:color w:val="000000"/>
                <w:sz w:val="22"/>
                <w:szCs w:val="22"/>
              </w:rPr>
            </w:pPr>
            <w:r w:rsidRPr="00784C01">
              <w:rPr>
                <w:color w:val="000000"/>
                <w:sz w:val="22"/>
                <w:szCs w:val="22"/>
              </w:rPr>
              <w:t>0,069</w:t>
            </w:r>
          </w:p>
        </w:tc>
        <w:tc>
          <w:tcPr>
            <w:tcW w:w="330" w:type="pct"/>
            <w:shd w:val="clear" w:color="auto" w:fill="auto"/>
            <w:vAlign w:val="center"/>
          </w:tcPr>
          <w:p w14:paraId="6275DE46" w14:textId="3F42594A" w:rsidR="00BF76A6" w:rsidRPr="00784C01" w:rsidRDefault="00BF76A6" w:rsidP="00BF76A6">
            <w:pPr>
              <w:jc w:val="center"/>
              <w:rPr>
                <w:color w:val="000000"/>
                <w:sz w:val="22"/>
                <w:szCs w:val="22"/>
              </w:rPr>
            </w:pPr>
            <w:r w:rsidRPr="00784C01">
              <w:rPr>
                <w:color w:val="000000"/>
                <w:sz w:val="22"/>
                <w:szCs w:val="22"/>
              </w:rPr>
              <w:t>0,069</w:t>
            </w:r>
          </w:p>
        </w:tc>
        <w:tc>
          <w:tcPr>
            <w:tcW w:w="330" w:type="pct"/>
            <w:shd w:val="clear" w:color="auto" w:fill="auto"/>
            <w:vAlign w:val="center"/>
          </w:tcPr>
          <w:p w14:paraId="5EDD18B1" w14:textId="6F684C9D" w:rsidR="00BF76A6" w:rsidRPr="00784C01" w:rsidRDefault="00BF76A6" w:rsidP="00BF76A6">
            <w:pPr>
              <w:jc w:val="center"/>
              <w:rPr>
                <w:color w:val="000000"/>
                <w:sz w:val="22"/>
                <w:szCs w:val="22"/>
              </w:rPr>
            </w:pPr>
            <w:r w:rsidRPr="00784C01">
              <w:rPr>
                <w:color w:val="000000"/>
                <w:sz w:val="22"/>
                <w:szCs w:val="22"/>
              </w:rPr>
              <w:t>0,069</w:t>
            </w:r>
          </w:p>
        </w:tc>
        <w:tc>
          <w:tcPr>
            <w:tcW w:w="330" w:type="pct"/>
            <w:shd w:val="clear" w:color="auto" w:fill="auto"/>
            <w:vAlign w:val="center"/>
          </w:tcPr>
          <w:p w14:paraId="63092267" w14:textId="0F500FFC" w:rsidR="00BF76A6" w:rsidRPr="00784C01" w:rsidRDefault="00BF76A6" w:rsidP="00BF76A6">
            <w:pPr>
              <w:jc w:val="center"/>
              <w:rPr>
                <w:color w:val="000000"/>
                <w:sz w:val="22"/>
                <w:szCs w:val="22"/>
              </w:rPr>
            </w:pPr>
            <w:r w:rsidRPr="00784C01">
              <w:rPr>
                <w:color w:val="000000"/>
                <w:sz w:val="22"/>
                <w:szCs w:val="22"/>
              </w:rPr>
              <w:t>0,069</w:t>
            </w:r>
          </w:p>
        </w:tc>
        <w:tc>
          <w:tcPr>
            <w:tcW w:w="389" w:type="pct"/>
            <w:shd w:val="clear" w:color="auto" w:fill="auto"/>
            <w:vAlign w:val="center"/>
          </w:tcPr>
          <w:p w14:paraId="7079BD08" w14:textId="0D81EE39" w:rsidR="00BF76A6" w:rsidRPr="00784C01" w:rsidRDefault="00BF76A6" w:rsidP="00BF76A6">
            <w:pPr>
              <w:jc w:val="center"/>
              <w:rPr>
                <w:color w:val="000000"/>
                <w:sz w:val="22"/>
                <w:szCs w:val="22"/>
              </w:rPr>
            </w:pPr>
            <w:r w:rsidRPr="00784C01">
              <w:rPr>
                <w:color w:val="000000"/>
                <w:sz w:val="22"/>
                <w:szCs w:val="22"/>
              </w:rPr>
              <w:t>0,069</w:t>
            </w:r>
          </w:p>
        </w:tc>
        <w:tc>
          <w:tcPr>
            <w:tcW w:w="387" w:type="pct"/>
            <w:shd w:val="clear" w:color="auto" w:fill="auto"/>
            <w:vAlign w:val="center"/>
          </w:tcPr>
          <w:p w14:paraId="0955C02A" w14:textId="4C9CB29C" w:rsidR="00BF76A6" w:rsidRPr="00784C01" w:rsidRDefault="00BF76A6" w:rsidP="00BF76A6">
            <w:pPr>
              <w:jc w:val="center"/>
              <w:rPr>
                <w:color w:val="000000"/>
                <w:sz w:val="22"/>
                <w:szCs w:val="22"/>
              </w:rPr>
            </w:pPr>
            <w:r w:rsidRPr="00784C01">
              <w:rPr>
                <w:color w:val="000000"/>
                <w:sz w:val="22"/>
                <w:szCs w:val="22"/>
              </w:rPr>
              <w:t>0,155</w:t>
            </w:r>
          </w:p>
        </w:tc>
      </w:tr>
      <w:tr w:rsidR="00BF76A6" w:rsidRPr="00784C01" w14:paraId="08B90C49" w14:textId="77777777" w:rsidTr="00364FD5">
        <w:trPr>
          <w:cantSplit/>
        </w:trPr>
        <w:tc>
          <w:tcPr>
            <w:tcW w:w="204" w:type="pct"/>
            <w:shd w:val="clear" w:color="auto" w:fill="auto"/>
            <w:vAlign w:val="bottom"/>
          </w:tcPr>
          <w:p w14:paraId="5ED6A6D7" w14:textId="3E1909D0" w:rsidR="00BF76A6" w:rsidRPr="00784C01" w:rsidRDefault="00BF76A6" w:rsidP="00BF76A6">
            <w:pPr>
              <w:jc w:val="center"/>
              <w:rPr>
                <w:color w:val="000000"/>
                <w:sz w:val="22"/>
                <w:szCs w:val="22"/>
              </w:rPr>
            </w:pPr>
            <w:r w:rsidRPr="00784C01">
              <w:rPr>
                <w:color w:val="000000"/>
                <w:sz w:val="22"/>
                <w:szCs w:val="22"/>
              </w:rPr>
              <w:t>28</w:t>
            </w:r>
          </w:p>
        </w:tc>
        <w:tc>
          <w:tcPr>
            <w:tcW w:w="1760" w:type="pct"/>
            <w:shd w:val="clear" w:color="auto" w:fill="auto"/>
            <w:vAlign w:val="center"/>
          </w:tcPr>
          <w:p w14:paraId="6BCB8003" w14:textId="619A3A5D" w:rsidR="00BF76A6" w:rsidRPr="00784C01" w:rsidRDefault="00BF76A6" w:rsidP="00BF76A6">
            <w:pPr>
              <w:jc w:val="center"/>
              <w:rPr>
                <w:color w:val="000000"/>
                <w:sz w:val="22"/>
                <w:szCs w:val="22"/>
              </w:rPr>
            </w:pPr>
            <w:r w:rsidRPr="00784C01">
              <w:rPr>
                <w:b/>
                <w:bCs/>
                <w:color w:val="000000"/>
                <w:sz w:val="22"/>
                <w:szCs w:val="22"/>
              </w:rPr>
              <w:t>Котельная ДУ (п. Балезино)</w:t>
            </w:r>
          </w:p>
        </w:tc>
        <w:tc>
          <w:tcPr>
            <w:tcW w:w="280" w:type="pct"/>
            <w:shd w:val="clear" w:color="auto" w:fill="auto"/>
            <w:vAlign w:val="bottom"/>
          </w:tcPr>
          <w:p w14:paraId="78FAE13B" w14:textId="1D8BB680" w:rsidR="00BF76A6" w:rsidRPr="00784C01" w:rsidRDefault="00BF76A6" w:rsidP="00BF76A6">
            <w:pPr>
              <w:jc w:val="center"/>
              <w:rPr>
                <w:color w:val="000000"/>
                <w:sz w:val="22"/>
                <w:szCs w:val="22"/>
              </w:rPr>
            </w:pPr>
          </w:p>
        </w:tc>
        <w:tc>
          <w:tcPr>
            <w:tcW w:w="330" w:type="pct"/>
            <w:shd w:val="clear" w:color="auto" w:fill="auto"/>
            <w:vAlign w:val="center"/>
          </w:tcPr>
          <w:p w14:paraId="4B9F953C" w14:textId="77777777" w:rsidR="00BF76A6" w:rsidRPr="00784C01" w:rsidRDefault="00BF76A6" w:rsidP="00BF76A6">
            <w:pPr>
              <w:jc w:val="center"/>
              <w:rPr>
                <w:color w:val="000000"/>
                <w:sz w:val="22"/>
                <w:szCs w:val="22"/>
              </w:rPr>
            </w:pPr>
          </w:p>
        </w:tc>
        <w:tc>
          <w:tcPr>
            <w:tcW w:w="330" w:type="pct"/>
            <w:shd w:val="clear" w:color="auto" w:fill="auto"/>
            <w:vAlign w:val="center"/>
          </w:tcPr>
          <w:p w14:paraId="442D01ED" w14:textId="77777777" w:rsidR="00BF76A6" w:rsidRPr="00784C01" w:rsidRDefault="00BF76A6" w:rsidP="00BF76A6">
            <w:pPr>
              <w:jc w:val="center"/>
              <w:rPr>
                <w:color w:val="000000"/>
                <w:sz w:val="22"/>
                <w:szCs w:val="22"/>
              </w:rPr>
            </w:pPr>
          </w:p>
        </w:tc>
        <w:tc>
          <w:tcPr>
            <w:tcW w:w="330" w:type="pct"/>
            <w:shd w:val="clear" w:color="auto" w:fill="auto"/>
            <w:vAlign w:val="center"/>
          </w:tcPr>
          <w:p w14:paraId="0DAFC6DB" w14:textId="77777777" w:rsidR="00BF76A6" w:rsidRPr="00784C01" w:rsidRDefault="00BF76A6" w:rsidP="00BF76A6">
            <w:pPr>
              <w:jc w:val="center"/>
              <w:rPr>
                <w:color w:val="000000"/>
                <w:sz w:val="22"/>
                <w:szCs w:val="22"/>
              </w:rPr>
            </w:pPr>
          </w:p>
        </w:tc>
        <w:tc>
          <w:tcPr>
            <w:tcW w:w="330" w:type="pct"/>
            <w:shd w:val="clear" w:color="auto" w:fill="auto"/>
            <w:vAlign w:val="center"/>
          </w:tcPr>
          <w:p w14:paraId="2B6C664C" w14:textId="77777777" w:rsidR="00BF76A6" w:rsidRPr="00784C01" w:rsidRDefault="00BF76A6" w:rsidP="00BF76A6">
            <w:pPr>
              <w:jc w:val="center"/>
              <w:rPr>
                <w:color w:val="000000"/>
                <w:sz w:val="22"/>
                <w:szCs w:val="22"/>
              </w:rPr>
            </w:pPr>
          </w:p>
        </w:tc>
        <w:tc>
          <w:tcPr>
            <w:tcW w:w="330" w:type="pct"/>
            <w:shd w:val="clear" w:color="auto" w:fill="auto"/>
            <w:vAlign w:val="center"/>
          </w:tcPr>
          <w:p w14:paraId="789D47EC" w14:textId="77777777" w:rsidR="00BF76A6" w:rsidRPr="00784C01" w:rsidRDefault="00BF76A6" w:rsidP="00BF76A6">
            <w:pPr>
              <w:jc w:val="center"/>
              <w:rPr>
                <w:color w:val="000000"/>
                <w:sz w:val="22"/>
                <w:szCs w:val="22"/>
              </w:rPr>
            </w:pPr>
          </w:p>
        </w:tc>
        <w:tc>
          <w:tcPr>
            <w:tcW w:w="330" w:type="pct"/>
            <w:shd w:val="clear" w:color="auto" w:fill="auto"/>
            <w:vAlign w:val="center"/>
          </w:tcPr>
          <w:p w14:paraId="44DD3287" w14:textId="77777777" w:rsidR="00BF76A6" w:rsidRPr="00784C01" w:rsidRDefault="00BF76A6" w:rsidP="00BF76A6">
            <w:pPr>
              <w:jc w:val="center"/>
              <w:rPr>
                <w:color w:val="000000"/>
                <w:sz w:val="22"/>
                <w:szCs w:val="22"/>
              </w:rPr>
            </w:pPr>
          </w:p>
        </w:tc>
        <w:tc>
          <w:tcPr>
            <w:tcW w:w="389" w:type="pct"/>
            <w:shd w:val="clear" w:color="auto" w:fill="auto"/>
            <w:vAlign w:val="center"/>
          </w:tcPr>
          <w:p w14:paraId="74E84061" w14:textId="77777777" w:rsidR="00BF76A6" w:rsidRPr="00784C01" w:rsidRDefault="00BF76A6" w:rsidP="00BF76A6">
            <w:pPr>
              <w:jc w:val="center"/>
              <w:rPr>
                <w:color w:val="000000"/>
                <w:sz w:val="22"/>
                <w:szCs w:val="22"/>
              </w:rPr>
            </w:pPr>
          </w:p>
        </w:tc>
        <w:tc>
          <w:tcPr>
            <w:tcW w:w="387" w:type="pct"/>
            <w:shd w:val="clear" w:color="auto" w:fill="auto"/>
            <w:vAlign w:val="center"/>
          </w:tcPr>
          <w:p w14:paraId="0CFAB331" w14:textId="77777777" w:rsidR="00BF76A6" w:rsidRPr="00784C01" w:rsidRDefault="00BF76A6" w:rsidP="00BF76A6">
            <w:pPr>
              <w:jc w:val="center"/>
              <w:rPr>
                <w:color w:val="000000"/>
                <w:sz w:val="22"/>
                <w:szCs w:val="22"/>
              </w:rPr>
            </w:pPr>
          </w:p>
        </w:tc>
      </w:tr>
      <w:tr w:rsidR="00BF76A6" w:rsidRPr="00784C01" w14:paraId="0C517BC6" w14:textId="77777777" w:rsidTr="00364FD5">
        <w:trPr>
          <w:cantSplit/>
        </w:trPr>
        <w:tc>
          <w:tcPr>
            <w:tcW w:w="204" w:type="pct"/>
            <w:shd w:val="clear" w:color="auto" w:fill="auto"/>
            <w:vAlign w:val="bottom"/>
          </w:tcPr>
          <w:p w14:paraId="05EDC5E1" w14:textId="2D0605F1" w:rsidR="00BF76A6" w:rsidRPr="00784C01" w:rsidRDefault="00BF76A6" w:rsidP="00BF76A6">
            <w:pPr>
              <w:jc w:val="center"/>
              <w:rPr>
                <w:color w:val="000000"/>
                <w:sz w:val="22"/>
                <w:szCs w:val="22"/>
              </w:rPr>
            </w:pPr>
            <w:r w:rsidRPr="00784C01">
              <w:rPr>
                <w:color w:val="000000"/>
                <w:sz w:val="22"/>
                <w:szCs w:val="22"/>
              </w:rPr>
              <w:t>28.1</w:t>
            </w:r>
          </w:p>
        </w:tc>
        <w:tc>
          <w:tcPr>
            <w:tcW w:w="1760" w:type="pct"/>
            <w:shd w:val="clear" w:color="auto" w:fill="auto"/>
            <w:vAlign w:val="center"/>
          </w:tcPr>
          <w:p w14:paraId="0DCCF493" w14:textId="5B1EAC11" w:rsidR="00BF76A6" w:rsidRPr="00784C01" w:rsidRDefault="00BF76A6" w:rsidP="00BF76A6">
            <w:pPr>
              <w:jc w:val="center"/>
              <w:rPr>
                <w:b/>
                <w:bCs/>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0ACF68D9" w14:textId="42BBE6E3"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51F5FE36" w14:textId="3D955CB8" w:rsidR="00BF76A6" w:rsidRPr="00784C01" w:rsidRDefault="00BF76A6" w:rsidP="00BF76A6">
            <w:pPr>
              <w:jc w:val="center"/>
              <w:rPr>
                <w:color w:val="000000"/>
                <w:sz w:val="22"/>
                <w:szCs w:val="22"/>
              </w:rPr>
            </w:pPr>
            <w:r w:rsidRPr="00784C01">
              <w:rPr>
                <w:color w:val="000000"/>
                <w:sz w:val="22"/>
                <w:szCs w:val="22"/>
              </w:rPr>
              <w:t>0,43</w:t>
            </w:r>
          </w:p>
        </w:tc>
        <w:tc>
          <w:tcPr>
            <w:tcW w:w="330" w:type="pct"/>
            <w:shd w:val="clear" w:color="auto" w:fill="auto"/>
            <w:vAlign w:val="center"/>
          </w:tcPr>
          <w:p w14:paraId="65262BFE" w14:textId="2612D8E9" w:rsidR="00BF76A6" w:rsidRPr="00784C01" w:rsidRDefault="00BF76A6" w:rsidP="00BF76A6">
            <w:pPr>
              <w:jc w:val="center"/>
              <w:rPr>
                <w:color w:val="000000"/>
                <w:sz w:val="22"/>
                <w:szCs w:val="22"/>
              </w:rPr>
            </w:pPr>
            <w:r w:rsidRPr="00784C01">
              <w:rPr>
                <w:color w:val="000000"/>
                <w:sz w:val="22"/>
                <w:szCs w:val="22"/>
              </w:rPr>
              <w:t>0,43</w:t>
            </w:r>
          </w:p>
        </w:tc>
        <w:tc>
          <w:tcPr>
            <w:tcW w:w="330" w:type="pct"/>
            <w:shd w:val="clear" w:color="auto" w:fill="auto"/>
            <w:vAlign w:val="center"/>
          </w:tcPr>
          <w:p w14:paraId="047288F7" w14:textId="3C1822DC" w:rsidR="00BF76A6" w:rsidRPr="00784C01" w:rsidRDefault="00BF76A6" w:rsidP="00BF76A6">
            <w:pPr>
              <w:jc w:val="center"/>
              <w:rPr>
                <w:color w:val="000000"/>
                <w:sz w:val="22"/>
                <w:szCs w:val="22"/>
              </w:rPr>
            </w:pPr>
            <w:r w:rsidRPr="00784C01">
              <w:rPr>
                <w:color w:val="000000"/>
                <w:sz w:val="22"/>
                <w:szCs w:val="22"/>
              </w:rPr>
              <w:t>0,43</w:t>
            </w:r>
          </w:p>
        </w:tc>
        <w:tc>
          <w:tcPr>
            <w:tcW w:w="330" w:type="pct"/>
            <w:shd w:val="clear" w:color="auto" w:fill="auto"/>
            <w:vAlign w:val="center"/>
          </w:tcPr>
          <w:p w14:paraId="38FD2F77" w14:textId="04FE1EF4" w:rsidR="00BF76A6" w:rsidRPr="00784C01" w:rsidRDefault="00BF76A6" w:rsidP="00BF76A6">
            <w:pPr>
              <w:jc w:val="center"/>
              <w:rPr>
                <w:color w:val="000000"/>
                <w:sz w:val="22"/>
                <w:szCs w:val="22"/>
              </w:rPr>
            </w:pPr>
            <w:r w:rsidRPr="00784C01">
              <w:rPr>
                <w:color w:val="000000"/>
                <w:sz w:val="22"/>
                <w:szCs w:val="22"/>
              </w:rPr>
              <w:t>0,43</w:t>
            </w:r>
          </w:p>
        </w:tc>
        <w:tc>
          <w:tcPr>
            <w:tcW w:w="330" w:type="pct"/>
            <w:shd w:val="clear" w:color="auto" w:fill="auto"/>
            <w:vAlign w:val="center"/>
          </w:tcPr>
          <w:p w14:paraId="6412C9DC" w14:textId="23F61FA1" w:rsidR="00BF76A6" w:rsidRPr="00784C01" w:rsidRDefault="00BF76A6" w:rsidP="00BF76A6">
            <w:pPr>
              <w:jc w:val="center"/>
              <w:rPr>
                <w:color w:val="000000"/>
                <w:sz w:val="22"/>
                <w:szCs w:val="22"/>
              </w:rPr>
            </w:pPr>
            <w:r w:rsidRPr="00784C01">
              <w:rPr>
                <w:color w:val="000000"/>
                <w:sz w:val="22"/>
                <w:szCs w:val="22"/>
              </w:rPr>
              <w:t>0,43</w:t>
            </w:r>
          </w:p>
        </w:tc>
        <w:tc>
          <w:tcPr>
            <w:tcW w:w="330" w:type="pct"/>
            <w:shd w:val="clear" w:color="auto" w:fill="auto"/>
            <w:vAlign w:val="center"/>
          </w:tcPr>
          <w:p w14:paraId="3FD6F0C3" w14:textId="342824AD" w:rsidR="00BF76A6" w:rsidRPr="00784C01" w:rsidRDefault="00BF76A6" w:rsidP="00BF76A6">
            <w:pPr>
              <w:jc w:val="center"/>
              <w:rPr>
                <w:color w:val="000000"/>
                <w:sz w:val="22"/>
                <w:szCs w:val="22"/>
              </w:rPr>
            </w:pPr>
            <w:r w:rsidRPr="00784C01">
              <w:rPr>
                <w:color w:val="000000"/>
                <w:sz w:val="22"/>
                <w:szCs w:val="22"/>
              </w:rPr>
              <w:t>0,43</w:t>
            </w:r>
          </w:p>
        </w:tc>
        <w:tc>
          <w:tcPr>
            <w:tcW w:w="389" w:type="pct"/>
            <w:shd w:val="clear" w:color="auto" w:fill="auto"/>
            <w:vAlign w:val="center"/>
          </w:tcPr>
          <w:p w14:paraId="33DF3BA3" w14:textId="0313DBBD" w:rsidR="00BF76A6" w:rsidRPr="00784C01" w:rsidRDefault="00BF76A6" w:rsidP="00BF76A6">
            <w:pPr>
              <w:jc w:val="center"/>
              <w:rPr>
                <w:color w:val="000000"/>
                <w:sz w:val="22"/>
                <w:szCs w:val="22"/>
              </w:rPr>
            </w:pPr>
            <w:r w:rsidRPr="00784C01">
              <w:rPr>
                <w:color w:val="000000"/>
                <w:sz w:val="22"/>
                <w:szCs w:val="22"/>
              </w:rPr>
              <w:t>0,516</w:t>
            </w:r>
          </w:p>
        </w:tc>
        <w:tc>
          <w:tcPr>
            <w:tcW w:w="387" w:type="pct"/>
            <w:shd w:val="clear" w:color="auto" w:fill="auto"/>
            <w:vAlign w:val="center"/>
          </w:tcPr>
          <w:p w14:paraId="15FFAB0B" w14:textId="2BE1A1CD" w:rsidR="00BF76A6" w:rsidRPr="00784C01" w:rsidRDefault="00BF76A6" w:rsidP="00BF76A6">
            <w:pPr>
              <w:jc w:val="center"/>
              <w:rPr>
                <w:color w:val="000000"/>
                <w:sz w:val="22"/>
                <w:szCs w:val="22"/>
              </w:rPr>
            </w:pPr>
            <w:r w:rsidRPr="00784C01">
              <w:rPr>
                <w:color w:val="000000"/>
                <w:sz w:val="22"/>
                <w:szCs w:val="22"/>
              </w:rPr>
              <w:t>0,516</w:t>
            </w:r>
          </w:p>
        </w:tc>
      </w:tr>
      <w:tr w:rsidR="00BF76A6" w:rsidRPr="00784C01" w14:paraId="72BCC85E" w14:textId="77777777" w:rsidTr="00364FD5">
        <w:trPr>
          <w:cantSplit/>
        </w:trPr>
        <w:tc>
          <w:tcPr>
            <w:tcW w:w="204" w:type="pct"/>
            <w:shd w:val="clear" w:color="auto" w:fill="auto"/>
            <w:vAlign w:val="bottom"/>
          </w:tcPr>
          <w:p w14:paraId="51ADDB0A" w14:textId="4F5FC445" w:rsidR="00BF76A6" w:rsidRPr="00784C01" w:rsidRDefault="00BF76A6" w:rsidP="00BF76A6">
            <w:pPr>
              <w:jc w:val="center"/>
              <w:rPr>
                <w:color w:val="000000"/>
                <w:sz w:val="22"/>
                <w:szCs w:val="22"/>
              </w:rPr>
            </w:pPr>
            <w:r w:rsidRPr="00784C01">
              <w:rPr>
                <w:color w:val="000000"/>
                <w:sz w:val="22"/>
                <w:szCs w:val="22"/>
              </w:rPr>
              <w:t>28.2</w:t>
            </w:r>
          </w:p>
        </w:tc>
        <w:tc>
          <w:tcPr>
            <w:tcW w:w="1760" w:type="pct"/>
            <w:shd w:val="clear" w:color="auto" w:fill="auto"/>
            <w:vAlign w:val="center"/>
          </w:tcPr>
          <w:p w14:paraId="15B8EFF8" w14:textId="27F96A4D" w:rsidR="00BF76A6" w:rsidRPr="00784C01" w:rsidRDefault="00BF76A6" w:rsidP="00BF76A6">
            <w:pPr>
              <w:jc w:val="center"/>
              <w:rPr>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72DAAEB2" w14:textId="266FE0A5"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4A6CC5F2" w14:textId="2D09D729" w:rsidR="00BF76A6" w:rsidRPr="00784C01" w:rsidRDefault="00BF76A6" w:rsidP="00BF76A6">
            <w:pPr>
              <w:jc w:val="center"/>
              <w:rPr>
                <w:color w:val="000000"/>
                <w:sz w:val="22"/>
                <w:szCs w:val="22"/>
              </w:rPr>
            </w:pPr>
            <w:r w:rsidRPr="00784C01">
              <w:rPr>
                <w:color w:val="000000"/>
                <w:sz w:val="22"/>
                <w:szCs w:val="22"/>
              </w:rPr>
              <w:t>0,43</w:t>
            </w:r>
          </w:p>
        </w:tc>
        <w:tc>
          <w:tcPr>
            <w:tcW w:w="330" w:type="pct"/>
            <w:shd w:val="clear" w:color="auto" w:fill="auto"/>
            <w:vAlign w:val="center"/>
          </w:tcPr>
          <w:p w14:paraId="49F2A251" w14:textId="6D9002BA" w:rsidR="00BF76A6" w:rsidRPr="00784C01" w:rsidRDefault="00BF76A6" w:rsidP="00BF76A6">
            <w:pPr>
              <w:jc w:val="center"/>
              <w:rPr>
                <w:color w:val="000000"/>
                <w:sz w:val="22"/>
                <w:szCs w:val="22"/>
              </w:rPr>
            </w:pPr>
            <w:r w:rsidRPr="00784C01">
              <w:rPr>
                <w:color w:val="000000"/>
                <w:sz w:val="22"/>
                <w:szCs w:val="22"/>
              </w:rPr>
              <w:t>0,43</w:t>
            </w:r>
          </w:p>
        </w:tc>
        <w:tc>
          <w:tcPr>
            <w:tcW w:w="330" w:type="pct"/>
            <w:shd w:val="clear" w:color="auto" w:fill="auto"/>
            <w:vAlign w:val="center"/>
          </w:tcPr>
          <w:p w14:paraId="7C49C940" w14:textId="48C59AAC" w:rsidR="00BF76A6" w:rsidRPr="00784C01" w:rsidRDefault="00BF76A6" w:rsidP="00BF76A6">
            <w:pPr>
              <w:jc w:val="center"/>
              <w:rPr>
                <w:color w:val="000000"/>
                <w:sz w:val="22"/>
                <w:szCs w:val="22"/>
              </w:rPr>
            </w:pPr>
            <w:r w:rsidRPr="00784C01">
              <w:rPr>
                <w:color w:val="000000"/>
                <w:sz w:val="22"/>
                <w:szCs w:val="22"/>
              </w:rPr>
              <w:t>0,43</w:t>
            </w:r>
          </w:p>
        </w:tc>
        <w:tc>
          <w:tcPr>
            <w:tcW w:w="330" w:type="pct"/>
            <w:shd w:val="clear" w:color="auto" w:fill="auto"/>
            <w:vAlign w:val="center"/>
          </w:tcPr>
          <w:p w14:paraId="35BA958F" w14:textId="5FCB911F" w:rsidR="00BF76A6" w:rsidRPr="00784C01" w:rsidRDefault="00BF76A6" w:rsidP="00BF76A6">
            <w:pPr>
              <w:jc w:val="center"/>
              <w:rPr>
                <w:color w:val="000000"/>
                <w:sz w:val="22"/>
                <w:szCs w:val="22"/>
              </w:rPr>
            </w:pPr>
            <w:r w:rsidRPr="00784C01">
              <w:rPr>
                <w:color w:val="000000"/>
                <w:sz w:val="22"/>
                <w:szCs w:val="22"/>
              </w:rPr>
              <w:t>0,43</w:t>
            </w:r>
          </w:p>
        </w:tc>
        <w:tc>
          <w:tcPr>
            <w:tcW w:w="330" w:type="pct"/>
            <w:shd w:val="clear" w:color="auto" w:fill="auto"/>
            <w:vAlign w:val="center"/>
          </w:tcPr>
          <w:p w14:paraId="52086BC9" w14:textId="1F8B4DE5" w:rsidR="00BF76A6" w:rsidRPr="00784C01" w:rsidRDefault="00BF76A6" w:rsidP="00BF76A6">
            <w:pPr>
              <w:jc w:val="center"/>
              <w:rPr>
                <w:color w:val="000000"/>
                <w:sz w:val="22"/>
                <w:szCs w:val="22"/>
              </w:rPr>
            </w:pPr>
            <w:r w:rsidRPr="00784C01">
              <w:rPr>
                <w:color w:val="000000"/>
                <w:sz w:val="22"/>
                <w:szCs w:val="22"/>
              </w:rPr>
              <w:t>0,43</w:t>
            </w:r>
          </w:p>
        </w:tc>
        <w:tc>
          <w:tcPr>
            <w:tcW w:w="330" w:type="pct"/>
            <w:shd w:val="clear" w:color="auto" w:fill="auto"/>
            <w:vAlign w:val="center"/>
          </w:tcPr>
          <w:p w14:paraId="281BD9E2" w14:textId="3E3818CB" w:rsidR="00BF76A6" w:rsidRPr="00784C01" w:rsidRDefault="00BF76A6" w:rsidP="00BF76A6">
            <w:pPr>
              <w:jc w:val="center"/>
              <w:rPr>
                <w:color w:val="000000"/>
                <w:sz w:val="22"/>
                <w:szCs w:val="22"/>
              </w:rPr>
            </w:pPr>
            <w:r w:rsidRPr="00784C01">
              <w:rPr>
                <w:color w:val="000000"/>
                <w:sz w:val="22"/>
                <w:szCs w:val="22"/>
              </w:rPr>
              <w:t>0,43</w:t>
            </w:r>
          </w:p>
        </w:tc>
        <w:tc>
          <w:tcPr>
            <w:tcW w:w="389" w:type="pct"/>
            <w:shd w:val="clear" w:color="auto" w:fill="auto"/>
            <w:vAlign w:val="center"/>
          </w:tcPr>
          <w:p w14:paraId="4F82811A" w14:textId="091BEBFB" w:rsidR="00BF76A6" w:rsidRPr="00784C01" w:rsidRDefault="00BF76A6" w:rsidP="00BF76A6">
            <w:pPr>
              <w:jc w:val="center"/>
              <w:rPr>
                <w:color w:val="000000"/>
                <w:sz w:val="22"/>
                <w:szCs w:val="22"/>
              </w:rPr>
            </w:pPr>
            <w:r w:rsidRPr="00784C01">
              <w:rPr>
                <w:color w:val="000000"/>
                <w:sz w:val="22"/>
                <w:szCs w:val="22"/>
              </w:rPr>
              <w:t>0,516</w:t>
            </w:r>
          </w:p>
        </w:tc>
        <w:tc>
          <w:tcPr>
            <w:tcW w:w="387" w:type="pct"/>
            <w:shd w:val="clear" w:color="auto" w:fill="auto"/>
            <w:vAlign w:val="center"/>
          </w:tcPr>
          <w:p w14:paraId="5C9F9FA8" w14:textId="0F38B38F" w:rsidR="00BF76A6" w:rsidRPr="00784C01" w:rsidRDefault="00BF76A6" w:rsidP="00BF76A6">
            <w:pPr>
              <w:jc w:val="center"/>
              <w:rPr>
                <w:color w:val="000000"/>
                <w:sz w:val="22"/>
                <w:szCs w:val="22"/>
              </w:rPr>
            </w:pPr>
            <w:r w:rsidRPr="00784C01">
              <w:rPr>
                <w:color w:val="000000"/>
                <w:sz w:val="22"/>
                <w:szCs w:val="22"/>
              </w:rPr>
              <w:t>0,516</w:t>
            </w:r>
          </w:p>
        </w:tc>
      </w:tr>
      <w:tr w:rsidR="00BF76A6" w:rsidRPr="00784C01" w14:paraId="4803488D" w14:textId="77777777" w:rsidTr="00364FD5">
        <w:trPr>
          <w:cantSplit/>
        </w:trPr>
        <w:tc>
          <w:tcPr>
            <w:tcW w:w="204" w:type="pct"/>
            <w:shd w:val="clear" w:color="auto" w:fill="auto"/>
            <w:vAlign w:val="bottom"/>
          </w:tcPr>
          <w:p w14:paraId="07E65ECF" w14:textId="4103132D" w:rsidR="00BF76A6" w:rsidRPr="00784C01" w:rsidRDefault="00BF76A6" w:rsidP="00BF76A6">
            <w:pPr>
              <w:jc w:val="center"/>
              <w:rPr>
                <w:color w:val="000000"/>
                <w:sz w:val="22"/>
                <w:szCs w:val="22"/>
              </w:rPr>
            </w:pPr>
            <w:r w:rsidRPr="00784C01">
              <w:rPr>
                <w:color w:val="000000"/>
                <w:sz w:val="22"/>
                <w:szCs w:val="22"/>
              </w:rPr>
              <w:t>28.3</w:t>
            </w:r>
          </w:p>
        </w:tc>
        <w:tc>
          <w:tcPr>
            <w:tcW w:w="1760" w:type="pct"/>
            <w:shd w:val="clear" w:color="auto" w:fill="auto"/>
            <w:vAlign w:val="center"/>
          </w:tcPr>
          <w:p w14:paraId="2BCFE2F3" w14:textId="2E0389E7" w:rsidR="00BF76A6" w:rsidRPr="00784C01" w:rsidRDefault="00BF76A6" w:rsidP="00BF76A6">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61423D25" w14:textId="58CE339D"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4530AF79" w14:textId="799EFFEC"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77C89889" w14:textId="63CD0488"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6590A8F8" w14:textId="4B33C2BA" w:rsidR="00BF76A6" w:rsidRPr="00784C01" w:rsidRDefault="00BF76A6" w:rsidP="00BF76A6">
            <w:pPr>
              <w:jc w:val="center"/>
              <w:rPr>
                <w:color w:val="000000"/>
                <w:sz w:val="22"/>
                <w:szCs w:val="22"/>
              </w:rPr>
            </w:pPr>
            <w:r w:rsidRPr="00784C01">
              <w:rPr>
                <w:color w:val="000000"/>
                <w:sz w:val="22"/>
                <w:szCs w:val="22"/>
              </w:rPr>
              <w:t> </w:t>
            </w:r>
          </w:p>
        </w:tc>
        <w:tc>
          <w:tcPr>
            <w:tcW w:w="330" w:type="pct"/>
            <w:shd w:val="clear" w:color="auto" w:fill="auto"/>
            <w:vAlign w:val="center"/>
          </w:tcPr>
          <w:p w14:paraId="79AF0CD4" w14:textId="1BC233F0"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4B8C1FF2" w14:textId="044F33EA"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59B2555D" w14:textId="6D87548C" w:rsidR="00BF76A6" w:rsidRPr="00784C01" w:rsidRDefault="00BF76A6" w:rsidP="00BF76A6">
            <w:pPr>
              <w:jc w:val="center"/>
              <w:rPr>
                <w:color w:val="000000"/>
                <w:sz w:val="22"/>
                <w:szCs w:val="22"/>
              </w:rPr>
            </w:pPr>
            <w:r w:rsidRPr="00784C01">
              <w:rPr>
                <w:color w:val="000000"/>
                <w:sz w:val="22"/>
                <w:szCs w:val="22"/>
              </w:rPr>
              <w:t>0</w:t>
            </w:r>
          </w:p>
        </w:tc>
        <w:tc>
          <w:tcPr>
            <w:tcW w:w="389" w:type="pct"/>
            <w:shd w:val="clear" w:color="auto" w:fill="auto"/>
            <w:vAlign w:val="center"/>
          </w:tcPr>
          <w:p w14:paraId="2981B172" w14:textId="7BC37611" w:rsidR="00BF76A6" w:rsidRPr="00784C01" w:rsidRDefault="00BF76A6" w:rsidP="00BF76A6">
            <w:pPr>
              <w:jc w:val="center"/>
              <w:rPr>
                <w:color w:val="000000"/>
                <w:sz w:val="22"/>
                <w:szCs w:val="22"/>
              </w:rPr>
            </w:pPr>
            <w:r w:rsidRPr="00784C01">
              <w:rPr>
                <w:color w:val="000000"/>
                <w:sz w:val="22"/>
                <w:szCs w:val="22"/>
              </w:rPr>
              <w:t>0</w:t>
            </w:r>
          </w:p>
        </w:tc>
        <w:tc>
          <w:tcPr>
            <w:tcW w:w="387" w:type="pct"/>
            <w:shd w:val="clear" w:color="auto" w:fill="auto"/>
            <w:vAlign w:val="center"/>
          </w:tcPr>
          <w:p w14:paraId="6F812207" w14:textId="14956A15" w:rsidR="00BF76A6" w:rsidRPr="00784C01" w:rsidRDefault="00BF76A6" w:rsidP="00BF76A6">
            <w:pPr>
              <w:jc w:val="center"/>
              <w:rPr>
                <w:color w:val="000000"/>
                <w:sz w:val="22"/>
                <w:szCs w:val="22"/>
              </w:rPr>
            </w:pPr>
            <w:r w:rsidRPr="00784C01">
              <w:rPr>
                <w:color w:val="000000"/>
                <w:sz w:val="22"/>
                <w:szCs w:val="22"/>
              </w:rPr>
              <w:t>0,000</w:t>
            </w:r>
          </w:p>
        </w:tc>
      </w:tr>
      <w:tr w:rsidR="00BF76A6" w:rsidRPr="00784C01" w14:paraId="458427AF" w14:textId="77777777" w:rsidTr="00364FD5">
        <w:trPr>
          <w:cantSplit/>
        </w:trPr>
        <w:tc>
          <w:tcPr>
            <w:tcW w:w="204" w:type="pct"/>
            <w:shd w:val="clear" w:color="auto" w:fill="auto"/>
            <w:vAlign w:val="bottom"/>
          </w:tcPr>
          <w:p w14:paraId="6CDDA668" w14:textId="79F33412" w:rsidR="00BF76A6" w:rsidRPr="00784C01" w:rsidRDefault="00BF76A6" w:rsidP="00BF76A6">
            <w:pPr>
              <w:jc w:val="center"/>
              <w:rPr>
                <w:color w:val="000000"/>
                <w:sz w:val="22"/>
                <w:szCs w:val="22"/>
              </w:rPr>
            </w:pPr>
            <w:r w:rsidRPr="00784C01">
              <w:rPr>
                <w:color w:val="000000"/>
                <w:sz w:val="22"/>
                <w:szCs w:val="22"/>
              </w:rPr>
              <w:t>28.4</w:t>
            </w:r>
          </w:p>
        </w:tc>
        <w:tc>
          <w:tcPr>
            <w:tcW w:w="1760" w:type="pct"/>
            <w:shd w:val="clear" w:color="auto" w:fill="auto"/>
            <w:vAlign w:val="center"/>
          </w:tcPr>
          <w:p w14:paraId="0E45CCD6" w14:textId="02218C08" w:rsidR="00BF76A6" w:rsidRPr="00784C01" w:rsidRDefault="00BF76A6" w:rsidP="00BF76A6">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26CFD455" w14:textId="5C05BB30"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0E118943" w14:textId="62EB07B0" w:rsidR="00BF76A6" w:rsidRPr="00784C01" w:rsidRDefault="00BF76A6" w:rsidP="00BF76A6">
            <w:pPr>
              <w:jc w:val="center"/>
              <w:rPr>
                <w:color w:val="000000"/>
                <w:sz w:val="22"/>
                <w:szCs w:val="22"/>
              </w:rPr>
            </w:pPr>
            <w:r w:rsidRPr="00784C01">
              <w:rPr>
                <w:color w:val="000000"/>
                <w:sz w:val="22"/>
                <w:szCs w:val="22"/>
              </w:rPr>
              <w:t>0,006</w:t>
            </w:r>
          </w:p>
        </w:tc>
        <w:tc>
          <w:tcPr>
            <w:tcW w:w="330" w:type="pct"/>
            <w:shd w:val="clear" w:color="auto" w:fill="auto"/>
            <w:vAlign w:val="center"/>
          </w:tcPr>
          <w:p w14:paraId="51CB94A6" w14:textId="6D92E751" w:rsidR="00BF76A6" w:rsidRPr="00784C01" w:rsidRDefault="00BF76A6" w:rsidP="00BF76A6">
            <w:pPr>
              <w:jc w:val="center"/>
              <w:rPr>
                <w:color w:val="000000"/>
                <w:sz w:val="22"/>
                <w:szCs w:val="22"/>
              </w:rPr>
            </w:pPr>
            <w:r w:rsidRPr="00784C01">
              <w:rPr>
                <w:color w:val="000000"/>
                <w:sz w:val="22"/>
                <w:szCs w:val="22"/>
              </w:rPr>
              <w:t>0,006</w:t>
            </w:r>
          </w:p>
        </w:tc>
        <w:tc>
          <w:tcPr>
            <w:tcW w:w="330" w:type="pct"/>
            <w:shd w:val="clear" w:color="auto" w:fill="auto"/>
            <w:vAlign w:val="center"/>
          </w:tcPr>
          <w:p w14:paraId="0A127ED2" w14:textId="37C0FC59" w:rsidR="00BF76A6" w:rsidRPr="00784C01" w:rsidRDefault="00BF76A6" w:rsidP="00BF76A6">
            <w:pPr>
              <w:jc w:val="center"/>
              <w:rPr>
                <w:color w:val="000000"/>
                <w:sz w:val="22"/>
                <w:szCs w:val="22"/>
              </w:rPr>
            </w:pPr>
            <w:r w:rsidRPr="00784C01">
              <w:rPr>
                <w:color w:val="000000"/>
                <w:sz w:val="22"/>
                <w:szCs w:val="22"/>
              </w:rPr>
              <w:t>0,006</w:t>
            </w:r>
          </w:p>
        </w:tc>
        <w:tc>
          <w:tcPr>
            <w:tcW w:w="330" w:type="pct"/>
            <w:shd w:val="clear" w:color="auto" w:fill="auto"/>
            <w:vAlign w:val="center"/>
          </w:tcPr>
          <w:p w14:paraId="029801F4" w14:textId="019DA7CB" w:rsidR="00BF76A6" w:rsidRPr="00784C01" w:rsidRDefault="00BF76A6" w:rsidP="00BF76A6">
            <w:pPr>
              <w:jc w:val="center"/>
              <w:rPr>
                <w:color w:val="000000"/>
                <w:sz w:val="22"/>
                <w:szCs w:val="22"/>
              </w:rPr>
            </w:pPr>
            <w:r w:rsidRPr="00784C01">
              <w:rPr>
                <w:color w:val="000000"/>
                <w:sz w:val="22"/>
                <w:szCs w:val="22"/>
              </w:rPr>
              <w:t>0,006</w:t>
            </w:r>
          </w:p>
        </w:tc>
        <w:tc>
          <w:tcPr>
            <w:tcW w:w="330" w:type="pct"/>
            <w:shd w:val="clear" w:color="auto" w:fill="auto"/>
            <w:vAlign w:val="center"/>
          </w:tcPr>
          <w:p w14:paraId="1C8FA1F1" w14:textId="183AD8D6" w:rsidR="00BF76A6" w:rsidRPr="00784C01" w:rsidRDefault="00BF76A6" w:rsidP="00BF76A6">
            <w:pPr>
              <w:jc w:val="center"/>
              <w:rPr>
                <w:color w:val="000000"/>
                <w:sz w:val="22"/>
                <w:szCs w:val="22"/>
              </w:rPr>
            </w:pPr>
            <w:r w:rsidRPr="00784C01">
              <w:rPr>
                <w:color w:val="000000"/>
                <w:sz w:val="22"/>
                <w:szCs w:val="22"/>
              </w:rPr>
              <w:t>0,006</w:t>
            </w:r>
          </w:p>
        </w:tc>
        <w:tc>
          <w:tcPr>
            <w:tcW w:w="330" w:type="pct"/>
            <w:shd w:val="clear" w:color="auto" w:fill="auto"/>
            <w:vAlign w:val="center"/>
          </w:tcPr>
          <w:p w14:paraId="4D446C26" w14:textId="249D452A" w:rsidR="00BF76A6" w:rsidRPr="00784C01" w:rsidRDefault="00BF76A6" w:rsidP="00BF76A6">
            <w:pPr>
              <w:jc w:val="center"/>
              <w:rPr>
                <w:color w:val="000000"/>
                <w:sz w:val="22"/>
                <w:szCs w:val="22"/>
              </w:rPr>
            </w:pPr>
            <w:r w:rsidRPr="00784C01">
              <w:rPr>
                <w:color w:val="000000"/>
                <w:sz w:val="22"/>
                <w:szCs w:val="22"/>
              </w:rPr>
              <w:t>0,006</w:t>
            </w:r>
          </w:p>
        </w:tc>
        <w:tc>
          <w:tcPr>
            <w:tcW w:w="389" w:type="pct"/>
            <w:shd w:val="clear" w:color="auto" w:fill="auto"/>
            <w:vAlign w:val="center"/>
          </w:tcPr>
          <w:p w14:paraId="54F5D73A" w14:textId="40731CCF" w:rsidR="00BF76A6" w:rsidRPr="00784C01" w:rsidRDefault="00BF76A6" w:rsidP="00BF76A6">
            <w:pPr>
              <w:jc w:val="center"/>
              <w:rPr>
                <w:color w:val="000000"/>
                <w:sz w:val="22"/>
                <w:szCs w:val="22"/>
              </w:rPr>
            </w:pPr>
            <w:r w:rsidRPr="00784C01">
              <w:rPr>
                <w:color w:val="000000"/>
                <w:sz w:val="22"/>
                <w:szCs w:val="22"/>
              </w:rPr>
              <w:t>0,006</w:t>
            </w:r>
          </w:p>
        </w:tc>
        <w:tc>
          <w:tcPr>
            <w:tcW w:w="387" w:type="pct"/>
            <w:shd w:val="clear" w:color="auto" w:fill="auto"/>
            <w:vAlign w:val="center"/>
          </w:tcPr>
          <w:p w14:paraId="764EBBB6" w14:textId="1B250A67" w:rsidR="00BF76A6" w:rsidRPr="00784C01" w:rsidRDefault="00BF76A6" w:rsidP="00BF76A6">
            <w:pPr>
              <w:jc w:val="center"/>
              <w:rPr>
                <w:color w:val="000000"/>
                <w:sz w:val="22"/>
                <w:szCs w:val="22"/>
              </w:rPr>
            </w:pPr>
            <w:r w:rsidRPr="00784C01">
              <w:rPr>
                <w:color w:val="000000"/>
                <w:sz w:val="22"/>
                <w:szCs w:val="22"/>
              </w:rPr>
              <w:t>0,006</w:t>
            </w:r>
          </w:p>
        </w:tc>
      </w:tr>
      <w:tr w:rsidR="00BF76A6" w:rsidRPr="00784C01" w14:paraId="70A85E6D" w14:textId="77777777" w:rsidTr="00364FD5">
        <w:trPr>
          <w:cantSplit/>
        </w:trPr>
        <w:tc>
          <w:tcPr>
            <w:tcW w:w="204" w:type="pct"/>
            <w:shd w:val="clear" w:color="auto" w:fill="auto"/>
            <w:vAlign w:val="bottom"/>
          </w:tcPr>
          <w:p w14:paraId="597909CD" w14:textId="063B7FED" w:rsidR="00BF76A6" w:rsidRPr="00784C01" w:rsidRDefault="00BF76A6" w:rsidP="00BF76A6">
            <w:pPr>
              <w:jc w:val="center"/>
              <w:rPr>
                <w:color w:val="000000"/>
                <w:sz w:val="22"/>
                <w:szCs w:val="22"/>
              </w:rPr>
            </w:pPr>
            <w:r w:rsidRPr="00784C01">
              <w:rPr>
                <w:color w:val="000000"/>
                <w:sz w:val="22"/>
                <w:szCs w:val="22"/>
              </w:rPr>
              <w:t>28.5</w:t>
            </w:r>
          </w:p>
        </w:tc>
        <w:tc>
          <w:tcPr>
            <w:tcW w:w="1760" w:type="pct"/>
            <w:shd w:val="clear" w:color="auto" w:fill="auto"/>
            <w:vAlign w:val="center"/>
          </w:tcPr>
          <w:p w14:paraId="1379ED0B" w14:textId="33A7522F" w:rsidR="00BF76A6" w:rsidRPr="00784C01" w:rsidRDefault="00BF76A6" w:rsidP="00BF76A6">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4787843B" w14:textId="3508998F"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34E89EFB" w14:textId="25F7DD8A" w:rsidR="00BF76A6" w:rsidRPr="00784C01" w:rsidRDefault="00BF76A6" w:rsidP="00BF76A6">
            <w:pPr>
              <w:jc w:val="center"/>
              <w:rPr>
                <w:color w:val="000000"/>
                <w:sz w:val="22"/>
                <w:szCs w:val="22"/>
              </w:rPr>
            </w:pPr>
            <w:r w:rsidRPr="00784C01">
              <w:rPr>
                <w:color w:val="000000"/>
                <w:sz w:val="22"/>
                <w:szCs w:val="22"/>
              </w:rPr>
              <w:t>0,052</w:t>
            </w:r>
          </w:p>
        </w:tc>
        <w:tc>
          <w:tcPr>
            <w:tcW w:w="330" w:type="pct"/>
            <w:shd w:val="clear" w:color="auto" w:fill="auto"/>
            <w:vAlign w:val="center"/>
          </w:tcPr>
          <w:p w14:paraId="5B27CAF7" w14:textId="30FAC1C3" w:rsidR="00BF76A6" w:rsidRPr="00784C01" w:rsidRDefault="00BF76A6" w:rsidP="00BF76A6">
            <w:pPr>
              <w:jc w:val="center"/>
              <w:rPr>
                <w:color w:val="000000"/>
                <w:sz w:val="22"/>
                <w:szCs w:val="22"/>
              </w:rPr>
            </w:pPr>
            <w:r w:rsidRPr="00784C01">
              <w:rPr>
                <w:color w:val="000000"/>
                <w:sz w:val="22"/>
                <w:szCs w:val="22"/>
              </w:rPr>
              <w:t>0,052</w:t>
            </w:r>
          </w:p>
        </w:tc>
        <w:tc>
          <w:tcPr>
            <w:tcW w:w="330" w:type="pct"/>
            <w:shd w:val="clear" w:color="auto" w:fill="auto"/>
            <w:vAlign w:val="center"/>
          </w:tcPr>
          <w:p w14:paraId="20A24005" w14:textId="1EE82C62" w:rsidR="00BF76A6" w:rsidRPr="00784C01" w:rsidRDefault="00BF76A6" w:rsidP="00BF76A6">
            <w:pPr>
              <w:jc w:val="center"/>
              <w:rPr>
                <w:color w:val="000000"/>
                <w:sz w:val="22"/>
                <w:szCs w:val="22"/>
              </w:rPr>
            </w:pPr>
            <w:r w:rsidRPr="00784C01">
              <w:rPr>
                <w:color w:val="000000"/>
                <w:sz w:val="22"/>
                <w:szCs w:val="22"/>
              </w:rPr>
              <w:t>0,052</w:t>
            </w:r>
          </w:p>
        </w:tc>
        <w:tc>
          <w:tcPr>
            <w:tcW w:w="330" w:type="pct"/>
            <w:shd w:val="clear" w:color="auto" w:fill="auto"/>
            <w:vAlign w:val="center"/>
          </w:tcPr>
          <w:p w14:paraId="0B7ED4F0" w14:textId="4BFB7D93" w:rsidR="00BF76A6" w:rsidRPr="00784C01" w:rsidRDefault="00BF76A6" w:rsidP="00BF76A6">
            <w:pPr>
              <w:jc w:val="center"/>
              <w:rPr>
                <w:color w:val="000000"/>
                <w:sz w:val="22"/>
                <w:szCs w:val="22"/>
              </w:rPr>
            </w:pPr>
            <w:r w:rsidRPr="00784C01">
              <w:rPr>
                <w:color w:val="000000"/>
                <w:sz w:val="22"/>
                <w:szCs w:val="22"/>
              </w:rPr>
              <w:t>0,052</w:t>
            </w:r>
          </w:p>
        </w:tc>
        <w:tc>
          <w:tcPr>
            <w:tcW w:w="330" w:type="pct"/>
            <w:shd w:val="clear" w:color="auto" w:fill="auto"/>
            <w:vAlign w:val="center"/>
          </w:tcPr>
          <w:p w14:paraId="1BBBBBDA" w14:textId="0A0D3F4E" w:rsidR="00BF76A6" w:rsidRPr="00784C01" w:rsidRDefault="00BF76A6" w:rsidP="00BF76A6">
            <w:pPr>
              <w:jc w:val="center"/>
              <w:rPr>
                <w:color w:val="000000"/>
                <w:sz w:val="22"/>
                <w:szCs w:val="22"/>
              </w:rPr>
            </w:pPr>
            <w:r w:rsidRPr="00784C01">
              <w:rPr>
                <w:color w:val="000000"/>
                <w:sz w:val="22"/>
                <w:szCs w:val="22"/>
              </w:rPr>
              <w:t>0,052</w:t>
            </w:r>
          </w:p>
        </w:tc>
        <w:tc>
          <w:tcPr>
            <w:tcW w:w="330" w:type="pct"/>
            <w:shd w:val="clear" w:color="auto" w:fill="auto"/>
            <w:vAlign w:val="center"/>
          </w:tcPr>
          <w:p w14:paraId="0C226AAC" w14:textId="39425114" w:rsidR="00BF76A6" w:rsidRPr="00784C01" w:rsidRDefault="00BF76A6" w:rsidP="00BF76A6">
            <w:pPr>
              <w:jc w:val="center"/>
              <w:rPr>
                <w:color w:val="000000"/>
                <w:sz w:val="22"/>
                <w:szCs w:val="22"/>
              </w:rPr>
            </w:pPr>
            <w:r w:rsidRPr="00784C01">
              <w:rPr>
                <w:color w:val="000000"/>
                <w:sz w:val="22"/>
                <w:szCs w:val="22"/>
              </w:rPr>
              <w:t>0,052</w:t>
            </w:r>
          </w:p>
        </w:tc>
        <w:tc>
          <w:tcPr>
            <w:tcW w:w="389" w:type="pct"/>
            <w:shd w:val="clear" w:color="auto" w:fill="auto"/>
            <w:vAlign w:val="center"/>
          </w:tcPr>
          <w:p w14:paraId="1F62FF1C" w14:textId="402D3984" w:rsidR="00BF76A6" w:rsidRPr="00784C01" w:rsidRDefault="00BF76A6" w:rsidP="00BF76A6">
            <w:pPr>
              <w:jc w:val="center"/>
              <w:rPr>
                <w:color w:val="000000"/>
                <w:sz w:val="22"/>
                <w:szCs w:val="22"/>
              </w:rPr>
            </w:pPr>
            <w:r w:rsidRPr="00784C01">
              <w:rPr>
                <w:color w:val="000000"/>
                <w:sz w:val="22"/>
                <w:szCs w:val="22"/>
              </w:rPr>
              <w:t>0,052</w:t>
            </w:r>
          </w:p>
        </w:tc>
        <w:tc>
          <w:tcPr>
            <w:tcW w:w="387" w:type="pct"/>
            <w:shd w:val="clear" w:color="auto" w:fill="auto"/>
            <w:vAlign w:val="center"/>
          </w:tcPr>
          <w:p w14:paraId="33E1989C" w14:textId="22046136" w:rsidR="00BF76A6" w:rsidRPr="00784C01" w:rsidRDefault="00BF76A6" w:rsidP="00BF76A6">
            <w:pPr>
              <w:jc w:val="center"/>
              <w:rPr>
                <w:color w:val="000000"/>
                <w:sz w:val="22"/>
                <w:szCs w:val="22"/>
              </w:rPr>
            </w:pPr>
            <w:r w:rsidRPr="00784C01">
              <w:rPr>
                <w:color w:val="000000"/>
                <w:sz w:val="22"/>
                <w:szCs w:val="22"/>
              </w:rPr>
              <w:t>0,052</w:t>
            </w:r>
          </w:p>
        </w:tc>
      </w:tr>
      <w:tr w:rsidR="00BF76A6" w:rsidRPr="00784C01" w14:paraId="1FD01EF0" w14:textId="77777777" w:rsidTr="00364FD5">
        <w:trPr>
          <w:cantSplit/>
        </w:trPr>
        <w:tc>
          <w:tcPr>
            <w:tcW w:w="204" w:type="pct"/>
            <w:shd w:val="clear" w:color="auto" w:fill="auto"/>
            <w:vAlign w:val="bottom"/>
          </w:tcPr>
          <w:p w14:paraId="0FB8E86D" w14:textId="0E3FAF50" w:rsidR="00BF76A6" w:rsidRPr="00784C01" w:rsidRDefault="00BF76A6" w:rsidP="00BF76A6">
            <w:pPr>
              <w:jc w:val="center"/>
              <w:rPr>
                <w:color w:val="000000"/>
                <w:sz w:val="22"/>
                <w:szCs w:val="22"/>
              </w:rPr>
            </w:pPr>
            <w:r w:rsidRPr="00784C01">
              <w:rPr>
                <w:color w:val="000000"/>
                <w:sz w:val="22"/>
                <w:szCs w:val="22"/>
              </w:rPr>
              <w:t>28.6</w:t>
            </w:r>
          </w:p>
        </w:tc>
        <w:tc>
          <w:tcPr>
            <w:tcW w:w="1760" w:type="pct"/>
            <w:shd w:val="clear" w:color="auto" w:fill="auto"/>
            <w:vAlign w:val="center"/>
          </w:tcPr>
          <w:p w14:paraId="43B947B5" w14:textId="3C354689" w:rsidR="00BF76A6" w:rsidRPr="00784C01" w:rsidRDefault="00BF76A6" w:rsidP="00BF76A6">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3600C7BE" w14:textId="62DFD1A1"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56FB8775" w14:textId="3F7A01DA" w:rsidR="00BF76A6" w:rsidRPr="00784C01" w:rsidRDefault="00BF76A6" w:rsidP="00BF76A6">
            <w:pPr>
              <w:jc w:val="center"/>
              <w:rPr>
                <w:color w:val="000000"/>
                <w:sz w:val="22"/>
                <w:szCs w:val="22"/>
              </w:rPr>
            </w:pPr>
            <w:r w:rsidRPr="00784C01">
              <w:rPr>
                <w:color w:val="000000"/>
                <w:sz w:val="22"/>
                <w:szCs w:val="22"/>
              </w:rPr>
              <w:t>0,200</w:t>
            </w:r>
          </w:p>
        </w:tc>
        <w:tc>
          <w:tcPr>
            <w:tcW w:w="330" w:type="pct"/>
            <w:shd w:val="clear" w:color="auto" w:fill="auto"/>
            <w:vAlign w:val="center"/>
          </w:tcPr>
          <w:p w14:paraId="0A887FA1" w14:textId="46A5E568" w:rsidR="00BF76A6" w:rsidRPr="00784C01" w:rsidRDefault="00BF76A6" w:rsidP="00BF76A6">
            <w:pPr>
              <w:jc w:val="center"/>
              <w:rPr>
                <w:color w:val="000000"/>
                <w:sz w:val="22"/>
                <w:szCs w:val="22"/>
              </w:rPr>
            </w:pPr>
            <w:r w:rsidRPr="00784C01">
              <w:rPr>
                <w:color w:val="000000"/>
                <w:sz w:val="22"/>
                <w:szCs w:val="22"/>
              </w:rPr>
              <w:t>0,200</w:t>
            </w:r>
          </w:p>
        </w:tc>
        <w:tc>
          <w:tcPr>
            <w:tcW w:w="330" w:type="pct"/>
            <w:shd w:val="clear" w:color="auto" w:fill="auto"/>
            <w:vAlign w:val="center"/>
          </w:tcPr>
          <w:p w14:paraId="3194FB16" w14:textId="655E9F1F" w:rsidR="00BF76A6" w:rsidRPr="00784C01" w:rsidRDefault="00BF76A6" w:rsidP="00BF76A6">
            <w:pPr>
              <w:jc w:val="center"/>
              <w:rPr>
                <w:color w:val="000000"/>
                <w:sz w:val="22"/>
                <w:szCs w:val="22"/>
              </w:rPr>
            </w:pPr>
            <w:r w:rsidRPr="00784C01">
              <w:rPr>
                <w:color w:val="000000"/>
                <w:sz w:val="22"/>
                <w:szCs w:val="22"/>
              </w:rPr>
              <w:t>0,200</w:t>
            </w:r>
          </w:p>
        </w:tc>
        <w:tc>
          <w:tcPr>
            <w:tcW w:w="330" w:type="pct"/>
            <w:shd w:val="clear" w:color="auto" w:fill="auto"/>
            <w:vAlign w:val="center"/>
          </w:tcPr>
          <w:p w14:paraId="3B714C4A" w14:textId="7A0B4804" w:rsidR="00BF76A6" w:rsidRPr="00784C01" w:rsidRDefault="00BF76A6" w:rsidP="00BF76A6">
            <w:pPr>
              <w:jc w:val="center"/>
              <w:rPr>
                <w:color w:val="000000"/>
                <w:sz w:val="22"/>
                <w:szCs w:val="22"/>
              </w:rPr>
            </w:pPr>
            <w:r w:rsidRPr="00784C01">
              <w:rPr>
                <w:color w:val="000000"/>
                <w:sz w:val="22"/>
                <w:szCs w:val="22"/>
              </w:rPr>
              <w:t>0,200</w:t>
            </w:r>
          </w:p>
        </w:tc>
        <w:tc>
          <w:tcPr>
            <w:tcW w:w="330" w:type="pct"/>
            <w:shd w:val="clear" w:color="auto" w:fill="auto"/>
            <w:vAlign w:val="center"/>
          </w:tcPr>
          <w:p w14:paraId="04888FCC" w14:textId="1DD6C6E7" w:rsidR="00BF76A6" w:rsidRPr="00784C01" w:rsidRDefault="00BF76A6" w:rsidP="00BF76A6">
            <w:pPr>
              <w:jc w:val="center"/>
              <w:rPr>
                <w:color w:val="000000"/>
                <w:sz w:val="22"/>
                <w:szCs w:val="22"/>
              </w:rPr>
            </w:pPr>
            <w:r w:rsidRPr="00784C01">
              <w:rPr>
                <w:color w:val="000000"/>
                <w:sz w:val="22"/>
                <w:szCs w:val="22"/>
              </w:rPr>
              <w:t>0,200</w:t>
            </w:r>
          </w:p>
        </w:tc>
        <w:tc>
          <w:tcPr>
            <w:tcW w:w="330" w:type="pct"/>
            <w:shd w:val="clear" w:color="auto" w:fill="auto"/>
            <w:vAlign w:val="center"/>
          </w:tcPr>
          <w:p w14:paraId="06014195" w14:textId="539952B9" w:rsidR="00BF76A6" w:rsidRPr="00784C01" w:rsidRDefault="00BF76A6" w:rsidP="00BF76A6">
            <w:pPr>
              <w:jc w:val="center"/>
              <w:rPr>
                <w:color w:val="000000"/>
                <w:sz w:val="22"/>
                <w:szCs w:val="22"/>
              </w:rPr>
            </w:pPr>
            <w:r w:rsidRPr="00784C01">
              <w:rPr>
                <w:color w:val="000000"/>
                <w:sz w:val="22"/>
                <w:szCs w:val="22"/>
              </w:rPr>
              <w:t>0,200</w:t>
            </w:r>
          </w:p>
        </w:tc>
        <w:tc>
          <w:tcPr>
            <w:tcW w:w="389" w:type="pct"/>
            <w:shd w:val="clear" w:color="auto" w:fill="auto"/>
            <w:vAlign w:val="center"/>
          </w:tcPr>
          <w:p w14:paraId="793D94A4" w14:textId="3C0775FF" w:rsidR="00BF76A6" w:rsidRPr="00784C01" w:rsidRDefault="00BF76A6" w:rsidP="00BF76A6">
            <w:pPr>
              <w:jc w:val="center"/>
              <w:rPr>
                <w:color w:val="000000"/>
                <w:sz w:val="22"/>
                <w:szCs w:val="22"/>
              </w:rPr>
            </w:pPr>
            <w:r w:rsidRPr="00784C01">
              <w:rPr>
                <w:color w:val="000000"/>
                <w:sz w:val="22"/>
                <w:szCs w:val="22"/>
              </w:rPr>
              <w:t>0,200</w:t>
            </w:r>
          </w:p>
        </w:tc>
        <w:tc>
          <w:tcPr>
            <w:tcW w:w="387" w:type="pct"/>
            <w:shd w:val="clear" w:color="auto" w:fill="auto"/>
            <w:vAlign w:val="center"/>
          </w:tcPr>
          <w:p w14:paraId="4A7C5B87" w14:textId="05469BF8" w:rsidR="00BF76A6" w:rsidRPr="00784C01" w:rsidRDefault="00BF76A6" w:rsidP="00BF76A6">
            <w:pPr>
              <w:jc w:val="center"/>
              <w:rPr>
                <w:color w:val="000000"/>
                <w:sz w:val="22"/>
                <w:szCs w:val="22"/>
              </w:rPr>
            </w:pPr>
            <w:r w:rsidRPr="00784C01">
              <w:rPr>
                <w:color w:val="000000"/>
                <w:sz w:val="22"/>
                <w:szCs w:val="22"/>
              </w:rPr>
              <w:t>0,200</w:t>
            </w:r>
          </w:p>
        </w:tc>
      </w:tr>
      <w:tr w:rsidR="00BF76A6" w:rsidRPr="00784C01" w14:paraId="6B85721F" w14:textId="77777777" w:rsidTr="00364FD5">
        <w:trPr>
          <w:cantSplit/>
        </w:trPr>
        <w:tc>
          <w:tcPr>
            <w:tcW w:w="204" w:type="pct"/>
            <w:shd w:val="clear" w:color="auto" w:fill="auto"/>
            <w:vAlign w:val="bottom"/>
          </w:tcPr>
          <w:p w14:paraId="18EABDA1" w14:textId="79780053" w:rsidR="00BF76A6" w:rsidRPr="00784C01" w:rsidRDefault="00BF76A6" w:rsidP="00BF76A6">
            <w:pPr>
              <w:jc w:val="center"/>
              <w:rPr>
                <w:color w:val="000000"/>
                <w:sz w:val="22"/>
                <w:szCs w:val="22"/>
              </w:rPr>
            </w:pPr>
            <w:r w:rsidRPr="00784C01">
              <w:rPr>
                <w:color w:val="000000"/>
                <w:sz w:val="22"/>
                <w:szCs w:val="22"/>
              </w:rPr>
              <w:lastRenderedPageBreak/>
              <w:t>28.7</w:t>
            </w:r>
          </w:p>
        </w:tc>
        <w:tc>
          <w:tcPr>
            <w:tcW w:w="1760" w:type="pct"/>
            <w:shd w:val="clear" w:color="auto" w:fill="auto"/>
            <w:vAlign w:val="center"/>
          </w:tcPr>
          <w:p w14:paraId="00799565" w14:textId="0BB1741B" w:rsidR="00BF76A6" w:rsidRPr="00784C01" w:rsidRDefault="00BF76A6" w:rsidP="00BF76A6">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5364F73E" w14:textId="31BFDE57"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636DDE2A" w14:textId="28C181BB" w:rsidR="00BF76A6" w:rsidRPr="00784C01" w:rsidRDefault="00BF76A6" w:rsidP="00BF76A6">
            <w:pPr>
              <w:jc w:val="center"/>
              <w:rPr>
                <w:color w:val="000000"/>
                <w:sz w:val="22"/>
                <w:szCs w:val="22"/>
              </w:rPr>
            </w:pPr>
            <w:r w:rsidRPr="00784C01">
              <w:rPr>
                <w:color w:val="000000"/>
                <w:sz w:val="22"/>
                <w:szCs w:val="22"/>
              </w:rPr>
              <w:t>0,172</w:t>
            </w:r>
          </w:p>
        </w:tc>
        <w:tc>
          <w:tcPr>
            <w:tcW w:w="330" w:type="pct"/>
            <w:shd w:val="clear" w:color="auto" w:fill="auto"/>
            <w:vAlign w:val="center"/>
          </w:tcPr>
          <w:p w14:paraId="08F0D1FE" w14:textId="229A9969" w:rsidR="00BF76A6" w:rsidRPr="00784C01" w:rsidRDefault="00BF76A6" w:rsidP="00BF76A6">
            <w:pPr>
              <w:jc w:val="center"/>
              <w:rPr>
                <w:color w:val="000000"/>
                <w:sz w:val="22"/>
                <w:szCs w:val="22"/>
              </w:rPr>
            </w:pPr>
            <w:r w:rsidRPr="00784C01">
              <w:rPr>
                <w:color w:val="000000"/>
                <w:sz w:val="22"/>
                <w:szCs w:val="22"/>
              </w:rPr>
              <w:t>0,172</w:t>
            </w:r>
          </w:p>
        </w:tc>
        <w:tc>
          <w:tcPr>
            <w:tcW w:w="330" w:type="pct"/>
            <w:shd w:val="clear" w:color="auto" w:fill="auto"/>
            <w:vAlign w:val="center"/>
          </w:tcPr>
          <w:p w14:paraId="19B4C3DC" w14:textId="1FFC06A5" w:rsidR="00BF76A6" w:rsidRPr="00784C01" w:rsidRDefault="00BF76A6" w:rsidP="00BF76A6">
            <w:pPr>
              <w:jc w:val="center"/>
              <w:rPr>
                <w:color w:val="000000"/>
                <w:sz w:val="22"/>
                <w:szCs w:val="22"/>
              </w:rPr>
            </w:pPr>
            <w:r w:rsidRPr="00784C01">
              <w:rPr>
                <w:color w:val="000000"/>
                <w:sz w:val="22"/>
                <w:szCs w:val="22"/>
              </w:rPr>
              <w:t>0,172</w:t>
            </w:r>
          </w:p>
        </w:tc>
        <w:tc>
          <w:tcPr>
            <w:tcW w:w="330" w:type="pct"/>
            <w:shd w:val="clear" w:color="auto" w:fill="auto"/>
            <w:vAlign w:val="center"/>
          </w:tcPr>
          <w:p w14:paraId="46CA8672" w14:textId="2297B5F2" w:rsidR="00BF76A6" w:rsidRPr="00784C01" w:rsidRDefault="00BF76A6" w:rsidP="00BF76A6">
            <w:pPr>
              <w:jc w:val="center"/>
              <w:rPr>
                <w:color w:val="000000"/>
                <w:sz w:val="22"/>
                <w:szCs w:val="22"/>
              </w:rPr>
            </w:pPr>
            <w:r w:rsidRPr="00784C01">
              <w:rPr>
                <w:color w:val="000000"/>
                <w:sz w:val="22"/>
                <w:szCs w:val="22"/>
              </w:rPr>
              <w:t>0,172</w:t>
            </w:r>
          </w:p>
        </w:tc>
        <w:tc>
          <w:tcPr>
            <w:tcW w:w="330" w:type="pct"/>
            <w:shd w:val="clear" w:color="auto" w:fill="auto"/>
            <w:vAlign w:val="center"/>
          </w:tcPr>
          <w:p w14:paraId="62948DBE" w14:textId="312BBBC3" w:rsidR="00BF76A6" w:rsidRPr="00784C01" w:rsidRDefault="00BF76A6" w:rsidP="00BF76A6">
            <w:pPr>
              <w:jc w:val="center"/>
              <w:rPr>
                <w:color w:val="000000"/>
                <w:sz w:val="22"/>
                <w:szCs w:val="22"/>
              </w:rPr>
            </w:pPr>
            <w:r w:rsidRPr="00784C01">
              <w:rPr>
                <w:color w:val="000000"/>
                <w:sz w:val="22"/>
                <w:szCs w:val="22"/>
              </w:rPr>
              <w:t>0,172</w:t>
            </w:r>
          </w:p>
        </w:tc>
        <w:tc>
          <w:tcPr>
            <w:tcW w:w="330" w:type="pct"/>
            <w:shd w:val="clear" w:color="auto" w:fill="auto"/>
            <w:vAlign w:val="center"/>
          </w:tcPr>
          <w:p w14:paraId="780E930D" w14:textId="75CF002D" w:rsidR="00BF76A6" w:rsidRPr="00784C01" w:rsidRDefault="00BF76A6" w:rsidP="00BF76A6">
            <w:pPr>
              <w:jc w:val="center"/>
              <w:rPr>
                <w:color w:val="000000"/>
                <w:sz w:val="22"/>
                <w:szCs w:val="22"/>
              </w:rPr>
            </w:pPr>
            <w:r w:rsidRPr="00784C01">
              <w:rPr>
                <w:color w:val="000000"/>
                <w:sz w:val="22"/>
                <w:szCs w:val="22"/>
              </w:rPr>
              <w:t>0,172</w:t>
            </w:r>
          </w:p>
        </w:tc>
        <w:tc>
          <w:tcPr>
            <w:tcW w:w="389" w:type="pct"/>
            <w:shd w:val="clear" w:color="auto" w:fill="auto"/>
            <w:vAlign w:val="center"/>
          </w:tcPr>
          <w:p w14:paraId="622C628A" w14:textId="2146C479" w:rsidR="00BF76A6" w:rsidRPr="00784C01" w:rsidRDefault="00BF76A6" w:rsidP="00BF76A6">
            <w:pPr>
              <w:jc w:val="center"/>
              <w:rPr>
                <w:color w:val="000000"/>
                <w:sz w:val="22"/>
                <w:szCs w:val="22"/>
              </w:rPr>
            </w:pPr>
            <w:r w:rsidRPr="00784C01">
              <w:rPr>
                <w:color w:val="000000"/>
                <w:sz w:val="22"/>
                <w:szCs w:val="22"/>
              </w:rPr>
              <w:t>0,258</w:t>
            </w:r>
          </w:p>
        </w:tc>
        <w:tc>
          <w:tcPr>
            <w:tcW w:w="387" w:type="pct"/>
            <w:shd w:val="clear" w:color="auto" w:fill="auto"/>
            <w:vAlign w:val="center"/>
          </w:tcPr>
          <w:p w14:paraId="5BCD3C0C" w14:textId="32EC0ED4" w:rsidR="00BF76A6" w:rsidRPr="00784C01" w:rsidRDefault="00BF76A6" w:rsidP="00BF76A6">
            <w:pPr>
              <w:jc w:val="center"/>
              <w:rPr>
                <w:color w:val="000000"/>
                <w:sz w:val="22"/>
                <w:szCs w:val="22"/>
              </w:rPr>
            </w:pPr>
            <w:r w:rsidRPr="00784C01">
              <w:rPr>
                <w:color w:val="000000"/>
                <w:sz w:val="22"/>
                <w:szCs w:val="22"/>
              </w:rPr>
              <w:t>0,258</w:t>
            </w:r>
          </w:p>
        </w:tc>
      </w:tr>
      <w:tr w:rsidR="00BF76A6" w:rsidRPr="00784C01" w14:paraId="0D23718C" w14:textId="77777777" w:rsidTr="00364FD5">
        <w:trPr>
          <w:cantSplit/>
        </w:trPr>
        <w:tc>
          <w:tcPr>
            <w:tcW w:w="204" w:type="pct"/>
            <w:shd w:val="clear" w:color="auto" w:fill="auto"/>
            <w:vAlign w:val="bottom"/>
          </w:tcPr>
          <w:p w14:paraId="5BB86D0E" w14:textId="23C7BCD6" w:rsidR="00BF76A6" w:rsidRPr="00784C01" w:rsidRDefault="00BF76A6" w:rsidP="00BF76A6">
            <w:pPr>
              <w:jc w:val="center"/>
              <w:rPr>
                <w:color w:val="000000"/>
                <w:sz w:val="22"/>
                <w:szCs w:val="22"/>
              </w:rPr>
            </w:pPr>
            <w:r w:rsidRPr="00784C01">
              <w:rPr>
                <w:color w:val="000000"/>
                <w:sz w:val="22"/>
                <w:szCs w:val="22"/>
              </w:rPr>
              <w:t>29</w:t>
            </w:r>
          </w:p>
        </w:tc>
        <w:tc>
          <w:tcPr>
            <w:tcW w:w="1760" w:type="pct"/>
            <w:shd w:val="clear" w:color="auto" w:fill="auto"/>
            <w:vAlign w:val="center"/>
          </w:tcPr>
          <w:p w14:paraId="4D3C9537" w14:textId="40A42154" w:rsidR="00BF76A6" w:rsidRPr="00784C01" w:rsidRDefault="00BF76A6" w:rsidP="00BF76A6">
            <w:pPr>
              <w:jc w:val="center"/>
              <w:rPr>
                <w:color w:val="000000"/>
                <w:sz w:val="22"/>
                <w:szCs w:val="22"/>
              </w:rPr>
            </w:pPr>
            <w:r w:rsidRPr="00784C01">
              <w:rPr>
                <w:b/>
                <w:bCs/>
                <w:color w:val="000000"/>
                <w:sz w:val="22"/>
                <w:szCs w:val="22"/>
              </w:rPr>
              <w:t>Котельная ЦСО (с. Карсовай)</w:t>
            </w:r>
          </w:p>
        </w:tc>
        <w:tc>
          <w:tcPr>
            <w:tcW w:w="280" w:type="pct"/>
            <w:shd w:val="clear" w:color="auto" w:fill="auto"/>
            <w:vAlign w:val="bottom"/>
          </w:tcPr>
          <w:p w14:paraId="283544BC" w14:textId="13E4FD6E" w:rsidR="00BF76A6" w:rsidRPr="00784C01" w:rsidRDefault="00BF76A6" w:rsidP="00BF76A6">
            <w:pPr>
              <w:jc w:val="center"/>
              <w:rPr>
                <w:color w:val="000000"/>
                <w:sz w:val="22"/>
                <w:szCs w:val="22"/>
              </w:rPr>
            </w:pPr>
          </w:p>
        </w:tc>
        <w:tc>
          <w:tcPr>
            <w:tcW w:w="330" w:type="pct"/>
            <w:shd w:val="clear" w:color="auto" w:fill="auto"/>
            <w:vAlign w:val="center"/>
          </w:tcPr>
          <w:p w14:paraId="1E9AAD67" w14:textId="77777777" w:rsidR="00BF76A6" w:rsidRPr="00784C01" w:rsidRDefault="00BF76A6" w:rsidP="00BF76A6">
            <w:pPr>
              <w:jc w:val="center"/>
              <w:rPr>
                <w:color w:val="000000"/>
                <w:sz w:val="22"/>
                <w:szCs w:val="22"/>
              </w:rPr>
            </w:pPr>
          </w:p>
        </w:tc>
        <w:tc>
          <w:tcPr>
            <w:tcW w:w="330" w:type="pct"/>
            <w:shd w:val="clear" w:color="auto" w:fill="auto"/>
            <w:vAlign w:val="center"/>
          </w:tcPr>
          <w:p w14:paraId="2EFAF860" w14:textId="77777777" w:rsidR="00BF76A6" w:rsidRPr="00784C01" w:rsidRDefault="00BF76A6" w:rsidP="00BF76A6">
            <w:pPr>
              <w:jc w:val="center"/>
              <w:rPr>
                <w:color w:val="000000"/>
                <w:sz w:val="22"/>
                <w:szCs w:val="22"/>
              </w:rPr>
            </w:pPr>
          </w:p>
        </w:tc>
        <w:tc>
          <w:tcPr>
            <w:tcW w:w="330" w:type="pct"/>
            <w:shd w:val="clear" w:color="auto" w:fill="auto"/>
            <w:vAlign w:val="center"/>
          </w:tcPr>
          <w:p w14:paraId="6D1737F0" w14:textId="77777777" w:rsidR="00BF76A6" w:rsidRPr="00784C01" w:rsidRDefault="00BF76A6" w:rsidP="00BF76A6">
            <w:pPr>
              <w:jc w:val="center"/>
              <w:rPr>
                <w:color w:val="000000"/>
                <w:sz w:val="22"/>
                <w:szCs w:val="22"/>
              </w:rPr>
            </w:pPr>
          </w:p>
        </w:tc>
        <w:tc>
          <w:tcPr>
            <w:tcW w:w="330" w:type="pct"/>
            <w:shd w:val="clear" w:color="auto" w:fill="auto"/>
            <w:vAlign w:val="center"/>
          </w:tcPr>
          <w:p w14:paraId="2EC9F3D1" w14:textId="77777777" w:rsidR="00BF76A6" w:rsidRPr="00784C01" w:rsidRDefault="00BF76A6" w:rsidP="00BF76A6">
            <w:pPr>
              <w:jc w:val="center"/>
              <w:rPr>
                <w:color w:val="000000"/>
                <w:sz w:val="22"/>
                <w:szCs w:val="22"/>
              </w:rPr>
            </w:pPr>
          </w:p>
        </w:tc>
        <w:tc>
          <w:tcPr>
            <w:tcW w:w="330" w:type="pct"/>
            <w:shd w:val="clear" w:color="auto" w:fill="auto"/>
            <w:vAlign w:val="center"/>
          </w:tcPr>
          <w:p w14:paraId="149B55B2" w14:textId="77777777" w:rsidR="00BF76A6" w:rsidRPr="00784C01" w:rsidRDefault="00BF76A6" w:rsidP="00BF76A6">
            <w:pPr>
              <w:jc w:val="center"/>
              <w:rPr>
                <w:color w:val="000000"/>
                <w:sz w:val="22"/>
                <w:szCs w:val="22"/>
              </w:rPr>
            </w:pPr>
          </w:p>
        </w:tc>
        <w:tc>
          <w:tcPr>
            <w:tcW w:w="330" w:type="pct"/>
            <w:shd w:val="clear" w:color="auto" w:fill="auto"/>
            <w:vAlign w:val="center"/>
          </w:tcPr>
          <w:p w14:paraId="26334D0E" w14:textId="77777777" w:rsidR="00BF76A6" w:rsidRPr="00784C01" w:rsidRDefault="00BF76A6" w:rsidP="00BF76A6">
            <w:pPr>
              <w:jc w:val="center"/>
              <w:rPr>
                <w:color w:val="000000"/>
                <w:sz w:val="22"/>
                <w:szCs w:val="22"/>
              </w:rPr>
            </w:pPr>
          </w:p>
        </w:tc>
        <w:tc>
          <w:tcPr>
            <w:tcW w:w="389" w:type="pct"/>
            <w:shd w:val="clear" w:color="auto" w:fill="auto"/>
            <w:vAlign w:val="center"/>
          </w:tcPr>
          <w:p w14:paraId="191FDF31" w14:textId="77777777" w:rsidR="00BF76A6" w:rsidRPr="00784C01" w:rsidRDefault="00BF76A6" w:rsidP="00BF76A6">
            <w:pPr>
              <w:jc w:val="center"/>
              <w:rPr>
                <w:color w:val="000000"/>
                <w:sz w:val="22"/>
                <w:szCs w:val="22"/>
              </w:rPr>
            </w:pPr>
          </w:p>
        </w:tc>
        <w:tc>
          <w:tcPr>
            <w:tcW w:w="387" w:type="pct"/>
            <w:shd w:val="clear" w:color="auto" w:fill="auto"/>
            <w:vAlign w:val="center"/>
          </w:tcPr>
          <w:p w14:paraId="76C20AC0" w14:textId="77777777" w:rsidR="00BF76A6" w:rsidRPr="00784C01" w:rsidRDefault="00BF76A6" w:rsidP="00BF76A6">
            <w:pPr>
              <w:jc w:val="center"/>
              <w:rPr>
                <w:color w:val="000000"/>
                <w:sz w:val="22"/>
                <w:szCs w:val="22"/>
              </w:rPr>
            </w:pPr>
          </w:p>
        </w:tc>
      </w:tr>
      <w:tr w:rsidR="00364FD5" w:rsidRPr="00784C01" w14:paraId="4954E613" w14:textId="77777777" w:rsidTr="00364FD5">
        <w:trPr>
          <w:cantSplit/>
        </w:trPr>
        <w:tc>
          <w:tcPr>
            <w:tcW w:w="204" w:type="pct"/>
            <w:shd w:val="clear" w:color="auto" w:fill="auto"/>
            <w:vAlign w:val="bottom"/>
          </w:tcPr>
          <w:p w14:paraId="12C4C3E4" w14:textId="590B3CC5" w:rsidR="00364FD5" w:rsidRPr="00784C01" w:rsidRDefault="00364FD5" w:rsidP="00364FD5">
            <w:pPr>
              <w:jc w:val="center"/>
              <w:rPr>
                <w:color w:val="000000"/>
                <w:sz w:val="22"/>
                <w:szCs w:val="22"/>
              </w:rPr>
            </w:pPr>
            <w:r w:rsidRPr="00784C01">
              <w:rPr>
                <w:color w:val="000000"/>
                <w:sz w:val="22"/>
                <w:szCs w:val="22"/>
              </w:rPr>
              <w:t>29.1</w:t>
            </w:r>
          </w:p>
        </w:tc>
        <w:tc>
          <w:tcPr>
            <w:tcW w:w="1760" w:type="pct"/>
            <w:shd w:val="clear" w:color="auto" w:fill="auto"/>
            <w:vAlign w:val="center"/>
          </w:tcPr>
          <w:p w14:paraId="219BC81D" w14:textId="1F27318D" w:rsidR="00364FD5" w:rsidRPr="00784C01" w:rsidRDefault="00364FD5" w:rsidP="00364FD5">
            <w:pPr>
              <w:jc w:val="center"/>
              <w:rPr>
                <w:b/>
                <w:bCs/>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7058C28B" w14:textId="3DA4BBD9"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182C4FAD" w14:textId="73C75490" w:rsidR="00364FD5" w:rsidRPr="00784C01" w:rsidRDefault="00364FD5" w:rsidP="00364FD5">
            <w:pPr>
              <w:jc w:val="center"/>
              <w:rPr>
                <w:color w:val="000000"/>
                <w:sz w:val="22"/>
                <w:szCs w:val="22"/>
              </w:rPr>
            </w:pPr>
            <w:r w:rsidRPr="00784C01">
              <w:rPr>
                <w:color w:val="000000"/>
                <w:sz w:val="22"/>
                <w:szCs w:val="22"/>
              </w:rPr>
              <w:t>0,43</w:t>
            </w:r>
          </w:p>
        </w:tc>
        <w:tc>
          <w:tcPr>
            <w:tcW w:w="330" w:type="pct"/>
            <w:shd w:val="clear" w:color="auto" w:fill="auto"/>
            <w:vAlign w:val="center"/>
          </w:tcPr>
          <w:p w14:paraId="76F95904" w14:textId="41040542" w:rsidR="00364FD5" w:rsidRPr="00784C01" w:rsidRDefault="00364FD5" w:rsidP="00364FD5">
            <w:pPr>
              <w:jc w:val="center"/>
              <w:rPr>
                <w:color w:val="000000"/>
                <w:sz w:val="22"/>
                <w:szCs w:val="22"/>
              </w:rPr>
            </w:pPr>
            <w:r w:rsidRPr="00784C01">
              <w:rPr>
                <w:color w:val="000000"/>
                <w:sz w:val="22"/>
                <w:szCs w:val="22"/>
              </w:rPr>
              <w:t>0,43</w:t>
            </w:r>
          </w:p>
        </w:tc>
        <w:tc>
          <w:tcPr>
            <w:tcW w:w="330" w:type="pct"/>
            <w:shd w:val="clear" w:color="auto" w:fill="auto"/>
            <w:vAlign w:val="center"/>
          </w:tcPr>
          <w:p w14:paraId="56D8DEFF" w14:textId="524A9303" w:rsidR="00364FD5" w:rsidRPr="00784C01" w:rsidRDefault="00364FD5" w:rsidP="00364FD5">
            <w:pPr>
              <w:jc w:val="center"/>
              <w:rPr>
                <w:color w:val="000000"/>
                <w:sz w:val="22"/>
                <w:szCs w:val="22"/>
              </w:rPr>
            </w:pPr>
            <w:r w:rsidRPr="00784C01">
              <w:rPr>
                <w:color w:val="000000"/>
                <w:sz w:val="22"/>
                <w:szCs w:val="22"/>
              </w:rPr>
              <w:t>0,43</w:t>
            </w:r>
          </w:p>
        </w:tc>
        <w:tc>
          <w:tcPr>
            <w:tcW w:w="330" w:type="pct"/>
            <w:shd w:val="clear" w:color="auto" w:fill="auto"/>
            <w:vAlign w:val="center"/>
          </w:tcPr>
          <w:p w14:paraId="58EFAFE1" w14:textId="11F6B25C" w:rsidR="00364FD5" w:rsidRPr="00784C01" w:rsidRDefault="00364FD5" w:rsidP="00364FD5">
            <w:pPr>
              <w:jc w:val="center"/>
              <w:rPr>
                <w:color w:val="000000"/>
                <w:sz w:val="22"/>
                <w:szCs w:val="22"/>
              </w:rPr>
            </w:pPr>
            <w:r w:rsidRPr="00784C01">
              <w:rPr>
                <w:color w:val="000000"/>
                <w:sz w:val="22"/>
                <w:szCs w:val="22"/>
              </w:rPr>
              <w:t>0,43</w:t>
            </w:r>
          </w:p>
        </w:tc>
        <w:tc>
          <w:tcPr>
            <w:tcW w:w="330" w:type="pct"/>
            <w:shd w:val="clear" w:color="auto" w:fill="auto"/>
            <w:vAlign w:val="center"/>
          </w:tcPr>
          <w:p w14:paraId="7E3B435F" w14:textId="5A821242"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42947E49" w14:textId="5D505EFC"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55BD8A37" w14:textId="4D017C5A"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636C35B2" w14:textId="6CC6F4E2" w:rsidR="00364FD5" w:rsidRPr="00784C01" w:rsidRDefault="00364FD5" w:rsidP="00364FD5">
            <w:pPr>
              <w:jc w:val="center"/>
              <w:rPr>
                <w:color w:val="000000"/>
                <w:sz w:val="22"/>
                <w:szCs w:val="22"/>
              </w:rPr>
            </w:pPr>
            <w:r>
              <w:rPr>
                <w:color w:val="000000"/>
                <w:sz w:val="22"/>
                <w:szCs w:val="22"/>
              </w:rPr>
              <w:t>-</w:t>
            </w:r>
          </w:p>
        </w:tc>
      </w:tr>
      <w:tr w:rsidR="00364FD5" w:rsidRPr="00784C01" w14:paraId="21C57984" w14:textId="77777777" w:rsidTr="00364FD5">
        <w:trPr>
          <w:cantSplit/>
        </w:trPr>
        <w:tc>
          <w:tcPr>
            <w:tcW w:w="204" w:type="pct"/>
            <w:shd w:val="clear" w:color="auto" w:fill="auto"/>
            <w:vAlign w:val="bottom"/>
          </w:tcPr>
          <w:p w14:paraId="7505FC28" w14:textId="2FD387BC" w:rsidR="00364FD5" w:rsidRPr="00784C01" w:rsidRDefault="00364FD5" w:rsidP="00364FD5">
            <w:pPr>
              <w:jc w:val="center"/>
              <w:rPr>
                <w:color w:val="000000"/>
                <w:sz w:val="22"/>
                <w:szCs w:val="22"/>
              </w:rPr>
            </w:pPr>
            <w:r w:rsidRPr="00784C01">
              <w:rPr>
                <w:color w:val="000000"/>
                <w:sz w:val="22"/>
                <w:szCs w:val="22"/>
              </w:rPr>
              <w:t>29.2</w:t>
            </w:r>
          </w:p>
        </w:tc>
        <w:tc>
          <w:tcPr>
            <w:tcW w:w="1760" w:type="pct"/>
            <w:shd w:val="clear" w:color="auto" w:fill="auto"/>
            <w:vAlign w:val="center"/>
          </w:tcPr>
          <w:p w14:paraId="01A7808C" w14:textId="610AF569" w:rsidR="00364FD5" w:rsidRPr="00784C01" w:rsidRDefault="00364FD5" w:rsidP="00364FD5">
            <w:pPr>
              <w:jc w:val="center"/>
              <w:rPr>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11FB31A3" w14:textId="7C75AD3C"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6CABE539" w14:textId="4983CCCF" w:rsidR="00364FD5" w:rsidRPr="00784C01" w:rsidRDefault="00364FD5" w:rsidP="00364FD5">
            <w:pPr>
              <w:jc w:val="center"/>
              <w:rPr>
                <w:color w:val="000000"/>
                <w:sz w:val="22"/>
                <w:szCs w:val="22"/>
              </w:rPr>
            </w:pPr>
            <w:r w:rsidRPr="00784C01">
              <w:rPr>
                <w:color w:val="000000"/>
                <w:sz w:val="22"/>
                <w:szCs w:val="22"/>
              </w:rPr>
              <w:t>0,43</w:t>
            </w:r>
          </w:p>
        </w:tc>
        <w:tc>
          <w:tcPr>
            <w:tcW w:w="330" w:type="pct"/>
            <w:shd w:val="clear" w:color="auto" w:fill="auto"/>
            <w:vAlign w:val="center"/>
          </w:tcPr>
          <w:p w14:paraId="1985AB17" w14:textId="6054FE55" w:rsidR="00364FD5" w:rsidRPr="00784C01" w:rsidRDefault="00364FD5" w:rsidP="00364FD5">
            <w:pPr>
              <w:jc w:val="center"/>
              <w:rPr>
                <w:color w:val="000000"/>
                <w:sz w:val="22"/>
                <w:szCs w:val="22"/>
              </w:rPr>
            </w:pPr>
            <w:r w:rsidRPr="00784C01">
              <w:rPr>
                <w:color w:val="000000"/>
                <w:sz w:val="22"/>
                <w:szCs w:val="22"/>
              </w:rPr>
              <w:t>0,43</w:t>
            </w:r>
          </w:p>
        </w:tc>
        <w:tc>
          <w:tcPr>
            <w:tcW w:w="330" w:type="pct"/>
            <w:shd w:val="clear" w:color="auto" w:fill="auto"/>
            <w:vAlign w:val="center"/>
          </w:tcPr>
          <w:p w14:paraId="38015877" w14:textId="37ADFA9D" w:rsidR="00364FD5" w:rsidRPr="00784C01" w:rsidRDefault="00364FD5" w:rsidP="00364FD5">
            <w:pPr>
              <w:jc w:val="center"/>
              <w:rPr>
                <w:color w:val="000000"/>
                <w:sz w:val="22"/>
                <w:szCs w:val="22"/>
              </w:rPr>
            </w:pPr>
            <w:r w:rsidRPr="00784C01">
              <w:rPr>
                <w:color w:val="000000"/>
                <w:sz w:val="22"/>
                <w:szCs w:val="22"/>
              </w:rPr>
              <w:t>0,43</w:t>
            </w:r>
          </w:p>
        </w:tc>
        <w:tc>
          <w:tcPr>
            <w:tcW w:w="330" w:type="pct"/>
            <w:shd w:val="clear" w:color="auto" w:fill="auto"/>
            <w:vAlign w:val="center"/>
          </w:tcPr>
          <w:p w14:paraId="26AB8F2B" w14:textId="28743CEB" w:rsidR="00364FD5" w:rsidRPr="00784C01" w:rsidRDefault="00364FD5" w:rsidP="00364FD5">
            <w:pPr>
              <w:jc w:val="center"/>
              <w:rPr>
                <w:color w:val="000000"/>
                <w:sz w:val="22"/>
                <w:szCs w:val="22"/>
              </w:rPr>
            </w:pPr>
            <w:r w:rsidRPr="00784C01">
              <w:rPr>
                <w:color w:val="000000"/>
                <w:sz w:val="22"/>
                <w:szCs w:val="22"/>
              </w:rPr>
              <w:t>0,43</w:t>
            </w:r>
          </w:p>
        </w:tc>
        <w:tc>
          <w:tcPr>
            <w:tcW w:w="330" w:type="pct"/>
            <w:shd w:val="clear" w:color="auto" w:fill="auto"/>
            <w:vAlign w:val="center"/>
          </w:tcPr>
          <w:p w14:paraId="1EA03878" w14:textId="5A091606"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03A310E4" w14:textId="3F547036"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21CB9E45" w14:textId="712F7C4A"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1B8393B0" w14:textId="4173554D" w:rsidR="00364FD5" w:rsidRPr="00784C01" w:rsidRDefault="00364FD5" w:rsidP="00364FD5">
            <w:pPr>
              <w:jc w:val="center"/>
              <w:rPr>
                <w:color w:val="000000"/>
                <w:sz w:val="22"/>
                <w:szCs w:val="22"/>
              </w:rPr>
            </w:pPr>
            <w:r>
              <w:rPr>
                <w:color w:val="000000"/>
                <w:sz w:val="22"/>
                <w:szCs w:val="22"/>
              </w:rPr>
              <w:t>-</w:t>
            </w:r>
          </w:p>
        </w:tc>
      </w:tr>
      <w:tr w:rsidR="00364FD5" w:rsidRPr="00784C01" w14:paraId="2004867D" w14:textId="77777777" w:rsidTr="00364FD5">
        <w:trPr>
          <w:cantSplit/>
        </w:trPr>
        <w:tc>
          <w:tcPr>
            <w:tcW w:w="204" w:type="pct"/>
            <w:shd w:val="clear" w:color="auto" w:fill="auto"/>
            <w:vAlign w:val="bottom"/>
          </w:tcPr>
          <w:p w14:paraId="38101DA5" w14:textId="68A81F22" w:rsidR="00364FD5" w:rsidRPr="00784C01" w:rsidRDefault="00364FD5" w:rsidP="00364FD5">
            <w:pPr>
              <w:jc w:val="center"/>
              <w:rPr>
                <w:color w:val="000000"/>
                <w:sz w:val="22"/>
                <w:szCs w:val="22"/>
              </w:rPr>
            </w:pPr>
            <w:r w:rsidRPr="00784C01">
              <w:rPr>
                <w:color w:val="000000"/>
                <w:sz w:val="22"/>
                <w:szCs w:val="22"/>
              </w:rPr>
              <w:t>29.3</w:t>
            </w:r>
          </w:p>
        </w:tc>
        <w:tc>
          <w:tcPr>
            <w:tcW w:w="1760" w:type="pct"/>
            <w:shd w:val="clear" w:color="auto" w:fill="auto"/>
            <w:vAlign w:val="center"/>
          </w:tcPr>
          <w:p w14:paraId="5D4E1DE7" w14:textId="14BF3E43" w:rsidR="00364FD5" w:rsidRPr="00784C01" w:rsidRDefault="00364FD5" w:rsidP="00364FD5">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18DE2207" w14:textId="07C43AD4"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1CCC2ABB" w14:textId="0E118A1F" w:rsidR="00364FD5" w:rsidRPr="00784C01" w:rsidRDefault="00364FD5" w:rsidP="00364FD5">
            <w:pPr>
              <w:jc w:val="center"/>
              <w:rPr>
                <w:color w:val="000000"/>
                <w:sz w:val="22"/>
                <w:szCs w:val="22"/>
              </w:rPr>
            </w:pPr>
            <w:r w:rsidRPr="00784C01">
              <w:rPr>
                <w:color w:val="000000"/>
                <w:sz w:val="22"/>
                <w:szCs w:val="22"/>
              </w:rPr>
              <w:t>0</w:t>
            </w:r>
          </w:p>
        </w:tc>
        <w:tc>
          <w:tcPr>
            <w:tcW w:w="330" w:type="pct"/>
            <w:shd w:val="clear" w:color="auto" w:fill="auto"/>
            <w:vAlign w:val="center"/>
          </w:tcPr>
          <w:p w14:paraId="5F9006A6" w14:textId="51EC7617" w:rsidR="00364FD5" w:rsidRPr="00784C01" w:rsidRDefault="00364FD5" w:rsidP="00364FD5">
            <w:pPr>
              <w:jc w:val="center"/>
              <w:rPr>
                <w:color w:val="000000"/>
                <w:sz w:val="22"/>
                <w:szCs w:val="22"/>
              </w:rPr>
            </w:pPr>
            <w:r w:rsidRPr="00784C01">
              <w:rPr>
                <w:color w:val="000000"/>
                <w:sz w:val="22"/>
                <w:szCs w:val="22"/>
              </w:rPr>
              <w:t>0</w:t>
            </w:r>
          </w:p>
        </w:tc>
        <w:tc>
          <w:tcPr>
            <w:tcW w:w="330" w:type="pct"/>
            <w:shd w:val="clear" w:color="auto" w:fill="auto"/>
            <w:vAlign w:val="center"/>
          </w:tcPr>
          <w:p w14:paraId="335BE96B" w14:textId="777B3E59" w:rsidR="00364FD5" w:rsidRPr="00784C01" w:rsidRDefault="00364FD5" w:rsidP="00364FD5">
            <w:pPr>
              <w:jc w:val="center"/>
              <w:rPr>
                <w:color w:val="000000"/>
                <w:sz w:val="22"/>
                <w:szCs w:val="22"/>
              </w:rPr>
            </w:pPr>
            <w:r w:rsidRPr="00784C01">
              <w:rPr>
                <w:color w:val="000000"/>
                <w:sz w:val="22"/>
                <w:szCs w:val="22"/>
              </w:rPr>
              <w:t> </w:t>
            </w:r>
          </w:p>
        </w:tc>
        <w:tc>
          <w:tcPr>
            <w:tcW w:w="330" w:type="pct"/>
            <w:shd w:val="clear" w:color="auto" w:fill="auto"/>
            <w:vAlign w:val="center"/>
          </w:tcPr>
          <w:p w14:paraId="681682EA" w14:textId="4E13CF0C" w:rsidR="00364FD5" w:rsidRPr="00784C01" w:rsidRDefault="00364FD5" w:rsidP="00364FD5">
            <w:pPr>
              <w:jc w:val="center"/>
              <w:rPr>
                <w:color w:val="000000"/>
                <w:sz w:val="22"/>
                <w:szCs w:val="22"/>
              </w:rPr>
            </w:pPr>
            <w:r w:rsidRPr="00784C01">
              <w:rPr>
                <w:color w:val="000000"/>
                <w:sz w:val="22"/>
                <w:szCs w:val="22"/>
              </w:rPr>
              <w:t>0</w:t>
            </w:r>
          </w:p>
        </w:tc>
        <w:tc>
          <w:tcPr>
            <w:tcW w:w="330" w:type="pct"/>
            <w:shd w:val="clear" w:color="auto" w:fill="auto"/>
            <w:vAlign w:val="center"/>
          </w:tcPr>
          <w:p w14:paraId="42A92B11" w14:textId="4D3F7135"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6EE5FFC4" w14:textId="2A2EBD33"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0892052E" w14:textId="75AD4491"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64DD7CAB" w14:textId="0398ED4D" w:rsidR="00364FD5" w:rsidRPr="00784C01" w:rsidRDefault="00364FD5" w:rsidP="00364FD5">
            <w:pPr>
              <w:jc w:val="center"/>
              <w:rPr>
                <w:color w:val="000000"/>
                <w:sz w:val="22"/>
                <w:szCs w:val="22"/>
              </w:rPr>
            </w:pPr>
            <w:r>
              <w:rPr>
                <w:color w:val="000000"/>
                <w:sz w:val="22"/>
                <w:szCs w:val="22"/>
              </w:rPr>
              <w:t>-</w:t>
            </w:r>
          </w:p>
        </w:tc>
      </w:tr>
      <w:tr w:rsidR="00364FD5" w:rsidRPr="00784C01" w14:paraId="55053CEA" w14:textId="77777777" w:rsidTr="00364FD5">
        <w:trPr>
          <w:cantSplit/>
        </w:trPr>
        <w:tc>
          <w:tcPr>
            <w:tcW w:w="204" w:type="pct"/>
            <w:shd w:val="clear" w:color="auto" w:fill="auto"/>
            <w:vAlign w:val="bottom"/>
          </w:tcPr>
          <w:p w14:paraId="61E0DE11" w14:textId="44FEBDE4" w:rsidR="00364FD5" w:rsidRPr="00784C01" w:rsidRDefault="00364FD5" w:rsidP="00364FD5">
            <w:pPr>
              <w:jc w:val="center"/>
              <w:rPr>
                <w:color w:val="000000"/>
                <w:sz w:val="22"/>
                <w:szCs w:val="22"/>
              </w:rPr>
            </w:pPr>
            <w:r w:rsidRPr="00784C01">
              <w:rPr>
                <w:color w:val="000000"/>
                <w:sz w:val="22"/>
                <w:szCs w:val="22"/>
              </w:rPr>
              <w:t>29.4</w:t>
            </w:r>
          </w:p>
        </w:tc>
        <w:tc>
          <w:tcPr>
            <w:tcW w:w="1760" w:type="pct"/>
            <w:shd w:val="clear" w:color="auto" w:fill="auto"/>
            <w:vAlign w:val="center"/>
          </w:tcPr>
          <w:p w14:paraId="0AB42A70" w14:textId="7BC7A858" w:rsidR="00364FD5" w:rsidRPr="00784C01" w:rsidRDefault="00364FD5" w:rsidP="00364FD5">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3CCCD29F" w14:textId="359233FA"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18B8DFA0" w14:textId="44E0C8F9" w:rsidR="00364FD5" w:rsidRPr="00784C01" w:rsidRDefault="00364FD5" w:rsidP="00364FD5">
            <w:pPr>
              <w:jc w:val="center"/>
              <w:rPr>
                <w:color w:val="000000"/>
                <w:sz w:val="22"/>
                <w:szCs w:val="22"/>
              </w:rPr>
            </w:pPr>
            <w:r w:rsidRPr="00784C01">
              <w:rPr>
                <w:color w:val="000000"/>
                <w:sz w:val="22"/>
                <w:szCs w:val="22"/>
              </w:rPr>
              <w:t>0,002</w:t>
            </w:r>
          </w:p>
        </w:tc>
        <w:tc>
          <w:tcPr>
            <w:tcW w:w="330" w:type="pct"/>
            <w:shd w:val="clear" w:color="auto" w:fill="auto"/>
            <w:vAlign w:val="center"/>
          </w:tcPr>
          <w:p w14:paraId="0767CA01" w14:textId="7E8AD969" w:rsidR="00364FD5" w:rsidRPr="00784C01" w:rsidRDefault="00364FD5" w:rsidP="00364FD5">
            <w:pPr>
              <w:jc w:val="center"/>
              <w:rPr>
                <w:color w:val="000000"/>
                <w:sz w:val="22"/>
                <w:szCs w:val="22"/>
              </w:rPr>
            </w:pPr>
            <w:r w:rsidRPr="00784C01">
              <w:rPr>
                <w:color w:val="000000"/>
                <w:sz w:val="22"/>
                <w:szCs w:val="22"/>
              </w:rPr>
              <w:t>0,002</w:t>
            </w:r>
          </w:p>
        </w:tc>
        <w:tc>
          <w:tcPr>
            <w:tcW w:w="330" w:type="pct"/>
            <w:shd w:val="clear" w:color="auto" w:fill="auto"/>
            <w:vAlign w:val="center"/>
          </w:tcPr>
          <w:p w14:paraId="33BD49C7" w14:textId="2FC392FF" w:rsidR="00364FD5" w:rsidRPr="00784C01" w:rsidRDefault="00364FD5" w:rsidP="00364FD5">
            <w:pPr>
              <w:jc w:val="center"/>
              <w:rPr>
                <w:color w:val="000000"/>
                <w:sz w:val="22"/>
                <w:szCs w:val="22"/>
              </w:rPr>
            </w:pPr>
            <w:r w:rsidRPr="00784C01">
              <w:rPr>
                <w:color w:val="000000"/>
                <w:sz w:val="22"/>
                <w:szCs w:val="22"/>
              </w:rPr>
              <w:t>0,002</w:t>
            </w:r>
          </w:p>
        </w:tc>
        <w:tc>
          <w:tcPr>
            <w:tcW w:w="330" w:type="pct"/>
            <w:shd w:val="clear" w:color="auto" w:fill="auto"/>
            <w:vAlign w:val="center"/>
          </w:tcPr>
          <w:p w14:paraId="7FC420B8" w14:textId="7CEB123B" w:rsidR="00364FD5" w:rsidRPr="00784C01" w:rsidRDefault="00364FD5" w:rsidP="00364FD5">
            <w:pPr>
              <w:jc w:val="center"/>
              <w:rPr>
                <w:color w:val="000000"/>
                <w:sz w:val="22"/>
                <w:szCs w:val="22"/>
              </w:rPr>
            </w:pPr>
            <w:r w:rsidRPr="00784C01">
              <w:rPr>
                <w:color w:val="000000"/>
                <w:sz w:val="22"/>
                <w:szCs w:val="22"/>
              </w:rPr>
              <w:t>0,002</w:t>
            </w:r>
          </w:p>
        </w:tc>
        <w:tc>
          <w:tcPr>
            <w:tcW w:w="330" w:type="pct"/>
            <w:shd w:val="clear" w:color="auto" w:fill="auto"/>
            <w:vAlign w:val="center"/>
          </w:tcPr>
          <w:p w14:paraId="22283359" w14:textId="551695B7"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7B46A496" w14:textId="1D03AF46"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602504BA" w14:textId="2BCE923E"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073345B1" w14:textId="1ABD2329" w:rsidR="00364FD5" w:rsidRPr="00784C01" w:rsidRDefault="00364FD5" w:rsidP="00364FD5">
            <w:pPr>
              <w:jc w:val="center"/>
              <w:rPr>
                <w:color w:val="000000"/>
                <w:sz w:val="22"/>
                <w:szCs w:val="22"/>
              </w:rPr>
            </w:pPr>
            <w:r>
              <w:rPr>
                <w:color w:val="000000"/>
                <w:sz w:val="22"/>
                <w:szCs w:val="22"/>
              </w:rPr>
              <w:t>-</w:t>
            </w:r>
          </w:p>
        </w:tc>
      </w:tr>
      <w:tr w:rsidR="00364FD5" w:rsidRPr="00784C01" w14:paraId="6E8DD7CA" w14:textId="77777777" w:rsidTr="00364FD5">
        <w:trPr>
          <w:cantSplit/>
        </w:trPr>
        <w:tc>
          <w:tcPr>
            <w:tcW w:w="204" w:type="pct"/>
            <w:shd w:val="clear" w:color="auto" w:fill="auto"/>
            <w:vAlign w:val="bottom"/>
          </w:tcPr>
          <w:p w14:paraId="02AB3116" w14:textId="529C4DC7" w:rsidR="00364FD5" w:rsidRPr="00784C01" w:rsidRDefault="00364FD5" w:rsidP="00364FD5">
            <w:pPr>
              <w:jc w:val="center"/>
              <w:rPr>
                <w:color w:val="000000"/>
                <w:sz w:val="22"/>
                <w:szCs w:val="22"/>
              </w:rPr>
            </w:pPr>
            <w:r w:rsidRPr="00784C01">
              <w:rPr>
                <w:color w:val="000000"/>
                <w:sz w:val="22"/>
                <w:szCs w:val="22"/>
              </w:rPr>
              <w:t>29.5</w:t>
            </w:r>
          </w:p>
        </w:tc>
        <w:tc>
          <w:tcPr>
            <w:tcW w:w="1760" w:type="pct"/>
            <w:shd w:val="clear" w:color="auto" w:fill="auto"/>
            <w:vAlign w:val="center"/>
          </w:tcPr>
          <w:p w14:paraId="7C86BDDB" w14:textId="5160ACA0" w:rsidR="00364FD5" w:rsidRPr="00784C01" w:rsidRDefault="00364FD5" w:rsidP="00364FD5">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582E627C" w14:textId="04CB4E18"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06851D6C" w14:textId="067FABA4" w:rsidR="00364FD5" w:rsidRPr="00784C01" w:rsidRDefault="00364FD5" w:rsidP="00364FD5">
            <w:pPr>
              <w:jc w:val="center"/>
              <w:rPr>
                <w:color w:val="000000"/>
                <w:sz w:val="22"/>
                <w:szCs w:val="22"/>
              </w:rPr>
            </w:pPr>
            <w:r w:rsidRPr="00784C01">
              <w:rPr>
                <w:color w:val="000000"/>
                <w:sz w:val="22"/>
                <w:szCs w:val="22"/>
              </w:rPr>
              <w:t>0,002</w:t>
            </w:r>
          </w:p>
        </w:tc>
        <w:tc>
          <w:tcPr>
            <w:tcW w:w="330" w:type="pct"/>
            <w:shd w:val="clear" w:color="auto" w:fill="auto"/>
            <w:vAlign w:val="center"/>
          </w:tcPr>
          <w:p w14:paraId="3BC65AB4" w14:textId="6AE8598A" w:rsidR="00364FD5" w:rsidRPr="00784C01" w:rsidRDefault="00364FD5" w:rsidP="00364FD5">
            <w:pPr>
              <w:jc w:val="center"/>
              <w:rPr>
                <w:color w:val="000000"/>
                <w:sz w:val="22"/>
                <w:szCs w:val="22"/>
              </w:rPr>
            </w:pPr>
            <w:r w:rsidRPr="00784C01">
              <w:rPr>
                <w:color w:val="000000"/>
                <w:sz w:val="22"/>
                <w:szCs w:val="22"/>
              </w:rPr>
              <w:t>0,002</w:t>
            </w:r>
          </w:p>
        </w:tc>
        <w:tc>
          <w:tcPr>
            <w:tcW w:w="330" w:type="pct"/>
            <w:shd w:val="clear" w:color="auto" w:fill="auto"/>
            <w:vAlign w:val="center"/>
          </w:tcPr>
          <w:p w14:paraId="43927425" w14:textId="6EBFEE5A" w:rsidR="00364FD5" w:rsidRPr="00784C01" w:rsidRDefault="00364FD5" w:rsidP="00364FD5">
            <w:pPr>
              <w:jc w:val="center"/>
              <w:rPr>
                <w:color w:val="000000"/>
                <w:sz w:val="22"/>
                <w:szCs w:val="22"/>
              </w:rPr>
            </w:pPr>
            <w:r w:rsidRPr="00784C01">
              <w:rPr>
                <w:color w:val="000000"/>
                <w:sz w:val="22"/>
                <w:szCs w:val="22"/>
              </w:rPr>
              <w:t>0,002</w:t>
            </w:r>
          </w:p>
        </w:tc>
        <w:tc>
          <w:tcPr>
            <w:tcW w:w="330" w:type="pct"/>
            <w:shd w:val="clear" w:color="auto" w:fill="auto"/>
            <w:vAlign w:val="center"/>
          </w:tcPr>
          <w:p w14:paraId="647E9797" w14:textId="5427F033" w:rsidR="00364FD5" w:rsidRPr="00784C01" w:rsidRDefault="00364FD5" w:rsidP="00364FD5">
            <w:pPr>
              <w:jc w:val="center"/>
              <w:rPr>
                <w:color w:val="000000"/>
                <w:sz w:val="22"/>
                <w:szCs w:val="22"/>
              </w:rPr>
            </w:pPr>
            <w:r w:rsidRPr="00784C01">
              <w:rPr>
                <w:color w:val="000000"/>
                <w:sz w:val="22"/>
                <w:szCs w:val="22"/>
              </w:rPr>
              <w:t>0,002</w:t>
            </w:r>
          </w:p>
        </w:tc>
        <w:tc>
          <w:tcPr>
            <w:tcW w:w="330" w:type="pct"/>
            <w:shd w:val="clear" w:color="auto" w:fill="auto"/>
            <w:vAlign w:val="center"/>
          </w:tcPr>
          <w:p w14:paraId="678A6820" w14:textId="1B80E7F1"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43C97F86" w14:textId="786583D3"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242E00BD" w14:textId="0C5F46AA"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13DF09F6" w14:textId="7F95407D" w:rsidR="00364FD5" w:rsidRPr="00784C01" w:rsidRDefault="00364FD5" w:rsidP="00364FD5">
            <w:pPr>
              <w:jc w:val="center"/>
              <w:rPr>
                <w:color w:val="000000"/>
                <w:sz w:val="22"/>
                <w:szCs w:val="22"/>
              </w:rPr>
            </w:pPr>
            <w:r>
              <w:rPr>
                <w:color w:val="000000"/>
                <w:sz w:val="22"/>
                <w:szCs w:val="22"/>
              </w:rPr>
              <w:t>-</w:t>
            </w:r>
          </w:p>
        </w:tc>
      </w:tr>
      <w:tr w:rsidR="00364FD5" w:rsidRPr="00784C01" w14:paraId="67BEE516" w14:textId="77777777" w:rsidTr="00364FD5">
        <w:trPr>
          <w:cantSplit/>
        </w:trPr>
        <w:tc>
          <w:tcPr>
            <w:tcW w:w="204" w:type="pct"/>
            <w:shd w:val="clear" w:color="auto" w:fill="auto"/>
            <w:vAlign w:val="bottom"/>
          </w:tcPr>
          <w:p w14:paraId="7FBAAF7A" w14:textId="21677135" w:rsidR="00364FD5" w:rsidRPr="00784C01" w:rsidRDefault="00364FD5" w:rsidP="00364FD5">
            <w:pPr>
              <w:jc w:val="center"/>
              <w:rPr>
                <w:color w:val="000000"/>
                <w:sz w:val="22"/>
                <w:szCs w:val="22"/>
              </w:rPr>
            </w:pPr>
            <w:r w:rsidRPr="00784C01">
              <w:rPr>
                <w:color w:val="000000"/>
                <w:sz w:val="22"/>
                <w:szCs w:val="22"/>
              </w:rPr>
              <w:t>29.6</w:t>
            </w:r>
          </w:p>
        </w:tc>
        <w:tc>
          <w:tcPr>
            <w:tcW w:w="1760" w:type="pct"/>
            <w:shd w:val="clear" w:color="auto" w:fill="auto"/>
            <w:vAlign w:val="center"/>
          </w:tcPr>
          <w:p w14:paraId="37EAD947" w14:textId="186ECD88" w:rsidR="00364FD5" w:rsidRPr="00784C01" w:rsidRDefault="00364FD5" w:rsidP="00364FD5">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479E394E" w14:textId="6DCF94A0"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1C094E3D" w14:textId="4F859D22" w:rsidR="00364FD5" w:rsidRPr="00784C01" w:rsidRDefault="00364FD5" w:rsidP="00364FD5">
            <w:pPr>
              <w:jc w:val="center"/>
              <w:rPr>
                <w:color w:val="000000"/>
                <w:sz w:val="22"/>
                <w:szCs w:val="22"/>
              </w:rPr>
            </w:pPr>
            <w:r w:rsidRPr="00784C01">
              <w:rPr>
                <w:color w:val="000000"/>
                <w:sz w:val="22"/>
                <w:szCs w:val="22"/>
              </w:rPr>
              <w:t>0,100</w:t>
            </w:r>
          </w:p>
        </w:tc>
        <w:tc>
          <w:tcPr>
            <w:tcW w:w="330" w:type="pct"/>
            <w:shd w:val="clear" w:color="auto" w:fill="auto"/>
            <w:vAlign w:val="center"/>
          </w:tcPr>
          <w:p w14:paraId="2C0B3907" w14:textId="53EA077A" w:rsidR="00364FD5" w:rsidRPr="00784C01" w:rsidRDefault="00364FD5" w:rsidP="00364FD5">
            <w:pPr>
              <w:jc w:val="center"/>
              <w:rPr>
                <w:color w:val="000000"/>
                <w:sz w:val="22"/>
                <w:szCs w:val="22"/>
              </w:rPr>
            </w:pPr>
            <w:r w:rsidRPr="00784C01">
              <w:rPr>
                <w:color w:val="000000"/>
                <w:sz w:val="22"/>
                <w:szCs w:val="22"/>
              </w:rPr>
              <w:t>0,100</w:t>
            </w:r>
          </w:p>
        </w:tc>
        <w:tc>
          <w:tcPr>
            <w:tcW w:w="330" w:type="pct"/>
            <w:shd w:val="clear" w:color="auto" w:fill="auto"/>
            <w:vAlign w:val="center"/>
          </w:tcPr>
          <w:p w14:paraId="4597843B" w14:textId="542DC343" w:rsidR="00364FD5" w:rsidRPr="00784C01" w:rsidRDefault="00364FD5" w:rsidP="00364FD5">
            <w:pPr>
              <w:jc w:val="center"/>
              <w:rPr>
                <w:color w:val="000000"/>
                <w:sz w:val="22"/>
                <w:szCs w:val="22"/>
              </w:rPr>
            </w:pPr>
            <w:r w:rsidRPr="00784C01">
              <w:rPr>
                <w:color w:val="000000"/>
                <w:sz w:val="22"/>
                <w:szCs w:val="22"/>
              </w:rPr>
              <w:t>0,100</w:t>
            </w:r>
          </w:p>
        </w:tc>
        <w:tc>
          <w:tcPr>
            <w:tcW w:w="330" w:type="pct"/>
            <w:shd w:val="clear" w:color="auto" w:fill="auto"/>
            <w:vAlign w:val="center"/>
          </w:tcPr>
          <w:p w14:paraId="60B8983C" w14:textId="7AA8C969" w:rsidR="00364FD5" w:rsidRPr="00784C01" w:rsidRDefault="00364FD5" w:rsidP="00364FD5">
            <w:pPr>
              <w:jc w:val="center"/>
              <w:rPr>
                <w:color w:val="000000"/>
                <w:sz w:val="22"/>
                <w:szCs w:val="22"/>
              </w:rPr>
            </w:pPr>
            <w:r w:rsidRPr="00784C01">
              <w:rPr>
                <w:color w:val="000000"/>
                <w:sz w:val="22"/>
                <w:szCs w:val="22"/>
              </w:rPr>
              <w:t>0,100</w:t>
            </w:r>
          </w:p>
        </w:tc>
        <w:tc>
          <w:tcPr>
            <w:tcW w:w="330" w:type="pct"/>
            <w:shd w:val="clear" w:color="auto" w:fill="auto"/>
            <w:vAlign w:val="center"/>
          </w:tcPr>
          <w:p w14:paraId="24B5169B" w14:textId="5A39400E"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523105DC" w14:textId="4F44EFAF"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3DBAA2B0" w14:textId="6B407168"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3C0004A4" w14:textId="481EA4E2" w:rsidR="00364FD5" w:rsidRPr="00784C01" w:rsidRDefault="00364FD5" w:rsidP="00364FD5">
            <w:pPr>
              <w:jc w:val="center"/>
              <w:rPr>
                <w:color w:val="000000"/>
                <w:sz w:val="22"/>
                <w:szCs w:val="22"/>
              </w:rPr>
            </w:pPr>
            <w:r>
              <w:rPr>
                <w:color w:val="000000"/>
                <w:sz w:val="22"/>
                <w:szCs w:val="22"/>
              </w:rPr>
              <w:t>-</w:t>
            </w:r>
          </w:p>
        </w:tc>
      </w:tr>
      <w:tr w:rsidR="00364FD5" w:rsidRPr="00784C01" w14:paraId="6E27BBBA" w14:textId="77777777" w:rsidTr="00364FD5">
        <w:trPr>
          <w:cantSplit/>
        </w:trPr>
        <w:tc>
          <w:tcPr>
            <w:tcW w:w="204" w:type="pct"/>
            <w:shd w:val="clear" w:color="auto" w:fill="auto"/>
            <w:vAlign w:val="bottom"/>
          </w:tcPr>
          <w:p w14:paraId="269DF1A6" w14:textId="0559C629" w:rsidR="00364FD5" w:rsidRPr="00784C01" w:rsidRDefault="00364FD5" w:rsidP="00364FD5">
            <w:pPr>
              <w:jc w:val="center"/>
              <w:rPr>
                <w:color w:val="000000"/>
                <w:sz w:val="22"/>
                <w:szCs w:val="22"/>
              </w:rPr>
            </w:pPr>
            <w:r w:rsidRPr="00784C01">
              <w:rPr>
                <w:color w:val="000000"/>
                <w:sz w:val="22"/>
                <w:szCs w:val="22"/>
              </w:rPr>
              <w:t>29.7</w:t>
            </w:r>
          </w:p>
        </w:tc>
        <w:tc>
          <w:tcPr>
            <w:tcW w:w="1760" w:type="pct"/>
            <w:shd w:val="clear" w:color="auto" w:fill="auto"/>
            <w:vAlign w:val="center"/>
          </w:tcPr>
          <w:p w14:paraId="144C3A7C" w14:textId="6013C279" w:rsidR="00364FD5" w:rsidRPr="00784C01" w:rsidRDefault="00364FD5" w:rsidP="00364FD5">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4B6C5DF8" w14:textId="711882E8"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175DD268" w14:textId="5462EE26" w:rsidR="00364FD5" w:rsidRPr="00784C01" w:rsidRDefault="00364FD5" w:rsidP="00364FD5">
            <w:pPr>
              <w:jc w:val="center"/>
              <w:rPr>
                <w:color w:val="000000"/>
                <w:sz w:val="22"/>
                <w:szCs w:val="22"/>
              </w:rPr>
            </w:pPr>
            <w:r w:rsidRPr="00784C01">
              <w:rPr>
                <w:color w:val="000000"/>
                <w:sz w:val="22"/>
                <w:szCs w:val="22"/>
              </w:rPr>
              <w:t>0,325</w:t>
            </w:r>
          </w:p>
        </w:tc>
        <w:tc>
          <w:tcPr>
            <w:tcW w:w="330" w:type="pct"/>
            <w:shd w:val="clear" w:color="auto" w:fill="auto"/>
            <w:vAlign w:val="center"/>
          </w:tcPr>
          <w:p w14:paraId="055D950F" w14:textId="725708FC" w:rsidR="00364FD5" w:rsidRPr="00784C01" w:rsidRDefault="00364FD5" w:rsidP="00364FD5">
            <w:pPr>
              <w:jc w:val="center"/>
              <w:rPr>
                <w:color w:val="000000"/>
                <w:sz w:val="22"/>
                <w:szCs w:val="22"/>
              </w:rPr>
            </w:pPr>
            <w:r w:rsidRPr="00784C01">
              <w:rPr>
                <w:color w:val="000000"/>
                <w:sz w:val="22"/>
                <w:szCs w:val="22"/>
              </w:rPr>
              <w:t>0,325</w:t>
            </w:r>
          </w:p>
        </w:tc>
        <w:tc>
          <w:tcPr>
            <w:tcW w:w="330" w:type="pct"/>
            <w:shd w:val="clear" w:color="auto" w:fill="auto"/>
            <w:vAlign w:val="center"/>
          </w:tcPr>
          <w:p w14:paraId="722C198B" w14:textId="10009BF1" w:rsidR="00364FD5" w:rsidRPr="00784C01" w:rsidRDefault="00364FD5" w:rsidP="00364FD5">
            <w:pPr>
              <w:jc w:val="center"/>
              <w:rPr>
                <w:color w:val="000000"/>
                <w:sz w:val="22"/>
                <w:szCs w:val="22"/>
              </w:rPr>
            </w:pPr>
            <w:r w:rsidRPr="00784C01">
              <w:rPr>
                <w:color w:val="000000"/>
                <w:sz w:val="22"/>
                <w:szCs w:val="22"/>
              </w:rPr>
              <w:t>0,325</w:t>
            </w:r>
          </w:p>
        </w:tc>
        <w:tc>
          <w:tcPr>
            <w:tcW w:w="330" w:type="pct"/>
            <w:shd w:val="clear" w:color="auto" w:fill="auto"/>
            <w:vAlign w:val="center"/>
          </w:tcPr>
          <w:p w14:paraId="20DCD313" w14:textId="026B31B7" w:rsidR="00364FD5" w:rsidRPr="00784C01" w:rsidRDefault="00364FD5" w:rsidP="00364FD5">
            <w:pPr>
              <w:jc w:val="center"/>
              <w:rPr>
                <w:color w:val="000000"/>
                <w:sz w:val="22"/>
                <w:szCs w:val="22"/>
              </w:rPr>
            </w:pPr>
            <w:r w:rsidRPr="00784C01">
              <w:rPr>
                <w:color w:val="000000"/>
                <w:sz w:val="22"/>
                <w:szCs w:val="22"/>
              </w:rPr>
              <w:t>0,325</w:t>
            </w:r>
          </w:p>
        </w:tc>
        <w:tc>
          <w:tcPr>
            <w:tcW w:w="330" w:type="pct"/>
            <w:shd w:val="clear" w:color="auto" w:fill="auto"/>
            <w:vAlign w:val="center"/>
          </w:tcPr>
          <w:p w14:paraId="529A30D4" w14:textId="028F81D8"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00502650" w14:textId="3B4838ED"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1DDA70C1" w14:textId="45C4C867"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60245D9A" w14:textId="04C6D61E" w:rsidR="00364FD5" w:rsidRPr="00784C01" w:rsidRDefault="00364FD5" w:rsidP="00364FD5">
            <w:pPr>
              <w:jc w:val="center"/>
              <w:rPr>
                <w:color w:val="000000"/>
                <w:sz w:val="22"/>
                <w:szCs w:val="22"/>
              </w:rPr>
            </w:pPr>
            <w:r>
              <w:rPr>
                <w:color w:val="000000"/>
                <w:sz w:val="22"/>
                <w:szCs w:val="22"/>
              </w:rPr>
              <w:t>-</w:t>
            </w:r>
          </w:p>
        </w:tc>
      </w:tr>
      <w:tr w:rsidR="00BF76A6" w:rsidRPr="00784C01" w14:paraId="3991335D" w14:textId="77777777" w:rsidTr="00364FD5">
        <w:trPr>
          <w:cantSplit/>
        </w:trPr>
        <w:tc>
          <w:tcPr>
            <w:tcW w:w="204" w:type="pct"/>
            <w:shd w:val="clear" w:color="auto" w:fill="auto"/>
            <w:vAlign w:val="bottom"/>
          </w:tcPr>
          <w:p w14:paraId="666A632C" w14:textId="126C459D" w:rsidR="00BF76A6" w:rsidRPr="00784C01" w:rsidRDefault="00BF76A6" w:rsidP="00BF76A6">
            <w:pPr>
              <w:jc w:val="center"/>
              <w:rPr>
                <w:color w:val="000000"/>
                <w:sz w:val="22"/>
                <w:szCs w:val="22"/>
              </w:rPr>
            </w:pPr>
            <w:r w:rsidRPr="00784C01">
              <w:rPr>
                <w:color w:val="000000"/>
                <w:sz w:val="22"/>
                <w:szCs w:val="22"/>
              </w:rPr>
              <w:t>30</w:t>
            </w:r>
          </w:p>
        </w:tc>
        <w:tc>
          <w:tcPr>
            <w:tcW w:w="1760" w:type="pct"/>
            <w:shd w:val="clear" w:color="auto" w:fill="auto"/>
            <w:vAlign w:val="center"/>
          </w:tcPr>
          <w:p w14:paraId="1A6B74D1" w14:textId="5EB74ECE" w:rsidR="00BF76A6" w:rsidRPr="00784C01" w:rsidRDefault="00BF76A6" w:rsidP="00BF76A6">
            <w:pPr>
              <w:jc w:val="center"/>
              <w:rPr>
                <w:color w:val="000000"/>
                <w:sz w:val="22"/>
                <w:szCs w:val="22"/>
              </w:rPr>
            </w:pPr>
            <w:r w:rsidRPr="00784C01">
              <w:rPr>
                <w:b/>
                <w:bCs/>
                <w:color w:val="000000"/>
                <w:sz w:val="22"/>
                <w:szCs w:val="22"/>
              </w:rPr>
              <w:t xml:space="preserve">Котельная с. Андрейшур </w:t>
            </w:r>
          </w:p>
        </w:tc>
        <w:tc>
          <w:tcPr>
            <w:tcW w:w="280" w:type="pct"/>
            <w:shd w:val="clear" w:color="auto" w:fill="auto"/>
            <w:vAlign w:val="bottom"/>
          </w:tcPr>
          <w:p w14:paraId="276D23A2" w14:textId="52DB2FE3" w:rsidR="00BF76A6" w:rsidRPr="00784C01" w:rsidRDefault="00BF76A6" w:rsidP="00BF76A6">
            <w:pPr>
              <w:jc w:val="center"/>
              <w:rPr>
                <w:color w:val="000000"/>
                <w:sz w:val="22"/>
                <w:szCs w:val="22"/>
              </w:rPr>
            </w:pPr>
          </w:p>
        </w:tc>
        <w:tc>
          <w:tcPr>
            <w:tcW w:w="330" w:type="pct"/>
            <w:shd w:val="clear" w:color="auto" w:fill="auto"/>
            <w:vAlign w:val="center"/>
          </w:tcPr>
          <w:p w14:paraId="20FCD00D" w14:textId="77777777" w:rsidR="00BF76A6" w:rsidRPr="00784C01" w:rsidRDefault="00BF76A6" w:rsidP="00BF76A6">
            <w:pPr>
              <w:jc w:val="center"/>
              <w:rPr>
                <w:color w:val="000000"/>
                <w:sz w:val="22"/>
                <w:szCs w:val="22"/>
              </w:rPr>
            </w:pPr>
          </w:p>
        </w:tc>
        <w:tc>
          <w:tcPr>
            <w:tcW w:w="330" w:type="pct"/>
            <w:shd w:val="clear" w:color="auto" w:fill="auto"/>
            <w:vAlign w:val="center"/>
          </w:tcPr>
          <w:p w14:paraId="1DC6402B" w14:textId="77777777" w:rsidR="00BF76A6" w:rsidRPr="00784C01" w:rsidRDefault="00BF76A6" w:rsidP="00BF76A6">
            <w:pPr>
              <w:jc w:val="center"/>
              <w:rPr>
                <w:color w:val="000000"/>
                <w:sz w:val="22"/>
                <w:szCs w:val="22"/>
              </w:rPr>
            </w:pPr>
          </w:p>
        </w:tc>
        <w:tc>
          <w:tcPr>
            <w:tcW w:w="330" w:type="pct"/>
            <w:shd w:val="clear" w:color="auto" w:fill="auto"/>
            <w:vAlign w:val="center"/>
          </w:tcPr>
          <w:p w14:paraId="599862FF" w14:textId="77777777" w:rsidR="00BF76A6" w:rsidRPr="00784C01" w:rsidRDefault="00BF76A6" w:rsidP="00BF76A6">
            <w:pPr>
              <w:jc w:val="center"/>
              <w:rPr>
                <w:color w:val="000000"/>
                <w:sz w:val="22"/>
                <w:szCs w:val="22"/>
              </w:rPr>
            </w:pPr>
          </w:p>
        </w:tc>
        <w:tc>
          <w:tcPr>
            <w:tcW w:w="330" w:type="pct"/>
            <w:shd w:val="clear" w:color="auto" w:fill="auto"/>
            <w:vAlign w:val="center"/>
          </w:tcPr>
          <w:p w14:paraId="461AC560" w14:textId="77777777" w:rsidR="00BF76A6" w:rsidRPr="00784C01" w:rsidRDefault="00BF76A6" w:rsidP="00BF76A6">
            <w:pPr>
              <w:jc w:val="center"/>
              <w:rPr>
                <w:color w:val="000000"/>
                <w:sz w:val="22"/>
                <w:szCs w:val="22"/>
              </w:rPr>
            </w:pPr>
          </w:p>
        </w:tc>
        <w:tc>
          <w:tcPr>
            <w:tcW w:w="330" w:type="pct"/>
            <w:shd w:val="clear" w:color="auto" w:fill="auto"/>
            <w:vAlign w:val="center"/>
          </w:tcPr>
          <w:p w14:paraId="0C12CD91" w14:textId="77777777" w:rsidR="00BF76A6" w:rsidRPr="00784C01" w:rsidRDefault="00BF76A6" w:rsidP="00BF76A6">
            <w:pPr>
              <w:jc w:val="center"/>
              <w:rPr>
                <w:color w:val="000000"/>
                <w:sz w:val="22"/>
                <w:szCs w:val="22"/>
              </w:rPr>
            </w:pPr>
          </w:p>
        </w:tc>
        <w:tc>
          <w:tcPr>
            <w:tcW w:w="330" w:type="pct"/>
            <w:shd w:val="clear" w:color="auto" w:fill="auto"/>
            <w:vAlign w:val="center"/>
          </w:tcPr>
          <w:p w14:paraId="4864F769" w14:textId="77777777" w:rsidR="00BF76A6" w:rsidRPr="00784C01" w:rsidRDefault="00BF76A6" w:rsidP="00BF76A6">
            <w:pPr>
              <w:jc w:val="center"/>
              <w:rPr>
                <w:color w:val="000000"/>
                <w:sz w:val="22"/>
                <w:szCs w:val="22"/>
              </w:rPr>
            </w:pPr>
          </w:p>
        </w:tc>
        <w:tc>
          <w:tcPr>
            <w:tcW w:w="389" w:type="pct"/>
            <w:shd w:val="clear" w:color="auto" w:fill="auto"/>
            <w:vAlign w:val="center"/>
          </w:tcPr>
          <w:p w14:paraId="647458C6" w14:textId="77777777" w:rsidR="00BF76A6" w:rsidRPr="00784C01" w:rsidRDefault="00BF76A6" w:rsidP="00BF76A6">
            <w:pPr>
              <w:jc w:val="center"/>
              <w:rPr>
                <w:color w:val="000000"/>
                <w:sz w:val="22"/>
                <w:szCs w:val="22"/>
              </w:rPr>
            </w:pPr>
          </w:p>
        </w:tc>
        <w:tc>
          <w:tcPr>
            <w:tcW w:w="387" w:type="pct"/>
            <w:shd w:val="clear" w:color="auto" w:fill="auto"/>
            <w:vAlign w:val="center"/>
          </w:tcPr>
          <w:p w14:paraId="5E7E97C4" w14:textId="77777777" w:rsidR="00BF76A6" w:rsidRPr="00784C01" w:rsidRDefault="00BF76A6" w:rsidP="00BF76A6">
            <w:pPr>
              <w:jc w:val="center"/>
              <w:rPr>
                <w:color w:val="000000"/>
                <w:sz w:val="22"/>
                <w:szCs w:val="22"/>
              </w:rPr>
            </w:pPr>
          </w:p>
        </w:tc>
      </w:tr>
      <w:tr w:rsidR="00BF76A6" w:rsidRPr="00784C01" w14:paraId="22D64A30" w14:textId="77777777" w:rsidTr="00364FD5">
        <w:trPr>
          <w:cantSplit/>
        </w:trPr>
        <w:tc>
          <w:tcPr>
            <w:tcW w:w="204" w:type="pct"/>
            <w:shd w:val="clear" w:color="auto" w:fill="auto"/>
            <w:vAlign w:val="bottom"/>
          </w:tcPr>
          <w:p w14:paraId="4C4DFFD4" w14:textId="11E8E124" w:rsidR="00BF76A6" w:rsidRPr="00784C01" w:rsidRDefault="00BF76A6" w:rsidP="00BF76A6">
            <w:pPr>
              <w:jc w:val="center"/>
              <w:rPr>
                <w:color w:val="000000"/>
                <w:sz w:val="22"/>
                <w:szCs w:val="22"/>
              </w:rPr>
            </w:pPr>
            <w:r w:rsidRPr="00784C01">
              <w:rPr>
                <w:color w:val="000000"/>
                <w:sz w:val="22"/>
                <w:szCs w:val="22"/>
              </w:rPr>
              <w:t>30.1</w:t>
            </w:r>
          </w:p>
        </w:tc>
        <w:tc>
          <w:tcPr>
            <w:tcW w:w="1760" w:type="pct"/>
            <w:shd w:val="clear" w:color="auto" w:fill="auto"/>
            <w:vAlign w:val="center"/>
          </w:tcPr>
          <w:p w14:paraId="675C5675" w14:textId="2E11E36B" w:rsidR="00BF76A6" w:rsidRPr="00784C01" w:rsidRDefault="00BF76A6" w:rsidP="00BF76A6">
            <w:pPr>
              <w:jc w:val="center"/>
              <w:rPr>
                <w:b/>
                <w:bCs/>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5C6DBCAA" w14:textId="7F4E4254"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78EBB0C1" w14:textId="78539523" w:rsidR="00BF76A6" w:rsidRPr="00784C01" w:rsidRDefault="00BF76A6" w:rsidP="00BF76A6">
            <w:pPr>
              <w:jc w:val="center"/>
              <w:rPr>
                <w:color w:val="000000"/>
                <w:sz w:val="22"/>
                <w:szCs w:val="22"/>
              </w:rPr>
            </w:pPr>
            <w:r w:rsidRPr="00784C01">
              <w:rPr>
                <w:color w:val="000000"/>
                <w:sz w:val="22"/>
                <w:szCs w:val="22"/>
              </w:rPr>
              <w:t>1,08</w:t>
            </w:r>
          </w:p>
        </w:tc>
        <w:tc>
          <w:tcPr>
            <w:tcW w:w="330" w:type="pct"/>
            <w:shd w:val="clear" w:color="auto" w:fill="auto"/>
            <w:vAlign w:val="center"/>
          </w:tcPr>
          <w:p w14:paraId="04E8C4A4" w14:textId="398D4D09" w:rsidR="00BF76A6" w:rsidRPr="00784C01" w:rsidRDefault="00BF76A6" w:rsidP="00BF76A6">
            <w:pPr>
              <w:jc w:val="center"/>
              <w:rPr>
                <w:color w:val="000000"/>
                <w:sz w:val="22"/>
                <w:szCs w:val="22"/>
              </w:rPr>
            </w:pPr>
            <w:r w:rsidRPr="00784C01">
              <w:rPr>
                <w:color w:val="000000"/>
                <w:sz w:val="22"/>
                <w:szCs w:val="22"/>
              </w:rPr>
              <w:t>1,08</w:t>
            </w:r>
          </w:p>
        </w:tc>
        <w:tc>
          <w:tcPr>
            <w:tcW w:w="330" w:type="pct"/>
            <w:shd w:val="clear" w:color="auto" w:fill="auto"/>
            <w:vAlign w:val="center"/>
          </w:tcPr>
          <w:p w14:paraId="70CC8A09" w14:textId="7CD12CB4" w:rsidR="00BF76A6" w:rsidRPr="00784C01" w:rsidRDefault="00BF76A6" w:rsidP="00BF76A6">
            <w:pPr>
              <w:jc w:val="center"/>
              <w:rPr>
                <w:color w:val="000000"/>
                <w:sz w:val="22"/>
                <w:szCs w:val="22"/>
              </w:rPr>
            </w:pPr>
            <w:r w:rsidRPr="00784C01">
              <w:rPr>
                <w:color w:val="000000"/>
                <w:sz w:val="22"/>
                <w:szCs w:val="22"/>
              </w:rPr>
              <w:t>1,08</w:t>
            </w:r>
          </w:p>
        </w:tc>
        <w:tc>
          <w:tcPr>
            <w:tcW w:w="330" w:type="pct"/>
            <w:shd w:val="clear" w:color="auto" w:fill="auto"/>
            <w:vAlign w:val="center"/>
          </w:tcPr>
          <w:p w14:paraId="71D87FE4" w14:textId="7FACFECE" w:rsidR="00BF76A6" w:rsidRPr="00784C01" w:rsidRDefault="00BF76A6" w:rsidP="00BF76A6">
            <w:pPr>
              <w:jc w:val="center"/>
              <w:rPr>
                <w:color w:val="000000"/>
                <w:sz w:val="22"/>
                <w:szCs w:val="22"/>
              </w:rPr>
            </w:pPr>
            <w:r w:rsidRPr="00784C01">
              <w:rPr>
                <w:color w:val="000000"/>
                <w:sz w:val="22"/>
                <w:szCs w:val="22"/>
              </w:rPr>
              <w:t>1,08</w:t>
            </w:r>
          </w:p>
        </w:tc>
        <w:tc>
          <w:tcPr>
            <w:tcW w:w="330" w:type="pct"/>
            <w:shd w:val="clear" w:color="auto" w:fill="auto"/>
            <w:vAlign w:val="center"/>
          </w:tcPr>
          <w:p w14:paraId="19AF3B27" w14:textId="2AB82A23" w:rsidR="00BF76A6" w:rsidRPr="00784C01" w:rsidRDefault="00BF76A6" w:rsidP="00BF76A6">
            <w:pPr>
              <w:jc w:val="center"/>
              <w:rPr>
                <w:color w:val="000000"/>
                <w:sz w:val="22"/>
                <w:szCs w:val="22"/>
              </w:rPr>
            </w:pPr>
            <w:r w:rsidRPr="00784C01">
              <w:rPr>
                <w:color w:val="000000"/>
                <w:sz w:val="22"/>
                <w:szCs w:val="22"/>
              </w:rPr>
              <w:t>1,08</w:t>
            </w:r>
          </w:p>
        </w:tc>
        <w:tc>
          <w:tcPr>
            <w:tcW w:w="330" w:type="pct"/>
            <w:shd w:val="clear" w:color="auto" w:fill="auto"/>
            <w:vAlign w:val="center"/>
          </w:tcPr>
          <w:p w14:paraId="727CFB3E" w14:textId="76353995" w:rsidR="00BF76A6" w:rsidRPr="00784C01" w:rsidRDefault="00BF76A6" w:rsidP="00BF76A6">
            <w:pPr>
              <w:jc w:val="center"/>
              <w:rPr>
                <w:color w:val="000000"/>
                <w:sz w:val="22"/>
                <w:szCs w:val="22"/>
              </w:rPr>
            </w:pPr>
            <w:r w:rsidRPr="00784C01">
              <w:rPr>
                <w:color w:val="000000"/>
                <w:sz w:val="22"/>
                <w:szCs w:val="22"/>
              </w:rPr>
              <w:t>1,08</w:t>
            </w:r>
          </w:p>
        </w:tc>
        <w:tc>
          <w:tcPr>
            <w:tcW w:w="389" w:type="pct"/>
            <w:shd w:val="clear" w:color="auto" w:fill="auto"/>
            <w:vAlign w:val="center"/>
          </w:tcPr>
          <w:p w14:paraId="3FBF5C94" w14:textId="72EF0429" w:rsidR="00BF76A6" w:rsidRPr="00784C01" w:rsidRDefault="00BF76A6" w:rsidP="00BF76A6">
            <w:pPr>
              <w:jc w:val="center"/>
              <w:rPr>
                <w:color w:val="000000"/>
                <w:sz w:val="22"/>
                <w:szCs w:val="22"/>
              </w:rPr>
            </w:pPr>
            <w:r w:rsidRPr="00784C01">
              <w:rPr>
                <w:color w:val="000000"/>
                <w:sz w:val="22"/>
                <w:szCs w:val="22"/>
              </w:rPr>
              <w:t>1,08</w:t>
            </w:r>
          </w:p>
        </w:tc>
        <w:tc>
          <w:tcPr>
            <w:tcW w:w="387" w:type="pct"/>
            <w:shd w:val="clear" w:color="auto" w:fill="auto"/>
            <w:vAlign w:val="center"/>
          </w:tcPr>
          <w:p w14:paraId="2B4F78B4" w14:textId="567F7CA0" w:rsidR="00BF76A6" w:rsidRPr="00784C01" w:rsidRDefault="00BF76A6" w:rsidP="00BF76A6">
            <w:pPr>
              <w:jc w:val="center"/>
              <w:rPr>
                <w:color w:val="000000"/>
                <w:sz w:val="22"/>
                <w:szCs w:val="22"/>
              </w:rPr>
            </w:pPr>
            <w:r w:rsidRPr="00784C01">
              <w:rPr>
                <w:color w:val="000000"/>
                <w:sz w:val="22"/>
                <w:szCs w:val="22"/>
              </w:rPr>
              <w:t>1,08</w:t>
            </w:r>
          </w:p>
        </w:tc>
      </w:tr>
      <w:tr w:rsidR="00BF76A6" w:rsidRPr="00784C01" w14:paraId="3357FEE8" w14:textId="77777777" w:rsidTr="00364FD5">
        <w:trPr>
          <w:cantSplit/>
        </w:trPr>
        <w:tc>
          <w:tcPr>
            <w:tcW w:w="204" w:type="pct"/>
            <w:shd w:val="clear" w:color="auto" w:fill="auto"/>
            <w:vAlign w:val="bottom"/>
          </w:tcPr>
          <w:p w14:paraId="5E05D7AF" w14:textId="51DACBD8" w:rsidR="00BF76A6" w:rsidRPr="00784C01" w:rsidRDefault="00BF76A6" w:rsidP="00BF76A6">
            <w:pPr>
              <w:jc w:val="center"/>
              <w:rPr>
                <w:color w:val="000000"/>
                <w:sz w:val="22"/>
                <w:szCs w:val="22"/>
              </w:rPr>
            </w:pPr>
            <w:r w:rsidRPr="00784C01">
              <w:rPr>
                <w:color w:val="000000"/>
                <w:sz w:val="22"/>
                <w:szCs w:val="22"/>
              </w:rPr>
              <w:t>30.2</w:t>
            </w:r>
          </w:p>
        </w:tc>
        <w:tc>
          <w:tcPr>
            <w:tcW w:w="1760" w:type="pct"/>
            <w:shd w:val="clear" w:color="auto" w:fill="auto"/>
            <w:vAlign w:val="center"/>
          </w:tcPr>
          <w:p w14:paraId="213041D2" w14:textId="51CAF4D6" w:rsidR="00BF76A6" w:rsidRPr="00784C01" w:rsidRDefault="00BF76A6" w:rsidP="00BF76A6">
            <w:pPr>
              <w:jc w:val="center"/>
              <w:rPr>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5359E8AF" w14:textId="721F87A3"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3B4061C8" w14:textId="3EA36682" w:rsidR="00BF76A6" w:rsidRPr="00784C01" w:rsidRDefault="00BF76A6" w:rsidP="00BF76A6">
            <w:pPr>
              <w:jc w:val="center"/>
              <w:rPr>
                <w:color w:val="000000"/>
                <w:sz w:val="22"/>
                <w:szCs w:val="22"/>
              </w:rPr>
            </w:pPr>
            <w:r w:rsidRPr="00784C01">
              <w:rPr>
                <w:color w:val="000000"/>
                <w:sz w:val="22"/>
                <w:szCs w:val="22"/>
              </w:rPr>
              <w:t>1,08</w:t>
            </w:r>
          </w:p>
        </w:tc>
        <w:tc>
          <w:tcPr>
            <w:tcW w:w="330" w:type="pct"/>
            <w:shd w:val="clear" w:color="auto" w:fill="auto"/>
            <w:vAlign w:val="center"/>
          </w:tcPr>
          <w:p w14:paraId="2FF41830" w14:textId="1DA07174" w:rsidR="00BF76A6" w:rsidRPr="00784C01" w:rsidRDefault="00BF76A6" w:rsidP="00BF76A6">
            <w:pPr>
              <w:jc w:val="center"/>
              <w:rPr>
                <w:color w:val="000000"/>
                <w:sz w:val="22"/>
                <w:szCs w:val="22"/>
              </w:rPr>
            </w:pPr>
            <w:r w:rsidRPr="00784C01">
              <w:rPr>
                <w:color w:val="000000"/>
                <w:sz w:val="22"/>
                <w:szCs w:val="22"/>
              </w:rPr>
              <w:t>1,08</w:t>
            </w:r>
          </w:p>
        </w:tc>
        <w:tc>
          <w:tcPr>
            <w:tcW w:w="330" w:type="pct"/>
            <w:shd w:val="clear" w:color="auto" w:fill="auto"/>
            <w:vAlign w:val="center"/>
          </w:tcPr>
          <w:p w14:paraId="4250BDCF" w14:textId="2F2D3C05" w:rsidR="00BF76A6" w:rsidRPr="00784C01" w:rsidRDefault="00BF76A6" w:rsidP="00BF76A6">
            <w:pPr>
              <w:jc w:val="center"/>
              <w:rPr>
                <w:color w:val="000000"/>
                <w:sz w:val="22"/>
                <w:szCs w:val="22"/>
              </w:rPr>
            </w:pPr>
            <w:r w:rsidRPr="00784C01">
              <w:rPr>
                <w:color w:val="000000"/>
                <w:sz w:val="22"/>
                <w:szCs w:val="22"/>
              </w:rPr>
              <w:t>1,08</w:t>
            </w:r>
          </w:p>
        </w:tc>
        <w:tc>
          <w:tcPr>
            <w:tcW w:w="330" w:type="pct"/>
            <w:shd w:val="clear" w:color="auto" w:fill="auto"/>
            <w:vAlign w:val="center"/>
          </w:tcPr>
          <w:p w14:paraId="2E8E75E8" w14:textId="75644D3A" w:rsidR="00BF76A6" w:rsidRPr="00784C01" w:rsidRDefault="00BF76A6" w:rsidP="00BF76A6">
            <w:pPr>
              <w:jc w:val="center"/>
              <w:rPr>
                <w:color w:val="000000"/>
                <w:sz w:val="22"/>
                <w:szCs w:val="22"/>
              </w:rPr>
            </w:pPr>
            <w:r w:rsidRPr="00784C01">
              <w:rPr>
                <w:color w:val="000000"/>
                <w:sz w:val="22"/>
                <w:szCs w:val="22"/>
              </w:rPr>
              <w:t>1,08</w:t>
            </w:r>
          </w:p>
        </w:tc>
        <w:tc>
          <w:tcPr>
            <w:tcW w:w="330" w:type="pct"/>
            <w:shd w:val="clear" w:color="auto" w:fill="auto"/>
            <w:vAlign w:val="center"/>
          </w:tcPr>
          <w:p w14:paraId="2A4E189A" w14:textId="23F399DE" w:rsidR="00BF76A6" w:rsidRPr="00784C01" w:rsidRDefault="00BF76A6" w:rsidP="00BF76A6">
            <w:pPr>
              <w:jc w:val="center"/>
              <w:rPr>
                <w:color w:val="000000"/>
                <w:sz w:val="22"/>
                <w:szCs w:val="22"/>
              </w:rPr>
            </w:pPr>
            <w:r w:rsidRPr="00784C01">
              <w:rPr>
                <w:color w:val="000000"/>
                <w:sz w:val="22"/>
                <w:szCs w:val="22"/>
              </w:rPr>
              <w:t>1,08</w:t>
            </w:r>
          </w:p>
        </w:tc>
        <w:tc>
          <w:tcPr>
            <w:tcW w:w="330" w:type="pct"/>
            <w:shd w:val="clear" w:color="auto" w:fill="auto"/>
            <w:vAlign w:val="center"/>
          </w:tcPr>
          <w:p w14:paraId="1112A530" w14:textId="53628D6C" w:rsidR="00BF76A6" w:rsidRPr="00784C01" w:rsidRDefault="00BF76A6" w:rsidP="00BF76A6">
            <w:pPr>
              <w:jc w:val="center"/>
              <w:rPr>
                <w:color w:val="000000"/>
                <w:sz w:val="22"/>
                <w:szCs w:val="22"/>
              </w:rPr>
            </w:pPr>
            <w:r w:rsidRPr="00784C01">
              <w:rPr>
                <w:color w:val="000000"/>
                <w:sz w:val="22"/>
                <w:szCs w:val="22"/>
              </w:rPr>
              <w:t>1,08</w:t>
            </w:r>
          </w:p>
        </w:tc>
        <w:tc>
          <w:tcPr>
            <w:tcW w:w="389" w:type="pct"/>
            <w:shd w:val="clear" w:color="auto" w:fill="auto"/>
            <w:vAlign w:val="center"/>
          </w:tcPr>
          <w:p w14:paraId="1357E2BB" w14:textId="06D855C9" w:rsidR="00BF76A6" w:rsidRPr="00784C01" w:rsidRDefault="00BF76A6" w:rsidP="00BF76A6">
            <w:pPr>
              <w:jc w:val="center"/>
              <w:rPr>
                <w:color w:val="000000"/>
                <w:sz w:val="22"/>
                <w:szCs w:val="22"/>
              </w:rPr>
            </w:pPr>
            <w:r w:rsidRPr="00784C01">
              <w:rPr>
                <w:color w:val="000000"/>
                <w:sz w:val="22"/>
                <w:szCs w:val="22"/>
              </w:rPr>
              <w:t>1,08</w:t>
            </w:r>
          </w:p>
        </w:tc>
        <w:tc>
          <w:tcPr>
            <w:tcW w:w="387" w:type="pct"/>
            <w:shd w:val="clear" w:color="auto" w:fill="auto"/>
            <w:vAlign w:val="center"/>
          </w:tcPr>
          <w:p w14:paraId="2DA1CD91" w14:textId="345FA290" w:rsidR="00BF76A6" w:rsidRPr="00784C01" w:rsidRDefault="00BF76A6" w:rsidP="00BF76A6">
            <w:pPr>
              <w:jc w:val="center"/>
              <w:rPr>
                <w:color w:val="000000"/>
                <w:sz w:val="22"/>
                <w:szCs w:val="22"/>
              </w:rPr>
            </w:pPr>
            <w:r w:rsidRPr="00784C01">
              <w:rPr>
                <w:color w:val="000000"/>
                <w:sz w:val="22"/>
                <w:szCs w:val="22"/>
              </w:rPr>
              <w:t>1,08</w:t>
            </w:r>
          </w:p>
        </w:tc>
      </w:tr>
      <w:tr w:rsidR="00BF76A6" w:rsidRPr="00784C01" w14:paraId="6CB56CEA" w14:textId="77777777" w:rsidTr="00364FD5">
        <w:trPr>
          <w:cantSplit/>
        </w:trPr>
        <w:tc>
          <w:tcPr>
            <w:tcW w:w="204" w:type="pct"/>
            <w:shd w:val="clear" w:color="auto" w:fill="auto"/>
            <w:vAlign w:val="bottom"/>
          </w:tcPr>
          <w:p w14:paraId="523E8047" w14:textId="07203DA1" w:rsidR="00BF76A6" w:rsidRPr="00784C01" w:rsidRDefault="00BF76A6" w:rsidP="00BF76A6">
            <w:pPr>
              <w:jc w:val="center"/>
              <w:rPr>
                <w:color w:val="000000"/>
                <w:sz w:val="22"/>
                <w:szCs w:val="22"/>
              </w:rPr>
            </w:pPr>
            <w:r w:rsidRPr="00784C01">
              <w:rPr>
                <w:color w:val="000000"/>
                <w:sz w:val="22"/>
                <w:szCs w:val="22"/>
              </w:rPr>
              <w:t>30.3</w:t>
            </w:r>
          </w:p>
        </w:tc>
        <w:tc>
          <w:tcPr>
            <w:tcW w:w="1760" w:type="pct"/>
            <w:shd w:val="clear" w:color="auto" w:fill="auto"/>
            <w:vAlign w:val="center"/>
          </w:tcPr>
          <w:p w14:paraId="42CC147C" w14:textId="7AE8FD43" w:rsidR="00BF76A6" w:rsidRPr="00784C01" w:rsidRDefault="00BF76A6" w:rsidP="00BF76A6">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2A3ABA15" w14:textId="5748E0E2"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2A0173B9" w14:textId="21E82D86"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14C14D9C" w14:textId="632724FA"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56CB2580" w14:textId="6FC2669B"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4A6A7272" w14:textId="0FE735B5"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70B55C2C" w14:textId="34041BB9"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789DFF3D" w14:textId="1CA8602D" w:rsidR="00BF76A6" w:rsidRPr="00784C01" w:rsidRDefault="00BF76A6" w:rsidP="00BF76A6">
            <w:pPr>
              <w:jc w:val="center"/>
              <w:rPr>
                <w:color w:val="000000"/>
                <w:sz w:val="22"/>
                <w:szCs w:val="22"/>
              </w:rPr>
            </w:pPr>
            <w:r w:rsidRPr="00784C01">
              <w:rPr>
                <w:color w:val="000000"/>
                <w:sz w:val="22"/>
                <w:szCs w:val="22"/>
              </w:rPr>
              <w:t>0</w:t>
            </w:r>
          </w:p>
        </w:tc>
        <w:tc>
          <w:tcPr>
            <w:tcW w:w="389" w:type="pct"/>
            <w:shd w:val="clear" w:color="auto" w:fill="auto"/>
            <w:vAlign w:val="center"/>
          </w:tcPr>
          <w:p w14:paraId="6055BFB8" w14:textId="027E5B45" w:rsidR="00BF76A6" w:rsidRPr="00784C01" w:rsidRDefault="00BF76A6" w:rsidP="00BF76A6">
            <w:pPr>
              <w:jc w:val="center"/>
              <w:rPr>
                <w:color w:val="000000"/>
                <w:sz w:val="22"/>
                <w:szCs w:val="22"/>
              </w:rPr>
            </w:pPr>
            <w:r w:rsidRPr="00784C01">
              <w:rPr>
                <w:color w:val="000000"/>
                <w:sz w:val="22"/>
                <w:szCs w:val="22"/>
              </w:rPr>
              <w:t>0</w:t>
            </w:r>
          </w:p>
        </w:tc>
        <w:tc>
          <w:tcPr>
            <w:tcW w:w="387" w:type="pct"/>
            <w:shd w:val="clear" w:color="auto" w:fill="auto"/>
            <w:vAlign w:val="center"/>
          </w:tcPr>
          <w:p w14:paraId="54A8D9B9" w14:textId="44800D07" w:rsidR="00BF76A6" w:rsidRPr="00784C01" w:rsidRDefault="00BF76A6" w:rsidP="00BF76A6">
            <w:pPr>
              <w:jc w:val="center"/>
              <w:rPr>
                <w:color w:val="000000"/>
                <w:sz w:val="22"/>
                <w:szCs w:val="22"/>
              </w:rPr>
            </w:pPr>
            <w:r w:rsidRPr="00784C01">
              <w:rPr>
                <w:color w:val="000000"/>
                <w:sz w:val="22"/>
                <w:szCs w:val="22"/>
              </w:rPr>
              <w:t>0</w:t>
            </w:r>
          </w:p>
        </w:tc>
      </w:tr>
      <w:tr w:rsidR="00BF76A6" w:rsidRPr="00784C01" w14:paraId="38DB3F2F" w14:textId="77777777" w:rsidTr="00364FD5">
        <w:trPr>
          <w:cantSplit/>
        </w:trPr>
        <w:tc>
          <w:tcPr>
            <w:tcW w:w="204" w:type="pct"/>
            <w:shd w:val="clear" w:color="auto" w:fill="auto"/>
            <w:vAlign w:val="bottom"/>
          </w:tcPr>
          <w:p w14:paraId="474683B9" w14:textId="4E13AF43" w:rsidR="00BF76A6" w:rsidRPr="00784C01" w:rsidRDefault="00BF76A6" w:rsidP="00BF76A6">
            <w:pPr>
              <w:jc w:val="center"/>
              <w:rPr>
                <w:color w:val="000000"/>
                <w:sz w:val="22"/>
                <w:szCs w:val="22"/>
              </w:rPr>
            </w:pPr>
            <w:r w:rsidRPr="00784C01">
              <w:rPr>
                <w:color w:val="000000"/>
                <w:sz w:val="22"/>
                <w:szCs w:val="22"/>
              </w:rPr>
              <w:t>30.4</w:t>
            </w:r>
          </w:p>
        </w:tc>
        <w:tc>
          <w:tcPr>
            <w:tcW w:w="1760" w:type="pct"/>
            <w:shd w:val="clear" w:color="auto" w:fill="auto"/>
            <w:vAlign w:val="center"/>
          </w:tcPr>
          <w:p w14:paraId="77382300" w14:textId="6437783A" w:rsidR="00BF76A6" w:rsidRPr="00784C01" w:rsidRDefault="00BF76A6" w:rsidP="00BF76A6">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3FA3AC30" w14:textId="3F0C2F93"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05118A94" w14:textId="5189E076" w:rsidR="00BF76A6" w:rsidRPr="00784C01" w:rsidRDefault="00BF76A6" w:rsidP="00BF76A6">
            <w:pPr>
              <w:jc w:val="center"/>
              <w:rPr>
                <w:color w:val="000000"/>
                <w:sz w:val="22"/>
                <w:szCs w:val="22"/>
              </w:rPr>
            </w:pPr>
            <w:r w:rsidRPr="00784C01">
              <w:rPr>
                <w:color w:val="000000"/>
                <w:sz w:val="22"/>
                <w:szCs w:val="22"/>
              </w:rPr>
              <w:t>0,008</w:t>
            </w:r>
          </w:p>
        </w:tc>
        <w:tc>
          <w:tcPr>
            <w:tcW w:w="330" w:type="pct"/>
            <w:shd w:val="clear" w:color="auto" w:fill="auto"/>
            <w:vAlign w:val="center"/>
          </w:tcPr>
          <w:p w14:paraId="0CFDFAC7" w14:textId="3174E257" w:rsidR="00BF76A6" w:rsidRPr="00784C01" w:rsidRDefault="00BF76A6" w:rsidP="00BF76A6">
            <w:pPr>
              <w:jc w:val="center"/>
              <w:rPr>
                <w:color w:val="000000"/>
                <w:sz w:val="22"/>
                <w:szCs w:val="22"/>
              </w:rPr>
            </w:pPr>
            <w:r w:rsidRPr="00784C01">
              <w:rPr>
                <w:color w:val="000000"/>
                <w:sz w:val="22"/>
                <w:szCs w:val="22"/>
              </w:rPr>
              <w:t>0,008</w:t>
            </w:r>
          </w:p>
        </w:tc>
        <w:tc>
          <w:tcPr>
            <w:tcW w:w="330" w:type="pct"/>
            <w:shd w:val="clear" w:color="auto" w:fill="auto"/>
            <w:vAlign w:val="center"/>
          </w:tcPr>
          <w:p w14:paraId="068A61D0" w14:textId="6C1BE46B" w:rsidR="00BF76A6" w:rsidRPr="00784C01" w:rsidRDefault="00BF76A6" w:rsidP="00BF76A6">
            <w:pPr>
              <w:jc w:val="center"/>
              <w:rPr>
                <w:color w:val="000000"/>
                <w:sz w:val="22"/>
                <w:szCs w:val="22"/>
              </w:rPr>
            </w:pPr>
            <w:r w:rsidRPr="00784C01">
              <w:rPr>
                <w:color w:val="000000"/>
                <w:sz w:val="22"/>
                <w:szCs w:val="22"/>
              </w:rPr>
              <w:t>0,008</w:t>
            </w:r>
          </w:p>
        </w:tc>
        <w:tc>
          <w:tcPr>
            <w:tcW w:w="330" w:type="pct"/>
            <w:shd w:val="clear" w:color="auto" w:fill="auto"/>
            <w:vAlign w:val="center"/>
          </w:tcPr>
          <w:p w14:paraId="05D720EA" w14:textId="0516BB49" w:rsidR="00BF76A6" w:rsidRPr="00784C01" w:rsidRDefault="00BF76A6" w:rsidP="00BF76A6">
            <w:pPr>
              <w:jc w:val="center"/>
              <w:rPr>
                <w:color w:val="000000"/>
                <w:sz w:val="22"/>
                <w:szCs w:val="22"/>
              </w:rPr>
            </w:pPr>
            <w:r w:rsidRPr="00784C01">
              <w:rPr>
                <w:color w:val="000000"/>
                <w:sz w:val="22"/>
                <w:szCs w:val="22"/>
              </w:rPr>
              <w:t>0,008</w:t>
            </w:r>
          </w:p>
        </w:tc>
        <w:tc>
          <w:tcPr>
            <w:tcW w:w="330" w:type="pct"/>
            <w:shd w:val="clear" w:color="auto" w:fill="auto"/>
            <w:vAlign w:val="center"/>
          </w:tcPr>
          <w:p w14:paraId="291654E6" w14:textId="541B8DE6" w:rsidR="00BF76A6" w:rsidRPr="00784C01" w:rsidRDefault="00BF76A6" w:rsidP="00BF76A6">
            <w:pPr>
              <w:jc w:val="center"/>
              <w:rPr>
                <w:color w:val="000000"/>
                <w:sz w:val="22"/>
                <w:szCs w:val="22"/>
              </w:rPr>
            </w:pPr>
            <w:r w:rsidRPr="00784C01">
              <w:rPr>
                <w:color w:val="000000"/>
                <w:sz w:val="22"/>
                <w:szCs w:val="22"/>
              </w:rPr>
              <w:t>0,008</w:t>
            </w:r>
          </w:p>
        </w:tc>
        <w:tc>
          <w:tcPr>
            <w:tcW w:w="330" w:type="pct"/>
            <w:shd w:val="clear" w:color="auto" w:fill="auto"/>
            <w:vAlign w:val="center"/>
          </w:tcPr>
          <w:p w14:paraId="58C3D59E" w14:textId="401F9B1A" w:rsidR="00BF76A6" w:rsidRPr="00784C01" w:rsidRDefault="00BF76A6" w:rsidP="00BF76A6">
            <w:pPr>
              <w:jc w:val="center"/>
              <w:rPr>
                <w:color w:val="000000"/>
                <w:sz w:val="22"/>
                <w:szCs w:val="22"/>
              </w:rPr>
            </w:pPr>
            <w:r w:rsidRPr="00784C01">
              <w:rPr>
                <w:color w:val="000000"/>
                <w:sz w:val="22"/>
                <w:szCs w:val="22"/>
              </w:rPr>
              <w:t>0,008</w:t>
            </w:r>
          </w:p>
        </w:tc>
        <w:tc>
          <w:tcPr>
            <w:tcW w:w="389" w:type="pct"/>
            <w:shd w:val="clear" w:color="auto" w:fill="auto"/>
            <w:vAlign w:val="center"/>
          </w:tcPr>
          <w:p w14:paraId="6BE6F4F9" w14:textId="178E1987" w:rsidR="00BF76A6" w:rsidRPr="00784C01" w:rsidRDefault="00BF76A6" w:rsidP="00BF76A6">
            <w:pPr>
              <w:jc w:val="center"/>
              <w:rPr>
                <w:color w:val="000000"/>
                <w:sz w:val="22"/>
                <w:szCs w:val="22"/>
              </w:rPr>
            </w:pPr>
            <w:r w:rsidRPr="00784C01">
              <w:rPr>
                <w:color w:val="000000"/>
                <w:sz w:val="22"/>
                <w:szCs w:val="22"/>
              </w:rPr>
              <w:t>0,008</w:t>
            </w:r>
          </w:p>
        </w:tc>
        <w:tc>
          <w:tcPr>
            <w:tcW w:w="387" w:type="pct"/>
            <w:shd w:val="clear" w:color="auto" w:fill="auto"/>
            <w:vAlign w:val="center"/>
          </w:tcPr>
          <w:p w14:paraId="1650E7D9" w14:textId="417604CB" w:rsidR="00BF76A6" w:rsidRPr="00784C01" w:rsidRDefault="00BF76A6" w:rsidP="00BF76A6">
            <w:pPr>
              <w:jc w:val="center"/>
              <w:rPr>
                <w:color w:val="000000"/>
                <w:sz w:val="22"/>
                <w:szCs w:val="22"/>
              </w:rPr>
            </w:pPr>
            <w:r w:rsidRPr="00784C01">
              <w:rPr>
                <w:color w:val="000000"/>
                <w:sz w:val="22"/>
                <w:szCs w:val="22"/>
              </w:rPr>
              <w:t>0,008</w:t>
            </w:r>
          </w:p>
        </w:tc>
      </w:tr>
      <w:tr w:rsidR="00BF76A6" w:rsidRPr="00784C01" w14:paraId="6A1A8DBE" w14:textId="77777777" w:rsidTr="00364FD5">
        <w:trPr>
          <w:cantSplit/>
        </w:trPr>
        <w:tc>
          <w:tcPr>
            <w:tcW w:w="204" w:type="pct"/>
            <w:shd w:val="clear" w:color="auto" w:fill="auto"/>
            <w:vAlign w:val="bottom"/>
          </w:tcPr>
          <w:p w14:paraId="7FB7CB09" w14:textId="17BCADCF" w:rsidR="00BF76A6" w:rsidRPr="00784C01" w:rsidRDefault="00BF76A6" w:rsidP="00BF76A6">
            <w:pPr>
              <w:jc w:val="center"/>
              <w:rPr>
                <w:color w:val="000000"/>
                <w:sz w:val="22"/>
                <w:szCs w:val="22"/>
              </w:rPr>
            </w:pPr>
            <w:r w:rsidRPr="00784C01">
              <w:rPr>
                <w:color w:val="000000"/>
                <w:sz w:val="22"/>
                <w:szCs w:val="22"/>
              </w:rPr>
              <w:t>30.5</w:t>
            </w:r>
          </w:p>
        </w:tc>
        <w:tc>
          <w:tcPr>
            <w:tcW w:w="1760" w:type="pct"/>
            <w:shd w:val="clear" w:color="auto" w:fill="auto"/>
            <w:vAlign w:val="center"/>
          </w:tcPr>
          <w:p w14:paraId="48F51FAA" w14:textId="3C64945F" w:rsidR="00BF76A6" w:rsidRPr="00784C01" w:rsidRDefault="00BF76A6" w:rsidP="00BF76A6">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7ECC9F49" w14:textId="799CE6DC"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0B07AE41" w14:textId="13518AC6" w:rsidR="00BF76A6" w:rsidRPr="00784C01" w:rsidRDefault="00BF76A6" w:rsidP="00BF76A6">
            <w:pPr>
              <w:jc w:val="center"/>
              <w:rPr>
                <w:color w:val="000000"/>
                <w:sz w:val="22"/>
                <w:szCs w:val="22"/>
              </w:rPr>
            </w:pPr>
            <w:r w:rsidRPr="00784C01">
              <w:rPr>
                <w:color w:val="000000"/>
                <w:sz w:val="22"/>
                <w:szCs w:val="22"/>
              </w:rPr>
              <w:t>0,053</w:t>
            </w:r>
          </w:p>
        </w:tc>
        <w:tc>
          <w:tcPr>
            <w:tcW w:w="330" w:type="pct"/>
            <w:shd w:val="clear" w:color="auto" w:fill="auto"/>
            <w:vAlign w:val="center"/>
          </w:tcPr>
          <w:p w14:paraId="40B4BB78" w14:textId="3A45835B" w:rsidR="00BF76A6" w:rsidRPr="00784C01" w:rsidRDefault="00BF76A6" w:rsidP="00BF76A6">
            <w:pPr>
              <w:jc w:val="center"/>
              <w:rPr>
                <w:color w:val="000000"/>
                <w:sz w:val="22"/>
                <w:szCs w:val="22"/>
              </w:rPr>
            </w:pPr>
            <w:r w:rsidRPr="00784C01">
              <w:rPr>
                <w:color w:val="000000"/>
                <w:sz w:val="22"/>
                <w:szCs w:val="22"/>
              </w:rPr>
              <w:t>0,053</w:t>
            </w:r>
          </w:p>
        </w:tc>
        <w:tc>
          <w:tcPr>
            <w:tcW w:w="330" w:type="pct"/>
            <w:shd w:val="clear" w:color="auto" w:fill="auto"/>
            <w:vAlign w:val="center"/>
          </w:tcPr>
          <w:p w14:paraId="7088CBD9" w14:textId="17CD0118" w:rsidR="00BF76A6" w:rsidRPr="00784C01" w:rsidRDefault="00BF76A6" w:rsidP="00BF76A6">
            <w:pPr>
              <w:jc w:val="center"/>
              <w:rPr>
                <w:color w:val="000000"/>
                <w:sz w:val="22"/>
                <w:szCs w:val="22"/>
              </w:rPr>
            </w:pPr>
            <w:r w:rsidRPr="00784C01">
              <w:rPr>
                <w:color w:val="000000"/>
                <w:sz w:val="22"/>
                <w:szCs w:val="22"/>
              </w:rPr>
              <w:t>0,053</w:t>
            </w:r>
          </w:p>
        </w:tc>
        <w:tc>
          <w:tcPr>
            <w:tcW w:w="330" w:type="pct"/>
            <w:shd w:val="clear" w:color="auto" w:fill="auto"/>
            <w:vAlign w:val="center"/>
          </w:tcPr>
          <w:p w14:paraId="4B013B31" w14:textId="2EAFB0B0" w:rsidR="00BF76A6" w:rsidRPr="00784C01" w:rsidRDefault="00BF76A6" w:rsidP="00BF76A6">
            <w:pPr>
              <w:jc w:val="center"/>
              <w:rPr>
                <w:color w:val="000000"/>
                <w:sz w:val="22"/>
                <w:szCs w:val="22"/>
              </w:rPr>
            </w:pPr>
            <w:r w:rsidRPr="00784C01">
              <w:rPr>
                <w:color w:val="000000"/>
                <w:sz w:val="22"/>
                <w:szCs w:val="22"/>
              </w:rPr>
              <w:t>0,053</w:t>
            </w:r>
          </w:p>
        </w:tc>
        <w:tc>
          <w:tcPr>
            <w:tcW w:w="330" w:type="pct"/>
            <w:shd w:val="clear" w:color="auto" w:fill="auto"/>
            <w:vAlign w:val="center"/>
          </w:tcPr>
          <w:p w14:paraId="0948AE48" w14:textId="251A27E8" w:rsidR="00BF76A6" w:rsidRPr="00784C01" w:rsidRDefault="00BF76A6" w:rsidP="00BF76A6">
            <w:pPr>
              <w:jc w:val="center"/>
              <w:rPr>
                <w:color w:val="000000"/>
                <w:sz w:val="22"/>
                <w:szCs w:val="22"/>
              </w:rPr>
            </w:pPr>
            <w:r w:rsidRPr="00784C01">
              <w:rPr>
                <w:color w:val="000000"/>
                <w:sz w:val="22"/>
                <w:szCs w:val="22"/>
              </w:rPr>
              <w:t>0,053</w:t>
            </w:r>
          </w:p>
        </w:tc>
        <w:tc>
          <w:tcPr>
            <w:tcW w:w="330" w:type="pct"/>
            <w:shd w:val="clear" w:color="auto" w:fill="auto"/>
            <w:vAlign w:val="center"/>
          </w:tcPr>
          <w:p w14:paraId="4452ADB6" w14:textId="7779AC32" w:rsidR="00BF76A6" w:rsidRPr="00784C01" w:rsidRDefault="00BF76A6" w:rsidP="00BF76A6">
            <w:pPr>
              <w:jc w:val="center"/>
              <w:rPr>
                <w:color w:val="000000"/>
                <w:sz w:val="22"/>
                <w:szCs w:val="22"/>
              </w:rPr>
            </w:pPr>
            <w:r w:rsidRPr="00784C01">
              <w:rPr>
                <w:color w:val="000000"/>
                <w:sz w:val="22"/>
                <w:szCs w:val="22"/>
              </w:rPr>
              <w:t>0,053</w:t>
            </w:r>
          </w:p>
        </w:tc>
        <w:tc>
          <w:tcPr>
            <w:tcW w:w="389" w:type="pct"/>
            <w:shd w:val="clear" w:color="auto" w:fill="auto"/>
            <w:vAlign w:val="center"/>
          </w:tcPr>
          <w:p w14:paraId="32DF09BE" w14:textId="11CFEDDB" w:rsidR="00BF76A6" w:rsidRPr="00784C01" w:rsidRDefault="00BF76A6" w:rsidP="00BF76A6">
            <w:pPr>
              <w:jc w:val="center"/>
              <w:rPr>
                <w:color w:val="000000"/>
                <w:sz w:val="22"/>
                <w:szCs w:val="22"/>
              </w:rPr>
            </w:pPr>
            <w:r w:rsidRPr="00784C01">
              <w:rPr>
                <w:color w:val="000000"/>
                <w:sz w:val="22"/>
                <w:szCs w:val="22"/>
              </w:rPr>
              <w:t>0,053</w:t>
            </w:r>
          </w:p>
        </w:tc>
        <w:tc>
          <w:tcPr>
            <w:tcW w:w="387" w:type="pct"/>
            <w:shd w:val="clear" w:color="auto" w:fill="auto"/>
            <w:vAlign w:val="center"/>
          </w:tcPr>
          <w:p w14:paraId="318583B5" w14:textId="70E4AF6A" w:rsidR="00BF76A6" w:rsidRPr="00784C01" w:rsidRDefault="00BF76A6" w:rsidP="00BF76A6">
            <w:pPr>
              <w:jc w:val="center"/>
              <w:rPr>
                <w:color w:val="000000"/>
                <w:sz w:val="22"/>
                <w:szCs w:val="22"/>
              </w:rPr>
            </w:pPr>
            <w:r w:rsidRPr="00784C01">
              <w:rPr>
                <w:color w:val="000000"/>
                <w:sz w:val="22"/>
                <w:szCs w:val="22"/>
              </w:rPr>
              <w:t>0,053</w:t>
            </w:r>
          </w:p>
        </w:tc>
      </w:tr>
      <w:tr w:rsidR="00BF76A6" w:rsidRPr="00784C01" w14:paraId="7D77C387" w14:textId="77777777" w:rsidTr="00364FD5">
        <w:trPr>
          <w:cantSplit/>
        </w:trPr>
        <w:tc>
          <w:tcPr>
            <w:tcW w:w="204" w:type="pct"/>
            <w:shd w:val="clear" w:color="auto" w:fill="auto"/>
            <w:vAlign w:val="bottom"/>
          </w:tcPr>
          <w:p w14:paraId="13EE89CD" w14:textId="7695122B" w:rsidR="00BF76A6" w:rsidRPr="00784C01" w:rsidRDefault="00BF76A6" w:rsidP="00BF76A6">
            <w:pPr>
              <w:jc w:val="center"/>
              <w:rPr>
                <w:color w:val="000000"/>
                <w:sz w:val="22"/>
                <w:szCs w:val="22"/>
              </w:rPr>
            </w:pPr>
            <w:r w:rsidRPr="00784C01">
              <w:rPr>
                <w:color w:val="000000"/>
                <w:sz w:val="22"/>
                <w:szCs w:val="22"/>
              </w:rPr>
              <w:t>30.6</w:t>
            </w:r>
          </w:p>
        </w:tc>
        <w:tc>
          <w:tcPr>
            <w:tcW w:w="1760" w:type="pct"/>
            <w:shd w:val="clear" w:color="auto" w:fill="auto"/>
            <w:vAlign w:val="center"/>
          </w:tcPr>
          <w:p w14:paraId="412949AD" w14:textId="4FE6ECD6" w:rsidR="00BF76A6" w:rsidRPr="00784C01" w:rsidRDefault="00BF76A6" w:rsidP="00BF76A6">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67FC4145" w14:textId="6918B943"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5360E296" w14:textId="74883247" w:rsidR="00BF76A6" w:rsidRPr="00784C01" w:rsidRDefault="00BF76A6" w:rsidP="00BF76A6">
            <w:pPr>
              <w:jc w:val="center"/>
              <w:rPr>
                <w:color w:val="000000"/>
                <w:sz w:val="22"/>
                <w:szCs w:val="22"/>
              </w:rPr>
            </w:pPr>
            <w:r w:rsidRPr="00784C01">
              <w:rPr>
                <w:color w:val="000000"/>
                <w:sz w:val="22"/>
                <w:szCs w:val="22"/>
              </w:rPr>
              <w:t>0,636</w:t>
            </w:r>
          </w:p>
        </w:tc>
        <w:tc>
          <w:tcPr>
            <w:tcW w:w="330" w:type="pct"/>
            <w:shd w:val="clear" w:color="auto" w:fill="auto"/>
            <w:vAlign w:val="center"/>
          </w:tcPr>
          <w:p w14:paraId="46E16B42" w14:textId="27FDC00F" w:rsidR="00BF76A6" w:rsidRPr="00784C01" w:rsidRDefault="00BF76A6" w:rsidP="00BF76A6">
            <w:pPr>
              <w:jc w:val="center"/>
              <w:rPr>
                <w:color w:val="000000"/>
                <w:sz w:val="22"/>
                <w:szCs w:val="22"/>
              </w:rPr>
            </w:pPr>
            <w:r w:rsidRPr="00784C01">
              <w:rPr>
                <w:color w:val="000000"/>
                <w:sz w:val="22"/>
                <w:szCs w:val="22"/>
              </w:rPr>
              <w:t>0,636</w:t>
            </w:r>
          </w:p>
        </w:tc>
        <w:tc>
          <w:tcPr>
            <w:tcW w:w="330" w:type="pct"/>
            <w:shd w:val="clear" w:color="auto" w:fill="auto"/>
            <w:vAlign w:val="center"/>
          </w:tcPr>
          <w:p w14:paraId="50DCA9DA" w14:textId="4CBDD970" w:rsidR="00BF76A6" w:rsidRPr="00784C01" w:rsidRDefault="00BF76A6" w:rsidP="00BF76A6">
            <w:pPr>
              <w:jc w:val="center"/>
              <w:rPr>
                <w:color w:val="000000"/>
                <w:sz w:val="22"/>
                <w:szCs w:val="22"/>
              </w:rPr>
            </w:pPr>
            <w:r w:rsidRPr="00784C01">
              <w:rPr>
                <w:color w:val="000000"/>
                <w:sz w:val="22"/>
                <w:szCs w:val="22"/>
              </w:rPr>
              <w:t>0,636</w:t>
            </w:r>
          </w:p>
        </w:tc>
        <w:tc>
          <w:tcPr>
            <w:tcW w:w="330" w:type="pct"/>
            <w:shd w:val="clear" w:color="auto" w:fill="auto"/>
            <w:vAlign w:val="center"/>
          </w:tcPr>
          <w:p w14:paraId="3C6CF918" w14:textId="2A4B7D4C" w:rsidR="00BF76A6" w:rsidRPr="00784C01" w:rsidRDefault="00BF76A6" w:rsidP="00BF76A6">
            <w:pPr>
              <w:jc w:val="center"/>
              <w:rPr>
                <w:color w:val="000000"/>
                <w:sz w:val="22"/>
                <w:szCs w:val="22"/>
              </w:rPr>
            </w:pPr>
            <w:r w:rsidRPr="00784C01">
              <w:rPr>
                <w:color w:val="000000"/>
                <w:sz w:val="22"/>
                <w:szCs w:val="22"/>
              </w:rPr>
              <w:t>0,636</w:t>
            </w:r>
          </w:p>
        </w:tc>
        <w:tc>
          <w:tcPr>
            <w:tcW w:w="330" w:type="pct"/>
            <w:shd w:val="clear" w:color="auto" w:fill="auto"/>
            <w:vAlign w:val="center"/>
          </w:tcPr>
          <w:p w14:paraId="3B9CF2F3" w14:textId="2D129DC2" w:rsidR="00BF76A6" w:rsidRPr="00784C01" w:rsidRDefault="00BF76A6" w:rsidP="00BF76A6">
            <w:pPr>
              <w:jc w:val="center"/>
              <w:rPr>
                <w:color w:val="000000"/>
                <w:sz w:val="22"/>
                <w:szCs w:val="22"/>
              </w:rPr>
            </w:pPr>
            <w:r w:rsidRPr="00784C01">
              <w:rPr>
                <w:color w:val="000000"/>
                <w:sz w:val="22"/>
                <w:szCs w:val="22"/>
              </w:rPr>
              <w:t>0,636</w:t>
            </w:r>
          </w:p>
        </w:tc>
        <w:tc>
          <w:tcPr>
            <w:tcW w:w="330" w:type="pct"/>
            <w:shd w:val="clear" w:color="auto" w:fill="auto"/>
            <w:vAlign w:val="center"/>
          </w:tcPr>
          <w:p w14:paraId="0F2116F8" w14:textId="3E3AEA74" w:rsidR="00BF76A6" w:rsidRPr="00784C01" w:rsidRDefault="00BF76A6" w:rsidP="00BF76A6">
            <w:pPr>
              <w:jc w:val="center"/>
              <w:rPr>
                <w:color w:val="000000"/>
                <w:sz w:val="22"/>
                <w:szCs w:val="22"/>
              </w:rPr>
            </w:pPr>
            <w:r w:rsidRPr="00784C01">
              <w:rPr>
                <w:color w:val="000000"/>
                <w:sz w:val="22"/>
                <w:szCs w:val="22"/>
              </w:rPr>
              <w:t>0,636</w:t>
            </w:r>
          </w:p>
        </w:tc>
        <w:tc>
          <w:tcPr>
            <w:tcW w:w="389" w:type="pct"/>
            <w:shd w:val="clear" w:color="auto" w:fill="auto"/>
            <w:vAlign w:val="center"/>
          </w:tcPr>
          <w:p w14:paraId="037ACE89" w14:textId="754128D9" w:rsidR="00BF76A6" w:rsidRPr="00784C01" w:rsidRDefault="00BF76A6" w:rsidP="00BF76A6">
            <w:pPr>
              <w:jc w:val="center"/>
              <w:rPr>
                <w:color w:val="000000"/>
                <w:sz w:val="22"/>
                <w:szCs w:val="22"/>
              </w:rPr>
            </w:pPr>
            <w:r w:rsidRPr="00784C01">
              <w:rPr>
                <w:color w:val="000000"/>
                <w:sz w:val="22"/>
                <w:szCs w:val="22"/>
              </w:rPr>
              <w:t>0,636</w:t>
            </w:r>
          </w:p>
        </w:tc>
        <w:tc>
          <w:tcPr>
            <w:tcW w:w="387" w:type="pct"/>
            <w:shd w:val="clear" w:color="auto" w:fill="auto"/>
            <w:vAlign w:val="center"/>
          </w:tcPr>
          <w:p w14:paraId="19521837" w14:textId="5FC8FC53" w:rsidR="00BF76A6" w:rsidRPr="00784C01" w:rsidRDefault="00BF76A6" w:rsidP="00BF76A6">
            <w:pPr>
              <w:jc w:val="center"/>
              <w:rPr>
                <w:color w:val="000000"/>
                <w:sz w:val="22"/>
                <w:szCs w:val="22"/>
              </w:rPr>
            </w:pPr>
            <w:r w:rsidRPr="00784C01">
              <w:rPr>
                <w:color w:val="000000"/>
                <w:sz w:val="22"/>
                <w:szCs w:val="22"/>
              </w:rPr>
              <w:t>0,636</w:t>
            </w:r>
          </w:p>
        </w:tc>
      </w:tr>
      <w:tr w:rsidR="00BF76A6" w:rsidRPr="00784C01" w14:paraId="397EED39" w14:textId="77777777" w:rsidTr="00364FD5">
        <w:trPr>
          <w:cantSplit/>
        </w:trPr>
        <w:tc>
          <w:tcPr>
            <w:tcW w:w="204" w:type="pct"/>
            <w:shd w:val="clear" w:color="auto" w:fill="auto"/>
            <w:vAlign w:val="bottom"/>
          </w:tcPr>
          <w:p w14:paraId="038518C7" w14:textId="555F70A8" w:rsidR="00BF76A6" w:rsidRPr="00784C01" w:rsidRDefault="00BF76A6" w:rsidP="00BF76A6">
            <w:pPr>
              <w:jc w:val="center"/>
              <w:rPr>
                <w:color w:val="000000"/>
                <w:sz w:val="22"/>
                <w:szCs w:val="22"/>
              </w:rPr>
            </w:pPr>
            <w:r w:rsidRPr="00784C01">
              <w:rPr>
                <w:color w:val="000000"/>
                <w:sz w:val="22"/>
                <w:szCs w:val="22"/>
              </w:rPr>
              <w:t>30.7</w:t>
            </w:r>
          </w:p>
        </w:tc>
        <w:tc>
          <w:tcPr>
            <w:tcW w:w="1760" w:type="pct"/>
            <w:shd w:val="clear" w:color="auto" w:fill="auto"/>
            <w:vAlign w:val="center"/>
          </w:tcPr>
          <w:p w14:paraId="24143D52" w14:textId="4971CBC6" w:rsidR="00BF76A6" w:rsidRPr="00784C01" w:rsidRDefault="00BF76A6" w:rsidP="00BF76A6">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37814104" w14:textId="2DA3569A"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74A80234" w14:textId="6E3E2C75" w:rsidR="00BF76A6" w:rsidRPr="00784C01" w:rsidRDefault="00BF76A6" w:rsidP="00BF76A6">
            <w:pPr>
              <w:jc w:val="center"/>
              <w:rPr>
                <w:color w:val="000000"/>
                <w:sz w:val="22"/>
                <w:szCs w:val="22"/>
              </w:rPr>
            </w:pPr>
            <w:r w:rsidRPr="00784C01">
              <w:rPr>
                <w:color w:val="000000"/>
                <w:sz w:val="22"/>
                <w:szCs w:val="22"/>
              </w:rPr>
              <w:t>0,383</w:t>
            </w:r>
          </w:p>
        </w:tc>
        <w:tc>
          <w:tcPr>
            <w:tcW w:w="330" w:type="pct"/>
            <w:shd w:val="clear" w:color="auto" w:fill="auto"/>
            <w:vAlign w:val="center"/>
          </w:tcPr>
          <w:p w14:paraId="6C69773B" w14:textId="623C6E87" w:rsidR="00BF76A6" w:rsidRPr="00784C01" w:rsidRDefault="00BF76A6" w:rsidP="00BF76A6">
            <w:pPr>
              <w:jc w:val="center"/>
              <w:rPr>
                <w:color w:val="000000"/>
                <w:sz w:val="22"/>
                <w:szCs w:val="22"/>
              </w:rPr>
            </w:pPr>
            <w:r w:rsidRPr="00784C01">
              <w:rPr>
                <w:color w:val="000000"/>
                <w:sz w:val="22"/>
                <w:szCs w:val="22"/>
              </w:rPr>
              <w:t>0,383</w:t>
            </w:r>
          </w:p>
        </w:tc>
        <w:tc>
          <w:tcPr>
            <w:tcW w:w="330" w:type="pct"/>
            <w:shd w:val="clear" w:color="auto" w:fill="auto"/>
            <w:vAlign w:val="center"/>
          </w:tcPr>
          <w:p w14:paraId="250FF378" w14:textId="43690BC8" w:rsidR="00BF76A6" w:rsidRPr="00784C01" w:rsidRDefault="00BF76A6" w:rsidP="00BF76A6">
            <w:pPr>
              <w:jc w:val="center"/>
              <w:rPr>
                <w:color w:val="000000"/>
                <w:sz w:val="22"/>
                <w:szCs w:val="22"/>
              </w:rPr>
            </w:pPr>
            <w:r w:rsidRPr="00784C01">
              <w:rPr>
                <w:color w:val="000000"/>
                <w:sz w:val="22"/>
                <w:szCs w:val="22"/>
              </w:rPr>
              <w:t>0,383</w:t>
            </w:r>
          </w:p>
        </w:tc>
        <w:tc>
          <w:tcPr>
            <w:tcW w:w="330" w:type="pct"/>
            <w:shd w:val="clear" w:color="auto" w:fill="auto"/>
            <w:vAlign w:val="center"/>
          </w:tcPr>
          <w:p w14:paraId="6FFBFEC2" w14:textId="2FF5D039" w:rsidR="00BF76A6" w:rsidRPr="00784C01" w:rsidRDefault="00BF76A6" w:rsidP="00BF76A6">
            <w:pPr>
              <w:jc w:val="center"/>
              <w:rPr>
                <w:color w:val="000000"/>
                <w:sz w:val="22"/>
                <w:szCs w:val="22"/>
              </w:rPr>
            </w:pPr>
            <w:r w:rsidRPr="00784C01">
              <w:rPr>
                <w:color w:val="000000"/>
                <w:sz w:val="22"/>
                <w:szCs w:val="22"/>
              </w:rPr>
              <w:t>0,383</w:t>
            </w:r>
          </w:p>
        </w:tc>
        <w:tc>
          <w:tcPr>
            <w:tcW w:w="330" w:type="pct"/>
            <w:shd w:val="clear" w:color="auto" w:fill="auto"/>
            <w:vAlign w:val="center"/>
          </w:tcPr>
          <w:p w14:paraId="31695336" w14:textId="0441E903" w:rsidR="00BF76A6" w:rsidRPr="00784C01" w:rsidRDefault="00BF76A6" w:rsidP="00BF76A6">
            <w:pPr>
              <w:jc w:val="center"/>
              <w:rPr>
                <w:color w:val="000000"/>
                <w:sz w:val="22"/>
                <w:szCs w:val="22"/>
              </w:rPr>
            </w:pPr>
            <w:r w:rsidRPr="00784C01">
              <w:rPr>
                <w:color w:val="000000"/>
                <w:sz w:val="22"/>
                <w:szCs w:val="22"/>
              </w:rPr>
              <w:t>0,383</w:t>
            </w:r>
          </w:p>
        </w:tc>
        <w:tc>
          <w:tcPr>
            <w:tcW w:w="330" w:type="pct"/>
            <w:shd w:val="clear" w:color="auto" w:fill="auto"/>
            <w:vAlign w:val="center"/>
          </w:tcPr>
          <w:p w14:paraId="30AA067A" w14:textId="6F94C472" w:rsidR="00BF76A6" w:rsidRPr="00784C01" w:rsidRDefault="00BF76A6" w:rsidP="00BF76A6">
            <w:pPr>
              <w:jc w:val="center"/>
              <w:rPr>
                <w:color w:val="000000"/>
                <w:sz w:val="22"/>
                <w:szCs w:val="22"/>
              </w:rPr>
            </w:pPr>
            <w:r w:rsidRPr="00784C01">
              <w:rPr>
                <w:color w:val="000000"/>
                <w:sz w:val="22"/>
                <w:szCs w:val="22"/>
              </w:rPr>
              <w:t>0,383</w:t>
            </w:r>
          </w:p>
        </w:tc>
        <w:tc>
          <w:tcPr>
            <w:tcW w:w="389" w:type="pct"/>
            <w:shd w:val="clear" w:color="auto" w:fill="auto"/>
            <w:vAlign w:val="center"/>
          </w:tcPr>
          <w:p w14:paraId="05C73138" w14:textId="394137A2" w:rsidR="00BF76A6" w:rsidRPr="00784C01" w:rsidRDefault="00BF76A6" w:rsidP="00BF76A6">
            <w:pPr>
              <w:jc w:val="center"/>
              <w:rPr>
                <w:color w:val="000000"/>
                <w:sz w:val="22"/>
                <w:szCs w:val="22"/>
              </w:rPr>
            </w:pPr>
            <w:r w:rsidRPr="00784C01">
              <w:rPr>
                <w:color w:val="000000"/>
                <w:sz w:val="22"/>
                <w:szCs w:val="22"/>
              </w:rPr>
              <w:t>0,383</w:t>
            </w:r>
          </w:p>
        </w:tc>
        <w:tc>
          <w:tcPr>
            <w:tcW w:w="387" w:type="pct"/>
            <w:shd w:val="clear" w:color="auto" w:fill="auto"/>
            <w:vAlign w:val="center"/>
          </w:tcPr>
          <w:p w14:paraId="45B7DBFA" w14:textId="16002330" w:rsidR="00BF76A6" w:rsidRPr="00784C01" w:rsidRDefault="00BF76A6" w:rsidP="00BF76A6">
            <w:pPr>
              <w:jc w:val="center"/>
              <w:rPr>
                <w:color w:val="000000"/>
                <w:sz w:val="22"/>
                <w:szCs w:val="22"/>
              </w:rPr>
            </w:pPr>
            <w:r w:rsidRPr="00784C01">
              <w:rPr>
                <w:color w:val="000000"/>
                <w:sz w:val="22"/>
                <w:szCs w:val="22"/>
              </w:rPr>
              <w:t>0,383</w:t>
            </w:r>
          </w:p>
        </w:tc>
      </w:tr>
      <w:tr w:rsidR="00BF76A6" w:rsidRPr="00784C01" w14:paraId="4C4CDFC3" w14:textId="77777777" w:rsidTr="00364FD5">
        <w:trPr>
          <w:cantSplit/>
        </w:trPr>
        <w:tc>
          <w:tcPr>
            <w:tcW w:w="204" w:type="pct"/>
            <w:shd w:val="clear" w:color="auto" w:fill="auto"/>
            <w:vAlign w:val="bottom"/>
          </w:tcPr>
          <w:p w14:paraId="48DCBD05" w14:textId="3C31244A" w:rsidR="00BF76A6" w:rsidRPr="00784C01" w:rsidRDefault="00BF76A6" w:rsidP="00BF76A6">
            <w:pPr>
              <w:jc w:val="center"/>
              <w:rPr>
                <w:color w:val="000000"/>
                <w:sz w:val="22"/>
                <w:szCs w:val="22"/>
              </w:rPr>
            </w:pPr>
            <w:r w:rsidRPr="00784C01">
              <w:rPr>
                <w:color w:val="000000"/>
                <w:sz w:val="22"/>
                <w:szCs w:val="22"/>
              </w:rPr>
              <w:t>31</w:t>
            </w:r>
          </w:p>
        </w:tc>
        <w:tc>
          <w:tcPr>
            <w:tcW w:w="1760" w:type="pct"/>
            <w:shd w:val="clear" w:color="auto" w:fill="auto"/>
            <w:vAlign w:val="center"/>
          </w:tcPr>
          <w:p w14:paraId="574C4D38" w14:textId="444A0CAA" w:rsidR="00BF76A6" w:rsidRPr="00784C01" w:rsidRDefault="00BF76A6" w:rsidP="00BF76A6">
            <w:pPr>
              <w:jc w:val="center"/>
              <w:rPr>
                <w:color w:val="000000"/>
                <w:sz w:val="22"/>
                <w:szCs w:val="22"/>
              </w:rPr>
            </w:pPr>
            <w:r w:rsidRPr="00784C01">
              <w:rPr>
                <w:b/>
                <w:bCs/>
                <w:color w:val="000000"/>
                <w:sz w:val="22"/>
                <w:szCs w:val="22"/>
              </w:rPr>
              <w:t>Котельная РТП (п. Балезино)</w:t>
            </w:r>
          </w:p>
        </w:tc>
        <w:tc>
          <w:tcPr>
            <w:tcW w:w="280" w:type="pct"/>
            <w:shd w:val="clear" w:color="auto" w:fill="auto"/>
            <w:vAlign w:val="bottom"/>
          </w:tcPr>
          <w:p w14:paraId="253B4678" w14:textId="3DC909E1" w:rsidR="00BF76A6" w:rsidRPr="00784C01" w:rsidRDefault="00BF76A6" w:rsidP="00BF76A6">
            <w:pPr>
              <w:jc w:val="center"/>
              <w:rPr>
                <w:color w:val="000000"/>
                <w:sz w:val="22"/>
                <w:szCs w:val="22"/>
              </w:rPr>
            </w:pPr>
          </w:p>
        </w:tc>
        <w:tc>
          <w:tcPr>
            <w:tcW w:w="330" w:type="pct"/>
            <w:shd w:val="clear" w:color="auto" w:fill="auto"/>
            <w:vAlign w:val="center"/>
          </w:tcPr>
          <w:p w14:paraId="6E0B3D5C" w14:textId="77777777" w:rsidR="00BF76A6" w:rsidRPr="00784C01" w:rsidRDefault="00BF76A6" w:rsidP="00BF76A6">
            <w:pPr>
              <w:jc w:val="center"/>
              <w:rPr>
                <w:color w:val="000000"/>
                <w:sz w:val="22"/>
                <w:szCs w:val="22"/>
              </w:rPr>
            </w:pPr>
          </w:p>
        </w:tc>
        <w:tc>
          <w:tcPr>
            <w:tcW w:w="330" w:type="pct"/>
            <w:shd w:val="clear" w:color="auto" w:fill="auto"/>
            <w:vAlign w:val="center"/>
          </w:tcPr>
          <w:p w14:paraId="403DF579" w14:textId="77777777" w:rsidR="00BF76A6" w:rsidRPr="00784C01" w:rsidRDefault="00BF76A6" w:rsidP="00BF76A6">
            <w:pPr>
              <w:jc w:val="center"/>
              <w:rPr>
                <w:color w:val="000000"/>
                <w:sz w:val="22"/>
                <w:szCs w:val="22"/>
              </w:rPr>
            </w:pPr>
          </w:p>
        </w:tc>
        <w:tc>
          <w:tcPr>
            <w:tcW w:w="330" w:type="pct"/>
            <w:shd w:val="clear" w:color="auto" w:fill="auto"/>
            <w:vAlign w:val="center"/>
          </w:tcPr>
          <w:p w14:paraId="23FEF0F6" w14:textId="77777777" w:rsidR="00BF76A6" w:rsidRPr="00784C01" w:rsidRDefault="00BF76A6" w:rsidP="00BF76A6">
            <w:pPr>
              <w:jc w:val="center"/>
              <w:rPr>
                <w:color w:val="000000"/>
                <w:sz w:val="22"/>
                <w:szCs w:val="22"/>
              </w:rPr>
            </w:pPr>
          </w:p>
        </w:tc>
        <w:tc>
          <w:tcPr>
            <w:tcW w:w="330" w:type="pct"/>
            <w:shd w:val="clear" w:color="auto" w:fill="auto"/>
            <w:vAlign w:val="center"/>
          </w:tcPr>
          <w:p w14:paraId="066EC438" w14:textId="77777777" w:rsidR="00BF76A6" w:rsidRPr="00784C01" w:rsidRDefault="00BF76A6" w:rsidP="00BF76A6">
            <w:pPr>
              <w:jc w:val="center"/>
              <w:rPr>
                <w:color w:val="000000"/>
                <w:sz w:val="22"/>
                <w:szCs w:val="22"/>
              </w:rPr>
            </w:pPr>
          </w:p>
        </w:tc>
        <w:tc>
          <w:tcPr>
            <w:tcW w:w="330" w:type="pct"/>
            <w:shd w:val="clear" w:color="auto" w:fill="auto"/>
            <w:vAlign w:val="center"/>
          </w:tcPr>
          <w:p w14:paraId="626A4A52" w14:textId="77777777" w:rsidR="00BF76A6" w:rsidRPr="00784C01" w:rsidRDefault="00BF76A6" w:rsidP="00BF76A6">
            <w:pPr>
              <w:jc w:val="center"/>
              <w:rPr>
                <w:color w:val="000000"/>
                <w:sz w:val="22"/>
                <w:szCs w:val="22"/>
              </w:rPr>
            </w:pPr>
          </w:p>
        </w:tc>
        <w:tc>
          <w:tcPr>
            <w:tcW w:w="330" w:type="pct"/>
            <w:shd w:val="clear" w:color="auto" w:fill="auto"/>
            <w:vAlign w:val="center"/>
          </w:tcPr>
          <w:p w14:paraId="22B20B8D" w14:textId="77777777" w:rsidR="00BF76A6" w:rsidRPr="00784C01" w:rsidRDefault="00BF76A6" w:rsidP="00BF76A6">
            <w:pPr>
              <w:jc w:val="center"/>
              <w:rPr>
                <w:color w:val="000000"/>
                <w:sz w:val="22"/>
                <w:szCs w:val="22"/>
              </w:rPr>
            </w:pPr>
          </w:p>
        </w:tc>
        <w:tc>
          <w:tcPr>
            <w:tcW w:w="389" w:type="pct"/>
            <w:shd w:val="clear" w:color="auto" w:fill="auto"/>
            <w:vAlign w:val="center"/>
          </w:tcPr>
          <w:p w14:paraId="2371D8F2" w14:textId="77777777" w:rsidR="00BF76A6" w:rsidRPr="00784C01" w:rsidRDefault="00BF76A6" w:rsidP="00BF76A6">
            <w:pPr>
              <w:jc w:val="center"/>
              <w:rPr>
                <w:color w:val="000000"/>
                <w:sz w:val="22"/>
                <w:szCs w:val="22"/>
              </w:rPr>
            </w:pPr>
          </w:p>
        </w:tc>
        <w:tc>
          <w:tcPr>
            <w:tcW w:w="387" w:type="pct"/>
            <w:shd w:val="clear" w:color="auto" w:fill="auto"/>
            <w:vAlign w:val="center"/>
          </w:tcPr>
          <w:p w14:paraId="619C82A5" w14:textId="77777777" w:rsidR="00BF76A6" w:rsidRPr="00784C01" w:rsidRDefault="00BF76A6" w:rsidP="00BF76A6">
            <w:pPr>
              <w:jc w:val="center"/>
              <w:rPr>
                <w:color w:val="000000"/>
                <w:sz w:val="22"/>
                <w:szCs w:val="22"/>
              </w:rPr>
            </w:pPr>
          </w:p>
        </w:tc>
      </w:tr>
      <w:tr w:rsidR="00BF76A6" w:rsidRPr="00784C01" w14:paraId="4C786D56" w14:textId="77777777" w:rsidTr="00364FD5">
        <w:trPr>
          <w:cantSplit/>
        </w:trPr>
        <w:tc>
          <w:tcPr>
            <w:tcW w:w="204" w:type="pct"/>
            <w:shd w:val="clear" w:color="auto" w:fill="auto"/>
            <w:vAlign w:val="bottom"/>
          </w:tcPr>
          <w:p w14:paraId="64534A1F" w14:textId="43076AB0" w:rsidR="00BF76A6" w:rsidRPr="00784C01" w:rsidRDefault="00BF76A6" w:rsidP="00BF76A6">
            <w:pPr>
              <w:jc w:val="center"/>
              <w:rPr>
                <w:color w:val="000000"/>
                <w:sz w:val="22"/>
                <w:szCs w:val="22"/>
              </w:rPr>
            </w:pPr>
            <w:r w:rsidRPr="00784C01">
              <w:rPr>
                <w:color w:val="000000"/>
                <w:sz w:val="22"/>
                <w:szCs w:val="22"/>
              </w:rPr>
              <w:t>31.1</w:t>
            </w:r>
          </w:p>
        </w:tc>
        <w:tc>
          <w:tcPr>
            <w:tcW w:w="1760" w:type="pct"/>
            <w:shd w:val="clear" w:color="auto" w:fill="auto"/>
            <w:vAlign w:val="center"/>
          </w:tcPr>
          <w:p w14:paraId="6A4F83B7" w14:textId="0E94B1BD" w:rsidR="00BF76A6" w:rsidRPr="00784C01" w:rsidRDefault="00BF76A6" w:rsidP="00BF76A6">
            <w:pPr>
              <w:jc w:val="center"/>
              <w:rPr>
                <w:b/>
                <w:bCs/>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077CF85F" w14:textId="7973644B"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605115C6" w14:textId="5ADB79C5" w:rsidR="00BF76A6" w:rsidRPr="00784C01" w:rsidRDefault="00BF76A6" w:rsidP="00BF76A6">
            <w:pPr>
              <w:jc w:val="center"/>
              <w:rPr>
                <w:color w:val="000000"/>
                <w:sz w:val="22"/>
                <w:szCs w:val="22"/>
              </w:rPr>
            </w:pPr>
            <w:r w:rsidRPr="00784C01">
              <w:rPr>
                <w:color w:val="000000"/>
                <w:sz w:val="22"/>
                <w:szCs w:val="22"/>
              </w:rPr>
              <w:t>2,3</w:t>
            </w:r>
          </w:p>
        </w:tc>
        <w:tc>
          <w:tcPr>
            <w:tcW w:w="330" w:type="pct"/>
            <w:shd w:val="clear" w:color="auto" w:fill="auto"/>
            <w:vAlign w:val="center"/>
          </w:tcPr>
          <w:p w14:paraId="21BD2ECA" w14:textId="30DB6364" w:rsidR="00BF76A6" w:rsidRPr="00784C01" w:rsidRDefault="00BF76A6" w:rsidP="00BF76A6">
            <w:pPr>
              <w:jc w:val="center"/>
              <w:rPr>
                <w:color w:val="000000"/>
                <w:sz w:val="22"/>
                <w:szCs w:val="22"/>
              </w:rPr>
            </w:pPr>
            <w:r w:rsidRPr="00784C01">
              <w:rPr>
                <w:color w:val="000000"/>
                <w:sz w:val="22"/>
                <w:szCs w:val="22"/>
              </w:rPr>
              <w:t>2,3</w:t>
            </w:r>
          </w:p>
        </w:tc>
        <w:tc>
          <w:tcPr>
            <w:tcW w:w="330" w:type="pct"/>
            <w:shd w:val="clear" w:color="auto" w:fill="auto"/>
            <w:vAlign w:val="center"/>
          </w:tcPr>
          <w:p w14:paraId="71B8B766" w14:textId="6B80D196" w:rsidR="00BF76A6" w:rsidRPr="00784C01" w:rsidRDefault="00BF76A6" w:rsidP="00BF76A6">
            <w:pPr>
              <w:jc w:val="center"/>
              <w:rPr>
                <w:color w:val="000000"/>
                <w:sz w:val="22"/>
                <w:szCs w:val="22"/>
              </w:rPr>
            </w:pPr>
            <w:r w:rsidRPr="00784C01">
              <w:rPr>
                <w:color w:val="000000"/>
                <w:sz w:val="22"/>
                <w:szCs w:val="22"/>
              </w:rPr>
              <w:t>2,3</w:t>
            </w:r>
          </w:p>
        </w:tc>
        <w:tc>
          <w:tcPr>
            <w:tcW w:w="330" w:type="pct"/>
            <w:shd w:val="clear" w:color="auto" w:fill="auto"/>
            <w:vAlign w:val="center"/>
          </w:tcPr>
          <w:p w14:paraId="5660B0D9" w14:textId="47F554AA" w:rsidR="00BF76A6" w:rsidRPr="00784C01" w:rsidRDefault="00BF76A6" w:rsidP="00BF76A6">
            <w:pPr>
              <w:jc w:val="center"/>
              <w:rPr>
                <w:color w:val="000000"/>
                <w:sz w:val="22"/>
                <w:szCs w:val="22"/>
              </w:rPr>
            </w:pPr>
            <w:r w:rsidRPr="00784C01">
              <w:rPr>
                <w:color w:val="000000"/>
                <w:sz w:val="22"/>
                <w:szCs w:val="22"/>
              </w:rPr>
              <w:t>1,29</w:t>
            </w:r>
          </w:p>
        </w:tc>
        <w:tc>
          <w:tcPr>
            <w:tcW w:w="330" w:type="pct"/>
            <w:shd w:val="clear" w:color="auto" w:fill="auto"/>
            <w:vAlign w:val="center"/>
          </w:tcPr>
          <w:p w14:paraId="566D6B25" w14:textId="29BDCA43" w:rsidR="00BF76A6" w:rsidRPr="00784C01" w:rsidRDefault="00BF76A6" w:rsidP="00BF76A6">
            <w:pPr>
              <w:jc w:val="center"/>
              <w:rPr>
                <w:color w:val="000000"/>
                <w:sz w:val="22"/>
                <w:szCs w:val="22"/>
              </w:rPr>
            </w:pPr>
            <w:r w:rsidRPr="00784C01">
              <w:rPr>
                <w:color w:val="000000"/>
                <w:sz w:val="22"/>
                <w:szCs w:val="22"/>
              </w:rPr>
              <w:t>1,29</w:t>
            </w:r>
          </w:p>
        </w:tc>
        <w:tc>
          <w:tcPr>
            <w:tcW w:w="330" w:type="pct"/>
            <w:shd w:val="clear" w:color="auto" w:fill="auto"/>
            <w:vAlign w:val="center"/>
          </w:tcPr>
          <w:p w14:paraId="3EB43D03" w14:textId="71053145" w:rsidR="00BF76A6" w:rsidRPr="00784C01" w:rsidRDefault="00BF76A6" w:rsidP="00BF76A6">
            <w:pPr>
              <w:jc w:val="center"/>
              <w:rPr>
                <w:color w:val="000000"/>
                <w:sz w:val="22"/>
                <w:szCs w:val="22"/>
              </w:rPr>
            </w:pPr>
            <w:r w:rsidRPr="00784C01">
              <w:rPr>
                <w:color w:val="000000"/>
                <w:sz w:val="22"/>
                <w:szCs w:val="22"/>
              </w:rPr>
              <w:t>1,29</w:t>
            </w:r>
          </w:p>
        </w:tc>
        <w:tc>
          <w:tcPr>
            <w:tcW w:w="389" w:type="pct"/>
            <w:shd w:val="clear" w:color="auto" w:fill="auto"/>
            <w:vAlign w:val="center"/>
          </w:tcPr>
          <w:p w14:paraId="23957C60" w14:textId="6F402876" w:rsidR="00BF76A6" w:rsidRPr="00784C01" w:rsidRDefault="00BF76A6" w:rsidP="00BF76A6">
            <w:pPr>
              <w:jc w:val="center"/>
              <w:rPr>
                <w:color w:val="000000"/>
                <w:sz w:val="22"/>
                <w:szCs w:val="22"/>
              </w:rPr>
            </w:pPr>
            <w:r w:rsidRPr="00784C01">
              <w:rPr>
                <w:color w:val="000000"/>
                <w:sz w:val="22"/>
                <w:szCs w:val="22"/>
              </w:rPr>
              <w:t>1,29</w:t>
            </w:r>
          </w:p>
        </w:tc>
        <w:tc>
          <w:tcPr>
            <w:tcW w:w="387" w:type="pct"/>
            <w:shd w:val="clear" w:color="auto" w:fill="auto"/>
            <w:vAlign w:val="center"/>
          </w:tcPr>
          <w:p w14:paraId="38D13203" w14:textId="0B5D3593" w:rsidR="00BF76A6" w:rsidRPr="00784C01" w:rsidRDefault="00BF76A6" w:rsidP="00BF76A6">
            <w:pPr>
              <w:jc w:val="center"/>
              <w:rPr>
                <w:color w:val="000000"/>
                <w:sz w:val="22"/>
                <w:szCs w:val="22"/>
              </w:rPr>
            </w:pPr>
            <w:r w:rsidRPr="00784C01">
              <w:rPr>
                <w:color w:val="000000"/>
                <w:sz w:val="22"/>
                <w:szCs w:val="22"/>
              </w:rPr>
              <w:t>1,29</w:t>
            </w:r>
          </w:p>
        </w:tc>
      </w:tr>
      <w:tr w:rsidR="00BF76A6" w:rsidRPr="00784C01" w14:paraId="4A90E8B6" w14:textId="77777777" w:rsidTr="00364FD5">
        <w:trPr>
          <w:cantSplit/>
        </w:trPr>
        <w:tc>
          <w:tcPr>
            <w:tcW w:w="204" w:type="pct"/>
            <w:shd w:val="clear" w:color="auto" w:fill="auto"/>
            <w:vAlign w:val="bottom"/>
          </w:tcPr>
          <w:p w14:paraId="283D5750" w14:textId="343C64E3" w:rsidR="00BF76A6" w:rsidRPr="00784C01" w:rsidRDefault="00BF76A6" w:rsidP="00BF76A6">
            <w:pPr>
              <w:jc w:val="center"/>
              <w:rPr>
                <w:color w:val="000000"/>
                <w:sz w:val="22"/>
                <w:szCs w:val="22"/>
              </w:rPr>
            </w:pPr>
            <w:r w:rsidRPr="00784C01">
              <w:rPr>
                <w:color w:val="000000"/>
                <w:sz w:val="22"/>
                <w:szCs w:val="22"/>
              </w:rPr>
              <w:t>31.2</w:t>
            </w:r>
          </w:p>
        </w:tc>
        <w:tc>
          <w:tcPr>
            <w:tcW w:w="1760" w:type="pct"/>
            <w:shd w:val="clear" w:color="auto" w:fill="auto"/>
            <w:vAlign w:val="center"/>
          </w:tcPr>
          <w:p w14:paraId="544B5C65" w14:textId="0BF718FB" w:rsidR="00BF76A6" w:rsidRPr="00784C01" w:rsidRDefault="00BF76A6" w:rsidP="00BF76A6">
            <w:pPr>
              <w:jc w:val="center"/>
              <w:rPr>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6A2481B4" w14:textId="218617B9"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1590CFA1" w14:textId="3048D313" w:rsidR="00BF76A6" w:rsidRPr="00784C01" w:rsidRDefault="00BF76A6" w:rsidP="00BF76A6">
            <w:pPr>
              <w:jc w:val="center"/>
              <w:rPr>
                <w:color w:val="000000"/>
                <w:sz w:val="22"/>
                <w:szCs w:val="22"/>
              </w:rPr>
            </w:pPr>
            <w:r w:rsidRPr="00784C01">
              <w:rPr>
                <w:color w:val="000000"/>
                <w:sz w:val="22"/>
                <w:szCs w:val="22"/>
              </w:rPr>
              <w:t>2,3</w:t>
            </w:r>
          </w:p>
        </w:tc>
        <w:tc>
          <w:tcPr>
            <w:tcW w:w="330" w:type="pct"/>
            <w:shd w:val="clear" w:color="auto" w:fill="auto"/>
            <w:vAlign w:val="center"/>
          </w:tcPr>
          <w:p w14:paraId="6F7A02EA" w14:textId="74D64296" w:rsidR="00BF76A6" w:rsidRPr="00784C01" w:rsidRDefault="00BF76A6" w:rsidP="00BF76A6">
            <w:pPr>
              <w:jc w:val="center"/>
              <w:rPr>
                <w:color w:val="000000"/>
                <w:sz w:val="22"/>
                <w:szCs w:val="22"/>
              </w:rPr>
            </w:pPr>
            <w:r w:rsidRPr="00784C01">
              <w:rPr>
                <w:color w:val="000000"/>
                <w:sz w:val="22"/>
                <w:szCs w:val="22"/>
              </w:rPr>
              <w:t>2,3</w:t>
            </w:r>
          </w:p>
        </w:tc>
        <w:tc>
          <w:tcPr>
            <w:tcW w:w="330" w:type="pct"/>
            <w:shd w:val="clear" w:color="auto" w:fill="auto"/>
            <w:vAlign w:val="center"/>
          </w:tcPr>
          <w:p w14:paraId="36CECA63" w14:textId="5AC567A8" w:rsidR="00BF76A6" w:rsidRPr="00784C01" w:rsidRDefault="00BF76A6" w:rsidP="00BF76A6">
            <w:pPr>
              <w:jc w:val="center"/>
              <w:rPr>
                <w:color w:val="000000"/>
                <w:sz w:val="22"/>
                <w:szCs w:val="22"/>
              </w:rPr>
            </w:pPr>
            <w:r w:rsidRPr="00784C01">
              <w:rPr>
                <w:color w:val="000000"/>
                <w:sz w:val="22"/>
                <w:szCs w:val="22"/>
              </w:rPr>
              <w:t>2,3</w:t>
            </w:r>
          </w:p>
        </w:tc>
        <w:tc>
          <w:tcPr>
            <w:tcW w:w="330" w:type="pct"/>
            <w:shd w:val="clear" w:color="auto" w:fill="auto"/>
            <w:vAlign w:val="center"/>
          </w:tcPr>
          <w:p w14:paraId="363709B6" w14:textId="622678E9" w:rsidR="00BF76A6" w:rsidRPr="00784C01" w:rsidRDefault="00BF76A6" w:rsidP="00BF76A6">
            <w:pPr>
              <w:jc w:val="center"/>
              <w:rPr>
                <w:color w:val="000000"/>
                <w:sz w:val="22"/>
                <w:szCs w:val="22"/>
              </w:rPr>
            </w:pPr>
            <w:r w:rsidRPr="00784C01">
              <w:rPr>
                <w:color w:val="000000"/>
                <w:sz w:val="22"/>
                <w:szCs w:val="22"/>
              </w:rPr>
              <w:t>1,29</w:t>
            </w:r>
          </w:p>
        </w:tc>
        <w:tc>
          <w:tcPr>
            <w:tcW w:w="330" w:type="pct"/>
            <w:shd w:val="clear" w:color="auto" w:fill="auto"/>
            <w:vAlign w:val="center"/>
          </w:tcPr>
          <w:p w14:paraId="787C6B79" w14:textId="78F97D86" w:rsidR="00BF76A6" w:rsidRPr="00784C01" w:rsidRDefault="00BF76A6" w:rsidP="00BF76A6">
            <w:pPr>
              <w:jc w:val="center"/>
              <w:rPr>
                <w:color w:val="000000"/>
                <w:sz w:val="22"/>
                <w:szCs w:val="22"/>
              </w:rPr>
            </w:pPr>
            <w:r w:rsidRPr="00784C01">
              <w:rPr>
                <w:color w:val="000000"/>
                <w:sz w:val="22"/>
                <w:szCs w:val="22"/>
              </w:rPr>
              <w:t>1,29</w:t>
            </w:r>
          </w:p>
        </w:tc>
        <w:tc>
          <w:tcPr>
            <w:tcW w:w="330" w:type="pct"/>
            <w:shd w:val="clear" w:color="auto" w:fill="auto"/>
            <w:vAlign w:val="center"/>
          </w:tcPr>
          <w:p w14:paraId="5833F16C" w14:textId="165179B0" w:rsidR="00BF76A6" w:rsidRPr="00784C01" w:rsidRDefault="00BF76A6" w:rsidP="00BF76A6">
            <w:pPr>
              <w:jc w:val="center"/>
              <w:rPr>
                <w:color w:val="000000"/>
                <w:sz w:val="22"/>
                <w:szCs w:val="22"/>
              </w:rPr>
            </w:pPr>
            <w:r w:rsidRPr="00784C01">
              <w:rPr>
                <w:color w:val="000000"/>
                <w:sz w:val="22"/>
                <w:szCs w:val="22"/>
              </w:rPr>
              <w:t>1,29</w:t>
            </w:r>
          </w:p>
        </w:tc>
        <w:tc>
          <w:tcPr>
            <w:tcW w:w="389" w:type="pct"/>
            <w:shd w:val="clear" w:color="auto" w:fill="auto"/>
            <w:vAlign w:val="center"/>
          </w:tcPr>
          <w:p w14:paraId="5BC1AECC" w14:textId="4EB62017" w:rsidR="00BF76A6" w:rsidRPr="00784C01" w:rsidRDefault="00BF76A6" w:rsidP="00BF76A6">
            <w:pPr>
              <w:jc w:val="center"/>
              <w:rPr>
                <w:color w:val="000000"/>
                <w:sz w:val="22"/>
                <w:szCs w:val="22"/>
              </w:rPr>
            </w:pPr>
            <w:r w:rsidRPr="00784C01">
              <w:rPr>
                <w:color w:val="000000"/>
                <w:sz w:val="22"/>
                <w:szCs w:val="22"/>
              </w:rPr>
              <w:t>1,29</w:t>
            </w:r>
          </w:p>
        </w:tc>
        <w:tc>
          <w:tcPr>
            <w:tcW w:w="387" w:type="pct"/>
            <w:shd w:val="clear" w:color="auto" w:fill="auto"/>
            <w:vAlign w:val="center"/>
          </w:tcPr>
          <w:p w14:paraId="305BBDE6" w14:textId="3BF9F350" w:rsidR="00BF76A6" w:rsidRPr="00784C01" w:rsidRDefault="00BF76A6" w:rsidP="00BF76A6">
            <w:pPr>
              <w:jc w:val="center"/>
              <w:rPr>
                <w:color w:val="000000"/>
                <w:sz w:val="22"/>
                <w:szCs w:val="22"/>
              </w:rPr>
            </w:pPr>
            <w:r w:rsidRPr="00784C01">
              <w:rPr>
                <w:color w:val="000000"/>
                <w:sz w:val="22"/>
                <w:szCs w:val="22"/>
              </w:rPr>
              <w:t>1,29</w:t>
            </w:r>
          </w:p>
        </w:tc>
      </w:tr>
      <w:tr w:rsidR="00BF76A6" w:rsidRPr="00784C01" w14:paraId="6846ED29" w14:textId="77777777" w:rsidTr="00364FD5">
        <w:trPr>
          <w:cantSplit/>
        </w:trPr>
        <w:tc>
          <w:tcPr>
            <w:tcW w:w="204" w:type="pct"/>
            <w:shd w:val="clear" w:color="auto" w:fill="auto"/>
            <w:vAlign w:val="bottom"/>
          </w:tcPr>
          <w:p w14:paraId="20C02F5A" w14:textId="04051EB5" w:rsidR="00BF76A6" w:rsidRPr="00784C01" w:rsidRDefault="00BF76A6" w:rsidP="00BF76A6">
            <w:pPr>
              <w:jc w:val="center"/>
              <w:rPr>
                <w:color w:val="000000"/>
                <w:sz w:val="22"/>
                <w:szCs w:val="22"/>
              </w:rPr>
            </w:pPr>
            <w:r w:rsidRPr="00784C01">
              <w:rPr>
                <w:color w:val="000000"/>
                <w:sz w:val="22"/>
                <w:szCs w:val="22"/>
              </w:rPr>
              <w:t>31.3</w:t>
            </w:r>
          </w:p>
        </w:tc>
        <w:tc>
          <w:tcPr>
            <w:tcW w:w="1760" w:type="pct"/>
            <w:shd w:val="clear" w:color="auto" w:fill="auto"/>
            <w:vAlign w:val="center"/>
          </w:tcPr>
          <w:p w14:paraId="07E552C3" w14:textId="5377ACF1" w:rsidR="00BF76A6" w:rsidRPr="00784C01" w:rsidRDefault="00BF76A6" w:rsidP="00BF76A6">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03A4A5C3" w14:textId="31327351"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5E77CFAD" w14:textId="777EB520"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356715A3" w14:textId="52F7907F"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4EB5D65F" w14:textId="7E6F4C59"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30EDD148" w14:textId="0ED0E7F9"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2E8277AC" w14:textId="7F5FF5D3"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5E35C405" w14:textId="1F668C9A" w:rsidR="00BF76A6" w:rsidRPr="00784C01" w:rsidRDefault="00BF76A6" w:rsidP="00BF76A6">
            <w:pPr>
              <w:jc w:val="center"/>
              <w:rPr>
                <w:color w:val="000000"/>
                <w:sz w:val="22"/>
                <w:szCs w:val="22"/>
              </w:rPr>
            </w:pPr>
            <w:r w:rsidRPr="00784C01">
              <w:rPr>
                <w:color w:val="000000"/>
                <w:sz w:val="22"/>
                <w:szCs w:val="22"/>
              </w:rPr>
              <w:t>0</w:t>
            </w:r>
          </w:p>
        </w:tc>
        <w:tc>
          <w:tcPr>
            <w:tcW w:w="389" w:type="pct"/>
            <w:shd w:val="clear" w:color="auto" w:fill="auto"/>
            <w:vAlign w:val="center"/>
          </w:tcPr>
          <w:p w14:paraId="4FADD90B" w14:textId="3C2CA79E" w:rsidR="00BF76A6" w:rsidRPr="00784C01" w:rsidRDefault="00BF76A6" w:rsidP="00BF76A6">
            <w:pPr>
              <w:jc w:val="center"/>
              <w:rPr>
                <w:color w:val="000000"/>
                <w:sz w:val="22"/>
                <w:szCs w:val="22"/>
              </w:rPr>
            </w:pPr>
            <w:r w:rsidRPr="00784C01">
              <w:rPr>
                <w:color w:val="000000"/>
                <w:sz w:val="22"/>
                <w:szCs w:val="22"/>
              </w:rPr>
              <w:t>0</w:t>
            </w:r>
          </w:p>
        </w:tc>
        <w:tc>
          <w:tcPr>
            <w:tcW w:w="387" w:type="pct"/>
            <w:shd w:val="clear" w:color="auto" w:fill="auto"/>
            <w:vAlign w:val="center"/>
          </w:tcPr>
          <w:p w14:paraId="5B6C640B" w14:textId="182730AB" w:rsidR="00BF76A6" w:rsidRPr="00784C01" w:rsidRDefault="00BF76A6" w:rsidP="00BF76A6">
            <w:pPr>
              <w:jc w:val="center"/>
              <w:rPr>
                <w:color w:val="000000"/>
                <w:sz w:val="22"/>
                <w:szCs w:val="22"/>
              </w:rPr>
            </w:pPr>
            <w:r w:rsidRPr="00784C01">
              <w:rPr>
                <w:color w:val="000000"/>
                <w:sz w:val="22"/>
                <w:szCs w:val="22"/>
              </w:rPr>
              <w:t>0</w:t>
            </w:r>
          </w:p>
        </w:tc>
      </w:tr>
      <w:tr w:rsidR="00BF76A6" w:rsidRPr="00784C01" w14:paraId="598C6721" w14:textId="77777777" w:rsidTr="00364FD5">
        <w:trPr>
          <w:cantSplit/>
        </w:trPr>
        <w:tc>
          <w:tcPr>
            <w:tcW w:w="204" w:type="pct"/>
            <w:shd w:val="clear" w:color="auto" w:fill="auto"/>
            <w:vAlign w:val="bottom"/>
          </w:tcPr>
          <w:p w14:paraId="53B0223D" w14:textId="7A5D4403" w:rsidR="00BF76A6" w:rsidRPr="00784C01" w:rsidRDefault="00BF76A6" w:rsidP="00BF76A6">
            <w:pPr>
              <w:jc w:val="center"/>
              <w:rPr>
                <w:color w:val="000000"/>
                <w:sz w:val="22"/>
                <w:szCs w:val="22"/>
              </w:rPr>
            </w:pPr>
            <w:r w:rsidRPr="00784C01">
              <w:rPr>
                <w:color w:val="000000"/>
                <w:sz w:val="22"/>
                <w:szCs w:val="22"/>
              </w:rPr>
              <w:t>31.4</w:t>
            </w:r>
          </w:p>
        </w:tc>
        <w:tc>
          <w:tcPr>
            <w:tcW w:w="1760" w:type="pct"/>
            <w:shd w:val="clear" w:color="auto" w:fill="auto"/>
            <w:vAlign w:val="center"/>
          </w:tcPr>
          <w:p w14:paraId="271E4F62" w14:textId="67071DED" w:rsidR="00BF76A6" w:rsidRPr="00784C01" w:rsidRDefault="00BF76A6" w:rsidP="00BF76A6">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50D8388B" w14:textId="1713EA3D"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11FE1373" w14:textId="720DD12B" w:rsidR="00BF76A6" w:rsidRPr="00784C01" w:rsidRDefault="00BF76A6" w:rsidP="00BF76A6">
            <w:pPr>
              <w:jc w:val="center"/>
              <w:rPr>
                <w:color w:val="000000"/>
                <w:sz w:val="22"/>
                <w:szCs w:val="22"/>
              </w:rPr>
            </w:pPr>
            <w:r w:rsidRPr="00784C01">
              <w:rPr>
                <w:color w:val="000000"/>
                <w:sz w:val="22"/>
                <w:szCs w:val="22"/>
              </w:rPr>
              <w:t>0,034</w:t>
            </w:r>
          </w:p>
        </w:tc>
        <w:tc>
          <w:tcPr>
            <w:tcW w:w="330" w:type="pct"/>
            <w:shd w:val="clear" w:color="auto" w:fill="auto"/>
            <w:vAlign w:val="center"/>
          </w:tcPr>
          <w:p w14:paraId="5B3CEC48" w14:textId="171E4281" w:rsidR="00BF76A6" w:rsidRPr="00784C01" w:rsidRDefault="00BF76A6" w:rsidP="00BF76A6">
            <w:pPr>
              <w:jc w:val="center"/>
              <w:rPr>
                <w:color w:val="000000"/>
                <w:sz w:val="22"/>
                <w:szCs w:val="22"/>
              </w:rPr>
            </w:pPr>
            <w:r w:rsidRPr="00784C01">
              <w:rPr>
                <w:color w:val="000000"/>
                <w:sz w:val="22"/>
                <w:szCs w:val="22"/>
              </w:rPr>
              <w:t>0,034</w:t>
            </w:r>
          </w:p>
        </w:tc>
        <w:tc>
          <w:tcPr>
            <w:tcW w:w="330" w:type="pct"/>
            <w:shd w:val="clear" w:color="auto" w:fill="auto"/>
            <w:vAlign w:val="center"/>
          </w:tcPr>
          <w:p w14:paraId="4B416743" w14:textId="7EEA0748" w:rsidR="00BF76A6" w:rsidRPr="00784C01" w:rsidRDefault="00BF76A6" w:rsidP="00BF76A6">
            <w:pPr>
              <w:jc w:val="center"/>
              <w:rPr>
                <w:color w:val="000000"/>
                <w:sz w:val="22"/>
                <w:szCs w:val="22"/>
              </w:rPr>
            </w:pPr>
            <w:r w:rsidRPr="00784C01">
              <w:rPr>
                <w:color w:val="000000"/>
                <w:sz w:val="22"/>
                <w:szCs w:val="22"/>
              </w:rPr>
              <w:t>0,034</w:t>
            </w:r>
          </w:p>
        </w:tc>
        <w:tc>
          <w:tcPr>
            <w:tcW w:w="330" w:type="pct"/>
            <w:shd w:val="clear" w:color="auto" w:fill="auto"/>
            <w:vAlign w:val="center"/>
          </w:tcPr>
          <w:p w14:paraId="27235EC4" w14:textId="73264CBD" w:rsidR="00BF76A6" w:rsidRPr="00784C01" w:rsidRDefault="00BF76A6" w:rsidP="00BF76A6">
            <w:pPr>
              <w:jc w:val="center"/>
              <w:rPr>
                <w:color w:val="000000"/>
                <w:sz w:val="22"/>
                <w:szCs w:val="22"/>
              </w:rPr>
            </w:pPr>
            <w:r w:rsidRPr="00784C01">
              <w:rPr>
                <w:color w:val="000000"/>
                <w:sz w:val="22"/>
                <w:szCs w:val="22"/>
              </w:rPr>
              <w:t>0,034</w:t>
            </w:r>
          </w:p>
        </w:tc>
        <w:tc>
          <w:tcPr>
            <w:tcW w:w="330" w:type="pct"/>
            <w:shd w:val="clear" w:color="auto" w:fill="auto"/>
            <w:vAlign w:val="center"/>
          </w:tcPr>
          <w:p w14:paraId="12F74E7C" w14:textId="1F5AEAF8" w:rsidR="00BF76A6" w:rsidRPr="00784C01" w:rsidRDefault="00BF76A6" w:rsidP="00BF76A6">
            <w:pPr>
              <w:jc w:val="center"/>
              <w:rPr>
                <w:color w:val="000000"/>
                <w:sz w:val="22"/>
                <w:szCs w:val="22"/>
              </w:rPr>
            </w:pPr>
            <w:r w:rsidRPr="00784C01">
              <w:rPr>
                <w:color w:val="000000"/>
                <w:sz w:val="22"/>
                <w:szCs w:val="22"/>
              </w:rPr>
              <w:t>0,034</w:t>
            </w:r>
          </w:p>
        </w:tc>
        <w:tc>
          <w:tcPr>
            <w:tcW w:w="330" w:type="pct"/>
            <w:shd w:val="clear" w:color="auto" w:fill="auto"/>
            <w:vAlign w:val="center"/>
          </w:tcPr>
          <w:p w14:paraId="348AB740" w14:textId="7DF4ECC1" w:rsidR="00BF76A6" w:rsidRPr="00784C01" w:rsidRDefault="00BF76A6" w:rsidP="00BF76A6">
            <w:pPr>
              <w:jc w:val="center"/>
              <w:rPr>
                <w:color w:val="000000"/>
                <w:sz w:val="22"/>
                <w:szCs w:val="22"/>
              </w:rPr>
            </w:pPr>
            <w:r w:rsidRPr="00784C01">
              <w:rPr>
                <w:color w:val="000000"/>
                <w:sz w:val="22"/>
                <w:szCs w:val="22"/>
              </w:rPr>
              <w:t>0,034</w:t>
            </w:r>
          </w:p>
        </w:tc>
        <w:tc>
          <w:tcPr>
            <w:tcW w:w="389" w:type="pct"/>
            <w:shd w:val="clear" w:color="auto" w:fill="auto"/>
            <w:vAlign w:val="center"/>
          </w:tcPr>
          <w:p w14:paraId="48A4E1AC" w14:textId="382B9EF3" w:rsidR="00BF76A6" w:rsidRPr="00784C01" w:rsidRDefault="00BF76A6" w:rsidP="00BF76A6">
            <w:pPr>
              <w:jc w:val="center"/>
              <w:rPr>
                <w:color w:val="000000"/>
                <w:sz w:val="22"/>
                <w:szCs w:val="22"/>
              </w:rPr>
            </w:pPr>
            <w:r w:rsidRPr="00784C01">
              <w:rPr>
                <w:color w:val="000000"/>
                <w:sz w:val="22"/>
                <w:szCs w:val="22"/>
              </w:rPr>
              <w:t>0,034</w:t>
            </w:r>
          </w:p>
        </w:tc>
        <w:tc>
          <w:tcPr>
            <w:tcW w:w="387" w:type="pct"/>
            <w:shd w:val="clear" w:color="auto" w:fill="auto"/>
            <w:vAlign w:val="center"/>
          </w:tcPr>
          <w:p w14:paraId="78727200" w14:textId="7C7DAD69" w:rsidR="00BF76A6" w:rsidRPr="00784C01" w:rsidRDefault="00BF76A6" w:rsidP="00BF76A6">
            <w:pPr>
              <w:jc w:val="center"/>
              <w:rPr>
                <w:color w:val="000000"/>
                <w:sz w:val="22"/>
                <w:szCs w:val="22"/>
              </w:rPr>
            </w:pPr>
            <w:r w:rsidRPr="00784C01">
              <w:rPr>
                <w:color w:val="000000"/>
                <w:sz w:val="22"/>
                <w:szCs w:val="22"/>
              </w:rPr>
              <w:t>0,034</w:t>
            </w:r>
          </w:p>
        </w:tc>
      </w:tr>
      <w:tr w:rsidR="00BF76A6" w:rsidRPr="00784C01" w14:paraId="280423AC" w14:textId="77777777" w:rsidTr="00364FD5">
        <w:trPr>
          <w:cantSplit/>
        </w:trPr>
        <w:tc>
          <w:tcPr>
            <w:tcW w:w="204" w:type="pct"/>
            <w:shd w:val="clear" w:color="auto" w:fill="auto"/>
            <w:vAlign w:val="bottom"/>
          </w:tcPr>
          <w:p w14:paraId="11368E02" w14:textId="41D938D4" w:rsidR="00BF76A6" w:rsidRPr="00784C01" w:rsidRDefault="00BF76A6" w:rsidP="00BF76A6">
            <w:pPr>
              <w:jc w:val="center"/>
              <w:rPr>
                <w:color w:val="000000"/>
                <w:sz w:val="22"/>
                <w:szCs w:val="22"/>
              </w:rPr>
            </w:pPr>
            <w:r w:rsidRPr="00784C01">
              <w:rPr>
                <w:color w:val="000000"/>
                <w:sz w:val="22"/>
                <w:szCs w:val="22"/>
              </w:rPr>
              <w:t>31.5</w:t>
            </w:r>
          </w:p>
        </w:tc>
        <w:tc>
          <w:tcPr>
            <w:tcW w:w="1760" w:type="pct"/>
            <w:shd w:val="clear" w:color="auto" w:fill="auto"/>
            <w:vAlign w:val="center"/>
          </w:tcPr>
          <w:p w14:paraId="74F29ED1" w14:textId="4565F176" w:rsidR="00BF76A6" w:rsidRPr="00784C01" w:rsidRDefault="00BF76A6" w:rsidP="00BF76A6">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1AC3ABB1" w14:textId="72ED0A8A"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5F9E7134" w14:textId="0ABA45B3" w:rsidR="00BF76A6" w:rsidRPr="00784C01" w:rsidRDefault="00BF76A6" w:rsidP="00BF76A6">
            <w:pPr>
              <w:jc w:val="center"/>
              <w:rPr>
                <w:color w:val="000000"/>
                <w:sz w:val="22"/>
                <w:szCs w:val="22"/>
              </w:rPr>
            </w:pPr>
            <w:r w:rsidRPr="00784C01">
              <w:rPr>
                <w:color w:val="000000"/>
                <w:sz w:val="22"/>
                <w:szCs w:val="22"/>
              </w:rPr>
              <w:t>0,261</w:t>
            </w:r>
          </w:p>
        </w:tc>
        <w:tc>
          <w:tcPr>
            <w:tcW w:w="330" w:type="pct"/>
            <w:shd w:val="clear" w:color="auto" w:fill="auto"/>
            <w:vAlign w:val="center"/>
          </w:tcPr>
          <w:p w14:paraId="5C69B1CE" w14:textId="2710975B" w:rsidR="00BF76A6" w:rsidRPr="00784C01" w:rsidRDefault="00BF76A6" w:rsidP="00BF76A6">
            <w:pPr>
              <w:jc w:val="center"/>
              <w:rPr>
                <w:color w:val="000000"/>
                <w:sz w:val="22"/>
                <w:szCs w:val="22"/>
              </w:rPr>
            </w:pPr>
            <w:r w:rsidRPr="00784C01">
              <w:rPr>
                <w:color w:val="000000"/>
                <w:sz w:val="22"/>
                <w:szCs w:val="22"/>
              </w:rPr>
              <w:t>0,261</w:t>
            </w:r>
          </w:p>
        </w:tc>
        <w:tc>
          <w:tcPr>
            <w:tcW w:w="330" w:type="pct"/>
            <w:shd w:val="clear" w:color="auto" w:fill="auto"/>
            <w:vAlign w:val="center"/>
          </w:tcPr>
          <w:p w14:paraId="5DD7047A" w14:textId="428B41CB" w:rsidR="00BF76A6" w:rsidRPr="00784C01" w:rsidRDefault="00BF76A6" w:rsidP="00BF76A6">
            <w:pPr>
              <w:jc w:val="center"/>
              <w:rPr>
                <w:color w:val="000000"/>
                <w:sz w:val="22"/>
                <w:szCs w:val="22"/>
              </w:rPr>
            </w:pPr>
            <w:r w:rsidRPr="00784C01">
              <w:rPr>
                <w:color w:val="000000"/>
                <w:sz w:val="22"/>
                <w:szCs w:val="22"/>
              </w:rPr>
              <w:t>0,261</w:t>
            </w:r>
          </w:p>
        </w:tc>
        <w:tc>
          <w:tcPr>
            <w:tcW w:w="330" w:type="pct"/>
            <w:shd w:val="clear" w:color="auto" w:fill="auto"/>
            <w:vAlign w:val="center"/>
          </w:tcPr>
          <w:p w14:paraId="1CD39197" w14:textId="7367EA60" w:rsidR="00BF76A6" w:rsidRPr="00784C01" w:rsidRDefault="00BF76A6" w:rsidP="00BF76A6">
            <w:pPr>
              <w:jc w:val="center"/>
              <w:rPr>
                <w:color w:val="000000"/>
                <w:sz w:val="22"/>
                <w:szCs w:val="22"/>
              </w:rPr>
            </w:pPr>
            <w:r w:rsidRPr="00784C01">
              <w:rPr>
                <w:color w:val="000000"/>
                <w:sz w:val="22"/>
                <w:szCs w:val="22"/>
              </w:rPr>
              <w:t>0,261</w:t>
            </w:r>
          </w:p>
        </w:tc>
        <w:tc>
          <w:tcPr>
            <w:tcW w:w="330" w:type="pct"/>
            <w:shd w:val="clear" w:color="auto" w:fill="auto"/>
            <w:vAlign w:val="center"/>
          </w:tcPr>
          <w:p w14:paraId="7B851C74" w14:textId="749758B6" w:rsidR="00BF76A6" w:rsidRPr="00784C01" w:rsidRDefault="00BF76A6" w:rsidP="00BF76A6">
            <w:pPr>
              <w:jc w:val="center"/>
              <w:rPr>
                <w:color w:val="000000"/>
                <w:sz w:val="22"/>
                <w:szCs w:val="22"/>
              </w:rPr>
            </w:pPr>
            <w:r w:rsidRPr="00784C01">
              <w:rPr>
                <w:color w:val="000000"/>
                <w:sz w:val="22"/>
                <w:szCs w:val="22"/>
              </w:rPr>
              <w:t>0,261</w:t>
            </w:r>
          </w:p>
        </w:tc>
        <w:tc>
          <w:tcPr>
            <w:tcW w:w="330" w:type="pct"/>
            <w:shd w:val="clear" w:color="auto" w:fill="auto"/>
            <w:vAlign w:val="center"/>
          </w:tcPr>
          <w:p w14:paraId="3CA17CBC" w14:textId="6D33376C" w:rsidR="00BF76A6" w:rsidRPr="00784C01" w:rsidRDefault="00BF76A6" w:rsidP="00BF76A6">
            <w:pPr>
              <w:jc w:val="center"/>
              <w:rPr>
                <w:color w:val="000000"/>
                <w:sz w:val="22"/>
                <w:szCs w:val="22"/>
              </w:rPr>
            </w:pPr>
            <w:r w:rsidRPr="00784C01">
              <w:rPr>
                <w:color w:val="000000"/>
                <w:sz w:val="22"/>
                <w:szCs w:val="22"/>
              </w:rPr>
              <w:t>0,261</w:t>
            </w:r>
          </w:p>
        </w:tc>
        <w:tc>
          <w:tcPr>
            <w:tcW w:w="389" w:type="pct"/>
            <w:shd w:val="clear" w:color="auto" w:fill="auto"/>
            <w:vAlign w:val="center"/>
          </w:tcPr>
          <w:p w14:paraId="1A3B1609" w14:textId="60E22D6F" w:rsidR="00BF76A6" w:rsidRPr="00784C01" w:rsidRDefault="00BF76A6" w:rsidP="00BF76A6">
            <w:pPr>
              <w:jc w:val="center"/>
              <w:rPr>
                <w:color w:val="000000"/>
                <w:sz w:val="22"/>
                <w:szCs w:val="22"/>
              </w:rPr>
            </w:pPr>
            <w:r w:rsidRPr="00784C01">
              <w:rPr>
                <w:color w:val="000000"/>
                <w:sz w:val="22"/>
                <w:szCs w:val="22"/>
              </w:rPr>
              <w:t>0,261</w:t>
            </w:r>
          </w:p>
        </w:tc>
        <w:tc>
          <w:tcPr>
            <w:tcW w:w="387" w:type="pct"/>
            <w:shd w:val="clear" w:color="auto" w:fill="auto"/>
            <w:vAlign w:val="center"/>
          </w:tcPr>
          <w:p w14:paraId="67C913A9" w14:textId="5FF5D742" w:rsidR="00BF76A6" w:rsidRPr="00784C01" w:rsidRDefault="00BF76A6" w:rsidP="00BF76A6">
            <w:pPr>
              <w:jc w:val="center"/>
              <w:rPr>
                <w:color w:val="000000"/>
                <w:sz w:val="22"/>
                <w:szCs w:val="22"/>
              </w:rPr>
            </w:pPr>
            <w:r w:rsidRPr="00784C01">
              <w:rPr>
                <w:color w:val="000000"/>
                <w:sz w:val="22"/>
                <w:szCs w:val="22"/>
              </w:rPr>
              <w:t>0,261</w:t>
            </w:r>
          </w:p>
        </w:tc>
      </w:tr>
      <w:tr w:rsidR="00BF76A6" w:rsidRPr="00784C01" w14:paraId="5EBD3DDD" w14:textId="77777777" w:rsidTr="00364FD5">
        <w:trPr>
          <w:cantSplit/>
        </w:trPr>
        <w:tc>
          <w:tcPr>
            <w:tcW w:w="204" w:type="pct"/>
            <w:shd w:val="clear" w:color="auto" w:fill="auto"/>
            <w:vAlign w:val="bottom"/>
          </w:tcPr>
          <w:p w14:paraId="3C3EFD39" w14:textId="1CFB271F" w:rsidR="00BF76A6" w:rsidRPr="00784C01" w:rsidRDefault="00BF76A6" w:rsidP="00BF76A6">
            <w:pPr>
              <w:jc w:val="center"/>
              <w:rPr>
                <w:color w:val="000000"/>
                <w:sz w:val="22"/>
                <w:szCs w:val="22"/>
              </w:rPr>
            </w:pPr>
            <w:r w:rsidRPr="00784C01">
              <w:rPr>
                <w:color w:val="000000"/>
                <w:sz w:val="22"/>
                <w:szCs w:val="22"/>
              </w:rPr>
              <w:t>31.6</w:t>
            </w:r>
          </w:p>
        </w:tc>
        <w:tc>
          <w:tcPr>
            <w:tcW w:w="1760" w:type="pct"/>
            <w:shd w:val="clear" w:color="auto" w:fill="auto"/>
            <w:vAlign w:val="center"/>
          </w:tcPr>
          <w:p w14:paraId="57853E1C" w14:textId="6A188FF3" w:rsidR="00BF76A6" w:rsidRPr="00784C01" w:rsidRDefault="00BF76A6" w:rsidP="00BF76A6">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2DACA02C" w14:textId="4B574640"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52899651" w14:textId="6E2EF172" w:rsidR="00BF76A6" w:rsidRPr="00784C01" w:rsidRDefault="00BF76A6" w:rsidP="00BF76A6">
            <w:pPr>
              <w:jc w:val="center"/>
              <w:rPr>
                <w:color w:val="000000"/>
                <w:sz w:val="22"/>
                <w:szCs w:val="22"/>
              </w:rPr>
            </w:pPr>
            <w:r w:rsidRPr="00784C01">
              <w:rPr>
                <w:color w:val="000000"/>
                <w:sz w:val="22"/>
                <w:szCs w:val="22"/>
              </w:rPr>
              <w:t>0,760</w:t>
            </w:r>
          </w:p>
        </w:tc>
        <w:tc>
          <w:tcPr>
            <w:tcW w:w="330" w:type="pct"/>
            <w:shd w:val="clear" w:color="auto" w:fill="auto"/>
            <w:vAlign w:val="center"/>
          </w:tcPr>
          <w:p w14:paraId="03589592" w14:textId="19F18758" w:rsidR="00BF76A6" w:rsidRPr="00784C01" w:rsidRDefault="00BF76A6" w:rsidP="00BF76A6">
            <w:pPr>
              <w:jc w:val="center"/>
              <w:rPr>
                <w:color w:val="000000"/>
                <w:sz w:val="22"/>
                <w:szCs w:val="22"/>
              </w:rPr>
            </w:pPr>
            <w:r w:rsidRPr="00784C01">
              <w:rPr>
                <w:color w:val="000000"/>
                <w:sz w:val="22"/>
                <w:szCs w:val="22"/>
              </w:rPr>
              <w:t>0,760</w:t>
            </w:r>
          </w:p>
        </w:tc>
        <w:tc>
          <w:tcPr>
            <w:tcW w:w="330" w:type="pct"/>
            <w:shd w:val="clear" w:color="auto" w:fill="auto"/>
            <w:vAlign w:val="center"/>
          </w:tcPr>
          <w:p w14:paraId="786EA3FA" w14:textId="61E20838" w:rsidR="00BF76A6" w:rsidRPr="00784C01" w:rsidRDefault="00BF76A6" w:rsidP="00BF76A6">
            <w:pPr>
              <w:jc w:val="center"/>
              <w:rPr>
                <w:color w:val="000000"/>
                <w:sz w:val="22"/>
                <w:szCs w:val="22"/>
              </w:rPr>
            </w:pPr>
            <w:r w:rsidRPr="00784C01">
              <w:rPr>
                <w:color w:val="000000"/>
                <w:sz w:val="22"/>
                <w:szCs w:val="22"/>
              </w:rPr>
              <w:t>0,760</w:t>
            </w:r>
          </w:p>
        </w:tc>
        <w:tc>
          <w:tcPr>
            <w:tcW w:w="330" w:type="pct"/>
            <w:shd w:val="clear" w:color="auto" w:fill="auto"/>
            <w:vAlign w:val="center"/>
          </w:tcPr>
          <w:p w14:paraId="4795B8E3" w14:textId="37623099" w:rsidR="00BF76A6" w:rsidRPr="00784C01" w:rsidRDefault="00BF76A6" w:rsidP="00BF76A6">
            <w:pPr>
              <w:jc w:val="center"/>
              <w:rPr>
                <w:color w:val="000000"/>
                <w:sz w:val="22"/>
                <w:szCs w:val="22"/>
              </w:rPr>
            </w:pPr>
            <w:r w:rsidRPr="00784C01">
              <w:rPr>
                <w:color w:val="000000"/>
                <w:sz w:val="22"/>
                <w:szCs w:val="22"/>
              </w:rPr>
              <w:t>0,760</w:t>
            </w:r>
          </w:p>
        </w:tc>
        <w:tc>
          <w:tcPr>
            <w:tcW w:w="330" w:type="pct"/>
            <w:shd w:val="clear" w:color="auto" w:fill="auto"/>
            <w:vAlign w:val="center"/>
          </w:tcPr>
          <w:p w14:paraId="55E2BB19" w14:textId="4CEF38C5" w:rsidR="00BF76A6" w:rsidRPr="00784C01" w:rsidRDefault="00BF76A6" w:rsidP="00BF76A6">
            <w:pPr>
              <w:jc w:val="center"/>
              <w:rPr>
                <w:color w:val="000000"/>
                <w:sz w:val="22"/>
                <w:szCs w:val="22"/>
              </w:rPr>
            </w:pPr>
            <w:r w:rsidRPr="00784C01">
              <w:rPr>
                <w:color w:val="000000"/>
                <w:sz w:val="22"/>
                <w:szCs w:val="22"/>
              </w:rPr>
              <w:t>0,760</w:t>
            </w:r>
          </w:p>
        </w:tc>
        <w:tc>
          <w:tcPr>
            <w:tcW w:w="330" w:type="pct"/>
            <w:shd w:val="clear" w:color="auto" w:fill="auto"/>
            <w:vAlign w:val="center"/>
          </w:tcPr>
          <w:p w14:paraId="763097BA" w14:textId="1061B995" w:rsidR="00BF76A6" w:rsidRPr="00784C01" w:rsidRDefault="00BF76A6" w:rsidP="00BF76A6">
            <w:pPr>
              <w:jc w:val="center"/>
              <w:rPr>
                <w:color w:val="000000"/>
                <w:sz w:val="22"/>
                <w:szCs w:val="22"/>
              </w:rPr>
            </w:pPr>
            <w:r w:rsidRPr="00784C01">
              <w:rPr>
                <w:color w:val="000000"/>
                <w:sz w:val="22"/>
                <w:szCs w:val="22"/>
              </w:rPr>
              <w:t>0,760</w:t>
            </w:r>
          </w:p>
        </w:tc>
        <w:tc>
          <w:tcPr>
            <w:tcW w:w="389" w:type="pct"/>
            <w:shd w:val="clear" w:color="auto" w:fill="auto"/>
            <w:vAlign w:val="center"/>
          </w:tcPr>
          <w:p w14:paraId="4139BF1E" w14:textId="10193EB5" w:rsidR="00BF76A6" w:rsidRPr="00784C01" w:rsidRDefault="00BF76A6" w:rsidP="00BF76A6">
            <w:pPr>
              <w:jc w:val="center"/>
              <w:rPr>
                <w:color w:val="000000"/>
                <w:sz w:val="22"/>
                <w:szCs w:val="22"/>
              </w:rPr>
            </w:pPr>
            <w:r w:rsidRPr="00784C01">
              <w:rPr>
                <w:color w:val="000000"/>
                <w:sz w:val="22"/>
                <w:szCs w:val="22"/>
              </w:rPr>
              <w:t>0,760</w:t>
            </w:r>
          </w:p>
        </w:tc>
        <w:tc>
          <w:tcPr>
            <w:tcW w:w="387" w:type="pct"/>
            <w:shd w:val="clear" w:color="auto" w:fill="auto"/>
            <w:vAlign w:val="center"/>
          </w:tcPr>
          <w:p w14:paraId="5F65C82D" w14:textId="3387545C" w:rsidR="00BF76A6" w:rsidRPr="00784C01" w:rsidRDefault="00BF76A6" w:rsidP="00BF76A6">
            <w:pPr>
              <w:jc w:val="center"/>
              <w:rPr>
                <w:color w:val="000000"/>
                <w:sz w:val="22"/>
                <w:szCs w:val="22"/>
              </w:rPr>
            </w:pPr>
            <w:r w:rsidRPr="00784C01">
              <w:rPr>
                <w:color w:val="000000"/>
                <w:sz w:val="22"/>
                <w:szCs w:val="22"/>
              </w:rPr>
              <w:t>0,760</w:t>
            </w:r>
          </w:p>
        </w:tc>
      </w:tr>
      <w:tr w:rsidR="00BF76A6" w:rsidRPr="00784C01" w14:paraId="57E12557" w14:textId="77777777" w:rsidTr="00364FD5">
        <w:trPr>
          <w:cantSplit/>
        </w:trPr>
        <w:tc>
          <w:tcPr>
            <w:tcW w:w="204" w:type="pct"/>
            <w:shd w:val="clear" w:color="auto" w:fill="auto"/>
            <w:vAlign w:val="bottom"/>
          </w:tcPr>
          <w:p w14:paraId="726D81A8" w14:textId="73626DFE" w:rsidR="00BF76A6" w:rsidRPr="00784C01" w:rsidRDefault="00BF76A6" w:rsidP="00BF76A6">
            <w:pPr>
              <w:jc w:val="center"/>
              <w:rPr>
                <w:color w:val="000000"/>
                <w:sz w:val="22"/>
                <w:szCs w:val="22"/>
              </w:rPr>
            </w:pPr>
            <w:r w:rsidRPr="00784C01">
              <w:rPr>
                <w:color w:val="000000"/>
                <w:sz w:val="22"/>
                <w:szCs w:val="22"/>
              </w:rPr>
              <w:t>31.7</w:t>
            </w:r>
          </w:p>
        </w:tc>
        <w:tc>
          <w:tcPr>
            <w:tcW w:w="1760" w:type="pct"/>
            <w:shd w:val="clear" w:color="auto" w:fill="auto"/>
            <w:vAlign w:val="center"/>
          </w:tcPr>
          <w:p w14:paraId="6E1402F7" w14:textId="22229EFD" w:rsidR="00BF76A6" w:rsidRPr="00784C01" w:rsidRDefault="00BF76A6" w:rsidP="00BF76A6">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10C29E2B" w14:textId="253A112D"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153A8268" w14:textId="3FB1A6D7" w:rsidR="00BF76A6" w:rsidRPr="00784C01" w:rsidRDefault="00BF76A6" w:rsidP="00BF76A6">
            <w:pPr>
              <w:jc w:val="center"/>
              <w:rPr>
                <w:color w:val="000000"/>
                <w:sz w:val="22"/>
                <w:szCs w:val="22"/>
              </w:rPr>
            </w:pPr>
            <w:r w:rsidRPr="00784C01">
              <w:rPr>
                <w:color w:val="000000"/>
                <w:sz w:val="22"/>
                <w:szCs w:val="22"/>
              </w:rPr>
              <w:t>1,245</w:t>
            </w:r>
          </w:p>
        </w:tc>
        <w:tc>
          <w:tcPr>
            <w:tcW w:w="330" w:type="pct"/>
            <w:shd w:val="clear" w:color="auto" w:fill="auto"/>
            <w:vAlign w:val="center"/>
          </w:tcPr>
          <w:p w14:paraId="00A99EC3" w14:textId="1D5A687D" w:rsidR="00BF76A6" w:rsidRPr="00784C01" w:rsidRDefault="00BF76A6" w:rsidP="00BF76A6">
            <w:pPr>
              <w:jc w:val="center"/>
              <w:rPr>
                <w:color w:val="000000"/>
                <w:sz w:val="22"/>
                <w:szCs w:val="22"/>
              </w:rPr>
            </w:pPr>
            <w:r w:rsidRPr="00784C01">
              <w:rPr>
                <w:color w:val="000000"/>
                <w:sz w:val="22"/>
                <w:szCs w:val="22"/>
              </w:rPr>
              <w:t>1,245</w:t>
            </w:r>
          </w:p>
        </w:tc>
        <w:tc>
          <w:tcPr>
            <w:tcW w:w="330" w:type="pct"/>
            <w:shd w:val="clear" w:color="auto" w:fill="auto"/>
            <w:vAlign w:val="center"/>
          </w:tcPr>
          <w:p w14:paraId="063C3D31" w14:textId="306749D8" w:rsidR="00BF76A6" w:rsidRPr="00784C01" w:rsidRDefault="00BF76A6" w:rsidP="00BF76A6">
            <w:pPr>
              <w:jc w:val="center"/>
              <w:rPr>
                <w:color w:val="000000"/>
                <w:sz w:val="22"/>
                <w:szCs w:val="22"/>
              </w:rPr>
            </w:pPr>
            <w:r w:rsidRPr="00784C01">
              <w:rPr>
                <w:color w:val="000000"/>
                <w:sz w:val="22"/>
                <w:szCs w:val="22"/>
              </w:rPr>
              <w:t>1,245</w:t>
            </w:r>
          </w:p>
        </w:tc>
        <w:tc>
          <w:tcPr>
            <w:tcW w:w="330" w:type="pct"/>
            <w:shd w:val="clear" w:color="auto" w:fill="auto"/>
            <w:vAlign w:val="center"/>
          </w:tcPr>
          <w:p w14:paraId="50042391" w14:textId="0588B36C" w:rsidR="00BF76A6" w:rsidRPr="00784C01" w:rsidRDefault="00BF76A6" w:rsidP="00BF76A6">
            <w:pPr>
              <w:jc w:val="center"/>
              <w:rPr>
                <w:color w:val="000000"/>
                <w:sz w:val="22"/>
                <w:szCs w:val="22"/>
              </w:rPr>
            </w:pPr>
            <w:r w:rsidRPr="00784C01">
              <w:rPr>
                <w:color w:val="000000"/>
                <w:sz w:val="22"/>
                <w:szCs w:val="22"/>
              </w:rPr>
              <w:t>0,235</w:t>
            </w:r>
          </w:p>
        </w:tc>
        <w:tc>
          <w:tcPr>
            <w:tcW w:w="330" w:type="pct"/>
            <w:shd w:val="clear" w:color="auto" w:fill="auto"/>
            <w:vAlign w:val="center"/>
          </w:tcPr>
          <w:p w14:paraId="49D561CD" w14:textId="6857E271" w:rsidR="00BF76A6" w:rsidRPr="00784C01" w:rsidRDefault="00BF76A6" w:rsidP="00BF76A6">
            <w:pPr>
              <w:jc w:val="center"/>
              <w:rPr>
                <w:color w:val="000000"/>
                <w:sz w:val="22"/>
                <w:szCs w:val="22"/>
              </w:rPr>
            </w:pPr>
            <w:r w:rsidRPr="00784C01">
              <w:rPr>
                <w:color w:val="000000"/>
                <w:sz w:val="22"/>
                <w:szCs w:val="22"/>
              </w:rPr>
              <w:t>0,235</w:t>
            </w:r>
          </w:p>
        </w:tc>
        <w:tc>
          <w:tcPr>
            <w:tcW w:w="330" w:type="pct"/>
            <w:shd w:val="clear" w:color="auto" w:fill="auto"/>
            <w:vAlign w:val="center"/>
          </w:tcPr>
          <w:p w14:paraId="1A15D42F" w14:textId="0E96E956" w:rsidR="00BF76A6" w:rsidRPr="00784C01" w:rsidRDefault="00BF76A6" w:rsidP="00BF76A6">
            <w:pPr>
              <w:jc w:val="center"/>
              <w:rPr>
                <w:color w:val="000000"/>
                <w:sz w:val="22"/>
                <w:szCs w:val="22"/>
              </w:rPr>
            </w:pPr>
            <w:r w:rsidRPr="00784C01">
              <w:rPr>
                <w:color w:val="000000"/>
                <w:sz w:val="22"/>
                <w:szCs w:val="22"/>
              </w:rPr>
              <w:t>0,235</w:t>
            </w:r>
          </w:p>
        </w:tc>
        <w:tc>
          <w:tcPr>
            <w:tcW w:w="389" w:type="pct"/>
            <w:shd w:val="clear" w:color="auto" w:fill="auto"/>
            <w:vAlign w:val="center"/>
          </w:tcPr>
          <w:p w14:paraId="5279D954" w14:textId="4E824B61" w:rsidR="00BF76A6" w:rsidRPr="00784C01" w:rsidRDefault="00BF76A6" w:rsidP="00BF76A6">
            <w:pPr>
              <w:jc w:val="center"/>
              <w:rPr>
                <w:color w:val="000000"/>
                <w:sz w:val="22"/>
                <w:szCs w:val="22"/>
              </w:rPr>
            </w:pPr>
            <w:r w:rsidRPr="00784C01">
              <w:rPr>
                <w:color w:val="000000"/>
                <w:sz w:val="22"/>
                <w:szCs w:val="22"/>
              </w:rPr>
              <w:t>0,235</w:t>
            </w:r>
          </w:p>
        </w:tc>
        <w:tc>
          <w:tcPr>
            <w:tcW w:w="387" w:type="pct"/>
            <w:shd w:val="clear" w:color="auto" w:fill="auto"/>
            <w:vAlign w:val="center"/>
          </w:tcPr>
          <w:p w14:paraId="27934595" w14:textId="7792987C" w:rsidR="00BF76A6" w:rsidRPr="00784C01" w:rsidRDefault="00BF76A6" w:rsidP="00BF76A6">
            <w:pPr>
              <w:jc w:val="center"/>
              <w:rPr>
                <w:color w:val="000000"/>
                <w:sz w:val="22"/>
                <w:szCs w:val="22"/>
              </w:rPr>
            </w:pPr>
            <w:r w:rsidRPr="00784C01">
              <w:rPr>
                <w:color w:val="000000"/>
                <w:sz w:val="22"/>
                <w:szCs w:val="22"/>
              </w:rPr>
              <w:t>0,235</w:t>
            </w:r>
          </w:p>
        </w:tc>
      </w:tr>
      <w:tr w:rsidR="00BF76A6" w:rsidRPr="00784C01" w14:paraId="164DC0F5" w14:textId="77777777" w:rsidTr="00364FD5">
        <w:trPr>
          <w:cantSplit/>
        </w:trPr>
        <w:tc>
          <w:tcPr>
            <w:tcW w:w="204" w:type="pct"/>
            <w:shd w:val="clear" w:color="auto" w:fill="auto"/>
            <w:vAlign w:val="bottom"/>
          </w:tcPr>
          <w:p w14:paraId="2177676C" w14:textId="3FF032CC" w:rsidR="00BF76A6" w:rsidRPr="00784C01" w:rsidRDefault="00BF76A6" w:rsidP="00BF76A6">
            <w:pPr>
              <w:jc w:val="center"/>
              <w:rPr>
                <w:color w:val="000000"/>
                <w:sz w:val="22"/>
                <w:szCs w:val="22"/>
              </w:rPr>
            </w:pPr>
            <w:r w:rsidRPr="00784C01">
              <w:rPr>
                <w:color w:val="000000"/>
                <w:sz w:val="22"/>
                <w:szCs w:val="22"/>
              </w:rPr>
              <w:t>32</w:t>
            </w:r>
          </w:p>
        </w:tc>
        <w:tc>
          <w:tcPr>
            <w:tcW w:w="1760" w:type="pct"/>
            <w:shd w:val="clear" w:color="auto" w:fill="auto"/>
            <w:vAlign w:val="center"/>
          </w:tcPr>
          <w:p w14:paraId="7CC76529" w14:textId="7CD993FF" w:rsidR="00BF76A6" w:rsidRPr="00784C01" w:rsidRDefault="00BF76A6" w:rsidP="00BF76A6">
            <w:pPr>
              <w:jc w:val="center"/>
              <w:rPr>
                <w:color w:val="000000"/>
                <w:sz w:val="22"/>
                <w:szCs w:val="22"/>
              </w:rPr>
            </w:pPr>
            <w:r w:rsidRPr="00784C01">
              <w:rPr>
                <w:b/>
                <w:bCs/>
                <w:color w:val="000000"/>
                <w:sz w:val="22"/>
                <w:szCs w:val="22"/>
              </w:rPr>
              <w:t>Котельная ПТОл ТЧ-9</w:t>
            </w:r>
          </w:p>
        </w:tc>
        <w:tc>
          <w:tcPr>
            <w:tcW w:w="280" w:type="pct"/>
            <w:shd w:val="clear" w:color="auto" w:fill="auto"/>
            <w:vAlign w:val="bottom"/>
          </w:tcPr>
          <w:p w14:paraId="0880DF51" w14:textId="648CE496" w:rsidR="00BF76A6" w:rsidRPr="00784C01" w:rsidRDefault="00BF76A6" w:rsidP="00BF76A6">
            <w:pPr>
              <w:jc w:val="center"/>
              <w:rPr>
                <w:color w:val="000000"/>
                <w:sz w:val="22"/>
                <w:szCs w:val="22"/>
              </w:rPr>
            </w:pPr>
          </w:p>
        </w:tc>
        <w:tc>
          <w:tcPr>
            <w:tcW w:w="330" w:type="pct"/>
            <w:shd w:val="clear" w:color="auto" w:fill="auto"/>
            <w:vAlign w:val="center"/>
          </w:tcPr>
          <w:p w14:paraId="5303DEFF" w14:textId="77777777" w:rsidR="00BF76A6" w:rsidRPr="00784C01" w:rsidRDefault="00BF76A6" w:rsidP="00BF76A6">
            <w:pPr>
              <w:jc w:val="center"/>
              <w:rPr>
                <w:color w:val="000000"/>
                <w:sz w:val="22"/>
                <w:szCs w:val="22"/>
              </w:rPr>
            </w:pPr>
          </w:p>
        </w:tc>
        <w:tc>
          <w:tcPr>
            <w:tcW w:w="330" w:type="pct"/>
            <w:shd w:val="clear" w:color="auto" w:fill="auto"/>
            <w:vAlign w:val="center"/>
          </w:tcPr>
          <w:p w14:paraId="568EBBCB" w14:textId="77777777" w:rsidR="00BF76A6" w:rsidRPr="00784C01" w:rsidRDefault="00BF76A6" w:rsidP="00BF76A6">
            <w:pPr>
              <w:jc w:val="center"/>
              <w:rPr>
                <w:color w:val="000000"/>
                <w:sz w:val="22"/>
                <w:szCs w:val="22"/>
              </w:rPr>
            </w:pPr>
          </w:p>
        </w:tc>
        <w:tc>
          <w:tcPr>
            <w:tcW w:w="330" w:type="pct"/>
            <w:shd w:val="clear" w:color="auto" w:fill="auto"/>
            <w:vAlign w:val="center"/>
          </w:tcPr>
          <w:p w14:paraId="3CC74ECF" w14:textId="77777777" w:rsidR="00BF76A6" w:rsidRPr="00784C01" w:rsidRDefault="00BF76A6" w:rsidP="00BF76A6">
            <w:pPr>
              <w:jc w:val="center"/>
              <w:rPr>
                <w:color w:val="000000"/>
                <w:sz w:val="22"/>
                <w:szCs w:val="22"/>
              </w:rPr>
            </w:pPr>
          </w:p>
        </w:tc>
        <w:tc>
          <w:tcPr>
            <w:tcW w:w="330" w:type="pct"/>
            <w:shd w:val="clear" w:color="auto" w:fill="auto"/>
            <w:vAlign w:val="center"/>
          </w:tcPr>
          <w:p w14:paraId="452742E6" w14:textId="77777777" w:rsidR="00BF76A6" w:rsidRPr="00784C01" w:rsidRDefault="00BF76A6" w:rsidP="00BF76A6">
            <w:pPr>
              <w:jc w:val="center"/>
              <w:rPr>
                <w:color w:val="000000"/>
                <w:sz w:val="22"/>
                <w:szCs w:val="22"/>
              </w:rPr>
            </w:pPr>
          </w:p>
        </w:tc>
        <w:tc>
          <w:tcPr>
            <w:tcW w:w="330" w:type="pct"/>
            <w:shd w:val="clear" w:color="auto" w:fill="auto"/>
            <w:vAlign w:val="center"/>
          </w:tcPr>
          <w:p w14:paraId="0E3E5A62" w14:textId="77777777" w:rsidR="00BF76A6" w:rsidRPr="00784C01" w:rsidRDefault="00BF76A6" w:rsidP="00BF76A6">
            <w:pPr>
              <w:jc w:val="center"/>
              <w:rPr>
                <w:color w:val="000000"/>
                <w:sz w:val="22"/>
                <w:szCs w:val="22"/>
              </w:rPr>
            </w:pPr>
          </w:p>
        </w:tc>
        <w:tc>
          <w:tcPr>
            <w:tcW w:w="330" w:type="pct"/>
            <w:shd w:val="clear" w:color="auto" w:fill="auto"/>
            <w:vAlign w:val="center"/>
          </w:tcPr>
          <w:p w14:paraId="091E1980" w14:textId="77777777" w:rsidR="00BF76A6" w:rsidRPr="00784C01" w:rsidRDefault="00BF76A6" w:rsidP="00BF76A6">
            <w:pPr>
              <w:jc w:val="center"/>
              <w:rPr>
                <w:color w:val="000000"/>
                <w:sz w:val="22"/>
                <w:szCs w:val="22"/>
              </w:rPr>
            </w:pPr>
          </w:p>
        </w:tc>
        <w:tc>
          <w:tcPr>
            <w:tcW w:w="389" w:type="pct"/>
            <w:shd w:val="clear" w:color="auto" w:fill="auto"/>
            <w:vAlign w:val="center"/>
          </w:tcPr>
          <w:p w14:paraId="62C50A4E" w14:textId="77777777" w:rsidR="00BF76A6" w:rsidRPr="00784C01" w:rsidRDefault="00BF76A6" w:rsidP="00BF76A6">
            <w:pPr>
              <w:jc w:val="center"/>
              <w:rPr>
                <w:color w:val="000000"/>
                <w:sz w:val="22"/>
                <w:szCs w:val="22"/>
              </w:rPr>
            </w:pPr>
          </w:p>
        </w:tc>
        <w:tc>
          <w:tcPr>
            <w:tcW w:w="387" w:type="pct"/>
            <w:shd w:val="clear" w:color="auto" w:fill="auto"/>
            <w:vAlign w:val="center"/>
          </w:tcPr>
          <w:p w14:paraId="3C294520" w14:textId="77777777" w:rsidR="00BF76A6" w:rsidRPr="00784C01" w:rsidRDefault="00BF76A6" w:rsidP="00BF76A6">
            <w:pPr>
              <w:jc w:val="center"/>
              <w:rPr>
                <w:color w:val="000000"/>
                <w:sz w:val="22"/>
                <w:szCs w:val="22"/>
              </w:rPr>
            </w:pPr>
          </w:p>
        </w:tc>
      </w:tr>
      <w:tr w:rsidR="00364FD5" w:rsidRPr="00784C01" w14:paraId="731219D8" w14:textId="77777777" w:rsidTr="00364FD5">
        <w:trPr>
          <w:cantSplit/>
        </w:trPr>
        <w:tc>
          <w:tcPr>
            <w:tcW w:w="204" w:type="pct"/>
            <w:shd w:val="clear" w:color="auto" w:fill="auto"/>
            <w:vAlign w:val="bottom"/>
          </w:tcPr>
          <w:p w14:paraId="54BBA9D3" w14:textId="18767758" w:rsidR="00364FD5" w:rsidRPr="00784C01" w:rsidRDefault="00364FD5" w:rsidP="00364FD5">
            <w:pPr>
              <w:jc w:val="center"/>
              <w:rPr>
                <w:color w:val="000000"/>
                <w:sz w:val="22"/>
                <w:szCs w:val="22"/>
              </w:rPr>
            </w:pPr>
            <w:r w:rsidRPr="00784C01">
              <w:rPr>
                <w:color w:val="000000"/>
                <w:sz w:val="22"/>
                <w:szCs w:val="22"/>
              </w:rPr>
              <w:t>32.1</w:t>
            </w:r>
          </w:p>
        </w:tc>
        <w:tc>
          <w:tcPr>
            <w:tcW w:w="1760" w:type="pct"/>
            <w:shd w:val="clear" w:color="auto" w:fill="auto"/>
            <w:vAlign w:val="center"/>
          </w:tcPr>
          <w:p w14:paraId="3E6EEC07" w14:textId="13CD38D3" w:rsidR="00364FD5" w:rsidRPr="00784C01" w:rsidRDefault="00364FD5" w:rsidP="00364FD5">
            <w:pPr>
              <w:jc w:val="center"/>
              <w:rPr>
                <w:b/>
                <w:bCs/>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4061A35B" w14:textId="43099F90"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7CC4B997" w14:textId="633B37E5" w:rsidR="00364FD5" w:rsidRPr="00784C01" w:rsidRDefault="00364FD5" w:rsidP="00364FD5">
            <w:pPr>
              <w:jc w:val="center"/>
              <w:rPr>
                <w:color w:val="000000"/>
                <w:sz w:val="22"/>
                <w:szCs w:val="22"/>
              </w:rPr>
            </w:pPr>
            <w:r w:rsidRPr="00784C01">
              <w:rPr>
                <w:color w:val="000000"/>
                <w:sz w:val="22"/>
                <w:szCs w:val="22"/>
              </w:rPr>
              <w:t>2,03</w:t>
            </w:r>
          </w:p>
        </w:tc>
        <w:tc>
          <w:tcPr>
            <w:tcW w:w="330" w:type="pct"/>
            <w:shd w:val="clear" w:color="auto" w:fill="auto"/>
            <w:vAlign w:val="center"/>
          </w:tcPr>
          <w:p w14:paraId="2210C666" w14:textId="71DC2B33" w:rsidR="00364FD5" w:rsidRPr="00784C01" w:rsidRDefault="00364FD5" w:rsidP="00364FD5">
            <w:pPr>
              <w:jc w:val="center"/>
              <w:rPr>
                <w:color w:val="000000"/>
                <w:sz w:val="22"/>
                <w:szCs w:val="22"/>
              </w:rPr>
            </w:pPr>
            <w:r w:rsidRPr="00784C01">
              <w:rPr>
                <w:color w:val="000000"/>
                <w:sz w:val="22"/>
                <w:szCs w:val="22"/>
              </w:rPr>
              <w:t>2,03</w:t>
            </w:r>
          </w:p>
        </w:tc>
        <w:tc>
          <w:tcPr>
            <w:tcW w:w="330" w:type="pct"/>
            <w:shd w:val="clear" w:color="auto" w:fill="auto"/>
            <w:vAlign w:val="center"/>
          </w:tcPr>
          <w:p w14:paraId="78980A4C" w14:textId="67F192DD"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7BCFFE3E" w14:textId="3E9F3B42"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75597B71" w14:textId="48801FE5"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04E1A60D" w14:textId="31BE8845"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5FABE7E9" w14:textId="4961C514"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60ECAF68" w14:textId="0794F574" w:rsidR="00364FD5" w:rsidRPr="00784C01" w:rsidRDefault="00364FD5" w:rsidP="00364FD5">
            <w:pPr>
              <w:jc w:val="center"/>
              <w:rPr>
                <w:color w:val="000000"/>
                <w:sz w:val="22"/>
                <w:szCs w:val="22"/>
              </w:rPr>
            </w:pPr>
            <w:r>
              <w:rPr>
                <w:color w:val="000000"/>
                <w:sz w:val="22"/>
                <w:szCs w:val="22"/>
              </w:rPr>
              <w:t>-</w:t>
            </w:r>
          </w:p>
        </w:tc>
      </w:tr>
      <w:tr w:rsidR="00364FD5" w:rsidRPr="00784C01" w14:paraId="538F3756" w14:textId="77777777" w:rsidTr="00364FD5">
        <w:trPr>
          <w:cantSplit/>
        </w:trPr>
        <w:tc>
          <w:tcPr>
            <w:tcW w:w="204" w:type="pct"/>
            <w:shd w:val="clear" w:color="auto" w:fill="auto"/>
            <w:vAlign w:val="bottom"/>
          </w:tcPr>
          <w:p w14:paraId="5446E44E" w14:textId="384ACBCA" w:rsidR="00364FD5" w:rsidRPr="00784C01" w:rsidRDefault="00364FD5" w:rsidP="00364FD5">
            <w:pPr>
              <w:jc w:val="center"/>
              <w:rPr>
                <w:color w:val="000000"/>
                <w:sz w:val="22"/>
                <w:szCs w:val="22"/>
              </w:rPr>
            </w:pPr>
            <w:r w:rsidRPr="00784C01">
              <w:rPr>
                <w:color w:val="000000"/>
                <w:sz w:val="22"/>
                <w:szCs w:val="22"/>
              </w:rPr>
              <w:t>32.2</w:t>
            </w:r>
          </w:p>
        </w:tc>
        <w:tc>
          <w:tcPr>
            <w:tcW w:w="1760" w:type="pct"/>
            <w:shd w:val="clear" w:color="auto" w:fill="auto"/>
            <w:vAlign w:val="center"/>
          </w:tcPr>
          <w:p w14:paraId="3EB15F00" w14:textId="2878CD4A" w:rsidR="00364FD5" w:rsidRPr="00784C01" w:rsidRDefault="00364FD5" w:rsidP="00364FD5">
            <w:pPr>
              <w:jc w:val="center"/>
              <w:rPr>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35965499" w14:textId="3D685F9B"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63384400" w14:textId="6828A156" w:rsidR="00364FD5" w:rsidRPr="00784C01" w:rsidRDefault="00364FD5" w:rsidP="00364FD5">
            <w:pPr>
              <w:jc w:val="center"/>
              <w:rPr>
                <w:color w:val="000000"/>
                <w:sz w:val="22"/>
                <w:szCs w:val="22"/>
              </w:rPr>
            </w:pPr>
            <w:r w:rsidRPr="00784C01">
              <w:rPr>
                <w:color w:val="000000"/>
                <w:sz w:val="22"/>
                <w:szCs w:val="22"/>
              </w:rPr>
              <w:t>2,03</w:t>
            </w:r>
          </w:p>
        </w:tc>
        <w:tc>
          <w:tcPr>
            <w:tcW w:w="330" w:type="pct"/>
            <w:shd w:val="clear" w:color="auto" w:fill="auto"/>
            <w:vAlign w:val="center"/>
          </w:tcPr>
          <w:p w14:paraId="0095ACB7" w14:textId="79C24CE3" w:rsidR="00364FD5" w:rsidRPr="00784C01" w:rsidRDefault="00364FD5" w:rsidP="00364FD5">
            <w:pPr>
              <w:jc w:val="center"/>
              <w:rPr>
                <w:color w:val="000000"/>
                <w:sz w:val="22"/>
                <w:szCs w:val="22"/>
              </w:rPr>
            </w:pPr>
            <w:r w:rsidRPr="00784C01">
              <w:rPr>
                <w:color w:val="000000"/>
                <w:sz w:val="22"/>
                <w:szCs w:val="22"/>
              </w:rPr>
              <w:t>2,03</w:t>
            </w:r>
          </w:p>
        </w:tc>
        <w:tc>
          <w:tcPr>
            <w:tcW w:w="330" w:type="pct"/>
            <w:shd w:val="clear" w:color="auto" w:fill="auto"/>
            <w:vAlign w:val="center"/>
          </w:tcPr>
          <w:p w14:paraId="090F8D80" w14:textId="3520A839"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34B410A3" w14:textId="11F43562"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7AEF17D6" w14:textId="1FD19D4C"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41727466" w14:textId="11C5F019"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5EE854D4" w14:textId="10B9256F"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120B38D0" w14:textId="25BA696A" w:rsidR="00364FD5" w:rsidRPr="00784C01" w:rsidRDefault="00364FD5" w:rsidP="00364FD5">
            <w:pPr>
              <w:jc w:val="center"/>
              <w:rPr>
                <w:color w:val="000000"/>
                <w:sz w:val="22"/>
                <w:szCs w:val="22"/>
              </w:rPr>
            </w:pPr>
            <w:r>
              <w:rPr>
                <w:color w:val="000000"/>
                <w:sz w:val="22"/>
                <w:szCs w:val="22"/>
              </w:rPr>
              <w:t>-</w:t>
            </w:r>
          </w:p>
        </w:tc>
      </w:tr>
      <w:tr w:rsidR="00364FD5" w:rsidRPr="00784C01" w14:paraId="7D8CD2E2" w14:textId="77777777" w:rsidTr="00364FD5">
        <w:trPr>
          <w:cantSplit/>
        </w:trPr>
        <w:tc>
          <w:tcPr>
            <w:tcW w:w="204" w:type="pct"/>
            <w:shd w:val="clear" w:color="auto" w:fill="auto"/>
            <w:vAlign w:val="bottom"/>
          </w:tcPr>
          <w:p w14:paraId="142E915F" w14:textId="1E8313A0" w:rsidR="00364FD5" w:rsidRPr="00784C01" w:rsidRDefault="00364FD5" w:rsidP="00364FD5">
            <w:pPr>
              <w:jc w:val="center"/>
              <w:rPr>
                <w:color w:val="000000"/>
                <w:sz w:val="22"/>
                <w:szCs w:val="22"/>
              </w:rPr>
            </w:pPr>
            <w:r w:rsidRPr="00784C01">
              <w:rPr>
                <w:color w:val="000000"/>
                <w:sz w:val="22"/>
                <w:szCs w:val="22"/>
              </w:rPr>
              <w:t>32.3</w:t>
            </w:r>
          </w:p>
        </w:tc>
        <w:tc>
          <w:tcPr>
            <w:tcW w:w="1760" w:type="pct"/>
            <w:shd w:val="clear" w:color="auto" w:fill="auto"/>
            <w:vAlign w:val="center"/>
          </w:tcPr>
          <w:p w14:paraId="598BB8C9" w14:textId="2594ADC7" w:rsidR="00364FD5" w:rsidRPr="00784C01" w:rsidRDefault="00364FD5" w:rsidP="00364FD5">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603CD79A" w14:textId="53DB7E2A"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19280DF5" w14:textId="2683E70D" w:rsidR="00364FD5" w:rsidRPr="00784C01" w:rsidRDefault="00364FD5" w:rsidP="00364FD5">
            <w:pPr>
              <w:jc w:val="center"/>
              <w:rPr>
                <w:color w:val="000000"/>
                <w:sz w:val="22"/>
                <w:szCs w:val="22"/>
              </w:rPr>
            </w:pPr>
            <w:r w:rsidRPr="00784C01">
              <w:rPr>
                <w:color w:val="000000"/>
                <w:sz w:val="22"/>
                <w:szCs w:val="22"/>
              </w:rPr>
              <w:t>0</w:t>
            </w:r>
          </w:p>
        </w:tc>
        <w:tc>
          <w:tcPr>
            <w:tcW w:w="330" w:type="pct"/>
            <w:shd w:val="clear" w:color="auto" w:fill="auto"/>
            <w:vAlign w:val="center"/>
          </w:tcPr>
          <w:p w14:paraId="30AC2FC5" w14:textId="2D43B6BD" w:rsidR="00364FD5" w:rsidRPr="00784C01" w:rsidRDefault="00364FD5" w:rsidP="00364FD5">
            <w:pPr>
              <w:jc w:val="center"/>
              <w:rPr>
                <w:color w:val="000000"/>
                <w:sz w:val="22"/>
                <w:szCs w:val="22"/>
              </w:rPr>
            </w:pPr>
            <w:r w:rsidRPr="00784C01">
              <w:rPr>
                <w:color w:val="000000"/>
                <w:sz w:val="22"/>
                <w:szCs w:val="22"/>
              </w:rPr>
              <w:t>0</w:t>
            </w:r>
          </w:p>
        </w:tc>
        <w:tc>
          <w:tcPr>
            <w:tcW w:w="330" w:type="pct"/>
            <w:shd w:val="clear" w:color="auto" w:fill="auto"/>
            <w:vAlign w:val="center"/>
          </w:tcPr>
          <w:p w14:paraId="58B16225" w14:textId="48C45008"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280F0D85" w14:textId="76790392"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64866641" w14:textId="6721ED5E"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130DBBA2" w14:textId="09A68259"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10E3FE89" w14:textId="3BB8FCCD"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15A88897" w14:textId="4C657B3F" w:rsidR="00364FD5" w:rsidRPr="00784C01" w:rsidRDefault="00364FD5" w:rsidP="00364FD5">
            <w:pPr>
              <w:jc w:val="center"/>
              <w:rPr>
                <w:color w:val="000000"/>
                <w:sz w:val="22"/>
                <w:szCs w:val="22"/>
              </w:rPr>
            </w:pPr>
            <w:r>
              <w:rPr>
                <w:color w:val="000000"/>
                <w:sz w:val="22"/>
                <w:szCs w:val="22"/>
              </w:rPr>
              <w:t>-</w:t>
            </w:r>
          </w:p>
        </w:tc>
      </w:tr>
      <w:tr w:rsidR="00364FD5" w:rsidRPr="00784C01" w14:paraId="60E62BFC" w14:textId="77777777" w:rsidTr="00364FD5">
        <w:trPr>
          <w:cantSplit/>
        </w:trPr>
        <w:tc>
          <w:tcPr>
            <w:tcW w:w="204" w:type="pct"/>
            <w:shd w:val="clear" w:color="auto" w:fill="auto"/>
            <w:vAlign w:val="bottom"/>
          </w:tcPr>
          <w:p w14:paraId="10F7F092" w14:textId="79324633" w:rsidR="00364FD5" w:rsidRPr="00784C01" w:rsidRDefault="00364FD5" w:rsidP="00364FD5">
            <w:pPr>
              <w:jc w:val="center"/>
              <w:rPr>
                <w:color w:val="000000"/>
                <w:sz w:val="22"/>
                <w:szCs w:val="22"/>
              </w:rPr>
            </w:pPr>
            <w:r w:rsidRPr="00784C01">
              <w:rPr>
                <w:color w:val="000000"/>
                <w:sz w:val="22"/>
                <w:szCs w:val="22"/>
              </w:rPr>
              <w:t>32.4</w:t>
            </w:r>
          </w:p>
        </w:tc>
        <w:tc>
          <w:tcPr>
            <w:tcW w:w="1760" w:type="pct"/>
            <w:shd w:val="clear" w:color="auto" w:fill="auto"/>
            <w:vAlign w:val="center"/>
          </w:tcPr>
          <w:p w14:paraId="12D4C7D1" w14:textId="18BC02B3" w:rsidR="00364FD5" w:rsidRPr="00784C01" w:rsidRDefault="00364FD5" w:rsidP="00364FD5">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080247F0" w14:textId="7FC03D5A"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5A8E7FB4" w14:textId="0CFEABF8" w:rsidR="00364FD5" w:rsidRPr="00784C01" w:rsidRDefault="00364FD5" w:rsidP="00364FD5">
            <w:pPr>
              <w:jc w:val="center"/>
              <w:rPr>
                <w:color w:val="000000"/>
                <w:sz w:val="22"/>
                <w:szCs w:val="22"/>
              </w:rPr>
            </w:pPr>
            <w:r w:rsidRPr="00784C01">
              <w:rPr>
                <w:color w:val="000000"/>
                <w:sz w:val="22"/>
                <w:szCs w:val="22"/>
              </w:rPr>
              <w:t>0,037</w:t>
            </w:r>
          </w:p>
        </w:tc>
        <w:tc>
          <w:tcPr>
            <w:tcW w:w="330" w:type="pct"/>
            <w:shd w:val="clear" w:color="auto" w:fill="auto"/>
            <w:vAlign w:val="center"/>
          </w:tcPr>
          <w:p w14:paraId="27C5FB1A" w14:textId="21180FC1" w:rsidR="00364FD5" w:rsidRPr="00784C01" w:rsidRDefault="00364FD5" w:rsidP="00364FD5">
            <w:pPr>
              <w:jc w:val="center"/>
              <w:rPr>
                <w:color w:val="000000"/>
                <w:sz w:val="22"/>
                <w:szCs w:val="22"/>
              </w:rPr>
            </w:pPr>
            <w:r w:rsidRPr="00784C01">
              <w:rPr>
                <w:color w:val="000000"/>
                <w:sz w:val="22"/>
                <w:szCs w:val="22"/>
              </w:rPr>
              <w:t>0,037</w:t>
            </w:r>
          </w:p>
        </w:tc>
        <w:tc>
          <w:tcPr>
            <w:tcW w:w="330" w:type="pct"/>
            <w:shd w:val="clear" w:color="auto" w:fill="auto"/>
            <w:vAlign w:val="center"/>
          </w:tcPr>
          <w:p w14:paraId="713EDEB2" w14:textId="47808E93"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13F25318" w14:textId="3934E461"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526A8015" w14:textId="4EAC8594"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5AC08097" w14:textId="4EB344A2"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26120E54" w14:textId="6B0DFE4D"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1DBC6E74" w14:textId="706C0734" w:rsidR="00364FD5" w:rsidRPr="00784C01" w:rsidRDefault="00364FD5" w:rsidP="00364FD5">
            <w:pPr>
              <w:jc w:val="center"/>
              <w:rPr>
                <w:color w:val="000000"/>
                <w:sz w:val="22"/>
                <w:szCs w:val="22"/>
              </w:rPr>
            </w:pPr>
            <w:r>
              <w:rPr>
                <w:color w:val="000000"/>
                <w:sz w:val="22"/>
                <w:szCs w:val="22"/>
              </w:rPr>
              <w:t>-</w:t>
            </w:r>
          </w:p>
        </w:tc>
      </w:tr>
      <w:tr w:rsidR="00364FD5" w:rsidRPr="00784C01" w14:paraId="2278F95B" w14:textId="77777777" w:rsidTr="00364FD5">
        <w:trPr>
          <w:cantSplit/>
        </w:trPr>
        <w:tc>
          <w:tcPr>
            <w:tcW w:w="204" w:type="pct"/>
            <w:shd w:val="clear" w:color="auto" w:fill="auto"/>
            <w:vAlign w:val="bottom"/>
          </w:tcPr>
          <w:p w14:paraId="65515EC2" w14:textId="1602D4E7" w:rsidR="00364FD5" w:rsidRPr="00784C01" w:rsidRDefault="00364FD5" w:rsidP="00364FD5">
            <w:pPr>
              <w:jc w:val="center"/>
              <w:rPr>
                <w:color w:val="000000"/>
                <w:sz w:val="22"/>
                <w:szCs w:val="22"/>
              </w:rPr>
            </w:pPr>
            <w:r w:rsidRPr="00784C01">
              <w:rPr>
                <w:color w:val="000000"/>
                <w:sz w:val="22"/>
                <w:szCs w:val="22"/>
              </w:rPr>
              <w:lastRenderedPageBreak/>
              <w:t>32.5</w:t>
            </w:r>
          </w:p>
        </w:tc>
        <w:tc>
          <w:tcPr>
            <w:tcW w:w="1760" w:type="pct"/>
            <w:shd w:val="clear" w:color="auto" w:fill="auto"/>
            <w:vAlign w:val="center"/>
          </w:tcPr>
          <w:p w14:paraId="7DAD2B6A" w14:textId="05AE6848" w:rsidR="00364FD5" w:rsidRPr="00784C01" w:rsidRDefault="00364FD5" w:rsidP="00364FD5">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776773C5" w14:textId="0EE334C7"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56D14CEB" w14:textId="3D6C669F" w:rsidR="00364FD5" w:rsidRPr="00784C01" w:rsidRDefault="00364FD5" w:rsidP="00364FD5">
            <w:pPr>
              <w:jc w:val="center"/>
              <w:rPr>
                <w:color w:val="000000"/>
                <w:sz w:val="22"/>
                <w:szCs w:val="22"/>
              </w:rPr>
            </w:pPr>
            <w:r w:rsidRPr="00784C01">
              <w:rPr>
                <w:color w:val="000000"/>
                <w:sz w:val="22"/>
                <w:szCs w:val="22"/>
              </w:rPr>
              <w:t>0,058</w:t>
            </w:r>
          </w:p>
        </w:tc>
        <w:tc>
          <w:tcPr>
            <w:tcW w:w="330" w:type="pct"/>
            <w:shd w:val="clear" w:color="auto" w:fill="auto"/>
            <w:vAlign w:val="center"/>
          </w:tcPr>
          <w:p w14:paraId="3680B30E" w14:textId="02A9C1AD" w:rsidR="00364FD5" w:rsidRPr="00784C01" w:rsidRDefault="00364FD5" w:rsidP="00364FD5">
            <w:pPr>
              <w:jc w:val="center"/>
              <w:rPr>
                <w:color w:val="000000"/>
                <w:sz w:val="22"/>
                <w:szCs w:val="22"/>
              </w:rPr>
            </w:pPr>
            <w:r w:rsidRPr="00784C01">
              <w:rPr>
                <w:color w:val="000000"/>
                <w:sz w:val="22"/>
                <w:szCs w:val="22"/>
              </w:rPr>
              <w:t>0,058</w:t>
            </w:r>
          </w:p>
        </w:tc>
        <w:tc>
          <w:tcPr>
            <w:tcW w:w="330" w:type="pct"/>
            <w:shd w:val="clear" w:color="auto" w:fill="auto"/>
            <w:vAlign w:val="center"/>
          </w:tcPr>
          <w:p w14:paraId="0261F835" w14:textId="22AE1A0B"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037BADBF" w14:textId="18506346"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3AC53D79" w14:textId="08EEBF96"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3BD4278F" w14:textId="59BD22F4"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54FE76FC" w14:textId="7BA0243B"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412779D0" w14:textId="42335CB7" w:rsidR="00364FD5" w:rsidRPr="00784C01" w:rsidRDefault="00364FD5" w:rsidP="00364FD5">
            <w:pPr>
              <w:jc w:val="center"/>
              <w:rPr>
                <w:color w:val="000000"/>
                <w:sz w:val="22"/>
                <w:szCs w:val="22"/>
              </w:rPr>
            </w:pPr>
            <w:r>
              <w:rPr>
                <w:color w:val="000000"/>
                <w:sz w:val="22"/>
                <w:szCs w:val="22"/>
              </w:rPr>
              <w:t>-</w:t>
            </w:r>
          </w:p>
        </w:tc>
      </w:tr>
      <w:tr w:rsidR="00364FD5" w:rsidRPr="00784C01" w14:paraId="0B42AEC9" w14:textId="77777777" w:rsidTr="00364FD5">
        <w:trPr>
          <w:cantSplit/>
        </w:trPr>
        <w:tc>
          <w:tcPr>
            <w:tcW w:w="204" w:type="pct"/>
            <w:shd w:val="clear" w:color="auto" w:fill="auto"/>
            <w:vAlign w:val="bottom"/>
          </w:tcPr>
          <w:p w14:paraId="7FD556D1" w14:textId="1838061A" w:rsidR="00364FD5" w:rsidRPr="00784C01" w:rsidRDefault="00364FD5" w:rsidP="00364FD5">
            <w:pPr>
              <w:jc w:val="center"/>
              <w:rPr>
                <w:color w:val="000000"/>
                <w:sz w:val="22"/>
                <w:szCs w:val="22"/>
              </w:rPr>
            </w:pPr>
            <w:r w:rsidRPr="00784C01">
              <w:rPr>
                <w:color w:val="000000"/>
                <w:sz w:val="22"/>
                <w:szCs w:val="22"/>
              </w:rPr>
              <w:t>32.6</w:t>
            </w:r>
          </w:p>
        </w:tc>
        <w:tc>
          <w:tcPr>
            <w:tcW w:w="1760" w:type="pct"/>
            <w:shd w:val="clear" w:color="auto" w:fill="auto"/>
            <w:vAlign w:val="center"/>
          </w:tcPr>
          <w:p w14:paraId="36707CB9" w14:textId="384EC5F3" w:rsidR="00364FD5" w:rsidRPr="00784C01" w:rsidRDefault="00364FD5" w:rsidP="00364FD5">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146D9529" w14:textId="410CBF16"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4AFFF21A" w14:textId="210B9798" w:rsidR="00364FD5" w:rsidRPr="00784C01" w:rsidRDefault="00364FD5" w:rsidP="00364FD5">
            <w:pPr>
              <w:jc w:val="center"/>
              <w:rPr>
                <w:color w:val="000000"/>
                <w:sz w:val="22"/>
                <w:szCs w:val="22"/>
              </w:rPr>
            </w:pPr>
            <w:r w:rsidRPr="00784C01">
              <w:rPr>
                <w:color w:val="000000"/>
                <w:sz w:val="22"/>
                <w:szCs w:val="22"/>
              </w:rPr>
              <w:t>0,780</w:t>
            </w:r>
          </w:p>
        </w:tc>
        <w:tc>
          <w:tcPr>
            <w:tcW w:w="330" w:type="pct"/>
            <w:shd w:val="clear" w:color="auto" w:fill="auto"/>
            <w:vAlign w:val="center"/>
          </w:tcPr>
          <w:p w14:paraId="57F7AFBA" w14:textId="54C36B93" w:rsidR="00364FD5" w:rsidRPr="00784C01" w:rsidRDefault="00364FD5" w:rsidP="00364FD5">
            <w:pPr>
              <w:jc w:val="center"/>
              <w:rPr>
                <w:color w:val="000000"/>
                <w:sz w:val="22"/>
                <w:szCs w:val="22"/>
              </w:rPr>
            </w:pPr>
            <w:r w:rsidRPr="00784C01">
              <w:rPr>
                <w:color w:val="000000"/>
                <w:sz w:val="22"/>
                <w:szCs w:val="22"/>
              </w:rPr>
              <w:t>0,780</w:t>
            </w:r>
          </w:p>
        </w:tc>
        <w:tc>
          <w:tcPr>
            <w:tcW w:w="330" w:type="pct"/>
            <w:shd w:val="clear" w:color="auto" w:fill="auto"/>
            <w:vAlign w:val="center"/>
          </w:tcPr>
          <w:p w14:paraId="541D5C12" w14:textId="3C751B5A"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0561EECB" w14:textId="357CEC94"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19128377" w14:textId="790CB585"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764A3C07" w14:textId="4BF1C01B"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18EDC38B" w14:textId="550CD808"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74736DA8" w14:textId="79E561E9" w:rsidR="00364FD5" w:rsidRPr="00784C01" w:rsidRDefault="00364FD5" w:rsidP="00364FD5">
            <w:pPr>
              <w:jc w:val="center"/>
              <w:rPr>
                <w:color w:val="000000"/>
                <w:sz w:val="22"/>
                <w:szCs w:val="22"/>
              </w:rPr>
            </w:pPr>
            <w:r>
              <w:rPr>
                <w:color w:val="000000"/>
                <w:sz w:val="22"/>
                <w:szCs w:val="22"/>
              </w:rPr>
              <w:t>-</w:t>
            </w:r>
          </w:p>
        </w:tc>
      </w:tr>
      <w:tr w:rsidR="00364FD5" w:rsidRPr="00784C01" w14:paraId="3C5DE6FD" w14:textId="77777777" w:rsidTr="00364FD5">
        <w:trPr>
          <w:cantSplit/>
        </w:trPr>
        <w:tc>
          <w:tcPr>
            <w:tcW w:w="204" w:type="pct"/>
            <w:shd w:val="clear" w:color="auto" w:fill="auto"/>
            <w:vAlign w:val="bottom"/>
          </w:tcPr>
          <w:p w14:paraId="67662FD6" w14:textId="79734C80" w:rsidR="00364FD5" w:rsidRPr="00784C01" w:rsidRDefault="00364FD5" w:rsidP="00364FD5">
            <w:pPr>
              <w:jc w:val="center"/>
              <w:rPr>
                <w:color w:val="000000"/>
                <w:sz w:val="22"/>
                <w:szCs w:val="22"/>
              </w:rPr>
            </w:pPr>
            <w:r w:rsidRPr="00784C01">
              <w:rPr>
                <w:color w:val="000000"/>
                <w:sz w:val="22"/>
                <w:szCs w:val="22"/>
              </w:rPr>
              <w:t>32.7</w:t>
            </w:r>
          </w:p>
        </w:tc>
        <w:tc>
          <w:tcPr>
            <w:tcW w:w="1760" w:type="pct"/>
            <w:shd w:val="clear" w:color="auto" w:fill="auto"/>
            <w:vAlign w:val="center"/>
          </w:tcPr>
          <w:p w14:paraId="56460B3E" w14:textId="574ACD79" w:rsidR="00364FD5" w:rsidRPr="00784C01" w:rsidRDefault="00364FD5" w:rsidP="00364FD5">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582A35F2" w14:textId="6BB98846"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66645862" w14:textId="47ADE628" w:rsidR="00364FD5" w:rsidRPr="00784C01" w:rsidRDefault="00364FD5" w:rsidP="00364FD5">
            <w:pPr>
              <w:jc w:val="center"/>
              <w:rPr>
                <w:color w:val="000000"/>
                <w:sz w:val="22"/>
                <w:szCs w:val="22"/>
              </w:rPr>
            </w:pPr>
            <w:r w:rsidRPr="00784C01">
              <w:rPr>
                <w:color w:val="000000"/>
                <w:sz w:val="22"/>
                <w:szCs w:val="22"/>
              </w:rPr>
              <w:t>1,155</w:t>
            </w:r>
          </w:p>
        </w:tc>
        <w:tc>
          <w:tcPr>
            <w:tcW w:w="330" w:type="pct"/>
            <w:shd w:val="clear" w:color="auto" w:fill="auto"/>
            <w:vAlign w:val="center"/>
          </w:tcPr>
          <w:p w14:paraId="329F8EC7" w14:textId="756368C4" w:rsidR="00364FD5" w:rsidRPr="00784C01" w:rsidRDefault="00364FD5" w:rsidP="00364FD5">
            <w:pPr>
              <w:jc w:val="center"/>
              <w:rPr>
                <w:color w:val="000000"/>
                <w:sz w:val="22"/>
                <w:szCs w:val="22"/>
              </w:rPr>
            </w:pPr>
            <w:r w:rsidRPr="00784C01">
              <w:rPr>
                <w:color w:val="000000"/>
                <w:sz w:val="22"/>
                <w:szCs w:val="22"/>
              </w:rPr>
              <w:t>1,155</w:t>
            </w:r>
          </w:p>
        </w:tc>
        <w:tc>
          <w:tcPr>
            <w:tcW w:w="330" w:type="pct"/>
            <w:shd w:val="clear" w:color="auto" w:fill="auto"/>
            <w:vAlign w:val="center"/>
          </w:tcPr>
          <w:p w14:paraId="2E3546B4" w14:textId="6C582176"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4CE63C22" w14:textId="743F2540"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379DCEE7" w14:textId="4E37B365"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3C1732A2" w14:textId="513ABBEB"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60FE4BF6" w14:textId="6F4608CE"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16B517C7" w14:textId="02D9DAAC" w:rsidR="00364FD5" w:rsidRPr="00784C01" w:rsidRDefault="00364FD5" w:rsidP="00364FD5">
            <w:pPr>
              <w:jc w:val="center"/>
              <w:rPr>
                <w:color w:val="000000"/>
                <w:sz w:val="22"/>
                <w:szCs w:val="22"/>
              </w:rPr>
            </w:pPr>
            <w:r>
              <w:rPr>
                <w:color w:val="000000"/>
                <w:sz w:val="22"/>
                <w:szCs w:val="22"/>
              </w:rPr>
              <w:t>-</w:t>
            </w:r>
          </w:p>
        </w:tc>
      </w:tr>
      <w:tr w:rsidR="00BF76A6" w:rsidRPr="00784C01" w14:paraId="20B227A1" w14:textId="77777777" w:rsidTr="00364FD5">
        <w:trPr>
          <w:cantSplit/>
        </w:trPr>
        <w:tc>
          <w:tcPr>
            <w:tcW w:w="204" w:type="pct"/>
            <w:shd w:val="clear" w:color="auto" w:fill="auto"/>
            <w:vAlign w:val="bottom"/>
          </w:tcPr>
          <w:p w14:paraId="1BF50701" w14:textId="6DA71DD5" w:rsidR="00BF76A6" w:rsidRPr="00784C01" w:rsidRDefault="00BF76A6" w:rsidP="00BF76A6">
            <w:pPr>
              <w:jc w:val="center"/>
              <w:rPr>
                <w:color w:val="000000"/>
                <w:sz w:val="22"/>
                <w:szCs w:val="22"/>
              </w:rPr>
            </w:pPr>
            <w:r w:rsidRPr="00784C01">
              <w:rPr>
                <w:color w:val="000000"/>
                <w:sz w:val="22"/>
                <w:szCs w:val="22"/>
              </w:rPr>
              <w:t>33</w:t>
            </w:r>
          </w:p>
        </w:tc>
        <w:tc>
          <w:tcPr>
            <w:tcW w:w="1760" w:type="pct"/>
            <w:shd w:val="clear" w:color="auto" w:fill="auto"/>
            <w:vAlign w:val="center"/>
          </w:tcPr>
          <w:p w14:paraId="221A6C42" w14:textId="3F30661F" w:rsidR="00BF76A6" w:rsidRPr="00784C01" w:rsidRDefault="00BF76A6" w:rsidP="00BF76A6">
            <w:pPr>
              <w:jc w:val="center"/>
              <w:rPr>
                <w:color w:val="000000"/>
                <w:sz w:val="22"/>
                <w:szCs w:val="22"/>
              </w:rPr>
            </w:pPr>
            <w:r w:rsidRPr="00784C01">
              <w:rPr>
                <w:b/>
                <w:bCs/>
                <w:color w:val="000000"/>
                <w:sz w:val="22"/>
                <w:szCs w:val="22"/>
              </w:rPr>
              <w:t xml:space="preserve">Котельная «Западного парка» </w:t>
            </w:r>
          </w:p>
        </w:tc>
        <w:tc>
          <w:tcPr>
            <w:tcW w:w="280" w:type="pct"/>
            <w:shd w:val="clear" w:color="auto" w:fill="auto"/>
            <w:vAlign w:val="bottom"/>
          </w:tcPr>
          <w:p w14:paraId="6AB7F0F9" w14:textId="0C2A4542" w:rsidR="00BF76A6" w:rsidRPr="00784C01" w:rsidRDefault="00BF76A6" w:rsidP="00BF76A6">
            <w:pPr>
              <w:jc w:val="center"/>
              <w:rPr>
                <w:color w:val="000000"/>
                <w:sz w:val="22"/>
                <w:szCs w:val="22"/>
              </w:rPr>
            </w:pPr>
          </w:p>
        </w:tc>
        <w:tc>
          <w:tcPr>
            <w:tcW w:w="330" w:type="pct"/>
            <w:shd w:val="clear" w:color="auto" w:fill="auto"/>
            <w:vAlign w:val="center"/>
          </w:tcPr>
          <w:p w14:paraId="2DA467DC" w14:textId="77777777" w:rsidR="00BF76A6" w:rsidRPr="00784C01" w:rsidRDefault="00BF76A6" w:rsidP="00BF76A6">
            <w:pPr>
              <w:jc w:val="center"/>
              <w:rPr>
                <w:color w:val="000000"/>
                <w:sz w:val="22"/>
                <w:szCs w:val="22"/>
              </w:rPr>
            </w:pPr>
          </w:p>
        </w:tc>
        <w:tc>
          <w:tcPr>
            <w:tcW w:w="330" w:type="pct"/>
            <w:shd w:val="clear" w:color="auto" w:fill="auto"/>
            <w:vAlign w:val="center"/>
          </w:tcPr>
          <w:p w14:paraId="17312FE0" w14:textId="77777777" w:rsidR="00BF76A6" w:rsidRPr="00784C01" w:rsidRDefault="00BF76A6" w:rsidP="00BF76A6">
            <w:pPr>
              <w:jc w:val="center"/>
              <w:rPr>
                <w:color w:val="000000"/>
                <w:sz w:val="22"/>
                <w:szCs w:val="22"/>
              </w:rPr>
            </w:pPr>
          </w:p>
        </w:tc>
        <w:tc>
          <w:tcPr>
            <w:tcW w:w="330" w:type="pct"/>
            <w:shd w:val="clear" w:color="auto" w:fill="auto"/>
            <w:vAlign w:val="center"/>
          </w:tcPr>
          <w:p w14:paraId="55066CC1" w14:textId="77777777" w:rsidR="00BF76A6" w:rsidRPr="00784C01" w:rsidRDefault="00BF76A6" w:rsidP="00BF76A6">
            <w:pPr>
              <w:jc w:val="center"/>
              <w:rPr>
                <w:color w:val="000000"/>
                <w:sz w:val="22"/>
                <w:szCs w:val="22"/>
              </w:rPr>
            </w:pPr>
          </w:p>
        </w:tc>
        <w:tc>
          <w:tcPr>
            <w:tcW w:w="330" w:type="pct"/>
            <w:shd w:val="clear" w:color="auto" w:fill="auto"/>
            <w:vAlign w:val="center"/>
          </w:tcPr>
          <w:p w14:paraId="728713C8" w14:textId="77777777" w:rsidR="00BF76A6" w:rsidRPr="00784C01" w:rsidRDefault="00BF76A6" w:rsidP="00BF76A6">
            <w:pPr>
              <w:jc w:val="center"/>
              <w:rPr>
                <w:color w:val="000000"/>
                <w:sz w:val="22"/>
                <w:szCs w:val="22"/>
              </w:rPr>
            </w:pPr>
          </w:p>
        </w:tc>
        <w:tc>
          <w:tcPr>
            <w:tcW w:w="330" w:type="pct"/>
            <w:shd w:val="clear" w:color="auto" w:fill="auto"/>
            <w:vAlign w:val="center"/>
          </w:tcPr>
          <w:p w14:paraId="430EE088" w14:textId="77777777" w:rsidR="00BF76A6" w:rsidRPr="00784C01" w:rsidRDefault="00BF76A6" w:rsidP="00BF76A6">
            <w:pPr>
              <w:jc w:val="center"/>
              <w:rPr>
                <w:color w:val="000000"/>
                <w:sz w:val="22"/>
                <w:szCs w:val="22"/>
              </w:rPr>
            </w:pPr>
          </w:p>
        </w:tc>
        <w:tc>
          <w:tcPr>
            <w:tcW w:w="330" w:type="pct"/>
            <w:shd w:val="clear" w:color="auto" w:fill="auto"/>
            <w:vAlign w:val="center"/>
          </w:tcPr>
          <w:p w14:paraId="2CC8AB6E" w14:textId="77777777" w:rsidR="00BF76A6" w:rsidRPr="00784C01" w:rsidRDefault="00BF76A6" w:rsidP="00BF76A6">
            <w:pPr>
              <w:jc w:val="center"/>
              <w:rPr>
                <w:color w:val="000000"/>
                <w:sz w:val="22"/>
                <w:szCs w:val="22"/>
              </w:rPr>
            </w:pPr>
          </w:p>
        </w:tc>
        <w:tc>
          <w:tcPr>
            <w:tcW w:w="389" w:type="pct"/>
            <w:shd w:val="clear" w:color="auto" w:fill="auto"/>
            <w:vAlign w:val="center"/>
          </w:tcPr>
          <w:p w14:paraId="296575A0" w14:textId="77777777" w:rsidR="00BF76A6" w:rsidRPr="00784C01" w:rsidRDefault="00BF76A6" w:rsidP="00BF76A6">
            <w:pPr>
              <w:jc w:val="center"/>
              <w:rPr>
                <w:color w:val="000000"/>
                <w:sz w:val="22"/>
                <w:szCs w:val="22"/>
              </w:rPr>
            </w:pPr>
          </w:p>
        </w:tc>
        <w:tc>
          <w:tcPr>
            <w:tcW w:w="387" w:type="pct"/>
            <w:shd w:val="clear" w:color="auto" w:fill="auto"/>
            <w:vAlign w:val="center"/>
          </w:tcPr>
          <w:p w14:paraId="345E4CB9" w14:textId="77777777" w:rsidR="00BF76A6" w:rsidRPr="00784C01" w:rsidRDefault="00BF76A6" w:rsidP="00BF76A6">
            <w:pPr>
              <w:jc w:val="center"/>
              <w:rPr>
                <w:color w:val="000000"/>
                <w:sz w:val="22"/>
                <w:szCs w:val="22"/>
              </w:rPr>
            </w:pPr>
          </w:p>
        </w:tc>
      </w:tr>
      <w:tr w:rsidR="00364FD5" w:rsidRPr="00784C01" w14:paraId="685869FF" w14:textId="77777777" w:rsidTr="00364FD5">
        <w:trPr>
          <w:cantSplit/>
        </w:trPr>
        <w:tc>
          <w:tcPr>
            <w:tcW w:w="204" w:type="pct"/>
            <w:shd w:val="clear" w:color="auto" w:fill="auto"/>
            <w:vAlign w:val="bottom"/>
          </w:tcPr>
          <w:p w14:paraId="5CB7048B" w14:textId="22E73C25" w:rsidR="00364FD5" w:rsidRPr="00784C01" w:rsidRDefault="00364FD5" w:rsidP="00364FD5">
            <w:pPr>
              <w:jc w:val="center"/>
              <w:rPr>
                <w:color w:val="000000"/>
                <w:sz w:val="22"/>
                <w:szCs w:val="22"/>
              </w:rPr>
            </w:pPr>
            <w:r w:rsidRPr="00784C01">
              <w:rPr>
                <w:color w:val="000000"/>
                <w:sz w:val="22"/>
                <w:szCs w:val="22"/>
              </w:rPr>
              <w:t>33.1</w:t>
            </w:r>
          </w:p>
        </w:tc>
        <w:tc>
          <w:tcPr>
            <w:tcW w:w="1760" w:type="pct"/>
            <w:shd w:val="clear" w:color="auto" w:fill="auto"/>
            <w:vAlign w:val="center"/>
          </w:tcPr>
          <w:p w14:paraId="743635F7" w14:textId="1BFB2F7C" w:rsidR="00364FD5" w:rsidRPr="00784C01" w:rsidRDefault="00364FD5" w:rsidP="00364FD5">
            <w:pPr>
              <w:jc w:val="center"/>
              <w:rPr>
                <w:b/>
                <w:bCs/>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5EC12D07" w14:textId="0E596BEF"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33E95FC1" w14:textId="178E7908" w:rsidR="00364FD5" w:rsidRPr="00784C01" w:rsidRDefault="00364FD5" w:rsidP="00364FD5">
            <w:pPr>
              <w:jc w:val="center"/>
              <w:rPr>
                <w:color w:val="000000"/>
                <w:sz w:val="22"/>
                <w:szCs w:val="22"/>
              </w:rPr>
            </w:pPr>
            <w:r w:rsidRPr="00784C01">
              <w:rPr>
                <w:color w:val="000000"/>
                <w:sz w:val="22"/>
                <w:szCs w:val="22"/>
              </w:rPr>
              <w:t>3,88</w:t>
            </w:r>
          </w:p>
        </w:tc>
        <w:tc>
          <w:tcPr>
            <w:tcW w:w="330" w:type="pct"/>
            <w:shd w:val="clear" w:color="auto" w:fill="auto"/>
            <w:vAlign w:val="center"/>
          </w:tcPr>
          <w:p w14:paraId="1B0B2C68" w14:textId="4FC5ED24" w:rsidR="00364FD5" w:rsidRPr="00784C01" w:rsidRDefault="00364FD5" w:rsidP="00364FD5">
            <w:pPr>
              <w:jc w:val="center"/>
              <w:rPr>
                <w:color w:val="000000"/>
                <w:sz w:val="22"/>
                <w:szCs w:val="22"/>
              </w:rPr>
            </w:pPr>
            <w:r w:rsidRPr="00784C01">
              <w:rPr>
                <w:color w:val="000000"/>
                <w:sz w:val="22"/>
                <w:szCs w:val="22"/>
              </w:rPr>
              <w:t>3,88</w:t>
            </w:r>
          </w:p>
        </w:tc>
        <w:tc>
          <w:tcPr>
            <w:tcW w:w="330" w:type="pct"/>
            <w:shd w:val="clear" w:color="auto" w:fill="auto"/>
            <w:vAlign w:val="center"/>
          </w:tcPr>
          <w:p w14:paraId="16B35B97" w14:textId="7727519F" w:rsidR="00364FD5" w:rsidRPr="00784C01" w:rsidRDefault="00364FD5" w:rsidP="00364FD5">
            <w:pPr>
              <w:jc w:val="center"/>
              <w:rPr>
                <w:color w:val="000000"/>
                <w:sz w:val="22"/>
                <w:szCs w:val="22"/>
              </w:rPr>
            </w:pPr>
            <w:r w:rsidRPr="00784C01">
              <w:rPr>
                <w:color w:val="000000"/>
                <w:sz w:val="22"/>
                <w:szCs w:val="22"/>
              </w:rPr>
              <w:t>3,88</w:t>
            </w:r>
          </w:p>
        </w:tc>
        <w:tc>
          <w:tcPr>
            <w:tcW w:w="330" w:type="pct"/>
            <w:shd w:val="clear" w:color="auto" w:fill="auto"/>
            <w:vAlign w:val="center"/>
          </w:tcPr>
          <w:p w14:paraId="79CD601B" w14:textId="515BDFA3"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56ECEB1C" w14:textId="634BE879"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5A048263" w14:textId="256B6D31"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7A0AFB69" w14:textId="0E9A97F5"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125BD71F" w14:textId="4DCE36C1" w:rsidR="00364FD5" w:rsidRPr="00784C01" w:rsidRDefault="00364FD5" w:rsidP="00364FD5">
            <w:pPr>
              <w:jc w:val="center"/>
              <w:rPr>
                <w:color w:val="000000"/>
                <w:sz w:val="22"/>
                <w:szCs w:val="22"/>
              </w:rPr>
            </w:pPr>
            <w:r>
              <w:rPr>
                <w:color w:val="000000"/>
                <w:sz w:val="22"/>
                <w:szCs w:val="22"/>
              </w:rPr>
              <w:t>-</w:t>
            </w:r>
          </w:p>
        </w:tc>
      </w:tr>
      <w:tr w:rsidR="00364FD5" w:rsidRPr="00784C01" w14:paraId="519D2206" w14:textId="77777777" w:rsidTr="00364FD5">
        <w:trPr>
          <w:cantSplit/>
        </w:trPr>
        <w:tc>
          <w:tcPr>
            <w:tcW w:w="204" w:type="pct"/>
            <w:shd w:val="clear" w:color="auto" w:fill="auto"/>
            <w:vAlign w:val="bottom"/>
          </w:tcPr>
          <w:p w14:paraId="7F772C9E" w14:textId="142F31D9" w:rsidR="00364FD5" w:rsidRPr="00784C01" w:rsidRDefault="00364FD5" w:rsidP="00364FD5">
            <w:pPr>
              <w:jc w:val="center"/>
              <w:rPr>
                <w:color w:val="000000"/>
                <w:sz w:val="22"/>
                <w:szCs w:val="22"/>
              </w:rPr>
            </w:pPr>
            <w:r w:rsidRPr="00784C01">
              <w:rPr>
                <w:color w:val="000000"/>
                <w:sz w:val="22"/>
                <w:szCs w:val="22"/>
              </w:rPr>
              <w:t>33.2</w:t>
            </w:r>
          </w:p>
        </w:tc>
        <w:tc>
          <w:tcPr>
            <w:tcW w:w="1760" w:type="pct"/>
            <w:shd w:val="clear" w:color="auto" w:fill="auto"/>
            <w:vAlign w:val="center"/>
          </w:tcPr>
          <w:p w14:paraId="19F79B11" w14:textId="71981A5C" w:rsidR="00364FD5" w:rsidRPr="00784C01" w:rsidRDefault="00364FD5" w:rsidP="00364FD5">
            <w:pPr>
              <w:jc w:val="center"/>
              <w:rPr>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4B04A3C8" w14:textId="73383507"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0C0C09E0" w14:textId="4E574640" w:rsidR="00364FD5" w:rsidRPr="00784C01" w:rsidRDefault="00364FD5" w:rsidP="00364FD5">
            <w:pPr>
              <w:jc w:val="center"/>
              <w:rPr>
                <w:color w:val="000000"/>
                <w:sz w:val="22"/>
                <w:szCs w:val="22"/>
              </w:rPr>
            </w:pPr>
            <w:r w:rsidRPr="00784C01">
              <w:rPr>
                <w:color w:val="000000"/>
                <w:sz w:val="22"/>
                <w:szCs w:val="22"/>
              </w:rPr>
              <w:t>3,88</w:t>
            </w:r>
          </w:p>
        </w:tc>
        <w:tc>
          <w:tcPr>
            <w:tcW w:w="330" w:type="pct"/>
            <w:shd w:val="clear" w:color="auto" w:fill="auto"/>
            <w:vAlign w:val="center"/>
          </w:tcPr>
          <w:p w14:paraId="44E37E29" w14:textId="052EF712" w:rsidR="00364FD5" w:rsidRPr="00784C01" w:rsidRDefault="00364FD5" w:rsidP="00364FD5">
            <w:pPr>
              <w:jc w:val="center"/>
              <w:rPr>
                <w:color w:val="000000"/>
                <w:sz w:val="22"/>
                <w:szCs w:val="22"/>
              </w:rPr>
            </w:pPr>
            <w:r w:rsidRPr="00784C01">
              <w:rPr>
                <w:color w:val="000000"/>
                <w:sz w:val="22"/>
                <w:szCs w:val="22"/>
              </w:rPr>
              <w:t>3,88</w:t>
            </w:r>
          </w:p>
        </w:tc>
        <w:tc>
          <w:tcPr>
            <w:tcW w:w="330" w:type="pct"/>
            <w:shd w:val="clear" w:color="auto" w:fill="auto"/>
            <w:vAlign w:val="center"/>
          </w:tcPr>
          <w:p w14:paraId="666BD60A" w14:textId="75C91DA4" w:rsidR="00364FD5" w:rsidRPr="00784C01" w:rsidRDefault="00364FD5" w:rsidP="00364FD5">
            <w:pPr>
              <w:jc w:val="center"/>
              <w:rPr>
                <w:color w:val="000000"/>
                <w:sz w:val="22"/>
                <w:szCs w:val="22"/>
              </w:rPr>
            </w:pPr>
            <w:r w:rsidRPr="00784C01">
              <w:rPr>
                <w:color w:val="000000"/>
                <w:sz w:val="22"/>
                <w:szCs w:val="22"/>
              </w:rPr>
              <w:t>3,88</w:t>
            </w:r>
          </w:p>
        </w:tc>
        <w:tc>
          <w:tcPr>
            <w:tcW w:w="330" w:type="pct"/>
            <w:shd w:val="clear" w:color="auto" w:fill="auto"/>
            <w:vAlign w:val="center"/>
          </w:tcPr>
          <w:p w14:paraId="51FF3418" w14:textId="1713BF50"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467E5D3A" w14:textId="27B7F8F9"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78CB521C" w14:textId="6F43246B"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2B19E66C" w14:textId="1598BB1D"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1BA98697" w14:textId="4CAFCA4F" w:rsidR="00364FD5" w:rsidRPr="00784C01" w:rsidRDefault="00364FD5" w:rsidP="00364FD5">
            <w:pPr>
              <w:jc w:val="center"/>
              <w:rPr>
                <w:color w:val="000000"/>
                <w:sz w:val="22"/>
                <w:szCs w:val="22"/>
              </w:rPr>
            </w:pPr>
            <w:r>
              <w:rPr>
                <w:color w:val="000000"/>
                <w:sz w:val="22"/>
                <w:szCs w:val="22"/>
              </w:rPr>
              <w:t>-</w:t>
            </w:r>
          </w:p>
        </w:tc>
      </w:tr>
      <w:tr w:rsidR="00364FD5" w:rsidRPr="00784C01" w14:paraId="527CB7BB" w14:textId="77777777" w:rsidTr="00364FD5">
        <w:trPr>
          <w:cantSplit/>
        </w:trPr>
        <w:tc>
          <w:tcPr>
            <w:tcW w:w="204" w:type="pct"/>
            <w:shd w:val="clear" w:color="auto" w:fill="auto"/>
            <w:vAlign w:val="bottom"/>
          </w:tcPr>
          <w:p w14:paraId="50424E9C" w14:textId="15A16737" w:rsidR="00364FD5" w:rsidRPr="00784C01" w:rsidRDefault="00364FD5" w:rsidP="00364FD5">
            <w:pPr>
              <w:jc w:val="center"/>
              <w:rPr>
                <w:color w:val="000000"/>
                <w:sz w:val="22"/>
                <w:szCs w:val="22"/>
              </w:rPr>
            </w:pPr>
            <w:r w:rsidRPr="00784C01">
              <w:rPr>
                <w:color w:val="000000"/>
                <w:sz w:val="22"/>
                <w:szCs w:val="22"/>
              </w:rPr>
              <w:t>33.3</w:t>
            </w:r>
          </w:p>
        </w:tc>
        <w:tc>
          <w:tcPr>
            <w:tcW w:w="1760" w:type="pct"/>
            <w:shd w:val="clear" w:color="auto" w:fill="auto"/>
            <w:vAlign w:val="center"/>
          </w:tcPr>
          <w:p w14:paraId="1ACE9BE7" w14:textId="6C015A22" w:rsidR="00364FD5" w:rsidRPr="00784C01" w:rsidRDefault="00364FD5" w:rsidP="00364FD5">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033FAF9C" w14:textId="0AEBAA30"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3D409A1C" w14:textId="0DECB334" w:rsidR="00364FD5" w:rsidRPr="00784C01" w:rsidRDefault="00364FD5" w:rsidP="00364FD5">
            <w:pPr>
              <w:jc w:val="center"/>
              <w:rPr>
                <w:color w:val="000000"/>
                <w:sz w:val="22"/>
                <w:szCs w:val="22"/>
              </w:rPr>
            </w:pPr>
            <w:r w:rsidRPr="00784C01">
              <w:rPr>
                <w:color w:val="000000"/>
                <w:sz w:val="22"/>
                <w:szCs w:val="22"/>
              </w:rPr>
              <w:t>0</w:t>
            </w:r>
          </w:p>
        </w:tc>
        <w:tc>
          <w:tcPr>
            <w:tcW w:w="330" w:type="pct"/>
            <w:shd w:val="clear" w:color="auto" w:fill="auto"/>
            <w:vAlign w:val="center"/>
          </w:tcPr>
          <w:p w14:paraId="726504FB" w14:textId="4CA39B78" w:rsidR="00364FD5" w:rsidRPr="00784C01" w:rsidRDefault="00364FD5" w:rsidP="00364FD5">
            <w:pPr>
              <w:jc w:val="center"/>
              <w:rPr>
                <w:color w:val="000000"/>
                <w:sz w:val="22"/>
                <w:szCs w:val="22"/>
              </w:rPr>
            </w:pPr>
            <w:r w:rsidRPr="00784C01">
              <w:rPr>
                <w:color w:val="000000"/>
                <w:sz w:val="22"/>
                <w:szCs w:val="22"/>
              </w:rPr>
              <w:t>0</w:t>
            </w:r>
          </w:p>
        </w:tc>
        <w:tc>
          <w:tcPr>
            <w:tcW w:w="330" w:type="pct"/>
            <w:shd w:val="clear" w:color="auto" w:fill="auto"/>
            <w:vAlign w:val="center"/>
          </w:tcPr>
          <w:p w14:paraId="287CF5BD" w14:textId="3B9032AB" w:rsidR="00364FD5" w:rsidRPr="00784C01" w:rsidRDefault="00364FD5" w:rsidP="00364FD5">
            <w:pPr>
              <w:jc w:val="center"/>
              <w:rPr>
                <w:color w:val="000000"/>
                <w:sz w:val="22"/>
                <w:szCs w:val="22"/>
              </w:rPr>
            </w:pPr>
            <w:r w:rsidRPr="00784C01">
              <w:rPr>
                <w:color w:val="000000"/>
                <w:sz w:val="22"/>
                <w:szCs w:val="22"/>
              </w:rPr>
              <w:t>0</w:t>
            </w:r>
          </w:p>
        </w:tc>
        <w:tc>
          <w:tcPr>
            <w:tcW w:w="330" w:type="pct"/>
            <w:shd w:val="clear" w:color="auto" w:fill="auto"/>
            <w:vAlign w:val="center"/>
          </w:tcPr>
          <w:p w14:paraId="5CEC2482" w14:textId="4FAF32F6"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6A4168B0" w14:textId="7520516C"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6A5A237E" w14:textId="0C1520E6"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1F1086C5" w14:textId="36F191E1"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580EFFEB" w14:textId="546EE6A1" w:rsidR="00364FD5" w:rsidRPr="00784C01" w:rsidRDefault="00364FD5" w:rsidP="00364FD5">
            <w:pPr>
              <w:jc w:val="center"/>
              <w:rPr>
                <w:color w:val="000000"/>
                <w:sz w:val="22"/>
                <w:szCs w:val="22"/>
              </w:rPr>
            </w:pPr>
            <w:r>
              <w:rPr>
                <w:color w:val="000000"/>
                <w:sz w:val="22"/>
                <w:szCs w:val="22"/>
              </w:rPr>
              <w:t>-</w:t>
            </w:r>
          </w:p>
        </w:tc>
      </w:tr>
      <w:tr w:rsidR="00364FD5" w:rsidRPr="00784C01" w14:paraId="238D40F3" w14:textId="77777777" w:rsidTr="00364FD5">
        <w:trPr>
          <w:cantSplit/>
        </w:trPr>
        <w:tc>
          <w:tcPr>
            <w:tcW w:w="204" w:type="pct"/>
            <w:shd w:val="clear" w:color="auto" w:fill="auto"/>
            <w:vAlign w:val="bottom"/>
          </w:tcPr>
          <w:p w14:paraId="52BAC5A5" w14:textId="7D018131" w:rsidR="00364FD5" w:rsidRPr="00784C01" w:rsidRDefault="00364FD5" w:rsidP="00364FD5">
            <w:pPr>
              <w:jc w:val="center"/>
              <w:rPr>
                <w:color w:val="000000"/>
                <w:sz w:val="22"/>
                <w:szCs w:val="22"/>
              </w:rPr>
            </w:pPr>
            <w:r w:rsidRPr="00784C01">
              <w:rPr>
                <w:color w:val="000000"/>
                <w:sz w:val="22"/>
                <w:szCs w:val="22"/>
              </w:rPr>
              <w:t>33.4</w:t>
            </w:r>
          </w:p>
        </w:tc>
        <w:tc>
          <w:tcPr>
            <w:tcW w:w="1760" w:type="pct"/>
            <w:shd w:val="clear" w:color="auto" w:fill="auto"/>
            <w:vAlign w:val="center"/>
          </w:tcPr>
          <w:p w14:paraId="623D24A1" w14:textId="3DC6299D" w:rsidR="00364FD5" w:rsidRPr="00784C01" w:rsidRDefault="00364FD5" w:rsidP="00364FD5">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5EB31E96" w14:textId="76374CC4"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18A94220" w14:textId="4288E826" w:rsidR="00364FD5" w:rsidRPr="00784C01" w:rsidRDefault="00364FD5" w:rsidP="00364FD5">
            <w:pPr>
              <w:jc w:val="center"/>
              <w:rPr>
                <w:color w:val="000000"/>
                <w:sz w:val="22"/>
                <w:szCs w:val="22"/>
              </w:rPr>
            </w:pPr>
            <w:r w:rsidRPr="00784C01">
              <w:rPr>
                <w:color w:val="000000"/>
                <w:sz w:val="22"/>
                <w:szCs w:val="22"/>
              </w:rPr>
              <w:t>0,067</w:t>
            </w:r>
          </w:p>
        </w:tc>
        <w:tc>
          <w:tcPr>
            <w:tcW w:w="330" w:type="pct"/>
            <w:shd w:val="clear" w:color="auto" w:fill="auto"/>
            <w:vAlign w:val="center"/>
          </w:tcPr>
          <w:p w14:paraId="305A931A" w14:textId="193ED7D8" w:rsidR="00364FD5" w:rsidRPr="00784C01" w:rsidRDefault="00364FD5" w:rsidP="00364FD5">
            <w:pPr>
              <w:jc w:val="center"/>
              <w:rPr>
                <w:color w:val="000000"/>
                <w:sz w:val="22"/>
                <w:szCs w:val="22"/>
              </w:rPr>
            </w:pPr>
            <w:r w:rsidRPr="00784C01">
              <w:rPr>
                <w:color w:val="000000"/>
                <w:sz w:val="22"/>
                <w:szCs w:val="22"/>
              </w:rPr>
              <w:t>0,067</w:t>
            </w:r>
          </w:p>
        </w:tc>
        <w:tc>
          <w:tcPr>
            <w:tcW w:w="330" w:type="pct"/>
            <w:shd w:val="clear" w:color="auto" w:fill="auto"/>
            <w:vAlign w:val="center"/>
          </w:tcPr>
          <w:p w14:paraId="1DCA1F3E" w14:textId="1AEB2B60" w:rsidR="00364FD5" w:rsidRPr="00784C01" w:rsidRDefault="00364FD5" w:rsidP="00364FD5">
            <w:pPr>
              <w:jc w:val="center"/>
              <w:rPr>
                <w:color w:val="000000"/>
                <w:sz w:val="22"/>
                <w:szCs w:val="22"/>
              </w:rPr>
            </w:pPr>
            <w:r w:rsidRPr="00784C01">
              <w:rPr>
                <w:color w:val="000000"/>
                <w:sz w:val="22"/>
                <w:szCs w:val="22"/>
              </w:rPr>
              <w:t>0,067</w:t>
            </w:r>
          </w:p>
        </w:tc>
        <w:tc>
          <w:tcPr>
            <w:tcW w:w="330" w:type="pct"/>
            <w:shd w:val="clear" w:color="auto" w:fill="auto"/>
            <w:vAlign w:val="center"/>
          </w:tcPr>
          <w:p w14:paraId="6E1D5C58" w14:textId="1444FA3D"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776C9F77" w14:textId="071E31A2"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1D2E900B" w14:textId="71193FF4"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1E58BA8F" w14:textId="0E658FC9"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4CF9BB24" w14:textId="38319F73" w:rsidR="00364FD5" w:rsidRPr="00784C01" w:rsidRDefault="00364FD5" w:rsidP="00364FD5">
            <w:pPr>
              <w:jc w:val="center"/>
              <w:rPr>
                <w:color w:val="000000"/>
                <w:sz w:val="22"/>
                <w:szCs w:val="22"/>
              </w:rPr>
            </w:pPr>
            <w:r>
              <w:rPr>
                <w:color w:val="000000"/>
                <w:sz w:val="22"/>
                <w:szCs w:val="22"/>
              </w:rPr>
              <w:t>-</w:t>
            </w:r>
          </w:p>
        </w:tc>
      </w:tr>
      <w:tr w:rsidR="00364FD5" w:rsidRPr="00784C01" w14:paraId="15D0A97B" w14:textId="77777777" w:rsidTr="00364FD5">
        <w:trPr>
          <w:cantSplit/>
        </w:trPr>
        <w:tc>
          <w:tcPr>
            <w:tcW w:w="204" w:type="pct"/>
            <w:shd w:val="clear" w:color="auto" w:fill="auto"/>
            <w:vAlign w:val="bottom"/>
          </w:tcPr>
          <w:p w14:paraId="054CD8E6" w14:textId="01028ECE" w:rsidR="00364FD5" w:rsidRPr="00784C01" w:rsidRDefault="00364FD5" w:rsidP="00364FD5">
            <w:pPr>
              <w:jc w:val="center"/>
              <w:rPr>
                <w:color w:val="000000"/>
                <w:sz w:val="22"/>
                <w:szCs w:val="22"/>
              </w:rPr>
            </w:pPr>
            <w:r w:rsidRPr="00784C01">
              <w:rPr>
                <w:color w:val="000000"/>
                <w:sz w:val="22"/>
                <w:szCs w:val="22"/>
              </w:rPr>
              <w:t>33.5</w:t>
            </w:r>
          </w:p>
        </w:tc>
        <w:tc>
          <w:tcPr>
            <w:tcW w:w="1760" w:type="pct"/>
            <w:shd w:val="clear" w:color="auto" w:fill="auto"/>
            <w:vAlign w:val="center"/>
          </w:tcPr>
          <w:p w14:paraId="7029AC52" w14:textId="5A2D3460" w:rsidR="00364FD5" w:rsidRPr="00784C01" w:rsidRDefault="00364FD5" w:rsidP="00364FD5">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09C4AB8C" w14:textId="133F21EB"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58F5C0BF" w14:textId="7804E78B" w:rsidR="00364FD5" w:rsidRPr="00784C01" w:rsidRDefault="00364FD5" w:rsidP="00364FD5">
            <w:pPr>
              <w:jc w:val="center"/>
              <w:rPr>
                <w:color w:val="000000"/>
                <w:sz w:val="22"/>
                <w:szCs w:val="22"/>
              </w:rPr>
            </w:pPr>
            <w:r w:rsidRPr="00784C01">
              <w:rPr>
                <w:color w:val="000000"/>
                <w:sz w:val="22"/>
                <w:szCs w:val="22"/>
              </w:rPr>
              <w:t>0,105</w:t>
            </w:r>
          </w:p>
        </w:tc>
        <w:tc>
          <w:tcPr>
            <w:tcW w:w="330" w:type="pct"/>
            <w:shd w:val="clear" w:color="auto" w:fill="auto"/>
            <w:vAlign w:val="center"/>
          </w:tcPr>
          <w:p w14:paraId="66F043A4" w14:textId="6F33C205" w:rsidR="00364FD5" w:rsidRPr="00784C01" w:rsidRDefault="00364FD5" w:rsidP="00364FD5">
            <w:pPr>
              <w:jc w:val="center"/>
              <w:rPr>
                <w:color w:val="000000"/>
                <w:sz w:val="22"/>
                <w:szCs w:val="22"/>
              </w:rPr>
            </w:pPr>
            <w:r w:rsidRPr="00784C01">
              <w:rPr>
                <w:color w:val="000000"/>
                <w:sz w:val="22"/>
                <w:szCs w:val="22"/>
              </w:rPr>
              <w:t>0,105</w:t>
            </w:r>
          </w:p>
        </w:tc>
        <w:tc>
          <w:tcPr>
            <w:tcW w:w="330" w:type="pct"/>
            <w:shd w:val="clear" w:color="auto" w:fill="auto"/>
            <w:vAlign w:val="center"/>
          </w:tcPr>
          <w:p w14:paraId="2A5FC5C4" w14:textId="2FA723D7" w:rsidR="00364FD5" w:rsidRPr="00784C01" w:rsidRDefault="00364FD5" w:rsidP="00364FD5">
            <w:pPr>
              <w:jc w:val="center"/>
              <w:rPr>
                <w:color w:val="000000"/>
                <w:sz w:val="22"/>
                <w:szCs w:val="22"/>
              </w:rPr>
            </w:pPr>
            <w:r w:rsidRPr="00784C01">
              <w:rPr>
                <w:color w:val="000000"/>
                <w:sz w:val="22"/>
                <w:szCs w:val="22"/>
              </w:rPr>
              <w:t>0,105</w:t>
            </w:r>
          </w:p>
        </w:tc>
        <w:tc>
          <w:tcPr>
            <w:tcW w:w="330" w:type="pct"/>
            <w:shd w:val="clear" w:color="auto" w:fill="auto"/>
            <w:vAlign w:val="center"/>
          </w:tcPr>
          <w:p w14:paraId="3732CC37" w14:textId="0E39D28F"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32D135EB" w14:textId="64D06FD3"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1F0E4D58" w14:textId="48C73882"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02B9DBB3" w14:textId="5188C403"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2F2E1461" w14:textId="4C9A8D50" w:rsidR="00364FD5" w:rsidRPr="00784C01" w:rsidRDefault="00364FD5" w:rsidP="00364FD5">
            <w:pPr>
              <w:jc w:val="center"/>
              <w:rPr>
                <w:color w:val="000000"/>
                <w:sz w:val="22"/>
                <w:szCs w:val="22"/>
              </w:rPr>
            </w:pPr>
            <w:r>
              <w:rPr>
                <w:color w:val="000000"/>
                <w:sz w:val="22"/>
                <w:szCs w:val="22"/>
              </w:rPr>
              <w:t>-</w:t>
            </w:r>
          </w:p>
        </w:tc>
      </w:tr>
      <w:tr w:rsidR="00364FD5" w:rsidRPr="00784C01" w14:paraId="1B8CBE47" w14:textId="77777777" w:rsidTr="00364FD5">
        <w:trPr>
          <w:cantSplit/>
        </w:trPr>
        <w:tc>
          <w:tcPr>
            <w:tcW w:w="204" w:type="pct"/>
            <w:shd w:val="clear" w:color="auto" w:fill="auto"/>
            <w:vAlign w:val="bottom"/>
          </w:tcPr>
          <w:p w14:paraId="569845FD" w14:textId="016C66A4" w:rsidR="00364FD5" w:rsidRPr="00784C01" w:rsidRDefault="00364FD5" w:rsidP="00364FD5">
            <w:pPr>
              <w:jc w:val="center"/>
              <w:rPr>
                <w:color w:val="000000"/>
                <w:sz w:val="22"/>
                <w:szCs w:val="22"/>
              </w:rPr>
            </w:pPr>
            <w:r w:rsidRPr="00784C01">
              <w:rPr>
                <w:color w:val="000000"/>
                <w:sz w:val="22"/>
                <w:szCs w:val="22"/>
              </w:rPr>
              <w:t>33.6</w:t>
            </w:r>
          </w:p>
        </w:tc>
        <w:tc>
          <w:tcPr>
            <w:tcW w:w="1760" w:type="pct"/>
            <w:shd w:val="clear" w:color="auto" w:fill="auto"/>
            <w:vAlign w:val="center"/>
          </w:tcPr>
          <w:p w14:paraId="2AC1DD25" w14:textId="36AA4193" w:rsidR="00364FD5" w:rsidRPr="00784C01" w:rsidRDefault="00364FD5" w:rsidP="00364FD5">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6A4D8CEF" w14:textId="3CA26D62"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3C24AB61" w14:textId="3E4B2AC2" w:rsidR="00364FD5" w:rsidRPr="00784C01" w:rsidRDefault="00364FD5" w:rsidP="00364FD5">
            <w:pPr>
              <w:jc w:val="center"/>
              <w:rPr>
                <w:color w:val="000000"/>
                <w:sz w:val="22"/>
                <w:szCs w:val="22"/>
              </w:rPr>
            </w:pPr>
            <w:r w:rsidRPr="00784C01">
              <w:rPr>
                <w:color w:val="000000"/>
                <w:sz w:val="22"/>
                <w:szCs w:val="22"/>
              </w:rPr>
              <w:t>1,420</w:t>
            </w:r>
          </w:p>
        </w:tc>
        <w:tc>
          <w:tcPr>
            <w:tcW w:w="330" w:type="pct"/>
            <w:shd w:val="clear" w:color="auto" w:fill="auto"/>
            <w:vAlign w:val="center"/>
          </w:tcPr>
          <w:p w14:paraId="65CF7A0F" w14:textId="64B42C5E" w:rsidR="00364FD5" w:rsidRPr="00784C01" w:rsidRDefault="00364FD5" w:rsidP="00364FD5">
            <w:pPr>
              <w:jc w:val="center"/>
              <w:rPr>
                <w:color w:val="000000"/>
                <w:sz w:val="22"/>
                <w:szCs w:val="22"/>
              </w:rPr>
            </w:pPr>
            <w:r w:rsidRPr="00784C01">
              <w:rPr>
                <w:color w:val="000000"/>
                <w:sz w:val="22"/>
                <w:szCs w:val="22"/>
              </w:rPr>
              <w:t>1,420</w:t>
            </w:r>
          </w:p>
        </w:tc>
        <w:tc>
          <w:tcPr>
            <w:tcW w:w="330" w:type="pct"/>
            <w:shd w:val="clear" w:color="auto" w:fill="auto"/>
            <w:vAlign w:val="center"/>
          </w:tcPr>
          <w:p w14:paraId="638A78C6" w14:textId="6F16EE75" w:rsidR="00364FD5" w:rsidRPr="00784C01" w:rsidRDefault="00364FD5" w:rsidP="00364FD5">
            <w:pPr>
              <w:jc w:val="center"/>
              <w:rPr>
                <w:color w:val="000000"/>
                <w:sz w:val="22"/>
                <w:szCs w:val="22"/>
              </w:rPr>
            </w:pPr>
            <w:r w:rsidRPr="00784C01">
              <w:rPr>
                <w:color w:val="000000"/>
                <w:sz w:val="22"/>
                <w:szCs w:val="22"/>
              </w:rPr>
              <w:t>1,420</w:t>
            </w:r>
          </w:p>
        </w:tc>
        <w:tc>
          <w:tcPr>
            <w:tcW w:w="330" w:type="pct"/>
            <w:shd w:val="clear" w:color="auto" w:fill="auto"/>
            <w:vAlign w:val="center"/>
          </w:tcPr>
          <w:p w14:paraId="52483046" w14:textId="1442DEF5"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3670E04C" w14:textId="6FD0E583"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2359888C" w14:textId="4499668D"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3CD81A88" w14:textId="20044BEA"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497EABAC" w14:textId="181703D0" w:rsidR="00364FD5" w:rsidRPr="00784C01" w:rsidRDefault="00364FD5" w:rsidP="00364FD5">
            <w:pPr>
              <w:jc w:val="center"/>
              <w:rPr>
                <w:color w:val="000000"/>
                <w:sz w:val="22"/>
                <w:szCs w:val="22"/>
              </w:rPr>
            </w:pPr>
            <w:r>
              <w:rPr>
                <w:color w:val="000000"/>
                <w:sz w:val="22"/>
                <w:szCs w:val="22"/>
              </w:rPr>
              <w:t>-</w:t>
            </w:r>
          </w:p>
        </w:tc>
      </w:tr>
      <w:tr w:rsidR="00364FD5" w:rsidRPr="00784C01" w14:paraId="43C5BF90" w14:textId="77777777" w:rsidTr="00364FD5">
        <w:trPr>
          <w:cantSplit/>
        </w:trPr>
        <w:tc>
          <w:tcPr>
            <w:tcW w:w="204" w:type="pct"/>
            <w:shd w:val="clear" w:color="auto" w:fill="auto"/>
            <w:vAlign w:val="bottom"/>
          </w:tcPr>
          <w:p w14:paraId="2EE0F95C" w14:textId="1452D2BA" w:rsidR="00364FD5" w:rsidRPr="00784C01" w:rsidRDefault="00364FD5" w:rsidP="00364FD5">
            <w:pPr>
              <w:jc w:val="center"/>
              <w:rPr>
                <w:color w:val="000000"/>
                <w:sz w:val="22"/>
                <w:szCs w:val="22"/>
              </w:rPr>
            </w:pPr>
            <w:r w:rsidRPr="00784C01">
              <w:rPr>
                <w:color w:val="000000"/>
                <w:sz w:val="22"/>
                <w:szCs w:val="22"/>
              </w:rPr>
              <w:t>33.7</w:t>
            </w:r>
          </w:p>
        </w:tc>
        <w:tc>
          <w:tcPr>
            <w:tcW w:w="1760" w:type="pct"/>
            <w:shd w:val="clear" w:color="auto" w:fill="auto"/>
            <w:vAlign w:val="center"/>
          </w:tcPr>
          <w:p w14:paraId="07CB1B43" w14:textId="486AF420" w:rsidR="00364FD5" w:rsidRPr="00784C01" w:rsidRDefault="00364FD5" w:rsidP="00364FD5">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15E18ED7" w14:textId="4A243F33"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09319C1C" w14:textId="6B995D9E" w:rsidR="00364FD5" w:rsidRPr="00784C01" w:rsidRDefault="00364FD5" w:rsidP="00364FD5">
            <w:pPr>
              <w:jc w:val="center"/>
              <w:rPr>
                <w:color w:val="000000"/>
                <w:sz w:val="22"/>
                <w:szCs w:val="22"/>
              </w:rPr>
            </w:pPr>
            <w:r w:rsidRPr="00784C01">
              <w:rPr>
                <w:color w:val="000000"/>
                <w:sz w:val="22"/>
                <w:szCs w:val="22"/>
              </w:rPr>
              <w:t>2,288</w:t>
            </w:r>
          </w:p>
        </w:tc>
        <w:tc>
          <w:tcPr>
            <w:tcW w:w="330" w:type="pct"/>
            <w:shd w:val="clear" w:color="auto" w:fill="auto"/>
            <w:vAlign w:val="center"/>
          </w:tcPr>
          <w:p w14:paraId="4F3E9505" w14:textId="75A96B49" w:rsidR="00364FD5" w:rsidRPr="00784C01" w:rsidRDefault="00364FD5" w:rsidP="00364FD5">
            <w:pPr>
              <w:jc w:val="center"/>
              <w:rPr>
                <w:color w:val="000000"/>
                <w:sz w:val="22"/>
                <w:szCs w:val="22"/>
              </w:rPr>
            </w:pPr>
            <w:r w:rsidRPr="00784C01">
              <w:rPr>
                <w:color w:val="000000"/>
                <w:sz w:val="22"/>
                <w:szCs w:val="22"/>
              </w:rPr>
              <w:t>2,288</w:t>
            </w:r>
          </w:p>
        </w:tc>
        <w:tc>
          <w:tcPr>
            <w:tcW w:w="330" w:type="pct"/>
            <w:shd w:val="clear" w:color="auto" w:fill="auto"/>
            <w:vAlign w:val="center"/>
          </w:tcPr>
          <w:p w14:paraId="2EE7B929" w14:textId="7F85B724" w:rsidR="00364FD5" w:rsidRPr="00784C01" w:rsidRDefault="00364FD5" w:rsidP="00364FD5">
            <w:pPr>
              <w:jc w:val="center"/>
              <w:rPr>
                <w:color w:val="000000"/>
                <w:sz w:val="22"/>
                <w:szCs w:val="22"/>
              </w:rPr>
            </w:pPr>
            <w:r w:rsidRPr="00784C01">
              <w:rPr>
                <w:color w:val="000000"/>
                <w:sz w:val="22"/>
                <w:szCs w:val="22"/>
              </w:rPr>
              <w:t>2,288</w:t>
            </w:r>
          </w:p>
        </w:tc>
        <w:tc>
          <w:tcPr>
            <w:tcW w:w="330" w:type="pct"/>
            <w:shd w:val="clear" w:color="auto" w:fill="auto"/>
            <w:vAlign w:val="center"/>
          </w:tcPr>
          <w:p w14:paraId="0AB7134B" w14:textId="3C1DBA5F"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2C6BDCF8" w14:textId="28AAF96A"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4108DCD4" w14:textId="3B035E7B"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0C0C767A" w14:textId="56D97783"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5529E868" w14:textId="23CD935F" w:rsidR="00364FD5" w:rsidRPr="00784C01" w:rsidRDefault="00364FD5" w:rsidP="00364FD5">
            <w:pPr>
              <w:jc w:val="center"/>
              <w:rPr>
                <w:color w:val="000000"/>
                <w:sz w:val="22"/>
                <w:szCs w:val="22"/>
              </w:rPr>
            </w:pPr>
            <w:r>
              <w:rPr>
                <w:color w:val="000000"/>
                <w:sz w:val="22"/>
                <w:szCs w:val="22"/>
              </w:rPr>
              <w:t>-</w:t>
            </w:r>
          </w:p>
        </w:tc>
      </w:tr>
      <w:tr w:rsidR="00BF76A6" w:rsidRPr="00784C01" w14:paraId="3FCBCD39" w14:textId="77777777" w:rsidTr="00364FD5">
        <w:trPr>
          <w:cantSplit/>
        </w:trPr>
        <w:tc>
          <w:tcPr>
            <w:tcW w:w="204" w:type="pct"/>
            <w:shd w:val="clear" w:color="auto" w:fill="auto"/>
            <w:vAlign w:val="bottom"/>
          </w:tcPr>
          <w:p w14:paraId="67037086" w14:textId="088CE677" w:rsidR="00BF76A6" w:rsidRPr="00784C01" w:rsidRDefault="00BF76A6" w:rsidP="00BF76A6">
            <w:pPr>
              <w:jc w:val="center"/>
              <w:rPr>
                <w:color w:val="000000"/>
                <w:sz w:val="22"/>
                <w:szCs w:val="22"/>
              </w:rPr>
            </w:pPr>
            <w:r w:rsidRPr="00784C01">
              <w:rPr>
                <w:color w:val="000000"/>
                <w:sz w:val="22"/>
                <w:szCs w:val="22"/>
              </w:rPr>
              <w:t>34</w:t>
            </w:r>
          </w:p>
        </w:tc>
        <w:tc>
          <w:tcPr>
            <w:tcW w:w="1760" w:type="pct"/>
            <w:shd w:val="clear" w:color="auto" w:fill="auto"/>
            <w:vAlign w:val="center"/>
          </w:tcPr>
          <w:p w14:paraId="0A009FB9" w14:textId="20722625" w:rsidR="00BF76A6" w:rsidRPr="00784C01" w:rsidRDefault="00BF76A6" w:rsidP="00BF76A6">
            <w:pPr>
              <w:jc w:val="center"/>
              <w:rPr>
                <w:color w:val="000000"/>
                <w:sz w:val="22"/>
                <w:szCs w:val="22"/>
              </w:rPr>
            </w:pPr>
            <w:r w:rsidRPr="00784C01">
              <w:rPr>
                <w:b/>
                <w:bCs/>
                <w:color w:val="000000"/>
                <w:sz w:val="22"/>
                <w:szCs w:val="22"/>
              </w:rPr>
              <w:t>Котельная с. Сергино</w:t>
            </w:r>
          </w:p>
        </w:tc>
        <w:tc>
          <w:tcPr>
            <w:tcW w:w="280" w:type="pct"/>
            <w:shd w:val="clear" w:color="auto" w:fill="auto"/>
            <w:vAlign w:val="bottom"/>
          </w:tcPr>
          <w:p w14:paraId="54FC23EB" w14:textId="4CAFA4A1" w:rsidR="00BF76A6" w:rsidRPr="00784C01" w:rsidRDefault="00BF76A6" w:rsidP="00BF76A6">
            <w:pPr>
              <w:jc w:val="center"/>
              <w:rPr>
                <w:color w:val="000000"/>
                <w:sz w:val="22"/>
                <w:szCs w:val="22"/>
              </w:rPr>
            </w:pPr>
          </w:p>
        </w:tc>
        <w:tc>
          <w:tcPr>
            <w:tcW w:w="330" w:type="pct"/>
            <w:shd w:val="clear" w:color="auto" w:fill="auto"/>
            <w:vAlign w:val="center"/>
          </w:tcPr>
          <w:p w14:paraId="67FAD28C" w14:textId="77777777" w:rsidR="00BF76A6" w:rsidRPr="00784C01" w:rsidRDefault="00BF76A6" w:rsidP="00BF76A6">
            <w:pPr>
              <w:jc w:val="center"/>
              <w:rPr>
                <w:color w:val="000000"/>
                <w:sz w:val="22"/>
                <w:szCs w:val="22"/>
              </w:rPr>
            </w:pPr>
          </w:p>
        </w:tc>
        <w:tc>
          <w:tcPr>
            <w:tcW w:w="330" w:type="pct"/>
            <w:shd w:val="clear" w:color="auto" w:fill="auto"/>
            <w:vAlign w:val="center"/>
          </w:tcPr>
          <w:p w14:paraId="1C6C3F72" w14:textId="77777777" w:rsidR="00BF76A6" w:rsidRPr="00784C01" w:rsidRDefault="00BF76A6" w:rsidP="00BF76A6">
            <w:pPr>
              <w:jc w:val="center"/>
              <w:rPr>
                <w:color w:val="000000"/>
                <w:sz w:val="22"/>
                <w:szCs w:val="22"/>
              </w:rPr>
            </w:pPr>
          </w:p>
        </w:tc>
        <w:tc>
          <w:tcPr>
            <w:tcW w:w="330" w:type="pct"/>
            <w:shd w:val="clear" w:color="auto" w:fill="auto"/>
            <w:vAlign w:val="center"/>
          </w:tcPr>
          <w:p w14:paraId="7FCAB22E" w14:textId="77777777" w:rsidR="00BF76A6" w:rsidRPr="00784C01" w:rsidRDefault="00BF76A6" w:rsidP="00BF76A6">
            <w:pPr>
              <w:jc w:val="center"/>
              <w:rPr>
                <w:color w:val="000000"/>
                <w:sz w:val="22"/>
                <w:szCs w:val="22"/>
              </w:rPr>
            </w:pPr>
          </w:p>
        </w:tc>
        <w:tc>
          <w:tcPr>
            <w:tcW w:w="330" w:type="pct"/>
            <w:shd w:val="clear" w:color="auto" w:fill="auto"/>
            <w:vAlign w:val="center"/>
          </w:tcPr>
          <w:p w14:paraId="1E2290A4" w14:textId="77777777" w:rsidR="00BF76A6" w:rsidRPr="00784C01" w:rsidRDefault="00BF76A6" w:rsidP="00BF76A6">
            <w:pPr>
              <w:jc w:val="center"/>
              <w:rPr>
                <w:color w:val="000000"/>
                <w:sz w:val="22"/>
                <w:szCs w:val="22"/>
              </w:rPr>
            </w:pPr>
          </w:p>
        </w:tc>
        <w:tc>
          <w:tcPr>
            <w:tcW w:w="330" w:type="pct"/>
            <w:shd w:val="clear" w:color="auto" w:fill="auto"/>
            <w:vAlign w:val="center"/>
          </w:tcPr>
          <w:p w14:paraId="2F1395DB" w14:textId="77777777" w:rsidR="00BF76A6" w:rsidRPr="00784C01" w:rsidRDefault="00BF76A6" w:rsidP="00BF76A6">
            <w:pPr>
              <w:jc w:val="center"/>
              <w:rPr>
                <w:color w:val="000000"/>
                <w:sz w:val="22"/>
                <w:szCs w:val="22"/>
              </w:rPr>
            </w:pPr>
          </w:p>
        </w:tc>
        <w:tc>
          <w:tcPr>
            <w:tcW w:w="330" w:type="pct"/>
            <w:shd w:val="clear" w:color="auto" w:fill="auto"/>
            <w:vAlign w:val="center"/>
          </w:tcPr>
          <w:p w14:paraId="1D68C7D4" w14:textId="77777777" w:rsidR="00BF76A6" w:rsidRPr="00784C01" w:rsidRDefault="00BF76A6" w:rsidP="00BF76A6">
            <w:pPr>
              <w:jc w:val="center"/>
              <w:rPr>
                <w:color w:val="000000"/>
                <w:sz w:val="22"/>
                <w:szCs w:val="22"/>
              </w:rPr>
            </w:pPr>
          </w:p>
        </w:tc>
        <w:tc>
          <w:tcPr>
            <w:tcW w:w="389" w:type="pct"/>
            <w:shd w:val="clear" w:color="auto" w:fill="auto"/>
            <w:vAlign w:val="center"/>
          </w:tcPr>
          <w:p w14:paraId="57C6DE9D" w14:textId="77777777" w:rsidR="00BF76A6" w:rsidRPr="00784C01" w:rsidRDefault="00BF76A6" w:rsidP="00BF76A6">
            <w:pPr>
              <w:jc w:val="center"/>
              <w:rPr>
                <w:color w:val="000000"/>
                <w:sz w:val="22"/>
                <w:szCs w:val="22"/>
              </w:rPr>
            </w:pPr>
          </w:p>
        </w:tc>
        <w:tc>
          <w:tcPr>
            <w:tcW w:w="387" w:type="pct"/>
            <w:shd w:val="clear" w:color="auto" w:fill="auto"/>
            <w:vAlign w:val="center"/>
          </w:tcPr>
          <w:p w14:paraId="03571BA2" w14:textId="77777777" w:rsidR="00BF76A6" w:rsidRPr="00784C01" w:rsidRDefault="00BF76A6" w:rsidP="00BF76A6">
            <w:pPr>
              <w:jc w:val="center"/>
              <w:rPr>
                <w:color w:val="000000"/>
                <w:sz w:val="22"/>
                <w:szCs w:val="22"/>
              </w:rPr>
            </w:pPr>
          </w:p>
        </w:tc>
      </w:tr>
      <w:tr w:rsidR="00BF76A6" w:rsidRPr="00784C01" w14:paraId="42C02859" w14:textId="77777777" w:rsidTr="00364FD5">
        <w:trPr>
          <w:cantSplit/>
        </w:trPr>
        <w:tc>
          <w:tcPr>
            <w:tcW w:w="204" w:type="pct"/>
            <w:shd w:val="clear" w:color="auto" w:fill="auto"/>
            <w:vAlign w:val="bottom"/>
          </w:tcPr>
          <w:p w14:paraId="0D80A986" w14:textId="60D8C50F" w:rsidR="00BF76A6" w:rsidRPr="00784C01" w:rsidRDefault="00BF76A6" w:rsidP="00BF76A6">
            <w:pPr>
              <w:jc w:val="center"/>
              <w:rPr>
                <w:color w:val="000000"/>
                <w:sz w:val="22"/>
                <w:szCs w:val="22"/>
              </w:rPr>
            </w:pPr>
            <w:r w:rsidRPr="00784C01">
              <w:rPr>
                <w:color w:val="000000"/>
                <w:sz w:val="22"/>
                <w:szCs w:val="22"/>
              </w:rPr>
              <w:t>34.1</w:t>
            </w:r>
          </w:p>
        </w:tc>
        <w:tc>
          <w:tcPr>
            <w:tcW w:w="1760" w:type="pct"/>
            <w:shd w:val="clear" w:color="auto" w:fill="auto"/>
            <w:vAlign w:val="center"/>
          </w:tcPr>
          <w:p w14:paraId="1BF4358D" w14:textId="770CAB69" w:rsidR="00BF76A6" w:rsidRPr="00784C01" w:rsidRDefault="00BF76A6" w:rsidP="00BF76A6">
            <w:pPr>
              <w:jc w:val="center"/>
              <w:rPr>
                <w:b/>
                <w:bCs/>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02B71AB9" w14:textId="3C18C89E"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4588DD09" w14:textId="1DD5176A" w:rsidR="00BF76A6" w:rsidRPr="00784C01" w:rsidRDefault="00BF76A6" w:rsidP="00BF76A6">
            <w:pPr>
              <w:jc w:val="center"/>
              <w:rPr>
                <w:color w:val="000000"/>
                <w:sz w:val="22"/>
                <w:szCs w:val="22"/>
              </w:rPr>
            </w:pPr>
            <w:r w:rsidRPr="00784C01">
              <w:rPr>
                <w:color w:val="000000"/>
                <w:sz w:val="22"/>
                <w:szCs w:val="22"/>
              </w:rPr>
              <w:t>1,06</w:t>
            </w:r>
          </w:p>
        </w:tc>
        <w:tc>
          <w:tcPr>
            <w:tcW w:w="330" w:type="pct"/>
            <w:shd w:val="clear" w:color="auto" w:fill="auto"/>
            <w:vAlign w:val="center"/>
          </w:tcPr>
          <w:p w14:paraId="2E947418" w14:textId="12EFF1F6" w:rsidR="00BF76A6" w:rsidRPr="00784C01" w:rsidRDefault="00BF76A6" w:rsidP="00BF76A6">
            <w:pPr>
              <w:jc w:val="center"/>
              <w:rPr>
                <w:color w:val="000000"/>
                <w:sz w:val="22"/>
                <w:szCs w:val="22"/>
              </w:rPr>
            </w:pPr>
            <w:r w:rsidRPr="00784C01">
              <w:rPr>
                <w:color w:val="000000"/>
                <w:sz w:val="22"/>
                <w:szCs w:val="22"/>
              </w:rPr>
              <w:t>1,06</w:t>
            </w:r>
          </w:p>
        </w:tc>
        <w:tc>
          <w:tcPr>
            <w:tcW w:w="330" w:type="pct"/>
            <w:shd w:val="clear" w:color="auto" w:fill="auto"/>
            <w:vAlign w:val="center"/>
          </w:tcPr>
          <w:p w14:paraId="103694B0" w14:textId="1A22238A" w:rsidR="00BF76A6" w:rsidRPr="00784C01" w:rsidRDefault="00BF76A6" w:rsidP="00BF76A6">
            <w:pPr>
              <w:jc w:val="center"/>
              <w:rPr>
                <w:color w:val="000000"/>
                <w:sz w:val="22"/>
                <w:szCs w:val="22"/>
              </w:rPr>
            </w:pPr>
            <w:r w:rsidRPr="00784C01">
              <w:rPr>
                <w:color w:val="000000"/>
                <w:sz w:val="22"/>
                <w:szCs w:val="22"/>
              </w:rPr>
              <w:t>1,06</w:t>
            </w:r>
          </w:p>
        </w:tc>
        <w:tc>
          <w:tcPr>
            <w:tcW w:w="330" w:type="pct"/>
            <w:shd w:val="clear" w:color="auto" w:fill="auto"/>
            <w:vAlign w:val="center"/>
          </w:tcPr>
          <w:p w14:paraId="18F2E0DB" w14:textId="2ABA2F50" w:rsidR="00BF76A6" w:rsidRPr="00784C01" w:rsidRDefault="00BF76A6" w:rsidP="00BF76A6">
            <w:pPr>
              <w:jc w:val="center"/>
              <w:rPr>
                <w:color w:val="000000"/>
                <w:sz w:val="22"/>
                <w:szCs w:val="22"/>
              </w:rPr>
            </w:pPr>
            <w:r w:rsidRPr="00784C01">
              <w:rPr>
                <w:color w:val="000000"/>
                <w:sz w:val="22"/>
                <w:szCs w:val="22"/>
              </w:rPr>
              <w:t>1,06</w:t>
            </w:r>
          </w:p>
        </w:tc>
        <w:tc>
          <w:tcPr>
            <w:tcW w:w="330" w:type="pct"/>
            <w:shd w:val="clear" w:color="auto" w:fill="auto"/>
            <w:vAlign w:val="center"/>
          </w:tcPr>
          <w:p w14:paraId="38A8FEE3" w14:textId="43B5E328" w:rsidR="00BF76A6" w:rsidRPr="00784C01" w:rsidRDefault="00BF76A6" w:rsidP="00BF76A6">
            <w:pPr>
              <w:jc w:val="center"/>
              <w:rPr>
                <w:color w:val="000000"/>
                <w:sz w:val="22"/>
                <w:szCs w:val="22"/>
              </w:rPr>
            </w:pPr>
            <w:r w:rsidRPr="00784C01">
              <w:rPr>
                <w:color w:val="000000"/>
                <w:sz w:val="22"/>
                <w:szCs w:val="22"/>
              </w:rPr>
              <w:t>1,06</w:t>
            </w:r>
          </w:p>
        </w:tc>
        <w:tc>
          <w:tcPr>
            <w:tcW w:w="330" w:type="pct"/>
            <w:shd w:val="clear" w:color="auto" w:fill="auto"/>
            <w:vAlign w:val="center"/>
          </w:tcPr>
          <w:p w14:paraId="46470F53" w14:textId="33D8603B" w:rsidR="00BF76A6" w:rsidRPr="00784C01" w:rsidRDefault="00BF76A6" w:rsidP="00BF76A6">
            <w:pPr>
              <w:jc w:val="center"/>
              <w:rPr>
                <w:color w:val="000000"/>
                <w:sz w:val="22"/>
                <w:szCs w:val="22"/>
              </w:rPr>
            </w:pPr>
            <w:r w:rsidRPr="00784C01">
              <w:rPr>
                <w:color w:val="000000"/>
                <w:sz w:val="22"/>
                <w:szCs w:val="22"/>
              </w:rPr>
              <w:t>1,06</w:t>
            </w:r>
          </w:p>
        </w:tc>
        <w:tc>
          <w:tcPr>
            <w:tcW w:w="389" w:type="pct"/>
            <w:shd w:val="clear" w:color="auto" w:fill="auto"/>
            <w:vAlign w:val="center"/>
          </w:tcPr>
          <w:p w14:paraId="2F23BA38" w14:textId="0EF08417" w:rsidR="00BF76A6" w:rsidRPr="00784C01" w:rsidRDefault="00BF76A6" w:rsidP="00BF76A6">
            <w:pPr>
              <w:jc w:val="center"/>
              <w:rPr>
                <w:color w:val="000000"/>
                <w:sz w:val="22"/>
                <w:szCs w:val="22"/>
              </w:rPr>
            </w:pPr>
            <w:r w:rsidRPr="00784C01">
              <w:rPr>
                <w:color w:val="000000"/>
                <w:sz w:val="22"/>
                <w:szCs w:val="22"/>
              </w:rPr>
              <w:t>1,06</w:t>
            </w:r>
          </w:p>
        </w:tc>
        <w:tc>
          <w:tcPr>
            <w:tcW w:w="387" w:type="pct"/>
            <w:shd w:val="clear" w:color="auto" w:fill="auto"/>
            <w:vAlign w:val="center"/>
          </w:tcPr>
          <w:p w14:paraId="08ABD2BC" w14:textId="3C0812DD" w:rsidR="00BF76A6" w:rsidRPr="00784C01" w:rsidRDefault="00BF76A6" w:rsidP="00BF76A6">
            <w:pPr>
              <w:jc w:val="center"/>
              <w:rPr>
                <w:color w:val="000000"/>
                <w:sz w:val="22"/>
                <w:szCs w:val="22"/>
              </w:rPr>
            </w:pPr>
            <w:r w:rsidRPr="00784C01">
              <w:rPr>
                <w:color w:val="000000"/>
                <w:sz w:val="22"/>
                <w:szCs w:val="22"/>
              </w:rPr>
              <w:t>1,06</w:t>
            </w:r>
          </w:p>
        </w:tc>
      </w:tr>
      <w:tr w:rsidR="00BF76A6" w:rsidRPr="00784C01" w14:paraId="429761E7" w14:textId="77777777" w:rsidTr="00364FD5">
        <w:trPr>
          <w:cantSplit/>
        </w:trPr>
        <w:tc>
          <w:tcPr>
            <w:tcW w:w="204" w:type="pct"/>
            <w:shd w:val="clear" w:color="auto" w:fill="auto"/>
            <w:vAlign w:val="bottom"/>
          </w:tcPr>
          <w:p w14:paraId="13C5C4BD" w14:textId="4493C577" w:rsidR="00BF76A6" w:rsidRPr="00784C01" w:rsidRDefault="00BF76A6" w:rsidP="00BF76A6">
            <w:pPr>
              <w:jc w:val="center"/>
              <w:rPr>
                <w:color w:val="000000"/>
                <w:sz w:val="22"/>
                <w:szCs w:val="22"/>
              </w:rPr>
            </w:pPr>
            <w:r w:rsidRPr="00784C01">
              <w:rPr>
                <w:color w:val="000000"/>
                <w:sz w:val="22"/>
                <w:szCs w:val="22"/>
              </w:rPr>
              <w:t>34.2</w:t>
            </w:r>
          </w:p>
        </w:tc>
        <w:tc>
          <w:tcPr>
            <w:tcW w:w="1760" w:type="pct"/>
            <w:shd w:val="clear" w:color="auto" w:fill="auto"/>
            <w:vAlign w:val="center"/>
          </w:tcPr>
          <w:p w14:paraId="251934F8" w14:textId="740B4B4E" w:rsidR="00BF76A6" w:rsidRPr="00784C01" w:rsidRDefault="00BF76A6" w:rsidP="00BF76A6">
            <w:pPr>
              <w:jc w:val="center"/>
              <w:rPr>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5311CB4F" w14:textId="7054F0CF"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6CB17EE5" w14:textId="05A7309C" w:rsidR="00BF76A6" w:rsidRPr="00784C01" w:rsidRDefault="00BF76A6" w:rsidP="00BF76A6">
            <w:pPr>
              <w:jc w:val="center"/>
              <w:rPr>
                <w:color w:val="000000"/>
                <w:sz w:val="22"/>
                <w:szCs w:val="22"/>
              </w:rPr>
            </w:pPr>
            <w:r w:rsidRPr="00784C01">
              <w:rPr>
                <w:color w:val="000000"/>
                <w:sz w:val="22"/>
                <w:szCs w:val="22"/>
              </w:rPr>
              <w:t>1,06</w:t>
            </w:r>
          </w:p>
        </w:tc>
        <w:tc>
          <w:tcPr>
            <w:tcW w:w="330" w:type="pct"/>
            <w:shd w:val="clear" w:color="auto" w:fill="auto"/>
            <w:vAlign w:val="center"/>
          </w:tcPr>
          <w:p w14:paraId="705E184A" w14:textId="7A008A70" w:rsidR="00BF76A6" w:rsidRPr="00784C01" w:rsidRDefault="00BF76A6" w:rsidP="00BF76A6">
            <w:pPr>
              <w:jc w:val="center"/>
              <w:rPr>
                <w:color w:val="000000"/>
                <w:sz w:val="22"/>
                <w:szCs w:val="22"/>
              </w:rPr>
            </w:pPr>
            <w:r w:rsidRPr="00784C01">
              <w:rPr>
                <w:color w:val="000000"/>
                <w:sz w:val="22"/>
                <w:szCs w:val="22"/>
              </w:rPr>
              <w:t>1,06</w:t>
            </w:r>
          </w:p>
        </w:tc>
        <w:tc>
          <w:tcPr>
            <w:tcW w:w="330" w:type="pct"/>
            <w:shd w:val="clear" w:color="auto" w:fill="auto"/>
            <w:vAlign w:val="center"/>
          </w:tcPr>
          <w:p w14:paraId="64D6CDE2" w14:textId="01CBEC9E" w:rsidR="00BF76A6" w:rsidRPr="00784C01" w:rsidRDefault="00BF76A6" w:rsidP="00BF76A6">
            <w:pPr>
              <w:jc w:val="center"/>
              <w:rPr>
                <w:color w:val="000000"/>
                <w:sz w:val="22"/>
                <w:szCs w:val="22"/>
              </w:rPr>
            </w:pPr>
            <w:r w:rsidRPr="00784C01">
              <w:rPr>
                <w:color w:val="000000"/>
                <w:sz w:val="22"/>
                <w:szCs w:val="22"/>
              </w:rPr>
              <w:t>1,06</w:t>
            </w:r>
          </w:p>
        </w:tc>
        <w:tc>
          <w:tcPr>
            <w:tcW w:w="330" w:type="pct"/>
            <w:shd w:val="clear" w:color="auto" w:fill="auto"/>
            <w:vAlign w:val="center"/>
          </w:tcPr>
          <w:p w14:paraId="1FA552CF" w14:textId="07411BAE" w:rsidR="00BF76A6" w:rsidRPr="00784C01" w:rsidRDefault="00BF76A6" w:rsidP="00BF76A6">
            <w:pPr>
              <w:jc w:val="center"/>
              <w:rPr>
                <w:color w:val="000000"/>
                <w:sz w:val="22"/>
                <w:szCs w:val="22"/>
              </w:rPr>
            </w:pPr>
            <w:r w:rsidRPr="00784C01">
              <w:rPr>
                <w:color w:val="000000"/>
                <w:sz w:val="22"/>
                <w:szCs w:val="22"/>
              </w:rPr>
              <w:t>1,06</w:t>
            </w:r>
          </w:p>
        </w:tc>
        <w:tc>
          <w:tcPr>
            <w:tcW w:w="330" w:type="pct"/>
            <w:shd w:val="clear" w:color="auto" w:fill="auto"/>
            <w:vAlign w:val="center"/>
          </w:tcPr>
          <w:p w14:paraId="2466A4C5" w14:textId="67CF911E" w:rsidR="00BF76A6" w:rsidRPr="00784C01" w:rsidRDefault="00BF76A6" w:rsidP="00BF76A6">
            <w:pPr>
              <w:jc w:val="center"/>
              <w:rPr>
                <w:color w:val="000000"/>
                <w:sz w:val="22"/>
                <w:szCs w:val="22"/>
              </w:rPr>
            </w:pPr>
            <w:r w:rsidRPr="00784C01">
              <w:rPr>
                <w:color w:val="000000"/>
                <w:sz w:val="22"/>
                <w:szCs w:val="22"/>
              </w:rPr>
              <w:t>1,06</w:t>
            </w:r>
          </w:p>
        </w:tc>
        <w:tc>
          <w:tcPr>
            <w:tcW w:w="330" w:type="pct"/>
            <w:shd w:val="clear" w:color="auto" w:fill="auto"/>
            <w:vAlign w:val="center"/>
          </w:tcPr>
          <w:p w14:paraId="10CBDDAE" w14:textId="20FF117E" w:rsidR="00BF76A6" w:rsidRPr="00784C01" w:rsidRDefault="00BF76A6" w:rsidP="00BF76A6">
            <w:pPr>
              <w:jc w:val="center"/>
              <w:rPr>
                <w:color w:val="000000"/>
                <w:sz w:val="22"/>
                <w:szCs w:val="22"/>
              </w:rPr>
            </w:pPr>
            <w:r w:rsidRPr="00784C01">
              <w:rPr>
                <w:color w:val="000000"/>
                <w:sz w:val="22"/>
                <w:szCs w:val="22"/>
              </w:rPr>
              <w:t>1,06</w:t>
            </w:r>
          </w:p>
        </w:tc>
        <w:tc>
          <w:tcPr>
            <w:tcW w:w="389" w:type="pct"/>
            <w:shd w:val="clear" w:color="auto" w:fill="auto"/>
            <w:vAlign w:val="center"/>
          </w:tcPr>
          <w:p w14:paraId="780413F4" w14:textId="744EE503" w:rsidR="00BF76A6" w:rsidRPr="00784C01" w:rsidRDefault="00BF76A6" w:rsidP="00BF76A6">
            <w:pPr>
              <w:jc w:val="center"/>
              <w:rPr>
                <w:color w:val="000000"/>
                <w:sz w:val="22"/>
                <w:szCs w:val="22"/>
              </w:rPr>
            </w:pPr>
            <w:r w:rsidRPr="00784C01">
              <w:rPr>
                <w:color w:val="000000"/>
                <w:sz w:val="22"/>
                <w:szCs w:val="22"/>
              </w:rPr>
              <w:t>1,06</w:t>
            </w:r>
          </w:p>
        </w:tc>
        <w:tc>
          <w:tcPr>
            <w:tcW w:w="387" w:type="pct"/>
            <w:shd w:val="clear" w:color="auto" w:fill="auto"/>
            <w:vAlign w:val="center"/>
          </w:tcPr>
          <w:p w14:paraId="4F7E7D3D" w14:textId="11B4A6EB" w:rsidR="00BF76A6" w:rsidRPr="00784C01" w:rsidRDefault="00BF76A6" w:rsidP="00BF76A6">
            <w:pPr>
              <w:jc w:val="center"/>
              <w:rPr>
                <w:color w:val="000000"/>
                <w:sz w:val="22"/>
                <w:szCs w:val="22"/>
              </w:rPr>
            </w:pPr>
            <w:r w:rsidRPr="00784C01">
              <w:rPr>
                <w:color w:val="000000"/>
                <w:sz w:val="22"/>
                <w:szCs w:val="22"/>
              </w:rPr>
              <w:t>1,06</w:t>
            </w:r>
          </w:p>
        </w:tc>
      </w:tr>
      <w:tr w:rsidR="00BF76A6" w:rsidRPr="00784C01" w14:paraId="7702F772" w14:textId="77777777" w:rsidTr="00364FD5">
        <w:trPr>
          <w:cantSplit/>
        </w:trPr>
        <w:tc>
          <w:tcPr>
            <w:tcW w:w="204" w:type="pct"/>
            <w:shd w:val="clear" w:color="auto" w:fill="auto"/>
            <w:vAlign w:val="bottom"/>
          </w:tcPr>
          <w:p w14:paraId="7D9AB9D3" w14:textId="47DBC647" w:rsidR="00BF76A6" w:rsidRPr="00784C01" w:rsidRDefault="00BF76A6" w:rsidP="00BF76A6">
            <w:pPr>
              <w:jc w:val="center"/>
              <w:rPr>
                <w:color w:val="000000"/>
                <w:sz w:val="22"/>
                <w:szCs w:val="22"/>
              </w:rPr>
            </w:pPr>
            <w:r w:rsidRPr="00784C01">
              <w:rPr>
                <w:color w:val="000000"/>
                <w:sz w:val="22"/>
                <w:szCs w:val="22"/>
              </w:rPr>
              <w:t>34.3</w:t>
            </w:r>
          </w:p>
        </w:tc>
        <w:tc>
          <w:tcPr>
            <w:tcW w:w="1760" w:type="pct"/>
            <w:shd w:val="clear" w:color="auto" w:fill="auto"/>
            <w:vAlign w:val="center"/>
          </w:tcPr>
          <w:p w14:paraId="33D7C279" w14:textId="555260FE" w:rsidR="00BF76A6" w:rsidRPr="00784C01" w:rsidRDefault="00BF76A6" w:rsidP="00BF76A6">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774C684E" w14:textId="545FC9E3"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494A7C0F" w14:textId="79D0EC97"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498631E0" w14:textId="5F1168F8"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3C3443D4" w14:textId="39F4E5B5"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3C1AF39B" w14:textId="031D3503"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7100681C" w14:textId="128768EB"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37A6DC1B" w14:textId="6FD0B505" w:rsidR="00BF76A6" w:rsidRPr="00784C01" w:rsidRDefault="00BF76A6" w:rsidP="00BF76A6">
            <w:pPr>
              <w:jc w:val="center"/>
              <w:rPr>
                <w:color w:val="000000"/>
                <w:sz w:val="22"/>
                <w:szCs w:val="22"/>
              </w:rPr>
            </w:pPr>
            <w:r w:rsidRPr="00784C01">
              <w:rPr>
                <w:color w:val="000000"/>
                <w:sz w:val="22"/>
                <w:szCs w:val="22"/>
              </w:rPr>
              <w:t>0</w:t>
            </w:r>
          </w:p>
        </w:tc>
        <w:tc>
          <w:tcPr>
            <w:tcW w:w="389" w:type="pct"/>
            <w:shd w:val="clear" w:color="auto" w:fill="auto"/>
            <w:vAlign w:val="center"/>
          </w:tcPr>
          <w:p w14:paraId="1756BADF" w14:textId="34BD73C2" w:rsidR="00BF76A6" w:rsidRPr="00784C01" w:rsidRDefault="00BF76A6" w:rsidP="00BF76A6">
            <w:pPr>
              <w:jc w:val="center"/>
              <w:rPr>
                <w:color w:val="000000"/>
                <w:sz w:val="22"/>
                <w:szCs w:val="22"/>
              </w:rPr>
            </w:pPr>
            <w:r w:rsidRPr="00784C01">
              <w:rPr>
                <w:color w:val="000000"/>
                <w:sz w:val="22"/>
                <w:szCs w:val="22"/>
              </w:rPr>
              <w:t>0</w:t>
            </w:r>
          </w:p>
        </w:tc>
        <w:tc>
          <w:tcPr>
            <w:tcW w:w="387" w:type="pct"/>
            <w:shd w:val="clear" w:color="auto" w:fill="auto"/>
            <w:vAlign w:val="center"/>
          </w:tcPr>
          <w:p w14:paraId="754BC64A" w14:textId="630EA587" w:rsidR="00BF76A6" w:rsidRPr="00784C01" w:rsidRDefault="00BF76A6" w:rsidP="00BF76A6">
            <w:pPr>
              <w:jc w:val="center"/>
              <w:rPr>
                <w:color w:val="000000"/>
                <w:sz w:val="22"/>
                <w:szCs w:val="22"/>
              </w:rPr>
            </w:pPr>
            <w:r w:rsidRPr="00784C01">
              <w:rPr>
                <w:color w:val="000000"/>
                <w:sz w:val="22"/>
                <w:szCs w:val="22"/>
              </w:rPr>
              <w:t>0</w:t>
            </w:r>
          </w:p>
        </w:tc>
      </w:tr>
      <w:tr w:rsidR="00BF76A6" w:rsidRPr="00784C01" w14:paraId="52E8974B" w14:textId="77777777" w:rsidTr="00364FD5">
        <w:trPr>
          <w:cantSplit/>
        </w:trPr>
        <w:tc>
          <w:tcPr>
            <w:tcW w:w="204" w:type="pct"/>
            <w:shd w:val="clear" w:color="auto" w:fill="auto"/>
            <w:vAlign w:val="bottom"/>
          </w:tcPr>
          <w:p w14:paraId="686F2657" w14:textId="40010BB6" w:rsidR="00BF76A6" w:rsidRPr="00784C01" w:rsidRDefault="00BF76A6" w:rsidP="00BF76A6">
            <w:pPr>
              <w:jc w:val="center"/>
              <w:rPr>
                <w:color w:val="000000"/>
                <w:sz w:val="22"/>
                <w:szCs w:val="22"/>
              </w:rPr>
            </w:pPr>
            <w:r w:rsidRPr="00784C01">
              <w:rPr>
                <w:color w:val="000000"/>
                <w:sz w:val="22"/>
                <w:szCs w:val="22"/>
              </w:rPr>
              <w:t>34.4</w:t>
            </w:r>
          </w:p>
        </w:tc>
        <w:tc>
          <w:tcPr>
            <w:tcW w:w="1760" w:type="pct"/>
            <w:shd w:val="clear" w:color="auto" w:fill="auto"/>
            <w:vAlign w:val="center"/>
          </w:tcPr>
          <w:p w14:paraId="0B1EC634" w14:textId="032B1B70" w:rsidR="00BF76A6" w:rsidRPr="00784C01" w:rsidRDefault="00BF76A6" w:rsidP="00BF76A6">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36A67043" w14:textId="27C854C2"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2A2D9D19" w14:textId="4B684B61" w:rsidR="00BF76A6" w:rsidRPr="00784C01" w:rsidRDefault="00BF76A6" w:rsidP="00BF76A6">
            <w:pPr>
              <w:jc w:val="center"/>
              <w:rPr>
                <w:color w:val="000000"/>
                <w:sz w:val="22"/>
                <w:szCs w:val="22"/>
              </w:rPr>
            </w:pPr>
            <w:r w:rsidRPr="00784C01">
              <w:rPr>
                <w:color w:val="000000"/>
                <w:sz w:val="22"/>
                <w:szCs w:val="22"/>
              </w:rPr>
              <w:t>0,015</w:t>
            </w:r>
          </w:p>
        </w:tc>
        <w:tc>
          <w:tcPr>
            <w:tcW w:w="330" w:type="pct"/>
            <w:shd w:val="clear" w:color="auto" w:fill="auto"/>
            <w:vAlign w:val="center"/>
          </w:tcPr>
          <w:p w14:paraId="32F08AFE" w14:textId="7B209BDB" w:rsidR="00BF76A6" w:rsidRPr="00784C01" w:rsidRDefault="00BF76A6" w:rsidP="00BF76A6">
            <w:pPr>
              <w:jc w:val="center"/>
              <w:rPr>
                <w:color w:val="000000"/>
                <w:sz w:val="22"/>
                <w:szCs w:val="22"/>
              </w:rPr>
            </w:pPr>
            <w:r w:rsidRPr="00784C01">
              <w:rPr>
                <w:color w:val="000000"/>
                <w:sz w:val="22"/>
                <w:szCs w:val="22"/>
              </w:rPr>
              <w:t>0,015</w:t>
            </w:r>
          </w:p>
        </w:tc>
        <w:tc>
          <w:tcPr>
            <w:tcW w:w="330" w:type="pct"/>
            <w:shd w:val="clear" w:color="auto" w:fill="auto"/>
            <w:vAlign w:val="center"/>
          </w:tcPr>
          <w:p w14:paraId="511113FB" w14:textId="2D0815AC" w:rsidR="00BF76A6" w:rsidRPr="00784C01" w:rsidRDefault="00BF76A6" w:rsidP="00BF76A6">
            <w:pPr>
              <w:jc w:val="center"/>
              <w:rPr>
                <w:color w:val="000000"/>
                <w:sz w:val="22"/>
                <w:szCs w:val="22"/>
              </w:rPr>
            </w:pPr>
            <w:r w:rsidRPr="00784C01">
              <w:rPr>
                <w:color w:val="000000"/>
                <w:sz w:val="22"/>
                <w:szCs w:val="22"/>
              </w:rPr>
              <w:t>0,015</w:t>
            </w:r>
          </w:p>
        </w:tc>
        <w:tc>
          <w:tcPr>
            <w:tcW w:w="330" w:type="pct"/>
            <w:shd w:val="clear" w:color="auto" w:fill="auto"/>
            <w:vAlign w:val="center"/>
          </w:tcPr>
          <w:p w14:paraId="173858A1" w14:textId="2A343DBA" w:rsidR="00BF76A6" w:rsidRPr="00784C01" w:rsidRDefault="00BF76A6" w:rsidP="00BF76A6">
            <w:pPr>
              <w:jc w:val="center"/>
              <w:rPr>
                <w:color w:val="000000"/>
                <w:sz w:val="22"/>
                <w:szCs w:val="22"/>
              </w:rPr>
            </w:pPr>
            <w:r w:rsidRPr="00784C01">
              <w:rPr>
                <w:color w:val="000000"/>
                <w:sz w:val="22"/>
                <w:szCs w:val="22"/>
              </w:rPr>
              <w:t>0,015</w:t>
            </w:r>
          </w:p>
        </w:tc>
        <w:tc>
          <w:tcPr>
            <w:tcW w:w="330" w:type="pct"/>
            <w:shd w:val="clear" w:color="auto" w:fill="auto"/>
            <w:vAlign w:val="center"/>
          </w:tcPr>
          <w:p w14:paraId="67ACE729" w14:textId="3130E508" w:rsidR="00BF76A6" w:rsidRPr="00784C01" w:rsidRDefault="00BF76A6" w:rsidP="00BF76A6">
            <w:pPr>
              <w:jc w:val="center"/>
              <w:rPr>
                <w:color w:val="000000"/>
                <w:sz w:val="22"/>
                <w:szCs w:val="22"/>
              </w:rPr>
            </w:pPr>
            <w:r w:rsidRPr="00784C01">
              <w:rPr>
                <w:color w:val="000000"/>
                <w:sz w:val="22"/>
                <w:szCs w:val="22"/>
              </w:rPr>
              <w:t>0,015</w:t>
            </w:r>
          </w:p>
        </w:tc>
        <w:tc>
          <w:tcPr>
            <w:tcW w:w="330" w:type="pct"/>
            <w:shd w:val="clear" w:color="auto" w:fill="auto"/>
            <w:vAlign w:val="center"/>
          </w:tcPr>
          <w:p w14:paraId="6F2D0574" w14:textId="3BCF434A" w:rsidR="00BF76A6" w:rsidRPr="00784C01" w:rsidRDefault="00BF76A6" w:rsidP="00BF76A6">
            <w:pPr>
              <w:jc w:val="center"/>
              <w:rPr>
                <w:color w:val="000000"/>
                <w:sz w:val="22"/>
                <w:szCs w:val="22"/>
              </w:rPr>
            </w:pPr>
            <w:r w:rsidRPr="00784C01">
              <w:rPr>
                <w:color w:val="000000"/>
                <w:sz w:val="22"/>
                <w:szCs w:val="22"/>
              </w:rPr>
              <w:t>0,015</w:t>
            </w:r>
          </w:p>
        </w:tc>
        <w:tc>
          <w:tcPr>
            <w:tcW w:w="389" w:type="pct"/>
            <w:shd w:val="clear" w:color="auto" w:fill="auto"/>
            <w:vAlign w:val="center"/>
          </w:tcPr>
          <w:p w14:paraId="2D37331F" w14:textId="1955507E" w:rsidR="00BF76A6" w:rsidRPr="00784C01" w:rsidRDefault="00BF76A6" w:rsidP="00BF76A6">
            <w:pPr>
              <w:jc w:val="center"/>
              <w:rPr>
                <w:color w:val="000000"/>
                <w:sz w:val="22"/>
                <w:szCs w:val="22"/>
              </w:rPr>
            </w:pPr>
            <w:r w:rsidRPr="00784C01">
              <w:rPr>
                <w:color w:val="000000"/>
                <w:sz w:val="22"/>
                <w:szCs w:val="22"/>
              </w:rPr>
              <w:t>0,015</w:t>
            </w:r>
          </w:p>
        </w:tc>
        <w:tc>
          <w:tcPr>
            <w:tcW w:w="387" w:type="pct"/>
            <w:shd w:val="clear" w:color="auto" w:fill="auto"/>
            <w:vAlign w:val="center"/>
          </w:tcPr>
          <w:p w14:paraId="39B0E907" w14:textId="78FDA6BF" w:rsidR="00BF76A6" w:rsidRPr="00784C01" w:rsidRDefault="00BF76A6" w:rsidP="00BF76A6">
            <w:pPr>
              <w:jc w:val="center"/>
              <w:rPr>
                <w:color w:val="000000"/>
                <w:sz w:val="22"/>
                <w:szCs w:val="22"/>
              </w:rPr>
            </w:pPr>
            <w:r w:rsidRPr="00784C01">
              <w:rPr>
                <w:color w:val="000000"/>
                <w:sz w:val="22"/>
                <w:szCs w:val="22"/>
              </w:rPr>
              <w:t>0,015</w:t>
            </w:r>
          </w:p>
        </w:tc>
      </w:tr>
      <w:tr w:rsidR="00BF76A6" w:rsidRPr="00784C01" w14:paraId="052CBE98" w14:textId="77777777" w:rsidTr="00364FD5">
        <w:trPr>
          <w:cantSplit/>
        </w:trPr>
        <w:tc>
          <w:tcPr>
            <w:tcW w:w="204" w:type="pct"/>
            <w:shd w:val="clear" w:color="auto" w:fill="auto"/>
            <w:vAlign w:val="bottom"/>
          </w:tcPr>
          <w:p w14:paraId="12B709F6" w14:textId="20988C89" w:rsidR="00BF76A6" w:rsidRPr="00784C01" w:rsidRDefault="00BF76A6" w:rsidP="00BF76A6">
            <w:pPr>
              <w:jc w:val="center"/>
              <w:rPr>
                <w:color w:val="000000"/>
                <w:sz w:val="22"/>
                <w:szCs w:val="22"/>
              </w:rPr>
            </w:pPr>
            <w:r w:rsidRPr="00784C01">
              <w:rPr>
                <w:color w:val="000000"/>
                <w:sz w:val="22"/>
                <w:szCs w:val="22"/>
              </w:rPr>
              <w:t>34.5</w:t>
            </w:r>
          </w:p>
        </w:tc>
        <w:tc>
          <w:tcPr>
            <w:tcW w:w="1760" w:type="pct"/>
            <w:shd w:val="clear" w:color="auto" w:fill="auto"/>
            <w:vAlign w:val="center"/>
          </w:tcPr>
          <w:p w14:paraId="1305E402" w14:textId="175429E8" w:rsidR="00BF76A6" w:rsidRPr="00784C01" w:rsidRDefault="00BF76A6" w:rsidP="00BF76A6">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6408D8B2" w14:textId="12D85D5C"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426E18CE" w14:textId="11824F1E" w:rsidR="00BF76A6" w:rsidRPr="00784C01" w:rsidRDefault="00BF76A6" w:rsidP="00BF76A6">
            <w:pPr>
              <w:jc w:val="center"/>
              <w:rPr>
                <w:color w:val="000000"/>
                <w:sz w:val="22"/>
                <w:szCs w:val="22"/>
              </w:rPr>
            </w:pPr>
            <w:r w:rsidRPr="00784C01">
              <w:rPr>
                <w:color w:val="000000"/>
                <w:sz w:val="22"/>
                <w:szCs w:val="22"/>
              </w:rPr>
              <w:t>0,079</w:t>
            </w:r>
          </w:p>
        </w:tc>
        <w:tc>
          <w:tcPr>
            <w:tcW w:w="330" w:type="pct"/>
            <w:shd w:val="clear" w:color="auto" w:fill="auto"/>
            <w:vAlign w:val="center"/>
          </w:tcPr>
          <w:p w14:paraId="14BA5F25" w14:textId="4F21EA52" w:rsidR="00BF76A6" w:rsidRPr="00784C01" w:rsidRDefault="00BF76A6" w:rsidP="00BF76A6">
            <w:pPr>
              <w:jc w:val="center"/>
              <w:rPr>
                <w:color w:val="000000"/>
                <w:sz w:val="22"/>
                <w:szCs w:val="22"/>
              </w:rPr>
            </w:pPr>
            <w:r w:rsidRPr="00784C01">
              <w:rPr>
                <w:color w:val="000000"/>
                <w:sz w:val="22"/>
                <w:szCs w:val="22"/>
              </w:rPr>
              <w:t>0,079</w:t>
            </w:r>
          </w:p>
        </w:tc>
        <w:tc>
          <w:tcPr>
            <w:tcW w:w="330" w:type="pct"/>
            <w:shd w:val="clear" w:color="auto" w:fill="auto"/>
            <w:vAlign w:val="center"/>
          </w:tcPr>
          <w:p w14:paraId="4CE0CCC8" w14:textId="63271D02" w:rsidR="00BF76A6" w:rsidRPr="00784C01" w:rsidRDefault="00BF76A6" w:rsidP="00BF76A6">
            <w:pPr>
              <w:jc w:val="center"/>
              <w:rPr>
                <w:color w:val="000000"/>
                <w:sz w:val="22"/>
                <w:szCs w:val="22"/>
              </w:rPr>
            </w:pPr>
            <w:r w:rsidRPr="00784C01">
              <w:rPr>
                <w:color w:val="000000"/>
                <w:sz w:val="22"/>
                <w:szCs w:val="22"/>
              </w:rPr>
              <w:t>0,079</w:t>
            </w:r>
          </w:p>
        </w:tc>
        <w:tc>
          <w:tcPr>
            <w:tcW w:w="330" w:type="pct"/>
            <w:shd w:val="clear" w:color="auto" w:fill="auto"/>
            <w:vAlign w:val="center"/>
          </w:tcPr>
          <w:p w14:paraId="671CF34A" w14:textId="6E90D208" w:rsidR="00BF76A6" w:rsidRPr="00784C01" w:rsidRDefault="00BF76A6" w:rsidP="00BF76A6">
            <w:pPr>
              <w:jc w:val="center"/>
              <w:rPr>
                <w:color w:val="000000"/>
                <w:sz w:val="22"/>
                <w:szCs w:val="22"/>
              </w:rPr>
            </w:pPr>
            <w:r w:rsidRPr="00784C01">
              <w:rPr>
                <w:color w:val="000000"/>
                <w:sz w:val="22"/>
                <w:szCs w:val="22"/>
              </w:rPr>
              <w:t>0,079</w:t>
            </w:r>
          </w:p>
        </w:tc>
        <w:tc>
          <w:tcPr>
            <w:tcW w:w="330" w:type="pct"/>
            <w:shd w:val="clear" w:color="auto" w:fill="auto"/>
            <w:vAlign w:val="center"/>
          </w:tcPr>
          <w:p w14:paraId="5CAE4788" w14:textId="44D663DC" w:rsidR="00BF76A6" w:rsidRPr="00784C01" w:rsidRDefault="00BF76A6" w:rsidP="00BF76A6">
            <w:pPr>
              <w:jc w:val="center"/>
              <w:rPr>
                <w:color w:val="000000"/>
                <w:sz w:val="22"/>
                <w:szCs w:val="22"/>
              </w:rPr>
            </w:pPr>
            <w:r w:rsidRPr="00784C01">
              <w:rPr>
                <w:color w:val="000000"/>
                <w:sz w:val="22"/>
                <w:szCs w:val="22"/>
              </w:rPr>
              <w:t>0,079</w:t>
            </w:r>
          </w:p>
        </w:tc>
        <w:tc>
          <w:tcPr>
            <w:tcW w:w="330" w:type="pct"/>
            <w:shd w:val="clear" w:color="auto" w:fill="auto"/>
            <w:vAlign w:val="center"/>
          </w:tcPr>
          <w:p w14:paraId="24FB0A98" w14:textId="6FC1B893" w:rsidR="00BF76A6" w:rsidRPr="00784C01" w:rsidRDefault="00BF76A6" w:rsidP="00BF76A6">
            <w:pPr>
              <w:jc w:val="center"/>
              <w:rPr>
                <w:color w:val="000000"/>
                <w:sz w:val="22"/>
                <w:szCs w:val="22"/>
              </w:rPr>
            </w:pPr>
            <w:r w:rsidRPr="00784C01">
              <w:rPr>
                <w:color w:val="000000"/>
                <w:sz w:val="22"/>
                <w:szCs w:val="22"/>
              </w:rPr>
              <w:t>0,079</w:t>
            </w:r>
          </w:p>
        </w:tc>
        <w:tc>
          <w:tcPr>
            <w:tcW w:w="389" w:type="pct"/>
            <w:shd w:val="clear" w:color="auto" w:fill="auto"/>
            <w:vAlign w:val="center"/>
          </w:tcPr>
          <w:p w14:paraId="4DD2290F" w14:textId="75D2CE71" w:rsidR="00BF76A6" w:rsidRPr="00784C01" w:rsidRDefault="00BF76A6" w:rsidP="00BF76A6">
            <w:pPr>
              <w:jc w:val="center"/>
              <w:rPr>
                <w:color w:val="000000"/>
                <w:sz w:val="22"/>
                <w:szCs w:val="22"/>
              </w:rPr>
            </w:pPr>
            <w:r w:rsidRPr="00784C01">
              <w:rPr>
                <w:color w:val="000000"/>
                <w:sz w:val="22"/>
                <w:szCs w:val="22"/>
              </w:rPr>
              <w:t>0,079</w:t>
            </w:r>
          </w:p>
        </w:tc>
        <w:tc>
          <w:tcPr>
            <w:tcW w:w="387" w:type="pct"/>
            <w:shd w:val="clear" w:color="auto" w:fill="auto"/>
            <w:vAlign w:val="center"/>
          </w:tcPr>
          <w:p w14:paraId="127DF500" w14:textId="3346CCBF" w:rsidR="00BF76A6" w:rsidRPr="00784C01" w:rsidRDefault="00BF76A6" w:rsidP="00BF76A6">
            <w:pPr>
              <w:jc w:val="center"/>
              <w:rPr>
                <w:color w:val="000000"/>
                <w:sz w:val="22"/>
                <w:szCs w:val="22"/>
              </w:rPr>
            </w:pPr>
            <w:r w:rsidRPr="00784C01">
              <w:rPr>
                <w:color w:val="000000"/>
                <w:sz w:val="22"/>
                <w:szCs w:val="22"/>
              </w:rPr>
              <w:t>0,079</w:t>
            </w:r>
          </w:p>
        </w:tc>
      </w:tr>
      <w:tr w:rsidR="00BF76A6" w:rsidRPr="00784C01" w14:paraId="48C4107F" w14:textId="77777777" w:rsidTr="00364FD5">
        <w:trPr>
          <w:cantSplit/>
        </w:trPr>
        <w:tc>
          <w:tcPr>
            <w:tcW w:w="204" w:type="pct"/>
            <w:shd w:val="clear" w:color="auto" w:fill="auto"/>
            <w:vAlign w:val="bottom"/>
          </w:tcPr>
          <w:p w14:paraId="1CE03347" w14:textId="24B9B62C" w:rsidR="00BF76A6" w:rsidRPr="00784C01" w:rsidRDefault="00BF76A6" w:rsidP="00BF76A6">
            <w:pPr>
              <w:jc w:val="center"/>
              <w:rPr>
                <w:color w:val="000000"/>
                <w:sz w:val="22"/>
                <w:szCs w:val="22"/>
              </w:rPr>
            </w:pPr>
            <w:r w:rsidRPr="00784C01">
              <w:rPr>
                <w:color w:val="000000"/>
                <w:sz w:val="22"/>
                <w:szCs w:val="22"/>
              </w:rPr>
              <w:t>34.6</w:t>
            </w:r>
          </w:p>
        </w:tc>
        <w:tc>
          <w:tcPr>
            <w:tcW w:w="1760" w:type="pct"/>
            <w:shd w:val="clear" w:color="auto" w:fill="auto"/>
            <w:vAlign w:val="center"/>
          </w:tcPr>
          <w:p w14:paraId="601BDEF1" w14:textId="038E8E41" w:rsidR="00BF76A6" w:rsidRPr="00784C01" w:rsidRDefault="00BF76A6" w:rsidP="00BF76A6">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2844BBF6" w14:textId="0EF4060B"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6FEBA23B" w14:textId="429890D7" w:rsidR="00BF76A6" w:rsidRPr="00784C01" w:rsidRDefault="00BF76A6" w:rsidP="00BF76A6">
            <w:pPr>
              <w:jc w:val="center"/>
              <w:rPr>
                <w:color w:val="000000"/>
                <w:sz w:val="22"/>
                <w:szCs w:val="22"/>
              </w:rPr>
            </w:pPr>
            <w:r w:rsidRPr="00784C01">
              <w:rPr>
                <w:color w:val="000000"/>
                <w:sz w:val="22"/>
                <w:szCs w:val="22"/>
              </w:rPr>
              <w:t>0,094</w:t>
            </w:r>
          </w:p>
        </w:tc>
        <w:tc>
          <w:tcPr>
            <w:tcW w:w="330" w:type="pct"/>
            <w:shd w:val="clear" w:color="auto" w:fill="auto"/>
            <w:vAlign w:val="center"/>
          </w:tcPr>
          <w:p w14:paraId="3DBBB7C8" w14:textId="71F94E76" w:rsidR="00BF76A6" w:rsidRPr="00784C01" w:rsidRDefault="00BF76A6" w:rsidP="00BF76A6">
            <w:pPr>
              <w:jc w:val="center"/>
              <w:rPr>
                <w:color w:val="000000"/>
                <w:sz w:val="22"/>
                <w:szCs w:val="22"/>
              </w:rPr>
            </w:pPr>
            <w:r w:rsidRPr="00784C01">
              <w:rPr>
                <w:color w:val="000000"/>
                <w:sz w:val="22"/>
                <w:szCs w:val="22"/>
              </w:rPr>
              <w:t>0,094</w:t>
            </w:r>
          </w:p>
        </w:tc>
        <w:tc>
          <w:tcPr>
            <w:tcW w:w="330" w:type="pct"/>
            <w:shd w:val="clear" w:color="auto" w:fill="auto"/>
            <w:vAlign w:val="center"/>
          </w:tcPr>
          <w:p w14:paraId="6586415B" w14:textId="0443F437" w:rsidR="00BF76A6" w:rsidRPr="00784C01" w:rsidRDefault="00BF76A6" w:rsidP="00BF76A6">
            <w:pPr>
              <w:jc w:val="center"/>
              <w:rPr>
                <w:color w:val="000000"/>
                <w:sz w:val="22"/>
                <w:szCs w:val="22"/>
              </w:rPr>
            </w:pPr>
            <w:r w:rsidRPr="00784C01">
              <w:rPr>
                <w:color w:val="000000"/>
                <w:sz w:val="22"/>
                <w:szCs w:val="22"/>
              </w:rPr>
              <w:t>0,094</w:t>
            </w:r>
          </w:p>
        </w:tc>
        <w:tc>
          <w:tcPr>
            <w:tcW w:w="330" w:type="pct"/>
            <w:shd w:val="clear" w:color="auto" w:fill="auto"/>
            <w:vAlign w:val="center"/>
          </w:tcPr>
          <w:p w14:paraId="6A8627C2" w14:textId="3DFC9276" w:rsidR="00BF76A6" w:rsidRPr="00784C01" w:rsidRDefault="00BF76A6" w:rsidP="00BF76A6">
            <w:pPr>
              <w:jc w:val="center"/>
              <w:rPr>
                <w:color w:val="000000"/>
                <w:sz w:val="22"/>
                <w:szCs w:val="22"/>
              </w:rPr>
            </w:pPr>
            <w:r w:rsidRPr="00784C01">
              <w:rPr>
                <w:color w:val="000000"/>
                <w:sz w:val="22"/>
                <w:szCs w:val="22"/>
              </w:rPr>
              <w:t>0,094</w:t>
            </w:r>
          </w:p>
        </w:tc>
        <w:tc>
          <w:tcPr>
            <w:tcW w:w="330" w:type="pct"/>
            <w:shd w:val="clear" w:color="auto" w:fill="auto"/>
            <w:vAlign w:val="center"/>
          </w:tcPr>
          <w:p w14:paraId="37B0264D" w14:textId="1D8B805A" w:rsidR="00BF76A6" w:rsidRPr="00784C01" w:rsidRDefault="00BF76A6" w:rsidP="00BF76A6">
            <w:pPr>
              <w:jc w:val="center"/>
              <w:rPr>
                <w:color w:val="000000"/>
                <w:sz w:val="22"/>
                <w:szCs w:val="22"/>
              </w:rPr>
            </w:pPr>
            <w:r w:rsidRPr="00784C01">
              <w:rPr>
                <w:color w:val="000000"/>
                <w:sz w:val="22"/>
                <w:szCs w:val="22"/>
              </w:rPr>
              <w:t>0,094</w:t>
            </w:r>
          </w:p>
        </w:tc>
        <w:tc>
          <w:tcPr>
            <w:tcW w:w="330" w:type="pct"/>
            <w:shd w:val="clear" w:color="auto" w:fill="auto"/>
            <w:vAlign w:val="center"/>
          </w:tcPr>
          <w:p w14:paraId="7BBA363B" w14:textId="0BC7BB1D" w:rsidR="00BF76A6" w:rsidRPr="00784C01" w:rsidRDefault="00BF76A6" w:rsidP="00BF76A6">
            <w:pPr>
              <w:jc w:val="center"/>
              <w:rPr>
                <w:color w:val="000000"/>
                <w:sz w:val="22"/>
                <w:szCs w:val="22"/>
              </w:rPr>
            </w:pPr>
            <w:r w:rsidRPr="00784C01">
              <w:rPr>
                <w:color w:val="000000"/>
                <w:sz w:val="22"/>
                <w:szCs w:val="22"/>
              </w:rPr>
              <w:t>0,094</w:t>
            </w:r>
          </w:p>
        </w:tc>
        <w:tc>
          <w:tcPr>
            <w:tcW w:w="389" w:type="pct"/>
            <w:shd w:val="clear" w:color="auto" w:fill="auto"/>
            <w:vAlign w:val="center"/>
          </w:tcPr>
          <w:p w14:paraId="31BF629B" w14:textId="086206C7" w:rsidR="00BF76A6" w:rsidRPr="00784C01" w:rsidRDefault="00BF76A6" w:rsidP="00BF76A6">
            <w:pPr>
              <w:jc w:val="center"/>
              <w:rPr>
                <w:color w:val="000000"/>
                <w:sz w:val="22"/>
                <w:szCs w:val="22"/>
              </w:rPr>
            </w:pPr>
            <w:r w:rsidRPr="00784C01">
              <w:rPr>
                <w:color w:val="000000"/>
                <w:sz w:val="22"/>
                <w:szCs w:val="22"/>
              </w:rPr>
              <w:t>0,094</w:t>
            </w:r>
          </w:p>
        </w:tc>
        <w:tc>
          <w:tcPr>
            <w:tcW w:w="387" w:type="pct"/>
            <w:shd w:val="clear" w:color="auto" w:fill="auto"/>
            <w:vAlign w:val="center"/>
          </w:tcPr>
          <w:p w14:paraId="1636A0D0" w14:textId="33AABF75" w:rsidR="00BF76A6" w:rsidRPr="00784C01" w:rsidRDefault="00BF76A6" w:rsidP="00BF76A6">
            <w:pPr>
              <w:jc w:val="center"/>
              <w:rPr>
                <w:color w:val="000000"/>
                <w:sz w:val="22"/>
                <w:szCs w:val="22"/>
              </w:rPr>
            </w:pPr>
            <w:r w:rsidRPr="00784C01">
              <w:rPr>
                <w:color w:val="000000"/>
                <w:sz w:val="22"/>
                <w:szCs w:val="22"/>
              </w:rPr>
              <w:t>0,094</w:t>
            </w:r>
          </w:p>
        </w:tc>
      </w:tr>
      <w:tr w:rsidR="00BF76A6" w:rsidRPr="00784C01" w14:paraId="62CE9A8D" w14:textId="77777777" w:rsidTr="00364FD5">
        <w:trPr>
          <w:cantSplit/>
        </w:trPr>
        <w:tc>
          <w:tcPr>
            <w:tcW w:w="204" w:type="pct"/>
            <w:shd w:val="clear" w:color="auto" w:fill="auto"/>
            <w:vAlign w:val="bottom"/>
          </w:tcPr>
          <w:p w14:paraId="4E457442" w14:textId="2B0BF47B" w:rsidR="00BF76A6" w:rsidRPr="00784C01" w:rsidRDefault="00BF76A6" w:rsidP="00BF76A6">
            <w:pPr>
              <w:jc w:val="center"/>
              <w:rPr>
                <w:color w:val="000000"/>
                <w:sz w:val="22"/>
                <w:szCs w:val="22"/>
              </w:rPr>
            </w:pPr>
            <w:r w:rsidRPr="00784C01">
              <w:rPr>
                <w:color w:val="000000"/>
                <w:sz w:val="22"/>
                <w:szCs w:val="22"/>
              </w:rPr>
              <w:t>34.7</w:t>
            </w:r>
          </w:p>
        </w:tc>
        <w:tc>
          <w:tcPr>
            <w:tcW w:w="1760" w:type="pct"/>
            <w:shd w:val="clear" w:color="auto" w:fill="auto"/>
            <w:vAlign w:val="center"/>
          </w:tcPr>
          <w:p w14:paraId="5989F84B" w14:textId="04AEE3AF" w:rsidR="00BF76A6" w:rsidRPr="00784C01" w:rsidRDefault="00BF76A6" w:rsidP="00BF76A6">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1D0739CD" w14:textId="4461719D"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39413E2C" w14:textId="695060FC" w:rsidR="00BF76A6" w:rsidRPr="00784C01" w:rsidRDefault="00BF76A6" w:rsidP="00BF76A6">
            <w:pPr>
              <w:jc w:val="center"/>
              <w:rPr>
                <w:color w:val="000000"/>
                <w:sz w:val="22"/>
                <w:szCs w:val="22"/>
              </w:rPr>
            </w:pPr>
            <w:r w:rsidRPr="00784C01">
              <w:rPr>
                <w:color w:val="000000"/>
                <w:sz w:val="22"/>
                <w:szCs w:val="22"/>
              </w:rPr>
              <w:t>0,873</w:t>
            </w:r>
          </w:p>
        </w:tc>
        <w:tc>
          <w:tcPr>
            <w:tcW w:w="330" w:type="pct"/>
            <w:shd w:val="clear" w:color="auto" w:fill="auto"/>
            <w:vAlign w:val="center"/>
          </w:tcPr>
          <w:p w14:paraId="16FAE984" w14:textId="4BA5924A" w:rsidR="00BF76A6" w:rsidRPr="00784C01" w:rsidRDefault="00BF76A6" w:rsidP="00BF76A6">
            <w:pPr>
              <w:jc w:val="center"/>
              <w:rPr>
                <w:color w:val="000000"/>
                <w:sz w:val="22"/>
                <w:szCs w:val="22"/>
              </w:rPr>
            </w:pPr>
            <w:r w:rsidRPr="00784C01">
              <w:rPr>
                <w:color w:val="000000"/>
                <w:sz w:val="22"/>
                <w:szCs w:val="22"/>
              </w:rPr>
              <w:t>0,873</w:t>
            </w:r>
          </w:p>
        </w:tc>
        <w:tc>
          <w:tcPr>
            <w:tcW w:w="330" w:type="pct"/>
            <w:shd w:val="clear" w:color="auto" w:fill="auto"/>
            <w:vAlign w:val="center"/>
          </w:tcPr>
          <w:p w14:paraId="32DD2407" w14:textId="29EA0C8E" w:rsidR="00BF76A6" w:rsidRPr="00784C01" w:rsidRDefault="00BF76A6" w:rsidP="00BF76A6">
            <w:pPr>
              <w:jc w:val="center"/>
              <w:rPr>
                <w:color w:val="000000"/>
                <w:sz w:val="22"/>
                <w:szCs w:val="22"/>
              </w:rPr>
            </w:pPr>
            <w:r w:rsidRPr="00784C01">
              <w:rPr>
                <w:color w:val="000000"/>
                <w:sz w:val="22"/>
                <w:szCs w:val="22"/>
              </w:rPr>
              <w:t>0,873</w:t>
            </w:r>
          </w:p>
        </w:tc>
        <w:tc>
          <w:tcPr>
            <w:tcW w:w="330" w:type="pct"/>
            <w:shd w:val="clear" w:color="auto" w:fill="auto"/>
            <w:vAlign w:val="center"/>
          </w:tcPr>
          <w:p w14:paraId="68BBE76C" w14:textId="12F07E1A" w:rsidR="00BF76A6" w:rsidRPr="00784C01" w:rsidRDefault="00BF76A6" w:rsidP="00BF76A6">
            <w:pPr>
              <w:jc w:val="center"/>
              <w:rPr>
                <w:color w:val="000000"/>
                <w:sz w:val="22"/>
                <w:szCs w:val="22"/>
              </w:rPr>
            </w:pPr>
            <w:r w:rsidRPr="00784C01">
              <w:rPr>
                <w:color w:val="000000"/>
                <w:sz w:val="22"/>
                <w:szCs w:val="22"/>
              </w:rPr>
              <w:t>0,873</w:t>
            </w:r>
          </w:p>
        </w:tc>
        <w:tc>
          <w:tcPr>
            <w:tcW w:w="330" w:type="pct"/>
            <w:shd w:val="clear" w:color="auto" w:fill="auto"/>
            <w:vAlign w:val="center"/>
          </w:tcPr>
          <w:p w14:paraId="0BAA13FF" w14:textId="2F226F1B" w:rsidR="00BF76A6" w:rsidRPr="00784C01" w:rsidRDefault="00BF76A6" w:rsidP="00BF76A6">
            <w:pPr>
              <w:jc w:val="center"/>
              <w:rPr>
                <w:color w:val="000000"/>
                <w:sz w:val="22"/>
                <w:szCs w:val="22"/>
              </w:rPr>
            </w:pPr>
            <w:r w:rsidRPr="00784C01">
              <w:rPr>
                <w:color w:val="000000"/>
                <w:sz w:val="22"/>
                <w:szCs w:val="22"/>
              </w:rPr>
              <w:t>0,873</w:t>
            </w:r>
          </w:p>
        </w:tc>
        <w:tc>
          <w:tcPr>
            <w:tcW w:w="330" w:type="pct"/>
            <w:shd w:val="clear" w:color="auto" w:fill="auto"/>
            <w:vAlign w:val="center"/>
          </w:tcPr>
          <w:p w14:paraId="16CDD77C" w14:textId="570D3979" w:rsidR="00BF76A6" w:rsidRPr="00784C01" w:rsidRDefault="00BF76A6" w:rsidP="00BF76A6">
            <w:pPr>
              <w:jc w:val="center"/>
              <w:rPr>
                <w:color w:val="000000"/>
                <w:sz w:val="22"/>
                <w:szCs w:val="22"/>
              </w:rPr>
            </w:pPr>
            <w:r w:rsidRPr="00784C01">
              <w:rPr>
                <w:color w:val="000000"/>
                <w:sz w:val="22"/>
                <w:szCs w:val="22"/>
              </w:rPr>
              <w:t>0,873</w:t>
            </w:r>
          </w:p>
        </w:tc>
        <w:tc>
          <w:tcPr>
            <w:tcW w:w="389" w:type="pct"/>
            <w:shd w:val="clear" w:color="auto" w:fill="auto"/>
            <w:vAlign w:val="center"/>
          </w:tcPr>
          <w:p w14:paraId="71D06C36" w14:textId="3162A88E" w:rsidR="00BF76A6" w:rsidRPr="00784C01" w:rsidRDefault="00BF76A6" w:rsidP="00BF76A6">
            <w:pPr>
              <w:jc w:val="center"/>
              <w:rPr>
                <w:color w:val="000000"/>
                <w:sz w:val="22"/>
                <w:szCs w:val="22"/>
              </w:rPr>
            </w:pPr>
            <w:r w:rsidRPr="00784C01">
              <w:rPr>
                <w:color w:val="000000"/>
                <w:sz w:val="22"/>
                <w:szCs w:val="22"/>
              </w:rPr>
              <w:t>0,873</w:t>
            </w:r>
          </w:p>
        </w:tc>
        <w:tc>
          <w:tcPr>
            <w:tcW w:w="387" w:type="pct"/>
            <w:shd w:val="clear" w:color="auto" w:fill="auto"/>
            <w:vAlign w:val="center"/>
          </w:tcPr>
          <w:p w14:paraId="63D44E59" w14:textId="30E92202" w:rsidR="00BF76A6" w:rsidRPr="00784C01" w:rsidRDefault="00BF76A6" w:rsidP="00BF76A6">
            <w:pPr>
              <w:jc w:val="center"/>
              <w:rPr>
                <w:color w:val="000000"/>
                <w:sz w:val="22"/>
                <w:szCs w:val="22"/>
              </w:rPr>
            </w:pPr>
            <w:r w:rsidRPr="00784C01">
              <w:rPr>
                <w:color w:val="000000"/>
                <w:sz w:val="22"/>
                <w:szCs w:val="22"/>
              </w:rPr>
              <w:t>0,873</w:t>
            </w:r>
          </w:p>
        </w:tc>
      </w:tr>
      <w:tr w:rsidR="00BF76A6" w:rsidRPr="00784C01" w14:paraId="0D6482D4" w14:textId="77777777" w:rsidTr="00364FD5">
        <w:trPr>
          <w:cantSplit/>
        </w:trPr>
        <w:tc>
          <w:tcPr>
            <w:tcW w:w="204" w:type="pct"/>
            <w:shd w:val="clear" w:color="auto" w:fill="auto"/>
            <w:vAlign w:val="bottom"/>
          </w:tcPr>
          <w:p w14:paraId="605D4A60" w14:textId="63FBB650" w:rsidR="00BF76A6" w:rsidRPr="00784C01" w:rsidRDefault="00BF76A6" w:rsidP="00BF76A6">
            <w:pPr>
              <w:jc w:val="center"/>
              <w:rPr>
                <w:color w:val="000000"/>
                <w:sz w:val="22"/>
                <w:szCs w:val="22"/>
              </w:rPr>
            </w:pPr>
            <w:r w:rsidRPr="00784C01">
              <w:rPr>
                <w:color w:val="000000"/>
                <w:sz w:val="22"/>
                <w:szCs w:val="22"/>
              </w:rPr>
              <w:t>35</w:t>
            </w:r>
          </w:p>
        </w:tc>
        <w:tc>
          <w:tcPr>
            <w:tcW w:w="1760" w:type="pct"/>
            <w:shd w:val="clear" w:color="auto" w:fill="auto"/>
            <w:vAlign w:val="center"/>
          </w:tcPr>
          <w:p w14:paraId="75FB3B2F" w14:textId="4A8DF6D9" w:rsidR="00BF76A6" w:rsidRPr="00784C01" w:rsidRDefault="00BF76A6" w:rsidP="00BF76A6">
            <w:pPr>
              <w:jc w:val="center"/>
              <w:rPr>
                <w:color w:val="000000"/>
                <w:sz w:val="22"/>
                <w:szCs w:val="22"/>
              </w:rPr>
            </w:pPr>
            <w:r w:rsidRPr="00784C01">
              <w:rPr>
                <w:b/>
                <w:bCs/>
                <w:color w:val="000000"/>
                <w:sz w:val="22"/>
                <w:szCs w:val="22"/>
              </w:rPr>
              <w:t>Котельная №677, В/Ч 25850</w:t>
            </w:r>
          </w:p>
        </w:tc>
        <w:tc>
          <w:tcPr>
            <w:tcW w:w="280" w:type="pct"/>
            <w:shd w:val="clear" w:color="auto" w:fill="auto"/>
            <w:vAlign w:val="bottom"/>
          </w:tcPr>
          <w:p w14:paraId="421A7302" w14:textId="094BA269" w:rsidR="00BF76A6" w:rsidRPr="00784C01" w:rsidRDefault="00BF76A6" w:rsidP="00BF76A6">
            <w:pPr>
              <w:jc w:val="center"/>
              <w:rPr>
                <w:color w:val="000000"/>
                <w:sz w:val="22"/>
                <w:szCs w:val="22"/>
              </w:rPr>
            </w:pPr>
          </w:p>
        </w:tc>
        <w:tc>
          <w:tcPr>
            <w:tcW w:w="330" w:type="pct"/>
            <w:shd w:val="clear" w:color="auto" w:fill="auto"/>
            <w:vAlign w:val="center"/>
          </w:tcPr>
          <w:p w14:paraId="0BBAF42A" w14:textId="77777777" w:rsidR="00BF76A6" w:rsidRPr="00784C01" w:rsidRDefault="00BF76A6" w:rsidP="00BF76A6">
            <w:pPr>
              <w:jc w:val="center"/>
              <w:rPr>
                <w:color w:val="000000"/>
                <w:sz w:val="22"/>
                <w:szCs w:val="22"/>
              </w:rPr>
            </w:pPr>
          </w:p>
        </w:tc>
        <w:tc>
          <w:tcPr>
            <w:tcW w:w="330" w:type="pct"/>
            <w:shd w:val="clear" w:color="auto" w:fill="auto"/>
            <w:vAlign w:val="center"/>
          </w:tcPr>
          <w:p w14:paraId="1E3599F8" w14:textId="77777777" w:rsidR="00BF76A6" w:rsidRPr="00784C01" w:rsidRDefault="00BF76A6" w:rsidP="00BF76A6">
            <w:pPr>
              <w:jc w:val="center"/>
              <w:rPr>
                <w:color w:val="000000"/>
                <w:sz w:val="22"/>
                <w:szCs w:val="22"/>
              </w:rPr>
            </w:pPr>
          </w:p>
        </w:tc>
        <w:tc>
          <w:tcPr>
            <w:tcW w:w="330" w:type="pct"/>
            <w:shd w:val="clear" w:color="auto" w:fill="auto"/>
            <w:vAlign w:val="center"/>
          </w:tcPr>
          <w:p w14:paraId="0960871A" w14:textId="77777777" w:rsidR="00BF76A6" w:rsidRPr="00784C01" w:rsidRDefault="00BF76A6" w:rsidP="00BF76A6">
            <w:pPr>
              <w:jc w:val="center"/>
              <w:rPr>
                <w:color w:val="000000"/>
                <w:sz w:val="22"/>
                <w:szCs w:val="22"/>
              </w:rPr>
            </w:pPr>
          </w:p>
        </w:tc>
        <w:tc>
          <w:tcPr>
            <w:tcW w:w="330" w:type="pct"/>
            <w:shd w:val="clear" w:color="auto" w:fill="auto"/>
            <w:vAlign w:val="center"/>
          </w:tcPr>
          <w:p w14:paraId="572BB946" w14:textId="77777777" w:rsidR="00BF76A6" w:rsidRPr="00784C01" w:rsidRDefault="00BF76A6" w:rsidP="00BF76A6">
            <w:pPr>
              <w:jc w:val="center"/>
              <w:rPr>
                <w:color w:val="000000"/>
                <w:sz w:val="22"/>
                <w:szCs w:val="22"/>
              </w:rPr>
            </w:pPr>
          </w:p>
        </w:tc>
        <w:tc>
          <w:tcPr>
            <w:tcW w:w="330" w:type="pct"/>
            <w:shd w:val="clear" w:color="auto" w:fill="auto"/>
            <w:vAlign w:val="center"/>
          </w:tcPr>
          <w:p w14:paraId="436FA18C" w14:textId="77777777" w:rsidR="00BF76A6" w:rsidRPr="00784C01" w:rsidRDefault="00BF76A6" w:rsidP="00BF76A6">
            <w:pPr>
              <w:jc w:val="center"/>
              <w:rPr>
                <w:color w:val="000000"/>
                <w:sz w:val="22"/>
                <w:szCs w:val="22"/>
              </w:rPr>
            </w:pPr>
          </w:p>
        </w:tc>
        <w:tc>
          <w:tcPr>
            <w:tcW w:w="330" w:type="pct"/>
            <w:shd w:val="clear" w:color="auto" w:fill="auto"/>
            <w:vAlign w:val="center"/>
          </w:tcPr>
          <w:p w14:paraId="2C956003" w14:textId="77777777" w:rsidR="00BF76A6" w:rsidRPr="00784C01" w:rsidRDefault="00BF76A6" w:rsidP="00BF76A6">
            <w:pPr>
              <w:jc w:val="center"/>
              <w:rPr>
                <w:color w:val="000000"/>
                <w:sz w:val="22"/>
                <w:szCs w:val="22"/>
              </w:rPr>
            </w:pPr>
          </w:p>
        </w:tc>
        <w:tc>
          <w:tcPr>
            <w:tcW w:w="389" w:type="pct"/>
            <w:shd w:val="clear" w:color="auto" w:fill="auto"/>
            <w:vAlign w:val="center"/>
          </w:tcPr>
          <w:p w14:paraId="799118FF" w14:textId="77777777" w:rsidR="00BF76A6" w:rsidRPr="00784C01" w:rsidRDefault="00BF76A6" w:rsidP="00BF76A6">
            <w:pPr>
              <w:jc w:val="center"/>
              <w:rPr>
                <w:color w:val="000000"/>
                <w:sz w:val="22"/>
                <w:szCs w:val="22"/>
              </w:rPr>
            </w:pPr>
          </w:p>
        </w:tc>
        <w:tc>
          <w:tcPr>
            <w:tcW w:w="387" w:type="pct"/>
            <w:shd w:val="clear" w:color="auto" w:fill="auto"/>
            <w:vAlign w:val="center"/>
          </w:tcPr>
          <w:p w14:paraId="4E78DA88" w14:textId="77777777" w:rsidR="00BF76A6" w:rsidRPr="00784C01" w:rsidRDefault="00BF76A6" w:rsidP="00BF76A6">
            <w:pPr>
              <w:jc w:val="center"/>
              <w:rPr>
                <w:color w:val="000000"/>
                <w:sz w:val="22"/>
                <w:szCs w:val="22"/>
              </w:rPr>
            </w:pPr>
          </w:p>
        </w:tc>
      </w:tr>
      <w:tr w:rsidR="00BF76A6" w:rsidRPr="00784C01" w14:paraId="26762998" w14:textId="77777777" w:rsidTr="00364FD5">
        <w:trPr>
          <w:cantSplit/>
        </w:trPr>
        <w:tc>
          <w:tcPr>
            <w:tcW w:w="204" w:type="pct"/>
            <w:shd w:val="clear" w:color="auto" w:fill="auto"/>
            <w:vAlign w:val="bottom"/>
          </w:tcPr>
          <w:p w14:paraId="6797D925" w14:textId="1E2663D1" w:rsidR="00BF76A6" w:rsidRPr="00784C01" w:rsidRDefault="00BF76A6" w:rsidP="00BF76A6">
            <w:pPr>
              <w:jc w:val="center"/>
              <w:rPr>
                <w:color w:val="000000"/>
                <w:sz w:val="22"/>
                <w:szCs w:val="22"/>
              </w:rPr>
            </w:pPr>
            <w:r w:rsidRPr="00784C01">
              <w:rPr>
                <w:color w:val="000000"/>
                <w:sz w:val="22"/>
                <w:szCs w:val="22"/>
              </w:rPr>
              <w:t>35.1</w:t>
            </w:r>
          </w:p>
        </w:tc>
        <w:tc>
          <w:tcPr>
            <w:tcW w:w="1760" w:type="pct"/>
            <w:shd w:val="clear" w:color="auto" w:fill="auto"/>
            <w:vAlign w:val="center"/>
          </w:tcPr>
          <w:p w14:paraId="4772521C" w14:textId="41D01A39" w:rsidR="00BF76A6" w:rsidRPr="00784C01" w:rsidRDefault="00BF76A6" w:rsidP="00BF76A6">
            <w:pPr>
              <w:jc w:val="center"/>
              <w:rPr>
                <w:b/>
                <w:bCs/>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07C4C4B5" w14:textId="678AD99E"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22BB00A3" w14:textId="54CB653A" w:rsidR="00BF76A6" w:rsidRPr="00784C01" w:rsidRDefault="00BF76A6" w:rsidP="00BF76A6">
            <w:pPr>
              <w:jc w:val="center"/>
              <w:rPr>
                <w:color w:val="000000"/>
                <w:sz w:val="22"/>
                <w:szCs w:val="22"/>
              </w:rPr>
            </w:pPr>
            <w:r w:rsidRPr="00784C01">
              <w:rPr>
                <w:color w:val="000000"/>
                <w:sz w:val="22"/>
                <w:szCs w:val="22"/>
              </w:rPr>
              <w:t>39,9</w:t>
            </w:r>
          </w:p>
        </w:tc>
        <w:tc>
          <w:tcPr>
            <w:tcW w:w="330" w:type="pct"/>
            <w:shd w:val="clear" w:color="auto" w:fill="auto"/>
            <w:vAlign w:val="center"/>
          </w:tcPr>
          <w:p w14:paraId="7B143F7C" w14:textId="19F75251" w:rsidR="00BF76A6" w:rsidRPr="00784C01" w:rsidRDefault="00BF76A6" w:rsidP="00BF76A6">
            <w:pPr>
              <w:jc w:val="center"/>
              <w:rPr>
                <w:color w:val="000000"/>
                <w:sz w:val="22"/>
                <w:szCs w:val="22"/>
              </w:rPr>
            </w:pPr>
            <w:r w:rsidRPr="00784C01">
              <w:rPr>
                <w:color w:val="000000"/>
                <w:sz w:val="22"/>
                <w:szCs w:val="22"/>
              </w:rPr>
              <w:t>39,9</w:t>
            </w:r>
          </w:p>
        </w:tc>
        <w:tc>
          <w:tcPr>
            <w:tcW w:w="330" w:type="pct"/>
            <w:shd w:val="clear" w:color="auto" w:fill="auto"/>
            <w:vAlign w:val="center"/>
          </w:tcPr>
          <w:p w14:paraId="52D462D2" w14:textId="401DA4A6" w:rsidR="00BF76A6" w:rsidRPr="00784C01" w:rsidRDefault="00BF76A6" w:rsidP="00BF76A6">
            <w:pPr>
              <w:jc w:val="center"/>
              <w:rPr>
                <w:color w:val="000000"/>
                <w:sz w:val="22"/>
                <w:szCs w:val="22"/>
              </w:rPr>
            </w:pPr>
            <w:r w:rsidRPr="00784C01">
              <w:rPr>
                <w:color w:val="000000"/>
                <w:sz w:val="22"/>
                <w:szCs w:val="22"/>
              </w:rPr>
              <w:t>39,9</w:t>
            </w:r>
          </w:p>
        </w:tc>
        <w:tc>
          <w:tcPr>
            <w:tcW w:w="330" w:type="pct"/>
            <w:shd w:val="clear" w:color="auto" w:fill="auto"/>
            <w:vAlign w:val="center"/>
          </w:tcPr>
          <w:p w14:paraId="38DFE5FC" w14:textId="4C424920" w:rsidR="00BF76A6" w:rsidRPr="00784C01" w:rsidRDefault="00BF76A6" w:rsidP="00BF76A6">
            <w:pPr>
              <w:jc w:val="center"/>
              <w:rPr>
                <w:color w:val="000000"/>
                <w:sz w:val="22"/>
                <w:szCs w:val="22"/>
              </w:rPr>
            </w:pPr>
            <w:r w:rsidRPr="00784C01">
              <w:rPr>
                <w:color w:val="000000"/>
                <w:sz w:val="22"/>
                <w:szCs w:val="22"/>
              </w:rPr>
              <w:t>39,9</w:t>
            </w:r>
          </w:p>
        </w:tc>
        <w:tc>
          <w:tcPr>
            <w:tcW w:w="330" w:type="pct"/>
            <w:shd w:val="clear" w:color="auto" w:fill="auto"/>
            <w:vAlign w:val="center"/>
          </w:tcPr>
          <w:p w14:paraId="0086CA45" w14:textId="25FC1BC8" w:rsidR="00BF76A6" w:rsidRPr="00784C01" w:rsidRDefault="00BF76A6" w:rsidP="00BF76A6">
            <w:pPr>
              <w:jc w:val="center"/>
              <w:rPr>
                <w:color w:val="000000"/>
                <w:sz w:val="22"/>
                <w:szCs w:val="22"/>
              </w:rPr>
            </w:pPr>
            <w:r w:rsidRPr="00784C01">
              <w:rPr>
                <w:color w:val="000000"/>
                <w:sz w:val="22"/>
                <w:szCs w:val="22"/>
              </w:rPr>
              <w:t>39,9</w:t>
            </w:r>
          </w:p>
        </w:tc>
        <w:tc>
          <w:tcPr>
            <w:tcW w:w="330" w:type="pct"/>
            <w:shd w:val="clear" w:color="auto" w:fill="auto"/>
            <w:vAlign w:val="center"/>
          </w:tcPr>
          <w:p w14:paraId="4E0A64C0" w14:textId="53C28240" w:rsidR="00BF76A6" w:rsidRPr="00784C01" w:rsidRDefault="00BF76A6" w:rsidP="00BF76A6">
            <w:pPr>
              <w:jc w:val="center"/>
              <w:rPr>
                <w:color w:val="000000"/>
                <w:sz w:val="22"/>
                <w:szCs w:val="22"/>
              </w:rPr>
            </w:pPr>
            <w:r w:rsidRPr="00784C01">
              <w:rPr>
                <w:color w:val="000000"/>
                <w:sz w:val="22"/>
                <w:szCs w:val="22"/>
              </w:rPr>
              <w:t>39,9</w:t>
            </w:r>
          </w:p>
        </w:tc>
        <w:tc>
          <w:tcPr>
            <w:tcW w:w="389" w:type="pct"/>
            <w:shd w:val="clear" w:color="auto" w:fill="auto"/>
            <w:vAlign w:val="center"/>
          </w:tcPr>
          <w:p w14:paraId="7FC7EF9E" w14:textId="680BACBC" w:rsidR="00BF76A6" w:rsidRPr="00784C01" w:rsidRDefault="00BF76A6" w:rsidP="00BF76A6">
            <w:pPr>
              <w:jc w:val="center"/>
              <w:rPr>
                <w:color w:val="000000"/>
                <w:sz w:val="22"/>
                <w:szCs w:val="22"/>
              </w:rPr>
            </w:pPr>
            <w:r w:rsidRPr="00784C01">
              <w:rPr>
                <w:color w:val="000000"/>
                <w:sz w:val="22"/>
                <w:szCs w:val="22"/>
              </w:rPr>
              <w:t>39,9</w:t>
            </w:r>
          </w:p>
        </w:tc>
        <w:tc>
          <w:tcPr>
            <w:tcW w:w="387" w:type="pct"/>
            <w:shd w:val="clear" w:color="auto" w:fill="auto"/>
            <w:vAlign w:val="center"/>
          </w:tcPr>
          <w:p w14:paraId="34406BD9" w14:textId="22EEA02F" w:rsidR="00BF76A6" w:rsidRPr="00784C01" w:rsidRDefault="00BF76A6" w:rsidP="00BF76A6">
            <w:pPr>
              <w:jc w:val="center"/>
              <w:rPr>
                <w:color w:val="000000"/>
                <w:sz w:val="22"/>
                <w:szCs w:val="22"/>
              </w:rPr>
            </w:pPr>
            <w:r w:rsidRPr="00784C01">
              <w:rPr>
                <w:color w:val="000000"/>
                <w:sz w:val="22"/>
                <w:szCs w:val="22"/>
              </w:rPr>
              <w:t>39,9</w:t>
            </w:r>
          </w:p>
        </w:tc>
      </w:tr>
      <w:tr w:rsidR="00BF76A6" w:rsidRPr="00784C01" w14:paraId="78D9C63F" w14:textId="77777777" w:rsidTr="00364FD5">
        <w:trPr>
          <w:cantSplit/>
        </w:trPr>
        <w:tc>
          <w:tcPr>
            <w:tcW w:w="204" w:type="pct"/>
            <w:shd w:val="clear" w:color="auto" w:fill="auto"/>
            <w:vAlign w:val="bottom"/>
          </w:tcPr>
          <w:p w14:paraId="12256143" w14:textId="5597671B" w:rsidR="00BF76A6" w:rsidRPr="00784C01" w:rsidRDefault="00BF76A6" w:rsidP="00BF76A6">
            <w:pPr>
              <w:jc w:val="center"/>
              <w:rPr>
                <w:color w:val="000000"/>
                <w:sz w:val="22"/>
                <w:szCs w:val="22"/>
              </w:rPr>
            </w:pPr>
            <w:r w:rsidRPr="00784C01">
              <w:rPr>
                <w:color w:val="000000"/>
                <w:sz w:val="22"/>
                <w:szCs w:val="22"/>
              </w:rPr>
              <w:t>35.2</w:t>
            </w:r>
          </w:p>
        </w:tc>
        <w:tc>
          <w:tcPr>
            <w:tcW w:w="1760" w:type="pct"/>
            <w:shd w:val="clear" w:color="auto" w:fill="auto"/>
            <w:vAlign w:val="center"/>
          </w:tcPr>
          <w:p w14:paraId="3F110109" w14:textId="2C5B5957" w:rsidR="00BF76A6" w:rsidRPr="00784C01" w:rsidRDefault="00BF76A6" w:rsidP="00BF76A6">
            <w:pPr>
              <w:jc w:val="center"/>
              <w:rPr>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0A618ADE" w14:textId="477F32F9"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5B191CE5" w14:textId="75D36886" w:rsidR="00BF76A6" w:rsidRPr="00784C01" w:rsidRDefault="00BF76A6" w:rsidP="00BF76A6">
            <w:pPr>
              <w:jc w:val="center"/>
              <w:rPr>
                <w:color w:val="000000"/>
                <w:sz w:val="22"/>
                <w:szCs w:val="22"/>
              </w:rPr>
            </w:pPr>
            <w:r w:rsidRPr="00784C01">
              <w:rPr>
                <w:color w:val="000000"/>
                <w:sz w:val="22"/>
                <w:szCs w:val="22"/>
              </w:rPr>
              <w:t>39,9</w:t>
            </w:r>
          </w:p>
        </w:tc>
        <w:tc>
          <w:tcPr>
            <w:tcW w:w="330" w:type="pct"/>
            <w:shd w:val="clear" w:color="auto" w:fill="auto"/>
            <w:vAlign w:val="center"/>
          </w:tcPr>
          <w:p w14:paraId="6D766A82" w14:textId="4A5DD65D" w:rsidR="00BF76A6" w:rsidRPr="00784C01" w:rsidRDefault="00BF76A6" w:rsidP="00BF76A6">
            <w:pPr>
              <w:jc w:val="center"/>
              <w:rPr>
                <w:color w:val="000000"/>
                <w:sz w:val="22"/>
                <w:szCs w:val="22"/>
              </w:rPr>
            </w:pPr>
            <w:r w:rsidRPr="00784C01">
              <w:rPr>
                <w:color w:val="000000"/>
                <w:sz w:val="22"/>
                <w:szCs w:val="22"/>
              </w:rPr>
              <w:t>39,9</w:t>
            </w:r>
          </w:p>
        </w:tc>
        <w:tc>
          <w:tcPr>
            <w:tcW w:w="330" w:type="pct"/>
            <w:shd w:val="clear" w:color="auto" w:fill="auto"/>
            <w:vAlign w:val="center"/>
          </w:tcPr>
          <w:p w14:paraId="72E0FDF3" w14:textId="0CF58707" w:rsidR="00BF76A6" w:rsidRPr="00784C01" w:rsidRDefault="00BF76A6" w:rsidP="00BF76A6">
            <w:pPr>
              <w:jc w:val="center"/>
              <w:rPr>
                <w:color w:val="000000"/>
                <w:sz w:val="22"/>
                <w:szCs w:val="22"/>
              </w:rPr>
            </w:pPr>
            <w:r w:rsidRPr="00784C01">
              <w:rPr>
                <w:color w:val="000000"/>
                <w:sz w:val="22"/>
                <w:szCs w:val="22"/>
              </w:rPr>
              <w:t>39,9</w:t>
            </w:r>
          </w:p>
        </w:tc>
        <w:tc>
          <w:tcPr>
            <w:tcW w:w="330" w:type="pct"/>
            <w:shd w:val="clear" w:color="auto" w:fill="auto"/>
            <w:vAlign w:val="center"/>
          </w:tcPr>
          <w:p w14:paraId="3C7B55E1" w14:textId="4249D7D5" w:rsidR="00BF76A6" w:rsidRPr="00784C01" w:rsidRDefault="00BF76A6" w:rsidP="00BF76A6">
            <w:pPr>
              <w:jc w:val="center"/>
              <w:rPr>
                <w:color w:val="000000"/>
                <w:sz w:val="22"/>
                <w:szCs w:val="22"/>
              </w:rPr>
            </w:pPr>
            <w:r w:rsidRPr="00784C01">
              <w:rPr>
                <w:color w:val="000000"/>
                <w:sz w:val="22"/>
                <w:szCs w:val="22"/>
              </w:rPr>
              <w:t>39,9</w:t>
            </w:r>
          </w:p>
        </w:tc>
        <w:tc>
          <w:tcPr>
            <w:tcW w:w="330" w:type="pct"/>
            <w:shd w:val="clear" w:color="auto" w:fill="auto"/>
            <w:vAlign w:val="center"/>
          </w:tcPr>
          <w:p w14:paraId="629A634A" w14:textId="25E9DA60" w:rsidR="00BF76A6" w:rsidRPr="00784C01" w:rsidRDefault="00BF76A6" w:rsidP="00BF76A6">
            <w:pPr>
              <w:jc w:val="center"/>
              <w:rPr>
                <w:color w:val="000000"/>
                <w:sz w:val="22"/>
                <w:szCs w:val="22"/>
              </w:rPr>
            </w:pPr>
            <w:r w:rsidRPr="00784C01">
              <w:rPr>
                <w:color w:val="000000"/>
                <w:sz w:val="22"/>
                <w:szCs w:val="22"/>
              </w:rPr>
              <w:t>39,9</w:t>
            </w:r>
          </w:p>
        </w:tc>
        <w:tc>
          <w:tcPr>
            <w:tcW w:w="330" w:type="pct"/>
            <w:shd w:val="clear" w:color="auto" w:fill="auto"/>
            <w:vAlign w:val="center"/>
          </w:tcPr>
          <w:p w14:paraId="57E003D2" w14:textId="176B601B" w:rsidR="00BF76A6" w:rsidRPr="00784C01" w:rsidRDefault="00BF76A6" w:rsidP="00BF76A6">
            <w:pPr>
              <w:jc w:val="center"/>
              <w:rPr>
                <w:color w:val="000000"/>
                <w:sz w:val="22"/>
                <w:szCs w:val="22"/>
              </w:rPr>
            </w:pPr>
            <w:r w:rsidRPr="00784C01">
              <w:rPr>
                <w:color w:val="000000"/>
                <w:sz w:val="22"/>
                <w:szCs w:val="22"/>
              </w:rPr>
              <w:t>39,9</w:t>
            </w:r>
          </w:p>
        </w:tc>
        <w:tc>
          <w:tcPr>
            <w:tcW w:w="389" w:type="pct"/>
            <w:shd w:val="clear" w:color="auto" w:fill="auto"/>
            <w:vAlign w:val="center"/>
          </w:tcPr>
          <w:p w14:paraId="47FF6562" w14:textId="0D52AD60" w:rsidR="00BF76A6" w:rsidRPr="00784C01" w:rsidRDefault="00BF76A6" w:rsidP="00BF76A6">
            <w:pPr>
              <w:jc w:val="center"/>
              <w:rPr>
                <w:color w:val="000000"/>
                <w:sz w:val="22"/>
                <w:szCs w:val="22"/>
              </w:rPr>
            </w:pPr>
            <w:r w:rsidRPr="00784C01">
              <w:rPr>
                <w:color w:val="000000"/>
                <w:sz w:val="22"/>
                <w:szCs w:val="22"/>
              </w:rPr>
              <w:t>39,9</w:t>
            </w:r>
          </w:p>
        </w:tc>
        <w:tc>
          <w:tcPr>
            <w:tcW w:w="387" w:type="pct"/>
            <w:shd w:val="clear" w:color="auto" w:fill="auto"/>
            <w:vAlign w:val="center"/>
          </w:tcPr>
          <w:p w14:paraId="2BE12F21" w14:textId="37D1ECE1" w:rsidR="00BF76A6" w:rsidRPr="00784C01" w:rsidRDefault="00BF76A6" w:rsidP="00BF76A6">
            <w:pPr>
              <w:jc w:val="center"/>
              <w:rPr>
                <w:color w:val="000000"/>
                <w:sz w:val="22"/>
                <w:szCs w:val="22"/>
              </w:rPr>
            </w:pPr>
            <w:r w:rsidRPr="00784C01">
              <w:rPr>
                <w:color w:val="000000"/>
                <w:sz w:val="22"/>
                <w:szCs w:val="22"/>
              </w:rPr>
              <w:t>39,9</w:t>
            </w:r>
          </w:p>
        </w:tc>
      </w:tr>
      <w:tr w:rsidR="00BF76A6" w:rsidRPr="00784C01" w14:paraId="65CBC2D9" w14:textId="77777777" w:rsidTr="00364FD5">
        <w:trPr>
          <w:cantSplit/>
        </w:trPr>
        <w:tc>
          <w:tcPr>
            <w:tcW w:w="204" w:type="pct"/>
            <w:shd w:val="clear" w:color="auto" w:fill="auto"/>
            <w:vAlign w:val="bottom"/>
          </w:tcPr>
          <w:p w14:paraId="22F80988" w14:textId="54FEDE71" w:rsidR="00BF76A6" w:rsidRPr="00784C01" w:rsidRDefault="00BF76A6" w:rsidP="00BF76A6">
            <w:pPr>
              <w:jc w:val="center"/>
              <w:rPr>
                <w:color w:val="000000"/>
                <w:sz w:val="22"/>
                <w:szCs w:val="22"/>
              </w:rPr>
            </w:pPr>
            <w:r w:rsidRPr="00784C01">
              <w:rPr>
                <w:color w:val="000000"/>
                <w:sz w:val="22"/>
                <w:szCs w:val="22"/>
              </w:rPr>
              <w:t>35.3</w:t>
            </w:r>
          </w:p>
        </w:tc>
        <w:tc>
          <w:tcPr>
            <w:tcW w:w="1760" w:type="pct"/>
            <w:shd w:val="clear" w:color="auto" w:fill="auto"/>
            <w:vAlign w:val="center"/>
          </w:tcPr>
          <w:p w14:paraId="20926BF1" w14:textId="50A86633" w:rsidR="00BF76A6" w:rsidRPr="00784C01" w:rsidRDefault="00BF76A6" w:rsidP="00BF76A6">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2C43C59B" w14:textId="67658180"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3F00A8F8" w14:textId="3C25F693"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175F0DE2" w14:textId="17712E89"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34A45E22" w14:textId="6C12FC08"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20BC1FB0" w14:textId="2F5BBCF0"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6C18548A" w14:textId="6D6C0ABE" w:rsidR="00BF76A6" w:rsidRPr="00784C01" w:rsidRDefault="00BF76A6" w:rsidP="00BF76A6">
            <w:pPr>
              <w:jc w:val="center"/>
              <w:rPr>
                <w:color w:val="000000"/>
                <w:sz w:val="22"/>
                <w:szCs w:val="22"/>
              </w:rPr>
            </w:pPr>
            <w:r w:rsidRPr="00784C01">
              <w:rPr>
                <w:color w:val="000000"/>
                <w:sz w:val="22"/>
                <w:szCs w:val="22"/>
              </w:rPr>
              <w:t>0</w:t>
            </w:r>
          </w:p>
        </w:tc>
        <w:tc>
          <w:tcPr>
            <w:tcW w:w="330" w:type="pct"/>
            <w:shd w:val="clear" w:color="auto" w:fill="auto"/>
            <w:vAlign w:val="center"/>
          </w:tcPr>
          <w:p w14:paraId="7C701569" w14:textId="64E506C5" w:rsidR="00BF76A6" w:rsidRPr="00784C01" w:rsidRDefault="00BF76A6" w:rsidP="00BF76A6">
            <w:pPr>
              <w:jc w:val="center"/>
              <w:rPr>
                <w:color w:val="000000"/>
                <w:sz w:val="22"/>
                <w:szCs w:val="22"/>
              </w:rPr>
            </w:pPr>
            <w:r w:rsidRPr="00784C01">
              <w:rPr>
                <w:color w:val="000000"/>
                <w:sz w:val="22"/>
                <w:szCs w:val="22"/>
              </w:rPr>
              <w:t>0</w:t>
            </w:r>
          </w:p>
        </w:tc>
        <w:tc>
          <w:tcPr>
            <w:tcW w:w="389" w:type="pct"/>
            <w:shd w:val="clear" w:color="auto" w:fill="auto"/>
            <w:vAlign w:val="center"/>
          </w:tcPr>
          <w:p w14:paraId="72F250E8" w14:textId="41419533" w:rsidR="00BF76A6" w:rsidRPr="00784C01" w:rsidRDefault="00BF76A6" w:rsidP="00BF76A6">
            <w:pPr>
              <w:jc w:val="center"/>
              <w:rPr>
                <w:color w:val="000000"/>
                <w:sz w:val="22"/>
                <w:szCs w:val="22"/>
              </w:rPr>
            </w:pPr>
            <w:r w:rsidRPr="00784C01">
              <w:rPr>
                <w:color w:val="000000"/>
                <w:sz w:val="22"/>
                <w:szCs w:val="22"/>
              </w:rPr>
              <w:t>0</w:t>
            </w:r>
          </w:p>
        </w:tc>
        <w:tc>
          <w:tcPr>
            <w:tcW w:w="387" w:type="pct"/>
            <w:shd w:val="clear" w:color="auto" w:fill="auto"/>
            <w:vAlign w:val="center"/>
          </w:tcPr>
          <w:p w14:paraId="5516C68C" w14:textId="0C059302" w:rsidR="00BF76A6" w:rsidRPr="00784C01" w:rsidRDefault="00BF76A6" w:rsidP="00BF76A6">
            <w:pPr>
              <w:jc w:val="center"/>
              <w:rPr>
                <w:color w:val="000000"/>
                <w:sz w:val="22"/>
                <w:szCs w:val="22"/>
              </w:rPr>
            </w:pPr>
            <w:r w:rsidRPr="00784C01">
              <w:rPr>
                <w:color w:val="000000"/>
                <w:sz w:val="22"/>
                <w:szCs w:val="22"/>
              </w:rPr>
              <w:t>0</w:t>
            </w:r>
          </w:p>
        </w:tc>
      </w:tr>
      <w:tr w:rsidR="00BF76A6" w:rsidRPr="00784C01" w14:paraId="3751785A" w14:textId="77777777" w:rsidTr="00364FD5">
        <w:trPr>
          <w:cantSplit/>
        </w:trPr>
        <w:tc>
          <w:tcPr>
            <w:tcW w:w="204" w:type="pct"/>
            <w:shd w:val="clear" w:color="auto" w:fill="auto"/>
            <w:vAlign w:val="bottom"/>
          </w:tcPr>
          <w:p w14:paraId="343D9E73" w14:textId="4B82F92C" w:rsidR="00BF76A6" w:rsidRPr="00784C01" w:rsidRDefault="00BF76A6" w:rsidP="00BF76A6">
            <w:pPr>
              <w:jc w:val="center"/>
              <w:rPr>
                <w:color w:val="000000"/>
                <w:sz w:val="22"/>
                <w:szCs w:val="22"/>
              </w:rPr>
            </w:pPr>
            <w:r w:rsidRPr="00784C01">
              <w:rPr>
                <w:color w:val="000000"/>
                <w:sz w:val="22"/>
                <w:szCs w:val="22"/>
              </w:rPr>
              <w:t>35.4</w:t>
            </w:r>
          </w:p>
        </w:tc>
        <w:tc>
          <w:tcPr>
            <w:tcW w:w="1760" w:type="pct"/>
            <w:shd w:val="clear" w:color="auto" w:fill="auto"/>
            <w:vAlign w:val="center"/>
          </w:tcPr>
          <w:p w14:paraId="3AF4759F" w14:textId="7A9DFD13" w:rsidR="00BF76A6" w:rsidRPr="00784C01" w:rsidRDefault="00BF76A6" w:rsidP="00BF76A6">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4F51386A" w14:textId="1A02B7EB"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79EE2AAC" w14:textId="75566924" w:rsidR="00BF76A6" w:rsidRPr="00784C01" w:rsidRDefault="00BF76A6" w:rsidP="00BF76A6">
            <w:pPr>
              <w:jc w:val="center"/>
              <w:rPr>
                <w:color w:val="000000"/>
                <w:sz w:val="22"/>
                <w:szCs w:val="22"/>
              </w:rPr>
            </w:pPr>
            <w:r w:rsidRPr="00784C01">
              <w:rPr>
                <w:color w:val="000000"/>
                <w:sz w:val="22"/>
                <w:szCs w:val="22"/>
              </w:rPr>
              <w:t>0,000</w:t>
            </w:r>
          </w:p>
        </w:tc>
        <w:tc>
          <w:tcPr>
            <w:tcW w:w="330" w:type="pct"/>
            <w:shd w:val="clear" w:color="auto" w:fill="auto"/>
            <w:vAlign w:val="center"/>
          </w:tcPr>
          <w:p w14:paraId="40E80577" w14:textId="0F0C81D1" w:rsidR="00BF76A6" w:rsidRPr="00784C01" w:rsidRDefault="00BF76A6" w:rsidP="00BF76A6">
            <w:pPr>
              <w:jc w:val="center"/>
              <w:rPr>
                <w:color w:val="000000"/>
                <w:sz w:val="22"/>
                <w:szCs w:val="22"/>
              </w:rPr>
            </w:pPr>
            <w:r w:rsidRPr="00784C01">
              <w:rPr>
                <w:color w:val="000000"/>
                <w:sz w:val="22"/>
                <w:szCs w:val="22"/>
              </w:rPr>
              <w:t>0,000</w:t>
            </w:r>
          </w:p>
        </w:tc>
        <w:tc>
          <w:tcPr>
            <w:tcW w:w="330" w:type="pct"/>
            <w:shd w:val="clear" w:color="auto" w:fill="auto"/>
            <w:vAlign w:val="center"/>
          </w:tcPr>
          <w:p w14:paraId="20267F2C" w14:textId="6DDCEC97" w:rsidR="00BF76A6" w:rsidRPr="00784C01" w:rsidRDefault="00BF76A6" w:rsidP="00BF76A6">
            <w:pPr>
              <w:jc w:val="center"/>
              <w:rPr>
                <w:color w:val="000000"/>
                <w:sz w:val="22"/>
                <w:szCs w:val="22"/>
              </w:rPr>
            </w:pPr>
            <w:r w:rsidRPr="00784C01">
              <w:rPr>
                <w:color w:val="000000"/>
                <w:sz w:val="22"/>
                <w:szCs w:val="22"/>
              </w:rPr>
              <w:t>0,000</w:t>
            </w:r>
          </w:p>
        </w:tc>
        <w:tc>
          <w:tcPr>
            <w:tcW w:w="330" w:type="pct"/>
            <w:shd w:val="clear" w:color="auto" w:fill="auto"/>
            <w:vAlign w:val="center"/>
          </w:tcPr>
          <w:p w14:paraId="7FE985C2" w14:textId="4F6D4980" w:rsidR="00BF76A6" w:rsidRPr="00784C01" w:rsidRDefault="00BF76A6" w:rsidP="00BF76A6">
            <w:pPr>
              <w:jc w:val="center"/>
              <w:rPr>
                <w:color w:val="000000"/>
                <w:sz w:val="22"/>
                <w:szCs w:val="22"/>
              </w:rPr>
            </w:pPr>
            <w:r w:rsidRPr="00784C01">
              <w:rPr>
                <w:color w:val="000000"/>
                <w:sz w:val="22"/>
                <w:szCs w:val="22"/>
              </w:rPr>
              <w:t>0,000</w:t>
            </w:r>
          </w:p>
        </w:tc>
        <w:tc>
          <w:tcPr>
            <w:tcW w:w="330" w:type="pct"/>
            <w:shd w:val="clear" w:color="auto" w:fill="auto"/>
            <w:vAlign w:val="center"/>
          </w:tcPr>
          <w:p w14:paraId="3CBD6E52" w14:textId="2EA99C07" w:rsidR="00BF76A6" w:rsidRPr="00784C01" w:rsidRDefault="00BF76A6" w:rsidP="00BF76A6">
            <w:pPr>
              <w:jc w:val="center"/>
              <w:rPr>
                <w:color w:val="000000"/>
                <w:sz w:val="22"/>
                <w:szCs w:val="22"/>
              </w:rPr>
            </w:pPr>
            <w:r w:rsidRPr="00784C01">
              <w:rPr>
                <w:color w:val="000000"/>
                <w:sz w:val="22"/>
                <w:szCs w:val="22"/>
              </w:rPr>
              <w:t>0,000</w:t>
            </w:r>
          </w:p>
        </w:tc>
        <w:tc>
          <w:tcPr>
            <w:tcW w:w="330" w:type="pct"/>
            <w:shd w:val="clear" w:color="auto" w:fill="auto"/>
            <w:vAlign w:val="center"/>
          </w:tcPr>
          <w:p w14:paraId="4A3E0998" w14:textId="3BD37AEE" w:rsidR="00BF76A6" w:rsidRPr="00784C01" w:rsidRDefault="00BF76A6" w:rsidP="00BF76A6">
            <w:pPr>
              <w:jc w:val="center"/>
              <w:rPr>
                <w:color w:val="000000"/>
                <w:sz w:val="22"/>
                <w:szCs w:val="22"/>
              </w:rPr>
            </w:pPr>
            <w:r w:rsidRPr="00784C01">
              <w:rPr>
                <w:color w:val="000000"/>
                <w:sz w:val="22"/>
                <w:szCs w:val="22"/>
              </w:rPr>
              <w:t>0,000</w:t>
            </w:r>
          </w:p>
        </w:tc>
        <w:tc>
          <w:tcPr>
            <w:tcW w:w="389" w:type="pct"/>
            <w:shd w:val="clear" w:color="auto" w:fill="auto"/>
            <w:vAlign w:val="center"/>
          </w:tcPr>
          <w:p w14:paraId="4902E2D6" w14:textId="3B1FD3C1" w:rsidR="00BF76A6" w:rsidRPr="00784C01" w:rsidRDefault="00BF76A6" w:rsidP="00BF76A6">
            <w:pPr>
              <w:jc w:val="center"/>
              <w:rPr>
                <w:color w:val="000000"/>
                <w:sz w:val="22"/>
                <w:szCs w:val="22"/>
              </w:rPr>
            </w:pPr>
            <w:r w:rsidRPr="00784C01">
              <w:rPr>
                <w:color w:val="000000"/>
                <w:sz w:val="22"/>
                <w:szCs w:val="22"/>
              </w:rPr>
              <w:t>0,000</w:t>
            </w:r>
          </w:p>
        </w:tc>
        <w:tc>
          <w:tcPr>
            <w:tcW w:w="387" w:type="pct"/>
            <w:shd w:val="clear" w:color="auto" w:fill="auto"/>
            <w:vAlign w:val="center"/>
          </w:tcPr>
          <w:p w14:paraId="0EC504AF" w14:textId="4F0B5E0A" w:rsidR="00BF76A6" w:rsidRPr="00784C01" w:rsidRDefault="00BF76A6" w:rsidP="00BF76A6">
            <w:pPr>
              <w:jc w:val="center"/>
              <w:rPr>
                <w:color w:val="000000"/>
                <w:sz w:val="22"/>
                <w:szCs w:val="22"/>
              </w:rPr>
            </w:pPr>
            <w:r w:rsidRPr="00784C01">
              <w:rPr>
                <w:color w:val="000000"/>
                <w:sz w:val="22"/>
                <w:szCs w:val="22"/>
              </w:rPr>
              <w:t>0,000</w:t>
            </w:r>
          </w:p>
        </w:tc>
      </w:tr>
      <w:tr w:rsidR="00BF76A6" w:rsidRPr="00784C01" w14:paraId="7C645F5A" w14:textId="77777777" w:rsidTr="00364FD5">
        <w:trPr>
          <w:cantSplit/>
        </w:trPr>
        <w:tc>
          <w:tcPr>
            <w:tcW w:w="204" w:type="pct"/>
            <w:shd w:val="clear" w:color="auto" w:fill="auto"/>
            <w:vAlign w:val="bottom"/>
          </w:tcPr>
          <w:p w14:paraId="0F961BC3" w14:textId="31AB04B2" w:rsidR="00BF76A6" w:rsidRPr="00784C01" w:rsidRDefault="00BF76A6" w:rsidP="00BF76A6">
            <w:pPr>
              <w:jc w:val="center"/>
              <w:rPr>
                <w:color w:val="000000"/>
                <w:sz w:val="22"/>
                <w:szCs w:val="22"/>
              </w:rPr>
            </w:pPr>
            <w:r w:rsidRPr="00784C01">
              <w:rPr>
                <w:color w:val="000000"/>
                <w:sz w:val="22"/>
                <w:szCs w:val="22"/>
              </w:rPr>
              <w:t>35.5</w:t>
            </w:r>
          </w:p>
        </w:tc>
        <w:tc>
          <w:tcPr>
            <w:tcW w:w="1760" w:type="pct"/>
            <w:shd w:val="clear" w:color="auto" w:fill="auto"/>
            <w:vAlign w:val="center"/>
          </w:tcPr>
          <w:p w14:paraId="0CB3CBCE" w14:textId="08DFE407" w:rsidR="00BF76A6" w:rsidRPr="00784C01" w:rsidRDefault="00BF76A6" w:rsidP="00BF76A6">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689E47A5" w14:textId="103B9F56"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1B2F6C6C" w14:textId="5A5C61F5" w:rsidR="00BF76A6" w:rsidRPr="00784C01" w:rsidRDefault="00BF76A6" w:rsidP="00BF76A6">
            <w:pPr>
              <w:jc w:val="center"/>
              <w:rPr>
                <w:color w:val="000000"/>
                <w:sz w:val="22"/>
                <w:szCs w:val="22"/>
              </w:rPr>
            </w:pPr>
            <w:r w:rsidRPr="00784C01">
              <w:rPr>
                <w:color w:val="000000"/>
                <w:sz w:val="22"/>
                <w:szCs w:val="22"/>
              </w:rPr>
              <w:t>3,153</w:t>
            </w:r>
          </w:p>
        </w:tc>
        <w:tc>
          <w:tcPr>
            <w:tcW w:w="330" w:type="pct"/>
            <w:shd w:val="clear" w:color="auto" w:fill="auto"/>
            <w:vAlign w:val="center"/>
          </w:tcPr>
          <w:p w14:paraId="055F18CB" w14:textId="2526EB4B" w:rsidR="00BF76A6" w:rsidRPr="00784C01" w:rsidRDefault="00BF76A6" w:rsidP="00BF76A6">
            <w:pPr>
              <w:jc w:val="center"/>
              <w:rPr>
                <w:color w:val="000000"/>
                <w:sz w:val="22"/>
                <w:szCs w:val="22"/>
              </w:rPr>
            </w:pPr>
            <w:r w:rsidRPr="00784C01">
              <w:rPr>
                <w:color w:val="000000"/>
                <w:sz w:val="22"/>
                <w:szCs w:val="22"/>
              </w:rPr>
              <w:t>3,153</w:t>
            </w:r>
          </w:p>
        </w:tc>
        <w:tc>
          <w:tcPr>
            <w:tcW w:w="330" w:type="pct"/>
            <w:shd w:val="clear" w:color="auto" w:fill="auto"/>
            <w:vAlign w:val="center"/>
          </w:tcPr>
          <w:p w14:paraId="2C46E802" w14:textId="611D5650" w:rsidR="00BF76A6" w:rsidRPr="00784C01" w:rsidRDefault="00BF76A6" w:rsidP="00BF76A6">
            <w:pPr>
              <w:jc w:val="center"/>
              <w:rPr>
                <w:color w:val="000000"/>
                <w:sz w:val="22"/>
                <w:szCs w:val="22"/>
              </w:rPr>
            </w:pPr>
            <w:r w:rsidRPr="00784C01">
              <w:rPr>
                <w:color w:val="000000"/>
                <w:sz w:val="22"/>
                <w:szCs w:val="22"/>
              </w:rPr>
              <w:t>3,153</w:t>
            </w:r>
          </w:p>
        </w:tc>
        <w:tc>
          <w:tcPr>
            <w:tcW w:w="330" w:type="pct"/>
            <w:shd w:val="clear" w:color="auto" w:fill="auto"/>
            <w:vAlign w:val="center"/>
          </w:tcPr>
          <w:p w14:paraId="373F5A69" w14:textId="3D853280" w:rsidR="00BF76A6" w:rsidRPr="00784C01" w:rsidRDefault="00BF76A6" w:rsidP="00BF76A6">
            <w:pPr>
              <w:jc w:val="center"/>
              <w:rPr>
                <w:color w:val="000000"/>
                <w:sz w:val="22"/>
                <w:szCs w:val="22"/>
              </w:rPr>
            </w:pPr>
            <w:r w:rsidRPr="00784C01">
              <w:rPr>
                <w:color w:val="000000"/>
                <w:sz w:val="22"/>
                <w:szCs w:val="22"/>
              </w:rPr>
              <w:t>3,153</w:t>
            </w:r>
          </w:p>
        </w:tc>
        <w:tc>
          <w:tcPr>
            <w:tcW w:w="330" w:type="pct"/>
            <w:shd w:val="clear" w:color="auto" w:fill="auto"/>
            <w:vAlign w:val="center"/>
          </w:tcPr>
          <w:p w14:paraId="147C4524" w14:textId="39EF2082" w:rsidR="00BF76A6" w:rsidRPr="00784C01" w:rsidRDefault="00BF76A6" w:rsidP="00BF76A6">
            <w:pPr>
              <w:jc w:val="center"/>
              <w:rPr>
                <w:color w:val="000000"/>
                <w:sz w:val="22"/>
                <w:szCs w:val="22"/>
              </w:rPr>
            </w:pPr>
            <w:r w:rsidRPr="00784C01">
              <w:rPr>
                <w:color w:val="000000"/>
                <w:sz w:val="22"/>
                <w:szCs w:val="22"/>
              </w:rPr>
              <w:t>3,153</w:t>
            </w:r>
          </w:p>
        </w:tc>
        <w:tc>
          <w:tcPr>
            <w:tcW w:w="330" w:type="pct"/>
            <w:shd w:val="clear" w:color="auto" w:fill="auto"/>
            <w:vAlign w:val="center"/>
          </w:tcPr>
          <w:p w14:paraId="7E752521" w14:textId="25BEE40F" w:rsidR="00BF76A6" w:rsidRPr="00784C01" w:rsidRDefault="00BF76A6" w:rsidP="00BF76A6">
            <w:pPr>
              <w:jc w:val="center"/>
              <w:rPr>
                <w:color w:val="000000"/>
                <w:sz w:val="22"/>
                <w:szCs w:val="22"/>
              </w:rPr>
            </w:pPr>
            <w:r w:rsidRPr="00784C01">
              <w:rPr>
                <w:color w:val="000000"/>
                <w:sz w:val="22"/>
                <w:szCs w:val="22"/>
              </w:rPr>
              <w:t>3,153</w:t>
            </w:r>
          </w:p>
        </w:tc>
        <w:tc>
          <w:tcPr>
            <w:tcW w:w="389" w:type="pct"/>
            <w:shd w:val="clear" w:color="auto" w:fill="auto"/>
            <w:vAlign w:val="center"/>
          </w:tcPr>
          <w:p w14:paraId="6F1E65E3" w14:textId="273FDC35" w:rsidR="00BF76A6" w:rsidRPr="00784C01" w:rsidRDefault="00BF76A6" w:rsidP="00BF76A6">
            <w:pPr>
              <w:jc w:val="center"/>
              <w:rPr>
                <w:color w:val="000000"/>
                <w:sz w:val="22"/>
                <w:szCs w:val="22"/>
              </w:rPr>
            </w:pPr>
            <w:r w:rsidRPr="00784C01">
              <w:rPr>
                <w:color w:val="000000"/>
                <w:sz w:val="22"/>
                <w:szCs w:val="22"/>
              </w:rPr>
              <w:t>3,153</w:t>
            </w:r>
          </w:p>
        </w:tc>
        <w:tc>
          <w:tcPr>
            <w:tcW w:w="387" w:type="pct"/>
            <w:shd w:val="clear" w:color="auto" w:fill="auto"/>
            <w:vAlign w:val="center"/>
          </w:tcPr>
          <w:p w14:paraId="7C379BE3" w14:textId="57EF9F0A" w:rsidR="00BF76A6" w:rsidRPr="00784C01" w:rsidRDefault="00BF76A6" w:rsidP="00BF76A6">
            <w:pPr>
              <w:jc w:val="center"/>
              <w:rPr>
                <w:color w:val="000000"/>
                <w:sz w:val="22"/>
                <w:szCs w:val="22"/>
              </w:rPr>
            </w:pPr>
            <w:r w:rsidRPr="00784C01">
              <w:rPr>
                <w:color w:val="000000"/>
                <w:sz w:val="22"/>
                <w:szCs w:val="22"/>
              </w:rPr>
              <w:t>3,153</w:t>
            </w:r>
          </w:p>
        </w:tc>
      </w:tr>
      <w:tr w:rsidR="00BF76A6" w:rsidRPr="00784C01" w14:paraId="724AD73E" w14:textId="77777777" w:rsidTr="00364FD5">
        <w:trPr>
          <w:cantSplit/>
        </w:trPr>
        <w:tc>
          <w:tcPr>
            <w:tcW w:w="204" w:type="pct"/>
            <w:shd w:val="clear" w:color="auto" w:fill="auto"/>
            <w:vAlign w:val="bottom"/>
          </w:tcPr>
          <w:p w14:paraId="5662E566" w14:textId="3C305B3D" w:rsidR="00BF76A6" w:rsidRPr="00784C01" w:rsidRDefault="00BF76A6" w:rsidP="00BF76A6">
            <w:pPr>
              <w:jc w:val="center"/>
              <w:rPr>
                <w:color w:val="000000"/>
                <w:sz w:val="22"/>
                <w:szCs w:val="22"/>
              </w:rPr>
            </w:pPr>
            <w:r w:rsidRPr="00784C01">
              <w:rPr>
                <w:color w:val="000000"/>
                <w:sz w:val="22"/>
                <w:szCs w:val="22"/>
              </w:rPr>
              <w:t>35.6</w:t>
            </w:r>
          </w:p>
        </w:tc>
        <w:tc>
          <w:tcPr>
            <w:tcW w:w="1760" w:type="pct"/>
            <w:shd w:val="clear" w:color="auto" w:fill="auto"/>
            <w:vAlign w:val="center"/>
          </w:tcPr>
          <w:p w14:paraId="2B07547F" w14:textId="2628F46D" w:rsidR="00BF76A6" w:rsidRPr="00784C01" w:rsidRDefault="00BF76A6" w:rsidP="00BF76A6">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534148D4" w14:textId="0C35B518"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0A93CBCE" w14:textId="037115BE" w:rsidR="00BF76A6" w:rsidRPr="00784C01" w:rsidRDefault="00BF76A6" w:rsidP="00BF76A6">
            <w:pPr>
              <w:jc w:val="center"/>
              <w:rPr>
                <w:color w:val="000000"/>
                <w:sz w:val="22"/>
                <w:szCs w:val="22"/>
              </w:rPr>
            </w:pPr>
            <w:r w:rsidRPr="00784C01">
              <w:rPr>
                <w:color w:val="000000"/>
                <w:sz w:val="22"/>
                <w:szCs w:val="22"/>
              </w:rPr>
              <w:t>21,910</w:t>
            </w:r>
          </w:p>
        </w:tc>
        <w:tc>
          <w:tcPr>
            <w:tcW w:w="330" w:type="pct"/>
            <w:shd w:val="clear" w:color="auto" w:fill="auto"/>
            <w:vAlign w:val="center"/>
          </w:tcPr>
          <w:p w14:paraId="62FE48B1" w14:textId="245BBA18" w:rsidR="00BF76A6" w:rsidRPr="00784C01" w:rsidRDefault="00BF76A6" w:rsidP="00BF76A6">
            <w:pPr>
              <w:jc w:val="center"/>
              <w:rPr>
                <w:color w:val="000000"/>
                <w:sz w:val="22"/>
                <w:szCs w:val="22"/>
              </w:rPr>
            </w:pPr>
            <w:r w:rsidRPr="00784C01">
              <w:rPr>
                <w:color w:val="000000"/>
                <w:sz w:val="22"/>
                <w:szCs w:val="22"/>
              </w:rPr>
              <w:t>21,910</w:t>
            </w:r>
          </w:p>
        </w:tc>
        <w:tc>
          <w:tcPr>
            <w:tcW w:w="330" w:type="pct"/>
            <w:shd w:val="clear" w:color="auto" w:fill="auto"/>
            <w:vAlign w:val="center"/>
          </w:tcPr>
          <w:p w14:paraId="5037AA9B" w14:textId="6DFEFAAA" w:rsidR="00BF76A6" w:rsidRPr="00784C01" w:rsidRDefault="00BF76A6" w:rsidP="00BF76A6">
            <w:pPr>
              <w:jc w:val="center"/>
              <w:rPr>
                <w:color w:val="000000"/>
                <w:sz w:val="22"/>
                <w:szCs w:val="22"/>
              </w:rPr>
            </w:pPr>
            <w:r w:rsidRPr="00784C01">
              <w:rPr>
                <w:color w:val="000000"/>
                <w:sz w:val="22"/>
                <w:szCs w:val="22"/>
              </w:rPr>
              <w:t>21,910</w:t>
            </w:r>
          </w:p>
        </w:tc>
        <w:tc>
          <w:tcPr>
            <w:tcW w:w="330" w:type="pct"/>
            <w:shd w:val="clear" w:color="auto" w:fill="auto"/>
            <w:vAlign w:val="center"/>
          </w:tcPr>
          <w:p w14:paraId="0298E344" w14:textId="69E344B1" w:rsidR="00BF76A6" w:rsidRPr="00784C01" w:rsidRDefault="00BF76A6" w:rsidP="00BF76A6">
            <w:pPr>
              <w:jc w:val="center"/>
              <w:rPr>
                <w:color w:val="000000"/>
                <w:sz w:val="22"/>
                <w:szCs w:val="22"/>
              </w:rPr>
            </w:pPr>
            <w:r w:rsidRPr="00784C01">
              <w:rPr>
                <w:color w:val="000000"/>
                <w:sz w:val="22"/>
                <w:szCs w:val="22"/>
              </w:rPr>
              <w:t>21,910</w:t>
            </w:r>
          </w:p>
        </w:tc>
        <w:tc>
          <w:tcPr>
            <w:tcW w:w="330" w:type="pct"/>
            <w:shd w:val="clear" w:color="auto" w:fill="auto"/>
            <w:vAlign w:val="center"/>
          </w:tcPr>
          <w:p w14:paraId="3E534AD8" w14:textId="4ECF1ABC" w:rsidR="00BF76A6" w:rsidRPr="00784C01" w:rsidRDefault="00BF76A6" w:rsidP="00BF76A6">
            <w:pPr>
              <w:jc w:val="center"/>
              <w:rPr>
                <w:color w:val="000000"/>
                <w:sz w:val="22"/>
                <w:szCs w:val="22"/>
              </w:rPr>
            </w:pPr>
            <w:r w:rsidRPr="00784C01">
              <w:rPr>
                <w:color w:val="000000"/>
                <w:sz w:val="22"/>
                <w:szCs w:val="22"/>
              </w:rPr>
              <w:t>21,910</w:t>
            </w:r>
          </w:p>
        </w:tc>
        <w:tc>
          <w:tcPr>
            <w:tcW w:w="330" w:type="pct"/>
            <w:shd w:val="clear" w:color="auto" w:fill="auto"/>
            <w:vAlign w:val="center"/>
          </w:tcPr>
          <w:p w14:paraId="1C6B2195" w14:textId="7A416F5E" w:rsidR="00BF76A6" w:rsidRPr="00784C01" w:rsidRDefault="00BF76A6" w:rsidP="00BF76A6">
            <w:pPr>
              <w:jc w:val="center"/>
              <w:rPr>
                <w:color w:val="000000"/>
                <w:sz w:val="22"/>
                <w:szCs w:val="22"/>
              </w:rPr>
            </w:pPr>
            <w:r w:rsidRPr="00784C01">
              <w:rPr>
                <w:color w:val="000000"/>
                <w:sz w:val="22"/>
                <w:szCs w:val="22"/>
              </w:rPr>
              <w:t>21,910</w:t>
            </w:r>
          </w:p>
        </w:tc>
        <w:tc>
          <w:tcPr>
            <w:tcW w:w="389" w:type="pct"/>
            <w:shd w:val="clear" w:color="auto" w:fill="auto"/>
            <w:vAlign w:val="center"/>
          </w:tcPr>
          <w:p w14:paraId="54F404D4" w14:textId="3B5A5785" w:rsidR="00BF76A6" w:rsidRPr="00784C01" w:rsidRDefault="00BF76A6" w:rsidP="00BF76A6">
            <w:pPr>
              <w:jc w:val="center"/>
              <w:rPr>
                <w:color w:val="000000"/>
                <w:sz w:val="22"/>
                <w:szCs w:val="22"/>
              </w:rPr>
            </w:pPr>
            <w:r w:rsidRPr="00784C01">
              <w:rPr>
                <w:color w:val="000000"/>
                <w:sz w:val="22"/>
                <w:szCs w:val="22"/>
              </w:rPr>
              <w:t>21,910</w:t>
            </w:r>
          </w:p>
        </w:tc>
        <w:tc>
          <w:tcPr>
            <w:tcW w:w="387" w:type="pct"/>
            <w:shd w:val="clear" w:color="auto" w:fill="auto"/>
            <w:vAlign w:val="center"/>
          </w:tcPr>
          <w:p w14:paraId="306A1F98" w14:textId="13DC523A" w:rsidR="00BF76A6" w:rsidRPr="00784C01" w:rsidRDefault="00BF76A6" w:rsidP="00BF76A6">
            <w:pPr>
              <w:jc w:val="center"/>
              <w:rPr>
                <w:color w:val="000000"/>
                <w:sz w:val="22"/>
                <w:szCs w:val="22"/>
              </w:rPr>
            </w:pPr>
            <w:r w:rsidRPr="00784C01">
              <w:rPr>
                <w:color w:val="000000"/>
                <w:sz w:val="22"/>
                <w:szCs w:val="22"/>
              </w:rPr>
              <w:t>21,910</w:t>
            </w:r>
          </w:p>
        </w:tc>
      </w:tr>
      <w:tr w:rsidR="00BF76A6" w:rsidRPr="00784C01" w14:paraId="574E5CCC" w14:textId="77777777" w:rsidTr="00364FD5">
        <w:trPr>
          <w:cantSplit/>
        </w:trPr>
        <w:tc>
          <w:tcPr>
            <w:tcW w:w="204" w:type="pct"/>
            <w:shd w:val="clear" w:color="auto" w:fill="auto"/>
            <w:vAlign w:val="bottom"/>
          </w:tcPr>
          <w:p w14:paraId="76648FC0" w14:textId="744AE967" w:rsidR="00BF76A6" w:rsidRPr="00784C01" w:rsidRDefault="00BF76A6" w:rsidP="00BF76A6">
            <w:pPr>
              <w:jc w:val="center"/>
              <w:rPr>
                <w:color w:val="000000"/>
                <w:sz w:val="22"/>
                <w:szCs w:val="22"/>
              </w:rPr>
            </w:pPr>
            <w:r w:rsidRPr="00784C01">
              <w:rPr>
                <w:color w:val="000000"/>
                <w:sz w:val="22"/>
                <w:szCs w:val="22"/>
              </w:rPr>
              <w:t>35.7</w:t>
            </w:r>
          </w:p>
        </w:tc>
        <w:tc>
          <w:tcPr>
            <w:tcW w:w="1760" w:type="pct"/>
            <w:shd w:val="clear" w:color="auto" w:fill="auto"/>
            <w:vAlign w:val="center"/>
          </w:tcPr>
          <w:p w14:paraId="0AEBB822" w14:textId="78E918D0" w:rsidR="00BF76A6" w:rsidRPr="00784C01" w:rsidRDefault="00BF76A6" w:rsidP="00BF76A6">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10039BBD" w14:textId="2169E245"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757A5BA7" w14:textId="761A2A89" w:rsidR="00BF76A6" w:rsidRPr="00784C01" w:rsidRDefault="00BF76A6" w:rsidP="00BF76A6">
            <w:pPr>
              <w:jc w:val="center"/>
              <w:rPr>
                <w:color w:val="000000"/>
                <w:sz w:val="22"/>
                <w:szCs w:val="22"/>
              </w:rPr>
            </w:pPr>
            <w:r w:rsidRPr="00784C01">
              <w:rPr>
                <w:color w:val="000000"/>
                <w:sz w:val="22"/>
                <w:szCs w:val="22"/>
              </w:rPr>
              <w:t>14,837</w:t>
            </w:r>
          </w:p>
        </w:tc>
        <w:tc>
          <w:tcPr>
            <w:tcW w:w="330" w:type="pct"/>
            <w:shd w:val="clear" w:color="auto" w:fill="auto"/>
            <w:vAlign w:val="center"/>
          </w:tcPr>
          <w:p w14:paraId="721B0622" w14:textId="64DEAFD2" w:rsidR="00BF76A6" w:rsidRPr="00784C01" w:rsidRDefault="00BF76A6" w:rsidP="00BF76A6">
            <w:pPr>
              <w:jc w:val="center"/>
              <w:rPr>
                <w:color w:val="000000"/>
                <w:sz w:val="22"/>
                <w:szCs w:val="22"/>
              </w:rPr>
            </w:pPr>
            <w:r w:rsidRPr="00784C01">
              <w:rPr>
                <w:color w:val="000000"/>
                <w:sz w:val="22"/>
                <w:szCs w:val="22"/>
              </w:rPr>
              <w:t>14,837</w:t>
            </w:r>
          </w:p>
        </w:tc>
        <w:tc>
          <w:tcPr>
            <w:tcW w:w="330" w:type="pct"/>
            <w:shd w:val="clear" w:color="auto" w:fill="auto"/>
            <w:vAlign w:val="center"/>
          </w:tcPr>
          <w:p w14:paraId="11C738EC" w14:textId="4E0BF46A" w:rsidR="00BF76A6" w:rsidRPr="00784C01" w:rsidRDefault="00BF76A6" w:rsidP="00BF76A6">
            <w:pPr>
              <w:jc w:val="center"/>
              <w:rPr>
                <w:color w:val="000000"/>
                <w:sz w:val="22"/>
                <w:szCs w:val="22"/>
              </w:rPr>
            </w:pPr>
            <w:r w:rsidRPr="00784C01">
              <w:rPr>
                <w:color w:val="000000"/>
                <w:sz w:val="22"/>
                <w:szCs w:val="22"/>
              </w:rPr>
              <w:t>14,837</w:t>
            </w:r>
          </w:p>
        </w:tc>
        <w:tc>
          <w:tcPr>
            <w:tcW w:w="330" w:type="pct"/>
            <w:shd w:val="clear" w:color="auto" w:fill="auto"/>
            <w:vAlign w:val="center"/>
          </w:tcPr>
          <w:p w14:paraId="22DF5EDF" w14:textId="3BAC5A47" w:rsidR="00BF76A6" w:rsidRPr="00784C01" w:rsidRDefault="00BF76A6" w:rsidP="00BF76A6">
            <w:pPr>
              <w:jc w:val="center"/>
              <w:rPr>
                <w:color w:val="000000"/>
                <w:sz w:val="22"/>
                <w:szCs w:val="22"/>
              </w:rPr>
            </w:pPr>
            <w:r w:rsidRPr="00784C01">
              <w:rPr>
                <w:color w:val="000000"/>
                <w:sz w:val="22"/>
                <w:szCs w:val="22"/>
              </w:rPr>
              <w:t>14,837</w:t>
            </w:r>
          </w:p>
        </w:tc>
        <w:tc>
          <w:tcPr>
            <w:tcW w:w="330" w:type="pct"/>
            <w:shd w:val="clear" w:color="auto" w:fill="auto"/>
            <w:vAlign w:val="center"/>
          </w:tcPr>
          <w:p w14:paraId="6E476022" w14:textId="5E10327A" w:rsidR="00BF76A6" w:rsidRPr="00784C01" w:rsidRDefault="00BF76A6" w:rsidP="00BF76A6">
            <w:pPr>
              <w:jc w:val="center"/>
              <w:rPr>
                <w:color w:val="000000"/>
                <w:sz w:val="22"/>
                <w:szCs w:val="22"/>
              </w:rPr>
            </w:pPr>
            <w:r w:rsidRPr="00784C01">
              <w:rPr>
                <w:color w:val="000000"/>
                <w:sz w:val="22"/>
                <w:szCs w:val="22"/>
              </w:rPr>
              <w:t>14,837</w:t>
            </w:r>
          </w:p>
        </w:tc>
        <w:tc>
          <w:tcPr>
            <w:tcW w:w="330" w:type="pct"/>
            <w:shd w:val="clear" w:color="auto" w:fill="auto"/>
            <w:vAlign w:val="center"/>
          </w:tcPr>
          <w:p w14:paraId="433FF15C" w14:textId="2E6D669C" w:rsidR="00BF76A6" w:rsidRPr="00784C01" w:rsidRDefault="00BF76A6" w:rsidP="00BF76A6">
            <w:pPr>
              <w:jc w:val="center"/>
              <w:rPr>
                <w:color w:val="000000"/>
                <w:sz w:val="22"/>
                <w:szCs w:val="22"/>
              </w:rPr>
            </w:pPr>
            <w:r w:rsidRPr="00784C01">
              <w:rPr>
                <w:color w:val="000000"/>
                <w:sz w:val="22"/>
                <w:szCs w:val="22"/>
              </w:rPr>
              <w:t>14,837</w:t>
            </w:r>
          </w:p>
        </w:tc>
        <w:tc>
          <w:tcPr>
            <w:tcW w:w="389" w:type="pct"/>
            <w:shd w:val="clear" w:color="auto" w:fill="auto"/>
            <w:vAlign w:val="center"/>
          </w:tcPr>
          <w:p w14:paraId="071B3DC0" w14:textId="360644EA" w:rsidR="00BF76A6" w:rsidRPr="00784C01" w:rsidRDefault="00BF76A6" w:rsidP="00BF76A6">
            <w:pPr>
              <w:jc w:val="center"/>
              <w:rPr>
                <w:color w:val="000000"/>
                <w:sz w:val="22"/>
                <w:szCs w:val="22"/>
              </w:rPr>
            </w:pPr>
            <w:r w:rsidRPr="00784C01">
              <w:rPr>
                <w:color w:val="000000"/>
                <w:sz w:val="22"/>
                <w:szCs w:val="22"/>
              </w:rPr>
              <w:t>14,837</w:t>
            </w:r>
          </w:p>
        </w:tc>
        <w:tc>
          <w:tcPr>
            <w:tcW w:w="387" w:type="pct"/>
            <w:shd w:val="clear" w:color="auto" w:fill="auto"/>
            <w:vAlign w:val="center"/>
          </w:tcPr>
          <w:p w14:paraId="3B1CB4BC" w14:textId="298EA179" w:rsidR="00BF76A6" w:rsidRPr="00784C01" w:rsidRDefault="00BF76A6" w:rsidP="00BF76A6">
            <w:pPr>
              <w:jc w:val="center"/>
              <w:rPr>
                <w:color w:val="000000"/>
                <w:sz w:val="22"/>
                <w:szCs w:val="22"/>
              </w:rPr>
            </w:pPr>
            <w:r w:rsidRPr="00784C01">
              <w:rPr>
                <w:color w:val="000000"/>
                <w:sz w:val="22"/>
                <w:szCs w:val="22"/>
              </w:rPr>
              <w:t>14,837</w:t>
            </w:r>
          </w:p>
        </w:tc>
      </w:tr>
      <w:tr w:rsidR="00BF76A6" w:rsidRPr="00784C01" w14:paraId="724BABAE" w14:textId="77777777" w:rsidTr="00364FD5">
        <w:trPr>
          <w:cantSplit/>
        </w:trPr>
        <w:tc>
          <w:tcPr>
            <w:tcW w:w="204" w:type="pct"/>
            <w:shd w:val="clear" w:color="auto" w:fill="auto"/>
            <w:vAlign w:val="bottom"/>
          </w:tcPr>
          <w:p w14:paraId="3795CC07" w14:textId="5C062FB7" w:rsidR="00BF76A6" w:rsidRPr="00784C01" w:rsidRDefault="00BF76A6" w:rsidP="00BF76A6">
            <w:pPr>
              <w:jc w:val="center"/>
              <w:rPr>
                <w:color w:val="000000"/>
                <w:sz w:val="22"/>
                <w:szCs w:val="22"/>
              </w:rPr>
            </w:pPr>
            <w:r w:rsidRPr="00784C01">
              <w:rPr>
                <w:color w:val="000000"/>
                <w:sz w:val="22"/>
                <w:szCs w:val="22"/>
              </w:rPr>
              <w:t>36</w:t>
            </w:r>
          </w:p>
        </w:tc>
        <w:tc>
          <w:tcPr>
            <w:tcW w:w="1760" w:type="pct"/>
            <w:shd w:val="clear" w:color="auto" w:fill="auto"/>
            <w:vAlign w:val="center"/>
          </w:tcPr>
          <w:p w14:paraId="08C0F4D3" w14:textId="746162E8" w:rsidR="00BF76A6" w:rsidRPr="00784C01" w:rsidRDefault="00BF76A6" w:rsidP="00BF76A6">
            <w:pPr>
              <w:jc w:val="center"/>
              <w:rPr>
                <w:color w:val="000000"/>
                <w:sz w:val="22"/>
                <w:szCs w:val="22"/>
              </w:rPr>
            </w:pPr>
            <w:r w:rsidRPr="00784C01">
              <w:rPr>
                <w:b/>
                <w:bCs/>
                <w:color w:val="000000"/>
                <w:sz w:val="22"/>
                <w:szCs w:val="22"/>
              </w:rPr>
              <w:t>Котельная лыжной базы (п. Балезино)</w:t>
            </w:r>
          </w:p>
        </w:tc>
        <w:tc>
          <w:tcPr>
            <w:tcW w:w="280" w:type="pct"/>
            <w:shd w:val="clear" w:color="auto" w:fill="auto"/>
            <w:vAlign w:val="bottom"/>
          </w:tcPr>
          <w:p w14:paraId="6D7CF2AE" w14:textId="35A25B87" w:rsidR="00BF76A6" w:rsidRPr="00784C01" w:rsidRDefault="00BF76A6" w:rsidP="00BF76A6">
            <w:pPr>
              <w:jc w:val="center"/>
              <w:rPr>
                <w:color w:val="000000"/>
                <w:sz w:val="22"/>
                <w:szCs w:val="22"/>
              </w:rPr>
            </w:pPr>
          </w:p>
        </w:tc>
        <w:tc>
          <w:tcPr>
            <w:tcW w:w="330" w:type="pct"/>
            <w:shd w:val="clear" w:color="auto" w:fill="auto"/>
            <w:vAlign w:val="center"/>
          </w:tcPr>
          <w:p w14:paraId="6D76E79B" w14:textId="77777777" w:rsidR="00BF76A6" w:rsidRPr="00784C01" w:rsidRDefault="00BF76A6" w:rsidP="00BF76A6">
            <w:pPr>
              <w:jc w:val="center"/>
              <w:rPr>
                <w:color w:val="000000"/>
                <w:sz w:val="22"/>
                <w:szCs w:val="22"/>
              </w:rPr>
            </w:pPr>
          </w:p>
        </w:tc>
        <w:tc>
          <w:tcPr>
            <w:tcW w:w="330" w:type="pct"/>
            <w:shd w:val="clear" w:color="auto" w:fill="auto"/>
            <w:vAlign w:val="center"/>
          </w:tcPr>
          <w:p w14:paraId="05A022D1" w14:textId="77777777" w:rsidR="00BF76A6" w:rsidRPr="00784C01" w:rsidRDefault="00BF76A6" w:rsidP="00BF76A6">
            <w:pPr>
              <w:jc w:val="center"/>
              <w:rPr>
                <w:color w:val="000000"/>
                <w:sz w:val="22"/>
                <w:szCs w:val="22"/>
              </w:rPr>
            </w:pPr>
          </w:p>
        </w:tc>
        <w:tc>
          <w:tcPr>
            <w:tcW w:w="330" w:type="pct"/>
            <w:shd w:val="clear" w:color="auto" w:fill="auto"/>
            <w:vAlign w:val="center"/>
          </w:tcPr>
          <w:p w14:paraId="6B6468FD" w14:textId="77777777" w:rsidR="00BF76A6" w:rsidRPr="00784C01" w:rsidRDefault="00BF76A6" w:rsidP="00BF76A6">
            <w:pPr>
              <w:jc w:val="center"/>
              <w:rPr>
                <w:color w:val="000000"/>
                <w:sz w:val="22"/>
                <w:szCs w:val="22"/>
              </w:rPr>
            </w:pPr>
          </w:p>
        </w:tc>
        <w:tc>
          <w:tcPr>
            <w:tcW w:w="330" w:type="pct"/>
            <w:shd w:val="clear" w:color="auto" w:fill="auto"/>
            <w:vAlign w:val="center"/>
          </w:tcPr>
          <w:p w14:paraId="061CB38A" w14:textId="77777777" w:rsidR="00BF76A6" w:rsidRPr="00784C01" w:rsidRDefault="00BF76A6" w:rsidP="00BF76A6">
            <w:pPr>
              <w:jc w:val="center"/>
              <w:rPr>
                <w:color w:val="000000"/>
                <w:sz w:val="22"/>
                <w:szCs w:val="22"/>
              </w:rPr>
            </w:pPr>
          </w:p>
        </w:tc>
        <w:tc>
          <w:tcPr>
            <w:tcW w:w="330" w:type="pct"/>
            <w:shd w:val="clear" w:color="auto" w:fill="auto"/>
            <w:vAlign w:val="center"/>
          </w:tcPr>
          <w:p w14:paraId="162071E7" w14:textId="77777777" w:rsidR="00BF76A6" w:rsidRPr="00784C01" w:rsidRDefault="00BF76A6" w:rsidP="00BF76A6">
            <w:pPr>
              <w:jc w:val="center"/>
              <w:rPr>
                <w:color w:val="000000"/>
                <w:sz w:val="22"/>
                <w:szCs w:val="22"/>
              </w:rPr>
            </w:pPr>
          </w:p>
        </w:tc>
        <w:tc>
          <w:tcPr>
            <w:tcW w:w="330" w:type="pct"/>
            <w:shd w:val="clear" w:color="auto" w:fill="auto"/>
            <w:vAlign w:val="center"/>
          </w:tcPr>
          <w:p w14:paraId="75BE6A4E" w14:textId="77777777" w:rsidR="00BF76A6" w:rsidRPr="00784C01" w:rsidRDefault="00BF76A6" w:rsidP="00BF76A6">
            <w:pPr>
              <w:jc w:val="center"/>
              <w:rPr>
                <w:color w:val="000000"/>
                <w:sz w:val="22"/>
                <w:szCs w:val="22"/>
              </w:rPr>
            </w:pPr>
          </w:p>
        </w:tc>
        <w:tc>
          <w:tcPr>
            <w:tcW w:w="389" w:type="pct"/>
            <w:shd w:val="clear" w:color="auto" w:fill="auto"/>
            <w:vAlign w:val="center"/>
          </w:tcPr>
          <w:p w14:paraId="250125CD" w14:textId="77777777" w:rsidR="00BF76A6" w:rsidRPr="00784C01" w:rsidRDefault="00BF76A6" w:rsidP="00BF76A6">
            <w:pPr>
              <w:jc w:val="center"/>
              <w:rPr>
                <w:color w:val="000000"/>
                <w:sz w:val="22"/>
                <w:szCs w:val="22"/>
              </w:rPr>
            </w:pPr>
          </w:p>
        </w:tc>
        <w:tc>
          <w:tcPr>
            <w:tcW w:w="387" w:type="pct"/>
            <w:shd w:val="clear" w:color="auto" w:fill="auto"/>
            <w:vAlign w:val="center"/>
          </w:tcPr>
          <w:p w14:paraId="3813FFDE" w14:textId="77777777" w:rsidR="00BF76A6" w:rsidRPr="00784C01" w:rsidRDefault="00BF76A6" w:rsidP="00BF76A6">
            <w:pPr>
              <w:jc w:val="center"/>
              <w:rPr>
                <w:color w:val="000000"/>
                <w:sz w:val="22"/>
                <w:szCs w:val="22"/>
              </w:rPr>
            </w:pPr>
          </w:p>
        </w:tc>
      </w:tr>
      <w:tr w:rsidR="00BF76A6" w:rsidRPr="00784C01" w14:paraId="0733D7D4" w14:textId="77777777" w:rsidTr="00364FD5">
        <w:trPr>
          <w:cantSplit/>
        </w:trPr>
        <w:tc>
          <w:tcPr>
            <w:tcW w:w="204" w:type="pct"/>
            <w:shd w:val="clear" w:color="auto" w:fill="auto"/>
            <w:vAlign w:val="bottom"/>
          </w:tcPr>
          <w:p w14:paraId="28BA3724" w14:textId="6AEB86FA" w:rsidR="00BF76A6" w:rsidRPr="00784C01" w:rsidRDefault="00BF76A6" w:rsidP="00BF76A6">
            <w:pPr>
              <w:jc w:val="center"/>
              <w:rPr>
                <w:color w:val="000000"/>
                <w:sz w:val="22"/>
                <w:szCs w:val="22"/>
              </w:rPr>
            </w:pPr>
            <w:r w:rsidRPr="00784C01">
              <w:rPr>
                <w:color w:val="000000"/>
                <w:sz w:val="22"/>
                <w:szCs w:val="22"/>
              </w:rPr>
              <w:t>36.1</w:t>
            </w:r>
          </w:p>
        </w:tc>
        <w:tc>
          <w:tcPr>
            <w:tcW w:w="1760" w:type="pct"/>
            <w:shd w:val="clear" w:color="auto" w:fill="auto"/>
            <w:vAlign w:val="center"/>
          </w:tcPr>
          <w:p w14:paraId="0AE228D6" w14:textId="68A6100A" w:rsidR="00BF76A6" w:rsidRPr="00784C01" w:rsidRDefault="00BF76A6" w:rsidP="00BF76A6">
            <w:pPr>
              <w:jc w:val="center"/>
              <w:rPr>
                <w:b/>
                <w:bCs/>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21455B88" w14:textId="45C24D23"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7CD53650" w14:textId="4A161B12" w:rsidR="00BF76A6" w:rsidRPr="00784C01" w:rsidRDefault="00BF76A6" w:rsidP="00BF76A6">
            <w:pPr>
              <w:jc w:val="center"/>
              <w:rPr>
                <w:color w:val="000000"/>
                <w:sz w:val="22"/>
                <w:szCs w:val="22"/>
              </w:rPr>
            </w:pPr>
            <w:r w:rsidRPr="00784C01">
              <w:rPr>
                <w:color w:val="000000"/>
                <w:sz w:val="22"/>
                <w:szCs w:val="22"/>
              </w:rPr>
              <w:t>0,132</w:t>
            </w:r>
          </w:p>
        </w:tc>
        <w:tc>
          <w:tcPr>
            <w:tcW w:w="330" w:type="pct"/>
            <w:shd w:val="clear" w:color="auto" w:fill="auto"/>
            <w:vAlign w:val="center"/>
          </w:tcPr>
          <w:p w14:paraId="1A9186F6" w14:textId="4D1955D5" w:rsidR="00BF76A6" w:rsidRPr="00784C01" w:rsidRDefault="00BF76A6" w:rsidP="00BF76A6">
            <w:pPr>
              <w:jc w:val="center"/>
              <w:rPr>
                <w:color w:val="000000"/>
                <w:sz w:val="22"/>
                <w:szCs w:val="22"/>
              </w:rPr>
            </w:pPr>
            <w:r w:rsidRPr="00784C01">
              <w:rPr>
                <w:color w:val="000000"/>
                <w:sz w:val="22"/>
                <w:szCs w:val="22"/>
              </w:rPr>
              <w:t>0,132</w:t>
            </w:r>
          </w:p>
        </w:tc>
        <w:tc>
          <w:tcPr>
            <w:tcW w:w="330" w:type="pct"/>
            <w:shd w:val="clear" w:color="auto" w:fill="auto"/>
            <w:vAlign w:val="center"/>
          </w:tcPr>
          <w:p w14:paraId="5BF3546C" w14:textId="5FFEB37B" w:rsidR="00BF76A6" w:rsidRPr="00784C01" w:rsidRDefault="00BF76A6" w:rsidP="00BF76A6">
            <w:pPr>
              <w:jc w:val="center"/>
              <w:rPr>
                <w:color w:val="000000"/>
                <w:sz w:val="22"/>
                <w:szCs w:val="22"/>
              </w:rPr>
            </w:pPr>
            <w:r w:rsidRPr="00784C01">
              <w:rPr>
                <w:color w:val="000000"/>
                <w:sz w:val="22"/>
                <w:szCs w:val="22"/>
              </w:rPr>
              <w:t>0,132</w:t>
            </w:r>
          </w:p>
        </w:tc>
        <w:tc>
          <w:tcPr>
            <w:tcW w:w="330" w:type="pct"/>
            <w:shd w:val="clear" w:color="auto" w:fill="auto"/>
            <w:vAlign w:val="center"/>
          </w:tcPr>
          <w:p w14:paraId="20FA90E6" w14:textId="49384D20" w:rsidR="00BF76A6" w:rsidRPr="00784C01" w:rsidRDefault="00BF76A6" w:rsidP="00BF76A6">
            <w:pPr>
              <w:jc w:val="center"/>
              <w:rPr>
                <w:color w:val="000000"/>
                <w:sz w:val="22"/>
                <w:szCs w:val="22"/>
              </w:rPr>
            </w:pPr>
            <w:r w:rsidRPr="00784C01">
              <w:rPr>
                <w:color w:val="000000"/>
                <w:sz w:val="22"/>
                <w:szCs w:val="22"/>
              </w:rPr>
              <w:t>0,132</w:t>
            </w:r>
          </w:p>
        </w:tc>
        <w:tc>
          <w:tcPr>
            <w:tcW w:w="330" w:type="pct"/>
            <w:shd w:val="clear" w:color="auto" w:fill="auto"/>
            <w:vAlign w:val="center"/>
          </w:tcPr>
          <w:p w14:paraId="47957CFA" w14:textId="0FF39D7E" w:rsidR="00BF76A6" w:rsidRPr="00784C01" w:rsidRDefault="00BF76A6" w:rsidP="00BF76A6">
            <w:pPr>
              <w:jc w:val="center"/>
              <w:rPr>
                <w:color w:val="000000"/>
                <w:sz w:val="22"/>
                <w:szCs w:val="22"/>
              </w:rPr>
            </w:pPr>
            <w:r w:rsidRPr="00784C01">
              <w:rPr>
                <w:color w:val="000000"/>
                <w:sz w:val="22"/>
                <w:szCs w:val="22"/>
              </w:rPr>
              <w:t>0,132</w:t>
            </w:r>
          </w:p>
        </w:tc>
        <w:tc>
          <w:tcPr>
            <w:tcW w:w="330" w:type="pct"/>
            <w:shd w:val="clear" w:color="auto" w:fill="auto"/>
            <w:vAlign w:val="center"/>
          </w:tcPr>
          <w:p w14:paraId="4CE87037" w14:textId="0FEDAE96" w:rsidR="00BF76A6" w:rsidRPr="00784C01" w:rsidRDefault="00BF76A6" w:rsidP="00BF76A6">
            <w:pPr>
              <w:jc w:val="center"/>
              <w:rPr>
                <w:color w:val="000000"/>
                <w:sz w:val="22"/>
                <w:szCs w:val="22"/>
              </w:rPr>
            </w:pPr>
            <w:r w:rsidRPr="00784C01">
              <w:rPr>
                <w:color w:val="000000"/>
                <w:sz w:val="22"/>
                <w:szCs w:val="22"/>
              </w:rPr>
              <w:t>0,132</w:t>
            </w:r>
          </w:p>
        </w:tc>
        <w:tc>
          <w:tcPr>
            <w:tcW w:w="389" w:type="pct"/>
            <w:shd w:val="clear" w:color="auto" w:fill="auto"/>
            <w:vAlign w:val="center"/>
          </w:tcPr>
          <w:p w14:paraId="0C25CF51" w14:textId="2C4F72BB" w:rsidR="00BF76A6" w:rsidRPr="00784C01" w:rsidRDefault="00BF76A6" w:rsidP="00BF76A6">
            <w:pPr>
              <w:jc w:val="center"/>
              <w:rPr>
                <w:color w:val="000000"/>
                <w:sz w:val="22"/>
                <w:szCs w:val="22"/>
              </w:rPr>
            </w:pPr>
            <w:r w:rsidRPr="00784C01">
              <w:rPr>
                <w:color w:val="000000"/>
                <w:sz w:val="22"/>
                <w:szCs w:val="22"/>
              </w:rPr>
              <w:t>0,132</w:t>
            </w:r>
          </w:p>
        </w:tc>
        <w:tc>
          <w:tcPr>
            <w:tcW w:w="387" w:type="pct"/>
            <w:shd w:val="clear" w:color="auto" w:fill="auto"/>
            <w:vAlign w:val="center"/>
          </w:tcPr>
          <w:p w14:paraId="218F0808" w14:textId="7EF13949" w:rsidR="00BF76A6" w:rsidRPr="00784C01" w:rsidRDefault="00BF76A6" w:rsidP="00BF76A6">
            <w:pPr>
              <w:jc w:val="center"/>
              <w:rPr>
                <w:color w:val="000000"/>
                <w:sz w:val="22"/>
                <w:szCs w:val="22"/>
              </w:rPr>
            </w:pPr>
            <w:r w:rsidRPr="00784C01">
              <w:rPr>
                <w:color w:val="000000"/>
                <w:sz w:val="22"/>
                <w:szCs w:val="22"/>
              </w:rPr>
              <w:t>0,132</w:t>
            </w:r>
          </w:p>
        </w:tc>
      </w:tr>
      <w:tr w:rsidR="00BF76A6" w:rsidRPr="00784C01" w14:paraId="62AFC2BE" w14:textId="77777777" w:rsidTr="00364FD5">
        <w:trPr>
          <w:cantSplit/>
        </w:trPr>
        <w:tc>
          <w:tcPr>
            <w:tcW w:w="204" w:type="pct"/>
            <w:shd w:val="clear" w:color="auto" w:fill="auto"/>
            <w:vAlign w:val="bottom"/>
          </w:tcPr>
          <w:p w14:paraId="0913F510" w14:textId="0BCEE452" w:rsidR="00BF76A6" w:rsidRPr="00784C01" w:rsidRDefault="00BF76A6" w:rsidP="00BF76A6">
            <w:pPr>
              <w:jc w:val="center"/>
              <w:rPr>
                <w:color w:val="000000"/>
                <w:sz w:val="22"/>
                <w:szCs w:val="22"/>
              </w:rPr>
            </w:pPr>
            <w:r w:rsidRPr="00784C01">
              <w:rPr>
                <w:color w:val="000000"/>
                <w:sz w:val="22"/>
                <w:szCs w:val="22"/>
              </w:rPr>
              <w:t>36.2</w:t>
            </w:r>
          </w:p>
        </w:tc>
        <w:tc>
          <w:tcPr>
            <w:tcW w:w="1760" w:type="pct"/>
            <w:shd w:val="clear" w:color="auto" w:fill="auto"/>
            <w:vAlign w:val="center"/>
          </w:tcPr>
          <w:p w14:paraId="5DAD0B27" w14:textId="1B19C37B" w:rsidR="00BF76A6" w:rsidRPr="00784C01" w:rsidRDefault="00BF76A6" w:rsidP="00BF76A6">
            <w:pPr>
              <w:jc w:val="center"/>
              <w:rPr>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5291B4AD" w14:textId="466D072C"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3ACD4510" w14:textId="5FB8F361" w:rsidR="00BF76A6" w:rsidRPr="00784C01" w:rsidRDefault="00BF76A6" w:rsidP="00BF76A6">
            <w:pPr>
              <w:jc w:val="center"/>
              <w:rPr>
                <w:color w:val="000000"/>
                <w:sz w:val="22"/>
                <w:szCs w:val="22"/>
              </w:rPr>
            </w:pPr>
            <w:r w:rsidRPr="00784C01">
              <w:rPr>
                <w:color w:val="000000"/>
                <w:sz w:val="22"/>
                <w:szCs w:val="22"/>
              </w:rPr>
              <w:t>0,132</w:t>
            </w:r>
          </w:p>
        </w:tc>
        <w:tc>
          <w:tcPr>
            <w:tcW w:w="330" w:type="pct"/>
            <w:shd w:val="clear" w:color="auto" w:fill="auto"/>
            <w:vAlign w:val="center"/>
          </w:tcPr>
          <w:p w14:paraId="6FDF4616" w14:textId="555DCC9E" w:rsidR="00BF76A6" w:rsidRPr="00784C01" w:rsidRDefault="00BF76A6" w:rsidP="00BF76A6">
            <w:pPr>
              <w:jc w:val="center"/>
              <w:rPr>
                <w:color w:val="000000"/>
                <w:sz w:val="22"/>
                <w:szCs w:val="22"/>
              </w:rPr>
            </w:pPr>
            <w:r w:rsidRPr="00784C01">
              <w:rPr>
                <w:color w:val="000000"/>
                <w:sz w:val="22"/>
                <w:szCs w:val="22"/>
              </w:rPr>
              <w:t>0,132</w:t>
            </w:r>
          </w:p>
        </w:tc>
        <w:tc>
          <w:tcPr>
            <w:tcW w:w="330" w:type="pct"/>
            <w:shd w:val="clear" w:color="auto" w:fill="auto"/>
            <w:vAlign w:val="center"/>
          </w:tcPr>
          <w:p w14:paraId="63909A93" w14:textId="0A7FB752" w:rsidR="00BF76A6" w:rsidRPr="00784C01" w:rsidRDefault="00BF76A6" w:rsidP="00BF76A6">
            <w:pPr>
              <w:jc w:val="center"/>
              <w:rPr>
                <w:color w:val="000000"/>
                <w:sz w:val="22"/>
                <w:szCs w:val="22"/>
              </w:rPr>
            </w:pPr>
            <w:r w:rsidRPr="00784C01">
              <w:rPr>
                <w:color w:val="000000"/>
                <w:sz w:val="22"/>
                <w:szCs w:val="22"/>
              </w:rPr>
              <w:t>0,132</w:t>
            </w:r>
          </w:p>
        </w:tc>
        <w:tc>
          <w:tcPr>
            <w:tcW w:w="330" w:type="pct"/>
            <w:shd w:val="clear" w:color="auto" w:fill="auto"/>
            <w:vAlign w:val="center"/>
          </w:tcPr>
          <w:p w14:paraId="3D86D87D" w14:textId="60A88A2C" w:rsidR="00BF76A6" w:rsidRPr="00784C01" w:rsidRDefault="00BF76A6" w:rsidP="00BF76A6">
            <w:pPr>
              <w:jc w:val="center"/>
              <w:rPr>
                <w:color w:val="000000"/>
                <w:sz w:val="22"/>
                <w:szCs w:val="22"/>
              </w:rPr>
            </w:pPr>
            <w:r w:rsidRPr="00784C01">
              <w:rPr>
                <w:color w:val="000000"/>
                <w:sz w:val="22"/>
                <w:szCs w:val="22"/>
              </w:rPr>
              <w:t>0,132</w:t>
            </w:r>
          </w:p>
        </w:tc>
        <w:tc>
          <w:tcPr>
            <w:tcW w:w="330" w:type="pct"/>
            <w:shd w:val="clear" w:color="auto" w:fill="auto"/>
            <w:vAlign w:val="center"/>
          </w:tcPr>
          <w:p w14:paraId="792BFA24" w14:textId="3CC99B77" w:rsidR="00BF76A6" w:rsidRPr="00784C01" w:rsidRDefault="00BF76A6" w:rsidP="00BF76A6">
            <w:pPr>
              <w:jc w:val="center"/>
              <w:rPr>
                <w:color w:val="000000"/>
                <w:sz w:val="22"/>
                <w:szCs w:val="22"/>
              </w:rPr>
            </w:pPr>
            <w:r w:rsidRPr="00784C01">
              <w:rPr>
                <w:color w:val="000000"/>
                <w:sz w:val="22"/>
                <w:szCs w:val="22"/>
              </w:rPr>
              <w:t>0,132</w:t>
            </w:r>
          </w:p>
        </w:tc>
        <w:tc>
          <w:tcPr>
            <w:tcW w:w="330" w:type="pct"/>
            <w:shd w:val="clear" w:color="auto" w:fill="auto"/>
            <w:vAlign w:val="center"/>
          </w:tcPr>
          <w:p w14:paraId="272822E7" w14:textId="1D5E0A23" w:rsidR="00BF76A6" w:rsidRPr="00784C01" w:rsidRDefault="00BF76A6" w:rsidP="00BF76A6">
            <w:pPr>
              <w:jc w:val="center"/>
              <w:rPr>
                <w:color w:val="000000"/>
                <w:sz w:val="22"/>
                <w:szCs w:val="22"/>
              </w:rPr>
            </w:pPr>
            <w:r w:rsidRPr="00784C01">
              <w:rPr>
                <w:color w:val="000000"/>
                <w:sz w:val="22"/>
                <w:szCs w:val="22"/>
              </w:rPr>
              <w:t>0,132</w:t>
            </w:r>
          </w:p>
        </w:tc>
        <w:tc>
          <w:tcPr>
            <w:tcW w:w="389" w:type="pct"/>
            <w:shd w:val="clear" w:color="auto" w:fill="auto"/>
            <w:vAlign w:val="center"/>
          </w:tcPr>
          <w:p w14:paraId="49CFBA14" w14:textId="3BB79564" w:rsidR="00BF76A6" w:rsidRPr="00784C01" w:rsidRDefault="00BF76A6" w:rsidP="00BF76A6">
            <w:pPr>
              <w:jc w:val="center"/>
              <w:rPr>
                <w:color w:val="000000"/>
                <w:sz w:val="22"/>
                <w:szCs w:val="22"/>
              </w:rPr>
            </w:pPr>
            <w:r w:rsidRPr="00784C01">
              <w:rPr>
                <w:color w:val="000000"/>
                <w:sz w:val="22"/>
                <w:szCs w:val="22"/>
              </w:rPr>
              <w:t>0,132</w:t>
            </w:r>
          </w:p>
        </w:tc>
        <w:tc>
          <w:tcPr>
            <w:tcW w:w="387" w:type="pct"/>
            <w:shd w:val="clear" w:color="auto" w:fill="auto"/>
            <w:vAlign w:val="center"/>
          </w:tcPr>
          <w:p w14:paraId="41227A04" w14:textId="0CEAEB68" w:rsidR="00BF76A6" w:rsidRPr="00784C01" w:rsidRDefault="00BF76A6" w:rsidP="00BF76A6">
            <w:pPr>
              <w:jc w:val="center"/>
              <w:rPr>
                <w:color w:val="000000"/>
                <w:sz w:val="22"/>
                <w:szCs w:val="22"/>
              </w:rPr>
            </w:pPr>
            <w:r w:rsidRPr="00784C01">
              <w:rPr>
                <w:color w:val="000000"/>
                <w:sz w:val="22"/>
                <w:szCs w:val="22"/>
              </w:rPr>
              <w:t>0,132</w:t>
            </w:r>
          </w:p>
        </w:tc>
      </w:tr>
      <w:tr w:rsidR="00364FD5" w:rsidRPr="00784C01" w14:paraId="07C8FBC7" w14:textId="77777777" w:rsidTr="00364FD5">
        <w:trPr>
          <w:cantSplit/>
        </w:trPr>
        <w:tc>
          <w:tcPr>
            <w:tcW w:w="204" w:type="pct"/>
            <w:shd w:val="clear" w:color="auto" w:fill="auto"/>
            <w:vAlign w:val="bottom"/>
          </w:tcPr>
          <w:p w14:paraId="1F506FE5" w14:textId="446FAF86" w:rsidR="00364FD5" w:rsidRPr="00784C01" w:rsidRDefault="00364FD5" w:rsidP="00364FD5">
            <w:pPr>
              <w:jc w:val="center"/>
              <w:rPr>
                <w:color w:val="000000"/>
                <w:sz w:val="22"/>
                <w:szCs w:val="22"/>
              </w:rPr>
            </w:pPr>
            <w:r w:rsidRPr="00784C01">
              <w:rPr>
                <w:color w:val="000000"/>
                <w:sz w:val="22"/>
                <w:szCs w:val="22"/>
              </w:rPr>
              <w:lastRenderedPageBreak/>
              <w:t>36.3</w:t>
            </w:r>
          </w:p>
        </w:tc>
        <w:tc>
          <w:tcPr>
            <w:tcW w:w="1760" w:type="pct"/>
            <w:shd w:val="clear" w:color="auto" w:fill="auto"/>
            <w:vAlign w:val="center"/>
          </w:tcPr>
          <w:p w14:paraId="6BE171AA" w14:textId="0BAD844B" w:rsidR="00364FD5" w:rsidRPr="00784C01" w:rsidRDefault="00364FD5" w:rsidP="00364FD5">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42D27FEB" w14:textId="1AB8F835"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20822946" w14:textId="52F3213F"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3C76202C" w14:textId="46727997"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1ABD053D" w14:textId="6E4ADDAB"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607EB30D" w14:textId="20635700"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77A7D4E8" w14:textId="489F6C56"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7C9FCAA7" w14:textId="00F2DD5D"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192E6AF9" w14:textId="61E8168B"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24CA8124" w14:textId="44C6163D" w:rsidR="00364FD5" w:rsidRPr="00784C01" w:rsidRDefault="00364FD5" w:rsidP="00364FD5">
            <w:pPr>
              <w:jc w:val="center"/>
              <w:rPr>
                <w:color w:val="000000"/>
                <w:sz w:val="22"/>
                <w:szCs w:val="22"/>
              </w:rPr>
            </w:pPr>
            <w:r>
              <w:rPr>
                <w:color w:val="000000"/>
                <w:sz w:val="22"/>
                <w:szCs w:val="22"/>
              </w:rPr>
              <w:t>-</w:t>
            </w:r>
          </w:p>
        </w:tc>
      </w:tr>
      <w:tr w:rsidR="00364FD5" w:rsidRPr="00784C01" w14:paraId="1A989988" w14:textId="77777777" w:rsidTr="00364FD5">
        <w:trPr>
          <w:cantSplit/>
        </w:trPr>
        <w:tc>
          <w:tcPr>
            <w:tcW w:w="204" w:type="pct"/>
            <w:shd w:val="clear" w:color="auto" w:fill="auto"/>
            <w:vAlign w:val="bottom"/>
          </w:tcPr>
          <w:p w14:paraId="1C058340" w14:textId="6B46B1D2" w:rsidR="00364FD5" w:rsidRPr="00784C01" w:rsidRDefault="00364FD5" w:rsidP="00364FD5">
            <w:pPr>
              <w:jc w:val="center"/>
              <w:rPr>
                <w:color w:val="000000"/>
                <w:sz w:val="22"/>
                <w:szCs w:val="22"/>
              </w:rPr>
            </w:pPr>
            <w:r w:rsidRPr="00784C01">
              <w:rPr>
                <w:color w:val="000000"/>
                <w:sz w:val="22"/>
                <w:szCs w:val="22"/>
              </w:rPr>
              <w:t>36.4</w:t>
            </w:r>
          </w:p>
        </w:tc>
        <w:tc>
          <w:tcPr>
            <w:tcW w:w="1760" w:type="pct"/>
            <w:shd w:val="clear" w:color="auto" w:fill="auto"/>
            <w:vAlign w:val="center"/>
          </w:tcPr>
          <w:p w14:paraId="1A88DFDB" w14:textId="1220C711" w:rsidR="00364FD5" w:rsidRPr="00784C01" w:rsidRDefault="00364FD5" w:rsidP="00364FD5">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1000917B" w14:textId="0E81A1BC"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00D9C2A7" w14:textId="039038F1"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3D0D1F2A" w14:textId="52E74DA8"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3B716554" w14:textId="734DD848"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08490902" w14:textId="01C47643"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74EB3BC2" w14:textId="112BAEA2"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7F607DDB" w14:textId="58724521"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33C9287B" w14:textId="177612DB"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4722BC24" w14:textId="5D91BD06" w:rsidR="00364FD5" w:rsidRPr="00784C01" w:rsidRDefault="00364FD5" w:rsidP="00364FD5">
            <w:pPr>
              <w:jc w:val="center"/>
              <w:rPr>
                <w:color w:val="000000"/>
                <w:sz w:val="22"/>
                <w:szCs w:val="22"/>
              </w:rPr>
            </w:pPr>
            <w:r>
              <w:rPr>
                <w:color w:val="000000"/>
                <w:sz w:val="22"/>
                <w:szCs w:val="22"/>
              </w:rPr>
              <w:t>-</w:t>
            </w:r>
          </w:p>
        </w:tc>
      </w:tr>
      <w:tr w:rsidR="00364FD5" w:rsidRPr="00784C01" w14:paraId="577483DA" w14:textId="77777777" w:rsidTr="00364FD5">
        <w:trPr>
          <w:cantSplit/>
        </w:trPr>
        <w:tc>
          <w:tcPr>
            <w:tcW w:w="204" w:type="pct"/>
            <w:shd w:val="clear" w:color="auto" w:fill="auto"/>
            <w:vAlign w:val="bottom"/>
          </w:tcPr>
          <w:p w14:paraId="578C565A" w14:textId="2BF333DD" w:rsidR="00364FD5" w:rsidRPr="00784C01" w:rsidRDefault="00364FD5" w:rsidP="00364FD5">
            <w:pPr>
              <w:jc w:val="center"/>
              <w:rPr>
                <w:color w:val="000000"/>
                <w:sz w:val="22"/>
                <w:szCs w:val="22"/>
              </w:rPr>
            </w:pPr>
            <w:r w:rsidRPr="00784C01">
              <w:rPr>
                <w:color w:val="000000"/>
                <w:sz w:val="22"/>
                <w:szCs w:val="22"/>
              </w:rPr>
              <w:t>36.5</w:t>
            </w:r>
          </w:p>
        </w:tc>
        <w:tc>
          <w:tcPr>
            <w:tcW w:w="1760" w:type="pct"/>
            <w:shd w:val="clear" w:color="auto" w:fill="auto"/>
            <w:vAlign w:val="center"/>
          </w:tcPr>
          <w:p w14:paraId="3DD9AB8A" w14:textId="2C196DD1" w:rsidR="00364FD5" w:rsidRPr="00784C01" w:rsidRDefault="00364FD5" w:rsidP="00364FD5">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6296A133" w14:textId="6696BE2B"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47B31A16" w14:textId="1F740C52"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3CFCA1CC" w14:textId="444EC33D"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42D7E6DA" w14:textId="003B3187"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6FC00791" w14:textId="59C391BF"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34EF45BB" w14:textId="7F29D967"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5A52DABE" w14:textId="591EB638"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379E93A0" w14:textId="307F5731"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59922A7B" w14:textId="7E6E2BDF" w:rsidR="00364FD5" w:rsidRPr="00784C01" w:rsidRDefault="00364FD5" w:rsidP="00364FD5">
            <w:pPr>
              <w:jc w:val="center"/>
              <w:rPr>
                <w:color w:val="000000"/>
                <w:sz w:val="22"/>
                <w:szCs w:val="22"/>
              </w:rPr>
            </w:pPr>
            <w:r>
              <w:rPr>
                <w:color w:val="000000"/>
                <w:sz w:val="22"/>
                <w:szCs w:val="22"/>
              </w:rPr>
              <w:t>-</w:t>
            </w:r>
          </w:p>
        </w:tc>
      </w:tr>
      <w:tr w:rsidR="00BF76A6" w:rsidRPr="00784C01" w14:paraId="5E4931C3" w14:textId="77777777" w:rsidTr="00364FD5">
        <w:trPr>
          <w:cantSplit/>
        </w:trPr>
        <w:tc>
          <w:tcPr>
            <w:tcW w:w="204" w:type="pct"/>
            <w:shd w:val="clear" w:color="auto" w:fill="auto"/>
            <w:vAlign w:val="bottom"/>
          </w:tcPr>
          <w:p w14:paraId="16C21A78" w14:textId="3906E513" w:rsidR="00BF76A6" w:rsidRPr="00784C01" w:rsidRDefault="00BF76A6" w:rsidP="00BF76A6">
            <w:pPr>
              <w:jc w:val="center"/>
              <w:rPr>
                <w:color w:val="000000"/>
                <w:sz w:val="22"/>
                <w:szCs w:val="22"/>
              </w:rPr>
            </w:pPr>
            <w:r w:rsidRPr="00784C01">
              <w:rPr>
                <w:color w:val="000000"/>
                <w:sz w:val="22"/>
                <w:szCs w:val="22"/>
              </w:rPr>
              <w:t>36.6</w:t>
            </w:r>
          </w:p>
        </w:tc>
        <w:tc>
          <w:tcPr>
            <w:tcW w:w="1760" w:type="pct"/>
            <w:shd w:val="clear" w:color="auto" w:fill="auto"/>
            <w:vAlign w:val="center"/>
          </w:tcPr>
          <w:p w14:paraId="2F7E25DE" w14:textId="588EDE92" w:rsidR="00BF76A6" w:rsidRPr="00784C01" w:rsidRDefault="00BF76A6" w:rsidP="00BF76A6">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157F78F0" w14:textId="7BFD6A9E"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564F4702" w14:textId="43F01899" w:rsidR="00BF76A6" w:rsidRPr="00784C01" w:rsidRDefault="00BF76A6" w:rsidP="00BF76A6">
            <w:pPr>
              <w:jc w:val="center"/>
              <w:rPr>
                <w:color w:val="000000"/>
                <w:sz w:val="22"/>
                <w:szCs w:val="22"/>
              </w:rPr>
            </w:pPr>
            <w:r w:rsidRPr="00784C01">
              <w:rPr>
                <w:color w:val="000000"/>
                <w:sz w:val="22"/>
                <w:szCs w:val="22"/>
              </w:rPr>
              <w:t>0,132</w:t>
            </w:r>
          </w:p>
        </w:tc>
        <w:tc>
          <w:tcPr>
            <w:tcW w:w="330" w:type="pct"/>
            <w:shd w:val="clear" w:color="auto" w:fill="auto"/>
            <w:vAlign w:val="center"/>
          </w:tcPr>
          <w:p w14:paraId="3A63FDEE" w14:textId="6CEC8051" w:rsidR="00BF76A6" w:rsidRPr="00784C01" w:rsidRDefault="00BF76A6" w:rsidP="00BF76A6">
            <w:pPr>
              <w:jc w:val="center"/>
              <w:rPr>
                <w:color w:val="000000"/>
                <w:sz w:val="22"/>
                <w:szCs w:val="22"/>
              </w:rPr>
            </w:pPr>
            <w:r w:rsidRPr="00784C01">
              <w:rPr>
                <w:color w:val="000000"/>
                <w:sz w:val="22"/>
                <w:szCs w:val="22"/>
              </w:rPr>
              <w:t>0,132</w:t>
            </w:r>
          </w:p>
        </w:tc>
        <w:tc>
          <w:tcPr>
            <w:tcW w:w="330" w:type="pct"/>
            <w:shd w:val="clear" w:color="auto" w:fill="auto"/>
            <w:vAlign w:val="center"/>
          </w:tcPr>
          <w:p w14:paraId="29116403" w14:textId="4803A25B" w:rsidR="00BF76A6" w:rsidRPr="00784C01" w:rsidRDefault="00BF76A6" w:rsidP="00BF76A6">
            <w:pPr>
              <w:jc w:val="center"/>
              <w:rPr>
                <w:color w:val="000000"/>
                <w:sz w:val="22"/>
                <w:szCs w:val="22"/>
              </w:rPr>
            </w:pPr>
            <w:r w:rsidRPr="00784C01">
              <w:rPr>
                <w:color w:val="000000"/>
                <w:sz w:val="22"/>
                <w:szCs w:val="22"/>
              </w:rPr>
              <w:t>0,132</w:t>
            </w:r>
          </w:p>
        </w:tc>
        <w:tc>
          <w:tcPr>
            <w:tcW w:w="330" w:type="pct"/>
            <w:shd w:val="clear" w:color="auto" w:fill="auto"/>
            <w:vAlign w:val="center"/>
          </w:tcPr>
          <w:p w14:paraId="1B3684AF" w14:textId="4E784B82" w:rsidR="00BF76A6" w:rsidRPr="00784C01" w:rsidRDefault="00BF76A6" w:rsidP="00BF76A6">
            <w:pPr>
              <w:jc w:val="center"/>
              <w:rPr>
                <w:color w:val="000000"/>
                <w:sz w:val="22"/>
                <w:szCs w:val="22"/>
              </w:rPr>
            </w:pPr>
            <w:r w:rsidRPr="00784C01">
              <w:rPr>
                <w:color w:val="000000"/>
                <w:sz w:val="22"/>
                <w:szCs w:val="22"/>
              </w:rPr>
              <w:t>0,132</w:t>
            </w:r>
          </w:p>
        </w:tc>
        <w:tc>
          <w:tcPr>
            <w:tcW w:w="330" w:type="pct"/>
            <w:shd w:val="clear" w:color="auto" w:fill="auto"/>
            <w:vAlign w:val="center"/>
          </w:tcPr>
          <w:p w14:paraId="158CECE4" w14:textId="77F59AE2" w:rsidR="00BF76A6" w:rsidRPr="00784C01" w:rsidRDefault="00BF76A6" w:rsidP="00BF76A6">
            <w:pPr>
              <w:jc w:val="center"/>
              <w:rPr>
                <w:color w:val="000000"/>
                <w:sz w:val="22"/>
                <w:szCs w:val="22"/>
              </w:rPr>
            </w:pPr>
            <w:r w:rsidRPr="00784C01">
              <w:rPr>
                <w:color w:val="000000"/>
                <w:sz w:val="22"/>
                <w:szCs w:val="22"/>
              </w:rPr>
              <w:t>0,132</w:t>
            </w:r>
          </w:p>
        </w:tc>
        <w:tc>
          <w:tcPr>
            <w:tcW w:w="330" w:type="pct"/>
            <w:shd w:val="clear" w:color="auto" w:fill="auto"/>
            <w:vAlign w:val="center"/>
          </w:tcPr>
          <w:p w14:paraId="5A68ACF6" w14:textId="2443B615" w:rsidR="00BF76A6" w:rsidRPr="00784C01" w:rsidRDefault="00BF76A6" w:rsidP="00BF76A6">
            <w:pPr>
              <w:jc w:val="center"/>
              <w:rPr>
                <w:color w:val="000000"/>
                <w:sz w:val="22"/>
                <w:szCs w:val="22"/>
              </w:rPr>
            </w:pPr>
            <w:r w:rsidRPr="00784C01">
              <w:rPr>
                <w:color w:val="000000"/>
                <w:sz w:val="22"/>
                <w:szCs w:val="22"/>
              </w:rPr>
              <w:t>0,132</w:t>
            </w:r>
          </w:p>
        </w:tc>
        <w:tc>
          <w:tcPr>
            <w:tcW w:w="389" w:type="pct"/>
            <w:shd w:val="clear" w:color="auto" w:fill="auto"/>
            <w:vAlign w:val="center"/>
          </w:tcPr>
          <w:p w14:paraId="7CC033CD" w14:textId="54ACFF59" w:rsidR="00BF76A6" w:rsidRPr="00784C01" w:rsidRDefault="00BF76A6" w:rsidP="00BF76A6">
            <w:pPr>
              <w:jc w:val="center"/>
              <w:rPr>
                <w:color w:val="000000"/>
                <w:sz w:val="22"/>
                <w:szCs w:val="22"/>
              </w:rPr>
            </w:pPr>
            <w:r w:rsidRPr="00784C01">
              <w:rPr>
                <w:color w:val="000000"/>
                <w:sz w:val="22"/>
                <w:szCs w:val="22"/>
              </w:rPr>
              <w:t>0,132</w:t>
            </w:r>
          </w:p>
        </w:tc>
        <w:tc>
          <w:tcPr>
            <w:tcW w:w="387" w:type="pct"/>
            <w:shd w:val="clear" w:color="auto" w:fill="auto"/>
            <w:vAlign w:val="center"/>
          </w:tcPr>
          <w:p w14:paraId="749048E3" w14:textId="0BCCCA42" w:rsidR="00BF76A6" w:rsidRPr="00784C01" w:rsidRDefault="00BF76A6" w:rsidP="00BF76A6">
            <w:pPr>
              <w:jc w:val="center"/>
              <w:rPr>
                <w:color w:val="000000"/>
                <w:sz w:val="22"/>
                <w:szCs w:val="22"/>
              </w:rPr>
            </w:pPr>
            <w:r w:rsidRPr="00784C01">
              <w:rPr>
                <w:color w:val="000000"/>
                <w:sz w:val="22"/>
                <w:szCs w:val="22"/>
              </w:rPr>
              <w:t>0,132</w:t>
            </w:r>
          </w:p>
        </w:tc>
      </w:tr>
      <w:tr w:rsidR="00BF76A6" w:rsidRPr="00784C01" w14:paraId="4C77E848" w14:textId="77777777" w:rsidTr="00364FD5">
        <w:trPr>
          <w:cantSplit/>
        </w:trPr>
        <w:tc>
          <w:tcPr>
            <w:tcW w:w="204" w:type="pct"/>
            <w:shd w:val="clear" w:color="auto" w:fill="auto"/>
            <w:vAlign w:val="bottom"/>
          </w:tcPr>
          <w:p w14:paraId="59EFF6B4" w14:textId="2F16F92F" w:rsidR="00BF76A6" w:rsidRPr="00784C01" w:rsidRDefault="00BF76A6" w:rsidP="00BF76A6">
            <w:pPr>
              <w:jc w:val="center"/>
              <w:rPr>
                <w:color w:val="000000"/>
                <w:sz w:val="22"/>
                <w:szCs w:val="22"/>
              </w:rPr>
            </w:pPr>
            <w:r w:rsidRPr="00784C01">
              <w:rPr>
                <w:color w:val="000000"/>
                <w:sz w:val="22"/>
                <w:szCs w:val="22"/>
              </w:rPr>
              <w:t>36.7</w:t>
            </w:r>
          </w:p>
        </w:tc>
        <w:tc>
          <w:tcPr>
            <w:tcW w:w="1760" w:type="pct"/>
            <w:shd w:val="clear" w:color="auto" w:fill="auto"/>
            <w:vAlign w:val="center"/>
          </w:tcPr>
          <w:p w14:paraId="65D83DF7" w14:textId="1F62508D" w:rsidR="00BF76A6" w:rsidRPr="00784C01" w:rsidRDefault="00BF76A6" w:rsidP="00BF76A6">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33CE201F" w14:textId="19B8E7D9"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05B3149D" w14:textId="65A33344" w:rsidR="00BF76A6" w:rsidRPr="00784C01" w:rsidRDefault="00BF76A6" w:rsidP="00BF76A6">
            <w:pPr>
              <w:jc w:val="center"/>
              <w:rPr>
                <w:color w:val="000000"/>
                <w:sz w:val="22"/>
                <w:szCs w:val="22"/>
              </w:rPr>
            </w:pPr>
            <w:r w:rsidRPr="00784C01">
              <w:rPr>
                <w:color w:val="000000"/>
                <w:sz w:val="22"/>
                <w:szCs w:val="22"/>
              </w:rPr>
              <w:t>0,000</w:t>
            </w:r>
          </w:p>
        </w:tc>
        <w:tc>
          <w:tcPr>
            <w:tcW w:w="330" w:type="pct"/>
            <w:shd w:val="clear" w:color="auto" w:fill="auto"/>
            <w:vAlign w:val="center"/>
          </w:tcPr>
          <w:p w14:paraId="422A8C39" w14:textId="40F2A3D3" w:rsidR="00BF76A6" w:rsidRPr="00784C01" w:rsidRDefault="00BF76A6" w:rsidP="00BF76A6">
            <w:pPr>
              <w:jc w:val="center"/>
              <w:rPr>
                <w:color w:val="000000"/>
                <w:sz w:val="22"/>
                <w:szCs w:val="22"/>
              </w:rPr>
            </w:pPr>
            <w:r w:rsidRPr="00784C01">
              <w:rPr>
                <w:color w:val="000000"/>
                <w:sz w:val="22"/>
                <w:szCs w:val="22"/>
              </w:rPr>
              <w:t>0,000</w:t>
            </w:r>
          </w:p>
        </w:tc>
        <w:tc>
          <w:tcPr>
            <w:tcW w:w="330" w:type="pct"/>
            <w:shd w:val="clear" w:color="auto" w:fill="auto"/>
            <w:vAlign w:val="center"/>
          </w:tcPr>
          <w:p w14:paraId="75524198" w14:textId="3783B39D" w:rsidR="00BF76A6" w:rsidRPr="00784C01" w:rsidRDefault="00BF76A6" w:rsidP="00BF76A6">
            <w:pPr>
              <w:jc w:val="center"/>
              <w:rPr>
                <w:color w:val="000000"/>
                <w:sz w:val="22"/>
                <w:szCs w:val="22"/>
              </w:rPr>
            </w:pPr>
            <w:r w:rsidRPr="00784C01">
              <w:rPr>
                <w:color w:val="000000"/>
                <w:sz w:val="22"/>
                <w:szCs w:val="22"/>
              </w:rPr>
              <w:t>0,000</w:t>
            </w:r>
          </w:p>
        </w:tc>
        <w:tc>
          <w:tcPr>
            <w:tcW w:w="330" w:type="pct"/>
            <w:shd w:val="clear" w:color="auto" w:fill="auto"/>
            <w:vAlign w:val="center"/>
          </w:tcPr>
          <w:p w14:paraId="6FAB4AB8" w14:textId="528E5F55" w:rsidR="00BF76A6" w:rsidRPr="00784C01" w:rsidRDefault="00BF76A6" w:rsidP="00BF76A6">
            <w:pPr>
              <w:jc w:val="center"/>
              <w:rPr>
                <w:color w:val="000000"/>
                <w:sz w:val="22"/>
                <w:szCs w:val="22"/>
              </w:rPr>
            </w:pPr>
            <w:r w:rsidRPr="00784C01">
              <w:rPr>
                <w:color w:val="000000"/>
                <w:sz w:val="22"/>
                <w:szCs w:val="22"/>
              </w:rPr>
              <w:t>0,000</w:t>
            </w:r>
          </w:p>
        </w:tc>
        <w:tc>
          <w:tcPr>
            <w:tcW w:w="330" w:type="pct"/>
            <w:shd w:val="clear" w:color="auto" w:fill="auto"/>
            <w:vAlign w:val="center"/>
          </w:tcPr>
          <w:p w14:paraId="195E6145" w14:textId="3AEC1CCA" w:rsidR="00BF76A6" w:rsidRPr="00784C01" w:rsidRDefault="00BF76A6" w:rsidP="00BF76A6">
            <w:pPr>
              <w:jc w:val="center"/>
              <w:rPr>
                <w:color w:val="000000"/>
                <w:sz w:val="22"/>
                <w:szCs w:val="22"/>
              </w:rPr>
            </w:pPr>
            <w:r w:rsidRPr="00784C01">
              <w:rPr>
                <w:color w:val="000000"/>
                <w:sz w:val="22"/>
                <w:szCs w:val="22"/>
              </w:rPr>
              <w:t>0,000</w:t>
            </w:r>
          </w:p>
        </w:tc>
        <w:tc>
          <w:tcPr>
            <w:tcW w:w="330" w:type="pct"/>
            <w:shd w:val="clear" w:color="auto" w:fill="auto"/>
            <w:vAlign w:val="center"/>
          </w:tcPr>
          <w:p w14:paraId="54C6413F" w14:textId="0F195437" w:rsidR="00BF76A6" w:rsidRPr="00784C01" w:rsidRDefault="00BF76A6" w:rsidP="00BF76A6">
            <w:pPr>
              <w:jc w:val="center"/>
              <w:rPr>
                <w:color w:val="000000"/>
                <w:sz w:val="22"/>
                <w:szCs w:val="22"/>
              </w:rPr>
            </w:pPr>
            <w:r w:rsidRPr="00784C01">
              <w:rPr>
                <w:color w:val="000000"/>
                <w:sz w:val="22"/>
                <w:szCs w:val="22"/>
              </w:rPr>
              <w:t>0,000</w:t>
            </w:r>
          </w:p>
        </w:tc>
        <w:tc>
          <w:tcPr>
            <w:tcW w:w="389" w:type="pct"/>
            <w:shd w:val="clear" w:color="auto" w:fill="auto"/>
            <w:vAlign w:val="center"/>
          </w:tcPr>
          <w:p w14:paraId="54C1FC08" w14:textId="59C08BDC" w:rsidR="00BF76A6" w:rsidRPr="00784C01" w:rsidRDefault="00BF76A6" w:rsidP="00BF76A6">
            <w:pPr>
              <w:jc w:val="center"/>
              <w:rPr>
                <w:color w:val="000000"/>
                <w:sz w:val="22"/>
                <w:szCs w:val="22"/>
              </w:rPr>
            </w:pPr>
            <w:r w:rsidRPr="00784C01">
              <w:rPr>
                <w:color w:val="000000"/>
                <w:sz w:val="22"/>
                <w:szCs w:val="22"/>
              </w:rPr>
              <w:t>0,000</w:t>
            </w:r>
          </w:p>
        </w:tc>
        <w:tc>
          <w:tcPr>
            <w:tcW w:w="387" w:type="pct"/>
            <w:shd w:val="clear" w:color="auto" w:fill="auto"/>
            <w:vAlign w:val="center"/>
          </w:tcPr>
          <w:p w14:paraId="30EE9932" w14:textId="4AC25482" w:rsidR="00BF76A6" w:rsidRPr="00784C01" w:rsidRDefault="00BF76A6" w:rsidP="00BF76A6">
            <w:pPr>
              <w:jc w:val="center"/>
              <w:rPr>
                <w:color w:val="000000"/>
                <w:sz w:val="22"/>
                <w:szCs w:val="22"/>
              </w:rPr>
            </w:pPr>
            <w:r w:rsidRPr="00784C01">
              <w:rPr>
                <w:color w:val="000000"/>
                <w:sz w:val="22"/>
                <w:szCs w:val="22"/>
              </w:rPr>
              <w:t>0,000</w:t>
            </w:r>
          </w:p>
        </w:tc>
      </w:tr>
      <w:tr w:rsidR="00BF76A6" w:rsidRPr="00784C01" w14:paraId="065C6CDC" w14:textId="77777777" w:rsidTr="00364FD5">
        <w:trPr>
          <w:cantSplit/>
        </w:trPr>
        <w:tc>
          <w:tcPr>
            <w:tcW w:w="204" w:type="pct"/>
            <w:shd w:val="clear" w:color="auto" w:fill="auto"/>
            <w:vAlign w:val="bottom"/>
          </w:tcPr>
          <w:p w14:paraId="55FA0A79" w14:textId="22C8F21D" w:rsidR="00BF76A6" w:rsidRPr="00784C01" w:rsidRDefault="00BF76A6" w:rsidP="00BF76A6">
            <w:pPr>
              <w:jc w:val="center"/>
              <w:rPr>
                <w:color w:val="000000"/>
                <w:sz w:val="22"/>
                <w:szCs w:val="22"/>
              </w:rPr>
            </w:pPr>
            <w:r w:rsidRPr="00784C01">
              <w:rPr>
                <w:color w:val="000000"/>
                <w:sz w:val="22"/>
                <w:szCs w:val="22"/>
              </w:rPr>
              <w:t>37</w:t>
            </w:r>
          </w:p>
        </w:tc>
        <w:tc>
          <w:tcPr>
            <w:tcW w:w="1760" w:type="pct"/>
            <w:shd w:val="clear" w:color="auto" w:fill="auto"/>
            <w:vAlign w:val="center"/>
          </w:tcPr>
          <w:p w14:paraId="7470A955" w14:textId="11FD133C" w:rsidR="00BF76A6" w:rsidRPr="00784C01" w:rsidRDefault="00BF76A6" w:rsidP="00BF76A6">
            <w:pPr>
              <w:jc w:val="center"/>
              <w:rPr>
                <w:color w:val="000000"/>
                <w:sz w:val="22"/>
                <w:szCs w:val="22"/>
              </w:rPr>
            </w:pPr>
            <w:r w:rsidRPr="00784C01">
              <w:rPr>
                <w:b/>
                <w:bCs/>
                <w:color w:val="000000"/>
                <w:sz w:val="22"/>
                <w:szCs w:val="22"/>
              </w:rPr>
              <w:t>Котельная детского сада "Солнышко"</w:t>
            </w:r>
          </w:p>
        </w:tc>
        <w:tc>
          <w:tcPr>
            <w:tcW w:w="280" w:type="pct"/>
            <w:shd w:val="clear" w:color="auto" w:fill="auto"/>
            <w:vAlign w:val="bottom"/>
          </w:tcPr>
          <w:p w14:paraId="211D18DE" w14:textId="309E2B87" w:rsidR="00BF76A6" w:rsidRPr="00784C01" w:rsidRDefault="00BF76A6" w:rsidP="00BF76A6">
            <w:pPr>
              <w:jc w:val="center"/>
              <w:rPr>
                <w:color w:val="000000"/>
                <w:sz w:val="22"/>
                <w:szCs w:val="22"/>
              </w:rPr>
            </w:pPr>
          </w:p>
        </w:tc>
        <w:tc>
          <w:tcPr>
            <w:tcW w:w="330" w:type="pct"/>
            <w:shd w:val="clear" w:color="auto" w:fill="auto"/>
            <w:vAlign w:val="center"/>
          </w:tcPr>
          <w:p w14:paraId="744FC134" w14:textId="77777777" w:rsidR="00BF76A6" w:rsidRPr="00784C01" w:rsidRDefault="00BF76A6" w:rsidP="00BF76A6">
            <w:pPr>
              <w:jc w:val="center"/>
              <w:rPr>
                <w:color w:val="000000"/>
                <w:sz w:val="22"/>
                <w:szCs w:val="22"/>
              </w:rPr>
            </w:pPr>
          </w:p>
        </w:tc>
        <w:tc>
          <w:tcPr>
            <w:tcW w:w="330" w:type="pct"/>
            <w:shd w:val="clear" w:color="auto" w:fill="auto"/>
            <w:vAlign w:val="center"/>
          </w:tcPr>
          <w:p w14:paraId="32B3EFD0" w14:textId="77777777" w:rsidR="00BF76A6" w:rsidRPr="00784C01" w:rsidRDefault="00BF76A6" w:rsidP="00BF76A6">
            <w:pPr>
              <w:jc w:val="center"/>
              <w:rPr>
                <w:color w:val="000000"/>
                <w:sz w:val="22"/>
                <w:szCs w:val="22"/>
              </w:rPr>
            </w:pPr>
          </w:p>
        </w:tc>
        <w:tc>
          <w:tcPr>
            <w:tcW w:w="330" w:type="pct"/>
            <w:shd w:val="clear" w:color="auto" w:fill="auto"/>
            <w:vAlign w:val="center"/>
          </w:tcPr>
          <w:p w14:paraId="3C03C538" w14:textId="77777777" w:rsidR="00BF76A6" w:rsidRPr="00784C01" w:rsidRDefault="00BF76A6" w:rsidP="00BF76A6">
            <w:pPr>
              <w:jc w:val="center"/>
              <w:rPr>
                <w:color w:val="000000"/>
                <w:sz w:val="22"/>
                <w:szCs w:val="22"/>
              </w:rPr>
            </w:pPr>
          </w:p>
        </w:tc>
        <w:tc>
          <w:tcPr>
            <w:tcW w:w="330" w:type="pct"/>
            <w:shd w:val="clear" w:color="auto" w:fill="auto"/>
            <w:vAlign w:val="center"/>
          </w:tcPr>
          <w:p w14:paraId="77B1DA32" w14:textId="77777777" w:rsidR="00BF76A6" w:rsidRPr="00784C01" w:rsidRDefault="00BF76A6" w:rsidP="00BF76A6">
            <w:pPr>
              <w:jc w:val="center"/>
              <w:rPr>
                <w:color w:val="000000"/>
                <w:sz w:val="22"/>
                <w:szCs w:val="22"/>
              </w:rPr>
            </w:pPr>
          </w:p>
        </w:tc>
        <w:tc>
          <w:tcPr>
            <w:tcW w:w="330" w:type="pct"/>
            <w:shd w:val="clear" w:color="auto" w:fill="auto"/>
            <w:vAlign w:val="center"/>
          </w:tcPr>
          <w:p w14:paraId="7D0C9CBB" w14:textId="77777777" w:rsidR="00BF76A6" w:rsidRPr="00784C01" w:rsidRDefault="00BF76A6" w:rsidP="00BF76A6">
            <w:pPr>
              <w:jc w:val="center"/>
              <w:rPr>
                <w:color w:val="000000"/>
                <w:sz w:val="22"/>
                <w:szCs w:val="22"/>
              </w:rPr>
            </w:pPr>
          </w:p>
        </w:tc>
        <w:tc>
          <w:tcPr>
            <w:tcW w:w="330" w:type="pct"/>
            <w:shd w:val="clear" w:color="auto" w:fill="auto"/>
            <w:vAlign w:val="center"/>
          </w:tcPr>
          <w:p w14:paraId="67E5B9C7" w14:textId="77777777" w:rsidR="00BF76A6" w:rsidRPr="00784C01" w:rsidRDefault="00BF76A6" w:rsidP="00BF76A6">
            <w:pPr>
              <w:jc w:val="center"/>
              <w:rPr>
                <w:color w:val="000000"/>
                <w:sz w:val="22"/>
                <w:szCs w:val="22"/>
              </w:rPr>
            </w:pPr>
          </w:p>
        </w:tc>
        <w:tc>
          <w:tcPr>
            <w:tcW w:w="389" w:type="pct"/>
            <w:shd w:val="clear" w:color="auto" w:fill="auto"/>
            <w:vAlign w:val="center"/>
          </w:tcPr>
          <w:p w14:paraId="7314ED45" w14:textId="77777777" w:rsidR="00BF76A6" w:rsidRPr="00784C01" w:rsidRDefault="00BF76A6" w:rsidP="00BF76A6">
            <w:pPr>
              <w:jc w:val="center"/>
              <w:rPr>
                <w:color w:val="000000"/>
                <w:sz w:val="22"/>
                <w:szCs w:val="22"/>
              </w:rPr>
            </w:pPr>
          </w:p>
        </w:tc>
        <w:tc>
          <w:tcPr>
            <w:tcW w:w="387" w:type="pct"/>
            <w:shd w:val="clear" w:color="auto" w:fill="auto"/>
            <w:vAlign w:val="center"/>
          </w:tcPr>
          <w:p w14:paraId="04DF5214" w14:textId="77777777" w:rsidR="00BF76A6" w:rsidRPr="00784C01" w:rsidRDefault="00BF76A6" w:rsidP="00BF76A6">
            <w:pPr>
              <w:jc w:val="center"/>
              <w:rPr>
                <w:color w:val="000000"/>
                <w:sz w:val="22"/>
                <w:szCs w:val="22"/>
              </w:rPr>
            </w:pPr>
          </w:p>
        </w:tc>
      </w:tr>
      <w:tr w:rsidR="00BF76A6" w:rsidRPr="00784C01" w14:paraId="6E976346" w14:textId="77777777" w:rsidTr="00364FD5">
        <w:trPr>
          <w:cantSplit/>
        </w:trPr>
        <w:tc>
          <w:tcPr>
            <w:tcW w:w="204" w:type="pct"/>
            <w:shd w:val="clear" w:color="auto" w:fill="auto"/>
            <w:vAlign w:val="bottom"/>
          </w:tcPr>
          <w:p w14:paraId="76BC6E4A" w14:textId="40C87994" w:rsidR="00BF76A6" w:rsidRPr="00784C01" w:rsidRDefault="00BF76A6" w:rsidP="00BF76A6">
            <w:pPr>
              <w:jc w:val="center"/>
              <w:rPr>
                <w:color w:val="000000"/>
                <w:sz w:val="22"/>
                <w:szCs w:val="22"/>
              </w:rPr>
            </w:pPr>
            <w:r w:rsidRPr="00784C01">
              <w:rPr>
                <w:color w:val="000000"/>
                <w:sz w:val="22"/>
                <w:szCs w:val="22"/>
              </w:rPr>
              <w:t>37.1</w:t>
            </w:r>
          </w:p>
        </w:tc>
        <w:tc>
          <w:tcPr>
            <w:tcW w:w="1760" w:type="pct"/>
            <w:shd w:val="clear" w:color="auto" w:fill="auto"/>
            <w:vAlign w:val="center"/>
          </w:tcPr>
          <w:p w14:paraId="35DFF4CF" w14:textId="65ECF410" w:rsidR="00BF76A6" w:rsidRPr="00784C01" w:rsidRDefault="00BF76A6" w:rsidP="00BF76A6">
            <w:pPr>
              <w:jc w:val="center"/>
              <w:rPr>
                <w:b/>
                <w:bCs/>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6BBF80A3" w14:textId="4E5BE6B9"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2CB6EC72" w14:textId="36AF2A0A" w:rsidR="00BF76A6" w:rsidRPr="00784C01" w:rsidRDefault="00BF76A6" w:rsidP="00BF76A6">
            <w:pPr>
              <w:jc w:val="center"/>
              <w:rPr>
                <w:color w:val="000000"/>
                <w:sz w:val="22"/>
                <w:szCs w:val="22"/>
              </w:rPr>
            </w:pPr>
            <w:r w:rsidRPr="00784C01">
              <w:rPr>
                <w:color w:val="000000"/>
                <w:sz w:val="22"/>
                <w:szCs w:val="22"/>
              </w:rPr>
              <w:t>0,800</w:t>
            </w:r>
          </w:p>
        </w:tc>
        <w:tc>
          <w:tcPr>
            <w:tcW w:w="330" w:type="pct"/>
            <w:shd w:val="clear" w:color="auto" w:fill="auto"/>
            <w:vAlign w:val="center"/>
          </w:tcPr>
          <w:p w14:paraId="00999561" w14:textId="78EC8B82" w:rsidR="00BF76A6" w:rsidRPr="00784C01" w:rsidRDefault="00BF76A6" w:rsidP="00BF76A6">
            <w:pPr>
              <w:jc w:val="center"/>
              <w:rPr>
                <w:color w:val="000000"/>
                <w:sz w:val="22"/>
                <w:szCs w:val="22"/>
              </w:rPr>
            </w:pPr>
            <w:r w:rsidRPr="00784C01">
              <w:rPr>
                <w:color w:val="000000"/>
                <w:sz w:val="22"/>
                <w:szCs w:val="22"/>
              </w:rPr>
              <w:t>0,800</w:t>
            </w:r>
          </w:p>
        </w:tc>
        <w:tc>
          <w:tcPr>
            <w:tcW w:w="330" w:type="pct"/>
            <w:shd w:val="clear" w:color="auto" w:fill="auto"/>
            <w:vAlign w:val="center"/>
          </w:tcPr>
          <w:p w14:paraId="1F04540D" w14:textId="25B0FE2D" w:rsidR="00BF76A6" w:rsidRPr="00784C01" w:rsidRDefault="00BF76A6" w:rsidP="00BF76A6">
            <w:pPr>
              <w:jc w:val="center"/>
              <w:rPr>
                <w:color w:val="000000"/>
                <w:sz w:val="22"/>
                <w:szCs w:val="22"/>
              </w:rPr>
            </w:pPr>
            <w:r w:rsidRPr="00784C01">
              <w:rPr>
                <w:color w:val="000000"/>
                <w:sz w:val="22"/>
                <w:szCs w:val="22"/>
              </w:rPr>
              <w:t>0,800</w:t>
            </w:r>
          </w:p>
        </w:tc>
        <w:tc>
          <w:tcPr>
            <w:tcW w:w="330" w:type="pct"/>
            <w:shd w:val="clear" w:color="auto" w:fill="auto"/>
            <w:vAlign w:val="center"/>
          </w:tcPr>
          <w:p w14:paraId="041937D7" w14:textId="1213D93F" w:rsidR="00BF76A6" w:rsidRPr="00784C01" w:rsidRDefault="00BF76A6" w:rsidP="00BF76A6">
            <w:pPr>
              <w:jc w:val="center"/>
              <w:rPr>
                <w:color w:val="000000"/>
                <w:sz w:val="22"/>
                <w:szCs w:val="22"/>
              </w:rPr>
            </w:pPr>
            <w:r w:rsidRPr="00784C01">
              <w:rPr>
                <w:color w:val="000000"/>
                <w:sz w:val="22"/>
                <w:szCs w:val="22"/>
              </w:rPr>
              <w:t>0,800</w:t>
            </w:r>
          </w:p>
        </w:tc>
        <w:tc>
          <w:tcPr>
            <w:tcW w:w="330" w:type="pct"/>
            <w:shd w:val="clear" w:color="auto" w:fill="auto"/>
            <w:vAlign w:val="center"/>
          </w:tcPr>
          <w:p w14:paraId="567FEC2A" w14:textId="1E81F1A6" w:rsidR="00BF76A6" w:rsidRPr="00784C01" w:rsidRDefault="00BF76A6" w:rsidP="00BF76A6">
            <w:pPr>
              <w:jc w:val="center"/>
              <w:rPr>
                <w:color w:val="000000"/>
                <w:sz w:val="22"/>
                <w:szCs w:val="22"/>
              </w:rPr>
            </w:pPr>
            <w:r w:rsidRPr="00784C01">
              <w:rPr>
                <w:color w:val="000000"/>
                <w:sz w:val="22"/>
                <w:szCs w:val="22"/>
              </w:rPr>
              <w:t>0,800</w:t>
            </w:r>
          </w:p>
        </w:tc>
        <w:tc>
          <w:tcPr>
            <w:tcW w:w="330" w:type="pct"/>
            <w:shd w:val="clear" w:color="auto" w:fill="auto"/>
            <w:vAlign w:val="center"/>
          </w:tcPr>
          <w:p w14:paraId="0493DA2C" w14:textId="7A2023C6" w:rsidR="00BF76A6" w:rsidRPr="00784C01" w:rsidRDefault="00BF76A6" w:rsidP="00BF76A6">
            <w:pPr>
              <w:jc w:val="center"/>
              <w:rPr>
                <w:color w:val="000000"/>
                <w:sz w:val="22"/>
                <w:szCs w:val="22"/>
              </w:rPr>
            </w:pPr>
            <w:r w:rsidRPr="00784C01">
              <w:rPr>
                <w:color w:val="000000"/>
                <w:sz w:val="22"/>
                <w:szCs w:val="22"/>
              </w:rPr>
              <w:t>0,800</w:t>
            </w:r>
          </w:p>
        </w:tc>
        <w:tc>
          <w:tcPr>
            <w:tcW w:w="389" w:type="pct"/>
            <w:shd w:val="clear" w:color="auto" w:fill="auto"/>
            <w:vAlign w:val="center"/>
          </w:tcPr>
          <w:p w14:paraId="372569C1" w14:textId="3E096528" w:rsidR="00BF76A6" w:rsidRPr="00784C01" w:rsidRDefault="00BF76A6" w:rsidP="00BF76A6">
            <w:pPr>
              <w:jc w:val="center"/>
              <w:rPr>
                <w:color w:val="000000"/>
                <w:sz w:val="22"/>
                <w:szCs w:val="22"/>
              </w:rPr>
            </w:pPr>
            <w:r w:rsidRPr="00784C01">
              <w:rPr>
                <w:color w:val="000000"/>
                <w:sz w:val="22"/>
                <w:szCs w:val="22"/>
              </w:rPr>
              <w:t>0,800</w:t>
            </w:r>
          </w:p>
        </w:tc>
        <w:tc>
          <w:tcPr>
            <w:tcW w:w="387" w:type="pct"/>
            <w:shd w:val="clear" w:color="auto" w:fill="auto"/>
            <w:vAlign w:val="center"/>
          </w:tcPr>
          <w:p w14:paraId="3156EB8E" w14:textId="097A7DAF" w:rsidR="00BF76A6" w:rsidRPr="00784C01" w:rsidRDefault="00BF76A6" w:rsidP="00BF76A6">
            <w:pPr>
              <w:jc w:val="center"/>
              <w:rPr>
                <w:color w:val="000000"/>
                <w:sz w:val="22"/>
                <w:szCs w:val="22"/>
              </w:rPr>
            </w:pPr>
            <w:r w:rsidRPr="00784C01">
              <w:rPr>
                <w:color w:val="000000"/>
                <w:sz w:val="22"/>
                <w:szCs w:val="22"/>
              </w:rPr>
              <w:t>0,800</w:t>
            </w:r>
          </w:p>
        </w:tc>
      </w:tr>
      <w:tr w:rsidR="00BF76A6" w:rsidRPr="00784C01" w14:paraId="07FA5166" w14:textId="77777777" w:rsidTr="00364FD5">
        <w:trPr>
          <w:cantSplit/>
        </w:trPr>
        <w:tc>
          <w:tcPr>
            <w:tcW w:w="204" w:type="pct"/>
            <w:shd w:val="clear" w:color="auto" w:fill="auto"/>
            <w:vAlign w:val="bottom"/>
          </w:tcPr>
          <w:p w14:paraId="55E1BD54" w14:textId="29117752" w:rsidR="00BF76A6" w:rsidRPr="00784C01" w:rsidRDefault="00BF76A6" w:rsidP="00BF76A6">
            <w:pPr>
              <w:jc w:val="center"/>
              <w:rPr>
                <w:color w:val="000000"/>
                <w:sz w:val="22"/>
                <w:szCs w:val="22"/>
              </w:rPr>
            </w:pPr>
            <w:r w:rsidRPr="00784C01">
              <w:rPr>
                <w:color w:val="000000"/>
                <w:sz w:val="22"/>
                <w:szCs w:val="22"/>
              </w:rPr>
              <w:t>37.2</w:t>
            </w:r>
          </w:p>
        </w:tc>
        <w:tc>
          <w:tcPr>
            <w:tcW w:w="1760" w:type="pct"/>
            <w:shd w:val="clear" w:color="auto" w:fill="auto"/>
            <w:vAlign w:val="center"/>
          </w:tcPr>
          <w:p w14:paraId="502926C4" w14:textId="1E1B4049" w:rsidR="00BF76A6" w:rsidRPr="00784C01" w:rsidRDefault="00BF76A6" w:rsidP="00BF76A6">
            <w:pPr>
              <w:jc w:val="center"/>
              <w:rPr>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55C11295" w14:textId="167DEC8A"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6AF2AEC0" w14:textId="77E83090" w:rsidR="00BF76A6" w:rsidRPr="00784C01" w:rsidRDefault="00BF76A6" w:rsidP="00BF76A6">
            <w:pPr>
              <w:jc w:val="center"/>
              <w:rPr>
                <w:color w:val="000000"/>
                <w:sz w:val="22"/>
                <w:szCs w:val="22"/>
              </w:rPr>
            </w:pPr>
            <w:r w:rsidRPr="00784C01">
              <w:rPr>
                <w:color w:val="000000"/>
                <w:sz w:val="22"/>
                <w:szCs w:val="22"/>
              </w:rPr>
              <w:t>0,800</w:t>
            </w:r>
          </w:p>
        </w:tc>
        <w:tc>
          <w:tcPr>
            <w:tcW w:w="330" w:type="pct"/>
            <w:shd w:val="clear" w:color="auto" w:fill="auto"/>
            <w:vAlign w:val="center"/>
          </w:tcPr>
          <w:p w14:paraId="7B26E6AB" w14:textId="219BFAA0" w:rsidR="00BF76A6" w:rsidRPr="00784C01" w:rsidRDefault="00BF76A6" w:rsidP="00BF76A6">
            <w:pPr>
              <w:jc w:val="center"/>
              <w:rPr>
                <w:color w:val="000000"/>
                <w:sz w:val="22"/>
                <w:szCs w:val="22"/>
              </w:rPr>
            </w:pPr>
            <w:r w:rsidRPr="00784C01">
              <w:rPr>
                <w:color w:val="000000"/>
                <w:sz w:val="22"/>
                <w:szCs w:val="22"/>
              </w:rPr>
              <w:t>0,800</w:t>
            </w:r>
          </w:p>
        </w:tc>
        <w:tc>
          <w:tcPr>
            <w:tcW w:w="330" w:type="pct"/>
            <w:shd w:val="clear" w:color="auto" w:fill="auto"/>
            <w:vAlign w:val="center"/>
          </w:tcPr>
          <w:p w14:paraId="1E6C361E" w14:textId="77EA9EC5" w:rsidR="00BF76A6" w:rsidRPr="00784C01" w:rsidRDefault="00BF76A6" w:rsidP="00BF76A6">
            <w:pPr>
              <w:jc w:val="center"/>
              <w:rPr>
                <w:color w:val="000000"/>
                <w:sz w:val="22"/>
                <w:szCs w:val="22"/>
              </w:rPr>
            </w:pPr>
            <w:r w:rsidRPr="00784C01">
              <w:rPr>
                <w:color w:val="000000"/>
                <w:sz w:val="22"/>
                <w:szCs w:val="22"/>
              </w:rPr>
              <w:t>0,800</w:t>
            </w:r>
          </w:p>
        </w:tc>
        <w:tc>
          <w:tcPr>
            <w:tcW w:w="330" w:type="pct"/>
            <w:shd w:val="clear" w:color="auto" w:fill="auto"/>
            <w:vAlign w:val="center"/>
          </w:tcPr>
          <w:p w14:paraId="3864EA73" w14:textId="7ED9D2D0" w:rsidR="00BF76A6" w:rsidRPr="00784C01" w:rsidRDefault="00BF76A6" w:rsidP="00BF76A6">
            <w:pPr>
              <w:jc w:val="center"/>
              <w:rPr>
                <w:color w:val="000000"/>
                <w:sz w:val="22"/>
                <w:szCs w:val="22"/>
              </w:rPr>
            </w:pPr>
            <w:r w:rsidRPr="00784C01">
              <w:rPr>
                <w:color w:val="000000"/>
                <w:sz w:val="22"/>
                <w:szCs w:val="22"/>
              </w:rPr>
              <w:t>0,800</w:t>
            </w:r>
          </w:p>
        </w:tc>
        <w:tc>
          <w:tcPr>
            <w:tcW w:w="330" w:type="pct"/>
            <w:shd w:val="clear" w:color="auto" w:fill="auto"/>
            <w:vAlign w:val="center"/>
          </w:tcPr>
          <w:p w14:paraId="1283178B" w14:textId="05798175" w:rsidR="00BF76A6" w:rsidRPr="00784C01" w:rsidRDefault="00BF76A6" w:rsidP="00BF76A6">
            <w:pPr>
              <w:jc w:val="center"/>
              <w:rPr>
                <w:color w:val="000000"/>
                <w:sz w:val="22"/>
                <w:szCs w:val="22"/>
              </w:rPr>
            </w:pPr>
            <w:r w:rsidRPr="00784C01">
              <w:rPr>
                <w:color w:val="000000"/>
                <w:sz w:val="22"/>
                <w:szCs w:val="22"/>
              </w:rPr>
              <w:t>0,800</w:t>
            </w:r>
          </w:p>
        </w:tc>
        <w:tc>
          <w:tcPr>
            <w:tcW w:w="330" w:type="pct"/>
            <w:shd w:val="clear" w:color="auto" w:fill="auto"/>
            <w:vAlign w:val="center"/>
          </w:tcPr>
          <w:p w14:paraId="4A2AFA33" w14:textId="21681DC7" w:rsidR="00BF76A6" w:rsidRPr="00784C01" w:rsidRDefault="00BF76A6" w:rsidP="00BF76A6">
            <w:pPr>
              <w:jc w:val="center"/>
              <w:rPr>
                <w:color w:val="000000"/>
                <w:sz w:val="22"/>
                <w:szCs w:val="22"/>
              </w:rPr>
            </w:pPr>
            <w:r w:rsidRPr="00784C01">
              <w:rPr>
                <w:color w:val="000000"/>
                <w:sz w:val="22"/>
                <w:szCs w:val="22"/>
              </w:rPr>
              <w:t>0,800</w:t>
            </w:r>
          </w:p>
        </w:tc>
        <w:tc>
          <w:tcPr>
            <w:tcW w:w="389" w:type="pct"/>
            <w:shd w:val="clear" w:color="auto" w:fill="auto"/>
            <w:vAlign w:val="center"/>
          </w:tcPr>
          <w:p w14:paraId="6DCD5409" w14:textId="324B1E94" w:rsidR="00BF76A6" w:rsidRPr="00784C01" w:rsidRDefault="00BF76A6" w:rsidP="00BF76A6">
            <w:pPr>
              <w:jc w:val="center"/>
              <w:rPr>
                <w:color w:val="000000"/>
                <w:sz w:val="22"/>
                <w:szCs w:val="22"/>
              </w:rPr>
            </w:pPr>
            <w:r w:rsidRPr="00784C01">
              <w:rPr>
                <w:color w:val="000000"/>
                <w:sz w:val="22"/>
                <w:szCs w:val="22"/>
              </w:rPr>
              <w:t>0,800</w:t>
            </w:r>
          </w:p>
        </w:tc>
        <w:tc>
          <w:tcPr>
            <w:tcW w:w="387" w:type="pct"/>
            <w:shd w:val="clear" w:color="auto" w:fill="auto"/>
            <w:vAlign w:val="center"/>
          </w:tcPr>
          <w:p w14:paraId="791DD17B" w14:textId="06E0F1F4" w:rsidR="00BF76A6" w:rsidRPr="00784C01" w:rsidRDefault="00BF76A6" w:rsidP="00BF76A6">
            <w:pPr>
              <w:jc w:val="center"/>
              <w:rPr>
                <w:color w:val="000000"/>
                <w:sz w:val="22"/>
                <w:szCs w:val="22"/>
              </w:rPr>
            </w:pPr>
            <w:r w:rsidRPr="00784C01">
              <w:rPr>
                <w:color w:val="000000"/>
                <w:sz w:val="22"/>
                <w:szCs w:val="22"/>
              </w:rPr>
              <w:t>0,800</w:t>
            </w:r>
          </w:p>
        </w:tc>
      </w:tr>
      <w:tr w:rsidR="00364FD5" w:rsidRPr="00784C01" w14:paraId="3C103749" w14:textId="77777777" w:rsidTr="00364FD5">
        <w:trPr>
          <w:cantSplit/>
        </w:trPr>
        <w:tc>
          <w:tcPr>
            <w:tcW w:w="204" w:type="pct"/>
            <w:shd w:val="clear" w:color="auto" w:fill="auto"/>
            <w:vAlign w:val="bottom"/>
          </w:tcPr>
          <w:p w14:paraId="3EA60415" w14:textId="5525B2C6" w:rsidR="00364FD5" w:rsidRPr="00784C01" w:rsidRDefault="00364FD5" w:rsidP="00364FD5">
            <w:pPr>
              <w:jc w:val="center"/>
              <w:rPr>
                <w:color w:val="000000"/>
                <w:sz w:val="22"/>
                <w:szCs w:val="22"/>
              </w:rPr>
            </w:pPr>
            <w:r w:rsidRPr="00784C01">
              <w:rPr>
                <w:color w:val="000000"/>
                <w:sz w:val="22"/>
                <w:szCs w:val="22"/>
              </w:rPr>
              <w:t>37.3</w:t>
            </w:r>
          </w:p>
        </w:tc>
        <w:tc>
          <w:tcPr>
            <w:tcW w:w="1760" w:type="pct"/>
            <w:shd w:val="clear" w:color="auto" w:fill="auto"/>
            <w:vAlign w:val="center"/>
          </w:tcPr>
          <w:p w14:paraId="01F77DAA" w14:textId="22484C2B" w:rsidR="00364FD5" w:rsidRPr="00784C01" w:rsidRDefault="00364FD5" w:rsidP="00364FD5">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0E9C82AE" w14:textId="4A9ED939"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254E0F3A" w14:textId="48614340"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3EAAEF86" w14:textId="35669C58"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3EB3BE26" w14:textId="2BF03264"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109282D0" w14:textId="565FFCBB"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5FB11238" w14:textId="5ED52EEF"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2714D213" w14:textId="221BB5B2"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64CBF3AC" w14:textId="12851B6A"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7F500657" w14:textId="1427FC29" w:rsidR="00364FD5" w:rsidRPr="00784C01" w:rsidRDefault="00364FD5" w:rsidP="00364FD5">
            <w:pPr>
              <w:jc w:val="center"/>
              <w:rPr>
                <w:color w:val="000000"/>
                <w:sz w:val="22"/>
                <w:szCs w:val="22"/>
              </w:rPr>
            </w:pPr>
            <w:r>
              <w:rPr>
                <w:color w:val="000000"/>
                <w:sz w:val="22"/>
                <w:szCs w:val="22"/>
              </w:rPr>
              <w:t>-</w:t>
            </w:r>
          </w:p>
        </w:tc>
      </w:tr>
      <w:tr w:rsidR="00364FD5" w:rsidRPr="00784C01" w14:paraId="4D44D2A6" w14:textId="77777777" w:rsidTr="00364FD5">
        <w:trPr>
          <w:cantSplit/>
        </w:trPr>
        <w:tc>
          <w:tcPr>
            <w:tcW w:w="204" w:type="pct"/>
            <w:shd w:val="clear" w:color="auto" w:fill="auto"/>
            <w:vAlign w:val="bottom"/>
          </w:tcPr>
          <w:p w14:paraId="08326AC8" w14:textId="6452117B" w:rsidR="00364FD5" w:rsidRPr="00784C01" w:rsidRDefault="00364FD5" w:rsidP="00364FD5">
            <w:pPr>
              <w:jc w:val="center"/>
              <w:rPr>
                <w:color w:val="000000"/>
                <w:sz w:val="22"/>
                <w:szCs w:val="22"/>
              </w:rPr>
            </w:pPr>
            <w:r w:rsidRPr="00784C01">
              <w:rPr>
                <w:color w:val="000000"/>
                <w:sz w:val="22"/>
                <w:szCs w:val="22"/>
              </w:rPr>
              <w:t>37.4</w:t>
            </w:r>
          </w:p>
        </w:tc>
        <w:tc>
          <w:tcPr>
            <w:tcW w:w="1760" w:type="pct"/>
            <w:shd w:val="clear" w:color="auto" w:fill="auto"/>
            <w:vAlign w:val="center"/>
          </w:tcPr>
          <w:p w14:paraId="113740B8" w14:textId="3B757A18" w:rsidR="00364FD5" w:rsidRPr="00784C01" w:rsidRDefault="00364FD5" w:rsidP="00364FD5">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0FBA7FF4" w14:textId="24D9BF77"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00CB7475" w14:textId="65DAB726"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183F648E" w14:textId="639C98E7"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530149F8" w14:textId="37449101"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737F7EC7" w14:textId="3C91DC16"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7D2F8BFB" w14:textId="6194DDCE"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241A0768" w14:textId="1AC27411"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159AF7ED" w14:textId="27FB7F85"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7525FC16" w14:textId="17F33384" w:rsidR="00364FD5" w:rsidRPr="00784C01" w:rsidRDefault="00364FD5" w:rsidP="00364FD5">
            <w:pPr>
              <w:jc w:val="center"/>
              <w:rPr>
                <w:color w:val="000000"/>
                <w:sz w:val="22"/>
                <w:szCs w:val="22"/>
              </w:rPr>
            </w:pPr>
            <w:r>
              <w:rPr>
                <w:color w:val="000000"/>
                <w:sz w:val="22"/>
                <w:szCs w:val="22"/>
              </w:rPr>
              <w:t>-</w:t>
            </w:r>
          </w:p>
        </w:tc>
      </w:tr>
      <w:tr w:rsidR="00364FD5" w:rsidRPr="00784C01" w14:paraId="4F986C4A" w14:textId="77777777" w:rsidTr="00364FD5">
        <w:trPr>
          <w:cantSplit/>
        </w:trPr>
        <w:tc>
          <w:tcPr>
            <w:tcW w:w="204" w:type="pct"/>
            <w:shd w:val="clear" w:color="auto" w:fill="auto"/>
            <w:vAlign w:val="bottom"/>
          </w:tcPr>
          <w:p w14:paraId="04D9EF91" w14:textId="257F3677" w:rsidR="00364FD5" w:rsidRPr="00784C01" w:rsidRDefault="00364FD5" w:rsidP="00364FD5">
            <w:pPr>
              <w:jc w:val="center"/>
              <w:rPr>
                <w:color w:val="000000"/>
                <w:sz w:val="22"/>
                <w:szCs w:val="22"/>
              </w:rPr>
            </w:pPr>
            <w:r w:rsidRPr="00784C01">
              <w:rPr>
                <w:color w:val="000000"/>
                <w:sz w:val="22"/>
                <w:szCs w:val="22"/>
              </w:rPr>
              <w:t>37.5</w:t>
            </w:r>
          </w:p>
        </w:tc>
        <w:tc>
          <w:tcPr>
            <w:tcW w:w="1760" w:type="pct"/>
            <w:shd w:val="clear" w:color="auto" w:fill="auto"/>
            <w:vAlign w:val="center"/>
          </w:tcPr>
          <w:p w14:paraId="37C84D5E" w14:textId="1C593612" w:rsidR="00364FD5" w:rsidRPr="00784C01" w:rsidRDefault="00364FD5" w:rsidP="00364FD5">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1A4CD1C3" w14:textId="257C04EA"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1017EBAD" w14:textId="2DA62A9D"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00B90A6B" w14:textId="461CFF05"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55D151AF" w14:textId="0C189EF3"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5A3783DC" w14:textId="34F04748"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1ECA79B2" w14:textId="5F09FF87"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58AB7548" w14:textId="5534C2FB"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44BF4045" w14:textId="258093BB"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78116D3B" w14:textId="31F96E49" w:rsidR="00364FD5" w:rsidRPr="00784C01" w:rsidRDefault="00364FD5" w:rsidP="00364FD5">
            <w:pPr>
              <w:jc w:val="center"/>
              <w:rPr>
                <w:color w:val="000000"/>
                <w:sz w:val="22"/>
                <w:szCs w:val="22"/>
              </w:rPr>
            </w:pPr>
            <w:r>
              <w:rPr>
                <w:color w:val="000000"/>
                <w:sz w:val="22"/>
                <w:szCs w:val="22"/>
              </w:rPr>
              <w:t>-</w:t>
            </w:r>
          </w:p>
        </w:tc>
      </w:tr>
      <w:tr w:rsidR="00BF76A6" w:rsidRPr="00784C01" w14:paraId="5BC4489E" w14:textId="77777777" w:rsidTr="00364FD5">
        <w:trPr>
          <w:cantSplit/>
        </w:trPr>
        <w:tc>
          <w:tcPr>
            <w:tcW w:w="204" w:type="pct"/>
            <w:shd w:val="clear" w:color="auto" w:fill="auto"/>
            <w:vAlign w:val="bottom"/>
          </w:tcPr>
          <w:p w14:paraId="25ED13F9" w14:textId="1422CC8A" w:rsidR="00BF76A6" w:rsidRPr="00784C01" w:rsidRDefault="00BF76A6" w:rsidP="00BF76A6">
            <w:pPr>
              <w:jc w:val="center"/>
              <w:rPr>
                <w:color w:val="000000"/>
                <w:sz w:val="22"/>
                <w:szCs w:val="22"/>
              </w:rPr>
            </w:pPr>
            <w:r w:rsidRPr="00784C01">
              <w:rPr>
                <w:color w:val="000000"/>
                <w:sz w:val="22"/>
                <w:szCs w:val="22"/>
              </w:rPr>
              <w:t>37.6</w:t>
            </w:r>
          </w:p>
        </w:tc>
        <w:tc>
          <w:tcPr>
            <w:tcW w:w="1760" w:type="pct"/>
            <w:shd w:val="clear" w:color="auto" w:fill="auto"/>
            <w:vAlign w:val="center"/>
          </w:tcPr>
          <w:p w14:paraId="1323F4D4" w14:textId="160D7645" w:rsidR="00BF76A6" w:rsidRPr="00784C01" w:rsidRDefault="00BF76A6" w:rsidP="00BF76A6">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6574136C" w14:textId="1D7EE805"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311A0F18" w14:textId="2897CF13" w:rsidR="00BF76A6" w:rsidRPr="00784C01" w:rsidRDefault="00BF76A6" w:rsidP="00BF76A6">
            <w:pPr>
              <w:jc w:val="center"/>
              <w:rPr>
                <w:color w:val="000000"/>
                <w:sz w:val="22"/>
                <w:szCs w:val="22"/>
              </w:rPr>
            </w:pPr>
            <w:r w:rsidRPr="00784C01">
              <w:rPr>
                <w:color w:val="000000"/>
                <w:sz w:val="22"/>
                <w:szCs w:val="22"/>
              </w:rPr>
              <w:t>0,286</w:t>
            </w:r>
          </w:p>
        </w:tc>
        <w:tc>
          <w:tcPr>
            <w:tcW w:w="330" w:type="pct"/>
            <w:shd w:val="clear" w:color="auto" w:fill="auto"/>
            <w:vAlign w:val="center"/>
          </w:tcPr>
          <w:p w14:paraId="4FC1E508" w14:textId="62EFDBC6" w:rsidR="00BF76A6" w:rsidRPr="00784C01" w:rsidRDefault="00BF76A6" w:rsidP="00BF76A6">
            <w:pPr>
              <w:jc w:val="center"/>
              <w:rPr>
                <w:color w:val="000000"/>
                <w:sz w:val="22"/>
                <w:szCs w:val="22"/>
              </w:rPr>
            </w:pPr>
            <w:r w:rsidRPr="00784C01">
              <w:rPr>
                <w:color w:val="000000"/>
                <w:sz w:val="22"/>
                <w:szCs w:val="22"/>
              </w:rPr>
              <w:t>0,286</w:t>
            </w:r>
          </w:p>
        </w:tc>
        <w:tc>
          <w:tcPr>
            <w:tcW w:w="330" w:type="pct"/>
            <w:shd w:val="clear" w:color="auto" w:fill="auto"/>
            <w:vAlign w:val="center"/>
          </w:tcPr>
          <w:p w14:paraId="5C7C5186" w14:textId="26CF2CE6" w:rsidR="00BF76A6" w:rsidRPr="00784C01" w:rsidRDefault="00BF76A6" w:rsidP="00BF76A6">
            <w:pPr>
              <w:jc w:val="center"/>
              <w:rPr>
                <w:color w:val="000000"/>
                <w:sz w:val="22"/>
                <w:szCs w:val="22"/>
              </w:rPr>
            </w:pPr>
            <w:r w:rsidRPr="00784C01">
              <w:rPr>
                <w:color w:val="000000"/>
                <w:sz w:val="22"/>
                <w:szCs w:val="22"/>
              </w:rPr>
              <w:t>0,662</w:t>
            </w:r>
          </w:p>
        </w:tc>
        <w:tc>
          <w:tcPr>
            <w:tcW w:w="330" w:type="pct"/>
            <w:shd w:val="clear" w:color="auto" w:fill="auto"/>
            <w:vAlign w:val="center"/>
          </w:tcPr>
          <w:p w14:paraId="285077EB" w14:textId="74FA3198" w:rsidR="00BF76A6" w:rsidRPr="00784C01" w:rsidRDefault="00BF76A6" w:rsidP="00BF76A6">
            <w:pPr>
              <w:jc w:val="center"/>
              <w:rPr>
                <w:color w:val="000000"/>
                <w:sz w:val="22"/>
                <w:szCs w:val="22"/>
              </w:rPr>
            </w:pPr>
            <w:r w:rsidRPr="00784C01">
              <w:rPr>
                <w:color w:val="000000"/>
                <w:sz w:val="22"/>
                <w:szCs w:val="22"/>
              </w:rPr>
              <w:t>0,662</w:t>
            </w:r>
          </w:p>
        </w:tc>
        <w:tc>
          <w:tcPr>
            <w:tcW w:w="330" w:type="pct"/>
            <w:shd w:val="clear" w:color="auto" w:fill="auto"/>
            <w:vAlign w:val="center"/>
          </w:tcPr>
          <w:p w14:paraId="32153DFA" w14:textId="3D4D7D58" w:rsidR="00BF76A6" w:rsidRPr="00784C01" w:rsidRDefault="00BF76A6" w:rsidP="00BF76A6">
            <w:pPr>
              <w:jc w:val="center"/>
              <w:rPr>
                <w:color w:val="000000"/>
                <w:sz w:val="22"/>
                <w:szCs w:val="22"/>
              </w:rPr>
            </w:pPr>
            <w:r w:rsidRPr="00784C01">
              <w:rPr>
                <w:color w:val="000000"/>
                <w:sz w:val="22"/>
                <w:szCs w:val="22"/>
              </w:rPr>
              <w:t>0,662</w:t>
            </w:r>
          </w:p>
        </w:tc>
        <w:tc>
          <w:tcPr>
            <w:tcW w:w="330" w:type="pct"/>
            <w:shd w:val="clear" w:color="auto" w:fill="auto"/>
            <w:vAlign w:val="center"/>
          </w:tcPr>
          <w:p w14:paraId="73F75DDC" w14:textId="60CE6CD0" w:rsidR="00BF76A6" w:rsidRPr="00784C01" w:rsidRDefault="00BF76A6" w:rsidP="00BF76A6">
            <w:pPr>
              <w:jc w:val="center"/>
              <w:rPr>
                <w:color w:val="000000"/>
                <w:sz w:val="22"/>
                <w:szCs w:val="22"/>
              </w:rPr>
            </w:pPr>
            <w:r w:rsidRPr="00784C01">
              <w:rPr>
                <w:color w:val="000000"/>
                <w:sz w:val="22"/>
                <w:szCs w:val="22"/>
              </w:rPr>
              <w:t>0,662</w:t>
            </w:r>
          </w:p>
        </w:tc>
        <w:tc>
          <w:tcPr>
            <w:tcW w:w="389" w:type="pct"/>
            <w:shd w:val="clear" w:color="auto" w:fill="auto"/>
            <w:vAlign w:val="center"/>
          </w:tcPr>
          <w:p w14:paraId="73D8AA0B" w14:textId="6A314B37" w:rsidR="00BF76A6" w:rsidRPr="00784C01" w:rsidRDefault="00BF76A6" w:rsidP="00BF76A6">
            <w:pPr>
              <w:jc w:val="center"/>
              <w:rPr>
                <w:color w:val="000000"/>
                <w:sz w:val="22"/>
                <w:szCs w:val="22"/>
              </w:rPr>
            </w:pPr>
            <w:r w:rsidRPr="00784C01">
              <w:rPr>
                <w:color w:val="000000"/>
                <w:sz w:val="22"/>
                <w:szCs w:val="22"/>
              </w:rPr>
              <w:t>0,662</w:t>
            </w:r>
          </w:p>
        </w:tc>
        <w:tc>
          <w:tcPr>
            <w:tcW w:w="387" w:type="pct"/>
            <w:shd w:val="clear" w:color="auto" w:fill="auto"/>
            <w:vAlign w:val="center"/>
          </w:tcPr>
          <w:p w14:paraId="5A006234" w14:textId="001F6D27" w:rsidR="00BF76A6" w:rsidRPr="00784C01" w:rsidRDefault="00BF76A6" w:rsidP="00BF76A6">
            <w:pPr>
              <w:jc w:val="center"/>
              <w:rPr>
                <w:color w:val="000000"/>
                <w:sz w:val="22"/>
                <w:szCs w:val="22"/>
              </w:rPr>
            </w:pPr>
            <w:r w:rsidRPr="00784C01">
              <w:rPr>
                <w:color w:val="000000"/>
                <w:sz w:val="22"/>
                <w:szCs w:val="22"/>
              </w:rPr>
              <w:t>0,662</w:t>
            </w:r>
          </w:p>
        </w:tc>
      </w:tr>
      <w:tr w:rsidR="00BF76A6" w:rsidRPr="00784C01" w14:paraId="40693222" w14:textId="77777777" w:rsidTr="00364FD5">
        <w:trPr>
          <w:cantSplit/>
        </w:trPr>
        <w:tc>
          <w:tcPr>
            <w:tcW w:w="204" w:type="pct"/>
            <w:shd w:val="clear" w:color="auto" w:fill="auto"/>
            <w:vAlign w:val="bottom"/>
          </w:tcPr>
          <w:p w14:paraId="00A33D1E" w14:textId="1EB51467" w:rsidR="00BF76A6" w:rsidRPr="00784C01" w:rsidRDefault="00BF76A6" w:rsidP="00BF76A6">
            <w:pPr>
              <w:jc w:val="center"/>
              <w:rPr>
                <w:color w:val="000000"/>
                <w:sz w:val="22"/>
                <w:szCs w:val="22"/>
              </w:rPr>
            </w:pPr>
            <w:r w:rsidRPr="00784C01">
              <w:rPr>
                <w:color w:val="000000"/>
                <w:sz w:val="22"/>
                <w:szCs w:val="22"/>
              </w:rPr>
              <w:t>37.7</w:t>
            </w:r>
          </w:p>
        </w:tc>
        <w:tc>
          <w:tcPr>
            <w:tcW w:w="1760" w:type="pct"/>
            <w:shd w:val="clear" w:color="auto" w:fill="auto"/>
            <w:vAlign w:val="center"/>
          </w:tcPr>
          <w:p w14:paraId="116C4DE4" w14:textId="23DC62ED" w:rsidR="00BF76A6" w:rsidRPr="00784C01" w:rsidRDefault="00BF76A6" w:rsidP="00BF76A6">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02F4DAD5" w14:textId="58CBD7B7" w:rsidR="00BF76A6" w:rsidRPr="00784C01" w:rsidRDefault="00BF76A6" w:rsidP="00BF76A6">
            <w:pPr>
              <w:jc w:val="center"/>
              <w:rPr>
                <w:color w:val="000000"/>
                <w:sz w:val="22"/>
                <w:szCs w:val="22"/>
              </w:rPr>
            </w:pPr>
            <w:r w:rsidRPr="00784C01">
              <w:rPr>
                <w:color w:val="000000"/>
                <w:sz w:val="22"/>
                <w:szCs w:val="22"/>
              </w:rPr>
              <w:t>Гкал/ч</w:t>
            </w:r>
          </w:p>
        </w:tc>
        <w:tc>
          <w:tcPr>
            <w:tcW w:w="330" w:type="pct"/>
            <w:shd w:val="clear" w:color="auto" w:fill="auto"/>
            <w:vAlign w:val="center"/>
          </w:tcPr>
          <w:p w14:paraId="067BC26F" w14:textId="1F1F7B79" w:rsidR="00BF76A6" w:rsidRPr="00784C01" w:rsidRDefault="00BF76A6" w:rsidP="00BF76A6">
            <w:pPr>
              <w:jc w:val="center"/>
              <w:rPr>
                <w:color w:val="000000"/>
                <w:sz w:val="22"/>
                <w:szCs w:val="22"/>
              </w:rPr>
            </w:pPr>
            <w:r w:rsidRPr="00784C01">
              <w:rPr>
                <w:color w:val="000000"/>
                <w:sz w:val="22"/>
                <w:szCs w:val="22"/>
              </w:rPr>
              <w:t>0,514</w:t>
            </w:r>
          </w:p>
        </w:tc>
        <w:tc>
          <w:tcPr>
            <w:tcW w:w="330" w:type="pct"/>
            <w:shd w:val="clear" w:color="auto" w:fill="auto"/>
            <w:vAlign w:val="center"/>
          </w:tcPr>
          <w:p w14:paraId="54DEDC21" w14:textId="15D08B54" w:rsidR="00BF76A6" w:rsidRPr="00784C01" w:rsidRDefault="00BF76A6" w:rsidP="00BF76A6">
            <w:pPr>
              <w:jc w:val="center"/>
              <w:rPr>
                <w:color w:val="000000"/>
                <w:sz w:val="22"/>
                <w:szCs w:val="22"/>
              </w:rPr>
            </w:pPr>
            <w:r w:rsidRPr="00784C01">
              <w:rPr>
                <w:color w:val="000000"/>
                <w:sz w:val="22"/>
                <w:szCs w:val="22"/>
              </w:rPr>
              <w:t>0,514</w:t>
            </w:r>
          </w:p>
        </w:tc>
        <w:tc>
          <w:tcPr>
            <w:tcW w:w="330" w:type="pct"/>
            <w:shd w:val="clear" w:color="auto" w:fill="auto"/>
            <w:vAlign w:val="center"/>
          </w:tcPr>
          <w:p w14:paraId="04AFAEDE" w14:textId="7C7DDC18" w:rsidR="00BF76A6" w:rsidRPr="00784C01" w:rsidRDefault="00BF76A6" w:rsidP="00BF76A6">
            <w:pPr>
              <w:jc w:val="center"/>
              <w:rPr>
                <w:color w:val="000000"/>
                <w:sz w:val="22"/>
                <w:szCs w:val="22"/>
              </w:rPr>
            </w:pPr>
            <w:r w:rsidRPr="00784C01">
              <w:rPr>
                <w:color w:val="000000"/>
                <w:sz w:val="22"/>
                <w:szCs w:val="22"/>
              </w:rPr>
              <w:t>0,138</w:t>
            </w:r>
          </w:p>
        </w:tc>
        <w:tc>
          <w:tcPr>
            <w:tcW w:w="330" w:type="pct"/>
            <w:shd w:val="clear" w:color="auto" w:fill="auto"/>
            <w:vAlign w:val="center"/>
          </w:tcPr>
          <w:p w14:paraId="62D4352A" w14:textId="037188F9" w:rsidR="00BF76A6" w:rsidRPr="00784C01" w:rsidRDefault="00BF76A6" w:rsidP="00BF76A6">
            <w:pPr>
              <w:jc w:val="center"/>
              <w:rPr>
                <w:color w:val="000000"/>
                <w:sz w:val="22"/>
                <w:szCs w:val="22"/>
              </w:rPr>
            </w:pPr>
            <w:r w:rsidRPr="00784C01">
              <w:rPr>
                <w:color w:val="000000"/>
                <w:sz w:val="22"/>
                <w:szCs w:val="22"/>
              </w:rPr>
              <w:t>0,138</w:t>
            </w:r>
          </w:p>
        </w:tc>
        <w:tc>
          <w:tcPr>
            <w:tcW w:w="330" w:type="pct"/>
            <w:shd w:val="clear" w:color="auto" w:fill="auto"/>
            <w:vAlign w:val="center"/>
          </w:tcPr>
          <w:p w14:paraId="02088725" w14:textId="35A05C80" w:rsidR="00BF76A6" w:rsidRPr="00784C01" w:rsidRDefault="00BF76A6" w:rsidP="00BF76A6">
            <w:pPr>
              <w:jc w:val="center"/>
              <w:rPr>
                <w:color w:val="000000"/>
                <w:sz w:val="22"/>
                <w:szCs w:val="22"/>
              </w:rPr>
            </w:pPr>
            <w:r w:rsidRPr="00784C01">
              <w:rPr>
                <w:color w:val="000000"/>
                <w:sz w:val="22"/>
                <w:szCs w:val="22"/>
              </w:rPr>
              <w:t>0,138</w:t>
            </w:r>
          </w:p>
        </w:tc>
        <w:tc>
          <w:tcPr>
            <w:tcW w:w="330" w:type="pct"/>
            <w:shd w:val="clear" w:color="auto" w:fill="auto"/>
            <w:vAlign w:val="center"/>
          </w:tcPr>
          <w:p w14:paraId="1C3545B9" w14:textId="64095C23" w:rsidR="00BF76A6" w:rsidRPr="00784C01" w:rsidRDefault="00BF76A6" w:rsidP="00BF76A6">
            <w:pPr>
              <w:jc w:val="center"/>
              <w:rPr>
                <w:color w:val="000000"/>
                <w:sz w:val="22"/>
                <w:szCs w:val="22"/>
              </w:rPr>
            </w:pPr>
            <w:r w:rsidRPr="00784C01">
              <w:rPr>
                <w:color w:val="000000"/>
                <w:sz w:val="22"/>
                <w:szCs w:val="22"/>
              </w:rPr>
              <w:t>0,138</w:t>
            </w:r>
          </w:p>
        </w:tc>
        <w:tc>
          <w:tcPr>
            <w:tcW w:w="389" w:type="pct"/>
            <w:shd w:val="clear" w:color="auto" w:fill="auto"/>
            <w:vAlign w:val="center"/>
          </w:tcPr>
          <w:p w14:paraId="42C0954A" w14:textId="5620890C" w:rsidR="00BF76A6" w:rsidRPr="00784C01" w:rsidRDefault="00BF76A6" w:rsidP="00BF76A6">
            <w:pPr>
              <w:jc w:val="center"/>
              <w:rPr>
                <w:color w:val="000000"/>
                <w:sz w:val="22"/>
                <w:szCs w:val="22"/>
              </w:rPr>
            </w:pPr>
            <w:r w:rsidRPr="00784C01">
              <w:rPr>
                <w:color w:val="000000"/>
                <w:sz w:val="22"/>
                <w:szCs w:val="22"/>
              </w:rPr>
              <w:t>0,138</w:t>
            </w:r>
          </w:p>
        </w:tc>
        <w:tc>
          <w:tcPr>
            <w:tcW w:w="387" w:type="pct"/>
            <w:shd w:val="clear" w:color="auto" w:fill="auto"/>
            <w:vAlign w:val="center"/>
          </w:tcPr>
          <w:p w14:paraId="712C0282" w14:textId="39368580" w:rsidR="00BF76A6" w:rsidRPr="00784C01" w:rsidRDefault="00BF76A6" w:rsidP="00BF76A6">
            <w:pPr>
              <w:jc w:val="center"/>
              <w:rPr>
                <w:color w:val="000000"/>
                <w:sz w:val="22"/>
                <w:szCs w:val="22"/>
              </w:rPr>
            </w:pPr>
            <w:r w:rsidRPr="00784C01">
              <w:rPr>
                <w:color w:val="000000"/>
                <w:sz w:val="22"/>
                <w:szCs w:val="22"/>
              </w:rPr>
              <w:t>0,138</w:t>
            </w:r>
          </w:p>
        </w:tc>
      </w:tr>
      <w:tr w:rsidR="00BF76A6" w:rsidRPr="00784C01" w14:paraId="608BF835" w14:textId="77777777" w:rsidTr="00364FD5">
        <w:trPr>
          <w:cantSplit/>
        </w:trPr>
        <w:tc>
          <w:tcPr>
            <w:tcW w:w="204" w:type="pct"/>
            <w:shd w:val="clear" w:color="auto" w:fill="auto"/>
            <w:vAlign w:val="bottom"/>
          </w:tcPr>
          <w:p w14:paraId="4A66EDAF" w14:textId="74BDF24D" w:rsidR="00BF76A6" w:rsidRPr="00784C01" w:rsidRDefault="00BF76A6" w:rsidP="00BF76A6">
            <w:pPr>
              <w:jc w:val="center"/>
              <w:rPr>
                <w:color w:val="000000"/>
                <w:sz w:val="22"/>
                <w:szCs w:val="22"/>
              </w:rPr>
            </w:pPr>
            <w:r w:rsidRPr="00784C01">
              <w:rPr>
                <w:color w:val="000000"/>
                <w:sz w:val="22"/>
                <w:szCs w:val="22"/>
              </w:rPr>
              <w:t>38</w:t>
            </w:r>
          </w:p>
        </w:tc>
        <w:tc>
          <w:tcPr>
            <w:tcW w:w="1760" w:type="pct"/>
            <w:shd w:val="clear" w:color="auto" w:fill="auto"/>
            <w:vAlign w:val="center"/>
          </w:tcPr>
          <w:p w14:paraId="69B9315B" w14:textId="36056723" w:rsidR="00BF76A6" w:rsidRPr="00784C01" w:rsidRDefault="00BF76A6" w:rsidP="00BF76A6">
            <w:pPr>
              <w:jc w:val="center"/>
              <w:rPr>
                <w:color w:val="000000"/>
                <w:sz w:val="22"/>
                <w:szCs w:val="22"/>
              </w:rPr>
            </w:pPr>
            <w:r w:rsidRPr="00784C01">
              <w:rPr>
                <w:b/>
                <w:bCs/>
                <w:color w:val="000000"/>
                <w:sz w:val="22"/>
                <w:szCs w:val="22"/>
              </w:rPr>
              <w:t xml:space="preserve">Котельная МБОУ "Балезинская основная Общеобразовательная школа" </w:t>
            </w:r>
          </w:p>
        </w:tc>
        <w:tc>
          <w:tcPr>
            <w:tcW w:w="280" w:type="pct"/>
            <w:shd w:val="clear" w:color="auto" w:fill="auto"/>
            <w:vAlign w:val="bottom"/>
          </w:tcPr>
          <w:p w14:paraId="00A767A6" w14:textId="3EF89995" w:rsidR="00BF76A6" w:rsidRPr="00784C01" w:rsidRDefault="00BF76A6" w:rsidP="00BF76A6">
            <w:pPr>
              <w:jc w:val="center"/>
              <w:rPr>
                <w:color w:val="000000"/>
                <w:sz w:val="22"/>
                <w:szCs w:val="22"/>
              </w:rPr>
            </w:pPr>
          </w:p>
        </w:tc>
        <w:tc>
          <w:tcPr>
            <w:tcW w:w="330" w:type="pct"/>
            <w:shd w:val="clear" w:color="auto" w:fill="auto"/>
            <w:vAlign w:val="center"/>
          </w:tcPr>
          <w:p w14:paraId="313FFAE3" w14:textId="77777777" w:rsidR="00BF76A6" w:rsidRPr="00784C01" w:rsidRDefault="00BF76A6" w:rsidP="00BF76A6">
            <w:pPr>
              <w:jc w:val="center"/>
              <w:rPr>
                <w:color w:val="000000"/>
                <w:sz w:val="22"/>
                <w:szCs w:val="22"/>
              </w:rPr>
            </w:pPr>
          </w:p>
        </w:tc>
        <w:tc>
          <w:tcPr>
            <w:tcW w:w="330" w:type="pct"/>
            <w:shd w:val="clear" w:color="auto" w:fill="auto"/>
            <w:vAlign w:val="center"/>
          </w:tcPr>
          <w:p w14:paraId="7E88970D" w14:textId="77777777" w:rsidR="00BF76A6" w:rsidRPr="00784C01" w:rsidRDefault="00BF76A6" w:rsidP="00BF76A6">
            <w:pPr>
              <w:jc w:val="center"/>
              <w:rPr>
                <w:color w:val="000000"/>
                <w:sz w:val="22"/>
                <w:szCs w:val="22"/>
              </w:rPr>
            </w:pPr>
          </w:p>
        </w:tc>
        <w:tc>
          <w:tcPr>
            <w:tcW w:w="330" w:type="pct"/>
            <w:shd w:val="clear" w:color="auto" w:fill="auto"/>
            <w:vAlign w:val="center"/>
          </w:tcPr>
          <w:p w14:paraId="5917C917" w14:textId="77777777" w:rsidR="00BF76A6" w:rsidRPr="00784C01" w:rsidRDefault="00BF76A6" w:rsidP="00BF76A6">
            <w:pPr>
              <w:jc w:val="center"/>
              <w:rPr>
                <w:color w:val="000000"/>
                <w:sz w:val="22"/>
                <w:szCs w:val="22"/>
              </w:rPr>
            </w:pPr>
          </w:p>
        </w:tc>
        <w:tc>
          <w:tcPr>
            <w:tcW w:w="330" w:type="pct"/>
            <w:shd w:val="clear" w:color="auto" w:fill="auto"/>
            <w:vAlign w:val="center"/>
          </w:tcPr>
          <w:p w14:paraId="008A673A" w14:textId="77777777" w:rsidR="00BF76A6" w:rsidRPr="00784C01" w:rsidRDefault="00BF76A6" w:rsidP="00BF76A6">
            <w:pPr>
              <w:jc w:val="center"/>
              <w:rPr>
                <w:color w:val="000000"/>
                <w:sz w:val="22"/>
                <w:szCs w:val="22"/>
              </w:rPr>
            </w:pPr>
          </w:p>
        </w:tc>
        <w:tc>
          <w:tcPr>
            <w:tcW w:w="330" w:type="pct"/>
            <w:shd w:val="clear" w:color="auto" w:fill="auto"/>
            <w:vAlign w:val="center"/>
          </w:tcPr>
          <w:p w14:paraId="58A6D6D0" w14:textId="77777777" w:rsidR="00BF76A6" w:rsidRPr="00784C01" w:rsidRDefault="00BF76A6" w:rsidP="00BF76A6">
            <w:pPr>
              <w:jc w:val="center"/>
              <w:rPr>
                <w:color w:val="000000"/>
                <w:sz w:val="22"/>
                <w:szCs w:val="22"/>
              </w:rPr>
            </w:pPr>
          </w:p>
        </w:tc>
        <w:tc>
          <w:tcPr>
            <w:tcW w:w="330" w:type="pct"/>
            <w:shd w:val="clear" w:color="auto" w:fill="auto"/>
            <w:vAlign w:val="center"/>
          </w:tcPr>
          <w:p w14:paraId="138BD2FE" w14:textId="77777777" w:rsidR="00BF76A6" w:rsidRPr="00784C01" w:rsidRDefault="00BF76A6" w:rsidP="00BF76A6">
            <w:pPr>
              <w:jc w:val="center"/>
              <w:rPr>
                <w:color w:val="000000"/>
                <w:sz w:val="22"/>
                <w:szCs w:val="22"/>
              </w:rPr>
            </w:pPr>
          </w:p>
        </w:tc>
        <w:tc>
          <w:tcPr>
            <w:tcW w:w="389" w:type="pct"/>
            <w:shd w:val="clear" w:color="auto" w:fill="auto"/>
            <w:vAlign w:val="center"/>
          </w:tcPr>
          <w:p w14:paraId="762A08A7" w14:textId="77777777" w:rsidR="00BF76A6" w:rsidRPr="00784C01" w:rsidRDefault="00BF76A6" w:rsidP="00BF76A6">
            <w:pPr>
              <w:jc w:val="center"/>
              <w:rPr>
                <w:color w:val="000000"/>
                <w:sz w:val="22"/>
                <w:szCs w:val="22"/>
              </w:rPr>
            </w:pPr>
          </w:p>
        </w:tc>
        <w:tc>
          <w:tcPr>
            <w:tcW w:w="387" w:type="pct"/>
            <w:shd w:val="clear" w:color="auto" w:fill="auto"/>
            <w:vAlign w:val="center"/>
          </w:tcPr>
          <w:p w14:paraId="459AD937" w14:textId="77777777" w:rsidR="00BF76A6" w:rsidRPr="00784C01" w:rsidRDefault="00BF76A6" w:rsidP="00BF76A6">
            <w:pPr>
              <w:jc w:val="center"/>
              <w:rPr>
                <w:color w:val="000000"/>
                <w:sz w:val="22"/>
                <w:szCs w:val="22"/>
              </w:rPr>
            </w:pPr>
          </w:p>
        </w:tc>
      </w:tr>
      <w:tr w:rsidR="00364FD5" w:rsidRPr="00784C01" w14:paraId="3EA97553" w14:textId="77777777" w:rsidTr="00364FD5">
        <w:trPr>
          <w:cantSplit/>
        </w:trPr>
        <w:tc>
          <w:tcPr>
            <w:tcW w:w="204" w:type="pct"/>
            <w:shd w:val="clear" w:color="auto" w:fill="auto"/>
            <w:vAlign w:val="bottom"/>
          </w:tcPr>
          <w:p w14:paraId="02648670" w14:textId="0606B531" w:rsidR="00364FD5" w:rsidRPr="00784C01" w:rsidRDefault="00364FD5" w:rsidP="00364FD5">
            <w:pPr>
              <w:jc w:val="center"/>
              <w:rPr>
                <w:color w:val="000000"/>
                <w:sz w:val="22"/>
                <w:szCs w:val="22"/>
              </w:rPr>
            </w:pPr>
            <w:r w:rsidRPr="00784C01">
              <w:rPr>
                <w:color w:val="000000"/>
                <w:sz w:val="22"/>
                <w:szCs w:val="22"/>
              </w:rPr>
              <w:t>38.1</w:t>
            </w:r>
          </w:p>
        </w:tc>
        <w:tc>
          <w:tcPr>
            <w:tcW w:w="1760" w:type="pct"/>
            <w:shd w:val="clear" w:color="auto" w:fill="auto"/>
            <w:vAlign w:val="center"/>
          </w:tcPr>
          <w:p w14:paraId="65862E22" w14:textId="4A61C994" w:rsidR="00364FD5" w:rsidRPr="00784C01" w:rsidRDefault="00364FD5" w:rsidP="00364FD5">
            <w:pPr>
              <w:jc w:val="center"/>
              <w:rPr>
                <w:b/>
                <w:bCs/>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67A4B813" w14:textId="247F161F"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3536AD0F" w14:textId="3A80778F" w:rsidR="00364FD5" w:rsidRPr="00784C01" w:rsidRDefault="00364FD5" w:rsidP="00364FD5">
            <w:pPr>
              <w:jc w:val="center"/>
              <w:rPr>
                <w:color w:val="000000"/>
                <w:sz w:val="22"/>
                <w:szCs w:val="22"/>
              </w:rPr>
            </w:pPr>
            <w:r w:rsidRPr="00784C01">
              <w:rPr>
                <w:color w:val="000000"/>
                <w:sz w:val="22"/>
                <w:szCs w:val="22"/>
              </w:rPr>
              <w:t>0,100</w:t>
            </w:r>
          </w:p>
        </w:tc>
        <w:tc>
          <w:tcPr>
            <w:tcW w:w="330" w:type="pct"/>
            <w:shd w:val="clear" w:color="auto" w:fill="auto"/>
            <w:vAlign w:val="center"/>
          </w:tcPr>
          <w:p w14:paraId="0D99F178" w14:textId="6D7769AF" w:rsidR="00364FD5" w:rsidRPr="00784C01" w:rsidRDefault="00364FD5" w:rsidP="00364FD5">
            <w:pPr>
              <w:jc w:val="center"/>
              <w:rPr>
                <w:color w:val="000000"/>
                <w:sz w:val="22"/>
                <w:szCs w:val="22"/>
              </w:rPr>
            </w:pPr>
            <w:r w:rsidRPr="00784C01">
              <w:rPr>
                <w:color w:val="000000"/>
                <w:sz w:val="22"/>
                <w:szCs w:val="22"/>
              </w:rPr>
              <w:t>0,100</w:t>
            </w:r>
          </w:p>
        </w:tc>
        <w:tc>
          <w:tcPr>
            <w:tcW w:w="330" w:type="pct"/>
            <w:shd w:val="clear" w:color="auto" w:fill="auto"/>
            <w:vAlign w:val="center"/>
          </w:tcPr>
          <w:p w14:paraId="65D133FA" w14:textId="191E5C62" w:rsidR="00364FD5" w:rsidRPr="00784C01" w:rsidRDefault="00364FD5" w:rsidP="00364FD5">
            <w:pPr>
              <w:jc w:val="center"/>
              <w:rPr>
                <w:color w:val="000000"/>
                <w:sz w:val="22"/>
                <w:szCs w:val="22"/>
              </w:rPr>
            </w:pPr>
            <w:r w:rsidRPr="00784C01">
              <w:rPr>
                <w:color w:val="000000"/>
                <w:sz w:val="22"/>
                <w:szCs w:val="22"/>
              </w:rPr>
              <w:t>0,100</w:t>
            </w:r>
          </w:p>
        </w:tc>
        <w:tc>
          <w:tcPr>
            <w:tcW w:w="330" w:type="pct"/>
            <w:shd w:val="clear" w:color="auto" w:fill="auto"/>
            <w:vAlign w:val="center"/>
          </w:tcPr>
          <w:p w14:paraId="25C3DE2E" w14:textId="2E98599E"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662F54D0" w14:textId="2C862CE4"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40D5A20E" w14:textId="5FE86866"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5EB6BB8A" w14:textId="648ECF7B"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23458FC6" w14:textId="084A6BBA" w:rsidR="00364FD5" w:rsidRPr="00784C01" w:rsidRDefault="00364FD5" w:rsidP="00364FD5">
            <w:pPr>
              <w:jc w:val="center"/>
              <w:rPr>
                <w:color w:val="000000"/>
                <w:sz w:val="22"/>
                <w:szCs w:val="22"/>
              </w:rPr>
            </w:pPr>
            <w:r>
              <w:rPr>
                <w:color w:val="000000"/>
                <w:sz w:val="22"/>
                <w:szCs w:val="22"/>
              </w:rPr>
              <w:t>-</w:t>
            </w:r>
          </w:p>
        </w:tc>
      </w:tr>
      <w:tr w:rsidR="00364FD5" w:rsidRPr="00784C01" w14:paraId="2FFAE7AB" w14:textId="77777777" w:rsidTr="00364FD5">
        <w:trPr>
          <w:cantSplit/>
        </w:trPr>
        <w:tc>
          <w:tcPr>
            <w:tcW w:w="204" w:type="pct"/>
            <w:shd w:val="clear" w:color="auto" w:fill="auto"/>
            <w:vAlign w:val="bottom"/>
          </w:tcPr>
          <w:p w14:paraId="7519CBD9" w14:textId="47966423" w:rsidR="00364FD5" w:rsidRPr="00784C01" w:rsidRDefault="00364FD5" w:rsidP="00364FD5">
            <w:pPr>
              <w:jc w:val="center"/>
              <w:rPr>
                <w:color w:val="000000"/>
                <w:sz w:val="22"/>
                <w:szCs w:val="22"/>
              </w:rPr>
            </w:pPr>
            <w:r w:rsidRPr="00784C01">
              <w:rPr>
                <w:color w:val="000000"/>
                <w:sz w:val="22"/>
                <w:szCs w:val="22"/>
              </w:rPr>
              <w:t>38.2</w:t>
            </w:r>
          </w:p>
        </w:tc>
        <w:tc>
          <w:tcPr>
            <w:tcW w:w="1760" w:type="pct"/>
            <w:shd w:val="clear" w:color="auto" w:fill="auto"/>
            <w:vAlign w:val="center"/>
          </w:tcPr>
          <w:p w14:paraId="79AE3EA3" w14:textId="6F8C6476" w:rsidR="00364FD5" w:rsidRPr="00784C01" w:rsidRDefault="00364FD5" w:rsidP="00364FD5">
            <w:pPr>
              <w:jc w:val="center"/>
              <w:rPr>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2CA5E854" w14:textId="77F6E339"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73CEB4C1" w14:textId="5577F253" w:rsidR="00364FD5" w:rsidRPr="00784C01" w:rsidRDefault="00364FD5" w:rsidP="00364FD5">
            <w:pPr>
              <w:jc w:val="center"/>
              <w:rPr>
                <w:color w:val="000000"/>
                <w:sz w:val="22"/>
                <w:szCs w:val="22"/>
              </w:rPr>
            </w:pPr>
            <w:r w:rsidRPr="00784C01">
              <w:rPr>
                <w:color w:val="000000"/>
                <w:sz w:val="22"/>
                <w:szCs w:val="22"/>
              </w:rPr>
              <w:t>0,100</w:t>
            </w:r>
          </w:p>
        </w:tc>
        <w:tc>
          <w:tcPr>
            <w:tcW w:w="330" w:type="pct"/>
            <w:shd w:val="clear" w:color="auto" w:fill="auto"/>
            <w:vAlign w:val="center"/>
          </w:tcPr>
          <w:p w14:paraId="5BF952F0" w14:textId="7598344A" w:rsidR="00364FD5" w:rsidRPr="00784C01" w:rsidRDefault="00364FD5" w:rsidP="00364FD5">
            <w:pPr>
              <w:jc w:val="center"/>
              <w:rPr>
                <w:color w:val="000000"/>
                <w:sz w:val="22"/>
                <w:szCs w:val="22"/>
              </w:rPr>
            </w:pPr>
            <w:r w:rsidRPr="00784C01">
              <w:rPr>
                <w:color w:val="000000"/>
                <w:sz w:val="22"/>
                <w:szCs w:val="22"/>
              </w:rPr>
              <w:t>0,100</w:t>
            </w:r>
          </w:p>
        </w:tc>
        <w:tc>
          <w:tcPr>
            <w:tcW w:w="330" w:type="pct"/>
            <w:shd w:val="clear" w:color="auto" w:fill="auto"/>
            <w:vAlign w:val="center"/>
          </w:tcPr>
          <w:p w14:paraId="06EFA0BA" w14:textId="6B1AE86D" w:rsidR="00364FD5" w:rsidRPr="00784C01" w:rsidRDefault="00364FD5" w:rsidP="00364FD5">
            <w:pPr>
              <w:jc w:val="center"/>
              <w:rPr>
                <w:color w:val="000000"/>
                <w:sz w:val="22"/>
                <w:szCs w:val="22"/>
              </w:rPr>
            </w:pPr>
            <w:r w:rsidRPr="00784C01">
              <w:rPr>
                <w:color w:val="000000"/>
                <w:sz w:val="22"/>
                <w:szCs w:val="22"/>
              </w:rPr>
              <w:t>0,100</w:t>
            </w:r>
          </w:p>
        </w:tc>
        <w:tc>
          <w:tcPr>
            <w:tcW w:w="330" w:type="pct"/>
            <w:shd w:val="clear" w:color="auto" w:fill="auto"/>
            <w:vAlign w:val="center"/>
          </w:tcPr>
          <w:p w14:paraId="31F5A363" w14:textId="58A3EE3F"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3789E010" w14:textId="4DB01168"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3F658A26" w14:textId="1DD18C8D"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3571A075" w14:textId="72AAE11A"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63257B5F" w14:textId="49140897" w:rsidR="00364FD5" w:rsidRPr="00784C01" w:rsidRDefault="00364FD5" w:rsidP="00364FD5">
            <w:pPr>
              <w:jc w:val="center"/>
              <w:rPr>
                <w:color w:val="000000"/>
                <w:sz w:val="22"/>
                <w:szCs w:val="22"/>
              </w:rPr>
            </w:pPr>
            <w:r>
              <w:rPr>
                <w:color w:val="000000"/>
                <w:sz w:val="22"/>
                <w:szCs w:val="22"/>
              </w:rPr>
              <w:t>-</w:t>
            </w:r>
          </w:p>
        </w:tc>
      </w:tr>
      <w:tr w:rsidR="00364FD5" w:rsidRPr="00784C01" w14:paraId="38D7D39B" w14:textId="77777777" w:rsidTr="00364FD5">
        <w:trPr>
          <w:cantSplit/>
        </w:trPr>
        <w:tc>
          <w:tcPr>
            <w:tcW w:w="204" w:type="pct"/>
            <w:shd w:val="clear" w:color="auto" w:fill="auto"/>
            <w:vAlign w:val="bottom"/>
          </w:tcPr>
          <w:p w14:paraId="3263FEF3" w14:textId="4ADDC197" w:rsidR="00364FD5" w:rsidRPr="00784C01" w:rsidRDefault="00364FD5" w:rsidP="00364FD5">
            <w:pPr>
              <w:jc w:val="center"/>
              <w:rPr>
                <w:color w:val="000000"/>
                <w:sz w:val="22"/>
                <w:szCs w:val="22"/>
              </w:rPr>
            </w:pPr>
            <w:r w:rsidRPr="00784C01">
              <w:rPr>
                <w:color w:val="000000"/>
                <w:sz w:val="22"/>
                <w:szCs w:val="22"/>
              </w:rPr>
              <w:t>38.3</w:t>
            </w:r>
          </w:p>
        </w:tc>
        <w:tc>
          <w:tcPr>
            <w:tcW w:w="1760" w:type="pct"/>
            <w:shd w:val="clear" w:color="auto" w:fill="auto"/>
            <w:vAlign w:val="center"/>
          </w:tcPr>
          <w:p w14:paraId="41388CE4" w14:textId="3858A75B" w:rsidR="00364FD5" w:rsidRPr="00784C01" w:rsidRDefault="00364FD5" w:rsidP="00364FD5">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3181CDC9" w14:textId="3C191E4F"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5BC07262" w14:textId="2AAC84C8" w:rsidR="00364FD5" w:rsidRPr="00784C01" w:rsidRDefault="00364FD5" w:rsidP="00364FD5">
            <w:pPr>
              <w:jc w:val="center"/>
              <w:rPr>
                <w:color w:val="000000"/>
                <w:sz w:val="22"/>
                <w:szCs w:val="22"/>
              </w:rPr>
            </w:pPr>
            <w:r w:rsidRPr="00784C01">
              <w:rPr>
                <w:color w:val="000000"/>
                <w:sz w:val="22"/>
                <w:szCs w:val="22"/>
              </w:rPr>
              <w:t>0</w:t>
            </w:r>
          </w:p>
        </w:tc>
        <w:tc>
          <w:tcPr>
            <w:tcW w:w="330" w:type="pct"/>
            <w:shd w:val="clear" w:color="auto" w:fill="auto"/>
            <w:vAlign w:val="center"/>
          </w:tcPr>
          <w:p w14:paraId="00F0F5B1" w14:textId="376EBC75" w:rsidR="00364FD5" w:rsidRPr="00784C01" w:rsidRDefault="00364FD5" w:rsidP="00364FD5">
            <w:pPr>
              <w:jc w:val="center"/>
              <w:rPr>
                <w:color w:val="000000"/>
                <w:sz w:val="22"/>
                <w:szCs w:val="22"/>
              </w:rPr>
            </w:pPr>
            <w:r w:rsidRPr="00784C01">
              <w:rPr>
                <w:color w:val="000000"/>
                <w:sz w:val="22"/>
                <w:szCs w:val="22"/>
              </w:rPr>
              <w:t>0</w:t>
            </w:r>
          </w:p>
        </w:tc>
        <w:tc>
          <w:tcPr>
            <w:tcW w:w="330" w:type="pct"/>
            <w:shd w:val="clear" w:color="auto" w:fill="auto"/>
            <w:vAlign w:val="center"/>
          </w:tcPr>
          <w:p w14:paraId="370E43D8" w14:textId="2E409924" w:rsidR="00364FD5" w:rsidRPr="00784C01" w:rsidRDefault="00364FD5" w:rsidP="00364FD5">
            <w:pPr>
              <w:jc w:val="center"/>
              <w:rPr>
                <w:color w:val="000000"/>
                <w:sz w:val="22"/>
                <w:szCs w:val="22"/>
              </w:rPr>
            </w:pPr>
            <w:r w:rsidRPr="00784C01">
              <w:rPr>
                <w:color w:val="000000"/>
                <w:sz w:val="22"/>
                <w:szCs w:val="22"/>
              </w:rPr>
              <w:t>0</w:t>
            </w:r>
          </w:p>
        </w:tc>
        <w:tc>
          <w:tcPr>
            <w:tcW w:w="330" w:type="pct"/>
            <w:shd w:val="clear" w:color="auto" w:fill="auto"/>
            <w:vAlign w:val="center"/>
          </w:tcPr>
          <w:p w14:paraId="394D8651" w14:textId="74641D53"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6E26B65A" w14:textId="55D1C78C"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5E2E8E3C" w14:textId="12615FF0"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3B13713C" w14:textId="7F32E735"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73EBD1AD" w14:textId="5F52E69E" w:rsidR="00364FD5" w:rsidRPr="00784C01" w:rsidRDefault="00364FD5" w:rsidP="00364FD5">
            <w:pPr>
              <w:jc w:val="center"/>
              <w:rPr>
                <w:color w:val="000000"/>
                <w:sz w:val="22"/>
                <w:szCs w:val="22"/>
              </w:rPr>
            </w:pPr>
            <w:r>
              <w:rPr>
                <w:color w:val="000000"/>
                <w:sz w:val="22"/>
                <w:szCs w:val="22"/>
              </w:rPr>
              <w:t>-</w:t>
            </w:r>
          </w:p>
        </w:tc>
      </w:tr>
      <w:tr w:rsidR="00364FD5" w:rsidRPr="00784C01" w14:paraId="35C58C09" w14:textId="77777777" w:rsidTr="00364FD5">
        <w:trPr>
          <w:cantSplit/>
        </w:trPr>
        <w:tc>
          <w:tcPr>
            <w:tcW w:w="204" w:type="pct"/>
            <w:shd w:val="clear" w:color="auto" w:fill="auto"/>
            <w:vAlign w:val="bottom"/>
          </w:tcPr>
          <w:p w14:paraId="13E3780E" w14:textId="769A0FDB" w:rsidR="00364FD5" w:rsidRPr="00784C01" w:rsidRDefault="00364FD5" w:rsidP="00364FD5">
            <w:pPr>
              <w:jc w:val="center"/>
              <w:rPr>
                <w:color w:val="000000"/>
                <w:sz w:val="22"/>
                <w:szCs w:val="22"/>
              </w:rPr>
            </w:pPr>
            <w:r w:rsidRPr="00784C01">
              <w:rPr>
                <w:color w:val="000000"/>
                <w:sz w:val="22"/>
                <w:szCs w:val="22"/>
              </w:rPr>
              <w:t>38.4</w:t>
            </w:r>
          </w:p>
        </w:tc>
        <w:tc>
          <w:tcPr>
            <w:tcW w:w="1760" w:type="pct"/>
            <w:shd w:val="clear" w:color="auto" w:fill="auto"/>
            <w:vAlign w:val="center"/>
          </w:tcPr>
          <w:p w14:paraId="1881726D" w14:textId="0F5F358E" w:rsidR="00364FD5" w:rsidRPr="00784C01" w:rsidRDefault="00364FD5" w:rsidP="00364FD5">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390F820F" w14:textId="529638C4"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22FD57B6" w14:textId="680C892C" w:rsidR="00364FD5" w:rsidRPr="00784C01" w:rsidRDefault="00364FD5" w:rsidP="00364FD5">
            <w:pPr>
              <w:jc w:val="center"/>
              <w:rPr>
                <w:color w:val="000000"/>
                <w:sz w:val="22"/>
                <w:szCs w:val="22"/>
              </w:rPr>
            </w:pPr>
            <w:r w:rsidRPr="00784C01">
              <w:rPr>
                <w:color w:val="000000"/>
                <w:sz w:val="22"/>
                <w:szCs w:val="22"/>
              </w:rPr>
              <w:t>0,001</w:t>
            </w:r>
          </w:p>
        </w:tc>
        <w:tc>
          <w:tcPr>
            <w:tcW w:w="330" w:type="pct"/>
            <w:shd w:val="clear" w:color="auto" w:fill="auto"/>
            <w:vAlign w:val="center"/>
          </w:tcPr>
          <w:p w14:paraId="6C1AA7EC" w14:textId="43F7523F" w:rsidR="00364FD5" w:rsidRPr="00784C01" w:rsidRDefault="00364FD5" w:rsidP="00364FD5">
            <w:pPr>
              <w:jc w:val="center"/>
              <w:rPr>
                <w:color w:val="000000"/>
                <w:sz w:val="22"/>
                <w:szCs w:val="22"/>
              </w:rPr>
            </w:pPr>
            <w:r w:rsidRPr="00784C01">
              <w:rPr>
                <w:color w:val="000000"/>
                <w:sz w:val="22"/>
                <w:szCs w:val="22"/>
              </w:rPr>
              <w:t>0,001</w:t>
            </w:r>
          </w:p>
        </w:tc>
        <w:tc>
          <w:tcPr>
            <w:tcW w:w="330" w:type="pct"/>
            <w:shd w:val="clear" w:color="auto" w:fill="auto"/>
            <w:vAlign w:val="center"/>
          </w:tcPr>
          <w:p w14:paraId="55A8FB86" w14:textId="021B1EFF" w:rsidR="00364FD5" w:rsidRPr="00784C01" w:rsidRDefault="00364FD5" w:rsidP="00364FD5">
            <w:pPr>
              <w:jc w:val="center"/>
              <w:rPr>
                <w:color w:val="000000"/>
                <w:sz w:val="22"/>
                <w:szCs w:val="22"/>
              </w:rPr>
            </w:pPr>
            <w:r w:rsidRPr="00784C01">
              <w:rPr>
                <w:color w:val="000000"/>
                <w:sz w:val="22"/>
                <w:szCs w:val="22"/>
              </w:rPr>
              <w:t>0,001</w:t>
            </w:r>
          </w:p>
        </w:tc>
        <w:tc>
          <w:tcPr>
            <w:tcW w:w="330" w:type="pct"/>
            <w:shd w:val="clear" w:color="auto" w:fill="auto"/>
            <w:vAlign w:val="center"/>
          </w:tcPr>
          <w:p w14:paraId="4EC62802" w14:textId="25CB8E89"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22F9B6E2" w14:textId="389ACFE7"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60E9D3FE" w14:textId="689259D3"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05769397" w14:textId="5872B827"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3108B2F1" w14:textId="0AD924DC" w:rsidR="00364FD5" w:rsidRPr="00784C01" w:rsidRDefault="00364FD5" w:rsidP="00364FD5">
            <w:pPr>
              <w:jc w:val="center"/>
              <w:rPr>
                <w:color w:val="000000"/>
                <w:sz w:val="22"/>
                <w:szCs w:val="22"/>
              </w:rPr>
            </w:pPr>
            <w:r>
              <w:rPr>
                <w:color w:val="000000"/>
                <w:sz w:val="22"/>
                <w:szCs w:val="22"/>
              </w:rPr>
              <w:t>-</w:t>
            </w:r>
          </w:p>
        </w:tc>
      </w:tr>
      <w:tr w:rsidR="00364FD5" w:rsidRPr="00784C01" w14:paraId="6018FAD9" w14:textId="77777777" w:rsidTr="00364FD5">
        <w:trPr>
          <w:cantSplit/>
        </w:trPr>
        <w:tc>
          <w:tcPr>
            <w:tcW w:w="204" w:type="pct"/>
            <w:shd w:val="clear" w:color="auto" w:fill="auto"/>
            <w:vAlign w:val="bottom"/>
          </w:tcPr>
          <w:p w14:paraId="6C561E26" w14:textId="395C347E" w:rsidR="00364FD5" w:rsidRPr="00784C01" w:rsidRDefault="00364FD5" w:rsidP="00364FD5">
            <w:pPr>
              <w:jc w:val="center"/>
              <w:rPr>
                <w:color w:val="000000"/>
                <w:sz w:val="22"/>
                <w:szCs w:val="22"/>
              </w:rPr>
            </w:pPr>
            <w:r w:rsidRPr="00784C01">
              <w:rPr>
                <w:color w:val="000000"/>
                <w:sz w:val="22"/>
                <w:szCs w:val="22"/>
              </w:rPr>
              <w:t>38.5</w:t>
            </w:r>
          </w:p>
        </w:tc>
        <w:tc>
          <w:tcPr>
            <w:tcW w:w="1760" w:type="pct"/>
            <w:shd w:val="clear" w:color="auto" w:fill="auto"/>
            <w:vAlign w:val="center"/>
          </w:tcPr>
          <w:p w14:paraId="3ECF77A3" w14:textId="2156A190" w:rsidR="00364FD5" w:rsidRPr="00784C01" w:rsidRDefault="00364FD5" w:rsidP="00364FD5">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382D8E58" w14:textId="1380D859"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46BA8F8C" w14:textId="50F8894D" w:rsidR="00364FD5" w:rsidRPr="00784C01" w:rsidRDefault="00364FD5" w:rsidP="00364FD5">
            <w:pPr>
              <w:jc w:val="center"/>
              <w:rPr>
                <w:color w:val="000000"/>
                <w:sz w:val="22"/>
                <w:szCs w:val="22"/>
              </w:rPr>
            </w:pPr>
            <w:r w:rsidRPr="00784C01">
              <w:rPr>
                <w:color w:val="000000"/>
                <w:sz w:val="22"/>
                <w:szCs w:val="22"/>
              </w:rPr>
              <w:t>0,001</w:t>
            </w:r>
          </w:p>
        </w:tc>
        <w:tc>
          <w:tcPr>
            <w:tcW w:w="330" w:type="pct"/>
            <w:shd w:val="clear" w:color="auto" w:fill="auto"/>
            <w:vAlign w:val="center"/>
          </w:tcPr>
          <w:p w14:paraId="7E21D5EE" w14:textId="69B826F0" w:rsidR="00364FD5" w:rsidRPr="00784C01" w:rsidRDefault="00364FD5" w:rsidP="00364FD5">
            <w:pPr>
              <w:jc w:val="center"/>
              <w:rPr>
                <w:color w:val="000000"/>
                <w:sz w:val="22"/>
                <w:szCs w:val="22"/>
              </w:rPr>
            </w:pPr>
            <w:r w:rsidRPr="00784C01">
              <w:rPr>
                <w:color w:val="000000"/>
                <w:sz w:val="22"/>
                <w:szCs w:val="22"/>
              </w:rPr>
              <w:t>0,001</w:t>
            </w:r>
          </w:p>
        </w:tc>
        <w:tc>
          <w:tcPr>
            <w:tcW w:w="330" w:type="pct"/>
            <w:shd w:val="clear" w:color="auto" w:fill="auto"/>
            <w:vAlign w:val="center"/>
          </w:tcPr>
          <w:p w14:paraId="73191720" w14:textId="58BAA877" w:rsidR="00364FD5" w:rsidRPr="00784C01" w:rsidRDefault="00364FD5" w:rsidP="00364FD5">
            <w:pPr>
              <w:jc w:val="center"/>
              <w:rPr>
                <w:color w:val="000000"/>
                <w:sz w:val="22"/>
                <w:szCs w:val="22"/>
              </w:rPr>
            </w:pPr>
            <w:r w:rsidRPr="00784C01">
              <w:rPr>
                <w:color w:val="000000"/>
                <w:sz w:val="22"/>
                <w:szCs w:val="22"/>
              </w:rPr>
              <w:t>0,001</w:t>
            </w:r>
          </w:p>
        </w:tc>
        <w:tc>
          <w:tcPr>
            <w:tcW w:w="330" w:type="pct"/>
            <w:shd w:val="clear" w:color="auto" w:fill="auto"/>
            <w:vAlign w:val="center"/>
          </w:tcPr>
          <w:p w14:paraId="249916A5" w14:textId="4F78A2AF"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200680B3" w14:textId="35BF1726"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348414D1" w14:textId="22BCA08D"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4A1F5BD5" w14:textId="22B865B4"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3012E647" w14:textId="7279D9F9" w:rsidR="00364FD5" w:rsidRPr="00784C01" w:rsidRDefault="00364FD5" w:rsidP="00364FD5">
            <w:pPr>
              <w:jc w:val="center"/>
              <w:rPr>
                <w:color w:val="000000"/>
                <w:sz w:val="22"/>
                <w:szCs w:val="22"/>
              </w:rPr>
            </w:pPr>
            <w:r>
              <w:rPr>
                <w:color w:val="000000"/>
                <w:sz w:val="22"/>
                <w:szCs w:val="22"/>
              </w:rPr>
              <w:t>-</w:t>
            </w:r>
          </w:p>
        </w:tc>
      </w:tr>
      <w:tr w:rsidR="00364FD5" w:rsidRPr="00784C01" w14:paraId="3168A735" w14:textId="77777777" w:rsidTr="00364FD5">
        <w:trPr>
          <w:cantSplit/>
        </w:trPr>
        <w:tc>
          <w:tcPr>
            <w:tcW w:w="204" w:type="pct"/>
            <w:shd w:val="clear" w:color="auto" w:fill="auto"/>
            <w:vAlign w:val="bottom"/>
          </w:tcPr>
          <w:p w14:paraId="1D67694F" w14:textId="16E3617E" w:rsidR="00364FD5" w:rsidRPr="00784C01" w:rsidRDefault="00364FD5" w:rsidP="00364FD5">
            <w:pPr>
              <w:jc w:val="center"/>
              <w:rPr>
                <w:color w:val="000000"/>
                <w:sz w:val="22"/>
                <w:szCs w:val="22"/>
              </w:rPr>
            </w:pPr>
            <w:r w:rsidRPr="00784C01">
              <w:rPr>
                <w:color w:val="000000"/>
                <w:sz w:val="22"/>
                <w:szCs w:val="22"/>
              </w:rPr>
              <w:t>38.6</w:t>
            </w:r>
          </w:p>
        </w:tc>
        <w:tc>
          <w:tcPr>
            <w:tcW w:w="1760" w:type="pct"/>
            <w:shd w:val="clear" w:color="auto" w:fill="auto"/>
            <w:vAlign w:val="center"/>
          </w:tcPr>
          <w:p w14:paraId="233FC31C" w14:textId="2C1FCBF5" w:rsidR="00364FD5" w:rsidRPr="00784C01" w:rsidRDefault="00364FD5" w:rsidP="00364FD5">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602CC09E" w14:textId="5AE03DC9"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2FE65720" w14:textId="67AF224E" w:rsidR="00364FD5" w:rsidRPr="00784C01" w:rsidRDefault="00364FD5" w:rsidP="00364FD5">
            <w:pPr>
              <w:jc w:val="center"/>
              <w:rPr>
                <w:color w:val="000000"/>
                <w:sz w:val="22"/>
                <w:szCs w:val="22"/>
              </w:rPr>
            </w:pPr>
            <w:r w:rsidRPr="00784C01">
              <w:rPr>
                <w:color w:val="000000"/>
                <w:sz w:val="22"/>
                <w:szCs w:val="22"/>
              </w:rPr>
              <w:t>0,008</w:t>
            </w:r>
          </w:p>
        </w:tc>
        <w:tc>
          <w:tcPr>
            <w:tcW w:w="330" w:type="pct"/>
            <w:shd w:val="clear" w:color="auto" w:fill="auto"/>
            <w:vAlign w:val="center"/>
          </w:tcPr>
          <w:p w14:paraId="32A9256B" w14:textId="44C405D1" w:rsidR="00364FD5" w:rsidRPr="00784C01" w:rsidRDefault="00364FD5" w:rsidP="00364FD5">
            <w:pPr>
              <w:jc w:val="center"/>
              <w:rPr>
                <w:color w:val="000000"/>
                <w:sz w:val="22"/>
                <w:szCs w:val="22"/>
              </w:rPr>
            </w:pPr>
            <w:r w:rsidRPr="00784C01">
              <w:rPr>
                <w:color w:val="000000"/>
                <w:sz w:val="22"/>
                <w:szCs w:val="22"/>
              </w:rPr>
              <w:t>0,008</w:t>
            </w:r>
          </w:p>
        </w:tc>
        <w:tc>
          <w:tcPr>
            <w:tcW w:w="330" w:type="pct"/>
            <w:shd w:val="clear" w:color="auto" w:fill="auto"/>
            <w:vAlign w:val="center"/>
          </w:tcPr>
          <w:p w14:paraId="1E0D3597" w14:textId="2F2009F4" w:rsidR="00364FD5" w:rsidRPr="00784C01" w:rsidRDefault="00364FD5" w:rsidP="00364FD5">
            <w:pPr>
              <w:jc w:val="center"/>
              <w:rPr>
                <w:color w:val="000000"/>
                <w:sz w:val="22"/>
                <w:szCs w:val="22"/>
              </w:rPr>
            </w:pPr>
            <w:r w:rsidRPr="00784C01">
              <w:rPr>
                <w:color w:val="000000"/>
                <w:sz w:val="22"/>
                <w:szCs w:val="22"/>
              </w:rPr>
              <w:t>0,008</w:t>
            </w:r>
          </w:p>
        </w:tc>
        <w:tc>
          <w:tcPr>
            <w:tcW w:w="330" w:type="pct"/>
            <w:shd w:val="clear" w:color="auto" w:fill="auto"/>
            <w:vAlign w:val="center"/>
          </w:tcPr>
          <w:p w14:paraId="7BCDB2C6" w14:textId="16CB4032"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1D505CBA" w14:textId="1ED078EA"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2F021CB8" w14:textId="64BE81B7"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7F148DD1" w14:textId="1EB9A554"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529175FF" w14:textId="3172BEA0" w:rsidR="00364FD5" w:rsidRPr="00784C01" w:rsidRDefault="00364FD5" w:rsidP="00364FD5">
            <w:pPr>
              <w:jc w:val="center"/>
              <w:rPr>
                <w:color w:val="000000"/>
                <w:sz w:val="22"/>
                <w:szCs w:val="22"/>
              </w:rPr>
            </w:pPr>
            <w:r>
              <w:rPr>
                <w:color w:val="000000"/>
                <w:sz w:val="22"/>
                <w:szCs w:val="22"/>
              </w:rPr>
              <w:t>-</w:t>
            </w:r>
          </w:p>
        </w:tc>
      </w:tr>
      <w:tr w:rsidR="00364FD5" w:rsidRPr="00784C01" w14:paraId="6FD93044" w14:textId="77777777" w:rsidTr="00364FD5">
        <w:trPr>
          <w:cantSplit/>
        </w:trPr>
        <w:tc>
          <w:tcPr>
            <w:tcW w:w="204" w:type="pct"/>
            <w:shd w:val="clear" w:color="auto" w:fill="auto"/>
            <w:vAlign w:val="bottom"/>
          </w:tcPr>
          <w:p w14:paraId="215B55E1" w14:textId="7A1D9357" w:rsidR="00364FD5" w:rsidRPr="00784C01" w:rsidRDefault="00364FD5" w:rsidP="00364FD5">
            <w:pPr>
              <w:jc w:val="center"/>
              <w:rPr>
                <w:color w:val="000000"/>
                <w:sz w:val="22"/>
                <w:szCs w:val="22"/>
              </w:rPr>
            </w:pPr>
            <w:r w:rsidRPr="00784C01">
              <w:rPr>
                <w:color w:val="000000"/>
                <w:sz w:val="22"/>
                <w:szCs w:val="22"/>
              </w:rPr>
              <w:t>38.7</w:t>
            </w:r>
          </w:p>
        </w:tc>
        <w:tc>
          <w:tcPr>
            <w:tcW w:w="1760" w:type="pct"/>
            <w:shd w:val="clear" w:color="auto" w:fill="auto"/>
            <w:vAlign w:val="center"/>
          </w:tcPr>
          <w:p w14:paraId="47FA54FB" w14:textId="5BAA6D82" w:rsidR="00364FD5" w:rsidRPr="00784C01" w:rsidRDefault="00364FD5" w:rsidP="00364FD5">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699AFC85" w14:textId="34380CA3"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79D66443" w14:textId="65499F15" w:rsidR="00364FD5" w:rsidRPr="00784C01" w:rsidRDefault="00364FD5" w:rsidP="00364FD5">
            <w:pPr>
              <w:jc w:val="center"/>
              <w:rPr>
                <w:color w:val="000000"/>
                <w:sz w:val="22"/>
                <w:szCs w:val="22"/>
              </w:rPr>
            </w:pPr>
            <w:r w:rsidRPr="00784C01">
              <w:rPr>
                <w:color w:val="000000"/>
                <w:sz w:val="22"/>
                <w:szCs w:val="22"/>
              </w:rPr>
              <w:t>0,091</w:t>
            </w:r>
          </w:p>
        </w:tc>
        <w:tc>
          <w:tcPr>
            <w:tcW w:w="330" w:type="pct"/>
            <w:shd w:val="clear" w:color="auto" w:fill="auto"/>
            <w:vAlign w:val="center"/>
          </w:tcPr>
          <w:p w14:paraId="30D15866" w14:textId="5468C89C" w:rsidR="00364FD5" w:rsidRPr="00784C01" w:rsidRDefault="00364FD5" w:rsidP="00364FD5">
            <w:pPr>
              <w:jc w:val="center"/>
              <w:rPr>
                <w:color w:val="000000"/>
                <w:sz w:val="22"/>
                <w:szCs w:val="22"/>
              </w:rPr>
            </w:pPr>
            <w:r w:rsidRPr="00784C01">
              <w:rPr>
                <w:color w:val="000000"/>
                <w:sz w:val="22"/>
                <w:szCs w:val="22"/>
              </w:rPr>
              <w:t>0,091</w:t>
            </w:r>
          </w:p>
        </w:tc>
        <w:tc>
          <w:tcPr>
            <w:tcW w:w="330" w:type="pct"/>
            <w:shd w:val="clear" w:color="auto" w:fill="auto"/>
            <w:vAlign w:val="center"/>
          </w:tcPr>
          <w:p w14:paraId="6A3916D8" w14:textId="52E4FCA9" w:rsidR="00364FD5" w:rsidRPr="00784C01" w:rsidRDefault="00364FD5" w:rsidP="00364FD5">
            <w:pPr>
              <w:jc w:val="center"/>
              <w:rPr>
                <w:color w:val="000000"/>
                <w:sz w:val="22"/>
                <w:szCs w:val="22"/>
              </w:rPr>
            </w:pPr>
            <w:r w:rsidRPr="00784C01">
              <w:rPr>
                <w:color w:val="000000"/>
                <w:sz w:val="22"/>
                <w:szCs w:val="22"/>
              </w:rPr>
              <w:t>0,091</w:t>
            </w:r>
          </w:p>
        </w:tc>
        <w:tc>
          <w:tcPr>
            <w:tcW w:w="330" w:type="pct"/>
            <w:shd w:val="clear" w:color="auto" w:fill="auto"/>
            <w:vAlign w:val="center"/>
          </w:tcPr>
          <w:p w14:paraId="2B2E5BD9" w14:textId="2351A0DE"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2C866595" w14:textId="34C0D3C1"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3AF3BF20" w14:textId="7202C60B"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33F7F8BB" w14:textId="001379B2"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4B0DEA0F" w14:textId="366D7681" w:rsidR="00364FD5" w:rsidRPr="00784C01" w:rsidRDefault="00364FD5" w:rsidP="00364FD5">
            <w:pPr>
              <w:jc w:val="center"/>
              <w:rPr>
                <w:color w:val="000000"/>
                <w:sz w:val="22"/>
                <w:szCs w:val="22"/>
              </w:rPr>
            </w:pPr>
            <w:r>
              <w:rPr>
                <w:color w:val="000000"/>
                <w:sz w:val="22"/>
                <w:szCs w:val="22"/>
              </w:rPr>
              <w:t>-</w:t>
            </w:r>
          </w:p>
        </w:tc>
      </w:tr>
      <w:tr w:rsidR="00BF76A6" w:rsidRPr="00784C01" w14:paraId="2A27AE32" w14:textId="77777777" w:rsidTr="00364FD5">
        <w:trPr>
          <w:cantSplit/>
        </w:trPr>
        <w:tc>
          <w:tcPr>
            <w:tcW w:w="204" w:type="pct"/>
            <w:shd w:val="clear" w:color="auto" w:fill="auto"/>
            <w:vAlign w:val="bottom"/>
          </w:tcPr>
          <w:p w14:paraId="355E7DC4" w14:textId="4F5285C3" w:rsidR="00BF76A6" w:rsidRPr="00784C01" w:rsidRDefault="00BF76A6" w:rsidP="00BF76A6">
            <w:pPr>
              <w:jc w:val="center"/>
              <w:rPr>
                <w:color w:val="000000"/>
                <w:sz w:val="22"/>
                <w:szCs w:val="22"/>
              </w:rPr>
            </w:pPr>
            <w:r w:rsidRPr="00784C01">
              <w:rPr>
                <w:color w:val="000000"/>
                <w:sz w:val="22"/>
                <w:szCs w:val="22"/>
              </w:rPr>
              <w:t>39</w:t>
            </w:r>
          </w:p>
        </w:tc>
        <w:tc>
          <w:tcPr>
            <w:tcW w:w="1760" w:type="pct"/>
            <w:shd w:val="clear" w:color="auto" w:fill="auto"/>
            <w:vAlign w:val="center"/>
          </w:tcPr>
          <w:p w14:paraId="050B96E2" w14:textId="2BE25C43" w:rsidR="00BF76A6" w:rsidRPr="00784C01" w:rsidRDefault="00BF76A6" w:rsidP="00BF76A6">
            <w:pPr>
              <w:jc w:val="center"/>
              <w:rPr>
                <w:color w:val="000000"/>
                <w:sz w:val="22"/>
                <w:szCs w:val="22"/>
              </w:rPr>
            </w:pPr>
            <w:r w:rsidRPr="00784C01">
              <w:rPr>
                <w:b/>
                <w:bCs/>
                <w:color w:val="000000"/>
                <w:sz w:val="22"/>
                <w:szCs w:val="22"/>
              </w:rPr>
              <w:t>Котельная МБДОУ "Юндинский детский сад"</w:t>
            </w:r>
          </w:p>
        </w:tc>
        <w:tc>
          <w:tcPr>
            <w:tcW w:w="280" w:type="pct"/>
            <w:shd w:val="clear" w:color="auto" w:fill="auto"/>
            <w:vAlign w:val="bottom"/>
          </w:tcPr>
          <w:p w14:paraId="28A804F0" w14:textId="6228C42A" w:rsidR="00BF76A6" w:rsidRPr="00784C01" w:rsidRDefault="00BF76A6" w:rsidP="00BF76A6">
            <w:pPr>
              <w:jc w:val="center"/>
              <w:rPr>
                <w:color w:val="000000"/>
                <w:sz w:val="22"/>
                <w:szCs w:val="22"/>
              </w:rPr>
            </w:pPr>
          </w:p>
        </w:tc>
        <w:tc>
          <w:tcPr>
            <w:tcW w:w="330" w:type="pct"/>
            <w:shd w:val="clear" w:color="auto" w:fill="auto"/>
            <w:vAlign w:val="center"/>
          </w:tcPr>
          <w:p w14:paraId="50D244CD" w14:textId="77777777" w:rsidR="00BF76A6" w:rsidRPr="00784C01" w:rsidRDefault="00BF76A6" w:rsidP="00BF76A6">
            <w:pPr>
              <w:jc w:val="center"/>
              <w:rPr>
                <w:color w:val="000000"/>
                <w:sz w:val="22"/>
                <w:szCs w:val="22"/>
              </w:rPr>
            </w:pPr>
          </w:p>
        </w:tc>
        <w:tc>
          <w:tcPr>
            <w:tcW w:w="330" w:type="pct"/>
            <w:shd w:val="clear" w:color="auto" w:fill="auto"/>
            <w:vAlign w:val="center"/>
          </w:tcPr>
          <w:p w14:paraId="2DA64F9B" w14:textId="77777777" w:rsidR="00BF76A6" w:rsidRPr="00784C01" w:rsidRDefault="00BF76A6" w:rsidP="00BF76A6">
            <w:pPr>
              <w:jc w:val="center"/>
              <w:rPr>
                <w:color w:val="000000"/>
                <w:sz w:val="22"/>
                <w:szCs w:val="22"/>
              </w:rPr>
            </w:pPr>
          </w:p>
        </w:tc>
        <w:tc>
          <w:tcPr>
            <w:tcW w:w="330" w:type="pct"/>
            <w:shd w:val="clear" w:color="auto" w:fill="auto"/>
            <w:vAlign w:val="center"/>
          </w:tcPr>
          <w:p w14:paraId="6048ACB2" w14:textId="77777777" w:rsidR="00BF76A6" w:rsidRPr="00784C01" w:rsidRDefault="00BF76A6" w:rsidP="00BF76A6">
            <w:pPr>
              <w:jc w:val="center"/>
              <w:rPr>
                <w:color w:val="000000"/>
                <w:sz w:val="22"/>
                <w:szCs w:val="22"/>
              </w:rPr>
            </w:pPr>
          </w:p>
        </w:tc>
        <w:tc>
          <w:tcPr>
            <w:tcW w:w="330" w:type="pct"/>
            <w:shd w:val="clear" w:color="auto" w:fill="auto"/>
            <w:vAlign w:val="center"/>
          </w:tcPr>
          <w:p w14:paraId="5F161C21" w14:textId="77777777" w:rsidR="00BF76A6" w:rsidRPr="00784C01" w:rsidRDefault="00BF76A6" w:rsidP="00BF76A6">
            <w:pPr>
              <w:jc w:val="center"/>
              <w:rPr>
                <w:color w:val="000000"/>
                <w:sz w:val="22"/>
                <w:szCs w:val="22"/>
              </w:rPr>
            </w:pPr>
          </w:p>
        </w:tc>
        <w:tc>
          <w:tcPr>
            <w:tcW w:w="330" w:type="pct"/>
            <w:shd w:val="clear" w:color="auto" w:fill="auto"/>
            <w:vAlign w:val="center"/>
          </w:tcPr>
          <w:p w14:paraId="6E41F44E" w14:textId="77777777" w:rsidR="00BF76A6" w:rsidRPr="00784C01" w:rsidRDefault="00BF76A6" w:rsidP="00BF76A6">
            <w:pPr>
              <w:jc w:val="center"/>
              <w:rPr>
                <w:color w:val="000000"/>
                <w:sz w:val="22"/>
                <w:szCs w:val="22"/>
              </w:rPr>
            </w:pPr>
          </w:p>
        </w:tc>
        <w:tc>
          <w:tcPr>
            <w:tcW w:w="330" w:type="pct"/>
            <w:shd w:val="clear" w:color="auto" w:fill="auto"/>
            <w:vAlign w:val="center"/>
          </w:tcPr>
          <w:p w14:paraId="734637C3" w14:textId="77777777" w:rsidR="00BF76A6" w:rsidRPr="00784C01" w:rsidRDefault="00BF76A6" w:rsidP="00BF76A6">
            <w:pPr>
              <w:jc w:val="center"/>
              <w:rPr>
                <w:color w:val="000000"/>
                <w:sz w:val="22"/>
                <w:szCs w:val="22"/>
              </w:rPr>
            </w:pPr>
          </w:p>
        </w:tc>
        <w:tc>
          <w:tcPr>
            <w:tcW w:w="389" w:type="pct"/>
            <w:shd w:val="clear" w:color="auto" w:fill="auto"/>
            <w:vAlign w:val="center"/>
          </w:tcPr>
          <w:p w14:paraId="67D6358A" w14:textId="77777777" w:rsidR="00BF76A6" w:rsidRPr="00784C01" w:rsidRDefault="00BF76A6" w:rsidP="00BF76A6">
            <w:pPr>
              <w:jc w:val="center"/>
              <w:rPr>
                <w:color w:val="000000"/>
                <w:sz w:val="22"/>
                <w:szCs w:val="22"/>
              </w:rPr>
            </w:pPr>
          </w:p>
        </w:tc>
        <w:tc>
          <w:tcPr>
            <w:tcW w:w="387" w:type="pct"/>
            <w:shd w:val="clear" w:color="auto" w:fill="auto"/>
            <w:vAlign w:val="center"/>
          </w:tcPr>
          <w:p w14:paraId="1FD0D929" w14:textId="77777777" w:rsidR="00BF76A6" w:rsidRPr="00784C01" w:rsidRDefault="00BF76A6" w:rsidP="00BF76A6">
            <w:pPr>
              <w:jc w:val="center"/>
              <w:rPr>
                <w:color w:val="000000"/>
                <w:sz w:val="22"/>
                <w:szCs w:val="22"/>
              </w:rPr>
            </w:pPr>
          </w:p>
        </w:tc>
      </w:tr>
      <w:tr w:rsidR="00364FD5" w:rsidRPr="00784C01" w14:paraId="094FEEFE" w14:textId="77777777" w:rsidTr="00364FD5">
        <w:trPr>
          <w:cantSplit/>
        </w:trPr>
        <w:tc>
          <w:tcPr>
            <w:tcW w:w="204" w:type="pct"/>
            <w:shd w:val="clear" w:color="auto" w:fill="auto"/>
            <w:vAlign w:val="bottom"/>
          </w:tcPr>
          <w:p w14:paraId="66BD8FA9" w14:textId="5A90309B" w:rsidR="00364FD5" w:rsidRPr="00784C01" w:rsidRDefault="00364FD5" w:rsidP="00364FD5">
            <w:pPr>
              <w:jc w:val="center"/>
              <w:rPr>
                <w:color w:val="000000"/>
                <w:sz w:val="22"/>
                <w:szCs w:val="22"/>
              </w:rPr>
            </w:pPr>
            <w:r w:rsidRPr="00784C01">
              <w:rPr>
                <w:color w:val="000000"/>
                <w:sz w:val="22"/>
                <w:szCs w:val="22"/>
              </w:rPr>
              <w:t>39.1</w:t>
            </w:r>
          </w:p>
        </w:tc>
        <w:tc>
          <w:tcPr>
            <w:tcW w:w="1760" w:type="pct"/>
            <w:shd w:val="clear" w:color="auto" w:fill="auto"/>
            <w:vAlign w:val="center"/>
          </w:tcPr>
          <w:p w14:paraId="113D27CE" w14:textId="68A59C33" w:rsidR="00364FD5" w:rsidRPr="00784C01" w:rsidRDefault="00364FD5" w:rsidP="00364FD5">
            <w:pPr>
              <w:jc w:val="center"/>
              <w:rPr>
                <w:b/>
                <w:bCs/>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722CC267" w14:textId="34662DF7"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3A2AEEF1" w14:textId="4EFE239D" w:rsidR="00364FD5" w:rsidRPr="00784C01" w:rsidRDefault="00364FD5" w:rsidP="00364FD5">
            <w:pPr>
              <w:jc w:val="center"/>
              <w:rPr>
                <w:color w:val="000000"/>
                <w:sz w:val="22"/>
                <w:szCs w:val="22"/>
              </w:rPr>
            </w:pPr>
            <w:r w:rsidRPr="00784C01">
              <w:rPr>
                <w:color w:val="000000"/>
                <w:sz w:val="22"/>
                <w:szCs w:val="22"/>
              </w:rPr>
              <w:t>0,160</w:t>
            </w:r>
          </w:p>
        </w:tc>
        <w:tc>
          <w:tcPr>
            <w:tcW w:w="330" w:type="pct"/>
            <w:shd w:val="clear" w:color="auto" w:fill="auto"/>
            <w:vAlign w:val="center"/>
          </w:tcPr>
          <w:p w14:paraId="1C1D6167" w14:textId="06A9116F" w:rsidR="00364FD5" w:rsidRPr="00784C01" w:rsidRDefault="00364FD5" w:rsidP="00364FD5">
            <w:pPr>
              <w:jc w:val="center"/>
              <w:rPr>
                <w:color w:val="000000"/>
                <w:sz w:val="22"/>
                <w:szCs w:val="22"/>
              </w:rPr>
            </w:pPr>
            <w:r w:rsidRPr="00784C01">
              <w:rPr>
                <w:color w:val="000000"/>
                <w:sz w:val="22"/>
                <w:szCs w:val="22"/>
              </w:rPr>
              <w:t>0,160</w:t>
            </w:r>
          </w:p>
        </w:tc>
        <w:tc>
          <w:tcPr>
            <w:tcW w:w="330" w:type="pct"/>
            <w:shd w:val="clear" w:color="auto" w:fill="auto"/>
            <w:vAlign w:val="center"/>
          </w:tcPr>
          <w:p w14:paraId="2E2E7BB2" w14:textId="24F87CEE"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484C15E2" w14:textId="106F524B"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29F05E1D" w14:textId="49C97C1A"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05573E4E" w14:textId="1491EB09"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7EFDD98C" w14:textId="5D379DFB"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6B8FDE4C" w14:textId="0130C245" w:rsidR="00364FD5" w:rsidRPr="00784C01" w:rsidRDefault="00364FD5" w:rsidP="00364FD5">
            <w:pPr>
              <w:jc w:val="center"/>
              <w:rPr>
                <w:color w:val="000000"/>
                <w:sz w:val="22"/>
                <w:szCs w:val="22"/>
              </w:rPr>
            </w:pPr>
            <w:r>
              <w:rPr>
                <w:color w:val="000000"/>
                <w:sz w:val="22"/>
                <w:szCs w:val="22"/>
              </w:rPr>
              <w:t>-</w:t>
            </w:r>
          </w:p>
        </w:tc>
      </w:tr>
      <w:tr w:rsidR="00364FD5" w:rsidRPr="00784C01" w14:paraId="03AF3205" w14:textId="77777777" w:rsidTr="00364FD5">
        <w:trPr>
          <w:cantSplit/>
        </w:trPr>
        <w:tc>
          <w:tcPr>
            <w:tcW w:w="204" w:type="pct"/>
            <w:shd w:val="clear" w:color="auto" w:fill="auto"/>
            <w:vAlign w:val="bottom"/>
          </w:tcPr>
          <w:p w14:paraId="3EFFA075" w14:textId="731E9652" w:rsidR="00364FD5" w:rsidRPr="00784C01" w:rsidRDefault="00364FD5" w:rsidP="00364FD5">
            <w:pPr>
              <w:jc w:val="center"/>
              <w:rPr>
                <w:color w:val="000000"/>
                <w:sz w:val="22"/>
                <w:szCs w:val="22"/>
              </w:rPr>
            </w:pPr>
            <w:r w:rsidRPr="00784C01">
              <w:rPr>
                <w:color w:val="000000"/>
                <w:sz w:val="22"/>
                <w:szCs w:val="22"/>
              </w:rPr>
              <w:t>39.2</w:t>
            </w:r>
          </w:p>
        </w:tc>
        <w:tc>
          <w:tcPr>
            <w:tcW w:w="1760" w:type="pct"/>
            <w:shd w:val="clear" w:color="auto" w:fill="auto"/>
            <w:vAlign w:val="center"/>
          </w:tcPr>
          <w:p w14:paraId="6FBB7826" w14:textId="7779C3F1" w:rsidR="00364FD5" w:rsidRPr="00784C01" w:rsidRDefault="00364FD5" w:rsidP="00364FD5">
            <w:pPr>
              <w:jc w:val="center"/>
              <w:rPr>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05FD4D3C" w14:textId="155EF402"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61889AFC" w14:textId="76C3A326" w:rsidR="00364FD5" w:rsidRPr="00784C01" w:rsidRDefault="00364FD5" w:rsidP="00364FD5">
            <w:pPr>
              <w:jc w:val="center"/>
              <w:rPr>
                <w:color w:val="000000"/>
                <w:sz w:val="22"/>
                <w:szCs w:val="22"/>
              </w:rPr>
            </w:pPr>
            <w:r w:rsidRPr="00784C01">
              <w:rPr>
                <w:color w:val="000000"/>
                <w:sz w:val="22"/>
                <w:szCs w:val="22"/>
              </w:rPr>
              <w:t>0,160</w:t>
            </w:r>
          </w:p>
        </w:tc>
        <w:tc>
          <w:tcPr>
            <w:tcW w:w="330" w:type="pct"/>
            <w:shd w:val="clear" w:color="auto" w:fill="auto"/>
            <w:vAlign w:val="center"/>
          </w:tcPr>
          <w:p w14:paraId="50AEAB7C" w14:textId="4A56F25F" w:rsidR="00364FD5" w:rsidRPr="00784C01" w:rsidRDefault="00364FD5" w:rsidP="00364FD5">
            <w:pPr>
              <w:jc w:val="center"/>
              <w:rPr>
                <w:color w:val="000000"/>
                <w:sz w:val="22"/>
                <w:szCs w:val="22"/>
              </w:rPr>
            </w:pPr>
            <w:r w:rsidRPr="00784C01">
              <w:rPr>
                <w:color w:val="000000"/>
                <w:sz w:val="22"/>
                <w:szCs w:val="22"/>
              </w:rPr>
              <w:t>0,160</w:t>
            </w:r>
          </w:p>
        </w:tc>
        <w:tc>
          <w:tcPr>
            <w:tcW w:w="330" w:type="pct"/>
            <w:shd w:val="clear" w:color="auto" w:fill="auto"/>
            <w:vAlign w:val="center"/>
          </w:tcPr>
          <w:p w14:paraId="57F58A23" w14:textId="2B270BFA"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01C1559B" w14:textId="43D9AEFC"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70FDDC92" w14:textId="1F7C4A3F"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5603AEE6" w14:textId="3A057C9B"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665980A6" w14:textId="61829F98"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12A94B01" w14:textId="0A92B944" w:rsidR="00364FD5" w:rsidRPr="00784C01" w:rsidRDefault="00364FD5" w:rsidP="00364FD5">
            <w:pPr>
              <w:jc w:val="center"/>
              <w:rPr>
                <w:color w:val="000000"/>
                <w:sz w:val="22"/>
                <w:szCs w:val="22"/>
              </w:rPr>
            </w:pPr>
            <w:r>
              <w:rPr>
                <w:color w:val="000000"/>
                <w:sz w:val="22"/>
                <w:szCs w:val="22"/>
              </w:rPr>
              <w:t>-</w:t>
            </w:r>
          </w:p>
        </w:tc>
      </w:tr>
      <w:tr w:rsidR="00364FD5" w:rsidRPr="00784C01" w14:paraId="17ACB6A6" w14:textId="77777777" w:rsidTr="00364FD5">
        <w:trPr>
          <w:cantSplit/>
        </w:trPr>
        <w:tc>
          <w:tcPr>
            <w:tcW w:w="204" w:type="pct"/>
            <w:shd w:val="clear" w:color="auto" w:fill="auto"/>
            <w:vAlign w:val="bottom"/>
          </w:tcPr>
          <w:p w14:paraId="5C286C0D" w14:textId="57E7BE11" w:rsidR="00364FD5" w:rsidRPr="00784C01" w:rsidRDefault="00364FD5" w:rsidP="00364FD5">
            <w:pPr>
              <w:jc w:val="center"/>
              <w:rPr>
                <w:color w:val="000000"/>
                <w:sz w:val="22"/>
                <w:szCs w:val="22"/>
              </w:rPr>
            </w:pPr>
            <w:r w:rsidRPr="00784C01">
              <w:rPr>
                <w:color w:val="000000"/>
                <w:sz w:val="22"/>
                <w:szCs w:val="22"/>
              </w:rPr>
              <w:t>39.3</w:t>
            </w:r>
          </w:p>
        </w:tc>
        <w:tc>
          <w:tcPr>
            <w:tcW w:w="1760" w:type="pct"/>
            <w:shd w:val="clear" w:color="auto" w:fill="auto"/>
            <w:vAlign w:val="center"/>
          </w:tcPr>
          <w:p w14:paraId="15C6069E" w14:textId="7073821E" w:rsidR="00364FD5" w:rsidRPr="00784C01" w:rsidRDefault="00364FD5" w:rsidP="00364FD5">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68F89158" w14:textId="1A53A0FA"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22ECD4C8" w14:textId="155355D7" w:rsidR="00364FD5" w:rsidRPr="00784C01" w:rsidRDefault="00364FD5" w:rsidP="00364FD5">
            <w:pPr>
              <w:jc w:val="center"/>
              <w:rPr>
                <w:color w:val="000000"/>
                <w:sz w:val="22"/>
                <w:szCs w:val="22"/>
              </w:rPr>
            </w:pPr>
            <w:r w:rsidRPr="00784C01">
              <w:rPr>
                <w:color w:val="000000"/>
                <w:sz w:val="22"/>
                <w:szCs w:val="22"/>
              </w:rPr>
              <w:t>0</w:t>
            </w:r>
          </w:p>
        </w:tc>
        <w:tc>
          <w:tcPr>
            <w:tcW w:w="330" w:type="pct"/>
            <w:shd w:val="clear" w:color="auto" w:fill="auto"/>
            <w:vAlign w:val="center"/>
          </w:tcPr>
          <w:p w14:paraId="72ABC123" w14:textId="3910C35E" w:rsidR="00364FD5" w:rsidRPr="00784C01" w:rsidRDefault="00364FD5" w:rsidP="00364FD5">
            <w:pPr>
              <w:jc w:val="center"/>
              <w:rPr>
                <w:color w:val="000000"/>
                <w:sz w:val="22"/>
                <w:szCs w:val="22"/>
              </w:rPr>
            </w:pPr>
            <w:r w:rsidRPr="00784C01">
              <w:rPr>
                <w:color w:val="000000"/>
                <w:sz w:val="22"/>
                <w:szCs w:val="22"/>
              </w:rPr>
              <w:t>0</w:t>
            </w:r>
          </w:p>
        </w:tc>
        <w:tc>
          <w:tcPr>
            <w:tcW w:w="330" w:type="pct"/>
            <w:shd w:val="clear" w:color="auto" w:fill="auto"/>
            <w:vAlign w:val="center"/>
          </w:tcPr>
          <w:p w14:paraId="421D5CAB" w14:textId="5D2DE269"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7B78D6D2" w14:textId="4D548CD3"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65D63A29" w14:textId="6FA14DD4"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66822B1B" w14:textId="6D992AA9"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2ABCA073" w14:textId="6256B3EB"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21641600" w14:textId="021867F4" w:rsidR="00364FD5" w:rsidRPr="00784C01" w:rsidRDefault="00364FD5" w:rsidP="00364FD5">
            <w:pPr>
              <w:jc w:val="center"/>
              <w:rPr>
                <w:color w:val="000000"/>
                <w:sz w:val="22"/>
                <w:szCs w:val="22"/>
              </w:rPr>
            </w:pPr>
            <w:r>
              <w:rPr>
                <w:color w:val="000000"/>
                <w:sz w:val="22"/>
                <w:szCs w:val="22"/>
              </w:rPr>
              <w:t>-</w:t>
            </w:r>
          </w:p>
        </w:tc>
      </w:tr>
      <w:tr w:rsidR="00364FD5" w:rsidRPr="00784C01" w14:paraId="681836E3" w14:textId="77777777" w:rsidTr="00364FD5">
        <w:trPr>
          <w:cantSplit/>
        </w:trPr>
        <w:tc>
          <w:tcPr>
            <w:tcW w:w="204" w:type="pct"/>
            <w:shd w:val="clear" w:color="auto" w:fill="auto"/>
            <w:vAlign w:val="bottom"/>
          </w:tcPr>
          <w:p w14:paraId="2B875AC4" w14:textId="03FEA1D9" w:rsidR="00364FD5" w:rsidRPr="00784C01" w:rsidRDefault="00364FD5" w:rsidP="00364FD5">
            <w:pPr>
              <w:jc w:val="center"/>
              <w:rPr>
                <w:color w:val="000000"/>
                <w:sz w:val="22"/>
                <w:szCs w:val="22"/>
              </w:rPr>
            </w:pPr>
            <w:r w:rsidRPr="00784C01">
              <w:rPr>
                <w:color w:val="000000"/>
                <w:sz w:val="22"/>
                <w:szCs w:val="22"/>
              </w:rPr>
              <w:t>39.4</w:t>
            </w:r>
          </w:p>
        </w:tc>
        <w:tc>
          <w:tcPr>
            <w:tcW w:w="1760" w:type="pct"/>
            <w:shd w:val="clear" w:color="auto" w:fill="auto"/>
            <w:vAlign w:val="center"/>
          </w:tcPr>
          <w:p w14:paraId="02B1CF8C" w14:textId="5A93B8AE" w:rsidR="00364FD5" w:rsidRPr="00784C01" w:rsidRDefault="00364FD5" w:rsidP="00364FD5">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7A73E621" w14:textId="7020C38C"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4B5069A4" w14:textId="33FAD7FB" w:rsidR="00364FD5" w:rsidRPr="00784C01" w:rsidRDefault="00364FD5" w:rsidP="00364FD5">
            <w:pPr>
              <w:jc w:val="center"/>
              <w:rPr>
                <w:color w:val="000000"/>
                <w:sz w:val="22"/>
                <w:szCs w:val="22"/>
              </w:rPr>
            </w:pPr>
            <w:r w:rsidRPr="00784C01">
              <w:rPr>
                <w:color w:val="000000"/>
                <w:sz w:val="22"/>
                <w:szCs w:val="22"/>
              </w:rPr>
              <w:t>0,001</w:t>
            </w:r>
          </w:p>
        </w:tc>
        <w:tc>
          <w:tcPr>
            <w:tcW w:w="330" w:type="pct"/>
            <w:shd w:val="clear" w:color="auto" w:fill="auto"/>
            <w:vAlign w:val="center"/>
          </w:tcPr>
          <w:p w14:paraId="66F1877A" w14:textId="393C976B" w:rsidR="00364FD5" w:rsidRPr="00784C01" w:rsidRDefault="00364FD5" w:rsidP="00364FD5">
            <w:pPr>
              <w:jc w:val="center"/>
              <w:rPr>
                <w:color w:val="000000"/>
                <w:sz w:val="22"/>
                <w:szCs w:val="22"/>
              </w:rPr>
            </w:pPr>
            <w:r w:rsidRPr="00784C01">
              <w:rPr>
                <w:color w:val="000000"/>
                <w:sz w:val="22"/>
                <w:szCs w:val="22"/>
              </w:rPr>
              <w:t>0,001</w:t>
            </w:r>
          </w:p>
        </w:tc>
        <w:tc>
          <w:tcPr>
            <w:tcW w:w="330" w:type="pct"/>
            <w:shd w:val="clear" w:color="auto" w:fill="auto"/>
            <w:vAlign w:val="center"/>
          </w:tcPr>
          <w:p w14:paraId="5AE7376C" w14:textId="5CEBC1AE"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73461DD9" w14:textId="2D9E1760"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63F3F216" w14:textId="4E7137F4"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209B1155" w14:textId="1CFF7EDA"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77F4AD76" w14:textId="675572BB"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00AF81EE" w14:textId="4BB3810F" w:rsidR="00364FD5" w:rsidRPr="00784C01" w:rsidRDefault="00364FD5" w:rsidP="00364FD5">
            <w:pPr>
              <w:jc w:val="center"/>
              <w:rPr>
                <w:color w:val="000000"/>
                <w:sz w:val="22"/>
                <w:szCs w:val="22"/>
              </w:rPr>
            </w:pPr>
            <w:r>
              <w:rPr>
                <w:color w:val="000000"/>
                <w:sz w:val="22"/>
                <w:szCs w:val="22"/>
              </w:rPr>
              <w:t>-</w:t>
            </w:r>
          </w:p>
        </w:tc>
      </w:tr>
      <w:tr w:rsidR="00364FD5" w:rsidRPr="00784C01" w14:paraId="08937271" w14:textId="77777777" w:rsidTr="00364FD5">
        <w:trPr>
          <w:cantSplit/>
        </w:trPr>
        <w:tc>
          <w:tcPr>
            <w:tcW w:w="204" w:type="pct"/>
            <w:shd w:val="clear" w:color="auto" w:fill="auto"/>
            <w:vAlign w:val="bottom"/>
          </w:tcPr>
          <w:p w14:paraId="2DA0B162" w14:textId="1B9A12F9" w:rsidR="00364FD5" w:rsidRPr="00784C01" w:rsidRDefault="00364FD5" w:rsidP="00364FD5">
            <w:pPr>
              <w:jc w:val="center"/>
              <w:rPr>
                <w:color w:val="000000"/>
                <w:sz w:val="22"/>
                <w:szCs w:val="22"/>
              </w:rPr>
            </w:pPr>
            <w:r w:rsidRPr="00784C01">
              <w:rPr>
                <w:color w:val="000000"/>
                <w:sz w:val="22"/>
                <w:szCs w:val="22"/>
              </w:rPr>
              <w:t>39.5</w:t>
            </w:r>
          </w:p>
        </w:tc>
        <w:tc>
          <w:tcPr>
            <w:tcW w:w="1760" w:type="pct"/>
            <w:shd w:val="clear" w:color="auto" w:fill="auto"/>
            <w:vAlign w:val="center"/>
          </w:tcPr>
          <w:p w14:paraId="08C1B819" w14:textId="00D69D99" w:rsidR="00364FD5" w:rsidRPr="00784C01" w:rsidRDefault="00364FD5" w:rsidP="00364FD5">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0AC0531A" w14:textId="4468A078"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0F40D2E2" w14:textId="7CE0E3AC" w:rsidR="00364FD5" w:rsidRPr="00784C01" w:rsidRDefault="00364FD5" w:rsidP="00364FD5">
            <w:pPr>
              <w:jc w:val="center"/>
              <w:rPr>
                <w:color w:val="000000"/>
                <w:sz w:val="22"/>
                <w:szCs w:val="22"/>
              </w:rPr>
            </w:pPr>
            <w:r w:rsidRPr="00784C01">
              <w:rPr>
                <w:color w:val="000000"/>
                <w:sz w:val="22"/>
                <w:szCs w:val="22"/>
              </w:rPr>
              <w:t>0,004</w:t>
            </w:r>
          </w:p>
        </w:tc>
        <w:tc>
          <w:tcPr>
            <w:tcW w:w="330" w:type="pct"/>
            <w:shd w:val="clear" w:color="auto" w:fill="auto"/>
            <w:vAlign w:val="center"/>
          </w:tcPr>
          <w:p w14:paraId="44E6D1B0" w14:textId="5A8B3F1C" w:rsidR="00364FD5" w:rsidRPr="00784C01" w:rsidRDefault="00364FD5" w:rsidP="00364FD5">
            <w:pPr>
              <w:jc w:val="center"/>
              <w:rPr>
                <w:color w:val="000000"/>
                <w:sz w:val="22"/>
                <w:szCs w:val="22"/>
              </w:rPr>
            </w:pPr>
            <w:r w:rsidRPr="00784C01">
              <w:rPr>
                <w:color w:val="000000"/>
                <w:sz w:val="22"/>
                <w:szCs w:val="22"/>
              </w:rPr>
              <w:t>0,004</w:t>
            </w:r>
          </w:p>
        </w:tc>
        <w:tc>
          <w:tcPr>
            <w:tcW w:w="330" w:type="pct"/>
            <w:shd w:val="clear" w:color="auto" w:fill="auto"/>
            <w:vAlign w:val="center"/>
          </w:tcPr>
          <w:p w14:paraId="66071F82" w14:textId="40D5E7F2"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3A509E83" w14:textId="2C500459"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41DDCABA" w14:textId="05C42314"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74B711D1" w14:textId="203529A1"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2E336D5F" w14:textId="512FADA6"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05F7A577" w14:textId="62F0011F" w:rsidR="00364FD5" w:rsidRPr="00784C01" w:rsidRDefault="00364FD5" w:rsidP="00364FD5">
            <w:pPr>
              <w:jc w:val="center"/>
              <w:rPr>
                <w:color w:val="000000"/>
                <w:sz w:val="22"/>
                <w:szCs w:val="22"/>
              </w:rPr>
            </w:pPr>
            <w:r>
              <w:rPr>
                <w:color w:val="000000"/>
                <w:sz w:val="22"/>
                <w:szCs w:val="22"/>
              </w:rPr>
              <w:t>-</w:t>
            </w:r>
          </w:p>
        </w:tc>
      </w:tr>
      <w:tr w:rsidR="00364FD5" w:rsidRPr="00784C01" w14:paraId="2D664F12" w14:textId="77777777" w:rsidTr="00364FD5">
        <w:trPr>
          <w:cantSplit/>
        </w:trPr>
        <w:tc>
          <w:tcPr>
            <w:tcW w:w="204" w:type="pct"/>
            <w:shd w:val="clear" w:color="auto" w:fill="auto"/>
            <w:vAlign w:val="bottom"/>
          </w:tcPr>
          <w:p w14:paraId="6953B12F" w14:textId="48F42BAC" w:rsidR="00364FD5" w:rsidRPr="00784C01" w:rsidRDefault="00364FD5" w:rsidP="00364FD5">
            <w:pPr>
              <w:jc w:val="center"/>
              <w:rPr>
                <w:color w:val="000000"/>
                <w:sz w:val="22"/>
                <w:szCs w:val="22"/>
              </w:rPr>
            </w:pPr>
            <w:r w:rsidRPr="00784C01">
              <w:rPr>
                <w:color w:val="000000"/>
                <w:sz w:val="22"/>
                <w:szCs w:val="22"/>
              </w:rPr>
              <w:t>39.6</w:t>
            </w:r>
          </w:p>
        </w:tc>
        <w:tc>
          <w:tcPr>
            <w:tcW w:w="1760" w:type="pct"/>
            <w:shd w:val="clear" w:color="auto" w:fill="auto"/>
            <w:vAlign w:val="center"/>
          </w:tcPr>
          <w:p w14:paraId="4AC14C83" w14:textId="5A3C3FEC" w:rsidR="00364FD5" w:rsidRPr="00784C01" w:rsidRDefault="00364FD5" w:rsidP="00364FD5">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74A121C4" w14:textId="546D23CA"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649956C9" w14:textId="7A02DB2A" w:rsidR="00364FD5" w:rsidRPr="00784C01" w:rsidRDefault="00364FD5" w:rsidP="00364FD5">
            <w:pPr>
              <w:jc w:val="center"/>
              <w:rPr>
                <w:color w:val="000000"/>
                <w:sz w:val="22"/>
                <w:szCs w:val="22"/>
              </w:rPr>
            </w:pPr>
            <w:r w:rsidRPr="00784C01">
              <w:rPr>
                <w:color w:val="000000"/>
                <w:sz w:val="22"/>
                <w:szCs w:val="22"/>
              </w:rPr>
              <w:t>0,010</w:t>
            </w:r>
          </w:p>
        </w:tc>
        <w:tc>
          <w:tcPr>
            <w:tcW w:w="330" w:type="pct"/>
            <w:shd w:val="clear" w:color="auto" w:fill="auto"/>
            <w:vAlign w:val="center"/>
          </w:tcPr>
          <w:p w14:paraId="69A33D26" w14:textId="5A9ED1D8" w:rsidR="00364FD5" w:rsidRPr="00784C01" w:rsidRDefault="00364FD5" w:rsidP="00364FD5">
            <w:pPr>
              <w:jc w:val="center"/>
              <w:rPr>
                <w:color w:val="000000"/>
                <w:sz w:val="22"/>
                <w:szCs w:val="22"/>
              </w:rPr>
            </w:pPr>
            <w:r w:rsidRPr="00784C01">
              <w:rPr>
                <w:color w:val="000000"/>
                <w:sz w:val="22"/>
                <w:szCs w:val="22"/>
              </w:rPr>
              <w:t>0,010</w:t>
            </w:r>
          </w:p>
        </w:tc>
        <w:tc>
          <w:tcPr>
            <w:tcW w:w="330" w:type="pct"/>
            <w:shd w:val="clear" w:color="auto" w:fill="auto"/>
            <w:vAlign w:val="center"/>
          </w:tcPr>
          <w:p w14:paraId="366DDCBB" w14:textId="7464D36B"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2FB9CA6D" w14:textId="2FBA8674"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05977EEF" w14:textId="346D6339"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1FED474E" w14:textId="10A9F91A"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6CD542D1" w14:textId="18E91D51"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4C7130B4" w14:textId="2A310390" w:rsidR="00364FD5" w:rsidRPr="00784C01" w:rsidRDefault="00364FD5" w:rsidP="00364FD5">
            <w:pPr>
              <w:jc w:val="center"/>
              <w:rPr>
                <w:color w:val="000000"/>
                <w:sz w:val="22"/>
                <w:szCs w:val="22"/>
              </w:rPr>
            </w:pPr>
            <w:r>
              <w:rPr>
                <w:color w:val="000000"/>
                <w:sz w:val="22"/>
                <w:szCs w:val="22"/>
              </w:rPr>
              <w:t>-</w:t>
            </w:r>
          </w:p>
        </w:tc>
      </w:tr>
      <w:tr w:rsidR="00364FD5" w:rsidRPr="00784C01" w14:paraId="1A3E4FC8" w14:textId="77777777" w:rsidTr="00364FD5">
        <w:trPr>
          <w:cantSplit/>
        </w:trPr>
        <w:tc>
          <w:tcPr>
            <w:tcW w:w="204" w:type="pct"/>
            <w:shd w:val="clear" w:color="auto" w:fill="auto"/>
            <w:vAlign w:val="bottom"/>
          </w:tcPr>
          <w:p w14:paraId="56C3CCEF" w14:textId="63876606" w:rsidR="00364FD5" w:rsidRPr="00784C01" w:rsidRDefault="00364FD5" w:rsidP="00364FD5">
            <w:pPr>
              <w:jc w:val="center"/>
              <w:rPr>
                <w:color w:val="000000"/>
                <w:sz w:val="22"/>
                <w:szCs w:val="22"/>
              </w:rPr>
            </w:pPr>
            <w:r w:rsidRPr="00784C01">
              <w:rPr>
                <w:color w:val="000000"/>
                <w:sz w:val="22"/>
                <w:szCs w:val="22"/>
              </w:rPr>
              <w:t>39.7</w:t>
            </w:r>
          </w:p>
        </w:tc>
        <w:tc>
          <w:tcPr>
            <w:tcW w:w="1760" w:type="pct"/>
            <w:shd w:val="clear" w:color="auto" w:fill="auto"/>
            <w:vAlign w:val="center"/>
          </w:tcPr>
          <w:p w14:paraId="3099C949" w14:textId="5C61ECA0" w:rsidR="00364FD5" w:rsidRPr="00784C01" w:rsidRDefault="00364FD5" w:rsidP="00364FD5">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16CBD4E8" w14:textId="33BFA29F"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24B38487" w14:textId="59CE8833" w:rsidR="00364FD5" w:rsidRPr="00784C01" w:rsidRDefault="00364FD5" w:rsidP="00364FD5">
            <w:pPr>
              <w:jc w:val="center"/>
              <w:rPr>
                <w:color w:val="000000"/>
                <w:sz w:val="22"/>
                <w:szCs w:val="22"/>
              </w:rPr>
            </w:pPr>
            <w:r w:rsidRPr="00784C01">
              <w:rPr>
                <w:color w:val="000000"/>
                <w:sz w:val="22"/>
                <w:szCs w:val="22"/>
              </w:rPr>
              <w:t>0,146</w:t>
            </w:r>
          </w:p>
        </w:tc>
        <w:tc>
          <w:tcPr>
            <w:tcW w:w="330" w:type="pct"/>
            <w:shd w:val="clear" w:color="auto" w:fill="auto"/>
            <w:vAlign w:val="center"/>
          </w:tcPr>
          <w:p w14:paraId="15EFE405" w14:textId="634BEF95" w:rsidR="00364FD5" w:rsidRPr="00784C01" w:rsidRDefault="00364FD5" w:rsidP="00364FD5">
            <w:pPr>
              <w:jc w:val="center"/>
              <w:rPr>
                <w:color w:val="000000"/>
                <w:sz w:val="22"/>
                <w:szCs w:val="22"/>
              </w:rPr>
            </w:pPr>
            <w:r w:rsidRPr="00784C01">
              <w:rPr>
                <w:color w:val="000000"/>
                <w:sz w:val="22"/>
                <w:szCs w:val="22"/>
              </w:rPr>
              <w:t>0,146</w:t>
            </w:r>
          </w:p>
        </w:tc>
        <w:tc>
          <w:tcPr>
            <w:tcW w:w="330" w:type="pct"/>
            <w:shd w:val="clear" w:color="auto" w:fill="auto"/>
            <w:vAlign w:val="center"/>
          </w:tcPr>
          <w:p w14:paraId="2F0B5767" w14:textId="025BAC3E"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6124DE1C" w14:textId="164082AD"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5E69D440" w14:textId="68EC6DB1"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1D0093AA" w14:textId="40C60042"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3A2D9043" w14:textId="73CB0026"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01043A54" w14:textId="1E534996" w:rsidR="00364FD5" w:rsidRPr="00784C01" w:rsidRDefault="00364FD5" w:rsidP="00364FD5">
            <w:pPr>
              <w:jc w:val="center"/>
              <w:rPr>
                <w:color w:val="000000"/>
                <w:sz w:val="22"/>
                <w:szCs w:val="22"/>
              </w:rPr>
            </w:pPr>
            <w:r>
              <w:rPr>
                <w:color w:val="000000"/>
                <w:sz w:val="22"/>
                <w:szCs w:val="22"/>
              </w:rPr>
              <w:t>-</w:t>
            </w:r>
          </w:p>
        </w:tc>
      </w:tr>
      <w:tr w:rsidR="00BF76A6" w:rsidRPr="00784C01" w14:paraId="11018551" w14:textId="77777777" w:rsidTr="00364FD5">
        <w:trPr>
          <w:cantSplit/>
        </w:trPr>
        <w:tc>
          <w:tcPr>
            <w:tcW w:w="204" w:type="pct"/>
            <w:shd w:val="clear" w:color="auto" w:fill="auto"/>
            <w:vAlign w:val="bottom"/>
          </w:tcPr>
          <w:p w14:paraId="724F5F21" w14:textId="02643338" w:rsidR="00BF76A6" w:rsidRPr="00784C01" w:rsidRDefault="00BF76A6" w:rsidP="00BF76A6">
            <w:pPr>
              <w:jc w:val="center"/>
              <w:rPr>
                <w:color w:val="000000"/>
                <w:sz w:val="22"/>
                <w:szCs w:val="22"/>
              </w:rPr>
            </w:pPr>
            <w:r w:rsidRPr="00784C01">
              <w:rPr>
                <w:color w:val="000000"/>
                <w:sz w:val="22"/>
                <w:szCs w:val="22"/>
              </w:rPr>
              <w:lastRenderedPageBreak/>
              <w:t>40</w:t>
            </w:r>
          </w:p>
        </w:tc>
        <w:tc>
          <w:tcPr>
            <w:tcW w:w="1760" w:type="pct"/>
            <w:shd w:val="clear" w:color="auto" w:fill="auto"/>
            <w:vAlign w:val="center"/>
          </w:tcPr>
          <w:p w14:paraId="6A016022" w14:textId="590DA70F" w:rsidR="00BF76A6" w:rsidRPr="00784C01" w:rsidRDefault="00BF76A6" w:rsidP="00BF76A6">
            <w:pPr>
              <w:jc w:val="center"/>
              <w:rPr>
                <w:color w:val="000000"/>
                <w:sz w:val="22"/>
                <w:szCs w:val="22"/>
              </w:rPr>
            </w:pPr>
            <w:r w:rsidRPr="00784C01">
              <w:rPr>
                <w:b/>
                <w:bCs/>
                <w:color w:val="000000"/>
                <w:sz w:val="22"/>
                <w:szCs w:val="22"/>
              </w:rPr>
              <w:t>Котельная МБОУ "Турецкая средняя общеобразовательная школа аграрного направления"</w:t>
            </w:r>
          </w:p>
        </w:tc>
        <w:tc>
          <w:tcPr>
            <w:tcW w:w="280" w:type="pct"/>
            <w:shd w:val="clear" w:color="auto" w:fill="auto"/>
            <w:vAlign w:val="bottom"/>
          </w:tcPr>
          <w:p w14:paraId="51D1EEF6" w14:textId="50FA73B2" w:rsidR="00BF76A6" w:rsidRPr="00784C01" w:rsidRDefault="00BF76A6" w:rsidP="00BF76A6">
            <w:pPr>
              <w:jc w:val="center"/>
              <w:rPr>
                <w:color w:val="000000"/>
                <w:sz w:val="22"/>
                <w:szCs w:val="22"/>
              </w:rPr>
            </w:pPr>
          </w:p>
        </w:tc>
        <w:tc>
          <w:tcPr>
            <w:tcW w:w="330" w:type="pct"/>
            <w:shd w:val="clear" w:color="auto" w:fill="auto"/>
            <w:vAlign w:val="center"/>
          </w:tcPr>
          <w:p w14:paraId="7DC941CF" w14:textId="77777777" w:rsidR="00BF76A6" w:rsidRPr="00784C01" w:rsidRDefault="00BF76A6" w:rsidP="00BF76A6">
            <w:pPr>
              <w:jc w:val="center"/>
              <w:rPr>
                <w:color w:val="000000"/>
                <w:sz w:val="22"/>
                <w:szCs w:val="22"/>
              </w:rPr>
            </w:pPr>
          </w:p>
        </w:tc>
        <w:tc>
          <w:tcPr>
            <w:tcW w:w="330" w:type="pct"/>
            <w:shd w:val="clear" w:color="auto" w:fill="auto"/>
            <w:vAlign w:val="center"/>
          </w:tcPr>
          <w:p w14:paraId="2CEE985D" w14:textId="77777777" w:rsidR="00BF76A6" w:rsidRPr="00784C01" w:rsidRDefault="00BF76A6" w:rsidP="00BF76A6">
            <w:pPr>
              <w:jc w:val="center"/>
              <w:rPr>
                <w:color w:val="000000"/>
                <w:sz w:val="22"/>
                <w:szCs w:val="22"/>
              </w:rPr>
            </w:pPr>
          </w:p>
        </w:tc>
        <w:tc>
          <w:tcPr>
            <w:tcW w:w="330" w:type="pct"/>
            <w:shd w:val="clear" w:color="auto" w:fill="auto"/>
            <w:vAlign w:val="center"/>
          </w:tcPr>
          <w:p w14:paraId="5857EC7E" w14:textId="77777777" w:rsidR="00BF76A6" w:rsidRPr="00784C01" w:rsidRDefault="00BF76A6" w:rsidP="00BF76A6">
            <w:pPr>
              <w:jc w:val="center"/>
              <w:rPr>
                <w:color w:val="000000"/>
                <w:sz w:val="22"/>
                <w:szCs w:val="22"/>
              </w:rPr>
            </w:pPr>
          </w:p>
        </w:tc>
        <w:tc>
          <w:tcPr>
            <w:tcW w:w="330" w:type="pct"/>
            <w:shd w:val="clear" w:color="auto" w:fill="auto"/>
            <w:vAlign w:val="center"/>
          </w:tcPr>
          <w:p w14:paraId="40188D44" w14:textId="77777777" w:rsidR="00BF76A6" w:rsidRPr="00784C01" w:rsidRDefault="00BF76A6" w:rsidP="00BF76A6">
            <w:pPr>
              <w:jc w:val="center"/>
              <w:rPr>
                <w:color w:val="000000"/>
                <w:sz w:val="22"/>
                <w:szCs w:val="22"/>
              </w:rPr>
            </w:pPr>
          </w:p>
        </w:tc>
        <w:tc>
          <w:tcPr>
            <w:tcW w:w="330" w:type="pct"/>
            <w:shd w:val="clear" w:color="auto" w:fill="auto"/>
            <w:vAlign w:val="center"/>
          </w:tcPr>
          <w:p w14:paraId="08F04E56" w14:textId="77777777" w:rsidR="00BF76A6" w:rsidRPr="00784C01" w:rsidRDefault="00BF76A6" w:rsidP="00BF76A6">
            <w:pPr>
              <w:jc w:val="center"/>
              <w:rPr>
                <w:color w:val="000000"/>
                <w:sz w:val="22"/>
                <w:szCs w:val="22"/>
              </w:rPr>
            </w:pPr>
          </w:p>
        </w:tc>
        <w:tc>
          <w:tcPr>
            <w:tcW w:w="330" w:type="pct"/>
            <w:shd w:val="clear" w:color="auto" w:fill="auto"/>
            <w:vAlign w:val="center"/>
          </w:tcPr>
          <w:p w14:paraId="05F9EA8D" w14:textId="77777777" w:rsidR="00BF76A6" w:rsidRPr="00784C01" w:rsidRDefault="00BF76A6" w:rsidP="00BF76A6">
            <w:pPr>
              <w:jc w:val="center"/>
              <w:rPr>
                <w:color w:val="000000"/>
                <w:sz w:val="22"/>
                <w:szCs w:val="22"/>
              </w:rPr>
            </w:pPr>
          </w:p>
        </w:tc>
        <w:tc>
          <w:tcPr>
            <w:tcW w:w="389" w:type="pct"/>
            <w:shd w:val="clear" w:color="auto" w:fill="auto"/>
            <w:vAlign w:val="center"/>
          </w:tcPr>
          <w:p w14:paraId="5FA7C444" w14:textId="77777777" w:rsidR="00BF76A6" w:rsidRPr="00784C01" w:rsidRDefault="00BF76A6" w:rsidP="00BF76A6">
            <w:pPr>
              <w:jc w:val="center"/>
              <w:rPr>
                <w:color w:val="000000"/>
                <w:sz w:val="22"/>
                <w:szCs w:val="22"/>
              </w:rPr>
            </w:pPr>
          </w:p>
        </w:tc>
        <w:tc>
          <w:tcPr>
            <w:tcW w:w="387" w:type="pct"/>
            <w:shd w:val="clear" w:color="auto" w:fill="auto"/>
            <w:vAlign w:val="center"/>
          </w:tcPr>
          <w:p w14:paraId="42214283" w14:textId="77777777" w:rsidR="00BF76A6" w:rsidRPr="00784C01" w:rsidRDefault="00BF76A6" w:rsidP="00BF76A6">
            <w:pPr>
              <w:jc w:val="center"/>
              <w:rPr>
                <w:color w:val="000000"/>
                <w:sz w:val="22"/>
                <w:szCs w:val="22"/>
              </w:rPr>
            </w:pPr>
          </w:p>
        </w:tc>
      </w:tr>
      <w:tr w:rsidR="00364FD5" w:rsidRPr="00784C01" w14:paraId="287B6499" w14:textId="77777777" w:rsidTr="00364FD5">
        <w:trPr>
          <w:cantSplit/>
        </w:trPr>
        <w:tc>
          <w:tcPr>
            <w:tcW w:w="204" w:type="pct"/>
            <w:shd w:val="clear" w:color="auto" w:fill="auto"/>
            <w:vAlign w:val="bottom"/>
          </w:tcPr>
          <w:p w14:paraId="5AF84F8C" w14:textId="20CF0924" w:rsidR="00364FD5" w:rsidRPr="00784C01" w:rsidRDefault="00364FD5" w:rsidP="00364FD5">
            <w:pPr>
              <w:jc w:val="center"/>
              <w:rPr>
                <w:color w:val="000000"/>
                <w:sz w:val="22"/>
                <w:szCs w:val="22"/>
              </w:rPr>
            </w:pPr>
            <w:r w:rsidRPr="00784C01">
              <w:rPr>
                <w:color w:val="000000"/>
                <w:sz w:val="22"/>
                <w:szCs w:val="22"/>
              </w:rPr>
              <w:t>40.1</w:t>
            </w:r>
          </w:p>
        </w:tc>
        <w:tc>
          <w:tcPr>
            <w:tcW w:w="1760" w:type="pct"/>
            <w:shd w:val="clear" w:color="auto" w:fill="auto"/>
            <w:vAlign w:val="center"/>
          </w:tcPr>
          <w:p w14:paraId="0310A41A" w14:textId="419E6F76" w:rsidR="00364FD5" w:rsidRPr="00784C01" w:rsidRDefault="00364FD5" w:rsidP="00364FD5">
            <w:pPr>
              <w:jc w:val="center"/>
              <w:rPr>
                <w:b/>
                <w:bCs/>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30741EB0" w14:textId="7626E359"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71CA03FA" w14:textId="4CECB33C" w:rsidR="00364FD5" w:rsidRPr="00784C01" w:rsidRDefault="00364FD5" w:rsidP="00364FD5">
            <w:pPr>
              <w:jc w:val="center"/>
              <w:rPr>
                <w:color w:val="000000"/>
                <w:sz w:val="22"/>
                <w:szCs w:val="22"/>
              </w:rPr>
            </w:pPr>
            <w:r w:rsidRPr="00784C01">
              <w:rPr>
                <w:color w:val="000000"/>
                <w:sz w:val="22"/>
                <w:szCs w:val="22"/>
              </w:rPr>
              <w:t>1,550</w:t>
            </w:r>
          </w:p>
        </w:tc>
        <w:tc>
          <w:tcPr>
            <w:tcW w:w="330" w:type="pct"/>
            <w:shd w:val="clear" w:color="auto" w:fill="auto"/>
            <w:vAlign w:val="center"/>
          </w:tcPr>
          <w:p w14:paraId="6E078DF2" w14:textId="2FA4DFD6" w:rsidR="00364FD5" w:rsidRPr="00784C01" w:rsidRDefault="00364FD5" w:rsidP="00364FD5">
            <w:pPr>
              <w:jc w:val="center"/>
              <w:rPr>
                <w:color w:val="000000"/>
                <w:sz w:val="22"/>
                <w:szCs w:val="22"/>
              </w:rPr>
            </w:pPr>
            <w:r w:rsidRPr="00784C01">
              <w:rPr>
                <w:color w:val="000000"/>
                <w:sz w:val="22"/>
                <w:szCs w:val="22"/>
              </w:rPr>
              <w:t>1,550</w:t>
            </w:r>
          </w:p>
        </w:tc>
        <w:tc>
          <w:tcPr>
            <w:tcW w:w="330" w:type="pct"/>
            <w:shd w:val="clear" w:color="auto" w:fill="auto"/>
            <w:vAlign w:val="center"/>
          </w:tcPr>
          <w:p w14:paraId="32DD6E22" w14:textId="632BE2D1" w:rsidR="00364FD5" w:rsidRPr="00784C01" w:rsidRDefault="00364FD5" w:rsidP="00364FD5">
            <w:pPr>
              <w:jc w:val="center"/>
              <w:rPr>
                <w:color w:val="000000"/>
                <w:sz w:val="22"/>
                <w:szCs w:val="22"/>
              </w:rPr>
            </w:pPr>
            <w:r w:rsidRPr="00784C01">
              <w:rPr>
                <w:color w:val="000000"/>
                <w:sz w:val="22"/>
                <w:szCs w:val="22"/>
              </w:rPr>
              <w:t>1,550</w:t>
            </w:r>
          </w:p>
        </w:tc>
        <w:tc>
          <w:tcPr>
            <w:tcW w:w="330" w:type="pct"/>
            <w:shd w:val="clear" w:color="auto" w:fill="auto"/>
            <w:vAlign w:val="center"/>
          </w:tcPr>
          <w:p w14:paraId="73D6D382" w14:textId="25A9501B" w:rsidR="00364FD5" w:rsidRPr="00784C01" w:rsidRDefault="00364FD5" w:rsidP="00364FD5">
            <w:pPr>
              <w:jc w:val="center"/>
              <w:rPr>
                <w:color w:val="000000"/>
                <w:sz w:val="22"/>
                <w:szCs w:val="22"/>
              </w:rPr>
            </w:pPr>
            <w:r w:rsidRPr="00784C01">
              <w:rPr>
                <w:color w:val="000000"/>
                <w:sz w:val="22"/>
                <w:szCs w:val="22"/>
              </w:rPr>
              <w:t>1,550</w:t>
            </w:r>
          </w:p>
        </w:tc>
        <w:tc>
          <w:tcPr>
            <w:tcW w:w="330" w:type="pct"/>
            <w:shd w:val="clear" w:color="auto" w:fill="auto"/>
            <w:vAlign w:val="center"/>
          </w:tcPr>
          <w:p w14:paraId="137D152B" w14:textId="7C802BAA"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40A1DEAC" w14:textId="463B5E20"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1CE85456" w14:textId="6284FCB3"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17F837A5" w14:textId="4E1A08F3" w:rsidR="00364FD5" w:rsidRPr="00784C01" w:rsidRDefault="00364FD5" w:rsidP="00364FD5">
            <w:pPr>
              <w:jc w:val="center"/>
              <w:rPr>
                <w:color w:val="000000"/>
                <w:sz w:val="22"/>
                <w:szCs w:val="22"/>
              </w:rPr>
            </w:pPr>
            <w:r>
              <w:rPr>
                <w:color w:val="000000"/>
                <w:sz w:val="22"/>
                <w:szCs w:val="22"/>
              </w:rPr>
              <w:t>-</w:t>
            </w:r>
          </w:p>
        </w:tc>
      </w:tr>
      <w:tr w:rsidR="00364FD5" w:rsidRPr="00784C01" w14:paraId="70DF4659" w14:textId="77777777" w:rsidTr="00364FD5">
        <w:trPr>
          <w:cantSplit/>
        </w:trPr>
        <w:tc>
          <w:tcPr>
            <w:tcW w:w="204" w:type="pct"/>
            <w:shd w:val="clear" w:color="auto" w:fill="auto"/>
            <w:vAlign w:val="bottom"/>
          </w:tcPr>
          <w:p w14:paraId="76F0AD34" w14:textId="409AB267" w:rsidR="00364FD5" w:rsidRPr="00784C01" w:rsidRDefault="00364FD5" w:rsidP="00364FD5">
            <w:pPr>
              <w:jc w:val="center"/>
              <w:rPr>
                <w:color w:val="000000"/>
                <w:sz w:val="22"/>
                <w:szCs w:val="22"/>
              </w:rPr>
            </w:pPr>
            <w:r w:rsidRPr="00784C01">
              <w:rPr>
                <w:color w:val="000000"/>
                <w:sz w:val="22"/>
                <w:szCs w:val="22"/>
              </w:rPr>
              <w:t>40.2</w:t>
            </w:r>
          </w:p>
        </w:tc>
        <w:tc>
          <w:tcPr>
            <w:tcW w:w="1760" w:type="pct"/>
            <w:shd w:val="clear" w:color="auto" w:fill="auto"/>
            <w:vAlign w:val="center"/>
          </w:tcPr>
          <w:p w14:paraId="0A31AC44" w14:textId="09BAECD1" w:rsidR="00364FD5" w:rsidRPr="00784C01" w:rsidRDefault="00364FD5" w:rsidP="00364FD5">
            <w:pPr>
              <w:jc w:val="center"/>
              <w:rPr>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2EAA504C" w14:textId="631BC7C5"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56D731CC" w14:textId="3BCBB319" w:rsidR="00364FD5" w:rsidRPr="00784C01" w:rsidRDefault="00364FD5" w:rsidP="00364FD5">
            <w:pPr>
              <w:jc w:val="center"/>
              <w:rPr>
                <w:color w:val="000000"/>
                <w:sz w:val="22"/>
                <w:szCs w:val="22"/>
              </w:rPr>
            </w:pPr>
            <w:r w:rsidRPr="00784C01">
              <w:rPr>
                <w:color w:val="000000"/>
                <w:sz w:val="22"/>
                <w:szCs w:val="22"/>
              </w:rPr>
              <w:t>1,550</w:t>
            </w:r>
          </w:p>
        </w:tc>
        <w:tc>
          <w:tcPr>
            <w:tcW w:w="330" w:type="pct"/>
            <w:shd w:val="clear" w:color="auto" w:fill="auto"/>
            <w:vAlign w:val="center"/>
          </w:tcPr>
          <w:p w14:paraId="189E562C" w14:textId="10A29A74" w:rsidR="00364FD5" w:rsidRPr="00784C01" w:rsidRDefault="00364FD5" w:rsidP="00364FD5">
            <w:pPr>
              <w:jc w:val="center"/>
              <w:rPr>
                <w:color w:val="000000"/>
                <w:sz w:val="22"/>
                <w:szCs w:val="22"/>
              </w:rPr>
            </w:pPr>
            <w:r w:rsidRPr="00784C01">
              <w:rPr>
                <w:color w:val="000000"/>
                <w:sz w:val="22"/>
                <w:szCs w:val="22"/>
              </w:rPr>
              <w:t>1,550</w:t>
            </w:r>
          </w:p>
        </w:tc>
        <w:tc>
          <w:tcPr>
            <w:tcW w:w="330" w:type="pct"/>
            <w:shd w:val="clear" w:color="auto" w:fill="auto"/>
            <w:vAlign w:val="center"/>
          </w:tcPr>
          <w:p w14:paraId="0D5CA184" w14:textId="490C1BD9" w:rsidR="00364FD5" w:rsidRPr="00784C01" w:rsidRDefault="00364FD5" w:rsidP="00364FD5">
            <w:pPr>
              <w:jc w:val="center"/>
              <w:rPr>
                <w:color w:val="000000"/>
                <w:sz w:val="22"/>
                <w:szCs w:val="22"/>
              </w:rPr>
            </w:pPr>
            <w:r w:rsidRPr="00784C01">
              <w:rPr>
                <w:color w:val="000000"/>
                <w:sz w:val="22"/>
                <w:szCs w:val="22"/>
              </w:rPr>
              <w:t>1,550</w:t>
            </w:r>
          </w:p>
        </w:tc>
        <w:tc>
          <w:tcPr>
            <w:tcW w:w="330" w:type="pct"/>
            <w:shd w:val="clear" w:color="auto" w:fill="auto"/>
            <w:vAlign w:val="center"/>
          </w:tcPr>
          <w:p w14:paraId="35ACFC07" w14:textId="70952726" w:rsidR="00364FD5" w:rsidRPr="00784C01" w:rsidRDefault="00364FD5" w:rsidP="00364FD5">
            <w:pPr>
              <w:jc w:val="center"/>
              <w:rPr>
                <w:color w:val="000000"/>
                <w:sz w:val="22"/>
                <w:szCs w:val="22"/>
              </w:rPr>
            </w:pPr>
            <w:r w:rsidRPr="00784C01">
              <w:rPr>
                <w:color w:val="000000"/>
                <w:sz w:val="22"/>
                <w:szCs w:val="22"/>
              </w:rPr>
              <w:t>1,550</w:t>
            </w:r>
          </w:p>
        </w:tc>
        <w:tc>
          <w:tcPr>
            <w:tcW w:w="330" w:type="pct"/>
            <w:shd w:val="clear" w:color="auto" w:fill="auto"/>
            <w:vAlign w:val="center"/>
          </w:tcPr>
          <w:p w14:paraId="484D5F6D" w14:textId="22C1CFB5"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5B52ABFE" w14:textId="29A0EA8F"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0D9D0F7C" w14:textId="6DA8B3DD"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5D67C436" w14:textId="4C9B6143" w:rsidR="00364FD5" w:rsidRPr="00784C01" w:rsidRDefault="00364FD5" w:rsidP="00364FD5">
            <w:pPr>
              <w:jc w:val="center"/>
              <w:rPr>
                <w:color w:val="000000"/>
                <w:sz w:val="22"/>
                <w:szCs w:val="22"/>
              </w:rPr>
            </w:pPr>
            <w:r>
              <w:rPr>
                <w:color w:val="000000"/>
                <w:sz w:val="22"/>
                <w:szCs w:val="22"/>
              </w:rPr>
              <w:t>-</w:t>
            </w:r>
          </w:p>
        </w:tc>
      </w:tr>
      <w:tr w:rsidR="00364FD5" w:rsidRPr="00784C01" w14:paraId="650590CD" w14:textId="77777777" w:rsidTr="00364FD5">
        <w:trPr>
          <w:cantSplit/>
        </w:trPr>
        <w:tc>
          <w:tcPr>
            <w:tcW w:w="204" w:type="pct"/>
            <w:shd w:val="clear" w:color="auto" w:fill="auto"/>
            <w:vAlign w:val="bottom"/>
          </w:tcPr>
          <w:p w14:paraId="137B5095" w14:textId="21910036" w:rsidR="00364FD5" w:rsidRPr="00784C01" w:rsidRDefault="00364FD5" w:rsidP="00364FD5">
            <w:pPr>
              <w:jc w:val="center"/>
              <w:rPr>
                <w:color w:val="000000"/>
                <w:sz w:val="22"/>
                <w:szCs w:val="22"/>
              </w:rPr>
            </w:pPr>
            <w:r w:rsidRPr="00784C01">
              <w:rPr>
                <w:color w:val="000000"/>
                <w:sz w:val="22"/>
                <w:szCs w:val="22"/>
              </w:rPr>
              <w:t>40.3</w:t>
            </w:r>
          </w:p>
        </w:tc>
        <w:tc>
          <w:tcPr>
            <w:tcW w:w="1760" w:type="pct"/>
            <w:shd w:val="clear" w:color="auto" w:fill="auto"/>
            <w:vAlign w:val="center"/>
          </w:tcPr>
          <w:p w14:paraId="7CCF3307" w14:textId="52C1D522" w:rsidR="00364FD5" w:rsidRPr="00784C01" w:rsidRDefault="00364FD5" w:rsidP="00364FD5">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33E58604" w14:textId="711A580F"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075317DB" w14:textId="7F79F42A"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19C6DC37" w14:textId="7B8A00E1"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7CFAF189" w14:textId="5BCED0C9"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42110084" w14:textId="3710E19A"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214DA996" w14:textId="33EEEAD2"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3B6FACF8" w14:textId="1E73A55E"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464B78E4" w14:textId="02AE63AA"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586991A7" w14:textId="14DB67BF" w:rsidR="00364FD5" w:rsidRPr="00784C01" w:rsidRDefault="00364FD5" w:rsidP="00364FD5">
            <w:pPr>
              <w:jc w:val="center"/>
              <w:rPr>
                <w:color w:val="000000"/>
                <w:sz w:val="22"/>
                <w:szCs w:val="22"/>
              </w:rPr>
            </w:pPr>
            <w:r>
              <w:rPr>
                <w:color w:val="000000"/>
                <w:sz w:val="22"/>
                <w:szCs w:val="22"/>
              </w:rPr>
              <w:t>-</w:t>
            </w:r>
          </w:p>
        </w:tc>
      </w:tr>
      <w:tr w:rsidR="00364FD5" w:rsidRPr="00784C01" w14:paraId="0586F954" w14:textId="77777777" w:rsidTr="00364FD5">
        <w:trPr>
          <w:cantSplit/>
        </w:trPr>
        <w:tc>
          <w:tcPr>
            <w:tcW w:w="204" w:type="pct"/>
            <w:shd w:val="clear" w:color="auto" w:fill="auto"/>
            <w:vAlign w:val="bottom"/>
          </w:tcPr>
          <w:p w14:paraId="3DB516B5" w14:textId="2617AC1D" w:rsidR="00364FD5" w:rsidRPr="00784C01" w:rsidRDefault="00364FD5" w:rsidP="00364FD5">
            <w:pPr>
              <w:jc w:val="center"/>
              <w:rPr>
                <w:color w:val="000000"/>
                <w:sz w:val="22"/>
                <w:szCs w:val="22"/>
              </w:rPr>
            </w:pPr>
            <w:r w:rsidRPr="00784C01">
              <w:rPr>
                <w:color w:val="000000"/>
                <w:sz w:val="22"/>
                <w:szCs w:val="22"/>
              </w:rPr>
              <w:t>40.4</w:t>
            </w:r>
          </w:p>
        </w:tc>
        <w:tc>
          <w:tcPr>
            <w:tcW w:w="1760" w:type="pct"/>
            <w:shd w:val="clear" w:color="auto" w:fill="auto"/>
            <w:vAlign w:val="center"/>
          </w:tcPr>
          <w:p w14:paraId="6734E1DD" w14:textId="75328888" w:rsidR="00364FD5" w:rsidRPr="00784C01" w:rsidRDefault="00364FD5" w:rsidP="00364FD5">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72C9B964" w14:textId="2EACCBDC"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3FDA36ED" w14:textId="7B946343"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3179F6D8" w14:textId="4D961450"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2EFF80A8" w14:textId="4EB67B2A"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1AF76BC0" w14:textId="5B4B4F24"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20ED5980" w14:textId="4C704467"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4C8F588B" w14:textId="567AEDF2"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3244AC8E" w14:textId="5B820E00"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0F9C982F" w14:textId="518303BF" w:rsidR="00364FD5" w:rsidRPr="00784C01" w:rsidRDefault="00364FD5" w:rsidP="00364FD5">
            <w:pPr>
              <w:jc w:val="center"/>
              <w:rPr>
                <w:color w:val="000000"/>
                <w:sz w:val="22"/>
                <w:szCs w:val="22"/>
              </w:rPr>
            </w:pPr>
            <w:r>
              <w:rPr>
                <w:color w:val="000000"/>
                <w:sz w:val="22"/>
                <w:szCs w:val="22"/>
              </w:rPr>
              <w:t>-</w:t>
            </w:r>
          </w:p>
        </w:tc>
      </w:tr>
      <w:tr w:rsidR="00364FD5" w:rsidRPr="00784C01" w14:paraId="7F46948D" w14:textId="77777777" w:rsidTr="00364FD5">
        <w:trPr>
          <w:cantSplit/>
        </w:trPr>
        <w:tc>
          <w:tcPr>
            <w:tcW w:w="204" w:type="pct"/>
            <w:shd w:val="clear" w:color="auto" w:fill="auto"/>
            <w:vAlign w:val="bottom"/>
          </w:tcPr>
          <w:p w14:paraId="5622BF29" w14:textId="51BDD337" w:rsidR="00364FD5" w:rsidRPr="00784C01" w:rsidRDefault="00364FD5" w:rsidP="00364FD5">
            <w:pPr>
              <w:jc w:val="center"/>
              <w:rPr>
                <w:color w:val="000000"/>
                <w:sz w:val="22"/>
                <w:szCs w:val="22"/>
              </w:rPr>
            </w:pPr>
            <w:r w:rsidRPr="00784C01">
              <w:rPr>
                <w:color w:val="000000"/>
                <w:sz w:val="22"/>
                <w:szCs w:val="22"/>
              </w:rPr>
              <w:t>40.5</w:t>
            </w:r>
          </w:p>
        </w:tc>
        <w:tc>
          <w:tcPr>
            <w:tcW w:w="1760" w:type="pct"/>
            <w:shd w:val="clear" w:color="auto" w:fill="auto"/>
            <w:vAlign w:val="center"/>
          </w:tcPr>
          <w:p w14:paraId="0E0C5CF1" w14:textId="7A5CD7B1" w:rsidR="00364FD5" w:rsidRPr="00784C01" w:rsidRDefault="00364FD5" w:rsidP="00364FD5">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0B564340" w14:textId="56CBA506"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075E9C7C" w14:textId="4DE8B696"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53A5F74B" w14:textId="460EA78A"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210CE592" w14:textId="133C98E5"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06CFC60B" w14:textId="620AACEA"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6BED49B8" w14:textId="48562C9E"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0931FAC1" w14:textId="4230CBC0"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5D6D6899" w14:textId="2ADC2A9A"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49528F0C" w14:textId="1952FA2C" w:rsidR="00364FD5" w:rsidRPr="00784C01" w:rsidRDefault="00364FD5" w:rsidP="00364FD5">
            <w:pPr>
              <w:jc w:val="center"/>
              <w:rPr>
                <w:color w:val="000000"/>
                <w:sz w:val="22"/>
                <w:szCs w:val="22"/>
              </w:rPr>
            </w:pPr>
            <w:r>
              <w:rPr>
                <w:color w:val="000000"/>
                <w:sz w:val="22"/>
                <w:szCs w:val="22"/>
              </w:rPr>
              <w:t>-</w:t>
            </w:r>
          </w:p>
        </w:tc>
      </w:tr>
      <w:tr w:rsidR="00364FD5" w:rsidRPr="00784C01" w14:paraId="434BBF32" w14:textId="77777777" w:rsidTr="00364FD5">
        <w:trPr>
          <w:cantSplit/>
        </w:trPr>
        <w:tc>
          <w:tcPr>
            <w:tcW w:w="204" w:type="pct"/>
            <w:shd w:val="clear" w:color="auto" w:fill="auto"/>
            <w:vAlign w:val="bottom"/>
          </w:tcPr>
          <w:p w14:paraId="6DB20451" w14:textId="4BF2A8DF" w:rsidR="00364FD5" w:rsidRPr="00784C01" w:rsidRDefault="00364FD5" w:rsidP="00364FD5">
            <w:pPr>
              <w:jc w:val="center"/>
              <w:rPr>
                <w:color w:val="000000"/>
                <w:sz w:val="22"/>
                <w:szCs w:val="22"/>
              </w:rPr>
            </w:pPr>
            <w:r w:rsidRPr="00784C01">
              <w:rPr>
                <w:color w:val="000000"/>
                <w:sz w:val="22"/>
                <w:szCs w:val="22"/>
              </w:rPr>
              <w:t>40.6</w:t>
            </w:r>
          </w:p>
        </w:tc>
        <w:tc>
          <w:tcPr>
            <w:tcW w:w="1760" w:type="pct"/>
            <w:shd w:val="clear" w:color="auto" w:fill="auto"/>
            <w:vAlign w:val="center"/>
          </w:tcPr>
          <w:p w14:paraId="615C7F5A" w14:textId="37454655" w:rsidR="00364FD5" w:rsidRPr="00784C01" w:rsidRDefault="00364FD5" w:rsidP="00364FD5">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348E7723" w14:textId="77A8041E"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587D5294" w14:textId="03B2D98E" w:rsidR="00364FD5" w:rsidRPr="00784C01" w:rsidRDefault="00364FD5" w:rsidP="00364FD5">
            <w:pPr>
              <w:jc w:val="center"/>
              <w:rPr>
                <w:color w:val="000000"/>
                <w:sz w:val="22"/>
                <w:szCs w:val="22"/>
              </w:rPr>
            </w:pPr>
            <w:r w:rsidRPr="00784C01">
              <w:rPr>
                <w:color w:val="000000"/>
                <w:sz w:val="22"/>
                <w:szCs w:val="22"/>
              </w:rPr>
              <w:t>0,020</w:t>
            </w:r>
          </w:p>
        </w:tc>
        <w:tc>
          <w:tcPr>
            <w:tcW w:w="330" w:type="pct"/>
            <w:shd w:val="clear" w:color="auto" w:fill="auto"/>
            <w:vAlign w:val="center"/>
          </w:tcPr>
          <w:p w14:paraId="5AD5E1F0" w14:textId="7F50CA5D" w:rsidR="00364FD5" w:rsidRPr="00784C01" w:rsidRDefault="00364FD5" w:rsidP="00364FD5">
            <w:pPr>
              <w:jc w:val="center"/>
              <w:rPr>
                <w:color w:val="000000"/>
                <w:sz w:val="22"/>
                <w:szCs w:val="22"/>
              </w:rPr>
            </w:pPr>
            <w:r w:rsidRPr="00784C01">
              <w:rPr>
                <w:color w:val="000000"/>
                <w:sz w:val="22"/>
                <w:szCs w:val="22"/>
              </w:rPr>
              <w:t>0,020</w:t>
            </w:r>
          </w:p>
        </w:tc>
        <w:tc>
          <w:tcPr>
            <w:tcW w:w="330" w:type="pct"/>
            <w:shd w:val="clear" w:color="auto" w:fill="auto"/>
            <w:vAlign w:val="center"/>
          </w:tcPr>
          <w:p w14:paraId="5A499CC9" w14:textId="59705150" w:rsidR="00364FD5" w:rsidRPr="00784C01" w:rsidRDefault="00364FD5" w:rsidP="00364FD5">
            <w:pPr>
              <w:jc w:val="center"/>
              <w:rPr>
                <w:color w:val="000000"/>
                <w:sz w:val="22"/>
                <w:szCs w:val="22"/>
              </w:rPr>
            </w:pPr>
            <w:r w:rsidRPr="00784C01">
              <w:rPr>
                <w:color w:val="000000"/>
                <w:sz w:val="22"/>
                <w:szCs w:val="22"/>
              </w:rPr>
              <w:t>0,020</w:t>
            </w:r>
          </w:p>
        </w:tc>
        <w:tc>
          <w:tcPr>
            <w:tcW w:w="330" w:type="pct"/>
            <w:shd w:val="clear" w:color="auto" w:fill="auto"/>
            <w:vAlign w:val="center"/>
          </w:tcPr>
          <w:p w14:paraId="5510BABD" w14:textId="44EC49E5" w:rsidR="00364FD5" w:rsidRPr="00784C01" w:rsidRDefault="00364FD5" w:rsidP="00364FD5">
            <w:pPr>
              <w:jc w:val="center"/>
              <w:rPr>
                <w:color w:val="000000"/>
                <w:sz w:val="22"/>
                <w:szCs w:val="22"/>
              </w:rPr>
            </w:pPr>
            <w:r w:rsidRPr="00784C01">
              <w:rPr>
                <w:color w:val="000000"/>
                <w:sz w:val="22"/>
                <w:szCs w:val="22"/>
              </w:rPr>
              <w:t>0,020</w:t>
            </w:r>
          </w:p>
        </w:tc>
        <w:tc>
          <w:tcPr>
            <w:tcW w:w="330" w:type="pct"/>
            <w:shd w:val="clear" w:color="auto" w:fill="auto"/>
            <w:vAlign w:val="center"/>
          </w:tcPr>
          <w:p w14:paraId="7DD8B7D4" w14:textId="1F2DE7FE"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7E1131AE" w14:textId="1821EE84"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74ABCF2D" w14:textId="504B7179"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7E37F1FF" w14:textId="7C4DE341" w:rsidR="00364FD5" w:rsidRPr="00784C01" w:rsidRDefault="00364FD5" w:rsidP="00364FD5">
            <w:pPr>
              <w:jc w:val="center"/>
              <w:rPr>
                <w:color w:val="000000"/>
                <w:sz w:val="22"/>
                <w:szCs w:val="22"/>
              </w:rPr>
            </w:pPr>
            <w:r>
              <w:rPr>
                <w:color w:val="000000"/>
                <w:sz w:val="22"/>
                <w:szCs w:val="22"/>
              </w:rPr>
              <w:t>-</w:t>
            </w:r>
          </w:p>
        </w:tc>
      </w:tr>
      <w:tr w:rsidR="00364FD5" w:rsidRPr="00784C01" w14:paraId="5676E2B6" w14:textId="77777777" w:rsidTr="00364FD5">
        <w:trPr>
          <w:cantSplit/>
        </w:trPr>
        <w:tc>
          <w:tcPr>
            <w:tcW w:w="204" w:type="pct"/>
            <w:shd w:val="clear" w:color="auto" w:fill="auto"/>
            <w:vAlign w:val="bottom"/>
          </w:tcPr>
          <w:p w14:paraId="1A43C60F" w14:textId="29E4401A" w:rsidR="00364FD5" w:rsidRPr="00784C01" w:rsidRDefault="00364FD5" w:rsidP="00364FD5">
            <w:pPr>
              <w:jc w:val="center"/>
              <w:rPr>
                <w:color w:val="000000"/>
                <w:sz w:val="22"/>
                <w:szCs w:val="22"/>
              </w:rPr>
            </w:pPr>
            <w:r w:rsidRPr="00784C01">
              <w:rPr>
                <w:color w:val="000000"/>
                <w:sz w:val="22"/>
                <w:szCs w:val="22"/>
              </w:rPr>
              <w:t>40.7</w:t>
            </w:r>
          </w:p>
        </w:tc>
        <w:tc>
          <w:tcPr>
            <w:tcW w:w="1760" w:type="pct"/>
            <w:shd w:val="clear" w:color="auto" w:fill="auto"/>
            <w:vAlign w:val="center"/>
          </w:tcPr>
          <w:p w14:paraId="3511EA38" w14:textId="347BF312" w:rsidR="00364FD5" w:rsidRPr="00784C01" w:rsidRDefault="00364FD5" w:rsidP="00364FD5">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0B5325BD" w14:textId="1228DA46"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0FDB6A67" w14:textId="444A7603" w:rsidR="00364FD5" w:rsidRPr="00784C01" w:rsidRDefault="00364FD5" w:rsidP="00364FD5">
            <w:pPr>
              <w:jc w:val="center"/>
              <w:rPr>
                <w:color w:val="000000"/>
                <w:sz w:val="22"/>
                <w:szCs w:val="22"/>
              </w:rPr>
            </w:pPr>
            <w:r w:rsidRPr="00784C01">
              <w:rPr>
                <w:color w:val="000000"/>
                <w:sz w:val="22"/>
                <w:szCs w:val="22"/>
              </w:rPr>
              <w:t>1,530</w:t>
            </w:r>
          </w:p>
        </w:tc>
        <w:tc>
          <w:tcPr>
            <w:tcW w:w="330" w:type="pct"/>
            <w:shd w:val="clear" w:color="auto" w:fill="auto"/>
            <w:vAlign w:val="center"/>
          </w:tcPr>
          <w:p w14:paraId="6F8DA15F" w14:textId="779E2EF9" w:rsidR="00364FD5" w:rsidRPr="00784C01" w:rsidRDefault="00364FD5" w:rsidP="00364FD5">
            <w:pPr>
              <w:jc w:val="center"/>
              <w:rPr>
                <w:color w:val="000000"/>
                <w:sz w:val="22"/>
                <w:szCs w:val="22"/>
              </w:rPr>
            </w:pPr>
            <w:r w:rsidRPr="00784C01">
              <w:rPr>
                <w:color w:val="000000"/>
                <w:sz w:val="22"/>
                <w:szCs w:val="22"/>
              </w:rPr>
              <w:t>1,530</w:t>
            </w:r>
          </w:p>
        </w:tc>
        <w:tc>
          <w:tcPr>
            <w:tcW w:w="330" w:type="pct"/>
            <w:shd w:val="clear" w:color="auto" w:fill="auto"/>
            <w:vAlign w:val="center"/>
          </w:tcPr>
          <w:p w14:paraId="27749CF2" w14:textId="0A7CF727" w:rsidR="00364FD5" w:rsidRPr="00784C01" w:rsidRDefault="00364FD5" w:rsidP="00364FD5">
            <w:pPr>
              <w:jc w:val="center"/>
              <w:rPr>
                <w:color w:val="000000"/>
                <w:sz w:val="22"/>
                <w:szCs w:val="22"/>
              </w:rPr>
            </w:pPr>
            <w:r w:rsidRPr="00784C01">
              <w:rPr>
                <w:color w:val="000000"/>
                <w:sz w:val="22"/>
                <w:szCs w:val="22"/>
              </w:rPr>
              <w:t>1,530</w:t>
            </w:r>
          </w:p>
        </w:tc>
        <w:tc>
          <w:tcPr>
            <w:tcW w:w="330" w:type="pct"/>
            <w:shd w:val="clear" w:color="auto" w:fill="auto"/>
            <w:vAlign w:val="center"/>
          </w:tcPr>
          <w:p w14:paraId="3FB5A4E4" w14:textId="77224DD5" w:rsidR="00364FD5" w:rsidRPr="00784C01" w:rsidRDefault="00364FD5" w:rsidP="00364FD5">
            <w:pPr>
              <w:jc w:val="center"/>
              <w:rPr>
                <w:color w:val="000000"/>
                <w:sz w:val="22"/>
                <w:szCs w:val="22"/>
              </w:rPr>
            </w:pPr>
            <w:r w:rsidRPr="00784C01">
              <w:rPr>
                <w:color w:val="000000"/>
                <w:sz w:val="22"/>
                <w:szCs w:val="22"/>
              </w:rPr>
              <w:t>1,530</w:t>
            </w:r>
          </w:p>
        </w:tc>
        <w:tc>
          <w:tcPr>
            <w:tcW w:w="330" w:type="pct"/>
            <w:shd w:val="clear" w:color="auto" w:fill="auto"/>
            <w:vAlign w:val="center"/>
          </w:tcPr>
          <w:p w14:paraId="3683826A" w14:textId="4046A936"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6E2EF033" w14:textId="5AF5CA14"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19C1D09C" w14:textId="1B6E4AC0"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3B6CC2B8" w14:textId="4A54BB00" w:rsidR="00364FD5" w:rsidRPr="00784C01" w:rsidRDefault="00364FD5" w:rsidP="00364FD5">
            <w:pPr>
              <w:jc w:val="center"/>
              <w:rPr>
                <w:color w:val="000000"/>
                <w:sz w:val="22"/>
                <w:szCs w:val="22"/>
              </w:rPr>
            </w:pPr>
            <w:r>
              <w:rPr>
                <w:color w:val="000000"/>
                <w:sz w:val="22"/>
                <w:szCs w:val="22"/>
              </w:rPr>
              <w:t>-</w:t>
            </w:r>
          </w:p>
        </w:tc>
      </w:tr>
      <w:tr w:rsidR="00BF76A6" w:rsidRPr="00784C01" w14:paraId="5FCD04AD" w14:textId="77777777" w:rsidTr="00364FD5">
        <w:trPr>
          <w:cantSplit/>
        </w:trPr>
        <w:tc>
          <w:tcPr>
            <w:tcW w:w="204" w:type="pct"/>
            <w:shd w:val="clear" w:color="auto" w:fill="auto"/>
            <w:vAlign w:val="bottom"/>
          </w:tcPr>
          <w:p w14:paraId="0154A6EA" w14:textId="573957E8" w:rsidR="00BF76A6" w:rsidRPr="00784C01" w:rsidRDefault="00BF76A6" w:rsidP="00BF76A6">
            <w:pPr>
              <w:jc w:val="center"/>
              <w:rPr>
                <w:color w:val="000000"/>
                <w:sz w:val="22"/>
                <w:szCs w:val="22"/>
              </w:rPr>
            </w:pPr>
            <w:r w:rsidRPr="00784C01">
              <w:rPr>
                <w:color w:val="000000"/>
                <w:sz w:val="22"/>
                <w:szCs w:val="22"/>
              </w:rPr>
              <w:t>41</w:t>
            </w:r>
          </w:p>
        </w:tc>
        <w:tc>
          <w:tcPr>
            <w:tcW w:w="1760" w:type="pct"/>
            <w:shd w:val="clear" w:color="auto" w:fill="auto"/>
            <w:vAlign w:val="center"/>
          </w:tcPr>
          <w:p w14:paraId="27940DFD" w14:textId="4DEE512C" w:rsidR="00BF76A6" w:rsidRPr="00784C01" w:rsidRDefault="00BF76A6" w:rsidP="00BF76A6">
            <w:pPr>
              <w:jc w:val="center"/>
              <w:rPr>
                <w:color w:val="000000"/>
                <w:sz w:val="22"/>
                <w:szCs w:val="22"/>
              </w:rPr>
            </w:pPr>
            <w:r w:rsidRPr="00784C01">
              <w:rPr>
                <w:b/>
                <w:bCs/>
                <w:color w:val="000000"/>
                <w:sz w:val="22"/>
                <w:szCs w:val="22"/>
              </w:rPr>
              <w:t>Котельная ГКОУ УР "Балезинская школа-интернат"</w:t>
            </w:r>
          </w:p>
        </w:tc>
        <w:tc>
          <w:tcPr>
            <w:tcW w:w="280" w:type="pct"/>
            <w:shd w:val="clear" w:color="auto" w:fill="auto"/>
            <w:vAlign w:val="bottom"/>
          </w:tcPr>
          <w:p w14:paraId="75E9787A" w14:textId="333557D8" w:rsidR="00BF76A6" w:rsidRPr="00784C01" w:rsidRDefault="00BF76A6" w:rsidP="00BF76A6">
            <w:pPr>
              <w:jc w:val="center"/>
              <w:rPr>
                <w:color w:val="000000"/>
                <w:sz w:val="22"/>
                <w:szCs w:val="22"/>
              </w:rPr>
            </w:pPr>
          </w:p>
        </w:tc>
        <w:tc>
          <w:tcPr>
            <w:tcW w:w="330" w:type="pct"/>
            <w:shd w:val="clear" w:color="auto" w:fill="auto"/>
            <w:vAlign w:val="center"/>
          </w:tcPr>
          <w:p w14:paraId="18BFD64C" w14:textId="77777777" w:rsidR="00BF76A6" w:rsidRPr="00784C01" w:rsidRDefault="00BF76A6" w:rsidP="00BF76A6">
            <w:pPr>
              <w:jc w:val="center"/>
              <w:rPr>
                <w:color w:val="000000"/>
                <w:sz w:val="22"/>
                <w:szCs w:val="22"/>
              </w:rPr>
            </w:pPr>
          </w:p>
        </w:tc>
        <w:tc>
          <w:tcPr>
            <w:tcW w:w="330" w:type="pct"/>
            <w:shd w:val="clear" w:color="auto" w:fill="auto"/>
            <w:vAlign w:val="center"/>
          </w:tcPr>
          <w:p w14:paraId="128CE81F" w14:textId="77777777" w:rsidR="00BF76A6" w:rsidRPr="00784C01" w:rsidRDefault="00BF76A6" w:rsidP="00BF76A6">
            <w:pPr>
              <w:jc w:val="center"/>
              <w:rPr>
                <w:color w:val="000000"/>
                <w:sz w:val="22"/>
                <w:szCs w:val="22"/>
              </w:rPr>
            </w:pPr>
          </w:p>
        </w:tc>
        <w:tc>
          <w:tcPr>
            <w:tcW w:w="330" w:type="pct"/>
            <w:shd w:val="clear" w:color="auto" w:fill="auto"/>
            <w:vAlign w:val="center"/>
          </w:tcPr>
          <w:p w14:paraId="42B19DD1" w14:textId="77777777" w:rsidR="00BF76A6" w:rsidRPr="00784C01" w:rsidRDefault="00BF76A6" w:rsidP="00BF76A6">
            <w:pPr>
              <w:jc w:val="center"/>
              <w:rPr>
                <w:color w:val="000000"/>
                <w:sz w:val="22"/>
                <w:szCs w:val="22"/>
              </w:rPr>
            </w:pPr>
          </w:p>
        </w:tc>
        <w:tc>
          <w:tcPr>
            <w:tcW w:w="330" w:type="pct"/>
            <w:shd w:val="clear" w:color="auto" w:fill="auto"/>
            <w:vAlign w:val="center"/>
          </w:tcPr>
          <w:p w14:paraId="33002960" w14:textId="77777777" w:rsidR="00BF76A6" w:rsidRPr="00784C01" w:rsidRDefault="00BF76A6" w:rsidP="00BF76A6">
            <w:pPr>
              <w:jc w:val="center"/>
              <w:rPr>
                <w:color w:val="000000"/>
                <w:sz w:val="22"/>
                <w:szCs w:val="22"/>
              </w:rPr>
            </w:pPr>
          </w:p>
        </w:tc>
        <w:tc>
          <w:tcPr>
            <w:tcW w:w="330" w:type="pct"/>
            <w:shd w:val="clear" w:color="auto" w:fill="auto"/>
            <w:vAlign w:val="center"/>
          </w:tcPr>
          <w:p w14:paraId="28402889" w14:textId="77777777" w:rsidR="00BF76A6" w:rsidRPr="00784C01" w:rsidRDefault="00BF76A6" w:rsidP="00BF76A6">
            <w:pPr>
              <w:jc w:val="center"/>
              <w:rPr>
                <w:color w:val="000000"/>
                <w:sz w:val="22"/>
                <w:szCs w:val="22"/>
              </w:rPr>
            </w:pPr>
          </w:p>
        </w:tc>
        <w:tc>
          <w:tcPr>
            <w:tcW w:w="330" w:type="pct"/>
            <w:shd w:val="clear" w:color="auto" w:fill="auto"/>
            <w:vAlign w:val="center"/>
          </w:tcPr>
          <w:p w14:paraId="405FCF62" w14:textId="77777777" w:rsidR="00BF76A6" w:rsidRPr="00784C01" w:rsidRDefault="00BF76A6" w:rsidP="00BF76A6">
            <w:pPr>
              <w:jc w:val="center"/>
              <w:rPr>
                <w:color w:val="000000"/>
                <w:sz w:val="22"/>
                <w:szCs w:val="22"/>
              </w:rPr>
            </w:pPr>
          </w:p>
        </w:tc>
        <w:tc>
          <w:tcPr>
            <w:tcW w:w="389" w:type="pct"/>
            <w:shd w:val="clear" w:color="auto" w:fill="auto"/>
            <w:vAlign w:val="center"/>
          </w:tcPr>
          <w:p w14:paraId="36A3C49C" w14:textId="77777777" w:rsidR="00BF76A6" w:rsidRPr="00784C01" w:rsidRDefault="00BF76A6" w:rsidP="00BF76A6">
            <w:pPr>
              <w:jc w:val="center"/>
              <w:rPr>
                <w:color w:val="000000"/>
                <w:sz w:val="22"/>
                <w:szCs w:val="22"/>
              </w:rPr>
            </w:pPr>
          </w:p>
        </w:tc>
        <w:tc>
          <w:tcPr>
            <w:tcW w:w="387" w:type="pct"/>
            <w:shd w:val="clear" w:color="auto" w:fill="auto"/>
            <w:vAlign w:val="center"/>
          </w:tcPr>
          <w:p w14:paraId="43BA5EA0" w14:textId="77777777" w:rsidR="00BF76A6" w:rsidRPr="00784C01" w:rsidRDefault="00BF76A6" w:rsidP="00BF76A6">
            <w:pPr>
              <w:jc w:val="center"/>
              <w:rPr>
                <w:color w:val="000000"/>
                <w:sz w:val="22"/>
                <w:szCs w:val="22"/>
              </w:rPr>
            </w:pPr>
          </w:p>
        </w:tc>
      </w:tr>
      <w:tr w:rsidR="00364FD5" w:rsidRPr="00784C01" w14:paraId="525B94C8" w14:textId="77777777" w:rsidTr="00364FD5">
        <w:trPr>
          <w:cantSplit/>
        </w:trPr>
        <w:tc>
          <w:tcPr>
            <w:tcW w:w="204" w:type="pct"/>
            <w:shd w:val="clear" w:color="auto" w:fill="auto"/>
            <w:vAlign w:val="bottom"/>
          </w:tcPr>
          <w:p w14:paraId="33830123" w14:textId="1E6790E1" w:rsidR="00364FD5" w:rsidRPr="00784C01" w:rsidRDefault="00364FD5" w:rsidP="00364FD5">
            <w:pPr>
              <w:jc w:val="center"/>
              <w:rPr>
                <w:color w:val="000000"/>
                <w:sz w:val="22"/>
                <w:szCs w:val="22"/>
              </w:rPr>
            </w:pPr>
            <w:r w:rsidRPr="00784C01">
              <w:rPr>
                <w:color w:val="000000"/>
                <w:sz w:val="22"/>
                <w:szCs w:val="22"/>
              </w:rPr>
              <w:t>41.1</w:t>
            </w:r>
          </w:p>
        </w:tc>
        <w:tc>
          <w:tcPr>
            <w:tcW w:w="1760" w:type="pct"/>
            <w:shd w:val="clear" w:color="auto" w:fill="auto"/>
            <w:vAlign w:val="center"/>
          </w:tcPr>
          <w:p w14:paraId="43CF763A" w14:textId="062DD884" w:rsidR="00364FD5" w:rsidRPr="00784C01" w:rsidRDefault="00364FD5" w:rsidP="00364FD5">
            <w:pPr>
              <w:jc w:val="center"/>
              <w:rPr>
                <w:b/>
                <w:bCs/>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08F77919" w14:textId="27D7EC16"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18ED6862" w14:textId="2188E14F" w:rsidR="00364FD5" w:rsidRPr="00784C01" w:rsidRDefault="00364FD5" w:rsidP="00364FD5">
            <w:pPr>
              <w:jc w:val="center"/>
              <w:rPr>
                <w:color w:val="000000"/>
                <w:sz w:val="22"/>
                <w:szCs w:val="22"/>
              </w:rPr>
            </w:pPr>
            <w:r w:rsidRPr="00784C01">
              <w:rPr>
                <w:color w:val="000000"/>
                <w:sz w:val="22"/>
                <w:szCs w:val="22"/>
              </w:rPr>
              <w:t>1,084</w:t>
            </w:r>
          </w:p>
        </w:tc>
        <w:tc>
          <w:tcPr>
            <w:tcW w:w="330" w:type="pct"/>
            <w:shd w:val="clear" w:color="auto" w:fill="auto"/>
            <w:vAlign w:val="center"/>
          </w:tcPr>
          <w:p w14:paraId="66CA4932" w14:textId="1B385AF5" w:rsidR="00364FD5" w:rsidRPr="00784C01" w:rsidRDefault="00364FD5" w:rsidP="00364FD5">
            <w:pPr>
              <w:jc w:val="center"/>
              <w:rPr>
                <w:color w:val="000000"/>
                <w:sz w:val="22"/>
                <w:szCs w:val="22"/>
              </w:rPr>
            </w:pPr>
            <w:r w:rsidRPr="00784C01">
              <w:rPr>
                <w:color w:val="000000"/>
                <w:sz w:val="22"/>
                <w:szCs w:val="22"/>
              </w:rPr>
              <w:t>1,084</w:t>
            </w:r>
          </w:p>
        </w:tc>
        <w:tc>
          <w:tcPr>
            <w:tcW w:w="330" w:type="pct"/>
            <w:shd w:val="clear" w:color="auto" w:fill="auto"/>
            <w:vAlign w:val="center"/>
          </w:tcPr>
          <w:p w14:paraId="7966FBF2" w14:textId="5C0638E0" w:rsidR="00364FD5" w:rsidRPr="00784C01" w:rsidRDefault="00364FD5" w:rsidP="00364FD5">
            <w:pPr>
              <w:jc w:val="center"/>
              <w:rPr>
                <w:color w:val="000000"/>
                <w:sz w:val="22"/>
                <w:szCs w:val="22"/>
              </w:rPr>
            </w:pPr>
            <w:r w:rsidRPr="00784C01">
              <w:rPr>
                <w:color w:val="000000"/>
                <w:sz w:val="22"/>
                <w:szCs w:val="22"/>
              </w:rPr>
              <w:t>1,084</w:t>
            </w:r>
          </w:p>
        </w:tc>
        <w:tc>
          <w:tcPr>
            <w:tcW w:w="330" w:type="pct"/>
            <w:shd w:val="clear" w:color="auto" w:fill="auto"/>
            <w:vAlign w:val="center"/>
          </w:tcPr>
          <w:p w14:paraId="7EDC6B9F" w14:textId="75C0DB57" w:rsidR="00364FD5" w:rsidRPr="00784C01" w:rsidRDefault="00364FD5" w:rsidP="00364FD5">
            <w:pPr>
              <w:jc w:val="center"/>
              <w:rPr>
                <w:color w:val="000000"/>
                <w:sz w:val="22"/>
                <w:szCs w:val="22"/>
              </w:rPr>
            </w:pPr>
            <w:r w:rsidRPr="00784C01">
              <w:rPr>
                <w:color w:val="000000"/>
                <w:sz w:val="22"/>
                <w:szCs w:val="22"/>
              </w:rPr>
              <w:t>1,084</w:t>
            </w:r>
          </w:p>
        </w:tc>
        <w:tc>
          <w:tcPr>
            <w:tcW w:w="330" w:type="pct"/>
            <w:shd w:val="clear" w:color="auto" w:fill="auto"/>
            <w:vAlign w:val="center"/>
          </w:tcPr>
          <w:p w14:paraId="6919A493" w14:textId="75D7583A"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17CB9850" w14:textId="17B07292"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789EE0AB" w14:textId="27E5A7C4"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021DF563" w14:textId="66609794" w:rsidR="00364FD5" w:rsidRPr="00784C01" w:rsidRDefault="00364FD5" w:rsidP="00364FD5">
            <w:pPr>
              <w:jc w:val="center"/>
              <w:rPr>
                <w:color w:val="000000"/>
                <w:sz w:val="22"/>
                <w:szCs w:val="22"/>
              </w:rPr>
            </w:pPr>
            <w:r>
              <w:rPr>
                <w:color w:val="000000"/>
                <w:sz w:val="22"/>
                <w:szCs w:val="22"/>
              </w:rPr>
              <w:t>-</w:t>
            </w:r>
          </w:p>
        </w:tc>
      </w:tr>
      <w:tr w:rsidR="00364FD5" w:rsidRPr="00784C01" w14:paraId="1D918094" w14:textId="77777777" w:rsidTr="00364FD5">
        <w:trPr>
          <w:cantSplit/>
        </w:trPr>
        <w:tc>
          <w:tcPr>
            <w:tcW w:w="204" w:type="pct"/>
            <w:shd w:val="clear" w:color="auto" w:fill="auto"/>
            <w:vAlign w:val="bottom"/>
          </w:tcPr>
          <w:p w14:paraId="3C95638D" w14:textId="71FE686F" w:rsidR="00364FD5" w:rsidRPr="00784C01" w:rsidRDefault="00364FD5" w:rsidP="00364FD5">
            <w:pPr>
              <w:jc w:val="center"/>
              <w:rPr>
                <w:color w:val="000000"/>
                <w:sz w:val="22"/>
                <w:szCs w:val="22"/>
              </w:rPr>
            </w:pPr>
            <w:r w:rsidRPr="00784C01">
              <w:rPr>
                <w:color w:val="000000"/>
                <w:sz w:val="22"/>
                <w:szCs w:val="22"/>
              </w:rPr>
              <w:t>41.2</w:t>
            </w:r>
          </w:p>
        </w:tc>
        <w:tc>
          <w:tcPr>
            <w:tcW w:w="1760" w:type="pct"/>
            <w:shd w:val="clear" w:color="auto" w:fill="auto"/>
            <w:vAlign w:val="center"/>
          </w:tcPr>
          <w:p w14:paraId="4A18DBCF" w14:textId="47F94CC8" w:rsidR="00364FD5" w:rsidRPr="00784C01" w:rsidRDefault="00364FD5" w:rsidP="00364FD5">
            <w:pPr>
              <w:jc w:val="center"/>
              <w:rPr>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36B567E5" w14:textId="42036235"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685F91E8" w14:textId="16DB6505" w:rsidR="00364FD5" w:rsidRPr="00784C01" w:rsidRDefault="00364FD5" w:rsidP="00364FD5">
            <w:pPr>
              <w:jc w:val="center"/>
              <w:rPr>
                <w:color w:val="000000"/>
                <w:sz w:val="22"/>
                <w:szCs w:val="22"/>
              </w:rPr>
            </w:pPr>
            <w:r w:rsidRPr="00784C01">
              <w:rPr>
                <w:color w:val="000000"/>
                <w:sz w:val="22"/>
                <w:szCs w:val="22"/>
              </w:rPr>
              <w:t>1,084</w:t>
            </w:r>
          </w:p>
        </w:tc>
        <w:tc>
          <w:tcPr>
            <w:tcW w:w="330" w:type="pct"/>
            <w:shd w:val="clear" w:color="auto" w:fill="auto"/>
            <w:vAlign w:val="center"/>
          </w:tcPr>
          <w:p w14:paraId="356D69B1" w14:textId="79BF3B84" w:rsidR="00364FD5" w:rsidRPr="00784C01" w:rsidRDefault="00364FD5" w:rsidP="00364FD5">
            <w:pPr>
              <w:jc w:val="center"/>
              <w:rPr>
                <w:color w:val="000000"/>
                <w:sz w:val="22"/>
                <w:szCs w:val="22"/>
              </w:rPr>
            </w:pPr>
            <w:r w:rsidRPr="00784C01">
              <w:rPr>
                <w:color w:val="000000"/>
                <w:sz w:val="22"/>
                <w:szCs w:val="22"/>
              </w:rPr>
              <w:t>1,084</w:t>
            </w:r>
          </w:p>
        </w:tc>
        <w:tc>
          <w:tcPr>
            <w:tcW w:w="330" w:type="pct"/>
            <w:shd w:val="clear" w:color="auto" w:fill="auto"/>
            <w:vAlign w:val="center"/>
          </w:tcPr>
          <w:p w14:paraId="417C812B" w14:textId="385B3AD4" w:rsidR="00364FD5" w:rsidRPr="00784C01" w:rsidRDefault="00364FD5" w:rsidP="00364FD5">
            <w:pPr>
              <w:jc w:val="center"/>
              <w:rPr>
                <w:color w:val="000000"/>
                <w:sz w:val="22"/>
                <w:szCs w:val="22"/>
              </w:rPr>
            </w:pPr>
            <w:r w:rsidRPr="00784C01">
              <w:rPr>
                <w:color w:val="000000"/>
                <w:sz w:val="22"/>
                <w:szCs w:val="22"/>
              </w:rPr>
              <w:t>1,084</w:t>
            </w:r>
          </w:p>
        </w:tc>
        <w:tc>
          <w:tcPr>
            <w:tcW w:w="330" w:type="pct"/>
            <w:shd w:val="clear" w:color="auto" w:fill="auto"/>
            <w:vAlign w:val="center"/>
          </w:tcPr>
          <w:p w14:paraId="60742E9A" w14:textId="1EECA4DE" w:rsidR="00364FD5" w:rsidRPr="00784C01" w:rsidRDefault="00364FD5" w:rsidP="00364FD5">
            <w:pPr>
              <w:jc w:val="center"/>
              <w:rPr>
                <w:color w:val="000000"/>
                <w:sz w:val="22"/>
                <w:szCs w:val="22"/>
              </w:rPr>
            </w:pPr>
            <w:r w:rsidRPr="00784C01">
              <w:rPr>
                <w:color w:val="000000"/>
                <w:sz w:val="22"/>
                <w:szCs w:val="22"/>
              </w:rPr>
              <w:t>1,084</w:t>
            </w:r>
          </w:p>
        </w:tc>
        <w:tc>
          <w:tcPr>
            <w:tcW w:w="330" w:type="pct"/>
            <w:shd w:val="clear" w:color="auto" w:fill="auto"/>
            <w:vAlign w:val="center"/>
          </w:tcPr>
          <w:p w14:paraId="642CBDEF" w14:textId="53A3FBAD"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237F5A8F" w14:textId="04088361"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67C1E688" w14:textId="3581F6A9"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14B5CD4B" w14:textId="050DDC6A" w:rsidR="00364FD5" w:rsidRPr="00784C01" w:rsidRDefault="00364FD5" w:rsidP="00364FD5">
            <w:pPr>
              <w:jc w:val="center"/>
              <w:rPr>
                <w:color w:val="000000"/>
                <w:sz w:val="22"/>
                <w:szCs w:val="22"/>
              </w:rPr>
            </w:pPr>
            <w:r>
              <w:rPr>
                <w:color w:val="000000"/>
                <w:sz w:val="22"/>
                <w:szCs w:val="22"/>
              </w:rPr>
              <w:t>-</w:t>
            </w:r>
          </w:p>
        </w:tc>
      </w:tr>
      <w:tr w:rsidR="00364FD5" w:rsidRPr="00784C01" w14:paraId="404255DF" w14:textId="77777777" w:rsidTr="00364FD5">
        <w:trPr>
          <w:cantSplit/>
        </w:trPr>
        <w:tc>
          <w:tcPr>
            <w:tcW w:w="204" w:type="pct"/>
            <w:shd w:val="clear" w:color="auto" w:fill="auto"/>
            <w:vAlign w:val="bottom"/>
          </w:tcPr>
          <w:p w14:paraId="5324104D" w14:textId="4BE53523" w:rsidR="00364FD5" w:rsidRPr="00784C01" w:rsidRDefault="00364FD5" w:rsidP="00364FD5">
            <w:pPr>
              <w:jc w:val="center"/>
              <w:rPr>
                <w:color w:val="000000"/>
                <w:sz w:val="22"/>
                <w:szCs w:val="22"/>
              </w:rPr>
            </w:pPr>
            <w:r w:rsidRPr="00784C01">
              <w:rPr>
                <w:color w:val="000000"/>
                <w:sz w:val="22"/>
                <w:szCs w:val="22"/>
              </w:rPr>
              <w:t>41.3</w:t>
            </w:r>
          </w:p>
        </w:tc>
        <w:tc>
          <w:tcPr>
            <w:tcW w:w="1760" w:type="pct"/>
            <w:shd w:val="clear" w:color="auto" w:fill="auto"/>
            <w:vAlign w:val="center"/>
          </w:tcPr>
          <w:p w14:paraId="29923071" w14:textId="3334537C" w:rsidR="00364FD5" w:rsidRPr="00784C01" w:rsidRDefault="00364FD5" w:rsidP="00364FD5">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68592A0D" w14:textId="797398BB"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3FAF2E1B" w14:textId="62B73238" w:rsidR="00364FD5" w:rsidRPr="00784C01" w:rsidRDefault="00364FD5" w:rsidP="00364FD5">
            <w:pPr>
              <w:jc w:val="center"/>
              <w:rPr>
                <w:color w:val="000000"/>
                <w:sz w:val="22"/>
                <w:szCs w:val="22"/>
              </w:rPr>
            </w:pPr>
            <w:r w:rsidRPr="00784C01">
              <w:rPr>
                <w:color w:val="000000"/>
                <w:sz w:val="22"/>
                <w:szCs w:val="22"/>
              </w:rPr>
              <w:t>0</w:t>
            </w:r>
          </w:p>
        </w:tc>
        <w:tc>
          <w:tcPr>
            <w:tcW w:w="330" w:type="pct"/>
            <w:shd w:val="clear" w:color="auto" w:fill="auto"/>
            <w:vAlign w:val="center"/>
          </w:tcPr>
          <w:p w14:paraId="3E88A58A" w14:textId="290E8AF4" w:rsidR="00364FD5" w:rsidRPr="00784C01" w:rsidRDefault="00364FD5" w:rsidP="00364FD5">
            <w:pPr>
              <w:jc w:val="center"/>
              <w:rPr>
                <w:color w:val="000000"/>
                <w:sz w:val="22"/>
                <w:szCs w:val="22"/>
              </w:rPr>
            </w:pPr>
            <w:r w:rsidRPr="00784C01">
              <w:rPr>
                <w:color w:val="000000"/>
                <w:sz w:val="22"/>
                <w:szCs w:val="22"/>
              </w:rPr>
              <w:t>0</w:t>
            </w:r>
          </w:p>
        </w:tc>
        <w:tc>
          <w:tcPr>
            <w:tcW w:w="330" w:type="pct"/>
            <w:shd w:val="clear" w:color="auto" w:fill="auto"/>
            <w:vAlign w:val="center"/>
          </w:tcPr>
          <w:p w14:paraId="1B436FE8" w14:textId="2DF568BE" w:rsidR="00364FD5" w:rsidRPr="00784C01" w:rsidRDefault="00364FD5" w:rsidP="00364FD5">
            <w:pPr>
              <w:jc w:val="center"/>
              <w:rPr>
                <w:color w:val="000000"/>
                <w:sz w:val="22"/>
                <w:szCs w:val="22"/>
              </w:rPr>
            </w:pPr>
            <w:r w:rsidRPr="00784C01">
              <w:rPr>
                <w:color w:val="000000"/>
                <w:sz w:val="22"/>
                <w:szCs w:val="22"/>
              </w:rPr>
              <w:t>0</w:t>
            </w:r>
          </w:p>
        </w:tc>
        <w:tc>
          <w:tcPr>
            <w:tcW w:w="330" w:type="pct"/>
            <w:shd w:val="clear" w:color="auto" w:fill="auto"/>
            <w:vAlign w:val="center"/>
          </w:tcPr>
          <w:p w14:paraId="0528E9C8" w14:textId="3ABFFA0B" w:rsidR="00364FD5" w:rsidRPr="00784C01" w:rsidRDefault="00364FD5" w:rsidP="00364FD5">
            <w:pPr>
              <w:jc w:val="center"/>
              <w:rPr>
                <w:color w:val="000000"/>
                <w:sz w:val="22"/>
                <w:szCs w:val="22"/>
              </w:rPr>
            </w:pPr>
            <w:r w:rsidRPr="00784C01">
              <w:rPr>
                <w:color w:val="000000"/>
                <w:sz w:val="22"/>
                <w:szCs w:val="22"/>
              </w:rPr>
              <w:t>0</w:t>
            </w:r>
          </w:p>
        </w:tc>
        <w:tc>
          <w:tcPr>
            <w:tcW w:w="330" w:type="pct"/>
            <w:shd w:val="clear" w:color="auto" w:fill="auto"/>
            <w:vAlign w:val="center"/>
          </w:tcPr>
          <w:p w14:paraId="0D9D509C" w14:textId="3CFD7819"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672A37ED" w14:textId="2FF33E4D"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59B07555" w14:textId="22F9A695"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61922FD8" w14:textId="0A39EFA3" w:rsidR="00364FD5" w:rsidRPr="00784C01" w:rsidRDefault="00364FD5" w:rsidP="00364FD5">
            <w:pPr>
              <w:jc w:val="center"/>
              <w:rPr>
                <w:color w:val="000000"/>
                <w:sz w:val="22"/>
                <w:szCs w:val="22"/>
              </w:rPr>
            </w:pPr>
            <w:r>
              <w:rPr>
                <w:color w:val="000000"/>
                <w:sz w:val="22"/>
                <w:szCs w:val="22"/>
              </w:rPr>
              <w:t>-</w:t>
            </w:r>
          </w:p>
        </w:tc>
      </w:tr>
      <w:tr w:rsidR="00364FD5" w:rsidRPr="00784C01" w14:paraId="1AE1F187" w14:textId="77777777" w:rsidTr="00364FD5">
        <w:trPr>
          <w:cantSplit/>
        </w:trPr>
        <w:tc>
          <w:tcPr>
            <w:tcW w:w="204" w:type="pct"/>
            <w:shd w:val="clear" w:color="auto" w:fill="auto"/>
            <w:vAlign w:val="bottom"/>
          </w:tcPr>
          <w:p w14:paraId="6951BA1C" w14:textId="68FB76DF" w:rsidR="00364FD5" w:rsidRPr="00784C01" w:rsidRDefault="00364FD5" w:rsidP="00364FD5">
            <w:pPr>
              <w:jc w:val="center"/>
              <w:rPr>
                <w:color w:val="000000"/>
                <w:sz w:val="22"/>
                <w:szCs w:val="22"/>
              </w:rPr>
            </w:pPr>
            <w:r w:rsidRPr="00784C01">
              <w:rPr>
                <w:color w:val="000000"/>
                <w:sz w:val="22"/>
                <w:szCs w:val="22"/>
              </w:rPr>
              <w:t>41.4</w:t>
            </w:r>
          </w:p>
        </w:tc>
        <w:tc>
          <w:tcPr>
            <w:tcW w:w="1760" w:type="pct"/>
            <w:shd w:val="clear" w:color="auto" w:fill="auto"/>
            <w:vAlign w:val="center"/>
          </w:tcPr>
          <w:p w14:paraId="7F5DAD25" w14:textId="120C3702" w:rsidR="00364FD5" w:rsidRPr="00784C01" w:rsidRDefault="00364FD5" w:rsidP="00364FD5">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47C850A3" w14:textId="79A71413"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6ACA6224" w14:textId="19BA20A1" w:rsidR="00364FD5" w:rsidRPr="00784C01" w:rsidRDefault="00364FD5" w:rsidP="00364FD5">
            <w:pPr>
              <w:jc w:val="center"/>
              <w:rPr>
                <w:color w:val="000000"/>
                <w:sz w:val="22"/>
                <w:szCs w:val="22"/>
              </w:rPr>
            </w:pPr>
            <w:r w:rsidRPr="00784C01">
              <w:rPr>
                <w:color w:val="000000"/>
                <w:sz w:val="22"/>
                <w:szCs w:val="22"/>
              </w:rPr>
              <w:t>0,010</w:t>
            </w:r>
          </w:p>
        </w:tc>
        <w:tc>
          <w:tcPr>
            <w:tcW w:w="330" w:type="pct"/>
            <w:shd w:val="clear" w:color="auto" w:fill="auto"/>
            <w:vAlign w:val="center"/>
          </w:tcPr>
          <w:p w14:paraId="7123F29D" w14:textId="1482808E" w:rsidR="00364FD5" w:rsidRPr="00784C01" w:rsidRDefault="00364FD5" w:rsidP="00364FD5">
            <w:pPr>
              <w:jc w:val="center"/>
              <w:rPr>
                <w:color w:val="000000"/>
                <w:sz w:val="22"/>
                <w:szCs w:val="22"/>
              </w:rPr>
            </w:pPr>
            <w:r w:rsidRPr="00784C01">
              <w:rPr>
                <w:color w:val="000000"/>
                <w:sz w:val="22"/>
                <w:szCs w:val="22"/>
              </w:rPr>
              <w:t>0,010</w:t>
            </w:r>
          </w:p>
        </w:tc>
        <w:tc>
          <w:tcPr>
            <w:tcW w:w="330" w:type="pct"/>
            <w:shd w:val="clear" w:color="auto" w:fill="auto"/>
            <w:vAlign w:val="center"/>
          </w:tcPr>
          <w:p w14:paraId="0B1F74D6" w14:textId="6D8A86AC" w:rsidR="00364FD5" w:rsidRPr="00784C01" w:rsidRDefault="00364FD5" w:rsidP="00364FD5">
            <w:pPr>
              <w:jc w:val="center"/>
              <w:rPr>
                <w:color w:val="000000"/>
                <w:sz w:val="22"/>
                <w:szCs w:val="22"/>
              </w:rPr>
            </w:pPr>
            <w:r w:rsidRPr="00784C01">
              <w:rPr>
                <w:color w:val="000000"/>
                <w:sz w:val="22"/>
                <w:szCs w:val="22"/>
              </w:rPr>
              <w:t>0,010</w:t>
            </w:r>
          </w:p>
        </w:tc>
        <w:tc>
          <w:tcPr>
            <w:tcW w:w="330" w:type="pct"/>
            <w:shd w:val="clear" w:color="auto" w:fill="auto"/>
            <w:vAlign w:val="center"/>
          </w:tcPr>
          <w:p w14:paraId="50D1FCB3" w14:textId="765D7270" w:rsidR="00364FD5" w:rsidRPr="00784C01" w:rsidRDefault="00364FD5" w:rsidP="00364FD5">
            <w:pPr>
              <w:jc w:val="center"/>
              <w:rPr>
                <w:color w:val="000000"/>
                <w:sz w:val="22"/>
                <w:szCs w:val="22"/>
              </w:rPr>
            </w:pPr>
            <w:r w:rsidRPr="00784C01">
              <w:rPr>
                <w:color w:val="000000"/>
                <w:sz w:val="22"/>
                <w:szCs w:val="22"/>
              </w:rPr>
              <w:t>0,010</w:t>
            </w:r>
          </w:p>
        </w:tc>
        <w:tc>
          <w:tcPr>
            <w:tcW w:w="330" w:type="pct"/>
            <w:shd w:val="clear" w:color="auto" w:fill="auto"/>
            <w:vAlign w:val="center"/>
          </w:tcPr>
          <w:p w14:paraId="22D83965" w14:textId="7331C19A"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5C1E8D6A" w14:textId="0A6DF0ED"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1B23FE6A" w14:textId="4BF9F024"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4EE3F95B" w14:textId="176DA952" w:rsidR="00364FD5" w:rsidRPr="00784C01" w:rsidRDefault="00364FD5" w:rsidP="00364FD5">
            <w:pPr>
              <w:jc w:val="center"/>
              <w:rPr>
                <w:color w:val="000000"/>
                <w:sz w:val="22"/>
                <w:szCs w:val="22"/>
              </w:rPr>
            </w:pPr>
            <w:r>
              <w:rPr>
                <w:color w:val="000000"/>
                <w:sz w:val="22"/>
                <w:szCs w:val="22"/>
              </w:rPr>
              <w:t>-</w:t>
            </w:r>
          </w:p>
        </w:tc>
      </w:tr>
      <w:tr w:rsidR="00364FD5" w:rsidRPr="00784C01" w14:paraId="34F118AD" w14:textId="77777777" w:rsidTr="00364FD5">
        <w:trPr>
          <w:cantSplit/>
        </w:trPr>
        <w:tc>
          <w:tcPr>
            <w:tcW w:w="204" w:type="pct"/>
            <w:shd w:val="clear" w:color="auto" w:fill="auto"/>
            <w:vAlign w:val="bottom"/>
          </w:tcPr>
          <w:p w14:paraId="50543D7B" w14:textId="204C7493" w:rsidR="00364FD5" w:rsidRPr="00784C01" w:rsidRDefault="00364FD5" w:rsidP="00364FD5">
            <w:pPr>
              <w:jc w:val="center"/>
              <w:rPr>
                <w:color w:val="000000"/>
                <w:sz w:val="22"/>
                <w:szCs w:val="22"/>
              </w:rPr>
            </w:pPr>
            <w:r w:rsidRPr="00784C01">
              <w:rPr>
                <w:color w:val="000000"/>
                <w:sz w:val="22"/>
                <w:szCs w:val="22"/>
              </w:rPr>
              <w:t>41.5</w:t>
            </w:r>
          </w:p>
        </w:tc>
        <w:tc>
          <w:tcPr>
            <w:tcW w:w="1760" w:type="pct"/>
            <w:shd w:val="clear" w:color="auto" w:fill="auto"/>
            <w:vAlign w:val="center"/>
          </w:tcPr>
          <w:p w14:paraId="4AC76529" w14:textId="3020E912" w:rsidR="00364FD5" w:rsidRPr="00784C01" w:rsidRDefault="00364FD5" w:rsidP="00364FD5">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5E80A8B0" w14:textId="799A1DD2"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08D45D21" w14:textId="2876E9AA" w:rsidR="00364FD5" w:rsidRPr="00784C01" w:rsidRDefault="00364FD5" w:rsidP="00364FD5">
            <w:pPr>
              <w:jc w:val="center"/>
              <w:rPr>
                <w:color w:val="000000"/>
                <w:sz w:val="22"/>
                <w:szCs w:val="22"/>
              </w:rPr>
            </w:pPr>
            <w:r w:rsidRPr="00784C01">
              <w:rPr>
                <w:color w:val="000000"/>
                <w:sz w:val="22"/>
                <w:szCs w:val="22"/>
              </w:rPr>
              <w:t>0,051</w:t>
            </w:r>
          </w:p>
        </w:tc>
        <w:tc>
          <w:tcPr>
            <w:tcW w:w="330" w:type="pct"/>
            <w:shd w:val="clear" w:color="auto" w:fill="auto"/>
            <w:vAlign w:val="center"/>
          </w:tcPr>
          <w:p w14:paraId="560571C3" w14:textId="74EEF9A5" w:rsidR="00364FD5" w:rsidRPr="00784C01" w:rsidRDefault="00364FD5" w:rsidP="00364FD5">
            <w:pPr>
              <w:jc w:val="center"/>
              <w:rPr>
                <w:color w:val="000000"/>
                <w:sz w:val="22"/>
                <w:szCs w:val="22"/>
              </w:rPr>
            </w:pPr>
            <w:r w:rsidRPr="00784C01">
              <w:rPr>
                <w:color w:val="000000"/>
                <w:sz w:val="22"/>
                <w:szCs w:val="22"/>
              </w:rPr>
              <w:t>0,051</w:t>
            </w:r>
          </w:p>
        </w:tc>
        <w:tc>
          <w:tcPr>
            <w:tcW w:w="330" w:type="pct"/>
            <w:shd w:val="clear" w:color="auto" w:fill="auto"/>
            <w:vAlign w:val="center"/>
          </w:tcPr>
          <w:p w14:paraId="29EA1737" w14:textId="0EEC1572" w:rsidR="00364FD5" w:rsidRPr="00784C01" w:rsidRDefault="00364FD5" w:rsidP="00364FD5">
            <w:pPr>
              <w:jc w:val="center"/>
              <w:rPr>
                <w:color w:val="000000"/>
                <w:sz w:val="22"/>
                <w:szCs w:val="22"/>
              </w:rPr>
            </w:pPr>
            <w:r w:rsidRPr="00784C01">
              <w:rPr>
                <w:color w:val="000000"/>
                <w:sz w:val="22"/>
                <w:szCs w:val="22"/>
              </w:rPr>
              <w:t>0,051</w:t>
            </w:r>
          </w:p>
        </w:tc>
        <w:tc>
          <w:tcPr>
            <w:tcW w:w="330" w:type="pct"/>
            <w:shd w:val="clear" w:color="auto" w:fill="auto"/>
            <w:vAlign w:val="center"/>
          </w:tcPr>
          <w:p w14:paraId="14895680" w14:textId="11FF7C7A" w:rsidR="00364FD5" w:rsidRPr="00784C01" w:rsidRDefault="00364FD5" w:rsidP="00364FD5">
            <w:pPr>
              <w:jc w:val="center"/>
              <w:rPr>
                <w:color w:val="000000"/>
                <w:sz w:val="22"/>
                <w:szCs w:val="22"/>
              </w:rPr>
            </w:pPr>
            <w:r w:rsidRPr="00784C01">
              <w:rPr>
                <w:color w:val="000000"/>
                <w:sz w:val="22"/>
                <w:szCs w:val="22"/>
              </w:rPr>
              <w:t>0,051</w:t>
            </w:r>
          </w:p>
        </w:tc>
        <w:tc>
          <w:tcPr>
            <w:tcW w:w="330" w:type="pct"/>
            <w:shd w:val="clear" w:color="auto" w:fill="auto"/>
            <w:vAlign w:val="center"/>
          </w:tcPr>
          <w:p w14:paraId="73C824D8" w14:textId="7DA23CC2"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603A6316" w14:textId="0CFC3378"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3AF81D22" w14:textId="63A2DCD8"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5B826888" w14:textId="1DF5F594" w:rsidR="00364FD5" w:rsidRPr="00784C01" w:rsidRDefault="00364FD5" w:rsidP="00364FD5">
            <w:pPr>
              <w:jc w:val="center"/>
              <w:rPr>
                <w:color w:val="000000"/>
                <w:sz w:val="22"/>
                <w:szCs w:val="22"/>
              </w:rPr>
            </w:pPr>
            <w:r>
              <w:rPr>
                <w:color w:val="000000"/>
                <w:sz w:val="22"/>
                <w:szCs w:val="22"/>
              </w:rPr>
              <w:t>-</w:t>
            </w:r>
          </w:p>
        </w:tc>
      </w:tr>
      <w:tr w:rsidR="00364FD5" w:rsidRPr="00784C01" w14:paraId="77D5F2C8" w14:textId="77777777" w:rsidTr="00364FD5">
        <w:trPr>
          <w:cantSplit/>
        </w:trPr>
        <w:tc>
          <w:tcPr>
            <w:tcW w:w="204" w:type="pct"/>
            <w:shd w:val="clear" w:color="auto" w:fill="auto"/>
            <w:vAlign w:val="bottom"/>
          </w:tcPr>
          <w:p w14:paraId="3B537476" w14:textId="65CFE5DB" w:rsidR="00364FD5" w:rsidRPr="00784C01" w:rsidRDefault="00364FD5" w:rsidP="00364FD5">
            <w:pPr>
              <w:jc w:val="center"/>
              <w:rPr>
                <w:color w:val="000000"/>
                <w:sz w:val="22"/>
                <w:szCs w:val="22"/>
              </w:rPr>
            </w:pPr>
            <w:r w:rsidRPr="00784C01">
              <w:rPr>
                <w:color w:val="000000"/>
                <w:sz w:val="22"/>
                <w:szCs w:val="22"/>
              </w:rPr>
              <w:t>41.6</w:t>
            </w:r>
          </w:p>
        </w:tc>
        <w:tc>
          <w:tcPr>
            <w:tcW w:w="1760" w:type="pct"/>
            <w:shd w:val="clear" w:color="auto" w:fill="auto"/>
            <w:vAlign w:val="center"/>
          </w:tcPr>
          <w:p w14:paraId="0BA7AC56" w14:textId="73B1DE7E" w:rsidR="00364FD5" w:rsidRPr="00784C01" w:rsidRDefault="00364FD5" w:rsidP="00364FD5">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3A8B0E13" w14:textId="09B1831C"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03A7B68A" w14:textId="79FF7C0C" w:rsidR="00364FD5" w:rsidRPr="00784C01" w:rsidRDefault="00364FD5" w:rsidP="00364FD5">
            <w:pPr>
              <w:jc w:val="center"/>
              <w:rPr>
                <w:color w:val="000000"/>
                <w:sz w:val="22"/>
                <w:szCs w:val="22"/>
              </w:rPr>
            </w:pPr>
            <w:r w:rsidRPr="00784C01">
              <w:rPr>
                <w:color w:val="000000"/>
                <w:sz w:val="22"/>
                <w:szCs w:val="22"/>
              </w:rPr>
              <w:t>0,258</w:t>
            </w:r>
          </w:p>
        </w:tc>
        <w:tc>
          <w:tcPr>
            <w:tcW w:w="330" w:type="pct"/>
            <w:shd w:val="clear" w:color="auto" w:fill="auto"/>
            <w:vAlign w:val="center"/>
          </w:tcPr>
          <w:p w14:paraId="5412721F" w14:textId="5946BF03" w:rsidR="00364FD5" w:rsidRPr="00784C01" w:rsidRDefault="00364FD5" w:rsidP="00364FD5">
            <w:pPr>
              <w:jc w:val="center"/>
              <w:rPr>
                <w:color w:val="000000"/>
                <w:sz w:val="22"/>
                <w:szCs w:val="22"/>
              </w:rPr>
            </w:pPr>
            <w:r w:rsidRPr="00784C01">
              <w:rPr>
                <w:color w:val="000000"/>
                <w:sz w:val="22"/>
                <w:szCs w:val="22"/>
              </w:rPr>
              <w:t>0,258</w:t>
            </w:r>
          </w:p>
        </w:tc>
        <w:tc>
          <w:tcPr>
            <w:tcW w:w="330" w:type="pct"/>
            <w:shd w:val="clear" w:color="auto" w:fill="auto"/>
            <w:vAlign w:val="center"/>
          </w:tcPr>
          <w:p w14:paraId="62B0EC9F" w14:textId="0A1AAA3D" w:rsidR="00364FD5" w:rsidRPr="00784C01" w:rsidRDefault="00364FD5" w:rsidP="00364FD5">
            <w:pPr>
              <w:jc w:val="center"/>
              <w:rPr>
                <w:color w:val="000000"/>
                <w:sz w:val="22"/>
                <w:szCs w:val="22"/>
              </w:rPr>
            </w:pPr>
            <w:r w:rsidRPr="00784C01">
              <w:rPr>
                <w:color w:val="000000"/>
                <w:sz w:val="22"/>
                <w:szCs w:val="22"/>
              </w:rPr>
              <w:t>0,258</w:t>
            </w:r>
          </w:p>
        </w:tc>
        <w:tc>
          <w:tcPr>
            <w:tcW w:w="330" w:type="pct"/>
            <w:shd w:val="clear" w:color="auto" w:fill="auto"/>
            <w:vAlign w:val="center"/>
          </w:tcPr>
          <w:p w14:paraId="3872760A" w14:textId="3C0198F6" w:rsidR="00364FD5" w:rsidRPr="00784C01" w:rsidRDefault="00364FD5" w:rsidP="00364FD5">
            <w:pPr>
              <w:jc w:val="center"/>
              <w:rPr>
                <w:color w:val="000000"/>
                <w:sz w:val="22"/>
                <w:szCs w:val="22"/>
              </w:rPr>
            </w:pPr>
            <w:r w:rsidRPr="00784C01">
              <w:rPr>
                <w:color w:val="000000"/>
                <w:sz w:val="22"/>
                <w:szCs w:val="22"/>
              </w:rPr>
              <w:t>0,258</w:t>
            </w:r>
          </w:p>
        </w:tc>
        <w:tc>
          <w:tcPr>
            <w:tcW w:w="330" w:type="pct"/>
            <w:shd w:val="clear" w:color="auto" w:fill="auto"/>
            <w:vAlign w:val="center"/>
          </w:tcPr>
          <w:p w14:paraId="1A273527" w14:textId="67E51E3A"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6D2ED2A3" w14:textId="7289D157"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38539D45" w14:textId="4D0F51A3"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7AC522D3" w14:textId="0F8743C3" w:rsidR="00364FD5" w:rsidRPr="00784C01" w:rsidRDefault="00364FD5" w:rsidP="00364FD5">
            <w:pPr>
              <w:jc w:val="center"/>
              <w:rPr>
                <w:color w:val="000000"/>
                <w:sz w:val="22"/>
                <w:szCs w:val="22"/>
              </w:rPr>
            </w:pPr>
            <w:r>
              <w:rPr>
                <w:color w:val="000000"/>
                <w:sz w:val="22"/>
                <w:szCs w:val="22"/>
              </w:rPr>
              <w:t>-</w:t>
            </w:r>
          </w:p>
        </w:tc>
      </w:tr>
      <w:tr w:rsidR="00364FD5" w:rsidRPr="00784C01" w14:paraId="092F30DE" w14:textId="77777777" w:rsidTr="00364FD5">
        <w:trPr>
          <w:cantSplit/>
        </w:trPr>
        <w:tc>
          <w:tcPr>
            <w:tcW w:w="204" w:type="pct"/>
            <w:shd w:val="clear" w:color="auto" w:fill="auto"/>
            <w:vAlign w:val="bottom"/>
          </w:tcPr>
          <w:p w14:paraId="6557E4DB" w14:textId="72726BCB" w:rsidR="00364FD5" w:rsidRPr="00784C01" w:rsidRDefault="00364FD5" w:rsidP="00364FD5">
            <w:pPr>
              <w:jc w:val="center"/>
              <w:rPr>
                <w:color w:val="000000"/>
                <w:sz w:val="22"/>
                <w:szCs w:val="22"/>
              </w:rPr>
            </w:pPr>
            <w:r w:rsidRPr="00784C01">
              <w:rPr>
                <w:color w:val="000000"/>
                <w:sz w:val="22"/>
                <w:szCs w:val="22"/>
              </w:rPr>
              <w:t>41.7</w:t>
            </w:r>
          </w:p>
        </w:tc>
        <w:tc>
          <w:tcPr>
            <w:tcW w:w="1760" w:type="pct"/>
            <w:shd w:val="clear" w:color="auto" w:fill="auto"/>
            <w:vAlign w:val="center"/>
          </w:tcPr>
          <w:p w14:paraId="77F386E3" w14:textId="2A9E3EF6" w:rsidR="00364FD5" w:rsidRPr="00784C01" w:rsidRDefault="00364FD5" w:rsidP="00364FD5">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548AB0CB" w14:textId="13E232B8" w:rsidR="00364FD5" w:rsidRPr="00784C01" w:rsidRDefault="00364FD5" w:rsidP="00364FD5">
            <w:pPr>
              <w:jc w:val="center"/>
              <w:rPr>
                <w:color w:val="000000"/>
                <w:sz w:val="22"/>
                <w:szCs w:val="22"/>
              </w:rPr>
            </w:pPr>
            <w:r w:rsidRPr="00784C01">
              <w:rPr>
                <w:color w:val="000000"/>
                <w:sz w:val="22"/>
                <w:szCs w:val="22"/>
              </w:rPr>
              <w:t>Гкал/ч</w:t>
            </w:r>
          </w:p>
        </w:tc>
        <w:tc>
          <w:tcPr>
            <w:tcW w:w="330" w:type="pct"/>
            <w:shd w:val="clear" w:color="auto" w:fill="auto"/>
            <w:vAlign w:val="center"/>
          </w:tcPr>
          <w:p w14:paraId="67AD3F2D" w14:textId="67C07E07" w:rsidR="00364FD5" w:rsidRPr="00784C01" w:rsidRDefault="00364FD5" w:rsidP="00364FD5">
            <w:pPr>
              <w:jc w:val="center"/>
              <w:rPr>
                <w:color w:val="000000"/>
                <w:sz w:val="22"/>
                <w:szCs w:val="22"/>
              </w:rPr>
            </w:pPr>
            <w:r w:rsidRPr="00784C01">
              <w:rPr>
                <w:color w:val="000000"/>
                <w:sz w:val="22"/>
                <w:szCs w:val="22"/>
              </w:rPr>
              <w:t>0,765</w:t>
            </w:r>
          </w:p>
        </w:tc>
        <w:tc>
          <w:tcPr>
            <w:tcW w:w="330" w:type="pct"/>
            <w:shd w:val="clear" w:color="auto" w:fill="auto"/>
            <w:vAlign w:val="center"/>
          </w:tcPr>
          <w:p w14:paraId="7C5D7C9B" w14:textId="5EAFD3CB" w:rsidR="00364FD5" w:rsidRPr="00784C01" w:rsidRDefault="00364FD5" w:rsidP="00364FD5">
            <w:pPr>
              <w:jc w:val="center"/>
              <w:rPr>
                <w:color w:val="000000"/>
                <w:sz w:val="22"/>
                <w:szCs w:val="22"/>
              </w:rPr>
            </w:pPr>
            <w:r w:rsidRPr="00784C01">
              <w:rPr>
                <w:color w:val="000000"/>
                <w:sz w:val="22"/>
                <w:szCs w:val="22"/>
              </w:rPr>
              <w:t>0,765</w:t>
            </w:r>
          </w:p>
        </w:tc>
        <w:tc>
          <w:tcPr>
            <w:tcW w:w="330" w:type="pct"/>
            <w:shd w:val="clear" w:color="auto" w:fill="auto"/>
            <w:vAlign w:val="center"/>
          </w:tcPr>
          <w:p w14:paraId="29824FA7" w14:textId="1A5CF940" w:rsidR="00364FD5" w:rsidRPr="00784C01" w:rsidRDefault="00364FD5" w:rsidP="00364FD5">
            <w:pPr>
              <w:jc w:val="center"/>
              <w:rPr>
                <w:color w:val="000000"/>
                <w:sz w:val="22"/>
                <w:szCs w:val="22"/>
              </w:rPr>
            </w:pPr>
            <w:r w:rsidRPr="00784C01">
              <w:rPr>
                <w:color w:val="000000"/>
                <w:sz w:val="22"/>
                <w:szCs w:val="22"/>
              </w:rPr>
              <w:t>0,765</w:t>
            </w:r>
          </w:p>
        </w:tc>
        <w:tc>
          <w:tcPr>
            <w:tcW w:w="330" w:type="pct"/>
            <w:shd w:val="clear" w:color="auto" w:fill="auto"/>
            <w:vAlign w:val="center"/>
          </w:tcPr>
          <w:p w14:paraId="07369190" w14:textId="7BD2D24E" w:rsidR="00364FD5" w:rsidRPr="00784C01" w:rsidRDefault="00364FD5" w:rsidP="00364FD5">
            <w:pPr>
              <w:jc w:val="center"/>
              <w:rPr>
                <w:color w:val="000000"/>
                <w:sz w:val="22"/>
                <w:szCs w:val="22"/>
              </w:rPr>
            </w:pPr>
            <w:r w:rsidRPr="00784C01">
              <w:rPr>
                <w:color w:val="000000"/>
                <w:sz w:val="22"/>
                <w:szCs w:val="22"/>
              </w:rPr>
              <w:t>0,765</w:t>
            </w:r>
          </w:p>
        </w:tc>
        <w:tc>
          <w:tcPr>
            <w:tcW w:w="330" w:type="pct"/>
            <w:shd w:val="clear" w:color="auto" w:fill="auto"/>
            <w:vAlign w:val="center"/>
          </w:tcPr>
          <w:p w14:paraId="537AF743" w14:textId="44A85CDB" w:rsidR="00364FD5" w:rsidRPr="00784C01" w:rsidRDefault="00364FD5" w:rsidP="00364FD5">
            <w:pPr>
              <w:jc w:val="center"/>
              <w:rPr>
                <w:color w:val="000000"/>
                <w:sz w:val="22"/>
                <w:szCs w:val="22"/>
              </w:rPr>
            </w:pPr>
            <w:r>
              <w:rPr>
                <w:color w:val="000000"/>
                <w:sz w:val="22"/>
                <w:szCs w:val="22"/>
              </w:rPr>
              <w:t>-</w:t>
            </w:r>
          </w:p>
        </w:tc>
        <w:tc>
          <w:tcPr>
            <w:tcW w:w="330" w:type="pct"/>
            <w:shd w:val="clear" w:color="auto" w:fill="auto"/>
            <w:vAlign w:val="center"/>
          </w:tcPr>
          <w:p w14:paraId="2F6C96CA" w14:textId="6AECB23A" w:rsidR="00364FD5" w:rsidRPr="00784C01" w:rsidRDefault="00364FD5" w:rsidP="00364FD5">
            <w:pPr>
              <w:jc w:val="center"/>
              <w:rPr>
                <w:color w:val="000000"/>
                <w:sz w:val="22"/>
                <w:szCs w:val="22"/>
              </w:rPr>
            </w:pPr>
            <w:r>
              <w:rPr>
                <w:color w:val="000000"/>
                <w:sz w:val="22"/>
                <w:szCs w:val="22"/>
              </w:rPr>
              <w:t>-</w:t>
            </w:r>
          </w:p>
        </w:tc>
        <w:tc>
          <w:tcPr>
            <w:tcW w:w="389" w:type="pct"/>
            <w:shd w:val="clear" w:color="auto" w:fill="auto"/>
            <w:vAlign w:val="center"/>
          </w:tcPr>
          <w:p w14:paraId="73E187DD" w14:textId="3F6489D8" w:rsidR="00364FD5" w:rsidRPr="00784C01" w:rsidRDefault="00364FD5" w:rsidP="00364FD5">
            <w:pPr>
              <w:jc w:val="center"/>
              <w:rPr>
                <w:color w:val="000000"/>
                <w:sz w:val="22"/>
                <w:szCs w:val="22"/>
              </w:rPr>
            </w:pPr>
            <w:r>
              <w:rPr>
                <w:color w:val="000000"/>
                <w:sz w:val="22"/>
                <w:szCs w:val="22"/>
              </w:rPr>
              <w:t>-</w:t>
            </w:r>
          </w:p>
        </w:tc>
        <w:tc>
          <w:tcPr>
            <w:tcW w:w="387" w:type="pct"/>
            <w:shd w:val="clear" w:color="auto" w:fill="auto"/>
            <w:vAlign w:val="center"/>
          </w:tcPr>
          <w:p w14:paraId="2E262A3D" w14:textId="3D9045E4" w:rsidR="00364FD5" w:rsidRPr="00784C01" w:rsidRDefault="00364FD5" w:rsidP="00364FD5">
            <w:pPr>
              <w:jc w:val="center"/>
              <w:rPr>
                <w:color w:val="000000"/>
                <w:sz w:val="22"/>
                <w:szCs w:val="22"/>
              </w:rPr>
            </w:pPr>
            <w:r>
              <w:rPr>
                <w:color w:val="000000"/>
                <w:sz w:val="22"/>
                <w:szCs w:val="22"/>
              </w:rPr>
              <w:t>-</w:t>
            </w:r>
          </w:p>
        </w:tc>
      </w:tr>
      <w:tr w:rsidR="00A565E0" w:rsidRPr="00784C01" w14:paraId="12C045B2" w14:textId="77777777" w:rsidTr="00FA07D0">
        <w:trPr>
          <w:cantSplit/>
        </w:trPr>
        <w:tc>
          <w:tcPr>
            <w:tcW w:w="204" w:type="pct"/>
            <w:shd w:val="clear" w:color="auto" w:fill="auto"/>
            <w:vAlign w:val="bottom"/>
          </w:tcPr>
          <w:p w14:paraId="3B603263" w14:textId="753E7F39" w:rsidR="00A565E0" w:rsidRPr="00784C01" w:rsidRDefault="00A565E0" w:rsidP="00A565E0">
            <w:pPr>
              <w:jc w:val="center"/>
              <w:rPr>
                <w:color w:val="000000"/>
                <w:sz w:val="22"/>
                <w:szCs w:val="22"/>
              </w:rPr>
            </w:pPr>
            <w:r w:rsidRPr="00784C01">
              <w:rPr>
                <w:color w:val="000000"/>
                <w:sz w:val="22"/>
                <w:szCs w:val="22"/>
              </w:rPr>
              <w:t>42</w:t>
            </w:r>
          </w:p>
        </w:tc>
        <w:tc>
          <w:tcPr>
            <w:tcW w:w="1760" w:type="pct"/>
            <w:tcBorders>
              <w:top w:val="single" w:sz="8" w:space="0" w:color="auto"/>
              <w:left w:val="single" w:sz="8" w:space="0" w:color="auto"/>
              <w:bottom w:val="single" w:sz="8" w:space="0" w:color="auto"/>
              <w:right w:val="single" w:sz="8" w:space="0" w:color="000000"/>
            </w:tcBorders>
            <w:shd w:val="clear" w:color="000000" w:fill="FFFFFF"/>
            <w:vAlign w:val="center"/>
          </w:tcPr>
          <w:p w14:paraId="7479CBB7" w14:textId="0E121463" w:rsidR="00A565E0" w:rsidRPr="00784C01" w:rsidRDefault="00A565E0" w:rsidP="00A565E0">
            <w:pPr>
              <w:jc w:val="center"/>
              <w:rPr>
                <w:color w:val="000000"/>
                <w:sz w:val="22"/>
                <w:szCs w:val="22"/>
              </w:rPr>
            </w:pPr>
            <w:r>
              <w:rPr>
                <w:b/>
                <w:bCs/>
                <w:color w:val="000000"/>
                <w:sz w:val="22"/>
                <w:szCs w:val="22"/>
              </w:rPr>
              <w:t>Котельная СДК (д. Котегово)</w:t>
            </w:r>
          </w:p>
        </w:tc>
        <w:tc>
          <w:tcPr>
            <w:tcW w:w="280" w:type="pct"/>
            <w:shd w:val="clear" w:color="auto" w:fill="auto"/>
            <w:vAlign w:val="bottom"/>
          </w:tcPr>
          <w:p w14:paraId="7F891DD1" w14:textId="2077CDB1" w:rsidR="00A565E0" w:rsidRPr="00784C01" w:rsidRDefault="00A565E0" w:rsidP="00A565E0">
            <w:pPr>
              <w:jc w:val="center"/>
              <w:rPr>
                <w:color w:val="000000"/>
                <w:sz w:val="22"/>
                <w:szCs w:val="22"/>
              </w:rPr>
            </w:pPr>
          </w:p>
        </w:tc>
        <w:tc>
          <w:tcPr>
            <w:tcW w:w="330" w:type="pct"/>
            <w:shd w:val="clear" w:color="auto" w:fill="auto"/>
            <w:vAlign w:val="center"/>
          </w:tcPr>
          <w:p w14:paraId="4A49E252" w14:textId="77777777" w:rsidR="00A565E0" w:rsidRPr="00784C01" w:rsidRDefault="00A565E0" w:rsidP="00A565E0">
            <w:pPr>
              <w:jc w:val="center"/>
              <w:rPr>
                <w:color w:val="000000"/>
                <w:sz w:val="22"/>
                <w:szCs w:val="22"/>
              </w:rPr>
            </w:pPr>
          </w:p>
        </w:tc>
        <w:tc>
          <w:tcPr>
            <w:tcW w:w="330" w:type="pct"/>
            <w:shd w:val="clear" w:color="auto" w:fill="auto"/>
            <w:vAlign w:val="center"/>
          </w:tcPr>
          <w:p w14:paraId="0F7C4653" w14:textId="77777777" w:rsidR="00A565E0" w:rsidRPr="00784C01" w:rsidRDefault="00A565E0" w:rsidP="00A565E0">
            <w:pPr>
              <w:jc w:val="center"/>
              <w:rPr>
                <w:color w:val="000000"/>
                <w:sz w:val="22"/>
                <w:szCs w:val="22"/>
              </w:rPr>
            </w:pPr>
          </w:p>
        </w:tc>
        <w:tc>
          <w:tcPr>
            <w:tcW w:w="330" w:type="pct"/>
            <w:shd w:val="clear" w:color="auto" w:fill="auto"/>
            <w:vAlign w:val="center"/>
          </w:tcPr>
          <w:p w14:paraId="2DA28C29" w14:textId="77777777" w:rsidR="00A565E0" w:rsidRPr="00784C01" w:rsidRDefault="00A565E0" w:rsidP="00A565E0">
            <w:pPr>
              <w:jc w:val="center"/>
              <w:rPr>
                <w:color w:val="000000"/>
                <w:sz w:val="22"/>
                <w:szCs w:val="22"/>
              </w:rPr>
            </w:pPr>
          </w:p>
        </w:tc>
        <w:tc>
          <w:tcPr>
            <w:tcW w:w="330" w:type="pct"/>
            <w:shd w:val="clear" w:color="auto" w:fill="auto"/>
            <w:vAlign w:val="center"/>
          </w:tcPr>
          <w:p w14:paraId="4FE7C89A" w14:textId="77777777" w:rsidR="00A565E0" w:rsidRPr="00784C01" w:rsidRDefault="00A565E0" w:rsidP="00A565E0">
            <w:pPr>
              <w:jc w:val="center"/>
              <w:rPr>
                <w:color w:val="000000"/>
                <w:sz w:val="22"/>
                <w:szCs w:val="22"/>
              </w:rPr>
            </w:pPr>
          </w:p>
        </w:tc>
        <w:tc>
          <w:tcPr>
            <w:tcW w:w="330" w:type="pct"/>
            <w:shd w:val="clear" w:color="auto" w:fill="auto"/>
            <w:vAlign w:val="center"/>
          </w:tcPr>
          <w:p w14:paraId="0A078F45" w14:textId="77777777" w:rsidR="00A565E0" w:rsidRPr="00784C01" w:rsidRDefault="00A565E0" w:rsidP="00A565E0">
            <w:pPr>
              <w:jc w:val="center"/>
              <w:rPr>
                <w:color w:val="000000"/>
                <w:sz w:val="22"/>
                <w:szCs w:val="22"/>
              </w:rPr>
            </w:pPr>
          </w:p>
        </w:tc>
        <w:tc>
          <w:tcPr>
            <w:tcW w:w="330" w:type="pct"/>
            <w:shd w:val="clear" w:color="auto" w:fill="auto"/>
            <w:vAlign w:val="center"/>
          </w:tcPr>
          <w:p w14:paraId="5F0FFCF1" w14:textId="77777777" w:rsidR="00A565E0" w:rsidRPr="00784C01" w:rsidRDefault="00A565E0" w:rsidP="00A565E0">
            <w:pPr>
              <w:jc w:val="center"/>
              <w:rPr>
                <w:color w:val="000000"/>
                <w:sz w:val="22"/>
                <w:szCs w:val="22"/>
              </w:rPr>
            </w:pPr>
          </w:p>
        </w:tc>
        <w:tc>
          <w:tcPr>
            <w:tcW w:w="389" w:type="pct"/>
            <w:shd w:val="clear" w:color="auto" w:fill="auto"/>
            <w:vAlign w:val="center"/>
          </w:tcPr>
          <w:p w14:paraId="03679035" w14:textId="77777777" w:rsidR="00A565E0" w:rsidRPr="00784C01" w:rsidRDefault="00A565E0" w:rsidP="00A565E0">
            <w:pPr>
              <w:jc w:val="center"/>
              <w:rPr>
                <w:color w:val="000000"/>
                <w:sz w:val="22"/>
                <w:szCs w:val="22"/>
              </w:rPr>
            </w:pPr>
          </w:p>
        </w:tc>
        <w:tc>
          <w:tcPr>
            <w:tcW w:w="387" w:type="pct"/>
            <w:shd w:val="clear" w:color="auto" w:fill="auto"/>
            <w:vAlign w:val="center"/>
          </w:tcPr>
          <w:p w14:paraId="3713EEE3" w14:textId="77777777" w:rsidR="00A565E0" w:rsidRPr="00784C01" w:rsidRDefault="00A565E0" w:rsidP="00A565E0">
            <w:pPr>
              <w:jc w:val="center"/>
              <w:rPr>
                <w:color w:val="000000"/>
                <w:sz w:val="22"/>
                <w:szCs w:val="22"/>
              </w:rPr>
            </w:pPr>
          </w:p>
        </w:tc>
      </w:tr>
      <w:tr w:rsidR="00A565E0" w:rsidRPr="00A565E0" w14:paraId="1111FD81" w14:textId="77777777" w:rsidTr="00FA07D0">
        <w:trPr>
          <w:cantSplit/>
        </w:trPr>
        <w:tc>
          <w:tcPr>
            <w:tcW w:w="204" w:type="pct"/>
            <w:shd w:val="clear" w:color="auto" w:fill="auto"/>
            <w:vAlign w:val="bottom"/>
          </w:tcPr>
          <w:p w14:paraId="51E743E9" w14:textId="7A36F263" w:rsidR="00A565E0" w:rsidRPr="00A565E0" w:rsidRDefault="00A565E0" w:rsidP="00A565E0">
            <w:pPr>
              <w:jc w:val="center"/>
              <w:rPr>
                <w:color w:val="000000"/>
                <w:sz w:val="22"/>
                <w:szCs w:val="22"/>
              </w:rPr>
            </w:pPr>
            <w:r w:rsidRPr="00A565E0">
              <w:rPr>
                <w:color w:val="000000"/>
                <w:sz w:val="22"/>
                <w:szCs w:val="22"/>
              </w:rPr>
              <w:t>42.1</w:t>
            </w:r>
          </w:p>
        </w:tc>
        <w:tc>
          <w:tcPr>
            <w:tcW w:w="1760" w:type="pct"/>
            <w:tcBorders>
              <w:top w:val="nil"/>
              <w:left w:val="single" w:sz="8" w:space="0" w:color="auto"/>
              <w:bottom w:val="single" w:sz="8" w:space="0" w:color="auto"/>
              <w:right w:val="single" w:sz="8" w:space="0" w:color="auto"/>
            </w:tcBorders>
            <w:shd w:val="clear" w:color="000000" w:fill="FFFFFF"/>
            <w:vAlign w:val="center"/>
          </w:tcPr>
          <w:p w14:paraId="302526E0" w14:textId="5B19BD58" w:rsidR="00A565E0" w:rsidRPr="00A565E0" w:rsidRDefault="00A565E0" w:rsidP="00A565E0">
            <w:pPr>
              <w:jc w:val="center"/>
              <w:rPr>
                <w:b/>
                <w:bCs/>
                <w:color w:val="000000"/>
                <w:sz w:val="22"/>
                <w:szCs w:val="22"/>
              </w:rPr>
            </w:pPr>
            <w:r w:rsidRPr="00A565E0">
              <w:rPr>
                <w:color w:val="000000"/>
                <w:sz w:val="22"/>
                <w:szCs w:val="22"/>
              </w:rPr>
              <w:t>Установленная мощность основного оборудования</w:t>
            </w:r>
          </w:p>
        </w:tc>
        <w:tc>
          <w:tcPr>
            <w:tcW w:w="280" w:type="pct"/>
            <w:tcBorders>
              <w:top w:val="nil"/>
              <w:left w:val="nil"/>
              <w:bottom w:val="single" w:sz="8" w:space="0" w:color="auto"/>
              <w:right w:val="single" w:sz="8" w:space="0" w:color="auto"/>
            </w:tcBorders>
            <w:shd w:val="clear" w:color="000000" w:fill="FFFFFF"/>
            <w:vAlign w:val="center"/>
          </w:tcPr>
          <w:p w14:paraId="1C512210" w14:textId="5BAFC121" w:rsidR="00A565E0" w:rsidRPr="00A565E0" w:rsidRDefault="00A565E0" w:rsidP="00A565E0">
            <w:pPr>
              <w:jc w:val="center"/>
              <w:rPr>
                <w:color w:val="000000"/>
                <w:sz w:val="22"/>
                <w:szCs w:val="22"/>
              </w:rPr>
            </w:pPr>
            <w:r w:rsidRPr="00A565E0">
              <w:rPr>
                <w:color w:val="000000"/>
                <w:sz w:val="22"/>
                <w:szCs w:val="22"/>
              </w:rPr>
              <w:t>Гкал/ч</w:t>
            </w:r>
          </w:p>
        </w:tc>
        <w:tc>
          <w:tcPr>
            <w:tcW w:w="330" w:type="pct"/>
            <w:tcBorders>
              <w:top w:val="nil"/>
              <w:left w:val="nil"/>
              <w:bottom w:val="single" w:sz="8" w:space="0" w:color="auto"/>
              <w:right w:val="single" w:sz="8" w:space="0" w:color="auto"/>
            </w:tcBorders>
            <w:shd w:val="clear" w:color="000000" w:fill="FFFFFF"/>
            <w:vAlign w:val="center"/>
          </w:tcPr>
          <w:p w14:paraId="6F948C9D" w14:textId="536BD13D" w:rsidR="00A565E0" w:rsidRPr="00A565E0" w:rsidRDefault="00A565E0" w:rsidP="00A565E0">
            <w:pPr>
              <w:jc w:val="center"/>
              <w:rPr>
                <w:color w:val="000000"/>
                <w:sz w:val="22"/>
                <w:szCs w:val="22"/>
              </w:rPr>
            </w:pPr>
            <w:r w:rsidRPr="00A565E0">
              <w:rPr>
                <w:color w:val="000000"/>
                <w:sz w:val="22"/>
                <w:szCs w:val="22"/>
              </w:rPr>
              <w:t>0,027</w:t>
            </w:r>
          </w:p>
        </w:tc>
        <w:tc>
          <w:tcPr>
            <w:tcW w:w="330" w:type="pct"/>
            <w:tcBorders>
              <w:top w:val="nil"/>
              <w:left w:val="nil"/>
              <w:bottom w:val="single" w:sz="8" w:space="0" w:color="auto"/>
              <w:right w:val="single" w:sz="8" w:space="0" w:color="auto"/>
            </w:tcBorders>
            <w:shd w:val="clear" w:color="000000" w:fill="FFFFFF"/>
            <w:vAlign w:val="center"/>
          </w:tcPr>
          <w:p w14:paraId="30E343D8" w14:textId="3CA4084B" w:rsidR="00A565E0" w:rsidRPr="00A565E0" w:rsidRDefault="00A565E0" w:rsidP="00A565E0">
            <w:pPr>
              <w:jc w:val="center"/>
              <w:rPr>
                <w:color w:val="000000"/>
                <w:sz w:val="22"/>
                <w:szCs w:val="22"/>
              </w:rPr>
            </w:pPr>
            <w:r w:rsidRPr="00A565E0">
              <w:rPr>
                <w:color w:val="000000"/>
                <w:sz w:val="22"/>
                <w:szCs w:val="22"/>
              </w:rPr>
              <w:t>0,027</w:t>
            </w:r>
          </w:p>
        </w:tc>
        <w:tc>
          <w:tcPr>
            <w:tcW w:w="330" w:type="pct"/>
            <w:tcBorders>
              <w:top w:val="nil"/>
              <w:left w:val="nil"/>
              <w:bottom w:val="single" w:sz="8" w:space="0" w:color="auto"/>
              <w:right w:val="single" w:sz="8" w:space="0" w:color="auto"/>
            </w:tcBorders>
            <w:shd w:val="clear" w:color="000000" w:fill="FFFFFF"/>
            <w:vAlign w:val="center"/>
          </w:tcPr>
          <w:p w14:paraId="19AE8306" w14:textId="3D5E25B3"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56E53094" w14:textId="7C1F692A"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31858ED5" w14:textId="3A21C113"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6BC55EE3" w14:textId="3E286150" w:rsidR="00A565E0" w:rsidRPr="00A565E0" w:rsidRDefault="00A565E0" w:rsidP="00A565E0">
            <w:pPr>
              <w:jc w:val="center"/>
              <w:rPr>
                <w:color w:val="000000"/>
                <w:sz w:val="22"/>
                <w:szCs w:val="22"/>
              </w:rPr>
            </w:pPr>
            <w:r>
              <w:rPr>
                <w:color w:val="000000"/>
                <w:sz w:val="22"/>
                <w:szCs w:val="22"/>
              </w:rPr>
              <w:t>-</w:t>
            </w:r>
          </w:p>
        </w:tc>
        <w:tc>
          <w:tcPr>
            <w:tcW w:w="389" w:type="pct"/>
            <w:tcBorders>
              <w:top w:val="nil"/>
              <w:left w:val="nil"/>
              <w:bottom w:val="single" w:sz="8" w:space="0" w:color="auto"/>
              <w:right w:val="single" w:sz="8" w:space="0" w:color="auto"/>
            </w:tcBorders>
            <w:shd w:val="clear" w:color="000000" w:fill="FFFFFF"/>
            <w:vAlign w:val="center"/>
          </w:tcPr>
          <w:p w14:paraId="0DD61EAF" w14:textId="28803962" w:rsidR="00A565E0" w:rsidRPr="00A565E0"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6A63C88F" w14:textId="01D96143" w:rsidR="00A565E0" w:rsidRPr="00A565E0" w:rsidRDefault="00A565E0" w:rsidP="00A565E0">
            <w:pPr>
              <w:jc w:val="center"/>
              <w:rPr>
                <w:color w:val="000000"/>
                <w:sz w:val="22"/>
                <w:szCs w:val="22"/>
              </w:rPr>
            </w:pPr>
            <w:r>
              <w:rPr>
                <w:color w:val="000000"/>
                <w:sz w:val="22"/>
                <w:szCs w:val="22"/>
              </w:rPr>
              <w:t>-</w:t>
            </w:r>
          </w:p>
        </w:tc>
      </w:tr>
      <w:tr w:rsidR="00A565E0" w:rsidRPr="00A565E0" w14:paraId="652BC816" w14:textId="77777777" w:rsidTr="00FA07D0">
        <w:trPr>
          <w:cantSplit/>
        </w:trPr>
        <w:tc>
          <w:tcPr>
            <w:tcW w:w="204" w:type="pct"/>
            <w:shd w:val="clear" w:color="auto" w:fill="auto"/>
            <w:vAlign w:val="bottom"/>
          </w:tcPr>
          <w:p w14:paraId="2434BBA7" w14:textId="5BA7D9F8" w:rsidR="00A565E0" w:rsidRPr="00A565E0" w:rsidRDefault="00A565E0" w:rsidP="00A565E0">
            <w:pPr>
              <w:jc w:val="center"/>
              <w:rPr>
                <w:color w:val="000000"/>
                <w:sz w:val="22"/>
                <w:szCs w:val="22"/>
              </w:rPr>
            </w:pPr>
            <w:r w:rsidRPr="00A565E0">
              <w:rPr>
                <w:color w:val="000000"/>
                <w:sz w:val="22"/>
                <w:szCs w:val="22"/>
              </w:rPr>
              <w:t>42.2</w:t>
            </w:r>
          </w:p>
        </w:tc>
        <w:tc>
          <w:tcPr>
            <w:tcW w:w="1760" w:type="pct"/>
            <w:tcBorders>
              <w:top w:val="nil"/>
              <w:left w:val="single" w:sz="8" w:space="0" w:color="auto"/>
              <w:bottom w:val="single" w:sz="8" w:space="0" w:color="auto"/>
              <w:right w:val="single" w:sz="8" w:space="0" w:color="auto"/>
            </w:tcBorders>
            <w:shd w:val="clear" w:color="000000" w:fill="FFFFFF"/>
            <w:vAlign w:val="center"/>
          </w:tcPr>
          <w:p w14:paraId="160FB97B" w14:textId="6968BD2C" w:rsidR="00A565E0" w:rsidRPr="00A565E0" w:rsidRDefault="00A565E0" w:rsidP="00A565E0">
            <w:pPr>
              <w:jc w:val="center"/>
              <w:rPr>
                <w:color w:val="000000"/>
                <w:sz w:val="22"/>
                <w:szCs w:val="22"/>
              </w:rPr>
            </w:pPr>
            <w:r w:rsidRPr="00A565E0">
              <w:rPr>
                <w:color w:val="000000"/>
                <w:sz w:val="22"/>
                <w:szCs w:val="22"/>
              </w:rPr>
              <w:t>Располагаемая мощность основного оборудования</w:t>
            </w:r>
          </w:p>
        </w:tc>
        <w:tc>
          <w:tcPr>
            <w:tcW w:w="280" w:type="pct"/>
            <w:tcBorders>
              <w:top w:val="nil"/>
              <w:left w:val="nil"/>
              <w:bottom w:val="single" w:sz="8" w:space="0" w:color="auto"/>
              <w:right w:val="single" w:sz="8" w:space="0" w:color="auto"/>
            </w:tcBorders>
            <w:shd w:val="clear" w:color="000000" w:fill="FFFFFF"/>
            <w:vAlign w:val="center"/>
          </w:tcPr>
          <w:p w14:paraId="744B65EB" w14:textId="6E717AB1" w:rsidR="00A565E0" w:rsidRPr="00A565E0" w:rsidRDefault="00A565E0" w:rsidP="00A565E0">
            <w:pPr>
              <w:jc w:val="center"/>
              <w:rPr>
                <w:color w:val="000000"/>
                <w:sz w:val="22"/>
                <w:szCs w:val="22"/>
              </w:rPr>
            </w:pPr>
            <w:r w:rsidRPr="00A565E0">
              <w:rPr>
                <w:color w:val="000000"/>
                <w:sz w:val="22"/>
                <w:szCs w:val="22"/>
              </w:rPr>
              <w:t>Гкал/ч</w:t>
            </w:r>
          </w:p>
        </w:tc>
        <w:tc>
          <w:tcPr>
            <w:tcW w:w="330" w:type="pct"/>
            <w:tcBorders>
              <w:top w:val="nil"/>
              <w:left w:val="nil"/>
              <w:bottom w:val="single" w:sz="8" w:space="0" w:color="auto"/>
              <w:right w:val="single" w:sz="8" w:space="0" w:color="auto"/>
            </w:tcBorders>
            <w:shd w:val="clear" w:color="000000" w:fill="FFFFFF"/>
            <w:vAlign w:val="center"/>
          </w:tcPr>
          <w:p w14:paraId="0B91D818" w14:textId="588AF5A1" w:rsidR="00A565E0" w:rsidRPr="00A565E0" w:rsidRDefault="00A565E0" w:rsidP="00A565E0">
            <w:pPr>
              <w:jc w:val="center"/>
              <w:rPr>
                <w:color w:val="000000"/>
                <w:sz w:val="22"/>
                <w:szCs w:val="22"/>
              </w:rPr>
            </w:pPr>
            <w:r w:rsidRPr="00A565E0">
              <w:rPr>
                <w:color w:val="000000"/>
                <w:sz w:val="22"/>
                <w:szCs w:val="22"/>
              </w:rPr>
              <w:t>0,027</w:t>
            </w:r>
          </w:p>
        </w:tc>
        <w:tc>
          <w:tcPr>
            <w:tcW w:w="330" w:type="pct"/>
            <w:tcBorders>
              <w:top w:val="nil"/>
              <w:left w:val="nil"/>
              <w:bottom w:val="single" w:sz="8" w:space="0" w:color="auto"/>
              <w:right w:val="single" w:sz="8" w:space="0" w:color="auto"/>
            </w:tcBorders>
            <w:shd w:val="clear" w:color="000000" w:fill="FFFFFF"/>
            <w:vAlign w:val="center"/>
          </w:tcPr>
          <w:p w14:paraId="751BBD99" w14:textId="5D4BE3EB" w:rsidR="00A565E0" w:rsidRPr="00A565E0" w:rsidRDefault="00A565E0" w:rsidP="00A565E0">
            <w:pPr>
              <w:jc w:val="center"/>
              <w:rPr>
                <w:color w:val="000000"/>
                <w:sz w:val="22"/>
                <w:szCs w:val="22"/>
              </w:rPr>
            </w:pPr>
            <w:r w:rsidRPr="00A565E0">
              <w:rPr>
                <w:color w:val="000000"/>
                <w:sz w:val="22"/>
                <w:szCs w:val="22"/>
              </w:rPr>
              <w:t>0,027</w:t>
            </w:r>
          </w:p>
        </w:tc>
        <w:tc>
          <w:tcPr>
            <w:tcW w:w="330" w:type="pct"/>
            <w:tcBorders>
              <w:top w:val="nil"/>
              <w:left w:val="nil"/>
              <w:bottom w:val="single" w:sz="8" w:space="0" w:color="auto"/>
              <w:right w:val="single" w:sz="8" w:space="0" w:color="auto"/>
            </w:tcBorders>
            <w:shd w:val="clear" w:color="000000" w:fill="FFFFFF"/>
            <w:vAlign w:val="center"/>
          </w:tcPr>
          <w:p w14:paraId="44458F37" w14:textId="2478E08F"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3B941BE7" w14:textId="4B12295F"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3BFF4E7A" w14:textId="53FE756B"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4C7264D4" w14:textId="1FD73041" w:rsidR="00A565E0" w:rsidRPr="00A565E0" w:rsidRDefault="00A565E0" w:rsidP="00A565E0">
            <w:pPr>
              <w:jc w:val="center"/>
              <w:rPr>
                <w:color w:val="000000"/>
                <w:sz w:val="22"/>
                <w:szCs w:val="22"/>
              </w:rPr>
            </w:pPr>
            <w:r>
              <w:rPr>
                <w:color w:val="000000"/>
                <w:sz w:val="22"/>
                <w:szCs w:val="22"/>
              </w:rPr>
              <w:t>-</w:t>
            </w:r>
          </w:p>
        </w:tc>
        <w:tc>
          <w:tcPr>
            <w:tcW w:w="389" w:type="pct"/>
            <w:tcBorders>
              <w:top w:val="nil"/>
              <w:left w:val="nil"/>
              <w:bottom w:val="single" w:sz="8" w:space="0" w:color="auto"/>
              <w:right w:val="single" w:sz="8" w:space="0" w:color="auto"/>
            </w:tcBorders>
            <w:shd w:val="clear" w:color="000000" w:fill="FFFFFF"/>
            <w:vAlign w:val="center"/>
          </w:tcPr>
          <w:p w14:paraId="5B92EFEE" w14:textId="06397D9E" w:rsidR="00A565E0" w:rsidRPr="00A565E0"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2F0B7247" w14:textId="243F5926" w:rsidR="00A565E0" w:rsidRPr="00A565E0" w:rsidRDefault="00A565E0" w:rsidP="00A565E0">
            <w:pPr>
              <w:jc w:val="center"/>
              <w:rPr>
                <w:color w:val="000000"/>
                <w:sz w:val="22"/>
                <w:szCs w:val="22"/>
              </w:rPr>
            </w:pPr>
            <w:r>
              <w:rPr>
                <w:color w:val="000000"/>
                <w:sz w:val="22"/>
                <w:szCs w:val="22"/>
              </w:rPr>
              <w:t>-</w:t>
            </w:r>
          </w:p>
        </w:tc>
      </w:tr>
      <w:tr w:rsidR="00A565E0" w:rsidRPr="00A565E0" w14:paraId="27C0ABAA" w14:textId="77777777" w:rsidTr="00FA07D0">
        <w:trPr>
          <w:cantSplit/>
        </w:trPr>
        <w:tc>
          <w:tcPr>
            <w:tcW w:w="204" w:type="pct"/>
            <w:shd w:val="clear" w:color="auto" w:fill="auto"/>
            <w:vAlign w:val="bottom"/>
          </w:tcPr>
          <w:p w14:paraId="07EB3AF6" w14:textId="258666C3" w:rsidR="00A565E0" w:rsidRPr="00A565E0" w:rsidRDefault="00A565E0" w:rsidP="00A565E0">
            <w:pPr>
              <w:jc w:val="center"/>
              <w:rPr>
                <w:color w:val="000000"/>
                <w:sz w:val="22"/>
                <w:szCs w:val="22"/>
              </w:rPr>
            </w:pPr>
            <w:r w:rsidRPr="00A565E0">
              <w:rPr>
                <w:color w:val="000000"/>
                <w:sz w:val="22"/>
                <w:szCs w:val="22"/>
              </w:rPr>
              <w:t>42.3</w:t>
            </w:r>
          </w:p>
        </w:tc>
        <w:tc>
          <w:tcPr>
            <w:tcW w:w="1760" w:type="pct"/>
            <w:tcBorders>
              <w:top w:val="nil"/>
              <w:left w:val="single" w:sz="8" w:space="0" w:color="auto"/>
              <w:bottom w:val="single" w:sz="8" w:space="0" w:color="auto"/>
              <w:right w:val="single" w:sz="8" w:space="0" w:color="auto"/>
            </w:tcBorders>
            <w:shd w:val="clear" w:color="000000" w:fill="FFFFFF"/>
            <w:vAlign w:val="center"/>
          </w:tcPr>
          <w:p w14:paraId="6641A6F6" w14:textId="0F88094E" w:rsidR="00A565E0" w:rsidRPr="00A565E0" w:rsidRDefault="00A565E0" w:rsidP="00A565E0">
            <w:pPr>
              <w:jc w:val="center"/>
              <w:rPr>
                <w:color w:val="000000"/>
                <w:sz w:val="22"/>
                <w:szCs w:val="22"/>
              </w:rPr>
            </w:pPr>
            <w:r w:rsidRPr="00A565E0">
              <w:rPr>
                <w:color w:val="000000"/>
                <w:sz w:val="22"/>
                <w:szCs w:val="22"/>
              </w:rPr>
              <w:t>Ограничения тепловой мощности</w:t>
            </w:r>
          </w:p>
        </w:tc>
        <w:tc>
          <w:tcPr>
            <w:tcW w:w="280" w:type="pct"/>
            <w:tcBorders>
              <w:top w:val="nil"/>
              <w:left w:val="nil"/>
              <w:bottom w:val="single" w:sz="8" w:space="0" w:color="auto"/>
              <w:right w:val="single" w:sz="8" w:space="0" w:color="auto"/>
            </w:tcBorders>
            <w:shd w:val="clear" w:color="000000" w:fill="FFFFFF"/>
            <w:vAlign w:val="center"/>
          </w:tcPr>
          <w:p w14:paraId="7FAF2306" w14:textId="67F4B354" w:rsidR="00A565E0" w:rsidRPr="00A565E0" w:rsidRDefault="00A565E0" w:rsidP="00A565E0">
            <w:pPr>
              <w:jc w:val="center"/>
              <w:rPr>
                <w:color w:val="000000"/>
                <w:sz w:val="22"/>
                <w:szCs w:val="22"/>
              </w:rPr>
            </w:pPr>
            <w:r w:rsidRPr="00A565E0">
              <w:rPr>
                <w:color w:val="000000"/>
                <w:sz w:val="22"/>
                <w:szCs w:val="22"/>
              </w:rPr>
              <w:t>Гкал/ч</w:t>
            </w:r>
          </w:p>
        </w:tc>
        <w:tc>
          <w:tcPr>
            <w:tcW w:w="330" w:type="pct"/>
            <w:tcBorders>
              <w:top w:val="nil"/>
              <w:left w:val="nil"/>
              <w:bottom w:val="single" w:sz="8" w:space="0" w:color="auto"/>
              <w:right w:val="single" w:sz="8" w:space="0" w:color="auto"/>
            </w:tcBorders>
            <w:shd w:val="clear" w:color="000000" w:fill="FFFFFF"/>
            <w:vAlign w:val="center"/>
          </w:tcPr>
          <w:p w14:paraId="7CDFA073" w14:textId="36BDB2E4"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2A1B64F9" w14:textId="527AFD42"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77FD6E68" w14:textId="0B1DBCD4"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508196B3" w14:textId="6A9F9326"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167F21E1" w14:textId="5903C749"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264367D7" w14:textId="798C710B" w:rsidR="00A565E0" w:rsidRPr="00A565E0" w:rsidRDefault="00A565E0" w:rsidP="00A565E0">
            <w:pPr>
              <w:jc w:val="center"/>
              <w:rPr>
                <w:color w:val="000000"/>
                <w:sz w:val="22"/>
                <w:szCs w:val="22"/>
              </w:rPr>
            </w:pPr>
            <w:r>
              <w:rPr>
                <w:color w:val="000000"/>
                <w:sz w:val="22"/>
                <w:szCs w:val="22"/>
              </w:rPr>
              <w:t>-</w:t>
            </w:r>
          </w:p>
        </w:tc>
        <w:tc>
          <w:tcPr>
            <w:tcW w:w="389" w:type="pct"/>
            <w:tcBorders>
              <w:top w:val="nil"/>
              <w:left w:val="nil"/>
              <w:bottom w:val="single" w:sz="8" w:space="0" w:color="auto"/>
              <w:right w:val="single" w:sz="8" w:space="0" w:color="auto"/>
            </w:tcBorders>
            <w:shd w:val="clear" w:color="000000" w:fill="FFFFFF"/>
            <w:vAlign w:val="center"/>
          </w:tcPr>
          <w:p w14:paraId="02F3784E" w14:textId="751447EA" w:rsidR="00A565E0" w:rsidRPr="00A565E0"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515AE99A" w14:textId="52B3729D" w:rsidR="00A565E0" w:rsidRPr="00A565E0" w:rsidRDefault="00A565E0" w:rsidP="00A565E0">
            <w:pPr>
              <w:jc w:val="center"/>
              <w:rPr>
                <w:color w:val="000000"/>
                <w:sz w:val="22"/>
                <w:szCs w:val="22"/>
              </w:rPr>
            </w:pPr>
            <w:r>
              <w:rPr>
                <w:color w:val="000000"/>
                <w:sz w:val="22"/>
                <w:szCs w:val="22"/>
              </w:rPr>
              <w:t>-</w:t>
            </w:r>
          </w:p>
        </w:tc>
      </w:tr>
      <w:tr w:rsidR="00A565E0" w:rsidRPr="00A565E0" w14:paraId="41F12EC7" w14:textId="77777777" w:rsidTr="00FA07D0">
        <w:trPr>
          <w:cantSplit/>
        </w:trPr>
        <w:tc>
          <w:tcPr>
            <w:tcW w:w="204" w:type="pct"/>
            <w:shd w:val="clear" w:color="auto" w:fill="auto"/>
            <w:vAlign w:val="bottom"/>
          </w:tcPr>
          <w:p w14:paraId="376B8190" w14:textId="5C9C5ED5" w:rsidR="00A565E0" w:rsidRPr="00A565E0" w:rsidRDefault="00A565E0" w:rsidP="00A565E0">
            <w:pPr>
              <w:jc w:val="center"/>
              <w:rPr>
                <w:color w:val="000000"/>
                <w:sz w:val="22"/>
                <w:szCs w:val="22"/>
              </w:rPr>
            </w:pPr>
            <w:r w:rsidRPr="00A565E0">
              <w:rPr>
                <w:color w:val="000000"/>
                <w:sz w:val="22"/>
                <w:szCs w:val="22"/>
              </w:rPr>
              <w:t>42.4</w:t>
            </w:r>
          </w:p>
        </w:tc>
        <w:tc>
          <w:tcPr>
            <w:tcW w:w="1760" w:type="pct"/>
            <w:tcBorders>
              <w:top w:val="nil"/>
              <w:left w:val="single" w:sz="8" w:space="0" w:color="auto"/>
              <w:bottom w:val="single" w:sz="8" w:space="0" w:color="auto"/>
              <w:right w:val="single" w:sz="8" w:space="0" w:color="auto"/>
            </w:tcBorders>
            <w:shd w:val="clear" w:color="000000" w:fill="FFFFFF"/>
            <w:vAlign w:val="center"/>
          </w:tcPr>
          <w:p w14:paraId="32564C0D" w14:textId="26BF8219" w:rsidR="00A565E0" w:rsidRPr="00A565E0" w:rsidRDefault="00A565E0" w:rsidP="00A565E0">
            <w:pPr>
              <w:jc w:val="center"/>
              <w:rPr>
                <w:color w:val="000000"/>
                <w:sz w:val="22"/>
                <w:szCs w:val="22"/>
              </w:rPr>
            </w:pPr>
            <w:r w:rsidRPr="00A565E0">
              <w:rPr>
                <w:color w:val="000000"/>
                <w:sz w:val="22"/>
                <w:szCs w:val="22"/>
              </w:rPr>
              <w:t>Собственные и хозяйственные нужды</w:t>
            </w:r>
          </w:p>
        </w:tc>
        <w:tc>
          <w:tcPr>
            <w:tcW w:w="280" w:type="pct"/>
            <w:tcBorders>
              <w:top w:val="nil"/>
              <w:left w:val="nil"/>
              <w:bottom w:val="single" w:sz="8" w:space="0" w:color="auto"/>
              <w:right w:val="single" w:sz="8" w:space="0" w:color="auto"/>
            </w:tcBorders>
            <w:shd w:val="clear" w:color="000000" w:fill="FFFFFF"/>
            <w:vAlign w:val="center"/>
          </w:tcPr>
          <w:p w14:paraId="33B0674A" w14:textId="32A5EA59" w:rsidR="00A565E0" w:rsidRPr="00A565E0" w:rsidRDefault="00A565E0" w:rsidP="00A565E0">
            <w:pPr>
              <w:jc w:val="center"/>
              <w:rPr>
                <w:color w:val="000000"/>
                <w:sz w:val="22"/>
                <w:szCs w:val="22"/>
              </w:rPr>
            </w:pPr>
            <w:r w:rsidRPr="00A565E0">
              <w:rPr>
                <w:color w:val="000000"/>
                <w:sz w:val="22"/>
                <w:szCs w:val="22"/>
              </w:rPr>
              <w:t>Гкал/ч</w:t>
            </w:r>
          </w:p>
        </w:tc>
        <w:tc>
          <w:tcPr>
            <w:tcW w:w="330" w:type="pct"/>
            <w:tcBorders>
              <w:top w:val="nil"/>
              <w:left w:val="nil"/>
              <w:bottom w:val="single" w:sz="8" w:space="0" w:color="auto"/>
              <w:right w:val="single" w:sz="8" w:space="0" w:color="auto"/>
            </w:tcBorders>
            <w:shd w:val="clear" w:color="000000" w:fill="FFFFFF"/>
            <w:vAlign w:val="center"/>
          </w:tcPr>
          <w:p w14:paraId="11775030" w14:textId="4B6CE4F3"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294BEDCC" w14:textId="24049B0A"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60EE72F7" w14:textId="07867894"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36BD4EFD" w14:textId="68383460"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178C10E9" w14:textId="25F889EB"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73717BAE" w14:textId="0A82D447" w:rsidR="00A565E0" w:rsidRPr="00A565E0" w:rsidRDefault="00A565E0" w:rsidP="00A565E0">
            <w:pPr>
              <w:jc w:val="center"/>
              <w:rPr>
                <w:color w:val="000000"/>
                <w:sz w:val="22"/>
                <w:szCs w:val="22"/>
              </w:rPr>
            </w:pPr>
            <w:r>
              <w:rPr>
                <w:color w:val="000000"/>
                <w:sz w:val="22"/>
                <w:szCs w:val="22"/>
              </w:rPr>
              <w:t>-</w:t>
            </w:r>
          </w:p>
        </w:tc>
        <w:tc>
          <w:tcPr>
            <w:tcW w:w="389" w:type="pct"/>
            <w:tcBorders>
              <w:top w:val="nil"/>
              <w:left w:val="nil"/>
              <w:bottom w:val="single" w:sz="8" w:space="0" w:color="auto"/>
              <w:right w:val="single" w:sz="8" w:space="0" w:color="auto"/>
            </w:tcBorders>
            <w:shd w:val="clear" w:color="000000" w:fill="FFFFFF"/>
            <w:vAlign w:val="center"/>
          </w:tcPr>
          <w:p w14:paraId="63A2B586" w14:textId="7BB87D53" w:rsidR="00A565E0" w:rsidRPr="00A565E0"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741AC47F" w14:textId="55AC9568" w:rsidR="00A565E0" w:rsidRPr="00A565E0" w:rsidRDefault="00A565E0" w:rsidP="00A565E0">
            <w:pPr>
              <w:jc w:val="center"/>
              <w:rPr>
                <w:color w:val="000000"/>
                <w:sz w:val="22"/>
                <w:szCs w:val="22"/>
              </w:rPr>
            </w:pPr>
            <w:r>
              <w:rPr>
                <w:color w:val="000000"/>
                <w:sz w:val="22"/>
                <w:szCs w:val="22"/>
              </w:rPr>
              <w:t>-</w:t>
            </w:r>
          </w:p>
        </w:tc>
      </w:tr>
      <w:tr w:rsidR="00A565E0" w:rsidRPr="00A565E0" w14:paraId="7E683DE7" w14:textId="77777777" w:rsidTr="00FA07D0">
        <w:trPr>
          <w:cantSplit/>
        </w:trPr>
        <w:tc>
          <w:tcPr>
            <w:tcW w:w="204" w:type="pct"/>
            <w:shd w:val="clear" w:color="auto" w:fill="auto"/>
            <w:vAlign w:val="bottom"/>
          </w:tcPr>
          <w:p w14:paraId="64330D78" w14:textId="001BC8EC" w:rsidR="00A565E0" w:rsidRPr="00A565E0" w:rsidRDefault="00A565E0" w:rsidP="00A565E0">
            <w:pPr>
              <w:jc w:val="center"/>
              <w:rPr>
                <w:color w:val="000000"/>
                <w:sz w:val="22"/>
                <w:szCs w:val="22"/>
              </w:rPr>
            </w:pPr>
            <w:r w:rsidRPr="00A565E0">
              <w:rPr>
                <w:color w:val="000000"/>
                <w:sz w:val="22"/>
                <w:szCs w:val="22"/>
              </w:rPr>
              <w:t>42.5</w:t>
            </w:r>
          </w:p>
        </w:tc>
        <w:tc>
          <w:tcPr>
            <w:tcW w:w="1760" w:type="pct"/>
            <w:tcBorders>
              <w:top w:val="nil"/>
              <w:left w:val="single" w:sz="8" w:space="0" w:color="auto"/>
              <w:bottom w:val="single" w:sz="8" w:space="0" w:color="auto"/>
              <w:right w:val="single" w:sz="8" w:space="0" w:color="auto"/>
            </w:tcBorders>
            <w:shd w:val="clear" w:color="000000" w:fill="FFFFFF"/>
            <w:vAlign w:val="center"/>
          </w:tcPr>
          <w:p w14:paraId="15989CE6" w14:textId="6A77FF29" w:rsidR="00A565E0" w:rsidRPr="00A565E0" w:rsidRDefault="00A565E0" w:rsidP="00A565E0">
            <w:pPr>
              <w:jc w:val="center"/>
              <w:rPr>
                <w:color w:val="000000"/>
                <w:sz w:val="22"/>
                <w:szCs w:val="22"/>
              </w:rPr>
            </w:pPr>
            <w:r w:rsidRPr="00A565E0">
              <w:rPr>
                <w:color w:val="000000"/>
                <w:sz w:val="22"/>
                <w:szCs w:val="22"/>
              </w:rPr>
              <w:t xml:space="preserve">Потери в тепловых сетях от отпущенной тепловой энергии </w:t>
            </w:r>
          </w:p>
        </w:tc>
        <w:tc>
          <w:tcPr>
            <w:tcW w:w="280" w:type="pct"/>
            <w:tcBorders>
              <w:top w:val="nil"/>
              <w:left w:val="nil"/>
              <w:bottom w:val="single" w:sz="8" w:space="0" w:color="auto"/>
              <w:right w:val="single" w:sz="8" w:space="0" w:color="auto"/>
            </w:tcBorders>
            <w:shd w:val="clear" w:color="000000" w:fill="FFFFFF"/>
            <w:vAlign w:val="center"/>
          </w:tcPr>
          <w:p w14:paraId="1AC7D10A" w14:textId="35AD3EE8" w:rsidR="00A565E0" w:rsidRPr="00A565E0" w:rsidRDefault="00A565E0" w:rsidP="00A565E0">
            <w:pPr>
              <w:jc w:val="center"/>
              <w:rPr>
                <w:color w:val="000000"/>
                <w:sz w:val="22"/>
                <w:szCs w:val="22"/>
              </w:rPr>
            </w:pPr>
            <w:r w:rsidRPr="00A565E0">
              <w:rPr>
                <w:color w:val="000000"/>
                <w:sz w:val="22"/>
                <w:szCs w:val="22"/>
              </w:rPr>
              <w:t>Гкал/ч</w:t>
            </w:r>
          </w:p>
        </w:tc>
        <w:tc>
          <w:tcPr>
            <w:tcW w:w="330" w:type="pct"/>
            <w:tcBorders>
              <w:top w:val="nil"/>
              <w:left w:val="nil"/>
              <w:bottom w:val="single" w:sz="8" w:space="0" w:color="auto"/>
              <w:right w:val="single" w:sz="8" w:space="0" w:color="auto"/>
            </w:tcBorders>
            <w:shd w:val="clear" w:color="000000" w:fill="FFFFFF"/>
            <w:vAlign w:val="center"/>
          </w:tcPr>
          <w:p w14:paraId="7EAB29EC" w14:textId="02BA2168"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077432E8" w14:textId="629DE6E1"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0FD19E9D" w14:textId="593A8961"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77BEA694" w14:textId="1FAA64F0"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680968C9" w14:textId="1E602093"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4C05CBF3" w14:textId="70083196" w:rsidR="00A565E0" w:rsidRPr="00A565E0" w:rsidRDefault="00A565E0" w:rsidP="00A565E0">
            <w:pPr>
              <w:jc w:val="center"/>
              <w:rPr>
                <w:color w:val="000000"/>
                <w:sz w:val="22"/>
                <w:szCs w:val="22"/>
              </w:rPr>
            </w:pPr>
            <w:r>
              <w:rPr>
                <w:color w:val="000000"/>
                <w:sz w:val="22"/>
                <w:szCs w:val="22"/>
              </w:rPr>
              <w:t>-</w:t>
            </w:r>
          </w:p>
        </w:tc>
        <w:tc>
          <w:tcPr>
            <w:tcW w:w="389" w:type="pct"/>
            <w:tcBorders>
              <w:top w:val="nil"/>
              <w:left w:val="nil"/>
              <w:bottom w:val="single" w:sz="8" w:space="0" w:color="auto"/>
              <w:right w:val="single" w:sz="8" w:space="0" w:color="auto"/>
            </w:tcBorders>
            <w:shd w:val="clear" w:color="000000" w:fill="FFFFFF"/>
            <w:vAlign w:val="center"/>
          </w:tcPr>
          <w:p w14:paraId="156DF675" w14:textId="548E7037" w:rsidR="00A565E0" w:rsidRPr="00A565E0"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36949D6D" w14:textId="08749E6B" w:rsidR="00A565E0" w:rsidRPr="00A565E0" w:rsidRDefault="00A565E0" w:rsidP="00A565E0">
            <w:pPr>
              <w:jc w:val="center"/>
              <w:rPr>
                <w:color w:val="000000"/>
                <w:sz w:val="22"/>
                <w:szCs w:val="22"/>
              </w:rPr>
            </w:pPr>
            <w:r>
              <w:rPr>
                <w:color w:val="000000"/>
                <w:sz w:val="22"/>
                <w:szCs w:val="22"/>
              </w:rPr>
              <w:t>-</w:t>
            </w:r>
          </w:p>
        </w:tc>
      </w:tr>
      <w:tr w:rsidR="00A565E0" w:rsidRPr="00A565E0" w14:paraId="7E92FAB4" w14:textId="77777777" w:rsidTr="00FA07D0">
        <w:trPr>
          <w:cantSplit/>
        </w:trPr>
        <w:tc>
          <w:tcPr>
            <w:tcW w:w="204" w:type="pct"/>
            <w:shd w:val="clear" w:color="auto" w:fill="auto"/>
            <w:vAlign w:val="bottom"/>
          </w:tcPr>
          <w:p w14:paraId="1A5251C2" w14:textId="67A8BFD4" w:rsidR="00A565E0" w:rsidRPr="00A565E0" w:rsidRDefault="00A565E0" w:rsidP="00A565E0">
            <w:pPr>
              <w:jc w:val="center"/>
              <w:rPr>
                <w:color w:val="000000"/>
                <w:sz w:val="22"/>
                <w:szCs w:val="22"/>
              </w:rPr>
            </w:pPr>
            <w:r w:rsidRPr="00A565E0">
              <w:rPr>
                <w:color w:val="000000"/>
                <w:sz w:val="22"/>
                <w:szCs w:val="22"/>
              </w:rPr>
              <w:t>42.6</w:t>
            </w:r>
          </w:p>
        </w:tc>
        <w:tc>
          <w:tcPr>
            <w:tcW w:w="1760" w:type="pct"/>
            <w:tcBorders>
              <w:top w:val="nil"/>
              <w:left w:val="single" w:sz="8" w:space="0" w:color="auto"/>
              <w:bottom w:val="single" w:sz="8" w:space="0" w:color="auto"/>
              <w:right w:val="single" w:sz="8" w:space="0" w:color="auto"/>
            </w:tcBorders>
            <w:shd w:val="clear" w:color="000000" w:fill="FFFFFF"/>
            <w:vAlign w:val="center"/>
          </w:tcPr>
          <w:p w14:paraId="63173067" w14:textId="3A9178F5" w:rsidR="00A565E0" w:rsidRPr="00A565E0" w:rsidRDefault="00A565E0" w:rsidP="00A565E0">
            <w:pPr>
              <w:jc w:val="center"/>
              <w:rPr>
                <w:color w:val="000000"/>
                <w:sz w:val="22"/>
                <w:szCs w:val="22"/>
              </w:rPr>
            </w:pPr>
            <w:r w:rsidRPr="00A565E0">
              <w:rPr>
                <w:color w:val="000000"/>
                <w:sz w:val="22"/>
                <w:szCs w:val="22"/>
              </w:rPr>
              <w:t>Присоединенная тепловая нагрузка</w:t>
            </w:r>
          </w:p>
        </w:tc>
        <w:tc>
          <w:tcPr>
            <w:tcW w:w="280" w:type="pct"/>
            <w:tcBorders>
              <w:top w:val="nil"/>
              <w:left w:val="nil"/>
              <w:bottom w:val="single" w:sz="8" w:space="0" w:color="auto"/>
              <w:right w:val="single" w:sz="8" w:space="0" w:color="auto"/>
            </w:tcBorders>
            <w:shd w:val="clear" w:color="000000" w:fill="FFFFFF"/>
            <w:vAlign w:val="center"/>
          </w:tcPr>
          <w:p w14:paraId="0BA8D0B7" w14:textId="43016542" w:rsidR="00A565E0" w:rsidRPr="00A565E0" w:rsidRDefault="00A565E0" w:rsidP="00A565E0">
            <w:pPr>
              <w:jc w:val="center"/>
              <w:rPr>
                <w:color w:val="000000"/>
                <w:sz w:val="22"/>
                <w:szCs w:val="22"/>
              </w:rPr>
            </w:pPr>
            <w:r w:rsidRPr="00A565E0">
              <w:rPr>
                <w:color w:val="000000"/>
                <w:sz w:val="22"/>
                <w:szCs w:val="22"/>
              </w:rPr>
              <w:t>Гкал/ч</w:t>
            </w:r>
          </w:p>
        </w:tc>
        <w:tc>
          <w:tcPr>
            <w:tcW w:w="330" w:type="pct"/>
            <w:tcBorders>
              <w:top w:val="nil"/>
              <w:left w:val="nil"/>
              <w:bottom w:val="single" w:sz="8" w:space="0" w:color="auto"/>
              <w:right w:val="single" w:sz="8" w:space="0" w:color="auto"/>
            </w:tcBorders>
            <w:shd w:val="clear" w:color="000000" w:fill="FFFFFF"/>
            <w:vAlign w:val="center"/>
          </w:tcPr>
          <w:p w14:paraId="665BA22B" w14:textId="52E6856C" w:rsidR="00A565E0" w:rsidRPr="00A565E0" w:rsidRDefault="00A565E0" w:rsidP="00A565E0">
            <w:pPr>
              <w:jc w:val="center"/>
              <w:rPr>
                <w:color w:val="000000"/>
                <w:sz w:val="22"/>
                <w:szCs w:val="22"/>
              </w:rPr>
            </w:pPr>
            <w:r w:rsidRPr="00A565E0">
              <w:rPr>
                <w:color w:val="000000"/>
                <w:sz w:val="22"/>
                <w:szCs w:val="22"/>
              </w:rPr>
              <w:t>0,027</w:t>
            </w:r>
          </w:p>
        </w:tc>
        <w:tc>
          <w:tcPr>
            <w:tcW w:w="330" w:type="pct"/>
            <w:tcBorders>
              <w:top w:val="nil"/>
              <w:left w:val="nil"/>
              <w:bottom w:val="single" w:sz="8" w:space="0" w:color="auto"/>
              <w:right w:val="single" w:sz="8" w:space="0" w:color="auto"/>
            </w:tcBorders>
            <w:shd w:val="clear" w:color="000000" w:fill="FFFFFF"/>
            <w:vAlign w:val="center"/>
          </w:tcPr>
          <w:p w14:paraId="64693378" w14:textId="47748D50" w:rsidR="00A565E0" w:rsidRPr="00A565E0" w:rsidRDefault="00A565E0" w:rsidP="00A565E0">
            <w:pPr>
              <w:jc w:val="center"/>
              <w:rPr>
                <w:color w:val="000000"/>
                <w:sz w:val="22"/>
                <w:szCs w:val="22"/>
              </w:rPr>
            </w:pPr>
            <w:r w:rsidRPr="00A565E0">
              <w:rPr>
                <w:color w:val="000000"/>
                <w:sz w:val="22"/>
                <w:szCs w:val="22"/>
              </w:rPr>
              <w:t>0,027</w:t>
            </w:r>
          </w:p>
        </w:tc>
        <w:tc>
          <w:tcPr>
            <w:tcW w:w="330" w:type="pct"/>
            <w:tcBorders>
              <w:top w:val="nil"/>
              <w:left w:val="nil"/>
              <w:bottom w:val="single" w:sz="8" w:space="0" w:color="auto"/>
              <w:right w:val="single" w:sz="8" w:space="0" w:color="auto"/>
            </w:tcBorders>
            <w:shd w:val="clear" w:color="000000" w:fill="FFFFFF"/>
            <w:vAlign w:val="center"/>
          </w:tcPr>
          <w:p w14:paraId="32E8795B" w14:textId="023F73E6"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1B846E14" w14:textId="79E8EEB6"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427FBCD3" w14:textId="51C8C128"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397BB009" w14:textId="48BA57C4" w:rsidR="00A565E0" w:rsidRPr="00A565E0" w:rsidRDefault="00A565E0" w:rsidP="00A565E0">
            <w:pPr>
              <w:jc w:val="center"/>
              <w:rPr>
                <w:color w:val="000000"/>
                <w:sz w:val="22"/>
                <w:szCs w:val="22"/>
              </w:rPr>
            </w:pPr>
            <w:r>
              <w:rPr>
                <w:color w:val="000000"/>
                <w:sz w:val="22"/>
                <w:szCs w:val="22"/>
              </w:rPr>
              <w:t>-</w:t>
            </w:r>
          </w:p>
        </w:tc>
        <w:tc>
          <w:tcPr>
            <w:tcW w:w="389" w:type="pct"/>
            <w:tcBorders>
              <w:top w:val="nil"/>
              <w:left w:val="nil"/>
              <w:bottom w:val="single" w:sz="8" w:space="0" w:color="auto"/>
              <w:right w:val="single" w:sz="8" w:space="0" w:color="auto"/>
            </w:tcBorders>
            <w:shd w:val="clear" w:color="000000" w:fill="FFFFFF"/>
            <w:vAlign w:val="center"/>
          </w:tcPr>
          <w:p w14:paraId="591D2AC0" w14:textId="3351EC18" w:rsidR="00A565E0" w:rsidRPr="00A565E0"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4EFDEDA7" w14:textId="55E50ACC" w:rsidR="00A565E0" w:rsidRPr="00A565E0" w:rsidRDefault="00A565E0" w:rsidP="00A565E0">
            <w:pPr>
              <w:jc w:val="center"/>
              <w:rPr>
                <w:color w:val="000000"/>
                <w:sz w:val="22"/>
                <w:szCs w:val="22"/>
              </w:rPr>
            </w:pPr>
            <w:r>
              <w:rPr>
                <w:color w:val="000000"/>
                <w:sz w:val="22"/>
                <w:szCs w:val="22"/>
              </w:rPr>
              <w:t>-</w:t>
            </w:r>
          </w:p>
        </w:tc>
      </w:tr>
      <w:tr w:rsidR="00A565E0" w:rsidRPr="00A565E0" w14:paraId="7CA686F4" w14:textId="77777777" w:rsidTr="00FA07D0">
        <w:trPr>
          <w:cantSplit/>
        </w:trPr>
        <w:tc>
          <w:tcPr>
            <w:tcW w:w="204" w:type="pct"/>
            <w:shd w:val="clear" w:color="auto" w:fill="auto"/>
            <w:vAlign w:val="bottom"/>
          </w:tcPr>
          <w:p w14:paraId="47780C56" w14:textId="1B94327B" w:rsidR="00A565E0" w:rsidRPr="00A565E0" w:rsidRDefault="00A565E0" w:rsidP="00A565E0">
            <w:pPr>
              <w:jc w:val="center"/>
              <w:rPr>
                <w:color w:val="000000"/>
                <w:sz w:val="22"/>
                <w:szCs w:val="22"/>
              </w:rPr>
            </w:pPr>
            <w:r w:rsidRPr="00A565E0">
              <w:rPr>
                <w:color w:val="000000"/>
                <w:sz w:val="22"/>
                <w:szCs w:val="22"/>
              </w:rPr>
              <w:t>42.7</w:t>
            </w:r>
          </w:p>
        </w:tc>
        <w:tc>
          <w:tcPr>
            <w:tcW w:w="1760" w:type="pct"/>
            <w:tcBorders>
              <w:top w:val="nil"/>
              <w:left w:val="single" w:sz="8" w:space="0" w:color="auto"/>
              <w:bottom w:val="single" w:sz="8" w:space="0" w:color="auto"/>
              <w:right w:val="single" w:sz="8" w:space="0" w:color="auto"/>
            </w:tcBorders>
            <w:shd w:val="clear" w:color="000000" w:fill="FFFFFF"/>
            <w:vAlign w:val="center"/>
          </w:tcPr>
          <w:p w14:paraId="637E0F7D" w14:textId="1100BA60" w:rsidR="00A565E0" w:rsidRPr="00A565E0" w:rsidRDefault="00A565E0" w:rsidP="00A565E0">
            <w:pPr>
              <w:jc w:val="center"/>
              <w:rPr>
                <w:color w:val="000000"/>
                <w:sz w:val="22"/>
                <w:szCs w:val="22"/>
              </w:rPr>
            </w:pPr>
            <w:r w:rsidRPr="00A565E0">
              <w:rPr>
                <w:color w:val="000000"/>
                <w:sz w:val="22"/>
                <w:szCs w:val="22"/>
              </w:rPr>
              <w:t>Резерв (+)/дефицит (-) тепловой мощности</w:t>
            </w:r>
          </w:p>
        </w:tc>
        <w:tc>
          <w:tcPr>
            <w:tcW w:w="280" w:type="pct"/>
            <w:tcBorders>
              <w:top w:val="nil"/>
              <w:left w:val="nil"/>
              <w:bottom w:val="single" w:sz="8" w:space="0" w:color="auto"/>
              <w:right w:val="single" w:sz="8" w:space="0" w:color="auto"/>
            </w:tcBorders>
            <w:shd w:val="clear" w:color="000000" w:fill="FFFFFF"/>
            <w:vAlign w:val="center"/>
          </w:tcPr>
          <w:p w14:paraId="76251CDA" w14:textId="22A90FE7" w:rsidR="00A565E0" w:rsidRPr="00A565E0" w:rsidRDefault="00A565E0" w:rsidP="00A565E0">
            <w:pPr>
              <w:jc w:val="center"/>
              <w:rPr>
                <w:color w:val="000000"/>
                <w:sz w:val="22"/>
                <w:szCs w:val="22"/>
              </w:rPr>
            </w:pPr>
            <w:r w:rsidRPr="00A565E0">
              <w:rPr>
                <w:color w:val="000000"/>
                <w:sz w:val="22"/>
                <w:szCs w:val="22"/>
              </w:rPr>
              <w:t>Гкал/ч</w:t>
            </w:r>
          </w:p>
        </w:tc>
        <w:tc>
          <w:tcPr>
            <w:tcW w:w="330" w:type="pct"/>
            <w:tcBorders>
              <w:top w:val="nil"/>
              <w:left w:val="nil"/>
              <w:bottom w:val="single" w:sz="8" w:space="0" w:color="auto"/>
              <w:right w:val="single" w:sz="8" w:space="0" w:color="auto"/>
            </w:tcBorders>
            <w:shd w:val="clear" w:color="000000" w:fill="FFFFFF"/>
            <w:vAlign w:val="center"/>
          </w:tcPr>
          <w:p w14:paraId="08D0CD5C" w14:textId="3CAE7F7F" w:rsidR="00A565E0" w:rsidRPr="00A565E0" w:rsidRDefault="00A565E0" w:rsidP="00A565E0">
            <w:pPr>
              <w:jc w:val="center"/>
              <w:rPr>
                <w:color w:val="000000"/>
                <w:sz w:val="22"/>
                <w:szCs w:val="22"/>
              </w:rPr>
            </w:pPr>
            <w:r w:rsidRPr="00A565E0">
              <w:rPr>
                <w:color w:val="000000"/>
                <w:sz w:val="22"/>
                <w:szCs w:val="22"/>
              </w:rPr>
              <w:t>0,000</w:t>
            </w:r>
          </w:p>
        </w:tc>
        <w:tc>
          <w:tcPr>
            <w:tcW w:w="330" w:type="pct"/>
            <w:tcBorders>
              <w:top w:val="nil"/>
              <w:left w:val="nil"/>
              <w:bottom w:val="single" w:sz="8" w:space="0" w:color="auto"/>
              <w:right w:val="single" w:sz="8" w:space="0" w:color="auto"/>
            </w:tcBorders>
            <w:shd w:val="clear" w:color="000000" w:fill="FFFFFF"/>
            <w:vAlign w:val="center"/>
          </w:tcPr>
          <w:p w14:paraId="4D630721" w14:textId="6B30F9A5" w:rsidR="00A565E0" w:rsidRPr="00A565E0" w:rsidRDefault="00A565E0" w:rsidP="00A565E0">
            <w:pPr>
              <w:jc w:val="center"/>
              <w:rPr>
                <w:color w:val="000000"/>
                <w:sz w:val="22"/>
                <w:szCs w:val="22"/>
              </w:rPr>
            </w:pPr>
            <w:r w:rsidRPr="00A565E0">
              <w:rPr>
                <w:color w:val="000000"/>
                <w:sz w:val="22"/>
                <w:szCs w:val="22"/>
              </w:rPr>
              <w:t>0,000</w:t>
            </w:r>
          </w:p>
        </w:tc>
        <w:tc>
          <w:tcPr>
            <w:tcW w:w="330" w:type="pct"/>
            <w:tcBorders>
              <w:top w:val="nil"/>
              <w:left w:val="nil"/>
              <w:bottom w:val="single" w:sz="8" w:space="0" w:color="auto"/>
              <w:right w:val="single" w:sz="8" w:space="0" w:color="auto"/>
            </w:tcBorders>
            <w:shd w:val="clear" w:color="000000" w:fill="FFFFFF"/>
            <w:vAlign w:val="center"/>
          </w:tcPr>
          <w:p w14:paraId="6B156C7B" w14:textId="6322DBE6"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2FEF8F50" w14:textId="332D9954"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1459C7CE" w14:textId="2A2B6328"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5352F836" w14:textId="50D23948" w:rsidR="00A565E0" w:rsidRPr="00A565E0" w:rsidRDefault="00A565E0" w:rsidP="00A565E0">
            <w:pPr>
              <w:jc w:val="center"/>
              <w:rPr>
                <w:color w:val="000000"/>
                <w:sz w:val="22"/>
                <w:szCs w:val="22"/>
              </w:rPr>
            </w:pPr>
            <w:r>
              <w:rPr>
                <w:color w:val="000000"/>
                <w:sz w:val="22"/>
                <w:szCs w:val="22"/>
              </w:rPr>
              <w:t>-</w:t>
            </w:r>
          </w:p>
        </w:tc>
        <w:tc>
          <w:tcPr>
            <w:tcW w:w="389" w:type="pct"/>
            <w:tcBorders>
              <w:top w:val="nil"/>
              <w:left w:val="nil"/>
              <w:bottom w:val="single" w:sz="8" w:space="0" w:color="auto"/>
              <w:right w:val="single" w:sz="8" w:space="0" w:color="auto"/>
            </w:tcBorders>
            <w:shd w:val="clear" w:color="000000" w:fill="FFFFFF"/>
            <w:vAlign w:val="center"/>
          </w:tcPr>
          <w:p w14:paraId="3109094F" w14:textId="3BDAF285" w:rsidR="00A565E0" w:rsidRPr="00A565E0"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42B6DF6F" w14:textId="6CC4E14A" w:rsidR="00A565E0" w:rsidRPr="00A565E0" w:rsidRDefault="00A565E0" w:rsidP="00A565E0">
            <w:pPr>
              <w:jc w:val="center"/>
              <w:rPr>
                <w:color w:val="000000"/>
                <w:sz w:val="22"/>
                <w:szCs w:val="22"/>
              </w:rPr>
            </w:pPr>
            <w:r>
              <w:rPr>
                <w:color w:val="000000"/>
                <w:sz w:val="22"/>
                <w:szCs w:val="22"/>
              </w:rPr>
              <w:t>-</w:t>
            </w:r>
          </w:p>
        </w:tc>
      </w:tr>
      <w:tr w:rsidR="00A565E0" w:rsidRPr="00A565E0" w14:paraId="329E115C" w14:textId="77777777" w:rsidTr="00FA07D0">
        <w:trPr>
          <w:cantSplit/>
        </w:trPr>
        <w:tc>
          <w:tcPr>
            <w:tcW w:w="204" w:type="pct"/>
            <w:shd w:val="clear" w:color="auto" w:fill="auto"/>
            <w:vAlign w:val="bottom"/>
          </w:tcPr>
          <w:p w14:paraId="2C4351BF" w14:textId="750CCCA9" w:rsidR="00A565E0" w:rsidRPr="00A565E0" w:rsidRDefault="00A565E0" w:rsidP="00A565E0">
            <w:pPr>
              <w:jc w:val="center"/>
              <w:rPr>
                <w:color w:val="000000"/>
                <w:sz w:val="22"/>
                <w:szCs w:val="22"/>
              </w:rPr>
            </w:pPr>
            <w:r w:rsidRPr="00A565E0">
              <w:rPr>
                <w:color w:val="000000"/>
                <w:sz w:val="22"/>
                <w:szCs w:val="22"/>
              </w:rPr>
              <w:t>43</w:t>
            </w:r>
          </w:p>
        </w:tc>
        <w:tc>
          <w:tcPr>
            <w:tcW w:w="1760" w:type="pct"/>
            <w:tcBorders>
              <w:top w:val="single" w:sz="8" w:space="0" w:color="auto"/>
              <w:left w:val="single" w:sz="8" w:space="0" w:color="auto"/>
              <w:bottom w:val="single" w:sz="8" w:space="0" w:color="auto"/>
              <w:right w:val="single" w:sz="8" w:space="0" w:color="000000"/>
            </w:tcBorders>
            <w:shd w:val="clear" w:color="000000" w:fill="FFFFFF"/>
            <w:vAlign w:val="center"/>
          </w:tcPr>
          <w:p w14:paraId="2DA3CEC6" w14:textId="3F100307" w:rsidR="00A565E0" w:rsidRPr="00A565E0" w:rsidRDefault="00A565E0" w:rsidP="00A565E0">
            <w:pPr>
              <w:jc w:val="center"/>
              <w:rPr>
                <w:color w:val="000000"/>
                <w:sz w:val="22"/>
                <w:szCs w:val="22"/>
              </w:rPr>
            </w:pPr>
            <w:r w:rsidRPr="00A565E0">
              <w:rPr>
                <w:b/>
                <w:bCs/>
                <w:color w:val="000000"/>
                <w:sz w:val="22"/>
                <w:szCs w:val="22"/>
              </w:rPr>
              <w:t>Котельная СК (д. Б-Унтем)</w:t>
            </w:r>
          </w:p>
        </w:tc>
        <w:tc>
          <w:tcPr>
            <w:tcW w:w="280" w:type="pct"/>
            <w:shd w:val="clear" w:color="auto" w:fill="auto"/>
            <w:vAlign w:val="bottom"/>
          </w:tcPr>
          <w:p w14:paraId="0040593A" w14:textId="2F1AB912" w:rsidR="00A565E0" w:rsidRPr="00A565E0" w:rsidRDefault="00A565E0" w:rsidP="00A565E0">
            <w:pPr>
              <w:jc w:val="center"/>
              <w:rPr>
                <w:color w:val="000000"/>
                <w:sz w:val="22"/>
                <w:szCs w:val="22"/>
              </w:rPr>
            </w:pPr>
          </w:p>
        </w:tc>
        <w:tc>
          <w:tcPr>
            <w:tcW w:w="330" w:type="pct"/>
            <w:shd w:val="clear" w:color="auto" w:fill="auto"/>
            <w:vAlign w:val="center"/>
          </w:tcPr>
          <w:p w14:paraId="3FABAAA3" w14:textId="77777777" w:rsidR="00A565E0" w:rsidRPr="00A565E0" w:rsidRDefault="00A565E0" w:rsidP="00A565E0">
            <w:pPr>
              <w:jc w:val="center"/>
              <w:rPr>
                <w:color w:val="000000"/>
                <w:sz w:val="22"/>
                <w:szCs w:val="22"/>
              </w:rPr>
            </w:pPr>
          </w:p>
        </w:tc>
        <w:tc>
          <w:tcPr>
            <w:tcW w:w="330" w:type="pct"/>
            <w:shd w:val="clear" w:color="auto" w:fill="auto"/>
            <w:vAlign w:val="center"/>
          </w:tcPr>
          <w:p w14:paraId="37BDFB45" w14:textId="77777777" w:rsidR="00A565E0" w:rsidRPr="00A565E0" w:rsidRDefault="00A565E0" w:rsidP="00A565E0">
            <w:pPr>
              <w:jc w:val="center"/>
              <w:rPr>
                <w:color w:val="000000"/>
                <w:sz w:val="22"/>
                <w:szCs w:val="22"/>
              </w:rPr>
            </w:pPr>
          </w:p>
        </w:tc>
        <w:tc>
          <w:tcPr>
            <w:tcW w:w="330" w:type="pct"/>
            <w:shd w:val="clear" w:color="auto" w:fill="auto"/>
            <w:vAlign w:val="center"/>
          </w:tcPr>
          <w:p w14:paraId="0E5D55F1" w14:textId="77777777" w:rsidR="00A565E0" w:rsidRPr="00A565E0" w:rsidRDefault="00A565E0" w:rsidP="00A565E0">
            <w:pPr>
              <w:jc w:val="center"/>
              <w:rPr>
                <w:color w:val="000000"/>
                <w:sz w:val="22"/>
                <w:szCs w:val="22"/>
              </w:rPr>
            </w:pPr>
          </w:p>
        </w:tc>
        <w:tc>
          <w:tcPr>
            <w:tcW w:w="330" w:type="pct"/>
            <w:shd w:val="clear" w:color="auto" w:fill="auto"/>
            <w:vAlign w:val="center"/>
          </w:tcPr>
          <w:p w14:paraId="2DB6CA28" w14:textId="77777777" w:rsidR="00A565E0" w:rsidRPr="00A565E0" w:rsidRDefault="00A565E0" w:rsidP="00A565E0">
            <w:pPr>
              <w:jc w:val="center"/>
              <w:rPr>
                <w:color w:val="000000"/>
                <w:sz w:val="22"/>
                <w:szCs w:val="22"/>
              </w:rPr>
            </w:pPr>
          </w:p>
        </w:tc>
        <w:tc>
          <w:tcPr>
            <w:tcW w:w="330" w:type="pct"/>
            <w:shd w:val="clear" w:color="auto" w:fill="auto"/>
            <w:vAlign w:val="center"/>
          </w:tcPr>
          <w:p w14:paraId="58761E92" w14:textId="77777777" w:rsidR="00A565E0" w:rsidRPr="00A565E0" w:rsidRDefault="00A565E0" w:rsidP="00A565E0">
            <w:pPr>
              <w:jc w:val="center"/>
              <w:rPr>
                <w:color w:val="000000"/>
                <w:sz w:val="22"/>
                <w:szCs w:val="22"/>
              </w:rPr>
            </w:pPr>
          </w:p>
        </w:tc>
        <w:tc>
          <w:tcPr>
            <w:tcW w:w="330" w:type="pct"/>
            <w:shd w:val="clear" w:color="auto" w:fill="auto"/>
            <w:vAlign w:val="center"/>
          </w:tcPr>
          <w:p w14:paraId="467FB02A" w14:textId="77777777" w:rsidR="00A565E0" w:rsidRPr="00A565E0" w:rsidRDefault="00A565E0" w:rsidP="00A565E0">
            <w:pPr>
              <w:jc w:val="center"/>
              <w:rPr>
                <w:color w:val="000000"/>
                <w:sz w:val="22"/>
                <w:szCs w:val="22"/>
              </w:rPr>
            </w:pPr>
          </w:p>
        </w:tc>
        <w:tc>
          <w:tcPr>
            <w:tcW w:w="389" w:type="pct"/>
            <w:shd w:val="clear" w:color="auto" w:fill="auto"/>
            <w:vAlign w:val="center"/>
          </w:tcPr>
          <w:p w14:paraId="2B960F07" w14:textId="77777777" w:rsidR="00A565E0" w:rsidRPr="00A565E0" w:rsidRDefault="00A565E0" w:rsidP="00A565E0">
            <w:pPr>
              <w:jc w:val="center"/>
              <w:rPr>
                <w:color w:val="000000"/>
                <w:sz w:val="22"/>
                <w:szCs w:val="22"/>
              </w:rPr>
            </w:pPr>
          </w:p>
        </w:tc>
        <w:tc>
          <w:tcPr>
            <w:tcW w:w="387" w:type="pct"/>
            <w:shd w:val="clear" w:color="auto" w:fill="auto"/>
            <w:vAlign w:val="center"/>
          </w:tcPr>
          <w:p w14:paraId="36CB5C3B" w14:textId="77777777" w:rsidR="00A565E0" w:rsidRPr="00A565E0" w:rsidRDefault="00A565E0" w:rsidP="00A565E0">
            <w:pPr>
              <w:jc w:val="center"/>
              <w:rPr>
                <w:color w:val="000000"/>
                <w:sz w:val="22"/>
                <w:szCs w:val="22"/>
              </w:rPr>
            </w:pPr>
          </w:p>
        </w:tc>
      </w:tr>
      <w:tr w:rsidR="00A565E0" w:rsidRPr="00A565E0" w14:paraId="309E74DB" w14:textId="77777777" w:rsidTr="00FA07D0">
        <w:trPr>
          <w:cantSplit/>
        </w:trPr>
        <w:tc>
          <w:tcPr>
            <w:tcW w:w="204" w:type="pct"/>
            <w:shd w:val="clear" w:color="auto" w:fill="auto"/>
            <w:vAlign w:val="bottom"/>
          </w:tcPr>
          <w:p w14:paraId="3FD30716" w14:textId="49F5BB9E" w:rsidR="00A565E0" w:rsidRPr="00A565E0" w:rsidRDefault="00A565E0" w:rsidP="00A565E0">
            <w:pPr>
              <w:jc w:val="center"/>
              <w:rPr>
                <w:color w:val="000000"/>
                <w:sz w:val="22"/>
                <w:szCs w:val="22"/>
              </w:rPr>
            </w:pPr>
            <w:r w:rsidRPr="00A565E0">
              <w:rPr>
                <w:color w:val="000000"/>
                <w:sz w:val="22"/>
                <w:szCs w:val="22"/>
              </w:rPr>
              <w:t>43.1</w:t>
            </w:r>
          </w:p>
        </w:tc>
        <w:tc>
          <w:tcPr>
            <w:tcW w:w="1760" w:type="pct"/>
            <w:tcBorders>
              <w:top w:val="nil"/>
              <w:left w:val="single" w:sz="8" w:space="0" w:color="auto"/>
              <w:bottom w:val="single" w:sz="8" w:space="0" w:color="auto"/>
              <w:right w:val="single" w:sz="8" w:space="0" w:color="auto"/>
            </w:tcBorders>
            <w:shd w:val="clear" w:color="000000" w:fill="FFFFFF"/>
            <w:vAlign w:val="center"/>
          </w:tcPr>
          <w:p w14:paraId="1DC39FE6" w14:textId="0EDF4F44" w:rsidR="00A565E0" w:rsidRPr="00A565E0" w:rsidRDefault="00A565E0" w:rsidP="00A565E0">
            <w:pPr>
              <w:jc w:val="center"/>
              <w:rPr>
                <w:b/>
                <w:bCs/>
                <w:color w:val="000000"/>
                <w:sz w:val="22"/>
                <w:szCs w:val="22"/>
              </w:rPr>
            </w:pPr>
            <w:r w:rsidRPr="00A565E0">
              <w:rPr>
                <w:color w:val="000000"/>
                <w:sz w:val="22"/>
                <w:szCs w:val="22"/>
              </w:rPr>
              <w:t>Установленная мощность основного оборудования</w:t>
            </w:r>
          </w:p>
        </w:tc>
        <w:tc>
          <w:tcPr>
            <w:tcW w:w="280" w:type="pct"/>
            <w:tcBorders>
              <w:top w:val="nil"/>
              <w:left w:val="nil"/>
              <w:bottom w:val="single" w:sz="8" w:space="0" w:color="auto"/>
              <w:right w:val="single" w:sz="8" w:space="0" w:color="auto"/>
            </w:tcBorders>
            <w:shd w:val="clear" w:color="000000" w:fill="FFFFFF"/>
            <w:vAlign w:val="center"/>
          </w:tcPr>
          <w:p w14:paraId="74DA0A47" w14:textId="523B2486" w:rsidR="00A565E0" w:rsidRPr="00A565E0" w:rsidRDefault="00A565E0" w:rsidP="00A565E0">
            <w:pPr>
              <w:jc w:val="center"/>
              <w:rPr>
                <w:color w:val="000000"/>
                <w:sz w:val="22"/>
                <w:szCs w:val="22"/>
              </w:rPr>
            </w:pPr>
            <w:r w:rsidRPr="00A565E0">
              <w:rPr>
                <w:color w:val="000000"/>
                <w:sz w:val="22"/>
                <w:szCs w:val="22"/>
              </w:rPr>
              <w:t>Гкал/ч</w:t>
            </w:r>
          </w:p>
        </w:tc>
        <w:tc>
          <w:tcPr>
            <w:tcW w:w="330" w:type="pct"/>
            <w:tcBorders>
              <w:top w:val="nil"/>
              <w:left w:val="nil"/>
              <w:bottom w:val="single" w:sz="8" w:space="0" w:color="auto"/>
              <w:right w:val="single" w:sz="8" w:space="0" w:color="auto"/>
            </w:tcBorders>
            <w:shd w:val="clear" w:color="000000" w:fill="FFFFFF"/>
            <w:vAlign w:val="center"/>
          </w:tcPr>
          <w:p w14:paraId="6BC929D2" w14:textId="6EC7C17D" w:rsidR="00A565E0" w:rsidRPr="00A565E0" w:rsidRDefault="00A565E0" w:rsidP="00A565E0">
            <w:pPr>
              <w:jc w:val="center"/>
              <w:rPr>
                <w:color w:val="000000"/>
                <w:sz w:val="22"/>
                <w:szCs w:val="22"/>
              </w:rPr>
            </w:pPr>
            <w:r w:rsidRPr="00A565E0">
              <w:rPr>
                <w:color w:val="000000"/>
                <w:sz w:val="22"/>
                <w:szCs w:val="22"/>
              </w:rPr>
              <w:t>0,034</w:t>
            </w:r>
          </w:p>
        </w:tc>
        <w:tc>
          <w:tcPr>
            <w:tcW w:w="330" w:type="pct"/>
            <w:tcBorders>
              <w:top w:val="nil"/>
              <w:left w:val="nil"/>
              <w:bottom w:val="single" w:sz="8" w:space="0" w:color="auto"/>
              <w:right w:val="single" w:sz="8" w:space="0" w:color="auto"/>
            </w:tcBorders>
            <w:shd w:val="clear" w:color="000000" w:fill="FFFFFF"/>
            <w:vAlign w:val="center"/>
          </w:tcPr>
          <w:p w14:paraId="1F564A03" w14:textId="1A430484" w:rsidR="00A565E0" w:rsidRPr="00A565E0" w:rsidRDefault="00A565E0" w:rsidP="00A565E0">
            <w:pPr>
              <w:jc w:val="center"/>
              <w:rPr>
                <w:color w:val="000000"/>
                <w:sz w:val="22"/>
                <w:szCs w:val="22"/>
              </w:rPr>
            </w:pPr>
            <w:r w:rsidRPr="00A565E0">
              <w:rPr>
                <w:color w:val="000000"/>
                <w:sz w:val="22"/>
                <w:szCs w:val="22"/>
              </w:rPr>
              <w:t>0,034</w:t>
            </w:r>
          </w:p>
        </w:tc>
        <w:tc>
          <w:tcPr>
            <w:tcW w:w="330" w:type="pct"/>
            <w:tcBorders>
              <w:top w:val="nil"/>
              <w:left w:val="nil"/>
              <w:bottom w:val="single" w:sz="8" w:space="0" w:color="auto"/>
              <w:right w:val="single" w:sz="8" w:space="0" w:color="auto"/>
            </w:tcBorders>
            <w:shd w:val="clear" w:color="000000" w:fill="FFFFFF"/>
            <w:vAlign w:val="center"/>
          </w:tcPr>
          <w:p w14:paraId="4C621E25" w14:textId="5D8A45D1" w:rsidR="00A565E0" w:rsidRPr="00A565E0" w:rsidRDefault="00A565E0" w:rsidP="00A565E0">
            <w:pPr>
              <w:jc w:val="center"/>
              <w:rPr>
                <w:color w:val="000000"/>
                <w:sz w:val="22"/>
                <w:szCs w:val="22"/>
              </w:rPr>
            </w:pPr>
            <w:r w:rsidRPr="00A565E0">
              <w:rPr>
                <w:color w:val="000000"/>
                <w:sz w:val="22"/>
                <w:szCs w:val="22"/>
              </w:rPr>
              <w:t>0,034</w:t>
            </w:r>
          </w:p>
        </w:tc>
        <w:tc>
          <w:tcPr>
            <w:tcW w:w="330" w:type="pct"/>
            <w:tcBorders>
              <w:top w:val="nil"/>
              <w:left w:val="nil"/>
              <w:bottom w:val="single" w:sz="8" w:space="0" w:color="auto"/>
              <w:right w:val="single" w:sz="8" w:space="0" w:color="auto"/>
            </w:tcBorders>
            <w:shd w:val="clear" w:color="000000" w:fill="FFFFFF"/>
            <w:vAlign w:val="center"/>
          </w:tcPr>
          <w:p w14:paraId="6B2B4F19" w14:textId="236A90C4"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7786743B" w14:textId="250F4588"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7C25E8E7" w14:textId="47852FC0" w:rsidR="00A565E0" w:rsidRPr="00A565E0" w:rsidRDefault="00A565E0" w:rsidP="00A565E0">
            <w:pPr>
              <w:jc w:val="center"/>
              <w:rPr>
                <w:color w:val="000000"/>
                <w:sz w:val="22"/>
                <w:szCs w:val="22"/>
              </w:rPr>
            </w:pPr>
            <w:r>
              <w:rPr>
                <w:color w:val="000000"/>
                <w:sz w:val="22"/>
                <w:szCs w:val="22"/>
              </w:rPr>
              <w:t>-</w:t>
            </w:r>
          </w:p>
        </w:tc>
        <w:tc>
          <w:tcPr>
            <w:tcW w:w="389" w:type="pct"/>
            <w:tcBorders>
              <w:top w:val="nil"/>
              <w:left w:val="nil"/>
              <w:bottom w:val="single" w:sz="8" w:space="0" w:color="auto"/>
              <w:right w:val="single" w:sz="8" w:space="0" w:color="auto"/>
            </w:tcBorders>
            <w:shd w:val="clear" w:color="000000" w:fill="FFFFFF"/>
            <w:vAlign w:val="center"/>
          </w:tcPr>
          <w:p w14:paraId="5564CE4B" w14:textId="6FD5BB20" w:rsidR="00A565E0" w:rsidRPr="00A565E0"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174AEE23" w14:textId="09D84218" w:rsidR="00A565E0" w:rsidRPr="00A565E0" w:rsidRDefault="00A565E0" w:rsidP="00A565E0">
            <w:pPr>
              <w:jc w:val="center"/>
              <w:rPr>
                <w:color w:val="000000"/>
                <w:sz w:val="22"/>
                <w:szCs w:val="22"/>
              </w:rPr>
            </w:pPr>
            <w:r>
              <w:rPr>
                <w:color w:val="000000"/>
                <w:sz w:val="22"/>
                <w:szCs w:val="22"/>
              </w:rPr>
              <w:t>-</w:t>
            </w:r>
          </w:p>
        </w:tc>
      </w:tr>
      <w:tr w:rsidR="00A565E0" w:rsidRPr="00A565E0" w14:paraId="1A4DD41B" w14:textId="77777777" w:rsidTr="00FA07D0">
        <w:trPr>
          <w:cantSplit/>
        </w:trPr>
        <w:tc>
          <w:tcPr>
            <w:tcW w:w="204" w:type="pct"/>
            <w:shd w:val="clear" w:color="auto" w:fill="auto"/>
            <w:vAlign w:val="bottom"/>
          </w:tcPr>
          <w:p w14:paraId="1D934FB5" w14:textId="36CEC59C" w:rsidR="00A565E0" w:rsidRPr="00A565E0" w:rsidRDefault="00A565E0" w:rsidP="00A565E0">
            <w:pPr>
              <w:jc w:val="center"/>
              <w:rPr>
                <w:color w:val="000000"/>
                <w:sz w:val="22"/>
                <w:szCs w:val="22"/>
              </w:rPr>
            </w:pPr>
            <w:r w:rsidRPr="00A565E0">
              <w:rPr>
                <w:color w:val="000000"/>
                <w:sz w:val="22"/>
                <w:szCs w:val="22"/>
              </w:rPr>
              <w:t>43.2</w:t>
            </w:r>
          </w:p>
        </w:tc>
        <w:tc>
          <w:tcPr>
            <w:tcW w:w="1760" w:type="pct"/>
            <w:tcBorders>
              <w:top w:val="nil"/>
              <w:left w:val="single" w:sz="8" w:space="0" w:color="auto"/>
              <w:bottom w:val="single" w:sz="8" w:space="0" w:color="auto"/>
              <w:right w:val="single" w:sz="8" w:space="0" w:color="auto"/>
            </w:tcBorders>
            <w:shd w:val="clear" w:color="000000" w:fill="FFFFFF"/>
            <w:vAlign w:val="center"/>
          </w:tcPr>
          <w:p w14:paraId="37659D9C" w14:textId="1F782A28" w:rsidR="00A565E0" w:rsidRPr="00A565E0" w:rsidRDefault="00A565E0" w:rsidP="00A565E0">
            <w:pPr>
              <w:jc w:val="center"/>
              <w:rPr>
                <w:color w:val="000000"/>
                <w:sz w:val="22"/>
                <w:szCs w:val="22"/>
              </w:rPr>
            </w:pPr>
            <w:r w:rsidRPr="00A565E0">
              <w:rPr>
                <w:color w:val="000000"/>
                <w:sz w:val="22"/>
                <w:szCs w:val="22"/>
              </w:rPr>
              <w:t>Располагаемая мощность основного оборудования</w:t>
            </w:r>
          </w:p>
        </w:tc>
        <w:tc>
          <w:tcPr>
            <w:tcW w:w="280" w:type="pct"/>
            <w:tcBorders>
              <w:top w:val="nil"/>
              <w:left w:val="nil"/>
              <w:bottom w:val="single" w:sz="8" w:space="0" w:color="auto"/>
              <w:right w:val="single" w:sz="8" w:space="0" w:color="auto"/>
            </w:tcBorders>
            <w:shd w:val="clear" w:color="000000" w:fill="FFFFFF"/>
            <w:vAlign w:val="center"/>
          </w:tcPr>
          <w:p w14:paraId="505C2EC1" w14:textId="798AA34D" w:rsidR="00A565E0" w:rsidRPr="00A565E0" w:rsidRDefault="00A565E0" w:rsidP="00A565E0">
            <w:pPr>
              <w:jc w:val="center"/>
              <w:rPr>
                <w:color w:val="000000"/>
                <w:sz w:val="22"/>
                <w:szCs w:val="22"/>
              </w:rPr>
            </w:pPr>
            <w:r w:rsidRPr="00A565E0">
              <w:rPr>
                <w:color w:val="000000"/>
                <w:sz w:val="22"/>
                <w:szCs w:val="22"/>
              </w:rPr>
              <w:t>Гкал/ч</w:t>
            </w:r>
          </w:p>
        </w:tc>
        <w:tc>
          <w:tcPr>
            <w:tcW w:w="330" w:type="pct"/>
            <w:tcBorders>
              <w:top w:val="nil"/>
              <w:left w:val="nil"/>
              <w:bottom w:val="single" w:sz="8" w:space="0" w:color="auto"/>
              <w:right w:val="single" w:sz="8" w:space="0" w:color="auto"/>
            </w:tcBorders>
            <w:shd w:val="clear" w:color="000000" w:fill="FFFFFF"/>
            <w:vAlign w:val="center"/>
          </w:tcPr>
          <w:p w14:paraId="7B7A8E15" w14:textId="7B2C5E5E" w:rsidR="00A565E0" w:rsidRPr="00A565E0" w:rsidRDefault="00A565E0" w:rsidP="00A565E0">
            <w:pPr>
              <w:jc w:val="center"/>
              <w:rPr>
                <w:color w:val="000000"/>
                <w:sz w:val="22"/>
                <w:szCs w:val="22"/>
              </w:rPr>
            </w:pPr>
            <w:r w:rsidRPr="00A565E0">
              <w:rPr>
                <w:color w:val="000000"/>
                <w:sz w:val="22"/>
                <w:szCs w:val="22"/>
              </w:rPr>
              <w:t>0,034</w:t>
            </w:r>
          </w:p>
        </w:tc>
        <w:tc>
          <w:tcPr>
            <w:tcW w:w="330" w:type="pct"/>
            <w:tcBorders>
              <w:top w:val="nil"/>
              <w:left w:val="nil"/>
              <w:bottom w:val="single" w:sz="8" w:space="0" w:color="auto"/>
              <w:right w:val="single" w:sz="8" w:space="0" w:color="auto"/>
            </w:tcBorders>
            <w:shd w:val="clear" w:color="000000" w:fill="FFFFFF"/>
            <w:vAlign w:val="center"/>
          </w:tcPr>
          <w:p w14:paraId="27A9B204" w14:textId="105D5272" w:rsidR="00A565E0" w:rsidRPr="00A565E0" w:rsidRDefault="00A565E0" w:rsidP="00A565E0">
            <w:pPr>
              <w:jc w:val="center"/>
              <w:rPr>
                <w:color w:val="000000"/>
                <w:sz w:val="22"/>
                <w:szCs w:val="22"/>
              </w:rPr>
            </w:pPr>
            <w:r w:rsidRPr="00A565E0">
              <w:rPr>
                <w:color w:val="000000"/>
                <w:sz w:val="22"/>
                <w:szCs w:val="22"/>
              </w:rPr>
              <w:t>0,034</w:t>
            </w:r>
          </w:p>
        </w:tc>
        <w:tc>
          <w:tcPr>
            <w:tcW w:w="330" w:type="pct"/>
            <w:tcBorders>
              <w:top w:val="nil"/>
              <w:left w:val="nil"/>
              <w:bottom w:val="single" w:sz="8" w:space="0" w:color="auto"/>
              <w:right w:val="single" w:sz="8" w:space="0" w:color="auto"/>
            </w:tcBorders>
            <w:shd w:val="clear" w:color="000000" w:fill="FFFFFF"/>
            <w:vAlign w:val="center"/>
          </w:tcPr>
          <w:p w14:paraId="341F1CFE" w14:textId="4ECD777F" w:rsidR="00A565E0" w:rsidRPr="00A565E0" w:rsidRDefault="00A565E0" w:rsidP="00A565E0">
            <w:pPr>
              <w:jc w:val="center"/>
              <w:rPr>
                <w:color w:val="000000"/>
                <w:sz w:val="22"/>
                <w:szCs w:val="22"/>
              </w:rPr>
            </w:pPr>
            <w:r w:rsidRPr="00A565E0">
              <w:rPr>
                <w:color w:val="000000"/>
                <w:sz w:val="22"/>
                <w:szCs w:val="22"/>
              </w:rPr>
              <w:t>0,034</w:t>
            </w:r>
          </w:p>
        </w:tc>
        <w:tc>
          <w:tcPr>
            <w:tcW w:w="330" w:type="pct"/>
            <w:tcBorders>
              <w:top w:val="nil"/>
              <w:left w:val="nil"/>
              <w:bottom w:val="single" w:sz="8" w:space="0" w:color="auto"/>
              <w:right w:val="single" w:sz="8" w:space="0" w:color="auto"/>
            </w:tcBorders>
            <w:shd w:val="clear" w:color="000000" w:fill="FFFFFF"/>
            <w:vAlign w:val="center"/>
          </w:tcPr>
          <w:p w14:paraId="28A81870" w14:textId="24D12AF8"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53BE4432" w14:textId="3E26A694"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454B2541" w14:textId="331E3CA8" w:rsidR="00A565E0" w:rsidRPr="00A565E0" w:rsidRDefault="00A565E0" w:rsidP="00A565E0">
            <w:pPr>
              <w:jc w:val="center"/>
              <w:rPr>
                <w:color w:val="000000"/>
                <w:sz w:val="22"/>
                <w:szCs w:val="22"/>
              </w:rPr>
            </w:pPr>
            <w:r>
              <w:rPr>
                <w:color w:val="000000"/>
                <w:sz w:val="22"/>
                <w:szCs w:val="22"/>
              </w:rPr>
              <w:t>-</w:t>
            </w:r>
          </w:p>
        </w:tc>
        <w:tc>
          <w:tcPr>
            <w:tcW w:w="389" w:type="pct"/>
            <w:tcBorders>
              <w:top w:val="nil"/>
              <w:left w:val="nil"/>
              <w:bottom w:val="single" w:sz="8" w:space="0" w:color="auto"/>
              <w:right w:val="single" w:sz="8" w:space="0" w:color="auto"/>
            </w:tcBorders>
            <w:shd w:val="clear" w:color="000000" w:fill="FFFFFF"/>
            <w:vAlign w:val="center"/>
          </w:tcPr>
          <w:p w14:paraId="6EE10873" w14:textId="3145A3FA" w:rsidR="00A565E0" w:rsidRPr="00A565E0"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4A0E1BD0" w14:textId="7F827EAA" w:rsidR="00A565E0" w:rsidRPr="00A565E0" w:rsidRDefault="00A565E0" w:rsidP="00A565E0">
            <w:pPr>
              <w:jc w:val="center"/>
              <w:rPr>
                <w:color w:val="000000"/>
                <w:sz w:val="22"/>
                <w:szCs w:val="22"/>
              </w:rPr>
            </w:pPr>
            <w:r>
              <w:rPr>
                <w:color w:val="000000"/>
                <w:sz w:val="22"/>
                <w:szCs w:val="22"/>
              </w:rPr>
              <w:t>-</w:t>
            </w:r>
          </w:p>
        </w:tc>
      </w:tr>
      <w:tr w:rsidR="00A565E0" w:rsidRPr="00A565E0" w14:paraId="076C8E45" w14:textId="77777777" w:rsidTr="00FA07D0">
        <w:trPr>
          <w:cantSplit/>
        </w:trPr>
        <w:tc>
          <w:tcPr>
            <w:tcW w:w="204" w:type="pct"/>
            <w:shd w:val="clear" w:color="auto" w:fill="auto"/>
            <w:vAlign w:val="bottom"/>
          </w:tcPr>
          <w:p w14:paraId="2D055D4F" w14:textId="6A9AA6C2" w:rsidR="00A565E0" w:rsidRPr="00A565E0" w:rsidRDefault="00A565E0" w:rsidP="00A565E0">
            <w:pPr>
              <w:jc w:val="center"/>
              <w:rPr>
                <w:color w:val="000000"/>
                <w:sz w:val="22"/>
                <w:szCs w:val="22"/>
              </w:rPr>
            </w:pPr>
            <w:r w:rsidRPr="00A565E0">
              <w:rPr>
                <w:color w:val="000000"/>
                <w:sz w:val="22"/>
                <w:szCs w:val="22"/>
              </w:rPr>
              <w:t>43.3</w:t>
            </w:r>
          </w:p>
        </w:tc>
        <w:tc>
          <w:tcPr>
            <w:tcW w:w="1760" w:type="pct"/>
            <w:tcBorders>
              <w:top w:val="nil"/>
              <w:left w:val="single" w:sz="8" w:space="0" w:color="auto"/>
              <w:bottom w:val="single" w:sz="8" w:space="0" w:color="auto"/>
              <w:right w:val="single" w:sz="8" w:space="0" w:color="auto"/>
            </w:tcBorders>
            <w:shd w:val="clear" w:color="000000" w:fill="FFFFFF"/>
            <w:vAlign w:val="center"/>
          </w:tcPr>
          <w:p w14:paraId="41D96A54" w14:textId="0A26931C" w:rsidR="00A565E0" w:rsidRPr="00A565E0" w:rsidRDefault="00A565E0" w:rsidP="00A565E0">
            <w:pPr>
              <w:jc w:val="center"/>
              <w:rPr>
                <w:color w:val="000000"/>
                <w:sz w:val="22"/>
                <w:szCs w:val="22"/>
              </w:rPr>
            </w:pPr>
            <w:r w:rsidRPr="00A565E0">
              <w:rPr>
                <w:color w:val="000000"/>
                <w:sz w:val="22"/>
                <w:szCs w:val="22"/>
              </w:rPr>
              <w:t>Ограничения тепловой мощности</w:t>
            </w:r>
          </w:p>
        </w:tc>
        <w:tc>
          <w:tcPr>
            <w:tcW w:w="280" w:type="pct"/>
            <w:tcBorders>
              <w:top w:val="nil"/>
              <w:left w:val="nil"/>
              <w:bottom w:val="single" w:sz="8" w:space="0" w:color="auto"/>
              <w:right w:val="single" w:sz="8" w:space="0" w:color="auto"/>
            </w:tcBorders>
            <w:shd w:val="clear" w:color="000000" w:fill="FFFFFF"/>
            <w:vAlign w:val="center"/>
          </w:tcPr>
          <w:p w14:paraId="4CD0EF0F" w14:textId="143F3526" w:rsidR="00A565E0" w:rsidRPr="00A565E0" w:rsidRDefault="00A565E0" w:rsidP="00A565E0">
            <w:pPr>
              <w:jc w:val="center"/>
              <w:rPr>
                <w:color w:val="000000"/>
                <w:sz w:val="22"/>
                <w:szCs w:val="22"/>
              </w:rPr>
            </w:pPr>
            <w:r w:rsidRPr="00A565E0">
              <w:rPr>
                <w:color w:val="000000"/>
                <w:sz w:val="22"/>
                <w:szCs w:val="22"/>
              </w:rPr>
              <w:t>Гкал/ч</w:t>
            </w:r>
          </w:p>
        </w:tc>
        <w:tc>
          <w:tcPr>
            <w:tcW w:w="330" w:type="pct"/>
            <w:tcBorders>
              <w:top w:val="nil"/>
              <w:left w:val="nil"/>
              <w:bottom w:val="single" w:sz="8" w:space="0" w:color="auto"/>
              <w:right w:val="single" w:sz="8" w:space="0" w:color="auto"/>
            </w:tcBorders>
            <w:shd w:val="clear" w:color="000000" w:fill="FFFFFF"/>
            <w:vAlign w:val="center"/>
          </w:tcPr>
          <w:p w14:paraId="066FE46D" w14:textId="094CCE2C"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0D9AD223" w14:textId="5F90C50C"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077C4676" w14:textId="5399820D"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45A7C3C1" w14:textId="0FD9583A"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500DA75E" w14:textId="56C88442"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36DA9C56" w14:textId="56786058" w:rsidR="00A565E0" w:rsidRPr="00A565E0" w:rsidRDefault="00A565E0" w:rsidP="00A565E0">
            <w:pPr>
              <w:jc w:val="center"/>
              <w:rPr>
                <w:color w:val="000000"/>
                <w:sz w:val="22"/>
                <w:szCs w:val="22"/>
              </w:rPr>
            </w:pPr>
            <w:r>
              <w:rPr>
                <w:color w:val="000000"/>
                <w:sz w:val="22"/>
                <w:szCs w:val="22"/>
              </w:rPr>
              <w:t>-</w:t>
            </w:r>
          </w:p>
        </w:tc>
        <w:tc>
          <w:tcPr>
            <w:tcW w:w="389" w:type="pct"/>
            <w:tcBorders>
              <w:top w:val="nil"/>
              <w:left w:val="nil"/>
              <w:bottom w:val="single" w:sz="8" w:space="0" w:color="auto"/>
              <w:right w:val="single" w:sz="8" w:space="0" w:color="auto"/>
            </w:tcBorders>
            <w:shd w:val="clear" w:color="000000" w:fill="FFFFFF"/>
            <w:vAlign w:val="center"/>
          </w:tcPr>
          <w:p w14:paraId="7BAC6B40" w14:textId="285746D4" w:rsidR="00A565E0" w:rsidRPr="00A565E0"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209B788D" w14:textId="252F2B98" w:rsidR="00A565E0" w:rsidRPr="00A565E0" w:rsidRDefault="00A565E0" w:rsidP="00A565E0">
            <w:pPr>
              <w:jc w:val="center"/>
              <w:rPr>
                <w:color w:val="000000"/>
                <w:sz w:val="22"/>
                <w:szCs w:val="22"/>
              </w:rPr>
            </w:pPr>
            <w:r>
              <w:rPr>
                <w:color w:val="000000"/>
                <w:sz w:val="22"/>
                <w:szCs w:val="22"/>
              </w:rPr>
              <w:t>-</w:t>
            </w:r>
          </w:p>
        </w:tc>
      </w:tr>
      <w:tr w:rsidR="00A565E0" w:rsidRPr="00A565E0" w14:paraId="558DA864" w14:textId="77777777" w:rsidTr="00FA07D0">
        <w:trPr>
          <w:cantSplit/>
        </w:trPr>
        <w:tc>
          <w:tcPr>
            <w:tcW w:w="204" w:type="pct"/>
            <w:shd w:val="clear" w:color="auto" w:fill="auto"/>
            <w:vAlign w:val="bottom"/>
          </w:tcPr>
          <w:p w14:paraId="6D94538F" w14:textId="3681E0DE" w:rsidR="00A565E0" w:rsidRPr="00A565E0" w:rsidRDefault="00A565E0" w:rsidP="00A565E0">
            <w:pPr>
              <w:jc w:val="center"/>
              <w:rPr>
                <w:color w:val="000000"/>
                <w:sz w:val="22"/>
                <w:szCs w:val="22"/>
              </w:rPr>
            </w:pPr>
            <w:r w:rsidRPr="00A565E0">
              <w:rPr>
                <w:color w:val="000000"/>
                <w:sz w:val="22"/>
                <w:szCs w:val="22"/>
              </w:rPr>
              <w:lastRenderedPageBreak/>
              <w:t>43.4</w:t>
            </w:r>
          </w:p>
        </w:tc>
        <w:tc>
          <w:tcPr>
            <w:tcW w:w="1760" w:type="pct"/>
            <w:tcBorders>
              <w:top w:val="nil"/>
              <w:left w:val="single" w:sz="8" w:space="0" w:color="auto"/>
              <w:bottom w:val="single" w:sz="8" w:space="0" w:color="auto"/>
              <w:right w:val="single" w:sz="8" w:space="0" w:color="auto"/>
            </w:tcBorders>
            <w:shd w:val="clear" w:color="000000" w:fill="FFFFFF"/>
            <w:vAlign w:val="center"/>
          </w:tcPr>
          <w:p w14:paraId="6E56815E" w14:textId="6AB4AE89" w:rsidR="00A565E0" w:rsidRPr="00A565E0" w:rsidRDefault="00A565E0" w:rsidP="00A565E0">
            <w:pPr>
              <w:jc w:val="center"/>
              <w:rPr>
                <w:color w:val="000000"/>
                <w:sz w:val="22"/>
                <w:szCs w:val="22"/>
              </w:rPr>
            </w:pPr>
            <w:r w:rsidRPr="00A565E0">
              <w:rPr>
                <w:color w:val="000000"/>
                <w:sz w:val="22"/>
                <w:szCs w:val="22"/>
              </w:rPr>
              <w:t>Собственные и хозяйственные нужды</w:t>
            </w:r>
          </w:p>
        </w:tc>
        <w:tc>
          <w:tcPr>
            <w:tcW w:w="280" w:type="pct"/>
            <w:tcBorders>
              <w:top w:val="nil"/>
              <w:left w:val="nil"/>
              <w:bottom w:val="single" w:sz="8" w:space="0" w:color="auto"/>
              <w:right w:val="single" w:sz="8" w:space="0" w:color="auto"/>
            </w:tcBorders>
            <w:shd w:val="clear" w:color="000000" w:fill="FFFFFF"/>
            <w:vAlign w:val="center"/>
          </w:tcPr>
          <w:p w14:paraId="07ADED0F" w14:textId="6B7E1080" w:rsidR="00A565E0" w:rsidRPr="00A565E0" w:rsidRDefault="00A565E0" w:rsidP="00A565E0">
            <w:pPr>
              <w:jc w:val="center"/>
              <w:rPr>
                <w:color w:val="000000"/>
                <w:sz w:val="22"/>
                <w:szCs w:val="22"/>
              </w:rPr>
            </w:pPr>
            <w:r w:rsidRPr="00A565E0">
              <w:rPr>
                <w:color w:val="000000"/>
                <w:sz w:val="22"/>
                <w:szCs w:val="22"/>
              </w:rPr>
              <w:t>Гкал/ч</w:t>
            </w:r>
          </w:p>
        </w:tc>
        <w:tc>
          <w:tcPr>
            <w:tcW w:w="330" w:type="pct"/>
            <w:tcBorders>
              <w:top w:val="nil"/>
              <w:left w:val="nil"/>
              <w:bottom w:val="single" w:sz="8" w:space="0" w:color="auto"/>
              <w:right w:val="single" w:sz="8" w:space="0" w:color="auto"/>
            </w:tcBorders>
            <w:shd w:val="clear" w:color="000000" w:fill="FFFFFF"/>
            <w:vAlign w:val="center"/>
          </w:tcPr>
          <w:p w14:paraId="366C204E" w14:textId="04CB5955"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6D203197" w14:textId="0617384D"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071B6538" w14:textId="1C22A7C2"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4106D675" w14:textId="313757AF"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3E5E1A6D" w14:textId="7D435ADE"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3B288BDC" w14:textId="3884EBE4" w:rsidR="00A565E0" w:rsidRPr="00A565E0" w:rsidRDefault="00A565E0" w:rsidP="00A565E0">
            <w:pPr>
              <w:jc w:val="center"/>
              <w:rPr>
                <w:color w:val="000000"/>
                <w:sz w:val="22"/>
                <w:szCs w:val="22"/>
              </w:rPr>
            </w:pPr>
            <w:r>
              <w:rPr>
                <w:color w:val="000000"/>
                <w:sz w:val="22"/>
                <w:szCs w:val="22"/>
              </w:rPr>
              <w:t>-</w:t>
            </w:r>
          </w:p>
        </w:tc>
        <w:tc>
          <w:tcPr>
            <w:tcW w:w="389" w:type="pct"/>
            <w:tcBorders>
              <w:top w:val="nil"/>
              <w:left w:val="nil"/>
              <w:bottom w:val="single" w:sz="8" w:space="0" w:color="auto"/>
              <w:right w:val="single" w:sz="8" w:space="0" w:color="auto"/>
            </w:tcBorders>
            <w:shd w:val="clear" w:color="000000" w:fill="FFFFFF"/>
            <w:vAlign w:val="center"/>
          </w:tcPr>
          <w:p w14:paraId="1D8A3C9C" w14:textId="6E6FC636" w:rsidR="00A565E0" w:rsidRPr="00A565E0"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5B43DD4D" w14:textId="59F37987" w:rsidR="00A565E0" w:rsidRPr="00A565E0" w:rsidRDefault="00A565E0" w:rsidP="00A565E0">
            <w:pPr>
              <w:jc w:val="center"/>
              <w:rPr>
                <w:color w:val="000000"/>
                <w:sz w:val="22"/>
                <w:szCs w:val="22"/>
              </w:rPr>
            </w:pPr>
            <w:r>
              <w:rPr>
                <w:color w:val="000000"/>
                <w:sz w:val="22"/>
                <w:szCs w:val="22"/>
              </w:rPr>
              <w:t>-</w:t>
            </w:r>
          </w:p>
        </w:tc>
      </w:tr>
      <w:tr w:rsidR="00A565E0" w:rsidRPr="00A565E0" w14:paraId="25DB2B35" w14:textId="77777777" w:rsidTr="00FA07D0">
        <w:trPr>
          <w:cantSplit/>
        </w:trPr>
        <w:tc>
          <w:tcPr>
            <w:tcW w:w="204" w:type="pct"/>
            <w:shd w:val="clear" w:color="auto" w:fill="auto"/>
            <w:vAlign w:val="bottom"/>
          </w:tcPr>
          <w:p w14:paraId="756DB6C2" w14:textId="64155C87" w:rsidR="00A565E0" w:rsidRPr="00A565E0" w:rsidRDefault="00A565E0" w:rsidP="00A565E0">
            <w:pPr>
              <w:jc w:val="center"/>
              <w:rPr>
                <w:color w:val="000000"/>
                <w:sz w:val="22"/>
                <w:szCs w:val="22"/>
              </w:rPr>
            </w:pPr>
            <w:r w:rsidRPr="00A565E0">
              <w:rPr>
                <w:color w:val="000000"/>
                <w:sz w:val="22"/>
                <w:szCs w:val="22"/>
              </w:rPr>
              <w:t>43.5</w:t>
            </w:r>
          </w:p>
        </w:tc>
        <w:tc>
          <w:tcPr>
            <w:tcW w:w="1760" w:type="pct"/>
            <w:tcBorders>
              <w:top w:val="nil"/>
              <w:left w:val="single" w:sz="8" w:space="0" w:color="auto"/>
              <w:bottom w:val="single" w:sz="8" w:space="0" w:color="auto"/>
              <w:right w:val="single" w:sz="8" w:space="0" w:color="auto"/>
            </w:tcBorders>
            <w:shd w:val="clear" w:color="000000" w:fill="FFFFFF"/>
            <w:vAlign w:val="center"/>
          </w:tcPr>
          <w:p w14:paraId="0D091628" w14:textId="4CCFC3E5" w:rsidR="00A565E0" w:rsidRPr="00A565E0" w:rsidRDefault="00A565E0" w:rsidP="00A565E0">
            <w:pPr>
              <w:jc w:val="center"/>
              <w:rPr>
                <w:color w:val="000000"/>
                <w:sz w:val="22"/>
                <w:szCs w:val="22"/>
              </w:rPr>
            </w:pPr>
            <w:r w:rsidRPr="00A565E0">
              <w:rPr>
                <w:color w:val="000000"/>
                <w:sz w:val="22"/>
                <w:szCs w:val="22"/>
              </w:rPr>
              <w:t xml:space="preserve">Потери в тепловых сетях от отпущенной тепловой энергии </w:t>
            </w:r>
          </w:p>
        </w:tc>
        <w:tc>
          <w:tcPr>
            <w:tcW w:w="280" w:type="pct"/>
            <w:tcBorders>
              <w:top w:val="nil"/>
              <w:left w:val="nil"/>
              <w:bottom w:val="single" w:sz="8" w:space="0" w:color="auto"/>
              <w:right w:val="single" w:sz="8" w:space="0" w:color="auto"/>
            </w:tcBorders>
            <w:shd w:val="clear" w:color="000000" w:fill="FFFFFF"/>
            <w:vAlign w:val="center"/>
          </w:tcPr>
          <w:p w14:paraId="30A3C2BE" w14:textId="2C7889C2" w:rsidR="00A565E0" w:rsidRPr="00A565E0" w:rsidRDefault="00A565E0" w:rsidP="00A565E0">
            <w:pPr>
              <w:jc w:val="center"/>
              <w:rPr>
                <w:color w:val="000000"/>
                <w:sz w:val="22"/>
                <w:szCs w:val="22"/>
              </w:rPr>
            </w:pPr>
            <w:r w:rsidRPr="00A565E0">
              <w:rPr>
                <w:color w:val="000000"/>
                <w:sz w:val="22"/>
                <w:szCs w:val="22"/>
              </w:rPr>
              <w:t>Гкал/ч</w:t>
            </w:r>
          </w:p>
        </w:tc>
        <w:tc>
          <w:tcPr>
            <w:tcW w:w="330" w:type="pct"/>
            <w:tcBorders>
              <w:top w:val="nil"/>
              <w:left w:val="nil"/>
              <w:bottom w:val="single" w:sz="8" w:space="0" w:color="auto"/>
              <w:right w:val="single" w:sz="8" w:space="0" w:color="auto"/>
            </w:tcBorders>
            <w:shd w:val="clear" w:color="000000" w:fill="FFFFFF"/>
            <w:vAlign w:val="center"/>
          </w:tcPr>
          <w:p w14:paraId="1572AE12" w14:textId="04D1CBAF"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6B8CA11C" w14:textId="3EF500D0"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0D0D8E56" w14:textId="738C01C2"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5C1A20BA" w14:textId="2C19FDD7"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71667534" w14:textId="12119ED3"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02AB52D7" w14:textId="4D74BFDE" w:rsidR="00A565E0" w:rsidRPr="00A565E0" w:rsidRDefault="00A565E0" w:rsidP="00A565E0">
            <w:pPr>
              <w:jc w:val="center"/>
              <w:rPr>
                <w:color w:val="000000"/>
                <w:sz w:val="22"/>
                <w:szCs w:val="22"/>
              </w:rPr>
            </w:pPr>
            <w:r>
              <w:rPr>
                <w:color w:val="000000"/>
                <w:sz w:val="22"/>
                <w:szCs w:val="22"/>
              </w:rPr>
              <w:t>-</w:t>
            </w:r>
          </w:p>
        </w:tc>
        <w:tc>
          <w:tcPr>
            <w:tcW w:w="389" w:type="pct"/>
            <w:tcBorders>
              <w:top w:val="nil"/>
              <w:left w:val="nil"/>
              <w:bottom w:val="single" w:sz="8" w:space="0" w:color="auto"/>
              <w:right w:val="single" w:sz="8" w:space="0" w:color="auto"/>
            </w:tcBorders>
            <w:shd w:val="clear" w:color="000000" w:fill="FFFFFF"/>
            <w:vAlign w:val="center"/>
          </w:tcPr>
          <w:p w14:paraId="0195BAD5" w14:textId="06F9A902" w:rsidR="00A565E0" w:rsidRPr="00A565E0"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682D1DC0" w14:textId="067ED6B8" w:rsidR="00A565E0" w:rsidRPr="00A565E0" w:rsidRDefault="00A565E0" w:rsidP="00A565E0">
            <w:pPr>
              <w:jc w:val="center"/>
              <w:rPr>
                <w:color w:val="000000"/>
                <w:sz w:val="22"/>
                <w:szCs w:val="22"/>
              </w:rPr>
            </w:pPr>
            <w:r>
              <w:rPr>
                <w:color w:val="000000"/>
                <w:sz w:val="22"/>
                <w:szCs w:val="22"/>
              </w:rPr>
              <w:t>-</w:t>
            </w:r>
          </w:p>
        </w:tc>
      </w:tr>
      <w:tr w:rsidR="00A565E0" w:rsidRPr="00A565E0" w14:paraId="34F64D8E" w14:textId="77777777" w:rsidTr="00FA07D0">
        <w:trPr>
          <w:cantSplit/>
        </w:trPr>
        <w:tc>
          <w:tcPr>
            <w:tcW w:w="204" w:type="pct"/>
            <w:shd w:val="clear" w:color="auto" w:fill="auto"/>
            <w:vAlign w:val="bottom"/>
          </w:tcPr>
          <w:p w14:paraId="0BE27172" w14:textId="680A1A0C" w:rsidR="00A565E0" w:rsidRPr="00A565E0" w:rsidRDefault="00A565E0" w:rsidP="00A565E0">
            <w:pPr>
              <w:jc w:val="center"/>
              <w:rPr>
                <w:color w:val="000000"/>
                <w:sz w:val="22"/>
                <w:szCs w:val="22"/>
              </w:rPr>
            </w:pPr>
            <w:r w:rsidRPr="00A565E0">
              <w:rPr>
                <w:color w:val="000000"/>
                <w:sz w:val="22"/>
                <w:szCs w:val="22"/>
              </w:rPr>
              <w:t>43.6</w:t>
            </w:r>
          </w:p>
        </w:tc>
        <w:tc>
          <w:tcPr>
            <w:tcW w:w="1760" w:type="pct"/>
            <w:tcBorders>
              <w:top w:val="nil"/>
              <w:left w:val="single" w:sz="8" w:space="0" w:color="auto"/>
              <w:bottom w:val="single" w:sz="8" w:space="0" w:color="auto"/>
              <w:right w:val="single" w:sz="8" w:space="0" w:color="auto"/>
            </w:tcBorders>
            <w:shd w:val="clear" w:color="000000" w:fill="FFFFFF"/>
            <w:vAlign w:val="center"/>
          </w:tcPr>
          <w:p w14:paraId="0926CA48" w14:textId="73FB8601" w:rsidR="00A565E0" w:rsidRPr="00A565E0" w:rsidRDefault="00A565E0" w:rsidP="00A565E0">
            <w:pPr>
              <w:jc w:val="center"/>
              <w:rPr>
                <w:color w:val="000000"/>
                <w:sz w:val="22"/>
                <w:szCs w:val="22"/>
              </w:rPr>
            </w:pPr>
            <w:r w:rsidRPr="00A565E0">
              <w:rPr>
                <w:color w:val="000000"/>
                <w:sz w:val="22"/>
                <w:szCs w:val="22"/>
              </w:rPr>
              <w:t>Присоединенная тепловая нагрузка</w:t>
            </w:r>
          </w:p>
        </w:tc>
        <w:tc>
          <w:tcPr>
            <w:tcW w:w="280" w:type="pct"/>
            <w:tcBorders>
              <w:top w:val="nil"/>
              <w:left w:val="nil"/>
              <w:bottom w:val="single" w:sz="8" w:space="0" w:color="auto"/>
              <w:right w:val="single" w:sz="8" w:space="0" w:color="auto"/>
            </w:tcBorders>
            <w:shd w:val="clear" w:color="000000" w:fill="FFFFFF"/>
            <w:vAlign w:val="center"/>
          </w:tcPr>
          <w:p w14:paraId="302AD18C" w14:textId="1E1A3A75" w:rsidR="00A565E0" w:rsidRPr="00A565E0" w:rsidRDefault="00A565E0" w:rsidP="00A565E0">
            <w:pPr>
              <w:jc w:val="center"/>
              <w:rPr>
                <w:color w:val="000000"/>
                <w:sz w:val="22"/>
                <w:szCs w:val="22"/>
              </w:rPr>
            </w:pPr>
            <w:r w:rsidRPr="00A565E0">
              <w:rPr>
                <w:color w:val="000000"/>
                <w:sz w:val="22"/>
                <w:szCs w:val="22"/>
              </w:rPr>
              <w:t>Гкал/ч</w:t>
            </w:r>
          </w:p>
        </w:tc>
        <w:tc>
          <w:tcPr>
            <w:tcW w:w="330" w:type="pct"/>
            <w:tcBorders>
              <w:top w:val="nil"/>
              <w:left w:val="nil"/>
              <w:bottom w:val="single" w:sz="8" w:space="0" w:color="auto"/>
              <w:right w:val="single" w:sz="8" w:space="0" w:color="auto"/>
            </w:tcBorders>
            <w:shd w:val="clear" w:color="000000" w:fill="FFFFFF"/>
            <w:vAlign w:val="center"/>
          </w:tcPr>
          <w:p w14:paraId="75B5B3D5" w14:textId="3AEE5E9A" w:rsidR="00A565E0" w:rsidRPr="00A565E0" w:rsidRDefault="00A565E0" w:rsidP="00A565E0">
            <w:pPr>
              <w:jc w:val="center"/>
              <w:rPr>
                <w:color w:val="000000"/>
                <w:sz w:val="22"/>
                <w:szCs w:val="22"/>
              </w:rPr>
            </w:pPr>
            <w:r w:rsidRPr="00A565E0">
              <w:rPr>
                <w:color w:val="000000"/>
                <w:sz w:val="22"/>
                <w:szCs w:val="22"/>
              </w:rPr>
              <w:t>0,034</w:t>
            </w:r>
          </w:p>
        </w:tc>
        <w:tc>
          <w:tcPr>
            <w:tcW w:w="330" w:type="pct"/>
            <w:tcBorders>
              <w:top w:val="nil"/>
              <w:left w:val="nil"/>
              <w:bottom w:val="single" w:sz="8" w:space="0" w:color="auto"/>
              <w:right w:val="single" w:sz="8" w:space="0" w:color="auto"/>
            </w:tcBorders>
            <w:shd w:val="clear" w:color="000000" w:fill="FFFFFF"/>
            <w:vAlign w:val="center"/>
          </w:tcPr>
          <w:p w14:paraId="56C0F9A0" w14:textId="2D5BAA0F" w:rsidR="00A565E0" w:rsidRPr="00A565E0" w:rsidRDefault="00A565E0" w:rsidP="00A565E0">
            <w:pPr>
              <w:jc w:val="center"/>
              <w:rPr>
                <w:color w:val="000000"/>
                <w:sz w:val="22"/>
                <w:szCs w:val="22"/>
              </w:rPr>
            </w:pPr>
            <w:r w:rsidRPr="00A565E0">
              <w:rPr>
                <w:color w:val="000000"/>
                <w:sz w:val="22"/>
                <w:szCs w:val="22"/>
              </w:rPr>
              <w:t>0,034</w:t>
            </w:r>
          </w:p>
        </w:tc>
        <w:tc>
          <w:tcPr>
            <w:tcW w:w="330" w:type="pct"/>
            <w:tcBorders>
              <w:top w:val="nil"/>
              <w:left w:val="nil"/>
              <w:bottom w:val="single" w:sz="8" w:space="0" w:color="auto"/>
              <w:right w:val="single" w:sz="8" w:space="0" w:color="auto"/>
            </w:tcBorders>
            <w:shd w:val="clear" w:color="000000" w:fill="FFFFFF"/>
            <w:vAlign w:val="center"/>
          </w:tcPr>
          <w:p w14:paraId="443543B8" w14:textId="486929BC" w:rsidR="00A565E0" w:rsidRPr="00A565E0" w:rsidRDefault="00A565E0" w:rsidP="00A565E0">
            <w:pPr>
              <w:jc w:val="center"/>
              <w:rPr>
                <w:color w:val="000000"/>
                <w:sz w:val="22"/>
                <w:szCs w:val="22"/>
              </w:rPr>
            </w:pPr>
            <w:r w:rsidRPr="00A565E0">
              <w:rPr>
                <w:color w:val="000000"/>
                <w:sz w:val="22"/>
                <w:szCs w:val="22"/>
              </w:rPr>
              <w:t>0,034</w:t>
            </w:r>
          </w:p>
        </w:tc>
        <w:tc>
          <w:tcPr>
            <w:tcW w:w="330" w:type="pct"/>
            <w:tcBorders>
              <w:top w:val="nil"/>
              <w:left w:val="nil"/>
              <w:bottom w:val="single" w:sz="8" w:space="0" w:color="auto"/>
              <w:right w:val="single" w:sz="8" w:space="0" w:color="auto"/>
            </w:tcBorders>
            <w:shd w:val="clear" w:color="000000" w:fill="FFFFFF"/>
            <w:vAlign w:val="center"/>
          </w:tcPr>
          <w:p w14:paraId="4A73C674" w14:textId="3A58D4DA"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56913D76" w14:textId="241461AB"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1CEFB23C" w14:textId="595163EE" w:rsidR="00A565E0" w:rsidRPr="00A565E0" w:rsidRDefault="00A565E0" w:rsidP="00A565E0">
            <w:pPr>
              <w:jc w:val="center"/>
              <w:rPr>
                <w:color w:val="000000"/>
                <w:sz w:val="22"/>
                <w:szCs w:val="22"/>
              </w:rPr>
            </w:pPr>
            <w:r>
              <w:rPr>
                <w:color w:val="000000"/>
                <w:sz w:val="22"/>
                <w:szCs w:val="22"/>
              </w:rPr>
              <w:t>-</w:t>
            </w:r>
          </w:p>
        </w:tc>
        <w:tc>
          <w:tcPr>
            <w:tcW w:w="389" w:type="pct"/>
            <w:tcBorders>
              <w:top w:val="nil"/>
              <w:left w:val="nil"/>
              <w:bottom w:val="single" w:sz="8" w:space="0" w:color="auto"/>
              <w:right w:val="single" w:sz="8" w:space="0" w:color="auto"/>
            </w:tcBorders>
            <w:shd w:val="clear" w:color="000000" w:fill="FFFFFF"/>
            <w:vAlign w:val="center"/>
          </w:tcPr>
          <w:p w14:paraId="32955D86" w14:textId="3E47FCB2" w:rsidR="00A565E0" w:rsidRPr="00A565E0"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27319A39" w14:textId="586829D8" w:rsidR="00A565E0" w:rsidRPr="00A565E0" w:rsidRDefault="00A565E0" w:rsidP="00A565E0">
            <w:pPr>
              <w:jc w:val="center"/>
              <w:rPr>
                <w:color w:val="000000"/>
                <w:sz w:val="22"/>
                <w:szCs w:val="22"/>
              </w:rPr>
            </w:pPr>
            <w:r>
              <w:rPr>
                <w:color w:val="000000"/>
                <w:sz w:val="22"/>
                <w:szCs w:val="22"/>
              </w:rPr>
              <w:t>-</w:t>
            </w:r>
          </w:p>
        </w:tc>
      </w:tr>
      <w:tr w:rsidR="00A565E0" w:rsidRPr="00A565E0" w14:paraId="32BEFF81" w14:textId="77777777" w:rsidTr="00FA07D0">
        <w:trPr>
          <w:cantSplit/>
        </w:trPr>
        <w:tc>
          <w:tcPr>
            <w:tcW w:w="204" w:type="pct"/>
            <w:shd w:val="clear" w:color="auto" w:fill="auto"/>
            <w:vAlign w:val="bottom"/>
          </w:tcPr>
          <w:p w14:paraId="342F520E" w14:textId="645CBC6C" w:rsidR="00A565E0" w:rsidRPr="00A565E0" w:rsidRDefault="00A565E0" w:rsidP="00A565E0">
            <w:pPr>
              <w:jc w:val="center"/>
              <w:rPr>
                <w:color w:val="000000"/>
                <w:sz w:val="22"/>
                <w:szCs w:val="22"/>
              </w:rPr>
            </w:pPr>
            <w:r w:rsidRPr="00A565E0">
              <w:rPr>
                <w:color w:val="000000"/>
                <w:sz w:val="22"/>
                <w:szCs w:val="22"/>
              </w:rPr>
              <w:t>43.7</w:t>
            </w:r>
          </w:p>
        </w:tc>
        <w:tc>
          <w:tcPr>
            <w:tcW w:w="1760" w:type="pct"/>
            <w:tcBorders>
              <w:top w:val="nil"/>
              <w:left w:val="single" w:sz="8" w:space="0" w:color="auto"/>
              <w:bottom w:val="single" w:sz="8" w:space="0" w:color="auto"/>
              <w:right w:val="single" w:sz="8" w:space="0" w:color="auto"/>
            </w:tcBorders>
            <w:shd w:val="clear" w:color="000000" w:fill="FFFFFF"/>
            <w:vAlign w:val="center"/>
          </w:tcPr>
          <w:p w14:paraId="166BA27A" w14:textId="0943FB52" w:rsidR="00A565E0" w:rsidRPr="00A565E0" w:rsidRDefault="00A565E0" w:rsidP="00A565E0">
            <w:pPr>
              <w:jc w:val="center"/>
              <w:rPr>
                <w:color w:val="000000"/>
                <w:sz w:val="22"/>
                <w:szCs w:val="22"/>
              </w:rPr>
            </w:pPr>
            <w:r w:rsidRPr="00A565E0">
              <w:rPr>
                <w:color w:val="000000"/>
                <w:sz w:val="22"/>
                <w:szCs w:val="22"/>
              </w:rPr>
              <w:t>Резерв (+)/дефицит (-) тепловой мощности</w:t>
            </w:r>
          </w:p>
        </w:tc>
        <w:tc>
          <w:tcPr>
            <w:tcW w:w="280" w:type="pct"/>
            <w:tcBorders>
              <w:top w:val="nil"/>
              <w:left w:val="nil"/>
              <w:bottom w:val="single" w:sz="8" w:space="0" w:color="auto"/>
              <w:right w:val="single" w:sz="8" w:space="0" w:color="auto"/>
            </w:tcBorders>
            <w:shd w:val="clear" w:color="000000" w:fill="FFFFFF"/>
            <w:vAlign w:val="center"/>
          </w:tcPr>
          <w:p w14:paraId="3A44EF6C" w14:textId="622078A0" w:rsidR="00A565E0" w:rsidRPr="00A565E0" w:rsidRDefault="00A565E0" w:rsidP="00A565E0">
            <w:pPr>
              <w:jc w:val="center"/>
              <w:rPr>
                <w:color w:val="000000"/>
                <w:sz w:val="22"/>
                <w:szCs w:val="22"/>
              </w:rPr>
            </w:pPr>
            <w:r w:rsidRPr="00A565E0">
              <w:rPr>
                <w:color w:val="000000"/>
                <w:sz w:val="22"/>
                <w:szCs w:val="22"/>
              </w:rPr>
              <w:t>Гкал/ч</w:t>
            </w:r>
          </w:p>
        </w:tc>
        <w:tc>
          <w:tcPr>
            <w:tcW w:w="330" w:type="pct"/>
            <w:tcBorders>
              <w:top w:val="nil"/>
              <w:left w:val="nil"/>
              <w:bottom w:val="single" w:sz="8" w:space="0" w:color="auto"/>
              <w:right w:val="single" w:sz="8" w:space="0" w:color="auto"/>
            </w:tcBorders>
            <w:shd w:val="clear" w:color="000000" w:fill="FFFFFF"/>
            <w:vAlign w:val="center"/>
          </w:tcPr>
          <w:p w14:paraId="01A1D88E" w14:textId="7F8C9FC3" w:rsidR="00A565E0" w:rsidRPr="00A565E0" w:rsidRDefault="00A565E0" w:rsidP="00A565E0">
            <w:pPr>
              <w:jc w:val="center"/>
              <w:rPr>
                <w:color w:val="000000"/>
                <w:sz w:val="22"/>
                <w:szCs w:val="22"/>
              </w:rPr>
            </w:pPr>
            <w:r w:rsidRPr="00A565E0">
              <w:rPr>
                <w:color w:val="000000"/>
                <w:sz w:val="22"/>
                <w:szCs w:val="22"/>
              </w:rPr>
              <w:t>0,000</w:t>
            </w:r>
          </w:p>
        </w:tc>
        <w:tc>
          <w:tcPr>
            <w:tcW w:w="330" w:type="pct"/>
            <w:tcBorders>
              <w:top w:val="nil"/>
              <w:left w:val="nil"/>
              <w:bottom w:val="single" w:sz="8" w:space="0" w:color="auto"/>
              <w:right w:val="single" w:sz="8" w:space="0" w:color="auto"/>
            </w:tcBorders>
            <w:shd w:val="clear" w:color="000000" w:fill="FFFFFF"/>
            <w:vAlign w:val="center"/>
          </w:tcPr>
          <w:p w14:paraId="38FD7CA7" w14:textId="5730D1F3" w:rsidR="00A565E0" w:rsidRPr="00A565E0" w:rsidRDefault="00A565E0" w:rsidP="00A565E0">
            <w:pPr>
              <w:jc w:val="center"/>
              <w:rPr>
                <w:color w:val="000000"/>
                <w:sz w:val="22"/>
                <w:szCs w:val="22"/>
              </w:rPr>
            </w:pPr>
            <w:r w:rsidRPr="00A565E0">
              <w:rPr>
                <w:color w:val="000000"/>
                <w:sz w:val="22"/>
                <w:szCs w:val="22"/>
              </w:rPr>
              <w:t>0,000</w:t>
            </w:r>
          </w:p>
        </w:tc>
        <w:tc>
          <w:tcPr>
            <w:tcW w:w="330" w:type="pct"/>
            <w:tcBorders>
              <w:top w:val="nil"/>
              <w:left w:val="nil"/>
              <w:bottom w:val="single" w:sz="8" w:space="0" w:color="auto"/>
              <w:right w:val="single" w:sz="8" w:space="0" w:color="auto"/>
            </w:tcBorders>
            <w:shd w:val="clear" w:color="000000" w:fill="FFFFFF"/>
            <w:vAlign w:val="center"/>
          </w:tcPr>
          <w:p w14:paraId="6FA3EDEE" w14:textId="3C3FAB98" w:rsidR="00A565E0" w:rsidRPr="00A565E0" w:rsidRDefault="00A565E0" w:rsidP="00A565E0">
            <w:pPr>
              <w:jc w:val="center"/>
              <w:rPr>
                <w:color w:val="000000"/>
                <w:sz w:val="22"/>
                <w:szCs w:val="22"/>
              </w:rPr>
            </w:pPr>
            <w:r w:rsidRPr="00A565E0">
              <w:rPr>
                <w:color w:val="000000"/>
                <w:sz w:val="22"/>
                <w:szCs w:val="22"/>
              </w:rPr>
              <w:t>0,000</w:t>
            </w:r>
          </w:p>
        </w:tc>
        <w:tc>
          <w:tcPr>
            <w:tcW w:w="330" w:type="pct"/>
            <w:tcBorders>
              <w:top w:val="nil"/>
              <w:left w:val="nil"/>
              <w:bottom w:val="single" w:sz="8" w:space="0" w:color="auto"/>
              <w:right w:val="single" w:sz="8" w:space="0" w:color="auto"/>
            </w:tcBorders>
            <w:shd w:val="clear" w:color="000000" w:fill="FFFFFF"/>
            <w:vAlign w:val="center"/>
          </w:tcPr>
          <w:p w14:paraId="7EEBB1E7" w14:textId="4A368B5C"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3314E13B" w14:textId="69469500"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43116714" w14:textId="4505D6DC" w:rsidR="00A565E0" w:rsidRPr="00A565E0" w:rsidRDefault="00A565E0" w:rsidP="00A565E0">
            <w:pPr>
              <w:jc w:val="center"/>
              <w:rPr>
                <w:color w:val="000000"/>
                <w:sz w:val="22"/>
                <w:szCs w:val="22"/>
              </w:rPr>
            </w:pPr>
            <w:r>
              <w:rPr>
                <w:color w:val="000000"/>
                <w:sz w:val="22"/>
                <w:szCs w:val="22"/>
              </w:rPr>
              <w:t>-</w:t>
            </w:r>
          </w:p>
        </w:tc>
        <w:tc>
          <w:tcPr>
            <w:tcW w:w="389" w:type="pct"/>
            <w:tcBorders>
              <w:top w:val="nil"/>
              <w:left w:val="nil"/>
              <w:bottom w:val="single" w:sz="8" w:space="0" w:color="auto"/>
              <w:right w:val="single" w:sz="8" w:space="0" w:color="auto"/>
            </w:tcBorders>
            <w:shd w:val="clear" w:color="000000" w:fill="FFFFFF"/>
            <w:vAlign w:val="center"/>
          </w:tcPr>
          <w:p w14:paraId="0DAC5185" w14:textId="63642DE4" w:rsidR="00A565E0" w:rsidRPr="00A565E0"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26C01A55" w14:textId="175377D7" w:rsidR="00A565E0" w:rsidRPr="00A565E0" w:rsidRDefault="00A565E0" w:rsidP="00A565E0">
            <w:pPr>
              <w:jc w:val="center"/>
              <w:rPr>
                <w:color w:val="000000"/>
                <w:sz w:val="22"/>
                <w:szCs w:val="22"/>
              </w:rPr>
            </w:pPr>
            <w:r>
              <w:rPr>
                <w:color w:val="000000"/>
                <w:sz w:val="22"/>
                <w:szCs w:val="22"/>
              </w:rPr>
              <w:t>-</w:t>
            </w:r>
          </w:p>
        </w:tc>
      </w:tr>
      <w:tr w:rsidR="00A565E0" w:rsidRPr="00A565E0" w14:paraId="58E6067D" w14:textId="77777777" w:rsidTr="00FA07D0">
        <w:trPr>
          <w:cantSplit/>
        </w:trPr>
        <w:tc>
          <w:tcPr>
            <w:tcW w:w="204" w:type="pct"/>
            <w:shd w:val="clear" w:color="auto" w:fill="auto"/>
            <w:vAlign w:val="bottom"/>
          </w:tcPr>
          <w:p w14:paraId="2604E55E" w14:textId="0B93C401" w:rsidR="00A565E0" w:rsidRPr="00A565E0" w:rsidRDefault="00A565E0" w:rsidP="00A565E0">
            <w:pPr>
              <w:jc w:val="center"/>
              <w:rPr>
                <w:color w:val="000000"/>
                <w:sz w:val="22"/>
                <w:szCs w:val="22"/>
              </w:rPr>
            </w:pPr>
            <w:r w:rsidRPr="00A565E0">
              <w:rPr>
                <w:color w:val="000000"/>
                <w:sz w:val="22"/>
                <w:szCs w:val="22"/>
              </w:rPr>
              <w:t>44</w:t>
            </w:r>
          </w:p>
        </w:tc>
        <w:tc>
          <w:tcPr>
            <w:tcW w:w="1760" w:type="pct"/>
            <w:tcBorders>
              <w:top w:val="single" w:sz="8" w:space="0" w:color="auto"/>
              <w:left w:val="single" w:sz="8" w:space="0" w:color="auto"/>
              <w:bottom w:val="single" w:sz="8" w:space="0" w:color="auto"/>
              <w:right w:val="single" w:sz="8" w:space="0" w:color="000000"/>
            </w:tcBorders>
            <w:shd w:val="clear" w:color="000000" w:fill="FFFFFF"/>
            <w:vAlign w:val="center"/>
          </w:tcPr>
          <w:p w14:paraId="24E00724" w14:textId="2C739A74" w:rsidR="00A565E0" w:rsidRPr="00A565E0" w:rsidRDefault="00A565E0" w:rsidP="00A565E0">
            <w:pPr>
              <w:jc w:val="center"/>
              <w:rPr>
                <w:color w:val="000000"/>
                <w:sz w:val="22"/>
                <w:szCs w:val="22"/>
              </w:rPr>
            </w:pPr>
            <w:r w:rsidRPr="00A565E0">
              <w:rPr>
                <w:b/>
                <w:bCs/>
                <w:color w:val="000000"/>
                <w:sz w:val="22"/>
                <w:szCs w:val="22"/>
              </w:rPr>
              <w:t>Котельная ЦСДК (с. Турецкое)</w:t>
            </w:r>
          </w:p>
        </w:tc>
        <w:tc>
          <w:tcPr>
            <w:tcW w:w="280" w:type="pct"/>
            <w:shd w:val="clear" w:color="auto" w:fill="auto"/>
            <w:vAlign w:val="bottom"/>
          </w:tcPr>
          <w:p w14:paraId="417EA833" w14:textId="2F3AC31A" w:rsidR="00A565E0" w:rsidRPr="00A565E0" w:rsidRDefault="00A565E0" w:rsidP="00A565E0">
            <w:pPr>
              <w:jc w:val="center"/>
              <w:rPr>
                <w:color w:val="000000"/>
                <w:sz w:val="22"/>
                <w:szCs w:val="22"/>
              </w:rPr>
            </w:pPr>
          </w:p>
        </w:tc>
        <w:tc>
          <w:tcPr>
            <w:tcW w:w="330" w:type="pct"/>
            <w:shd w:val="clear" w:color="auto" w:fill="auto"/>
            <w:vAlign w:val="center"/>
          </w:tcPr>
          <w:p w14:paraId="3307883E" w14:textId="77777777" w:rsidR="00A565E0" w:rsidRPr="00A565E0" w:rsidRDefault="00A565E0" w:rsidP="00A565E0">
            <w:pPr>
              <w:jc w:val="center"/>
              <w:rPr>
                <w:color w:val="000000"/>
                <w:sz w:val="22"/>
                <w:szCs w:val="22"/>
              </w:rPr>
            </w:pPr>
          </w:p>
        </w:tc>
        <w:tc>
          <w:tcPr>
            <w:tcW w:w="330" w:type="pct"/>
            <w:shd w:val="clear" w:color="auto" w:fill="auto"/>
            <w:vAlign w:val="center"/>
          </w:tcPr>
          <w:p w14:paraId="43027296" w14:textId="77777777" w:rsidR="00A565E0" w:rsidRPr="00A565E0" w:rsidRDefault="00A565E0" w:rsidP="00A565E0">
            <w:pPr>
              <w:jc w:val="center"/>
              <w:rPr>
                <w:color w:val="000000"/>
                <w:sz w:val="22"/>
                <w:szCs w:val="22"/>
              </w:rPr>
            </w:pPr>
          </w:p>
        </w:tc>
        <w:tc>
          <w:tcPr>
            <w:tcW w:w="330" w:type="pct"/>
            <w:shd w:val="clear" w:color="auto" w:fill="auto"/>
            <w:vAlign w:val="center"/>
          </w:tcPr>
          <w:p w14:paraId="4FF2C9F2" w14:textId="77777777" w:rsidR="00A565E0" w:rsidRPr="00A565E0" w:rsidRDefault="00A565E0" w:rsidP="00A565E0">
            <w:pPr>
              <w:jc w:val="center"/>
              <w:rPr>
                <w:color w:val="000000"/>
                <w:sz w:val="22"/>
                <w:szCs w:val="22"/>
              </w:rPr>
            </w:pPr>
          </w:p>
        </w:tc>
        <w:tc>
          <w:tcPr>
            <w:tcW w:w="330" w:type="pct"/>
            <w:shd w:val="clear" w:color="auto" w:fill="auto"/>
            <w:vAlign w:val="center"/>
          </w:tcPr>
          <w:p w14:paraId="303A2082" w14:textId="77777777" w:rsidR="00A565E0" w:rsidRPr="00A565E0" w:rsidRDefault="00A565E0" w:rsidP="00A565E0">
            <w:pPr>
              <w:jc w:val="center"/>
              <w:rPr>
                <w:color w:val="000000"/>
                <w:sz w:val="22"/>
                <w:szCs w:val="22"/>
              </w:rPr>
            </w:pPr>
          </w:p>
        </w:tc>
        <w:tc>
          <w:tcPr>
            <w:tcW w:w="330" w:type="pct"/>
            <w:shd w:val="clear" w:color="auto" w:fill="auto"/>
            <w:vAlign w:val="center"/>
          </w:tcPr>
          <w:p w14:paraId="40FDDBAA" w14:textId="77777777" w:rsidR="00A565E0" w:rsidRPr="00A565E0" w:rsidRDefault="00A565E0" w:rsidP="00A565E0">
            <w:pPr>
              <w:jc w:val="center"/>
              <w:rPr>
                <w:color w:val="000000"/>
                <w:sz w:val="22"/>
                <w:szCs w:val="22"/>
              </w:rPr>
            </w:pPr>
          </w:p>
        </w:tc>
        <w:tc>
          <w:tcPr>
            <w:tcW w:w="330" w:type="pct"/>
            <w:shd w:val="clear" w:color="auto" w:fill="auto"/>
            <w:vAlign w:val="center"/>
          </w:tcPr>
          <w:p w14:paraId="65E0EAB0" w14:textId="77777777" w:rsidR="00A565E0" w:rsidRPr="00A565E0" w:rsidRDefault="00A565E0" w:rsidP="00A565E0">
            <w:pPr>
              <w:jc w:val="center"/>
              <w:rPr>
                <w:color w:val="000000"/>
                <w:sz w:val="22"/>
                <w:szCs w:val="22"/>
              </w:rPr>
            </w:pPr>
          </w:p>
        </w:tc>
        <w:tc>
          <w:tcPr>
            <w:tcW w:w="389" w:type="pct"/>
            <w:shd w:val="clear" w:color="auto" w:fill="auto"/>
            <w:vAlign w:val="center"/>
          </w:tcPr>
          <w:p w14:paraId="00984B4A" w14:textId="77777777" w:rsidR="00A565E0" w:rsidRPr="00A565E0" w:rsidRDefault="00A565E0" w:rsidP="00A565E0">
            <w:pPr>
              <w:jc w:val="center"/>
              <w:rPr>
                <w:color w:val="000000"/>
                <w:sz w:val="22"/>
                <w:szCs w:val="22"/>
              </w:rPr>
            </w:pPr>
          </w:p>
        </w:tc>
        <w:tc>
          <w:tcPr>
            <w:tcW w:w="387" w:type="pct"/>
            <w:shd w:val="clear" w:color="auto" w:fill="auto"/>
            <w:vAlign w:val="center"/>
          </w:tcPr>
          <w:p w14:paraId="6D8D1831" w14:textId="77777777" w:rsidR="00A565E0" w:rsidRPr="00A565E0" w:rsidRDefault="00A565E0" w:rsidP="00A565E0">
            <w:pPr>
              <w:jc w:val="center"/>
              <w:rPr>
                <w:color w:val="000000"/>
                <w:sz w:val="22"/>
                <w:szCs w:val="22"/>
              </w:rPr>
            </w:pPr>
          </w:p>
        </w:tc>
      </w:tr>
      <w:tr w:rsidR="00A565E0" w:rsidRPr="00A565E0" w14:paraId="6B4EB2FA" w14:textId="77777777" w:rsidTr="00FA07D0">
        <w:trPr>
          <w:cantSplit/>
        </w:trPr>
        <w:tc>
          <w:tcPr>
            <w:tcW w:w="204" w:type="pct"/>
            <w:shd w:val="clear" w:color="auto" w:fill="auto"/>
            <w:vAlign w:val="bottom"/>
          </w:tcPr>
          <w:p w14:paraId="185A3AA5" w14:textId="45350620" w:rsidR="00A565E0" w:rsidRPr="00A565E0" w:rsidRDefault="00A565E0" w:rsidP="00A565E0">
            <w:pPr>
              <w:jc w:val="center"/>
              <w:rPr>
                <w:color w:val="000000"/>
                <w:sz w:val="22"/>
                <w:szCs w:val="22"/>
              </w:rPr>
            </w:pPr>
            <w:r w:rsidRPr="00A565E0">
              <w:rPr>
                <w:color w:val="000000"/>
                <w:sz w:val="22"/>
                <w:szCs w:val="22"/>
              </w:rPr>
              <w:t>44.1</w:t>
            </w:r>
          </w:p>
        </w:tc>
        <w:tc>
          <w:tcPr>
            <w:tcW w:w="1760" w:type="pct"/>
            <w:tcBorders>
              <w:top w:val="nil"/>
              <w:left w:val="single" w:sz="8" w:space="0" w:color="auto"/>
              <w:bottom w:val="single" w:sz="8" w:space="0" w:color="auto"/>
              <w:right w:val="single" w:sz="8" w:space="0" w:color="auto"/>
            </w:tcBorders>
            <w:shd w:val="clear" w:color="000000" w:fill="FFFFFF"/>
            <w:vAlign w:val="center"/>
          </w:tcPr>
          <w:p w14:paraId="5888966B" w14:textId="14D66558" w:rsidR="00A565E0" w:rsidRPr="00A565E0" w:rsidRDefault="00A565E0" w:rsidP="00A565E0">
            <w:pPr>
              <w:jc w:val="center"/>
              <w:rPr>
                <w:b/>
                <w:bCs/>
                <w:color w:val="000000"/>
                <w:sz w:val="22"/>
                <w:szCs w:val="22"/>
              </w:rPr>
            </w:pPr>
            <w:r w:rsidRPr="00A565E0">
              <w:rPr>
                <w:color w:val="000000"/>
                <w:sz w:val="22"/>
                <w:szCs w:val="22"/>
              </w:rPr>
              <w:t>Установленная мощность основного оборудования</w:t>
            </w:r>
          </w:p>
        </w:tc>
        <w:tc>
          <w:tcPr>
            <w:tcW w:w="280" w:type="pct"/>
            <w:tcBorders>
              <w:top w:val="nil"/>
              <w:left w:val="nil"/>
              <w:bottom w:val="single" w:sz="8" w:space="0" w:color="auto"/>
              <w:right w:val="single" w:sz="8" w:space="0" w:color="auto"/>
            </w:tcBorders>
            <w:shd w:val="clear" w:color="000000" w:fill="FFFFFF"/>
            <w:vAlign w:val="center"/>
          </w:tcPr>
          <w:p w14:paraId="0AFF75D8" w14:textId="4DE0CB45" w:rsidR="00A565E0" w:rsidRPr="00A565E0" w:rsidRDefault="00A565E0" w:rsidP="00A565E0">
            <w:pPr>
              <w:jc w:val="center"/>
              <w:rPr>
                <w:color w:val="000000"/>
                <w:sz w:val="22"/>
                <w:szCs w:val="22"/>
              </w:rPr>
            </w:pPr>
            <w:r w:rsidRPr="00A565E0">
              <w:rPr>
                <w:color w:val="000000"/>
                <w:sz w:val="22"/>
                <w:szCs w:val="22"/>
              </w:rPr>
              <w:t>Гкал/ч</w:t>
            </w:r>
          </w:p>
        </w:tc>
        <w:tc>
          <w:tcPr>
            <w:tcW w:w="330" w:type="pct"/>
            <w:tcBorders>
              <w:top w:val="nil"/>
              <w:left w:val="nil"/>
              <w:bottom w:val="single" w:sz="8" w:space="0" w:color="auto"/>
              <w:right w:val="single" w:sz="8" w:space="0" w:color="auto"/>
            </w:tcBorders>
            <w:shd w:val="clear" w:color="000000" w:fill="FFFFFF"/>
            <w:vAlign w:val="center"/>
          </w:tcPr>
          <w:p w14:paraId="05589353" w14:textId="775643B4" w:rsidR="00A565E0" w:rsidRPr="00A565E0" w:rsidRDefault="00A565E0" w:rsidP="00A565E0">
            <w:pPr>
              <w:jc w:val="center"/>
              <w:rPr>
                <w:color w:val="000000"/>
                <w:sz w:val="22"/>
                <w:szCs w:val="22"/>
              </w:rPr>
            </w:pPr>
            <w:r w:rsidRPr="00A565E0">
              <w:rPr>
                <w:color w:val="000000"/>
                <w:sz w:val="22"/>
                <w:szCs w:val="22"/>
              </w:rPr>
              <w:t>0,086</w:t>
            </w:r>
          </w:p>
        </w:tc>
        <w:tc>
          <w:tcPr>
            <w:tcW w:w="330" w:type="pct"/>
            <w:tcBorders>
              <w:top w:val="nil"/>
              <w:left w:val="nil"/>
              <w:bottom w:val="single" w:sz="8" w:space="0" w:color="auto"/>
              <w:right w:val="single" w:sz="8" w:space="0" w:color="auto"/>
            </w:tcBorders>
            <w:shd w:val="clear" w:color="000000" w:fill="FFFFFF"/>
            <w:vAlign w:val="center"/>
          </w:tcPr>
          <w:p w14:paraId="32187EF1" w14:textId="471B659A" w:rsidR="00A565E0" w:rsidRPr="00A565E0" w:rsidRDefault="00A565E0" w:rsidP="00A565E0">
            <w:pPr>
              <w:jc w:val="center"/>
              <w:rPr>
                <w:color w:val="000000"/>
                <w:sz w:val="22"/>
                <w:szCs w:val="22"/>
              </w:rPr>
            </w:pPr>
            <w:r w:rsidRPr="00A565E0">
              <w:rPr>
                <w:color w:val="000000"/>
                <w:sz w:val="22"/>
                <w:szCs w:val="22"/>
              </w:rPr>
              <w:t>0,086</w:t>
            </w:r>
          </w:p>
        </w:tc>
        <w:tc>
          <w:tcPr>
            <w:tcW w:w="330" w:type="pct"/>
            <w:tcBorders>
              <w:top w:val="nil"/>
              <w:left w:val="nil"/>
              <w:bottom w:val="single" w:sz="8" w:space="0" w:color="auto"/>
              <w:right w:val="single" w:sz="8" w:space="0" w:color="auto"/>
            </w:tcBorders>
            <w:shd w:val="clear" w:color="000000" w:fill="FFFFFF"/>
            <w:vAlign w:val="center"/>
          </w:tcPr>
          <w:p w14:paraId="70CAA855" w14:textId="37A41DBB" w:rsidR="00A565E0" w:rsidRPr="00A565E0" w:rsidRDefault="00A565E0" w:rsidP="00A565E0">
            <w:pPr>
              <w:jc w:val="center"/>
              <w:rPr>
                <w:color w:val="000000"/>
                <w:sz w:val="22"/>
                <w:szCs w:val="22"/>
              </w:rPr>
            </w:pPr>
            <w:r w:rsidRPr="00A565E0">
              <w:rPr>
                <w:color w:val="000000"/>
                <w:sz w:val="22"/>
                <w:szCs w:val="22"/>
              </w:rPr>
              <w:t>0,086</w:t>
            </w:r>
          </w:p>
        </w:tc>
        <w:tc>
          <w:tcPr>
            <w:tcW w:w="330" w:type="pct"/>
            <w:tcBorders>
              <w:top w:val="nil"/>
              <w:left w:val="nil"/>
              <w:bottom w:val="single" w:sz="8" w:space="0" w:color="auto"/>
              <w:right w:val="single" w:sz="8" w:space="0" w:color="auto"/>
            </w:tcBorders>
            <w:shd w:val="clear" w:color="000000" w:fill="FFFFFF"/>
            <w:vAlign w:val="center"/>
          </w:tcPr>
          <w:p w14:paraId="29A8BB58" w14:textId="56FF4DAD"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4927D930" w14:textId="6B734A5F"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18C3E573" w14:textId="57A91265" w:rsidR="00A565E0" w:rsidRPr="00A565E0" w:rsidRDefault="00A565E0" w:rsidP="00A565E0">
            <w:pPr>
              <w:jc w:val="center"/>
              <w:rPr>
                <w:color w:val="000000"/>
                <w:sz w:val="22"/>
                <w:szCs w:val="22"/>
              </w:rPr>
            </w:pPr>
            <w:r>
              <w:rPr>
                <w:color w:val="000000"/>
                <w:sz w:val="22"/>
                <w:szCs w:val="22"/>
              </w:rPr>
              <w:t>-</w:t>
            </w:r>
          </w:p>
        </w:tc>
        <w:tc>
          <w:tcPr>
            <w:tcW w:w="389" w:type="pct"/>
            <w:tcBorders>
              <w:top w:val="nil"/>
              <w:left w:val="nil"/>
              <w:bottom w:val="single" w:sz="8" w:space="0" w:color="auto"/>
              <w:right w:val="single" w:sz="8" w:space="0" w:color="auto"/>
            </w:tcBorders>
            <w:shd w:val="clear" w:color="000000" w:fill="FFFFFF"/>
            <w:vAlign w:val="center"/>
          </w:tcPr>
          <w:p w14:paraId="2E462C8B" w14:textId="16805667" w:rsidR="00A565E0" w:rsidRPr="00A565E0"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55279A13" w14:textId="58E75D20" w:rsidR="00A565E0" w:rsidRPr="00A565E0" w:rsidRDefault="00A565E0" w:rsidP="00A565E0">
            <w:pPr>
              <w:jc w:val="center"/>
              <w:rPr>
                <w:color w:val="000000"/>
                <w:sz w:val="22"/>
                <w:szCs w:val="22"/>
              </w:rPr>
            </w:pPr>
            <w:r>
              <w:rPr>
                <w:color w:val="000000"/>
                <w:sz w:val="22"/>
                <w:szCs w:val="22"/>
              </w:rPr>
              <w:t>-</w:t>
            </w:r>
          </w:p>
        </w:tc>
      </w:tr>
      <w:tr w:rsidR="00A565E0" w:rsidRPr="00A565E0" w14:paraId="3783C4E9" w14:textId="77777777" w:rsidTr="00FA07D0">
        <w:trPr>
          <w:cantSplit/>
        </w:trPr>
        <w:tc>
          <w:tcPr>
            <w:tcW w:w="204" w:type="pct"/>
            <w:shd w:val="clear" w:color="auto" w:fill="auto"/>
            <w:vAlign w:val="bottom"/>
          </w:tcPr>
          <w:p w14:paraId="43890FFB" w14:textId="5525F676" w:rsidR="00A565E0" w:rsidRPr="00A565E0" w:rsidRDefault="00A565E0" w:rsidP="00A565E0">
            <w:pPr>
              <w:jc w:val="center"/>
              <w:rPr>
                <w:color w:val="000000"/>
                <w:sz w:val="22"/>
                <w:szCs w:val="22"/>
              </w:rPr>
            </w:pPr>
            <w:r w:rsidRPr="00A565E0">
              <w:rPr>
                <w:color w:val="000000"/>
                <w:sz w:val="22"/>
                <w:szCs w:val="22"/>
              </w:rPr>
              <w:t>44.2</w:t>
            </w:r>
          </w:p>
        </w:tc>
        <w:tc>
          <w:tcPr>
            <w:tcW w:w="1760" w:type="pct"/>
            <w:tcBorders>
              <w:top w:val="nil"/>
              <w:left w:val="single" w:sz="8" w:space="0" w:color="auto"/>
              <w:bottom w:val="single" w:sz="8" w:space="0" w:color="auto"/>
              <w:right w:val="single" w:sz="8" w:space="0" w:color="auto"/>
            </w:tcBorders>
            <w:shd w:val="clear" w:color="000000" w:fill="FFFFFF"/>
            <w:vAlign w:val="center"/>
          </w:tcPr>
          <w:p w14:paraId="7C36DB8F" w14:textId="78C906B3" w:rsidR="00A565E0" w:rsidRPr="00A565E0" w:rsidRDefault="00A565E0" w:rsidP="00A565E0">
            <w:pPr>
              <w:jc w:val="center"/>
              <w:rPr>
                <w:color w:val="000000"/>
                <w:sz w:val="22"/>
                <w:szCs w:val="22"/>
              </w:rPr>
            </w:pPr>
            <w:r w:rsidRPr="00A565E0">
              <w:rPr>
                <w:color w:val="000000"/>
                <w:sz w:val="22"/>
                <w:szCs w:val="22"/>
              </w:rPr>
              <w:t>Располагаемая мощность основного оборудования</w:t>
            </w:r>
          </w:p>
        </w:tc>
        <w:tc>
          <w:tcPr>
            <w:tcW w:w="280" w:type="pct"/>
            <w:tcBorders>
              <w:top w:val="nil"/>
              <w:left w:val="nil"/>
              <w:bottom w:val="single" w:sz="8" w:space="0" w:color="auto"/>
              <w:right w:val="single" w:sz="8" w:space="0" w:color="auto"/>
            </w:tcBorders>
            <w:shd w:val="clear" w:color="000000" w:fill="FFFFFF"/>
            <w:vAlign w:val="center"/>
          </w:tcPr>
          <w:p w14:paraId="5F91F2CF" w14:textId="198AD88C" w:rsidR="00A565E0" w:rsidRPr="00A565E0" w:rsidRDefault="00A565E0" w:rsidP="00A565E0">
            <w:pPr>
              <w:jc w:val="center"/>
              <w:rPr>
                <w:color w:val="000000"/>
                <w:sz w:val="22"/>
                <w:szCs w:val="22"/>
              </w:rPr>
            </w:pPr>
            <w:r w:rsidRPr="00A565E0">
              <w:rPr>
                <w:color w:val="000000"/>
                <w:sz w:val="22"/>
                <w:szCs w:val="22"/>
              </w:rPr>
              <w:t>Гкал/ч</w:t>
            </w:r>
          </w:p>
        </w:tc>
        <w:tc>
          <w:tcPr>
            <w:tcW w:w="330" w:type="pct"/>
            <w:tcBorders>
              <w:top w:val="nil"/>
              <w:left w:val="nil"/>
              <w:bottom w:val="single" w:sz="8" w:space="0" w:color="auto"/>
              <w:right w:val="single" w:sz="8" w:space="0" w:color="auto"/>
            </w:tcBorders>
            <w:shd w:val="clear" w:color="000000" w:fill="FFFFFF"/>
            <w:vAlign w:val="center"/>
          </w:tcPr>
          <w:p w14:paraId="7D1CE4C2" w14:textId="301546DA" w:rsidR="00A565E0" w:rsidRPr="00A565E0" w:rsidRDefault="00A565E0" w:rsidP="00A565E0">
            <w:pPr>
              <w:jc w:val="center"/>
              <w:rPr>
                <w:color w:val="000000"/>
                <w:sz w:val="22"/>
                <w:szCs w:val="22"/>
              </w:rPr>
            </w:pPr>
            <w:r w:rsidRPr="00A565E0">
              <w:rPr>
                <w:color w:val="000000"/>
                <w:sz w:val="22"/>
                <w:szCs w:val="22"/>
              </w:rPr>
              <w:t>0,086</w:t>
            </w:r>
          </w:p>
        </w:tc>
        <w:tc>
          <w:tcPr>
            <w:tcW w:w="330" w:type="pct"/>
            <w:tcBorders>
              <w:top w:val="nil"/>
              <w:left w:val="nil"/>
              <w:bottom w:val="single" w:sz="8" w:space="0" w:color="auto"/>
              <w:right w:val="single" w:sz="8" w:space="0" w:color="auto"/>
            </w:tcBorders>
            <w:shd w:val="clear" w:color="000000" w:fill="FFFFFF"/>
            <w:vAlign w:val="center"/>
          </w:tcPr>
          <w:p w14:paraId="5880E674" w14:textId="69E00726" w:rsidR="00A565E0" w:rsidRPr="00A565E0" w:rsidRDefault="00A565E0" w:rsidP="00A565E0">
            <w:pPr>
              <w:jc w:val="center"/>
              <w:rPr>
                <w:color w:val="000000"/>
                <w:sz w:val="22"/>
                <w:szCs w:val="22"/>
              </w:rPr>
            </w:pPr>
            <w:r w:rsidRPr="00A565E0">
              <w:rPr>
                <w:color w:val="000000"/>
                <w:sz w:val="22"/>
                <w:szCs w:val="22"/>
              </w:rPr>
              <w:t>0,086</w:t>
            </w:r>
          </w:p>
        </w:tc>
        <w:tc>
          <w:tcPr>
            <w:tcW w:w="330" w:type="pct"/>
            <w:tcBorders>
              <w:top w:val="nil"/>
              <w:left w:val="nil"/>
              <w:bottom w:val="single" w:sz="8" w:space="0" w:color="auto"/>
              <w:right w:val="single" w:sz="8" w:space="0" w:color="auto"/>
            </w:tcBorders>
            <w:shd w:val="clear" w:color="000000" w:fill="FFFFFF"/>
            <w:vAlign w:val="center"/>
          </w:tcPr>
          <w:p w14:paraId="6415D345" w14:textId="740FA185" w:rsidR="00A565E0" w:rsidRPr="00A565E0" w:rsidRDefault="00A565E0" w:rsidP="00A565E0">
            <w:pPr>
              <w:jc w:val="center"/>
              <w:rPr>
                <w:color w:val="000000"/>
                <w:sz w:val="22"/>
                <w:szCs w:val="22"/>
              </w:rPr>
            </w:pPr>
            <w:r w:rsidRPr="00A565E0">
              <w:rPr>
                <w:color w:val="000000"/>
                <w:sz w:val="22"/>
                <w:szCs w:val="22"/>
              </w:rPr>
              <w:t>0,086</w:t>
            </w:r>
          </w:p>
        </w:tc>
        <w:tc>
          <w:tcPr>
            <w:tcW w:w="330" w:type="pct"/>
            <w:tcBorders>
              <w:top w:val="nil"/>
              <w:left w:val="nil"/>
              <w:bottom w:val="single" w:sz="8" w:space="0" w:color="auto"/>
              <w:right w:val="single" w:sz="8" w:space="0" w:color="auto"/>
            </w:tcBorders>
            <w:shd w:val="clear" w:color="000000" w:fill="FFFFFF"/>
            <w:vAlign w:val="center"/>
          </w:tcPr>
          <w:p w14:paraId="3456E3D2" w14:textId="770D332F"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046EBC65" w14:textId="30588170"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273E1EA6" w14:textId="32D35D84" w:rsidR="00A565E0" w:rsidRPr="00A565E0" w:rsidRDefault="00A565E0" w:rsidP="00A565E0">
            <w:pPr>
              <w:jc w:val="center"/>
              <w:rPr>
                <w:color w:val="000000"/>
                <w:sz w:val="22"/>
                <w:szCs w:val="22"/>
              </w:rPr>
            </w:pPr>
            <w:r>
              <w:rPr>
                <w:color w:val="000000"/>
                <w:sz w:val="22"/>
                <w:szCs w:val="22"/>
              </w:rPr>
              <w:t>-</w:t>
            </w:r>
          </w:p>
        </w:tc>
        <w:tc>
          <w:tcPr>
            <w:tcW w:w="389" w:type="pct"/>
            <w:tcBorders>
              <w:top w:val="nil"/>
              <w:left w:val="nil"/>
              <w:bottom w:val="single" w:sz="8" w:space="0" w:color="auto"/>
              <w:right w:val="single" w:sz="8" w:space="0" w:color="auto"/>
            </w:tcBorders>
            <w:shd w:val="clear" w:color="000000" w:fill="FFFFFF"/>
            <w:vAlign w:val="center"/>
          </w:tcPr>
          <w:p w14:paraId="152A8360" w14:textId="37F9A8BE" w:rsidR="00A565E0" w:rsidRPr="00A565E0"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1AFEAEC7" w14:textId="111FA858" w:rsidR="00A565E0" w:rsidRPr="00A565E0" w:rsidRDefault="00A565E0" w:rsidP="00A565E0">
            <w:pPr>
              <w:jc w:val="center"/>
              <w:rPr>
                <w:color w:val="000000"/>
                <w:sz w:val="22"/>
                <w:szCs w:val="22"/>
              </w:rPr>
            </w:pPr>
            <w:r>
              <w:rPr>
                <w:color w:val="000000"/>
                <w:sz w:val="22"/>
                <w:szCs w:val="22"/>
              </w:rPr>
              <w:t>-</w:t>
            </w:r>
          </w:p>
        </w:tc>
      </w:tr>
      <w:tr w:rsidR="00A565E0" w:rsidRPr="00A565E0" w14:paraId="6CBC8078" w14:textId="77777777" w:rsidTr="00FA07D0">
        <w:trPr>
          <w:cantSplit/>
        </w:trPr>
        <w:tc>
          <w:tcPr>
            <w:tcW w:w="204" w:type="pct"/>
            <w:shd w:val="clear" w:color="auto" w:fill="auto"/>
            <w:vAlign w:val="bottom"/>
          </w:tcPr>
          <w:p w14:paraId="14A8952E" w14:textId="16995CC7" w:rsidR="00A565E0" w:rsidRPr="00A565E0" w:rsidRDefault="00A565E0" w:rsidP="00A565E0">
            <w:pPr>
              <w:jc w:val="center"/>
              <w:rPr>
                <w:color w:val="000000"/>
                <w:sz w:val="22"/>
                <w:szCs w:val="22"/>
              </w:rPr>
            </w:pPr>
            <w:r w:rsidRPr="00A565E0">
              <w:rPr>
                <w:color w:val="000000"/>
                <w:sz w:val="22"/>
                <w:szCs w:val="22"/>
              </w:rPr>
              <w:t>44.3</w:t>
            </w:r>
          </w:p>
        </w:tc>
        <w:tc>
          <w:tcPr>
            <w:tcW w:w="1760" w:type="pct"/>
            <w:tcBorders>
              <w:top w:val="nil"/>
              <w:left w:val="single" w:sz="8" w:space="0" w:color="auto"/>
              <w:bottom w:val="single" w:sz="8" w:space="0" w:color="auto"/>
              <w:right w:val="single" w:sz="8" w:space="0" w:color="auto"/>
            </w:tcBorders>
            <w:shd w:val="clear" w:color="000000" w:fill="FFFFFF"/>
            <w:vAlign w:val="center"/>
          </w:tcPr>
          <w:p w14:paraId="226FD211" w14:textId="743B227F" w:rsidR="00A565E0" w:rsidRPr="00A565E0" w:rsidRDefault="00A565E0" w:rsidP="00A565E0">
            <w:pPr>
              <w:jc w:val="center"/>
              <w:rPr>
                <w:color w:val="000000"/>
                <w:sz w:val="22"/>
                <w:szCs w:val="22"/>
              </w:rPr>
            </w:pPr>
            <w:r w:rsidRPr="00A565E0">
              <w:rPr>
                <w:color w:val="000000"/>
                <w:sz w:val="22"/>
                <w:szCs w:val="22"/>
              </w:rPr>
              <w:t>Ограничения тепловой мощности</w:t>
            </w:r>
          </w:p>
        </w:tc>
        <w:tc>
          <w:tcPr>
            <w:tcW w:w="280" w:type="pct"/>
            <w:tcBorders>
              <w:top w:val="nil"/>
              <w:left w:val="nil"/>
              <w:bottom w:val="single" w:sz="8" w:space="0" w:color="auto"/>
              <w:right w:val="single" w:sz="8" w:space="0" w:color="auto"/>
            </w:tcBorders>
            <w:shd w:val="clear" w:color="000000" w:fill="FFFFFF"/>
            <w:vAlign w:val="center"/>
          </w:tcPr>
          <w:p w14:paraId="36DA8D2D" w14:textId="7C49D9D2" w:rsidR="00A565E0" w:rsidRPr="00A565E0" w:rsidRDefault="00A565E0" w:rsidP="00A565E0">
            <w:pPr>
              <w:jc w:val="center"/>
              <w:rPr>
                <w:color w:val="000000"/>
                <w:sz w:val="22"/>
                <w:szCs w:val="22"/>
              </w:rPr>
            </w:pPr>
            <w:r w:rsidRPr="00A565E0">
              <w:rPr>
                <w:color w:val="000000"/>
                <w:sz w:val="22"/>
                <w:szCs w:val="22"/>
              </w:rPr>
              <w:t>Гкал/ч</w:t>
            </w:r>
          </w:p>
        </w:tc>
        <w:tc>
          <w:tcPr>
            <w:tcW w:w="330" w:type="pct"/>
            <w:tcBorders>
              <w:top w:val="nil"/>
              <w:left w:val="nil"/>
              <w:bottom w:val="single" w:sz="8" w:space="0" w:color="auto"/>
              <w:right w:val="single" w:sz="8" w:space="0" w:color="auto"/>
            </w:tcBorders>
            <w:shd w:val="clear" w:color="000000" w:fill="FFFFFF"/>
            <w:vAlign w:val="center"/>
          </w:tcPr>
          <w:p w14:paraId="7966B742" w14:textId="7228D035"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74915CDA" w14:textId="5F0183F0"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07A41D65" w14:textId="5EC271F1"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3E086B75" w14:textId="2EE8EC45"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640F3115" w14:textId="6521616E"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35DADAB5" w14:textId="215B4405" w:rsidR="00A565E0" w:rsidRPr="00A565E0" w:rsidRDefault="00A565E0" w:rsidP="00A565E0">
            <w:pPr>
              <w:jc w:val="center"/>
              <w:rPr>
                <w:color w:val="000000"/>
                <w:sz w:val="22"/>
                <w:szCs w:val="22"/>
              </w:rPr>
            </w:pPr>
            <w:r>
              <w:rPr>
                <w:color w:val="000000"/>
                <w:sz w:val="22"/>
                <w:szCs w:val="22"/>
              </w:rPr>
              <w:t>-</w:t>
            </w:r>
          </w:p>
        </w:tc>
        <w:tc>
          <w:tcPr>
            <w:tcW w:w="389" w:type="pct"/>
            <w:tcBorders>
              <w:top w:val="nil"/>
              <w:left w:val="nil"/>
              <w:bottom w:val="single" w:sz="8" w:space="0" w:color="auto"/>
              <w:right w:val="single" w:sz="8" w:space="0" w:color="auto"/>
            </w:tcBorders>
            <w:shd w:val="clear" w:color="000000" w:fill="FFFFFF"/>
            <w:vAlign w:val="center"/>
          </w:tcPr>
          <w:p w14:paraId="280510B2" w14:textId="33535108" w:rsidR="00A565E0" w:rsidRPr="00A565E0"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655E4651" w14:textId="73932C29" w:rsidR="00A565E0" w:rsidRPr="00A565E0" w:rsidRDefault="00A565E0" w:rsidP="00A565E0">
            <w:pPr>
              <w:jc w:val="center"/>
              <w:rPr>
                <w:color w:val="000000"/>
                <w:sz w:val="22"/>
                <w:szCs w:val="22"/>
              </w:rPr>
            </w:pPr>
            <w:r>
              <w:rPr>
                <w:color w:val="000000"/>
                <w:sz w:val="22"/>
                <w:szCs w:val="22"/>
              </w:rPr>
              <w:t>-</w:t>
            </w:r>
          </w:p>
        </w:tc>
      </w:tr>
      <w:tr w:rsidR="00A565E0" w:rsidRPr="00A565E0" w14:paraId="3C9784E1" w14:textId="77777777" w:rsidTr="00FA07D0">
        <w:trPr>
          <w:cantSplit/>
        </w:trPr>
        <w:tc>
          <w:tcPr>
            <w:tcW w:w="204" w:type="pct"/>
            <w:shd w:val="clear" w:color="auto" w:fill="auto"/>
            <w:vAlign w:val="bottom"/>
          </w:tcPr>
          <w:p w14:paraId="54773685" w14:textId="1BD1898D" w:rsidR="00A565E0" w:rsidRPr="00A565E0" w:rsidRDefault="00A565E0" w:rsidP="00A565E0">
            <w:pPr>
              <w:jc w:val="center"/>
              <w:rPr>
                <w:color w:val="000000"/>
                <w:sz w:val="22"/>
                <w:szCs w:val="22"/>
              </w:rPr>
            </w:pPr>
            <w:r w:rsidRPr="00A565E0">
              <w:rPr>
                <w:color w:val="000000"/>
                <w:sz w:val="22"/>
                <w:szCs w:val="22"/>
              </w:rPr>
              <w:t>44.4</w:t>
            </w:r>
          </w:p>
        </w:tc>
        <w:tc>
          <w:tcPr>
            <w:tcW w:w="1760" w:type="pct"/>
            <w:tcBorders>
              <w:top w:val="nil"/>
              <w:left w:val="single" w:sz="8" w:space="0" w:color="auto"/>
              <w:bottom w:val="single" w:sz="8" w:space="0" w:color="auto"/>
              <w:right w:val="single" w:sz="8" w:space="0" w:color="auto"/>
            </w:tcBorders>
            <w:shd w:val="clear" w:color="000000" w:fill="FFFFFF"/>
            <w:vAlign w:val="center"/>
          </w:tcPr>
          <w:p w14:paraId="7C736CD2" w14:textId="5AE2714E" w:rsidR="00A565E0" w:rsidRPr="00A565E0" w:rsidRDefault="00A565E0" w:rsidP="00A565E0">
            <w:pPr>
              <w:jc w:val="center"/>
              <w:rPr>
                <w:color w:val="000000"/>
                <w:sz w:val="22"/>
                <w:szCs w:val="22"/>
              </w:rPr>
            </w:pPr>
            <w:r w:rsidRPr="00A565E0">
              <w:rPr>
                <w:color w:val="000000"/>
                <w:sz w:val="22"/>
                <w:szCs w:val="22"/>
              </w:rPr>
              <w:t>Собственные и хозяйственные нужды</w:t>
            </w:r>
          </w:p>
        </w:tc>
        <w:tc>
          <w:tcPr>
            <w:tcW w:w="280" w:type="pct"/>
            <w:tcBorders>
              <w:top w:val="nil"/>
              <w:left w:val="nil"/>
              <w:bottom w:val="single" w:sz="8" w:space="0" w:color="auto"/>
              <w:right w:val="single" w:sz="8" w:space="0" w:color="auto"/>
            </w:tcBorders>
            <w:shd w:val="clear" w:color="000000" w:fill="FFFFFF"/>
            <w:vAlign w:val="center"/>
          </w:tcPr>
          <w:p w14:paraId="7322B2B1" w14:textId="71F05127" w:rsidR="00A565E0" w:rsidRPr="00A565E0" w:rsidRDefault="00A565E0" w:rsidP="00A565E0">
            <w:pPr>
              <w:jc w:val="center"/>
              <w:rPr>
                <w:color w:val="000000"/>
                <w:sz w:val="22"/>
                <w:szCs w:val="22"/>
              </w:rPr>
            </w:pPr>
            <w:r w:rsidRPr="00A565E0">
              <w:rPr>
                <w:color w:val="000000"/>
                <w:sz w:val="22"/>
                <w:szCs w:val="22"/>
              </w:rPr>
              <w:t>Гкал/ч</w:t>
            </w:r>
          </w:p>
        </w:tc>
        <w:tc>
          <w:tcPr>
            <w:tcW w:w="330" w:type="pct"/>
            <w:tcBorders>
              <w:top w:val="nil"/>
              <w:left w:val="nil"/>
              <w:bottom w:val="single" w:sz="8" w:space="0" w:color="auto"/>
              <w:right w:val="single" w:sz="8" w:space="0" w:color="auto"/>
            </w:tcBorders>
            <w:shd w:val="clear" w:color="000000" w:fill="FFFFFF"/>
            <w:vAlign w:val="center"/>
          </w:tcPr>
          <w:p w14:paraId="152E1AA1" w14:textId="02126C22"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24C03C60" w14:textId="32B2ECCC"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7DD8F6F4" w14:textId="089DC8D7"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0786E4CE" w14:textId="40AE8AEA"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5D04778B" w14:textId="3E514575"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0F6AFEFE" w14:textId="3E28200E" w:rsidR="00A565E0" w:rsidRPr="00A565E0" w:rsidRDefault="00A565E0" w:rsidP="00A565E0">
            <w:pPr>
              <w:jc w:val="center"/>
              <w:rPr>
                <w:color w:val="000000"/>
                <w:sz w:val="22"/>
                <w:szCs w:val="22"/>
              </w:rPr>
            </w:pPr>
            <w:r>
              <w:rPr>
                <w:color w:val="000000"/>
                <w:sz w:val="22"/>
                <w:szCs w:val="22"/>
              </w:rPr>
              <w:t>-</w:t>
            </w:r>
          </w:p>
        </w:tc>
        <w:tc>
          <w:tcPr>
            <w:tcW w:w="389" w:type="pct"/>
            <w:tcBorders>
              <w:top w:val="nil"/>
              <w:left w:val="nil"/>
              <w:bottom w:val="single" w:sz="8" w:space="0" w:color="auto"/>
              <w:right w:val="single" w:sz="8" w:space="0" w:color="auto"/>
            </w:tcBorders>
            <w:shd w:val="clear" w:color="000000" w:fill="FFFFFF"/>
            <w:vAlign w:val="center"/>
          </w:tcPr>
          <w:p w14:paraId="16C5148B" w14:textId="43CD5FDA" w:rsidR="00A565E0" w:rsidRPr="00A565E0"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21B1C9CD" w14:textId="02C32B73" w:rsidR="00A565E0" w:rsidRPr="00A565E0" w:rsidRDefault="00A565E0" w:rsidP="00A565E0">
            <w:pPr>
              <w:jc w:val="center"/>
              <w:rPr>
                <w:color w:val="000000"/>
                <w:sz w:val="22"/>
                <w:szCs w:val="22"/>
              </w:rPr>
            </w:pPr>
            <w:r>
              <w:rPr>
                <w:color w:val="000000"/>
                <w:sz w:val="22"/>
                <w:szCs w:val="22"/>
              </w:rPr>
              <w:t>-</w:t>
            </w:r>
          </w:p>
        </w:tc>
      </w:tr>
      <w:tr w:rsidR="00A565E0" w:rsidRPr="00A565E0" w14:paraId="44B2D035" w14:textId="77777777" w:rsidTr="00FA07D0">
        <w:trPr>
          <w:cantSplit/>
        </w:trPr>
        <w:tc>
          <w:tcPr>
            <w:tcW w:w="204" w:type="pct"/>
            <w:shd w:val="clear" w:color="auto" w:fill="auto"/>
            <w:vAlign w:val="bottom"/>
          </w:tcPr>
          <w:p w14:paraId="1ABACE92" w14:textId="1AEA4BE3" w:rsidR="00A565E0" w:rsidRPr="00A565E0" w:rsidRDefault="00A565E0" w:rsidP="00A565E0">
            <w:pPr>
              <w:jc w:val="center"/>
              <w:rPr>
                <w:color w:val="000000"/>
                <w:sz w:val="22"/>
                <w:szCs w:val="22"/>
              </w:rPr>
            </w:pPr>
            <w:r w:rsidRPr="00A565E0">
              <w:rPr>
                <w:color w:val="000000"/>
                <w:sz w:val="22"/>
                <w:szCs w:val="22"/>
              </w:rPr>
              <w:t>44.5</w:t>
            </w:r>
          </w:p>
        </w:tc>
        <w:tc>
          <w:tcPr>
            <w:tcW w:w="1760" w:type="pct"/>
            <w:tcBorders>
              <w:top w:val="nil"/>
              <w:left w:val="single" w:sz="8" w:space="0" w:color="auto"/>
              <w:bottom w:val="single" w:sz="8" w:space="0" w:color="auto"/>
              <w:right w:val="single" w:sz="8" w:space="0" w:color="auto"/>
            </w:tcBorders>
            <w:shd w:val="clear" w:color="000000" w:fill="FFFFFF"/>
            <w:vAlign w:val="center"/>
          </w:tcPr>
          <w:p w14:paraId="0B937981" w14:textId="64185C1B" w:rsidR="00A565E0" w:rsidRPr="00A565E0" w:rsidRDefault="00A565E0" w:rsidP="00A565E0">
            <w:pPr>
              <w:jc w:val="center"/>
              <w:rPr>
                <w:color w:val="000000"/>
                <w:sz w:val="22"/>
                <w:szCs w:val="22"/>
              </w:rPr>
            </w:pPr>
            <w:r w:rsidRPr="00A565E0">
              <w:rPr>
                <w:color w:val="000000"/>
                <w:sz w:val="22"/>
                <w:szCs w:val="22"/>
              </w:rPr>
              <w:t xml:space="preserve">Потери в тепловых сетях от отпущенной тепловой энергии </w:t>
            </w:r>
          </w:p>
        </w:tc>
        <w:tc>
          <w:tcPr>
            <w:tcW w:w="280" w:type="pct"/>
            <w:tcBorders>
              <w:top w:val="nil"/>
              <w:left w:val="nil"/>
              <w:bottom w:val="single" w:sz="8" w:space="0" w:color="auto"/>
              <w:right w:val="single" w:sz="8" w:space="0" w:color="auto"/>
            </w:tcBorders>
            <w:shd w:val="clear" w:color="000000" w:fill="FFFFFF"/>
            <w:vAlign w:val="center"/>
          </w:tcPr>
          <w:p w14:paraId="33A901C3" w14:textId="2A1F35CC" w:rsidR="00A565E0" w:rsidRPr="00A565E0" w:rsidRDefault="00A565E0" w:rsidP="00A565E0">
            <w:pPr>
              <w:jc w:val="center"/>
              <w:rPr>
                <w:color w:val="000000"/>
                <w:sz w:val="22"/>
                <w:szCs w:val="22"/>
              </w:rPr>
            </w:pPr>
            <w:r w:rsidRPr="00A565E0">
              <w:rPr>
                <w:color w:val="000000"/>
                <w:sz w:val="22"/>
                <w:szCs w:val="22"/>
              </w:rPr>
              <w:t>Гкал/ч</w:t>
            </w:r>
          </w:p>
        </w:tc>
        <w:tc>
          <w:tcPr>
            <w:tcW w:w="330" w:type="pct"/>
            <w:tcBorders>
              <w:top w:val="nil"/>
              <w:left w:val="nil"/>
              <w:bottom w:val="single" w:sz="8" w:space="0" w:color="auto"/>
              <w:right w:val="single" w:sz="8" w:space="0" w:color="auto"/>
            </w:tcBorders>
            <w:shd w:val="clear" w:color="000000" w:fill="FFFFFF"/>
            <w:vAlign w:val="center"/>
          </w:tcPr>
          <w:p w14:paraId="75B55CA5" w14:textId="62938637"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49B018BB" w14:textId="627FD5C3"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03B1A244" w14:textId="20CBEB2E"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50AAC67F" w14:textId="31A2A500"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428DCE07" w14:textId="61A35ACD"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5525BEDB" w14:textId="71D1409E" w:rsidR="00A565E0" w:rsidRPr="00A565E0" w:rsidRDefault="00A565E0" w:rsidP="00A565E0">
            <w:pPr>
              <w:jc w:val="center"/>
              <w:rPr>
                <w:color w:val="000000"/>
                <w:sz w:val="22"/>
                <w:szCs w:val="22"/>
              </w:rPr>
            </w:pPr>
            <w:r>
              <w:rPr>
                <w:color w:val="000000"/>
                <w:sz w:val="22"/>
                <w:szCs w:val="22"/>
              </w:rPr>
              <w:t>-</w:t>
            </w:r>
          </w:p>
        </w:tc>
        <w:tc>
          <w:tcPr>
            <w:tcW w:w="389" w:type="pct"/>
            <w:tcBorders>
              <w:top w:val="nil"/>
              <w:left w:val="nil"/>
              <w:bottom w:val="single" w:sz="8" w:space="0" w:color="auto"/>
              <w:right w:val="single" w:sz="8" w:space="0" w:color="auto"/>
            </w:tcBorders>
            <w:shd w:val="clear" w:color="000000" w:fill="FFFFFF"/>
            <w:vAlign w:val="center"/>
          </w:tcPr>
          <w:p w14:paraId="2417A902" w14:textId="77C0DE0F" w:rsidR="00A565E0" w:rsidRPr="00A565E0"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3ABB7636" w14:textId="3F381098" w:rsidR="00A565E0" w:rsidRPr="00A565E0" w:rsidRDefault="00A565E0" w:rsidP="00A565E0">
            <w:pPr>
              <w:jc w:val="center"/>
              <w:rPr>
                <w:color w:val="000000"/>
                <w:sz w:val="22"/>
                <w:szCs w:val="22"/>
              </w:rPr>
            </w:pPr>
            <w:r>
              <w:rPr>
                <w:color w:val="000000"/>
                <w:sz w:val="22"/>
                <w:szCs w:val="22"/>
              </w:rPr>
              <w:t>-</w:t>
            </w:r>
          </w:p>
        </w:tc>
      </w:tr>
      <w:tr w:rsidR="00A565E0" w:rsidRPr="00A565E0" w14:paraId="7CF88BA4" w14:textId="77777777" w:rsidTr="00FA07D0">
        <w:trPr>
          <w:cantSplit/>
        </w:trPr>
        <w:tc>
          <w:tcPr>
            <w:tcW w:w="204" w:type="pct"/>
            <w:shd w:val="clear" w:color="auto" w:fill="auto"/>
            <w:vAlign w:val="bottom"/>
          </w:tcPr>
          <w:p w14:paraId="641C4635" w14:textId="6612037E" w:rsidR="00A565E0" w:rsidRPr="00A565E0" w:rsidRDefault="00A565E0" w:rsidP="00A565E0">
            <w:pPr>
              <w:jc w:val="center"/>
              <w:rPr>
                <w:color w:val="000000"/>
                <w:sz w:val="22"/>
                <w:szCs w:val="22"/>
              </w:rPr>
            </w:pPr>
            <w:r w:rsidRPr="00A565E0">
              <w:rPr>
                <w:color w:val="000000"/>
                <w:sz w:val="22"/>
                <w:szCs w:val="22"/>
              </w:rPr>
              <w:t>44.6</w:t>
            </w:r>
          </w:p>
        </w:tc>
        <w:tc>
          <w:tcPr>
            <w:tcW w:w="1760" w:type="pct"/>
            <w:tcBorders>
              <w:top w:val="nil"/>
              <w:left w:val="single" w:sz="8" w:space="0" w:color="auto"/>
              <w:bottom w:val="single" w:sz="8" w:space="0" w:color="auto"/>
              <w:right w:val="single" w:sz="8" w:space="0" w:color="auto"/>
            </w:tcBorders>
            <w:shd w:val="clear" w:color="000000" w:fill="FFFFFF"/>
            <w:vAlign w:val="center"/>
          </w:tcPr>
          <w:p w14:paraId="2BBE5C63" w14:textId="5756B295" w:rsidR="00A565E0" w:rsidRPr="00A565E0" w:rsidRDefault="00A565E0" w:rsidP="00A565E0">
            <w:pPr>
              <w:jc w:val="center"/>
              <w:rPr>
                <w:color w:val="000000"/>
                <w:sz w:val="22"/>
                <w:szCs w:val="22"/>
              </w:rPr>
            </w:pPr>
            <w:r w:rsidRPr="00A565E0">
              <w:rPr>
                <w:color w:val="000000"/>
                <w:sz w:val="22"/>
                <w:szCs w:val="22"/>
              </w:rPr>
              <w:t>Присоединенная тепловая нагрузка</w:t>
            </w:r>
          </w:p>
        </w:tc>
        <w:tc>
          <w:tcPr>
            <w:tcW w:w="280" w:type="pct"/>
            <w:tcBorders>
              <w:top w:val="nil"/>
              <w:left w:val="nil"/>
              <w:bottom w:val="single" w:sz="8" w:space="0" w:color="auto"/>
              <w:right w:val="single" w:sz="8" w:space="0" w:color="auto"/>
            </w:tcBorders>
            <w:shd w:val="clear" w:color="000000" w:fill="FFFFFF"/>
            <w:vAlign w:val="center"/>
          </w:tcPr>
          <w:p w14:paraId="40EB027A" w14:textId="137367A3" w:rsidR="00A565E0" w:rsidRPr="00A565E0" w:rsidRDefault="00A565E0" w:rsidP="00A565E0">
            <w:pPr>
              <w:jc w:val="center"/>
              <w:rPr>
                <w:color w:val="000000"/>
                <w:sz w:val="22"/>
                <w:szCs w:val="22"/>
              </w:rPr>
            </w:pPr>
            <w:r w:rsidRPr="00A565E0">
              <w:rPr>
                <w:color w:val="000000"/>
                <w:sz w:val="22"/>
                <w:szCs w:val="22"/>
              </w:rPr>
              <w:t>Гкал/ч</w:t>
            </w:r>
          </w:p>
        </w:tc>
        <w:tc>
          <w:tcPr>
            <w:tcW w:w="330" w:type="pct"/>
            <w:tcBorders>
              <w:top w:val="nil"/>
              <w:left w:val="nil"/>
              <w:bottom w:val="single" w:sz="8" w:space="0" w:color="auto"/>
              <w:right w:val="single" w:sz="8" w:space="0" w:color="auto"/>
            </w:tcBorders>
            <w:shd w:val="clear" w:color="000000" w:fill="FFFFFF"/>
            <w:vAlign w:val="center"/>
          </w:tcPr>
          <w:p w14:paraId="12CAEB39" w14:textId="4E74DB2B" w:rsidR="00A565E0" w:rsidRPr="00A565E0" w:rsidRDefault="00A565E0" w:rsidP="00A565E0">
            <w:pPr>
              <w:jc w:val="center"/>
              <w:rPr>
                <w:color w:val="000000"/>
                <w:sz w:val="22"/>
                <w:szCs w:val="22"/>
              </w:rPr>
            </w:pPr>
            <w:r w:rsidRPr="00A565E0">
              <w:rPr>
                <w:color w:val="000000"/>
                <w:sz w:val="22"/>
                <w:szCs w:val="22"/>
              </w:rPr>
              <w:t>0,086</w:t>
            </w:r>
          </w:p>
        </w:tc>
        <w:tc>
          <w:tcPr>
            <w:tcW w:w="330" w:type="pct"/>
            <w:tcBorders>
              <w:top w:val="nil"/>
              <w:left w:val="nil"/>
              <w:bottom w:val="single" w:sz="8" w:space="0" w:color="auto"/>
              <w:right w:val="single" w:sz="8" w:space="0" w:color="auto"/>
            </w:tcBorders>
            <w:shd w:val="clear" w:color="000000" w:fill="FFFFFF"/>
            <w:vAlign w:val="center"/>
          </w:tcPr>
          <w:p w14:paraId="0DAEA893" w14:textId="121399A8" w:rsidR="00A565E0" w:rsidRPr="00A565E0" w:rsidRDefault="00A565E0" w:rsidP="00A565E0">
            <w:pPr>
              <w:jc w:val="center"/>
              <w:rPr>
                <w:color w:val="000000"/>
                <w:sz w:val="22"/>
                <w:szCs w:val="22"/>
              </w:rPr>
            </w:pPr>
            <w:r w:rsidRPr="00A565E0">
              <w:rPr>
                <w:color w:val="000000"/>
                <w:sz w:val="22"/>
                <w:szCs w:val="22"/>
              </w:rPr>
              <w:t>0,086</w:t>
            </w:r>
          </w:p>
        </w:tc>
        <w:tc>
          <w:tcPr>
            <w:tcW w:w="330" w:type="pct"/>
            <w:tcBorders>
              <w:top w:val="nil"/>
              <w:left w:val="nil"/>
              <w:bottom w:val="single" w:sz="8" w:space="0" w:color="auto"/>
              <w:right w:val="single" w:sz="8" w:space="0" w:color="auto"/>
            </w:tcBorders>
            <w:shd w:val="clear" w:color="000000" w:fill="FFFFFF"/>
            <w:vAlign w:val="center"/>
          </w:tcPr>
          <w:p w14:paraId="0085D218" w14:textId="66E5549F" w:rsidR="00A565E0" w:rsidRPr="00A565E0" w:rsidRDefault="00A565E0" w:rsidP="00A565E0">
            <w:pPr>
              <w:jc w:val="center"/>
              <w:rPr>
                <w:color w:val="000000"/>
                <w:sz w:val="22"/>
                <w:szCs w:val="22"/>
              </w:rPr>
            </w:pPr>
            <w:r w:rsidRPr="00A565E0">
              <w:rPr>
                <w:color w:val="000000"/>
                <w:sz w:val="22"/>
                <w:szCs w:val="22"/>
              </w:rPr>
              <w:t>0,086</w:t>
            </w:r>
          </w:p>
        </w:tc>
        <w:tc>
          <w:tcPr>
            <w:tcW w:w="330" w:type="pct"/>
            <w:tcBorders>
              <w:top w:val="nil"/>
              <w:left w:val="nil"/>
              <w:bottom w:val="single" w:sz="8" w:space="0" w:color="auto"/>
              <w:right w:val="single" w:sz="8" w:space="0" w:color="auto"/>
            </w:tcBorders>
            <w:shd w:val="clear" w:color="000000" w:fill="FFFFFF"/>
            <w:vAlign w:val="center"/>
          </w:tcPr>
          <w:p w14:paraId="28D98929" w14:textId="7AD54DD8"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3C6FA457" w14:textId="5D23C203"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220076A9" w14:textId="7E82AECC" w:rsidR="00A565E0" w:rsidRPr="00A565E0" w:rsidRDefault="00A565E0" w:rsidP="00A565E0">
            <w:pPr>
              <w:jc w:val="center"/>
              <w:rPr>
                <w:color w:val="000000"/>
                <w:sz w:val="22"/>
                <w:szCs w:val="22"/>
              </w:rPr>
            </w:pPr>
            <w:r>
              <w:rPr>
                <w:color w:val="000000"/>
                <w:sz w:val="22"/>
                <w:szCs w:val="22"/>
              </w:rPr>
              <w:t>-</w:t>
            </w:r>
          </w:p>
        </w:tc>
        <w:tc>
          <w:tcPr>
            <w:tcW w:w="389" w:type="pct"/>
            <w:tcBorders>
              <w:top w:val="nil"/>
              <w:left w:val="nil"/>
              <w:bottom w:val="single" w:sz="8" w:space="0" w:color="auto"/>
              <w:right w:val="single" w:sz="8" w:space="0" w:color="auto"/>
            </w:tcBorders>
            <w:shd w:val="clear" w:color="000000" w:fill="FFFFFF"/>
            <w:vAlign w:val="center"/>
          </w:tcPr>
          <w:p w14:paraId="06D4F37C" w14:textId="40AB7A6A" w:rsidR="00A565E0" w:rsidRPr="00A565E0"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328D9777" w14:textId="3A08639C" w:rsidR="00A565E0" w:rsidRPr="00A565E0" w:rsidRDefault="00A565E0" w:rsidP="00A565E0">
            <w:pPr>
              <w:jc w:val="center"/>
              <w:rPr>
                <w:color w:val="000000"/>
                <w:sz w:val="22"/>
                <w:szCs w:val="22"/>
              </w:rPr>
            </w:pPr>
            <w:r>
              <w:rPr>
                <w:color w:val="000000"/>
                <w:sz w:val="22"/>
                <w:szCs w:val="22"/>
              </w:rPr>
              <w:t>-</w:t>
            </w:r>
          </w:p>
        </w:tc>
      </w:tr>
      <w:tr w:rsidR="00A565E0" w:rsidRPr="00A565E0" w14:paraId="5B28875F" w14:textId="77777777" w:rsidTr="00FA07D0">
        <w:trPr>
          <w:cantSplit/>
        </w:trPr>
        <w:tc>
          <w:tcPr>
            <w:tcW w:w="204" w:type="pct"/>
            <w:shd w:val="clear" w:color="auto" w:fill="auto"/>
            <w:vAlign w:val="bottom"/>
          </w:tcPr>
          <w:p w14:paraId="4FB06328" w14:textId="3CDE3A4D" w:rsidR="00A565E0" w:rsidRPr="00A565E0" w:rsidRDefault="00A565E0" w:rsidP="00A565E0">
            <w:pPr>
              <w:jc w:val="center"/>
              <w:rPr>
                <w:color w:val="000000"/>
                <w:sz w:val="22"/>
                <w:szCs w:val="22"/>
              </w:rPr>
            </w:pPr>
            <w:r w:rsidRPr="00A565E0">
              <w:rPr>
                <w:color w:val="000000"/>
                <w:sz w:val="22"/>
                <w:szCs w:val="22"/>
              </w:rPr>
              <w:t>44.7</w:t>
            </w:r>
          </w:p>
        </w:tc>
        <w:tc>
          <w:tcPr>
            <w:tcW w:w="1760" w:type="pct"/>
            <w:tcBorders>
              <w:top w:val="nil"/>
              <w:left w:val="single" w:sz="8" w:space="0" w:color="auto"/>
              <w:bottom w:val="single" w:sz="8" w:space="0" w:color="auto"/>
              <w:right w:val="single" w:sz="8" w:space="0" w:color="auto"/>
            </w:tcBorders>
            <w:shd w:val="clear" w:color="000000" w:fill="FFFFFF"/>
            <w:vAlign w:val="center"/>
          </w:tcPr>
          <w:p w14:paraId="3CD8E28D" w14:textId="1A70D0B8" w:rsidR="00A565E0" w:rsidRPr="00A565E0" w:rsidRDefault="00A565E0" w:rsidP="00A565E0">
            <w:pPr>
              <w:jc w:val="center"/>
              <w:rPr>
                <w:color w:val="000000"/>
                <w:sz w:val="22"/>
                <w:szCs w:val="22"/>
              </w:rPr>
            </w:pPr>
            <w:r w:rsidRPr="00A565E0">
              <w:rPr>
                <w:color w:val="000000"/>
                <w:sz w:val="22"/>
                <w:szCs w:val="22"/>
              </w:rPr>
              <w:t>Резерв (+)/дефицит (-) тепловой мощности</w:t>
            </w:r>
          </w:p>
        </w:tc>
        <w:tc>
          <w:tcPr>
            <w:tcW w:w="280" w:type="pct"/>
            <w:tcBorders>
              <w:top w:val="nil"/>
              <w:left w:val="nil"/>
              <w:bottom w:val="single" w:sz="8" w:space="0" w:color="auto"/>
              <w:right w:val="single" w:sz="8" w:space="0" w:color="auto"/>
            </w:tcBorders>
            <w:shd w:val="clear" w:color="000000" w:fill="FFFFFF"/>
            <w:vAlign w:val="center"/>
          </w:tcPr>
          <w:p w14:paraId="67782013" w14:textId="3204F9A6" w:rsidR="00A565E0" w:rsidRPr="00A565E0" w:rsidRDefault="00A565E0" w:rsidP="00A565E0">
            <w:pPr>
              <w:jc w:val="center"/>
              <w:rPr>
                <w:color w:val="000000"/>
                <w:sz w:val="22"/>
                <w:szCs w:val="22"/>
              </w:rPr>
            </w:pPr>
            <w:r w:rsidRPr="00A565E0">
              <w:rPr>
                <w:color w:val="000000"/>
                <w:sz w:val="22"/>
                <w:szCs w:val="22"/>
              </w:rPr>
              <w:t>Гкал/ч</w:t>
            </w:r>
          </w:p>
        </w:tc>
        <w:tc>
          <w:tcPr>
            <w:tcW w:w="330" w:type="pct"/>
            <w:tcBorders>
              <w:top w:val="nil"/>
              <w:left w:val="nil"/>
              <w:bottom w:val="single" w:sz="8" w:space="0" w:color="auto"/>
              <w:right w:val="single" w:sz="8" w:space="0" w:color="auto"/>
            </w:tcBorders>
            <w:shd w:val="clear" w:color="000000" w:fill="FFFFFF"/>
            <w:vAlign w:val="center"/>
          </w:tcPr>
          <w:p w14:paraId="0673657A" w14:textId="479B8D15" w:rsidR="00A565E0" w:rsidRPr="00A565E0" w:rsidRDefault="00A565E0" w:rsidP="00A565E0">
            <w:pPr>
              <w:jc w:val="center"/>
              <w:rPr>
                <w:color w:val="000000"/>
                <w:sz w:val="22"/>
                <w:szCs w:val="22"/>
              </w:rPr>
            </w:pPr>
            <w:r w:rsidRPr="00A565E0">
              <w:rPr>
                <w:color w:val="000000"/>
                <w:sz w:val="22"/>
                <w:szCs w:val="22"/>
              </w:rPr>
              <w:t>0,000</w:t>
            </w:r>
          </w:p>
        </w:tc>
        <w:tc>
          <w:tcPr>
            <w:tcW w:w="330" w:type="pct"/>
            <w:tcBorders>
              <w:top w:val="nil"/>
              <w:left w:val="nil"/>
              <w:bottom w:val="single" w:sz="8" w:space="0" w:color="auto"/>
              <w:right w:val="single" w:sz="8" w:space="0" w:color="auto"/>
            </w:tcBorders>
            <w:shd w:val="clear" w:color="000000" w:fill="FFFFFF"/>
            <w:vAlign w:val="center"/>
          </w:tcPr>
          <w:p w14:paraId="1408B45E" w14:textId="134DE1E8" w:rsidR="00A565E0" w:rsidRPr="00A565E0" w:rsidRDefault="00A565E0" w:rsidP="00A565E0">
            <w:pPr>
              <w:jc w:val="center"/>
              <w:rPr>
                <w:color w:val="000000"/>
                <w:sz w:val="22"/>
                <w:szCs w:val="22"/>
              </w:rPr>
            </w:pPr>
            <w:r w:rsidRPr="00A565E0">
              <w:rPr>
                <w:color w:val="000000"/>
                <w:sz w:val="22"/>
                <w:szCs w:val="22"/>
              </w:rPr>
              <w:t>0,000</w:t>
            </w:r>
          </w:p>
        </w:tc>
        <w:tc>
          <w:tcPr>
            <w:tcW w:w="330" w:type="pct"/>
            <w:tcBorders>
              <w:top w:val="nil"/>
              <w:left w:val="nil"/>
              <w:bottom w:val="single" w:sz="8" w:space="0" w:color="auto"/>
              <w:right w:val="single" w:sz="8" w:space="0" w:color="auto"/>
            </w:tcBorders>
            <w:shd w:val="clear" w:color="000000" w:fill="FFFFFF"/>
            <w:vAlign w:val="center"/>
          </w:tcPr>
          <w:p w14:paraId="2CFC32B9" w14:textId="0E743B38" w:rsidR="00A565E0" w:rsidRPr="00A565E0" w:rsidRDefault="00A565E0" w:rsidP="00A565E0">
            <w:pPr>
              <w:jc w:val="center"/>
              <w:rPr>
                <w:color w:val="000000"/>
                <w:sz w:val="22"/>
                <w:szCs w:val="22"/>
              </w:rPr>
            </w:pPr>
            <w:r w:rsidRPr="00A565E0">
              <w:rPr>
                <w:color w:val="000000"/>
                <w:sz w:val="22"/>
                <w:szCs w:val="22"/>
              </w:rPr>
              <w:t>0,000</w:t>
            </w:r>
          </w:p>
        </w:tc>
        <w:tc>
          <w:tcPr>
            <w:tcW w:w="330" w:type="pct"/>
            <w:tcBorders>
              <w:top w:val="nil"/>
              <w:left w:val="nil"/>
              <w:bottom w:val="single" w:sz="8" w:space="0" w:color="auto"/>
              <w:right w:val="single" w:sz="8" w:space="0" w:color="auto"/>
            </w:tcBorders>
            <w:shd w:val="clear" w:color="000000" w:fill="FFFFFF"/>
            <w:vAlign w:val="center"/>
          </w:tcPr>
          <w:p w14:paraId="62329C00" w14:textId="122AD2CA"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4A97A010" w14:textId="32435477"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35E46D84" w14:textId="136A0E39" w:rsidR="00A565E0" w:rsidRPr="00A565E0" w:rsidRDefault="00A565E0" w:rsidP="00A565E0">
            <w:pPr>
              <w:jc w:val="center"/>
              <w:rPr>
                <w:color w:val="000000"/>
                <w:sz w:val="22"/>
                <w:szCs w:val="22"/>
              </w:rPr>
            </w:pPr>
            <w:r>
              <w:rPr>
                <w:color w:val="000000"/>
                <w:sz w:val="22"/>
                <w:szCs w:val="22"/>
              </w:rPr>
              <w:t>-</w:t>
            </w:r>
          </w:p>
        </w:tc>
        <w:tc>
          <w:tcPr>
            <w:tcW w:w="389" w:type="pct"/>
            <w:tcBorders>
              <w:top w:val="nil"/>
              <w:left w:val="nil"/>
              <w:bottom w:val="single" w:sz="8" w:space="0" w:color="auto"/>
              <w:right w:val="single" w:sz="8" w:space="0" w:color="auto"/>
            </w:tcBorders>
            <w:shd w:val="clear" w:color="000000" w:fill="FFFFFF"/>
            <w:vAlign w:val="center"/>
          </w:tcPr>
          <w:p w14:paraId="174A236B" w14:textId="1C7AF147" w:rsidR="00A565E0" w:rsidRPr="00A565E0"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123D77C5" w14:textId="76616275" w:rsidR="00A565E0" w:rsidRPr="00A565E0" w:rsidRDefault="00A565E0" w:rsidP="00A565E0">
            <w:pPr>
              <w:jc w:val="center"/>
              <w:rPr>
                <w:color w:val="000000"/>
                <w:sz w:val="22"/>
                <w:szCs w:val="22"/>
              </w:rPr>
            </w:pPr>
            <w:r>
              <w:rPr>
                <w:color w:val="000000"/>
                <w:sz w:val="22"/>
                <w:szCs w:val="22"/>
              </w:rPr>
              <w:t>-</w:t>
            </w:r>
          </w:p>
        </w:tc>
      </w:tr>
      <w:tr w:rsidR="00A565E0" w:rsidRPr="00A565E0" w14:paraId="67CB5231" w14:textId="77777777" w:rsidTr="00FA07D0">
        <w:trPr>
          <w:cantSplit/>
        </w:trPr>
        <w:tc>
          <w:tcPr>
            <w:tcW w:w="204" w:type="pct"/>
            <w:shd w:val="clear" w:color="auto" w:fill="auto"/>
            <w:vAlign w:val="bottom"/>
          </w:tcPr>
          <w:p w14:paraId="704A79D4" w14:textId="7E1D1AF5" w:rsidR="00A565E0" w:rsidRPr="00A565E0" w:rsidRDefault="00A565E0" w:rsidP="00A565E0">
            <w:pPr>
              <w:jc w:val="center"/>
              <w:rPr>
                <w:color w:val="000000"/>
                <w:sz w:val="22"/>
                <w:szCs w:val="22"/>
              </w:rPr>
            </w:pPr>
            <w:r w:rsidRPr="00A565E0">
              <w:rPr>
                <w:color w:val="000000"/>
                <w:sz w:val="22"/>
                <w:szCs w:val="22"/>
              </w:rPr>
              <w:t>45</w:t>
            </w:r>
          </w:p>
        </w:tc>
        <w:tc>
          <w:tcPr>
            <w:tcW w:w="1760" w:type="pct"/>
            <w:tcBorders>
              <w:top w:val="single" w:sz="8" w:space="0" w:color="auto"/>
              <w:left w:val="single" w:sz="8" w:space="0" w:color="auto"/>
              <w:bottom w:val="single" w:sz="8" w:space="0" w:color="auto"/>
              <w:right w:val="single" w:sz="8" w:space="0" w:color="000000"/>
            </w:tcBorders>
            <w:shd w:val="clear" w:color="000000" w:fill="FFFFFF"/>
            <w:vAlign w:val="center"/>
          </w:tcPr>
          <w:p w14:paraId="7430BC50" w14:textId="02F17D1F" w:rsidR="00A565E0" w:rsidRPr="00A565E0" w:rsidRDefault="00A565E0" w:rsidP="00A565E0">
            <w:pPr>
              <w:jc w:val="center"/>
              <w:rPr>
                <w:color w:val="000000"/>
                <w:sz w:val="22"/>
                <w:szCs w:val="22"/>
              </w:rPr>
            </w:pPr>
            <w:r w:rsidRPr="00A565E0">
              <w:rPr>
                <w:b/>
                <w:bCs/>
                <w:color w:val="000000"/>
                <w:sz w:val="22"/>
                <w:szCs w:val="22"/>
              </w:rPr>
              <w:t>Котельная "Верх-Люкинского ЦСДК"</w:t>
            </w:r>
          </w:p>
        </w:tc>
        <w:tc>
          <w:tcPr>
            <w:tcW w:w="280" w:type="pct"/>
            <w:shd w:val="clear" w:color="auto" w:fill="auto"/>
            <w:vAlign w:val="bottom"/>
          </w:tcPr>
          <w:p w14:paraId="0CB54479" w14:textId="7C5B94EF" w:rsidR="00A565E0" w:rsidRPr="00A565E0" w:rsidRDefault="00A565E0" w:rsidP="00A565E0">
            <w:pPr>
              <w:jc w:val="center"/>
              <w:rPr>
                <w:color w:val="000000"/>
                <w:sz w:val="22"/>
                <w:szCs w:val="22"/>
              </w:rPr>
            </w:pPr>
          </w:p>
        </w:tc>
        <w:tc>
          <w:tcPr>
            <w:tcW w:w="330" w:type="pct"/>
            <w:shd w:val="clear" w:color="auto" w:fill="auto"/>
            <w:vAlign w:val="center"/>
          </w:tcPr>
          <w:p w14:paraId="21108FBB" w14:textId="77777777" w:rsidR="00A565E0" w:rsidRPr="00A565E0" w:rsidRDefault="00A565E0" w:rsidP="00A565E0">
            <w:pPr>
              <w:jc w:val="center"/>
              <w:rPr>
                <w:color w:val="000000"/>
                <w:sz w:val="22"/>
                <w:szCs w:val="22"/>
              </w:rPr>
            </w:pPr>
          </w:p>
        </w:tc>
        <w:tc>
          <w:tcPr>
            <w:tcW w:w="330" w:type="pct"/>
            <w:shd w:val="clear" w:color="auto" w:fill="auto"/>
            <w:vAlign w:val="center"/>
          </w:tcPr>
          <w:p w14:paraId="1366AE23" w14:textId="77777777" w:rsidR="00A565E0" w:rsidRPr="00A565E0" w:rsidRDefault="00A565E0" w:rsidP="00A565E0">
            <w:pPr>
              <w:jc w:val="center"/>
              <w:rPr>
                <w:color w:val="000000"/>
                <w:sz w:val="22"/>
                <w:szCs w:val="22"/>
              </w:rPr>
            </w:pPr>
          </w:p>
        </w:tc>
        <w:tc>
          <w:tcPr>
            <w:tcW w:w="330" w:type="pct"/>
            <w:shd w:val="clear" w:color="auto" w:fill="auto"/>
            <w:vAlign w:val="center"/>
          </w:tcPr>
          <w:p w14:paraId="653326D7" w14:textId="77777777" w:rsidR="00A565E0" w:rsidRPr="00A565E0" w:rsidRDefault="00A565E0" w:rsidP="00A565E0">
            <w:pPr>
              <w:jc w:val="center"/>
              <w:rPr>
                <w:color w:val="000000"/>
                <w:sz w:val="22"/>
                <w:szCs w:val="22"/>
              </w:rPr>
            </w:pPr>
          </w:p>
        </w:tc>
        <w:tc>
          <w:tcPr>
            <w:tcW w:w="330" w:type="pct"/>
            <w:shd w:val="clear" w:color="auto" w:fill="auto"/>
            <w:vAlign w:val="center"/>
          </w:tcPr>
          <w:p w14:paraId="7665F3CC" w14:textId="77777777" w:rsidR="00A565E0" w:rsidRPr="00A565E0" w:rsidRDefault="00A565E0" w:rsidP="00A565E0">
            <w:pPr>
              <w:jc w:val="center"/>
              <w:rPr>
                <w:color w:val="000000"/>
                <w:sz w:val="22"/>
                <w:szCs w:val="22"/>
              </w:rPr>
            </w:pPr>
          </w:p>
        </w:tc>
        <w:tc>
          <w:tcPr>
            <w:tcW w:w="330" w:type="pct"/>
            <w:shd w:val="clear" w:color="auto" w:fill="auto"/>
            <w:vAlign w:val="center"/>
          </w:tcPr>
          <w:p w14:paraId="4046D651" w14:textId="77777777" w:rsidR="00A565E0" w:rsidRPr="00A565E0" w:rsidRDefault="00A565E0" w:rsidP="00A565E0">
            <w:pPr>
              <w:jc w:val="center"/>
              <w:rPr>
                <w:color w:val="000000"/>
                <w:sz w:val="22"/>
                <w:szCs w:val="22"/>
              </w:rPr>
            </w:pPr>
          </w:p>
        </w:tc>
        <w:tc>
          <w:tcPr>
            <w:tcW w:w="330" w:type="pct"/>
            <w:shd w:val="clear" w:color="auto" w:fill="auto"/>
            <w:vAlign w:val="center"/>
          </w:tcPr>
          <w:p w14:paraId="7898A8FB" w14:textId="77777777" w:rsidR="00A565E0" w:rsidRPr="00A565E0" w:rsidRDefault="00A565E0" w:rsidP="00A565E0">
            <w:pPr>
              <w:jc w:val="center"/>
              <w:rPr>
                <w:color w:val="000000"/>
                <w:sz w:val="22"/>
                <w:szCs w:val="22"/>
              </w:rPr>
            </w:pPr>
          </w:p>
        </w:tc>
        <w:tc>
          <w:tcPr>
            <w:tcW w:w="389" w:type="pct"/>
            <w:shd w:val="clear" w:color="auto" w:fill="auto"/>
            <w:vAlign w:val="center"/>
          </w:tcPr>
          <w:p w14:paraId="139790EF" w14:textId="77777777" w:rsidR="00A565E0" w:rsidRPr="00A565E0" w:rsidRDefault="00A565E0" w:rsidP="00A565E0">
            <w:pPr>
              <w:jc w:val="center"/>
              <w:rPr>
                <w:color w:val="000000"/>
                <w:sz w:val="22"/>
                <w:szCs w:val="22"/>
              </w:rPr>
            </w:pPr>
          </w:p>
        </w:tc>
        <w:tc>
          <w:tcPr>
            <w:tcW w:w="387" w:type="pct"/>
            <w:shd w:val="clear" w:color="auto" w:fill="auto"/>
            <w:vAlign w:val="center"/>
          </w:tcPr>
          <w:p w14:paraId="389FDC18" w14:textId="77777777" w:rsidR="00A565E0" w:rsidRPr="00A565E0" w:rsidRDefault="00A565E0" w:rsidP="00A565E0">
            <w:pPr>
              <w:jc w:val="center"/>
              <w:rPr>
                <w:color w:val="000000"/>
                <w:sz w:val="22"/>
                <w:szCs w:val="22"/>
              </w:rPr>
            </w:pPr>
          </w:p>
        </w:tc>
      </w:tr>
      <w:tr w:rsidR="00A565E0" w:rsidRPr="00A565E0" w14:paraId="0E8DBA2F" w14:textId="77777777" w:rsidTr="00FA07D0">
        <w:trPr>
          <w:cantSplit/>
        </w:trPr>
        <w:tc>
          <w:tcPr>
            <w:tcW w:w="204" w:type="pct"/>
            <w:shd w:val="clear" w:color="auto" w:fill="auto"/>
            <w:vAlign w:val="bottom"/>
          </w:tcPr>
          <w:p w14:paraId="7D800BA4" w14:textId="6E2C4828" w:rsidR="00A565E0" w:rsidRPr="00A565E0" w:rsidRDefault="00A565E0" w:rsidP="00A565E0">
            <w:pPr>
              <w:jc w:val="center"/>
              <w:rPr>
                <w:color w:val="000000"/>
                <w:sz w:val="22"/>
                <w:szCs w:val="22"/>
              </w:rPr>
            </w:pPr>
            <w:r w:rsidRPr="00A565E0">
              <w:rPr>
                <w:color w:val="000000"/>
                <w:sz w:val="22"/>
                <w:szCs w:val="22"/>
              </w:rPr>
              <w:t>45.1</w:t>
            </w:r>
          </w:p>
        </w:tc>
        <w:tc>
          <w:tcPr>
            <w:tcW w:w="1760" w:type="pct"/>
            <w:tcBorders>
              <w:top w:val="nil"/>
              <w:left w:val="single" w:sz="8" w:space="0" w:color="auto"/>
              <w:bottom w:val="single" w:sz="8" w:space="0" w:color="auto"/>
              <w:right w:val="single" w:sz="8" w:space="0" w:color="auto"/>
            </w:tcBorders>
            <w:shd w:val="clear" w:color="000000" w:fill="FFFFFF"/>
            <w:vAlign w:val="center"/>
          </w:tcPr>
          <w:p w14:paraId="344B7E2D" w14:textId="5E844BAE" w:rsidR="00A565E0" w:rsidRPr="00A565E0" w:rsidRDefault="00A565E0" w:rsidP="00A565E0">
            <w:pPr>
              <w:jc w:val="center"/>
              <w:rPr>
                <w:b/>
                <w:bCs/>
                <w:color w:val="000000"/>
                <w:sz w:val="22"/>
                <w:szCs w:val="22"/>
              </w:rPr>
            </w:pPr>
            <w:r w:rsidRPr="00A565E0">
              <w:rPr>
                <w:color w:val="000000"/>
                <w:sz w:val="22"/>
                <w:szCs w:val="22"/>
              </w:rPr>
              <w:t>Установленная мощность основного оборудования</w:t>
            </w:r>
          </w:p>
        </w:tc>
        <w:tc>
          <w:tcPr>
            <w:tcW w:w="280" w:type="pct"/>
            <w:tcBorders>
              <w:top w:val="nil"/>
              <w:left w:val="nil"/>
              <w:bottom w:val="single" w:sz="8" w:space="0" w:color="auto"/>
              <w:right w:val="single" w:sz="8" w:space="0" w:color="auto"/>
            </w:tcBorders>
            <w:shd w:val="clear" w:color="000000" w:fill="FFFFFF"/>
            <w:vAlign w:val="center"/>
          </w:tcPr>
          <w:p w14:paraId="4F3457E4" w14:textId="16A9B85C" w:rsidR="00A565E0" w:rsidRPr="00A565E0" w:rsidRDefault="00A565E0" w:rsidP="00A565E0">
            <w:pPr>
              <w:jc w:val="center"/>
              <w:rPr>
                <w:color w:val="000000"/>
                <w:sz w:val="22"/>
                <w:szCs w:val="22"/>
              </w:rPr>
            </w:pPr>
            <w:r w:rsidRPr="00A565E0">
              <w:rPr>
                <w:color w:val="000000"/>
                <w:sz w:val="22"/>
                <w:szCs w:val="22"/>
              </w:rPr>
              <w:t>Гкал/ч</w:t>
            </w:r>
          </w:p>
        </w:tc>
        <w:tc>
          <w:tcPr>
            <w:tcW w:w="330" w:type="pct"/>
            <w:tcBorders>
              <w:top w:val="nil"/>
              <w:left w:val="nil"/>
              <w:bottom w:val="single" w:sz="8" w:space="0" w:color="auto"/>
              <w:right w:val="single" w:sz="8" w:space="0" w:color="auto"/>
            </w:tcBorders>
            <w:shd w:val="clear" w:color="000000" w:fill="FFFFFF"/>
            <w:vAlign w:val="center"/>
          </w:tcPr>
          <w:p w14:paraId="261CB3FA" w14:textId="41FC70FA" w:rsidR="00A565E0" w:rsidRPr="00A565E0" w:rsidRDefault="00A565E0" w:rsidP="00A565E0">
            <w:pPr>
              <w:jc w:val="center"/>
              <w:rPr>
                <w:color w:val="000000"/>
                <w:sz w:val="22"/>
                <w:szCs w:val="22"/>
              </w:rPr>
            </w:pPr>
            <w:r w:rsidRPr="00A565E0">
              <w:rPr>
                <w:color w:val="000000"/>
                <w:sz w:val="22"/>
                <w:szCs w:val="22"/>
              </w:rPr>
              <w:t>0,027</w:t>
            </w:r>
          </w:p>
        </w:tc>
        <w:tc>
          <w:tcPr>
            <w:tcW w:w="330" w:type="pct"/>
            <w:tcBorders>
              <w:top w:val="nil"/>
              <w:left w:val="nil"/>
              <w:bottom w:val="single" w:sz="8" w:space="0" w:color="auto"/>
              <w:right w:val="single" w:sz="8" w:space="0" w:color="auto"/>
            </w:tcBorders>
            <w:shd w:val="clear" w:color="000000" w:fill="FFFFFF"/>
            <w:vAlign w:val="center"/>
          </w:tcPr>
          <w:p w14:paraId="363131BF" w14:textId="32C97E37" w:rsidR="00A565E0" w:rsidRPr="00A565E0" w:rsidRDefault="00A565E0" w:rsidP="00A565E0">
            <w:pPr>
              <w:jc w:val="center"/>
              <w:rPr>
                <w:color w:val="000000"/>
                <w:sz w:val="22"/>
                <w:szCs w:val="22"/>
              </w:rPr>
            </w:pPr>
            <w:r w:rsidRPr="00A565E0">
              <w:rPr>
                <w:color w:val="000000"/>
                <w:sz w:val="22"/>
                <w:szCs w:val="22"/>
              </w:rPr>
              <w:t>0,027</w:t>
            </w:r>
          </w:p>
        </w:tc>
        <w:tc>
          <w:tcPr>
            <w:tcW w:w="330" w:type="pct"/>
            <w:tcBorders>
              <w:top w:val="nil"/>
              <w:left w:val="nil"/>
              <w:bottom w:val="single" w:sz="8" w:space="0" w:color="auto"/>
              <w:right w:val="single" w:sz="8" w:space="0" w:color="auto"/>
            </w:tcBorders>
            <w:shd w:val="clear" w:color="000000" w:fill="FFFFFF"/>
            <w:vAlign w:val="center"/>
          </w:tcPr>
          <w:p w14:paraId="184E4182" w14:textId="336BE1A6" w:rsidR="00A565E0" w:rsidRPr="00A565E0" w:rsidRDefault="00A565E0" w:rsidP="00A565E0">
            <w:pPr>
              <w:jc w:val="center"/>
              <w:rPr>
                <w:color w:val="000000"/>
                <w:sz w:val="22"/>
                <w:szCs w:val="22"/>
              </w:rPr>
            </w:pPr>
            <w:r w:rsidRPr="00A565E0">
              <w:rPr>
                <w:color w:val="000000"/>
                <w:sz w:val="22"/>
                <w:szCs w:val="22"/>
              </w:rPr>
              <w:t>0,027</w:t>
            </w:r>
          </w:p>
        </w:tc>
        <w:tc>
          <w:tcPr>
            <w:tcW w:w="330" w:type="pct"/>
            <w:tcBorders>
              <w:top w:val="nil"/>
              <w:left w:val="nil"/>
              <w:bottom w:val="single" w:sz="8" w:space="0" w:color="auto"/>
              <w:right w:val="single" w:sz="8" w:space="0" w:color="auto"/>
            </w:tcBorders>
            <w:shd w:val="clear" w:color="000000" w:fill="FFFFFF"/>
            <w:vAlign w:val="center"/>
          </w:tcPr>
          <w:p w14:paraId="0D33D8E5" w14:textId="1DE05D5C"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1914734E" w14:textId="12639702"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40982DF5" w14:textId="0C8E3CC5" w:rsidR="00A565E0" w:rsidRPr="00A565E0" w:rsidRDefault="00A565E0" w:rsidP="00A565E0">
            <w:pPr>
              <w:jc w:val="center"/>
              <w:rPr>
                <w:color w:val="000000"/>
                <w:sz w:val="22"/>
                <w:szCs w:val="22"/>
              </w:rPr>
            </w:pPr>
            <w:r>
              <w:rPr>
                <w:color w:val="000000"/>
                <w:sz w:val="22"/>
                <w:szCs w:val="22"/>
              </w:rPr>
              <w:t>-</w:t>
            </w:r>
          </w:p>
        </w:tc>
        <w:tc>
          <w:tcPr>
            <w:tcW w:w="389" w:type="pct"/>
            <w:tcBorders>
              <w:top w:val="nil"/>
              <w:left w:val="nil"/>
              <w:bottom w:val="single" w:sz="8" w:space="0" w:color="auto"/>
              <w:right w:val="single" w:sz="8" w:space="0" w:color="auto"/>
            </w:tcBorders>
            <w:shd w:val="clear" w:color="000000" w:fill="FFFFFF"/>
            <w:vAlign w:val="center"/>
          </w:tcPr>
          <w:p w14:paraId="2927F9CE" w14:textId="55519766" w:rsidR="00A565E0" w:rsidRPr="00A565E0"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7DA71997" w14:textId="7A4F40DC" w:rsidR="00A565E0" w:rsidRPr="00A565E0" w:rsidRDefault="00A565E0" w:rsidP="00A565E0">
            <w:pPr>
              <w:jc w:val="center"/>
              <w:rPr>
                <w:color w:val="000000"/>
                <w:sz w:val="22"/>
                <w:szCs w:val="22"/>
              </w:rPr>
            </w:pPr>
            <w:r>
              <w:rPr>
                <w:color w:val="000000"/>
                <w:sz w:val="22"/>
                <w:szCs w:val="22"/>
              </w:rPr>
              <w:t>-</w:t>
            </w:r>
          </w:p>
        </w:tc>
      </w:tr>
      <w:tr w:rsidR="00A565E0" w:rsidRPr="00A565E0" w14:paraId="0679CE5C" w14:textId="77777777" w:rsidTr="00FA07D0">
        <w:trPr>
          <w:cantSplit/>
        </w:trPr>
        <w:tc>
          <w:tcPr>
            <w:tcW w:w="204" w:type="pct"/>
            <w:shd w:val="clear" w:color="auto" w:fill="auto"/>
            <w:vAlign w:val="bottom"/>
          </w:tcPr>
          <w:p w14:paraId="32BC8984" w14:textId="09EE6303" w:rsidR="00A565E0" w:rsidRPr="00A565E0" w:rsidRDefault="00A565E0" w:rsidP="00A565E0">
            <w:pPr>
              <w:jc w:val="center"/>
              <w:rPr>
                <w:color w:val="000000"/>
                <w:sz w:val="22"/>
                <w:szCs w:val="22"/>
              </w:rPr>
            </w:pPr>
            <w:r w:rsidRPr="00A565E0">
              <w:rPr>
                <w:color w:val="000000"/>
                <w:sz w:val="22"/>
                <w:szCs w:val="22"/>
              </w:rPr>
              <w:t>45.2</w:t>
            </w:r>
          </w:p>
        </w:tc>
        <w:tc>
          <w:tcPr>
            <w:tcW w:w="1760" w:type="pct"/>
            <w:tcBorders>
              <w:top w:val="nil"/>
              <w:left w:val="single" w:sz="8" w:space="0" w:color="auto"/>
              <w:bottom w:val="single" w:sz="8" w:space="0" w:color="auto"/>
              <w:right w:val="single" w:sz="8" w:space="0" w:color="auto"/>
            </w:tcBorders>
            <w:shd w:val="clear" w:color="000000" w:fill="FFFFFF"/>
            <w:vAlign w:val="center"/>
          </w:tcPr>
          <w:p w14:paraId="05F46812" w14:textId="34CD67A7" w:rsidR="00A565E0" w:rsidRPr="00A565E0" w:rsidRDefault="00A565E0" w:rsidP="00A565E0">
            <w:pPr>
              <w:jc w:val="center"/>
              <w:rPr>
                <w:color w:val="000000"/>
                <w:sz w:val="22"/>
                <w:szCs w:val="22"/>
              </w:rPr>
            </w:pPr>
            <w:r w:rsidRPr="00A565E0">
              <w:rPr>
                <w:color w:val="000000"/>
                <w:sz w:val="22"/>
                <w:szCs w:val="22"/>
              </w:rPr>
              <w:t>Располагаемая мощность основного оборудования</w:t>
            </w:r>
          </w:p>
        </w:tc>
        <w:tc>
          <w:tcPr>
            <w:tcW w:w="280" w:type="pct"/>
            <w:tcBorders>
              <w:top w:val="nil"/>
              <w:left w:val="nil"/>
              <w:bottom w:val="single" w:sz="8" w:space="0" w:color="auto"/>
              <w:right w:val="single" w:sz="8" w:space="0" w:color="auto"/>
            </w:tcBorders>
            <w:shd w:val="clear" w:color="000000" w:fill="FFFFFF"/>
            <w:vAlign w:val="center"/>
          </w:tcPr>
          <w:p w14:paraId="0C492939" w14:textId="0970D78B" w:rsidR="00A565E0" w:rsidRPr="00A565E0" w:rsidRDefault="00A565E0" w:rsidP="00A565E0">
            <w:pPr>
              <w:jc w:val="center"/>
              <w:rPr>
                <w:color w:val="000000"/>
                <w:sz w:val="22"/>
                <w:szCs w:val="22"/>
              </w:rPr>
            </w:pPr>
            <w:r w:rsidRPr="00A565E0">
              <w:rPr>
                <w:color w:val="000000"/>
                <w:sz w:val="22"/>
                <w:szCs w:val="22"/>
              </w:rPr>
              <w:t>Гкал/ч</w:t>
            </w:r>
          </w:p>
        </w:tc>
        <w:tc>
          <w:tcPr>
            <w:tcW w:w="330" w:type="pct"/>
            <w:tcBorders>
              <w:top w:val="nil"/>
              <w:left w:val="nil"/>
              <w:bottom w:val="single" w:sz="8" w:space="0" w:color="auto"/>
              <w:right w:val="single" w:sz="8" w:space="0" w:color="auto"/>
            </w:tcBorders>
            <w:shd w:val="clear" w:color="000000" w:fill="FFFFFF"/>
            <w:vAlign w:val="center"/>
          </w:tcPr>
          <w:p w14:paraId="6DBF2966" w14:textId="0FC412E5" w:rsidR="00A565E0" w:rsidRPr="00A565E0" w:rsidRDefault="00A565E0" w:rsidP="00A565E0">
            <w:pPr>
              <w:jc w:val="center"/>
              <w:rPr>
                <w:color w:val="000000"/>
                <w:sz w:val="22"/>
                <w:szCs w:val="22"/>
              </w:rPr>
            </w:pPr>
            <w:r w:rsidRPr="00A565E0">
              <w:rPr>
                <w:color w:val="000000"/>
                <w:sz w:val="22"/>
                <w:szCs w:val="22"/>
              </w:rPr>
              <w:t>0,027</w:t>
            </w:r>
          </w:p>
        </w:tc>
        <w:tc>
          <w:tcPr>
            <w:tcW w:w="330" w:type="pct"/>
            <w:tcBorders>
              <w:top w:val="nil"/>
              <w:left w:val="nil"/>
              <w:bottom w:val="single" w:sz="8" w:space="0" w:color="auto"/>
              <w:right w:val="single" w:sz="8" w:space="0" w:color="auto"/>
            </w:tcBorders>
            <w:shd w:val="clear" w:color="000000" w:fill="FFFFFF"/>
            <w:vAlign w:val="center"/>
          </w:tcPr>
          <w:p w14:paraId="59A42903" w14:textId="0573CEC8" w:rsidR="00A565E0" w:rsidRPr="00A565E0" w:rsidRDefault="00A565E0" w:rsidP="00A565E0">
            <w:pPr>
              <w:jc w:val="center"/>
              <w:rPr>
                <w:color w:val="000000"/>
                <w:sz w:val="22"/>
                <w:szCs w:val="22"/>
              </w:rPr>
            </w:pPr>
            <w:r w:rsidRPr="00A565E0">
              <w:rPr>
                <w:color w:val="000000"/>
                <w:sz w:val="22"/>
                <w:szCs w:val="22"/>
              </w:rPr>
              <w:t>0,027</w:t>
            </w:r>
          </w:p>
        </w:tc>
        <w:tc>
          <w:tcPr>
            <w:tcW w:w="330" w:type="pct"/>
            <w:tcBorders>
              <w:top w:val="nil"/>
              <w:left w:val="nil"/>
              <w:bottom w:val="single" w:sz="8" w:space="0" w:color="auto"/>
              <w:right w:val="single" w:sz="8" w:space="0" w:color="auto"/>
            </w:tcBorders>
            <w:shd w:val="clear" w:color="000000" w:fill="FFFFFF"/>
            <w:vAlign w:val="center"/>
          </w:tcPr>
          <w:p w14:paraId="09C634C8" w14:textId="46E6B1FE" w:rsidR="00A565E0" w:rsidRPr="00A565E0" w:rsidRDefault="00A565E0" w:rsidP="00A565E0">
            <w:pPr>
              <w:jc w:val="center"/>
              <w:rPr>
                <w:color w:val="000000"/>
                <w:sz w:val="22"/>
                <w:szCs w:val="22"/>
              </w:rPr>
            </w:pPr>
            <w:r w:rsidRPr="00A565E0">
              <w:rPr>
                <w:color w:val="000000"/>
                <w:sz w:val="22"/>
                <w:szCs w:val="22"/>
              </w:rPr>
              <w:t>0,027</w:t>
            </w:r>
          </w:p>
        </w:tc>
        <w:tc>
          <w:tcPr>
            <w:tcW w:w="330" w:type="pct"/>
            <w:tcBorders>
              <w:top w:val="nil"/>
              <w:left w:val="nil"/>
              <w:bottom w:val="single" w:sz="8" w:space="0" w:color="auto"/>
              <w:right w:val="single" w:sz="8" w:space="0" w:color="auto"/>
            </w:tcBorders>
            <w:shd w:val="clear" w:color="000000" w:fill="FFFFFF"/>
            <w:vAlign w:val="center"/>
          </w:tcPr>
          <w:p w14:paraId="13E38439" w14:textId="6080E948"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1A542E97" w14:textId="7E1AF8CF"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2A8C0CF5" w14:textId="5E337B6B" w:rsidR="00A565E0" w:rsidRPr="00A565E0" w:rsidRDefault="00A565E0" w:rsidP="00A565E0">
            <w:pPr>
              <w:jc w:val="center"/>
              <w:rPr>
                <w:color w:val="000000"/>
                <w:sz w:val="22"/>
                <w:szCs w:val="22"/>
              </w:rPr>
            </w:pPr>
            <w:r>
              <w:rPr>
                <w:color w:val="000000"/>
                <w:sz w:val="22"/>
                <w:szCs w:val="22"/>
              </w:rPr>
              <w:t>-</w:t>
            </w:r>
          </w:p>
        </w:tc>
        <w:tc>
          <w:tcPr>
            <w:tcW w:w="389" w:type="pct"/>
            <w:tcBorders>
              <w:top w:val="nil"/>
              <w:left w:val="nil"/>
              <w:bottom w:val="single" w:sz="8" w:space="0" w:color="auto"/>
              <w:right w:val="single" w:sz="8" w:space="0" w:color="auto"/>
            </w:tcBorders>
            <w:shd w:val="clear" w:color="000000" w:fill="FFFFFF"/>
            <w:vAlign w:val="center"/>
          </w:tcPr>
          <w:p w14:paraId="59D9CC06" w14:textId="070628F3" w:rsidR="00A565E0" w:rsidRPr="00A565E0"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1374E4CA" w14:textId="1575F32D" w:rsidR="00A565E0" w:rsidRPr="00A565E0" w:rsidRDefault="00A565E0" w:rsidP="00A565E0">
            <w:pPr>
              <w:jc w:val="center"/>
              <w:rPr>
                <w:color w:val="000000"/>
                <w:sz w:val="22"/>
                <w:szCs w:val="22"/>
              </w:rPr>
            </w:pPr>
            <w:r>
              <w:rPr>
                <w:color w:val="000000"/>
                <w:sz w:val="22"/>
                <w:szCs w:val="22"/>
              </w:rPr>
              <w:t>-</w:t>
            </w:r>
          </w:p>
        </w:tc>
      </w:tr>
      <w:tr w:rsidR="00A565E0" w:rsidRPr="00A565E0" w14:paraId="6A24521A" w14:textId="77777777" w:rsidTr="00FA07D0">
        <w:trPr>
          <w:cantSplit/>
        </w:trPr>
        <w:tc>
          <w:tcPr>
            <w:tcW w:w="204" w:type="pct"/>
            <w:shd w:val="clear" w:color="auto" w:fill="auto"/>
            <w:vAlign w:val="bottom"/>
          </w:tcPr>
          <w:p w14:paraId="25B4C3AA" w14:textId="0E6E9E45" w:rsidR="00A565E0" w:rsidRPr="00A565E0" w:rsidRDefault="00A565E0" w:rsidP="00A565E0">
            <w:pPr>
              <w:jc w:val="center"/>
              <w:rPr>
                <w:color w:val="000000"/>
                <w:sz w:val="22"/>
                <w:szCs w:val="22"/>
              </w:rPr>
            </w:pPr>
            <w:r w:rsidRPr="00A565E0">
              <w:rPr>
                <w:color w:val="000000"/>
                <w:sz w:val="22"/>
                <w:szCs w:val="22"/>
              </w:rPr>
              <w:t>45.3</w:t>
            </w:r>
          </w:p>
        </w:tc>
        <w:tc>
          <w:tcPr>
            <w:tcW w:w="1760" w:type="pct"/>
            <w:tcBorders>
              <w:top w:val="nil"/>
              <w:left w:val="single" w:sz="8" w:space="0" w:color="auto"/>
              <w:bottom w:val="single" w:sz="8" w:space="0" w:color="auto"/>
              <w:right w:val="single" w:sz="8" w:space="0" w:color="auto"/>
            </w:tcBorders>
            <w:shd w:val="clear" w:color="000000" w:fill="FFFFFF"/>
            <w:vAlign w:val="center"/>
          </w:tcPr>
          <w:p w14:paraId="22C304D6" w14:textId="075479BF" w:rsidR="00A565E0" w:rsidRPr="00A565E0" w:rsidRDefault="00A565E0" w:rsidP="00A565E0">
            <w:pPr>
              <w:jc w:val="center"/>
              <w:rPr>
                <w:color w:val="000000"/>
                <w:sz w:val="22"/>
                <w:szCs w:val="22"/>
              </w:rPr>
            </w:pPr>
            <w:r w:rsidRPr="00A565E0">
              <w:rPr>
                <w:color w:val="000000"/>
                <w:sz w:val="22"/>
                <w:szCs w:val="22"/>
              </w:rPr>
              <w:t>Ограничения тепловой мощности</w:t>
            </w:r>
          </w:p>
        </w:tc>
        <w:tc>
          <w:tcPr>
            <w:tcW w:w="280" w:type="pct"/>
            <w:tcBorders>
              <w:top w:val="nil"/>
              <w:left w:val="nil"/>
              <w:bottom w:val="single" w:sz="8" w:space="0" w:color="auto"/>
              <w:right w:val="single" w:sz="8" w:space="0" w:color="auto"/>
            </w:tcBorders>
            <w:shd w:val="clear" w:color="000000" w:fill="FFFFFF"/>
            <w:vAlign w:val="center"/>
          </w:tcPr>
          <w:p w14:paraId="2E9D426F" w14:textId="7F6C8D51" w:rsidR="00A565E0" w:rsidRPr="00A565E0" w:rsidRDefault="00A565E0" w:rsidP="00A565E0">
            <w:pPr>
              <w:jc w:val="center"/>
              <w:rPr>
                <w:color w:val="000000"/>
                <w:sz w:val="22"/>
                <w:szCs w:val="22"/>
              </w:rPr>
            </w:pPr>
            <w:r w:rsidRPr="00A565E0">
              <w:rPr>
                <w:color w:val="000000"/>
                <w:sz w:val="22"/>
                <w:szCs w:val="22"/>
              </w:rPr>
              <w:t>Гкал/ч</w:t>
            </w:r>
          </w:p>
        </w:tc>
        <w:tc>
          <w:tcPr>
            <w:tcW w:w="330" w:type="pct"/>
            <w:tcBorders>
              <w:top w:val="nil"/>
              <w:left w:val="nil"/>
              <w:bottom w:val="single" w:sz="8" w:space="0" w:color="auto"/>
              <w:right w:val="single" w:sz="8" w:space="0" w:color="auto"/>
            </w:tcBorders>
            <w:shd w:val="clear" w:color="000000" w:fill="FFFFFF"/>
            <w:vAlign w:val="center"/>
          </w:tcPr>
          <w:p w14:paraId="620A7B1B" w14:textId="4F4248BC"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4721B265" w14:textId="41BDC77A"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72C5A2A2" w14:textId="51790913"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22FD07CE" w14:textId="427B53A8"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6021337D" w14:textId="73BB912A"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74C13173" w14:textId="7EAB7F69" w:rsidR="00A565E0" w:rsidRPr="00A565E0" w:rsidRDefault="00A565E0" w:rsidP="00A565E0">
            <w:pPr>
              <w:jc w:val="center"/>
              <w:rPr>
                <w:color w:val="000000"/>
                <w:sz w:val="22"/>
                <w:szCs w:val="22"/>
              </w:rPr>
            </w:pPr>
            <w:r>
              <w:rPr>
                <w:color w:val="000000"/>
                <w:sz w:val="22"/>
                <w:szCs w:val="22"/>
              </w:rPr>
              <w:t>-</w:t>
            </w:r>
          </w:p>
        </w:tc>
        <w:tc>
          <w:tcPr>
            <w:tcW w:w="389" w:type="pct"/>
            <w:tcBorders>
              <w:top w:val="nil"/>
              <w:left w:val="nil"/>
              <w:bottom w:val="single" w:sz="8" w:space="0" w:color="auto"/>
              <w:right w:val="single" w:sz="8" w:space="0" w:color="auto"/>
            </w:tcBorders>
            <w:shd w:val="clear" w:color="000000" w:fill="FFFFFF"/>
            <w:vAlign w:val="center"/>
          </w:tcPr>
          <w:p w14:paraId="32931053" w14:textId="2D95AFD2" w:rsidR="00A565E0" w:rsidRPr="00A565E0"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4EE60A41" w14:textId="0DE2F564" w:rsidR="00A565E0" w:rsidRPr="00A565E0" w:rsidRDefault="00A565E0" w:rsidP="00A565E0">
            <w:pPr>
              <w:jc w:val="center"/>
              <w:rPr>
                <w:color w:val="000000"/>
                <w:sz w:val="22"/>
                <w:szCs w:val="22"/>
              </w:rPr>
            </w:pPr>
            <w:r>
              <w:rPr>
                <w:color w:val="000000"/>
                <w:sz w:val="22"/>
                <w:szCs w:val="22"/>
              </w:rPr>
              <w:t>-</w:t>
            </w:r>
          </w:p>
        </w:tc>
      </w:tr>
      <w:tr w:rsidR="00A565E0" w:rsidRPr="00A565E0" w14:paraId="77F90365" w14:textId="77777777" w:rsidTr="00FA07D0">
        <w:trPr>
          <w:cantSplit/>
        </w:trPr>
        <w:tc>
          <w:tcPr>
            <w:tcW w:w="204" w:type="pct"/>
            <w:shd w:val="clear" w:color="auto" w:fill="auto"/>
            <w:vAlign w:val="bottom"/>
          </w:tcPr>
          <w:p w14:paraId="1D125EDA" w14:textId="2704357A" w:rsidR="00A565E0" w:rsidRPr="00A565E0" w:rsidRDefault="00A565E0" w:rsidP="00A565E0">
            <w:pPr>
              <w:jc w:val="center"/>
              <w:rPr>
                <w:color w:val="000000"/>
                <w:sz w:val="22"/>
                <w:szCs w:val="22"/>
              </w:rPr>
            </w:pPr>
            <w:r w:rsidRPr="00A565E0">
              <w:rPr>
                <w:color w:val="000000"/>
                <w:sz w:val="22"/>
                <w:szCs w:val="22"/>
              </w:rPr>
              <w:t>45.4</w:t>
            </w:r>
          </w:p>
        </w:tc>
        <w:tc>
          <w:tcPr>
            <w:tcW w:w="1760" w:type="pct"/>
            <w:tcBorders>
              <w:top w:val="nil"/>
              <w:left w:val="single" w:sz="8" w:space="0" w:color="auto"/>
              <w:bottom w:val="single" w:sz="8" w:space="0" w:color="auto"/>
              <w:right w:val="single" w:sz="8" w:space="0" w:color="auto"/>
            </w:tcBorders>
            <w:shd w:val="clear" w:color="000000" w:fill="FFFFFF"/>
            <w:vAlign w:val="center"/>
          </w:tcPr>
          <w:p w14:paraId="64CD9262" w14:textId="49603FC5" w:rsidR="00A565E0" w:rsidRPr="00A565E0" w:rsidRDefault="00A565E0" w:rsidP="00A565E0">
            <w:pPr>
              <w:jc w:val="center"/>
              <w:rPr>
                <w:color w:val="000000"/>
                <w:sz w:val="22"/>
                <w:szCs w:val="22"/>
              </w:rPr>
            </w:pPr>
            <w:r w:rsidRPr="00A565E0">
              <w:rPr>
                <w:color w:val="000000"/>
                <w:sz w:val="22"/>
                <w:szCs w:val="22"/>
              </w:rPr>
              <w:t>Собственные и хозяйственные нужды</w:t>
            </w:r>
          </w:p>
        </w:tc>
        <w:tc>
          <w:tcPr>
            <w:tcW w:w="280" w:type="pct"/>
            <w:tcBorders>
              <w:top w:val="nil"/>
              <w:left w:val="nil"/>
              <w:bottom w:val="single" w:sz="8" w:space="0" w:color="auto"/>
              <w:right w:val="single" w:sz="8" w:space="0" w:color="auto"/>
            </w:tcBorders>
            <w:shd w:val="clear" w:color="000000" w:fill="FFFFFF"/>
            <w:vAlign w:val="center"/>
          </w:tcPr>
          <w:p w14:paraId="3D75947D" w14:textId="7186CC3E" w:rsidR="00A565E0" w:rsidRPr="00A565E0" w:rsidRDefault="00A565E0" w:rsidP="00A565E0">
            <w:pPr>
              <w:jc w:val="center"/>
              <w:rPr>
                <w:color w:val="000000"/>
                <w:sz w:val="22"/>
                <w:szCs w:val="22"/>
              </w:rPr>
            </w:pPr>
            <w:r w:rsidRPr="00A565E0">
              <w:rPr>
                <w:color w:val="000000"/>
                <w:sz w:val="22"/>
                <w:szCs w:val="22"/>
              </w:rPr>
              <w:t>Гкал/ч</w:t>
            </w:r>
          </w:p>
        </w:tc>
        <w:tc>
          <w:tcPr>
            <w:tcW w:w="330" w:type="pct"/>
            <w:tcBorders>
              <w:top w:val="nil"/>
              <w:left w:val="nil"/>
              <w:bottom w:val="single" w:sz="8" w:space="0" w:color="auto"/>
              <w:right w:val="single" w:sz="8" w:space="0" w:color="auto"/>
            </w:tcBorders>
            <w:shd w:val="clear" w:color="000000" w:fill="FFFFFF"/>
            <w:vAlign w:val="center"/>
          </w:tcPr>
          <w:p w14:paraId="62CE65E9" w14:textId="726322A2"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23288811" w14:textId="452A08C9"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64F8C7A5" w14:textId="522660F7"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370FEC1E" w14:textId="46BBCFAE"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78E2194E" w14:textId="53C8AD4E"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14F1C072" w14:textId="0A8BAEB4" w:rsidR="00A565E0" w:rsidRPr="00A565E0" w:rsidRDefault="00A565E0" w:rsidP="00A565E0">
            <w:pPr>
              <w:jc w:val="center"/>
              <w:rPr>
                <w:color w:val="000000"/>
                <w:sz w:val="22"/>
                <w:szCs w:val="22"/>
              </w:rPr>
            </w:pPr>
            <w:r>
              <w:rPr>
                <w:color w:val="000000"/>
                <w:sz w:val="22"/>
                <w:szCs w:val="22"/>
              </w:rPr>
              <w:t>-</w:t>
            </w:r>
          </w:p>
        </w:tc>
        <w:tc>
          <w:tcPr>
            <w:tcW w:w="389" w:type="pct"/>
            <w:tcBorders>
              <w:top w:val="nil"/>
              <w:left w:val="nil"/>
              <w:bottom w:val="single" w:sz="8" w:space="0" w:color="auto"/>
              <w:right w:val="single" w:sz="8" w:space="0" w:color="auto"/>
            </w:tcBorders>
            <w:shd w:val="clear" w:color="000000" w:fill="FFFFFF"/>
            <w:vAlign w:val="center"/>
          </w:tcPr>
          <w:p w14:paraId="197099AD" w14:textId="6B30BEBF" w:rsidR="00A565E0" w:rsidRPr="00A565E0"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0FC44789" w14:textId="50590B3E" w:rsidR="00A565E0" w:rsidRPr="00A565E0" w:rsidRDefault="00A565E0" w:rsidP="00A565E0">
            <w:pPr>
              <w:jc w:val="center"/>
              <w:rPr>
                <w:color w:val="000000"/>
                <w:sz w:val="22"/>
                <w:szCs w:val="22"/>
              </w:rPr>
            </w:pPr>
            <w:r>
              <w:rPr>
                <w:color w:val="000000"/>
                <w:sz w:val="22"/>
                <w:szCs w:val="22"/>
              </w:rPr>
              <w:t>-</w:t>
            </w:r>
          </w:p>
        </w:tc>
      </w:tr>
      <w:tr w:rsidR="00A565E0" w:rsidRPr="00A565E0" w14:paraId="47EC2515" w14:textId="77777777" w:rsidTr="00FA07D0">
        <w:trPr>
          <w:cantSplit/>
        </w:trPr>
        <w:tc>
          <w:tcPr>
            <w:tcW w:w="204" w:type="pct"/>
            <w:shd w:val="clear" w:color="auto" w:fill="auto"/>
            <w:vAlign w:val="bottom"/>
          </w:tcPr>
          <w:p w14:paraId="04CA5108" w14:textId="49576D52" w:rsidR="00A565E0" w:rsidRPr="00A565E0" w:rsidRDefault="00A565E0" w:rsidP="00A565E0">
            <w:pPr>
              <w:jc w:val="center"/>
              <w:rPr>
                <w:color w:val="000000"/>
                <w:sz w:val="22"/>
                <w:szCs w:val="22"/>
              </w:rPr>
            </w:pPr>
            <w:r w:rsidRPr="00A565E0">
              <w:rPr>
                <w:color w:val="000000"/>
                <w:sz w:val="22"/>
                <w:szCs w:val="22"/>
              </w:rPr>
              <w:t>45.5</w:t>
            </w:r>
          </w:p>
        </w:tc>
        <w:tc>
          <w:tcPr>
            <w:tcW w:w="1760" w:type="pct"/>
            <w:tcBorders>
              <w:top w:val="nil"/>
              <w:left w:val="single" w:sz="8" w:space="0" w:color="auto"/>
              <w:bottom w:val="single" w:sz="8" w:space="0" w:color="auto"/>
              <w:right w:val="single" w:sz="8" w:space="0" w:color="auto"/>
            </w:tcBorders>
            <w:shd w:val="clear" w:color="000000" w:fill="FFFFFF"/>
            <w:vAlign w:val="center"/>
          </w:tcPr>
          <w:p w14:paraId="609361C4" w14:textId="3F01B920" w:rsidR="00A565E0" w:rsidRPr="00A565E0" w:rsidRDefault="00A565E0" w:rsidP="00A565E0">
            <w:pPr>
              <w:jc w:val="center"/>
              <w:rPr>
                <w:color w:val="000000"/>
                <w:sz w:val="22"/>
                <w:szCs w:val="22"/>
              </w:rPr>
            </w:pPr>
            <w:r w:rsidRPr="00A565E0">
              <w:rPr>
                <w:color w:val="000000"/>
                <w:sz w:val="22"/>
                <w:szCs w:val="22"/>
              </w:rPr>
              <w:t xml:space="preserve">Потери в тепловых сетях от отпущенной тепловой энергии </w:t>
            </w:r>
          </w:p>
        </w:tc>
        <w:tc>
          <w:tcPr>
            <w:tcW w:w="280" w:type="pct"/>
            <w:tcBorders>
              <w:top w:val="nil"/>
              <w:left w:val="nil"/>
              <w:bottom w:val="single" w:sz="8" w:space="0" w:color="auto"/>
              <w:right w:val="single" w:sz="8" w:space="0" w:color="auto"/>
            </w:tcBorders>
            <w:shd w:val="clear" w:color="000000" w:fill="FFFFFF"/>
            <w:vAlign w:val="center"/>
          </w:tcPr>
          <w:p w14:paraId="111A8F72" w14:textId="5120797E" w:rsidR="00A565E0" w:rsidRPr="00A565E0" w:rsidRDefault="00A565E0" w:rsidP="00A565E0">
            <w:pPr>
              <w:jc w:val="center"/>
              <w:rPr>
                <w:color w:val="000000"/>
                <w:sz w:val="22"/>
                <w:szCs w:val="22"/>
              </w:rPr>
            </w:pPr>
            <w:r w:rsidRPr="00A565E0">
              <w:rPr>
                <w:color w:val="000000"/>
                <w:sz w:val="22"/>
                <w:szCs w:val="22"/>
              </w:rPr>
              <w:t>Гкал/ч</w:t>
            </w:r>
          </w:p>
        </w:tc>
        <w:tc>
          <w:tcPr>
            <w:tcW w:w="330" w:type="pct"/>
            <w:tcBorders>
              <w:top w:val="nil"/>
              <w:left w:val="nil"/>
              <w:bottom w:val="single" w:sz="8" w:space="0" w:color="auto"/>
              <w:right w:val="single" w:sz="8" w:space="0" w:color="auto"/>
            </w:tcBorders>
            <w:shd w:val="clear" w:color="000000" w:fill="FFFFFF"/>
            <w:vAlign w:val="center"/>
          </w:tcPr>
          <w:p w14:paraId="42FDC9D4" w14:textId="5D589050"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1D349373" w14:textId="28234DDD"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0509568F" w14:textId="5AD27BE5"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524A4CC4" w14:textId="5F3F6033"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076FEA7A" w14:textId="1CD36F3A"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6B82F3AE" w14:textId="1646C48E" w:rsidR="00A565E0" w:rsidRPr="00A565E0" w:rsidRDefault="00A565E0" w:rsidP="00A565E0">
            <w:pPr>
              <w:jc w:val="center"/>
              <w:rPr>
                <w:color w:val="000000"/>
                <w:sz w:val="22"/>
                <w:szCs w:val="22"/>
              </w:rPr>
            </w:pPr>
            <w:r>
              <w:rPr>
                <w:color w:val="000000"/>
                <w:sz w:val="22"/>
                <w:szCs w:val="22"/>
              </w:rPr>
              <w:t>-</w:t>
            </w:r>
          </w:p>
        </w:tc>
        <w:tc>
          <w:tcPr>
            <w:tcW w:w="389" w:type="pct"/>
            <w:tcBorders>
              <w:top w:val="nil"/>
              <w:left w:val="nil"/>
              <w:bottom w:val="single" w:sz="8" w:space="0" w:color="auto"/>
              <w:right w:val="single" w:sz="8" w:space="0" w:color="auto"/>
            </w:tcBorders>
            <w:shd w:val="clear" w:color="000000" w:fill="FFFFFF"/>
            <w:vAlign w:val="center"/>
          </w:tcPr>
          <w:p w14:paraId="19CB3E3E" w14:textId="0AC40D82" w:rsidR="00A565E0" w:rsidRPr="00A565E0"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251F96E2" w14:textId="42F99ECB" w:rsidR="00A565E0" w:rsidRPr="00A565E0" w:rsidRDefault="00A565E0" w:rsidP="00A565E0">
            <w:pPr>
              <w:jc w:val="center"/>
              <w:rPr>
                <w:color w:val="000000"/>
                <w:sz w:val="22"/>
                <w:szCs w:val="22"/>
              </w:rPr>
            </w:pPr>
            <w:r>
              <w:rPr>
                <w:color w:val="000000"/>
                <w:sz w:val="22"/>
                <w:szCs w:val="22"/>
              </w:rPr>
              <w:t>-</w:t>
            </w:r>
          </w:p>
        </w:tc>
      </w:tr>
      <w:tr w:rsidR="00A565E0" w:rsidRPr="00A565E0" w14:paraId="3498B1CA" w14:textId="77777777" w:rsidTr="00FA07D0">
        <w:trPr>
          <w:cantSplit/>
        </w:trPr>
        <w:tc>
          <w:tcPr>
            <w:tcW w:w="204" w:type="pct"/>
            <w:shd w:val="clear" w:color="auto" w:fill="auto"/>
            <w:vAlign w:val="bottom"/>
          </w:tcPr>
          <w:p w14:paraId="4F1FF114" w14:textId="60E9682D" w:rsidR="00A565E0" w:rsidRPr="00A565E0" w:rsidRDefault="00A565E0" w:rsidP="00A565E0">
            <w:pPr>
              <w:jc w:val="center"/>
              <w:rPr>
                <w:color w:val="000000"/>
                <w:sz w:val="22"/>
                <w:szCs w:val="22"/>
              </w:rPr>
            </w:pPr>
            <w:r w:rsidRPr="00A565E0">
              <w:rPr>
                <w:color w:val="000000"/>
                <w:sz w:val="22"/>
                <w:szCs w:val="22"/>
              </w:rPr>
              <w:t>45.6</w:t>
            </w:r>
          </w:p>
        </w:tc>
        <w:tc>
          <w:tcPr>
            <w:tcW w:w="1760" w:type="pct"/>
            <w:tcBorders>
              <w:top w:val="nil"/>
              <w:left w:val="single" w:sz="8" w:space="0" w:color="auto"/>
              <w:bottom w:val="single" w:sz="8" w:space="0" w:color="auto"/>
              <w:right w:val="single" w:sz="8" w:space="0" w:color="auto"/>
            </w:tcBorders>
            <w:shd w:val="clear" w:color="000000" w:fill="FFFFFF"/>
            <w:vAlign w:val="center"/>
          </w:tcPr>
          <w:p w14:paraId="17707265" w14:textId="22749910" w:rsidR="00A565E0" w:rsidRPr="00A565E0" w:rsidRDefault="00A565E0" w:rsidP="00A565E0">
            <w:pPr>
              <w:jc w:val="center"/>
              <w:rPr>
                <w:color w:val="000000"/>
                <w:sz w:val="22"/>
                <w:szCs w:val="22"/>
              </w:rPr>
            </w:pPr>
            <w:r w:rsidRPr="00A565E0">
              <w:rPr>
                <w:color w:val="000000"/>
                <w:sz w:val="22"/>
                <w:szCs w:val="22"/>
              </w:rPr>
              <w:t>Присоединенная тепловая нагрузка</w:t>
            </w:r>
          </w:p>
        </w:tc>
        <w:tc>
          <w:tcPr>
            <w:tcW w:w="280" w:type="pct"/>
            <w:tcBorders>
              <w:top w:val="nil"/>
              <w:left w:val="nil"/>
              <w:bottom w:val="single" w:sz="8" w:space="0" w:color="auto"/>
              <w:right w:val="single" w:sz="8" w:space="0" w:color="auto"/>
            </w:tcBorders>
            <w:shd w:val="clear" w:color="000000" w:fill="FFFFFF"/>
            <w:vAlign w:val="center"/>
          </w:tcPr>
          <w:p w14:paraId="4FE15645" w14:textId="79F5BA15" w:rsidR="00A565E0" w:rsidRPr="00A565E0" w:rsidRDefault="00A565E0" w:rsidP="00A565E0">
            <w:pPr>
              <w:jc w:val="center"/>
              <w:rPr>
                <w:color w:val="000000"/>
                <w:sz w:val="22"/>
                <w:szCs w:val="22"/>
              </w:rPr>
            </w:pPr>
            <w:r w:rsidRPr="00A565E0">
              <w:rPr>
                <w:color w:val="000000"/>
                <w:sz w:val="22"/>
                <w:szCs w:val="22"/>
              </w:rPr>
              <w:t>Гкал/ч</w:t>
            </w:r>
          </w:p>
        </w:tc>
        <w:tc>
          <w:tcPr>
            <w:tcW w:w="330" w:type="pct"/>
            <w:tcBorders>
              <w:top w:val="nil"/>
              <w:left w:val="nil"/>
              <w:bottom w:val="single" w:sz="8" w:space="0" w:color="auto"/>
              <w:right w:val="single" w:sz="8" w:space="0" w:color="auto"/>
            </w:tcBorders>
            <w:shd w:val="clear" w:color="000000" w:fill="FFFFFF"/>
            <w:vAlign w:val="center"/>
          </w:tcPr>
          <w:p w14:paraId="12B77D25" w14:textId="4608CC4D" w:rsidR="00A565E0" w:rsidRPr="00A565E0" w:rsidRDefault="00A565E0" w:rsidP="00A565E0">
            <w:pPr>
              <w:jc w:val="center"/>
              <w:rPr>
                <w:color w:val="000000"/>
                <w:sz w:val="22"/>
                <w:szCs w:val="22"/>
              </w:rPr>
            </w:pPr>
            <w:r w:rsidRPr="00A565E0">
              <w:rPr>
                <w:color w:val="000000"/>
                <w:sz w:val="22"/>
                <w:szCs w:val="22"/>
              </w:rPr>
              <w:t>0,027</w:t>
            </w:r>
          </w:p>
        </w:tc>
        <w:tc>
          <w:tcPr>
            <w:tcW w:w="330" w:type="pct"/>
            <w:tcBorders>
              <w:top w:val="nil"/>
              <w:left w:val="nil"/>
              <w:bottom w:val="single" w:sz="8" w:space="0" w:color="auto"/>
              <w:right w:val="single" w:sz="8" w:space="0" w:color="auto"/>
            </w:tcBorders>
            <w:shd w:val="clear" w:color="000000" w:fill="FFFFFF"/>
            <w:vAlign w:val="center"/>
          </w:tcPr>
          <w:p w14:paraId="2448B362" w14:textId="40D3C505" w:rsidR="00A565E0" w:rsidRPr="00A565E0" w:rsidRDefault="00A565E0" w:rsidP="00A565E0">
            <w:pPr>
              <w:jc w:val="center"/>
              <w:rPr>
                <w:color w:val="000000"/>
                <w:sz w:val="22"/>
                <w:szCs w:val="22"/>
              </w:rPr>
            </w:pPr>
            <w:r w:rsidRPr="00A565E0">
              <w:rPr>
                <w:color w:val="000000"/>
                <w:sz w:val="22"/>
                <w:szCs w:val="22"/>
              </w:rPr>
              <w:t>0,027</w:t>
            </w:r>
          </w:p>
        </w:tc>
        <w:tc>
          <w:tcPr>
            <w:tcW w:w="330" w:type="pct"/>
            <w:tcBorders>
              <w:top w:val="nil"/>
              <w:left w:val="nil"/>
              <w:bottom w:val="single" w:sz="8" w:space="0" w:color="auto"/>
              <w:right w:val="single" w:sz="8" w:space="0" w:color="auto"/>
            </w:tcBorders>
            <w:shd w:val="clear" w:color="000000" w:fill="FFFFFF"/>
            <w:vAlign w:val="center"/>
          </w:tcPr>
          <w:p w14:paraId="14168042" w14:textId="2D4CA329" w:rsidR="00A565E0" w:rsidRPr="00A565E0" w:rsidRDefault="00A565E0" w:rsidP="00A565E0">
            <w:pPr>
              <w:jc w:val="center"/>
              <w:rPr>
                <w:color w:val="000000"/>
                <w:sz w:val="22"/>
                <w:szCs w:val="22"/>
              </w:rPr>
            </w:pPr>
            <w:r w:rsidRPr="00A565E0">
              <w:rPr>
                <w:color w:val="000000"/>
                <w:sz w:val="22"/>
                <w:szCs w:val="22"/>
              </w:rPr>
              <w:t>0,027</w:t>
            </w:r>
          </w:p>
        </w:tc>
        <w:tc>
          <w:tcPr>
            <w:tcW w:w="330" w:type="pct"/>
            <w:tcBorders>
              <w:top w:val="nil"/>
              <w:left w:val="nil"/>
              <w:bottom w:val="single" w:sz="8" w:space="0" w:color="auto"/>
              <w:right w:val="single" w:sz="8" w:space="0" w:color="auto"/>
            </w:tcBorders>
            <w:shd w:val="clear" w:color="000000" w:fill="FFFFFF"/>
            <w:vAlign w:val="center"/>
          </w:tcPr>
          <w:p w14:paraId="3E432CA8" w14:textId="2F5EA843"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32150A37" w14:textId="2BFBF8CA"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6C35AA02" w14:textId="7B269C62" w:rsidR="00A565E0" w:rsidRPr="00A565E0" w:rsidRDefault="00A565E0" w:rsidP="00A565E0">
            <w:pPr>
              <w:jc w:val="center"/>
              <w:rPr>
                <w:color w:val="000000"/>
                <w:sz w:val="22"/>
                <w:szCs w:val="22"/>
              </w:rPr>
            </w:pPr>
            <w:r>
              <w:rPr>
                <w:color w:val="000000"/>
                <w:sz w:val="22"/>
                <w:szCs w:val="22"/>
              </w:rPr>
              <w:t>-</w:t>
            </w:r>
          </w:p>
        </w:tc>
        <w:tc>
          <w:tcPr>
            <w:tcW w:w="389" w:type="pct"/>
            <w:tcBorders>
              <w:top w:val="nil"/>
              <w:left w:val="nil"/>
              <w:bottom w:val="single" w:sz="8" w:space="0" w:color="auto"/>
              <w:right w:val="single" w:sz="8" w:space="0" w:color="auto"/>
            </w:tcBorders>
            <w:shd w:val="clear" w:color="000000" w:fill="FFFFFF"/>
            <w:vAlign w:val="center"/>
          </w:tcPr>
          <w:p w14:paraId="61C7FA3F" w14:textId="210E57BF" w:rsidR="00A565E0" w:rsidRPr="00A565E0"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4FD835E7" w14:textId="292F517C" w:rsidR="00A565E0" w:rsidRPr="00A565E0" w:rsidRDefault="00A565E0" w:rsidP="00A565E0">
            <w:pPr>
              <w:jc w:val="center"/>
              <w:rPr>
                <w:color w:val="000000"/>
                <w:sz w:val="22"/>
                <w:szCs w:val="22"/>
              </w:rPr>
            </w:pPr>
            <w:r>
              <w:rPr>
                <w:color w:val="000000"/>
                <w:sz w:val="22"/>
                <w:szCs w:val="22"/>
              </w:rPr>
              <w:t>-</w:t>
            </w:r>
          </w:p>
        </w:tc>
      </w:tr>
      <w:tr w:rsidR="00A565E0" w:rsidRPr="00A565E0" w14:paraId="6F48F1AA" w14:textId="77777777" w:rsidTr="00FA07D0">
        <w:trPr>
          <w:cantSplit/>
        </w:trPr>
        <w:tc>
          <w:tcPr>
            <w:tcW w:w="204" w:type="pct"/>
            <w:shd w:val="clear" w:color="auto" w:fill="auto"/>
            <w:vAlign w:val="bottom"/>
          </w:tcPr>
          <w:p w14:paraId="13544069" w14:textId="5C6C09CE" w:rsidR="00A565E0" w:rsidRPr="00A565E0" w:rsidRDefault="00A565E0" w:rsidP="00A565E0">
            <w:pPr>
              <w:jc w:val="center"/>
              <w:rPr>
                <w:color w:val="000000"/>
                <w:sz w:val="22"/>
                <w:szCs w:val="22"/>
              </w:rPr>
            </w:pPr>
            <w:r w:rsidRPr="00A565E0">
              <w:rPr>
                <w:color w:val="000000"/>
                <w:sz w:val="22"/>
                <w:szCs w:val="22"/>
              </w:rPr>
              <w:t>45.7</w:t>
            </w:r>
          </w:p>
        </w:tc>
        <w:tc>
          <w:tcPr>
            <w:tcW w:w="1760" w:type="pct"/>
            <w:tcBorders>
              <w:top w:val="nil"/>
              <w:left w:val="single" w:sz="8" w:space="0" w:color="auto"/>
              <w:bottom w:val="single" w:sz="8" w:space="0" w:color="auto"/>
              <w:right w:val="single" w:sz="8" w:space="0" w:color="auto"/>
            </w:tcBorders>
            <w:shd w:val="clear" w:color="000000" w:fill="FFFFFF"/>
            <w:vAlign w:val="center"/>
          </w:tcPr>
          <w:p w14:paraId="2237AB64" w14:textId="08D0F089" w:rsidR="00A565E0" w:rsidRPr="00A565E0" w:rsidRDefault="00A565E0" w:rsidP="00A565E0">
            <w:pPr>
              <w:jc w:val="center"/>
              <w:rPr>
                <w:color w:val="000000"/>
                <w:sz w:val="22"/>
                <w:szCs w:val="22"/>
              </w:rPr>
            </w:pPr>
            <w:r w:rsidRPr="00A565E0">
              <w:rPr>
                <w:color w:val="000000"/>
                <w:sz w:val="22"/>
                <w:szCs w:val="22"/>
              </w:rPr>
              <w:t>Резерв (+)/дефицит (-) тепловой мощности</w:t>
            </w:r>
          </w:p>
        </w:tc>
        <w:tc>
          <w:tcPr>
            <w:tcW w:w="280" w:type="pct"/>
            <w:tcBorders>
              <w:top w:val="nil"/>
              <w:left w:val="nil"/>
              <w:bottom w:val="single" w:sz="8" w:space="0" w:color="auto"/>
              <w:right w:val="single" w:sz="8" w:space="0" w:color="auto"/>
            </w:tcBorders>
            <w:shd w:val="clear" w:color="000000" w:fill="FFFFFF"/>
            <w:vAlign w:val="center"/>
          </w:tcPr>
          <w:p w14:paraId="4CB6CFBD" w14:textId="20301831" w:rsidR="00A565E0" w:rsidRPr="00A565E0" w:rsidRDefault="00A565E0" w:rsidP="00A565E0">
            <w:pPr>
              <w:jc w:val="center"/>
              <w:rPr>
                <w:color w:val="000000"/>
                <w:sz w:val="22"/>
                <w:szCs w:val="22"/>
              </w:rPr>
            </w:pPr>
            <w:r w:rsidRPr="00A565E0">
              <w:rPr>
                <w:color w:val="000000"/>
                <w:sz w:val="22"/>
                <w:szCs w:val="22"/>
              </w:rPr>
              <w:t>Гкал/ч</w:t>
            </w:r>
          </w:p>
        </w:tc>
        <w:tc>
          <w:tcPr>
            <w:tcW w:w="330" w:type="pct"/>
            <w:tcBorders>
              <w:top w:val="nil"/>
              <w:left w:val="nil"/>
              <w:bottom w:val="single" w:sz="8" w:space="0" w:color="auto"/>
              <w:right w:val="single" w:sz="8" w:space="0" w:color="auto"/>
            </w:tcBorders>
            <w:shd w:val="clear" w:color="000000" w:fill="FFFFFF"/>
            <w:vAlign w:val="center"/>
          </w:tcPr>
          <w:p w14:paraId="1C4C74E5" w14:textId="1F02B859" w:rsidR="00A565E0" w:rsidRPr="00A565E0" w:rsidRDefault="00A565E0" w:rsidP="00A565E0">
            <w:pPr>
              <w:jc w:val="center"/>
              <w:rPr>
                <w:color w:val="000000"/>
                <w:sz w:val="22"/>
                <w:szCs w:val="22"/>
              </w:rPr>
            </w:pPr>
            <w:r w:rsidRPr="00A565E0">
              <w:rPr>
                <w:color w:val="000000"/>
                <w:sz w:val="22"/>
                <w:szCs w:val="22"/>
              </w:rPr>
              <w:t>0,000</w:t>
            </w:r>
          </w:p>
        </w:tc>
        <w:tc>
          <w:tcPr>
            <w:tcW w:w="330" w:type="pct"/>
            <w:tcBorders>
              <w:top w:val="nil"/>
              <w:left w:val="nil"/>
              <w:bottom w:val="single" w:sz="8" w:space="0" w:color="auto"/>
              <w:right w:val="single" w:sz="8" w:space="0" w:color="auto"/>
            </w:tcBorders>
            <w:shd w:val="clear" w:color="000000" w:fill="FFFFFF"/>
            <w:vAlign w:val="center"/>
          </w:tcPr>
          <w:p w14:paraId="3C2D2E4A" w14:textId="77F6A592" w:rsidR="00A565E0" w:rsidRPr="00A565E0" w:rsidRDefault="00A565E0" w:rsidP="00A565E0">
            <w:pPr>
              <w:jc w:val="center"/>
              <w:rPr>
                <w:color w:val="000000"/>
                <w:sz w:val="22"/>
                <w:szCs w:val="22"/>
              </w:rPr>
            </w:pPr>
            <w:r w:rsidRPr="00A565E0">
              <w:rPr>
                <w:color w:val="000000"/>
                <w:sz w:val="22"/>
                <w:szCs w:val="22"/>
              </w:rPr>
              <w:t>0,000</w:t>
            </w:r>
          </w:p>
        </w:tc>
        <w:tc>
          <w:tcPr>
            <w:tcW w:w="330" w:type="pct"/>
            <w:tcBorders>
              <w:top w:val="nil"/>
              <w:left w:val="nil"/>
              <w:bottom w:val="single" w:sz="8" w:space="0" w:color="auto"/>
              <w:right w:val="single" w:sz="8" w:space="0" w:color="auto"/>
            </w:tcBorders>
            <w:shd w:val="clear" w:color="000000" w:fill="FFFFFF"/>
            <w:vAlign w:val="center"/>
          </w:tcPr>
          <w:p w14:paraId="2C559018" w14:textId="04EE8550" w:rsidR="00A565E0" w:rsidRPr="00A565E0" w:rsidRDefault="00A565E0" w:rsidP="00A565E0">
            <w:pPr>
              <w:jc w:val="center"/>
              <w:rPr>
                <w:color w:val="000000"/>
                <w:sz w:val="22"/>
                <w:szCs w:val="22"/>
              </w:rPr>
            </w:pPr>
            <w:r w:rsidRPr="00A565E0">
              <w:rPr>
                <w:color w:val="000000"/>
                <w:sz w:val="22"/>
                <w:szCs w:val="22"/>
              </w:rPr>
              <w:t>0,000</w:t>
            </w:r>
          </w:p>
        </w:tc>
        <w:tc>
          <w:tcPr>
            <w:tcW w:w="330" w:type="pct"/>
            <w:tcBorders>
              <w:top w:val="nil"/>
              <w:left w:val="nil"/>
              <w:bottom w:val="single" w:sz="8" w:space="0" w:color="auto"/>
              <w:right w:val="single" w:sz="8" w:space="0" w:color="auto"/>
            </w:tcBorders>
            <w:shd w:val="clear" w:color="000000" w:fill="FFFFFF"/>
            <w:vAlign w:val="center"/>
          </w:tcPr>
          <w:p w14:paraId="6985BFEF" w14:textId="3FF5FC28"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4B211E26" w14:textId="75CBE872"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508E67FA" w14:textId="284BCD2A" w:rsidR="00A565E0" w:rsidRPr="00A565E0" w:rsidRDefault="00A565E0" w:rsidP="00A565E0">
            <w:pPr>
              <w:jc w:val="center"/>
              <w:rPr>
                <w:color w:val="000000"/>
                <w:sz w:val="22"/>
                <w:szCs w:val="22"/>
              </w:rPr>
            </w:pPr>
            <w:r>
              <w:rPr>
                <w:color w:val="000000"/>
                <w:sz w:val="22"/>
                <w:szCs w:val="22"/>
              </w:rPr>
              <w:t>-</w:t>
            </w:r>
          </w:p>
        </w:tc>
        <w:tc>
          <w:tcPr>
            <w:tcW w:w="389" w:type="pct"/>
            <w:tcBorders>
              <w:top w:val="nil"/>
              <w:left w:val="nil"/>
              <w:bottom w:val="single" w:sz="8" w:space="0" w:color="auto"/>
              <w:right w:val="single" w:sz="8" w:space="0" w:color="auto"/>
            </w:tcBorders>
            <w:shd w:val="clear" w:color="000000" w:fill="FFFFFF"/>
            <w:vAlign w:val="center"/>
          </w:tcPr>
          <w:p w14:paraId="0237C94D" w14:textId="11104F7C" w:rsidR="00A565E0" w:rsidRPr="00A565E0"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31323C88" w14:textId="534BEBDC" w:rsidR="00A565E0" w:rsidRPr="00A565E0" w:rsidRDefault="00A565E0" w:rsidP="00A565E0">
            <w:pPr>
              <w:jc w:val="center"/>
              <w:rPr>
                <w:color w:val="000000"/>
                <w:sz w:val="22"/>
                <w:szCs w:val="22"/>
              </w:rPr>
            </w:pPr>
            <w:r>
              <w:rPr>
                <w:color w:val="000000"/>
                <w:sz w:val="22"/>
                <w:szCs w:val="22"/>
              </w:rPr>
              <w:t>-</w:t>
            </w:r>
          </w:p>
        </w:tc>
      </w:tr>
      <w:tr w:rsidR="00A565E0" w:rsidRPr="00A565E0" w14:paraId="30A25387" w14:textId="77777777" w:rsidTr="00FA07D0">
        <w:trPr>
          <w:cantSplit/>
        </w:trPr>
        <w:tc>
          <w:tcPr>
            <w:tcW w:w="204" w:type="pct"/>
            <w:shd w:val="clear" w:color="auto" w:fill="auto"/>
            <w:vAlign w:val="bottom"/>
          </w:tcPr>
          <w:p w14:paraId="6A584534" w14:textId="5E6B41CD" w:rsidR="00A565E0" w:rsidRPr="00A565E0" w:rsidRDefault="00A565E0" w:rsidP="00A565E0">
            <w:pPr>
              <w:jc w:val="center"/>
              <w:rPr>
                <w:color w:val="000000"/>
                <w:sz w:val="22"/>
                <w:szCs w:val="22"/>
              </w:rPr>
            </w:pPr>
            <w:r w:rsidRPr="00A565E0">
              <w:rPr>
                <w:color w:val="000000"/>
                <w:sz w:val="22"/>
                <w:szCs w:val="22"/>
              </w:rPr>
              <w:t>46</w:t>
            </w:r>
          </w:p>
        </w:tc>
        <w:tc>
          <w:tcPr>
            <w:tcW w:w="1760" w:type="pct"/>
            <w:tcBorders>
              <w:top w:val="single" w:sz="8" w:space="0" w:color="auto"/>
              <w:left w:val="single" w:sz="8" w:space="0" w:color="auto"/>
              <w:bottom w:val="single" w:sz="8" w:space="0" w:color="auto"/>
              <w:right w:val="single" w:sz="8" w:space="0" w:color="000000"/>
            </w:tcBorders>
            <w:shd w:val="clear" w:color="000000" w:fill="FFFFFF"/>
            <w:vAlign w:val="center"/>
          </w:tcPr>
          <w:p w14:paraId="5763DB91" w14:textId="2DDD7602" w:rsidR="00A565E0" w:rsidRPr="00A565E0" w:rsidRDefault="00A565E0" w:rsidP="00A565E0">
            <w:pPr>
              <w:jc w:val="center"/>
              <w:rPr>
                <w:color w:val="000000"/>
                <w:sz w:val="22"/>
                <w:szCs w:val="22"/>
              </w:rPr>
            </w:pPr>
            <w:r w:rsidRPr="00A565E0">
              <w:rPr>
                <w:b/>
                <w:bCs/>
                <w:color w:val="000000"/>
                <w:sz w:val="22"/>
                <w:szCs w:val="22"/>
              </w:rPr>
              <w:t>Котельная "Оросовского СК"</w:t>
            </w:r>
          </w:p>
        </w:tc>
        <w:tc>
          <w:tcPr>
            <w:tcW w:w="280" w:type="pct"/>
            <w:shd w:val="clear" w:color="auto" w:fill="auto"/>
            <w:vAlign w:val="bottom"/>
          </w:tcPr>
          <w:p w14:paraId="2CEB374C" w14:textId="606D8285" w:rsidR="00A565E0" w:rsidRPr="00A565E0" w:rsidRDefault="00A565E0" w:rsidP="00A565E0">
            <w:pPr>
              <w:jc w:val="center"/>
              <w:rPr>
                <w:color w:val="000000"/>
                <w:sz w:val="22"/>
                <w:szCs w:val="22"/>
              </w:rPr>
            </w:pPr>
          </w:p>
        </w:tc>
        <w:tc>
          <w:tcPr>
            <w:tcW w:w="330" w:type="pct"/>
            <w:shd w:val="clear" w:color="auto" w:fill="auto"/>
            <w:vAlign w:val="center"/>
          </w:tcPr>
          <w:p w14:paraId="56B52E7B" w14:textId="77777777" w:rsidR="00A565E0" w:rsidRPr="00A565E0" w:rsidRDefault="00A565E0" w:rsidP="00A565E0">
            <w:pPr>
              <w:jc w:val="center"/>
              <w:rPr>
                <w:color w:val="000000"/>
                <w:sz w:val="22"/>
                <w:szCs w:val="22"/>
              </w:rPr>
            </w:pPr>
          </w:p>
        </w:tc>
        <w:tc>
          <w:tcPr>
            <w:tcW w:w="330" w:type="pct"/>
            <w:shd w:val="clear" w:color="auto" w:fill="auto"/>
            <w:vAlign w:val="center"/>
          </w:tcPr>
          <w:p w14:paraId="7FC516A5" w14:textId="77777777" w:rsidR="00A565E0" w:rsidRPr="00A565E0" w:rsidRDefault="00A565E0" w:rsidP="00A565E0">
            <w:pPr>
              <w:jc w:val="center"/>
              <w:rPr>
                <w:color w:val="000000"/>
                <w:sz w:val="22"/>
                <w:szCs w:val="22"/>
              </w:rPr>
            </w:pPr>
          </w:p>
        </w:tc>
        <w:tc>
          <w:tcPr>
            <w:tcW w:w="330" w:type="pct"/>
            <w:shd w:val="clear" w:color="auto" w:fill="auto"/>
            <w:vAlign w:val="center"/>
          </w:tcPr>
          <w:p w14:paraId="4702C2B5" w14:textId="77777777" w:rsidR="00A565E0" w:rsidRPr="00A565E0" w:rsidRDefault="00A565E0" w:rsidP="00A565E0">
            <w:pPr>
              <w:jc w:val="center"/>
              <w:rPr>
                <w:color w:val="000000"/>
                <w:sz w:val="22"/>
                <w:szCs w:val="22"/>
              </w:rPr>
            </w:pPr>
          </w:p>
        </w:tc>
        <w:tc>
          <w:tcPr>
            <w:tcW w:w="330" w:type="pct"/>
            <w:shd w:val="clear" w:color="auto" w:fill="auto"/>
            <w:vAlign w:val="center"/>
          </w:tcPr>
          <w:p w14:paraId="4FF482E1" w14:textId="77777777" w:rsidR="00A565E0" w:rsidRPr="00A565E0" w:rsidRDefault="00A565E0" w:rsidP="00A565E0">
            <w:pPr>
              <w:jc w:val="center"/>
              <w:rPr>
                <w:color w:val="000000"/>
                <w:sz w:val="22"/>
                <w:szCs w:val="22"/>
              </w:rPr>
            </w:pPr>
          </w:p>
        </w:tc>
        <w:tc>
          <w:tcPr>
            <w:tcW w:w="330" w:type="pct"/>
            <w:shd w:val="clear" w:color="auto" w:fill="auto"/>
            <w:vAlign w:val="center"/>
          </w:tcPr>
          <w:p w14:paraId="724DC581" w14:textId="77777777" w:rsidR="00A565E0" w:rsidRPr="00A565E0" w:rsidRDefault="00A565E0" w:rsidP="00A565E0">
            <w:pPr>
              <w:jc w:val="center"/>
              <w:rPr>
                <w:color w:val="000000"/>
                <w:sz w:val="22"/>
                <w:szCs w:val="22"/>
              </w:rPr>
            </w:pPr>
          </w:p>
        </w:tc>
        <w:tc>
          <w:tcPr>
            <w:tcW w:w="330" w:type="pct"/>
            <w:shd w:val="clear" w:color="auto" w:fill="auto"/>
            <w:vAlign w:val="center"/>
          </w:tcPr>
          <w:p w14:paraId="2C9EE8EA" w14:textId="77777777" w:rsidR="00A565E0" w:rsidRPr="00A565E0" w:rsidRDefault="00A565E0" w:rsidP="00A565E0">
            <w:pPr>
              <w:jc w:val="center"/>
              <w:rPr>
                <w:color w:val="000000"/>
                <w:sz w:val="22"/>
                <w:szCs w:val="22"/>
              </w:rPr>
            </w:pPr>
          </w:p>
        </w:tc>
        <w:tc>
          <w:tcPr>
            <w:tcW w:w="389" w:type="pct"/>
            <w:shd w:val="clear" w:color="auto" w:fill="auto"/>
            <w:vAlign w:val="center"/>
          </w:tcPr>
          <w:p w14:paraId="675A2702" w14:textId="77777777" w:rsidR="00A565E0" w:rsidRPr="00A565E0" w:rsidRDefault="00A565E0" w:rsidP="00A565E0">
            <w:pPr>
              <w:jc w:val="center"/>
              <w:rPr>
                <w:color w:val="000000"/>
                <w:sz w:val="22"/>
                <w:szCs w:val="22"/>
              </w:rPr>
            </w:pPr>
          </w:p>
        </w:tc>
        <w:tc>
          <w:tcPr>
            <w:tcW w:w="387" w:type="pct"/>
            <w:shd w:val="clear" w:color="auto" w:fill="auto"/>
            <w:vAlign w:val="center"/>
          </w:tcPr>
          <w:p w14:paraId="089754F1" w14:textId="77777777" w:rsidR="00A565E0" w:rsidRPr="00A565E0" w:rsidRDefault="00A565E0" w:rsidP="00A565E0">
            <w:pPr>
              <w:jc w:val="center"/>
              <w:rPr>
                <w:color w:val="000000"/>
                <w:sz w:val="22"/>
                <w:szCs w:val="22"/>
              </w:rPr>
            </w:pPr>
          </w:p>
        </w:tc>
      </w:tr>
      <w:tr w:rsidR="00A565E0" w:rsidRPr="00A565E0" w14:paraId="274CE6B2" w14:textId="77777777" w:rsidTr="00FA07D0">
        <w:trPr>
          <w:cantSplit/>
        </w:trPr>
        <w:tc>
          <w:tcPr>
            <w:tcW w:w="204" w:type="pct"/>
            <w:shd w:val="clear" w:color="auto" w:fill="auto"/>
            <w:vAlign w:val="bottom"/>
          </w:tcPr>
          <w:p w14:paraId="3C7B042C" w14:textId="4C3AF063" w:rsidR="00A565E0" w:rsidRPr="00A565E0" w:rsidRDefault="00A565E0" w:rsidP="00A565E0">
            <w:pPr>
              <w:jc w:val="center"/>
              <w:rPr>
                <w:color w:val="000000"/>
                <w:sz w:val="22"/>
                <w:szCs w:val="22"/>
              </w:rPr>
            </w:pPr>
            <w:r w:rsidRPr="00A565E0">
              <w:rPr>
                <w:color w:val="000000"/>
                <w:sz w:val="22"/>
                <w:szCs w:val="22"/>
              </w:rPr>
              <w:t>46.1</w:t>
            </w:r>
          </w:p>
        </w:tc>
        <w:tc>
          <w:tcPr>
            <w:tcW w:w="1760" w:type="pct"/>
            <w:tcBorders>
              <w:top w:val="nil"/>
              <w:left w:val="single" w:sz="8" w:space="0" w:color="auto"/>
              <w:bottom w:val="single" w:sz="8" w:space="0" w:color="auto"/>
              <w:right w:val="single" w:sz="8" w:space="0" w:color="auto"/>
            </w:tcBorders>
            <w:shd w:val="clear" w:color="000000" w:fill="FFFFFF"/>
            <w:vAlign w:val="center"/>
          </w:tcPr>
          <w:p w14:paraId="565BDD6E" w14:textId="6B14F3D1" w:rsidR="00A565E0" w:rsidRPr="00A565E0" w:rsidRDefault="00A565E0" w:rsidP="00A565E0">
            <w:pPr>
              <w:jc w:val="center"/>
              <w:rPr>
                <w:b/>
                <w:bCs/>
                <w:color w:val="000000"/>
                <w:sz w:val="22"/>
                <w:szCs w:val="22"/>
              </w:rPr>
            </w:pPr>
            <w:r w:rsidRPr="00A565E0">
              <w:rPr>
                <w:color w:val="000000"/>
                <w:sz w:val="22"/>
                <w:szCs w:val="22"/>
              </w:rPr>
              <w:t>Установленная мощность основного оборудования</w:t>
            </w:r>
          </w:p>
        </w:tc>
        <w:tc>
          <w:tcPr>
            <w:tcW w:w="280" w:type="pct"/>
            <w:tcBorders>
              <w:top w:val="nil"/>
              <w:left w:val="nil"/>
              <w:bottom w:val="single" w:sz="8" w:space="0" w:color="auto"/>
              <w:right w:val="single" w:sz="8" w:space="0" w:color="auto"/>
            </w:tcBorders>
            <w:shd w:val="clear" w:color="000000" w:fill="FFFFFF"/>
            <w:vAlign w:val="center"/>
          </w:tcPr>
          <w:p w14:paraId="1D4AAFD0" w14:textId="64B5E9CE" w:rsidR="00A565E0" w:rsidRPr="00A565E0" w:rsidRDefault="00A565E0" w:rsidP="00A565E0">
            <w:pPr>
              <w:jc w:val="center"/>
              <w:rPr>
                <w:color w:val="000000"/>
                <w:sz w:val="22"/>
                <w:szCs w:val="22"/>
              </w:rPr>
            </w:pPr>
            <w:r w:rsidRPr="00A565E0">
              <w:rPr>
                <w:color w:val="000000"/>
                <w:sz w:val="22"/>
                <w:szCs w:val="22"/>
              </w:rPr>
              <w:t>Гкал/ч</w:t>
            </w:r>
          </w:p>
        </w:tc>
        <w:tc>
          <w:tcPr>
            <w:tcW w:w="330" w:type="pct"/>
            <w:tcBorders>
              <w:top w:val="nil"/>
              <w:left w:val="nil"/>
              <w:bottom w:val="single" w:sz="8" w:space="0" w:color="auto"/>
              <w:right w:val="single" w:sz="8" w:space="0" w:color="auto"/>
            </w:tcBorders>
            <w:shd w:val="clear" w:color="000000" w:fill="FFFFFF"/>
            <w:vAlign w:val="center"/>
          </w:tcPr>
          <w:p w14:paraId="554772C9" w14:textId="3034105F" w:rsidR="00A565E0" w:rsidRPr="00A565E0" w:rsidRDefault="00A565E0" w:rsidP="00A565E0">
            <w:pPr>
              <w:jc w:val="center"/>
              <w:rPr>
                <w:color w:val="000000"/>
                <w:sz w:val="22"/>
                <w:szCs w:val="22"/>
              </w:rPr>
            </w:pPr>
            <w:r w:rsidRPr="00A565E0">
              <w:rPr>
                <w:color w:val="000000"/>
                <w:sz w:val="22"/>
                <w:szCs w:val="22"/>
              </w:rPr>
              <w:t>0,015</w:t>
            </w:r>
          </w:p>
        </w:tc>
        <w:tc>
          <w:tcPr>
            <w:tcW w:w="330" w:type="pct"/>
            <w:tcBorders>
              <w:top w:val="nil"/>
              <w:left w:val="nil"/>
              <w:bottom w:val="single" w:sz="8" w:space="0" w:color="auto"/>
              <w:right w:val="single" w:sz="8" w:space="0" w:color="auto"/>
            </w:tcBorders>
            <w:shd w:val="clear" w:color="000000" w:fill="FFFFFF"/>
            <w:vAlign w:val="center"/>
          </w:tcPr>
          <w:p w14:paraId="310B7A03" w14:textId="30844C47" w:rsidR="00A565E0" w:rsidRPr="00A565E0" w:rsidRDefault="00A565E0" w:rsidP="00A565E0">
            <w:pPr>
              <w:jc w:val="center"/>
              <w:rPr>
                <w:color w:val="000000"/>
                <w:sz w:val="22"/>
                <w:szCs w:val="22"/>
              </w:rPr>
            </w:pPr>
            <w:r w:rsidRPr="00A565E0">
              <w:rPr>
                <w:color w:val="000000"/>
                <w:sz w:val="22"/>
                <w:szCs w:val="22"/>
              </w:rPr>
              <w:t>0,015</w:t>
            </w:r>
          </w:p>
        </w:tc>
        <w:tc>
          <w:tcPr>
            <w:tcW w:w="330" w:type="pct"/>
            <w:tcBorders>
              <w:top w:val="nil"/>
              <w:left w:val="nil"/>
              <w:bottom w:val="single" w:sz="8" w:space="0" w:color="auto"/>
              <w:right w:val="single" w:sz="8" w:space="0" w:color="auto"/>
            </w:tcBorders>
            <w:shd w:val="clear" w:color="000000" w:fill="FFFFFF"/>
            <w:vAlign w:val="center"/>
          </w:tcPr>
          <w:p w14:paraId="20549BA2" w14:textId="629F826A" w:rsidR="00A565E0" w:rsidRPr="00A565E0" w:rsidRDefault="00A565E0" w:rsidP="00A565E0">
            <w:pPr>
              <w:jc w:val="center"/>
              <w:rPr>
                <w:color w:val="000000"/>
                <w:sz w:val="22"/>
                <w:szCs w:val="22"/>
              </w:rPr>
            </w:pPr>
            <w:r w:rsidRPr="00A565E0">
              <w:rPr>
                <w:color w:val="000000"/>
                <w:sz w:val="22"/>
                <w:szCs w:val="22"/>
              </w:rPr>
              <w:t>0,015</w:t>
            </w:r>
          </w:p>
        </w:tc>
        <w:tc>
          <w:tcPr>
            <w:tcW w:w="330" w:type="pct"/>
            <w:tcBorders>
              <w:top w:val="nil"/>
              <w:left w:val="nil"/>
              <w:bottom w:val="single" w:sz="8" w:space="0" w:color="auto"/>
              <w:right w:val="single" w:sz="8" w:space="0" w:color="auto"/>
            </w:tcBorders>
            <w:shd w:val="clear" w:color="000000" w:fill="FFFFFF"/>
            <w:vAlign w:val="center"/>
          </w:tcPr>
          <w:p w14:paraId="68E367D2" w14:textId="43501764"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7712D88C" w14:textId="68D6A772"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290A7D54" w14:textId="3FE44A79" w:rsidR="00A565E0" w:rsidRPr="00A565E0" w:rsidRDefault="00A565E0" w:rsidP="00A565E0">
            <w:pPr>
              <w:jc w:val="center"/>
              <w:rPr>
                <w:color w:val="000000"/>
                <w:sz w:val="22"/>
                <w:szCs w:val="22"/>
              </w:rPr>
            </w:pPr>
            <w:r>
              <w:rPr>
                <w:color w:val="000000"/>
                <w:sz w:val="22"/>
                <w:szCs w:val="22"/>
              </w:rPr>
              <w:t>-</w:t>
            </w:r>
          </w:p>
        </w:tc>
        <w:tc>
          <w:tcPr>
            <w:tcW w:w="389" w:type="pct"/>
            <w:tcBorders>
              <w:top w:val="nil"/>
              <w:left w:val="nil"/>
              <w:bottom w:val="single" w:sz="8" w:space="0" w:color="auto"/>
              <w:right w:val="single" w:sz="8" w:space="0" w:color="auto"/>
            </w:tcBorders>
            <w:shd w:val="clear" w:color="000000" w:fill="FFFFFF"/>
            <w:vAlign w:val="center"/>
          </w:tcPr>
          <w:p w14:paraId="1276CCC5" w14:textId="2925B6C8" w:rsidR="00A565E0" w:rsidRPr="00A565E0"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729A5F74" w14:textId="562504A6" w:rsidR="00A565E0" w:rsidRPr="00A565E0" w:rsidRDefault="00A565E0" w:rsidP="00A565E0">
            <w:pPr>
              <w:jc w:val="center"/>
              <w:rPr>
                <w:color w:val="000000"/>
                <w:sz w:val="22"/>
                <w:szCs w:val="22"/>
              </w:rPr>
            </w:pPr>
            <w:r w:rsidRPr="00A565E0">
              <w:rPr>
                <w:color w:val="000000"/>
                <w:sz w:val="22"/>
                <w:szCs w:val="22"/>
              </w:rPr>
              <w:t>-</w:t>
            </w:r>
          </w:p>
        </w:tc>
      </w:tr>
      <w:tr w:rsidR="00A565E0" w:rsidRPr="00A565E0" w14:paraId="37C88E37" w14:textId="77777777" w:rsidTr="00FA07D0">
        <w:trPr>
          <w:cantSplit/>
        </w:trPr>
        <w:tc>
          <w:tcPr>
            <w:tcW w:w="204" w:type="pct"/>
            <w:shd w:val="clear" w:color="auto" w:fill="auto"/>
            <w:vAlign w:val="bottom"/>
          </w:tcPr>
          <w:p w14:paraId="7ED41D3B" w14:textId="24049518" w:rsidR="00A565E0" w:rsidRPr="00A565E0" w:rsidRDefault="00A565E0" w:rsidP="00A565E0">
            <w:pPr>
              <w:jc w:val="center"/>
              <w:rPr>
                <w:color w:val="000000"/>
                <w:sz w:val="22"/>
                <w:szCs w:val="22"/>
              </w:rPr>
            </w:pPr>
            <w:r w:rsidRPr="00A565E0">
              <w:rPr>
                <w:color w:val="000000"/>
                <w:sz w:val="22"/>
                <w:szCs w:val="22"/>
              </w:rPr>
              <w:t>46.2</w:t>
            </w:r>
          </w:p>
        </w:tc>
        <w:tc>
          <w:tcPr>
            <w:tcW w:w="1760" w:type="pct"/>
            <w:tcBorders>
              <w:top w:val="nil"/>
              <w:left w:val="single" w:sz="8" w:space="0" w:color="auto"/>
              <w:bottom w:val="single" w:sz="8" w:space="0" w:color="auto"/>
              <w:right w:val="single" w:sz="8" w:space="0" w:color="auto"/>
            </w:tcBorders>
            <w:shd w:val="clear" w:color="000000" w:fill="FFFFFF"/>
            <w:vAlign w:val="center"/>
          </w:tcPr>
          <w:p w14:paraId="2A725925" w14:textId="6CF31383" w:rsidR="00A565E0" w:rsidRPr="00A565E0" w:rsidRDefault="00A565E0" w:rsidP="00A565E0">
            <w:pPr>
              <w:jc w:val="center"/>
              <w:rPr>
                <w:color w:val="000000"/>
                <w:sz w:val="22"/>
                <w:szCs w:val="22"/>
              </w:rPr>
            </w:pPr>
            <w:r w:rsidRPr="00A565E0">
              <w:rPr>
                <w:color w:val="000000"/>
                <w:sz w:val="22"/>
                <w:szCs w:val="22"/>
              </w:rPr>
              <w:t>Располагаемая мощность основного оборудования</w:t>
            </w:r>
          </w:p>
        </w:tc>
        <w:tc>
          <w:tcPr>
            <w:tcW w:w="280" w:type="pct"/>
            <w:tcBorders>
              <w:top w:val="nil"/>
              <w:left w:val="nil"/>
              <w:bottom w:val="single" w:sz="8" w:space="0" w:color="auto"/>
              <w:right w:val="single" w:sz="8" w:space="0" w:color="auto"/>
            </w:tcBorders>
            <w:shd w:val="clear" w:color="000000" w:fill="FFFFFF"/>
            <w:vAlign w:val="center"/>
          </w:tcPr>
          <w:p w14:paraId="7FD2ABE4" w14:textId="77ECC699" w:rsidR="00A565E0" w:rsidRPr="00A565E0" w:rsidRDefault="00A565E0" w:rsidP="00A565E0">
            <w:pPr>
              <w:jc w:val="center"/>
              <w:rPr>
                <w:color w:val="000000"/>
                <w:sz w:val="22"/>
                <w:szCs w:val="22"/>
              </w:rPr>
            </w:pPr>
            <w:r w:rsidRPr="00A565E0">
              <w:rPr>
                <w:color w:val="000000"/>
                <w:sz w:val="22"/>
                <w:szCs w:val="22"/>
              </w:rPr>
              <w:t>Гкал/ч</w:t>
            </w:r>
          </w:p>
        </w:tc>
        <w:tc>
          <w:tcPr>
            <w:tcW w:w="330" w:type="pct"/>
            <w:tcBorders>
              <w:top w:val="nil"/>
              <w:left w:val="nil"/>
              <w:bottom w:val="single" w:sz="8" w:space="0" w:color="auto"/>
              <w:right w:val="single" w:sz="8" w:space="0" w:color="auto"/>
            </w:tcBorders>
            <w:shd w:val="clear" w:color="000000" w:fill="FFFFFF"/>
            <w:vAlign w:val="center"/>
          </w:tcPr>
          <w:p w14:paraId="501946A8" w14:textId="7B95B5B2" w:rsidR="00A565E0" w:rsidRPr="00A565E0" w:rsidRDefault="00A565E0" w:rsidP="00A565E0">
            <w:pPr>
              <w:jc w:val="center"/>
              <w:rPr>
                <w:color w:val="000000"/>
                <w:sz w:val="22"/>
                <w:szCs w:val="22"/>
              </w:rPr>
            </w:pPr>
            <w:r w:rsidRPr="00A565E0">
              <w:rPr>
                <w:color w:val="000000"/>
                <w:sz w:val="22"/>
                <w:szCs w:val="22"/>
              </w:rPr>
              <w:t>0,015</w:t>
            </w:r>
          </w:p>
        </w:tc>
        <w:tc>
          <w:tcPr>
            <w:tcW w:w="330" w:type="pct"/>
            <w:tcBorders>
              <w:top w:val="nil"/>
              <w:left w:val="nil"/>
              <w:bottom w:val="single" w:sz="8" w:space="0" w:color="auto"/>
              <w:right w:val="single" w:sz="8" w:space="0" w:color="auto"/>
            </w:tcBorders>
            <w:shd w:val="clear" w:color="000000" w:fill="FFFFFF"/>
            <w:vAlign w:val="center"/>
          </w:tcPr>
          <w:p w14:paraId="74B88C8B" w14:textId="73747030" w:rsidR="00A565E0" w:rsidRPr="00A565E0" w:rsidRDefault="00A565E0" w:rsidP="00A565E0">
            <w:pPr>
              <w:jc w:val="center"/>
              <w:rPr>
                <w:color w:val="000000"/>
                <w:sz w:val="22"/>
                <w:szCs w:val="22"/>
              </w:rPr>
            </w:pPr>
            <w:r w:rsidRPr="00A565E0">
              <w:rPr>
                <w:color w:val="000000"/>
                <w:sz w:val="22"/>
                <w:szCs w:val="22"/>
              </w:rPr>
              <w:t>0,015</w:t>
            </w:r>
          </w:p>
        </w:tc>
        <w:tc>
          <w:tcPr>
            <w:tcW w:w="330" w:type="pct"/>
            <w:tcBorders>
              <w:top w:val="nil"/>
              <w:left w:val="nil"/>
              <w:bottom w:val="single" w:sz="8" w:space="0" w:color="auto"/>
              <w:right w:val="single" w:sz="8" w:space="0" w:color="auto"/>
            </w:tcBorders>
            <w:shd w:val="clear" w:color="000000" w:fill="FFFFFF"/>
            <w:vAlign w:val="center"/>
          </w:tcPr>
          <w:p w14:paraId="66F4B7D1" w14:textId="1B286192" w:rsidR="00A565E0" w:rsidRPr="00A565E0" w:rsidRDefault="00A565E0" w:rsidP="00A565E0">
            <w:pPr>
              <w:jc w:val="center"/>
              <w:rPr>
                <w:color w:val="000000"/>
                <w:sz w:val="22"/>
                <w:szCs w:val="22"/>
              </w:rPr>
            </w:pPr>
            <w:r w:rsidRPr="00A565E0">
              <w:rPr>
                <w:color w:val="000000"/>
                <w:sz w:val="22"/>
                <w:szCs w:val="22"/>
              </w:rPr>
              <w:t>0,015</w:t>
            </w:r>
          </w:p>
        </w:tc>
        <w:tc>
          <w:tcPr>
            <w:tcW w:w="330" w:type="pct"/>
            <w:tcBorders>
              <w:top w:val="nil"/>
              <w:left w:val="nil"/>
              <w:bottom w:val="single" w:sz="8" w:space="0" w:color="auto"/>
              <w:right w:val="single" w:sz="8" w:space="0" w:color="auto"/>
            </w:tcBorders>
            <w:shd w:val="clear" w:color="000000" w:fill="FFFFFF"/>
            <w:vAlign w:val="center"/>
          </w:tcPr>
          <w:p w14:paraId="553CA890" w14:textId="3A72090D"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131B7BC6" w14:textId="4A1C1796"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20681E25" w14:textId="78E2348A" w:rsidR="00A565E0" w:rsidRPr="00A565E0" w:rsidRDefault="00A565E0" w:rsidP="00A565E0">
            <w:pPr>
              <w:jc w:val="center"/>
              <w:rPr>
                <w:color w:val="000000"/>
                <w:sz w:val="22"/>
                <w:szCs w:val="22"/>
              </w:rPr>
            </w:pPr>
            <w:r>
              <w:rPr>
                <w:color w:val="000000"/>
                <w:sz w:val="22"/>
                <w:szCs w:val="22"/>
              </w:rPr>
              <w:t>-</w:t>
            </w:r>
          </w:p>
        </w:tc>
        <w:tc>
          <w:tcPr>
            <w:tcW w:w="389" w:type="pct"/>
            <w:tcBorders>
              <w:top w:val="nil"/>
              <w:left w:val="nil"/>
              <w:bottom w:val="single" w:sz="8" w:space="0" w:color="auto"/>
              <w:right w:val="single" w:sz="8" w:space="0" w:color="auto"/>
            </w:tcBorders>
            <w:shd w:val="clear" w:color="000000" w:fill="FFFFFF"/>
            <w:vAlign w:val="center"/>
          </w:tcPr>
          <w:p w14:paraId="5559224B" w14:textId="410E3543" w:rsidR="00A565E0" w:rsidRPr="00A565E0"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57858191" w14:textId="03A5C3D5" w:rsidR="00A565E0" w:rsidRPr="00A565E0" w:rsidRDefault="00A565E0" w:rsidP="00A565E0">
            <w:pPr>
              <w:jc w:val="center"/>
              <w:rPr>
                <w:color w:val="000000"/>
                <w:sz w:val="22"/>
                <w:szCs w:val="22"/>
              </w:rPr>
            </w:pPr>
            <w:r w:rsidRPr="00A565E0">
              <w:rPr>
                <w:color w:val="000000"/>
                <w:sz w:val="22"/>
                <w:szCs w:val="22"/>
              </w:rPr>
              <w:t>-</w:t>
            </w:r>
          </w:p>
        </w:tc>
      </w:tr>
      <w:tr w:rsidR="00A565E0" w:rsidRPr="00A565E0" w14:paraId="120BBDBF" w14:textId="77777777" w:rsidTr="00FA07D0">
        <w:trPr>
          <w:cantSplit/>
        </w:trPr>
        <w:tc>
          <w:tcPr>
            <w:tcW w:w="204" w:type="pct"/>
            <w:shd w:val="clear" w:color="auto" w:fill="auto"/>
            <w:vAlign w:val="bottom"/>
          </w:tcPr>
          <w:p w14:paraId="1EC7E639" w14:textId="677B145D" w:rsidR="00A565E0" w:rsidRPr="00A565E0" w:rsidRDefault="00A565E0" w:rsidP="00A565E0">
            <w:pPr>
              <w:jc w:val="center"/>
              <w:rPr>
                <w:color w:val="000000"/>
                <w:sz w:val="22"/>
                <w:szCs w:val="22"/>
              </w:rPr>
            </w:pPr>
            <w:r w:rsidRPr="00A565E0">
              <w:rPr>
                <w:color w:val="000000"/>
                <w:sz w:val="22"/>
                <w:szCs w:val="22"/>
              </w:rPr>
              <w:t>46.3</w:t>
            </w:r>
          </w:p>
        </w:tc>
        <w:tc>
          <w:tcPr>
            <w:tcW w:w="1760" w:type="pct"/>
            <w:tcBorders>
              <w:top w:val="nil"/>
              <w:left w:val="single" w:sz="8" w:space="0" w:color="auto"/>
              <w:bottom w:val="single" w:sz="8" w:space="0" w:color="auto"/>
              <w:right w:val="single" w:sz="8" w:space="0" w:color="auto"/>
            </w:tcBorders>
            <w:shd w:val="clear" w:color="000000" w:fill="FFFFFF"/>
            <w:vAlign w:val="center"/>
          </w:tcPr>
          <w:p w14:paraId="75D7D565" w14:textId="226F576C" w:rsidR="00A565E0" w:rsidRPr="00A565E0" w:rsidRDefault="00A565E0" w:rsidP="00A565E0">
            <w:pPr>
              <w:jc w:val="center"/>
              <w:rPr>
                <w:color w:val="000000"/>
                <w:sz w:val="22"/>
                <w:szCs w:val="22"/>
              </w:rPr>
            </w:pPr>
            <w:r w:rsidRPr="00A565E0">
              <w:rPr>
                <w:color w:val="000000"/>
                <w:sz w:val="22"/>
                <w:szCs w:val="22"/>
              </w:rPr>
              <w:t>Ограничения тепловой мощности</w:t>
            </w:r>
          </w:p>
        </w:tc>
        <w:tc>
          <w:tcPr>
            <w:tcW w:w="280" w:type="pct"/>
            <w:tcBorders>
              <w:top w:val="nil"/>
              <w:left w:val="nil"/>
              <w:bottom w:val="single" w:sz="8" w:space="0" w:color="auto"/>
              <w:right w:val="single" w:sz="8" w:space="0" w:color="auto"/>
            </w:tcBorders>
            <w:shd w:val="clear" w:color="000000" w:fill="FFFFFF"/>
            <w:vAlign w:val="center"/>
          </w:tcPr>
          <w:p w14:paraId="742288D6" w14:textId="64261D4C" w:rsidR="00A565E0" w:rsidRPr="00A565E0" w:rsidRDefault="00A565E0" w:rsidP="00A565E0">
            <w:pPr>
              <w:jc w:val="center"/>
              <w:rPr>
                <w:color w:val="000000"/>
                <w:sz w:val="22"/>
                <w:szCs w:val="22"/>
              </w:rPr>
            </w:pPr>
            <w:r w:rsidRPr="00A565E0">
              <w:rPr>
                <w:color w:val="000000"/>
                <w:sz w:val="22"/>
                <w:szCs w:val="22"/>
              </w:rPr>
              <w:t>Гкал/ч</w:t>
            </w:r>
          </w:p>
        </w:tc>
        <w:tc>
          <w:tcPr>
            <w:tcW w:w="330" w:type="pct"/>
            <w:tcBorders>
              <w:top w:val="nil"/>
              <w:left w:val="nil"/>
              <w:bottom w:val="single" w:sz="8" w:space="0" w:color="auto"/>
              <w:right w:val="single" w:sz="8" w:space="0" w:color="auto"/>
            </w:tcBorders>
            <w:shd w:val="clear" w:color="000000" w:fill="FFFFFF"/>
            <w:vAlign w:val="center"/>
          </w:tcPr>
          <w:p w14:paraId="6BE87166" w14:textId="50272406"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4F535967" w14:textId="2DD30BD0"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4B99AE4B" w14:textId="0E679CAF"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61C03FF9" w14:textId="6CD61489"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27630D4C" w14:textId="4B0B8614"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1E01EE49" w14:textId="28E7247F" w:rsidR="00A565E0" w:rsidRPr="00A565E0" w:rsidRDefault="00A565E0" w:rsidP="00A565E0">
            <w:pPr>
              <w:jc w:val="center"/>
              <w:rPr>
                <w:color w:val="000000"/>
                <w:sz w:val="22"/>
                <w:szCs w:val="22"/>
              </w:rPr>
            </w:pPr>
            <w:r>
              <w:rPr>
                <w:color w:val="000000"/>
                <w:sz w:val="22"/>
                <w:szCs w:val="22"/>
              </w:rPr>
              <w:t>-</w:t>
            </w:r>
          </w:p>
        </w:tc>
        <w:tc>
          <w:tcPr>
            <w:tcW w:w="389" w:type="pct"/>
            <w:tcBorders>
              <w:top w:val="nil"/>
              <w:left w:val="nil"/>
              <w:bottom w:val="single" w:sz="8" w:space="0" w:color="auto"/>
              <w:right w:val="single" w:sz="8" w:space="0" w:color="auto"/>
            </w:tcBorders>
            <w:shd w:val="clear" w:color="000000" w:fill="FFFFFF"/>
            <w:vAlign w:val="center"/>
          </w:tcPr>
          <w:p w14:paraId="4B1F198C" w14:textId="74FDE1F3" w:rsidR="00A565E0" w:rsidRPr="00A565E0"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0323DE17" w14:textId="566F9329" w:rsidR="00A565E0" w:rsidRPr="00A565E0" w:rsidRDefault="00A565E0" w:rsidP="00A565E0">
            <w:pPr>
              <w:jc w:val="center"/>
              <w:rPr>
                <w:color w:val="000000"/>
                <w:sz w:val="22"/>
                <w:szCs w:val="22"/>
              </w:rPr>
            </w:pPr>
            <w:r w:rsidRPr="00A565E0">
              <w:rPr>
                <w:color w:val="000000"/>
                <w:sz w:val="22"/>
                <w:szCs w:val="22"/>
              </w:rPr>
              <w:t>-</w:t>
            </w:r>
          </w:p>
        </w:tc>
      </w:tr>
      <w:tr w:rsidR="00A565E0" w:rsidRPr="00A565E0" w14:paraId="5CA92BEB" w14:textId="77777777" w:rsidTr="00FA07D0">
        <w:trPr>
          <w:cantSplit/>
        </w:trPr>
        <w:tc>
          <w:tcPr>
            <w:tcW w:w="204" w:type="pct"/>
            <w:shd w:val="clear" w:color="auto" w:fill="auto"/>
            <w:vAlign w:val="bottom"/>
          </w:tcPr>
          <w:p w14:paraId="64FE0403" w14:textId="6106B8FA" w:rsidR="00A565E0" w:rsidRPr="00A565E0" w:rsidRDefault="00A565E0" w:rsidP="00A565E0">
            <w:pPr>
              <w:jc w:val="center"/>
              <w:rPr>
                <w:color w:val="000000"/>
                <w:sz w:val="22"/>
                <w:szCs w:val="22"/>
              </w:rPr>
            </w:pPr>
            <w:r w:rsidRPr="00A565E0">
              <w:rPr>
                <w:color w:val="000000"/>
                <w:sz w:val="22"/>
                <w:szCs w:val="22"/>
              </w:rPr>
              <w:t>46.4</w:t>
            </w:r>
          </w:p>
        </w:tc>
        <w:tc>
          <w:tcPr>
            <w:tcW w:w="1760" w:type="pct"/>
            <w:tcBorders>
              <w:top w:val="nil"/>
              <w:left w:val="single" w:sz="8" w:space="0" w:color="auto"/>
              <w:bottom w:val="single" w:sz="8" w:space="0" w:color="auto"/>
              <w:right w:val="single" w:sz="8" w:space="0" w:color="auto"/>
            </w:tcBorders>
            <w:shd w:val="clear" w:color="000000" w:fill="FFFFFF"/>
            <w:vAlign w:val="center"/>
          </w:tcPr>
          <w:p w14:paraId="7FECDA67" w14:textId="650BE5FF" w:rsidR="00A565E0" w:rsidRPr="00A565E0" w:rsidRDefault="00A565E0" w:rsidP="00A565E0">
            <w:pPr>
              <w:jc w:val="center"/>
              <w:rPr>
                <w:color w:val="000000"/>
                <w:sz w:val="22"/>
                <w:szCs w:val="22"/>
              </w:rPr>
            </w:pPr>
            <w:r w:rsidRPr="00A565E0">
              <w:rPr>
                <w:color w:val="000000"/>
                <w:sz w:val="22"/>
                <w:szCs w:val="22"/>
              </w:rPr>
              <w:t>Собственные и хозяйственные нужды</w:t>
            </w:r>
          </w:p>
        </w:tc>
        <w:tc>
          <w:tcPr>
            <w:tcW w:w="280" w:type="pct"/>
            <w:tcBorders>
              <w:top w:val="nil"/>
              <w:left w:val="nil"/>
              <w:bottom w:val="single" w:sz="8" w:space="0" w:color="auto"/>
              <w:right w:val="single" w:sz="8" w:space="0" w:color="auto"/>
            </w:tcBorders>
            <w:shd w:val="clear" w:color="000000" w:fill="FFFFFF"/>
            <w:vAlign w:val="center"/>
          </w:tcPr>
          <w:p w14:paraId="3C83902A" w14:textId="0DB2719F" w:rsidR="00A565E0" w:rsidRPr="00A565E0" w:rsidRDefault="00A565E0" w:rsidP="00A565E0">
            <w:pPr>
              <w:jc w:val="center"/>
              <w:rPr>
                <w:color w:val="000000"/>
                <w:sz w:val="22"/>
                <w:szCs w:val="22"/>
              </w:rPr>
            </w:pPr>
            <w:r w:rsidRPr="00A565E0">
              <w:rPr>
                <w:color w:val="000000"/>
                <w:sz w:val="22"/>
                <w:szCs w:val="22"/>
              </w:rPr>
              <w:t>Гкал/ч</w:t>
            </w:r>
          </w:p>
        </w:tc>
        <w:tc>
          <w:tcPr>
            <w:tcW w:w="330" w:type="pct"/>
            <w:tcBorders>
              <w:top w:val="nil"/>
              <w:left w:val="nil"/>
              <w:bottom w:val="single" w:sz="8" w:space="0" w:color="auto"/>
              <w:right w:val="single" w:sz="8" w:space="0" w:color="auto"/>
            </w:tcBorders>
            <w:shd w:val="clear" w:color="000000" w:fill="FFFFFF"/>
            <w:vAlign w:val="center"/>
          </w:tcPr>
          <w:p w14:paraId="1E3E60B8" w14:textId="2CF4F1CC"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5A1134EE" w14:textId="7FB68B97"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6128703E" w14:textId="71425541"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6766D5EF" w14:textId="591C510E"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6F2A22BD" w14:textId="3090192A"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3E83A299" w14:textId="4C56D65E" w:rsidR="00A565E0" w:rsidRPr="00A565E0" w:rsidRDefault="00A565E0" w:rsidP="00A565E0">
            <w:pPr>
              <w:jc w:val="center"/>
              <w:rPr>
                <w:color w:val="000000"/>
                <w:sz w:val="22"/>
                <w:szCs w:val="22"/>
              </w:rPr>
            </w:pPr>
            <w:r>
              <w:rPr>
                <w:color w:val="000000"/>
                <w:sz w:val="22"/>
                <w:szCs w:val="22"/>
              </w:rPr>
              <w:t>-</w:t>
            </w:r>
          </w:p>
        </w:tc>
        <w:tc>
          <w:tcPr>
            <w:tcW w:w="389" w:type="pct"/>
            <w:tcBorders>
              <w:top w:val="nil"/>
              <w:left w:val="nil"/>
              <w:bottom w:val="single" w:sz="8" w:space="0" w:color="auto"/>
              <w:right w:val="single" w:sz="8" w:space="0" w:color="auto"/>
            </w:tcBorders>
            <w:shd w:val="clear" w:color="000000" w:fill="FFFFFF"/>
            <w:vAlign w:val="center"/>
          </w:tcPr>
          <w:p w14:paraId="5B019DD3" w14:textId="783F0E16" w:rsidR="00A565E0" w:rsidRPr="00A565E0"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6810841D" w14:textId="2BCAFBA5" w:rsidR="00A565E0" w:rsidRPr="00A565E0" w:rsidRDefault="00A565E0" w:rsidP="00A565E0">
            <w:pPr>
              <w:jc w:val="center"/>
              <w:rPr>
                <w:color w:val="000000"/>
                <w:sz w:val="22"/>
                <w:szCs w:val="22"/>
              </w:rPr>
            </w:pPr>
            <w:r w:rsidRPr="00A565E0">
              <w:rPr>
                <w:color w:val="000000"/>
                <w:sz w:val="22"/>
                <w:szCs w:val="22"/>
              </w:rPr>
              <w:t>-</w:t>
            </w:r>
          </w:p>
        </w:tc>
      </w:tr>
      <w:tr w:rsidR="00A565E0" w:rsidRPr="00A565E0" w14:paraId="7038D399" w14:textId="77777777" w:rsidTr="00FA07D0">
        <w:trPr>
          <w:cantSplit/>
        </w:trPr>
        <w:tc>
          <w:tcPr>
            <w:tcW w:w="204" w:type="pct"/>
            <w:shd w:val="clear" w:color="auto" w:fill="auto"/>
            <w:vAlign w:val="bottom"/>
          </w:tcPr>
          <w:p w14:paraId="64BE0A61" w14:textId="4F1A832D" w:rsidR="00A565E0" w:rsidRPr="00A565E0" w:rsidRDefault="00A565E0" w:rsidP="00A565E0">
            <w:pPr>
              <w:jc w:val="center"/>
              <w:rPr>
                <w:color w:val="000000"/>
                <w:sz w:val="22"/>
                <w:szCs w:val="22"/>
              </w:rPr>
            </w:pPr>
            <w:r w:rsidRPr="00A565E0">
              <w:rPr>
                <w:color w:val="000000"/>
                <w:sz w:val="22"/>
                <w:szCs w:val="22"/>
              </w:rPr>
              <w:t>46.5</w:t>
            </w:r>
          </w:p>
        </w:tc>
        <w:tc>
          <w:tcPr>
            <w:tcW w:w="1760" w:type="pct"/>
            <w:tcBorders>
              <w:top w:val="nil"/>
              <w:left w:val="single" w:sz="8" w:space="0" w:color="auto"/>
              <w:bottom w:val="single" w:sz="8" w:space="0" w:color="auto"/>
              <w:right w:val="single" w:sz="8" w:space="0" w:color="auto"/>
            </w:tcBorders>
            <w:shd w:val="clear" w:color="000000" w:fill="FFFFFF"/>
            <w:vAlign w:val="center"/>
          </w:tcPr>
          <w:p w14:paraId="69A10AFF" w14:textId="1A0A93C4" w:rsidR="00A565E0" w:rsidRPr="00A565E0" w:rsidRDefault="00A565E0" w:rsidP="00A565E0">
            <w:pPr>
              <w:jc w:val="center"/>
              <w:rPr>
                <w:color w:val="000000"/>
                <w:sz w:val="22"/>
                <w:szCs w:val="22"/>
              </w:rPr>
            </w:pPr>
            <w:r w:rsidRPr="00A565E0">
              <w:rPr>
                <w:color w:val="000000"/>
                <w:sz w:val="22"/>
                <w:szCs w:val="22"/>
              </w:rPr>
              <w:t xml:space="preserve">Потери в тепловых сетях от отпущенной тепловой энергии </w:t>
            </w:r>
          </w:p>
        </w:tc>
        <w:tc>
          <w:tcPr>
            <w:tcW w:w="280" w:type="pct"/>
            <w:tcBorders>
              <w:top w:val="nil"/>
              <w:left w:val="nil"/>
              <w:bottom w:val="single" w:sz="8" w:space="0" w:color="auto"/>
              <w:right w:val="single" w:sz="8" w:space="0" w:color="auto"/>
            </w:tcBorders>
            <w:shd w:val="clear" w:color="000000" w:fill="FFFFFF"/>
            <w:vAlign w:val="center"/>
          </w:tcPr>
          <w:p w14:paraId="622FB7B8" w14:textId="268DF2C6" w:rsidR="00A565E0" w:rsidRPr="00A565E0" w:rsidRDefault="00A565E0" w:rsidP="00A565E0">
            <w:pPr>
              <w:jc w:val="center"/>
              <w:rPr>
                <w:color w:val="000000"/>
                <w:sz w:val="22"/>
                <w:szCs w:val="22"/>
              </w:rPr>
            </w:pPr>
            <w:r w:rsidRPr="00A565E0">
              <w:rPr>
                <w:color w:val="000000"/>
                <w:sz w:val="22"/>
                <w:szCs w:val="22"/>
              </w:rPr>
              <w:t>Гкал/ч</w:t>
            </w:r>
          </w:p>
        </w:tc>
        <w:tc>
          <w:tcPr>
            <w:tcW w:w="330" w:type="pct"/>
            <w:tcBorders>
              <w:top w:val="nil"/>
              <w:left w:val="nil"/>
              <w:bottom w:val="single" w:sz="8" w:space="0" w:color="auto"/>
              <w:right w:val="single" w:sz="8" w:space="0" w:color="auto"/>
            </w:tcBorders>
            <w:shd w:val="clear" w:color="000000" w:fill="FFFFFF"/>
            <w:vAlign w:val="center"/>
          </w:tcPr>
          <w:p w14:paraId="5BA7FAF0" w14:textId="594BBFA9"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5652B502" w14:textId="7F014667"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3DF6F62D" w14:textId="20BD676B"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464EFE21" w14:textId="751A1E33"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5F781366" w14:textId="72388CF8"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1C8D20F9" w14:textId="2B25A320" w:rsidR="00A565E0" w:rsidRPr="00A565E0" w:rsidRDefault="00A565E0" w:rsidP="00A565E0">
            <w:pPr>
              <w:jc w:val="center"/>
              <w:rPr>
                <w:color w:val="000000"/>
                <w:sz w:val="22"/>
                <w:szCs w:val="22"/>
              </w:rPr>
            </w:pPr>
            <w:r>
              <w:rPr>
                <w:color w:val="000000"/>
                <w:sz w:val="22"/>
                <w:szCs w:val="22"/>
              </w:rPr>
              <w:t>-</w:t>
            </w:r>
          </w:p>
        </w:tc>
        <w:tc>
          <w:tcPr>
            <w:tcW w:w="389" w:type="pct"/>
            <w:tcBorders>
              <w:top w:val="nil"/>
              <w:left w:val="nil"/>
              <w:bottom w:val="single" w:sz="8" w:space="0" w:color="auto"/>
              <w:right w:val="single" w:sz="8" w:space="0" w:color="auto"/>
            </w:tcBorders>
            <w:shd w:val="clear" w:color="000000" w:fill="FFFFFF"/>
            <w:vAlign w:val="center"/>
          </w:tcPr>
          <w:p w14:paraId="6D36C007" w14:textId="43E38CB4" w:rsidR="00A565E0" w:rsidRPr="00A565E0"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6871C8FF" w14:textId="0B886468" w:rsidR="00A565E0" w:rsidRPr="00A565E0" w:rsidRDefault="00A565E0" w:rsidP="00A565E0">
            <w:pPr>
              <w:jc w:val="center"/>
              <w:rPr>
                <w:color w:val="000000"/>
                <w:sz w:val="22"/>
                <w:szCs w:val="22"/>
              </w:rPr>
            </w:pPr>
            <w:r w:rsidRPr="00A565E0">
              <w:rPr>
                <w:color w:val="000000"/>
                <w:sz w:val="22"/>
                <w:szCs w:val="22"/>
              </w:rPr>
              <w:t>-</w:t>
            </w:r>
          </w:p>
        </w:tc>
      </w:tr>
      <w:tr w:rsidR="00A565E0" w:rsidRPr="00A565E0" w14:paraId="4AC61D4B" w14:textId="77777777" w:rsidTr="00FA07D0">
        <w:trPr>
          <w:cantSplit/>
        </w:trPr>
        <w:tc>
          <w:tcPr>
            <w:tcW w:w="204" w:type="pct"/>
            <w:shd w:val="clear" w:color="auto" w:fill="auto"/>
            <w:vAlign w:val="bottom"/>
          </w:tcPr>
          <w:p w14:paraId="71594EAD" w14:textId="2D5EAA5A" w:rsidR="00A565E0" w:rsidRPr="00A565E0" w:rsidRDefault="00A565E0" w:rsidP="00A565E0">
            <w:pPr>
              <w:jc w:val="center"/>
              <w:rPr>
                <w:color w:val="000000"/>
                <w:sz w:val="22"/>
                <w:szCs w:val="22"/>
              </w:rPr>
            </w:pPr>
            <w:r w:rsidRPr="00A565E0">
              <w:rPr>
                <w:color w:val="000000"/>
                <w:sz w:val="22"/>
                <w:szCs w:val="22"/>
              </w:rPr>
              <w:t>46.6</w:t>
            </w:r>
          </w:p>
        </w:tc>
        <w:tc>
          <w:tcPr>
            <w:tcW w:w="1760" w:type="pct"/>
            <w:tcBorders>
              <w:top w:val="nil"/>
              <w:left w:val="single" w:sz="8" w:space="0" w:color="auto"/>
              <w:bottom w:val="single" w:sz="8" w:space="0" w:color="auto"/>
              <w:right w:val="single" w:sz="8" w:space="0" w:color="auto"/>
            </w:tcBorders>
            <w:shd w:val="clear" w:color="000000" w:fill="FFFFFF"/>
            <w:vAlign w:val="center"/>
          </w:tcPr>
          <w:p w14:paraId="0A2C33EB" w14:textId="6C3D2EB5" w:rsidR="00A565E0" w:rsidRPr="00A565E0" w:rsidRDefault="00A565E0" w:rsidP="00A565E0">
            <w:pPr>
              <w:jc w:val="center"/>
              <w:rPr>
                <w:color w:val="000000"/>
                <w:sz w:val="22"/>
                <w:szCs w:val="22"/>
              </w:rPr>
            </w:pPr>
            <w:r w:rsidRPr="00A565E0">
              <w:rPr>
                <w:color w:val="000000"/>
                <w:sz w:val="22"/>
                <w:szCs w:val="22"/>
              </w:rPr>
              <w:t>Присоединенная тепловая нагрузка</w:t>
            </w:r>
          </w:p>
        </w:tc>
        <w:tc>
          <w:tcPr>
            <w:tcW w:w="280" w:type="pct"/>
            <w:tcBorders>
              <w:top w:val="nil"/>
              <w:left w:val="nil"/>
              <w:bottom w:val="single" w:sz="8" w:space="0" w:color="auto"/>
              <w:right w:val="single" w:sz="8" w:space="0" w:color="auto"/>
            </w:tcBorders>
            <w:shd w:val="clear" w:color="000000" w:fill="FFFFFF"/>
            <w:vAlign w:val="center"/>
          </w:tcPr>
          <w:p w14:paraId="5CD07598" w14:textId="66806832" w:rsidR="00A565E0" w:rsidRPr="00A565E0" w:rsidRDefault="00A565E0" w:rsidP="00A565E0">
            <w:pPr>
              <w:jc w:val="center"/>
              <w:rPr>
                <w:color w:val="000000"/>
                <w:sz w:val="22"/>
                <w:szCs w:val="22"/>
              </w:rPr>
            </w:pPr>
            <w:r w:rsidRPr="00A565E0">
              <w:rPr>
                <w:color w:val="000000"/>
                <w:sz w:val="22"/>
                <w:szCs w:val="22"/>
              </w:rPr>
              <w:t>Гкал/ч</w:t>
            </w:r>
          </w:p>
        </w:tc>
        <w:tc>
          <w:tcPr>
            <w:tcW w:w="330" w:type="pct"/>
            <w:tcBorders>
              <w:top w:val="nil"/>
              <w:left w:val="nil"/>
              <w:bottom w:val="single" w:sz="8" w:space="0" w:color="auto"/>
              <w:right w:val="single" w:sz="8" w:space="0" w:color="auto"/>
            </w:tcBorders>
            <w:shd w:val="clear" w:color="000000" w:fill="FFFFFF"/>
            <w:vAlign w:val="center"/>
          </w:tcPr>
          <w:p w14:paraId="443C1D0A" w14:textId="5B2B14B6" w:rsidR="00A565E0" w:rsidRPr="00A565E0" w:rsidRDefault="00A565E0" w:rsidP="00A565E0">
            <w:pPr>
              <w:jc w:val="center"/>
              <w:rPr>
                <w:color w:val="000000"/>
                <w:sz w:val="22"/>
                <w:szCs w:val="22"/>
              </w:rPr>
            </w:pPr>
            <w:r w:rsidRPr="00A565E0">
              <w:rPr>
                <w:color w:val="000000"/>
                <w:sz w:val="22"/>
                <w:szCs w:val="22"/>
              </w:rPr>
              <w:t>0,015</w:t>
            </w:r>
          </w:p>
        </w:tc>
        <w:tc>
          <w:tcPr>
            <w:tcW w:w="330" w:type="pct"/>
            <w:tcBorders>
              <w:top w:val="nil"/>
              <w:left w:val="nil"/>
              <w:bottom w:val="single" w:sz="8" w:space="0" w:color="auto"/>
              <w:right w:val="single" w:sz="8" w:space="0" w:color="auto"/>
            </w:tcBorders>
            <w:shd w:val="clear" w:color="000000" w:fill="FFFFFF"/>
            <w:vAlign w:val="center"/>
          </w:tcPr>
          <w:p w14:paraId="5132D3C9" w14:textId="3DB5EB80" w:rsidR="00A565E0" w:rsidRPr="00A565E0" w:rsidRDefault="00A565E0" w:rsidP="00A565E0">
            <w:pPr>
              <w:jc w:val="center"/>
              <w:rPr>
                <w:color w:val="000000"/>
                <w:sz w:val="22"/>
                <w:szCs w:val="22"/>
              </w:rPr>
            </w:pPr>
            <w:r w:rsidRPr="00A565E0">
              <w:rPr>
                <w:color w:val="000000"/>
                <w:sz w:val="22"/>
                <w:szCs w:val="22"/>
              </w:rPr>
              <w:t>0,015</w:t>
            </w:r>
          </w:p>
        </w:tc>
        <w:tc>
          <w:tcPr>
            <w:tcW w:w="330" w:type="pct"/>
            <w:tcBorders>
              <w:top w:val="nil"/>
              <w:left w:val="nil"/>
              <w:bottom w:val="single" w:sz="8" w:space="0" w:color="auto"/>
              <w:right w:val="single" w:sz="8" w:space="0" w:color="auto"/>
            </w:tcBorders>
            <w:shd w:val="clear" w:color="000000" w:fill="FFFFFF"/>
            <w:vAlign w:val="center"/>
          </w:tcPr>
          <w:p w14:paraId="25F3A6FB" w14:textId="4F947704" w:rsidR="00A565E0" w:rsidRPr="00A565E0" w:rsidRDefault="00A565E0" w:rsidP="00A565E0">
            <w:pPr>
              <w:jc w:val="center"/>
              <w:rPr>
                <w:color w:val="000000"/>
                <w:sz w:val="22"/>
                <w:szCs w:val="22"/>
              </w:rPr>
            </w:pPr>
            <w:r w:rsidRPr="00A565E0">
              <w:rPr>
                <w:color w:val="000000"/>
                <w:sz w:val="22"/>
                <w:szCs w:val="22"/>
              </w:rPr>
              <w:t>0,015</w:t>
            </w:r>
          </w:p>
        </w:tc>
        <w:tc>
          <w:tcPr>
            <w:tcW w:w="330" w:type="pct"/>
            <w:tcBorders>
              <w:top w:val="nil"/>
              <w:left w:val="nil"/>
              <w:bottom w:val="single" w:sz="8" w:space="0" w:color="auto"/>
              <w:right w:val="single" w:sz="8" w:space="0" w:color="auto"/>
            </w:tcBorders>
            <w:shd w:val="clear" w:color="000000" w:fill="FFFFFF"/>
            <w:vAlign w:val="center"/>
          </w:tcPr>
          <w:p w14:paraId="0F59A050" w14:textId="1AC81ACA"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7C67C838" w14:textId="4D4A2638"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3478FE29" w14:textId="52F594EA" w:rsidR="00A565E0" w:rsidRPr="00A565E0" w:rsidRDefault="00A565E0" w:rsidP="00A565E0">
            <w:pPr>
              <w:jc w:val="center"/>
              <w:rPr>
                <w:color w:val="000000"/>
                <w:sz w:val="22"/>
                <w:szCs w:val="22"/>
              </w:rPr>
            </w:pPr>
            <w:r>
              <w:rPr>
                <w:color w:val="000000"/>
                <w:sz w:val="22"/>
                <w:szCs w:val="22"/>
              </w:rPr>
              <w:t>-</w:t>
            </w:r>
          </w:p>
        </w:tc>
        <w:tc>
          <w:tcPr>
            <w:tcW w:w="389" w:type="pct"/>
            <w:tcBorders>
              <w:top w:val="nil"/>
              <w:left w:val="nil"/>
              <w:bottom w:val="single" w:sz="8" w:space="0" w:color="auto"/>
              <w:right w:val="single" w:sz="8" w:space="0" w:color="auto"/>
            </w:tcBorders>
            <w:shd w:val="clear" w:color="000000" w:fill="FFFFFF"/>
            <w:vAlign w:val="center"/>
          </w:tcPr>
          <w:p w14:paraId="20BB4170" w14:textId="1FA2761A" w:rsidR="00A565E0" w:rsidRPr="00A565E0"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4ACA37A9" w14:textId="00FB9739" w:rsidR="00A565E0" w:rsidRPr="00A565E0" w:rsidRDefault="00A565E0" w:rsidP="00A565E0">
            <w:pPr>
              <w:jc w:val="center"/>
              <w:rPr>
                <w:color w:val="000000"/>
                <w:sz w:val="22"/>
                <w:szCs w:val="22"/>
              </w:rPr>
            </w:pPr>
            <w:r w:rsidRPr="00A565E0">
              <w:rPr>
                <w:color w:val="000000"/>
                <w:sz w:val="22"/>
                <w:szCs w:val="22"/>
              </w:rPr>
              <w:t>-</w:t>
            </w:r>
          </w:p>
        </w:tc>
      </w:tr>
      <w:tr w:rsidR="00A565E0" w:rsidRPr="00A565E0" w14:paraId="07B355E7" w14:textId="77777777" w:rsidTr="00FA07D0">
        <w:trPr>
          <w:cantSplit/>
        </w:trPr>
        <w:tc>
          <w:tcPr>
            <w:tcW w:w="204" w:type="pct"/>
            <w:shd w:val="clear" w:color="auto" w:fill="auto"/>
            <w:vAlign w:val="bottom"/>
          </w:tcPr>
          <w:p w14:paraId="1E40DD54" w14:textId="05F32A01" w:rsidR="00A565E0" w:rsidRPr="00A565E0" w:rsidRDefault="00A565E0" w:rsidP="00A565E0">
            <w:pPr>
              <w:jc w:val="center"/>
              <w:rPr>
                <w:color w:val="000000"/>
                <w:sz w:val="22"/>
                <w:szCs w:val="22"/>
              </w:rPr>
            </w:pPr>
            <w:r w:rsidRPr="00A565E0">
              <w:rPr>
                <w:color w:val="000000"/>
                <w:sz w:val="22"/>
                <w:szCs w:val="22"/>
              </w:rPr>
              <w:t>46.7</w:t>
            </w:r>
          </w:p>
        </w:tc>
        <w:tc>
          <w:tcPr>
            <w:tcW w:w="1760" w:type="pct"/>
            <w:tcBorders>
              <w:top w:val="nil"/>
              <w:left w:val="single" w:sz="8" w:space="0" w:color="auto"/>
              <w:bottom w:val="single" w:sz="8" w:space="0" w:color="auto"/>
              <w:right w:val="single" w:sz="8" w:space="0" w:color="auto"/>
            </w:tcBorders>
            <w:shd w:val="clear" w:color="000000" w:fill="FFFFFF"/>
            <w:vAlign w:val="center"/>
          </w:tcPr>
          <w:p w14:paraId="3977B2C3" w14:textId="286F63D8" w:rsidR="00A565E0" w:rsidRPr="00A565E0" w:rsidRDefault="00A565E0" w:rsidP="00A565E0">
            <w:pPr>
              <w:jc w:val="center"/>
              <w:rPr>
                <w:color w:val="000000"/>
                <w:sz w:val="22"/>
                <w:szCs w:val="22"/>
              </w:rPr>
            </w:pPr>
            <w:r w:rsidRPr="00A565E0">
              <w:rPr>
                <w:color w:val="000000"/>
                <w:sz w:val="22"/>
                <w:szCs w:val="22"/>
              </w:rPr>
              <w:t>Резерв (+)/дефицит (-) тепловой мощности</w:t>
            </w:r>
          </w:p>
        </w:tc>
        <w:tc>
          <w:tcPr>
            <w:tcW w:w="280" w:type="pct"/>
            <w:tcBorders>
              <w:top w:val="nil"/>
              <w:left w:val="nil"/>
              <w:bottom w:val="single" w:sz="8" w:space="0" w:color="auto"/>
              <w:right w:val="single" w:sz="8" w:space="0" w:color="auto"/>
            </w:tcBorders>
            <w:shd w:val="clear" w:color="000000" w:fill="FFFFFF"/>
            <w:vAlign w:val="center"/>
          </w:tcPr>
          <w:p w14:paraId="4011B51D" w14:textId="0850A7A9" w:rsidR="00A565E0" w:rsidRPr="00A565E0" w:rsidRDefault="00A565E0" w:rsidP="00A565E0">
            <w:pPr>
              <w:jc w:val="center"/>
              <w:rPr>
                <w:color w:val="000000"/>
                <w:sz w:val="22"/>
                <w:szCs w:val="22"/>
              </w:rPr>
            </w:pPr>
            <w:r w:rsidRPr="00A565E0">
              <w:rPr>
                <w:color w:val="000000"/>
                <w:sz w:val="22"/>
                <w:szCs w:val="22"/>
              </w:rPr>
              <w:t>Гкал/ч</w:t>
            </w:r>
          </w:p>
        </w:tc>
        <w:tc>
          <w:tcPr>
            <w:tcW w:w="330" w:type="pct"/>
            <w:tcBorders>
              <w:top w:val="nil"/>
              <w:left w:val="nil"/>
              <w:bottom w:val="single" w:sz="8" w:space="0" w:color="auto"/>
              <w:right w:val="single" w:sz="8" w:space="0" w:color="auto"/>
            </w:tcBorders>
            <w:shd w:val="clear" w:color="000000" w:fill="FFFFFF"/>
            <w:vAlign w:val="center"/>
          </w:tcPr>
          <w:p w14:paraId="025DDDF3" w14:textId="499D1CE1" w:rsidR="00A565E0" w:rsidRPr="00A565E0" w:rsidRDefault="00A565E0" w:rsidP="00A565E0">
            <w:pPr>
              <w:jc w:val="center"/>
              <w:rPr>
                <w:color w:val="000000"/>
                <w:sz w:val="22"/>
                <w:szCs w:val="22"/>
              </w:rPr>
            </w:pPr>
            <w:r w:rsidRPr="00A565E0">
              <w:rPr>
                <w:color w:val="000000"/>
                <w:sz w:val="22"/>
                <w:szCs w:val="22"/>
              </w:rPr>
              <w:t>0,000</w:t>
            </w:r>
          </w:p>
        </w:tc>
        <w:tc>
          <w:tcPr>
            <w:tcW w:w="330" w:type="pct"/>
            <w:tcBorders>
              <w:top w:val="nil"/>
              <w:left w:val="nil"/>
              <w:bottom w:val="single" w:sz="8" w:space="0" w:color="auto"/>
              <w:right w:val="single" w:sz="8" w:space="0" w:color="auto"/>
            </w:tcBorders>
            <w:shd w:val="clear" w:color="000000" w:fill="FFFFFF"/>
            <w:vAlign w:val="center"/>
          </w:tcPr>
          <w:p w14:paraId="66186088" w14:textId="14A2F108" w:rsidR="00A565E0" w:rsidRPr="00A565E0" w:rsidRDefault="00A565E0" w:rsidP="00A565E0">
            <w:pPr>
              <w:jc w:val="center"/>
              <w:rPr>
                <w:color w:val="000000"/>
                <w:sz w:val="22"/>
                <w:szCs w:val="22"/>
              </w:rPr>
            </w:pPr>
            <w:r w:rsidRPr="00A565E0">
              <w:rPr>
                <w:color w:val="000000"/>
                <w:sz w:val="22"/>
                <w:szCs w:val="22"/>
              </w:rPr>
              <w:t>0,000</w:t>
            </w:r>
          </w:p>
        </w:tc>
        <w:tc>
          <w:tcPr>
            <w:tcW w:w="330" w:type="pct"/>
            <w:tcBorders>
              <w:top w:val="nil"/>
              <w:left w:val="nil"/>
              <w:bottom w:val="single" w:sz="8" w:space="0" w:color="auto"/>
              <w:right w:val="single" w:sz="8" w:space="0" w:color="auto"/>
            </w:tcBorders>
            <w:shd w:val="clear" w:color="000000" w:fill="FFFFFF"/>
            <w:vAlign w:val="center"/>
          </w:tcPr>
          <w:p w14:paraId="503C3685" w14:textId="514A4431" w:rsidR="00A565E0" w:rsidRPr="00A565E0" w:rsidRDefault="00A565E0" w:rsidP="00A565E0">
            <w:pPr>
              <w:jc w:val="center"/>
              <w:rPr>
                <w:color w:val="000000"/>
                <w:sz w:val="22"/>
                <w:szCs w:val="22"/>
              </w:rPr>
            </w:pPr>
            <w:r w:rsidRPr="00A565E0">
              <w:rPr>
                <w:color w:val="000000"/>
                <w:sz w:val="22"/>
                <w:szCs w:val="22"/>
              </w:rPr>
              <w:t>0,000</w:t>
            </w:r>
          </w:p>
        </w:tc>
        <w:tc>
          <w:tcPr>
            <w:tcW w:w="330" w:type="pct"/>
            <w:tcBorders>
              <w:top w:val="nil"/>
              <w:left w:val="nil"/>
              <w:bottom w:val="single" w:sz="8" w:space="0" w:color="auto"/>
              <w:right w:val="single" w:sz="8" w:space="0" w:color="auto"/>
            </w:tcBorders>
            <w:shd w:val="clear" w:color="000000" w:fill="FFFFFF"/>
            <w:vAlign w:val="center"/>
          </w:tcPr>
          <w:p w14:paraId="3104797D" w14:textId="06C23F3D"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13B57CD7" w14:textId="61B52831"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34830212" w14:textId="76C81C98" w:rsidR="00A565E0" w:rsidRPr="00A565E0" w:rsidRDefault="00A565E0" w:rsidP="00A565E0">
            <w:pPr>
              <w:jc w:val="center"/>
              <w:rPr>
                <w:color w:val="000000"/>
                <w:sz w:val="22"/>
                <w:szCs w:val="22"/>
              </w:rPr>
            </w:pPr>
            <w:r>
              <w:rPr>
                <w:color w:val="000000"/>
                <w:sz w:val="22"/>
                <w:szCs w:val="22"/>
              </w:rPr>
              <w:t>-</w:t>
            </w:r>
          </w:p>
        </w:tc>
        <w:tc>
          <w:tcPr>
            <w:tcW w:w="389" w:type="pct"/>
            <w:tcBorders>
              <w:top w:val="nil"/>
              <w:left w:val="nil"/>
              <w:bottom w:val="single" w:sz="8" w:space="0" w:color="auto"/>
              <w:right w:val="single" w:sz="8" w:space="0" w:color="auto"/>
            </w:tcBorders>
            <w:shd w:val="clear" w:color="000000" w:fill="FFFFFF"/>
            <w:vAlign w:val="center"/>
          </w:tcPr>
          <w:p w14:paraId="20F34EB3" w14:textId="3BC9C6FF" w:rsidR="00A565E0" w:rsidRPr="00A565E0"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311EDA8E" w14:textId="484E575D" w:rsidR="00A565E0" w:rsidRPr="00A565E0" w:rsidRDefault="00A565E0" w:rsidP="00A565E0">
            <w:pPr>
              <w:jc w:val="center"/>
              <w:rPr>
                <w:color w:val="000000"/>
                <w:sz w:val="22"/>
                <w:szCs w:val="22"/>
              </w:rPr>
            </w:pPr>
            <w:r w:rsidRPr="00A565E0">
              <w:rPr>
                <w:color w:val="000000"/>
                <w:sz w:val="22"/>
                <w:szCs w:val="22"/>
              </w:rPr>
              <w:t>-</w:t>
            </w:r>
          </w:p>
        </w:tc>
      </w:tr>
      <w:tr w:rsidR="00A565E0" w:rsidRPr="00A565E0" w14:paraId="79F873C1" w14:textId="77777777" w:rsidTr="00FA07D0">
        <w:trPr>
          <w:cantSplit/>
        </w:trPr>
        <w:tc>
          <w:tcPr>
            <w:tcW w:w="204" w:type="pct"/>
            <w:shd w:val="clear" w:color="auto" w:fill="auto"/>
            <w:vAlign w:val="bottom"/>
          </w:tcPr>
          <w:p w14:paraId="0FCD320E" w14:textId="4B7DA3CE" w:rsidR="00A565E0" w:rsidRPr="00A565E0" w:rsidRDefault="00A565E0" w:rsidP="00A565E0">
            <w:pPr>
              <w:jc w:val="center"/>
              <w:rPr>
                <w:color w:val="000000"/>
                <w:sz w:val="22"/>
                <w:szCs w:val="22"/>
              </w:rPr>
            </w:pPr>
            <w:r w:rsidRPr="00A565E0">
              <w:rPr>
                <w:color w:val="000000"/>
                <w:sz w:val="22"/>
                <w:szCs w:val="22"/>
              </w:rPr>
              <w:t>47</w:t>
            </w:r>
          </w:p>
        </w:tc>
        <w:tc>
          <w:tcPr>
            <w:tcW w:w="1760" w:type="pct"/>
            <w:tcBorders>
              <w:top w:val="single" w:sz="8" w:space="0" w:color="auto"/>
              <w:left w:val="single" w:sz="8" w:space="0" w:color="auto"/>
              <w:bottom w:val="single" w:sz="8" w:space="0" w:color="auto"/>
              <w:right w:val="single" w:sz="8" w:space="0" w:color="000000"/>
            </w:tcBorders>
            <w:shd w:val="clear" w:color="000000" w:fill="FFFFFF"/>
            <w:vAlign w:val="center"/>
          </w:tcPr>
          <w:p w14:paraId="4E060FE3" w14:textId="26514F62" w:rsidR="00A565E0" w:rsidRPr="00A565E0" w:rsidRDefault="00A565E0" w:rsidP="00A565E0">
            <w:pPr>
              <w:jc w:val="center"/>
              <w:rPr>
                <w:color w:val="000000"/>
                <w:sz w:val="22"/>
                <w:szCs w:val="22"/>
              </w:rPr>
            </w:pPr>
            <w:r w:rsidRPr="00A565E0">
              <w:rPr>
                <w:b/>
                <w:bCs/>
                <w:color w:val="000000"/>
                <w:sz w:val="22"/>
                <w:szCs w:val="22"/>
              </w:rPr>
              <w:t>Котельная "Нововолковского СК"</w:t>
            </w:r>
          </w:p>
        </w:tc>
        <w:tc>
          <w:tcPr>
            <w:tcW w:w="280" w:type="pct"/>
            <w:shd w:val="clear" w:color="auto" w:fill="auto"/>
            <w:vAlign w:val="bottom"/>
          </w:tcPr>
          <w:p w14:paraId="599C5845" w14:textId="6434FF28" w:rsidR="00A565E0" w:rsidRPr="00A565E0" w:rsidRDefault="00A565E0" w:rsidP="00A565E0">
            <w:pPr>
              <w:jc w:val="center"/>
              <w:rPr>
                <w:color w:val="000000"/>
                <w:sz w:val="22"/>
                <w:szCs w:val="22"/>
              </w:rPr>
            </w:pPr>
          </w:p>
        </w:tc>
        <w:tc>
          <w:tcPr>
            <w:tcW w:w="330" w:type="pct"/>
            <w:shd w:val="clear" w:color="auto" w:fill="auto"/>
            <w:vAlign w:val="center"/>
          </w:tcPr>
          <w:p w14:paraId="5DF342FB" w14:textId="77777777" w:rsidR="00A565E0" w:rsidRPr="00A565E0" w:rsidRDefault="00A565E0" w:rsidP="00A565E0">
            <w:pPr>
              <w:jc w:val="center"/>
              <w:rPr>
                <w:color w:val="000000"/>
                <w:sz w:val="22"/>
                <w:szCs w:val="22"/>
              </w:rPr>
            </w:pPr>
          </w:p>
        </w:tc>
        <w:tc>
          <w:tcPr>
            <w:tcW w:w="330" w:type="pct"/>
            <w:shd w:val="clear" w:color="auto" w:fill="auto"/>
            <w:vAlign w:val="center"/>
          </w:tcPr>
          <w:p w14:paraId="585D70F2" w14:textId="77777777" w:rsidR="00A565E0" w:rsidRPr="00A565E0" w:rsidRDefault="00A565E0" w:rsidP="00A565E0">
            <w:pPr>
              <w:jc w:val="center"/>
              <w:rPr>
                <w:color w:val="000000"/>
                <w:sz w:val="22"/>
                <w:szCs w:val="22"/>
              </w:rPr>
            </w:pPr>
          </w:p>
        </w:tc>
        <w:tc>
          <w:tcPr>
            <w:tcW w:w="330" w:type="pct"/>
            <w:shd w:val="clear" w:color="auto" w:fill="auto"/>
            <w:vAlign w:val="center"/>
          </w:tcPr>
          <w:p w14:paraId="13C2E4FC" w14:textId="77777777" w:rsidR="00A565E0" w:rsidRPr="00A565E0" w:rsidRDefault="00A565E0" w:rsidP="00A565E0">
            <w:pPr>
              <w:jc w:val="center"/>
              <w:rPr>
                <w:color w:val="000000"/>
                <w:sz w:val="22"/>
                <w:szCs w:val="22"/>
              </w:rPr>
            </w:pPr>
          </w:p>
        </w:tc>
        <w:tc>
          <w:tcPr>
            <w:tcW w:w="330" w:type="pct"/>
            <w:shd w:val="clear" w:color="auto" w:fill="auto"/>
            <w:vAlign w:val="center"/>
          </w:tcPr>
          <w:p w14:paraId="36D74EB2" w14:textId="77777777" w:rsidR="00A565E0" w:rsidRPr="00A565E0" w:rsidRDefault="00A565E0" w:rsidP="00A565E0">
            <w:pPr>
              <w:jc w:val="center"/>
              <w:rPr>
                <w:color w:val="000000"/>
                <w:sz w:val="22"/>
                <w:szCs w:val="22"/>
              </w:rPr>
            </w:pPr>
          </w:p>
        </w:tc>
        <w:tc>
          <w:tcPr>
            <w:tcW w:w="330" w:type="pct"/>
            <w:shd w:val="clear" w:color="auto" w:fill="auto"/>
            <w:vAlign w:val="center"/>
          </w:tcPr>
          <w:p w14:paraId="7CF2D083" w14:textId="77777777" w:rsidR="00A565E0" w:rsidRPr="00A565E0" w:rsidRDefault="00A565E0" w:rsidP="00A565E0">
            <w:pPr>
              <w:jc w:val="center"/>
              <w:rPr>
                <w:color w:val="000000"/>
                <w:sz w:val="22"/>
                <w:szCs w:val="22"/>
              </w:rPr>
            </w:pPr>
          </w:p>
        </w:tc>
        <w:tc>
          <w:tcPr>
            <w:tcW w:w="330" w:type="pct"/>
            <w:shd w:val="clear" w:color="auto" w:fill="auto"/>
            <w:vAlign w:val="center"/>
          </w:tcPr>
          <w:p w14:paraId="0A36273B" w14:textId="77777777" w:rsidR="00A565E0" w:rsidRPr="00A565E0" w:rsidRDefault="00A565E0" w:rsidP="00A565E0">
            <w:pPr>
              <w:jc w:val="center"/>
              <w:rPr>
                <w:color w:val="000000"/>
                <w:sz w:val="22"/>
                <w:szCs w:val="22"/>
              </w:rPr>
            </w:pPr>
          </w:p>
        </w:tc>
        <w:tc>
          <w:tcPr>
            <w:tcW w:w="389" w:type="pct"/>
            <w:shd w:val="clear" w:color="auto" w:fill="auto"/>
            <w:vAlign w:val="center"/>
          </w:tcPr>
          <w:p w14:paraId="5A8BBCCD" w14:textId="77777777" w:rsidR="00A565E0" w:rsidRPr="00A565E0" w:rsidRDefault="00A565E0" w:rsidP="00A565E0">
            <w:pPr>
              <w:jc w:val="center"/>
              <w:rPr>
                <w:color w:val="000000"/>
                <w:sz w:val="22"/>
                <w:szCs w:val="22"/>
              </w:rPr>
            </w:pPr>
          </w:p>
        </w:tc>
        <w:tc>
          <w:tcPr>
            <w:tcW w:w="387" w:type="pct"/>
            <w:shd w:val="clear" w:color="auto" w:fill="auto"/>
            <w:vAlign w:val="center"/>
          </w:tcPr>
          <w:p w14:paraId="3DD6F16B" w14:textId="77777777" w:rsidR="00A565E0" w:rsidRPr="00A565E0" w:rsidRDefault="00A565E0" w:rsidP="00A565E0">
            <w:pPr>
              <w:jc w:val="center"/>
              <w:rPr>
                <w:color w:val="000000"/>
                <w:sz w:val="22"/>
                <w:szCs w:val="22"/>
              </w:rPr>
            </w:pPr>
          </w:p>
        </w:tc>
      </w:tr>
      <w:tr w:rsidR="00A565E0" w:rsidRPr="00A565E0" w14:paraId="0BD6D7A7" w14:textId="77777777" w:rsidTr="00FA07D0">
        <w:trPr>
          <w:cantSplit/>
        </w:trPr>
        <w:tc>
          <w:tcPr>
            <w:tcW w:w="204" w:type="pct"/>
            <w:shd w:val="clear" w:color="auto" w:fill="auto"/>
            <w:vAlign w:val="bottom"/>
          </w:tcPr>
          <w:p w14:paraId="23C8CA86" w14:textId="4C1BE780" w:rsidR="00A565E0" w:rsidRPr="00A565E0" w:rsidRDefault="00A565E0" w:rsidP="00A565E0">
            <w:pPr>
              <w:jc w:val="center"/>
              <w:rPr>
                <w:color w:val="000000"/>
                <w:sz w:val="22"/>
                <w:szCs w:val="22"/>
              </w:rPr>
            </w:pPr>
            <w:r w:rsidRPr="00A565E0">
              <w:rPr>
                <w:color w:val="000000"/>
                <w:sz w:val="22"/>
                <w:szCs w:val="22"/>
              </w:rPr>
              <w:lastRenderedPageBreak/>
              <w:t>47.1</w:t>
            </w:r>
          </w:p>
        </w:tc>
        <w:tc>
          <w:tcPr>
            <w:tcW w:w="1760" w:type="pct"/>
            <w:tcBorders>
              <w:top w:val="nil"/>
              <w:left w:val="single" w:sz="8" w:space="0" w:color="auto"/>
              <w:bottom w:val="single" w:sz="8" w:space="0" w:color="auto"/>
              <w:right w:val="single" w:sz="8" w:space="0" w:color="auto"/>
            </w:tcBorders>
            <w:shd w:val="clear" w:color="000000" w:fill="FFFFFF"/>
            <w:vAlign w:val="center"/>
          </w:tcPr>
          <w:p w14:paraId="690E4786" w14:textId="13042D42" w:rsidR="00A565E0" w:rsidRPr="00A565E0" w:rsidRDefault="00A565E0" w:rsidP="00A565E0">
            <w:pPr>
              <w:jc w:val="center"/>
              <w:rPr>
                <w:b/>
                <w:bCs/>
                <w:color w:val="000000"/>
                <w:sz w:val="22"/>
                <w:szCs w:val="22"/>
              </w:rPr>
            </w:pPr>
            <w:r w:rsidRPr="00A565E0">
              <w:rPr>
                <w:color w:val="000000"/>
                <w:sz w:val="22"/>
                <w:szCs w:val="22"/>
              </w:rPr>
              <w:t>Установленная мощность основного оборудования</w:t>
            </w:r>
          </w:p>
        </w:tc>
        <w:tc>
          <w:tcPr>
            <w:tcW w:w="280" w:type="pct"/>
            <w:tcBorders>
              <w:top w:val="nil"/>
              <w:left w:val="nil"/>
              <w:bottom w:val="single" w:sz="8" w:space="0" w:color="auto"/>
              <w:right w:val="single" w:sz="8" w:space="0" w:color="auto"/>
            </w:tcBorders>
            <w:shd w:val="clear" w:color="000000" w:fill="FFFFFF"/>
            <w:vAlign w:val="center"/>
          </w:tcPr>
          <w:p w14:paraId="63DADF81" w14:textId="66A45CA0" w:rsidR="00A565E0" w:rsidRPr="00A565E0" w:rsidRDefault="00A565E0" w:rsidP="00A565E0">
            <w:pPr>
              <w:jc w:val="center"/>
              <w:rPr>
                <w:color w:val="000000"/>
                <w:sz w:val="22"/>
                <w:szCs w:val="22"/>
              </w:rPr>
            </w:pPr>
            <w:r w:rsidRPr="00A565E0">
              <w:rPr>
                <w:color w:val="000000"/>
                <w:sz w:val="22"/>
                <w:szCs w:val="22"/>
              </w:rPr>
              <w:t>Гкал/ч</w:t>
            </w:r>
          </w:p>
        </w:tc>
        <w:tc>
          <w:tcPr>
            <w:tcW w:w="330" w:type="pct"/>
            <w:tcBorders>
              <w:top w:val="nil"/>
              <w:left w:val="nil"/>
              <w:bottom w:val="single" w:sz="8" w:space="0" w:color="auto"/>
              <w:right w:val="single" w:sz="8" w:space="0" w:color="auto"/>
            </w:tcBorders>
            <w:shd w:val="clear" w:color="000000" w:fill="FFFFFF"/>
            <w:vAlign w:val="center"/>
          </w:tcPr>
          <w:p w14:paraId="5EBD536B" w14:textId="04637B4F" w:rsidR="00A565E0" w:rsidRPr="00A565E0" w:rsidRDefault="00A565E0" w:rsidP="00A565E0">
            <w:pPr>
              <w:jc w:val="center"/>
              <w:rPr>
                <w:color w:val="000000"/>
                <w:sz w:val="22"/>
                <w:szCs w:val="22"/>
              </w:rPr>
            </w:pPr>
            <w:r w:rsidRPr="00A565E0">
              <w:rPr>
                <w:color w:val="000000"/>
                <w:sz w:val="22"/>
                <w:szCs w:val="22"/>
              </w:rPr>
              <w:t>0,026</w:t>
            </w:r>
          </w:p>
        </w:tc>
        <w:tc>
          <w:tcPr>
            <w:tcW w:w="330" w:type="pct"/>
            <w:tcBorders>
              <w:top w:val="nil"/>
              <w:left w:val="nil"/>
              <w:bottom w:val="single" w:sz="8" w:space="0" w:color="auto"/>
              <w:right w:val="single" w:sz="8" w:space="0" w:color="auto"/>
            </w:tcBorders>
            <w:shd w:val="clear" w:color="000000" w:fill="FFFFFF"/>
            <w:vAlign w:val="center"/>
          </w:tcPr>
          <w:p w14:paraId="20361DDE" w14:textId="3F58F10C" w:rsidR="00A565E0" w:rsidRPr="00A565E0" w:rsidRDefault="00A565E0" w:rsidP="00A565E0">
            <w:pPr>
              <w:jc w:val="center"/>
              <w:rPr>
                <w:color w:val="000000"/>
                <w:sz w:val="22"/>
                <w:szCs w:val="22"/>
              </w:rPr>
            </w:pPr>
            <w:r w:rsidRPr="00A565E0">
              <w:rPr>
                <w:color w:val="000000"/>
                <w:sz w:val="22"/>
                <w:szCs w:val="22"/>
              </w:rPr>
              <w:t>0,026</w:t>
            </w:r>
          </w:p>
        </w:tc>
        <w:tc>
          <w:tcPr>
            <w:tcW w:w="330" w:type="pct"/>
            <w:tcBorders>
              <w:top w:val="nil"/>
              <w:left w:val="nil"/>
              <w:bottom w:val="single" w:sz="8" w:space="0" w:color="auto"/>
              <w:right w:val="single" w:sz="8" w:space="0" w:color="auto"/>
            </w:tcBorders>
            <w:shd w:val="clear" w:color="000000" w:fill="FFFFFF"/>
            <w:vAlign w:val="center"/>
          </w:tcPr>
          <w:p w14:paraId="57249A00" w14:textId="51B03E7E" w:rsidR="00A565E0" w:rsidRPr="00A565E0" w:rsidRDefault="00A565E0" w:rsidP="00A565E0">
            <w:pPr>
              <w:jc w:val="center"/>
              <w:rPr>
                <w:color w:val="000000"/>
                <w:sz w:val="22"/>
                <w:szCs w:val="22"/>
              </w:rPr>
            </w:pPr>
            <w:r w:rsidRPr="00A565E0">
              <w:rPr>
                <w:color w:val="000000"/>
                <w:sz w:val="22"/>
                <w:szCs w:val="22"/>
              </w:rPr>
              <w:t>0,026</w:t>
            </w:r>
          </w:p>
        </w:tc>
        <w:tc>
          <w:tcPr>
            <w:tcW w:w="330" w:type="pct"/>
            <w:tcBorders>
              <w:top w:val="nil"/>
              <w:left w:val="nil"/>
              <w:bottom w:val="single" w:sz="8" w:space="0" w:color="auto"/>
              <w:right w:val="single" w:sz="8" w:space="0" w:color="auto"/>
            </w:tcBorders>
            <w:shd w:val="clear" w:color="000000" w:fill="FFFFFF"/>
            <w:vAlign w:val="center"/>
          </w:tcPr>
          <w:p w14:paraId="3234CF5D" w14:textId="1A1C5BC0"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2F03E2B3" w14:textId="275825EB"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431CC48B" w14:textId="5CF4EBD5" w:rsidR="00A565E0" w:rsidRPr="00A565E0" w:rsidRDefault="00A565E0" w:rsidP="00A565E0">
            <w:pPr>
              <w:jc w:val="center"/>
              <w:rPr>
                <w:color w:val="000000"/>
                <w:sz w:val="22"/>
                <w:szCs w:val="22"/>
              </w:rPr>
            </w:pPr>
            <w:r>
              <w:rPr>
                <w:color w:val="000000"/>
                <w:sz w:val="22"/>
                <w:szCs w:val="22"/>
              </w:rPr>
              <w:t>-</w:t>
            </w:r>
          </w:p>
        </w:tc>
        <w:tc>
          <w:tcPr>
            <w:tcW w:w="389" w:type="pct"/>
            <w:tcBorders>
              <w:top w:val="nil"/>
              <w:left w:val="nil"/>
              <w:bottom w:val="single" w:sz="8" w:space="0" w:color="auto"/>
              <w:right w:val="single" w:sz="8" w:space="0" w:color="auto"/>
            </w:tcBorders>
            <w:shd w:val="clear" w:color="000000" w:fill="FFFFFF"/>
            <w:vAlign w:val="center"/>
          </w:tcPr>
          <w:p w14:paraId="41ACE854" w14:textId="3BFBC2BE" w:rsidR="00A565E0" w:rsidRPr="00A565E0"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2159C492" w14:textId="0CEEDB30" w:rsidR="00A565E0" w:rsidRPr="00A565E0" w:rsidRDefault="00A565E0" w:rsidP="00A565E0">
            <w:pPr>
              <w:jc w:val="center"/>
              <w:rPr>
                <w:color w:val="000000"/>
                <w:sz w:val="22"/>
                <w:szCs w:val="22"/>
              </w:rPr>
            </w:pPr>
            <w:r w:rsidRPr="00A565E0">
              <w:rPr>
                <w:color w:val="000000"/>
                <w:sz w:val="22"/>
                <w:szCs w:val="22"/>
              </w:rPr>
              <w:t>-</w:t>
            </w:r>
          </w:p>
        </w:tc>
      </w:tr>
      <w:tr w:rsidR="00A565E0" w:rsidRPr="00A565E0" w14:paraId="26E3BBC3" w14:textId="77777777" w:rsidTr="00FA07D0">
        <w:trPr>
          <w:cantSplit/>
        </w:trPr>
        <w:tc>
          <w:tcPr>
            <w:tcW w:w="204" w:type="pct"/>
            <w:shd w:val="clear" w:color="auto" w:fill="auto"/>
            <w:vAlign w:val="bottom"/>
          </w:tcPr>
          <w:p w14:paraId="2F55CAD2" w14:textId="09A6FF49" w:rsidR="00A565E0" w:rsidRPr="00A565E0" w:rsidRDefault="00A565E0" w:rsidP="00A565E0">
            <w:pPr>
              <w:jc w:val="center"/>
              <w:rPr>
                <w:color w:val="000000"/>
                <w:sz w:val="22"/>
                <w:szCs w:val="22"/>
              </w:rPr>
            </w:pPr>
            <w:r w:rsidRPr="00A565E0">
              <w:rPr>
                <w:color w:val="000000"/>
                <w:sz w:val="22"/>
                <w:szCs w:val="22"/>
              </w:rPr>
              <w:t>47.2</w:t>
            </w:r>
          </w:p>
        </w:tc>
        <w:tc>
          <w:tcPr>
            <w:tcW w:w="1760" w:type="pct"/>
            <w:tcBorders>
              <w:top w:val="nil"/>
              <w:left w:val="single" w:sz="8" w:space="0" w:color="auto"/>
              <w:bottom w:val="single" w:sz="8" w:space="0" w:color="auto"/>
              <w:right w:val="single" w:sz="8" w:space="0" w:color="auto"/>
            </w:tcBorders>
            <w:shd w:val="clear" w:color="000000" w:fill="FFFFFF"/>
            <w:vAlign w:val="center"/>
          </w:tcPr>
          <w:p w14:paraId="0952944A" w14:textId="2C3D7F66" w:rsidR="00A565E0" w:rsidRPr="00A565E0" w:rsidRDefault="00A565E0" w:rsidP="00A565E0">
            <w:pPr>
              <w:jc w:val="center"/>
              <w:rPr>
                <w:color w:val="000000"/>
                <w:sz w:val="22"/>
                <w:szCs w:val="22"/>
              </w:rPr>
            </w:pPr>
            <w:r w:rsidRPr="00A565E0">
              <w:rPr>
                <w:color w:val="000000"/>
                <w:sz w:val="22"/>
                <w:szCs w:val="22"/>
              </w:rPr>
              <w:t>Располагаемая мощность основного оборудования</w:t>
            </w:r>
          </w:p>
        </w:tc>
        <w:tc>
          <w:tcPr>
            <w:tcW w:w="280" w:type="pct"/>
            <w:tcBorders>
              <w:top w:val="nil"/>
              <w:left w:val="nil"/>
              <w:bottom w:val="single" w:sz="8" w:space="0" w:color="auto"/>
              <w:right w:val="single" w:sz="8" w:space="0" w:color="auto"/>
            </w:tcBorders>
            <w:shd w:val="clear" w:color="000000" w:fill="FFFFFF"/>
            <w:vAlign w:val="center"/>
          </w:tcPr>
          <w:p w14:paraId="400F7EA0" w14:textId="00DEE926" w:rsidR="00A565E0" w:rsidRPr="00A565E0" w:rsidRDefault="00A565E0" w:rsidP="00A565E0">
            <w:pPr>
              <w:jc w:val="center"/>
              <w:rPr>
                <w:color w:val="000000"/>
                <w:sz w:val="22"/>
                <w:szCs w:val="22"/>
              </w:rPr>
            </w:pPr>
            <w:r w:rsidRPr="00A565E0">
              <w:rPr>
                <w:color w:val="000000"/>
                <w:sz w:val="22"/>
                <w:szCs w:val="22"/>
              </w:rPr>
              <w:t>Гкал/ч</w:t>
            </w:r>
          </w:p>
        </w:tc>
        <w:tc>
          <w:tcPr>
            <w:tcW w:w="330" w:type="pct"/>
            <w:tcBorders>
              <w:top w:val="nil"/>
              <w:left w:val="nil"/>
              <w:bottom w:val="single" w:sz="8" w:space="0" w:color="auto"/>
              <w:right w:val="single" w:sz="8" w:space="0" w:color="auto"/>
            </w:tcBorders>
            <w:shd w:val="clear" w:color="000000" w:fill="FFFFFF"/>
            <w:vAlign w:val="center"/>
          </w:tcPr>
          <w:p w14:paraId="2D798C41" w14:textId="45386D89" w:rsidR="00A565E0" w:rsidRPr="00A565E0" w:rsidRDefault="00A565E0" w:rsidP="00A565E0">
            <w:pPr>
              <w:jc w:val="center"/>
              <w:rPr>
                <w:color w:val="000000"/>
                <w:sz w:val="22"/>
                <w:szCs w:val="22"/>
              </w:rPr>
            </w:pPr>
            <w:r w:rsidRPr="00A565E0">
              <w:rPr>
                <w:color w:val="000000"/>
                <w:sz w:val="22"/>
                <w:szCs w:val="22"/>
              </w:rPr>
              <w:t>0,026</w:t>
            </w:r>
          </w:p>
        </w:tc>
        <w:tc>
          <w:tcPr>
            <w:tcW w:w="330" w:type="pct"/>
            <w:tcBorders>
              <w:top w:val="nil"/>
              <w:left w:val="nil"/>
              <w:bottom w:val="single" w:sz="8" w:space="0" w:color="auto"/>
              <w:right w:val="single" w:sz="8" w:space="0" w:color="auto"/>
            </w:tcBorders>
            <w:shd w:val="clear" w:color="000000" w:fill="FFFFFF"/>
            <w:vAlign w:val="center"/>
          </w:tcPr>
          <w:p w14:paraId="2B066212" w14:textId="3E054DBD" w:rsidR="00A565E0" w:rsidRPr="00A565E0" w:rsidRDefault="00A565E0" w:rsidP="00A565E0">
            <w:pPr>
              <w:jc w:val="center"/>
              <w:rPr>
                <w:color w:val="000000"/>
                <w:sz w:val="22"/>
                <w:szCs w:val="22"/>
              </w:rPr>
            </w:pPr>
            <w:r w:rsidRPr="00A565E0">
              <w:rPr>
                <w:color w:val="000000"/>
                <w:sz w:val="22"/>
                <w:szCs w:val="22"/>
              </w:rPr>
              <w:t>0,026</w:t>
            </w:r>
          </w:p>
        </w:tc>
        <w:tc>
          <w:tcPr>
            <w:tcW w:w="330" w:type="pct"/>
            <w:tcBorders>
              <w:top w:val="nil"/>
              <w:left w:val="nil"/>
              <w:bottom w:val="single" w:sz="8" w:space="0" w:color="auto"/>
              <w:right w:val="single" w:sz="8" w:space="0" w:color="auto"/>
            </w:tcBorders>
            <w:shd w:val="clear" w:color="000000" w:fill="FFFFFF"/>
            <w:vAlign w:val="center"/>
          </w:tcPr>
          <w:p w14:paraId="2EED18D1" w14:textId="24129783" w:rsidR="00A565E0" w:rsidRPr="00A565E0" w:rsidRDefault="00A565E0" w:rsidP="00A565E0">
            <w:pPr>
              <w:jc w:val="center"/>
              <w:rPr>
                <w:color w:val="000000"/>
                <w:sz w:val="22"/>
                <w:szCs w:val="22"/>
              </w:rPr>
            </w:pPr>
            <w:r w:rsidRPr="00A565E0">
              <w:rPr>
                <w:color w:val="000000"/>
                <w:sz w:val="22"/>
                <w:szCs w:val="22"/>
              </w:rPr>
              <w:t>0,026</w:t>
            </w:r>
          </w:p>
        </w:tc>
        <w:tc>
          <w:tcPr>
            <w:tcW w:w="330" w:type="pct"/>
            <w:tcBorders>
              <w:top w:val="nil"/>
              <w:left w:val="nil"/>
              <w:bottom w:val="single" w:sz="8" w:space="0" w:color="auto"/>
              <w:right w:val="single" w:sz="8" w:space="0" w:color="auto"/>
            </w:tcBorders>
            <w:shd w:val="clear" w:color="000000" w:fill="FFFFFF"/>
            <w:vAlign w:val="center"/>
          </w:tcPr>
          <w:p w14:paraId="58DDE051" w14:textId="7829CCBC"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52F36DD3" w14:textId="2F71F07B"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5FC90ECB" w14:textId="45CC22B3" w:rsidR="00A565E0" w:rsidRPr="00A565E0" w:rsidRDefault="00A565E0" w:rsidP="00A565E0">
            <w:pPr>
              <w:jc w:val="center"/>
              <w:rPr>
                <w:color w:val="000000"/>
                <w:sz w:val="22"/>
                <w:szCs w:val="22"/>
              </w:rPr>
            </w:pPr>
            <w:r>
              <w:rPr>
                <w:color w:val="000000"/>
                <w:sz w:val="22"/>
                <w:szCs w:val="22"/>
              </w:rPr>
              <w:t>-</w:t>
            </w:r>
          </w:p>
        </w:tc>
        <w:tc>
          <w:tcPr>
            <w:tcW w:w="389" w:type="pct"/>
            <w:tcBorders>
              <w:top w:val="nil"/>
              <w:left w:val="nil"/>
              <w:bottom w:val="single" w:sz="8" w:space="0" w:color="auto"/>
              <w:right w:val="single" w:sz="8" w:space="0" w:color="auto"/>
            </w:tcBorders>
            <w:shd w:val="clear" w:color="000000" w:fill="FFFFFF"/>
            <w:vAlign w:val="center"/>
          </w:tcPr>
          <w:p w14:paraId="3F49651A" w14:textId="4EDABC1F" w:rsidR="00A565E0" w:rsidRPr="00A565E0"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7DB86ABC" w14:textId="48751573" w:rsidR="00A565E0" w:rsidRPr="00A565E0" w:rsidRDefault="00A565E0" w:rsidP="00A565E0">
            <w:pPr>
              <w:jc w:val="center"/>
              <w:rPr>
                <w:color w:val="000000"/>
                <w:sz w:val="22"/>
                <w:szCs w:val="22"/>
              </w:rPr>
            </w:pPr>
            <w:r w:rsidRPr="00A565E0">
              <w:rPr>
                <w:color w:val="000000"/>
                <w:sz w:val="22"/>
                <w:szCs w:val="22"/>
              </w:rPr>
              <w:t>-</w:t>
            </w:r>
          </w:p>
        </w:tc>
      </w:tr>
      <w:tr w:rsidR="00A565E0" w:rsidRPr="00A565E0" w14:paraId="0D4A8ADD" w14:textId="77777777" w:rsidTr="00FA07D0">
        <w:trPr>
          <w:cantSplit/>
        </w:trPr>
        <w:tc>
          <w:tcPr>
            <w:tcW w:w="204" w:type="pct"/>
            <w:shd w:val="clear" w:color="auto" w:fill="auto"/>
            <w:vAlign w:val="bottom"/>
          </w:tcPr>
          <w:p w14:paraId="39D08282" w14:textId="7FBDF8ED" w:rsidR="00A565E0" w:rsidRPr="00A565E0" w:rsidRDefault="00A565E0" w:rsidP="00A565E0">
            <w:pPr>
              <w:jc w:val="center"/>
              <w:rPr>
                <w:color w:val="000000"/>
                <w:sz w:val="22"/>
                <w:szCs w:val="22"/>
              </w:rPr>
            </w:pPr>
            <w:r w:rsidRPr="00A565E0">
              <w:rPr>
                <w:color w:val="000000"/>
                <w:sz w:val="22"/>
                <w:szCs w:val="22"/>
              </w:rPr>
              <w:t>47.3</w:t>
            </w:r>
          </w:p>
        </w:tc>
        <w:tc>
          <w:tcPr>
            <w:tcW w:w="1760" w:type="pct"/>
            <w:tcBorders>
              <w:top w:val="nil"/>
              <w:left w:val="single" w:sz="8" w:space="0" w:color="auto"/>
              <w:bottom w:val="single" w:sz="8" w:space="0" w:color="auto"/>
              <w:right w:val="single" w:sz="8" w:space="0" w:color="auto"/>
            </w:tcBorders>
            <w:shd w:val="clear" w:color="000000" w:fill="FFFFFF"/>
            <w:vAlign w:val="center"/>
          </w:tcPr>
          <w:p w14:paraId="0F2B9763" w14:textId="6EF2BDD7" w:rsidR="00A565E0" w:rsidRPr="00A565E0" w:rsidRDefault="00A565E0" w:rsidP="00A565E0">
            <w:pPr>
              <w:jc w:val="center"/>
              <w:rPr>
                <w:color w:val="000000"/>
                <w:sz w:val="22"/>
                <w:szCs w:val="22"/>
              </w:rPr>
            </w:pPr>
            <w:r w:rsidRPr="00A565E0">
              <w:rPr>
                <w:color w:val="000000"/>
                <w:sz w:val="22"/>
                <w:szCs w:val="22"/>
              </w:rPr>
              <w:t>Ограничения тепловой мощности</w:t>
            </w:r>
          </w:p>
        </w:tc>
        <w:tc>
          <w:tcPr>
            <w:tcW w:w="280" w:type="pct"/>
            <w:tcBorders>
              <w:top w:val="nil"/>
              <w:left w:val="nil"/>
              <w:bottom w:val="single" w:sz="8" w:space="0" w:color="auto"/>
              <w:right w:val="single" w:sz="8" w:space="0" w:color="auto"/>
            </w:tcBorders>
            <w:shd w:val="clear" w:color="000000" w:fill="FFFFFF"/>
            <w:vAlign w:val="center"/>
          </w:tcPr>
          <w:p w14:paraId="165B627F" w14:textId="01B11698" w:rsidR="00A565E0" w:rsidRPr="00A565E0" w:rsidRDefault="00A565E0" w:rsidP="00A565E0">
            <w:pPr>
              <w:jc w:val="center"/>
              <w:rPr>
                <w:color w:val="000000"/>
                <w:sz w:val="22"/>
                <w:szCs w:val="22"/>
              </w:rPr>
            </w:pPr>
            <w:r w:rsidRPr="00A565E0">
              <w:rPr>
                <w:color w:val="000000"/>
                <w:sz w:val="22"/>
                <w:szCs w:val="22"/>
              </w:rPr>
              <w:t>Гкал/ч</w:t>
            </w:r>
          </w:p>
        </w:tc>
        <w:tc>
          <w:tcPr>
            <w:tcW w:w="330" w:type="pct"/>
            <w:tcBorders>
              <w:top w:val="nil"/>
              <w:left w:val="nil"/>
              <w:bottom w:val="single" w:sz="8" w:space="0" w:color="auto"/>
              <w:right w:val="single" w:sz="8" w:space="0" w:color="auto"/>
            </w:tcBorders>
            <w:shd w:val="clear" w:color="000000" w:fill="FFFFFF"/>
            <w:vAlign w:val="center"/>
          </w:tcPr>
          <w:p w14:paraId="4ADE5816" w14:textId="076960EE"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4EE61570" w14:textId="13C1C1D5"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6BD15488" w14:textId="6110B284"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58A4E65B" w14:textId="7E6BE3D9"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49262220" w14:textId="088301FA"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56F80322" w14:textId="3E68EE56" w:rsidR="00A565E0" w:rsidRPr="00A565E0" w:rsidRDefault="00A565E0" w:rsidP="00A565E0">
            <w:pPr>
              <w:jc w:val="center"/>
              <w:rPr>
                <w:color w:val="000000"/>
                <w:sz w:val="22"/>
                <w:szCs w:val="22"/>
              </w:rPr>
            </w:pPr>
            <w:r>
              <w:rPr>
                <w:color w:val="000000"/>
                <w:sz w:val="22"/>
                <w:szCs w:val="22"/>
              </w:rPr>
              <w:t>-</w:t>
            </w:r>
          </w:p>
        </w:tc>
        <w:tc>
          <w:tcPr>
            <w:tcW w:w="389" w:type="pct"/>
            <w:tcBorders>
              <w:top w:val="nil"/>
              <w:left w:val="nil"/>
              <w:bottom w:val="single" w:sz="8" w:space="0" w:color="auto"/>
              <w:right w:val="single" w:sz="8" w:space="0" w:color="auto"/>
            </w:tcBorders>
            <w:shd w:val="clear" w:color="000000" w:fill="FFFFFF"/>
            <w:vAlign w:val="center"/>
          </w:tcPr>
          <w:p w14:paraId="039D2392" w14:textId="3633BA92" w:rsidR="00A565E0" w:rsidRPr="00A565E0"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3E6A40F3" w14:textId="6A42CCB7" w:rsidR="00A565E0" w:rsidRPr="00A565E0" w:rsidRDefault="00A565E0" w:rsidP="00A565E0">
            <w:pPr>
              <w:jc w:val="center"/>
              <w:rPr>
                <w:color w:val="000000"/>
                <w:sz w:val="22"/>
                <w:szCs w:val="22"/>
              </w:rPr>
            </w:pPr>
            <w:r w:rsidRPr="00A565E0">
              <w:rPr>
                <w:color w:val="000000"/>
                <w:sz w:val="22"/>
                <w:szCs w:val="22"/>
              </w:rPr>
              <w:t>-</w:t>
            </w:r>
          </w:p>
        </w:tc>
      </w:tr>
      <w:tr w:rsidR="00A565E0" w:rsidRPr="00A565E0" w14:paraId="292A4CBD" w14:textId="77777777" w:rsidTr="00FA07D0">
        <w:trPr>
          <w:cantSplit/>
        </w:trPr>
        <w:tc>
          <w:tcPr>
            <w:tcW w:w="204" w:type="pct"/>
            <w:shd w:val="clear" w:color="auto" w:fill="auto"/>
            <w:vAlign w:val="bottom"/>
          </w:tcPr>
          <w:p w14:paraId="01F5D544" w14:textId="56CEB817" w:rsidR="00A565E0" w:rsidRPr="00A565E0" w:rsidRDefault="00A565E0" w:rsidP="00A565E0">
            <w:pPr>
              <w:jc w:val="center"/>
              <w:rPr>
                <w:color w:val="000000"/>
                <w:sz w:val="22"/>
                <w:szCs w:val="22"/>
              </w:rPr>
            </w:pPr>
            <w:r w:rsidRPr="00A565E0">
              <w:rPr>
                <w:color w:val="000000"/>
                <w:sz w:val="22"/>
                <w:szCs w:val="22"/>
              </w:rPr>
              <w:t>47.4</w:t>
            </w:r>
          </w:p>
        </w:tc>
        <w:tc>
          <w:tcPr>
            <w:tcW w:w="1760" w:type="pct"/>
            <w:tcBorders>
              <w:top w:val="nil"/>
              <w:left w:val="single" w:sz="8" w:space="0" w:color="auto"/>
              <w:bottom w:val="single" w:sz="8" w:space="0" w:color="auto"/>
              <w:right w:val="single" w:sz="8" w:space="0" w:color="auto"/>
            </w:tcBorders>
            <w:shd w:val="clear" w:color="000000" w:fill="FFFFFF"/>
            <w:vAlign w:val="center"/>
          </w:tcPr>
          <w:p w14:paraId="4F03457A" w14:textId="2357C237" w:rsidR="00A565E0" w:rsidRPr="00A565E0" w:rsidRDefault="00A565E0" w:rsidP="00A565E0">
            <w:pPr>
              <w:jc w:val="center"/>
              <w:rPr>
                <w:color w:val="000000"/>
                <w:sz w:val="22"/>
                <w:szCs w:val="22"/>
              </w:rPr>
            </w:pPr>
            <w:r w:rsidRPr="00A565E0">
              <w:rPr>
                <w:color w:val="000000"/>
                <w:sz w:val="22"/>
                <w:szCs w:val="22"/>
              </w:rPr>
              <w:t>Собственные и хозяйственные нужды</w:t>
            </w:r>
          </w:p>
        </w:tc>
        <w:tc>
          <w:tcPr>
            <w:tcW w:w="280" w:type="pct"/>
            <w:tcBorders>
              <w:top w:val="nil"/>
              <w:left w:val="nil"/>
              <w:bottom w:val="single" w:sz="8" w:space="0" w:color="auto"/>
              <w:right w:val="single" w:sz="8" w:space="0" w:color="auto"/>
            </w:tcBorders>
            <w:shd w:val="clear" w:color="000000" w:fill="FFFFFF"/>
            <w:vAlign w:val="center"/>
          </w:tcPr>
          <w:p w14:paraId="4B8D46DE" w14:textId="57D1BFF5" w:rsidR="00A565E0" w:rsidRPr="00A565E0" w:rsidRDefault="00A565E0" w:rsidP="00A565E0">
            <w:pPr>
              <w:jc w:val="center"/>
              <w:rPr>
                <w:color w:val="000000"/>
                <w:sz w:val="22"/>
                <w:szCs w:val="22"/>
              </w:rPr>
            </w:pPr>
            <w:r w:rsidRPr="00A565E0">
              <w:rPr>
                <w:color w:val="000000"/>
                <w:sz w:val="22"/>
                <w:szCs w:val="22"/>
              </w:rPr>
              <w:t>Гкал/ч</w:t>
            </w:r>
          </w:p>
        </w:tc>
        <w:tc>
          <w:tcPr>
            <w:tcW w:w="330" w:type="pct"/>
            <w:tcBorders>
              <w:top w:val="nil"/>
              <w:left w:val="nil"/>
              <w:bottom w:val="single" w:sz="8" w:space="0" w:color="auto"/>
              <w:right w:val="single" w:sz="8" w:space="0" w:color="auto"/>
            </w:tcBorders>
            <w:shd w:val="clear" w:color="000000" w:fill="FFFFFF"/>
            <w:vAlign w:val="center"/>
          </w:tcPr>
          <w:p w14:paraId="05E4928F" w14:textId="68CDBF1B"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2CD73E9C" w14:textId="287186DA"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5889A529" w14:textId="28349C9B"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33920277" w14:textId="7FDE96D4"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037570A4" w14:textId="1420808B"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4B6EFC26" w14:textId="4DFE1068" w:rsidR="00A565E0" w:rsidRPr="00A565E0" w:rsidRDefault="00A565E0" w:rsidP="00A565E0">
            <w:pPr>
              <w:jc w:val="center"/>
              <w:rPr>
                <w:color w:val="000000"/>
                <w:sz w:val="22"/>
                <w:szCs w:val="22"/>
              </w:rPr>
            </w:pPr>
            <w:r>
              <w:rPr>
                <w:color w:val="000000"/>
                <w:sz w:val="22"/>
                <w:szCs w:val="22"/>
              </w:rPr>
              <w:t>-</w:t>
            </w:r>
          </w:p>
        </w:tc>
        <w:tc>
          <w:tcPr>
            <w:tcW w:w="389" w:type="pct"/>
            <w:tcBorders>
              <w:top w:val="nil"/>
              <w:left w:val="nil"/>
              <w:bottom w:val="single" w:sz="8" w:space="0" w:color="auto"/>
              <w:right w:val="single" w:sz="8" w:space="0" w:color="auto"/>
            </w:tcBorders>
            <w:shd w:val="clear" w:color="000000" w:fill="FFFFFF"/>
            <w:vAlign w:val="center"/>
          </w:tcPr>
          <w:p w14:paraId="7BCC1CF6" w14:textId="23F53E4D" w:rsidR="00A565E0" w:rsidRPr="00A565E0"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607FFD6E" w14:textId="6BD85426" w:rsidR="00A565E0" w:rsidRPr="00A565E0" w:rsidRDefault="00A565E0" w:rsidP="00A565E0">
            <w:pPr>
              <w:jc w:val="center"/>
              <w:rPr>
                <w:color w:val="000000"/>
                <w:sz w:val="22"/>
                <w:szCs w:val="22"/>
              </w:rPr>
            </w:pPr>
            <w:r w:rsidRPr="00A565E0">
              <w:rPr>
                <w:color w:val="000000"/>
                <w:sz w:val="22"/>
                <w:szCs w:val="22"/>
              </w:rPr>
              <w:t>-</w:t>
            </w:r>
          </w:p>
        </w:tc>
      </w:tr>
      <w:tr w:rsidR="00A565E0" w:rsidRPr="00A565E0" w14:paraId="5133A736" w14:textId="77777777" w:rsidTr="00FA07D0">
        <w:trPr>
          <w:cantSplit/>
        </w:trPr>
        <w:tc>
          <w:tcPr>
            <w:tcW w:w="204" w:type="pct"/>
            <w:shd w:val="clear" w:color="auto" w:fill="auto"/>
            <w:vAlign w:val="bottom"/>
          </w:tcPr>
          <w:p w14:paraId="6254E0DE" w14:textId="45A29E41" w:rsidR="00A565E0" w:rsidRPr="00A565E0" w:rsidRDefault="00A565E0" w:rsidP="00A565E0">
            <w:pPr>
              <w:jc w:val="center"/>
              <w:rPr>
                <w:color w:val="000000"/>
                <w:sz w:val="22"/>
                <w:szCs w:val="22"/>
              </w:rPr>
            </w:pPr>
            <w:r w:rsidRPr="00A565E0">
              <w:rPr>
                <w:color w:val="000000"/>
                <w:sz w:val="22"/>
                <w:szCs w:val="22"/>
              </w:rPr>
              <w:t>47.5</w:t>
            </w:r>
          </w:p>
        </w:tc>
        <w:tc>
          <w:tcPr>
            <w:tcW w:w="1760" w:type="pct"/>
            <w:tcBorders>
              <w:top w:val="nil"/>
              <w:left w:val="single" w:sz="8" w:space="0" w:color="auto"/>
              <w:bottom w:val="single" w:sz="8" w:space="0" w:color="auto"/>
              <w:right w:val="single" w:sz="8" w:space="0" w:color="auto"/>
            </w:tcBorders>
            <w:shd w:val="clear" w:color="000000" w:fill="FFFFFF"/>
            <w:vAlign w:val="center"/>
          </w:tcPr>
          <w:p w14:paraId="6D438647" w14:textId="33FEDB20" w:rsidR="00A565E0" w:rsidRPr="00A565E0" w:rsidRDefault="00A565E0" w:rsidP="00A565E0">
            <w:pPr>
              <w:jc w:val="center"/>
              <w:rPr>
                <w:color w:val="000000"/>
                <w:sz w:val="22"/>
                <w:szCs w:val="22"/>
              </w:rPr>
            </w:pPr>
            <w:r w:rsidRPr="00A565E0">
              <w:rPr>
                <w:color w:val="000000"/>
                <w:sz w:val="22"/>
                <w:szCs w:val="22"/>
              </w:rPr>
              <w:t xml:space="preserve">Потери в тепловых сетях от отпущенной тепловой энергии </w:t>
            </w:r>
          </w:p>
        </w:tc>
        <w:tc>
          <w:tcPr>
            <w:tcW w:w="280" w:type="pct"/>
            <w:tcBorders>
              <w:top w:val="nil"/>
              <w:left w:val="nil"/>
              <w:bottom w:val="single" w:sz="8" w:space="0" w:color="auto"/>
              <w:right w:val="single" w:sz="8" w:space="0" w:color="auto"/>
            </w:tcBorders>
            <w:shd w:val="clear" w:color="000000" w:fill="FFFFFF"/>
            <w:vAlign w:val="center"/>
          </w:tcPr>
          <w:p w14:paraId="528345A2" w14:textId="6FC8B6A7" w:rsidR="00A565E0" w:rsidRPr="00A565E0" w:rsidRDefault="00A565E0" w:rsidP="00A565E0">
            <w:pPr>
              <w:jc w:val="center"/>
              <w:rPr>
                <w:color w:val="000000"/>
                <w:sz w:val="22"/>
                <w:szCs w:val="22"/>
              </w:rPr>
            </w:pPr>
            <w:r w:rsidRPr="00A565E0">
              <w:rPr>
                <w:color w:val="000000"/>
                <w:sz w:val="22"/>
                <w:szCs w:val="22"/>
              </w:rPr>
              <w:t>Гкал/ч</w:t>
            </w:r>
          </w:p>
        </w:tc>
        <w:tc>
          <w:tcPr>
            <w:tcW w:w="330" w:type="pct"/>
            <w:tcBorders>
              <w:top w:val="nil"/>
              <w:left w:val="nil"/>
              <w:bottom w:val="single" w:sz="8" w:space="0" w:color="auto"/>
              <w:right w:val="single" w:sz="8" w:space="0" w:color="auto"/>
            </w:tcBorders>
            <w:shd w:val="clear" w:color="000000" w:fill="FFFFFF"/>
            <w:vAlign w:val="center"/>
          </w:tcPr>
          <w:p w14:paraId="11132ACD" w14:textId="25363E90"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275DB0DF" w14:textId="44B990B9"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50572FE8" w14:textId="1C1C6073"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3BD5A967" w14:textId="41C587C9"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0ED0B142" w14:textId="3D999FAE"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772CE679" w14:textId="6B65C69F" w:rsidR="00A565E0" w:rsidRPr="00A565E0" w:rsidRDefault="00A565E0" w:rsidP="00A565E0">
            <w:pPr>
              <w:jc w:val="center"/>
              <w:rPr>
                <w:color w:val="000000"/>
                <w:sz w:val="22"/>
                <w:szCs w:val="22"/>
              </w:rPr>
            </w:pPr>
            <w:r>
              <w:rPr>
                <w:color w:val="000000"/>
                <w:sz w:val="22"/>
                <w:szCs w:val="22"/>
              </w:rPr>
              <w:t>-</w:t>
            </w:r>
          </w:p>
        </w:tc>
        <w:tc>
          <w:tcPr>
            <w:tcW w:w="389" w:type="pct"/>
            <w:tcBorders>
              <w:top w:val="nil"/>
              <w:left w:val="nil"/>
              <w:bottom w:val="single" w:sz="8" w:space="0" w:color="auto"/>
              <w:right w:val="single" w:sz="8" w:space="0" w:color="auto"/>
            </w:tcBorders>
            <w:shd w:val="clear" w:color="000000" w:fill="FFFFFF"/>
            <w:vAlign w:val="center"/>
          </w:tcPr>
          <w:p w14:paraId="1092A453" w14:textId="18C69F05" w:rsidR="00A565E0" w:rsidRPr="00A565E0"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64B6BB13" w14:textId="44A36DC0" w:rsidR="00A565E0" w:rsidRPr="00A565E0" w:rsidRDefault="00A565E0" w:rsidP="00A565E0">
            <w:pPr>
              <w:jc w:val="center"/>
              <w:rPr>
                <w:color w:val="000000"/>
                <w:sz w:val="22"/>
                <w:szCs w:val="22"/>
              </w:rPr>
            </w:pPr>
            <w:r w:rsidRPr="00A565E0">
              <w:rPr>
                <w:color w:val="000000"/>
                <w:sz w:val="22"/>
                <w:szCs w:val="22"/>
              </w:rPr>
              <w:t>-</w:t>
            </w:r>
          </w:p>
        </w:tc>
      </w:tr>
      <w:tr w:rsidR="00A565E0" w:rsidRPr="00A565E0" w14:paraId="69DFF730" w14:textId="77777777" w:rsidTr="00FA07D0">
        <w:trPr>
          <w:cantSplit/>
        </w:trPr>
        <w:tc>
          <w:tcPr>
            <w:tcW w:w="204" w:type="pct"/>
            <w:shd w:val="clear" w:color="auto" w:fill="auto"/>
            <w:vAlign w:val="bottom"/>
          </w:tcPr>
          <w:p w14:paraId="564A6CF4" w14:textId="501AD782" w:rsidR="00A565E0" w:rsidRPr="00A565E0" w:rsidRDefault="00A565E0" w:rsidP="00A565E0">
            <w:pPr>
              <w:jc w:val="center"/>
              <w:rPr>
                <w:color w:val="000000"/>
                <w:sz w:val="22"/>
                <w:szCs w:val="22"/>
              </w:rPr>
            </w:pPr>
            <w:r w:rsidRPr="00A565E0">
              <w:rPr>
                <w:color w:val="000000"/>
                <w:sz w:val="22"/>
                <w:szCs w:val="22"/>
              </w:rPr>
              <w:t>47.6</w:t>
            </w:r>
          </w:p>
        </w:tc>
        <w:tc>
          <w:tcPr>
            <w:tcW w:w="1760" w:type="pct"/>
            <w:tcBorders>
              <w:top w:val="nil"/>
              <w:left w:val="single" w:sz="8" w:space="0" w:color="auto"/>
              <w:bottom w:val="single" w:sz="8" w:space="0" w:color="auto"/>
              <w:right w:val="single" w:sz="8" w:space="0" w:color="auto"/>
            </w:tcBorders>
            <w:shd w:val="clear" w:color="000000" w:fill="FFFFFF"/>
            <w:vAlign w:val="center"/>
          </w:tcPr>
          <w:p w14:paraId="0042B0F9" w14:textId="223EA097" w:rsidR="00A565E0" w:rsidRPr="00A565E0" w:rsidRDefault="00A565E0" w:rsidP="00A565E0">
            <w:pPr>
              <w:jc w:val="center"/>
              <w:rPr>
                <w:color w:val="000000"/>
                <w:sz w:val="22"/>
                <w:szCs w:val="22"/>
              </w:rPr>
            </w:pPr>
            <w:r w:rsidRPr="00A565E0">
              <w:rPr>
                <w:color w:val="000000"/>
                <w:sz w:val="22"/>
                <w:szCs w:val="22"/>
              </w:rPr>
              <w:t>Присоединенная тепловая нагрузка</w:t>
            </w:r>
          </w:p>
        </w:tc>
        <w:tc>
          <w:tcPr>
            <w:tcW w:w="280" w:type="pct"/>
            <w:tcBorders>
              <w:top w:val="nil"/>
              <w:left w:val="nil"/>
              <w:bottom w:val="single" w:sz="8" w:space="0" w:color="auto"/>
              <w:right w:val="single" w:sz="8" w:space="0" w:color="auto"/>
            </w:tcBorders>
            <w:shd w:val="clear" w:color="000000" w:fill="FFFFFF"/>
            <w:vAlign w:val="center"/>
          </w:tcPr>
          <w:p w14:paraId="198BFC41" w14:textId="387B66F8" w:rsidR="00A565E0" w:rsidRPr="00A565E0" w:rsidRDefault="00A565E0" w:rsidP="00A565E0">
            <w:pPr>
              <w:jc w:val="center"/>
              <w:rPr>
                <w:color w:val="000000"/>
                <w:sz w:val="22"/>
                <w:szCs w:val="22"/>
              </w:rPr>
            </w:pPr>
            <w:r w:rsidRPr="00A565E0">
              <w:rPr>
                <w:color w:val="000000"/>
                <w:sz w:val="22"/>
                <w:szCs w:val="22"/>
              </w:rPr>
              <w:t>Гкал/ч</w:t>
            </w:r>
          </w:p>
        </w:tc>
        <w:tc>
          <w:tcPr>
            <w:tcW w:w="330" w:type="pct"/>
            <w:tcBorders>
              <w:top w:val="nil"/>
              <w:left w:val="nil"/>
              <w:bottom w:val="single" w:sz="8" w:space="0" w:color="auto"/>
              <w:right w:val="single" w:sz="8" w:space="0" w:color="auto"/>
            </w:tcBorders>
            <w:shd w:val="clear" w:color="000000" w:fill="FFFFFF"/>
            <w:vAlign w:val="center"/>
          </w:tcPr>
          <w:p w14:paraId="2A58FB25" w14:textId="74C57D97" w:rsidR="00A565E0" w:rsidRPr="00A565E0" w:rsidRDefault="00A565E0" w:rsidP="00A565E0">
            <w:pPr>
              <w:jc w:val="center"/>
              <w:rPr>
                <w:color w:val="000000"/>
                <w:sz w:val="22"/>
                <w:szCs w:val="22"/>
              </w:rPr>
            </w:pPr>
            <w:r w:rsidRPr="00A565E0">
              <w:rPr>
                <w:color w:val="000000"/>
                <w:sz w:val="22"/>
                <w:szCs w:val="22"/>
              </w:rPr>
              <w:t>0,026</w:t>
            </w:r>
          </w:p>
        </w:tc>
        <w:tc>
          <w:tcPr>
            <w:tcW w:w="330" w:type="pct"/>
            <w:tcBorders>
              <w:top w:val="nil"/>
              <w:left w:val="nil"/>
              <w:bottom w:val="single" w:sz="8" w:space="0" w:color="auto"/>
              <w:right w:val="single" w:sz="8" w:space="0" w:color="auto"/>
            </w:tcBorders>
            <w:shd w:val="clear" w:color="000000" w:fill="FFFFFF"/>
            <w:vAlign w:val="center"/>
          </w:tcPr>
          <w:p w14:paraId="32A77EC2" w14:textId="7E84071C" w:rsidR="00A565E0" w:rsidRPr="00A565E0" w:rsidRDefault="00A565E0" w:rsidP="00A565E0">
            <w:pPr>
              <w:jc w:val="center"/>
              <w:rPr>
                <w:color w:val="000000"/>
                <w:sz w:val="22"/>
                <w:szCs w:val="22"/>
              </w:rPr>
            </w:pPr>
            <w:r w:rsidRPr="00A565E0">
              <w:rPr>
                <w:color w:val="000000"/>
                <w:sz w:val="22"/>
                <w:szCs w:val="22"/>
              </w:rPr>
              <w:t>0,026</w:t>
            </w:r>
          </w:p>
        </w:tc>
        <w:tc>
          <w:tcPr>
            <w:tcW w:w="330" w:type="pct"/>
            <w:tcBorders>
              <w:top w:val="nil"/>
              <w:left w:val="nil"/>
              <w:bottom w:val="single" w:sz="8" w:space="0" w:color="auto"/>
              <w:right w:val="single" w:sz="8" w:space="0" w:color="auto"/>
            </w:tcBorders>
            <w:shd w:val="clear" w:color="000000" w:fill="FFFFFF"/>
            <w:vAlign w:val="center"/>
          </w:tcPr>
          <w:p w14:paraId="5EB6ACFE" w14:textId="03F45090" w:rsidR="00A565E0" w:rsidRPr="00A565E0" w:rsidRDefault="00A565E0" w:rsidP="00A565E0">
            <w:pPr>
              <w:jc w:val="center"/>
              <w:rPr>
                <w:color w:val="000000"/>
                <w:sz w:val="22"/>
                <w:szCs w:val="22"/>
              </w:rPr>
            </w:pPr>
            <w:r w:rsidRPr="00A565E0">
              <w:rPr>
                <w:color w:val="000000"/>
                <w:sz w:val="22"/>
                <w:szCs w:val="22"/>
              </w:rPr>
              <w:t>0,026</w:t>
            </w:r>
          </w:p>
        </w:tc>
        <w:tc>
          <w:tcPr>
            <w:tcW w:w="330" w:type="pct"/>
            <w:tcBorders>
              <w:top w:val="nil"/>
              <w:left w:val="nil"/>
              <w:bottom w:val="single" w:sz="8" w:space="0" w:color="auto"/>
              <w:right w:val="single" w:sz="8" w:space="0" w:color="auto"/>
            </w:tcBorders>
            <w:shd w:val="clear" w:color="000000" w:fill="FFFFFF"/>
            <w:vAlign w:val="center"/>
          </w:tcPr>
          <w:p w14:paraId="21178848" w14:textId="0DA671BA"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1ED3FD3D" w14:textId="2753808E"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45A6C0C9" w14:textId="1C04149F" w:rsidR="00A565E0" w:rsidRPr="00A565E0" w:rsidRDefault="00A565E0" w:rsidP="00A565E0">
            <w:pPr>
              <w:jc w:val="center"/>
              <w:rPr>
                <w:color w:val="000000"/>
                <w:sz w:val="22"/>
                <w:szCs w:val="22"/>
              </w:rPr>
            </w:pPr>
            <w:r>
              <w:rPr>
                <w:color w:val="000000"/>
                <w:sz w:val="22"/>
                <w:szCs w:val="22"/>
              </w:rPr>
              <w:t>-</w:t>
            </w:r>
          </w:p>
        </w:tc>
        <w:tc>
          <w:tcPr>
            <w:tcW w:w="389" w:type="pct"/>
            <w:tcBorders>
              <w:top w:val="nil"/>
              <w:left w:val="nil"/>
              <w:bottom w:val="single" w:sz="8" w:space="0" w:color="auto"/>
              <w:right w:val="single" w:sz="8" w:space="0" w:color="auto"/>
            </w:tcBorders>
            <w:shd w:val="clear" w:color="000000" w:fill="FFFFFF"/>
            <w:vAlign w:val="center"/>
          </w:tcPr>
          <w:p w14:paraId="293EBEA1" w14:textId="29200D5D" w:rsidR="00A565E0" w:rsidRPr="00A565E0"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6723F7A2" w14:textId="03920275" w:rsidR="00A565E0" w:rsidRPr="00A565E0" w:rsidRDefault="00A565E0" w:rsidP="00A565E0">
            <w:pPr>
              <w:jc w:val="center"/>
              <w:rPr>
                <w:color w:val="000000"/>
                <w:sz w:val="22"/>
                <w:szCs w:val="22"/>
              </w:rPr>
            </w:pPr>
            <w:r w:rsidRPr="00A565E0">
              <w:rPr>
                <w:color w:val="000000"/>
                <w:sz w:val="22"/>
                <w:szCs w:val="22"/>
              </w:rPr>
              <w:t>-</w:t>
            </w:r>
          </w:p>
        </w:tc>
      </w:tr>
      <w:tr w:rsidR="00A565E0" w:rsidRPr="00A565E0" w14:paraId="3E4BC460" w14:textId="77777777" w:rsidTr="00FA07D0">
        <w:trPr>
          <w:cantSplit/>
        </w:trPr>
        <w:tc>
          <w:tcPr>
            <w:tcW w:w="204" w:type="pct"/>
            <w:shd w:val="clear" w:color="auto" w:fill="auto"/>
            <w:vAlign w:val="bottom"/>
          </w:tcPr>
          <w:p w14:paraId="1E85C618" w14:textId="7BB9737C" w:rsidR="00A565E0" w:rsidRPr="00A565E0" w:rsidRDefault="00A565E0" w:rsidP="00A565E0">
            <w:pPr>
              <w:jc w:val="center"/>
              <w:rPr>
                <w:color w:val="000000"/>
                <w:sz w:val="22"/>
                <w:szCs w:val="22"/>
              </w:rPr>
            </w:pPr>
            <w:r w:rsidRPr="00A565E0">
              <w:rPr>
                <w:color w:val="000000"/>
                <w:sz w:val="22"/>
                <w:szCs w:val="22"/>
              </w:rPr>
              <w:t>47.7</w:t>
            </w:r>
          </w:p>
        </w:tc>
        <w:tc>
          <w:tcPr>
            <w:tcW w:w="1760" w:type="pct"/>
            <w:tcBorders>
              <w:top w:val="nil"/>
              <w:left w:val="single" w:sz="8" w:space="0" w:color="auto"/>
              <w:bottom w:val="single" w:sz="8" w:space="0" w:color="auto"/>
              <w:right w:val="single" w:sz="8" w:space="0" w:color="auto"/>
            </w:tcBorders>
            <w:shd w:val="clear" w:color="000000" w:fill="FFFFFF"/>
            <w:vAlign w:val="center"/>
          </w:tcPr>
          <w:p w14:paraId="0D0D4CB5" w14:textId="62C8E096" w:rsidR="00A565E0" w:rsidRPr="00A565E0" w:rsidRDefault="00A565E0" w:rsidP="00A565E0">
            <w:pPr>
              <w:jc w:val="center"/>
              <w:rPr>
                <w:color w:val="000000"/>
                <w:sz w:val="22"/>
                <w:szCs w:val="22"/>
              </w:rPr>
            </w:pPr>
            <w:r w:rsidRPr="00A565E0">
              <w:rPr>
                <w:color w:val="000000"/>
                <w:sz w:val="22"/>
                <w:szCs w:val="22"/>
              </w:rPr>
              <w:t>Резерв (+)/дефицит (-) тепловой мощности</w:t>
            </w:r>
          </w:p>
        </w:tc>
        <w:tc>
          <w:tcPr>
            <w:tcW w:w="280" w:type="pct"/>
            <w:tcBorders>
              <w:top w:val="nil"/>
              <w:left w:val="nil"/>
              <w:bottom w:val="single" w:sz="8" w:space="0" w:color="auto"/>
              <w:right w:val="single" w:sz="8" w:space="0" w:color="auto"/>
            </w:tcBorders>
            <w:shd w:val="clear" w:color="000000" w:fill="FFFFFF"/>
            <w:vAlign w:val="center"/>
          </w:tcPr>
          <w:p w14:paraId="52446D65" w14:textId="3464D3B3" w:rsidR="00A565E0" w:rsidRPr="00A565E0" w:rsidRDefault="00A565E0" w:rsidP="00A565E0">
            <w:pPr>
              <w:jc w:val="center"/>
              <w:rPr>
                <w:color w:val="000000"/>
                <w:sz w:val="22"/>
                <w:szCs w:val="22"/>
              </w:rPr>
            </w:pPr>
            <w:r w:rsidRPr="00A565E0">
              <w:rPr>
                <w:color w:val="000000"/>
                <w:sz w:val="22"/>
                <w:szCs w:val="22"/>
              </w:rPr>
              <w:t>Гкал/ч</w:t>
            </w:r>
          </w:p>
        </w:tc>
        <w:tc>
          <w:tcPr>
            <w:tcW w:w="330" w:type="pct"/>
            <w:tcBorders>
              <w:top w:val="nil"/>
              <w:left w:val="nil"/>
              <w:bottom w:val="single" w:sz="8" w:space="0" w:color="auto"/>
              <w:right w:val="single" w:sz="8" w:space="0" w:color="auto"/>
            </w:tcBorders>
            <w:shd w:val="clear" w:color="000000" w:fill="FFFFFF"/>
            <w:vAlign w:val="center"/>
          </w:tcPr>
          <w:p w14:paraId="26258F47" w14:textId="59C017F6" w:rsidR="00A565E0" w:rsidRPr="00A565E0" w:rsidRDefault="00A565E0" w:rsidP="00A565E0">
            <w:pPr>
              <w:jc w:val="center"/>
              <w:rPr>
                <w:color w:val="000000"/>
                <w:sz w:val="22"/>
                <w:szCs w:val="22"/>
              </w:rPr>
            </w:pPr>
            <w:r w:rsidRPr="00A565E0">
              <w:rPr>
                <w:color w:val="000000"/>
                <w:sz w:val="22"/>
                <w:szCs w:val="22"/>
              </w:rPr>
              <w:t>0,000</w:t>
            </w:r>
          </w:p>
        </w:tc>
        <w:tc>
          <w:tcPr>
            <w:tcW w:w="330" w:type="pct"/>
            <w:tcBorders>
              <w:top w:val="nil"/>
              <w:left w:val="nil"/>
              <w:bottom w:val="single" w:sz="8" w:space="0" w:color="auto"/>
              <w:right w:val="single" w:sz="8" w:space="0" w:color="auto"/>
            </w:tcBorders>
            <w:shd w:val="clear" w:color="000000" w:fill="FFFFFF"/>
            <w:vAlign w:val="center"/>
          </w:tcPr>
          <w:p w14:paraId="09F64ED8" w14:textId="4FC7C52A" w:rsidR="00A565E0" w:rsidRPr="00A565E0" w:rsidRDefault="00A565E0" w:rsidP="00A565E0">
            <w:pPr>
              <w:jc w:val="center"/>
              <w:rPr>
                <w:color w:val="000000"/>
                <w:sz w:val="22"/>
                <w:szCs w:val="22"/>
              </w:rPr>
            </w:pPr>
            <w:r w:rsidRPr="00A565E0">
              <w:rPr>
                <w:color w:val="000000"/>
                <w:sz w:val="22"/>
                <w:szCs w:val="22"/>
              </w:rPr>
              <w:t>0,000</w:t>
            </w:r>
          </w:p>
        </w:tc>
        <w:tc>
          <w:tcPr>
            <w:tcW w:w="330" w:type="pct"/>
            <w:tcBorders>
              <w:top w:val="nil"/>
              <w:left w:val="nil"/>
              <w:bottom w:val="single" w:sz="8" w:space="0" w:color="auto"/>
              <w:right w:val="single" w:sz="8" w:space="0" w:color="auto"/>
            </w:tcBorders>
            <w:shd w:val="clear" w:color="000000" w:fill="FFFFFF"/>
            <w:vAlign w:val="center"/>
          </w:tcPr>
          <w:p w14:paraId="493B62D9" w14:textId="66ECCACD" w:rsidR="00A565E0" w:rsidRPr="00A565E0" w:rsidRDefault="00A565E0" w:rsidP="00A565E0">
            <w:pPr>
              <w:jc w:val="center"/>
              <w:rPr>
                <w:color w:val="000000"/>
                <w:sz w:val="22"/>
                <w:szCs w:val="22"/>
              </w:rPr>
            </w:pPr>
            <w:r w:rsidRPr="00A565E0">
              <w:rPr>
                <w:color w:val="000000"/>
                <w:sz w:val="22"/>
                <w:szCs w:val="22"/>
              </w:rPr>
              <w:t>0,000</w:t>
            </w:r>
          </w:p>
        </w:tc>
        <w:tc>
          <w:tcPr>
            <w:tcW w:w="330" w:type="pct"/>
            <w:tcBorders>
              <w:top w:val="nil"/>
              <w:left w:val="nil"/>
              <w:bottom w:val="single" w:sz="8" w:space="0" w:color="auto"/>
              <w:right w:val="single" w:sz="8" w:space="0" w:color="auto"/>
            </w:tcBorders>
            <w:shd w:val="clear" w:color="000000" w:fill="FFFFFF"/>
            <w:vAlign w:val="center"/>
          </w:tcPr>
          <w:p w14:paraId="064C0962" w14:textId="64A03637"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2E10B351" w14:textId="083760CC" w:rsidR="00A565E0" w:rsidRPr="00A565E0" w:rsidRDefault="00A565E0" w:rsidP="00A565E0">
            <w:pPr>
              <w:jc w:val="center"/>
              <w:rPr>
                <w:color w:val="000000"/>
                <w:sz w:val="22"/>
                <w:szCs w:val="22"/>
              </w:rPr>
            </w:pPr>
            <w:r>
              <w:rPr>
                <w:color w:val="000000"/>
                <w:sz w:val="22"/>
                <w:szCs w:val="22"/>
              </w:rPr>
              <w:t>-</w:t>
            </w:r>
          </w:p>
        </w:tc>
        <w:tc>
          <w:tcPr>
            <w:tcW w:w="330" w:type="pct"/>
            <w:tcBorders>
              <w:top w:val="nil"/>
              <w:left w:val="nil"/>
              <w:bottom w:val="single" w:sz="8" w:space="0" w:color="auto"/>
              <w:right w:val="single" w:sz="8" w:space="0" w:color="auto"/>
            </w:tcBorders>
            <w:shd w:val="clear" w:color="000000" w:fill="FFFFFF"/>
            <w:vAlign w:val="center"/>
          </w:tcPr>
          <w:p w14:paraId="51BC058A" w14:textId="5467B1C9" w:rsidR="00A565E0" w:rsidRPr="00A565E0" w:rsidRDefault="00A565E0" w:rsidP="00A565E0">
            <w:pPr>
              <w:jc w:val="center"/>
              <w:rPr>
                <w:color w:val="000000"/>
                <w:sz w:val="22"/>
                <w:szCs w:val="22"/>
              </w:rPr>
            </w:pPr>
            <w:r>
              <w:rPr>
                <w:color w:val="000000"/>
                <w:sz w:val="22"/>
                <w:szCs w:val="22"/>
              </w:rPr>
              <w:t>-</w:t>
            </w:r>
          </w:p>
        </w:tc>
        <w:tc>
          <w:tcPr>
            <w:tcW w:w="389" w:type="pct"/>
            <w:tcBorders>
              <w:top w:val="nil"/>
              <w:left w:val="nil"/>
              <w:bottom w:val="single" w:sz="8" w:space="0" w:color="auto"/>
              <w:right w:val="single" w:sz="8" w:space="0" w:color="auto"/>
            </w:tcBorders>
            <w:shd w:val="clear" w:color="000000" w:fill="FFFFFF"/>
            <w:vAlign w:val="center"/>
          </w:tcPr>
          <w:p w14:paraId="352D542D" w14:textId="1331548B" w:rsidR="00A565E0" w:rsidRPr="00A565E0"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27032268" w14:textId="0841590B" w:rsidR="00A565E0" w:rsidRPr="00A565E0" w:rsidRDefault="00A565E0" w:rsidP="00A565E0">
            <w:pPr>
              <w:jc w:val="center"/>
              <w:rPr>
                <w:color w:val="000000"/>
                <w:sz w:val="22"/>
                <w:szCs w:val="22"/>
              </w:rPr>
            </w:pPr>
            <w:r w:rsidRPr="00A565E0">
              <w:rPr>
                <w:color w:val="000000"/>
                <w:sz w:val="22"/>
                <w:szCs w:val="22"/>
              </w:rPr>
              <w:t>-</w:t>
            </w:r>
          </w:p>
        </w:tc>
      </w:tr>
      <w:tr w:rsidR="00A565E0" w:rsidRPr="00784C01" w14:paraId="19D95B21" w14:textId="77777777" w:rsidTr="00364FD5">
        <w:trPr>
          <w:cantSplit/>
          <w:trHeight w:val="246"/>
        </w:trPr>
        <w:tc>
          <w:tcPr>
            <w:tcW w:w="204" w:type="pct"/>
            <w:tcBorders>
              <w:bottom w:val="single" w:sz="4" w:space="0" w:color="auto"/>
            </w:tcBorders>
            <w:shd w:val="clear" w:color="auto" w:fill="auto"/>
            <w:vAlign w:val="bottom"/>
          </w:tcPr>
          <w:p w14:paraId="48312893" w14:textId="77777777" w:rsidR="00A565E0" w:rsidRPr="00784C01" w:rsidRDefault="00A565E0" w:rsidP="00A565E0">
            <w:pPr>
              <w:jc w:val="center"/>
              <w:rPr>
                <w:b/>
                <w:bCs/>
                <w:color w:val="000000"/>
                <w:sz w:val="22"/>
                <w:szCs w:val="22"/>
              </w:rPr>
            </w:pPr>
          </w:p>
        </w:tc>
        <w:tc>
          <w:tcPr>
            <w:tcW w:w="1760" w:type="pct"/>
            <w:shd w:val="clear" w:color="auto" w:fill="auto"/>
            <w:vAlign w:val="center"/>
          </w:tcPr>
          <w:p w14:paraId="20EE5E87" w14:textId="52D55C39" w:rsidR="00A565E0" w:rsidRPr="00784C01" w:rsidRDefault="00A565E0" w:rsidP="00A565E0">
            <w:pPr>
              <w:jc w:val="center"/>
              <w:rPr>
                <w:b/>
                <w:bCs/>
                <w:color w:val="000000"/>
                <w:sz w:val="22"/>
                <w:szCs w:val="22"/>
              </w:rPr>
            </w:pPr>
            <w:r w:rsidRPr="00784C01">
              <w:rPr>
                <w:b/>
                <w:bCs/>
                <w:color w:val="000000"/>
                <w:sz w:val="22"/>
                <w:szCs w:val="22"/>
              </w:rPr>
              <w:t>Перспективные источники теплоснабжения</w:t>
            </w:r>
          </w:p>
        </w:tc>
        <w:tc>
          <w:tcPr>
            <w:tcW w:w="280" w:type="pct"/>
            <w:shd w:val="clear" w:color="auto" w:fill="auto"/>
            <w:vAlign w:val="center"/>
          </w:tcPr>
          <w:p w14:paraId="73AD33B0" w14:textId="77777777" w:rsidR="00A565E0" w:rsidRPr="00784C01" w:rsidRDefault="00A565E0" w:rsidP="00A565E0">
            <w:pPr>
              <w:jc w:val="center"/>
              <w:rPr>
                <w:b/>
                <w:bCs/>
                <w:color w:val="000000"/>
                <w:sz w:val="22"/>
                <w:szCs w:val="22"/>
              </w:rPr>
            </w:pPr>
          </w:p>
        </w:tc>
        <w:tc>
          <w:tcPr>
            <w:tcW w:w="330" w:type="pct"/>
            <w:shd w:val="clear" w:color="auto" w:fill="auto"/>
            <w:vAlign w:val="center"/>
          </w:tcPr>
          <w:p w14:paraId="56A4CE30" w14:textId="77777777" w:rsidR="00A565E0" w:rsidRPr="00784C01" w:rsidRDefault="00A565E0" w:rsidP="00A565E0">
            <w:pPr>
              <w:jc w:val="center"/>
              <w:rPr>
                <w:b/>
                <w:bCs/>
                <w:color w:val="000000"/>
                <w:sz w:val="22"/>
                <w:szCs w:val="22"/>
              </w:rPr>
            </w:pPr>
          </w:p>
        </w:tc>
        <w:tc>
          <w:tcPr>
            <w:tcW w:w="330" w:type="pct"/>
            <w:shd w:val="clear" w:color="auto" w:fill="auto"/>
            <w:vAlign w:val="center"/>
          </w:tcPr>
          <w:p w14:paraId="0B86ECF8" w14:textId="77777777" w:rsidR="00A565E0" w:rsidRPr="00784C01" w:rsidRDefault="00A565E0" w:rsidP="00A565E0">
            <w:pPr>
              <w:jc w:val="center"/>
              <w:rPr>
                <w:b/>
                <w:bCs/>
                <w:color w:val="000000"/>
                <w:sz w:val="22"/>
                <w:szCs w:val="22"/>
              </w:rPr>
            </w:pPr>
          </w:p>
        </w:tc>
        <w:tc>
          <w:tcPr>
            <w:tcW w:w="330" w:type="pct"/>
            <w:shd w:val="clear" w:color="auto" w:fill="auto"/>
            <w:vAlign w:val="center"/>
          </w:tcPr>
          <w:p w14:paraId="523D9E4A" w14:textId="77777777" w:rsidR="00A565E0" w:rsidRPr="00784C01" w:rsidRDefault="00A565E0" w:rsidP="00A565E0">
            <w:pPr>
              <w:jc w:val="center"/>
              <w:rPr>
                <w:b/>
                <w:bCs/>
                <w:color w:val="000000"/>
                <w:sz w:val="22"/>
                <w:szCs w:val="22"/>
              </w:rPr>
            </w:pPr>
          </w:p>
        </w:tc>
        <w:tc>
          <w:tcPr>
            <w:tcW w:w="330" w:type="pct"/>
            <w:shd w:val="clear" w:color="auto" w:fill="auto"/>
            <w:vAlign w:val="center"/>
          </w:tcPr>
          <w:p w14:paraId="20EE5F91" w14:textId="77777777" w:rsidR="00A565E0" w:rsidRPr="00784C01" w:rsidRDefault="00A565E0" w:rsidP="00A565E0">
            <w:pPr>
              <w:jc w:val="center"/>
              <w:rPr>
                <w:b/>
                <w:bCs/>
                <w:color w:val="000000"/>
                <w:sz w:val="22"/>
                <w:szCs w:val="22"/>
              </w:rPr>
            </w:pPr>
          </w:p>
        </w:tc>
        <w:tc>
          <w:tcPr>
            <w:tcW w:w="330" w:type="pct"/>
            <w:shd w:val="clear" w:color="auto" w:fill="auto"/>
            <w:vAlign w:val="center"/>
          </w:tcPr>
          <w:p w14:paraId="73D4F99E" w14:textId="77777777" w:rsidR="00A565E0" w:rsidRPr="00784C01" w:rsidRDefault="00A565E0" w:rsidP="00A565E0">
            <w:pPr>
              <w:jc w:val="center"/>
              <w:rPr>
                <w:b/>
                <w:bCs/>
                <w:color w:val="000000"/>
                <w:sz w:val="22"/>
                <w:szCs w:val="22"/>
              </w:rPr>
            </w:pPr>
          </w:p>
        </w:tc>
        <w:tc>
          <w:tcPr>
            <w:tcW w:w="330" w:type="pct"/>
            <w:shd w:val="clear" w:color="auto" w:fill="auto"/>
            <w:vAlign w:val="center"/>
          </w:tcPr>
          <w:p w14:paraId="4C79083A" w14:textId="77777777" w:rsidR="00A565E0" w:rsidRPr="00784C01" w:rsidRDefault="00A565E0" w:rsidP="00A565E0">
            <w:pPr>
              <w:jc w:val="center"/>
              <w:rPr>
                <w:b/>
                <w:bCs/>
                <w:color w:val="000000"/>
                <w:sz w:val="22"/>
                <w:szCs w:val="22"/>
              </w:rPr>
            </w:pPr>
          </w:p>
        </w:tc>
        <w:tc>
          <w:tcPr>
            <w:tcW w:w="389" w:type="pct"/>
            <w:shd w:val="clear" w:color="auto" w:fill="auto"/>
            <w:vAlign w:val="center"/>
          </w:tcPr>
          <w:p w14:paraId="5A3D6D37" w14:textId="77777777" w:rsidR="00A565E0" w:rsidRPr="00784C01" w:rsidRDefault="00A565E0" w:rsidP="00A565E0">
            <w:pPr>
              <w:jc w:val="center"/>
              <w:rPr>
                <w:b/>
                <w:bCs/>
                <w:color w:val="000000"/>
                <w:sz w:val="22"/>
                <w:szCs w:val="22"/>
              </w:rPr>
            </w:pPr>
          </w:p>
        </w:tc>
        <w:tc>
          <w:tcPr>
            <w:tcW w:w="387" w:type="pct"/>
            <w:shd w:val="clear" w:color="auto" w:fill="auto"/>
            <w:vAlign w:val="center"/>
          </w:tcPr>
          <w:p w14:paraId="0193B026" w14:textId="77777777" w:rsidR="00A565E0" w:rsidRPr="00784C01" w:rsidRDefault="00A565E0" w:rsidP="00A565E0">
            <w:pPr>
              <w:jc w:val="center"/>
              <w:rPr>
                <w:b/>
                <w:bCs/>
                <w:color w:val="000000"/>
                <w:sz w:val="22"/>
                <w:szCs w:val="22"/>
              </w:rPr>
            </w:pPr>
          </w:p>
        </w:tc>
      </w:tr>
      <w:tr w:rsidR="00A565E0" w:rsidRPr="00784C01" w14:paraId="2786B298"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62651636" w14:textId="2BA60E30" w:rsidR="00A565E0" w:rsidRPr="00D1339F" w:rsidRDefault="00A565E0" w:rsidP="00A565E0">
            <w:pPr>
              <w:jc w:val="center"/>
              <w:rPr>
                <w:color w:val="000000"/>
                <w:sz w:val="22"/>
                <w:szCs w:val="22"/>
              </w:rPr>
            </w:pPr>
            <w:r w:rsidRPr="00D1339F">
              <w:rPr>
                <w:color w:val="000000"/>
                <w:sz w:val="22"/>
                <w:szCs w:val="22"/>
              </w:rPr>
              <w:t>48</w:t>
            </w:r>
          </w:p>
        </w:tc>
        <w:tc>
          <w:tcPr>
            <w:tcW w:w="1760" w:type="pct"/>
            <w:shd w:val="clear" w:color="auto" w:fill="auto"/>
            <w:vAlign w:val="center"/>
          </w:tcPr>
          <w:p w14:paraId="5B120509" w14:textId="6E921DBA" w:rsidR="00A565E0" w:rsidRPr="00784C01" w:rsidRDefault="00A565E0" w:rsidP="00A565E0">
            <w:pPr>
              <w:jc w:val="center"/>
              <w:rPr>
                <w:color w:val="000000"/>
                <w:sz w:val="22"/>
                <w:szCs w:val="22"/>
              </w:rPr>
            </w:pPr>
            <w:r w:rsidRPr="00784C01">
              <w:rPr>
                <w:b/>
                <w:bCs/>
                <w:color w:val="000000"/>
                <w:sz w:val="22"/>
                <w:szCs w:val="22"/>
              </w:rPr>
              <w:t xml:space="preserve">БМК (Котельная №1) п. Балезино </w:t>
            </w:r>
          </w:p>
        </w:tc>
        <w:tc>
          <w:tcPr>
            <w:tcW w:w="280" w:type="pct"/>
            <w:shd w:val="clear" w:color="auto" w:fill="auto"/>
            <w:vAlign w:val="bottom"/>
          </w:tcPr>
          <w:p w14:paraId="5D5807EE" w14:textId="05DBC5CC" w:rsidR="00A565E0" w:rsidRPr="00784C01" w:rsidRDefault="00A565E0" w:rsidP="00A565E0">
            <w:pPr>
              <w:jc w:val="center"/>
              <w:rPr>
                <w:color w:val="000000"/>
                <w:sz w:val="22"/>
                <w:szCs w:val="22"/>
              </w:rPr>
            </w:pPr>
          </w:p>
        </w:tc>
        <w:tc>
          <w:tcPr>
            <w:tcW w:w="330" w:type="pct"/>
            <w:shd w:val="clear" w:color="auto" w:fill="auto"/>
            <w:vAlign w:val="center"/>
          </w:tcPr>
          <w:p w14:paraId="15351140" w14:textId="77777777" w:rsidR="00A565E0" w:rsidRPr="00784C01" w:rsidRDefault="00A565E0" w:rsidP="00A565E0">
            <w:pPr>
              <w:jc w:val="center"/>
              <w:rPr>
                <w:color w:val="000000"/>
                <w:sz w:val="22"/>
                <w:szCs w:val="22"/>
              </w:rPr>
            </w:pPr>
          </w:p>
        </w:tc>
        <w:tc>
          <w:tcPr>
            <w:tcW w:w="330" w:type="pct"/>
            <w:shd w:val="clear" w:color="auto" w:fill="auto"/>
            <w:vAlign w:val="center"/>
          </w:tcPr>
          <w:p w14:paraId="2FE38B49" w14:textId="77777777" w:rsidR="00A565E0" w:rsidRPr="00784C01" w:rsidRDefault="00A565E0" w:rsidP="00A565E0">
            <w:pPr>
              <w:jc w:val="center"/>
              <w:rPr>
                <w:color w:val="000000"/>
                <w:sz w:val="22"/>
                <w:szCs w:val="22"/>
              </w:rPr>
            </w:pPr>
          </w:p>
        </w:tc>
        <w:tc>
          <w:tcPr>
            <w:tcW w:w="330" w:type="pct"/>
            <w:shd w:val="clear" w:color="auto" w:fill="auto"/>
            <w:vAlign w:val="center"/>
          </w:tcPr>
          <w:p w14:paraId="47632A7D" w14:textId="77777777" w:rsidR="00A565E0" w:rsidRPr="00784C01" w:rsidRDefault="00A565E0" w:rsidP="00A565E0">
            <w:pPr>
              <w:jc w:val="center"/>
              <w:rPr>
                <w:color w:val="000000"/>
                <w:sz w:val="22"/>
                <w:szCs w:val="22"/>
              </w:rPr>
            </w:pPr>
          </w:p>
        </w:tc>
        <w:tc>
          <w:tcPr>
            <w:tcW w:w="330" w:type="pct"/>
            <w:shd w:val="clear" w:color="auto" w:fill="auto"/>
            <w:vAlign w:val="center"/>
          </w:tcPr>
          <w:p w14:paraId="4261D560" w14:textId="77777777" w:rsidR="00A565E0" w:rsidRPr="00784C01" w:rsidRDefault="00A565E0" w:rsidP="00A565E0">
            <w:pPr>
              <w:jc w:val="center"/>
              <w:rPr>
                <w:color w:val="000000"/>
                <w:sz w:val="22"/>
                <w:szCs w:val="22"/>
              </w:rPr>
            </w:pPr>
          </w:p>
        </w:tc>
        <w:tc>
          <w:tcPr>
            <w:tcW w:w="330" w:type="pct"/>
            <w:shd w:val="clear" w:color="auto" w:fill="auto"/>
            <w:vAlign w:val="center"/>
          </w:tcPr>
          <w:p w14:paraId="3E43A728" w14:textId="77777777" w:rsidR="00A565E0" w:rsidRPr="00784C01" w:rsidRDefault="00A565E0" w:rsidP="00A565E0">
            <w:pPr>
              <w:jc w:val="center"/>
              <w:rPr>
                <w:color w:val="000000"/>
                <w:sz w:val="22"/>
                <w:szCs w:val="22"/>
              </w:rPr>
            </w:pPr>
          </w:p>
        </w:tc>
        <w:tc>
          <w:tcPr>
            <w:tcW w:w="330" w:type="pct"/>
            <w:shd w:val="clear" w:color="auto" w:fill="auto"/>
            <w:vAlign w:val="center"/>
          </w:tcPr>
          <w:p w14:paraId="447076DB" w14:textId="77777777" w:rsidR="00A565E0" w:rsidRPr="00784C01" w:rsidRDefault="00A565E0" w:rsidP="00A565E0">
            <w:pPr>
              <w:jc w:val="center"/>
              <w:rPr>
                <w:color w:val="000000"/>
                <w:sz w:val="22"/>
                <w:szCs w:val="22"/>
              </w:rPr>
            </w:pPr>
          </w:p>
        </w:tc>
        <w:tc>
          <w:tcPr>
            <w:tcW w:w="389" w:type="pct"/>
            <w:shd w:val="clear" w:color="auto" w:fill="auto"/>
            <w:vAlign w:val="center"/>
          </w:tcPr>
          <w:p w14:paraId="298C9AC8" w14:textId="77777777" w:rsidR="00A565E0" w:rsidRPr="00784C01" w:rsidRDefault="00A565E0" w:rsidP="00A565E0">
            <w:pPr>
              <w:jc w:val="center"/>
              <w:rPr>
                <w:color w:val="000000"/>
                <w:sz w:val="22"/>
                <w:szCs w:val="22"/>
              </w:rPr>
            </w:pPr>
          </w:p>
        </w:tc>
        <w:tc>
          <w:tcPr>
            <w:tcW w:w="387" w:type="pct"/>
            <w:shd w:val="clear" w:color="auto" w:fill="auto"/>
            <w:vAlign w:val="center"/>
          </w:tcPr>
          <w:p w14:paraId="121AC1BA" w14:textId="77777777" w:rsidR="00A565E0" w:rsidRPr="00784C01" w:rsidRDefault="00A565E0" w:rsidP="00A565E0">
            <w:pPr>
              <w:jc w:val="center"/>
              <w:rPr>
                <w:color w:val="000000"/>
                <w:sz w:val="22"/>
                <w:szCs w:val="22"/>
              </w:rPr>
            </w:pPr>
          </w:p>
        </w:tc>
      </w:tr>
      <w:tr w:rsidR="00A565E0" w:rsidRPr="00784C01" w14:paraId="0C7F7530"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63C855BD" w14:textId="3AEF1002" w:rsidR="00A565E0" w:rsidRPr="00D1339F" w:rsidRDefault="00A565E0" w:rsidP="00A565E0">
            <w:pPr>
              <w:jc w:val="center"/>
              <w:rPr>
                <w:color w:val="000000"/>
                <w:sz w:val="22"/>
                <w:szCs w:val="22"/>
              </w:rPr>
            </w:pPr>
            <w:r w:rsidRPr="00D1339F">
              <w:rPr>
                <w:color w:val="000000"/>
                <w:sz w:val="22"/>
                <w:szCs w:val="22"/>
              </w:rPr>
              <w:t>48.1</w:t>
            </w:r>
          </w:p>
        </w:tc>
        <w:tc>
          <w:tcPr>
            <w:tcW w:w="1760" w:type="pct"/>
            <w:shd w:val="clear" w:color="auto" w:fill="auto"/>
            <w:vAlign w:val="center"/>
          </w:tcPr>
          <w:p w14:paraId="178E252E" w14:textId="5F3530BD" w:rsidR="00A565E0" w:rsidRPr="00784C01" w:rsidRDefault="00A565E0" w:rsidP="00A565E0">
            <w:pPr>
              <w:jc w:val="center"/>
              <w:rPr>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4335104E" w14:textId="6F02BBCD"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65BF5BD2" w14:textId="4780434C"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9327F2C" w14:textId="6A0145B9"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145ACCD" w14:textId="30541713" w:rsidR="00A565E0" w:rsidRPr="00784C01" w:rsidRDefault="00A565E0" w:rsidP="00A565E0">
            <w:pPr>
              <w:jc w:val="center"/>
              <w:rPr>
                <w:color w:val="000000"/>
                <w:sz w:val="22"/>
                <w:szCs w:val="22"/>
              </w:rPr>
            </w:pPr>
            <w:r w:rsidRPr="00784C01">
              <w:rPr>
                <w:color w:val="000000"/>
                <w:sz w:val="22"/>
                <w:szCs w:val="22"/>
              </w:rPr>
              <w:t>15,48</w:t>
            </w:r>
          </w:p>
        </w:tc>
        <w:tc>
          <w:tcPr>
            <w:tcW w:w="330" w:type="pct"/>
            <w:shd w:val="clear" w:color="auto" w:fill="auto"/>
            <w:vAlign w:val="center"/>
          </w:tcPr>
          <w:p w14:paraId="09030B05" w14:textId="25060068" w:rsidR="00A565E0" w:rsidRPr="00784C01" w:rsidRDefault="00A565E0" w:rsidP="00A565E0">
            <w:pPr>
              <w:jc w:val="center"/>
              <w:rPr>
                <w:color w:val="000000"/>
                <w:sz w:val="22"/>
                <w:szCs w:val="22"/>
              </w:rPr>
            </w:pPr>
            <w:r w:rsidRPr="00784C01">
              <w:rPr>
                <w:color w:val="000000"/>
                <w:sz w:val="22"/>
                <w:szCs w:val="22"/>
              </w:rPr>
              <w:t>15,48</w:t>
            </w:r>
          </w:p>
        </w:tc>
        <w:tc>
          <w:tcPr>
            <w:tcW w:w="330" w:type="pct"/>
            <w:shd w:val="clear" w:color="auto" w:fill="auto"/>
            <w:vAlign w:val="center"/>
          </w:tcPr>
          <w:p w14:paraId="54CA6A6C" w14:textId="724A5AB6" w:rsidR="00A565E0" w:rsidRPr="00784C01" w:rsidRDefault="00A565E0" w:rsidP="00A565E0">
            <w:pPr>
              <w:jc w:val="center"/>
              <w:rPr>
                <w:color w:val="000000"/>
                <w:sz w:val="22"/>
                <w:szCs w:val="22"/>
              </w:rPr>
            </w:pPr>
            <w:r w:rsidRPr="00784C01">
              <w:rPr>
                <w:color w:val="000000"/>
                <w:sz w:val="22"/>
                <w:szCs w:val="22"/>
              </w:rPr>
              <w:t>15,48</w:t>
            </w:r>
          </w:p>
        </w:tc>
        <w:tc>
          <w:tcPr>
            <w:tcW w:w="330" w:type="pct"/>
            <w:shd w:val="clear" w:color="auto" w:fill="auto"/>
            <w:vAlign w:val="center"/>
          </w:tcPr>
          <w:p w14:paraId="7461A67F" w14:textId="2986FC84" w:rsidR="00A565E0" w:rsidRPr="00784C01" w:rsidRDefault="00A565E0" w:rsidP="00A565E0">
            <w:pPr>
              <w:jc w:val="center"/>
              <w:rPr>
                <w:color w:val="000000"/>
                <w:sz w:val="22"/>
                <w:szCs w:val="22"/>
              </w:rPr>
            </w:pPr>
            <w:r w:rsidRPr="00784C01">
              <w:rPr>
                <w:color w:val="000000"/>
                <w:sz w:val="22"/>
                <w:szCs w:val="22"/>
              </w:rPr>
              <w:t>15,48</w:t>
            </w:r>
          </w:p>
        </w:tc>
        <w:tc>
          <w:tcPr>
            <w:tcW w:w="389" w:type="pct"/>
            <w:shd w:val="clear" w:color="auto" w:fill="auto"/>
            <w:vAlign w:val="center"/>
          </w:tcPr>
          <w:p w14:paraId="613D3A3D" w14:textId="3A922C4B" w:rsidR="00A565E0" w:rsidRPr="00784C01" w:rsidRDefault="00A565E0" w:rsidP="00A565E0">
            <w:pPr>
              <w:jc w:val="center"/>
              <w:rPr>
                <w:color w:val="000000"/>
                <w:sz w:val="22"/>
                <w:szCs w:val="22"/>
              </w:rPr>
            </w:pPr>
            <w:r w:rsidRPr="00784C01">
              <w:rPr>
                <w:color w:val="000000"/>
                <w:sz w:val="22"/>
                <w:szCs w:val="22"/>
              </w:rPr>
              <w:t>15,48</w:t>
            </w:r>
          </w:p>
        </w:tc>
        <w:tc>
          <w:tcPr>
            <w:tcW w:w="387" w:type="pct"/>
            <w:shd w:val="clear" w:color="auto" w:fill="auto"/>
            <w:vAlign w:val="center"/>
          </w:tcPr>
          <w:p w14:paraId="04F029C7" w14:textId="14BA1902" w:rsidR="00A565E0" w:rsidRPr="00784C01" w:rsidRDefault="00A565E0" w:rsidP="00A565E0">
            <w:pPr>
              <w:jc w:val="center"/>
              <w:rPr>
                <w:color w:val="000000"/>
                <w:sz w:val="22"/>
                <w:szCs w:val="22"/>
              </w:rPr>
            </w:pPr>
            <w:r w:rsidRPr="00784C01">
              <w:rPr>
                <w:color w:val="000000"/>
                <w:sz w:val="22"/>
                <w:szCs w:val="22"/>
              </w:rPr>
              <w:t>15,48</w:t>
            </w:r>
          </w:p>
        </w:tc>
      </w:tr>
      <w:tr w:rsidR="00A565E0" w:rsidRPr="00784C01" w14:paraId="539A7BF7"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4701F040" w14:textId="16C34DD8" w:rsidR="00A565E0" w:rsidRPr="00D1339F" w:rsidRDefault="00A565E0" w:rsidP="00A565E0">
            <w:pPr>
              <w:jc w:val="center"/>
              <w:rPr>
                <w:color w:val="000000"/>
                <w:sz w:val="22"/>
                <w:szCs w:val="22"/>
              </w:rPr>
            </w:pPr>
            <w:r w:rsidRPr="00D1339F">
              <w:rPr>
                <w:color w:val="000000"/>
                <w:sz w:val="22"/>
                <w:szCs w:val="22"/>
              </w:rPr>
              <w:t>48.2</w:t>
            </w:r>
          </w:p>
        </w:tc>
        <w:tc>
          <w:tcPr>
            <w:tcW w:w="1760" w:type="pct"/>
            <w:shd w:val="clear" w:color="auto" w:fill="auto"/>
            <w:vAlign w:val="center"/>
          </w:tcPr>
          <w:p w14:paraId="306AA98F" w14:textId="2F297483" w:rsidR="00A565E0" w:rsidRPr="00784C01" w:rsidRDefault="00A565E0" w:rsidP="00A565E0">
            <w:pPr>
              <w:jc w:val="center"/>
              <w:rPr>
                <w:b/>
                <w:bCs/>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06F7926B" w14:textId="734E33CE"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62B8C093" w14:textId="5E650E9A"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4C0BFF6" w14:textId="283FE77C"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191242C" w14:textId="2B9C4FB7" w:rsidR="00A565E0" w:rsidRPr="00784C01" w:rsidRDefault="00A565E0" w:rsidP="00A565E0">
            <w:pPr>
              <w:jc w:val="center"/>
              <w:rPr>
                <w:color w:val="000000"/>
                <w:sz w:val="22"/>
                <w:szCs w:val="22"/>
              </w:rPr>
            </w:pPr>
            <w:r w:rsidRPr="00784C01">
              <w:rPr>
                <w:color w:val="000000"/>
                <w:sz w:val="22"/>
                <w:szCs w:val="22"/>
              </w:rPr>
              <w:t>15,48</w:t>
            </w:r>
          </w:p>
        </w:tc>
        <w:tc>
          <w:tcPr>
            <w:tcW w:w="330" w:type="pct"/>
            <w:shd w:val="clear" w:color="auto" w:fill="auto"/>
            <w:vAlign w:val="center"/>
          </w:tcPr>
          <w:p w14:paraId="482583BA" w14:textId="0725FC3C" w:rsidR="00A565E0" w:rsidRPr="00784C01" w:rsidRDefault="00A565E0" w:rsidP="00A565E0">
            <w:pPr>
              <w:jc w:val="center"/>
              <w:rPr>
                <w:color w:val="000000"/>
                <w:sz w:val="22"/>
                <w:szCs w:val="22"/>
              </w:rPr>
            </w:pPr>
            <w:r w:rsidRPr="00784C01">
              <w:rPr>
                <w:color w:val="000000"/>
                <w:sz w:val="22"/>
                <w:szCs w:val="22"/>
              </w:rPr>
              <w:t>15,48</w:t>
            </w:r>
          </w:p>
        </w:tc>
        <w:tc>
          <w:tcPr>
            <w:tcW w:w="330" w:type="pct"/>
            <w:shd w:val="clear" w:color="auto" w:fill="auto"/>
            <w:vAlign w:val="center"/>
          </w:tcPr>
          <w:p w14:paraId="623B44F2" w14:textId="54C1A7C0" w:rsidR="00A565E0" w:rsidRPr="00784C01" w:rsidRDefault="00A565E0" w:rsidP="00A565E0">
            <w:pPr>
              <w:jc w:val="center"/>
              <w:rPr>
                <w:color w:val="000000"/>
                <w:sz w:val="22"/>
                <w:szCs w:val="22"/>
              </w:rPr>
            </w:pPr>
            <w:r w:rsidRPr="00784C01">
              <w:rPr>
                <w:color w:val="000000"/>
                <w:sz w:val="22"/>
                <w:szCs w:val="22"/>
              </w:rPr>
              <w:t>15,48</w:t>
            </w:r>
          </w:p>
        </w:tc>
        <w:tc>
          <w:tcPr>
            <w:tcW w:w="330" w:type="pct"/>
            <w:shd w:val="clear" w:color="auto" w:fill="auto"/>
            <w:vAlign w:val="center"/>
          </w:tcPr>
          <w:p w14:paraId="16D0D19B" w14:textId="441F356F" w:rsidR="00A565E0" w:rsidRPr="00784C01" w:rsidRDefault="00A565E0" w:rsidP="00A565E0">
            <w:pPr>
              <w:jc w:val="center"/>
              <w:rPr>
                <w:color w:val="000000"/>
                <w:sz w:val="22"/>
                <w:szCs w:val="22"/>
              </w:rPr>
            </w:pPr>
            <w:r w:rsidRPr="00784C01">
              <w:rPr>
                <w:color w:val="000000"/>
                <w:sz w:val="22"/>
                <w:szCs w:val="22"/>
              </w:rPr>
              <w:t>15,48</w:t>
            </w:r>
          </w:p>
        </w:tc>
        <w:tc>
          <w:tcPr>
            <w:tcW w:w="389" w:type="pct"/>
            <w:shd w:val="clear" w:color="auto" w:fill="auto"/>
            <w:vAlign w:val="center"/>
          </w:tcPr>
          <w:p w14:paraId="6405EB0B" w14:textId="65547721" w:rsidR="00A565E0" w:rsidRPr="00784C01" w:rsidRDefault="00A565E0" w:rsidP="00A565E0">
            <w:pPr>
              <w:jc w:val="center"/>
              <w:rPr>
                <w:color w:val="000000"/>
                <w:sz w:val="22"/>
                <w:szCs w:val="22"/>
              </w:rPr>
            </w:pPr>
            <w:r w:rsidRPr="00784C01">
              <w:rPr>
                <w:color w:val="000000"/>
                <w:sz w:val="22"/>
                <w:szCs w:val="22"/>
              </w:rPr>
              <w:t>15,48</w:t>
            </w:r>
          </w:p>
        </w:tc>
        <w:tc>
          <w:tcPr>
            <w:tcW w:w="387" w:type="pct"/>
            <w:shd w:val="clear" w:color="auto" w:fill="auto"/>
            <w:vAlign w:val="center"/>
          </w:tcPr>
          <w:p w14:paraId="5216E6A0" w14:textId="4A89F253" w:rsidR="00A565E0" w:rsidRPr="00784C01" w:rsidRDefault="00A565E0" w:rsidP="00A565E0">
            <w:pPr>
              <w:jc w:val="center"/>
              <w:rPr>
                <w:color w:val="000000"/>
                <w:sz w:val="22"/>
                <w:szCs w:val="22"/>
              </w:rPr>
            </w:pPr>
            <w:r w:rsidRPr="00784C01">
              <w:rPr>
                <w:color w:val="000000"/>
                <w:sz w:val="22"/>
                <w:szCs w:val="22"/>
              </w:rPr>
              <w:t>15,48</w:t>
            </w:r>
          </w:p>
        </w:tc>
      </w:tr>
      <w:tr w:rsidR="00A565E0" w:rsidRPr="00784C01" w14:paraId="2332AF3A"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15A45F85" w14:textId="2CA2ED54" w:rsidR="00A565E0" w:rsidRPr="00D1339F" w:rsidRDefault="00A565E0" w:rsidP="00A565E0">
            <w:pPr>
              <w:jc w:val="center"/>
              <w:rPr>
                <w:color w:val="000000"/>
                <w:sz w:val="22"/>
                <w:szCs w:val="22"/>
              </w:rPr>
            </w:pPr>
            <w:r w:rsidRPr="00D1339F">
              <w:rPr>
                <w:color w:val="000000"/>
                <w:sz w:val="22"/>
                <w:szCs w:val="22"/>
              </w:rPr>
              <w:t>48.3</w:t>
            </w:r>
          </w:p>
        </w:tc>
        <w:tc>
          <w:tcPr>
            <w:tcW w:w="1760" w:type="pct"/>
            <w:shd w:val="clear" w:color="auto" w:fill="auto"/>
            <w:vAlign w:val="center"/>
          </w:tcPr>
          <w:p w14:paraId="5DF1247E" w14:textId="1EAA7A89" w:rsidR="00A565E0" w:rsidRPr="00784C01" w:rsidRDefault="00A565E0" w:rsidP="00A565E0">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0711D1F0" w14:textId="5E4613FC"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51AFA7B2" w14:textId="7AABDE4E"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AC14AC1" w14:textId="3E9CE28C"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45DA7F4" w14:textId="3C9C67F0" w:rsidR="00A565E0" w:rsidRPr="00784C01" w:rsidRDefault="00A565E0" w:rsidP="00A565E0">
            <w:pPr>
              <w:jc w:val="center"/>
              <w:rPr>
                <w:color w:val="000000"/>
                <w:sz w:val="22"/>
                <w:szCs w:val="22"/>
              </w:rPr>
            </w:pPr>
            <w:r w:rsidRPr="00784C01">
              <w:rPr>
                <w:color w:val="000000"/>
                <w:sz w:val="22"/>
                <w:szCs w:val="22"/>
              </w:rPr>
              <w:t>0,00</w:t>
            </w:r>
          </w:p>
        </w:tc>
        <w:tc>
          <w:tcPr>
            <w:tcW w:w="330" w:type="pct"/>
            <w:shd w:val="clear" w:color="auto" w:fill="auto"/>
            <w:vAlign w:val="center"/>
          </w:tcPr>
          <w:p w14:paraId="58010D50" w14:textId="2200F1B8" w:rsidR="00A565E0" w:rsidRPr="00784C01" w:rsidRDefault="00A565E0" w:rsidP="00A565E0">
            <w:pPr>
              <w:jc w:val="center"/>
              <w:rPr>
                <w:color w:val="000000"/>
                <w:sz w:val="22"/>
                <w:szCs w:val="22"/>
              </w:rPr>
            </w:pPr>
            <w:r w:rsidRPr="00784C01">
              <w:rPr>
                <w:color w:val="000000"/>
                <w:sz w:val="22"/>
                <w:szCs w:val="22"/>
              </w:rPr>
              <w:t>0,00</w:t>
            </w:r>
          </w:p>
        </w:tc>
        <w:tc>
          <w:tcPr>
            <w:tcW w:w="330" w:type="pct"/>
            <w:shd w:val="clear" w:color="auto" w:fill="auto"/>
            <w:vAlign w:val="center"/>
          </w:tcPr>
          <w:p w14:paraId="3B688F74" w14:textId="280AB3FA" w:rsidR="00A565E0" w:rsidRPr="00784C01" w:rsidRDefault="00A565E0" w:rsidP="00A565E0">
            <w:pPr>
              <w:jc w:val="center"/>
              <w:rPr>
                <w:color w:val="000000"/>
                <w:sz w:val="22"/>
                <w:szCs w:val="22"/>
              </w:rPr>
            </w:pPr>
            <w:r w:rsidRPr="00784C01">
              <w:rPr>
                <w:color w:val="000000"/>
                <w:sz w:val="22"/>
                <w:szCs w:val="22"/>
              </w:rPr>
              <w:t>0,00</w:t>
            </w:r>
          </w:p>
        </w:tc>
        <w:tc>
          <w:tcPr>
            <w:tcW w:w="330" w:type="pct"/>
            <w:shd w:val="clear" w:color="auto" w:fill="auto"/>
            <w:vAlign w:val="center"/>
          </w:tcPr>
          <w:p w14:paraId="3554235E" w14:textId="579B82E9" w:rsidR="00A565E0" w:rsidRPr="00784C01" w:rsidRDefault="00A565E0" w:rsidP="00A565E0">
            <w:pPr>
              <w:jc w:val="center"/>
              <w:rPr>
                <w:color w:val="000000"/>
                <w:sz w:val="22"/>
                <w:szCs w:val="22"/>
              </w:rPr>
            </w:pPr>
            <w:r w:rsidRPr="00784C01">
              <w:rPr>
                <w:color w:val="000000"/>
                <w:sz w:val="22"/>
                <w:szCs w:val="22"/>
              </w:rPr>
              <w:t>0,00</w:t>
            </w:r>
          </w:p>
        </w:tc>
        <w:tc>
          <w:tcPr>
            <w:tcW w:w="389" w:type="pct"/>
            <w:shd w:val="clear" w:color="auto" w:fill="auto"/>
            <w:vAlign w:val="center"/>
          </w:tcPr>
          <w:p w14:paraId="77DD98E6" w14:textId="2AAA1571" w:rsidR="00A565E0" w:rsidRPr="00784C01" w:rsidRDefault="00A565E0" w:rsidP="00A565E0">
            <w:pPr>
              <w:jc w:val="center"/>
              <w:rPr>
                <w:color w:val="000000"/>
                <w:sz w:val="22"/>
                <w:szCs w:val="22"/>
              </w:rPr>
            </w:pPr>
            <w:r w:rsidRPr="00784C01">
              <w:rPr>
                <w:color w:val="000000"/>
                <w:sz w:val="22"/>
                <w:szCs w:val="22"/>
              </w:rPr>
              <w:t>0,00</w:t>
            </w:r>
          </w:p>
        </w:tc>
        <w:tc>
          <w:tcPr>
            <w:tcW w:w="387" w:type="pct"/>
            <w:shd w:val="clear" w:color="auto" w:fill="auto"/>
            <w:vAlign w:val="center"/>
          </w:tcPr>
          <w:p w14:paraId="0B3FA1E6" w14:textId="1ABC7886" w:rsidR="00A565E0" w:rsidRPr="00784C01" w:rsidRDefault="00A565E0" w:rsidP="00A565E0">
            <w:pPr>
              <w:jc w:val="center"/>
              <w:rPr>
                <w:color w:val="000000"/>
                <w:sz w:val="22"/>
                <w:szCs w:val="22"/>
              </w:rPr>
            </w:pPr>
            <w:r w:rsidRPr="00784C01">
              <w:rPr>
                <w:color w:val="000000"/>
                <w:sz w:val="22"/>
                <w:szCs w:val="22"/>
              </w:rPr>
              <w:t>0,00</w:t>
            </w:r>
          </w:p>
        </w:tc>
      </w:tr>
      <w:tr w:rsidR="00A565E0" w:rsidRPr="00784C01" w14:paraId="7E52DD57"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70E202E0" w14:textId="5D372F45" w:rsidR="00A565E0" w:rsidRPr="00D1339F" w:rsidRDefault="00A565E0" w:rsidP="00A565E0">
            <w:pPr>
              <w:jc w:val="center"/>
              <w:rPr>
                <w:color w:val="000000"/>
                <w:sz w:val="22"/>
                <w:szCs w:val="22"/>
              </w:rPr>
            </w:pPr>
            <w:r w:rsidRPr="00D1339F">
              <w:rPr>
                <w:color w:val="000000"/>
                <w:sz w:val="22"/>
                <w:szCs w:val="22"/>
              </w:rPr>
              <w:t>48.4</w:t>
            </w:r>
          </w:p>
        </w:tc>
        <w:tc>
          <w:tcPr>
            <w:tcW w:w="1760" w:type="pct"/>
            <w:shd w:val="clear" w:color="auto" w:fill="auto"/>
            <w:vAlign w:val="center"/>
          </w:tcPr>
          <w:p w14:paraId="299544FC" w14:textId="7EDEA8F5" w:rsidR="00A565E0" w:rsidRPr="00784C01" w:rsidRDefault="00A565E0" w:rsidP="00A565E0">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5E8449E4" w14:textId="33FFE7D0"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1413A193" w14:textId="70D7977C"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02A2D8A" w14:textId="12ACA056"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D21D641" w14:textId="775AD32F" w:rsidR="00A565E0" w:rsidRPr="00784C01" w:rsidRDefault="00A565E0" w:rsidP="00A565E0">
            <w:pPr>
              <w:jc w:val="center"/>
              <w:rPr>
                <w:color w:val="000000"/>
                <w:sz w:val="22"/>
                <w:szCs w:val="22"/>
              </w:rPr>
            </w:pPr>
            <w:r w:rsidRPr="00784C01">
              <w:rPr>
                <w:color w:val="000000"/>
                <w:sz w:val="22"/>
                <w:szCs w:val="22"/>
              </w:rPr>
              <w:t>0,310</w:t>
            </w:r>
          </w:p>
        </w:tc>
        <w:tc>
          <w:tcPr>
            <w:tcW w:w="330" w:type="pct"/>
            <w:shd w:val="clear" w:color="auto" w:fill="auto"/>
            <w:vAlign w:val="center"/>
          </w:tcPr>
          <w:p w14:paraId="162574A0" w14:textId="1BBC23AE" w:rsidR="00A565E0" w:rsidRPr="00784C01" w:rsidRDefault="00A565E0" w:rsidP="00A565E0">
            <w:pPr>
              <w:jc w:val="center"/>
              <w:rPr>
                <w:color w:val="000000"/>
                <w:sz w:val="22"/>
                <w:szCs w:val="22"/>
              </w:rPr>
            </w:pPr>
            <w:r w:rsidRPr="00784C01">
              <w:rPr>
                <w:color w:val="000000"/>
                <w:sz w:val="22"/>
                <w:szCs w:val="22"/>
              </w:rPr>
              <w:t>0,310</w:t>
            </w:r>
          </w:p>
        </w:tc>
        <w:tc>
          <w:tcPr>
            <w:tcW w:w="330" w:type="pct"/>
            <w:shd w:val="clear" w:color="auto" w:fill="auto"/>
            <w:vAlign w:val="center"/>
          </w:tcPr>
          <w:p w14:paraId="35F7DF17" w14:textId="06B07243" w:rsidR="00A565E0" w:rsidRPr="00784C01" w:rsidRDefault="00A565E0" w:rsidP="00A565E0">
            <w:pPr>
              <w:jc w:val="center"/>
              <w:rPr>
                <w:color w:val="000000"/>
                <w:sz w:val="22"/>
                <w:szCs w:val="22"/>
              </w:rPr>
            </w:pPr>
            <w:r w:rsidRPr="00784C01">
              <w:rPr>
                <w:color w:val="000000"/>
                <w:sz w:val="22"/>
                <w:szCs w:val="22"/>
              </w:rPr>
              <w:t>0,310</w:t>
            </w:r>
          </w:p>
        </w:tc>
        <w:tc>
          <w:tcPr>
            <w:tcW w:w="330" w:type="pct"/>
            <w:shd w:val="clear" w:color="auto" w:fill="auto"/>
            <w:vAlign w:val="center"/>
          </w:tcPr>
          <w:p w14:paraId="01363B58" w14:textId="67E7EF4C" w:rsidR="00A565E0" w:rsidRPr="00784C01" w:rsidRDefault="00A565E0" w:rsidP="00A565E0">
            <w:pPr>
              <w:jc w:val="center"/>
              <w:rPr>
                <w:color w:val="000000"/>
                <w:sz w:val="22"/>
                <w:szCs w:val="22"/>
              </w:rPr>
            </w:pPr>
            <w:r w:rsidRPr="00784C01">
              <w:rPr>
                <w:color w:val="000000"/>
                <w:sz w:val="22"/>
                <w:szCs w:val="22"/>
              </w:rPr>
              <w:t>0,310</w:t>
            </w:r>
          </w:p>
        </w:tc>
        <w:tc>
          <w:tcPr>
            <w:tcW w:w="389" w:type="pct"/>
            <w:shd w:val="clear" w:color="auto" w:fill="auto"/>
            <w:vAlign w:val="center"/>
          </w:tcPr>
          <w:p w14:paraId="188F451C" w14:textId="333C1BC1" w:rsidR="00A565E0" w:rsidRPr="00784C01" w:rsidRDefault="00A565E0" w:rsidP="00A565E0">
            <w:pPr>
              <w:jc w:val="center"/>
              <w:rPr>
                <w:color w:val="000000"/>
                <w:sz w:val="22"/>
                <w:szCs w:val="22"/>
              </w:rPr>
            </w:pPr>
            <w:r w:rsidRPr="00784C01">
              <w:rPr>
                <w:color w:val="000000"/>
                <w:sz w:val="22"/>
                <w:szCs w:val="22"/>
              </w:rPr>
              <w:t>0,310</w:t>
            </w:r>
          </w:p>
        </w:tc>
        <w:tc>
          <w:tcPr>
            <w:tcW w:w="387" w:type="pct"/>
            <w:shd w:val="clear" w:color="auto" w:fill="auto"/>
            <w:vAlign w:val="center"/>
          </w:tcPr>
          <w:p w14:paraId="4B5B081B" w14:textId="68638CD9" w:rsidR="00A565E0" w:rsidRPr="00784C01" w:rsidRDefault="00A565E0" w:rsidP="00A565E0">
            <w:pPr>
              <w:jc w:val="center"/>
              <w:rPr>
                <w:color w:val="000000"/>
                <w:sz w:val="22"/>
                <w:szCs w:val="22"/>
              </w:rPr>
            </w:pPr>
            <w:r w:rsidRPr="00784C01">
              <w:rPr>
                <w:color w:val="000000"/>
                <w:sz w:val="22"/>
                <w:szCs w:val="22"/>
              </w:rPr>
              <w:t>0,310</w:t>
            </w:r>
          </w:p>
        </w:tc>
      </w:tr>
      <w:tr w:rsidR="00A565E0" w:rsidRPr="00784C01" w14:paraId="07925618"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6DB81A54" w14:textId="656959E5" w:rsidR="00A565E0" w:rsidRPr="00D1339F" w:rsidRDefault="00A565E0" w:rsidP="00A565E0">
            <w:pPr>
              <w:jc w:val="center"/>
              <w:rPr>
                <w:color w:val="000000"/>
                <w:sz w:val="22"/>
                <w:szCs w:val="22"/>
              </w:rPr>
            </w:pPr>
            <w:r w:rsidRPr="00D1339F">
              <w:rPr>
                <w:color w:val="000000"/>
                <w:sz w:val="22"/>
                <w:szCs w:val="22"/>
              </w:rPr>
              <w:t>48.5</w:t>
            </w:r>
          </w:p>
        </w:tc>
        <w:tc>
          <w:tcPr>
            <w:tcW w:w="1760" w:type="pct"/>
            <w:shd w:val="clear" w:color="auto" w:fill="auto"/>
            <w:vAlign w:val="center"/>
          </w:tcPr>
          <w:p w14:paraId="4AD70293" w14:textId="24DA67F1" w:rsidR="00A565E0" w:rsidRPr="00784C01" w:rsidRDefault="00A565E0" w:rsidP="00A565E0">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358A9732" w14:textId="470428C7"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20D7322E" w14:textId="0F351E0B"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AACE074" w14:textId="3CCE9217"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52BC8DC" w14:textId="567777F6" w:rsidR="00A565E0" w:rsidRPr="00784C01" w:rsidRDefault="00A565E0" w:rsidP="00A565E0">
            <w:pPr>
              <w:jc w:val="center"/>
              <w:rPr>
                <w:color w:val="000000"/>
                <w:sz w:val="22"/>
                <w:szCs w:val="22"/>
              </w:rPr>
            </w:pPr>
            <w:r w:rsidRPr="00784C01">
              <w:rPr>
                <w:color w:val="000000"/>
                <w:sz w:val="22"/>
                <w:szCs w:val="22"/>
              </w:rPr>
              <w:t>1,587</w:t>
            </w:r>
          </w:p>
        </w:tc>
        <w:tc>
          <w:tcPr>
            <w:tcW w:w="330" w:type="pct"/>
            <w:shd w:val="clear" w:color="auto" w:fill="auto"/>
            <w:vAlign w:val="center"/>
          </w:tcPr>
          <w:p w14:paraId="0BC5908B" w14:textId="3D09CC05" w:rsidR="00A565E0" w:rsidRPr="00784C01" w:rsidRDefault="00A565E0" w:rsidP="00A565E0">
            <w:pPr>
              <w:jc w:val="center"/>
              <w:rPr>
                <w:color w:val="000000"/>
                <w:sz w:val="22"/>
                <w:szCs w:val="22"/>
              </w:rPr>
            </w:pPr>
            <w:r w:rsidRPr="00784C01">
              <w:rPr>
                <w:color w:val="000000"/>
                <w:sz w:val="22"/>
                <w:szCs w:val="22"/>
              </w:rPr>
              <w:t>1,587</w:t>
            </w:r>
          </w:p>
        </w:tc>
        <w:tc>
          <w:tcPr>
            <w:tcW w:w="330" w:type="pct"/>
            <w:shd w:val="clear" w:color="auto" w:fill="auto"/>
            <w:vAlign w:val="center"/>
          </w:tcPr>
          <w:p w14:paraId="3546D833" w14:textId="5175900E" w:rsidR="00A565E0" w:rsidRPr="00784C01" w:rsidRDefault="00A565E0" w:rsidP="00A565E0">
            <w:pPr>
              <w:jc w:val="center"/>
              <w:rPr>
                <w:color w:val="000000"/>
                <w:sz w:val="22"/>
                <w:szCs w:val="22"/>
              </w:rPr>
            </w:pPr>
            <w:r w:rsidRPr="00784C01">
              <w:rPr>
                <w:color w:val="000000"/>
                <w:sz w:val="22"/>
                <w:szCs w:val="22"/>
              </w:rPr>
              <w:t>1,587</w:t>
            </w:r>
          </w:p>
        </w:tc>
        <w:tc>
          <w:tcPr>
            <w:tcW w:w="330" w:type="pct"/>
            <w:shd w:val="clear" w:color="auto" w:fill="auto"/>
            <w:vAlign w:val="center"/>
          </w:tcPr>
          <w:p w14:paraId="79E0DCBD" w14:textId="5819F06A" w:rsidR="00A565E0" w:rsidRPr="00784C01" w:rsidRDefault="00A565E0" w:rsidP="00A565E0">
            <w:pPr>
              <w:jc w:val="center"/>
              <w:rPr>
                <w:color w:val="000000"/>
                <w:sz w:val="22"/>
                <w:szCs w:val="22"/>
              </w:rPr>
            </w:pPr>
            <w:r w:rsidRPr="00784C01">
              <w:rPr>
                <w:color w:val="000000"/>
                <w:sz w:val="22"/>
                <w:szCs w:val="22"/>
              </w:rPr>
              <w:t>1,587</w:t>
            </w:r>
          </w:p>
        </w:tc>
        <w:tc>
          <w:tcPr>
            <w:tcW w:w="389" w:type="pct"/>
            <w:shd w:val="clear" w:color="auto" w:fill="auto"/>
            <w:vAlign w:val="center"/>
          </w:tcPr>
          <w:p w14:paraId="4281320D" w14:textId="1E052138" w:rsidR="00A565E0" w:rsidRPr="00784C01" w:rsidRDefault="00A565E0" w:rsidP="00A565E0">
            <w:pPr>
              <w:jc w:val="center"/>
              <w:rPr>
                <w:color w:val="000000"/>
                <w:sz w:val="22"/>
                <w:szCs w:val="22"/>
              </w:rPr>
            </w:pPr>
            <w:r w:rsidRPr="00784C01">
              <w:rPr>
                <w:color w:val="000000"/>
                <w:sz w:val="22"/>
                <w:szCs w:val="22"/>
              </w:rPr>
              <w:t>1,587</w:t>
            </w:r>
          </w:p>
        </w:tc>
        <w:tc>
          <w:tcPr>
            <w:tcW w:w="387" w:type="pct"/>
            <w:shd w:val="clear" w:color="auto" w:fill="auto"/>
            <w:vAlign w:val="center"/>
          </w:tcPr>
          <w:p w14:paraId="7169EC12" w14:textId="0E2D87C2" w:rsidR="00A565E0" w:rsidRPr="00784C01" w:rsidRDefault="00A565E0" w:rsidP="00A565E0">
            <w:pPr>
              <w:jc w:val="center"/>
              <w:rPr>
                <w:color w:val="000000"/>
                <w:sz w:val="22"/>
                <w:szCs w:val="22"/>
              </w:rPr>
            </w:pPr>
            <w:r w:rsidRPr="00784C01">
              <w:rPr>
                <w:color w:val="000000"/>
                <w:sz w:val="22"/>
                <w:szCs w:val="22"/>
              </w:rPr>
              <w:t>1,587</w:t>
            </w:r>
          </w:p>
        </w:tc>
      </w:tr>
      <w:tr w:rsidR="00A565E0" w:rsidRPr="00784C01" w14:paraId="379133C2"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6ABFFFBB" w14:textId="4B740841" w:rsidR="00A565E0" w:rsidRPr="00D1339F" w:rsidRDefault="00A565E0" w:rsidP="00A565E0">
            <w:pPr>
              <w:jc w:val="center"/>
              <w:rPr>
                <w:color w:val="000000"/>
                <w:sz w:val="22"/>
                <w:szCs w:val="22"/>
              </w:rPr>
            </w:pPr>
            <w:r w:rsidRPr="00D1339F">
              <w:rPr>
                <w:color w:val="000000"/>
                <w:sz w:val="22"/>
                <w:szCs w:val="22"/>
              </w:rPr>
              <w:t>48.6</w:t>
            </w:r>
          </w:p>
        </w:tc>
        <w:tc>
          <w:tcPr>
            <w:tcW w:w="1760" w:type="pct"/>
            <w:shd w:val="clear" w:color="auto" w:fill="auto"/>
            <w:vAlign w:val="center"/>
          </w:tcPr>
          <w:p w14:paraId="62C2A3D0" w14:textId="230EBD70" w:rsidR="00A565E0" w:rsidRPr="00784C01" w:rsidRDefault="00A565E0" w:rsidP="00A565E0">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60135E91" w14:textId="4199FEEE"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621FD21E" w14:textId="195A82A9"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9CCA2E2" w14:textId="0B3F56F3"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A91BE13" w14:textId="2F838AEF" w:rsidR="00A565E0" w:rsidRPr="00784C01" w:rsidRDefault="00A565E0" w:rsidP="00A565E0">
            <w:pPr>
              <w:jc w:val="center"/>
              <w:rPr>
                <w:color w:val="000000"/>
                <w:sz w:val="22"/>
                <w:szCs w:val="22"/>
              </w:rPr>
            </w:pPr>
            <w:r w:rsidRPr="00784C01">
              <w:rPr>
                <w:color w:val="000000"/>
                <w:sz w:val="22"/>
                <w:szCs w:val="22"/>
              </w:rPr>
              <w:t>10,690</w:t>
            </w:r>
          </w:p>
        </w:tc>
        <w:tc>
          <w:tcPr>
            <w:tcW w:w="330" w:type="pct"/>
            <w:shd w:val="clear" w:color="auto" w:fill="auto"/>
            <w:vAlign w:val="center"/>
          </w:tcPr>
          <w:p w14:paraId="0435B00E" w14:textId="12961156" w:rsidR="00A565E0" w:rsidRPr="00784C01" w:rsidRDefault="00A565E0" w:rsidP="00A565E0">
            <w:pPr>
              <w:jc w:val="center"/>
              <w:rPr>
                <w:color w:val="000000"/>
                <w:sz w:val="22"/>
                <w:szCs w:val="22"/>
              </w:rPr>
            </w:pPr>
            <w:r w:rsidRPr="00784C01">
              <w:rPr>
                <w:color w:val="000000"/>
                <w:sz w:val="22"/>
                <w:szCs w:val="22"/>
              </w:rPr>
              <w:t>10,690</w:t>
            </w:r>
          </w:p>
        </w:tc>
        <w:tc>
          <w:tcPr>
            <w:tcW w:w="330" w:type="pct"/>
            <w:shd w:val="clear" w:color="auto" w:fill="auto"/>
            <w:vAlign w:val="center"/>
          </w:tcPr>
          <w:p w14:paraId="1AAFB1B3" w14:textId="4FE78939" w:rsidR="00A565E0" w:rsidRPr="00784C01" w:rsidRDefault="00A565E0" w:rsidP="00A565E0">
            <w:pPr>
              <w:jc w:val="center"/>
              <w:rPr>
                <w:color w:val="000000"/>
                <w:sz w:val="22"/>
                <w:szCs w:val="22"/>
              </w:rPr>
            </w:pPr>
            <w:r w:rsidRPr="00784C01">
              <w:rPr>
                <w:color w:val="000000"/>
                <w:sz w:val="22"/>
                <w:szCs w:val="22"/>
              </w:rPr>
              <w:t>10,690</w:t>
            </w:r>
          </w:p>
        </w:tc>
        <w:tc>
          <w:tcPr>
            <w:tcW w:w="330" w:type="pct"/>
            <w:shd w:val="clear" w:color="auto" w:fill="auto"/>
            <w:vAlign w:val="center"/>
          </w:tcPr>
          <w:p w14:paraId="6140E4BC" w14:textId="04D698B4" w:rsidR="00A565E0" w:rsidRPr="00784C01" w:rsidRDefault="00A565E0" w:rsidP="00A565E0">
            <w:pPr>
              <w:jc w:val="center"/>
              <w:rPr>
                <w:color w:val="000000"/>
                <w:sz w:val="22"/>
                <w:szCs w:val="22"/>
              </w:rPr>
            </w:pPr>
            <w:r w:rsidRPr="00784C01">
              <w:rPr>
                <w:color w:val="000000"/>
                <w:sz w:val="22"/>
                <w:szCs w:val="22"/>
              </w:rPr>
              <w:t>10,690</w:t>
            </w:r>
          </w:p>
        </w:tc>
        <w:tc>
          <w:tcPr>
            <w:tcW w:w="389" w:type="pct"/>
            <w:shd w:val="clear" w:color="auto" w:fill="auto"/>
            <w:vAlign w:val="center"/>
          </w:tcPr>
          <w:p w14:paraId="1193EFCB" w14:textId="00EB9DC4" w:rsidR="00A565E0" w:rsidRPr="00784C01" w:rsidRDefault="00A565E0" w:rsidP="00A565E0">
            <w:pPr>
              <w:jc w:val="center"/>
              <w:rPr>
                <w:color w:val="000000"/>
                <w:sz w:val="22"/>
                <w:szCs w:val="22"/>
              </w:rPr>
            </w:pPr>
            <w:r w:rsidRPr="00784C01">
              <w:rPr>
                <w:color w:val="000000"/>
                <w:sz w:val="22"/>
                <w:szCs w:val="22"/>
              </w:rPr>
              <w:t>10,690</w:t>
            </w:r>
          </w:p>
        </w:tc>
        <w:tc>
          <w:tcPr>
            <w:tcW w:w="387" w:type="pct"/>
            <w:shd w:val="clear" w:color="auto" w:fill="auto"/>
            <w:vAlign w:val="center"/>
          </w:tcPr>
          <w:p w14:paraId="7362FD02" w14:textId="081C6737" w:rsidR="00A565E0" w:rsidRPr="00784C01" w:rsidRDefault="00A565E0" w:rsidP="00A565E0">
            <w:pPr>
              <w:jc w:val="center"/>
              <w:rPr>
                <w:color w:val="000000"/>
                <w:sz w:val="22"/>
                <w:szCs w:val="22"/>
              </w:rPr>
            </w:pPr>
            <w:r w:rsidRPr="00784C01">
              <w:rPr>
                <w:color w:val="000000"/>
                <w:sz w:val="22"/>
                <w:szCs w:val="22"/>
              </w:rPr>
              <w:t>10,690</w:t>
            </w:r>
          </w:p>
        </w:tc>
      </w:tr>
      <w:tr w:rsidR="00A565E0" w:rsidRPr="00784C01" w14:paraId="1DF758C5"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3A2BB7AD" w14:textId="2F68982A" w:rsidR="00A565E0" w:rsidRPr="00D1339F" w:rsidRDefault="00A565E0" w:rsidP="00A565E0">
            <w:pPr>
              <w:jc w:val="center"/>
              <w:rPr>
                <w:color w:val="000000"/>
                <w:sz w:val="22"/>
                <w:szCs w:val="22"/>
              </w:rPr>
            </w:pPr>
            <w:r w:rsidRPr="00D1339F">
              <w:rPr>
                <w:color w:val="000000"/>
                <w:sz w:val="22"/>
                <w:szCs w:val="22"/>
              </w:rPr>
              <w:t>48.7</w:t>
            </w:r>
          </w:p>
        </w:tc>
        <w:tc>
          <w:tcPr>
            <w:tcW w:w="1760" w:type="pct"/>
            <w:shd w:val="clear" w:color="auto" w:fill="auto"/>
            <w:vAlign w:val="center"/>
          </w:tcPr>
          <w:p w14:paraId="3A324642" w14:textId="3B763615" w:rsidR="00A565E0" w:rsidRPr="00784C01" w:rsidRDefault="00A565E0" w:rsidP="00A565E0">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35BE26B9" w14:textId="109EE8F3"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5AE04B64" w14:textId="54CCDE1B"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9B92067" w14:textId="07626E78"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E1D10E4" w14:textId="124CB355" w:rsidR="00A565E0" w:rsidRPr="00784C01" w:rsidRDefault="00A565E0" w:rsidP="00A565E0">
            <w:pPr>
              <w:jc w:val="center"/>
              <w:rPr>
                <w:color w:val="000000"/>
                <w:sz w:val="22"/>
                <w:szCs w:val="22"/>
              </w:rPr>
            </w:pPr>
            <w:r w:rsidRPr="00784C01">
              <w:rPr>
                <w:color w:val="000000"/>
                <w:sz w:val="22"/>
                <w:szCs w:val="22"/>
              </w:rPr>
              <w:t>2,893</w:t>
            </w:r>
          </w:p>
        </w:tc>
        <w:tc>
          <w:tcPr>
            <w:tcW w:w="330" w:type="pct"/>
            <w:shd w:val="clear" w:color="auto" w:fill="auto"/>
            <w:vAlign w:val="center"/>
          </w:tcPr>
          <w:p w14:paraId="3C1DF63C" w14:textId="46F2BD3D" w:rsidR="00A565E0" w:rsidRPr="00784C01" w:rsidRDefault="00A565E0" w:rsidP="00A565E0">
            <w:pPr>
              <w:jc w:val="center"/>
              <w:rPr>
                <w:color w:val="000000"/>
                <w:sz w:val="22"/>
                <w:szCs w:val="22"/>
              </w:rPr>
            </w:pPr>
            <w:r w:rsidRPr="00784C01">
              <w:rPr>
                <w:color w:val="000000"/>
                <w:sz w:val="22"/>
                <w:szCs w:val="22"/>
              </w:rPr>
              <w:t>2,893</w:t>
            </w:r>
          </w:p>
        </w:tc>
        <w:tc>
          <w:tcPr>
            <w:tcW w:w="330" w:type="pct"/>
            <w:shd w:val="clear" w:color="auto" w:fill="auto"/>
            <w:vAlign w:val="center"/>
          </w:tcPr>
          <w:p w14:paraId="647C3BEE" w14:textId="20B87560" w:rsidR="00A565E0" w:rsidRPr="00784C01" w:rsidRDefault="00A565E0" w:rsidP="00A565E0">
            <w:pPr>
              <w:jc w:val="center"/>
              <w:rPr>
                <w:color w:val="000000"/>
                <w:sz w:val="22"/>
                <w:szCs w:val="22"/>
              </w:rPr>
            </w:pPr>
            <w:r w:rsidRPr="00784C01">
              <w:rPr>
                <w:color w:val="000000"/>
                <w:sz w:val="22"/>
                <w:szCs w:val="22"/>
              </w:rPr>
              <w:t>2,893</w:t>
            </w:r>
          </w:p>
        </w:tc>
        <w:tc>
          <w:tcPr>
            <w:tcW w:w="330" w:type="pct"/>
            <w:shd w:val="clear" w:color="auto" w:fill="auto"/>
            <w:vAlign w:val="center"/>
          </w:tcPr>
          <w:p w14:paraId="0D13F507" w14:textId="2652A7E0" w:rsidR="00A565E0" w:rsidRPr="00784C01" w:rsidRDefault="00A565E0" w:rsidP="00A565E0">
            <w:pPr>
              <w:jc w:val="center"/>
              <w:rPr>
                <w:color w:val="000000"/>
                <w:sz w:val="22"/>
                <w:szCs w:val="22"/>
              </w:rPr>
            </w:pPr>
            <w:r w:rsidRPr="00784C01">
              <w:rPr>
                <w:color w:val="000000"/>
                <w:sz w:val="22"/>
                <w:szCs w:val="22"/>
              </w:rPr>
              <w:t>2,893</w:t>
            </w:r>
          </w:p>
        </w:tc>
        <w:tc>
          <w:tcPr>
            <w:tcW w:w="389" w:type="pct"/>
            <w:shd w:val="clear" w:color="auto" w:fill="auto"/>
            <w:vAlign w:val="center"/>
          </w:tcPr>
          <w:p w14:paraId="51ABBFAB" w14:textId="0F38A4E1" w:rsidR="00A565E0" w:rsidRPr="00784C01" w:rsidRDefault="00A565E0" w:rsidP="00A565E0">
            <w:pPr>
              <w:jc w:val="center"/>
              <w:rPr>
                <w:color w:val="000000"/>
                <w:sz w:val="22"/>
                <w:szCs w:val="22"/>
              </w:rPr>
            </w:pPr>
            <w:r w:rsidRPr="00784C01">
              <w:rPr>
                <w:color w:val="000000"/>
                <w:sz w:val="22"/>
                <w:szCs w:val="22"/>
              </w:rPr>
              <w:t>2,893</w:t>
            </w:r>
          </w:p>
        </w:tc>
        <w:tc>
          <w:tcPr>
            <w:tcW w:w="387" w:type="pct"/>
            <w:shd w:val="clear" w:color="auto" w:fill="auto"/>
            <w:vAlign w:val="center"/>
          </w:tcPr>
          <w:p w14:paraId="44E4F0D1" w14:textId="7E8EDC17" w:rsidR="00A565E0" w:rsidRPr="00784C01" w:rsidRDefault="00A565E0" w:rsidP="00A565E0">
            <w:pPr>
              <w:jc w:val="center"/>
              <w:rPr>
                <w:color w:val="000000"/>
                <w:sz w:val="22"/>
                <w:szCs w:val="22"/>
              </w:rPr>
            </w:pPr>
            <w:r w:rsidRPr="00784C01">
              <w:rPr>
                <w:color w:val="000000"/>
                <w:sz w:val="22"/>
                <w:szCs w:val="22"/>
              </w:rPr>
              <w:t>2,893</w:t>
            </w:r>
          </w:p>
        </w:tc>
      </w:tr>
      <w:tr w:rsidR="00A565E0" w:rsidRPr="00784C01" w14:paraId="7DB63CC8"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3A969675" w14:textId="1F2598EC" w:rsidR="00A565E0" w:rsidRPr="00D1339F" w:rsidRDefault="00A565E0" w:rsidP="00A565E0">
            <w:pPr>
              <w:jc w:val="center"/>
              <w:rPr>
                <w:color w:val="000000"/>
                <w:sz w:val="22"/>
                <w:szCs w:val="22"/>
              </w:rPr>
            </w:pPr>
            <w:r w:rsidRPr="00D1339F">
              <w:rPr>
                <w:color w:val="000000"/>
                <w:sz w:val="22"/>
                <w:szCs w:val="22"/>
              </w:rPr>
              <w:t>49</w:t>
            </w:r>
          </w:p>
        </w:tc>
        <w:tc>
          <w:tcPr>
            <w:tcW w:w="1760" w:type="pct"/>
            <w:shd w:val="clear" w:color="auto" w:fill="auto"/>
            <w:vAlign w:val="center"/>
          </w:tcPr>
          <w:p w14:paraId="3E16EAAF" w14:textId="5AA450DF" w:rsidR="00A565E0" w:rsidRPr="00784C01" w:rsidRDefault="00A565E0" w:rsidP="00A565E0">
            <w:pPr>
              <w:jc w:val="center"/>
              <w:rPr>
                <w:color w:val="000000"/>
                <w:sz w:val="22"/>
                <w:szCs w:val="22"/>
              </w:rPr>
            </w:pPr>
            <w:r w:rsidRPr="00784C01">
              <w:rPr>
                <w:b/>
                <w:bCs/>
                <w:color w:val="000000"/>
                <w:sz w:val="22"/>
                <w:szCs w:val="22"/>
              </w:rPr>
              <w:t>БМК (ПТОл ТЧ-9)</w:t>
            </w:r>
          </w:p>
        </w:tc>
        <w:tc>
          <w:tcPr>
            <w:tcW w:w="280" w:type="pct"/>
            <w:shd w:val="clear" w:color="auto" w:fill="auto"/>
            <w:vAlign w:val="bottom"/>
          </w:tcPr>
          <w:p w14:paraId="10360FCC" w14:textId="5B3FD1B7" w:rsidR="00A565E0" w:rsidRPr="00784C01" w:rsidRDefault="00A565E0" w:rsidP="00A565E0">
            <w:pPr>
              <w:jc w:val="center"/>
              <w:rPr>
                <w:color w:val="000000"/>
                <w:sz w:val="22"/>
                <w:szCs w:val="22"/>
              </w:rPr>
            </w:pPr>
          </w:p>
        </w:tc>
        <w:tc>
          <w:tcPr>
            <w:tcW w:w="330" w:type="pct"/>
            <w:shd w:val="clear" w:color="auto" w:fill="auto"/>
            <w:vAlign w:val="center"/>
          </w:tcPr>
          <w:p w14:paraId="0508BEE2" w14:textId="3361D96B" w:rsidR="00A565E0" w:rsidRPr="00784C01" w:rsidRDefault="00A565E0" w:rsidP="00A565E0">
            <w:pPr>
              <w:jc w:val="center"/>
              <w:rPr>
                <w:color w:val="000000"/>
                <w:sz w:val="22"/>
                <w:szCs w:val="22"/>
              </w:rPr>
            </w:pPr>
          </w:p>
        </w:tc>
        <w:tc>
          <w:tcPr>
            <w:tcW w:w="330" w:type="pct"/>
            <w:shd w:val="clear" w:color="auto" w:fill="auto"/>
            <w:vAlign w:val="center"/>
          </w:tcPr>
          <w:p w14:paraId="3B8F994D" w14:textId="4BDEA667" w:rsidR="00A565E0" w:rsidRPr="00784C01" w:rsidRDefault="00A565E0" w:rsidP="00A565E0">
            <w:pPr>
              <w:jc w:val="center"/>
              <w:rPr>
                <w:color w:val="000000"/>
                <w:sz w:val="22"/>
                <w:szCs w:val="22"/>
              </w:rPr>
            </w:pPr>
          </w:p>
        </w:tc>
        <w:tc>
          <w:tcPr>
            <w:tcW w:w="330" w:type="pct"/>
            <w:shd w:val="clear" w:color="auto" w:fill="auto"/>
            <w:vAlign w:val="center"/>
          </w:tcPr>
          <w:p w14:paraId="0EF8F777" w14:textId="37A290AA" w:rsidR="00A565E0" w:rsidRPr="00784C01" w:rsidRDefault="00A565E0" w:rsidP="00A565E0">
            <w:pPr>
              <w:jc w:val="center"/>
              <w:rPr>
                <w:color w:val="000000"/>
                <w:sz w:val="22"/>
                <w:szCs w:val="22"/>
              </w:rPr>
            </w:pPr>
          </w:p>
        </w:tc>
        <w:tc>
          <w:tcPr>
            <w:tcW w:w="330" w:type="pct"/>
            <w:shd w:val="clear" w:color="auto" w:fill="auto"/>
            <w:vAlign w:val="center"/>
          </w:tcPr>
          <w:p w14:paraId="003A5791" w14:textId="72949C07" w:rsidR="00A565E0" w:rsidRPr="00784C01" w:rsidRDefault="00A565E0" w:rsidP="00A565E0">
            <w:pPr>
              <w:jc w:val="center"/>
              <w:rPr>
                <w:color w:val="000000"/>
                <w:sz w:val="22"/>
                <w:szCs w:val="22"/>
              </w:rPr>
            </w:pPr>
          </w:p>
        </w:tc>
        <w:tc>
          <w:tcPr>
            <w:tcW w:w="330" w:type="pct"/>
            <w:shd w:val="clear" w:color="auto" w:fill="auto"/>
            <w:vAlign w:val="center"/>
          </w:tcPr>
          <w:p w14:paraId="593E0627" w14:textId="4A32A351" w:rsidR="00A565E0" w:rsidRPr="00784C01" w:rsidRDefault="00A565E0" w:rsidP="00A565E0">
            <w:pPr>
              <w:jc w:val="center"/>
              <w:rPr>
                <w:color w:val="000000"/>
                <w:sz w:val="22"/>
                <w:szCs w:val="22"/>
              </w:rPr>
            </w:pPr>
          </w:p>
        </w:tc>
        <w:tc>
          <w:tcPr>
            <w:tcW w:w="330" w:type="pct"/>
            <w:shd w:val="clear" w:color="auto" w:fill="auto"/>
            <w:vAlign w:val="center"/>
          </w:tcPr>
          <w:p w14:paraId="3B7EF404" w14:textId="13B02E20" w:rsidR="00A565E0" w:rsidRPr="00784C01" w:rsidRDefault="00A565E0" w:rsidP="00A565E0">
            <w:pPr>
              <w:jc w:val="center"/>
              <w:rPr>
                <w:color w:val="000000"/>
                <w:sz w:val="22"/>
                <w:szCs w:val="22"/>
              </w:rPr>
            </w:pPr>
          </w:p>
        </w:tc>
        <w:tc>
          <w:tcPr>
            <w:tcW w:w="389" w:type="pct"/>
            <w:shd w:val="clear" w:color="auto" w:fill="auto"/>
            <w:vAlign w:val="center"/>
          </w:tcPr>
          <w:p w14:paraId="10640A42" w14:textId="68E630FA" w:rsidR="00A565E0" w:rsidRPr="00784C01" w:rsidRDefault="00A565E0" w:rsidP="00A565E0">
            <w:pPr>
              <w:jc w:val="center"/>
              <w:rPr>
                <w:color w:val="000000"/>
                <w:sz w:val="22"/>
                <w:szCs w:val="22"/>
              </w:rPr>
            </w:pPr>
          </w:p>
        </w:tc>
        <w:tc>
          <w:tcPr>
            <w:tcW w:w="387" w:type="pct"/>
            <w:shd w:val="clear" w:color="auto" w:fill="auto"/>
            <w:vAlign w:val="center"/>
          </w:tcPr>
          <w:p w14:paraId="68EA406B" w14:textId="61F1DF3A" w:rsidR="00A565E0" w:rsidRPr="00784C01" w:rsidRDefault="00A565E0" w:rsidP="00A565E0">
            <w:pPr>
              <w:jc w:val="center"/>
              <w:rPr>
                <w:color w:val="000000"/>
                <w:sz w:val="22"/>
                <w:szCs w:val="22"/>
              </w:rPr>
            </w:pPr>
          </w:p>
        </w:tc>
      </w:tr>
      <w:tr w:rsidR="00A565E0" w:rsidRPr="00784C01" w14:paraId="6C3251D3"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6BF9B6A4" w14:textId="40D81439" w:rsidR="00A565E0" w:rsidRPr="00D1339F" w:rsidRDefault="00A565E0" w:rsidP="00A565E0">
            <w:pPr>
              <w:jc w:val="center"/>
              <w:rPr>
                <w:color w:val="000000"/>
                <w:sz w:val="22"/>
                <w:szCs w:val="22"/>
              </w:rPr>
            </w:pPr>
            <w:r w:rsidRPr="00D1339F">
              <w:rPr>
                <w:color w:val="000000"/>
                <w:sz w:val="22"/>
                <w:szCs w:val="22"/>
              </w:rPr>
              <w:t>49.1</w:t>
            </w:r>
          </w:p>
        </w:tc>
        <w:tc>
          <w:tcPr>
            <w:tcW w:w="1760" w:type="pct"/>
            <w:shd w:val="clear" w:color="auto" w:fill="auto"/>
            <w:vAlign w:val="center"/>
          </w:tcPr>
          <w:p w14:paraId="65E0ACD5" w14:textId="033159F6" w:rsidR="00A565E0" w:rsidRPr="00784C01" w:rsidRDefault="00A565E0" w:rsidP="00A565E0">
            <w:pPr>
              <w:jc w:val="center"/>
              <w:rPr>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77535FEF" w14:textId="2D2DD639"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54945DFE" w14:textId="203F7B3D"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AE6B103" w14:textId="652D358D"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F21B4D4" w14:textId="4225B754" w:rsidR="00A565E0" w:rsidRPr="00784C01" w:rsidRDefault="00A565E0" w:rsidP="00A565E0">
            <w:pPr>
              <w:jc w:val="center"/>
              <w:rPr>
                <w:color w:val="000000"/>
                <w:sz w:val="22"/>
                <w:szCs w:val="22"/>
              </w:rPr>
            </w:pPr>
            <w:r w:rsidRPr="00784C01">
              <w:rPr>
                <w:color w:val="000000"/>
                <w:sz w:val="22"/>
                <w:szCs w:val="22"/>
              </w:rPr>
              <w:t>1,032</w:t>
            </w:r>
          </w:p>
        </w:tc>
        <w:tc>
          <w:tcPr>
            <w:tcW w:w="330" w:type="pct"/>
            <w:shd w:val="clear" w:color="auto" w:fill="auto"/>
            <w:vAlign w:val="center"/>
          </w:tcPr>
          <w:p w14:paraId="2B2302B5" w14:textId="3BF6F279" w:rsidR="00A565E0" w:rsidRPr="00784C01" w:rsidRDefault="00A565E0" w:rsidP="00A565E0">
            <w:pPr>
              <w:jc w:val="center"/>
              <w:rPr>
                <w:color w:val="000000"/>
                <w:sz w:val="22"/>
                <w:szCs w:val="22"/>
              </w:rPr>
            </w:pPr>
            <w:r w:rsidRPr="00784C01">
              <w:rPr>
                <w:color w:val="000000"/>
                <w:sz w:val="22"/>
                <w:szCs w:val="22"/>
              </w:rPr>
              <w:t>1,032</w:t>
            </w:r>
          </w:p>
        </w:tc>
        <w:tc>
          <w:tcPr>
            <w:tcW w:w="330" w:type="pct"/>
            <w:shd w:val="clear" w:color="auto" w:fill="auto"/>
            <w:vAlign w:val="center"/>
          </w:tcPr>
          <w:p w14:paraId="792B9D7C" w14:textId="0BC0E773" w:rsidR="00A565E0" w:rsidRPr="00784C01" w:rsidRDefault="00A565E0" w:rsidP="00A565E0">
            <w:pPr>
              <w:jc w:val="center"/>
              <w:rPr>
                <w:color w:val="000000"/>
                <w:sz w:val="22"/>
                <w:szCs w:val="22"/>
              </w:rPr>
            </w:pPr>
            <w:r w:rsidRPr="00784C01">
              <w:rPr>
                <w:color w:val="000000"/>
                <w:sz w:val="22"/>
                <w:szCs w:val="22"/>
              </w:rPr>
              <w:t>1,032</w:t>
            </w:r>
          </w:p>
        </w:tc>
        <w:tc>
          <w:tcPr>
            <w:tcW w:w="330" w:type="pct"/>
            <w:shd w:val="clear" w:color="auto" w:fill="auto"/>
            <w:vAlign w:val="center"/>
          </w:tcPr>
          <w:p w14:paraId="1945A60B" w14:textId="027BD1F1" w:rsidR="00A565E0" w:rsidRPr="00784C01" w:rsidRDefault="00A565E0" w:rsidP="00A565E0">
            <w:pPr>
              <w:jc w:val="center"/>
              <w:rPr>
                <w:color w:val="000000"/>
                <w:sz w:val="22"/>
                <w:szCs w:val="22"/>
              </w:rPr>
            </w:pPr>
            <w:r w:rsidRPr="00784C01">
              <w:rPr>
                <w:color w:val="000000"/>
                <w:sz w:val="22"/>
                <w:szCs w:val="22"/>
              </w:rPr>
              <w:t>1,032</w:t>
            </w:r>
          </w:p>
        </w:tc>
        <w:tc>
          <w:tcPr>
            <w:tcW w:w="389" w:type="pct"/>
            <w:shd w:val="clear" w:color="auto" w:fill="auto"/>
            <w:vAlign w:val="center"/>
          </w:tcPr>
          <w:p w14:paraId="1FFFC18D" w14:textId="6331AFA3" w:rsidR="00A565E0" w:rsidRPr="00784C01" w:rsidRDefault="00A565E0" w:rsidP="00A565E0">
            <w:pPr>
              <w:jc w:val="center"/>
              <w:rPr>
                <w:color w:val="000000"/>
                <w:sz w:val="22"/>
                <w:szCs w:val="22"/>
              </w:rPr>
            </w:pPr>
            <w:r w:rsidRPr="00784C01">
              <w:rPr>
                <w:color w:val="000000"/>
                <w:sz w:val="22"/>
                <w:szCs w:val="22"/>
              </w:rPr>
              <w:t>1,032</w:t>
            </w:r>
          </w:p>
        </w:tc>
        <w:tc>
          <w:tcPr>
            <w:tcW w:w="387" w:type="pct"/>
            <w:shd w:val="clear" w:color="auto" w:fill="auto"/>
            <w:vAlign w:val="center"/>
          </w:tcPr>
          <w:p w14:paraId="31B0F1A0" w14:textId="042BFD0D" w:rsidR="00A565E0" w:rsidRPr="00784C01" w:rsidRDefault="00A565E0" w:rsidP="00A565E0">
            <w:pPr>
              <w:jc w:val="center"/>
              <w:rPr>
                <w:color w:val="000000"/>
                <w:sz w:val="22"/>
                <w:szCs w:val="22"/>
              </w:rPr>
            </w:pPr>
            <w:r w:rsidRPr="00784C01">
              <w:rPr>
                <w:color w:val="000000"/>
                <w:sz w:val="22"/>
                <w:szCs w:val="22"/>
              </w:rPr>
              <w:t>1,032</w:t>
            </w:r>
          </w:p>
        </w:tc>
      </w:tr>
      <w:tr w:rsidR="00A565E0" w:rsidRPr="00784C01" w14:paraId="214FCF98"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5610CC81" w14:textId="79C39314" w:rsidR="00A565E0" w:rsidRPr="00D1339F" w:rsidRDefault="00A565E0" w:rsidP="00A565E0">
            <w:pPr>
              <w:jc w:val="center"/>
              <w:rPr>
                <w:color w:val="000000"/>
                <w:sz w:val="22"/>
                <w:szCs w:val="22"/>
              </w:rPr>
            </w:pPr>
            <w:r w:rsidRPr="00D1339F">
              <w:rPr>
                <w:color w:val="000000"/>
                <w:sz w:val="22"/>
                <w:szCs w:val="22"/>
              </w:rPr>
              <w:t>49.2</w:t>
            </w:r>
          </w:p>
        </w:tc>
        <w:tc>
          <w:tcPr>
            <w:tcW w:w="1760" w:type="pct"/>
            <w:shd w:val="clear" w:color="auto" w:fill="auto"/>
            <w:vAlign w:val="center"/>
          </w:tcPr>
          <w:p w14:paraId="5D826321" w14:textId="2096BB1B" w:rsidR="00A565E0" w:rsidRPr="00784C01" w:rsidRDefault="00A565E0" w:rsidP="00A565E0">
            <w:pPr>
              <w:jc w:val="center"/>
              <w:rPr>
                <w:b/>
                <w:bCs/>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6E21C2E6" w14:textId="518A05B2"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203EF08F" w14:textId="294257BC"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99F734B" w14:textId="5E34B8E1"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516D9D0" w14:textId="323878D4" w:rsidR="00A565E0" w:rsidRPr="00784C01" w:rsidRDefault="00A565E0" w:rsidP="00A565E0">
            <w:pPr>
              <w:jc w:val="center"/>
              <w:rPr>
                <w:color w:val="000000"/>
                <w:sz w:val="22"/>
                <w:szCs w:val="22"/>
              </w:rPr>
            </w:pPr>
            <w:r w:rsidRPr="00784C01">
              <w:rPr>
                <w:color w:val="000000"/>
                <w:sz w:val="22"/>
                <w:szCs w:val="22"/>
              </w:rPr>
              <w:t>1,032</w:t>
            </w:r>
          </w:p>
        </w:tc>
        <w:tc>
          <w:tcPr>
            <w:tcW w:w="330" w:type="pct"/>
            <w:shd w:val="clear" w:color="auto" w:fill="auto"/>
            <w:vAlign w:val="center"/>
          </w:tcPr>
          <w:p w14:paraId="38AEEB09" w14:textId="40F05F4A" w:rsidR="00A565E0" w:rsidRPr="00784C01" w:rsidRDefault="00A565E0" w:rsidP="00A565E0">
            <w:pPr>
              <w:jc w:val="center"/>
              <w:rPr>
                <w:color w:val="000000"/>
                <w:sz w:val="22"/>
                <w:szCs w:val="22"/>
              </w:rPr>
            </w:pPr>
            <w:r w:rsidRPr="00784C01">
              <w:rPr>
                <w:color w:val="000000"/>
                <w:sz w:val="22"/>
                <w:szCs w:val="22"/>
              </w:rPr>
              <w:t>1,032</w:t>
            </w:r>
          </w:p>
        </w:tc>
        <w:tc>
          <w:tcPr>
            <w:tcW w:w="330" w:type="pct"/>
            <w:shd w:val="clear" w:color="auto" w:fill="auto"/>
            <w:vAlign w:val="center"/>
          </w:tcPr>
          <w:p w14:paraId="297B9662" w14:textId="568318EB" w:rsidR="00A565E0" w:rsidRPr="00784C01" w:rsidRDefault="00A565E0" w:rsidP="00A565E0">
            <w:pPr>
              <w:jc w:val="center"/>
              <w:rPr>
                <w:color w:val="000000"/>
                <w:sz w:val="22"/>
                <w:szCs w:val="22"/>
              </w:rPr>
            </w:pPr>
            <w:r w:rsidRPr="00784C01">
              <w:rPr>
                <w:color w:val="000000"/>
                <w:sz w:val="22"/>
                <w:szCs w:val="22"/>
              </w:rPr>
              <w:t>1,032</w:t>
            </w:r>
          </w:p>
        </w:tc>
        <w:tc>
          <w:tcPr>
            <w:tcW w:w="330" w:type="pct"/>
            <w:shd w:val="clear" w:color="auto" w:fill="auto"/>
            <w:vAlign w:val="center"/>
          </w:tcPr>
          <w:p w14:paraId="0544E67A" w14:textId="3D2F7D59" w:rsidR="00A565E0" w:rsidRPr="00784C01" w:rsidRDefault="00A565E0" w:rsidP="00A565E0">
            <w:pPr>
              <w:jc w:val="center"/>
              <w:rPr>
                <w:color w:val="000000"/>
                <w:sz w:val="22"/>
                <w:szCs w:val="22"/>
              </w:rPr>
            </w:pPr>
            <w:r w:rsidRPr="00784C01">
              <w:rPr>
                <w:color w:val="000000"/>
                <w:sz w:val="22"/>
                <w:szCs w:val="22"/>
              </w:rPr>
              <w:t>1,032</w:t>
            </w:r>
          </w:p>
        </w:tc>
        <w:tc>
          <w:tcPr>
            <w:tcW w:w="389" w:type="pct"/>
            <w:shd w:val="clear" w:color="auto" w:fill="auto"/>
            <w:vAlign w:val="center"/>
          </w:tcPr>
          <w:p w14:paraId="3F4A84A0" w14:textId="32D04417" w:rsidR="00A565E0" w:rsidRPr="00784C01" w:rsidRDefault="00A565E0" w:rsidP="00A565E0">
            <w:pPr>
              <w:jc w:val="center"/>
              <w:rPr>
                <w:color w:val="000000"/>
                <w:sz w:val="22"/>
                <w:szCs w:val="22"/>
              </w:rPr>
            </w:pPr>
            <w:r w:rsidRPr="00784C01">
              <w:rPr>
                <w:color w:val="000000"/>
                <w:sz w:val="22"/>
                <w:szCs w:val="22"/>
              </w:rPr>
              <w:t>1,032</w:t>
            </w:r>
          </w:p>
        </w:tc>
        <w:tc>
          <w:tcPr>
            <w:tcW w:w="387" w:type="pct"/>
            <w:shd w:val="clear" w:color="auto" w:fill="auto"/>
            <w:vAlign w:val="center"/>
          </w:tcPr>
          <w:p w14:paraId="28CED1B5" w14:textId="3C2170F2" w:rsidR="00A565E0" w:rsidRPr="00784C01" w:rsidRDefault="00A565E0" w:rsidP="00A565E0">
            <w:pPr>
              <w:jc w:val="center"/>
              <w:rPr>
                <w:color w:val="000000"/>
                <w:sz w:val="22"/>
                <w:szCs w:val="22"/>
              </w:rPr>
            </w:pPr>
            <w:r w:rsidRPr="00784C01">
              <w:rPr>
                <w:color w:val="000000"/>
                <w:sz w:val="22"/>
                <w:szCs w:val="22"/>
              </w:rPr>
              <w:t>1,032</w:t>
            </w:r>
          </w:p>
        </w:tc>
      </w:tr>
      <w:tr w:rsidR="00A565E0" w:rsidRPr="00784C01" w14:paraId="3F8A154C"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513980B2" w14:textId="7C8A27FE" w:rsidR="00A565E0" w:rsidRPr="00D1339F" w:rsidRDefault="00A565E0" w:rsidP="00A565E0">
            <w:pPr>
              <w:jc w:val="center"/>
              <w:rPr>
                <w:color w:val="000000"/>
                <w:sz w:val="22"/>
                <w:szCs w:val="22"/>
              </w:rPr>
            </w:pPr>
            <w:r w:rsidRPr="00D1339F">
              <w:rPr>
                <w:color w:val="000000"/>
                <w:sz w:val="22"/>
                <w:szCs w:val="22"/>
              </w:rPr>
              <w:t>49.3</w:t>
            </w:r>
          </w:p>
        </w:tc>
        <w:tc>
          <w:tcPr>
            <w:tcW w:w="1760" w:type="pct"/>
            <w:shd w:val="clear" w:color="auto" w:fill="auto"/>
            <w:vAlign w:val="center"/>
          </w:tcPr>
          <w:p w14:paraId="260B1784" w14:textId="3954D869" w:rsidR="00A565E0" w:rsidRPr="00784C01" w:rsidRDefault="00A565E0" w:rsidP="00A565E0">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1291D72E" w14:textId="014F93A8"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7FF8CA56" w14:textId="573FF81F"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6774227" w14:textId="10D8988B"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8317DDA" w14:textId="2436A755" w:rsidR="00A565E0" w:rsidRPr="00784C01" w:rsidRDefault="00A565E0" w:rsidP="00A565E0">
            <w:pPr>
              <w:jc w:val="center"/>
              <w:rPr>
                <w:color w:val="000000"/>
                <w:sz w:val="22"/>
                <w:szCs w:val="22"/>
              </w:rPr>
            </w:pPr>
            <w:r w:rsidRPr="00784C01">
              <w:rPr>
                <w:color w:val="000000"/>
                <w:sz w:val="22"/>
                <w:szCs w:val="22"/>
              </w:rPr>
              <w:t>0,00</w:t>
            </w:r>
          </w:p>
        </w:tc>
        <w:tc>
          <w:tcPr>
            <w:tcW w:w="330" w:type="pct"/>
            <w:shd w:val="clear" w:color="auto" w:fill="auto"/>
            <w:vAlign w:val="center"/>
          </w:tcPr>
          <w:p w14:paraId="0DB5EA11" w14:textId="1ED83971" w:rsidR="00A565E0" w:rsidRPr="00784C01" w:rsidRDefault="00A565E0" w:rsidP="00A565E0">
            <w:pPr>
              <w:jc w:val="center"/>
              <w:rPr>
                <w:color w:val="000000"/>
                <w:sz w:val="22"/>
                <w:szCs w:val="22"/>
              </w:rPr>
            </w:pPr>
            <w:r w:rsidRPr="00784C01">
              <w:rPr>
                <w:color w:val="000000"/>
                <w:sz w:val="22"/>
                <w:szCs w:val="22"/>
              </w:rPr>
              <w:t>0,00</w:t>
            </w:r>
          </w:p>
        </w:tc>
        <w:tc>
          <w:tcPr>
            <w:tcW w:w="330" w:type="pct"/>
            <w:shd w:val="clear" w:color="auto" w:fill="auto"/>
            <w:vAlign w:val="center"/>
          </w:tcPr>
          <w:p w14:paraId="16E147CC" w14:textId="40BE4EAF" w:rsidR="00A565E0" w:rsidRPr="00784C01" w:rsidRDefault="00A565E0" w:rsidP="00A565E0">
            <w:pPr>
              <w:jc w:val="center"/>
              <w:rPr>
                <w:color w:val="000000"/>
                <w:sz w:val="22"/>
                <w:szCs w:val="22"/>
              </w:rPr>
            </w:pPr>
            <w:r w:rsidRPr="00784C01">
              <w:rPr>
                <w:color w:val="000000"/>
                <w:sz w:val="22"/>
                <w:szCs w:val="22"/>
              </w:rPr>
              <w:t>0,00</w:t>
            </w:r>
          </w:p>
        </w:tc>
        <w:tc>
          <w:tcPr>
            <w:tcW w:w="330" w:type="pct"/>
            <w:shd w:val="clear" w:color="auto" w:fill="auto"/>
            <w:vAlign w:val="center"/>
          </w:tcPr>
          <w:p w14:paraId="5B8C2ABC" w14:textId="49EB92A8" w:rsidR="00A565E0" w:rsidRPr="00784C01" w:rsidRDefault="00A565E0" w:rsidP="00A565E0">
            <w:pPr>
              <w:jc w:val="center"/>
              <w:rPr>
                <w:color w:val="000000"/>
                <w:sz w:val="22"/>
                <w:szCs w:val="22"/>
              </w:rPr>
            </w:pPr>
            <w:r w:rsidRPr="00784C01">
              <w:rPr>
                <w:color w:val="000000"/>
                <w:sz w:val="22"/>
                <w:szCs w:val="22"/>
              </w:rPr>
              <w:t>0,00</w:t>
            </w:r>
          </w:p>
        </w:tc>
        <w:tc>
          <w:tcPr>
            <w:tcW w:w="389" w:type="pct"/>
            <w:shd w:val="clear" w:color="auto" w:fill="auto"/>
            <w:vAlign w:val="center"/>
          </w:tcPr>
          <w:p w14:paraId="2B504F08" w14:textId="007F62BB" w:rsidR="00A565E0" w:rsidRPr="00784C01" w:rsidRDefault="00A565E0" w:rsidP="00A565E0">
            <w:pPr>
              <w:jc w:val="center"/>
              <w:rPr>
                <w:color w:val="000000"/>
                <w:sz w:val="22"/>
                <w:szCs w:val="22"/>
              </w:rPr>
            </w:pPr>
            <w:r w:rsidRPr="00784C01">
              <w:rPr>
                <w:color w:val="000000"/>
                <w:sz w:val="22"/>
                <w:szCs w:val="22"/>
              </w:rPr>
              <w:t>0,00</w:t>
            </w:r>
          </w:p>
        </w:tc>
        <w:tc>
          <w:tcPr>
            <w:tcW w:w="387" w:type="pct"/>
            <w:shd w:val="clear" w:color="auto" w:fill="auto"/>
            <w:vAlign w:val="center"/>
          </w:tcPr>
          <w:p w14:paraId="42F4AC7D" w14:textId="101DC772" w:rsidR="00A565E0" w:rsidRPr="00784C01" w:rsidRDefault="00A565E0" w:rsidP="00A565E0">
            <w:pPr>
              <w:jc w:val="center"/>
              <w:rPr>
                <w:color w:val="000000"/>
                <w:sz w:val="22"/>
                <w:szCs w:val="22"/>
              </w:rPr>
            </w:pPr>
            <w:r w:rsidRPr="00784C01">
              <w:rPr>
                <w:color w:val="000000"/>
                <w:sz w:val="22"/>
                <w:szCs w:val="22"/>
              </w:rPr>
              <w:t>0,00</w:t>
            </w:r>
          </w:p>
        </w:tc>
      </w:tr>
      <w:tr w:rsidR="00A565E0" w:rsidRPr="00784C01" w14:paraId="0DA469F1"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0C6DDC2A" w14:textId="7135AA4E" w:rsidR="00A565E0" w:rsidRPr="00D1339F" w:rsidRDefault="00A565E0" w:rsidP="00A565E0">
            <w:pPr>
              <w:jc w:val="center"/>
              <w:rPr>
                <w:color w:val="000000"/>
                <w:sz w:val="22"/>
                <w:szCs w:val="22"/>
              </w:rPr>
            </w:pPr>
            <w:r w:rsidRPr="00D1339F">
              <w:rPr>
                <w:color w:val="000000"/>
                <w:sz w:val="22"/>
                <w:szCs w:val="22"/>
              </w:rPr>
              <w:t>49.4</w:t>
            </w:r>
          </w:p>
        </w:tc>
        <w:tc>
          <w:tcPr>
            <w:tcW w:w="1760" w:type="pct"/>
            <w:shd w:val="clear" w:color="auto" w:fill="auto"/>
            <w:vAlign w:val="center"/>
          </w:tcPr>
          <w:p w14:paraId="6DA3F239" w14:textId="7B970399" w:rsidR="00A565E0" w:rsidRPr="00784C01" w:rsidRDefault="00A565E0" w:rsidP="00A565E0">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45907309" w14:textId="0F624DE0"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519A03B3" w14:textId="4C0D9853"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C8CC54B" w14:textId="7B4CBE24"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F798ADD" w14:textId="54985026" w:rsidR="00A565E0" w:rsidRPr="00784C01" w:rsidRDefault="00A565E0" w:rsidP="00A565E0">
            <w:pPr>
              <w:jc w:val="center"/>
              <w:rPr>
                <w:color w:val="000000"/>
                <w:sz w:val="22"/>
                <w:szCs w:val="22"/>
              </w:rPr>
            </w:pPr>
            <w:r w:rsidRPr="00784C01">
              <w:rPr>
                <w:color w:val="000000"/>
                <w:sz w:val="22"/>
                <w:szCs w:val="22"/>
              </w:rPr>
              <w:t>0,021</w:t>
            </w:r>
          </w:p>
        </w:tc>
        <w:tc>
          <w:tcPr>
            <w:tcW w:w="330" w:type="pct"/>
            <w:shd w:val="clear" w:color="auto" w:fill="auto"/>
            <w:vAlign w:val="center"/>
          </w:tcPr>
          <w:p w14:paraId="54D1181A" w14:textId="43BFD15C" w:rsidR="00A565E0" w:rsidRPr="00784C01" w:rsidRDefault="00A565E0" w:rsidP="00A565E0">
            <w:pPr>
              <w:jc w:val="center"/>
              <w:rPr>
                <w:color w:val="000000"/>
                <w:sz w:val="22"/>
                <w:szCs w:val="22"/>
              </w:rPr>
            </w:pPr>
            <w:r w:rsidRPr="00784C01">
              <w:rPr>
                <w:color w:val="000000"/>
                <w:sz w:val="22"/>
                <w:szCs w:val="22"/>
              </w:rPr>
              <w:t>0,021</w:t>
            </w:r>
          </w:p>
        </w:tc>
        <w:tc>
          <w:tcPr>
            <w:tcW w:w="330" w:type="pct"/>
            <w:shd w:val="clear" w:color="auto" w:fill="auto"/>
            <w:vAlign w:val="center"/>
          </w:tcPr>
          <w:p w14:paraId="749672C9" w14:textId="2445FE61" w:rsidR="00A565E0" w:rsidRPr="00784C01" w:rsidRDefault="00A565E0" w:rsidP="00A565E0">
            <w:pPr>
              <w:jc w:val="center"/>
              <w:rPr>
                <w:color w:val="000000"/>
                <w:sz w:val="22"/>
                <w:szCs w:val="22"/>
              </w:rPr>
            </w:pPr>
            <w:r w:rsidRPr="00784C01">
              <w:rPr>
                <w:color w:val="000000"/>
                <w:sz w:val="22"/>
                <w:szCs w:val="22"/>
              </w:rPr>
              <w:t>0,021</w:t>
            </w:r>
          </w:p>
        </w:tc>
        <w:tc>
          <w:tcPr>
            <w:tcW w:w="330" w:type="pct"/>
            <w:shd w:val="clear" w:color="auto" w:fill="auto"/>
            <w:vAlign w:val="center"/>
          </w:tcPr>
          <w:p w14:paraId="4ABE84F3" w14:textId="29D3E81E" w:rsidR="00A565E0" w:rsidRPr="00784C01" w:rsidRDefault="00A565E0" w:rsidP="00A565E0">
            <w:pPr>
              <w:jc w:val="center"/>
              <w:rPr>
                <w:color w:val="000000"/>
                <w:sz w:val="22"/>
                <w:szCs w:val="22"/>
              </w:rPr>
            </w:pPr>
            <w:r w:rsidRPr="00784C01">
              <w:rPr>
                <w:color w:val="000000"/>
                <w:sz w:val="22"/>
                <w:szCs w:val="22"/>
              </w:rPr>
              <w:t>0,021</w:t>
            </w:r>
          </w:p>
        </w:tc>
        <w:tc>
          <w:tcPr>
            <w:tcW w:w="389" w:type="pct"/>
            <w:shd w:val="clear" w:color="auto" w:fill="auto"/>
            <w:vAlign w:val="center"/>
          </w:tcPr>
          <w:p w14:paraId="09FF48E7" w14:textId="63469A51" w:rsidR="00A565E0" w:rsidRPr="00784C01" w:rsidRDefault="00A565E0" w:rsidP="00A565E0">
            <w:pPr>
              <w:jc w:val="center"/>
              <w:rPr>
                <w:color w:val="000000"/>
                <w:sz w:val="22"/>
                <w:szCs w:val="22"/>
              </w:rPr>
            </w:pPr>
            <w:r w:rsidRPr="00784C01">
              <w:rPr>
                <w:color w:val="000000"/>
                <w:sz w:val="22"/>
                <w:szCs w:val="22"/>
              </w:rPr>
              <w:t>0,021</w:t>
            </w:r>
          </w:p>
        </w:tc>
        <w:tc>
          <w:tcPr>
            <w:tcW w:w="387" w:type="pct"/>
            <w:shd w:val="clear" w:color="auto" w:fill="auto"/>
            <w:vAlign w:val="center"/>
          </w:tcPr>
          <w:p w14:paraId="219C8B9A" w14:textId="2249C4D3" w:rsidR="00A565E0" w:rsidRPr="00784C01" w:rsidRDefault="00A565E0" w:rsidP="00A565E0">
            <w:pPr>
              <w:jc w:val="center"/>
              <w:rPr>
                <w:color w:val="000000"/>
                <w:sz w:val="22"/>
                <w:szCs w:val="22"/>
              </w:rPr>
            </w:pPr>
            <w:r w:rsidRPr="00784C01">
              <w:rPr>
                <w:color w:val="000000"/>
                <w:sz w:val="22"/>
                <w:szCs w:val="22"/>
              </w:rPr>
              <w:t>0,021</w:t>
            </w:r>
          </w:p>
        </w:tc>
      </w:tr>
      <w:tr w:rsidR="00A565E0" w:rsidRPr="00784C01" w14:paraId="327D6343"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5965CE45" w14:textId="70F2B716" w:rsidR="00A565E0" w:rsidRPr="00D1339F" w:rsidRDefault="00A565E0" w:rsidP="00A565E0">
            <w:pPr>
              <w:jc w:val="center"/>
              <w:rPr>
                <w:color w:val="000000"/>
                <w:sz w:val="22"/>
                <w:szCs w:val="22"/>
              </w:rPr>
            </w:pPr>
            <w:r w:rsidRPr="00D1339F">
              <w:rPr>
                <w:color w:val="000000"/>
                <w:sz w:val="22"/>
                <w:szCs w:val="22"/>
              </w:rPr>
              <w:t>49.5</w:t>
            </w:r>
          </w:p>
        </w:tc>
        <w:tc>
          <w:tcPr>
            <w:tcW w:w="1760" w:type="pct"/>
            <w:shd w:val="clear" w:color="auto" w:fill="auto"/>
            <w:vAlign w:val="center"/>
          </w:tcPr>
          <w:p w14:paraId="31A706C2" w14:textId="2D5521E2" w:rsidR="00A565E0" w:rsidRPr="00784C01" w:rsidRDefault="00A565E0" w:rsidP="00A565E0">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6FBB0436" w14:textId="79DAF1FB"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749D6D3F" w14:textId="5CF17560"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674FDCD" w14:textId="665F6E7C"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1397B4F" w14:textId="62A32C14" w:rsidR="00A565E0" w:rsidRPr="00784C01" w:rsidRDefault="00A565E0" w:rsidP="00A565E0">
            <w:pPr>
              <w:jc w:val="center"/>
              <w:rPr>
                <w:color w:val="000000"/>
                <w:sz w:val="22"/>
                <w:szCs w:val="22"/>
              </w:rPr>
            </w:pPr>
            <w:r w:rsidRPr="00784C01">
              <w:rPr>
                <w:color w:val="000000"/>
                <w:sz w:val="22"/>
                <w:szCs w:val="22"/>
              </w:rPr>
              <w:t>0,058</w:t>
            </w:r>
          </w:p>
        </w:tc>
        <w:tc>
          <w:tcPr>
            <w:tcW w:w="330" w:type="pct"/>
            <w:shd w:val="clear" w:color="auto" w:fill="auto"/>
            <w:vAlign w:val="center"/>
          </w:tcPr>
          <w:p w14:paraId="753C7DBB" w14:textId="07ADBDF8" w:rsidR="00A565E0" w:rsidRPr="00784C01" w:rsidRDefault="00A565E0" w:rsidP="00A565E0">
            <w:pPr>
              <w:jc w:val="center"/>
              <w:rPr>
                <w:color w:val="000000"/>
                <w:sz w:val="22"/>
                <w:szCs w:val="22"/>
              </w:rPr>
            </w:pPr>
            <w:r w:rsidRPr="00784C01">
              <w:rPr>
                <w:color w:val="000000"/>
                <w:sz w:val="22"/>
                <w:szCs w:val="22"/>
              </w:rPr>
              <w:t>0,058</w:t>
            </w:r>
          </w:p>
        </w:tc>
        <w:tc>
          <w:tcPr>
            <w:tcW w:w="330" w:type="pct"/>
            <w:shd w:val="clear" w:color="auto" w:fill="auto"/>
            <w:vAlign w:val="center"/>
          </w:tcPr>
          <w:p w14:paraId="2CB06EB0" w14:textId="2F76BDF1" w:rsidR="00A565E0" w:rsidRPr="00784C01" w:rsidRDefault="00A565E0" w:rsidP="00A565E0">
            <w:pPr>
              <w:jc w:val="center"/>
              <w:rPr>
                <w:color w:val="000000"/>
                <w:sz w:val="22"/>
                <w:szCs w:val="22"/>
              </w:rPr>
            </w:pPr>
            <w:r w:rsidRPr="00784C01">
              <w:rPr>
                <w:color w:val="000000"/>
                <w:sz w:val="22"/>
                <w:szCs w:val="22"/>
              </w:rPr>
              <w:t>0,058</w:t>
            </w:r>
          </w:p>
        </w:tc>
        <w:tc>
          <w:tcPr>
            <w:tcW w:w="330" w:type="pct"/>
            <w:shd w:val="clear" w:color="auto" w:fill="auto"/>
            <w:vAlign w:val="center"/>
          </w:tcPr>
          <w:p w14:paraId="0793243E" w14:textId="2D1A1EA1" w:rsidR="00A565E0" w:rsidRPr="00784C01" w:rsidRDefault="00A565E0" w:rsidP="00A565E0">
            <w:pPr>
              <w:jc w:val="center"/>
              <w:rPr>
                <w:color w:val="000000"/>
                <w:sz w:val="22"/>
                <w:szCs w:val="22"/>
              </w:rPr>
            </w:pPr>
            <w:r w:rsidRPr="00784C01">
              <w:rPr>
                <w:color w:val="000000"/>
                <w:sz w:val="22"/>
                <w:szCs w:val="22"/>
              </w:rPr>
              <w:t>0,058</w:t>
            </w:r>
          </w:p>
        </w:tc>
        <w:tc>
          <w:tcPr>
            <w:tcW w:w="389" w:type="pct"/>
            <w:shd w:val="clear" w:color="auto" w:fill="auto"/>
            <w:vAlign w:val="center"/>
          </w:tcPr>
          <w:p w14:paraId="32E20AE2" w14:textId="04BF710F" w:rsidR="00A565E0" w:rsidRPr="00784C01" w:rsidRDefault="00A565E0" w:rsidP="00A565E0">
            <w:pPr>
              <w:jc w:val="center"/>
              <w:rPr>
                <w:color w:val="000000"/>
                <w:sz w:val="22"/>
                <w:szCs w:val="22"/>
              </w:rPr>
            </w:pPr>
            <w:r w:rsidRPr="00784C01">
              <w:rPr>
                <w:color w:val="000000"/>
                <w:sz w:val="22"/>
                <w:szCs w:val="22"/>
              </w:rPr>
              <w:t>0,058</w:t>
            </w:r>
          </w:p>
        </w:tc>
        <w:tc>
          <w:tcPr>
            <w:tcW w:w="387" w:type="pct"/>
            <w:shd w:val="clear" w:color="auto" w:fill="auto"/>
            <w:vAlign w:val="center"/>
          </w:tcPr>
          <w:p w14:paraId="24C847F6" w14:textId="06E53D2C" w:rsidR="00A565E0" w:rsidRPr="00784C01" w:rsidRDefault="00A565E0" w:rsidP="00A565E0">
            <w:pPr>
              <w:jc w:val="center"/>
              <w:rPr>
                <w:color w:val="000000"/>
                <w:sz w:val="22"/>
                <w:szCs w:val="22"/>
              </w:rPr>
            </w:pPr>
            <w:r w:rsidRPr="00784C01">
              <w:rPr>
                <w:color w:val="000000"/>
                <w:sz w:val="22"/>
                <w:szCs w:val="22"/>
              </w:rPr>
              <w:t>0,058</w:t>
            </w:r>
          </w:p>
        </w:tc>
      </w:tr>
      <w:tr w:rsidR="00A565E0" w:rsidRPr="00784C01" w14:paraId="69504BC5"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34F1CE61" w14:textId="430BC576" w:rsidR="00A565E0" w:rsidRPr="00D1339F" w:rsidRDefault="00A565E0" w:rsidP="00A565E0">
            <w:pPr>
              <w:jc w:val="center"/>
              <w:rPr>
                <w:color w:val="000000"/>
                <w:sz w:val="22"/>
                <w:szCs w:val="22"/>
              </w:rPr>
            </w:pPr>
            <w:r w:rsidRPr="00D1339F">
              <w:rPr>
                <w:color w:val="000000"/>
                <w:sz w:val="22"/>
                <w:szCs w:val="22"/>
              </w:rPr>
              <w:t>49.6</w:t>
            </w:r>
          </w:p>
        </w:tc>
        <w:tc>
          <w:tcPr>
            <w:tcW w:w="1760" w:type="pct"/>
            <w:shd w:val="clear" w:color="auto" w:fill="auto"/>
            <w:vAlign w:val="center"/>
          </w:tcPr>
          <w:p w14:paraId="3B8741B2" w14:textId="7737BC55" w:rsidR="00A565E0" w:rsidRPr="00784C01" w:rsidRDefault="00A565E0" w:rsidP="00A565E0">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4EF01710" w14:textId="489C0CAC"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6BB1B300" w14:textId="07246492"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B2D0050" w14:textId="0BFF115E"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871B38A" w14:textId="51F10AF9" w:rsidR="00A565E0" w:rsidRPr="00784C01" w:rsidRDefault="00A565E0" w:rsidP="00A565E0">
            <w:pPr>
              <w:jc w:val="center"/>
              <w:rPr>
                <w:color w:val="000000"/>
                <w:sz w:val="22"/>
                <w:szCs w:val="22"/>
              </w:rPr>
            </w:pPr>
            <w:r w:rsidRPr="00784C01">
              <w:rPr>
                <w:color w:val="000000"/>
                <w:sz w:val="22"/>
                <w:szCs w:val="22"/>
              </w:rPr>
              <w:t>0,780</w:t>
            </w:r>
          </w:p>
        </w:tc>
        <w:tc>
          <w:tcPr>
            <w:tcW w:w="330" w:type="pct"/>
            <w:shd w:val="clear" w:color="auto" w:fill="auto"/>
            <w:vAlign w:val="center"/>
          </w:tcPr>
          <w:p w14:paraId="2D016AA2" w14:textId="2E197DD4" w:rsidR="00A565E0" w:rsidRPr="00784C01" w:rsidRDefault="00A565E0" w:rsidP="00A565E0">
            <w:pPr>
              <w:jc w:val="center"/>
              <w:rPr>
                <w:color w:val="000000"/>
                <w:sz w:val="22"/>
                <w:szCs w:val="22"/>
              </w:rPr>
            </w:pPr>
            <w:r w:rsidRPr="00784C01">
              <w:rPr>
                <w:color w:val="000000"/>
                <w:sz w:val="22"/>
                <w:szCs w:val="22"/>
              </w:rPr>
              <w:t>0,780</w:t>
            </w:r>
          </w:p>
        </w:tc>
        <w:tc>
          <w:tcPr>
            <w:tcW w:w="330" w:type="pct"/>
            <w:shd w:val="clear" w:color="auto" w:fill="auto"/>
            <w:vAlign w:val="center"/>
          </w:tcPr>
          <w:p w14:paraId="2A6496DB" w14:textId="5CBC356A" w:rsidR="00A565E0" w:rsidRPr="00784C01" w:rsidRDefault="00A565E0" w:rsidP="00A565E0">
            <w:pPr>
              <w:jc w:val="center"/>
              <w:rPr>
                <w:color w:val="000000"/>
                <w:sz w:val="22"/>
                <w:szCs w:val="22"/>
              </w:rPr>
            </w:pPr>
            <w:r w:rsidRPr="00784C01">
              <w:rPr>
                <w:color w:val="000000"/>
                <w:sz w:val="22"/>
                <w:szCs w:val="22"/>
              </w:rPr>
              <w:t>0,780</w:t>
            </w:r>
          </w:p>
        </w:tc>
        <w:tc>
          <w:tcPr>
            <w:tcW w:w="330" w:type="pct"/>
            <w:shd w:val="clear" w:color="auto" w:fill="auto"/>
            <w:vAlign w:val="center"/>
          </w:tcPr>
          <w:p w14:paraId="6FFC0667" w14:textId="096F8D71" w:rsidR="00A565E0" w:rsidRPr="00784C01" w:rsidRDefault="00A565E0" w:rsidP="00A565E0">
            <w:pPr>
              <w:jc w:val="center"/>
              <w:rPr>
                <w:color w:val="000000"/>
                <w:sz w:val="22"/>
                <w:szCs w:val="22"/>
              </w:rPr>
            </w:pPr>
            <w:r w:rsidRPr="00784C01">
              <w:rPr>
                <w:color w:val="000000"/>
                <w:sz w:val="22"/>
                <w:szCs w:val="22"/>
              </w:rPr>
              <w:t>0,780</w:t>
            </w:r>
          </w:p>
        </w:tc>
        <w:tc>
          <w:tcPr>
            <w:tcW w:w="389" w:type="pct"/>
            <w:shd w:val="clear" w:color="auto" w:fill="auto"/>
            <w:vAlign w:val="center"/>
          </w:tcPr>
          <w:p w14:paraId="328E9C1F" w14:textId="5431DE19" w:rsidR="00A565E0" w:rsidRPr="00784C01" w:rsidRDefault="00A565E0" w:rsidP="00A565E0">
            <w:pPr>
              <w:jc w:val="center"/>
              <w:rPr>
                <w:color w:val="000000"/>
                <w:sz w:val="22"/>
                <w:szCs w:val="22"/>
              </w:rPr>
            </w:pPr>
            <w:r w:rsidRPr="00784C01">
              <w:rPr>
                <w:color w:val="000000"/>
                <w:sz w:val="22"/>
                <w:szCs w:val="22"/>
              </w:rPr>
              <w:t>0,780</w:t>
            </w:r>
          </w:p>
        </w:tc>
        <w:tc>
          <w:tcPr>
            <w:tcW w:w="387" w:type="pct"/>
            <w:shd w:val="clear" w:color="auto" w:fill="auto"/>
            <w:vAlign w:val="center"/>
          </w:tcPr>
          <w:p w14:paraId="24083119" w14:textId="7710BBAB" w:rsidR="00A565E0" w:rsidRPr="00784C01" w:rsidRDefault="00A565E0" w:rsidP="00A565E0">
            <w:pPr>
              <w:jc w:val="center"/>
              <w:rPr>
                <w:color w:val="000000"/>
                <w:sz w:val="22"/>
                <w:szCs w:val="22"/>
              </w:rPr>
            </w:pPr>
            <w:r w:rsidRPr="00784C01">
              <w:rPr>
                <w:color w:val="000000"/>
                <w:sz w:val="22"/>
                <w:szCs w:val="22"/>
              </w:rPr>
              <w:t>0,780</w:t>
            </w:r>
          </w:p>
        </w:tc>
      </w:tr>
      <w:tr w:rsidR="00A565E0" w:rsidRPr="00784C01" w14:paraId="76356F81"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401A8120" w14:textId="4D6BA2EF" w:rsidR="00A565E0" w:rsidRPr="00D1339F" w:rsidRDefault="00A565E0" w:rsidP="00A565E0">
            <w:pPr>
              <w:jc w:val="center"/>
              <w:rPr>
                <w:color w:val="000000"/>
                <w:sz w:val="22"/>
                <w:szCs w:val="22"/>
              </w:rPr>
            </w:pPr>
            <w:r w:rsidRPr="00D1339F">
              <w:rPr>
                <w:color w:val="000000"/>
                <w:sz w:val="22"/>
                <w:szCs w:val="22"/>
              </w:rPr>
              <w:t>49.7</w:t>
            </w:r>
          </w:p>
        </w:tc>
        <w:tc>
          <w:tcPr>
            <w:tcW w:w="1760" w:type="pct"/>
            <w:shd w:val="clear" w:color="auto" w:fill="auto"/>
            <w:vAlign w:val="center"/>
          </w:tcPr>
          <w:p w14:paraId="53D88217" w14:textId="0CD72E90" w:rsidR="00A565E0" w:rsidRPr="00784C01" w:rsidRDefault="00A565E0" w:rsidP="00A565E0">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3403818D" w14:textId="532B87DF"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058DC5DC" w14:textId="2D232C3B"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AEC2EEA" w14:textId="568FF4EB"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1D07E01" w14:textId="5D3671CF" w:rsidR="00A565E0" w:rsidRPr="00784C01" w:rsidRDefault="00A565E0" w:rsidP="00A565E0">
            <w:pPr>
              <w:jc w:val="center"/>
              <w:rPr>
                <w:color w:val="000000"/>
                <w:sz w:val="22"/>
                <w:szCs w:val="22"/>
              </w:rPr>
            </w:pPr>
            <w:r w:rsidRPr="00784C01">
              <w:rPr>
                <w:color w:val="000000"/>
                <w:sz w:val="22"/>
                <w:szCs w:val="22"/>
              </w:rPr>
              <w:t>0,174</w:t>
            </w:r>
          </w:p>
        </w:tc>
        <w:tc>
          <w:tcPr>
            <w:tcW w:w="330" w:type="pct"/>
            <w:shd w:val="clear" w:color="auto" w:fill="auto"/>
            <w:vAlign w:val="center"/>
          </w:tcPr>
          <w:p w14:paraId="767ED2A3" w14:textId="2EBF7C3C" w:rsidR="00A565E0" w:rsidRPr="00784C01" w:rsidRDefault="00A565E0" w:rsidP="00A565E0">
            <w:pPr>
              <w:jc w:val="center"/>
              <w:rPr>
                <w:color w:val="000000"/>
                <w:sz w:val="22"/>
                <w:szCs w:val="22"/>
              </w:rPr>
            </w:pPr>
            <w:r w:rsidRPr="00784C01">
              <w:rPr>
                <w:color w:val="000000"/>
                <w:sz w:val="22"/>
                <w:szCs w:val="22"/>
              </w:rPr>
              <w:t>0,174</w:t>
            </w:r>
          </w:p>
        </w:tc>
        <w:tc>
          <w:tcPr>
            <w:tcW w:w="330" w:type="pct"/>
            <w:shd w:val="clear" w:color="auto" w:fill="auto"/>
            <w:vAlign w:val="center"/>
          </w:tcPr>
          <w:p w14:paraId="7A63B517" w14:textId="45C90290" w:rsidR="00A565E0" w:rsidRPr="00784C01" w:rsidRDefault="00A565E0" w:rsidP="00A565E0">
            <w:pPr>
              <w:jc w:val="center"/>
              <w:rPr>
                <w:color w:val="000000"/>
                <w:sz w:val="22"/>
                <w:szCs w:val="22"/>
              </w:rPr>
            </w:pPr>
            <w:r w:rsidRPr="00784C01">
              <w:rPr>
                <w:color w:val="000000"/>
                <w:sz w:val="22"/>
                <w:szCs w:val="22"/>
              </w:rPr>
              <w:t>0,174</w:t>
            </w:r>
          </w:p>
        </w:tc>
        <w:tc>
          <w:tcPr>
            <w:tcW w:w="330" w:type="pct"/>
            <w:shd w:val="clear" w:color="auto" w:fill="auto"/>
            <w:vAlign w:val="center"/>
          </w:tcPr>
          <w:p w14:paraId="5E27398D" w14:textId="3F6C68EA" w:rsidR="00A565E0" w:rsidRPr="00784C01" w:rsidRDefault="00A565E0" w:rsidP="00A565E0">
            <w:pPr>
              <w:jc w:val="center"/>
              <w:rPr>
                <w:color w:val="000000"/>
                <w:sz w:val="22"/>
                <w:szCs w:val="22"/>
              </w:rPr>
            </w:pPr>
            <w:r w:rsidRPr="00784C01">
              <w:rPr>
                <w:color w:val="000000"/>
                <w:sz w:val="22"/>
                <w:szCs w:val="22"/>
              </w:rPr>
              <w:t>0,174</w:t>
            </w:r>
          </w:p>
        </w:tc>
        <w:tc>
          <w:tcPr>
            <w:tcW w:w="389" w:type="pct"/>
            <w:shd w:val="clear" w:color="auto" w:fill="auto"/>
            <w:vAlign w:val="center"/>
          </w:tcPr>
          <w:p w14:paraId="21D7BC5A" w14:textId="0778C683" w:rsidR="00A565E0" w:rsidRPr="00784C01" w:rsidRDefault="00A565E0" w:rsidP="00A565E0">
            <w:pPr>
              <w:jc w:val="center"/>
              <w:rPr>
                <w:color w:val="000000"/>
                <w:sz w:val="22"/>
                <w:szCs w:val="22"/>
              </w:rPr>
            </w:pPr>
            <w:r w:rsidRPr="00784C01">
              <w:rPr>
                <w:color w:val="000000"/>
                <w:sz w:val="22"/>
                <w:szCs w:val="22"/>
              </w:rPr>
              <w:t>0,174</w:t>
            </w:r>
          </w:p>
        </w:tc>
        <w:tc>
          <w:tcPr>
            <w:tcW w:w="387" w:type="pct"/>
            <w:shd w:val="clear" w:color="auto" w:fill="auto"/>
            <w:vAlign w:val="center"/>
          </w:tcPr>
          <w:p w14:paraId="6C619246" w14:textId="06B53A99" w:rsidR="00A565E0" w:rsidRPr="00784C01" w:rsidRDefault="00A565E0" w:rsidP="00A565E0">
            <w:pPr>
              <w:jc w:val="center"/>
              <w:rPr>
                <w:color w:val="000000"/>
                <w:sz w:val="22"/>
                <w:szCs w:val="22"/>
              </w:rPr>
            </w:pPr>
            <w:r w:rsidRPr="00784C01">
              <w:rPr>
                <w:color w:val="000000"/>
                <w:sz w:val="22"/>
                <w:szCs w:val="22"/>
              </w:rPr>
              <w:t>0,174</w:t>
            </w:r>
          </w:p>
        </w:tc>
      </w:tr>
      <w:tr w:rsidR="00A565E0" w:rsidRPr="00784C01" w14:paraId="21312899"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4F53894D" w14:textId="53AD999C" w:rsidR="00A565E0" w:rsidRPr="00D1339F" w:rsidRDefault="00A565E0" w:rsidP="00A565E0">
            <w:pPr>
              <w:jc w:val="center"/>
              <w:rPr>
                <w:color w:val="000000"/>
                <w:sz w:val="22"/>
                <w:szCs w:val="22"/>
              </w:rPr>
            </w:pPr>
            <w:r w:rsidRPr="00D1339F">
              <w:rPr>
                <w:color w:val="000000"/>
                <w:sz w:val="22"/>
                <w:szCs w:val="22"/>
              </w:rPr>
              <w:t>50</w:t>
            </w:r>
          </w:p>
        </w:tc>
        <w:tc>
          <w:tcPr>
            <w:tcW w:w="1760" w:type="pct"/>
            <w:shd w:val="clear" w:color="auto" w:fill="auto"/>
            <w:vAlign w:val="center"/>
          </w:tcPr>
          <w:p w14:paraId="52C72C68" w14:textId="180E6C19" w:rsidR="00A565E0" w:rsidRPr="00784C01" w:rsidRDefault="00A565E0" w:rsidP="00A565E0">
            <w:pPr>
              <w:jc w:val="center"/>
              <w:rPr>
                <w:color w:val="000000"/>
                <w:sz w:val="22"/>
                <w:szCs w:val="22"/>
              </w:rPr>
            </w:pPr>
            <w:r w:rsidRPr="00784C01">
              <w:rPr>
                <w:b/>
                <w:bCs/>
                <w:color w:val="000000"/>
                <w:sz w:val="22"/>
                <w:szCs w:val="22"/>
              </w:rPr>
              <w:t>БМК ("Западный парк ст. Балезино")</w:t>
            </w:r>
          </w:p>
        </w:tc>
        <w:tc>
          <w:tcPr>
            <w:tcW w:w="280" w:type="pct"/>
            <w:shd w:val="clear" w:color="auto" w:fill="auto"/>
            <w:vAlign w:val="bottom"/>
          </w:tcPr>
          <w:p w14:paraId="3DFF7F07" w14:textId="3A5D3292" w:rsidR="00A565E0" w:rsidRPr="00784C01" w:rsidRDefault="00A565E0" w:rsidP="00A565E0">
            <w:pPr>
              <w:jc w:val="center"/>
              <w:rPr>
                <w:color w:val="000000"/>
                <w:sz w:val="22"/>
                <w:szCs w:val="22"/>
              </w:rPr>
            </w:pPr>
          </w:p>
        </w:tc>
        <w:tc>
          <w:tcPr>
            <w:tcW w:w="330" w:type="pct"/>
            <w:shd w:val="clear" w:color="auto" w:fill="auto"/>
            <w:vAlign w:val="center"/>
          </w:tcPr>
          <w:p w14:paraId="0DB902F1" w14:textId="3EAB2E4D" w:rsidR="00A565E0" w:rsidRPr="00784C01" w:rsidRDefault="00A565E0" w:rsidP="00A565E0">
            <w:pPr>
              <w:jc w:val="center"/>
              <w:rPr>
                <w:color w:val="000000"/>
                <w:sz w:val="22"/>
                <w:szCs w:val="22"/>
              </w:rPr>
            </w:pPr>
          </w:p>
        </w:tc>
        <w:tc>
          <w:tcPr>
            <w:tcW w:w="330" w:type="pct"/>
            <w:shd w:val="clear" w:color="auto" w:fill="auto"/>
            <w:vAlign w:val="center"/>
          </w:tcPr>
          <w:p w14:paraId="0DB29166" w14:textId="481C1C36" w:rsidR="00A565E0" w:rsidRPr="00784C01" w:rsidRDefault="00A565E0" w:rsidP="00A565E0">
            <w:pPr>
              <w:jc w:val="center"/>
              <w:rPr>
                <w:color w:val="000000"/>
                <w:sz w:val="22"/>
                <w:szCs w:val="22"/>
              </w:rPr>
            </w:pPr>
          </w:p>
        </w:tc>
        <w:tc>
          <w:tcPr>
            <w:tcW w:w="330" w:type="pct"/>
            <w:shd w:val="clear" w:color="auto" w:fill="auto"/>
            <w:vAlign w:val="center"/>
          </w:tcPr>
          <w:p w14:paraId="1680B23A" w14:textId="79730E18" w:rsidR="00A565E0" w:rsidRPr="00784C01" w:rsidRDefault="00A565E0" w:rsidP="00A565E0">
            <w:pPr>
              <w:jc w:val="center"/>
              <w:rPr>
                <w:color w:val="000000"/>
                <w:sz w:val="22"/>
                <w:szCs w:val="22"/>
              </w:rPr>
            </w:pPr>
          </w:p>
        </w:tc>
        <w:tc>
          <w:tcPr>
            <w:tcW w:w="330" w:type="pct"/>
            <w:shd w:val="clear" w:color="auto" w:fill="auto"/>
            <w:vAlign w:val="center"/>
          </w:tcPr>
          <w:p w14:paraId="62420913" w14:textId="4DF09DB0" w:rsidR="00A565E0" w:rsidRPr="00784C01" w:rsidRDefault="00A565E0" w:rsidP="00A565E0">
            <w:pPr>
              <w:jc w:val="center"/>
              <w:rPr>
                <w:color w:val="000000"/>
                <w:sz w:val="22"/>
                <w:szCs w:val="22"/>
              </w:rPr>
            </w:pPr>
          </w:p>
        </w:tc>
        <w:tc>
          <w:tcPr>
            <w:tcW w:w="330" w:type="pct"/>
            <w:shd w:val="clear" w:color="auto" w:fill="auto"/>
            <w:vAlign w:val="center"/>
          </w:tcPr>
          <w:p w14:paraId="1A630BFA" w14:textId="22DE433A" w:rsidR="00A565E0" w:rsidRPr="00784C01" w:rsidRDefault="00A565E0" w:rsidP="00A565E0">
            <w:pPr>
              <w:jc w:val="center"/>
              <w:rPr>
                <w:color w:val="000000"/>
                <w:sz w:val="22"/>
                <w:szCs w:val="22"/>
              </w:rPr>
            </w:pPr>
          </w:p>
        </w:tc>
        <w:tc>
          <w:tcPr>
            <w:tcW w:w="330" w:type="pct"/>
            <w:shd w:val="clear" w:color="auto" w:fill="auto"/>
            <w:vAlign w:val="center"/>
          </w:tcPr>
          <w:p w14:paraId="64CF22C6" w14:textId="43C5DD30" w:rsidR="00A565E0" w:rsidRPr="00784C01" w:rsidRDefault="00A565E0" w:rsidP="00A565E0">
            <w:pPr>
              <w:jc w:val="center"/>
              <w:rPr>
                <w:color w:val="000000"/>
                <w:sz w:val="22"/>
                <w:szCs w:val="22"/>
              </w:rPr>
            </w:pPr>
          </w:p>
        </w:tc>
        <w:tc>
          <w:tcPr>
            <w:tcW w:w="389" w:type="pct"/>
            <w:shd w:val="clear" w:color="auto" w:fill="auto"/>
            <w:vAlign w:val="center"/>
          </w:tcPr>
          <w:p w14:paraId="79760588" w14:textId="18C36177" w:rsidR="00A565E0" w:rsidRPr="00784C01" w:rsidRDefault="00A565E0" w:rsidP="00A565E0">
            <w:pPr>
              <w:jc w:val="center"/>
              <w:rPr>
                <w:color w:val="000000"/>
                <w:sz w:val="22"/>
                <w:szCs w:val="22"/>
              </w:rPr>
            </w:pPr>
          </w:p>
        </w:tc>
        <w:tc>
          <w:tcPr>
            <w:tcW w:w="387" w:type="pct"/>
            <w:shd w:val="clear" w:color="auto" w:fill="auto"/>
            <w:vAlign w:val="center"/>
          </w:tcPr>
          <w:p w14:paraId="3FBF190F" w14:textId="1A7EE2B5" w:rsidR="00A565E0" w:rsidRPr="00784C01" w:rsidRDefault="00A565E0" w:rsidP="00A565E0">
            <w:pPr>
              <w:jc w:val="center"/>
              <w:rPr>
                <w:color w:val="000000"/>
                <w:sz w:val="22"/>
                <w:szCs w:val="22"/>
              </w:rPr>
            </w:pPr>
          </w:p>
        </w:tc>
      </w:tr>
      <w:tr w:rsidR="00A565E0" w:rsidRPr="00784C01" w14:paraId="3853C257"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1A808E35" w14:textId="5D0ABC0B" w:rsidR="00A565E0" w:rsidRPr="00D1339F" w:rsidRDefault="00A565E0" w:rsidP="00A565E0">
            <w:pPr>
              <w:jc w:val="center"/>
              <w:rPr>
                <w:color w:val="000000"/>
                <w:sz w:val="22"/>
                <w:szCs w:val="22"/>
              </w:rPr>
            </w:pPr>
            <w:r w:rsidRPr="00D1339F">
              <w:rPr>
                <w:color w:val="000000"/>
                <w:sz w:val="22"/>
                <w:szCs w:val="22"/>
              </w:rPr>
              <w:t>50.1</w:t>
            </w:r>
          </w:p>
        </w:tc>
        <w:tc>
          <w:tcPr>
            <w:tcW w:w="1760" w:type="pct"/>
            <w:shd w:val="clear" w:color="auto" w:fill="auto"/>
            <w:vAlign w:val="center"/>
          </w:tcPr>
          <w:p w14:paraId="50DC3855" w14:textId="7AD17CAC" w:rsidR="00A565E0" w:rsidRPr="00784C01" w:rsidRDefault="00A565E0" w:rsidP="00A565E0">
            <w:pPr>
              <w:jc w:val="center"/>
              <w:rPr>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2B69EDBF" w14:textId="51A51E58"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19D27C33" w14:textId="4171518D"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AF372C4" w14:textId="64F19259"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886928F" w14:textId="5CC7A53F"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DB14B1E" w14:textId="10930E63" w:rsidR="00A565E0" w:rsidRPr="00784C01" w:rsidRDefault="00A565E0" w:rsidP="00A565E0">
            <w:pPr>
              <w:jc w:val="center"/>
              <w:rPr>
                <w:color w:val="000000"/>
                <w:sz w:val="22"/>
                <w:szCs w:val="22"/>
              </w:rPr>
            </w:pPr>
            <w:r w:rsidRPr="00784C01">
              <w:rPr>
                <w:color w:val="000000"/>
                <w:sz w:val="22"/>
                <w:szCs w:val="22"/>
              </w:rPr>
              <w:t>1,72</w:t>
            </w:r>
          </w:p>
        </w:tc>
        <w:tc>
          <w:tcPr>
            <w:tcW w:w="330" w:type="pct"/>
            <w:shd w:val="clear" w:color="auto" w:fill="auto"/>
            <w:vAlign w:val="center"/>
          </w:tcPr>
          <w:p w14:paraId="259BAF91" w14:textId="749BB504" w:rsidR="00A565E0" w:rsidRPr="00784C01" w:rsidRDefault="00A565E0" w:rsidP="00A565E0">
            <w:pPr>
              <w:jc w:val="center"/>
              <w:rPr>
                <w:color w:val="000000"/>
                <w:sz w:val="22"/>
                <w:szCs w:val="22"/>
              </w:rPr>
            </w:pPr>
            <w:r w:rsidRPr="00784C01">
              <w:rPr>
                <w:color w:val="000000"/>
                <w:sz w:val="22"/>
                <w:szCs w:val="22"/>
              </w:rPr>
              <w:t>1,72</w:t>
            </w:r>
          </w:p>
        </w:tc>
        <w:tc>
          <w:tcPr>
            <w:tcW w:w="330" w:type="pct"/>
            <w:shd w:val="clear" w:color="auto" w:fill="auto"/>
            <w:vAlign w:val="center"/>
          </w:tcPr>
          <w:p w14:paraId="60AB1634" w14:textId="147C5E7B" w:rsidR="00A565E0" w:rsidRPr="00784C01" w:rsidRDefault="00A565E0" w:rsidP="00A565E0">
            <w:pPr>
              <w:jc w:val="center"/>
              <w:rPr>
                <w:color w:val="000000"/>
                <w:sz w:val="22"/>
                <w:szCs w:val="22"/>
              </w:rPr>
            </w:pPr>
            <w:r w:rsidRPr="00784C01">
              <w:rPr>
                <w:color w:val="000000"/>
                <w:sz w:val="22"/>
                <w:szCs w:val="22"/>
              </w:rPr>
              <w:t>1,72</w:t>
            </w:r>
          </w:p>
        </w:tc>
        <w:tc>
          <w:tcPr>
            <w:tcW w:w="389" w:type="pct"/>
            <w:shd w:val="clear" w:color="auto" w:fill="auto"/>
            <w:vAlign w:val="center"/>
          </w:tcPr>
          <w:p w14:paraId="1E7FC280" w14:textId="02414A43" w:rsidR="00A565E0" w:rsidRPr="00784C01" w:rsidRDefault="00A565E0" w:rsidP="00A565E0">
            <w:pPr>
              <w:jc w:val="center"/>
              <w:rPr>
                <w:color w:val="000000"/>
                <w:sz w:val="22"/>
                <w:szCs w:val="22"/>
              </w:rPr>
            </w:pPr>
            <w:r w:rsidRPr="00784C01">
              <w:rPr>
                <w:color w:val="000000"/>
                <w:sz w:val="22"/>
                <w:szCs w:val="22"/>
              </w:rPr>
              <w:t>1,72</w:t>
            </w:r>
          </w:p>
        </w:tc>
        <w:tc>
          <w:tcPr>
            <w:tcW w:w="387" w:type="pct"/>
            <w:shd w:val="clear" w:color="auto" w:fill="auto"/>
            <w:vAlign w:val="center"/>
          </w:tcPr>
          <w:p w14:paraId="26557AC6" w14:textId="1DCA9AF3" w:rsidR="00A565E0" w:rsidRPr="00784C01" w:rsidRDefault="00A565E0" w:rsidP="00A565E0">
            <w:pPr>
              <w:jc w:val="center"/>
              <w:rPr>
                <w:color w:val="000000"/>
                <w:sz w:val="22"/>
                <w:szCs w:val="22"/>
              </w:rPr>
            </w:pPr>
            <w:r w:rsidRPr="00784C01">
              <w:rPr>
                <w:color w:val="000000"/>
                <w:sz w:val="22"/>
                <w:szCs w:val="22"/>
              </w:rPr>
              <w:t>1,72</w:t>
            </w:r>
          </w:p>
        </w:tc>
      </w:tr>
      <w:tr w:rsidR="00A565E0" w:rsidRPr="00784C01" w14:paraId="52E8B722"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54B9016E" w14:textId="5767612D" w:rsidR="00A565E0" w:rsidRPr="00D1339F" w:rsidRDefault="00A565E0" w:rsidP="00A565E0">
            <w:pPr>
              <w:jc w:val="center"/>
              <w:rPr>
                <w:color w:val="000000"/>
                <w:sz w:val="22"/>
                <w:szCs w:val="22"/>
              </w:rPr>
            </w:pPr>
            <w:r w:rsidRPr="00D1339F">
              <w:rPr>
                <w:color w:val="000000"/>
                <w:sz w:val="22"/>
                <w:szCs w:val="22"/>
              </w:rPr>
              <w:t>50.2</w:t>
            </w:r>
          </w:p>
        </w:tc>
        <w:tc>
          <w:tcPr>
            <w:tcW w:w="1760" w:type="pct"/>
            <w:shd w:val="clear" w:color="auto" w:fill="auto"/>
            <w:vAlign w:val="center"/>
          </w:tcPr>
          <w:p w14:paraId="5878A935" w14:textId="23F78915" w:rsidR="00A565E0" w:rsidRPr="00784C01" w:rsidRDefault="00A565E0" w:rsidP="00A565E0">
            <w:pPr>
              <w:jc w:val="center"/>
              <w:rPr>
                <w:b/>
                <w:bCs/>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280044B3" w14:textId="03483848"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2D5856D4" w14:textId="798095BA"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107C7A7" w14:textId="64AA1C6A"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28313D5" w14:textId="1BC9097C"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99C94C4" w14:textId="1638C453" w:rsidR="00A565E0" w:rsidRPr="00784C01" w:rsidRDefault="00A565E0" w:rsidP="00A565E0">
            <w:pPr>
              <w:jc w:val="center"/>
              <w:rPr>
                <w:color w:val="000000"/>
                <w:sz w:val="22"/>
                <w:szCs w:val="22"/>
              </w:rPr>
            </w:pPr>
            <w:r w:rsidRPr="00784C01">
              <w:rPr>
                <w:color w:val="000000"/>
                <w:sz w:val="22"/>
                <w:szCs w:val="22"/>
              </w:rPr>
              <w:t>1,72</w:t>
            </w:r>
          </w:p>
        </w:tc>
        <w:tc>
          <w:tcPr>
            <w:tcW w:w="330" w:type="pct"/>
            <w:shd w:val="clear" w:color="auto" w:fill="auto"/>
            <w:vAlign w:val="center"/>
          </w:tcPr>
          <w:p w14:paraId="1703FA7F" w14:textId="495F0363" w:rsidR="00A565E0" w:rsidRPr="00784C01" w:rsidRDefault="00A565E0" w:rsidP="00A565E0">
            <w:pPr>
              <w:jc w:val="center"/>
              <w:rPr>
                <w:color w:val="000000"/>
                <w:sz w:val="22"/>
                <w:szCs w:val="22"/>
              </w:rPr>
            </w:pPr>
            <w:r w:rsidRPr="00784C01">
              <w:rPr>
                <w:color w:val="000000"/>
                <w:sz w:val="22"/>
                <w:szCs w:val="22"/>
              </w:rPr>
              <w:t>1,72</w:t>
            </w:r>
          </w:p>
        </w:tc>
        <w:tc>
          <w:tcPr>
            <w:tcW w:w="330" w:type="pct"/>
            <w:shd w:val="clear" w:color="auto" w:fill="auto"/>
            <w:vAlign w:val="center"/>
          </w:tcPr>
          <w:p w14:paraId="0EADA511" w14:textId="0FB0EB3E" w:rsidR="00A565E0" w:rsidRPr="00784C01" w:rsidRDefault="00A565E0" w:rsidP="00A565E0">
            <w:pPr>
              <w:jc w:val="center"/>
              <w:rPr>
                <w:color w:val="000000"/>
                <w:sz w:val="22"/>
                <w:szCs w:val="22"/>
              </w:rPr>
            </w:pPr>
            <w:r w:rsidRPr="00784C01">
              <w:rPr>
                <w:color w:val="000000"/>
                <w:sz w:val="22"/>
                <w:szCs w:val="22"/>
              </w:rPr>
              <w:t>1,72</w:t>
            </w:r>
          </w:p>
        </w:tc>
        <w:tc>
          <w:tcPr>
            <w:tcW w:w="389" w:type="pct"/>
            <w:shd w:val="clear" w:color="auto" w:fill="auto"/>
            <w:vAlign w:val="center"/>
          </w:tcPr>
          <w:p w14:paraId="36A2493B" w14:textId="7A0BBBD5" w:rsidR="00A565E0" w:rsidRPr="00784C01" w:rsidRDefault="00A565E0" w:rsidP="00A565E0">
            <w:pPr>
              <w:jc w:val="center"/>
              <w:rPr>
                <w:color w:val="000000"/>
                <w:sz w:val="22"/>
                <w:szCs w:val="22"/>
              </w:rPr>
            </w:pPr>
            <w:r w:rsidRPr="00784C01">
              <w:rPr>
                <w:color w:val="000000"/>
                <w:sz w:val="22"/>
                <w:szCs w:val="22"/>
              </w:rPr>
              <w:t>1,72</w:t>
            </w:r>
          </w:p>
        </w:tc>
        <w:tc>
          <w:tcPr>
            <w:tcW w:w="387" w:type="pct"/>
            <w:shd w:val="clear" w:color="auto" w:fill="auto"/>
            <w:vAlign w:val="center"/>
          </w:tcPr>
          <w:p w14:paraId="0AE01DED" w14:textId="26593AC7" w:rsidR="00A565E0" w:rsidRPr="00784C01" w:rsidRDefault="00A565E0" w:rsidP="00A565E0">
            <w:pPr>
              <w:jc w:val="center"/>
              <w:rPr>
                <w:color w:val="000000"/>
                <w:sz w:val="22"/>
                <w:szCs w:val="22"/>
              </w:rPr>
            </w:pPr>
            <w:r w:rsidRPr="00784C01">
              <w:rPr>
                <w:color w:val="000000"/>
                <w:sz w:val="22"/>
                <w:szCs w:val="22"/>
              </w:rPr>
              <w:t>1,72</w:t>
            </w:r>
          </w:p>
        </w:tc>
      </w:tr>
      <w:tr w:rsidR="00A565E0" w:rsidRPr="00784C01" w14:paraId="3140AE24"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281975BA" w14:textId="2DBDCAC3" w:rsidR="00A565E0" w:rsidRPr="00D1339F" w:rsidRDefault="00A565E0" w:rsidP="00A565E0">
            <w:pPr>
              <w:jc w:val="center"/>
              <w:rPr>
                <w:color w:val="000000"/>
                <w:sz w:val="22"/>
                <w:szCs w:val="22"/>
              </w:rPr>
            </w:pPr>
            <w:r w:rsidRPr="00D1339F">
              <w:rPr>
                <w:color w:val="000000"/>
                <w:sz w:val="22"/>
                <w:szCs w:val="22"/>
              </w:rPr>
              <w:t>50.3</w:t>
            </w:r>
          </w:p>
        </w:tc>
        <w:tc>
          <w:tcPr>
            <w:tcW w:w="1760" w:type="pct"/>
            <w:shd w:val="clear" w:color="auto" w:fill="auto"/>
            <w:vAlign w:val="center"/>
          </w:tcPr>
          <w:p w14:paraId="73C62953" w14:textId="0DDEB3DA" w:rsidR="00A565E0" w:rsidRPr="00784C01" w:rsidRDefault="00A565E0" w:rsidP="00A565E0">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142C3D4E" w14:textId="101EBA1A"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00389F66" w14:textId="05FFE11E"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747B92A" w14:textId="3F51F19D"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5974113" w14:textId="0E2999AA"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6A83C52" w14:textId="44A67762" w:rsidR="00A565E0" w:rsidRPr="00784C01" w:rsidRDefault="00A565E0" w:rsidP="00A565E0">
            <w:pPr>
              <w:jc w:val="center"/>
              <w:rPr>
                <w:color w:val="000000"/>
                <w:sz w:val="22"/>
                <w:szCs w:val="22"/>
              </w:rPr>
            </w:pPr>
            <w:r w:rsidRPr="00784C01">
              <w:rPr>
                <w:color w:val="000000"/>
                <w:sz w:val="22"/>
                <w:szCs w:val="22"/>
              </w:rPr>
              <w:t>0,00</w:t>
            </w:r>
          </w:p>
        </w:tc>
        <w:tc>
          <w:tcPr>
            <w:tcW w:w="330" w:type="pct"/>
            <w:shd w:val="clear" w:color="auto" w:fill="auto"/>
            <w:vAlign w:val="center"/>
          </w:tcPr>
          <w:p w14:paraId="7F1EC73D" w14:textId="1DEF2CA6" w:rsidR="00A565E0" w:rsidRPr="00784C01" w:rsidRDefault="00A565E0" w:rsidP="00A565E0">
            <w:pPr>
              <w:jc w:val="center"/>
              <w:rPr>
                <w:color w:val="000000"/>
                <w:sz w:val="22"/>
                <w:szCs w:val="22"/>
              </w:rPr>
            </w:pPr>
            <w:r w:rsidRPr="00784C01">
              <w:rPr>
                <w:color w:val="000000"/>
                <w:sz w:val="22"/>
                <w:szCs w:val="22"/>
              </w:rPr>
              <w:t>0,00</w:t>
            </w:r>
          </w:p>
        </w:tc>
        <w:tc>
          <w:tcPr>
            <w:tcW w:w="330" w:type="pct"/>
            <w:shd w:val="clear" w:color="auto" w:fill="auto"/>
            <w:vAlign w:val="center"/>
          </w:tcPr>
          <w:p w14:paraId="5ACE6ADE" w14:textId="78DC644B" w:rsidR="00A565E0" w:rsidRPr="00784C01" w:rsidRDefault="00A565E0" w:rsidP="00A565E0">
            <w:pPr>
              <w:jc w:val="center"/>
              <w:rPr>
                <w:color w:val="000000"/>
                <w:sz w:val="22"/>
                <w:szCs w:val="22"/>
              </w:rPr>
            </w:pPr>
            <w:r w:rsidRPr="00784C01">
              <w:rPr>
                <w:color w:val="000000"/>
                <w:sz w:val="22"/>
                <w:szCs w:val="22"/>
              </w:rPr>
              <w:t>0,00</w:t>
            </w:r>
          </w:p>
        </w:tc>
        <w:tc>
          <w:tcPr>
            <w:tcW w:w="389" w:type="pct"/>
            <w:shd w:val="clear" w:color="auto" w:fill="auto"/>
            <w:vAlign w:val="center"/>
          </w:tcPr>
          <w:p w14:paraId="3BE69C4B" w14:textId="40A553DF" w:rsidR="00A565E0" w:rsidRPr="00784C01" w:rsidRDefault="00A565E0" w:rsidP="00A565E0">
            <w:pPr>
              <w:jc w:val="center"/>
              <w:rPr>
                <w:color w:val="000000"/>
                <w:sz w:val="22"/>
                <w:szCs w:val="22"/>
              </w:rPr>
            </w:pPr>
            <w:r w:rsidRPr="00784C01">
              <w:rPr>
                <w:color w:val="000000"/>
                <w:sz w:val="22"/>
                <w:szCs w:val="22"/>
              </w:rPr>
              <w:t>0,00</w:t>
            </w:r>
          </w:p>
        </w:tc>
        <w:tc>
          <w:tcPr>
            <w:tcW w:w="387" w:type="pct"/>
            <w:shd w:val="clear" w:color="auto" w:fill="auto"/>
            <w:vAlign w:val="center"/>
          </w:tcPr>
          <w:p w14:paraId="1906B454" w14:textId="1773ECFF" w:rsidR="00A565E0" w:rsidRPr="00784C01" w:rsidRDefault="00A565E0" w:rsidP="00A565E0">
            <w:pPr>
              <w:jc w:val="center"/>
              <w:rPr>
                <w:color w:val="000000"/>
                <w:sz w:val="22"/>
                <w:szCs w:val="22"/>
              </w:rPr>
            </w:pPr>
            <w:r w:rsidRPr="00784C01">
              <w:rPr>
                <w:color w:val="000000"/>
                <w:sz w:val="22"/>
                <w:szCs w:val="22"/>
              </w:rPr>
              <w:t>0,00</w:t>
            </w:r>
          </w:p>
        </w:tc>
      </w:tr>
      <w:tr w:rsidR="00A565E0" w:rsidRPr="00784C01" w14:paraId="5825640A"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167355CA" w14:textId="75DF4D47" w:rsidR="00A565E0" w:rsidRPr="00D1339F" w:rsidRDefault="00A565E0" w:rsidP="00A565E0">
            <w:pPr>
              <w:jc w:val="center"/>
              <w:rPr>
                <w:color w:val="000000"/>
                <w:sz w:val="22"/>
                <w:szCs w:val="22"/>
              </w:rPr>
            </w:pPr>
            <w:r w:rsidRPr="00D1339F">
              <w:rPr>
                <w:color w:val="000000"/>
                <w:sz w:val="22"/>
                <w:szCs w:val="22"/>
              </w:rPr>
              <w:t>50.4</w:t>
            </w:r>
          </w:p>
        </w:tc>
        <w:tc>
          <w:tcPr>
            <w:tcW w:w="1760" w:type="pct"/>
            <w:shd w:val="clear" w:color="auto" w:fill="auto"/>
            <w:vAlign w:val="center"/>
          </w:tcPr>
          <w:p w14:paraId="61AEF009" w14:textId="2232AE2E" w:rsidR="00A565E0" w:rsidRPr="00784C01" w:rsidRDefault="00A565E0" w:rsidP="00A565E0">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0F3B7851" w14:textId="7072F410"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7783763E" w14:textId="798381CC"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95C18EB" w14:textId="6172CCDC"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D34B488" w14:textId="1FC17824"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9FE91FB" w14:textId="5CCD5764" w:rsidR="00A565E0" w:rsidRPr="00784C01" w:rsidRDefault="00A565E0" w:rsidP="00A565E0">
            <w:pPr>
              <w:jc w:val="center"/>
              <w:rPr>
                <w:color w:val="000000"/>
                <w:sz w:val="22"/>
                <w:szCs w:val="22"/>
              </w:rPr>
            </w:pPr>
            <w:r w:rsidRPr="00784C01">
              <w:rPr>
                <w:color w:val="000000"/>
                <w:sz w:val="22"/>
                <w:szCs w:val="22"/>
              </w:rPr>
              <w:t>0,034</w:t>
            </w:r>
          </w:p>
        </w:tc>
        <w:tc>
          <w:tcPr>
            <w:tcW w:w="330" w:type="pct"/>
            <w:shd w:val="clear" w:color="auto" w:fill="auto"/>
            <w:vAlign w:val="center"/>
          </w:tcPr>
          <w:p w14:paraId="16333C74" w14:textId="77DDD3F8" w:rsidR="00A565E0" w:rsidRPr="00784C01" w:rsidRDefault="00A565E0" w:rsidP="00A565E0">
            <w:pPr>
              <w:jc w:val="center"/>
              <w:rPr>
                <w:color w:val="000000"/>
                <w:sz w:val="22"/>
                <w:szCs w:val="22"/>
              </w:rPr>
            </w:pPr>
            <w:r w:rsidRPr="00784C01">
              <w:rPr>
                <w:color w:val="000000"/>
                <w:sz w:val="22"/>
                <w:szCs w:val="22"/>
              </w:rPr>
              <w:t>0,034</w:t>
            </w:r>
          </w:p>
        </w:tc>
        <w:tc>
          <w:tcPr>
            <w:tcW w:w="330" w:type="pct"/>
            <w:shd w:val="clear" w:color="auto" w:fill="auto"/>
            <w:vAlign w:val="center"/>
          </w:tcPr>
          <w:p w14:paraId="46A2E1B1" w14:textId="3A68A5D9" w:rsidR="00A565E0" w:rsidRPr="00784C01" w:rsidRDefault="00A565E0" w:rsidP="00A565E0">
            <w:pPr>
              <w:jc w:val="center"/>
              <w:rPr>
                <w:color w:val="000000"/>
                <w:sz w:val="22"/>
                <w:szCs w:val="22"/>
              </w:rPr>
            </w:pPr>
            <w:r w:rsidRPr="00784C01">
              <w:rPr>
                <w:color w:val="000000"/>
                <w:sz w:val="22"/>
                <w:szCs w:val="22"/>
              </w:rPr>
              <w:t>0,034</w:t>
            </w:r>
          </w:p>
        </w:tc>
        <w:tc>
          <w:tcPr>
            <w:tcW w:w="389" w:type="pct"/>
            <w:shd w:val="clear" w:color="auto" w:fill="auto"/>
            <w:vAlign w:val="center"/>
          </w:tcPr>
          <w:p w14:paraId="71B91BF0" w14:textId="6CDB8A52" w:rsidR="00A565E0" w:rsidRPr="00784C01" w:rsidRDefault="00A565E0" w:rsidP="00A565E0">
            <w:pPr>
              <w:jc w:val="center"/>
              <w:rPr>
                <w:color w:val="000000"/>
                <w:sz w:val="22"/>
                <w:szCs w:val="22"/>
              </w:rPr>
            </w:pPr>
            <w:r w:rsidRPr="00784C01">
              <w:rPr>
                <w:color w:val="000000"/>
                <w:sz w:val="22"/>
                <w:szCs w:val="22"/>
              </w:rPr>
              <w:t>0,034</w:t>
            </w:r>
          </w:p>
        </w:tc>
        <w:tc>
          <w:tcPr>
            <w:tcW w:w="387" w:type="pct"/>
            <w:shd w:val="clear" w:color="auto" w:fill="auto"/>
            <w:vAlign w:val="center"/>
          </w:tcPr>
          <w:p w14:paraId="6571C1D1" w14:textId="36C4A918" w:rsidR="00A565E0" w:rsidRPr="00784C01" w:rsidRDefault="00A565E0" w:rsidP="00A565E0">
            <w:pPr>
              <w:jc w:val="center"/>
              <w:rPr>
                <w:color w:val="000000"/>
                <w:sz w:val="22"/>
                <w:szCs w:val="22"/>
              </w:rPr>
            </w:pPr>
            <w:r w:rsidRPr="00784C01">
              <w:rPr>
                <w:color w:val="000000"/>
                <w:sz w:val="22"/>
                <w:szCs w:val="22"/>
              </w:rPr>
              <w:t>0,034</w:t>
            </w:r>
          </w:p>
        </w:tc>
      </w:tr>
      <w:tr w:rsidR="00A565E0" w:rsidRPr="00784C01" w14:paraId="205AF71B"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502CE104" w14:textId="4E16CC2E" w:rsidR="00A565E0" w:rsidRPr="00D1339F" w:rsidRDefault="00A565E0" w:rsidP="00A565E0">
            <w:pPr>
              <w:jc w:val="center"/>
              <w:rPr>
                <w:color w:val="000000"/>
                <w:sz w:val="22"/>
                <w:szCs w:val="22"/>
              </w:rPr>
            </w:pPr>
            <w:r w:rsidRPr="00D1339F">
              <w:rPr>
                <w:color w:val="000000"/>
                <w:sz w:val="22"/>
                <w:szCs w:val="22"/>
              </w:rPr>
              <w:t>50.5</w:t>
            </w:r>
          </w:p>
        </w:tc>
        <w:tc>
          <w:tcPr>
            <w:tcW w:w="1760" w:type="pct"/>
            <w:shd w:val="clear" w:color="auto" w:fill="auto"/>
            <w:vAlign w:val="center"/>
          </w:tcPr>
          <w:p w14:paraId="64C147E5" w14:textId="27CE0ACA" w:rsidR="00A565E0" w:rsidRPr="00784C01" w:rsidRDefault="00A565E0" w:rsidP="00A565E0">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65EFF62E" w14:textId="3126000C"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41C42252" w14:textId="2DE84F77"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C6574F0" w14:textId="3F4E269E"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B43EA29" w14:textId="702DE1F1"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77B11F7" w14:textId="7531B35B" w:rsidR="00A565E0" w:rsidRPr="00784C01" w:rsidRDefault="00A565E0" w:rsidP="00A565E0">
            <w:pPr>
              <w:jc w:val="center"/>
              <w:rPr>
                <w:color w:val="000000"/>
                <w:sz w:val="22"/>
                <w:szCs w:val="22"/>
              </w:rPr>
            </w:pPr>
            <w:r w:rsidRPr="00784C01">
              <w:rPr>
                <w:color w:val="000000"/>
                <w:sz w:val="22"/>
                <w:szCs w:val="22"/>
              </w:rPr>
              <w:t>0,105</w:t>
            </w:r>
          </w:p>
        </w:tc>
        <w:tc>
          <w:tcPr>
            <w:tcW w:w="330" w:type="pct"/>
            <w:shd w:val="clear" w:color="auto" w:fill="auto"/>
            <w:vAlign w:val="center"/>
          </w:tcPr>
          <w:p w14:paraId="476D204C" w14:textId="2B33B1E1" w:rsidR="00A565E0" w:rsidRPr="00784C01" w:rsidRDefault="00A565E0" w:rsidP="00A565E0">
            <w:pPr>
              <w:jc w:val="center"/>
              <w:rPr>
                <w:color w:val="000000"/>
                <w:sz w:val="22"/>
                <w:szCs w:val="22"/>
              </w:rPr>
            </w:pPr>
            <w:r w:rsidRPr="00784C01">
              <w:rPr>
                <w:color w:val="000000"/>
                <w:sz w:val="22"/>
                <w:szCs w:val="22"/>
              </w:rPr>
              <w:t>0,105</w:t>
            </w:r>
          </w:p>
        </w:tc>
        <w:tc>
          <w:tcPr>
            <w:tcW w:w="330" w:type="pct"/>
            <w:shd w:val="clear" w:color="auto" w:fill="auto"/>
            <w:vAlign w:val="center"/>
          </w:tcPr>
          <w:p w14:paraId="407CEF48" w14:textId="03EE7DF5" w:rsidR="00A565E0" w:rsidRPr="00784C01" w:rsidRDefault="00A565E0" w:rsidP="00A565E0">
            <w:pPr>
              <w:jc w:val="center"/>
              <w:rPr>
                <w:color w:val="000000"/>
                <w:sz w:val="22"/>
                <w:szCs w:val="22"/>
              </w:rPr>
            </w:pPr>
            <w:r w:rsidRPr="00784C01">
              <w:rPr>
                <w:color w:val="000000"/>
                <w:sz w:val="22"/>
                <w:szCs w:val="22"/>
              </w:rPr>
              <w:t>0,105</w:t>
            </w:r>
          </w:p>
        </w:tc>
        <w:tc>
          <w:tcPr>
            <w:tcW w:w="389" w:type="pct"/>
            <w:shd w:val="clear" w:color="auto" w:fill="auto"/>
            <w:vAlign w:val="center"/>
          </w:tcPr>
          <w:p w14:paraId="13F477AC" w14:textId="3CF62BC1" w:rsidR="00A565E0" w:rsidRPr="00784C01" w:rsidRDefault="00A565E0" w:rsidP="00A565E0">
            <w:pPr>
              <w:jc w:val="center"/>
              <w:rPr>
                <w:color w:val="000000"/>
                <w:sz w:val="22"/>
                <w:szCs w:val="22"/>
              </w:rPr>
            </w:pPr>
            <w:r w:rsidRPr="00784C01">
              <w:rPr>
                <w:color w:val="000000"/>
                <w:sz w:val="22"/>
                <w:szCs w:val="22"/>
              </w:rPr>
              <w:t>0,105</w:t>
            </w:r>
          </w:p>
        </w:tc>
        <w:tc>
          <w:tcPr>
            <w:tcW w:w="387" w:type="pct"/>
            <w:shd w:val="clear" w:color="auto" w:fill="auto"/>
            <w:vAlign w:val="center"/>
          </w:tcPr>
          <w:p w14:paraId="249FC526" w14:textId="5A91CE1B" w:rsidR="00A565E0" w:rsidRPr="00784C01" w:rsidRDefault="00A565E0" w:rsidP="00A565E0">
            <w:pPr>
              <w:jc w:val="center"/>
              <w:rPr>
                <w:color w:val="000000"/>
                <w:sz w:val="22"/>
                <w:szCs w:val="22"/>
              </w:rPr>
            </w:pPr>
            <w:r w:rsidRPr="00784C01">
              <w:rPr>
                <w:color w:val="000000"/>
                <w:sz w:val="22"/>
                <w:szCs w:val="22"/>
              </w:rPr>
              <w:t>0,105</w:t>
            </w:r>
          </w:p>
        </w:tc>
      </w:tr>
      <w:tr w:rsidR="00A565E0" w:rsidRPr="00784C01" w14:paraId="03809A23"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147A5393" w14:textId="37A5492A" w:rsidR="00A565E0" w:rsidRPr="00D1339F" w:rsidRDefault="00A565E0" w:rsidP="00A565E0">
            <w:pPr>
              <w:jc w:val="center"/>
              <w:rPr>
                <w:color w:val="000000"/>
                <w:sz w:val="22"/>
                <w:szCs w:val="22"/>
              </w:rPr>
            </w:pPr>
            <w:r w:rsidRPr="00D1339F">
              <w:rPr>
                <w:color w:val="000000"/>
                <w:sz w:val="22"/>
                <w:szCs w:val="22"/>
              </w:rPr>
              <w:lastRenderedPageBreak/>
              <w:t>50.6</w:t>
            </w:r>
          </w:p>
        </w:tc>
        <w:tc>
          <w:tcPr>
            <w:tcW w:w="1760" w:type="pct"/>
            <w:shd w:val="clear" w:color="auto" w:fill="auto"/>
            <w:vAlign w:val="center"/>
          </w:tcPr>
          <w:p w14:paraId="33E4E70D" w14:textId="6A2D2F0E" w:rsidR="00A565E0" w:rsidRPr="00784C01" w:rsidRDefault="00A565E0" w:rsidP="00A565E0">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6F809D7C" w14:textId="74B9841B"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34268DFE" w14:textId="7FC8D6A6"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6220B23" w14:textId="2150B38B"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3120A98" w14:textId="149ADC18"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62D2AA3" w14:textId="08EAC0F7" w:rsidR="00A565E0" w:rsidRPr="00784C01" w:rsidRDefault="00A565E0" w:rsidP="00A565E0">
            <w:pPr>
              <w:jc w:val="center"/>
              <w:rPr>
                <w:color w:val="000000"/>
                <w:sz w:val="22"/>
                <w:szCs w:val="22"/>
              </w:rPr>
            </w:pPr>
            <w:r w:rsidRPr="00784C01">
              <w:rPr>
                <w:color w:val="000000"/>
                <w:sz w:val="22"/>
                <w:szCs w:val="22"/>
              </w:rPr>
              <w:t>1,420</w:t>
            </w:r>
          </w:p>
        </w:tc>
        <w:tc>
          <w:tcPr>
            <w:tcW w:w="330" w:type="pct"/>
            <w:shd w:val="clear" w:color="auto" w:fill="auto"/>
            <w:vAlign w:val="center"/>
          </w:tcPr>
          <w:p w14:paraId="0DC95249" w14:textId="704A5C4C" w:rsidR="00A565E0" w:rsidRPr="00784C01" w:rsidRDefault="00A565E0" w:rsidP="00A565E0">
            <w:pPr>
              <w:jc w:val="center"/>
              <w:rPr>
                <w:color w:val="000000"/>
                <w:sz w:val="22"/>
                <w:szCs w:val="22"/>
              </w:rPr>
            </w:pPr>
            <w:r w:rsidRPr="00784C01">
              <w:rPr>
                <w:color w:val="000000"/>
                <w:sz w:val="22"/>
                <w:szCs w:val="22"/>
              </w:rPr>
              <w:t>1,420</w:t>
            </w:r>
          </w:p>
        </w:tc>
        <w:tc>
          <w:tcPr>
            <w:tcW w:w="330" w:type="pct"/>
            <w:shd w:val="clear" w:color="auto" w:fill="auto"/>
            <w:vAlign w:val="center"/>
          </w:tcPr>
          <w:p w14:paraId="7F666E4B" w14:textId="465E6C6E" w:rsidR="00A565E0" w:rsidRPr="00784C01" w:rsidRDefault="00A565E0" w:rsidP="00A565E0">
            <w:pPr>
              <w:jc w:val="center"/>
              <w:rPr>
                <w:color w:val="000000"/>
                <w:sz w:val="22"/>
                <w:szCs w:val="22"/>
              </w:rPr>
            </w:pPr>
            <w:r w:rsidRPr="00784C01">
              <w:rPr>
                <w:color w:val="000000"/>
                <w:sz w:val="22"/>
                <w:szCs w:val="22"/>
              </w:rPr>
              <w:t>1,420</w:t>
            </w:r>
          </w:p>
        </w:tc>
        <w:tc>
          <w:tcPr>
            <w:tcW w:w="389" w:type="pct"/>
            <w:shd w:val="clear" w:color="auto" w:fill="auto"/>
            <w:vAlign w:val="center"/>
          </w:tcPr>
          <w:p w14:paraId="17A220CB" w14:textId="59057A81" w:rsidR="00A565E0" w:rsidRPr="00784C01" w:rsidRDefault="00A565E0" w:rsidP="00A565E0">
            <w:pPr>
              <w:jc w:val="center"/>
              <w:rPr>
                <w:color w:val="000000"/>
                <w:sz w:val="22"/>
                <w:szCs w:val="22"/>
              </w:rPr>
            </w:pPr>
            <w:r w:rsidRPr="00784C01">
              <w:rPr>
                <w:color w:val="000000"/>
                <w:sz w:val="22"/>
                <w:szCs w:val="22"/>
              </w:rPr>
              <w:t>1,420</w:t>
            </w:r>
          </w:p>
        </w:tc>
        <w:tc>
          <w:tcPr>
            <w:tcW w:w="387" w:type="pct"/>
            <w:shd w:val="clear" w:color="auto" w:fill="auto"/>
            <w:vAlign w:val="center"/>
          </w:tcPr>
          <w:p w14:paraId="41D0D4CD" w14:textId="37891755" w:rsidR="00A565E0" w:rsidRPr="00784C01" w:rsidRDefault="00A565E0" w:rsidP="00A565E0">
            <w:pPr>
              <w:jc w:val="center"/>
              <w:rPr>
                <w:color w:val="000000"/>
                <w:sz w:val="22"/>
                <w:szCs w:val="22"/>
              </w:rPr>
            </w:pPr>
            <w:r w:rsidRPr="00784C01">
              <w:rPr>
                <w:color w:val="000000"/>
                <w:sz w:val="22"/>
                <w:szCs w:val="22"/>
              </w:rPr>
              <w:t>1,420</w:t>
            </w:r>
          </w:p>
        </w:tc>
      </w:tr>
      <w:tr w:rsidR="00A565E0" w:rsidRPr="00784C01" w14:paraId="4D928C15"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7E9D1DD2" w14:textId="747F51A9" w:rsidR="00A565E0" w:rsidRPr="00D1339F" w:rsidRDefault="00A565E0" w:rsidP="00A565E0">
            <w:pPr>
              <w:jc w:val="center"/>
              <w:rPr>
                <w:color w:val="000000"/>
                <w:sz w:val="22"/>
                <w:szCs w:val="22"/>
              </w:rPr>
            </w:pPr>
            <w:r w:rsidRPr="00D1339F">
              <w:rPr>
                <w:color w:val="000000"/>
                <w:sz w:val="22"/>
                <w:szCs w:val="22"/>
              </w:rPr>
              <w:t>50.7</w:t>
            </w:r>
          </w:p>
        </w:tc>
        <w:tc>
          <w:tcPr>
            <w:tcW w:w="1760" w:type="pct"/>
            <w:shd w:val="clear" w:color="auto" w:fill="auto"/>
            <w:vAlign w:val="center"/>
          </w:tcPr>
          <w:p w14:paraId="6C8DECA9" w14:textId="3972B039" w:rsidR="00A565E0" w:rsidRPr="00784C01" w:rsidRDefault="00A565E0" w:rsidP="00A565E0">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1BBCF47A" w14:textId="353CD639"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3AFBA125" w14:textId="5D7CFFA1"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261E474" w14:textId="3EBC00C7"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0861213" w14:textId="00C38DEB"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2705E3D" w14:textId="73274F24" w:rsidR="00A565E0" w:rsidRPr="00784C01" w:rsidRDefault="00A565E0" w:rsidP="00A565E0">
            <w:pPr>
              <w:jc w:val="center"/>
              <w:rPr>
                <w:color w:val="000000"/>
                <w:sz w:val="22"/>
                <w:szCs w:val="22"/>
              </w:rPr>
            </w:pPr>
            <w:r w:rsidRPr="00784C01">
              <w:rPr>
                <w:color w:val="000000"/>
                <w:sz w:val="22"/>
                <w:szCs w:val="22"/>
              </w:rPr>
              <w:t>0,161</w:t>
            </w:r>
          </w:p>
        </w:tc>
        <w:tc>
          <w:tcPr>
            <w:tcW w:w="330" w:type="pct"/>
            <w:shd w:val="clear" w:color="auto" w:fill="auto"/>
            <w:vAlign w:val="center"/>
          </w:tcPr>
          <w:p w14:paraId="7BDBFCE2" w14:textId="0CF14887" w:rsidR="00A565E0" w:rsidRPr="00784C01" w:rsidRDefault="00A565E0" w:rsidP="00A565E0">
            <w:pPr>
              <w:jc w:val="center"/>
              <w:rPr>
                <w:color w:val="000000"/>
                <w:sz w:val="22"/>
                <w:szCs w:val="22"/>
              </w:rPr>
            </w:pPr>
            <w:r w:rsidRPr="00784C01">
              <w:rPr>
                <w:color w:val="000000"/>
                <w:sz w:val="22"/>
                <w:szCs w:val="22"/>
              </w:rPr>
              <w:t>0,161</w:t>
            </w:r>
          </w:p>
        </w:tc>
        <w:tc>
          <w:tcPr>
            <w:tcW w:w="330" w:type="pct"/>
            <w:shd w:val="clear" w:color="auto" w:fill="auto"/>
            <w:vAlign w:val="center"/>
          </w:tcPr>
          <w:p w14:paraId="4181692E" w14:textId="5B63F0BD" w:rsidR="00A565E0" w:rsidRPr="00784C01" w:rsidRDefault="00A565E0" w:rsidP="00A565E0">
            <w:pPr>
              <w:jc w:val="center"/>
              <w:rPr>
                <w:color w:val="000000"/>
                <w:sz w:val="22"/>
                <w:szCs w:val="22"/>
              </w:rPr>
            </w:pPr>
            <w:r w:rsidRPr="00784C01">
              <w:rPr>
                <w:color w:val="000000"/>
                <w:sz w:val="22"/>
                <w:szCs w:val="22"/>
              </w:rPr>
              <w:t>0,161</w:t>
            </w:r>
          </w:p>
        </w:tc>
        <w:tc>
          <w:tcPr>
            <w:tcW w:w="389" w:type="pct"/>
            <w:shd w:val="clear" w:color="auto" w:fill="auto"/>
            <w:vAlign w:val="center"/>
          </w:tcPr>
          <w:p w14:paraId="1CACE5F3" w14:textId="328326CC" w:rsidR="00A565E0" w:rsidRPr="00784C01" w:rsidRDefault="00A565E0" w:rsidP="00A565E0">
            <w:pPr>
              <w:jc w:val="center"/>
              <w:rPr>
                <w:color w:val="000000"/>
                <w:sz w:val="22"/>
                <w:szCs w:val="22"/>
              </w:rPr>
            </w:pPr>
            <w:r w:rsidRPr="00784C01">
              <w:rPr>
                <w:color w:val="000000"/>
                <w:sz w:val="22"/>
                <w:szCs w:val="22"/>
              </w:rPr>
              <w:t>0,161</w:t>
            </w:r>
          </w:p>
        </w:tc>
        <w:tc>
          <w:tcPr>
            <w:tcW w:w="387" w:type="pct"/>
            <w:shd w:val="clear" w:color="auto" w:fill="auto"/>
            <w:vAlign w:val="center"/>
          </w:tcPr>
          <w:p w14:paraId="2FFE65C2" w14:textId="418C94B3" w:rsidR="00A565E0" w:rsidRPr="00784C01" w:rsidRDefault="00A565E0" w:rsidP="00A565E0">
            <w:pPr>
              <w:jc w:val="center"/>
              <w:rPr>
                <w:color w:val="000000"/>
                <w:sz w:val="22"/>
                <w:szCs w:val="22"/>
              </w:rPr>
            </w:pPr>
            <w:r w:rsidRPr="00784C01">
              <w:rPr>
                <w:color w:val="000000"/>
                <w:sz w:val="22"/>
                <w:szCs w:val="22"/>
              </w:rPr>
              <w:t>0,161</w:t>
            </w:r>
          </w:p>
        </w:tc>
      </w:tr>
      <w:tr w:rsidR="00A565E0" w:rsidRPr="00784C01" w14:paraId="2730C1FB"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21F878FF" w14:textId="0C3435C8" w:rsidR="00A565E0" w:rsidRPr="00D1339F" w:rsidRDefault="00A565E0" w:rsidP="00A565E0">
            <w:pPr>
              <w:jc w:val="center"/>
              <w:rPr>
                <w:color w:val="000000"/>
                <w:sz w:val="22"/>
                <w:szCs w:val="22"/>
              </w:rPr>
            </w:pPr>
            <w:r w:rsidRPr="00D1339F">
              <w:rPr>
                <w:color w:val="000000"/>
                <w:sz w:val="22"/>
                <w:szCs w:val="22"/>
              </w:rPr>
              <w:t>51</w:t>
            </w:r>
          </w:p>
        </w:tc>
        <w:tc>
          <w:tcPr>
            <w:tcW w:w="1760" w:type="pct"/>
            <w:shd w:val="clear" w:color="auto" w:fill="auto"/>
            <w:vAlign w:val="center"/>
          </w:tcPr>
          <w:p w14:paraId="544691EC" w14:textId="095EFF57" w:rsidR="00A565E0" w:rsidRPr="00784C01" w:rsidRDefault="00A565E0" w:rsidP="00A565E0">
            <w:pPr>
              <w:jc w:val="center"/>
              <w:rPr>
                <w:color w:val="000000"/>
                <w:sz w:val="22"/>
                <w:szCs w:val="22"/>
              </w:rPr>
            </w:pPr>
            <w:r w:rsidRPr="00784C01">
              <w:rPr>
                <w:b/>
                <w:bCs/>
                <w:color w:val="000000"/>
                <w:sz w:val="22"/>
                <w:szCs w:val="22"/>
              </w:rPr>
              <w:t>БМК с. Пыбья</w:t>
            </w:r>
          </w:p>
        </w:tc>
        <w:tc>
          <w:tcPr>
            <w:tcW w:w="280" w:type="pct"/>
            <w:shd w:val="clear" w:color="auto" w:fill="auto"/>
            <w:vAlign w:val="bottom"/>
          </w:tcPr>
          <w:p w14:paraId="3258FFEC" w14:textId="2469E3C2" w:rsidR="00A565E0" w:rsidRPr="00784C01" w:rsidRDefault="00A565E0" w:rsidP="00A565E0">
            <w:pPr>
              <w:jc w:val="center"/>
              <w:rPr>
                <w:color w:val="000000"/>
                <w:sz w:val="22"/>
                <w:szCs w:val="22"/>
              </w:rPr>
            </w:pPr>
          </w:p>
        </w:tc>
        <w:tc>
          <w:tcPr>
            <w:tcW w:w="330" w:type="pct"/>
            <w:shd w:val="clear" w:color="auto" w:fill="auto"/>
            <w:vAlign w:val="center"/>
          </w:tcPr>
          <w:p w14:paraId="1B5EDDDF" w14:textId="06C833DF" w:rsidR="00A565E0" w:rsidRPr="00784C01" w:rsidRDefault="00A565E0" w:rsidP="00A565E0">
            <w:pPr>
              <w:jc w:val="center"/>
              <w:rPr>
                <w:color w:val="000000"/>
                <w:sz w:val="22"/>
                <w:szCs w:val="22"/>
              </w:rPr>
            </w:pPr>
          </w:p>
        </w:tc>
        <w:tc>
          <w:tcPr>
            <w:tcW w:w="330" w:type="pct"/>
            <w:shd w:val="clear" w:color="auto" w:fill="auto"/>
            <w:vAlign w:val="center"/>
          </w:tcPr>
          <w:p w14:paraId="21728563" w14:textId="497A977A" w:rsidR="00A565E0" w:rsidRPr="00784C01" w:rsidRDefault="00A565E0" w:rsidP="00A565E0">
            <w:pPr>
              <w:jc w:val="center"/>
              <w:rPr>
                <w:color w:val="000000"/>
                <w:sz w:val="22"/>
                <w:szCs w:val="22"/>
              </w:rPr>
            </w:pPr>
          </w:p>
        </w:tc>
        <w:tc>
          <w:tcPr>
            <w:tcW w:w="330" w:type="pct"/>
            <w:shd w:val="clear" w:color="auto" w:fill="auto"/>
            <w:vAlign w:val="center"/>
          </w:tcPr>
          <w:p w14:paraId="4173E47B" w14:textId="7F11F643" w:rsidR="00A565E0" w:rsidRPr="00784C01" w:rsidRDefault="00A565E0" w:rsidP="00A565E0">
            <w:pPr>
              <w:jc w:val="center"/>
              <w:rPr>
                <w:color w:val="000000"/>
                <w:sz w:val="22"/>
                <w:szCs w:val="22"/>
              </w:rPr>
            </w:pPr>
          </w:p>
        </w:tc>
        <w:tc>
          <w:tcPr>
            <w:tcW w:w="330" w:type="pct"/>
            <w:shd w:val="clear" w:color="auto" w:fill="auto"/>
            <w:vAlign w:val="center"/>
          </w:tcPr>
          <w:p w14:paraId="16112165" w14:textId="6F216B76" w:rsidR="00A565E0" w:rsidRPr="00784C01" w:rsidRDefault="00A565E0" w:rsidP="00A565E0">
            <w:pPr>
              <w:jc w:val="center"/>
              <w:rPr>
                <w:color w:val="000000"/>
                <w:sz w:val="22"/>
                <w:szCs w:val="22"/>
              </w:rPr>
            </w:pPr>
          </w:p>
        </w:tc>
        <w:tc>
          <w:tcPr>
            <w:tcW w:w="330" w:type="pct"/>
            <w:shd w:val="clear" w:color="auto" w:fill="auto"/>
            <w:vAlign w:val="center"/>
          </w:tcPr>
          <w:p w14:paraId="2A3AE9F2" w14:textId="70248945" w:rsidR="00A565E0" w:rsidRPr="00784C01" w:rsidRDefault="00A565E0" w:rsidP="00A565E0">
            <w:pPr>
              <w:jc w:val="center"/>
              <w:rPr>
                <w:color w:val="000000"/>
                <w:sz w:val="22"/>
                <w:szCs w:val="22"/>
              </w:rPr>
            </w:pPr>
          </w:p>
        </w:tc>
        <w:tc>
          <w:tcPr>
            <w:tcW w:w="330" w:type="pct"/>
            <w:shd w:val="clear" w:color="auto" w:fill="auto"/>
            <w:vAlign w:val="center"/>
          </w:tcPr>
          <w:p w14:paraId="312DC2FB" w14:textId="44B32290" w:rsidR="00A565E0" w:rsidRPr="00784C01" w:rsidRDefault="00A565E0" w:rsidP="00A565E0">
            <w:pPr>
              <w:jc w:val="center"/>
              <w:rPr>
                <w:color w:val="000000"/>
                <w:sz w:val="22"/>
                <w:szCs w:val="22"/>
              </w:rPr>
            </w:pPr>
          </w:p>
        </w:tc>
        <w:tc>
          <w:tcPr>
            <w:tcW w:w="389" w:type="pct"/>
            <w:shd w:val="clear" w:color="auto" w:fill="auto"/>
            <w:vAlign w:val="center"/>
          </w:tcPr>
          <w:p w14:paraId="439DD766" w14:textId="2741C9F4" w:rsidR="00A565E0" w:rsidRPr="00784C01" w:rsidRDefault="00A565E0" w:rsidP="00A565E0">
            <w:pPr>
              <w:jc w:val="center"/>
              <w:rPr>
                <w:color w:val="000000"/>
                <w:sz w:val="22"/>
                <w:szCs w:val="22"/>
              </w:rPr>
            </w:pPr>
          </w:p>
        </w:tc>
        <w:tc>
          <w:tcPr>
            <w:tcW w:w="387" w:type="pct"/>
            <w:shd w:val="clear" w:color="auto" w:fill="auto"/>
            <w:vAlign w:val="center"/>
          </w:tcPr>
          <w:p w14:paraId="195D3115" w14:textId="21ED4EBD" w:rsidR="00A565E0" w:rsidRPr="00784C01" w:rsidRDefault="00A565E0" w:rsidP="00A565E0">
            <w:pPr>
              <w:jc w:val="center"/>
              <w:rPr>
                <w:color w:val="000000"/>
                <w:sz w:val="22"/>
                <w:szCs w:val="22"/>
              </w:rPr>
            </w:pPr>
          </w:p>
        </w:tc>
      </w:tr>
      <w:tr w:rsidR="00A565E0" w:rsidRPr="00784C01" w14:paraId="2D1D18C7"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776D6794" w14:textId="79DA274A" w:rsidR="00A565E0" w:rsidRPr="00D1339F" w:rsidRDefault="00A565E0" w:rsidP="00A565E0">
            <w:pPr>
              <w:jc w:val="center"/>
              <w:rPr>
                <w:color w:val="000000"/>
                <w:sz w:val="22"/>
                <w:szCs w:val="22"/>
              </w:rPr>
            </w:pPr>
            <w:r w:rsidRPr="00D1339F">
              <w:rPr>
                <w:color w:val="000000"/>
                <w:sz w:val="22"/>
                <w:szCs w:val="22"/>
              </w:rPr>
              <w:t>51.1</w:t>
            </w:r>
          </w:p>
        </w:tc>
        <w:tc>
          <w:tcPr>
            <w:tcW w:w="1760" w:type="pct"/>
            <w:shd w:val="clear" w:color="auto" w:fill="auto"/>
            <w:vAlign w:val="center"/>
          </w:tcPr>
          <w:p w14:paraId="3B2B8004" w14:textId="1A21213B" w:rsidR="00A565E0" w:rsidRPr="00784C01" w:rsidRDefault="00A565E0" w:rsidP="00A565E0">
            <w:pPr>
              <w:jc w:val="center"/>
              <w:rPr>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0EDAFEFC" w14:textId="3F572ADD"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0274C1BF" w14:textId="00896726"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43978B4" w14:textId="6F1B8940"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BD873B3" w14:textId="368F181A" w:rsidR="00A565E0" w:rsidRPr="00784C01" w:rsidRDefault="00A565E0" w:rsidP="00A565E0">
            <w:pPr>
              <w:jc w:val="center"/>
              <w:rPr>
                <w:color w:val="000000"/>
                <w:sz w:val="22"/>
                <w:szCs w:val="22"/>
              </w:rPr>
            </w:pPr>
            <w:r w:rsidRPr="00784C01">
              <w:rPr>
                <w:color w:val="000000"/>
                <w:sz w:val="22"/>
                <w:szCs w:val="22"/>
              </w:rPr>
              <w:t>0,344</w:t>
            </w:r>
          </w:p>
        </w:tc>
        <w:tc>
          <w:tcPr>
            <w:tcW w:w="330" w:type="pct"/>
            <w:shd w:val="clear" w:color="auto" w:fill="auto"/>
            <w:vAlign w:val="center"/>
          </w:tcPr>
          <w:p w14:paraId="79DB707E" w14:textId="2A9C6321" w:rsidR="00A565E0" w:rsidRPr="00784C01" w:rsidRDefault="00A565E0" w:rsidP="00A565E0">
            <w:pPr>
              <w:jc w:val="center"/>
              <w:rPr>
                <w:color w:val="000000"/>
                <w:sz w:val="22"/>
                <w:szCs w:val="22"/>
              </w:rPr>
            </w:pPr>
            <w:r w:rsidRPr="00784C01">
              <w:rPr>
                <w:color w:val="000000"/>
                <w:sz w:val="22"/>
                <w:szCs w:val="22"/>
              </w:rPr>
              <w:t>0,344</w:t>
            </w:r>
          </w:p>
        </w:tc>
        <w:tc>
          <w:tcPr>
            <w:tcW w:w="330" w:type="pct"/>
            <w:shd w:val="clear" w:color="auto" w:fill="auto"/>
            <w:vAlign w:val="center"/>
          </w:tcPr>
          <w:p w14:paraId="72778323" w14:textId="4C93BFFB" w:rsidR="00A565E0" w:rsidRPr="00784C01" w:rsidRDefault="00A565E0" w:rsidP="00A565E0">
            <w:pPr>
              <w:jc w:val="center"/>
              <w:rPr>
                <w:color w:val="000000"/>
                <w:sz w:val="22"/>
                <w:szCs w:val="22"/>
              </w:rPr>
            </w:pPr>
            <w:r w:rsidRPr="00784C01">
              <w:rPr>
                <w:color w:val="000000"/>
                <w:sz w:val="22"/>
                <w:szCs w:val="22"/>
              </w:rPr>
              <w:t>0,344</w:t>
            </w:r>
          </w:p>
        </w:tc>
        <w:tc>
          <w:tcPr>
            <w:tcW w:w="330" w:type="pct"/>
            <w:shd w:val="clear" w:color="auto" w:fill="auto"/>
            <w:vAlign w:val="center"/>
          </w:tcPr>
          <w:p w14:paraId="6DEECF2C" w14:textId="5B38D59A" w:rsidR="00A565E0" w:rsidRPr="00784C01" w:rsidRDefault="00A565E0" w:rsidP="00A565E0">
            <w:pPr>
              <w:jc w:val="center"/>
              <w:rPr>
                <w:color w:val="000000"/>
                <w:sz w:val="22"/>
                <w:szCs w:val="22"/>
              </w:rPr>
            </w:pPr>
            <w:r w:rsidRPr="00784C01">
              <w:rPr>
                <w:color w:val="000000"/>
                <w:sz w:val="22"/>
                <w:szCs w:val="22"/>
              </w:rPr>
              <w:t>0,344</w:t>
            </w:r>
          </w:p>
        </w:tc>
        <w:tc>
          <w:tcPr>
            <w:tcW w:w="389" w:type="pct"/>
            <w:shd w:val="clear" w:color="auto" w:fill="auto"/>
            <w:vAlign w:val="center"/>
          </w:tcPr>
          <w:p w14:paraId="7D8EB5C1" w14:textId="2E67517C" w:rsidR="00A565E0" w:rsidRPr="00784C01" w:rsidRDefault="00A565E0" w:rsidP="00A565E0">
            <w:pPr>
              <w:jc w:val="center"/>
              <w:rPr>
                <w:color w:val="000000"/>
                <w:sz w:val="22"/>
                <w:szCs w:val="22"/>
              </w:rPr>
            </w:pPr>
            <w:r w:rsidRPr="00784C01">
              <w:rPr>
                <w:color w:val="000000"/>
                <w:sz w:val="22"/>
                <w:szCs w:val="22"/>
              </w:rPr>
              <w:t>0,344</w:t>
            </w:r>
          </w:p>
        </w:tc>
        <w:tc>
          <w:tcPr>
            <w:tcW w:w="387" w:type="pct"/>
            <w:shd w:val="clear" w:color="auto" w:fill="auto"/>
            <w:vAlign w:val="center"/>
          </w:tcPr>
          <w:p w14:paraId="66DFA72B" w14:textId="4CADC209" w:rsidR="00A565E0" w:rsidRPr="00784C01" w:rsidRDefault="00A565E0" w:rsidP="00A565E0">
            <w:pPr>
              <w:jc w:val="center"/>
              <w:rPr>
                <w:color w:val="000000"/>
                <w:sz w:val="22"/>
                <w:szCs w:val="22"/>
              </w:rPr>
            </w:pPr>
            <w:r w:rsidRPr="00784C01">
              <w:rPr>
                <w:color w:val="000000"/>
                <w:sz w:val="22"/>
                <w:szCs w:val="22"/>
              </w:rPr>
              <w:t>0,344</w:t>
            </w:r>
          </w:p>
        </w:tc>
      </w:tr>
      <w:tr w:rsidR="00A565E0" w:rsidRPr="00784C01" w14:paraId="69E60336"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7C8E7B32" w14:textId="579F1692" w:rsidR="00A565E0" w:rsidRPr="00D1339F" w:rsidRDefault="00A565E0" w:rsidP="00A565E0">
            <w:pPr>
              <w:jc w:val="center"/>
              <w:rPr>
                <w:color w:val="000000"/>
                <w:sz w:val="22"/>
                <w:szCs w:val="22"/>
              </w:rPr>
            </w:pPr>
            <w:r w:rsidRPr="00D1339F">
              <w:rPr>
                <w:color w:val="000000"/>
                <w:sz w:val="22"/>
                <w:szCs w:val="22"/>
              </w:rPr>
              <w:t>51.2</w:t>
            </w:r>
          </w:p>
        </w:tc>
        <w:tc>
          <w:tcPr>
            <w:tcW w:w="1760" w:type="pct"/>
            <w:shd w:val="clear" w:color="auto" w:fill="auto"/>
            <w:vAlign w:val="center"/>
          </w:tcPr>
          <w:p w14:paraId="0119177E" w14:textId="462514D3" w:rsidR="00A565E0" w:rsidRPr="00784C01" w:rsidRDefault="00A565E0" w:rsidP="00A565E0">
            <w:pPr>
              <w:jc w:val="center"/>
              <w:rPr>
                <w:b/>
                <w:bCs/>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3AA6E6A9" w14:textId="74DAE9B7"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2FEBA97A" w14:textId="6212E76E"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ED18894" w14:textId="13EB269E"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7719F1C" w14:textId="5DE3B810" w:rsidR="00A565E0" w:rsidRPr="00784C01" w:rsidRDefault="00A565E0" w:rsidP="00A565E0">
            <w:pPr>
              <w:jc w:val="center"/>
              <w:rPr>
                <w:color w:val="000000"/>
                <w:sz w:val="22"/>
                <w:szCs w:val="22"/>
              </w:rPr>
            </w:pPr>
            <w:r w:rsidRPr="00784C01">
              <w:rPr>
                <w:color w:val="000000"/>
                <w:sz w:val="22"/>
                <w:szCs w:val="22"/>
              </w:rPr>
              <w:t>0,344</w:t>
            </w:r>
          </w:p>
        </w:tc>
        <w:tc>
          <w:tcPr>
            <w:tcW w:w="330" w:type="pct"/>
            <w:shd w:val="clear" w:color="auto" w:fill="auto"/>
            <w:vAlign w:val="center"/>
          </w:tcPr>
          <w:p w14:paraId="6CF1CD0F" w14:textId="52202E2A" w:rsidR="00A565E0" w:rsidRPr="00784C01" w:rsidRDefault="00A565E0" w:rsidP="00A565E0">
            <w:pPr>
              <w:jc w:val="center"/>
              <w:rPr>
                <w:color w:val="000000"/>
                <w:sz w:val="22"/>
                <w:szCs w:val="22"/>
              </w:rPr>
            </w:pPr>
            <w:r w:rsidRPr="00784C01">
              <w:rPr>
                <w:color w:val="000000"/>
                <w:sz w:val="22"/>
                <w:szCs w:val="22"/>
              </w:rPr>
              <w:t>0,344</w:t>
            </w:r>
          </w:p>
        </w:tc>
        <w:tc>
          <w:tcPr>
            <w:tcW w:w="330" w:type="pct"/>
            <w:shd w:val="clear" w:color="auto" w:fill="auto"/>
            <w:vAlign w:val="center"/>
          </w:tcPr>
          <w:p w14:paraId="1354BB21" w14:textId="5BB6B1F9" w:rsidR="00A565E0" w:rsidRPr="00784C01" w:rsidRDefault="00A565E0" w:rsidP="00A565E0">
            <w:pPr>
              <w:jc w:val="center"/>
              <w:rPr>
                <w:color w:val="000000"/>
                <w:sz w:val="22"/>
                <w:szCs w:val="22"/>
              </w:rPr>
            </w:pPr>
            <w:r w:rsidRPr="00784C01">
              <w:rPr>
                <w:color w:val="000000"/>
                <w:sz w:val="22"/>
                <w:szCs w:val="22"/>
              </w:rPr>
              <w:t>0,344</w:t>
            </w:r>
          </w:p>
        </w:tc>
        <w:tc>
          <w:tcPr>
            <w:tcW w:w="330" w:type="pct"/>
            <w:shd w:val="clear" w:color="auto" w:fill="auto"/>
            <w:vAlign w:val="center"/>
          </w:tcPr>
          <w:p w14:paraId="349B8C13" w14:textId="6071F2DE" w:rsidR="00A565E0" w:rsidRPr="00784C01" w:rsidRDefault="00A565E0" w:rsidP="00A565E0">
            <w:pPr>
              <w:jc w:val="center"/>
              <w:rPr>
                <w:color w:val="000000"/>
                <w:sz w:val="22"/>
                <w:szCs w:val="22"/>
              </w:rPr>
            </w:pPr>
            <w:r w:rsidRPr="00784C01">
              <w:rPr>
                <w:color w:val="000000"/>
                <w:sz w:val="22"/>
                <w:szCs w:val="22"/>
              </w:rPr>
              <w:t>0,344</w:t>
            </w:r>
          </w:p>
        </w:tc>
        <w:tc>
          <w:tcPr>
            <w:tcW w:w="389" w:type="pct"/>
            <w:shd w:val="clear" w:color="auto" w:fill="auto"/>
            <w:vAlign w:val="center"/>
          </w:tcPr>
          <w:p w14:paraId="4E597963" w14:textId="3B3EAC08" w:rsidR="00A565E0" w:rsidRPr="00784C01" w:rsidRDefault="00A565E0" w:rsidP="00A565E0">
            <w:pPr>
              <w:jc w:val="center"/>
              <w:rPr>
                <w:color w:val="000000"/>
                <w:sz w:val="22"/>
                <w:szCs w:val="22"/>
              </w:rPr>
            </w:pPr>
            <w:r w:rsidRPr="00784C01">
              <w:rPr>
                <w:color w:val="000000"/>
                <w:sz w:val="22"/>
                <w:szCs w:val="22"/>
              </w:rPr>
              <w:t>0,344</w:t>
            </w:r>
          </w:p>
        </w:tc>
        <w:tc>
          <w:tcPr>
            <w:tcW w:w="387" w:type="pct"/>
            <w:shd w:val="clear" w:color="auto" w:fill="auto"/>
            <w:vAlign w:val="center"/>
          </w:tcPr>
          <w:p w14:paraId="5992A58D" w14:textId="1F2EFC3D" w:rsidR="00A565E0" w:rsidRPr="00784C01" w:rsidRDefault="00A565E0" w:rsidP="00A565E0">
            <w:pPr>
              <w:jc w:val="center"/>
              <w:rPr>
                <w:color w:val="000000"/>
                <w:sz w:val="22"/>
                <w:szCs w:val="22"/>
              </w:rPr>
            </w:pPr>
            <w:r w:rsidRPr="00784C01">
              <w:rPr>
                <w:color w:val="000000"/>
                <w:sz w:val="22"/>
                <w:szCs w:val="22"/>
              </w:rPr>
              <w:t>0,344</w:t>
            </w:r>
          </w:p>
        </w:tc>
      </w:tr>
      <w:tr w:rsidR="00A565E0" w:rsidRPr="00784C01" w14:paraId="082BE056"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62A00020" w14:textId="4B5CD591" w:rsidR="00A565E0" w:rsidRPr="00D1339F" w:rsidRDefault="00A565E0" w:rsidP="00A565E0">
            <w:pPr>
              <w:jc w:val="center"/>
              <w:rPr>
                <w:color w:val="000000"/>
                <w:sz w:val="22"/>
                <w:szCs w:val="22"/>
              </w:rPr>
            </w:pPr>
            <w:r w:rsidRPr="00D1339F">
              <w:rPr>
                <w:color w:val="000000"/>
                <w:sz w:val="22"/>
                <w:szCs w:val="22"/>
              </w:rPr>
              <w:t>51.3</w:t>
            </w:r>
          </w:p>
        </w:tc>
        <w:tc>
          <w:tcPr>
            <w:tcW w:w="1760" w:type="pct"/>
            <w:shd w:val="clear" w:color="auto" w:fill="auto"/>
            <w:vAlign w:val="center"/>
          </w:tcPr>
          <w:p w14:paraId="2F31BC8B" w14:textId="6124A7EB" w:rsidR="00A565E0" w:rsidRPr="00784C01" w:rsidRDefault="00A565E0" w:rsidP="00A565E0">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221AF012" w14:textId="0E5C5BB0"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7E78B8A1" w14:textId="217B7017"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84FED60" w14:textId="74ECC936"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D526381" w14:textId="4D46069C" w:rsidR="00A565E0" w:rsidRPr="00784C01" w:rsidRDefault="00A565E0" w:rsidP="00A565E0">
            <w:pPr>
              <w:jc w:val="center"/>
              <w:rPr>
                <w:color w:val="000000"/>
                <w:sz w:val="22"/>
                <w:szCs w:val="22"/>
              </w:rPr>
            </w:pPr>
            <w:r w:rsidRPr="00784C01">
              <w:rPr>
                <w:color w:val="000000"/>
                <w:sz w:val="22"/>
                <w:szCs w:val="22"/>
              </w:rPr>
              <w:t>0,00</w:t>
            </w:r>
          </w:p>
        </w:tc>
        <w:tc>
          <w:tcPr>
            <w:tcW w:w="330" w:type="pct"/>
            <w:shd w:val="clear" w:color="auto" w:fill="auto"/>
            <w:vAlign w:val="center"/>
          </w:tcPr>
          <w:p w14:paraId="4CC0076E" w14:textId="312E712D" w:rsidR="00A565E0" w:rsidRPr="00784C01" w:rsidRDefault="00A565E0" w:rsidP="00A565E0">
            <w:pPr>
              <w:jc w:val="center"/>
              <w:rPr>
                <w:color w:val="000000"/>
                <w:sz w:val="22"/>
                <w:szCs w:val="22"/>
              </w:rPr>
            </w:pPr>
            <w:r w:rsidRPr="00784C01">
              <w:rPr>
                <w:color w:val="000000"/>
                <w:sz w:val="22"/>
                <w:szCs w:val="22"/>
              </w:rPr>
              <w:t>0,00</w:t>
            </w:r>
          </w:p>
        </w:tc>
        <w:tc>
          <w:tcPr>
            <w:tcW w:w="330" w:type="pct"/>
            <w:shd w:val="clear" w:color="auto" w:fill="auto"/>
            <w:vAlign w:val="center"/>
          </w:tcPr>
          <w:p w14:paraId="7DE9F04F" w14:textId="0D670DFA" w:rsidR="00A565E0" w:rsidRPr="00784C01" w:rsidRDefault="00A565E0" w:rsidP="00A565E0">
            <w:pPr>
              <w:jc w:val="center"/>
              <w:rPr>
                <w:color w:val="000000"/>
                <w:sz w:val="22"/>
                <w:szCs w:val="22"/>
              </w:rPr>
            </w:pPr>
            <w:r w:rsidRPr="00784C01">
              <w:rPr>
                <w:color w:val="000000"/>
                <w:sz w:val="22"/>
                <w:szCs w:val="22"/>
              </w:rPr>
              <w:t>0,00</w:t>
            </w:r>
          </w:p>
        </w:tc>
        <w:tc>
          <w:tcPr>
            <w:tcW w:w="330" w:type="pct"/>
            <w:shd w:val="clear" w:color="auto" w:fill="auto"/>
            <w:vAlign w:val="center"/>
          </w:tcPr>
          <w:p w14:paraId="12B4EF61" w14:textId="3EC74CFC" w:rsidR="00A565E0" w:rsidRPr="00784C01" w:rsidRDefault="00A565E0" w:rsidP="00A565E0">
            <w:pPr>
              <w:jc w:val="center"/>
              <w:rPr>
                <w:color w:val="000000"/>
                <w:sz w:val="22"/>
                <w:szCs w:val="22"/>
              </w:rPr>
            </w:pPr>
            <w:r w:rsidRPr="00784C01">
              <w:rPr>
                <w:color w:val="000000"/>
                <w:sz w:val="22"/>
                <w:szCs w:val="22"/>
              </w:rPr>
              <w:t>0,00</w:t>
            </w:r>
          </w:p>
        </w:tc>
        <w:tc>
          <w:tcPr>
            <w:tcW w:w="389" w:type="pct"/>
            <w:shd w:val="clear" w:color="auto" w:fill="auto"/>
            <w:vAlign w:val="center"/>
          </w:tcPr>
          <w:p w14:paraId="42500646" w14:textId="2157DD28" w:rsidR="00A565E0" w:rsidRPr="00784C01" w:rsidRDefault="00A565E0" w:rsidP="00A565E0">
            <w:pPr>
              <w:jc w:val="center"/>
              <w:rPr>
                <w:color w:val="000000"/>
                <w:sz w:val="22"/>
                <w:szCs w:val="22"/>
              </w:rPr>
            </w:pPr>
            <w:r w:rsidRPr="00784C01">
              <w:rPr>
                <w:color w:val="000000"/>
                <w:sz w:val="22"/>
                <w:szCs w:val="22"/>
              </w:rPr>
              <w:t>0,00</w:t>
            </w:r>
          </w:p>
        </w:tc>
        <w:tc>
          <w:tcPr>
            <w:tcW w:w="387" w:type="pct"/>
            <w:shd w:val="clear" w:color="auto" w:fill="auto"/>
            <w:vAlign w:val="center"/>
          </w:tcPr>
          <w:p w14:paraId="130D8173" w14:textId="28D63177" w:rsidR="00A565E0" w:rsidRPr="00784C01" w:rsidRDefault="00A565E0" w:rsidP="00A565E0">
            <w:pPr>
              <w:jc w:val="center"/>
              <w:rPr>
                <w:color w:val="000000"/>
                <w:sz w:val="22"/>
                <w:szCs w:val="22"/>
              </w:rPr>
            </w:pPr>
            <w:r w:rsidRPr="00784C01">
              <w:rPr>
                <w:color w:val="000000"/>
                <w:sz w:val="22"/>
                <w:szCs w:val="22"/>
              </w:rPr>
              <w:t>0,00</w:t>
            </w:r>
          </w:p>
        </w:tc>
      </w:tr>
      <w:tr w:rsidR="00A565E0" w:rsidRPr="00784C01" w14:paraId="302B72B3"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269FA906" w14:textId="3C16D4BC" w:rsidR="00A565E0" w:rsidRPr="00D1339F" w:rsidRDefault="00A565E0" w:rsidP="00A565E0">
            <w:pPr>
              <w:jc w:val="center"/>
              <w:rPr>
                <w:color w:val="000000"/>
                <w:sz w:val="22"/>
                <w:szCs w:val="22"/>
              </w:rPr>
            </w:pPr>
            <w:r w:rsidRPr="00D1339F">
              <w:rPr>
                <w:color w:val="000000"/>
                <w:sz w:val="22"/>
                <w:szCs w:val="22"/>
              </w:rPr>
              <w:t>51.4</w:t>
            </w:r>
          </w:p>
        </w:tc>
        <w:tc>
          <w:tcPr>
            <w:tcW w:w="1760" w:type="pct"/>
            <w:shd w:val="clear" w:color="auto" w:fill="auto"/>
            <w:vAlign w:val="center"/>
          </w:tcPr>
          <w:p w14:paraId="5624235F" w14:textId="434C5E70" w:rsidR="00A565E0" w:rsidRPr="00784C01" w:rsidRDefault="00A565E0" w:rsidP="00A565E0">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436DC555" w14:textId="342D41A6"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65383534" w14:textId="51C9D68D"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85DF83D" w14:textId="2532FCA2"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80908AA" w14:textId="27842710" w:rsidR="00A565E0" w:rsidRPr="00784C01" w:rsidRDefault="00A565E0" w:rsidP="00A565E0">
            <w:pPr>
              <w:jc w:val="center"/>
              <w:rPr>
                <w:color w:val="000000"/>
                <w:sz w:val="22"/>
                <w:szCs w:val="22"/>
              </w:rPr>
            </w:pPr>
            <w:r w:rsidRPr="00784C01">
              <w:rPr>
                <w:color w:val="000000"/>
                <w:sz w:val="22"/>
                <w:szCs w:val="22"/>
              </w:rPr>
              <w:t>0,007</w:t>
            </w:r>
          </w:p>
        </w:tc>
        <w:tc>
          <w:tcPr>
            <w:tcW w:w="330" w:type="pct"/>
            <w:shd w:val="clear" w:color="auto" w:fill="auto"/>
            <w:vAlign w:val="center"/>
          </w:tcPr>
          <w:p w14:paraId="5D9E26B1" w14:textId="60783E4A" w:rsidR="00A565E0" w:rsidRPr="00784C01" w:rsidRDefault="00A565E0" w:rsidP="00A565E0">
            <w:pPr>
              <w:jc w:val="center"/>
              <w:rPr>
                <w:color w:val="000000"/>
                <w:sz w:val="22"/>
                <w:szCs w:val="22"/>
              </w:rPr>
            </w:pPr>
            <w:r w:rsidRPr="00784C01">
              <w:rPr>
                <w:color w:val="000000"/>
                <w:sz w:val="22"/>
                <w:szCs w:val="22"/>
              </w:rPr>
              <w:t>0,007</w:t>
            </w:r>
          </w:p>
        </w:tc>
        <w:tc>
          <w:tcPr>
            <w:tcW w:w="330" w:type="pct"/>
            <w:shd w:val="clear" w:color="auto" w:fill="auto"/>
            <w:vAlign w:val="center"/>
          </w:tcPr>
          <w:p w14:paraId="173F3257" w14:textId="4B8EB07E" w:rsidR="00A565E0" w:rsidRPr="00784C01" w:rsidRDefault="00A565E0" w:rsidP="00A565E0">
            <w:pPr>
              <w:jc w:val="center"/>
              <w:rPr>
                <w:color w:val="000000"/>
                <w:sz w:val="22"/>
                <w:szCs w:val="22"/>
              </w:rPr>
            </w:pPr>
            <w:r w:rsidRPr="00784C01">
              <w:rPr>
                <w:color w:val="000000"/>
                <w:sz w:val="22"/>
                <w:szCs w:val="22"/>
              </w:rPr>
              <w:t>0,007</w:t>
            </w:r>
          </w:p>
        </w:tc>
        <w:tc>
          <w:tcPr>
            <w:tcW w:w="330" w:type="pct"/>
            <w:shd w:val="clear" w:color="auto" w:fill="auto"/>
            <w:vAlign w:val="center"/>
          </w:tcPr>
          <w:p w14:paraId="6E7AE581" w14:textId="274B6D5D" w:rsidR="00A565E0" w:rsidRPr="00784C01" w:rsidRDefault="00A565E0" w:rsidP="00A565E0">
            <w:pPr>
              <w:jc w:val="center"/>
              <w:rPr>
                <w:color w:val="000000"/>
                <w:sz w:val="22"/>
                <w:szCs w:val="22"/>
              </w:rPr>
            </w:pPr>
            <w:r w:rsidRPr="00784C01">
              <w:rPr>
                <w:color w:val="000000"/>
                <w:sz w:val="22"/>
                <w:szCs w:val="22"/>
              </w:rPr>
              <w:t>0,007</w:t>
            </w:r>
          </w:p>
        </w:tc>
        <w:tc>
          <w:tcPr>
            <w:tcW w:w="389" w:type="pct"/>
            <w:shd w:val="clear" w:color="auto" w:fill="auto"/>
            <w:vAlign w:val="center"/>
          </w:tcPr>
          <w:p w14:paraId="7BC38503" w14:textId="46EC4DE3" w:rsidR="00A565E0" w:rsidRPr="00784C01" w:rsidRDefault="00A565E0" w:rsidP="00A565E0">
            <w:pPr>
              <w:jc w:val="center"/>
              <w:rPr>
                <w:color w:val="000000"/>
                <w:sz w:val="22"/>
                <w:szCs w:val="22"/>
              </w:rPr>
            </w:pPr>
            <w:r w:rsidRPr="00784C01">
              <w:rPr>
                <w:color w:val="000000"/>
                <w:sz w:val="22"/>
                <w:szCs w:val="22"/>
              </w:rPr>
              <w:t>0,007</w:t>
            </w:r>
          </w:p>
        </w:tc>
        <w:tc>
          <w:tcPr>
            <w:tcW w:w="387" w:type="pct"/>
            <w:shd w:val="clear" w:color="auto" w:fill="auto"/>
            <w:vAlign w:val="center"/>
          </w:tcPr>
          <w:p w14:paraId="16D2CDBC" w14:textId="091E09DF" w:rsidR="00A565E0" w:rsidRPr="00784C01" w:rsidRDefault="00A565E0" w:rsidP="00A565E0">
            <w:pPr>
              <w:jc w:val="center"/>
              <w:rPr>
                <w:color w:val="000000"/>
                <w:sz w:val="22"/>
                <w:szCs w:val="22"/>
              </w:rPr>
            </w:pPr>
            <w:r w:rsidRPr="00784C01">
              <w:rPr>
                <w:color w:val="000000"/>
                <w:sz w:val="22"/>
                <w:szCs w:val="22"/>
              </w:rPr>
              <w:t>0,007</w:t>
            </w:r>
          </w:p>
        </w:tc>
      </w:tr>
      <w:tr w:rsidR="00A565E0" w:rsidRPr="00784C01" w14:paraId="02F9ECC4"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07AF1424" w14:textId="4181F297" w:rsidR="00A565E0" w:rsidRPr="00D1339F" w:rsidRDefault="00A565E0" w:rsidP="00A565E0">
            <w:pPr>
              <w:jc w:val="center"/>
              <w:rPr>
                <w:color w:val="000000"/>
                <w:sz w:val="22"/>
                <w:szCs w:val="22"/>
              </w:rPr>
            </w:pPr>
            <w:r w:rsidRPr="00D1339F">
              <w:rPr>
                <w:color w:val="000000"/>
                <w:sz w:val="22"/>
                <w:szCs w:val="22"/>
              </w:rPr>
              <w:t>51.5</w:t>
            </w:r>
          </w:p>
        </w:tc>
        <w:tc>
          <w:tcPr>
            <w:tcW w:w="1760" w:type="pct"/>
            <w:shd w:val="clear" w:color="auto" w:fill="auto"/>
            <w:vAlign w:val="center"/>
          </w:tcPr>
          <w:p w14:paraId="62A44FAA" w14:textId="60187DDF" w:rsidR="00A565E0" w:rsidRPr="00784C01" w:rsidRDefault="00A565E0" w:rsidP="00A565E0">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54911B80" w14:textId="285FDEC7"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5DD8E92C" w14:textId="64BBFC85"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576177F" w14:textId="52562F13"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E704D28" w14:textId="1104C0CE" w:rsidR="00A565E0" w:rsidRPr="00784C01" w:rsidRDefault="00A565E0" w:rsidP="00A565E0">
            <w:pPr>
              <w:jc w:val="center"/>
              <w:rPr>
                <w:color w:val="000000"/>
                <w:sz w:val="22"/>
                <w:szCs w:val="22"/>
              </w:rPr>
            </w:pPr>
            <w:r w:rsidRPr="00784C01">
              <w:rPr>
                <w:color w:val="000000"/>
                <w:sz w:val="22"/>
                <w:szCs w:val="22"/>
              </w:rPr>
              <w:t>0,067</w:t>
            </w:r>
          </w:p>
        </w:tc>
        <w:tc>
          <w:tcPr>
            <w:tcW w:w="330" w:type="pct"/>
            <w:shd w:val="clear" w:color="auto" w:fill="auto"/>
            <w:vAlign w:val="center"/>
          </w:tcPr>
          <w:p w14:paraId="354CF88F" w14:textId="120AA21B" w:rsidR="00A565E0" w:rsidRPr="00784C01" w:rsidRDefault="00A565E0" w:rsidP="00A565E0">
            <w:pPr>
              <w:jc w:val="center"/>
              <w:rPr>
                <w:color w:val="000000"/>
                <w:sz w:val="22"/>
                <w:szCs w:val="22"/>
              </w:rPr>
            </w:pPr>
            <w:r w:rsidRPr="00784C01">
              <w:rPr>
                <w:color w:val="000000"/>
                <w:sz w:val="22"/>
                <w:szCs w:val="22"/>
              </w:rPr>
              <w:t>0,067</w:t>
            </w:r>
          </w:p>
        </w:tc>
        <w:tc>
          <w:tcPr>
            <w:tcW w:w="330" w:type="pct"/>
            <w:shd w:val="clear" w:color="auto" w:fill="auto"/>
            <w:vAlign w:val="center"/>
          </w:tcPr>
          <w:p w14:paraId="64E857B2" w14:textId="4F940A84" w:rsidR="00A565E0" w:rsidRPr="00784C01" w:rsidRDefault="00A565E0" w:rsidP="00A565E0">
            <w:pPr>
              <w:jc w:val="center"/>
              <w:rPr>
                <w:color w:val="000000"/>
                <w:sz w:val="22"/>
                <w:szCs w:val="22"/>
              </w:rPr>
            </w:pPr>
            <w:r w:rsidRPr="00784C01">
              <w:rPr>
                <w:color w:val="000000"/>
                <w:sz w:val="22"/>
                <w:szCs w:val="22"/>
              </w:rPr>
              <w:t>0,067</w:t>
            </w:r>
          </w:p>
        </w:tc>
        <w:tc>
          <w:tcPr>
            <w:tcW w:w="330" w:type="pct"/>
            <w:shd w:val="clear" w:color="auto" w:fill="auto"/>
            <w:vAlign w:val="center"/>
          </w:tcPr>
          <w:p w14:paraId="40792806" w14:textId="0D2FF5E7" w:rsidR="00A565E0" w:rsidRPr="00784C01" w:rsidRDefault="00A565E0" w:rsidP="00A565E0">
            <w:pPr>
              <w:jc w:val="center"/>
              <w:rPr>
                <w:color w:val="000000"/>
                <w:sz w:val="22"/>
                <w:szCs w:val="22"/>
              </w:rPr>
            </w:pPr>
            <w:r w:rsidRPr="00784C01">
              <w:rPr>
                <w:color w:val="000000"/>
                <w:sz w:val="22"/>
                <w:szCs w:val="22"/>
              </w:rPr>
              <w:t>0,067</w:t>
            </w:r>
          </w:p>
        </w:tc>
        <w:tc>
          <w:tcPr>
            <w:tcW w:w="389" w:type="pct"/>
            <w:shd w:val="clear" w:color="auto" w:fill="auto"/>
            <w:vAlign w:val="center"/>
          </w:tcPr>
          <w:p w14:paraId="0301384A" w14:textId="0CC9D62A" w:rsidR="00A565E0" w:rsidRPr="00784C01" w:rsidRDefault="00A565E0" w:rsidP="00A565E0">
            <w:pPr>
              <w:jc w:val="center"/>
              <w:rPr>
                <w:color w:val="000000"/>
                <w:sz w:val="22"/>
                <w:szCs w:val="22"/>
              </w:rPr>
            </w:pPr>
            <w:r w:rsidRPr="00784C01">
              <w:rPr>
                <w:color w:val="000000"/>
                <w:sz w:val="22"/>
                <w:szCs w:val="22"/>
              </w:rPr>
              <w:t>0,067</w:t>
            </w:r>
          </w:p>
        </w:tc>
        <w:tc>
          <w:tcPr>
            <w:tcW w:w="387" w:type="pct"/>
            <w:shd w:val="clear" w:color="auto" w:fill="auto"/>
            <w:vAlign w:val="center"/>
          </w:tcPr>
          <w:p w14:paraId="60D914A5" w14:textId="78D01A43" w:rsidR="00A565E0" w:rsidRPr="00784C01" w:rsidRDefault="00A565E0" w:rsidP="00A565E0">
            <w:pPr>
              <w:jc w:val="center"/>
              <w:rPr>
                <w:color w:val="000000"/>
                <w:sz w:val="22"/>
                <w:szCs w:val="22"/>
              </w:rPr>
            </w:pPr>
            <w:r w:rsidRPr="00784C01">
              <w:rPr>
                <w:color w:val="000000"/>
                <w:sz w:val="22"/>
                <w:szCs w:val="22"/>
              </w:rPr>
              <w:t>0,067</w:t>
            </w:r>
          </w:p>
        </w:tc>
      </w:tr>
      <w:tr w:rsidR="00A565E0" w:rsidRPr="00784C01" w14:paraId="0EEE9DFC"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04C5E3DD" w14:textId="2653C3CC" w:rsidR="00A565E0" w:rsidRPr="00D1339F" w:rsidRDefault="00A565E0" w:rsidP="00A565E0">
            <w:pPr>
              <w:jc w:val="center"/>
              <w:rPr>
                <w:color w:val="000000"/>
                <w:sz w:val="22"/>
                <w:szCs w:val="22"/>
              </w:rPr>
            </w:pPr>
            <w:r w:rsidRPr="00D1339F">
              <w:rPr>
                <w:color w:val="000000"/>
                <w:sz w:val="22"/>
                <w:szCs w:val="22"/>
              </w:rPr>
              <w:t>51.6</w:t>
            </w:r>
          </w:p>
        </w:tc>
        <w:tc>
          <w:tcPr>
            <w:tcW w:w="1760" w:type="pct"/>
            <w:shd w:val="clear" w:color="auto" w:fill="auto"/>
            <w:vAlign w:val="center"/>
          </w:tcPr>
          <w:p w14:paraId="36C356D9" w14:textId="3FD551CC" w:rsidR="00A565E0" w:rsidRPr="00784C01" w:rsidRDefault="00A565E0" w:rsidP="00A565E0">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7EE79A32" w14:textId="78533ABA"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1613686D" w14:textId="3A167FC5"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199E59C" w14:textId="1C1CB665"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80A3425" w14:textId="25C7C89F" w:rsidR="00A565E0" w:rsidRPr="00784C01" w:rsidRDefault="00A565E0" w:rsidP="00A565E0">
            <w:pPr>
              <w:jc w:val="center"/>
              <w:rPr>
                <w:color w:val="000000"/>
                <w:sz w:val="22"/>
                <w:szCs w:val="22"/>
              </w:rPr>
            </w:pPr>
            <w:r w:rsidRPr="00784C01">
              <w:rPr>
                <w:color w:val="000000"/>
                <w:sz w:val="22"/>
                <w:szCs w:val="22"/>
              </w:rPr>
              <w:t>0,122</w:t>
            </w:r>
          </w:p>
        </w:tc>
        <w:tc>
          <w:tcPr>
            <w:tcW w:w="330" w:type="pct"/>
            <w:shd w:val="clear" w:color="auto" w:fill="auto"/>
            <w:vAlign w:val="center"/>
          </w:tcPr>
          <w:p w14:paraId="0A7F11D7" w14:textId="480DB91C" w:rsidR="00A565E0" w:rsidRPr="00784C01" w:rsidRDefault="00A565E0" w:rsidP="00A565E0">
            <w:pPr>
              <w:jc w:val="center"/>
              <w:rPr>
                <w:color w:val="000000"/>
                <w:sz w:val="22"/>
                <w:szCs w:val="22"/>
              </w:rPr>
            </w:pPr>
            <w:r w:rsidRPr="00784C01">
              <w:rPr>
                <w:color w:val="000000"/>
                <w:sz w:val="22"/>
                <w:szCs w:val="22"/>
              </w:rPr>
              <w:t>0,122</w:t>
            </w:r>
          </w:p>
        </w:tc>
        <w:tc>
          <w:tcPr>
            <w:tcW w:w="330" w:type="pct"/>
            <w:shd w:val="clear" w:color="auto" w:fill="auto"/>
            <w:vAlign w:val="center"/>
          </w:tcPr>
          <w:p w14:paraId="47DC0C08" w14:textId="35674A7C" w:rsidR="00A565E0" w:rsidRPr="00784C01" w:rsidRDefault="00A565E0" w:rsidP="00A565E0">
            <w:pPr>
              <w:jc w:val="center"/>
              <w:rPr>
                <w:color w:val="000000"/>
                <w:sz w:val="22"/>
                <w:szCs w:val="22"/>
              </w:rPr>
            </w:pPr>
            <w:r w:rsidRPr="00784C01">
              <w:rPr>
                <w:color w:val="000000"/>
                <w:sz w:val="22"/>
                <w:szCs w:val="22"/>
              </w:rPr>
              <w:t>0,122</w:t>
            </w:r>
          </w:p>
        </w:tc>
        <w:tc>
          <w:tcPr>
            <w:tcW w:w="330" w:type="pct"/>
            <w:shd w:val="clear" w:color="auto" w:fill="auto"/>
            <w:vAlign w:val="center"/>
          </w:tcPr>
          <w:p w14:paraId="5FC66376" w14:textId="03A93D29" w:rsidR="00A565E0" w:rsidRPr="00784C01" w:rsidRDefault="00A565E0" w:rsidP="00A565E0">
            <w:pPr>
              <w:jc w:val="center"/>
              <w:rPr>
                <w:color w:val="000000"/>
                <w:sz w:val="22"/>
                <w:szCs w:val="22"/>
              </w:rPr>
            </w:pPr>
            <w:r w:rsidRPr="00784C01">
              <w:rPr>
                <w:color w:val="000000"/>
                <w:sz w:val="22"/>
                <w:szCs w:val="22"/>
              </w:rPr>
              <w:t>0,122</w:t>
            </w:r>
          </w:p>
        </w:tc>
        <w:tc>
          <w:tcPr>
            <w:tcW w:w="389" w:type="pct"/>
            <w:shd w:val="clear" w:color="auto" w:fill="auto"/>
            <w:vAlign w:val="center"/>
          </w:tcPr>
          <w:p w14:paraId="58E29236" w14:textId="128E63F2" w:rsidR="00A565E0" w:rsidRPr="00784C01" w:rsidRDefault="00A565E0" w:rsidP="00A565E0">
            <w:pPr>
              <w:jc w:val="center"/>
              <w:rPr>
                <w:color w:val="000000"/>
                <w:sz w:val="22"/>
                <w:szCs w:val="22"/>
              </w:rPr>
            </w:pPr>
            <w:r w:rsidRPr="00784C01">
              <w:rPr>
                <w:color w:val="000000"/>
                <w:sz w:val="22"/>
                <w:szCs w:val="22"/>
              </w:rPr>
              <w:t>0,122</w:t>
            </w:r>
          </w:p>
        </w:tc>
        <w:tc>
          <w:tcPr>
            <w:tcW w:w="387" w:type="pct"/>
            <w:shd w:val="clear" w:color="auto" w:fill="auto"/>
            <w:vAlign w:val="center"/>
          </w:tcPr>
          <w:p w14:paraId="0710147C" w14:textId="4E4A05CF" w:rsidR="00A565E0" w:rsidRPr="00784C01" w:rsidRDefault="00A565E0" w:rsidP="00A565E0">
            <w:pPr>
              <w:jc w:val="center"/>
              <w:rPr>
                <w:color w:val="000000"/>
                <w:sz w:val="22"/>
                <w:szCs w:val="22"/>
              </w:rPr>
            </w:pPr>
            <w:r w:rsidRPr="00784C01">
              <w:rPr>
                <w:color w:val="000000"/>
                <w:sz w:val="22"/>
                <w:szCs w:val="22"/>
              </w:rPr>
              <w:t>0,122</w:t>
            </w:r>
          </w:p>
        </w:tc>
      </w:tr>
      <w:tr w:rsidR="00A565E0" w:rsidRPr="00784C01" w14:paraId="2D1CE579"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4CD1F2EF" w14:textId="54A5F7B4" w:rsidR="00A565E0" w:rsidRPr="00D1339F" w:rsidRDefault="00A565E0" w:rsidP="00A565E0">
            <w:pPr>
              <w:jc w:val="center"/>
              <w:rPr>
                <w:color w:val="000000"/>
                <w:sz w:val="22"/>
                <w:szCs w:val="22"/>
              </w:rPr>
            </w:pPr>
            <w:r w:rsidRPr="00D1339F">
              <w:rPr>
                <w:color w:val="000000"/>
                <w:sz w:val="22"/>
                <w:szCs w:val="22"/>
              </w:rPr>
              <w:t>51.7</w:t>
            </w:r>
          </w:p>
        </w:tc>
        <w:tc>
          <w:tcPr>
            <w:tcW w:w="1760" w:type="pct"/>
            <w:shd w:val="clear" w:color="auto" w:fill="auto"/>
            <w:vAlign w:val="center"/>
          </w:tcPr>
          <w:p w14:paraId="2D6194AA" w14:textId="58BBA0B7" w:rsidR="00A565E0" w:rsidRPr="00784C01" w:rsidRDefault="00A565E0" w:rsidP="00A565E0">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13910F6F" w14:textId="03166EE6"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3F09C85A" w14:textId="3C1EA06B"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557F2EB" w14:textId="283860A0"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A0F137D" w14:textId="2DE2AF9D" w:rsidR="00A565E0" w:rsidRPr="00784C01" w:rsidRDefault="00A565E0" w:rsidP="00A565E0">
            <w:pPr>
              <w:jc w:val="center"/>
              <w:rPr>
                <w:color w:val="000000"/>
                <w:sz w:val="22"/>
                <w:szCs w:val="22"/>
              </w:rPr>
            </w:pPr>
            <w:r w:rsidRPr="00784C01">
              <w:rPr>
                <w:color w:val="000000"/>
                <w:sz w:val="22"/>
                <w:szCs w:val="22"/>
              </w:rPr>
              <w:t>0,149</w:t>
            </w:r>
          </w:p>
        </w:tc>
        <w:tc>
          <w:tcPr>
            <w:tcW w:w="330" w:type="pct"/>
            <w:shd w:val="clear" w:color="auto" w:fill="auto"/>
            <w:vAlign w:val="center"/>
          </w:tcPr>
          <w:p w14:paraId="3F6B6E76" w14:textId="4DF6AB06" w:rsidR="00A565E0" w:rsidRPr="00784C01" w:rsidRDefault="00A565E0" w:rsidP="00A565E0">
            <w:pPr>
              <w:jc w:val="center"/>
              <w:rPr>
                <w:color w:val="000000"/>
                <w:sz w:val="22"/>
                <w:szCs w:val="22"/>
              </w:rPr>
            </w:pPr>
            <w:r w:rsidRPr="00784C01">
              <w:rPr>
                <w:color w:val="000000"/>
                <w:sz w:val="22"/>
                <w:szCs w:val="22"/>
              </w:rPr>
              <w:t>0,149</w:t>
            </w:r>
          </w:p>
        </w:tc>
        <w:tc>
          <w:tcPr>
            <w:tcW w:w="330" w:type="pct"/>
            <w:shd w:val="clear" w:color="auto" w:fill="auto"/>
            <w:vAlign w:val="center"/>
          </w:tcPr>
          <w:p w14:paraId="17798CB8" w14:textId="63AAFB23" w:rsidR="00A565E0" w:rsidRPr="00784C01" w:rsidRDefault="00A565E0" w:rsidP="00A565E0">
            <w:pPr>
              <w:jc w:val="center"/>
              <w:rPr>
                <w:color w:val="000000"/>
                <w:sz w:val="22"/>
                <w:szCs w:val="22"/>
              </w:rPr>
            </w:pPr>
            <w:r w:rsidRPr="00784C01">
              <w:rPr>
                <w:color w:val="000000"/>
                <w:sz w:val="22"/>
                <w:szCs w:val="22"/>
              </w:rPr>
              <w:t>0,149</w:t>
            </w:r>
          </w:p>
        </w:tc>
        <w:tc>
          <w:tcPr>
            <w:tcW w:w="330" w:type="pct"/>
            <w:shd w:val="clear" w:color="auto" w:fill="auto"/>
            <w:vAlign w:val="center"/>
          </w:tcPr>
          <w:p w14:paraId="2D183F3E" w14:textId="6730E670" w:rsidR="00A565E0" w:rsidRPr="00784C01" w:rsidRDefault="00A565E0" w:rsidP="00A565E0">
            <w:pPr>
              <w:jc w:val="center"/>
              <w:rPr>
                <w:color w:val="000000"/>
                <w:sz w:val="22"/>
                <w:szCs w:val="22"/>
              </w:rPr>
            </w:pPr>
            <w:r w:rsidRPr="00784C01">
              <w:rPr>
                <w:color w:val="000000"/>
                <w:sz w:val="22"/>
                <w:szCs w:val="22"/>
              </w:rPr>
              <w:t>0,149</w:t>
            </w:r>
          </w:p>
        </w:tc>
        <w:tc>
          <w:tcPr>
            <w:tcW w:w="389" w:type="pct"/>
            <w:shd w:val="clear" w:color="auto" w:fill="auto"/>
            <w:vAlign w:val="center"/>
          </w:tcPr>
          <w:p w14:paraId="163F038B" w14:textId="17D2524C" w:rsidR="00A565E0" w:rsidRPr="00784C01" w:rsidRDefault="00A565E0" w:rsidP="00A565E0">
            <w:pPr>
              <w:jc w:val="center"/>
              <w:rPr>
                <w:color w:val="000000"/>
                <w:sz w:val="22"/>
                <w:szCs w:val="22"/>
              </w:rPr>
            </w:pPr>
            <w:r w:rsidRPr="00784C01">
              <w:rPr>
                <w:color w:val="000000"/>
                <w:sz w:val="22"/>
                <w:szCs w:val="22"/>
              </w:rPr>
              <w:t>0,149</w:t>
            </w:r>
          </w:p>
        </w:tc>
        <w:tc>
          <w:tcPr>
            <w:tcW w:w="387" w:type="pct"/>
            <w:shd w:val="clear" w:color="auto" w:fill="auto"/>
            <w:vAlign w:val="center"/>
          </w:tcPr>
          <w:p w14:paraId="0A77B30E" w14:textId="333C68BF" w:rsidR="00A565E0" w:rsidRPr="00784C01" w:rsidRDefault="00A565E0" w:rsidP="00A565E0">
            <w:pPr>
              <w:jc w:val="center"/>
              <w:rPr>
                <w:color w:val="000000"/>
                <w:sz w:val="22"/>
                <w:szCs w:val="22"/>
              </w:rPr>
            </w:pPr>
            <w:r w:rsidRPr="00784C01">
              <w:rPr>
                <w:color w:val="000000"/>
                <w:sz w:val="22"/>
                <w:szCs w:val="22"/>
              </w:rPr>
              <w:t>0,149</w:t>
            </w:r>
          </w:p>
        </w:tc>
      </w:tr>
      <w:tr w:rsidR="00A565E0" w:rsidRPr="00784C01" w14:paraId="4281C224"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59AE02B8" w14:textId="28B17D4C" w:rsidR="00A565E0" w:rsidRPr="00D1339F" w:rsidRDefault="00A565E0" w:rsidP="00A565E0">
            <w:pPr>
              <w:jc w:val="center"/>
              <w:rPr>
                <w:color w:val="000000"/>
                <w:sz w:val="22"/>
                <w:szCs w:val="22"/>
              </w:rPr>
            </w:pPr>
            <w:r w:rsidRPr="00D1339F">
              <w:rPr>
                <w:color w:val="000000"/>
                <w:sz w:val="22"/>
                <w:szCs w:val="22"/>
              </w:rPr>
              <w:t>52</w:t>
            </w:r>
          </w:p>
        </w:tc>
        <w:tc>
          <w:tcPr>
            <w:tcW w:w="1760" w:type="pct"/>
            <w:shd w:val="clear" w:color="auto" w:fill="auto"/>
            <w:vAlign w:val="center"/>
          </w:tcPr>
          <w:p w14:paraId="03AB421C" w14:textId="0994BF4D" w:rsidR="00A565E0" w:rsidRPr="00784C01" w:rsidRDefault="00A565E0" w:rsidP="00A565E0">
            <w:pPr>
              <w:jc w:val="center"/>
              <w:rPr>
                <w:color w:val="000000"/>
                <w:sz w:val="22"/>
                <w:szCs w:val="22"/>
              </w:rPr>
            </w:pPr>
            <w:r w:rsidRPr="00784C01">
              <w:rPr>
                <w:b/>
                <w:bCs/>
                <w:color w:val="000000"/>
                <w:sz w:val="22"/>
                <w:szCs w:val="22"/>
              </w:rPr>
              <w:t>Теплогенераторная с. Каменное Заделье</w:t>
            </w:r>
          </w:p>
        </w:tc>
        <w:tc>
          <w:tcPr>
            <w:tcW w:w="280" w:type="pct"/>
            <w:shd w:val="clear" w:color="auto" w:fill="auto"/>
            <w:vAlign w:val="bottom"/>
          </w:tcPr>
          <w:p w14:paraId="5C13E9E9" w14:textId="0D533F5A" w:rsidR="00A565E0" w:rsidRPr="00784C01" w:rsidRDefault="00A565E0" w:rsidP="00A565E0">
            <w:pPr>
              <w:jc w:val="center"/>
              <w:rPr>
                <w:color w:val="000000"/>
                <w:sz w:val="22"/>
                <w:szCs w:val="22"/>
              </w:rPr>
            </w:pPr>
          </w:p>
        </w:tc>
        <w:tc>
          <w:tcPr>
            <w:tcW w:w="330" w:type="pct"/>
            <w:shd w:val="clear" w:color="auto" w:fill="auto"/>
            <w:vAlign w:val="center"/>
          </w:tcPr>
          <w:p w14:paraId="03018343" w14:textId="5B359F03" w:rsidR="00A565E0" w:rsidRPr="00784C01" w:rsidRDefault="00A565E0" w:rsidP="00A565E0">
            <w:pPr>
              <w:jc w:val="center"/>
              <w:rPr>
                <w:color w:val="000000"/>
                <w:sz w:val="22"/>
                <w:szCs w:val="22"/>
              </w:rPr>
            </w:pPr>
          </w:p>
        </w:tc>
        <w:tc>
          <w:tcPr>
            <w:tcW w:w="330" w:type="pct"/>
            <w:shd w:val="clear" w:color="auto" w:fill="auto"/>
            <w:vAlign w:val="center"/>
          </w:tcPr>
          <w:p w14:paraId="6C155F3A" w14:textId="33222A88" w:rsidR="00A565E0" w:rsidRPr="00784C01" w:rsidRDefault="00A565E0" w:rsidP="00A565E0">
            <w:pPr>
              <w:jc w:val="center"/>
              <w:rPr>
                <w:color w:val="000000"/>
                <w:sz w:val="22"/>
                <w:szCs w:val="22"/>
              </w:rPr>
            </w:pPr>
          </w:p>
        </w:tc>
        <w:tc>
          <w:tcPr>
            <w:tcW w:w="330" w:type="pct"/>
            <w:shd w:val="clear" w:color="auto" w:fill="auto"/>
            <w:vAlign w:val="center"/>
          </w:tcPr>
          <w:p w14:paraId="0AF335A1" w14:textId="40C66139" w:rsidR="00A565E0" w:rsidRPr="00784C01" w:rsidRDefault="00A565E0" w:rsidP="00A565E0">
            <w:pPr>
              <w:jc w:val="center"/>
              <w:rPr>
                <w:color w:val="000000"/>
                <w:sz w:val="22"/>
                <w:szCs w:val="22"/>
              </w:rPr>
            </w:pPr>
          </w:p>
        </w:tc>
        <w:tc>
          <w:tcPr>
            <w:tcW w:w="330" w:type="pct"/>
            <w:shd w:val="clear" w:color="auto" w:fill="auto"/>
            <w:vAlign w:val="center"/>
          </w:tcPr>
          <w:p w14:paraId="2F5D07C7" w14:textId="158C9BEE" w:rsidR="00A565E0" w:rsidRPr="00784C01" w:rsidRDefault="00A565E0" w:rsidP="00A565E0">
            <w:pPr>
              <w:jc w:val="center"/>
              <w:rPr>
                <w:color w:val="000000"/>
                <w:sz w:val="22"/>
                <w:szCs w:val="22"/>
              </w:rPr>
            </w:pPr>
          </w:p>
        </w:tc>
        <w:tc>
          <w:tcPr>
            <w:tcW w:w="330" w:type="pct"/>
            <w:shd w:val="clear" w:color="auto" w:fill="auto"/>
            <w:vAlign w:val="center"/>
          </w:tcPr>
          <w:p w14:paraId="1F00302A" w14:textId="4E46B33B" w:rsidR="00A565E0" w:rsidRPr="00784C01" w:rsidRDefault="00A565E0" w:rsidP="00A565E0">
            <w:pPr>
              <w:jc w:val="center"/>
              <w:rPr>
                <w:color w:val="000000"/>
                <w:sz w:val="22"/>
                <w:szCs w:val="22"/>
              </w:rPr>
            </w:pPr>
          </w:p>
        </w:tc>
        <w:tc>
          <w:tcPr>
            <w:tcW w:w="330" w:type="pct"/>
            <w:shd w:val="clear" w:color="auto" w:fill="auto"/>
            <w:vAlign w:val="center"/>
          </w:tcPr>
          <w:p w14:paraId="6544910C" w14:textId="0956BA00" w:rsidR="00A565E0" w:rsidRPr="00784C01" w:rsidRDefault="00A565E0" w:rsidP="00A565E0">
            <w:pPr>
              <w:jc w:val="center"/>
              <w:rPr>
                <w:color w:val="000000"/>
                <w:sz w:val="22"/>
                <w:szCs w:val="22"/>
              </w:rPr>
            </w:pPr>
          </w:p>
        </w:tc>
        <w:tc>
          <w:tcPr>
            <w:tcW w:w="389" w:type="pct"/>
            <w:shd w:val="clear" w:color="auto" w:fill="auto"/>
            <w:vAlign w:val="center"/>
          </w:tcPr>
          <w:p w14:paraId="127D78BE" w14:textId="5F2A4420" w:rsidR="00A565E0" w:rsidRPr="00784C01" w:rsidRDefault="00A565E0" w:rsidP="00A565E0">
            <w:pPr>
              <w:jc w:val="center"/>
              <w:rPr>
                <w:color w:val="000000"/>
                <w:sz w:val="22"/>
                <w:szCs w:val="22"/>
              </w:rPr>
            </w:pPr>
          </w:p>
        </w:tc>
        <w:tc>
          <w:tcPr>
            <w:tcW w:w="387" w:type="pct"/>
            <w:shd w:val="clear" w:color="auto" w:fill="auto"/>
            <w:vAlign w:val="center"/>
          </w:tcPr>
          <w:p w14:paraId="728DBC67" w14:textId="73846D51" w:rsidR="00A565E0" w:rsidRPr="00784C01" w:rsidRDefault="00A565E0" w:rsidP="00A565E0">
            <w:pPr>
              <w:jc w:val="center"/>
              <w:rPr>
                <w:color w:val="000000"/>
                <w:sz w:val="22"/>
                <w:szCs w:val="22"/>
              </w:rPr>
            </w:pPr>
          </w:p>
        </w:tc>
      </w:tr>
      <w:tr w:rsidR="00A565E0" w:rsidRPr="00784C01" w14:paraId="5C5EBB35"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61357ABF" w14:textId="48A77D97" w:rsidR="00A565E0" w:rsidRPr="00D1339F" w:rsidRDefault="00A565E0" w:rsidP="00A565E0">
            <w:pPr>
              <w:jc w:val="center"/>
              <w:rPr>
                <w:color w:val="000000"/>
                <w:sz w:val="22"/>
                <w:szCs w:val="22"/>
              </w:rPr>
            </w:pPr>
            <w:r w:rsidRPr="00D1339F">
              <w:rPr>
                <w:color w:val="000000"/>
                <w:sz w:val="22"/>
                <w:szCs w:val="22"/>
              </w:rPr>
              <w:t>52.1</w:t>
            </w:r>
          </w:p>
        </w:tc>
        <w:tc>
          <w:tcPr>
            <w:tcW w:w="1760" w:type="pct"/>
            <w:shd w:val="clear" w:color="auto" w:fill="auto"/>
            <w:vAlign w:val="center"/>
          </w:tcPr>
          <w:p w14:paraId="5BB2D258" w14:textId="78784368" w:rsidR="00A565E0" w:rsidRPr="00784C01" w:rsidRDefault="00A565E0" w:rsidP="00A565E0">
            <w:pPr>
              <w:jc w:val="center"/>
              <w:rPr>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763C5574" w14:textId="0C8594AE"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03A73B08" w14:textId="7BBD71F0"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19046FF" w14:textId="1C76F5E8"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7007B1A" w14:textId="1958F1F5"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87F85D0" w14:textId="2DC30DDA"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F3D4F95" w14:textId="6DACB7E3"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E22EADC" w14:textId="15F9449D" w:rsidR="00A565E0" w:rsidRPr="00784C01" w:rsidRDefault="00A565E0" w:rsidP="00A565E0">
            <w:pPr>
              <w:jc w:val="center"/>
              <w:rPr>
                <w:color w:val="000000"/>
                <w:sz w:val="22"/>
                <w:szCs w:val="22"/>
              </w:rPr>
            </w:pPr>
            <w:r>
              <w:rPr>
                <w:color w:val="000000"/>
                <w:sz w:val="22"/>
                <w:szCs w:val="22"/>
              </w:rPr>
              <w:t>-</w:t>
            </w:r>
          </w:p>
        </w:tc>
        <w:tc>
          <w:tcPr>
            <w:tcW w:w="389" w:type="pct"/>
            <w:shd w:val="clear" w:color="auto" w:fill="auto"/>
            <w:vAlign w:val="center"/>
          </w:tcPr>
          <w:p w14:paraId="2C98CAB2" w14:textId="17860ADC" w:rsidR="00A565E0" w:rsidRPr="00784C01"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7CA4E128" w14:textId="039CAC71" w:rsidR="00A565E0" w:rsidRPr="00784C01" w:rsidRDefault="00A565E0" w:rsidP="00A565E0">
            <w:pPr>
              <w:jc w:val="center"/>
              <w:rPr>
                <w:color w:val="000000"/>
                <w:sz w:val="22"/>
                <w:szCs w:val="22"/>
              </w:rPr>
            </w:pPr>
            <w:r w:rsidRPr="00784C01">
              <w:rPr>
                <w:color w:val="000000"/>
                <w:sz w:val="22"/>
                <w:szCs w:val="22"/>
              </w:rPr>
              <w:t>0,0688</w:t>
            </w:r>
          </w:p>
        </w:tc>
      </w:tr>
      <w:tr w:rsidR="00A565E0" w:rsidRPr="00784C01" w14:paraId="73990B75"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0A65F359" w14:textId="32F09E51" w:rsidR="00A565E0" w:rsidRPr="00D1339F" w:rsidRDefault="00A565E0" w:rsidP="00A565E0">
            <w:pPr>
              <w:jc w:val="center"/>
              <w:rPr>
                <w:color w:val="000000"/>
                <w:sz w:val="22"/>
                <w:szCs w:val="22"/>
              </w:rPr>
            </w:pPr>
            <w:r w:rsidRPr="00D1339F">
              <w:rPr>
                <w:color w:val="000000"/>
                <w:sz w:val="22"/>
                <w:szCs w:val="22"/>
              </w:rPr>
              <w:t>52.2</w:t>
            </w:r>
          </w:p>
        </w:tc>
        <w:tc>
          <w:tcPr>
            <w:tcW w:w="1760" w:type="pct"/>
            <w:shd w:val="clear" w:color="auto" w:fill="auto"/>
            <w:vAlign w:val="center"/>
          </w:tcPr>
          <w:p w14:paraId="0435414D" w14:textId="30406F18" w:rsidR="00A565E0" w:rsidRPr="00784C01" w:rsidRDefault="00A565E0" w:rsidP="00A565E0">
            <w:pPr>
              <w:jc w:val="center"/>
              <w:rPr>
                <w:b/>
                <w:bCs/>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0A16E1A5" w14:textId="267511EB"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2ADB3309" w14:textId="1338E7F9"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641ADAC" w14:textId="01FCD240"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0B06B51" w14:textId="31DE97DD"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B11AF02" w14:textId="5970865A"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073BC7D" w14:textId="1C28304A"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312DC4F" w14:textId="5C14E628" w:rsidR="00A565E0" w:rsidRPr="00784C01" w:rsidRDefault="00A565E0" w:rsidP="00A565E0">
            <w:pPr>
              <w:jc w:val="center"/>
              <w:rPr>
                <w:color w:val="000000"/>
                <w:sz w:val="22"/>
                <w:szCs w:val="22"/>
              </w:rPr>
            </w:pPr>
            <w:r>
              <w:rPr>
                <w:color w:val="000000"/>
                <w:sz w:val="22"/>
                <w:szCs w:val="22"/>
              </w:rPr>
              <w:t>-</w:t>
            </w:r>
          </w:p>
        </w:tc>
        <w:tc>
          <w:tcPr>
            <w:tcW w:w="389" w:type="pct"/>
            <w:shd w:val="clear" w:color="auto" w:fill="auto"/>
            <w:vAlign w:val="center"/>
          </w:tcPr>
          <w:p w14:paraId="059A6E76" w14:textId="29780867" w:rsidR="00A565E0" w:rsidRPr="00784C01"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108C5B58" w14:textId="39F9E160" w:rsidR="00A565E0" w:rsidRPr="00784C01" w:rsidRDefault="00A565E0" w:rsidP="00A565E0">
            <w:pPr>
              <w:jc w:val="center"/>
              <w:rPr>
                <w:color w:val="000000"/>
                <w:sz w:val="22"/>
                <w:szCs w:val="22"/>
              </w:rPr>
            </w:pPr>
            <w:r w:rsidRPr="00784C01">
              <w:rPr>
                <w:color w:val="000000"/>
                <w:sz w:val="22"/>
                <w:szCs w:val="22"/>
              </w:rPr>
              <w:t>0,0688</w:t>
            </w:r>
          </w:p>
        </w:tc>
      </w:tr>
      <w:tr w:rsidR="00A565E0" w:rsidRPr="00784C01" w14:paraId="0273E926"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1EADF9FB" w14:textId="2D87822C" w:rsidR="00A565E0" w:rsidRPr="00D1339F" w:rsidRDefault="00A565E0" w:rsidP="00A565E0">
            <w:pPr>
              <w:jc w:val="center"/>
              <w:rPr>
                <w:color w:val="000000"/>
                <w:sz w:val="22"/>
                <w:szCs w:val="22"/>
              </w:rPr>
            </w:pPr>
            <w:r w:rsidRPr="00D1339F">
              <w:rPr>
                <w:color w:val="000000"/>
                <w:sz w:val="22"/>
                <w:szCs w:val="22"/>
              </w:rPr>
              <w:t>52.3</w:t>
            </w:r>
          </w:p>
        </w:tc>
        <w:tc>
          <w:tcPr>
            <w:tcW w:w="1760" w:type="pct"/>
            <w:shd w:val="clear" w:color="auto" w:fill="auto"/>
            <w:vAlign w:val="center"/>
          </w:tcPr>
          <w:p w14:paraId="135BC6B6" w14:textId="5FB0C2BA" w:rsidR="00A565E0" w:rsidRPr="00784C01" w:rsidRDefault="00A565E0" w:rsidP="00A565E0">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42E2F442" w14:textId="655CDDEC"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17C14E0A" w14:textId="5D172C35"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DDB82BD" w14:textId="26D6A917"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93373D7" w14:textId="74559E79"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5EFB73A" w14:textId="24C61609"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85507C9" w14:textId="116550D9"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1186A16" w14:textId="1395C107" w:rsidR="00A565E0" w:rsidRPr="00784C01" w:rsidRDefault="00A565E0" w:rsidP="00A565E0">
            <w:pPr>
              <w:jc w:val="center"/>
              <w:rPr>
                <w:color w:val="000000"/>
                <w:sz w:val="22"/>
                <w:szCs w:val="22"/>
              </w:rPr>
            </w:pPr>
            <w:r>
              <w:rPr>
                <w:color w:val="000000"/>
                <w:sz w:val="22"/>
                <w:szCs w:val="22"/>
              </w:rPr>
              <w:t>-</w:t>
            </w:r>
          </w:p>
        </w:tc>
        <w:tc>
          <w:tcPr>
            <w:tcW w:w="389" w:type="pct"/>
            <w:shd w:val="clear" w:color="auto" w:fill="auto"/>
            <w:vAlign w:val="center"/>
          </w:tcPr>
          <w:p w14:paraId="10AA8D16" w14:textId="4C5C6285" w:rsidR="00A565E0" w:rsidRPr="00784C01"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79F33638" w14:textId="4AED01E7" w:rsidR="00A565E0" w:rsidRPr="00784C01" w:rsidRDefault="00A565E0" w:rsidP="00A565E0">
            <w:pPr>
              <w:jc w:val="center"/>
              <w:rPr>
                <w:color w:val="000000"/>
                <w:sz w:val="22"/>
                <w:szCs w:val="22"/>
              </w:rPr>
            </w:pPr>
            <w:r w:rsidRPr="00784C01">
              <w:rPr>
                <w:color w:val="000000"/>
                <w:sz w:val="22"/>
                <w:szCs w:val="22"/>
              </w:rPr>
              <w:t>0,00</w:t>
            </w:r>
          </w:p>
        </w:tc>
      </w:tr>
      <w:tr w:rsidR="00A565E0" w:rsidRPr="00784C01" w14:paraId="36C4F927"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6A352458" w14:textId="1850FE25" w:rsidR="00A565E0" w:rsidRPr="00D1339F" w:rsidRDefault="00A565E0" w:rsidP="00A565E0">
            <w:pPr>
              <w:jc w:val="center"/>
              <w:rPr>
                <w:color w:val="000000"/>
                <w:sz w:val="22"/>
                <w:szCs w:val="22"/>
              </w:rPr>
            </w:pPr>
            <w:r w:rsidRPr="00D1339F">
              <w:rPr>
                <w:color w:val="000000"/>
                <w:sz w:val="22"/>
                <w:szCs w:val="22"/>
              </w:rPr>
              <w:t>52.4</w:t>
            </w:r>
          </w:p>
        </w:tc>
        <w:tc>
          <w:tcPr>
            <w:tcW w:w="1760" w:type="pct"/>
            <w:shd w:val="clear" w:color="auto" w:fill="auto"/>
            <w:vAlign w:val="center"/>
          </w:tcPr>
          <w:p w14:paraId="13C02F0B" w14:textId="14A57F7D" w:rsidR="00A565E0" w:rsidRPr="00784C01" w:rsidRDefault="00A565E0" w:rsidP="00A565E0">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4ED98220" w14:textId="446DFC7A"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0961EA42" w14:textId="12EE6189"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C649748" w14:textId="68A95E96"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A0C6C91" w14:textId="04307481"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9ADAE20" w14:textId="0FF30EFB"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6FDC4FD" w14:textId="560A2984"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07ADCB3" w14:textId="6B163E09" w:rsidR="00A565E0" w:rsidRPr="00784C01" w:rsidRDefault="00A565E0" w:rsidP="00A565E0">
            <w:pPr>
              <w:jc w:val="center"/>
              <w:rPr>
                <w:color w:val="000000"/>
                <w:sz w:val="22"/>
                <w:szCs w:val="22"/>
              </w:rPr>
            </w:pPr>
            <w:r>
              <w:rPr>
                <w:color w:val="000000"/>
                <w:sz w:val="22"/>
                <w:szCs w:val="22"/>
              </w:rPr>
              <w:t>-</w:t>
            </w:r>
          </w:p>
        </w:tc>
        <w:tc>
          <w:tcPr>
            <w:tcW w:w="389" w:type="pct"/>
            <w:shd w:val="clear" w:color="auto" w:fill="auto"/>
            <w:vAlign w:val="center"/>
          </w:tcPr>
          <w:p w14:paraId="4471A11C" w14:textId="19E1F1F7" w:rsidR="00A565E0" w:rsidRPr="00784C01"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563E8018" w14:textId="0A9F5BC0" w:rsidR="00A565E0" w:rsidRPr="00784C01" w:rsidRDefault="00A565E0" w:rsidP="00A565E0">
            <w:pPr>
              <w:jc w:val="center"/>
              <w:rPr>
                <w:color w:val="000000"/>
                <w:sz w:val="22"/>
                <w:szCs w:val="22"/>
              </w:rPr>
            </w:pPr>
            <w:r w:rsidRPr="00784C01">
              <w:rPr>
                <w:color w:val="000000"/>
                <w:sz w:val="22"/>
                <w:szCs w:val="22"/>
              </w:rPr>
              <w:t>0,000</w:t>
            </w:r>
          </w:p>
        </w:tc>
      </w:tr>
      <w:tr w:rsidR="00A565E0" w:rsidRPr="00784C01" w14:paraId="679C6CC5"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51786CCB" w14:textId="0A6A0553" w:rsidR="00A565E0" w:rsidRPr="00D1339F" w:rsidRDefault="00A565E0" w:rsidP="00A565E0">
            <w:pPr>
              <w:jc w:val="center"/>
              <w:rPr>
                <w:color w:val="000000"/>
                <w:sz w:val="22"/>
                <w:szCs w:val="22"/>
              </w:rPr>
            </w:pPr>
            <w:r w:rsidRPr="00D1339F">
              <w:rPr>
                <w:color w:val="000000"/>
                <w:sz w:val="22"/>
                <w:szCs w:val="22"/>
              </w:rPr>
              <w:t>52.5</w:t>
            </w:r>
          </w:p>
        </w:tc>
        <w:tc>
          <w:tcPr>
            <w:tcW w:w="1760" w:type="pct"/>
            <w:shd w:val="clear" w:color="auto" w:fill="auto"/>
            <w:vAlign w:val="center"/>
          </w:tcPr>
          <w:p w14:paraId="13F286D5" w14:textId="01700182" w:rsidR="00A565E0" w:rsidRPr="00784C01" w:rsidRDefault="00A565E0" w:rsidP="00A565E0">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5A2B601C" w14:textId="4CBF110C"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4D12FDFE" w14:textId="1E308061"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CA6E1B9" w14:textId="14ACFCA8"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92E57FD" w14:textId="51D58033"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1F26065" w14:textId="5D9311E7"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A68FA94" w14:textId="74DFD7C2"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861CB39" w14:textId="4F19211F" w:rsidR="00A565E0" w:rsidRPr="00784C01" w:rsidRDefault="00A565E0" w:rsidP="00A565E0">
            <w:pPr>
              <w:jc w:val="center"/>
              <w:rPr>
                <w:color w:val="000000"/>
                <w:sz w:val="22"/>
                <w:szCs w:val="22"/>
              </w:rPr>
            </w:pPr>
            <w:r>
              <w:rPr>
                <w:color w:val="000000"/>
                <w:sz w:val="22"/>
                <w:szCs w:val="22"/>
              </w:rPr>
              <w:t>-</w:t>
            </w:r>
          </w:p>
        </w:tc>
        <w:tc>
          <w:tcPr>
            <w:tcW w:w="389" w:type="pct"/>
            <w:shd w:val="clear" w:color="auto" w:fill="auto"/>
            <w:vAlign w:val="center"/>
          </w:tcPr>
          <w:p w14:paraId="7ABDF9CF" w14:textId="501F9A37" w:rsidR="00A565E0" w:rsidRPr="00784C01"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65256B90" w14:textId="49BDFE67" w:rsidR="00A565E0" w:rsidRPr="00784C01" w:rsidRDefault="00A565E0" w:rsidP="00A565E0">
            <w:pPr>
              <w:jc w:val="center"/>
              <w:rPr>
                <w:color w:val="000000"/>
                <w:sz w:val="22"/>
                <w:szCs w:val="22"/>
              </w:rPr>
            </w:pPr>
            <w:r w:rsidRPr="00784C01">
              <w:rPr>
                <w:color w:val="000000"/>
                <w:sz w:val="22"/>
                <w:szCs w:val="22"/>
              </w:rPr>
              <w:t>0,000</w:t>
            </w:r>
          </w:p>
        </w:tc>
      </w:tr>
      <w:tr w:rsidR="00A565E0" w:rsidRPr="00784C01" w14:paraId="20D9844D"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03F6005A" w14:textId="5BA41EF4" w:rsidR="00A565E0" w:rsidRPr="00D1339F" w:rsidRDefault="00A565E0" w:rsidP="00A565E0">
            <w:pPr>
              <w:jc w:val="center"/>
              <w:rPr>
                <w:color w:val="000000"/>
                <w:sz w:val="22"/>
                <w:szCs w:val="22"/>
              </w:rPr>
            </w:pPr>
            <w:r w:rsidRPr="00D1339F">
              <w:rPr>
                <w:color w:val="000000"/>
                <w:sz w:val="22"/>
                <w:szCs w:val="22"/>
              </w:rPr>
              <w:t>52.6</w:t>
            </w:r>
          </w:p>
        </w:tc>
        <w:tc>
          <w:tcPr>
            <w:tcW w:w="1760" w:type="pct"/>
            <w:shd w:val="clear" w:color="auto" w:fill="auto"/>
            <w:vAlign w:val="center"/>
          </w:tcPr>
          <w:p w14:paraId="0F781C3E" w14:textId="545B8358" w:rsidR="00A565E0" w:rsidRPr="00784C01" w:rsidRDefault="00A565E0" w:rsidP="00A565E0">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0DE03C0F" w14:textId="5CE37034"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6E6CD480" w14:textId="0643B3B6"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0213686" w14:textId="106781B7"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5358E9D" w14:textId="5EAF734F"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2AD185F" w14:textId="4239F699"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58CA763" w14:textId="24A21476"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FFE679D" w14:textId="52B0C859" w:rsidR="00A565E0" w:rsidRPr="00784C01" w:rsidRDefault="00A565E0" w:rsidP="00A565E0">
            <w:pPr>
              <w:jc w:val="center"/>
              <w:rPr>
                <w:color w:val="000000"/>
                <w:sz w:val="22"/>
                <w:szCs w:val="22"/>
              </w:rPr>
            </w:pPr>
            <w:r>
              <w:rPr>
                <w:color w:val="000000"/>
                <w:sz w:val="22"/>
                <w:szCs w:val="22"/>
              </w:rPr>
              <w:t>-</w:t>
            </w:r>
          </w:p>
        </w:tc>
        <w:tc>
          <w:tcPr>
            <w:tcW w:w="389" w:type="pct"/>
            <w:shd w:val="clear" w:color="auto" w:fill="auto"/>
            <w:vAlign w:val="center"/>
          </w:tcPr>
          <w:p w14:paraId="3DD9EC65" w14:textId="379085A6" w:rsidR="00A565E0" w:rsidRPr="00784C01"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6C4EA9EB" w14:textId="6C9F0E02" w:rsidR="00A565E0" w:rsidRPr="00784C01" w:rsidRDefault="00A565E0" w:rsidP="00A565E0">
            <w:pPr>
              <w:jc w:val="center"/>
              <w:rPr>
                <w:color w:val="000000"/>
                <w:sz w:val="22"/>
                <w:szCs w:val="22"/>
              </w:rPr>
            </w:pPr>
            <w:r w:rsidRPr="00784C01">
              <w:rPr>
                <w:color w:val="000000"/>
                <w:sz w:val="22"/>
                <w:szCs w:val="22"/>
              </w:rPr>
              <w:t>0,069</w:t>
            </w:r>
          </w:p>
        </w:tc>
      </w:tr>
      <w:tr w:rsidR="00A565E0" w:rsidRPr="00784C01" w14:paraId="6BAAC60E"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005CEB81" w14:textId="537F7CF5" w:rsidR="00A565E0" w:rsidRPr="00D1339F" w:rsidRDefault="00A565E0" w:rsidP="00A565E0">
            <w:pPr>
              <w:jc w:val="center"/>
              <w:rPr>
                <w:color w:val="000000"/>
                <w:sz w:val="22"/>
                <w:szCs w:val="22"/>
              </w:rPr>
            </w:pPr>
            <w:r w:rsidRPr="00D1339F">
              <w:rPr>
                <w:color w:val="000000"/>
                <w:sz w:val="22"/>
                <w:szCs w:val="22"/>
              </w:rPr>
              <w:t>52.7</w:t>
            </w:r>
          </w:p>
        </w:tc>
        <w:tc>
          <w:tcPr>
            <w:tcW w:w="1760" w:type="pct"/>
            <w:shd w:val="clear" w:color="auto" w:fill="auto"/>
            <w:vAlign w:val="center"/>
          </w:tcPr>
          <w:p w14:paraId="07C362D9" w14:textId="0BEA8B3C" w:rsidR="00A565E0" w:rsidRPr="00784C01" w:rsidRDefault="00A565E0" w:rsidP="00A565E0">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6DB3CE09" w14:textId="643E1101"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25F4281F" w14:textId="5991C88A"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2B3F75E" w14:textId="7A66D793"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D259D46" w14:textId="49B0DD01"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70F753F" w14:textId="19118591"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711E49B" w14:textId="54A8F69B"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47BC54E" w14:textId="7DBED214" w:rsidR="00A565E0" w:rsidRPr="00784C01" w:rsidRDefault="00A565E0" w:rsidP="00A565E0">
            <w:pPr>
              <w:jc w:val="center"/>
              <w:rPr>
                <w:color w:val="000000"/>
                <w:sz w:val="22"/>
                <w:szCs w:val="22"/>
              </w:rPr>
            </w:pPr>
            <w:r>
              <w:rPr>
                <w:color w:val="000000"/>
                <w:sz w:val="22"/>
                <w:szCs w:val="22"/>
              </w:rPr>
              <w:t>-</w:t>
            </w:r>
          </w:p>
        </w:tc>
        <w:tc>
          <w:tcPr>
            <w:tcW w:w="389" w:type="pct"/>
            <w:shd w:val="clear" w:color="auto" w:fill="auto"/>
            <w:vAlign w:val="center"/>
          </w:tcPr>
          <w:p w14:paraId="2B4D279D" w14:textId="20820B4E" w:rsidR="00A565E0" w:rsidRPr="00784C01"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49F5898D" w14:textId="3825C1CC" w:rsidR="00A565E0" w:rsidRPr="00784C01" w:rsidRDefault="00A565E0" w:rsidP="00A565E0">
            <w:pPr>
              <w:jc w:val="center"/>
              <w:rPr>
                <w:color w:val="000000"/>
                <w:sz w:val="22"/>
                <w:szCs w:val="22"/>
              </w:rPr>
            </w:pPr>
            <w:r w:rsidRPr="00784C01">
              <w:rPr>
                <w:color w:val="000000"/>
                <w:sz w:val="22"/>
                <w:szCs w:val="22"/>
              </w:rPr>
              <w:t>0,000</w:t>
            </w:r>
          </w:p>
        </w:tc>
      </w:tr>
      <w:tr w:rsidR="00A565E0" w:rsidRPr="00784C01" w14:paraId="504E2B93"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53D012B5" w14:textId="087AE46C" w:rsidR="00A565E0" w:rsidRPr="00D1339F" w:rsidRDefault="00A565E0" w:rsidP="00A565E0">
            <w:pPr>
              <w:jc w:val="center"/>
              <w:rPr>
                <w:color w:val="000000"/>
                <w:sz w:val="22"/>
                <w:szCs w:val="22"/>
              </w:rPr>
            </w:pPr>
            <w:r w:rsidRPr="00D1339F">
              <w:rPr>
                <w:color w:val="000000"/>
                <w:sz w:val="22"/>
                <w:szCs w:val="22"/>
              </w:rPr>
              <w:t>53</w:t>
            </w:r>
          </w:p>
        </w:tc>
        <w:tc>
          <w:tcPr>
            <w:tcW w:w="1760" w:type="pct"/>
            <w:shd w:val="clear" w:color="auto" w:fill="auto"/>
            <w:vAlign w:val="center"/>
          </w:tcPr>
          <w:p w14:paraId="706A8ADC" w14:textId="5F4B4BD6" w:rsidR="00A565E0" w:rsidRPr="00784C01" w:rsidRDefault="00A565E0" w:rsidP="00A565E0">
            <w:pPr>
              <w:jc w:val="center"/>
              <w:rPr>
                <w:color w:val="000000"/>
                <w:sz w:val="22"/>
                <w:szCs w:val="22"/>
              </w:rPr>
            </w:pPr>
            <w:r w:rsidRPr="00784C01">
              <w:rPr>
                <w:b/>
                <w:bCs/>
                <w:color w:val="000000"/>
                <w:sz w:val="22"/>
                <w:szCs w:val="22"/>
              </w:rPr>
              <w:t>БМК (ЦСО) с. Карсовай</w:t>
            </w:r>
          </w:p>
        </w:tc>
        <w:tc>
          <w:tcPr>
            <w:tcW w:w="280" w:type="pct"/>
            <w:shd w:val="clear" w:color="auto" w:fill="auto"/>
            <w:vAlign w:val="bottom"/>
          </w:tcPr>
          <w:p w14:paraId="425E0359" w14:textId="4DB22A2C" w:rsidR="00A565E0" w:rsidRPr="00784C01" w:rsidRDefault="00A565E0" w:rsidP="00A565E0">
            <w:pPr>
              <w:jc w:val="center"/>
              <w:rPr>
                <w:color w:val="000000"/>
                <w:sz w:val="22"/>
                <w:szCs w:val="22"/>
              </w:rPr>
            </w:pPr>
          </w:p>
        </w:tc>
        <w:tc>
          <w:tcPr>
            <w:tcW w:w="330" w:type="pct"/>
            <w:shd w:val="clear" w:color="auto" w:fill="auto"/>
            <w:vAlign w:val="center"/>
          </w:tcPr>
          <w:p w14:paraId="2BB336B0" w14:textId="55729093" w:rsidR="00A565E0" w:rsidRPr="00784C01" w:rsidRDefault="00A565E0" w:rsidP="00A565E0">
            <w:pPr>
              <w:jc w:val="center"/>
              <w:rPr>
                <w:color w:val="000000"/>
                <w:sz w:val="22"/>
                <w:szCs w:val="22"/>
              </w:rPr>
            </w:pPr>
          </w:p>
        </w:tc>
        <w:tc>
          <w:tcPr>
            <w:tcW w:w="330" w:type="pct"/>
            <w:shd w:val="clear" w:color="auto" w:fill="auto"/>
            <w:vAlign w:val="center"/>
          </w:tcPr>
          <w:p w14:paraId="1545D11C" w14:textId="272140AE" w:rsidR="00A565E0" w:rsidRPr="00784C01" w:rsidRDefault="00A565E0" w:rsidP="00A565E0">
            <w:pPr>
              <w:jc w:val="center"/>
              <w:rPr>
                <w:color w:val="000000"/>
                <w:sz w:val="22"/>
                <w:szCs w:val="22"/>
              </w:rPr>
            </w:pPr>
          </w:p>
        </w:tc>
        <w:tc>
          <w:tcPr>
            <w:tcW w:w="330" w:type="pct"/>
            <w:shd w:val="clear" w:color="auto" w:fill="auto"/>
            <w:vAlign w:val="center"/>
          </w:tcPr>
          <w:p w14:paraId="3273EA7A" w14:textId="41BB0E8E" w:rsidR="00A565E0" w:rsidRPr="00784C01" w:rsidRDefault="00A565E0" w:rsidP="00A565E0">
            <w:pPr>
              <w:jc w:val="center"/>
              <w:rPr>
                <w:color w:val="000000"/>
                <w:sz w:val="22"/>
                <w:szCs w:val="22"/>
              </w:rPr>
            </w:pPr>
          </w:p>
        </w:tc>
        <w:tc>
          <w:tcPr>
            <w:tcW w:w="330" w:type="pct"/>
            <w:shd w:val="clear" w:color="auto" w:fill="auto"/>
            <w:vAlign w:val="center"/>
          </w:tcPr>
          <w:p w14:paraId="23F712DA" w14:textId="402A3208" w:rsidR="00A565E0" w:rsidRPr="00784C01" w:rsidRDefault="00A565E0" w:rsidP="00A565E0">
            <w:pPr>
              <w:jc w:val="center"/>
              <w:rPr>
                <w:color w:val="000000"/>
                <w:sz w:val="22"/>
                <w:szCs w:val="22"/>
              </w:rPr>
            </w:pPr>
          </w:p>
        </w:tc>
        <w:tc>
          <w:tcPr>
            <w:tcW w:w="330" w:type="pct"/>
            <w:shd w:val="clear" w:color="auto" w:fill="auto"/>
            <w:vAlign w:val="center"/>
          </w:tcPr>
          <w:p w14:paraId="589B0871" w14:textId="2DCE2B95" w:rsidR="00A565E0" w:rsidRPr="00784C01" w:rsidRDefault="00A565E0" w:rsidP="00A565E0">
            <w:pPr>
              <w:jc w:val="center"/>
              <w:rPr>
                <w:color w:val="000000"/>
                <w:sz w:val="22"/>
                <w:szCs w:val="22"/>
              </w:rPr>
            </w:pPr>
          </w:p>
        </w:tc>
        <w:tc>
          <w:tcPr>
            <w:tcW w:w="330" w:type="pct"/>
            <w:shd w:val="clear" w:color="auto" w:fill="auto"/>
            <w:vAlign w:val="center"/>
          </w:tcPr>
          <w:p w14:paraId="4E9FA952" w14:textId="596AC254" w:rsidR="00A565E0" w:rsidRPr="00784C01" w:rsidRDefault="00A565E0" w:rsidP="00A565E0">
            <w:pPr>
              <w:jc w:val="center"/>
              <w:rPr>
                <w:color w:val="000000"/>
                <w:sz w:val="22"/>
                <w:szCs w:val="22"/>
              </w:rPr>
            </w:pPr>
          </w:p>
        </w:tc>
        <w:tc>
          <w:tcPr>
            <w:tcW w:w="389" w:type="pct"/>
            <w:shd w:val="clear" w:color="auto" w:fill="auto"/>
            <w:vAlign w:val="center"/>
          </w:tcPr>
          <w:p w14:paraId="5E2F998F" w14:textId="6FADEA21" w:rsidR="00A565E0" w:rsidRPr="00784C01" w:rsidRDefault="00A565E0" w:rsidP="00A565E0">
            <w:pPr>
              <w:jc w:val="center"/>
              <w:rPr>
                <w:color w:val="000000"/>
                <w:sz w:val="22"/>
                <w:szCs w:val="22"/>
              </w:rPr>
            </w:pPr>
          </w:p>
        </w:tc>
        <w:tc>
          <w:tcPr>
            <w:tcW w:w="387" w:type="pct"/>
            <w:shd w:val="clear" w:color="auto" w:fill="auto"/>
            <w:vAlign w:val="center"/>
          </w:tcPr>
          <w:p w14:paraId="6322FCEE" w14:textId="7DFBD71D" w:rsidR="00A565E0" w:rsidRPr="00784C01" w:rsidRDefault="00A565E0" w:rsidP="00A565E0">
            <w:pPr>
              <w:jc w:val="center"/>
              <w:rPr>
                <w:color w:val="000000"/>
                <w:sz w:val="22"/>
                <w:szCs w:val="22"/>
              </w:rPr>
            </w:pPr>
          </w:p>
        </w:tc>
      </w:tr>
      <w:tr w:rsidR="00A565E0" w:rsidRPr="00784C01" w14:paraId="4E6221C3"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485EDFF8" w14:textId="3C39FED8" w:rsidR="00A565E0" w:rsidRPr="00D1339F" w:rsidRDefault="00A565E0" w:rsidP="00A565E0">
            <w:pPr>
              <w:jc w:val="center"/>
              <w:rPr>
                <w:color w:val="000000"/>
                <w:sz w:val="22"/>
                <w:szCs w:val="22"/>
              </w:rPr>
            </w:pPr>
            <w:r w:rsidRPr="00D1339F">
              <w:rPr>
                <w:color w:val="000000"/>
                <w:sz w:val="22"/>
                <w:szCs w:val="22"/>
              </w:rPr>
              <w:t>53.1</w:t>
            </w:r>
          </w:p>
        </w:tc>
        <w:tc>
          <w:tcPr>
            <w:tcW w:w="1760" w:type="pct"/>
            <w:shd w:val="clear" w:color="auto" w:fill="auto"/>
            <w:vAlign w:val="center"/>
          </w:tcPr>
          <w:p w14:paraId="7AC31457" w14:textId="46C8D6B7" w:rsidR="00A565E0" w:rsidRPr="00784C01" w:rsidRDefault="00A565E0" w:rsidP="00A565E0">
            <w:pPr>
              <w:jc w:val="center"/>
              <w:rPr>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28F05959" w14:textId="76B2B09F"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27A07C08" w14:textId="750B5271"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2C30A6F" w14:textId="4AB5C38B"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F7421C3" w14:textId="2E927C00"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53FFCB9" w14:textId="6B03DF22"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2CF189A" w14:textId="614752DD" w:rsidR="00A565E0" w:rsidRPr="00784C01" w:rsidRDefault="00A565E0" w:rsidP="00A565E0">
            <w:pPr>
              <w:jc w:val="center"/>
              <w:rPr>
                <w:color w:val="000000"/>
                <w:sz w:val="22"/>
                <w:szCs w:val="22"/>
              </w:rPr>
            </w:pPr>
            <w:r w:rsidRPr="00784C01">
              <w:rPr>
                <w:color w:val="000000"/>
                <w:sz w:val="22"/>
                <w:szCs w:val="22"/>
              </w:rPr>
              <w:t>0,344</w:t>
            </w:r>
          </w:p>
        </w:tc>
        <w:tc>
          <w:tcPr>
            <w:tcW w:w="330" w:type="pct"/>
            <w:shd w:val="clear" w:color="auto" w:fill="auto"/>
            <w:vAlign w:val="center"/>
          </w:tcPr>
          <w:p w14:paraId="1DEFAC28" w14:textId="0842C1D4" w:rsidR="00A565E0" w:rsidRPr="00784C01" w:rsidRDefault="00A565E0" w:rsidP="00A565E0">
            <w:pPr>
              <w:jc w:val="center"/>
              <w:rPr>
                <w:color w:val="000000"/>
                <w:sz w:val="22"/>
                <w:szCs w:val="22"/>
              </w:rPr>
            </w:pPr>
            <w:r w:rsidRPr="00784C01">
              <w:rPr>
                <w:color w:val="000000"/>
                <w:sz w:val="22"/>
                <w:szCs w:val="22"/>
              </w:rPr>
              <w:t>0,344</w:t>
            </w:r>
          </w:p>
        </w:tc>
        <w:tc>
          <w:tcPr>
            <w:tcW w:w="389" w:type="pct"/>
            <w:shd w:val="clear" w:color="auto" w:fill="auto"/>
            <w:vAlign w:val="center"/>
          </w:tcPr>
          <w:p w14:paraId="0EAC36B4" w14:textId="041297D1" w:rsidR="00A565E0" w:rsidRPr="00784C01" w:rsidRDefault="00A565E0" w:rsidP="00A565E0">
            <w:pPr>
              <w:jc w:val="center"/>
              <w:rPr>
                <w:color w:val="000000"/>
                <w:sz w:val="22"/>
                <w:szCs w:val="22"/>
              </w:rPr>
            </w:pPr>
            <w:r w:rsidRPr="00784C01">
              <w:rPr>
                <w:color w:val="000000"/>
                <w:sz w:val="22"/>
                <w:szCs w:val="22"/>
              </w:rPr>
              <w:t>0,344</w:t>
            </w:r>
          </w:p>
        </w:tc>
        <w:tc>
          <w:tcPr>
            <w:tcW w:w="387" w:type="pct"/>
            <w:shd w:val="clear" w:color="auto" w:fill="auto"/>
            <w:vAlign w:val="center"/>
          </w:tcPr>
          <w:p w14:paraId="7FBB4565" w14:textId="5856F06F" w:rsidR="00A565E0" w:rsidRPr="00784C01" w:rsidRDefault="00A565E0" w:rsidP="00A565E0">
            <w:pPr>
              <w:jc w:val="center"/>
              <w:rPr>
                <w:color w:val="000000"/>
                <w:sz w:val="22"/>
                <w:szCs w:val="22"/>
              </w:rPr>
            </w:pPr>
            <w:r w:rsidRPr="00784C01">
              <w:rPr>
                <w:color w:val="000000"/>
                <w:sz w:val="22"/>
                <w:szCs w:val="22"/>
              </w:rPr>
              <w:t>0,344</w:t>
            </w:r>
          </w:p>
        </w:tc>
      </w:tr>
      <w:tr w:rsidR="00A565E0" w:rsidRPr="00784C01" w14:paraId="1DC6DEF5"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67B4AF44" w14:textId="4A100EF6" w:rsidR="00A565E0" w:rsidRPr="00D1339F" w:rsidRDefault="00A565E0" w:rsidP="00A565E0">
            <w:pPr>
              <w:jc w:val="center"/>
              <w:rPr>
                <w:color w:val="000000"/>
                <w:sz w:val="22"/>
                <w:szCs w:val="22"/>
              </w:rPr>
            </w:pPr>
            <w:r w:rsidRPr="00D1339F">
              <w:rPr>
                <w:color w:val="000000"/>
                <w:sz w:val="22"/>
                <w:szCs w:val="22"/>
              </w:rPr>
              <w:t>53.2</w:t>
            </w:r>
          </w:p>
        </w:tc>
        <w:tc>
          <w:tcPr>
            <w:tcW w:w="1760" w:type="pct"/>
            <w:shd w:val="clear" w:color="auto" w:fill="auto"/>
            <w:vAlign w:val="center"/>
          </w:tcPr>
          <w:p w14:paraId="19B4C302" w14:textId="746C4D58" w:rsidR="00A565E0" w:rsidRPr="00784C01" w:rsidRDefault="00A565E0" w:rsidP="00A565E0">
            <w:pPr>
              <w:jc w:val="center"/>
              <w:rPr>
                <w:b/>
                <w:bCs/>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46A9EE81" w14:textId="265EFCE8"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002FAF59" w14:textId="548A939F"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0668CB3" w14:textId="4ECB2F69"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9307EAE" w14:textId="0DB4E7C9"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4789E4C" w14:textId="62F1E855"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25D8F37" w14:textId="3C265382" w:rsidR="00A565E0" w:rsidRPr="00784C01" w:rsidRDefault="00A565E0" w:rsidP="00A565E0">
            <w:pPr>
              <w:jc w:val="center"/>
              <w:rPr>
                <w:color w:val="000000"/>
                <w:sz w:val="22"/>
                <w:szCs w:val="22"/>
              </w:rPr>
            </w:pPr>
            <w:r w:rsidRPr="00784C01">
              <w:rPr>
                <w:color w:val="000000"/>
                <w:sz w:val="22"/>
                <w:szCs w:val="22"/>
              </w:rPr>
              <w:t>0,344</w:t>
            </w:r>
          </w:p>
        </w:tc>
        <w:tc>
          <w:tcPr>
            <w:tcW w:w="330" w:type="pct"/>
            <w:shd w:val="clear" w:color="auto" w:fill="auto"/>
            <w:vAlign w:val="center"/>
          </w:tcPr>
          <w:p w14:paraId="0A4C275F" w14:textId="325AA5EA" w:rsidR="00A565E0" w:rsidRPr="00784C01" w:rsidRDefault="00A565E0" w:rsidP="00A565E0">
            <w:pPr>
              <w:jc w:val="center"/>
              <w:rPr>
                <w:color w:val="000000"/>
                <w:sz w:val="22"/>
                <w:szCs w:val="22"/>
              </w:rPr>
            </w:pPr>
            <w:r w:rsidRPr="00784C01">
              <w:rPr>
                <w:color w:val="000000"/>
                <w:sz w:val="22"/>
                <w:szCs w:val="22"/>
              </w:rPr>
              <w:t>0,344</w:t>
            </w:r>
          </w:p>
        </w:tc>
        <w:tc>
          <w:tcPr>
            <w:tcW w:w="389" w:type="pct"/>
            <w:shd w:val="clear" w:color="auto" w:fill="auto"/>
            <w:vAlign w:val="center"/>
          </w:tcPr>
          <w:p w14:paraId="268F1AB1" w14:textId="2445F3EF" w:rsidR="00A565E0" w:rsidRPr="00784C01" w:rsidRDefault="00A565E0" w:rsidP="00A565E0">
            <w:pPr>
              <w:jc w:val="center"/>
              <w:rPr>
                <w:color w:val="000000"/>
                <w:sz w:val="22"/>
                <w:szCs w:val="22"/>
              </w:rPr>
            </w:pPr>
            <w:r w:rsidRPr="00784C01">
              <w:rPr>
                <w:color w:val="000000"/>
                <w:sz w:val="22"/>
                <w:szCs w:val="22"/>
              </w:rPr>
              <w:t>0,344</w:t>
            </w:r>
          </w:p>
        </w:tc>
        <w:tc>
          <w:tcPr>
            <w:tcW w:w="387" w:type="pct"/>
            <w:shd w:val="clear" w:color="auto" w:fill="auto"/>
            <w:vAlign w:val="center"/>
          </w:tcPr>
          <w:p w14:paraId="5AFFAE19" w14:textId="1ED0960C" w:rsidR="00A565E0" w:rsidRPr="00784C01" w:rsidRDefault="00A565E0" w:rsidP="00A565E0">
            <w:pPr>
              <w:jc w:val="center"/>
              <w:rPr>
                <w:color w:val="000000"/>
                <w:sz w:val="22"/>
                <w:szCs w:val="22"/>
              </w:rPr>
            </w:pPr>
            <w:r w:rsidRPr="00784C01">
              <w:rPr>
                <w:color w:val="000000"/>
                <w:sz w:val="22"/>
                <w:szCs w:val="22"/>
              </w:rPr>
              <w:t>0,344</w:t>
            </w:r>
          </w:p>
        </w:tc>
      </w:tr>
      <w:tr w:rsidR="00A565E0" w:rsidRPr="00784C01" w14:paraId="066BAE2D"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638851BA" w14:textId="5095780C" w:rsidR="00A565E0" w:rsidRPr="00D1339F" w:rsidRDefault="00A565E0" w:rsidP="00A565E0">
            <w:pPr>
              <w:jc w:val="center"/>
              <w:rPr>
                <w:color w:val="000000"/>
                <w:sz w:val="22"/>
                <w:szCs w:val="22"/>
              </w:rPr>
            </w:pPr>
            <w:r w:rsidRPr="00D1339F">
              <w:rPr>
                <w:color w:val="000000"/>
                <w:sz w:val="22"/>
                <w:szCs w:val="22"/>
              </w:rPr>
              <w:t>53.3</w:t>
            </w:r>
          </w:p>
        </w:tc>
        <w:tc>
          <w:tcPr>
            <w:tcW w:w="1760" w:type="pct"/>
            <w:shd w:val="clear" w:color="auto" w:fill="auto"/>
            <w:vAlign w:val="center"/>
          </w:tcPr>
          <w:p w14:paraId="7FB4388A" w14:textId="3430057D" w:rsidR="00A565E0" w:rsidRPr="00784C01" w:rsidRDefault="00A565E0" w:rsidP="00A565E0">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3FE9FC85" w14:textId="4C15ADD0"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0E8953DC" w14:textId="449613D5"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562D4B8" w14:textId="24A28990"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B8780B7" w14:textId="0190AA3E"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861DF93" w14:textId="20E91F44"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DCABDE0" w14:textId="3C858E5E" w:rsidR="00A565E0" w:rsidRPr="00784C01" w:rsidRDefault="00A565E0" w:rsidP="00A565E0">
            <w:pPr>
              <w:jc w:val="center"/>
              <w:rPr>
                <w:color w:val="000000"/>
                <w:sz w:val="22"/>
                <w:szCs w:val="22"/>
              </w:rPr>
            </w:pPr>
            <w:r w:rsidRPr="00784C01">
              <w:rPr>
                <w:color w:val="000000"/>
                <w:sz w:val="22"/>
                <w:szCs w:val="22"/>
              </w:rPr>
              <w:t>0,00</w:t>
            </w:r>
          </w:p>
        </w:tc>
        <w:tc>
          <w:tcPr>
            <w:tcW w:w="330" w:type="pct"/>
            <w:shd w:val="clear" w:color="auto" w:fill="auto"/>
            <w:vAlign w:val="center"/>
          </w:tcPr>
          <w:p w14:paraId="65E33268" w14:textId="044A8B09" w:rsidR="00A565E0" w:rsidRPr="00784C01" w:rsidRDefault="00A565E0" w:rsidP="00A565E0">
            <w:pPr>
              <w:jc w:val="center"/>
              <w:rPr>
                <w:color w:val="000000"/>
                <w:sz w:val="22"/>
                <w:szCs w:val="22"/>
              </w:rPr>
            </w:pPr>
            <w:r w:rsidRPr="00784C01">
              <w:rPr>
                <w:color w:val="000000"/>
                <w:sz w:val="22"/>
                <w:szCs w:val="22"/>
              </w:rPr>
              <w:t>0,00</w:t>
            </w:r>
          </w:p>
        </w:tc>
        <w:tc>
          <w:tcPr>
            <w:tcW w:w="389" w:type="pct"/>
            <w:shd w:val="clear" w:color="auto" w:fill="auto"/>
            <w:vAlign w:val="center"/>
          </w:tcPr>
          <w:p w14:paraId="5811BFAF" w14:textId="1F7743FA" w:rsidR="00A565E0" w:rsidRPr="00784C01" w:rsidRDefault="00A565E0" w:rsidP="00A565E0">
            <w:pPr>
              <w:jc w:val="center"/>
              <w:rPr>
                <w:color w:val="000000"/>
                <w:sz w:val="22"/>
                <w:szCs w:val="22"/>
              </w:rPr>
            </w:pPr>
            <w:r w:rsidRPr="00784C01">
              <w:rPr>
                <w:color w:val="000000"/>
                <w:sz w:val="22"/>
                <w:szCs w:val="22"/>
              </w:rPr>
              <w:t>0,00</w:t>
            </w:r>
          </w:p>
        </w:tc>
        <w:tc>
          <w:tcPr>
            <w:tcW w:w="387" w:type="pct"/>
            <w:shd w:val="clear" w:color="auto" w:fill="auto"/>
            <w:vAlign w:val="center"/>
          </w:tcPr>
          <w:p w14:paraId="3BF378BD" w14:textId="2FB5EF1B" w:rsidR="00A565E0" w:rsidRPr="00784C01" w:rsidRDefault="00A565E0" w:rsidP="00A565E0">
            <w:pPr>
              <w:jc w:val="center"/>
              <w:rPr>
                <w:color w:val="000000"/>
                <w:sz w:val="22"/>
                <w:szCs w:val="22"/>
              </w:rPr>
            </w:pPr>
            <w:r w:rsidRPr="00784C01">
              <w:rPr>
                <w:color w:val="000000"/>
                <w:sz w:val="22"/>
                <w:szCs w:val="22"/>
              </w:rPr>
              <w:t>0,00</w:t>
            </w:r>
          </w:p>
        </w:tc>
      </w:tr>
      <w:tr w:rsidR="00A565E0" w:rsidRPr="00784C01" w14:paraId="2093CE99"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1BE09F1F" w14:textId="41A50BB8" w:rsidR="00A565E0" w:rsidRPr="00D1339F" w:rsidRDefault="00A565E0" w:rsidP="00A565E0">
            <w:pPr>
              <w:jc w:val="center"/>
              <w:rPr>
                <w:color w:val="000000"/>
                <w:sz w:val="22"/>
                <w:szCs w:val="22"/>
              </w:rPr>
            </w:pPr>
            <w:r w:rsidRPr="00D1339F">
              <w:rPr>
                <w:color w:val="000000"/>
                <w:sz w:val="22"/>
                <w:szCs w:val="22"/>
              </w:rPr>
              <w:t>53.4</w:t>
            </w:r>
          </w:p>
        </w:tc>
        <w:tc>
          <w:tcPr>
            <w:tcW w:w="1760" w:type="pct"/>
            <w:shd w:val="clear" w:color="auto" w:fill="auto"/>
            <w:vAlign w:val="center"/>
          </w:tcPr>
          <w:p w14:paraId="1345203C" w14:textId="093F593E" w:rsidR="00A565E0" w:rsidRPr="00784C01" w:rsidRDefault="00A565E0" w:rsidP="00A565E0">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5DF26B92" w14:textId="22418EEB"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3815AEB5" w14:textId="752D3296"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2DC3A75" w14:textId="0AB70759"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5BB7923" w14:textId="1168AD9C"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4231D5D" w14:textId="6FDD76B4"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22A56F9" w14:textId="70D9B597" w:rsidR="00A565E0" w:rsidRPr="00784C01" w:rsidRDefault="00A565E0" w:rsidP="00A565E0">
            <w:pPr>
              <w:jc w:val="center"/>
              <w:rPr>
                <w:color w:val="000000"/>
                <w:sz w:val="22"/>
                <w:szCs w:val="22"/>
              </w:rPr>
            </w:pPr>
            <w:r w:rsidRPr="00784C01">
              <w:rPr>
                <w:color w:val="000000"/>
                <w:sz w:val="22"/>
                <w:szCs w:val="22"/>
              </w:rPr>
              <w:t>0,007</w:t>
            </w:r>
          </w:p>
        </w:tc>
        <w:tc>
          <w:tcPr>
            <w:tcW w:w="330" w:type="pct"/>
            <w:shd w:val="clear" w:color="auto" w:fill="auto"/>
            <w:vAlign w:val="center"/>
          </w:tcPr>
          <w:p w14:paraId="7D574E4B" w14:textId="20F27126" w:rsidR="00A565E0" w:rsidRPr="00784C01" w:rsidRDefault="00A565E0" w:rsidP="00A565E0">
            <w:pPr>
              <w:jc w:val="center"/>
              <w:rPr>
                <w:color w:val="000000"/>
                <w:sz w:val="22"/>
                <w:szCs w:val="22"/>
              </w:rPr>
            </w:pPr>
            <w:r w:rsidRPr="00784C01">
              <w:rPr>
                <w:color w:val="000000"/>
                <w:sz w:val="22"/>
                <w:szCs w:val="22"/>
              </w:rPr>
              <w:t>0,007</w:t>
            </w:r>
          </w:p>
        </w:tc>
        <w:tc>
          <w:tcPr>
            <w:tcW w:w="389" w:type="pct"/>
            <w:shd w:val="clear" w:color="auto" w:fill="auto"/>
            <w:vAlign w:val="center"/>
          </w:tcPr>
          <w:p w14:paraId="19638A29" w14:textId="5732BE53" w:rsidR="00A565E0" w:rsidRPr="00784C01" w:rsidRDefault="00A565E0" w:rsidP="00A565E0">
            <w:pPr>
              <w:jc w:val="center"/>
              <w:rPr>
                <w:color w:val="000000"/>
                <w:sz w:val="22"/>
                <w:szCs w:val="22"/>
              </w:rPr>
            </w:pPr>
            <w:r w:rsidRPr="00784C01">
              <w:rPr>
                <w:color w:val="000000"/>
                <w:sz w:val="22"/>
                <w:szCs w:val="22"/>
              </w:rPr>
              <w:t>0,007</w:t>
            </w:r>
          </w:p>
        </w:tc>
        <w:tc>
          <w:tcPr>
            <w:tcW w:w="387" w:type="pct"/>
            <w:shd w:val="clear" w:color="auto" w:fill="auto"/>
            <w:vAlign w:val="center"/>
          </w:tcPr>
          <w:p w14:paraId="1AB80490" w14:textId="67B0E2C4" w:rsidR="00A565E0" w:rsidRPr="00784C01" w:rsidRDefault="00A565E0" w:rsidP="00A565E0">
            <w:pPr>
              <w:jc w:val="center"/>
              <w:rPr>
                <w:color w:val="000000"/>
                <w:sz w:val="22"/>
                <w:szCs w:val="22"/>
              </w:rPr>
            </w:pPr>
            <w:r w:rsidRPr="00784C01">
              <w:rPr>
                <w:color w:val="000000"/>
                <w:sz w:val="22"/>
                <w:szCs w:val="22"/>
              </w:rPr>
              <w:t>0,007</w:t>
            </w:r>
          </w:p>
        </w:tc>
      </w:tr>
      <w:tr w:rsidR="00A565E0" w:rsidRPr="00784C01" w14:paraId="07BFF341"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4D5DD581" w14:textId="10E0B244" w:rsidR="00A565E0" w:rsidRPr="00D1339F" w:rsidRDefault="00A565E0" w:rsidP="00A565E0">
            <w:pPr>
              <w:jc w:val="center"/>
              <w:rPr>
                <w:color w:val="000000"/>
                <w:sz w:val="22"/>
                <w:szCs w:val="22"/>
              </w:rPr>
            </w:pPr>
            <w:r w:rsidRPr="00D1339F">
              <w:rPr>
                <w:color w:val="000000"/>
                <w:sz w:val="22"/>
                <w:szCs w:val="22"/>
              </w:rPr>
              <w:t>53.5</w:t>
            </w:r>
          </w:p>
        </w:tc>
        <w:tc>
          <w:tcPr>
            <w:tcW w:w="1760" w:type="pct"/>
            <w:shd w:val="clear" w:color="auto" w:fill="auto"/>
            <w:vAlign w:val="center"/>
          </w:tcPr>
          <w:p w14:paraId="23D495EC" w14:textId="5E5CCA3C" w:rsidR="00A565E0" w:rsidRPr="00784C01" w:rsidRDefault="00A565E0" w:rsidP="00A565E0">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2D885354" w14:textId="7E11F2D9"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61F19A20" w14:textId="66E379F7"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CB2AAF3" w14:textId="11FF3015"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D54E047" w14:textId="5AE18BF3"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C2CDFE0" w14:textId="43F8527D"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0959DA4" w14:textId="3E956131" w:rsidR="00A565E0" w:rsidRPr="00784C01" w:rsidRDefault="00A565E0" w:rsidP="00A565E0">
            <w:pPr>
              <w:jc w:val="center"/>
              <w:rPr>
                <w:color w:val="000000"/>
                <w:sz w:val="22"/>
                <w:szCs w:val="22"/>
              </w:rPr>
            </w:pPr>
            <w:r w:rsidRPr="00784C01">
              <w:rPr>
                <w:color w:val="000000"/>
                <w:sz w:val="22"/>
                <w:szCs w:val="22"/>
              </w:rPr>
              <w:t>0,002</w:t>
            </w:r>
          </w:p>
        </w:tc>
        <w:tc>
          <w:tcPr>
            <w:tcW w:w="330" w:type="pct"/>
            <w:shd w:val="clear" w:color="auto" w:fill="auto"/>
            <w:vAlign w:val="center"/>
          </w:tcPr>
          <w:p w14:paraId="66CD93C9" w14:textId="3AD86490" w:rsidR="00A565E0" w:rsidRPr="00784C01" w:rsidRDefault="00A565E0" w:rsidP="00A565E0">
            <w:pPr>
              <w:jc w:val="center"/>
              <w:rPr>
                <w:color w:val="000000"/>
                <w:sz w:val="22"/>
                <w:szCs w:val="22"/>
              </w:rPr>
            </w:pPr>
            <w:r w:rsidRPr="00784C01">
              <w:rPr>
                <w:color w:val="000000"/>
                <w:sz w:val="22"/>
                <w:szCs w:val="22"/>
              </w:rPr>
              <w:t>0,002</w:t>
            </w:r>
          </w:p>
        </w:tc>
        <w:tc>
          <w:tcPr>
            <w:tcW w:w="389" w:type="pct"/>
            <w:shd w:val="clear" w:color="auto" w:fill="auto"/>
            <w:vAlign w:val="center"/>
          </w:tcPr>
          <w:p w14:paraId="77AB85D8" w14:textId="230AF635" w:rsidR="00A565E0" w:rsidRPr="00784C01" w:rsidRDefault="00A565E0" w:rsidP="00A565E0">
            <w:pPr>
              <w:jc w:val="center"/>
              <w:rPr>
                <w:color w:val="000000"/>
                <w:sz w:val="22"/>
                <w:szCs w:val="22"/>
              </w:rPr>
            </w:pPr>
            <w:r w:rsidRPr="00784C01">
              <w:rPr>
                <w:color w:val="000000"/>
                <w:sz w:val="22"/>
                <w:szCs w:val="22"/>
              </w:rPr>
              <w:t>0,002</w:t>
            </w:r>
          </w:p>
        </w:tc>
        <w:tc>
          <w:tcPr>
            <w:tcW w:w="387" w:type="pct"/>
            <w:shd w:val="clear" w:color="auto" w:fill="auto"/>
            <w:vAlign w:val="center"/>
          </w:tcPr>
          <w:p w14:paraId="0A3AAB07" w14:textId="289E0192" w:rsidR="00A565E0" w:rsidRPr="00784C01" w:rsidRDefault="00A565E0" w:rsidP="00A565E0">
            <w:pPr>
              <w:jc w:val="center"/>
              <w:rPr>
                <w:color w:val="000000"/>
                <w:sz w:val="22"/>
                <w:szCs w:val="22"/>
              </w:rPr>
            </w:pPr>
            <w:r w:rsidRPr="00784C01">
              <w:rPr>
                <w:color w:val="000000"/>
                <w:sz w:val="22"/>
                <w:szCs w:val="22"/>
              </w:rPr>
              <w:t>0,002</w:t>
            </w:r>
          </w:p>
        </w:tc>
      </w:tr>
      <w:tr w:rsidR="00A565E0" w:rsidRPr="00784C01" w14:paraId="71A14A1C"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46EAC781" w14:textId="4DCCA172" w:rsidR="00A565E0" w:rsidRPr="00D1339F" w:rsidRDefault="00A565E0" w:rsidP="00A565E0">
            <w:pPr>
              <w:jc w:val="center"/>
              <w:rPr>
                <w:color w:val="000000"/>
                <w:sz w:val="22"/>
                <w:szCs w:val="22"/>
              </w:rPr>
            </w:pPr>
            <w:r w:rsidRPr="00D1339F">
              <w:rPr>
                <w:color w:val="000000"/>
                <w:sz w:val="22"/>
                <w:szCs w:val="22"/>
              </w:rPr>
              <w:t>53.6</w:t>
            </w:r>
          </w:p>
        </w:tc>
        <w:tc>
          <w:tcPr>
            <w:tcW w:w="1760" w:type="pct"/>
            <w:shd w:val="clear" w:color="auto" w:fill="auto"/>
            <w:vAlign w:val="center"/>
          </w:tcPr>
          <w:p w14:paraId="37F47CB3" w14:textId="6650FA23" w:rsidR="00A565E0" w:rsidRPr="00784C01" w:rsidRDefault="00A565E0" w:rsidP="00A565E0">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3960BAE4" w14:textId="449ED8EE"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4EEE8AD4" w14:textId="64DD071D"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050C43A" w14:textId="25507A64"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584BD6A" w14:textId="627BC846"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06344E6" w14:textId="036FAB9C"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B573101" w14:textId="564EF5B4" w:rsidR="00A565E0" w:rsidRPr="00784C01" w:rsidRDefault="00A565E0" w:rsidP="00A565E0">
            <w:pPr>
              <w:jc w:val="center"/>
              <w:rPr>
                <w:color w:val="000000"/>
                <w:sz w:val="22"/>
                <w:szCs w:val="22"/>
              </w:rPr>
            </w:pPr>
            <w:r w:rsidRPr="00784C01">
              <w:rPr>
                <w:color w:val="000000"/>
                <w:sz w:val="22"/>
                <w:szCs w:val="22"/>
              </w:rPr>
              <w:t>0,100</w:t>
            </w:r>
          </w:p>
        </w:tc>
        <w:tc>
          <w:tcPr>
            <w:tcW w:w="330" w:type="pct"/>
            <w:shd w:val="clear" w:color="auto" w:fill="auto"/>
            <w:vAlign w:val="center"/>
          </w:tcPr>
          <w:p w14:paraId="4AFFBA2C" w14:textId="3C4E66A4" w:rsidR="00A565E0" w:rsidRPr="00784C01" w:rsidRDefault="00A565E0" w:rsidP="00A565E0">
            <w:pPr>
              <w:jc w:val="center"/>
              <w:rPr>
                <w:color w:val="000000"/>
                <w:sz w:val="22"/>
                <w:szCs w:val="22"/>
              </w:rPr>
            </w:pPr>
            <w:r w:rsidRPr="00784C01">
              <w:rPr>
                <w:color w:val="000000"/>
                <w:sz w:val="22"/>
                <w:szCs w:val="22"/>
              </w:rPr>
              <w:t>0,100</w:t>
            </w:r>
          </w:p>
        </w:tc>
        <w:tc>
          <w:tcPr>
            <w:tcW w:w="389" w:type="pct"/>
            <w:shd w:val="clear" w:color="auto" w:fill="auto"/>
            <w:vAlign w:val="center"/>
          </w:tcPr>
          <w:p w14:paraId="4F95F669" w14:textId="588C22E4" w:rsidR="00A565E0" w:rsidRPr="00784C01" w:rsidRDefault="00A565E0" w:rsidP="00A565E0">
            <w:pPr>
              <w:jc w:val="center"/>
              <w:rPr>
                <w:color w:val="000000"/>
                <w:sz w:val="22"/>
                <w:szCs w:val="22"/>
              </w:rPr>
            </w:pPr>
            <w:r w:rsidRPr="00784C01">
              <w:rPr>
                <w:color w:val="000000"/>
                <w:sz w:val="22"/>
                <w:szCs w:val="22"/>
              </w:rPr>
              <w:t>0,100</w:t>
            </w:r>
          </w:p>
        </w:tc>
        <w:tc>
          <w:tcPr>
            <w:tcW w:w="387" w:type="pct"/>
            <w:shd w:val="clear" w:color="auto" w:fill="auto"/>
            <w:vAlign w:val="center"/>
          </w:tcPr>
          <w:p w14:paraId="471AFE79" w14:textId="4F32D4F2" w:rsidR="00A565E0" w:rsidRPr="00784C01" w:rsidRDefault="00A565E0" w:rsidP="00A565E0">
            <w:pPr>
              <w:jc w:val="center"/>
              <w:rPr>
                <w:color w:val="000000"/>
                <w:sz w:val="22"/>
                <w:szCs w:val="22"/>
              </w:rPr>
            </w:pPr>
            <w:r w:rsidRPr="00784C01">
              <w:rPr>
                <w:color w:val="000000"/>
                <w:sz w:val="22"/>
                <w:szCs w:val="22"/>
              </w:rPr>
              <w:t>0,100</w:t>
            </w:r>
          </w:p>
        </w:tc>
      </w:tr>
      <w:tr w:rsidR="00A565E0" w:rsidRPr="00784C01" w14:paraId="1F4E3447"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1FFF9C02" w14:textId="2FD4F5D1" w:rsidR="00A565E0" w:rsidRPr="00D1339F" w:rsidRDefault="00A565E0" w:rsidP="00A565E0">
            <w:pPr>
              <w:jc w:val="center"/>
              <w:rPr>
                <w:color w:val="000000"/>
                <w:sz w:val="22"/>
                <w:szCs w:val="22"/>
              </w:rPr>
            </w:pPr>
            <w:r w:rsidRPr="00D1339F">
              <w:rPr>
                <w:color w:val="000000"/>
                <w:sz w:val="22"/>
                <w:szCs w:val="22"/>
              </w:rPr>
              <w:t>53.7</w:t>
            </w:r>
          </w:p>
        </w:tc>
        <w:tc>
          <w:tcPr>
            <w:tcW w:w="1760" w:type="pct"/>
            <w:shd w:val="clear" w:color="auto" w:fill="auto"/>
            <w:vAlign w:val="center"/>
          </w:tcPr>
          <w:p w14:paraId="2C10BA5E" w14:textId="2B539167" w:rsidR="00A565E0" w:rsidRPr="00784C01" w:rsidRDefault="00A565E0" w:rsidP="00A565E0">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18CA7720" w14:textId="0AA9AD00"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2A48CB56" w14:textId="16C3BA51"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5AD6B5F" w14:textId="5069DFFC"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8FD0024" w14:textId="57484C41"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CFB3CBF" w14:textId="0CD5562D"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D5632CC" w14:textId="2552EEB5" w:rsidR="00A565E0" w:rsidRPr="00784C01" w:rsidRDefault="00A565E0" w:rsidP="00A565E0">
            <w:pPr>
              <w:jc w:val="center"/>
              <w:rPr>
                <w:color w:val="000000"/>
                <w:sz w:val="22"/>
                <w:szCs w:val="22"/>
              </w:rPr>
            </w:pPr>
            <w:r w:rsidRPr="00784C01">
              <w:rPr>
                <w:color w:val="000000"/>
                <w:sz w:val="22"/>
                <w:szCs w:val="22"/>
              </w:rPr>
              <w:t>0,235</w:t>
            </w:r>
          </w:p>
        </w:tc>
        <w:tc>
          <w:tcPr>
            <w:tcW w:w="330" w:type="pct"/>
            <w:shd w:val="clear" w:color="auto" w:fill="auto"/>
            <w:vAlign w:val="center"/>
          </w:tcPr>
          <w:p w14:paraId="0EE7738F" w14:textId="7EA90BF6" w:rsidR="00A565E0" w:rsidRPr="00784C01" w:rsidRDefault="00A565E0" w:rsidP="00A565E0">
            <w:pPr>
              <w:jc w:val="center"/>
              <w:rPr>
                <w:color w:val="000000"/>
                <w:sz w:val="22"/>
                <w:szCs w:val="22"/>
              </w:rPr>
            </w:pPr>
            <w:r w:rsidRPr="00784C01">
              <w:rPr>
                <w:color w:val="000000"/>
                <w:sz w:val="22"/>
                <w:szCs w:val="22"/>
              </w:rPr>
              <w:t>0,235</w:t>
            </w:r>
          </w:p>
        </w:tc>
        <w:tc>
          <w:tcPr>
            <w:tcW w:w="389" w:type="pct"/>
            <w:shd w:val="clear" w:color="auto" w:fill="auto"/>
            <w:vAlign w:val="center"/>
          </w:tcPr>
          <w:p w14:paraId="6048F84F" w14:textId="55CA3719" w:rsidR="00A565E0" w:rsidRPr="00784C01" w:rsidRDefault="00A565E0" w:rsidP="00A565E0">
            <w:pPr>
              <w:jc w:val="center"/>
              <w:rPr>
                <w:color w:val="000000"/>
                <w:sz w:val="22"/>
                <w:szCs w:val="22"/>
              </w:rPr>
            </w:pPr>
            <w:r w:rsidRPr="00784C01">
              <w:rPr>
                <w:color w:val="000000"/>
                <w:sz w:val="22"/>
                <w:szCs w:val="22"/>
              </w:rPr>
              <w:t>0,235</w:t>
            </w:r>
          </w:p>
        </w:tc>
        <w:tc>
          <w:tcPr>
            <w:tcW w:w="387" w:type="pct"/>
            <w:shd w:val="clear" w:color="auto" w:fill="auto"/>
            <w:vAlign w:val="center"/>
          </w:tcPr>
          <w:p w14:paraId="6A6AD3DA" w14:textId="18411E3A" w:rsidR="00A565E0" w:rsidRPr="00784C01" w:rsidRDefault="00A565E0" w:rsidP="00A565E0">
            <w:pPr>
              <w:jc w:val="center"/>
              <w:rPr>
                <w:color w:val="000000"/>
                <w:sz w:val="22"/>
                <w:szCs w:val="22"/>
              </w:rPr>
            </w:pPr>
            <w:r w:rsidRPr="00784C01">
              <w:rPr>
                <w:color w:val="000000"/>
                <w:sz w:val="22"/>
                <w:szCs w:val="22"/>
              </w:rPr>
              <w:t>0,235</w:t>
            </w:r>
          </w:p>
        </w:tc>
      </w:tr>
      <w:tr w:rsidR="00A565E0" w:rsidRPr="00784C01" w14:paraId="402AE3E1"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243377DE" w14:textId="1B932288" w:rsidR="00A565E0" w:rsidRPr="00D1339F" w:rsidRDefault="00A565E0" w:rsidP="00A565E0">
            <w:pPr>
              <w:jc w:val="center"/>
              <w:rPr>
                <w:color w:val="000000"/>
                <w:sz w:val="22"/>
                <w:szCs w:val="22"/>
              </w:rPr>
            </w:pPr>
            <w:r w:rsidRPr="00D1339F">
              <w:rPr>
                <w:color w:val="000000"/>
                <w:sz w:val="22"/>
                <w:szCs w:val="22"/>
              </w:rPr>
              <w:t>54</w:t>
            </w:r>
          </w:p>
        </w:tc>
        <w:tc>
          <w:tcPr>
            <w:tcW w:w="1760" w:type="pct"/>
            <w:shd w:val="clear" w:color="auto" w:fill="auto"/>
            <w:vAlign w:val="center"/>
          </w:tcPr>
          <w:p w14:paraId="658A3765" w14:textId="1E731521" w:rsidR="00A565E0" w:rsidRPr="00784C01" w:rsidRDefault="00A565E0" w:rsidP="00A565E0">
            <w:pPr>
              <w:jc w:val="center"/>
              <w:rPr>
                <w:color w:val="000000"/>
                <w:sz w:val="22"/>
                <w:szCs w:val="22"/>
              </w:rPr>
            </w:pPr>
            <w:r w:rsidRPr="00784C01">
              <w:rPr>
                <w:b/>
                <w:bCs/>
                <w:color w:val="000000"/>
                <w:sz w:val="22"/>
                <w:szCs w:val="22"/>
              </w:rPr>
              <w:t>Теплогенераторная д. Верх-Люкино</w:t>
            </w:r>
          </w:p>
        </w:tc>
        <w:tc>
          <w:tcPr>
            <w:tcW w:w="280" w:type="pct"/>
            <w:shd w:val="clear" w:color="auto" w:fill="auto"/>
            <w:vAlign w:val="bottom"/>
          </w:tcPr>
          <w:p w14:paraId="027BFCEE" w14:textId="4708C8F4" w:rsidR="00A565E0" w:rsidRPr="00784C01" w:rsidRDefault="00A565E0" w:rsidP="00A565E0">
            <w:pPr>
              <w:jc w:val="center"/>
              <w:rPr>
                <w:color w:val="000000"/>
                <w:sz w:val="22"/>
                <w:szCs w:val="22"/>
              </w:rPr>
            </w:pPr>
          </w:p>
        </w:tc>
        <w:tc>
          <w:tcPr>
            <w:tcW w:w="330" w:type="pct"/>
            <w:shd w:val="clear" w:color="auto" w:fill="auto"/>
            <w:vAlign w:val="center"/>
          </w:tcPr>
          <w:p w14:paraId="69A2E4C4" w14:textId="2805972D" w:rsidR="00A565E0" w:rsidRPr="00784C01" w:rsidRDefault="00A565E0" w:rsidP="00A565E0">
            <w:pPr>
              <w:jc w:val="center"/>
              <w:rPr>
                <w:color w:val="000000"/>
                <w:sz w:val="22"/>
                <w:szCs w:val="22"/>
              </w:rPr>
            </w:pPr>
          </w:p>
        </w:tc>
        <w:tc>
          <w:tcPr>
            <w:tcW w:w="330" w:type="pct"/>
            <w:shd w:val="clear" w:color="auto" w:fill="auto"/>
            <w:vAlign w:val="center"/>
          </w:tcPr>
          <w:p w14:paraId="292F16C9" w14:textId="79857462" w:rsidR="00A565E0" w:rsidRPr="00784C01" w:rsidRDefault="00A565E0" w:rsidP="00A565E0">
            <w:pPr>
              <w:jc w:val="center"/>
              <w:rPr>
                <w:color w:val="000000"/>
                <w:sz w:val="22"/>
                <w:szCs w:val="22"/>
              </w:rPr>
            </w:pPr>
          </w:p>
        </w:tc>
        <w:tc>
          <w:tcPr>
            <w:tcW w:w="330" w:type="pct"/>
            <w:shd w:val="clear" w:color="auto" w:fill="auto"/>
            <w:vAlign w:val="center"/>
          </w:tcPr>
          <w:p w14:paraId="0E89F6DD" w14:textId="0FCEC80B" w:rsidR="00A565E0" w:rsidRPr="00784C01" w:rsidRDefault="00A565E0" w:rsidP="00A565E0">
            <w:pPr>
              <w:jc w:val="center"/>
              <w:rPr>
                <w:color w:val="000000"/>
                <w:sz w:val="22"/>
                <w:szCs w:val="22"/>
              </w:rPr>
            </w:pPr>
          </w:p>
        </w:tc>
        <w:tc>
          <w:tcPr>
            <w:tcW w:w="330" w:type="pct"/>
            <w:shd w:val="clear" w:color="auto" w:fill="auto"/>
            <w:vAlign w:val="center"/>
          </w:tcPr>
          <w:p w14:paraId="5DD02798" w14:textId="0ADD0BF7" w:rsidR="00A565E0" w:rsidRPr="00784C01" w:rsidRDefault="00A565E0" w:rsidP="00A565E0">
            <w:pPr>
              <w:jc w:val="center"/>
              <w:rPr>
                <w:color w:val="000000"/>
                <w:sz w:val="22"/>
                <w:szCs w:val="22"/>
              </w:rPr>
            </w:pPr>
          </w:p>
        </w:tc>
        <w:tc>
          <w:tcPr>
            <w:tcW w:w="330" w:type="pct"/>
            <w:shd w:val="clear" w:color="auto" w:fill="auto"/>
            <w:vAlign w:val="center"/>
          </w:tcPr>
          <w:p w14:paraId="158BCB9C" w14:textId="5D20BE86" w:rsidR="00A565E0" w:rsidRPr="00784C01" w:rsidRDefault="00A565E0" w:rsidP="00A565E0">
            <w:pPr>
              <w:jc w:val="center"/>
              <w:rPr>
                <w:color w:val="000000"/>
                <w:sz w:val="22"/>
                <w:szCs w:val="22"/>
              </w:rPr>
            </w:pPr>
          </w:p>
        </w:tc>
        <w:tc>
          <w:tcPr>
            <w:tcW w:w="330" w:type="pct"/>
            <w:shd w:val="clear" w:color="auto" w:fill="auto"/>
            <w:vAlign w:val="center"/>
          </w:tcPr>
          <w:p w14:paraId="2F0EEDE6" w14:textId="4C39F292" w:rsidR="00A565E0" w:rsidRPr="00784C01" w:rsidRDefault="00A565E0" w:rsidP="00A565E0">
            <w:pPr>
              <w:jc w:val="center"/>
              <w:rPr>
                <w:color w:val="000000"/>
                <w:sz w:val="22"/>
                <w:szCs w:val="22"/>
              </w:rPr>
            </w:pPr>
          </w:p>
        </w:tc>
        <w:tc>
          <w:tcPr>
            <w:tcW w:w="389" w:type="pct"/>
            <w:shd w:val="clear" w:color="auto" w:fill="auto"/>
            <w:vAlign w:val="center"/>
          </w:tcPr>
          <w:p w14:paraId="6AC95C4E" w14:textId="661BA759" w:rsidR="00A565E0" w:rsidRPr="00784C01" w:rsidRDefault="00A565E0" w:rsidP="00A565E0">
            <w:pPr>
              <w:jc w:val="center"/>
              <w:rPr>
                <w:color w:val="000000"/>
                <w:sz w:val="22"/>
                <w:szCs w:val="22"/>
              </w:rPr>
            </w:pPr>
          </w:p>
        </w:tc>
        <w:tc>
          <w:tcPr>
            <w:tcW w:w="387" w:type="pct"/>
            <w:shd w:val="clear" w:color="auto" w:fill="auto"/>
            <w:vAlign w:val="center"/>
          </w:tcPr>
          <w:p w14:paraId="49E70EAD" w14:textId="4DEFF924" w:rsidR="00A565E0" w:rsidRPr="00784C01" w:rsidRDefault="00A565E0" w:rsidP="00A565E0">
            <w:pPr>
              <w:jc w:val="center"/>
              <w:rPr>
                <w:color w:val="000000"/>
                <w:sz w:val="22"/>
                <w:szCs w:val="22"/>
              </w:rPr>
            </w:pPr>
          </w:p>
        </w:tc>
      </w:tr>
      <w:tr w:rsidR="00A565E0" w:rsidRPr="00784C01" w14:paraId="2704996D"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5162FF61" w14:textId="060F4BA7" w:rsidR="00A565E0" w:rsidRPr="00D1339F" w:rsidRDefault="00A565E0" w:rsidP="00A565E0">
            <w:pPr>
              <w:jc w:val="center"/>
              <w:rPr>
                <w:color w:val="000000"/>
                <w:sz w:val="22"/>
                <w:szCs w:val="22"/>
              </w:rPr>
            </w:pPr>
            <w:r w:rsidRPr="00D1339F">
              <w:rPr>
                <w:color w:val="000000"/>
                <w:sz w:val="22"/>
                <w:szCs w:val="22"/>
              </w:rPr>
              <w:t>54.1</w:t>
            </w:r>
          </w:p>
        </w:tc>
        <w:tc>
          <w:tcPr>
            <w:tcW w:w="1760" w:type="pct"/>
            <w:shd w:val="clear" w:color="auto" w:fill="auto"/>
            <w:vAlign w:val="center"/>
          </w:tcPr>
          <w:p w14:paraId="5DEC07B9" w14:textId="4BD092B0" w:rsidR="00A565E0" w:rsidRPr="00784C01" w:rsidRDefault="00A565E0" w:rsidP="00A565E0">
            <w:pPr>
              <w:jc w:val="center"/>
              <w:rPr>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42F13C18" w14:textId="39257538"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3B9B302C" w14:textId="0B3C09C4"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B93DE74" w14:textId="61AEBC3E"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2C9D326" w14:textId="51733B24"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3B60577" w14:textId="6A46AA19" w:rsidR="00A565E0" w:rsidRPr="00784C01" w:rsidRDefault="00A565E0" w:rsidP="00A565E0">
            <w:pPr>
              <w:jc w:val="center"/>
              <w:rPr>
                <w:color w:val="000000"/>
                <w:sz w:val="22"/>
                <w:szCs w:val="22"/>
              </w:rPr>
            </w:pPr>
            <w:r w:rsidRPr="00784C01">
              <w:rPr>
                <w:color w:val="000000"/>
                <w:sz w:val="22"/>
                <w:szCs w:val="22"/>
              </w:rPr>
              <w:t>0,1376</w:t>
            </w:r>
          </w:p>
        </w:tc>
        <w:tc>
          <w:tcPr>
            <w:tcW w:w="330" w:type="pct"/>
            <w:shd w:val="clear" w:color="auto" w:fill="auto"/>
            <w:vAlign w:val="center"/>
          </w:tcPr>
          <w:p w14:paraId="48FC6399" w14:textId="33F86137" w:rsidR="00A565E0" w:rsidRPr="00784C01" w:rsidRDefault="00A565E0" w:rsidP="00A565E0">
            <w:pPr>
              <w:jc w:val="center"/>
              <w:rPr>
                <w:color w:val="000000"/>
                <w:sz w:val="22"/>
                <w:szCs w:val="22"/>
              </w:rPr>
            </w:pPr>
            <w:r w:rsidRPr="00784C01">
              <w:rPr>
                <w:color w:val="000000"/>
                <w:sz w:val="22"/>
                <w:szCs w:val="22"/>
              </w:rPr>
              <w:t>0,1376</w:t>
            </w:r>
          </w:p>
        </w:tc>
        <w:tc>
          <w:tcPr>
            <w:tcW w:w="330" w:type="pct"/>
            <w:shd w:val="clear" w:color="auto" w:fill="auto"/>
            <w:vAlign w:val="center"/>
          </w:tcPr>
          <w:p w14:paraId="1585CC5C" w14:textId="5AB6568B" w:rsidR="00A565E0" w:rsidRPr="00784C01" w:rsidRDefault="00A565E0" w:rsidP="00A565E0">
            <w:pPr>
              <w:jc w:val="center"/>
              <w:rPr>
                <w:color w:val="000000"/>
                <w:sz w:val="22"/>
                <w:szCs w:val="22"/>
              </w:rPr>
            </w:pPr>
            <w:r w:rsidRPr="00784C01">
              <w:rPr>
                <w:color w:val="000000"/>
                <w:sz w:val="22"/>
                <w:szCs w:val="22"/>
              </w:rPr>
              <w:t>0,1376</w:t>
            </w:r>
          </w:p>
        </w:tc>
        <w:tc>
          <w:tcPr>
            <w:tcW w:w="389" w:type="pct"/>
            <w:shd w:val="clear" w:color="auto" w:fill="auto"/>
            <w:vAlign w:val="center"/>
          </w:tcPr>
          <w:p w14:paraId="48FDAEDA" w14:textId="2022EAFD" w:rsidR="00A565E0" w:rsidRPr="00784C01" w:rsidRDefault="00A565E0" w:rsidP="00A565E0">
            <w:pPr>
              <w:jc w:val="center"/>
              <w:rPr>
                <w:color w:val="000000"/>
                <w:sz w:val="22"/>
                <w:szCs w:val="22"/>
              </w:rPr>
            </w:pPr>
            <w:r w:rsidRPr="00784C01">
              <w:rPr>
                <w:color w:val="000000"/>
                <w:sz w:val="22"/>
                <w:szCs w:val="22"/>
              </w:rPr>
              <w:t>0,1376</w:t>
            </w:r>
          </w:p>
        </w:tc>
        <w:tc>
          <w:tcPr>
            <w:tcW w:w="387" w:type="pct"/>
            <w:shd w:val="clear" w:color="auto" w:fill="auto"/>
            <w:vAlign w:val="center"/>
          </w:tcPr>
          <w:p w14:paraId="4729BB55" w14:textId="769DB33D" w:rsidR="00A565E0" w:rsidRPr="00784C01" w:rsidRDefault="00A565E0" w:rsidP="00A565E0">
            <w:pPr>
              <w:jc w:val="center"/>
              <w:rPr>
                <w:color w:val="000000"/>
                <w:sz w:val="22"/>
                <w:szCs w:val="22"/>
              </w:rPr>
            </w:pPr>
            <w:r w:rsidRPr="00784C01">
              <w:rPr>
                <w:color w:val="000000"/>
                <w:sz w:val="22"/>
                <w:szCs w:val="22"/>
              </w:rPr>
              <w:t>0,1376</w:t>
            </w:r>
          </w:p>
        </w:tc>
      </w:tr>
      <w:tr w:rsidR="00A565E0" w:rsidRPr="00784C01" w14:paraId="34B4C72B"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0B758B1D" w14:textId="146D3EFA" w:rsidR="00A565E0" w:rsidRPr="00D1339F" w:rsidRDefault="00A565E0" w:rsidP="00A565E0">
            <w:pPr>
              <w:jc w:val="center"/>
              <w:rPr>
                <w:color w:val="000000"/>
                <w:sz w:val="22"/>
                <w:szCs w:val="22"/>
              </w:rPr>
            </w:pPr>
            <w:r w:rsidRPr="00D1339F">
              <w:rPr>
                <w:color w:val="000000"/>
                <w:sz w:val="22"/>
                <w:szCs w:val="22"/>
              </w:rPr>
              <w:t>54.2</w:t>
            </w:r>
          </w:p>
        </w:tc>
        <w:tc>
          <w:tcPr>
            <w:tcW w:w="1760" w:type="pct"/>
            <w:shd w:val="clear" w:color="auto" w:fill="auto"/>
            <w:vAlign w:val="center"/>
          </w:tcPr>
          <w:p w14:paraId="37668A56" w14:textId="570365B4" w:rsidR="00A565E0" w:rsidRPr="00784C01" w:rsidRDefault="00A565E0" w:rsidP="00A565E0">
            <w:pPr>
              <w:jc w:val="center"/>
              <w:rPr>
                <w:b/>
                <w:bCs/>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73D5E4EC" w14:textId="12C99E33"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6FBC3036" w14:textId="149B779C"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19278D6" w14:textId="36C2A02F"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B326EE8" w14:textId="310FC1EA"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8D5607F" w14:textId="217D81D9" w:rsidR="00A565E0" w:rsidRPr="00784C01" w:rsidRDefault="00A565E0" w:rsidP="00A565E0">
            <w:pPr>
              <w:jc w:val="center"/>
              <w:rPr>
                <w:color w:val="000000"/>
                <w:sz w:val="22"/>
                <w:szCs w:val="22"/>
              </w:rPr>
            </w:pPr>
            <w:r w:rsidRPr="00784C01">
              <w:rPr>
                <w:color w:val="000000"/>
                <w:sz w:val="22"/>
                <w:szCs w:val="22"/>
              </w:rPr>
              <w:t>0,1376</w:t>
            </w:r>
          </w:p>
        </w:tc>
        <w:tc>
          <w:tcPr>
            <w:tcW w:w="330" w:type="pct"/>
            <w:shd w:val="clear" w:color="auto" w:fill="auto"/>
            <w:vAlign w:val="center"/>
          </w:tcPr>
          <w:p w14:paraId="1CE3B40B" w14:textId="6629CC03" w:rsidR="00A565E0" w:rsidRPr="00784C01" w:rsidRDefault="00A565E0" w:rsidP="00A565E0">
            <w:pPr>
              <w:jc w:val="center"/>
              <w:rPr>
                <w:color w:val="000000"/>
                <w:sz w:val="22"/>
                <w:szCs w:val="22"/>
              </w:rPr>
            </w:pPr>
            <w:r w:rsidRPr="00784C01">
              <w:rPr>
                <w:color w:val="000000"/>
                <w:sz w:val="22"/>
                <w:szCs w:val="22"/>
              </w:rPr>
              <w:t>0,1376</w:t>
            </w:r>
          </w:p>
        </w:tc>
        <w:tc>
          <w:tcPr>
            <w:tcW w:w="330" w:type="pct"/>
            <w:shd w:val="clear" w:color="auto" w:fill="auto"/>
            <w:vAlign w:val="center"/>
          </w:tcPr>
          <w:p w14:paraId="667EBD8B" w14:textId="32327C2C" w:rsidR="00A565E0" w:rsidRPr="00784C01" w:rsidRDefault="00A565E0" w:rsidP="00A565E0">
            <w:pPr>
              <w:jc w:val="center"/>
              <w:rPr>
                <w:color w:val="000000"/>
                <w:sz w:val="22"/>
                <w:szCs w:val="22"/>
              </w:rPr>
            </w:pPr>
            <w:r w:rsidRPr="00784C01">
              <w:rPr>
                <w:color w:val="000000"/>
                <w:sz w:val="22"/>
                <w:szCs w:val="22"/>
              </w:rPr>
              <w:t>0,1376</w:t>
            </w:r>
          </w:p>
        </w:tc>
        <w:tc>
          <w:tcPr>
            <w:tcW w:w="389" w:type="pct"/>
            <w:shd w:val="clear" w:color="auto" w:fill="auto"/>
            <w:vAlign w:val="center"/>
          </w:tcPr>
          <w:p w14:paraId="273A7C80" w14:textId="0606E6C7" w:rsidR="00A565E0" w:rsidRPr="00784C01" w:rsidRDefault="00A565E0" w:rsidP="00A565E0">
            <w:pPr>
              <w:jc w:val="center"/>
              <w:rPr>
                <w:color w:val="000000"/>
                <w:sz w:val="22"/>
                <w:szCs w:val="22"/>
              </w:rPr>
            </w:pPr>
            <w:r w:rsidRPr="00784C01">
              <w:rPr>
                <w:color w:val="000000"/>
                <w:sz w:val="22"/>
                <w:szCs w:val="22"/>
              </w:rPr>
              <w:t>0,1376</w:t>
            </w:r>
          </w:p>
        </w:tc>
        <w:tc>
          <w:tcPr>
            <w:tcW w:w="387" w:type="pct"/>
            <w:shd w:val="clear" w:color="auto" w:fill="auto"/>
            <w:vAlign w:val="center"/>
          </w:tcPr>
          <w:p w14:paraId="09C70FC6" w14:textId="377EF3A2" w:rsidR="00A565E0" w:rsidRPr="00784C01" w:rsidRDefault="00A565E0" w:rsidP="00A565E0">
            <w:pPr>
              <w:jc w:val="center"/>
              <w:rPr>
                <w:color w:val="000000"/>
                <w:sz w:val="22"/>
                <w:szCs w:val="22"/>
              </w:rPr>
            </w:pPr>
            <w:r w:rsidRPr="00784C01">
              <w:rPr>
                <w:color w:val="000000"/>
                <w:sz w:val="22"/>
                <w:szCs w:val="22"/>
              </w:rPr>
              <w:t>0,1376</w:t>
            </w:r>
          </w:p>
        </w:tc>
      </w:tr>
      <w:tr w:rsidR="00A565E0" w:rsidRPr="00784C01" w14:paraId="7BD8D4AA"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6505EAD1" w14:textId="619D5F55" w:rsidR="00A565E0" w:rsidRPr="00D1339F" w:rsidRDefault="00A565E0" w:rsidP="00A565E0">
            <w:pPr>
              <w:jc w:val="center"/>
              <w:rPr>
                <w:color w:val="000000"/>
                <w:sz w:val="22"/>
                <w:szCs w:val="22"/>
              </w:rPr>
            </w:pPr>
            <w:r w:rsidRPr="00D1339F">
              <w:rPr>
                <w:color w:val="000000"/>
                <w:sz w:val="22"/>
                <w:szCs w:val="22"/>
              </w:rPr>
              <w:t>54.3</w:t>
            </w:r>
          </w:p>
        </w:tc>
        <w:tc>
          <w:tcPr>
            <w:tcW w:w="1760" w:type="pct"/>
            <w:shd w:val="clear" w:color="auto" w:fill="auto"/>
            <w:vAlign w:val="center"/>
          </w:tcPr>
          <w:p w14:paraId="2F0E4CDD" w14:textId="14803714" w:rsidR="00A565E0" w:rsidRPr="00784C01" w:rsidRDefault="00A565E0" w:rsidP="00A565E0">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52A77434" w14:textId="0F2A5CB7"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7D21D863" w14:textId="10B7EEFB"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6774494" w14:textId="748A72AB"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88EA9EB" w14:textId="3D7D8965"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4199981" w14:textId="16BC1C20" w:rsidR="00A565E0" w:rsidRPr="00784C01" w:rsidRDefault="00A565E0" w:rsidP="00A565E0">
            <w:pPr>
              <w:jc w:val="center"/>
              <w:rPr>
                <w:color w:val="000000"/>
                <w:sz w:val="22"/>
                <w:szCs w:val="22"/>
              </w:rPr>
            </w:pPr>
            <w:r w:rsidRPr="00784C01">
              <w:rPr>
                <w:color w:val="000000"/>
                <w:sz w:val="22"/>
                <w:szCs w:val="22"/>
              </w:rPr>
              <w:t>0,00</w:t>
            </w:r>
          </w:p>
        </w:tc>
        <w:tc>
          <w:tcPr>
            <w:tcW w:w="330" w:type="pct"/>
            <w:shd w:val="clear" w:color="auto" w:fill="auto"/>
            <w:vAlign w:val="center"/>
          </w:tcPr>
          <w:p w14:paraId="3522AA87" w14:textId="2816D0F2" w:rsidR="00A565E0" w:rsidRPr="00784C01" w:rsidRDefault="00A565E0" w:rsidP="00A565E0">
            <w:pPr>
              <w:jc w:val="center"/>
              <w:rPr>
                <w:color w:val="000000"/>
                <w:sz w:val="22"/>
                <w:szCs w:val="22"/>
              </w:rPr>
            </w:pPr>
            <w:r w:rsidRPr="00784C01">
              <w:rPr>
                <w:color w:val="000000"/>
                <w:sz w:val="22"/>
                <w:szCs w:val="22"/>
              </w:rPr>
              <w:t>0,00</w:t>
            </w:r>
          </w:p>
        </w:tc>
        <w:tc>
          <w:tcPr>
            <w:tcW w:w="330" w:type="pct"/>
            <w:shd w:val="clear" w:color="auto" w:fill="auto"/>
            <w:vAlign w:val="center"/>
          </w:tcPr>
          <w:p w14:paraId="0DF4CD85" w14:textId="46026B38" w:rsidR="00A565E0" w:rsidRPr="00784C01" w:rsidRDefault="00A565E0" w:rsidP="00A565E0">
            <w:pPr>
              <w:jc w:val="center"/>
              <w:rPr>
                <w:color w:val="000000"/>
                <w:sz w:val="22"/>
                <w:szCs w:val="22"/>
              </w:rPr>
            </w:pPr>
            <w:r w:rsidRPr="00784C01">
              <w:rPr>
                <w:color w:val="000000"/>
                <w:sz w:val="22"/>
                <w:szCs w:val="22"/>
              </w:rPr>
              <w:t>0,00</w:t>
            </w:r>
          </w:p>
        </w:tc>
        <w:tc>
          <w:tcPr>
            <w:tcW w:w="389" w:type="pct"/>
            <w:shd w:val="clear" w:color="auto" w:fill="auto"/>
            <w:vAlign w:val="center"/>
          </w:tcPr>
          <w:p w14:paraId="037D1DF1" w14:textId="2EAAE855" w:rsidR="00A565E0" w:rsidRPr="00784C01" w:rsidRDefault="00A565E0" w:rsidP="00A565E0">
            <w:pPr>
              <w:jc w:val="center"/>
              <w:rPr>
                <w:color w:val="000000"/>
                <w:sz w:val="22"/>
                <w:szCs w:val="22"/>
              </w:rPr>
            </w:pPr>
            <w:r w:rsidRPr="00784C01">
              <w:rPr>
                <w:color w:val="000000"/>
                <w:sz w:val="22"/>
                <w:szCs w:val="22"/>
              </w:rPr>
              <w:t>0,00</w:t>
            </w:r>
          </w:p>
        </w:tc>
        <w:tc>
          <w:tcPr>
            <w:tcW w:w="387" w:type="pct"/>
            <w:shd w:val="clear" w:color="auto" w:fill="auto"/>
            <w:vAlign w:val="center"/>
          </w:tcPr>
          <w:p w14:paraId="71F269FC" w14:textId="29F94177" w:rsidR="00A565E0" w:rsidRPr="00784C01" w:rsidRDefault="00A565E0" w:rsidP="00A565E0">
            <w:pPr>
              <w:jc w:val="center"/>
              <w:rPr>
                <w:color w:val="000000"/>
                <w:sz w:val="22"/>
                <w:szCs w:val="22"/>
              </w:rPr>
            </w:pPr>
            <w:r w:rsidRPr="00784C01">
              <w:rPr>
                <w:color w:val="000000"/>
                <w:sz w:val="22"/>
                <w:szCs w:val="22"/>
              </w:rPr>
              <w:t>0,00</w:t>
            </w:r>
          </w:p>
        </w:tc>
      </w:tr>
      <w:tr w:rsidR="00A565E0" w:rsidRPr="00784C01" w14:paraId="6A12B82C"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039A2B61" w14:textId="74AF7669" w:rsidR="00A565E0" w:rsidRPr="00D1339F" w:rsidRDefault="00A565E0" w:rsidP="00A565E0">
            <w:pPr>
              <w:jc w:val="center"/>
              <w:rPr>
                <w:color w:val="000000"/>
                <w:sz w:val="22"/>
                <w:szCs w:val="22"/>
              </w:rPr>
            </w:pPr>
            <w:r w:rsidRPr="00D1339F">
              <w:rPr>
                <w:color w:val="000000"/>
                <w:sz w:val="22"/>
                <w:szCs w:val="22"/>
              </w:rPr>
              <w:t>54.4</w:t>
            </w:r>
          </w:p>
        </w:tc>
        <w:tc>
          <w:tcPr>
            <w:tcW w:w="1760" w:type="pct"/>
            <w:shd w:val="clear" w:color="auto" w:fill="auto"/>
            <w:vAlign w:val="center"/>
          </w:tcPr>
          <w:p w14:paraId="4C7ECF80" w14:textId="78D24362" w:rsidR="00A565E0" w:rsidRPr="00784C01" w:rsidRDefault="00A565E0" w:rsidP="00A565E0">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37EB423C" w14:textId="26F290E0"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5758BE61" w14:textId="7008A31A"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28C6D21" w14:textId="76C7DA74"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0432EF4" w14:textId="45C5CE78"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C6D27AE" w14:textId="0BD73632" w:rsidR="00A565E0" w:rsidRPr="00784C01" w:rsidRDefault="00A565E0" w:rsidP="00A565E0">
            <w:pPr>
              <w:jc w:val="center"/>
              <w:rPr>
                <w:color w:val="000000"/>
                <w:sz w:val="22"/>
                <w:szCs w:val="22"/>
              </w:rPr>
            </w:pPr>
            <w:r w:rsidRPr="00784C01">
              <w:rPr>
                <w:color w:val="000000"/>
                <w:sz w:val="22"/>
                <w:szCs w:val="22"/>
              </w:rPr>
              <w:t>0,003</w:t>
            </w:r>
          </w:p>
        </w:tc>
        <w:tc>
          <w:tcPr>
            <w:tcW w:w="330" w:type="pct"/>
            <w:shd w:val="clear" w:color="auto" w:fill="auto"/>
            <w:vAlign w:val="center"/>
          </w:tcPr>
          <w:p w14:paraId="5297EAF1" w14:textId="69173E11" w:rsidR="00A565E0" w:rsidRPr="00784C01" w:rsidRDefault="00A565E0" w:rsidP="00A565E0">
            <w:pPr>
              <w:jc w:val="center"/>
              <w:rPr>
                <w:color w:val="000000"/>
                <w:sz w:val="22"/>
                <w:szCs w:val="22"/>
              </w:rPr>
            </w:pPr>
            <w:r w:rsidRPr="00784C01">
              <w:rPr>
                <w:color w:val="000000"/>
                <w:sz w:val="22"/>
                <w:szCs w:val="22"/>
              </w:rPr>
              <w:t>0,003</w:t>
            </w:r>
          </w:p>
        </w:tc>
        <w:tc>
          <w:tcPr>
            <w:tcW w:w="330" w:type="pct"/>
            <w:shd w:val="clear" w:color="auto" w:fill="auto"/>
            <w:vAlign w:val="center"/>
          </w:tcPr>
          <w:p w14:paraId="291D0A40" w14:textId="2B8950AE" w:rsidR="00A565E0" w:rsidRPr="00784C01" w:rsidRDefault="00A565E0" w:rsidP="00A565E0">
            <w:pPr>
              <w:jc w:val="center"/>
              <w:rPr>
                <w:color w:val="000000"/>
                <w:sz w:val="22"/>
                <w:szCs w:val="22"/>
              </w:rPr>
            </w:pPr>
            <w:r w:rsidRPr="00784C01">
              <w:rPr>
                <w:color w:val="000000"/>
                <w:sz w:val="22"/>
                <w:szCs w:val="22"/>
              </w:rPr>
              <w:t>0,003</w:t>
            </w:r>
          </w:p>
        </w:tc>
        <w:tc>
          <w:tcPr>
            <w:tcW w:w="389" w:type="pct"/>
            <w:shd w:val="clear" w:color="auto" w:fill="auto"/>
            <w:vAlign w:val="center"/>
          </w:tcPr>
          <w:p w14:paraId="5A1F05E6" w14:textId="7CE4DD0A" w:rsidR="00A565E0" w:rsidRPr="00784C01" w:rsidRDefault="00A565E0" w:rsidP="00A565E0">
            <w:pPr>
              <w:jc w:val="center"/>
              <w:rPr>
                <w:color w:val="000000"/>
                <w:sz w:val="22"/>
                <w:szCs w:val="22"/>
              </w:rPr>
            </w:pPr>
            <w:r w:rsidRPr="00784C01">
              <w:rPr>
                <w:color w:val="000000"/>
                <w:sz w:val="22"/>
                <w:szCs w:val="22"/>
              </w:rPr>
              <w:t>0,003</w:t>
            </w:r>
          </w:p>
        </w:tc>
        <w:tc>
          <w:tcPr>
            <w:tcW w:w="387" w:type="pct"/>
            <w:shd w:val="clear" w:color="auto" w:fill="auto"/>
            <w:vAlign w:val="center"/>
          </w:tcPr>
          <w:p w14:paraId="733241C9" w14:textId="00116C53" w:rsidR="00A565E0" w:rsidRPr="00784C01" w:rsidRDefault="00A565E0" w:rsidP="00A565E0">
            <w:pPr>
              <w:jc w:val="center"/>
              <w:rPr>
                <w:color w:val="000000"/>
                <w:sz w:val="22"/>
                <w:szCs w:val="22"/>
              </w:rPr>
            </w:pPr>
            <w:r w:rsidRPr="00784C01">
              <w:rPr>
                <w:color w:val="000000"/>
                <w:sz w:val="22"/>
                <w:szCs w:val="22"/>
              </w:rPr>
              <w:t>0,003</w:t>
            </w:r>
          </w:p>
        </w:tc>
      </w:tr>
      <w:tr w:rsidR="00A565E0" w:rsidRPr="00784C01" w14:paraId="23149467"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2C4FD2C6" w14:textId="66F5C0E0" w:rsidR="00A565E0" w:rsidRPr="00D1339F" w:rsidRDefault="00A565E0" w:rsidP="00A565E0">
            <w:pPr>
              <w:jc w:val="center"/>
              <w:rPr>
                <w:color w:val="000000"/>
                <w:sz w:val="22"/>
                <w:szCs w:val="22"/>
              </w:rPr>
            </w:pPr>
            <w:r w:rsidRPr="00D1339F">
              <w:rPr>
                <w:color w:val="000000"/>
                <w:sz w:val="22"/>
                <w:szCs w:val="22"/>
              </w:rPr>
              <w:lastRenderedPageBreak/>
              <w:t>54.5</w:t>
            </w:r>
          </w:p>
        </w:tc>
        <w:tc>
          <w:tcPr>
            <w:tcW w:w="1760" w:type="pct"/>
            <w:shd w:val="clear" w:color="auto" w:fill="auto"/>
            <w:vAlign w:val="center"/>
          </w:tcPr>
          <w:p w14:paraId="0D55D012" w14:textId="2B67063C" w:rsidR="00A565E0" w:rsidRPr="00784C01" w:rsidRDefault="00A565E0" w:rsidP="00A565E0">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301C09B9" w14:textId="4A92AF71"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3EADC71D" w14:textId="62720B93"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BBC7343" w14:textId="6B5553AE"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79E8F01" w14:textId="0DA9A39C"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8E10603" w14:textId="11CD6329" w:rsidR="00A565E0" w:rsidRPr="00784C01" w:rsidRDefault="00A565E0" w:rsidP="00A565E0">
            <w:pPr>
              <w:jc w:val="center"/>
              <w:rPr>
                <w:color w:val="000000"/>
                <w:sz w:val="22"/>
                <w:szCs w:val="22"/>
              </w:rPr>
            </w:pPr>
            <w:r w:rsidRPr="00784C01">
              <w:rPr>
                <w:color w:val="000000"/>
                <w:sz w:val="22"/>
                <w:szCs w:val="22"/>
              </w:rPr>
              <w:t>0,003</w:t>
            </w:r>
          </w:p>
        </w:tc>
        <w:tc>
          <w:tcPr>
            <w:tcW w:w="330" w:type="pct"/>
            <w:shd w:val="clear" w:color="auto" w:fill="auto"/>
            <w:vAlign w:val="center"/>
          </w:tcPr>
          <w:p w14:paraId="0BB06341" w14:textId="37F56ED2" w:rsidR="00A565E0" w:rsidRPr="00784C01" w:rsidRDefault="00A565E0" w:rsidP="00A565E0">
            <w:pPr>
              <w:jc w:val="center"/>
              <w:rPr>
                <w:color w:val="000000"/>
                <w:sz w:val="22"/>
                <w:szCs w:val="22"/>
              </w:rPr>
            </w:pPr>
            <w:r w:rsidRPr="00784C01">
              <w:rPr>
                <w:color w:val="000000"/>
                <w:sz w:val="22"/>
                <w:szCs w:val="22"/>
              </w:rPr>
              <w:t>0,003</w:t>
            </w:r>
          </w:p>
        </w:tc>
        <w:tc>
          <w:tcPr>
            <w:tcW w:w="330" w:type="pct"/>
            <w:shd w:val="clear" w:color="auto" w:fill="auto"/>
            <w:vAlign w:val="center"/>
          </w:tcPr>
          <w:p w14:paraId="08DC7701" w14:textId="40B9FD40" w:rsidR="00A565E0" w:rsidRPr="00784C01" w:rsidRDefault="00A565E0" w:rsidP="00A565E0">
            <w:pPr>
              <w:jc w:val="center"/>
              <w:rPr>
                <w:color w:val="000000"/>
                <w:sz w:val="22"/>
                <w:szCs w:val="22"/>
              </w:rPr>
            </w:pPr>
            <w:r w:rsidRPr="00784C01">
              <w:rPr>
                <w:color w:val="000000"/>
                <w:sz w:val="22"/>
                <w:szCs w:val="22"/>
              </w:rPr>
              <w:t>0,003</w:t>
            </w:r>
          </w:p>
        </w:tc>
        <w:tc>
          <w:tcPr>
            <w:tcW w:w="389" w:type="pct"/>
            <w:shd w:val="clear" w:color="auto" w:fill="auto"/>
            <w:vAlign w:val="center"/>
          </w:tcPr>
          <w:p w14:paraId="0CCE124B" w14:textId="297DD0AC" w:rsidR="00A565E0" w:rsidRPr="00784C01" w:rsidRDefault="00A565E0" w:rsidP="00A565E0">
            <w:pPr>
              <w:jc w:val="center"/>
              <w:rPr>
                <w:color w:val="000000"/>
                <w:sz w:val="22"/>
                <w:szCs w:val="22"/>
              </w:rPr>
            </w:pPr>
            <w:r w:rsidRPr="00784C01">
              <w:rPr>
                <w:color w:val="000000"/>
                <w:sz w:val="22"/>
                <w:szCs w:val="22"/>
              </w:rPr>
              <w:t>0,003</w:t>
            </w:r>
          </w:p>
        </w:tc>
        <w:tc>
          <w:tcPr>
            <w:tcW w:w="387" w:type="pct"/>
            <w:shd w:val="clear" w:color="auto" w:fill="auto"/>
            <w:vAlign w:val="center"/>
          </w:tcPr>
          <w:p w14:paraId="58A0922C" w14:textId="55266C47" w:rsidR="00A565E0" w:rsidRPr="00784C01" w:rsidRDefault="00A565E0" w:rsidP="00A565E0">
            <w:pPr>
              <w:jc w:val="center"/>
              <w:rPr>
                <w:color w:val="000000"/>
                <w:sz w:val="22"/>
                <w:szCs w:val="22"/>
              </w:rPr>
            </w:pPr>
            <w:r w:rsidRPr="00784C01">
              <w:rPr>
                <w:color w:val="000000"/>
                <w:sz w:val="22"/>
                <w:szCs w:val="22"/>
              </w:rPr>
              <w:t>0,003</w:t>
            </w:r>
          </w:p>
        </w:tc>
      </w:tr>
      <w:tr w:rsidR="00A565E0" w:rsidRPr="00784C01" w14:paraId="6C2E9AB3"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669E236C" w14:textId="66CF3466" w:rsidR="00A565E0" w:rsidRPr="00D1339F" w:rsidRDefault="00A565E0" w:rsidP="00A565E0">
            <w:pPr>
              <w:jc w:val="center"/>
              <w:rPr>
                <w:color w:val="000000"/>
                <w:sz w:val="22"/>
                <w:szCs w:val="22"/>
              </w:rPr>
            </w:pPr>
            <w:r w:rsidRPr="00D1339F">
              <w:rPr>
                <w:color w:val="000000"/>
                <w:sz w:val="22"/>
                <w:szCs w:val="22"/>
              </w:rPr>
              <w:t>54.6</w:t>
            </w:r>
          </w:p>
        </w:tc>
        <w:tc>
          <w:tcPr>
            <w:tcW w:w="1760" w:type="pct"/>
            <w:shd w:val="clear" w:color="auto" w:fill="auto"/>
            <w:vAlign w:val="center"/>
          </w:tcPr>
          <w:p w14:paraId="5BC1E3BD" w14:textId="3F416992" w:rsidR="00A565E0" w:rsidRPr="00784C01" w:rsidRDefault="00A565E0" w:rsidP="00A565E0">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384AAD04" w14:textId="6B008422"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23DC46C0" w14:textId="56B79D5C"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492F47D" w14:textId="75185541"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4BA36DA" w14:textId="67DB94E5"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6D72210" w14:textId="28FB1C1F" w:rsidR="00A565E0" w:rsidRPr="00784C01" w:rsidRDefault="00A565E0" w:rsidP="00A565E0">
            <w:pPr>
              <w:jc w:val="center"/>
              <w:rPr>
                <w:color w:val="000000"/>
                <w:sz w:val="22"/>
                <w:szCs w:val="22"/>
              </w:rPr>
            </w:pPr>
            <w:r w:rsidRPr="00784C01">
              <w:rPr>
                <w:color w:val="000000"/>
                <w:sz w:val="22"/>
                <w:szCs w:val="22"/>
              </w:rPr>
              <w:t>0,068</w:t>
            </w:r>
          </w:p>
        </w:tc>
        <w:tc>
          <w:tcPr>
            <w:tcW w:w="330" w:type="pct"/>
            <w:shd w:val="clear" w:color="auto" w:fill="auto"/>
            <w:vAlign w:val="center"/>
          </w:tcPr>
          <w:p w14:paraId="5642839F" w14:textId="7C350BF8" w:rsidR="00A565E0" w:rsidRPr="00784C01" w:rsidRDefault="00A565E0" w:rsidP="00A565E0">
            <w:pPr>
              <w:jc w:val="center"/>
              <w:rPr>
                <w:color w:val="000000"/>
                <w:sz w:val="22"/>
                <w:szCs w:val="22"/>
              </w:rPr>
            </w:pPr>
            <w:r w:rsidRPr="00784C01">
              <w:rPr>
                <w:color w:val="000000"/>
                <w:sz w:val="22"/>
                <w:szCs w:val="22"/>
              </w:rPr>
              <w:t>0,068</w:t>
            </w:r>
          </w:p>
        </w:tc>
        <w:tc>
          <w:tcPr>
            <w:tcW w:w="330" w:type="pct"/>
            <w:shd w:val="clear" w:color="auto" w:fill="auto"/>
            <w:vAlign w:val="center"/>
          </w:tcPr>
          <w:p w14:paraId="50C0535C" w14:textId="5323F0D7" w:rsidR="00A565E0" w:rsidRPr="00784C01" w:rsidRDefault="00A565E0" w:rsidP="00A565E0">
            <w:pPr>
              <w:jc w:val="center"/>
              <w:rPr>
                <w:color w:val="000000"/>
                <w:sz w:val="22"/>
                <w:szCs w:val="22"/>
              </w:rPr>
            </w:pPr>
            <w:r w:rsidRPr="00784C01">
              <w:rPr>
                <w:color w:val="000000"/>
                <w:sz w:val="22"/>
                <w:szCs w:val="22"/>
              </w:rPr>
              <w:t>0,068</w:t>
            </w:r>
          </w:p>
        </w:tc>
        <w:tc>
          <w:tcPr>
            <w:tcW w:w="389" w:type="pct"/>
            <w:shd w:val="clear" w:color="auto" w:fill="auto"/>
            <w:vAlign w:val="center"/>
          </w:tcPr>
          <w:p w14:paraId="7D4AE023" w14:textId="0B5548E4" w:rsidR="00A565E0" w:rsidRPr="00784C01" w:rsidRDefault="00A565E0" w:rsidP="00A565E0">
            <w:pPr>
              <w:jc w:val="center"/>
              <w:rPr>
                <w:color w:val="000000"/>
                <w:sz w:val="22"/>
                <w:szCs w:val="22"/>
              </w:rPr>
            </w:pPr>
            <w:r w:rsidRPr="00784C01">
              <w:rPr>
                <w:color w:val="000000"/>
                <w:sz w:val="22"/>
                <w:szCs w:val="22"/>
              </w:rPr>
              <w:t>0,068</w:t>
            </w:r>
          </w:p>
        </w:tc>
        <w:tc>
          <w:tcPr>
            <w:tcW w:w="387" w:type="pct"/>
            <w:shd w:val="clear" w:color="auto" w:fill="auto"/>
            <w:vAlign w:val="center"/>
          </w:tcPr>
          <w:p w14:paraId="3C859840" w14:textId="03CC148A" w:rsidR="00A565E0" w:rsidRPr="00784C01" w:rsidRDefault="00A565E0" w:rsidP="00A565E0">
            <w:pPr>
              <w:jc w:val="center"/>
              <w:rPr>
                <w:color w:val="000000"/>
                <w:sz w:val="22"/>
                <w:szCs w:val="22"/>
              </w:rPr>
            </w:pPr>
            <w:r w:rsidRPr="00784C01">
              <w:rPr>
                <w:color w:val="000000"/>
                <w:sz w:val="22"/>
                <w:szCs w:val="22"/>
              </w:rPr>
              <w:t>0,068</w:t>
            </w:r>
          </w:p>
        </w:tc>
      </w:tr>
      <w:tr w:rsidR="00A565E0" w:rsidRPr="00784C01" w14:paraId="14B074AA"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53D5A406" w14:textId="209584B5" w:rsidR="00A565E0" w:rsidRPr="00D1339F" w:rsidRDefault="00A565E0" w:rsidP="00A565E0">
            <w:pPr>
              <w:jc w:val="center"/>
              <w:rPr>
                <w:color w:val="000000"/>
                <w:sz w:val="22"/>
                <w:szCs w:val="22"/>
              </w:rPr>
            </w:pPr>
            <w:r w:rsidRPr="00D1339F">
              <w:rPr>
                <w:color w:val="000000"/>
                <w:sz w:val="22"/>
                <w:szCs w:val="22"/>
              </w:rPr>
              <w:t>54.7</w:t>
            </w:r>
          </w:p>
        </w:tc>
        <w:tc>
          <w:tcPr>
            <w:tcW w:w="1760" w:type="pct"/>
            <w:shd w:val="clear" w:color="auto" w:fill="auto"/>
            <w:vAlign w:val="center"/>
          </w:tcPr>
          <w:p w14:paraId="46026ACC" w14:textId="7B375406" w:rsidR="00A565E0" w:rsidRPr="00784C01" w:rsidRDefault="00A565E0" w:rsidP="00A565E0">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65C7EE2C" w14:textId="41DDED7E"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4208F490" w14:textId="2FC73AFD"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C9B0556" w14:textId="22394231"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228A9F5" w14:textId="135148A3"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D0CDD44" w14:textId="4C679FF3" w:rsidR="00A565E0" w:rsidRPr="00784C01" w:rsidRDefault="00A565E0" w:rsidP="00A565E0">
            <w:pPr>
              <w:jc w:val="center"/>
              <w:rPr>
                <w:color w:val="000000"/>
                <w:sz w:val="22"/>
                <w:szCs w:val="22"/>
              </w:rPr>
            </w:pPr>
            <w:r w:rsidRPr="00784C01">
              <w:rPr>
                <w:color w:val="000000"/>
                <w:sz w:val="22"/>
                <w:szCs w:val="22"/>
              </w:rPr>
              <w:t>0,063</w:t>
            </w:r>
          </w:p>
        </w:tc>
        <w:tc>
          <w:tcPr>
            <w:tcW w:w="330" w:type="pct"/>
            <w:shd w:val="clear" w:color="auto" w:fill="auto"/>
            <w:vAlign w:val="center"/>
          </w:tcPr>
          <w:p w14:paraId="31915B90" w14:textId="6DDE9843" w:rsidR="00A565E0" w:rsidRPr="00784C01" w:rsidRDefault="00A565E0" w:rsidP="00A565E0">
            <w:pPr>
              <w:jc w:val="center"/>
              <w:rPr>
                <w:color w:val="000000"/>
                <w:sz w:val="22"/>
                <w:szCs w:val="22"/>
              </w:rPr>
            </w:pPr>
            <w:r w:rsidRPr="00784C01">
              <w:rPr>
                <w:color w:val="000000"/>
                <w:sz w:val="22"/>
                <w:szCs w:val="22"/>
              </w:rPr>
              <w:t>0,063</w:t>
            </w:r>
          </w:p>
        </w:tc>
        <w:tc>
          <w:tcPr>
            <w:tcW w:w="330" w:type="pct"/>
            <w:shd w:val="clear" w:color="auto" w:fill="auto"/>
            <w:vAlign w:val="center"/>
          </w:tcPr>
          <w:p w14:paraId="30725F55" w14:textId="5E0856B1" w:rsidR="00A565E0" w:rsidRPr="00784C01" w:rsidRDefault="00A565E0" w:rsidP="00A565E0">
            <w:pPr>
              <w:jc w:val="center"/>
              <w:rPr>
                <w:color w:val="000000"/>
                <w:sz w:val="22"/>
                <w:szCs w:val="22"/>
              </w:rPr>
            </w:pPr>
            <w:r w:rsidRPr="00784C01">
              <w:rPr>
                <w:color w:val="000000"/>
                <w:sz w:val="22"/>
                <w:szCs w:val="22"/>
              </w:rPr>
              <w:t>0,063</w:t>
            </w:r>
          </w:p>
        </w:tc>
        <w:tc>
          <w:tcPr>
            <w:tcW w:w="389" w:type="pct"/>
            <w:shd w:val="clear" w:color="auto" w:fill="auto"/>
            <w:vAlign w:val="center"/>
          </w:tcPr>
          <w:p w14:paraId="2EC00650" w14:textId="764AC104" w:rsidR="00A565E0" w:rsidRPr="00784C01" w:rsidRDefault="00A565E0" w:rsidP="00A565E0">
            <w:pPr>
              <w:jc w:val="center"/>
              <w:rPr>
                <w:color w:val="000000"/>
                <w:sz w:val="22"/>
                <w:szCs w:val="22"/>
              </w:rPr>
            </w:pPr>
            <w:r w:rsidRPr="00784C01">
              <w:rPr>
                <w:color w:val="000000"/>
                <w:sz w:val="22"/>
                <w:szCs w:val="22"/>
              </w:rPr>
              <w:t>0,063</w:t>
            </w:r>
          </w:p>
        </w:tc>
        <w:tc>
          <w:tcPr>
            <w:tcW w:w="387" w:type="pct"/>
            <w:shd w:val="clear" w:color="auto" w:fill="auto"/>
            <w:vAlign w:val="center"/>
          </w:tcPr>
          <w:p w14:paraId="17BEFB04" w14:textId="014C2728" w:rsidR="00A565E0" w:rsidRPr="00784C01" w:rsidRDefault="00A565E0" w:rsidP="00A565E0">
            <w:pPr>
              <w:jc w:val="center"/>
              <w:rPr>
                <w:color w:val="000000"/>
                <w:sz w:val="22"/>
                <w:szCs w:val="22"/>
              </w:rPr>
            </w:pPr>
            <w:r w:rsidRPr="00784C01">
              <w:rPr>
                <w:color w:val="000000"/>
                <w:sz w:val="22"/>
                <w:szCs w:val="22"/>
              </w:rPr>
              <w:t>0,063</w:t>
            </w:r>
          </w:p>
        </w:tc>
      </w:tr>
      <w:tr w:rsidR="00A565E0" w:rsidRPr="00784C01" w14:paraId="0241F0A4"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1231CD6C" w14:textId="5AD6B922" w:rsidR="00A565E0" w:rsidRPr="00D1339F" w:rsidRDefault="00A565E0" w:rsidP="00A565E0">
            <w:pPr>
              <w:jc w:val="center"/>
              <w:rPr>
                <w:color w:val="000000"/>
                <w:sz w:val="22"/>
                <w:szCs w:val="22"/>
              </w:rPr>
            </w:pPr>
            <w:r w:rsidRPr="00D1339F">
              <w:rPr>
                <w:color w:val="000000"/>
                <w:sz w:val="22"/>
                <w:szCs w:val="22"/>
              </w:rPr>
              <w:t>55</w:t>
            </w:r>
          </w:p>
        </w:tc>
        <w:tc>
          <w:tcPr>
            <w:tcW w:w="1760" w:type="pct"/>
            <w:shd w:val="clear" w:color="auto" w:fill="auto"/>
            <w:vAlign w:val="center"/>
          </w:tcPr>
          <w:p w14:paraId="1BA264EE" w14:textId="0BBFDF96" w:rsidR="00A565E0" w:rsidRPr="00784C01" w:rsidRDefault="00A565E0" w:rsidP="00A565E0">
            <w:pPr>
              <w:jc w:val="center"/>
              <w:rPr>
                <w:color w:val="000000"/>
                <w:sz w:val="22"/>
                <w:szCs w:val="22"/>
              </w:rPr>
            </w:pPr>
            <w:r w:rsidRPr="00784C01">
              <w:rPr>
                <w:b/>
                <w:bCs/>
                <w:color w:val="000000"/>
                <w:sz w:val="22"/>
                <w:szCs w:val="22"/>
              </w:rPr>
              <w:t>БМК д. Кожило</w:t>
            </w:r>
          </w:p>
        </w:tc>
        <w:tc>
          <w:tcPr>
            <w:tcW w:w="280" w:type="pct"/>
            <w:shd w:val="clear" w:color="auto" w:fill="auto"/>
            <w:vAlign w:val="bottom"/>
          </w:tcPr>
          <w:p w14:paraId="4006B6E2" w14:textId="371212DB" w:rsidR="00A565E0" w:rsidRPr="00784C01" w:rsidRDefault="00A565E0" w:rsidP="00A565E0">
            <w:pPr>
              <w:jc w:val="center"/>
              <w:rPr>
                <w:color w:val="000000"/>
                <w:sz w:val="22"/>
                <w:szCs w:val="22"/>
              </w:rPr>
            </w:pPr>
          </w:p>
        </w:tc>
        <w:tc>
          <w:tcPr>
            <w:tcW w:w="330" w:type="pct"/>
            <w:shd w:val="clear" w:color="auto" w:fill="auto"/>
            <w:vAlign w:val="center"/>
          </w:tcPr>
          <w:p w14:paraId="5CA2CD53" w14:textId="64328299" w:rsidR="00A565E0" w:rsidRPr="00784C01" w:rsidRDefault="00A565E0" w:rsidP="00A565E0">
            <w:pPr>
              <w:jc w:val="center"/>
              <w:rPr>
                <w:color w:val="000000"/>
                <w:sz w:val="22"/>
                <w:szCs w:val="22"/>
              </w:rPr>
            </w:pPr>
          </w:p>
        </w:tc>
        <w:tc>
          <w:tcPr>
            <w:tcW w:w="330" w:type="pct"/>
            <w:shd w:val="clear" w:color="auto" w:fill="auto"/>
            <w:vAlign w:val="center"/>
          </w:tcPr>
          <w:p w14:paraId="6CABBF18" w14:textId="00C91774" w:rsidR="00A565E0" w:rsidRPr="00784C01" w:rsidRDefault="00A565E0" w:rsidP="00A565E0">
            <w:pPr>
              <w:jc w:val="center"/>
              <w:rPr>
                <w:color w:val="000000"/>
                <w:sz w:val="22"/>
                <w:szCs w:val="22"/>
              </w:rPr>
            </w:pPr>
          </w:p>
        </w:tc>
        <w:tc>
          <w:tcPr>
            <w:tcW w:w="330" w:type="pct"/>
            <w:shd w:val="clear" w:color="auto" w:fill="auto"/>
            <w:vAlign w:val="center"/>
          </w:tcPr>
          <w:p w14:paraId="13CEE2AC" w14:textId="3D9577E3" w:rsidR="00A565E0" w:rsidRPr="00784C01" w:rsidRDefault="00A565E0" w:rsidP="00A565E0">
            <w:pPr>
              <w:jc w:val="center"/>
              <w:rPr>
                <w:color w:val="000000"/>
                <w:sz w:val="22"/>
                <w:szCs w:val="22"/>
              </w:rPr>
            </w:pPr>
          </w:p>
        </w:tc>
        <w:tc>
          <w:tcPr>
            <w:tcW w:w="330" w:type="pct"/>
            <w:shd w:val="clear" w:color="auto" w:fill="auto"/>
            <w:vAlign w:val="center"/>
          </w:tcPr>
          <w:p w14:paraId="02DAAA25" w14:textId="2A250287" w:rsidR="00A565E0" w:rsidRPr="00784C01" w:rsidRDefault="00A565E0" w:rsidP="00A565E0">
            <w:pPr>
              <w:jc w:val="center"/>
              <w:rPr>
                <w:color w:val="000000"/>
                <w:sz w:val="22"/>
                <w:szCs w:val="22"/>
              </w:rPr>
            </w:pPr>
          </w:p>
        </w:tc>
        <w:tc>
          <w:tcPr>
            <w:tcW w:w="330" w:type="pct"/>
            <w:shd w:val="clear" w:color="auto" w:fill="auto"/>
            <w:vAlign w:val="center"/>
          </w:tcPr>
          <w:p w14:paraId="19BDEFC3" w14:textId="68DEC9C9" w:rsidR="00A565E0" w:rsidRPr="00784C01" w:rsidRDefault="00A565E0" w:rsidP="00A565E0">
            <w:pPr>
              <w:jc w:val="center"/>
              <w:rPr>
                <w:color w:val="000000"/>
                <w:sz w:val="22"/>
                <w:szCs w:val="22"/>
              </w:rPr>
            </w:pPr>
          </w:p>
        </w:tc>
        <w:tc>
          <w:tcPr>
            <w:tcW w:w="330" w:type="pct"/>
            <w:shd w:val="clear" w:color="auto" w:fill="auto"/>
            <w:vAlign w:val="center"/>
          </w:tcPr>
          <w:p w14:paraId="26A3C6AA" w14:textId="45F00E91" w:rsidR="00A565E0" w:rsidRPr="00784C01" w:rsidRDefault="00A565E0" w:rsidP="00A565E0">
            <w:pPr>
              <w:jc w:val="center"/>
              <w:rPr>
                <w:color w:val="000000"/>
                <w:sz w:val="22"/>
                <w:szCs w:val="22"/>
              </w:rPr>
            </w:pPr>
          </w:p>
        </w:tc>
        <w:tc>
          <w:tcPr>
            <w:tcW w:w="389" w:type="pct"/>
            <w:shd w:val="clear" w:color="auto" w:fill="auto"/>
            <w:vAlign w:val="center"/>
          </w:tcPr>
          <w:p w14:paraId="7409226C" w14:textId="256BB5C2" w:rsidR="00A565E0" w:rsidRPr="00784C01" w:rsidRDefault="00A565E0" w:rsidP="00A565E0">
            <w:pPr>
              <w:jc w:val="center"/>
              <w:rPr>
                <w:color w:val="000000"/>
                <w:sz w:val="22"/>
                <w:szCs w:val="22"/>
              </w:rPr>
            </w:pPr>
          </w:p>
        </w:tc>
        <w:tc>
          <w:tcPr>
            <w:tcW w:w="387" w:type="pct"/>
            <w:shd w:val="clear" w:color="auto" w:fill="auto"/>
            <w:vAlign w:val="center"/>
          </w:tcPr>
          <w:p w14:paraId="1D7A920E" w14:textId="3028883A" w:rsidR="00A565E0" w:rsidRPr="00784C01" w:rsidRDefault="00A565E0" w:rsidP="00A565E0">
            <w:pPr>
              <w:jc w:val="center"/>
              <w:rPr>
                <w:color w:val="000000"/>
                <w:sz w:val="22"/>
                <w:szCs w:val="22"/>
              </w:rPr>
            </w:pPr>
          </w:p>
        </w:tc>
      </w:tr>
      <w:tr w:rsidR="00A565E0" w:rsidRPr="00784C01" w14:paraId="3965C96D"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1BFC5109" w14:textId="7AB71436" w:rsidR="00A565E0" w:rsidRPr="00D1339F" w:rsidRDefault="00A565E0" w:rsidP="00A565E0">
            <w:pPr>
              <w:jc w:val="center"/>
              <w:rPr>
                <w:color w:val="000000"/>
                <w:sz w:val="22"/>
                <w:szCs w:val="22"/>
              </w:rPr>
            </w:pPr>
            <w:r w:rsidRPr="00D1339F">
              <w:rPr>
                <w:color w:val="000000"/>
                <w:sz w:val="22"/>
                <w:szCs w:val="22"/>
              </w:rPr>
              <w:t>55.1</w:t>
            </w:r>
          </w:p>
        </w:tc>
        <w:tc>
          <w:tcPr>
            <w:tcW w:w="1760" w:type="pct"/>
            <w:shd w:val="clear" w:color="auto" w:fill="auto"/>
            <w:vAlign w:val="center"/>
          </w:tcPr>
          <w:p w14:paraId="39BD8403" w14:textId="5801AE98" w:rsidR="00A565E0" w:rsidRPr="00784C01" w:rsidRDefault="00A565E0" w:rsidP="00A565E0">
            <w:pPr>
              <w:jc w:val="center"/>
              <w:rPr>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367E3458" w14:textId="68E4F52C"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22AAD1DD" w14:textId="30AEB70E"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E41C01D" w14:textId="7C71EEC3"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B73CE30" w14:textId="58F3071D" w:rsidR="00A565E0" w:rsidRPr="00784C01" w:rsidRDefault="00A565E0" w:rsidP="00A565E0">
            <w:pPr>
              <w:jc w:val="center"/>
              <w:rPr>
                <w:color w:val="000000"/>
                <w:sz w:val="22"/>
                <w:szCs w:val="22"/>
              </w:rPr>
            </w:pPr>
            <w:r w:rsidRPr="00784C01">
              <w:rPr>
                <w:color w:val="000000"/>
                <w:sz w:val="22"/>
                <w:szCs w:val="22"/>
              </w:rPr>
              <w:t>0,516</w:t>
            </w:r>
          </w:p>
        </w:tc>
        <w:tc>
          <w:tcPr>
            <w:tcW w:w="330" w:type="pct"/>
            <w:shd w:val="clear" w:color="auto" w:fill="auto"/>
            <w:vAlign w:val="center"/>
          </w:tcPr>
          <w:p w14:paraId="74B9BD02" w14:textId="7E64C670" w:rsidR="00A565E0" w:rsidRPr="00784C01" w:rsidRDefault="00A565E0" w:rsidP="00A565E0">
            <w:pPr>
              <w:jc w:val="center"/>
              <w:rPr>
                <w:color w:val="000000"/>
                <w:sz w:val="22"/>
                <w:szCs w:val="22"/>
              </w:rPr>
            </w:pPr>
            <w:r w:rsidRPr="00784C01">
              <w:rPr>
                <w:color w:val="000000"/>
                <w:sz w:val="22"/>
                <w:szCs w:val="22"/>
              </w:rPr>
              <w:t>0,516</w:t>
            </w:r>
          </w:p>
        </w:tc>
        <w:tc>
          <w:tcPr>
            <w:tcW w:w="330" w:type="pct"/>
            <w:shd w:val="clear" w:color="auto" w:fill="auto"/>
            <w:vAlign w:val="center"/>
          </w:tcPr>
          <w:p w14:paraId="1494F110" w14:textId="7B1DADE5" w:rsidR="00A565E0" w:rsidRPr="00784C01" w:rsidRDefault="00A565E0" w:rsidP="00A565E0">
            <w:pPr>
              <w:jc w:val="center"/>
              <w:rPr>
                <w:color w:val="000000"/>
                <w:sz w:val="22"/>
                <w:szCs w:val="22"/>
              </w:rPr>
            </w:pPr>
            <w:r w:rsidRPr="00784C01">
              <w:rPr>
                <w:color w:val="000000"/>
                <w:sz w:val="22"/>
                <w:szCs w:val="22"/>
              </w:rPr>
              <w:t>0,516</w:t>
            </w:r>
          </w:p>
        </w:tc>
        <w:tc>
          <w:tcPr>
            <w:tcW w:w="330" w:type="pct"/>
            <w:shd w:val="clear" w:color="auto" w:fill="auto"/>
            <w:vAlign w:val="center"/>
          </w:tcPr>
          <w:p w14:paraId="30F0A5B1" w14:textId="3CA52A18" w:rsidR="00A565E0" w:rsidRPr="00784C01" w:rsidRDefault="00A565E0" w:rsidP="00A565E0">
            <w:pPr>
              <w:jc w:val="center"/>
              <w:rPr>
                <w:color w:val="000000"/>
                <w:sz w:val="22"/>
                <w:szCs w:val="22"/>
              </w:rPr>
            </w:pPr>
            <w:r w:rsidRPr="00784C01">
              <w:rPr>
                <w:color w:val="000000"/>
                <w:sz w:val="22"/>
                <w:szCs w:val="22"/>
              </w:rPr>
              <w:t>0,516</w:t>
            </w:r>
          </w:p>
        </w:tc>
        <w:tc>
          <w:tcPr>
            <w:tcW w:w="389" w:type="pct"/>
            <w:shd w:val="clear" w:color="auto" w:fill="auto"/>
            <w:vAlign w:val="center"/>
          </w:tcPr>
          <w:p w14:paraId="1B113798" w14:textId="274CB6F5" w:rsidR="00A565E0" w:rsidRPr="00784C01" w:rsidRDefault="00A565E0" w:rsidP="00A565E0">
            <w:pPr>
              <w:jc w:val="center"/>
              <w:rPr>
                <w:color w:val="000000"/>
                <w:sz w:val="22"/>
                <w:szCs w:val="22"/>
              </w:rPr>
            </w:pPr>
            <w:r w:rsidRPr="00784C01">
              <w:rPr>
                <w:color w:val="000000"/>
                <w:sz w:val="22"/>
                <w:szCs w:val="22"/>
              </w:rPr>
              <w:t>0,516</w:t>
            </w:r>
          </w:p>
        </w:tc>
        <w:tc>
          <w:tcPr>
            <w:tcW w:w="387" w:type="pct"/>
            <w:shd w:val="clear" w:color="auto" w:fill="auto"/>
            <w:vAlign w:val="center"/>
          </w:tcPr>
          <w:p w14:paraId="7E8E6FD9" w14:textId="45139F7C" w:rsidR="00A565E0" w:rsidRPr="00784C01" w:rsidRDefault="00A565E0" w:rsidP="00A565E0">
            <w:pPr>
              <w:jc w:val="center"/>
              <w:rPr>
                <w:color w:val="000000"/>
                <w:sz w:val="22"/>
                <w:szCs w:val="22"/>
              </w:rPr>
            </w:pPr>
            <w:r w:rsidRPr="00784C01">
              <w:rPr>
                <w:color w:val="000000"/>
                <w:sz w:val="22"/>
                <w:szCs w:val="22"/>
              </w:rPr>
              <w:t>0,516</w:t>
            </w:r>
          </w:p>
        </w:tc>
      </w:tr>
      <w:tr w:rsidR="00A565E0" w:rsidRPr="00784C01" w14:paraId="32D15285"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2E57ECD9" w14:textId="0174E80B" w:rsidR="00A565E0" w:rsidRPr="00D1339F" w:rsidRDefault="00A565E0" w:rsidP="00A565E0">
            <w:pPr>
              <w:jc w:val="center"/>
              <w:rPr>
                <w:color w:val="000000"/>
                <w:sz w:val="22"/>
                <w:szCs w:val="22"/>
              </w:rPr>
            </w:pPr>
            <w:r w:rsidRPr="00D1339F">
              <w:rPr>
                <w:color w:val="000000"/>
                <w:sz w:val="22"/>
                <w:szCs w:val="22"/>
              </w:rPr>
              <w:t>55.2</w:t>
            </w:r>
          </w:p>
        </w:tc>
        <w:tc>
          <w:tcPr>
            <w:tcW w:w="1760" w:type="pct"/>
            <w:shd w:val="clear" w:color="auto" w:fill="auto"/>
            <w:vAlign w:val="center"/>
          </w:tcPr>
          <w:p w14:paraId="7E2613B3" w14:textId="772380E1" w:rsidR="00A565E0" w:rsidRPr="00784C01" w:rsidRDefault="00A565E0" w:rsidP="00A565E0">
            <w:pPr>
              <w:jc w:val="center"/>
              <w:rPr>
                <w:b/>
                <w:bCs/>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15CEB630" w14:textId="28F27E79"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3630022A" w14:textId="67516914"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ACFDDF8" w14:textId="2404B3BA"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38375B2" w14:textId="332FEA88" w:rsidR="00A565E0" w:rsidRPr="00784C01" w:rsidRDefault="00A565E0" w:rsidP="00A565E0">
            <w:pPr>
              <w:jc w:val="center"/>
              <w:rPr>
                <w:color w:val="000000"/>
                <w:sz w:val="22"/>
                <w:szCs w:val="22"/>
              </w:rPr>
            </w:pPr>
            <w:r w:rsidRPr="00784C01">
              <w:rPr>
                <w:color w:val="000000"/>
                <w:sz w:val="22"/>
                <w:szCs w:val="22"/>
              </w:rPr>
              <w:t>0,516</w:t>
            </w:r>
          </w:p>
        </w:tc>
        <w:tc>
          <w:tcPr>
            <w:tcW w:w="330" w:type="pct"/>
            <w:shd w:val="clear" w:color="auto" w:fill="auto"/>
            <w:vAlign w:val="center"/>
          </w:tcPr>
          <w:p w14:paraId="2546F838" w14:textId="0B934854" w:rsidR="00A565E0" w:rsidRPr="00784C01" w:rsidRDefault="00A565E0" w:rsidP="00A565E0">
            <w:pPr>
              <w:jc w:val="center"/>
              <w:rPr>
                <w:color w:val="000000"/>
                <w:sz w:val="22"/>
                <w:szCs w:val="22"/>
              </w:rPr>
            </w:pPr>
            <w:r w:rsidRPr="00784C01">
              <w:rPr>
                <w:color w:val="000000"/>
                <w:sz w:val="22"/>
                <w:szCs w:val="22"/>
              </w:rPr>
              <w:t>0,516</w:t>
            </w:r>
          </w:p>
        </w:tc>
        <w:tc>
          <w:tcPr>
            <w:tcW w:w="330" w:type="pct"/>
            <w:shd w:val="clear" w:color="auto" w:fill="auto"/>
            <w:vAlign w:val="center"/>
          </w:tcPr>
          <w:p w14:paraId="2EAD4BEB" w14:textId="40C17AE6" w:rsidR="00A565E0" w:rsidRPr="00784C01" w:rsidRDefault="00A565E0" w:rsidP="00A565E0">
            <w:pPr>
              <w:jc w:val="center"/>
              <w:rPr>
                <w:color w:val="000000"/>
                <w:sz w:val="22"/>
                <w:szCs w:val="22"/>
              </w:rPr>
            </w:pPr>
            <w:r w:rsidRPr="00784C01">
              <w:rPr>
                <w:color w:val="000000"/>
                <w:sz w:val="22"/>
                <w:szCs w:val="22"/>
              </w:rPr>
              <w:t>0,516</w:t>
            </w:r>
          </w:p>
        </w:tc>
        <w:tc>
          <w:tcPr>
            <w:tcW w:w="330" w:type="pct"/>
            <w:shd w:val="clear" w:color="auto" w:fill="auto"/>
            <w:vAlign w:val="center"/>
          </w:tcPr>
          <w:p w14:paraId="49464C77" w14:textId="383E74FE" w:rsidR="00A565E0" w:rsidRPr="00784C01" w:rsidRDefault="00A565E0" w:rsidP="00A565E0">
            <w:pPr>
              <w:jc w:val="center"/>
              <w:rPr>
                <w:color w:val="000000"/>
                <w:sz w:val="22"/>
                <w:szCs w:val="22"/>
              </w:rPr>
            </w:pPr>
            <w:r w:rsidRPr="00784C01">
              <w:rPr>
                <w:color w:val="000000"/>
                <w:sz w:val="22"/>
                <w:szCs w:val="22"/>
              </w:rPr>
              <w:t>0,516</w:t>
            </w:r>
          </w:p>
        </w:tc>
        <w:tc>
          <w:tcPr>
            <w:tcW w:w="389" w:type="pct"/>
            <w:shd w:val="clear" w:color="auto" w:fill="auto"/>
            <w:vAlign w:val="center"/>
          </w:tcPr>
          <w:p w14:paraId="28F03FC2" w14:textId="588C87A6" w:rsidR="00A565E0" w:rsidRPr="00784C01" w:rsidRDefault="00A565E0" w:rsidP="00A565E0">
            <w:pPr>
              <w:jc w:val="center"/>
              <w:rPr>
                <w:color w:val="000000"/>
                <w:sz w:val="22"/>
                <w:szCs w:val="22"/>
              </w:rPr>
            </w:pPr>
            <w:r w:rsidRPr="00784C01">
              <w:rPr>
                <w:color w:val="000000"/>
                <w:sz w:val="22"/>
                <w:szCs w:val="22"/>
              </w:rPr>
              <w:t>0,516</w:t>
            </w:r>
          </w:p>
        </w:tc>
        <w:tc>
          <w:tcPr>
            <w:tcW w:w="387" w:type="pct"/>
            <w:shd w:val="clear" w:color="auto" w:fill="auto"/>
            <w:vAlign w:val="center"/>
          </w:tcPr>
          <w:p w14:paraId="23CAB6BE" w14:textId="14B69C53" w:rsidR="00A565E0" w:rsidRPr="00784C01" w:rsidRDefault="00A565E0" w:rsidP="00A565E0">
            <w:pPr>
              <w:jc w:val="center"/>
              <w:rPr>
                <w:color w:val="000000"/>
                <w:sz w:val="22"/>
                <w:szCs w:val="22"/>
              </w:rPr>
            </w:pPr>
            <w:r w:rsidRPr="00784C01">
              <w:rPr>
                <w:color w:val="000000"/>
                <w:sz w:val="22"/>
                <w:szCs w:val="22"/>
              </w:rPr>
              <w:t>0,516</w:t>
            </w:r>
          </w:p>
        </w:tc>
      </w:tr>
      <w:tr w:rsidR="00A565E0" w:rsidRPr="00784C01" w14:paraId="7A7769C4"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2C25205D" w14:textId="1A7E2913" w:rsidR="00A565E0" w:rsidRPr="00D1339F" w:rsidRDefault="00A565E0" w:rsidP="00A565E0">
            <w:pPr>
              <w:jc w:val="center"/>
              <w:rPr>
                <w:color w:val="000000"/>
                <w:sz w:val="22"/>
                <w:szCs w:val="22"/>
              </w:rPr>
            </w:pPr>
            <w:r w:rsidRPr="00D1339F">
              <w:rPr>
                <w:color w:val="000000"/>
                <w:sz w:val="22"/>
                <w:szCs w:val="22"/>
              </w:rPr>
              <w:t>55.3</w:t>
            </w:r>
          </w:p>
        </w:tc>
        <w:tc>
          <w:tcPr>
            <w:tcW w:w="1760" w:type="pct"/>
            <w:shd w:val="clear" w:color="auto" w:fill="auto"/>
            <w:vAlign w:val="center"/>
          </w:tcPr>
          <w:p w14:paraId="275756F8" w14:textId="2AA59B64" w:rsidR="00A565E0" w:rsidRPr="00784C01" w:rsidRDefault="00A565E0" w:rsidP="00A565E0">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5CB030FF" w14:textId="7656433C"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6E549CB9" w14:textId="5BFA5226"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F0D493D" w14:textId="4BBD6CCC"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BBF6F84" w14:textId="30C5FA96" w:rsidR="00A565E0" w:rsidRPr="00784C01" w:rsidRDefault="00A565E0" w:rsidP="00A565E0">
            <w:pPr>
              <w:jc w:val="center"/>
              <w:rPr>
                <w:color w:val="000000"/>
                <w:sz w:val="22"/>
                <w:szCs w:val="22"/>
              </w:rPr>
            </w:pPr>
            <w:r w:rsidRPr="00784C01">
              <w:rPr>
                <w:color w:val="000000"/>
                <w:sz w:val="22"/>
                <w:szCs w:val="22"/>
              </w:rPr>
              <w:t>0,00</w:t>
            </w:r>
          </w:p>
        </w:tc>
        <w:tc>
          <w:tcPr>
            <w:tcW w:w="330" w:type="pct"/>
            <w:shd w:val="clear" w:color="auto" w:fill="auto"/>
            <w:vAlign w:val="center"/>
          </w:tcPr>
          <w:p w14:paraId="7A260A4B" w14:textId="2E849269" w:rsidR="00A565E0" w:rsidRPr="00784C01" w:rsidRDefault="00A565E0" w:rsidP="00A565E0">
            <w:pPr>
              <w:jc w:val="center"/>
              <w:rPr>
                <w:color w:val="000000"/>
                <w:sz w:val="22"/>
                <w:szCs w:val="22"/>
              </w:rPr>
            </w:pPr>
            <w:r w:rsidRPr="00784C01">
              <w:rPr>
                <w:color w:val="000000"/>
                <w:sz w:val="22"/>
                <w:szCs w:val="22"/>
              </w:rPr>
              <w:t>0,00</w:t>
            </w:r>
          </w:p>
        </w:tc>
        <w:tc>
          <w:tcPr>
            <w:tcW w:w="330" w:type="pct"/>
            <w:shd w:val="clear" w:color="auto" w:fill="auto"/>
            <w:vAlign w:val="center"/>
          </w:tcPr>
          <w:p w14:paraId="2065DC74" w14:textId="01A570FF" w:rsidR="00A565E0" w:rsidRPr="00784C01" w:rsidRDefault="00A565E0" w:rsidP="00A565E0">
            <w:pPr>
              <w:jc w:val="center"/>
              <w:rPr>
                <w:color w:val="000000"/>
                <w:sz w:val="22"/>
                <w:szCs w:val="22"/>
              </w:rPr>
            </w:pPr>
            <w:r w:rsidRPr="00784C01">
              <w:rPr>
                <w:color w:val="000000"/>
                <w:sz w:val="22"/>
                <w:szCs w:val="22"/>
              </w:rPr>
              <w:t>0,00</w:t>
            </w:r>
          </w:p>
        </w:tc>
        <w:tc>
          <w:tcPr>
            <w:tcW w:w="330" w:type="pct"/>
            <w:shd w:val="clear" w:color="auto" w:fill="auto"/>
            <w:vAlign w:val="center"/>
          </w:tcPr>
          <w:p w14:paraId="7EC715B2" w14:textId="0AB8B283" w:rsidR="00A565E0" w:rsidRPr="00784C01" w:rsidRDefault="00A565E0" w:rsidP="00A565E0">
            <w:pPr>
              <w:jc w:val="center"/>
              <w:rPr>
                <w:color w:val="000000"/>
                <w:sz w:val="22"/>
                <w:szCs w:val="22"/>
              </w:rPr>
            </w:pPr>
            <w:r w:rsidRPr="00784C01">
              <w:rPr>
                <w:color w:val="000000"/>
                <w:sz w:val="22"/>
                <w:szCs w:val="22"/>
              </w:rPr>
              <w:t>0,00</w:t>
            </w:r>
          </w:p>
        </w:tc>
        <w:tc>
          <w:tcPr>
            <w:tcW w:w="389" w:type="pct"/>
            <w:shd w:val="clear" w:color="auto" w:fill="auto"/>
            <w:vAlign w:val="center"/>
          </w:tcPr>
          <w:p w14:paraId="36983969" w14:textId="582D3196" w:rsidR="00A565E0" w:rsidRPr="00784C01" w:rsidRDefault="00A565E0" w:rsidP="00A565E0">
            <w:pPr>
              <w:jc w:val="center"/>
              <w:rPr>
                <w:color w:val="000000"/>
                <w:sz w:val="22"/>
                <w:szCs w:val="22"/>
              </w:rPr>
            </w:pPr>
            <w:r w:rsidRPr="00784C01">
              <w:rPr>
                <w:color w:val="000000"/>
                <w:sz w:val="22"/>
                <w:szCs w:val="22"/>
              </w:rPr>
              <w:t>0,00</w:t>
            </w:r>
          </w:p>
        </w:tc>
        <w:tc>
          <w:tcPr>
            <w:tcW w:w="387" w:type="pct"/>
            <w:shd w:val="clear" w:color="auto" w:fill="auto"/>
            <w:vAlign w:val="center"/>
          </w:tcPr>
          <w:p w14:paraId="08DF52C8" w14:textId="5EDB76DB" w:rsidR="00A565E0" w:rsidRPr="00784C01" w:rsidRDefault="00A565E0" w:rsidP="00A565E0">
            <w:pPr>
              <w:jc w:val="center"/>
              <w:rPr>
                <w:color w:val="000000"/>
                <w:sz w:val="22"/>
                <w:szCs w:val="22"/>
              </w:rPr>
            </w:pPr>
            <w:r w:rsidRPr="00784C01">
              <w:rPr>
                <w:color w:val="000000"/>
                <w:sz w:val="22"/>
                <w:szCs w:val="22"/>
              </w:rPr>
              <w:t>0,00</w:t>
            </w:r>
          </w:p>
        </w:tc>
      </w:tr>
      <w:tr w:rsidR="00A565E0" w:rsidRPr="00784C01" w14:paraId="4A46BB7A"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2BBC71B8" w14:textId="4A464098" w:rsidR="00A565E0" w:rsidRPr="00D1339F" w:rsidRDefault="00A565E0" w:rsidP="00A565E0">
            <w:pPr>
              <w:jc w:val="center"/>
              <w:rPr>
                <w:color w:val="000000"/>
                <w:sz w:val="22"/>
                <w:szCs w:val="22"/>
              </w:rPr>
            </w:pPr>
            <w:r w:rsidRPr="00D1339F">
              <w:rPr>
                <w:color w:val="000000"/>
                <w:sz w:val="22"/>
                <w:szCs w:val="22"/>
              </w:rPr>
              <w:t>55.4</w:t>
            </w:r>
          </w:p>
        </w:tc>
        <w:tc>
          <w:tcPr>
            <w:tcW w:w="1760" w:type="pct"/>
            <w:shd w:val="clear" w:color="auto" w:fill="auto"/>
            <w:vAlign w:val="center"/>
          </w:tcPr>
          <w:p w14:paraId="77637363" w14:textId="511D6AB4" w:rsidR="00A565E0" w:rsidRPr="00784C01" w:rsidRDefault="00A565E0" w:rsidP="00A565E0">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3D4E8B1C" w14:textId="5EE90DBA"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093B8B9D" w14:textId="6902454C"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C67C2BA" w14:textId="520C72E7"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3A6385B" w14:textId="78E8FC35" w:rsidR="00A565E0" w:rsidRPr="00784C01" w:rsidRDefault="00A565E0" w:rsidP="00A565E0">
            <w:pPr>
              <w:jc w:val="center"/>
              <w:rPr>
                <w:color w:val="000000"/>
                <w:sz w:val="22"/>
                <w:szCs w:val="22"/>
              </w:rPr>
            </w:pPr>
            <w:r w:rsidRPr="00784C01">
              <w:rPr>
                <w:color w:val="000000"/>
                <w:sz w:val="22"/>
                <w:szCs w:val="22"/>
              </w:rPr>
              <w:t>0,010</w:t>
            </w:r>
          </w:p>
        </w:tc>
        <w:tc>
          <w:tcPr>
            <w:tcW w:w="330" w:type="pct"/>
            <w:shd w:val="clear" w:color="auto" w:fill="auto"/>
            <w:vAlign w:val="center"/>
          </w:tcPr>
          <w:p w14:paraId="5ACCCC48" w14:textId="0387F719" w:rsidR="00A565E0" w:rsidRPr="00784C01" w:rsidRDefault="00A565E0" w:rsidP="00A565E0">
            <w:pPr>
              <w:jc w:val="center"/>
              <w:rPr>
                <w:color w:val="000000"/>
                <w:sz w:val="22"/>
                <w:szCs w:val="22"/>
              </w:rPr>
            </w:pPr>
            <w:r w:rsidRPr="00784C01">
              <w:rPr>
                <w:color w:val="000000"/>
                <w:sz w:val="22"/>
                <w:szCs w:val="22"/>
              </w:rPr>
              <w:t>0,010</w:t>
            </w:r>
          </w:p>
        </w:tc>
        <w:tc>
          <w:tcPr>
            <w:tcW w:w="330" w:type="pct"/>
            <w:shd w:val="clear" w:color="auto" w:fill="auto"/>
            <w:vAlign w:val="center"/>
          </w:tcPr>
          <w:p w14:paraId="7DC5BC18" w14:textId="518DF3D6" w:rsidR="00A565E0" w:rsidRPr="00784C01" w:rsidRDefault="00A565E0" w:rsidP="00A565E0">
            <w:pPr>
              <w:jc w:val="center"/>
              <w:rPr>
                <w:color w:val="000000"/>
                <w:sz w:val="22"/>
                <w:szCs w:val="22"/>
              </w:rPr>
            </w:pPr>
            <w:r w:rsidRPr="00784C01">
              <w:rPr>
                <w:color w:val="000000"/>
                <w:sz w:val="22"/>
                <w:szCs w:val="22"/>
              </w:rPr>
              <w:t>0,010</w:t>
            </w:r>
          </w:p>
        </w:tc>
        <w:tc>
          <w:tcPr>
            <w:tcW w:w="330" w:type="pct"/>
            <w:shd w:val="clear" w:color="auto" w:fill="auto"/>
            <w:vAlign w:val="center"/>
          </w:tcPr>
          <w:p w14:paraId="25CDF209" w14:textId="47456EE5" w:rsidR="00A565E0" w:rsidRPr="00784C01" w:rsidRDefault="00A565E0" w:rsidP="00A565E0">
            <w:pPr>
              <w:jc w:val="center"/>
              <w:rPr>
                <w:color w:val="000000"/>
                <w:sz w:val="22"/>
                <w:szCs w:val="22"/>
              </w:rPr>
            </w:pPr>
            <w:r w:rsidRPr="00784C01">
              <w:rPr>
                <w:color w:val="000000"/>
                <w:sz w:val="22"/>
                <w:szCs w:val="22"/>
              </w:rPr>
              <w:t>0,010</w:t>
            </w:r>
          </w:p>
        </w:tc>
        <w:tc>
          <w:tcPr>
            <w:tcW w:w="389" w:type="pct"/>
            <w:shd w:val="clear" w:color="auto" w:fill="auto"/>
            <w:vAlign w:val="center"/>
          </w:tcPr>
          <w:p w14:paraId="68CB0CEC" w14:textId="46A7D1EE" w:rsidR="00A565E0" w:rsidRPr="00784C01" w:rsidRDefault="00A565E0" w:rsidP="00A565E0">
            <w:pPr>
              <w:jc w:val="center"/>
              <w:rPr>
                <w:color w:val="000000"/>
                <w:sz w:val="22"/>
                <w:szCs w:val="22"/>
              </w:rPr>
            </w:pPr>
            <w:r w:rsidRPr="00784C01">
              <w:rPr>
                <w:color w:val="000000"/>
                <w:sz w:val="22"/>
                <w:szCs w:val="22"/>
              </w:rPr>
              <w:t>0,010</w:t>
            </w:r>
          </w:p>
        </w:tc>
        <w:tc>
          <w:tcPr>
            <w:tcW w:w="387" w:type="pct"/>
            <w:shd w:val="clear" w:color="auto" w:fill="auto"/>
            <w:vAlign w:val="center"/>
          </w:tcPr>
          <w:p w14:paraId="50BBA8C7" w14:textId="7D52094A" w:rsidR="00A565E0" w:rsidRPr="00784C01" w:rsidRDefault="00A565E0" w:rsidP="00A565E0">
            <w:pPr>
              <w:jc w:val="center"/>
              <w:rPr>
                <w:color w:val="000000"/>
                <w:sz w:val="22"/>
                <w:szCs w:val="22"/>
              </w:rPr>
            </w:pPr>
            <w:r w:rsidRPr="00784C01">
              <w:rPr>
                <w:color w:val="000000"/>
                <w:sz w:val="22"/>
                <w:szCs w:val="22"/>
              </w:rPr>
              <w:t>0,010</w:t>
            </w:r>
          </w:p>
        </w:tc>
      </w:tr>
      <w:tr w:rsidR="00A565E0" w:rsidRPr="00784C01" w14:paraId="07729748"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2ACB2685" w14:textId="313D37E1" w:rsidR="00A565E0" w:rsidRPr="00D1339F" w:rsidRDefault="00A565E0" w:rsidP="00A565E0">
            <w:pPr>
              <w:jc w:val="center"/>
              <w:rPr>
                <w:color w:val="000000"/>
                <w:sz w:val="22"/>
                <w:szCs w:val="22"/>
              </w:rPr>
            </w:pPr>
            <w:r w:rsidRPr="00D1339F">
              <w:rPr>
                <w:color w:val="000000"/>
                <w:sz w:val="22"/>
                <w:szCs w:val="22"/>
              </w:rPr>
              <w:t>55.5</w:t>
            </w:r>
          </w:p>
        </w:tc>
        <w:tc>
          <w:tcPr>
            <w:tcW w:w="1760" w:type="pct"/>
            <w:shd w:val="clear" w:color="auto" w:fill="auto"/>
            <w:vAlign w:val="center"/>
          </w:tcPr>
          <w:p w14:paraId="4E917E2E" w14:textId="308E0917" w:rsidR="00A565E0" w:rsidRPr="00784C01" w:rsidRDefault="00A565E0" w:rsidP="00A565E0">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3EA27796" w14:textId="0EF916C3"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79D29D44" w14:textId="289C0D77"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FE82980" w14:textId="32F2EAC7"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88CC747" w14:textId="7E9643E4" w:rsidR="00A565E0" w:rsidRPr="00784C01" w:rsidRDefault="00A565E0" w:rsidP="00A565E0">
            <w:pPr>
              <w:jc w:val="center"/>
              <w:rPr>
                <w:color w:val="000000"/>
                <w:sz w:val="22"/>
                <w:szCs w:val="22"/>
              </w:rPr>
            </w:pPr>
            <w:r w:rsidRPr="00784C01">
              <w:rPr>
                <w:color w:val="000000"/>
                <w:sz w:val="22"/>
                <w:szCs w:val="22"/>
              </w:rPr>
              <w:t>0,120</w:t>
            </w:r>
          </w:p>
        </w:tc>
        <w:tc>
          <w:tcPr>
            <w:tcW w:w="330" w:type="pct"/>
            <w:shd w:val="clear" w:color="auto" w:fill="auto"/>
            <w:vAlign w:val="center"/>
          </w:tcPr>
          <w:p w14:paraId="3BC5B5FA" w14:textId="4A1E7495" w:rsidR="00A565E0" w:rsidRPr="00784C01" w:rsidRDefault="00A565E0" w:rsidP="00A565E0">
            <w:pPr>
              <w:jc w:val="center"/>
              <w:rPr>
                <w:color w:val="000000"/>
                <w:sz w:val="22"/>
                <w:szCs w:val="22"/>
              </w:rPr>
            </w:pPr>
            <w:r w:rsidRPr="00784C01">
              <w:rPr>
                <w:color w:val="000000"/>
                <w:sz w:val="22"/>
                <w:szCs w:val="22"/>
              </w:rPr>
              <w:t>0,120</w:t>
            </w:r>
          </w:p>
        </w:tc>
        <w:tc>
          <w:tcPr>
            <w:tcW w:w="330" w:type="pct"/>
            <w:shd w:val="clear" w:color="auto" w:fill="auto"/>
            <w:vAlign w:val="center"/>
          </w:tcPr>
          <w:p w14:paraId="2AE300BA" w14:textId="6C1CE745" w:rsidR="00A565E0" w:rsidRPr="00784C01" w:rsidRDefault="00A565E0" w:rsidP="00A565E0">
            <w:pPr>
              <w:jc w:val="center"/>
              <w:rPr>
                <w:color w:val="000000"/>
                <w:sz w:val="22"/>
                <w:szCs w:val="22"/>
              </w:rPr>
            </w:pPr>
            <w:r w:rsidRPr="00784C01">
              <w:rPr>
                <w:color w:val="000000"/>
                <w:sz w:val="22"/>
                <w:szCs w:val="22"/>
              </w:rPr>
              <w:t>0,120</w:t>
            </w:r>
          </w:p>
        </w:tc>
        <w:tc>
          <w:tcPr>
            <w:tcW w:w="330" w:type="pct"/>
            <w:shd w:val="clear" w:color="auto" w:fill="auto"/>
            <w:vAlign w:val="center"/>
          </w:tcPr>
          <w:p w14:paraId="619FAF4B" w14:textId="76ECB9F5" w:rsidR="00A565E0" w:rsidRPr="00784C01" w:rsidRDefault="00A565E0" w:rsidP="00A565E0">
            <w:pPr>
              <w:jc w:val="center"/>
              <w:rPr>
                <w:color w:val="000000"/>
                <w:sz w:val="22"/>
                <w:szCs w:val="22"/>
              </w:rPr>
            </w:pPr>
            <w:r w:rsidRPr="00784C01">
              <w:rPr>
                <w:color w:val="000000"/>
                <w:sz w:val="22"/>
                <w:szCs w:val="22"/>
              </w:rPr>
              <w:t>0,120</w:t>
            </w:r>
          </w:p>
        </w:tc>
        <w:tc>
          <w:tcPr>
            <w:tcW w:w="389" w:type="pct"/>
            <w:shd w:val="clear" w:color="auto" w:fill="auto"/>
            <w:vAlign w:val="center"/>
          </w:tcPr>
          <w:p w14:paraId="4614B446" w14:textId="07EEA885" w:rsidR="00A565E0" w:rsidRPr="00784C01" w:rsidRDefault="00A565E0" w:rsidP="00A565E0">
            <w:pPr>
              <w:jc w:val="center"/>
              <w:rPr>
                <w:color w:val="000000"/>
                <w:sz w:val="22"/>
                <w:szCs w:val="22"/>
              </w:rPr>
            </w:pPr>
            <w:r w:rsidRPr="00784C01">
              <w:rPr>
                <w:color w:val="000000"/>
                <w:sz w:val="22"/>
                <w:szCs w:val="22"/>
              </w:rPr>
              <w:t>0,120</w:t>
            </w:r>
          </w:p>
        </w:tc>
        <w:tc>
          <w:tcPr>
            <w:tcW w:w="387" w:type="pct"/>
            <w:shd w:val="clear" w:color="auto" w:fill="auto"/>
            <w:vAlign w:val="center"/>
          </w:tcPr>
          <w:p w14:paraId="2354CE14" w14:textId="1375157D" w:rsidR="00A565E0" w:rsidRPr="00784C01" w:rsidRDefault="00A565E0" w:rsidP="00A565E0">
            <w:pPr>
              <w:jc w:val="center"/>
              <w:rPr>
                <w:color w:val="000000"/>
                <w:sz w:val="22"/>
                <w:szCs w:val="22"/>
              </w:rPr>
            </w:pPr>
            <w:r w:rsidRPr="00784C01">
              <w:rPr>
                <w:color w:val="000000"/>
                <w:sz w:val="22"/>
                <w:szCs w:val="22"/>
              </w:rPr>
              <w:t>0,120</w:t>
            </w:r>
          </w:p>
        </w:tc>
      </w:tr>
      <w:tr w:rsidR="00A565E0" w:rsidRPr="00784C01" w14:paraId="62C35914"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2A50F034" w14:textId="45703BC5" w:rsidR="00A565E0" w:rsidRPr="00D1339F" w:rsidRDefault="00A565E0" w:rsidP="00A565E0">
            <w:pPr>
              <w:jc w:val="center"/>
              <w:rPr>
                <w:color w:val="000000"/>
                <w:sz w:val="22"/>
                <w:szCs w:val="22"/>
              </w:rPr>
            </w:pPr>
            <w:r w:rsidRPr="00D1339F">
              <w:rPr>
                <w:color w:val="000000"/>
                <w:sz w:val="22"/>
                <w:szCs w:val="22"/>
              </w:rPr>
              <w:t>55.6</w:t>
            </w:r>
          </w:p>
        </w:tc>
        <w:tc>
          <w:tcPr>
            <w:tcW w:w="1760" w:type="pct"/>
            <w:shd w:val="clear" w:color="auto" w:fill="auto"/>
            <w:vAlign w:val="center"/>
          </w:tcPr>
          <w:p w14:paraId="7E1BB93A" w14:textId="03C678D8" w:rsidR="00A565E0" w:rsidRPr="00784C01" w:rsidRDefault="00A565E0" w:rsidP="00A565E0">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089DEB12" w14:textId="331D5C95"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2D4FD4E7" w14:textId="4CBBDE51"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AA760B5" w14:textId="39296778"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235E1D6" w14:textId="5C3F083B" w:rsidR="00A565E0" w:rsidRPr="00784C01" w:rsidRDefault="00A565E0" w:rsidP="00A565E0">
            <w:pPr>
              <w:jc w:val="center"/>
              <w:rPr>
                <w:color w:val="000000"/>
                <w:sz w:val="22"/>
                <w:szCs w:val="22"/>
              </w:rPr>
            </w:pPr>
            <w:r w:rsidRPr="00784C01">
              <w:rPr>
                <w:color w:val="000000"/>
                <w:sz w:val="22"/>
                <w:szCs w:val="22"/>
              </w:rPr>
              <w:t>0,289</w:t>
            </w:r>
          </w:p>
        </w:tc>
        <w:tc>
          <w:tcPr>
            <w:tcW w:w="330" w:type="pct"/>
            <w:shd w:val="clear" w:color="auto" w:fill="auto"/>
            <w:vAlign w:val="center"/>
          </w:tcPr>
          <w:p w14:paraId="58259FAA" w14:textId="184DA7FC" w:rsidR="00A565E0" w:rsidRPr="00784C01" w:rsidRDefault="00A565E0" w:rsidP="00A565E0">
            <w:pPr>
              <w:jc w:val="center"/>
              <w:rPr>
                <w:color w:val="000000"/>
                <w:sz w:val="22"/>
                <w:szCs w:val="22"/>
              </w:rPr>
            </w:pPr>
            <w:r w:rsidRPr="00784C01">
              <w:rPr>
                <w:color w:val="000000"/>
                <w:sz w:val="22"/>
                <w:szCs w:val="22"/>
              </w:rPr>
              <w:t>0,289</w:t>
            </w:r>
          </w:p>
        </w:tc>
        <w:tc>
          <w:tcPr>
            <w:tcW w:w="330" w:type="pct"/>
            <w:shd w:val="clear" w:color="auto" w:fill="auto"/>
            <w:vAlign w:val="center"/>
          </w:tcPr>
          <w:p w14:paraId="366B1D31" w14:textId="7D8683E2" w:rsidR="00A565E0" w:rsidRPr="00784C01" w:rsidRDefault="00A565E0" w:rsidP="00A565E0">
            <w:pPr>
              <w:jc w:val="center"/>
              <w:rPr>
                <w:color w:val="000000"/>
                <w:sz w:val="22"/>
                <w:szCs w:val="22"/>
              </w:rPr>
            </w:pPr>
            <w:r w:rsidRPr="00784C01">
              <w:rPr>
                <w:color w:val="000000"/>
                <w:sz w:val="22"/>
                <w:szCs w:val="22"/>
              </w:rPr>
              <w:t>0,289</w:t>
            </w:r>
          </w:p>
        </w:tc>
        <w:tc>
          <w:tcPr>
            <w:tcW w:w="330" w:type="pct"/>
            <w:shd w:val="clear" w:color="auto" w:fill="auto"/>
            <w:vAlign w:val="center"/>
          </w:tcPr>
          <w:p w14:paraId="464BB1E0" w14:textId="06E62B70" w:rsidR="00A565E0" w:rsidRPr="00784C01" w:rsidRDefault="00A565E0" w:rsidP="00A565E0">
            <w:pPr>
              <w:jc w:val="center"/>
              <w:rPr>
                <w:color w:val="000000"/>
                <w:sz w:val="22"/>
                <w:szCs w:val="22"/>
              </w:rPr>
            </w:pPr>
            <w:r w:rsidRPr="00784C01">
              <w:rPr>
                <w:color w:val="000000"/>
                <w:sz w:val="22"/>
                <w:szCs w:val="22"/>
              </w:rPr>
              <w:t>0,289</w:t>
            </w:r>
          </w:p>
        </w:tc>
        <w:tc>
          <w:tcPr>
            <w:tcW w:w="389" w:type="pct"/>
            <w:shd w:val="clear" w:color="auto" w:fill="auto"/>
            <w:vAlign w:val="center"/>
          </w:tcPr>
          <w:p w14:paraId="60F3A661" w14:textId="40D920C0" w:rsidR="00A565E0" w:rsidRPr="00784C01" w:rsidRDefault="00A565E0" w:rsidP="00A565E0">
            <w:pPr>
              <w:jc w:val="center"/>
              <w:rPr>
                <w:color w:val="000000"/>
                <w:sz w:val="22"/>
                <w:szCs w:val="22"/>
              </w:rPr>
            </w:pPr>
            <w:r w:rsidRPr="00784C01">
              <w:rPr>
                <w:color w:val="000000"/>
                <w:sz w:val="22"/>
                <w:szCs w:val="22"/>
              </w:rPr>
              <w:t>0,289</w:t>
            </w:r>
          </w:p>
        </w:tc>
        <w:tc>
          <w:tcPr>
            <w:tcW w:w="387" w:type="pct"/>
            <w:shd w:val="clear" w:color="auto" w:fill="auto"/>
            <w:vAlign w:val="center"/>
          </w:tcPr>
          <w:p w14:paraId="7E42C66E" w14:textId="3F9722C7" w:rsidR="00A565E0" w:rsidRPr="00784C01" w:rsidRDefault="00A565E0" w:rsidP="00A565E0">
            <w:pPr>
              <w:jc w:val="center"/>
              <w:rPr>
                <w:color w:val="000000"/>
                <w:sz w:val="22"/>
                <w:szCs w:val="22"/>
              </w:rPr>
            </w:pPr>
            <w:r w:rsidRPr="00784C01">
              <w:rPr>
                <w:color w:val="000000"/>
                <w:sz w:val="22"/>
                <w:szCs w:val="22"/>
              </w:rPr>
              <w:t>0,289</w:t>
            </w:r>
          </w:p>
        </w:tc>
      </w:tr>
      <w:tr w:rsidR="00A565E0" w:rsidRPr="00784C01" w14:paraId="4E9F8F5D"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7E6DDAEF" w14:textId="286247CD" w:rsidR="00A565E0" w:rsidRPr="00D1339F" w:rsidRDefault="00A565E0" w:rsidP="00A565E0">
            <w:pPr>
              <w:jc w:val="center"/>
              <w:rPr>
                <w:color w:val="000000"/>
                <w:sz w:val="22"/>
                <w:szCs w:val="22"/>
              </w:rPr>
            </w:pPr>
            <w:r w:rsidRPr="00D1339F">
              <w:rPr>
                <w:color w:val="000000"/>
                <w:sz w:val="22"/>
                <w:szCs w:val="22"/>
              </w:rPr>
              <w:t>55.7</w:t>
            </w:r>
          </w:p>
        </w:tc>
        <w:tc>
          <w:tcPr>
            <w:tcW w:w="1760" w:type="pct"/>
            <w:shd w:val="clear" w:color="auto" w:fill="auto"/>
            <w:vAlign w:val="center"/>
          </w:tcPr>
          <w:p w14:paraId="57751083" w14:textId="2B7CDEF4" w:rsidR="00A565E0" w:rsidRPr="00784C01" w:rsidRDefault="00A565E0" w:rsidP="00A565E0">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41075E03" w14:textId="44D99D3B"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52AE6C8F" w14:textId="3D487791"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8879121" w14:textId="530EA46B"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3D75709" w14:textId="38F0FB7E" w:rsidR="00A565E0" w:rsidRPr="00784C01" w:rsidRDefault="00A565E0" w:rsidP="00A565E0">
            <w:pPr>
              <w:jc w:val="center"/>
              <w:rPr>
                <w:color w:val="000000"/>
                <w:sz w:val="22"/>
                <w:szCs w:val="22"/>
              </w:rPr>
            </w:pPr>
            <w:r w:rsidRPr="00784C01">
              <w:rPr>
                <w:color w:val="000000"/>
                <w:sz w:val="22"/>
                <w:szCs w:val="22"/>
              </w:rPr>
              <w:t>0,097</w:t>
            </w:r>
          </w:p>
        </w:tc>
        <w:tc>
          <w:tcPr>
            <w:tcW w:w="330" w:type="pct"/>
            <w:shd w:val="clear" w:color="auto" w:fill="auto"/>
            <w:vAlign w:val="center"/>
          </w:tcPr>
          <w:p w14:paraId="0732C904" w14:textId="0CE07282" w:rsidR="00A565E0" w:rsidRPr="00784C01" w:rsidRDefault="00A565E0" w:rsidP="00A565E0">
            <w:pPr>
              <w:jc w:val="center"/>
              <w:rPr>
                <w:color w:val="000000"/>
                <w:sz w:val="22"/>
                <w:szCs w:val="22"/>
              </w:rPr>
            </w:pPr>
            <w:r w:rsidRPr="00784C01">
              <w:rPr>
                <w:color w:val="000000"/>
                <w:sz w:val="22"/>
                <w:szCs w:val="22"/>
              </w:rPr>
              <w:t>0,097</w:t>
            </w:r>
          </w:p>
        </w:tc>
        <w:tc>
          <w:tcPr>
            <w:tcW w:w="330" w:type="pct"/>
            <w:shd w:val="clear" w:color="auto" w:fill="auto"/>
            <w:vAlign w:val="center"/>
          </w:tcPr>
          <w:p w14:paraId="425662A3" w14:textId="19A5D35C" w:rsidR="00A565E0" w:rsidRPr="00784C01" w:rsidRDefault="00A565E0" w:rsidP="00A565E0">
            <w:pPr>
              <w:jc w:val="center"/>
              <w:rPr>
                <w:color w:val="000000"/>
                <w:sz w:val="22"/>
                <w:szCs w:val="22"/>
              </w:rPr>
            </w:pPr>
            <w:r w:rsidRPr="00784C01">
              <w:rPr>
                <w:color w:val="000000"/>
                <w:sz w:val="22"/>
                <w:szCs w:val="22"/>
              </w:rPr>
              <w:t>0,097</w:t>
            </w:r>
          </w:p>
        </w:tc>
        <w:tc>
          <w:tcPr>
            <w:tcW w:w="330" w:type="pct"/>
            <w:shd w:val="clear" w:color="auto" w:fill="auto"/>
            <w:vAlign w:val="center"/>
          </w:tcPr>
          <w:p w14:paraId="0712EC4C" w14:textId="62325D91" w:rsidR="00A565E0" w:rsidRPr="00784C01" w:rsidRDefault="00A565E0" w:rsidP="00A565E0">
            <w:pPr>
              <w:jc w:val="center"/>
              <w:rPr>
                <w:color w:val="000000"/>
                <w:sz w:val="22"/>
                <w:szCs w:val="22"/>
              </w:rPr>
            </w:pPr>
            <w:r w:rsidRPr="00784C01">
              <w:rPr>
                <w:color w:val="000000"/>
                <w:sz w:val="22"/>
                <w:szCs w:val="22"/>
              </w:rPr>
              <w:t>0,097</w:t>
            </w:r>
          </w:p>
        </w:tc>
        <w:tc>
          <w:tcPr>
            <w:tcW w:w="389" w:type="pct"/>
            <w:shd w:val="clear" w:color="auto" w:fill="auto"/>
            <w:vAlign w:val="center"/>
          </w:tcPr>
          <w:p w14:paraId="7BFFD45B" w14:textId="4501956F" w:rsidR="00A565E0" w:rsidRPr="00784C01" w:rsidRDefault="00A565E0" w:rsidP="00A565E0">
            <w:pPr>
              <w:jc w:val="center"/>
              <w:rPr>
                <w:color w:val="000000"/>
                <w:sz w:val="22"/>
                <w:szCs w:val="22"/>
              </w:rPr>
            </w:pPr>
            <w:r w:rsidRPr="00784C01">
              <w:rPr>
                <w:color w:val="000000"/>
                <w:sz w:val="22"/>
                <w:szCs w:val="22"/>
              </w:rPr>
              <w:t>0,097</w:t>
            </w:r>
          </w:p>
        </w:tc>
        <w:tc>
          <w:tcPr>
            <w:tcW w:w="387" w:type="pct"/>
            <w:shd w:val="clear" w:color="auto" w:fill="auto"/>
            <w:vAlign w:val="center"/>
          </w:tcPr>
          <w:p w14:paraId="2082A278" w14:textId="599E23DC" w:rsidR="00A565E0" w:rsidRPr="00784C01" w:rsidRDefault="00A565E0" w:rsidP="00A565E0">
            <w:pPr>
              <w:jc w:val="center"/>
              <w:rPr>
                <w:color w:val="000000"/>
                <w:sz w:val="22"/>
                <w:szCs w:val="22"/>
              </w:rPr>
            </w:pPr>
            <w:r w:rsidRPr="00784C01">
              <w:rPr>
                <w:color w:val="000000"/>
                <w:sz w:val="22"/>
                <w:szCs w:val="22"/>
              </w:rPr>
              <w:t>0,097</w:t>
            </w:r>
          </w:p>
        </w:tc>
      </w:tr>
      <w:tr w:rsidR="00A565E0" w:rsidRPr="00784C01" w14:paraId="5A1C5A24"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38D9C540" w14:textId="2BCC3327" w:rsidR="00A565E0" w:rsidRPr="00D1339F" w:rsidRDefault="00A565E0" w:rsidP="00A565E0">
            <w:pPr>
              <w:jc w:val="center"/>
              <w:rPr>
                <w:color w:val="000000"/>
                <w:sz w:val="22"/>
                <w:szCs w:val="22"/>
              </w:rPr>
            </w:pPr>
            <w:r w:rsidRPr="00D1339F">
              <w:rPr>
                <w:color w:val="000000"/>
                <w:sz w:val="22"/>
                <w:szCs w:val="22"/>
              </w:rPr>
              <w:t>56</w:t>
            </w:r>
          </w:p>
        </w:tc>
        <w:tc>
          <w:tcPr>
            <w:tcW w:w="1760" w:type="pct"/>
            <w:shd w:val="clear" w:color="auto" w:fill="auto"/>
            <w:vAlign w:val="center"/>
          </w:tcPr>
          <w:p w14:paraId="15710CBB" w14:textId="036220AB" w:rsidR="00A565E0" w:rsidRPr="00784C01" w:rsidRDefault="00A565E0" w:rsidP="00A565E0">
            <w:pPr>
              <w:jc w:val="center"/>
              <w:rPr>
                <w:color w:val="000000"/>
                <w:sz w:val="22"/>
                <w:szCs w:val="22"/>
              </w:rPr>
            </w:pPr>
            <w:r w:rsidRPr="00784C01">
              <w:rPr>
                <w:b/>
                <w:bCs/>
                <w:color w:val="000000"/>
                <w:sz w:val="22"/>
                <w:szCs w:val="22"/>
              </w:rPr>
              <w:t>Теплогенераторная д. Исаково</w:t>
            </w:r>
          </w:p>
        </w:tc>
        <w:tc>
          <w:tcPr>
            <w:tcW w:w="280" w:type="pct"/>
            <w:shd w:val="clear" w:color="auto" w:fill="auto"/>
            <w:vAlign w:val="bottom"/>
          </w:tcPr>
          <w:p w14:paraId="2D022BAA" w14:textId="4B6A29B5" w:rsidR="00A565E0" w:rsidRPr="00784C01" w:rsidRDefault="00A565E0" w:rsidP="00A565E0">
            <w:pPr>
              <w:jc w:val="center"/>
              <w:rPr>
                <w:color w:val="000000"/>
                <w:sz w:val="22"/>
                <w:szCs w:val="22"/>
              </w:rPr>
            </w:pPr>
          </w:p>
        </w:tc>
        <w:tc>
          <w:tcPr>
            <w:tcW w:w="330" w:type="pct"/>
            <w:shd w:val="clear" w:color="auto" w:fill="auto"/>
            <w:vAlign w:val="center"/>
          </w:tcPr>
          <w:p w14:paraId="4751E868" w14:textId="17D083D2" w:rsidR="00A565E0" w:rsidRPr="00784C01" w:rsidRDefault="00A565E0" w:rsidP="00A565E0">
            <w:pPr>
              <w:jc w:val="center"/>
              <w:rPr>
                <w:color w:val="000000"/>
                <w:sz w:val="22"/>
                <w:szCs w:val="22"/>
              </w:rPr>
            </w:pPr>
          </w:p>
        </w:tc>
        <w:tc>
          <w:tcPr>
            <w:tcW w:w="330" w:type="pct"/>
            <w:shd w:val="clear" w:color="auto" w:fill="auto"/>
            <w:vAlign w:val="center"/>
          </w:tcPr>
          <w:p w14:paraId="2C4DBAD8" w14:textId="355DD69F" w:rsidR="00A565E0" w:rsidRPr="00784C01" w:rsidRDefault="00A565E0" w:rsidP="00A565E0">
            <w:pPr>
              <w:jc w:val="center"/>
              <w:rPr>
                <w:color w:val="000000"/>
                <w:sz w:val="22"/>
                <w:szCs w:val="22"/>
              </w:rPr>
            </w:pPr>
          </w:p>
        </w:tc>
        <w:tc>
          <w:tcPr>
            <w:tcW w:w="330" w:type="pct"/>
            <w:shd w:val="clear" w:color="auto" w:fill="auto"/>
            <w:vAlign w:val="center"/>
          </w:tcPr>
          <w:p w14:paraId="3D05BAE0" w14:textId="6BFF689A" w:rsidR="00A565E0" w:rsidRPr="00784C01" w:rsidRDefault="00A565E0" w:rsidP="00A565E0">
            <w:pPr>
              <w:jc w:val="center"/>
              <w:rPr>
                <w:color w:val="000000"/>
                <w:sz w:val="22"/>
                <w:szCs w:val="22"/>
              </w:rPr>
            </w:pPr>
          </w:p>
        </w:tc>
        <w:tc>
          <w:tcPr>
            <w:tcW w:w="330" w:type="pct"/>
            <w:shd w:val="clear" w:color="auto" w:fill="auto"/>
            <w:vAlign w:val="center"/>
          </w:tcPr>
          <w:p w14:paraId="1FDEE504" w14:textId="405CC9CA" w:rsidR="00A565E0" w:rsidRPr="00784C01" w:rsidRDefault="00A565E0" w:rsidP="00A565E0">
            <w:pPr>
              <w:jc w:val="center"/>
              <w:rPr>
                <w:color w:val="000000"/>
                <w:sz w:val="22"/>
                <w:szCs w:val="22"/>
              </w:rPr>
            </w:pPr>
          </w:p>
        </w:tc>
        <w:tc>
          <w:tcPr>
            <w:tcW w:w="330" w:type="pct"/>
            <w:shd w:val="clear" w:color="auto" w:fill="auto"/>
            <w:vAlign w:val="center"/>
          </w:tcPr>
          <w:p w14:paraId="4504826D" w14:textId="42B62F50" w:rsidR="00A565E0" w:rsidRPr="00784C01" w:rsidRDefault="00A565E0" w:rsidP="00A565E0">
            <w:pPr>
              <w:jc w:val="center"/>
              <w:rPr>
                <w:color w:val="000000"/>
                <w:sz w:val="22"/>
                <w:szCs w:val="22"/>
              </w:rPr>
            </w:pPr>
          </w:p>
        </w:tc>
        <w:tc>
          <w:tcPr>
            <w:tcW w:w="330" w:type="pct"/>
            <w:shd w:val="clear" w:color="auto" w:fill="auto"/>
            <w:vAlign w:val="center"/>
          </w:tcPr>
          <w:p w14:paraId="590C5D5F" w14:textId="6241DD3D" w:rsidR="00A565E0" w:rsidRPr="00784C01" w:rsidRDefault="00A565E0" w:rsidP="00A565E0">
            <w:pPr>
              <w:jc w:val="center"/>
              <w:rPr>
                <w:color w:val="000000"/>
                <w:sz w:val="22"/>
                <w:szCs w:val="22"/>
              </w:rPr>
            </w:pPr>
          </w:p>
        </w:tc>
        <w:tc>
          <w:tcPr>
            <w:tcW w:w="389" w:type="pct"/>
            <w:shd w:val="clear" w:color="auto" w:fill="auto"/>
            <w:vAlign w:val="center"/>
          </w:tcPr>
          <w:p w14:paraId="4A66F42E" w14:textId="13D14A73" w:rsidR="00A565E0" w:rsidRPr="00784C01" w:rsidRDefault="00A565E0" w:rsidP="00A565E0">
            <w:pPr>
              <w:jc w:val="center"/>
              <w:rPr>
                <w:color w:val="000000"/>
                <w:sz w:val="22"/>
                <w:szCs w:val="22"/>
              </w:rPr>
            </w:pPr>
          </w:p>
        </w:tc>
        <w:tc>
          <w:tcPr>
            <w:tcW w:w="387" w:type="pct"/>
            <w:shd w:val="clear" w:color="auto" w:fill="auto"/>
            <w:vAlign w:val="center"/>
          </w:tcPr>
          <w:p w14:paraId="6AB26D6A" w14:textId="5F21D6B9" w:rsidR="00A565E0" w:rsidRPr="00784C01" w:rsidRDefault="00A565E0" w:rsidP="00A565E0">
            <w:pPr>
              <w:jc w:val="center"/>
              <w:rPr>
                <w:color w:val="000000"/>
                <w:sz w:val="22"/>
                <w:szCs w:val="22"/>
              </w:rPr>
            </w:pPr>
          </w:p>
        </w:tc>
      </w:tr>
      <w:tr w:rsidR="00A565E0" w:rsidRPr="00784C01" w14:paraId="22D8FF7A"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7028F5A8" w14:textId="67E0232D" w:rsidR="00A565E0" w:rsidRPr="00D1339F" w:rsidRDefault="00A565E0" w:rsidP="00A565E0">
            <w:pPr>
              <w:jc w:val="center"/>
              <w:rPr>
                <w:color w:val="000000"/>
                <w:sz w:val="22"/>
                <w:szCs w:val="22"/>
              </w:rPr>
            </w:pPr>
            <w:r w:rsidRPr="00D1339F">
              <w:rPr>
                <w:color w:val="000000"/>
                <w:sz w:val="22"/>
                <w:szCs w:val="22"/>
              </w:rPr>
              <w:t>56.1</w:t>
            </w:r>
          </w:p>
        </w:tc>
        <w:tc>
          <w:tcPr>
            <w:tcW w:w="1760" w:type="pct"/>
            <w:shd w:val="clear" w:color="auto" w:fill="auto"/>
            <w:vAlign w:val="center"/>
          </w:tcPr>
          <w:p w14:paraId="6E652B3C" w14:textId="557207ED" w:rsidR="00A565E0" w:rsidRPr="00784C01" w:rsidRDefault="00A565E0" w:rsidP="00A565E0">
            <w:pPr>
              <w:jc w:val="center"/>
              <w:rPr>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3A388AB8" w14:textId="2A9EB5B4"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262E7A4E" w14:textId="0D4C3E7C"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016C46C" w14:textId="6CE93B88"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47A4504" w14:textId="677A1ADE"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1B685DE" w14:textId="1DF35595"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23A6035" w14:textId="482E6D74"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4897A76" w14:textId="0CAB665B" w:rsidR="00A565E0" w:rsidRPr="00784C01" w:rsidRDefault="00A565E0" w:rsidP="00A565E0">
            <w:pPr>
              <w:jc w:val="center"/>
              <w:rPr>
                <w:color w:val="000000"/>
                <w:sz w:val="22"/>
                <w:szCs w:val="22"/>
              </w:rPr>
            </w:pPr>
            <w:r>
              <w:rPr>
                <w:color w:val="000000"/>
                <w:sz w:val="22"/>
                <w:szCs w:val="22"/>
              </w:rPr>
              <w:t>-</w:t>
            </w:r>
          </w:p>
        </w:tc>
        <w:tc>
          <w:tcPr>
            <w:tcW w:w="389" w:type="pct"/>
            <w:shd w:val="clear" w:color="auto" w:fill="auto"/>
            <w:vAlign w:val="center"/>
          </w:tcPr>
          <w:p w14:paraId="092BFD54" w14:textId="1F173BE5" w:rsidR="00A565E0" w:rsidRPr="00784C01"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77A227AD" w14:textId="748A4DB2" w:rsidR="00A565E0" w:rsidRPr="00784C01" w:rsidRDefault="00A565E0" w:rsidP="00A565E0">
            <w:pPr>
              <w:jc w:val="center"/>
              <w:rPr>
                <w:color w:val="000000"/>
                <w:sz w:val="22"/>
                <w:szCs w:val="22"/>
              </w:rPr>
            </w:pPr>
            <w:r w:rsidRPr="00784C01">
              <w:rPr>
                <w:color w:val="000000"/>
                <w:sz w:val="22"/>
                <w:szCs w:val="22"/>
              </w:rPr>
              <w:t>0,1548</w:t>
            </w:r>
          </w:p>
        </w:tc>
      </w:tr>
      <w:tr w:rsidR="00A565E0" w:rsidRPr="00784C01" w14:paraId="436C3713"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0141A3C5" w14:textId="001EAFE8" w:rsidR="00A565E0" w:rsidRPr="00D1339F" w:rsidRDefault="00A565E0" w:rsidP="00A565E0">
            <w:pPr>
              <w:jc w:val="center"/>
              <w:rPr>
                <w:color w:val="000000"/>
                <w:sz w:val="22"/>
                <w:szCs w:val="22"/>
              </w:rPr>
            </w:pPr>
            <w:r w:rsidRPr="00D1339F">
              <w:rPr>
                <w:color w:val="000000"/>
                <w:sz w:val="22"/>
                <w:szCs w:val="22"/>
              </w:rPr>
              <w:t>56.2</w:t>
            </w:r>
          </w:p>
        </w:tc>
        <w:tc>
          <w:tcPr>
            <w:tcW w:w="1760" w:type="pct"/>
            <w:shd w:val="clear" w:color="auto" w:fill="auto"/>
            <w:vAlign w:val="center"/>
          </w:tcPr>
          <w:p w14:paraId="4E34743D" w14:textId="6AF682BD" w:rsidR="00A565E0" w:rsidRPr="00784C01" w:rsidRDefault="00A565E0" w:rsidP="00A565E0">
            <w:pPr>
              <w:jc w:val="center"/>
              <w:rPr>
                <w:b/>
                <w:bCs/>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4D5C206D" w14:textId="0EE37A13"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6254D9DA" w14:textId="16078568"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C365B61" w14:textId="219B3664"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C5C9A9C" w14:textId="22D13E9F"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7A454FA" w14:textId="3E79F6B2"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65CA980" w14:textId="367802E5"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BDF738E" w14:textId="753A97B6" w:rsidR="00A565E0" w:rsidRPr="00784C01" w:rsidRDefault="00A565E0" w:rsidP="00A565E0">
            <w:pPr>
              <w:jc w:val="center"/>
              <w:rPr>
                <w:color w:val="000000"/>
                <w:sz w:val="22"/>
                <w:szCs w:val="22"/>
              </w:rPr>
            </w:pPr>
            <w:r>
              <w:rPr>
                <w:color w:val="000000"/>
                <w:sz w:val="22"/>
                <w:szCs w:val="22"/>
              </w:rPr>
              <w:t>-</w:t>
            </w:r>
          </w:p>
        </w:tc>
        <w:tc>
          <w:tcPr>
            <w:tcW w:w="389" w:type="pct"/>
            <w:shd w:val="clear" w:color="auto" w:fill="auto"/>
            <w:vAlign w:val="center"/>
          </w:tcPr>
          <w:p w14:paraId="7661098A" w14:textId="0E428EE5" w:rsidR="00A565E0" w:rsidRPr="00784C01"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03B7F630" w14:textId="60C09998" w:rsidR="00A565E0" w:rsidRPr="00784C01" w:rsidRDefault="00A565E0" w:rsidP="00A565E0">
            <w:pPr>
              <w:jc w:val="center"/>
              <w:rPr>
                <w:color w:val="000000"/>
                <w:sz w:val="22"/>
                <w:szCs w:val="22"/>
              </w:rPr>
            </w:pPr>
            <w:r w:rsidRPr="00784C01">
              <w:rPr>
                <w:color w:val="000000"/>
                <w:sz w:val="22"/>
                <w:szCs w:val="22"/>
              </w:rPr>
              <w:t>0,1548</w:t>
            </w:r>
          </w:p>
        </w:tc>
      </w:tr>
      <w:tr w:rsidR="00A565E0" w:rsidRPr="00784C01" w14:paraId="18F55FF8"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0A5FB927" w14:textId="56655145" w:rsidR="00A565E0" w:rsidRPr="00D1339F" w:rsidRDefault="00A565E0" w:rsidP="00A565E0">
            <w:pPr>
              <w:jc w:val="center"/>
              <w:rPr>
                <w:color w:val="000000"/>
                <w:sz w:val="22"/>
                <w:szCs w:val="22"/>
              </w:rPr>
            </w:pPr>
            <w:r w:rsidRPr="00D1339F">
              <w:rPr>
                <w:color w:val="000000"/>
                <w:sz w:val="22"/>
                <w:szCs w:val="22"/>
              </w:rPr>
              <w:t>56.3</w:t>
            </w:r>
          </w:p>
        </w:tc>
        <w:tc>
          <w:tcPr>
            <w:tcW w:w="1760" w:type="pct"/>
            <w:shd w:val="clear" w:color="auto" w:fill="auto"/>
            <w:vAlign w:val="center"/>
          </w:tcPr>
          <w:p w14:paraId="154ECA03" w14:textId="135B095C" w:rsidR="00A565E0" w:rsidRPr="00784C01" w:rsidRDefault="00A565E0" w:rsidP="00A565E0">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0AA89B73" w14:textId="04E77D1B"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016053C3" w14:textId="3E370606"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77A102B" w14:textId="579B9F38"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0CB2188" w14:textId="770D07FA"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BD23088" w14:textId="7A274A5E"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99C87E0" w14:textId="534CA35C"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5159E9A" w14:textId="6843DC6A" w:rsidR="00A565E0" w:rsidRPr="00784C01" w:rsidRDefault="00A565E0" w:rsidP="00A565E0">
            <w:pPr>
              <w:jc w:val="center"/>
              <w:rPr>
                <w:color w:val="000000"/>
                <w:sz w:val="22"/>
                <w:szCs w:val="22"/>
              </w:rPr>
            </w:pPr>
            <w:r>
              <w:rPr>
                <w:color w:val="000000"/>
                <w:sz w:val="22"/>
                <w:szCs w:val="22"/>
              </w:rPr>
              <w:t>-</w:t>
            </w:r>
          </w:p>
        </w:tc>
        <w:tc>
          <w:tcPr>
            <w:tcW w:w="389" w:type="pct"/>
            <w:shd w:val="clear" w:color="auto" w:fill="auto"/>
            <w:vAlign w:val="center"/>
          </w:tcPr>
          <w:p w14:paraId="197247F3" w14:textId="3DF897A3" w:rsidR="00A565E0" w:rsidRPr="00784C01"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503EEC20" w14:textId="0E1F68DC" w:rsidR="00A565E0" w:rsidRPr="00784C01" w:rsidRDefault="00A565E0" w:rsidP="00A565E0">
            <w:pPr>
              <w:jc w:val="center"/>
              <w:rPr>
                <w:color w:val="000000"/>
                <w:sz w:val="22"/>
                <w:szCs w:val="22"/>
              </w:rPr>
            </w:pPr>
            <w:r>
              <w:rPr>
                <w:color w:val="000000"/>
                <w:sz w:val="22"/>
                <w:szCs w:val="22"/>
              </w:rPr>
              <w:t>-</w:t>
            </w:r>
          </w:p>
        </w:tc>
      </w:tr>
      <w:tr w:rsidR="00A565E0" w:rsidRPr="00784C01" w14:paraId="3B48D171"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6C3D1F29" w14:textId="788AF71E" w:rsidR="00A565E0" w:rsidRPr="00D1339F" w:rsidRDefault="00A565E0" w:rsidP="00A565E0">
            <w:pPr>
              <w:jc w:val="center"/>
              <w:rPr>
                <w:color w:val="000000"/>
                <w:sz w:val="22"/>
                <w:szCs w:val="22"/>
              </w:rPr>
            </w:pPr>
            <w:r w:rsidRPr="00D1339F">
              <w:rPr>
                <w:color w:val="000000"/>
                <w:sz w:val="22"/>
                <w:szCs w:val="22"/>
              </w:rPr>
              <w:t>56.4</w:t>
            </w:r>
          </w:p>
        </w:tc>
        <w:tc>
          <w:tcPr>
            <w:tcW w:w="1760" w:type="pct"/>
            <w:shd w:val="clear" w:color="auto" w:fill="auto"/>
            <w:vAlign w:val="center"/>
          </w:tcPr>
          <w:p w14:paraId="7FE1495F" w14:textId="25EEDB0A" w:rsidR="00A565E0" w:rsidRPr="00784C01" w:rsidRDefault="00A565E0" w:rsidP="00A565E0">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00C8CDDB" w14:textId="15BB9C05"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328E0647" w14:textId="6C84439B"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D93A2B8" w14:textId="66C622ED"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3D63269" w14:textId="4664C0B0"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B58EC3A" w14:textId="1729A39E"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D6B5BE4" w14:textId="00900CFB"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AB1062E" w14:textId="5567F602" w:rsidR="00A565E0" w:rsidRPr="00784C01" w:rsidRDefault="00A565E0" w:rsidP="00A565E0">
            <w:pPr>
              <w:jc w:val="center"/>
              <w:rPr>
                <w:color w:val="000000"/>
                <w:sz w:val="22"/>
                <w:szCs w:val="22"/>
              </w:rPr>
            </w:pPr>
            <w:r>
              <w:rPr>
                <w:color w:val="000000"/>
                <w:sz w:val="22"/>
                <w:szCs w:val="22"/>
              </w:rPr>
              <w:t>-</w:t>
            </w:r>
          </w:p>
        </w:tc>
        <w:tc>
          <w:tcPr>
            <w:tcW w:w="389" w:type="pct"/>
            <w:shd w:val="clear" w:color="auto" w:fill="auto"/>
            <w:vAlign w:val="center"/>
          </w:tcPr>
          <w:p w14:paraId="3446F013" w14:textId="582C4C00" w:rsidR="00A565E0" w:rsidRPr="00784C01"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2074C8D2" w14:textId="23296356" w:rsidR="00A565E0" w:rsidRPr="00784C01" w:rsidRDefault="00A565E0" w:rsidP="00A565E0">
            <w:pPr>
              <w:jc w:val="center"/>
              <w:rPr>
                <w:color w:val="000000"/>
                <w:sz w:val="22"/>
                <w:szCs w:val="22"/>
              </w:rPr>
            </w:pPr>
            <w:r>
              <w:rPr>
                <w:color w:val="000000"/>
                <w:sz w:val="22"/>
                <w:szCs w:val="22"/>
              </w:rPr>
              <w:t>-</w:t>
            </w:r>
          </w:p>
        </w:tc>
      </w:tr>
      <w:tr w:rsidR="00A565E0" w:rsidRPr="00784C01" w14:paraId="7077A2FF"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38D49CA9" w14:textId="0F2D0FA9" w:rsidR="00A565E0" w:rsidRPr="00D1339F" w:rsidRDefault="00A565E0" w:rsidP="00A565E0">
            <w:pPr>
              <w:jc w:val="center"/>
              <w:rPr>
                <w:color w:val="000000"/>
                <w:sz w:val="22"/>
                <w:szCs w:val="22"/>
              </w:rPr>
            </w:pPr>
            <w:r w:rsidRPr="00D1339F">
              <w:rPr>
                <w:color w:val="000000"/>
                <w:sz w:val="22"/>
                <w:szCs w:val="22"/>
              </w:rPr>
              <w:t>56.5</w:t>
            </w:r>
          </w:p>
        </w:tc>
        <w:tc>
          <w:tcPr>
            <w:tcW w:w="1760" w:type="pct"/>
            <w:shd w:val="clear" w:color="auto" w:fill="auto"/>
            <w:vAlign w:val="center"/>
          </w:tcPr>
          <w:p w14:paraId="4F8ADFFA" w14:textId="350C4254" w:rsidR="00A565E0" w:rsidRPr="00784C01" w:rsidRDefault="00A565E0" w:rsidP="00A565E0">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1DBF58D5" w14:textId="2A88BFC9"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50BFA324" w14:textId="2CDC2FDB"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2E28C05" w14:textId="03C4BB20"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82283E5" w14:textId="327BB04D"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F2AA721" w14:textId="6AACBB84"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25A8D02" w14:textId="33005888"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6E04E68" w14:textId="3E130618" w:rsidR="00A565E0" w:rsidRPr="00784C01" w:rsidRDefault="00A565E0" w:rsidP="00A565E0">
            <w:pPr>
              <w:jc w:val="center"/>
              <w:rPr>
                <w:color w:val="000000"/>
                <w:sz w:val="22"/>
                <w:szCs w:val="22"/>
              </w:rPr>
            </w:pPr>
            <w:r>
              <w:rPr>
                <w:color w:val="000000"/>
                <w:sz w:val="22"/>
                <w:szCs w:val="22"/>
              </w:rPr>
              <w:t>-</w:t>
            </w:r>
          </w:p>
        </w:tc>
        <w:tc>
          <w:tcPr>
            <w:tcW w:w="389" w:type="pct"/>
            <w:shd w:val="clear" w:color="auto" w:fill="auto"/>
            <w:vAlign w:val="center"/>
          </w:tcPr>
          <w:p w14:paraId="762CCCF6" w14:textId="79F74A84" w:rsidR="00A565E0" w:rsidRPr="00784C01"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2FBFE9C3" w14:textId="4A94CC3E" w:rsidR="00A565E0" w:rsidRPr="00784C01" w:rsidRDefault="00A565E0" w:rsidP="00A565E0">
            <w:pPr>
              <w:jc w:val="center"/>
              <w:rPr>
                <w:color w:val="000000"/>
                <w:sz w:val="22"/>
                <w:szCs w:val="22"/>
              </w:rPr>
            </w:pPr>
            <w:r>
              <w:rPr>
                <w:color w:val="000000"/>
                <w:sz w:val="22"/>
                <w:szCs w:val="22"/>
              </w:rPr>
              <w:t>-</w:t>
            </w:r>
          </w:p>
        </w:tc>
      </w:tr>
      <w:tr w:rsidR="00A565E0" w:rsidRPr="00784C01" w14:paraId="08633BD6"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5E174A1D" w14:textId="7F726DDB" w:rsidR="00A565E0" w:rsidRPr="00D1339F" w:rsidRDefault="00A565E0" w:rsidP="00A565E0">
            <w:pPr>
              <w:jc w:val="center"/>
              <w:rPr>
                <w:color w:val="000000"/>
                <w:sz w:val="22"/>
                <w:szCs w:val="22"/>
              </w:rPr>
            </w:pPr>
            <w:r w:rsidRPr="00D1339F">
              <w:rPr>
                <w:color w:val="000000"/>
                <w:sz w:val="22"/>
                <w:szCs w:val="22"/>
              </w:rPr>
              <w:t>56.6</w:t>
            </w:r>
          </w:p>
        </w:tc>
        <w:tc>
          <w:tcPr>
            <w:tcW w:w="1760" w:type="pct"/>
            <w:shd w:val="clear" w:color="auto" w:fill="auto"/>
            <w:vAlign w:val="center"/>
          </w:tcPr>
          <w:p w14:paraId="3E83345E" w14:textId="57CD4E56" w:rsidR="00A565E0" w:rsidRPr="00784C01" w:rsidRDefault="00A565E0" w:rsidP="00A565E0">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4A7CE153" w14:textId="7AD277B4"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33DD0B90" w14:textId="1B023CB8"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211680E" w14:textId="42A90329"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0D1CBA3" w14:textId="54939212"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B7DEAED" w14:textId="1C5CD91E"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8AA8793" w14:textId="5A4B8C6E"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11FE772" w14:textId="2470B399" w:rsidR="00A565E0" w:rsidRPr="00784C01" w:rsidRDefault="00A565E0" w:rsidP="00A565E0">
            <w:pPr>
              <w:jc w:val="center"/>
              <w:rPr>
                <w:color w:val="000000"/>
                <w:sz w:val="22"/>
                <w:szCs w:val="22"/>
              </w:rPr>
            </w:pPr>
            <w:r>
              <w:rPr>
                <w:color w:val="000000"/>
                <w:sz w:val="22"/>
                <w:szCs w:val="22"/>
              </w:rPr>
              <w:t>-</w:t>
            </w:r>
          </w:p>
        </w:tc>
        <w:tc>
          <w:tcPr>
            <w:tcW w:w="389" w:type="pct"/>
            <w:shd w:val="clear" w:color="auto" w:fill="auto"/>
            <w:vAlign w:val="center"/>
          </w:tcPr>
          <w:p w14:paraId="2FFEE079" w14:textId="5D292147" w:rsidR="00A565E0" w:rsidRPr="00784C01"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5FF6568D" w14:textId="1B315721" w:rsidR="00A565E0" w:rsidRPr="00784C01" w:rsidRDefault="00A565E0" w:rsidP="00A565E0">
            <w:pPr>
              <w:jc w:val="center"/>
              <w:rPr>
                <w:color w:val="000000"/>
                <w:sz w:val="22"/>
                <w:szCs w:val="22"/>
              </w:rPr>
            </w:pPr>
            <w:r w:rsidRPr="00784C01">
              <w:rPr>
                <w:color w:val="000000"/>
                <w:sz w:val="22"/>
                <w:szCs w:val="22"/>
              </w:rPr>
              <w:t>0,087</w:t>
            </w:r>
          </w:p>
        </w:tc>
      </w:tr>
      <w:tr w:rsidR="00A565E0" w:rsidRPr="00784C01" w14:paraId="6C2F80F5"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4E300E68" w14:textId="277B9D46" w:rsidR="00A565E0" w:rsidRPr="00D1339F" w:rsidRDefault="00A565E0" w:rsidP="00A565E0">
            <w:pPr>
              <w:jc w:val="center"/>
              <w:rPr>
                <w:color w:val="000000"/>
                <w:sz w:val="22"/>
                <w:szCs w:val="22"/>
              </w:rPr>
            </w:pPr>
            <w:r w:rsidRPr="00D1339F">
              <w:rPr>
                <w:color w:val="000000"/>
                <w:sz w:val="22"/>
                <w:szCs w:val="22"/>
              </w:rPr>
              <w:t>56.7</w:t>
            </w:r>
          </w:p>
        </w:tc>
        <w:tc>
          <w:tcPr>
            <w:tcW w:w="1760" w:type="pct"/>
            <w:shd w:val="clear" w:color="auto" w:fill="auto"/>
            <w:vAlign w:val="center"/>
          </w:tcPr>
          <w:p w14:paraId="24A58E17" w14:textId="424DE0C0" w:rsidR="00A565E0" w:rsidRPr="00784C01" w:rsidRDefault="00A565E0" w:rsidP="00A565E0">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7E48C7D1" w14:textId="5618E1BD"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4926975C" w14:textId="15F459E2"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88976C4" w14:textId="1C0CD1B9"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C9E2EF1" w14:textId="09F6D8F8"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B7BC969" w14:textId="3699B745"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6EAB6B5" w14:textId="727B4072"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570175E" w14:textId="1E8A1920" w:rsidR="00A565E0" w:rsidRPr="00784C01" w:rsidRDefault="00A565E0" w:rsidP="00A565E0">
            <w:pPr>
              <w:jc w:val="center"/>
              <w:rPr>
                <w:color w:val="000000"/>
                <w:sz w:val="22"/>
                <w:szCs w:val="22"/>
              </w:rPr>
            </w:pPr>
            <w:r>
              <w:rPr>
                <w:color w:val="000000"/>
                <w:sz w:val="22"/>
                <w:szCs w:val="22"/>
              </w:rPr>
              <w:t>-</w:t>
            </w:r>
          </w:p>
        </w:tc>
        <w:tc>
          <w:tcPr>
            <w:tcW w:w="389" w:type="pct"/>
            <w:shd w:val="clear" w:color="auto" w:fill="auto"/>
            <w:vAlign w:val="center"/>
          </w:tcPr>
          <w:p w14:paraId="183D5448" w14:textId="1483E0C1" w:rsidR="00A565E0" w:rsidRPr="00784C01"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03D70D8D" w14:textId="6FE43E00" w:rsidR="00A565E0" w:rsidRPr="00784C01" w:rsidRDefault="00A565E0" w:rsidP="00A565E0">
            <w:pPr>
              <w:jc w:val="center"/>
              <w:rPr>
                <w:color w:val="000000"/>
                <w:sz w:val="22"/>
                <w:szCs w:val="22"/>
              </w:rPr>
            </w:pPr>
            <w:r w:rsidRPr="00784C01">
              <w:rPr>
                <w:color w:val="000000"/>
                <w:sz w:val="22"/>
                <w:szCs w:val="22"/>
              </w:rPr>
              <w:t>0,068</w:t>
            </w:r>
          </w:p>
        </w:tc>
      </w:tr>
      <w:tr w:rsidR="00A565E0" w:rsidRPr="00784C01" w14:paraId="6748D588"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7A6BFCAB" w14:textId="4CF7C552" w:rsidR="00A565E0" w:rsidRPr="00D1339F" w:rsidRDefault="00A565E0" w:rsidP="00A565E0">
            <w:pPr>
              <w:jc w:val="center"/>
              <w:rPr>
                <w:color w:val="000000"/>
                <w:sz w:val="22"/>
                <w:szCs w:val="22"/>
              </w:rPr>
            </w:pPr>
            <w:r w:rsidRPr="00D1339F">
              <w:rPr>
                <w:color w:val="000000"/>
                <w:sz w:val="22"/>
                <w:szCs w:val="22"/>
              </w:rPr>
              <w:t>57</w:t>
            </w:r>
          </w:p>
        </w:tc>
        <w:tc>
          <w:tcPr>
            <w:tcW w:w="1760" w:type="pct"/>
            <w:shd w:val="clear" w:color="auto" w:fill="auto"/>
            <w:vAlign w:val="center"/>
          </w:tcPr>
          <w:p w14:paraId="1BC93877" w14:textId="791BFDFB" w:rsidR="00A565E0" w:rsidRPr="00784C01" w:rsidRDefault="00A565E0" w:rsidP="00A565E0">
            <w:pPr>
              <w:jc w:val="center"/>
              <w:rPr>
                <w:color w:val="000000"/>
                <w:sz w:val="22"/>
                <w:szCs w:val="22"/>
              </w:rPr>
            </w:pPr>
            <w:r w:rsidRPr="00784C01">
              <w:rPr>
                <w:b/>
                <w:bCs/>
                <w:color w:val="000000"/>
                <w:sz w:val="22"/>
                <w:szCs w:val="22"/>
              </w:rPr>
              <w:t>Теплогенераторная Детского сада с. Юнда</w:t>
            </w:r>
          </w:p>
        </w:tc>
        <w:tc>
          <w:tcPr>
            <w:tcW w:w="280" w:type="pct"/>
            <w:shd w:val="clear" w:color="auto" w:fill="auto"/>
            <w:vAlign w:val="bottom"/>
          </w:tcPr>
          <w:p w14:paraId="1187E8F4" w14:textId="42CEEFE7" w:rsidR="00A565E0" w:rsidRPr="00784C01" w:rsidRDefault="00A565E0" w:rsidP="00A565E0">
            <w:pPr>
              <w:jc w:val="center"/>
              <w:rPr>
                <w:color w:val="000000"/>
                <w:sz w:val="22"/>
                <w:szCs w:val="22"/>
              </w:rPr>
            </w:pPr>
          </w:p>
        </w:tc>
        <w:tc>
          <w:tcPr>
            <w:tcW w:w="330" w:type="pct"/>
            <w:shd w:val="clear" w:color="auto" w:fill="auto"/>
            <w:vAlign w:val="center"/>
          </w:tcPr>
          <w:p w14:paraId="26008334" w14:textId="745CD151" w:rsidR="00A565E0" w:rsidRPr="00784C01" w:rsidRDefault="00A565E0" w:rsidP="00A565E0">
            <w:pPr>
              <w:jc w:val="center"/>
              <w:rPr>
                <w:color w:val="000000"/>
                <w:sz w:val="22"/>
                <w:szCs w:val="22"/>
              </w:rPr>
            </w:pPr>
          </w:p>
        </w:tc>
        <w:tc>
          <w:tcPr>
            <w:tcW w:w="330" w:type="pct"/>
            <w:shd w:val="clear" w:color="auto" w:fill="auto"/>
            <w:vAlign w:val="center"/>
          </w:tcPr>
          <w:p w14:paraId="7CB61BF5" w14:textId="27D6F4C2" w:rsidR="00A565E0" w:rsidRPr="00784C01" w:rsidRDefault="00A565E0" w:rsidP="00A565E0">
            <w:pPr>
              <w:jc w:val="center"/>
              <w:rPr>
                <w:color w:val="000000"/>
                <w:sz w:val="22"/>
                <w:szCs w:val="22"/>
              </w:rPr>
            </w:pPr>
          </w:p>
        </w:tc>
        <w:tc>
          <w:tcPr>
            <w:tcW w:w="330" w:type="pct"/>
            <w:shd w:val="clear" w:color="auto" w:fill="auto"/>
            <w:vAlign w:val="center"/>
          </w:tcPr>
          <w:p w14:paraId="715B7D70" w14:textId="7C787257" w:rsidR="00A565E0" w:rsidRPr="00784C01" w:rsidRDefault="00A565E0" w:rsidP="00A565E0">
            <w:pPr>
              <w:jc w:val="center"/>
              <w:rPr>
                <w:color w:val="000000"/>
                <w:sz w:val="22"/>
                <w:szCs w:val="22"/>
              </w:rPr>
            </w:pPr>
          </w:p>
        </w:tc>
        <w:tc>
          <w:tcPr>
            <w:tcW w:w="330" w:type="pct"/>
            <w:shd w:val="clear" w:color="auto" w:fill="auto"/>
            <w:vAlign w:val="center"/>
          </w:tcPr>
          <w:p w14:paraId="5DE82035" w14:textId="33C778D4" w:rsidR="00A565E0" w:rsidRPr="00784C01" w:rsidRDefault="00A565E0" w:rsidP="00A565E0">
            <w:pPr>
              <w:jc w:val="center"/>
              <w:rPr>
                <w:color w:val="000000"/>
                <w:sz w:val="22"/>
                <w:szCs w:val="22"/>
              </w:rPr>
            </w:pPr>
          </w:p>
        </w:tc>
        <w:tc>
          <w:tcPr>
            <w:tcW w:w="330" w:type="pct"/>
            <w:shd w:val="clear" w:color="auto" w:fill="auto"/>
            <w:vAlign w:val="center"/>
          </w:tcPr>
          <w:p w14:paraId="2D286819" w14:textId="0673355C" w:rsidR="00A565E0" w:rsidRPr="00784C01" w:rsidRDefault="00A565E0" w:rsidP="00A565E0">
            <w:pPr>
              <w:jc w:val="center"/>
              <w:rPr>
                <w:color w:val="000000"/>
                <w:sz w:val="22"/>
                <w:szCs w:val="22"/>
              </w:rPr>
            </w:pPr>
          </w:p>
        </w:tc>
        <w:tc>
          <w:tcPr>
            <w:tcW w:w="330" w:type="pct"/>
            <w:shd w:val="clear" w:color="auto" w:fill="auto"/>
            <w:vAlign w:val="center"/>
          </w:tcPr>
          <w:p w14:paraId="022E4E91" w14:textId="0CD2C3D2" w:rsidR="00A565E0" w:rsidRPr="00784C01" w:rsidRDefault="00A565E0" w:rsidP="00A565E0">
            <w:pPr>
              <w:jc w:val="center"/>
              <w:rPr>
                <w:color w:val="000000"/>
                <w:sz w:val="22"/>
                <w:szCs w:val="22"/>
              </w:rPr>
            </w:pPr>
          </w:p>
        </w:tc>
        <w:tc>
          <w:tcPr>
            <w:tcW w:w="389" w:type="pct"/>
            <w:shd w:val="clear" w:color="auto" w:fill="auto"/>
            <w:vAlign w:val="center"/>
          </w:tcPr>
          <w:p w14:paraId="4588CF17" w14:textId="0CAF0803" w:rsidR="00A565E0" w:rsidRPr="00784C01" w:rsidRDefault="00A565E0" w:rsidP="00A565E0">
            <w:pPr>
              <w:jc w:val="center"/>
              <w:rPr>
                <w:color w:val="000000"/>
                <w:sz w:val="22"/>
                <w:szCs w:val="22"/>
              </w:rPr>
            </w:pPr>
          </w:p>
        </w:tc>
        <w:tc>
          <w:tcPr>
            <w:tcW w:w="387" w:type="pct"/>
            <w:shd w:val="clear" w:color="auto" w:fill="auto"/>
            <w:vAlign w:val="center"/>
          </w:tcPr>
          <w:p w14:paraId="2C7D8AF6" w14:textId="31D321D3" w:rsidR="00A565E0" w:rsidRPr="00784C01" w:rsidRDefault="00A565E0" w:rsidP="00A565E0">
            <w:pPr>
              <w:jc w:val="center"/>
              <w:rPr>
                <w:color w:val="000000"/>
                <w:sz w:val="22"/>
                <w:szCs w:val="22"/>
              </w:rPr>
            </w:pPr>
          </w:p>
        </w:tc>
      </w:tr>
      <w:tr w:rsidR="00A565E0" w:rsidRPr="00784C01" w14:paraId="346FC201"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5856B254" w14:textId="02E3C824" w:rsidR="00A565E0" w:rsidRPr="00D1339F" w:rsidRDefault="00A565E0" w:rsidP="00A565E0">
            <w:pPr>
              <w:jc w:val="center"/>
              <w:rPr>
                <w:color w:val="000000"/>
                <w:sz w:val="22"/>
                <w:szCs w:val="22"/>
              </w:rPr>
            </w:pPr>
            <w:r w:rsidRPr="00D1339F">
              <w:rPr>
                <w:color w:val="000000"/>
                <w:sz w:val="22"/>
                <w:szCs w:val="22"/>
              </w:rPr>
              <w:t>57.1</w:t>
            </w:r>
          </w:p>
        </w:tc>
        <w:tc>
          <w:tcPr>
            <w:tcW w:w="1760" w:type="pct"/>
            <w:shd w:val="clear" w:color="auto" w:fill="auto"/>
            <w:vAlign w:val="center"/>
          </w:tcPr>
          <w:p w14:paraId="110437BB" w14:textId="2E2B57A0" w:rsidR="00A565E0" w:rsidRPr="00784C01" w:rsidRDefault="00A565E0" w:rsidP="00A565E0">
            <w:pPr>
              <w:jc w:val="center"/>
              <w:rPr>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69DAB408" w14:textId="1297BFE9"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06399278" w14:textId="766FF133"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9B4A6DC" w14:textId="3F2851CC"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27238A3" w14:textId="6DFBB789" w:rsidR="00A565E0" w:rsidRPr="00784C01" w:rsidRDefault="00A565E0" w:rsidP="00A565E0">
            <w:pPr>
              <w:jc w:val="center"/>
              <w:rPr>
                <w:color w:val="000000"/>
                <w:sz w:val="22"/>
                <w:szCs w:val="22"/>
              </w:rPr>
            </w:pPr>
            <w:r w:rsidRPr="00784C01">
              <w:rPr>
                <w:color w:val="000000"/>
                <w:sz w:val="22"/>
                <w:szCs w:val="22"/>
              </w:rPr>
              <w:t>0,0516</w:t>
            </w:r>
          </w:p>
        </w:tc>
        <w:tc>
          <w:tcPr>
            <w:tcW w:w="330" w:type="pct"/>
            <w:shd w:val="clear" w:color="auto" w:fill="auto"/>
            <w:vAlign w:val="center"/>
          </w:tcPr>
          <w:p w14:paraId="02F3A294" w14:textId="6CBCF7A8" w:rsidR="00A565E0" w:rsidRPr="00784C01" w:rsidRDefault="00A565E0" w:rsidP="00A565E0">
            <w:pPr>
              <w:jc w:val="center"/>
              <w:rPr>
                <w:color w:val="000000"/>
                <w:sz w:val="22"/>
                <w:szCs w:val="22"/>
              </w:rPr>
            </w:pPr>
            <w:r w:rsidRPr="00784C01">
              <w:rPr>
                <w:color w:val="000000"/>
                <w:sz w:val="22"/>
                <w:szCs w:val="22"/>
              </w:rPr>
              <w:t>0,0516</w:t>
            </w:r>
          </w:p>
        </w:tc>
        <w:tc>
          <w:tcPr>
            <w:tcW w:w="330" w:type="pct"/>
            <w:shd w:val="clear" w:color="auto" w:fill="auto"/>
            <w:vAlign w:val="center"/>
          </w:tcPr>
          <w:p w14:paraId="57B0C7AE" w14:textId="2875CFA9" w:rsidR="00A565E0" w:rsidRPr="00784C01" w:rsidRDefault="00A565E0" w:rsidP="00A565E0">
            <w:pPr>
              <w:jc w:val="center"/>
              <w:rPr>
                <w:color w:val="000000"/>
                <w:sz w:val="22"/>
                <w:szCs w:val="22"/>
              </w:rPr>
            </w:pPr>
            <w:r w:rsidRPr="00784C01">
              <w:rPr>
                <w:color w:val="000000"/>
                <w:sz w:val="22"/>
                <w:szCs w:val="22"/>
              </w:rPr>
              <w:t>0,0516</w:t>
            </w:r>
          </w:p>
        </w:tc>
        <w:tc>
          <w:tcPr>
            <w:tcW w:w="330" w:type="pct"/>
            <w:shd w:val="clear" w:color="auto" w:fill="auto"/>
            <w:vAlign w:val="center"/>
          </w:tcPr>
          <w:p w14:paraId="33E935BB" w14:textId="4AAC41F6" w:rsidR="00A565E0" w:rsidRPr="00784C01" w:rsidRDefault="00A565E0" w:rsidP="00A565E0">
            <w:pPr>
              <w:jc w:val="center"/>
              <w:rPr>
                <w:color w:val="000000"/>
                <w:sz w:val="22"/>
                <w:szCs w:val="22"/>
              </w:rPr>
            </w:pPr>
            <w:r w:rsidRPr="00784C01">
              <w:rPr>
                <w:color w:val="000000"/>
                <w:sz w:val="22"/>
                <w:szCs w:val="22"/>
              </w:rPr>
              <w:t>0,0516</w:t>
            </w:r>
          </w:p>
        </w:tc>
        <w:tc>
          <w:tcPr>
            <w:tcW w:w="389" w:type="pct"/>
            <w:shd w:val="clear" w:color="auto" w:fill="auto"/>
            <w:vAlign w:val="center"/>
          </w:tcPr>
          <w:p w14:paraId="14BF1769" w14:textId="4D6B63B7" w:rsidR="00A565E0" w:rsidRPr="00784C01" w:rsidRDefault="00A565E0" w:rsidP="00A565E0">
            <w:pPr>
              <w:jc w:val="center"/>
              <w:rPr>
                <w:color w:val="000000"/>
                <w:sz w:val="22"/>
                <w:szCs w:val="22"/>
              </w:rPr>
            </w:pPr>
            <w:r w:rsidRPr="00784C01">
              <w:rPr>
                <w:color w:val="000000"/>
                <w:sz w:val="22"/>
                <w:szCs w:val="22"/>
              </w:rPr>
              <w:t>0,0516</w:t>
            </w:r>
          </w:p>
        </w:tc>
        <w:tc>
          <w:tcPr>
            <w:tcW w:w="387" w:type="pct"/>
            <w:shd w:val="clear" w:color="auto" w:fill="auto"/>
            <w:vAlign w:val="center"/>
          </w:tcPr>
          <w:p w14:paraId="01F1CDC5" w14:textId="2BDD4C28" w:rsidR="00A565E0" w:rsidRPr="00784C01" w:rsidRDefault="00A565E0" w:rsidP="00A565E0">
            <w:pPr>
              <w:jc w:val="center"/>
              <w:rPr>
                <w:color w:val="000000"/>
                <w:sz w:val="22"/>
                <w:szCs w:val="22"/>
              </w:rPr>
            </w:pPr>
            <w:r w:rsidRPr="00784C01">
              <w:rPr>
                <w:color w:val="000000"/>
                <w:sz w:val="22"/>
                <w:szCs w:val="22"/>
              </w:rPr>
              <w:t>0,0516</w:t>
            </w:r>
          </w:p>
        </w:tc>
      </w:tr>
      <w:tr w:rsidR="00A565E0" w:rsidRPr="00784C01" w14:paraId="0271E51E"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4B607871" w14:textId="474EFE90" w:rsidR="00A565E0" w:rsidRPr="00D1339F" w:rsidRDefault="00A565E0" w:rsidP="00A565E0">
            <w:pPr>
              <w:jc w:val="center"/>
              <w:rPr>
                <w:color w:val="000000"/>
                <w:sz w:val="22"/>
                <w:szCs w:val="22"/>
              </w:rPr>
            </w:pPr>
            <w:r w:rsidRPr="00D1339F">
              <w:rPr>
                <w:color w:val="000000"/>
                <w:sz w:val="22"/>
                <w:szCs w:val="22"/>
              </w:rPr>
              <w:t>57.2</w:t>
            </w:r>
          </w:p>
        </w:tc>
        <w:tc>
          <w:tcPr>
            <w:tcW w:w="1760" w:type="pct"/>
            <w:shd w:val="clear" w:color="auto" w:fill="auto"/>
            <w:vAlign w:val="center"/>
          </w:tcPr>
          <w:p w14:paraId="4EF95DF8" w14:textId="4173229C" w:rsidR="00A565E0" w:rsidRPr="00784C01" w:rsidRDefault="00A565E0" w:rsidP="00A565E0">
            <w:pPr>
              <w:jc w:val="center"/>
              <w:rPr>
                <w:b/>
                <w:bCs/>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4F96C18B" w14:textId="1745EFB5"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658BD227" w14:textId="721418A6"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00A0825" w14:textId="36140B07"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BE75572" w14:textId="7C636FFA" w:rsidR="00A565E0" w:rsidRPr="00784C01" w:rsidRDefault="00A565E0" w:rsidP="00A565E0">
            <w:pPr>
              <w:jc w:val="center"/>
              <w:rPr>
                <w:color w:val="000000"/>
                <w:sz w:val="22"/>
                <w:szCs w:val="22"/>
              </w:rPr>
            </w:pPr>
            <w:r w:rsidRPr="00784C01">
              <w:rPr>
                <w:color w:val="000000"/>
                <w:sz w:val="22"/>
                <w:szCs w:val="22"/>
              </w:rPr>
              <w:t>0,0516</w:t>
            </w:r>
          </w:p>
        </w:tc>
        <w:tc>
          <w:tcPr>
            <w:tcW w:w="330" w:type="pct"/>
            <w:shd w:val="clear" w:color="auto" w:fill="auto"/>
            <w:vAlign w:val="center"/>
          </w:tcPr>
          <w:p w14:paraId="54C5E6BB" w14:textId="5A85C2CB" w:rsidR="00A565E0" w:rsidRPr="00784C01" w:rsidRDefault="00A565E0" w:rsidP="00A565E0">
            <w:pPr>
              <w:jc w:val="center"/>
              <w:rPr>
                <w:color w:val="000000"/>
                <w:sz w:val="22"/>
                <w:szCs w:val="22"/>
              </w:rPr>
            </w:pPr>
            <w:r w:rsidRPr="00784C01">
              <w:rPr>
                <w:color w:val="000000"/>
                <w:sz w:val="22"/>
                <w:szCs w:val="22"/>
              </w:rPr>
              <w:t>0,0516</w:t>
            </w:r>
          </w:p>
        </w:tc>
        <w:tc>
          <w:tcPr>
            <w:tcW w:w="330" w:type="pct"/>
            <w:shd w:val="clear" w:color="auto" w:fill="auto"/>
            <w:vAlign w:val="center"/>
          </w:tcPr>
          <w:p w14:paraId="4731787D" w14:textId="78024788" w:rsidR="00A565E0" w:rsidRPr="00784C01" w:rsidRDefault="00A565E0" w:rsidP="00A565E0">
            <w:pPr>
              <w:jc w:val="center"/>
              <w:rPr>
                <w:color w:val="000000"/>
                <w:sz w:val="22"/>
                <w:szCs w:val="22"/>
              </w:rPr>
            </w:pPr>
            <w:r w:rsidRPr="00784C01">
              <w:rPr>
                <w:color w:val="000000"/>
                <w:sz w:val="22"/>
                <w:szCs w:val="22"/>
              </w:rPr>
              <w:t>0,0516</w:t>
            </w:r>
          </w:p>
        </w:tc>
        <w:tc>
          <w:tcPr>
            <w:tcW w:w="330" w:type="pct"/>
            <w:shd w:val="clear" w:color="auto" w:fill="auto"/>
            <w:vAlign w:val="center"/>
          </w:tcPr>
          <w:p w14:paraId="4FE8241B" w14:textId="49DCA57E" w:rsidR="00A565E0" w:rsidRPr="00784C01" w:rsidRDefault="00A565E0" w:rsidP="00A565E0">
            <w:pPr>
              <w:jc w:val="center"/>
              <w:rPr>
                <w:color w:val="000000"/>
                <w:sz w:val="22"/>
                <w:szCs w:val="22"/>
              </w:rPr>
            </w:pPr>
            <w:r w:rsidRPr="00784C01">
              <w:rPr>
                <w:color w:val="000000"/>
                <w:sz w:val="22"/>
                <w:szCs w:val="22"/>
              </w:rPr>
              <w:t>0,0516</w:t>
            </w:r>
          </w:p>
        </w:tc>
        <w:tc>
          <w:tcPr>
            <w:tcW w:w="389" w:type="pct"/>
            <w:shd w:val="clear" w:color="auto" w:fill="auto"/>
            <w:vAlign w:val="center"/>
          </w:tcPr>
          <w:p w14:paraId="17BE11B4" w14:textId="2BBAE65A" w:rsidR="00A565E0" w:rsidRPr="00784C01" w:rsidRDefault="00A565E0" w:rsidP="00A565E0">
            <w:pPr>
              <w:jc w:val="center"/>
              <w:rPr>
                <w:color w:val="000000"/>
                <w:sz w:val="22"/>
                <w:szCs w:val="22"/>
              </w:rPr>
            </w:pPr>
            <w:r w:rsidRPr="00784C01">
              <w:rPr>
                <w:color w:val="000000"/>
                <w:sz w:val="22"/>
                <w:szCs w:val="22"/>
              </w:rPr>
              <w:t>0,0516</w:t>
            </w:r>
          </w:p>
        </w:tc>
        <w:tc>
          <w:tcPr>
            <w:tcW w:w="387" w:type="pct"/>
            <w:shd w:val="clear" w:color="auto" w:fill="auto"/>
            <w:vAlign w:val="center"/>
          </w:tcPr>
          <w:p w14:paraId="71B9DD76" w14:textId="4862092C" w:rsidR="00A565E0" w:rsidRPr="00784C01" w:rsidRDefault="00A565E0" w:rsidP="00A565E0">
            <w:pPr>
              <w:jc w:val="center"/>
              <w:rPr>
                <w:color w:val="000000"/>
                <w:sz w:val="22"/>
                <w:szCs w:val="22"/>
              </w:rPr>
            </w:pPr>
            <w:r w:rsidRPr="00784C01">
              <w:rPr>
                <w:color w:val="000000"/>
                <w:sz w:val="22"/>
                <w:szCs w:val="22"/>
              </w:rPr>
              <w:t>0,0516</w:t>
            </w:r>
          </w:p>
        </w:tc>
      </w:tr>
      <w:tr w:rsidR="00A565E0" w:rsidRPr="00784C01" w14:paraId="6EE93EBF"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4614D171" w14:textId="63688E5B" w:rsidR="00A565E0" w:rsidRPr="00D1339F" w:rsidRDefault="00A565E0" w:rsidP="00A565E0">
            <w:pPr>
              <w:jc w:val="center"/>
              <w:rPr>
                <w:color w:val="000000"/>
                <w:sz w:val="22"/>
                <w:szCs w:val="22"/>
              </w:rPr>
            </w:pPr>
            <w:r w:rsidRPr="00D1339F">
              <w:rPr>
                <w:color w:val="000000"/>
                <w:sz w:val="22"/>
                <w:szCs w:val="22"/>
              </w:rPr>
              <w:t>57.3</w:t>
            </w:r>
          </w:p>
        </w:tc>
        <w:tc>
          <w:tcPr>
            <w:tcW w:w="1760" w:type="pct"/>
            <w:shd w:val="clear" w:color="auto" w:fill="auto"/>
            <w:vAlign w:val="center"/>
          </w:tcPr>
          <w:p w14:paraId="27B3A3AF" w14:textId="432D10F8" w:rsidR="00A565E0" w:rsidRPr="00784C01" w:rsidRDefault="00A565E0" w:rsidP="00A565E0">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319B3CED" w14:textId="59BAA39E"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2B7D2D76" w14:textId="648DBCF9"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C45C7C7" w14:textId="73B7EE56"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C0E1B2D" w14:textId="21FD2ECD"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43546D1" w14:textId="163BE1EE"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AEAA5FA" w14:textId="0AB79E73"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6EE50CB" w14:textId="7D2F3514" w:rsidR="00A565E0" w:rsidRPr="00784C01" w:rsidRDefault="00A565E0" w:rsidP="00A565E0">
            <w:pPr>
              <w:jc w:val="center"/>
              <w:rPr>
                <w:color w:val="000000"/>
                <w:sz w:val="22"/>
                <w:szCs w:val="22"/>
              </w:rPr>
            </w:pPr>
            <w:r>
              <w:rPr>
                <w:color w:val="000000"/>
                <w:sz w:val="22"/>
                <w:szCs w:val="22"/>
              </w:rPr>
              <w:t>-</w:t>
            </w:r>
          </w:p>
        </w:tc>
        <w:tc>
          <w:tcPr>
            <w:tcW w:w="389" w:type="pct"/>
            <w:shd w:val="clear" w:color="auto" w:fill="auto"/>
            <w:vAlign w:val="center"/>
          </w:tcPr>
          <w:p w14:paraId="3F9E6805" w14:textId="3EA338AF" w:rsidR="00A565E0" w:rsidRPr="00784C01"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3B094D5A" w14:textId="3C045617" w:rsidR="00A565E0" w:rsidRPr="00784C01" w:rsidRDefault="00A565E0" w:rsidP="00A565E0">
            <w:pPr>
              <w:jc w:val="center"/>
              <w:rPr>
                <w:color w:val="000000"/>
                <w:sz w:val="22"/>
                <w:szCs w:val="22"/>
              </w:rPr>
            </w:pPr>
            <w:r>
              <w:rPr>
                <w:color w:val="000000"/>
                <w:sz w:val="22"/>
                <w:szCs w:val="22"/>
              </w:rPr>
              <w:t>-</w:t>
            </w:r>
          </w:p>
        </w:tc>
      </w:tr>
      <w:tr w:rsidR="00A565E0" w:rsidRPr="00784C01" w14:paraId="2CD82FDA"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48247C98" w14:textId="148AF78E" w:rsidR="00A565E0" w:rsidRPr="00D1339F" w:rsidRDefault="00A565E0" w:rsidP="00A565E0">
            <w:pPr>
              <w:jc w:val="center"/>
              <w:rPr>
                <w:color w:val="000000"/>
                <w:sz w:val="22"/>
                <w:szCs w:val="22"/>
              </w:rPr>
            </w:pPr>
            <w:r w:rsidRPr="00D1339F">
              <w:rPr>
                <w:color w:val="000000"/>
                <w:sz w:val="22"/>
                <w:szCs w:val="22"/>
              </w:rPr>
              <w:t>57.4</w:t>
            </w:r>
          </w:p>
        </w:tc>
        <w:tc>
          <w:tcPr>
            <w:tcW w:w="1760" w:type="pct"/>
            <w:shd w:val="clear" w:color="auto" w:fill="auto"/>
            <w:vAlign w:val="center"/>
          </w:tcPr>
          <w:p w14:paraId="3ACCB78C" w14:textId="1D050929" w:rsidR="00A565E0" w:rsidRPr="00784C01" w:rsidRDefault="00A565E0" w:rsidP="00A565E0">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5AAA5804" w14:textId="756B8DDF"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53FF6958" w14:textId="4AECA469"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8793149" w14:textId="7F4F4A83"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C64689B" w14:textId="5A5E6484"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30DC6CC" w14:textId="369F4D99"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2903455" w14:textId="43D3DE2E"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13491DF" w14:textId="7F16CC0B" w:rsidR="00A565E0" w:rsidRPr="00784C01" w:rsidRDefault="00A565E0" w:rsidP="00A565E0">
            <w:pPr>
              <w:jc w:val="center"/>
              <w:rPr>
                <w:color w:val="000000"/>
                <w:sz w:val="22"/>
                <w:szCs w:val="22"/>
              </w:rPr>
            </w:pPr>
            <w:r>
              <w:rPr>
                <w:color w:val="000000"/>
                <w:sz w:val="22"/>
                <w:szCs w:val="22"/>
              </w:rPr>
              <w:t>-</w:t>
            </w:r>
          </w:p>
        </w:tc>
        <w:tc>
          <w:tcPr>
            <w:tcW w:w="389" w:type="pct"/>
            <w:shd w:val="clear" w:color="auto" w:fill="auto"/>
            <w:vAlign w:val="center"/>
          </w:tcPr>
          <w:p w14:paraId="68CCEE8D" w14:textId="38BFB44A" w:rsidR="00A565E0" w:rsidRPr="00784C01"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18E88F8F" w14:textId="565BC6C9" w:rsidR="00A565E0" w:rsidRPr="00784C01" w:rsidRDefault="00A565E0" w:rsidP="00A565E0">
            <w:pPr>
              <w:jc w:val="center"/>
              <w:rPr>
                <w:color w:val="000000"/>
                <w:sz w:val="22"/>
                <w:szCs w:val="22"/>
              </w:rPr>
            </w:pPr>
            <w:r>
              <w:rPr>
                <w:color w:val="000000"/>
                <w:sz w:val="22"/>
                <w:szCs w:val="22"/>
              </w:rPr>
              <w:t>-</w:t>
            </w:r>
          </w:p>
        </w:tc>
      </w:tr>
      <w:tr w:rsidR="00A565E0" w:rsidRPr="00784C01" w14:paraId="1E60B603"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0DD294CA" w14:textId="0420557D" w:rsidR="00A565E0" w:rsidRPr="00D1339F" w:rsidRDefault="00A565E0" w:rsidP="00A565E0">
            <w:pPr>
              <w:jc w:val="center"/>
              <w:rPr>
                <w:color w:val="000000"/>
                <w:sz w:val="22"/>
                <w:szCs w:val="22"/>
              </w:rPr>
            </w:pPr>
            <w:r w:rsidRPr="00D1339F">
              <w:rPr>
                <w:color w:val="000000"/>
                <w:sz w:val="22"/>
                <w:szCs w:val="22"/>
              </w:rPr>
              <w:t>57.5</w:t>
            </w:r>
          </w:p>
        </w:tc>
        <w:tc>
          <w:tcPr>
            <w:tcW w:w="1760" w:type="pct"/>
            <w:shd w:val="clear" w:color="auto" w:fill="auto"/>
            <w:vAlign w:val="center"/>
          </w:tcPr>
          <w:p w14:paraId="62A2C613" w14:textId="2864A470" w:rsidR="00A565E0" w:rsidRPr="00784C01" w:rsidRDefault="00A565E0" w:rsidP="00A565E0">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1995A5B0" w14:textId="359A694F"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1D02222A" w14:textId="1579F268"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5E554D6" w14:textId="003F71FC"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9F47CB1" w14:textId="0DF33D63"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3608252" w14:textId="3511E942"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8744C8C" w14:textId="2D768A42"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0A958A6" w14:textId="6E19C9DC" w:rsidR="00A565E0" w:rsidRPr="00784C01" w:rsidRDefault="00A565E0" w:rsidP="00A565E0">
            <w:pPr>
              <w:jc w:val="center"/>
              <w:rPr>
                <w:color w:val="000000"/>
                <w:sz w:val="22"/>
                <w:szCs w:val="22"/>
              </w:rPr>
            </w:pPr>
            <w:r>
              <w:rPr>
                <w:color w:val="000000"/>
                <w:sz w:val="22"/>
                <w:szCs w:val="22"/>
              </w:rPr>
              <w:t>-</w:t>
            </w:r>
          </w:p>
        </w:tc>
        <w:tc>
          <w:tcPr>
            <w:tcW w:w="389" w:type="pct"/>
            <w:shd w:val="clear" w:color="auto" w:fill="auto"/>
            <w:vAlign w:val="center"/>
          </w:tcPr>
          <w:p w14:paraId="3BBA9E37" w14:textId="5FF1F0C3" w:rsidR="00A565E0" w:rsidRPr="00784C01"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01546985" w14:textId="26153DBB" w:rsidR="00A565E0" w:rsidRPr="00784C01" w:rsidRDefault="00A565E0" w:rsidP="00A565E0">
            <w:pPr>
              <w:jc w:val="center"/>
              <w:rPr>
                <w:color w:val="000000"/>
                <w:sz w:val="22"/>
                <w:szCs w:val="22"/>
              </w:rPr>
            </w:pPr>
            <w:r>
              <w:rPr>
                <w:color w:val="000000"/>
                <w:sz w:val="22"/>
                <w:szCs w:val="22"/>
              </w:rPr>
              <w:t>-</w:t>
            </w:r>
          </w:p>
        </w:tc>
      </w:tr>
      <w:tr w:rsidR="00A565E0" w:rsidRPr="00784C01" w14:paraId="156FB1F2"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21223092" w14:textId="270049EA" w:rsidR="00A565E0" w:rsidRPr="00D1339F" w:rsidRDefault="00A565E0" w:rsidP="00A565E0">
            <w:pPr>
              <w:jc w:val="center"/>
              <w:rPr>
                <w:color w:val="000000"/>
                <w:sz w:val="22"/>
                <w:szCs w:val="22"/>
              </w:rPr>
            </w:pPr>
            <w:r w:rsidRPr="00D1339F">
              <w:rPr>
                <w:color w:val="000000"/>
                <w:sz w:val="22"/>
                <w:szCs w:val="22"/>
              </w:rPr>
              <w:t>57.6</w:t>
            </w:r>
          </w:p>
        </w:tc>
        <w:tc>
          <w:tcPr>
            <w:tcW w:w="1760" w:type="pct"/>
            <w:shd w:val="clear" w:color="auto" w:fill="auto"/>
            <w:vAlign w:val="center"/>
          </w:tcPr>
          <w:p w14:paraId="37AE0CE8" w14:textId="6C1FB43D" w:rsidR="00A565E0" w:rsidRPr="00784C01" w:rsidRDefault="00A565E0" w:rsidP="00A565E0">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2B31FF24" w14:textId="509FF3A3"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3815E045" w14:textId="1A0F377A"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A4988E4" w14:textId="4F58623A"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21553CB" w14:textId="7A8FE834" w:rsidR="00A565E0" w:rsidRPr="00784C01" w:rsidRDefault="00A565E0" w:rsidP="00A565E0">
            <w:pPr>
              <w:jc w:val="center"/>
              <w:rPr>
                <w:color w:val="000000"/>
                <w:sz w:val="22"/>
                <w:szCs w:val="22"/>
              </w:rPr>
            </w:pPr>
            <w:r w:rsidRPr="00784C01">
              <w:rPr>
                <w:color w:val="000000"/>
                <w:sz w:val="22"/>
                <w:szCs w:val="22"/>
              </w:rPr>
              <w:t>0,010</w:t>
            </w:r>
          </w:p>
        </w:tc>
        <w:tc>
          <w:tcPr>
            <w:tcW w:w="330" w:type="pct"/>
            <w:shd w:val="clear" w:color="auto" w:fill="auto"/>
            <w:vAlign w:val="center"/>
          </w:tcPr>
          <w:p w14:paraId="773C58BA" w14:textId="18D473BE" w:rsidR="00A565E0" w:rsidRPr="00784C01" w:rsidRDefault="00A565E0" w:rsidP="00A565E0">
            <w:pPr>
              <w:jc w:val="center"/>
              <w:rPr>
                <w:color w:val="000000"/>
                <w:sz w:val="22"/>
                <w:szCs w:val="22"/>
              </w:rPr>
            </w:pPr>
            <w:r w:rsidRPr="00784C01">
              <w:rPr>
                <w:color w:val="000000"/>
                <w:sz w:val="22"/>
                <w:szCs w:val="22"/>
              </w:rPr>
              <w:t>0,010</w:t>
            </w:r>
          </w:p>
        </w:tc>
        <w:tc>
          <w:tcPr>
            <w:tcW w:w="330" w:type="pct"/>
            <w:shd w:val="clear" w:color="auto" w:fill="auto"/>
            <w:vAlign w:val="center"/>
          </w:tcPr>
          <w:p w14:paraId="6124CA6F" w14:textId="3B5ABB46" w:rsidR="00A565E0" w:rsidRPr="00784C01" w:rsidRDefault="00A565E0" w:rsidP="00A565E0">
            <w:pPr>
              <w:jc w:val="center"/>
              <w:rPr>
                <w:color w:val="000000"/>
                <w:sz w:val="22"/>
                <w:szCs w:val="22"/>
              </w:rPr>
            </w:pPr>
            <w:r w:rsidRPr="00784C01">
              <w:rPr>
                <w:color w:val="000000"/>
                <w:sz w:val="22"/>
                <w:szCs w:val="22"/>
              </w:rPr>
              <w:t>0,010</w:t>
            </w:r>
          </w:p>
        </w:tc>
        <w:tc>
          <w:tcPr>
            <w:tcW w:w="330" w:type="pct"/>
            <w:shd w:val="clear" w:color="auto" w:fill="auto"/>
            <w:vAlign w:val="center"/>
          </w:tcPr>
          <w:p w14:paraId="5B76EFB2" w14:textId="0562CFC2" w:rsidR="00A565E0" w:rsidRPr="00784C01" w:rsidRDefault="00A565E0" w:rsidP="00A565E0">
            <w:pPr>
              <w:jc w:val="center"/>
              <w:rPr>
                <w:color w:val="000000"/>
                <w:sz w:val="22"/>
                <w:szCs w:val="22"/>
              </w:rPr>
            </w:pPr>
            <w:r w:rsidRPr="00784C01">
              <w:rPr>
                <w:color w:val="000000"/>
                <w:sz w:val="22"/>
                <w:szCs w:val="22"/>
              </w:rPr>
              <w:t>0,010</w:t>
            </w:r>
          </w:p>
        </w:tc>
        <w:tc>
          <w:tcPr>
            <w:tcW w:w="389" w:type="pct"/>
            <w:shd w:val="clear" w:color="auto" w:fill="auto"/>
            <w:vAlign w:val="center"/>
          </w:tcPr>
          <w:p w14:paraId="7CD664AA" w14:textId="4C176DE6" w:rsidR="00A565E0" w:rsidRPr="00784C01" w:rsidRDefault="00A565E0" w:rsidP="00A565E0">
            <w:pPr>
              <w:jc w:val="center"/>
              <w:rPr>
                <w:color w:val="000000"/>
                <w:sz w:val="22"/>
                <w:szCs w:val="22"/>
              </w:rPr>
            </w:pPr>
            <w:r w:rsidRPr="00784C01">
              <w:rPr>
                <w:color w:val="000000"/>
                <w:sz w:val="22"/>
                <w:szCs w:val="22"/>
              </w:rPr>
              <w:t>0,010</w:t>
            </w:r>
          </w:p>
        </w:tc>
        <w:tc>
          <w:tcPr>
            <w:tcW w:w="387" w:type="pct"/>
            <w:shd w:val="clear" w:color="auto" w:fill="auto"/>
            <w:vAlign w:val="center"/>
          </w:tcPr>
          <w:p w14:paraId="47E0C844" w14:textId="5C52CBD4" w:rsidR="00A565E0" w:rsidRPr="00784C01" w:rsidRDefault="00A565E0" w:rsidP="00A565E0">
            <w:pPr>
              <w:jc w:val="center"/>
              <w:rPr>
                <w:color w:val="000000"/>
                <w:sz w:val="22"/>
                <w:szCs w:val="22"/>
              </w:rPr>
            </w:pPr>
            <w:r w:rsidRPr="00784C01">
              <w:rPr>
                <w:color w:val="000000"/>
                <w:sz w:val="22"/>
                <w:szCs w:val="22"/>
              </w:rPr>
              <w:t>0,010</w:t>
            </w:r>
          </w:p>
        </w:tc>
      </w:tr>
      <w:tr w:rsidR="00A565E0" w:rsidRPr="00784C01" w14:paraId="2C2469D8"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52DD64DA" w14:textId="625341D1" w:rsidR="00A565E0" w:rsidRPr="00D1339F" w:rsidRDefault="00A565E0" w:rsidP="00A565E0">
            <w:pPr>
              <w:jc w:val="center"/>
              <w:rPr>
                <w:color w:val="000000"/>
                <w:sz w:val="22"/>
                <w:szCs w:val="22"/>
              </w:rPr>
            </w:pPr>
            <w:r w:rsidRPr="00D1339F">
              <w:rPr>
                <w:color w:val="000000"/>
                <w:sz w:val="22"/>
                <w:szCs w:val="22"/>
              </w:rPr>
              <w:t>57.7</w:t>
            </w:r>
          </w:p>
        </w:tc>
        <w:tc>
          <w:tcPr>
            <w:tcW w:w="1760" w:type="pct"/>
            <w:shd w:val="clear" w:color="auto" w:fill="auto"/>
            <w:vAlign w:val="center"/>
          </w:tcPr>
          <w:p w14:paraId="1272CEFF" w14:textId="306EB5EA" w:rsidR="00A565E0" w:rsidRPr="00784C01" w:rsidRDefault="00A565E0" w:rsidP="00A565E0">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597BD145" w14:textId="65267DC7"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7E182C97" w14:textId="4D356B01"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073859C" w14:textId="4EF033CF"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AD962BF" w14:textId="018A6C06" w:rsidR="00A565E0" w:rsidRPr="00784C01" w:rsidRDefault="00A565E0" w:rsidP="00A565E0">
            <w:pPr>
              <w:jc w:val="center"/>
              <w:rPr>
                <w:color w:val="000000"/>
                <w:sz w:val="22"/>
                <w:szCs w:val="22"/>
              </w:rPr>
            </w:pPr>
            <w:r w:rsidRPr="00784C01">
              <w:rPr>
                <w:color w:val="000000"/>
                <w:sz w:val="22"/>
                <w:szCs w:val="22"/>
              </w:rPr>
              <w:t>0,042</w:t>
            </w:r>
          </w:p>
        </w:tc>
        <w:tc>
          <w:tcPr>
            <w:tcW w:w="330" w:type="pct"/>
            <w:shd w:val="clear" w:color="auto" w:fill="auto"/>
            <w:vAlign w:val="center"/>
          </w:tcPr>
          <w:p w14:paraId="30AE389E" w14:textId="6DECCE93" w:rsidR="00A565E0" w:rsidRPr="00784C01" w:rsidRDefault="00A565E0" w:rsidP="00A565E0">
            <w:pPr>
              <w:jc w:val="center"/>
              <w:rPr>
                <w:color w:val="000000"/>
                <w:sz w:val="22"/>
                <w:szCs w:val="22"/>
              </w:rPr>
            </w:pPr>
            <w:r w:rsidRPr="00784C01">
              <w:rPr>
                <w:color w:val="000000"/>
                <w:sz w:val="22"/>
                <w:szCs w:val="22"/>
              </w:rPr>
              <w:t>0,042</w:t>
            </w:r>
          </w:p>
        </w:tc>
        <w:tc>
          <w:tcPr>
            <w:tcW w:w="330" w:type="pct"/>
            <w:shd w:val="clear" w:color="auto" w:fill="auto"/>
            <w:vAlign w:val="center"/>
          </w:tcPr>
          <w:p w14:paraId="26BED4C0" w14:textId="7CDA6CD9" w:rsidR="00A565E0" w:rsidRPr="00784C01" w:rsidRDefault="00A565E0" w:rsidP="00A565E0">
            <w:pPr>
              <w:jc w:val="center"/>
              <w:rPr>
                <w:color w:val="000000"/>
                <w:sz w:val="22"/>
                <w:szCs w:val="22"/>
              </w:rPr>
            </w:pPr>
            <w:r w:rsidRPr="00784C01">
              <w:rPr>
                <w:color w:val="000000"/>
                <w:sz w:val="22"/>
                <w:szCs w:val="22"/>
              </w:rPr>
              <w:t>0,042</w:t>
            </w:r>
          </w:p>
        </w:tc>
        <w:tc>
          <w:tcPr>
            <w:tcW w:w="330" w:type="pct"/>
            <w:shd w:val="clear" w:color="auto" w:fill="auto"/>
            <w:vAlign w:val="center"/>
          </w:tcPr>
          <w:p w14:paraId="01F48AF1" w14:textId="19316C5D" w:rsidR="00A565E0" w:rsidRPr="00784C01" w:rsidRDefault="00A565E0" w:rsidP="00A565E0">
            <w:pPr>
              <w:jc w:val="center"/>
              <w:rPr>
                <w:color w:val="000000"/>
                <w:sz w:val="22"/>
                <w:szCs w:val="22"/>
              </w:rPr>
            </w:pPr>
            <w:r w:rsidRPr="00784C01">
              <w:rPr>
                <w:color w:val="000000"/>
                <w:sz w:val="22"/>
                <w:szCs w:val="22"/>
              </w:rPr>
              <w:t>0,042</w:t>
            </w:r>
          </w:p>
        </w:tc>
        <w:tc>
          <w:tcPr>
            <w:tcW w:w="389" w:type="pct"/>
            <w:shd w:val="clear" w:color="auto" w:fill="auto"/>
            <w:vAlign w:val="center"/>
          </w:tcPr>
          <w:p w14:paraId="1D82F414" w14:textId="3FE785DE" w:rsidR="00A565E0" w:rsidRPr="00784C01" w:rsidRDefault="00A565E0" w:rsidP="00A565E0">
            <w:pPr>
              <w:jc w:val="center"/>
              <w:rPr>
                <w:color w:val="000000"/>
                <w:sz w:val="22"/>
                <w:szCs w:val="22"/>
              </w:rPr>
            </w:pPr>
            <w:r w:rsidRPr="00784C01">
              <w:rPr>
                <w:color w:val="000000"/>
                <w:sz w:val="22"/>
                <w:szCs w:val="22"/>
              </w:rPr>
              <w:t>0,042</w:t>
            </w:r>
          </w:p>
        </w:tc>
        <w:tc>
          <w:tcPr>
            <w:tcW w:w="387" w:type="pct"/>
            <w:shd w:val="clear" w:color="auto" w:fill="auto"/>
            <w:vAlign w:val="center"/>
          </w:tcPr>
          <w:p w14:paraId="43DA6368" w14:textId="2678552A" w:rsidR="00A565E0" w:rsidRPr="00784C01" w:rsidRDefault="00A565E0" w:rsidP="00A565E0">
            <w:pPr>
              <w:jc w:val="center"/>
              <w:rPr>
                <w:color w:val="000000"/>
                <w:sz w:val="22"/>
                <w:szCs w:val="22"/>
              </w:rPr>
            </w:pPr>
            <w:r w:rsidRPr="00784C01">
              <w:rPr>
                <w:color w:val="000000"/>
                <w:sz w:val="22"/>
                <w:szCs w:val="22"/>
              </w:rPr>
              <w:t>0,042</w:t>
            </w:r>
          </w:p>
        </w:tc>
      </w:tr>
      <w:tr w:rsidR="00A565E0" w:rsidRPr="00784C01" w14:paraId="23C55A5A"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443073E0" w14:textId="33010CB8" w:rsidR="00A565E0" w:rsidRPr="00D1339F" w:rsidRDefault="00A565E0" w:rsidP="00A565E0">
            <w:pPr>
              <w:jc w:val="center"/>
              <w:rPr>
                <w:color w:val="000000"/>
                <w:sz w:val="22"/>
                <w:szCs w:val="22"/>
              </w:rPr>
            </w:pPr>
            <w:r w:rsidRPr="00D1339F">
              <w:rPr>
                <w:color w:val="000000"/>
                <w:sz w:val="22"/>
                <w:szCs w:val="22"/>
              </w:rPr>
              <w:t>58</w:t>
            </w:r>
          </w:p>
        </w:tc>
        <w:tc>
          <w:tcPr>
            <w:tcW w:w="1760" w:type="pct"/>
            <w:shd w:val="clear" w:color="auto" w:fill="auto"/>
            <w:vAlign w:val="center"/>
          </w:tcPr>
          <w:p w14:paraId="11DA20E9" w14:textId="3BDBFFFE" w:rsidR="00A565E0" w:rsidRPr="00784C01" w:rsidRDefault="00A565E0" w:rsidP="00A565E0">
            <w:pPr>
              <w:jc w:val="center"/>
              <w:rPr>
                <w:color w:val="000000"/>
                <w:sz w:val="22"/>
                <w:szCs w:val="22"/>
              </w:rPr>
            </w:pPr>
            <w:r w:rsidRPr="00784C01">
              <w:rPr>
                <w:b/>
                <w:bCs/>
                <w:color w:val="000000"/>
                <w:sz w:val="22"/>
                <w:szCs w:val="22"/>
              </w:rPr>
              <w:t>Теплогенераторная СДК д. Котегово</w:t>
            </w:r>
          </w:p>
        </w:tc>
        <w:tc>
          <w:tcPr>
            <w:tcW w:w="280" w:type="pct"/>
            <w:shd w:val="clear" w:color="auto" w:fill="auto"/>
            <w:vAlign w:val="bottom"/>
          </w:tcPr>
          <w:p w14:paraId="782D3786" w14:textId="17D64105" w:rsidR="00A565E0" w:rsidRPr="00784C01" w:rsidRDefault="00A565E0" w:rsidP="00A565E0">
            <w:pPr>
              <w:jc w:val="center"/>
              <w:rPr>
                <w:color w:val="000000"/>
                <w:sz w:val="22"/>
                <w:szCs w:val="22"/>
              </w:rPr>
            </w:pPr>
          </w:p>
        </w:tc>
        <w:tc>
          <w:tcPr>
            <w:tcW w:w="330" w:type="pct"/>
            <w:shd w:val="clear" w:color="auto" w:fill="auto"/>
            <w:vAlign w:val="center"/>
          </w:tcPr>
          <w:p w14:paraId="79B80850" w14:textId="7F238C2A" w:rsidR="00A565E0" w:rsidRPr="00784C01" w:rsidRDefault="00A565E0" w:rsidP="00A565E0">
            <w:pPr>
              <w:jc w:val="center"/>
              <w:rPr>
                <w:color w:val="000000"/>
                <w:sz w:val="22"/>
                <w:szCs w:val="22"/>
              </w:rPr>
            </w:pPr>
          </w:p>
        </w:tc>
        <w:tc>
          <w:tcPr>
            <w:tcW w:w="330" w:type="pct"/>
            <w:shd w:val="clear" w:color="auto" w:fill="auto"/>
            <w:vAlign w:val="center"/>
          </w:tcPr>
          <w:p w14:paraId="2423CFFD" w14:textId="11C53267" w:rsidR="00A565E0" w:rsidRPr="00784C01" w:rsidRDefault="00A565E0" w:rsidP="00A565E0">
            <w:pPr>
              <w:jc w:val="center"/>
              <w:rPr>
                <w:color w:val="000000"/>
                <w:sz w:val="22"/>
                <w:szCs w:val="22"/>
              </w:rPr>
            </w:pPr>
          </w:p>
        </w:tc>
        <w:tc>
          <w:tcPr>
            <w:tcW w:w="330" w:type="pct"/>
            <w:shd w:val="clear" w:color="auto" w:fill="auto"/>
            <w:vAlign w:val="center"/>
          </w:tcPr>
          <w:p w14:paraId="0CEED82F" w14:textId="552B58BB" w:rsidR="00A565E0" w:rsidRPr="00784C01" w:rsidRDefault="00A565E0" w:rsidP="00A565E0">
            <w:pPr>
              <w:jc w:val="center"/>
              <w:rPr>
                <w:color w:val="000000"/>
                <w:sz w:val="22"/>
                <w:szCs w:val="22"/>
              </w:rPr>
            </w:pPr>
          </w:p>
        </w:tc>
        <w:tc>
          <w:tcPr>
            <w:tcW w:w="330" w:type="pct"/>
            <w:shd w:val="clear" w:color="auto" w:fill="auto"/>
            <w:vAlign w:val="center"/>
          </w:tcPr>
          <w:p w14:paraId="41E82A30" w14:textId="7AF7EA6D" w:rsidR="00A565E0" w:rsidRPr="00784C01" w:rsidRDefault="00A565E0" w:rsidP="00A565E0">
            <w:pPr>
              <w:jc w:val="center"/>
              <w:rPr>
                <w:color w:val="000000"/>
                <w:sz w:val="22"/>
                <w:szCs w:val="22"/>
              </w:rPr>
            </w:pPr>
          </w:p>
        </w:tc>
        <w:tc>
          <w:tcPr>
            <w:tcW w:w="330" w:type="pct"/>
            <w:shd w:val="clear" w:color="auto" w:fill="auto"/>
            <w:vAlign w:val="center"/>
          </w:tcPr>
          <w:p w14:paraId="02A7463D" w14:textId="13E95867" w:rsidR="00A565E0" w:rsidRPr="00784C01" w:rsidRDefault="00A565E0" w:rsidP="00A565E0">
            <w:pPr>
              <w:jc w:val="center"/>
              <w:rPr>
                <w:color w:val="000000"/>
                <w:sz w:val="22"/>
                <w:szCs w:val="22"/>
              </w:rPr>
            </w:pPr>
          </w:p>
        </w:tc>
        <w:tc>
          <w:tcPr>
            <w:tcW w:w="330" w:type="pct"/>
            <w:shd w:val="clear" w:color="auto" w:fill="auto"/>
            <w:vAlign w:val="center"/>
          </w:tcPr>
          <w:p w14:paraId="663E3A9F" w14:textId="79F1242E" w:rsidR="00A565E0" w:rsidRPr="00784C01" w:rsidRDefault="00A565E0" w:rsidP="00A565E0">
            <w:pPr>
              <w:jc w:val="center"/>
              <w:rPr>
                <w:color w:val="000000"/>
                <w:sz w:val="22"/>
                <w:szCs w:val="22"/>
              </w:rPr>
            </w:pPr>
          </w:p>
        </w:tc>
        <w:tc>
          <w:tcPr>
            <w:tcW w:w="389" w:type="pct"/>
            <w:shd w:val="clear" w:color="auto" w:fill="auto"/>
            <w:vAlign w:val="center"/>
          </w:tcPr>
          <w:p w14:paraId="7C5BC2E6" w14:textId="330604D4" w:rsidR="00A565E0" w:rsidRPr="00784C01" w:rsidRDefault="00A565E0" w:rsidP="00A565E0">
            <w:pPr>
              <w:jc w:val="center"/>
              <w:rPr>
                <w:color w:val="000000"/>
                <w:sz w:val="22"/>
                <w:szCs w:val="22"/>
              </w:rPr>
            </w:pPr>
          </w:p>
        </w:tc>
        <w:tc>
          <w:tcPr>
            <w:tcW w:w="387" w:type="pct"/>
            <w:shd w:val="clear" w:color="auto" w:fill="auto"/>
            <w:vAlign w:val="center"/>
          </w:tcPr>
          <w:p w14:paraId="6750D9ED" w14:textId="08F40645" w:rsidR="00A565E0" w:rsidRPr="00784C01" w:rsidRDefault="00A565E0" w:rsidP="00A565E0">
            <w:pPr>
              <w:jc w:val="center"/>
              <w:rPr>
                <w:color w:val="000000"/>
                <w:sz w:val="22"/>
                <w:szCs w:val="22"/>
              </w:rPr>
            </w:pPr>
          </w:p>
        </w:tc>
      </w:tr>
      <w:tr w:rsidR="00A565E0" w:rsidRPr="00784C01" w14:paraId="4ABFB2D7"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64C95444" w14:textId="3DEBBA7D" w:rsidR="00A565E0" w:rsidRPr="00D1339F" w:rsidRDefault="00A565E0" w:rsidP="00A565E0">
            <w:pPr>
              <w:jc w:val="center"/>
              <w:rPr>
                <w:color w:val="000000"/>
                <w:sz w:val="22"/>
                <w:szCs w:val="22"/>
              </w:rPr>
            </w:pPr>
            <w:r w:rsidRPr="00D1339F">
              <w:rPr>
                <w:color w:val="000000"/>
                <w:sz w:val="22"/>
                <w:szCs w:val="22"/>
              </w:rPr>
              <w:t>58.1</w:t>
            </w:r>
          </w:p>
        </w:tc>
        <w:tc>
          <w:tcPr>
            <w:tcW w:w="1760" w:type="pct"/>
            <w:shd w:val="clear" w:color="auto" w:fill="auto"/>
            <w:vAlign w:val="center"/>
          </w:tcPr>
          <w:p w14:paraId="1AB2AE17" w14:textId="09928C32" w:rsidR="00A565E0" w:rsidRPr="00784C01" w:rsidRDefault="00A565E0" w:rsidP="00A565E0">
            <w:pPr>
              <w:jc w:val="center"/>
              <w:rPr>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53CD65B9" w14:textId="1A807A81"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09C43AFC" w14:textId="3A491A14"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81781AE" w14:textId="3C7F256A"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8D6C986" w14:textId="25FDD34B" w:rsidR="00A565E0" w:rsidRPr="00784C01" w:rsidRDefault="00A565E0" w:rsidP="00A565E0">
            <w:pPr>
              <w:jc w:val="center"/>
              <w:rPr>
                <w:color w:val="000000"/>
                <w:sz w:val="22"/>
                <w:szCs w:val="22"/>
              </w:rPr>
            </w:pPr>
            <w:r w:rsidRPr="00784C01">
              <w:rPr>
                <w:color w:val="000000"/>
                <w:sz w:val="22"/>
                <w:szCs w:val="22"/>
              </w:rPr>
              <w:t>0,0516</w:t>
            </w:r>
          </w:p>
        </w:tc>
        <w:tc>
          <w:tcPr>
            <w:tcW w:w="330" w:type="pct"/>
            <w:shd w:val="clear" w:color="auto" w:fill="auto"/>
            <w:vAlign w:val="center"/>
          </w:tcPr>
          <w:p w14:paraId="72FE074C" w14:textId="159F9A1F" w:rsidR="00A565E0" w:rsidRPr="00784C01" w:rsidRDefault="00A565E0" w:rsidP="00A565E0">
            <w:pPr>
              <w:jc w:val="center"/>
              <w:rPr>
                <w:color w:val="000000"/>
                <w:sz w:val="22"/>
                <w:szCs w:val="22"/>
              </w:rPr>
            </w:pPr>
            <w:r w:rsidRPr="00784C01">
              <w:rPr>
                <w:color w:val="000000"/>
                <w:sz w:val="22"/>
                <w:szCs w:val="22"/>
              </w:rPr>
              <w:t>0,0516</w:t>
            </w:r>
          </w:p>
        </w:tc>
        <w:tc>
          <w:tcPr>
            <w:tcW w:w="330" w:type="pct"/>
            <w:shd w:val="clear" w:color="auto" w:fill="auto"/>
            <w:vAlign w:val="center"/>
          </w:tcPr>
          <w:p w14:paraId="166AE4D9" w14:textId="26E861BE" w:rsidR="00A565E0" w:rsidRPr="00784C01" w:rsidRDefault="00A565E0" w:rsidP="00A565E0">
            <w:pPr>
              <w:jc w:val="center"/>
              <w:rPr>
                <w:color w:val="000000"/>
                <w:sz w:val="22"/>
                <w:szCs w:val="22"/>
              </w:rPr>
            </w:pPr>
            <w:r w:rsidRPr="00784C01">
              <w:rPr>
                <w:color w:val="000000"/>
                <w:sz w:val="22"/>
                <w:szCs w:val="22"/>
              </w:rPr>
              <w:t>0,0516</w:t>
            </w:r>
          </w:p>
        </w:tc>
        <w:tc>
          <w:tcPr>
            <w:tcW w:w="330" w:type="pct"/>
            <w:shd w:val="clear" w:color="auto" w:fill="auto"/>
            <w:vAlign w:val="center"/>
          </w:tcPr>
          <w:p w14:paraId="1DDA2496" w14:textId="3BFA7EA1" w:rsidR="00A565E0" w:rsidRPr="00784C01" w:rsidRDefault="00A565E0" w:rsidP="00A565E0">
            <w:pPr>
              <w:jc w:val="center"/>
              <w:rPr>
                <w:color w:val="000000"/>
                <w:sz w:val="22"/>
                <w:szCs w:val="22"/>
              </w:rPr>
            </w:pPr>
            <w:r w:rsidRPr="00784C01">
              <w:rPr>
                <w:color w:val="000000"/>
                <w:sz w:val="22"/>
                <w:szCs w:val="22"/>
              </w:rPr>
              <w:t>0,0516</w:t>
            </w:r>
          </w:p>
        </w:tc>
        <w:tc>
          <w:tcPr>
            <w:tcW w:w="389" w:type="pct"/>
            <w:shd w:val="clear" w:color="auto" w:fill="auto"/>
            <w:vAlign w:val="center"/>
          </w:tcPr>
          <w:p w14:paraId="54BA5A78" w14:textId="13D8C0B4" w:rsidR="00A565E0" w:rsidRPr="00784C01" w:rsidRDefault="00A565E0" w:rsidP="00A565E0">
            <w:pPr>
              <w:jc w:val="center"/>
              <w:rPr>
                <w:color w:val="000000"/>
                <w:sz w:val="22"/>
                <w:szCs w:val="22"/>
              </w:rPr>
            </w:pPr>
            <w:r w:rsidRPr="00784C01">
              <w:rPr>
                <w:color w:val="000000"/>
                <w:sz w:val="22"/>
                <w:szCs w:val="22"/>
              </w:rPr>
              <w:t>0,0516</w:t>
            </w:r>
          </w:p>
        </w:tc>
        <w:tc>
          <w:tcPr>
            <w:tcW w:w="387" w:type="pct"/>
            <w:shd w:val="clear" w:color="auto" w:fill="auto"/>
            <w:vAlign w:val="center"/>
          </w:tcPr>
          <w:p w14:paraId="0C2D8E7B" w14:textId="7D65878A" w:rsidR="00A565E0" w:rsidRPr="00784C01" w:rsidRDefault="00A565E0" w:rsidP="00A565E0">
            <w:pPr>
              <w:jc w:val="center"/>
              <w:rPr>
                <w:color w:val="000000"/>
                <w:sz w:val="22"/>
                <w:szCs w:val="22"/>
              </w:rPr>
            </w:pPr>
            <w:r w:rsidRPr="00784C01">
              <w:rPr>
                <w:color w:val="000000"/>
                <w:sz w:val="22"/>
                <w:szCs w:val="22"/>
              </w:rPr>
              <w:t>0,0516</w:t>
            </w:r>
          </w:p>
        </w:tc>
      </w:tr>
      <w:tr w:rsidR="00A565E0" w:rsidRPr="00784C01" w14:paraId="50800AA3"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3FA75A06" w14:textId="121A53AB" w:rsidR="00A565E0" w:rsidRPr="00D1339F" w:rsidRDefault="00A565E0" w:rsidP="00A565E0">
            <w:pPr>
              <w:jc w:val="center"/>
              <w:rPr>
                <w:color w:val="000000"/>
                <w:sz w:val="22"/>
                <w:szCs w:val="22"/>
              </w:rPr>
            </w:pPr>
            <w:r w:rsidRPr="00D1339F">
              <w:rPr>
                <w:color w:val="000000"/>
                <w:sz w:val="22"/>
                <w:szCs w:val="22"/>
              </w:rPr>
              <w:t>58.2</w:t>
            </w:r>
          </w:p>
        </w:tc>
        <w:tc>
          <w:tcPr>
            <w:tcW w:w="1760" w:type="pct"/>
            <w:shd w:val="clear" w:color="auto" w:fill="auto"/>
            <w:vAlign w:val="center"/>
          </w:tcPr>
          <w:p w14:paraId="12357432" w14:textId="15642E68" w:rsidR="00A565E0" w:rsidRPr="00784C01" w:rsidRDefault="00A565E0" w:rsidP="00A565E0">
            <w:pPr>
              <w:jc w:val="center"/>
              <w:rPr>
                <w:b/>
                <w:bCs/>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27B757BD" w14:textId="3DE7D516"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3FADC2A1" w14:textId="6810E57A"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8107395" w14:textId="33384E41"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A2ECD7A" w14:textId="51597D4D" w:rsidR="00A565E0" w:rsidRPr="00784C01" w:rsidRDefault="00A565E0" w:rsidP="00A565E0">
            <w:pPr>
              <w:jc w:val="center"/>
              <w:rPr>
                <w:color w:val="000000"/>
                <w:sz w:val="22"/>
                <w:szCs w:val="22"/>
              </w:rPr>
            </w:pPr>
            <w:r w:rsidRPr="00784C01">
              <w:rPr>
                <w:color w:val="000000"/>
                <w:sz w:val="22"/>
                <w:szCs w:val="22"/>
              </w:rPr>
              <w:t>0,0516</w:t>
            </w:r>
          </w:p>
        </w:tc>
        <w:tc>
          <w:tcPr>
            <w:tcW w:w="330" w:type="pct"/>
            <w:shd w:val="clear" w:color="auto" w:fill="auto"/>
            <w:vAlign w:val="center"/>
          </w:tcPr>
          <w:p w14:paraId="708DC3EB" w14:textId="43DEC966" w:rsidR="00A565E0" w:rsidRPr="00784C01" w:rsidRDefault="00A565E0" w:rsidP="00A565E0">
            <w:pPr>
              <w:jc w:val="center"/>
              <w:rPr>
                <w:color w:val="000000"/>
                <w:sz w:val="22"/>
                <w:szCs w:val="22"/>
              </w:rPr>
            </w:pPr>
            <w:r w:rsidRPr="00784C01">
              <w:rPr>
                <w:color w:val="000000"/>
                <w:sz w:val="22"/>
                <w:szCs w:val="22"/>
              </w:rPr>
              <w:t>0,0516</w:t>
            </w:r>
          </w:p>
        </w:tc>
        <w:tc>
          <w:tcPr>
            <w:tcW w:w="330" w:type="pct"/>
            <w:shd w:val="clear" w:color="auto" w:fill="auto"/>
            <w:vAlign w:val="center"/>
          </w:tcPr>
          <w:p w14:paraId="09A1FF4B" w14:textId="5F2B7230" w:rsidR="00A565E0" w:rsidRPr="00784C01" w:rsidRDefault="00A565E0" w:rsidP="00A565E0">
            <w:pPr>
              <w:jc w:val="center"/>
              <w:rPr>
                <w:color w:val="000000"/>
                <w:sz w:val="22"/>
                <w:szCs w:val="22"/>
              </w:rPr>
            </w:pPr>
            <w:r w:rsidRPr="00784C01">
              <w:rPr>
                <w:color w:val="000000"/>
                <w:sz w:val="22"/>
                <w:szCs w:val="22"/>
              </w:rPr>
              <w:t>0,0516</w:t>
            </w:r>
          </w:p>
        </w:tc>
        <w:tc>
          <w:tcPr>
            <w:tcW w:w="330" w:type="pct"/>
            <w:shd w:val="clear" w:color="auto" w:fill="auto"/>
            <w:vAlign w:val="center"/>
          </w:tcPr>
          <w:p w14:paraId="26CB8989" w14:textId="4547F677" w:rsidR="00A565E0" w:rsidRPr="00784C01" w:rsidRDefault="00A565E0" w:rsidP="00A565E0">
            <w:pPr>
              <w:jc w:val="center"/>
              <w:rPr>
                <w:color w:val="000000"/>
                <w:sz w:val="22"/>
                <w:szCs w:val="22"/>
              </w:rPr>
            </w:pPr>
            <w:r w:rsidRPr="00784C01">
              <w:rPr>
                <w:color w:val="000000"/>
                <w:sz w:val="22"/>
                <w:szCs w:val="22"/>
              </w:rPr>
              <w:t>0,0516</w:t>
            </w:r>
          </w:p>
        </w:tc>
        <w:tc>
          <w:tcPr>
            <w:tcW w:w="389" w:type="pct"/>
            <w:shd w:val="clear" w:color="auto" w:fill="auto"/>
            <w:vAlign w:val="center"/>
          </w:tcPr>
          <w:p w14:paraId="69680377" w14:textId="133BFDFD" w:rsidR="00A565E0" w:rsidRPr="00784C01" w:rsidRDefault="00A565E0" w:rsidP="00A565E0">
            <w:pPr>
              <w:jc w:val="center"/>
              <w:rPr>
                <w:color w:val="000000"/>
                <w:sz w:val="22"/>
                <w:szCs w:val="22"/>
              </w:rPr>
            </w:pPr>
            <w:r w:rsidRPr="00784C01">
              <w:rPr>
                <w:color w:val="000000"/>
                <w:sz w:val="22"/>
                <w:szCs w:val="22"/>
              </w:rPr>
              <w:t>0,0516</w:t>
            </w:r>
          </w:p>
        </w:tc>
        <w:tc>
          <w:tcPr>
            <w:tcW w:w="387" w:type="pct"/>
            <w:shd w:val="clear" w:color="auto" w:fill="auto"/>
            <w:vAlign w:val="center"/>
          </w:tcPr>
          <w:p w14:paraId="5659DCFF" w14:textId="2A52ABBD" w:rsidR="00A565E0" w:rsidRPr="00784C01" w:rsidRDefault="00A565E0" w:rsidP="00A565E0">
            <w:pPr>
              <w:jc w:val="center"/>
              <w:rPr>
                <w:color w:val="000000"/>
                <w:sz w:val="22"/>
                <w:szCs w:val="22"/>
              </w:rPr>
            </w:pPr>
            <w:r w:rsidRPr="00784C01">
              <w:rPr>
                <w:color w:val="000000"/>
                <w:sz w:val="22"/>
                <w:szCs w:val="22"/>
              </w:rPr>
              <w:t>0,0516</w:t>
            </w:r>
          </w:p>
        </w:tc>
      </w:tr>
      <w:tr w:rsidR="00A565E0" w:rsidRPr="00784C01" w14:paraId="4CEB510C"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392399AD" w14:textId="3A06A042" w:rsidR="00A565E0" w:rsidRPr="00D1339F" w:rsidRDefault="00A565E0" w:rsidP="00A565E0">
            <w:pPr>
              <w:jc w:val="center"/>
              <w:rPr>
                <w:color w:val="000000"/>
                <w:sz w:val="22"/>
                <w:szCs w:val="22"/>
              </w:rPr>
            </w:pPr>
            <w:r w:rsidRPr="00D1339F">
              <w:rPr>
                <w:color w:val="000000"/>
                <w:sz w:val="22"/>
                <w:szCs w:val="22"/>
              </w:rPr>
              <w:lastRenderedPageBreak/>
              <w:t>58.3</w:t>
            </w:r>
          </w:p>
        </w:tc>
        <w:tc>
          <w:tcPr>
            <w:tcW w:w="1760" w:type="pct"/>
            <w:shd w:val="clear" w:color="auto" w:fill="auto"/>
            <w:vAlign w:val="center"/>
          </w:tcPr>
          <w:p w14:paraId="25CB419D" w14:textId="691874F8" w:rsidR="00A565E0" w:rsidRPr="00784C01" w:rsidRDefault="00A565E0" w:rsidP="00A565E0">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01A0ED9E" w14:textId="0A8760C1"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15C8881D" w14:textId="1DFF7ADA"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91A7F7A" w14:textId="4429F39C"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899407B" w14:textId="5333116E"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A4B5FB0" w14:textId="68090704"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8A2B4D5" w14:textId="72131C80"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5003DAD" w14:textId="0107038D" w:rsidR="00A565E0" w:rsidRPr="00784C01" w:rsidRDefault="00A565E0" w:rsidP="00A565E0">
            <w:pPr>
              <w:jc w:val="center"/>
              <w:rPr>
                <w:color w:val="000000"/>
                <w:sz w:val="22"/>
                <w:szCs w:val="22"/>
              </w:rPr>
            </w:pPr>
            <w:r>
              <w:rPr>
                <w:color w:val="000000"/>
                <w:sz w:val="22"/>
                <w:szCs w:val="22"/>
              </w:rPr>
              <w:t>-</w:t>
            </w:r>
          </w:p>
        </w:tc>
        <w:tc>
          <w:tcPr>
            <w:tcW w:w="389" w:type="pct"/>
            <w:shd w:val="clear" w:color="auto" w:fill="auto"/>
            <w:vAlign w:val="center"/>
          </w:tcPr>
          <w:p w14:paraId="154AD7B6" w14:textId="258CE099" w:rsidR="00A565E0" w:rsidRPr="00784C01"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73422DFE" w14:textId="15EC0AEA" w:rsidR="00A565E0" w:rsidRPr="00784C01" w:rsidRDefault="00A565E0" w:rsidP="00A565E0">
            <w:pPr>
              <w:jc w:val="center"/>
              <w:rPr>
                <w:color w:val="000000"/>
                <w:sz w:val="22"/>
                <w:szCs w:val="22"/>
              </w:rPr>
            </w:pPr>
            <w:r>
              <w:rPr>
                <w:color w:val="000000"/>
                <w:sz w:val="22"/>
                <w:szCs w:val="22"/>
              </w:rPr>
              <w:t>-</w:t>
            </w:r>
          </w:p>
        </w:tc>
      </w:tr>
      <w:tr w:rsidR="00A565E0" w:rsidRPr="00784C01" w14:paraId="2E0B45C6"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67CCB1B8" w14:textId="22A5D112" w:rsidR="00A565E0" w:rsidRPr="00D1339F" w:rsidRDefault="00A565E0" w:rsidP="00A565E0">
            <w:pPr>
              <w:jc w:val="center"/>
              <w:rPr>
                <w:color w:val="000000"/>
                <w:sz w:val="22"/>
                <w:szCs w:val="22"/>
              </w:rPr>
            </w:pPr>
            <w:r w:rsidRPr="00D1339F">
              <w:rPr>
                <w:color w:val="000000"/>
                <w:sz w:val="22"/>
                <w:szCs w:val="22"/>
              </w:rPr>
              <w:t>58.4</w:t>
            </w:r>
          </w:p>
        </w:tc>
        <w:tc>
          <w:tcPr>
            <w:tcW w:w="1760" w:type="pct"/>
            <w:shd w:val="clear" w:color="auto" w:fill="auto"/>
            <w:vAlign w:val="center"/>
          </w:tcPr>
          <w:p w14:paraId="32CAE032" w14:textId="040C9ED9" w:rsidR="00A565E0" w:rsidRPr="00784C01" w:rsidRDefault="00A565E0" w:rsidP="00A565E0">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2C07BDC6" w14:textId="10335C15"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40082614" w14:textId="6B775787"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3A99C3E" w14:textId="2378820A"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CDBBB3B" w14:textId="05E2DAF7"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4AAB5ED" w14:textId="036D70F8"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41229B9" w14:textId="4D006112"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7D79C3D" w14:textId="32BC398F" w:rsidR="00A565E0" w:rsidRPr="00784C01" w:rsidRDefault="00A565E0" w:rsidP="00A565E0">
            <w:pPr>
              <w:jc w:val="center"/>
              <w:rPr>
                <w:color w:val="000000"/>
                <w:sz w:val="22"/>
                <w:szCs w:val="22"/>
              </w:rPr>
            </w:pPr>
            <w:r>
              <w:rPr>
                <w:color w:val="000000"/>
                <w:sz w:val="22"/>
                <w:szCs w:val="22"/>
              </w:rPr>
              <w:t>-</w:t>
            </w:r>
          </w:p>
        </w:tc>
        <w:tc>
          <w:tcPr>
            <w:tcW w:w="389" w:type="pct"/>
            <w:shd w:val="clear" w:color="auto" w:fill="auto"/>
            <w:vAlign w:val="center"/>
          </w:tcPr>
          <w:p w14:paraId="15919792" w14:textId="5EF661B4" w:rsidR="00A565E0" w:rsidRPr="00784C01"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0D70737D" w14:textId="0189BD42" w:rsidR="00A565E0" w:rsidRPr="00784C01" w:rsidRDefault="00A565E0" w:rsidP="00A565E0">
            <w:pPr>
              <w:jc w:val="center"/>
              <w:rPr>
                <w:color w:val="000000"/>
                <w:sz w:val="22"/>
                <w:szCs w:val="22"/>
              </w:rPr>
            </w:pPr>
            <w:r>
              <w:rPr>
                <w:color w:val="000000"/>
                <w:sz w:val="22"/>
                <w:szCs w:val="22"/>
              </w:rPr>
              <w:t>-</w:t>
            </w:r>
          </w:p>
        </w:tc>
      </w:tr>
      <w:tr w:rsidR="00A565E0" w:rsidRPr="00784C01" w14:paraId="44B668F5"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5560238A" w14:textId="48E57F80" w:rsidR="00A565E0" w:rsidRPr="00D1339F" w:rsidRDefault="00A565E0" w:rsidP="00A565E0">
            <w:pPr>
              <w:jc w:val="center"/>
              <w:rPr>
                <w:color w:val="000000"/>
                <w:sz w:val="22"/>
                <w:szCs w:val="22"/>
              </w:rPr>
            </w:pPr>
            <w:r w:rsidRPr="00D1339F">
              <w:rPr>
                <w:color w:val="000000"/>
                <w:sz w:val="22"/>
                <w:szCs w:val="22"/>
              </w:rPr>
              <w:t>58.5</w:t>
            </w:r>
          </w:p>
        </w:tc>
        <w:tc>
          <w:tcPr>
            <w:tcW w:w="1760" w:type="pct"/>
            <w:shd w:val="clear" w:color="auto" w:fill="auto"/>
            <w:vAlign w:val="center"/>
          </w:tcPr>
          <w:p w14:paraId="644044D0" w14:textId="74FDE48A" w:rsidR="00A565E0" w:rsidRPr="00784C01" w:rsidRDefault="00A565E0" w:rsidP="00A565E0">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109CDE0B" w14:textId="5D2C8221"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6CFF16D9" w14:textId="478E9B04"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11C6E48" w14:textId="5B609176"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ABF85EB" w14:textId="1F713001"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0813FF7" w14:textId="7062E36E"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97FDE65" w14:textId="5C46EAD4"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9837F51" w14:textId="5CD1C9F8" w:rsidR="00A565E0" w:rsidRPr="00784C01" w:rsidRDefault="00A565E0" w:rsidP="00A565E0">
            <w:pPr>
              <w:jc w:val="center"/>
              <w:rPr>
                <w:color w:val="000000"/>
                <w:sz w:val="22"/>
                <w:szCs w:val="22"/>
              </w:rPr>
            </w:pPr>
            <w:r>
              <w:rPr>
                <w:color w:val="000000"/>
                <w:sz w:val="22"/>
                <w:szCs w:val="22"/>
              </w:rPr>
              <w:t>-</w:t>
            </w:r>
          </w:p>
        </w:tc>
        <w:tc>
          <w:tcPr>
            <w:tcW w:w="389" w:type="pct"/>
            <w:shd w:val="clear" w:color="auto" w:fill="auto"/>
            <w:vAlign w:val="center"/>
          </w:tcPr>
          <w:p w14:paraId="34B809DD" w14:textId="39D10C5C" w:rsidR="00A565E0" w:rsidRPr="00784C01"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135F290C" w14:textId="35DE6EA4" w:rsidR="00A565E0" w:rsidRPr="00784C01" w:rsidRDefault="00A565E0" w:rsidP="00A565E0">
            <w:pPr>
              <w:jc w:val="center"/>
              <w:rPr>
                <w:color w:val="000000"/>
                <w:sz w:val="22"/>
                <w:szCs w:val="22"/>
              </w:rPr>
            </w:pPr>
            <w:r>
              <w:rPr>
                <w:color w:val="000000"/>
                <w:sz w:val="22"/>
                <w:szCs w:val="22"/>
              </w:rPr>
              <w:t>-</w:t>
            </w:r>
          </w:p>
        </w:tc>
      </w:tr>
      <w:tr w:rsidR="00A565E0" w:rsidRPr="00784C01" w14:paraId="56961064"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5660B2BB" w14:textId="25DD17E1" w:rsidR="00A565E0" w:rsidRPr="00D1339F" w:rsidRDefault="00A565E0" w:rsidP="00A565E0">
            <w:pPr>
              <w:jc w:val="center"/>
              <w:rPr>
                <w:color w:val="000000"/>
                <w:sz w:val="22"/>
                <w:szCs w:val="22"/>
              </w:rPr>
            </w:pPr>
            <w:r w:rsidRPr="00D1339F">
              <w:rPr>
                <w:color w:val="000000"/>
                <w:sz w:val="22"/>
                <w:szCs w:val="22"/>
              </w:rPr>
              <w:t>58.6</w:t>
            </w:r>
          </w:p>
        </w:tc>
        <w:tc>
          <w:tcPr>
            <w:tcW w:w="1760" w:type="pct"/>
            <w:shd w:val="clear" w:color="auto" w:fill="auto"/>
            <w:vAlign w:val="center"/>
          </w:tcPr>
          <w:p w14:paraId="56B59BC1" w14:textId="211E0968" w:rsidR="00A565E0" w:rsidRPr="00784C01" w:rsidRDefault="00A565E0" w:rsidP="00A565E0">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10252391" w14:textId="0E7568BC"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7BD22D17" w14:textId="0AEF235C"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918CD22" w14:textId="3961CEFE"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7825BE7" w14:textId="77E19821" w:rsidR="00A565E0" w:rsidRPr="00784C01" w:rsidRDefault="00A565E0" w:rsidP="00A565E0">
            <w:pPr>
              <w:jc w:val="center"/>
              <w:rPr>
                <w:color w:val="000000"/>
                <w:sz w:val="22"/>
                <w:szCs w:val="22"/>
              </w:rPr>
            </w:pPr>
            <w:r w:rsidRPr="00784C01">
              <w:rPr>
                <w:color w:val="000000"/>
                <w:sz w:val="22"/>
                <w:szCs w:val="22"/>
              </w:rPr>
              <w:t>0,027</w:t>
            </w:r>
          </w:p>
        </w:tc>
        <w:tc>
          <w:tcPr>
            <w:tcW w:w="330" w:type="pct"/>
            <w:shd w:val="clear" w:color="auto" w:fill="auto"/>
            <w:vAlign w:val="center"/>
          </w:tcPr>
          <w:p w14:paraId="3F0CA2DB" w14:textId="2FB80D4E" w:rsidR="00A565E0" w:rsidRPr="00784C01" w:rsidRDefault="00A565E0" w:rsidP="00A565E0">
            <w:pPr>
              <w:jc w:val="center"/>
              <w:rPr>
                <w:color w:val="000000"/>
                <w:sz w:val="22"/>
                <w:szCs w:val="22"/>
              </w:rPr>
            </w:pPr>
            <w:r w:rsidRPr="00784C01">
              <w:rPr>
                <w:color w:val="000000"/>
                <w:sz w:val="22"/>
                <w:szCs w:val="22"/>
              </w:rPr>
              <w:t>0,027</w:t>
            </w:r>
          </w:p>
        </w:tc>
        <w:tc>
          <w:tcPr>
            <w:tcW w:w="330" w:type="pct"/>
            <w:shd w:val="clear" w:color="auto" w:fill="auto"/>
            <w:vAlign w:val="center"/>
          </w:tcPr>
          <w:p w14:paraId="62D081A6" w14:textId="222217B4" w:rsidR="00A565E0" w:rsidRPr="00784C01" w:rsidRDefault="00A565E0" w:rsidP="00A565E0">
            <w:pPr>
              <w:jc w:val="center"/>
              <w:rPr>
                <w:color w:val="000000"/>
                <w:sz w:val="22"/>
                <w:szCs w:val="22"/>
              </w:rPr>
            </w:pPr>
            <w:r w:rsidRPr="00784C01">
              <w:rPr>
                <w:color w:val="000000"/>
                <w:sz w:val="22"/>
                <w:szCs w:val="22"/>
              </w:rPr>
              <w:t>0,027</w:t>
            </w:r>
          </w:p>
        </w:tc>
        <w:tc>
          <w:tcPr>
            <w:tcW w:w="330" w:type="pct"/>
            <w:shd w:val="clear" w:color="auto" w:fill="auto"/>
            <w:vAlign w:val="center"/>
          </w:tcPr>
          <w:p w14:paraId="740AB231" w14:textId="01BB4954" w:rsidR="00A565E0" w:rsidRPr="00784C01" w:rsidRDefault="00A565E0" w:rsidP="00A565E0">
            <w:pPr>
              <w:jc w:val="center"/>
              <w:rPr>
                <w:color w:val="000000"/>
                <w:sz w:val="22"/>
                <w:szCs w:val="22"/>
              </w:rPr>
            </w:pPr>
            <w:r w:rsidRPr="00784C01">
              <w:rPr>
                <w:color w:val="000000"/>
                <w:sz w:val="22"/>
                <w:szCs w:val="22"/>
              </w:rPr>
              <w:t>0,027</w:t>
            </w:r>
          </w:p>
        </w:tc>
        <w:tc>
          <w:tcPr>
            <w:tcW w:w="389" w:type="pct"/>
            <w:shd w:val="clear" w:color="auto" w:fill="auto"/>
            <w:vAlign w:val="center"/>
          </w:tcPr>
          <w:p w14:paraId="5962E96D" w14:textId="49247ABC" w:rsidR="00A565E0" w:rsidRPr="00784C01" w:rsidRDefault="00A565E0" w:rsidP="00A565E0">
            <w:pPr>
              <w:jc w:val="center"/>
              <w:rPr>
                <w:color w:val="000000"/>
                <w:sz w:val="22"/>
                <w:szCs w:val="22"/>
              </w:rPr>
            </w:pPr>
            <w:r w:rsidRPr="00784C01">
              <w:rPr>
                <w:color w:val="000000"/>
                <w:sz w:val="22"/>
                <w:szCs w:val="22"/>
              </w:rPr>
              <w:t>0,027</w:t>
            </w:r>
          </w:p>
        </w:tc>
        <w:tc>
          <w:tcPr>
            <w:tcW w:w="387" w:type="pct"/>
            <w:shd w:val="clear" w:color="auto" w:fill="auto"/>
            <w:vAlign w:val="center"/>
          </w:tcPr>
          <w:p w14:paraId="42A1DC87" w14:textId="745B8C4D" w:rsidR="00A565E0" w:rsidRPr="00784C01" w:rsidRDefault="00A565E0" w:rsidP="00A565E0">
            <w:pPr>
              <w:jc w:val="center"/>
              <w:rPr>
                <w:color w:val="000000"/>
                <w:sz w:val="22"/>
                <w:szCs w:val="22"/>
              </w:rPr>
            </w:pPr>
            <w:r w:rsidRPr="00784C01">
              <w:rPr>
                <w:color w:val="000000"/>
                <w:sz w:val="22"/>
                <w:szCs w:val="22"/>
              </w:rPr>
              <w:t>0,027</w:t>
            </w:r>
          </w:p>
        </w:tc>
      </w:tr>
      <w:tr w:rsidR="00A565E0" w:rsidRPr="00784C01" w14:paraId="7190BB6E"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082F980A" w14:textId="7EC7623B" w:rsidR="00A565E0" w:rsidRPr="00D1339F" w:rsidRDefault="00A565E0" w:rsidP="00A565E0">
            <w:pPr>
              <w:jc w:val="center"/>
              <w:rPr>
                <w:color w:val="000000"/>
                <w:sz w:val="22"/>
                <w:szCs w:val="22"/>
              </w:rPr>
            </w:pPr>
            <w:r w:rsidRPr="00D1339F">
              <w:rPr>
                <w:color w:val="000000"/>
                <w:sz w:val="22"/>
                <w:szCs w:val="22"/>
              </w:rPr>
              <w:t>58.7</w:t>
            </w:r>
          </w:p>
        </w:tc>
        <w:tc>
          <w:tcPr>
            <w:tcW w:w="1760" w:type="pct"/>
            <w:shd w:val="clear" w:color="auto" w:fill="auto"/>
            <w:vAlign w:val="center"/>
          </w:tcPr>
          <w:p w14:paraId="24E878AC" w14:textId="79A60CE8" w:rsidR="00A565E0" w:rsidRPr="00784C01" w:rsidRDefault="00A565E0" w:rsidP="00A565E0">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056A2B71" w14:textId="212342EB"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55113011" w14:textId="23EF17C9"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F6DE7DA" w14:textId="7D9D87B1"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6644A59" w14:textId="435C6255" w:rsidR="00A565E0" w:rsidRPr="00784C01" w:rsidRDefault="00A565E0" w:rsidP="00A565E0">
            <w:pPr>
              <w:jc w:val="center"/>
              <w:rPr>
                <w:color w:val="000000"/>
                <w:sz w:val="22"/>
                <w:szCs w:val="22"/>
              </w:rPr>
            </w:pPr>
            <w:r w:rsidRPr="00784C01">
              <w:rPr>
                <w:color w:val="000000"/>
                <w:sz w:val="22"/>
                <w:szCs w:val="22"/>
              </w:rPr>
              <w:t>0,025</w:t>
            </w:r>
          </w:p>
        </w:tc>
        <w:tc>
          <w:tcPr>
            <w:tcW w:w="330" w:type="pct"/>
            <w:shd w:val="clear" w:color="auto" w:fill="auto"/>
            <w:vAlign w:val="center"/>
          </w:tcPr>
          <w:p w14:paraId="5084FBFE" w14:textId="751C5A34" w:rsidR="00A565E0" w:rsidRPr="00784C01" w:rsidRDefault="00A565E0" w:rsidP="00A565E0">
            <w:pPr>
              <w:jc w:val="center"/>
              <w:rPr>
                <w:color w:val="000000"/>
                <w:sz w:val="22"/>
                <w:szCs w:val="22"/>
              </w:rPr>
            </w:pPr>
            <w:r w:rsidRPr="00784C01">
              <w:rPr>
                <w:color w:val="000000"/>
                <w:sz w:val="22"/>
                <w:szCs w:val="22"/>
              </w:rPr>
              <w:t>0,025</w:t>
            </w:r>
          </w:p>
        </w:tc>
        <w:tc>
          <w:tcPr>
            <w:tcW w:w="330" w:type="pct"/>
            <w:shd w:val="clear" w:color="auto" w:fill="auto"/>
            <w:vAlign w:val="center"/>
          </w:tcPr>
          <w:p w14:paraId="18C419F0" w14:textId="0DD1265A" w:rsidR="00A565E0" w:rsidRPr="00784C01" w:rsidRDefault="00A565E0" w:rsidP="00A565E0">
            <w:pPr>
              <w:jc w:val="center"/>
              <w:rPr>
                <w:color w:val="000000"/>
                <w:sz w:val="22"/>
                <w:szCs w:val="22"/>
              </w:rPr>
            </w:pPr>
            <w:r w:rsidRPr="00784C01">
              <w:rPr>
                <w:color w:val="000000"/>
                <w:sz w:val="22"/>
                <w:szCs w:val="22"/>
              </w:rPr>
              <w:t>0,025</w:t>
            </w:r>
          </w:p>
        </w:tc>
        <w:tc>
          <w:tcPr>
            <w:tcW w:w="330" w:type="pct"/>
            <w:shd w:val="clear" w:color="auto" w:fill="auto"/>
            <w:vAlign w:val="center"/>
          </w:tcPr>
          <w:p w14:paraId="3623DDC9" w14:textId="7224195A" w:rsidR="00A565E0" w:rsidRPr="00784C01" w:rsidRDefault="00A565E0" w:rsidP="00A565E0">
            <w:pPr>
              <w:jc w:val="center"/>
              <w:rPr>
                <w:color w:val="000000"/>
                <w:sz w:val="22"/>
                <w:szCs w:val="22"/>
              </w:rPr>
            </w:pPr>
            <w:r w:rsidRPr="00784C01">
              <w:rPr>
                <w:color w:val="000000"/>
                <w:sz w:val="22"/>
                <w:szCs w:val="22"/>
              </w:rPr>
              <w:t>0,025</w:t>
            </w:r>
          </w:p>
        </w:tc>
        <w:tc>
          <w:tcPr>
            <w:tcW w:w="389" w:type="pct"/>
            <w:shd w:val="clear" w:color="auto" w:fill="auto"/>
            <w:vAlign w:val="center"/>
          </w:tcPr>
          <w:p w14:paraId="19003A71" w14:textId="4E451367" w:rsidR="00A565E0" w:rsidRPr="00784C01" w:rsidRDefault="00A565E0" w:rsidP="00A565E0">
            <w:pPr>
              <w:jc w:val="center"/>
              <w:rPr>
                <w:color w:val="000000"/>
                <w:sz w:val="22"/>
                <w:szCs w:val="22"/>
              </w:rPr>
            </w:pPr>
            <w:r w:rsidRPr="00784C01">
              <w:rPr>
                <w:color w:val="000000"/>
                <w:sz w:val="22"/>
                <w:szCs w:val="22"/>
              </w:rPr>
              <w:t>0,025</w:t>
            </w:r>
          </w:p>
        </w:tc>
        <w:tc>
          <w:tcPr>
            <w:tcW w:w="387" w:type="pct"/>
            <w:shd w:val="clear" w:color="auto" w:fill="auto"/>
            <w:vAlign w:val="center"/>
          </w:tcPr>
          <w:p w14:paraId="38CED366" w14:textId="46C9AD68" w:rsidR="00A565E0" w:rsidRPr="00784C01" w:rsidRDefault="00A565E0" w:rsidP="00A565E0">
            <w:pPr>
              <w:jc w:val="center"/>
              <w:rPr>
                <w:color w:val="000000"/>
                <w:sz w:val="22"/>
                <w:szCs w:val="22"/>
              </w:rPr>
            </w:pPr>
            <w:r w:rsidRPr="00784C01">
              <w:rPr>
                <w:color w:val="000000"/>
                <w:sz w:val="22"/>
                <w:szCs w:val="22"/>
              </w:rPr>
              <w:t>0,025</w:t>
            </w:r>
          </w:p>
        </w:tc>
      </w:tr>
      <w:tr w:rsidR="00A565E0" w:rsidRPr="00784C01" w14:paraId="06A76C9B"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043A21A8" w14:textId="0D207DBD" w:rsidR="00A565E0" w:rsidRPr="00D1339F" w:rsidRDefault="00A565E0" w:rsidP="00A565E0">
            <w:pPr>
              <w:jc w:val="center"/>
              <w:rPr>
                <w:color w:val="000000"/>
                <w:sz w:val="22"/>
                <w:szCs w:val="22"/>
              </w:rPr>
            </w:pPr>
            <w:r w:rsidRPr="00D1339F">
              <w:rPr>
                <w:color w:val="000000"/>
                <w:sz w:val="22"/>
                <w:szCs w:val="22"/>
              </w:rPr>
              <w:t>59</w:t>
            </w:r>
          </w:p>
        </w:tc>
        <w:tc>
          <w:tcPr>
            <w:tcW w:w="1760" w:type="pct"/>
            <w:shd w:val="clear" w:color="auto" w:fill="auto"/>
            <w:vAlign w:val="center"/>
          </w:tcPr>
          <w:p w14:paraId="4529EB98" w14:textId="3B82F0B9" w:rsidR="00A565E0" w:rsidRPr="00784C01" w:rsidRDefault="00A565E0" w:rsidP="00A565E0">
            <w:pPr>
              <w:jc w:val="center"/>
              <w:rPr>
                <w:color w:val="000000"/>
                <w:sz w:val="22"/>
                <w:szCs w:val="22"/>
              </w:rPr>
            </w:pPr>
            <w:r w:rsidRPr="00784C01">
              <w:rPr>
                <w:b/>
                <w:bCs/>
                <w:color w:val="000000"/>
                <w:sz w:val="22"/>
                <w:szCs w:val="22"/>
              </w:rPr>
              <w:t>Теплогенераторная СК д. Большой Унтем</w:t>
            </w:r>
          </w:p>
        </w:tc>
        <w:tc>
          <w:tcPr>
            <w:tcW w:w="280" w:type="pct"/>
            <w:shd w:val="clear" w:color="auto" w:fill="auto"/>
            <w:vAlign w:val="bottom"/>
          </w:tcPr>
          <w:p w14:paraId="743FFD95" w14:textId="118916F7" w:rsidR="00A565E0" w:rsidRPr="00784C01" w:rsidRDefault="00A565E0" w:rsidP="00A565E0">
            <w:pPr>
              <w:jc w:val="center"/>
              <w:rPr>
                <w:color w:val="000000"/>
                <w:sz w:val="22"/>
                <w:szCs w:val="22"/>
              </w:rPr>
            </w:pPr>
          </w:p>
        </w:tc>
        <w:tc>
          <w:tcPr>
            <w:tcW w:w="330" w:type="pct"/>
            <w:shd w:val="clear" w:color="auto" w:fill="auto"/>
            <w:vAlign w:val="center"/>
          </w:tcPr>
          <w:p w14:paraId="55F03563" w14:textId="5810556C" w:rsidR="00A565E0" w:rsidRPr="00784C01" w:rsidRDefault="00A565E0" w:rsidP="00A565E0">
            <w:pPr>
              <w:jc w:val="center"/>
              <w:rPr>
                <w:color w:val="000000"/>
                <w:sz w:val="22"/>
                <w:szCs w:val="22"/>
              </w:rPr>
            </w:pPr>
          </w:p>
        </w:tc>
        <w:tc>
          <w:tcPr>
            <w:tcW w:w="330" w:type="pct"/>
            <w:shd w:val="clear" w:color="auto" w:fill="auto"/>
            <w:vAlign w:val="center"/>
          </w:tcPr>
          <w:p w14:paraId="7B3D0555" w14:textId="05A9F983" w:rsidR="00A565E0" w:rsidRPr="00784C01" w:rsidRDefault="00A565E0" w:rsidP="00A565E0">
            <w:pPr>
              <w:jc w:val="center"/>
              <w:rPr>
                <w:color w:val="000000"/>
                <w:sz w:val="22"/>
                <w:szCs w:val="22"/>
              </w:rPr>
            </w:pPr>
          </w:p>
        </w:tc>
        <w:tc>
          <w:tcPr>
            <w:tcW w:w="330" w:type="pct"/>
            <w:shd w:val="clear" w:color="auto" w:fill="auto"/>
            <w:vAlign w:val="center"/>
          </w:tcPr>
          <w:p w14:paraId="6F027D12" w14:textId="64D5D1EE" w:rsidR="00A565E0" w:rsidRPr="00784C01" w:rsidRDefault="00A565E0" w:rsidP="00A565E0">
            <w:pPr>
              <w:jc w:val="center"/>
              <w:rPr>
                <w:color w:val="000000"/>
                <w:sz w:val="22"/>
                <w:szCs w:val="22"/>
              </w:rPr>
            </w:pPr>
          </w:p>
        </w:tc>
        <w:tc>
          <w:tcPr>
            <w:tcW w:w="330" w:type="pct"/>
            <w:shd w:val="clear" w:color="auto" w:fill="auto"/>
            <w:vAlign w:val="center"/>
          </w:tcPr>
          <w:p w14:paraId="4D850AA8" w14:textId="79E39244" w:rsidR="00A565E0" w:rsidRPr="00784C01" w:rsidRDefault="00A565E0" w:rsidP="00A565E0">
            <w:pPr>
              <w:jc w:val="center"/>
              <w:rPr>
                <w:color w:val="000000"/>
                <w:sz w:val="22"/>
                <w:szCs w:val="22"/>
              </w:rPr>
            </w:pPr>
          </w:p>
        </w:tc>
        <w:tc>
          <w:tcPr>
            <w:tcW w:w="330" w:type="pct"/>
            <w:shd w:val="clear" w:color="auto" w:fill="auto"/>
            <w:vAlign w:val="center"/>
          </w:tcPr>
          <w:p w14:paraId="03F6B743" w14:textId="2A6F2FBE" w:rsidR="00A565E0" w:rsidRPr="00784C01" w:rsidRDefault="00A565E0" w:rsidP="00A565E0">
            <w:pPr>
              <w:jc w:val="center"/>
              <w:rPr>
                <w:color w:val="000000"/>
                <w:sz w:val="22"/>
                <w:szCs w:val="22"/>
              </w:rPr>
            </w:pPr>
          </w:p>
        </w:tc>
        <w:tc>
          <w:tcPr>
            <w:tcW w:w="330" w:type="pct"/>
            <w:shd w:val="clear" w:color="auto" w:fill="auto"/>
            <w:vAlign w:val="center"/>
          </w:tcPr>
          <w:p w14:paraId="2AE12BDB" w14:textId="06875B60" w:rsidR="00A565E0" w:rsidRPr="00784C01" w:rsidRDefault="00A565E0" w:rsidP="00A565E0">
            <w:pPr>
              <w:jc w:val="center"/>
              <w:rPr>
                <w:color w:val="000000"/>
                <w:sz w:val="22"/>
                <w:szCs w:val="22"/>
              </w:rPr>
            </w:pPr>
          </w:p>
        </w:tc>
        <w:tc>
          <w:tcPr>
            <w:tcW w:w="389" w:type="pct"/>
            <w:shd w:val="clear" w:color="auto" w:fill="auto"/>
            <w:vAlign w:val="center"/>
          </w:tcPr>
          <w:p w14:paraId="1B5C31F9" w14:textId="11C93311" w:rsidR="00A565E0" w:rsidRPr="00784C01" w:rsidRDefault="00A565E0" w:rsidP="00A565E0">
            <w:pPr>
              <w:jc w:val="center"/>
              <w:rPr>
                <w:color w:val="000000"/>
                <w:sz w:val="22"/>
                <w:szCs w:val="22"/>
              </w:rPr>
            </w:pPr>
          </w:p>
        </w:tc>
        <w:tc>
          <w:tcPr>
            <w:tcW w:w="387" w:type="pct"/>
            <w:shd w:val="clear" w:color="auto" w:fill="auto"/>
            <w:vAlign w:val="center"/>
          </w:tcPr>
          <w:p w14:paraId="3AF5E6E3" w14:textId="6EB8C7B3" w:rsidR="00A565E0" w:rsidRPr="00784C01" w:rsidRDefault="00A565E0" w:rsidP="00A565E0">
            <w:pPr>
              <w:jc w:val="center"/>
              <w:rPr>
                <w:color w:val="000000"/>
                <w:sz w:val="22"/>
                <w:szCs w:val="22"/>
              </w:rPr>
            </w:pPr>
          </w:p>
        </w:tc>
      </w:tr>
      <w:tr w:rsidR="00A565E0" w:rsidRPr="00784C01" w14:paraId="0375869D"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740EFAE2" w14:textId="1FB0ABFB" w:rsidR="00A565E0" w:rsidRPr="00D1339F" w:rsidRDefault="00A565E0" w:rsidP="00A565E0">
            <w:pPr>
              <w:jc w:val="center"/>
              <w:rPr>
                <w:color w:val="000000"/>
                <w:sz w:val="22"/>
                <w:szCs w:val="22"/>
              </w:rPr>
            </w:pPr>
            <w:r w:rsidRPr="00D1339F">
              <w:rPr>
                <w:color w:val="000000"/>
                <w:sz w:val="22"/>
                <w:szCs w:val="22"/>
              </w:rPr>
              <w:t>59.1</w:t>
            </w:r>
          </w:p>
        </w:tc>
        <w:tc>
          <w:tcPr>
            <w:tcW w:w="1760" w:type="pct"/>
            <w:shd w:val="clear" w:color="auto" w:fill="auto"/>
            <w:vAlign w:val="center"/>
          </w:tcPr>
          <w:p w14:paraId="7DBBAA4E" w14:textId="31049B77" w:rsidR="00A565E0" w:rsidRPr="00784C01" w:rsidRDefault="00A565E0" w:rsidP="00A565E0">
            <w:pPr>
              <w:jc w:val="center"/>
              <w:rPr>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23817C6E" w14:textId="0A477535"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398F58CF" w14:textId="5B6BCB7B"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B4ED6AA" w14:textId="628E7649"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A8E0CF4" w14:textId="506277B3"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693B446" w14:textId="16030C7F" w:rsidR="00A565E0" w:rsidRPr="00784C01" w:rsidRDefault="00A565E0" w:rsidP="00A565E0">
            <w:pPr>
              <w:jc w:val="center"/>
              <w:rPr>
                <w:color w:val="000000"/>
                <w:sz w:val="22"/>
                <w:szCs w:val="22"/>
              </w:rPr>
            </w:pPr>
            <w:r w:rsidRPr="00784C01">
              <w:rPr>
                <w:color w:val="000000"/>
                <w:sz w:val="22"/>
                <w:szCs w:val="22"/>
              </w:rPr>
              <w:t>0,0516</w:t>
            </w:r>
          </w:p>
        </w:tc>
        <w:tc>
          <w:tcPr>
            <w:tcW w:w="330" w:type="pct"/>
            <w:shd w:val="clear" w:color="auto" w:fill="auto"/>
            <w:vAlign w:val="center"/>
          </w:tcPr>
          <w:p w14:paraId="0B77ADC9" w14:textId="0E0314C5" w:rsidR="00A565E0" w:rsidRPr="00784C01" w:rsidRDefault="00A565E0" w:rsidP="00A565E0">
            <w:pPr>
              <w:jc w:val="center"/>
              <w:rPr>
                <w:color w:val="000000"/>
                <w:sz w:val="22"/>
                <w:szCs w:val="22"/>
              </w:rPr>
            </w:pPr>
            <w:r w:rsidRPr="00784C01">
              <w:rPr>
                <w:color w:val="000000"/>
                <w:sz w:val="22"/>
                <w:szCs w:val="22"/>
              </w:rPr>
              <w:t>0,0516</w:t>
            </w:r>
          </w:p>
        </w:tc>
        <w:tc>
          <w:tcPr>
            <w:tcW w:w="330" w:type="pct"/>
            <w:shd w:val="clear" w:color="auto" w:fill="auto"/>
            <w:vAlign w:val="center"/>
          </w:tcPr>
          <w:p w14:paraId="0952AF05" w14:textId="274078A0" w:rsidR="00A565E0" w:rsidRPr="00784C01" w:rsidRDefault="00A565E0" w:rsidP="00A565E0">
            <w:pPr>
              <w:jc w:val="center"/>
              <w:rPr>
                <w:color w:val="000000"/>
                <w:sz w:val="22"/>
                <w:szCs w:val="22"/>
              </w:rPr>
            </w:pPr>
            <w:r w:rsidRPr="00784C01">
              <w:rPr>
                <w:color w:val="000000"/>
                <w:sz w:val="22"/>
                <w:szCs w:val="22"/>
              </w:rPr>
              <w:t>0,0516</w:t>
            </w:r>
          </w:p>
        </w:tc>
        <w:tc>
          <w:tcPr>
            <w:tcW w:w="389" w:type="pct"/>
            <w:shd w:val="clear" w:color="auto" w:fill="auto"/>
            <w:vAlign w:val="center"/>
          </w:tcPr>
          <w:p w14:paraId="441112BB" w14:textId="6F60484C" w:rsidR="00A565E0" w:rsidRPr="00784C01" w:rsidRDefault="00A565E0" w:rsidP="00A565E0">
            <w:pPr>
              <w:jc w:val="center"/>
              <w:rPr>
                <w:color w:val="000000"/>
                <w:sz w:val="22"/>
                <w:szCs w:val="22"/>
              </w:rPr>
            </w:pPr>
            <w:r w:rsidRPr="00784C01">
              <w:rPr>
                <w:color w:val="000000"/>
                <w:sz w:val="22"/>
                <w:szCs w:val="22"/>
              </w:rPr>
              <w:t>0,0516</w:t>
            </w:r>
          </w:p>
        </w:tc>
        <w:tc>
          <w:tcPr>
            <w:tcW w:w="387" w:type="pct"/>
            <w:shd w:val="clear" w:color="auto" w:fill="auto"/>
            <w:vAlign w:val="center"/>
          </w:tcPr>
          <w:p w14:paraId="5E086773" w14:textId="5BC271F6" w:rsidR="00A565E0" w:rsidRPr="00784C01" w:rsidRDefault="00A565E0" w:rsidP="00A565E0">
            <w:pPr>
              <w:jc w:val="center"/>
              <w:rPr>
                <w:color w:val="000000"/>
                <w:sz w:val="22"/>
                <w:szCs w:val="22"/>
              </w:rPr>
            </w:pPr>
            <w:r w:rsidRPr="00784C01">
              <w:rPr>
                <w:color w:val="000000"/>
                <w:sz w:val="22"/>
                <w:szCs w:val="22"/>
              </w:rPr>
              <w:t>0,0516</w:t>
            </w:r>
          </w:p>
        </w:tc>
      </w:tr>
      <w:tr w:rsidR="00A565E0" w:rsidRPr="00784C01" w14:paraId="243AE66D"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58641518" w14:textId="5C6473FC" w:rsidR="00A565E0" w:rsidRPr="00D1339F" w:rsidRDefault="00A565E0" w:rsidP="00A565E0">
            <w:pPr>
              <w:jc w:val="center"/>
              <w:rPr>
                <w:color w:val="000000"/>
                <w:sz w:val="22"/>
                <w:szCs w:val="22"/>
              </w:rPr>
            </w:pPr>
            <w:r w:rsidRPr="00D1339F">
              <w:rPr>
                <w:color w:val="000000"/>
                <w:sz w:val="22"/>
                <w:szCs w:val="22"/>
              </w:rPr>
              <w:t>59.2</w:t>
            </w:r>
          </w:p>
        </w:tc>
        <w:tc>
          <w:tcPr>
            <w:tcW w:w="1760" w:type="pct"/>
            <w:shd w:val="clear" w:color="auto" w:fill="auto"/>
            <w:vAlign w:val="center"/>
          </w:tcPr>
          <w:p w14:paraId="128A1EF3" w14:textId="461DEEA6" w:rsidR="00A565E0" w:rsidRPr="00784C01" w:rsidRDefault="00A565E0" w:rsidP="00A565E0">
            <w:pPr>
              <w:jc w:val="center"/>
              <w:rPr>
                <w:b/>
                <w:bCs/>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57D212F6" w14:textId="4A3F859D"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312E5A88" w14:textId="6D8F7BC0"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A53F436" w14:textId="14F2C035"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1CCAF88" w14:textId="727B3624"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476CE2D" w14:textId="3F92B8CD" w:rsidR="00A565E0" w:rsidRPr="00784C01" w:rsidRDefault="00A565E0" w:rsidP="00A565E0">
            <w:pPr>
              <w:jc w:val="center"/>
              <w:rPr>
                <w:color w:val="000000"/>
                <w:sz w:val="22"/>
                <w:szCs w:val="22"/>
              </w:rPr>
            </w:pPr>
            <w:r w:rsidRPr="00784C01">
              <w:rPr>
                <w:color w:val="000000"/>
                <w:sz w:val="22"/>
                <w:szCs w:val="22"/>
              </w:rPr>
              <w:t>0,0516</w:t>
            </w:r>
          </w:p>
        </w:tc>
        <w:tc>
          <w:tcPr>
            <w:tcW w:w="330" w:type="pct"/>
            <w:shd w:val="clear" w:color="auto" w:fill="auto"/>
            <w:vAlign w:val="center"/>
          </w:tcPr>
          <w:p w14:paraId="5CD038B0" w14:textId="7524D66C" w:rsidR="00A565E0" w:rsidRPr="00784C01" w:rsidRDefault="00A565E0" w:rsidP="00A565E0">
            <w:pPr>
              <w:jc w:val="center"/>
              <w:rPr>
                <w:color w:val="000000"/>
                <w:sz w:val="22"/>
                <w:szCs w:val="22"/>
              </w:rPr>
            </w:pPr>
            <w:r w:rsidRPr="00784C01">
              <w:rPr>
                <w:color w:val="000000"/>
                <w:sz w:val="22"/>
                <w:szCs w:val="22"/>
              </w:rPr>
              <w:t>0,0516</w:t>
            </w:r>
          </w:p>
        </w:tc>
        <w:tc>
          <w:tcPr>
            <w:tcW w:w="330" w:type="pct"/>
            <w:shd w:val="clear" w:color="auto" w:fill="auto"/>
            <w:vAlign w:val="center"/>
          </w:tcPr>
          <w:p w14:paraId="3B1B9573" w14:textId="1DFDC60F" w:rsidR="00A565E0" w:rsidRPr="00784C01" w:rsidRDefault="00A565E0" w:rsidP="00A565E0">
            <w:pPr>
              <w:jc w:val="center"/>
              <w:rPr>
                <w:color w:val="000000"/>
                <w:sz w:val="22"/>
                <w:szCs w:val="22"/>
              </w:rPr>
            </w:pPr>
            <w:r w:rsidRPr="00784C01">
              <w:rPr>
                <w:color w:val="000000"/>
                <w:sz w:val="22"/>
                <w:szCs w:val="22"/>
              </w:rPr>
              <w:t>0,0516</w:t>
            </w:r>
          </w:p>
        </w:tc>
        <w:tc>
          <w:tcPr>
            <w:tcW w:w="389" w:type="pct"/>
            <w:shd w:val="clear" w:color="auto" w:fill="auto"/>
            <w:vAlign w:val="center"/>
          </w:tcPr>
          <w:p w14:paraId="2C412AA1" w14:textId="4CA4AB7B" w:rsidR="00A565E0" w:rsidRPr="00784C01" w:rsidRDefault="00A565E0" w:rsidP="00A565E0">
            <w:pPr>
              <w:jc w:val="center"/>
              <w:rPr>
                <w:color w:val="000000"/>
                <w:sz w:val="22"/>
                <w:szCs w:val="22"/>
              </w:rPr>
            </w:pPr>
            <w:r w:rsidRPr="00784C01">
              <w:rPr>
                <w:color w:val="000000"/>
                <w:sz w:val="22"/>
                <w:szCs w:val="22"/>
              </w:rPr>
              <w:t>0,0516</w:t>
            </w:r>
          </w:p>
        </w:tc>
        <w:tc>
          <w:tcPr>
            <w:tcW w:w="387" w:type="pct"/>
            <w:shd w:val="clear" w:color="auto" w:fill="auto"/>
            <w:vAlign w:val="center"/>
          </w:tcPr>
          <w:p w14:paraId="5B0D31C3" w14:textId="6DEB3A88" w:rsidR="00A565E0" w:rsidRPr="00784C01" w:rsidRDefault="00A565E0" w:rsidP="00A565E0">
            <w:pPr>
              <w:jc w:val="center"/>
              <w:rPr>
                <w:color w:val="000000"/>
                <w:sz w:val="22"/>
                <w:szCs w:val="22"/>
              </w:rPr>
            </w:pPr>
            <w:r w:rsidRPr="00784C01">
              <w:rPr>
                <w:color w:val="000000"/>
                <w:sz w:val="22"/>
                <w:szCs w:val="22"/>
              </w:rPr>
              <w:t>0,0516</w:t>
            </w:r>
          </w:p>
        </w:tc>
      </w:tr>
      <w:tr w:rsidR="00A565E0" w:rsidRPr="00784C01" w14:paraId="35B266EB"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1A30B14F" w14:textId="00ABDA7A" w:rsidR="00A565E0" w:rsidRPr="00D1339F" w:rsidRDefault="00A565E0" w:rsidP="00A565E0">
            <w:pPr>
              <w:jc w:val="center"/>
              <w:rPr>
                <w:color w:val="000000"/>
                <w:sz w:val="22"/>
                <w:szCs w:val="22"/>
              </w:rPr>
            </w:pPr>
            <w:r w:rsidRPr="00D1339F">
              <w:rPr>
                <w:color w:val="000000"/>
                <w:sz w:val="22"/>
                <w:szCs w:val="22"/>
              </w:rPr>
              <w:t>59.3</w:t>
            </w:r>
          </w:p>
        </w:tc>
        <w:tc>
          <w:tcPr>
            <w:tcW w:w="1760" w:type="pct"/>
            <w:shd w:val="clear" w:color="auto" w:fill="auto"/>
            <w:vAlign w:val="center"/>
          </w:tcPr>
          <w:p w14:paraId="590EF239" w14:textId="25F6B2F9" w:rsidR="00A565E0" w:rsidRPr="00784C01" w:rsidRDefault="00A565E0" w:rsidP="00A565E0">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2D6F5C56" w14:textId="29E0595B"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24360ABD" w14:textId="655A6314"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846B0AD" w14:textId="6B84752C"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AF4C9A4" w14:textId="4B43A23C"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BE88EE3" w14:textId="64B3D1BE"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3BE9367" w14:textId="6425D18B"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129907C" w14:textId="16C51367" w:rsidR="00A565E0" w:rsidRPr="00784C01" w:rsidRDefault="00A565E0" w:rsidP="00A565E0">
            <w:pPr>
              <w:jc w:val="center"/>
              <w:rPr>
                <w:color w:val="000000"/>
                <w:sz w:val="22"/>
                <w:szCs w:val="22"/>
              </w:rPr>
            </w:pPr>
            <w:r>
              <w:rPr>
                <w:color w:val="000000"/>
                <w:sz w:val="22"/>
                <w:szCs w:val="22"/>
              </w:rPr>
              <w:t>-</w:t>
            </w:r>
          </w:p>
        </w:tc>
        <w:tc>
          <w:tcPr>
            <w:tcW w:w="389" w:type="pct"/>
            <w:shd w:val="clear" w:color="auto" w:fill="auto"/>
            <w:vAlign w:val="center"/>
          </w:tcPr>
          <w:p w14:paraId="1298DC7C" w14:textId="6866FE8E" w:rsidR="00A565E0" w:rsidRPr="00784C01"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0D4F490E" w14:textId="249C343E" w:rsidR="00A565E0" w:rsidRPr="00784C01" w:rsidRDefault="00A565E0" w:rsidP="00A565E0">
            <w:pPr>
              <w:jc w:val="center"/>
              <w:rPr>
                <w:color w:val="000000"/>
                <w:sz w:val="22"/>
                <w:szCs w:val="22"/>
              </w:rPr>
            </w:pPr>
            <w:r>
              <w:rPr>
                <w:color w:val="000000"/>
                <w:sz w:val="22"/>
                <w:szCs w:val="22"/>
              </w:rPr>
              <w:t>-</w:t>
            </w:r>
          </w:p>
        </w:tc>
      </w:tr>
      <w:tr w:rsidR="00A565E0" w:rsidRPr="00784C01" w14:paraId="26A3044E"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5C4CC07B" w14:textId="1BAE5B5D" w:rsidR="00A565E0" w:rsidRPr="00D1339F" w:rsidRDefault="00A565E0" w:rsidP="00A565E0">
            <w:pPr>
              <w:jc w:val="center"/>
              <w:rPr>
                <w:color w:val="000000"/>
                <w:sz w:val="22"/>
                <w:szCs w:val="22"/>
              </w:rPr>
            </w:pPr>
            <w:r w:rsidRPr="00D1339F">
              <w:rPr>
                <w:color w:val="000000"/>
                <w:sz w:val="22"/>
                <w:szCs w:val="22"/>
              </w:rPr>
              <w:t>59.4</w:t>
            </w:r>
          </w:p>
        </w:tc>
        <w:tc>
          <w:tcPr>
            <w:tcW w:w="1760" w:type="pct"/>
            <w:shd w:val="clear" w:color="auto" w:fill="auto"/>
            <w:vAlign w:val="center"/>
          </w:tcPr>
          <w:p w14:paraId="0781036E" w14:textId="2C728B4D" w:rsidR="00A565E0" w:rsidRPr="00784C01" w:rsidRDefault="00A565E0" w:rsidP="00A565E0">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7B6D5724" w14:textId="385FEFC0"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2CB50B85" w14:textId="77D4F96F"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887C881" w14:textId="59C71C52"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C23D8E0" w14:textId="17812B8F"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643E551" w14:textId="5F0399FF"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5C10308" w14:textId="75A5FBB1"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89E2300" w14:textId="2D6D30EB" w:rsidR="00A565E0" w:rsidRPr="00784C01" w:rsidRDefault="00A565E0" w:rsidP="00A565E0">
            <w:pPr>
              <w:jc w:val="center"/>
              <w:rPr>
                <w:color w:val="000000"/>
                <w:sz w:val="22"/>
                <w:szCs w:val="22"/>
              </w:rPr>
            </w:pPr>
            <w:r>
              <w:rPr>
                <w:color w:val="000000"/>
                <w:sz w:val="22"/>
                <w:szCs w:val="22"/>
              </w:rPr>
              <w:t>-</w:t>
            </w:r>
          </w:p>
        </w:tc>
        <w:tc>
          <w:tcPr>
            <w:tcW w:w="389" w:type="pct"/>
            <w:shd w:val="clear" w:color="auto" w:fill="auto"/>
            <w:vAlign w:val="center"/>
          </w:tcPr>
          <w:p w14:paraId="05B1695B" w14:textId="10335F94" w:rsidR="00A565E0" w:rsidRPr="00784C01"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02237DF0" w14:textId="14A41635" w:rsidR="00A565E0" w:rsidRPr="00784C01" w:rsidRDefault="00A565E0" w:rsidP="00A565E0">
            <w:pPr>
              <w:jc w:val="center"/>
              <w:rPr>
                <w:color w:val="000000"/>
                <w:sz w:val="22"/>
                <w:szCs w:val="22"/>
              </w:rPr>
            </w:pPr>
            <w:r>
              <w:rPr>
                <w:color w:val="000000"/>
                <w:sz w:val="22"/>
                <w:szCs w:val="22"/>
              </w:rPr>
              <w:t>-</w:t>
            </w:r>
          </w:p>
        </w:tc>
      </w:tr>
      <w:tr w:rsidR="00A565E0" w:rsidRPr="00784C01" w14:paraId="0EF98251"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64E8E2FB" w14:textId="42A5BF07" w:rsidR="00A565E0" w:rsidRPr="00D1339F" w:rsidRDefault="00A565E0" w:rsidP="00A565E0">
            <w:pPr>
              <w:jc w:val="center"/>
              <w:rPr>
                <w:color w:val="000000"/>
                <w:sz w:val="22"/>
                <w:szCs w:val="22"/>
              </w:rPr>
            </w:pPr>
            <w:r w:rsidRPr="00D1339F">
              <w:rPr>
                <w:color w:val="000000"/>
                <w:sz w:val="22"/>
                <w:szCs w:val="22"/>
              </w:rPr>
              <w:t>59.5</w:t>
            </w:r>
          </w:p>
        </w:tc>
        <w:tc>
          <w:tcPr>
            <w:tcW w:w="1760" w:type="pct"/>
            <w:shd w:val="clear" w:color="auto" w:fill="auto"/>
            <w:vAlign w:val="center"/>
          </w:tcPr>
          <w:p w14:paraId="5558A999" w14:textId="4638E977" w:rsidR="00A565E0" w:rsidRPr="00784C01" w:rsidRDefault="00A565E0" w:rsidP="00A565E0">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456F3A6F" w14:textId="03360D72"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572184B9" w14:textId="702EF38E"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BED833A" w14:textId="12F79CF1"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1D00FA1" w14:textId="6E565E79"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5F458DF" w14:textId="7B4C9A0C"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A02447E" w14:textId="0296E358"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40A7BAD" w14:textId="326766E1" w:rsidR="00A565E0" w:rsidRPr="00784C01" w:rsidRDefault="00A565E0" w:rsidP="00A565E0">
            <w:pPr>
              <w:jc w:val="center"/>
              <w:rPr>
                <w:color w:val="000000"/>
                <w:sz w:val="22"/>
                <w:szCs w:val="22"/>
              </w:rPr>
            </w:pPr>
            <w:r>
              <w:rPr>
                <w:color w:val="000000"/>
                <w:sz w:val="22"/>
                <w:szCs w:val="22"/>
              </w:rPr>
              <w:t>-</w:t>
            </w:r>
          </w:p>
        </w:tc>
        <w:tc>
          <w:tcPr>
            <w:tcW w:w="389" w:type="pct"/>
            <w:shd w:val="clear" w:color="auto" w:fill="auto"/>
            <w:vAlign w:val="center"/>
          </w:tcPr>
          <w:p w14:paraId="313776E3" w14:textId="29EE3837" w:rsidR="00A565E0" w:rsidRPr="00784C01"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37D8B08A" w14:textId="45F9A742" w:rsidR="00A565E0" w:rsidRPr="00784C01" w:rsidRDefault="00A565E0" w:rsidP="00A565E0">
            <w:pPr>
              <w:jc w:val="center"/>
              <w:rPr>
                <w:color w:val="000000"/>
                <w:sz w:val="22"/>
                <w:szCs w:val="22"/>
              </w:rPr>
            </w:pPr>
            <w:r>
              <w:rPr>
                <w:color w:val="000000"/>
                <w:sz w:val="22"/>
                <w:szCs w:val="22"/>
              </w:rPr>
              <w:t>-</w:t>
            </w:r>
          </w:p>
        </w:tc>
      </w:tr>
      <w:tr w:rsidR="00A565E0" w:rsidRPr="00784C01" w14:paraId="380120E7"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4DD6B8C8" w14:textId="3385F9DC" w:rsidR="00A565E0" w:rsidRPr="00D1339F" w:rsidRDefault="00A565E0" w:rsidP="00A565E0">
            <w:pPr>
              <w:jc w:val="center"/>
              <w:rPr>
                <w:color w:val="000000"/>
                <w:sz w:val="22"/>
                <w:szCs w:val="22"/>
              </w:rPr>
            </w:pPr>
            <w:r w:rsidRPr="00D1339F">
              <w:rPr>
                <w:color w:val="000000"/>
                <w:sz w:val="22"/>
                <w:szCs w:val="22"/>
              </w:rPr>
              <w:t>59.6</w:t>
            </w:r>
          </w:p>
        </w:tc>
        <w:tc>
          <w:tcPr>
            <w:tcW w:w="1760" w:type="pct"/>
            <w:shd w:val="clear" w:color="auto" w:fill="auto"/>
            <w:vAlign w:val="center"/>
          </w:tcPr>
          <w:p w14:paraId="417BC206" w14:textId="226FE4FE" w:rsidR="00A565E0" w:rsidRPr="00784C01" w:rsidRDefault="00A565E0" w:rsidP="00A565E0">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43CF3333" w14:textId="4A9FE58C"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7EEC0F41" w14:textId="14FFF4A7"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11227C0" w14:textId="54BB00CE"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08BC365" w14:textId="19D27398"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CD3E0F1" w14:textId="0F348474" w:rsidR="00A565E0" w:rsidRPr="00784C01" w:rsidRDefault="00A565E0" w:rsidP="00A565E0">
            <w:pPr>
              <w:jc w:val="center"/>
              <w:rPr>
                <w:color w:val="000000"/>
                <w:sz w:val="22"/>
                <w:szCs w:val="22"/>
              </w:rPr>
            </w:pPr>
            <w:r w:rsidRPr="00784C01">
              <w:rPr>
                <w:color w:val="000000"/>
                <w:sz w:val="22"/>
                <w:szCs w:val="22"/>
              </w:rPr>
              <w:t>0,034</w:t>
            </w:r>
          </w:p>
        </w:tc>
        <w:tc>
          <w:tcPr>
            <w:tcW w:w="330" w:type="pct"/>
            <w:shd w:val="clear" w:color="auto" w:fill="auto"/>
            <w:vAlign w:val="center"/>
          </w:tcPr>
          <w:p w14:paraId="27696315" w14:textId="1F021703" w:rsidR="00A565E0" w:rsidRPr="00784C01" w:rsidRDefault="00A565E0" w:rsidP="00A565E0">
            <w:pPr>
              <w:jc w:val="center"/>
              <w:rPr>
                <w:color w:val="000000"/>
                <w:sz w:val="22"/>
                <w:szCs w:val="22"/>
              </w:rPr>
            </w:pPr>
            <w:r w:rsidRPr="00784C01">
              <w:rPr>
                <w:color w:val="000000"/>
                <w:sz w:val="22"/>
                <w:szCs w:val="22"/>
              </w:rPr>
              <w:t>0,034</w:t>
            </w:r>
          </w:p>
        </w:tc>
        <w:tc>
          <w:tcPr>
            <w:tcW w:w="330" w:type="pct"/>
            <w:shd w:val="clear" w:color="auto" w:fill="auto"/>
            <w:vAlign w:val="center"/>
          </w:tcPr>
          <w:p w14:paraId="110AD4D4" w14:textId="6FFB6009" w:rsidR="00A565E0" w:rsidRPr="00784C01" w:rsidRDefault="00A565E0" w:rsidP="00A565E0">
            <w:pPr>
              <w:jc w:val="center"/>
              <w:rPr>
                <w:color w:val="000000"/>
                <w:sz w:val="22"/>
                <w:szCs w:val="22"/>
              </w:rPr>
            </w:pPr>
            <w:r w:rsidRPr="00784C01">
              <w:rPr>
                <w:color w:val="000000"/>
                <w:sz w:val="22"/>
                <w:szCs w:val="22"/>
              </w:rPr>
              <w:t>0,034</w:t>
            </w:r>
          </w:p>
        </w:tc>
        <w:tc>
          <w:tcPr>
            <w:tcW w:w="389" w:type="pct"/>
            <w:shd w:val="clear" w:color="auto" w:fill="auto"/>
            <w:vAlign w:val="center"/>
          </w:tcPr>
          <w:p w14:paraId="67938555" w14:textId="2E7F9A1C" w:rsidR="00A565E0" w:rsidRPr="00784C01" w:rsidRDefault="00A565E0" w:rsidP="00A565E0">
            <w:pPr>
              <w:jc w:val="center"/>
              <w:rPr>
                <w:color w:val="000000"/>
                <w:sz w:val="22"/>
                <w:szCs w:val="22"/>
              </w:rPr>
            </w:pPr>
            <w:r w:rsidRPr="00784C01">
              <w:rPr>
                <w:color w:val="000000"/>
                <w:sz w:val="22"/>
                <w:szCs w:val="22"/>
              </w:rPr>
              <w:t>0,034</w:t>
            </w:r>
          </w:p>
        </w:tc>
        <w:tc>
          <w:tcPr>
            <w:tcW w:w="387" w:type="pct"/>
            <w:shd w:val="clear" w:color="auto" w:fill="auto"/>
            <w:vAlign w:val="center"/>
          </w:tcPr>
          <w:p w14:paraId="216EF030" w14:textId="10569F67" w:rsidR="00A565E0" w:rsidRPr="00784C01" w:rsidRDefault="00A565E0" w:rsidP="00A565E0">
            <w:pPr>
              <w:jc w:val="center"/>
              <w:rPr>
                <w:color w:val="000000"/>
                <w:sz w:val="22"/>
                <w:szCs w:val="22"/>
              </w:rPr>
            </w:pPr>
            <w:r w:rsidRPr="00784C01">
              <w:rPr>
                <w:color w:val="000000"/>
                <w:sz w:val="22"/>
                <w:szCs w:val="22"/>
              </w:rPr>
              <w:t>0,034</w:t>
            </w:r>
          </w:p>
        </w:tc>
      </w:tr>
      <w:tr w:rsidR="00A565E0" w:rsidRPr="00784C01" w14:paraId="693AF303"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02F1947A" w14:textId="6A030DB8" w:rsidR="00A565E0" w:rsidRPr="00D1339F" w:rsidRDefault="00A565E0" w:rsidP="00A565E0">
            <w:pPr>
              <w:jc w:val="center"/>
              <w:rPr>
                <w:color w:val="000000"/>
                <w:sz w:val="22"/>
                <w:szCs w:val="22"/>
              </w:rPr>
            </w:pPr>
            <w:r w:rsidRPr="00D1339F">
              <w:rPr>
                <w:color w:val="000000"/>
                <w:sz w:val="22"/>
                <w:szCs w:val="22"/>
              </w:rPr>
              <w:t>59.7</w:t>
            </w:r>
          </w:p>
        </w:tc>
        <w:tc>
          <w:tcPr>
            <w:tcW w:w="1760" w:type="pct"/>
            <w:shd w:val="clear" w:color="auto" w:fill="auto"/>
            <w:vAlign w:val="center"/>
          </w:tcPr>
          <w:p w14:paraId="08D9BC21" w14:textId="082FE702" w:rsidR="00A565E0" w:rsidRPr="00784C01" w:rsidRDefault="00A565E0" w:rsidP="00A565E0">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2412ED1F" w14:textId="004E4311"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051F9267" w14:textId="12271B7C"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7401CF9" w14:textId="0DA730F6"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1A44A58" w14:textId="30946C73"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6C4F7E8" w14:textId="01A2E789" w:rsidR="00A565E0" w:rsidRPr="00784C01" w:rsidRDefault="00A565E0" w:rsidP="00A565E0">
            <w:pPr>
              <w:jc w:val="center"/>
              <w:rPr>
                <w:color w:val="000000"/>
                <w:sz w:val="22"/>
                <w:szCs w:val="22"/>
              </w:rPr>
            </w:pPr>
            <w:r w:rsidRPr="00784C01">
              <w:rPr>
                <w:color w:val="000000"/>
                <w:sz w:val="22"/>
                <w:szCs w:val="22"/>
              </w:rPr>
              <w:t>0,018</w:t>
            </w:r>
          </w:p>
        </w:tc>
        <w:tc>
          <w:tcPr>
            <w:tcW w:w="330" w:type="pct"/>
            <w:shd w:val="clear" w:color="auto" w:fill="auto"/>
            <w:vAlign w:val="center"/>
          </w:tcPr>
          <w:p w14:paraId="7D677105" w14:textId="486632B4" w:rsidR="00A565E0" w:rsidRPr="00784C01" w:rsidRDefault="00A565E0" w:rsidP="00A565E0">
            <w:pPr>
              <w:jc w:val="center"/>
              <w:rPr>
                <w:color w:val="000000"/>
                <w:sz w:val="22"/>
                <w:szCs w:val="22"/>
              </w:rPr>
            </w:pPr>
            <w:r w:rsidRPr="00784C01">
              <w:rPr>
                <w:color w:val="000000"/>
                <w:sz w:val="22"/>
                <w:szCs w:val="22"/>
              </w:rPr>
              <w:t>0,018</w:t>
            </w:r>
          </w:p>
        </w:tc>
        <w:tc>
          <w:tcPr>
            <w:tcW w:w="330" w:type="pct"/>
            <w:shd w:val="clear" w:color="auto" w:fill="auto"/>
            <w:vAlign w:val="center"/>
          </w:tcPr>
          <w:p w14:paraId="0467C2D5" w14:textId="78FE4983" w:rsidR="00A565E0" w:rsidRPr="00784C01" w:rsidRDefault="00A565E0" w:rsidP="00A565E0">
            <w:pPr>
              <w:jc w:val="center"/>
              <w:rPr>
                <w:color w:val="000000"/>
                <w:sz w:val="22"/>
                <w:szCs w:val="22"/>
              </w:rPr>
            </w:pPr>
            <w:r w:rsidRPr="00784C01">
              <w:rPr>
                <w:color w:val="000000"/>
                <w:sz w:val="22"/>
                <w:szCs w:val="22"/>
              </w:rPr>
              <w:t>0,018</w:t>
            </w:r>
          </w:p>
        </w:tc>
        <w:tc>
          <w:tcPr>
            <w:tcW w:w="389" w:type="pct"/>
            <w:shd w:val="clear" w:color="auto" w:fill="auto"/>
            <w:vAlign w:val="center"/>
          </w:tcPr>
          <w:p w14:paraId="1BAA1C27" w14:textId="7D33910C" w:rsidR="00A565E0" w:rsidRPr="00784C01" w:rsidRDefault="00A565E0" w:rsidP="00A565E0">
            <w:pPr>
              <w:jc w:val="center"/>
              <w:rPr>
                <w:color w:val="000000"/>
                <w:sz w:val="22"/>
                <w:szCs w:val="22"/>
              </w:rPr>
            </w:pPr>
            <w:r w:rsidRPr="00784C01">
              <w:rPr>
                <w:color w:val="000000"/>
                <w:sz w:val="22"/>
                <w:szCs w:val="22"/>
              </w:rPr>
              <w:t>0,018</w:t>
            </w:r>
          </w:p>
        </w:tc>
        <w:tc>
          <w:tcPr>
            <w:tcW w:w="387" w:type="pct"/>
            <w:shd w:val="clear" w:color="auto" w:fill="auto"/>
            <w:vAlign w:val="center"/>
          </w:tcPr>
          <w:p w14:paraId="6806D58A" w14:textId="31C16AB6" w:rsidR="00A565E0" w:rsidRPr="00784C01" w:rsidRDefault="00A565E0" w:rsidP="00A565E0">
            <w:pPr>
              <w:jc w:val="center"/>
              <w:rPr>
                <w:color w:val="000000"/>
                <w:sz w:val="22"/>
                <w:szCs w:val="22"/>
              </w:rPr>
            </w:pPr>
            <w:r w:rsidRPr="00784C01">
              <w:rPr>
                <w:color w:val="000000"/>
                <w:sz w:val="22"/>
                <w:szCs w:val="22"/>
              </w:rPr>
              <w:t>0,018</w:t>
            </w:r>
          </w:p>
        </w:tc>
      </w:tr>
      <w:tr w:rsidR="00A565E0" w:rsidRPr="00784C01" w14:paraId="0F743FD1"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05EA89DE" w14:textId="2C579428" w:rsidR="00A565E0" w:rsidRPr="00D1339F" w:rsidRDefault="00A565E0" w:rsidP="00A565E0">
            <w:pPr>
              <w:jc w:val="center"/>
              <w:rPr>
                <w:color w:val="000000"/>
                <w:sz w:val="22"/>
                <w:szCs w:val="22"/>
              </w:rPr>
            </w:pPr>
            <w:r w:rsidRPr="00D1339F">
              <w:rPr>
                <w:color w:val="000000"/>
                <w:sz w:val="22"/>
                <w:szCs w:val="22"/>
              </w:rPr>
              <w:t>60</w:t>
            </w:r>
          </w:p>
        </w:tc>
        <w:tc>
          <w:tcPr>
            <w:tcW w:w="1760" w:type="pct"/>
            <w:shd w:val="clear" w:color="auto" w:fill="auto"/>
            <w:vAlign w:val="center"/>
          </w:tcPr>
          <w:p w14:paraId="11B7B39D" w14:textId="5DD0B8F2" w:rsidR="00A565E0" w:rsidRPr="00784C01" w:rsidRDefault="00A565E0" w:rsidP="00A565E0">
            <w:pPr>
              <w:jc w:val="center"/>
              <w:rPr>
                <w:color w:val="000000"/>
                <w:sz w:val="22"/>
                <w:szCs w:val="22"/>
              </w:rPr>
            </w:pPr>
            <w:r w:rsidRPr="00784C01">
              <w:rPr>
                <w:b/>
                <w:bCs/>
                <w:color w:val="000000"/>
                <w:sz w:val="22"/>
                <w:szCs w:val="22"/>
              </w:rPr>
              <w:t>Теплогенераторная ЦСКД с. Турецкое</w:t>
            </w:r>
          </w:p>
        </w:tc>
        <w:tc>
          <w:tcPr>
            <w:tcW w:w="280" w:type="pct"/>
            <w:shd w:val="clear" w:color="auto" w:fill="auto"/>
            <w:vAlign w:val="bottom"/>
          </w:tcPr>
          <w:p w14:paraId="4F7236B8" w14:textId="5342B368" w:rsidR="00A565E0" w:rsidRPr="00784C01" w:rsidRDefault="00A565E0" w:rsidP="00A565E0">
            <w:pPr>
              <w:jc w:val="center"/>
              <w:rPr>
                <w:color w:val="000000"/>
                <w:sz w:val="22"/>
                <w:szCs w:val="22"/>
              </w:rPr>
            </w:pPr>
          </w:p>
        </w:tc>
        <w:tc>
          <w:tcPr>
            <w:tcW w:w="330" w:type="pct"/>
            <w:shd w:val="clear" w:color="auto" w:fill="auto"/>
            <w:vAlign w:val="center"/>
          </w:tcPr>
          <w:p w14:paraId="6BAA22E2" w14:textId="2C5BC0BD" w:rsidR="00A565E0" w:rsidRPr="00784C01" w:rsidRDefault="00A565E0" w:rsidP="00A565E0">
            <w:pPr>
              <w:jc w:val="center"/>
              <w:rPr>
                <w:color w:val="000000"/>
                <w:sz w:val="22"/>
                <w:szCs w:val="22"/>
              </w:rPr>
            </w:pPr>
          </w:p>
        </w:tc>
        <w:tc>
          <w:tcPr>
            <w:tcW w:w="330" w:type="pct"/>
            <w:shd w:val="clear" w:color="auto" w:fill="auto"/>
            <w:vAlign w:val="center"/>
          </w:tcPr>
          <w:p w14:paraId="79092378" w14:textId="56FDDFC3" w:rsidR="00A565E0" w:rsidRPr="00784C01" w:rsidRDefault="00A565E0" w:rsidP="00A565E0">
            <w:pPr>
              <w:jc w:val="center"/>
              <w:rPr>
                <w:color w:val="000000"/>
                <w:sz w:val="22"/>
                <w:szCs w:val="22"/>
              </w:rPr>
            </w:pPr>
          </w:p>
        </w:tc>
        <w:tc>
          <w:tcPr>
            <w:tcW w:w="330" w:type="pct"/>
            <w:shd w:val="clear" w:color="auto" w:fill="auto"/>
            <w:vAlign w:val="center"/>
          </w:tcPr>
          <w:p w14:paraId="6EA2BE08" w14:textId="647E1228" w:rsidR="00A565E0" w:rsidRPr="00784C01" w:rsidRDefault="00A565E0" w:rsidP="00A565E0">
            <w:pPr>
              <w:jc w:val="center"/>
              <w:rPr>
                <w:color w:val="000000"/>
                <w:sz w:val="22"/>
                <w:szCs w:val="22"/>
              </w:rPr>
            </w:pPr>
          </w:p>
        </w:tc>
        <w:tc>
          <w:tcPr>
            <w:tcW w:w="330" w:type="pct"/>
            <w:shd w:val="clear" w:color="auto" w:fill="auto"/>
            <w:vAlign w:val="center"/>
          </w:tcPr>
          <w:p w14:paraId="74613A74" w14:textId="538B6BF6" w:rsidR="00A565E0" w:rsidRPr="00784C01" w:rsidRDefault="00A565E0" w:rsidP="00A565E0">
            <w:pPr>
              <w:jc w:val="center"/>
              <w:rPr>
                <w:color w:val="000000"/>
                <w:sz w:val="22"/>
                <w:szCs w:val="22"/>
              </w:rPr>
            </w:pPr>
          </w:p>
        </w:tc>
        <w:tc>
          <w:tcPr>
            <w:tcW w:w="330" w:type="pct"/>
            <w:shd w:val="clear" w:color="auto" w:fill="auto"/>
            <w:vAlign w:val="center"/>
          </w:tcPr>
          <w:p w14:paraId="510C7697" w14:textId="26B997A2" w:rsidR="00A565E0" w:rsidRPr="00784C01" w:rsidRDefault="00A565E0" w:rsidP="00A565E0">
            <w:pPr>
              <w:jc w:val="center"/>
              <w:rPr>
                <w:color w:val="000000"/>
                <w:sz w:val="22"/>
                <w:szCs w:val="22"/>
              </w:rPr>
            </w:pPr>
          </w:p>
        </w:tc>
        <w:tc>
          <w:tcPr>
            <w:tcW w:w="330" w:type="pct"/>
            <w:shd w:val="clear" w:color="auto" w:fill="auto"/>
            <w:vAlign w:val="center"/>
          </w:tcPr>
          <w:p w14:paraId="662E61D5" w14:textId="38FADE78" w:rsidR="00A565E0" w:rsidRPr="00784C01" w:rsidRDefault="00A565E0" w:rsidP="00A565E0">
            <w:pPr>
              <w:jc w:val="center"/>
              <w:rPr>
                <w:color w:val="000000"/>
                <w:sz w:val="22"/>
                <w:szCs w:val="22"/>
              </w:rPr>
            </w:pPr>
          </w:p>
        </w:tc>
        <w:tc>
          <w:tcPr>
            <w:tcW w:w="389" w:type="pct"/>
            <w:shd w:val="clear" w:color="auto" w:fill="auto"/>
            <w:vAlign w:val="center"/>
          </w:tcPr>
          <w:p w14:paraId="1C6C2690" w14:textId="0B35796A" w:rsidR="00A565E0" w:rsidRPr="00784C01" w:rsidRDefault="00A565E0" w:rsidP="00A565E0">
            <w:pPr>
              <w:jc w:val="center"/>
              <w:rPr>
                <w:color w:val="000000"/>
                <w:sz w:val="22"/>
                <w:szCs w:val="22"/>
              </w:rPr>
            </w:pPr>
          </w:p>
        </w:tc>
        <w:tc>
          <w:tcPr>
            <w:tcW w:w="387" w:type="pct"/>
            <w:shd w:val="clear" w:color="auto" w:fill="auto"/>
            <w:vAlign w:val="center"/>
          </w:tcPr>
          <w:p w14:paraId="7C10114A" w14:textId="1D7F867E" w:rsidR="00A565E0" w:rsidRPr="00784C01" w:rsidRDefault="00A565E0" w:rsidP="00A565E0">
            <w:pPr>
              <w:jc w:val="center"/>
              <w:rPr>
                <w:color w:val="000000"/>
                <w:sz w:val="22"/>
                <w:szCs w:val="22"/>
              </w:rPr>
            </w:pPr>
          </w:p>
        </w:tc>
      </w:tr>
      <w:tr w:rsidR="00A565E0" w:rsidRPr="00784C01" w14:paraId="701DA48E"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5EB3E3AE" w14:textId="203ECEE1" w:rsidR="00A565E0" w:rsidRPr="00D1339F" w:rsidRDefault="00A565E0" w:rsidP="00A565E0">
            <w:pPr>
              <w:jc w:val="center"/>
              <w:rPr>
                <w:color w:val="000000"/>
                <w:sz w:val="22"/>
                <w:szCs w:val="22"/>
              </w:rPr>
            </w:pPr>
            <w:r w:rsidRPr="00D1339F">
              <w:rPr>
                <w:color w:val="000000"/>
                <w:sz w:val="22"/>
                <w:szCs w:val="22"/>
              </w:rPr>
              <w:t>60.1</w:t>
            </w:r>
          </w:p>
        </w:tc>
        <w:tc>
          <w:tcPr>
            <w:tcW w:w="1760" w:type="pct"/>
            <w:shd w:val="clear" w:color="auto" w:fill="auto"/>
            <w:vAlign w:val="center"/>
          </w:tcPr>
          <w:p w14:paraId="36326DCB" w14:textId="6E17E74A" w:rsidR="00A565E0" w:rsidRPr="00784C01" w:rsidRDefault="00A565E0" w:rsidP="00A565E0">
            <w:pPr>
              <w:jc w:val="center"/>
              <w:rPr>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47AAC795" w14:textId="762DB04A"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7DB779DD" w14:textId="2DEBD8E5"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2CB1238" w14:textId="68AD1B3F"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386966E" w14:textId="51B35AC5"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D45DAA0" w14:textId="14E8C4D3" w:rsidR="00A565E0" w:rsidRPr="00784C01" w:rsidRDefault="00A565E0" w:rsidP="00A565E0">
            <w:pPr>
              <w:jc w:val="center"/>
              <w:rPr>
                <w:color w:val="000000"/>
                <w:sz w:val="22"/>
                <w:szCs w:val="22"/>
              </w:rPr>
            </w:pPr>
            <w:r w:rsidRPr="00784C01">
              <w:rPr>
                <w:color w:val="000000"/>
                <w:sz w:val="22"/>
                <w:szCs w:val="22"/>
              </w:rPr>
              <w:t>0,086</w:t>
            </w:r>
          </w:p>
        </w:tc>
        <w:tc>
          <w:tcPr>
            <w:tcW w:w="330" w:type="pct"/>
            <w:shd w:val="clear" w:color="auto" w:fill="auto"/>
            <w:vAlign w:val="center"/>
          </w:tcPr>
          <w:p w14:paraId="1BE0DC62" w14:textId="40D3859B" w:rsidR="00A565E0" w:rsidRPr="00784C01" w:rsidRDefault="00A565E0" w:rsidP="00A565E0">
            <w:pPr>
              <w:jc w:val="center"/>
              <w:rPr>
                <w:color w:val="000000"/>
                <w:sz w:val="22"/>
                <w:szCs w:val="22"/>
              </w:rPr>
            </w:pPr>
            <w:r w:rsidRPr="00784C01">
              <w:rPr>
                <w:color w:val="000000"/>
                <w:sz w:val="22"/>
                <w:szCs w:val="22"/>
              </w:rPr>
              <w:t>0,086</w:t>
            </w:r>
          </w:p>
        </w:tc>
        <w:tc>
          <w:tcPr>
            <w:tcW w:w="330" w:type="pct"/>
            <w:shd w:val="clear" w:color="auto" w:fill="auto"/>
            <w:vAlign w:val="center"/>
          </w:tcPr>
          <w:p w14:paraId="1C734E2E" w14:textId="0DB95292" w:rsidR="00A565E0" w:rsidRPr="00784C01" w:rsidRDefault="00A565E0" w:rsidP="00A565E0">
            <w:pPr>
              <w:jc w:val="center"/>
              <w:rPr>
                <w:color w:val="000000"/>
                <w:sz w:val="22"/>
                <w:szCs w:val="22"/>
              </w:rPr>
            </w:pPr>
            <w:r w:rsidRPr="00784C01">
              <w:rPr>
                <w:color w:val="000000"/>
                <w:sz w:val="22"/>
                <w:szCs w:val="22"/>
              </w:rPr>
              <w:t>0,086</w:t>
            </w:r>
          </w:p>
        </w:tc>
        <w:tc>
          <w:tcPr>
            <w:tcW w:w="389" w:type="pct"/>
            <w:shd w:val="clear" w:color="auto" w:fill="auto"/>
            <w:vAlign w:val="center"/>
          </w:tcPr>
          <w:p w14:paraId="0E8B057E" w14:textId="19A1548D" w:rsidR="00A565E0" w:rsidRPr="00784C01" w:rsidRDefault="00A565E0" w:rsidP="00A565E0">
            <w:pPr>
              <w:jc w:val="center"/>
              <w:rPr>
                <w:color w:val="000000"/>
                <w:sz w:val="22"/>
                <w:szCs w:val="22"/>
              </w:rPr>
            </w:pPr>
            <w:r w:rsidRPr="00784C01">
              <w:rPr>
                <w:color w:val="000000"/>
                <w:sz w:val="22"/>
                <w:szCs w:val="22"/>
              </w:rPr>
              <w:t>0,086</w:t>
            </w:r>
          </w:p>
        </w:tc>
        <w:tc>
          <w:tcPr>
            <w:tcW w:w="387" w:type="pct"/>
            <w:shd w:val="clear" w:color="auto" w:fill="auto"/>
            <w:vAlign w:val="center"/>
          </w:tcPr>
          <w:p w14:paraId="065E70E5" w14:textId="5D3570D3" w:rsidR="00A565E0" w:rsidRPr="00784C01" w:rsidRDefault="00A565E0" w:rsidP="00A565E0">
            <w:pPr>
              <w:jc w:val="center"/>
              <w:rPr>
                <w:color w:val="000000"/>
                <w:sz w:val="22"/>
                <w:szCs w:val="22"/>
              </w:rPr>
            </w:pPr>
            <w:r w:rsidRPr="00784C01">
              <w:rPr>
                <w:color w:val="000000"/>
                <w:sz w:val="22"/>
                <w:szCs w:val="22"/>
              </w:rPr>
              <w:t>0,086</w:t>
            </w:r>
          </w:p>
        </w:tc>
      </w:tr>
      <w:tr w:rsidR="00A565E0" w:rsidRPr="00784C01" w14:paraId="6BD4620B"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09A6A41C" w14:textId="413C6103" w:rsidR="00A565E0" w:rsidRPr="00D1339F" w:rsidRDefault="00A565E0" w:rsidP="00A565E0">
            <w:pPr>
              <w:jc w:val="center"/>
              <w:rPr>
                <w:color w:val="000000"/>
                <w:sz w:val="22"/>
                <w:szCs w:val="22"/>
              </w:rPr>
            </w:pPr>
            <w:r w:rsidRPr="00D1339F">
              <w:rPr>
                <w:color w:val="000000"/>
                <w:sz w:val="22"/>
                <w:szCs w:val="22"/>
              </w:rPr>
              <w:t>60.2</w:t>
            </w:r>
          </w:p>
        </w:tc>
        <w:tc>
          <w:tcPr>
            <w:tcW w:w="1760" w:type="pct"/>
            <w:shd w:val="clear" w:color="auto" w:fill="auto"/>
            <w:vAlign w:val="center"/>
          </w:tcPr>
          <w:p w14:paraId="58F2875C" w14:textId="48518936" w:rsidR="00A565E0" w:rsidRPr="00784C01" w:rsidRDefault="00A565E0" w:rsidP="00A565E0">
            <w:pPr>
              <w:jc w:val="center"/>
              <w:rPr>
                <w:b/>
                <w:bCs/>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6B3FAF4F" w14:textId="3DC0A2A7"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05355034" w14:textId="50E3B3D1"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952A0F2" w14:textId="66809EED"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1F55DC0" w14:textId="7BF510E3"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D1A4F90" w14:textId="347CDE4C" w:rsidR="00A565E0" w:rsidRPr="00784C01" w:rsidRDefault="00A565E0" w:rsidP="00A565E0">
            <w:pPr>
              <w:jc w:val="center"/>
              <w:rPr>
                <w:color w:val="000000"/>
                <w:sz w:val="22"/>
                <w:szCs w:val="22"/>
              </w:rPr>
            </w:pPr>
            <w:r w:rsidRPr="00784C01">
              <w:rPr>
                <w:color w:val="000000"/>
                <w:sz w:val="22"/>
                <w:szCs w:val="22"/>
              </w:rPr>
              <w:t>0,086</w:t>
            </w:r>
          </w:p>
        </w:tc>
        <w:tc>
          <w:tcPr>
            <w:tcW w:w="330" w:type="pct"/>
            <w:shd w:val="clear" w:color="auto" w:fill="auto"/>
            <w:vAlign w:val="center"/>
          </w:tcPr>
          <w:p w14:paraId="556B25B9" w14:textId="1066CCEE" w:rsidR="00A565E0" w:rsidRPr="00784C01" w:rsidRDefault="00A565E0" w:rsidP="00A565E0">
            <w:pPr>
              <w:jc w:val="center"/>
              <w:rPr>
                <w:color w:val="000000"/>
                <w:sz w:val="22"/>
                <w:szCs w:val="22"/>
              </w:rPr>
            </w:pPr>
            <w:r w:rsidRPr="00784C01">
              <w:rPr>
                <w:color w:val="000000"/>
                <w:sz w:val="22"/>
                <w:szCs w:val="22"/>
              </w:rPr>
              <w:t>0,086</w:t>
            </w:r>
          </w:p>
        </w:tc>
        <w:tc>
          <w:tcPr>
            <w:tcW w:w="330" w:type="pct"/>
            <w:shd w:val="clear" w:color="auto" w:fill="auto"/>
            <w:vAlign w:val="center"/>
          </w:tcPr>
          <w:p w14:paraId="0A92FEF4" w14:textId="26667562" w:rsidR="00A565E0" w:rsidRPr="00784C01" w:rsidRDefault="00A565E0" w:rsidP="00A565E0">
            <w:pPr>
              <w:jc w:val="center"/>
              <w:rPr>
                <w:color w:val="000000"/>
                <w:sz w:val="22"/>
                <w:szCs w:val="22"/>
              </w:rPr>
            </w:pPr>
            <w:r w:rsidRPr="00784C01">
              <w:rPr>
                <w:color w:val="000000"/>
                <w:sz w:val="22"/>
                <w:szCs w:val="22"/>
              </w:rPr>
              <w:t>0,086</w:t>
            </w:r>
          </w:p>
        </w:tc>
        <w:tc>
          <w:tcPr>
            <w:tcW w:w="389" w:type="pct"/>
            <w:shd w:val="clear" w:color="auto" w:fill="auto"/>
            <w:vAlign w:val="center"/>
          </w:tcPr>
          <w:p w14:paraId="444B9AD3" w14:textId="1CA12CC2" w:rsidR="00A565E0" w:rsidRPr="00784C01" w:rsidRDefault="00A565E0" w:rsidP="00A565E0">
            <w:pPr>
              <w:jc w:val="center"/>
              <w:rPr>
                <w:color w:val="000000"/>
                <w:sz w:val="22"/>
                <w:szCs w:val="22"/>
              </w:rPr>
            </w:pPr>
            <w:r w:rsidRPr="00784C01">
              <w:rPr>
                <w:color w:val="000000"/>
                <w:sz w:val="22"/>
                <w:szCs w:val="22"/>
              </w:rPr>
              <w:t>0,086</w:t>
            </w:r>
          </w:p>
        </w:tc>
        <w:tc>
          <w:tcPr>
            <w:tcW w:w="387" w:type="pct"/>
            <w:shd w:val="clear" w:color="auto" w:fill="auto"/>
            <w:vAlign w:val="center"/>
          </w:tcPr>
          <w:p w14:paraId="237F75BC" w14:textId="7810E5E8" w:rsidR="00A565E0" w:rsidRPr="00784C01" w:rsidRDefault="00A565E0" w:rsidP="00A565E0">
            <w:pPr>
              <w:jc w:val="center"/>
              <w:rPr>
                <w:color w:val="000000"/>
                <w:sz w:val="22"/>
                <w:szCs w:val="22"/>
              </w:rPr>
            </w:pPr>
            <w:r w:rsidRPr="00784C01">
              <w:rPr>
                <w:color w:val="000000"/>
                <w:sz w:val="22"/>
                <w:szCs w:val="22"/>
              </w:rPr>
              <w:t>0,086</w:t>
            </w:r>
          </w:p>
        </w:tc>
      </w:tr>
      <w:tr w:rsidR="00A565E0" w:rsidRPr="00784C01" w14:paraId="24030EB8"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0C4F1A80" w14:textId="1529ABED" w:rsidR="00A565E0" w:rsidRPr="00D1339F" w:rsidRDefault="00A565E0" w:rsidP="00A565E0">
            <w:pPr>
              <w:jc w:val="center"/>
              <w:rPr>
                <w:color w:val="000000"/>
                <w:sz w:val="22"/>
                <w:szCs w:val="22"/>
              </w:rPr>
            </w:pPr>
            <w:r w:rsidRPr="00D1339F">
              <w:rPr>
                <w:color w:val="000000"/>
                <w:sz w:val="22"/>
                <w:szCs w:val="22"/>
              </w:rPr>
              <w:t>60.3</w:t>
            </w:r>
          </w:p>
        </w:tc>
        <w:tc>
          <w:tcPr>
            <w:tcW w:w="1760" w:type="pct"/>
            <w:shd w:val="clear" w:color="auto" w:fill="auto"/>
            <w:vAlign w:val="center"/>
          </w:tcPr>
          <w:p w14:paraId="51B857A5" w14:textId="28D88AF9" w:rsidR="00A565E0" w:rsidRPr="00784C01" w:rsidRDefault="00A565E0" w:rsidP="00A565E0">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28074928" w14:textId="50F019C2"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3A8E52CE" w14:textId="36A576EC"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10B896C" w14:textId="7D1B49DF"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2A3ACE2" w14:textId="22DEFA65"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C2C19DE" w14:textId="11145A41"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2E92EBB" w14:textId="11BD0984"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6B28C41" w14:textId="1B621A95" w:rsidR="00A565E0" w:rsidRPr="00784C01" w:rsidRDefault="00A565E0" w:rsidP="00A565E0">
            <w:pPr>
              <w:jc w:val="center"/>
              <w:rPr>
                <w:color w:val="000000"/>
                <w:sz w:val="22"/>
                <w:szCs w:val="22"/>
              </w:rPr>
            </w:pPr>
            <w:r>
              <w:rPr>
                <w:color w:val="000000"/>
                <w:sz w:val="22"/>
                <w:szCs w:val="22"/>
              </w:rPr>
              <w:t>-</w:t>
            </w:r>
          </w:p>
        </w:tc>
        <w:tc>
          <w:tcPr>
            <w:tcW w:w="389" w:type="pct"/>
            <w:shd w:val="clear" w:color="auto" w:fill="auto"/>
            <w:vAlign w:val="center"/>
          </w:tcPr>
          <w:p w14:paraId="1ABB8F07" w14:textId="2009E10A" w:rsidR="00A565E0" w:rsidRPr="00784C01"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286ACB39" w14:textId="301071EC" w:rsidR="00A565E0" w:rsidRPr="00784C01" w:rsidRDefault="00A565E0" w:rsidP="00A565E0">
            <w:pPr>
              <w:jc w:val="center"/>
              <w:rPr>
                <w:color w:val="000000"/>
                <w:sz w:val="22"/>
                <w:szCs w:val="22"/>
              </w:rPr>
            </w:pPr>
            <w:r>
              <w:rPr>
                <w:color w:val="000000"/>
                <w:sz w:val="22"/>
                <w:szCs w:val="22"/>
              </w:rPr>
              <w:t>-</w:t>
            </w:r>
          </w:p>
        </w:tc>
      </w:tr>
      <w:tr w:rsidR="00A565E0" w:rsidRPr="00784C01" w14:paraId="6F629532"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46DB4B3D" w14:textId="1BE93E81" w:rsidR="00A565E0" w:rsidRPr="00D1339F" w:rsidRDefault="00A565E0" w:rsidP="00A565E0">
            <w:pPr>
              <w:jc w:val="center"/>
              <w:rPr>
                <w:color w:val="000000"/>
                <w:sz w:val="22"/>
                <w:szCs w:val="22"/>
              </w:rPr>
            </w:pPr>
            <w:r w:rsidRPr="00D1339F">
              <w:rPr>
                <w:color w:val="000000"/>
                <w:sz w:val="22"/>
                <w:szCs w:val="22"/>
              </w:rPr>
              <w:t>60.4</w:t>
            </w:r>
          </w:p>
        </w:tc>
        <w:tc>
          <w:tcPr>
            <w:tcW w:w="1760" w:type="pct"/>
            <w:shd w:val="clear" w:color="auto" w:fill="auto"/>
            <w:vAlign w:val="center"/>
          </w:tcPr>
          <w:p w14:paraId="65E2380D" w14:textId="39938E0A" w:rsidR="00A565E0" w:rsidRPr="00784C01" w:rsidRDefault="00A565E0" w:rsidP="00A565E0">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328D4335" w14:textId="284FBA37"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70582516" w14:textId="3E9071CC"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093BF39" w14:textId="3392D1D5"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F1B957F" w14:textId="1DD4518F"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042EDED" w14:textId="5C7E1A1F"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2AE524C" w14:textId="7EA431F4"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498061A" w14:textId="00339D8D" w:rsidR="00A565E0" w:rsidRPr="00784C01" w:rsidRDefault="00A565E0" w:rsidP="00A565E0">
            <w:pPr>
              <w:jc w:val="center"/>
              <w:rPr>
                <w:color w:val="000000"/>
                <w:sz w:val="22"/>
                <w:szCs w:val="22"/>
              </w:rPr>
            </w:pPr>
            <w:r>
              <w:rPr>
                <w:color w:val="000000"/>
                <w:sz w:val="22"/>
                <w:szCs w:val="22"/>
              </w:rPr>
              <w:t>-</w:t>
            </w:r>
          </w:p>
        </w:tc>
        <w:tc>
          <w:tcPr>
            <w:tcW w:w="389" w:type="pct"/>
            <w:shd w:val="clear" w:color="auto" w:fill="auto"/>
            <w:vAlign w:val="center"/>
          </w:tcPr>
          <w:p w14:paraId="472EDAC7" w14:textId="5C4E37FB" w:rsidR="00A565E0" w:rsidRPr="00784C01"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6B8BDB22" w14:textId="50F8FD2A" w:rsidR="00A565E0" w:rsidRPr="00784C01" w:rsidRDefault="00A565E0" w:rsidP="00A565E0">
            <w:pPr>
              <w:jc w:val="center"/>
              <w:rPr>
                <w:color w:val="000000"/>
                <w:sz w:val="22"/>
                <w:szCs w:val="22"/>
              </w:rPr>
            </w:pPr>
            <w:r>
              <w:rPr>
                <w:color w:val="000000"/>
                <w:sz w:val="22"/>
                <w:szCs w:val="22"/>
              </w:rPr>
              <w:t>-</w:t>
            </w:r>
          </w:p>
        </w:tc>
      </w:tr>
      <w:tr w:rsidR="00A565E0" w:rsidRPr="00784C01" w14:paraId="10BAEDFB"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259C9605" w14:textId="19274B00" w:rsidR="00A565E0" w:rsidRPr="00D1339F" w:rsidRDefault="00A565E0" w:rsidP="00A565E0">
            <w:pPr>
              <w:jc w:val="center"/>
              <w:rPr>
                <w:color w:val="000000"/>
                <w:sz w:val="22"/>
                <w:szCs w:val="22"/>
              </w:rPr>
            </w:pPr>
            <w:r w:rsidRPr="00D1339F">
              <w:rPr>
                <w:color w:val="000000"/>
                <w:sz w:val="22"/>
                <w:szCs w:val="22"/>
              </w:rPr>
              <w:t>60.5</w:t>
            </w:r>
          </w:p>
        </w:tc>
        <w:tc>
          <w:tcPr>
            <w:tcW w:w="1760" w:type="pct"/>
            <w:shd w:val="clear" w:color="auto" w:fill="auto"/>
            <w:vAlign w:val="center"/>
          </w:tcPr>
          <w:p w14:paraId="0333FAD0" w14:textId="0D8B399C" w:rsidR="00A565E0" w:rsidRPr="00784C01" w:rsidRDefault="00A565E0" w:rsidP="00A565E0">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7C29AB7D" w14:textId="468191D8"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65A4E7E0" w14:textId="7E558C72"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2606AE6" w14:textId="725D722D"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7F1A9F5" w14:textId="256D74CB"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D1202E3" w14:textId="28D61478"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70571A4" w14:textId="0DA5F938"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6E57CBE" w14:textId="5FC98B2F" w:rsidR="00A565E0" w:rsidRPr="00784C01" w:rsidRDefault="00A565E0" w:rsidP="00A565E0">
            <w:pPr>
              <w:jc w:val="center"/>
              <w:rPr>
                <w:color w:val="000000"/>
                <w:sz w:val="22"/>
                <w:szCs w:val="22"/>
              </w:rPr>
            </w:pPr>
            <w:r>
              <w:rPr>
                <w:color w:val="000000"/>
                <w:sz w:val="22"/>
                <w:szCs w:val="22"/>
              </w:rPr>
              <w:t>-</w:t>
            </w:r>
          </w:p>
        </w:tc>
        <w:tc>
          <w:tcPr>
            <w:tcW w:w="389" w:type="pct"/>
            <w:shd w:val="clear" w:color="auto" w:fill="auto"/>
            <w:vAlign w:val="center"/>
          </w:tcPr>
          <w:p w14:paraId="2CEF4889" w14:textId="3D83C5A9" w:rsidR="00A565E0" w:rsidRPr="00784C01"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72BE7C7E" w14:textId="7531B691" w:rsidR="00A565E0" w:rsidRPr="00784C01" w:rsidRDefault="00A565E0" w:rsidP="00A565E0">
            <w:pPr>
              <w:jc w:val="center"/>
              <w:rPr>
                <w:color w:val="000000"/>
                <w:sz w:val="22"/>
                <w:szCs w:val="22"/>
              </w:rPr>
            </w:pPr>
            <w:r>
              <w:rPr>
                <w:color w:val="000000"/>
                <w:sz w:val="22"/>
                <w:szCs w:val="22"/>
              </w:rPr>
              <w:t>-</w:t>
            </w:r>
          </w:p>
        </w:tc>
      </w:tr>
      <w:tr w:rsidR="00A565E0" w:rsidRPr="00784C01" w14:paraId="5B241126"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3A5AA451" w14:textId="09A0B752" w:rsidR="00A565E0" w:rsidRPr="00D1339F" w:rsidRDefault="00A565E0" w:rsidP="00A565E0">
            <w:pPr>
              <w:jc w:val="center"/>
              <w:rPr>
                <w:color w:val="000000"/>
                <w:sz w:val="22"/>
                <w:szCs w:val="22"/>
              </w:rPr>
            </w:pPr>
            <w:r w:rsidRPr="00D1339F">
              <w:rPr>
                <w:color w:val="000000"/>
                <w:sz w:val="22"/>
                <w:szCs w:val="22"/>
              </w:rPr>
              <w:t>60.6</w:t>
            </w:r>
          </w:p>
        </w:tc>
        <w:tc>
          <w:tcPr>
            <w:tcW w:w="1760" w:type="pct"/>
            <w:shd w:val="clear" w:color="auto" w:fill="auto"/>
            <w:vAlign w:val="center"/>
          </w:tcPr>
          <w:p w14:paraId="425E7E02" w14:textId="6870C0C3" w:rsidR="00A565E0" w:rsidRPr="00784C01" w:rsidRDefault="00A565E0" w:rsidP="00A565E0">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3E14F09D" w14:textId="3A811F6C"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445F815D" w14:textId="38529C2F"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EF2ADD2" w14:textId="3321FC64"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F030D61" w14:textId="200A1B11"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3253601" w14:textId="3F53A643" w:rsidR="00A565E0" w:rsidRPr="00784C01" w:rsidRDefault="00A565E0" w:rsidP="00A565E0">
            <w:pPr>
              <w:jc w:val="center"/>
              <w:rPr>
                <w:color w:val="000000"/>
                <w:sz w:val="22"/>
                <w:szCs w:val="22"/>
              </w:rPr>
            </w:pPr>
            <w:r w:rsidRPr="00784C01">
              <w:rPr>
                <w:color w:val="000000"/>
                <w:sz w:val="22"/>
                <w:szCs w:val="22"/>
              </w:rPr>
              <w:t>0,086</w:t>
            </w:r>
          </w:p>
        </w:tc>
        <w:tc>
          <w:tcPr>
            <w:tcW w:w="330" w:type="pct"/>
            <w:shd w:val="clear" w:color="auto" w:fill="auto"/>
            <w:vAlign w:val="center"/>
          </w:tcPr>
          <w:p w14:paraId="15959032" w14:textId="2D3877B8" w:rsidR="00A565E0" w:rsidRPr="00784C01" w:rsidRDefault="00A565E0" w:rsidP="00A565E0">
            <w:pPr>
              <w:jc w:val="center"/>
              <w:rPr>
                <w:color w:val="000000"/>
                <w:sz w:val="22"/>
                <w:szCs w:val="22"/>
              </w:rPr>
            </w:pPr>
            <w:r w:rsidRPr="00784C01">
              <w:rPr>
                <w:color w:val="000000"/>
                <w:sz w:val="22"/>
                <w:szCs w:val="22"/>
              </w:rPr>
              <w:t>0,086</w:t>
            </w:r>
          </w:p>
        </w:tc>
        <w:tc>
          <w:tcPr>
            <w:tcW w:w="330" w:type="pct"/>
            <w:shd w:val="clear" w:color="auto" w:fill="auto"/>
            <w:vAlign w:val="center"/>
          </w:tcPr>
          <w:p w14:paraId="25C97AC0" w14:textId="71DB2415" w:rsidR="00A565E0" w:rsidRPr="00784C01" w:rsidRDefault="00A565E0" w:rsidP="00A565E0">
            <w:pPr>
              <w:jc w:val="center"/>
              <w:rPr>
                <w:color w:val="000000"/>
                <w:sz w:val="22"/>
                <w:szCs w:val="22"/>
              </w:rPr>
            </w:pPr>
            <w:r w:rsidRPr="00784C01">
              <w:rPr>
                <w:color w:val="000000"/>
                <w:sz w:val="22"/>
                <w:szCs w:val="22"/>
              </w:rPr>
              <w:t>0,086</w:t>
            </w:r>
          </w:p>
        </w:tc>
        <w:tc>
          <w:tcPr>
            <w:tcW w:w="389" w:type="pct"/>
            <w:shd w:val="clear" w:color="auto" w:fill="auto"/>
            <w:vAlign w:val="center"/>
          </w:tcPr>
          <w:p w14:paraId="3D76CE26" w14:textId="5D31B478" w:rsidR="00A565E0" w:rsidRPr="00784C01" w:rsidRDefault="00A565E0" w:rsidP="00A565E0">
            <w:pPr>
              <w:jc w:val="center"/>
              <w:rPr>
                <w:color w:val="000000"/>
                <w:sz w:val="22"/>
                <w:szCs w:val="22"/>
              </w:rPr>
            </w:pPr>
            <w:r w:rsidRPr="00784C01">
              <w:rPr>
                <w:color w:val="000000"/>
                <w:sz w:val="22"/>
                <w:szCs w:val="22"/>
              </w:rPr>
              <w:t>0,086</w:t>
            </w:r>
          </w:p>
        </w:tc>
        <w:tc>
          <w:tcPr>
            <w:tcW w:w="387" w:type="pct"/>
            <w:shd w:val="clear" w:color="auto" w:fill="auto"/>
            <w:vAlign w:val="center"/>
          </w:tcPr>
          <w:p w14:paraId="11CF5CB4" w14:textId="379072AE" w:rsidR="00A565E0" w:rsidRPr="00784C01" w:rsidRDefault="00A565E0" w:rsidP="00A565E0">
            <w:pPr>
              <w:jc w:val="center"/>
              <w:rPr>
                <w:color w:val="000000"/>
                <w:sz w:val="22"/>
                <w:szCs w:val="22"/>
              </w:rPr>
            </w:pPr>
            <w:r w:rsidRPr="00784C01">
              <w:rPr>
                <w:color w:val="000000"/>
                <w:sz w:val="22"/>
                <w:szCs w:val="22"/>
              </w:rPr>
              <w:t>0,086</w:t>
            </w:r>
          </w:p>
        </w:tc>
      </w:tr>
      <w:tr w:rsidR="00A565E0" w:rsidRPr="00784C01" w14:paraId="7D82C565"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6860E3FD" w14:textId="6AA9FBDA" w:rsidR="00A565E0" w:rsidRPr="00D1339F" w:rsidRDefault="00A565E0" w:rsidP="00A565E0">
            <w:pPr>
              <w:jc w:val="center"/>
              <w:rPr>
                <w:color w:val="000000"/>
                <w:sz w:val="22"/>
                <w:szCs w:val="22"/>
              </w:rPr>
            </w:pPr>
            <w:r w:rsidRPr="00D1339F">
              <w:rPr>
                <w:color w:val="000000"/>
                <w:sz w:val="22"/>
                <w:szCs w:val="22"/>
              </w:rPr>
              <w:t>60.7</w:t>
            </w:r>
          </w:p>
        </w:tc>
        <w:tc>
          <w:tcPr>
            <w:tcW w:w="1760" w:type="pct"/>
            <w:shd w:val="clear" w:color="auto" w:fill="auto"/>
            <w:vAlign w:val="center"/>
          </w:tcPr>
          <w:p w14:paraId="681751FA" w14:textId="1136A7EF" w:rsidR="00A565E0" w:rsidRPr="00784C01" w:rsidRDefault="00A565E0" w:rsidP="00A565E0">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61B0C154" w14:textId="25F76979"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54F5A7BA" w14:textId="7C5BF46E"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F308035" w14:textId="559809D6"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2B351D6" w14:textId="7A7CB992"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4575DD4" w14:textId="19D27224" w:rsidR="00A565E0" w:rsidRPr="00784C01" w:rsidRDefault="00A565E0" w:rsidP="00A565E0">
            <w:pPr>
              <w:jc w:val="center"/>
              <w:rPr>
                <w:color w:val="000000"/>
                <w:sz w:val="22"/>
                <w:szCs w:val="22"/>
              </w:rPr>
            </w:pPr>
            <w:r w:rsidRPr="00784C01">
              <w:rPr>
                <w:color w:val="000000"/>
                <w:sz w:val="22"/>
                <w:szCs w:val="22"/>
              </w:rPr>
              <w:t>0,000</w:t>
            </w:r>
          </w:p>
        </w:tc>
        <w:tc>
          <w:tcPr>
            <w:tcW w:w="330" w:type="pct"/>
            <w:shd w:val="clear" w:color="auto" w:fill="auto"/>
            <w:vAlign w:val="center"/>
          </w:tcPr>
          <w:p w14:paraId="46B754BF" w14:textId="51B8DE1F" w:rsidR="00A565E0" w:rsidRPr="00784C01" w:rsidRDefault="00A565E0" w:rsidP="00A565E0">
            <w:pPr>
              <w:jc w:val="center"/>
              <w:rPr>
                <w:color w:val="000000"/>
                <w:sz w:val="22"/>
                <w:szCs w:val="22"/>
              </w:rPr>
            </w:pPr>
            <w:r w:rsidRPr="00784C01">
              <w:rPr>
                <w:color w:val="000000"/>
                <w:sz w:val="22"/>
                <w:szCs w:val="22"/>
              </w:rPr>
              <w:t>0,000</w:t>
            </w:r>
          </w:p>
        </w:tc>
        <w:tc>
          <w:tcPr>
            <w:tcW w:w="330" w:type="pct"/>
            <w:shd w:val="clear" w:color="auto" w:fill="auto"/>
            <w:vAlign w:val="center"/>
          </w:tcPr>
          <w:p w14:paraId="023B0F36" w14:textId="51636757" w:rsidR="00A565E0" w:rsidRPr="00784C01" w:rsidRDefault="00A565E0" w:rsidP="00A565E0">
            <w:pPr>
              <w:jc w:val="center"/>
              <w:rPr>
                <w:color w:val="000000"/>
                <w:sz w:val="22"/>
                <w:szCs w:val="22"/>
              </w:rPr>
            </w:pPr>
            <w:r w:rsidRPr="00784C01">
              <w:rPr>
                <w:color w:val="000000"/>
                <w:sz w:val="22"/>
                <w:szCs w:val="22"/>
              </w:rPr>
              <w:t>0,000</w:t>
            </w:r>
          </w:p>
        </w:tc>
        <w:tc>
          <w:tcPr>
            <w:tcW w:w="389" w:type="pct"/>
            <w:shd w:val="clear" w:color="auto" w:fill="auto"/>
            <w:vAlign w:val="center"/>
          </w:tcPr>
          <w:p w14:paraId="2EC34CB5" w14:textId="70482652" w:rsidR="00A565E0" w:rsidRPr="00784C01" w:rsidRDefault="00A565E0" w:rsidP="00A565E0">
            <w:pPr>
              <w:jc w:val="center"/>
              <w:rPr>
                <w:color w:val="000000"/>
                <w:sz w:val="22"/>
                <w:szCs w:val="22"/>
              </w:rPr>
            </w:pPr>
            <w:r w:rsidRPr="00784C01">
              <w:rPr>
                <w:color w:val="000000"/>
                <w:sz w:val="22"/>
                <w:szCs w:val="22"/>
              </w:rPr>
              <w:t>0,000</w:t>
            </w:r>
          </w:p>
        </w:tc>
        <w:tc>
          <w:tcPr>
            <w:tcW w:w="387" w:type="pct"/>
            <w:shd w:val="clear" w:color="auto" w:fill="auto"/>
            <w:vAlign w:val="center"/>
          </w:tcPr>
          <w:p w14:paraId="1562772D" w14:textId="7B6AB754" w:rsidR="00A565E0" w:rsidRPr="00784C01" w:rsidRDefault="00A565E0" w:rsidP="00A565E0">
            <w:pPr>
              <w:jc w:val="center"/>
              <w:rPr>
                <w:color w:val="000000"/>
                <w:sz w:val="22"/>
                <w:szCs w:val="22"/>
              </w:rPr>
            </w:pPr>
            <w:r w:rsidRPr="00784C01">
              <w:rPr>
                <w:color w:val="000000"/>
                <w:sz w:val="22"/>
                <w:szCs w:val="22"/>
              </w:rPr>
              <w:t>0,000</w:t>
            </w:r>
          </w:p>
        </w:tc>
      </w:tr>
      <w:tr w:rsidR="00A565E0" w:rsidRPr="00784C01" w14:paraId="5DA69265"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37CE6B43" w14:textId="42C96486" w:rsidR="00A565E0" w:rsidRPr="00D1339F" w:rsidRDefault="00A565E0" w:rsidP="00A565E0">
            <w:pPr>
              <w:jc w:val="center"/>
              <w:rPr>
                <w:color w:val="000000"/>
                <w:sz w:val="22"/>
                <w:szCs w:val="22"/>
              </w:rPr>
            </w:pPr>
            <w:r w:rsidRPr="00D1339F">
              <w:rPr>
                <w:color w:val="000000"/>
                <w:sz w:val="22"/>
                <w:szCs w:val="22"/>
              </w:rPr>
              <w:t>61</w:t>
            </w:r>
          </w:p>
        </w:tc>
        <w:tc>
          <w:tcPr>
            <w:tcW w:w="1760" w:type="pct"/>
            <w:shd w:val="clear" w:color="auto" w:fill="auto"/>
            <w:vAlign w:val="center"/>
          </w:tcPr>
          <w:p w14:paraId="04F5C941" w14:textId="75695685" w:rsidR="00A565E0" w:rsidRPr="00784C01" w:rsidRDefault="00A565E0" w:rsidP="00A565E0">
            <w:pPr>
              <w:jc w:val="center"/>
              <w:rPr>
                <w:color w:val="000000"/>
                <w:sz w:val="22"/>
                <w:szCs w:val="22"/>
              </w:rPr>
            </w:pPr>
            <w:r w:rsidRPr="00784C01">
              <w:rPr>
                <w:b/>
                <w:bCs/>
                <w:color w:val="000000"/>
                <w:sz w:val="22"/>
                <w:szCs w:val="22"/>
              </w:rPr>
              <w:t>Теплогенераторная с. Турецкое (школа)</w:t>
            </w:r>
          </w:p>
        </w:tc>
        <w:tc>
          <w:tcPr>
            <w:tcW w:w="280" w:type="pct"/>
            <w:shd w:val="clear" w:color="auto" w:fill="auto"/>
            <w:vAlign w:val="bottom"/>
          </w:tcPr>
          <w:p w14:paraId="643662E8" w14:textId="40E98708" w:rsidR="00A565E0" w:rsidRPr="00784C01" w:rsidRDefault="00A565E0" w:rsidP="00A565E0">
            <w:pPr>
              <w:jc w:val="center"/>
              <w:rPr>
                <w:color w:val="000000"/>
                <w:sz w:val="22"/>
                <w:szCs w:val="22"/>
              </w:rPr>
            </w:pPr>
          </w:p>
        </w:tc>
        <w:tc>
          <w:tcPr>
            <w:tcW w:w="330" w:type="pct"/>
            <w:shd w:val="clear" w:color="auto" w:fill="auto"/>
            <w:vAlign w:val="center"/>
          </w:tcPr>
          <w:p w14:paraId="157D4323" w14:textId="269A69E7" w:rsidR="00A565E0" w:rsidRPr="00784C01" w:rsidRDefault="00A565E0" w:rsidP="00A565E0">
            <w:pPr>
              <w:jc w:val="center"/>
              <w:rPr>
                <w:color w:val="000000"/>
                <w:sz w:val="22"/>
                <w:szCs w:val="22"/>
              </w:rPr>
            </w:pPr>
          </w:p>
        </w:tc>
        <w:tc>
          <w:tcPr>
            <w:tcW w:w="330" w:type="pct"/>
            <w:shd w:val="clear" w:color="auto" w:fill="auto"/>
            <w:vAlign w:val="center"/>
          </w:tcPr>
          <w:p w14:paraId="01855BED" w14:textId="0CDD82AF" w:rsidR="00A565E0" w:rsidRPr="00784C01" w:rsidRDefault="00A565E0" w:rsidP="00A565E0">
            <w:pPr>
              <w:jc w:val="center"/>
              <w:rPr>
                <w:color w:val="000000"/>
                <w:sz w:val="22"/>
                <w:szCs w:val="22"/>
              </w:rPr>
            </w:pPr>
          </w:p>
        </w:tc>
        <w:tc>
          <w:tcPr>
            <w:tcW w:w="330" w:type="pct"/>
            <w:shd w:val="clear" w:color="auto" w:fill="auto"/>
            <w:vAlign w:val="center"/>
          </w:tcPr>
          <w:p w14:paraId="74244E23" w14:textId="28EB3D28" w:rsidR="00A565E0" w:rsidRPr="00784C01" w:rsidRDefault="00A565E0" w:rsidP="00A565E0">
            <w:pPr>
              <w:jc w:val="center"/>
              <w:rPr>
                <w:color w:val="000000"/>
                <w:sz w:val="22"/>
                <w:szCs w:val="22"/>
              </w:rPr>
            </w:pPr>
          </w:p>
        </w:tc>
        <w:tc>
          <w:tcPr>
            <w:tcW w:w="330" w:type="pct"/>
            <w:shd w:val="clear" w:color="auto" w:fill="auto"/>
            <w:vAlign w:val="center"/>
          </w:tcPr>
          <w:p w14:paraId="2FD69A04" w14:textId="6395E93E" w:rsidR="00A565E0" w:rsidRPr="00784C01" w:rsidRDefault="00A565E0" w:rsidP="00A565E0">
            <w:pPr>
              <w:jc w:val="center"/>
              <w:rPr>
                <w:color w:val="000000"/>
                <w:sz w:val="22"/>
                <w:szCs w:val="22"/>
              </w:rPr>
            </w:pPr>
          </w:p>
        </w:tc>
        <w:tc>
          <w:tcPr>
            <w:tcW w:w="330" w:type="pct"/>
            <w:shd w:val="clear" w:color="auto" w:fill="auto"/>
            <w:vAlign w:val="center"/>
          </w:tcPr>
          <w:p w14:paraId="56DF4FDD" w14:textId="0921D4D5" w:rsidR="00A565E0" w:rsidRPr="00784C01" w:rsidRDefault="00A565E0" w:rsidP="00A565E0">
            <w:pPr>
              <w:jc w:val="center"/>
              <w:rPr>
                <w:color w:val="000000"/>
                <w:sz w:val="22"/>
                <w:szCs w:val="22"/>
              </w:rPr>
            </w:pPr>
          </w:p>
        </w:tc>
        <w:tc>
          <w:tcPr>
            <w:tcW w:w="330" w:type="pct"/>
            <w:shd w:val="clear" w:color="auto" w:fill="auto"/>
            <w:vAlign w:val="center"/>
          </w:tcPr>
          <w:p w14:paraId="5007A4E8" w14:textId="71EE92AB" w:rsidR="00A565E0" w:rsidRPr="00784C01" w:rsidRDefault="00A565E0" w:rsidP="00A565E0">
            <w:pPr>
              <w:jc w:val="center"/>
              <w:rPr>
                <w:color w:val="000000"/>
                <w:sz w:val="22"/>
                <w:szCs w:val="22"/>
              </w:rPr>
            </w:pPr>
          </w:p>
        </w:tc>
        <w:tc>
          <w:tcPr>
            <w:tcW w:w="389" w:type="pct"/>
            <w:shd w:val="clear" w:color="auto" w:fill="auto"/>
            <w:vAlign w:val="center"/>
          </w:tcPr>
          <w:p w14:paraId="504E2708" w14:textId="687D992A" w:rsidR="00A565E0" w:rsidRPr="00784C01" w:rsidRDefault="00A565E0" w:rsidP="00A565E0">
            <w:pPr>
              <w:jc w:val="center"/>
              <w:rPr>
                <w:color w:val="000000"/>
                <w:sz w:val="22"/>
                <w:szCs w:val="22"/>
              </w:rPr>
            </w:pPr>
          </w:p>
        </w:tc>
        <w:tc>
          <w:tcPr>
            <w:tcW w:w="387" w:type="pct"/>
            <w:shd w:val="clear" w:color="auto" w:fill="auto"/>
            <w:vAlign w:val="center"/>
          </w:tcPr>
          <w:p w14:paraId="613C3412" w14:textId="3569C197" w:rsidR="00A565E0" w:rsidRPr="00784C01" w:rsidRDefault="00A565E0" w:rsidP="00A565E0">
            <w:pPr>
              <w:jc w:val="center"/>
              <w:rPr>
                <w:color w:val="000000"/>
                <w:sz w:val="22"/>
                <w:szCs w:val="22"/>
              </w:rPr>
            </w:pPr>
          </w:p>
        </w:tc>
      </w:tr>
      <w:tr w:rsidR="00A565E0" w:rsidRPr="00784C01" w14:paraId="74DC841E"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02C03789" w14:textId="12F48A49" w:rsidR="00A565E0" w:rsidRPr="00D1339F" w:rsidRDefault="00A565E0" w:rsidP="00A565E0">
            <w:pPr>
              <w:jc w:val="center"/>
              <w:rPr>
                <w:color w:val="000000"/>
                <w:sz w:val="22"/>
                <w:szCs w:val="22"/>
              </w:rPr>
            </w:pPr>
            <w:r w:rsidRPr="00D1339F">
              <w:rPr>
                <w:color w:val="000000"/>
                <w:sz w:val="22"/>
                <w:szCs w:val="22"/>
              </w:rPr>
              <w:t>61.1</w:t>
            </w:r>
          </w:p>
        </w:tc>
        <w:tc>
          <w:tcPr>
            <w:tcW w:w="1760" w:type="pct"/>
            <w:shd w:val="clear" w:color="auto" w:fill="auto"/>
            <w:vAlign w:val="center"/>
          </w:tcPr>
          <w:p w14:paraId="231F3EF0" w14:textId="3D647C92" w:rsidR="00A565E0" w:rsidRPr="00784C01" w:rsidRDefault="00A565E0" w:rsidP="00A565E0">
            <w:pPr>
              <w:jc w:val="center"/>
              <w:rPr>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00BE5190" w14:textId="03F96D03"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204BB9A9" w14:textId="7794FEF1"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41E52A7" w14:textId="094D5450"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A558FDE" w14:textId="4EC8D162"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F7D2CDF" w14:textId="4ED107F3"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02F5ADA" w14:textId="2DEBEA6D" w:rsidR="00A565E0" w:rsidRPr="00784C01" w:rsidRDefault="00A565E0" w:rsidP="00A565E0">
            <w:pPr>
              <w:jc w:val="center"/>
              <w:rPr>
                <w:color w:val="000000"/>
                <w:sz w:val="22"/>
                <w:szCs w:val="22"/>
              </w:rPr>
            </w:pPr>
            <w:r w:rsidRPr="00784C01">
              <w:rPr>
                <w:color w:val="000000"/>
                <w:sz w:val="22"/>
                <w:szCs w:val="22"/>
              </w:rPr>
              <w:t>0,86</w:t>
            </w:r>
          </w:p>
        </w:tc>
        <w:tc>
          <w:tcPr>
            <w:tcW w:w="330" w:type="pct"/>
            <w:shd w:val="clear" w:color="auto" w:fill="auto"/>
            <w:vAlign w:val="center"/>
          </w:tcPr>
          <w:p w14:paraId="23BD3025" w14:textId="4E8D1EDB" w:rsidR="00A565E0" w:rsidRPr="00784C01" w:rsidRDefault="00A565E0" w:rsidP="00A565E0">
            <w:pPr>
              <w:jc w:val="center"/>
              <w:rPr>
                <w:color w:val="000000"/>
                <w:sz w:val="22"/>
                <w:szCs w:val="22"/>
              </w:rPr>
            </w:pPr>
            <w:r w:rsidRPr="00784C01">
              <w:rPr>
                <w:color w:val="000000"/>
                <w:sz w:val="22"/>
                <w:szCs w:val="22"/>
              </w:rPr>
              <w:t>0,86</w:t>
            </w:r>
          </w:p>
        </w:tc>
        <w:tc>
          <w:tcPr>
            <w:tcW w:w="389" w:type="pct"/>
            <w:shd w:val="clear" w:color="auto" w:fill="auto"/>
            <w:vAlign w:val="center"/>
          </w:tcPr>
          <w:p w14:paraId="2BECB1D7" w14:textId="16E5876F" w:rsidR="00A565E0" w:rsidRPr="00784C01" w:rsidRDefault="00A565E0" w:rsidP="00A565E0">
            <w:pPr>
              <w:jc w:val="center"/>
              <w:rPr>
                <w:color w:val="000000"/>
                <w:sz w:val="22"/>
                <w:szCs w:val="22"/>
              </w:rPr>
            </w:pPr>
            <w:r w:rsidRPr="00784C01">
              <w:rPr>
                <w:color w:val="000000"/>
                <w:sz w:val="22"/>
                <w:szCs w:val="22"/>
              </w:rPr>
              <w:t>0,86</w:t>
            </w:r>
          </w:p>
        </w:tc>
        <w:tc>
          <w:tcPr>
            <w:tcW w:w="387" w:type="pct"/>
            <w:shd w:val="clear" w:color="auto" w:fill="auto"/>
            <w:vAlign w:val="center"/>
          </w:tcPr>
          <w:p w14:paraId="326F5A00" w14:textId="7E8978EC" w:rsidR="00A565E0" w:rsidRPr="00784C01" w:rsidRDefault="00A565E0" w:rsidP="00A565E0">
            <w:pPr>
              <w:jc w:val="center"/>
              <w:rPr>
                <w:color w:val="000000"/>
                <w:sz w:val="22"/>
                <w:szCs w:val="22"/>
              </w:rPr>
            </w:pPr>
            <w:r w:rsidRPr="00784C01">
              <w:rPr>
                <w:color w:val="000000"/>
                <w:sz w:val="22"/>
                <w:szCs w:val="22"/>
              </w:rPr>
              <w:t>0,86</w:t>
            </w:r>
          </w:p>
        </w:tc>
      </w:tr>
      <w:tr w:rsidR="00A565E0" w:rsidRPr="00784C01" w14:paraId="1D58FAC0"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392E93ED" w14:textId="59DFF6A6" w:rsidR="00A565E0" w:rsidRPr="00D1339F" w:rsidRDefault="00A565E0" w:rsidP="00A565E0">
            <w:pPr>
              <w:jc w:val="center"/>
              <w:rPr>
                <w:color w:val="000000"/>
                <w:sz w:val="22"/>
                <w:szCs w:val="22"/>
              </w:rPr>
            </w:pPr>
            <w:r w:rsidRPr="00D1339F">
              <w:rPr>
                <w:color w:val="000000"/>
                <w:sz w:val="22"/>
                <w:szCs w:val="22"/>
              </w:rPr>
              <w:t>61.2</w:t>
            </w:r>
          </w:p>
        </w:tc>
        <w:tc>
          <w:tcPr>
            <w:tcW w:w="1760" w:type="pct"/>
            <w:shd w:val="clear" w:color="auto" w:fill="auto"/>
            <w:vAlign w:val="center"/>
          </w:tcPr>
          <w:p w14:paraId="4AEDBE7E" w14:textId="0AAD17A1" w:rsidR="00A565E0" w:rsidRPr="00784C01" w:rsidRDefault="00A565E0" w:rsidP="00A565E0">
            <w:pPr>
              <w:jc w:val="center"/>
              <w:rPr>
                <w:b/>
                <w:bCs/>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1DB1C7FC" w14:textId="42E095C0"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4851CAB7" w14:textId="2A3B672C"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4DAA2DB" w14:textId="2E420050"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2A64CE7" w14:textId="19F461A0"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0E10D3D" w14:textId="39D41E03"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4C5B666" w14:textId="6DBF18AB" w:rsidR="00A565E0" w:rsidRPr="00784C01" w:rsidRDefault="00A565E0" w:rsidP="00A565E0">
            <w:pPr>
              <w:jc w:val="center"/>
              <w:rPr>
                <w:color w:val="000000"/>
                <w:sz w:val="22"/>
                <w:szCs w:val="22"/>
              </w:rPr>
            </w:pPr>
            <w:r w:rsidRPr="00784C01">
              <w:rPr>
                <w:color w:val="000000"/>
                <w:sz w:val="22"/>
                <w:szCs w:val="22"/>
              </w:rPr>
              <w:t>0,86</w:t>
            </w:r>
          </w:p>
        </w:tc>
        <w:tc>
          <w:tcPr>
            <w:tcW w:w="330" w:type="pct"/>
            <w:shd w:val="clear" w:color="auto" w:fill="auto"/>
            <w:vAlign w:val="center"/>
          </w:tcPr>
          <w:p w14:paraId="0FF34DB6" w14:textId="5A026CBA" w:rsidR="00A565E0" w:rsidRPr="00784C01" w:rsidRDefault="00A565E0" w:rsidP="00A565E0">
            <w:pPr>
              <w:jc w:val="center"/>
              <w:rPr>
                <w:color w:val="000000"/>
                <w:sz w:val="22"/>
                <w:szCs w:val="22"/>
              </w:rPr>
            </w:pPr>
            <w:r w:rsidRPr="00784C01">
              <w:rPr>
                <w:color w:val="000000"/>
                <w:sz w:val="22"/>
                <w:szCs w:val="22"/>
              </w:rPr>
              <w:t>0,86</w:t>
            </w:r>
          </w:p>
        </w:tc>
        <w:tc>
          <w:tcPr>
            <w:tcW w:w="389" w:type="pct"/>
            <w:shd w:val="clear" w:color="auto" w:fill="auto"/>
            <w:vAlign w:val="center"/>
          </w:tcPr>
          <w:p w14:paraId="03F8ECC1" w14:textId="0D96339B" w:rsidR="00A565E0" w:rsidRPr="00784C01" w:rsidRDefault="00A565E0" w:rsidP="00A565E0">
            <w:pPr>
              <w:jc w:val="center"/>
              <w:rPr>
                <w:color w:val="000000"/>
                <w:sz w:val="22"/>
                <w:szCs w:val="22"/>
              </w:rPr>
            </w:pPr>
            <w:r w:rsidRPr="00784C01">
              <w:rPr>
                <w:color w:val="000000"/>
                <w:sz w:val="22"/>
                <w:szCs w:val="22"/>
              </w:rPr>
              <w:t>0,86</w:t>
            </w:r>
          </w:p>
        </w:tc>
        <w:tc>
          <w:tcPr>
            <w:tcW w:w="387" w:type="pct"/>
            <w:shd w:val="clear" w:color="auto" w:fill="auto"/>
            <w:vAlign w:val="center"/>
          </w:tcPr>
          <w:p w14:paraId="7F9F4CF9" w14:textId="67C47725" w:rsidR="00A565E0" w:rsidRPr="00784C01" w:rsidRDefault="00A565E0" w:rsidP="00A565E0">
            <w:pPr>
              <w:jc w:val="center"/>
              <w:rPr>
                <w:color w:val="000000"/>
                <w:sz w:val="22"/>
                <w:szCs w:val="22"/>
              </w:rPr>
            </w:pPr>
            <w:r w:rsidRPr="00784C01">
              <w:rPr>
                <w:color w:val="000000"/>
                <w:sz w:val="22"/>
                <w:szCs w:val="22"/>
              </w:rPr>
              <w:t>0,86</w:t>
            </w:r>
          </w:p>
        </w:tc>
      </w:tr>
      <w:tr w:rsidR="00A565E0" w:rsidRPr="00784C01" w14:paraId="6E8E125C"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708B6189" w14:textId="05FE47ED" w:rsidR="00A565E0" w:rsidRPr="00D1339F" w:rsidRDefault="00A565E0" w:rsidP="00A565E0">
            <w:pPr>
              <w:jc w:val="center"/>
              <w:rPr>
                <w:color w:val="000000"/>
                <w:sz w:val="22"/>
                <w:szCs w:val="22"/>
              </w:rPr>
            </w:pPr>
            <w:r w:rsidRPr="00D1339F">
              <w:rPr>
                <w:color w:val="000000"/>
                <w:sz w:val="22"/>
                <w:szCs w:val="22"/>
              </w:rPr>
              <w:t>61.3</w:t>
            </w:r>
          </w:p>
        </w:tc>
        <w:tc>
          <w:tcPr>
            <w:tcW w:w="1760" w:type="pct"/>
            <w:shd w:val="clear" w:color="auto" w:fill="auto"/>
            <w:vAlign w:val="center"/>
          </w:tcPr>
          <w:p w14:paraId="2E29B204" w14:textId="7FCB97AB" w:rsidR="00A565E0" w:rsidRPr="00784C01" w:rsidRDefault="00A565E0" w:rsidP="00A565E0">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109F1700" w14:textId="046397D0"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424222C8" w14:textId="2DCE9D90"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E3D2CF1" w14:textId="2F4F67A4"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BF21509" w14:textId="1956516F"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11DBAEE" w14:textId="485E2FE8"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C99334C" w14:textId="78842EB7" w:rsidR="00A565E0" w:rsidRPr="00784C01" w:rsidRDefault="00A565E0" w:rsidP="00A565E0">
            <w:pPr>
              <w:jc w:val="center"/>
              <w:rPr>
                <w:color w:val="000000"/>
                <w:sz w:val="22"/>
                <w:szCs w:val="22"/>
              </w:rPr>
            </w:pPr>
            <w:r w:rsidRPr="00784C01">
              <w:rPr>
                <w:color w:val="000000"/>
                <w:sz w:val="22"/>
                <w:szCs w:val="22"/>
              </w:rPr>
              <w:t>0</w:t>
            </w:r>
          </w:p>
        </w:tc>
        <w:tc>
          <w:tcPr>
            <w:tcW w:w="330" w:type="pct"/>
            <w:shd w:val="clear" w:color="auto" w:fill="auto"/>
            <w:vAlign w:val="center"/>
          </w:tcPr>
          <w:p w14:paraId="2C51C799" w14:textId="7DA86741" w:rsidR="00A565E0" w:rsidRPr="00784C01" w:rsidRDefault="00A565E0" w:rsidP="00A565E0">
            <w:pPr>
              <w:jc w:val="center"/>
              <w:rPr>
                <w:color w:val="000000"/>
                <w:sz w:val="22"/>
                <w:szCs w:val="22"/>
              </w:rPr>
            </w:pPr>
            <w:r w:rsidRPr="00784C01">
              <w:rPr>
                <w:color w:val="000000"/>
                <w:sz w:val="22"/>
                <w:szCs w:val="22"/>
              </w:rPr>
              <w:t>0,00</w:t>
            </w:r>
          </w:p>
        </w:tc>
        <w:tc>
          <w:tcPr>
            <w:tcW w:w="389" w:type="pct"/>
            <w:shd w:val="clear" w:color="auto" w:fill="auto"/>
            <w:vAlign w:val="center"/>
          </w:tcPr>
          <w:p w14:paraId="5862FC04" w14:textId="2A2252C5" w:rsidR="00A565E0" w:rsidRPr="00784C01" w:rsidRDefault="00A565E0" w:rsidP="00A565E0">
            <w:pPr>
              <w:jc w:val="center"/>
              <w:rPr>
                <w:color w:val="000000"/>
                <w:sz w:val="22"/>
                <w:szCs w:val="22"/>
              </w:rPr>
            </w:pPr>
            <w:r w:rsidRPr="00784C01">
              <w:rPr>
                <w:color w:val="000000"/>
                <w:sz w:val="22"/>
                <w:szCs w:val="22"/>
              </w:rPr>
              <w:t>0,00</w:t>
            </w:r>
          </w:p>
        </w:tc>
        <w:tc>
          <w:tcPr>
            <w:tcW w:w="387" w:type="pct"/>
            <w:shd w:val="clear" w:color="auto" w:fill="auto"/>
            <w:vAlign w:val="center"/>
          </w:tcPr>
          <w:p w14:paraId="686B1193" w14:textId="5B7C3EF2" w:rsidR="00A565E0" w:rsidRPr="00784C01" w:rsidRDefault="00A565E0" w:rsidP="00A565E0">
            <w:pPr>
              <w:jc w:val="center"/>
              <w:rPr>
                <w:color w:val="000000"/>
                <w:sz w:val="22"/>
                <w:szCs w:val="22"/>
              </w:rPr>
            </w:pPr>
            <w:r w:rsidRPr="00784C01">
              <w:rPr>
                <w:color w:val="000000"/>
                <w:sz w:val="22"/>
                <w:szCs w:val="22"/>
              </w:rPr>
              <w:t>0,00</w:t>
            </w:r>
          </w:p>
        </w:tc>
      </w:tr>
      <w:tr w:rsidR="00A565E0" w:rsidRPr="00784C01" w14:paraId="5261C27E"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2CE52C3E" w14:textId="0C0F9EAA" w:rsidR="00A565E0" w:rsidRPr="00D1339F" w:rsidRDefault="00A565E0" w:rsidP="00A565E0">
            <w:pPr>
              <w:jc w:val="center"/>
              <w:rPr>
                <w:color w:val="000000"/>
                <w:sz w:val="22"/>
                <w:szCs w:val="22"/>
              </w:rPr>
            </w:pPr>
            <w:r w:rsidRPr="00D1339F">
              <w:rPr>
                <w:color w:val="000000"/>
                <w:sz w:val="22"/>
                <w:szCs w:val="22"/>
              </w:rPr>
              <w:t>61.4</w:t>
            </w:r>
          </w:p>
        </w:tc>
        <w:tc>
          <w:tcPr>
            <w:tcW w:w="1760" w:type="pct"/>
            <w:shd w:val="clear" w:color="auto" w:fill="auto"/>
            <w:vAlign w:val="center"/>
          </w:tcPr>
          <w:p w14:paraId="6EDF0FBA" w14:textId="18A494A4" w:rsidR="00A565E0" w:rsidRPr="00784C01" w:rsidRDefault="00A565E0" w:rsidP="00A565E0">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7E6B3E2A" w14:textId="49A24719"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733CCB2A" w14:textId="34B7DF9C"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E4AF879" w14:textId="238B4F71"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D2B41A8" w14:textId="5CE46591"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F827BB6" w14:textId="76A8F8C1"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BD0B900" w14:textId="169F4A4D" w:rsidR="00A565E0" w:rsidRPr="00784C01" w:rsidRDefault="00A565E0" w:rsidP="00A565E0">
            <w:pPr>
              <w:jc w:val="center"/>
              <w:rPr>
                <w:color w:val="000000"/>
                <w:sz w:val="22"/>
                <w:szCs w:val="22"/>
              </w:rPr>
            </w:pPr>
            <w:r w:rsidRPr="00784C01">
              <w:rPr>
                <w:color w:val="000000"/>
                <w:sz w:val="22"/>
                <w:szCs w:val="22"/>
              </w:rPr>
              <w:t>0,000</w:t>
            </w:r>
          </w:p>
        </w:tc>
        <w:tc>
          <w:tcPr>
            <w:tcW w:w="330" w:type="pct"/>
            <w:shd w:val="clear" w:color="auto" w:fill="auto"/>
            <w:vAlign w:val="center"/>
          </w:tcPr>
          <w:p w14:paraId="41562492" w14:textId="22002A2C" w:rsidR="00A565E0" w:rsidRPr="00784C01" w:rsidRDefault="00A565E0" w:rsidP="00A565E0">
            <w:pPr>
              <w:jc w:val="center"/>
              <w:rPr>
                <w:color w:val="000000"/>
                <w:sz w:val="22"/>
                <w:szCs w:val="22"/>
              </w:rPr>
            </w:pPr>
            <w:r w:rsidRPr="00784C01">
              <w:rPr>
                <w:color w:val="000000"/>
                <w:sz w:val="22"/>
                <w:szCs w:val="22"/>
              </w:rPr>
              <w:t>0,000</w:t>
            </w:r>
          </w:p>
        </w:tc>
        <w:tc>
          <w:tcPr>
            <w:tcW w:w="389" w:type="pct"/>
            <w:shd w:val="clear" w:color="auto" w:fill="auto"/>
            <w:vAlign w:val="center"/>
          </w:tcPr>
          <w:p w14:paraId="20C5BA5A" w14:textId="76852C9A" w:rsidR="00A565E0" w:rsidRPr="00784C01" w:rsidRDefault="00A565E0" w:rsidP="00A565E0">
            <w:pPr>
              <w:jc w:val="center"/>
              <w:rPr>
                <w:color w:val="000000"/>
                <w:sz w:val="22"/>
                <w:szCs w:val="22"/>
              </w:rPr>
            </w:pPr>
            <w:r w:rsidRPr="00784C01">
              <w:rPr>
                <w:color w:val="000000"/>
                <w:sz w:val="22"/>
                <w:szCs w:val="22"/>
              </w:rPr>
              <w:t>0,000</w:t>
            </w:r>
          </w:p>
        </w:tc>
        <w:tc>
          <w:tcPr>
            <w:tcW w:w="387" w:type="pct"/>
            <w:shd w:val="clear" w:color="auto" w:fill="auto"/>
            <w:vAlign w:val="center"/>
          </w:tcPr>
          <w:p w14:paraId="5C8AC2D8" w14:textId="07A14300" w:rsidR="00A565E0" w:rsidRPr="00784C01" w:rsidRDefault="00A565E0" w:rsidP="00A565E0">
            <w:pPr>
              <w:jc w:val="center"/>
              <w:rPr>
                <w:color w:val="000000"/>
                <w:sz w:val="22"/>
                <w:szCs w:val="22"/>
              </w:rPr>
            </w:pPr>
            <w:r w:rsidRPr="00784C01">
              <w:rPr>
                <w:color w:val="000000"/>
                <w:sz w:val="22"/>
                <w:szCs w:val="22"/>
              </w:rPr>
              <w:t>0,000</w:t>
            </w:r>
          </w:p>
        </w:tc>
      </w:tr>
      <w:tr w:rsidR="00A565E0" w:rsidRPr="00784C01" w14:paraId="786BD3D9"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5D54E942" w14:textId="0541064B" w:rsidR="00A565E0" w:rsidRPr="00D1339F" w:rsidRDefault="00A565E0" w:rsidP="00A565E0">
            <w:pPr>
              <w:jc w:val="center"/>
              <w:rPr>
                <w:color w:val="000000"/>
                <w:sz w:val="22"/>
                <w:szCs w:val="22"/>
              </w:rPr>
            </w:pPr>
            <w:r w:rsidRPr="00D1339F">
              <w:rPr>
                <w:color w:val="000000"/>
                <w:sz w:val="22"/>
                <w:szCs w:val="22"/>
              </w:rPr>
              <w:t>61.5</w:t>
            </w:r>
          </w:p>
        </w:tc>
        <w:tc>
          <w:tcPr>
            <w:tcW w:w="1760" w:type="pct"/>
            <w:shd w:val="clear" w:color="auto" w:fill="auto"/>
            <w:vAlign w:val="center"/>
          </w:tcPr>
          <w:p w14:paraId="1D857D6B" w14:textId="5CCFA00E" w:rsidR="00A565E0" w:rsidRPr="00784C01" w:rsidRDefault="00A565E0" w:rsidP="00A565E0">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25292FB0" w14:textId="34326BC8"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38174728" w14:textId="5E312D63"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011A9A9" w14:textId="1000928F"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0A6BA51" w14:textId="0286BF61"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746B46E" w14:textId="1FFF7890"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E84B54D" w14:textId="61B8E84B" w:rsidR="00A565E0" w:rsidRPr="00784C01" w:rsidRDefault="00A565E0" w:rsidP="00A565E0">
            <w:pPr>
              <w:jc w:val="center"/>
              <w:rPr>
                <w:color w:val="000000"/>
                <w:sz w:val="22"/>
                <w:szCs w:val="22"/>
              </w:rPr>
            </w:pPr>
            <w:r w:rsidRPr="00784C01">
              <w:rPr>
                <w:color w:val="000000"/>
                <w:sz w:val="22"/>
                <w:szCs w:val="22"/>
              </w:rPr>
              <w:t>0,000</w:t>
            </w:r>
          </w:p>
        </w:tc>
        <w:tc>
          <w:tcPr>
            <w:tcW w:w="330" w:type="pct"/>
            <w:shd w:val="clear" w:color="auto" w:fill="auto"/>
            <w:vAlign w:val="center"/>
          </w:tcPr>
          <w:p w14:paraId="442C46E7" w14:textId="5C405A32" w:rsidR="00A565E0" w:rsidRPr="00784C01" w:rsidRDefault="00A565E0" w:rsidP="00A565E0">
            <w:pPr>
              <w:jc w:val="center"/>
              <w:rPr>
                <w:color w:val="000000"/>
                <w:sz w:val="22"/>
                <w:szCs w:val="22"/>
              </w:rPr>
            </w:pPr>
            <w:r w:rsidRPr="00784C01">
              <w:rPr>
                <w:color w:val="000000"/>
                <w:sz w:val="22"/>
                <w:szCs w:val="22"/>
              </w:rPr>
              <w:t>0,000</w:t>
            </w:r>
          </w:p>
        </w:tc>
        <w:tc>
          <w:tcPr>
            <w:tcW w:w="389" w:type="pct"/>
            <w:shd w:val="clear" w:color="auto" w:fill="auto"/>
            <w:vAlign w:val="center"/>
          </w:tcPr>
          <w:p w14:paraId="71A8F68A" w14:textId="1105F12C" w:rsidR="00A565E0" w:rsidRPr="00784C01" w:rsidRDefault="00A565E0" w:rsidP="00A565E0">
            <w:pPr>
              <w:jc w:val="center"/>
              <w:rPr>
                <w:color w:val="000000"/>
                <w:sz w:val="22"/>
                <w:szCs w:val="22"/>
              </w:rPr>
            </w:pPr>
            <w:r w:rsidRPr="00784C01">
              <w:rPr>
                <w:color w:val="000000"/>
                <w:sz w:val="22"/>
                <w:szCs w:val="22"/>
              </w:rPr>
              <w:t>0,000</w:t>
            </w:r>
          </w:p>
        </w:tc>
        <w:tc>
          <w:tcPr>
            <w:tcW w:w="387" w:type="pct"/>
            <w:shd w:val="clear" w:color="auto" w:fill="auto"/>
            <w:vAlign w:val="center"/>
          </w:tcPr>
          <w:p w14:paraId="7A06F82D" w14:textId="5E1935B1" w:rsidR="00A565E0" w:rsidRPr="00784C01" w:rsidRDefault="00A565E0" w:rsidP="00A565E0">
            <w:pPr>
              <w:jc w:val="center"/>
              <w:rPr>
                <w:color w:val="000000"/>
                <w:sz w:val="22"/>
                <w:szCs w:val="22"/>
              </w:rPr>
            </w:pPr>
            <w:r w:rsidRPr="00784C01">
              <w:rPr>
                <w:color w:val="000000"/>
                <w:sz w:val="22"/>
                <w:szCs w:val="22"/>
              </w:rPr>
              <w:t>0,000</w:t>
            </w:r>
          </w:p>
        </w:tc>
      </w:tr>
      <w:tr w:rsidR="00A565E0" w:rsidRPr="00784C01" w14:paraId="36018F32"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3AE1D1BA" w14:textId="1BA314A2" w:rsidR="00A565E0" w:rsidRPr="00D1339F" w:rsidRDefault="00A565E0" w:rsidP="00A565E0">
            <w:pPr>
              <w:jc w:val="center"/>
              <w:rPr>
                <w:color w:val="000000"/>
                <w:sz w:val="22"/>
                <w:szCs w:val="22"/>
              </w:rPr>
            </w:pPr>
            <w:r w:rsidRPr="00D1339F">
              <w:rPr>
                <w:color w:val="000000"/>
                <w:sz w:val="22"/>
                <w:szCs w:val="22"/>
              </w:rPr>
              <w:t>61.6</w:t>
            </w:r>
          </w:p>
        </w:tc>
        <w:tc>
          <w:tcPr>
            <w:tcW w:w="1760" w:type="pct"/>
            <w:shd w:val="clear" w:color="auto" w:fill="auto"/>
            <w:vAlign w:val="center"/>
          </w:tcPr>
          <w:p w14:paraId="04379195" w14:textId="5D238A5D" w:rsidR="00A565E0" w:rsidRPr="00784C01" w:rsidRDefault="00A565E0" w:rsidP="00A565E0">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62D8BFC4" w14:textId="4505C230"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3041BCB6" w14:textId="69AFCE7A"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4F16B48" w14:textId="741E29D1"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CAD88D8" w14:textId="74B5F8D2"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8677839" w14:textId="52B49EC4"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47BED8F" w14:textId="01BEFF1A" w:rsidR="00A565E0" w:rsidRPr="00784C01" w:rsidRDefault="00A565E0" w:rsidP="00A565E0">
            <w:pPr>
              <w:jc w:val="center"/>
              <w:rPr>
                <w:color w:val="000000"/>
                <w:sz w:val="22"/>
                <w:szCs w:val="22"/>
              </w:rPr>
            </w:pPr>
            <w:r w:rsidRPr="00784C01">
              <w:rPr>
                <w:color w:val="000000"/>
                <w:sz w:val="22"/>
                <w:szCs w:val="22"/>
              </w:rPr>
              <w:t>0,020</w:t>
            </w:r>
          </w:p>
        </w:tc>
        <w:tc>
          <w:tcPr>
            <w:tcW w:w="330" w:type="pct"/>
            <w:shd w:val="clear" w:color="auto" w:fill="auto"/>
            <w:vAlign w:val="center"/>
          </w:tcPr>
          <w:p w14:paraId="61557265" w14:textId="096DD97F" w:rsidR="00A565E0" w:rsidRPr="00784C01" w:rsidRDefault="00A565E0" w:rsidP="00A565E0">
            <w:pPr>
              <w:jc w:val="center"/>
              <w:rPr>
                <w:color w:val="000000"/>
                <w:sz w:val="22"/>
                <w:szCs w:val="22"/>
              </w:rPr>
            </w:pPr>
            <w:r w:rsidRPr="00784C01">
              <w:rPr>
                <w:color w:val="000000"/>
                <w:sz w:val="22"/>
                <w:szCs w:val="22"/>
              </w:rPr>
              <w:t>0,020</w:t>
            </w:r>
          </w:p>
        </w:tc>
        <w:tc>
          <w:tcPr>
            <w:tcW w:w="389" w:type="pct"/>
            <w:shd w:val="clear" w:color="auto" w:fill="auto"/>
            <w:vAlign w:val="center"/>
          </w:tcPr>
          <w:p w14:paraId="261278AA" w14:textId="15CA2737" w:rsidR="00A565E0" w:rsidRPr="00784C01" w:rsidRDefault="00A565E0" w:rsidP="00A565E0">
            <w:pPr>
              <w:jc w:val="center"/>
              <w:rPr>
                <w:color w:val="000000"/>
                <w:sz w:val="22"/>
                <w:szCs w:val="22"/>
              </w:rPr>
            </w:pPr>
            <w:r w:rsidRPr="00784C01">
              <w:rPr>
                <w:color w:val="000000"/>
                <w:sz w:val="22"/>
                <w:szCs w:val="22"/>
              </w:rPr>
              <w:t>0,020</w:t>
            </w:r>
          </w:p>
        </w:tc>
        <w:tc>
          <w:tcPr>
            <w:tcW w:w="387" w:type="pct"/>
            <w:shd w:val="clear" w:color="auto" w:fill="auto"/>
            <w:vAlign w:val="center"/>
          </w:tcPr>
          <w:p w14:paraId="2DABE1C8" w14:textId="01F7DB30" w:rsidR="00A565E0" w:rsidRPr="00784C01" w:rsidRDefault="00A565E0" w:rsidP="00A565E0">
            <w:pPr>
              <w:jc w:val="center"/>
              <w:rPr>
                <w:color w:val="000000"/>
                <w:sz w:val="22"/>
                <w:szCs w:val="22"/>
              </w:rPr>
            </w:pPr>
            <w:r w:rsidRPr="00784C01">
              <w:rPr>
                <w:color w:val="000000"/>
                <w:sz w:val="22"/>
                <w:szCs w:val="22"/>
              </w:rPr>
              <w:t>0,020</w:t>
            </w:r>
          </w:p>
        </w:tc>
      </w:tr>
      <w:tr w:rsidR="00A565E0" w:rsidRPr="00784C01" w14:paraId="6D0BDB8F"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3C6B453B" w14:textId="7A0B4754" w:rsidR="00A565E0" w:rsidRPr="00D1339F" w:rsidRDefault="00A565E0" w:rsidP="00A565E0">
            <w:pPr>
              <w:jc w:val="center"/>
              <w:rPr>
                <w:color w:val="000000"/>
                <w:sz w:val="22"/>
                <w:szCs w:val="22"/>
              </w:rPr>
            </w:pPr>
            <w:r w:rsidRPr="00D1339F">
              <w:rPr>
                <w:color w:val="000000"/>
                <w:sz w:val="22"/>
                <w:szCs w:val="22"/>
              </w:rPr>
              <w:t>61.7</w:t>
            </w:r>
          </w:p>
        </w:tc>
        <w:tc>
          <w:tcPr>
            <w:tcW w:w="1760" w:type="pct"/>
            <w:shd w:val="clear" w:color="auto" w:fill="auto"/>
            <w:vAlign w:val="center"/>
          </w:tcPr>
          <w:p w14:paraId="7A4BC75D" w14:textId="51B9D31F" w:rsidR="00A565E0" w:rsidRPr="00784C01" w:rsidRDefault="00A565E0" w:rsidP="00A565E0">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482C404F" w14:textId="546BE8AA"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64ABE48C" w14:textId="0CFD2987"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16BC47F" w14:textId="119634F4"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E5E1CB9" w14:textId="12B9196E"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B809DDA" w14:textId="6A2B8554"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0349A53" w14:textId="588884E8" w:rsidR="00A565E0" w:rsidRPr="00784C01" w:rsidRDefault="00A565E0" w:rsidP="00A565E0">
            <w:pPr>
              <w:jc w:val="center"/>
              <w:rPr>
                <w:color w:val="000000"/>
                <w:sz w:val="22"/>
                <w:szCs w:val="22"/>
              </w:rPr>
            </w:pPr>
            <w:r w:rsidRPr="00784C01">
              <w:rPr>
                <w:color w:val="000000"/>
                <w:sz w:val="22"/>
                <w:szCs w:val="22"/>
              </w:rPr>
              <w:t>0,840</w:t>
            </w:r>
          </w:p>
        </w:tc>
        <w:tc>
          <w:tcPr>
            <w:tcW w:w="330" w:type="pct"/>
            <w:shd w:val="clear" w:color="auto" w:fill="auto"/>
            <w:vAlign w:val="center"/>
          </w:tcPr>
          <w:p w14:paraId="1D112BBC" w14:textId="57586B35" w:rsidR="00A565E0" w:rsidRPr="00784C01" w:rsidRDefault="00A565E0" w:rsidP="00A565E0">
            <w:pPr>
              <w:jc w:val="center"/>
              <w:rPr>
                <w:color w:val="000000"/>
                <w:sz w:val="22"/>
                <w:szCs w:val="22"/>
              </w:rPr>
            </w:pPr>
            <w:r w:rsidRPr="00784C01">
              <w:rPr>
                <w:color w:val="000000"/>
                <w:sz w:val="22"/>
                <w:szCs w:val="22"/>
              </w:rPr>
              <w:t>0,840</w:t>
            </w:r>
          </w:p>
        </w:tc>
        <w:tc>
          <w:tcPr>
            <w:tcW w:w="389" w:type="pct"/>
            <w:shd w:val="clear" w:color="auto" w:fill="auto"/>
            <w:vAlign w:val="center"/>
          </w:tcPr>
          <w:p w14:paraId="36C78D03" w14:textId="37D4F045" w:rsidR="00A565E0" w:rsidRPr="00784C01" w:rsidRDefault="00A565E0" w:rsidP="00A565E0">
            <w:pPr>
              <w:jc w:val="center"/>
              <w:rPr>
                <w:color w:val="000000"/>
                <w:sz w:val="22"/>
                <w:szCs w:val="22"/>
              </w:rPr>
            </w:pPr>
            <w:r w:rsidRPr="00784C01">
              <w:rPr>
                <w:color w:val="000000"/>
                <w:sz w:val="22"/>
                <w:szCs w:val="22"/>
              </w:rPr>
              <w:t>0,840</w:t>
            </w:r>
          </w:p>
        </w:tc>
        <w:tc>
          <w:tcPr>
            <w:tcW w:w="387" w:type="pct"/>
            <w:shd w:val="clear" w:color="auto" w:fill="auto"/>
            <w:vAlign w:val="center"/>
          </w:tcPr>
          <w:p w14:paraId="20796B08" w14:textId="0052E7FD" w:rsidR="00A565E0" w:rsidRPr="00784C01" w:rsidRDefault="00A565E0" w:rsidP="00A565E0">
            <w:pPr>
              <w:jc w:val="center"/>
              <w:rPr>
                <w:color w:val="000000"/>
                <w:sz w:val="22"/>
                <w:szCs w:val="22"/>
              </w:rPr>
            </w:pPr>
            <w:r w:rsidRPr="00784C01">
              <w:rPr>
                <w:color w:val="000000"/>
                <w:sz w:val="22"/>
                <w:szCs w:val="22"/>
              </w:rPr>
              <w:t>0,840</w:t>
            </w:r>
          </w:p>
        </w:tc>
      </w:tr>
      <w:tr w:rsidR="00A565E0" w:rsidRPr="00784C01" w14:paraId="6DB222EE"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15592BF8" w14:textId="60AFAE23" w:rsidR="00A565E0" w:rsidRPr="00D1339F" w:rsidRDefault="00A565E0" w:rsidP="00A565E0">
            <w:pPr>
              <w:jc w:val="center"/>
              <w:rPr>
                <w:color w:val="000000"/>
                <w:sz w:val="22"/>
                <w:szCs w:val="22"/>
              </w:rPr>
            </w:pPr>
            <w:r w:rsidRPr="00D1339F">
              <w:rPr>
                <w:color w:val="000000"/>
                <w:sz w:val="22"/>
                <w:szCs w:val="22"/>
              </w:rPr>
              <w:t>62</w:t>
            </w:r>
          </w:p>
        </w:tc>
        <w:tc>
          <w:tcPr>
            <w:tcW w:w="1760" w:type="pct"/>
            <w:shd w:val="clear" w:color="auto" w:fill="auto"/>
            <w:vAlign w:val="center"/>
          </w:tcPr>
          <w:p w14:paraId="18F8978C" w14:textId="50ADF5C6" w:rsidR="00A565E0" w:rsidRPr="00784C01" w:rsidRDefault="00A565E0" w:rsidP="00A565E0">
            <w:pPr>
              <w:jc w:val="center"/>
              <w:rPr>
                <w:color w:val="000000"/>
                <w:sz w:val="22"/>
                <w:szCs w:val="22"/>
              </w:rPr>
            </w:pPr>
            <w:r w:rsidRPr="00784C01">
              <w:rPr>
                <w:b/>
                <w:bCs/>
                <w:color w:val="000000"/>
                <w:sz w:val="22"/>
                <w:szCs w:val="22"/>
              </w:rPr>
              <w:t>Теплогенераторная с. Балезино (школа)</w:t>
            </w:r>
          </w:p>
        </w:tc>
        <w:tc>
          <w:tcPr>
            <w:tcW w:w="280" w:type="pct"/>
            <w:shd w:val="clear" w:color="auto" w:fill="auto"/>
            <w:vAlign w:val="bottom"/>
          </w:tcPr>
          <w:p w14:paraId="13DA9028" w14:textId="59EE071C" w:rsidR="00A565E0" w:rsidRPr="00784C01" w:rsidRDefault="00A565E0" w:rsidP="00A565E0">
            <w:pPr>
              <w:jc w:val="center"/>
              <w:rPr>
                <w:color w:val="000000"/>
                <w:sz w:val="22"/>
                <w:szCs w:val="22"/>
              </w:rPr>
            </w:pPr>
          </w:p>
        </w:tc>
        <w:tc>
          <w:tcPr>
            <w:tcW w:w="330" w:type="pct"/>
            <w:shd w:val="clear" w:color="auto" w:fill="auto"/>
            <w:vAlign w:val="center"/>
          </w:tcPr>
          <w:p w14:paraId="42D90E25" w14:textId="5CEB4824" w:rsidR="00A565E0" w:rsidRPr="00784C01" w:rsidRDefault="00A565E0" w:rsidP="00A565E0">
            <w:pPr>
              <w:jc w:val="center"/>
              <w:rPr>
                <w:color w:val="000000"/>
                <w:sz w:val="22"/>
                <w:szCs w:val="22"/>
              </w:rPr>
            </w:pPr>
          </w:p>
        </w:tc>
        <w:tc>
          <w:tcPr>
            <w:tcW w:w="330" w:type="pct"/>
            <w:shd w:val="clear" w:color="auto" w:fill="auto"/>
            <w:vAlign w:val="center"/>
          </w:tcPr>
          <w:p w14:paraId="1C008373" w14:textId="493B6724" w:rsidR="00A565E0" w:rsidRPr="00784C01" w:rsidRDefault="00A565E0" w:rsidP="00A565E0">
            <w:pPr>
              <w:jc w:val="center"/>
              <w:rPr>
                <w:color w:val="000000"/>
                <w:sz w:val="22"/>
                <w:szCs w:val="22"/>
              </w:rPr>
            </w:pPr>
          </w:p>
        </w:tc>
        <w:tc>
          <w:tcPr>
            <w:tcW w:w="330" w:type="pct"/>
            <w:shd w:val="clear" w:color="auto" w:fill="auto"/>
            <w:vAlign w:val="center"/>
          </w:tcPr>
          <w:p w14:paraId="5ABF9CBB" w14:textId="06F0B6A9" w:rsidR="00A565E0" w:rsidRPr="00784C01" w:rsidRDefault="00A565E0" w:rsidP="00A565E0">
            <w:pPr>
              <w:jc w:val="center"/>
              <w:rPr>
                <w:color w:val="000000"/>
                <w:sz w:val="22"/>
                <w:szCs w:val="22"/>
              </w:rPr>
            </w:pPr>
          </w:p>
        </w:tc>
        <w:tc>
          <w:tcPr>
            <w:tcW w:w="330" w:type="pct"/>
            <w:shd w:val="clear" w:color="auto" w:fill="auto"/>
            <w:vAlign w:val="center"/>
          </w:tcPr>
          <w:p w14:paraId="03EC967E" w14:textId="5B9C180E" w:rsidR="00A565E0" w:rsidRPr="00784C01" w:rsidRDefault="00A565E0" w:rsidP="00A565E0">
            <w:pPr>
              <w:jc w:val="center"/>
              <w:rPr>
                <w:color w:val="000000"/>
                <w:sz w:val="22"/>
                <w:szCs w:val="22"/>
              </w:rPr>
            </w:pPr>
          </w:p>
        </w:tc>
        <w:tc>
          <w:tcPr>
            <w:tcW w:w="330" w:type="pct"/>
            <w:shd w:val="clear" w:color="auto" w:fill="auto"/>
            <w:vAlign w:val="center"/>
          </w:tcPr>
          <w:p w14:paraId="26560A1C" w14:textId="0E53C6CD" w:rsidR="00A565E0" w:rsidRPr="00784C01" w:rsidRDefault="00A565E0" w:rsidP="00A565E0">
            <w:pPr>
              <w:jc w:val="center"/>
              <w:rPr>
                <w:color w:val="000000"/>
                <w:sz w:val="22"/>
                <w:szCs w:val="22"/>
              </w:rPr>
            </w:pPr>
          </w:p>
        </w:tc>
        <w:tc>
          <w:tcPr>
            <w:tcW w:w="330" w:type="pct"/>
            <w:shd w:val="clear" w:color="auto" w:fill="auto"/>
            <w:vAlign w:val="center"/>
          </w:tcPr>
          <w:p w14:paraId="4DCE9FB3" w14:textId="3EFE67A9" w:rsidR="00A565E0" w:rsidRPr="00784C01" w:rsidRDefault="00A565E0" w:rsidP="00A565E0">
            <w:pPr>
              <w:jc w:val="center"/>
              <w:rPr>
                <w:color w:val="000000"/>
                <w:sz w:val="22"/>
                <w:szCs w:val="22"/>
              </w:rPr>
            </w:pPr>
          </w:p>
        </w:tc>
        <w:tc>
          <w:tcPr>
            <w:tcW w:w="389" w:type="pct"/>
            <w:shd w:val="clear" w:color="auto" w:fill="auto"/>
            <w:vAlign w:val="center"/>
          </w:tcPr>
          <w:p w14:paraId="0AD17377" w14:textId="40DB9948" w:rsidR="00A565E0" w:rsidRPr="00784C01" w:rsidRDefault="00A565E0" w:rsidP="00A565E0">
            <w:pPr>
              <w:jc w:val="center"/>
              <w:rPr>
                <w:color w:val="000000"/>
                <w:sz w:val="22"/>
                <w:szCs w:val="22"/>
              </w:rPr>
            </w:pPr>
          </w:p>
        </w:tc>
        <w:tc>
          <w:tcPr>
            <w:tcW w:w="387" w:type="pct"/>
            <w:shd w:val="clear" w:color="auto" w:fill="auto"/>
            <w:vAlign w:val="center"/>
          </w:tcPr>
          <w:p w14:paraId="2047631D" w14:textId="439445A9" w:rsidR="00A565E0" w:rsidRPr="00784C01" w:rsidRDefault="00A565E0" w:rsidP="00A565E0">
            <w:pPr>
              <w:jc w:val="center"/>
              <w:rPr>
                <w:color w:val="000000"/>
                <w:sz w:val="22"/>
                <w:szCs w:val="22"/>
              </w:rPr>
            </w:pPr>
          </w:p>
        </w:tc>
      </w:tr>
      <w:tr w:rsidR="00A565E0" w:rsidRPr="00784C01" w14:paraId="19C9D506"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00D6D0C1" w14:textId="106B0699" w:rsidR="00A565E0" w:rsidRPr="00D1339F" w:rsidRDefault="00A565E0" w:rsidP="00A565E0">
            <w:pPr>
              <w:jc w:val="center"/>
              <w:rPr>
                <w:color w:val="000000"/>
                <w:sz w:val="22"/>
                <w:szCs w:val="22"/>
              </w:rPr>
            </w:pPr>
            <w:r w:rsidRPr="00D1339F">
              <w:rPr>
                <w:color w:val="000000"/>
                <w:sz w:val="22"/>
                <w:szCs w:val="22"/>
              </w:rPr>
              <w:lastRenderedPageBreak/>
              <w:t>62.1</w:t>
            </w:r>
          </w:p>
        </w:tc>
        <w:tc>
          <w:tcPr>
            <w:tcW w:w="1760" w:type="pct"/>
            <w:shd w:val="clear" w:color="auto" w:fill="auto"/>
            <w:vAlign w:val="center"/>
          </w:tcPr>
          <w:p w14:paraId="4C132240" w14:textId="2106779D" w:rsidR="00A565E0" w:rsidRPr="00784C01" w:rsidRDefault="00A565E0" w:rsidP="00A565E0">
            <w:pPr>
              <w:jc w:val="center"/>
              <w:rPr>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1515DC8D" w14:textId="56D39D3E"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02BAD05D" w14:textId="532FBF6B"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3D829AB" w14:textId="6B8F5FEE"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6C37392" w14:textId="4EFB3C7F"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335687A" w14:textId="455478A1" w:rsidR="00A565E0" w:rsidRPr="00784C01" w:rsidRDefault="00A565E0" w:rsidP="00A565E0">
            <w:pPr>
              <w:jc w:val="center"/>
              <w:rPr>
                <w:color w:val="000000"/>
                <w:sz w:val="22"/>
                <w:szCs w:val="22"/>
              </w:rPr>
            </w:pPr>
            <w:r w:rsidRPr="00784C01">
              <w:rPr>
                <w:color w:val="000000"/>
                <w:sz w:val="22"/>
                <w:szCs w:val="22"/>
              </w:rPr>
              <w:t>0,043</w:t>
            </w:r>
          </w:p>
        </w:tc>
        <w:tc>
          <w:tcPr>
            <w:tcW w:w="330" w:type="pct"/>
            <w:shd w:val="clear" w:color="auto" w:fill="auto"/>
            <w:vAlign w:val="center"/>
          </w:tcPr>
          <w:p w14:paraId="22F5F241" w14:textId="54A48D88" w:rsidR="00A565E0" w:rsidRPr="00784C01" w:rsidRDefault="00A565E0" w:rsidP="00A565E0">
            <w:pPr>
              <w:jc w:val="center"/>
              <w:rPr>
                <w:color w:val="000000"/>
                <w:sz w:val="22"/>
                <w:szCs w:val="22"/>
              </w:rPr>
            </w:pPr>
            <w:r w:rsidRPr="00784C01">
              <w:rPr>
                <w:color w:val="000000"/>
                <w:sz w:val="22"/>
                <w:szCs w:val="22"/>
              </w:rPr>
              <w:t>0,043</w:t>
            </w:r>
          </w:p>
        </w:tc>
        <w:tc>
          <w:tcPr>
            <w:tcW w:w="330" w:type="pct"/>
            <w:shd w:val="clear" w:color="auto" w:fill="auto"/>
            <w:vAlign w:val="center"/>
          </w:tcPr>
          <w:p w14:paraId="505B6A99" w14:textId="47D67A77" w:rsidR="00A565E0" w:rsidRPr="00784C01" w:rsidRDefault="00A565E0" w:rsidP="00A565E0">
            <w:pPr>
              <w:jc w:val="center"/>
              <w:rPr>
                <w:color w:val="000000"/>
                <w:sz w:val="22"/>
                <w:szCs w:val="22"/>
              </w:rPr>
            </w:pPr>
            <w:r w:rsidRPr="00784C01">
              <w:rPr>
                <w:color w:val="000000"/>
                <w:sz w:val="22"/>
                <w:szCs w:val="22"/>
              </w:rPr>
              <w:t>0,043</w:t>
            </w:r>
          </w:p>
        </w:tc>
        <w:tc>
          <w:tcPr>
            <w:tcW w:w="389" w:type="pct"/>
            <w:shd w:val="clear" w:color="auto" w:fill="auto"/>
            <w:vAlign w:val="center"/>
          </w:tcPr>
          <w:p w14:paraId="5E155841" w14:textId="0A24FBD4" w:rsidR="00A565E0" w:rsidRPr="00784C01" w:rsidRDefault="00A565E0" w:rsidP="00A565E0">
            <w:pPr>
              <w:jc w:val="center"/>
              <w:rPr>
                <w:color w:val="000000"/>
                <w:sz w:val="22"/>
                <w:szCs w:val="22"/>
              </w:rPr>
            </w:pPr>
            <w:r w:rsidRPr="00784C01">
              <w:rPr>
                <w:color w:val="000000"/>
                <w:sz w:val="22"/>
                <w:szCs w:val="22"/>
              </w:rPr>
              <w:t>0,043</w:t>
            </w:r>
          </w:p>
        </w:tc>
        <w:tc>
          <w:tcPr>
            <w:tcW w:w="387" w:type="pct"/>
            <w:shd w:val="clear" w:color="auto" w:fill="auto"/>
            <w:vAlign w:val="center"/>
          </w:tcPr>
          <w:p w14:paraId="73E7AC4C" w14:textId="47DDAA43" w:rsidR="00A565E0" w:rsidRPr="00784C01" w:rsidRDefault="00A565E0" w:rsidP="00A565E0">
            <w:pPr>
              <w:jc w:val="center"/>
              <w:rPr>
                <w:color w:val="000000"/>
                <w:sz w:val="22"/>
                <w:szCs w:val="22"/>
              </w:rPr>
            </w:pPr>
            <w:r w:rsidRPr="00784C01">
              <w:rPr>
                <w:color w:val="000000"/>
                <w:sz w:val="22"/>
                <w:szCs w:val="22"/>
              </w:rPr>
              <w:t>0,043</w:t>
            </w:r>
          </w:p>
        </w:tc>
      </w:tr>
      <w:tr w:rsidR="00A565E0" w:rsidRPr="00784C01" w14:paraId="1CA184D0"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065B6DDB" w14:textId="2128B1F6" w:rsidR="00A565E0" w:rsidRPr="00D1339F" w:rsidRDefault="00A565E0" w:rsidP="00A565E0">
            <w:pPr>
              <w:jc w:val="center"/>
              <w:rPr>
                <w:color w:val="000000"/>
                <w:sz w:val="22"/>
                <w:szCs w:val="22"/>
              </w:rPr>
            </w:pPr>
            <w:r w:rsidRPr="00D1339F">
              <w:rPr>
                <w:color w:val="000000"/>
                <w:sz w:val="22"/>
                <w:szCs w:val="22"/>
              </w:rPr>
              <w:t>62.2</w:t>
            </w:r>
          </w:p>
        </w:tc>
        <w:tc>
          <w:tcPr>
            <w:tcW w:w="1760" w:type="pct"/>
            <w:shd w:val="clear" w:color="auto" w:fill="auto"/>
            <w:vAlign w:val="center"/>
          </w:tcPr>
          <w:p w14:paraId="7C9223F3" w14:textId="44B462C2" w:rsidR="00A565E0" w:rsidRPr="00784C01" w:rsidRDefault="00A565E0" w:rsidP="00A565E0">
            <w:pPr>
              <w:jc w:val="center"/>
              <w:rPr>
                <w:b/>
                <w:bCs/>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0D7A26BA" w14:textId="6EACDF37"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222C7461" w14:textId="4EBDD3C8"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E7979AB" w14:textId="5DC29E2F"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53D5316" w14:textId="73FA5EA5"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CA95527" w14:textId="5B4E231F" w:rsidR="00A565E0" w:rsidRPr="00784C01" w:rsidRDefault="00A565E0" w:rsidP="00A565E0">
            <w:pPr>
              <w:jc w:val="center"/>
              <w:rPr>
                <w:color w:val="000000"/>
                <w:sz w:val="22"/>
                <w:szCs w:val="22"/>
              </w:rPr>
            </w:pPr>
            <w:r w:rsidRPr="00784C01">
              <w:rPr>
                <w:color w:val="000000"/>
                <w:sz w:val="22"/>
                <w:szCs w:val="22"/>
              </w:rPr>
              <w:t>0,043</w:t>
            </w:r>
          </w:p>
        </w:tc>
        <w:tc>
          <w:tcPr>
            <w:tcW w:w="330" w:type="pct"/>
            <w:shd w:val="clear" w:color="auto" w:fill="auto"/>
            <w:vAlign w:val="center"/>
          </w:tcPr>
          <w:p w14:paraId="57346AB2" w14:textId="0722CD5D" w:rsidR="00A565E0" w:rsidRPr="00784C01" w:rsidRDefault="00A565E0" w:rsidP="00A565E0">
            <w:pPr>
              <w:jc w:val="center"/>
              <w:rPr>
                <w:color w:val="000000"/>
                <w:sz w:val="22"/>
                <w:szCs w:val="22"/>
              </w:rPr>
            </w:pPr>
            <w:r w:rsidRPr="00784C01">
              <w:rPr>
                <w:color w:val="000000"/>
                <w:sz w:val="22"/>
                <w:szCs w:val="22"/>
              </w:rPr>
              <w:t>0,043</w:t>
            </w:r>
          </w:p>
        </w:tc>
        <w:tc>
          <w:tcPr>
            <w:tcW w:w="330" w:type="pct"/>
            <w:shd w:val="clear" w:color="auto" w:fill="auto"/>
            <w:vAlign w:val="center"/>
          </w:tcPr>
          <w:p w14:paraId="10EE0AFB" w14:textId="24016647" w:rsidR="00A565E0" w:rsidRPr="00784C01" w:rsidRDefault="00A565E0" w:rsidP="00A565E0">
            <w:pPr>
              <w:jc w:val="center"/>
              <w:rPr>
                <w:color w:val="000000"/>
                <w:sz w:val="22"/>
                <w:szCs w:val="22"/>
              </w:rPr>
            </w:pPr>
            <w:r w:rsidRPr="00784C01">
              <w:rPr>
                <w:color w:val="000000"/>
                <w:sz w:val="22"/>
                <w:szCs w:val="22"/>
              </w:rPr>
              <w:t>0,043</w:t>
            </w:r>
          </w:p>
        </w:tc>
        <w:tc>
          <w:tcPr>
            <w:tcW w:w="389" w:type="pct"/>
            <w:shd w:val="clear" w:color="auto" w:fill="auto"/>
            <w:vAlign w:val="center"/>
          </w:tcPr>
          <w:p w14:paraId="1727EA45" w14:textId="519AD176" w:rsidR="00A565E0" w:rsidRPr="00784C01" w:rsidRDefault="00A565E0" w:rsidP="00A565E0">
            <w:pPr>
              <w:jc w:val="center"/>
              <w:rPr>
                <w:color w:val="000000"/>
                <w:sz w:val="22"/>
                <w:szCs w:val="22"/>
              </w:rPr>
            </w:pPr>
            <w:r w:rsidRPr="00784C01">
              <w:rPr>
                <w:color w:val="000000"/>
                <w:sz w:val="22"/>
                <w:szCs w:val="22"/>
              </w:rPr>
              <w:t>0,043</w:t>
            </w:r>
          </w:p>
        </w:tc>
        <w:tc>
          <w:tcPr>
            <w:tcW w:w="387" w:type="pct"/>
            <w:shd w:val="clear" w:color="auto" w:fill="auto"/>
            <w:vAlign w:val="center"/>
          </w:tcPr>
          <w:p w14:paraId="71531D8C" w14:textId="4BF12AED" w:rsidR="00A565E0" w:rsidRPr="00784C01" w:rsidRDefault="00A565E0" w:rsidP="00A565E0">
            <w:pPr>
              <w:jc w:val="center"/>
              <w:rPr>
                <w:color w:val="000000"/>
                <w:sz w:val="22"/>
                <w:szCs w:val="22"/>
              </w:rPr>
            </w:pPr>
            <w:r w:rsidRPr="00784C01">
              <w:rPr>
                <w:color w:val="000000"/>
                <w:sz w:val="22"/>
                <w:szCs w:val="22"/>
              </w:rPr>
              <w:t>0,043</w:t>
            </w:r>
          </w:p>
        </w:tc>
      </w:tr>
      <w:tr w:rsidR="00A565E0" w:rsidRPr="00784C01" w14:paraId="01E7967C"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066DBC91" w14:textId="7CF75910" w:rsidR="00A565E0" w:rsidRPr="00D1339F" w:rsidRDefault="00A565E0" w:rsidP="00A565E0">
            <w:pPr>
              <w:jc w:val="center"/>
              <w:rPr>
                <w:color w:val="000000"/>
                <w:sz w:val="22"/>
                <w:szCs w:val="22"/>
              </w:rPr>
            </w:pPr>
            <w:r w:rsidRPr="00D1339F">
              <w:rPr>
                <w:color w:val="000000"/>
                <w:sz w:val="22"/>
                <w:szCs w:val="22"/>
              </w:rPr>
              <w:t>62.3</w:t>
            </w:r>
          </w:p>
        </w:tc>
        <w:tc>
          <w:tcPr>
            <w:tcW w:w="1760" w:type="pct"/>
            <w:shd w:val="clear" w:color="auto" w:fill="auto"/>
            <w:vAlign w:val="center"/>
          </w:tcPr>
          <w:p w14:paraId="3AE7B5CE" w14:textId="2A881BE6" w:rsidR="00A565E0" w:rsidRPr="00784C01" w:rsidRDefault="00A565E0" w:rsidP="00A565E0">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66368357" w14:textId="032AC1E4"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545982D6" w14:textId="3A5B26EC"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8FD2A9B" w14:textId="142E7F40"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3582E22" w14:textId="1834D606"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8EEC68A" w14:textId="6455A5B9"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B435D19" w14:textId="4765256C"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2574E12" w14:textId="2B6720DE" w:rsidR="00A565E0" w:rsidRPr="00784C01" w:rsidRDefault="00A565E0" w:rsidP="00A565E0">
            <w:pPr>
              <w:jc w:val="center"/>
              <w:rPr>
                <w:color w:val="000000"/>
                <w:sz w:val="22"/>
                <w:szCs w:val="22"/>
              </w:rPr>
            </w:pPr>
            <w:r>
              <w:rPr>
                <w:color w:val="000000"/>
                <w:sz w:val="22"/>
                <w:szCs w:val="22"/>
              </w:rPr>
              <w:t>-</w:t>
            </w:r>
          </w:p>
        </w:tc>
        <w:tc>
          <w:tcPr>
            <w:tcW w:w="389" w:type="pct"/>
            <w:shd w:val="clear" w:color="auto" w:fill="auto"/>
            <w:vAlign w:val="center"/>
          </w:tcPr>
          <w:p w14:paraId="6A5AAEAD" w14:textId="103E710A" w:rsidR="00A565E0" w:rsidRPr="00784C01"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33EC0E26" w14:textId="2FAAD00A" w:rsidR="00A565E0" w:rsidRPr="00784C01" w:rsidRDefault="00A565E0" w:rsidP="00A565E0">
            <w:pPr>
              <w:jc w:val="center"/>
              <w:rPr>
                <w:color w:val="000000"/>
                <w:sz w:val="22"/>
                <w:szCs w:val="22"/>
              </w:rPr>
            </w:pPr>
            <w:r>
              <w:rPr>
                <w:color w:val="000000"/>
                <w:sz w:val="22"/>
                <w:szCs w:val="22"/>
              </w:rPr>
              <w:t>-</w:t>
            </w:r>
          </w:p>
        </w:tc>
      </w:tr>
      <w:tr w:rsidR="00A565E0" w:rsidRPr="00784C01" w14:paraId="25E7A7B0"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74C2D58F" w14:textId="5CB3032E" w:rsidR="00A565E0" w:rsidRPr="00D1339F" w:rsidRDefault="00A565E0" w:rsidP="00A565E0">
            <w:pPr>
              <w:jc w:val="center"/>
              <w:rPr>
                <w:color w:val="000000"/>
                <w:sz w:val="22"/>
                <w:szCs w:val="22"/>
              </w:rPr>
            </w:pPr>
            <w:r w:rsidRPr="00D1339F">
              <w:rPr>
                <w:color w:val="000000"/>
                <w:sz w:val="22"/>
                <w:szCs w:val="22"/>
              </w:rPr>
              <w:t>62.4</w:t>
            </w:r>
          </w:p>
        </w:tc>
        <w:tc>
          <w:tcPr>
            <w:tcW w:w="1760" w:type="pct"/>
            <w:shd w:val="clear" w:color="auto" w:fill="auto"/>
            <w:vAlign w:val="center"/>
          </w:tcPr>
          <w:p w14:paraId="7187C8DB" w14:textId="5CA75883" w:rsidR="00A565E0" w:rsidRPr="00784C01" w:rsidRDefault="00A565E0" w:rsidP="00A565E0">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013167C8" w14:textId="3C7989C5"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5F671EA0" w14:textId="1730EF74"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20EB818" w14:textId="313FAAB0"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9B93919" w14:textId="2018C749"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1D05FC1" w14:textId="214DB13E"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1F649A1" w14:textId="179EF43E"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0736927" w14:textId="66A818B7" w:rsidR="00A565E0" w:rsidRPr="00784C01" w:rsidRDefault="00A565E0" w:rsidP="00A565E0">
            <w:pPr>
              <w:jc w:val="center"/>
              <w:rPr>
                <w:color w:val="000000"/>
                <w:sz w:val="22"/>
                <w:szCs w:val="22"/>
              </w:rPr>
            </w:pPr>
            <w:r>
              <w:rPr>
                <w:color w:val="000000"/>
                <w:sz w:val="22"/>
                <w:szCs w:val="22"/>
              </w:rPr>
              <w:t>-</w:t>
            </w:r>
          </w:p>
        </w:tc>
        <w:tc>
          <w:tcPr>
            <w:tcW w:w="389" w:type="pct"/>
            <w:shd w:val="clear" w:color="auto" w:fill="auto"/>
            <w:vAlign w:val="center"/>
          </w:tcPr>
          <w:p w14:paraId="6695B177" w14:textId="363C0CF4" w:rsidR="00A565E0" w:rsidRPr="00784C01"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17C61A32" w14:textId="45AF215E" w:rsidR="00A565E0" w:rsidRPr="00784C01" w:rsidRDefault="00A565E0" w:rsidP="00A565E0">
            <w:pPr>
              <w:jc w:val="center"/>
              <w:rPr>
                <w:color w:val="000000"/>
                <w:sz w:val="22"/>
                <w:szCs w:val="22"/>
              </w:rPr>
            </w:pPr>
            <w:r>
              <w:rPr>
                <w:color w:val="000000"/>
                <w:sz w:val="22"/>
                <w:szCs w:val="22"/>
              </w:rPr>
              <w:t>-</w:t>
            </w:r>
          </w:p>
        </w:tc>
      </w:tr>
      <w:tr w:rsidR="00A565E0" w:rsidRPr="00784C01" w14:paraId="59B33B8B"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219C093B" w14:textId="0E8E30AA" w:rsidR="00A565E0" w:rsidRPr="00D1339F" w:rsidRDefault="00A565E0" w:rsidP="00A565E0">
            <w:pPr>
              <w:jc w:val="center"/>
              <w:rPr>
                <w:color w:val="000000"/>
                <w:sz w:val="22"/>
                <w:szCs w:val="22"/>
              </w:rPr>
            </w:pPr>
            <w:r w:rsidRPr="00D1339F">
              <w:rPr>
                <w:color w:val="000000"/>
                <w:sz w:val="22"/>
                <w:szCs w:val="22"/>
              </w:rPr>
              <w:t>62.5</w:t>
            </w:r>
          </w:p>
        </w:tc>
        <w:tc>
          <w:tcPr>
            <w:tcW w:w="1760" w:type="pct"/>
            <w:shd w:val="clear" w:color="auto" w:fill="auto"/>
            <w:vAlign w:val="center"/>
          </w:tcPr>
          <w:p w14:paraId="7A1ADA3F" w14:textId="06073613" w:rsidR="00A565E0" w:rsidRPr="00784C01" w:rsidRDefault="00A565E0" w:rsidP="00A565E0">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73339D77" w14:textId="17781842"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1E2CE4BB" w14:textId="133FA4E0"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B4F8F35" w14:textId="4B1721B5"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635C3B6" w14:textId="6DE44C97"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7A206B2" w14:textId="761A5F27" w:rsidR="00A565E0" w:rsidRPr="00784C01" w:rsidRDefault="00A565E0" w:rsidP="00A565E0">
            <w:pPr>
              <w:jc w:val="center"/>
              <w:rPr>
                <w:color w:val="000000"/>
                <w:sz w:val="22"/>
                <w:szCs w:val="22"/>
              </w:rPr>
            </w:pPr>
            <w:r w:rsidRPr="00784C01">
              <w:rPr>
                <w:color w:val="000000"/>
                <w:sz w:val="22"/>
                <w:szCs w:val="22"/>
              </w:rPr>
              <w:t>0,001</w:t>
            </w:r>
          </w:p>
        </w:tc>
        <w:tc>
          <w:tcPr>
            <w:tcW w:w="330" w:type="pct"/>
            <w:shd w:val="clear" w:color="auto" w:fill="auto"/>
            <w:vAlign w:val="center"/>
          </w:tcPr>
          <w:p w14:paraId="6DE78B97" w14:textId="4D5485DE" w:rsidR="00A565E0" w:rsidRPr="00784C01" w:rsidRDefault="00A565E0" w:rsidP="00A565E0">
            <w:pPr>
              <w:jc w:val="center"/>
              <w:rPr>
                <w:color w:val="000000"/>
                <w:sz w:val="22"/>
                <w:szCs w:val="22"/>
              </w:rPr>
            </w:pPr>
            <w:r w:rsidRPr="00784C01">
              <w:rPr>
                <w:color w:val="000000"/>
                <w:sz w:val="22"/>
                <w:szCs w:val="22"/>
              </w:rPr>
              <w:t>0,001</w:t>
            </w:r>
          </w:p>
        </w:tc>
        <w:tc>
          <w:tcPr>
            <w:tcW w:w="330" w:type="pct"/>
            <w:shd w:val="clear" w:color="auto" w:fill="auto"/>
            <w:vAlign w:val="center"/>
          </w:tcPr>
          <w:p w14:paraId="66E31125" w14:textId="2B52268D" w:rsidR="00A565E0" w:rsidRPr="00784C01" w:rsidRDefault="00A565E0" w:rsidP="00A565E0">
            <w:pPr>
              <w:jc w:val="center"/>
              <w:rPr>
                <w:color w:val="000000"/>
                <w:sz w:val="22"/>
                <w:szCs w:val="22"/>
              </w:rPr>
            </w:pPr>
            <w:r w:rsidRPr="00784C01">
              <w:rPr>
                <w:color w:val="000000"/>
                <w:sz w:val="22"/>
                <w:szCs w:val="22"/>
              </w:rPr>
              <w:t>0,001</w:t>
            </w:r>
          </w:p>
        </w:tc>
        <w:tc>
          <w:tcPr>
            <w:tcW w:w="389" w:type="pct"/>
            <w:shd w:val="clear" w:color="auto" w:fill="auto"/>
            <w:vAlign w:val="center"/>
          </w:tcPr>
          <w:p w14:paraId="3015AADC" w14:textId="018866E8" w:rsidR="00A565E0" w:rsidRPr="00784C01" w:rsidRDefault="00A565E0" w:rsidP="00A565E0">
            <w:pPr>
              <w:jc w:val="center"/>
              <w:rPr>
                <w:color w:val="000000"/>
                <w:sz w:val="22"/>
                <w:szCs w:val="22"/>
              </w:rPr>
            </w:pPr>
            <w:r w:rsidRPr="00784C01">
              <w:rPr>
                <w:color w:val="000000"/>
                <w:sz w:val="22"/>
                <w:szCs w:val="22"/>
              </w:rPr>
              <w:t>0,001</w:t>
            </w:r>
          </w:p>
        </w:tc>
        <w:tc>
          <w:tcPr>
            <w:tcW w:w="387" w:type="pct"/>
            <w:shd w:val="clear" w:color="auto" w:fill="auto"/>
            <w:vAlign w:val="center"/>
          </w:tcPr>
          <w:p w14:paraId="4A487B69" w14:textId="09BFE669" w:rsidR="00A565E0" w:rsidRPr="00784C01" w:rsidRDefault="00A565E0" w:rsidP="00A565E0">
            <w:pPr>
              <w:jc w:val="center"/>
              <w:rPr>
                <w:color w:val="000000"/>
                <w:sz w:val="22"/>
                <w:szCs w:val="22"/>
              </w:rPr>
            </w:pPr>
            <w:r w:rsidRPr="00784C01">
              <w:rPr>
                <w:color w:val="000000"/>
                <w:sz w:val="22"/>
                <w:szCs w:val="22"/>
              </w:rPr>
              <w:t>0,001</w:t>
            </w:r>
          </w:p>
        </w:tc>
      </w:tr>
      <w:tr w:rsidR="00A565E0" w:rsidRPr="00784C01" w14:paraId="1B6E6743"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7DA82ACC" w14:textId="5B73646C" w:rsidR="00A565E0" w:rsidRPr="00D1339F" w:rsidRDefault="00A565E0" w:rsidP="00A565E0">
            <w:pPr>
              <w:jc w:val="center"/>
              <w:rPr>
                <w:color w:val="000000"/>
                <w:sz w:val="22"/>
                <w:szCs w:val="22"/>
              </w:rPr>
            </w:pPr>
            <w:r w:rsidRPr="00D1339F">
              <w:rPr>
                <w:color w:val="000000"/>
                <w:sz w:val="22"/>
                <w:szCs w:val="22"/>
              </w:rPr>
              <w:t>62.6</w:t>
            </w:r>
          </w:p>
        </w:tc>
        <w:tc>
          <w:tcPr>
            <w:tcW w:w="1760" w:type="pct"/>
            <w:shd w:val="clear" w:color="auto" w:fill="auto"/>
            <w:vAlign w:val="center"/>
          </w:tcPr>
          <w:p w14:paraId="377EDD14" w14:textId="1BA8EBB8" w:rsidR="00A565E0" w:rsidRPr="00784C01" w:rsidRDefault="00A565E0" w:rsidP="00A565E0">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18F4239B" w14:textId="3973FBF7"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6906B4E4" w14:textId="4F0E8A22"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15688E3" w14:textId="107DE760"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FCE422F" w14:textId="4514EA4E"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6CDD720" w14:textId="1DE143FF" w:rsidR="00A565E0" w:rsidRPr="00784C01" w:rsidRDefault="00A565E0" w:rsidP="00A565E0">
            <w:pPr>
              <w:jc w:val="center"/>
              <w:rPr>
                <w:color w:val="000000"/>
                <w:sz w:val="22"/>
                <w:szCs w:val="22"/>
              </w:rPr>
            </w:pPr>
            <w:r w:rsidRPr="00784C01">
              <w:rPr>
                <w:color w:val="000000"/>
                <w:sz w:val="22"/>
                <w:szCs w:val="22"/>
              </w:rPr>
              <w:t>0,008</w:t>
            </w:r>
          </w:p>
        </w:tc>
        <w:tc>
          <w:tcPr>
            <w:tcW w:w="330" w:type="pct"/>
            <w:shd w:val="clear" w:color="auto" w:fill="auto"/>
            <w:vAlign w:val="center"/>
          </w:tcPr>
          <w:p w14:paraId="71C29620" w14:textId="4EF98C2D" w:rsidR="00A565E0" w:rsidRPr="00784C01" w:rsidRDefault="00A565E0" w:rsidP="00A565E0">
            <w:pPr>
              <w:jc w:val="center"/>
              <w:rPr>
                <w:color w:val="000000"/>
                <w:sz w:val="22"/>
                <w:szCs w:val="22"/>
              </w:rPr>
            </w:pPr>
            <w:r w:rsidRPr="00784C01">
              <w:rPr>
                <w:color w:val="000000"/>
                <w:sz w:val="22"/>
                <w:szCs w:val="22"/>
              </w:rPr>
              <w:t>0,008</w:t>
            </w:r>
          </w:p>
        </w:tc>
        <w:tc>
          <w:tcPr>
            <w:tcW w:w="330" w:type="pct"/>
            <w:shd w:val="clear" w:color="auto" w:fill="auto"/>
            <w:vAlign w:val="center"/>
          </w:tcPr>
          <w:p w14:paraId="51064FF9" w14:textId="0F23A38C" w:rsidR="00A565E0" w:rsidRPr="00784C01" w:rsidRDefault="00A565E0" w:rsidP="00A565E0">
            <w:pPr>
              <w:jc w:val="center"/>
              <w:rPr>
                <w:color w:val="000000"/>
                <w:sz w:val="22"/>
                <w:szCs w:val="22"/>
              </w:rPr>
            </w:pPr>
            <w:r w:rsidRPr="00784C01">
              <w:rPr>
                <w:color w:val="000000"/>
                <w:sz w:val="22"/>
                <w:szCs w:val="22"/>
              </w:rPr>
              <w:t>0,008</w:t>
            </w:r>
          </w:p>
        </w:tc>
        <w:tc>
          <w:tcPr>
            <w:tcW w:w="389" w:type="pct"/>
            <w:shd w:val="clear" w:color="auto" w:fill="auto"/>
            <w:vAlign w:val="center"/>
          </w:tcPr>
          <w:p w14:paraId="7A36D128" w14:textId="480E284C" w:rsidR="00A565E0" w:rsidRPr="00784C01" w:rsidRDefault="00A565E0" w:rsidP="00A565E0">
            <w:pPr>
              <w:jc w:val="center"/>
              <w:rPr>
                <w:color w:val="000000"/>
                <w:sz w:val="22"/>
                <w:szCs w:val="22"/>
              </w:rPr>
            </w:pPr>
            <w:r w:rsidRPr="00784C01">
              <w:rPr>
                <w:color w:val="000000"/>
                <w:sz w:val="22"/>
                <w:szCs w:val="22"/>
              </w:rPr>
              <w:t>0,008</w:t>
            </w:r>
          </w:p>
        </w:tc>
        <w:tc>
          <w:tcPr>
            <w:tcW w:w="387" w:type="pct"/>
            <w:shd w:val="clear" w:color="auto" w:fill="auto"/>
            <w:vAlign w:val="center"/>
          </w:tcPr>
          <w:p w14:paraId="2402D33C" w14:textId="6CDBA4B6" w:rsidR="00A565E0" w:rsidRPr="00784C01" w:rsidRDefault="00A565E0" w:rsidP="00A565E0">
            <w:pPr>
              <w:jc w:val="center"/>
              <w:rPr>
                <w:color w:val="000000"/>
                <w:sz w:val="22"/>
                <w:szCs w:val="22"/>
              </w:rPr>
            </w:pPr>
            <w:r w:rsidRPr="00784C01">
              <w:rPr>
                <w:color w:val="000000"/>
                <w:sz w:val="22"/>
                <w:szCs w:val="22"/>
              </w:rPr>
              <w:t>0,008</w:t>
            </w:r>
          </w:p>
        </w:tc>
      </w:tr>
      <w:tr w:rsidR="00A565E0" w:rsidRPr="00784C01" w14:paraId="01FCE5F4"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3D43B2F4" w14:textId="60539D12" w:rsidR="00A565E0" w:rsidRPr="00D1339F" w:rsidRDefault="00A565E0" w:rsidP="00A565E0">
            <w:pPr>
              <w:jc w:val="center"/>
              <w:rPr>
                <w:color w:val="000000"/>
                <w:sz w:val="22"/>
                <w:szCs w:val="22"/>
              </w:rPr>
            </w:pPr>
            <w:r w:rsidRPr="00D1339F">
              <w:rPr>
                <w:color w:val="000000"/>
                <w:sz w:val="22"/>
                <w:szCs w:val="22"/>
              </w:rPr>
              <w:t>62.7</w:t>
            </w:r>
          </w:p>
        </w:tc>
        <w:tc>
          <w:tcPr>
            <w:tcW w:w="1760" w:type="pct"/>
            <w:shd w:val="clear" w:color="auto" w:fill="auto"/>
            <w:vAlign w:val="center"/>
          </w:tcPr>
          <w:p w14:paraId="69350019" w14:textId="6D6A4732" w:rsidR="00A565E0" w:rsidRPr="00784C01" w:rsidRDefault="00A565E0" w:rsidP="00A565E0">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3151A789" w14:textId="50773700"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2494EE31" w14:textId="5F3BC8B0"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08282DB" w14:textId="392A64E7"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9E2AFC0" w14:textId="5C68035A"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87D2852" w14:textId="4CA97CF0" w:rsidR="00A565E0" w:rsidRPr="00784C01" w:rsidRDefault="00A565E0" w:rsidP="00A565E0">
            <w:pPr>
              <w:jc w:val="center"/>
              <w:rPr>
                <w:color w:val="000000"/>
                <w:sz w:val="22"/>
                <w:szCs w:val="22"/>
              </w:rPr>
            </w:pPr>
            <w:r w:rsidRPr="00784C01">
              <w:rPr>
                <w:color w:val="000000"/>
                <w:sz w:val="22"/>
                <w:szCs w:val="22"/>
              </w:rPr>
              <w:t>0,034</w:t>
            </w:r>
          </w:p>
        </w:tc>
        <w:tc>
          <w:tcPr>
            <w:tcW w:w="330" w:type="pct"/>
            <w:shd w:val="clear" w:color="auto" w:fill="auto"/>
            <w:vAlign w:val="center"/>
          </w:tcPr>
          <w:p w14:paraId="7480D9BE" w14:textId="12EC4A82" w:rsidR="00A565E0" w:rsidRPr="00784C01" w:rsidRDefault="00A565E0" w:rsidP="00A565E0">
            <w:pPr>
              <w:jc w:val="center"/>
              <w:rPr>
                <w:color w:val="000000"/>
                <w:sz w:val="22"/>
                <w:szCs w:val="22"/>
              </w:rPr>
            </w:pPr>
            <w:r w:rsidRPr="00784C01">
              <w:rPr>
                <w:color w:val="000000"/>
                <w:sz w:val="22"/>
                <w:szCs w:val="22"/>
              </w:rPr>
              <w:t>0,034</w:t>
            </w:r>
          </w:p>
        </w:tc>
        <w:tc>
          <w:tcPr>
            <w:tcW w:w="330" w:type="pct"/>
            <w:shd w:val="clear" w:color="auto" w:fill="auto"/>
            <w:vAlign w:val="center"/>
          </w:tcPr>
          <w:p w14:paraId="0E2E51AD" w14:textId="41A391C0" w:rsidR="00A565E0" w:rsidRPr="00784C01" w:rsidRDefault="00A565E0" w:rsidP="00A565E0">
            <w:pPr>
              <w:jc w:val="center"/>
              <w:rPr>
                <w:color w:val="000000"/>
                <w:sz w:val="22"/>
                <w:szCs w:val="22"/>
              </w:rPr>
            </w:pPr>
            <w:r w:rsidRPr="00784C01">
              <w:rPr>
                <w:color w:val="000000"/>
                <w:sz w:val="22"/>
                <w:szCs w:val="22"/>
              </w:rPr>
              <w:t>0,034</w:t>
            </w:r>
          </w:p>
        </w:tc>
        <w:tc>
          <w:tcPr>
            <w:tcW w:w="389" w:type="pct"/>
            <w:shd w:val="clear" w:color="auto" w:fill="auto"/>
            <w:vAlign w:val="center"/>
          </w:tcPr>
          <w:p w14:paraId="220012DF" w14:textId="22CBBDB8" w:rsidR="00A565E0" w:rsidRPr="00784C01" w:rsidRDefault="00A565E0" w:rsidP="00A565E0">
            <w:pPr>
              <w:jc w:val="center"/>
              <w:rPr>
                <w:color w:val="000000"/>
                <w:sz w:val="22"/>
                <w:szCs w:val="22"/>
              </w:rPr>
            </w:pPr>
            <w:r w:rsidRPr="00784C01">
              <w:rPr>
                <w:color w:val="000000"/>
                <w:sz w:val="22"/>
                <w:szCs w:val="22"/>
              </w:rPr>
              <w:t>0,034</w:t>
            </w:r>
          </w:p>
        </w:tc>
        <w:tc>
          <w:tcPr>
            <w:tcW w:w="387" w:type="pct"/>
            <w:shd w:val="clear" w:color="auto" w:fill="auto"/>
            <w:vAlign w:val="center"/>
          </w:tcPr>
          <w:p w14:paraId="77E0B140" w14:textId="32C16CE9" w:rsidR="00A565E0" w:rsidRPr="00784C01" w:rsidRDefault="00A565E0" w:rsidP="00A565E0">
            <w:pPr>
              <w:jc w:val="center"/>
              <w:rPr>
                <w:color w:val="000000"/>
                <w:sz w:val="22"/>
                <w:szCs w:val="22"/>
              </w:rPr>
            </w:pPr>
            <w:r w:rsidRPr="00784C01">
              <w:rPr>
                <w:color w:val="000000"/>
                <w:sz w:val="22"/>
                <w:szCs w:val="22"/>
              </w:rPr>
              <w:t>0,034</w:t>
            </w:r>
          </w:p>
        </w:tc>
      </w:tr>
      <w:tr w:rsidR="00A565E0" w:rsidRPr="00784C01" w14:paraId="5DC33804"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7EB58BF5" w14:textId="3FCD6841" w:rsidR="00A565E0" w:rsidRPr="00D1339F" w:rsidRDefault="00A565E0" w:rsidP="00A565E0">
            <w:pPr>
              <w:jc w:val="center"/>
              <w:rPr>
                <w:color w:val="000000"/>
                <w:sz w:val="22"/>
                <w:szCs w:val="22"/>
              </w:rPr>
            </w:pPr>
            <w:r w:rsidRPr="00D1339F">
              <w:rPr>
                <w:color w:val="000000"/>
                <w:sz w:val="22"/>
                <w:szCs w:val="22"/>
              </w:rPr>
              <w:t>63</w:t>
            </w:r>
          </w:p>
        </w:tc>
        <w:tc>
          <w:tcPr>
            <w:tcW w:w="1760" w:type="pct"/>
            <w:shd w:val="clear" w:color="auto" w:fill="auto"/>
            <w:vAlign w:val="center"/>
          </w:tcPr>
          <w:p w14:paraId="15C742DF" w14:textId="4B767A60" w:rsidR="00A565E0" w:rsidRPr="00784C01" w:rsidRDefault="00A565E0" w:rsidP="00A565E0">
            <w:pPr>
              <w:jc w:val="center"/>
              <w:rPr>
                <w:color w:val="000000"/>
                <w:sz w:val="22"/>
                <w:szCs w:val="22"/>
              </w:rPr>
            </w:pPr>
            <w:r w:rsidRPr="00784C01">
              <w:rPr>
                <w:b/>
                <w:bCs/>
                <w:color w:val="000000"/>
                <w:sz w:val="22"/>
                <w:szCs w:val="22"/>
              </w:rPr>
              <w:t>БМК с. Балезино (школа-интернат)</w:t>
            </w:r>
          </w:p>
        </w:tc>
        <w:tc>
          <w:tcPr>
            <w:tcW w:w="280" w:type="pct"/>
            <w:shd w:val="clear" w:color="auto" w:fill="auto"/>
            <w:vAlign w:val="bottom"/>
          </w:tcPr>
          <w:p w14:paraId="185D2B13" w14:textId="1B93A8C5" w:rsidR="00A565E0" w:rsidRPr="00784C01" w:rsidRDefault="00A565E0" w:rsidP="00A565E0">
            <w:pPr>
              <w:jc w:val="center"/>
              <w:rPr>
                <w:color w:val="000000"/>
                <w:sz w:val="22"/>
                <w:szCs w:val="22"/>
              </w:rPr>
            </w:pPr>
          </w:p>
        </w:tc>
        <w:tc>
          <w:tcPr>
            <w:tcW w:w="330" w:type="pct"/>
            <w:shd w:val="clear" w:color="auto" w:fill="auto"/>
            <w:vAlign w:val="center"/>
          </w:tcPr>
          <w:p w14:paraId="494A2502" w14:textId="78C2B7D7" w:rsidR="00A565E0" w:rsidRPr="00784C01" w:rsidRDefault="00A565E0" w:rsidP="00A565E0">
            <w:pPr>
              <w:jc w:val="center"/>
              <w:rPr>
                <w:color w:val="000000"/>
                <w:sz w:val="22"/>
                <w:szCs w:val="22"/>
              </w:rPr>
            </w:pPr>
          </w:p>
        </w:tc>
        <w:tc>
          <w:tcPr>
            <w:tcW w:w="330" w:type="pct"/>
            <w:shd w:val="clear" w:color="auto" w:fill="auto"/>
            <w:vAlign w:val="center"/>
          </w:tcPr>
          <w:p w14:paraId="3C7AA4E7" w14:textId="6113BE05" w:rsidR="00A565E0" w:rsidRPr="00784C01" w:rsidRDefault="00A565E0" w:rsidP="00A565E0">
            <w:pPr>
              <w:jc w:val="center"/>
              <w:rPr>
                <w:color w:val="000000"/>
                <w:sz w:val="22"/>
                <w:szCs w:val="22"/>
              </w:rPr>
            </w:pPr>
          </w:p>
        </w:tc>
        <w:tc>
          <w:tcPr>
            <w:tcW w:w="330" w:type="pct"/>
            <w:shd w:val="clear" w:color="auto" w:fill="auto"/>
            <w:vAlign w:val="center"/>
          </w:tcPr>
          <w:p w14:paraId="48151054" w14:textId="4D6DBD07" w:rsidR="00A565E0" w:rsidRPr="00784C01" w:rsidRDefault="00A565E0" w:rsidP="00A565E0">
            <w:pPr>
              <w:jc w:val="center"/>
              <w:rPr>
                <w:color w:val="000000"/>
                <w:sz w:val="22"/>
                <w:szCs w:val="22"/>
              </w:rPr>
            </w:pPr>
          </w:p>
        </w:tc>
        <w:tc>
          <w:tcPr>
            <w:tcW w:w="330" w:type="pct"/>
            <w:shd w:val="clear" w:color="auto" w:fill="auto"/>
            <w:vAlign w:val="center"/>
          </w:tcPr>
          <w:p w14:paraId="6B203B42" w14:textId="05F98F03" w:rsidR="00A565E0" w:rsidRPr="00784C01" w:rsidRDefault="00A565E0" w:rsidP="00A565E0">
            <w:pPr>
              <w:jc w:val="center"/>
              <w:rPr>
                <w:color w:val="000000"/>
                <w:sz w:val="22"/>
                <w:szCs w:val="22"/>
              </w:rPr>
            </w:pPr>
          </w:p>
        </w:tc>
        <w:tc>
          <w:tcPr>
            <w:tcW w:w="330" w:type="pct"/>
            <w:shd w:val="clear" w:color="auto" w:fill="auto"/>
            <w:vAlign w:val="center"/>
          </w:tcPr>
          <w:p w14:paraId="4E8E3D86" w14:textId="51F014EB" w:rsidR="00A565E0" w:rsidRPr="00784C01" w:rsidRDefault="00A565E0" w:rsidP="00A565E0">
            <w:pPr>
              <w:jc w:val="center"/>
              <w:rPr>
                <w:color w:val="000000"/>
                <w:sz w:val="22"/>
                <w:szCs w:val="22"/>
              </w:rPr>
            </w:pPr>
          </w:p>
        </w:tc>
        <w:tc>
          <w:tcPr>
            <w:tcW w:w="330" w:type="pct"/>
            <w:shd w:val="clear" w:color="auto" w:fill="auto"/>
            <w:vAlign w:val="center"/>
          </w:tcPr>
          <w:p w14:paraId="41DB22E8" w14:textId="025F695F" w:rsidR="00A565E0" w:rsidRPr="00784C01" w:rsidRDefault="00A565E0" w:rsidP="00A565E0">
            <w:pPr>
              <w:jc w:val="center"/>
              <w:rPr>
                <w:color w:val="000000"/>
                <w:sz w:val="22"/>
                <w:szCs w:val="22"/>
              </w:rPr>
            </w:pPr>
          </w:p>
        </w:tc>
        <w:tc>
          <w:tcPr>
            <w:tcW w:w="389" w:type="pct"/>
            <w:shd w:val="clear" w:color="auto" w:fill="auto"/>
            <w:vAlign w:val="center"/>
          </w:tcPr>
          <w:p w14:paraId="0ED70756" w14:textId="215A0781" w:rsidR="00A565E0" w:rsidRPr="00784C01" w:rsidRDefault="00A565E0" w:rsidP="00A565E0">
            <w:pPr>
              <w:jc w:val="center"/>
              <w:rPr>
                <w:color w:val="000000"/>
                <w:sz w:val="22"/>
                <w:szCs w:val="22"/>
              </w:rPr>
            </w:pPr>
          </w:p>
        </w:tc>
        <w:tc>
          <w:tcPr>
            <w:tcW w:w="387" w:type="pct"/>
            <w:shd w:val="clear" w:color="auto" w:fill="auto"/>
            <w:vAlign w:val="center"/>
          </w:tcPr>
          <w:p w14:paraId="6A4114AE" w14:textId="15DE96DE" w:rsidR="00A565E0" w:rsidRPr="00784C01" w:rsidRDefault="00A565E0" w:rsidP="00A565E0">
            <w:pPr>
              <w:jc w:val="center"/>
              <w:rPr>
                <w:color w:val="000000"/>
                <w:sz w:val="22"/>
                <w:szCs w:val="22"/>
              </w:rPr>
            </w:pPr>
          </w:p>
        </w:tc>
      </w:tr>
      <w:tr w:rsidR="00A565E0" w:rsidRPr="00784C01" w14:paraId="2E80D00E"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7CBBC8E3" w14:textId="20D7A452" w:rsidR="00A565E0" w:rsidRPr="00D1339F" w:rsidRDefault="00A565E0" w:rsidP="00A565E0">
            <w:pPr>
              <w:jc w:val="center"/>
              <w:rPr>
                <w:color w:val="000000"/>
                <w:sz w:val="22"/>
                <w:szCs w:val="22"/>
              </w:rPr>
            </w:pPr>
            <w:r w:rsidRPr="00D1339F">
              <w:rPr>
                <w:color w:val="000000"/>
                <w:sz w:val="22"/>
                <w:szCs w:val="22"/>
              </w:rPr>
              <w:t>63.1</w:t>
            </w:r>
          </w:p>
        </w:tc>
        <w:tc>
          <w:tcPr>
            <w:tcW w:w="1760" w:type="pct"/>
            <w:shd w:val="clear" w:color="auto" w:fill="auto"/>
            <w:vAlign w:val="center"/>
          </w:tcPr>
          <w:p w14:paraId="4B1694EA" w14:textId="37A66057" w:rsidR="00A565E0" w:rsidRPr="00784C01" w:rsidRDefault="00A565E0" w:rsidP="00A565E0">
            <w:pPr>
              <w:jc w:val="center"/>
              <w:rPr>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3C5BB6F1" w14:textId="72BE5251"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2585FE8A" w14:textId="2ADCE48E"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082B672" w14:textId="40A7DC4B"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19E03BD" w14:textId="7BD1E5E3"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60238B6" w14:textId="71AED24D"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E4669CC" w14:textId="050CCC2E" w:rsidR="00A565E0" w:rsidRPr="00784C01" w:rsidRDefault="00A565E0" w:rsidP="00A565E0">
            <w:pPr>
              <w:jc w:val="center"/>
              <w:rPr>
                <w:color w:val="000000"/>
                <w:sz w:val="22"/>
                <w:szCs w:val="22"/>
              </w:rPr>
            </w:pPr>
            <w:r w:rsidRPr="00784C01">
              <w:rPr>
                <w:color w:val="000000"/>
                <w:sz w:val="22"/>
                <w:szCs w:val="22"/>
              </w:rPr>
              <w:t>0,516</w:t>
            </w:r>
          </w:p>
        </w:tc>
        <w:tc>
          <w:tcPr>
            <w:tcW w:w="330" w:type="pct"/>
            <w:shd w:val="clear" w:color="auto" w:fill="auto"/>
            <w:vAlign w:val="center"/>
          </w:tcPr>
          <w:p w14:paraId="3E557C1E" w14:textId="5701AF8A" w:rsidR="00A565E0" w:rsidRPr="00784C01" w:rsidRDefault="00A565E0" w:rsidP="00A565E0">
            <w:pPr>
              <w:jc w:val="center"/>
              <w:rPr>
                <w:color w:val="000000"/>
                <w:sz w:val="22"/>
                <w:szCs w:val="22"/>
              </w:rPr>
            </w:pPr>
            <w:r w:rsidRPr="00784C01">
              <w:rPr>
                <w:color w:val="000000"/>
                <w:sz w:val="22"/>
                <w:szCs w:val="22"/>
              </w:rPr>
              <w:t>0,516</w:t>
            </w:r>
          </w:p>
        </w:tc>
        <w:tc>
          <w:tcPr>
            <w:tcW w:w="389" w:type="pct"/>
            <w:shd w:val="clear" w:color="auto" w:fill="auto"/>
            <w:vAlign w:val="center"/>
          </w:tcPr>
          <w:p w14:paraId="70876FE6" w14:textId="76B82F20" w:rsidR="00A565E0" w:rsidRPr="00784C01" w:rsidRDefault="00A565E0" w:rsidP="00A565E0">
            <w:pPr>
              <w:jc w:val="center"/>
              <w:rPr>
                <w:color w:val="000000"/>
                <w:sz w:val="22"/>
                <w:szCs w:val="22"/>
              </w:rPr>
            </w:pPr>
            <w:r w:rsidRPr="00784C01">
              <w:rPr>
                <w:color w:val="000000"/>
                <w:sz w:val="22"/>
                <w:szCs w:val="22"/>
              </w:rPr>
              <w:t>0,516</w:t>
            </w:r>
          </w:p>
        </w:tc>
        <w:tc>
          <w:tcPr>
            <w:tcW w:w="387" w:type="pct"/>
            <w:shd w:val="clear" w:color="auto" w:fill="auto"/>
            <w:vAlign w:val="center"/>
          </w:tcPr>
          <w:p w14:paraId="16DCC511" w14:textId="12F4D158" w:rsidR="00A565E0" w:rsidRPr="00784C01" w:rsidRDefault="00A565E0" w:rsidP="00A565E0">
            <w:pPr>
              <w:jc w:val="center"/>
              <w:rPr>
                <w:color w:val="000000"/>
                <w:sz w:val="22"/>
                <w:szCs w:val="22"/>
              </w:rPr>
            </w:pPr>
            <w:r w:rsidRPr="00784C01">
              <w:rPr>
                <w:color w:val="000000"/>
                <w:sz w:val="22"/>
                <w:szCs w:val="22"/>
              </w:rPr>
              <w:t>0,516</w:t>
            </w:r>
          </w:p>
        </w:tc>
      </w:tr>
      <w:tr w:rsidR="00A565E0" w:rsidRPr="00784C01" w14:paraId="470E9DE2"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6EF70B49" w14:textId="04A93206" w:rsidR="00A565E0" w:rsidRPr="00D1339F" w:rsidRDefault="00A565E0" w:rsidP="00A565E0">
            <w:pPr>
              <w:jc w:val="center"/>
              <w:rPr>
                <w:color w:val="000000"/>
                <w:sz w:val="22"/>
                <w:szCs w:val="22"/>
              </w:rPr>
            </w:pPr>
            <w:r w:rsidRPr="00D1339F">
              <w:rPr>
                <w:color w:val="000000"/>
                <w:sz w:val="22"/>
                <w:szCs w:val="22"/>
              </w:rPr>
              <w:t>63.2</w:t>
            </w:r>
          </w:p>
        </w:tc>
        <w:tc>
          <w:tcPr>
            <w:tcW w:w="1760" w:type="pct"/>
            <w:shd w:val="clear" w:color="auto" w:fill="auto"/>
            <w:vAlign w:val="center"/>
          </w:tcPr>
          <w:p w14:paraId="1678E77C" w14:textId="5B4670E0" w:rsidR="00A565E0" w:rsidRPr="00784C01" w:rsidRDefault="00A565E0" w:rsidP="00A565E0">
            <w:pPr>
              <w:jc w:val="center"/>
              <w:rPr>
                <w:b/>
                <w:bCs/>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37552C2E" w14:textId="1E9A6790"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598CBA06" w14:textId="5E3D9301"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6C965CE" w14:textId="5AC5BC6C"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7533958" w14:textId="7F9C6842"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ECBD6EF" w14:textId="18E604BE"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D01734D" w14:textId="0BFCCC65" w:rsidR="00A565E0" w:rsidRPr="00784C01" w:rsidRDefault="00A565E0" w:rsidP="00A565E0">
            <w:pPr>
              <w:jc w:val="center"/>
              <w:rPr>
                <w:color w:val="000000"/>
                <w:sz w:val="22"/>
                <w:szCs w:val="22"/>
              </w:rPr>
            </w:pPr>
            <w:r w:rsidRPr="00784C01">
              <w:rPr>
                <w:color w:val="000000"/>
                <w:sz w:val="22"/>
                <w:szCs w:val="22"/>
              </w:rPr>
              <w:t>0,516</w:t>
            </w:r>
          </w:p>
        </w:tc>
        <w:tc>
          <w:tcPr>
            <w:tcW w:w="330" w:type="pct"/>
            <w:shd w:val="clear" w:color="auto" w:fill="auto"/>
            <w:vAlign w:val="center"/>
          </w:tcPr>
          <w:p w14:paraId="3BB14111" w14:textId="581755C1" w:rsidR="00A565E0" w:rsidRPr="00784C01" w:rsidRDefault="00A565E0" w:rsidP="00A565E0">
            <w:pPr>
              <w:jc w:val="center"/>
              <w:rPr>
                <w:color w:val="000000"/>
                <w:sz w:val="22"/>
                <w:szCs w:val="22"/>
              </w:rPr>
            </w:pPr>
            <w:r w:rsidRPr="00784C01">
              <w:rPr>
                <w:color w:val="000000"/>
                <w:sz w:val="22"/>
                <w:szCs w:val="22"/>
              </w:rPr>
              <w:t>0,516</w:t>
            </w:r>
          </w:p>
        </w:tc>
        <w:tc>
          <w:tcPr>
            <w:tcW w:w="389" w:type="pct"/>
            <w:shd w:val="clear" w:color="auto" w:fill="auto"/>
            <w:vAlign w:val="center"/>
          </w:tcPr>
          <w:p w14:paraId="1A19F8D4" w14:textId="7E329357" w:rsidR="00A565E0" w:rsidRPr="00784C01" w:rsidRDefault="00A565E0" w:rsidP="00A565E0">
            <w:pPr>
              <w:jc w:val="center"/>
              <w:rPr>
                <w:color w:val="000000"/>
                <w:sz w:val="22"/>
                <w:szCs w:val="22"/>
              </w:rPr>
            </w:pPr>
            <w:r w:rsidRPr="00784C01">
              <w:rPr>
                <w:color w:val="000000"/>
                <w:sz w:val="22"/>
                <w:szCs w:val="22"/>
              </w:rPr>
              <w:t>0,516</w:t>
            </w:r>
          </w:p>
        </w:tc>
        <w:tc>
          <w:tcPr>
            <w:tcW w:w="387" w:type="pct"/>
            <w:shd w:val="clear" w:color="auto" w:fill="auto"/>
            <w:vAlign w:val="center"/>
          </w:tcPr>
          <w:p w14:paraId="716B93B6" w14:textId="69C64BDC" w:rsidR="00A565E0" w:rsidRPr="00784C01" w:rsidRDefault="00A565E0" w:rsidP="00A565E0">
            <w:pPr>
              <w:jc w:val="center"/>
              <w:rPr>
                <w:color w:val="000000"/>
                <w:sz w:val="22"/>
                <w:szCs w:val="22"/>
              </w:rPr>
            </w:pPr>
            <w:r w:rsidRPr="00784C01">
              <w:rPr>
                <w:color w:val="000000"/>
                <w:sz w:val="22"/>
                <w:szCs w:val="22"/>
              </w:rPr>
              <w:t>0,516</w:t>
            </w:r>
          </w:p>
        </w:tc>
      </w:tr>
      <w:tr w:rsidR="00A565E0" w:rsidRPr="00784C01" w14:paraId="2CCEB9EC"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26C65185" w14:textId="52474FF5" w:rsidR="00A565E0" w:rsidRPr="00D1339F" w:rsidRDefault="00A565E0" w:rsidP="00A565E0">
            <w:pPr>
              <w:jc w:val="center"/>
              <w:rPr>
                <w:color w:val="000000"/>
                <w:sz w:val="22"/>
                <w:szCs w:val="22"/>
              </w:rPr>
            </w:pPr>
            <w:r w:rsidRPr="00D1339F">
              <w:rPr>
                <w:color w:val="000000"/>
                <w:sz w:val="22"/>
                <w:szCs w:val="22"/>
              </w:rPr>
              <w:t>63.3</w:t>
            </w:r>
          </w:p>
        </w:tc>
        <w:tc>
          <w:tcPr>
            <w:tcW w:w="1760" w:type="pct"/>
            <w:shd w:val="clear" w:color="auto" w:fill="auto"/>
            <w:vAlign w:val="center"/>
          </w:tcPr>
          <w:p w14:paraId="21323130" w14:textId="305A89B3" w:rsidR="00A565E0" w:rsidRPr="00784C01" w:rsidRDefault="00A565E0" w:rsidP="00A565E0">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1D95B80F" w14:textId="617CA1C4"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13C2E514" w14:textId="7D230DC4"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6DAEAA3" w14:textId="4B7CC5DE"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76835CD" w14:textId="1CE5FA76"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3E4B0FF" w14:textId="72DBD59F"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766F0F7" w14:textId="3705C29A" w:rsidR="00A565E0" w:rsidRPr="00784C01" w:rsidRDefault="00A565E0" w:rsidP="00A565E0">
            <w:pPr>
              <w:jc w:val="center"/>
              <w:rPr>
                <w:color w:val="000000"/>
                <w:sz w:val="22"/>
                <w:szCs w:val="22"/>
              </w:rPr>
            </w:pPr>
            <w:r w:rsidRPr="00784C01">
              <w:rPr>
                <w:color w:val="000000"/>
                <w:sz w:val="22"/>
                <w:szCs w:val="22"/>
              </w:rPr>
              <w:t>0</w:t>
            </w:r>
          </w:p>
        </w:tc>
        <w:tc>
          <w:tcPr>
            <w:tcW w:w="330" w:type="pct"/>
            <w:shd w:val="clear" w:color="auto" w:fill="auto"/>
            <w:vAlign w:val="center"/>
          </w:tcPr>
          <w:p w14:paraId="033714C4" w14:textId="7D67A439" w:rsidR="00A565E0" w:rsidRPr="00784C01" w:rsidRDefault="00A565E0" w:rsidP="00A565E0">
            <w:pPr>
              <w:jc w:val="center"/>
              <w:rPr>
                <w:color w:val="000000"/>
                <w:sz w:val="22"/>
                <w:szCs w:val="22"/>
              </w:rPr>
            </w:pPr>
            <w:r w:rsidRPr="00784C01">
              <w:rPr>
                <w:color w:val="000000"/>
                <w:sz w:val="22"/>
                <w:szCs w:val="22"/>
              </w:rPr>
              <w:t>0,00</w:t>
            </w:r>
          </w:p>
        </w:tc>
        <w:tc>
          <w:tcPr>
            <w:tcW w:w="389" w:type="pct"/>
            <w:shd w:val="clear" w:color="auto" w:fill="auto"/>
            <w:vAlign w:val="center"/>
          </w:tcPr>
          <w:p w14:paraId="73245F4B" w14:textId="7B659D37" w:rsidR="00A565E0" w:rsidRPr="00784C01" w:rsidRDefault="00A565E0" w:rsidP="00A565E0">
            <w:pPr>
              <w:jc w:val="center"/>
              <w:rPr>
                <w:color w:val="000000"/>
                <w:sz w:val="22"/>
                <w:szCs w:val="22"/>
              </w:rPr>
            </w:pPr>
            <w:r w:rsidRPr="00784C01">
              <w:rPr>
                <w:color w:val="000000"/>
                <w:sz w:val="22"/>
                <w:szCs w:val="22"/>
              </w:rPr>
              <w:t>0,00</w:t>
            </w:r>
          </w:p>
        </w:tc>
        <w:tc>
          <w:tcPr>
            <w:tcW w:w="387" w:type="pct"/>
            <w:shd w:val="clear" w:color="auto" w:fill="auto"/>
            <w:vAlign w:val="center"/>
          </w:tcPr>
          <w:p w14:paraId="5568B403" w14:textId="22F5D04E" w:rsidR="00A565E0" w:rsidRPr="00784C01" w:rsidRDefault="00A565E0" w:rsidP="00A565E0">
            <w:pPr>
              <w:jc w:val="center"/>
              <w:rPr>
                <w:color w:val="000000"/>
                <w:sz w:val="22"/>
                <w:szCs w:val="22"/>
              </w:rPr>
            </w:pPr>
            <w:r w:rsidRPr="00784C01">
              <w:rPr>
                <w:color w:val="000000"/>
                <w:sz w:val="22"/>
                <w:szCs w:val="22"/>
              </w:rPr>
              <w:t>0,00</w:t>
            </w:r>
          </w:p>
        </w:tc>
      </w:tr>
      <w:tr w:rsidR="00A565E0" w:rsidRPr="00784C01" w14:paraId="3E7E173A"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66DAFFFF" w14:textId="06B0B4B9" w:rsidR="00A565E0" w:rsidRPr="00D1339F" w:rsidRDefault="00A565E0" w:rsidP="00A565E0">
            <w:pPr>
              <w:jc w:val="center"/>
              <w:rPr>
                <w:color w:val="000000"/>
                <w:sz w:val="22"/>
                <w:szCs w:val="22"/>
              </w:rPr>
            </w:pPr>
            <w:r w:rsidRPr="00D1339F">
              <w:rPr>
                <w:color w:val="000000"/>
                <w:sz w:val="22"/>
                <w:szCs w:val="22"/>
              </w:rPr>
              <w:t>63.4</w:t>
            </w:r>
          </w:p>
        </w:tc>
        <w:tc>
          <w:tcPr>
            <w:tcW w:w="1760" w:type="pct"/>
            <w:shd w:val="clear" w:color="auto" w:fill="auto"/>
            <w:vAlign w:val="center"/>
          </w:tcPr>
          <w:p w14:paraId="7A9BD63D" w14:textId="3135CE1F" w:rsidR="00A565E0" w:rsidRPr="00784C01" w:rsidRDefault="00A565E0" w:rsidP="00A565E0">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4776E4FC" w14:textId="156A1157"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373B7715" w14:textId="189395B4"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F542ACE" w14:textId="3032264A"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AFB1A4B" w14:textId="787C7E02"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E2C9A04" w14:textId="52B770F6"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01D8570" w14:textId="61C589B7" w:rsidR="00A565E0" w:rsidRPr="00784C01" w:rsidRDefault="00A565E0" w:rsidP="00A565E0">
            <w:pPr>
              <w:jc w:val="center"/>
              <w:rPr>
                <w:color w:val="000000"/>
                <w:sz w:val="22"/>
                <w:szCs w:val="22"/>
              </w:rPr>
            </w:pPr>
            <w:r w:rsidRPr="00784C01">
              <w:rPr>
                <w:color w:val="000000"/>
                <w:sz w:val="22"/>
                <w:szCs w:val="22"/>
              </w:rPr>
              <w:t>0,010</w:t>
            </w:r>
          </w:p>
        </w:tc>
        <w:tc>
          <w:tcPr>
            <w:tcW w:w="330" w:type="pct"/>
            <w:shd w:val="clear" w:color="auto" w:fill="auto"/>
            <w:vAlign w:val="center"/>
          </w:tcPr>
          <w:p w14:paraId="4794E870" w14:textId="46E5BD3C" w:rsidR="00A565E0" w:rsidRPr="00784C01" w:rsidRDefault="00A565E0" w:rsidP="00A565E0">
            <w:pPr>
              <w:jc w:val="center"/>
              <w:rPr>
                <w:color w:val="000000"/>
                <w:sz w:val="22"/>
                <w:szCs w:val="22"/>
              </w:rPr>
            </w:pPr>
            <w:r w:rsidRPr="00784C01">
              <w:rPr>
                <w:color w:val="000000"/>
                <w:sz w:val="22"/>
                <w:szCs w:val="22"/>
              </w:rPr>
              <w:t>0,010</w:t>
            </w:r>
          </w:p>
        </w:tc>
        <w:tc>
          <w:tcPr>
            <w:tcW w:w="389" w:type="pct"/>
            <w:shd w:val="clear" w:color="auto" w:fill="auto"/>
            <w:vAlign w:val="center"/>
          </w:tcPr>
          <w:p w14:paraId="36A5E6DB" w14:textId="783F5206" w:rsidR="00A565E0" w:rsidRPr="00784C01" w:rsidRDefault="00A565E0" w:rsidP="00A565E0">
            <w:pPr>
              <w:jc w:val="center"/>
              <w:rPr>
                <w:color w:val="000000"/>
                <w:sz w:val="22"/>
                <w:szCs w:val="22"/>
              </w:rPr>
            </w:pPr>
            <w:r w:rsidRPr="00784C01">
              <w:rPr>
                <w:color w:val="000000"/>
                <w:sz w:val="22"/>
                <w:szCs w:val="22"/>
              </w:rPr>
              <w:t>0,010</w:t>
            </w:r>
          </w:p>
        </w:tc>
        <w:tc>
          <w:tcPr>
            <w:tcW w:w="387" w:type="pct"/>
            <w:shd w:val="clear" w:color="auto" w:fill="auto"/>
            <w:vAlign w:val="center"/>
          </w:tcPr>
          <w:p w14:paraId="1596350E" w14:textId="55EC7897" w:rsidR="00A565E0" w:rsidRPr="00784C01" w:rsidRDefault="00A565E0" w:rsidP="00A565E0">
            <w:pPr>
              <w:jc w:val="center"/>
              <w:rPr>
                <w:color w:val="000000"/>
                <w:sz w:val="22"/>
                <w:szCs w:val="22"/>
              </w:rPr>
            </w:pPr>
            <w:r w:rsidRPr="00784C01">
              <w:rPr>
                <w:color w:val="000000"/>
                <w:sz w:val="22"/>
                <w:szCs w:val="22"/>
              </w:rPr>
              <w:t>0,010</w:t>
            </w:r>
          </w:p>
        </w:tc>
      </w:tr>
      <w:tr w:rsidR="00A565E0" w:rsidRPr="00784C01" w14:paraId="31A690D2"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3878C9AC" w14:textId="7C096986" w:rsidR="00A565E0" w:rsidRPr="00D1339F" w:rsidRDefault="00A565E0" w:rsidP="00A565E0">
            <w:pPr>
              <w:jc w:val="center"/>
              <w:rPr>
                <w:color w:val="000000"/>
                <w:sz w:val="22"/>
                <w:szCs w:val="22"/>
              </w:rPr>
            </w:pPr>
            <w:r w:rsidRPr="00D1339F">
              <w:rPr>
                <w:color w:val="000000"/>
                <w:sz w:val="22"/>
                <w:szCs w:val="22"/>
              </w:rPr>
              <w:t>63.5</w:t>
            </w:r>
          </w:p>
        </w:tc>
        <w:tc>
          <w:tcPr>
            <w:tcW w:w="1760" w:type="pct"/>
            <w:shd w:val="clear" w:color="auto" w:fill="auto"/>
            <w:vAlign w:val="center"/>
          </w:tcPr>
          <w:p w14:paraId="0CDD9777" w14:textId="4F7A1C0D" w:rsidR="00A565E0" w:rsidRPr="00784C01" w:rsidRDefault="00A565E0" w:rsidP="00A565E0">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2C086AC0" w14:textId="121A4C37"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59F41C45" w14:textId="48092EEF"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4ED58B7" w14:textId="38BD474F"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0710933" w14:textId="6B0F7D48"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B7A9D28" w14:textId="4BDA3B60"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9EBC0C7" w14:textId="4AD46927" w:rsidR="00A565E0" w:rsidRPr="00784C01" w:rsidRDefault="00A565E0" w:rsidP="00A565E0">
            <w:pPr>
              <w:jc w:val="center"/>
              <w:rPr>
                <w:color w:val="000000"/>
                <w:sz w:val="22"/>
                <w:szCs w:val="22"/>
              </w:rPr>
            </w:pPr>
            <w:r w:rsidRPr="00784C01">
              <w:rPr>
                <w:color w:val="000000"/>
                <w:sz w:val="22"/>
                <w:szCs w:val="22"/>
              </w:rPr>
              <w:t>0,051</w:t>
            </w:r>
          </w:p>
        </w:tc>
        <w:tc>
          <w:tcPr>
            <w:tcW w:w="330" w:type="pct"/>
            <w:shd w:val="clear" w:color="auto" w:fill="auto"/>
            <w:vAlign w:val="center"/>
          </w:tcPr>
          <w:p w14:paraId="044F6372" w14:textId="237A97C7" w:rsidR="00A565E0" w:rsidRPr="00784C01" w:rsidRDefault="00A565E0" w:rsidP="00A565E0">
            <w:pPr>
              <w:jc w:val="center"/>
              <w:rPr>
                <w:color w:val="000000"/>
                <w:sz w:val="22"/>
                <w:szCs w:val="22"/>
              </w:rPr>
            </w:pPr>
            <w:r w:rsidRPr="00784C01">
              <w:rPr>
                <w:color w:val="000000"/>
                <w:sz w:val="22"/>
                <w:szCs w:val="22"/>
              </w:rPr>
              <w:t>0,051</w:t>
            </w:r>
          </w:p>
        </w:tc>
        <w:tc>
          <w:tcPr>
            <w:tcW w:w="389" w:type="pct"/>
            <w:shd w:val="clear" w:color="auto" w:fill="auto"/>
            <w:vAlign w:val="center"/>
          </w:tcPr>
          <w:p w14:paraId="74A6B506" w14:textId="4F6C735C" w:rsidR="00A565E0" w:rsidRPr="00784C01" w:rsidRDefault="00A565E0" w:rsidP="00A565E0">
            <w:pPr>
              <w:jc w:val="center"/>
              <w:rPr>
                <w:color w:val="000000"/>
                <w:sz w:val="22"/>
                <w:szCs w:val="22"/>
              </w:rPr>
            </w:pPr>
            <w:r w:rsidRPr="00784C01">
              <w:rPr>
                <w:color w:val="000000"/>
                <w:sz w:val="22"/>
                <w:szCs w:val="22"/>
              </w:rPr>
              <w:t>0,051</w:t>
            </w:r>
          </w:p>
        </w:tc>
        <w:tc>
          <w:tcPr>
            <w:tcW w:w="387" w:type="pct"/>
            <w:shd w:val="clear" w:color="auto" w:fill="auto"/>
            <w:vAlign w:val="center"/>
          </w:tcPr>
          <w:p w14:paraId="3A7B9241" w14:textId="20AA6D88" w:rsidR="00A565E0" w:rsidRPr="00784C01" w:rsidRDefault="00A565E0" w:rsidP="00A565E0">
            <w:pPr>
              <w:jc w:val="center"/>
              <w:rPr>
                <w:color w:val="000000"/>
                <w:sz w:val="22"/>
                <w:szCs w:val="22"/>
              </w:rPr>
            </w:pPr>
            <w:r w:rsidRPr="00784C01">
              <w:rPr>
                <w:color w:val="000000"/>
                <w:sz w:val="22"/>
                <w:szCs w:val="22"/>
              </w:rPr>
              <w:t>0,051</w:t>
            </w:r>
          </w:p>
        </w:tc>
      </w:tr>
      <w:tr w:rsidR="00A565E0" w:rsidRPr="00784C01" w14:paraId="239AF59F"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13F34FD3" w14:textId="0DA2F2F3" w:rsidR="00A565E0" w:rsidRPr="00D1339F" w:rsidRDefault="00A565E0" w:rsidP="00A565E0">
            <w:pPr>
              <w:jc w:val="center"/>
              <w:rPr>
                <w:color w:val="000000"/>
                <w:sz w:val="22"/>
                <w:szCs w:val="22"/>
              </w:rPr>
            </w:pPr>
            <w:r w:rsidRPr="00D1339F">
              <w:rPr>
                <w:color w:val="000000"/>
                <w:sz w:val="22"/>
                <w:szCs w:val="22"/>
              </w:rPr>
              <w:t>63.6</w:t>
            </w:r>
          </w:p>
        </w:tc>
        <w:tc>
          <w:tcPr>
            <w:tcW w:w="1760" w:type="pct"/>
            <w:shd w:val="clear" w:color="auto" w:fill="auto"/>
            <w:vAlign w:val="center"/>
          </w:tcPr>
          <w:p w14:paraId="7849FC95" w14:textId="2F810E94" w:rsidR="00A565E0" w:rsidRPr="00784C01" w:rsidRDefault="00A565E0" w:rsidP="00A565E0">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496BE367" w14:textId="2D8C2C43"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4AFFC93F" w14:textId="5B52816A"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1D86621" w14:textId="607AAC37"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5D2DD92" w14:textId="37AC761B"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58B2539" w14:textId="30C8128D"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61FC6DC" w14:textId="1370BEA6" w:rsidR="00A565E0" w:rsidRPr="00784C01" w:rsidRDefault="00A565E0" w:rsidP="00A565E0">
            <w:pPr>
              <w:jc w:val="center"/>
              <w:rPr>
                <w:color w:val="000000"/>
                <w:sz w:val="22"/>
                <w:szCs w:val="22"/>
              </w:rPr>
            </w:pPr>
            <w:r w:rsidRPr="00784C01">
              <w:rPr>
                <w:color w:val="000000"/>
                <w:sz w:val="22"/>
                <w:szCs w:val="22"/>
              </w:rPr>
              <w:t>0,258</w:t>
            </w:r>
          </w:p>
        </w:tc>
        <w:tc>
          <w:tcPr>
            <w:tcW w:w="330" w:type="pct"/>
            <w:shd w:val="clear" w:color="auto" w:fill="auto"/>
            <w:vAlign w:val="center"/>
          </w:tcPr>
          <w:p w14:paraId="7C1CC6E0" w14:textId="4DB35C39" w:rsidR="00A565E0" w:rsidRPr="00784C01" w:rsidRDefault="00A565E0" w:rsidP="00A565E0">
            <w:pPr>
              <w:jc w:val="center"/>
              <w:rPr>
                <w:color w:val="000000"/>
                <w:sz w:val="22"/>
                <w:szCs w:val="22"/>
              </w:rPr>
            </w:pPr>
            <w:r w:rsidRPr="00784C01">
              <w:rPr>
                <w:color w:val="000000"/>
                <w:sz w:val="22"/>
                <w:szCs w:val="22"/>
              </w:rPr>
              <w:t>0,258</w:t>
            </w:r>
          </w:p>
        </w:tc>
        <w:tc>
          <w:tcPr>
            <w:tcW w:w="389" w:type="pct"/>
            <w:shd w:val="clear" w:color="auto" w:fill="auto"/>
            <w:vAlign w:val="center"/>
          </w:tcPr>
          <w:p w14:paraId="77068139" w14:textId="31DA0160" w:rsidR="00A565E0" w:rsidRPr="00784C01" w:rsidRDefault="00A565E0" w:rsidP="00A565E0">
            <w:pPr>
              <w:jc w:val="center"/>
              <w:rPr>
                <w:color w:val="000000"/>
                <w:sz w:val="22"/>
                <w:szCs w:val="22"/>
              </w:rPr>
            </w:pPr>
            <w:r w:rsidRPr="00784C01">
              <w:rPr>
                <w:color w:val="000000"/>
                <w:sz w:val="22"/>
                <w:szCs w:val="22"/>
              </w:rPr>
              <w:t>0,258</w:t>
            </w:r>
          </w:p>
        </w:tc>
        <w:tc>
          <w:tcPr>
            <w:tcW w:w="387" w:type="pct"/>
            <w:shd w:val="clear" w:color="auto" w:fill="auto"/>
            <w:vAlign w:val="center"/>
          </w:tcPr>
          <w:p w14:paraId="4F985FAB" w14:textId="519578EA" w:rsidR="00A565E0" w:rsidRPr="00784C01" w:rsidRDefault="00A565E0" w:rsidP="00A565E0">
            <w:pPr>
              <w:jc w:val="center"/>
              <w:rPr>
                <w:color w:val="000000"/>
                <w:sz w:val="22"/>
                <w:szCs w:val="22"/>
              </w:rPr>
            </w:pPr>
            <w:r w:rsidRPr="00784C01">
              <w:rPr>
                <w:color w:val="000000"/>
                <w:sz w:val="22"/>
                <w:szCs w:val="22"/>
              </w:rPr>
              <w:t>0,258</w:t>
            </w:r>
          </w:p>
        </w:tc>
      </w:tr>
      <w:tr w:rsidR="00A565E0" w:rsidRPr="00784C01" w14:paraId="679F4424"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5DF1C4CA" w14:textId="58534CFB" w:rsidR="00A565E0" w:rsidRPr="00D1339F" w:rsidRDefault="00A565E0" w:rsidP="00A565E0">
            <w:pPr>
              <w:jc w:val="center"/>
              <w:rPr>
                <w:color w:val="000000"/>
                <w:sz w:val="22"/>
                <w:szCs w:val="22"/>
              </w:rPr>
            </w:pPr>
            <w:r w:rsidRPr="00D1339F">
              <w:rPr>
                <w:color w:val="000000"/>
                <w:sz w:val="22"/>
                <w:szCs w:val="22"/>
              </w:rPr>
              <w:t>63.7</w:t>
            </w:r>
          </w:p>
        </w:tc>
        <w:tc>
          <w:tcPr>
            <w:tcW w:w="1760" w:type="pct"/>
            <w:shd w:val="clear" w:color="auto" w:fill="auto"/>
            <w:vAlign w:val="center"/>
          </w:tcPr>
          <w:p w14:paraId="1F175E3D" w14:textId="0A4FB8F8" w:rsidR="00A565E0" w:rsidRPr="00784C01" w:rsidRDefault="00A565E0" w:rsidP="00A565E0">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5E87105E" w14:textId="210156BE"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7E8BC78D" w14:textId="15E6AC74"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3737185" w14:textId="3D60B95A"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ED6DA8E" w14:textId="02834EE0"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38B27E4" w14:textId="6D523ECC"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C863968" w14:textId="146F8BD4" w:rsidR="00A565E0" w:rsidRPr="00784C01" w:rsidRDefault="00A565E0" w:rsidP="00A565E0">
            <w:pPr>
              <w:jc w:val="center"/>
              <w:rPr>
                <w:color w:val="000000"/>
                <w:sz w:val="22"/>
                <w:szCs w:val="22"/>
              </w:rPr>
            </w:pPr>
            <w:r w:rsidRPr="00784C01">
              <w:rPr>
                <w:color w:val="000000"/>
                <w:sz w:val="22"/>
                <w:szCs w:val="22"/>
              </w:rPr>
              <w:t>0,196</w:t>
            </w:r>
          </w:p>
        </w:tc>
        <w:tc>
          <w:tcPr>
            <w:tcW w:w="330" w:type="pct"/>
            <w:shd w:val="clear" w:color="auto" w:fill="auto"/>
            <w:vAlign w:val="center"/>
          </w:tcPr>
          <w:p w14:paraId="745533FA" w14:textId="2DD493C0" w:rsidR="00A565E0" w:rsidRPr="00784C01" w:rsidRDefault="00A565E0" w:rsidP="00A565E0">
            <w:pPr>
              <w:jc w:val="center"/>
              <w:rPr>
                <w:color w:val="000000"/>
                <w:sz w:val="22"/>
                <w:szCs w:val="22"/>
              </w:rPr>
            </w:pPr>
            <w:r w:rsidRPr="00784C01">
              <w:rPr>
                <w:color w:val="000000"/>
                <w:sz w:val="22"/>
                <w:szCs w:val="22"/>
              </w:rPr>
              <w:t>0,196</w:t>
            </w:r>
          </w:p>
        </w:tc>
        <w:tc>
          <w:tcPr>
            <w:tcW w:w="389" w:type="pct"/>
            <w:shd w:val="clear" w:color="auto" w:fill="auto"/>
            <w:vAlign w:val="center"/>
          </w:tcPr>
          <w:p w14:paraId="03B7FEED" w14:textId="3CCCA8C0" w:rsidR="00A565E0" w:rsidRPr="00784C01" w:rsidRDefault="00A565E0" w:rsidP="00A565E0">
            <w:pPr>
              <w:jc w:val="center"/>
              <w:rPr>
                <w:color w:val="000000"/>
                <w:sz w:val="22"/>
                <w:szCs w:val="22"/>
              </w:rPr>
            </w:pPr>
            <w:r w:rsidRPr="00784C01">
              <w:rPr>
                <w:color w:val="000000"/>
                <w:sz w:val="22"/>
                <w:szCs w:val="22"/>
              </w:rPr>
              <w:t>0,196</w:t>
            </w:r>
          </w:p>
        </w:tc>
        <w:tc>
          <w:tcPr>
            <w:tcW w:w="387" w:type="pct"/>
            <w:shd w:val="clear" w:color="auto" w:fill="auto"/>
            <w:vAlign w:val="center"/>
          </w:tcPr>
          <w:p w14:paraId="44BB7C60" w14:textId="501BE57D" w:rsidR="00A565E0" w:rsidRPr="00784C01" w:rsidRDefault="00A565E0" w:rsidP="00A565E0">
            <w:pPr>
              <w:jc w:val="center"/>
              <w:rPr>
                <w:color w:val="000000"/>
                <w:sz w:val="22"/>
                <w:szCs w:val="22"/>
              </w:rPr>
            </w:pPr>
            <w:r w:rsidRPr="00784C01">
              <w:rPr>
                <w:color w:val="000000"/>
                <w:sz w:val="22"/>
                <w:szCs w:val="22"/>
              </w:rPr>
              <w:t>0,196</w:t>
            </w:r>
          </w:p>
        </w:tc>
      </w:tr>
      <w:tr w:rsidR="00A565E0" w:rsidRPr="00784C01" w14:paraId="553802A0"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5C9424B8" w14:textId="05F185F8" w:rsidR="00A565E0" w:rsidRPr="00D1339F" w:rsidRDefault="00A565E0" w:rsidP="00A565E0">
            <w:pPr>
              <w:jc w:val="center"/>
              <w:rPr>
                <w:color w:val="000000"/>
                <w:sz w:val="22"/>
                <w:szCs w:val="22"/>
              </w:rPr>
            </w:pPr>
            <w:r w:rsidRPr="00D1339F">
              <w:rPr>
                <w:color w:val="000000"/>
                <w:sz w:val="22"/>
                <w:szCs w:val="22"/>
              </w:rPr>
              <w:t>64</w:t>
            </w:r>
          </w:p>
        </w:tc>
        <w:tc>
          <w:tcPr>
            <w:tcW w:w="1760" w:type="pct"/>
            <w:shd w:val="clear" w:color="auto" w:fill="auto"/>
            <w:vAlign w:val="center"/>
          </w:tcPr>
          <w:p w14:paraId="3A5189AD" w14:textId="7FB0AAE4" w:rsidR="00A565E0" w:rsidRPr="00784C01" w:rsidRDefault="00A565E0" w:rsidP="00A565E0">
            <w:pPr>
              <w:jc w:val="center"/>
              <w:rPr>
                <w:color w:val="000000"/>
                <w:sz w:val="22"/>
                <w:szCs w:val="22"/>
              </w:rPr>
            </w:pPr>
            <w:r w:rsidRPr="00784C01">
              <w:rPr>
                <w:b/>
                <w:bCs/>
                <w:color w:val="000000"/>
                <w:sz w:val="22"/>
                <w:szCs w:val="22"/>
              </w:rPr>
              <w:t>Теплогенераторная СДК д. Орсово</w:t>
            </w:r>
          </w:p>
        </w:tc>
        <w:tc>
          <w:tcPr>
            <w:tcW w:w="280" w:type="pct"/>
            <w:shd w:val="clear" w:color="auto" w:fill="auto"/>
            <w:vAlign w:val="bottom"/>
          </w:tcPr>
          <w:p w14:paraId="651B7BBA" w14:textId="0ABE611D" w:rsidR="00A565E0" w:rsidRPr="00784C01" w:rsidRDefault="00A565E0" w:rsidP="00A565E0">
            <w:pPr>
              <w:jc w:val="center"/>
              <w:rPr>
                <w:color w:val="000000"/>
                <w:sz w:val="22"/>
                <w:szCs w:val="22"/>
              </w:rPr>
            </w:pPr>
          </w:p>
        </w:tc>
        <w:tc>
          <w:tcPr>
            <w:tcW w:w="330" w:type="pct"/>
            <w:shd w:val="clear" w:color="auto" w:fill="auto"/>
            <w:vAlign w:val="center"/>
          </w:tcPr>
          <w:p w14:paraId="6A666C27" w14:textId="769CE601" w:rsidR="00A565E0" w:rsidRPr="00784C01" w:rsidRDefault="00A565E0" w:rsidP="00A565E0">
            <w:pPr>
              <w:jc w:val="center"/>
              <w:rPr>
                <w:color w:val="000000"/>
                <w:sz w:val="22"/>
                <w:szCs w:val="22"/>
              </w:rPr>
            </w:pPr>
          </w:p>
        </w:tc>
        <w:tc>
          <w:tcPr>
            <w:tcW w:w="330" w:type="pct"/>
            <w:shd w:val="clear" w:color="auto" w:fill="auto"/>
            <w:vAlign w:val="center"/>
          </w:tcPr>
          <w:p w14:paraId="76500F59" w14:textId="7C30A055" w:rsidR="00A565E0" w:rsidRPr="00784C01" w:rsidRDefault="00A565E0" w:rsidP="00A565E0">
            <w:pPr>
              <w:jc w:val="center"/>
              <w:rPr>
                <w:color w:val="000000"/>
                <w:sz w:val="22"/>
                <w:szCs w:val="22"/>
              </w:rPr>
            </w:pPr>
          </w:p>
        </w:tc>
        <w:tc>
          <w:tcPr>
            <w:tcW w:w="330" w:type="pct"/>
            <w:shd w:val="clear" w:color="auto" w:fill="auto"/>
            <w:vAlign w:val="center"/>
          </w:tcPr>
          <w:p w14:paraId="7869BAD8" w14:textId="7083DEE0" w:rsidR="00A565E0" w:rsidRPr="00784C01" w:rsidRDefault="00A565E0" w:rsidP="00A565E0">
            <w:pPr>
              <w:jc w:val="center"/>
              <w:rPr>
                <w:color w:val="000000"/>
                <w:sz w:val="22"/>
                <w:szCs w:val="22"/>
              </w:rPr>
            </w:pPr>
          </w:p>
        </w:tc>
        <w:tc>
          <w:tcPr>
            <w:tcW w:w="330" w:type="pct"/>
            <w:shd w:val="clear" w:color="auto" w:fill="auto"/>
            <w:vAlign w:val="center"/>
          </w:tcPr>
          <w:p w14:paraId="0B31F7DE" w14:textId="0E0A3D46" w:rsidR="00A565E0" w:rsidRPr="00784C01" w:rsidRDefault="00A565E0" w:rsidP="00A565E0">
            <w:pPr>
              <w:jc w:val="center"/>
              <w:rPr>
                <w:color w:val="000000"/>
                <w:sz w:val="22"/>
                <w:szCs w:val="22"/>
              </w:rPr>
            </w:pPr>
          </w:p>
        </w:tc>
        <w:tc>
          <w:tcPr>
            <w:tcW w:w="330" w:type="pct"/>
            <w:shd w:val="clear" w:color="auto" w:fill="auto"/>
            <w:vAlign w:val="center"/>
          </w:tcPr>
          <w:p w14:paraId="16FEBBD2" w14:textId="39DD70AF" w:rsidR="00A565E0" w:rsidRPr="00784C01" w:rsidRDefault="00A565E0" w:rsidP="00A565E0">
            <w:pPr>
              <w:jc w:val="center"/>
              <w:rPr>
                <w:color w:val="000000"/>
                <w:sz w:val="22"/>
                <w:szCs w:val="22"/>
              </w:rPr>
            </w:pPr>
          </w:p>
        </w:tc>
        <w:tc>
          <w:tcPr>
            <w:tcW w:w="330" w:type="pct"/>
            <w:shd w:val="clear" w:color="auto" w:fill="auto"/>
            <w:vAlign w:val="center"/>
          </w:tcPr>
          <w:p w14:paraId="4578154C" w14:textId="7F38C3A2" w:rsidR="00A565E0" w:rsidRPr="00784C01" w:rsidRDefault="00A565E0" w:rsidP="00A565E0">
            <w:pPr>
              <w:jc w:val="center"/>
              <w:rPr>
                <w:color w:val="000000"/>
                <w:sz w:val="22"/>
                <w:szCs w:val="22"/>
              </w:rPr>
            </w:pPr>
          </w:p>
        </w:tc>
        <w:tc>
          <w:tcPr>
            <w:tcW w:w="389" w:type="pct"/>
            <w:shd w:val="clear" w:color="auto" w:fill="auto"/>
            <w:vAlign w:val="center"/>
          </w:tcPr>
          <w:p w14:paraId="2AD5CC51" w14:textId="3FB62ACB" w:rsidR="00A565E0" w:rsidRPr="00784C01" w:rsidRDefault="00A565E0" w:rsidP="00A565E0">
            <w:pPr>
              <w:jc w:val="center"/>
              <w:rPr>
                <w:color w:val="000000"/>
                <w:sz w:val="22"/>
                <w:szCs w:val="22"/>
              </w:rPr>
            </w:pPr>
          </w:p>
        </w:tc>
        <w:tc>
          <w:tcPr>
            <w:tcW w:w="387" w:type="pct"/>
            <w:shd w:val="clear" w:color="auto" w:fill="auto"/>
            <w:vAlign w:val="center"/>
          </w:tcPr>
          <w:p w14:paraId="670C12BE" w14:textId="4A947AD9" w:rsidR="00A565E0" w:rsidRPr="00784C01" w:rsidRDefault="00A565E0" w:rsidP="00A565E0">
            <w:pPr>
              <w:jc w:val="center"/>
              <w:rPr>
                <w:color w:val="000000"/>
                <w:sz w:val="22"/>
                <w:szCs w:val="22"/>
              </w:rPr>
            </w:pPr>
          </w:p>
        </w:tc>
      </w:tr>
      <w:tr w:rsidR="00A565E0" w:rsidRPr="00784C01" w14:paraId="3EF7E4A1"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5EEA2219" w14:textId="17480F91" w:rsidR="00A565E0" w:rsidRPr="00D1339F" w:rsidRDefault="00A565E0" w:rsidP="00A565E0">
            <w:pPr>
              <w:jc w:val="center"/>
              <w:rPr>
                <w:color w:val="000000"/>
                <w:sz w:val="22"/>
                <w:szCs w:val="22"/>
              </w:rPr>
            </w:pPr>
            <w:r w:rsidRPr="00D1339F">
              <w:rPr>
                <w:color w:val="000000"/>
                <w:sz w:val="22"/>
                <w:szCs w:val="22"/>
              </w:rPr>
              <w:t>64.1</w:t>
            </w:r>
          </w:p>
        </w:tc>
        <w:tc>
          <w:tcPr>
            <w:tcW w:w="1760" w:type="pct"/>
            <w:shd w:val="clear" w:color="auto" w:fill="auto"/>
            <w:vAlign w:val="center"/>
          </w:tcPr>
          <w:p w14:paraId="572B0D85" w14:textId="68B46E3B" w:rsidR="00A565E0" w:rsidRPr="00784C01" w:rsidRDefault="00A565E0" w:rsidP="00A565E0">
            <w:pPr>
              <w:jc w:val="center"/>
              <w:rPr>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29B28B7F" w14:textId="2D15556E"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419E5B5B" w14:textId="48202B89"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3239230" w14:textId="04F0AC5B"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6AC3D5D" w14:textId="17063BD0"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8BAF16E" w14:textId="4A9C5055" w:rsidR="00A565E0" w:rsidRPr="00784C01" w:rsidRDefault="00A565E0" w:rsidP="00A565E0">
            <w:pPr>
              <w:jc w:val="center"/>
              <w:rPr>
                <w:color w:val="000000"/>
                <w:sz w:val="22"/>
                <w:szCs w:val="22"/>
              </w:rPr>
            </w:pPr>
            <w:r w:rsidRPr="00784C01">
              <w:rPr>
                <w:color w:val="000000"/>
                <w:sz w:val="22"/>
                <w:szCs w:val="22"/>
              </w:rPr>
              <w:t>0,03096</w:t>
            </w:r>
          </w:p>
        </w:tc>
        <w:tc>
          <w:tcPr>
            <w:tcW w:w="330" w:type="pct"/>
            <w:shd w:val="clear" w:color="auto" w:fill="auto"/>
            <w:vAlign w:val="center"/>
          </w:tcPr>
          <w:p w14:paraId="06CCB7DF" w14:textId="69C2A777" w:rsidR="00A565E0" w:rsidRPr="00784C01" w:rsidRDefault="00A565E0" w:rsidP="00A565E0">
            <w:pPr>
              <w:jc w:val="center"/>
              <w:rPr>
                <w:color w:val="000000"/>
                <w:sz w:val="22"/>
                <w:szCs w:val="22"/>
              </w:rPr>
            </w:pPr>
            <w:r w:rsidRPr="00784C01">
              <w:rPr>
                <w:color w:val="000000"/>
                <w:sz w:val="22"/>
                <w:szCs w:val="22"/>
              </w:rPr>
              <w:t>0,03096</w:t>
            </w:r>
          </w:p>
        </w:tc>
        <w:tc>
          <w:tcPr>
            <w:tcW w:w="330" w:type="pct"/>
            <w:shd w:val="clear" w:color="auto" w:fill="auto"/>
            <w:vAlign w:val="center"/>
          </w:tcPr>
          <w:p w14:paraId="76B68E3F" w14:textId="6B9F7138" w:rsidR="00A565E0" w:rsidRPr="00784C01" w:rsidRDefault="00A565E0" w:rsidP="00A565E0">
            <w:pPr>
              <w:jc w:val="center"/>
              <w:rPr>
                <w:color w:val="000000"/>
                <w:sz w:val="22"/>
                <w:szCs w:val="22"/>
              </w:rPr>
            </w:pPr>
            <w:r w:rsidRPr="00784C01">
              <w:rPr>
                <w:color w:val="000000"/>
                <w:sz w:val="22"/>
                <w:szCs w:val="22"/>
              </w:rPr>
              <w:t>0,03096</w:t>
            </w:r>
          </w:p>
        </w:tc>
        <w:tc>
          <w:tcPr>
            <w:tcW w:w="389" w:type="pct"/>
            <w:shd w:val="clear" w:color="auto" w:fill="auto"/>
            <w:vAlign w:val="center"/>
          </w:tcPr>
          <w:p w14:paraId="547BF57B" w14:textId="5EC76E3F" w:rsidR="00A565E0" w:rsidRPr="00784C01" w:rsidRDefault="00A565E0" w:rsidP="00A565E0">
            <w:pPr>
              <w:jc w:val="center"/>
              <w:rPr>
                <w:color w:val="000000"/>
                <w:sz w:val="22"/>
                <w:szCs w:val="22"/>
              </w:rPr>
            </w:pPr>
            <w:r w:rsidRPr="00784C01">
              <w:rPr>
                <w:color w:val="000000"/>
                <w:sz w:val="22"/>
                <w:szCs w:val="22"/>
              </w:rPr>
              <w:t>0,03096</w:t>
            </w:r>
          </w:p>
        </w:tc>
        <w:tc>
          <w:tcPr>
            <w:tcW w:w="387" w:type="pct"/>
            <w:shd w:val="clear" w:color="auto" w:fill="auto"/>
            <w:vAlign w:val="center"/>
          </w:tcPr>
          <w:p w14:paraId="32854D6C" w14:textId="23DD5F4C" w:rsidR="00A565E0" w:rsidRPr="00784C01" w:rsidRDefault="00A565E0" w:rsidP="00A565E0">
            <w:pPr>
              <w:jc w:val="center"/>
              <w:rPr>
                <w:color w:val="000000"/>
                <w:sz w:val="22"/>
                <w:szCs w:val="22"/>
              </w:rPr>
            </w:pPr>
            <w:r w:rsidRPr="00784C01">
              <w:rPr>
                <w:color w:val="000000"/>
                <w:sz w:val="22"/>
                <w:szCs w:val="22"/>
              </w:rPr>
              <w:t>0,03096</w:t>
            </w:r>
          </w:p>
        </w:tc>
      </w:tr>
      <w:tr w:rsidR="00A565E0" w:rsidRPr="00784C01" w14:paraId="517622A7"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18C744D4" w14:textId="427A99B5" w:rsidR="00A565E0" w:rsidRPr="00D1339F" w:rsidRDefault="00A565E0" w:rsidP="00A565E0">
            <w:pPr>
              <w:jc w:val="center"/>
              <w:rPr>
                <w:color w:val="000000"/>
                <w:sz w:val="22"/>
                <w:szCs w:val="22"/>
              </w:rPr>
            </w:pPr>
            <w:r w:rsidRPr="00D1339F">
              <w:rPr>
                <w:color w:val="000000"/>
                <w:sz w:val="22"/>
                <w:szCs w:val="22"/>
              </w:rPr>
              <w:t>64.2</w:t>
            </w:r>
          </w:p>
        </w:tc>
        <w:tc>
          <w:tcPr>
            <w:tcW w:w="1760" w:type="pct"/>
            <w:shd w:val="clear" w:color="auto" w:fill="auto"/>
            <w:vAlign w:val="center"/>
          </w:tcPr>
          <w:p w14:paraId="2FA84691" w14:textId="0454744F" w:rsidR="00A565E0" w:rsidRPr="00784C01" w:rsidRDefault="00A565E0" w:rsidP="00A565E0">
            <w:pPr>
              <w:jc w:val="center"/>
              <w:rPr>
                <w:b/>
                <w:bCs/>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65A80270" w14:textId="619B1AF8"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797273C0" w14:textId="5EA5C99F"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6CF90A0" w14:textId="3E10DE79"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3EC17F9" w14:textId="2F5509C3"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360A119" w14:textId="381F6ADF" w:rsidR="00A565E0" w:rsidRPr="00784C01" w:rsidRDefault="00A565E0" w:rsidP="00A565E0">
            <w:pPr>
              <w:jc w:val="center"/>
              <w:rPr>
                <w:color w:val="000000"/>
                <w:sz w:val="22"/>
                <w:szCs w:val="22"/>
              </w:rPr>
            </w:pPr>
            <w:r w:rsidRPr="00784C01">
              <w:rPr>
                <w:color w:val="000000"/>
                <w:sz w:val="22"/>
                <w:szCs w:val="22"/>
              </w:rPr>
              <w:t>0,03096</w:t>
            </w:r>
          </w:p>
        </w:tc>
        <w:tc>
          <w:tcPr>
            <w:tcW w:w="330" w:type="pct"/>
            <w:shd w:val="clear" w:color="auto" w:fill="auto"/>
            <w:vAlign w:val="center"/>
          </w:tcPr>
          <w:p w14:paraId="4D10F64D" w14:textId="31C9B034" w:rsidR="00A565E0" w:rsidRPr="00784C01" w:rsidRDefault="00A565E0" w:rsidP="00A565E0">
            <w:pPr>
              <w:jc w:val="center"/>
              <w:rPr>
                <w:color w:val="000000"/>
                <w:sz w:val="22"/>
                <w:szCs w:val="22"/>
              </w:rPr>
            </w:pPr>
            <w:r w:rsidRPr="00784C01">
              <w:rPr>
                <w:color w:val="000000"/>
                <w:sz w:val="22"/>
                <w:szCs w:val="22"/>
              </w:rPr>
              <w:t>0,03096</w:t>
            </w:r>
          </w:p>
        </w:tc>
        <w:tc>
          <w:tcPr>
            <w:tcW w:w="330" w:type="pct"/>
            <w:shd w:val="clear" w:color="auto" w:fill="auto"/>
            <w:vAlign w:val="center"/>
          </w:tcPr>
          <w:p w14:paraId="1EC5C6FC" w14:textId="4C85C70F" w:rsidR="00A565E0" w:rsidRPr="00784C01" w:rsidRDefault="00A565E0" w:rsidP="00A565E0">
            <w:pPr>
              <w:jc w:val="center"/>
              <w:rPr>
                <w:color w:val="000000"/>
                <w:sz w:val="22"/>
                <w:szCs w:val="22"/>
              </w:rPr>
            </w:pPr>
            <w:r w:rsidRPr="00784C01">
              <w:rPr>
                <w:color w:val="000000"/>
                <w:sz w:val="22"/>
                <w:szCs w:val="22"/>
              </w:rPr>
              <w:t>0,03096</w:t>
            </w:r>
          </w:p>
        </w:tc>
        <w:tc>
          <w:tcPr>
            <w:tcW w:w="389" w:type="pct"/>
            <w:shd w:val="clear" w:color="auto" w:fill="auto"/>
            <w:vAlign w:val="center"/>
          </w:tcPr>
          <w:p w14:paraId="246F7150" w14:textId="7FB6F71F" w:rsidR="00A565E0" w:rsidRPr="00784C01" w:rsidRDefault="00A565E0" w:rsidP="00A565E0">
            <w:pPr>
              <w:jc w:val="center"/>
              <w:rPr>
                <w:color w:val="000000"/>
                <w:sz w:val="22"/>
                <w:szCs w:val="22"/>
              </w:rPr>
            </w:pPr>
            <w:r w:rsidRPr="00784C01">
              <w:rPr>
                <w:color w:val="000000"/>
                <w:sz w:val="22"/>
                <w:szCs w:val="22"/>
              </w:rPr>
              <w:t>0,03096</w:t>
            </w:r>
          </w:p>
        </w:tc>
        <w:tc>
          <w:tcPr>
            <w:tcW w:w="387" w:type="pct"/>
            <w:shd w:val="clear" w:color="auto" w:fill="auto"/>
            <w:vAlign w:val="center"/>
          </w:tcPr>
          <w:p w14:paraId="625AD3A4" w14:textId="300629A3" w:rsidR="00A565E0" w:rsidRPr="00784C01" w:rsidRDefault="00A565E0" w:rsidP="00A565E0">
            <w:pPr>
              <w:jc w:val="center"/>
              <w:rPr>
                <w:color w:val="000000"/>
                <w:sz w:val="22"/>
                <w:szCs w:val="22"/>
              </w:rPr>
            </w:pPr>
            <w:r w:rsidRPr="00784C01">
              <w:rPr>
                <w:color w:val="000000"/>
                <w:sz w:val="22"/>
                <w:szCs w:val="22"/>
              </w:rPr>
              <w:t>0,03096</w:t>
            </w:r>
          </w:p>
        </w:tc>
      </w:tr>
      <w:tr w:rsidR="00A565E0" w:rsidRPr="00784C01" w14:paraId="3DF2373D"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4886879A" w14:textId="40F37021" w:rsidR="00A565E0" w:rsidRPr="00D1339F" w:rsidRDefault="00A565E0" w:rsidP="00A565E0">
            <w:pPr>
              <w:jc w:val="center"/>
              <w:rPr>
                <w:color w:val="000000"/>
                <w:sz w:val="22"/>
                <w:szCs w:val="22"/>
              </w:rPr>
            </w:pPr>
            <w:r w:rsidRPr="00D1339F">
              <w:rPr>
                <w:color w:val="000000"/>
                <w:sz w:val="22"/>
                <w:szCs w:val="22"/>
              </w:rPr>
              <w:t>64.3</w:t>
            </w:r>
          </w:p>
        </w:tc>
        <w:tc>
          <w:tcPr>
            <w:tcW w:w="1760" w:type="pct"/>
            <w:shd w:val="clear" w:color="auto" w:fill="auto"/>
            <w:vAlign w:val="center"/>
          </w:tcPr>
          <w:p w14:paraId="6C0CEFB7" w14:textId="58028979" w:rsidR="00A565E0" w:rsidRPr="00784C01" w:rsidRDefault="00A565E0" w:rsidP="00A565E0">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47553857" w14:textId="403B537D"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2B5F3AFF" w14:textId="1791BA27"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F6716DC" w14:textId="5C99E5E5"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0E4E80A" w14:textId="60AF9DF1"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8A693AF" w14:textId="0D75DCE2"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97C886E" w14:textId="7BBB6503"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98A8E00" w14:textId="03B54E4A" w:rsidR="00A565E0" w:rsidRPr="00784C01" w:rsidRDefault="00A565E0" w:rsidP="00A565E0">
            <w:pPr>
              <w:jc w:val="center"/>
              <w:rPr>
                <w:color w:val="000000"/>
                <w:sz w:val="22"/>
                <w:szCs w:val="22"/>
              </w:rPr>
            </w:pPr>
            <w:r>
              <w:rPr>
                <w:color w:val="000000"/>
                <w:sz w:val="22"/>
                <w:szCs w:val="22"/>
              </w:rPr>
              <w:t>-</w:t>
            </w:r>
          </w:p>
        </w:tc>
        <w:tc>
          <w:tcPr>
            <w:tcW w:w="389" w:type="pct"/>
            <w:shd w:val="clear" w:color="auto" w:fill="auto"/>
            <w:vAlign w:val="center"/>
          </w:tcPr>
          <w:p w14:paraId="237645A8" w14:textId="3B7729D3" w:rsidR="00A565E0" w:rsidRPr="00784C01"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0B5B0597" w14:textId="14C81A10" w:rsidR="00A565E0" w:rsidRPr="00784C01" w:rsidRDefault="00A565E0" w:rsidP="00A565E0">
            <w:pPr>
              <w:jc w:val="center"/>
              <w:rPr>
                <w:color w:val="000000"/>
                <w:sz w:val="22"/>
                <w:szCs w:val="22"/>
              </w:rPr>
            </w:pPr>
            <w:r>
              <w:rPr>
                <w:color w:val="000000"/>
                <w:sz w:val="22"/>
                <w:szCs w:val="22"/>
              </w:rPr>
              <w:t>-</w:t>
            </w:r>
          </w:p>
        </w:tc>
      </w:tr>
      <w:tr w:rsidR="00A565E0" w:rsidRPr="00784C01" w14:paraId="43676BC3"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00137581" w14:textId="5B482054" w:rsidR="00A565E0" w:rsidRPr="00D1339F" w:rsidRDefault="00A565E0" w:rsidP="00A565E0">
            <w:pPr>
              <w:jc w:val="center"/>
              <w:rPr>
                <w:color w:val="000000"/>
                <w:sz w:val="22"/>
                <w:szCs w:val="22"/>
              </w:rPr>
            </w:pPr>
            <w:r w:rsidRPr="00D1339F">
              <w:rPr>
                <w:color w:val="000000"/>
                <w:sz w:val="22"/>
                <w:szCs w:val="22"/>
              </w:rPr>
              <w:t>64.4</w:t>
            </w:r>
          </w:p>
        </w:tc>
        <w:tc>
          <w:tcPr>
            <w:tcW w:w="1760" w:type="pct"/>
            <w:shd w:val="clear" w:color="auto" w:fill="auto"/>
            <w:vAlign w:val="center"/>
          </w:tcPr>
          <w:p w14:paraId="058F82AD" w14:textId="74FF74CC" w:rsidR="00A565E0" w:rsidRPr="00784C01" w:rsidRDefault="00A565E0" w:rsidP="00A565E0">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6D94CBC9" w14:textId="71537DE1"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005ADA93" w14:textId="10270A45"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87FE0BE" w14:textId="2E2CDA64"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CDD9A5D" w14:textId="768874E8"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C77B2A1" w14:textId="1B6D00C1"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70CCA52" w14:textId="47B7AEE4"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0BA5AC4" w14:textId="70F037FD" w:rsidR="00A565E0" w:rsidRPr="00784C01" w:rsidRDefault="00A565E0" w:rsidP="00A565E0">
            <w:pPr>
              <w:jc w:val="center"/>
              <w:rPr>
                <w:color w:val="000000"/>
                <w:sz w:val="22"/>
                <w:szCs w:val="22"/>
              </w:rPr>
            </w:pPr>
            <w:r>
              <w:rPr>
                <w:color w:val="000000"/>
                <w:sz w:val="22"/>
                <w:szCs w:val="22"/>
              </w:rPr>
              <w:t>-</w:t>
            </w:r>
          </w:p>
        </w:tc>
        <w:tc>
          <w:tcPr>
            <w:tcW w:w="389" w:type="pct"/>
            <w:shd w:val="clear" w:color="auto" w:fill="auto"/>
            <w:vAlign w:val="center"/>
          </w:tcPr>
          <w:p w14:paraId="68390D22" w14:textId="5145467A" w:rsidR="00A565E0" w:rsidRPr="00784C01"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6FB9BBD2" w14:textId="216732BC" w:rsidR="00A565E0" w:rsidRPr="00784C01" w:rsidRDefault="00A565E0" w:rsidP="00A565E0">
            <w:pPr>
              <w:jc w:val="center"/>
              <w:rPr>
                <w:color w:val="000000"/>
                <w:sz w:val="22"/>
                <w:szCs w:val="22"/>
              </w:rPr>
            </w:pPr>
            <w:r>
              <w:rPr>
                <w:color w:val="000000"/>
                <w:sz w:val="22"/>
                <w:szCs w:val="22"/>
              </w:rPr>
              <w:t>-</w:t>
            </w:r>
          </w:p>
        </w:tc>
      </w:tr>
      <w:tr w:rsidR="00A565E0" w:rsidRPr="00784C01" w14:paraId="3EA2AC50"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53947458" w14:textId="05E5BCFA" w:rsidR="00A565E0" w:rsidRPr="00D1339F" w:rsidRDefault="00A565E0" w:rsidP="00A565E0">
            <w:pPr>
              <w:jc w:val="center"/>
              <w:rPr>
                <w:color w:val="000000"/>
                <w:sz w:val="22"/>
                <w:szCs w:val="22"/>
              </w:rPr>
            </w:pPr>
            <w:r w:rsidRPr="00D1339F">
              <w:rPr>
                <w:color w:val="000000"/>
                <w:sz w:val="22"/>
                <w:szCs w:val="22"/>
              </w:rPr>
              <w:t>64.5</w:t>
            </w:r>
          </w:p>
        </w:tc>
        <w:tc>
          <w:tcPr>
            <w:tcW w:w="1760" w:type="pct"/>
            <w:shd w:val="clear" w:color="auto" w:fill="auto"/>
            <w:vAlign w:val="center"/>
          </w:tcPr>
          <w:p w14:paraId="01403A40" w14:textId="215BF9CC" w:rsidR="00A565E0" w:rsidRPr="00784C01" w:rsidRDefault="00A565E0" w:rsidP="00A565E0">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18075A68" w14:textId="47EDBE17"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6D240140" w14:textId="5749C80B"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950E5CE" w14:textId="19FD8CB8"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F8CE122" w14:textId="6E3324F6"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AA5B243" w14:textId="2985291D"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1B4972B" w14:textId="32CE204D"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8183CDD" w14:textId="161E4257" w:rsidR="00A565E0" w:rsidRPr="00784C01" w:rsidRDefault="00A565E0" w:rsidP="00A565E0">
            <w:pPr>
              <w:jc w:val="center"/>
              <w:rPr>
                <w:color w:val="000000"/>
                <w:sz w:val="22"/>
                <w:szCs w:val="22"/>
              </w:rPr>
            </w:pPr>
            <w:r>
              <w:rPr>
                <w:color w:val="000000"/>
                <w:sz w:val="22"/>
                <w:szCs w:val="22"/>
              </w:rPr>
              <w:t>-</w:t>
            </w:r>
          </w:p>
        </w:tc>
        <w:tc>
          <w:tcPr>
            <w:tcW w:w="389" w:type="pct"/>
            <w:shd w:val="clear" w:color="auto" w:fill="auto"/>
            <w:vAlign w:val="center"/>
          </w:tcPr>
          <w:p w14:paraId="14E3C806" w14:textId="41EDAD2A" w:rsidR="00A565E0" w:rsidRPr="00784C01"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017D4A93" w14:textId="460A34B1" w:rsidR="00A565E0" w:rsidRPr="00784C01" w:rsidRDefault="00A565E0" w:rsidP="00A565E0">
            <w:pPr>
              <w:jc w:val="center"/>
              <w:rPr>
                <w:color w:val="000000"/>
                <w:sz w:val="22"/>
                <w:szCs w:val="22"/>
              </w:rPr>
            </w:pPr>
            <w:r>
              <w:rPr>
                <w:color w:val="000000"/>
                <w:sz w:val="22"/>
                <w:szCs w:val="22"/>
              </w:rPr>
              <w:t>-</w:t>
            </w:r>
          </w:p>
        </w:tc>
      </w:tr>
      <w:tr w:rsidR="00A565E0" w:rsidRPr="00784C01" w14:paraId="750D5DB3"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254A433F" w14:textId="6D1F3148" w:rsidR="00A565E0" w:rsidRPr="00D1339F" w:rsidRDefault="00A565E0" w:rsidP="00A565E0">
            <w:pPr>
              <w:jc w:val="center"/>
              <w:rPr>
                <w:color w:val="000000"/>
                <w:sz w:val="22"/>
                <w:szCs w:val="22"/>
              </w:rPr>
            </w:pPr>
            <w:r w:rsidRPr="00D1339F">
              <w:rPr>
                <w:color w:val="000000"/>
                <w:sz w:val="22"/>
                <w:szCs w:val="22"/>
              </w:rPr>
              <w:t>64.6</w:t>
            </w:r>
          </w:p>
        </w:tc>
        <w:tc>
          <w:tcPr>
            <w:tcW w:w="1760" w:type="pct"/>
            <w:shd w:val="clear" w:color="auto" w:fill="auto"/>
            <w:vAlign w:val="center"/>
          </w:tcPr>
          <w:p w14:paraId="2D029E21" w14:textId="49746783" w:rsidR="00A565E0" w:rsidRPr="00784C01" w:rsidRDefault="00A565E0" w:rsidP="00A565E0">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58793473" w14:textId="3ECF6DCC"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3CDDFF29" w14:textId="518A7B46"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B92AA80" w14:textId="00878A37"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4A3CBD7" w14:textId="06D4BF46"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ACFBAB2" w14:textId="57DF9F41" w:rsidR="00A565E0" w:rsidRPr="00784C01" w:rsidRDefault="00A565E0" w:rsidP="00A565E0">
            <w:pPr>
              <w:jc w:val="center"/>
              <w:rPr>
                <w:color w:val="000000"/>
                <w:sz w:val="22"/>
                <w:szCs w:val="22"/>
              </w:rPr>
            </w:pPr>
            <w:r w:rsidRPr="00784C01">
              <w:rPr>
                <w:color w:val="000000"/>
                <w:sz w:val="22"/>
                <w:szCs w:val="22"/>
              </w:rPr>
              <w:t>0,015</w:t>
            </w:r>
          </w:p>
        </w:tc>
        <w:tc>
          <w:tcPr>
            <w:tcW w:w="330" w:type="pct"/>
            <w:shd w:val="clear" w:color="auto" w:fill="auto"/>
            <w:vAlign w:val="center"/>
          </w:tcPr>
          <w:p w14:paraId="5E39EBFF" w14:textId="07490812" w:rsidR="00A565E0" w:rsidRPr="00784C01" w:rsidRDefault="00A565E0" w:rsidP="00A565E0">
            <w:pPr>
              <w:jc w:val="center"/>
              <w:rPr>
                <w:color w:val="000000"/>
                <w:sz w:val="22"/>
                <w:szCs w:val="22"/>
              </w:rPr>
            </w:pPr>
            <w:r w:rsidRPr="00784C01">
              <w:rPr>
                <w:color w:val="000000"/>
                <w:sz w:val="22"/>
                <w:szCs w:val="22"/>
              </w:rPr>
              <w:t>0,015</w:t>
            </w:r>
          </w:p>
        </w:tc>
        <w:tc>
          <w:tcPr>
            <w:tcW w:w="330" w:type="pct"/>
            <w:shd w:val="clear" w:color="auto" w:fill="auto"/>
            <w:vAlign w:val="center"/>
          </w:tcPr>
          <w:p w14:paraId="6F1F6B5A" w14:textId="55A6AE80" w:rsidR="00A565E0" w:rsidRPr="00784C01" w:rsidRDefault="00A565E0" w:rsidP="00A565E0">
            <w:pPr>
              <w:jc w:val="center"/>
              <w:rPr>
                <w:color w:val="000000"/>
                <w:sz w:val="22"/>
                <w:szCs w:val="22"/>
              </w:rPr>
            </w:pPr>
            <w:r w:rsidRPr="00784C01">
              <w:rPr>
                <w:color w:val="000000"/>
                <w:sz w:val="22"/>
                <w:szCs w:val="22"/>
              </w:rPr>
              <w:t>0,015</w:t>
            </w:r>
          </w:p>
        </w:tc>
        <w:tc>
          <w:tcPr>
            <w:tcW w:w="389" w:type="pct"/>
            <w:shd w:val="clear" w:color="auto" w:fill="auto"/>
            <w:vAlign w:val="center"/>
          </w:tcPr>
          <w:p w14:paraId="2366541B" w14:textId="5A3DFEE0" w:rsidR="00A565E0" w:rsidRPr="00784C01" w:rsidRDefault="00A565E0" w:rsidP="00A565E0">
            <w:pPr>
              <w:jc w:val="center"/>
              <w:rPr>
                <w:color w:val="000000"/>
                <w:sz w:val="22"/>
                <w:szCs w:val="22"/>
              </w:rPr>
            </w:pPr>
            <w:r w:rsidRPr="00784C01">
              <w:rPr>
                <w:color w:val="000000"/>
                <w:sz w:val="22"/>
                <w:szCs w:val="22"/>
              </w:rPr>
              <w:t>0,015</w:t>
            </w:r>
          </w:p>
        </w:tc>
        <w:tc>
          <w:tcPr>
            <w:tcW w:w="387" w:type="pct"/>
            <w:shd w:val="clear" w:color="auto" w:fill="auto"/>
            <w:vAlign w:val="center"/>
          </w:tcPr>
          <w:p w14:paraId="27B565C1" w14:textId="0267C13D" w:rsidR="00A565E0" w:rsidRPr="00784C01" w:rsidRDefault="00A565E0" w:rsidP="00A565E0">
            <w:pPr>
              <w:jc w:val="center"/>
              <w:rPr>
                <w:color w:val="000000"/>
                <w:sz w:val="22"/>
                <w:szCs w:val="22"/>
              </w:rPr>
            </w:pPr>
            <w:r w:rsidRPr="00784C01">
              <w:rPr>
                <w:color w:val="000000"/>
                <w:sz w:val="22"/>
                <w:szCs w:val="22"/>
              </w:rPr>
              <w:t>0,015</w:t>
            </w:r>
          </w:p>
        </w:tc>
      </w:tr>
      <w:tr w:rsidR="00A565E0" w:rsidRPr="00784C01" w14:paraId="439B685B"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25C37F3D" w14:textId="3DE13C1E" w:rsidR="00A565E0" w:rsidRPr="00D1339F" w:rsidRDefault="00A565E0" w:rsidP="00A565E0">
            <w:pPr>
              <w:jc w:val="center"/>
              <w:rPr>
                <w:color w:val="000000"/>
                <w:sz w:val="22"/>
                <w:szCs w:val="22"/>
              </w:rPr>
            </w:pPr>
            <w:r w:rsidRPr="00D1339F">
              <w:rPr>
                <w:color w:val="000000"/>
                <w:sz w:val="22"/>
                <w:szCs w:val="22"/>
              </w:rPr>
              <w:t>64.7</w:t>
            </w:r>
          </w:p>
        </w:tc>
        <w:tc>
          <w:tcPr>
            <w:tcW w:w="1760" w:type="pct"/>
            <w:shd w:val="clear" w:color="auto" w:fill="auto"/>
            <w:vAlign w:val="center"/>
          </w:tcPr>
          <w:p w14:paraId="57F5049A" w14:textId="2D2E14AA" w:rsidR="00A565E0" w:rsidRPr="00784C01" w:rsidRDefault="00A565E0" w:rsidP="00A565E0">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6DBE5FAF" w14:textId="11034963"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3B69B150" w14:textId="718990C9"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0C423E6" w14:textId="7CBF38D7"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FA22697" w14:textId="514AAE27"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AAF483E" w14:textId="4E3B9EA1" w:rsidR="00A565E0" w:rsidRPr="00784C01" w:rsidRDefault="00A565E0" w:rsidP="00A565E0">
            <w:pPr>
              <w:jc w:val="center"/>
              <w:rPr>
                <w:color w:val="000000"/>
                <w:sz w:val="22"/>
                <w:szCs w:val="22"/>
              </w:rPr>
            </w:pPr>
            <w:r w:rsidRPr="00784C01">
              <w:rPr>
                <w:color w:val="000000"/>
                <w:sz w:val="22"/>
                <w:szCs w:val="22"/>
              </w:rPr>
              <w:t>0,016</w:t>
            </w:r>
          </w:p>
        </w:tc>
        <w:tc>
          <w:tcPr>
            <w:tcW w:w="330" w:type="pct"/>
            <w:shd w:val="clear" w:color="auto" w:fill="auto"/>
            <w:vAlign w:val="center"/>
          </w:tcPr>
          <w:p w14:paraId="6173671C" w14:textId="49696D8C" w:rsidR="00A565E0" w:rsidRPr="00784C01" w:rsidRDefault="00A565E0" w:rsidP="00A565E0">
            <w:pPr>
              <w:jc w:val="center"/>
              <w:rPr>
                <w:color w:val="000000"/>
                <w:sz w:val="22"/>
                <w:szCs w:val="22"/>
              </w:rPr>
            </w:pPr>
            <w:r w:rsidRPr="00784C01">
              <w:rPr>
                <w:color w:val="000000"/>
                <w:sz w:val="22"/>
                <w:szCs w:val="22"/>
              </w:rPr>
              <w:t>0,016</w:t>
            </w:r>
          </w:p>
        </w:tc>
        <w:tc>
          <w:tcPr>
            <w:tcW w:w="330" w:type="pct"/>
            <w:shd w:val="clear" w:color="auto" w:fill="auto"/>
            <w:vAlign w:val="center"/>
          </w:tcPr>
          <w:p w14:paraId="23478F4A" w14:textId="475A4703" w:rsidR="00A565E0" w:rsidRPr="00784C01" w:rsidRDefault="00A565E0" w:rsidP="00A565E0">
            <w:pPr>
              <w:jc w:val="center"/>
              <w:rPr>
                <w:color w:val="000000"/>
                <w:sz w:val="22"/>
                <w:szCs w:val="22"/>
              </w:rPr>
            </w:pPr>
            <w:r w:rsidRPr="00784C01">
              <w:rPr>
                <w:color w:val="000000"/>
                <w:sz w:val="22"/>
                <w:szCs w:val="22"/>
              </w:rPr>
              <w:t>0,016</w:t>
            </w:r>
          </w:p>
        </w:tc>
        <w:tc>
          <w:tcPr>
            <w:tcW w:w="389" w:type="pct"/>
            <w:shd w:val="clear" w:color="auto" w:fill="auto"/>
            <w:vAlign w:val="center"/>
          </w:tcPr>
          <w:p w14:paraId="0B50D5DD" w14:textId="0C07693E" w:rsidR="00A565E0" w:rsidRPr="00784C01" w:rsidRDefault="00A565E0" w:rsidP="00A565E0">
            <w:pPr>
              <w:jc w:val="center"/>
              <w:rPr>
                <w:color w:val="000000"/>
                <w:sz w:val="22"/>
                <w:szCs w:val="22"/>
              </w:rPr>
            </w:pPr>
            <w:r w:rsidRPr="00784C01">
              <w:rPr>
                <w:color w:val="000000"/>
                <w:sz w:val="22"/>
                <w:szCs w:val="22"/>
              </w:rPr>
              <w:t>0,016</w:t>
            </w:r>
          </w:p>
        </w:tc>
        <w:tc>
          <w:tcPr>
            <w:tcW w:w="387" w:type="pct"/>
            <w:shd w:val="clear" w:color="auto" w:fill="auto"/>
            <w:vAlign w:val="center"/>
          </w:tcPr>
          <w:p w14:paraId="372939CE" w14:textId="77428699" w:rsidR="00A565E0" w:rsidRPr="00784C01" w:rsidRDefault="00A565E0" w:rsidP="00A565E0">
            <w:pPr>
              <w:jc w:val="center"/>
              <w:rPr>
                <w:color w:val="000000"/>
                <w:sz w:val="22"/>
                <w:szCs w:val="22"/>
              </w:rPr>
            </w:pPr>
            <w:r w:rsidRPr="00784C01">
              <w:rPr>
                <w:color w:val="000000"/>
                <w:sz w:val="22"/>
                <w:szCs w:val="22"/>
              </w:rPr>
              <w:t>0,016</w:t>
            </w:r>
          </w:p>
        </w:tc>
      </w:tr>
      <w:tr w:rsidR="00A565E0" w:rsidRPr="00784C01" w14:paraId="4F85DC5E"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6DEB6859" w14:textId="274E10F6" w:rsidR="00A565E0" w:rsidRPr="00D1339F" w:rsidRDefault="00A565E0" w:rsidP="00A565E0">
            <w:pPr>
              <w:jc w:val="center"/>
              <w:rPr>
                <w:color w:val="000000"/>
                <w:sz w:val="22"/>
                <w:szCs w:val="22"/>
              </w:rPr>
            </w:pPr>
            <w:r w:rsidRPr="00D1339F">
              <w:rPr>
                <w:color w:val="000000"/>
                <w:sz w:val="22"/>
                <w:szCs w:val="22"/>
              </w:rPr>
              <w:t>65</w:t>
            </w:r>
          </w:p>
        </w:tc>
        <w:tc>
          <w:tcPr>
            <w:tcW w:w="1760" w:type="pct"/>
            <w:shd w:val="clear" w:color="auto" w:fill="auto"/>
            <w:vAlign w:val="center"/>
          </w:tcPr>
          <w:p w14:paraId="7B0F0222" w14:textId="081BEDEC" w:rsidR="00A565E0" w:rsidRPr="00784C01" w:rsidRDefault="00A565E0" w:rsidP="00A565E0">
            <w:pPr>
              <w:jc w:val="center"/>
              <w:rPr>
                <w:color w:val="000000"/>
                <w:sz w:val="22"/>
                <w:szCs w:val="22"/>
              </w:rPr>
            </w:pPr>
            <w:r w:rsidRPr="00784C01">
              <w:rPr>
                <w:b/>
                <w:bCs/>
                <w:color w:val="000000"/>
                <w:sz w:val="22"/>
                <w:szCs w:val="22"/>
              </w:rPr>
              <w:t>Теплогенераторная СДК с. Нововолково</w:t>
            </w:r>
          </w:p>
        </w:tc>
        <w:tc>
          <w:tcPr>
            <w:tcW w:w="280" w:type="pct"/>
            <w:shd w:val="clear" w:color="auto" w:fill="auto"/>
            <w:vAlign w:val="bottom"/>
          </w:tcPr>
          <w:p w14:paraId="09D1D076" w14:textId="44A05D51" w:rsidR="00A565E0" w:rsidRPr="00784C01" w:rsidRDefault="00A565E0" w:rsidP="00A565E0">
            <w:pPr>
              <w:jc w:val="center"/>
              <w:rPr>
                <w:color w:val="000000"/>
                <w:sz w:val="22"/>
                <w:szCs w:val="22"/>
              </w:rPr>
            </w:pPr>
          </w:p>
        </w:tc>
        <w:tc>
          <w:tcPr>
            <w:tcW w:w="330" w:type="pct"/>
            <w:shd w:val="clear" w:color="auto" w:fill="auto"/>
            <w:vAlign w:val="center"/>
          </w:tcPr>
          <w:p w14:paraId="5136E6F4" w14:textId="1FF3C5EC" w:rsidR="00A565E0" w:rsidRPr="00784C01" w:rsidRDefault="00A565E0" w:rsidP="00A565E0">
            <w:pPr>
              <w:jc w:val="center"/>
              <w:rPr>
                <w:color w:val="000000"/>
                <w:sz w:val="22"/>
                <w:szCs w:val="22"/>
              </w:rPr>
            </w:pPr>
          </w:p>
        </w:tc>
        <w:tc>
          <w:tcPr>
            <w:tcW w:w="330" w:type="pct"/>
            <w:shd w:val="clear" w:color="auto" w:fill="auto"/>
            <w:vAlign w:val="center"/>
          </w:tcPr>
          <w:p w14:paraId="4246FF4C" w14:textId="65FCB2B1" w:rsidR="00A565E0" w:rsidRPr="00784C01" w:rsidRDefault="00A565E0" w:rsidP="00A565E0">
            <w:pPr>
              <w:jc w:val="center"/>
              <w:rPr>
                <w:color w:val="000000"/>
                <w:sz w:val="22"/>
                <w:szCs w:val="22"/>
              </w:rPr>
            </w:pPr>
          </w:p>
        </w:tc>
        <w:tc>
          <w:tcPr>
            <w:tcW w:w="330" w:type="pct"/>
            <w:shd w:val="clear" w:color="auto" w:fill="auto"/>
            <w:vAlign w:val="center"/>
          </w:tcPr>
          <w:p w14:paraId="38BCEC96" w14:textId="2A6026D7" w:rsidR="00A565E0" w:rsidRPr="00784C01" w:rsidRDefault="00A565E0" w:rsidP="00A565E0">
            <w:pPr>
              <w:jc w:val="center"/>
              <w:rPr>
                <w:color w:val="000000"/>
                <w:sz w:val="22"/>
                <w:szCs w:val="22"/>
              </w:rPr>
            </w:pPr>
          </w:p>
        </w:tc>
        <w:tc>
          <w:tcPr>
            <w:tcW w:w="330" w:type="pct"/>
            <w:shd w:val="clear" w:color="auto" w:fill="auto"/>
            <w:vAlign w:val="center"/>
          </w:tcPr>
          <w:p w14:paraId="42CD1880" w14:textId="45BEC738" w:rsidR="00A565E0" w:rsidRPr="00784C01" w:rsidRDefault="00A565E0" w:rsidP="00A565E0">
            <w:pPr>
              <w:jc w:val="center"/>
              <w:rPr>
                <w:color w:val="000000"/>
                <w:sz w:val="22"/>
                <w:szCs w:val="22"/>
              </w:rPr>
            </w:pPr>
          </w:p>
        </w:tc>
        <w:tc>
          <w:tcPr>
            <w:tcW w:w="330" w:type="pct"/>
            <w:shd w:val="clear" w:color="auto" w:fill="auto"/>
            <w:vAlign w:val="center"/>
          </w:tcPr>
          <w:p w14:paraId="5131B074" w14:textId="42ED8343" w:rsidR="00A565E0" w:rsidRPr="00784C01" w:rsidRDefault="00A565E0" w:rsidP="00A565E0">
            <w:pPr>
              <w:jc w:val="center"/>
              <w:rPr>
                <w:color w:val="000000"/>
                <w:sz w:val="22"/>
                <w:szCs w:val="22"/>
              </w:rPr>
            </w:pPr>
          </w:p>
        </w:tc>
        <w:tc>
          <w:tcPr>
            <w:tcW w:w="330" w:type="pct"/>
            <w:shd w:val="clear" w:color="auto" w:fill="auto"/>
            <w:vAlign w:val="center"/>
          </w:tcPr>
          <w:p w14:paraId="7A4B36B1" w14:textId="2CD18BF7" w:rsidR="00A565E0" w:rsidRPr="00784C01" w:rsidRDefault="00A565E0" w:rsidP="00A565E0">
            <w:pPr>
              <w:jc w:val="center"/>
              <w:rPr>
                <w:color w:val="000000"/>
                <w:sz w:val="22"/>
                <w:szCs w:val="22"/>
              </w:rPr>
            </w:pPr>
          </w:p>
        </w:tc>
        <w:tc>
          <w:tcPr>
            <w:tcW w:w="389" w:type="pct"/>
            <w:shd w:val="clear" w:color="auto" w:fill="auto"/>
            <w:vAlign w:val="center"/>
          </w:tcPr>
          <w:p w14:paraId="327E1B5D" w14:textId="7DF34869" w:rsidR="00A565E0" w:rsidRPr="00784C01" w:rsidRDefault="00A565E0" w:rsidP="00A565E0">
            <w:pPr>
              <w:jc w:val="center"/>
              <w:rPr>
                <w:color w:val="000000"/>
                <w:sz w:val="22"/>
                <w:szCs w:val="22"/>
              </w:rPr>
            </w:pPr>
          </w:p>
        </w:tc>
        <w:tc>
          <w:tcPr>
            <w:tcW w:w="387" w:type="pct"/>
            <w:shd w:val="clear" w:color="auto" w:fill="auto"/>
            <w:vAlign w:val="center"/>
          </w:tcPr>
          <w:p w14:paraId="2AEC8A64" w14:textId="792DE17F" w:rsidR="00A565E0" w:rsidRPr="00784C01" w:rsidRDefault="00A565E0" w:rsidP="00A565E0">
            <w:pPr>
              <w:jc w:val="center"/>
              <w:rPr>
                <w:color w:val="000000"/>
                <w:sz w:val="22"/>
                <w:szCs w:val="22"/>
              </w:rPr>
            </w:pPr>
          </w:p>
        </w:tc>
      </w:tr>
      <w:tr w:rsidR="00A565E0" w:rsidRPr="00784C01" w14:paraId="0ECD9BD3"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2F23580B" w14:textId="4AA276D9" w:rsidR="00A565E0" w:rsidRPr="00D1339F" w:rsidRDefault="00A565E0" w:rsidP="00A565E0">
            <w:pPr>
              <w:jc w:val="center"/>
              <w:rPr>
                <w:color w:val="000000"/>
                <w:sz w:val="22"/>
                <w:szCs w:val="22"/>
              </w:rPr>
            </w:pPr>
            <w:r w:rsidRPr="00D1339F">
              <w:rPr>
                <w:color w:val="000000"/>
                <w:sz w:val="22"/>
                <w:szCs w:val="22"/>
              </w:rPr>
              <w:t>65.1</w:t>
            </w:r>
          </w:p>
        </w:tc>
        <w:tc>
          <w:tcPr>
            <w:tcW w:w="1760" w:type="pct"/>
            <w:shd w:val="clear" w:color="auto" w:fill="auto"/>
            <w:vAlign w:val="center"/>
          </w:tcPr>
          <w:p w14:paraId="79F56F84" w14:textId="1968B3DB" w:rsidR="00A565E0" w:rsidRPr="00784C01" w:rsidRDefault="00A565E0" w:rsidP="00A565E0">
            <w:pPr>
              <w:jc w:val="center"/>
              <w:rPr>
                <w:color w:val="000000"/>
                <w:sz w:val="22"/>
                <w:szCs w:val="22"/>
              </w:rPr>
            </w:pPr>
            <w:r w:rsidRPr="00784C01">
              <w:rPr>
                <w:color w:val="000000"/>
                <w:sz w:val="22"/>
                <w:szCs w:val="22"/>
              </w:rPr>
              <w:t>Установленная мощность основного оборудования</w:t>
            </w:r>
          </w:p>
        </w:tc>
        <w:tc>
          <w:tcPr>
            <w:tcW w:w="280" w:type="pct"/>
            <w:shd w:val="clear" w:color="auto" w:fill="auto"/>
            <w:vAlign w:val="center"/>
          </w:tcPr>
          <w:p w14:paraId="57C40CC5" w14:textId="0B012C4E"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172AB81D" w14:textId="572BE059"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CE5DC24" w14:textId="46F7885C"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93B4656" w14:textId="54386A8A"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2065BB5" w14:textId="77440C0F" w:rsidR="00A565E0" w:rsidRPr="00784C01" w:rsidRDefault="00A565E0" w:rsidP="00A565E0">
            <w:pPr>
              <w:jc w:val="center"/>
              <w:rPr>
                <w:color w:val="000000"/>
                <w:sz w:val="22"/>
                <w:szCs w:val="22"/>
              </w:rPr>
            </w:pPr>
            <w:r w:rsidRPr="00784C01">
              <w:rPr>
                <w:color w:val="000000"/>
                <w:sz w:val="22"/>
                <w:szCs w:val="22"/>
              </w:rPr>
              <w:t>0,03096</w:t>
            </w:r>
          </w:p>
        </w:tc>
        <w:tc>
          <w:tcPr>
            <w:tcW w:w="330" w:type="pct"/>
            <w:shd w:val="clear" w:color="auto" w:fill="auto"/>
            <w:vAlign w:val="center"/>
          </w:tcPr>
          <w:p w14:paraId="78F9225D" w14:textId="088FA4F2" w:rsidR="00A565E0" w:rsidRPr="00784C01" w:rsidRDefault="00A565E0" w:rsidP="00A565E0">
            <w:pPr>
              <w:jc w:val="center"/>
              <w:rPr>
                <w:color w:val="000000"/>
                <w:sz w:val="22"/>
                <w:szCs w:val="22"/>
              </w:rPr>
            </w:pPr>
            <w:r w:rsidRPr="00784C01">
              <w:rPr>
                <w:color w:val="000000"/>
                <w:sz w:val="22"/>
                <w:szCs w:val="22"/>
              </w:rPr>
              <w:t>0,03096</w:t>
            </w:r>
          </w:p>
        </w:tc>
        <w:tc>
          <w:tcPr>
            <w:tcW w:w="330" w:type="pct"/>
            <w:shd w:val="clear" w:color="auto" w:fill="auto"/>
            <w:vAlign w:val="center"/>
          </w:tcPr>
          <w:p w14:paraId="08A8547B" w14:textId="09B79762" w:rsidR="00A565E0" w:rsidRPr="00784C01" w:rsidRDefault="00A565E0" w:rsidP="00A565E0">
            <w:pPr>
              <w:jc w:val="center"/>
              <w:rPr>
                <w:color w:val="000000"/>
                <w:sz w:val="22"/>
                <w:szCs w:val="22"/>
              </w:rPr>
            </w:pPr>
            <w:r w:rsidRPr="00784C01">
              <w:rPr>
                <w:color w:val="000000"/>
                <w:sz w:val="22"/>
                <w:szCs w:val="22"/>
              </w:rPr>
              <w:t>0,03096</w:t>
            </w:r>
          </w:p>
        </w:tc>
        <w:tc>
          <w:tcPr>
            <w:tcW w:w="389" w:type="pct"/>
            <w:shd w:val="clear" w:color="auto" w:fill="auto"/>
            <w:vAlign w:val="center"/>
          </w:tcPr>
          <w:p w14:paraId="3CBDAE8D" w14:textId="6337384E" w:rsidR="00A565E0" w:rsidRPr="00784C01" w:rsidRDefault="00A565E0" w:rsidP="00A565E0">
            <w:pPr>
              <w:jc w:val="center"/>
              <w:rPr>
                <w:color w:val="000000"/>
                <w:sz w:val="22"/>
                <w:szCs w:val="22"/>
              </w:rPr>
            </w:pPr>
            <w:r w:rsidRPr="00784C01">
              <w:rPr>
                <w:color w:val="000000"/>
                <w:sz w:val="22"/>
                <w:szCs w:val="22"/>
              </w:rPr>
              <w:t>0,03096</w:t>
            </w:r>
          </w:p>
        </w:tc>
        <w:tc>
          <w:tcPr>
            <w:tcW w:w="387" w:type="pct"/>
            <w:shd w:val="clear" w:color="auto" w:fill="auto"/>
            <w:vAlign w:val="center"/>
          </w:tcPr>
          <w:p w14:paraId="53DE3615" w14:textId="587800E5" w:rsidR="00A565E0" w:rsidRPr="00784C01" w:rsidRDefault="00A565E0" w:rsidP="00A565E0">
            <w:pPr>
              <w:jc w:val="center"/>
              <w:rPr>
                <w:color w:val="000000"/>
                <w:sz w:val="22"/>
                <w:szCs w:val="22"/>
              </w:rPr>
            </w:pPr>
            <w:r w:rsidRPr="00784C01">
              <w:rPr>
                <w:color w:val="000000"/>
                <w:sz w:val="22"/>
                <w:szCs w:val="22"/>
              </w:rPr>
              <w:t>0,03096</w:t>
            </w:r>
          </w:p>
        </w:tc>
      </w:tr>
      <w:tr w:rsidR="00A565E0" w:rsidRPr="00784C01" w14:paraId="17FDBC44"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762561D2" w14:textId="4D928984" w:rsidR="00A565E0" w:rsidRPr="00D1339F" w:rsidRDefault="00A565E0" w:rsidP="00A565E0">
            <w:pPr>
              <w:jc w:val="center"/>
              <w:rPr>
                <w:color w:val="000000"/>
                <w:sz w:val="22"/>
                <w:szCs w:val="22"/>
              </w:rPr>
            </w:pPr>
            <w:r w:rsidRPr="00D1339F">
              <w:rPr>
                <w:color w:val="000000"/>
                <w:sz w:val="22"/>
                <w:szCs w:val="22"/>
              </w:rPr>
              <w:t>65.2</w:t>
            </w:r>
          </w:p>
        </w:tc>
        <w:tc>
          <w:tcPr>
            <w:tcW w:w="1760" w:type="pct"/>
            <w:shd w:val="clear" w:color="auto" w:fill="auto"/>
            <w:vAlign w:val="center"/>
          </w:tcPr>
          <w:p w14:paraId="132699FF" w14:textId="0B48F262" w:rsidR="00A565E0" w:rsidRPr="00784C01" w:rsidRDefault="00A565E0" w:rsidP="00A565E0">
            <w:pPr>
              <w:jc w:val="center"/>
              <w:rPr>
                <w:b/>
                <w:bCs/>
                <w:color w:val="000000"/>
                <w:sz w:val="22"/>
                <w:szCs w:val="22"/>
              </w:rPr>
            </w:pPr>
            <w:r w:rsidRPr="00784C01">
              <w:rPr>
                <w:color w:val="000000"/>
                <w:sz w:val="22"/>
                <w:szCs w:val="22"/>
              </w:rPr>
              <w:t>Располагаемая мощность основного оборудования</w:t>
            </w:r>
          </w:p>
        </w:tc>
        <w:tc>
          <w:tcPr>
            <w:tcW w:w="280" w:type="pct"/>
            <w:shd w:val="clear" w:color="auto" w:fill="auto"/>
            <w:vAlign w:val="center"/>
          </w:tcPr>
          <w:p w14:paraId="4AEE83E8" w14:textId="47ECFDB9"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3B4744EE" w14:textId="4F893720"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82C3CA6" w14:textId="5A279EF2"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41F6C26" w14:textId="4E7E558A"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48497FE" w14:textId="5271A2B4" w:rsidR="00A565E0" w:rsidRPr="00784C01" w:rsidRDefault="00A565E0" w:rsidP="00A565E0">
            <w:pPr>
              <w:jc w:val="center"/>
              <w:rPr>
                <w:color w:val="000000"/>
                <w:sz w:val="22"/>
                <w:szCs w:val="22"/>
              </w:rPr>
            </w:pPr>
            <w:r w:rsidRPr="00784C01">
              <w:rPr>
                <w:color w:val="000000"/>
                <w:sz w:val="22"/>
                <w:szCs w:val="22"/>
              </w:rPr>
              <w:t>0,03096</w:t>
            </w:r>
          </w:p>
        </w:tc>
        <w:tc>
          <w:tcPr>
            <w:tcW w:w="330" w:type="pct"/>
            <w:shd w:val="clear" w:color="auto" w:fill="auto"/>
            <w:vAlign w:val="center"/>
          </w:tcPr>
          <w:p w14:paraId="3DC7A8DD" w14:textId="606C59B3" w:rsidR="00A565E0" w:rsidRPr="00784C01" w:rsidRDefault="00A565E0" w:rsidP="00A565E0">
            <w:pPr>
              <w:jc w:val="center"/>
              <w:rPr>
                <w:color w:val="000000"/>
                <w:sz w:val="22"/>
                <w:szCs w:val="22"/>
              </w:rPr>
            </w:pPr>
            <w:r w:rsidRPr="00784C01">
              <w:rPr>
                <w:color w:val="000000"/>
                <w:sz w:val="22"/>
                <w:szCs w:val="22"/>
              </w:rPr>
              <w:t>0,03096</w:t>
            </w:r>
          </w:p>
        </w:tc>
        <w:tc>
          <w:tcPr>
            <w:tcW w:w="330" w:type="pct"/>
            <w:shd w:val="clear" w:color="auto" w:fill="auto"/>
            <w:vAlign w:val="center"/>
          </w:tcPr>
          <w:p w14:paraId="2FA60BF7" w14:textId="75F1F2CD" w:rsidR="00A565E0" w:rsidRPr="00784C01" w:rsidRDefault="00A565E0" w:rsidP="00A565E0">
            <w:pPr>
              <w:jc w:val="center"/>
              <w:rPr>
                <w:color w:val="000000"/>
                <w:sz w:val="22"/>
                <w:szCs w:val="22"/>
              </w:rPr>
            </w:pPr>
            <w:r w:rsidRPr="00784C01">
              <w:rPr>
                <w:color w:val="000000"/>
                <w:sz w:val="22"/>
                <w:szCs w:val="22"/>
              </w:rPr>
              <w:t>0,03096</w:t>
            </w:r>
          </w:p>
        </w:tc>
        <w:tc>
          <w:tcPr>
            <w:tcW w:w="389" w:type="pct"/>
            <w:shd w:val="clear" w:color="auto" w:fill="auto"/>
            <w:vAlign w:val="center"/>
          </w:tcPr>
          <w:p w14:paraId="1025C8DE" w14:textId="3D6FF5D3" w:rsidR="00A565E0" w:rsidRPr="00784C01" w:rsidRDefault="00A565E0" w:rsidP="00A565E0">
            <w:pPr>
              <w:jc w:val="center"/>
              <w:rPr>
                <w:color w:val="000000"/>
                <w:sz w:val="22"/>
                <w:szCs w:val="22"/>
              </w:rPr>
            </w:pPr>
            <w:r w:rsidRPr="00784C01">
              <w:rPr>
                <w:color w:val="000000"/>
                <w:sz w:val="22"/>
                <w:szCs w:val="22"/>
              </w:rPr>
              <w:t>0,03096</w:t>
            </w:r>
          </w:p>
        </w:tc>
        <w:tc>
          <w:tcPr>
            <w:tcW w:w="387" w:type="pct"/>
            <w:shd w:val="clear" w:color="auto" w:fill="auto"/>
            <w:vAlign w:val="center"/>
          </w:tcPr>
          <w:p w14:paraId="1497A0BA" w14:textId="40B22D0B" w:rsidR="00A565E0" w:rsidRPr="00784C01" w:rsidRDefault="00A565E0" w:rsidP="00A565E0">
            <w:pPr>
              <w:jc w:val="center"/>
              <w:rPr>
                <w:color w:val="000000"/>
                <w:sz w:val="22"/>
                <w:szCs w:val="22"/>
              </w:rPr>
            </w:pPr>
            <w:r w:rsidRPr="00784C01">
              <w:rPr>
                <w:color w:val="000000"/>
                <w:sz w:val="22"/>
                <w:szCs w:val="22"/>
              </w:rPr>
              <w:t>0,03096</w:t>
            </w:r>
          </w:p>
        </w:tc>
      </w:tr>
      <w:tr w:rsidR="00A565E0" w:rsidRPr="00784C01" w14:paraId="76871BB6"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3EF08F96" w14:textId="1B4F54BB" w:rsidR="00A565E0" w:rsidRPr="00D1339F" w:rsidRDefault="00A565E0" w:rsidP="00A565E0">
            <w:pPr>
              <w:jc w:val="center"/>
              <w:rPr>
                <w:color w:val="000000"/>
                <w:sz w:val="22"/>
                <w:szCs w:val="22"/>
              </w:rPr>
            </w:pPr>
            <w:r w:rsidRPr="00D1339F">
              <w:rPr>
                <w:color w:val="000000"/>
                <w:sz w:val="22"/>
                <w:szCs w:val="22"/>
              </w:rPr>
              <w:t>65.3</w:t>
            </w:r>
          </w:p>
        </w:tc>
        <w:tc>
          <w:tcPr>
            <w:tcW w:w="1760" w:type="pct"/>
            <w:shd w:val="clear" w:color="auto" w:fill="auto"/>
            <w:vAlign w:val="center"/>
          </w:tcPr>
          <w:p w14:paraId="2DC130B4" w14:textId="02A561AF" w:rsidR="00A565E0" w:rsidRPr="00784C01" w:rsidRDefault="00A565E0" w:rsidP="00A565E0">
            <w:pPr>
              <w:jc w:val="center"/>
              <w:rPr>
                <w:color w:val="000000"/>
                <w:sz w:val="22"/>
                <w:szCs w:val="22"/>
              </w:rPr>
            </w:pPr>
            <w:r w:rsidRPr="00784C01">
              <w:rPr>
                <w:color w:val="000000"/>
                <w:sz w:val="22"/>
                <w:szCs w:val="22"/>
              </w:rPr>
              <w:t>Ограничения тепловой мощности</w:t>
            </w:r>
          </w:p>
        </w:tc>
        <w:tc>
          <w:tcPr>
            <w:tcW w:w="280" w:type="pct"/>
            <w:shd w:val="clear" w:color="auto" w:fill="auto"/>
            <w:vAlign w:val="center"/>
          </w:tcPr>
          <w:p w14:paraId="6776409B" w14:textId="489B0022"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3E9964A2" w14:textId="5A201299"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DB66B07" w14:textId="34F5C7E9"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A34ACA7" w14:textId="4389910A"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1D07CF3" w14:textId="77AE795B"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65660E6" w14:textId="44A48AAB"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7AD04399" w14:textId="44ADF10D" w:rsidR="00A565E0" w:rsidRPr="00784C01" w:rsidRDefault="00A565E0" w:rsidP="00A565E0">
            <w:pPr>
              <w:jc w:val="center"/>
              <w:rPr>
                <w:color w:val="000000"/>
                <w:sz w:val="22"/>
                <w:szCs w:val="22"/>
              </w:rPr>
            </w:pPr>
            <w:r>
              <w:rPr>
                <w:color w:val="000000"/>
                <w:sz w:val="22"/>
                <w:szCs w:val="22"/>
              </w:rPr>
              <w:t>-</w:t>
            </w:r>
          </w:p>
        </w:tc>
        <w:tc>
          <w:tcPr>
            <w:tcW w:w="389" w:type="pct"/>
            <w:shd w:val="clear" w:color="auto" w:fill="auto"/>
            <w:vAlign w:val="center"/>
          </w:tcPr>
          <w:p w14:paraId="22BE41F0" w14:textId="7F8F7668" w:rsidR="00A565E0" w:rsidRPr="00784C01"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77F469AD" w14:textId="4C8FC27C" w:rsidR="00A565E0" w:rsidRPr="00784C01" w:rsidRDefault="00A565E0" w:rsidP="00A565E0">
            <w:pPr>
              <w:jc w:val="center"/>
              <w:rPr>
                <w:color w:val="000000"/>
                <w:sz w:val="22"/>
                <w:szCs w:val="22"/>
              </w:rPr>
            </w:pPr>
            <w:r>
              <w:rPr>
                <w:color w:val="000000"/>
                <w:sz w:val="22"/>
                <w:szCs w:val="22"/>
              </w:rPr>
              <w:t>-</w:t>
            </w:r>
          </w:p>
        </w:tc>
      </w:tr>
      <w:tr w:rsidR="00A565E0" w:rsidRPr="00784C01" w14:paraId="5323B874"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779FB9DA" w14:textId="36D246F7" w:rsidR="00A565E0" w:rsidRPr="00D1339F" w:rsidRDefault="00A565E0" w:rsidP="00A565E0">
            <w:pPr>
              <w:jc w:val="center"/>
              <w:rPr>
                <w:color w:val="000000"/>
                <w:sz w:val="22"/>
                <w:szCs w:val="22"/>
              </w:rPr>
            </w:pPr>
            <w:r w:rsidRPr="00D1339F">
              <w:rPr>
                <w:color w:val="000000"/>
                <w:sz w:val="22"/>
                <w:szCs w:val="22"/>
              </w:rPr>
              <w:t>65.4</w:t>
            </w:r>
          </w:p>
        </w:tc>
        <w:tc>
          <w:tcPr>
            <w:tcW w:w="1760" w:type="pct"/>
            <w:shd w:val="clear" w:color="auto" w:fill="auto"/>
            <w:vAlign w:val="center"/>
          </w:tcPr>
          <w:p w14:paraId="45A9D60F" w14:textId="444F3F8C" w:rsidR="00A565E0" w:rsidRPr="00784C01" w:rsidRDefault="00A565E0" w:rsidP="00A565E0">
            <w:pPr>
              <w:jc w:val="center"/>
              <w:rPr>
                <w:color w:val="000000"/>
                <w:sz w:val="22"/>
                <w:szCs w:val="22"/>
              </w:rPr>
            </w:pPr>
            <w:r w:rsidRPr="00784C01">
              <w:rPr>
                <w:color w:val="000000"/>
                <w:sz w:val="22"/>
                <w:szCs w:val="22"/>
              </w:rPr>
              <w:t>Собственные и хозяйственные нужды</w:t>
            </w:r>
          </w:p>
        </w:tc>
        <w:tc>
          <w:tcPr>
            <w:tcW w:w="280" w:type="pct"/>
            <w:shd w:val="clear" w:color="auto" w:fill="auto"/>
            <w:vAlign w:val="center"/>
          </w:tcPr>
          <w:p w14:paraId="1F85CCA7" w14:textId="21DE719B"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6B08D5EB" w14:textId="25D385C3"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4D037B80" w14:textId="12CF4CBC"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9A5C355" w14:textId="577597CD"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7434197" w14:textId="75C3DA08"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A37E9B0" w14:textId="046A7013"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E0CE8BF" w14:textId="48805887" w:rsidR="00A565E0" w:rsidRPr="00784C01" w:rsidRDefault="00A565E0" w:rsidP="00A565E0">
            <w:pPr>
              <w:jc w:val="center"/>
              <w:rPr>
                <w:color w:val="000000"/>
                <w:sz w:val="22"/>
                <w:szCs w:val="22"/>
              </w:rPr>
            </w:pPr>
            <w:r>
              <w:rPr>
                <w:color w:val="000000"/>
                <w:sz w:val="22"/>
                <w:szCs w:val="22"/>
              </w:rPr>
              <w:t>-</w:t>
            </w:r>
          </w:p>
        </w:tc>
        <w:tc>
          <w:tcPr>
            <w:tcW w:w="389" w:type="pct"/>
            <w:shd w:val="clear" w:color="auto" w:fill="auto"/>
            <w:vAlign w:val="center"/>
          </w:tcPr>
          <w:p w14:paraId="204998C4" w14:textId="4E7A1C09" w:rsidR="00A565E0" w:rsidRPr="00784C01"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42766594" w14:textId="1B8E8F15" w:rsidR="00A565E0" w:rsidRPr="00784C01" w:rsidRDefault="00A565E0" w:rsidP="00A565E0">
            <w:pPr>
              <w:jc w:val="center"/>
              <w:rPr>
                <w:color w:val="000000"/>
                <w:sz w:val="22"/>
                <w:szCs w:val="22"/>
              </w:rPr>
            </w:pPr>
            <w:r>
              <w:rPr>
                <w:color w:val="000000"/>
                <w:sz w:val="22"/>
                <w:szCs w:val="22"/>
              </w:rPr>
              <w:t>-</w:t>
            </w:r>
          </w:p>
        </w:tc>
      </w:tr>
      <w:tr w:rsidR="00A565E0" w:rsidRPr="00784C01" w14:paraId="383BE8E2"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2D444944" w14:textId="673961AC" w:rsidR="00A565E0" w:rsidRPr="00D1339F" w:rsidRDefault="00A565E0" w:rsidP="00A565E0">
            <w:pPr>
              <w:jc w:val="center"/>
              <w:rPr>
                <w:color w:val="000000"/>
                <w:sz w:val="22"/>
                <w:szCs w:val="22"/>
              </w:rPr>
            </w:pPr>
            <w:r w:rsidRPr="00D1339F">
              <w:rPr>
                <w:color w:val="000000"/>
                <w:sz w:val="22"/>
                <w:szCs w:val="22"/>
              </w:rPr>
              <w:t>65.5</w:t>
            </w:r>
          </w:p>
        </w:tc>
        <w:tc>
          <w:tcPr>
            <w:tcW w:w="1760" w:type="pct"/>
            <w:shd w:val="clear" w:color="auto" w:fill="auto"/>
            <w:vAlign w:val="center"/>
          </w:tcPr>
          <w:p w14:paraId="2FBB75B1" w14:textId="34112083" w:rsidR="00A565E0" w:rsidRPr="00784C01" w:rsidRDefault="00A565E0" w:rsidP="00A565E0">
            <w:pPr>
              <w:jc w:val="center"/>
              <w:rPr>
                <w:color w:val="000000"/>
                <w:sz w:val="22"/>
                <w:szCs w:val="22"/>
              </w:rPr>
            </w:pPr>
            <w:r w:rsidRPr="00784C01">
              <w:rPr>
                <w:color w:val="000000"/>
                <w:sz w:val="22"/>
                <w:szCs w:val="22"/>
              </w:rPr>
              <w:t xml:space="preserve">Потери в тепловых сетях от отпущенной тепловой энергии </w:t>
            </w:r>
          </w:p>
        </w:tc>
        <w:tc>
          <w:tcPr>
            <w:tcW w:w="280" w:type="pct"/>
            <w:shd w:val="clear" w:color="auto" w:fill="auto"/>
            <w:vAlign w:val="center"/>
          </w:tcPr>
          <w:p w14:paraId="459EE5C9" w14:textId="2D7AA56E"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7BE22BBA" w14:textId="4AE4EF7C"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EB48B5D" w14:textId="0CB75B38"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5F532DF3" w14:textId="1564B360"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516A1D7" w14:textId="402A6D6B"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204B716D" w14:textId="5D0A0D0B"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94B1E8B" w14:textId="349A6F44" w:rsidR="00A565E0" w:rsidRPr="00784C01" w:rsidRDefault="00A565E0" w:rsidP="00A565E0">
            <w:pPr>
              <w:jc w:val="center"/>
              <w:rPr>
                <w:color w:val="000000"/>
                <w:sz w:val="22"/>
                <w:szCs w:val="22"/>
              </w:rPr>
            </w:pPr>
            <w:r>
              <w:rPr>
                <w:color w:val="000000"/>
                <w:sz w:val="22"/>
                <w:szCs w:val="22"/>
              </w:rPr>
              <w:t>-</w:t>
            </w:r>
          </w:p>
        </w:tc>
        <w:tc>
          <w:tcPr>
            <w:tcW w:w="389" w:type="pct"/>
            <w:shd w:val="clear" w:color="auto" w:fill="auto"/>
            <w:vAlign w:val="center"/>
          </w:tcPr>
          <w:p w14:paraId="21DF79F6" w14:textId="331569D2" w:rsidR="00A565E0" w:rsidRPr="00784C01" w:rsidRDefault="00A565E0" w:rsidP="00A565E0">
            <w:pPr>
              <w:jc w:val="center"/>
              <w:rPr>
                <w:color w:val="000000"/>
                <w:sz w:val="22"/>
                <w:szCs w:val="22"/>
              </w:rPr>
            </w:pPr>
            <w:r>
              <w:rPr>
                <w:color w:val="000000"/>
                <w:sz w:val="22"/>
                <w:szCs w:val="22"/>
              </w:rPr>
              <w:t>-</w:t>
            </w:r>
          </w:p>
        </w:tc>
        <w:tc>
          <w:tcPr>
            <w:tcW w:w="387" w:type="pct"/>
            <w:shd w:val="clear" w:color="auto" w:fill="auto"/>
            <w:vAlign w:val="center"/>
          </w:tcPr>
          <w:p w14:paraId="1556A671" w14:textId="5DE31578" w:rsidR="00A565E0" w:rsidRPr="00784C01" w:rsidRDefault="00A565E0" w:rsidP="00A565E0">
            <w:pPr>
              <w:jc w:val="center"/>
              <w:rPr>
                <w:color w:val="000000"/>
                <w:sz w:val="22"/>
                <w:szCs w:val="22"/>
              </w:rPr>
            </w:pPr>
            <w:r>
              <w:rPr>
                <w:color w:val="000000"/>
                <w:sz w:val="22"/>
                <w:szCs w:val="22"/>
              </w:rPr>
              <w:t>-</w:t>
            </w:r>
          </w:p>
        </w:tc>
      </w:tr>
      <w:tr w:rsidR="00A565E0" w:rsidRPr="00784C01" w14:paraId="0DBC11D3"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609673B5" w14:textId="7F629E97" w:rsidR="00A565E0" w:rsidRPr="00D1339F" w:rsidRDefault="00A565E0" w:rsidP="00A565E0">
            <w:pPr>
              <w:jc w:val="center"/>
              <w:rPr>
                <w:color w:val="000000"/>
                <w:sz w:val="22"/>
                <w:szCs w:val="22"/>
              </w:rPr>
            </w:pPr>
            <w:r w:rsidRPr="00D1339F">
              <w:rPr>
                <w:color w:val="000000"/>
                <w:sz w:val="22"/>
                <w:szCs w:val="22"/>
              </w:rPr>
              <w:t>65.6</w:t>
            </w:r>
          </w:p>
        </w:tc>
        <w:tc>
          <w:tcPr>
            <w:tcW w:w="1760" w:type="pct"/>
            <w:shd w:val="clear" w:color="auto" w:fill="auto"/>
            <w:vAlign w:val="center"/>
          </w:tcPr>
          <w:p w14:paraId="06E1D5F4" w14:textId="00C17513" w:rsidR="00A565E0" w:rsidRPr="00784C01" w:rsidRDefault="00A565E0" w:rsidP="00A565E0">
            <w:pPr>
              <w:jc w:val="center"/>
              <w:rPr>
                <w:color w:val="000000"/>
                <w:sz w:val="22"/>
                <w:szCs w:val="22"/>
              </w:rPr>
            </w:pPr>
            <w:r w:rsidRPr="00784C01">
              <w:rPr>
                <w:color w:val="000000"/>
                <w:sz w:val="22"/>
                <w:szCs w:val="22"/>
              </w:rPr>
              <w:t>Присоединенная тепловая нагрузка</w:t>
            </w:r>
          </w:p>
        </w:tc>
        <w:tc>
          <w:tcPr>
            <w:tcW w:w="280" w:type="pct"/>
            <w:shd w:val="clear" w:color="auto" w:fill="auto"/>
            <w:vAlign w:val="center"/>
          </w:tcPr>
          <w:p w14:paraId="20D99409" w14:textId="75B50990"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5610DF0E" w14:textId="42431D18"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604A085B" w14:textId="531FEF8E"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32F76F5" w14:textId="2E32ABEA"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EF35E10" w14:textId="7F247EC7" w:rsidR="00A565E0" w:rsidRPr="00784C01" w:rsidRDefault="00A565E0" w:rsidP="00A565E0">
            <w:pPr>
              <w:jc w:val="center"/>
              <w:rPr>
                <w:color w:val="000000"/>
                <w:sz w:val="22"/>
                <w:szCs w:val="22"/>
              </w:rPr>
            </w:pPr>
            <w:r w:rsidRPr="00784C01">
              <w:rPr>
                <w:color w:val="000000"/>
                <w:sz w:val="22"/>
                <w:szCs w:val="22"/>
              </w:rPr>
              <w:t>0,026</w:t>
            </w:r>
          </w:p>
        </w:tc>
        <w:tc>
          <w:tcPr>
            <w:tcW w:w="330" w:type="pct"/>
            <w:shd w:val="clear" w:color="auto" w:fill="auto"/>
            <w:vAlign w:val="center"/>
          </w:tcPr>
          <w:p w14:paraId="796C431B" w14:textId="1B98511C" w:rsidR="00A565E0" w:rsidRPr="00784C01" w:rsidRDefault="00A565E0" w:rsidP="00A565E0">
            <w:pPr>
              <w:jc w:val="center"/>
              <w:rPr>
                <w:color w:val="000000"/>
                <w:sz w:val="22"/>
                <w:szCs w:val="22"/>
              </w:rPr>
            </w:pPr>
            <w:r w:rsidRPr="00784C01">
              <w:rPr>
                <w:color w:val="000000"/>
                <w:sz w:val="22"/>
                <w:szCs w:val="22"/>
              </w:rPr>
              <w:t>0,026</w:t>
            </w:r>
          </w:p>
        </w:tc>
        <w:tc>
          <w:tcPr>
            <w:tcW w:w="330" w:type="pct"/>
            <w:shd w:val="clear" w:color="auto" w:fill="auto"/>
            <w:vAlign w:val="center"/>
          </w:tcPr>
          <w:p w14:paraId="495764F5" w14:textId="02B0B931" w:rsidR="00A565E0" w:rsidRPr="00784C01" w:rsidRDefault="00A565E0" w:rsidP="00A565E0">
            <w:pPr>
              <w:jc w:val="center"/>
              <w:rPr>
                <w:color w:val="000000"/>
                <w:sz w:val="22"/>
                <w:szCs w:val="22"/>
              </w:rPr>
            </w:pPr>
            <w:r w:rsidRPr="00784C01">
              <w:rPr>
                <w:color w:val="000000"/>
                <w:sz w:val="22"/>
                <w:szCs w:val="22"/>
              </w:rPr>
              <w:t>0,026</w:t>
            </w:r>
          </w:p>
        </w:tc>
        <w:tc>
          <w:tcPr>
            <w:tcW w:w="389" w:type="pct"/>
            <w:shd w:val="clear" w:color="auto" w:fill="auto"/>
            <w:vAlign w:val="center"/>
          </w:tcPr>
          <w:p w14:paraId="38C8F87A" w14:textId="07DECF65" w:rsidR="00A565E0" w:rsidRPr="00784C01" w:rsidRDefault="00A565E0" w:rsidP="00A565E0">
            <w:pPr>
              <w:jc w:val="center"/>
              <w:rPr>
                <w:color w:val="000000"/>
                <w:sz w:val="22"/>
                <w:szCs w:val="22"/>
              </w:rPr>
            </w:pPr>
            <w:r w:rsidRPr="00784C01">
              <w:rPr>
                <w:color w:val="000000"/>
                <w:sz w:val="22"/>
                <w:szCs w:val="22"/>
              </w:rPr>
              <w:t>0,026</w:t>
            </w:r>
          </w:p>
        </w:tc>
        <w:tc>
          <w:tcPr>
            <w:tcW w:w="387" w:type="pct"/>
            <w:shd w:val="clear" w:color="auto" w:fill="auto"/>
            <w:vAlign w:val="center"/>
          </w:tcPr>
          <w:p w14:paraId="10F12243" w14:textId="311126D1" w:rsidR="00A565E0" w:rsidRPr="00784C01" w:rsidRDefault="00A565E0" w:rsidP="00A565E0">
            <w:pPr>
              <w:jc w:val="center"/>
              <w:rPr>
                <w:color w:val="000000"/>
                <w:sz w:val="22"/>
                <w:szCs w:val="22"/>
              </w:rPr>
            </w:pPr>
            <w:r w:rsidRPr="00784C01">
              <w:rPr>
                <w:color w:val="000000"/>
                <w:sz w:val="22"/>
                <w:szCs w:val="22"/>
              </w:rPr>
              <w:t>0,026</w:t>
            </w:r>
          </w:p>
        </w:tc>
      </w:tr>
      <w:tr w:rsidR="00A565E0" w:rsidRPr="00784C01" w14:paraId="1A58BCC1" w14:textId="77777777" w:rsidTr="00364FD5">
        <w:trPr>
          <w:cantSplit/>
        </w:trPr>
        <w:tc>
          <w:tcPr>
            <w:tcW w:w="204" w:type="pct"/>
            <w:tcBorders>
              <w:top w:val="single" w:sz="4" w:space="0" w:color="auto"/>
              <w:left w:val="single" w:sz="4" w:space="0" w:color="auto"/>
              <w:bottom w:val="single" w:sz="4" w:space="0" w:color="auto"/>
              <w:right w:val="nil"/>
            </w:tcBorders>
            <w:shd w:val="clear" w:color="auto" w:fill="auto"/>
            <w:vAlign w:val="bottom"/>
          </w:tcPr>
          <w:p w14:paraId="45D1B818" w14:textId="776A8BA4" w:rsidR="00A565E0" w:rsidRPr="00D1339F" w:rsidRDefault="00A565E0" w:rsidP="00A565E0">
            <w:pPr>
              <w:jc w:val="center"/>
              <w:rPr>
                <w:color w:val="000000"/>
                <w:sz w:val="22"/>
                <w:szCs w:val="22"/>
              </w:rPr>
            </w:pPr>
            <w:r w:rsidRPr="00D1339F">
              <w:rPr>
                <w:color w:val="000000"/>
                <w:sz w:val="22"/>
                <w:szCs w:val="22"/>
              </w:rPr>
              <w:lastRenderedPageBreak/>
              <w:t>65.7</w:t>
            </w:r>
          </w:p>
        </w:tc>
        <w:tc>
          <w:tcPr>
            <w:tcW w:w="1760" w:type="pct"/>
            <w:shd w:val="clear" w:color="auto" w:fill="auto"/>
            <w:vAlign w:val="center"/>
          </w:tcPr>
          <w:p w14:paraId="19904F5B" w14:textId="0E511197" w:rsidR="00A565E0" w:rsidRPr="00784C01" w:rsidRDefault="00A565E0" w:rsidP="00A565E0">
            <w:pPr>
              <w:jc w:val="center"/>
              <w:rPr>
                <w:color w:val="000000"/>
                <w:sz w:val="22"/>
                <w:szCs w:val="22"/>
              </w:rPr>
            </w:pPr>
            <w:r w:rsidRPr="00784C01">
              <w:rPr>
                <w:color w:val="000000"/>
                <w:sz w:val="22"/>
                <w:szCs w:val="22"/>
              </w:rPr>
              <w:t>Резерв (+)/дефицит (-) тепловой мощности</w:t>
            </w:r>
          </w:p>
        </w:tc>
        <w:tc>
          <w:tcPr>
            <w:tcW w:w="280" w:type="pct"/>
            <w:shd w:val="clear" w:color="auto" w:fill="auto"/>
            <w:vAlign w:val="center"/>
          </w:tcPr>
          <w:p w14:paraId="50411958" w14:textId="7D4F57E4" w:rsidR="00A565E0" w:rsidRPr="00784C01" w:rsidRDefault="00A565E0" w:rsidP="00A565E0">
            <w:pPr>
              <w:jc w:val="center"/>
              <w:rPr>
                <w:color w:val="000000"/>
                <w:sz w:val="22"/>
                <w:szCs w:val="22"/>
              </w:rPr>
            </w:pPr>
            <w:r w:rsidRPr="00784C01">
              <w:rPr>
                <w:color w:val="000000"/>
                <w:sz w:val="22"/>
                <w:szCs w:val="22"/>
              </w:rPr>
              <w:t>Гкал/ч</w:t>
            </w:r>
          </w:p>
        </w:tc>
        <w:tc>
          <w:tcPr>
            <w:tcW w:w="330" w:type="pct"/>
            <w:shd w:val="clear" w:color="auto" w:fill="auto"/>
            <w:vAlign w:val="center"/>
          </w:tcPr>
          <w:p w14:paraId="6C762327" w14:textId="18A0BD6C"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0B2F7560" w14:textId="2FFA4AC1"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36B68E0F" w14:textId="5ABD627C" w:rsidR="00A565E0" w:rsidRPr="00784C01" w:rsidRDefault="00A565E0" w:rsidP="00A565E0">
            <w:pPr>
              <w:jc w:val="center"/>
              <w:rPr>
                <w:color w:val="000000"/>
                <w:sz w:val="22"/>
                <w:szCs w:val="22"/>
              </w:rPr>
            </w:pPr>
            <w:r>
              <w:rPr>
                <w:color w:val="000000"/>
                <w:sz w:val="22"/>
                <w:szCs w:val="22"/>
              </w:rPr>
              <w:t>-</w:t>
            </w:r>
          </w:p>
        </w:tc>
        <w:tc>
          <w:tcPr>
            <w:tcW w:w="330" w:type="pct"/>
            <w:shd w:val="clear" w:color="auto" w:fill="auto"/>
            <w:vAlign w:val="center"/>
          </w:tcPr>
          <w:p w14:paraId="1474B968" w14:textId="681D6BCC" w:rsidR="00A565E0" w:rsidRPr="00784C01" w:rsidRDefault="00A565E0" w:rsidP="00A565E0">
            <w:pPr>
              <w:jc w:val="center"/>
              <w:rPr>
                <w:color w:val="000000"/>
                <w:sz w:val="22"/>
                <w:szCs w:val="22"/>
              </w:rPr>
            </w:pPr>
            <w:r w:rsidRPr="00784C01">
              <w:rPr>
                <w:color w:val="000000"/>
                <w:sz w:val="22"/>
                <w:szCs w:val="22"/>
              </w:rPr>
              <w:t>0,005</w:t>
            </w:r>
          </w:p>
        </w:tc>
        <w:tc>
          <w:tcPr>
            <w:tcW w:w="330" w:type="pct"/>
            <w:shd w:val="clear" w:color="auto" w:fill="auto"/>
            <w:vAlign w:val="center"/>
          </w:tcPr>
          <w:p w14:paraId="5CF98A18" w14:textId="3B88F491" w:rsidR="00A565E0" w:rsidRPr="00784C01" w:rsidRDefault="00A565E0" w:rsidP="00A565E0">
            <w:pPr>
              <w:jc w:val="center"/>
              <w:rPr>
                <w:color w:val="000000"/>
                <w:sz w:val="22"/>
                <w:szCs w:val="22"/>
              </w:rPr>
            </w:pPr>
            <w:r w:rsidRPr="00784C01">
              <w:rPr>
                <w:color w:val="000000"/>
                <w:sz w:val="22"/>
                <w:szCs w:val="22"/>
              </w:rPr>
              <w:t>0,005</w:t>
            </w:r>
          </w:p>
        </w:tc>
        <w:tc>
          <w:tcPr>
            <w:tcW w:w="330" w:type="pct"/>
            <w:shd w:val="clear" w:color="auto" w:fill="auto"/>
            <w:vAlign w:val="center"/>
          </w:tcPr>
          <w:p w14:paraId="6C33A736" w14:textId="7D1ACB3A" w:rsidR="00A565E0" w:rsidRPr="00784C01" w:rsidRDefault="00A565E0" w:rsidP="00A565E0">
            <w:pPr>
              <w:jc w:val="center"/>
              <w:rPr>
                <w:color w:val="000000"/>
                <w:sz w:val="22"/>
                <w:szCs w:val="22"/>
              </w:rPr>
            </w:pPr>
            <w:r w:rsidRPr="00784C01">
              <w:rPr>
                <w:color w:val="000000"/>
                <w:sz w:val="22"/>
                <w:szCs w:val="22"/>
              </w:rPr>
              <w:t>0,005</w:t>
            </w:r>
          </w:p>
        </w:tc>
        <w:tc>
          <w:tcPr>
            <w:tcW w:w="389" w:type="pct"/>
            <w:shd w:val="clear" w:color="auto" w:fill="auto"/>
            <w:vAlign w:val="center"/>
          </w:tcPr>
          <w:p w14:paraId="14A2C36C" w14:textId="22A26E1C" w:rsidR="00A565E0" w:rsidRPr="00784C01" w:rsidRDefault="00A565E0" w:rsidP="00A565E0">
            <w:pPr>
              <w:jc w:val="center"/>
              <w:rPr>
                <w:color w:val="000000"/>
                <w:sz w:val="22"/>
                <w:szCs w:val="22"/>
              </w:rPr>
            </w:pPr>
            <w:r w:rsidRPr="00784C01">
              <w:rPr>
                <w:color w:val="000000"/>
                <w:sz w:val="22"/>
                <w:szCs w:val="22"/>
              </w:rPr>
              <w:t>0,005</w:t>
            </w:r>
          </w:p>
        </w:tc>
        <w:tc>
          <w:tcPr>
            <w:tcW w:w="387" w:type="pct"/>
            <w:shd w:val="clear" w:color="auto" w:fill="auto"/>
            <w:vAlign w:val="center"/>
          </w:tcPr>
          <w:p w14:paraId="432FC300" w14:textId="20F6E1A0" w:rsidR="00A565E0" w:rsidRPr="00784C01" w:rsidRDefault="00A565E0" w:rsidP="00A565E0">
            <w:pPr>
              <w:jc w:val="center"/>
              <w:rPr>
                <w:color w:val="000000"/>
                <w:sz w:val="22"/>
                <w:szCs w:val="22"/>
              </w:rPr>
            </w:pPr>
            <w:r w:rsidRPr="00784C01">
              <w:rPr>
                <w:color w:val="000000"/>
                <w:sz w:val="22"/>
                <w:szCs w:val="22"/>
              </w:rPr>
              <w:t>0,005</w:t>
            </w:r>
          </w:p>
        </w:tc>
      </w:tr>
    </w:tbl>
    <w:p w14:paraId="6E8FF61B" w14:textId="6C705F51" w:rsidR="0089678C" w:rsidRPr="00256AEA" w:rsidRDefault="0089678C" w:rsidP="0089678C">
      <w:pPr>
        <w:tabs>
          <w:tab w:val="left" w:pos="0"/>
        </w:tabs>
        <w:rPr>
          <w:sz w:val="22"/>
          <w:szCs w:val="22"/>
        </w:rPr>
      </w:pPr>
      <w:bookmarkStart w:id="75" w:name="_Hlk144014224"/>
      <w:bookmarkEnd w:id="70"/>
      <w:r w:rsidRPr="00256AEA">
        <w:rPr>
          <w:sz w:val="22"/>
          <w:szCs w:val="22"/>
        </w:rPr>
        <w:t xml:space="preserve">* - Конкретные технические характеристики перспективных источников теплоснабжения (тепловая мощность, тепловая нагрузка и тд.) будут определены на последующих этапах проектирования. Для исключения возникновения дефицита тепловой мощности в зоне </w:t>
      </w:r>
      <w:r w:rsidR="00874D2C">
        <w:rPr>
          <w:sz w:val="22"/>
          <w:szCs w:val="22"/>
        </w:rPr>
        <w:t xml:space="preserve">действия перспективных источников тепла </w:t>
      </w:r>
      <w:r w:rsidRPr="00256AEA">
        <w:rPr>
          <w:sz w:val="22"/>
          <w:szCs w:val="22"/>
        </w:rPr>
        <w:t>рекомендуется уточнить требуемую тепловую мощность источников с учетом перспективной тепловой нагрузки!</w:t>
      </w:r>
    </w:p>
    <w:bookmarkEnd w:id="71"/>
    <w:bookmarkEnd w:id="72"/>
    <w:bookmarkEnd w:id="73"/>
    <w:bookmarkEnd w:id="74"/>
    <w:bookmarkEnd w:id="75"/>
    <w:p w14:paraId="11C3EFF6" w14:textId="77777777" w:rsidR="008512DA" w:rsidRPr="00256AEA" w:rsidRDefault="008512DA"/>
    <w:p w14:paraId="24D96EA2" w14:textId="77777777" w:rsidR="004923A9" w:rsidRPr="00256AEA" w:rsidRDefault="004923A9" w:rsidP="0006129B">
      <w:pPr>
        <w:pStyle w:val="21"/>
        <w:spacing w:line="240" w:lineRule="auto"/>
        <w:sectPr w:rsidR="004923A9" w:rsidRPr="00256AEA" w:rsidSect="00874D2C">
          <w:pgSz w:w="16838" w:h="11906" w:orient="landscape"/>
          <w:pgMar w:top="1134" w:right="851" w:bottom="993" w:left="1134" w:header="708" w:footer="708" w:gutter="0"/>
          <w:cols w:space="708"/>
          <w:docGrid w:linePitch="360"/>
        </w:sectPr>
      </w:pPr>
    </w:p>
    <w:p w14:paraId="44761485" w14:textId="77777777" w:rsidR="00FB4461" w:rsidRPr="00256AEA" w:rsidRDefault="00F8193E" w:rsidP="0006129B">
      <w:pPr>
        <w:pStyle w:val="21"/>
        <w:spacing w:line="240" w:lineRule="auto"/>
      </w:pPr>
      <w:bookmarkStart w:id="76" w:name="_Toc145567645"/>
      <w:r w:rsidRPr="00256AEA">
        <w:lastRenderedPageBreak/>
        <w:t>4.2</w:t>
      </w:r>
      <w:r w:rsidR="00FB4461" w:rsidRPr="00256AEA">
        <w:t xml:space="preserve"> </w:t>
      </w:r>
      <w:r w:rsidRPr="00256AEA">
        <w:t>Г</w:t>
      </w:r>
      <w:r w:rsidR="008B4EE3" w:rsidRPr="00256AEA">
        <w:t>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76"/>
    </w:p>
    <w:p w14:paraId="00FDF9BA" w14:textId="77777777" w:rsidR="00BF25C5" w:rsidRPr="00256AEA" w:rsidRDefault="00BF25C5" w:rsidP="00BF25C5">
      <w:pPr>
        <w:tabs>
          <w:tab w:val="left" w:pos="0"/>
        </w:tabs>
        <w:ind w:firstLine="567"/>
      </w:pPr>
      <w:r w:rsidRPr="00256AEA">
        <w:t>При существующих теплогидравлических режимах, располагаемых перепадов даже у самых удаленных потребителей достаточно для обеспечения качественной услуги теплоснабжения.</w:t>
      </w:r>
    </w:p>
    <w:p w14:paraId="0E73DF2E" w14:textId="77777777" w:rsidR="00FB4461" w:rsidRPr="00256AEA" w:rsidRDefault="00F8193E" w:rsidP="0006129B">
      <w:pPr>
        <w:pStyle w:val="21"/>
        <w:spacing w:line="240" w:lineRule="auto"/>
      </w:pPr>
      <w:bookmarkStart w:id="77" w:name="_Toc145567646"/>
      <w:r w:rsidRPr="00256AEA">
        <w:t>4.3</w:t>
      </w:r>
      <w:r w:rsidR="00FB4461" w:rsidRPr="00256AEA">
        <w:t xml:space="preserve"> </w:t>
      </w:r>
      <w:r w:rsidRPr="00256AEA">
        <w:t>В</w:t>
      </w:r>
      <w:r w:rsidR="008B4EE3" w:rsidRPr="00256AEA">
        <w:t>ыводы о резервах (дефицитах) существующей системы теплоснабжения при обеспечении перспективной тепловой нагрузки потребителей</w:t>
      </w:r>
      <w:bookmarkEnd w:id="77"/>
    </w:p>
    <w:p w14:paraId="46204833" w14:textId="04F6E242" w:rsidR="00784C01" w:rsidRPr="00256AEA" w:rsidRDefault="00784C01" w:rsidP="00784C01">
      <w:pPr>
        <w:pStyle w:val="Affb"/>
      </w:pPr>
      <w:r w:rsidRPr="00256AEA">
        <w:rPr>
          <w:szCs w:val="24"/>
        </w:rPr>
        <w:t xml:space="preserve">По данным, приведенным в таблице </w:t>
      </w:r>
      <w:r w:rsidR="00A565E0">
        <w:rPr>
          <w:szCs w:val="24"/>
        </w:rPr>
        <w:t>8</w:t>
      </w:r>
      <w:r w:rsidRPr="00256AEA">
        <w:rPr>
          <w:szCs w:val="24"/>
        </w:rPr>
        <w:t xml:space="preserve">, видно, что в зонах действия </w:t>
      </w:r>
      <w:r w:rsidRPr="008D2798">
        <w:rPr>
          <w:szCs w:val="24"/>
        </w:rPr>
        <w:t>Котельн</w:t>
      </w:r>
      <w:r>
        <w:rPr>
          <w:szCs w:val="24"/>
        </w:rPr>
        <w:t>ой</w:t>
      </w:r>
      <w:r w:rsidRPr="008D2798">
        <w:rPr>
          <w:szCs w:val="24"/>
        </w:rPr>
        <w:t xml:space="preserve"> №2 (п. Балезино)</w:t>
      </w:r>
      <w:r>
        <w:rPr>
          <w:szCs w:val="24"/>
        </w:rPr>
        <w:t xml:space="preserve">, </w:t>
      </w:r>
      <w:r w:rsidRPr="008D2798">
        <w:rPr>
          <w:szCs w:val="24"/>
        </w:rPr>
        <w:t>Котельн</w:t>
      </w:r>
      <w:r>
        <w:rPr>
          <w:szCs w:val="24"/>
        </w:rPr>
        <w:t>ой</w:t>
      </w:r>
      <w:r w:rsidRPr="008D2798">
        <w:rPr>
          <w:szCs w:val="24"/>
        </w:rPr>
        <w:t xml:space="preserve"> №5 (п. Балезино)</w:t>
      </w:r>
      <w:r>
        <w:rPr>
          <w:szCs w:val="24"/>
        </w:rPr>
        <w:t xml:space="preserve">, </w:t>
      </w:r>
      <w:r w:rsidRPr="008D2798">
        <w:rPr>
          <w:szCs w:val="24"/>
        </w:rPr>
        <w:t>Котельн</w:t>
      </w:r>
      <w:r>
        <w:rPr>
          <w:szCs w:val="24"/>
        </w:rPr>
        <w:t>ой</w:t>
      </w:r>
      <w:r w:rsidRPr="008D2798">
        <w:rPr>
          <w:szCs w:val="24"/>
        </w:rPr>
        <w:t xml:space="preserve"> №6 (п. Балезино)</w:t>
      </w:r>
      <w:r w:rsidRPr="00256AEA">
        <w:rPr>
          <w:szCs w:val="24"/>
        </w:rPr>
        <w:t xml:space="preserve"> выявлен дефицит тепловой мощности, в зонах действиях прочих источников теплоснабжения дефициты тепловой мощности не выявлены. </w:t>
      </w:r>
      <w:r w:rsidRPr="00256AEA">
        <w:t xml:space="preserve">Для обеспечения эффективной работы системы теплоснабжения рекомендуется рассмотреть варианты по снижению потерь тепла в тепловой сети. </w:t>
      </w:r>
    </w:p>
    <w:p w14:paraId="606368EE" w14:textId="77777777" w:rsidR="008275D3" w:rsidRPr="00256AEA" w:rsidRDefault="008275D3" w:rsidP="008275D3">
      <w:pPr>
        <w:pStyle w:val="Affb"/>
      </w:pPr>
      <w:r w:rsidRPr="00256AEA">
        <w:t xml:space="preserve">Дефицит тепловой мощности имеет двойственную природу - при отсутствии приборного учёта потребленного тепла его количество определяется по проектным данным, которые часто значительно </w:t>
      </w:r>
      <w:r w:rsidRPr="00256AEA">
        <w:rPr>
          <w:i/>
        </w:rPr>
        <w:t>завышены</w:t>
      </w:r>
      <w:r w:rsidRPr="00256AEA">
        <w:t>. После установки узлов учёта тепловой энергии у потребителей расчётный дефицит снижается до реального нуля.</w:t>
      </w:r>
    </w:p>
    <w:p w14:paraId="60BD6819" w14:textId="77777777" w:rsidR="008275D3" w:rsidRPr="00256AEA" w:rsidRDefault="008275D3" w:rsidP="008275D3">
      <w:pPr>
        <w:pStyle w:val="Affb"/>
      </w:pPr>
      <w:r w:rsidRPr="00256AEA">
        <w:t>Второе обстоятельство обуславливающее возникновение дефицита - подключение новых потребителей, не обеспеченных мощностями на источнике теплоснабжения.</w:t>
      </w:r>
    </w:p>
    <w:p w14:paraId="5D4F67AA" w14:textId="77777777" w:rsidR="008275D3" w:rsidRPr="00256AEA" w:rsidRDefault="008275D3" w:rsidP="008275D3">
      <w:pPr>
        <w:pStyle w:val="Affb"/>
      </w:pPr>
      <w:r w:rsidRPr="00256AEA">
        <w:t>Основные причины возникновения дефицита тепловой мощности:</w:t>
      </w:r>
    </w:p>
    <w:p w14:paraId="4A48C3C4" w14:textId="77777777" w:rsidR="008275D3" w:rsidRPr="00256AEA" w:rsidRDefault="008275D3" w:rsidP="008275D3">
      <w:pPr>
        <w:pStyle w:val="Affb"/>
        <w:numPr>
          <w:ilvl w:val="0"/>
          <w:numId w:val="40"/>
        </w:numPr>
      </w:pPr>
      <w:r w:rsidRPr="00256AEA">
        <w:t>недостаточно тепловой мощности тепловых источников (котельных);</w:t>
      </w:r>
    </w:p>
    <w:p w14:paraId="648B1C54" w14:textId="77777777" w:rsidR="008275D3" w:rsidRPr="00256AEA" w:rsidRDefault="008275D3" w:rsidP="008275D3">
      <w:pPr>
        <w:pStyle w:val="Affb"/>
        <w:numPr>
          <w:ilvl w:val="0"/>
          <w:numId w:val="40"/>
        </w:numPr>
      </w:pPr>
      <w:r w:rsidRPr="00256AEA">
        <w:t xml:space="preserve">большие потери в тепловых сетях. </w:t>
      </w:r>
    </w:p>
    <w:p w14:paraId="47CAB275" w14:textId="77777777" w:rsidR="008275D3" w:rsidRPr="00256AEA" w:rsidRDefault="008275D3" w:rsidP="008275D3">
      <w:pPr>
        <w:pStyle w:val="Affb"/>
      </w:pPr>
      <w:r w:rsidRPr="00256AEA">
        <w:t>Последствия имеющегося дефицита тепловой мощности котельных практически невозможно оценить и проверить, поскольку отсутствие приборов учета тепловой энергии у потребителей, не стимулирует теплоснабжающую организацию к приведению системы теплоснабжения в соответствие с нормативными требованиями.</w:t>
      </w:r>
    </w:p>
    <w:p w14:paraId="519EC944" w14:textId="77777777" w:rsidR="00F458F4" w:rsidRPr="00256AEA" w:rsidRDefault="00F8193E" w:rsidP="0006129B">
      <w:pPr>
        <w:pStyle w:val="21"/>
        <w:spacing w:line="240" w:lineRule="auto"/>
        <w:rPr>
          <w:rFonts w:eastAsia="Microsoft YaHei"/>
        </w:rPr>
      </w:pPr>
      <w:bookmarkStart w:id="78" w:name="_Toc145567647"/>
      <w:r w:rsidRPr="00256AEA">
        <w:rPr>
          <w:rFonts w:eastAsia="Microsoft YaHei"/>
        </w:rPr>
        <w:t>4.4</w:t>
      </w:r>
      <w:r w:rsidR="00F458F4" w:rsidRPr="00256AEA">
        <w:rPr>
          <w:rFonts w:eastAsia="Microsoft YaHei"/>
        </w:rPr>
        <w:t xml:space="preserve"> Состав изменений </w:t>
      </w:r>
      <w:r w:rsidR="00540956" w:rsidRPr="00256AEA">
        <w:rPr>
          <w:rFonts w:eastAsia="Microsoft YaHei"/>
        </w:rPr>
        <w:t>выполненных в доработанной и (или) актуализированной схеме теплоснабжения</w:t>
      </w:r>
      <w:bookmarkEnd w:id="78"/>
    </w:p>
    <w:p w14:paraId="539C2947" w14:textId="48170584" w:rsidR="00042A16" w:rsidRPr="00256AEA" w:rsidRDefault="00C11D25" w:rsidP="0006129B">
      <w:pPr>
        <w:ind w:firstLine="567"/>
      </w:pPr>
      <w:r w:rsidRPr="00256AEA">
        <w:t>Рассмотрены перспективные балансы источников тепловой мощности и тепловой нагрузки в перио</w:t>
      </w:r>
      <w:r w:rsidR="00042A16" w:rsidRPr="00256AEA">
        <w:t>д</w:t>
      </w:r>
      <w:r w:rsidR="00787B99" w:rsidRPr="00256AEA">
        <w:t xml:space="preserve"> </w:t>
      </w:r>
      <w:r w:rsidRPr="00256AEA">
        <w:t xml:space="preserve">с </w:t>
      </w:r>
      <w:r w:rsidR="003B3CE2" w:rsidRPr="00256AEA">
        <w:t>202</w:t>
      </w:r>
      <w:r w:rsidR="00583088" w:rsidRPr="00256AEA">
        <w:t>2</w:t>
      </w:r>
      <w:r w:rsidR="003B3CE2" w:rsidRPr="00256AEA">
        <w:t xml:space="preserve"> </w:t>
      </w:r>
      <w:r w:rsidR="00D709D2" w:rsidRPr="00256AEA">
        <w:t xml:space="preserve">по </w:t>
      </w:r>
      <w:r w:rsidR="00F16B7E" w:rsidRPr="00256AEA">
        <w:t>20</w:t>
      </w:r>
      <w:r w:rsidR="00F20A1F" w:rsidRPr="00256AEA">
        <w:t>38</w:t>
      </w:r>
      <w:r w:rsidR="00F16B7E" w:rsidRPr="00256AEA">
        <w:t xml:space="preserve"> гг</w:t>
      </w:r>
      <w:r w:rsidR="00D709D2" w:rsidRPr="00256AEA">
        <w:t xml:space="preserve">. </w:t>
      </w:r>
      <w:r w:rsidRPr="00256AEA">
        <w:t xml:space="preserve">(на каждый год). </w:t>
      </w:r>
    </w:p>
    <w:p w14:paraId="28E87CC9" w14:textId="4B85881B" w:rsidR="00010E76" w:rsidRPr="00256AEA" w:rsidRDefault="00100839" w:rsidP="0006129B">
      <w:pPr>
        <w:ind w:firstLine="567"/>
      </w:pPr>
      <w:r w:rsidRPr="00256AEA">
        <w:t xml:space="preserve"> </w:t>
      </w:r>
      <w:r w:rsidR="008275D3" w:rsidRPr="00256AEA">
        <w:t xml:space="preserve">Глава разработана в соответствии </w:t>
      </w:r>
      <w:r w:rsidR="00780802" w:rsidRPr="00256AEA">
        <w:t>с</w:t>
      </w:r>
      <w:r w:rsidR="00010E76" w:rsidRPr="00256AEA">
        <w:t xml:space="preserve"> действующей редакцией </w:t>
      </w:r>
      <w:r w:rsidR="00C879D3" w:rsidRPr="00256AEA">
        <w:t>Постановления Правительства РФ от 22.02.2012 № 154</w:t>
      </w:r>
      <w:r w:rsidR="00C479E2" w:rsidRPr="00256AEA">
        <w:t xml:space="preserve"> </w:t>
      </w:r>
      <w:r w:rsidR="00010E76" w:rsidRPr="00256AEA">
        <w:t>«О требованиях к схемам теплоснабжения, порядку</w:t>
      </w:r>
      <w:r w:rsidR="00C6704F" w:rsidRPr="00256AEA">
        <w:t xml:space="preserve"> их разработки и утверждения» (в редакции </w:t>
      </w:r>
      <w:r w:rsidR="007010E8" w:rsidRPr="00256AEA">
        <w:t>Постановлений Правительства РФ</w:t>
      </w:r>
      <w:r w:rsidR="00010E76" w:rsidRPr="00256AEA">
        <w:t xml:space="preserve"> от 07.10.2014 № 1016, от 18.03.2016 № 208, от 23.03.2016 № 229, от 12.07.2016 № 666, от 03.04.2018 № 405, от 16.03.2019 № 276) и Методи</w:t>
      </w:r>
      <w:r w:rsidR="0040241C" w:rsidRPr="00256AEA">
        <w:t>чески</w:t>
      </w:r>
      <w:r w:rsidR="00127490" w:rsidRPr="00256AEA">
        <w:t>ми указаниями (</w:t>
      </w:r>
      <w:r w:rsidR="003965AF" w:rsidRPr="00256AEA">
        <w:t>утв. Приказом Минэнерго России от 05.03.2019 № 212 «Об утверждении Методических указаний по разработке схем теплоснабжения»</w:t>
      </w:r>
      <w:r w:rsidR="00127490" w:rsidRPr="00256AEA">
        <w:t>).</w:t>
      </w:r>
    </w:p>
    <w:p w14:paraId="7A07E563" w14:textId="77777777" w:rsidR="00576D8A" w:rsidRPr="00256AEA" w:rsidRDefault="00576D8A" w:rsidP="0006129B">
      <w:pPr>
        <w:ind w:firstLine="709"/>
      </w:pPr>
    </w:p>
    <w:p w14:paraId="1BF7F3EA" w14:textId="77777777" w:rsidR="00576D8A" w:rsidRPr="00256AEA" w:rsidRDefault="00576D8A" w:rsidP="0006129B">
      <w:pPr>
        <w:ind w:firstLine="709"/>
        <w:sectPr w:rsidR="00576D8A" w:rsidRPr="00256AEA" w:rsidSect="00F83FC4">
          <w:pgSz w:w="11906" w:h="16838"/>
          <w:pgMar w:top="1134" w:right="1134" w:bottom="851" w:left="1134" w:header="708" w:footer="708" w:gutter="0"/>
          <w:cols w:space="708"/>
          <w:docGrid w:linePitch="360"/>
        </w:sectPr>
      </w:pPr>
    </w:p>
    <w:p w14:paraId="48B337AE" w14:textId="77777777" w:rsidR="00F20A1F" w:rsidRPr="00256AEA" w:rsidRDefault="00F20A1F" w:rsidP="00F20A1F">
      <w:pPr>
        <w:pStyle w:val="1"/>
        <w:rPr>
          <w:shd w:val="clear" w:color="auto" w:fill="FFFFFF"/>
        </w:rPr>
      </w:pPr>
      <w:bookmarkStart w:id="79" w:name="_Toc29908476"/>
      <w:bookmarkStart w:id="80" w:name="_Toc121588517"/>
      <w:bookmarkStart w:id="81" w:name="_Toc145567648"/>
      <w:bookmarkStart w:id="82" w:name="_Toc422303796"/>
      <w:r w:rsidRPr="00256AEA">
        <w:lastRenderedPageBreak/>
        <w:t xml:space="preserve">ГЛАВА 5 </w:t>
      </w:r>
      <w:bookmarkEnd w:id="79"/>
      <w:r w:rsidRPr="00256AEA">
        <w:rPr>
          <w:shd w:val="clear" w:color="auto" w:fill="FFFFFF"/>
        </w:rPr>
        <w:t>Мастер-план развития систем теплоснабжения округа</w:t>
      </w:r>
      <w:bookmarkEnd w:id="80"/>
      <w:bookmarkEnd w:id="81"/>
    </w:p>
    <w:p w14:paraId="1E6BF76A" w14:textId="77777777" w:rsidR="00F20A1F" w:rsidRPr="00256AEA" w:rsidRDefault="00F20A1F" w:rsidP="00F20A1F">
      <w:pPr>
        <w:pStyle w:val="21"/>
        <w:spacing w:line="240" w:lineRule="auto"/>
      </w:pPr>
      <w:bookmarkStart w:id="83" w:name="_Toc121588518"/>
      <w:bookmarkStart w:id="84" w:name="_Toc145567649"/>
      <w:r w:rsidRPr="00256AEA">
        <w:t>5.1 Описание вариантов (не менее двух) перспективного развития систем теплоснабжения округа</w:t>
      </w:r>
      <w:bookmarkEnd w:id="83"/>
      <w:bookmarkEnd w:id="84"/>
      <w:r w:rsidRPr="00256AEA">
        <w:t xml:space="preserve"> </w:t>
      </w:r>
    </w:p>
    <w:p w14:paraId="2EFF51E2" w14:textId="77777777" w:rsidR="00F20A1F" w:rsidRPr="00256AEA" w:rsidRDefault="00F20A1F" w:rsidP="00F20A1F">
      <w:pPr>
        <w:pStyle w:val="Affb"/>
      </w:pPr>
      <w:r w:rsidRPr="00256AEA">
        <w:t xml:space="preserve">При развитии системы теплоснабжения необходимо придерживаться следующих принципов: </w:t>
      </w:r>
    </w:p>
    <w:p w14:paraId="13F523AB" w14:textId="77777777" w:rsidR="00F20A1F" w:rsidRPr="00256AEA" w:rsidRDefault="00F20A1F" w:rsidP="00F20A1F">
      <w:pPr>
        <w:pStyle w:val="Affb"/>
      </w:pPr>
      <w:r w:rsidRPr="00256AEA">
        <w:t xml:space="preserve">1) приоритетное использование природного газа в качестве основного топлива для существующих, реконструируемых и перспективных источников тепловой энергии; </w:t>
      </w:r>
    </w:p>
    <w:p w14:paraId="3E66256C" w14:textId="77777777" w:rsidR="00F20A1F" w:rsidRPr="00256AEA" w:rsidRDefault="00F20A1F" w:rsidP="00F20A1F">
      <w:pPr>
        <w:pStyle w:val="Affb"/>
      </w:pPr>
      <w:r w:rsidRPr="00256AEA">
        <w:t xml:space="preserve">2) использование индивидуального (автономного) теплоснабжения для индивидуальных жилых домов, жилых домов блокированной застройки и одиночных удаленных потребителей; </w:t>
      </w:r>
    </w:p>
    <w:p w14:paraId="6FB672F4" w14:textId="77777777" w:rsidR="00F20A1F" w:rsidRPr="00256AEA" w:rsidRDefault="00F20A1F" w:rsidP="00F20A1F">
      <w:pPr>
        <w:pStyle w:val="Affb"/>
      </w:pPr>
      <w:r w:rsidRPr="00256AEA">
        <w:t xml:space="preserve">3) размещение источников тепловой энергии как можно ближе к потребителю, в том числе, перевод индивидуальных жилых домов и одиночных потребителей на индивидуальное (автономное) теплоснабжение; </w:t>
      </w:r>
    </w:p>
    <w:p w14:paraId="4564E8DC" w14:textId="77777777" w:rsidR="00F20A1F" w:rsidRPr="00256AEA" w:rsidRDefault="00F20A1F" w:rsidP="00F20A1F">
      <w:pPr>
        <w:pStyle w:val="Affb"/>
      </w:pPr>
      <w:r w:rsidRPr="00256AEA">
        <w:t xml:space="preserve">4) унификация оборудования, что позволяет снизить складской резерв запасных частей; </w:t>
      </w:r>
    </w:p>
    <w:p w14:paraId="4B462141" w14:textId="77777777" w:rsidR="00F20A1F" w:rsidRPr="00256AEA" w:rsidRDefault="00F20A1F" w:rsidP="00F20A1F">
      <w:pPr>
        <w:pStyle w:val="Affb"/>
      </w:pPr>
      <w:r w:rsidRPr="00256AEA">
        <w:t xml:space="preserve">5) разумное повышение коэффициента использования установленной мощности основного теплотехнического оборудования; </w:t>
      </w:r>
    </w:p>
    <w:p w14:paraId="5C769294" w14:textId="77777777" w:rsidR="00F20A1F" w:rsidRPr="00256AEA" w:rsidRDefault="00F20A1F" w:rsidP="00F20A1F">
      <w:pPr>
        <w:pStyle w:val="Affb"/>
      </w:pPr>
      <w:r w:rsidRPr="00256AEA">
        <w:t xml:space="preserve">6) автоматизация, роботизация и диспетчеризация котельных (создание единого диспетчерского центра для дистанционного мониторинга работы объектов коммунальной инфраструктуры); </w:t>
      </w:r>
    </w:p>
    <w:p w14:paraId="4BE21B0C" w14:textId="77777777" w:rsidR="00F20A1F" w:rsidRPr="00256AEA" w:rsidRDefault="00F20A1F" w:rsidP="00F20A1F">
      <w:pPr>
        <w:pStyle w:val="Affb"/>
      </w:pPr>
      <w:r w:rsidRPr="00256AEA">
        <w:t xml:space="preserve">7) использование наилучших доступных технологий; </w:t>
      </w:r>
    </w:p>
    <w:p w14:paraId="3C3468B0" w14:textId="77777777" w:rsidR="00F20A1F" w:rsidRPr="00256AEA" w:rsidRDefault="00F20A1F" w:rsidP="00F20A1F">
      <w:pPr>
        <w:pStyle w:val="Affb"/>
      </w:pPr>
      <w:r w:rsidRPr="00256AEA">
        <w:t xml:space="preserve">8) внедрение оборудования с высоким классом энергоэффективности; </w:t>
      </w:r>
    </w:p>
    <w:p w14:paraId="41A0ECCC" w14:textId="77777777" w:rsidR="00F20A1F" w:rsidRPr="00256AEA" w:rsidRDefault="00F20A1F" w:rsidP="00F20A1F">
      <w:pPr>
        <w:pStyle w:val="Affb"/>
      </w:pPr>
      <w:r w:rsidRPr="00256AEA">
        <w:t>9) приоритетное внедрение мероприятий с малым сроком окупаемости.</w:t>
      </w:r>
    </w:p>
    <w:p w14:paraId="55A9252D" w14:textId="77777777" w:rsidR="00F20A1F" w:rsidRPr="00256AEA" w:rsidRDefault="00F20A1F" w:rsidP="00F20A1F">
      <w:pPr>
        <w:ind w:firstLine="567"/>
      </w:pPr>
      <w:r w:rsidRPr="00256AEA">
        <w:t xml:space="preserve">В соответствии с методическими рекомендациями к разработке (актуализации) схем теплоснабжения п.83 мастер-план схемы теплоснабжения рекомендуется разрабатывать на основании: </w:t>
      </w:r>
    </w:p>
    <w:p w14:paraId="55040BBC" w14:textId="77777777" w:rsidR="00F20A1F" w:rsidRPr="00256AEA" w:rsidRDefault="00F20A1F" w:rsidP="00F20A1F">
      <w:pPr>
        <w:ind w:firstLine="567"/>
      </w:pPr>
      <w:r w:rsidRPr="00256AEA">
        <w:t>1) решений по строительству генерирующих объектов с комбинированной выработкой тепловой и электрической энергии, указанных в утвержденных в региональных схемах и программах перспективного развития электроэнергетики, разработанных в соответствии с Постановлением Правительства РФ от 17.10.2009 № 823 «О схемах и программах перспективного развития электроэнергетики" (Собрание законодательства Российской Федерации, 2009, №43, ст.5073; 2013, №33, ст.4392; 2014, №9, ст.907; 2015, №5, ст.827; №8, ст.1175; 2018, №34, ст.5483);</w:t>
      </w:r>
    </w:p>
    <w:p w14:paraId="174303B7" w14:textId="77777777" w:rsidR="00F20A1F" w:rsidRPr="00256AEA" w:rsidRDefault="00F20A1F" w:rsidP="00F20A1F">
      <w:pPr>
        <w:ind w:firstLine="567"/>
      </w:pPr>
      <w:r w:rsidRPr="00256AEA">
        <w:t>2) решений о теплофикационных турбоагрегатах, не прошедших конкурентный отбор мощности на оптовом рынке электрической энергии и мощности в соответствии с законодательством Российской Федерации об электроэнергетике;</w:t>
      </w:r>
    </w:p>
    <w:p w14:paraId="00F243D9" w14:textId="77777777" w:rsidR="00F20A1F" w:rsidRPr="00256AEA" w:rsidRDefault="00F20A1F" w:rsidP="00F20A1F">
      <w:pPr>
        <w:ind w:firstLine="567"/>
      </w:pPr>
      <w:r w:rsidRPr="00256AEA">
        <w:t>3) решений по строительству, реконструкции и (или) модернизации генерирующих объектов с комбинированной выработкой тепловой и электрической энергии, указанных в договорах поставки мощности;</w:t>
      </w:r>
    </w:p>
    <w:p w14:paraId="6921906E" w14:textId="77777777" w:rsidR="00F20A1F" w:rsidRPr="00256AEA" w:rsidRDefault="00F20A1F" w:rsidP="00F20A1F">
      <w:pPr>
        <w:ind w:firstLine="567"/>
      </w:pPr>
      <w:r w:rsidRPr="00256AEA">
        <w:t>4) принятых региональных программ газификации жилищно-коммунального хозяйства, промышленных и иных организаций;</w:t>
      </w:r>
    </w:p>
    <w:p w14:paraId="47AEB96F" w14:textId="77777777" w:rsidR="00F20A1F" w:rsidRPr="00256AEA" w:rsidRDefault="00F20A1F" w:rsidP="00F20A1F">
      <w:pPr>
        <w:ind w:firstLine="567"/>
      </w:pPr>
      <w:r w:rsidRPr="00256AEA">
        <w:t>5) предложений по передаче тепловой нагрузки от котельных на источники комбинированной выработки, при наличии резерва тепловых мощностей установленных турбоагрегатов;</w:t>
      </w:r>
    </w:p>
    <w:p w14:paraId="150CA4BA" w14:textId="77777777" w:rsidR="00F20A1F" w:rsidRPr="00256AEA" w:rsidRDefault="00F20A1F" w:rsidP="00F20A1F">
      <w:pPr>
        <w:ind w:firstLine="567"/>
      </w:pPr>
      <w:r w:rsidRPr="00256AEA">
        <w:t xml:space="preserve">6) предложений по строительству, реконструкции и (или) модернизации магистральных теплопроводов для обеспечения возможности регулирования загрузки существующих и перспективных источников комбинированной выработки. </w:t>
      </w:r>
    </w:p>
    <w:p w14:paraId="21183F66" w14:textId="77777777" w:rsidR="00F20A1F" w:rsidRPr="00256AEA" w:rsidRDefault="00F20A1F" w:rsidP="00F20A1F">
      <w:pPr>
        <w:pStyle w:val="Affb"/>
        <w:rPr>
          <w:szCs w:val="24"/>
        </w:rPr>
      </w:pPr>
      <w:r w:rsidRPr="00256AEA">
        <w:t xml:space="preserve">Для территории округа данные решения отсутствуют. </w:t>
      </w:r>
      <w:r w:rsidRPr="00256AEA">
        <w:rPr>
          <w:szCs w:val="24"/>
        </w:rPr>
        <w:t xml:space="preserve">Планом развития округа 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w:t>
      </w:r>
      <w:r w:rsidRPr="00256AEA">
        <w:t>В настоящее время строительство жилья на территории округа представлено индивидуальной жилой застройкой.</w:t>
      </w:r>
    </w:p>
    <w:p w14:paraId="3A44FF00" w14:textId="77777777" w:rsidR="00F20A1F" w:rsidRPr="00256AEA" w:rsidRDefault="00F20A1F" w:rsidP="00F20A1F">
      <w:pPr>
        <w:tabs>
          <w:tab w:val="left" w:pos="0"/>
        </w:tabs>
        <w:ind w:firstLine="567"/>
      </w:pPr>
      <w:r w:rsidRPr="00256AEA">
        <w:t xml:space="preserve">Отопление вновь строящихся зданий, за исключением индивидуального жилищного строительства, предусматривается от существующих источников теплоснабжения. </w:t>
      </w:r>
    </w:p>
    <w:p w14:paraId="03F77FC4" w14:textId="77777777" w:rsidR="00F20A1F" w:rsidRPr="00256AEA" w:rsidRDefault="00F20A1F" w:rsidP="00F20A1F">
      <w:pPr>
        <w:tabs>
          <w:tab w:val="left" w:pos="0"/>
        </w:tabs>
        <w:ind w:firstLine="567"/>
      </w:pPr>
      <w:r w:rsidRPr="00256AEA">
        <w:lastRenderedPageBreak/>
        <w:t>Для отопления и горячего водоснабжения, вновь строящихся индивидуальных домов рекомендуется использовать индивидуальные двухконтурные котлы. Для теплоснабжения строящихся зданий (группы зданий) с небольшим теплопотреблением и использовать автономные источники тепла, отдельностоящие и пристроенные блочно-модульные котельные малой мощности.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капитальные вложения по их прокладке.</w:t>
      </w:r>
    </w:p>
    <w:p w14:paraId="48ED30BC" w14:textId="77777777" w:rsidR="00F20A1F" w:rsidRPr="00256AEA" w:rsidRDefault="00F20A1F" w:rsidP="00286802">
      <w:pPr>
        <w:pStyle w:val="Affb"/>
      </w:pPr>
      <w:r w:rsidRPr="00256AEA">
        <w:t>В целях повышения надежности и качества теплоснабжения</w:t>
      </w:r>
      <w:r w:rsidRPr="00256AEA">
        <w:rPr>
          <w:szCs w:val="24"/>
        </w:rPr>
        <w:t xml:space="preserve"> потребителей</w:t>
      </w:r>
      <w:r w:rsidRPr="00256AEA">
        <w:t>, рассмотрим два сценария перспективного развития системы централизованного теплоснабжения округа.</w:t>
      </w:r>
    </w:p>
    <w:p w14:paraId="4E736E6B" w14:textId="77777777" w:rsidR="00F20A1F" w:rsidRPr="00256AEA" w:rsidRDefault="00F20A1F" w:rsidP="00286802">
      <w:pPr>
        <w:pStyle w:val="Affb"/>
      </w:pPr>
    </w:p>
    <w:p w14:paraId="3D5FDBB5" w14:textId="77777777" w:rsidR="00F20A1F" w:rsidRPr="00256AEA" w:rsidRDefault="00F20A1F" w:rsidP="00286802">
      <w:pPr>
        <w:pStyle w:val="Affb"/>
        <w:rPr>
          <w:b/>
          <w:szCs w:val="22"/>
        </w:rPr>
      </w:pPr>
      <w:bookmarkStart w:id="85" w:name="_Hlk145426090"/>
      <w:bookmarkStart w:id="86" w:name="_Hlk141346539"/>
      <w:r w:rsidRPr="00256AEA">
        <w:rPr>
          <w:b/>
          <w:szCs w:val="22"/>
        </w:rPr>
        <w:t xml:space="preserve">Сценарий №1 развития системы централизованного теплоснабжения предусматривает </w:t>
      </w:r>
    </w:p>
    <w:p w14:paraId="6E0DDCE0" w14:textId="77777777" w:rsidR="007161DB" w:rsidRPr="00256AEA" w:rsidRDefault="00F20A1F" w:rsidP="00286802">
      <w:pPr>
        <w:pStyle w:val="Affb"/>
      </w:pPr>
      <w:r w:rsidRPr="00256AEA">
        <w:t>Модернизация существующих источников централизованного теплоснабжения и тепловых сетей</w:t>
      </w:r>
      <w:r w:rsidR="007161DB" w:rsidRPr="00256AEA">
        <w:t>, предусматривающая реализацию следующих мероприятий:</w:t>
      </w:r>
    </w:p>
    <w:p w14:paraId="2C334D6F" w14:textId="027E6AC9" w:rsidR="001B5D18" w:rsidRPr="0037413C" w:rsidRDefault="0037413C" w:rsidP="00286802">
      <w:pPr>
        <w:pStyle w:val="Affb"/>
        <w:rPr>
          <w:b/>
          <w:bCs/>
          <w:szCs w:val="24"/>
        </w:rPr>
      </w:pPr>
      <w:bookmarkStart w:id="87" w:name="_Hlk145664072"/>
      <w:r w:rsidRPr="0037413C">
        <w:rPr>
          <w:b/>
          <w:bCs/>
          <w:szCs w:val="24"/>
        </w:rPr>
        <w:t xml:space="preserve">Система теплоснабжения п. </w:t>
      </w:r>
      <w:r w:rsidR="001B5D18" w:rsidRPr="0037413C">
        <w:rPr>
          <w:b/>
          <w:bCs/>
          <w:szCs w:val="24"/>
        </w:rPr>
        <w:t>Балезино</w:t>
      </w:r>
    </w:p>
    <w:p w14:paraId="3EEAFCB6" w14:textId="1428151E" w:rsidR="0037413C" w:rsidRDefault="0037413C" w:rsidP="00286802">
      <w:pPr>
        <w:pStyle w:val="afffffff8"/>
      </w:pPr>
      <w:r>
        <w:t xml:space="preserve">1) </w:t>
      </w:r>
      <w:r w:rsidR="001B5D18" w:rsidRPr="0037413C">
        <w:t>реконструкция системы теплоснабжения от котельной №1 (п.Балезино, ул. Красноармейская, 1), предусматривающая</w:t>
      </w:r>
      <w:r w:rsidR="004B5442">
        <w:t xml:space="preserve"> </w:t>
      </w:r>
      <w:r w:rsidR="001B5D18" w:rsidRPr="0037413C">
        <w:t>строительство блочно-модульной котельной установленной мощностью 18 МВт (15,48 Гкал/ч) взамен существующей котельной</w:t>
      </w:r>
      <w:r w:rsidR="00E1401F">
        <w:t>. Срок реализации – 2024 год;</w:t>
      </w:r>
    </w:p>
    <w:p w14:paraId="788EB82E" w14:textId="05583C61" w:rsidR="0037413C" w:rsidRDefault="004B5442" w:rsidP="00286802">
      <w:pPr>
        <w:pStyle w:val="afffffff8"/>
      </w:pPr>
      <w:r>
        <w:t xml:space="preserve">2) </w:t>
      </w:r>
      <w:r w:rsidR="001B5D18" w:rsidRPr="0037413C">
        <w:t xml:space="preserve">техперевооружение трех ЦТП </w:t>
      </w:r>
      <w:r w:rsidRPr="0037413C">
        <w:t>системы теплоснабжения от котельной №1 (п.Балезино, ул. Красноармейская, 1)</w:t>
      </w:r>
      <w:r>
        <w:t xml:space="preserve"> </w:t>
      </w:r>
      <w:r w:rsidR="001B5D18" w:rsidRPr="0037413C">
        <w:t>с заменой основного и вспомогательного оборудования</w:t>
      </w:r>
      <w:r w:rsidR="00E1401F">
        <w:t>. Срок реализации – 2024 год;</w:t>
      </w:r>
    </w:p>
    <w:p w14:paraId="36D5DEC6" w14:textId="323BAA7A" w:rsidR="0037413C" w:rsidRDefault="001B5D18" w:rsidP="00286802">
      <w:pPr>
        <w:pStyle w:val="afffffff8"/>
      </w:pPr>
      <w:r w:rsidRPr="0037413C">
        <w:t xml:space="preserve">2) техперевооружение котельной </w:t>
      </w:r>
      <w:r w:rsidR="004B5442" w:rsidRPr="0037413C">
        <w:t>№2 (п.Балезино, ул. Кирова, 2а)</w:t>
      </w:r>
      <w:r w:rsidR="004B5442">
        <w:t xml:space="preserve"> </w:t>
      </w:r>
      <w:r w:rsidRPr="0037413C">
        <w:t>без изменения установленной мощности</w:t>
      </w:r>
      <w:r w:rsidR="00E1401F">
        <w:t>. Срок реализации – 2029 год;</w:t>
      </w:r>
    </w:p>
    <w:p w14:paraId="1EA35DEC" w14:textId="2B351824" w:rsidR="00B541D8" w:rsidRDefault="001B5D18" w:rsidP="00286802">
      <w:pPr>
        <w:pStyle w:val="afffffff8"/>
      </w:pPr>
      <w:r w:rsidRPr="0037413C">
        <w:t>3) техперевооружение котельной</w:t>
      </w:r>
      <w:r w:rsidR="004B5442" w:rsidRPr="004B5442">
        <w:t xml:space="preserve"> </w:t>
      </w:r>
      <w:r w:rsidR="004B5442" w:rsidRPr="0037413C">
        <w:t>№3 (п.Балезино, ул. Льнозаводская, 1)</w:t>
      </w:r>
      <w:r w:rsidRPr="0037413C">
        <w:t xml:space="preserve"> без изменения установленной</w:t>
      </w:r>
      <w:r w:rsidR="00B541D8">
        <w:t xml:space="preserve"> </w:t>
      </w:r>
      <w:r w:rsidRPr="0037413C">
        <w:t>мощности</w:t>
      </w:r>
      <w:r w:rsidR="004B5442">
        <w:t>. Срок реализации – 2031 год;</w:t>
      </w:r>
    </w:p>
    <w:p w14:paraId="024556A6" w14:textId="7AF8E333" w:rsidR="00B541D8" w:rsidRDefault="001B5D18" w:rsidP="00286802">
      <w:pPr>
        <w:pStyle w:val="afffffff8"/>
      </w:pPr>
      <w:r w:rsidRPr="0037413C">
        <w:t xml:space="preserve">4) техперевооружение котельной </w:t>
      </w:r>
      <w:r w:rsidR="004B5442" w:rsidRPr="0037413C">
        <w:t>№4 (п.Балезино, ул. Октябрьская, 2)</w:t>
      </w:r>
      <w:r w:rsidR="004B5442">
        <w:t xml:space="preserve"> </w:t>
      </w:r>
      <w:r w:rsidRPr="0037413C">
        <w:t>без изменения установленной мощности</w:t>
      </w:r>
      <w:r w:rsidR="004B5442">
        <w:t>. Срок реализации – 2031 год;</w:t>
      </w:r>
    </w:p>
    <w:p w14:paraId="4824C6AD" w14:textId="36F5D25B" w:rsidR="004B5442" w:rsidRDefault="001B5D18" w:rsidP="004B5442">
      <w:pPr>
        <w:pStyle w:val="afffffff8"/>
      </w:pPr>
      <w:r w:rsidRPr="0037413C">
        <w:t>5) техперевооружение котельной</w:t>
      </w:r>
      <w:r w:rsidR="004B5442">
        <w:t xml:space="preserve"> </w:t>
      </w:r>
      <w:r w:rsidR="004B5442" w:rsidRPr="0037413C">
        <w:t>№5 (п.Балезино, ул. К.Маркса, 30в)</w:t>
      </w:r>
      <w:r w:rsidRPr="0037413C">
        <w:t xml:space="preserve"> без изменения установленной мощности</w:t>
      </w:r>
      <w:r w:rsidR="004B5442">
        <w:t>. Срок реализации – 2032 год;</w:t>
      </w:r>
    </w:p>
    <w:p w14:paraId="3BFB5331" w14:textId="57543B54" w:rsidR="004B5442" w:rsidRDefault="001B5D18" w:rsidP="004B5442">
      <w:pPr>
        <w:pStyle w:val="afffffff8"/>
      </w:pPr>
      <w:r w:rsidRPr="0037413C">
        <w:t>6) техперевооружение котельной</w:t>
      </w:r>
      <w:r w:rsidR="004B5442">
        <w:t xml:space="preserve"> </w:t>
      </w:r>
      <w:r w:rsidR="004B5442" w:rsidRPr="0037413C">
        <w:t>№6 (п.Балезино, ул. Лермонтова, 9)</w:t>
      </w:r>
      <w:r w:rsidRPr="0037413C">
        <w:t xml:space="preserve"> с сокращением установленной мощности до 4 МВт (3,44 Гкал/ч)</w:t>
      </w:r>
      <w:r w:rsidR="004B5442">
        <w:t>. Срок реализации – 2031 год;</w:t>
      </w:r>
    </w:p>
    <w:p w14:paraId="34D1C160" w14:textId="5BDF0DFF" w:rsidR="004B5442" w:rsidRDefault="001B5D18" w:rsidP="004B5442">
      <w:pPr>
        <w:pStyle w:val="afffffff8"/>
      </w:pPr>
      <w:r w:rsidRPr="0037413C">
        <w:t xml:space="preserve">7) техперевооружение котельной </w:t>
      </w:r>
      <w:r w:rsidR="004B5442" w:rsidRPr="0037413C">
        <w:t xml:space="preserve">(п.Балезино, ул. Школьная, </w:t>
      </w:r>
      <w:r w:rsidR="004B5442">
        <w:t>21</w:t>
      </w:r>
      <w:r w:rsidR="004B5442" w:rsidRPr="0037413C">
        <w:t>б)</w:t>
      </w:r>
      <w:r w:rsidR="004B5442">
        <w:t xml:space="preserve"> </w:t>
      </w:r>
      <w:r w:rsidRPr="0037413C">
        <w:t>с увеличением установленной мощности до 0,6 МВт (0,516 Гкал/ч)</w:t>
      </w:r>
      <w:r w:rsidR="004B5442">
        <w:t>. Срок реализации – 2030 год;</w:t>
      </w:r>
    </w:p>
    <w:p w14:paraId="5799F365" w14:textId="3780A0AD" w:rsidR="004B5442" w:rsidRDefault="001B5D18" w:rsidP="004B5442">
      <w:pPr>
        <w:pStyle w:val="afffffff8"/>
      </w:pPr>
      <w:r w:rsidRPr="0037413C">
        <w:t xml:space="preserve">8) техперевооружение котельной </w:t>
      </w:r>
      <w:r w:rsidR="004B5442" w:rsidRPr="0037413C">
        <w:t>ДУ (п.Балезино, ул. Калинина, 51)</w:t>
      </w:r>
      <w:r w:rsidR="004B5442">
        <w:t xml:space="preserve"> </w:t>
      </w:r>
      <w:r w:rsidRPr="0037413C">
        <w:t>с сокращением установленной мощности до 0,6 МВт (0,516 Гкал/ч)</w:t>
      </w:r>
      <w:r w:rsidR="004B5442">
        <w:t>.</w:t>
      </w:r>
      <w:r w:rsidR="004B5442" w:rsidRPr="004B5442">
        <w:t xml:space="preserve"> </w:t>
      </w:r>
      <w:r w:rsidR="004B5442">
        <w:t>Срок реализации – 2029 год;</w:t>
      </w:r>
    </w:p>
    <w:p w14:paraId="521693F7" w14:textId="5CA0DDD8" w:rsidR="004B5442" w:rsidRDefault="001B5D18" w:rsidP="004B5442">
      <w:pPr>
        <w:pStyle w:val="afffffff8"/>
      </w:pPr>
      <w:r w:rsidRPr="0037413C">
        <w:t>9) техперевооружение котельной Балезинского РТП (п.Балезино, пер.</w:t>
      </w:r>
      <w:r w:rsidR="00B541D8">
        <w:t xml:space="preserve"> </w:t>
      </w:r>
      <w:r w:rsidRPr="0037413C">
        <w:t>О.Кошевого, 12) с сокращением установленной мощности до 1,5 МВт (1,29 Гкал/ч)</w:t>
      </w:r>
      <w:r w:rsidR="004B5442">
        <w:t>. Срок реализации – 2025 год;</w:t>
      </w:r>
    </w:p>
    <w:p w14:paraId="50D7FD35" w14:textId="07E73885" w:rsidR="004B5442" w:rsidRDefault="001B5D18" w:rsidP="004B5442">
      <w:pPr>
        <w:pStyle w:val="afffffff8"/>
      </w:pPr>
      <w:r w:rsidRPr="0037413C">
        <w:t>10) строительство газовой блочно-модульной котельной установленной мощностью 1,2 МВт (1,032 Гкал/ч взамен существующей котельной ПТОл ТЧ-9 (Восточный парк) (п.Балезино, ул. Короленко), работающей на мазуте</w:t>
      </w:r>
      <w:r w:rsidR="004B5442">
        <w:t>. Срок реализации – 2024 год;</w:t>
      </w:r>
    </w:p>
    <w:p w14:paraId="0729A19F" w14:textId="4A369B1E" w:rsidR="00B541D8" w:rsidRDefault="001B5D18" w:rsidP="00286802">
      <w:pPr>
        <w:pStyle w:val="afffffff8"/>
      </w:pPr>
      <w:r w:rsidRPr="0037413C">
        <w:t>11) строительство газовой блочно-модульной котельной установленной мощностью 2,0 МВт (1,72 Гкал/ч) в 2021 году взамен существующей котельной «Западный парк ст.Балезино» (п.Балезино, ул. Л.Толстого), работающей на мазуте</w:t>
      </w:r>
      <w:r w:rsidR="004B5442">
        <w:t>. Срок реализации – 2025 год;</w:t>
      </w:r>
    </w:p>
    <w:p w14:paraId="1D33B31C" w14:textId="5D0FD292" w:rsidR="001B5D18" w:rsidRPr="00B541D8" w:rsidRDefault="001B5D18" w:rsidP="00286802">
      <w:pPr>
        <w:pStyle w:val="afffffff8"/>
        <w:rPr>
          <w:color w:val="FF0000"/>
        </w:rPr>
      </w:pPr>
      <w:r w:rsidRPr="0037413C">
        <w:t xml:space="preserve">12) техперевооружение котельной детского сада «Солнышко» (п.Балезино, ул. Республиканская, 1в) </w:t>
      </w:r>
      <w:r w:rsidR="000E2291" w:rsidRPr="0037413C">
        <w:t>без изменения установленной мощности</w:t>
      </w:r>
      <w:r w:rsidR="000E2291">
        <w:t>.</w:t>
      </w:r>
      <w:r w:rsidR="004B5442">
        <w:rPr>
          <w:color w:val="FF0000"/>
        </w:rPr>
        <w:t xml:space="preserve"> </w:t>
      </w:r>
      <w:r w:rsidR="004B5442">
        <w:t>Срок реализации – 2030 год;</w:t>
      </w:r>
    </w:p>
    <w:p w14:paraId="5C8BB8CA" w14:textId="405BF0EA" w:rsidR="004B5442" w:rsidRPr="00B541D8" w:rsidRDefault="004B5442" w:rsidP="004B5442">
      <w:pPr>
        <w:pStyle w:val="afffffff8"/>
      </w:pPr>
      <w:bookmarkStart w:id="88" w:name="bookmark0"/>
      <w:r>
        <w:rPr>
          <w:rStyle w:val="1ff"/>
          <w:sz w:val="24"/>
        </w:rPr>
        <w:t xml:space="preserve">2) </w:t>
      </w:r>
      <w:r>
        <w:t xml:space="preserve">реконструкция тепловых сетей, предусматривающая их </w:t>
      </w:r>
      <w:r w:rsidRPr="0037413C">
        <w:t>замену в связи с истекшим сроком их эксплуатации</w:t>
      </w:r>
      <w:r>
        <w:t>.</w:t>
      </w:r>
      <w:r w:rsidRPr="00286802">
        <w:rPr>
          <w:rStyle w:val="1ff"/>
          <w:sz w:val="24"/>
        </w:rPr>
        <w:t xml:space="preserve"> </w:t>
      </w:r>
      <w:r>
        <w:rPr>
          <w:rStyle w:val="1ff"/>
          <w:sz w:val="24"/>
        </w:rPr>
        <w:t>Срок реализации – 2024-2033 г.;</w:t>
      </w:r>
    </w:p>
    <w:p w14:paraId="48D0D1FC" w14:textId="77777777" w:rsidR="00B541D8" w:rsidRDefault="00B541D8" w:rsidP="00286802">
      <w:pPr>
        <w:pStyle w:val="afffffff8"/>
        <w:rPr>
          <w:rStyle w:val="1ff7"/>
          <w:b w:val="0"/>
          <w:bCs w:val="0"/>
          <w:sz w:val="24"/>
          <w:szCs w:val="28"/>
        </w:rPr>
      </w:pPr>
    </w:p>
    <w:p w14:paraId="16689590" w14:textId="77777777" w:rsidR="00A565E0" w:rsidRDefault="00A565E0" w:rsidP="00286802">
      <w:pPr>
        <w:pStyle w:val="afffffff8"/>
        <w:rPr>
          <w:rStyle w:val="1ff7"/>
          <w:b w:val="0"/>
          <w:bCs w:val="0"/>
          <w:sz w:val="24"/>
          <w:szCs w:val="28"/>
        </w:rPr>
      </w:pPr>
    </w:p>
    <w:p w14:paraId="09F89483" w14:textId="77777777" w:rsidR="00A565E0" w:rsidRPr="00B541D8" w:rsidRDefault="00A565E0" w:rsidP="00286802">
      <w:pPr>
        <w:pStyle w:val="afffffff8"/>
        <w:rPr>
          <w:rStyle w:val="1ff7"/>
          <w:b w:val="0"/>
          <w:bCs w:val="0"/>
          <w:sz w:val="24"/>
          <w:szCs w:val="28"/>
        </w:rPr>
      </w:pPr>
    </w:p>
    <w:p w14:paraId="3C8AE8D6" w14:textId="23E763E2" w:rsidR="00B541D8" w:rsidRPr="0037413C" w:rsidRDefault="00B541D8" w:rsidP="00286802">
      <w:pPr>
        <w:pStyle w:val="Affb"/>
        <w:rPr>
          <w:b/>
          <w:bCs/>
          <w:szCs w:val="24"/>
        </w:rPr>
      </w:pPr>
      <w:r w:rsidRPr="0037413C">
        <w:rPr>
          <w:b/>
          <w:bCs/>
          <w:szCs w:val="24"/>
        </w:rPr>
        <w:lastRenderedPageBreak/>
        <w:t xml:space="preserve">Система теплоснабжения </w:t>
      </w:r>
      <w:r>
        <w:rPr>
          <w:b/>
          <w:bCs/>
          <w:szCs w:val="24"/>
        </w:rPr>
        <w:t>с. Заречный</w:t>
      </w:r>
    </w:p>
    <w:bookmarkEnd w:id="88"/>
    <w:p w14:paraId="74ECC861" w14:textId="342D688F" w:rsidR="00B541D8" w:rsidRDefault="00B541D8" w:rsidP="00286802">
      <w:pPr>
        <w:pStyle w:val="afffffff8"/>
        <w:rPr>
          <w:rStyle w:val="1ff"/>
          <w:sz w:val="24"/>
        </w:rPr>
      </w:pPr>
      <w:r>
        <w:rPr>
          <w:rStyle w:val="1ff"/>
          <w:sz w:val="24"/>
        </w:rPr>
        <w:t xml:space="preserve">1) </w:t>
      </w:r>
      <w:r w:rsidRPr="00B541D8">
        <w:rPr>
          <w:rStyle w:val="1ff"/>
          <w:sz w:val="24"/>
        </w:rPr>
        <w:t>техперевооружение существующей котельной со снижением установленной мощности с 1,26 МВт (2 котла по 0,63 МВт) до 0,9 МВт (3 котла по 0,3 МВт)</w:t>
      </w:r>
      <w:r>
        <w:rPr>
          <w:rStyle w:val="1ff"/>
          <w:sz w:val="24"/>
        </w:rPr>
        <w:t>. Срок реализации – 2026 г.;</w:t>
      </w:r>
    </w:p>
    <w:p w14:paraId="216F7761" w14:textId="0BCEDA80" w:rsidR="00B541D8" w:rsidRPr="00B541D8" w:rsidRDefault="00B541D8" w:rsidP="00286802">
      <w:pPr>
        <w:pStyle w:val="afffffff8"/>
      </w:pPr>
      <w:r>
        <w:rPr>
          <w:rStyle w:val="1ff"/>
          <w:sz w:val="24"/>
        </w:rPr>
        <w:t xml:space="preserve">2) </w:t>
      </w:r>
      <w:r w:rsidR="006B0355">
        <w:t xml:space="preserve">реконструкция тепловых сетей, предусматривающая их </w:t>
      </w:r>
      <w:r w:rsidR="006B0355" w:rsidRPr="0037413C">
        <w:t>замену в связи с истекшим сроком их эксплуатации</w:t>
      </w:r>
      <w:r w:rsidR="006B0355">
        <w:t>.</w:t>
      </w:r>
      <w:r w:rsidR="006B0355" w:rsidRPr="00286802">
        <w:rPr>
          <w:rStyle w:val="1ff"/>
          <w:sz w:val="24"/>
        </w:rPr>
        <w:t xml:space="preserve"> </w:t>
      </w:r>
      <w:r>
        <w:rPr>
          <w:rStyle w:val="1ff"/>
          <w:sz w:val="24"/>
        </w:rPr>
        <w:t>Срок реализации – 2026-2033 г.;</w:t>
      </w:r>
    </w:p>
    <w:p w14:paraId="70E57B43" w14:textId="77777777" w:rsidR="00B541D8" w:rsidRDefault="00B541D8" w:rsidP="00286802">
      <w:pPr>
        <w:pStyle w:val="afffffff8"/>
      </w:pPr>
    </w:p>
    <w:p w14:paraId="5105A27F" w14:textId="75AF6E42" w:rsidR="00B541D8" w:rsidRPr="00286802" w:rsidRDefault="00B541D8" w:rsidP="00286802">
      <w:pPr>
        <w:pStyle w:val="Affb"/>
        <w:rPr>
          <w:b/>
          <w:bCs/>
          <w:szCs w:val="24"/>
        </w:rPr>
      </w:pPr>
      <w:r w:rsidRPr="00286802">
        <w:rPr>
          <w:b/>
          <w:bCs/>
          <w:szCs w:val="24"/>
        </w:rPr>
        <w:t xml:space="preserve">Система теплоснабжения </w:t>
      </w:r>
      <w:r w:rsidRPr="00286802">
        <w:rPr>
          <w:rStyle w:val="1ff7"/>
          <w:sz w:val="24"/>
          <w:szCs w:val="28"/>
        </w:rPr>
        <w:t>д. Воегурт</w:t>
      </w:r>
    </w:p>
    <w:p w14:paraId="32F02135" w14:textId="7F9C503B" w:rsidR="00286802" w:rsidRDefault="00286802" w:rsidP="00286802">
      <w:pPr>
        <w:pStyle w:val="afffffff8"/>
      </w:pPr>
      <w:r>
        <w:t>1)</w:t>
      </w:r>
      <w:r w:rsidRPr="0037413C">
        <w:t xml:space="preserve"> техперевооружение котельной </w:t>
      </w:r>
      <w:r>
        <w:rPr>
          <w:rStyle w:val="1ff"/>
          <w:sz w:val="24"/>
        </w:rPr>
        <w:t>№8 д. Воегурт</w:t>
      </w:r>
      <w:r w:rsidRPr="0037413C">
        <w:t xml:space="preserve"> без изменения установленной мощности</w:t>
      </w:r>
      <w:r w:rsidR="00195866">
        <w:t xml:space="preserve">. </w:t>
      </w:r>
      <w:r w:rsidR="00195866">
        <w:rPr>
          <w:rStyle w:val="1ff"/>
          <w:sz w:val="24"/>
        </w:rPr>
        <w:t>Срок реализации – 2027 г.;</w:t>
      </w:r>
    </w:p>
    <w:p w14:paraId="7B02252C" w14:textId="7FAA7D27" w:rsidR="00B541D8" w:rsidRPr="00B541D8" w:rsidRDefault="00286802" w:rsidP="00286802">
      <w:pPr>
        <w:pStyle w:val="afffffff8"/>
      </w:pPr>
      <w:r>
        <w:rPr>
          <w:rStyle w:val="1ff"/>
          <w:sz w:val="24"/>
        </w:rPr>
        <w:t xml:space="preserve">2) </w:t>
      </w:r>
      <w:r w:rsidR="00B541D8" w:rsidRPr="00B541D8">
        <w:rPr>
          <w:rStyle w:val="1ff"/>
          <w:sz w:val="24"/>
        </w:rPr>
        <w:t>техперевооружение существующей котельной</w:t>
      </w:r>
      <w:r>
        <w:rPr>
          <w:rStyle w:val="1ff"/>
          <w:sz w:val="24"/>
        </w:rPr>
        <w:t xml:space="preserve"> №10 д. Воегурт</w:t>
      </w:r>
      <w:r w:rsidR="00B541D8" w:rsidRPr="00B541D8">
        <w:rPr>
          <w:rStyle w:val="1ff"/>
          <w:sz w:val="24"/>
        </w:rPr>
        <w:t xml:space="preserve"> без изменения ее установленной мощности: 0,3 МВт (3 котла по 0,1 МВт)</w:t>
      </w:r>
      <w:r w:rsidR="00B541D8">
        <w:rPr>
          <w:rStyle w:val="1ff"/>
          <w:sz w:val="24"/>
        </w:rPr>
        <w:t>, Срок реализации – 202</w:t>
      </w:r>
      <w:r>
        <w:rPr>
          <w:rStyle w:val="1ff"/>
          <w:sz w:val="24"/>
        </w:rPr>
        <w:t>7</w:t>
      </w:r>
      <w:r w:rsidR="00B541D8">
        <w:rPr>
          <w:rStyle w:val="1ff"/>
          <w:sz w:val="24"/>
        </w:rPr>
        <w:t xml:space="preserve"> г.</w:t>
      </w:r>
      <w:r>
        <w:rPr>
          <w:rStyle w:val="1ff"/>
          <w:sz w:val="24"/>
        </w:rPr>
        <w:t>;</w:t>
      </w:r>
    </w:p>
    <w:p w14:paraId="4187CE40" w14:textId="37DDAA35" w:rsidR="00286802" w:rsidRPr="00B541D8" w:rsidRDefault="00286802" w:rsidP="00286802">
      <w:pPr>
        <w:pStyle w:val="afffffff8"/>
      </w:pPr>
      <w:r>
        <w:rPr>
          <w:rStyle w:val="1ff"/>
          <w:sz w:val="24"/>
        </w:rPr>
        <w:t xml:space="preserve">3) </w:t>
      </w:r>
      <w:r w:rsidR="00B541D8" w:rsidRPr="00B541D8">
        <w:rPr>
          <w:rStyle w:val="1ff"/>
          <w:sz w:val="24"/>
        </w:rPr>
        <w:t xml:space="preserve">строительство участка тепловой сети протяженностью ~100 м в </w:t>
      </w:r>
      <w:r w:rsidR="006B0355">
        <w:rPr>
          <w:rStyle w:val="1ff"/>
          <w:sz w:val="24"/>
        </w:rPr>
        <w:t>двух</w:t>
      </w:r>
      <w:r w:rsidR="00B541D8" w:rsidRPr="00B541D8">
        <w:rPr>
          <w:rStyle w:val="1ff"/>
          <w:sz w:val="24"/>
        </w:rPr>
        <w:t>трубном исполнении с целью подключения детского сада</w:t>
      </w:r>
      <w:r>
        <w:rPr>
          <w:rStyle w:val="1ff"/>
          <w:sz w:val="24"/>
        </w:rPr>
        <w:t xml:space="preserve"> к системе теплоснабжения Котельной №10 д. Воегурт.</w:t>
      </w:r>
      <w:r w:rsidRPr="00286802">
        <w:rPr>
          <w:rStyle w:val="1ff"/>
          <w:sz w:val="24"/>
        </w:rPr>
        <w:t xml:space="preserve"> </w:t>
      </w:r>
      <w:r>
        <w:rPr>
          <w:rStyle w:val="1ff"/>
          <w:sz w:val="24"/>
        </w:rPr>
        <w:t>Срок реализации – 2024 г.;</w:t>
      </w:r>
    </w:p>
    <w:p w14:paraId="5F2E80C1" w14:textId="16494681" w:rsidR="00286802" w:rsidRDefault="00286802" w:rsidP="00286802">
      <w:pPr>
        <w:pStyle w:val="afffffff8"/>
      </w:pPr>
      <w:r>
        <w:t xml:space="preserve">4) </w:t>
      </w:r>
      <w:r w:rsidR="006B0355">
        <w:t xml:space="preserve">реконструкция тепловых сетей, предусматривающая их </w:t>
      </w:r>
      <w:r w:rsidR="006B0355" w:rsidRPr="0037413C">
        <w:t>замену в связи с истекшим сроком их эксплуатации</w:t>
      </w:r>
      <w:r w:rsidR="006B0355">
        <w:t>.</w:t>
      </w:r>
      <w:r w:rsidR="006B0355" w:rsidRPr="00286802">
        <w:rPr>
          <w:rStyle w:val="1ff"/>
          <w:sz w:val="24"/>
        </w:rPr>
        <w:t xml:space="preserve"> </w:t>
      </w:r>
      <w:r>
        <w:rPr>
          <w:rStyle w:val="1ff"/>
          <w:sz w:val="24"/>
        </w:rPr>
        <w:t>Срок реализации – 2024-2033 г.</w:t>
      </w:r>
    </w:p>
    <w:p w14:paraId="7CDD5AF1" w14:textId="77777777" w:rsidR="00286802" w:rsidRDefault="00286802" w:rsidP="00B541D8">
      <w:pPr>
        <w:pStyle w:val="afffffff8"/>
      </w:pPr>
    </w:p>
    <w:p w14:paraId="3E784178" w14:textId="6C2C69B7" w:rsidR="00286802" w:rsidRPr="00286802" w:rsidRDefault="00286802" w:rsidP="00286802">
      <w:pPr>
        <w:pStyle w:val="Affb"/>
        <w:rPr>
          <w:b/>
          <w:bCs/>
          <w:szCs w:val="24"/>
        </w:rPr>
      </w:pPr>
      <w:r w:rsidRPr="00286802">
        <w:rPr>
          <w:b/>
          <w:bCs/>
          <w:szCs w:val="24"/>
        </w:rPr>
        <w:t xml:space="preserve">Система теплоснабжения </w:t>
      </w:r>
      <w:r w:rsidRPr="00286802">
        <w:rPr>
          <w:rStyle w:val="1ff7"/>
          <w:sz w:val="24"/>
          <w:szCs w:val="28"/>
        </w:rPr>
        <w:t xml:space="preserve">д. </w:t>
      </w:r>
      <w:r>
        <w:rPr>
          <w:rStyle w:val="1ff7"/>
          <w:sz w:val="24"/>
          <w:szCs w:val="28"/>
        </w:rPr>
        <w:t>Падера</w:t>
      </w:r>
    </w:p>
    <w:p w14:paraId="30B367C8" w14:textId="1FC40D5A" w:rsidR="00286802" w:rsidRPr="00390BA4" w:rsidRDefault="00286802" w:rsidP="00286802">
      <w:pPr>
        <w:pStyle w:val="Affb"/>
        <w:rPr>
          <w:szCs w:val="24"/>
        </w:rPr>
      </w:pPr>
      <w:r>
        <w:rPr>
          <w:szCs w:val="24"/>
        </w:rPr>
        <w:t xml:space="preserve">1) </w:t>
      </w:r>
      <w:r w:rsidRPr="00390BA4">
        <w:rPr>
          <w:szCs w:val="24"/>
        </w:rPr>
        <w:t>техперевооружение существующей котельной</w:t>
      </w:r>
      <w:r>
        <w:rPr>
          <w:szCs w:val="24"/>
        </w:rPr>
        <w:t xml:space="preserve"> №11 д. Падера</w:t>
      </w:r>
      <w:r w:rsidRPr="00390BA4">
        <w:rPr>
          <w:szCs w:val="24"/>
        </w:rPr>
        <w:t xml:space="preserve"> без изменения установленной мощности (0,32 МВт)</w:t>
      </w:r>
      <w:r w:rsidR="006B0355">
        <w:rPr>
          <w:szCs w:val="24"/>
        </w:rPr>
        <w:t xml:space="preserve">. </w:t>
      </w:r>
      <w:r w:rsidR="006B0355">
        <w:rPr>
          <w:rStyle w:val="1ff"/>
          <w:sz w:val="24"/>
        </w:rPr>
        <w:t>Срок реализации – 2028 г.</w:t>
      </w:r>
      <w:r w:rsidRPr="00390BA4">
        <w:rPr>
          <w:szCs w:val="24"/>
        </w:rPr>
        <w:t>;</w:t>
      </w:r>
    </w:p>
    <w:p w14:paraId="2578F43B" w14:textId="24FBD9AD" w:rsidR="00286802" w:rsidRDefault="00286802" w:rsidP="00286802">
      <w:pPr>
        <w:pStyle w:val="afffffff8"/>
      </w:pPr>
      <w:r>
        <w:t xml:space="preserve">2) </w:t>
      </w:r>
      <w:r w:rsidR="006B0355">
        <w:t xml:space="preserve">реконструкция тепловых сетей, предусматривающая их </w:t>
      </w:r>
      <w:r w:rsidR="006B0355" w:rsidRPr="0037413C">
        <w:t>замену в связи с истекшим сроком их эксплуатации</w:t>
      </w:r>
      <w:r w:rsidR="006B0355">
        <w:t>.</w:t>
      </w:r>
      <w:r w:rsidR="006B0355" w:rsidRPr="00286802">
        <w:rPr>
          <w:rStyle w:val="1ff"/>
          <w:sz w:val="24"/>
        </w:rPr>
        <w:t xml:space="preserve"> </w:t>
      </w:r>
      <w:r>
        <w:rPr>
          <w:rStyle w:val="1ff"/>
          <w:sz w:val="24"/>
        </w:rPr>
        <w:t>Срок реализации – 2024-2033 г.</w:t>
      </w:r>
    </w:p>
    <w:p w14:paraId="50A52955" w14:textId="77777777" w:rsidR="00286802" w:rsidRDefault="00286802" w:rsidP="00B541D8">
      <w:pPr>
        <w:pStyle w:val="afffffff8"/>
      </w:pPr>
    </w:p>
    <w:p w14:paraId="7AEBEE37" w14:textId="09F07C74" w:rsidR="00286802" w:rsidRDefault="00286802" w:rsidP="00286802">
      <w:pPr>
        <w:pStyle w:val="Affb"/>
        <w:rPr>
          <w:rStyle w:val="1ff7"/>
          <w:sz w:val="24"/>
          <w:szCs w:val="28"/>
        </w:rPr>
      </w:pPr>
      <w:r w:rsidRPr="00286802">
        <w:rPr>
          <w:b/>
          <w:bCs/>
          <w:szCs w:val="24"/>
        </w:rPr>
        <w:t xml:space="preserve">Система теплоснабжения </w:t>
      </w:r>
      <w:r>
        <w:rPr>
          <w:b/>
          <w:bCs/>
          <w:szCs w:val="24"/>
        </w:rPr>
        <w:t>с</w:t>
      </w:r>
      <w:r w:rsidRPr="00286802">
        <w:rPr>
          <w:rStyle w:val="1ff7"/>
          <w:sz w:val="24"/>
          <w:szCs w:val="28"/>
        </w:rPr>
        <w:t>. Пыбья</w:t>
      </w:r>
    </w:p>
    <w:p w14:paraId="4CBDD757" w14:textId="37D69350" w:rsidR="00286802" w:rsidRDefault="006B0355" w:rsidP="006B0355">
      <w:pPr>
        <w:pStyle w:val="afffffff8"/>
        <w:rPr>
          <w:rStyle w:val="1ff"/>
          <w:sz w:val="24"/>
        </w:rPr>
      </w:pPr>
      <w:r>
        <w:t xml:space="preserve">1) </w:t>
      </w:r>
      <w:r w:rsidRPr="00956CED">
        <w:t xml:space="preserve">Техперевооружение котельной </w:t>
      </w:r>
      <w:r>
        <w:t xml:space="preserve">№13 с. Пыбья </w:t>
      </w:r>
      <w:r w:rsidRPr="00956CED">
        <w:t>с заменой двух котлоагрегатов мощностью по 400 кВт на два котлоагрегата по 200 кВт</w:t>
      </w:r>
      <w:r>
        <w:t xml:space="preserve">. </w:t>
      </w:r>
      <w:r>
        <w:rPr>
          <w:rStyle w:val="1ff"/>
          <w:sz w:val="24"/>
        </w:rPr>
        <w:t>Срок реализации – 2024 г.;</w:t>
      </w:r>
    </w:p>
    <w:p w14:paraId="6C28FA7C" w14:textId="77777777" w:rsidR="006B0355" w:rsidRDefault="006B0355" w:rsidP="006B0355">
      <w:pPr>
        <w:pStyle w:val="afffffff8"/>
        <w:rPr>
          <w:rStyle w:val="1ff"/>
          <w:sz w:val="24"/>
        </w:rPr>
      </w:pPr>
      <w:r w:rsidRPr="006B0355">
        <w:rPr>
          <w:szCs w:val="24"/>
        </w:rPr>
        <w:t>2)</w:t>
      </w:r>
      <w:r w:rsidRPr="006B0355">
        <w:t xml:space="preserve"> </w:t>
      </w:r>
      <w:r w:rsidRPr="00956CED">
        <w:t>Отключение участков тепловой сети при переводе потребителей на отопление от новой БМК в двухтрубном исполнении</w:t>
      </w:r>
      <w:r>
        <w:t xml:space="preserve"> (</w:t>
      </w:r>
      <w:r w:rsidRPr="00956CED">
        <w:t xml:space="preserve">Ду 150 мм </w:t>
      </w:r>
      <w:r>
        <w:t xml:space="preserve">- </w:t>
      </w:r>
      <w:r w:rsidRPr="00956CED">
        <w:t>293,5 м;</w:t>
      </w:r>
      <w:r>
        <w:t xml:space="preserve"> </w:t>
      </w:r>
      <w:r w:rsidRPr="00956CED">
        <w:t xml:space="preserve">Ду 125 мм </w:t>
      </w:r>
      <w:r>
        <w:t xml:space="preserve">- </w:t>
      </w:r>
      <w:r w:rsidRPr="00956CED">
        <w:t>159 м</w:t>
      </w:r>
      <w:r>
        <w:t xml:space="preserve">). </w:t>
      </w:r>
      <w:r>
        <w:rPr>
          <w:rStyle w:val="1ff"/>
          <w:sz w:val="24"/>
        </w:rPr>
        <w:t>Срок реализации – 2024 г.;</w:t>
      </w:r>
    </w:p>
    <w:p w14:paraId="4B548A87" w14:textId="77777777" w:rsidR="006B0355" w:rsidRDefault="006B0355" w:rsidP="006B0355">
      <w:pPr>
        <w:pStyle w:val="afffffff8"/>
        <w:rPr>
          <w:color w:val="000000"/>
        </w:rPr>
      </w:pPr>
      <w:r>
        <w:t xml:space="preserve">3) </w:t>
      </w:r>
      <w:r w:rsidRPr="00956CED">
        <w:t>Переключение потребителей</w:t>
      </w:r>
      <w:r>
        <w:t xml:space="preserve"> (с. Пыбья, </w:t>
      </w:r>
      <w:r w:rsidRPr="00956CED">
        <w:t>ул. Центральная, д. 11,</w:t>
      </w:r>
      <w:r>
        <w:t xml:space="preserve"> </w:t>
      </w:r>
      <w:r w:rsidRPr="00956CED">
        <w:t>Клубная, д. 2,</w:t>
      </w:r>
      <w:r>
        <w:t xml:space="preserve"> </w:t>
      </w:r>
      <w:r w:rsidRPr="00956CED">
        <w:t>Набережная, д. 3</w:t>
      </w:r>
      <w:r>
        <w:t xml:space="preserve">) </w:t>
      </w:r>
      <w:r w:rsidRPr="00956CED">
        <w:t>на новую БМК, отключаемая нагрузка на отопление 0,1219 Гкал/час</w:t>
      </w:r>
      <w:r>
        <w:t xml:space="preserve">. </w:t>
      </w:r>
      <w:r>
        <w:rPr>
          <w:rStyle w:val="1ff"/>
          <w:sz w:val="24"/>
        </w:rPr>
        <w:t>Срок реализации – 2024 г.;</w:t>
      </w:r>
      <w:r w:rsidRPr="006B0355">
        <w:rPr>
          <w:color w:val="000000"/>
        </w:rPr>
        <w:t xml:space="preserve"> </w:t>
      </w:r>
    </w:p>
    <w:p w14:paraId="496B49C4" w14:textId="1CA2A45B" w:rsidR="006B0355" w:rsidRDefault="006B0355" w:rsidP="006B0355">
      <w:pPr>
        <w:pStyle w:val="afffffff8"/>
      </w:pPr>
      <w:r>
        <w:t xml:space="preserve">4) реконструкция тепловых сетей, предусматривающая их </w:t>
      </w:r>
      <w:r w:rsidRPr="0037413C">
        <w:t>замену в связи с истекшим сроком их эксплуатации</w:t>
      </w:r>
      <w:r>
        <w:t>.</w:t>
      </w:r>
      <w:r w:rsidRPr="00286802">
        <w:rPr>
          <w:rStyle w:val="1ff"/>
          <w:sz w:val="24"/>
        </w:rPr>
        <w:t xml:space="preserve"> </w:t>
      </w:r>
      <w:r>
        <w:rPr>
          <w:rStyle w:val="1ff"/>
          <w:sz w:val="24"/>
        </w:rPr>
        <w:t>Срок реализации – 2024-2033 г.</w:t>
      </w:r>
    </w:p>
    <w:p w14:paraId="6A6896BA" w14:textId="77777777" w:rsidR="006B0355" w:rsidRDefault="006B0355" w:rsidP="006B0355">
      <w:pPr>
        <w:pStyle w:val="afffffff8"/>
        <w:rPr>
          <w:color w:val="000000"/>
        </w:rPr>
      </w:pPr>
    </w:p>
    <w:p w14:paraId="7A2756D4" w14:textId="7B80CBA3" w:rsidR="006B0355" w:rsidRDefault="006B0355" w:rsidP="006B0355">
      <w:pPr>
        <w:pStyle w:val="Affb"/>
        <w:rPr>
          <w:rStyle w:val="1ff7"/>
          <w:sz w:val="24"/>
          <w:szCs w:val="28"/>
        </w:rPr>
      </w:pPr>
      <w:r w:rsidRPr="00286802">
        <w:rPr>
          <w:b/>
          <w:bCs/>
          <w:szCs w:val="24"/>
        </w:rPr>
        <w:t xml:space="preserve">Система теплоснабжения </w:t>
      </w:r>
      <w:r w:rsidRPr="006B0355">
        <w:rPr>
          <w:b/>
          <w:bCs/>
          <w:szCs w:val="24"/>
        </w:rPr>
        <w:t>с. Каменное Заделье</w:t>
      </w:r>
    </w:p>
    <w:p w14:paraId="0AA86B41" w14:textId="5570FFE8" w:rsidR="006B0355" w:rsidRDefault="006B0355" w:rsidP="006B0355">
      <w:pPr>
        <w:pStyle w:val="afffffff8"/>
        <w:rPr>
          <w:color w:val="000000"/>
        </w:rPr>
      </w:pPr>
      <w:r>
        <w:rPr>
          <w:color w:val="000000"/>
        </w:rPr>
        <w:t xml:space="preserve">1) </w:t>
      </w:r>
      <w:r w:rsidRPr="00053F24">
        <w:rPr>
          <w:color w:val="000000"/>
        </w:rPr>
        <w:t xml:space="preserve">Техперевооружение котельной </w:t>
      </w:r>
      <w:r w:rsidR="002B414A">
        <w:rPr>
          <w:color w:val="000000"/>
        </w:rPr>
        <w:t xml:space="preserve">№14 с. Каменное Заделье </w:t>
      </w:r>
      <w:r w:rsidRPr="00053F24">
        <w:rPr>
          <w:color w:val="000000"/>
        </w:rPr>
        <w:t>с заменой котлоагрегатов (3 шт.) и с уменьшением установленной мощности до 0,45 МВт (0,387 Гкал/час)</w:t>
      </w:r>
      <w:r>
        <w:t xml:space="preserve">. </w:t>
      </w:r>
      <w:r>
        <w:rPr>
          <w:rStyle w:val="1ff"/>
          <w:sz w:val="24"/>
        </w:rPr>
        <w:t>Срок реализации – 2024 г.;</w:t>
      </w:r>
    </w:p>
    <w:p w14:paraId="78DC4960" w14:textId="2732A68C" w:rsidR="006B0355" w:rsidRDefault="006B0355" w:rsidP="006B0355">
      <w:pPr>
        <w:pStyle w:val="Affb"/>
        <w:rPr>
          <w:szCs w:val="24"/>
        </w:rPr>
      </w:pPr>
      <w:r>
        <w:rPr>
          <w:color w:val="000000"/>
        </w:rPr>
        <w:t xml:space="preserve">2) </w:t>
      </w:r>
      <w:r w:rsidRPr="00053F24">
        <w:rPr>
          <w:color w:val="000000"/>
        </w:rPr>
        <w:t>Строительство теплогенераторной установленной мощностью 0,08 МВт (0,0688 Гкал/ч)</w:t>
      </w:r>
      <w:r>
        <w:rPr>
          <w:color w:val="000000"/>
        </w:rPr>
        <w:t xml:space="preserve"> </w:t>
      </w:r>
      <w:r w:rsidRPr="006B0355">
        <w:rPr>
          <w:color w:val="000000"/>
        </w:rPr>
        <w:t>для нужд теплоснабжения МКД по адресу: с. К. Заделье, ул. Молодежная, 6</w:t>
      </w:r>
      <w:r>
        <w:rPr>
          <w:color w:val="000000"/>
        </w:rPr>
        <w:t xml:space="preserve">. </w:t>
      </w:r>
      <w:r>
        <w:rPr>
          <w:rStyle w:val="1ff"/>
          <w:sz w:val="24"/>
        </w:rPr>
        <w:t>Срок реализации – 203</w:t>
      </w:r>
      <w:r w:rsidR="009B6F7C">
        <w:rPr>
          <w:rStyle w:val="1ff"/>
          <w:sz w:val="24"/>
        </w:rPr>
        <w:t>3</w:t>
      </w:r>
      <w:r>
        <w:rPr>
          <w:rStyle w:val="1ff"/>
          <w:sz w:val="24"/>
        </w:rPr>
        <w:t xml:space="preserve"> г.;</w:t>
      </w:r>
    </w:p>
    <w:p w14:paraId="4FB034FB" w14:textId="6D9BC8EB" w:rsidR="006B0355" w:rsidRDefault="006B0355" w:rsidP="006B0355">
      <w:pPr>
        <w:pStyle w:val="afffffff8"/>
      </w:pPr>
      <w:r>
        <w:t xml:space="preserve">3) реконструкция тепловых сетей, предусматривающая их </w:t>
      </w:r>
      <w:r w:rsidRPr="0037413C">
        <w:t>замену в связи с истекшим сроком их эксплуатации</w:t>
      </w:r>
      <w:r>
        <w:t>.</w:t>
      </w:r>
      <w:r w:rsidRPr="00286802">
        <w:rPr>
          <w:rStyle w:val="1ff"/>
          <w:sz w:val="24"/>
        </w:rPr>
        <w:t xml:space="preserve"> </w:t>
      </w:r>
      <w:r>
        <w:rPr>
          <w:rStyle w:val="1ff"/>
          <w:sz w:val="24"/>
        </w:rPr>
        <w:t>Срок реализации – 2024-2033 г.</w:t>
      </w:r>
    </w:p>
    <w:p w14:paraId="35F7DA37" w14:textId="77777777" w:rsidR="006B0355" w:rsidRDefault="006B0355" w:rsidP="006B0355">
      <w:pPr>
        <w:pStyle w:val="Affb"/>
        <w:rPr>
          <w:szCs w:val="24"/>
        </w:rPr>
      </w:pPr>
    </w:p>
    <w:p w14:paraId="5C2D5BF1" w14:textId="60BFB214" w:rsidR="002B414A" w:rsidRDefault="002B414A" w:rsidP="002B414A">
      <w:pPr>
        <w:pStyle w:val="Affb"/>
        <w:rPr>
          <w:rStyle w:val="1ff7"/>
          <w:sz w:val="24"/>
          <w:szCs w:val="28"/>
        </w:rPr>
      </w:pPr>
      <w:r w:rsidRPr="00286802">
        <w:rPr>
          <w:b/>
          <w:bCs/>
          <w:szCs w:val="24"/>
        </w:rPr>
        <w:t xml:space="preserve">Система теплоснабжения </w:t>
      </w:r>
      <w:r w:rsidRPr="006B0355">
        <w:rPr>
          <w:b/>
          <w:bCs/>
          <w:szCs w:val="24"/>
        </w:rPr>
        <w:t xml:space="preserve">с. </w:t>
      </w:r>
      <w:r>
        <w:rPr>
          <w:b/>
          <w:bCs/>
          <w:szCs w:val="24"/>
        </w:rPr>
        <w:t>Люк</w:t>
      </w:r>
    </w:p>
    <w:p w14:paraId="1CDA2AD3" w14:textId="78CC34D7" w:rsidR="002B414A" w:rsidRDefault="002B414A" w:rsidP="002B414A">
      <w:pPr>
        <w:pStyle w:val="afffffff8"/>
        <w:rPr>
          <w:color w:val="000000"/>
        </w:rPr>
      </w:pPr>
      <w:r>
        <w:rPr>
          <w:color w:val="000000"/>
        </w:rPr>
        <w:t xml:space="preserve">1) </w:t>
      </w:r>
      <w:r w:rsidRPr="00053F24">
        <w:rPr>
          <w:color w:val="000000"/>
        </w:rPr>
        <w:t>Техперевооружение котельной</w:t>
      </w:r>
      <w:r>
        <w:rPr>
          <w:color w:val="000000"/>
        </w:rPr>
        <w:t xml:space="preserve"> №13 с. Люк</w:t>
      </w:r>
      <w:r w:rsidRPr="00053F24">
        <w:rPr>
          <w:color w:val="000000"/>
        </w:rPr>
        <w:t xml:space="preserve"> с заменой двух котлоагрегатов мощностью по 400 кВт на три котлоагрегата по 300 кВт</w:t>
      </w:r>
      <w:r>
        <w:rPr>
          <w:color w:val="000000"/>
        </w:rPr>
        <w:t xml:space="preserve">. </w:t>
      </w:r>
      <w:r>
        <w:rPr>
          <w:rStyle w:val="1ff"/>
          <w:sz w:val="24"/>
        </w:rPr>
        <w:t>Срок реализации – 2024 г.;</w:t>
      </w:r>
    </w:p>
    <w:p w14:paraId="61281745" w14:textId="2443C5EC" w:rsidR="002B414A" w:rsidRDefault="002B414A" w:rsidP="002B414A">
      <w:pPr>
        <w:pStyle w:val="afffffff8"/>
        <w:rPr>
          <w:rStyle w:val="1ff"/>
          <w:sz w:val="24"/>
        </w:rPr>
      </w:pPr>
      <w:r>
        <w:rPr>
          <w:color w:val="000000"/>
        </w:rPr>
        <w:t xml:space="preserve">2) </w:t>
      </w:r>
      <w:r w:rsidRPr="00053F24">
        <w:rPr>
          <w:color w:val="000000"/>
        </w:rPr>
        <w:t>Отключение тепловой сети на магазины в двухтрубном исчислении надземной прокладки</w:t>
      </w:r>
      <w:r>
        <w:rPr>
          <w:color w:val="000000"/>
        </w:rPr>
        <w:t xml:space="preserve"> (</w:t>
      </w:r>
      <w:r w:rsidRPr="00053F24">
        <w:rPr>
          <w:color w:val="000000"/>
        </w:rPr>
        <w:t xml:space="preserve">Ду 50 мм </w:t>
      </w:r>
      <w:r>
        <w:rPr>
          <w:color w:val="000000"/>
        </w:rPr>
        <w:t xml:space="preserve">- </w:t>
      </w:r>
      <w:r w:rsidRPr="00053F24">
        <w:rPr>
          <w:color w:val="000000"/>
        </w:rPr>
        <w:t>46 м;</w:t>
      </w:r>
      <w:r>
        <w:t xml:space="preserve"> </w:t>
      </w:r>
      <w:r w:rsidRPr="00053F24">
        <w:rPr>
          <w:color w:val="000000"/>
        </w:rPr>
        <w:t xml:space="preserve">Ду 65 мм </w:t>
      </w:r>
      <w:r>
        <w:rPr>
          <w:color w:val="000000"/>
        </w:rPr>
        <w:t xml:space="preserve">- </w:t>
      </w:r>
      <w:r w:rsidRPr="00053F24">
        <w:rPr>
          <w:color w:val="000000"/>
        </w:rPr>
        <w:t>26 м,</w:t>
      </w:r>
      <w:r>
        <w:rPr>
          <w:color w:val="000000"/>
        </w:rPr>
        <w:t xml:space="preserve"> </w:t>
      </w:r>
      <w:r w:rsidRPr="00053F24">
        <w:rPr>
          <w:color w:val="000000"/>
        </w:rPr>
        <w:t>Ду 100 мм 300 м.</w:t>
      </w:r>
      <w:r>
        <w:rPr>
          <w:color w:val="000000"/>
        </w:rPr>
        <w:t xml:space="preserve">), </w:t>
      </w:r>
      <w:r>
        <w:rPr>
          <w:rStyle w:val="1ff"/>
          <w:sz w:val="24"/>
        </w:rPr>
        <w:t>Срок реализации – 2024 г.;</w:t>
      </w:r>
    </w:p>
    <w:p w14:paraId="6974E57E" w14:textId="14304C63" w:rsidR="002B414A" w:rsidRDefault="002B414A" w:rsidP="002B414A">
      <w:pPr>
        <w:pStyle w:val="afffffff8"/>
        <w:rPr>
          <w:rStyle w:val="1ff"/>
          <w:sz w:val="24"/>
        </w:rPr>
      </w:pPr>
      <w:r>
        <w:rPr>
          <w:color w:val="000000"/>
        </w:rPr>
        <w:lastRenderedPageBreak/>
        <w:t xml:space="preserve">3) </w:t>
      </w:r>
      <w:r w:rsidRPr="00053F24">
        <w:rPr>
          <w:color w:val="000000"/>
        </w:rPr>
        <w:t>Переключение потребителей РАЙПО и магазина "Астра" на индивидуальное теплоснабжение, отключаемая нагрузка на отопление 0,0125 Гкал/час</w:t>
      </w:r>
      <w:r>
        <w:rPr>
          <w:color w:val="000000"/>
        </w:rPr>
        <w:t>.</w:t>
      </w:r>
      <w:r w:rsidRPr="002B414A">
        <w:rPr>
          <w:rStyle w:val="1ff"/>
          <w:sz w:val="24"/>
        </w:rPr>
        <w:t xml:space="preserve"> </w:t>
      </w:r>
      <w:r>
        <w:rPr>
          <w:rStyle w:val="1ff"/>
          <w:sz w:val="24"/>
        </w:rPr>
        <w:t>Срок реализации – 2024 г.;</w:t>
      </w:r>
    </w:p>
    <w:p w14:paraId="26A6B125" w14:textId="217546CF" w:rsidR="002B414A" w:rsidRDefault="002B414A" w:rsidP="002B414A">
      <w:pPr>
        <w:pStyle w:val="afffffff8"/>
      </w:pPr>
      <w:r>
        <w:t xml:space="preserve">4) реконструкция тепловых сетей, предусматривающая их </w:t>
      </w:r>
      <w:r w:rsidRPr="0037413C">
        <w:t>замену в связи с истекшим сроком их эксплуатации</w:t>
      </w:r>
      <w:r>
        <w:t>.</w:t>
      </w:r>
      <w:r w:rsidRPr="00286802">
        <w:rPr>
          <w:rStyle w:val="1ff"/>
          <w:sz w:val="24"/>
        </w:rPr>
        <w:t xml:space="preserve"> </w:t>
      </w:r>
      <w:r>
        <w:rPr>
          <w:rStyle w:val="1ff"/>
          <w:sz w:val="24"/>
        </w:rPr>
        <w:t>Срок реализации – 2024-2033 г.</w:t>
      </w:r>
    </w:p>
    <w:p w14:paraId="60BBFB5B" w14:textId="77777777" w:rsidR="002B414A" w:rsidRDefault="002B414A" w:rsidP="002B414A">
      <w:pPr>
        <w:pStyle w:val="afffffff8"/>
        <w:rPr>
          <w:color w:val="000000"/>
        </w:rPr>
      </w:pPr>
    </w:p>
    <w:p w14:paraId="01059C01" w14:textId="184EDDC3" w:rsidR="002B414A" w:rsidRDefault="002B414A" w:rsidP="002B414A">
      <w:pPr>
        <w:pStyle w:val="Affb"/>
        <w:rPr>
          <w:rStyle w:val="1ff7"/>
          <w:sz w:val="24"/>
          <w:szCs w:val="28"/>
        </w:rPr>
      </w:pPr>
      <w:r w:rsidRPr="00286802">
        <w:rPr>
          <w:b/>
          <w:bCs/>
          <w:szCs w:val="24"/>
        </w:rPr>
        <w:t xml:space="preserve">Система теплоснабжения </w:t>
      </w:r>
      <w:r w:rsidRPr="006B0355">
        <w:rPr>
          <w:b/>
          <w:bCs/>
          <w:szCs w:val="24"/>
        </w:rPr>
        <w:t xml:space="preserve">с. </w:t>
      </w:r>
      <w:r>
        <w:rPr>
          <w:b/>
          <w:bCs/>
          <w:szCs w:val="24"/>
        </w:rPr>
        <w:t>Карсовай</w:t>
      </w:r>
    </w:p>
    <w:p w14:paraId="6518BC88" w14:textId="53919288" w:rsidR="002B414A" w:rsidRDefault="002B414A" w:rsidP="002B414A">
      <w:pPr>
        <w:pStyle w:val="afffffff8"/>
        <w:rPr>
          <w:rStyle w:val="1ff"/>
          <w:sz w:val="24"/>
        </w:rPr>
      </w:pPr>
      <w:r>
        <w:rPr>
          <w:color w:val="000000"/>
        </w:rPr>
        <w:t xml:space="preserve">1) </w:t>
      </w:r>
      <w:r w:rsidRPr="007A3F83">
        <w:rPr>
          <w:color w:val="000000"/>
        </w:rPr>
        <w:t xml:space="preserve">Техперевооружение котельной </w:t>
      </w:r>
      <w:r>
        <w:rPr>
          <w:color w:val="000000"/>
        </w:rPr>
        <w:t xml:space="preserve">№19 с. Карсовай </w:t>
      </w:r>
      <w:r w:rsidRPr="007A3F83">
        <w:rPr>
          <w:color w:val="000000"/>
        </w:rPr>
        <w:t>с заменой котлоагрегатов (2 шт.) без изменения установленной мощности</w:t>
      </w:r>
      <w:r>
        <w:rPr>
          <w:color w:val="000000"/>
        </w:rPr>
        <w:t xml:space="preserve">. </w:t>
      </w:r>
      <w:r>
        <w:rPr>
          <w:rStyle w:val="1ff"/>
          <w:sz w:val="24"/>
        </w:rPr>
        <w:t>Срок реализации – 2025 г.;</w:t>
      </w:r>
    </w:p>
    <w:p w14:paraId="2612B697" w14:textId="17AE60E2" w:rsidR="002B414A" w:rsidRDefault="002B414A" w:rsidP="002B414A">
      <w:pPr>
        <w:pStyle w:val="afffffff8"/>
      </w:pPr>
      <w:r>
        <w:rPr>
          <w:color w:val="000000"/>
        </w:rPr>
        <w:t xml:space="preserve">2) </w:t>
      </w:r>
      <w:r w:rsidRPr="007A3F83">
        <w:rPr>
          <w:color w:val="000000"/>
        </w:rPr>
        <w:t>Строительство новой БМК на природном газе. Вывод существующей угольной котельной</w:t>
      </w:r>
      <w:r>
        <w:rPr>
          <w:color w:val="000000"/>
        </w:rPr>
        <w:t xml:space="preserve"> ЦСО с. Карсовай</w:t>
      </w:r>
      <w:r w:rsidRPr="007A3F83">
        <w:rPr>
          <w:color w:val="000000"/>
        </w:rPr>
        <w:t xml:space="preserve"> в резерв.</w:t>
      </w:r>
      <w:r>
        <w:rPr>
          <w:color w:val="000000"/>
        </w:rPr>
        <w:t xml:space="preserve"> </w:t>
      </w:r>
      <w:r>
        <w:rPr>
          <w:rStyle w:val="1ff"/>
          <w:sz w:val="24"/>
        </w:rPr>
        <w:t>Срок реализации – 2026 г.;</w:t>
      </w:r>
    </w:p>
    <w:p w14:paraId="62FCBFB4" w14:textId="59F84F9A" w:rsidR="002B414A" w:rsidRDefault="002B414A" w:rsidP="002B414A">
      <w:pPr>
        <w:pStyle w:val="afffffff8"/>
      </w:pPr>
      <w:r>
        <w:t xml:space="preserve">3) реконструкция тепловых сетей, предусматривающая их </w:t>
      </w:r>
      <w:r w:rsidRPr="0037413C">
        <w:t>замену в связи с истекшим сроком их эксплуатации</w:t>
      </w:r>
      <w:r>
        <w:t>.</w:t>
      </w:r>
      <w:r w:rsidRPr="00286802">
        <w:rPr>
          <w:rStyle w:val="1ff"/>
          <w:sz w:val="24"/>
        </w:rPr>
        <w:t xml:space="preserve"> </w:t>
      </w:r>
      <w:r>
        <w:rPr>
          <w:rStyle w:val="1ff"/>
          <w:sz w:val="24"/>
        </w:rPr>
        <w:t>Срок реализации – 2024-2033 г.</w:t>
      </w:r>
    </w:p>
    <w:p w14:paraId="1D61FF4F" w14:textId="77777777" w:rsidR="002B414A" w:rsidRDefault="002B414A" w:rsidP="002B414A">
      <w:pPr>
        <w:pStyle w:val="afffffff8"/>
        <w:rPr>
          <w:rStyle w:val="1ff"/>
          <w:sz w:val="24"/>
        </w:rPr>
      </w:pPr>
    </w:p>
    <w:p w14:paraId="03202921" w14:textId="1B183FF0" w:rsidR="002B414A" w:rsidRDefault="002B414A" w:rsidP="002B414A">
      <w:pPr>
        <w:pStyle w:val="Affb"/>
        <w:rPr>
          <w:rStyle w:val="1ff7"/>
          <w:sz w:val="24"/>
          <w:szCs w:val="28"/>
        </w:rPr>
      </w:pPr>
      <w:r w:rsidRPr="00286802">
        <w:rPr>
          <w:b/>
          <w:bCs/>
          <w:szCs w:val="24"/>
        </w:rPr>
        <w:t xml:space="preserve">Система теплоснабжения </w:t>
      </w:r>
      <w:r w:rsidRPr="002B414A">
        <w:rPr>
          <w:b/>
          <w:bCs/>
          <w:szCs w:val="24"/>
        </w:rPr>
        <w:t>д.Верх- Люкино</w:t>
      </w:r>
    </w:p>
    <w:p w14:paraId="633BA641" w14:textId="2598D740" w:rsidR="002B414A" w:rsidRDefault="00FF0BF4" w:rsidP="002B414A">
      <w:pPr>
        <w:pStyle w:val="afffffff8"/>
        <w:rPr>
          <w:color w:val="000000"/>
        </w:rPr>
      </w:pPr>
      <w:r>
        <w:rPr>
          <w:color w:val="000000"/>
        </w:rPr>
        <w:t xml:space="preserve">1) </w:t>
      </w:r>
      <w:r w:rsidR="002B414A" w:rsidRPr="002A06A6">
        <w:rPr>
          <w:color w:val="000000"/>
        </w:rPr>
        <w:t xml:space="preserve">Техперевооружение котельной </w:t>
      </w:r>
      <w:r>
        <w:rPr>
          <w:color w:val="000000"/>
        </w:rPr>
        <w:t xml:space="preserve">№20 д. Верх-Люкино </w:t>
      </w:r>
      <w:r w:rsidR="002B414A" w:rsidRPr="002A06A6">
        <w:rPr>
          <w:color w:val="000000"/>
        </w:rPr>
        <w:t>с заменой котлоагрегатов (2 шт.) с уменьшением установленной мощности до 0,5 МВт (0,43 Гкал/час)</w:t>
      </w:r>
      <w:r w:rsidR="002B414A">
        <w:rPr>
          <w:color w:val="000000"/>
        </w:rPr>
        <w:t xml:space="preserve">. </w:t>
      </w:r>
      <w:r w:rsidR="002B414A">
        <w:rPr>
          <w:rStyle w:val="1ff"/>
          <w:sz w:val="24"/>
        </w:rPr>
        <w:t>Срок реализации – 2026 г.;</w:t>
      </w:r>
    </w:p>
    <w:p w14:paraId="551932E3" w14:textId="4F1DD686" w:rsidR="002B414A" w:rsidRDefault="00FF0BF4" w:rsidP="002B414A">
      <w:pPr>
        <w:pStyle w:val="afffffff8"/>
        <w:rPr>
          <w:color w:val="000000"/>
        </w:rPr>
      </w:pPr>
      <w:r>
        <w:rPr>
          <w:color w:val="000000"/>
        </w:rPr>
        <w:t xml:space="preserve">2) </w:t>
      </w:r>
      <w:r w:rsidR="002B414A" w:rsidRPr="002A06A6">
        <w:rPr>
          <w:color w:val="000000"/>
        </w:rPr>
        <w:t>Строительство новой газовой теплогенераторной мощностью 0,16 МВт (0,1376 Гкал/ч</w:t>
      </w:r>
      <w:r w:rsidR="002B414A">
        <w:rPr>
          <w:color w:val="000000"/>
        </w:rPr>
        <w:t xml:space="preserve">). </w:t>
      </w:r>
      <w:r w:rsidR="002B414A">
        <w:rPr>
          <w:rStyle w:val="1ff"/>
          <w:sz w:val="24"/>
        </w:rPr>
        <w:t>Срок реализации – 2025 г.;</w:t>
      </w:r>
    </w:p>
    <w:p w14:paraId="0C750CD0" w14:textId="26D14D48" w:rsidR="002B414A" w:rsidRDefault="00FF0BF4" w:rsidP="00FF0BF4">
      <w:pPr>
        <w:pStyle w:val="afffffff8"/>
        <w:rPr>
          <w:color w:val="000000"/>
        </w:rPr>
      </w:pPr>
      <w:r>
        <w:rPr>
          <w:color w:val="000000"/>
        </w:rPr>
        <w:t xml:space="preserve">3) </w:t>
      </w:r>
      <w:r w:rsidR="002B414A" w:rsidRPr="002B414A">
        <w:rPr>
          <w:color w:val="000000"/>
        </w:rPr>
        <w:t>Строительство новой тепловой трассы для подключения потребителей</w:t>
      </w:r>
      <w:r>
        <w:rPr>
          <w:color w:val="000000"/>
        </w:rPr>
        <w:t xml:space="preserve"> (Здание ЦСДК, здание детского сада, здание прачечной/пищеблока)</w:t>
      </w:r>
      <w:r w:rsidR="002B414A" w:rsidRPr="002B414A">
        <w:rPr>
          <w:color w:val="000000"/>
        </w:rPr>
        <w:t xml:space="preserve"> </w:t>
      </w:r>
      <w:r w:rsidR="002B414A">
        <w:rPr>
          <w:color w:val="000000"/>
        </w:rPr>
        <w:t xml:space="preserve">к перспективному источнику тепла. </w:t>
      </w:r>
      <w:r w:rsidR="002B414A">
        <w:rPr>
          <w:rStyle w:val="1ff"/>
          <w:sz w:val="24"/>
        </w:rPr>
        <w:t>Срок реализации – 2025 г.;</w:t>
      </w:r>
    </w:p>
    <w:p w14:paraId="281DC8DB" w14:textId="019FF83C" w:rsidR="00FF0BF4" w:rsidRDefault="00FF0BF4" w:rsidP="00FF0BF4">
      <w:pPr>
        <w:pStyle w:val="afffffff8"/>
        <w:rPr>
          <w:color w:val="000000"/>
        </w:rPr>
      </w:pPr>
      <w:r>
        <w:rPr>
          <w:color w:val="000000"/>
        </w:rPr>
        <w:t xml:space="preserve">4) </w:t>
      </w:r>
      <w:r w:rsidRPr="00FF0BF4">
        <w:rPr>
          <w:color w:val="000000"/>
        </w:rPr>
        <w:t>Переключение здания ЦСДК с отопительной нагрузкой 0,0413 Гкал/час</w:t>
      </w:r>
      <w:r>
        <w:rPr>
          <w:color w:val="000000"/>
        </w:rPr>
        <w:t xml:space="preserve">, </w:t>
      </w:r>
      <w:r w:rsidRPr="00FF0BF4">
        <w:rPr>
          <w:color w:val="000000"/>
        </w:rPr>
        <w:t>здания детского сада с отопительной нагрузкой 0,0201 Гкал/час</w:t>
      </w:r>
      <w:r>
        <w:rPr>
          <w:color w:val="000000"/>
        </w:rPr>
        <w:t xml:space="preserve">, </w:t>
      </w:r>
      <w:r w:rsidRPr="00FF0BF4">
        <w:rPr>
          <w:color w:val="000000"/>
        </w:rPr>
        <w:t>здания прачечной / пищеблока с отопительной нагрузкой 0,0066 Гкал/час</w:t>
      </w:r>
      <w:r>
        <w:rPr>
          <w:color w:val="000000"/>
        </w:rPr>
        <w:t xml:space="preserve">. </w:t>
      </w:r>
      <w:r>
        <w:rPr>
          <w:rStyle w:val="1ff"/>
          <w:sz w:val="24"/>
        </w:rPr>
        <w:t>Срок реализации – 2025 г.;</w:t>
      </w:r>
    </w:p>
    <w:p w14:paraId="50041845" w14:textId="230730D6" w:rsidR="00FF0BF4" w:rsidRDefault="00FF0BF4" w:rsidP="00FF0BF4">
      <w:pPr>
        <w:pStyle w:val="afffffff8"/>
      </w:pPr>
      <w:r>
        <w:t xml:space="preserve">5) реконструкция тепловых сетей, предусматривающая их </w:t>
      </w:r>
      <w:r w:rsidRPr="0037413C">
        <w:t>замену в связи с истекшим сроком их эксплуатации</w:t>
      </w:r>
      <w:r>
        <w:t>.</w:t>
      </w:r>
      <w:r w:rsidRPr="00286802">
        <w:rPr>
          <w:rStyle w:val="1ff"/>
          <w:sz w:val="24"/>
        </w:rPr>
        <w:t xml:space="preserve"> </w:t>
      </w:r>
      <w:r>
        <w:rPr>
          <w:rStyle w:val="1ff"/>
          <w:sz w:val="24"/>
        </w:rPr>
        <w:t>Срок реализации – 2024-2033 г.</w:t>
      </w:r>
    </w:p>
    <w:p w14:paraId="5C612943" w14:textId="77777777" w:rsidR="002B414A" w:rsidRDefault="002B414A" w:rsidP="002B414A">
      <w:pPr>
        <w:pStyle w:val="Affb"/>
        <w:rPr>
          <w:szCs w:val="24"/>
        </w:rPr>
      </w:pPr>
    </w:p>
    <w:p w14:paraId="1F6AC66E" w14:textId="3F56E87F" w:rsidR="00FF0BF4" w:rsidRDefault="00FF0BF4" w:rsidP="00FF0BF4">
      <w:pPr>
        <w:pStyle w:val="Affb"/>
        <w:rPr>
          <w:rStyle w:val="1ff7"/>
          <w:sz w:val="24"/>
          <w:szCs w:val="28"/>
        </w:rPr>
      </w:pPr>
      <w:r w:rsidRPr="00286802">
        <w:rPr>
          <w:b/>
          <w:bCs/>
          <w:szCs w:val="24"/>
        </w:rPr>
        <w:t xml:space="preserve">Система теплоснабжения </w:t>
      </w:r>
      <w:r w:rsidRPr="002B414A">
        <w:rPr>
          <w:b/>
          <w:bCs/>
          <w:szCs w:val="24"/>
        </w:rPr>
        <w:t>д.</w:t>
      </w:r>
      <w:r>
        <w:rPr>
          <w:b/>
          <w:bCs/>
          <w:szCs w:val="24"/>
        </w:rPr>
        <w:t xml:space="preserve"> Киршонки</w:t>
      </w:r>
    </w:p>
    <w:p w14:paraId="7F9A423E" w14:textId="64AB25BB" w:rsidR="00FF0BF4" w:rsidRDefault="00FF0BF4" w:rsidP="00FF0BF4">
      <w:pPr>
        <w:pStyle w:val="afffffff8"/>
        <w:rPr>
          <w:color w:val="000000"/>
        </w:rPr>
      </w:pPr>
      <w:r>
        <w:rPr>
          <w:color w:val="000000"/>
        </w:rPr>
        <w:t xml:space="preserve">1) </w:t>
      </w:r>
      <w:r w:rsidRPr="002A06A6">
        <w:rPr>
          <w:color w:val="000000"/>
        </w:rPr>
        <w:t>Техперевооружение котельной с заменой котлоагрегатов (3 шт.) и с уменьшением установленной мощности до 0,24 МВт (0,2064 Гкал/час)</w:t>
      </w:r>
      <w:r>
        <w:rPr>
          <w:color w:val="000000"/>
        </w:rPr>
        <w:t xml:space="preserve">. </w:t>
      </w:r>
      <w:r>
        <w:rPr>
          <w:rStyle w:val="1ff"/>
          <w:sz w:val="24"/>
        </w:rPr>
        <w:t>Срок реализации – 2024 г.;</w:t>
      </w:r>
    </w:p>
    <w:p w14:paraId="2B157A7B" w14:textId="521E4AB7" w:rsidR="00FF0BF4" w:rsidRDefault="00FF0BF4" w:rsidP="00FF0BF4">
      <w:pPr>
        <w:pStyle w:val="afffffff8"/>
      </w:pPr>
      <w:r>
        <w:t xml:space="preserve">2) реконструкция тепловых сетей, предусматривающая их </w:t>
      </w:r>
      <w:r w:rsidRPr="0037413C">
        <w:t>замену в связи с истекшим сроком их эксплуатации</w:t>
      </w:r>
      <w:r>
        <w:t>.</w:t>
      </w:r>
      <w:r w:rsidRPr="00286802">
        <w:rPr>
          <w:rStyle w:val="1ff"/>
          <w:sz w:val="24"/>
        </w:rPr>
        <w:t xml:space="preserve"> </w:t>
      </w:r>
      <w:r>
        <w:rPr>
          <w:rStyle w:val="1ff"/>
          <w:sz w:val="24"/>
        </w:rPr>
        <w:t>Срок реализации – 2024-2033 г.</w:t>
      </w:r>
    </w:p>
    <w:p w14:paraId="6E08C100" w14:textId="77777777" w:rsidR="002B414A" w:rsidRDefault="002B414A" w:rsidP="002B414A">
      <w:pPr>
        <w:pStyle w:val="Affb"/>
        <w:rPr>
          <w:szCs w:val="24"/>
        </w:rPr>
      </w:pPr>
    </w:p>
    <w:p w14:paraId="456E626A" w14:textId="60C0457E" w:rsidR="00FF0BF4" w:rsidRDefault="00FF0BF4" w:rsidP="00FF0BF4">
      <w:pPr>
        <w:pStyle w:val="Affb"/>
        <w:rPr>
          <w:rStyle w:val="1ff7"/>
          <w:sz w:val="24"/>
          <w:szCs w:val="28"/>
        </w:rPr>
      </w:pPr>
      <w:r w:rsidRPr="00286802">
        <w:rPr>
          <w:b/>
          <w:bCs/>
          <w:szCs w:val="24"/>
        </w:rPr>
        <w:t xml:space="preserve">Система теплоснабжения </w:t>
      </w:r>
      <w:r w:rsidRPr="002B414A">
        <w:rPr>
          <w:b/>
          <w:bCs/>
          <w:szCs w:val="24"/>
        </w:rPr>
        <w:t>д.</w:t>
      </w:r>
      <w:r>
        <w:rPr>
          <w:b/>
          <w:bCs/>
          <w:szCs w:val="24"/>
        </w:rPr>
        <w:t xml:space="preserve"> Большой Варыж</w:t>
      </w:r>
    </w:p>
    <w:p w14:paraId="1E84A69B" w14:textId="7A8B3949" w:rsidR="00FF0BF4" w:rsidRDefault="00FF0BF4" w:rsidP="00FF0BF4">
      <w:pPr>
        <w:pStyle w:val="afffffff8"/>
        <w:rPr>
          <w:color w:val="000000"/>
        </w:rPr>
      </w:pPr>
      <w:r>
        <w:rPr>
          <w:rStyle w:val="1ff"/>
          <w:sz w:val="24"/>
        </w:rPr>
        <w:t>1</w:t>
      </w:r>
      <w:r w:rsidR="00195866">
        <w:rPr>
          <w:rStyle w:val="1ff"/>
          <w:sz w:val="24"/>
        </w:rPr>
        <w:t xml:space="preserve">) Техперевооружение </w:t>
      </w:r>
      <w:r w:rsidRPr="00FF0BF4">
        <w:rPr>
          <w:rStyle w:val="1ff"/>
          <w:sz w:val="24"/>
        </w:rPr>
        <w:t xml:space="preserve">котельной №22 в д.Б.Варыж с сокращением ее установленной мощности с 0,24 МВт до 0,1 МВт. </w:t>
      </w:r>
      <w:r>
        <w:rPr>
          <w:rStyle w:val="1ff"/>
          <w:sz w:val="24"/>
        </w:rPr>
        <w:t>Срок реализации – 2027 г.;</w:t>
      </w:r>
    </w:p>
    <w:p w14:paraId="562E4967" w14:textId="77777777" w:rsidR="00FF0BF4" w:rsidRDefault="00FF0BF4" w:rsidP="00FF0BF4">
      <w:pPr>
        <w:pStyle w:val="afffffff8"/>
      </w:pPr>
      <w:r>
        <w:t xml:space="preserve">2) реконструкция тепловых сетей, предусматривающая их </w:t>
      </w:r>
      <w:r w:rsidRPr="0037413C">
        <w:t>замену в связи с истекшим сроком их эксплуатации</w:t>
      </w:r>
      <w:r>
        <w:t>.</w:t>
      </w:r>
      <w:r w:rsidRPr="00286802">
        <w:rPr>
          <w:rStyle w:val="1ff"/>
          <w:sz w:val="24"/>
        </w:rPr>
        <w:t xml:space="preserve"> </w:t>
      </w:r>
      <w:r>
        <w:rPr>
          <w:rStyle w:val="1ff"/>
          <w:sz w:val="24"/>
        </w:rPr>
        <w:t>Срок реализации – 2024-2033 г.</w:t>
      </w:r>
    </w:p>
    <w:p w14:paraId="6C645EC7" w14:textId="77777777" w:rsidR="00FF0BF4" w:rsidRDefault="00FF0BF4" w:rsidP="00FF0BF4">
      <w:pPr>
        <w:pStyle w:val="afffffff8"/>
      </w:pPr>
    </w:p>
    <w:p w14:paraId="125B7FAA" w14:textId="3E5C336C" w:rsidR="00FF0BF4" w:rsidRDefault="00FF0BF4" w:rsidP="00FF0BF4">
      <w:pPr>
        <w:pStyle w:val="Affb"/>
        <w:rPr>
          <w:rStyle w:val="1ff7"/>
          <w:sz w:val="24"/>
          <w:szCs w:val="28"/>
        </w:rPr>
      </w:pPr>
      <w:r w:rsidRPr="00286802">
        <w:rPr>
          <w:b/>
          <w:bCs/>
          <w:szCs w:val="24"/>
        </w:rPr>
        <w:t xml:space="preserve">Система теплоснабжения </w:t>
      </w:r>
      <w:r w:rsidRPr="002B414A">
        <w:rPr>
          <w:b/>
          <w:bCs/>
          <w:szCs w:val="24"/>
        </w:rPr>
        <w:t>д.</w:t>
      </w:r>
      <w:r>
        <w:rPr>
          <w:b/>
          <w:bCs/>
          <w:szCs w:val="24"/>
        </w:rPr>
        <w:t xml:space="preserve"> Кестым</w:t>
      </w:r>
    </w:p>
    <w:p w14:paraId="08E3CCCF" w14:textId="436D8364" w:rsidR="00FF0BF4" w:rsidRDefault="00FF0BF4" w:rsidP="00FF0BF4">
      <w:pPr>
        <w:pStyle w:val="afffffff8"/>
      </w:pPr>
      <w:r>
        <w:rPr>
          <w:color w:val="000000"/>
        </w:rPr>
        <w:t xml:space="preserve">1) </w:t>
      </w:r>
      <w:r w:rsidRPr="00A76BB6">
        <w:rPr>
          <w:color w:val="000000"/>
        </w:rPr>
        <w:t>Техперевооружение котельной</w:t>
      </w:r>
      <w:r>
        <w:rPr>
          <w:color w:val="000000"/>
        </w:rPr>
        <w:t xml:space="preserve"> №23 д. Кестым</w:t>
      </w:r>
      <w:r w:rsidRPr="00A76BB6">
        <w:rPr>
          <w:color w:val="000000"/>
        </w:rPr>
        <w:t xml:space="preserve"> с заменой котлоагрегатов (2 шт.) с уменьшением установленной мощности до 0,86 Гкал/час</w:t>
      </w:r>
      <w:r>
        <w:rPr>
          <w:color w:val="000000"/>
        </w:rPr>
        <w:t xml:space="preserve">. </w:t>
      </w:r>
      <w:r>
        <w:rPr>
          <w:rStyle w:val="1ff"/>
          <w:sz w:val="24"/>
        </w:rPr>
        <w:t>Срок реализации – 2024 г.;</w:t>
      </w:r>
    </w:p>
    <w:p w14:paraId="7E097F80" w14:textId="77777777" w:rsidR="00FF0BF4" w:rsidRDefault="00FF0BF4" w:rsidP="00FF0BF4">
      <w:pPr>
        <w:pStyle w:val="afffffff8"/>
      </w:pPr>
      <w:r>
        <w:t xml:space="preserve">2) реконструкция тепловых сетей, предусматривающая их </w:t>
      </w:r>
      <w:r w:rsidRPr="0037413C">
        <w:t>замену в связи с истекшим сроком их эксплуатации</w:t>
      </w:r>
      <w:r>
        <w:t>.</w:t>
      </w:r>
      <w:r w:rsidRPr="00286802">
        <w:rPr>
          <w:rStyle w:val="1ff"/>
          <w:sz w:val="24"/>
        </w:rPr>
        <w:t xml:space="preserve"> </w:t>
      </w:r>
      <w:r>
        <w:rPr>
          <w:rStyle w:val="1ff"/>
          <w:sz w:val="24"/>
        </w:rPr>
        <w:t>Срок реализации – 2024-2033 г.</w:t>
      </w:r>
    </w:p>
    <w:p w14:paraId="50D7C829" w14:textId="77777777" w:rsidR="00FF0BF4" w:rsidRDefault="00FF0BF4" w:rsidP="00FF0BF4">
      <w:pPr>
        <w:pStyle w:val="afffffff8"/>
      </w:pPr>
    </w:p>
    <w:p w14:paraId="2AD87655" w14:textId="071F7E28" w:rsidR="00FF0BF4" w:rsidRDefault="00FF0BF4" w:rsidP="00FF0BF4">
      <w:pPr>
        <w:pStyle w:val="Affb"/>
        <w:rPr>
          <w:rStyle w:val="1ff7"/>
          <w:sz w:val="24"/>
          <w:szCs w:val="28"/>
        </w:rPr>
      </w:pPr>
      <w:r w:rsidRPr="00286802">
        <w:rPr>
          <w:b/>
          <w:bCs/>
          <w:szCs w:val="24"/>
        </w:rPr>
        <w:t xml:space="preserve">Система теплоснабжения </w:t>
      </w:r>
      <w:r w:rsidRPr="002B414A">
        <w:rPr>
          <w:b/>
          <w:bCs/>
          <w:szCs w:val="24"/>
        </w:rPr>
        <w:t>д.</w:t>
      </w:r>
      <w:r>
        <w:rPr>
          <w:b/>
          <w:bCs/>
          <w:szCs w:val="24"/>
        </w:rPr>
        <w:t xml:space="preserve"> Кожило</w:t>
      </w:r>
    </w:p>
    <w:p w14:paraId="2CFE14BA" w14:textId="23508D38" w:rsidR="00FF0BF4" w:rsidRPr="00FF0BF4" w:rsidRDefault="00FF0BF4" w:rsidP="00FF0BF4">
      <w:pPr>
        <w:pStyle w:val="afffffff8"/>
      </w:pPr>
      <w:r>
        <w:rPr>
          <w:rStyle w:val="1ff"/>
          <w:sz w:val="24"/>
        </w:rPr>
        <w:t xml:space="preserve">1) </w:t>
      </w:r>
      <w:r w:rsidRPr="00FF0BF4">
        <w:rPr>
          <w:rStyle w:val="1ff"/>
          <w:sz w:val="24"/>
        </w:rPr>
        <w:t>строительство блочно-модульной котельной мощностью 0,6 МВт (0,5160 Гкал/ч) для нужд теплоснабжения группы потребителей, отключаемых от котельной №26</w:t>
      </w:r>
      <w:r>
        <w:rPr>
          <w:rStyle w:val="1ff"/>
          <w:sz w:val="24"/>
        </w:rPr>
        <w:t>. Срок реализации – 2024 г.;</w:t>
      </w:r>
    </w:p>
    <w:p w14:paraId="57B671A3" w14:textId="0AB9DDDB" w:rsidR="00FF0BF4" w:rsidRPr="00FF0BF4" w:rsidRDefault="00FF0BF4" w:rsidP="00FF0BF4">
      <w:pPr>
        <w:pStyle w:val="afffffff8"/>
      </w:pPr>
      <w:r>
        <w:rPr>
          <w:rStyle w:val="1ff"/>
          <w:sz w:val="24"/>
        </w:rPr>
        <w:t xml:space="preserve">2) </w:t>
      </w:r>
      <w:r w:rsidRPr="00FF0BF4">
        <w:rPr>
          <w:rStyle w:val="1ff"/>
          <w:sz w:val="24"/>
        </w:rPr>
        <w:t xml:space="preserve">отключение от системы теплоснабжения группы потребителей с суммарной подключенной тепловой нагрузкой 0,2888 Гкал/ч (МБОУ "Кожильская средняя общеобразовательная </w:t>
      </w:r>
      <w:r w:rsidRPr="00FF0BF4">
        <w:rPr>
          <w:rStyle w:val="1ff"/>
          <w:sz w:val="24"/>
        </w:rPr>
        <w:lastRenderedPageBreak/>
        <w:t>школа" по ул. Набережная, 31а, 2 жилых дома по ул. Агроснабская, 17 и ул. Набережная, 31, здание Агроснаба по ул. К.Маркса, 93)</w:t>
      </w:r>
      <w:r>
        <w:rPr>
          <w:rStyle w:val="1ff"/>
          <w:sz w:val="24"/>
        </w:rPr>
        <w:t>. Срок реализации – 2024 г.;</w:t>
      </w:r>
    </w:p>
    <w:p w14:paraId="62788499" w14:textId="3711D330" w:rsidR="00FF0BF4" w:rsidRPr="00FF0BF4" w:rsidRDefault="00FF0BF4" w:rsidP="00FF0BF4">
      <w:pPr>
        <w:pStyle w:val="afffffff8"/>
      </w:pPr>
      <w:r>
        <w:rPr>
          <w:rStyle w:val="1ff"/>
          <w:sz w:val="24"/>
        </w:rPr>
        <w:t xml:space="preserve">3) </w:t>
      </w:r>
      <w:r w:rsidRPr="00FF0BF4">
        <w:rPr>
          <w:rStyle w:val="1ff"/>
          <w:sz w:val="24"/>
        </w:rPr>
        <w:t>техперевооружение котельной №26</w:t>
      </w:r>
      <w:r w:rsidR="009B6F7C">
        <w:rPr>
          <w:rStyle w:val="1ff"/>
          <w:sz w:val="24"/>
        </w:rPr>
        <w:t xml:space="preserve"> </w:t>
      </w:r>
      <w:r>
        <w:rPr>
          <w:rStyle w:val="1ff"/>
          <w:sz w:val="24"/>
        </w:rPr>
        <w:t>д. кожило</w:t>
      </w:r>
      <w:r w:rsidRPr="00FF0BF4">
        <w:rPr>
          <w:rStyle w:val="1ff"/>
          <w:sz w:val="24"/>
        </w:rPr>
        <w:t>со снижением установленной мощности с 3,256 МВт (2,8000 Гкал/ч) до 1,5 МВт (1,2900 Гкал/ч).</w:t>
      </w:r>
      <w:r>
        <w:rPr>
          <w:rStyle w:val="1ff"/>
          <w:sz w:val="24"/>
        </w:rPr>
        <w:t xml:space="preserve"> Срок реализации – 2024 г.;</w:t>
      </w:r>
    </w:p>
    <w:p w14:paraId="5F9C5470" w14:textId="02AFFAD9" w:rsidR="00FF0BF4" w:rsidRDefault="00FF0BF4" w:rsidP="00FF0BF4">
      <w:pPr>
        <w:pStyle w:val="afffffff8"/>
      </w:pPr>
      <w:r>
        <w:t xml:space="preserve">4) реконструкция тепловых сетей, предусматривающая их </w:t>
      </w:r>
      <w:r w:rsidRPr="0037413C">
        <w:t>замену в связи с истекшим сроком их эксплуатации</w:t>
      </w:r>
      <w:r>
        <w:t>.</w:t>
      </w:r>
      <w:r w:rsidRPr="00286802">
        <w:rPr>
          <w:rStyle w:val="1ff"/>
          <w:sz w:val="24"/>
        </w:rPr>
        <w:t xml:space="preserve"> </w:t>
      </w:r>
      <w:r>
        <w:rPr>
          <w:rStyle w:val="1ff"/>
          <w:sz w:val="24"/>
        </w:rPr>
        <w:t>Срок реализации – 2024-2033 г.</w:t>
      </w:r>
    </w:p>
    <w:p w14:paraId="2B510E3F" w14:textId="77777777" w:rsidR="00FF0BF4" w:rsidRPr="000300AB" w:rsidRDefault="00FF0BF4" w:rsidP="000300AB">
      <w:pPr>
        <w:pStyle w:val="afffffff8"/>
        <w:rPr>
          <w:rStyle w:val="1ff"/>
          <w:sz w:val="24"/>
        </w:rPr>
      </w:pPr>
    </w:p>
    <w:p w14:paraId="7D0BA750" w14:textId="3B37BCF4" w:rsidR="000300AB" w:rsidRPr="000300AB" w:rsidRDefault="000300AB" w:rsidP="000300AB">
      <w:pPr>
        <w:pStyle w:val="afffffff8"/>
      </w:pPr>
      <w:bookmarkStart w:id="89" w:name="_Toc145567650"/>
      <w:r w:rsidRPr="000300AB">
        <w:rPr>
          <w:rStyle w:val="1ff7"/>
          <w:sz w:val="24"/>
          <w:szCs w:val="28"/>
        </w:rPr>
        <w:t>Система теплоснабжения</w:t>
      </w:r>
      <w:r w:rsidR="009B6F7C">
        <w:rPr>
          <w:rStyle w:val="1ff7"/>
          <w:sz w:val="24"/>
          <w:szCs w:val="28"/>
        </w:rPr>
        <w:t xml:space="preserve"> </w:t>
      </w:r>
      <w:r w:rsidRPr="000300AB">
        <w:rPr>
          <w:rStyle w:val="1ff7"/>
          <w:sz w:val="24"/>
          <w:szCs w:val="28"/>
        </w:rPr>
        <w:t>д.Исаково</w:t>
      </w:r>
      <w:bookmarkEnd w:id="89"/>
    </w:p>
    <w:p w14:paraId="33840AF9" w14:textId="3B1E8B05" w:rsidR="000300AB" w:rsidRPr="000300AB" w:rsidRDefault="000300AB" w:rsidP="000300AB">
      <w:pPr>
        <w:pStyle w:val="afffffff8"/>
      </w:pPr>
      <w:r>
        <w:rPr>
          <w:rStyle w:val="1ff"/>
          <w:sz w:val="24"/>
        </w:rPr>
        <w:t xml:space="preserve">1) </w:t>
      </w:r>
      <w:r w:rsidRPr="000300AB">
        <w:rPr>
          <w:rStyle w:val="1ff"/>
          <w:sz w:val="24"/>
        </w:rPr>
        <w:t>отключение от системы теплоснабжения МКД по ул.Комсомольская, 2 (</w:t>
      </w:r>
      <w:r>
        <w:rPr>
          <w:rStyle w:val="1ff"/>
          <w:sz w:val="24"/>
          <w:lang w:val="en-US"/>
        </w:rPr>
        <w:t>Q</w:t>
      </w:r>
      <w:r>
        <w:rPr>
          <w:rStyle w:val="1ff"/>
          <w:sz w:val="24"/>
          <w:vertAlign w:val="subscript"/>
        </w:rPr>
        <w:t>от</w:t>
      </w:r>
      <w:r>
        <w:rPr>
          <w:rStyle w:val="1ff"/>
          <w:sz w:val="24"/>
        </w:rPr>
        <w:t>=</w:t>
      </w:r>
      <w:r w:rsidRPr="000300AB">
        <w:rPr>
          <w:rStyle w:val="1ff"/>
          <w:sz w:val="24"/>
        </w:rPr>
        <w:t>0,0873 Гкал/ч)</w:t>
      </w:r>
      <w:r>
        <w:rPr>
          <w:rStyle w:val="1ff"/>
          <w:sz w:val="24"/>
        </w:rPr>
        <w:t>. Срок реализации – 2031 г.;</w:t>
      </w:r>
    </w:p>
    <w:p w14:paraId="6BA5CF97" w14:textId="6D22D219" w:rsidR="000300AB" w:rsidRPr="000300AB" w:rsidRDefault="000300AB" w:rsidP="000300AB">
      <w:pPr>
        <w:pStyle w:val="afffffff8"/>
      </w:pPr>
      <w:r>
        <w:rPr>
          <w:rStyle w:val="1ff"/>
          <w:sz w:val="24"/>
        </w:rPr>
        <w:t xml:space="preserve">2) </w:t>
      </w:r>
      <w:r w:rsidRPr="000300AB">
        <w:rPr>
          <w:rStyle w:val="1ff"/>
          <w:sz w:val="24"/>
        </w:rPr>
        <w:t>строительство теплогенераторной мощностью 0,18 МВт (0,1548 Гкал/ч) для нужд теплоснабжения МКД по ул.Комсомольская, 2</w:t>
      </w:r>
      <w:r>
        <w:rPr>
          <w:rStyle w:val="1ff"/>
          <w:sz w:val="24"/>
        </w:rPr>
        <w:t>. Срок реализации – 2031 г.;</w:t>
      </w:r>
    </w:p>
    <w:p w14:paraId="5319CB97" w14:textId="58460C9F" w:rsidR="000300AB" w:rsidRPr="000300AB" w:rsidRDefault="000300AB" w:rsidP="000300AB">
      <w:pPr>
        <w:pStyle w:val="afffffff8"/>
      </w:pPr>
      <w:r>
        <w:rPr>
          <w:rStyle w:val="1ff"/>
          <w:sz w:val="24"/>
        </w:rPr>
        <w:t xml:space="preserve">3) </w:t>
      </w:r>
      <w:r w:rsidRPr="000300AB">
        <w:rPr>
          <w:rStyle w:val="1ff"/>
          <w:sz w:val="24"/>
        </w:rPr>
        <w:t>техперевооружение существующей котельной</w:t>
      </w:r>
      <w:r>
        <w:rPr>
          <w:rStyle w:val="1ff"/>
          <w:sz w:val="24"/>
        </w:rPr>
        <w:t xml:space="preserve"> д. Исаково</w:t>
      </w:r>
      <w:r w:rsidRPr="000300AB">
        <w:rPr>
          <w:rStyle w:val="1ff"/>
          <w:sz w:val="24"/>
        </w:rPr>
        <w:t xml:space="preserve"> со снижением установленной мощности с 1,5 МВт (1,2900 Гкал/ч) до 0,9 МВт (0,7740 Гкал/ч);</w:t>
      </w:r>
    </w:p>
    <w:p w14:paraId="7CB8DFB7" w14:textId="77777777" w:rsidR="000300AB" w:rsidRDefault="000300AB" w:rsidP="000300AB">
      <w:pPr>
        <w:pStyle w:val="afffffff8"/>
      </w:pPr>
      <w:r>
        <w:t xml:space="preserve">4) реконструкция тепловых сетей, предусматривающая их </w:t>
      </w:r>
      <w:r w:rsidRPr="0037413C">
        <w:t>замену в связи с истекшим сроком их эксплуатации</w:t>
      </w:r>
      <w:r>
        <w:t>.</w:t>
      </w:r>
      <w:r w:rsidRPr="00286802">
        <w:rPr>
          <w:rStyle w:val="1ff"/>
          <w:sz w:val="24"/>
        </w:rPr>
        <w:t xml:space="preserve"> </w:t>
      </w:r>
      <w:r>
        <w:rPr>
          <w:rStyle w:val="1ff"/>
          <w:sz w:val="24"/>
        </w:rPr>
        <w:t>Срок реализации – 2024-2033 г.</w:t>
      </w:r>
    </w:p>
    <w:p w14:paraId="3EF6E0AE" w14:textId="77777777" w:rsidR="00FF0BF4" w:rsidRDefault="00FF0BF4" w:rsidP="000300AB">
      <w:pPr>
        <w:pStyle w:val="afffffff8"/>
      </w:pPr>
    </w:p>
    <w:p w14:paraId="4CDDAD37" w14:textId="664FF0DA" w:rsidR="000300AB" w:rsidRPr="000300AB" w:rsidRDefault="000300AB" w:rsidP="000300AB">
      <w:pPr>
        <w:pStyle w:val="afffffff8"/>
        <w:rPr>
          <w:rStyle w:val="1ff"/>
          <w:b/>
          <w:bCs/>
          <w:sz w:val="24"/>
        </w:rPr>
      </w:pPr>
      <w:r w:rsidRPr="000300AB">
        <w:rPr>
          <w:rStyle w:val="1ff"/>
          <w:b/>
          <w:bCs/>
          <w:sz w:val="24"/>
        </w:rPr>
        <w:t>Система теплоснабжения д.Быдыпи</w:t>
      </w:r>
    </w:p>
    <w:p w14:paraId="6F4AFBC2" w14:textId="06F6BD70" w:rsidR="000300AB" w:rsidRPr="000300AB" w:rsidRDefault="000300AB" w:rsidP="000300AB">
      <w:pPr>
        <w:pStyle w:val="afffffff8"/>
        <w:rPr>
          <w:rStyle w:val="1ff"/>
          <w:sz w:val="24"/>
        </w:rPr>
      </w:pPr>
      <w:r>
        <w:rPr>
          <w:rStyle w:val="1ff"/>
          <w:sz w:val="24"/>
        </w:rPr>
        <w:t>1</w:t>
      </w:r>
      <w:r w:rsidR="00195866">
        <w:rPr>
          <w:rStyle w:val="1ff"/>
          <w:sz w:val="24"/>
        </w:rPr>
        <w:t xml:space="preserve">) Техперевооружение </w:t>
      </w:r>
      <w:r w:rsidRPr="000300AB">
        <w:rPr>
          <w:rStyle w:val="1ff"/>
          <w:sz w:val="24"/>
        </w:rPr>
        <w:t>котельной</w:t>
      </w:r>
      <w:r>
        <w:rPr>
          <w:rStyle w:val="1ff"/>
          <w:sz w:val="24"/>
        </w:rPr>
        <w:t xml:space="preserve"> д. Быдыпи</w:t>
      </w:r>
      <w:r w:rsidRPr="000300AB">
        <w:rPr>
          <w:rStyle w:val="1ff"/>
          <w:sz w:val="24"/>
        </w:rPr>
        <w:t xml:space="preserve"> </w:t>
      </w:r>
      <w:r w:rsidR="000E2291" w:rsidRPr="000E2291">
        <w:rPr>
          <w:rStyle w:val="1ff"/>
          <w:sz w:val="24"/>
        </w:rPr>
        <w:t>без изменения установленной мощности</w:t>
      </w:r>
      <w:r w:rsidRPr="000300AB">
        <w:rPr>
          <w:rStyle w:val="1ff"/>
          <w:sz w:val="24"/>
        </w:rPr>
        <w:t>.</w:t>
      </w:r>
      <w:r>
        <w:rPr>
          <w:rStyle w:val="1ff"/>
          <w:sz w:val="24"/>
        </w:rPr>
        <w:t xml:space="preserve"> Срок реализации – 2027 г.;</w:t>
      </w:r>
    </w:p>
    <w:p w14:paraId="5FA5A378" w14:textId="35FA0EC3" w:rsidR="000300AB" w:rsidRDefault="000300AB" w:rsidP="000300AB">
      <w:pPr>
        <w:pStyle w:val="afffffff8"/>
      </w:pPr>
      <w:r>
        <w:t xml:space="preserve">2) реконструкция тепловых сетей, предусматривающая их </w:t>
      </w:r>
      <w:r w:rsidRPr="0037413C">
        <w:t>замену в связи с истекшим сроком их эксплуатации</w:t>
      </w:r>
      <w:r>
        <w:t>.</w:t>
      </w:r>
      <w:r w:rsidRPr="00286802">
        <w:rPr>
          <w:rStyle w:val="1ff"/>
          <w:sz w:val="24"/>
        </w:rPr>
        <w:t xml:space="preserve"> </w:t>
      </w:r>
      <w:r>
        <w:rPr>
          <w:rStyle w:val="1ff"/>
          <w:sz w:val="24"/>
        </w:rPr>
        <w:t>Срок реализации – 2024-2033 г.</w:t>
      </w:r>
    </w:p>
    <w:p w14:paraId="4403D124" w14:textId="77777777" w:rsidR="000300AB" w:rsidRDefault="000300AB" w:rsidP="000300AB">
      <w:pPr>
        <w:pStyle w:val="afffffff8"/>
      </w:pPr>
    </w:p>
    <w:p w14:paraId="4C443695" w14:textId="7E3C65FA" w:rsidR="000300AB" w:rsidRPr="000300AB" w:rsidRDefault="000300AB" w:rsidP="000300AB">
      <w:pPr>
        <w:pStyle w:val="afffffff8"/>
        <w:rPr>
          <w:b/>
          <w:bCs/>
        </w:rPr>
      </w:pPr>
      <w:r w:rsidRPr="000300AB">
        <w:rPr>
          <w:b/>
          <w:bCs/>
        </w:rPr>
        <w:t>Система теплоснабжения от котельной в с.Юнда</w:t>
      </w:r>
    </w:p>
    <w:p w14:paraId="2461ED92" w14:textId="3760C0C2" w:rsidR="000300AB" w:rsidRDefault="000300AB" w:rsidP="000300AB">
      <w:pPr>
        <w:pStyle w:val="Affb"/>
        <w:rPr>
          <w:szCs w:val="24"/>
        </w:rPr>
      </w:pPr>
      <w:r>
        <w:rPr>
          <w:szCs w:val="24"/>
        </w:rPr>
        <w:t xml:space="preserve">1) </w:t>
      </w:r>
      <w:r w:rsidRPr="00390BA4">
        <w:rPr>
          <w:szCs w:val="24"/>
        </w:rPr>
        <w:t>техперевооружение существующей котельной</w:t>
      </w:r>
      <w:r>
        <w:rPr>
          <w:szCs w:val="24"/>
        </w:rPr>
        <w:t xml:space="preserve"> с. Юнда</w:t>
      </w:r>
      <w:r w:rsidR="009B6F7C">
        <w:rPr>
          <w:szCs w:val="24"/>
        </w:rPr>
        <w:t xml:space="preserve"> </w:t>
      </w:r>
      <w:r w:rsidRPr="00390BA4">
        <w:rPr>
          <w:szCs w:val="24"/>
        </w:rPr>
        <w:t>без изменения установленной мощности</w:t>
      </w:r>
      <w:r>
        <w:rPr>
          <w:szCs w:val="24"/>
        </w:rPr>
        <w:t xml:space="preserve">. </w:t>
      </w:r>
      <w:r>
        <w:rPr>
          <w:rStyle w:val="1ff"/>
          <w:sz w:val="24"/>
        </w:rPr>
        <w:t>Срок реализации – 2025 г.</w:t>
      </w:r>
      <w:r w:rsidRPr="00390BA4">
        <w:rPr>
          <w:szCs w:val="24"/>
        </w:rPr>
        <w:t>;</w:t>
      </w:r>
    </w:p>
    <w:p w14:paraId="1FE7B13B" w14:textId="3D268E9E" w:rsidR="000300AB" w:rsidRDefault="000300AB" w:rsidP="000300AB">
      <w:pPr>
        <w:pStyle w:val="Affb"/>
        <w:rPr>
          <w:szCs w:val="24"/>
        </w:rPr>
      </w:pPr>
      <w:r>
        <w:t xml:space="preserve">2) строительство новой газовой теплогенераторной мощностью 0,06 МВт взамен угольной котельной детского сада с. Юнда. </w:t>
      </w:r>
      <w:r>
        <w:rPr>
          <w:rStyle w:val="1ff"/>
          <w:sz w:val="24"/>
        </w:rPr>
        <w:t>Срок реализации – 2024 г.</w:t>
      </w:r>
      <w:r w:rsidRPr="00390BA4">
        <w:rPr>
          <w:szCs w:val="24"/>
        </w:rPr>
        <w:t>;</w:t>
      </w:r>
    </w:p>
    <w:p w14:paraId="5BE3CEEE" w14:textId="4E780ABB" w:rsidR="000300AB" w:rsidRDefault="000300AB" w:rsidP="000300AB">
      <w:pPr>
        <w:pStyle w:val="afffffff8"/>
      </w:pPr>
      <w:r>
        <w:t xml:space="preserve">3) реконструкция тепловых сетей, предусматривающая их </w:t>
      </w:r>
      <w:r w:rsidRPr="0037413C">
        <w:t>замену в связи с истекшим сроком их эксплуатации</w:t>
      </w:r>
      <w:r>
        <w:t>.</w:t>
      </w:r>
      <w:r w:rsidRPr="00286802">
        <w:rPr>
          <w:rStyle w:val="1ff"/>
          <w:sz w:val="24"/>
        </w:rPr>
        <w:t xml:space="preserve"> </w:t>
      </w:r>
      <w:r>
        <w:rPr>
          <w:rStyle w:val="1ff"/>
          <w:sz w:val="24"/>
        </w:rPr>
        <w:t>Срок реализации – 2024-2033 г.</w:t>
      </w:r>
    </w:p>
    <w:p w14:paraId="40DAC91B" w14:textId="77777777" w:rsidR="000300AB" w:rsidRDefault="000300AB" w:rsidP="000300AB">
      <w:pPr>
        <w:pStyle w:val="afffffff8"/>
      </w:pPr>
    </w:p>
    <w:p w14:paraId="404C169F" w14:textId="12757E90" w:rsidR="000300AB" w:rsidRPr="000300AB" w:rsidRDefault="000300AB" w:rsidP="000300AB">
      <w:pPr>
        <w:pStyle w:val="afffffff8"/>
      </w:pPr>
      <w:bookmarkStart w:id="90" w:name="_Toc145567651"/>
      <w:r w:rsidRPr="000300AB">
        <w:rPr>
          <w:rStyle w:val="1ff7"/>
          <w:sz w:val="24"/>
          <w:szCs w:val="28"/>
        </w:rPr>
        <w:t>Система теплоснабжения д. Ушур</w:t>
      </w:r>
      <w:bookmarkEnd w:id="90"/>
    </w:p>
    <w:p w14:paraId="5F2B374A" w14:textId="7166BED4" w:rsidR="000300AB" w:rsidRPr="000300AB" w:rsidRDefault="000300AB" w:rsidP="000300AB">
      <w:pPr>
        <w:pStyle w:val="afffffff8"/>
      </w:pPr>
      <w:r>
        <w:rPr>
          <w:rStyle w:val="1ff"/>
          <w:sz w:val="24"/>
        </w:rPr>
        <w:t xml:space="preserve">1) </w:t>
      </w:r>
      <w:r w:rsidRPr="000300AB">
        <w:rPr>
          <w:rStyle w:val="1ff"/>
          <w:sz w:val="24"/>
        </w:rPr>
        <w:t>техперевооружение существующей котельной с незначительным снижением установленной мощности: с 0,16 МВт (0,1376 Гкал/ч) до 0,15 МВт (0,1290 Гкал/ч)</w:t>
      </w:r>
      <w:r>
        <w:rPr>
          <w:rStyle w:val="1ff"/>
          <w:sz w:val="24"/>
        </w:rPr>
        <w:t>. Срок реализации – 2025 г.</w:t>
      </w:r>
      <w:r w:rsidRPr="00390BA4">
        <w:rPr>
          <w:szCs w:val="24"/>
        </w:rPr>
        <w:t>;</w:t>
      </w:r>
    </w:p>
    <w:p w14:paraId="5B2E3913" w14:textId="77777777" w:rsidR="000300AB" w:rsidRDefault="000300AB" w:rsidP="000300AB">
      <w:pPr>
        <w:pStyle w:val="afffffff8"/>
      </w:pPr>
      <w:r>
        <w:t xml:space="preserve">2) реконструкция тепловых сетей, предусматривающая их </w:t>
      </w:r>
      <w:r w:rsidRPr="0037413C">
        <w:t>замену в связи с истекшим сроком их эксплуатации</w:t>
      </w:r>
      <w:r>
        <w:t>.</w:t>
      </w:r>
      <w:r w:rsidRPr="00286802">
        <w:rPr>
          <w:rStyle w:val="1ff"/>
          <w:sz w:val="24"/>
        </w:rPr>
        <w:t xml:space="preserve"> </w:t>
      </w:r>
      <w:r>
        <w:rPr>
          <w:rStyle w:val="1ff"/>
          <w:sz w:val="24"/>
        </w:rPr>
        <w:t>Срок реализации – 2024-2033 г.</w:t>
      </w:r>
    </w:p>
    <w:p w14:paraId="5EDF8708" w14:textId="77777777" w:rsidR="000300AB" w:rsidRDefault="000300AB" w:rsidP="000300AB">
      <w:pPr>
        <w:pStyle w:val="afffffff8"/>
      </w:pPr>
    </w:p>
    <w:p w14:paraId="2A80EED8" w14:textId="783634CC" w:rsidR="00025267" w:rsidRPr="00025267" w:rsidRDefault="00025267" w:rsidP="00025267">
      <w:pPr>
        <w:pStyle w:val="afffffff8"/>
      </w:pPr>
      <w:bookmarkStart w:id="91" w:name="_Toc145567652"/>
      <w:r w:rsidRPr="00025267">
        <w:rPr>
          <w:rStyle w:val="1ff7"/>
          <w:sz w:val="24"/>
          <w:szCs w:val="28"/>
        </w:rPr>
        <w:t>Система теплоснабжения д.Эркешево</w:t>
      </w:r>
      <w:bookmarkEnd w:id="91"/>
    </w:p>
    <w:p w14:paraId="5B5FBF6A" w14:textId="7FE80908" w:rsidR="00025267" w:rsidRPr="00025267" w:rsidRDefault="00025267" w:rsidP="00025267">
      <w:pPr>
        <w:pStyle w:val="afffffff8"/>
      </w:pPr>
      <w:r>
        <w:rPr>
          <w:rStyle w:val="1ff"/>
          <w:sz w:val="24"/>
        </w:rPr>
        <w:t xml:space="preserve">1) </w:t>
      </w:r>
      <w:r w:rsidRPr="00025267">
        <w:rPr>
          <w:rStyle w:val="1ff"/>
          <w:sz w:val="24"/>
        </w:rPr>
        <w:t>техперевооружение существующей котельной</w:t>
      </w:r>
      <w:r>
        <w:rPr>
          <w:rStyle w:val="1ff"/>
          <w:sz w:val="24"/>
        </w:rPr>
        <w:t xml:space="preserve"> школы д. Эркешево</w:t>
      </w:r>
      <w:r w:rsidRPr="00025267">
        <w:rPr>
          <w:rStyle w:val="1ff"/>
          <w:sz w:val="24"/>
        </w:rPr>
        <w:t xml:space="preserve"> без изменения установленной мощности (0,2 МВт) в связи с исчерпанием ее эксплуатационного ресурса</w:t>
      </w:r>
      <w:r>
        <w:rPr>
          <w:rStyle w:val="1ff"/>
          <w:sz w:val="24"/>
        </w:rPr>
        <w:t>. Срок реализации – 203</w:t>
      </w:r>
      <w:r w:rsidR="00195866">
        <w:rPr>
          <w:rStyle w:val="1ff"/>
          <w:sz w:val="24"/>
        </w:rPr>
        <w:t>3</w:t>
      </w:r>
      <w:r>
        <w:rPr>
          <w:rStyle w:val="1ff"/>
          <w:sz w:val="24"/>
        </w:rPr>
        <w:t xml:space="preserve"> г.</w:t>
      </w:r>
      <w:r w:rsidRPr="00390BA4">
        <w:rPr>
          <w:szCs w:val="24"/>
        </w:rPr>
        <w:t>;</w:t>
      </w:r>
    </w:p>
    <w:p w14:paraId="0DC2C7CB" w14:textId="7D719DFC" w:rsidR="00025267" w:rsidRPr="00025267" w:rsidRDefault="00025267" w:rsidP="00025267">
      <w:pPr>
        <w:pStyle w:val="afffffff8"/>
        <w:rPr>
          <w:rStyle w:val="1ff7"/>
          <w:b w:val="0"/>
          <w:bCs w:val="0"/>
          <w:sz w:val="24"/>
          <w:szCs w:val="28"/>
        </w:rPr>
      </w:pPr>
      <w:bookmarkStart w:id="92" w:name="bookmark2"/>
      <w:r>
        <w:rPr>
          <w:rStyle w:val="1ff"/>
          <w:sz w:val="24"/>
        </w:rPr>
        <w:t>2</w:t>
      </w:r>
      <w:r w:rsidR="00195866">
        <w:rPr>
          <w:rStyle w:val="1ff"/>
          <w:sz w:val="24"/>
        </w:rPr>
        <w:t xml:space="preserve">) Техперевооружение </w:t>
      </w:r>
      <w:r w:rsidRPr="00025267">
        <w:rPr>
          <w:rStyle w:val="1ff"/>
          <w:sz w:val="24"/>
        </w:rPr>
        <w:t>существующей котельной</w:t>
      </w:r>
      <w:r>
        <w:rPr>
          <w:rStyle w:val="1ff"/>
          <w:sz w:val="24"/>
        </w:rPr>
        <w:t xml:space="preserve"> СДК д. Эркешево</w:t>
      </w:r>
      <w:r w:rsidRPr="00025267">
        <w:rPr>
          <w:rStyle w:val="1ff"/>
          <w:sz w:val="24"/>
        </w:rPr>
        <w:t xml:space="preserve"> без изменения установленной мощности (0,12 МВт) в связи с исчерпанием ее эксплуатационного ресурс</w:t>
      </w:r>
      <w:r>
        <w:rPr>
          <w:rStyle w:val="1ff"/>
          <w:sz w:val="24"/>
        </w:rPr>
        <w:t>а. Срок реализации – 203</w:t>
      </w:r>
      <w:r w:rsidR="00195866">
        <w:rPr>
          <w:rStyle w:val="1ff"/>
          <w:sz w:val="24"/>
        </w:rPr>
        <w:t>3</w:t>
      </w:r>
      <w:r>
        <w:rPr>
          <w:rStyle w:val="1ff"/>
          <w:sz w:val="24"/>
        </w:rPr>
        <w:t xml:space="preserve"> г.</w:t>
      </w:r>
      <w:r w:rsidRPr="00390BA4">
        <w:rPr>
          <w:szCs w:val="24"/>
        </w:rPr>
        <w:t>;</w:t>
      </w:r>
    </w:p>
    <w:p w14:paraId="49C6B571" w14:textId="0705DAF2" w:rsidR="00025267" w:rsidRPr="00025267" w:rsidRDefault="00025267" w:rsidP="00025267">
      <w:pPr>
        <w:pStyle w:val="afffffff8"/>
        <w:rPr>
          <w:rStyle w:val="1ff7"/>
          <w:b w:val="0"/>
          <w:bCs w:val="0"/>
          <w:sz w:val="24"/>
          <w:szCs w:val="28"/>
        </w:rPr>
      </w:pPr>
      <w:r>
        <w:rPr>
          <w:rStyle w:val="1ff"/>
          <w:sz w:val="24"/>
        </w:rPr>
        <w:t>3</w:t>
      </w:r>
      <w:r w:rsidR="00195866">
        <w:rPr>
          <w:rStyle w:val="1ff"/>
          <w:sz w:val="24"/>
        </w:rPr>
        <w:t xml:space="preserve">) Техперевооружение </w:t>
      </w:r>
      <w:r w:rsidRPr="00025267">
        <w:rPr>
          <w:rStyle w:val="1ff"/>
          <w:sz w:val="24"/>
        </w:rPr>
        <w:t>существующей котельной</w:t>
      </w:r>
      <w:r>
        <w:rPr>
          <w:rStyle w:val="1ff"/>
          <w:sz w:val="24"/>
        </w:rPr>
        <w:t xml:space="preserve"> детского сада д. Эркешево</w:t>
      </w:r>
      <w:r w:rsidRPr="00025267">
        <w:rPr>
          <w:rStyle w:val="1ff"/>
          <w:sz w:val="24"/>
        </w:rPr>
        <w:t xml:space="preserve"> без изменения установленной мощности (0,1</w:t>
      </w:r>
      <w:r>
        <w:rPr>
          <w:rStyle w:val="1ff"/>
          <w:sz w:val="24"/>
        </w:rPr>
        <w:t>6</w:t>
      </w:r>
      <w:r w:rsidRPr="00025267">
        <w:rPr>
          <w:rStyle w:val="1ff"/>
          <w:sz w:val="24"/>
        </w:rPr>
        <w:t xml:space="preserve"> МВт) в связи с исчерпанием ее эксплуатационного ресурс</w:t>
      </w:r>
      <w:r>
        <w:rPr>
          <w:rStyle w:val="1ff"/>
          <w:sz w:val="24"/>
        </w:rPr>
        <w:t>а. Срок реализации – 203</w:t>
      </w:r>
      <w:r w:rsidR="00195866">
        <w:rPr>
          <w:rStyle w:val="1ff"/>
          <w:sz w:val="24"/>
        </w:rPr>
        <w:t>3</w:t>
      </w:r>
      <w:r>
        <w:rPr>
          <w:rStyle w:val="1ff"/>
          <w:sz w:val="24"/>
        </w:rPr>
        <w:t xml:space="preserve"> г.</w:t>
      </w:r>
      <w:r w:rsidRPr="00390BA4">
        <w:rPr>
          <w:szCs w:val="24"/>
        </w:rPr>
        <w:t>;</w:t>
      </w:r>
    </w:p>
    <w:p w14:paraId="78638711" w14:textId="79C9256E" w:rsidR="00025267" w:rsidRDefault="00025267" w:rsidP="00025267">
      <w:pPr>
        <w:pStyle w:val="afffffff8"/>
      </w:pPr>
      <w:r>
        <w:t xml:space="preserve">4) реконструкция тепловых сетей, предусматривающая их </w:t>
      </w:r>
      <w:r w:rsidRPr="0037413C">
        <w:t>замену в связи с истекшим сроком их эксплуатации</w:t>
      </w:r>
      <w:r>
        <w:t>.</w:t>
      </w:r>
      <w:r w:rsidRPr="00286802">
        <w:rPr>
          <w:rStyle w:val="1ff"/>
          <w:sz w:val="24"/>
        </w:rPr>
        <w:t xml:space="preserve"> </w:t>
      </w:r>
      <w:r>
        <w:rPr>
          <w:rStyle w:val="1ff"/>
          <w:sz w:val="24"/>
        </w:rPr>
        <w:t>Срок реализации – 2024-2033 г.</w:t>
      </w:r>
    </w:p>
    <w:p w14:paraId="6F74836B" w14:textId="77777777" w:rsidR="00025267" w:rsidRDefault="00025267" w:rsidP="00025267">
      <w:pPr>
        <w:pStyle w:val="Affb"/>
        <w:rPr>
          <w:szCs w:val="24"/>
        </w:rPr>
      </w:pPr>
    </w:p>
    <w:p w14:paraId="05D42A42" w14:textId="77777777" w:rsidR="00A565E0" w:rsidRDefault="00A565E0" w:rsidP="00025267">
      <w:pPr>
        <w:pStyle w:val="Affb"/>
        <w:rPr>
          <w:szCs w:val="24"/>
        </w:rPr>
      </w:pPr>
    </w:p>
    <w:p w14:paraId="63E2834D" w14:textId="78FE51A3" w:rsidR="00025267" w:rsidRPr="00025267" w:rsidRDefault="00025267" w:rsidP="00025267">
      <w:pPr>
        <w:pStyle w:val="afffffff8"/>
      </w:pPr>
      <w:bookmarkStart w:id="93" w:name="_Toc145567653"/>
      <w:r w:rsidRPr="00025267">
        <w:rPr>
          <w:rStyle w:val="1ff7"/>
          <w:sz w:val="24"/>
          <w:szCs w:val="28"/>
        </w:rPr>
        <w:lastRenderedPageBreak/>
        <w:t xml:space="preserve">Система теплоснабжения </w:t>
      </w:r>
      <w:r>
        <w:rPr>
          <w:rStyle w:val="1ff7"/>
          <w:sz w:val="24"/>
          <w:szCs w:val="28"/>
        </w:rPr>
        <w:t>с.</w:t>
      </w:r>
      <w:bookmarkEnd w:id="93"/>
      <w:r>
        <w:rPr>
          <w:rStyle w:val="1ff7"/>
          <w:sz w:val="24"/>
          <w:szCs w:val="28"/>
        </w:rPr>
        <w:t xml:space="preserve"> </w:t>
      </w:r>
      <w:r w:rsidRPr="00025267">
        <w:rPr>
          <w:b/>
          <w:bCs/>
        </w:rPr>
        <w:t>Андрейшур</w:t>
      </w:r>
    </w:p>
    <w:p w14:paraId="26205000" w14:textId="1E2E62D1" w:rsidR="00025267" w:rsidRPr="00025267" w:rsidRDefault="00025267" w:rsidP="00025267">
      <w:pPr>
        <w:pStyle w:val="afffffff8"/>
      </w:pPr>
      <w:r>
        <w:t xml:space="preserve">1) </w:t>
      </w:r>
      <w:r w:rsidRPr="00025267">
        <w:t>реконструкция котельной с заменой 2-х существующих котлоагрегатов по 0,63 МВт на 3 котлоагрегата по 0,4 МВт (установленная мощность котельной незначительно сократится: с 1,26 МВт до 1,2 МВт)</w:t>
      </w:r>
      <w:r>
        <w:t xml:space="preserve">. </w:t>
      </w:r>
      <w:r>
        <w:rPr>
          <w:rStyle w:val="1ff"/>
          <w:sz w:val="24"/>
        </w:rPr>
        <w:t>Срок реализации – 2024 г.</w:t>
      </w:r>
      <w:r w:rsidRPr="00390BA4">
        <w:rPr>
          <w:szCs w:val="24"/>
        </w:rPr>
        <w:t>;</w:t>
      </w:r>
    </w:p>
    <w:p w14:paraId="01605293" w14:textId="7EF6ED5F" w:rsidR="00025267" w:rsidRDefault="00025267" w:rsidP="00025267">
      <w:pPr>
        <w:pStyle w:val="afffffff8"/>
      </w:pPr>
      <w:r>
        <w:t xml:space="preserve">2) реконструкция тепловых сетей, предусматривающая их </w:t>
      </w:r>
      <w:r w:rsidRPr="0037413C">
        <w:t>замену в связи с истекшим сроком их эксплуатации</w:t>
      </w:r>
      <w:r>
        <w:t>.</w:t>
      </w:r>
      <w:r w:rsidRPr="00286802">
        <w:rPr>
          <w:rStyle w:val="1ff"/>
          <w:sz w:val="24"/>
        </w:rPr>
        <w:t xml:space="preserve"> </w:t>
      </w:r>
      <w:r>
        <w:rPr>
          <w:rStyle w:val="1ff"/>
          <w:sz w:val="24"/>
        </w:rPr>
        <w:t>Срок реализации – 2024-2033 г.</w:t>
      </w:r>
    </w:p>
    <w:p w14:paraId="4685FEB6" w14:textId="77777777" w:rsidR="00025267" w:rsidRDefault="00025267" w:rsidP="00025267">
      <w:pPr>
        <w:pStyle w:val="Affb"/>
        <w:rPr>
          <w:szCs w:val="24"/>
        </w:rPr>
      </w:pPr>
    </w:p>
    <w:p w14:paraId="532F9990" w14:textId="03B0ECC3" w:rsidR="00025267" w:rsidRPr="00025267" w:rsidRDefault="00025267" w:rsidP="00025267">
      <w:pPr>
        <w:pStyle w:val="Affb"/>
        <w:rPr>
          <w:b/>
          <w:bCs/>
          <w:szCs w:val="24"/>
        </w:rPr>
      </w:pPr>
      <w:r w:rsidRPr="00025267">
        <w:rPr>
          <w:b/>
          <w:bCs/>
          <w:szCs w:val="24"/>
        </w:rPr>
        <w:t>Система теплоснабжения д. Котегово</w:t>
      </w:r>
    </w:p>
    <w:p w14:paraId="64231A14" w14:textId="3428156E" w:rsidR="00025267" w:rsidRPr="00390BA4" w:rsidRDefault="00025267" w:rsidP="00025267">
      <w:pPr>
        <w:pStyle w:val="Affb"/>
        <w:rPr>
          <w:szCs w:val="24"/>
        </w:rPr>
      </w:pPr>
      <w:r>
        <w:rPr>
          <w:szCs w:val="24"/>
        </w:rPr>
        <w:t xml:space="preserve">1) </w:t>
      </w:r>
      <w:r w:rsidRPr="00390BA4">
        <w:rPr>
          <w:szCs w:val="24"/>
        </w:rPr>
        <w:t>техперевооружение существующей котельной</w:t>
      </w:r>
      <w:r>
        <w:rPr>
          <w:szCs w:val="24"/>
        </w:rPr>
        <w:t xml:space="preserve"> СДК д. Котегово</w:t>
      </w:r>
      <w:r w:rsidRPr="00390BA4">
        <w:rPr>
          <w:szCs w:val="24"/>
        </w:rPr>
        <w:t xml:space="preserve"> со строительством новой газовой теплогенераторной мощностью 0,06 МВт взамен угольной котельной.</w:t>
      </w:r>
      <w:r>
        <w:rPr>
          <w:szCs w:val="24"/>
        </w:rPr>
        <w:t xml:space="preserve"> </w:t>
      </w:r>
      <w:r>
        <w:rPr>
          <w:rStyle w:val="1ff"/>
          <w:sz w:val="24"/>
        </w:rPr>
        <w:t>Срок реализации – 2024 г.</w:t>
      </w:r>
      <w:r w:rsidRPr="00390BA4">
        <w:rPr>
          <w:szCs w:val="24"/>
        </w:rPr>
        <w:t>;</w:t>
      </w:r>
    </w:p>
    <w:bookmarkEnd w:id="92"/>
    <w:p w14:paraId="54E62549" w14:textId="77777777" w:rsidR="00025267" w:rsidRDefault="00025267" w:rsidP="000300AB">
      <w:pPr>
        <w:pStyle w:val="afffffff8"/>
      </w:pPr>
    </w:p>
    <w:p w14:paraId="39B289ED" w14:textId="1578E0B3" w:rsidR="00790857" w:rsidRPr="00025267" w:rsidRDefault="00790857" w:rsidP="00790857">
      <w:pPr>
        <w:pStyle w:val="Affb"/>
        <w:rPr>
          <w:b/>
          <w:bCs/>
          <w:szCs w:val="24"/>
        </w:rPr>
      </w:pPr>
      <w:r w:rsidRPr="00025267">
        <w:rPr>
          <w:b/>
          <w:bCs/>
          <w:szCs w:val="24"/>
        </w:rPr>
        <w:t xml:space="preserve">Система теплоснабжения д. </w:t>
      </w:r>
      <w:r>
        <w:rPr>
          <w:b/>
          <w:bCs/>
          <w:szCs w:val="24"/>
        </w:rPr>
        <w:t>Большой Унтем</w:t>
      </w:r>
    </w:p>
    <w:p w14:paraId="1162190D" w14:textId="4E5B3564" w:rsidR="00790857" w:rsidRPr="00390BA4" w:rsidRDefault="00790857" w:rsidP="00790857">
      <w:pPr>
        <w:pStyle w:val="Affb"/>
        <w:rPr>
          <w:szCs w:val="24"/>
        </w:rPr>
      </w:pPr>
      <w:r>
        <w:rPr>
          <w:szCs w:val="24"/>
        </w:rPr>
        <w:t xml:space="preserve">1) </w:t>
      </w:r>
      <w:r w:rsidRPr="00390BA4">
        <w:rPr>
          <w:szCs w:val="24"/>
        </w:rPr>
        <w:t>техперевооружение существующей котельной</w:t>
      </w:r>
      <w:r>
        <w:rPr>
          <w:szCs w:val="24"/>
        </w:rPr>
        <w:t xml:space="preserve"> СК д. Большой Унтем</w:t>
      </w:r>
      <w:r w:rsidRPr="00390BA4">
        <w:rPr>
          <w:szCs w:val="24"/>
        </w:rPr>
        <w:t xml:space="preserve"> со строительством новой газовой теплогенераторной мощностью 0,06 МВт взамен угольной котельной.</w:t>
      </w:r>
      <w:r>
        <w:rPr>
          <w:szCs w:val="24"/>
        </w:rPr>
        <w:t xml:space="preserve"> </w:t>
      </w:r>
      <w:r>
        <w:rPr>
          <w:rStyle w:val="1ff"/>
          <w:sz w:val="24"/>
        </w:rPr>
        <w:t>Срок реализации – 2025 г.</w:t>
      </w:r>
      <w:r w:rsidRPr="00390BA4">
        <w:rPr>
          <w:szCs w:val="24"/>
        </w:rPr>
        <w:t>;</w:t>
      </w:r>
    </w:p>
    <w:p w14:paraId="562C3A2E" w14:textId="77777777" w:rsidR="00790857" w:rsidRDefault="00790857" w:rsidP="000300AB">
      <w:pPr>
        <w:pStyle w:val="afffffff8"/>
      </w:pPr>
    </w:p>
    <w:p w14:paraId="523BA5ED" w14:textId="7FA430C1" w:rsidR="00790857" w:rsidRPr="00025267" w:rsidRDefault="00790857" w:rsidP="00790857">
      <w:pPr>
        <w:pStyle w:val="Affb"/>
        <w:rPr>
          <w:b/>
          <w:bCs/>
          <w:szCs w:val="24"/>
        </w:rPr>
      </w:pPr>
      <w:r w:rsidRPr="00025267">
        <w:rPr>
          <w:b/>
          <w:bCs/>
          <w:szCs w:val="24"/>
        </w:rPr>
        <w:t xml:space="preserve">Система теплоснабжения </w:t>
      </w:r>
      <w:r>
        <w:rPr>
          <w:b/>
          <w:bCs/>
          <w:szCs w:val="24"/>
        </w:rPr>
        <w:t>с. Турецкое</w:t>
      </w:r>
    </w:p>
    <w:p w14:paraId="55596494" w14:textId="05698ABC" w:rsidR="00790857" w:rsidRDefault="00790857" w:rsidP="00790857">
      <w:pPr>
        <w:pStyle w:val="Affb"/>
        <w:rPr>
          <w:szCs w:val="24"/>
        </w:rPr>
      </w:pPr>
      <w:r>
        <w:rPr>
          <w:szCs w:val="24"/>
        </w:rPr>
        <w:t xml:space="preserve">1) </w:t>
      </w:r>
      <w:r w:rsidRPr="00390BA4">
        <w:rPr>
          <w:szCs w:val="24"/>
        </w:rPr>
        <w:t>техперевооружение существующей котельной</w:t>
      </w:r>
      <w:r>
        <w:rPr>
          <w:szCs w:val="24"/>
        </w:rPr>
        <w:t xml:space="preserve"> ЦСКД с. Турецкое</w:t>
      </w:r>
      <w:r w:rsidRPr="00390BA4">
        <w:rPr>
          <w:szCs w:val="24"/>
        </w:rPr>
        <w:t xml:space="preserve"> со строительством новой газовой теплогенераторной мощностью 0,</w:t>
      </w:r>
      <w:r>
        <w:rPr>
          <w:szCs w:val="24"/>
        </w:rPr>
        <w:t>100</w:t>
      </w:r>
      <w:r w:rsidRPr="00390BA4">
        <w:rPr>
          <w:szCs w:val="24"/>
        </w:rPr>
        <w:t xml:space="preserve"> МВт взамен угольной котельной.</w:t>
      </w:r>
      <w:r>
        <w:rPr>
          <w:szCs w:val="24"/>
        </w:rPr>
        <w:t xml:space="preserve"> </w:t>
      </w:r>
      <w:r>
        <w:rPr>
          <w:rStyle w:val="1ff"/>
          <w:sz w:val="24"/>
        </w:rPr>
        <w:t>Срок реализации – 2025 г.</w:t>
      </w:r>
      <w:r w:rsidRPr="00390BA4">
        <w:rPr>
          <w:szCs w:val="24"/>
        </w:rPr>
        <w:t>;</w:t>
      </w:r>
    </w:p>
    <w:p w14:paraId="42349D16" w14:textId="757831EA" w:rsidR="00790857" w:rsidRDefault="00790857" w:rsidP="00790857">
      <w:pPr>
        <w:pStyle w:val="Affb"/>
        <w:rPr>
          <w:szCs w:val="24"/>
        </w:rPr>
      </w:pPr>
      <w:r>
        <w:rPr>
          <w:szCs w:val="24"/>
        </w:rPr>
        <w:t xml:space="preserve">2) </w:t>
      </w:r>
      <w:r w:rsidRPr="00390BA4">
        <w:rPr>
          <w:szCs w:val="24"/>
        </w:rPr>
        <w:t>техперевооружение существующей котельной</w:t>
      </w:r>
      <w:r>
        <w:rPr>
          <w:szCs w:val="24"/>
        </w:rPr>
        <w:t xml:space="preserve"> </w:t>
      </w:r>
      <w:r w:rsidRPr="00790857">
        <w:rPr>
          <w:szCs w:val="24"/>
        </w:rPr>
        <w:t>Котельная МБОУ "Турецкая средняя общеобразовательная школа аграрного направления"</w:t>
      </w:r>
      <w:r w:rsidRPr="00390BA4">
        <w:rPr>
          <w:szCs w:val="24"/>
        </w:rPr>
        <w:t xml:space="preserve"> со строительством новой газовой теплогенераторной мощностью </w:t>
      </w:r>
      <w:r>
        <w:rPr>
          <w:szCs w:val="24"/>
        </w:rPr>
        <w:t>1,0</w:t>
      </w:r>
      <w:r w:rsidRPr="00390BA4">
        <w:rPr>
          <w:szCs w:val="24"/>
        </w:rPr>
        <w:t xml:space="preserve"> МВт взамен угольной котельной.</w:t>
      </w:r>
      <w:r>
        <w:rPr>
          <w:szCs w:val="24"/>
        </w:rPr>
        <w:t xml:space="preserve"> </w:t>
      </w:r>
      <w:r>
        <w:rPr>
          <w:rStyle w:val="1ff"/>
          <w:sz w:val="24"/>
        </w:rPr>
        <w:t>Срок реализации – 2026 г.</w:t>
      </w:r>
      <w:r w:rsidRPr="00390BA4">
        <w:rPr>
          <w:szCs w:val="24"/>
        </w:rPr>
        <w:t>;</w:t>
      </w:r>
    </w:p>
    <w:p w14:paraId="030E2F5D" w14:textId="77777777" w:rsidR="00790857" w:rsidRDefault="00790857" w:rsidP="000300AB">
      <w:pPr>
        <w:pStyle w:val="afffffff8"/>
      </w:pPr>
    </w:p>
    <w:p w14:paraId="0ACDE1F7" w14:textId="0DB2E6B4" w:rsidR="00790857" w:rsidRPr="00790857" w:rsidRDefault="00790857" w:rsidP="00790857">
      <w:pPr>
        <w:pStyle w:val="afffffff8"/>
        <w:rPr>
          <w:rStyle w:val="1ff"/>
          <w:b/>
          <w:bCs/>
          <w:sz w:val="24"/>
        </w:rPr>
      </w:pPr>
      <w:r w:rsidRPr="00790857">
        <w:rPr>
          <w:rStyle w:val="1ff"/>
          <w:b/>
          <w:bCs/>
          <w:sz w:val="24"/>
        </w:rPr>
        <w:t>Система теплоснабжения с.</w:t>
      </w:r>
      <w:r>
        <w:rPr>
          <w:rStyle w:val="1ff"/>
          <w:b/>
          <w:bCs/>
          <w:sz w:val="24"/>
        </w:rPr>
        <w:t xml:space="preserve"> </w:t>
      </w:r>
      <w:r w:rsidRPr="00790857">
        <w:rPr>
          <w:rStyle w:val="1ff"/>
          <w:b/>
          <w:bCs/>
          <w:sz w:val="24"/>
        </w:rPr>
        <w:t>Балезино</w:t>
      </w:r>
    </w:p>
    <w:p w14:paraId="421016A0" w14:textId="6F6F69E8" w:rsidR="00790857" w:rsidRPr="00390BA4" w:rsidRDefault="00790857" w:rsidP="00790857">
      <w:pPr>
        <w:pStyle w:val="Affb"/>
        <w:rPr>
          <w:szCs w:val="24"/>
        </w:rPr>
      </w:pPr>
      <w:r>
        <w:rPr>
          <w:szCs w:val="24"/>
        </w:rPr>
        <w:t xml:space="preserve">1) </w:t>
      </w:r>
      <w:r w:rsidRPr="00390BA4">
        <w:rPr>
          <w:szCs w:val="24"/>
        </w:rPr>
        <w:t>техперевооружение существующей котельной</w:t>
      </w:r>
      <w:r>
        <w:rPr>
          <w:szCs w:val="24"/>
        </w:rPr>
        <w:t xml:space="preserve"> </w:t>
      </w:r>
      <w:r w:rsidRPr="00790857">
        <w:rPr>
          <w:szCs w:val="24"/>
        </w:rPr>
        <w:t xml:space="preserve">МБОУ "Балезинская основная Общеобразовательная школа" </w:t>
      </w:r>
      <w:r w:rsidRPr="00790857">
        <w:rPr>
          <w:rStyle w:val="1ff"/>
          <w:sz w:val="24"/>
        </w:rPr>
        <w:t>со строительством новой газовой теплогенераторной установленной мощностью 0,05 МВт (0,0430 Гкал/ч) взамен угольной котельной</w:t>
      </w:r>
      <w:r w:rsidRPr="00390BA4">
        <w:rPr>
          <w:szCs w:val="24"/>
        </w:rPr>
        <w:t>.</w:t>
      </w:r>
      <w:r>
        <w:rPr>
          <w:szCs w:val="24"/>
        </w:rPr>
        <w:t xml:space="preserve"> </w:t>
      </w:r>
      <w:r>
        <w:rPr>
          <w:rStyle w:val="1ff"/>
          <w:sz w:val="24"/>
        </w:rPr>
        <w:t>Срок реализации – 2025 г.</w:t>
      </w:r>
      <w:r w:rsidRPr="00390BA4">
        <w:rPr>
          <w:szCs w:val="24"/>
        </w:rPr>
        <w:t>;</w:t>
      </w:r>
    </w:p>
    <w:p w14:paraId="4C05BDB4" w14:textId="4BBE1D38" w:rsidR="00790857" w:rsidRDefault="00790857" w:rsidP="00790857">
      <w:pPr>
        <w:pStyle w:val="afffffff8"/>
        <w:rPr>
          <w:rStyle w:val="1ff"/>
          <w:sz w:val="24"/>
        </w:rPr>
      </w:pPr>
      <w:r>
        <w:rPr>
          <w:rStyle w:val="1ff"/>
          <w:sz w:val="24"/>
        </w:rPr>
        <w:t xml:space="preserve">2) </w:t>
      </w:r>
      <w:r w:rsidRPr="00790857">
        <w:rPr>
          <w:rStyle w:val="1ff"/>
          <w:sz w:val="24"/>
        </w:rPr>
        <w:t>реконструкци</w:t>
      </w:r>
      <w:r w:rsidR="00E1401F">
        <w:rPr>
          <w:rStyle w:val="1ff"/>
          <w:sz w:val="24"/>
        </w:rPr>
        <w:t>я</w:t>
      </w:r>
      <w:r w:rsidRPr="00790857">
        <w:rPr>
          <w:rStyle w:val="1ff"/>
          <w:sz w:val="24"/>
        </w:rPr>
        <w:t xml:space="preserve"> существующей систем теплоснабжения</w:t>
      </w:r>
      <w:r w:rsidRPr="00790857">
        <w:t xml:space="preserve"> </w:t>
      </w:r>
      <w:r w:rsidRPr="00790857">
        <w:rPr>
          <w:rStyle w:val="1ff"/>
          <w:sz w:val="24"/>
        </w:rPr>
        <w:t>Котельн</w:t>
      </w:r>
      <w:r>
        <w:rPr>
          <w:rStyle w:val="1ff"/>
          <w:sz w:val="24"/>
        </w:rPr>
        <w:t>ой</w:t>
      </w:r>
      <w:r w:rsidRPr="00790857">
        <w:rPr>
          <w:rStyle w:val="1ff"/>
          <w:sz w:val="24"/>
        </w:rPr>
        <w:t xml:space="preserve"> ГКОУ УР "Балезинская школа-интернат", предусматривающая строительство новой газовой БМК установленной мощностью 0,6 МВт (0,516 Гкал/ч) взамен существующей угольной котельной</w:t>
      </w:r>
      <w:r w:rsidR="0034770B">
        <w:rPr>
          <w:rStyle w:val="1ff"/>
          <w:sz w:val="24"/>
        </w:rPr>
        <w:t>. Срок реализации – 2026 г.</w:t>
      </w:r>
      <w:r w:rsidR="0034770B" w:rsidRPr="00390BA4">
        <w:rPr>
          <w:szCs w:val="24"/>
        </w:rPr>
        <w:t>;</w:t>
      </w:r>
    </w:p>
    <w:p w14:paraId="0FE200E4" w14:textId="42FB02B5" w:rsidR="00790857" w:rsidRDefault="00790857" w:rsidP="00790857">
      <w:pPr>
        <w:pStyle w:val="afffffff8"/>
      </w:pPr>
      <w:r>
        <w:t xml:space="preserve">3) реконструкция тепловых сетей, предусматривающая их </w:t>
      </w:r>
      <w:r w:rsidRPr="0037413C">
        <w:t>замену в связи с истекшим сроком их эксплуатации</w:t>
      </w:r>
      <w:r>
        <w:t>.</w:t>
      </w:r>
      <w:r w:rsidRPr="00286802">
        <w:rPr>
          <w:rStyle w:val="1ff"/>
          <w:sz w:val="24"/>
        </w:rPr>
        <w:t xml:space="preserve"> </w:t>
      </w:r>
      <w:r>
        <w:rPr>
          <w:rStyle w:val="1ff"/>
          <w:sz w:val="24"/>
        </w:rPr>
        <w:t>Срок реализации – 2024-2033 г.</w:t>
      </w:r>
    </w:p>
    <w:p w14:paraId="47932122" w14:textId="77777777" w:rsidR="00790857" w:rsidRPr="000300AB" w:rsidRDefault="00790857" w:rsidP="00790857">
      <w:pPr>
        <w:pStyle w:val="afffffff8"/>
      </w:pPr>
    </w:p>
    <w:p w14:paraId="726AF3AF" w14:textId="08FA14E2" w:rsidR="00790857" w:rsidRPr="00790857" w:rsidRDefault="00790857" w:rsidP="00790857">
      <w:pPr>
        <w:pStyle w:val="afffffff8"/>
        <w:rPr>
          <w:b/>
          <w:bCs/>
        </w:rPr>
      </w:pPr>
      <w:r w:rsidRPr="00790857">
        <w:rPr>
          <w:rStyle w:val="1ff"/>
          <w:b/>
          <w:bCs/>
          <w:sz w:val="24"/>
        </w:rPr>
        <w:t xml:space="preserve">Система теплоснабжения с. </w:t>
      </w:r>
      <w:r w:rsidRPr="00790857">
        <w:rPr>
          <w:b/>
          <w:bCs/>
        </w:rPr>
        <w:t>Сергино</w:t>
      </w:r>
    </w:p>
    <w:p w14:paraId="0C1374B7" w14:textId="793168CF" w:rsidR="00790857" w:rsidRDefault="00790857" w:rsidP="00790857">
      <w:pPr>
        <w:pStyle w:val="afffffff8"/>
        <w:rPr>
          <w:color w:val="000000"/>
        </w:rPr>
      </w:pPr>
      <w:r>
        <w:rPr>
          <w:rFonts w:ascii="Times New Roman CYR" w:hAnsi="Times New Roman CYR" w:cs="Times New Roman CYR"/>
          <w:color w:val="000000"/>
        </w:rPr>
        <w:t>1) реконструкция котельной с заменой 2-х существующих котлоагрегатов по 0,63 МВт на 2 пеллетных котлоагрегата по 0,63 МВт (установленная мощность котельной не изменяется)</w:t>
      </w:r>
      <w:r w:rsidR="00E1401F">
        <w:rPr>
          <w:rFonts w:ascii="Times New Roman CYR" w:hAnsi="Times New Roman CYR" w:cs="Times New Roman CYR"/>
          <w:color w:val="000000"/>
        </w:rPr>
        <w:t xml:space="preserve">. </w:t>
      </w:r>
      <w:r w:rsidR="00E1401F">
        <w:rPr>
          <w:rStyle w:val="1ff"/>
          <w:sz w:val="24"/>
        </w:rPr>
        <w:t>Срок реализации – 2031 г.</w:t>
      </w:r>
      <w:r w:rsidR="00E1401F" w:rsidRPr="00390BA4">
        <w:rPr>
          <w:szCs w:val="24"/>
        </w:rPr>
        <w:t>;</w:t>
      </w:r>
    </w:p>
    <w:p w14:paraId="2629F583" w14:textId="7F7DAD7D" w:rsidR="00E1401F" w:rsidRDefault="00E1401F" w:rsidP="00E1401F">
      <w:pPr>
        <w:pStyle w:val="afffffff8"/>
      </w:pPr>
      <w:r>
        <w:t xml:space="preserve">2) реконструкция тепловых сетей, предусматривающая их </w:t>
      </w:r>
      <w:r w:rsidRPr="0037413C">
        <w:t>замену в связи с истекшим сроком их эксплуатации</w:t>
      </w:r>
      <w:r>
        <w:t>.</w:t>
      </w:r>
      <w:r w:rsidRPr="00286802">
        <w:rPr>
          <w:rStyle w:val="1ff"/>
          <w:sz w:val="24"/>
        </w:rPr>
        <w:t xml:space="preserve"> </w:t>
      </w:r>
      <w:r>
        <w:rPr>
          <w:rStyle w:val="1ff"/>
          <w:sz w:val="24"/>
        </w:rPr>
        <w:t>Срок реализации – 2024-2033 г.</w:t>
      </w:r>
    </w:p>
    <w:p w14:paraId="3881040B" w14:textId="77777777" w:rsidR="00790857" w:rsidRDefault="00790857" w:rsidP="00790857">
      <w:pPr>
        <w:pStyle w:val="afffffff8"/>
      </w:pPr>
    </w:p>
    <w:p w14:paraId="6F3E7643" w14:textId="77777777" w:rsidR="00E1401F" w:rsidRPr="00E1401F" w:rsidRDefault="00025267" w:rsidP="00E1401F">
      <w:pPr>
        <w:pStyle w:val="afffffff8"/>
        <w:rPr>
          <w:rStyle w:val="1ff7"/>
          <w:sz w:val="24"/>
          <w:szCs w:val="28"/>
        </w:rPr>
      </w:pPr>
      <w:bookmarkStart w:id="94" w:name="_Toc145567654"/>
      <w:r w:rsidRPr="00E1401F">
        <w:rPr>
          <w:rStyle w:val="1ff7"/>
          <w:sz w:val="24"/>
          <w:szCs w:val="28"/>
        </w:rPr>
        <w:t>Система теплоснабжения д.Оросово</w:t>
      </w:r>
      <w:bookmarkEnd w:id="94"/>
    </w:p>
    <w:p w14:paraId="115463B7" w14:textId="04079F64" w:rsidR="00025267" w:rsidRDefault="00E1401F" w:rsidP="00E1401F">
      <w:pPr>
        <w:pStyle w:val="afffffff8"/>
        <w:rPr>
          <w:szCs w:val="24"/>
        </w:rPr>
      </w:pPr>
      <w:r>
        <w:rPr>
          <w:rStyle w:val="1ff"/>
          <w:sz w:val="24"/>
        </w:rPr>
        <w:t xml:space="preserve">1) </w:t>
      </w:r>
      <w:r w:rsidR="00025267" w:rsidRPr="00E1401F">
        <w:rPr>
          <w:rStyle w:val="1ff"/>
          <w:sz w:val="24"/>
        </w:rPr>
        <w:t>реконструкции существующей системы теплоснабжения со строительством новой газовой теплогенераторной и переключением на нее нагрузки СДК, который в настоящее время отапливается от электрокотла. Ориентировочно установленная мощность теплогенераторной составляет 0,036 МВт.</w:t>
      </w:r>
      <w:r>
        <w:rPr>
          <w:rStyle w:val="1ff"/>
          <w:sz w:val="24"/>
        </w:rPr>
        <w:t xml:space="preserve"> Срок реализации – 2025 г.</w:t>
      </w:r>
      <w:r w:rsidRPr="00390BA4">
        <w:rPr>
          <w:szCs w:val="24"/>
        </w:rPr>
        <w:t>;</w:t>
      </w:r>
    </w:p>
    <w:p w14:paraId="79AD505C" w14:textId="77777777" w:rsidR="00E1401F" w:rsidRPr="00E1401F" w:rsidRDefault="00E1401F" w:rsidP="00E1401F">
      <w:pPr>
        <w:pStyle w:val="afffffff8"/>
      </w:pPr>
    </w:p>
    <w:p w14:paraId="3C62C443" w14:textId="1CD3FF2F" w:rsidR="00E1401F" w:rsidRPr="00E1401F" w:rsidRDefault="00E1401F" w:rsidP="00E1401F">
      <w:pPr>
        <w:pStyle w:val="afffffff8"/>
        <w:rPr>
          <w:rStyle w:val="1ff7"/>
          <w:sz w:val="24"/>
          <w:szCs w:val="28"/>
        </w:rPr>
      </w:pPr>
      <w:bookmarkStart w:id="95" w:name="_Toc145567655"/>
      <w:r w:rsidRPr="00E1401F">
        <w:rPr>
          <w:rStyle w:val="1ff7"/>
          <w:sz w:val="24"/>
          <w:szCs w:val="28"/>
        </w:rPr>
        <w:t>Система теплоснабжения</w:t>
      </w:r>
      <w:r>
        <w:rPr>
          <w:rStyle w:val="1ff7"/>
          <w:sz w:val="24"/>
          <w:szCs w:val="28"/>
        </w:rPr>
        <w:t xml:space="preserve"> с. Нововолково</w:t>
      </w:r>
      <w:bookmarkEnd w:id="95"/>
    </w:p>
    <w:p w14:paraId="3410024D" w14:textId="0BF16FCA" w:rsidR="00E1401F" w:rsidRDefault="00E1401F" w:rsidP="00E1401F">
      <w:pPr>
        <w:pStyle w:val="afffffff8"/>
        <w:rPr>
          <w:szCs w:val="24"/>
        </w:rPr>
      </w:pPr>
      <w:r>
        <w:rPr>
          <w:rStyle w:val="1ff"/>
          <w:sz w:val="24"/>
        </w:rPr>
        <w:t xml:space="preserve">1) </w:t>
      </w:r>
      <w:r w:rsidRPr="00E1401F">
        <w:rPr>
          <w:rStyle w:val="1ff"/>
          <w:sz w:val="24"/>
        </w:rPr>
        <w:t xml:space="preserve">реконструкции существующей системы теплоснабжения со строительством новой газовой теплогенераторной и переключением на нее нагрузки СК, который в настоящее время </w:t>
      </w:r>
      <w:r w:rsidRPr="00E1401F">
        <w:rPr>
          <w:rStyle w:val="1ff"/>
          <w:sz w:val="24"/>
        </w:rPr>
        <w:lastRenderedPageBreak/>
        <w:t>отапливается от электрокотла. Ориентировочно установленная мощность теплогенераторной составляет 0,036 МВт.</w:t>
      </w:r>
      <w:r>
        <w:rPr>
          <w:rStyle w:val="1ff"/>
          <w:sz w:val="24"/>
        </w:rPr>
        <w:t xml:space="preserve"> Срок реализации – 2025 г.</w:t>
      </w:r>
      <w:r w:rsidRPr="00390BA4">
        <w:rPr>
          <w:szCs w:val="24"/>
        </w:rPr>
        <w:t>;</w:t>
      </w:r>
    </w:p>
    <w:p w14:paraId="65351425" w14:textId="77777777" w:rsidR="00E1401F" w:rsidRPr="00E1401F" w:rsidRDefault="00E1401F" w:rsidP="00E1401F">
      <w:pPr>
        <w:pStyle w:val="afffffff8"/>
      </w:pPr>
    </w:p>
    <w:bookmarkEnd w:id="85"/>
    <w:bookmarkEnd w:id="87"/>
    <w:p w14:paraId="41DE9D66" w14:textId="77777777" w:rsidR="00F20A1F" w:rsidRPr="00256AEA" w:rsidRDefault="00F20A1F" w:rsidP="00F20A1F">
      <w:pPr>
        <w:tabs>
          <w:tab w:val="left" w:pos="0"/>
        </w:tabs>
        <w:ind w:firstLine="567"/>
      </w:pPr>
      <w:r w:rsidRPr="00256AEA">
        <w:t>Экономическая эффективность реализации мероприятий по сохранению существующей схемы теплоснабжения с проведением работ по модернизации существующих объектов выражается в сокращении эксплуатационных издержек, уменьшению удельных расходов топлива на производство тепла, а также снижению потерь тепла при транспортировке. Для 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p>
    <w:p w14:paraId="14492F45" w14:textId="77777777" w:rsidR="00F20A1F" w:rsidRPr="00256AEA" w:rsidRDefault="00F20A1F" w:rsidP="00F20A1F">
      <w:pPr>
        <w:ind w:firstLine="567"/>
      </w:pPr>
    </w:p>
    <w:p w14:paraId="56A71C0B" w14:textId="77777777" w:rsidR="00F20A1F" w:rsidRPr="00256AEA" w:rsidRDefault="00F20A1F" w:rsidP="00F20A1F">
      <w:pPr>
        <w:tabs>
          <w:tab w:val="left" w:pos="0"/>
        </w:tabs>
        <w:ind w:firstLine="567"/>
        <w:rPr>
          <w:b/>
        </w:rPr>
      </w:pPr>
      <w:r w:rsidRPr="00256AEA">
        <w:rPr>
          <w:b/>
        </w:rPr>
        <w:t>Сценарий №2 развития системы централизованного теплоснабжения</w:t>
      </w:r>
    </w:p>
    <w:p w14:paraId="63EBB1C1" w14:textId="77777777" w:rsidR="00F20A1F" w:rsidRPr="00256AEA" w:rsidRDefault="00F20A1F" w:rsidP="00F20A1F">
      <w:pPr>
        <w:tabs>
          <w:tab w:val="left" w:pos="0"/>
        </w:tabs>
        <w:ind w:firstLine="567"/>
      </w:pPr>
      <w:r w:rsidRPr="00256AEA">
        <w:t>Сохранение существующей схемы теплоснабжения. Работоспособность объектов системы теплоснабжения при данном варианте развития планируется обеспечивать путем проведения текущих и аварийных ремонтов.</w:t>
      </w:r>
    </w:p>
    <w:p w14:paraId="32202343" w14:textId="77777777" w:rsidR="00F20A1F" w:rsidRPr="00256AEA" w:rsidRDefault="00F20A1F" w:rsidP="00F20A1F">
      <w:pPr>
        <w:pStyle w:val="21"/>
        <w:spacing w:line="240" w:lineRule="auto"/>
      </w:pPr>
      <w:bookmarkStart w:id="96" w:name="_Toc121588519"/>
      <w:bookmarkStart w:id="97" w:name="_Toc145567656"/>
      <w:bookmarkEnd w:id="86"/>
      <w:r w:rsidRPr="00256AEA">
        <w:t>5.2 Технико-экономическое сравнение вариантов перспективного развития систем теплоснабжения округа</w:t>
      </w:r>
      <w:bookmarkEnd w:id="96"/>
      <w:bookmarkEnd w:id="97"/>
      <w:r w:rsidRPr="00256AEA">
        <w:t xml:space="preserve"> </w:t>
      </w:r>
    </w:p>
    <w:p w14:paraId="15F586CD" w14:textId="77777777" w:rsidR="00F20A1F" w:rsidRPr="00256AEA" w:rsidRDefault="00F20A1F" w:rsidP="00F20A1F">
      <w:pPr>
        <w:pStyle w:val="Affb"/>
      </w:pPr>
      <w:bookmarkStart w:id="98" w:name="_Toc101687268"/>
      <w:bookmarkStart w:id="99" w:name="_Toc83883878"/>
      <w:r w:rsidRPr="00256AEA">
        <w:t xml:space="preserve">При реализации мероприятий по варианту 1 планируется снижение расход топлива на выработку тепловой энергии в результате увеличения КПД котлов по сравнению с существующим состоянием, а также в увеличении надежности теплоснабжения и сокращения эксплуатационных затрат. </w:t>
      </w:r>
    </w:p>
    <w:p w14:paraId="07412890" w14:textId="77777777" w:rsidR="00F20A1F" w:rsidRPr="00256AEA" w:rsidRDefault="00F20A1F" w:rsidP="00F20A1F">
      <w:pPr>
        <w:pStyle w:val="Affb"/>
        <w:rPr>
          <w:szCs w:val="24"/>
        </w:rPr>
      </w:pPr>
      <w:r w:rsidRPr="00256AEA">
        <w:rPr>
          <w:szCs w:val="24"/>
        </w:rPr>
        <w:t>Экономическая эффективность реализации мероприятий по сохранению существующей схемы теплоснабжения с проведением работ по модернизации существующих объектов выражается в сокращении эксплуатационных издержек, уменьшению удельных расходов топлива на производство тепла, а также снижению потерь тепла при транспортировке. Для 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p>
    <w:p w14:paraId="69BDD7BA" w14:textId="77777777" w:rsidR="00F20A1F" w:rsidRPr="00256AEA" w:rsidRDefault="00F20A1F" w:rsidP="00F20A1F">
      <w:pPr>
        <w:pStyle w:val="Affb"/>
      </w:pPr>
      <w:r w:rsidRPr="00256AEA">
        <w:t>Сравнивая два варианта развития схемы теплоснабжения в первом варианте за счет вложенных инвестиций, мы получаем экономический эффект и увеличиваем надёжность системы теплоснабжения, во втором варианте мы не инвестируем средства соответственно организация не несет инвестиционных затрат, но надежность и эффективность система либо остаётся на неизменном уровне (в случае проведения своевременных ремонтов и регламентах работ) или ухудшается за счет морального и физического износа оборудования и тепловых сетей.</w:t>
      </w:r>
    </w:p>
    <w:p w14:paraId="3309FC59" w14:textId="77777777" w:rsidR="00F20A1F" w:rsidRPr="00256AEA" w:rsidRDefault="00F20A1F" w:rsidP="00F20A1F">
      <w:pPr>
        <w:pStyle w:val="21"/>
        <w:spacing w:line="240" w:lineRule="auto"/>
      </w:pPr>
      <w:bookmarkStart w:id="100" w:name="_Toc121588520"/>
      <w:bookmarkStart w:id="101" w:name="_Toc145567657"/>
      <w:r w:rsidRPr="00256AEA">
        <w:t>5.3 Обоснование выбора приоритетного варианта перспективного развития систем теплоснабжения округа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округа</w:t>
      </w:r>
      <w:bookmarkEnd w:id="100"/>
      <w:bookmarkEnd w:id="101"/>
      <w:r w:rsidRPr="00256AEA">
        <w:t xml:space="preserve"> </w:t>
      </w:r>
      <w:bookmarkEnd w:id="98"/>
    </w:p>
    <w:p w14:paraId="2122ACE3" w14:textId="77777777" w:rsidR="00F20A1F" w:rsidRPr="00256AEA" w:rsidRDefault="00F20A1F" w:rsidP="00F20A1F">
      <w:pPr>
        <w:pStyle w:val="Affb"/>
      </w:pPr>
      <w:r w:rsidRPr="00256AEA">
        <w:t>В настоящей схеме теплоснабжения рекомендуется вариант 1, так как при реализации мероприятий по данному варианту увеличивает надежность теплоснабжения за счет обновления оборудования, снижения расхода топлива на выработку тепловой энергии в результате увеличения КПД котлов по сравнению с существующим состоянием и сокращения эксплуатационных затрат. Снижение эксплуатационных издержек увеличивает НВВ ресурсоснабжающей организации, что в свою очередь может дать средства к дальнейшему развитию системы теплоснабжения (реализация мероприятий ТСО по обновлению оборудования) и поддержанию его в работоспособном состоянии.</w:t>
      </w:r>
    </w:p>
    <w:p w14:paraId="4A4F500A" w14:textId="77777777" w:rsidR="00F20A1F" w:rsidRPr="00256AEA" w:rsidRDefault="00F20A1F" w:rsidP="00F20A1F">
      <w:pPr>
        <w:pStyle w:val="21"/>
        <w:spacing w:line="240" w:lineRule="auto"/>
        <w:rPr>
          <w:rFonts w:eastAsia="Microsoft YaHei"/>
        </w:rPr>
      </w:pPr>
      <w:bookmarkStart w:id="102" w:name="_Toc121588521"/>
      <w:bookmarkStart w:id="103" w:name="_Toc145567658"/>
      <w:r w:rsidRPr="00256AEA">
        <w:rPr>
          <w:rFonts w:eastAsia="Microsoft YaHei"/>
        </w:rPr>
        <w:t>5.4 Состав изменений выполненных в доработанной и (или) актуализированной схеме теплоснабжения</w:t>
      </w:r>
      <w:bookmarkEnd w:id="99"/>
      <w:bookmarkEnd w:id="102"/>
      <w:bookmarkEnd w:id="103"/>
    </w:p>
    <w:p w14:paraId="5FBE65B9" w14:textId="77777777" w:rsidR="00F20A1F" w:rsidRPr="00256AEA" w:rsidRDefault="00F20A1F" w:rsidP="00F20A1F">
      <w:pPr>
        <w:ind w:firstLine="567"/>
      </w:pPr>
      <w:r w:rsidRPr="00256AEA">
        <w:t xml:space="preserve">Глава 5 разработана в соответствии с действующей редакцией Постановления Правительства РФ от 22.02.2012 № 154 «О требованиях к схемам теплоснабжения, порядку их </w:t>
      </w:r>
      <w:r w:rsidRPr="00256AEA">
        <w:lastRenderedPageBreak/>
        <w:t>разработки и утверждения» (в редакции Постановлений Правительства РФ от 07.10.2014 № 1016, от 18.03.2016 № 208, от 23.03.2016 № 229, от 12.07.2016 № 666, от 03.04.2018 № 405, от 16.03.2019 № 276) и Методическими указаниями (утв. Приказом Минэнерго России от 05.03.2019 № 212 «Об утверждении Методических указаний по разработке схем теплоснабжения»).</w:t>
      </w:r>
    </w:p>
    <w:p w14:paraId="26515F19" w14:textId="77777777" w:rsidR="00F20A1F" w:rsidRPr="00256AEA" w:rsidRDefault="00F20A1F" w:rsidP="00F20A1F">
      <w:pPr>
        <w:ind w:firstLine="567"/>
      </w:pPr>
    </w:p>
    <w:p w14:paraId="1ABA0359" w14:textId="77777777" w:rsidR="00F20A1F" w:rsidRPr="00256AEA" w:rsidRDefault="00F20A1F" w:rsidP="00F20A1F">
      <w:pPr>
        <w:pStyle w:val="1"/>
        <w:ind w:firstLine="567"/>
        <w:sectPr w:rsidR="00F20A1F" w:rsidRPr="00256AEA" w:rsidSect="00AB7C4A">
          <w:footerReference w:type="default" r:id="rId50"/>
          <w:pgSz w:w="11906" w:h="16838"/>
          <w:pgMar w:top="1134" w:right="1134" w:bottom="851" w:left="1134" w:header="708" w:footer="708" w:gutter="0"/>
          <w:cols w:space="708"/>
          <w:docGrid w:linePitch="360"/>
        </w:sectPr>
      </w:pPr>
    </w:p>
    <w:p w14:paraId="2ABD0760" w14:textId="77777777" w:rsidR="003A5836" w:rsidRPr="00256AEA" w:rsidRDefault="003A5836" w:rsidP="0006129B">
      <w:pPr>
        <w:pStyle w:val="1"/>
      </w:pPr>
      <w:bookmarkStart w:id="104" w:name="_Toc145567659"/>
      <w:r w:rsidRPr="00256AEA">
        <w:lastRenderedPageBreak/>
        <w:t xml:space="preserve">ГЛАВА </w:t>
      </w:r>
      <w:r w:rsidR="00E847F5" w:rsidRPr="00256AEA">
        <w:t>6</w:t>
      </w:r>
      <w:r w:rsidRPr="00256AEA">
        <w:t xml:space="preserve"> </w:t>
      </w:r>
      <w:bookmarkEnd w:id="82"/>
      <w:r w:rsidR="008B4EE3" w:rsidRPr="00256AEA">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04"/>
    </w:p>
    <w:p w14:paraId="30D0C9F7" w14:textId="77777777" w:rsidR="003125E4" w:rsidRPr="00256AEA" w:rsidRDefault="00F8193E" w:rsidP="0006129B">
      <w:pPr>
        <w:pStyle w:val="21"/>
        <w:spacing w:line="240" w:lineRule="auto"/>
      </w:pPr>
      <w:bookmarkStart w:id="105" w:name="_Toc145567660"/>
      <w:r w:rsidRPr="00256AEA">
        <w:t>6.1</w:t>
      </w:r>
      <w:r w:rsidR="003125E4" w:rsidRPr="00256AEA">
        <w:t xml:space="preserve"> </w:t>
      </w:r>
      <w:r w:rsidRPr="00256AEA">
        <w:t>Р</w:t>
      </w:r>
      <w:r w:rsidR="008B4EE3" w:rsidRPr="00256AEA">
        <w:t>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актуализации схем теплоснабжения) теплоносителя в тепловых сетях в зонах действия источников тепловой энергии</w:t>
      </w:r>
      <w:bookmarkEnd w:id="105"/>
    </w:p>
    <w:p w14:paraId="54E0C546" w14:textId="77777777" w:rsidR="00655C93" w:rsidRPr="00256AEA" w:rsidRDefault="00655C93" w:rsidP="0006129B">
      <w:pPr>
        <w:widowControl w:val="0"/>
        <w:tabs>
          <w:tab w:val="left" w:pos="567"/>
        </w:tabs>
        <w:adjustRightInd w:val="0"/>
        <w:ind w:firstLine="567"/>
        <w:textAlignment w:val="baseline"/>
        <w:rPr>
          <w:spacing w:val="-5"/>
        </w:rPr>
      </w:pPr>
      <w:r w:rsidRPr="00256AEA">
        <w:rPr>
          <w:spacing w:val="-5"/>
        </w:rPr>
        <w:t xml:space="preserve">Балансы производительности водоподготовительных установок теплоносителя формируются </w:t>
      </w:r>
      <w:r w:rsidR="00A60FC3" w:rsidRPr="00256AEA">
        <w:rPr>
          <w:spacing w:val="-5"/>
        </w:rPr>
        <w:t>по данным о балансах</w:t>
      </w:r>
      <w:r w:rsidRPr="00256AEA">
        <w:rPr>
          <w:spacing w:val="-5"/>
        </w:rPr>
        <w:t xml:space="preserve"> тепловой мощности ис</w:t>
      </w:r>
      <w:r w:rsidR="00A60FC3" w:rsidRPr="00256AEA">
        <w:rPr>
          <w:spacing w:val="-5"/>
        </w:rPr>
        <w:t>точника</w:t>
      </w:r>
      <w:r w:rsidRPr="00256AEA">
        <w:rPr>
          <w:spacing w:val="-5"/>
        </w:rPr>
        <w:t xml:space="preserve">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00A60FC3" w:rsidRPr="00256AEA">
        <w:rPr>
          <w:spacing w:val="-5"/>
        </w:rPr>
        <w:t>.</w:t>
      </w:r>
      <w:r w:rsidRPr="00256AEA">
        <w:rPr>
          <w:spacing w:val="-5"/>
        </w:rPr>
        <w:t xml:space="preserve"> </w:t>
      </w:r>
      <w:r w:rsidR="00A60FC3" w:rsidRPr="00256AEA">
        <w:rPr>
          <w:spacing w:val="-5"/>
        </w:rPr>
        <w:t>Р</w:t>
      </w:r>
      <w:r w:rsidRPr="00256AEA">
        <w:rPr>
          <w:spacing w:val="-5"/>
        </w:rPr>
        <w:t xml:space="preserve">асходы сетевой воды, объем сетей и теплопроводов и потери в сетях </w:t>
      </w:r>
      <w:r w:rsidR="00A60FC3" w:rsidRPr="00256AEA">
        <w:rPr>
          <w:spacing w:val="-5"/>
        </w:rPr>
        <w:t xml:space="preserve">определяются </w:t>
      </w:r>
      <w:r w:rsidRPr="00256AEA">
        <w:rPr>
          <w:spacing w:val="-5"/>
        </w:rPr>
        <w:t>по нормативам потерь в зависимости от вида системы теплоснабжения.</w:t>
      </w:r>
    </w:p>
    <w:p w14:paraId="4DFCDF47" w14:textId="77777777" w:rsidR="00655C93" w:rsidRPr="00256AEA" w:rsidRDefault="00655C93" w:rsidP="0006129B">
      <w:pPr>
        <w:tabs>
          <w:tab w:val="left" w:pos="0"/>
        </w:tabs>
        <w:ind w:firstLine="709"/>
      </w:pPr>
      <w:r w:rsidRPr="00256AEA">
        <w:t xml:space="preserve">Расчет производительности ВПУ котельной для подпитки тепловых сетей с учетом перспективных планов развития выполнен согласно </w:t>
      </w:r>
      <w:r w:rsidR="00C879D3" w:rsidRPr="00256AEA">
        <w:t>СП 124.13330.2012. «Свод правил. Тепловые сети. Актуализированная редакция СНиП 41-02-2003»</w:t>
      </w:r>
      <w:r w:rsidRPr="00256AEA">
        <w:t>. Среднегодовая утечка теплоносителя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w:t>
      </w:r>
      <w:r w:rsidR="00C879D3" w:rsidRPr="00256AEA">
        <w:t>.</w:t>
      </w:r>
    </w:p>
    <w:p w14:paraId="790E8041" w14:textId="09750759" w:rsidR="004A3FD2" w:rsidRPr="00256AEA" w:rsidRDefault="004A3FD2" w:rsidP="0006129B">
      <w:pPr>
        <w:ind w:firstLine="709"/>
        <w:rPr>
          <w:szCs w:val="26"/>
        </w:rPr>
      </w:pPr>
      <w:r w:rsidRPr="00256AEA">
        <w:rPr>
          <w:szCs w:val="26"/>
        </w:rPr>
        <w:t xml:space="preserve">Расчетная величина нормативных потерь теплоносителя приведена в таблице </w:t>
      </w:r>
      <w:r w:rsidR="00226123">
        <w:rPr>
          <w:szCs w:val="26"/>
        </w:rPr>
        <w:t>9</w:t>
      </w:r>
      <w:r w:rsidRPr="00256AEA">
        <w:rPr>
          <w:szCs w:val="26"/>
        </w:rPr>
        <w:t>.</w:t>
      </w:r>
    </w:p>
    <w:p w14:paraId="3C5B392C" w14:textId="77777777" w:rsidR="00655C93" w:rsidRPr="00256AEA" w:rsidRDefault="00655C93" w:rsidP="0006129B"/>
    <w:p w14:paraId="12AD14B2" w14:textId="3DF1D140" w:rsidR="00213A8B" w:rsidRPr="00256AEA" w:rsidRDefault="00213A8B" w:rsidP="0006129B">
      <w:pPr>
        <w:widowControl w:val="0"/>
        <w:adjustRightInd w:val="0"/>
        <w:textAlignment w:val="baseline"/>
        <w:rPr>
          <w:rFonts w:eastAsia="Microsoft YaHei"/>
          <w:bCs/>
          <w:spacing w:val="-5"/>
          <w:szCs w:val="18"/>
        </w:rPr>
      </w:pPr>
      <w:r w:rsidRPr="00256AEA">
        <w:rPr>
          <w:rFonts w:eastAsia="Microsoft YaHei"/>
          <w:bCs/>
          <w:spacing w:val="-5"/>
          <w:szCs w:val="18"/>
        </w:rPr>
        <w:t xml:space="preserve">Таблица </w:t>
      </w:r>
      <w:r w:rsidR="008A3CE6" w:rsidRPr="00256AEA">
        <w:rPr>
          <w:rFonts w:eastAsia="Microsoft YaHei"/>
          <w:bCs/>
          <w:spacing w:val="-5"/>
          <w:szCs w:val="18"/>
        </w:rPr>
        <w:fldChar w:fldCharType="begin"/>
      </w:r>
      <w:r w:rsidRPr="00256AEA">
        <w:rPr>
          <w:rFonts w:eastAsia="Microsoft YaHei"/>
          <w:bCs/>
          <w:spacing w:val="-5"/>
          <w:szCs w:val="18"/>
        </w:rPr>
        <w:instrText xml:space="preserve"> SEQ Таблица \* ARABIC </w:instrText>
      </w:r>
      <w:r w:rsidR="008A3CE6" w:rsidRPr="00256AEA">
        <w:rPr>
          <w:rFonts w:eastAsia="Microsoft YaHei"/>
          <w:bCs/>
          <w:spacing w:val="-5"/>
          <w:szCs w:val="18"/>
        </w:rPr>
        <w:fldChar w:fldCharType="separate"/>
      </w:r>
      <w:r w:rsidR="00226123">
        <w:rPr>
          <w:rFonts w:eastAsia="Microsoft YaHei"/>
          <w:bCs/>
          <w:noProof/>
          <w:spacing w:val="-5"/>
          <w:szCs w:val="18"/>
        </w:rPr>
        <w:t>9</w:t>
      </w:r>
      <w:r w:rsidR="008A3CE6" w:rsidRPr="00256AEA">
        <w:rPr>
          <w:rFonts w:eastAsia="Microsoft YaHei"/>
          <w:bCs/>
          <w:spacing w:val="-5"/>
          <w:szCs w:val="18"/>
        </w:rPr>
        <w:fldChar w:fldCharType="end"/>
      </w:r>
      <w:r w:rsidRPr="00256AEA">
        <w:rPr>
          <w:rFonts w:eastAsia="Microsoft YaHei"/>
          <w:bCs/>
          <w:spacing w:val="-5"/>
          <w:szCs w:val="18"/>
        </w:rPr>
        <w:t xml:space="preserve"> </w:t>
      </w:r>
      <w:r w:rsidR="00F408F2" w:rsidRPr="00256AEA">
        <w:rPr>
          <w:rFonts w:eastAsia="Microsoft YaHei"/>
          <w:bCs/>
          <w:spacing w:val="-5"/>
          <w:szCs w:val="18"/>
        </w:rPr>
        <w:t>–</w:t>
      </w:r>
      <w:r w:rsidRPr="00256AEA">
        <w:rPr>
          <w:rFonts w:eastAsia="Microsoft YaHei"/>
          <w:bCs/>
          <w:spacing w:val="-5"/>
          <w:szCs w:val="18"/>
        </w:rPr>
        <w:t xml:space="preserve"> Перспективный расх</w:t>
      </w:r>
      <w:r w:rsidR="002664F2" w:rsidRPr="00256AEA">
        <w:rPr>
          <w:rFonts w:eastAsia="Microsoft YaHei"/>
          <w:bCs/>
          <w:spacing w:val="-5"/>
          <w:szCs w:val="18"/>
        </w:rPr>
        <w:t xml:space="preserve">од </w:t>
      </w:r>
      <w:r w:rsidRPr="00256AEA">
        <w:rPr>
          <w:rFonts w:eastAsia="Microsoft YaHei"/>
          <w:bCs/>
          <w:spacing w:val="-5"/>
          <w:szCs w:val="18"/>
        </w:rPr>
        <w:t>воды на компенсацию потерь и затрат теплоносителя при передаче тепловой энергии</w:t>
      </w:r>
    </w:p>
    <w:tbl>
      <w:tblPr>
        <w:tblW w:w="497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98"/>
        <w:gridCol w:w="1256"/>
        <w:gridCol w:w="877"/>
        <w:gridCol w:w="1736"/>
        <w:gridCol w:w="2135"/>
        <w:gridCol w:w="1119"/>
        <w:gridCol w:w="806"/>
        <w:gridCol w:w="1736"/>
        <w:gridCol w:w="2203"/>
      </w:tblGrid>
      <w:tr w:rsidR="00A25DCB" w:rsidRPr="00D1339F" w14:paraId="52244EA9" w14:textId="77777777" w:rsidTr="00D1339F">
        <w:trPr>
          <w:cantSplit/>
          <w:tblHeader/>
        </w:trPr>
        <w:tc>
          <w:tcPr>
            <w:tcW w:w="981" w:type="pct"/>
            <w:vMerge w:val="restart"/>
            <w:shd w:val="clear" w:color="auto" w:fill="auto"/>
            <w:vAlign w:val="center"/>
          </w:tcPr>
          <w:p w14:paraId="14FF9DA0" w14:textId="77777777" w:rsidR="00EC0368" w:rsidRPr="00D1339F" w:rsidRDefault="00EC0368" w:rsidP="00EC0368">
            <w:pPr>
              <w:jc w:val="center"/>
              <w:rPr>
                <w:sz w:val="20"/>
                <w:szCs w:val="20"/>
              </w:rPr>
            </w:pPr>
            <w:bookmarkStart w:id="106" w:name="_Hlk145663753"/>
            <w:bookmarkStart w:id="107" w:name="_Hlk144551077"/>
            <w:bookmarkStart w:id="108" w:name="_Hlk137291131"/>
            <w:bookmarkStart w:id="109" w:name="_Hlk128491648"/>
            <w:r w:rsidRPr="00D1339F">
              <w:rPr>
                <w:sz w:val="20"/>
                <w:szCs w:val="20"/>
              </w:rPr>
              <w:t>Источник тепловой энергии</w:t>
            </w:r>
          </w:p>
        </w:tc>
        <w:tc>
          <w:tcPr>
            <w:tcW w:w="2033" w:type="pct"/>
            <w:gridSpan w:val="4"/>
            <w:tcBorders>
              <w:right w:val="single" w:sz="4" w:space="0" w:color="auto"/>
            </w:tcBorders>
            <w:shd w:val="clear" w:color="auto" w:fill="auto"/>
            <w:vAlign w:val="center"/>
          </w:tcPr>
          <w:p w14:paraId="2D4EB601" w14:textId="77777777" w:rsidR="00EC0368" w:rsidRPr="00D1339F" w:rsidRDefault="00EC0368" w:rsidP="00EC0368">
            <w:pPr>
              <w:jc w:val="center"/>
              <w:rPr>
                <w:sz w:val="20"/>
                <w:szCs w:val="20"/>
              </w:rPr>
            </w:pPr>
            <w:r w:rsidRPr="00D1339F">
              <w:rPr>
                <w:sz w:val="20"/>
                <w:szCs w:val="20"/>
              </w:rPr>
              <w:t>Существующее состояние</w:t>
            </w:r>
          </w:p>
        </w:tc>
        <w:tc>
          <w:tcPr>
            <w:tcW w:w="1986" w:type="pct"/>
            <w:gridSpan w:val="4"/>
            <w:tcBorders>
              <w:right w:val="single" w:sz="4" w:space="0" w:color="auto"/>
            </w:tcBorders>
            <w:shd w:val="clear" w:color="auto" w:fill="auto"/>
          </w:tcPr>
          <w:p w14:paraId="3FA904A7" w14:textId="77777777" w:rsidR="00EC0368" w:rsidRPr="00D1339F" w:rsidRDefault="00EC0368" w:rsidP="00EC0368">
            <w:pPr>
              <w:jc w:val="center"/>
              <w:rPr>
                <w:sz w:val="20"/>
                <w:szCs w:val="20"/>
              </w:rPr>
            </w:pPr>
            <w:r w:rsidRPr="00D1339F">
              <w:rPr>
                <w:sz w:val="20"/>
                <w:szCs w:val="20"/>
              </w:rPr>
              <w:t>Перспективное состояние</w:t>
            </w:r>
          </w:p>
        </w:tc>
      </w:tr>
      <w:tr w:rsidR="00A25DCB" w:rsidRPr="00D1339F" w14:paraId="35405CE5" w14:textId="77777777" w:rsidTr="00D1339F">
        <w:trPr>
          <w:cantSplit/>
          <w:tblHeader/>
        </w:trPr>
        <w:tc>
          <w:tcPr>
            <w:tcW w:w="981" w:type="pct"/>
            <w:vMerge/>
            <w:shd w:val="clear" w:color="auto" w:fill="auto"/>
            <w:vAlign w:val="center"/>
          </w:tcPr>
          <w:p w14:paraId="55EA9AFC" w14:textId="77777777" w:rsidR="00EC0368" w:rsidRPr="00D1339F" w:rsidRDefault="00EC0368" w:rsidP="00EC0368">
            <w:pPr>
              <w:jc w:val="center"/>
              <w:rPr>
                <w:sz w:val="20"/>
                <w:szCs w:val="20"/>
              </w:rPr>
            </w:pPr>
          </w:p>
        </w:tc>
        <w:tc>
          <w:tcPr>
            <w:tcW w:w="425" w:type="pct"/>
            <w:vMerge w:val="restart"/>
            <w:shd w:val="clear" w:color="auto" w:fill="auto"/>
            <w:vAlign w:val="center"/>
          </w:tcPr>
          <w:p w14:paraId="24489D79" w14:textId="77777777" w:rsidR="00EC0368" w:rsidRPr="00D1339F" w:rsidRDefault="00EC0368" w:rsidP="00EC0368">
            <w:pPr>
              <w:widowControl w:val="0"/>
              <w:adjustRightInd w:val="0"/>
              <w:jc w:val="center"/>
              <w:textAlignment w:val="baseline"/>
              <w:rPr>
                <w:sz w:val="20"/>
                <w:szCs w:val="20"/>
              </w:rPr>
            </w:pPr>
            <w:r w:rsidRPr="00D1339F">
              <w:rPr>
                <w:sz w:val="20"/>
                <w:szCs w:val="20"/>
              </w:rPr>
              <w:t>Присоединенная тепловая нагрузка, Гкал/час</w:t>
            </w:r>
          </w:p>
        </w:tc>
        <w:tc>
          <w:tcPr>
            <w:tcW w:w="1608" w:type="pct"/>
            <w:gridSpan w:val="3"/>
            <w:tcBorders>
              <w:right w:val="single" w:sz="4" w:space="0" w:color="auto"/>
            </w:tcBorders>
            <w:shd w:val="clear" w:color="auto" w:fill="auto"/>
          </w:tcPr>
          <w:p w14:paraId="10CE0254" w14:textId="390365F0" w:rsidR="00EC0368" w:rsidRPr="00D1339F" w:rsidRDefault="00532725" w:rsidP="00EC0368">
            <w:pPr>
              <w:jc w:val="center"/>
              <w:rPr>
                <w:sz w:val="20"/>
                <w:szCs w:val="20"/>
              </w:rPr>
            </w:pPr>
            <w:r w:rsidRPr="00D1339F">
              <w:rPr>
                <w:sz w:val="20"/>
                <w:szCs w:val="20"/>
              </w:rPr>
              <w:t>В</w:t>
            </w:r>
            <w:r w:rsidR="00B771D5" w:rsidRPr="00D1339F">
              <w:rPr>
                <w:sz w:val="20"/>
                <w:szCs w:val="20"/>
              </w:rPr>
              <w:t>еличина подпитки тепловой сети, тыс.м³/год, в т.ч.:</w:t>
            </w:r>
          </w:p>
        </w:tc>
        <w:tc>
          <w:tcPr>
            <w:tcW w:w="379" w:type="pct"/>
            <w:vMerge w:val="restart"/>
            <w:tcBorders>
              <w:right w:val="single" w:sz="4" w:space="0" w:color="auto"/>
            </w:tcBorders>
            <w:shd w:val="clear" w:color="auto" w:fill="auto"/>
          </w:tcPr>
          <w:p w14:paraId="4A3BFC0C" w14:textId="77777777" w:rsidR="00EC0368" w:rsidRPr="00D1339F" w:rsidRDefault="00EC0368" w:rsidP="00EC0368">
            <w:pPr>
              <w:pStyle w:val="TableParagraph"/>
              <w:rPr>
                <w:rFonts w:ascii="Times New Roman" w:hAnsi="Times New Roman"/>
                <w:sz w:val="20"/>
                <w:szCs w:val="20"/>
                <w:lang w:val="ru-RU"/>
              </w:rPr>
            </w:pPr>
            <w:r w:rsidRPr="00D1339F">
              <w:rPr>
                <w:rFonts w:ascii="Times New Roman" w:hAnsi="Times New Roman"/>
                <w:sz w:val="20"/>
                <w:szCs w:val="20"/>
                <w:lang w:val="ru-RU"/>
              </w:rPr>
              <w:t>Присоединенная тепловая нагрузка, Гкал/час</w:t>
            </w:r>
          </w:p>
        </w:tc>
        <w:tc>
          <w:tcPr>
            <w:tcW w:w="1607" w:type="pct"/>
            <w:gridSpan w:val="3"/>
            <w:tcBorders>
              <w:right w:val="single" w:sz="4" w:space="0" w:color="auto"/>
            </w:tcBorders>
            <w:shd w:val="clear" w:color="auto" w:fill="auto"/>
          </w:tcPr>
          <w:p w14:paraId="7A4146A7" w14:textId="578D3770" w:rsidR="00EC0368" w:rsidRPr="00D1339F" w:rsidRDefault="00532725" w:rsidP="00EC0368">
            <w:pPr>
              <w:jc w:val="center"/>
              <w:rPr>
                <w:sz w:val="20"/>
                <w:szCs w:val="20"/>
              </w:rPr>
            </w:pPr>
            <w:r w:rsidRPr="00D1339F">
              <w:rPr>
                <w:sz w:val="20"/>
                <w:szCs w:val="20"/>
              </w:rPr>
              <w:t>В</w:t>
            </w:r>
            <w:r w:rsidR="00B771D5" w:rsidRPr="00D1339F">
              <w:rPr>
                <w:sz w:val="20"/>
                <w:szCs w:val="20"/>
              </w:rPr>
              <w:t>еличина подпитки тепловой сети, тыс.м³/год, в т.ч.:</w:t>
            </w:r>
          </w:p>
        </w:tc>
      </w:tr>
      <w:tr w:rsidR="00A25DCB" w:rsidRPr="00D1339F" w14:paraId="59A7C9C0" w14:textId="77777777" w:rsidTr="00D1339F">
        <w:trPr>
          <w:cantSplit/>
          <w:tblHeader/>
        </w:trPr>
        <w:tc>
          <w:tcPr>
            <w:tcW w:w="981" w:type="pct"/>
            <w:vMerge/>
            <w:tcBorders>
              <w:bottom w:val="single" w:sz="4" w:space="0" w:color="auto"/>
            </w:tcBorders>
            <w:shd w:val="clear" w:color="auto" w:fill="auto"/>
            <w:vAlign w:val="center"/>
          </w:tcPr>
          <w:p w14:paraId="01388A26" w14:textId="77777777" w:rsidR="00532725" w:rsidRPr="00D1339F" w:rsidRDefault="00532725" w:rsidP="00532725">
            <w:pPr>
              <w:jc w:val="center"/>
              <w:rPr>
                <w:sz w:val="20"/>
                <w:szCs w:val="20"/>
              </w:rPr>
            </w:pPr>
          </w:p>
        </w:tc>
        <w:tc>
          <w:tcPr>
            <w:tcW w:w="425" w:type="pct"/>
            <w:vMerge/>
            <w:tcBorders>
              <w:bottom w:val="single" w:sz="4" w:space="0" w:color="auto"/>
            </w:tcBorders>
            <w:shd w:val="clear" w:color="auto" w:fill="auto"/>
            <w:vAlign w:val="center"/>
          </w:tcPr>
          <w:p w14:paraId="711875D2" w14:textId="77777777" w:rsidR="00532725" w:rsidRPr="00D1339F" w:rsidRDefault="00532725" w:rsidP="00532725">
            <w:pPr>
              <w:widowControl w:val="0"/>
              <w:adjustRightInd w:val="0"/>
              <w:jc w:val="center"/>
              <w:textAlignment w:val="baseline"/>
              <w:rPr>
                <w:sz w:val="20"/>
                <w:szCs w:val="20"/>
              </w:rPr>
            </w:pPr>
          </w:p>
        </w:tc>
        <w:tc>
          <w:tcPr>
            <w:tcW w:w="297" w:type="pct"/>
            <w:tcBorders>
              <w:bottom w:val="single" w:sz="4" w:space="0" w:color="auto"/>
              <w:right w:val="single" w:sz="4" w:space="0" w:color="auto"/>
            </w:tcBorders>
            <w:shd w:val="clear" w:color="auto" w:fill="auto"/>
          </w:tcPr>
          <w:p w14:paraId="526CE4F6" w14:textId="093A62A3" w:rsidR="00532725" w:rsidRPr="00D1339F" w:rsidRDefault="00532725" w:rsidP="00532725">
            <w:pPr>
              <w:pStyle w:val="TableParagraph"/>
              <w:tabs>
                <w:tab w:val="left" w:pos="4939"/>
                <w:tab w:val="left" w:pos="7045"/>
                <w:tab w:val="left" w:pos="8996"/>
              </w:tabs>
              <w:rPr>
                <w:rFonts w:ascii="Times New Roman" w:hAnsi="Times New Roman"/>
                <w:sz w:val="20"/>
                <w:szCs w:val="20"/>
                <w:lang w:val="ru-RU"/>
              </w:rPr>
            </w:pPr>
            <w:r w:rsidRPr="00D1339F">
              <w:rPr>
                <w:rFonts w:ascii="Times New Roman" w:hAnsi="Times New Roman"/>
                <w:sz w:val="20"/>
                <w:szCs w:val="20"/>
                <w:lang w:val="ru-RU"/>
              </w:rPr>
              <w:t>Всего подпитка тепловой сети</w:t>
            </w:r>
          </w:p>
        </w:tc>
        <w:tc>
          <w:tcPr>
            <w:tcW w:w="588" w:type="pct"/>
            <w:tcBorders>
              <w:bottom w:val="single" w:sz="4" w:space="0" w:color="auto"/>
              <w:right w:val="single" w:sz="4" w:space="0" w:color="auto"/>
            </w:tcBorders>
            <w:shd w:val="clear" w:color="auto" w:fill="auto"/>
          </w:tcPr>
          <w:p w14:paraId="3698977F" w14:textId="0CF7731A" w:rsidR="00532725" w:rsidRPr="00D1339F" w:rsidRDefault="00532725" w:rsidP="00532725">
            <w:pPr>
              <w:pStyle w:val="TableParagraph"/>
              <w:tabs>
                <w:tab w:val="left" w:pos="1743"/>
                <w:tab w:val="left" w:pos="2592"/>
                <w:tab w:val="left" w:pos="4994"/>
                <w:tab w:val="left" w:pos="7045"/>
                <w:tab w:val="left" w:pos="8996"/>
              </w:tabs>
              <w:rPr>
                <w:rFonts w:ascii="Times New Roman" w:hAnsi="Times New Roman"/>
                <w:sz w:val="20"/>
                <w:szCs w:val="20"/>
                <w:lang w:val="ru-RU"/>
              </w:rPr>
            </w:pPr>
            <w:r w:rsidRPr="00D1339F">
              <w:rPr>
                <w:rFonts w:ascii="Times New Roman" w:hAnsi="Times New Roman"/>
                <w:sz w:val="20"/>
                <w:szCs w:val="20"/>
                <w:lang w:val="ru-RU"/>
              </w:rPr>
              <w:t>Нормативные утечки теплоносителя</w:t>
            </w:r>
          </w:p>
        </w:tc>
        <w:tc>
          <w:tcPr>
            <w:tcW w:w="723" w:type="pct"/>
            <w:tcBorders>
              <w:bottom w:val="single" w:sz="4" w:space="0" w:color="auto"/>
              <w:right w:val="single" w:sz="4" w:space="0" w:color="auto"/>
            </w:tcBorders>
            <w:shd w:val="clear" w:color="auto" w:fill="auto"/>
          </w:tcPr>
          <w:p w14:paraId="16F8ACB8" w14:textId="131165BC" w:rsidR="00532725" w:rsidRPr="00D1339F" w:rsidRDefault="00532725" w:rsidP="00532725">
            <w:pPr>
              <w:pStyle w:val="TableParagraph"/>
              <w:rPr>
                <w:rFonts w:ascii="Times New Roman" w:hAnsi="Times New Roman"/>
                <w:sz w:val="20"/>
                <w:szCs w:val="20"/>
                <w:lang w:val="ru-RU"/>
              </w:rPr>
            </w:pPr>
            <w:r w:rsidRPr="00D1339F">
              <w:rPr>
                <w:rFonts w:ascii="Times New Roman" w:hAnsi="Times New Roman"/>
                <w:sz w:val="20"/>
                <w:szCs w:val="20"/>
                <w:lang w:val="ru-RU"/>
              </w:rPr>
              <w:t>Отпуск</w:t>
            </w:r>
            <w:r w:rsidRPr="00D1339F">
              <w:rPr>
                <w:rFonts w:ascii="Times New Roman" w:hAnsi="Times New Roman"/>
                <w:spacing w:val="20"/>
                <w:sz w:val="20"/>
                <w:szCs w:val="20"/>
                <w:lang w:val="ru-RU"/>
              </w:rPr>
              <w:t xml:space="preserve"> </w:t>
            </w:r>
            <w:r w:rsidRPr="00D1339F">
              <w:rPr>
                <w:rFonts w:ascii="Times New Roman" w:hAnsi="Times New Roman"/>
                <w:sz w:val="20"/>
                <w:szCs w:val="20"/>
                <w:lang w:val="ru-RU"/>
              </w:rPr>
              <w:t>теплоносителя</w:t>
            </w:r>
            <w:r w:rsidRPr="00D1339F">
              <w:rPr>
                <w:rFonts w:ascii="Times New Roman" w:hAnsi="Times New Roman"/>
                <w:spacing w:val="19"/>
                <w:sz w:val="20"/>
                <w:szCs w:val="20"/>
                <w:lang w:val="ru-RU"/>
              </w:rPr>
              <w:t xml:space="preserve"> </w:t>
            </w:r>
            <w:r w:rsidRPr="00D1339F">
              <w:rPr>
                <w:rFonts w:ascii="Times New Roman" w:hAnsi="Times New Roman"/>
                <w:sz w:val="20"/>
                <w:szCs w:val="20"/>
                <w:lang w:val="ru-RU"/>
              </w:rPr>
              <w:t>из</w:t>
            </w:r>
            <w:r w:rsidRPr="00D1339F">
              <w:rPr>
                <w:rFonts w:ascii="Times New Roman" w:hAnsi="Times New Roman"/>
                <w:spacing w:val="18"/>
                <w:sz w:val="20"/>
                <w:szCs w:val="20"/>
                <w:lang w:val="ru-RU"/>
              </w:rPr>
              <w:t xml:space="preserve"> </w:t>
            </w:r>
            <w:r w:rsidRPr="00D1339F">
              <w:rPr>
                <w:rFonts w:ascii="Times New Roman" w:hAnsi="Times New Roman"/>
                <w:sz w:val="20"/>
                <w:szCs w:val="20"/>
                <w:lang w:val="ru-RU"/>
              </w:rPr>
              <w:t>тепловых</w:t>
            </w:r>
            <w:r w:rsidRPr="00D1339F">
              <w:rPr>
                <w:rFonts w:ascii="Times New Roman" w:hAnsi="Times New Roman"/>
                <w:spacing w:val="20"/>
                <w:sz w:val="20"/>
                <w:szCs w:val="20"/>
                <w:lang w:val="ru-RU"/>
              </w:rPr>
              <w:t xml:space="preserve"> </w:t>
            </w:r>
            <w:r w:rsidRPr="00D1339F">
              <w:rPr>
                <w:rFonts w:ascii="Times New Roman" w:hAnsi="Times New Roman"/>
                <w:sz w:val="20"/>
                <w:szCs w:val="20"/>
                <w:lang w:val="ru-RU"/>
              </w:rPr>
              <w:t>сетей</w:t>
            </w:r>
            <w:r w:rsidRPr="00D1339F">
              <w:rPr>
                <w:rFonts w:ascii="Times New Roman" w:hAnsi="Times New Roman"/>
                <w:spacing w:val="16"/>
                <w:sz w:val="20"/>
                <w:szCs w:val="20"/>
                <w:lang w:val="ru-RU"/>
              </w:rPr>
              <w:t xml:space="preserve"> </w:t>
            </w:r>
            <w:r w:rsidRPr="00D1339F">
              <w:rPr>
                <w:rFonts w:ascii="Times New Roman" w:hAnsi="Times New Roman"/>
                <w:sz w:val="20"/>
                <w:szCs w:val="20"/>
                <w:lang w:val="ru-RU"/>
              </w:rPr>
              <w:t>на</w:t>
            </w:r>
            <w:r w:rsidRPr="00D1339F">
              <w:rPr>
                <w:rFonts w:ascii="Times New Roman" w:hAnsi="Times New Roman"/>
                <w:spacing w:val="17"/>
                <w:sz w:val="20"/>
                <w:szCs w:val="20"/>
                <w:lang w:val="ru-RU"/>
              </w:rPr>
              <w:t xml:space="preserve"> </w:t>
            </w:r>
            <w:r w:rsidRPr="00D1339F">
              <w:rPr>
                <w:rFonts w:ascii="Times New Roman" w:hAnsi="Times New Roman"/>
                <w:sz w:val="20"/>
                <w:szCs w:val="20"/>
                <w:lang w:val="ru-RU"/>
              </w:rPr>
              <w:t>гвс</w:t>
            </w:r>
            <w:r w:rsidRPr="00D1339F">
              <w:rPr>
                <w:rFonts w:ascii="Times New Roman" w:hAnsi="Times New Roman"/>
                <w:spacing w:val="18"/>
                <w:sz w:val="20"/>
                <w:szCs w:val="20"/>
                <w:lang w:val="ru-RU"/>
              </w:rPr>
              <w:t xml:space="preserve"> </w:t>
            </w:r>
            <w:r w:rsidRPr="00D1339F">
              <w:rPr>
                <w:rFonts w:ascii="Times New Roman" w:hAnsi="Times New Roman"/>
                <w:sz w:val="20"/>
                <w:szCs w:val="20"/>
                <w:lang w:val="ru-RU"/>
              </w:rPr>
              <w:t>(для</w:t>
            </w:r>
            <w:r w:rsidRPr="00D1339F">
              <w:rPr>
                <w:rFonts w:ascii="Times New Roman" w:hAnsi="Times New Roman"/>
                <w:spacing w:val="17"/>
                <w:sz w:val="20"/>
                <w:szCs w:val="20"/>
                <w:lang w:val="ru-RU"/>
              </w:rPr>
              <w:t xml:space="preserve"> </w:t>
            </w:r>
            <w:r w:rsidRPr="00D1339F">
              <w:rPr>
                <w:rFonts w:ascii="Times New Roman" w:hAnsi="Times New Roman"/>
                <w:sz w:val="20"/>
                <w:szCs w:val="20"/>
                <w:lang w:val="ru-RU"/>
              </w:rPr>
              <w:t>открытых</w:t>
            </w:r>
            <w:r w:rsidRPr="00D1339F">
              <w:rPr>
                <w:rFonts w:ascii="Times New Roman" w:hAnsi="Times New Roman"/>
                <w:spacing w:val="15"/>
                <w:sz w:val="20"/>
                <w:szCs w:val="20"/>
                <w:lang w:val="ru-RU"/>
              </w:rPr>
              <w:t xml:space="preserve"> </w:t>
            </w:r>
            <w:r w:rsidRPr="00D1339F">
              <w:rPr>
                <w:rFonts w:ascii="Times New Roman" w:hAnsi="Times New Roman"/>
                <w:sz w:val="20"/>
                <w:szCs w:val="20"/>
                <w:lang w:val="ru-RU"/>
              </w:rPr>
              <w:t>систем</w:t>
            </w:r>
            <w:r w:rsidRPr="00D1339F">
              <w:rPr>
                <w:rFonts w:ascii="Times New Roman" w:hAnsi="Times New Roman"/>
                <w:spacing w:val="16"/>
                <w:sz w:val="20"/>
                <w:szCs w:val="20"/>
                <w:lang w:val="ru-RU"/>
              </w:rPr>
              <w:t xml:space="preserve"> </w:t>
            </w:r>
            <w:r w:rsidRPr="00D1339F">
              <w:rPr>
                <w:rFonts w:ascii="Times New Roman" w:hAnsi="Times New Roman"/>
                <w:sz w:val="20"/>
                <w:szCs w:val="20"/>
                <w:lang w:val="ru-RU"/>
              </w:rPr>
              <w:t>тепло</w:t>
            </w:r>
            <w:r w:rsidRPr="00D1339F">
              <w:rPr>
                <w:rFonts w:ascii="Times New Roman" w:hAnsi="Times New Roman"/>
                <w:spacing w:val="-52"/>
                <w:sz w:val="20"/>
                <w:szCs w:val="20"/>
                <w:lang w:val="ru-RU"/>
              </w:rPr>
              <w:t xml:space="preserve"> </w:t>
            </w:r>
            <w:r w:rsidRPr="00D1339F">
              <w:rPr>
                <w:rFonts w:ascii="Times New Roman" w:hAnsi="Times New Roman"/>
                <w:sz w:val="20"/>
                <w:szCs w:val="20"/>
                <w:lang w:val="ru-RU"/>
              </w:rPr>
              <w:t>снабжения)</w:t>
            </w:r>
          </w:p>
        </w:tc>
        <w:tc>
          <w:tcPr>
            <w:tcW w:w="379" w:type="pct"/>
            <w:vMerge/>
            <w:tcBorders>
              <w:bottom w:val="single" w:sz="4" w:space="0" w:color="auto"/>
              <w:right w:val="single" w:sz="4" w:space="0" w:color="auto"/>
            </w:tcBorders>
            <w:shd w:val="clear" w:color="auto" w:fill="auto"/>
          </w:tcPr>
          <w:p w14:paraId="5D06D08E" w14:textId="77777777" w:rsidR="00532725" w:rsidRPr="00D1339F" w:rsidRDefault="00532725" w:rsidP="00532725">
            <w:pPr>
              <w:pStyle w:val="TableParagraph"/>
              <w:rPr>
                <w:rFonts w:ascii="Times New Roman" w:hAnsi="Times New Roman"/>
                <w:sz w:val="20"/>
                <w:szCs w:val="20"/>
                <w:lang w:val="ru-RU"/>
              </w:rPr>
            </w:pPr>
          </w:p>
        </w:tc>
        <w:tc>
          <w:tcPr>
            <w:tcW w:w="273" w:type="pct"/>
            <w:tcBorders>
              <w:bottom w:val="single" w:sz="4" w:space="0" w:color="auto"/>
              <w:right w:val="single" w:sz="4" w:space="0" w:color="auto"/>
            </w:tcBorders>
            <w:shd w:val="clear" w:color="auto" w:fill="auto"/>
          </w:tcPr>
          <w:p w14:paraId="697BBCE3" w14:textId="77777777" w:rsidR="00532725" w:rsidRPr="00D1339F" w:rsidRDefault="00532725" w:rsidP="00532725">
            <w:pPr>
              <w:pStyle w:val="TableParagraph"/>
              <w:tabs>
                <w:tab w:val="left" w:pos="4939"/>
                <w:tab w:val="left" w:pos="7045"/>
                <w:tab w:val="left" w:pos="8996"/>
              </w:tabs>
              <w:rPr>
                <w:rFonts w:ascii="Times New Roman" w:hAnsi="Times New Roman"/>
                <w:sz w:val="20"/>
                <w:szCs w:val="20"/>
                <w:lang w:val="ru-RU"/>
              </w:rPr>
            </w:pPr>
            <w:r w:rsidRPr="00D1339F">
              <w:rPr>
                <w:rFonts w:ascii="Times New Roman" w:hAnsi="Times New Roman"/>
                <w:sz w:val="20"/>
                <w:szCs w:val="20"/>
                <w:lang w:val="ru-RU"/>
              </w:rPr>
              <w:t>Всего</w:t>
            </w:r>
            <w:r w:rsidRPr="00D1339F">
              <w:rPr>
                <w:rFonts w:ascii="Times New Roman" w:hAnsi="Times New Roman"/>
                <w:spacing w:val="-1"/>
                <w:sz w:val="20"/>
                <w:szCs w:val="20"/>
                <w:lang w:val="ru-RU"/>
              </w:rPr>
              <w:t xml:space="preserve"> </w:t>
            </w:r>
          </w:p>
        </w:tc>
        <w:tc>
          <w:tcPr>
            <w:tcW w:w="588" w:type="pct"/>
            <w:tcBorders>
              <w:bottom w:val="single" w:sz="4" w:space="0" w:color="auto"/>
              <w:right w:val="single" w:sz="4" w:space="0" w:color="auto"/>
            </w:tcBorders>
            <w:shd w:val="clear" w:color="auto" w:fill="auto"/>
          </w:tcPr>
          <w:p w14:paraId="4B0A407B" w14:textId="1995158E" w:rsidR="00532725" w:rsidRPr="00D1339F" w:rsidRDefault="00532725" w:rsidP="00532725">
            <w:pPr>
              <w:pStyle w:val="TableParagraph"/>
              <w:tabs>
                <w:tab w:val="left" w:pos="1743"/>
                <w:tab w:val="left" w:pos="2592"/>
                <w:tab w:val="left" w:pos="4994"/>
                <w:tab w:val="left" w:pos="7045"/>
                <w:tab w:val="left" w:pos="8996"/>
              </w:tabs>
              <w:rPr>
                <w:rFonts w:ascii="Times New Roman" w:hAnsi="Times New Roman"/>
                <w:sz w:val="20"/>
                <w:szCs w:val="20"/>
                <w:lang w:val="ru-RU"/>
              </w:rPr>
            </w:pPr>
            <w:r w:rsidRPr="00D1339F">
              <w:rPr>
                <w:rFonts w:ascii="Times New Roman" w:hAnsi="Times New Roman"/>
                <w:sz w:val="20"/>
                <w:szCs w:val="20"/>
                <w:lang w:val="ru-RU"/>
              </w:rPr>
              <w:t>Нормативные утечки теплоносителя</w:t>
            </w:r>
          </w:p>
        </w:tc>
        <w:tc>
          <w:tcPr>
            <w:tcW w:w="746" w:type="pct"/>
            <w:tcBorders>
              <w:bottom w:val="single" w:sz="4" w:space="0" w:color="auto"/>
              <w:right w:val="single" w:sz="4" w:space="0" w:color="auto"/>
            </w:tcBorders>
            <w:shd w:val="clear" w:color="auto" w:fill="auto"/>
          </w:tcPr>
          <w:p w14:paraId="63589DBA" w14:textId="558DC895" w:rsidR="00532725" w:rsidRPr="00D1339F" w:rsidRDefault="00532725" w:rsidP="00532725">
            <w:pPr>
              <w:pStyle w:val="TableParagraph"/>
              <w:rPr>
                <w:rFonts w:ascii="Times New Roman" w:hAnsi="Times New Roman"/>
                <w:sz w:val="20"/>
                <w:szCs w:val="20"/>
                <w:lang w:val="ru-RU"/>
              </w:rPr>
            </w:pPr>
            <w:r w:rsidRPr="00D1339F">
              <w:rPr>
                <w:rFonts w:ascii="Times New Roman" w:hAnsi="Times New Roman"/>
                <w:sz w:val="20"/>
                <w:szCs w:val="20"/>
                <w:lang w:val="ru-RU"/>
              </w:rPr>
              <w:t>Отпуск</w:t>
            </w:r>
            <w:r w:rsidRPr="00D1339F">
              <w:rPr>
                <w:rFonts w:ascii="Times New Roman" w:hAnsi="Times New Roman"/>
                <w:spacing w:val="20"/>
                <w:sz w:val="20"/>
                <w:szCs w:val="20"/>
                <w:lang w:val="ru-RU"/>
              </w:rPr>
              <w:t xml:space="preserve"> </w:t>
            </w:r>
            <w:r w:rsidRPr="00D1339F">
              <w:rPr>
                <w:rFonts w:ascii="Times New Roman" w:hAnsi="Times New Roman"/>
                <w:sz w:val="20"/>
                <w:szCs w:val="20"/>
                <w:lang w:val="ru-RU"/>
              </w:rPr>
              <w:t>теплоносителя</w:t>
            </w:r>
            <w:r w:rsidRPr="00D1339F">
              <w:rPr>
                <w:rFonts w:ascii="Times New Roman" w:hAnsi="Times New Roman"/>
                <w:spacing w:val="19"/>
                <w:sz w:val="20"/>
                <w:szCs w:val="20"/>
                <w:lang w:val="ru-RU"/>
              </w:rPr>
              <w:t xml:space="preserve"> </w:t>
            </w:r>
            <w:r w:rsidRPr="00D1339F">
              <w:rPr>
                <w:rFonts w:ascii="Times New Roman" w:hAnsi="Times New Roman"/>
                <w:sz w:val="20"/>
                <w:szCs w:val="20"/>
                <w:lang w:val="ru-RU"/>
              </w:rPr>
              <w:t>из</w:t>
            </w:r>
            <w:r w:rsidRPr="00D1339F">
              <w:rPr>
                <w:rFonts w:ascii="Times New Roman" w:hAnsi="Times New Roman"/>
                <w:spacing w:val="18"/>
                <w:sz w:val="20"/>
                <w:szCs w:val="20"/>
                <w:lang w:val="ru-RU"/>
              </w:rPr>
              <w:t xml:space="preserve"> </w:t>
            </w:r>
            <w:r w:rsidRPr="00D1339F">
              <w:rPr>
                <w:rFonts w:ascii="Times New Roman" w:hAnsi="Times New Roman"/>
                <w:sz w:val="20"/>
                <w:szCs w:val="20"/>
                <w:lang w:val="ru-RU"/>
              </w:rPr>
              <w:t>тепловых</w:t>
            </w:r>
            <w:r w:rsidRPr="00D1339F">
              <w:rPr>
                <w:rFonts w:ascii="Times New Roman" w:hAnsi="Times New Roman"/>
                <w:spacing w:val="20"/>
                <w:sz w:val="20"/>
                <w:szCs w:val="20"/>
                <w:lang w:val="ru-RU"/>
              </w:rPr>
              <w:t xml:space="preserve"> </w:t>
            </w:r>
            <w:r w:rsidRPr="00D1339F">
              <w:rPr>
                <w:rFonts w:ascii="Times New Roman" w:hAnsi="Times New Roman"/>
                <w:sz w:val="20"/>
                <w:szCs w:val="20"/>
                <w:lang w:val="ru-RU"/>
              </w:rPr>
              <w:t>сетей</w:t>
            </w:r>
            <w:r w:rsidRPr="00D1339F">
              <w:rPr>
                <w:rFonts w:ascii="Times New Roman" w:hAnsi="Times New Roman"/>
                <w:spacing w:val="16"/>
                <w:sz w:val="20"/>
                <w:szCs w:val="20"/>
                <w:lang w:val="ru-RU"/>
              </w:rPr>
              <w:t xml:space="preserve"> </w:t>
            </w:r>
            <w:r w:rsidRPr="00D1339F">
              <w:rPr>
                <w:rFonts w:ascii="Times New Roman" w:hAnsi="Times New Roman"/>
                <w:sz w:val="20"/>
                <w:szCs w:val="20"/>
                <w:lang w:val="ru-RU"/>
              </w:rPr>
              <w:t>на</w:t>
            </w:r>
            <w:r w:rsidRPr="00D1339F">
              <w:rPr>
                <w:rFonts w:ascii="Times New Roman" w:hAnsi="Times New Roman"/>
                <w:spacing w:val="17"/>
                <w:sz w:val="20"/>
                <w:szCs w:val="20"/>
                <w:lang w:val="ru-RU"/>
              </w:rPr>
              <w:t xml:space="preserve"> </w:t>
            </w:r>
            <w:r w:rsidRPr="00D1339F">
              <w:rPr>
                <w:rFonts w:ascii="Times New Roman" w:hAnsi="Times New Roman"/>
                <w:sz w:val="20"/>
                <w:szCs w:val="20"/>
                <w:lang w:val="ru-RU"/>
              </w:rPr>
              <w:t>гвс</w:t>
            </w:r>
            <w:r w:rsidRPr="00D1339F">
              <w:rPr>
                <w:rFonts w:ascii="Times New Roman" w:hAnsi="Times New Roman"/>
                <w:spacing w:val="18"/>
                <w:sz w:val="20"/>
                <w:szCs w:val="20"/>
                <w:lang w:val="ru-RU"/>
              </w:rPr>
              <w:t xml:space="preserve"> </w:t>
            </w:r>
            <w:r w:rsidRPr="00D1339F">
              <w:rPr>
                <w:rFonts w:ascii="Times New Roman" w:hAnsi="Times New Roman"/>
                <w:sz w:val="20"/>
                <w:szCs w:val="20"/>
                <w:lang w:val="ru-RU"/>
              </w:rPr>
              <w:t>(для</w:t>
            </w:r>
            <w:r w:rsidRPr="00D1339F">
              <w:rPr>
                <w:rFonts w:ascii="Times New Roman" w:hAnsi="Times New Roman"/>
                <w:spacing w:val="17"/>
                <w:sz w:val="20"/>
                <w:szCs w:val="20"/>
                <w:lang w:val="ru-RU"/>
              </w:rPr>
              <w:t xml:space="preserve"> </w:t>
            </w:r>
            <w:r w:rsidRPr="00D1339F">
              <w:rPr>
                <w:rFonts w:ascii="Times New Roman" w:hAnsi="Times New Roman"/>
                <w:sz w:val="20"/>
                <w:szCs w:val="20"/>
                <w:lang w:val="ru-RU"/>
              </w:rPr>
              <w:t>открытых</w:t>
            </w:r>
            <w:r w:rsidRPr="00D1339F">
              <w:rPr>
                <w:rFonts w:ascii="Times New Roman" w:hAnsi="Times New Roman"/>
                <w:spacing w:val="15"/>
                <w:sz w:val="20"/>
                <w:szCs w:val="20"/>
                <w:lang w:val="ru-RU"/>
              </w:rPr>
              <w:t xml:space="preserve"> </w:t>
            </w:r>
            <w:r w:rsidRPr="00D1339F">
              <w:rPr>
                <w:rFonts w:ascii="Times New Roman" w:hAnsi="Times New Roman"/>
                <w:sz w:val="20"/>
                <w:szCs w:val="20"/>
                <w:lang w:val="ru-RU"/>
              </w:rPr>
              <w:t>систем</w:t>
            </w:r>
            <w:r w:rsidRPr="00D1339F">
              <w:rPr>
                <w:rFonts w:ascii="Times New Roman" w:hAnsi="Times New Roman"/>
                <w:spacing w:val="16"/>
                <w:sz w:val="20"/>
                <w:szCs w:val="20"/>
                <w:lang w:val="ru-RU"/>
              </w:rPr>
              <w:t xml:space="preserve"> </w:t>
            </w:r>
            <w:r w:rsidRPr="00D1339F">
              <w:rPr>
                <w:rFonts w:ascii="Times New Roman" w:hAnsi="Times New Roman"/>
                <w:sz w:val="20"/>
                <w:szCs w:val="20"/>
                <w:lang w:val="ru-RU"/>
              </w:rPr>
              <w:t>тепло</w:t>
            </w:r>
            <w:r w:rsidRPr="00D1339F">
              <w:rPr>
                <w:rFonts w:ascii="Times New Roman" w:hAnsi="Times New Roman"/>
                <w:spacing w:val="-52"/>
                <w:sz w:val="20"/>
                <w:szCs w:val="20"/>
                <w:lang w:val="ru-RU"/>
              </w:rPr>
              <w:t xml:space="preserve"> </w:t>
            </w:r>
            <w:r w:rsidRPr="00D1339F">
              <w:rPr>
                <w:rFonts w:ascii="Times New Roman" w:hAnsi="Times New Roman"/>
                <w:sz w:val="20"/>
                <w:szCs w:val="20"/>
                <w:lang w:val="ru-RU"/>
              </w:rPr>
              <w:t>снабжения)</w:t>
            </w:r>
          </w:p>
        </w:tc>
      </w:tr>
      <w:tr w:rsidR="00D1339F" w:rsidRPr="00D1339F" w14:paraId="5EFBC581" w14:textId="77777777" w:rsidTr="00D1339F">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14F3BB25" w14:textId="767E7F04" w:rsidR="00D1339F" w:rsidRPr="00D1339F" w:rsidRDefault="00D1339F" w:rsidP="00D1339F">
            <w:pPr>
              <w:jc w:val="center"/>
              <w:rPr>
                <w:sz w:val="20"/>
                <w:szCs w:val="20"/>
              </w:rPr>
            </w:pPr>
            <w:r w:rsidRPr="00D1339F">
              <w:rPr>
                <w:color w:val="000000"/>
                <w:sz w:val="20"/>
                <w:szCs w:val="20"/>
              </w:rPr>
              <w:t>Котельная №1 (п. Балезино)</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655F3F99" w14:textId="1E46945E" w:rsidR="00D1339F" w:rsidRPr="00D1339F" w:rsidRDefault="00D1339F" w:rsidP="00D1339F">
            <w:pPr>
              <w:jc w:val="center"/>
              <w:rPr>
                <w:sz w:val="20"/>
                <w:szCs w:val="20"/>
              </w:rPr>
            </w:pPr>
            <w:r w:rsidRPr="00D1339F">
              <w:rPr>
                <w:color w:val="000000"/>
                <w:sz w:val="20"/>
                <w:szCs w:val="20"/>
              </w:rPr>
              <w:t>10,690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1217C386" w14:textId="3F324D72" w:rsidR="00D1339F" w:rsidRPr="00D1339F" w:rsidRDefault="00D1339F" w:rsidP="00D1339F">
            <w:pPr>
              <w:jc w:val="center"/>
              <w:rPr>
                <w:sz w:val="20"/>
                <w:szCs w:val="20"/>
              </w:rPr>
            </w:pPr>
            <w:r w:rsidRPr="00D1339F">
              <w:rPr>
                <w:color w:val="000000"/>
                <w:sz w:val="20"/>
                <w:szCs w:val="20"/>
              </w:rPr>
              <w:t>11,851</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34B4B795" w14:textId="1AD91683" w:rsidR="00D1339F" w:rsidRPr="00D1339F" w:rsidRDefault="00D1339F" w:rsidP="00D1339F">
            <w:pPr>
              <w:jc w:val="center"/>
              <w:rPr>
                <w:sz w:val="20"/>
                <w:szCs w:val="20"/>
              </w:rPr>
            </w:pPr>
            <w:r w:rsidRPr="00D1339F">
              <w:rPr>
                <w:color w:val="000000"/>
                <w:sz w:val="20"/>
                <w:szCs w:val="20"/>
              </w:rPr>
              <w:t>11,851</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13F3A90C" w14:textId="08166E17" w:rsidR="00D1339F" w:rsidRPr="00D1339F" w:rsidRDefault="00D1339F" w:rsidP="00D1339F">
            <w:pPr>
              <w:jc w:val="center"/>
              <w:rPr>
                <w:sz w:val="20"/>
                <w:szCs w:val="20"/>
              </w:rPr>
            </w:pPr>
            <w:r w:rsidRPr="00D1339F">
              <w:rPr>
                <w:sz w:val="20"/>
                <w:szCs w:val="20"/>
              </w:rPr>
              <w:t>-</w:t>
            </w:r>
          </w:p>
        </w:tc>
        <w:tc>
          <w:tcPr>
            <w:tcW w:w="379" w:type="pct"/>
            <w:tcBorders>
              <w:top w:val="nil"/>
              <w:left w:val="nil"/>
              <w:bottom w:val="single" w:sz="8" w:space="0" w:color="auto"/>
              <w:right w:val="single" w:sz="8" w:space="0" w:color="auto"/>
            </w:tcBorders>
            <w:shd w:val="clear" w:color="auto" w:fill="auto"/>
          </w:tcPr>
          <w:p w14:paraId="05A8E3A4" w14:textId="49F52D5D" w:rsidR="00D1339F" w:rsidRPr="00D1339F" w:rsidRDefault="00D1339F" w:rsidP="00D1339F">
            <w:pPr>
              <w:jc w:val="center"/>
              <w:rPr>
                <w:sz w:val="20"/>
                <w:szCs w:val="20"/>
              </w:rPr>
            </w:pPr>
            <w:r w:rsidRPr="00D1339F">
              <w:rPr>
                <w:sz w:val="20"/>
                <w:szCs w:val="20"/>
              </w:rPr>
              <w:t>-</w:t>
            </w:r>
          </w:p>
        </w:tc>
        <w:tc>
          <w:tcPr>
            <w:tcW w:w="273" w:type="pct"/>
            <w:tcBorders>
              <w:top w:val="nil"/>
              <w:left w:val="nil"/>
              <w:bottom w:val="single" w:sz="8" w:space="0" w:color="000000"/>
              <w:right w:val="single" w:sz="8" w:space="0" w:color="auto"/>
            </w:tcBorders>
            <w:shd w:val="clear" w:color="auto" w:fill="auto"/>
          </w:tcPr>
          <w:p w14:paraId="3B31B97C" w14:textId="14B8728A" w:rsidR="00D1339F" w:rsidRPr="00D1339F" w:rsidRDefault="00D1339F" w:rsidP="00D1339F">
            <w:pPr>
              <w:jc w:val="center"/>
              <w:rPr>
                <w:sz w:val="20"/>
                <w:szCs w:val="20"/>
              </w:rPr>
            </w:pPr>
            <w:r w:rsidRPr="00D1339F">
              <w:rPr>
                <w:sz w:val="20"/>
                <w:szCs w:val="20"/>
              </w:rPr>
              <w:t>-</w:t>
            </w:r>
          </w:p>
        </w:tc>
        <w:tc>
          <w:tcPr>
            <w:tcW w:w="588" w:type="pct"/>
            <w:tcBorders>
              <w:top w:val="nil"/>
              <w:left w:val="nil"/>
              <w:bottom w:val="single" w:sz="8" w:space="0" w:color="000000"/>
              <w:right w:val="single" w:sz="8" w:space="0" w:color="auto"/>
            </w:tcBorders>
            <w:shd w:val="clear" w:color="auto" w:fill="auto"/>
          </w:tcPr>
          <w:p w14:paraId="7DA598A5" w14:textId="6B9A1AD7" w:rsidR="00D1339F" w:rsidRPr="00D1339F" w:rsidRDefault="00D1339F" w:rsidP="00D1339F">
            <w:pPr>
              <w:jc w:val="center"/>
              <w:rPr>
                <w:sz w:val="20"/>
                <w:szCs w:val="20"/>
              </w:rPr>
            </w:pPr>
            <w:r w:rsidRPr="00D1339F">
              <w:rPr>
                <w:sz w:val="20"/>
                <w:szCs w:val="20"/>
              </w:rPr>
              <w:t>-</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54DDE089" w14:textId="2A48D779" w:rsidR="00D1339F" w:rsidRPr="00D1339F" w:rsidRDefault="00D1339F" w:rsidP="00D1339F">
            <w:pPr>
              <w:jc w:val="center"/>
              <w:rPr>
                <w:sz w:val="20"/>
                <w:szCs w:val="20"/>
              </w:rPr>
            </w:pPr>
            <w:r w:rsidRPr="00D1339F">
              <w:rPr>
                <w:sz w:val="20"/>
                <w:szCs w:val="20"/>
              </w:rPr>
              <w:t>-</w:t>
            </w:r>
          </w:p>
        </w:tc>
      </w:tr>
      <w:tr w:rsidR="00F82743" w:rsidRPr="00D1339F" w14:paraId="4A9C2FB6" w14:textId="77777777" w:rsidTr="00F82743">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360AEFA6" w14:textId="64DF3E7E" w:rsidR="00F82743" w:rsidRPr="00D1339F" w:rsidRDefault="00F82743" w:rsidP="00F82743">
            <w:pPr>
              <w:jc w:val="center"/>
              <w:rPr>
                <w:color w:val="000000"/>
                <w:sz w:val="20"/>
                <w:szCs w:val="20"/>
              </w:rPr>
            </w:pPr>
            <w:r w:rsidRPr="00D1339F">
              <w:rPr>
                <w:color w:val="000000"/>
                <w:sz w:val="20"/>
                <w:szCs w:val="20"/>
              </w:rPr>
              <w:t>Котельная №2 (п. Балезино)</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5C987E75" w14:textId="636D5EC2" w:rsidR="00F82743" w:rsidRPr="00D1339F" w:rsidRDefault="00F82743" w:rsidP="00F82743">
            <w:pPr>
              <w:jc w:val="center"/>
              <w:rPr>
                <w:color w:val="000000"/>
                <w:sz w:val="20"/>
                <w:szCs w:val="20"/>
              </w:rPr>
            </w:pPr>
            <w:r w:rsidRPr="00D1339F">
              <w:rPr>
                <w:color w:val="000000"/>
                <w:sz w:val="20"/>
                <w:szCs w:val="20"/>
              </w:rPr>
              <w:t>3,160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61384676" w14:textId="75D92365" w:rsidR="00F82743" w:rsidRPr="00D1339F" w:rsidRDefault="00F82743" w:rsidP="00F82743">
            <w:pPr>
              <w:jc w:val="center"/>
              <w:rPr>
                <w:color w:val="000000"/>
                <w:sz w:val="20"/>
                <w:szCs w:val="20"/>
              </w:rPr>
            </w:pPr>
            <w:r w:rsidRPr="00D1339F">
              <w:rPr>
                <w:color w:val="000000"/>
                <w:sz w:val="20"/>
                <w:szCs w:val="20"/>
              </w:rPr>
              <w:t>3,253</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46F415A7" w14:textId="262FE19D" w:rsidR="00F82743" w:rsidRPr="00D1339F" w:rsidRDefault="00F82743" w:rsidP="00F82743">
            <w:pPr>
              <w:jc w:val="center"/>
              <w:rPr>
                <w:color w:val="000000"/>
                <w:sz w:val="20"/>
                <w:szCs w:val="20"/>
              </w:rPr>
            </w:pPr>
            <w:r w:rsidRPr="00D1339F">
              <w:rPr>
                <w:color w:val="000000"/>
                <w:sz w:val="20"/>
                <w:szCs w:val="20"/>
              </w:rPr>
              <w:t>3,253</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1CEF7A04" w14:textId="15EF0AB2" w:rsidR="00F82743" w:rsidRPr="00D1339F" w:rsidRDefault="00F82743" w:rsidP="00F82743">
            <w:pPr>
              <w:jc w:val="center"/>
              <w:rPr>
                <w:sz w:val="20"/>
                <w:szCs w:val="20"/>
              </w:rPr>
            </w:pPr>
            <w:r w:rsidRPr="00D1339F">
              <w:rPr>
                <w:sz w:val="20"/>
                <w:szCs w:val="20"/>
              </w:rPr>
              <w:t>-</w:t>
            </w:r>
          </w:p>
        </w:tc>
        <w:tc>
          <w:tcPr>
            <w:tcW w:w="379" w:type="pct"/>
            <w:tcBorders>
              <w:top w:val="nil"/>
              <w:left w:val="nil"/>
              <w:bottom w:val="single" w:sz="8" w:space="0" w:color="auto"/>
              <w:right w:val="single" w:sz="8" w:space="0" w:color="auto"/>
            </w:tcBorders>
            <w:shd w:val="clear" w:color="auto" w:fill="auto"/>
            <w:vAlign w:val="center"/>
          </w:tcPr>
          <w:p w14:paraId="2A28B6D5" w14:textId="77FDE7EE" w:rsidR="00F82743" w:rsidRPr="00D1339F" w:rsidRDefault="00F82743" w:rsidP="00F82743">
            <w:pPr>
              <w:jc w:val="center"/>
              <w:rPr>
                <w:sz w:val="20"/>
                <w:szCs w:val="20"/>
              </w:rPr>
            </w:pPr>
            <w:r w:rsidRPr="00D1339F">
              <w:rPr>
                <w:color w:val="000000"/>
                <w:sz w:val="20"/>
                <w:szCs w:val="20"/>
              </w:rPr>
              <w:t>3,160</w:t>
            </w:r>
          </w:p>
        </w:tc>
        <w:tc>
          <w:tcPr>
            <w:tcW w:w="273" w:type="pct"/>
            <w:tcBorders>
              <w:top w:val="nil"/>
              <w:left w:val="nil"/>
              <w:bottom w:val="single" w:sz="8" w:space="0" w:color="000000"/>
              <w:right w:val="single" w:sz="8" w:space="0" w:color="auto"/>
            </w:tcBorders>
            <w:shd w:val="clear" w:color="auto" w:fill="auto"/>
            <w:vAlign w:val="center"/>
          </w:tcPr>
          <w:p w14:paraId="76FAD8E0" w14:textId="1A15B002" w:rsidR="00F82743" w:rsidRPr="00D1339F" w:rsidRDefault="00F82743" w:rsidP="00F82743">
            <w:pPr>
              <w:jc w:val="center"/>
              <w:rPr>
                <w:sz w:val="20"/>
                <w:szCs w:val="20"/>
              </w:rPr>
            </w:pPr>
            <w:r>
              <w:rPr>
                <w:color w:val="000000"/>
                <w:sz w:val="20"/>
                <w:szCs w:val="20"/>
              </w:rPr>
              <w:t>3,253</w:t>
            </w:r>
          </w:p>
        </w:tc>
        <w:tc>
          <w:tcPr>
            <w:tcW w:w="588" w:type="pct"/>
            <w:tcBorders>
              <w:top w:val="nil"/>
              <w:left w:val="nil"/>
              <w:bottom w:val="single" w:sz="8" w:space="0" w:color="000000"/>
              <w:right w:val="single" w:sz="8" w:space="0" w:color="auto"/>
            </w:tcBorders>
            <w:shd w:val="clear" w:color="auto" w:fill="auto"/>
            <w:vAlign w:val="center"/>
          </w:tcPr>
          <w:p w14:paraId="105EFEDE" w14:textId="2D9C0BD8" w:rsidR="00F82743" w:rsidRPr="00D1339F" w:rsidRDefault="00F82743" w:rsidP="00F82743">
            <w:pPr>
              <w:jc w:val="center"/>
              <w:rPr>
                <w:sz w:val="20"/>
                <w:szCs w:val="20"/>
              </w:rPr>
            </w:pPr>
            <w:r>
              <w:rPr>
                <w:color w:val="000000"/>
                <w:sz w:val="20"/>
                <w:szCs w:val="20"/>
              </w:rPr>
              <w:t>3,253</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276436EF" w14:textId="477F07F6" w:rsidR="00F82743" w:rsidRPr="00D1339F" w:rsidRDefault="00F82743" w:rsidP="00F82743">
            <w:pPr>
              <w:jc w:val="center"/>
              <w:rPr>
                <w:sz w:val="20"/>
                <w:szCs w:val="20"/>
              </w:rPr>
            </w:pPr>
            <w:r w:rsidRPr="00D1339F">
              <w:rPr>
                <w:sz w:val="20"/>
                <w:szCs w:val="20"/>
              </w:rPr>
              <w:t>-</w:t>
            </w:r>
          </w:p>
        </w:tc>
      </w:tr>
      <w:tr w:rsidR="00F82743" w:rsidRPr="00D1339F" w14:paraId="44B27268" w14:textId="77777777" w:rsidTr="00F82743">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7EB92A23" w14:textId="0CDBD654" w:rsidR="00F82743" w:rsidRPr="00D1339F" w:rsidRDefault="00F82743" w:rsidP="00F82743">
            <w:pPr>
              <w:jc w:val="center"/>
              <w:rPr>
                <w:color w:val="000000"/>
                <w:sz w:val="20"/>
                <w:szCs w:val="20"/>
              </w:rPr>
            </w:pPr>
            <w:r w:rsidRPr="00D1339F">
              <w:rPr>
                <w:color w:val="000000"/>
                <w:sz w:val="20"/>
                <w:szCs w:val="20"/>
              </w:rPr>
              <w:t>Котельная №3 (п. Балезино)</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20927382" w14:textId="68BA001F" w:rsidR="00F82743" w:rsidRPr="00D1339F" w:rsidRDefault="00F82743" w:rsidP="00F82743">
            <w:pPr>
              <w:jc w:val="center"/>
              <w:rPr>
                <w:color w:val="000000"/>
                <w:sz w:val="20"/>
                <w:szCs w:val="20"/>
              </w:rPr>
            </w:pPr>
            <w:r w:rsidRPr="00D1339F">
              <w:rPr>
                <w:color w:val="000000"/>
                <w:sz w:val="20"/>
                <w:szCs w:val="20"/>
              </w:rPr>
              <w:t>0,970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2D660032" w14:textId="42A39A86" w:rsidR="00F82743" w:rsidRPr="00D1339F" w:rsidRDefault="00F82743" w:rsidP="00F82743">
            <w:pPr>
              <w:jc w:val="center"/>
              <w:rPr>
                <w:color w:val="000000"/>
                <w:sz w:val="20"/>
                <w:szCs w:val="20"/>
              </w:rPr>
            </w:pPr>
            <w:r w:rsidRPr="00D1339F">
              <w:rPr>
                <w:color w:val="000000"/>
                <w:sz w:val="20"/>
                <w:szCs w:val="20"/>
              </w:rPr>
              <w:t>1,075</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3D2239F5" w14:textId="196BEAC9" w:rsidR="00F82743" w:rsidRPr="00D1339F" w:rsidRDefault="00F82743" w:rsidP="00F82743">
            <w:pPr>
              <w:jc w:val="center"/>
              <w:rPr>
                <w:color w:val="000000"/>
                <w:sz w:val="20"/>
                <w:szCs w:val="20"/>
              </w:rPr>
            </w:pPr>
            <w:r w:rsidRPr="00D1339F">
              <w:rPr>
                <w:color w:val="000000"/>
                <w:sz w:val="20"/>
                <w:szCs w:val="20"/>
              </w:rPr>
              <w:t>1,075</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651643E5" w14:textId="5C1AEE45" w:rsidR="00F82743" w:rsidRPr="00D1339F" w:rsidRDefault="00F82743" w:rsidP="00F82743">
            <w:pPr>
              <w:jc w:val="center"/>
              <w:rPr>
                <w:sz w:val="20"/>
                <w:szCs w:val="20"/>
              </w:rPr>
            </w:pPr>
            <w:r w:rsidRPr="00D1339F">
              <w:rPr>
                <w:sz w:val="20"/>
                <w:szCs w:val="20"/>
              </w:rPr>
              <w:t>-</w:t>
            </w:r>
          </w:p>
        </w:tc>
        <w:tc>
          <w:tcPr>
            <w:tcW w:w="379" w:type="pct"/>
            <w:tcBorders>
              <w:top w:val="nil"/>
              <w:left w:val="nil"/>
              <w:bottom w:val="single" w:sz="8" w:space="0" w:color="auto"/>
              <w:right w:val="single" w:sz="8" w:space="0" w:color="auto"/>
            </w:tcBorders>
            <w:shd w:val="clear" w:color="auto" w:fill="auto"/>
            <w:vAlign w:val="center"/>
          </w:tcPr>
          <w:p w14:paraId="22378481" w14:textId="62B78CF8" w:rsidR="00F82743" w:rsidRPr="00D1339F" w:rsidRDefault="00F82743" w:rsidP="00F82743">
            <w:pPr>
              <w:jc w:val="center"/>
              <w:rPr>
                <w:sz w:val="20"/>
                <w:szCs w:val="20"/>
              </w:rPr>
            </w:pPr>
            <w:r w:rsidRPr="00D1339F">
              <w:rPr>
                <w:color w:val="000000"/>
                <w:sz w:val="20"/>
                <w:szCs w:val="20"/>
              </w:rPr>
              <w:t>1,335</w:t>
            </w:r>
          </w:p>
        </w:tc>
        <w:tc>
          <w:tcPr>
            <w:tcW w:w="273" w:type="pct"/>
            <w:tcBorders>
              <w:top w:val="nil"/>
              <w:left w:val="nil"/>
              <w:bottom w:val="single" w:sz="8" w:space="0" w:color="000000"/>
              <w:right w:val="single" w:sz="8" w:space="0" w:color="auto"/>
            </w:tcBorders>
            <w:shd w:val="clear" w:color="auto" w:fill="auto"/>
            <w:vAlign w:val="center"/>
          </w:tcPr>
          <w:p w14:paraId="46E31A4F" w14:textId="6862CFEA" w:rsidR="00F82743" w:rsidRPr="00D1339F" w:rsidRDefault="00F82743" w:rsidP="00F82743">
            <w:pPr>
              <w:jc w:val="center"/>
              <w:rPr>
                <w:sz w:val="20"/>
                <w:szCs w:val="20"/>
              </w:rPr>
            </w:pPr>
            <w:r>
              <w:rPr>
                <w:color w:val="000000"/>
                <w:sz w:val="20"/>
                <w:szCs w:val="20"/>
              </w:rPr>
              <w:t>1,480</w:t>
            </w:r>
          </w:p>
        </w:tc>
        <w:tc>
          <w:tcPr>
            <w:tcW w:w="588" w:type="pct"/>
            <w:tcBorders>
              <w:top w:val="nil"/>
              <w:left w:val="nil"/>
              <w:bottom w:val="single" w:sz="8" w:space="0" w:color="000000"/>
              <w:right w:val="single" w:sz="8" w:space="0" w:color="auto"/>
            </w:tcBorders>
            <w:shd w:val="clear" w:color="auto" w:fill="auto"/>
            <w:vAlign w:val="center"/>
          </w:tcPr>
          <w:p w14:paraId="1175338D" w14:textId="7411A479" w:rsidR="00F82743" w:rsidRPr="00D1339F" w:rsidRDefault="00F82743" w:rsidP="00F82743">
            <w:pPr>
              <w:jc w:val="center"/>
              <w:rPr>
                <w:sz w:val="20"/>
                <w:szCs w:val="20"/>
              </w:rPr>
            </w:pPr>
            <w:r>
              <w:rPr>
                <w:color w:val="000000"/>
                <w:sz w:val="20"/>
                <w:szCs w:val="20"/>
              </w:rPr>
              <w:t>1,480</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58475C72" w14:textId="6F613B63" w:rsidR="00F82743" w:rsidRPr="00D1339F" w:rsidRDefault="00F82743" w:rsidP="00F82743">
            <w:pPr>
              <w:jc w:val="center"/>
              <w:rPr>
                <w:sz w:val="20"/>
                <w:szCs w:val="20"/>
              </w:rPr>
            </w:pPr>
            <w:r w:rsidRPr="00D1339F">
              <w:rPr>
                <w:sz w:val="20"/>
                <w:szCs w:val="20"/>
              </w:rPr>
              <w:t>-</w:t>
            </w:r>
          </w:p>
        </w:tc>
      </w:tr>
      <w:tr w:rsidR="00F82743" w:rsidRPr="00D1339F" w14:paraId="3B3C09DE" w14:textId="77777777" w:rsidTr="00F82743">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3CC09A31" w14:textId="095365E4" w:rsidR="00F82743" w:rsidRPr="00D1339F" w:rsidRDefault="00F82743" w:rsidP="00F82743">
            <w:pPr>
              <w:jc w:val="center"/>
              <w:rPr>
                <w:color w:val="000000"/>
                <w:sz w:val="20"/>
                <w:szCs w:val="20"/>
              </w:rPr>
            </w:pPr>
            <w:r w:rsidRPr="00D1339F">
              <w:rPr>
                <w:color w:val="000000"/>
                <w:sz w:val="20"/>
                <w:szCs w:val="20"/>
              </w:rPr>
              <w:t>Котельная №4 (п. Балезино)</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43E80B97" w14:textId="5F787FF1" w:rsidR="00F82743" w:rsidRPr="00D1339F" w:rsidRDefault="00F82743" w:rsidP="00F82743">
            <w:pPr>
              <w:jc w:val="center"/>
              <w:rPr>
                <w:color w:val="000000"/>
                <w:sz w:val="20"/>
                <w:szCs w:val="20"/>
              </w:rPr>
            </w:pPr>
            <w:r w:rsidRPr="00D1339F">
              <w:rPr>
                <w:color w:val="000000"/>
                <w:sz w:val="20"/>
                <w:szCs w:val="20"/>
              </w:rPr>
              <w:t>2,400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381165C4" w14:textId="2CD12F85" w:rsidR="00F82743" w:rsidRPr="00D1339F" w:rsidRDefault="00F82743" w:rsidP="00F82743">
            <w:pPr>
              <w:jc w:val="center"/>
              <w:rPr>
                <w:color w:val="000000"/>
                <w:sz w:val="20"/>
                <w:szCs w:val="20"/>
              </w:rPr>
            </w:pPr>
            <w:r w:rsidRPr="00D1339F">
              <w:rPr>
                <w:color w:val="000000"/>
                <w:sz w:val="20"/>
                <w:szCs w:val="20"/>
              </w:rPr>
              <w:t>2,661</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0E79D5BD" w14:textId="7018DB87" w:rsidR="00F82743" w:rsidRPr="00D1339F" w:rsidRDefault="00F82743" w:rsidP="00F82743">
            <w:pPr>
              <w:jc w:val="center"/>
              <w:rPr>
                <w:color w:val="000000"/>
                <w:sz w:val="20"/>
                <w:szCs w:val="20"/>
              </w:rPr>
            </w:pPr>
            <w:r w:rsidRPr="00D1339F">
              <w:rPr>
                <w:color w:val="000000"/>
                <w:sz w:val="20"/>
                <w:szCs w:val="20"/>
              </w:rPr>
              <w:t>2,661</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73097CB6" w14:textId="04AABE8F" w:rsidR="00F82743" w:rsidRPr="00D1339F" w:rsidRDefault="00F82743" w:rsidP="00F82743">
            <w:pPr>
              <w:jc w:val="center"/>
              <w:rPr>
                <w:sz w:val="20"/>
                <w:szCs w:val="20"/>
              </w:rPr>
            </w:pPr>
            <w:r w:rsidRPr="00D1339F">
              <w:rPr>
                <w:sz w:val="20"/>
                <w:szCs w:val="20"/>
              </w:rPr>
              <w:t>-</w:t>
            </w:r>
          </w:p>
        </w:tc>
        <w:tc>
          <w:tcPr>
            <w:tcW w:w="379" w:type="pct"/>
            <w:tcBorders>
              <w:top w:val="nil"/>
              <w:left w:val="nil"/>
              <w:bottom w:val="single" w:sz="8" w:space="0" w:color="auto"/>
              <w:right w:val="single" w:sz="8" w:space="0" w:color="auto"/>
            </w:tcBorders>
            <w:shd w:val="clear" w:color="auto" w:fill="auto"/>
            <w:vAlign w:val="center"/>
          </w:tcPr>
          <w:p w14:paraId="4E025624" w14:textId="36A7FB82" w:rsidR="00F82743" w:rsidRPr="00D1339F" w:rsidRDefault="00F82743" w:rsidP="00F82743">
            <w:pPr>
              <w:jc w:val="center"/>
              <w:rPr>
                <w:sz w:val="20"/>
                <w:szCs w:val="20"/>
              </w:rPr>
            </w:pPr>
            <w:r w:rsidRPr="00D1339F">
              <w:rPr>
                <w:color w:val="000000"/>
                <w:sz w:val="20"/>
                <w:szCs w:val="20"/>
              </w:rPr>
              <w:t>3,280</w:t>
            </w:r>
          </w:p>
        </w:tc>
        <w:tc>
          <w:tcPr>
            <w:tcW w:w="273" w:type="pct"/>
            <w:tcBorders>
              <w:top w:val="nil"/>
              <w:left w:val="nil"/>
              <w:bottom w:val="single" w:sz="8" w:space="0" w:color="000000"/>
              <w:right w:val="single" w:sz="8" w:space="0" w:color="auto"/>
            </w:tcBorders>
            <w:shd w:val="clear" w:color="auto" w:fill="auto"/>
            <w:vAlign w:val="center"/>
          </w:tcPr>
          <w:p w14:paraId="4AAF7F04" w14:textId="15B2D35F" w:rsidR="00F82743" w:rsidRPr="00D1339F" w:rsidRDefault="00F82743" w:rsidP="00F82743">
            <w:pPr>
              <w:jc w:val="center"/>
              <w:rPr>
                <w:sz w:val="20"/>
                <w:szCs w:val="20"/>
              </w:rPr>
            </w:pPr>
            <w:r>
              <w:rPr>
                <w:color w:val="000000"/>
                <w:sz w:val="20"/>
                <w:szCs w:val="20"/>
              </w:rPr>
              <w:t>3,636</w:t>
            </w:r>
          </w:p>
        </w:tc>
        <w:tc>
          <w:tcPr>
            <w:tcW w:w="588" w:type="pct"/>
            <w:tcBorders>
              <w:top w:val="nil"/>
              <w:left w:val="nil"/>
              <w:bottom w:val="single" w:sz="8" w:space="0" w:color="000000"/>
              <w:right w:val="single" w:sz="8" w:space="0" w:color="auto"/>
            </w:tcBorders>
            <w:shd w:val="clear" w:color="auto" w:fill="auto"/>
            <w:vAlign w:val="center"/>
          </w:tcPr>
          <w:p w14:paraId="49A8916C" w14:textId="6E8D6620" w:rsidR="00F82743" w:rsidRPr="00D1339F" w:rsidRDefault="00F82743" w:rsidP="00F82743">
            <w:pPr>
              <w:jc w:val="center"/>
              <w:rPr>
                <w:sz w:val="20"/>
                <w:szCs w:val="20"/>
              </w:rPr>
            </w:pPr>
            <w:r>
              <w:rPr>
                <w:color w:val="000000"/>
                <w:sz w:val="20"/>
                <w:szCs w:val="20"/>
              </w:rPr>
              <w:t>3,636</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62DFB553" w14:textId="003028B3" w:rsidR="00F82743" w:rsidRPr="00D1339F" w:rsidRDefault="00F82743" w:rsidP="00F82743">
            <w:pPr>
              <w:jc w:val="center"/>
              <w:rPr>
                <w:sz w:val="20"/>
                <w:szCs w:val="20"/>
              </w:rPr>
            </w:pPr>
            <w:r w:rsidRPr="00D1339F">
              <w:rPr>
                <w:sz w:val="20"/>
                <w:szCs w:val="20"/>
              </w:rPr>
              <w:t>-</w:t>
            </w:r>
          </w:p>
        </w:tc>
      </w:tr>
      <w:tr w:rsidR="00F82743" w:rsidRPr="00D1339F" w14:paraId="3032410D" w14:textId="77777777" w:rsidTr="00F82743">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3BD72CA8" w14:textId="12F65FD3" w:rsidR="00F82743" w:rsidRPr="00D1339F" w:rsidRDefault="00F82743" w:rsidP="00F82743">
            <w:pPr>
              <w:jc w:val="center"/>
              <w:rPr>
                <w:color w:val="000000"/>
                <w:sz w:val="20"/>
                <w:szCs w:val="20"/>
              </w:rPr>
            </w:pPr>
            <w:r w:rsidRPr="00D1339F">
              <w:rPr>
                <w:color w:val="000000"/>
                <w:sz w:val="20"/>
                <w:szCs w:val="20"/>
              </w:rPr>
              <w:t>Котельная №5 (п. Балезино)</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48D90185" w14:textId="10C6DBCD" w:rsidR="00F82743" w:rsidRPr="00D1339F" w:rsidRDefault="00F82743" w:rsidP="00F82743">
            <w:pPr>
              <w:jc w:val="center"/>
              <w:rPr>
                <w:color w:val="000000"/>
                <w:sz w:val="20"/>
                <w:szCs w:val="20"/>
              </w:rPr>
            </w:pPr>
            <w:r w:rsidRPr="00D1339F">
              <w:rPr>
                <w:color w:val="000000"/>
                <w:sz w:val="20"/>
                <w:szCs w:val="20"/>
              </w:rPr>
              <w:t>2,270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481C3903" w14:textId="37EAF927" w:rsidR="00F82743" w:rsidRPr="00D1339F" w:rsidRDefault="00F82743" w:rsidP="00F82743">
            <w:pPr>
              <w:jc w:val="center"/>
              <w:rPr>
                <w:color w:val="000000"/>
                <w:sz w:val="20"/>
                <w:szCs w:val="20"/>
              </w:rPr>
            </w:pPr>
            <w:r w:rsidRPr="00D1339F">
              <w:rPr>
                <w:color w:val="000000"/>
                <w:sz w:val="20"/>
                <w:szCs w:val="20"/>
              </w:rPr>
              <w:t>2,517</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7DC3FEEE" w14:textId="4C65110D" w:rsidR="00F82743" w:rsidRPr="00D1339F" w:rsidRDefault="00F82743" w:rsidP="00F82743">
            <w:pPr>
              <w:jc w:val="center"/>
              <w:rPr>
                <w:color w:val="000000"/>
                <w:sz w:val="20"/>
                <w:szCs w:val="20"/>
              </w:rPr>
            </w:pPr>
            <w:r w:rsidRPr="00D1339F">
              <w:rPr>
                <w:color w:val="000000"/>
                <w:sz w:val="20"/>
                <w:szCs w:val="20"/>
              </w:rPr>
              <w:t>2,517</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6317DE4E" w14:textId="5C4C0F4A" w:rsidR="00F82743" w:rsidRPr="00D1339F" w:rsidRDefault="00F82743" w:rsidP="00F82743">
            <w:pPr>
              <w:jc w:val="center"/>
              <w:rPr>
                <w:sz w:val="20"/>
                <w:szCs w:val="20"/>
              </w:rPr>
            </w:pPr>
            <w:r w:rsidRPr="00D1339F">
              <w:rPr>
                <w:sz w:val="20"/>
                <w:szCs w:val="20"/>
              </w:rPr>
              <w:t>-</w:t>
            </w:r>
          </w:p>
        </w:tc>
        <w:tc>
          <w:tcPr>
            <w:tcW w:w="379" w:type="pct"/>
            <w:tcBorders>
              <w:top w:val="nil"/>
              <w:left w:val="nil"/>
              <w:bottom w:val="single" w:sz="8" w:space="0" w:color="auto"/>
              <w:right w:val="single" w:sz="8" w:space="0" w:color="auto"/>
            </w:tcBorders>
            <w:shd w:val="clear" w:color="auto" w:fill="auto"/>
            <w:vAlign w:val="center"/>
          </w:tcPr>
          <w:p w14:paraId="25B83B44" w14:textId="656875E7" w:rsidR="00F82743" w:rsidRPr="00D1339F" w:rsidRDefault="00F82743" w:rsidP="00F82743">
            <w:pPr>
              <w:jc w:val="center"/>
              <w:rPr>
                <w:sz w:val="20"/>
                <w:szCs w:val="20"/>
              </w:rPr>
            </w:pPr>
            <w:r w:rsidRPr="00D1339F">
              <w:rPr>
                <w:color w:val="000000"/>
                <w:sz w:val="20"/>
                <w:szCs w:val="20"/>
              </w:rPr>
              <w:t>2,270</w:t>
            </w:r>
          </w:p>
        </w:tc>
        <w:tc>
          <w:tcPr>
            <w:tcW w:w="273" w:type="pct"/>
            <w:tcBorders>
              <w:top w:val="nil"/>
              <w:left w:val="nil"/>
              <w:bottom w:val="single" w:sz="8" w:space="0" w:color="000000"/>
              <w:right w:val="single" w:sz="8" w:space="0" w:color="auto"/>
            </w:tcBorders>
            <w:shd w:val="clear" w:color="auto" w:fill="auto"/>
            <w:vAlign w:val="center"/>
          </w:tcPr>
          <w:p w14:paraId="27C66CE2" w14:textId="5CB172DF" w:rsidR="00F82743" w:rsidRPr="00D1339F" w:rsidRDefault="00F82743" w:rsidP="00F82743">
            <w:pPr>
              <w:jc w:val="center"/>
              <w:rPr>
                <w:sz w:val="20"/>
                <w:szCs w:val="20"/>
              </w:rPr>
            </w:pPr>
            <w:r>
              <w:rPr>
                <w:color w:val="000000"/>
                <w:sz w:val="20"/>
                <w:szCs w:val="20"/>
              </w:rPr>
              <w:t>2,517</w:t>
            </w:r>
          </w:p>
        </w:tc>
        <w:tc>
          <w:tcPr>
            <w:tcW w:w="588" w:type="pct"/>
            <w:tcBorders>
              <w:top w:val="nil"/>
              <w:left w:val="nil"/>
              <w:bottom w:val="single" w:sz="8" w:space="0" w:color="000000"/>
              <w:right w:val="single" w:sz="8" w:space="0" w:color="auto"/>
            </w:tcBorders>
            <w:shd w:val="clear" w:color="auto" w:fill="auto"/>
            <w:vAlign w:val="center"/>
          </w:tcPr>
          <w:p w14:paraId="024BD107" w14:textId="32A72F4E" w:rsidR="00F82743" w:rsidRPr="00D1339F" w:rsidRDefault="00F82743" w:rsidP="00F82743">
            <w:pPr>
              <w:jc w:val="center"/>
              <w:rPr>
                <w:sz w:val="20"/>
                <w:szCs w:val="20"/>
              </w:rPr>
            </w:pPr>
            <w:r>
              <w:rPr>
                <w:color w:val="000000"/>
                <w:sz w:val="20"/>
                <w:szCs w:val="20"/>
              </w:rPr>
              <w:t>2,517</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319EB27D" w14:textId="52960583" w:rsidR="00F82743" w:rsidRPr="00D1339F" w:rsidRDefault="00F82743" w:rsidP="00F82743">
            <w:pPr>
              <w:jc w:val="center"/>
              <w:rPr>
                <w:sz w:val="20"/>
                <w:szCs w:val="20"/>
              </w:rPr>
            </w:pPr>
            <w:r w:rsidRPr="00D1339F">
              <w:rPr>
                <w:sz w:val="20"/>
                <w:szCs w:val="20"/>
              </w:rPr>
              <w:t>-</w:t>
            </w:r>
          </w:p>
        </w:tc>
      </w:tr>
      <w:tr w:rsidR="00F82743" w:rsidRPr="00D1339F" w14:paraId="12C5F637" w14:textId="77777777" w:rsidTr="00F82743">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266AD79B" w14:textId="4F835D2B" w:rsidR="00F82743" w:rsidRPr="00D1339F" w:rsidRDefault="00F82743" w:rsidP="00F82743">
            <w:pPr>
              <w:jc w:val="center"/>
              <w:rPr>
                <w:color w:val="000000"/>
                <w:sz w:val="20"/>
                <w:szCs w:val="20"/>
              </w:rPr>
            </w:pPr>
            <w:r w:rsidRPr="00D1339F">
              <w:rPr>
                <w:color w:val="000000"/>
                <w:sz w:val="20"/>
                <w:szCs w:val="20"/>
              </w:rPr>
              <w:t>Котельная №6 (п. Балезино)</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6BDE18F7" w14:textId="7D9A1581" w:rsidR="00F82743" w:rsidRPr="00D1339F" w:rsidRDefault="00F82743" w:rsidP="00F82743">
            <w:pPr>
              <w:jc w:val="center"/>
              <w:rPr>
                <w:color w:val="000000"/>
                <w:sz w:val="20"/>
                <w:szCs w:val="20"/>
              </w:rPr>
            </w:pPr>
            <w:r w:rsidRPr="00D1339F">
              <w:rPr>
                <w:color w:val="000000"/>
                <w:sz w:val="20"/>
                <w:szCs w:val="20"/>
              </w:rPr>
              <w:t>3,950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4270BCC2" w14:textId="1B3802BB" w:rsidR="00F82743" w:rsidRPr="00D1339F" w:rsidRDefault="00F82743" w:rsidP="00F82743">
            <w:pPr>
              <w:jc w:val="center"/>
              <w:rPr>
                <w:color w:val="000000"/>
                <w:sz w:val="20"/>
                <w:szCs w:val="20"/>
              </w:rPr>
            </w:pPr>
            <w:r w:rsidRPr="00D1339F">
              <w:rPr>
                <w:color w:val="000000"/>
                <w:sz w:val="20"/>
                <w:szCs w:val="20"/>
              </w:rPr>
              <w:t>4,066</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7A063038" w14:textId="4ECD85FE" w:rsidR="00F82743" w:rsidRPr="00D1339F" w:rsidRDefault="00F82743" w:rsidP="00F82743">
            <w:pPr>
              <w:jc w:val="center"/>
              <w:rPr>
                <w:color w:val="000000"/>
                <w:sz w:val="20"/>
                <w:szCs w:val="20"/>
              </w:rPr>
            </w:pPr>
            <w:r w:rsidRPr="00D1339F">
              <w:rPr>
                <w:color w:val="000000"/>
                <w:sz w:val="20"/>
                <w:szCs w:val="20"/>
              </w:rPr>
              <w:t>4,066</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5A74DB10" w14:textId="3D9A34BE" w:rsidR="00F82743" w:rsidRPr="00D1339F" w:rsidRDefault="00F82743" w:rsidP="00F82743">
            <w:pPr>
              <w:jc w:val="center"/>
              <w:rPr>
                <w:sz w:val="20"/>
                <w:szCs w:val="20"/>
              </w:rPr>
            </w:pPr>
            <w:r w:rsidRPr="00D1339F">
              <w:rPr>
                <w:sz w:val="20"/>
                <w:szCs w:val="20"/>
              </w:rPr>
              <w:t>-</w:t>
            </w:r>
          </w:p>
        </w:tc>
        <w:tc>
          <w:tcPr>
            <w:tcW w:w="379" w:type="pct"/>
            <w:tcBorders>
              <w:top w:val="nil"/>
              <w:left w:val="nil"/>
              <w:bottom w:val="single" w:sz="8" w:space="0" w:color="auto"/>
              <w:right w:val="single" w:sz="8" w:space="0" w:color="auto"/>
            </w:tcBorders>
            <w:shd w:val="clear" w:color="auto" w:fill="auto"/>
            <w:vAlign w:val="center"/>
          </w:tcPr>
          <w:p w14:paraId="5004E56E" w14:textId="73800A4A" w:rsidR="00F82743" w:rsidRPr="00D1339F" w:rsidRDefault="00F82743" w:rsidP="00F82743">
            <w:pPr>
              <w:jc w:val="center"/>
              <w:rPr>
                <w:sz w:val="20"/>
                <w:szCs w:val="20"/>
              </w:rPr>
            </w:pPr>
            <w:r w:rsidRPr="00D1339F">
              <w:rPr>
                <w:color w:val="000000"/>
                <w:sz w:val="20"/>
                <w:szCs w:val="20"/>
              </w:rPr>
              <w:t>3,950</w:t>
            </w:r>
          </w:p>
        </w:tc>
        <w:tc>
          <w:tcPr>
            <w:tcW w:w="273" w:type="pct"/>
            <w:tcBorders>
              <w:top w:val="nil"/>
              <w:left w:val="nil"/>
              <w:bottom w:val="single" w:sz="8" w:space="0" w:color="000000"/>
              <w:right w:val="single" w:sz="8" w:space="0" w:color="auto"/>
            </w:tcBorders>
            <w:shd w:val="clear" w:color="auto" w:fill="auto"/>
            <w:vAlign w:val="center"/>
          </w:tcPr>
          <w:p w14:paraId="66E28706" w14:textId="58431D9E" w:rsidR="00F82743" w:rsidRPr="00D1339F" w:rsidRDefault="00F82743" w:rsidP="00F82743">
            <w:pPr>
              <w:jc w:val="center"/>
              <w:rPr>
                <w:sz w:val="20"/>
                <w:szCs w:val="20"/>
              </w:rPr>
            </w:pPr>
            <w:r>
              <w:rPr>
                <w:color w:val="000000"/>
                <w:sz w:val="20"/>
                <w:szCs w:val="20"/>
              </w:rPr>
              <w:t>4,066</w:t>
            </w:r>
          </w:p>
        </w:tc>
        <w:tc>
          <w:tcPr>
            <w:tcW w:w="588" w:type="pct"/>
            <w:tcBorders>
              <w:top w:val="nil"/>
              <w:left w:val="nil"/>
              <w:bottom w:val="single" w:sz="8" w:space="0" w:color="000000"/>
              <w:right w:val="single" w:sz="8" w:space="0" w:color="auto"/>
            </w:tcBorders>
            <w:shd w:val="clear" w:color="auto" w:fill="auto"/>
            <w:vAlign w:val="center"/>
          </w:tcPr>
          <w:p w14:paraId="1B62D7C2" w14:textId="61BBCC18" w:rsidR="00F82743" w:rsidRPr="00D1339F" w:rsidRDefault="00F82743" w:rsidP="00F82743">
            <w:pPr>
              <w:jc w:val="center"/>
              <w:rPr>
                <w:sz w:val="20"/>
                <w:szCs w:val="20"/>
              </w:rPr>
            </w:pPr>
            <w:r>
              <w:rPr>
                <w:color w:val="000000"/>
                <w:sz w:val="20"/>
                <w:szCs w:val="20"/>
              </w:rPr>
              <w:t>4,066</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39FBFA81" w14:textId="605E4C0E" w:rsidR="00F82743" w:rsidRPr="00D1339F" w:rsidRDefault="00F82743" w:rsidP="00F82743">
            <w:pPr>
              <w:jc w:val="center"/>
              <w:rPr>
                <w:sz w:val="20"/>
                <w:szCs w:val="20"/>
              </w:rPr>
            </w:pPr>
            <w:r w:rsidRPr="00D1339F">
              <w:rPr>
                <w:sz w:val="20"/>
                <w:szCs w:val="20"/>
              </w:rPr>
              <w:t>-</w:t>
            </w:r>
          </w:p>
        </w:tc>
      </w:tr>
      <w:tr w:rsidR="00F82743" w:rsidRPr="00D1339F" w14:paraId="450DF782" w14:textId="77777777" w:rsidTr="00F82743">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5DCE5A94" w14:textId="43DD1CA7" w:rsidR="00F82743" w:rsidRPr="00D1339F" w:rsidRDefault="00F82743" w:rsidP="00F82743">
            <w:pPr>
              <w:jc w:val="center"/>
              <w:rPr>
                <w:color w:val="000000"/>
                <w:sz w:val="20"/>
                <w:szCs w:val="20"/>
              </w:rPr>
            </w:pPr>
            <w:r w:rsidRPr="00D1339F">
              <w:rPr>
                <w:color w:val="000000"/>
                <w:sz w:val="20"/>
                <w:szCs w:val="20"/>
              </w:rPr>
              <w:t>Котельная №7 (с. Заречный)</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5075B87B" w14:textId="14A11820" w:rsidR="00F82743" w:rsidRPr="00D1339F" w:rsidRDefault="00F82743" w:rsidP="00F82743">
            <w:pPr>
              <w:jc w:val="center"/>
              <w:rPr>
                <w:color w:val="000000"/>
                <w:sz w:val="20"/>
                <w:szCs w:val="20"/>
              </w:rPr>
            </w:pPr>
            <w:r w:rsidRPr="00D1339F">
              <w:rPr>
                <w:color w:val="000000"/>
                <w:sz w:val="20"/>
                <w:szCs w:val="20"/>
              </w:rPr>
              <w:t>0,430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4F3322EB" w14:textId="032734DB" w:rsidR="00F82743" w:rsidRPr="00D1339F" w:rsidRDefault="00F82743" w:rsidP="00F82743">
            <w:pPr>
              <w:jc w:val="center"/>
              <w:rPr>
                <w:color w:val="000000"/>
                <w:sz w:val="20"/>
                <w:szCs w:val="20"/>
              </w:rPr>
            </w:pPr>
            <w:r w:rsidRPr="00D1339F">
              <w:rPr>
                <w:color w:val="000000"/>
                <w:sz w:val="20"/>
                <w:szCs w:val="20"/>
              </w:rPr>
              <w:t>0,477</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77CF8236" w14:textId="12237600" w:rsidR="00F82743" w:rsidRPr="00D1339F" w:rsidRDefault="00F82743" w:rsidP="00F82743">
            <w:pPr>
              <w:jc w:val="center"/>
              <w:rPr>
                <w:color w:val="000000"/>
                <w:sz w:val="20"/>
                <w:szCs w:val="20"/>
              </w:rPr>
            </w:pPr>
            <w:r w:rsidRPr="00D1339F">
              <w:rPr>
                <w:color w:val="000000"/>
                <w:sz w:val="20"/>
                <w:szCs w:val="20"/>
              </w:rPr>
              <w:t>0,477</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6EC34095" w14:textId="75729991" w:rsidR="00F82743" w:rsidRPr="00D1339F" w:rsidRDefault="00F82743" w:rsidP="00F82743">
            <w:pPr>
              <w:jc w:val="center"/>
              <w:rPr>
                <w:sz w:val="20"/>
                <w:szCs w:val="20"/>
              </w:rPr>
            </w:pPr>
            <w:r w:rsidRPr="00D1339F">
              <w:rPr>
                <w:sz w:val="20"/>
                <w:szCs w:val="20"/>
              </w:rPr>
              <w:t>-</w:t>
            </w:r>
          </w:p>
        </w:tc>
        <w:tc>
          <w:tcPr>
            <w:tcW w:w="379" w:type="pct"/>
            <w:tcBorders>
              <w:top w:val="nil"/>
              <w:left w:val="nil"/>
              <w:bottom w:val="single" w:sz="8" w:space="0" w:color="auto"/>
              <w:right w:val="single" w:sz="8" w:space="0" w:color="auto"/>
            </w:tcBorders>
            <w:shd w:val="clear" w:color="auto" w:fill="auto"/>
            <w:vAlign w:val="center"/>
          </w:tcPr>
          <w:p w14:paraId="539194C8" w14:textId="12179DE4" w:rsidR="00F82743" w:rsidRPr="00D1339F" w:rsidRDefault="00F82743" w:rsidP="00F82743">
            <w:pPr>
              <w:jc w:val="center"/>
              <w:rPr>
                <w:sz w:val="20"/>
                <w:szCs w:val="20"/>
              </w:rPr>
            </w:pPr>
            <w:r w:rsidRPr="00D1339F">
              <w:rPr>
                <w:color w:val="000000"/>
                <w:sz w:val="20"/>
                <w:szCs w:val="20"/>
              </w:rPr>
              <w:t>0,430</w:t>
            </w:r>
          </w:p>
        </w:tc>
        <w:tc>
          <w:tcPr>
            <w:tcW w:w="273" w:type="pct"/>
            <w:tcBorders>
              <w:top w:val="nil"/>
              <w:left w:val="nil"/>
              <w:bottom w:val="single" w:sz="8" w:space="0" w:color="000000"/>
              <w:right w:val="single" w:sz="8" w:space="0" w:color="auto"/>
            </w:tcBorders>
            <w:shd w:val="clear" w:color="auto" w:fill="auto"/>
            <w:vAlign w:val="center"/>
          </w:tcPr>
          <w:p w14:paraId="130591DA" w14:textId="7A9A8D24" w:rsidR="00F82743" w:rsidRPr="00D1339F" w:rsidRDefault="00F82743" w:rsidP="00F82743">
            <w:pPr>
              <w:jc w:val="center"/>
              <w:rPr>
                <w:sz w:val="20"/>
                <w:szCs w:val="20"/>
              </w:rPr>
            </w:pPr>
            <w:r>
              <w:rPr>
                <w:color w:val="000000"/>
                <w:sz w:val="20"/>
                <w:szCs w:val="20"/>
              </w:rPr>
              <w:t>0,477</w:t>
            </w:r>
          </w:p>
        </w:tc>
        <w:tc>
          <w:tcPr>
            <w:tcW w:w="588" w:type="pct"/>
            <w:tcBorders>
              <w:top w:val="nil"/>
              <w:left w:val="nil"/>
              <w:bottom w:val="single" w:sz="8" w:space="0" w:color="000000"/>
              <w:right w:val="single" w:sz="8" w:space="0" w:color="auto"/>
            </w:tcBorders>
            <w:shd w:val="clear" w:color="auto" w:fill="auto"/>
            <w:vAlign w:val="center"/>
          </w:tcPr>
          <w:p w14:paraId="57B91FD3" w14:textId="3892ABCE" w:rsidR="00F82743" w:rsidRPr="00D1339F" w:rsidRDefault="00F82743" w:rsidP="00F82743">
            <w:pPr>
              <w:jc w:val="center"/>
              <w:rPr>
                <w:sz w:val="20"/>
                <w:szCs w:val="20"/>
              </w:rPr>
            </w:pPr>
            <w:r>
              <w:rPr>
                <w:color w:val="000000"/>
                <w:sz w:val="20"/>
                <w:szCs w:val="20"/>
              </w:rPr>
              <w:t>0,477</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7406D45D" w14:textId="1C9898AB" w:rsidR="00F82743" w:rsidRPr="00D1339F" w:rsidRDefault="00F82743" w:rsidP="00F82743">
            <w:pPr>
              <w:jc w:val="center"/>
              <w:rPr>
                <w:sz w:val="20"/>
                <w:szCs w:val="20"/>
              </w:rPr>
            </w:pPr>
            <w:r w:rsidRPr="00D1339F">
              <w:rPr>
                <w:sz w:val="20"/>
                <w:szCs w:val="20"/>
              </w:rPr>
              <w:t>-</w:t>
            </w:r>
          </w:p>
        </w:tc>
      </w:tr>
      <w:tr w:rsidR="00F82743" w:rsidRPr="00D1339F" w14:paraId="1E56987B" w14:textId="77777777" w:rsidTr="00F82743">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01C46C4B" w14:textId="7B245B5B" w:rsidR="00F82743" w:rsidRPr="00D1339F" w:rsidRDefault="00F82743" w:rsidP="00F82743">
            <w:pPr>
              <w:jc w:val="center"/>
              <w:rPr>
                <w:color w:val="000000"/>
                <w:sz w:val="20"/>
                <w:szCs w:val="20"/>
              </w:rPr>
            </w:pPr>
            <w:r w:rsidRPr="00D1339F">
              <w:rPr>
                <w:color w:val="000000"/>
                <w:sz w:val="20"/>
                <w:szCs w:val="20"/>
              </w:rPr>
              <w:t>Котельная №8 (д/с, д. Воегурт)</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677B1F9B" w14:textId="3CD1A67F" w:rsidR="00F82743" w:rsidRPr="00D1339F" w:rsidRDefault="00F82743" w:rsidP="00F82743">
            <w:pPr>
              <w:jc w:val="center"/>
              <w:rPr>
                <w:color w:val="000000"/>
                <w:sz w:val="20"/>
                <w:szCs w:val="20"/>
              </w:rPr>
            </w:pPr>
            <w:r w:rsidRPr="00D1339F">
              <w:rPr>
                <w:color w:val="000000"/>
                <w:sz w:val="20"/>
                <w:szCs w:val="20"/>
              </w:rPr>
              <w:t>0,040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79787D83" w14:textId="51ED3A77" w:rsidR="00F82743" w:rsidRPr="00D1339F" w:rsidRDefault="00F82743" w:rsidP="00F82743">
            <w:pPr>
              <w:jc w:val="center"/>
              <w:rPr>
                <w:color w:val="000000"/>
                <w:sz w:val="20"/>
                <w:szCs w:val="20"/>
              </w:rPr>
            </w:pPr>
            <w:r w:rsidRPr="00D1339F">
              <w:rPr>
                <w:color w:val="000000"/>
                <w:sz w:val="20"/>
                <w:szCs w:val="20"/>
              </w:rPr>
              <w:t>0,041</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1E73F344" w14:textId="14E8C964" w:rsidR="00F82743" w:rsidRPr="00D1339F" w:rsidRDefault="00F82743" w:rsidP="00F82743">
            <w:pPr>
              <w:jc w:val="center"/>
              <w:rPr>
                <w:color w:val="000000"/>
                <w:sz w:val="20"/>
                <w:szCs w:val="20"/>
              </w:rPr>
            </w:pPr>
            <w:r w:rsidRPr="00D1339F">
              <w:rPr>
                <w:color w:val="000000"/>
                <w:sz w:val="20"/>
                <w:szCs w:val="20"/>
              </w:rPr>
              <w:t>0,041</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61484819" w14:textId="4182B2DB" w:rsidR="00F82743" w:rsidRPr="00D1339F" w:rsidRDefault="00F82743" w:rsidP="00F82743">
            <w:pPr>
              <w:jc w:val="center"/>
              <w:rPr>
                <w:sz w:val="20"/>
                <w:szCs w:val="20"/>
              </w:rPr>
            </w:pPr>
            <w:r w:rsidRPr="00D1339F">
              <w:rPr>
                <w:sz w:val="20"/>
                <w:szCs w:val="20"/>
              </w:rPr>
              <w:t>-</w:t>
            </w:r>
          </w:p>
        </w:tc>
        <w:tc>
          <w:tcPr>
            <w:tcW w:w="379" w:type="pct"/>
            <w:tcBorders>
              <w:top w:val="nil"/>
              <w:left w:val="nil"/>
              <w:bottom w:val="single" w:sz="8" w:space="0" w:color="auto"/>
              <w:right w:val="single" w:sz="8" w:space="0" w:color="auto"/>
            </w:tcBorders>
            <w:shd w:val="clear" w:color="auto" w:fill="auto"/>
            <w:vAlign w:val="center"/>
          </w:tcPr>
          <w:p w14:paraId="2D02E377" w14:textId="2F10E19C" w:rsidR="00F82743" w:rsidRPr="00D1339F" w:rsidRDefault="00F82743" w:rsidP="00F82743">
            <w:pPr>
              <w:jc w:val="center"/>
              <w:rPr>
                <w:sz w:val="20"/>
                <w:szCs w:val="20"/>
              </w:rPr>
            </w:pPr>
            <w:r w:rsidRPr="00D1339F">
              <w:rPr>
                <w:color w:val="000000"/>
                <w:sz w:val="20"/>
                <w:szCs w:val="20"/>
              </w:rPr>
              <w:t>0,040</w:t>
            </w:r>
          </w:p>
        </w:tc>
        <w:tc>
          <w:tcPr>
            <w:tcW w:w="273" w:type="pct"/>
            <w:tcBorders>
              <w:top w:val="nil"/>
              <w:left w:val="nil"/>
              <w:bottom w:val="single" w:sz="8" w:space="0" w:color="000000"/>
              <w:right w:val="single" w:sz="8" w:space="0" w:color="auto"/>
            </w:tcBorders>
            <w:shd w:val="clear" w:color="auto" w:fill="auto"/>
            <w:vAlign w:val="center"/>
          </w:tcPr>
          <w:p w14:paraId="62DD13C9" w14:textId="3F9A7B33" w:rsidR="00F82743" w:rsidRPr="00D1339F" w:rsidRDefault="00F82743" w:rsidP="00F82743">
            <w:pPr>
              <w:jc w:val="center"/>
              <w:rPr>
                <w:sz w:val="20"/>
                <w:szCs w:val="20"/>
              </w:rPr>
            </w:pPr>
            <w:r>
              <w:rPr>
                <w:color w:val="000000"/>
                <w:sz w:val="20"/>
                <w:szCs w:val="20"/>
              </w:rPr>
              <w:t>0,041</w:t>
            </w:r>
          </w:p>
        </w:tc>
        <w:tc>
          <w:tcPr>
            <w:tcW w:w="588" w:type="pct"/>
            <w:tcBorders>
              <w:top w:val="nil"/>
              <w:left w:val="nil"/>
              <w:bottom w:val="single" w:sz="8" w:space="0" w:color="000000"/>
              <w:right w:val="single" w:sz="8" w:space="0" w:color="auto"/>
            </w:tcBorders>
            <w:shd w:val="clear" w:color="auto" w:fill="auto"/>
            <w:vAlign w:val="center"/>
          </w:tcPr>
          <w:p w14:paraId="564CF1C4" w14:textId="40936737" w:rsidR="00F82743" w:rsidRPr="00D1339F" w:rsidRDefault="00F82743" w:rsidP="00F82743">
            <w:pPr>
              <w:jc w:val="center"/>
              <w:rPr>
                <w:sz w:val="20"/>
                <w:szCs w:val="20"/>
              </w:rPr>
            </w:pPr>
            <w:r>
              <w:rPr>
                <w:color w:val="000000"/>
                <w:sz w:val="20"/>
                <w:szCs w:val="20"/>
              </w:rPr>
              <w:t>0,041</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60E3CDAF" w14:textId="25259AF6" w:rsidR="00F82743" w:rsidRPr="00D1339F" w:rsidRDefault="00F82743" w:rsidP="00F82743">
            <w:pPr>
              <w:jc w:val="center"/>
              <w:rPr>
                <w:sz w:val="20"/>
                <w:szCs w:val="20"/>
              </w:rPr>
            </w:pPr>
            <w:r w:rsidRPr="00D1339F">
              <w:rPr>
                <w:sz w:val="20"/>
                <w:szCs w:val="20"/>
              </w:rPr>
              <w:t>-</w:t>
            </w:r>
          </w:p>
        </w:tc>
      </w:tr>
      <w:tr w:rsidR="00F82743" w:rsidRPr="00D1339F" w14:paraId="5C5B5E6A" w14:textId="77777777" w:rsidTr="00F82743">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6421737A" w14:textId="3841E439" w:rsidR="00F82743" w:rsidRPr="00D1339F" w:rsidRDefault="00F82743" w:rsidP="00F82743">
            <w:pPr>
              <w:jc w:val="center"/>
              <w:rPr>
                <w:color w:val="000000"/>
                <w:sz w:val="20"/>
                <w:szCs w:val="20"/>
              </w:rPr>
            </w:pPr>
            <w:r w:rsidRPr="00D1339F">
              <w:rPr>
                <w:color w:val="000000"/>
                <w:sz w:val="20"/>
                <w:szCs w:val="20"/>
              </w:rPr>
              <w:t>Котельная №10 (школа, д. Воегурт)</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7257F6CB" w14:textId="52DD1EC5" w:rsidR="00F82743" w:rsidRPr="00D1339F" w:rsidRDefault="00F82743" w:rsidP="00F82743">
            <w:pPr>
              <w:jc w:val="center"/>
              <w:rPr>
                <w:color w:val="000000"/>
                <w:sz w:val="20"/>
                <w:szCs w:val="20"/>
              </w:rPr>
            </w:pPr>
            <w:r w:rsidRPr="00D1339F">
              <w:rPr>
                <w:color w:val="000000"/>
                <w:sz w:val="20"/>
                <w:szCs w:val="20"/>
              </w:rPr>
              <w:t>0,110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33A3C408" w14:textId="07F25106" w:rsidR="00F82743" w:rsidRPr="00D1339F" w:rsidRDefault="00F82743" w:rsidP="00F82743">
            <w:pPr>
              <w:jc w:val="center"/>
              <w:rPr>
                <w:color w:val="000000"/>
                <w:sz w:val="20"/>
                <w:szCs w:val="20"/>
              </w:rPr>
            </w:pPr>
            <w:r w:rsidRPr="00D1339F">
              <w:rPr>
                <w:color w:val="000000"/>
                <w:sz w:val="20"/>
                <w:szCs w:val="20"/>
              </w:rPr>
              <w:t>0,113</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2CA42B2B" w14:textId="761B0468" w:rsidR="00F82743" w:rsidRPr="00D1339F" w:rsidRDefault="00F82743" w:rsidP="00F82743">
            <w:pPr>
              <w:jc w:val="center"/>
              <w:rPr>
                <w:color w:val="000000"/>
                <w:sz w:val="20"/>
                <w:szCs w:val="20"/>
              </w:rPr>
            </w:pPr>
            <w:r w:rsidRPr="00D1339F">
              <w:rPr>
                <w:color w:val="000000"/>
                <w:sz w:val="20"/>
                <w:szCs w:val="20"/>
              </w:rPr>
              <w:t>0,113</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3118D64E" w14:textId="0584F096" w:rsidR="00F82743" w:rsidRPr="00D1339F" w:rsidRDefault="00F82743" w:rsidP="00F82743">
            <w:pPr>
              <w:jc w:val="center"/>
              <w:rPr>
                <w:sz w:val="20"/>
                <w:szCs w:val="20"/>
              </w:rPr>
            </w:pPr>
            <w:r w:rsidRPr="00D1339F">
              <w:rPr>
                <w:sz w:val="20"/>
                <w:szCs w:val="20"/>
              </w:rPr>
              <w:t>-</w:t>
            </w:r>
          </w:p>
        </w:tc>
        <w:tc>
          <w:tcPr>
            <w:tcW w:w="379" w:type="pct"/>
            <w:tcBorders>
              <w:top w:val="nil"/>
              <w:left w:val="nil"/>
              <w:bottom w:val="single" w:sz="8" w:space="0" w:color="auto"/>
              <w:right w:val="single" w:sz="8" w:space="0" w:color="auto"/>
            </w:tcBorders>
            <w:shd w:val="clear" w:color="auto" w:fill="auto"/>
            <w:vAlign w:val="center"/>
          </w:tcPr>
          <w:p w14:paraId="20E24554" w14:textId="35ABF6D6" w:rsidR="00F82743" w:rsidRPr="00D1339F" w:rsidRDefault="00F82743" w:rsidP="00F82743">
            <w:pPr>
              <w:jc w:val="center"/>
              <w:rPr>
                <w:sz w:val="20"/>
                <w:szCs w:val="20"/>
              </w:rPr>
            </w:pPr>
            <w:r w:rsidRPr="00D1339F">
              <w:rPr>
                <w:color w:val="000000"/>
                <w:sz w:val="20"/>
                <w:szCs w:val="20"/>
              </w:rPr>
              <w:t>0,160</w:t>
            </w:r>
          </w:p>
        </w:tc>
        <w:tc>
          <w:tcPr>
            <w:tcW w:w="273" w:type="pct"/>
            <w:tcBorders>
              <w:top w:val="nil"/>
              <w:left w:val="nil"/>
              <w:bottom w:val="single" w:sz="8" w:space="0" w:color="000000"/>
              <w:right w:val="single" w:sz="8" w:space="0" w:color="auto"/>
            </w:tcBorders>
            <w:shd w:val="clear" w:color="auto" w:fill="auto"/>
            <w:vAlign w:val="center"/>
          </w:tcPr>
          <w:p w14:paraId="238A7CF0" w14:textId="71689695" w:rsidR="00F82743" w:rsidRPr="00D1339F" w:rsidRDefault="00F82743" w:rsidP="00F82743">
            <w:pPr>
              <w:jc w:val="center"/>
              <w:rPr>
                <w:sz w:val="20"/>
                <w:szCs w:val="20"/>
              </w:rPr>
            </w:pPr>
            <w:r>
              <w:rPr>
                <w:color w:val="000000"/>
                <w:sz w:val="20"/>
                <w:szCs w:val="20"/>
              </w:rPr>
              <w:t>0,165</w:t>
            </w:r>
          </w:p>
        </w:tc>
        <w:tc>
          <w:tcPr>
            <w:tcW w:w="588" w:type="pct"/>
            <w:tcBorders>
              <w:top w:val="nil"/>
              <w:left w:val="nil"/>
              <w:bottom w:val="single" w:sz="8" w:space="0" w:color="000000"/>
              <w:right w:val="single" w:sz="8" w:space="0" w:color="auto"/>
            </w:tcBorders>
            <w:shd w:val="clear" w:color="auto" w:fill="auto"/>
            <w:vAlign w:val="center"/>
          </w:tcPr>
          <w:p w14:paraId="12E7B95D" w14:textId="5E297C51" w:rsidR="00F82743" w:rsidRPr="00D1339F" w:rsidRDefault="00F82743" w:rsidP="00F82743">
            <w:pPr>
              <w:jc w:val="center"/>
              <w:rPr>
                <w:sz w:val="20"/>
                <w:szCs w:val="20"/>
              </w:rPr>
            </w:pPr>
            <w:r>
              <w:rPr>
                <w:color w:val="000000"/>
                <w:sz w:val="20"/>
                <w:szCs w:val="20"/>
              </w:rPr>
              <w:t>0,165</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5EBEE4C6" w14:textId="2EB683BE" w:rsidR="00F82743" w:rsidRPr="00D1339F" w:rsidRDefault="00F82743" w:rsidP="00F82743">
            <w:pPr>
              <w:jc w:val="center"/>
              <w:rPr>
                <w:sz w:val="20"/>
                <w:szCs w:val="20"/>
              </w:rPr>
            </w:pPr>
            <w:r w:rsidRPr="00D1339F">
              <w:rPr>
                <w:sz w:val="20"/>
                <w:szCs w:val="20"/>
              </w:rPr>
              <w:t>-</w:t>
            </w:r>
          </w:p>
        </w:tc>
      </w:tr>
      <w:tr w:rsidR="00F82743" w:rsidRPr="00D1339F" w14:paraId="4E68492E" w14:textId="77777777" w:rsidTr="00F82743">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114FBA1E" w14:textId="11CC4461" w:rsidR="00F82743" w:rsidRPr="00D1339F" w:rsidRDefault="00F82743" w:rsidP="00F82743">
            <w:pPr>
              <w:jc w:val="center"/>
              <w:rPr>
                <w:color w:val="000000"/>
                <w:sz w:val="20"/>
                <w:szCs w:val="20"/>
              </w:rPr>
            </w:pPr>
            <w:r w:rsidRPr="00D1339F">
              <w:rPr>
                <w:color w:val="000000"/>
                <w:sz w:val="20"/>
                <w:szCs w:val="20"/>
              </w:rPr>
              <w:t>Котельная №11 (д. Падера)</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3AA3CA38" w14:textId="6467E878" w:rsidR="00F82743" w:rsidRPr="00D1339F" w:rsidRDefault="00F82743" w:rsidP="00F82743">
            <w:pPr>
              <w:jc w:val="center"/>
              <w:rPr>
                <w:color w:val="000000"/>
                <w:sz w:val="20"/>
                <w:szCs w:val="20"/>
              </w:rPr>
            </w:pPr>
            <w:r w:rsidRPr="00D1339F">
              <w:rPr>
                <w:color w:val="000000"/>
                <w:sz w:val="20"/>
                <w:szCs w:val="20"/>
              </w:rPr>
              <w:t>0,180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38919E76" w14:textId="014E3C62" w:rsidR="00F82743" w:rsidRPr="00D1339F" w:rsidRDefault="00F82743" w:rsidP="00F82743">
            <w:pPr>
              <w:jc w:val="center"/>
              <w:rPr>
                <w:color w:val="000000"/>
                <w:sz w:val="20"/>
                <w:szCs w:val="20"/>
              </w:rPr>
            </w:pPr>
            <w:r w:rsidRPr="00D1339F">
              <w:rPr>
                <w:color w:val="000000"/>
                <w:sz w:val="20"/>
                <w:szCs w:val="20"/>
              </w:rPr>
              <w:t>0,185</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4578DFB8" w14:textId="316F2796" w:rsidR="00F82743" w:rsidRPr="00D1339F" w:rsidRDefault="00F82743" w:rsidP="00F82743">
            <w:pPr>
              <w:jc w:val="center"/>
              <w:rPr>
                <w:color w:val="000000"/>
                <w:sz w:val="20"/>
                <w:szCs w:val="20"/>
              </w:rPr>
            </w:pPr>
            <w:r w:rsidRPr="00D1339F">
              <w:rPr>
                <w:color w:val="000000"/>
                <w:sz w:val="20"/>
                <w:szCs w:val="20"/>
              </w:rPr>
              <w:t>0,185</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492B814A" w14:textId="104E70E0" w:rsidR="00F82743" w:rsidRPr="00D1339F" w:rsidRDefault="00F82743" w:rsidP="00F82743">
            <w:pPr>
              <w:jc w:val="center"/>
              <w:rPr>
                <w:sz w:val="20"/>
                <w:szCs w:val="20"/>
              </w:rPr>
            </w:pPr>
            <w:r w:rsidRPr="00D1339F">
              <w:rPr>
                <w:sz w:val="20"/>
                <w:szCs w:val="20"/>
              </w:rPr>
              <w:t>-</w:t>
            </w:r>
          </w:p>
        </w:tc>
        <w:tc>
          <w:tcPr>
            <w:tcW w:w="379" w:type="pct"/>
            <w:tcBorders>
              <w:top w:val="nil"/>
              <w:left w:val="nil"/>
              <w:bottom w:val="single" w:sz="8" w:space="0" w:color="auto"/>
              <w:right w:val="single" w:sz="8" w:space="0" w:color="auto"/>
            </w:tcBorders>
            <w:shd w:val="clear" w:color="auto" w:fill="auto"/>
            <w:vAlign w:val="center"/>
          </w:tcPr>
          <w:p w14:paraId="250BDFDB" w14:textId="21294F6E" w:rsidR="00F82743" w:rsidRPr="00D1339F" w:rsidRDefault="00F82743" w:rsidP="00F82743">
            <w:pPr>
              <w:jc w:val="center"/>
              <w:rPr>
                <w:sz w:val="20"/>
                <w:szCs w:val="20"/>
              </w:rPr>
            </w:pPr>
            <w:r w:rsidRPr="00D1339F">
              <w:rPr>
                <w:color w:val="000000"/>
                <w:sz w:val="20"/>
                <w:szCs w:val="20"/>
              </w:rPr>
              <w:t>0,180</w:t>
            </w:r>
          </w:p>
        </w:tc>
        <w:tc>
          <w:tcPr>
            <w:tcW w:w="273" w:type="pct"/>
            <w:tcBorders>
              <w:top w:val="nil"/>
              <w:left w:val="nil"/>
              <w:bottom w:val="single" w:sz="8" w:space="0" w:color="000000"/>
              <w:right w:val="single" w:sz="8" w:space="0" w:color="auto"/>
            </w:tcBorders>
            <w:shd w:val="clear" w:color="auto" w:fill="auto"/>
            <w:vAlign w:val="center"/>
          </w:tcPr>
          <w:p w14:paraId="5397A495" w14:textId="408BB130" w:rsidR="00F82743" w:rsidRPr="00D1339F" w:rsidRDefault="00F82743" w:rsidP="00F82743">
            <w:pPr>
              <w:jc w:val="center"/>
              <w:rPr>
                <w:sz w:val="20"/>
                <w:szCs w:val="20"/>
              </w:rPr>
            </w:pPr>
            <w:r>
              <w:rPr>
                <w:color w:val="000000"/>
                <w:sz w:val="20"/>
                <w:szCs w:val="20"/>
              </w:rPr>
              <w:t>0,185</w:t>
            </w:r>
          </w:p>
        </w:tc>
        <w:tc>
          <w:tcPr>
            <w:tcW w:w="588" w:type="pct"/>
            <w:tcBorders>
              <w:top w:val="nil"/>
              <w:left w:val="nil"/>
              <w:bottom w:val="single" w:sz="8" w:space="0" w:color="000000"/>
              <w:right w:val="single" w:sz="8" w:space="0" w:color="auto"/>
            </w:tcBorders>
            <w:shd w:val="clear" w:color="auto" w:fill="auto"/>
            <w:vAlign w:val="center"/>
          </w:tcPr>
          <w:p w14:paraId="7B91C1AA" w14:textId="493FAEC2" w:rsidR="00F82743" w:rsidRPr="00D1339F" w:rsidRDefault="00F82743" w:rsidP="00F82743">
            <w:pPr>
              <w:jc w:val="center"/>
              <w:rPr>
                <w:sz w:val="20"/>
                <w:szCs w:val="20"/>
              </w:rPr>
            </w:pPr>
            <w:r>
              <w:rPr>
                <w:color w:val="000000"/>
                <w:sz w:val="20"/>
                <w:szCs w:val="20"/>
              </w:rPr>
              <w:t>0,185</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21BF9949" w14:textId="2AE8E897" w:rsidR="00F82743" w:rsidRPr="00D1339F" w:rsidRDefault="00F82743" w:rsidP="00F82743">
            <w:pPr>
              <w:jc w:val="center"/>
              <w:rPr>
                <w:sz w:val="20"/>
                <w:szCs w:val="20"/>
              </w:rPr>
            </w:pPr>
            <w:r w:rsidRPr="00D1339F">
              <w:rPr>
                <w:sz w:val="20"/>
                <w:szCs w:val="20"/>
              </w:rPr>
              <w:t>-</w:t>
            </w:r>
          </w:p>
        </w:tc>
      </w:tr>
      <w:tr w:rsidR="00F82743" w:rsidRPr="00D1339F" w14:paraId="32B22C85" w14:textId="77777777" w:rsidTr="00F82743">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2310A02D" w14:textId="7862C08E" w:rsidR="00F82743" w:rsidRPr="00D1339F" w:rsidRDefault="00F82743" w:rsidP="00F82743">
            <w:pPr>
              <w:jc w:val="center"/>
              <w:rPr>
                <w:color w:val="000000"/>
                <w:sz w:val="20"/>
                <w:szCs w:val="20"/>
              </w:rPr>
            </w:pPr>
            <w:r w:rsidRPr="00D1339F">
              <w:rPr>
                <w:color w:val="000000"/>
                <w:sz w:val="20"/>
                <w:szCs w:val="20"/>
              </w:rPr>
              <w:lastRenderedPageBreak/>
              <w:t>Котельная №13 (с. Пыбья)</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4FDDAB4C" w14:textId="7F820A68" w:rsidR="00F82743" w:rsidRPr="00D1339F" w:rsidRDefault="00F82743" w:rsidP="00F82743">
            <w:pPr>
              <w:jc w:val="center"/>
              <w:rPr>
                <w:color w:val="000000"/>
                <w:sz w:val="20"/>
                <w:szCs w:val="20"/>
              </w:rPr>
            </w:pPr>
            <w:r w:rsidRPr="00D1339F">
              <w:rPr>
                <w:color w:val="000000"/>
                <w:sz w:val="20"/>
                <w:szCs w:val="20"/>
              </w:rPr>
              <w:t>0,290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0601715B" w14:textId="3AD63DAE" w:rsidR="00F82743" w:rsidRPr="00D1339F" w:rsidRDefault="00F82743" w:rsidP="00F82743">
            <w:pPr>
              <w:jc w:val="center"/>
              <w:rPr>
                <w:color w:val="000000"/>
                <w:sz w:val="20"/>
                <w:szCs w:val="20"/>
              </w:rPr>
            </w:pPr>
            <w:r w:rsidRPr="00D1339F">
              <w:rPr>
                <w:color w:val="000000"/>
                <w:sz w:val="20"/>
                <w:szCs w:val="20"/>
              </w:rPr>
              <w:t>0,299</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0066755F" w14:textId="48090677" w:rsidR="00F82743" w:rsidRPr="00D1339F" w:rsidRDefault="00F82743" w:rsidP="00F82743">
            <w:pPr>
              <w:jc w:val="center"/>
              <w:rPr>
                <w:color w:val="000000"/>
                <w:sz w:val="20"/>
                <w:szCs w:val="20"/>
              </w:rPr>
            </w:pPr>
            <w:r w:rsidRPr="00D1339F">
              <w:rPr>
                <w:color w:val="000000"/>
                <w:sz w:val="20"/>
                <w:szCs w:val="20"/>
              </w:rPr>
              <w:t>0,299</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75B171A9" w14:textId="1D49DD4C" w:rsidR="00F82743" w:rsidRPr="00D1339F" w:rsidRDefault="00F82743" w:rsidP="00F82743">
            <w:pPr>
              <w:jc w:val="center"/>
              <w:rPr>
                <w:sz w:val="20"/>
                <w:szCs w:val="20"/>
              </w:rPr>
            </w:pPr>
            <w:r w:rsidRPr="00D1339F">
              <w:rPr>
                <w:sz w:val="20"/>
                <w:szCs w:val="20"/>
              </w:rPr>
              <w:t>-</w:t>
            </w:r>
          </w:p>
        </w:tc>
        <w:tc>
          <w:tcPr>
            <w:tcW w:w="379" w:type="pct"/>
            <w:tcBorders>
              <w:top w:val="nil"/>
              <w:left w:val="nil"/>
              <w:bottom w:val="single" w:sz="8" w:space="0" w:color="auto"/>
              <w:right w:val="single" w:sz="8" w:space="0" w:color="auto"/>
            </w:tcBorders>
            <w:shd w:val="clear" w:color="auto" w:fill="auto"/>
            <w:vAlign w:val="center"/>
          </w:tcPr>
          <w:p w14:paraId="33624A6C" w14:textId="48D8E0B7" w:rsidR="00F82743" w:rsidRPr="00D1339F" w:rsidRDefault="00F82743" w:rsidP="00F82743">
            <w:pPr>
              <w:jc w:val="center"/>
              <w:rPr>
                <w:sz w:val="20"/>
                <w:szCs w:val="20"/>
              </w:rPr>
            </w:pPr>
            <w:r w:rsidRPr="00D1339F">
              <w:rPr>
                <w:color w:val="000000"/>
                <w:sz w:val="20"/>
                <w:szCs w:val="20"/>
              </w:rPr>
              <w:t>0,168</w:t>
            </w:r>
          </w:p>
        </w:tc>
        <w:tc>
          <w:tcPr>
            <w:tcW w:w="273" w:type="pct"/>
            <w:tcBorders>
              <w:top w:val="nil"/>
              <w:left w:val="nil"/>
              <w:bottom w:val="single" w:sz="8" w:space="0" w:color="000000"/>
              <w:right w:val="single" w:sz="8" w:space="0" w:color="auto"/>
            </w:tcBorders>
            <w:shd w:val="clear" w:color="auto" w:fill="auto"/>
            <w:vAlign w:val="center"/>
          </w:tcPr>
          <w:p w14:paraId="5CCDD3FE" w14:textId="0B2D4AF6" w:rsidR="00F82743" w:rsidRPr="00D1339F" w:rsidRDefault="00F82743" w:rsidP="00F82743">
            <w:pPr>
              <w:jc w:val="center"/>
              <w:rPr>
                <w:sz w:val="20"/>
                <w:szCs w:val="20"/>
              </w:rPr>
            </w:pPr>
            <w:r>
              <w:rPr>
                <w:color w:val="000000"/>
                <w:sz w:val="20"/>
                <w:szCs w:val="20"/>
              </w:rPr>
              <w:t>0,173</w:t>
            </w:r>
          </w:p>
        </w:tc>
        <w:tc>
          <w:tcPr>
            <w:tcW w:w="588" w:type="pct"/>
            <w:tcBorders>
              <w:top w:val="nil"/>
              <w:left w:val="nil"/>
              <w:bottom w:val="single" w:sz="8" w:space="0" w:color="000000"/>
              <w:right w:val="single" w:sz="8" w:space="0" w:color="auto"/>
            </w:tcBorders>
            <w:shd w:val="clear" w:color="auto" w:fill="auto"/>
            <w:vAlign w:val="center"/>
          </w:tcPr>
          <w:p w14:paraId="5F4AB168" w14:textId="46EA35AC" w:rsidR="00F82743" w:rsidRPr="00D1339F" w:rsidRDefault="00F82743" w:rsidP="00F82743">
            <w:pPr>
              <w:jc w:val="center"/>
              <w:rPr>
                <w:sz w:val="20"/>
                <w:szCs w:val="20"/>
              </w:rPr>
            </w:pPr>
            <w:r>
              <w:rPr>
                <w:color w:val="000000"/>
                <w:sz w:val="20"/>
                <w:szCs w:val="20"/>
              </w:rPr>
              <w:t>0,173</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4F84BF78" w14:textId="442FB728" w:rsidR="00F82743" w:rsidRPr="00D1339F" w:rsidRDefault="00F82743" w:rsidP="00F82743">
            <w:pPr>
              <w:jc w:val="center"/>
              <w:rPr>
                <w:sz w:val="20"/>
                <w:szCs w:val="20"/>
              </w:rPr>
            </w:pPr>
            <w:r w:rsidRPr="00D1339F">
              <w:rPr>
                <w:sz w:val="20"/>
                <w:szCs w:val="20"/>
              </w:rPr>
              <w:t>-</w:t>
            </w:r>
          </w:p>
        </w:tc>
      </w:tr>
      <w:tr w:rsidR="00F82743" w:rsidRPr="00D1339F" w14:paraId="1C0C3B1B" w14:textId="77777777" w:rsidTr="00F82743">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0E25D865" w14:textId="1C44473D" w:rsidR="00F82743" w:rsidRPr="00D1339F" w:rsidRDefault="00F82743" w:rsidP="00F82743">
            <w:pPr>
              <w:jc w:val="center"/>
              <w:rPr>
                <w:color w:val="000000"/>
                <w:sz w:val="20"/>
                <w:szCs w:val="20"/>
              </w:rPr>
            </w:pPr>
            <w:r w:rsidRPr="00D1339F">
              <w:rPr>
                <w:color w:val="000000"/>
                <w:sz w:val="20"/>
                <w:szCs w:val="20"/>
              </w:rPr>
              <w:t>Котельная №14 (с. Каменное Заделье)</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5CEB5DD3" w14:textId="026DAD21" w:rsidR="00F82743" w:rsidRPr="00D1339F" w:rsidRDefault="00F82743" w:rsidP="00F82743">
            <w:pPr>
              <w:jc w:val="center"/>
              <w:rPr>
                <w:color w:val="000000"/>
                <w:sz w:val="20"/>
                <w:szCs w:val="20"/>
              </w:rPr>
            </w:pPr>
            <w:r w:rsidRPr="00D1339F">
              <w:rPr>
                <w:color w:val="000000"/>
                <w:sz w:val="20"/>
                <w:szCs w:val="20"/>
              </w:rPr>
              <w:t>0,260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4C7B5E43" w14:textId="449786C8" w:rsidR="00F82743" w:rsidRPr="00D1339F" w:rsidRDefault="00F82743" w:rsidP="00F82743">
            <w:pPr>
              <w:jc w:val="center"/>
              <w:rPr>
                <w:color w:val="000000"/>
                <w:sz w:val="20"/>
                <w:szCs w:val="20"/>
              </w:rPr>
            </w:pPr>
            <w:r w:rsidRPr="00D1339F">
              <w:rPr>
                <w:color w:val="000000"/>
                <w:sz w:val="20"/>
                <w:szCs w:val="20"/>
              </w:rPr>
              <w:t>0,268</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33DC1EC9" w14:textId="041A7E8E" w:rsidR="00F82743" w:rsidRPr="00D1339F" w:rsidRDefault="00F82743" w:rsidP="00F82743">
            <w:pPr>
              <w:jc w:val="center"/>
              <w:rPr>
                <w:color w:val="000000"/>
                <w:sz w:val="20"/>
                <w:szCs w:val="20"/>
              </w:rPr>
            </w:pPr>
            <w:r w:rsidRPr="00D1339F">
              <w:rPr>
                <w:color w:val="000000"/>
                <w:sz w:val="20"/>
                <w:szCs w:val="20"/>
              </w:rPr>
              <w:t>0,268</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1E95D4D2" w14:textId="0775B42E" w:rsidR="00F82743" w:rsidRPr="00D1339F" w:rsidRDefault="00F82743" w:rsidP="00F82743">
            <w:pPr>
              <w:jc w:val="center"/>
              <w:rPr>
                <w:sz w:val="20"/>
                <w:szCs w:val="20"/>
              </w:rPr>
            </w:pPr>
            <w:r w:rsidRPr="00D1339F">
              <w:rPr>
                <w:sz w:val="20"/>
                <w:szCs w:val="20"/>
              </w:rPr>
              <w:t>-</w:t>
            </w:r>
          </w:p>
        </w:tc>
        <w:tc>
          <w:tcPr>
            <w:tcW w:w="379" w:type="pct"/>
            <w:tcBorders>
              <w:top w:val="nil"/>
              <w:left w:val="nil"/>
              <w:bottom w:val="single" w:sz="8" w:space="0" w:color="auto"/>
              <w:right w:val="single" w:sz="8" w:space="0" w:color="auto"/>
            </w:tcBorders>
            <w:shd w:val="clear" w:color="auto" w:fill="auto"/>
            <w:vAlign w:val="center"/>
          </w:tcPr>
          <w:p w14:paraId="751240EC" w14:textId="2C6F4D4C" w:rsidR="00F82743" w:rsidRPr="00D1339F" w:rsidRDefault="00F82743" w:rsidP="00F82743">
            <w:pPr>
              <w:jc w:val="center"/>
              <w:rPr>
                <w:sz w:val="20"/>
                <w:szCs w:val="20"/>
              </w:rPr>
            </w:pPr>
            <w:r>
              <w:rPr>
                <w:color w:val="000000"/>
                <w:sz w:val="20"/>
                <w:szCs w:val="20"/>
              </w:rPr>
              <w:t>0,191</w:t>
            </w:r>
          </w:p>
        </w:tc>
        <w:tc>
          <w:tcPr>
            <w:tcW w:w="273" w:type="pct"/>
            <w:tcBorders>
              <w:top w:val="nil"/>
              <w:left w:val="nil"/>
              <w:bottom w:val="single" w:sz="8" w:space="0" w:color="000000"/>
              <w:right w:val="single" w:sz="8" w:space="0" w:color="auto"/>
            </w:tcBorders>
            <w:shd w:val="clear" w:color="auto" w:fill="auto"/>
            <w:vAlign w:val="center"/>
          </w:tcPr>
          <w:p w14:paraId="58518642" w14:textId="54259300" w:rsidR="00F82743" w:rsidRPr="00D1339F" w:rsidRDefault="00F82743" w:rsidP="00F82743">
            <w:pPr>
              <w:jc w:val="center"/>
              <w:rPr>
                <w:sz w:val="20"/>
                <w:szCs w:val="20"/>
              </w:rPr>
            </w:pPr>
            <w:r>
              <w:rPr>
                <w:color w:val="000000"/>
                <w:sz w:val="20"/>
                <w:szCs w:val="20"/>
              </w:rPr>
              <w:t>0,197</w:t>
            </w:r>
          </w:p>
        </w:tc>
        <w:tc>
          <w:tcPr>
            <w:tcW w:w="588" w:type="pct"/>
            <w:tcBorders>
              <w:top w:val="nil"/>
              <w:left w:val="nil"/>
              <w:bottom w:val="single" w:sz="8" w:space="0" w:color="000000"/>
              <w:right w:val="single" w:sz="8" w:space="0" w:color="auto"/>
            </w:tcBorders>
            <w:shd w:val="clear" w:color="auto" w:fill="auto"/>
            <w:vAlign w:val="center"/>
          </w:tcPr>
          <w:p w14:paraId="4A987ACD" w14:textId="519F9A97" w:rsidR="00F82743" w:rsidRPr="00D1339F" w:rsidRDefault="00F82743" w:rsidP="00F82743">
            <w:pPr>
              <w:jc w:val="center"/>
              <w:rPr>
                <w:sz w:val="20"/>
                <w:szCs w:val="20"/>
              </w:rPr>
            </w:pPr>
            <w:r>
              <w:rPr>
                <w:color w:val="000000"/>
                <w:sz w:val="20"/>
                <w:szCs w:val="20"/>
              </w:rPr>
              <w:t>0,197</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56ABE8BB" w14:textId="75924C40" w:rsidR="00F82743" w:rsidRPr="00D1339F" w:rsidRDefault="00F82743" w:rsidP="00F82743">
            <w:pPr>
              <w:jc w:val="center"/>
              <w:rPr>
                <w:sz w:val="20"/>
                <w:szCs w:val="20"/>
              </w:rPr>
            </w:pPr>
            <w:r w:rsidRPr="00D1339F">
              <w:rPr>
                <w:sz w:val="20"/>
                <w:szCs w:val="20"/>
              </w:rPr>
              <w:t>-</w:t>
            </w:r>
          </w:p>
        </w:tc>
      </w:tr>
      <w:tr w:rsidR="00F82743" w:rsidRPr="00D1339F" w14:paraId="5BDE9356" w14:textId="77777777" w:rsidTr="00F82743">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6D34BD36" w14:textId="04C73B2A" w:rsidR="00F82743" w:rsidRPr="00D1339F" w:rsidRDefault="00F82743" w:rsidP="00F82743">
            <w:pPr>
              <w:jc w:val="center"/>
              <w:rPr>
                <w:color w:val="000000"/>
                <w:sz w:val="20"/>
                <w:szCs w:val="20"/>
              </w:rPr>
            </w:pPr>
            <w:r w:rsidRPr="00D1339F">
              <w:rPr>
                <w:color w:val="000000"/>
                <w:sz w:val="20"/>
                <w:szCs w:val="20"/>
              </w:rPr>
              <w:t>Котельная №16 (с. Люк)</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1B4BB1FC" w14:textId="6A356377" w:rsidR="00F82743" w:rsidRPr="00D1339F" w:rsidRDefault="00F82743" w:rsidP="00F82743">
            <w:pPr>
              <w:jc w:val="center"/>
              <w:rPr>
                <w:color w:val="000000"/>
                <w:sz w:val="20"/>
                <w:szCs w:val="20"/>
              </w:rPr>
            </w:pPr>
            <w:r w:rsidRPr="00D1339F">
              <w:rPr>
                <w:color w:val="000000"/>
                <w:sz w:val="20"/>
                <w:szCs w:val="20"/>
              </w:rPr>
              <w:t>0,570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41F7E3A4" w14:textId="1D35C8B0" w:rsidR="00F82743" w:rsidRPr="00D1339F" w:rsidRDefault="00F82743" w:rsidP="00F82743">
            <w:pPr>
              <w:jc w:val="center"/>
              <w:rPr>
                <w:color w:val="000000"/>
                <w:sz w:val="20"/>
                <w:szCs w:val="20"/>
              </w:rPr>
            </w:pPr>
            <w:r w:rsidRPr="00D1339F">
              <w:rPr>
                <w:color w:val="000000"/>
                <w:sz w:val="20"/>
                <w:szCs w:val="20"/>
              </w:rPr>
              <w:t>0,587</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5DE4F546" w14:textId="3360D677" w:rsidR="00F82743" w:rsidRPr="00D1339F" w:rsidRDefault="00F82743" w:rsidP="00F82743">
            <w:pPr>
              <w:jc w:val="center"/>
              <w:rPr>
                <w:color w:val="000000"/>
                <w:sz w:val="20"/>
                <w:szCs w:val="20"/>
              </w:rPr>
            </w:pPr>
            <w:r w:rsidRPr="00D1339F">
              <w:rPr>
                <w:color w:val="000000"/>
                <w:sz w:val="20"/>
                <w:szCs w:val="20"/>
              </w:rPr>
              <w:t>0,587</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33A27172" w14:textId="2510547F" w:rsidR="00F82743" w:rsidRPr="00D1339F" w:rsidRDefault="00F82743" w:rsidP="00F82743">
            <w:pPr>
              <w:jc w:val="center"/>
              <w:rPr>
                <w:sz w:val="20"/>
                <w:szCs w:val="20"/>
              </w:rPr>
            </w:pPr>
            <w:r w:rsidRPr="00D1339F">
              <w:rPr>
                <w:sz w:val="20"/>
                <w:szCs w:val="20"/>
              </w:rPr>
              <w:t>-</w:t>
            </w:r>
          </w:p>
        </w:tc>
        <w:tc>
          <w:tcPr>
            <w:tcW w:w="379" w:type="pct"/>
            <w:tcBorders>
              <w:top w:val="nil"/>
              <w:left w:val="nil"/>
              <w:bottom w:val="single" w:sz="8" w:space="0" w:color="auto"/>
              <w:right w:val="single" w:sz="8" w:space="0" w:color="auto"/>
            </w:tcBorders>
            <w:shd w:val="clear" w:color="auto" w:fill="auto"/>
            <w:vAlign w:val="center"/>
          </w:tcPr>
          <w:p w14:paraId="79E6F548" w14:textId="60878353" w:rsidR="00F82743" w:rsidRPr="00D1339F" w:rsidRDefault="00F82743" w:rsidP="00F82743">
            <w:pPr>
              <w:jc w:val="center"/>
              <w:rPr>
                <w:sz w:val="20"/>
                <w:szCs w:val="20"/>
              </w:rPr>
            </w:pPr>
            <w:r w:rsidRPr="00D1339F">
              <w:rPr>
                <w:color w:val="000000"/>
                <w:sz w:val="20"/>
                <w:szCs w:val="20"/>
              </w:rPr>
              <w:t>0,558</w:t>
            </w:r>
          </w:p>
        </w:tc>
        <w:tc>
          <w:tcPr>
            <w:tcW w:w="273" w:type="pct"/>
            <w:tcBorders>
              <w:top w:val="nil"/>
              <w:left w:val="nil"/>
              <w:bottom w:val="single" w:sz="8" w:space="0" w:color="000000"/>
              <w:right w:val="single" w:sz="8" w:space="0" w:color="auto"/>
            </w:tcBorders>
            <w:shd w:val="clear" w:color="auto" w:fill="auto"/>
            <w:vAlign w:val="center"/>
          </w:tcPr>
          <w:p w14:paraId="2C5CC750" w14:textId="0BE3BD71" w:rsidR="00F82743" w:rsidRPr="00D1339F" w:rsidRDefault="00F82743" w:rsidP="00F82743">
            <w:pPr>
              <w:jc w:val="center"/>
              <w:rPr>
                <w:sz w:val="20"/>
                <w:szCs w:val="20"/>
              </w:rPr>
            </w:pPr>
            <w:r>
              <w:rPr>
                <w:color w:val="000000"/>
                <w:sz w:val="20"/>
                <w:szCs w:val="20"/>
              </w:rPr>
              <w:t>0,574</w:t>
            </w:r>
          </w:p>
        </w:tc>
        <w:tc>
          <w:tcPr>
            <w:tcW w:w="588" w:type="pct"/>
            <w:tcBorders>
              <w:top w:val="nil"/>
              <w:left w:val="nil"/>
              <w:bottom w:val="single" w:sz="8" w:space="0" w:color="000000"/>
              <w:right w:val="single" w:sz="8" w:space="0" w:color="auto"/>
            </w:tcBorders>
            <w:shd w:val="clear" w:color="auto" w:fill="auto"/>
            <w:vAlign w:val="center"/>
          </w:tcPr>
          <w:p w14:paraId="7E572126" w14:textId="5990A5F3" w:rsidR="00F82743" w:rsidRPr="00D1339F" w:rsidRDefault="00F82743" w:rsidP="00F82743">
            <w:pPr>
              <w:jc w:val="center"/>
              <w:rPr>
                <w:sz w:val="20"/>
                <w:szCs w:val="20"/>
              </w:rPr>
            </w:pPr>
            <w:r>
              <w:rPr>
                <w:color w:val="000000"/>
                <w:sz w:val="20"/>
                <w:szCs w:val="20"/>
              </w:rPr>
              <w:t>0,574</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6F9FADE1" w14:textId="08842179" w:rsidR="00F82743" w:rsidRPr="00D1339F" w:rsidRDefault="00F82743" w:rsidP="00F82743">
            <w:pPr>
              <w:jc w:val="center"/>
              <w:rPr>
                <w:sz w:val="20"/>
                <w:szCs w:val="20"/>
              </w:rPr>
            </w:pPr>
            <w:r w:rsidRPr="00D1339F">
              <w:rPr>
                <w:sz w:val="20"/>
                <w:szCs w:val="20"/>
              </w:rPr>
              <w:t>-</w:t>
            </w:r>
          </w:p>
        </w:tc>
      </w:tr>
      <w:tr w:rsidR="00F82743" w:rsidRPr="00D1339F" w14:paraId="2F6F1910" w14:textId="77777777" w:rsidTr="00F82743">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7B889097" w14:textId="5421369B" w:rsidR="00F82743" w:rsidRPr="00D1339F" w:rsidRDefault="00F82743" w:rsidP="00F82743">
            <w:pPr>
              <w:jc w:val="center"/>
              <w:rPr>
                <w:color w:val="000000"/>
                <w:sz w:val="20"/>
                <w:szCs w:val="20"/>
              </w:rPr>
            </w:pPr>
            <w:r w:rsidRPr="00D1339F">
              <w:rPr>
                <w:color w:val="000000"/>
                <w:sz w:val="20"/>
                <w:szCs w:val="20"/>
              </w:rPr>
              <w:t>Котельная №19 (с. Карсовай)</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411FFAB9" w14:textId="1938B034" w:rsidR="00F82743" w:rsidRPr="00D1339F" w:rsidRDefault="00F82743" w:rsidP="00F82743">
            <w:pPr>
              <w:jc w:val="center"/>
              <w:rPr>
                <w:color w:val="000000"/>
                <w:sz w:val="20"/>
                <w:szCs w:val="20"/>
              </w:rPr>
            </w:pPr>
            <w:r w:rsidRPr="00D1339F">
              <w:rPr>
                <w:color w:val="000000"/>
                <w:sz w:val="20"/>
                <w:szCs w:val="20"/>
              </w:rPr>
              <w:t>1,160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02E26D71" w14:textId="2ECC70D7" w:rsidR="00F82743" w:rsidRPr="00D1339F" w:rsidRDefault="00F82743" w:rsidP="00F82743">
            <w:pPr>
              <w:jc w:val="center"/>
              <w:rPr>
                <w:color w:val="000000"/>
                <w:sz w:val="20"/>
                <w:szCs w:val="20"/>
              </w:rPr>
            </w:pPr>
            <w:r w:rsidRPr="00D1339F">
              <w:rPr>
                <w:color w:val="000000"/>
                <w:sz w:val="20"/>
                <w:szCs w:val="20"/>
              </w:rPr>
              <w:t>1,194</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438D408C" w14:textId="7411B98D" w:rsidR="00F82743" w:rsidRPr="00D1339F" w:rsidRDefault="00F82743" w:rsidP="00F82743">
            <w:pPr>
              <w:jc w:val="center"/>
              <w:rPr>
                <w:color w:val="000000"/>
                <w:sz w:val="20"/>
                <w:szCs w:val="20"/>
              </w:rPr>
            </w:pPr>
            <w:r w:rsidRPr="00D1339F">
              <w:rPr>
                <w:color w:val="000000"/>
                <w:sz w:val="20"/>
                <w:szCs w:val="20"/>
              </w:rPr>
              <w:t>1,194</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1CF2130E" w14:textId="67084111" w:rsidR="00F82743" w:rsidRPr="00D1339F" w:rsidRDefault="00F82743" w:rsidP="00F82743">
            <w:pPr>
              <w:jc w:val="center"/>
              <w:rPr>
                <w:sz w:val="20"/>
                <w:szCs w:val="20"/>
              </w:rPr>
            </w:pPr>
            <w:r w:rsidRPr="00D1339F">
              <w:rPr>
                <w:sz w:val="20"/>
                <w:szCs w:val="20"/>
              </w:rPr>
              <w:t>-</w:t>
            </w:r>
          </w:p>
        </w:tc>
        <w:tc>
          <w:tcPr>
            <w:tcW w:w="379" w:type="pct"/>
            <w:tcBorders>
              <w:top w:val="nil"/>
              <w:left w:val="nil"/>
              <w:bottom w:val="single" w:sz="8" w:space="0" w:color="auto"/>
              <w:right w:val="single" w:sz="8" w:space="0" w:color="auto"/>
            </w:tcBorders>
            <w:shd w:val="clear" w:color="auto" w:fill="auto"/>
            <w:vAlign w:val="center"/>
          </w:tcPr>
          <w:p w14:paraId="0DD1C28D" w14:textId="49C5F320" w:rsidR="00F82743" w:rsidRPr="00D1339F" w:rsidRDefault="00F82743" w:rsidP="00F82743">
            <w:pPr>
              <w:jc w:val="center"/>
              <w:rPr>
                <w:sz w:val="20"/>
                <w:szCs w:val="20"/>
              </w:rPr>
            </w:pPr>
            <w:r w:rsidRPr="00D1339F">
              <w:rPr>
                <w:color w:val="000000"/>
                <w:sz w:val="20"/>
                <w:szCs w:val="20"/>
              </w:rPr>
              <w:t>1,160</w:t>
            </w:r>
          </w:p>
        </w:tc>
        <w:tc>
          <w:tcPr>
            <w:tcW w:w="273" w:type="pct"/>
            <w:tcBorders>
              <w:top w:val="nil"/>
              <w:left w:val="nil"/>
              <w:bottom w:val="single" w:sz="8" w:space="0" w:color="000000"/>
              <w:right w:val="single" w:sz="8" w:space="0" w:color="auto"/>
            </w:tcBorders>
            <w:shd w:val="clear" w:color="auto" w:fill="auto"/>
            <w:vAlign w:val="center"/>
          </w:tcPr>
          <w:p w14:paraId="4321531F" w14:textId="0703A873" w:rsidR="00F82743" w:rsidRPr="00D1339F" w:rsidRDefault="00F82743" w:rsidP="00F82743">
            <w:pPr>
              <w:jc w:val="center"/>
              <w:rPr>
                <w:sz w:val="20"/>
                <w:szCs w:val="20"/>
              </w:rPr>
            </w:pPr>
            <w:r>
              <w:rPr>
                <w:color w:val="000000"/>
                <w:sz w:val="20"/>
                <w:szCs w:val="20"/>
              </w:rPr>
              <w:t>1,194</w:t>
            </w:r>
          </w:p>
        </w:tc>
        <w:tc>
          <w:tcPr>
            <w:tcW w:w="588" w:type="pct"/>
            <w:tcBorders>
              <w:top w:val="nil"/>
              <w:left w:val="nil"/>
              <w:bottom w:val="single" w:sz="8" w:space="0" w:color="000000"/>
              <w:right w:val="single" w:sz="8" w:space="0" w:color="auto"/>
            </w:tcBorders>
            <w:shd w:val="clear" w:color="auto" w:fill="auto"/>
            <w:vAlign w:val="center"/>
          </w:tcPr>
          <w:p w14:paraId="707E9311" w14:textId="725A55AA" w:rsidR="00F82743" w:rsidRPr="00D1339F" w:rsidRDefault="00F82743" w:rsidP="00F82743">
            <w:pPr>
              <w:jc w:val="center"/>
              <w:rPr>
                <w:sz w:val="20"/>
                <w:szCs w:val="20"/>
              </w:rPr>
            </w:pPr>
            <w:r>
              <w:rPr>
                <w:color w:val="000000"/>
                <w:sz w:val="20"/>
                <w:szCs w:val="20"/>
              </w:rPr>
              <w:t>1,194</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42DCE5F7" w14:textId="5004D9ED" w:rsidR="00F82743" w:rsidRPr="00D1339F" w:rsidRDefault="00F82743" w:rsidP="00F82743">
            <w:pPr>
              <w:jc w:val="center"/>
              <w:rPr>
                <w:sz w:val="20"/>
                <w:szCs w:val="20"/>
              </w:rPr>
            </w:pPr>
            <w:r w:rsidRPr="00D1339F">
              <w:rPr>
                <w:sz w:val="20"/>
                <w:szCs w:val="20"/>
              </w:rPr>
              <w:t>-</w:t>
            </w:r>
          </w:p>
        </w:tc>
      </w:tr>
      <w:tr w:rsidR="00F82743" w:rsidRPr="00D1339F" w14:paraId="773357F2" w14:textId="77777777" w:rsidTr="00F82743">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6F016DFB" w14:textId="07C1E8DC" w:rsidR="00F82743" w:rsidRPr="00D1339F" w:rsidRDefault="00F82743" w:rsidP="00F82743">
            <w:pPr>
              <w:jc w:val="center"/>
              <w:rPr>
                <w:color w:val="000000"/>
                <w:sz w:val="20"/>
                <w:szCs w:val="20"/>
              </w:rPr>
            </w:pPr>
            <w:r w:rsidRPr="00D1339F">
              <w:rPr>
                <w:color w:val="000000"/>
                <w:sz w:val="20"/>
                <w:szCs w:val="20"/>
              </w:rPr>
              <w:t>Котельная №20 (д. Верх-Люкино)</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24E52F7F" w14:textId="350F02D5" w:rsidR="00F82743" w:rsidRPr="00D1339F" w:rsidRDefault="00F82743" w:rsidP="00F82743">
            <w:pPr>
              <w:jc w:val="center"/>
              <w:rPr>
                <w:color w:val="000000"/>
                <w:sz w:val="20"/>
                <w:szCs w:val="20"/>
              </w:rPr>
            </w:pPr>
            <w:r w:rsidRPr="00D1339F">
              <w:rPr>
                <w:color w:val="000000"/>
                <w:sz w:val="20"/>
                <w:szCs w:val="20"/>
              </w:rPr>
              <w:t>0,210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075BD19D" w14:textId="1BEC8717" w:rsidR="00F82743" w:rsidRPr="00D1339F" w:rsidRDefault="00F82743" w:rsidP="00F82743">
            <w:pPr>
              <w:jc w:val="center"/>
              <w:rPr>
                <w:color w:val="000000"/>
                <w:sz w:val="20"/>
                <w:szCs w:val="20"/>
              </w:rPr>
            </w:pPr>
            <w:r w:rsidRPr="00D1339F">
              <w:rPr>
                <w:color w:val="000000"/>
                <w:sz w:val="20"/>
                <w:szCs w:val="20"/>
              </w:rPr>
              <w:t>0,216</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68852988" w14:textId="5C072B6F" w:rsidR="00F82743" w:rsidRPr="00D1339F" w:rsidRDefault="00F82743" w:rsidP="00F82743">
            <w:pPr>
              <w:jc w:val="center"/>
              <w:rPr>
                <w:color w:val="000000"/>
                <w:sz w:val="20"/>
                <w:szCs w:val="20"/>
              </w:rPr>
            </w:pPr>
            <w:r w:rsidRPr="00D1339F">
              <w:rPr>
                <w:color w:val="000000"/>
                <w:sz w:val="20"/>
                <w:szCs w:val="20"/>
              </w:rPr>
              <w:t>0,216</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57973AC5" w14:textId="1A1A365D" w:rsidR="00F82743" w:rsidRPr="00D1339F" w:rsidRDefault="00F82743" w:rsidP="00F82743">
            <w:pPr>
              <w:jc w:val="center"/>
              <w:rPr>
                <w:sz w:val="20"/>
                <w:szCs w:val="20"/>
              </w:rPr>
            </w:pPr>
            <w:r w:rsidRPr="00D1339F">
              <w:rPr>
                <w:sz w:val="20"/>
                <w:szCs w:val="20"/>
              </w:rPr>
              <w:t>-</w:t>
            </w:r>
          </w:p>
        </w:tc>
        <w:tc>
          <w:tcPr>
            <w:tcW w:w="379" w:type="pct"/>
            <w:tcBorders>
              <w:top w:val="nil"/>
              <w:left w:val="nil"/>
              <w:bottom w:val="single" w:sz="8" w:space="0" w:color="auto"/>
              <w:right w:val="single" w:sz="8" w:space="0" w:color="auto"/>
            </w:tcBorders>
            <w:shd w:val="clear" w:color="auto" w:fill="auto"/>
            <w:vAlign w:val="center"/>
          </w:tcPr>
          <w:p w14:paraId="5FB674C7" w14:textId="4A0CE2A6" w:rsidR="00F82743" w:rsidRPr="00D1339F" w:rsidRDefault="00F82743" w:rsidP="00F82743">
            <w:pPr>
              <w:jc w:val="center"/>
              <w:rPr>
                <w:sz w:val="20"/>
                <w:szCs w:val="20"/>
              </w:rPr>
            </w:pPr>
            <w:r w:rsidRPr="00D1339F">
              <w:rPr>
                <w:color w:val="000000"/>
                <w:sz w:val="20"/>
                <w:szCs w:val="20"/>
              </w:rPr>
              <w:t>0,210</w:t>
            </w:r>
          </w:p>
        </w:tc>
        <w:tc>
          <w:tcPr>
            <w:tcW w:w="273" w:type="pct"/>
            <w:tcBorders>
              <w:top w:val="nil"/>
              <w:left w:val="nil"/>
              <w:bottom w:val="single" w:sz="8" w:space="0" w:color="000000"/>
              <w:right w:val="single" w:sz="8" w:space="0" w:color="auto"/>
            </w:tcBorders>
            <w:shd w:val="clear" w:color="auto" w:fill="auto"/>
            <w:vAlign w:val="center"/>
          </w:tcPr>
          <w:p w14:paraId="75AACEA1" w14:textId="0F99461B" w:rsidR="00F82743" w:rsidRPr="00D1339F" w:rsidRDefault="00F82743" w:rsidP="00F82743">
            <w:pPr>
              <w:jc w:val="center"/>
              <w:rPr>
                <w:sz w:val="20"/>
                <w:szCs w:val="20"/>
              </w:rPr>
            </w:pPr>
            <w:r>
              <w:rPr>
                <w:color w:val="000000"/>
                <w:sz w:val="20"/>
                <w:szCs w:val="20"/>
              </w:rPr>
              <w:t>0,216</w:t>
            </w:r>
          </w:p>
        </w:tc>
        <w:tc>
          <w:tcPr>
            <w:tcW w:w="588" w:type="pct"/>
            <w:tcBorders>
              <w:top w:val="nil"/>
              <w:left w:val="nil"/>
              <w:bottom w:val="single" w:sz="8" w:space="0" w:color="000000"/>
              <w:right w:val="single" w:sz="8" w:space="0" w:color="auto"/>
            </w:tcBorders>
            <w:shd w:val="clear" w:color="auto" w:fill="auto"/>
            <w:vAlign w:val="center"/>
          </w:tcPr>
          <w:p w14:paraId="34C5FC9C" w14:textId="0DEF024F" w:rsidR="00F82743" w:rsidRPr="00D1339F" w:rsidRDefault="00F82743" w:rsidP="00F82743">
            <w:pPr>
              <w:jc w:val="center"/>
              <w:rPr>
                <w:sz w:val="20"/>
                <w:szCs w:val="20"/>
              </w:rPr>
            </w:pPr>
            <w:r>
              <w:rPr>
                <w:color w:val="000000"/>
                <w:sz w:val="20"/>
                <w:szCs w:val="20"/>
              </w:rPr>
              <w:t>0,216</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2A78CBE8" w14:textId="65293110" w:rsidR="00F82743" w:rsidRPr="00D1339F" w:rsidRDefault="00F82743" w:rsidP="00F82743">
            <w:pPr>
              <w:jc w:val="center"/>
              <w:rPr>
                <w:sz w:val="20"/>
                <w:szCs w:val="20"/>
              </w:rPr>
            </w:pPr>
            <w:r w:rsidRPr="00D1339F">
              <w:rPr>
                <w:sz w:val="20"/>
                <w:szCs w:val="20"/>
              </w:rPr>
              <w:t>-</w:t>
            </w:r>
          </w:p>
        </w:tc>
      </w:tr>
      <w:tr w:rsidR="00F82743" w:rsidRPr="00D1339F" w14:paraId="7C3743F0" w14:textId="77777777" w:rsidTr="00F82743">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15E0825F" w14:textId="6F3648D8" w:rsidR="00F82743" w:rsidRPr="00D1339F" w:rsidRDefault="00F82743" w:rsidP="00F82743">
            <w:pPr>
              <w:jc w:val="center"/>
              <w:rPr>
                <w:color w:val="000000"/>
                <w:sz w:val="20"/>
                <w:szCs w:val="20"/>
              </w:rPr>
            </w:pPr>
            <w:r w:rsidRPr="00D1339F">
              <w:rPr>
                <w:color w:val="000000"/>
                <w:sz w:val="20"/>
                <w:szCs w:val="20"/>
              </w:rPr>
              <w:t>Котельная №21 (д. Киршонки)</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60F62C75" w14:textId="10956DA6" w:rsidR="00F82743" w:rsidRPr="00D1339F" w:rsidRDefault="00F82743" w:rsidP="00F82743">
            <w:pPr>
              <w:jc w:val="center"/>
              <w:rPr>
                <w:color w:val="000000"/>
                <w:sz w:val="20"/>
                <w:szCs w:val="20"/>
              </w:rPr>
            </w:pPr>
            <w:r w:rsidRPr="00D1339F">
              <w:rPr>
                <w:color w:val="000000"/>
                <w:sz w:val="20"/>
                <w:szCs w:val="20"/>
              </w:rPr>
              <w:t>0,140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5F147C50" w14:textId="4F9C316D" w:rsidR="00F82743" w:rsidRPr="00D1339F" w:rsidRDefault="00F82743" w:rsidP="00F82743">
            <w:pPr>
              <w:jc w:val="center"/>
              <w:rPr>
                <w:color w:val="000000"/>
                <w:sz w:val="20"/>
                <w:szCs w:val="20"/>
              </w:rPr>
            </w:pPr>
            <w:r w:rsidRPr="00D1339F">
              <w:rPr>
                <w:color w:val="000000"/>
                <w:sz w:val="20"/>
                <w:szCs w:val="20"/>
              </w:rPr>
              <w:t>0,155</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2FF1F3E9" w14:textId="3620FE50" w:rsidR="00F82743" w:rsidRPr="00D1339F" w:rsidRDefault="00F82743" w:rsidP="00F82743">
            <w:pPr>
              <w:jc w:val="center"/>
              <w:rPr>
                <w:color w:val="000000"/>
                <w:sz w:val="20"/>
                <w:szCs w:val="20"/>
              </w:rPr>
            </w:pPr>
            <w:r w:rsidRPr="00D1339F">
              <w:rPr>
                <w:color w:val="000000"/>
                <w:sz w:val="20"/>
                <w:szCs w:val="20"/>
              </w:rPr>
              <w:t>0,155</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70270C3B" w14:textId="2AC90321" w:rsidR="00F82743" w:rsidRPr="00D1339F" w:rsidRDefault="00F82743" w:rsidP="00F82743">
            <w:pPr>
              <w:jc w:val="center"/>
              <w:rPr>
                <w:sz w:val="20"/>
                <w:szCs w:val="20"/>
              </w:rPr>
            </w:pPr>
            <w:r w:rsidRPr="00D1339F">
              <w:rPr>
                <w:sz w:val="20"/>
                <w:szCs w:val="20"/>
              </w:rPr>
              <w:t>-</w:t>
            </w:r>
          </w:p>
        </w:tc>
        <w:tc>
          <w:tcPr>
            <w:tcW w:w="379" w:type="pct"/>
            <w:tcBorders>
              <w:top w:val="nil"/>
              <w:left w:val="nil"/>
              <w:bottom w:val="single" w:sz="8" w:space="0" w:color="auto"/>
              <w:right w:val="single" w:sz="8" w:space="0" w:color="auto"/>
            </w:tcBorders>
            <w:shd w:val="clear" w:color="auto" w:fill="auto"/>
            <w:vAlign w:val="center"/>
          </w:tcPr>
          <w:p w14:paraId="250D246D" w14:textId="6B5FD3D7" w:rsidR="00F82743" w:rsidRPr="00D1339F" w:rsidRDefault="00F82743" w:rsidP="00F82743">
            <w:pPr>
              <w:jc w:val="center"/>
              <w:rPr>
                <w:sz w:val="20"/>
                <w:szCs w:val="20"/>
              </w:rPr>
            </w:pPr>
            <w:r w:rsidRPr="00D1339F">
              <w:rPr>
                <w:color w:val="000000"/>
                <w:sz w:val="20"/>
                <w:szCs w:val="20"/>
              </w:rPr>
              <w:t>0,140</w:t>
            </w:r>
          </w:p>
        </w:tc>
        <w:tc>
          <w:tcPr>
            <w:tcW w:w="273" w:type="pct"/>
            <w:tcBorders>
              <w:top w:val="nil"/>
              <w:left w:val="nil"/>
              <w:bottom w:val="single" w:sz="8" w:space="0" w:color="000000"/>
              <w:right w:val="single" w:sz="8" w:space="0" w:color="auto"/>
            </w:tcBorders>
            <w:shd w:val="clear" w:color="auto" w:fill="auto"/>
            <w:vAlign w:val="center"/>
          </w:tcPr>
          <w:p w14:paraId="043B4025" w14:textId="7A03EADF" w:rsidR="00F82743" w:rsidRPr="00D1339F" w:rsidRDefault="00F82743" w:rsidP="00F82743">
            <w:pPr>
              <w:jc w:val="center"/>
              <w:rPr>
                <w:sz w:val="20"/>
                <w:szCs w:val="20"/>
              </w:rPr>
            </w:pPr>
            <w:r>
              <w:rPr>
                <w:color w:val="000000"/>
                <w:sz w:val="20"/>
                <w:szCs w:val="20"/>
              </w:rPr>
              <w:t>0,155</w:t>
            </w:r>
          </w:p>
        </w:tc>
        <w:tc>
          <w:tcPr>
            <w:tcW w:w="588" w:type="pct"/>
            <w:tcBorders>
              <w:top w:val="nil"/>
              <w:left w:val="nil"/>
              <w:bottom w:val="single" w:sz="8" w:space="0" w:color="000000"/>
              <w:right w:val="single" w:sz="8" w:space="0" w:color="auto"/>
            </w:tcBorders>
            <w:shd w:val="clear" w:color="auto" w:fill="auto"/>
            <w:vAlign w:val="center"/>
          </w:tcPr>
          <w:p w14:paraId="7018770C" w14:textId="23D41DBC" w:rsidR="00F82743" w:rsidRPr="00D1339F" w:rsidRDefault="00F82743" w:rsidP="00F82743">
            <w:pPr>
              <w:jc w:val="center"/>
              <w:rPr>
                <w:sz w:val="20"/>
                <w:szCs w:val="20"/>
              </w:rPr>
            </w:pPr>
            <w:r>
              <w:rPr>
                <w:color w:val="000000"/>
                <w:sz w:val="20"/>
                <w:szCs w:val="20"/>
              </w:rPr>
              <w:t>0,155</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759BFC9F" w14:textId="784C1617" w:rsidR="00F82743" w:rsidRPr="00D1339F" w:rsidRDefault="00F82743" w:rsidP="00F82743">
            <w:pPr>
              <w:jc w:val="center"/>
              <w:rPr>
                <w:sz w:val="20"/>
                <w:szCs w:val="20"/>
              </w:rPr>
            </w:pPr>
            <w:r w:rsidRPr="00D1339F">
              <w:rPr>
                <w:sz w:val="20"/>
                <w:szCs w:val="20"/>
              </w:rPr>
              <w:t>-</w:t>
            </w:r>
          </w:p>
        </w:tc>
      </w:tr>
      <w:tr w:rsidR="00F82743" w:rsidRPr="00D1339F" w14:paraId="4EDCE5B9" w14:textId="77777777" w:rsidTr="00F82743">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2AA9C3AD" w14:textId="0B65B9EF" w:rsidR="00F82743" w:rsidRPr="00D1339F" w:rsidRDefault="00F82743" w:rsidP="00F82743">
            <w:pPr>
              <w:jc w:val="center"/>
              <w:rPr>
                <w:color w:val="000000"/>
                <w:sz w:val="20"/>
                <w:szCs w:val="20"/>
              </w:rPr>
            </w:pPr>
            <w:r w:rsidRPr="00D1339F">
              <w:rPr>
                <w:color w:val="000000"/>
                <w:sz w:val="20"/>
                <w:szCs w:val="20"/>
              </w:rPr>
              <w:t>Котельная №22 (д. Большой Варыж)</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4DC492AC" w14:textId="589AC37D" w:rsidR="00F82743" w:rsidRPr="00D1339F" w:rsidRDefault="00F82743" w:rsidP="00F82743">
            <w:pPr>
              <w:jc w:val="center"/>
              <w:rPr>
                <w:color w:val="000000"/>
                <w:sz w:val="20"/>
                <w:szCs w:val="20"/>
              </w:rPr>
            </w:pPr>
            <w:r w:rsidRPr="00D1339F">
              <w:rPr>
                <w:color w:val="000000"/>
                <w:sz w:val="20"/>
                <w:szCs w:val="20"/>
              </w:rPr>
              <w:t>0,040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093BADA0" w14:textId="444A7F0E" w:rsidR="00F82743" w:rsidRPr="00D1339F" w:rsidRDefault="00F82743" w:rsidP="00F82743">
            <w:pPr>
              <w:jc w:val="center"/>
              <w:rPr>
                <w:color w:val="000000"/>
                <w:sz w:val="20"/>
                <w:szCs w:val="20"/>
              </w:rPr>
            </w:pPr>
            <w:r w:rsidRPr="00D1339F">
              <w:rPr>
                <w:color w:val="000000"/>
                <w:sz w:val="20"/>
                <w:szCs w:val="20"/>
              </w:rPr>
              <w:t>0,041</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51807E22" w14:textId="78F92475" w:rsidR="00F82743" w:rsidRPr="00D1339F" w:rsidRDefault="00F82743" w:rsidP="00F82743">
            <w:pPr>
              <w:jc w:val="center"/>
              <w:rPr>
                <w:color w:val="000000"/>
                <w:sz w:val="20"/>
                <w:szCs w:val="20"/>
              </w:rPr>
            </w:pPr>
            <w:r w:rsidRPr="00D1339F">
              <w:rPr>
                <w:color w:val="000000"/>
                <w:sz w:val="20"/>
                <w:szCs w:val="20"/>
              </w:rPr>
              <w:t>0,041</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4973C23B" w14:textId="08F89DAF" w:rsidR="00F82743" w:rsidRPr="00D1339F" w:rsidRDefault="00F82743" w:rsidP="00F82743">
            <w:pPr>
              <w:jc w:val="center"/>
              <w:rPr>
                <w:sz w:val="20"/>
                <w:szCs w:val="20"/>
              </w:rPr>
            </w:pPr>
            <w:r w:rsidRPr="00D1339F">
              <w:rPr>
                <w:sz w:val="20"/>
                <w:szCs w:val="20"/>
              </w:rPr>
              <w:t>-</w:t>
            </w:r>
          </w:p>
        </w:tc>
        <w:tc>
          <w:tcPr>
            <w:tcW w:w="379" w:type="pct"/>
            <w:tcBorders>
              <w:top w:val="nil"/>
              <w:left w:val="nil"/>
              <w:bottom w:val="single" w:sz="8" w:space="0" w:color="auto"/>
              <w:right w:val="single" w:sz="8" w:space="0" w:color="auto"/>
            </w:tcBorders>
            <w:shd w:val="clear" w:color="auto" w:fill="auto"/>
            <w:vAlign w:val="center"/>
          </w:tcPr>
          <w:p w14:paraId="78EF3024" w14:textId="564EE1A1" w:rsidR="00F82743" w:rsidRPr="00D1339F" w:rsidRDefault="00F82743" w:rsidP="00F82743">
            <w:pPr>
              <w:jc w:val="center"/>
              <w:rPr>
                <w:sz w:val="20"/>
                <w:szCs w:val="20"/>
              </w:rPr>
            </w:pPr>
            <w:r w:rsidRPr="00D1339F">
              <w:rPr>
                <w:color w:val="000000"/>
                <w:sz w:val="20"/>
                <w:szCs w:val="20"/>
              </w:rPr>
              <w:t>0,040</w:t>
            </w:r>
          </w:p>
        </w:tc>
        <w:tc>
          <w:tcPr>
            <w:tcW w:w="273" w:type="pct"/>
            <w:tcBorders>
              <w:top w:val="nil"/>
              <w:left w:val="nil"/>
              <w:bottom w:val="single" w:sz="8" w:space="0" w:color="000000"/>
              <w:right w:val="single" w:sz="8" w:space="0" w:color="auto"/>
            </w:tcBorders>
            <w:shd w:val="clear" w:color="auto" w:fill="auto"/>
            <w:vAlign w:val="center"/>
          </w:tcPr>
          <w:p w14:paraId="0B16C5B3" w14:textId="6AEE449F" w:rsidR="00F82743" w:rsidRPr="00D1339F" w:rsidRDefault="00F82743" w:rsidP="00F82743">
            <w:pPr>
              <w:jc w:val="center"/>
              <w:rPr>
                <w:sz w:val="20"/>
                <w:szCs w:val="20"/>
              </w:rPr>
            </w:pPr>
            <w:r>
              <w:rPr>
                <w:color w:val="000000"/>
                <w:sz w:val="20"/>
                <w:szCs w:val="20"/>
              </w:rPr>
              <w:t>0,041</w:t>
            </w:r>
          </w:p>
        </w:tc>
        <w:tc>
          <w:tcPr>
            <w:tcW w:w="588" w:type="pct"/>
            <w:tcBorders>
              <w:top w:val="nil"/>
              <w:left w:val="nil"/>
              <w:bottom w:val="single" w:sz="8" w:space="0" w:color="000000"/>
              <w:right w:val="single" w:sz="8" w:space="0" w:color="auto"/>
            </w:tcBorders>
            <w:shd w:val="clear" w:color="auto" w:fill="auto"/>
            <w:vAlign w:val="center"/>
          </w:tcPr>
          <w:p w14:paraId="03AB17CF" w14:textId="05D8DB2D" w:rsidR="00F82743" w:rsidRPr="00D1339F" w:rsidRDefault="00F82743" w:rsidP="00F82743">
            <w:pPr>
              <w:jc w:val="center"/>
              <w:rPr>
                <w:sz w:val="20"/>
                <w:szCs w:val="20"/>
              </w:rPr>
            </w:pPr>
            <w:r>
              <w:rPr>
                <w:color w:val="000000"/>
                <w:sz w:val="20"/>
                <w:szCs w:val="20"/>
              </w:rPr>
              <w:t>0,041</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55BD0104" w14:textId="19F8640C" w:rsidR="00F82743" w:rsidRPr="00D1339F" w:rsidRDefault="00F82743" w:rsidP="00F82743">
            <w:pPr>
              <w:jc w:val="center"/>
              <w:rPr>
                <w:sz w:val="20"/>
                <w:szCs w:val="20"/>
              </w:rPr>
            </w:pPr>
            <w:r w:rsidRPr="00D1339F">
              <w:rPr>
                <w:sz w:val="20"/>
                <w:szCs w:val="20"/>
              </w:rPr>
              <w:t>-</w:t>
            </w:r>
          </w:p>
        </w:tc>
      </w:tr>
      <w:tr w:rsidR="00F82743" w:rsidRPr="00D1339F" w14:paraId="061F1627" w14:textId="77777777" w:rsidTr="00F82743">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6E868541" w14:textId="71A1933B" w:rsidR="00F82743" w:rsidRPr="00D1339F" w:rsidRDefault="00F82743" w:rsidP="00F82743">
            <w:pPr>
              <w:jc w:val="center"/>
              <w:rPr>
                <w:color w:val="000000"/>
                <w:sz w:val="20"/>
                <w:szCs w:val="20"/>
              </w:rPr>
            </w:pPr>
            <w:r w:rsidRPr="00D1339F">
              <w:rPr>
                <w:color w:val="000000"/>
                <w:sz w:val="20"/>
                <w:szCs w:val="20"/>
              </w:rPr>
              <w:t>Котельная №23 (д. Кестым)</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39B2F052" w14:textId="5E9A400F" w:rsidR="00F82743" w:rsidRPr="00D1339F" w:rsidRDefault="00F82743" w:rsidP="00F82743">
            <w:pPr>
              <w:jc w:val="center"/>
              <w:rPr>
                <w:color w:val="000000"/>
                <w:sz w:val="20"/>
                <w:szCs w:val="20"/>
              </w:rPr>
            </w:pPr>
            <w:r w:rsidRPr="00D1339F">
              <w:rPr>
                <w:color w:val="000000"/>
                <w:sz w:val="20"/>
                <w:szCs w:val="20"/>
              </w:rPr>
              <w:t>0,450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20BA4E3C" w14:textId="5E986294" w:rsidR="00F82743" w:rsidRPr="00D1339F" w:rsidRDefault="00F82743" w:rsidP="00F82743">
            <w:pPr>
              <w:jc w:val="center"/>
              <w:rPr>
                <w:color w:val="000000"/>
                <w:sz w:val="20"/>
                <w:szCs w:val="20"/>
              </w:rPr>
            </w:pPr>
            <w:r w:rsidRPr="00D1339F">
              <w:rPr>
                <w:color w:val="000000"/>
                <w:sz w:val="20"/>
                <w:szCs w:val="20"/>
              </w:rPr>
              <w:t>0,463</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26582279" w14:textId="170AAD85" w:rsidR="00F82743" w:rsidRPr="00D1339F" w:rsidRDefault="00F82743" w:rsidP="00F82743">
            <w:pPr>
              <w:jc w:val="center"/>
              <w:rPr>
                <w:color w:val="000000"/>
                <w:sz w:val="20"/>
                <w:szCs w:val="20"/>
              </w:rPr>
            </w:pPr>
            <w:r w:rsidRPr="00D1339F">
              <w:rPr>
                <w:color w:val="000000"/>
                <w:sz w:val="20"/>
                <w:szCs w:val="20"/>
              </w:rPr>
              <w:t>0,463</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1E2F4B29" w14:textId="0FAF946C" w:rsidR="00F82743" w:rsidRPr="00D1339F" w:rsidRDefault="00F82743" w:rsidP="00F82743">
            <w:pPr>
              <w:jc w:val="center"/>
              <w:rPr>
                <w:sz w:val="20"/>
                <w:szCs w:val="20"/>
              </w:rPr>
            </w:pPr>
            <w:r w:rsidRPr="00D1339F">
              <w:rPr>
                <w:sz w:val="20"/>
                <w:szCs w:val="20"/>
              </w:rPr>
              <w:t>-</w:t>
            </w:r>
          </w:p>
        </w:tc>
        <w:tc>
          <w:tcPr>
            <w:tcW w:w="379" w:type="pct"/>
            <w:tcBorders>
              <w:top w:val="nil"/>
              <w:left w:val="nil"/>
              <w:bottom w:val="single" w:sz="8" w:space="0" w:color="auto"/>
              <w:right w:val="single" w:sz="8" w:space="0" w:color="auto"/>
            </w:tcBorders>
            <w:shd w:val="clear" w:color="auto" w:fill="auto"/>
            <w:vAlign w:val="center"/>
          </w:tcPr>
          <w:p w14:paraId="17631726" w14:textId="2B32C783" w:rsidR="00F82743" w:rsidRPr="00D1339F" w:rsidRDefault="00F82743" w:rsidP="00F82743">
            <w:pPr>
              <w:jc w:val="center"/>
              <w:rPr>
                <w:sz w:val="20"/>
                <w:szCs w:val="20"/>
              </w:rPr>
            </w:pPr>
            <w:r w:rsidRPr="00D1339F">
              <w:rPr>
                <w:color w:val="000000"/>
                <w:sz w:val="20"/>
                <w:szCs w:val="20"/>
              </w:rPr>
              <w:t>0,450</w:t>
            </w:r>
          </w:p>
        </w:tc>
        <w:tc>
          <w:tcPr>
            <w:tcW w:w="273" w:type="pct"/>
            <w:tcBorders>
              <w:top w:val="nil"/>
              <w:left w:val="nil"/>
              <w:bottom w:val="single" w:sz="8" w:space="0" w:color="000000"/>
              <w:right w:val="single" w:sz="8" w:space="0" w:color="auto"/>
            </w:tcBorders>
            <w:shd w:val="clear" w:color="auto" w:fill="auto"/>
            <w:vAlign w:val="center"/>
          </w:tcPr>
          <w:p w14:paraId="4F7BC992" w14:textId="6B400173" w:rsidR="00F82743" w:rsidRPr="00D1339F" w:rsidRDefault="00F82743" w:rsidP="00F82743">
            <w:pPr>
              <w:jc w:val="center"/>
              <w:rPr>
                <w:sz w:val="20"/>
                <w:szCs w:val="20"/>
              </w:rPr>
            </w:pPr>
            <w:r>
              <w:rPr>
                <w:color w:val="000000"/>
                <w:sz w:val="20"/>
                <w:szCs w:val="20"/>
              </w:rPr>
              <w:t>0,463</w:t>
            </w:r>
          </w:p>
        </w:tc>
        <w:tc>
          <w:tcPr>
            <w:tcW w:w="588" w:type="pct"/>
            <w:tcBorders>
              <w:top w:val="nil"/>
              <w:left w:val="nil"/>
              <w:bottom w:val="single" w:sz="8" w:space="0" w:color="000000"/>
              <w:right w:val="single" w:sz="8" w:space="0" w:color="auto"/>
            </w:tcBorders>
            <w:shd w:val="clear" w:color="auto" w:fill="auto"/>
            <w:vAlign w:val="center"/>
          </w:tcPr>
          <w:p w14:paraId="5AF0CBCA" w14:textId="24D6FEFD" w:rsidR="00F82743" w:rsidRPr="00D1339F" w:rsidRDefault="00F82743" w:rsidP="00F82743">
            <w:pPr>
              <w:jc w:val="center"/>
              <w:rPr>
                <w:sz w:val="20"/>
                <w:szCs w:val="20"/>
              </w:rPr>
            </w:pPr>
            <w:r>
              <w:rPr>
                <w:color w:val="000000"/>
                <w:sz w:val="20"/>
                <w:szCs w:val="20"/>
              </w:rPr>
              <w:t>0,463</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62C6F7D8" w14:textId="6922E537" w:rsidR="00F82743" w:rsidRPr="00D1339F" w:rsidRDefault="00F82743" w:rsidP="00F82743">
            <w:pPr>
              <w:jc w:val="center"/>
              <w:rPr>
                <w:sz w:val="20"/>
                <w:szCs w:val="20"/>
              </w:rPr>
            </w:pPr>
            <w:r w:rsidRPr="00D1339F">
              <w:rPr>
                <w:sz w:val="20"/>
                <w:szCs w:val="20"/>
              </w:rPr>
              <w:t>-</w:t>
            </w:r>
          </w:p>
        </w:tc>
      </w:tr>
      <w:tr w:rsidR="00F82743" w:rsidRPr="00D1339F" w14:paraId="5335B0FE" w14:textId="77777777" w:rsidTr="00F82743">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449E5125" w14:textId="4DD3D757" w:rsidR="00F82743" w:rsidRPr="00D1339F" w:rsidRDefault="00F82743" w:rsidP="00F82743">
            <w:pPr>
              <w:jc w:val="center"/>
              <w:rPr>
                <w:color w:val="000000"/>
                <w:sz w:val="20"/>
                <w:szCs w:val="20"/>
              </w:rPr>
            </w:pPr>
            <w:r w:rsidRPr="00D1339F">
              <w:rPr>
                <w:color w:val="000000"/>
                <w:sz w:val="20"/>
                <w:szCs w:val="20"/>
              </w:rPr>
              <w:t>Котельная №26 (д. Кожило)</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089BC180" w14:textId="52F900FE" w:rsidR="00F82743" w:rsidRPr="00D1339F" w:rsidRDefault="00F82743" w:rsidP="00F82743">
            <w:pPr>
              <w:jc w:val="center"/>
              <w:rPr>
                <w:color w:val="000000"/>
                <w:sz w:val="20"/>
                <w:szCs w:val="20"/>
              </w:rPr>
            </w:pPr>
            <w:r w:rsidRPr="00D1339F">
              <w:rPr>
                <w:color w:val="000000"/>
                <w:sz w:val="20"/>
                <w:szCs w:val="20"/>
              </w:rPr>
              <w:t>0,890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5A5B02CC" w14:textId="35A7E8B1" w:rsidR="00F82743" w:rsidRPr="00D1339F" w:rsidRDefault="00F82743" w:rsidP="00F82743">
            <w:pPr>
              <w:jc w:val="center"/>
              <w:rPr>
                <w:color w:val="000000"/>
                <w:sz w:val="20"/>
                <w:szCs w:val="20"/>
              </w:rPr>
            </w:pPr>
            <w:r w:rsidRPr="00D1339F">
              <w:rPr>
                <w:color w:val="000000"/>
                <w:sz w:val="20"/>
                <w:szCs w:val="20"/>
              </w:rPr>
              <w:t>0,916</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708727E5" w14:textId="05968EAB" w:rsidR="00F82743" w:rsidRPr="00D1339F" w:rsidRDefault="00F82743" w:rsidP="00F82743">
            <w:pPr>
              <w:jc w:val="center"/>
              <w:rPr>
                <w:color w:val="000000"/>
                <w:sz w:val="20"/>
                <w:szCs w:val="20"/>
              </w:rPr>
            </w:pPr>
            <w:r w:rsidRPr="00D1339F">
              <w:rPr>
                <w:color w:val="000000"/>
                <w:sz w:val="20"/>
                <w:szCs w:val="20"/>
              </w:rPr>
              <w:t>0,916</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0C126997" w14:textId="7BEBEAB8" w:rsidR="00F82743" w:rsidRPr="00D1339F" w:rsidRDefault="00F82743" w:rsidP="00F82743">
            <w:pPr>
              <w:jc w:val="center"/>
              <w:rPr>
                <w:sz w:val="20"/>
                <w:szCs w:val="20"/>
              </w:rPr>
            </w:pPr>
            <w:r w:rsidRPr="00D1339F">
              <w:rPr>
                <w:sz w:val="20"/>
                <w:szCs w:val="20"/>
              </w:rPr>
              <w:t>-</w:t>
            </w:r>
          </w:p>
        </w:tc>
        <w:tc>
          <w:tcPr>
            <w:tcW w:w="379" w:type="pct"/>
            <w:tcBorders>
              <w:top w:val="nil"/>
              <w:left w:val="nil"/>
              <w:bottom w:val="single" w:sz="8" w:space="0" w:color="auto"/>
              <w:right w:val="single" w:sz="8" w:space="0" w:color="auto"/>
            </w:tcBorders>
            <w:shd w:val="clear" w:color="auto" w:fill="auto"/>
            <w:vAlign w:val="center"/>
          </w:tcPr>
          <w:p w14:paraId="396980D3" w14:textId="561CC741" w:rsidR="00F82743" w:rsidRPr="00D1339F" w:rsidRDefault="00F82743" w:rsidP="00F82743">
            <w:pPr>
              <w:jc w:val="center"/>
              <w:rPr>
                <w:sz w:val="20"/>
                <w:szCs w:val="20"/>
              </w:rPr>
            </w:pPr>
            <w:r w:rsidRPr="00D1339F">
              <w:rPr>
                <w:color w:val="000000"/>
                <w:sz w:val="20"/>
                <w:szCs w:val="20"/>
              </w:rPr>
              <w:t>0,601</w:t>
            </w:r>
          </w:p>
        </w:tc>
        <w:tc>
          <w:tcPr>
            <w:tcW w:w="273" w:type="pct"/>
            <w:tcBorders>
              <w:top w:val="nil"/>
              <w:left w:val="nil"/>
              <w:bottom w:val="single" w:sz="8" w:space="0" w:color="000000"/>
              <w:right w:val="single" w:sz="8" w:space="0" w:color="auto"/>
            </w:tcBorders>
            <w:shd w:val="clear" w:color="auto" w:fill="auto"/>
            <w:vAlign w:val="center"/>
          </w:tcPr>
          <w:p w14:paraId="1F7FF69F" w14:textId="28FD74AE" w:rsidR="00F82743" w:rsidRPr="00D1339F" w:rsidRDefault="00F82743" w:rsidP="00F82743">
            <w:pPr>
              <w:jc w:val="center"/>
              <w:rPr>
                <w:sz w:val="20"/>
                <w:szCs w:val="20"/>
              </w:rPr>
            </w:pPr>
            <w:r>
              <w:rPr>
                <w:color w:val="000000"/>
                <w:sz w:val="20"/>
                <w:szCs w:val="20"/>
              </w:rPr>
              <w:t>0,619</w:t>
            </w:r>
          </w:p>
        </w:tc>
        <w:tc>
          <w:tcPr>
            <w:tcW w:w="588" w:type="pct"/>
            <w:tcBorders>
              <w:top w:val="nil"/>
              <w:left w:val="nil"/>
              <w:bottom w:val="single" w:sz="8" w:space="0" w:color="000000"/>
              <w:right w:val="single" w:sz="8" w:space="0" w:color="auto"/>
            </w:tcBorders>
            <w:shd w:val="clear" w:color="auto" w:fill="auto"/>
            <w:vAlign w:val="center"/>
          </w:tcPr>
          <w:p w14:paraId="0B24EEAF" w14:textId="17642426" w:rsidR="00F82743" w:rsidRPr="00D1339F" w:rsidRDefault="00F82743" w:rsidP="00F82743">
            <w:pPr>
              <w:jc w:val="center"/>
              <w:rPr>
                <w:sz w:val="20"/>
                <w:szCs w:val="20"/>
              </w:rPr>
            </w:pPr>
            <w:r>
              <w:rPr>
                <w:color w:val="000000"/>
                <w:sz w:val="20"/>
                <w:szCs w:val="20"/>
              </w:rPr>
              <w:t>0,619</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22E5568A" w14:textId="7AC06C68" w:rsidR="00F82743" w:rsidRPr="00D1339F" w:rsidRDefault="00F82743" w:rsidP="00F82743">
            <w:pPr>
              <w:jc w:val="center"/>
              <w:rPr>
                <w:sz w:val="20"/>
                <w:szCs w:val="20"/>
              </w:rPr>
            </w:pPr>
            <w:r w:rsidRPr="00D1339F">
              <w:rPr>
                <w:sz w:val="20"/>
                <w:szCs w:val="20"/>
              </w:rPr>
              <w:t>-</w:t>
            </w:r>
          </w:p>
        </w:tc>
      </w:tr>
      <w:tr w:rsidR="00F82743" w:rsidRPr="00D1339F" w14:paraId="52CA8E44" w14:textId="77777777" w:rsidTr="00F82743">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4C061F47" w14:textId="3FC0A44A" w:rsidR="00F82743" w:rsidRPr="00D1339F" w:rsidRDefault="00F82743" w:rsidP="00F82743">
            <w:pPr>
              <w:jc w:val="center"/>
              <w:rPr>
                <w:color w:val="000000"/>
                <w:sz w:val="20"/>
                <w:szCs w:val="20"/>
              </w:rPr>
            </w:pPr>
            <w:r w:rsidRPr="00D1339F">
              <w:rPr>
                <w:color w:val="000000"/>
                <w:sz w:val="20"/>
                <w:szCs w:val="20"/>
              </w:rPr>
              <w:t>Котельная д. Исаково</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21EAC222" w14:textId="5C6B7FB3" w:rsidR="00F82743" w:rsidRPr="00D1339F" w:rsidRDefault="00F82743" w:rsidP="00F82743">
            <w:pPr>
              <w:jc w:val="center"/>
              <w:rPr>
                <w:color w:val="000000"/>
                <w:sz w:val="20"/>
                <w:szCs w:val="20"/>
              </w:rPr>
            </w:pPr>
            <w:r w:rsidRPr="00D1339F">
              <w:rPr>
                <w:color w:val="000000"/>
                <w:sz w:val="20"/>
                <w:szCs w:val="20"/>
              </w:rPr>
              <w:t>0,700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462655F0" w14:textId="230EE78C" w:rsidR="00F82743" w:rsidRPr="00D1339F" w:rsidRDefault="00F82743" w:rsidP="00F82743">
            <w:pPr>
              <w:jc w:val="center"/>
              <w:rPr>
                <w:color w:val="000000"/>
                <w:sz w:val="20"/>
                <w:szCs w:val="20"/>
              </w:rPr>
            </w:pPr>
            <w:r w:rsidRPr="00D1339F">
              <w:rPr>
                <w:color w:val="000000"/>
                <w:sz w:val="20"/>
                <w:szCs w:val="20"/>
              </w:rPr>
              <w:t>0,721</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47BBABE2" w14:textId="0DD5A075" w:rsidR="00F82743" w:rsidRPr="00D1339F" w:rsidRDefault="00F82743" w:rsidP="00F82743">
            <w:pPr>
              <w:jc w:val="center"/>
              <w:rPr>
                <w:color w:val="000000"/>
                <w:sz w:val="20"/>
                <w:szCs w:val="20"/>
              </w:rPr>
            </w:pPr>
            <w:r w:rsidRPr="00D1339F">
              <w:rPr>
                <w:color w:val="000000"/>
                <w:sz w:val="20"/>
                <w:szCs w:val="20"/>
              </w:rPr>
              <w:t>0,721</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05BDD2D3" w14:textId="57795DA1" w:rsidR="00F82743" w:rsidRPr="00D1339F" w:rsidRDefault="00F82743" w:rsidP="00F82743">
            <w:pPr>
              <w:jc w:val="center"/>
              <w:rPr>
                <w:sz w:val="20"/>
                <w:szCs w:val="20"/>
              </w:rPr>
            </w:pPr>
            <w:r w:rsidRPr="00D1339F">
              <w:rPr>
                <w:sz w:val="20"/>
                <w:szCs w:val="20"/>
              </w:rPr>
              <w:t>-</w:t>
            </w:r>
          </w:p>
        </w:tc>
        <w:tc>
          <w:tcPr>
            <w:tcW w:w="379" w:type="pct"/>
            <w:tcBorders>
              <w:top w:val="nil"/>
              <w:left w:val="nil"/>
              <w:bottom w:val="single" w:sz="8" w:space="0" w:color="auto"/>
              <w:right w:val="single" w:sz="8" w:space="0" w:color="auto"/>
            </w:tcBorders>
            <w:shd w:val="clear" w:color="auto" w:fill="auto"/>
            <w:vAlign w:val="center"/>
          </w:tcPr>
          <w:p w14:paraId="5E4D9456" w14:textId="2914DA36" w:rsidR="00F82743" w:rsidRPr="00D1339F" w:rsidRDefault="00F82743" w:rsidP="00F82743">
            <w:pPr>
              <w:jc w:val="center"/>
              <w:rPr>
                <w:sz w:val="20"/>
                <w:szCs w:val="20"/>
              </w:rPr>
            </w:pPr>
            <w:r w:rsidRPr="00D1339F">
              <w:rPr>
                <w:color w:val="000000"/>
                <w:sz w:val="20"/>
                <w:szCs w:val="20"/>
              </w:rPr>
              <w:t>0,613</w:t>
            </w:r>
          </w:p>
        </w:tc>
        <w:tc>
          <w:tcPr>
            <w:tcW w:w="273" w:type="pct"/>
            <w:tcBorders>
              <w:top w:val="nil"/>
              <w:left w:val="nil"/>
              <w:bottom w:val="single" w:sz="8" w:space="0" w:color="000000"/>
              <w:right w:val="single" w:sz="8" w:space="0" w:color="auto"/>
            </w:tcBorders>
            <w:shd w:val="clear" w:color="auto" w:fill="auto"/>
            <w:vAlign w:val="center"/>
          </w:tcPr>
          <w:p w14:paraId="61407D1C" w14:textId="57374B74" w:rsidR="00F82743" w:rsidRPr="00D1339F" w:rsidRDefault="00F82743" w:rsidP="00F82743">
            <w:pPr>
              <w:jc w:val="center"/>
              <w:rPr>
                <w:sz w:val="20"/>
                <w:szCs w:val="20"/>
              </w:rPr>
            </w:pPr>
            <w:r>
              <w:rPr>
                <w:color w:val="000000"/>
                <w:sz w:val="20"/>
                <w:szCs w:val="20"/>
              </w:rPr>
              <w:t>0,631</w:t>
            </w:r>
          </w:p>
        </w:tc>
        <w:tc>
          <w:tcPr>
            <w:tcW w:w="588" w:type="pct"/>
            <w:tcBorders>
              <w:top w:val="nil"/>
              <w:left w:val="nil"/>
              <w:bottom w:val="single" w:sz="8" w:space="0" w:color="000000"/>
              <w:right w:val="single" w:sz="8" w:space="0" w:color="auto"/>
            </w:tcBorders>
            <w:shd w:val="clear" w:color="auto" w:fill="auto"/>
            <w:vAlign w:val="center"/>
          </w:tcPr>
          <w:p w14:paraId="020C7B29" w14:textId="3368447A" w:rsidR="00F82743" w:rsidRPr="00D1339F" w:rsidRDefault="00F82743" w:rsidP="00F82743">
            <w:pPr>
              <w:jc w:val="center"/>
              <w:rPr>
                <w:sz w:val="20"/>
                <w:szCs w:val="20"/>
              </w:rPr>
            </w:pPr>
            <w:r>
              <w:rPr>
                <w:color w:val="000000"/>
                <w:sz w:val="20"/>
                <w:szCs w:val="20"/>
              </w:rPr>
              <w:t>0,631</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33DD7B28" w14:textId="430BD488" w:rsidR="00F82743" w:rsidRPr="00D1339F" w:rsidRDefault="00F82743" w:rsidP="00F82743">
            <w:pPr>
              <w:jc w:val="center"/>
              <w:rPr>
                <w:sz w:val="20"/>
                <w:szCs w:val="20"/>
              </w:rPr>
            </w:pPr>
            <w:r w:rsidRPr="00D1339F">
              <w:rPr>
                <w:sz w:val="20"/>
                <w:szCs w:val="20"/>
              </w:rPr>
              <w:t>-</w:t>
            </w:r>
          </w:p>
        </w:tc>
      </w:tr>
      <w:tr w:rsidR="00F82743" w:rsidRPr="00D1339F" w14:paraId="31F244DC" w14:textId="77777777" w:rsidTr="00F82743">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5B773C1F" w14:textId="36487594" w:rsidR="00F82743" w:rsidRPr="00D1339F" w:rsidRDefault="00F82743" w:rsidP="00F82743">
            <w:pPr>
              <w:jc w:val="center"/>
              <w:rPr>
                <w:color w:val="000000"/>
                <w:sz w:val="20"/>
                <w:szCs w:val="20"/>
              </w:rPr>
            </w:pPr>
            <w:r w:rsidRPr="00D1339F">
              <w:rPr>
                <w:color w:val="000000"/>
                <w:sz w:val="20"/>
                <w:szCs w:val="20"/>
              </w:rPr>
              <w:t xml:space="preserve">Котельная д. Быдыпи </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084A63FB" w14:textId="14D37773" w:rsidR="00F82743" w:rsidRPr="00D1339F" w:rsidRDefault="00F82743" w:rsidP="00F82743">
            <w:pPr>
              <w:jc w:val="center"/>
              <w:rPr>
                <w:color w:val="000000"/>
                <w:sz w:val="20"/>
                <w:szCs w:val="20"/>
              </w:rPr>
            </w:pPr>
            <w:r w:rsidRPr="00D1339F">
              <w:rPr>
                <w:color w:val="000000"/>
                <w:sz w:val="20"/>
                <w:szCs w:val="20"/>
              </w:rPr>
              <w:t>0,180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28EA4B2F" w14:textId="0F9A3199" w:rsidR="00F82743" w:rsidRPr="00D1339F" w:rsidRDefault="00F82743" w:rsidP="00F82743">
            <w:pPr>
              <w:jc w:val="center"/>
              <w:rPr>
                <w:color w:val="000000"/>
                <w:sz w:val="20"/>
                <w:szCs w:val="20"/>
              </w:rPr>
            </w:pPr>
            <w:r w:rsidRPr="00D1339F">
              <w:rPr>
                <w:color w:val="000000"/>
                <w:sz w:val="20"/>
                <w:szCs w:val="20"/>
              </w:rPr>
              <w:t>0,200</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3F5309FD" w14:textId="296D849D" w:rsidR="00F82743" w:rsidRPr="00D1339F" w:rsidRDefault="00F82743" w:rsidP="00F82743">
            <w:pPr>
              <w:jc w:val="center"/>
              <w:rPr>
                <w:color w:val="000000"/>
                <w:sz w:val="20"/>
                <w:szCs w:val="20"/>
              </w:rPr>
            </w:pPr>
            <w:r w:rsidRPr="00D1339F">
              <w:rPr>
                <w:color w:val="000000"/>
                <w:sz w:val="20"/>
                <w:szCs w:val="20"/>
              </w:rPr>
              <w:t>0,200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6FB3066C" w14:textId="69854031" w:rsidR="00F82743" w:rsidRPr="00D1339F" w:rsidRDefault="00F82743" w:rsidP="00F82743">
            <w:pPr>
              <w:jc w:val="center"/>
              <w:rPr>
                <w:sz w:val="20"/>
                <w:szCs w:val="20"/>
              </w:rPr>
            </w:pPr>
            <w:r w:rsidRPr="00D1339F">
              <w:rPr>
                <w:sz w:val="20"/>
                <w:szCs w:val="20"/>
              </w:rPr>
              <w:t>-</w:t>
            </w:r>
          </w:p>
        </w:tc>
        <w:tc>
          <w:tcPr>
            <w:tcW w:w="379" w:type="pct"/>
            <w:tcBorders>
              <w:top w:val="nil"/>
              <w:left w:val="nil"/>
              <w:bottom w:val="single" w:sz="8" w:space="0" w:color="auto"/>
              <w:right w:val="single" w:sz="8" w:space="0" w:color="auto"/>
            </w:tcBorders>
            <w:shd w:val="clear" w:color="auto" w:fill="auto"/>
            <w:vAlign w:val="center"/>
          </w:tcPr>
          <w:p w14:paraId="420A636E" w14:textId="20041C0A" w:rsidR="00F82743" w:rsidRPr="00D1339F" w:rsidRDefault="00F82743" w:rsidP="00F82743">
            <w:pPr>
              <w:jc w:val="center"/>
              <w:rPr>
                <w:sz w:val="20"/>
                <w:szCs w:val="20"/>
              </w:rPr>
            </w:pPr>
            <w:r w:rsidRPr="00D1339F">
              <w:rPr>
                <w:color w:val="000000"/>
                <w:sz w:val="20"/>
                <w:szCs w:val="20"/>
              </w:rPr>
              <w:t>0,180</w:t>
            </w:r>
          </w:p>
        </w:tc>
        <w:tc>
          <w:tcPr>
            <w:tcW w:w="273" w:type="pct"/>
            <w:tcBorders>
              <w:top w:val="nil"/>
              <w:left w:val="nil"/>
              <w:bottom w:val="single" w:sz="8" w:space="0" w:color="000000"/>
              <w:right w:val="single" w:sz="8" w:space="0" w:color="auto"/>
            </w:tcBorders>
            <w:shd w:val="clear" w:color="auto" w:fill="auto"/>
            <w:vAlign w:val="center"/>
          </w:tcPr>
          <w:p w14:paraId="23955917" w14:textId="277FB491" w:rsidR="00F82743" w:rsidRPr="00D1339F" w:rsidRDefault="00F82743" w:rsidP="00F82743">
            <w:pPr>
              <w:jc w:val="center"/>
              <w:rPr>
                <w:sz w:val="20"/>
                <w:szCs w:val="20"/>
              </w:rPr>
            </w:pPr>
            <w:r>
              <w:rPr>
                <w:color w:val="000000"/>
                <w:sz w:val="20"/>
                <w:szCs w:val="20"/>
              </w:rPr>
              <w:t>0,200</w:t>
            </w:r>
          </w:p>
        </w:tc>
        <w:tc>
          <w:tcPr>
            <w:tcW w:w="588" w:type="pct"/>
            <w:tcBorders>
              <w:top w:val="nil"/>
              <w:left w:val="nil"/>
              <w:bottom w:val="single" w:sz="8" w:space="0" w:color="000000"/>
              <w:right w:val="single" w:sz="8" w:space="0" w:color="auto"/>
            </w:tcBorders>
            <w:shd w:val="clear" w:color="auto" w:fill="auto"/>
            <w:vAlign w:val="center"/>
          </w:tcPr>
          <w:p w14:paraId="338790F0" w14:textId="2FBF7267" w:rsidR="00F82743" w:rsidRPr="00D1339F" w:rsidRDefault="00F82743" w:rsidP="00F82743">
            <w:pPr>
              <w:jc w:val="center"/>
              <w:rPr>
                <w:sz w:val="20"/>
                <w:szCs w:val="20"/>
              </w:rPr>
            </w:pPr>
            <w:r>
              <w:rPr>
                <w:color w:val="000000"/>
                <w:sz w:val="20"/>
                <w:szCs w:val="20"/>
              </w:rPr>
              <w:t>0,200</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72D008E6" w14:textId="37E53DE6" w:rsidR="00F82743" w:rsidRPr="00D1339F" w:rsidRDefault="00F82743" w:rsidP="00F82743">
            <w:pPr>
              <w:jc w:val="center"/>
              <w:rPr>
                <w:sz w:val="20"/>
                <w:szCs w:val="20"/>
              </w:rPr>
            </w:pPr>
            <w:r w:rsidRPr="00D1339F">
              <w:rPr>
                <w:sz w:val="20"/>
                <w:szCs w:val="20"/>
              </w:rPr>
              <w:t>-</w:t>
            </w:r>
          </w:p>
        </w:tc>
      </w:tr>
      <w:tr w:rsidR="00F82743" w:rsidRPr="00D1339F" w14:paraId="61714063" w14:textId="77777777" w:rsidTr="00F82743">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448C6812" w14:textId="50C004DC" w:rsidR="00F82743" w:rsidRPr="00D1339F" w:rsidRDefault="00F82743" w:rsidP="00F82743">
            <w:pPr>
              <w:jc w:val="center"/>
              <w:rPr>
                <w:color w:val="000000"/>
                <w:sz w:val="20"/>
                <w:szCs w:val="20"/>
              </w:rPr>
            </w:pPr>
            <w:r w:rsidRPr="00D1339F">
              <w:rPr>
                <w:color w:val="000000"/>
                <w:sz w:val="20"/>
                <w:szCs w:val="20"/>
              </w:rPr>
              <w:t>Котельная с. Юнда</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59814ED5" w14:textId="71873F2A" w:rsidR="00F82743" w:rsidRPr="00D1339F" w:rsidRDefault="00F82743" w:rsidP="00F82743">
            <w:pPr>
              <w:jc w:val="center"/>
              <w:rPr>
                <w:color w:val="000000"/>
                <w:sz w:val="20"/>
                <w:szCs w:val="20"/>
              </w:rPr>
            </w:pPr>
            <w:r w:rsidRPr="00D1339F">
              <w:rPr>
                <w:color w:val="000000"/>
                <w:sz w:val="20"/>
                <w:szCs w:val="20"/>
              </w:rPr>
              <w:t>0,330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50BA287B" w14:textId="6C8F26E4" w:rsidR="00F82743" w:rsidRPr="00D1339F" w:rsidRDefault="00F82743" w:rsidP="00F82743">
            <w:pPr>
              <w:jc w:val="center"/>
              <w:rPr>
                <w:color w:val="000000"/>
                <w:sz w:val="20"/>
                <w:szCs w:val="20"/>
              </w:rPr>
            </w:pPr>
            <w:r w:rsidRPr="00D1339F">
              <w:rPr>
                <w:color w:val="000000"/>
                <w:sz w:val="20"/>
                <w:szCs w:val="20"/>
              </w:rPr>
              <w:t>0,340</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10AFCE21" w14:textId="4AD3E3C0" w:rsidR="00F82743" w:rsidRPr="00D1339F" w:rsidRDefault="00F82743" w:rsidP="00F82743">
            <w:pPr>
              <w:jc w:val="center"/>
              <w:rPr>
                <w:color w:val="000000"/>
                <w:sz w:val="20"/>
                <w:szCs w:val="20"/>
              </w:rPr>
            </w:pPr>
            <w:r w:rsidRPr="00D1339F">
              <w:rPr>
                <w:color w:val="000000"/>
                <w:sz w:val="20"/>
                <w:szCs w:val="20"/>
              </w:rPr>
              <w:t>0,340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43837A7D" w14:textId="3DD51E62" w:rsidR="00F82743" w:rsidRPr="00D1339F" w:rsidRDefault="00F82743" w:rsidP="00F82743">
            <w:pPr>
              <w:jc w:val="center"/>
              <w:rPr>
                <w:sz w:val="20"/>
                <w:szCs w:val="20"/>
              </w:rPr>
            </w:pPr>
            <w:r w:rsidRPr="00D1339F">
              <w:rPr>
                <w:sz w:val="20"/>
                <w:szCs w:val="20"/>
              </w:rPr>
              <w:t>-</w:t>
            </w:r>
          </w:p>
        </w:tc>
        <w:tc>
          <w:tcPr>
            <w:tcW w:w="379" w:type="pct"/>
            <w:tcBorders>
              <w:top w:val="nil"/>
              <w:left w:val="nil"/>
              <w:bottom w:val="single" w:sz="8" w:space="0" w:color="auto"/>
              <w:right w:val="single" w:sz="8" w:space="0" w:color="auto"/>
            </w:tcBorders>
            <w:shd w:val="clear" w:color="auto" w:fill="auto"/>
            <w:vAlign w:val="center"/>
          </w:tcPr>
          <w:p w14:paraId="25FEF796" w14:textId="58B47DFA" w:rsidR="00F82743" w:rsidRPr="00D1339F" w:rsidRDefault="00F82743" w:rsidP="00F82743">
            <w:pPr>
              <w:jc w:val="center"/>
              <w:rPr>
                <w:sz w:val="20"/>
                <w:szCs w:val="20"/>
              </w:rPr>
            </w:pPr>
            <w:r w:rsidRPr="00D1339F">
              <w:rPr>
                <w:color w:val="000000"/>
                <w:sz w:val="20"/>
                <w:szCs w:val="20"/>
              </w:rPr>
              <w:t>0,330</w:t>
            </w:r>
          </w:p>
        </w:tc>
        <w:tc>
          <w:tcPr>
            <w:tcW w:w="273" w:type="pct"/>
            <w:tcBorders>
              <w:top w:val="nil"/>
              <w:left w:val="nil"/>
              <w:bottom w:val="single" w:sz="8" w:space="0" w:color="000000"/>
              <w:right w:val="single" w:sz="8" w:space="0" w:color="auto"/>
            </w:tcBorders>
            <w:shd w:val="clear" w:color="auto" w:fill="auto"/>
            <w:vAlign w:val="center"/>
          </w:tcPr>
          <w:p w14:paraId="416CF7BB" w14:textId="079154F7" w:rsidR="00F82743" w:rsidRPr="00D1339F" w:rsidRDefault="00F82743" w:rsidP="00F82743">
            <w:pPr>
              <w:jc w:val="center"/>
              <w:rPr>
                <w:sz w:val="20"/>
                <w:szCs w:val="20"/>
              </w:rPr>
            </w:pPr>
            <w:r>
              <w:rPr>
                <w:color w:val="000000"/>
                <w:sz w:val="20"/>
                <w:szCs w:val="20"/>
              </w:rPr>
              <w:t>0,340</w:t>
            </w:r>
          </w:p>
        </w:tc>
        <w:tc>
          <w:tcPr>
            <w:tcW w:w="588" w:type="pct"/>
            <w:tcBorders>
              <w:top w:val="nil"/>
              <w:left w:val="nil"/>
              <w:bottom w:val="single" w:sz="8" w:space="0" w:color="000000"/>
              <w:right w:val="single" w:sz="8" w:space="0" w:color="auto"/>
            </w:tcBorders>
            <w:shd w:val="clear" w:color="auto" w:fill="auto"/>
            <w:vAlign w:val="center"/>
          </w:tcPr>
          <w:p w14:paraId="0C688A4B" w14:textId="467B65C5" w:rsidR="00F82743" w:rsidRPr="00D1339F" w:rsidRDefault="00F82743" w:rsidP="00F82743">
            <w:pPr>
              <w:jc w:val="center"/>
              <w:rPr>
                <w:sz w:val="20"/>
                <w:szCs w:val="20"/>
              </w:rPr>
            </w:pPr>
            <w:r>
              <w:rPr>
                <w:color w:val="000000"/>
                <w:sz w:val="20"/>
                <w:szCs w:val="20"/>
              </w:rPr>
              <w:t>0,340</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218E0C0E" w14:textId="708467E2" w:rsidR="00F82743" w:rsidRPr="00D1339F" w:rsidRDefault="00F82743" w:rsidP="00F82743">
            <w:pPr>
              <w:jc w:val="center"/>
              <w:rPr>
                <w:sz w:val="20"/>
                <w:szCs w:val="20"/>
              </w:rPr>
            </w:pPr>
            <w:r w:rsidRPr="00D1339F">
              <w:rPr>
                <w:sz w:val="20"/>
                <w:szCs w:val="20"/>
              </w:rPr>
              <w:t>-</w:t>
            </w:r>
          </w:p>
        </w:tc>
      </w:tr>
      <w:tr w:rsidR="00F82743" w:rsidRPr="00D1339F" w14:paraId="382605BE" w14:textId="77777777" w:rsidTr="00F82743">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44FF0C69" w14:textId="25B7201E" w:rsidR="00F82743" w:rsidRPr="00D1339F" w:rsidRDefault="00F82743" w:rsidP="00F82743">
            <w:pPr>
              <w:jc w:val="center"/>
              <w:rPr>
                <w:color w:val="000000"/>
                <w:sz w:val="20"/>
                <w:szCs w:val="20"/>
              </w:rPr>
            </w:pPr>
            <w:r w:rsidRPr="00D1339F">
              <w:rPr>
                <w:color w:val="000000"/>
                <w:sz w:val="20"/>
                <w:szCs w:val="20"/>
              </w:rPr>
              <w:t>Котельная д. Ушур</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078BE540" w14:textId="7D57ED6B" w:rsidR="00F82743" w:rsidRPr="00D1339F" w:rsidRDefault="00F82743" w:rsidP="00F82743">
            <w:pPr>
              <w:jc w:val="center"/>
              <w:rPr>
                <w:color w:val="000000"/>
                <w:sz w:val="20"/>
                <w:szCs w:val="20"/>
              </w:rPr>
            </w:pPr>
            <w:r w:rsidRPr="00D1339F">
              <w:rPr>
                <w:color w:val="000000"/>
                <w:sz w:val="20"/>
                <w:szCs w:val="20"/>
              </w:rPr>
              <w:t>0,110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1CE67835" w14:textId="313C2FDD" w:rsidR="00F82743" w:rsidRPr="00D1339F" w:rsidRDefault="00F82743" w:rsidP="00F82743">
            <w:pPr>
              <w:jc w:val="center"/>
              <w:rPr>
                <w:color w:val="000000"/>
                <w:sz w:val="20"/>
                <w:szCs w:val="20"/>
              </w:rPr>
            </w:pPr>
            <w:r w:rsidRPr="00D1339F">
              <w:rPr>
                <w:color w:val="000000"/>
                <w:sz w:val="20"/>
                <w:szCs w:val="20"/>
              </w:rPr>
              <w:t>0,113</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509E4652" w14:textId="6D04ECDA" w:rsidR="00F82743" w:rsidRPr="00D1339F" w:rsidRDefault="00F82743" w:rsidP="00F82743">
            <w:pPr>
              <w:jc w:val="center"/>
              <w:rPr>
                <w:color w:val="000000"/>
                <w:sz w:val="20"/>
                <w:szCs w:val="20"/>
              </w:rPr>
            </w:pPr>
            <w:r w:rsidRPr="00D1339F">
              <w:rPr>
                <w:color w:val="000000"/>
                <w:sz w:val="20"/>
                <w:szCs w:val="20"/>
              </w:rPr>
              <w:t>0,113</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62FC930D" w14:textId="70FF508B" w:rsidR="00F82743" w:rsidRPr="00D1339F" w:rsidRDefault="00F82743" w:rsidP="00F82743">
            <w:pPr>
              <w:jc w:val="center"/>
              <w:rPr>
                <w:sz w:val="20"/>
                <w:szCs w:val="20"/>
              </w:rPr>
            </w:pPr>
            <w:r w:rsidRPr="00D1339F">
              <w:rPr>
                <w:sz w:val="20"/>
                <w:szCs w:val="20"/>
              </w:rPr>
              <w:t>-</w:t>
            </w:r>
          </w:p>
        </w:tc>
        <w:tc>
          <w:tcPr>
            <w:tcW w:w="379" w:type="pct"/>
            <w:tcBorders>
              <w:top w:val="nil"/>
              <w:left w:val="nil"/>
              <w:bottom w:val="single" w:sz="8" w:space="0" w:color="auto"/>
              <w:right w:val="single" w:sz="8" w:space="0" w:color="auto"/>
            </w:tcBorders>
            <w:shd w:val="clear" w:color="auto" w:fill="auto"/>
            <w:vAlign w:val="center"/>
          </w:tcPr>
          <w:p w14:paraId="0EA23CB5" w14:textId="1F51D190" w:rsidR="00F82743" w:rsidRPr="00D1339F" w:rsidRDefault="00F82743" w:rsidP="00F82743">
            <w:pPr>
              <w:jc w:val="center"/>
              <w:rPr>
                <w:sz w:val="20"/>
                <w:szCs w:val="20"/>
              </w:rPr>
            </w:pPr>
            <w:r w:rsidRPr="00D1339F">
              <w:rPr>
                <w:color w:val="000000"/>
                <w:sz w:val="20"/>
                <w:szCs w:val="20"/>
              </w:rPr>
              <w:t>0,110</w:t>
            </w:r>
          </w:p>
        </w:tc>
        <w:tc>
          <w:tcPr>
            <w:tcW w:w="273" w:type="pct"/>
            <w:tcBorders>
              <w:top w:val="nil"/>
              <w:left w:val="nil"/>
              <w:bottom w:val="single" w:sz="8" w:space="0" w:color="000000"/>
              <w:right w:val="single" w:sz="8" w:space="0" w:color="auto"/>
            </w:tcBorders>
            <w:shd w:val="clear" w:color="auto" w:fill="auto"/>
            <w:vAlign w:val="center"/>
          </w:tcPr>
          <w:p w14:paraId="00FF9D36" w14:textId="0E6D3EB3" w:rsidR="00F82743" w:rsidRPr="00D1339F" w:rsidRDefault="00F82743" w:rsidP="00F82743">
            <w:pPr>
              <w:jc w:val="center"/>
              <w:rPr>
                <w:sz w:val="20"/>
                <w:szCs w:val="20"/>
              </w:rPr>
            </w:pPr>
            <w:r>
              <w:rPr>
                <w:color w:val="000000"/>
                <w:sz w:val="20"/>
                <w:szCs w:val="20"/>
              </w:rPr>
              <w:t>0,113</w:t>
            </w:r>
          </w:p>
        </w:tc>
        <w:tc>
          <w:tcPr>
            <w:tcW w:w="588" w:type="pct"/>
            <w:tcBorders>
              <w:top w:val="nil"/>
              <w:left w:val="nil"/>
              <w:bottom w:val="single" w:sz="8" w:space="0" w:color="000000"/>
              <w:right w:val="single" w:sz="8" w:space="0" w:color="auto"/>
            </w:tcBorders>
            <w:shd w:val="clear" w:color="auto" w:fill="auto"/>
            <w:vAlign w:val="center"/>
          </w:tcPr>
          <w:p w14:paraId="693ECF98" w14:textId="12F14248" w:rsidR="00F82743" w:rsidRPr="00D1339F" w:rsidRDefault="00F82743" w:rsidP="00F82743">
            <w:pPr>
              <w:jc w:val="center"/>
              <w:rPr>
                <w:sz w:val="20"/>
                <w:szCs w:val="20"/>
              </w:rPr>
            </w:pPr>
            <w:r>
              <w:rPr>
                <w:color w:val="000000"/>
                <w:sz w:val="20"/>
                <w:szCs w:val="20"/>
              </w:rPr>
              <w:t>0,113</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29AEF627" w14:textId="2292464F" w:rsidR="00F82743" w:rsidRPr="00D1339F" w:rsidRDefault="00F82743" w:rsidP="00F82743">
            <w:pPr>
              <w:jc w:val="center"/>
              <w:rPr>
                <w:sz w:val="20"/>
                <w:szCs w:val="20"/>
              </w:rPr>
            </w:pPr>
            <w:r w:rsidRPr="00D1339F">
              <w:rPr>
                <w:sz w:val="20"/>
                <w:szCs w:val="20"/>
              </w:rPr>
              <w:t>-</w:t>
            </w:r>
          </w:p>
        </w:tc>
      </w:tr>
      <w:tr w:rsidR="00F82743" w:rsidRPr="00D1339F" w14:paraId="60788AC7" w14:textId="77777777" w:rsidTr="00F82743">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1F01F98D" w14:textId="0B70F0FA" w:rsidR="00F82743" w:rsidRPr="00D1339F" w:rsidRDefault="00F82743" w:rsidP="00F82743">
            <w:pPr>
              <w:jc w:val="center"/>
              <w:rPr>
                <w:color w:val="000000"/>
                <w:sz w:val="20"/>
                <w:szCs w:val="20"/>
              </w:rPr>
            </w:pPr>
            <w:r w:rsidRPr="00D1339F">
              <w:rPr>
                <w:color w:val="000000"/>
                <w:sz w:val="20"/>
                <w:szCs w:val="20"/>
              </w:rPr>
              <w:t>Котельная д. Эркешево (СДК)</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29CF53E4" w14:textId="06D963E4" w:rsidR="00F82743" w:rsidRPr="00D1339F" w:rsidRDefault="00F82743" w:rsidP="00F82743">
            <w:pPr>
              <w:jc w:val="center"/>
              <w:rPr>
                <w:color w:val="000000"/>
                <w:sz w:val="20"/>
                <w:szCs w:val="20"/>
              </w:rPr>
            </w:pPr>
            <w:r w:rsidRPr="00D1339F">
              <w:rPr>
                <w:color w:val="000000"/>
                <w:sz w:val="20"/>
                <w:szCs w:val="20"/>
              </w:rPr>
              <w:t>0,090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11D2181D" w14:textId="5CD9D6BA" w:rsidR="00F82743" w:rsidRPr="00D1339F" w:rsidRDefault="00F82743" w:rsidP="00F82743">
            <w:pPr>
              <w:jc w:val="center"/>
              <w:rPr>
                <w:color w:val="000000"/>
                <w:sz w:val="20"/>
                <w:szCs w:val="20"/>
              </w:rPr>
            </w:pPr>
            <w:r w:rsidRPr="00D1339F">
              <w:rPr>
                <w:color w:val="000000"/>
                <w:sz w:val="20"/>
                <w:szCs w:val="20"/>
              </w:rPr>
              <w:t>0,093</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43F3D28C" w14:textId="2C0F808D" w:rsidR="00F82743" w:rsidRPr="00D1339F" w:rsidRDefault="00F82743" w:rsidP="00F82743">
            <w:pPr>
              <w:jc w:val="center"/>
              <w:rPr>
                <w:color w:val="000000"/>
                <w:sz w:val="20"/>
                <w:szCs w:val="20"/>
              </w:rPr>
            </w:pPr>
            <w:r w:rsidRPr="00D1339F">
              <w:rPr>
                <w:color w:val="000000"/>
                <w:sz w:val="20"/>
                <w:szCs w:val="20"/>
              </w:rPr>
              <w:t>0,093</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7BE11FAB" w14:textId="69C37909" w:rsidR="00F82743" w:rsidRPr="00D1339F" w:rsidRDefault="00F82743" w:rsidP="00F82743">
            <w:pPr>
              <w:jc w:val="center"/>
              <w:rPr>
                <w:sz w:val="20"/>
                <w:szCs w:val="20"/>
              </w:rPr>
            </w:pPr>
            <w:r w:rsidRPr="00D1339F">
              <w:rPr>
                <w:sz w:val="20"/>
                <w:szCs w:val="20"/>
              </w:rPr>
              <w:t>-</w:t>
            </w:r>
          </w:p>
        </w:tc>
        <w:tc>
          <w:tcPr>
            <w:tcW w:w="379" w:type="pct"/>
            <w:tcBorders>
              <w:top w:val="nil"/>
              <w:left w:val="nil"/>
              <w:bottom w:val="single" w:sz="8" w:space="0" w:color="auto"/>
              <w:right w:val="single" w:sz="8" w:space="0" w:color="auto"/>
            </w:tcBorders>
            <w:shd w:val="clear" w:color="auto" w:fill="auto"/>
            <w:vAlign w:val="center"/>
          </w:tcPr>
          <w:p w14:paraId="0688E906" w14:textId="20E150D0" w:rsidR="00F82743" w:rsidRPr="00D1339F" w:rsidRDefault="00F82743" w:rsidP="00F82743">
            <w:pPr>
              <w:jc w:val="center"/>
              <w:rPr>
                <w:sz w:val="20"/>
                <w:szCs w:val="20"/>
              </w:rPr>
            </w:pPr>
            <w:r w:rsidRPr="00D1339F">
              <w:rPr>
                <w:color w:val="000000"/>
                <w:sz w:val="20"/>
                <w:szCs w:val="20"/>
              </w:rPr>
              <w:t>0,090</w:t>
            </w:r>
          </w:p>
        </w:tc>
        <w:tc>
          <w:tcPr>
            <w:tcW w:w="273" w:type="pct"/>
            <w:tcBorders>
              <w:top w:val="nil"/>
              <w:left w:val="nil"/>
              <w:bottom w:val="single" w:sz="8" w:space="0" w:color="000000"/>
              <w:right w:val="single" w:sz="8" w:space="0" w:color="auto"/>
            </w:tcBorders>
            <w:shd w:val="clear" w:color="auto" w:fill="auto"/>
            <w:vAlign w:val="center"/>
          </w:tcPr>
          <w:p w14:paraId="4D602F12" w14:textId="2914E287" w:rsidR="00F82743" w:rsidRPr="00D1339F" w:rsidRDefault="00F82743" w:rsidP="00F82743">
            <w:pPr>
              <w:jc w:val="center"/>
              <w:rPr>
                <w:sz w:val="20"/>
                <w:szCs w:val="20"/>
              </w:rPr>
            </w:pPr>
            <w:r>
              <w:rPr>
                <w:color w:val="000000"/>
                <w:sz w:val="20"/>
                <w:szCs w:val="20"/>
              </w:rPr>
              <w:t>0,093</w:t>
            </w:r>
          </w:p>
        </w:tc>
        <w:tc>
          <w:tcPr>
            <w:tcW w:w="588" w:type="pct"/>
            <w:tcBorders>
              <w:top w:val="nil"/>
              <w:left w:val="nil"/>
              <w:bottom w:val="single" w:sz="8" w:space="0" w:color="000000"/>
              <w:right w:val="single" w:sz="8" w:space="0" w:color="auto"/>
            </w:tcBorders>
            <w:shd w:val="clear" w:color="auto" w:fill="auto"/>
            <w:vAlign w:val="center"/>
          </w:tcPr>
          <w:p w14:paraId="7DFA9F99" w14:textId="263FCA3F" w:rsidR="00F82743" w:rsidRPr="00D1339F" w:rsidRDefault="00F82743" w:rsidP="00F82743">
            <w:pPr>
              <w:jc w:val="center"/>
              <w:rPr>
                <w:sz w:val="20"/>
                <w:szCs w:val="20"/>
              </w:rPr>
            </w:pPr>
            <w:r>
              <w:rPr>
                <w:color w:val="000000"/>
                <w:sz w:val="20"/>
                <w:szCs w:val="20"/>
              </w:rPr>
              <w:t>0,093</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12C9BD86" w14:textId="60A00C41" w:rsidR="00F82743" w:rsidRPr="00D1339F" w:rsidRDefault="00F82743" w:rsidP="00F82743">
            <w:pPr>
              <w:jc w:val="center"/>
              <w:rPr>
                <w:sz w:val="20"/>
                <w:szCs w:val="20"/>
              </w:rPr>
            </w:pPr>
            <w:r w:rsidRPr="00D1339F">
              <w:rPr>
                <w:sz w:val="20"/>
                <w:szCs w:val="20"/>
              </w:rPr>
              <w:t>-</w:t>
            </w:r>
          </w:p>
        </w:tc>
      </w:tr>
      <w:tr w:rsidR="00F82743" w:rsidRPr="00D1339F" w14:paraId="3B0028CF" w14:textId="77777777" w:rsidTr="00F82743">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2AB6913C" w14:textId="102A64F2" w:rsidR="00F82743" w:rsidRPr="00D1339F" w:rsidRDefault="00F82743" w:rsidP="00F82743">
            <w:pPr>
              <w:jc w:val="center"/>
              <w:rPr>
                <w:color w:val="000000"/>
                <w:sz w:val="20"/>
                <w:szCs w:val="20"/>
              </w:rPr>
            </w:pPr>
            <w:r w:rsidRPr="00D1339F">
              <w:rPr>
                <w:color w:val="000000"/>
                <w:sz w:val="20"/>
                <w:szCs w:val="20"/>
              </w:rPr>
              <w:t>Котельная д. Эркешево (Школа)</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38EE7919" w14:textId="456F3FED" w:rsidR="00F82743" w:rsidRPr="00D1339F" w:rsidRDefault="00F82743" w:rsidP="00F82743">
            <w:pPr>
              <w:jc w:val="center"/>
              <w:rPr>
                <w:color w:val="000000"/>
                <w:sz w:val="20"/>
                <w:szCs w:val="20"/>
              </w:rPr>
            </w:pPr>
            <w:r w:rsidRPr="00D1339F">
              <w:rPr>
                <w:color w:val="000000"/>
                <w:sz w:val="20"/>
                <w:szCs w:val="20"/>
              </w:rPr>
              <w:t>0,150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2FA886CE" w14:textId="57F440C9" w:rsidR="00F82743" w:rsidRPr="00D1339F" w:rsidRDefault="00F82743" w:rsidP="00F82743">
            <w:pPr>
              <w:jc w:val="center"/>
              <w:rPr>
                <w:color w:val="000000"/>
                <w:sz w:val="20"/>
                <w:szCs w:val="20"/>
              </w:rPr>
            </w:pPr>
            <w:r w:rsidRPr="00D1339F">
              <w:rPr>
                <w:color w:val="000000"/>
                <w:sz w:val="20"/>
                <w:szCs w:val="20"/>
              </w:rPr>
              <w:t>0,154</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6F4854B1" w14:textId="5066491E" w:rsidR="00F82743" w:rsidRPr="00D1339F" w:rsidRDefault="00F82743" w:rsidP="00F82743">
            <w:pPr>
              <w:jc w:val="center"/>
              <w:rPr>
                <w:color w:val="000000"/>
                <w:sz w:val="20"/>
                <w:szCs w:val="20"/>
              </w:rPr>
            </w:pPr>
            <w:r w:rsidRPr="00D1339F">
              <w:rPr>
                <w:color w:val="000000"/>
                <w:sz w:val="20"/>
                <w:szCs w:val="20"/>
              </w:rPr>
              <w:t>0,154</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44E5EB8F" w14:textId="7F0FE587" w:rsidR="00F82743" w:rsidRPr="00D1339F" w:rsidRDefault="00F82743" w:rsidP="00F82743">
            <w:pPr>
              <w:jc w:val="center"/>
              <w:rPr>
                <w:sz w:val="20"/>
                <w:szCs w:val="20"/>
              </w:rPr>
            </w:pPr>
            <w:r w:rsidRPr="00D1339F">
              <w:rPr>
                <w:sz w:val="20"/>
                <w:szCs w:val="20"/>
              </w:rPr>
              <w:t>-</w:t>
            </w:r>
          </w:p>
        </w:tc>
        <w:tc>
          <w:tcPr>
            <w:tcW w:w="379" w:type="pct"/>
            <w:tcBorders>
              <w:top w:val="nil"/>
              <w:left w:val="nil"/>
              <w:bottom w:val="single" w:sz="8" w:space="0" w:color="auto"/>
              <w:right w:val="single" w:sz="8" w:space="0" w:color="auto"/>
            </w:tcBorders>
            <w:shd w:val="clear" w:color="auto" w:fill="auto"/>
            <w:vAlign w:val="center"/>
          </w:tcPr>
          <w:p w14:paraId="438A9E19" w14:textId="7EE60AAF" w:rsidR="00F82743" w:rsidRPr="00D1339F" w:rsidRDefault="00F82743" w:rsidP="00F82743">
            <w:pPr>
              <w:jc w:val="center"/>
              <w:rPr>
                <w:sz w:val="20"/>
                <w:szCs w:val="20"/>
              </w:rPr>
            </w:pPr>
            <w:r w:rsidRPr="00D1339F">
              <w:rPr>
                <w:color w:val="000000"/>
                <w:sz w:val="20"/>
                <w:szCs w:val="20"/>
              </w:rPr>
              <w:t>0,150</w:t>
            </w:r>
          </w:p>
        </w:tc>
        <w:tc>
          <w:tcPr>
            <w:tcW w:w="273" w:type="pct"/>
            <w:tcBorders>
              <w:top w:val="nil"/>
              <w:left w:val="nil"/>
              <w:bottom w:val="single" w:sz="8" w:space="0" w:color="000000"/>
              <w:right w:val="single" w:sz="8" w:space="0" w:color="auto"/>
            </w:tcBorders>
            <w:shd w:val="clear" w:color="auto" w:fill="auto"/>
            <w:vAlign w:val="center"/>
          </w:tcPr>
          <w:p w14:paraId="37DFF40F" w14:textId="13535CD6" w:rsidR="00F82743" w:rsidRPr="00D1339F" w:rsidRDefault="00F82743" w:rsidP="00F82743">
            <w:pPr>
              <w:jc w:val="center"/>
              <w:rPr>
                <w:sz w:val="20"/>
                <w:szCs w:val="20"/>
              </w:rPr>
            </w:pPr>
            <w:r>
              <w:rPr>
                <w:color w:val="000000"/>
                <w:sz w:val="20"/>
                <w:szCs w:val="20"/>
              </w:rPr>
              <w:t>0,154</w:t>
            </w:r>
          </w:p>
        </w:tc>
        <w:tc>
          <w:tcPr>
            <w:tcW w:w="588" w:type="pct"/>
            <w:tcBorders>
              <w:top w:val="nil"/>
              <w:left w:val="nil"/>
              <w:bottom w:val="single" w:sz="8" w:space="0" w:color="000000"/>
              <w:right w:val="single" w:sz="8" w:space="0" w:color="auto"/>
            </w:tcBorders>
            <w:shd w:val="clear" w:color="auto" w:fill="auto"/>
            <w:vAlign w:val="center"/>
          </w:tcPr>
          <w:p w14:paraId="25A2A829" w14:textId="7DF8605A" w:rsidR="00F82743" w:rsidRPr="00D1339F" w:rsidRDefault="00F82743" w:rsidP="00F82743">
            <w:pPr>
              <w:jc w:val="center"/>
              <w:rPr>
                <w:sz w:val="20"/>
                <w:szCs w:val="20"/>
              </w:rPr>
            </w:pPr>
            <w:r>
              <w:rPr>
                <w:color w:val="000000"/>
                <w:sz w:val="20"/>
                <w:szCs w:val="20"/>
              </w:rPr>
              <w:t>0,154</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6C19F606" w14:textId="7703055B" w:rsidR="00F82743" w:rsidRPr="00D1339F" w:rsidRDefault="00F82743" w:rsidP="00F82743">
            <w:pPr>
              <w:jc w:val="center"/>
              <w:rPr>
                <w:sz w:val="20"/>
                <w:szCs w:val="20"/>
              </w:rPr>
            </w:pPr>
            <w:r w:rsidRPr="00D1339F">
              <w:rPr>
                <w:sz w:val="20"/>
                <w:szCs w:val="20"/>
              </w:rPr>
              <w:t>-</w:t>
            </w:r>
          </w:p>
        </w:tc>
      </w:tr>
      <w:tr w:rsidR="00F82743" w:rsidRPr="00D1339F" w14:paraId="3B314066" w14:textId="77777777" w:rsidTr="00F82743">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6A6D9897" w14:textId="6B805F25" w:rsidR="00F82743" w:rsidRPr="00D1339F" w:rsidRDefault="00F82743" w:rsidP="00F82743">
            <w:pPr>
              <w:jc w:val="center"/>
              <w:rPr>
                <w:color w:val="000000"/>
                <w:sz w:val="20"/>
                <w:szCs w:val="20"/>
              </w:rPr>
            </w:pPr>
            <w:r w:rsidRPr="00D1339F">
              <w:rPr>
                <w:color w:val="000000"/>
                <w:sz w:val="20"/>
                <w:szCs w:val="20"/>
              </w:rPr>
              <w:t>Котельная д. Эркешево (Детский сад)</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0983B89E" w14:textId="36CF0355" w:rsidR="00F82743" w:rsidRPr="00D1339F" w:rsidRDefault="00F82743" w:rsidP="00F82743">
            <w:pPr>
              <w:jc w:val="center"/>
              <w:rPr>
                <w:color w:val="000000"/>
                <w:sz w:val="20"/>
                <w:szCs w:val="20"/>
              </w:rPr>
            </w:pPr>
            <w:r w:rsidRPr="00D1339F">
              <w:rPr>
                <w:color w:val="000000"/>
                <w:sz w:val="20"/>
                <w:szCs w:val="20"/>
              </w:rPr>
              <w:t>0,100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1D4E3E1F" w14:textId="3EBF9524" w:rsidR="00F82743" w:rsidRPr="00D1339F" w:rsidRDefault="00F82743" w:rsidP="00F82743">
            <w:pPr>
              <w:jc w:val="center"/>
              <w:rPr>
                <w:color w:val="000000"/>
                <w:sz w:val="20"/>
                <w:szCs w:val="20"/>
              </w:rPr>
            </w:pPr>
            <w:r w:rsidRPr="00D1339F">
              <w:rPr>
                <w:color w:val="000000"/>
                <w:sz w:val="20"/>
                <w:szCs w:val="20"/>
              </w:rPr>
              <w:t>0,111</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5DB1F1FE" w14:textId="56C967EF" w:rsidR="00F82743" w:rsidRPr="00D1339F" w:rsidRDefault="00F82743" w:rsidP="00F82743">
            <w:pPr>
              <w:jc w:val="center"/>
              <w:rPr>
                <w:color w:val="000000"/>
                <w:sz w:val="20"/>
                <w:szCs w:val="20"/>
              </w:rPr>
            </w:pPr>
            <w:r w:rsidRPr="00D1339F">
              <w:rPr>
                <w:color w:val="000000"/>
                <w:sz w:val="20"/>
                <w:szCs w:val="20"/>
              </w:rPr>
              <w:t>0,111</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0E9D8919" w14:textId="07A51E35" w:rsidR="00F82743" w:rsidRPr="00D1339F" w:rsidRDefault="00F82743" w:rsidP="00F82743">
            <w:pPr>
              <w:jc w:val="center"/>
              <w:rPr>
                <w:sz w:val="20"/>
                <w:szCs w:val="20"/>
              </w:rPr>
            </w:pPr>
            <w:r w:rsidRPr="00D1339F">
              <w:rPr>
                <w:sz w:val="20"/>
                <w:szCs w:val="20"/>
              </w:rPr>
              <w:t>-</w:t>
            </w:r>
          </w:p>
        </w:tc>
        <w:tc>
          <w:tcPr>
            <w:tcW w:w="379" w:type="pct"/>
            <w:tcBorders>
              <w:top w:val="nil"/>
              <w:left w:val="nil"/>
              <w:bottom w:val="single" w:sz="8" w:space="0" w:color="auto"/>
              <w:right w:val="single" w:sz="8" w:space="0" w:color="auto"/>
            </w:tcBorders>
            <w:shd w:val="clear" w:color="auto" w:fill="auto"/>
            <w:vAlign w:val="center"/>
          </w:tcPr>
          <w:p w14:paraId="4CA1462B" w14:textId="5A34D495" w:rsidR="00F82743" w:rsidRPr="00D1339F" w:rsidRDefault="00F82743" w:rsidP="00F82743">
            <w:pPr>
              <w:jc w:val="center"/>
              <w:rPr>
                <w:sz w:val="20"/>
                <w:szCs w:val="20"/>
              </w:rPr>
            </w:pPr>
            <w:r w:rsidRPr="00D1339F">
              <w:rPr>
                <w:color w:val="000000"/>
                <w:sz w:val="20"/>
                <w:szCs w:val="20"/>
              </w:rPr>
              <w:t>0,100</w:t>
            </w:r>
          </w:p>
        </w:tc>
        <w:tc>
          <w:tcPr>
            <w:tcW w:w="273" w:type="pct"/>
            <w:tcBorders>
              <w:top w:val="nil"/>
              <w:left w:val="nil"/>
              <w:bottom w:val="single" w:sz="8" w:space="0" w:color="000000"/>
              <w:right w:val="single" w:sz="8" w:space="0" w:color="auto"/>
            </w:tcBorders>
            <w:shd w:val="clear" w:color="auto" w:fill="auto"/>
            <w:vAlign w:val="center"/>
          </w:tcPr>
          <w:p w14:paraId="620DC167" w14:textId="4A3EF67F" w:rsidR="00F82743" w:rsidRPr="00D1339F" w:rsidRDefault="00F82743" w:rsidP="00F82743">
            <w:pPr>
              <w:jc w:val="center"/>
              <w:rPr>
                <w:sz w:val="20"/>
                <w:szCs w:val="20"/>
              </w:rPr>
            </w:pPr>
            <w:r>
              <w:rPr>
                <w:color w:val="000000"/>
                <w:sz w:val="20"/>
                <w:szCs w:val="20"/>
              </w:rPr>
              <w:t>0,111</w:t>
            </w:r>
          </w:p>
        </w:tc>
        <w:tc>
          <w:tcPr>
            <w:tcW w:w="588" w:type="pct"/>
            <w:tcBorders>
              <w:top w:val="nil"/>
              <w:left w:val="nil"/>
              <w:bottom w:val="single" w:sz="8" w:space="0" w:color="000000"/>
              <w:right w:val="single" w:sz="8" w:space="0" w:color="auto"/>
            </w:tcBorders>
            <w:shd w:val="clear" w:color="auto" w:fill="auto"/>
            <w:vAlign w:val="center"/>
          </w:tcPr>
          <w:p w14:paraId="44C167D5" w14:textId="02BB85AD" w:rsidR="00F82743" w:rsidRPr="00D1339F" w:rsidRDefault="00F82743" w:rsidP="00F82743">
            <w:pPr>
              <w:jc w:val="center"/>
              <w:rPr>
                <w:sz w:val="20"/>
                <w:szCs w:val="20"/>
              </w:rPr>
            </w:pPr>
            <w:r>
              <w:rPr>
                <w:color w:val="000000"/>
                <w:sz w:val="20"/>
                <w:szCs w:val="20"/>
              </w:rPr>
              <w:t>0,111</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4AB920EF" w14:textId="49F17BE7" w:rsidR="00F82743" w:rsidRPr="00D1339F" w:rsidRDefault="00F82743" w:rsidP="00F82743">
            <w:pPr>
              <w:jc w:val="center"/>
              <w:rPr>
                <w:sz w:val="20"/>
                <w:szCs w:val="20"/>
              </w:rPr>
            </w:pPr>
            <w:r w:rsidRPr="00D1339F">
              <w:rPr>
                <w:sz w:val="20"/>
                <w:szCs w:val="20"/>
              </w:rPr>
              <w:t>-</w:t>
            </w:r>
          </w:p>
        </w:tc>
      </w:tr>
      <w:tr w:rsidR="00F82743" w:rsidRPr="00D1339F" w14:paraId="2F4A12EC" w14:textId="77777777" w:rsidTr="00F82743">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0AB72E44" w14:textId="47C4AC38" w:rsidR="00F82743" w:rsidRPr="00D1339F" w:rsidRDefault="00F82743" w:rsidP="00F82743">
            <w:pPr>
              <w:jc w:val="center"/>
              <w:rPr>
                <w:color w:val="000000"/>
                <w:sz w:val="20"/>
                <w:szCs w:val="20"/>
              </w:rPr>
            </w:pPr>
            <w:r w:rsidRPr="00D1339F">
              <w:rPr>
                <w:color w:val="000000"/>
                <w:sz w:val="20"/>
                <w:szCs w:val="20"/>
              </w:rPr>
              <w:t>Котельная (п. Балезино, ул. Школьная, 21б)</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3076A92A" w14:textId="5F0FBAEE" w:rsidR="00F82743" w:rsidRPr="00D1339F" w:rsidRDefault="00F82743" w:rsidP="00F82743">
            <w:pPr>
              <w:jc w:val="center"/>
              <w:rPr>
                <w:color w:val="000000"/>
                <w:sz w:val="20"/>
                <w:szCs w:val="20"/>
              </w:rPr>
            </w:pPr>
            <w:r w:rsidRPr="00D1339F">
              <w:rPr>
                <w:color w:val="000000"/>
                <w:sz w:val="20"/>
                <w:szCs w:val="20"/>
              </w:rPr>
              <w:t>0,310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53448E84" w14:textId="79832D73" w:rsidR="00F82743" w:rsidRPr="00D1339F" w:rsidRDefault="00F82743" w:rsidP="00F82743">
            <w:pPr>
              <w:jc w:val="center"/>
              <w:rPr>
                <w:color w:val="000000"/>
                <w:sz w:val="20"/>
                <w:szCs w:val="20"/>
              </w:rPr>
            </w:pPr>
            <w:r w:rsidRPr="00D1339F">
              <w:rPr>
                <w:color w:val="000000"/>
                <w:sz w:val="20"/>
                <w:szCs w:val="20"/>
              </w:rPr>
              <w:t>0,344</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081C4B21" w14:textId="387391AF" w:rsidR="00F82743" w:rsidRPr="00D1339F" w:rsidRDefault="00F82743" w:rsidP="00F82743">
            <w:pPr>
              <w:jc w:val="center"/>
              <w:rPr>
                <w:color w:val="000000"/>
                <w:sz w:val="20"/>
                <w:szCs w:val="20"/>
              </w:rPr>
            </w:pPr>
            <w:r w:rsidRPr="00D1339F">
              <w:rPr>
                <w:color w:val="000000"/>
                <w:sz w:val="20"/>
                <w:szCs w:val="20"/>
              </w:rPr>
              <w:t>0,344</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407AD70D" w14:textId="44A8B89F" w:rsidR="00F82743" w:rsidRPr="00D1339F" w:rsidRDefault="00F82743" w:rsidP="00F82743">
            <w:pPr>
              <w:jc w:val="center"/>
              <w:rPr>
                <w:sz w:val="20"/>
                <w:szCs w:val="20"/>
              </w:rPr>
            </w:pPr>
            <w:r w:rsidRPr="00D1339F">
              <w:rPr>
                <w:sz w:val="20"/>
                <w:szCs w:val="20"/>
              </w:rPr>
              <w:t>-</w:t>
            </w:r>
          </w:p>
        </w:tc>
        <w:tc>
          <w:tcPr>
            <w:tcW w:w="379" w:type="pct"/>
            <w:tcBorders>
              <w:top w:val="nil"/>
              <w:left w:val="nil"/>
              <w:bottom w:val="single" w:sz="8" w:space="0" w:color="auto"/>
              <w:right w:val="single" w:sz="8" w:space="0" w:color="auto"/>
            </w:tcBorders>
            <w:shd w:val="clear" w:color="auto" w:fill="auto"/>
            <w:vAlign w:val="center"/>
          </w:tcPr>
          <w:p w14:paraId="4398F20D" w14:textId="37CC3F75" w:rsidR="00F82743" w:rsidRPr="00D1339F" w:rsidRDefault="00F82743" w:rsidP="00F82743">
            <w:pPr>
              <w:jc w:val="center"/>
              <w:rPr>
                <w:sz w:val="20"/>
                <w:szCs w:val="20"/>
              </w:rPr>
            </w:pPr>
            <w:r w:rsidRPr="00D1339F">
              <w:rPr>
                <w:color w:val="000000"/>
                <w:sz w:val="20"/>
                <w:szCs w:val="20"/>
              </w:rPr>
              <w:t>0,310</w:t>
            </w:r>
          </w:p>
        </w:tc>
        <w:tc>
          <w:tcPr>
            <w:tcW w:w="273" w:type="pct"/>
            <w:tcBorders>
              <w:top w:val="nil"/>
              <w:left w:val="nil"/>
              <w:bottom w:val="single" w:sz="8" w:space="0" w:color="000000"/>
              <w:right w:val="single" w:sz="8" w:space="0" w:color="auto"/>
            </w:tcBorders>
            <w:shd w:val="clear" w:color="auto" w:fill="auto"/>
            <w:vAlign w:val="center"/>
          </w:tcPr>
          <w:p w14:paraId="5D8ABEE1" w14:textId="0633C47C" w:rsidR="00F82743" w:rsidRPr="00D1339F" w:rsidRDefault="00F82743" w:rsidP="00F82743">
            <w:pPr>
              <w:jc w:val="center"/>
              <w:rPr>
                <w:sz w:val="20"/>
                <w:szCs w:val="20"/>
              </w:rPr>
            </w:pPr>
            <w:r>
              <w:rPr>
                <w:color w:val="000000"/>
                <w:sz w:val="20"/>
                <w:szCs w:val="20"/>
              </w:rPr>
              <w:t>0,344</w:t>
            </w:r>
          </w:p>
        </w:tc>
        <w:tc>
          <w:tcPr>
            <w:tcW w:w="588" w:type="pct"/>
            <w:tcBorders>
              <w:top w:val="nil"/>
              <w:left w:val="nil"/>
              <w:bottom w:val="single" w:sz="8" w:space="0" w:color="000000"/>
              <w:right w:val="single" w:sz="8" w:space="0" w:color="auto"/>
            </w:tcBorders>
            <w:shd w:val="clear" w:color="auto" w:fill="auto"/>
            <w:vAlign w:val="center"/>
          </w:tcPr>
          <w:p w14:paraId="2EC995A1" w14:textId="6C81329C" w:rsidR="00F82743" w:rsidRPr="00D1339F" w:rsidRDefault="00F82743" w:rsidP="00F82743">
            <w:pPr>
              <w:jc w:val="center"/>
              <w:rPr>
                <w:sz w:val="20"/>
                <w:szCs w:val="20"/>
              </w:rPr>
            </w:pPr>
            <w:r>
              <w:rPr>
                <w:color w:val="000000"/>
                <w:sz w:val="20"/>
                <w:szCs w:val="20"/>
              </w:rPr>
              <w:t>0,344</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067E1DCE" w14:textId="502B32E5" w:rsidR="00F82743" w:rsidRPr="00D1339F" w:rsidRDefault="00F82743" w:rsidP="00F82743">
            <w:pPr>
              <w:jc w:val="center"/>
              <w:rPr>
                <w:sz w:val="20"/>
                <w:szCs w:val="20"/>
              </w:rPr>
            </w:pPr>
            <w:r w:rsidRPr="00D1339F">
              <w:rPr>
                <w:sz w:val="20"/>
                <w:szCs w:val="20"/>
              </w:rPr>
              <w:t>-</w:t>
            </w:r>
          </w:p>
        </w:tc>
      </w:tr>
      <w:tr w:rsidR="00F82743" w:rsidRPr="00D1339F" w14:paraId="692CB349" w14:textId="77777777" w:rsidTr="00F82743">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4C92ABAD" w14:textId="72E6E19D" w:rsidR="00F82743" w:rsidRPr="00D1339F" w:rsidRDefault="00F82743" w:rsidP="00F82743">
            <w:pPr>
              <w:jc w:val="center"/>
              <w:rPr>
                <w:color w:val="000000"/>
                <w:sz w:val="20"/>
                <w:szCs w:val="20"/>
              </w:rPr>
            </w:pPr>
            <w:r w:rsidRPr="00D1339F">
              <w:rPr>
                <w:color w:val="000000"/>
                <w:sz w:val="20"/>
                <w:szCs w:val="20"/>
              </w:rPr>
              <w:t>Котельная ДУ (п. Балезино)</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31D0D7AD" w14:textId="1E6A4C08" w:rsidR="00F82743" w:rsidRPr="00D1339F" w:rsidRDefault="00F82743" w:rsidP="00F82743">
            <w:pPr>
              <w:jc w:val="center"/>
              <w:rPr>
                <w:color w:val="000000"/>
                <w:sz w:val="20"/>
                <w:szCs w:val="20"/>
              </w:rPr>
            </w:pPr>
            <w:r w:rsidRPr="00D1339F">
              <w:rPr>
                <w:color w:val="000000"/>
                <w:sz w:val="20"/>
                <w:szCs w:val="20"/>
              </w:rPr>
              <w:t>0,200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33EEDACB" w14:textId="6EF39C74" w:rsidR="00F82743" w:rsidRPr="00D1339F" w:rsidRDefault="00F82743" w:rsidP="00F82743">
            <w:pPr>
              <w:jc w:val="center"/>
              <w:rPr>
                <w:color w:val="000000"/>
                <w:sz w:val="20"/>
                <w:szCs w:val="20"/>
              </w:rPr>
            </w:pPr>
            <w:r w:rsidRPr="00D1339F">
              <w:rPr>
                <w:color w:val="000000"/>
                <w:sz w:val="20"/>
                <w:szCs w:val="20"/>
              </w:rPr>
              <w:t>0,222</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6D4C7A81" w14:textId="12C60E45" w:rsidR="00F82743" w:rsidRPr="00D1339F" w:rsidRDefault="00F82743" w:rsidP="00F82743">
            <w:pPr>
              <w:jc w:val="center"/>
              <w:rPr>
                <w:color w:val="000000"/>
                <w:sz w:val="20"/>
                <w:szCs w:val="20"/>
              </w:rPr>
            </w:pPr>
            <w:r w:rsidRPr="00D1339F">
              <w:rPr>
                <w:color w:val="000000"/>
                <w:sz w:val="20"/>
                <w:szCs w:val="20"/>
              </w:rPr>
              <w:t>0,222</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2A04A21F" w14:textId="531E37EB" w:rsidR="00F82743" w:rsidRPr="00D1339F" w:rsidRDefault="00F82743" w:rsidP="00F82743">
            <w:pPr>
              <w:jc w:val="center"/>
              <w:rPr>
                <w:sz w:val="20"/>
                <w:szCs w:val="20"/>
              </w:rPr>
            </w:pPr>
            <w:r w:rsidRPr="00D1339F">
              <w:rPr>
                <w:sz w:val="20"/>
                <w:szCs w:val="20"/>
              </w:rPr>
              <w:t>-</w:t>
            </w:r>
          </w:p>
        </w:tc>
        <w:tc>
          <w:tcPr>
            <w:tcW w:w="379" w:type="pct"/>
            <w:tcBorders>
              <w:top w:val="nil"/>
              <w:left w:val="nil"/>
              <w:bottom w:val="single" w:sz="8" w:space="0" w:color="auto"/>
              <w:right w:val="single" w:sz="8" w:space="0" w:color="auto"/>
            </w:tcBorders>
            <w:shd w:val="clear" w:color="auto" w:fill="auto"/>
            <w:vAlign w:val="center"/>
          </w:tcPr>
          <w:p w14:paraId="0ECC5176" w14:textId="31AB317D" w:rsidR="00F82743" w:rsidRPr="00D1339F" w:rsidRDefault="00F82743" w:rsidP="00F82743">
            <w:pPr>
              <w:jc w:val="center"/>
              <w:rPr>
                <w:sz w:val="20"/>
                <w:szCs w:val="20"/>
              </w:rPr>
            </w:pPr>
            <w:r w:rsidRPr="00D1339F">
              <w:rPr>
                <w:color w:val="000000"/>
                <w:sz w:val="20"/>
                <w:szCs w:val="20"/>
              </w:rPr>
              <w:t>0,200</w:t>
            </w:r>
          </w:p>
        </w:tc>
        <w:tc>
          <w:tcPr>
            <w:tcW w:w="273" w:type="pct"/>
            <w:tcBorders>
              <w:top w:val="nil"/>
              <w:left w:val="nil"/>
              <w:bottom w:val="single" w:sz="8" w:space="0" w:color="000000"/>
              <w:right w:val="single" w:sz="8" w:space="0" w:color="auto"/>
            </w:tcBorders>
            <w:shd w:val="clear" w:color="auto" w:fill="auto"/>
            <w:vAlign w:val="center"/>
          </w:tcPr>
          <w:p w14:paraId="4F5DD94F" w14:textId="3A6AB9E3" w:rsidR="00F82743" w:rsidRPr="00D1339F" w:rsidRDefault="00F82743" w:rsidP="00F82743">
            <w:pPr>
              <w:jc w:val="center"/>
              <w:rPr>
                <w:sz w:val="20"/>
                <w:szCs w:val="20"/>
              </w:rPr>
            </w:pPr>
            <w:r>
              <w:rPr>
                <w:color w:val="000000"/>
                <w:sz w:val="20"/>
                <w:szCs w:val="20"/>
              </w:rPr>
              <w:t>0,222</w:t>
            </w:r>
          </w:p>
        </w:tc>
        <w:tc>
          <w:tcPr>
            <w:tcW w:w="588" w:type="pct"/>
            <w:tcBorders>
              <w:top w:val="nil"/>
              <w:left w:val="nil"/>
              <w:bottom w:val="single" w:sz="8" w:space="0" w:color="000000"/>
              <w:right w:val="single" w:sz="8" w:space="0" w:color="auto"/>
            </w:tcBorders>
            <w:shd w:val="clear" w:color="auto" w:fill="auto"/>
            <w:vAlign w:val="center"/>
          </w:tcPr>
          <w:p w14:paraId="5E668370" w14:textId="1F708924" w:rsidR="00F82743" w:rsidRPr="00D1339F" w:rsidRDefault="00F82743" w:rsidP="00F82743">
            <w:pPr>
              <w:jc w:val="center"/>
              <w:rPr>
                <w:sz w:val="20"/>
                <w:szCs w:val="20"/>
              </w:rPr>
            </w:pPr>
            <w:r>
              <w:rPr>
                <w:color w:val="000000"/>
                <w:sz w:val="20"/>
                <w:szCs w:val="20"/>
              </w:rPr>
              <w:t>0,222</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1DCD546E" w14:textId="244C5D33" w:rsidR="00F82743" w:rsidRPr="00D1339F" w:rsidRDefault="00F82743" w:rsidP="00F82743">
            <w:pPr>
              <w:jc w:val="center"/>
              <w:rPr>
                <w:sz w:val="20"/>
                <w:szCs w:val="20"/>
              </w:rPr>
            </w:pPr>
            <w:r w:rsidRPr="00D1339F">
              <w:rPr>
                <w:sz w:val="20"/>
                <w:szCs w:val="20"/>
              </w:rPr>
              <w:t>-</w:t>
            </w:r>
          </w:p>
        </w:tc>
      </w:tr>
      <w:tr w:rsidR="00F82743" w:rsidRPr="00D1339F" w14:paraId="73193493" w14:textId="77777777" w:rsidTr="00F82743">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0301EEB7" w14:textId="2902F127" w:rsidR="00F82743" w:rsidRPr="00D1339F" w:rsidRDefault="00F82743" w:rsidP="00F82743">
            <w:pPr>
              <w:jc w:val="center"/>
              <w:rPr>
                <w:color w:val="000000"/>
                <w:sz w:val="20"/>
                <w:szCs w:val="20"/>
              </w:rPr>
            </w:pPr>
            <w:r w:rsidRPr="00D1339F">
              <w:rPr>
                <w:color w:val="000000"/>
                <w:sz w:val="20"/>
                <w:szCs w:val="20"/>
              </w:rPr>
              <w:t>Котельная ЦСО (с. Карсовай)</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7C2F8D30" w14:textId="70EA217C" w:rsidR="00F82743" w:rsidRPr="00D1339F" w:rsidRDefault="00F82743" w:rsidP="00F82743">
            <w:pPr>
              <w:jc w:val="center"/>
              <w:rPr>
                <w:color w:val="000000"/>
                <w:sz w:val="20"/>
                <w:szCs w:val="20"/>
              </w:rPr>
            </w:pPr>
            <w:r w:rsidRPr="00D1339F">
              <w:rPr>
                <w:color w:val="000000"/>
                <w:sz w:val="20"/>
                <w:szCs w:val="20"/>
              </w:rPr>
              <w:t>0,100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474858CF" w14:textId="6113745A" w:rsidR="00F82743" w:rsidRPr="00D1339F" w:rsidRDefault="00F82743" w:rsidP="00F82743">
            <w:pPr>
              <w:jc w:val="center"/>
              <w:rPr>
                <w:color w:val="000000"/>
                <w:sz w:val="20"/>
                <w:szCs w:val="20"/>
              </w:rPr>
            </w:pPr>
            <w:r w:rsidRPr="00D1339F">
              <w:rPr>
                <w:color w:val="000000"/>
                <w:sz w:val="20"/>
                <w:szCs w:val="20"/>
              </w:rPr>
              <w:t>0,111</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3D83DD08" w14:textId="42638686" w:rsidR="00F82743" w:rsidRPr="00D1339F" w:rsidRDefault="00F82743" w:rsidP="00F82743">
            <w:pPr>
              <w:jc w:val="center"/>
              <w:rPr>
                <w:color w:val="000000"/>
                <w:sz w:val="20"/>
                <w:szCs w:val="20"/>
              </w:rPr>
            </w:pPr>
            <w:r w:rsidRPr="00D1339F">
              <w:rPr>
                <w:color w:val="000000"/>
                <w:sz w:val="20"/>
                <w:szCs w:val="20"/>
              </w:rPr>
              <w:t>0,111</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06C361F6" w14:textId="7F2C96BF" w:rsidR="00F82743" w:rsidRPr="00D1339F" w:rsidRDefault="00F82743" w:rsidP="00F82743">
            <w:pPr>
              <w:jc w:val="center"/>
              <w:rPr>
                <w:sz w:val="20"/>
                <w:szCs w:val="20"/>
              </w:rPr>
            </w:pPr>
            <w:r w:rsidRPr="00D1339F">
              <w:rPr>
                <w:sz w:val="20"/>
                <w:szCs w:val="20"/>
              </w:rPr>
              <w:t>-</w:t>
            </w:r>
          </w:p>
        </w:tc>
        <w:tc>
          <w:tcPr>
            <w:tcW w:w="379" w:type="pct"/>
            <w:tcBorders>
              <w:top w:val="nil"/>
              <w:left w:val="nil"/>
              <w:bottom w:val="single" w:sz="8" w:space="0" w:color="auto"/>
              <w:right w:val="single" w:sz="8" w:space="0" w:color="auto"/>
            </w:tcBorders>
            <w:shd w:val="clear" w:color="auto" w:fill="auto"/>
            <w:vAlign w:val="center"/>
          </w:tcPr>
          <w:p w14:paraId="1091DCFB" w14:textId="0F9654EA" w:rsidR="00F82743" w:rsidRPr="00D1339F" w:rsidRDefault="00F82743" w:rsidP="00F82743">
            <w:pPr>
              <w:jc w:val="center"/>
              <w:rPr>
                <w:sz w:val="20"/>
                <w:szCs w:val="20"/>
              </w:rPr>
            </w:pPr>
            <w:r w:rsidRPr="00D1339F">
              <w:rPr>
                <w:color w:val="000000"/>
                <w:sz w:val="20"/>
                <w:szCs w:val="20"/>
              </w:rPr>
              <w:t> </w:t>
            </w:r>
          </w:p>
        </w:tc>
        <w:tc>
          <w:tcPr>
            <w:tcW w:w="273" w:type="pct"/>
            <w:tcBorders>
              <w:top w:val="nil"/>
              <w:left w:val="nil"/>
              <w:bottom w:val="single" w:sz="8" w:space="0" w:color="000000"/>
              <w:right w:val="single" w:sz="8" w:space="0" w:color="auto"/>
            </w:tcBorders>
            <w:shd w:val="clear" w:color="auto" w:fill="auto"/>
            <w:vAlign w:val="center"/>
          </w:tcPr>
          <w:p w14:paraId="46D74F04" w14:textId="1C523BEC" w:rsidR="00F82743" w:rsidRPr="00D1339F" w:rsidRDefault="00F82743" w:rsidP="00F82743">
            <w:pPr>
              <w:jc w:val="center"/>
              <w:rPr>
                <w:sz w:val="20"/>
                <w:szCs w:val="20"/>
              </w:rPr>
            </w:pPr>
            <w:r>
              <w:rPr>
                <w:color w:val="000000"/>
                <w:sz w:val="20"/>
                <w:szCs w:val="20"/>
              </w:rPr>
              <w:t>0,000</w:t>
            </w:r>
          </w:p>
        </w:tc>
        <w:tc>
          <w:tcPr>
            <w:tcW w:w="588" w:type="pct"/>
            <w:tcBorders>
              <w:top w:val="nil"/>
              <w:left w:val="nil"/>
              <w:bottom w:val="single" w:sz="8" w:space="0" w:color="000000"/>
              <w:right w:val="single" w:sz="8" w:space="0" w:color="auto"/>
            </w:tcBorders>
            <w:shd w:val="clear" w:color="auto" w:fill="auto"/>
            <w:vAlign w:val="center"/>
          </w:tcPr>
          <w:p w14:paraId="4CFF3162" w14:textId="195AD950" w:rsidR="00F82743" w:rsidRPr="00D1339F" w:rsidRDefault="00F82743" w:rsidP="00F82743">
            <w:pPr>
              <w:jc w:val="center"/>
              <w:rPr>
                <w:sz w:val="20"/>
                <w:szCs w:val="20"/>
              </w:rPr>
            </w:pPr>
            <w:r>
              <w:rPr>
                <w:color w:val="000000"/>
                <w:sz w:val="20"/>
                <w:szCs w:val="20"/>
              </w:rPr>
              <w:t>0,000</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751649C6" w14:textId="20A0377C" w:rsidR="00F82743" w:rsidRPr="00D1339F" w:rsidRDefault="00F82743" w:rsidP="00F82743">
            <w:pPr>
              <w:jc w:val="center"/>
              <w:rPr>
                <w:sz w:val="20"/>
                <w:szCs w:val="20"/>
              </w:rPr>
            </w:pPr>
            <w:r w:rsidRPr="00D1339F">
              <w:rPr>
                <w:sz w:val="20"/>
                <w:szCs w:val="20"/>
              </w:rPr>
              <w:t>-</w:t>
            </w:r>
          </w:p>
        </w:tc>
      </w:tr>
      <w:tr w:rsidR="00F82743" w:rsidRPr="00D1339F" w14:paraId="3A34FB20" w14:textId="77777777" w:rsidTr="00F82743">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797489A2" w14:textId="1D92CFF9" w:rsidR="00F82743" w:rsidRPr="00D1339F" w:rsidRDefault="00F82743" w:rsidP="00F82743">
            <w:pPr>
              <w:jc w:val="center"/>
              <w:rPr>
                <w:color w:val="000000"/>
                <w:sz w:val="20"/>
                <w:szCs w:val="20"/>
              </w:rPr>
            </w:pPr>
            <w:r w:rsidRPr="00D1339F">
              <w:rPr>
                <w:color w:val="000000"/>
                <w:sz w:val="20"/>
                <w:szCs w:val="20"/>
              </w:rPr>
              <w:t xml:space="preserve">Котельная с. Андрейшур </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06D11580" w14:textId="244132AA" w:rsidR="00F82743" w:rsidRPr="00D1339F" w:rsidRDefault="00F82743" w:rsidP="00F82743">
            <w:pPr>
              <w:jc w:val="center"/>
              <w:rPr>
                <w:color w:val="000000"/>
                <w:sz w:val="20"/>
                <w:szCs w:val="20"/>
              </w:rPr>
            </w:pPr>
            <w:r w:rsidRPr="00D1339F">
              <w:rPr>
                <w:color w:val="000000"/>
                <w:sz w:val="20"/>
                <w:szCs w:val="20"/>
              </w:rPr>
              <w:t>0,636</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1E32768A" w14:textId="744167DD" w:rsidR="00F82743" w:rsidRPr="00D1339F" w:rsidRDefault="00F82743" w:rsidP="00F82743">
            <w:pPr>
              <w:jc w:val="center"/>
              <w:rPr>
                <w:color w:val="000000"/>
                <w:sz w:val="20"/>
                <w:szCs w:val="20"/>
              </w:rPr>
            </w:pPr>
            <w:r w:rsidRPr="00D1339F">
              <w:rPr>
                <w:color w:val="000000"/>
                <w:sz w:val="20"/>
                <w:szCs w:val="20"/>
              </w:rPr>
              <w:t>0,655</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10FA57F7" w14:textId="0C3A8DC3" w:rsidR="00F82743" w:rsidRPr="00D1339F" w:rsidRDefault="00F82743" w:rsidP="00F82743">
            <w:pPr>
              <w:jc w:val="center"/>
              <w:rPr>
                <w:color w:val="000000"/>
                <w:sz w:val="20"/>
                <w:szCs w:val="20"/>
              </w:rPr>
            </w:pPr>
            <w:r w:rsidRPr="00D1339F">
              <w:rPr>
                <w:color w:val="000000"/>
                <w:sz w:val="20"/>
                <w:szCs w:val="20"/>
              </w:rPr>
              <w:t>0,655</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6F0D4B4F" w14:textId="3D5D2AB6" w:rsidR="00F82743" w:rsidRPr="00D1339F" w:rsidRDefault="00F82743" w:rsidP="00F82743">
            <w:pPr>
              <w:jc w:val="center"/>
              <w:rPr>
                <w:sz w:val="20"/>
                <w:szCs w:val="20"/>
              </w:rPr>
            </w:pPr>
            <w:r w:rsidRPr="00D1339F">
              <w:rPr>
                <w:sz w:val="20"/>
                <w:szCs w:val="20"/>
              </w:rPr>
              <w:t>-</w:t>
            </w:r>
          </w:p>
        </w:tc>
        <w:tc>
          <w:tcPr>
            <w:tcW w:w="379" w:type="pct"/>
            <w:tcBorders>
              <w:top w:val="nil"/>
              <w:left w:val="nil"/>
              <w:bottom w:val="single" w:sz="8" w:space="0" w:color="auto"/>
              <w:right w:val="single" w:sz="8" w:space="0" w:color="auto"/>
            </w:tcBorders>
            <w:shd w:val="clear" w:color="auto" w:fill="auto"/>
            <w:vAlign w:val="center"/>
          </w:tcPr>
          <w:p w14:paraId="6C0F18D2" w14:textId="154459F2" w:rsidR="00F82743" w:rsidRPr="00D1339F" w:rsidRDefault="00F82743" w:rsidP="00F82743">
            <w:pPr>
              <w:jc w:val="center"/>
              <w:rPr>
                <w:sz w:val="20"/>
                <w:szCs w:val="20"/>
              </w:rPr>
            </w:pPr>
            <w:r w:rsidRPr="00D1339F">
              <w:rPr>
                <w:color w:val="000000"/>
                <w:sz w:val="20"/>
                <w:szCs w:val="20"/>
              </w:rPr>
              <w:t>0,636</w:t>
            </w:r>
          </w:p>
        </w:tc>
        <w:tc>
          <w:tcPr>
            <w:tcW w:w="273" w:type="pct"/>
            <w:tcBorders>
              <w:top w:val="nil"/>
              <w:left w:val="nil"/>
              <w:bottom w:val="single" w:sz="8" w:space="0" w:color="000000"/>
              <w:right w:val="single" w:sz="8" w:space="0" w:color="auto"/>
            </w:tcBorders>
            <w:shd w:val="clear" w:color="auto" w:fill="auto"/>
            <w:vAlign w:val="center"/>
          </w:tcPr>
          <w:p w14:paraId="1A382BB3" w14:textId="7F8927E1" w:rsidR="00F82743" w:rsidRPr="00D1339F" w:rsidRDefault="00F82743" w:rsidP="00F82743">
            <w:pPr>
              <w:jc w:val="center"/>
              <w:rPr>
                <w:sz w:val="20"/>
                <w:szCs w:val="20"/>
              </w:rPr>
            </w:pPr>
            <w:r>
              <w:rPr>
                <w:color w:val="000000"/>
                <w:sz w:val="20"/>
                <w:szCs w:val="20"/>
              </w:rPr>
              <w:t>0,655</w:t>
            </w:r>
          </w:p>
        </w:tc>
        <w:tc>
          <w:tcPr>
            <w:tcW w:w="588" w:type="pct"/>
            <w:tcBorders>
              <w:top w:val="nil"/>
              <w:left w:val="nil"/>
              <w:bottom w:val="single" w:sz="8" w:space="0" w:color="000000"/>
              <w:right w:val="single" w:sz="8" w:space="0" w:color="auto"/>
            </w:tcBorders>
            <w:shd w:val="clear" w:color="auto" w:fill="auto"/>
            <w:vAlign w:val="center"/>
          </w:tcPr>
          <w:p w14:paraId="77F12BCB" w14:textId="655E456F" w:rsidR="00F82743" w:rsidRPr="00D1339F" w:rsidRDefault="00F82743" w:rsidP="00F82743">
            <w:pPr>
              <w:jc w:val="center"/>
              <w:rPr>
                <w:sz w:val="20"/>
                <w:szCs w:val="20"/>
              </w:rPr>
            </w:pPr>
            <w:r>
              <w:rPr>
                <w:color w:val="000000"/>
                <w:sz w:val="20"/>
                <w:szCs w:val="20"/>
              </w:rPr>
              <w:t>0,655</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7A2A0CAB" w14:textId="3D7D4E3D" w:rsidR="00F82743" w:rsidRPr="00D1339F" w:rsidRDefault="00F82743" w:rsidP="00F82743">
            <w:pPr>
              <w:jc w:val="center"/>
              <w:rPr>
                <w:sz w:val="20"/>
                <w:szCs w:val="20"/>
              </w:rPr>
            </w:pPr>
            <w:r w:rsidRPr="00D1339F">
              <w:rPr>
                <w:sz w:val="20"/>
                <w:szCs w:val="20"/>
              </w:rPr>
              <w:t>-</w:t>
            </w:r>
          </w:p>
        </w:tc>
      </w:tr>
      <w:tr w:rsidR="00F82743" w:rsidRPr="00D1339F" w14:paraId="1CEB9DE3" w14:textId="77777777" w:rsidTr="00F82743">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150E333E" w14:textId="1614C092" w:rsidR="00F82743" w:rsidRPr="00D1339F" w:rsidRDefault="00F82743" w:rsidP="00F82743">
            <w:pPr>
              <w:jc w:val="center"/>
              <w:rPr>
                <w:color w:val="000000"/>
                <w:sz w:val="20"/>
                <w:szCs w:val="20"/>
              </w:rPr>
            </w:pPr>
            <w:r w:rsidRPr="00D1339F">
              <w:rPr>
                <w:color w:val="000000"/>
                <w:sz w:val="20"/>
                <w:szCs w:val="20"/>
              </w:rPr>
              <w:t>Котельная РТП (п. Балезино)</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5CD08FB6" w14:textId="352C4FDF" w:rsidR="00F82743" w:rsidRPr="00D1339F" w:rsidRDefault="00F82743" w:rsidP="00F82743">
            <w:pPr>
              <w:jc w:val="center"/>
              <w:rPr>
                <w:color w:val="000000"/>
                <w:sz w:val="20"/>
                <w:szCs w:val="20"/>
              </w:rPr>
            </w:pPr>
            <w:r w:rsidRPr="00D1339F">
              <w:rPr>
                <w:color w:val="000000"/>
                <w:sz w:val="20"/>
                <w:szCs w:val="20"/>
              </w:rPr>
              <w:t>0,760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4826302E" w14:textId="0000E5A6" w:rsidR="00F82743" w:rsidRPr="00D1339F" w:rsidRDefault="00F82743" w:rsidP="00F82743">
            <w:pPr>
              <w:jc w:val="center"/>
              <w:rPr>
                <w:color w:val="000000"/>
                <w:sz w:val="20"/>
                <w:szCs w:val="20"/>
              </w:rPr>
            </w:pPr>
            <w:r w:rsidRPr="00D1339F">
              <w:rPr>
                <w:color w:val="000000"/>
                <w:sz w:val="20"/>
                <w:szCs w:val="20"/>
              </w:rPr>
              <w:t>0,782</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7C13203C" w14:textId="3D76B74B" w:rsidR="00F82743" w:rsidRPr="00D1339F" w:rsidRDefault="00F82743" w:rsidP="00F82743">
            <w:pPr>
              <w:jc w:val="center"/>
              <w:rPr>
                <w:color w:val="000000"/>
                <w:sz w:val="20"/>
                <w:szCs w:val="20"/>
              </w:rPr>
            </w:pPr>
            <w:r w:rsidRPr="00D1339F">
              <w:rPr>
                <w:color w:val="000000"/>
                <w:sz w:val="20"/>
                <w:szCs w:val="20"/>
              </w:rPr>
              <w:t>0,782</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04C8A19A" w14:textId="0E62959D" w:rsidR="00F82743" w:rsidRPr="00D1339F" w:rsidRDefault="00F82743" w:rsidP="00F82743">
            <w:pPr>
              <w:jc w:val="center"/>
              <w:rPr>
                <w:sz w:val="20"/>
                <w:szCs w:val="20"/>
              </w:rPr>
            </w:pPr>
            <w:r w:rsidRPr="00D1339F">
              <w:rPr>
                <w:sz w:val="20"/>
                <w:szCs w:val="20"/>
              </w:rPr>
              <w:t>-</w:t>
            </w:r>
          </w:p>
        </w:tc>
        <w:tc>
          <w:tcPr>
            <w:tcW w:w="379" w:type="pct"/>
            <w:tcBorders>
              <w:top w:val="nil"/>
              <w:left w:val="nil"/>
              <w:bottom w:val="single" w:sz="8" w:space="0" w:color="auto"/>
              <w:right w:val="single" w:sz="8" w:space="0" w:color="auto"/>
            </w:tcBorders>
            <w:shd w:val="clear" w:color="auto" w:fill="auto"/>
            <w:vAlign w:val="center"/>
          </w:tcPr>
          <w:p w14:paraId="1FEC318B" w14:textId="7A3B5095" w:rsidR="00F82743" w:rsidRPr="00D1339F" w:rsidRDefault="00F82743" w:rsidP="00F82743">
            <w:pPr>
              <w:jc w:val="center"/>
              <w:rPr>
                <w:sz w:val="20"/>
                <w:szCs w:val="20"/>
              </w:rPr>
            </w:pPr>
            <w:r w:rsidRPr="00D1339F">
              <w:rPr>
                <w:color w:val="000000"/>
                <w:sz w:val="20"/>
                <w:szCs w:val="20"/>
              </w:rPr>
              <w:t>0,760</w:t>
            </w:r>
          </w:p>
        </w:tc>
        <w:tc>
          <w:tcPr>
            <w:tcW w:w="273" w:type="pct"/>
            <w:tcBorders>
              <w:top w:val="nil"/>
              <w:left w:val="nil"/>
              <w:bottom w:val="single" w:sz="8" w:space="0" w:color="000000"/>
              <w:right w:val="single" w:sz="8" w:space="0" w:color="auto"/>
            </w:tcBorders>
            <w:shd w:val="clear" w:color="auto" w:fill="auto"/>
            <w:vAlign w:val="center"/>
          </w:tcPr>
          <w:p w14:paraId="4335557F" w14:textId="03F4CA18" w:rsidR="00F82743" w:rsidRPr="00D1339F" w:rsidRDefault="00F82743" w:rsidP="00F82743">
            <w:pPr>
              <w:jc w:val="center"/>
              <w:rPr>
                <w:sz w:val="20"/>
                <w:szCs w:val="20"/>
              </w:rPr>
            </w:pPr>
            <w:r>
              <w:rPr>
                <w:color w:val="000000"/>
                <w:sz w:val="20"/>
                <w:szCs w:val="20"/>
              </w:rPr>
              <w:t>0,782</w:t>
            </w:r>
          </w:p>
        </w:tc>
        <w:tc>
          <w:tcPr>
            <w:tcW w:w="588" w:type="pct"/>
            <w:tcBorders>
              <w:top w:val="nil"/>
              <w:left w:val="nil"/>
              <w:bottom w:val="single" w:sz="8" w:space="0" w:color="000000"/>
              <w:right w:val="single" w:sz="8" w:space="0" w:color="auto"/>
            </w:tcBorders>
            <w:shd w:val="clear" w:color="auto" w:fill="auto"/>
            <w:vAlign w:val="center"/>
          </w:tcPr>
          <w:p w14:paraId="701DC539" w14:textId="6329E207" w:rsidR="00F82743" w:rsidRPr="00D1339F" w:rsidRDefault="00F82743" w:rsidP="00F82743">
            <w:pPr>
              <w:jc w:val="center"/>
              <w:rPr>
                <w:sz w:val="20"/>
                <w:szCs w:val="20"/>
              </w:rPr>
            </w:pPr>
            <w:r>
              <w:rPr>
                <w:color w:val="000000"/>
                <w:sz w:val="20"/>
                <w:szCs w:val="20"/>
              </w:rPr>
              <w:t>0,782</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4123FE9D" w14:textId="0B2F4ADD" w:rsidR="00F82743" w:rsidRPr="00D1339F" w:rsidRDefault="00F82743" w:rsidP="00F82743">
            <w:pPr>
              <w:jc w:val="center"/>
              <w:rPr>
                <w:sz w:val="20"/>
                <w:szCs w:val="20"/>
              </w:rPr>
            </w:pPr>
            <w:r w:rsidRPr="00D1339F">
              <w:rPr>
                <w:sz w:val="20"/>
                <w:szCs w:val="20"/>
              </w:rPr>
              <w:t>-</w:t>
            </w:r>
          </w:p>
        </w:tc>
      </w:tr>
      <w:tr w:rsidR="00F82743" w:rsidRPr="00D1339F" w14:paraId="4820C491" w14:textId="77777777" w:rsidTr="00F82743">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42B70D27" w14:textId="2C21C572" w:rsidR="00F82743" w:rsidRPr="00D1339F" w:rsidRDefault="00F82743" w:rsidP="00F82743">
            <w:pPr>
              <w:jc w:val="center"/>
              <w:rPr>
                <w:color w:val="000000"/>
                <w:sz w:val="20"/>
                <w:szCs w:val="20"/>
              </w:rPr>
            </w:pPr>
            <w:r w:rsidRPr="00D1339F">
              <w:rPr>
                <w:color w:val="000000"/>
                <w:sz w:val="20"/>
                <w:szCs w:val="20"/>
              </w:rPr>
              <w:t>Котельная ПТОл ТЧ-9</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03806BAF" w14:textId="26A066EE" w:rsidR="00F82743" w:rsidRPr="00D1339F" w:rsidRDefault="00F82743" w:rsidP="00F82743">
            <w:pPr>
              <w:jc w:val="center"/>
              <w:rPr>
                <w:color w:val="000000"/>
                <w:sz w:val="20"/>
                <w:szCs w:val="20"/>
              </w:rPr>
            </w:pPr>
            <w:r w:rsidRPr="00D1339F">
              <w:rPr>
                <w:color w:val="000000"/>
                <w:sz w:val="20"/>
                <w:szCs w:val="20"/>
              </w:rPr>
              <w:t>0,780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70AFDC3B" w14:textId="72997AFF" w:rsidR="00F82743" w:rsidRPr="00D1339F" w:rsidRDefault="00F82743" w:rsidP="00F82743">
            <w:pPr>
              <w:jc w:val="center"/>
              <w:rPr>
                <w:color w:val="000000"/>
                <w:sz w:val="20"/>
                <w:szCs w:val="20"/>
              </w:rPr>
            </w:pPr>
            <w:r w:rsidRPr="00D1339F">
              <w:rPr>
                <w:color w:val="000000"/>
                <w:sz w:val="20"/>
                <w:szCs w:val="20"/>
              </w:rPr>
              <w:t>0,803</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25A0C476" w14:textId="05106DDE" w:rsidR="00F82743" w:rsidRPr="00D1339F" w:rsidRDefault="00F82743" w:rsidP="00F82743">
            <w:pPr>
              <w:jc w:val="center"/>
              <w:rPr>
                <w:color w:val="000000"/>
                <w:sz w:val="20"/>
                <w:szCs w:val="20"/>
              </w:rPr>
            </w:pPr>
            <w:r w:rsidRPr="00D1339F">
              <w:rPr>
                <w:color w:val="000000"/>
                <w:sz w:val="20"/>
                <w:szCs w:val="20"/>
              </w:rPr>
              <w:t>0,803</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239DB49E" w14:textId="6253A068" w:rsidR="00F82743" w:rsidRPr="00D1339F" w:rsidRDefault="00F82743" w:rsidP="00F82743">
            <w:pPr>
              <w:jc w:val="center"/>
              <w:rPr>
                <w:sz w:val="20"/>
                <w:szCs w:val="20"/>
              </w:rPr>
            </w:pPr>
            <w:r w:rsidRPr="00D1339F">
              <w:rPr>
                <w:sz w:val="20"/>
                <w:szCs w:val="20"/>
              </w:rPr>
              <w:t>-</w:t>
            </w:r>
          </w:p>
        </w:tc>
        <w:tc>
          <w:tcPr>
            <w:tcW w:w="379" w:type="pct"/>
            <w:tcBorders>
              <w:top w:val="nil"/>
              <w:left w:val="nil"/>
              <w:bottom w:val="single" w:sz="8" w:space="0" w:color="auto"/>
              <w:right w:val="single" w:sz="8" w:space="0" w:color="auto"/>
            </w:tcBorders>
            <w:shd w:val="clear" w:color="auto" w:fill="auto"/>
            <w:vAlign w:val="center"/>
          </w:tcPr>
          <w:p w14:paraId="7426CB64" w14:textId="5B82B9D7" w:rsidR="00F82743" w:rsidRPr="00D1339F" w:rsidRDefault="00F82743" w:rsidP="00F82743">
            <w:pPr>
              <w:jc w:val="center"/>
              <w:rPr>
                <w:sz w:val="20"/>
                <w:szCs w:val="20"/>
              </w:rPr>
            </w:pPr>
            <w:r w:rsidRPr="00D1339F">
              <w:rPr>
                <w:sz w:val="20"/>
                <w:szCs w:val="20"/>
              </w:rPr>
              <w:t>-</w:t>
            </w:r>
          </w:p>
        </w:tc>
        <w:tc>
          <w:tcPr>
            <w:tcW w:w="273" w:type="pct"/>
            <w:tcBorders>
              <w:top w:val="nil"/>
              <w:left w:val="nil"/>
              <w:bottom w:val="single" w:sz="8" w:space="0" w:color="000000"/>
              <w:right w:val="single" w:sz="8" w:space="0" w:color="auto"/>
            </w:tcBorders>
            <w:shd w:val="clear" w:color="auto" w:fill="auto"/>
            <w:vAlign w:val="center"/>
          </w:tcPr>
          <w:p w14:paraId="0F55ABCC" w14:textId="41C6160C" w:rsidR="00F82743" w:rsidRPr="00D1339F" w:rsidRDefault="00F82743" w:rsidP="00F82743">
            <w:pPr>
              <w:jc w:val="center"/>
              <w:rPr>
                <w:sz w:val="20"/>
                <w:szCs w:val="20"/>
              </w:rPr>
            </w:pPr>
            <w:r w:rsidRPr="00D1339F">
              <w:rPr>
                <w:sz w:val="20"/>
                <w:szCs w:val="20"/>
              </w:rPr>
              <w:t>-</w:t>
            </w:r>
          </w:p>
        </w:tc>
        <w:tc>
          <w:tcPr>
            <w:tcW w:w="588" w:type="pct"/>
            <w:tcBorders>
              <w:top w:val="nil"/>
              <w:left w:val="nil"/>
              <w:bottom w:val="single" w:sz="8" w:space="0" w:color="000000"/>
              <w:right w:val="single" w:sz="8" w:space="0" w:color="auto"/>
            </w:tcBorders>
            <w:shd w:val="clear" w:color="auto" w:fill="auto"/>
            <w:vAlign w:val="center"/>
          </w:tcPr>
          <w:p w14:paraId="64AC7D4F" w14:textId="0109CB0D" w:rsidR="00F82743" w:rsidRPr="00D1339F" w:rsidRDefault="00F82743" w:rsidP="00F82743">
            <w:pPr>
              <w:jc w:val="center"/>
              <w:rPr>
                <w:sz w:val="20"/>
                <w:szCs w:val="20"/>
              </w:rPr>
            </w:pPr>
            <w:r w:rsidRPr="00D1339F">
              <w:rPr>
                <w:sz w:val="20"/>
                <w:szCs w:val="20"/>
              </w:rPr>
              <w:t>-</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4850357C" w14:textId="3057A573" w:rsidR="00F82743" w:rsidRPr="00D1339F" w:rsidRDefault="00F82743" w:rsidP="00F82743">
            <w:pPr>
              <w:jc w:val="center"/>
              <w:rPr>
                <w:sz w:val="20"/>
                <w:szCs w:val="20"/>
              </w:rPr>
            </w:pPr>
            <w:r w:rsidRPr="00D1339F">
              <w:rPr>
                <w:sz w:val="20"/>
                <w:szCs w:val="20"/>
              </w:rPr>
              <w:t>-</w:t>
            </w:r>
          </w:p>
        </w:tc>
      </w:tr>
      <w:tr w:rsidR="00F82743" w:rsidRPr="00D1339F" w14:paraId="0B68D997" w14:textId="77777777" w:rsidTr="00F82743">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12BF68B1" w14:textId="50703A44" w:rsidR="00F82743" w:rsidRPr="00D1339F" w:rsidRDefault="00F82743" w:rsidP="00F82743">
            <w:pPr>
              <w:jc w:val="center"/>
              <w:rPr>
                <w:color w:val="000000"/>
                <w:sz w:val="20"/>
                <w:szCs w:val="20"/>
              </w:rPr>
            </w:pPr>
            <w:r w:rsidRPr="00D1339F">
              <w:rPr>
                <w:color w:val="000000"/>
                <w:sz w:val="20"/>
                <w:szCs w:val="20"/>
              </w:rPr>
              <w:t xml:space="preserve">Котельная «Западного парка» </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541FF929" w14:textId="7C781652" w:rsidR="00F82743" w:rsidRPr="00D1339F" w:rsidRDefault="00F82743" w:rsidP="00F82743">
            <w:pPr>
              <w:jc w:val="center"/>
              <w:rPr>
                <w:color w:val="000000"/>
                <w:sz w:val="20"/>
                <w:szCs w:val="20"/>
              </w:rPr>
            </w:pPr>
            <w:r w:rsidRPr="00D1339F">
              <w:rPr>
                <w:color w:val="000000"/>
                <w:sz w:val="20"/>
                <w:szCs w:val="20"/>
              </w:rPr>
              <w:t>1,420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69A66FD6" w14:textId="25FD3CE7" w:rsidR="00F82743" w:rsidRPr="00D1339F" w:rsidRDefault="00F82743" w:rsidP="00F82743">
            <w:pPr>
              <w:jc w:val="center"/>
              <w:rPr>
                <w:color w:val="000000"/>
                <w:sz w:val="20"/>
                <w:szCs w:val="20"/>
              </w:rPr>
            </w:pPr>
            <w:r w:rsidRPr="00D1339F">
              <w:rPr>
                <w:color w:val="000000"/>
                <w:sz w:val="20"/>
                <w:szCs w:val="20"/>
              </w:rPr>
              <w:t>1,081</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311D4BB2" w14:textId="7F164028" w:rsidR="00F82743" w:rsidRPr="00D1339F" w:rsidRDefault="00F82743" w:rsidP="00F82743">
            <w:pPr>
              <w:jc w:val="center"/>
              <w:rPr>
                <w:color w:val="000000"/>
                <w:sz w:val="20"/>
                <w:szCs w:val="20"/>
              </w:rPr>
            </w:pPr>
            <w:r w:rsidRPr="00D1339F">
              <w:rPr>
                <w:color w:val="000000"/>
                <w:sz w:val="20"/>
                <w:szCs w:val="20"/>
              </w:rPr>
              <w:t>1,081</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4BEDB52B" w14:textId="13A8415C" w:rsidR="00F82743" w:rsidRPr="00D1339F" w:rsidRDefault="00F82743" w:rsidP="00F82743">
            <w:pPr>
              <w:jc w:val="center"/>
              <w:rPr>
                <w:sz w:val="20"/>
                <w:szCs w:val="20"/>
              </w:rPr>
            </w:pPr>
            <w:r w:rsidRPr="00D1339F">
              <w:rPr>
                <w:sz w:val="20"/>
                <w:szCs w:val="20"/>
              </w:rPr>
              <w:t>-</w:t>
            </w:r>
          </w:p>
        </w:tc>
        <w:tc>
          <w:tcPr>
            <w:tcW w:w="379" w:type="pct"/>
            <w:tcBorders>
              <w:top w:val="nil"/>
              <w:left w:val="nil"/>
              <w:bottom w:val="single" w:sz="8" w:space="0" w:color="auto"/>
              <w:right w:val="single" w:sz="8" w:space="0" w:color="auto"/>
            </w:tcBorders>
            <w:shd w:val="clear" w:color="auto" w:fill="auto"/>
            <w:vAlign w:val="center"/>
          </w:tcPr>
          <w:p w14:paraId="794C13BA" w14:textId="1B60E62B" w:rsidR="00F82743" w:rsidRPr="00D1339F" w:rsidRDefault="00F82743" w:rsidP="00F82743">
            <w:pPr>
              <w:jc w:val="center"/>
              <w:rPr>
                <w:sz w:val="20"/>
                <w:szCs w:val="20"/>
              </w:rPr>
            </w:pPr>
            <w:r w:rsidRPr="00D1339F">
              <w:rPr>
                <w:sz w:val="20"/>
                <w:szCs w:val="20"/>
              </w:rPr>
              <w:t>-</w:t>
            </w:r>
          </w:p>
        </w:tc>
        <w:tc>
          <w:tcPr>
            <w:tcW w:w="273" w:type="pct"/>
            <w:tcBorders>
              <w:top w:val="nil"/>
              <w:left w:val="nil"/>
              <w:bottom w:val="single" w:sz="8" w:space="0" w:color="000000"/>
              <w:right w:val="single" w:sz="8" w:space="0" w:color="auto"/>
            </w:tcBorders>
            <w:shd w:val="clear" w:color="auto" w:fill="auto"/>
            <w:vAlign w:val="center"/>
          </w:tcPr>
          <w:p w14:paraId="769DAFFE" w14:textId="69D59E6E" w:rsidR="00F82743" w:rsidRPr="00D1339F" w:rsidRDefault="00F82743" w:rsidP="00F82743">
            <w:pPr>
              <w:jc w:val="center"/>
              <w:rPr>
                <w:sz w:val="20"/>
                <w:szCs w:val="20"/>
              </w:rPr>
            </w:pPr>
            <w:r w:rsidRPr="00D1339F">
              <w:rPr>
                <w:sz w:val="20"/>
                <w:szCs w:val="20"/>
              </w:rPr>
              <w:t>-</w:t>
            </w:r>
          </w:p>
        </w:tc>
        <w:tc>
          <w:tcPr>
            <w:tcW w:w="588" w:type="pct"/>
            <w:tcBorders>
              <w:top w:val="nil"/>
              <w:left w:val="nil"/>
              <w:bottom w:val="single" w:sz="8" w:space="0" w:color="000000"/>
              <w:right w:val="single" w:sz="8" w:space="0" w:color="auto"/>
            </w:tcBorders>
            <w:shd w:val="clear" w:color="auto" w:fill="auto"/>
            <w:vAlign w:val="center"/>
          </w:tcPr>
          <w:p w14:paraId="1A7592FF" w14:textId="1E3534B6" w:rsidR="00F82743" w:rsidRPr="00D1339F" w:rsidRDefault="00F82743" w:rsidP="00F82743">
            <w:pPr>
              <w:jc w:val="center"/>
              <w:rPr>
                <w:sz w:val="20"/>
                <w:szCs w:val="20"/>
              </w:rPr>
            </w:pPr>
            <w:r w:rsidRPr="00D1339F">
              <w:rPr>
                <w:sz w:val="20"/>
                <w:szCs w:val="20"/>
              </w:rPr>
              <w:t>-</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2B94ED85" w14:textId="2D730A37" w:rsidR="00F82743" w:rsidRPr="00D1339F" w:rsidRDefault="00F82743" w:rsidP="00F82743">
            <w:pPr>
              <w:jc w:val="center"/>
              <w:rPr>
                <w:sz w:val="20"/>
                <w:szCs w:val="20"/>
              </w:rPr>
            </w:pPr>
            <w:r w:rsidRPr="00D1339F">
              <w:rPr>
                <w:sz w:val="20"/>
                <w:szCs w:val="20"/>
              </w:rPr>
              <w:t>-</w:t>
            </w:r>
          </w:p>
        </w:tc>
      </w:tr>
      <w:tr w:rsidR="00F82743" w:rsidRPr="00D1339F" w14:paraId="5E9F4D34" w14:textId="77777777" w:rsidTr="00F82743">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6E26DE84" w14:textId="2061A048" w:rsidR="00F82743" w:rsidRPr="00D1339F" w:rsidRDefault="00F82743" w:rsidP="00F82743">
            <w:pPr>
              <w:jc w:val="center"/>
              <w:rPr>
                <w:color w:val="000000"/>
                <w:sz w:val="20"/>
                <w:szCs w:val="20"/>
              </w:rPr>
            </w:pPr>
            <w:r w:rsidRPr="00D1339F">
              <w:rPr>
                <w:color w:val="000000"/>
                <w:sz w:val="20"/>
                <w:szCs w:val="20"/>
              </w:rPr>
              <w:t>Котельная с. Сергино</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64335760" w14:textId="5C4E9C35" w:rsidR="00F82743" w:rsidRPr="00D1339F" w:rsidRDefault="00F82743" w:rsidP="00F82743">
            <w:pPr>
              <w:jc w:val="center"/>
              <w:rPr>
                <w:color w:val="000000"/>
                <w:sz w:val="20"/>
                <w:szCs w:val="20"/>
              </w:rPr>
            </w:pPr>
            <w:r w:rsidRPr="00D1339F">
              <w:rPr>
                <w:color w:val="000000"/>
                <w:sz w:val="20"/>
                <w:szCs w:val="20"/>
              </w:rPr>
              <w:t>0,094</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20ABED98" w14:textId="4ECB83FB" w:rsidR="00F82743" w:rsidRPr="00D1339F" w:rsidRDefault="00F82743" w:rsidP="00F82743">
            <w:pPr>
              <w:jc w:val="center"/>
              <w:rPr>
                <w:color w:val="000000"/>
                <w:sz w:val="20"/>
                <w:szCs w:val="20"/>
              </w:rPr>
            </w:pPr>
            <w:r w:rsidRPr="00D1339F">
              <w:rPr>
                <w:color w:val="000000"/>
                <w:sz w:val="20"/>
                <w:szCs w:val="20"/>
              </w:rPr>
              <w:t>0,072</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7EC6B363" w14:textId="70930F25" w:rsidR="00F82743" w:rsidRPr="00D1339F" w:rsidRDefault="00F82743" w:rsidP="00F82743">
            <w:pPr>
              <w:jc w:val="center"/>
              <w:rPr>
                <w:color w:val="000000"/>
                <w:sz w:val="20"/>
                <w:szCs w:val="20"/>
              </w:rPr>
            </w:pPr>
            <w:r w:rsidRPr="00D1339F">
              <w:rPr>
                <w:color w:val="000000"/>
                <w:sz w:val="20"/>
                <w:szCs w:val="20"/>
              </w:rPr>
              <w:t>0,072</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27DCCEA2" w14:textId="54B8EBE9" w:rsidR="00F82743" w:rsidRPr="00D1339F" w:rsidRDefault="00F82743" w:rsidP="00F82743">
            <w:pPr>
              <w:jc w:val="center"/>
              <w:rPr>
                <w:sz w:val="20"/>
                <w:szCs w:val="20"/>
              </w:rPr>
            </w:pPr>
            <w:r w:rsidRPr="00D1339F">
              <w:rPr>
                <w:sz w:val="20"/>
                <w:szCs w:val="20"/>
              </w:rPr>
              <w:t>-</w:t>
            </w:r>
          </w:p>
        </w:tc>
        <w:tc>
          <w:tcPr>
            <w:tcW w:w="379" w:type="pct"/>
            <w:tcBorders>
              <w:top w:val="nil"/>
              <w:left w:val="nil"/>
              <w:bottom w:val="single" w:sz="8" w:space="0" w:color="auto"/>
              <w:right w:val="single" w:sz="8" w:space="0" w:color="auto"/>
            </w:tcBorders>
            <w:shd w:val="clear" w:color="auto" w:fill="auto"/>
            <w:vAlign w:val="center"/>
          </w:tcPr>
          <w:p w14:paraId="5CEFE575" w14:textId="6C2724A6" w:rsidR="00F82743" w:rsidRPr="00D1339F" w:rsidRDefault="00F82743" w:rsidP="00F82743">
            <w:pPr>
              <w:jc w:val="center"/>
              <w:rPr>
                <w:sz w:val="20"/>
                <w:szCs w:val="20"/>
              </w:rPr>
            </w:pPr>
            <w:r w:rsidRPr="00D1339F">
              <w:rPr>
                <w:color w:val="000000"/>
                <w:sz w:val="20"/>
                <w:szCs w:val="20"/>
              </w:rPr>
              <w:t>0,094</w:t>
            </w:r>
          </w:p>
        </w:tc>
        <w:tc>
          <w:tcPr>
            <w:tcW w:w="273" w:type="pct"/>
            <w:tcBorders>
              <w:top w:val="nil"/>
              <w:left w:val="nil"/>
              <w:bottom w:val="single" w:sz="8" w:space="0" w:color="000000"/>
              <w:right w:val="single" w:sz="8" w:space="0" w:color="auto"/>
            </w:tcBorders>
            <w:shd w:val="clear" w:color="auto" w:fill="auto"/>
            <w:vAlign w:val="center"/>
          </w:tcPr>
          <w:p w14:paraId="7A4293B7" w14:textId="6D558EBA" w:rsidR="00F82743" w:rsidRPr="00D1339F" w:rsidRDefault="00F82743" w:rsidP="00F82743">
            <w:pPr>
              <w:jc w:val="center"/>
              <w:rPr>
                <w:sz w:val="20"/>
                <w:szCs w:val="20"/>
              </w:rPr>
            </w:pPr>
            <w:r>
              <w:rPr>
                <w:color w:val="000000"/>
                <w:sz w:val="20"/>
                <w:szCs w:val="20"/>
              </w:rPr>
              <w:t>0,072</w:t>
            </w:r>
          </w:p>
        </w:tc>
        <w:tc>
          <w:tcPr>
            <w:tcW w:w="588" w:type="pct"/>
            <w:tcBorders>
              <w:top w:val="nil"/>
              <w:left w:val="nil"/>
              <w:bottom w:val="single" w:sz="8" w:space="0" w:color="000000"/>
              <w:right w:val="single" w:sz="8" w:space="0" w:color="auto"/>
            </w:tcBorders>
            <w:shd w:val="clear" w:color="auto" w:fill="auto"/>
            <w:vAlign w:val="center"/>
          </w:tcPr>
          <w:p w14:paraId="6729C7FE" w14:textId="798573B2" w:rsidR="00F82743" w:rsidRPr="00D1339F" w:rsidRDefault="00F82743" w:rsidP="00F82743">
            <w:pPr>
              <w:jc w:val="center"/>
              <w:rPr>
                <w:sz w:val="20"/>
                <w:szCs w:val="20"/>
              </w:rPr>
            </w:pPr>
            <w:r>
              <w:rPr>
                <w:color w:val="000000"/>
                <w:sz w:val="20"/>
                <w:szCs w:val="20"/>
              </w:rPr>
              <w:t>0,072</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48EA467F" w14:textId="315BA6DD" w:rsidR="00F82743" w:rsidRPr="00D1339F" w:rsidRDefault="00F82743" w:rsidP="00F82743">
            <w:pPr>
              <w:jc w:val="center"/>
              <w:rPr>
                <w:sz w:val="20"/>
                <w:szCs w:val="20"/>
              </w:rPr>
            </w:pPr>
            <w:r w:rsidRPr="00D1339F">
              <w:rPr>
                <w:sz w:val="20"/>
                <w:szCs w:val="20"/>
              </w:rPr>
              <w:t>-</w:t>
            </w:r>
          </w:p>
        </w:tc>
      </w:tr>
      <w:tr w:rsidR="00F82743" w:rsidRPr="00D1339F" w14:paraId="5CAD4015" w14:textId="77777777" w:rsidTr="00A565E0">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354A4CCF" w14:textId="7D804CCD" w:rsidR="00F82743" w:rsidRPr="00D1339F" w:rsidRDefault="00F82743" w:rsidP="00F82743">
            <w:pPr>
              <w:jc w:val="center"/>
              <w:rPr>
                <w:color w:val="000000"/>
                <w:sz w:val="20"/>
                <w:szCs w:val="20"/>
              </w:rPr>
            </w:pPr>
            <w:r w:rsidRPr="00D1339F">
              <w:rPr>
                <w:color w:val="000000"/>
                <w:sz w:val="20"/>
                <w:szCs w:val="20"/>
              </w:rPr>
              <w:t>Котельная №677, В/Ч 25850</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7E71842D" w14:textId="3E0F593F" w:rsidR="00F82743" w:rsidRPr="00D1339F" w:rsidRDefault="00F82743" w:rsidP="00F82743">
            <w:pPr>
              <w:jc w:val="center"/>
              <w:rPr>
                <w:color w:val="000000"/>
                <w:sz w:val="20"/>
                <w:szCs w:val="20"/>
              </w:rPr>
            </w:pPr>
            <w:r w:rsidRPr="00D1339F">
              <w:rPr>
                <w:color w:val="000000"/>
                <w:sz w:val="20"/>
                <w:szCs w:val="20"/>
              </w:rPr>
              <w:t>21,910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63E8B086" w14:textId="6DDF9AA1" w:rsidR="00F82743" w:rsidRPr="00D1339F" w:rsidRDefault="00F82743" w:rsidP="00F82743">
            <w:pPr>
              <w:jc w:val="center"/>
              <w:rPr>
                <w:color w:val="000000"/>
                <w:sz w:val="20"/>
                <w:szCs w:val="20"/>
              </w:rPr>
            </w:pPr>
            <w:r w:rsidRPr="00D1339F">
              <w:rPr>
                <w:color w:val="000000"/>
                <w:sz w:val="20"/>
                <w:szCs w:val="20"/>
              </w:rPr>
              <w:t>16,681</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70C90062" w14:textId="363BFD0A" w:rsidR="00F82743" w:rsidRPr="00D1339F" w:rsidRDefault="00F82743" w:rsidP="00F82743">
            <w:pPr>
              <w:jc w:val="center"/>
              <w:rPr>
                <w:color w:val="000000"/>
                <w:sz w:val="20"/>
                <w:szCs w:val="20"/>
              </w:rPr>
            </w:pPr>
            <w:r w:rsidRPr="00D1339F">
              <w:rPr>
                <w:color w:val="000000"/>
                <w:sz w:val="20"/>
                <w:szCs w:val="20"/>
              </w:rPr>
              <w:t>16,681</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6A20AB88" w14:textId="36672780" w:rsidR="00F82743" w:rsidRPr="00D1339F" w:rsidRDefault="00F82743" w:rsidP="00F82743">
            <w:pPr>
              <w:jc w:val="center"/>
              <w:rPr>
                <w:sz w:val="20"/>
                <w:szCs w:val="20"/>
              </w:rPr>
            </w:pPr>
            <w:r w:rsidRPr="00D1339F">
              <w:rPr>
                <w:sz w:val="20"/>
                <w:szCs w:val="20"/>
              </w:rPr>
              <w:t>-</w:t>
            </w:r>
          </w:p>
        </w:tc>
        <w:tc>
          <w:tcPr>
            <w:tcW w:w="379" w:type="pct"/>
            <w:tcBorders>
              <w:top w:val="nil"/>
              <w:left w:val="nil"/>
              <w:bottom w:val="single" w:sz="4" w:space="0" w:color="auto"/>
              <w:right w:val="single" w:sz="8" w:space="0" w:color="auto"/>
            </w:tcBorders>
            <w:shd w:val="clear" w:color="auto" w:fill="auto"/>
            <w:vAlign w:val="center"/>
          </w:tcPr>
          <w:p w14:paraId="02616B09" w14:textId="34B5D8C9" w:rsidR="00F82743" w:rsidRPr="00D1339F" w:rsidRDefault="00F82743" w:rsidP="00F82743">
            <w:pPr>
              <w:jc w:val="center"/>
              <w:rPr>
                <w:sz w:val="20"/>
                <w:szCs w:val="20"/>
              </w:rPr>
            </w:pPr>
            <w:r w:rsidRPr="00D1339F">
              <w:rPr>
                <w:color w:val="000000"/>
                <w:sz w:val="20"/>
                <w:szCs w:val="20"/>
              </w:rPr>
              <w:t>21,910</w:t>
            </w:r>
          </w:p>
        </w:tc>
        <w:tc>
          <w:tcPr>
            <w:tcW w:w="273" w:type="pct"/>
            <w:tcBorders>
              <w:top w:val="nil"/>
              <w:left w:val="nil"/>
              <w:bottom w:val="single" w:sz="4" w:space="0" w:color="auto"/>
              <w:right w:val="single" w:sz="8" w:space="0" w:color="auto"/>
            </w:tcBorders>
            <w:shd w:val="clear" w:color="auto" w:fill="auto"/>
            <w:vAlign w:val="center"/>
          </w:tcPr>
          <w:p w14:paraId="6E53D796" w14:textId="1A072F3A" w:rsidR="00F82743" w:rsidRPr="00D1339F" w:rsidRDefault="00F82743" w:rsidP="00F82743">
            <w:pPr>
              <w:jc w:val="center"/>
              <w:rPr>
                <w:sz w:val="20"/>
                <w:szCs w:val="20"/>
              </w:rPr>
            </w:pPr>
            <w:r>
              <w:rPr>
                <w:color w:val="000000"/>
                <w:sz w:val="20"/>
                <w:szCs w:val="20"/>
              </w:rPr>
              <w:t>16,681</w:t>
            </w:r>
          </w:p>
        </w:tc>
        <w:tc>
          <w:tcPr>
            <w:tcW w:w="588" w:type="pct"/>
            <w:tcBorders>
              <w:top w:val="nil"/>
              <w:left w:val="nil"/>
              <w:bottom w:val="single" w:sz="4" w:space="0" w:color="auto"/>
              <w:right w:val="single" w:sz="8" w:space="0" w:color="auto"/>
            </w:tcBorders>
            <w:shd w:val="clear" w:color="auto" w:fill="auto"/>
            <w:vAlign w:val="center"/>
          </w:tcPr>
          <w:p w14:paraId="218292DA" w14:textId="6EB11509" w:rsidR="00F82743" w:rsidRPr="00D1339F" w:rsidRDefault="00F82743" w:rsidP="00F82743">
            <w:pPr>
              <w:jc w:val="center"/>
              <w:rPr>
                <w:sz w:val="20"/>
                <w:szCs w:val="20"/>
              </w:rPr>
            </w:pPr>
            <w:r>
              <w:rPr>
                <w:color w:val="000000"/>
                <w:sz w:val="20"/>
                <w:szCs w:val="20"/>
              </w:rPr>
              <w:t>16,681</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29487B41" w14:textId="241D3FAF" w:rsidR="00F82743" w:rsidRPr="00D1339F" w:rsidRDefault="00F82743" w:rsidP="00F82743">
            <w:pPr>
              <w:jc w:val="center"/>
              <w:rPr>
                <w:sz w:val="20"/>
                <w:szCs w:val="20"/>
              </w:rPr>
            </w:pPr>
            <w:r w:rsidRPr="00D1339F">
              <w:rPr>
                <w:sz w:val="20"/>
                <w:szCs w:val="20"/>
              </w:rPr>
              <w:t>-</w:t>
            </w:r>
          </w:p>
        </w:tc>
      </w:tr>
      <w:tr w:rsidR="00F82743" w:rsidRPr="00D1339F" w14:paraId="0349572C" w14:textId="77777777" w:rsidTr="00A565E0">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07B93F42" w14:textId="2FA1EFE7" w:rsidR="00F82743" w:rsidRPr="00D1339F" w:rsidRDefault="00F82743" w:rsidP="00F82743">
            <w:pPr>
              <w:jc w:val="center"/>
              <w:rPr>
                <w:color w:val="000000"/>
                <w:sz w:val="20"/>
                <w:szCs w:val="20"/>
              </w:rPr>
            </w:pPr>
            <w:r w:rsidRPr="00A54FBF">
              <w:rPr>
                <w:color w:val="000000"/>
                <w:sz w:val="20"/>
                <w:szCs w:val="20"/>
              </w:rPr>
              <w:lastRenderedPageBreak/>
              <w:t>Котельная лыжной базы (п. Балезино)</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68BC7F9F" w14:textId="727D3E3E" w:rsidR="00F82743" w:rsidRPr="00D1339F" w:rsidRDefault="00F82743" w:rsidP="00F82743">
            <w:pPr>
              <w:jc w:val="center"/>
              <w:rPr>
                <w:color w:val="000000"/>
                <w:sz w:val="20"/>
                <w:szCs w:val="20"/>
              </w:rPr>
            </w:pPr>
            <w:r w:rsidRPr="00D1339F">
              <w:rPr>
                <w:color w:val="000000"/>
                <w:sz w:val="20"/>
                <w:szCs w:val="20"/>
              </w:rPr>
              <w:t>0,132</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2278DCE4" w14:textId="49C9D2C0" w:rsidR="00F82743" w:rsidRPr="00D1339F" w:rsidRDefault="00F82743" w:rsidP="00F82743">
            <w:pPr>
              <w:jc w:val="center"/>
              <w:rPr>
                <w:color w:val="000000"/>
                <w:sz w:val="20"/>
                <w:szCs w:val="20"/>
              </w:rPr>
            </w:pPr>
            <w:r w:rsidRPr="00D1339F">
              <w:rPr>
                <w:color w:val="000000"/>
                <w:sz w:val="20"/>
                <w:szCs w:val="20"/>
              </w:rPr>
              <w:t>0,100</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11BEE069" w14:textId="5EA6DDE6" w:rsidR="00F82743" w:rsidRPr="00D1339F" w:rsidRDefault="00F82743" w:rsidP="00F82743">
            <w:pPr>
              <w:jc w:val="center"/>
              <w:rPr>
                <w:color w:val="000000"/>
                <w:sz w:val="20"/>
                <w:szCs w:val="20"/>
              </w:rPr>
            </w:pPr>
            <w:r w:rsidRPr="00D1339F">
              <w:rPr>
                <w:color w:val="000000"/>
                <w:sz w:val="20"/>
                <w:szCs w:val="20"/>
              </w:rPr>
              <w:t>0,100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62B3DDDB" w14:textId="429BABB4" w:rsidR="00F82743" w:rsidRPr="00D1339F" w:rsidRDefault="00F82743" w:rsidP="00F82743">
            <w:pPr>
              <w:jc w:val="center"/>
              <w:rPr>
                <w:sz w:val="20"/>
                <w:szCs w:val="20"/>
              </w:rPr>
            </w:pPr>
            <w:r w:rsidRPr="00D1339F">
              <w:rPr>
                <w:sz w:val="20"/>
                <w:szCs w:val="20"/>
              </w:rPr>
              <w:t>-</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2952FFDD" w14:textId="3F4A60D3" w:rsidR="00F82743" w:rsidRPr="00D1339F" w:rsidRDefault="00F82743" w:rsidP="00F82743">
            <w:pPr>
              <w:jc w:val="center"/>
              <w:rPr>
                <w:sz w:val="20"/>
                <w:szCs w:val="20"/>
              </w:rPr>
            </w:pPr>
            <w:r w:rsidRPr="00D1339F">
              <w:rPr>
                <w:color w:val="000000"/>
                <w:sz w:val="20"/>
                <w:szCs w:val="20"/>
              </w:rPr>
              <w:t>0,132</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702E8AF0" w14:textId="5EF0BE54" w:rsidR="00F82743" w:rsidRPr="00D1339F" w:rsidRDefault="00F82743" w:rsidP="00F82743">
            <w:pPr>
              <w:jc w:val="center"/>
              <w:rPr>
                <w:sz w:val="20"/>
                <w:szCs w:val="20"/>
              </w:rPr>
            </w:pPr>
            <w:r>
              <w:rPr>
                <w:color w:val="000000"/>
                <w:sz w:val="20"/>
                <w:szCs w:val="20"/>
              </w:rPr>
              <w:t>0,100</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4495083B" w14:textId="462BD13C" w:rsidR="00F82743" w:rsidRPr="00D1339F" w:rsidRDefault="00F82743" w:rsidP="00F82743">
            <w:pPr>
              <w:jc w:val="center"/>
              <w:rPr>
                <w:sz w:val="20"/>
                <w:szCs w:val="20"/>
              </w:rPr>
            </w:pPr>
            <w:r>
              <w:rPr>
                <w:color w:val="000000"/>
                <w:sz w:val="20"/>
                <w:szCs w:val="20"/>
              </w:rPr>
              <w:t>0,100</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2469A0C4" w14:textId="1120D66C" w:rsidR="00F82743" w:rsidRPr="00D1339F" w:rsidRDefault="00F82743" w:rsidP="00F82743">
            <w:pPr>
              <w:jc w:val="center"/>
              <w:rPr>
                <w:sz w:val="20"/>
                <w:szCs w:val="20"/>
              </w:rPr>
            </w:pPr>
            <w:r w:rsidRPr="00D1339F">
              <w:rPr>
                <w:sz w:val="20"/>
                <w:szCs w:val="20"/>
              </w:rPr>
              <w:t>-</w:t>
            </w:r>
          </w:p>
        </w:tc>
      </w:tr>
      <w:tr w:rsidR="00F82743" w:rsidRPr="00D1339F" w14:paraId="7A2DD215" w14:textId="77777777" w:rsidTr="00A565E0">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20568D6D" w14:textId="4AE15C80" w:rsidR="00F82743" w:rsidRPr="00D1339F" w:rsidRDefault="00F82743" w:rsidP="00F82743">
            <w:pPr>
              <w:jc w:val="center"/>
              <w:rPr>
                <w:color w:val="000000"/>
                <w:sz w:val="20"/>
                <w:szCs w:val="20"/>
              </w:rPr>
            </w:pPr>
            <w:r w:rsidRPr="00A54FBF">
              <w:rPr>
                <w:color w:val="000000"/>
                <w:sz w:val="20"/>
                <w:szCs w:val="20"/>
              </w:rPr>
              <w:t>Котельная детского сада "Солнышко"</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337C5568" w14:textId="42A6717E" w:rsidR="00F82743" w:rsidRPr="00D1339F" w:rsidRDefault="00F82743" w:rsidP="00F82743">
            <w:pPr>
              <w:jc w:val="center"/>
              <w:rPr>
                <w:color w:val="000000"/>
                <w:sz w:val="20"/>
                <w:szCs w:val="20"/>
              </w:rPr>
            </w:pPr>
            <w:r w:rsidRPr="00D1339F">
              <w:rPr>
                <w:color w:val="000000"/>
                <w:sz w:val="20"/>
                <w:szCs w:val="20"/>
              </w:rPr>
              <w:t>0,286</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43E54335" w14:textId="065CC432" w:rsidR="00F82743" w:rsidRPr="00D1339F" w:rsidRDefault="00F82743" w:rsidP="00F82743">
            <w:pPr>
              <w:jc w:val="center"/>
              <w:rPr>
                <w:color w:val="000000"/>
                <w:sz w:val="20"/>
                <w:szCs w:val="20"/>
              </w:rPr>
            </w:pPr>
            <w:r w:rsidRPr="00D1339F">
              <w:rPr>
                <w:color w:val="000000"/>
                <w:sz w:val="20"/>
                <w:szCs w:val="20"/>
              </w:rPr>
              <w:t>0,218</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4D502C95" w14:textId="2FDF6857" w:rsidR="00F82743" w:rsidRPr="00D1339F" w:rsidRDefault="00F82743" w:rsidP="00F82743">
            <w:pPr>
              <w:jc w:val="center"/>
              <w:rPr>
                <w:color w:val="000000"/>
                <w:sz w:val="20"/>
                <w:szCs w:val="20"/>
              </w:rPr>
            </w:pPr>
            <w:r w:rsidRPr="00D1339F">
              <w:rPr>
                <w:color w:val="000000"/>
                <w:sz w:val="20"/>
                <w:szCs w:val="20"/>
              </w:rPr>
              <w:t>0,218</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17CB324A" w14:textId="28B29199" w:rsidR="00F82743" w:rsidRPr="00D1339F" w:rsidRDefault="00F82743" w:rsidP="00F82743">
            <w:pPr>
              <w:jc w:val="center"/>
              <w:rPr>
                <w:sz w:val="20"/>
                <w:szCs w:val="20"/>
              </w:rPr>
            </w:pPr>
            <w:r w:rsidRPr="00D1339F">
              <w:rPr>
                <w:sz w:val="20"/>
                <w:szCs w:val="20"/>
              </w:rPr>
              <w:t>-</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6954F269" w14:textId="23715546" w:rsidR="00F82743" w:rsidRPr="00D1339F" w:rsidRDefault="00F82743" w:rsidP="00F82743">
            <w:pPr>
              <w:jc w:val="center"/>
              <w:rPr>
                <w:sz w:val="20"/>
                <w:szCs w:val="20"/>
              </w:rPr>
            </w:pPr>
            <w:r w:rsidRPr="00D1339F">
              <w:rPr>
                <w:color w:val="000000"/>
                <w:sz w:val="20"/>
                <w:szCs w:val="20"/>
              </w:rPr>
              <w:t>0,662</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7AE48274" w14:textId="11A6C7E6" w:rsidR="00F82743" w:rsidRPr="00D1339F" w:rsidRDefault="00F82743" w:rsidP="00F82743">
            <w:pPr>
              <w:jc w:val="center"/>
              <w:rPr>
                <w:sz w:val="20"/>
                <w:szCs w:val="20"/>
              </w:rPr>
            </w:pPr>
            <w:r>
              <w:rPr>
                <w:color w:val="000000"/>
                <w:sz w:val="20"/>
                <w:szCs w:val="20"/>
              </w:rPr>
              <w:t>0,504</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2B6D93F4" w14:textId="709E0C04" w:rsidR="00F82743" w:rsidRPr="00D1339F" w:rsidRDefault="00F82743" w:rsidP="00F82743">
            <w:pPr>
              <w:jc w:val="center"/>
              <w:rPr>
                <w:sz w:val="20"/>
                <w:szCs w:val="20"/>
              </w:rPr>
            </w:pPr>
            <w:r>
              <w:rPr>
                <w:color w:val="000000"/>
                <w:sz w:val="20"/>
                <w:szCs w:val="20"/>
              </w:rPr>
              <w:t>0,504</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25D1BC34" w14:textId="33CEA967" w:rsidR="00F82743" w:rsidRPr="00D1339F" w:rsidRDefault="00F82743" w:rsidP="00F82743">
            <w:pPr>
              <w:jc w:val="center"/>
              <w:rPr>
                <w:sz w:val="20"/>
                <w:szCs w:val="20"/>
              </w:rPr>
            </w:pPr>
            <w:r w:rsidRPr="00D1339F">
              <w:rPr>
                <w:sz w:val="20"/>
                <w:szCs w:val="20"/>
              </w:rPr>
              <w:t>-</w:t>
            </w:r>
          </w:p>
        </w:tc>
      </w:tr>
      <w:tr w:rsidR="00F82743" w:rsidRPr="00D1339F" w14:paraId="4EACB591" w14:textId="77777777" w:rsidTr="00A565E0">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2CF27C4B" w14:textId="52BE48B4" w:rsidR="00F82743" w:rsidRPr="00D1339F" w:rsidRDefault="00F82743" w:rsidP="00F82743">
            <w:pPr>
              <w:jc w:val="center"/>
              <w:rPr>
                <w:color w:val="000000"/>
                <w:sz w:val="20"/>
                <w:szCs w:val="20"/>
              </w:rPr>
            </w:pPr>
            <w:r w:rsidRPr="00A54FBF">
              <w:rPr>
                <w:color w:val="000000"/>
                <w:sz w:val="20"/>
                <w:szCs w:val="20"/>
              </w:rPr>
              <w:t xml:space="preserve">Котельная МБОУ "Балезинская основная Общеобразовательная школа" </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6D9712F9" w14:textId="68F7F0BD" w:rsidR="00F82743" w:rsidRPr="00D1339F" w:rsidRDefault="00F82743" w:rsidP="00F82743">
            <w:pPr>
              <w:jc w:val="center"/>
              <w:rPr>
                <w:color w:val="000000"/>
                <w:sz w:val="20"/>
                <w:szCs w:val="20"/>
              </w:rPr>
            </w:pPr>
            <w:r w:rsidRPr="00D1339F">
              <w:rPr>
                <w:color w:val="000000"/>
                <w:sz w:val="20"/>
                <w:szCs w:val="20"/>
              </w:rPr>
              <w:t>0,008</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57BFD078" w14:textId="0ADB6A37" w:rsidR="00F82743" w:rsidRPr="00D1339F" w:rsidRDefault="00F82743" w:rsidP="00F82743">
            <w:pPr>
              <w:jc w:val="center"/>
              <w:rPr>
                <w:color w:val="000000"/>
                <w:sz w:val="20"/>
                <w:szCs w:val="20"/>
              </w:rPr>
            </w:pPr>
            <w:r w:rsidRPr="00D1339F">
              <w:rPr>
                <w:color w:val="000000"/>
                <w:sz w:val="20"/>
                <w:szCs w:val="20"/>
              </w:rPr>
              <w:t>0,006</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74AD68BA" w14:textId="1E867482" w:rsidR="00F82743" w:rsidRPr="00D1339F" w:rsidRDefault="00F82743" w:rsidP="00F82743">
            <w:pPr>
              <w:jc w:val="center"/>
              <w:rPr>
                <w:color w:val="000000"/>
                <w:sz w:val="20"/>
                <w:szCs w:val="20"/>
              </w:rPr>
            </w:pPr>
            <w:r w:rsidRPr="00D1339F">
              <w:rPr>
                <w:color w:val="000000"/>
                <w:sz w:val="20"/>
                <w:szCs w:val="20"/>
              </w:rPr>
              <w:t>0,006</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3B979F4E" w14:textId="27305F5E" w:rsidR="00F82743" w:rsidRPr="00D1339F" w:rsidRDefault="00F82743" w:rsidP="00F82743">
            <w:pPr>
              <w:jc w:val="center"/>
              <w:rPr>
                <w:sz w:val="20"/>
                <w:szCs w:val="20"/>
              </w:rPr>
            </w:pPr>
            <w:r w:rsidRPr="00D1339F">
              <w:rPr>
                <w:sz w:val="20"/>
                <w:szCs w:val="20"/>
              </w:rPr>
              <w:t>-</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42C7575E" w14:textId="464A3E84" w:rsidR="00F82743" w:rsidRPr="00D1339F" w:rsidRDefault="00F82743" w:rsidP="00F82743">
            <w:pPr>
              <w:jc w:val="center"/>
              <w:rPr>
                <w:sz w:val="20"/>
                <w:szCs w:val="20"/>
              </w:rPr>
            </w:pPr>
            <w:r w:rsidRPr="00D1339F">
              <w:rPr>
                <w:sz w:val="20"/>
                <w:szCs w:val="20"/>
              </w:rPr>
              <w:t>-</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746F776E" w14:textId="3CAFBAE8" w:rsidR="00F82743" w:rsidRPr="00D1339F" w:rsidRDefault="00F82743" w:rsidP="00F82743">
            <w:pPr>
              <w:jc w:val="center"/>
              <w:rPr>
                <w:sz w:val="20"/>
                <w:szCs w:val="20"/>
              </w:rPr>
            </w:pPr>
            <w:r w:rsidRPr="00D1339F">
              <w:rPr>
                <w:sz w:val="20"/>
                <w:szCs w:val="20"/>
              </w:rPr>
              <w:t>-</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73459F55" w14:textId="2DF98051" w:rsidR="00F82743" w:rsidRPr="00D1339F" w:rsidRDefault="00F82743" w:rsidP="00F82743">
            <w:pPr>
              <w:jc w:val="center"/>
              <w:rPr>
                <w:sz w:val="20"/>
                <w:szCs w:val="20"/>
              </w:rPr>
            </w:pPr>
            <w:r w:rsidRPr="00D1339F">
              <w:rPr>
                <w:sz w:val="20"/>
                <w:szCs w:val="20"/>
              </w:rPr>
              <w:t>-</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50FE8121" w14:textId="4F474DC0" w:rsidR="00F82743" w:rsidRPr="00D1339F" w:rsidRDefault="00F82743" w:rsidP="00F82743">
            <w:pPr>
              <w:jc w:val="center"/>
              <w:rPr>
                <w:sz w:val="20"/>
                <w:szCs w:val="20"/>
              </w:rPr>
            </w:pPr>
            <w:r w:rsidRPr="00D1339F">
              <w:rPr>
                <w:sz w:val="20"/>
                <w:szCs w:val="20"/>
              </w:rPr>
              <w:t>-</w:t>
            </w:r>
          </w:p>
        </w:tc>
      </w:tr>
      <w:tr w:rsidR="00F82743" w:rsidRPr="00D1339F" w14:paraId="0F5F6B49" w14:textId="77777777" w:rsidTr="00A565E0">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4AE497A8" w14:textId="5AA379C7" w:rsidR="00F82743" w:rsidRPr="00D1339F" w:rsidRDefault="00F82743" w:rsidP="00F82743">
            <w:pPr>
              <w:jc w:val="center"/>
              <w:rPr>
                <w:color w:val="000000"/>
                <w:sz w:val="20"/>
                <w:szCs w:val="20"/>
              </w:rPr>
            </w:pPr>
            <w:r w:rsidRPr="00A54FBF">
              <w:rPr>
                <w:color w:val="000000"/>
                <w:sz w:val="20"/>
                <w:szCs w:val="20"/>
              </w:rPr>
              <w:t>Котельная МБДОУ "Юндинский детский сад"</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3E9AE997" w14:textId="4C83B237" w:rsidR="00F82743" w:rsidRPr="00D1339F" w:rsidRDefault="00F82743" w:rsidP="00F82743">
            <w:pPr>
              <w:jc w:val="center"/>
              <w:rPr>
                <w:color w:val="000000"/>
                <w:sz w:val="20"/>
                <w:szCs w:val="20"/>
              </w:rPr>
            </w:pPr>
            <w:r w:rsidRPr="00D1339F">
              <w:rPr>
                <w:color w:val="000000"/>
                <w:sz w:val="20"/>
                <w:szCs w:val="20"/>
              </w:rPr>
              <w:t>0,010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58000C5D" w14:textId="7358C989" w:rsidR="00F82743" w:rsidRPr="00D1339F" w:rsidRDefault="00F82743" w:rsidP="00F82743">
            <w:pPr>
              <w:jc w:val="center"/>
              <w:rPr>
                <w:color w:val="000000"/>
                <w:sz w:val="20"/>
                <w:szCs w:val="20"/>
              </w:rPr>
            </w:pPr>
            <w:r w:rsidRPr="00D1339F">
              <w:rPr>
                <w:color w:val="000000"/>
                <w:sz w:val="20"/>
                <w:szCs w:val="20"/>
              </w:rPr>
              <w:t>0,008</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14E722B4" w14:textId="303879A4" w:rsidR="00F82743" w:rsidRPr="00D1339F" w:rsidRDefault="00F82743" w:rsidP="00F82743">
            <w:pPr>
              <w:jc w:val="center"/>
              <w:rPr>
                <w:color w:val="000000"/>
                <w:sz w:val="20"/>
                <w:szCs w:val="20"/>
              </w:rPr>
            </w:pPr>
            <w:r w:rsidRPr="00D1339F">
              <w:rPr>
                <w:color w:val="000000"/>
                <w:sz w:val="20"/>
                <w:szCs w:val="20"/>
              </w:rPr>
              <w:t>0,008</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022B21D8" w14:textId="019F5F93" w:rsidR="00F82743" w:rsidRPr="00D1339F" w:rsidRDefault="00F82743" w:rsidP="00F82743">
            <w:pPr>
              <w:jc w:val="center"/>
              <w:rPr>
                <w:sz w:val="20"/>
                <w:szCs w:val="20"/>
              </w:rPr>
            </w:pPr>
            <w:r w:rsidRPr="00D1339F">
              <w:rPr>
                <w:sz w:val="20"/>
                <w:szCs w:val="20"/>
              </w:rPr>
              <w:t>-</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4BBE15C3" w14:textId="11CE1378" w:rsidR="00F82743" w:rsidRPr="00D1339F" w:rsidRDefault="00F82743" w:rsidP="00F82743">
            <w:pPr>
              <w:jc w:val="center"/>
              <w:rPr>
                <w:sz w:val="20"/>
                <w:szCs w:val="20"/>
              </w:rPr>
            </w:pPr>
            <w:r w:rsidRPr="00D1339F">
              <w:rPr>
                <w:sz w:val="20"/>
                <w:szCs w:val="20"/>
              </w:rPr>
              <w:t>-</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5655BFD2" w14:textId="31936FAC" w:rsidR="00F82743" w:rsidRPr="00D1339F" w:rsidRDefault="00F82743" w:rsidP="00F82743">
            <w:pPr>
              <w:jc w:val="center"/>
              <w:rPr>
                <w:sz w:val="20"/>
                <w:szCs w:val="20"/>
              </w:rPr>
            </w:pPr>
            <w:r w:rsidRPr="00D1339F">
              <w:rPr>
                <w:sz w:val="20"/>
                <w:szCs w:val="20"/>
              </w:rPr>
              <w:t>-</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32ACADF0" w14:textId="70C03DAE" w:rsidR="00F82743" w:rsidRPr="00D1339F" w:rsidRDefault="00F82743" w:rsidP="00F82743">
            <w:pPr>
              <w:jc w:val="center"/>
              <w:rPr>
                <w:sz w:val="20"/>
                <w:szCs w:val="20"/>
              </w:rPr>
            </w:pPr>
            <w:r w:rsidRPr="00D1339F">
              <w:rPr>
                <w:sz w:val="20"/>
                <w:szCs w:val="20"/>
              </w:rPr>
              <w:t>-</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25999114" w14:textId="7C1B3140" w:rsidR="00F82743" w:rsidRPr="00D1339F" w:rsidRDefault="00F82743" w:rsidP="00F82743">
            <w:pPr>
              <w:jc w:val="center"/>
              <w:rPr>
                <w:sz w:val="20"/>
                <w:szCs w:val="20"/>
              </w:rPr>
            </w:pPr>
            <w:r w:rsidRPr="00D1339F">
              <w:rPr>
                <w:sz w:val="20"/>
                <w:szCs w:val="20"/>
              </w:rPr>
              <w:t>-</w:t>
            </w:r>
          </w:p>
        </w:tc>
      </w:tr>
      <w:tr w:rsidR="00F82743" w:rsidRPr="00D1339F" w14:paraId="02CFCC71" w14:textId="77777777" w:rsidTr="00A565E0">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43CA1CE1" w14:textId="78E2BC33" w:rsidR="00F82743" w:rsidRPr="00D1339F" w:rsidRDefault="00F82743" w:rsidP="00F82743">
            <w:pPr>
              <w:jc w:val="center"/>
              <w:rPr>
                <w:color w:val="000000"/>
                <w:sz w:val="20"/>
                <w:szCs w:val="20"/>
              </w:rPr>
            </w:pPr>
            <w:r w:rsidRPr="00A54FBF">
              <w:rPr>
                <w:color w:val="000000"/>
                <w:sz w:val="20"/>
                <w:szCs w:val="20"/>
              </w:rPr>
              <w:t>Котельная МБОУ "Турецкая средняя общеобразовательная школа аграрного направления"</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3BC2BFD3" w14:textId="2D5AF6BA" w:rsidR="00F82743" w:rsidRPr="00D1339F" w:rsidRDefault="00F82743" w:rsidP="00F82743">
            <w:pPr>
              <w:jc w:val="center"/>
              <w:rPr>
                <w:color w:val="000000"/>
                <w:sz w:val="20"/>
                <w:szCs w:val="20"/>
              </w:rPr>
            </w:pPr>
            <w:r w:rsidRPr="00D1339F">
              <w:rPr>
                <w:color w:val="000000"/>
                <w:sz w:val="20"/>
                <w:szCs w:val="20"/>
              </w:rPr>
              <w:t>0,020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3945E48F" w14:textId="15B81444" w:rsidR="00F82743" w:rsidRPr="00D1339F" w:rsidRDefault="00F82743" w:rsidP="00F82743">
            <w:pPr>
              <w:jc w:val="center"/>
              <w:rPr>
                <w:color w:val="000000"/>
                <w:sz w:val="20"/>
                <w:szCs w:val="20"/>
              </w:rPr>
            </w:pPr>
            <w:r w:rsidRPr="00D1339F">
              <w:rPr>
                <w:color w:val="000000"/>
                <w:sz w:val="20"/>
                <w:szCs w:val="20"/>
              </w:rPr>
              <w:t>0,015</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495E12CC" w14:textId="51EE2E3F" w:rsidR="00F82743" w:rsidRPr="00D1339F" w:rsidRDefault="00F82743" w:rsidP="00F82743">
            <w:pPr>
              <w:jc w:val="center"/>
              <w:rPr>
                <w:color w:val="000000"/>
                <w:sz w:val="20"/>
                <w:szCs w:val="20"/>
              </w:rPr>
            </w:pPr>
            <w:r w:rsidRPr="00D1339F">
              <w:rPr>
                <w:color w:val="000000"/>
                <w:sz w:val="20"/>
                <w:szCs w:val="20"/>
              </w:rPr>
              <w:t>0,015</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3903F593" w14:textId="397113E8" w:rsidR="00F82743" w:rsidRPr="00D1339F" w:rsidRDefault="00F82743" w:rsidP="00F82743">
            <w:pPr>
              <w:jc w:val="center"/>
              <w:rPr>
                <w:sz w:val="20"/>
                <w:szCs w:val="20"/>
              </w:rPr>
            </w:pPr>
            <w:r w:rsidRPr="00D1339F">
              <w:rPr>
                <w:sz w:val="20"/>
                <w:szCs w:val="20"/>
              </w:rPr>
              <w:t>-</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67F0DD98" w14:textId="52615B6A" w:rsidR="00F82743" w:rsidRPr="00D1339F" w:rsidRDefault="00F82743" w:rsidP="00F82743">
            <w:pPr>
              <w:jc w:val="center"/>
              <w:rPr>
                <w:sz w:val="20"/>
                <w:szCs w:val="20"/>
              </w:rPr>
            </w:pPr>
            <w:r w:rsidRPr="00D1339F">
              <w:rPr>
                <w:sz w:val="20"/>
                <w:szCs w:val="20"/>
              </w:rPr>
              <w:t>-</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1E71FE37" w14:textId="4996B455" w:rsidR="00F82743" w:rsidRPr="00D1339F" w:rsidRDefault="00F82743" w:rsidP="00F82743">
            <w:pPr>
              <w:jc w:val="center"/>
              <w:rPr>
                <w:sz w:val="20"/>
                <w:szCs w:val="20"/>
              </w:rPr>
            </w:pPr>
            <w:r w:rsidRPr="00D1339F">
              <w:rPr>
                <w:sz w:val="20"/>
                <w:szCs w:val="20"/>
              </w:rPr>
              <w:t>-</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16325056" w14:textId="3ACEEF0E" w:rsidR="00F82743" w:rsidRPr="00D1339F" w:rsidRDefault="00F82743" w:rsidP="00F82743">
            <w:pPr>
              <w:jc w:val="center"/>
              <w:rPr>
                <w:sz w:val="20"/>
                <w:szCs w:val="20"/>
              </w:rPr>
            </w:pPr>
            <w:r w:rsidRPr="00D1339F">
              <w:rPr>
                <w:sz w:val="20"/>
                <w:szCs w:val="20"/>
              </w:rPr>
              <w:t>-</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2340AA3E" w14:textId="5DD6A3D2" w:rsidR="00F82743" w:rsidRPr="00D1339F" w:rsidRDefault="00F82743" w:rsidP="00F82743">
            <w:pPr>
              <w:jc w:val="center"/>
              <w:rPr>
                <w:sz w:val="20"/>
                <w:szCs w:val="20"/>
              </w:rPr>
            </w:pPr>
            <w:r w:rsidRPr="00D1339F">
              <w:rPr>
                <w:sz w:val="20"/>
                <w:szCs w:val="20"/>
              </w:rPr>
              <w:t>-</w:t>
            </w:r>
          </w:p>
        </w:tc>
      </w:tr>
      <w:tr w:rsidR="00F82743" w:rsidRPr="00D1339F" w14:paraId="6AE19A10" w14:textId="77777777" w:rsidTr="00A565E0">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3BFA54F3" w14:textId="6BE03A6A" w:rsidR="00F82743" w:rsidRPr="00D1339F" w:rsidRDefault="00F82743" w:rsidP="00F82743">
            <w:pPr>
              <w:jc w:val="center"/>
              <w:rPr>
                <w:color w:val="000000"/>
                <w:sz w:val="20"/>
                <w:szCs w:val="20"/>
              </w:rPr>
            </w:pPr>
            <w:r w:rsidRPr="00A54FBF">
              <w:rPr>
                <w:color w:val="000000"/>
                <w:sz w:val="20"/>
                <w:szCs w:val="20"/>
              </w:rPr>
              <w:t>Котельная ГКОУ УР "Балезинская школа-интернат"</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0D99B3BD" w14:textId="142DF636" w:rsidR="00F82743" w:rsidRPr="00D1339F" w:rsidRDefault="00F82743" w:rsidP="00F82743">
            <w:pPr>
              <w:jc w:val="center"/>
              <w:rPr>
                <w:color w:val="000000"/>
                <w:sz w:val="20"/>
                <w:szCs w:val="20"/>
              </w:rPr>
            </w:pPr>
            <w:r w:rsidRPr="00D1339F">
              <w:rPr>
                <w:color w:val="000000"/>
                <w:sz w:val="20"/>
                <w:szCs w:val="20"/>
              </w:rPr>
              <w:t>0,258</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5C911BBF" w14:textId="424B3947" w:rsidR="00F82743" w:rsidRPr="00D1339F" w:rsidRDefault="00F82743" w:rsidP="00F82743">
            <w:pPr>
              <w:jc w:val="center"/>
              <w:rPr>
                <w:color w:val="000000"/>
                <w:sz w:val="20"/>
                <w:szCs w:val="20"/>
              </w:rPr>
            </w:pPr>
            <w:r w:rsidRPr="00D1339F">
              <w:rPr>
                <w:color w:val="000000"/>
                <w:sz w:val="20"/>
                <w:szCs w:val="20"/>
              </w:rPr>
              <w:t>0,196</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45E2502B" w14:textId="5AE13374" w:rsidR="00F82743" w:rsidRPr="00D1339F" w:rsidRDefault="00F82743" w:rsidP="00F82743">
            <w:pPr>
              <w:jc w:val="center"/>
              <w:rPr>
                <w:color w:val="000000"/>
                <w:sz w:val="20"/>
                <w:szCs w:val="20"/>
              </w:rPr>
            </w:pPr>
            <w:r w:rsidRPr="00D1339F">
              <w:rPr>
                <w:color w:val="000000"/>
                <w:sz w:val="20"/>
                <w:szCs w:val="20"/>
              </w:rPr>
              <w:t>0,196</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162A5D09" w14:textId="0C7FE11B" w:rsidR="00F82743" w:rsidRPr="00D1339F" w:rsidRDefault="00F82743" w:rsidP="00F82743">
            <w:pPr>
              <w:jc w:val="center"/>
              <w:rPr>
                <w:sz w:val="20"/>
                <w:szCs w:val="20"/>
              </w:rPr>
            </w:pPr>
            <w:r w:rsidRPr="00D1339F">
              <w:rPr>
                <w:sz w:val="20"/>
                <w:szCs w:val="20"/>
              </w:rPr>
              <w:t>-</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723FECD2" w14:textId="2AB336C9" w:rsidR="00F82743" w:rsidRPr="00D1339F" w:rsidRDefault="00F82743" w:rsidP="00F82743">
            <w:pPr>
              <w:jc w:val="center"/>
              <w:rPr>
                <w:sz w:val="20"/>
                <w:szCs w:val="20"/>
              </w:rPr>
            </w:pPr>
            <w:r w:rsidRPr="00D1339F">
              <w:rPr>
                <w:sz w:val="20"/>
                <w:szCs w:val="20"/>
              </w:rPr>
              <w:t>-</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196D2A3B" w14:textId="19170090" w:rsidR="00F82743" w:rsidRPr="00D1339F" w:rsidRDefault="00F82743" w:rsidP="00F82743">
            <w:pPr>
              <w:jc w:val="center"/>
              <w:rPr>
                <w:sz w:val="20"/>
                <w:szCs w:val="20"/>
              </w:rPr>
            </w:pPr>
            <w:r w:rsidRPr="00D1339F">
              <w:rPr>
                <w:sz w:val="20"/>
                <w:szCs w:val="20"/>
              </w:rPr>
              <w:t>-</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0BF9C951" w14:textId="67AE325A" w:rsidR="00F82743" w:rsidRPr="00D1339F" w:rsidRDefault="00F82743" w:rsidP="00F82743">
            <w:pPr>
              <w:jc w:val="center"/>
              <w:rPr>
                <w:sz w:val="20"/>
                <w:szCs w:val="20"/>
              </w:rPr>
            </w:pPr>
            <w:r w:rsidRPr="00D1339F">
              <w:rPr>
                <w:sz w:val="20"/>
                <w:szCs w:val="20"/>
              </w:rPr>
              <w:t>-</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08ACDE87" w14:textId="51598FF5" w:rsidR="00F82743" w:rsidRPr="00D1339F" w:rsidRDefault="00F82743" w:rsidP="00F82743">
            <w:pPr>
              <w:jc w:val="center"/>
              <w:rPr>
                <w:sz w:val="20"/>
                <w:szCs w:val="20"/>
              </w:rPr>
            </w:pPr>
            <w:r w:rsidRPr="00D1339F">
              <w:rPr>
                <w:sz w:val="20"/>
                <w:szCs w:val="20"/>
              </w:rPr>
              <w:t>-</w:t>
            </w:r>
          </w:p>
        </w:tc>
      </w:tr>
      <w:tr w:rsidR="00F82743" w:rsidRPr="00D1339F" w14:paraId="4A8B348E" w14:textId="77777777" w:rsidTr="00A565E0">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03C84942" w14:textId="596C0220" w:rsidR="00F82743" w:rsidRPr="00D1339F" w:rsidRDefault="00F82743" w:rsidP="00F82743">
            <w:pPr>
              <w:jc w:val="center"/>
              <w:rPr>
                <w:color w:val="000000"/>
                <w:sz w:val="20"/>
                <w:szCs w:val="20"/>
              </w:rPr>
            </w:pPr>
            <w:r w:rsidRPr="00A54FBF">
              <w:rPr>
                <w:color w:val="000000"/>
                <w:sz w:val="20"/>
                <w:szCs w:val="20"/>
              </w:rPr>
              <w:t>Котельная СДК (д. Котегово)</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35AF243F" w14:textId="1F9A7DF6" w:rsidR="00F82743" w:rsidRPr="00D1339F" w:rsidRDefault="00F82743" w:rsidP="00F82743">
            <w:pPr>
              <w:jc w:val="center"/>
              <w:rPr>
                <w:color w:val="000000"/>
                <w:sz w:val="20"/>
                <w:szCs w:val="20"/>
              </w:rPr>
            </w:pPr>
            <w:r w:rsidRPr="00D1339F">
              <w:rPr>
                <w:color w:val="000000"/>
                <w:sz w:val="20"/>
                <w:szCs w:val="20"/>
              </w:rPr>
              <w:t>0,027</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1B0E525D" w14:textId="04DF1545" w:rsidR="00F82743" w:rsidRPr="00D1339F" w:rsidRDefault="00F82743" w:rsidP="00F82743">
            <w:pPr>
              <w:jc w:val="center"/>
              <w:rPr>
                <w:color w:val="000000"/>
                <w:sz w:val="20"/>
                <w:szCs w:val="20"/>
              </w:rPr>
            </w:pPr>
            <w:r w:rsidRPr="00D1339F">
              <w:rPr>
                <w:color w:val="000000"/>
                <w:sz w:val="20"/>
                <w:szCs w:val="20"/>
              </w:rPr>
              <w:t>0,021</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0F7A8C96" w14:textId="7D3FB5CE" w:rsidR="00F82743" w:rsidRPr="00D1339F" w:rsidRDefault="00F82743" w:rsidP="00F82743">
            <w:pPr>
              <w:jc w:val="center"/>
              <w:rPr>
                <w:color w:val="000000"/>
                <w:sz w:val="20"/>
                <w:szCs w:val="20"/>
              </w:rPr>
            </w:pPr>
            <w:r w:rsidRPr="00D1339F">
              <w:rPr>
                <w:color w:val="000000"/>
                <w:sz w:val="20"/>
                <w:szCs w:val="20"/>
              </w:rPr>
              <w:t>0,021</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6B6FFEF3" w14:textId="102E9374" w:rsidR="00F82743" w:rsidRPr="00D1339F" w:rsidRDefault="00F82743" w:rsidP="00F82743">
            <w:pPr>
              <w:jc w:val="center"/>
              <w:rPr>
                <w:sz w:val="20"/>
                <w:szCs w:val="20"/>
              </w:rPr>
            </w:pPr>
            <w:r w:rsidRPr="00D1339F">
              <w:rPr>
                <w:sz w:val="20"/>
                <w:szCs w:val="20"/>
              </w:rPr>
              <w:t>-</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4294B3C7" w14:textId="74F78399" w:rsidR="00F82743" w:rsidRPr="00D1339F" w:rsidRDefault="00F82743" w:rsidP="00F82743">
            <w:pPr>
              <w:jc w:val="center"/>
              <w:rPr>
                <w:sz w:val="20"/>
                <w:szCs w:val="20"/>
              </w:rPr>
            </w:pPr>
            <w:r w:rsidRPr="00D1339F">
              <w:rPr>
                <w:sz w:val="20"/>
                <w:szCs w:val="20"/>
              </w:rPr>
              <w:t>-</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5DC1AABD" w14:textId="3F1D552E" w:rsidR="00F82743" w:rsidRPr="00D1339F" w:rsidRDefault="00F82743" w:rsidP="00F82743">
            <w:pPr>
              <w:jc w:val="center"/>
              <w:rPr>
                <w:sz w:val="20"/>
                <w:szCs w:val="20"/>
              </w:rPr>
            </w:pPr>
            <w:r w:rsidRPr="00D1339F">
              <w:rPr>
                <w:sz w:val="20"/>
                <w:szCs w:val="20"/>
              </w:rPr>
              <w:t>-</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69BFFF81" w14:textId="2E3CACE6" w:rsidR="00F82743" w:rsidRPr="00D1339F" w:rsidRDefault="00F82743" w:rsidP="00F82743">
            <w:pPr>
              <w:jc w:val="center"/>
              <w:rPr>
                <w:sz w:val="20"/>
                <w:szCs w:val="20"/>
              </w:rPr>
            </w:pPr>
            <w:r w:rsidRPr="00D1339F">
              <w:rPr>
                <w:sz w:val="20"/>
                <w:szCs w:val="20"/>
              </w:rPr>
              <w:t>-</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05B9F8D2" w14:textId="092787FA" w:rsidR="00F82743" w:rsidRPr="00D1339F" w:rsidRDefault="00F82743" w:rsidP="00F82743">
            <w:pPr>
              <w:jc w:val="center"/>
              <w:rPr>
                <w:sz w:val="20"/>
                <w:szCs w:val="20"/>
              </w:rPr>
            </w:pPr>
            <w:r w:rsidRPr="00D1339F">
              <w:rPr>
                <w:sz w:val="20"/>
                <w:szCs w:val="20"/>
              </w:rPr>
              <w:t>-</w:t>
            </w:r>
          </w:p>
        </w:tc>
      </w:tr>
      <w:tr w:rsidR="00F82743" w:rsidRPr="00D1339F" w14:paraId="3A2F658F" w14:textId="77777777" w:rsidTr="00A565E0">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57C5D061" w14:textId="4757F172" w:rsidR="00F82743" w:rsidRPr="00D1339F" w:rsidRDefault="00F82743" w:rsidP="00F82743">
            <w:pPr>
              <w:jc w:val="center"/>
              <w:rPr>
                <w:color w:val="000000"/>
                <w:sz w:val="20"/>
                <w:szCs w:val="20"/>
              </w:rPr>
            </w:pPr>
            <w:r w:rsidRPr="00A54FBF">
              <w:rPr>
                <w:color w:val="000000"/>
                <w:sz w:val="20"/>
                <w:szCs w:val="20"/>
              </w:rPr>
              <w:t>Котельная СК (д. Б-Унтем)</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5AD80EA6" w14:textId="13D67BBB" w:rsidR="00F82743" w:rsidRPr="00D1339F" w:rsidRDefault="00F82743" w:rsidP="00F82743">
            <w:pPr>
              <w:jc w:val="center"/>
              <w:rPr>
                <w:color w:val="000000"/>
                <w:sz w:val="20"/>
                <w:szCs w:val="20"/>
              </w:rPr>
            </w:pPr>
            <w:r w:rsidRPr="00D1339F">
              <w:rPr>
                <w:color w:val="000000"/>
                <w:sz w:val="20"/>
                <w:szCs w:val="20"/>
              </w:rPr>
              <w:t>0,034</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2DB6E859" w14:textId="26557C31" w:rsidR="00F82743" w:rsidRPr="00D1339F" w:rsidRDefault="00F82743" w:rsidP="00F82743">
            <w:pPr>
              <w:jc w:val="center"/>
              <w:rPr>
                <w:color w:val="000000"/>
                <w:sz w:val="20"/>
                <w:szCs w:val="20"/>
              </w:rPr>
            </w:pPr>
            <w:r w:rsidRPr="00D1339F">
              <w:rPr>
                <w:color w:val="000000"/>
                <w:sz w:val="20"/>
                <w:szCs w:val="20"/>
              </w:rPr>
              <w:t>0,026</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5CFC6357" w14:textId="388A33AD" w:rsidR="00F82743" w:rsidRPr="00D1339F" w:rsidRDefault="00F82743" w:rsidP="00F82743">
            <w:pPr>
              <w:jc w:val="center"/>
              <w:rPr>
                <w:color w:val="000000"/>
                <w:sz w:val="20"/>
                <w:szCs w:val="20"/>
              </w:rPr>
            </w:pPr>
            <w:r w:rsidRPr="00D1339F">
              <w:rPr>
                <w:color w:val="000000"/>
                <w:sz w:val="20"/>
                <w:szCs w:val="20"/>
              </w:rPr>
              <w:t>0,026</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597BE59C" w14:textId="28ED3F74" w:rsidR="00F82743" w:rsidRPr="00D1339F" w:rsidRDefault="00F82743" w:rsidP="00F82743">
            <w:pPr>
              <w:jc w:val="center"/>
              <w:rPr>
                <w:sz w:val="20"/>
                <w:szCs w:val="20"/>
              </w:rPr>
            </w:pPr>
            <w:r w:rsidRPr="00D1339F">
              <w:rPr>
                <w:sz w:val="20"/>
                <w:szCs w:val="20"/>
              </w:rPr>
              <w:t>-</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012465D2" w14:textId="1A7BAFE4" w:rsidR="00F82743" w:rsidRPr="00D1339F" w:rsidRDefault="00F82743" w:rsidP="00F82743">
            <w:pPr>
              <w:jc w:val="center"/>
              <w:rPr>
                <w:sz w:val="20"/>
                <w:szCs w:val="20"/>
              </w:rPr>
            </w:pPr>
            <w:r w:rsidRPr="00D1339F">
              <w:rPr>
                <w:sz w:val="20"/>
                <w:szCs w:val="20"/>
              </w:rPr>
              <w:t>-</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6C62DC17" w14:textId="7EA428E7" w:rsidR="00F82743" w:rsidRPr="00D1339F" w:rsidRDefault="00F82743" w:rsidP="00F82743">
            <w:pPr>
              <w:jc w:val="center"/>
              <w:rPr>
                <w:sz w:val="20"/>
                <w:szCs w:val="20"/>
              </w:rPr>
            </w:pPr>
            <w:r w:rsidRPr="00D1339F">
              <w:rPr>
                <w:sz w:val="20"/>
                <w:szCs w:val="20"/>
              </w:rPr>
              <w:t>-</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27A23E0B" w14:textId="6B7629F1" w:rsidR="00F82743" w:rsidRPr="00D1339F" w:rsidRDefault="00F82743" w:rsidP="00F82743">
            <w:pPr>
              <w:jc w:val="center"/>
              <w:rPr>
                <w:sz w:val="20"/>
                <w:szCs w:val="20"/>
              </w:rPr>
            </w:pPr>
            <w:r w:rsidRPr="00D1339F">
              <w:rPr>
                <w:sz w:val="20"/>
                <w:szCs w:val="20"/>
              </w:rPr>
              <w:t>-</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1632E95E" w14:textId="06D6EF8F" w:rsidR="00F82743" w:rsidRPr="00D1339F" w:rsidRDefault="00F82743" w:rsidP="00F82743">
            <w:pPr>
              <w:jc w:val="center"/>
              <w:rPr>
                <w:sz w:val="20"/>
                <w:szCs w:val="20"/>
              </w:rPr>
            </w:pPr>
            <w:r w:rsidRPr="00D1339F">
              <w:rPr>
                <w:sz w:val="20"/>
                <w:szCs w:val="20"/>
              </w:rPr>
              <w:t>-</w:t>
            </w:r>
          </w:p>
        </w:tc>
      </w:tr>
      <w:tr w:rsidR="00F82743" w:rsidRPr="00D1339F" w14:paraId="78E93439" w14:textId="77777777" w:rsidTr="00A565E0">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3F1A28DC" w14:textId="258567DE" w:rsidR="00F82743" w:rsidRPr="00D1339F" w:rsidRDefault="00F82743" w:rsidP="00F82743">
            <w:pPr>
              <w:jc w:val="center"/>
              <w:rPr>
                <w:color w:val="000000"/>
                <w:sz w:val="20"/>
                <w:szCs w:val="20"/>
              </w:rPr>
            </w:pPr>
            <w:r w:rsidRPr="00A54FBF">
              <w:rPr>
                <w:color w:val="000000"/>
                <w:sz w:val="20"/>
                <w:szCs w:val="20"/>
              </w:rPr>
              <w:t>Котельная ЦСДК (с. Турецкое)</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699E4381" w14:textId="09EE7E8D" w:rsidR="00F82743" w:rsidRPr="00D1339F" w:rsidRDefault="00F82743" w:rsidP="00F82743">
            <w:pPr>
              <w:jc w:val="center"/>
              <w:rPr>
                <w:color w:val="000000"/>
                <w:sz w:val="20"/>
                <w:szCs w:val="20"/>
              </w:rPr>
            </w:pPr>
            <w:r w:rsidRPr="00D1339F">
              <w:rPr>
                <w:color w:val="000000"/>
                <w:sz w:val="20"/>
                <w:szCs w:val="20"/>
              </w:rPr>
              <w:t>0,086</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7790A5EB" w14:textId="1D79A4F7" w:rsidR="00F82743" w:rsidRPr="00D1339F" w:rsidRDefault="00F82743" w:rsidP="00F82743">
            <w:pPr>
              <w:jc w:val="center"/>
              <w:rPr>
                <w:color w:val="000000"/>
                <w:sz w:val="20"/>
                <w:szCs w:val="20"/>
              </w:rPr>
            </w:pPr>
            <w:r w:rsidRPr="00D1339F">
              <w:rPr>
                <w:color w:val="000000"/>
                <w:sz w:val="20"/>
                <w:szCs w:val="20"/>
              </w:rPr>
              <w:t>0,065</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033A2475" w14:textId="5EBA64FB" w:rsidR="00F82743" w:rsidRPr="00D1339F" w:rsidRDefault="00F82743" w:rsidP="00F82743">
            <w:pPr>
              <w:jc w:val="center"/>
              <w:rPr>
                <w:color w:val="000000"/>
                <w:sz w:val="20"/>
                <w:szCs w:val="20"/>
              </w:rPr>
            </w:pPr>
            <w:r w:rsidRPr="00D1339F">
              <w:rPr>
                <w:color w:val="000000"/>
                <w:sz w:val="20"/>
                <w:szCs w:val="20"/>
              </w:rPr>
              <w:t>0,065</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6895482F" w14:textId="2FC0D570" w:rsidR="00F82743" w:rsidRPr="00D1339F" w:rsidRDefault="00F82743" w:rsidP="00F82743">
            <w:pPr>
              <w:jc w:val="center"/>
              <w:rPr>
                <w:sz w:val="20"/>
                <w:szCs w:val="20"/>
              </w:rPr>
            </w:pPr>
            <w:r w:rsidRPr="00D1339F">
              <w:rPr>
                <w:sz w:val="20"/>
                <w:szCs w:val="20"/>
              </w:rPr>
              <w:t>-</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41FF2F4F" w14:textId="1EBB53FB" w:rsidR="00F82743" w:rsidRPr="00D1339F" w:rsidRDefault="00F82743" w:rsidP="00F82743">
            <w:pPr>
              <w:jc w:val="center"/>
              <w:rPr>
                <w:sz w:val="20"/>
                <w:szCs w:val="20"/>
              </w:rPr>
            </w:pPr>
            <w:r w:rsidRPr="00D1339F">
              <w:rPr>
                <w:sz w:val="20"/>
                <w:szCs w:val="20"/>
              </w:rPr>
              <w:t>-</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75C6BA52" w14:textId="03F873B4" w:rsidR="00F82743" w:rsidRPr="00D1339F" w:rsidRDefault="00F82743" w:rsidP="00F82743">
            <w:pPr>
              <w:jc w:val="center"/>
              <w:rPr>
                <w:sz w:val="20"/>
                <w:szCs w:val="20"/>
              </w:rPr>
            </w:pPr>
            <w:r w:rsidRPr="00D1339F">
              <w:rPr>
                <w:sz w:val="20"/>
                <w:szCs w:val="20"/>
              </w:rPr>
              <w:t>-</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63E6C6B6" w14:textId="77CAE9C2" w:rsidR="00F82743" w:rsidRPr="00D1339F" w:rsidRDefault="00F82743" w:rsidP="00F82743">
            <w:pPr>
              <w:jc w:val="center"/>
              <w:rPr>
                <w:sz w:val="20"/>
                <w:szCs w:val="20"/>
              </w:rPr>
            </w:pPr>
            <w:r w:rsidRPr="00D1339F">
              <w:rPr>
                <w:sz w:val="20"/>
                <w:szCs w:val="20"/>
              </w:rPr>
              <w:t>-</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276215C0" w14:textId="67EDF0A0" w:rsidR="00F82743" w:rsidRPr="00D1339F" w:rsidRDefault="00F82743" w:rsidP="00F82743">
            <w:pPr>
              <w:jc w:val="center"/>
              <w:rPr>
                <w:sz w:val="20"/>
                <w:szCs w:val="20"/>
              </w:rPr>
            </w:pPr>
            <w:r w:rsidRPr="00D1339F">
              <w:rPr>
                <w:sz w:val="20"/>
                <w:szCs w:val="20"/>
              </w:rPr>
              <w:t>-</w:t>
            </w:r>
          </w:p>
        </w:tc>
      </w:tr>
      <w:tr w:rsidR="00F82743" w:rsidRPr="00D1339F" w14:paraId="1FBD6CE3" w14:textId="77777777" w:rsidTr="00A565E0">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11E455E5" w14:textId="4106FD4F" w:rsidR="00F82743" w:rsidRPr="00D1339F" w:rsidRDefault="00F82743" w:rsidP="00F82743">
            <w:pPr>
              <w:jc w:val="center"/>
              <w:rPr>
                <w:color w:val="000000"/>
                <w:sz w:val="20"/>
                <w:szCs w:val="20"/>
              </w:rPr>
            </w:pPr>
            <w:r w:rsidRPr="00A54FBF">
              <w:rPr>
                <w:color w:val="000000"/>
                <w:sz w:val="20"/>
                <w:szCs w:val="20"/>
              </w:rPr>
              <w:t>Котельная "Верх-Люкинского ЦСДК"</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7FBFF819" w14:textId="4430860F" w:rsidR="00F82743" w:rsidRPr="00D1339F" w:rsidRDefault="00F82743" w:rsidP="00F82743">
            <w:pPr>
              <w:jc w:val="center"/>
              <w:rPr>
                <w:color w:val="000000"/>
                <w:sz w:val="20"/>
                <w:szCs w:val="20"/>
              </w:rPr>
            </w:pPr>
            <w:r w:rsidRPr="00D1339F">
              <w:rPr>
                <w:color w:val="000000"/>
                <w:sz w:val="20"/>
                <w:szCs w:val="20"/>
              </w:rPr>
              <w:t>0,027</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029DC2FC" w14:textId="1493B66F" w:rsidR="00F82743" w:rsidRPr="00D1339F" w:rsidRDefault="00F82743" w:rsidP="00F82743">
            <w:pPr>
              <w:jc w:val="center"/>
              <w:rPr>
                <w:color w:val="000000"/>
                <w:sz w:val="20"/>
                <w:szCs w:val="20"/>
              </w:rPr>
            </w:pPr>
            <w:r w:rsidRPr="00D1339F">
              <w:rPr>
                <w:color w:val="000000"/>
                <w:sz w:val="20"/>
                <w:szCs w:val="20"/>
              </w:rPr>
              <w:t>0,021</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794DE03C" w14:textId="01CA70A8" w:rsidR="00F82743" w:rsidRPr="00D1339F" w:rsidRDefault="00F82743" w:rsidP="00F82743">
            <w:pPr>
              <w:jc w:val="center"/>
              <w:rPr>
                <w:color w:val="000000"/>
                <w:sz w:val="20"/>
                <w:szCs w:val="20"/>
              </w:rPr>
            </w:pPr>
            <w:r w:rsidRPr="00D1339F">
              <w:rPr>
                <w:color w:val="000000"/>
                <w:sz w:val="20"/>
                <w:szCs w:val="20"/>
              </w:rPr>
              <w:t>0,021</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3BA061D3" w14:textId="4E509693" w:rsidR="00F82743" w:rsidRPr="00D1339F" w:rsidRDefault="00F82743" w:rsidP="00F82743">
            <w:pPr>
              <w:jc w:val="center"/>
              <w:rPr>
                <w:sz w:val="20"/>
                <w:szCs w:val="20"/>
              </w:rPr>
            </w:pPr>
            <w:r w:rsidRPr="00D1339F">
              <w:rPr>
                <w:sz w:val="20"/>
                <w:szCs w:val="20"/>
              </w:rPr>
              <w:t>-</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12D5A828" w14:textId="51BEDC80" w:rsidR="00F82743" w:rsidRPr="00D1339F" w:rsidRDefault="00F82743" w:rsidP="00F82743">
            <w:pPr>
              <w:jc w:val="center"/>
              <w:rPr>
                <w:sz w:val="20"/>
                <w:szCs w:val="20"/>
              </w:rPr>
            </w:pPr>
            <w:r w:rsidRPr="00D1339F">
              <w:rPr>
                <w:sz w:val="20"/>
                <w:szCs w:val="20"/>
              </w:rPr>
              <w:t>-</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29A0CB78" w14:textId="312D7EF2" w:rsidR="00F82743" w:rsidRPr="00D1339F" w:rsidRDefault="00F82743" w:rsidP="00F82743">
            <w:pPr>
              <w:jc w:val="center"/>
              <w:rPr>
                <w:sz w:val="20"/>
                <w:szCs w:val="20"/>
              </w:rPr>
            </w:pPr>
            <w:r w:rsidRPr="00D1339F">
              <w:rPr>
                <w:sz w:val="20"/>
                <w:szCs w:val="20"/>
              </w:rPr>
              <w:t>-</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18AA7245" w14:textId="6AFB8555" w:rsidR="00F82743" w:rsidRPr="00D1339F" w:rsidRDefault="00F82743" w:rsidP="00F82743">
            <w:pPr>
              <w:jc w:val="center"/>
              <w:rPr>
                <w:sz w:val="20"/>
                <w:szCs w:val="20"/>
              </w:rPr>
            </w:pPr>
            <w:r w:rsidRPr="00D1339F">
              <w:rPr>
                <w:sz w:val="20"/>
                <w:szCs w:val="20"/>
              </w:rPr>
              <w:t>-</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5DEE72F8" w14:textId="47D6B380" w:rsidR="00F82743" w:rsidRPr="00D1339F" w:rsidRDefault="00F82743" w:rsidP="00F82743">
            <w:pPr>
              <w:jc w:val="center"/>
              <w:rPr>
                <w:sz w:val="20"/>
                <w:szCs w:val="20"/>
              </w:rPr>
            </w:pPr>
            <w:r w:rsidRPr="00D1339F">
              <w:rPr>
                <w:sz w:val="20"/>
                <w:szCs w:val="20"/>
              </w:rPr>
              <w:t>-</w:t>
            </w:r>
          </w:p>
        </w:tc>
      </w:tr>
      <w:tr w:rsidR="00F82743" w:rsidRPr="00D1339F" w14:paraId="7E702087" w14:textId="77777777" w:rsidTr="00A565E0">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4EB0B3BD" w14:textId="2E9CE92F" w:rsidR="00F82743" w:rsidRPr="00D1339F" w:rsidRDefault="00F82743" w:rsidP="00F82743">
            <w:pPr>
              <w:jc w:val="center"/>
              <w:rPr>
                <w:color w:val="000000"/>
                <w:sz w:val="20"/>
                <w:szCs w:val="20"/>
              </w:rPr>
            </w:pPr>
            <w:r w:rsidRPr="00A54FBF">
              <w:rPr>
                <w:color w:val="000000"/>
                <w:sz w:val="20"/>
                <w:szCs w:val="20"/>
              </w:rPr>
              <w:t>Котельная "Оросовского СК"</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6BEC2C87" w14:textId="54AA7994" w:rsidR="00F82743" w:rsidRPr="00D1339F" w:rsidRDefault="00F82743" w:rsidP="00F82743">
            <w:pPr>
              <w:jc w:val="center"/>
              <w:rPr>
                <w:color w:val="000000"/>
                <w:sz w:val="20"/>
                <w:szCs w:val="20"/>
              </w:rPr>
            </w:pPr>
            <w:r w:rsidRPr="00D1339F">
              <w:rPr>
                <w:color w:val="000000"/>
                <w:sz w:val="20"/>
                <w:szCs w:val="20"/>
              </w:rPr>
              <w:t>0,015</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5E753333" w14:textId="2B0703E0" w:rsidR="00F82743" w:rsidRPr="00D1339F" w:rsidRDefault="00F82743" w:rsidP="00F82743">
            <w:pPr>
              <w:jc w:val="center"/>
              <w:rPr>
                <w:color w:val="000000"/>
                <w:sz w:val="20"/>
                <w:szCs w:val="20"/>
              </w:rPr>
            </w:pPr>
            <w:r w:rsidRPr="00D1339F">
              <w:rPr>
                <w:color w:val="000000"/>
                <w:sz w:val="20"/>
                <w:szCs w:val="20"/>
              </w:rPr>
              <w:t>0,011</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513A049E" w14:textId="472C6B70" w:rsidR="00F82743" w:rsidRPr="00D1339F" w:rsidRDefault="00F82743" w:rsidP="00F82743">
            <w:pPr>
              <w:jc w:val="center"/>
              <w:rPr>
                <w:color w:val="000000"/>
                <w:sz w:val="20"/>
                <w:szCs w:val="20"/>
              </w:rPr>
            </w:pPr>
            <w:r w:rsidRPr="00D1339F">
              <w:rPr>
                <w:color w:val="000000"/>
                <w:sz w:val="20"/>
                <w:szCs w:val="20"/>
              </w:rPr>
              <w:t>0,011</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39CFFA1D" w14:textId="0E2270F9" w:rsidR="00F82743" w:rsidRPr="00D1339F" w:rsidRDefault="00F82743" w:rsidP="00F82743">
            <w:pPr>
              <w:jc w:val="center"/>
              <w:rPr>
                <w:sz w:val="20"/>
                <w:szCs w:val="20"/>
              </w:rPr>
            </w:pPr>
            <w:r w:rsidRPr="00D1339F">
              <w:rPr>
                <w:sz w:val="20"/>
                <w:szCs w:val="20"/>
              </w:rPr>
              <w:t>-</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7ABB06C5" w14:textId="74C5C1A9" w:rsidR="00F82743" w:rsidRPr="00D1339F" w:rsidRDefault="00F82743" w:rsidP="00F82743">
            <w:pPr>
              <w:jc w:val="center"/>
              <w:rPr>
                <w:sz w:val="20"/>
                <w:szCs w:val="20"/>
              </w:rPr>
            </w:pPr>
            <w:r w:rsidRPr="00D1339F">
              <w:rPr>
                <w:sz w:val="20"/>
                <w:szCs w:val="20"/>
              </w:rPr>
              <w:t>-</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73FFA468" w14:textId="7A9A39F4" w:rsidR="00F82743" w:rsidRPr="00D1339F" w:rsidRDefault="00F82743" w:rsidP="00F82743">
            <w:pPr>
              <w:jc w:val="center"/>
              <w:rPr>
                <w:sz w:val="20"/>
                <w:szCs w:val="20"/>
              </w:rPr>
            </w:pPr>
            <w:r w:rsidRPr="00D1339F">
              <w:rPr>
                <w:sz w:val="20"/>
                <w:szCs w:val="20"/>
              </w:rPr>
              <w:t>-</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315318E7" w14:textId="2FBCBD9E" w:rsidR="00F82743" w:rsidRPr="00D1339F" w:rsidRDefault="00F82743" w:rsidP="00F82743">
            <w:pPr>
              <w:jc w:val="center"/>
              <w:rPr>
                <w:sz w:val="20"/>
                <w:szCs w:val="20"/>
              </w:rPr>
            </w:pPr>
            <w:r w:rsidRPr="00D1339F">
              <w:rPr>
                <w:sz w:val="20"/>
                <w:szCs w:val="20"/>
              </w:rPr>
              <w:t>-</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5BEF17C7" w14:textId="2C0E20A5" w:rsidR="00F82743" w:rsidRPr="00D1339F" w:rsidRDefault="00F82743" w:rsidP="00F82743">
            <w:pPr>
              <w:jc w:val="center"/>
              <w:rPr>
                <w:sz w:val="20"/>
                <w:szCs w:val="20"/>
              </w:rPr>
            </w:pPr>
            <w:r w:rsidRPr="00D1339F">
              <w:rPr>
                <w:sz w:val="20"/>
                <w:szCs w:val="20"/>
              </w:rPr>
              <w:t>-</w:t>
            </w:r>
          </w:p>
        </w:tc>
      </w:tr>
      <w:tr w:rsidR="00F82743" w:rsidRPr="00D1339F" w14:paraId="5195374F" w14:textId="77777777" w:rsidTr="00A565E0">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03E828BF" w14:textId="6477BF51" w:rsidR="00F82743" w:rsidRPr="00D1339F" w:rsidRDefault="00F82743" w:rsidP="00F82743">
            <w:pPr>
              <w:jc w:val="center"/>
              <w:rPr>
                <w:color w:val="000000"/>
                <w:sz w:val="20"/>
                <w:szCs w:val="20"/>
              </w:rPr>
            </w:pPr>
            <w:r w:rsidRPr="00A54FBF">
              <w:rPr>
                <w:color w:val="000000"/>
                <w:sz w:val="20"/>
                <w:szCs w:val="20"/>
              </w:rPr>
              <w:t>Котельная "Нововолковского СК"</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7C6FE07B" w14:textId="60F37CA9" w:rsidR="00F82743" w:rsidRPr="00D1339F" w:rsidRDefault="00F82743" w:rsidP="00F82743">
            <w:pPr>
              <w:jc w:val="center"/>
              <w:rPr>
                <w:color w:val="000000"/>
                <w:sz w:val="20"/>
                <w:szCs w:val="20"/>
              </w:rPr>
            </w:pPr>
            <w:r w:rsidRPr="00D1339F">
              <w:rPr>
                <w:color w:val="000000"/>
                <w:sz w:val="20"/>
                <w:szCs w:val="20"/>
              </w:rPr>
              <w:t>0,026</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6B03B841" w14:textId="7802515B" w:rsidR="00F82743" w:rsidRPr="00D1339F" w:rsidRDefault="00F82743" w:rsidP="00F82743">
            <w:pPr>
              <w:jc w:val="center"/>
              <w:rPr>
                <w:color w:val="000000"/>
                <w:sz w:val="20"/>
                <w:szCs w:val="20"/>
              </w:rPr>
            </w:pPr>
            <w:r w:rsidRPr="00D1339F">
              <w:rPr>
                <w:color w:val="000000"/>
                <w:sz w:val="20"/>
                <w:szCs w:val="20"/>
              </w:rPr>
              <w:t>0,020</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08C09346" w14:textId="0BF81AD4" w:rsidR="00F82743" w:rsidRPr="00D1339F" w:rsidRDefault="00F82743" w:rsidP="00F82743">
            <w:pPr>
              <w:jc w:val="center"/>
              <w:rPr>
                <w:color w:val="000000"/>
                <w:sz w:val="20"/>
                <w:szCs w:val="20"/>
              </w:rPr>
            </w:pPr>
            <w:r w:rsidRPr="00D1339F">
              <w:rPr>
                <w:color w:val="000000"/>
                <w:sz w:val="20"/>
                <w:szCs w:val="20"/>
              </w:rPr>
              <w:t>0,020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5EDE8911" w14:textId="4829F9C7" w:rsidR="00F82743" w:rsidRPr="00D1339F" w:rsidRDefault="00F82743" w:rsidP="00F82743">
            <w:pPr>
              <w:jc w:val="center"/>
              <w:rPr>
                <w:sz w:val="20"/>
                <w:szCs w:val="20"/>
              </w:rPr>
            </w:pPr>
            <w:r w:rsidRPr="00D1339F">
              <w:rPr>
                <w:sz w:val="20"/>
                <w:szCs w:val="20"/>
              </w:rPr>
              <w:t>-</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1A3D4A90" w14:textId="529FB7E2" w:rsidR="00F82743" w:rsidRPr="00D1339F" w:rsidRDefault="00F82743" w:rsidP="00F82743">
            <w:pPr>
              <w:jc w:val="center"/>
              <w:rPr>
                <w:sz w:val="20"/>
                <w:szCs w:val="20"/>
              </w:rPr>
            </w:pPr>
            <w:r w:rsidRPr="00D1339F">
              <w:rPr>
                <w:sz w:val="20"/>
                <w:szCs w:val="20"/>
              </w:rPr>
              <w:t>-</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3C6233AE" w14:textId="7F5DEE55" w:rsidR="00F82743" w:rsidRPr="00D1339F" w:rsidRDefault="00F82743" w:rsidP="00F82743">
            <w:pPr>
              <w:jc w:val="center"/>
              <w:rPr>
                <w:sz w:val="20"/>
                <w:szCs w:val="20"/>
              </w:rPr>
            </w:pPr>
            <w:r w:rsidRPr="00D1339F">
              <w:rPr>
                <w:sz w:val="20"/>
                <w:szCs w:val="20"/>
              </w:rPr>
              <w:t>-</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1E656AFC" w14:textId="37D99472" w:rsidR="00F82743" w:rsidRPr="00D1339F" w:rsidRDefault="00F82743" w:rsidP="00F82743">
            <w:pPr>
              <w:jc w:val="center"/>
              <w:rPr>
                <w:sz w:val="20"/>
                <w:szCs w:val="20"/>
              </w:rPr>
            </w:pPr>
            <w:r w:rsidRPr="00D1339F">
              <w:rPr>
                <w:sz w:val="20"/>
                <w:szCs w:val="20"/>
              </w:rPr>
              <w:t>-</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33C6180B" w14:textId="6BFF0381" w:rsidR="00F82743" w:rsidRPr="00D1339F" w:rsidRDefault="00F82743" w:rsidP="00F82743">
            <w:pPr>
              <w:jc w:val="center"/>
              <w:rPr>
                <w:sz w:val="20"/>
                <w:szCs w:val="20"/>
              </w:rPr>
            </w:pPr>
            <w:r w:rsidRPr="00D1339F">
              <w:rPr>
                <w:sz w:val="20"/>
                <w:szCs w:val="20"/>
              </w:rPr>
              <w:t>-</w:t>
            </w:r>
          </w:p>
        </w:tc>
      </w:tr>
      <w:tr w:rsidR="00A565E0" w:rsidRPr="00D1339F" w14:paraId="6296CA97" w14:textId="77777777" w:rsidTr="00A565E0">
        <w:trPr>
          <w:cantSplit/>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6DFEC9F6" w14:textId="56526EF3" w:rsidR="00A565E0" w:rsidRPr="00D1339F" w:rsidRDefault="00A565E0" w:rsidP="00F82743">
            <w:pPr>
              <w:jc w:val="center"/>
              <w:rPr>
                <w:b/>
                <w:bCs/>
                <w:sz w:val="20"/>
                <w:szCs w:val="20"/>
              </w:rPr>
            </w:pPr>
            <w:r w:rsidRPr="00D1339F">
              <w:rPr>
                <w:b/>
                <w:bCs/>
                <w:color w:val="000000"/>
                <w:sz w:val="20"/>
                <w:szCs w:val="20"/>
              </w:rPr>
              <w:t>Перспективные источники теплоснабжения</w:t>
            </w:r>
          </w:p>
        </w:tc>
      </w:tr>
      <w:tr w:rsidR="00F82743" w:rsidRPr="00D1339F" w14:paraId="7BFD1EF3" w14:textId="77777777" w:rsidTr="00A565E0">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6A39DD54" w14:textId="2E3A5628" w:rsidR="00F82743" w:rsidRPr="00D1339F" w:rsidRDefault="00F82743" w:rsidP="00F82743">
            <w:pPr>
              <w:jc w:val="center"/>
              <w:rPr>
                <w:color w:val="000000"/>
                <w:sz w:val="20"/>
                <w:szCs w:val="20"/>
              </w:rPr>
            </w:pPr>
            <w:r w:rsidRPr="00D1339F">
              <w:rPr>
                <w:color w:val="000000"/>
                <w:sz w:val="20"/>
                <w:szCs w:val="20"/>
              </w:rPr>
              <w:t xml:space="preserve">БМК (Котельная №1) п. Балезино </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48ECC0D9" w14:textId="4F6253F6" w:rsidR="00F82743" w:rsidRPr="00D1339F" w:rsidRDefault="00F82743" w:rsidP="00F82743">
            <w:pPr>
              <w:jc w:val="center"/>
              <w:rPr>
                <w:color w:val="000000"/>
                <w:sz w:val="20"/>
                <w:szCs w:val="20"/>
              </w:rPr>
            </w:pPr>
            <w:r w:rsidRPr="00D1339F">
              <w:rPr>
                <w:sz w:val="20"/>
                <w:szCs w:val="20"/>
              </w:rPr>
              <w:t>-</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3DAF1CCC" w14:textId="240CB57B" w:rsidR="00F82743" w:rsidRPr="00D1339F" w:rsidRDefault="00F82743" w:rsidP="00F82743">
            <w:pPr>
              <w:jc w:val="center"/>
              <w:rPr>
                <w:color w:val="000000"/>
                <w:sz w:val="20"/>
                <w:szCs w:val="20"/>
              </w:rPr>
            </w:pPr>
            <w:r w:rsidRPr="00D1339F">
              <w:rPr>
                <w:sz w:val="20"/>
                <w:szCs w:val="20"/>
              </w:rPr>
              <w:t>-</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01F0A165" w14:textId="53B8AA74" w:rsidR="00F82743" w:rsidRPr="00D1339F" w:rsidRDefault="00F82743" w:rsidP="00F82743">
            <w:pPr>
              <w:jc w:val="center"/>
              <w:rPr>
                <w:color w:val="000000"/>
                <w:sz w:val="20"/>
                <w:szCs w:val="20"/>
              </w:rPr>
            </w:pPr>
            <w:r w:rsidRPr="00D1339F">
              <w:rPr>
                <w:sz w:val="20"/>
                <w:szCs w:val="20"/>
              </w:rPr>
              <w:t>-</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076C46A8" w14:textId="13631315" w:rsidR="00F82743" w:rsidRPr="00D1339F" w:rsidRDefault="00F82743" w:rsidP="00F82743">
            <w:pPr>
              <w:jc w:val="center"/>
              <w:rPr>
                <w:sz w:val="20"/>
                <w:szCs w:val="20"/>
              </w:rPr>
            </w:pPr>
            <w:r w:rsidRPr="00D1339F">
              <w:rPr>
                <w:sz w:val="20"/>
                <w:szCs w:val="20"/>
              </w:rPr>
              <w:t>-</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5FDF5FE4" w14:textId="17637DEE" w:rsidR="00F82743" w:rsidRPr="00D1339F" w:rsidRDefault="00F82743" w:rsidP="00F82743">
            <w:pPr>
              <w:jc w:val="center"/>
              <w:rPr>
                <w:color w:val="000000"/>
                <w:sz w:val="20"/>
                <w:szCs w:val="20"/>
              </w:rPr>
            </w:pPr>
            <w:r w:rsidRPr="00D1339F">
              <w:rPr>
                <w:color w:val="000000"/>
                <w:sz w:val="20"/>
                <w:szCs w:val="20"/>
              </w:rPr>
              <w:t>10,690</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176E9BE4" w14:textId="55C26275" w:rsidR="00F82743" w:rsidRPr="00D1339F" w:rsidRDefault="00F82743" w:rsidP="00F82743">
            <w:pPr>
              <w:jc w:val="center"/>
              <w:rPr>
                <w:color w:val="000000"/>
                <w:sz w:val="20"/>
                <w:szCs w:val="20"/>
              </w:rPr>
            </w:pPr>
            <w:r w:rsidRPr="00D1339F">
              <w:rPr>
                <w:color w:val="000000"/>
                <w:sz w:val="20"/>
                <w:szCs w:val="20"/>
              </w:rPr>
              <w:t>11,851</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095F3DDE" w14:textId="2A9A51B1" w:rsidR="00F82743" w:rsidRPr="00D1339F" w:rsidRDefault="00F82743" w:rsidP="00F82743">
            <w:pPr>
              <w:jc w:val="center"/>
              <w:rPr>
                <w:color w:val="000000"/>
                <w:sz w:val="20"/>
                <w:szCs w:val="20"/>
              </w:rPr>
            </w:pPr>
            <w:r w:rsidRPr="00D1339F">
              <w:rPr>
                <w:color w:val="000000"/>
                <w:sz w:val="20"/>
                <w:szCs w:val="20"/>
              </w:rPr>
              <w:t>11,851</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25D51E6E" w14:textId="70C230B9" w:rsidR="00F82743" w:rsidRPr="00D1339F" w:rsidRDefault="00F82743" w:rsidP="00F82743">
            <w:pPr>
              <w:jc w:val="center"/>
              <w:rPr>
                <w:sz w:val="20"/>
                <w:szCs w:val="20"/>
              </w:rPr>
            </w:pPr>
            <w:r w:rsidRPr="00D1339F">
              <w:rPr>
                <w:sz w:val="20"/>
                <w:szCs w:val="20"/>
              </w:rPr>
              <w:t>-</w:t>
            </w:r>
          </w:p>
        </w:tc>
      </w:tr>
      <w:tr w:rsidR="00F82743" w:rsidRPr="00D1339F" w14:paraId="527118D8" w14:textId="77777777" w:rsidTr="00A565E0">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0ABD21FD" w14:textId="0F07FE2C" w:rsidR="00F82743" w:rsidRPr="00D1339F" w:rsidRDefault="00F82743" w:rsidP="00F82743">
            <w:pPr>
              <w:jc w:val="center"/>
              <w:rPr>
                <w:color w:val="000000"/>
                <w:sz w:val="20"/>
                <w:szCs w:val="20"/>
              </w:rPr>
            </w:pPr>
            <w:r w:rsidRPr="00D1339F">
              <w:rPr>
                <w:color w:val="000000"/>
                <w:sz w:val="20"/>
                <w:szCs w:val="20"/>
              </w:rPr>
              <w:t>БМК (ПТОл ТЧ-9)</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14CDB091" w14:textId="0A3BF177" w:rsidR="00F82743" w:rsidRPr="00D1339F" w:rsidRDefault="00F82743" w:rsidP="00F82743">
            <w:pPr>
              <w:jc w:val="center"/>
              <w:rPr>
                <w:color w:val="000000"/>
                <w:sz w:val="20"/>
                <w:szCs w:val="20"/>
              </w:rPr>
            </w:pPr>
            <w:r w:rsidRPr="00D1339F">
              <w:rPr>
                <w:sz w:val="20"/>
                <w:szCs w:val="20"/>
              </w:rPr>
              <w:t>-</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31FB735B" w14:textId="169B00D5" w:rsidR="00F82743" w:rsidRPr="00D1339F" w:rsidRDefault="00F82743" w:rsidP="00F82743">
            <w:pPr>
              <w:jc w:val="center"/>
              <w:rPr>
                <w:color w:val="000000"/>
                <w:sz w:val="20"/>
                <w:szCs w:val="20"/>
              </w:rPr>
            </w:pPr>
            <w:r w:rsidRPr="00D1339F">
              <w:rPr>
                <w:sz w:val="20"/>
                <w:szCs w:val="20"/>
              </w:rPr>
              <w:t>-</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16854B3E" w14:textId="6E700FBC" w:rsidR="00F82743" w:rsidRPr="00D1339F" w:rsidRDefault="00F82743" w:rsidP="00F82743">
            <w:pPr>
              <w:jc w:val="center"/>
              <w:rPr>
                <w:color w:val="000000"/>
                <w:sz w:val="20"/>
                <w:szCs w:val="20"/>
              </w:rPr>
            </w:pPr>
            <w:r w:rsidRPr="00D1339F">
              <w:rPr>
                <w:sz w:val="20"/>
                <w:szCs w:val="20"/>
              </w:rPr>
              <w:t>-</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12A4538E" w14:textId="5ADFC02E" w:rsidR="00F82743" w:rsidRPr="00D1339F" w:rsidRDefault="00F82743" w:rsidP="00F82743">
            <w:pPr>
              <w:jc w:val="center"/>
              <w:rPr>
                <w:sz w:val="20"/>
                <w:szCs w:val="20"/>
              </w:rPr>
            </w:pPr>
            <w:r w:rsidRPr="00D1339F">
              <w:rPr>
                <w:sz w:val="20"/>
                <w:szCs w:val="20"/>
              </w:rPr>
              <w:t>-</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452633BF" w14:textId="57D2EBBC" w:rsidR="00F82743" w:rsidRPr="00D1339F" w:rsidRDefault="00F82743" w:rsidP="00F82743">
            <w:pPr>
              <w:jc w:val="center"/>
              <w:rPr>
                <w:color w:val="000000"/>
                <w:sz w:val="20"/>
                <w:szCs w:val="20"/>
              </w:rPr>
            </w:pPr>
            <w:r w:rsidRPr="00D1339F">
              <w:rPr>
                <w:color w:val="000000"/>
                <w:sz w:val="20"/>
                <w:szCs w:val="20"/>
              </w:rPr>
              <w:t>0,780</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659BF2F6" w14:textId="1D481718" w:rsidR="00F82743" w:rsidRPr="00D1339F" w:rsidRDefault="00F82743" w:rsidP="00F82743">
            <w:pPr>
              <w:jc w:val="center"/>
              <w:rPr>
                <w:color w:val="000000"/>
                <w:sz w:val="20"/>
                <w:szCs w:val="20"/>
              </w:rPr>
            </w:pPr>
            <w:r w:rsidRPr="00D1339F">
              <w:rPr>
                <w:color w:val="000000"/>
                <w:sz w:val="20"/>
                <w:szCs w:val="20"/>
              </w:rPr>
              <w:t>0,803</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2AC4B9A2" w14:textId="7D3CB276" w:rsidR="00F82743" w:rsidRPr="00D1339F" w:rsidRDefault="00F82743" w:rsidP="00F82743">
            <w:pPr>
              <w:jc w:val="center"/>
              <w:rPr>
                <w:color w:val="000000"/>
                <w:sz w:val="20"/>
                <w:szCs w:val="20"/>
              </w:rPr>
            </w:pPr>
            <w:r w:rsidRPr="00D1339F">
              <w:rPr>
                <w:color w:val="000000"/>
                <w:sz w:val="20"/>
                <w:szCs w:val="20"/>
              </w:rPr>
              <w:t>0,803</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581255C4" w14:textId="64D42510" w:rsidR="00F82743" w:rsidRPr="00D1339F" w:rsidRDefault="00F82743" w:rsidP="00F82743">
            <w:pPr>
              <w:jc w:val="center"/>
              <w:rPr>
                <w:sz w:val="20"/>
                <w:szCs w:val="20"/>
              </w:rPr>
            </w:pPr>
            <w:r w:rsidRPr="00D1339F">
              <w:rPr>
                <w:sz w:val="20"/>
                <w:szCs w:val="20"/>
              </w:rPr>
              <w:t>-</w:t>
            </w:r>
          </w:p>
        </w:tc>
      </w:tr>
      <w:tr w:rsidR="00F82743" w:rsidRPr="00D1339F" w14:paraId="39FF05F5" w14:textId="77777777" w:rsidTr="00A565E0">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6CEEA2F0" w14:textId="40AE95F5" w:rsidR="00F82743" w:rsidRPr="00D1339F" w:rsidRDefault="00F82743" w:rsidP="00F82743">
            <w:pPr>
              <w:jc w:val="center"/>
              <w:rPr>
                <w:color w:val="000000"/>
                <w:sz w:val="20"/>
                <w:szCs w:val="20"/>
              </w:rPr>
            </w:pPr>
            <w:r w:rsidRPr="00D1339F">
              <w:rPr>
                <w:color w:val="000000"/>
                <w:sz w:val="20"/>
                <w:szCs w:val="20"/>
              </w:rPr>
              <w:t>БМК ("Западный парк ст. Балезино")</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19EDBB4A" w14:textId="38AB27B1" w:rsidR="00F82743" w:rsidRPr="00D1339F" w:rsidRDefault="00F82743" w:rsidP="00F82743">
            <w:pPr>
              <w:jc w:val="center"/>
              <w:rPr>
                <w:color w:val="000000"/>
                <w:sz w:val="20"/>
                <w:szCs w:val="20"/>
              </w:rPr>
            </w:pPr>
            <w:r w:rsidRPr="00D1339F">
              <w:rPr>
                <w:sz w:val="20"/>
                <w:szCs w:val="20"/>
              </w:rPr>
              <w:t>-</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5036C127" w14:textId="537BBA5A" w:rsidR="00F82743" w:rsidRPr="00D1339F" w:rsidRDefault="00F82743" w:rsidP="00F82743">
            <w:pPr>
              <w:jc w:val="center"/>
              <w:rPr>
                <w:color w:val="000000"/>
                <w:sz w:val="20"/>
                <w:szCs w:val="20"/>
              </w:rPr>
            </w:pPr>
            <w:r w:rsidRPr="00D1339F">
              <w:rPr>
                <w:sz w:val="20"/>
                <w:szCs w:val="20"/>
              </w:rPr>
              <w:t>-</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5F9CC2A4" w14:textId="5C189934" w:rsidR="00F82743" w:rsidRPr="00D1339F" w:rsidRDefault="00F82743" w:rsidP="00F82743">
            <w:pPr>
              <w:jc w:val="center"/>
              <w:rPr>
                <w:color w:val="000000"/>
                <w:sz w:val="20"/>
                <w:szCs w:val="20"/>
              </w:rPr>
            </w:pPr>
            <w:r w:rsidRPr="00D1339F">
              <w:rPr>
                <w:sz w:val="20"/>
                <w:szCs w:val="20"/>
              </w:rPr>
              <w:t>-</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1BE406BD" w14:textId="54DC7D5A" w:rsidR="00F82743" w:rsidRPr="00D1339F" w:rsidRDefault="00F82743" w:rsidP="00F82743">
            <w:pPr>
              <w:jc w:val="center"/>
              <w:rPr>
                <w:sz w:val="20"/>
                <w:szCs w:val="20"/>
              </w:rPr>
            </w:pPr>
            <w:r w:rsidRPr="00D1339F">
              <w:rPr>
                <w:sz w:val="20"/>
                <w:szCs w:val="20"/>
              </w:rPr>
              <w:t>-</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15E34F7D" w14:textId="07945243" w:rsidR="00F82743" w:rsidRPr="00D1339F" w:rsidRDefault="00F82743" w:rsidP="00F82743">
            <w:pPr>
              <w:jc w:val="center"/>
              <w:rPr>
                <w:color w:val="000000"/>
                <w:sz w:val="20"/>
                <w:szCs w:val="20"/>
              </w:rPr>
            </w:pPr>
            <w:r w:rsidRPr="00D1339F">
              <w:rPr>
                <w:color w:val="000000"/>
                <w:sz w:val="20"/>
                <w:szCs w:val="20"/>
              </w:rPr>
              <w:t>1,420</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4C6D252F" w14:textId="71AABF78" w:rsidR="00F82743" w:rsidRPr="00D1339F" w:rsidRDefault="00F82743" w:rsidP="00F82743">
            <w:pPr>
              <w:jc w:val="center"/>
              <w:rPr>
                <w:color w:val="000000"/>
                <w:sz w:val="20"/>
                <w:szCs w:val="20"/>
              </w:rPr>
            </w:pPr>
            <w:r w:rsidRPr="00D1339F">
              <w:rPr>
                <w:color w:val="000000"/>
                <w:sz w:val="20"/>
                <w:szCs w:val="20"/>
              </w:rPr>
              <w:t>1,462</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12384D73" w14:textId="1C975DCB" w:rsidR="00F82743" w:rsidRPr="00D1339F" w:rsidRDefault="00F82743" w:rsidP="00F82743">
            <w:pPr>
              <w:jc w:val="center"/>
              <w:rPr>
                <w:color w:val="000000"/>
                <w:sz w:val="20"/>
                <w:szCs w:val="20"/>
              </w:rPr>
            </w:pPr>
            <w:r w:rsidRPr="00D1339F">
              <w:rPr>
                <w:color w:val="000000"/>
                <w:sz w:val="20"/>
                <w:szCs w:val="20"/>
              </w:rPr>
              <w:t>1,462</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14FFF24C" w14:textId="399EBA65" w:rsidR="00F82743" w:rsidRPr="00D1339F" w:rsidRDefault="00F82743" w:rsidP="00F82743">
            <w:pPr>
              <w:jc w:val="center"/>
              <w:rPr>
                <w:sz w:val="20"/>
                <w:szCs w:val="20"/>
              </w:rPr>
            </w:pPr>
            <w:r w:rsidRPr="00D1339F">
              <w:rPr>
                <w:sz w:val="20"/>
                <w:szCs w:val="20"/>
              </w:rPr>
              <w:t>-</w:t>
            </w:r>
          </w:p>
        </w:tc>
      </w:tr>
      <w:tr w:rsidR="00F82743" w:rsidRPr="00D1339F" w14:paraId="7C8870B1" w14:textId="77777777" w:rsidTr="00A565E0">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2E93CFF4" w14:textId="04BBA5C9" w:rsidR="00F82743" w:rsidRPr="00D1339F" w:rsidRDefault="00F82743" w:rsidP="00F82743">
            <w:pPr>
              <w:jc w:val="center"/>
              <w:rPr>
                <w:color w:val="000000"/>
                <w:sz w:val="20"/>
                <w:szCs w:val="20"/>
              </w:rPr>
            </w:pPr>
            <w:r w:rsidRPr="00D1339F">
              <w:rPr>
                <w:color w:val="000000"/>
                <w:sz w:val="20"/>
                <w:szCs w:val="20"/>
              </w:rPr>
              <w:t>БМК с. Пыбья</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779D7DEF" w14:textId="191E7364" w:rsidR="00F82743" w:rsidRPr="00D1339F" w:rsidRDefault="00F82743" w:rsidP="00F82743">
            <w:pPr>
              <w:jc w:val="center"/>
              <w:rPr>
                <w:color w:val="000000"/>
                <w:sz w:val="20"/>
                <w:szCs w:val="20"/>
              </w:rPr>
            </w:pPr>
            <w:r w:rsidRPr="00D1339F">
              <w:rPr>
                <w:sz w:val="20"/>
                <w:szCs w:val="20"/>
              </w:rPr>
              <w:t>-</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6FF51FCD" w14:textId="4CA8F9C4" w:rsidR="00F82743" w:rsidRPr="00D1339F" w:rsidRDefault="00F82743" w:rsidP="00F82743">
            <w:pPr>
              <w:jc w:val="center"/>
              <w:rPr>
                <w:color w:val="000000"/>
                <w:sz w:val="20"/>
                <w:szCs w:val="20"/>
              </w:rPr>
            </w:pPr>
            <w:r w:rsidRPr="00D1339F">
              <w:rPr>
                <w:sz w:val="20"/>
                <w:szCs w:val="20"/>
              </w:rPr>
              <w:t>-</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29D1DD8E" w14:textId="36BA4E1C" w:rsidR="00F82743" w:rsidRPr="00D1339F" w:rsidRDefault="00F82743" w:rsidP="00F82743">
            <w:pPr>
              <w:jc w:val="center"/>
              <w:rPr>
                <w:color w:val="000000"/>
                <w:sz w:val="20"/>
                <w:szCs w:val="20"/>
              </w:rPr>
            </w:pPr>
            <w:r w:rsidRPr="00D1339F">
              <w:rPr>
                <w:sz w:val="20"/>
                <w:szCs w:val="20"/>
              </w:rPr>
              <w:t>-</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732D6195" w14:textId="29C1BAF7" w:rsidR="00F82743" w:rsidRPr="00D1339F" w:rsidRDefault="00F82743" w:rsidP="00F82743">
            <w:pPr>
              <w:jc w:val="center"/>
              <w:rPr>
                <w:sz w:val="20"/>
                <w:szCs w:val="20"/>
              </w:rPr>
            </w:pPr>
            <w:r w:rsidRPr="00D1339F">
              <w:rPr>
                <w:sz w:val="20"/>
                <w:szCs w:val="20"/>
              </w:rPr>
              <w:t>-</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2F057888" w14:textId="19583E73" w:rsidR="00F82743" w:rsidRPr="00D1339F" w:rsidRDefault="00F82743" w:rsidP="00F82743">
            <w:pPr>
              <w:jc w:val="center"/>
              <w:rPr>
                <w:color w:val="000000"/>
                <w:sz w:val="20"/>
                <w:szCs w:val="20"/>
              </w:rPr>
            </w:pPr>
            <w:r w:rsidRPr="00D1339F">
              <w:rPr>
                <w:color w:val="000000"/>
                <w:sz w:val="20"/>
                <w:szCs w:val="20"/>
              </w:rPr>
              <w:t>0,122</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7FEDC65B" w14:textId="3E8050EF" w:rsidR="00F82743" w:rsidRPr="00D1339F" w:rsidRDefault="00F82743" w:rsidP="00F82743">
            <w:pPr>
              <w:jc w:val="center"/>
              <w:rPr>
                <w:color w:val="000000"/>
                <w:sz w:val="20"/>
                <w:szCs w:val="20"/>
              </w:rPr>
            </w:pPr>
            <w:r w:rsidRPr="00D1339F">
              <w:rPr>
                <w:color w:val="000000"/>
                <w:sz w:val="20"/>
                <w:szCs w:val="20"/>
              </w:rPr>
              <w:t>0,125</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5FDF7FCD" w14:textId="75F5F136" w:rsidR="00F82743" w:rsidRPr="00D1339F" w:rsidRDefault="00F82743" w:rsidP="00F82743">
            <w:pPr>
              <w:jc w:val="center"/>
              <w:rPr>
                <w:color w:val="000000"/>
                <w:sz w:val="20"/>
                <w:szCs w:val="20"/>
              </w:rPr>
            </w:pPr>
            <w:r w:rsidRPr="00D1339F">
              <w:rPr>
                <w:color w:val="000000"/>
                <w:sz w:val="20"/>
                <w:szCs w:val="20"/>
              </w:rPr>
              <w:t>0,125</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1C36C74C" w14:textId="19617788" w:rsidR="00F82743" w:rsidRPr="00D1339F" w:rsidRDefault="00F82743" w:rsidP="00F82743">
            <w:pPr>
              <w:jc w:val="center"/>
              <w:rPr>
                <w:sz w:val="20"/>
                <w:szCs w:val="20"/>
              </w:rPr>
            </w:pPr>
            <w:r w:rsidRPr="00D1339F">
              <w:rPr>
                <w:sz w:val="20"/>
                <w:szCs w:val="20"/>
              </w:rPr>
              <w:t>-</w:t>
            </w:r>
          </w:p>
        </w:tc>
      </w:tr>
      <w:tr w:rsidR="00F82743" w:rsidRPr="00D1339F" w14:paraId="66AF4213" w14:textId="77777777" w:rsidTr="00A565E0">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7044BFDF" w14:textId="2DD3B1F7" w:rsidR="00F82743" w:rsidRPr="00D1339F" w:rsidRDefault="00F82743" w:rsidP="00F82743">
            <w:pPr>
              <w:jc w:val="center"/>
              <w:rPr>
                <w:color w:val="000000"/>
                <w:sz w:val="20"/>
                <w:szCs w:val="20"/>
              </w:rPr>
            </w:pPr>
            <w:r w:rsidRPr="00D1339F">
              <w:rPr>
                <w:color w:val="000000"/>
                <w:sz w:val="20"/>
                <w:szCs w:val="20"/>
              </w:rPr>
              <w:t>Теплогенераторная с. Каменное Заделье</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1881BBA2" w14:textId="403D7EBF" w:rsidR="00F82743" w:rsidRPr="00D1339F" w:rsidRDefault="00F82743" w:rsidP="00F82743">
            <w:pPr>
              <w:jc w:val="center"/>
              <w:rPr>
                <w:color w:val="000000"/>
                <w:sz w:val="20"/>
                <w:szCs w:val="20"/>
              </w:rPr>
            </w:pPr>
            <w:r w:rsidRPr="00D1339F">
              <w:rPr>
                <w:sz w:val="20"/>
                <w:szCs w:val="20"/>
              </w:rPr>
              <w:t>-</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440805CD" w14:textId="0982C3B3" w:rsidR="00F82743" w:rsidRPr="00D1339F" w:rsidRDefault="00F82743" w:rsidP="00F82743">
            <w:pPr>
              <w:jc w:val="center"/>
              <w:rPr>
                <w:color w:val="000000"/>
                <w:sz w:val="20"/>
                <w:szCs w:val="20"/>
              </w:rPr>
            </w:pPr>
            <w:r w:rsidRPr="00D1339F">
              <w:rPr>
                <w:sz w:val="20"/>
                <w:szCs w:val="20"/>
              </w:rPr>
              <w:t>-</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02D35C0C" w14:textId="2453696E" w:rsidR="00F82743" w:rsidRPr="00D1339F" w:rsidRDefault="00F82743" w:rsidP="00F82743">
            <w:pPr>
              <w:jc w:val="center"/>
              <w:rPr>
                <w:color w:val="000000"/>
                <w:sz w:val="20"/>
                <w:szCs w:val="20"/>
              </w:rPr>
            </w:pPr>
            <w:r w:rsidRPr="00D1339F">
              <w:rPr>
                <w:sz w:val="20"/>
                <w:szCs w:val="20"/>
              </w:rPr>
              <w:t>-</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017EF248" w14:textId="082E6455" w:rsidR="00F82743" w:rsidRPr="00D1339F" w:rsidRDefault="00F82743" w:rsidP="00F82743">
            <w:pPr>
              <w:jc w:val="center"/>
              <w:rPr>
                <w:sz w:val="20"/>
                <w:szCs w:val="20"/>
              </w:rPr>
            </w:pPr>
            <w:r w:rsidRPr="00D1339F">
              <w:rPr>
                <w:sz w:val="20"/>
                <w:szCs w:val="20"/>
              </w:rPr>
              <w:t>-</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7E21774A" w14:textId="6C86C863" w:rsidR="00F82743" w:rsidRPr="00D1339F" w:rsidRDefault="00F82743" w:rsidP="00F82743">
            <w:pPr>
              <w:jc w:val="center"/>
              <w:rPr>
                <w:color w:val="000000"/>
                <w:sz w:val="20"/>
                <w:szCs w:val="20"/>
              </w:rPr>
            </w:pPr>
            <w:r w:rsidRPr="00D1339F">
              <w:rPr>
                <w:color w:val="000000"/>
                <w:sz w:val="20"/>
                <w:szCs w:val="20"/>
              </w:rPr>
              <w:t>0,0688</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64EA5F7D" w14:textId="5BADC1DB" w:rsidR="00F82743" w:rsidRPr="00D1339F" w:rsidRDefault="00F82743" w:rsidP="00F82743">
            <w:pPr>
              <w:jc w:val="center"/>
              <w:rPr>
                <w:color w:val="000000"/>
                <w:sz w:val="20"/>
                <w:szCs w:val="20"/>
              </w:rPr>
            </w:pPr>
            <w:r w:rsidRPr="00D1339F">
              <w:rPr>
                <w:color w:val="000000"/>
                <w:sz w:val="20"/>
                <w:szCs w:val="20"/>
              </w:rPr>
              <w:t>0,071</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0E5E371F" w14:textId="773394DB" w:rsidR="00F82743" w:rsidRPr="00D1339F" w:rsidRDefault="00F82743" w:rsidP="00F82743">
            <w:pPr>
              <w:jc w:val="center"/>
              <w:rPr>
                <w:color w:val="000000"/>
                <w:sz w:val="20"/>
                <w:szCs w:val="20"/>
              </w:rPr>
            </w:pPr>
            <w:r w:rsidRPr="00D1339F">
              <w:rPr>
                <w:color w:val="000000"/>
                <w:sz w:val="20"/>
                <w:szCs w:val="20"/>
              </w:rPr>
              <w:t>0,071</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4F756BA4" w14:textId="4B3350C8" w:rsidR="00F82743" w:rsidRPr="00D1339F" w:rsidRDefault="00F82743" w:rsidP="00F82743">
            <w:pPr>
              <w:jc w:val="center"/>
              <w:rPr>
                <w:sz w:val="20"/>
                <w:szCs w:val="20"/>
              </w:rPr>
            </w:pPr>
            <w:r w:rsidRPr="00D1339F">
              <w:rPr>
                <w:sz w:val="20"/>
                <w:szCs w:val="20"/>
              </w:rPr>
              <w:t>-</w:t>
            </w:r>
          </w:p>
        </w:tc>
      </w:tr>
      <w:tr w:rsidR="00F82743" w:rsidRPr="00D1339F" w14:paraId="15918722" w14:textId="77777777" w:rsidTr="00A565E0">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3208AFD5" w14:textId="2D5F0F13" w:rsidR="00F82743" w:rsidRPr="00D1339F" w:rsidRDefault="00F82743" w:rsidP="00F82743">
            <w:pPr>
              <w:jc w:val="center"/>
              <w:rPr>
                <w:color w:val="000000"/>
                <w:sz w:val="20"/>
                <w:szCs w:val="20"/>
              </w:rPr>
            </w:pPr>
            <w:r w:rsidRPr="00D1339F">
              <w:rPr>
                <w:color w:val="000000"/>
                <w:sz w:val="20"/>
                <w:szCs w:val="20"/>
              </w:rPr>
              <w:t>БМК (ЦСО) с. Карсовай</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124E475D" w14:textId="123440CD" w:rsidR="00F82743" w:rsidRPr="00D1339F" w:rsidRDefault="00F82743" w:rsidP="00F82743">
            <w:pPr>
              <w:jc w:val="center"/>
              <w:rPr>
                <w:color w:val="000000"/>
                <w:sz w:val="20"/>
                <w:szCs w:val="20"/>
              </w:rPr>
            </w:pPr>
            <w:r w:rsidRPr="00D1339F">
              <w:rPr>
                <w:sz w:val="20"/>
                <w:szCs w:val="20"/>
              </w:rPr>
              <w:t>-</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60146B1D" w14:textId="789A684A" w:rsidR="00F82743" w:rsidRPr="00D1339F" w:rsidRDefault="00F82743" w:rsidP="00F82743">
            <w:pPr>
              <w:jc w:val="center"/>
              <w:rPr>
                <w:color w:val="000000"/>
                <w:sz w:val="20"/>
                <w:szCs w:val="20"/>
              </w:rPr>
            </w:pPr>
            <w:r w:rsidRPr="00D1339F">
              <w:rPr>
                <w:sz w:val="20"/>
                <w:szCs w:val="20"/>
              </w:rPr>
              <w:t>-</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0A5E1772" w14:textId="2F0071F6" w:rsidR="00F82743" w:rsidRPr="00D1339F" w:rsidRDefault="00F82743" w:rsidP="00F82743">
            <w:pPr>
              <w:jc w:val="center"/>
              <w:rPr>
                <w:color w:val="000000"/>
                <w:sz w:val="20"/>
                <w:szCs w:val="20"/>
              </w:rPr>
            </w:pPr>
            <w:r w:rsidRPr="00D1339F">
              <w:rPr>
                <w:sz w:val="20"/>
                <w:szCs w:val="20"/>
              </w:rPr>
              <w:t>-</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56B63712" w14:textId="76CBD91B" w:rsidR="00F82743" w:rsidRPr="00D1339F" w:rsidRDefault="00F82743" w:rsidP="00F82743">
            <w:pPr>
              <w:jc w:val="center"/>
              <w:rPr>
                <w:sz w:val="20"/>
                <w:szCs w:val="20"/>
              </w:rPr>
            </w:pPr>
            <w:r w:rsidRPr="00D1339F">
              <w:rPr>
                <w:sz w:val="20"/>
                <w:szCs w:val="20"/>
              </w:rPr>
              <w:t>-</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276B9265" w14:textId="0AF9F10E" w:rsidR="00F82743" w:rsidRPr="00D1339F" w:rsidRDefault="00F82743" w:rsidP="00F82743">
            <w:pPr>
              <w:jc w:val="center"/>
              <w:rPr>
                <w:color w:val="000000"/>
                <w:sz w:val="20"/>
                <w:szCs w:val="20"/>
              </w:rPr>
            </w:pPr>
            <w:r w:rsidRPr="00D1339F">
              <w:rPr>
                <w:color w:val="000000"/>
                <w:sz w:val="20"/>
                <w:szCs w:val="20"/>
              </w:rPr>
              <w:t>0,100</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64DBF2E6" w14:textId="33F2D104" w:rsidR="00F82743" w:rsidRPr="00D1339F" w:rsidRDefault="00F82743" w:rsidP="00F82743">
            <w:pPr>
              <w:jc w:val="center"/>
              <w:rPr>
                <w:color w:val="000000"/>
                <w:sz w:val="20"/>
                <w:szCs w:val="20"/>
              </w:rPr>
            </w:pPr>
            <w:r w:rsidRPr="00D1339F">
              <w:rPr>
                <w:color w:val="000000"/>
                <w:sz w:val="20"/>
                <w:szCs w:val="20"/>
              </w:rPr>
              <w:t>0,103</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650242F6" w14:textId="10E299A9" w:rsidR="00F82743" w:rsidRPr="00D1339F" w:rsidRDefault="00F82743" w:rsidP="00F82743">
            <w:pPr>
              <w:jc w:val="center"/>
              <w:rPr>
                <w:color w:val="000000"/>
                <w:sz w:val="20"/>
                <w:szCs w:val="20"/>
              </w:rPr>
            </w:pPr>
            <w:r w:rsidRPr="00D1339F">
              <w:rPr>
                <w:color w:val="000000"/>
                <w:sz w:val="20"/>
                <w:szCs w:val="20"/>
              </w:rPr>
              <w:t>0,103</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22CFB64E" w14:textId="0AAEE13A" w:rsidR="00F82743" w:rsidRPr="00D1339F" w:rsidRDefault="00F82743" w:rsidP="00F82743">
            <w:pPr>
              <w:jc w:val="center"/>
              <w:rPr>
                <w:sz w:val="20"/>
                <w:szCs w:val="20"/>
              </w:rPr>
            </w:pPr>
            <w:r w:rsidRPr="00D1339F">
              <w:rPr>
                <w:sz w:val="20"/>
                <w:szCs w:val="20"/>
              </w:rPr>
              <w:t>-</w:t>
            </w:r>
          </w:p>
        </w:tc>
      </w:tr>
      <w:tr w:rsidR="00F82743" w:rsidRPr="00D1339F" w14:paraId="64E752BB" w14:textId="77777777" w:rsidTr="00A565E0">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361B53F1" w14:textId="32D2042D" w:rsidR="00F82743" w:rsidRPr="00D1339F" w:rsidRDefault="00F82743" w:rsidP="00F82743">
            <w:pPr>
              <w:jc w:val="center"/>
              <w:rPr>
                <w:color w:val="000000"/>
                <w:sz w:val="20"/>
                <w:szCs w:val="20"/>
              </w:rPr>
            </w:pPr>
            <w:r w:rsidRPr="00D1339F">
              <w:rPr>
                <w:color w:val="000000"/>
                <w:sz w:val="20"/>
                <w:szCs w:val="20"/>
              </w:rPr>
              <w:lastRenderedPageBreak/>
              <w:t>Теплогенераторная д. Верх-Люкино</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5170091C" w14:textId="79A6C306" w:rsidR="00F82743" w:rsidRPr="00D1339F" w:rsidRDefault="00F82743" w:rsidP="00F82743">
            <w:pPr>
              <w:jc w:val="center"/>
              <w:rPr>
                <w:color w:val="000000"/>
                <w:sz w:val="20"/>
                <w:szCs w:val="20"/>
              </w:rPr>
            </w:pPr>
            <w:r w:rsidRPr="00D1339F">
              <w:rPr>
                <w:sz w:val="20"/>
                <w:szCs w:val="20"/>
              </w:rPr>
              <w:t>-</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521A58BA" w14:textId="569FDCE9" w:rsidR="00F82743" w:rsidRPr="00D1339F" w:rsidRDefault="00F82743" w:rsidP="00F82743">
            <w:pPr>
              <w:jc w:val="center"/>
              <w:rPr>
                <w:color w:val="000000"/>
                <w:sz w:val="20"/>
                <w:szCs w:val="20"/>
              </w:rPr>
            </w:pPr>
            <w:r w:rsidRPr="00D1339F">
              <w:rPr>
                <w:sz w:val="20"/>
                <w:szCs w:val="20"/>
              </w:rPr>
              <w:t>-</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57CAC471" w14:textId="3F20AB68" w:rsidR="00F82743" w:rsidRPr="00D1339F" w:rsidRDefault="00F82743" w:rsidP="00F82743">
            <w:pPr>
              <w:jc w:val="center"/>
              <w:rPr>
                <w:color w:val="000000"/>
                <w:sz w:val="20"/>
                <w:szCs w:val="20"/>
              </w:rPr>
            </w:pPr>
            <w:r w:rsidRPr="00D1339F">
              <w:rPr>
                <w:sz w:val="20"/>
                <w:szCs w:val="20"/>
              </w:rPr>
              <w:t>-</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18DEF9F8" w14:textId="0554E4E9" w:rsidR="00F82743" w:rsidRPr="00D1339F" w:rsidRDefault="00F82743" w:rsidP="00F82743">
            <w:pPr>
              <w:jc w:val="center"/>
              <w:rPr>
                <w:sz w:val="20"/>
                <w:szCs w:val="20"/>
              </w:rPr>
            </w:pPr>
            <w:r w:rsidRPr="00D1339F">
              <w:rPr>
                <w:sz w:val="20"/>
                <w:szCs w:val="20"/>
              </w:rPr>
              <w:t>-</w:t>
            </w:r>
          </w:p>
        </w:tc>
        <w:tc>
          <w:tcPr>
            <w:tcW w:w="379" w:type="pct"/>
            <w:tcBorders>
              <w:top w:val="single" w:sz="4" w:space="0" w:color="auto"/>
              <w:left w:val="nil"/>
              <w:bottom w:val="single" w:sz="8" w:space="0" w:color="auto"/>
              <w:right w:val="single" w:sz="8" w:space="0" w:color="auto"/>
            </w:tcBorders>
            <w:shd w:val="clear" w:color="auto" w:fill="auto"/>
            <w:vAlign w:val="center"/>
          </w:tcPr>
          <w:p w14:paraId="3D286D8B" w14:textId="195DB47D" w:rsidR="00F82743" w:rsidRPr="00D1339F" w:rsidRDefault="00F82743" w:rsidP="00F82743">
            <w:pPr>
              <w:jc w:val="center"/>
              <w:rPr>
                <w:color w:val="000000"/>
                <w:sz w:val="20"/>
                <w:szCs w:val="20"/>
              </w:rPr>
            </w:pPr>
            <w:r w:rsidRPr="00D1339F">
              <w:rPr>
                <w:color w:val="000000"/>
                <w:sz w:val="20"/>
                <w:szCs w:val="20"/>
              </w:rPr>
              <w:t>0,068</w:t>
            </w:r>
          </w:p>
        </w:tc>
        <w:tc>
          <w:tcPr>
            <w:tcW w:w="273" w:type="pct"/>
            <w:tcBorders>
              <w:top w:val="single" w:sz="4" w:space="0" w:color="auto"/>
              <w:left w:val="nil"/>
              <w:bottom w:val="single" w:sz="8" w:space="0" w:color="000000"/>
              <w:right w:val="single" w:sz="8" w:space="0" w:color="auto"/>
            </w:tcBorders>
            <w:shd w:val="clear" w:color="auto" w:fill="auto"/>
            <w:vAlign w:val="center"/>
          </w:tcPr>
          <w:p w14:paraId="52FF4E27" w14:textId="054953DC" w:rsidR="00F82743" w:rsidRPr="00D1339F" w:rsidRDefault="00F82743" w:rsidP="00F82743">
            <w:pPr>
              <w:jc w:val="center"/>
              <w:rPr>
                <w:color w:val="000000"/>
                <w:sz w:val="20"/>
                <w:szCs w:val="20"/>
              </w:rPr>
            </w:pPr>
            <w:r w:rsidRPr="00D1339F">
              <w:rPr>
                <w:color w:val="000000"/>
                <w:sz w:val="20"/>
                <w:szCs w:val="20"/>
              </w:rPr>
              <w:t>0,070</w:t>
            </w:r>
          </w:p>
        </w:tc>
        <w:tc>
          <w:tcPr>
            <w:tcW w:w="588" w:type="pct"/>
            <w:tcBorders>
              <w:top w:val="single" w:sz="4" w:space="0" w:color="auto"/>
              <w:left w:val="nil"/>
              <w:bottom w:val="single" w:sz="8" w:space="0" w:color="000000"/>
              <w:right w:val="single" w:sz="8" w:space="0" w:color="auto"/>
            </w:tcBorders>
            <w:shd w:val="clear" w:color="auto" w:fill="auto"/>
            <w:vAlign w:val="center"/>
          </w:tcPr>
          <w:p w14:paraId="27661426" w14:textId="602DA4DC" w:rsidR="00F82743" w:rsidRPr="00D1339F" w:rsidRDefault="00F82743" w:rsidP="00F82743">
            <w:pPr>
              <w:jc w:val="center"/>
              <w:rPr>
                <w:color w:val="000000"/>
                <w:sz w:val="20"/>
                <w:szCs w:val="20"/>
              </w:rPr>
            </w:pPr>
            <w:r w:rsidRPr="00D1339F">
              <w:rPr>
                <w:color w:val="000000"/>
                <w:sz w:val="20"/>
                <w:szCs w:val="20"/>
              </w:rPr>
              <w:t>0,070</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121FB173" w14:textId="72031601" w:rsidR="00F82743" w:rsidRPr="00D1339F" w:rsidRDefault="00F82743" w:rsidP="00F82743">
            <w:pPr>
              <w:jc w:val="center"/>
              <w:rPr>
                <w:sz w:val="20"/>
                <w:szCs w:val="20"/>
              </w:rPr>
            </w:pPr>
            <w:r w:rsidRPr="00D1339F">
              <w:rPr>
                <w:sz w:val="20"/>
                <w:szCs w:val="20"/>
              </w:rPr>
              <w:t>-</w:t>
            </w:r>
          </w:p>
        </w:tc>
      </w:tr>
      <w:tr w:rsidR="00F82743" w:rsidRPr="00D1339F" w14:paraId="5F3D8DD5" w14:textId="77777777" w:rsidTr="00D1339F">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57BA00D1" w14:textId="3DF6F5A2" w:rsidR="00F82743" w:rsidRPr="00D1339F" w:rsidRDefault="00F82743" w:rsidP="00F82743">
            <w:pPr>
              <w:jc w:val="center"/>
              <w:rPr>
                <w:color w:val="000000"/>
                <w:sz w:val="20"/>
                <w:szCs w:val="20"/>
              </w:rPr>
            </w:pPr>
            <w:r w:rsidRPr="00D1339F">
              <w:rPr>
                <w:color w:val="000000"/>
                <w:sz w:val="20"/>
                <w:szCs w:val="20"/>
              </w:rPr>
              <w:t>БМК д. Кожило</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15BE2B9E" w14:textId="0D94B31F" w:rsidR="00F82743" w:rsidRPr="00D1339F" w:rsidRDefault="00F82743" w:rsidP="00F82743">
            <w:pPr>
              <w:jc w:val="center"/>
              <w:rPr>
                <w:color w:val="000000"/>
                <w:sz w:val="20"/>
                <w:szCs w:val="20"/>
              </w:rPr>
            </w:pPr>
            <w:r w:rsidRPr="00D1339F">
              <w:rPr>
                <w:sz w:val="20"/>
                <w:szCs w:val="20"/>
              </w:rPr>
              <w:t>-</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3B9C1022" w14:textId="4DEAC490" w:rsidR="00F82743" w:rsidRPr="00D1339F" w:rsidRDefault="00F82743" w:rsidP="00F82743">
            <w:pPr>
              <w:jc w:val="center"/>
              <w:rPr>
                <w:color w:val="000000"/>
                <w:sz w:val="20"/>
                <w:szCs w:val="20"/>
              </w:rPr>
            </w:pPr>
            <w:r w:rsidRPr="00D1339F">
              <w:rPr>
                <w:sz w:val="20"/>
                <w:szCs w:val="20"/>
              </w:rPr>
              <w:t>-</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6D23C9FB" w14:textId="635C81BB" w:rsidR="00F82743" w:rsidRPr="00D1339F" w:rsidRDefault="00F82743" w:rsidP="00F82743">
            <w:pPr>
              <w:jc w:val="center"/>
              <w:rPr>
                <w:color w:val="000000"/>
                <w:sz w:val="20"/>
                <w:szCs w:val="20"/>
              </w:rPr>
            </w:pPr>
            <w:r w:rsidRPr="00D1339F">
              <w:rPr>
                <w:sz w:val="20"/>
                <w:szCs w:val="20"/>
              </w:rPr>
              <w:t>-</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11089607" w14:textId="24DE7B1D" w:rsidR="00F82743" w:rsidRPr="00D1339F" w:rsidRDefault="00F82743" w:rsidP="00F82743">
            <w:pPr>
              <w:jc w:val="center"/>
              <w:rPr>
                <w:sz w:val="20"/>
                <w:szCs w:val="20"/>
              </w:rPr>
            </w:pPr>
            <w:r w:rsidRPr="00D1339F">
              <w:rPr>
                <w:sz w:val="20"/>
                <w:szCs w:val="20"/>
              </w:rPr>
              <w:t>-</w:t>
            </w:r>
          </w:p>
        </w:tc>
        <w:tc>
          <w:tcPr>
            <w:tcW w:w="379" w:type="pct"/>
            <w:tcBorders>
              <w:top w:val="nil"/>
              <w:left w:val="nil"/>
              <w:bottom w:val="single" w:sz="8" w:space="0" w:color="auto"/>
              <w:right w:val="single" w:sz="8" w:space="0" w:color="auto"/>
            </w:tcBorders>
            <w:shd w:val="clear" w:color="auto" w:fill="auto"/>
            <w:vAlign w:val="center"/>
          </w:tcPr>
          <w:p w14:paraId="11703721" w14:textId="5777003D" w:rsidR="00F82743" w:rsidRPr="00D1339F" w:rsidRDefault="00F82743" w:rsidP="00F82743">
            <w:pPr>
              <w:jc w:val="center"/>
              <w:rPr>
                <w:color w:val="000000"/>
                <w:sz w:val="20"/>
                <w:szCs w:val="20"/>
              </w:rPr>
            </w:pPr>
            <w:r w:rsidRPr="00D1339F">
              <w:rPr>
                <w:color w:val="000000"/>
                <w:sz w:val="20"/>
                <w:szCs w:val="20"/>
              </w:rPr>
              <w:t>0,289</w:t>
            </w:r>
          </w:p>
        </w:tc>
        <w:tc>
          <w:tcPr>
            <w:tcW w:w="273" w:type="pct"/>
            <w:tcBorders>
              <w:top w:val="nil"/>
              <w:left w:val="nil"/>
              <w:bottom w:val="single" w:sz="8" w:space="0" w:color="000000"/>
              <w:right w:val="single" w:sz="8" w:space="0" w:color="auto"/>
            </w:tcBorders>
            <w:shd w:val="clear" w:color="auto" w:fill="auto"/>
            <w:vAlign w:val="center"/>
          </w:tcPr>
          <w:p w14:paraId="18FFA364" w14:textId="6922C462" w:rsidR="00F82743" w:rsidRPr="00D1339F" w:rsidRDefault="00F82743" w:rsidP="00F82743">
            <w:pPr>
              <w:jc w:val="center"/>
              <w:rPr>
                <w:color w:val="000000"/>
                <w:sz w:val="20"/>
                <w:szCs w:val="20"/>
              </w:rPr>
            </w:pPr>
            <w:r w:rsidRPr="00D1339F">
              <w:rPr>
                <w:color w:val="000000"/>
                <w:sz w:val="20"/>
                <w:szCs w:val="20"/>
              </w:rPr>
              <w:t>0,297</w:t>
            </w:r>
          </w:p>
        </w:tc>
        <w:tc>
          <w:tcPr>
            <w:tcW w:w="588" w:type="pct"/>
            <w:tcBorders>
              <w:top w:val="nil"/>
              <w:left w:val="nil"/>
              <w:bottom w:val="single" w:sz="8" w:space="0" w:color="000000"/>
              <w:right w:val="single" w:sz="8" w:space="0" w:color="auto"/>
            </w:tcBorders>
            <w:shd w:val="clear" w:color="auto" w:fill="auto"/>
            <w:vAlign w:val="center"/>
          </w:tcPr>
          <w:p w14:paraId="222BE1DC" w14:textId="521A7C2A" w:rsidR="00F82743" w:rsidRPr="00D1339F" w:rsidRDefault="00F82743" w:rsidP="00F82743">
            <w:pPr>
              <w:jc w:val="center"/>
              <w:rPr>
                <w:color w:val="000000"/>
                <w:sz w:val="20"/>
                <w:szCs w:val="20"/>
              </w:rPr>
            </w:pPr>
            <w:r w:rsidRPr="00D1339F">
              <w:rPr>
                <w:color w:val="000000"/>
                <w:sz w:val="20"/>
                <w:szCs w:val="20"/>
              </w:rPr>
              <w:t>0,297</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0884870C" w14:textId="7B701D72" w:rsidR="00F82743" w:rsidRPr="00D1339F" w:rsidRDefault="00F82743" w:rsidP="00F82743">
            <w:pPr>
              <w:jc w:val="center"/>
              <w:rPr>
                <w:sz w:val="20"/>
                <w:szCs w:val="20"/>
              </w:rPr>
            </w:pPr>
            <w:r w:rsidRPr="00D1339F">
              <w:rPr>
                <w:sz w:val="20"/>
                <w:szCs w:val="20"/>
              </w:rPr>
              <w:t>-</w:t>
            </w:r>
          </w:p>
        </w:tc>
      </w:tr>
      <w:tr w:rsidR="00F82743" w:rsidRPr="00D1339F" w14:paraId="4CE012F7" w14:textId="77777777" w:rsidTr="00D1339F">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3E4D6141" w14:textId="463A2609" w:rsidR="00F82743" w:rsidRPr="00D1339F" w:rsidRDefault="00F82743" w:rsidP="00F82743">
            <w:pPr>
              <w:jc w:val="center"/>
              <w:rPr>
                <w:color w:val="000000"/>
                <w:sz w:val="20"/>
                <w:szCs w:val="20"/>
              </w:rPr>
            </w:pPr>
            <w:r w:rsidRPr="00D1339F">
              <w:rPr>
                <w:color w:val="000000"/>
                <w:sz w:val="20"/>
                <w:szCs w:val="20"/>
              </w:rPr>
              <w:t>Теплогенераторная д. Исаково</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3998C94A" w14:textId="1CA85C25" w:rsidR="00F82743" w:rsidRPr="00D1339F" w:rsidRDefault="00F82743" w:rsidP="00F82743">
            <w:pPr>
              <w:jc w:val="center"/>
              <w:rPr>
                <w:color w:val="000000"/>
                <w:sz w:val="20"/>
                <w:szCs w:val="20"/>
              </w:rPr>
            </w:pPr>
            <w:r w:rsidRPr="00D1339F">
              <w:rPr>
                <w:sz w:val="20"/>
                <w:szCs w:val="20"/>
              </w:rPr>
              <w:t>-</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356EEB15" w14:textId="4283B40F" w:rsidR="00F82743" w:rsidRPr="00D1339F" w:rsidRDefault="00F82743" w:rsidP="00F82743">
            <w:pPr>
              <w:jc w:val="center"/>
              <w:rPr>
                <w:color w:val="000000"/>
                <w:sz w:val="20"/>
                <w:szCs w:val="20"/>
              </w:rPr>
            </w:pPr>
            <w:r w:rsidRPr="00D1339F">
              <w:rPr>
                <w:sz w:val="20"/>
                <w:szCs w:val="20"/>
              </w:rPr>
              <w:t>-</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7B3D5E3D" w14:textId="6EE9D1AD" w:rsidR="00F82743" w:rsidRPr="00D1339F" w:rsidRDefault="00F82743" w:rsidP="00F82743">
            <w:pPr>
              <w:jc w:val="center"/>
              <w:rPr>
                <w:color w:val="000000"/>
                <w:sz w:val="20"/>
                <w:szCs w:val="20"/>
              </w:rPr>
            </w:pPr>
            <w:r w:rsidRPr="00D1339F">
              <w:rPr>
                <w:sz w:val="20"/>
                <w:szCs w:val="20"/>
              </w:rPr>
              <w:t>-</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7C5553A6" w14:textId="0625D16B" w:rsidR="00F82743" w:rsidRPr="00D1339F" w:rsidRDefault="00F82743" w:rsidP="00F82743">
            <w:pPr>
              <w:jc w:val="center"/>
              <w:rPr>
                <w:sz w:val="20"/>
                <w:szCs w:val="20"/>
              </w:rPr>
            </w:pPr>
            <w:r w:rsidRPr="00D1339F">
              <w:rPr>
                <w:sz w:val="20"/>
                <w:szCs w:val="20"/>
              </w:rPr>
              <w:t>-</w:t>
            </w:r>
          </w:p>
        </w:tc>
        <w:tc>
          <w:tcPr>
            <w:tcW w:w="379" w:type="pct"/>
            <w:tcBorders>
              <w:top w:val="nil"/>
              <w:left w:val="nil"/>
              <w:bottom w:val="single" w:sz="8" w:space="0" w:color="auto"/>
              <w:right w:val="single" w:sz="8" w:space="0" w:color="auto"/>
            </w:tcBorders>
            <w:shd w:val="clear" w:color="auto" w:fill="auto"/>
            <w:vAlign w:val="center"/>
          </w:tcPr>
          <w:p w14:paraId="7077137E" w14:textId="4B4458F5" w:rsidR="00F82743" w:rsidRPr="00D1339F" w:rsidRDefault="00F82743" w:rsidP="00F82743">
            <w:pPr>
              <w:jc w:val="center"/>
              <w:rPr>
                <w:color w:val="000000"/>
                <w:sz w:val="20"/>
                <w:szCs w:val="20"/>
              </w:rPr>
            </w:pPr>
            <w:r w:rsidRPr="00D1339F">
              <w:rPr>
                <w:color w:val="000000"/>
                <w:sz w:val="20"/>
                <w:szCs w:val="20"/>
              </w:rPr>
              <w:t>0,087</w:t>
            </w:r>
          </w:p>
        </w:tc>
        <w:tc>
          <w:tcPr>
            <w:tcW w:w="273" w:type="pct"/>
            <w:tcBorders>
              <w:top w:val="nil"/>
              <w:left w:val="nil"/>
              <w:bottom w:val="single" w:sz="8" w:space="0" w:color="000000"/>
              <w:right w:val="single" w:sz="8" w:space="0" w:color="auto"/>
            </w:tcBorders>
            <w:shd w:val="clear" w:color="auto" w:fill="auto"/>
            <w:vAlign w:val="center"/>
          </w:tcPr>
          <w:p w14:paraId="2333C349" w14:textId="75D4DCE8" w:rsidR="00F82743" w:rsidRPr="00D1339F" w:rsidRDefault="00F82743" w:rsidP="00F82743">
            <w:pPr>
              <w:jc w:val="center"/>
              <w:rPr>
                <w:color w:val="000000"/>
                <w:sz w:val="20"/>
                <w:szCs w:val="20"/>
              </w:rPr>
            </w:pPr>
            <w:r w:rsidRPr="00D1339F">
              <w:rPr>
                <w:color w:val="000000"/>
                <w:sz w:val="20"/>
                <w:szCs w:val="20"/>
              </w:rPr>
              <w:t>0,090</w:t>
            </w:r>
          </w:p>
        </w:tc>
        <w:tc>
          <w:tcPr>
            <w:tcW w:w="588" w:type="pct"/>
            <w:tcBorders>
              <w:top w:val="nil"/>
              <w:left w:val="nil"/>
              <w:bottom w:val="single" w:sz="8" w:space="0" w:color="000000"/>
              <w:right w:val="single" w:sz="8" w:space="0" w:color="auto"/>
            </w:tcBorders>
            <w:shd w:val="clear" w:color="auto" w:fill="auto"/>
            <w:vAlign w:val="center"/>
          </w:tcPr>
          <w:p w14:paraId="13D77A66" w14:textId="5D1A34D8" w:rsidR="00F82743" w:rsidRPr="00D1339F" w:rsidRDefault="00F82743" w:rsidP="00F82743">
            <w:pPr>
              <w:jc w:val="center"/>
              <w:rPr>
                <w:color w:val="000000"/>
                <w:sz w:val="20"/>
                <w:szCs w:val="20"/>
              </w:rPr>
            </w:pPr>
            <w:r w:rsidRPr="00D1339F">
              <w:rPr>
                <w:color w:val="000000"/>
                <w:sz w:val="20"/>
                <w:szCs w:val="20"/>
              </w:rPr>
              <w:t>0,090</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4C7F5B58" w14:textId="17268CA3" w:rsidR="00F82743" w:rsidRPr="00D1339F" w:rsidRDefault="00F82743" w:rsidP="00F82743">
            <w:pPr>
              <w:jc w:val="center"/>
              <w:rPr>
                <w:sz w:val="20"/>
                <w:szCs w:val="20"/>
              </w:rPr>
            </w:pPr>
            <w:r w:rsidRPr="00D1339F">
              <w:rPr>
                <w:sz w:val="20"/>
                <w:szCs w:val="20"/>
              </w:rPr>
              <w:t>-</w:t>
            </w:r>
          </w:p>
        </w:tc>
      </w:tr>
      <w:tr w:rsidR="00F82743" w:rsidRPr="00D1339F" w14:paraId="68BCDCBC" w14:textId="77777777" w:rsidTr="00D1339F">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0DC23AAD" w14:textId="3FD20D79" w:rsidR="00F82743" w:rsidRPr="00D1339F" w:rsidRDefault="00F82743" w:rsidP="00F82743">
            <w:pPr>
              <w:jc w:val="center"/>
              <w:rPr>
                <w:color w:val="000000"/>
                <w:sz w:val="20"/>
                <w:szCs w:val="20"/>
              </w:rPr>
            </w:pPr>
            <w:r w:rsidRPr="00D1339F">
              <w:rPr>
                <w:color w:val="000000"/>
                <w:sz w:val="20"/>
                <w:szCs w:val="20"/>
              </w:rPr>
              <w:t>Теплогенераторная Детского сада с. Юнда</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6F51B3E5" w14:textId="01E3AD8B" w:rsidR="00F82743" w:rsidRPr="00D1339F" w:rsidRDefault="00F82743" w:rsidP="00F82743">
            <w:pPr>
              <w:jc w:val="center"/>
              <w:rPr>
                <w:color w:val="000000"/>
                <w:sz w:val="20"/>
                <w:szCs w:val="20"/>
              </w:rPr>
            </w:pPr>
            <w:r w:rsidRPr="00D1339F">
              <w:rPr>
                <w:sz w:val="20"/>
                <w:szCs w:val="20"/>
              </w:rPr>
              <w:t>-</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2C6F491C" w14:textId="519F84EE" w:rsidR="00F82743" w:rsidRPr="00D1339F" w:rsidRDefault="00F82743" w:rsidP="00F82743">
            <w:pPr>
              <w:jc w:val="center"/>
              <w:rPr>
                <w:color w:val="000000"/>
                <w:sz w:val="20"/>
                <w:szCs w:val="20"/>
              </w:rPr>
            </w:pPr>
            <w:r w:rsidRPr="00D1339F">
              <w:rPr>
                <w:sz w:val="20"/>
                <w:szCs w:val="20"/>
              </w:rPr>
              <w:t>-</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445486D2" w14:textId="1B1DC586" w:rsidR="00F82743" w:rsidRPr="00D1339F" w:rsidRDefault="00F82743" w:rsidP="00F82743">
            <w:pPr>
              <w:jc w:val="center"/>
              <w:rPr>
                <w:color w:val="000000"/>
                <w:sz w:val="20"/>
                <w:szCs w:val="20"/>
              </w:rPr>
            </w:pPr>
            <w:r w:rsidRPr="00D1339F">
              <w:rPr>
                <w:sz w:val="20"/>
                <w:szCs w:val="20"/>
              </w:rPr>
              <w:t>-</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79C50359" w14:textId="73DFAD17" w:rsidR="00F82743" w:rsidRPr="00D1339F" w:rsidRDefault="00F82743" w:rsidP="00F82743">
            <w:pPr>
              <w:jc w:val="center"/>
              <w:rPr>
                <w:sz w:val="20"/>
                <w:szCs w:val="20"/>
              </w:rPr>
            </w:pPr>
            <w:r w:rsidRPr="00D1339F">
              <w:rPr>
                <w:sz w:val="20"/>
                <w:szCs w:val="20"/>
              </w:rPr>
              <w:t>-</w:t>
            </w:r>
          </w:p>
        </w:tc>
        <w:tc>
          <w:tcPr>
            <w:tcW w:w="379" w:type="pct"/>
            <w:tcBorders>
              <w:top w:val="nil"/>
              <w:left w:val="nil"/>
              <w:bottom w:val="single" w:sz="8" w:space="0" w:color="auto"/>
              <w:right w:val="single" w:sz="8" w:space="0" w:color="auto"/>
            </w:tcBorders>
            <w:shd w:val="clear" w:color="auto" w:fill="auto"/>
            <w:vAlign w:val="center"/>
          </w:tcPr>
          <w:p w14:paraId="161E5E1A" w14:textId="306CF97B" w:rsidR="00F82743" w:rsidRPr="00D1339F" w:rsidRDefault="00F82743" w:rsidP="00F82743">
            <w:pPr>
              <w:jc w:val="center"/>
              <w:rPr>
                <w:color w:val="000000"/>
                <w:sz w:val="20"/>
                <w:szCs w:val="20"/>
              </w:rPr>
            </w:pPr>
            <w:r w:rsidRPr="00D1339F">
              <w:rPr>
                <w:color w:val="000000"/>
                <w:sz w:val="20"/>
                <w:szCs w:val="20"/>
              </w:rPr>
              <w:t>0,010</w:t>
            </w:r>
          </w:p>
        </w:tc>
        <w:tc>
          <w:tcPr>
            <w:tcW w:w="273" w:type="pct"/>
            <w:tcBorders>
              <w:top w:val="nil"/>
              <w:left w:val="nil"/>
              <w:bottom w:val="single" w:sz="8" w:space="0" w:color="000000"/>
              <w:right w:val="single" w:sz="8" w:space="0" w:color="auto"/>
            </w:tcBorders>
            <w:shd w:val="clear" w:color="auto" w:fill="auto"/>
            <w:vAlign w:val="center"/>
          </w:tcPr>
          <w:p w14:paraId="260CCD29" w14:textId="022BB369" w:rsidR="00F82743" w:rsidRPr="00D1339F" w:rsidRDefault="00F82743" w:rsidP="00F82743">
            <w:pPr>
              <w:jc w:val="center"/>
              <w:rPr>
                <w:color w:val="000000"/>
                <w:sz w:val="20"/>
                <w:szCs w:val="20"/>
              </w:rPr>
            </w:pPr>
            <w:r w:rsidRPr="00D1339F">
              <w:rPr>
                <w:color w:val="000000"/>
                <w:sz w:val="20"/>
                <w:szCs w:val="20"/>
              </w:rPr>
              <w:t>0,010</w:t>
            </w:r>
          </w:p>
        </w:tc>
        <w:tc>
          <w:tcPr>
            <w:tcW w:w="588" w:type="pct"/>
            <w:tcBorders>
              <w:top w:val="nil"/>
              <w:left w:val="nil"/>
              <w:bottom w:val="single" w:sz="8" w:space="0" w:color="000000"/>
              <w:right w:val="single" w:sz="8" w:space="0" w:color="auto"/>
            </w:tcBorders>
            <w:shd w:val="clear" w:color="auto" w:fill="auto"/>
            <w:vAlign w:val="center"/>
          </w:tcPr>
          <w:p w14:paraId="54275CD5" w14:textId="516A1749" w:rsidR="00F82743" w:rsidRPr="00D1339F" w:rsidRDefault="00F82743" w:rsidP="00F82743">
            <w:pPr>
              <w:jc w:val="center"/>
              <w:rPr>
                <w:color w:val="000000"/>
                <w:sz w:val="20"/>
                <w:szCs w:val="20"/>
              </w:rPr>
            </w:pPr>
            <w:r w:rsidRPr="00D1339F">
              <w:rPr>
                <w:color w:val="000000"/>
                <w:sz w:val="20"/>
                <w:szCs w:val="20"/>
              </w:rPr>
              <w:t>0,010</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05214767" w14:textId="3CEE042F" w:rsidR="00F82743" w:rsidRPr="00D1339F" w:rsidRDefault="00F82743" w:rsidP="00F82743">
            <w:pPr>
              <w:jc w:val="center"/>
              <w:rPr>
                <w:sz w:val="20"/>
                <w:szCs w:val="20"/>
              </w:rPr>
            </w:pPr>
            <w:r w:rsidRPr="00D1339F">
              <w:rPr>
                <w:sz w:val="20"/>
                <w:szCs w:val="20"/>
              </w:rPr>
              <w:t>-</w:t>
            </w:r>
          </w:p>
        </w:tc>
      </w:tr>
      <w:tr w:rsidR="00F82743" w:rsidRPr="00D1339F" w14:paraId="2686B7C5" w14:textId="77777777" w:rsidTr="00D1339F">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6E99E6CB" w14:textId="785BAB80" w:rsidR="00F82743" w:rsidRPr="00D1339F" w:rsidRDefault="00F82743" w:rsidP="00F82743">
            <w:pPr>
              <w:jc w:val="center"/>
              <w:rPr>
                <w:color w:val="000000"/>
                <w:sz w:val="20"/>
                <w:szCs w:val="20"/>
              </w:rPr>
            </w:pPr>
            <w:r w:rsidRPr="00D1339F">
              <w:rPr>
                <w:color w:val="000000"/>
                <w:sz w:val="20"/>
                <w:szCs w:val="20"/>
              </w:rPr>
              <w:t>Теплогенераторная СДК д. Котегово</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2137DC81" w14:textId="16856685" w:rsidR="00F82743" w:rsidRPr="00D1339F" w:rsidRDefault="00F82743" w:rsidP="00F82743">
            <w:pPr>
              <w:jc w:val="center"/>
              <w:rPr>
                <w:color w:val="000000"/>
                <w:sz w:val="20"/>
                <w:szCs w:val="20"/>
              </w:rPr>
            </w:pPr>
            <w:r w:rsidRPr="00D1339F">
              <w:rPr>
                <w:sz w:val="20"/>
                <w:szCs w:val="20"/>
              </w:rPr>
              <w:t>-</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771303EC" w14:textId="6FBB845C" w:rsidR="00F82743" w:rsidRPr="00D1339F" w:rsidRDefault="00F82743" w:rsidP="00F82743">
            <w:pPr>
              <w:jc w:val="center"/>
              <w:rPr>
                <w:color w:val="000000"/>
                <w:sz w:val="20"/>
                <w:szCs w:val="20"/>
              </w:rPr>
            </w:pPr>
            <w:r w:rsidRPr="00D1339F">
              <w:rPr>
                <w:sz w:val="20"/>
                <w:szCs w:val="20"/>
              </w:rPr>
              <w:t>-</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2F8A6461" w14:textId="602F59E7" w:rsidR="00F82743" w:rsidRPr="00D1339F" w:rsidRDefault="00F82743" w:rsidP="00F82743">
            <w:pPr>
              <w:jc w:val="center"/>
              <w:rPr>
                <w:color w:val="000000"/>
                <w:sz w:val="20"/>
                <w:szCs w:val="20"/>
              </w:rPr>
            </w:pPr>
            <w:r w:rsidRPr="00D1339F">
              <w:rPr>
                <w:sz w:val="20"/>
                <w:szCs w:val="20"/>
              </w:rPr>
              <w:t>-</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6B39A997" w14:textId="67004689" w:rsidR="00F82743" w:rsidRPr="00D1339F" w:rsidRDefault="00F82743" w:rsidP="00F82743">
            <w:pPr>
              <w:jc w:val="center"/>
              <w:rPr>
                <w:sz w:val="20"/>
                <w:szCs w:val="20"/>
              </w:rPr>
            </w:pPr>
            <w:r w:rsidRPr="00D1339F">
              <w:rPr>
                <w:sz w:val="20"/>
                <w:szCs w:val="20"/>
              </w:rPr>
              <w:t>-</w:t>
            </w:r>
          </w:p>
        </w:tc>
        <w:tc>
          <w:tcPr>
            <w:tcW w:w="379" w:type="pct"/>
            <w:tcBorders>
              <w:top w:val="nil"/>
              <w:left w:val="nil"/>
              <w:bottom w:val="single" w:sz="8" w:space="0" w:color="auto"/>
              <w:right w:val="single" w:sz="8" w:space="0" w:color="auto"/>
            </w:tcBorders>
            <w:shd w:val="clear" w:color="auto" w:fill="auto"/>
            <w:vAlign w:val="center"/>
          </w:tcPr>
          <w:p w14:paraId="1E2BE338" w14:textId="1944BC23" w:rsidR="00F82743" w:rsidRPr="00D1339F" w:rsidRDefault="00F82743" w:rsidP="00F82743">
            <w:pPr>
              <w:jc w:val="center"/>
              <w:rPr>
                <w:color w:val="000000"/>
                <w:sz w:val="20"/>
                <w:szCs w:val="20"/>
              </w:rPr>
            </w:pPr>
            <w:r w:rsidRPr="00D1339F">
              <w:rPr>
                <w:color w:val="000000"/>
                <w:sz w:val="20"/>
                <w:szCs w:val="20"/>
              </w:rPr>
              <w:t>0,027</w:t>
            </w:r>
          </w:p>
        </w:tc>
        <w:tc>
          <w:tcPr>
            <w:tcW w:w="273" w:type="pct"/>
            <w:tcBorders>
              <w:top w:val="nil"/>
              <w:left w:val="nil"/>
              <w:bottom w:val="single" w:sz="8" w:space="0" w:color="000000"/>
              <w:right w:val="single" w:sz="8" w:space="0" w:color="auto"/>
            </w:tcBorders>
            <w:shd w:val="clear" w:color="auto" w:fill="auto"/>
            <w:vAlign w:val="center"/>
          </w:tcPr>
          <w:p w14:paraId="14B89B69" w14:textId="618E71D3" w:rsidR="00F82743" w:rsidRPr="00D1339F" w:rsidRDefault="00F82743" w:rsidP="00F82743">
            <w:pPr>
              <w:jc w:val="center"/>
              <w:rPr>
                <w:color w:val="000000"/>
                <w:sz w:val="20"/>
                <w:szCs w:val="20"/>
              </w:rPr>
            </w:pPr>
            <w:r w:rsidRPr="00D1339F">
              <w:rPr>
                <w:color w:val="000000"/>
                <w:sz w:val="20"/>
                <w:szCs w:val="20"/>
              </w:rPr>
              <w:t>0,028</w:t>
            </w:r>
          </w:p>
        </w:tc>
        <w:tc>
          <w:tcPr>
            <w:tcW w:w="588" w:type="pct"/>
            <w:tcBorders>
              <w:top w:val="nil"/>
              <w:left w:val="nil"/>
              <w:bottom w:val="single" w:sz="8" w:space="0" w:color="000000"/>
              <w:right w:val="single" w:sz="8" w:space="0" w:color="auto"/>
            </w:tcBorders>
            <w:shd w:val="clear" w:color="auto" w:fill="auto"/>
            <w:vAlign w:val="center"/>
          </w:tcPr>
          <w:p w14:paraId="092ECA3D" w14:textId="6E0C3D09" w:rsidR="00F82743" w:rsidRPr="00D1339F" w:rsidRDefault="00F82743" w:rsidP="00F82743">
            <w:pPr>
              <w:jc w:val="center"/>
              <w:rPr>
                <w:color w:val="000000"/>
                <w:sz w:val="20"/>
                <w:szCs w:val="20"/>
              </w:rPr>
            </w:pPr>
            <w:r w:rsidRPr="00D1339F">
              <w:rPr>
                <w:color w:val="000000"/>
                <w:sz w:val="20"/>
                <w:szCs w:val="20"/>
              </w:rPr>
              <w:t>0,028</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63113763" w14:textId="1223570B" w:rsidR="00F82743" w:rsidRPr="00D1339F" w:rsidRDefault="00F82743" w:rsidP="00F82743">
            <w:pPr>
              <w:jc w:val="center"/>
              <w:rPr>
                <w:sz w:val="20"/>
                <w:szCs w:val="20"/>
              </w:rPr>
            </w:pPr>
            <w:r w:rsidRPr="00D1339F">
              <w:rPr>
                <w:sz w:val="20"/>
                <w:szCs w:val="20"/>
              </w:rPr>
              <w:t>-</w:t>
            </w:r>
          </w:p>
        </w:tc>
      </w:tr>
      <w:tr w:rsidR="00F82743" w:rsidRPr="00D1339F" w14:paraId="05754C30" w14:textId="77777777" w:rsidTr="00D1339F">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040D8E18" w14:textId="6FCF57D1" w:rsidR="00F82743" w:rsidRPr="00D1339F" w:rsidRDefault="00F82743" w:rsidP="00F82743">
            <w:pPr>
              <w:jc w:val="center"/>
              <w:rPr>
                <w:color w:val="000000"/>
                <w:sz w:val="20"/>
                <w:szCs w:val="20"/>
              </w:rPr>
            </w:pPr>
            <w:r w:rsidRPr="00D1339F">
              <w:rPr>
                <w:color w:val="000000"/>
                <w:sz w:val="20"/>
                <w:szCs w:val="20"/>
              </w:rPr>
              <w:t>Теплогенераторная СК д. Большой Унтем</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1710DB01" w14:textId="16BAB890" w:rsidR="00F82743" w:rsidRPr="00D1339F" w:rsidRDefault="00F82743" w:rsidP="00F82743">
            <w:pPr>
              <w:jc w:val="center"/>
              <w:rPr>
                <w:color w:val="000000"/>
                <w:sz w:val="20"/>
                <w:szCs w:val="20"/>
              </w:rPr>
            </w:pPr>
            <w:r w:rsidRPr="00D1339F">
              <w:rPr>
                <w:sz w:val="20"/>
                <w:szCs w:val="20"/>
              </w:rPr>
              <w:t>-</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7CAE763F" w14:textId="07D1BED4" w:rsidR="00F82743" w:rsidRPr="00D1339F" w:rsidRDefault="00F82743" w:rsidP="00F82743">
            <w:pPr>
              <w:jc w:val="center"/>
              <w:rPr>
                <w:color w:val="000000"/>
                <w:sz w:val="20"/>
                <w:szCs w:val="20"/>
              </w:rPr>
            </w:pPr>
            <w:r w:rsidRPr="00D1339F">
              <w:rPr>
                <w:sz w:val="20"/>
                <w:szCs w:val="20"/>
              </w:rPr>
              <w:t>-</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4BFB5AA1" w14:textId="1398E3EA" w:rsidR="00F82743" w:rsidRPr="00D1339F" w:rsidRDefault="00F82743" w:rsidP="00F82743">
            <w:pPr>
              <w:jc w:val="center"/>
              <w:rPr>
                <w:color w:val="000000"/>
                <w:sz w:val="20"/>
                <w:szCs w:val="20"/>
              </w:rPr>
            </w:pPr>
            <w:r w:rsidRPr="00D1339F">
              <w:rPr>
                <w:sz w:val="20"/>
                <w:szCs w:val="20"/>
              </w:rPr>
              <w:t>-</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04D0A331" w14:textId="109EE74A" w:rsidR="00F82743" w:rsidRPr="00D1339F" w:rsidRDefault="00F82743" w:rsidP="00F82743">
            <w:pPr>
              <w:jc w:val="center"/>
              <w:rPr>
                <w:sz w:val="20"/>
                <w:szCs w:val="20"/>
              </w:rPr>
            </w:pPr>
            <w:r w:rsidRPr="00D1339F">
              <w:rPr>
                <w:sz w:val="20"/>
                <w:szCs w:val="20"/>
              </w:rPr>
              <w:t>-</w:t>
            </w:r>
          </w:p>
        </w:tc>
        <w:tc>
          <w:tcPr>
            <w:tcW w:w="379" w:type="pct"/>
            <w:tcBorders>
              <w:top w:val="nil"/>
              <w:left w:val="nil"/>
              <w:bottom w:val="single" w:sz="8" w:space="0" w:color="auto"/>
              <w:right w:val="single" w:sz="8" w:space="0" w:color="auto"/>
            </w:tcBorders>
            <w:shd w:val="clear" w:color="auto" w:fill="auto"/>
            <w:vAlign w:val="center"/>
          </w:tcPr>
          <w:p w14:paraId="531133F7" w14:textId="7FF8899A" w:rsidR="00F82743" w:rsidRPr="00D1339F" w:rsidRDefault="00F82743" w:rsidP="00F82743">
            <w:pPr>
              <w:jc w:val="center"/>
              <w:rPr>
                <w:color w:val="000000"/>
                <w:sz w:val="20"/>
                <w:szCs w:val="20"/>
              </w:rPr>
            </w:pPr>
            <w:r w:rsidRPr="00D1339F">
              <w:rPr>
                <w:color w:val="000000"/>
                <w:sz w:val="20"/>
                <w:szCs w:val="20"/>
              </w:rPr>
              <w:t>0,034</w:t>
            </w:r>
          </w:p>
        </w:tc>
        <w:tc>
          <w:tcPr>
            <w:tcW w:w="273" w:type="pct"/>
            <w:tcBorders>
              <w:top w:val="nil"/>
              <w:left w:val="nil"/>
              <w:bottom w:val="single" w:sz="8" w:space="0" w:color="000000"/>
              <w:right w:val="single" w:sz="8" w:space="0" w:color="auto"/>
            </w:tcBorders>
            <w:shd w:val="clear" w:color="auto" w:fill="auto"/>
            <w:vAlign w:val="center"/>
          </w:tcPr>
          <w:p w14:paraId="5603682A" w14:textId="30B18BB7" w:rsidR="00F82743" w:rsidRPr="00D1339F" w:rsidRDefault="00F82743" w:rsidP="00F82743">
            <w:pPr>
              <w:jc w:val="center"/>
              <w:rPr>
                <w:color w:val="000000"/>
                <w:sz w:val="20"/>
                <w:szCs w:val="20"/>
              </w:rPr>
            </w:pPr>
            <w:r w:rsidRPr="00D1339F">
              <w:rPr>
                <w:color w:val="000000"/>
                <w:sz w:val="20"/>
                <w:szCs w:val="20"/>
              </w:rPr>
              <w:t>0,035</w:t>
            </w:r>
          </w:p>
        </w:tc>
        <w:tc>
          <w:tcPr>
            <w:tcW w:w="588" w:type="pct"/>
            <w:tcBorders>
              <w:top w:val="nil"/>
              <w:left w:val="nil"/>
              <w:bottom w:val="single" w:sz="8" w:space="0" w:color="000000"/>
              <w:right w:val="single" w:sz="8" w:space="0" w:color="auto"/>
            </w:tcBorders>
            <w:shd w:val="clear" w:color="auto" w:fill="auto"/>
            <w:vAlign w:val="center"/>
          </w:tcPr>
          <w:p w14:paraId="5BC00080" w14:textId="668E633A" w:rsidR="00F82743" w:rsidRPr="00D1339F" w:rsidRDefault="00F82743" w:rsidP="00F82743">
            <w:pPr>
              <w:jc w:val="center"/>
              <w:rPr>
                <w:color w:val="000000"/>
                <w:sz w:val="20"/>
                <w:szCs w:val="20"/>
              </w:rPr>
            </w:pPr>
            <w:r w:rsidRPr="00D1339F">
              <w:rPr>
                <w:color w:val="000000"/>
                <w:sz w:val="20"/>
                <w:szCs w:val="20"/>
              </w:rPr>
              <w:t>0,035</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6FE02842" w14:textId="70CEFDE9" w:rsidR="00F82743" w:rsidRPr="00D1339F" w:rsidRDefault="00F82743" w:rsidP="00F82743">
            <w:pPr>
              <w:jc w:val="center"/>
              <w:rPr>
                <w:sz w:val="20"/>
                <w:szCs w:val="20"/>
              </w:rPr>
            </w:pPr>
            <w:r w:rsidRPr="00D1339F">
              <w:rPr>
                <w:sz w:val="20"/>
                <w:szCs w:val="20"/>
              </w:rPr>
              <w:t>-</w:t>
            </w:r>
          </w:p>
        </w:tc>
      </w:tr>
      <w:tr w:rsidR="00F82743" w:rsidRPr="00D1339F" w14:paraId="6EBEEC3E" w14:textId="77777777" w:rsidTr="00D1339F">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544284F0" w14:textId="0068D2C2" w:rsidR="00F82743" w:rsidRPr="00D1339F" w:rsidRDefault="00F82743" w:rsidP="00F82743">
            <w:pPr>
              <w:jc w:val="center"/>
              <w:rPr>
                <w:color w:val="000000"/>
                <w:sz w:val="20"/>
                <w:szCs w:val="20"/>
              </w:rPr>
            </w:pPr>
            <w:r w:rsidRPr="00D1339F">
              <w:rPr>
                <w:color w:val="000000"/>
                <w:sz w:val="20"/>
                <w:szCs w:val="20"/>
              </w:rPr>
              <w:t>Теплогенераторная ЦСКД с. Турецкое</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16F2BD76" w14:textId="1447384B" w:rsidR="00F82743" w:rsidRPr="00D1339F" w:rsidRDefault="00F82743" w:rsidP="00F82743">
            <w:pPr>
              <w:jc w:val="center"/>
              <w:rPr>
                <w:color w:val="000000"/>
                <w:sz w:val="20"/>
                <w:szCs w:val="20"/>
              </w:rPr>
            </w:pPr>
            <w:r w:rsidRPr="00D1339F">
              <w:rPr>
                <w:sz w:val="20"/>
                <w:szCs w:val="20"/>
              </w:rPr>
              <w:t>-</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795B1C46" w14:textId="149272CE" w:rsidR="00F82743" w:rsidRPr="00D1339F" w:rsidRDefault="00F82743" w:rsidP="00F82743">
            <w:pPr>
              <w:jc w:val="center"/>
              <w:rPr>
                <w:color w:val="000000"/>
                <w:sz w:val="20"/>
                <w:szCs w:val="20"/>
              </w:rPr>
            </w:pPr>
            <w:r w:rsidRPr="00D1339F">
              <w:rPr>
                <w:sz w:val="20"/>
                <w:szCs w:val="20"/>
              </w:rPr>
              <w:t>-</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3758A36A" w14:textId="6B6C382F" w:rsidR="00F82743" w:rsidRPr="00D1339F" w:rsidRDefault="00F82743" w:rsidP="00F82743">
            <w:pPr>
              <w:jc w:val="center"/>
              <w:rPr>
                <w:color w:val="000000"/>
                <w:sz w:val="20"/>
                <w:szCs w:val="20"/>
              </w:rPr>
            </w:pPr>
            <w:r w:rsidRPr="00D1339F">
              <w:rPr>
                <w:sz w:val="20"/>
                <w:szCs w:val="20"/>
              </w:rPr>
              <w:t>-</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5E81E842" w14:textId="3B1BBC7A" w:rsidR="00F82743" w:rsidRPr="00D1339F" w:rsidRDefault="00F82743" w:rsidP="00F82743">
            <w:pPr>
              <w:jc w:val="center"/>
              <w:rPr>
                <w:sz w:val="20"/>
                <w:szCs w:val="20"/>
              </w:rPr>
            </w:pPr>
            <w:r w:rsidRPr="00D1339F">
              <w:rPr>
                <w:sz w:val="20"/>
                <w:szCs w:val="20"/>
              </w:rPr>
              <w:t>-</w:t>
            </w:r>
          </w:p>
        </w:tc>
        <w:tc>
          <w:tcPr>
            <w:tcW w:w="379" w:type="pct"/>
            <w:tcBorders>
              <w:top w:val="nil"/>
              <w:left w:val="nil"/>
              <w:bottom w:val="single" w:sz="8" w:space="0" w:color="auto"/>
              <w:right w:val="single" w:sz="8" w:space="0" w:color="auto"/>
            </w:tcBorders>
            <w:shd w:val="clear" w:color="auto" w:fill="auto"/>
            <w:vAlign w:val="center"/>
          </w:tcPr>
          <w:p w14:paraId="38B80225" w14:textId="2D7A0514" w:rsidR="00F82743" w:rsidRPr="00D1339F" w:rsidRDefault="00F82743" w:rsidP="00F82743">
            <w:pPr>
              <w:jc w:val="center"/>
              <w:rPr>
                <w:color w:val="000000"/>
                <w:sz w:val="20"/>
                <w:szCs w:val="20"/>
              </w:rPr>
            </w:pPr>
            <w:r w:rsidRPr="00D1339F">
              <w:rPr>
                <w:color w:val="000000"/>
                <w:sz w:val="20"/>
                <w:szCs w:val="20"/>
              </w:rPr>
              <w:t>0,086</w:t>
            </w:r>
          </w:p>
        </w:tc>
        <w:tc>
          <w:tcPr>
            <w:tcW w:w="273" w:type="pct"/>
            <w:tcBorders>
              <w:top w:val="nil"/>
              <w:left w:val="nil"/>
              <w:bottom w:val="single" w:sz="8" w:space="0" w:color="000000"/>
              <w:right w:val="single" w:sz="8" w:space="0" w:color="auto"/>
            </w:tcBorders>
            <w:shd w:val="clear" w:color="auto" w:fill="auto"/>
            <w:vAlign w:val="center"/>
          </w:tcPr>
          <w:p w14:paraId="06371AF0" w14:textId="2649B0B7" w:rsidR="00F82743" w:rsidRPr="00D1339F" w:rsidRDefault="00F82743" w:rsidP="00F82743">
            <w:pPr>
              <w:jc w:val="center"/>
              <w:rPr>
                <w:color w:val="000000"/>
                <w:sz w:val="20"/>
                <w:szCs w:val="20"/>
              </w:rPr>
            </w:pPr>
            <w:r w:rsidRPr="00D1339F">
              <w:rPr>
                <w:color w:val="000000"/>
                <w:sz w:val="20"/>
                <w:szCs w:val="20"/>
              </w:rPr>
              <w:t>0,089</w:t>
            </w:r>
          </w:p>
        </w:tc>
        <w:tc>
          <w:tcPr>
            <w:tcW w:w="588" w:type="pct"/>
            <w:tcBorders>
              <w:top w:val="nil"/>
              <w:left w:val="nil"/>
              <w:bottom w:val="single" w:sz="8" w:space="0" w:color="000000"/>
              <w:right w:val="single" w:sz="8" w:space="0" w:color="auto"/>
            </w:tcBorders>
            <w:shd w:val="clear" w:color="auto" w:fill="auto"/>
            <w:vAlign w:val="center"/>
          </w:tcPr>
          <w:p w14:paraId="0B112655" w14:textId="7F8183B4" w:rsidR="00F82743" w:rsidRPr="00D1339F" w:rsidRDefault="00F82743" w:rsidP="00F82743">
            <w:pPr>
              <w:jc w:val="center"/>
              <w:rPr>
                <w:color w:val="000000"/>
                <w:sz w:val="20"/>
                <w:szCs w:val="20"/>
              </w:rPr>
            </w:pPr>
            <w:r w:rsidRPr="00D1339F">
              <w:rPr>
                <w:color w:val="000000"/>
                <w:sz w:val="20"/>
                <w:szCs w:val="20"/>
              </w:rPr>
              <w:t>0,089</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2BF846C0" w14:textId="4FEFC755" w:rsidR="00F82743" w:rsidRPr="00D1339F" w:rsidRDefault="00F82743" w:rsidP="00F82743">
            <w:pPr>
              <w:jc w:val="center"/>
              <w:rPr>
                <w:sz w:val="20"/>
                <w:szCs w:val="20"/>
              </w:rPr>
            </w:pPr>
            <w:r w:rsidRPr="00D1339F">
              <w:rPr>
                <w:sz w:val="20"/>
                <w:szCs w:val="20"/>
              </w:rPr>
              <w:t>-</w:t>
            </w:r>
          </w:p>
        </w:tc>
      </w:tr>
      <w:tr w:rsidR="00F82743" w:rsidRPr="00D1339F" w14:paraId="078563A0" w14:textId="77777777" w:rsidTr="00D1339F">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29621EA7" w14:textId="506A0A42" w:rsidR="00F82743" w:rsidRPr="00D1339F" w:rsidRDefault="00F82743" w:rsidP="00F82743">
            <w:pPr>
              <w:jc w:val="center"/>
              <w:rPr>
                <w:color w:val="000000"/>
                <w:sz w:val="20"/>
                <w:szCs w:val="20"/>
              </w:rPr>
            </w:pPr>
            <w:r w:rsidRPr="00D1339F">
              <w:rPr>
                <w:color w:val="000000"/>
                <w:sz w:val="20"/>
                <w:szCs w:val="20"/>
              </w:rPr>
              <w:t>Теплогенераторная с. Турецкое (школа)</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343EB07B" w14:textId="0B474FC5" w:rsidR="00F82743" w:rsidRPr="00D1339F" w:rsidRDefault="00F82743" w:rsidP="00F82743">
            <w:pPr>
              <w:jc w:val="center"/>
              <w:rPr>
                <w:color w:val="000000"/>
                <w:sz w:val="20"/>
                <w:szCs w:val="20"/>
              </w:rPr>
            </w:pPr>
            <w:r w:rsidRPr="00D1339F">
              <w:rPr>
                <w:sz w:val="20"/>
                <w:szCs w:val="20"/>
              </w:rPr>
              <w:t>-</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640520EB" w14:textId="514B0D9F" w:rsidR="00F82743" w:rsidRPr="00D1339F" w:rsidRDefault="00F82743" w:rsidP="00F82743">
            <w:pPr>
              <w:jc w:val="center"/>
              <w:rPr>
                <w:color w:val="000000"/>
                <w:sz w:val="20"/>
                <w:szCs w:val="20"/>
              </w:rPr>
            </w:pPr>
            <w:r w:rsidRPr="00D1339F">
              <w:rPr>
                <w:sz w:val="20"/>
                <w:szCs w:val="20"/>
              </w:rPr>
              <w:t>-</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33CCC717" w14:textId="31B45B69" w:rsidR="00F82743" w:rsidRPr="00D1339F" w:rsidRDefault="00F82743" w:rsidP="00F82743">
            <w:pPr>
              <w:jc w:val="center"/>
              <w:rPr>
                <w:color w:val="000000"/>
                <w:sz w:val="20"/>
                <w:szCs w:val="20"/>
              </w:rPr>
            </w:pPr>
            <w:r w:rsidRPr="00D1339F">
              <w:rPr>
                <w:sz w:val="20"/>
                <w:szCs w:val="20"/>
              </w:rPr>
              <w:t>-</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51FE9086" w14:textId="321A6FCF" w:rsidR="00F82743" w:rsidRPr="00D1339F" w:rsidRDefault="00F82743" w:rsidP="00F82743">
            <w:pPr>
              <w:jc w:val="center"/>
              <w:rPr>
                <w:sz w:val="20"/>
                <w:szCs w:val="20"/>
              </w:rPr>
            </w:pPr>
            <w:r w:rsidRPr="00D1339F">
              <w:rPr>
                <w:sz w:val="20"/>
                <w:szCs w:val="20"/>
              </w:rPr>
              <w:t>-</w:t>
            </w:r>
          </w:p>
        </w:tc>
        <w:tc>
          <w:tcPr>
            <w:tcW w:w="379" w:type="pct"/>
            <w:tcBorders>
              <w:top w:val="nil"/>
              <w:left w:val="nil"/>
              <w:bottom w:val="single" w:sz="8" w:space="0" w:color="auto"/>
              <w:right w:val="single" w:sz="8" w:space="0" w:color="auto"/>
            </w:tcBorders>
            <w:shd w:val="clear" w:color="auto" w:fill="auto"/>
            <w:vAlign w:val="center"/>
          </w:tcPr>
          <w:p w14:paraId="2DFB5659" w14:textId="234B9E62" w:rsidR="00F82743" w:rsidRPr="00D1339F" w:rsidRDefault="00F82743" w:rsidP="00F82743">
            <w:pPr>
              <w:jc w:val="center"/>
              <w:rPr>
                <w:color w:val="000000"/>
                <w:sz w:val="20"/>
                <w:szCs w:val="20"/>
              </w:rPr>
            </w:pPr>
            <w:r w:rsidRPr="00D1339F">
              <w:rPr>
                <w:color w:val="000000"/>
                <w:sz w:val="20"/>
                <w:szCs w:val="20"/>
              </w:rPr>
              <w:t>0,020</w:t>
            </w:r>
          </w:p>
        </w:tc>
        <w:tc>
          <w:tcPr>
            <w:tcW w:w="273" w:type="pct"/>
            <w:tcBorders>
              <w:top w:val="nil"/>
              <w:left w:val="nil"/>
              <w:bottom w:val="single" w:sz="8" w:space="0" w:color="000000"/>
              <w:right w:val="single" w:sz="8" w:space="0" w:color="auto"/>
            </w:tcBorders>
            <w:shd w:val="clear" w:color="auto" w:fill="auto"/>
            <w:vAlign w:val="center"/>
          </w:tcPr>
          <w:p w14:paraId="1E2C5CDD" w14:textId="740D3006" w:rsidR="00F82743" w:rsidRPr="00D1339F" w:rsidRDefault="00F82743" w:rsidP="00F82743">
            <w:pPr>
              <w:jc w:val="center"/>
              <w:rPr>
                <w:color w:val="000000"/>
                <w:sz w:val="20"/>
                <w:szCs w:val="20"/>
              </w:rPr>
            </w:pPr>
            <w:r w:rsidRPr="00D1339F">
              <w:rPr>
                <w:color w:val="000000"/>
                <w:sz w:val="20"/>
                <w:szCs w:val="20"/>
              </w:rPr>
              <w:t>0,021</w:t>
            </w:r>
          </w:p>
        </w:tc>
        <w:tc>
          <w:tcPr>
            <w:tcW w:w="588" w:type="pct"/>
            <w:tcBorders>
              <w:top w:val="nil"/>
              <w:left w:val="nil"/>
              <w:bottom w:val="single" w:sz="8" w:space="0" w:color="000000"/>
              <w:right w:val="single" w:sz="8" w:space="0" w:color="auto"/>
            </w:tcBorders>
            <w:shd w:val="clear" w:color="auto" w:fill="auto"/>
            <w:vAlign w:val="center"/>
          </w:tcPr>
          <w:p w14:paraId="26F35D88" w14:textId="26A69637" w:rsidR="00F82743" w:rsidRPr="00D1339F" w:rsidRDefault="00F82743" w:rsidP="00F82743">
            <w:pPr>
              <w:jc w:val="center"/>
              <w:rPr>
                <w:color w:val="000000"/>
                <w:sz w:val="20"/>
                <w:szCs w:val="20"/>
              </w:rPr>
            </w:pPr>
            <w:r w:rsidRPr="00D1339F">
              <w:rPr>
                <w:color w:val="000000"/>
                <w:sz w:val="20"/>
                <w:szCs w:val="20"/>
              </w:rPr>
              <w:t>0,021</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6157FCAD" w14:textId="3CBEF31A" w:rsidR="00F82743" w:rsidRPr="00D1339F" w:rsidRDefault="00F82743" w:rsidP="00F82743">
            <w:pPr>
              <w:jc w:val="center"/>
              <w:rPr>
                <w:sz w:val="20"/>
                <w:szCs w:val="20"/>
              </w:rPr>
            </w:pPr>
            <w:r w:rsidRPr="00D1339F">
              <w:rPr>
                <w:sz w:val="20"/>
                <w:szCs w:val="20"/>
              </w:rPr>
              <w:t>-</w:t>
            </w:r>
          </w:p>
        </w:tc>
      </w:tr>
      <w:tr w:rsidR="00F82743" w:rsidRPr="00D1339F" w14:paraId="64EB9F17" w14:textId="77777777" w:rsidTr="00D1339F">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032D23A1" w14:textId="0F185F25" w:rsidR="00F82743" w:rsidRPr="00D1339F" w:rsidRDefault="00F82743" w:rsidP="00F82743">
            <w:pPr>
              <w:jc w:val="center"/>
              <w:rPr>
                <w:color w:val="000000"/>
                <w:sz w:val="20"/>
                <w:szCs w:val="20"/>
              </w:rPr>
            </w:pPr>
            <w:r w:rsidRPr="00D1339F">
              <w:rPr>
                <w:color w:val="000000"/>
                <w:sz w:val="20"/>
                <w:szCs w:val="20"/>
              </w:rPr>
              <w:t>Теплогенераторная с. Балезино (школа)</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75BC9B38" w14:textId="49CBE6B9" w:rsidR="00F82743" w:rsidRPr="00D1339F" w:rsidRDefault="00F82743" w:rsidP="00F82743">
            <w:pPr>
              <w:jc w:val="center"/>
              <w:rPr>
                <w:color w:val="000000"/>
                <w:sz w:val="20"/>
                <w:szCs w:val="20"/>
              </w:rPr>
            </w:pPr>
            <w:r w:rsidRPr="00D1339F">
              <w:rPr>
                <w:sz w:val="20"/>
                <w:szCs w:val="20"/>
              </w:rPr>
              <w:t>-</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5F9BBB57" w14:textId="47565CDC" w:rsidR="00F82743" w:rsidRPr="00D1339F" w:rsidRDefault="00F82743" w:rsidP="00F82743">
            <w:pPr>
              <w:jc w:val="center"/>
              <w:rPr>
                <w:color w:val="000000"/>
                <w:sz w:val="20"/>
                <w:szCs w:val="20"/>
              </w:rPr>
            </w:pPr>
            <w:r w:rsidRPr="00D1339F">
              <w:rPr>
                <w:sz w:val="20"/>
                <w:szCs w:val="20"/>
              </w:rPr>
              <w:t>-</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746EDD15" w14:textId="6F239A31" w:rsidR="00F82743" w:rsidRPr="00D1339F" w:rsidRDefault="00F82743" w:rsidP="00F82743">
            <w:pPr>
              <w:jc w:val="center"/>
              <w:rPr>
                <w:color w:val="000000"/>
                <w:sz w:val="20"/>
                <w:szCs w:val="20"/>
              </w:rPr>
            </w:pPr>
            <w:r w:rsidRPr="00D1339F">
              <w:rPr>
                <w:sz w:val="20"/>
                <w:szCs w:val="20"/>
              </w:rPr>
              <w:t>-</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5C245EB8" w14:textId="3B4029B9" w:rsidR="00F82743" w:rsidRPr="00D1339F" w:rsidRDefault="00F82743" w:rsidP="00F82743">
            <w:pPr>
              <w:jc w:val="center"/>
              <w:rPr>
                <w:sz w:val="20"/>
                <w:szCs w:val="20"/>
              </w:rPr>
            </w:pPr>
            <w:r w:rsidRPr="00D1339F">
              <w:rPr>
                <w:sz w:val="20"/>
                <w:szCs w:val="20"/>
              </w:rPr>
              <w:t>-</w:t>
            </w:r>
          </w:p>
        </w:tc>
        <w:tc>
          <w:tcPr>
            <w:tcW w:w="379" w:type="pct"/>
            <w:tcBorders>
              <w:top w:val="nil"/>
              <w:left w:val="nil"/>
              <w:bottom w:val="single" w:sz="8" w:space="0" w:color="auto"/>
              <w:right w:val="single" w:sz="8" w:space="0" w:color="auto"/>
            </w:tcBorders>
            <w:shd w:val="clear" w:color="auto" w:fill="auto"/>
            <w:vAlign w:val="center"/>
          </w:tcPr>
          <w:p w14:paraId="7A52AEDA" w14:textId="3E432A3E" w:rsidR="00F82743" w:rsidRPr="00D1339F" w:rsidRDefault="00F82743" w:rsidP="00F82743">
            <w:pPr>
              <w:jc w:val="center"/>
              <w:rPr>
                <w:color w:val="000000"/>
                <w:sz w:val="20"/>
                <w:szCs w:val="20"/>
              </w:rPr>
            </w:pPr>
            <w:r w:rsidRPr="00D1339F">
              <w:rPr>
                <w:color w:val="000000"/>
                <w:sz w:val="20"/>
                <w:szCs w:val="20"/>
              </w:rPr>
              <w:t>0,008</w:t>
            </w:r>
          </w:p>
        </w:tc>
        <w:tc>
          <w:tcPr>
            <w:tcW w:w="273" w:type="pct"/>
            <w:tcBorders>
              <w:top w:val="nil"/>
              <w:left w:val="nil"/>
              <w:bottom w:val="single" w:sz="8" w:space="0" w:color="000000"/>
              <w:right w:val="single" w:sz="8" w:space="0" w:color="auto"/>
            </w:tcBorders>
            <w:shd w:val="clear" w:color="auto" w:fill="auto"/>
            <w:vAlign w:val="center"/>
          </w:tcPr>
          <w:p w14:paraId="510AE49E" w14:textId="38F84453" w:rsidR="00F82743" w:rsidRPr="00D1339F" w:rsidRDefault="00F82743" w:rsidP="00F82743">
            <w:pPr>
              <w:jc w:val="center"/>
              <w:rPr>
                <w:color w:val="000000"/>
                <w:sz w:val="20"/>
                <w:szCs w:val="20"/>
              </w:rPr>
            </w:pPr>
            <w:r w:rsidRPr="00D1339F">
              <w:rPr>
                <w:color w:val="000000"/>
                <w:sz w:val="20"/>
                <w:szCs w:val="20"/>
              </w:rPr>
              <w:t>0,008</w:t>
            </w:r>
          </w:p>
        </w:tc>
        <w:tc>
          <w:tcPr>
            <w:tcW w:w="588" w:type="pct"/>
            <w:tcBorders>
              <w:top w:val="nil"/>
              <w:left w:val="nil"/>
              <w:bottom w:val="single" w:sz="8" w:space="0" w:color="000000"/>
              <w:right w:val="single" w:sz="8" w:space="0" w:color="auto"/>
            </w:tcBorders>
            <w:shd w:val="clear" w:color="auto" w:fill="auto"/>
            <w:vAlign w:val="center"/>
          </w:tcPr>
          <w:p w14:paraId="29F17251" w14:textId="5FDD7F57" w:rsidR="00F82743" w:rsidRPr="00D1339F" w:rsidRDefault="00F82743" w:rsidP="00F82743">
            <w:pPr>
              <w:jc w:val="center"/>
              <w:rPr>
                <w:color w:val="000000"/>
                <w:sz w:val="20"/>
                <w:szCs w:val="20"/>
              </w:rPr>
            </w:pPr>
            <w:r w:rsidRPr="00D1339F">
              <w:rPr>
                <w:color w:val="000000"/>
                <w:sz w:val="20"/>
                <w:szCs w:val="20"/>
              </w:rPr>
              <w:t>0,008</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2EBB5D00" w14:textId="04810384" w:rsidR="00F82743" w:rsidRPr="00D1339F" w:rsidRDefault="00F82743" w:rsidP="00F82743">
            <w:pPr>
              <w:jc w:val="center"/>
              <w:rPr>
                <w:sz w:val="20"/>
                <w:szCs w:val="20"/>
              </w:rPr>
            </w:pPr>
            <w:r w:rsidRPr="00D1339F">
              <w:rPr>
                <w:sz w:val="20"/>
                <w:szCs w:val="20"/>
              </w:rPr>
              <w:t>-</w:t>
            </w:r>
          </w:p>
        </w:tc>
      </w:tr>
      <w:tr w:rsidR="00F82743" w:rsidRPr="00D1339F" w14:paraId="76E55A65" w14:textId="77777777" w:rsidTr="00D1339F">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1F4A56EF" w14:textId="3506D626" w:rsidR="00F82743" w:rsidRPr="00D1339F" w:rsidRDefault="00F82743" w:rsidP="00F82743">
            <w:pPr>
              <w:jc w:val="center"/>
              <w:rPr>
                <w:color w:val="000000"/>
                <w:sz w:val="20"/>
                <w:szCs w:val="20"/>
              </w:rPr>
            </w:pPr>
            <w:r w:rsidRPr="00D1339F">
              <w:rPr>
                <w:color w:val="000000"/>
                <w:sz w:val="20"/>
                <w:szCs w:val="20"/>
              </w:rPr>
              <w:t>БМК с. Балезино (школа-интернат)</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01F5CA06" w14:textId="2E5F1CDA" w:rsidR="00F82743" w:rsidRPr="00D1339F" w:rsidRDefault="00F82743" w:rsidP="00F82743">
            <w:pPr>
              <w:jc w:val="center"/>
              <w:rPr>
                <w:color w:val="000000"/>
                <w:sz w:val="20"/>
                <w:szCs w:val="20"/>
              </w:rPr>
            </w:pPr>
            <w:r w:rsidRPr="00D1339F">
              <w:rPr>
                <w:sz w:val="20"/>
                <w:szCs w:val="20"/>
              </w:rPr>
              <w:t>-</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4D53E853" w14:textId="5735446E" w:rsidR="00F82743" w:rsidRPr="00D1339F" w:rsidRDefault="00F82743" w:rsidP="00F82743">
            <w:pPr>
              <w:jc w:val="center"/>
              <w:rPr>
                <w:color w:val="000000"/>
                <w:sz w:val="20"/>
                <w:szCs w:val="20"/>
              </w:rPr>
            </w:pPr>
            <w:r w:rsidRPr="00D1339F">
              <w:rPr>
                <w:sz w:val="20"/>
                <w:szCs w:val="20"/>
              </w:rPr>
              <w:t>-</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27048F13" w14:textId="43DF3BD7" w:rsidR="00F82743" w:rsidRPr="00D1339F" w:rsidRDefault="00F82743" w:rsidP="00F82743">
            <w:pPr>
              <w:jc w:val="center"/>
              <w:rPr>
                <w:color w:val="000000"/>
                <w:sz w:val="20"/>
                <w:szCs w:val="20"/>
              </w:rPr>
            </w:pPr>
            <w:r w:rsidRPr="00D1339F">
              <w:rPr>
                <w:sz w:val="20"/>
                <w:szCs w:val="20"/>
              </w:rPr>
              <w:t>-</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74F18AFD" w14:textId="278D69A9" w:rsidR="00F82743" w:rsidRPr="00D1339F" w:rsidRDefault="00F82743" w:rsidP="00F82743">
            <w:pPr>
              <w:jc w:val="center"/>
              <w:rPr>
                <w:sz w:val="20"/>
                <w:szCs w:val="20"/>
              </w:rPr>
            </w:pPr>
            <w:r w:rsidRPr="00D1339F">
              <w:rPr>
                <w:sz w:val="20"/>
                <w:szCs w:val="20"/>
              </w:rPr>
              <w:t>-</w:t>
            </w:r>
          </w:p>
        </w:tc>
        <w:tc>
          <w:tcPr>
            <w:tcW w:w="379" w:type="pct"/>
            <w:tcBorders>
              <w:top w:val="nil"/>
              <w:left w:val="nil"/>
              <w:bottom w:val="single" w:sz="8" w:space="0" w:color="auto"/>
              <w:right w:val="single" w:sz="8" w:space="0" w:color="auto"/>
            </w:tcBorders>
            <w:shd w:val="clear" w:color="auto" w:fill="auto"/>
            <w:vAlign w:val="center"/>
          </w:tcPr>
          <w:p w14:paraId="716E09DD" w14:textId="57C9C83B" w:rsidR="00F82743" w:rsidRPr="00D1339F" w:rsidRDefault="00F82743" w:rsidP="00F82743">
            <w:pPr>
              <w:jc w:val="center"/>
              <w:rPr>
                <w:color w:val="000000"/>
                <w:sz w:val="20"/>
                <w:szCs w:val="20"/>
              </w:rPr>
            </w:pPr>
            <w:r w:rsidRPr="00D1339F">
              <w:rPr>
                <w:color w:val="000000"/>
                <w:sz w:val="20"/>
                <w:szCs w:val="20"/>
              </w:rPr>
              <w:t>0,258</w:t>
            </w:r>
          </w:p>
        </w:tc>
        <w:tc>
          <w:tcPr>
            <w:tcW w:w="273" w:type="pct"/>
            <w:tcBorders>
              <w:top w:val="nil"/>
              <w:left w:val="nil"/>
              <w:bottom w:val="single" w:sz="8" w:space="0" w:color="000000"/>
              <w:right w:val="single" w:sz="8" w:space="0" w:color="auto"/>
            </w:tcBorders>
            <w:shd w:val="clear" w:color="auto" w:fill="auto"/>
            <w:vAlign w:val="center"/>
          </w:tcPr>
          <w:p w14:paraId="257D4A2A" w14:textId="2761FE98" w:rsidR="00F82743" w:rsidRPr="00D1339F" w:rsidRDefault="00F82743" w:rsidP="00F82743">
            <w:pPr>
              <w:jc w:val="center"/>
              <w:rPr>
                <w:color w:val="000000"/>
                <w:sz w:val="20"/>
                <w:szCs w:val="20"/>
              </w:rPr>
            </w:pPr>
            <w:r w:rsidRPr="00D1339F">
              <w:rPr>
                <w:color w:val="000000"/>
                <w:sz w:val="20"/>
                <w:szCs w:val="20"/>
              </w:rPr>
              <w:t>0,266</w:t>
            </w:r>
          </w:p>
        </w:tc>
        <w:tc>
          <w:tcPr>
            <w:tcW w:w="588" w:type="pct"/>
            <w:tcBorders>
              <w:top w:val="nil"/>
              <w:left w:val="nil"/>
              <w:bottom w:val="single" w:sz="8" w:space="0" w:color="000000"/>
              <w:right w:val="single" w:sz="8" w:space="0" w:color="auto"/>
            </w:tcBorders>
            <w:shd w:val="clear" w:color="auto" w:fill="auto"/>
            <w:vAlign w:val="center"/>
          </w:tcPr>
          <w:p w14:paraId="5292EFDE" w14:textId="4F6B11C2" w:rsidR="00F82743" w:rsidRPr="00D1339F" w:rsidRDefault="00F82743" w:rsidP="00F82743">
            <w:pPr>
              <w:jc w:val="center"/>
              <w:rPr>
                <w:color w:val="000000"/>
                <w:sz w:val="20"/>
                <w:szCs w:val="20"/>
              </w:rPr>
            </w:pPr>
            <w:r w:rsidRPr="00D1339F">
              <w:rPr>
                <w:color w:val="000000"/>
                <w:sz w:val="20"/>
                <w:szCs w:val="20"/>
              </w:rPr>
              <w:t>0,266</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6A0903D8" w14:textId="647094F9" w:rsidR="00F82743" w:rsidRPr="00D1339F" w:rsidRDefault="00F82743" w:rsidP="00F82743">
            <w:pPr>
              <w:jc w:val="center"/>
              <w:rPr>
                <w:sz w:val="20"/>
                <w:szCs w:val="20"/>
              </w:rPr>
            </w:pPr>
            <w:r w:rsidRPr="00D1339F">
              <w:rPr>
                <w:sz w:val="20"/>
                <w:szCs w:val="20"/>
              </w:rPr>
              <w:t>-</w:t>
            </w:r>
          </w:p>
        </w:tc>
      </w:tr>
      <w:tr w:rsidR="00F82743" w:rsidRPr="00D1339F" w14:paraId="1C5B9A44" w14:textId="77777777" w:rsidTr="00D1339F">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0B6FEC44" w14:textId="62524320" w:rsidR="00F82743" w:rsidRPr="00D1339F" w:rsidRDefault="00F82743" w:rsidP="00F82743">
            <w:pPr>
              <w:jc w:val="center"/>
              <w:rPr>
                <w:color w:val="000000"/>
                <w:sz w:val="20"/>
                <w:szCs w:val="20"/>
              </w:rPr>
            </w:pPr>
            <w:r w:rsidRPr="00D1339F">
              <w:rPr>
                <w:color w:val="000000"/>
                <w:sz w:val="20"/>
                <w:szCs w:val="20"/>
              </w:rPr>
              <w:t>Теплогенераторная СДК д. Орсово</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5FC7AA38" w14:textId="11E2A247" w:rsidR="00F82743" w:rsidRPr="00D1339F" w:rsidRDefault="00F82743" w:rsidP="00F82743">
            <w:pPr>
              <w:jc w:val="center"/>
              <w:rPr>
                <w:color w:val="000000"/>
                <w:sz w:val="20"/>
                <w:szCs w:val="20"/>
              </w:rPr>
            </w:pPr>
            <w:r w:rsidRPr="00D1339F">
              <w:rPr>
                <w:sz w:val="20"/>
                <w:szCs w:val="20"/>
              </w:rPr>
              <w:t>-</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09DA050F" w14:textId="318F0801" w:rsidR="00F82743" w:rsidRPr="00D1339F" w:rsidRDefault="00F82743" w:rsidP="00F82743">
            <w:pPr>
              <w:jc w:val="center"/>
              <w:rPr>
                <w:color w:val="000000"/>
                <w:sz w:val="20"/>
                <w:szCs w:val="20"/>
              </w:rPr>
            </w:pPr>
            <w:r w:rsidRPr="00D1339F">
              <w:rPr>
                <w:sz w:val="20"/>
                <w:szCs w:val="20"/>
              </w:rPr>
              <w:t>-</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0C00B458" w14:textId="660792A0" w:rsidR="00F82743" w:rsidRPr="00D1339F" w:rsidRDefault="00F82743" w:rsidP="00F82743">
            <w:pPr>
              <w:jc w:val="center"/>
              <w:rPr>
                <w:color w:val="000000"/>
                <w:sz w:val="20"/>
                <w:szCs w:val="20"/>
              </w:rPr>
            </w:pPr>
            <w:r w:rsidRPr="00D1339F">
              <w:rPr>
                <w:sz w:val="20"/>
                <w:szCs w:val="20"/>
              </w:rPr>
              <w:t>-</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121347AC" w14:textId="771B4EDC" w:rsidR="00F82743" w:rsidRPr="00D1339F" w:rsidRDefault="00F82743" w:rsidP="00F82743">
            <w:pPr>
              <w:jc w:val="center"/>
              <w:rPr>
                <w:sz w:val="20"/>
                <w:szCs w:val="20"/>
              </w:rPr>
            </w:pPr>
            <w:r w:rsidRPr="00D1339F">
              <w:rPr>
                <w:sz w:val="20"/>
                <w:szCs w:val="20"/>
              </w:rPr>
              <w:t>-</w:t>
            </w:r>
          </w:p>
        </w:tc>
        <w:tc>
          <w:tcPr>
            <w:tcW w:w="379" w:type="pct"/>
            <w:tcBorders>
              <w:top w:val="nil"/>
              <w:left w:val="nil"/>
              <w:bottom w:val="single" w:sz="8" w:space="0" w:color="auto"/>
              <w:right w:val="single" w:sz="8" w:space="0" w:color="auto"/>
            </w:tcBorders>
            <w:shd w:val="clear" w:color="auto" w:fill="auto"/>
            <w:vAlign w:val="center"/>
          </w:tcPr>
          <w:p w14:paraId="08B151B4" w14:textId="0139E2D9" w:rsidR="00F82743" w:rsidRPr="00D1339F" w:rsidRDefault="00F82743" w:rsidP="00F82743">
            <w:pPr>
              <w:jc w:val="center"/>
              <w:rPr>
                <w:color w:val="000000"/>
                <w:sz w:val="20"/>
                <w:szCs w:val="20"/>
              </w:rPr>
            </w:pPr>
            <w:r w:rsidRPr="00D1339F">
              <w:rPr>
                <w:color w:val="000000"/>
                <w:sz w:val="20"/>
                <w:szCs w:val="20"/>
              </w:rPr>
              <w:t>0,015</w:t>
            </w:r>
          </w:p>
        </w:tc>
        <w:tc>
          <w:tcPr>
            <w:tcW w:w="273" w:type="pct"/>
            <w:tcBorders>
              <w:top w:val="nil"/>
              <w:left w:val="nil"/>
              <w:bottom w:val="single" w:sz="8" w:space="0" w:color="000000"/>
              <w:right w:val="single" w:sz="8" w:space="0" w:color="auto"/>
            </w:tcBorders>
            <w:shd w:val="clear" w:color="auto" w:fill="auto"/>
            <w:vAlign w:val="center"/>
          </w:tcPr>
          <w:p w14:paraId="15980D0E" w14:textId="7570C9E8" w:rsidR="00F82743" w:rsidRPr="00D1339F" w:rsidRDefault="00F82743" w:rsidP="00F82743">
            <w:pPr>
              <w:jc w:val="center"/>
              <w:rPr>
                <w:color w:val="000000"/>
                <w:sz w:val="20"/>
                <w:szCs w:val="20"/>
              </w:rPr>
            </w:pPr>
            <w:r w:rsidRPr="00D1339F">
              <w:rPr>
                <w:color w:val="000000"/>
                <w:sz w:val="20"/>
                <w:szCs w:val="20"/>
              </w:rPr>
              <w:t>0,015</w:t>
            </w:r>
          </w:p>
        </w:tc>
        <w:tc>
          <w:tcPr>
            <w:tcW w:w="588" w:type="pct"/>
            <w:tcBorders>
              <w:top w:val="nil"/>
              <w:left w:val="nil"/>
              <w:bottom w:val="single" w:sz="8" w:space="0" w:color="000000"/>
              <w:right w:val="single" w:sz="8" w:space="0" w:color="auto"/>
            </w:tcBorders>
            <w:shd w:val="clear" w:color="auto" w:fill="auto"/>
            <w:vAlign w:val="center"/>
          </w:tcPr>
          <w:p w14:paraId="0539A170" w14:textId="5995218E" w:rsidR="00F82743" w:rsidRPr="00D1339F" w:rsidRDefault="00F82743" w:rsidP="00F82743">
            <w:pPr>
              <w:jc w:val="center"/>
              <w:rPr>
                <w:color w:val="000000"/>
                <w:sz w:val="20"/>
                <w:szCs w:val="20"/>
              </w:rPr>
            </w:pPr>
            <w:r w:rsidRPr="00D1339F">
              <w:rPr>
                <w:color w:val="000000"/>
                <w:sz w:val="20"/>
                <w:szCs w:val="20"/>
              </w:rPr>
              <w:t>0,015</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0EF306E1" w14:textId="4E10133C" w:rsidR="00F82743" w:rsidRPr="00D1339F" w:rsidRDefault="00F82743" w:rsidP="00F82743">
            <w:pPr>
              <w:jc w:val="center"/>
              <w:rPr>
                <w:sz w:val="20"/>
                <w:szCs w:val="20"/>
              </w:rPr>
            </w:pPr>
            <w:r w:rsidRPr="00D1339F">
              <w:rPr>
                <w:sz w:val="20"/>
                <w:szCs w:val="20"/>
              </w:rPr>
              <w:t>-</w:t>
            </w:r>
          </w:p>
        </w:tc>
      </w:tr>
      <w:tr w:rsidR="00F82743" w:rsidRPr="00D1339F" w14:paraId="29B3AF3E" w14:textId="77777777" w:rsidTr="00D1339F">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2C64DFAC" w14:textId="08E5FBDE" w:rsidR="00F82743" w:rsidRPr="00D1339F" w:rsidRDefault="00F82743" w:rsidP="00F82743">
            <w:pPr>
              <w:jc w:val="center"/>
              <w:rPr>
                <w:color w:val="000000"/>
                <w:sz w:val="20"/>
                <w:szCs w:val="20"/>
              </w:rPr>
            </w:pPr>
            <w:r w:rsidRPr="00D1339F">
              <w:rPr>
                <w:color w:val="000000"/>
                <w:sz w:val="20"/>
                <w:szCs w:val="20"/>
              </w:rPr>
              <w:t>Теплогенераторная СДК с. Нововолково</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34E58DF8" w14:textId="3E78316B" w:rsidR="00F82743" w:rsidRPr="00D1339F" w:rsidRDefault="00F82743" w:rsidP="00F82743">
            <w:pPr>
              <w:jc w:val="center"/>
              <w:rPr>
                <w:color w:val="000000"/>
                <w:sz w:val="20"/>
                <w:szCs w:val="20"/>
              </w:rPr>
            </w:pPr>
            <w:r w:rsidRPr="00D1339F">
              <w:rPr>
                <w:sz w:val="20"/>
                <w:szCs w:val="20"/>
              </w:rPr>
              <w:t>-</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65843DAE" w14:textId="5732D23F" w:rsidR="00F82743" w:rsidRPr="00D1339F" w:rsidRDefault="00F82743" w:rsidP="00F82743">
            <w:pPr>
              <w:jc w:val="center"/>
              <w:rPr>
                <w:color w:val="000000"/>
                <w:sz w:val="20"/>
                <w:szCs w:val="20"/>
              </w:rPr>
            </w:pPr>
            <w:r w:rsidRPr="00D1339F">
              <w:rPr>
                <w:sz w:val="20"/>
                <w:szCs w:val="20"/>
              </w:rPr>
              <w:t>-</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1D3F2D35" w14:textId="4B90F711" w:rsidR="00F82743" w:rsidRPr="00D1339F" w:rsidRDefault="00F82743" w:rsidP="00F82743">
            <w:pPr>
              <w:jc w:val="center"/>
              <w:rPr>
                <w:color w:val="000000"/>
                <w:sz w:val="20"/>
                <w:szCs w:val="20"/>
              </w:rPr>
            </w:pPr>
            <w:r w:rsidRPr="00D1339F">
              <w:rPr>
                <w:sz w:val="20"/>
                <w:szCs w:val="20"/>
              </w:rPr>
              <w:t>-</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1BB5FA6F" w14:textId="6DAD3F49" w:rsidR="00F82743" w:rsidRPr="00D1339F" w:rsidRDefault="00F82743" w:rsidP="00F82743">
            <w:pPr>
              <w:jc w:val="center"/>
              <w:rPr>
                <w:sz w:val="20"/>
                <w:szCs w:val="20"/>
              </w:rPr>
            </w:pPr>
            <w:r w:rsidRPr="00D1339F">
              <w:rPr>
                <w:sz w:val="20"/>
                <w:szCs w:val="20"/>
              </w:rPr>
              <w:t>-</w:t>
            </w:r>
          </w:p>
        </w:tc>
        <w:tc>
          <w:tcPr>
            <w:tcW w:w="379" w:type="pct"/>
            <w:tcBorders>
              <w:top w:val="nil"/>
              <w:left w:val="nil"/>
              <w:bottom w:val="single" w:sz="8" w:space="0" w:color="auto"/>
              <w:right w:val="single" w:sz="8" w:space="0" w:color="auto"/>
            </w:tcBorders>
            <w:shd w:val="clear" w:color="auto" w:fill="auto"/>
            <w:vAlign w:val="center"/>
          </w:tcPr>
          <w:p w14:paraId="2F55464C" w14:textId="6D56B8DC" w:rsidR="00F82743" w:rsidRPr="00D1339F" w:rsidRDefault="00F82743" w:rsidP="00F82743">
            <w:pPr>
              <w:jc w:val="center"/>
              <w:rPr>
                <w:color w:val="000000"/>
                <w:sz w:val="20"/>
                <w:szCs w:val="20"/>
              </w:rPr>
            </w:pPr>
            <w:r w:rsidRPr="00D1339F">
              <w:rPr>
                <w:color w:val="000000"/>
                <w:sz w:val="20"/>
                <w:szCs w:val="20"/>
              </w:rPr>
              <w:t>0,026</w:t>
            </w:r>
          </w:p>
        </w:tc>
        <w:tc>
          <w:tcPr>
            <w:tcW w:w="273" w:type="pct"/>
            <w:tcBorders>
              <w:top w:val="nil"/>
              <w:left w:val="nil"/>
              <w:bottom w:val="single" w:sz="8" w:space="0" w:color="000000"/>
              <w:right w:val="single" w:sz="8" w:space="0" w:color="auto"/>
            </w:tcBorders>
            <w:shd w:val="clear" w:color="auto" w:fill="auto"/>
            <w:vAlign w:val="center"/>
          </w:tcPr>
          <w:p w14:paraId="7576A082" w14:textId="02FECE6F" w:rsidR="00F82743" w:rsidRPr="00D1339F" w:rsidRDefault="00F82743" w:rsidP="00F82743">
            <w:pPr>
              <w:jc w:val="center"/>
              <w:rPr>
                <w:color w:val="000000"/>
                <w:sz w:val="20"/>
                <w:szCs w:val="20"/>
              </w:rPr>
            </w:pPr>
            <w:r w:rsidRPr="00D1339F">
              <w:rPr>
                <w:color w:val="000000"/>
                <w:sz w:val="20"/>
                <w:szCs w:val="20"/>
              </w:rPr>
              <w:t>0,027</w:t>
            </w:r>
          </w:p>
        </w:tc>
        <w:tc>
          <w:tcPr>
            <w:tcW w:w="588" w:type="pct"/>
            <w:tcBorders>
              <w:top w:val="nil"/>
              <w:left w:val="nil"/>
              <w:bottom w:val="single" w:sz="8" w:space="0" w:color="000000"/>
              <w:right w:val="single" w:sz="8" w:space="0" w:color="auto"/>
            </w:tcBorders>
            <w:shd w:val="clear" w:color="auto" w:fill="auto"/>
            <w:vAlign w:val="center"/>
          </w:tcPr>
          <w:p w14:paraId="62F87F54" w14:textId="49353BDF" w:rsidR="00F82743" w:rsidRPr="00D1339F" w:rsidRDefault="00F82743" w:rsidP="00F82743">
            <w:pPr>
              <w:jc w:val="center"/>
              <w:rPr>
                <w:color w:val="000000"/>
                <w:sz w:val="20"/>
                <w:szCs w:val="20"/>
              </w:rPr>
            </w:pPr>
            <w:r w:rsidRPr="00D1339F">
              <w:rPr>
                <w:color w:val="000000"/>
                <w:sz w:val="20"/>
                <w:szCs w:val="20"/>
              </w:rPr>
              <w:t>0,027</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7239AD21" w14:textId="59BECB86" w:rsidR="00F82743" w:rsidRPr="00D1339F" w:rsidRDefault="00F82743" w:rsidP="00F82743">
            <w:pPr>
              <w:jc w:val="center"/>
              <w:rPr>
                <w:sz w:val="20"/>
                <w:szCs w:val="20"/>
              </w:rPr>
            </w:pPr>
            <w:r w:rsidRPr="00D1339F">
              <w:rPr>
                <w:sz w:val="20"/>
                <w:szCs w:val="20"/>
              </w:rPr>
              <w:t>-</w:t>
            </w:r>
          </w:p>
        </w:tc>
      </w:tr>
      <w:bookmarkEnd w:id="106"/>
    </w:tbl>
    <w:p w14:paraId="266B787D" w14:textId="77777777" w:rsidR="00D1339F" w:rsidRDefault="00D1339F"/>
    <w:p w14:paraId="541A7E06" w14:textId="437D7400" w:rsidR="003125E4" w:rsidRPr="00256AEA" w:rsidRDefault="00F8193E" w:rsidP="0006129B">
      <w:pPr>
        <w:pStyle w:val="21"/>
        <w:spacing w:line="240" w:lineRule="auto"/>
      </w:pPr>
      <w:bookmarkStart w:id="110" w:name="_Toc145567661"/>
      <w:bookmarkEnd w:id="107"/>
      <w:bookmarkEnd w:id="108"/>
      <w:bookmarkEnd w:id="109"/>
      <w:r w:rsidRPr="00256AEA">
        <w:t>6.2 М</w:t>
      </w:r>
      <w:r w:rsidR="008B4EE3" w:rsidRPr="00256AEA">
        <w:t>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10"/>
    </w:p>
    <w:p w14:paraId="5DC8E508" w14:textId="77777777" w:rsidR="008C1A89" w:rsidRPr="00256AEA" w:rsidRDefault="008C1A89" w:rsidP="008C1A89">
      <w:pPr>
        <w:pStyle w:val="Affb"/>
        <w:rPr>
          <w:szCs w:val="24"/>
        </w:rPr>
      </w:pPr>
      <w:r w:rsidRPr="00256AEA">
        <w:rPr>
          <w:szCs w:val="24"/>
        </w:rPr>
        <w:t>Централизованное горячее водоснабжение на территории округа с использованием открытых схем теплоснабжения не осуществляется.</w:t>
      </w:r>
    </w:p>
    <w:p w14:paraId="1DEE719A" w14:textId="0BB0F7FC" w:rsidR="00DD3B6F" w:rsidRDefault="00DD3B6F" w:rsidP="00DD3B6F">
      <w:pPr>
        <w:pStyle w:val="Affb"/>
      </w:pPr>
      <w:r w:rsidRPr="00256AEA">
        <w:rPr>
          <w:szCs w:val="24"/>
        </w:rPr>
        <w:lastRenderedPageBreak/>
        <w:t>Система теплоснабжения – закрытая.</w:t>
      </w:r>
      <w:r w:rsidRPr="00256AEA">
        <w:t xml:space="preserve"> Горячее водоснабжение предусмотрено в зонах действия</w:t>
      </w:r>
      <w:r w:rsidR="007131EF" w:rsidRPr="007131EF">
        <w:rPr>
          <w:szCs w:val="24"/>
        </w:rPr>
        <w:t xml:space="preserve"> </w:t>
      </w:r>
      <w:r w:rsidR="007131EF" w:rsidRPr="008F2C1C">
        <w:rPr>
          <w:szCs w:val="24"/>
        </w:rPr>
        <w:t>Котельн</w:t>
      </w:r>
      <w:r w:rsidR="007131EF">
        <w:rPr>
          <w:szCs w:val="24"/>
        </w:rPr>
        <w:t>ой</w:t>
      </w:r>
      <w:r w:rsidR="007131EF" w:rsidRPr="008F2C1C">
        <w:rPr>
          <w:szCs w:val="24"/>
        </w:rPr>
        <w:t xml:space="preserve"> №1 (п. Балезино)</w:t>
      </w:r>
      <w:r w:rsidR="007131EF">
        <w:rPr>
          <w:szCs w:val="24"/>
        </w:rPr>
        <w:t xml:space="preserve">, </w:t>
      </w:r>
      <w:r w:rsidR="007131EF" w:rsidRPr="008F2C1C">
        <w:rPr>
          <w:szCs w:val="24"/>
        </w:rPr>
        <w:t>Котельн</w:t>
      </w:r>
      <w:r w:rsidR="007131EF">
        <w:rPr>
          <w:szCs w:val="24"/>
        </w:rPr>
        <w:t>ой</w:t>
      </w:r>
      <w:r w:rsidR="007131EF" w:rsidRPr="008F2C1C">
        <w:rPr>
          <w:szCs w:val="24"/>
        </w:rPr>
        <w:t xml:space="preserve"> №3 (п. Балезино)</w:t>
      </w:r>
      <w:r w:rsidR="007131EF">
        <w:rPr>
          <w:szCs w:val="24"/>
        </w:rPr>
        <w:t xml:space="preserve">, </w:t>
      </w:r>
      <w:r w:rsidR="007131EF" w:rsidRPr="008F2C1C">
        <w:rPr>
          <w:szCs w:val="24"/>
        </w:rPr>
        <w:t>Котельн</w:t>
      </w:r>
      <w:r w:rsidR="007131EF">
        <w:rPr>
          <w:szCs w:val="24"/>
        </w:rPr>
        <w:t>ой</w:t>
      </w:r>
      <w:r w:rsidR="007131EF" w:rsidRPr="008F2C1C">
        <w:rPr>
          <w:szCs w:val="24"/>
        </w:rPr>
        <w:t xml:space="preserve"> №4 (п. Балезино)</w:t>
      </w:r>
      <w:r w:rsidR="007131EF">
        <w:rPr>
          <w:szCs w:val="24"/>
        </w:rPr>
        <w:t xml:space="preserve">, </w:t>
      </w:r>
      <w:r w:rsidR="007131EF" w:rsidRPr="008F2C1C">
        <w:rPr>
          <w:szCs w:val="24"/>
        </w:rPr>
        <w:t>Котельн</w:t>
      </w:r>
      <w:r w:rsidR="007131EF">
        <w:rPr>
          <w:szCs w:val="24"/>
        </w:rPr>
        <w:t>ой</w:t>
      </w:r>
      <w:r w:rsidR="007131EF" w:rsidRPr="008F2C1C">
        <w:rPr>
          <w:szCs w:val="24"/>
        </w:rPr>
        <w:t xml:space="preserve"> №5 (п. Балезино)</w:t>
      </w:r>
      <w:r w:rsidR="007131EF">
        <w:rPr>
          <w:szCs w:val="24"/>
        </w:rPr>
        <w:t xml:space="preserve">, </w:t>
      </w:r>
      <w:r w:rsidR="007131EF" w:rsidRPr="008F2C1C">
        <w:rPr>
          <w:szCs w:val="24"/>
        </w:rPr>
        <w:t>Котельн</w:t>
      </w:r>
      <w:r w:rsidR="007131EF">
        <w:rPr>
          <w:szCs w:val="24"/>
        </w:rPr>
        <w:t>ой</w:t>
      </w:r>
      <w:r w:rsidR="007131EF" w:rsidRPr="008F2C1C">
        <w:rPr>
          <w:szCs w:val="24"/>
        </w:rPr>
        <w:t xml:space="preserve"> №7 (с. Заречный)</w:t>
      </w:r>
      <w:r w:rsidR="007131EF">
        <w:rPr>
          <w:szCs w:val="24"/>
        </w:rPr>
        <w:t xml:space="preserve">. </w:t>
      </w:r>
      <w:r w:rsidR="007131EF" w:rsidRPr="008F2C1C">
        <w:rPr>
          <w:szCs w:val="24"/>
        </w:rPr>
        <w:t>Котельн</w:t>
      </w:r>
      <w:r w:rsidR="007131EF">
        <w:rPr>
          <w:szCs w:val="24"/>
        </w:rPr>
        <w:t>ой</w:t>
      </w:r>
      <w:r w:rsidR="007131EF" w:rsidRPr="008F2C1C">
        <w:rPr>
          <w:szCs w:val="24"/>
        </w:rPr>
        <w:t xml:space="preserve"> д. Быдыпи</w:t>
      </w:r>
      <w:r w:rsidR="007131EF">
        <w:rPr>
          <w:szCs w:val="24"/>
        </w:rPr>
        <w:t xml:space="preserve">, </w:t>
      </w:r>
      <w:r w:rsidR="007131EF" w:rsidRPr="008F2C1C">
        <w:rPr>
          <w:szCs w:val="24"/>
        </w:rPr>
        <w:t>Котельн</w:t>
      </w:r>
      <w:r w:rsidR="007131EF">
        <w:rPr>
          <w:szCs w:val="24"/>
        </w:rPr>
        <w:t>ой</w:t>
      </w:r>
      <w:r w:rsidR="007131EF" w:rsidRPr="008F2C1C">
        <w:rPr>
          <w:szCs w:val="24"/>
        </w:rPr>
        <w:t xml:space="preserve"> (п. Балезино, ул. Школьная, 21б)</w:t>
      </w:r>
      <w:r w:rsidR="007131EF">
        <w:rPr>
          <w:szCs w:val="24"/>
        </w:rPr>
        <w:t xml:space="preserve"> и </w:t>
      </w:r>
      <w:r w:rsidR="007131EF" w:rsidRPr="007131EF">
        <w:rPr>
          <w:szCs w:val="24"/>
        </w:rPr>
        <w:t>Котельн</w:t>
      </w:r>
      <w:r w:rsidR="007131EF">
        <w:rPr>
          <w:szCs w:val="24"/>
        </w:rPr>
        <w:t>ой</w:t>
      </w:r>
      <w:r w:rsidR="007131EF" w:rsidRPr="007131EF">
        <w:rPr>
          <w:szCs w:val="24"/>
        </w:rPr>
        <w:t xml:space="preserve"> №677 </w:t>
      </w:r>
      <w:r w:rsidR="007131EF">
        <w:rPr>
          <w:szCs w:val="24"/>
        </w:rPr>
        <w:t>(</w:t>
      </w:r>
      <w:r w:rsidR="007131EF" w:rsidRPr="007131EF">
        <w:rPr>
          <w:szCs w:val="24"/>
        </w:rPr>
        <w:t>В/Ч 25850</w:t>
      </w:r>
      <w:r w:rsidR="007131EF">
        <w:rPr>
          <w:szCs w:val="24"/>
        </w:rPr>
        <w:t>, п. Балезино-3)</w:t>
      </w:r>
      <w:r w:rsidRPr="00256AEA">
        <w:t>.</w:t>
      </w:r>
    </w:p>
    <w:p w14:paraId="6C421FAE" w14:textId="6C32D041" w:rsidR="007131EF" w:rsidRDefault="007131EF" w:rsidP="007131EF">
      <w:pPr>
        <w:pStyle w:val="Affb"/>
        <w:rPr>
          <w:sz w:val="22"/>
        </w:rPr>
      </w:pPr>
      <w:r w:rsidRPr="00256AEA">
        <w:t xml:space="preserve">Подогрев воды для нужд ГВС в зонах действия </w:t>
      </w:r>
      <w:r w:rsidRPr="008F2C1C">
        <w:rPr>
          <w:sz w:val="22"/>
        </w:rPr>
        <w:t>Котельной №1 (п. Балезино), Котельной №3 (п. Балезино), Котельной №4 (п. Балезино), Котельной №5 (п. Балезино), Котельной №7 (с. Заречный). Котельной д. Быдыпи, Котельной (п. Балезино, ул. Школьная, 21б)</w:t>
      </w:r>
      <w:r w:rsidRPr="00256AEA">
        <w:rPr>
          <w:sz w:val="22"/>
        </w:rPr>
        <w:t xml:space="preserve"> </w:t>
      </w:r>
      <w:r w:rsidRPr="00256AEA">
        <w:t xml:space="preserve">осуществляется на </w:t>
      </w:r>
      <w:r>
        <w:t>котельных</w:t>
      </w:r>
      <w:r w:rsidRPr="00256AEA">
        <w:t xml:space="preserve"> с использованием теплообменного оборудования. </w:t>
      </w:r>
      <w:r w:rsidRPr="00256AEA">
        <w:rPr>
          <w:szCs w:val="24"/>
        </w:rPr>
        <w:t>Тепловые сети котельной выполнены в 4-х трубном исполнении</w:t>
      </w:r>
    </w:p>
    <w:p w14:paraId="1D05BB07" w14:textId="33E08FD2" w:rsidR="008C1A89" w:rsidRPr="00256AEA" w:rsidRDefault="008C1A89" w:rsidP="008C1A89">
      <w:pPr>
        <w:pStyle w:val="Affb"/>
        <w:rPr>
          <w:szCs w:val="24"/>
        </w:rPr>
      </w:pPr>
      <w:r w:rsidRPr="00256AEA">
        <w:t xml:space="preserve">Подогрев воды для нужд ГВС </w:t>
      </w:r>
      <w:r w:rsidR="00DD3B6F" w:rsidRPr="00256AEA">
        <w:t>в зон</w:t>
      </w:r>
      <w:r w:rsidR="00C5139B" w:rsidRPr="00256AEA">
        <w:t>е</w:t>
      </w:r>
      <w:r w:rsidR="00DD3B6F" w:rsidRPr="00256AEA">
        <w:t xml:space="preserve"> действия Котельной </w:t>
      </w:r>
      <w:r w:rsidR="007131EF" w:rsidRPr="007131EF">
        <w:rPr>
          <w:szCs w:val="24"/>
        </w:rPr>
        <w:t xml:space="preserve">№677 </w:t>
      </w:r>
      <w:r w:rsidR="007131EF">
        <w:rPr>
          <w:szCs w:val="24"/>
        </w:rPr>
        <w:t>(</w:t>
      </w:r>
      <w:r w:rsidR="007131EF" w:rsidRPr="007131EF">
        <w:rPr>
          <w:szCs w:val="24"/>
        </w:rPr>
        <w:t>В/Ч 25850</w:t>
      </w:r>
      <w:r w:rsidR="007131EF">
        <w:rPr>
          <w:szCs w:val="24"/>
        </w:rPr>
        <w:t>, п. Балезино-3)</w:t>
      </w:r>
      <w:r w:rsidR="00DD3B6F" w:rsidRPr="00256AEA">
        <w:t xml:space="preserve"> </w:t>
      </w:r>
      <w:r w:rsidRPr="00256AEA">
        <w:t xml:space="preserve">осуществляется в индивидуальных тепловых пунктах с использованием теплообменного оборудования. </w:t>
      </w:r>
      <w:r w:rsidRPr="00256AEA">
        <w:rPr>
          <w:szCs w:val="24"/>
        </w:rPr>
        <w:t xml:space="preserve">Тепловые сети котельной выполнены в 2-х трубном исполнении. </w:t>
      </w:r>
    </w:p>
    <w:p w14:paraId="5C8923C8" w14:textId="77777777" w:rsidR="003125E4" w:rsidRPr="00256AEA" w:rsidRDefault="00F8193E" w:rsidP="0006129B">
      <w:pPr>
        <w:pStyle w:val="21"/>
        <w:spacing w:line="240" w:lineRule="auto"/>
      </w:pPr>
      <w:bookmarkStart w:id="111" w:name="_Toc145567662"/>
      <w:r w:rsidRPr="00256AEA">
        <w:t>6.3 С</w:t>
      </w:r>
      <w:r w:rsidR="008B4EE3" w:rsidRPr="00256AEA">
        <w:t>ведения о наличии баков-аккумуляторов</w:t>
      </w:r>
      <w:bookmarkEnd w:id="111"/>
    </w:p>
    <w:p w14:paraId="3025DB6F" w14:textId="095652AC" w:rsidR="009765E7" w:rsidRPr="00256AEA" w:rsidRDefault="00CB589F" w:rsidP="008C1A89">
      <w:pPr>
        <w:pStyle w:val="Affb"/>
      </w:pPr>
      <w:r w:rsidRPr="00256AEA">
        <w:t xml:space="preserve">Сведения о наличии баков-аккумуляторов теплоносителя на источниках централизованного теплоснабжения </w:t>
      </w:r>
      <w:r w:rsidR="008C1A89" w:rsidRPr="00256AEA">
        <w:t>не представлены.</w:t>
      </w:r>
    </w:p>
    <w:p w14:paraId="58214186" w14:textId="77777777" w:rsidR="003125E4" w:rsidRPr="00256AEA" w:rsidRDefault="00F8193E" w:rsidP="0006129B">
      <w:pPr>
        <w:pStyle w:val="21"/>
        <w:spacing w:line="240" w:lineRule="auto"/>
      </w:pPr>
      <w:bookmarkStart w:id="112" w:name="_Toc145567663"/>
      <w:r w:rsidRPr="00256AEA">
        <w:t>6.4 Н</w:t>
      </w:r>
      <w:r w:rsidR="008B4EE3" w:rsidRPr="00256AEA">
        <w:t>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112"/>
    </w:p>
    <w:p w14:paraId="0EDB94E3" w14:textId="77777777" w:rsidR="004E4FD0" w:rsidRPr="00256AEA" w:rsidRDefault="004E4FD0" w:rsidP="0006129B">
      <w:pPr>
        <w:widowControl w:val="0"/>
        <w:autoSpaceDE w:val="0"/>
        <w:autoSpaceDN w:val="0"/>
        <w:adjustRightInd w:val="0"/>
        <w:ind w:firstLine="566"/>
      </w:pPr>
      <w:r w:rsidRPr="00256AEA">
        <w:t xml:space="preserve">Согласно требованию </w:t>
      </w:r>
      <w:r w:rsidR="00C879D3" w:rsidRPr="00256AEA">
        <w:t>СП 124.13330.2012. «Свод правил. Тепловые сети. Актуализированная редакция СНиП 41-02-2003»</w:t>
      </w:r>
      <w:r w:rsidRPr="00256AEA">
        <w:t>,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w:t>
      </w:r>
      <w:r w:rsidR="002664F2" w:rsidRPr="00256AEA">
        <w:t xml:space="preserve">од </w:t>
      </w:r>
      <w:r w:rsidRPr="00256AEA">
        <w:t>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w:t>
      </w:r>
    </w:p>
    <w:p w14:paraId="18EB8ED3" w14:textId="77777777" w:rsidR="00672191" w:rsidRPr="00256AEA" w:rsidRDefault="00672191" w:rsidP="0006129B"/>
    <w:p w14:paraId="1FD2FDA3" w14:textId="45C5B6C0" w:rsidR="004E4FD0" w:rsidRPr="00256AEA" w:rsidRDefault="004E4FD0" w:rsidP="0006129B">
      <w:pPr>
        <w:pStyle w:val="aff9"/>
        <w:spacing w:line="240" w:lineRule="auto"/>
      </w:pPr>
      <w:r w:rsidRPr="00256AEA">
        <w:t xml:space="preserve">Таблица </w:t>
      </w:r>
      <w:r w:rsidR="008A3CE6" w:rsidRPr="00256AEA">
        <w:fldChar w:fldCharType="begin"/>
      </w:r>
      <w:r w:rsidR="006972A4" w:rsidRPr="00256AEA">
        <w:instrText xml:space="preserve"> SEQ Таблица \* ARABIC </w:instrText>
      </w:r>
      <w:r w:rsidR="008A3CE6" w:rsidRPr="00256AEA">
        <w:fldChar w:fldCharType="separate"/>
      </w:r>
      <w:r w:rsidR="00226123">
        <w:rPr>
          <w:noProof/>
        </w:rPr>
        <w:t>10</w:t>
      </w:r>
      <w:r w:rsidR="008A3CE6" w:rsidRPr="00256AEA">
        <w:rPr>
          <w:noProof/>
        </w:rPr>
        <w:fldChar w:fldCharType="end"/>
      </w:r>
      <w:r w:rsidRPr="00256AEA">
        <w:t xml:space="preserve"> </w:t>
      </w:r>
      <w:r w:rsidR="00F408F2" w:rsidRPr="00256AEA">
        <w:t>–</w:t>
      </w:r>
      <w:r w:rsidRPr="00256AEA">
        <w:t xml:space="preserve"> Существующие и перспективные балансы производительности водоподготовительных установок </w:t>
      </w:r>
      <w:r w:rsidR="00310B69" w:rsidRPr="00256AEA">
        <w:t>для эксплуатационного и аварийного режимов</w:t>
      </w:r>
      <w:r w:rsidR="008F7A0C" w:rsidRPr="00256AEA">
        <w:t xml:space="preserve"> работы источников тепловой энергии</w:t>
      </w: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5597"/>
        <w:gridCol w:w="1122"/>
        <w:gridCol w:w="917"/>
        <w:gridCol w:w="917"/>
        <w:gridCol w:w="917"/>
        <w:gridCol w:w="917"/>
        <w:gridCol w:w="917"/>
        <w:gridCol w:w="917"/>
        <w:gridCol w:w="917"/>
        <w:gridCol w:w="911"/>
      </w:tblGrid>
      <w:tr w:rsidR="00C73DAD" w:rsidRPr="00C3569B" w14:paraId="7F182F55" w14:textId="66A6260A" w:rsidTr="00C73DAD">
        <w:trPr>
          <w:cantSplit/>
          <w:tblHeader/>
        </w:trPr>
        <w:tc>
          <w:tcPr>
            <w:tcW w:w="279" w:type="pct"/>
            <w:shd w:val="clear" w:color="auto" w:fill="auto"/>
            <w:vAlign w:val="center"/>
            <w:hideMark/>
          </w:tcPr>
          <w:p w14:paraId="7C59068A" w14:textId="77777777" w:rsidR="00C5139B" w:rsidRPr="00C3569B" w:rsidRDefault="00C5139B" w:rsidP="00C5139B">
            <w:pPr>
              <w:rPr>
                <w:sz w:val="22"/>
                <w:szCs w:val="22"/>
              </w:rPr>
            </w:pPr>
            <w:bookmarkStart w:id="113" w:name="_Hlk145663774"/>
            <w:bookmarkStart w:id="114" w:name="_Hlk144551099"/>
            <w:bookmarkStart w:id="115" w:name="_Hlk141346270"/>
            <w:bookmarkStart w:id="116" w:name="_Hlk128491673"/>
            <w:r w:rsidRPr="00C3569B">
              <w:rPr>
                <w:sz w:val="22"/>
                <w:szCs w:val="22"/>
              </w:rPr>
              <w:t>№ п/п</w:t>
            </w:r>
          </w:p>
        </w:tc>
        <w:tc>
          <w:tcPr>
            <w:tcW w:w="1881" w:type="pct"/>
            <w:shd w:val="clear" w:color="auto" w:fill="auto"/>
            <w:vAlign w:val="center"/>
            <w:hideMark/>
          </w:tcPr>
          <w:p w14:paraId="7E5CE267" w14:textId="77777777" w:rsidR="00C5139B" w:rsidRPr="00C3569B" w:rsidRDefault="00C5139B" w:rsidP="00C5139B">
            <w:pPr>
              <w:jc w:val="center"/>
              <w:rPr>
                <w:sz w:val="22"/>
                <w:szCs w:val="22"/>
              </w:rPr>
            </w:pPr>
            <w:r w:rsidRPr="00C3569B">
              <w:rPr>
                <w:sz w:val="22"/>
                <w:szCs w:val="22"/>
              </w:rPr>
              <w:t>Показатели баланса производительности СХВП</w:t>
            </w:r>
          </w:p>
        </w:tc>
        <w:tc>
          <w:tcPr>
            <w:tcW w:w="377" w:type="pct"/>
            <w:shd w:val="clear" w:color="auto" w:fill="auto"/>
            <w:vAlign w:val="center"/>
            <w:hideMark/>
          </w:tcPr>
          <w:p w14:paraId="4C667670" w14:textId="77777777" w:rsidR="00C5139B" w:rsidRPr="00C3569B" w:rsidRDefault="00C5139B" w:rsidP="00C5139B">
            <w:pPr>
              <w:jc w:val="center"/>
              <w:rPr>
                <w:sz w:val="22"/>
                <w:szCs w:val="22"/>
              </w:rPr>
            </w:pPr>
            <w:r w:rsidRPr="00C3569B">
              <w:rPr>
                <w:sz w:val="22"/>
                <w:szCs w:val="22"/>
              </w:rPr>
              <w:t>Ед. изм.</w:t>
            </w:r>
          </w:p>
        </w:tc>
        <w:tc>
          <w:tcPr>
            <w:tcW w:w="308" w:type="pct"/>
            <w:shd w:val="clear" w:color="auto" w:fill="auto"/>
            <w:vAlign w:val="center"/>
            <w:hideMark/>
          </w:tcPr>
          <w:p w14:paraId="11DA8B9E" w14:textId="057324CD" w:rsidR="00C5139B" w:rsidRPr="00C3569B" w:rsidRDefault="00C5139B" w:rsidP="00C3569B">
            <w:pPr>
              <w:ind w:left="-22" w:right="-22"/>
              <w:jc w:val="center"/>
              <w:rPr>
                <w:iCs/>
                <w:sz w:val="22"/>
                <w:szCs w:val="22"/>
              </w:rPr>
            </w:pPr>
            <w:r w:rsidRPr="00C3569B">
              <w:rPr>
                <w:iCs/>
                <w:sz w:val="22"/>
                <w:szCs w:val="22"/>
              </w:rPr>
              <w:t>2022 год</w:t>
            </w:r>
          </w:p>
        </w:tc>
        <w:tc>
          <w:tcPr>
            <w:tcW w:w="308" w:type="pct"/>
            <w:shd w:val="clear" w:color="auto" w:fill="auto"/>
            <w:vAlign w:val="center"/>
            <w:hideMark/>
          </w:tcPr>
          <w:p w14:paraId="082AF994" w14:textId="12CE4831" w:rsidR="00C5139B" w:rsidRPr="00C3569B" w:rsidRDefault="00C5139B" w:rsidP="00C3569B">
            <w:pPr>
              <w:ind w:left="-22" w:right="-22"/>
              <w:jc w:val="center"/>
              <w:rPr>
                <w:iCs/>
                <w:sz w:val="22"/>
                <w:szCs w:val="22"/>
              </w:rPr>
            </w:pPr>
            <w:r w:rsidRPr="00C3569B">
              <w:rPr>
                <w:iCs/>
                <w:sz w:val="22"/>
                <w:szCs w:val="22"/>
              </w:rPr>
              <w:t>2023 год</w:t>
            </w:r>
          </w:p>
        </w:tc>
        <w:tc>
          <w:tcPr>
            <w:tcW w:w="308" w:type="pct"/>
            <w:shd w:val="clear" w:color="auto" w:fill="auto"/>
            <w:vAlign w:val="center"/>
            <w:hideMark/>
          </w:tcPr>
          <w:p w14:paraId="73B559AF" w14:textId="3298B709" w:rsidR="00C5139B" w:rsidRPr="00C3569B" w:rsidRDefault="00C5139B" w:rsidP="00C3569B">
            <w:pPr>
              <w:ind w:left="-22" w:right="-22"/>
              <w:jc w:val="center"/>
              <w:rPr>
                <w:iCs/>
                <w:sz w:val="22"/>
                <w:szCs w:val="22"/>
              </w:rPr>
            </w:pPr>
            <w:r w:rsidRPr="00C3569B">
              <w:rPr>
                <w:iCs/>
                <w:sz w:val="22"/>
                <w:szCs w:val="22"/>
              </w:rPr>
              <w:t>2024 год</w:t>
            </w:r>
          </w:p>
        </w:tc>
        <w:tc>
          <w:tcPr>
            <w:tcW w:w="308" w:type="pct"/>
            <w:shd w:val="clear" w:color="auto" w:fill="auto"/>
            <w:vAlign w:val="center"/>
            <w:hideMark/>
          </w:tcPr>
          <w:p w14:paraId="0F3E9440" w14:textId="09CBDC82" w:rsidR="00C5139B" w:rsidRPr="00C3569B" w:rsidRDefault="00C5139B" w:rsidP="00C3569B">
            <w:pPr>
              <w:ind w:left="-22" w:right="-22"/>
              <w:jc w:val="center"/>
              <w:rPr>
                <w:iCs/>
                <w:sz w:val="22"/>
                <w:szCs w:val="22"/>
              </w:rPr>
            </w:pPr>
            <w:r w:rsidRPr="00C3569B">
              <w:rPr>
                <w:iCs/>
                <w:sz w:val="22"/>
                <w:szCs w:val="22"/>
              </w:rPr>
              <w:t>2025 год</w:t>
            </w:r>
          </w:p>
        </w:tc>
        <w:tc>
          <w:tcPr>
            <w:tcW w:w="308" w:type="pct"/>
            <w:shd w:val="clear" w:color="auto" w:fill="auto"/>
            <w:vAlign w:val="center"/>
            <w:hideMark/>
          </w:tcPr>
          <w:p w14:paraId="6ECA1086" w14:textId="11E08BCF" w:rsidR="00C5139B" w:rsidRPr="00C3569B" w:rsidRDefault="00C5139B" w:rsidP="00C3569B">
            <w:pPr>
              <w:ind w:left="-22" w:right="-22"/>
              <w:jc w:val="center"/>
              <w:rPr>
                <w:iCs/>
                <w:sz w:val="22"/>
                <w:szCs w:val="22"/>
              </w:rPr>
            </w:pPr>
            <w:r w:rsidRPr="00C3569B">
              <w:rPr>
                <w:iCs/>
                <w:sz w:val="22"/>
                <w:szCs w:val="22"/>
              </w:rPr>
              <w:t>2026 год</w:t>
            </w:r>
          </w:p>
        </w:tc>
        <w:tc>
          <w:tcPr>
            <w:tcW w:w="308" w:type="pct"/>
            <w:shd w:val="clear" w:color="auto" w:fill="auto"/>
            <w:vAlign w:val="center"/>
            <w:hideMark/>
          </w:tcPr>
          <w:p w14:paraId="58E8C423" w14:textId="7D9DA9FF" w:rsidR="00C5139B" w:rsidRPr="00C3569B" w:rsidRDefault="00C5139B" w:rsidP="00C3569B">
            <w:pPr>
              <w:ind w:left="-22" w:right="-22"/>
              <w:jc w:val="center"/>
              <w:rPr>
                <w:iCs/>
                <w:sz w:val="22"/>
                <w:szCs w:val="22"/>
              </w:rPr>
            </w:pPr>
            <w:r w:rsidRPr="00C3569B">
              <w:rPr>
                <w:iCs/>
                <w:sz w:val="22"/>
                <w:szCs w:val="22"/>
              </w:rPr>
              <w:t>2027 год</w:t>
            </w:r>
          </w:p>
        </w:tc>
        <w:tc>
          <w:tcPr>
            <w:tcW w:w="308" w:type="pct"/>
            <w:shd w:val="clear" w:color="auto" w:fill="auto"/>
            <w:vAlign w:val="center"/>
            <w:hideMark/>
          </w:tcPr>
          <w:p w14:paraId="74B95C70" w14:textId="34EFD221" w:rsidR="00C5139B" w:rsidRPr="00C3569B" w:rsidRDefault="00C5139B" w:rsidP="00C3569B">
            <w:pPr>
              <w:ind w:left="-22" w:right="-22"/>
              <w:jc w:val="center"/>
              <w:rPr>
                <w:iCs/>
                <w:sz w:val="22"/>
                <w:szCs w:val="22"/>
              </w:rPr>
            </w:pPr>
            <w:r w:rsidRPr="00C3569B">
              <w:rPr>
                <w:sz w:val="22"/>
                <w:szCs w:val="22"/>
              </w:rPr>
              <w:t>2028 год</w:t>
            </w:r>
          </w:p>
        </w:tc>
        <w:tc>
          <w:tcPr>
            <w:tcW w:w="306" w:type="pct"/>
            <w:shd w:val="clear" w:color="auto" w:fill="auto"/>
            <w:vAlign w:val="center"/>
          </w:tcPr>
          <w:p w14:paraId="0F0E411A" w14:textId="5EB6F33B" w:rsidR="00C5139B" w:rsidRPr="00C3569B" w:rsidRDefault="00C5139B" w:rsidP="00C3569B">
            <w:pPr>
              <w:ind w:left="-22" w:right="-22"/>
              <w:jc w:val="center"/>
              <w:rPr>
                <w:sz w:val="22"/>
                <w:szCs w:val="22"/>
              </w:rPr>
            </w:pPr>
            <w:r w:rsidRPr="00C3569B">
              <w:rPr>
                <w:sz w:val="22"/>
                <w:szCs w:val="22"/>
              </w:rPr>
              <w:t>2029-2033 годы</w:t>
            </w:r>
          </w:p>
        </w:tc>
      </w:tr>
      <w:tr w:rsidR="00C73DAD" w:rsidRPr="00C3569B" w14:paraId="008CAB41" w14:textId="30E43267" w:rsidTr="00C73DAD">
        <w:trPr>
          <w:cantSplit/>
        </w:trPr>
        <w:tc>
          <w:tcPr>
            <w:tcW w:w="279" w:type="pct"/>
            <w:shd w:val="clear" w:color="auto" w:fill="auto"/>
            <w:vAlign w:val="bottom"/>
          </w:tcPr>
          <w:p w14:paraId="5DDCD51A" w14:textId="5E2FD983" w:rsidR="000E494C" w:rsidRPr="00C3569B" w:rsidRDefault="000E494C" w:rsidP="000E494C">
            <w:pPr>
              <w:jc w:val="center"/>
              <w:rPr>
                <w:sz w:val="22"/>
                <w:szCs w:val="22"/>
              </w:rPr>
            </w:pPr>
            <w:r w:rsidRPr="00784C01">
              <w:rPr>
                <w:sz w:val="22"/>
                <w:szCs w:val="22"/>
              </w:rPr>
              <w:t>1</w:t>
            </w:r>
          </w:p>
        </w:tc>
        <w:tc>
          <w:tcPr>
            <w:tcW w:w="1881" w:type="pct"/>
            <w:shd w:val="clear" w:color="auto" w:fill="auto"/>
            <w:vAlign w:val="bottom"/>
          </w:tcPr>
          <w:p w14:paraId="7BE81EC8" w14:textId="532A7344" w:rsidR="000E494C" w:rsidRPr="00C3569B" w:rsidRDefault="000E494C" w:rsidP="000E494C">
            <w:pPr>
              <w:rPr>
                <w:sz w:val="22"/>
                <w:szCs w:val="22"/>
              </w:rPr>
            </w:pPr>
            <w:r w:rsidRPr="007131EF">
              <w:rPr>
                <w:b/>
                <w:bCs/>
                <w:color w:val="000000"/>
                <w:sz w:val="22"/>
                <w:szCs w:val="22"/>
              </w:rPr>
              <w:t>Котельная №1 (п. Балезино)</w:t>
            </w:r>
          </w:p>
        </w:tc>
        <w:tc>
          <w:tcPr>
            <w:tcW w:w="377" w:type="pct"/>
            <w:shd w:val="clear" w:color="auto" w:fill="auto"/>
            <w:vAlign w:val="center"/>
          </w:tcPr>
          <w:p w14:paraId="12F1E4C8" w14:textId="77777777" w:rsidR="000E494C" w:rsidRPr="00C3569B" w:rsidRDefault="000E494C" w:rsidP="000E494C">
            <w:pPr>
              <w:rPr>
                <w:sz w:val="22"/>
                <w:szCs w:val="22"/>
              </w:rPr>
            </w:pPr>
          </w:p>
        </w:tc>
        <w:tc>
          <w:tcPr>
            <w:tcW w:w="308" w:type="pct"/>
            <w:shd w:val="clear" w:color="auto" w:fill="auto"/>
            <w:vAlign w:val="center"/>
          </w:tcPr>
          <w:p w14:paraId="64E28586" w14:textId="77777777" w:rsidR="000E494C" w:rsidRPr="00C3569B" w:rsidRDefault="000E494C" w:rsidP="000E494C">
            <w:pPr>
              <w:ind w:left="-22" w:right="-22"/>
              <w:jc w:val="center"/>
              <w:rPr>
                <w:sz w:val="22"/>
                <w:szCs w:val="22"/>
              </w:rPr>
            </w:pPr>
          </w:p>
        </w:tc>
        <w:tc>
          <w:tcPr>
            <w:tcW w:w="308" w:type="pct"/>
            <w:shd w:val="clear" w:color="auto" w:fill="auto"/>
            <w:vAlign w:val="center"/>
          </w:tcPr>
          <w:p w14:paraId="612960B6" w14:textId="77777777" w:rsidR="000E494C" w:rsidRPr="00C3569B" w:rsidRDefault="000E494C" w:rsidP="000E494C">
            <w:pPr>
              <w:ind w:left="-22" w:right="-22"/>
              <w:jc w:val="center"/>
              <w:rPr>
                <w:sz w:val="22"/>
                <w:szCs w:val="22"/>
              </w:rPr>
            </w:pPr>
          </w:p>
        </w:tc>
        <w:tc>
          <w:tcPr>
            <w:tcW w:w="308" w:type="pct"/>
            <w:shd w:val="clear" w:color="auto" w:fill="auto"/>
            <w:vAlign w:val="center"/>
          </w:tcPr>
          <w:p w14:paraId="0B7009B3" w14:textId="77777777" w:rsidR="000E494C" w:rsidRPr="00C3569B" w:rsidRDefault="000E494C" w:rsidP="000E494C">
            <w:pPr>
              <w:ind w:left="-22" w:right="-22"/>
              <w:jc w:val="center"/>
              <w:rPr>
                <w:sz w:val="22"/>
                <w:szCs w:val="22"/>
              </w:rPr>
            </w:pPr>
          </w:p>
        </w:tc>
        <w:tc>
          <w:tcPr>
            <w:tcW w:w="308" w:type="pct"/>
            <w:shd w:val="clear" w:color="auto" w:fill="auto"/>
            <w:vAlign w:val="center"/>
          </w:tcPr>
          <w:p w14:paraId="6430DADD" w14:textId="77777777" w:rsidR="000E494C" w:rsidRPr="00C3569B" w:rsidRDefault="000E494C" w:rsidP="000E494C">
            <w:pPr>
              <w:ind w:left="-22" w:right="-22"/>
              <w:jc w:val="center"/>
              <w:rPr>
                <w:sz w:val="22"/>
                <w:szCs w:val="22"/>
              </w:rPr>
            </w:pPr>
          </w:p>
        </w:tc>
        <w:tc>
          <w:tcPr>
            <w:tcW w:w="308" w:type="pct"/>
            <w:shd w:val="clear" w:color="auto" w:fill="auto"/>
            <w:vAlign w:val="center"/>
          </w:tcPr>
          <w:p w14:paraId="41492B06" w14:textId="77777777" w:rsidR="000E494C" w:rsidRPr="00C3569B" w:rsidRDefault="000E494C" w:rsidP="000E494C">
            <w:pPr>
              <w:ind w:left="-22" w:right="-22"/>
              <w:jc w:val="center"/>
              <w:rPr>
                <w:sz w:val="22"/>
                <w:szCs w:val="22"/>
              </w:rPr>
            </w:pPr>
          </w:p>
        </w:tc>
        <w:tc>
          <w:tcPr>
            <w:tcW w:w="308" w:type="pct"/>
            <w:shd w:val="clear" w:color="auto" w:fill="auto"/>
            <w:vAlign w:val="center"/>
          </w:tcPr>
          <w:p w14:paraId="2F045DBF" w14:textId="77777777" w:rsidR="000E494C" w:rsidRPr="00C3569B" w:rsidRDefault="000E494C" w:rsidP="000E494C">
            <w:pPr>
              <w:ind w:left="-22" w:right="-22"/>
              <w:jc w:val="center"/>
              <w:rPr>
                <w:sz w:val="22"/>
                <w:szCs w:val="22"/>
              </w:rPr>
            </w:pPr>
          </w:p>
        </w:tc>
        <w:tc>
          <w:tcPr>
            <w:tcW w:w="308" w:type="pct"/>
            <w:shd w:val="clear" w:color="auto" w:fill="auto"/>
            <w:vAlign w:val="center"/>
          </w:tcPr>
          <w:p w14:paraId="558D36B0" w14:textId="77777777" w:rsidR="000E494C" w:rsidRPr="00C3569B" w:rsidRDefault="000E494C" w:rsidP="000E494C">
            <w:pPr>
              <w:ind w:left="-22" w:right="-22"/>
              <w:jc w:val="center"/>
              <w:rPr>
                <w:sz w:val="22"/>
                <w:szCs w:val="22"/>
              </w:rPr>
            </w:pPr>
          </w:p>
        </w:tc>
        <w:tc>
          <w:tcPr>
            <w:tcW w:w="306" w:type="pct"/>
          </w:tcPr>
          <w:p w14:paraId="3D6E567C" w14:textId="77777777" w:rsidR="000E494C" w:rsidRPr="00C3569B" w:rsidRDefault="000E494C" w:rsidP="000E494C">
            <w:pPr>
              <w:ind w:left="-22" w:right="-22"/>
              <w:jc w:val="center"/>
              <w:rPr>
                <w:sz w:val="22"/>
                <w:szCs w:val="22"/>
              </w:rPr>
            </w:pPr>
          </w:p>
        </w:tc>
      </w:tr>
      <w:tr w:rsidR="00A565E0" w:rsidRPr="00C3569B" w14:paraId="3A302656" w14:textId="4CF8AE4F" w:rsidTr="00C73DAD">
        <w:trPr>
          <w:cantSplit/>
        </w:trPr>
        <w:tc>
          <w:tcPr>
            <w:tcW w:w="279" w:type="pct"/>
            <w:shd w:val="clear" w:color="auto" w:fill="auto"/>
            <w:vAlign w:val="bottom"/>
            <w:hideMark/>
          </w:tcPr>
          <w:p w14:paraId="2F929782" w14:textId="78E93B7D" w:rsidR="00A565E0" w:rsidRPr="00C3569B" w:rsidRDefault="00A565E0" w:rsidP="00A565E0">
            <w:pPr>
              <w:jc w:val="center"/>
              <w:rPr>
                <w:sz w:val="22"/>
                <w:szCs w:val="22"/>
              </w:rPr>
            </w:pPr>
            <w:r w:rsidRPr="00784C01">
              <w:rPr>
                <w:sz w:val="22"/>
                <w:szCs w:val="22"/>
              </w:rPr>
              <w:t>1.1</w:t>
            </w:r>
          </w:p>
        </w:tc>
        <w:tc>
          <w:tcPr>
            <w:tcW w:w="1881" w:type="pct"/>
            <w:shd w:val="clear" w:color="auto" w:fill="auto"/>
            <w:vAlign w:val="center"/>
          </w:tcPr>
          <w:p w14:paraId="25CB273A" w14:textId="61C25BF8" w:rsidR="00A565E0" w:rsidRPr="00C3569B" w:rsidRDefault="00A565E0" w:rsidP="00A565E0">
            <w:pPr>
              <w:rPr>
                <w:sz w:val="22"/>
                <w:szCs w:val="22"/>
              </w:rPr>
            </w:pPr>
            <w:r w:rsidRPr="007131EF">
              <w:rPr>
                <w:color w:val="000000"/>
                <w:sz w:val="22"/>
                <w:szCs w:val="22"/>
              </w:rPr>
              <w:t>присоединенная нагрузка</w:t>
            </w:r>
          </w:p>
        </w:tc>
        <w:tc>
          <w:tcPr>
            <w:tcW w:w="377" w:type="pct"/>
            <w:shd w:val="clear" w:color="auto" w:fill="auto"/>
            <w:vAlign w:val="center"/>
          </w:tcPr>
          <w:p w14:paraId="7DACA89B" w14:textId="118CB356" w:rsidR="00A565E0" w:rsidRPr="00C3569B" w:rsidRDefault="00A565E0" w:rsidP="00A565E0">
            <w:pPr>
              <w:rPr>
                <w:sz w:val="22"/>
                <w:szCs w:val="22"/>
              </w:rPr>
            </w:pPr>
            <w:r w:rsidRPr="007131EF">
              <w:rPr>
                <w:color w:val="000000"/>
                <w:sz w:val="22"/>
                <w:szCs w:val="22"/>
              </w:rPr>
              <w:t xml:space="preserve">Гкал/ч </w:t>
            </w:r>
          </w:p>
        </w:tc>
        <w:tc>
          <w:tcPr>
            <w:tcW w:w="308" w:type="pct"/>
            <w:shd w:val="clear" w:color="auto" w:fill="auto"/>
            <w:vAlign w:val="center"/>
          </w:tcPr>
          <w:p w14:paraId="63CD4445" w14:textId="7742CBE3" w:rsidR="00A565E0" w:rsidRPr="00C3569B" w:rsidRDefault="00A565E0" w:rsidP="00A565E0">
            <w:pPr>
              <w:ind w:left="-22" w:right="-22"/>
              <w:jc w:val="center"/>
              <w:rPr>
                <w:sz w:val="22"/>
                <w:szCs w:val="22"/>
              </w:rPr>
            </w:pPr>
            <w:r w:rsidRPr="007131EF">
              <w:rPr>
                <w:color w:val="000000"/>
                <w:sz w:val="22"/>
                <w:szCs w:val="22"/>
              </w:rPr>
              <w:t>10,690</w:t>
            </w:r>
          </w:p>
        </w:tc>
        <w:tc>
          <w:tcPr>
            <w:tcW w:w="308" w:type="pct"/>
            <w:shd w:val="clear" w:color="auto" w:fill="auto"/>
            <w:vAlign w:val="center"/>
          </w:tcPr>
          <w:p w14:paraId="54C0FA55" w14:textId="5E7984FD" w:rsidR="00A565E0" w:rsidRPr="00C3569B" w:rsidRDefault="00A565E0" w:rsidP="00A565E0">
            <w:pPr>
              <w:ind w:left="-22" w:right="-22"/>
              <w:jc w:val="center"/>
              <w:rPr>
                <w:sz w:val="22"/>
                <w:szCs w:val="22"/>
              </w:rPr>
            </w:pPr>
            <w:r w:rsidRPr="007131EF">
              <w:rPr>
                <w:color w:val="000000"/>
                <w:sz w:val="22"/>
                <w:szCs w:val="22"/>
              </w:rPr>
              <w:t>10,690</w:t>
            </w:r>
          </w:p>
        </w:tc>
        <w:tc>
          <w:tcPr>
            <w:tcW w:w="308" w:type="pct"/>
            <w:shd w:val="clear" w:color="auto" w:fill="auto"/>
            <w:vAlign w:val="center"/>
          </w:tcPr>
          <w:p w14:paraId="0A5084F8" w14:textId="75B6D8E1" w:rsidR="00A565E0" w:rsidRPr="00C3569B" w:rsidRDefault="00A565E0" w:rsidP="00A565E0">
            <w:pPr>
              <w:ind w:left="-22" w:right="-22"/>
              <w:jc w:val="center"/>
              <w:rPr>
                <w:sz w:val="22"/>
                <w:szCs w:val="22"/>
              </w:rPr>
            </w:pPr>
            <w:r>
              <w:rPr>
                <w:color w:val="000000"/>
                <w:sz w:val="22"/>
                <w:szCs w:val="22"/>
              </w:rPr>
              <w:t>-</w:t>
            </w:r>
          </w:p>
        </w:tc>
        <w:tc>
          <w:tcPr>
            <w:tcW w:w="308" w:type="pct"/>
            <w:shd w:val="clear" w:color="auto" w:fill="auto"/>
            <w:vAlign w:val="center"/>
          </w:tcPr>
          <w:p w14:paraId="4E09DBC2" w14:textId="29A9705C" w:rsidR="00A565E0" w:rsidRPr="00C3569B" w:rsidRDefault="00A565E0" w:rsidP="00A565E0">
            <w:pPr>
              <w:ind w:left="-22" w:right="-22"/>
              <w:jc w:val="center"/>
              <w:rPr>
                <w:sz w:val="22"/>
                <w:szCs w:val="22"/>
              </w:rPr>
            </w:pPr>
            <w:r>
              <w:rPr>
                <w:color w:val="000000"/>
                <w:sz w:val="22"/>
                <w:szCs w:val="22"/>
              </w:rPr>
              <w:t>-</w:t>
            </w:r>
          </w:p>
        </w:tc>
        <w:tc>
          <w:tcPr>
            <w:tcW w:w="308" w:type="pct"/>
            <w:shd w:val="clear" w:color="auto" w:fill="auto"/>
            <w:vAlign w:val="center"/>
          </w:tcPr>
          <w:p w14:paraId="6B408E1F" w14:textId="08B80457" w:rsidR="00A565E0" w:rsidRPr="00C3569B" w:rsidRDefault="00A565E0" w:rsidP="00A565E0">
            <w:pPr>
              <w:ind w:left="-22" w:right="-22"/>
              <w:jc w:val="center"/>
              <w:rPr>
                <w:sz w:val="22"/>
                <w:szCs w:val="22"/>
              </w:rPr>
            </w:pPr>
            <w:r>
              <w:rPr>
                <w:color w:val="000000"/>
                <w:sz w:val="22"/>
                <w:szCs w:val="22"/>
              </w:rPr>
              <w:t>-</w:t>
            </w:r>
          </w:p>
        </w:tc>
        <w:tc>
          <w:tcPr>
            <w:tcW w:w="308" w:type="pct"/>
            <w:shd w:val="clear" w:color="auto" w:fill="auto"/>
            <w:vAlign w:val="center"/>
          </w:tcPr>
          <w:p w14:paraId="269923A4" w14:textId="51B64B91" w:rsidR="00A565E0" w:rsidRPr="00C3569B" w:rsidRDefault="00A565E0" w:rsidP="00A565E0">
            <w:pPr>
              <w:ind w:left="-22" w:right="-22"/>
              <w:jc w:val="center"/>
              <w:rPr>
                <w:sz w:val="22"/>
                <w:szCs w:val="22"/>
              </w:rPr>
            </w:pPr>
            <w:r>
              <w:rPr>
                <w:color w:val="000000"/>
                <w:sz w:val="22"/>
                <w:szCs w:val="22"/>
              </w:rPr>
              <w:t>-</w:t>
            </w:r>
          </w:p>
        </w:tc>
        <w:tc>
          <w:tcPr>
            <w:tcW w:w="308" w:type="pct"/>
            <w:shd w:val="clear" w:color="auto" w:fill="auto"/>
            <w:vAlign w:val="center"/>
          </w:tcPr>
          <w:p w14:paraId="5BF8FF1A" w14:textId="0E259BDC" w:rsidR="00A565E0" w:rsidRPr="00C3569B" w:rsidRDefault="00A565E0" w:rsidP="00A565E0">
            <w:pPr>
              <w:ind w:left="-22" w:right="-22"/>
              <w:jc w:val="center"/>
              <w:rPr>
                <w:sz w:val="22"/>
                <w:szCs w:val="22"/>
              </w:rPr>
            </w:pPr>
            <w:r>
              <w:rPr>
                <w:color w:val="000000"/>
                <w:sz w:val="22"/>
                <w:szCs w:val="22"/>
              </w:rPr>
              <w:t>-</w:t>
            </w:r>
          </w:p>
        </w:tc>
        <w:tc>
          <w:tcPr>
            <w:tcW w:w="306" w:type="pct"/>
            <w:vAlign w:val="center"/>
          </w:tcPr>
          <w:p w14:paraId="7B43EFAD" w14:textId="250121B6" w:rsidR="00A565E0" w:rsidRPr="00C3569B" w:rsidRDefault="00A565E0" w:rsidP="00A565E0">
            <w:pPr>
              <w:ind w:left="-22" w:right="-22"/>
              <w:jc w:val="center"/>
              <w:rPr>
                <w:sz w:val="22"/>
                <w:szCs w:val="22"/>
              </w:rPr>
            </w:pPr>
            <w:r>
              <w:rPr>
                <w:color w:val="000000"/>
                <w:sz w:val="22"/>
                <w:szCs w:val="22"/>
              </w:rPr>
              <w:t>-</w:t>
            </w:r>
          </w:p>
        </w:tc>
      </w:tr>
      <w:tr w:rsidR="00A565E0" w:rsidRPr="00C3569B" w14:paraId="528AA54E" w14:textId="784EBE06" w:rsidTr="00C73DAD">
        <w:trPr>
          <w:cantSplit/>
        </w:trPr>
        <w:tc>
          <w:tcPr>
            <w:tcW w:w="279" w:type="pct"/>
            <w:shd w:val="clear" w:color="auto" w:fill="auto"/>
            <w:vAlign w:val="bottom"/>
            <w:hideMark/>
          </w:tcPr>
          <w:p w14:paraId="643B84C9" w14:textId="4DFF3318" w:rsidR="00A565E0" w:rsidRPr="00C3569B" w:rsidRDefault="00A565E0" w:rsidP="00A565E0">
            <w:pPr>
              <w:jc w:val="center"/>
              <w:rPr>
                <w:sz w:val="22"/>
                <w:szCs w:val="22"/>
              </w:rPr>
            </w:pPr>
            <w:r w:rsidRPr="00784C01">
              <w:rPr>
                <w:sz w:val="22"/>
                <w:szCs w:val="22"/>
              </w:rPr>
              <w:t>1.2</w:t>
            </w:r>
          </w:p>
        </w:tc>
        <w:tc>
          <w:tcPr>
            <w:tcW w:w="1881" w:type="pct"/>
            <w:shd w:val="clear" w:color="auto" w:fill="auto"/>
            <w:vAlign w:val="center"/>
          </w:tcPr>
          <w:p w14:paraId="5A62012A" w14:textId="78BB3954" w:rsidR="00A565E0" w:rsidRPr="00C3569B" w:rsidRDefault="00A565E0" w:rsidP="00A565E0">
            <w:pPr>
              <w:rPr>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7CD3828B" w14:textId="4C761073" w:rsidR="00A565E0" w:rsidRPr="00C3569B" w:rsidRDefault="00A565E0" w:rsidP="00A565E0">
            <w:pPr>
              <w:rPr>
                <w:sz w:val="22"/>
                <w:szCs w:val="22"/>
              </w:rPr>
            </w:pPr>
            <w:r w:rsidRPr="007131EF">
              <w:rPr>
                <w:color w:val="000000"/>
                <w:sz w:val="22"/>
                <w:szCs w:val="22"/>
              </w:rPr>
              <w:t>м. куб.</w:t>
            </w:r>
          </w:p>
        </w:tc>
        <w:tc>
          <w:tcPr>
            <w:tcW w:w="308" w:type="pct"/>
            <w:shd w:val="clear" w:color="auto" w:fill="auto"/>
            <w:vAlign w:val="center"/>
          </w:tcPr>
          <w:p w14:paraId="594409FA" w14:textId="10423E19" w:rsidR="00A565E0" w:rsidRPr="00C3569B" w:rsidRDefault="00A565E0" w:rsidP="00A565E0">
            <w:pPr>
              <w:ind w:left="-22" w:right="-22"/>
              <w:jc w:val="center"/>
              <w:rPr>
                <w:sz w:val="22"/>
                <w:szCs w:val="22"/>
              </w:rPr>
            </w:pPr>
            <w:r w:rsidRPr="007131EF">
              <w:rPr>
                <w:color w:val="000000"/>
                <w:sz w:val="22"/>
                <w:szCs w:val="22"/>
              </w:rPr>
              <w:t>870,116</w:t>
            </w:r>
          </w:p>
        </w:tc>
        <w:tc>
          <w:tcPr>
            <w:tcW w:w="308" w:type="pct"/>
            <w:shd w:val="clear" w:color="auto" w:fill="auto"/>
            <w:vAlign w:val="center"/>
          </w:tcPr>
          <w:p w14:paraId="223FA2D9" w14:textId="4F23B3DF" w:rsidR="00A565E0" w:rsidRPr="00C3569B" w:rsidRDefault="00A565E0" w:rsidP="00A565E0">
            <w:pPr>
              <w:ind w:left="-22" w:right="-22"/>
              <w:jc w:val="center"/>
              <w:rPr>
                <w:sz w:val="22"/>
                <w:szCs w:val="22"/>
              </w:rPr>
            </w:pPr>
            <w:r w:rsidRPr="007131EF">
              <w:rPr>
                <w:color w:val="000000"/>
                <w:sz w:val="22"/>
                <w:szCs w:val="22"/>
              </w:rPr>
              <w:t>870,116</w:t>
            </w:r>
          </w:p>
        </w:tc>
        <w:tc>
          <w:tcPr>
            <w:tcW w:w="308" w:type="pct"/>
            <w:shd w:val="clear" w:color="auto" w:fill="auto"/>
            <w:vAlign w:val="center"/>
          </w:tcPr>
          <w:p w14:paraId="7E572F4D" w14:textId="78A66CF9" w:rsidR="00A565E0" w:rsidRPr="00C3569B" w:rsidRDefault="00A565E0" w:rsidP="00A565E0">
            <w:pPr>
              <w:ind w:left="-22" w:right="-22"/>
              <w:jc w:val="center"/>
              <w:rPr>
                <w:sz w:val="22"/>
                <w:szCs w:val="22"/>
              </w:rPr>
            </w:pPr>
            <w:r>
              <w:rPr>
                <w:color w:val="000000"/>
                <w:sz w:val="22"/>
                <w:szCs w:val="22"/>
              </w:rPr>
              <w:t>-</w:t>
            </w:r>
          </w:p>
        </w:tc>
        <w:tc>
          <w:tcPr>
            <w:tcW w:w="308" w:type="pct"/>
            <w:shd w:val="clear" w:color="auto" w:fill="auto"/>
            <w:vAlign w:val="center"/>
          </w:tcPr>
          <w:p w14:paraId="71BEA052" w14:textId="414555D6" w:rsidR="00A565E0" w:rsidRPr="00C3569B" w:rsidRDefault="00A565E0" w:rsidP="00A565E0">
            <w:pPr>
              <w:ind w:left="-22" w:right="-22"/>
              <w:jc w:val="center"/>
              <w:rPr>
                <w:sz w:val="22"/>
                <w:szCs w:val="22"/>
              </w:rPr>
            </w:pPr>
            <w:r>
              <w:rPr>
                <w:color w:val="000000"/>
                <w:sz w:val="22"/>
                <w:szCs w:val="22"/>
              </w:rPr>
              <w:t>-</w:t>
            </w:r>
          </w:p>
        </w:tc>
        <w:tc>
          <w:tcPr>
            <w:tcW w:w="308" w:type="pct"/>
            <w:shd w:val="clear" w:color="auto" w:fill="auto"/>
            <w:vAlign w:val="center"/>
          </w:tcPr>
          <w:p w14:paraId="391953AA" w14:textId="742ECC93" w:rsidR="00A565E0" w:rsidRPr="00C3569B" w:rsidRDefault="00A565E0" w:rsidP="00A565E0">
            <w:pPr>
              <w:ind w:left="-22" w:right="-22"/>
              <w:jc w:val="center"/>
              <w:rPr>
                <w:sz w:val="22"/>
                <w:szCs w:val="22"/>
              </w:rPr>
            </w:pPr>
            <w:r>
              <w:rPr>
                <w:color w:val="000000"/>
                <w:sz w:val="22"/>
                <w:szCs w:val="22"/>
              </w:rPr>
              <w:t>-</w:t>
            </w:r>
          </w:p>
        </w:tc>
        <w:tc>
          <w:tcPr>
            <w:tcW w:w="308" w:type="pct"/>
            <w:shd w:val="clear" w:color="auto" w:fill="auto"/>
            <w:vAlign w:val="center"/>
          </w:tcPr>
          <w:p w14:paraId="1BAB6D90" w14:textId="4E92194F" w:rsidR="00A565E0" w:rsidRPr="00C3569B" w:rsidRDefault="00A565E0" w:rsidP="00A565E0">
            <w:pPr>
              <w:ind w:left="-22" w:right="-22"/>
              <w:jc w:val="center"/>
              <w:rPr>
                <w:sz w:val="22"/>
                <w:szCs w:val="22"/>
              </w:rPr>
            </w:pPr>
            <w:r>
              <w:rPr>
                <w:color w:val="000000"/>
                <w:sz w:val="22"/>
                <w:szCs w:val="22"/>
              </w:rPr>
              <w:t>-</w:t>
            </w:r>
          </w:p>
        </w:tc>
        <w:tc>
          <w:tcPr>
            <w:tcW w:w="308" w:type="pct"/>
            <w:shd w:val="clear" w:color="auto" w:fill="auto"/>
            <w:vAlign w:val="center"/>
          </w:tcPr>
          <w:p w14:paraId="1A96E7C2" w14:textId="48D3CCA7" w:rsidR="00A565E0" w:rsidRPr="00C3569B" w:rsidRDefault="00A565E0" w:rsidP="00A565E0">
            <w:pPr>
              <w:ind w:left="-22" w:right="-22"/>
              <w:jc w:val="center"/>
              <w:rPr>
                <w:sz w:val="22"/>
                <w:szCs w:val="22"/>
              </w:rPr>
            </w:pPr>
            <w:r>
              <w:rPr>
                <w:color w:val="000000"/>
                <w:sz w:val="22"/>
                <w:szCs w:val="22"/>
              </w:rPr>
              <w:t>-</w:t>
            </w:r>
          </w:p>
        </w:tc>
        <w:tc>
          <w:tcPr>
            <w:tcW w:w="306" w:type="pct"/>
            <w:vAlign w:val="center"/>
          </w:tcPr>
          <w:p w14:paraId="7FDCE7E2" w14:textId="6E2EC53A" w:rsidR="00A565E0" w:rsidRPr="00C3569B" w:rsidRDefault="00A565E0" w:rsidP="00A565E0">
            <w:pPr>
              <w:ind w:left="-22" w:right="-22"/>
              <w:jc w:val="center"/>
              <w:rPr>
                <w:sz w:val="22"/>
                <w:szCs w:val="22"/>
              </w:rPr>
            </w:pPr>
            <w:r>
              <w:rPr>
                <w:color w:val="000000"/>
                <w:sz w:val="22"/>
                <w:szCs w:val="22"/>
              </w:rPr>
              <w:t>-</w:t>
            </w:r>
          </w:p>
        </w:tc>
      </w:tr>
      <w:tr w:rsidR="00A565E0" w:rsidRPr="00C3569B" w14:paraId="5818A8B5" w14:textId="58B8C51B" w:rsidTr="00C73DAD">
        <w:trPr>
          <w:cantSplit/>
        </w:trPr>
        <w:tc>
          <w:tcPr>
            <w:tcW w:w="279" w:type="pct"/>
            <w:shd w:val="clear" w:color="auto" w:fill="auto"/>
            <w:vAlign w:val="bottom"/>
            <w:hideMark/>
          </w:tcPr>
          <w:p w14:paraId="2BF49267" w14:textId="16273C71" w:rsidR="00A565E0" w:rsidRPr="00C3569B" w:rsidRDefault="00A565E0" w:rsidP="00A565E0">
            <w:pPr>
              <w:jc w:val="center"/>
              <w:rPr>
                <w:sz w:val="22"/>
                <w:szCs w:val="22"/>
              </w:rPr>
            </w:pPr>
            <w:r w:rsidRPr="00784C01">
              <w:rPr>
                <w:sz w:val="22"/>
                <w:szCs w:val="22"/>
              </w:rPr>
              <w:t>1.3</w:t>
            </w:r>
          </w:p>
        </w:tc>
        <w:tc>
          <w:tcPr>
            <w:tcW w:w="1881" w:type="pct"/>
            <w:shd w:val="clear" w:color="auto" w:fill="auto"/>
            <w:vAlign w:val="center"/>
          </w:tcPr>
          <w:p w14:paraId="60A156ED" w14:textId="0E88FB1C" w:rsidR="00A565E0" w:rsidRPr="00C3569B" w:rsidRDefault="00A565E0" w:rsidP="00A565E0">
            <w:pPr>
              <w:rPr>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2890B650" w14:textId="429E906A" w:rsidR="00A565E0" w:rsidRPr="00C3569B" w:rsidRDefault="00A565E0" w:rsidP="00A565E0">
            <w:pPr>
              <w:rPr>
                <w:sz w:val="22"/>
                <w:szCs w:val="22"/>
              </w:rPr>
            </w:pPr>
            <w:r w:rsidRPr="007131EF">
              <w:rPr>
                <w:color w:val="000000"/>
                <w:sz w:val="22"/>
                <w:szCs w:val="22"/>
              </w:rPr>
              <w:t>м. куб./ч</w:t>
            </w:r>
          </w:p>
        </w:tc>
        <w:tc>
          <w:tcPr>
            <w:tcW w:w="308" w:type="pct"/>
            <w:shd w:val="clear" w:color="auto" w:fill="auto"/>
            <w:vAlign w:val="center"/>
          </w:tcPr>
          <w:p w14:paraId="52AEEA56" w14:textId="0960CB91" w:rsidR="00A565E0" w:rsidRPr="00C3569B" w:rsidRDefault="00A565E0" w:rsidP="00A565E0">
            <w:pPr>
              <w:ind w:left="-22" w:right="-22"/>
              <w:jc w:val="center"/>
              <w:rPr>
                <w:sz w:val="22"/>
                <w:szCs w:val="22"/>
              </w:rPr>
            </w:pPr>
            <w:r w:rsidRPr="007131EF">
              <w:rPr>
                <w:color w:val="000000"/>
                <w:sz w:val="22"/>
                <w:szCs w:val="22"/>
              </w:rPr>
              <w:t>2,175</w:t>
            </w:r>
          </w:p>
        </w:tc>
        <w:tc>
          <w:tcPr>
            <w:tcW w:w="308" w:type="pct"/>
            <w:shd w:val="clear" w:color="auto" w:fill="auto"/>
            <w:vAlign w:val="center"/>
          </w:tcPr>
          <w:p w14:paraId="1B60C5D4" w14:textId="58F837A9" w:rsidR="00A565E0" w:rsidRPr="00C3569B" w:rsidRDefault="00A565E0" w:rsidP="00A565E0">
            <w:pPr>
              <w:ind w:left="-22" w:right="-22"/>
              <w:jc w:val="center"/>
              <w:rPr>
                <w:sz w:val="22"/>
                <w:szCs w:val="22"/>
              </w:rPr>
            </w:pPr>
            <w:r w:rsidRPr="007131EF">
              <w:rPr>
                <w:color w:val="000000"/>
                <w:sz w:val="22"/>
                <w:szCs w:val="22"/>
              </w:rPr>
              <w:t>2,175</w:t>
            </w:r>
          </w:p>
        </w:tc>
        <w:tc>
          <w:tcPr>
            <w:tcW w:w="308" w:type="pct"/>
            <w:shd w:val="clear" w:color="auto" w:fill="auto"/>
            <w:vAlign w:val="center"/>
          </w:tcPr>
          <w:p w14:paraId="6A920EA9" w14:textId="1E83915D" w:rsidR="00A565E0" w:rsidRPr="00C3569B" w:rsidRDefault="00A565E0" w:rsidP="00A565E0">
            <w:pPr>
              <w:ind w:left="-22" w:right="-22"/>
              <w:jc w:val="center"/>
              <w:rPr>
                <w:sz w:val="22"/>
                <w:szCs w:val="22"/>
              </w:rPr>
            </w:pPr>
            <w:r>
              <w:rPr>
                <w:color w:val="000000"/>
                <w:sz w:val="22"/>
                <w:szCs w:val="22"/>
              </w:rPr>
              <w:t>-</w:t>
            </w:r>
          </w:p>
        </w:tc>
        <w:tc>
          <w:tcPr>
            <w:tcW w:w="308" w:type="pct"/>
            <w:shd w:val="clear" w:color="auto" w:fill="auto"/>
            <w:vAlign w:val="center"/>
          </w:tcPr>
          <w:p w14:paraId="00494F87" w14:textId="00B5143A" w:rsidR="00A565E0" w:rsidRPr="00C3569B" w:rsidRDefault="00A565E0" w:rsidP="00A565E0">
            <w:pPr>
              <w:ind w:left="-22" w:right="-22"/>
              <w:jc w:val="center"/>
              <w:rPr>
                <w:sz w:val="22"/>
                <w:szCs w:val="22"/>
              </w:rPr>
            </w:pPr>
            <w:r>
              <w:rPr>
                <w:color w:val="000000"/>
                <w:sz w:val="22"/>
                <w:szCs w:val="22"/>
              </w:rPr>
              <w:t>-</w:t>
            </w:r>
          </w:p>
        </w:tc>
        <w:tc>
          <w:tcPr>
            <w:tcW w:w="308" w:type="pct"/>
            <w:shd w:val="clear" w:color="auto" w:fill="auto"/>
            <w:vAlign w:val="center"/>
          </w:tcPr>
          <w:p w14:paraId="177C9143" w14:textId="22788C1C" w:rsidR="00A565E0" w:rsidRPr="00C3569B" w:rsidRDefault="00A565E0" w:rsidP="00A565E0">
            <w:pPr>
              <w:ind w:left="-22" w:right="-22"/>
              <w:jc w:val="center"/>
              <w:rPr>
                <w:sz w:val="22"/>
                <w:szCs w:val="22"/>
              </w:rPr>
            </w:pPr>
            <w:r>
              <w:rPr>
                <w:color w:val="000000"/>
                <w:sz w:val="22"/>
                <w:szCs w:val="22"/>
              </w:rPr>
              <w:t>-</w:t>
            </w:r>
          </w:p>
        </w:tc>
        <w:tc>
          <w:tcPr>
            <w:tcW w:w="308" w:type="pct"/>
            <w:shd w:val="clear" w:color="auto" w:fill="auto"/>
            <w:vAlign w:val="center"/>
          </w:tcPr>
          <w:p w14:paraId="20DD790E" w14:textId="534CBAD2" w:rsidR="00A565E0" w:rsidRPr="00C3569B" w:rsidRDefault="00A565E0" w:rsidP="00A565E0">
            <w:pPr>
              <w:ind w:left="-22" w:right="-22"/>
              <w:jc w:val="center"/>
              <w:rPr>
                <w:sz w:val="22"/>
                <w:szCs w:val="22"/>
              </w:rPr>
            </w:pPr>
            <w:r>
              <w:rPr>
                <w:color w:val="000000"/>
                <w:sz w:val="22"/>
                <w:szCs w:val="22"/>
              </w:rPr>
              <w:t>-</w:t>
            </w:r>
          </w:p>
        </w:tc>
        <w:tc>
          <w:tcPr>
            <w:tcW w:w="308" w:type="pct"/>
            <w:shd w:val="clear" w:color="auto" w:fill="auto"/>
            <w:vAlign w:val="center"/>
          </w:tcPr>
          <w:p w14:paraId="6B79DB64" w14:textId="590981E1" w:rsidR="00A565E0" w:rsidRPr="00C3569B" w:rsidRDefault="00A565E0" w:rsidP="00A565E0">
            <w:pPr>
              <w:ind w:left="-22" w:right="-22"/>
              <w:jc w:val="center"/>
              <w:rPr>
                <w:sz w:val="22"/>
                <w:szCs w:val="22"/>
              </w:rPr>
            </w:pPr>
            <w:r>
              <w:rPr>
                <w:color w:val="000000"/>
                <w:sz w:val="22"/>
                <w:szCs w:val="22"/>
              </w:rPr>
              <w:t>-</w:t>
            </w:r>
          </w:p>
        </w:tc>
        <w:tc>
          <w:tcPr>
            <w:tcW w:w="306" w:type="pct"/>
            <w:vAlign w:val="center"/>
          </w:tcPr>
          <w:p w14:paraId="436E8E53" w14:textId="2DE71A82" w:rsidR="00A565E0" w:rsidRPr="00C3569B" w:rsidRDefault="00A565E0" w:rsidP="00A565E0">
            <w:pPr>
              <w:ind w:left="-22" w:right="-22"/>
              <w:jc w:val="center"/>
              <w:rPr>
                <w:sz w:val="22"/>
                <w:szCs w:val="22"/>
              </w:rPr>
            </w:pPr>
            <w:r>
              <w:rPr>
                <w:color w:val="000000"/>
                <w:sz w:val="22"/>
                <w:szCs w:val="22"/>
              </w:rPr>
              <w:t>-</w:t>
            </w:r>
          </w:p>
        </w:tc>
      </w:tr>
      <w:tr w:rsidR="00A565E0" w:rsidRPr="00C3569B" w14:paraId="0147C83B" w14:textId="0356E71D" w:rsidTr="00C73DAD">
        <w:trPr>
          <w:cantSplit/>
        </w:trPr>
        <w:tc>
          <w:tcPr>
            <w:tcW w:w="279" w:type="pct"/>
            <w:shd w:val="clear" w:color="auto" w:fill="auto"/>
            <w:vAlign w:val="bottom"/>
            <w:hideMark/>
          </w:tcPr>
          <w:p w14:paraId="450D1FCA" w14:textId="7A78694F" w:rsidR="00A565E0" w:rsidRPr="00C3569B" w:rsidRDefault="00A565E0" w:rsidP="00A565E0">
            <w:pPr>
              <w:jc w:val="center"/>
              <w:rPr>
                <w:sz w:val="22"/>
                <w:szCs w:val="22"/>
              </w:rPr>
            </w:pPr>
            <w:r w:rsidRPr="00784C01">
              <w:rPr>
                <w:sz w:val="22"/>
                <w:szCs w:val="22"/>
              </w:rPr>
              <w:t>1.4</w:t>
            </w:r>
          </w:p>
        </w:tc>
        <w:tc>
          <w:tcPr>
            <w:tcW w:w="1881" w:type="pct"/>
            <w:shd w:val="clear" w:color="auto" w:fill="auto"/>
            <w:vAlign w:val="center"/>
          </w:tcPr>
          <w:p w14:paraId="238961C6" w14:textId="18416DA9" w:rsidR="00A565E0" w:rsidRPr="00C3569B" w:rsidRDefault="00A565E0" w:rsidP="00A565E0">
            <w:pPr>
              <w:rPr>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6878B727" w14:textId="4AA2A9B3" w:rsidR="00A565E0" w:rsidRPr="00C3569B" w:rsidRDefault="00A565E0" w:rsidP="00A565E0">
            <w:pPr>
              <w:rPr>
                <w:sz w:val="22"/>
                <w:szCs w:val="22"/>
              </w:rPr>
            </w:pPr>
            <w:r w:rsidRPr="007131EF">
              <w:rPr>
                <w:color w:val="000000"/>
                <w:sz w:val="22"/>
                <w:szCs w:val="22"/>
              </w:rPr>
              <w:t>м. куб./ч</w:t>
            </w:r>
          </w:p>
        </w:tc>
        <w:tc>
          <w:tcPr>
            <w:tcW w:w="308" w:type="pct"/>
            <w:shd w:val="clear" w:color="auto" w:fill="auto"/>
            <w:vAlign w:val="center"/>
          </w:tcPr>
          <w:p w14:paraId="7A174548" w14:textId="2208D56E" w:rsidR="00A565E0" w:rsidRPr="00C3569B" w:rsidRDefault="00A565E0" w:rsidP="00A565E0">
            <w:pPr>
              <w:ind w:left="-22" w:right="-22"/>
              <w:jc w:val="center"/>
              <w:rPr>
                <w:sz w:val="22"/>
                <w:szCs w:val="22"/>
              </w:rPr>
            </w:pPr>
            <w:r w:rsidRPr="007131EF">
              <w:rPr>
                <w:color w:val="000000"/>
                <w:sz w:val="22"/>
                <w:szCs w:val="22"/>
              </w:rPr>
              <w:t>17,40</w:t>
            </w:r>
          </w:p>
        </w:tc>
        <w:tc>
          <w:tcPr>
            <w:tcW w:w="308" w:type="pct"/>
            <w:shd w:val="clear" w:color="auto" w:fill="auto"/>
            <w:vAlign w:val="center"/>
          </w:tcPr>
          <w:p w14:paraId="69C9CD7F" w14:textId="730A288C" w:rsidR="00A565E0" w:rsidRPr="00C3569B" w:rsidRDefault="00A565E0" w:rsidP="00A565E0">
            <w:pPr>
              <w:ind w:left="-22" w:right="-22"/>
              <w:jc w:val="center"/>
              <w:rPr>
                <w:sz w:val="22"/>
                <w:szCs w:val="22"/>
              </w:rPr>
            </w:pPr>
            <w:r w:rsidRPr="007131EF">
              <w:rPr>
                <w:color w:val="000000"/>
                <w:sz w:val="22"/>
                <w:szCs w:val="22"/>
              </w:rPr>
              <w:t>17,40</w:t>
            </w:r>
          </w:p>
        </w:tc>
        <w:tc>
          <w:tcPr>
            <w:tcW w:w="308" w:type="pct"/>
            <w:shd w:val="clear" w:color="auto" w:fill="auto"/>
            <w:vAlign w:val="center"/>
          </w:tcPr>
          <w:p w14:paraId="7DDD622A" w14:textId="336051B0" w:rsidR="00A565E0" w:rsidRPr="00C3569B" w:rsidRDefault="00A565E0" w:rsidP="00A565E0">
            <w:pPr>
              <w:ind w:left="-22" w:right="-22"/>
              <w:jc w:val="center"/>
              <w:rPr>
                <w:sz w:val="22"/>
                <w:szCs w:val="22"/>
              </w:rPr>
            </w:pPr>
            <w:r>
              <w:rPr>
                <w:color w:val="000000"/>
                <w:sz w:val="22"/>
                <w:szCs w:val="22"/>
              </w:rPr>
              <w:t>-</w:t>
            </w:r>
          </w:p>
        </w:tc>
        <w:tc>
          <w:tcPr>
            <w:tcW w:w="308" w:type="pct"/>
            <w:shd w:val="clear" w:color="auto" w:fill="auto"/>
            <w:vAlign w:val="center"/>
          </w:tcPr>
          <w:p w14:paraId="310BEE14" w14:textId="470387CD" w:rsidR="00A565E0" w:rsidRPr="00C3569B" w:rsidRDefault="00A565E0" w:rsidP="00A565E0">
            <w:pPr>
              <w:ind w:left="-22" w:right="-22"/>
              <w:jc w:val="center"/>
              <w:rPr>
                <w:sz w:val="22"/>
                <w:szCs w:val="22"/>
              </w:rPr>
            </w:pPr>
            <w:r>
              <w:rPr>
                <w:color w:val="000000"/>
                <w:sz w:val="22"/>
                <w:szCs w:val="22"/>
              </w:rPr>
              <w:t>-</w:t>
            </w:r>
          </w:p>
        </w:tc>
        <w:tc>
          <w:tcPr>
            <w:tcW w:w="308" w:type="pct"/>
            <w:shd w:val="clear" w:color="auto" w:fill="auto"/>
            <w:vAlign w:val="center"/>
          </w:tcPr>
          <w:p w14:paraId="31B942D1" w14:textId="7A3F8152" w:rsidR="00A565E0" w:rsidRPr="00C3569B" w:rsidRDefault="00A565E0" w:rsidP="00A565E0">
            <w:pPr>
              <w:ind w:left="-22" w:right="-22"/>
              <w:jc w:val="center"/>
              <w:rPr>
                <w:sz w:val="22"/>
                <w:szCs w:val="22"/>
              </w:rPr>
            </w:pPr>
            <w:r>
              <w:rPr>
                <w:color w:val="000000"/>
                <w:sz w:val="22"/>
                <w:szCs w:val="22"/>
              </w:rPr>
              <w:t>-</w:t>
            </w:r>
          </w:p>
        </w:tc>
        <w:tc>
          <w:tcPr>
            <w:tcW w:w="308" w:type="pct"/>
            <w:shd w:val="clear" w:color="auto" w:fill="auto"/>
            <w:vAlign w:val="center"/>
          </w:tcPr>
          <w:p w14:paraId="2B4525B1" w14:textId="5F5529C4" w:rsidR="00A565E0" w:rsidRPr="00C3569B" w:rsidRDefault="00A565E0" w:rsidP="00A565E0">
            <w:pPr>
              <w:ind w:left="-22" w:right="-22"/>
              <w:jc w:val="center"/>
              <w:rPr>
                <w:sz w:val="22"/>
                <w:szCs w:val="22"/>
              </w:rPr>
            </w:pPr>
            <w:r>
              <w:rPr>
                <w:color w:val="000000"/>
                <w:sz w:val="22"/>
                <w:szCs w:val="22"/>
              </w:rPr>
              <w:t>-</w:t>
            </w:r>
          </w:p>
        </w:tc>
        <w:tc>
          <w:tcPr>
            <w:tcW w:w="308" w:type="pct"/>
            <w:shd w:val="clear" w:color="auto" w:fill="auto"/>
            <w:vAlign w:val="center"/>
          </w:tcPr>
          <w:p w14:paraId="16C3C202" w14:textId="0F838C9F" w:rsidR="00A565E0" w:rsidRPr="00C3569B" w:rsidRDefault="00A565E0" w:rsidP="00A565E0">
            <w:pPr>
              <w:ind w:left="-22" w:right="-22"/>
              <w:jc w:val="center"/>
              <w:rPr>
                <w:sz w:val="22"/>
                <w:szCs w:val="22"/>
              </w:rPr>
            </w:pPr>
            <w:r>
              <w:rPr>
                <w:color w:val="000000"/>
                <w:sz w:val="22"/>
                <w:szCs w:val="22"/>
              </w:rPr>
              <w:t>-</w:t>
            </w:r>
          </w:p>
        </w:tc>
        <w:tc>
          <w:tcPr>
            <w:tcW w:w="306" w:type="pct"/>
            <w:vAlign w:val="center"/>
          </w:tcPr>
          <w:p w14:paraId="37ECF8A9" w14:textId="4E90A5B0" w:rsidR="00A565E0" w:rsidRPr="00C3569B" w:rsidRDefault="00A565E0" w:rsidP="00A565E0">
            <w:pPr>
              <w:ind w:left="-22" w:right="-22"/>
              <w:jc w:val="center"/>
              <w:rPr>
                <w:sz w:val="22"/>
                <w:szCs w:val="22"/>
              </w:rPr>
            </w:pPr>
            <w:r>
              <w:rPr>
                <w:color w:val="000000"/>
                <w:sz w:val="22"/>
                <w:szCs w:val="22"/>
              </w:rPr>
              <w:t>-</w:t>
            </w:r>
          </w:p>
        </w:tc>
      </w:tr>
      <w:tr w:rsidR="00C73DAD" w:rsidRPr="00C3569B" w14:paraId="68DFF215" w14:textId="77777777" w:rsidTr="00C73DAD">
        <w:trPr>
          <w:cantSplit/>
        </w:trPr>
        <w:tc>
          <w:tcPr>
            <w:tcW w:w="279" w:type="pct"/>
            <w:shd w:val="clear" w:color="auto" w:fill="auto"/>
            <w:vAlign w:val="bottom"/>
          </w:tcPr>
          <w:p w14:paraId="4617A710" w14:textId="41B60AEE" w:rsidR="000E494C" w:rsidRPr="00C3569B" w:rsidRDefault="000E494C" w:rsidP="000E494C">
            <w:pPr>
              <w:jc w:val="center"/>
              <w:rPr>
                <w:sz w:val="22"/>
                <w:szCs w:val="22"/>
              </w:rPr>
            </w:pPr>
            <w:r w:rsidRPr="00784C01">
              <w:rPr>
                <w:color w:val="000000"/>
                <w:sz w:val="22"/>
                <w:szCs w:val="22"/>
              </w:rPr>
              <w:t>2</w:t>
            </w:r>
          </w:p>
        </w:tc>
        <w:tc>
          <w:tcPr>
            <w:tcW w:w="1881" w:type="pct"/>
            <w:shd w:val="clear" w:color="auto" w:fill="auto"/>
            <w:vAlign w:val="bottom"/>
          </w:tcPr>
          <w:p w14:paraId="1470F48C" w14:textId="13EDC2B5" w:rsidR="000E494C" w:rsidRPr="00C3569B" w:rsidRDefault="000E494C" w:rsidP="000E494C">
            <w:pPr>
              <w:rPr>
                <w:color w:val="000000"/>
                <w:sz w:val="22"/>
                <w:szCs w:val="22"/>
              </w:rPr>
            </w:pPr>
            <w:r w:rsidRPr="007131EF">
              <w:rPr>
                <w:b/>
                <w:bCs/>
                <w:color w:val="000000"/>
                <w:sz w:val="22"/>
                <w:szCs w:val="22"/>
              </w:rPr>
              <w:t>Котельная №2 (п. Балезино)</w:t>
            </w:r>
          </w:p>
        </w:tc>
        <w:tc>
          <w:tcPr>
            <w:tcW w:w="377" w:type="pct"/>
            <w:shd w:val="clear" w:color="auto" w:fill="auto"/>
            <w:vAlign w:val="center"/>
          </w:tcPr>
          <w:p w14:paraId="4C624945" w14:textId="77777777" w:rsidR="000E494C" w:rsidRPr="00C3569B" w:rsidRDefault="000E494C" w:rsidP="000E494C">
            <w:pPr>
              <w:rPr>
                <w:color w:val="000000"/>
                <w:sz w:val="22"/>
                <w:szCs w:val="22"/>
              </w:rPr>
            </w:pPr>
          </w:p>
        </w:tc>
        <w:tc>
          <w:tcPr>
            <w:tcW w:w="308" w:type="pct"/>
            <w:shd w:val="clear" w:color="auto" w:fill="auto"/>
            <w:vAlign w:val="center"/>
          </w:tcPr>
          <w:p w14:paraId="71A1AE8F"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62B2A3A0"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7A3C1EBE"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6F745542"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5CF7B717"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2637DFC6"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4890706B" w14:textId="77777777" w:rsidR="000E494C" w:rsidRPr="00C3569B" w:rsidRDefault="000E494C" w:rsidP="000E494C">
            <w:pPr>
              <w:ind w:left="-22" w:right="-22"/>
              <w:jc w:val="center"/>
              <w:rPr>
                <w:color w:val="000000"/>
                <w:sz w:val="22"/>
                <w:szCs w:val="22"/>
              </w:rPr>
            </w:pPr>
          </w:p>
        </w:tc>
        <w:tc>
          <w:tcPr>
            <w:tcW w:w="306" w:type="pct"/>
            <w:vAlign w:val="center"/>
          </w:tcPr>
          <w:p w14:paraId="68358944" w14:textId="77777777" w:rsidR="000E494C" w:rsidRPr="00C3569B" w:rsidRDefault="000E494C" w:rsidP="000E494C">
            <w:pPr>
              <w:ind w:left="-22" w:right="-22"/>
              <w:jc w:val="center"/>
              <w:rPr>
                <w:color w:val="000000"/>
                <w:sz w:val="22"/>
                <w:szCs w:val="22"/>
              </w:rPr>
            </w:pPr>
          </w:p>
        </w:tc>
      </w:tr>
      <w:tr w:rsidR="00C73DAD" w:rsidRPr="00C3569B" w14:paraId="5062577C" w14:textId="77777777" w:rsidTr="00C73DAD">
        <w:trPr>
          <w:cantSplit/>
        </w:trPr>
        <w:tc>
          <w:tcPr>
            <w:tcW w:w="279" w:type="pct"/>
            <w:shd w:val="clear" w:color="auto" w:fill="auto"/>
            <w:vAlign w:val="bottom"/>
          </w:tcPr>
          <w:p w14:paraId="1B3A627D" w14:textId="20082785" w:rsidR="000E494C" w:rsidRPr="00C3569B" w:rsidRDefault="000E494C" w:rsidP="000E494C">
            <w:pPr>
              <w:jc w:val="center"/>
              <w:rPr>
                <w:b/>
                <w:bCs/>
                <w:color w:val="000000"/>
                <w:sz w:val="22"/>
                <w:szCs w:val="22"/>
              </w:rPr>
            </w:pPr>
            <w:r w:rsidRPr="00784C01">
              <w:rPr>
                <w:color w:val="000000"/>
                <w:sz w:val="22"/>
                <w:szCs w:val="22"/>
              </w:rPr>
              <w:t>2.1</w:t>
            </w:r>
          </w:p>
        </w:tc>
        <w:tc>
          <w:tcPr>
            <w:tcW w:w="1881" w:type="pct"/>
            <w:shd w:val="clear" w:color="auto" w:fill="auto"/>
            <w:vAlign w:val="center"/>
          </w:tcPr>
          <w:p w14:paraId="29E12882" w14:textId="40FA5427" w:rsidR="000E494C" w:rsidRPr="00C3569B" w:rsidRDefault="000E494C" w:rsidP="000E494C">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3DDBDE91" w14:textId="5E7B3D33" w:rsidR="000E494C" w:rsidRPr="00C3569B" w:rsidRDefault="000E494C" w:rsidP="000E494C">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36F62443" w14:textId="38E7AFFC" w:rsidR="000E494C" w:rsidRPr="00C3569B" w:rsidRDefault="000E494C" w:rsidP="000E494C">
            <w:pPr>
              <w:ind w:left="-22" w:right="-22"/>
              <w:jc w:val="center"/>
              <w:rPr>
                <w:color w:val="000000"/>
                <w:sz w:val="22"/>
                <w:szCs w:val="22"/>
              </w:rPr>
            </w:pPr>
            <w:r w:rsidRPr="007131EF">
              <w:rPr>
                <w:color w:val="000000"/>
                <w:sz w:val="22"/>
                <w:szCs w:val="22"/>
              </w:rPr>
              <w:t>3,160</w:t>
            </w:r>
          </w:p>
        </w:tc>
        <w:tc>
          <w:tcPr>
            <w:tcW w:w="308" w:type="pct"/>
            <w:shd w:val="clear" w:color="auto" w:fill="auto"/>
            <w:vAlign w:val="center"/>
          </w:tcPr>
          <w:p w14:paraId="1BD9F20A" w14:textId="2B5723F3" w:rsidR="000E494C" w:rsidRPr="00C3569B" w:rsidRDefault="000E494C" w:rsidP="000E494C">
            <w:pPr>
              <w:ind w:left="-22" w:right="-22"/>
              <w:jc w:val="center"/>
              <w:rPr>
                <w:color w:val="000000"/>
                <w:sz w:val="22"/>
                <w:szCs w:val="22"/>
              </w:rPr>
            </w:pPr>
            <w:r w:rsidRPr="007131EF">
              <w:rPr>
                <w:color w:val="000000"/>
                <w:sz w:val="22"/>
                <w:szCs w:val="22"/>
              </w:rPr>
              <w:t>3,160</w:t>
            </w:r>
          </w:p>
        </w:tc>
        <w:tc>
          <w:tcPr>
            <w:tcW w:w="308" w:type="pct"/>
            <w:shd w:val="clear" w:color="auto" w:fill="auto"/>
            <w:vAlign w:val="center"/>
          </w:tcPr>
          <w:p w14:paraId="132718FE" w14:textId="490AED1B" w:rsidR="000E494C" w:rsidRPr="00C3569B" w:rsidRDefault="000E494C" w:rsidP="000E494C">
            <w:pPr>
              <w:ind w:left="-22" w:right="-22"/>
              <w:jc w:val="center"/>
              <w:rPr>
                <w:color w:val="000000"/>
                <w:sz w:val="22"/>
                <w:szCs w:val="22"/>
              </w:rPr>
            </w:pPr>
            <w:r w:rsidRPr="007131EF">
              <w:rPr>
                <w:color w:val="000000"/>
                <w:sz w:val="22"/>
                <w:szCs w:val="22"/>
              </w:rPr>
              <w:t>3,160</w:t>
            </w:r>
          </w:p>
        </w:tc>
        <w:tc>
          <w:tcPr>
            <w:tcW w:w="308" w:type="pct"/>
            <w:shd w:val="clear" w:color="auto" w:fill="auto"/>
            <w:vAlign w:val="center"/>
          </w:tcPr>
          <w:p w14:paraId="5DF673F5" w14:textId="4336F7C1" w:rsidR="000E494C" w:rsidRPr="00C3569B" w:rsidRDefault="000E494C" w:rsidP="000E494C">
            <w:pPr>
              <w:ind w:left="-22" w:right="-22"/>
              <w:jc w:val="center"/>
              <w:rPr>
                <w:color w:val="000000"/>
                <w:sz w:val="22"/>
                <w:szCs w:val="22"/>
              </w:rPr>
            </w:pPr>
            <w:r w:rsidRPr="007131EF">
              <w:rPr>
                <w:color w:val="000000"/>
                <w:sz w:val="22"/>
                <w:szCs w:val="22"/>
              </w:rPr>
              <w:t>3,160</w:t>
            </w:r>
          </w:p>
        </w:tc>
        <w:tc>
          <w:tcPr>
            <w:tcW w:w="308" w:type="pct"/>
            <w:shd w:val="clear" w:color="auto" w:fill="auto"/>
            <w:vAlign w:val="center"/>
          </w:tcPr>
          <w:p w14:paraId="52CB53DF" w14:textId="2ECB83E0" w:rsidR="000E494C" w:rsidRPr="00C3569B" w:rsidRDefault="000E494C" w:rsidP="000E494C">
            <w:pPr>
              <w:ind w:left="-22" w:right="-22"/>
              <w:jc w:val="center"/>
              <w:rPr>
                <w:color w:val="000000"/>
                <w:sz w:val="22"/>
                <w:szCs w:val="22"/>
              </w:rPr>
            </w:pPr>
            <w:r w:rsidRPr="007131EF">
              <w:rPr>
                <w:color w:val="000000"/>
                <w:sz w:val="22"/>
                <w:szCs w:val="22"/>
              </w:rPr>
              <w:t>3,160</w:t>
            </w:r>
          </w:p>
        </w:tc>
        <w:tc>
          <w:tcPr>
            <w:tcW w:w="308" w:type="pct"/>
            <w:shd w:val="clear" w:color="auto" w:fill="auto"/>
            <w:vAlign w:val="center"/>
          </w:tcPr>
          <w:p w14:paraId="5D5D71FE" w14:textId="508EFD45" w:rsidR="000E494C" w:rsidRPr="00C3569B" w:rsidRDefault="000E494C" w:rsidP="000E494C">
            <w:pPr>
              <w:ind w:left="-22" w:right="-22"/>
              <w:jc w:val="center"/>
              <w:rPr>
                <w:color w:val="000000"/>
                <w:sz w:val="22"/>
                <w:szCs w:val="22"/>
              </w:rPr>
            </w:pPr>
            <w:r w:rsidRPr="007131EF">
              <w:rPr>
                <w:color w:val="000000"/>
                <w:sz w:val="22"/>
                <w:szCs w:val="22"/>
              </w:rPr>
              <w:t>3,160</w:t>
            </w:r>
          </w:p>
        </w:tc>
        <w:tc>
          <w:tcPr>
            <w:tcW w:w="308" w:type="pct"/>
            <w:shd w:val="clear" w:color="auto" w:fill="auto"/>
            <w:vAlign w:val="center"/>
          </w:tcPr>
          <w:p w14:paraId="64EB1143" w14:textId="18971231" w:rsidR="000E494C" w:rsidRPr="00C3569B" w:rsidRDefault="000E494C" w:rsidP="000E494C">
            <w:pPr>
              <w:ind w:left="-22" w:right="-22"/>
              <w:jc w:val="center"/>
              <w:rPr>
                <w:color w:val="000000"/>
                <w:sz w:val="22"/>
                <w:szCs w:val="22"/>
              </w:rPr>
            </w:pPr>
            <w:r w:rsidRPr="007131EF">
              <w:rPr>
                <w:color w:val="000000"/>
                <w:sz w:val="22"/>
                <w:szCs w:val="22"/>
              </w:rPr>
              <w:t>3,160</w:t>
            </w:r>
          </w:p>
        </w:tc>
        <w:tc>
          <w:tcPr>
            <w:tcW w:w="306" w:type="pct"/>
            <w:vAlign w:val="center"/>
          </w:tcPr>
          <w:p w14:paraId="29021813" w14:textId="76A19845" w:rsidR="000E494C" w:rsidRPr="00C3569B" w:rsidRDefault="000E494C" w:rsidP="000E494C">
            <w:pPr>
              <w:ind w:left="-22" w:right="-22"/>
              <w:jc w:val="center"/>
              <w:rPr>
                <w:color w:val="000000"/>
                <w:sz w:val="22"/>
                <w:szCs w:val="22"/>
              </w:rPr>
            </w:pPr>
            <w:r w:rsidRPr="007131EF">
              <w:rPr>
                <w:color w:val="000000"/>
                <w:sz w:val="22"/>
                <w:szCs w:val="22"/>
              </w:rPr>
              <w:t>3,160</w:t>
            </w:r>
          </w:p>
        </w:tc>
      </w:tr>
      <w:tr w:rsidR="00C73DAD" w:rsidRPr="00C3569B" w14:paraId="680E8F1C" w14:textId="77777777" w:rsidTr="00C73DAD">
        <w:trPr>
          <w:cantSplit/>
        </w:trPr>
        <w:tc>
          <w:tcPr>
            <w:tcW w:w="279" w:type="pct"/>
            <w:shd w:val="clear" w:color="auto" w:fill="auto"/>
            <w:vAlign w:val="bottom"/>
          </w:tcPr>
          <w:p w14:paraId="52650BA4" w14:textId="16BDA423" w:rsidR="000E494C" w:rsidRPr="00C3569B" w:rsidRDefault="000E494C" w:rsidP="000E494C">
            <w:pPr>
              <w:jc w:val="center"/>
              <w:rPr>
                <w:color w:val="000000"/>
                <w:sz w:val="22"/>
                <w:szCs w:val="22"/>
              </w:rPr>
            </w:pPr>
            <w:r w:rsidRPr="00784C01">
              <w:rPr>
                <w:color w:val="000000"/>
                <w:sz w:val="22"/>
                <w:szCs w:val="22"/>
              </w:rPr>
              <w:lastRenderedPageBreak/>
              <w:t>2.2</w:t>
            </w:r>
          </w:p>
        </w:tc>
        <w:tc>
          <w:tcPr>
            <w:tcW w:w="1881" w:type="pct"/>
            <w:shd w:val="clear" w:color="auto" w:fill="auto"/>
            <w:vAlign w:val="center"/>
          </w:tcPr>
          <w:p w14:paraId="097C64EE" w14:textId="1F0A451B" w:rsidR="000E494C" w:rsidRPr="00C3569B" w:rsidRDefault="000E494C" w:rsidP="000E494C">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0438A37B" w14:textId="6809D7ED" w:rsidR="000E494C" w:rsidRPr="00C3569B" w:rsidRDefault="000E494C" w:rsidP="000E494C">
            <w:pPr>
              <w:rPr>
                <w:color w:val="000000"/>
                <w:sz w:val="22"/>
                <w:szCs w:val="22"/>
              </w:rPr>
            </w:pPr>
            <w:r w:rsidRPr="007131EF">
              <w:rPr>
                <w:color w:val="000000"/>
                <w:sz w:val="22"/>
                <w:szCs w:val="22"/>
              </w:rPr>
              <w:t>м. куб.</w:t>
            </w:r>
          </w:p>
        </w:tc>
        <w:tc>
          <w:tcPr>
            <w:tcW w:w="308" w:type="pct"/>
            <w:shd w:val="clear" w:color="auto" w:fill="auto"/>
            <w:vAlign w:val="center"/>
          </w:tcPr>
          <w:p w14:paraId="0BE44ED3" w14:textId="5CAD8500" w:rsidR="000E494C" w:rsidRPr="00C3569B" w:rsidRDefault="000E494C" w:rsidP="000E494C">
            <w:pPr>
              <w:ind w:left="-22" w:right="-22"/>
              <w:jc w:val="center"/>
              <w:rPr>
                <w:color w:val="000000"/>
                <w:sz w:val="22"/>
                <w:szCs w:val="22"/>
              </w:rPr>
            </w:pPr>
            <w:r w:rsidRPr="007131EF">
              <w:rPr>
                <w:color w:val="000000"/>
                <w:sz w:val="22"/>
                <w:szCs w:val="22"/>
              </w:rPr>
              <w:t>238,837</w:t>
            </w:r>
          </w:p>
        </w:tc>
        <w:tc>
          <w:tcPr>
            <w:tcW w:w="308" w:type="pct"/>
            <w:shd w:val="clear" w:color="auto" w:fill="auto"/>
            <w:vAlign w:val="center"/>
          </w:tcPr>
          <w:p w14:paraId="50B09D6A" w14:textId="07D42C0B" w:rsidR="000E494C" w:rsidRPr="00C3569B" w:rsidRDefault="000E494C" w:rsidP="000E494C">
            <w:pPr>
              <w:ind w:left="-22" w:right="-22"/>
              <w:jc w:val="center"/>
              <w:rPr>
                <w:color w:val="000000"/>
                <w:sz w:val="22"/>
                <w:szCs w:val="22"/>
              </w:rPr>
            </w:pPr>
            <w:r w:rsidRPr="007131EF">
              <w:rPr>
                <w:color w:val="000000"/>
                <w:sz w:val="22"/>
                <w:szCs w:val="22"/>
              </w:rPr>
              <w:t>238,837</w:t>
            </w:r>
          </w:p>
        </w:tc>
        <w:tc>
          <w:tcPr>
            <w:tcW w:w="308" w:type="pct"/>
            <w:shd w:val="clear" w:color="auto" w:fill="auto"/>
            <w:vAlign w:val="center"/>
          </w:tcPr>
          <w:p w14:paraId="2293BE28" w14:textId="71AA49B5" w:rsidR="000E494C" w:rsidRPr="00C3569B" w:rsidRDefault="000E494C" w:rsidP="000E494C">
            <w:pPr>
              <w:ind w:left="-22" w:right="-22"/>
              <w:jc w:val="center"/>
              <w:rPr>
                <w:color w:val="000000"/>
                <w:sz w:val="22"/>
                <w:szCs w:val="22"/>
              </w:rPr>
            </w:pPr>
            <w:r w:rsidRPr="007131EF">
              <w:rPr>
                <w:color w:val="000000"/>
                <w:sz w:val="22"/>
                <w:szCs w:val="22"/>
              </w:rPr>
              <w:t>238,837</w:t>
            </w:r>
          </w:p>
        </w:tc>
        <w:tc>
          <w:tcPr>
            <w:tcW w:w="308" w:type="pct"/>
            <w:shd w:val="clear" w:color="auto" w:fill="auto"/>
            <w:vAlign w:val="center"/>
          </w:tcPr>
          <w:p w14:paraId="18F2C56C" w14:textId="2CDA88EF" w:rsidR="000E494C" w:rsidRPr="00C3569B" w:rsidRDefault="000E494C" w:rsidP="000E494C">
            <w:pPr>
              <w:ind w:left="-22" w:right="-22"/>
              <w:jc w:val="center"/>
              <w:rPr>
                <w:color w:val="000000"/>
                <w:sz w:val="22"/>
                <w:szCs w:val="22"/>
              </w:rPr>
            </w:pPr>
            <w:r w:rsidRPr="007131EF">
              <w:rPr>
                <w:color w:val="000000"/>
                <w:sz w:val="22"/>
                <w:szCs w:val="22"/>
              </w:rPr>
              <w:t>238,837</w:t>
            </w:r>
          </w:p>
        </w:tc>
        <w:tc>
          <w:tcPr>
            <w:tcW w:w="308" w:type="pct"/>
            <w:shd w:val="clear" w:color="auto" w:fill="auto"/>
            <w:vAlign w:val="center"/>
          </w:tcPr>
          <w:p w14:paraId="348C7F40" w14:textId="56C40D1E" w:rsidR="000E494C" w:rsidRPr="00C3569B" w:rsidRDefault="000E494C" w:rsidP="000E494C">
            <w:pPr>
              <w:ind w:left="-22" w:right="-22"/>
              <w:jc w:val="center"/>
              <w:rPr>
                <w:color w:val="000000"/>
                <w:sz w:val="22"/>
                <w:szCs w:val="22"/>
              </w:rPr>
            </w:pPr>
            <w:r w:rsidRPr="007131EF">
              <w:rPr>
                <w:color w:val="000000"/>
                <w:sz w:val="22"/>
                <w:szCs w:val="22"/>
              </w:rPr>
              <w:t>238,837</w:t>
            </w:r>
          </w:p>
        </w:tc>
        <w:tc>
          <w:tcPr>
            <w:tcW w:w="308" w:type="pct"/>
            <w:shd w:val="clear" w:color="auto" w:fill="auto"/>
            <w:vAlign w:val="center"/>
          </w:tcPr>
          <w:p w14:paraId="0CFA8AE0" w14:textId="3A381F00" w:rsidR="000E494C" w:rsidRPr="00C3569B" w:rsidRDefault="000E494C" w:rsidP="000E494C">
            <w:pPr>
              <w:ind w:left="-22" w:right="-22"/>
              <w:jc w:val="center"/>
              <w:rPr>
                <w:color w:val="000000"/>
                <w:sz w:val="22"/>
                <w:szCs w:val="22"/>
              </w:rPr>
            </w:pPr>
            <w:r w:rsidRPr="007131EF">
              <w:rPr>
                <w:color w:val="000000"/>
                <w:sz w:val="22"/>
                <w:szCs w:val="22"/>
              </w:rPr>
              <w:t>238,837</w:t>
            </w:r>
          </w:p>
        </w:tc>
        <w:tc>
          <w:tcPr>
            <w:tcW w:w="308" w:type="pct"/>
            <w:shd w:val="clear" w:color="auto" w:fill="auto"/>
            <w:vAlign w:val="center"/>
          </w:tcPr>
          <w:p w14:paraId="02AE77F0" w14:textId="160A1A72" w:rsidR="000E494C" w:rsidRPr="00C3569B" w:rsidRDefault="000E494C" w:rsidP="000E494C">
            <w:pPr>
              <w:ind w:left="-22" w:right="-22"/>
              <w:jc w:val="center"/>
              <w:rPr>
                <w:color w:val="000000"/>
                <w:sz w:val="22"/>
                <w:szCs w:val="22"/>
              </w:rPr>
            </w:pPr>
            <w:r w:rsidRPr="007131EF">
              <w:rPr>
                <w:color w:val="000000"/>
                <w:sz w:val="22"/>
                <w:szCs w:val="22"/>
              </w:rPr>
              <w:t>238,837</w:t>
            </w:r>
          </w:p>
        </w:tc>
        <w:tc>
          <w:tcPr>
            <w:tcW w:w="306" w:type="pct"/>
            <w:vAlign w:val="center"/>
          </w:tcPr>
          <w:p w14:paraId="7A3BED61" w14:textId="1CA539EB" w:rsidR="000E494C" w:rsidRPr="00C3569B" w:rsidRDefault="000E494C" w:rsidP="000E494C">
            <w:pPr>
              <w:ind w:left="-22" w:right="-22"/>
              <w:jc w:val="center"/>
              <w:rPr>
                <w:color w:val="000000"/>
                <w:sz w:val="22"/>
                <w:szCs w:val="22"/>
              </w:rPr>
            </w:pPr>
            <w:r w:rsidRPr="007131EF">
              <w:rPr>
                <w:color w:val="000000"/>
                <w:sz w:val="22"/>
                <w:szCs w:val="22"/>
              </w:rPr>
              <w:t>238,837</w:t>
            </w:r>
          </w:p>
        </w:tc>
      </w:tr>
      <w:tr w:rsidR="00C73DAD" w:rsidRPr="00C3569B" w14:paraId="656F452E" w14:textId="77777777" w:rsidTr="00C73DAD">
        <w:trPr>
          <w:cantSplit/>
        </w:trPr>
        <w:tc>
          <w:tcPr>
            <w:tcW w:w="279" w:type="pct"/>
            <w:shd w:val="clear" w:color="auto" w:fill="auto"/>
            <w:vAlign w:val="bottom"/>
          </w:tcPr>
          <w:p w14:paraId="17B837E2" w14:textId="57B7A6D8" w:rsidR="000E494C" w:rsidRPr="00C3569B" w:rsidRDefault="000E494C" w:rsidP="000E494C">
            <w:pPr>
              <w:jc w:val="center"/>
              <w:rPr>
                <w:color w:val="000000"/>
                <w:sz w:val="22"/>
                <w:szCs w:val="22"/>
              </w:rPr>
            </w:pPr>
            <w:r w:rsidRPr="00784C01">
              <w:rPr>
                <w:color w:val="000000"/>
                <w:sz w:val="22"/>
                <w:szCs w:val="22"/>
              </w:rPr>
              <w:t>2.3</w:t>
            </w:r>
          </w:p>
        </w:tc>
        <w:tc>
          <w:tcPr>
            <w:tcW w:w="1881" w:type="pct"/>
            <w:shd w:val="clear" w:color="auto" w:fill="auto"/>
            <w:vAlign w:val="center"/>
          </w:tcPr>
          <w:p w14:paraId="1144883C" w14:textId="2A538666" w:rsidR="000E494C" w:rsidRPr="00C3569B" w:rsidRDefault="000E494C" w:rsidP="000E494C">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0D2B22F1" w14:textId="6157B3F8" w:rsidR="000E494C" w:rsidRPr="00C3569B" w:rsidRDefault="000E494C" w:rsidP="000E494C">
            <w:pPr>
              <w:rPr>
                <w:color w:val="000000"/>
                <w:sz w:val="22"/>
                <w:szCs w:val="22"/>
              </w:rPr>
            </w:pPr>
            <w:r w:rsidRPr="007131EF">
              <w:rPr>
                <w:color w:val="000000"/>
                <w:sz w:val="22"/>
                <w:szCs w:val="22"/>
              </w:rPr>
              <w:t>м. куб./ч</w:t>
            </w:r>
          </w:p>
        </w:tc>
        <w:tc>
          <w:tcPr>
            <w:tcW w:w="308" w:type="pct"/>
            <w:shd w:val="clear" w:color="auto" w:fill="auto"/>
            <w:vAlign w:val="center"/>
          </w:tcPr>
          <w:p w14:paraId="4AE8336B" w14:textId="7CA024C8" w:rsidR="000E494C" w:rsidRPr="00C3569B" w:rsidRDefault="000E494C" w:rsidP="000E494C">
            <w:pPr>
              <w:ind w:left="-22" w:right="-22"/>
              <w:jc w:val="center"/>
              <w:rPr>
                <w:color w:val="000000"/>
                <w:sz w:val="22"/>
                <w:szCs w:val="22"/>
              </w:rPr>
            </w:pPr>
            <w:r w:rsidRPr="007131EF">
              <w:rPr>
                <w:color w:val="000000"/>
                <w:sz w:val="22"/>
                <w:szCs w:val="22"/>
              </w:rPr>
              <w:t>0,597</w:t>
            </w:r>
          </w:p>
        </w:tc>
        <w:tc>
          <w:tcPr>
            <w:tcW w:w="308" w:type="pct"/>
            <w:shd w:val="clear" w:color="auto" w:fill="auto"/>
            <w:vAlign w:val="center"/>
          </w:tcPr>
          <w:p w14:paraId="49096EBB" w14:textId="26AFF7E1" w:rsidR="000E494C" w:rsidRPr="00C3569B" w:rsidRDefault="000E494C" w:rsidP="000E494C">
            <w:pPr>
              <w:ind w:left="-22" w:right="-22"/>
              <w:jc w:val="center"/>
              <w:rPr>
                <w:color w:val="000000"/>
                <w:sz w:val="22"/>
                <w:szCs w:val="22"/>
              </w:rPr>
            </w:pPr>
            <w:r w:rsidRPr="007131EF">
              <w:rPr>
                <w:color w:val="000000"/>
                <w:sz w:val="22"/>
                <w:szCs w:val="22"/>
              </w:rPr>
              <w:t>0,597</w:t>
            </w:r>
          </w:p>
        </w:tc>
        <w:tc>
          <w:tcPr>
            <w:tcW w:w="308" w:type="pct"/>
            <w:shd w:val="clear" w:color="auto" w:fill="auto"/>
            <w:vAlign w:val="center"/>
          </w:tcPr>
          <w:p w14:paraId="09E9D421" w14:textId="47C549E1" w:rsidR="000E494C" w:rsidRPr="00C3569B" w:rsidRDefault="000E494C" w:rsidP="000E494C">
            <w:pPr>
              <w:ind w:left="-22" w:right="-22"/>
              <w:jc w:val="center"/>
              <w:rPr>
                <w:color w:val="000000"/>
                <w:sz w:val="22"/>
                <w:szCs w:val="22"/>
              </w:rPr>
            </w:pPr>
            <w:r w:rsidRPr="007131EF">
              <w:rPr>
                <w:color w:val="000000"/>
                <w:sz w:val="22"/>
                <w:szCs w:val="22"/>
              </w:rPr>
              <w:t>0,597</w:t>
            </w:r>
          </w:p>
        </w:tc>
        <w:tc>
          <w:tcPr>
            <w:tcW w:w="308" w:type="pct"/>
            <w:shd w:val="clear" w:color="auto" w:fill="auto"/>
            <w:vAlign w:val="center"/>
          </w:tcPr>
          <w:p w14:paraId="6A7BA172" w14:textId="76B02017" w:rsidR="000E494C" w:rsidRPr="00C3569B" w:rsidRDefault="000E494C" w:rsidP="000E494C">
            <w:pPr>
              <w:ind w:left="-22" w:right="-22"/>
              <w:jc w:val="center"/>
              <w:rPr>
                <w:color w:val="000000"/>
                <w:sz w:val="22"/>
                <w:szCs w:val="22"/>
              </w:rPr>
            </w:pPr>
            <w:r w:rsidRPr="007131EF">
              <w:rPr>
                <w:color w:val="000000"/>
                <w:sz w:val="22"/>
                <w:szCs w:val="22"/>
              </w:rPr>
              <w:t>0,597</w:t>
            </w:r>
          </w:p>
        </w:tc>
        <w:tc>
          <w:tcPr>
            <w:tcW w:w="308" w:type="pct"/>
            <w:shd w:val="clear" w:color="auto" w:fill="auto"/>
            <w:vAlign w:val="center"/>
          </w:tcPr>
          <w:p w14:paraId="23ED79BE" w14:textId="5DCC0D03" w:rsidR="000E494C" w:rsidRPr="00C3569B" w:rsidRDefault="000E494C" w:rsidP="000E494C">
            <w:pPr>
              <w:ind w:left="-22" w:right="-22"/>
              <w:jc w:val="center"/>
              <w:rPr>
                <w:color w:val="000000"/>
                <w:sz w:val="22"/>
                <w:szCs w:val="22"/>
              </w:rPr>
            </w:pPr>
            <w:r w:rsidRPr="007131EF">
              <w:rPr>
                <w:color w:val="000000"/>
                <w:sz w:val="22"/>
                <w:szCs w:val="22"/>
              </w:rPr>
              <w:t>0,597</w:t>
            </w:r>
          </w:p>
        </w:tc>
        <w:tc>
          <w:tcPr>
            <w:tcW w:w="308" w:type="pct"/>
            <w:shd w:val="clear" w:color="auto" w:fill="auto"/>
            <w:vAlign w:val="center"/>
          </w:tcPr>
          <w:p w14:paraId="68643401" w14:textId="781C1343" w:rsidR="000E494C" w:rsidRPr="00C3569B" w:rsidRDefault="000E494C" w:rsidP="000E494C">
            <w:pPr>
              <w:ind w:left="-22" w:right="-22"/>
              <w:jc w:val="center"/>
              <w:rPr>
                <w:color w:val="000000"/>
                <w:sz w:val="22"/>
                <w:szCs w:val="22"/>
              </w:rPr>
            </w:pPr>
            <w:r w:rsidRPr="007131EF">
              <w:rPr>
                <w:color w:val="000000"/>
                <w:sz w:val="22"/>
                <w:szCs w:val="22"/>
              </w:rPr>
              <w:t>0,597</w:t>
            </w:r>
          </w:p>
        </w:tc>
        <w:tc>
          <w:tcPr>
            <w:tcW w:w="308" w:type="pct"/>
            <w:shd w:val="clear" w:color="auto" w:fill="auto"/>
            <w:vAlign w:val="center"/>
          </w:tcPr>
          <w:p w14:paraId="672BFD3A" w14:textId="681BF61C" w:rsidR="000E494C" w:rsidRPr="00C3569B" w:rsidRDefault="000E494C" w:rsidP="000E494C">
            <w:pPr>
              <w:ind w:left="-22" w:right="-22"/>
              <w:jc w:val="center"/>
              <w:rPr>
                <w:color w:val="000000"/>
                <w:sz w:val="22"/>
                <w:szCs w:val="22"/>
              </w:rPr>
            </w:pPr>
            <w:r w:rsidRPr="007131EF">
              <w:rPr>
                <w:color w:val="000000"/>
                <w:sz w:val="22"/>
                <w:szCs w:val="22"/>
              </w:rPr>
              <w:t>0,597</w:t>
            </w:r>
          </w:p>
        </w:tc>
        <w:tc>
          <w:tcPr>
            <w:tcW w:w="306" w:type="pct"/>
            <w:vAlign w:val="center"/>
          </w:tcPr>
          <w:p w14:paraId="1D9E855F" w14:textId="13BD8B48" w:rsidR="000E494C" w:rsidRPr="00C3569B" w:rsidRDefault="000E494C" w:rsidP="000E494C">
            <w:pPr>
              <w:ind w:left="-22" w:right="-22"/>
              <w:jc w:val="center"/>
              <w:rPr>
                <w:color w:val="000000"/>
                <w:sz w:val="22"/>
                <w:szCs w:val="22"/>
              </w:rPr>
            </w:pPr>
            <w:r w:rsidRPr="007131EF">
              <w:rPr>
                <w:color w:val="000000"/>
                <w:sz w:val="22"/>
                <w:szCs w:val="22"/>
              </w:rPr>
              <w:t>0,597</w:t>
            </w:r>
          </w:p>
        </w:tc>
      </w:tr>
      <w:tr w:rsidR="00C73DAD" w:rsidRPr="00C3569B" w14:paraId="7EB5D6B7" w14:textId="77777777" w:rsidTr="00C73DAD">
        <w:trPr>
          <w:cantSplit/>
        </w:trPr>
        <w:tc>
          <w:tcPr>
            <w:tcW w:w="279" w:type="pct"/>
            <w:shd w:val="clear" w:color="auto" w:fill="auto"/>
            <w:vAlign w:val="bottom"/>
          </w:tcPr>
          <w:p w14:paraId="6E04EE55" w14:textId="0304EECD" w:rsidR="000E494C" w:rsidRPr="00C3569B" w:rsidRDefault="000E494C" w:rsidP="000E494C">
            <w:pPr>
              <w:jc w:val="center"/>
              <w:rPr>
                <w:color w:val="000000"/>
                <w:sz w:val="22"/>
                <w:szCs w:val="22"/>
              </w:rPr>
            </w:pPr>
            <w:r w:rsidRPr="00784C01">
              <w:rPr>
                <w:color w:val="000000"/>
                <w:sz w:val="22"/>
                <w:szCs w:val="22"/>
              </w:rPr>
              <w:t>2.4</w:t>
            </w:r>
          </w:p>
        </w:tc>
        <w:tc>
          <w:tcPr>
            <w:tcW w:w="1881" w:type="pct"/>
            <w:shd w:val="clear" w:color="auto" w:fill="auto"/>
            <w:vAlign w:val="center"/>
          </w:tcPr>
          <w:p w14:paraId="4E381256" w14:textId="5BA4AFB8" w:rsidR="000E494C" w:rsidRPr="00C3569B" w:rsidRDefault="000E494C" w:rsidP="000E494C">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582456F7" w14:textId="57F61C3B" w:rsidR="000E494C" w:rsidRPr="00C3569B" w:rsidRDefault="000E494C" w:rsidP="000E494C">
            <w:pPr>
              <w:rPr>
                <w:color w:val="000000"/>
                <w:sz w:val="22"/>
                <w:szCs w:val="22"/>
              </w:rPr>
            </w:pPr>
            <w:r w:rsidRPr="007131EF">
              <w:rPr>
                <w:color w:val="000000"/>
                <w:sz w:val="22"/>
                <w:szCs w:val="22"/>
              </w:rPr>
              <w:t>м. куб./ч</w:t>
            </w:r>
          </w:p>
        </w:tc>
        <w:tc>
          <w:tcPr>
            <w:tcW w:w="308" w:type="pct"/>
            <w:shd w:val="clear" w:color="auto" w:fill="auto"/>
            <w:vAlign w:val="center"/>
          </w:tcPr>
          <w:p w14:paraId="052926E3" w14:textId="17A5DCFA" w:rsidR="000E494C" w:rsidRPr="00C3569B" w:rsidRDefault="000E494C" w:rsidP="000E494C">
            <w:pPr>
              <w:ind w:left="-22" w:right="-22"/>
              <w:jc w:val="center"/>
              <w:rPr>
                <w:color w:val="000000"/>
                <w:sz w:val="22"/>
                <w:szCs w:val="22"/>
              </w:rPr>
            </w:pPr>
            <w:r w:rsidRPr="007131EF">
              <w:rPr>
                <w:color w:val="000000"/>
                <w:sz w:val="22"/>
                <w:szCs w:val="22"/>
              </w:rPr>
              <w:t>4,78</w:t>
            </w:r>
          </w:p>
        </w:tc>
        <w:tc>
          <w:tcPr>
            <w:tcW w:w="308" w:type="pct"/>
            <w:shd w:val="clear" w:color="auto" w:fill="auto"/>
            <w:vAlign w:val="center"/>
          </w:tcPr>
          <w:p w14:paraId="16C58E2F" w14:textId="511B189E" w:rsidR="000E494C" w:rsidRPr="00C3569B" w:rsidRDefault="000E494C" w:rsidP="000E494C">
            <w:pPr>
              <w:ind w:left="-22" w:right="-22"/>
              <w:jc w:val="center"/>
              <w:rPr>
                <w:color w:val="000000"/>
                <w:sz w:val="22"/>
                <w:szCs w:val="22"/>
              </w:rPr>
            </w:pPr>
            <w:r w:rsidRPr="007131EF">
              <w:rPr>
                <w:color w:val="000000"/>
                <w:sz w:val="22"/>
                <w:szCs w:val="22"/>
              </w:rPr>
              <w:t>4,78</w:t>
            </w:r>
          </w:p>
        </w:tc>
        <w:tc>
          <w:tcPr>
            <w:tcW w:w="308" w:type="pct"/>
            <w:shd w:val="clear" w:color="auto" w:fill="auto"/>
            <w:vAlign w:val="center"/>
          </w:tcPr>
          <w:p w14:paraId="33EC71FF" w14:textId="178C4F46" w:rsidR="000E494C" w:rsidRPr="00C3569B" w:rsidRDefault="000E494C" w:rsidP="000E494C">
            <w:pPr>
              <w:ind w:left="-22" w:right="-22"/>
              <w:jc w:val="center"/>
              <w:rPr>
                <w:color w:val="000000"/>
                <w:sz w:val="22"/>
                <w:szCs w:val="22"/>
              </w:rPr>
            </w:pPr>
            <w:r w:rsidRPr="007131EF">
              <w:rPr>
                <w:color w:val="000000"/>
                <w:sz w:val="22"/>
                <w:szCs w:val="22"/>
              </w:rPr>
              <w:t>4,78</w:t>
            </w:r>
          </w:p>
        </w:tc>
        <w:tc>
          <w:tcPr>
            <w:tcW w:w="308" w:type="pct"/>
            <w:shd w:val="clear" w:color="auto" w:fill="auto"/>
            <w:vAlign w:val="center"/>
          </w:tcPr>
          <w:p w14:paraId="10DE2413" w14:textId="7CC9FD27" w:rsidR="000E494C" w:rsidRPr="00C3569B" w:rsidRDefault="000E494C" w:rsidP="000E494C">
            <w:pPr>
              <w:ind w:left="-22" w:right="-22"/>
              <w:jc w:val="center"/>
              <w:rPr>
                <w:color w:val="000000"/>
                <w:sz w:val="22"/>
                <w:szCs w:val="22"/>
              </w:rPr>
            </w:pPr>
            <w:r w:rsidRPr="007131EF">
              <w:rPr>
                <w:color w:val="000000"/>
                <w:sz w:val="22"/>
                <w:szCs w:val="22"/>
              </w:rPr>
              <w:t>4,78</w:t>
            </w:r>
          </w:p>
        </w:tc>
        <w:tc>
          <w:tcPr>
            <w:tcW w:w="308" w:type="pct"/>
            <w:shd w:val="clear" w:color="auto" w:fill="auto"/>
            <w:vAlign w:val="center"/>
          </w:tcPr>
          <w:p w14:paraId="351A979D" w14:textId="6C01C15E" w:rsidR="000E494C" w:rsidRPr="00C3569B" w:rsidRDefault="000E494C" w:rsidP="000E494C">
            <w:pPr>
              <w:ind w:left="-22" w:right="-22"/>
              <w:jc w:val="center"/>
              <w:rPr>
                <w:color w:val="000000"/>
                <w:sz w:val="22"/>
                <w:szCs w:val="22"/>
              </w:rPr>
            </w:pPr>
            <w:r w:rsidRPr="007131EF">
              <w:rPr>
                <w:color w:val="000000"/>
                <w:sz w:val="22"/>
                <w:szCs w:val="22"/>
              </w:rPr>
              <w:t>4,78</w:t>
            </w:r>
          </w:p>
        </w:tc>
        <w:tc>
          <w:tcPr>
            <w:tcW w:w="308" w:type="pct"/>
            <w:shd w:val="clear" w:color="auto" w:fill="auto"/>
            <w:vAlign w:val="center"/>
          </w:tcPr>
          <w:p w14:paraId="58372A0A" w14:textId="1A642B43" w:rsidR="000E494C" w:rsidRPr="00C3569B" w:rsidRDefault="000E494C" w:rsidP="000E494C">
            <w:pPr>
              <w:ind w:left="-22" w:right="-22"/>
              <w:jc w:val="center"/>
              <w:rPr>
                <w:color w:val="000000"/>
                <w:sz w:val="22"/>
                <w:szCs w:val="22"/>
              </w:rPr>
            </w:pPr>
            <w:r w:rsidRPr="007131EF">
              <w:rPr>
                <w:color w:val="000000"/>
                <w:sz w:val="22"/>
                <w:szCs w:val="22"/>
              </w:rPr>
              <w:t>4,78</w:t>
            </w:r>
          </w:p>
        </w:tc>
        <w:tc>
          <w:tcPr>
            <w:tcW w:w="308" w:type="pct"/>
            <w:shd w:val="clear" w:color="auto" w:fill="auto"/>
            <w:vAlign w:val="center"/>
          </w:tcPr>
          <w:p w14:paraId="5754B0D3" w14:textId="0FDC636A" w:rsidR="000E494C" w:rsidRPr="00C3569B" w:rsidRDefault="000E494C" w:rsidP="000E494C">
            <w:pPr>
              <w:ind w:left="-22" w:right="-22"/>
              <w:jc w:val="center"/>
              <w:rPr>
                <w:color w:val="000000"/>
                <w:sz w:val="22"/>
                <w:szCs w:val="22"/>
              </w:rPr>
            </w:pPr>
            <w:r w:rsidRPr="007131EF">
              <w:rPr>
                <w:color w:val="000000"/>
                <w:sz w:val="22"/>
                <w:szCs w:val="22"/>
              </w:rPr>
              <w:t>4,78</w:t>
            </w:r>
          </w:p>
        </w:tc>
        <w:tc>
          <w:tcPr>
            <w:tcW w:w="306" w:type="pct"/>
            <w:vAlign w:val="center"/>
          </w:tcPr>
          <w:p w14:paraId="67107DC5" w14:textId="14DE8438" w:rsidR="000E494C" w:rsidRPr="00C3569B" w:rsidRDefault="000E494C" w:rsidP="000E494C">
            <w:pPr>
              <w:ind w:left="-22" w:right="-22"/>
              <w:jc w:val="center"/>
              <w:rPr>
                <w:color w:val="000000"/>
                <w:sz w:val="22"/>
                <w:szCs w:val="22"/>
              </w:rPr>
            </w:pPr>
            <w:r w:rsidRPr="007131EF">
              <w:rPr>
                <w:color w:val="000000"/>
                <w:sz w:val="22"/>
                <w:szCs w:val="22"/>
              </w:rPr>
              <w:t>4,78</w:t>
            </w:r>
          </w:p>
        </w:tc>
      </w:tr>
      <w:tr w:rsidR="00C73DAD" w:rsidRPr="00C3569B" w14:paraId="1D846A57" w14:textId="77777777" w:rsidTr="00C73DAD">
        <w:trPr>
          <w:cantSplit/>
        </w:trPr>
        <w:tc>
          <w:tcPr>
            <w:tcW w:w="279" w:type="pct"/>
            <w:shd w:val="clear" w:color="auto" w:fill="auto"/>
            <w:vAlign w:val="bottom"/>
          </w:tcPr>
          <w:p w14:paraId="7B790704" w14:textId="5AD6F922" w:rsidR="000E494C" w:rsidRPr="00C3569B" w:rsidRDefault="000E494C" w:rsidP="000E494C">
            <w:pPr>
              <w:jc w:val="center"/>
              <w:rPr>
                <w:color w:val="000000"/>
                <w:sz w:val="22"/>
                <w:szCs w:val="22"/>
              </w:rPr>
            </w:pPr>
            <w:r w:rsidRPr="00784C01">
              <w:rPr>
                <w:color w:val="000000"/>
                <w:sz w:val="22"/>
                <w:szCs w:val="22"/>
              </w:rPr>
              <w:t>3</w:t>
            </w:r>
          </w:p>
        </w:tc>
        <w:tc>
          <w:tcPr>
            <w:tcW w:w="1881" w:type="pct"/>
            <w:shd w:val="clear" w:color="auto" w:fill="auto"/>
            <w:vAlign w:val="bottom"/>
          </w:tcPr>
          <w:p w14:paraId="6D0F11B3" w14:textId="3CEA7002" w:rsidR="000E494C" w:rsidRPr="00C3569B" w:rsidRDefault="000E494C" w:rsidP="000E494C">
            <w:pPr>
              <w:rPr>
                <w:color w:val="000000"/>
                <w:sz w:val="22"/>
                <w:szCs w:val="22"/>
              </w:rPr>
            </w:pPr>
            <w:r w:rsidRPr="007131EF">
              <w:rPr>
                <w:b/>
                <w:bCs/>
                <w:color w:val="000000"/>
                <w:sz w:val="22"/>
                <w:szCs w:val="22"/>
              </w:rPr>
              <w:t>Котельная №3 (п. Балезино)</w:t>
            </w:r>
          </w:p>
        </w:tc>
        <w:tc>
          <w:tcPr>
            <w:tcW w:w="377" w:type="pct"/>
            <w:shd w:val="clear" w:color="auto" w:fill="auto"/>
            <w:vAlign w:val="center"/>
          </w:tcPr>
          <w:p w14:paraId="7626EA7F" w14:textId="77777777" w:rsidR="000E494C" w:rsidRPr="00C3569B" w:rsidRDefault="000E494C" w:rsidP="000E494C">
            <w:pPr>
              <w:rPr>
                <w:color w:val="000000"/>
                <w:sz w:val="22"/>
                <w:szCs w:val="22"/>
              </w:rPr>
            </w:pPr>
          </w:p>
        </w:tc>
        <w:tc>
          <w:tcPr>
            <w:tcW w:w="308" w:type="pct"/>
            <w:shd w:val="clear" w:color="auto" w:fill="auto"/>
            <w:vAlign w:val="center"/>
          </w:tcPr>
          <w:p w14:paraId="4DFF0EAF"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4CE335DA"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4395C3B6"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6381FCF3"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0CD1DC55"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69FE6B7D"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606E869B" w14:textId="77777777" w:rsidR="000E494C" w:rsidRPr="00C3569B" w:rsidRDefault="000E494C" w:rsidP="000E494C">
            <w:pPr>
              <w:ind w:left="-22" w:right="-22"/>
              <w:jc w:val="center"/>
              <w:rPr>
                <w:color w:val="000000"/>
                <w:sz w:val="22"/>
                <w:szCs w:val="22"/>
              </w:rPr>
            </w:pPr>
          </w:p>
        </w:tc>
        <w:tc>
          <w:tcPr>
            <w:tcW w:w="306" w:type="pct"/>
            <w:vAlign w:val="bottom"/>
          </w:tcPr>
          <w:p w14:paraId="0B2ECD3E" w14:textId="77777777" w:rsidR="000E494C" w:rsidRPr="00C3569B" w:rsidRDefault="000E494C" w:rsidP="000E494C">
            <w:pPr>
              <w:ind w:left="-22" w:right="-22"/>
              <w:jc w:val="center"/>
              <w:rPr>
                <w:color w:val="000000"/>
                <w:sz w:val="22"/>
                <w:szCs w:val="22"/>
              </w:rPr>
            </w:pPr>
          </w:p>
        </w:tc>
      </w:tr>
      <w:tr w:rsidR="00C73DAD" w:rsidRPr="00C3569B" w14:paraId="6CEACBEC" w14:textId="77777777" w:rsidTr="00C73DAD">
        <w:trPr>
          <w:cantSplit/>
        </w:trPr>
        <w:tc>
          <w:tcPr>
            <w:tcW w:w="279" w:type="pct"/>
            <w:shd w:val="clear" w:color="auto" w:fill="auto"/>
            <w:vAlign w:val="bottom"/>
          </w:tcPr>
          <w:p w14:paraId="5DA7F00B" w14:textId="6DEF28C2" w:rsidR="000E494C" w:rsidRPr="00C3569B" w:rsidRDefault="000E494C" w:rsidP="000E494C">
            <w:pPr>
              <w:jc w:val="center"/>
              <w:rPr>
                <w:b/>
                <w:bCs/>
                <w:color w:val="000000"/>
                <w:sz w:val="22"/>
                <w:szCs w:val="22"/>
              </w:rPr>
            </w:pPr>
            <w:r w:rsidRPr="00784C01">
              <w:rPr>
                <w:color w:val="000000"/>
                <w:sz w:val="22"/>
                <w:szCs w:val="22"/>
              </w:rPr>
              <w:t>3.1</w:t>
            </w:r>
          </w:p>
        </w:tc>
        <w:tc>
          <w:tcPr>
            <w:tcW w:w="1881" w:type="pct"/>
            <w:shd w:val="clear" w:color="auto" w:fill="auto"/>
            <w:vAlign w:val="center"/>
          </w:tcPr>
          <w:p w14:paraId="0EB0CDA9" w14:textId="79A981DD" w:rsidR="000E494C" w:rsidRPr="00C3569B" w:rsidRDefault="000E494C" w:rsidP="000E494C">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2FCE82F2" w14:textId="76E7F81D" w:rsidR="000E494C" w:rsidRPr="00C3569B" w:rsidRDefault="000E494C" w:rsidP="000E494C">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20823A62" w14:textId="3C26620D" w:rsidR="000E494C" w:rsidRPr="00C3569B" w:rsidRDefault="000E494C" w:rsidP="000E494C">
            <w:pPr>
              <w:ind w:left="-22" w:right="-22"/>
              <w:jc w:val="center"/>
              <w:rPr>
                <w:color w:val="000000"/>
                <w:sz w:val="22"/>
                <w:szCs w:val="22"/>
              </w:rPr>
            </w:pPr>
            <w:r w:rsidRPr="007131EF">
              <w:rPr>
                <w:color w:val="000000"/>
                <w:sz w:val="22"/>
                <w:szCs w:val="22"/>
              </w:rPr>
              <w:t>0,970</w:t>
            </w:r>
          </w:p>
        </w:tc>
        <w:tc>
          <w:tcPr>
            <w:tcW w:w="308" w:type="pct"/>
            <w:shd w:val="clear" w:color="auto" w:fill="auto"/>
            <w:vAlign w:val="center"/>
          </w:tcPr>
          <w:p w14:paraId="3F068B7B" w14:textId="278C6DC2" w:rsidR="000E494C" w:rsidRPr="00C3569B" w:rsidRDefault="000E494C" w:rsidP="000E494C">
            <w:pPr>
              <w:ind w:left="-22" w:right="-22"/>
              <w:jc w:val="center"/>
              <w:rPr>
                <w:color w:val="000000"/>
                <w:sz w:val="22"/>
                <w:szCs w:val="22"/>
              </w:rPr>
            </w:pPr>
            <w:r w:rsidRPr="007131EF">
              <w:rPr>
                <w:color w:val="000000"/>
                <w:sz w:val="22"/>
                <w:szCs w:val="22"/>
              </w:rPr>
              <w:t>0,970</w:t>
            </w:r>
          </w:p>
        </w:tc>
        <w:tc>
          <w:tcPr>
            <w:tcW w:w="308" w:type="pct"/>
            <w:shd w:val="clear" w:color="auto" w:fill="auto"/>
            <w:vAlign w:val="center"/>
          </w:tcPr>
          <w:p w14:paraId="7921CB44" w14:textId="515B6791" w:rsidR="000E494C" w:rsidRPr="00C3569B" w:rsidRDefault="000E494C" w:rsidP="000E494C">
            <w:pPr>
              <w:ind w:left="-22" w:right="-22"/>
              <w:jc w:val="center"/>
              <w:rPr>
                <w:color w:val="000000"/>
                <w:sz w:val="22"/>
                <w:szCs w:val="22"/>
              </w:rPr>
            </w:pPr>
            <w:r w:rsidRPr="007131EF">
              <w:rPr>
                <w:color w:val="000000"/>
                <w:sz w:val="22"/>
                <w:szCs w:val="22"/>
              </w:rPr>
              <w:t>0,970</w:t>
            </w:r>
          </w:p>
        </w:tc>
        <w:tc>
          <w:tcPr>
            <w:tcW w:w="308" w:type="pct"/>
            <w:shd w:val="clear" w:color="auto" w:fill="auto"/>
            <w:vAlign w:val="center"/>
          </w:tcPr>
          <w:p w14:paraId="207FEAE3" w14:textId="3AA11971" w:rsidR="000E494C" w:rsidRPr="00C3569B" w:rsidRDefault="000E494C" w:rsidP="000E494C">
            <w:pPr>
              <w:ind w:left="-22" w:right="-22"/>
              <w:jc w:val="center"/>
              <w:rPr>
                <w:color w:val="000000"/>
                <w:sz w:val="22"/>
                <w:szCs w:val="22"/>
              </w:rPr>
            </w:pPr>
            <w:r w:rsidRPr="007131EF">
              <w:rPr>
                <w:color w:val="000000"/>
                <w:sz w:val="22"/>
                <w:szCs w:val="22"/>
              </w:rPr>
              <w:t>1,335</w:t>
            </w:r>
          </w:p>
        </w:tc>
        <w:tc>
          <w:tcPr>
            <w:tcW w:w="308" w:type="pct"/>
            <w:shd w:val="clear" w:color="auto" w:fill="auto"/>
            <w:vAlign w:val="center"/>
          </w:tcPr>
          <w:p w14:paraId="6662D19E" w14:textId="5159CFE1" w:rsidR="000E494C" w:rsidRPr="00C3569B" w:rsidRDefault="000E494C" w:rsidP="000E494C">
            <w:pPr>
              <w:ind w:left="-22" w:right="-22"/>
              <w:jc w:val="center"/>
              <w:rPr>
                <w:color w:val="000000"/>
                <w:sz w:val="22"/>
                <w:szCs w:val="22"/>
              </w:rPr>
            </w:pPr>
            <w:r w:rsidRPr="007131EF">
              <w:rPr>
                <w:color w:val="000000"/>
                <w:sz w:val="22"/>
                <w:szCs w:val="22"/>
              </w:rPr>
              <w:t>1,335</w:t>
            </w:r>
          </w:p>
        </w:tc>
        <w:tc>
          <w:tcPr>
            <w:tcW w:w="308" w:type="pct"/>
            <w:shd w:val="clear" w:color="auto" w:fill="auto"/>
            <w:vAlign w:val="center"/>
          </w:tcPr>
          <w:p w14:paraId="78107B5A" w14:textId="7D88BDAE" w:rsidR="000E494C" w:rsidRPr="00C3569B" w:rsidRDefault="000E494C" w:rsidP="000E494C">
            <w:pPr>
              <w:ind w:left="-22" w:right="-22"/>
              <w:jc w:val="center"/>
              <w:rPr>
                <w:color w:val="000000"/>
                <w:sz w:val="22"/>
                <w:szCs w:val="22"/>
              </w:rPr>
            </w:pPr>
            <w:r w:rsidRPr="007131EF">
              <w:rPr>
                <w:color w:val="000000"/>
                <w:sz w:val="22"/>
                <w:szCs w:val="22"/>
              </w:rPr>
              <w:t>1,335</w:t>
            </w:r>
          </w:p>
        </w:tc>
        <w:tc>
          <w:tcPr>
            <w:tcW w:w="308" w:type="pct"/>
            <w:shd w:val="clear" w:color="auto" w:fill="auto"/>
            <w:vAlign w:val="center"/>
          </w:tcPr>
          <w:p w14:paraId="2B592D8C" w14:textId="01E1BF57" w:rsidR="000E494C" w:rsidRPr="00C3569B" w:rsidRDefault="000E494C" w:rsidP="000E494C">
            <w:pPr>
              <w:ind w:left="-22" w:right="-22"/>
              <w:jc w:val="center"/>
              <w:rPr>
                <w:color w:val="000000"/>
                <w:sz w:val="22"/>
                <w:szCs w:val="22"/>
              </w:rPr>
            </w:pPr>
            <w:r w:rsidRPr="007131EF">
              <w:rPr>
                <w:color w:val="000000"/>
                <w:sz w:val="22"/>
                <w:szCs w:val="22"/>
              </w:rPr>
              <w:t>1,335</w:t>
            </w:r>
          </w:p>
        </w:tc>
        <w:tc>
          <w:tcPr>
            <w:tcW w:w="306" w:type="pct"/>
            <w:vAlign w:val="center"/>
          </w:tcPr>
          <w:p w14:paraId="17352576" w14:textId="4C761B49" w:rsidR="000E494C" w:rsidRPr="00C3569B" w:rsidRDefault="000E494C" w:rsidP="000E494C">
            <w:pPr>
              <w:ind w:left="-22" w:right="-22"/>
              <w:jc w:val="center"/>
              <w:rPr>
                <w:color w:val="000000"/>
                <w:sz w:val="22"/>
                <w:szCs w:val="22"/>
              </w:rPr>
            </w:pPr>
            <w:r w:rsidRPr="007131EF">
              <w:rPr>
                <w:color w:val="000000"/>
                <w:sz w:val="22"/>
                <w:szCs w:val="22"/>
              </w:rPr>
              <w:t>1,335</w:t>
            </w:r>
          </w:p>
        </w:tc>
      </w:tr>
      <w:tr w:rsidR="00C73DAD" w:rsidRPr="00C3569B" w14:paraId="4F179B30" w14:textId="77777777" w:rsidTr="00C73DAD">
        <w:trPr>
          <w:cantSplit/>
        </w:trPr>
        <w:tc>
          <w:tcPr>
            <w:tcW w:w="279" w:type="pct"/>
            <w:shd w:val="clear" w:color="auto" w:fill="auto"/>
            <w:vAlign w:val="bottom"/>
          </w:tcPr>
          <w:p w14:paraId="3EE3EBDE" w14:textId="6F926C2A" w:rsidR="000E494C" w:rsidRPr="00C3569B" w:rsidRDefault="000E494C" w:rsidP="000E494C">
            <w:pPr>
              <w:jc w:val="center"/>
              <w:rPr>
                <w:color w:val="000000"/>
                <w:sz w:val="22"/>
                <w:szCs w:val="22"/>
              </w:rPr>
            </w:pPr>
            <w:r w:rsidRPr="00784C01">
              <w:rPr>
                <w:color w:val="000000"/>
                <w:sz w:val="22"/>
                <w:szCs w:val="22"/>
              </w:rPr>
              <w:t>3.2</w:t>
            </w:r>
          </w:p>
        </w:tc>
        <w:tc>
          <w:tcPr>
            <w:tcW w:w="1881" w:type="pct"/>
            <w:shd w:val="clear" w:color="auto" w:fill="auto"/>
            <w:vAlign w:val="center"/>
          </w:tcPr>
          <w:p w14:paraId="48DC74F2" w14:textId="16948BFE" w:rsidR="000E494C" w:rsidRPr="00C3569B" w:rsidRDefault="000E494C" w:rsidP="000E494C">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4C7F44D3" w14:textId="5BCB5F72" w:rsidR="000E494C" w:rsidRPr="00C3569B" w:rsidRDefault="000E494C" w:rsidP="000E494C">
            <w:pPr>
              <w:rPr>
                <w:color w:val="000000"/>
                <w:sz w:val="22"/>
                <w:szCs w:val="22"/>
              </w:rPr>
            </w:pPr>
            <w:r w:rsidRPr="007131EF">
              <w:rPr>
                <w:color w:val="000000"/>
                <w:sz w:val="22"/>
                <w:szCs w:val="22"/>
              </w:rPr>
              <w:t>м. куб.</w:t>
            </w:r>
          </w:p>
        </w:tc>
        <w:tc>
          <w:tcPr>
            <w:tcW w:w="308" w:type="pct"/>
            <w:shd w:val="clear" w:color="auto" w:fill="auto"/>
            <w:vAlign w:val="center"/>
          </w:tcPr>
          <w:p w14:paraId="4980357C" w14:textId="24197FE4" w:rsidR="000E494C" w:rsidRPr="00C3569B" w:rsidRDefault="000E494C" w:rsidP="000E494C">
            <w:pPr>
              <w:ind w:left="-22" w:right="-22"/>
              <w:jc w:val="center"/>
              <w:rPr>
                <w:color w:val="000000"/>
                <w:sz w:val="22"/>
                <w:szCs w:val="22"/>
              </w:rPr>
            </w:pPr>
            <w:r w:rsidRPr="007131EF">
              <w:rPr>
                <w:color w:val="000000"/>
                <w:sz w:val="22"/>
                <w:szCs w:val="22"/>
              </w:rPr>
              <w:t>78,953</w:t>
            </w:r>
          </w:p>
        </w:tc>
        <w:tc>
          <w:tcPr>
            <w:tcW w:w="308" w:type="pct"/>
            <w:shd w:val="clear" w:color="auto" w:fill="auto"/>
            <w:vAlign w:val="center"/>
          </w:tcPr>
          <w:p w14:paraId="56909FED" w14:textId="014C21C1" w:rsidR="000E494C" w:rsidRPr="00C3569B" w:rsidRDefault="000E494C" w:rsidP="000E494C">
            <w:pPr>
              <w:ind w:left="-22" w:right="-22"/>
              <w:jc w:val="center"/>
              <w:rPr>
                <w:color w:val="000000"/>
                <w:sz w:val="22"/>
                <w:szCs w:val="22"/>
              </w:rPr>
            </w:pPr>
            <w:r w:rsidRPr="007131EF">
              <w:rPr>
                <w:color w:val="000000"/>
                <w:sz w:val="22"/>
                <w:szCs w:val="22"/>
              </w:rPr>
              <w:t>78,953</w:t>
            </w:r>
          </w:p>
        </w:tc>
        <w:tc>
          <w:tcPr>
            <w:tcW w:w="308" w:type="pct"/>
            <w:shd w:val="clear" w:color="auto" w:fill="auto"/>
            <w:vAlign w:val="center"/>
          </w:tcPr>
          <w:p w14:paraId="055424B0" w14:textId="60B78702" w:rsidR="000E494C" w:rsidRPr="00C3569B" w:rsidRDefault="000E494C" w:rsidP="000E494C">
            <w:pPr>
              <w:ind w:left="-22" w:right="-22"/>
              <w:jc w:val="center"/>
              <w:rPr>
                <w:color w:val="000000"/>
                <w:sz w:val="22"/>
                <w:szCs w:val="22"/>
              </w:rPr>
            </w:pPr>
            <w:r w:rsidRPr="007131EF">
              <w:rPr>
                <w:color w:val="000000"/>
                <w:sz w:val="22"/>
                <w:szCs w:val="22"/>
              </w:rPr>
              <w:t>78,953</w:t>
            </w:r>
          </w:p>
        </w:tc>
        <w:tc>
          <w:tcPr>
            <w:tcW w:w="308" w:type="pct"/>
            <w:shd w:val="clear" w:color="auto" w:fill="auto"/>
            <w:vAlign w:val="center"/>
          </w:tcPr>
          <w:p w14:paraId="08102266" w14:textId="7BC343C5" w:rsidR="000E494C" w:rsidRPr="00C3569B" w:rsidRDefault="000E494C" w:rsidP="000E494C">
            <w:pPr>
              <w:ind w:left="-22" w:right="-22"/>
              <w:jc w:val="center"/>
              <w:rPr>
                <w:color w:val="000000"/>
                <w:sz w:val="22"/>
                <w:szCs w:val="22"/>
              </w:rPr>
            </w:pPr>
            <w:r w:rsidRPr="007131EF">
              <w:rPr>
                <w:color w:val="000000"/>
                <w:sz w:val="22"/>
                <w:szCs w:val="22"/>
              </w:rPr>
              <w:t>108,655</w:t>
            </w:r>
          </w:p>
        </w:tc>
        <w:tc>
          <w:tcPr>
            <w:tcW w:w="308" w:type="pct"/>
            <w:shd w:val="clear" w:color="auto" w:fill="auto"/>
            <w:vAlign w:val="center"/>
          </w:tcPr>
          <w:p w14:paraId="6E0447D8" w14:textId="0D0BE564" w:rsidR="000E494C" w:rsidRPr="00C3569B" w:rsidRDefault="000E494C" w:rsidP="000E494C">
            <w:pPr>
              <w:ind w:left="-22" w:right="-22"/>
              <w:jc w:val="center"/>
              <w:rPr>
                <w:color w:val="000000"/>
                <w:sz w:val="22"/>
                <w:szCs w:val="22"/>
              </w:rPr>
            </w:pPr>
            <w:r w:rsidRPr="007131EF">
              <w:rPr>
                <w:color w:val="000000"/>
                <w:sz w:val="22"/>
                <w:szCs w:val="22"/>
              </w:rPr>
              <w:t>108,655</w:t>
            </w:r>
          </w:p>
        </w:tc>
        <w:tc>
          <w:tcPr>
            <w:tcW w:w="308" w:type="pct"/>
            <w:shd w:val="clear" w:color="auto" w:fill="auto"/>
            <w:vAlign w:val="center"/>
          </w:tcPr>
          <w:p w14:paraId="35450A6D" w14:textId="1C6BD485" w:rsidR="000E494C" w:rsidRPr="00C3569B" w:rsidRDefault="000E494C" w:rsidP="000E494C">
            <w:pPr>
              <w:ind w:left="-22" w:right="-22"/>
              <w:jc w:val="center"/>
              <w:rPr>
                <w:color w:val="000000"/>
                <w:sz w:val="22"/>
                <w:szCs w:val="22"/>
              </w:rPr>
            </w:pPr>
            <w:r w:rsidRPr="007131EF">
              <w:rPr>
                <w:color w:val="000000"/>
                <w:sz w:val="22"/>
                <w:szCs w:val="22"/>
              </w:rPr>
              <w:t>108,655</w:t>
            </w:r>
          </w:p>
        </w:tc>
        <w:tc>
          <w:tcPr>
            <w:tcW w:w="308" w:type="pct"/>
            <w:shd w:val="clear" w:color="auto" w:fill="auto"/>
            <w:vAlign w:val="center"/>
          </w:tcPr>
          <w:p w14:paraId="34ADD33C" w14:textId="6FC4A5B7" w:rsidR="000E494C" w:rsidRPr="00C3569B" w:rsidRDefault="000E494C" w:rsidP="000E494C">
            <w:pPr>
              <w:ind w:left="-22" w:right="-22"/>
              <w:jc w:val="center"/>
              <w:rPr>
                <w:color w:val="000000"/>
                <w:sz w:val="22"/>
                <w:szCs w:val="22"/>
              </w:rPr>
            </w:pPr>
            <w:r w:rsidRPr="007131EF">
              <w:rPr>
                <w:color w:val="000000"/>
                <w:sz w:val="22"/>
                <w:szCs w:val="22"/>
              </w:rPr>
              <w:t>108,655</w:t>
            </w:r>
          </w:p>
        </w:tc>
        <w:tc>
          <w:tcPr>
            <w:tcW w:w="306" w:type="pct"/>
            <w:vAlign w:val="center"/>
          </w:tcPr>
          <w:p w14:paraId="0B8D8442" w14:textId="66164E8C" w:rsidR="000E494C" w:rsidRPr="00C3569B" w:rsidRDefault="000E494C" w:rsidP="000E494C">
            <w:pPr>
              <w:ind w:left="-22" w:right="-22"/>
              <w:jc w:val="center"/>
              <w:rPr>
                <w:color w:val="000000"/>
                <w:sz w:val="22"/>
                <w:szCs w:val="22"/>
              </w:rPr>
            </w:pPr>
            <w:r w:rsidRPr="007131EF">
              <w:rPr>
                <w:color w:val="000000"/>
                <w:sz w:val="22"/>
                <w:szCs w:val="22"/>
              </w:rPr>
              <w:t>108,655</w:t>
            </w:r>
          </w:p>
        </w:tc>
      </w:tr>
      <w:tr w:rsidR="00C73DAD" w:rsidRPr="00C3569B" w14:paraId="3BE2EF2A" w14:textId="77777777" w:rsidTr="00C73DAD">
        <w:trPr>
          <w:cantSplit/>
        </w:trPr>
        <w:tc>
          <w:tcPr>
            <w:tcW w:w="279" w:type="pct"/>
            <w:shd w:val="clear" w:color="auto" w:fill="auto"/>
            <w:vAlign w:val="bottom"/>
          </w:tcPr>
          <w:p w14:paraId="37D6FF7A" w14:textId="14BC39CA" w:rsidR="000E494C" w:rsidRPr="00C3569B" w:rsidRDefault="000E494C" w:rsidP="000E494C">
            <w:pPr>
              <w:jc w:val="center"/>
              <w:rPr>
                <w:color w:val="000000"/>
                <w:sz w:val="22"/>
                <w:szCs w:val="22"/>
              </w:rPr>
            </w:pPr>
            <w:r w:rsidRPr="00784C01">
              <w:rPr>
                <w:color w:val="000000"/>
                <w:sz w:val="22"/>
                <w:szCs w:val="22"/>
              </w:rPr>
              <w:t>3.3</w:t>
            </w:r>
          </w:p>
        </w:tc>
        <w:tc>
          <w:tcPr>
            <w:tcW w:w="1881" w:type="pct"/>
            <w:shd w:val="clear" w:color="auto" w:fill="auto"/>
            <w:vAlign w:val="center"/>
          </w:tcPr>
          <w:p w14:paraId="4E13CB61" w14:textId="271E4009" w:rsidR="000E494C" w:rsidRPr="00C3569B" w:rsidRDefault="000E494C" w:rsidP="000E494C">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686E1CD5" w14:textId="4E8B592F" w:rsidR="000E494C" w:rsidRPr="00C3569B" w:rsidRDefault="000E494C" w:rsidP="000E494C">
            <w:pPr>
              <w:rPr>
                <w:color w:val="000000"/>
                <w:sz w:val="22"/>
                <w:szCs w:val="22"/>
              </w:rPr>
            </w:pPr>
            <w:r w:rsidRPr="007131EF">
              <w:rPr>
                <w:color w:val="000000"/>
                <w:sz w:val="22"/>
                <w:szCs w:val="22"/>
              </w:rPr>
              <w:t>м. куб./ч</w:t>
            </w:r>
          </w:p>
        </w:tc>
        <w:tc>
          <w:tcPr>
            <w:tcW w:w="308" w:type="pct"/>
            <w:shd w:val="clear" w:color="auto" w:fill="auto"/>
            <w:vAlign w:val="center"/>
          </w:tcPr>
          <w:p w14:paraId="6354F3FD" w14:textId="52E93797" w:rsidR="000E494C" w:rsidRPr="00C3569B" w:rsidRDefault="000E494C" w:rsidP="000E494C">
            <w:pPr>
              <w:ind w:left="-22" w:right="-22"/>
              <w:jc w:val="center"/>
              <w:rPr>
                <w:color w:val="000000"/>
                <w:sz w:val="22"/>
                <w:szCs w:val="22"/>
              </w:rPr>
            </w:pPr>
            <w:r w:rsidRPr="007131EF">
              <w:rPr>
                <w:color w:val="000000"/>
                <w:sz w:val="22"/>
                <w:szCs w:val="22"/>
              </w:rPr>
              <w:t>0,197</w:t>
            </w:r>
          </w:p>
        </w:tc>
        <w:tc>
          <w:tcPr>
            <w:tcW w:w="308" w:type="pct"/>
            <w:shd w:val="clear" w:color="auto" w:fill="auto"/>
            <w:vAlign w:val="center"/>
          </w:tcPr>
          <w:p w14:paraId="4D211E3B" w14:textId="58067BB0" w:rsidR="000E494C" w:rsidRPr="00C3569B" w:rsidRDefault="000E494C" w:rsidP="000E494C">
            <w:pPr>
              <w:ind w:left="-22" w:right="-22"/>
              <w:jc w:val="center"/>
              <w:rPr>
                <w:color w:val="000000"/>
                <w:sz w:val="22"/>
                <w:szCs w:val="22"/>
              </w:rPr>
            </w:pPr>
            <w:r w:rsidRPr="007131EF">
              <w:rPr>
                <w:color w:val="000000"/>
                <w:sz w:val="22"/>
                <w:szCs w:val="22"/>
              </w:rPr>
              <w:t>0,197</w:t>
            </w:r>
          </w:p>
        </w:tc>
        <w:tc>
          <w:tcPr>
            <w:tcW w:w="308" w:type="pct"/>
            <w:shd w:val="clear" w:color="auto" w:fill="auto"/>
            <w:vAlign w:val="center"/>
          </w:tcPr>
          <w:p w14:paraId="0A9197CD" w14:textId="0BC3F4FE" w:rsidR="000E494C" w:rsidRPr="00C3569B" w:rsidRDefault="000E494C" w:rsidP="000E494C">
            <w:pPr>
              <w:ind w:left="-22" w:right="-22"/>
              <w:jc w:val="center"/>
              <w:rPr>
                <w:color w:val="000000"/>
                <w:sz w:val="22"/>
                <w:szCs w:val="22"/>
              </w:rPr>
            </w:pPr>
            <w:r w:rsidRPr="007131EF">
              <w:rPr>
                <w:color w:val="000000"/>
                <w:sz w:val="22"/>
                <w:szCs w:val="22"/>
              </w:rPr>
              <w:t>0,197</w:t>
            </w:r>
          </w:p>
        </w:tc>
        <w:tc>
          <w:tcPr>
            <w:tcW w:w="308" w:type="pct"/>
            <w:shd w:val="clear" w:color="auto" w:fill="auto"/>
            <w:vAlign w:val="center"/>
          </w:tcPr>
          <w:p w14:paraId="0E794933" w14:textId="779A76E2" w:rsidR="000E494C" w:rsidRPr="00C3569B" w:rsidRDefault="000E494C" w:rsidP="000E494C">
            <w:pPr>
              <w:ind w:left="-22" w:right="-22"/>
              <w:jc w:val="center"/>
              <w:rPr>
                <w:color w:val="000000"/>
                <w:sz w:val="22"/>
                <w:szCs w:val="22"/>
              </w:rPr>
            </w:pPr>
            <w:r w:rsidRPr="007131EF">
              <w:rPr>
                <w:color w:val="000000"/>
                <w:sz w:val="22"/>
                <w:szCs w:val="22"/>
              </w:rPr>
              <w:t>0,272</w:t>
            </w:r>
          </w:p>
        </w:tc>
        <w:tc>
          <w:tcPr>
            <w:tcW w:w="308" w:type="pct"/>
            <w:shd w:val="clear" w:color="auto" w:fill="auto"/>
            <w:vAlign w:val="center"/>
          </w:tcPr>
          <w:p w14:paraId="5DF9E611" w14:textId="7BCFA84B" w:rsidR="000E494C" w:rsidRPr="00C3569B" w:rsidRDefault="000E494C" w:rsidP="000E494C">
            <w:pPr>
              <w:ind w:left="-22" w:right="-22"/>
              <w:jc w:val="center"/>
              <w:rPr>
                <w:color w:val="000000"/>
                <w:sz w:val="22"/>
                <w:szCs w:val="22"/>
              </w:rPr>
            </w:pPr>
            <w:r w:rsidRPr="007131EF">
              <w:rPr>
                <w:color w:val="000000"/>
                <w:sz w:val="22"/>
                <w:szCs w:val="22"/>
              </w:rPr>
              <w:t>0,272</w:t>
            </w:r>
          </w:p>
        </w:tc>
        <w:tc>
          <w:tcPr>
            <w:tcW w:w="308" w:type="pct"/>
            <w:shd w:val="clear" w:color="auto" w:fill="auto"/>
            <w:vAlign w:val="center"/>
          </w:tcPr>
          <w:p w14:paraId="56FC1163" w14:textId="68785089" w:rsidR="000E494C" w:rsidRPr="00C3569B" w:rsidRDefault="000E494C" w:rsidP="000E494C">
            <w:pPr>
              <w:ind w:left="-22" w:right="-22"/>
              <w:jc w:val="center"/>
              <w:rPr>
                <w:color w:val="000000"/>
                <w:sz w:val="22"/>
                <w:szCs w:val="22"/>
              </w:rPr>
            </w:pPr>
            <w:r w:rsidRPr="007131EF">
              <w:rPr>
                <w:color w:val="000000"/>
                <w:sz w:val="22"/>
                <w:szCs w:val="22"/>
              </w:rPr>
              <w:t>0,272</w:t>
            </w:r>
          </w:p>
        </w:tc>
        <w:tc>
          <w:tcPr>
            <w:tcW w:w="308" w:type="pct"/>
            <w:shd w:val="clear" w:color="auto" w:fill="auto"/>
            <w:vAlign w:val="center"/>
          </w:tcPr>
          <w:p w14:paraId="1F33DC6E" w14:textId="6AB68B62" w:rsidR="000E494C" w:rsidRPr="00C3569B" w:rsidRDefault="000E494C" w:rsidP="000E494C">
            <w:pPr>
              <w:ind w:left="-22" w:right="-22"/>
              <w:jc w:val="center"/>
              <w:rPr>
                <w:color w:val="000000"/>
                <w:sz w:val="22"/>
                <w:szCs w:val="22"/>
              </w:rPr>
            </w:pPr>
            <w:r w:rsidRPr="007131EF">
              <w:rPr>
                <w:color w:val="000000"/>
                <w:sz w:val="22"/>
                <w:szCs w:val="22"/>
              </w:rPr>
              <w:t>0,272</w:t>
            </w:r>
          </w:p>
        </w:tc>
        <w:tc>
          <w:tcPr>
            <w:tcW w:w="306" w:type="pct"/>
            <w:vAlign w:val="center"/>
          </w:tcPr>
          <w:p w14:paraId="239C3D28" w14:textId="780E12DA" w:rsidR="000E494C" w:rsidRPr="00C3569B" w:rsidRDefault="000E494C" w:rsidP="000E494C">
            <w:pPr>
              <w:ind w:left="-22" w:right="-22"/>
              <w:jc w:val="center"/>
              <w:rPr>
                <w:color w:val="000000"/>
                <w:sz w:val="22"/>
                <w:szCs w:val="22"/>
              </w:rPr>
            </w:pPr>
            <w:r w:rsidRPr="007131EF">
              <w:rPr>
                <w:color w:val="000000"/>
                <w:sz w:val="22"/>
                <w:szCs w:val="22"/>
              </w:rPr>
              <w:t>0,272</w:t>
            </w:r>
          </w:p>
        </w:tc>
      </w:tr>
      <w:tr w:rsidR="00C73DAD" w:rsidRPr="00C3569B" w14:paraId="3ADFBA39" w14:textId="77777777" w:rsidTr="00C73DAD">
        <w:trPr>
          <w:cantSplit/>
        </w:trPr>
        <w:tc>
          <w:tcPr>
            <w:tcW w:w="279" w:type="pct"/>
            <w:shd w:val="clear" w:color="auto" w:fill="auto"/>
            <w:vAlign w:val="bottom"/>
          </w:tcPr>
          <w:p w14:paraId="3F644DCF" w14:textId="1FD0BE96" w:rsidR="000E494C" w:rsidRPr="00C3569B" w:rsidRDefault="000E494C" w:rsidP="000E494C">
            <w:pPr>
              <w:jc w:val="center"/>
              <w:rPr>
                <w:color w:val="000000"/>
                <w:sz w:val="22"/>
                <w:szCs w:val="22"/>
              </w:rPr>
            </w:pPr>
            <w:r w:rsidRPr="00784C01">
              <w:rPr>
                <w:color w:val="000000"/>
                <w:sz w:val="22"/>
                <w:szCs w:val="22"/>
              </w:rPr>
              <w:t>3.4</w:t>
            </w:r>
          </w:p>
        </w:tc>
        <w:tc>
          <w:tcPr>
            <w:tcW w:w="1881" w:type="pct"/>
            <w:shd w:val="clear" w:color="auto" w:fill="auto"/>
            <w:vAlign w:val="center"/>
          </w:tcPr>
          <w:p w14:paraId="0609E455" w14:textId="4B414474" w:rsidR="000E494C" w:rsidRPr="00C3569B" w:rsidRDefault="000E494C" w:rsidP="000E494C">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44893418" w14:textId="21EBEDA9" w:rsidR="000E494C" w:rsidRPr="00C3569B" w:rsidRDefault="000E494C" w:rsidP="000E494C">
            <w:pPr>
              <w:rPr>
                <w:color w:val="000000"/>
                <w:sz w:val="22"/>
                <w:szCs w:val="22"/>
              </w:rPr>
            </w:pPr>
            <w:r w:rsidRPr="007131EF">
              <w:rPr>
                <w:color w:val="000000"/>
                <w:sz w:val="22"/>
                <w:szCs w:val="22"/>
              </w:rPr>
              <w:t>м. куб./ч</w:t>
            </w:r>
          </w:p>
        </w:tc>
        <w:tc>
          <w:tcPr>
            <w:tcW w:w="308" w:type="pct"/>
            <w:shd w:val="clear" w:color="auto" w:fill="auto"/>
            <w:vAlign w:val="center"/>
          </w:tcPr>
          <w:p w14:paraId="5EA064CB" w14:textId="730925DD" w:rsidR="000E494C" w:rsidRPr="00C3569B" w:rsidRDefault="000E494C" w:rsidP="000E494C">
            <w:pPr>
              <w:ind w:left="-22" w:right="-22"/>
              <w:jc w:val="center"/>
              <w:rPr>
                <w:color w:val="000000"/>
                <w:sz w:val="22"/>
                <w:szCs w:val="22"/>
              </w:rPr>
            </w:pPr>
            <w:r w:rsidRPr="007131EF">
              <w:rPr>
                <w:color w:val="000000"/>
                <w:sz w:val="22"/>
                <w:szCs w:val="22"/>
              </w:rPr>
              <w:t>1,58</w:t>
            </w:r>
          </w:p>
        </w:tc>
        <w:tc>
          <w:tcPr>
            <w:tcW w:w="308" w:type="pct"/>
            <w:shd w:val="clear" w:color="auto" w:fill="auto"/>
            <w:vAlign w:val="center"/>
          </w:tcPr>
          <w:p w14:paraId="4A47A50D" w14:textId="40FE7556" w:rsidR="000E494C" w:rsidRPr="00C3569B" w:rsidRDefault="000E494C" w:rsidP="000E494C">
            <w:pPr>
              <w:ind w:left="-22" w:right="-22"/>
              <w:jc w:val="center"/>
              <w:rPr>
                <w:color w:val="000000"/>
                <w:sz w:val="22"/>
                <w:szCs w:val="22"/>
              </w:rPr>
            </w:pPr>
            <w:r w:rsidRPr="007131EF">
              <w:rPr>
                <w:color w:val="000000"/>
                <w:sz w:val="22"/>
                <w:szCs w:val="22"/>
              </w:rPr>
              <w:t>1,58</w:t>
            </w:r>
          </w:p>
        </w:tc>
        <w:tc>
          <w:tcPr>
            <w:tcW w:w="308" w:type="pct"/>
            <w:shd w:val="clear" w:color="auto" w:fill="auto"/>
            <w:vAlign w:val="center"/>
          </w:tcPr>
          <w:p w14:paraId="3993AD61" w14:textId="7CE84D5D" w:rsidR="000E494C" w:rsidRPr="00C3569B" w:rsidRDefault="000E494C" w:rsidP="000E494C">
            <w:pPr>
              <w:ind w:left="-22" w:right="-22"/>
              <w:jc w:val="center"/>
              <w:rPr>
                <w:color w:val="000000"/>
                <w:sz w:val="22"/>
                <w:szCs w:val="22"/>
              </w:rPr>
            </w:pPr>
            <w:r w:rsidRPr="007131EF">
              <w:rPr>
                <w:color w:val="000000"/>
                <w:sz w:val="22"/>
                <w:szCs w:val="22"/>
              </w:rPr>
              <w:t>1,58</w:t>
            </w:r>
          </w:p>
        </w:tc>
        <w:tc>
          <w:tcPr>
            <w:tcW w:w="308" w:type="pct"/>
            <w:shd w:val="clear" w:color="auto" w:fill="auto"/>
            <w:vAlign w:val="center"/>
          </w:tcPr>
          <w:p w14:paraId="716F2AEB" w14:textId="76ECE2EA" w:rsidR="000E494C" w:rsidRPr="00C3569B" w:rsidRDefault="000E494C" w:rsidP="000E494C">
            <w:pPr>
              <w:ind w:left="-22" w:right="-22"/>
              <w:jc w:val="center"/>
              <w:rPr>
                <w:color w:val="000000"/>
                <w:sz w:val="22"/>
                <w:szCs w:val="22"/>
              </w:rPr>
            </w:pPr>
            <w:r w:rsidRPr="007131EF">
              <w:rPr>
                <w:color w:val="000000"/>
                <w:sz w:val="22"/>
                <w:szCs w:val="22"/>
              </w:rPr>
              <w:t>2,17</w:t>
            </w:r>
          </w:p>
        </w:tc>
        <w:tc>
          <w:tcPr>
            <w:tcW w:w="308" w:type="pct"/>
            <w:shd w:val="clear" w:color="auto" w:fill="auto"/>
            <w:vAlign w:val="center"/>
          </w:tcPr>
          <w:p w14:paraId="50CE5A8D" w14:textId="78CA2E34" w:rsidR="000E494C" w:rsidRPr="00C3569B" w:rsidRDefault="000E494C" w:rsidP="000E494C">
            <w:pPr>
              <w:ind w:left="-22" w:right="-22"/>
              <w:jc w:val="center"/>
              <w:rPr>
                <w:color w:val="000000"/>
                <w:sz w:val="22"/>
                <w:szCs w:val="22"/>
              </w:rPr>
            </w:pPr>
            <w:r w:rsidRPr="007131EF">
              <w:rPr>
                <w:color w:val="000000"/>
                <w:sz w:val="22"/>
                <w:szCs w:val="22"/>
              </w:rPr>
              <w:t>2,17</w:t>
            </w:r>
          </w:p>
        </w:tc>
        <w:tc>
          <w:tcPr>
            <w:tcW w:w="308" w:type="pct"/>
            <w:shd w:val="clear" w:color="auto" w:fill="auto"/>
            <w:vAlign w:val="center"/>
          </w:tcPr>
          <w:p w14:paraId="1774C3B1" w14:textId="7F5B8330" w:rsidR="000E494C" w:rsidRPr="00C3569B" w:rsidRDefault="000E494C" w:rsidP="000E494C">
            <w:pPr>
              <w:ind w:left="-22" w:right="-22"/>
              <w:jc w:val="center"/>
              <w:rPr>
                <w:color w:val="000000"/>
                <w:sz w:val="22"/>
                <w:szCs w:val="22"/>
              </w:rPr>
            </w:pPr>
            <w:r w:rsidRPr="007131EF">
              <w:rPr>
                <w:color w:val="000000"/>
                <w:sz w:val="22"/>
                <w:szCs w:val="22"/>
              </w:rPr>
              <w:t>2,17</w:t>
            </w:r>
          </w:p>
        </w:tc>
        <w:tc>
          <w:tcPr>
            <w:tcW w:w="308" w:type="pct"/>
            <w:shd w:val="clear" w:color="auto" w:fill="auto"/>
            <w:vAlign w:val="center"/>
          </w:tcPr>
          <w:p w14:paraId="7584296D" w14:textId="74C4C3D7" w:rsidR="000E494C" w:rsidRPr="00C3569B" w:rsidRDefault="000E494C" w:rsidP="000E494C">
            <w:pPr>
              <w:ind w:left="-22" w:right="-22"/>
              <w:jc w:val="center"/>
              <w:rPr>
                <w:color w:val="000000"/>
                <w:sz w:val="22"/>
                <w:szCs w:val="22"/>
              </w:rPr>
            </w:pPr>
            <w:r w:rsidRPr="007131EF">
              <w:rPr>
                <w:color w:val="000000"/>
                <w:sz w:val="22"/>
                <w:szCs w:val="22"/>
              </w:rPr>
              <w:t>2,17</w:t>
            </w:r>
          </w:p>
        </w:tc>
        <w:tc>
          <w:tcPr>
            <w:tcW w:w="306" w:type="pct"/>
            <w:vAlign w:val="center"/>
          </w:tcPr>
          <w:p w14:paraId="6A36296A" w14:textId="3B9A159A" w:rsidR="000E494C" w:rsidRPr="00C3569B" w:rsidRDefault="000E494C" w:rsidP="000E494C">
            <w:pPr>
              <w:ind w:left="-22" w:right="-22"/>
              <w:jc w:val="center"/>
              <w:rPr>
                <w:color w:val="000000"/>
                <w:sz w:val="22"/>
                <w:szCs w:val="22"/>
              </w:rPr>
            </w:pPr>
            <w:r w:rsidRPr="007131EF">
              <w:rPr>
                <w:color w:val="000000"/>
                <w:sz w:val="22"/>
                <w:szCs w:val="22"/>
              </w:rPr>
              <w:t>2,17</w:t>
            </w:r>
          </w:p>
        </w:tc>
      </w:tr>
      <w:tr w:rsidR="00C73DAD" w:rsidRPr="00C3569B" w14:paraId="681D2FB1" w14:textId="77777777" w:rsidTr="00C73DAD">
        <w:trPr>
          <w:cantSplit/>
        </w:trPr>
        <w:tc>
          <w:tcPr>
            <w:tcW w:w="279" w:type="pct"/>
            <w:shd w:val="clear" w:color="auto" w:fill="auto"/>
            <w:vAlign w:val="bottom"/>
          </w:tcPr>
          <w:p w14:paraId="56CD6325" w14:textId="233C9BD6" w:rsidR="000E494C" w:rsidRPr="00C3569B" w:rsidRDefault="000E494C" w:rsidP="000E494C">
            <w:pPr>
              <w:jc w:val="center"/>
              <w:rPr>
                <w:color w:val="000000"/>
                <w:sz w:val="22"/>
                <w:szCs w:val="22"/>
              </w:rPr>
            </w:pPr>
            <w:r w:rsidRPr="00784C01">
              <w:rPr>
                <w:color w:val="000000"/>
                <w:sz w:val="22"/>
                <w:szCs w:val="22"/>
              </w:rPr>
              <w:t>4</w:t>
            </w:r>
          </w:p>
        </w:tc>
        <w:tc>
          <w:tcPr>
            <w:tcW w:w="1881" w:type="pct"/>
            <w:shd w:val="clear" w:color="auto" w:fill="auto"/>
            <w:vAlign w:val="bottom"/>
          </w:tcPr>
          <w:p w14:paraId="20616A4B" w14:textId="7DF7580D" w:rsidR="000E494C" w:rsidRPr="00C3569B" w:rsidRDefault="000E494C" w:rsidP="000E494C">
            <w:pPr>
              <w:rPr>
                <w:color w:val="000000"/>
                <w:sz w:val="22"/>
                <w:szCs w:val="22"/>
              </w:rPr>
            </w:pPr>
            <w:r w:rsidRPr="007131EF">
              <w:rPr>
                <w:b/>
                <w:bCs/>
                <w:color w:val="000000"/>
                <w:sz w:val="22"/>
                <w:szCs w:val="22"/>
              </w:rPr>
              <w:t>Котельная №4 (п. Балезино)</w:t>
            </w:r>
          </w:p>
        </w:tc>
        <w:tc>
          <w:tcPr>
            <w:tcW w:w="377" w:type="pct"/>
            <w:shd w:val="clear" w:color="auto" w:fill="auto"/>
            <w:vAlign w:val="center"/>
          </w:tcPr>
          <w:p w14:paraId="54378FA5" w14:textId="77777777" w:rsidR="000E494C" w:rsidRPr="00C3569B" w:rsidRDefault="000E494C" w:rsidP="000E494C">
            <w:pPr>
              <w:rPr>
                <w:color w:val="000000"/>
                <w:sz w:val="22"/>
                <w:szCs w:val="22"/>
              </w:rPr>
            </w:pPr>
          </w:p>
        </w:tc>
        <w:tc>
          <w:tcPr>
            <w:tcW w:w="308" w:type="pct"/>
            <w:shd w:val="clear" w:color="auto" w:fill="auto"/>
            <w:vAlign w:val="center"/>
          </w:tcPr>
          <w:p w14:paraId="728E82F5"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6042DEEC"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006EEF8F"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3AE90309"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1826520E"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1126A39A"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125F0D7C" w14:textId="77777777" w:rsidR="000E494C" w:rsidRPr="00C3569B" w:rsidRDefault="000E494C" w:rsidP="000E494C">
            <w:pPr>
              <w:ind w:left="-22" w:right="-22"/>
              <w:jc w:val="center"/>
              <w:rPr>
                <w:color w:val="000000"/>
                <w:sz w:val="22"/>
                <w:szCs w:val="22"/>
              </w:rPr>
            </w:pPr>
          </w:p>
        </w:tc>
        <w:tc>
          <w:tcPr>
            <w:tcW w:w="306" w:type="pct"/>
            <w:vAlign w:val="bottom"/>
          </w:tcPr>
          <w:p w14:paraId="63950CE9" w14:textId="77777777" w:rsidR="000E494C" w:rsidRPr="00C3569B" w:rsidRDefault="000E494C" w:rsidP="000E494C">
            <w:pPr>
              <w:ind w:left="-22" w:right="-22"/>
              <w:jc w:val="center"/>
              <w:rPr>
                <w:color w:val="000000"/>
                <w:sz w:val="22"/>
                <w:szCs w:val="22"/>
              </w:rPr>
            </w:pPr>
          </w:p>
        </w:tc>
      </w:tr>
      <w:tr w:rsidR="00C73DAD" w:rsidRPr="00C3569B" w14:paraId="707B2D80" w14:textId="77777777" w:rsidTr="00C73DAD">
        <w:trPr>
          <w:cantSplit/>
        </w:trPr>
        <w:tc>
          <w:tcPr>
            <w:tcW w:w="279" w:type="pct"/>
            <w:shd w:val="clear" w:color="auto" w:fill="auto"/>
            <w:vAlign w:val="bottom"/>
          </w:tcPr>
          <w:p w14:paraId="5F9D7484" w14:textId="329200DB" w:rsidR="000E494C" w:rsidRPr="00C3569B" w:rsidRDefault="000E494C" w:rsidP="000E494C">
            <w:pPr>
              <w:jc w:val="center"/>
              <w:rPr>
                <w:b/>
                <w:bCs/>
                <w:color w:val="000000"/>
                <w:sz w:val="22"/>
                <w:szCs w:val="22"/>
              </w:rPr>
            </w:pPr>
            <w:r w:rsidRPr="00784C01">
              <w:rPr>
                <w:color w:val="000000"/>
                <w:sz w:val="22"/>
                <w:szCs w:val="22"/>
              </w:rPr>
              <w:t>4.1</w:t>
            </w:r>
          </w:p>
        </w:tc>
        <w:tc>
          <w:tcPr>
            <w:tcW w:w="1881" w:type="pct"/>
            <w:shd w:val="clear" w:color="auto" w:fill="auto"/>
            <w:vAlign w:val="center"/>
          </w:tcPr>
          <w:p w14:paraId="368BDEF8" w14:textId="0F59E4A0" w:rsidR="000E494C" w:rsidRPr="00C3569B" w:rsidRDefault="000E494C" w:rsidP="000E494C">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2EF5A2F7" w14:textId="06A48952" w:rsidR="000E494C" w:rsidRPr="00C3569B" w:rsidRDefault="000E494C" w:rsidP="000E494C">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2079B387" w14:textId="7134D54B" w:rsidR="000E494C" w:rsidRPr="00C3569B" w:rsidRDefault="000E494C" w:rsidP="000E494C">
            <w:pPr>
              <w:ind w:left="-22" w:right="-22"/>
              <w:jc w:val="center"/>
              <w:rPr>
                <w:color w:val="000000"/>
                <w:sz w:val="22"/>
                <w:szCs w:val="22"/>
              </w:rPr>
            </w:pPr>
            <w:r w:rsidRPr="007131EF">
              <w:rPr>
                <w:color w:val="000000"/>
                <w:sz w:val="22"/>
                <w:szCs w:val="22"/>
              </w:rPr>
              <w:t>2,400</w:t>
            </w:r>
          </w:p>
        </w:tc>
        <w:tc>
          <w:tcPr>
            <w:tcW w:w="308" w:type="pct"/>
            <w:shd w:val="clear" w:color="auto" w:fill="auto"/>
            <w:vAlign w:val="center"/>
          </w:tcPr>
          <w:p w14:paraId="77E8F4B1" w14:textId="12E79B87" w:rsidR="000E494C" w:rsidRPr="00C3569B" w:rsidRDefault="000E494C" w:rsidP="000E494C">
            <w:pPr>
              <w:ind w:left="-22" w:right="-22"/>
              <w:jc w:val="center"/>
              <w:rPr>
                <w:color w:val="000000"/>
                <w:sz w:val="22"/>
                <w:szCs w:val="22"/>
              </w:rPr>
            </w:pPr>
            <w:r w:rsidRPr="007131EF">
              <w:rPr>
                <w:color w:val="000000"/>
                <w:sz w:val="22"/>
                <w:szCs w:val="22"/>
              </w:rPr>
              <w:t>2,400</w:t>
            </w:r>
          </w:p>
        </w:tc>
        <w:tc>
          <w:tcPr>
            <w:tcW w:w="308" w:type="pct"/>
            <w:shd w:val="clear" w:color="auto" w:fill="auto"/>
            <w:vAlign w:val="center"/>
          </w:tcPr>
          <w:p w14:paraId="3F002269" w14:textId="5A46587E" w:rsidR="000E494C" w:rsidRPr="00C3569B" w:rsidRDefault="000E494C" w:rsidP="000E494C">
            <w:pPr>
              <w:ind w:left="-22" w:right="-22"/>
              <w:jc w:val="center"/>
              <w:rPr>
                <w:color w:val="000000"/>
                <w:sz w:val="22"/>
                <w:szCs w:val="22"/>
              </w:rPr>
            </w:pPr>
            <w:r w:rsidRPr="007131EF">
              <w:rPr>
                <w:color w:val="000000"/>
                <w:sz w:val="22"/>
                <w:szCs w:val="22"/>
              </w:rPr>
              <w:t>2,400</w:t>
            </w:r>
          </w:p>
        </w:tc>
        <w:tc>
          <w:tcPr>
            <w:tcW w:w="308" w:type="pct"/>
            <w:shd w:val="clear" w:color="auto" w:fill="auto"/>
            <w:vAlign w:val="center"/>
          </w:tcPr>
          <w:p w14:paraId="0334F695" w14:textId="57BDBA6E" w:rsidR="000E494C" w:rsidRPr="00C3569B" w:rsidRDefault="000E494C" w:rsidP="000E494C">
            <w:pPr>
              <w:ind w:left="-22" w:right="-22"/>
              <w:jc w:val="center"/>
              <w:rPr>
                <w:color w:val="000000"/>
                <w:sz w:val="22"/>
                <w:szCs w:val="22"/>
              </w:rPr>
            </w:pPr>
            <w:r w:rsidRPr="007131EF">
              <w:rPr>
                <w:color w:val="000000"/>
                <w:sz w:val="22"/>
                <w:szCs w:val="22"/>
              </w:rPr>
              <w:t>3,280</w:t>
            </w:r>
          </w:p>
        </w:tc>
        <w:tc>
          <w:tcPr>
            <w:tcW w:w="308" w:type="pct"/>
            <w:shd w:val="clear" w:color="auto" w:fill="auto"/>
            <w:vAlign w:val="center"/>
          </w:tcPr>
          <w:p w14:paraId="21E45CD7" w14:textId="24A5F3F1" w:rsidR="000E494C" w:rsidRPr="00C3569B" w:rsidRDefault="000E494C" w:rsidP="000E494C">
            <w:pPr>
              <w:ind w:left="-22" w:right="-22"/>
              <w:jc w:val="center"/>
              <w:rPr>
                <w:color w:val="000000"/>
                <w:sz w:val="22"/>
                <w:szCs w:val="22"/>
              </w:rPr>
            </w:pPr>
            <w:r w:rsidRPr="007131EF">
              <w:rPr>
                <w:color w:val="000000"/>
                <w:sz w:val="22"/>
                <w:szCs w:val="22"/>
              </w:rPr>
              <w:t>3,280</w:t>
            </w:r>
          </w:p>
        </w:tc>
        <w:tc>
          <w:tcPr>
            <w:tcW w:w="308" w:type="pct"/>
            <w:shd w:val="clear" w:color="auto" w:fill="auto"/>
            <w:vAlign w:val="center"/>
          </w:tcPr>
          <w:p w14:paraId="50CA6C1D" w14:textId="0D8C2032" w:rsidR="000E494C" w:rsidRPr="00C3569B" w:rsidRDefault="000E494C" w:rsidP="000E494C">
            <w:pPr>
              <w:ind w:left="-22" w:right="-22"/>
              <w:jc w:val="center"/>
              <w:rPr>
                <w:color w:val="000000"/>
                <w:sz w:val="22"/>
                <w:szCs w:val="22"/>
              </w:rPr>
            </w:pPr>
            <w:r w:rsidRPr="007131EF">
              <w:rPr>
                <w:color w:val="000000"/>
                <w:sz w:val="22"/>
                <w:szCs w:val="22"/>
              </w:rPr>
              <w:t>3,280</w:t>
            </w:r>
          </w:p>
        </w:tc>
        <w:tc>
          <w:tcPr>
            <w:tcW w:w="308" w:type="pct"/>
            <w:shd w:val="clear" w:color="auto" w:fill="auto"/>
            <w:vAlign w:val="center"/>
          </w:tcPr>
          <w:p w14:paraId="00A2745F" w14:textId="53BBE81E" w:rsidR="000E494C" w:rsidRPr="00C3569B" w:rsidRDefault="000E494C" w:rsidP="000E494C">
            <w:pPr>
              <w:ind w:left="-22" w:right="-22"/>
              <w:jc w:val="center"/>
              <w:rPr>
                <w:color w:val="000000"/>
                <w:sz w:val="22"/>
                <w:szCs w:val="22"/>
              </w:rPr>
            </w:pPr>
            <w:r w:rsidRPr="007131EF">
              <w:rPr>
                <w:color w:val="000000"/>
                <w:sz w:val="22"/>
                <w:szCs w:val="22"/>
              </w:rPr>
              <w:t>3,280</w:t>
            </w:r>
          </w:p>
        </w:tc>
        <w:tc>
          <w:tcPr>
            <w:tcW w:w="306" w:type="pct"/>
            <w:vAlign w:val="center"/>
          </w:tcPr>
          <w:p w14:paraId="73572033" w14:textId="6AC4AB73" w:rsidR="000E494C" w:rsidRPr="00C3569B" w:rsidRDefault="000E494C" w:rsidP="000E494C">
            <w:pPr>
              <w:ind w:left="-22" w:right="-22"/>
              <w:jc w:val="center"/>
              <w:rPr>
                <w:color w:val="000000"/>
                <w:sz w:val="22"/>
                <w:szCs w:val="22"/>
              </w:rPr>
            </w:pPr>
            <w:r w:rsidRPr="007131EF">
              <w:rPr>
                <w:color w:val="000000"/>
                <w:sz w:val="22"/>
                <w:szCs w:val="22"/>
              </w:rPr>
              <w:t>3,280</w:t>
            </w:r>
          </w:p>
        </w:tc>
      </w:tr>
      <w:tr w:rsidR="00C73DAD" w:rsidRPr="00C3569B" w14:paraId="10E9C866" w14:textId="77777777" w:rsidTr="00C73DAD">
        <w:trPr>
          <w:cantSplit/>
        </w:trPr>
        <w:tc>
          <w:tcPr>
            <w:tcW w:w="279" w:type="pct"/>
            <w:shd w:val="clear" w:color="auto" w:fill="auto"/>
            <w:vAlign w:val="bottom"/>
          </w:tcPr>
          <w:p w14:paraId="2CB7E2CD" w14:textId="3DE2DA51" w:rsidR="000E494C" w:rsidRPr="00C3569B" w:rsidRDefault="000E494C" w:rsidP="000E494C">
            <w:pPr>
              <w:jc w:val="center"/>
              <w:rPr>
                <w:color w:val="000000"/>
                <w:sz w:val="22"/>
                <w:szCs w:val="22"/>
              </w:rPr>
            </w:pPr>
            <w:r w:rsidRPr="00784C01">
              <w:rPr>
                <w:color w:val="000000"/>
                <w:sz w:val="22"/>
                <w:szCs w:val="22"/>
              </w:rPr>
              <w:t>4.2</w:t>
            </w:r>
          </w:p>
        </w:tc>
        <w:tc>
          <w:tcPr>
            <w:tcW w:w="1881" w:type="pct"/>
            <w:shd w:val="clear" w:color="auto" w:fill="auto"/>
            <w:vAlign w:val="center"/>
          </w:tcPr>
          <w:p w14:paraId="258491F0" w14:textId="3290D699" w:rsidR="000E494C" w:rsidRPr="00C3569B" w:rsidRDefault="000E494C" w:rsidP="000E494C">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69DF7841" w14:textId="798580EC" w:rsidR="000E494C" w:rsidRPr="00C3569B" w:rsidRDefault="000E494C" w:rsidP="000E494C">
            <w:pPr>
              <w:rPr>
                <w:color w:val="000000"/>
                <w:sz w:val="22"/>
                <w:szCs w:val="22"/>
              </w:rPr>
            </w:pPr>
            <w:r w:rsidRPr="007131EF">
              <w:rPr>
                <w:color w:val="000000"/>
                <w:sz w:val="22"/>
                <w:szCs w:val="22"/>
              </w:rPr>
              <w:t>м. куб.</w:t>
            </w:r>
          </w:p>
        </w:tc>
        <w:tc>
          <w:tcPr>
            <w:tcW w:w="308" w:type="pct"/>
            <w:shd w:val="clear" w:color="auto" w:fill="auto"/>
            <w:vAlign w:val="center"/>
          </w:tcPr>
          <w:p w14:paraId="3D154E2C" w14:textId="11AFD9AB" w:rsidR="000E494C" w:rsidRPr="00C3569B" w:rsidRDefault="000E494C" w:rsidP="000E494C">
            <w:pPr>
              <w:ind w:left="-22" w:right="-22"/>
              <w:jc w:val="center"/>
              <w:rPr>
                <w:color w:val="000000"/>
                <w:sz w:val="22"/>
                <w:szCs w:val="22"/>
              </w:rPr>
            </w:pPr>
            <w:r w:rsidRPr="007131EF">
              <w:rPr>
                <w:color w:val="000000"/>
                <w:sz w:val="22"/>
                <w:szCs w:val="22"/>
              </w:rPr>
              <w:t>195,349</w:t>
            </w:r>
          </w:p>
        </w:tc>
        <w:tc>
          <w:tcPr>
            <w:tcW w:w="308" w:type="pct"/>
            <w:shd w:val="clear" w:color="auto" w:fill="auto"/>
            <w:vAlign w:val="center"/>
          </w:tcPr>
          <w:p w14:paraId="7564D1C9" w14:textId="223E3962" w:rsidR="000E494C" w:rsidRPr="00C3569B" w:rsidRDefault="000E494C" w:rsidP="000E494C">
            <w:pPr>
              <w:ind w:left="-22" w:right="-22"/>
              <w:jc w:val="center"/>
              <w:rPr>
                <w:color w:val="000000"/>
                <w:sz w:val="22"/>
                <w:szCs w:val="22"/>
              </w:rPr>
            </w:pPr>
            <w:r w:rsidRPr="007131EF">
              <w:rPr>
                <w:color w:val="000000"/>
                <w:sz w:val="22"/>
                <w:szCs w:val="22"/>
              </w:rPr>
              <w:t>195,349</w:t>
            </w:r>
          </w:p>
        </w:tc>
        <w:tc>
          <w:tcPr>
            <w:tcW w:w="308" w:type="pct"/>
            <w:shd w:val="clear" w:color="auto" w:fill="auto"/>
            <w:vAlign w:val="center"/>
          </w:tcPr>
          <w:p w14:paraId="37D10A20" w14:textId="482C2A49" w:rsidR="000E494C" w:rsidRPr="00C3569B" w:rsidRDefault="000E494C" w:rsidP="000E494C">
            <w:pPr>
              <w:ind w:left="-22" w:right="-22"/>
              <w:jc w:val="center"/>
              <w:rPr>
                <w:color w:val="000000"/>
                <w:sz w:val="22"/>
                <w:szCs w:val="22"/>
              </w:rPr>
            </w:pPr>
            <w:r w:rsidRPr="007131EF">
              <w:rPr>
                <w:color w:val="000000"/>
                <w:sz w:val="22"/>
                <w:szCs w:val="22"/>
              </w:rPr>
              <w:t>195,349</w:t>
            </w:r>
          </w:p>
        </w:tc>
        <w:tc>
          <w:tcPr>
            <w:tcW w:w="308" w:type="pct"/>
            <w:shd w:val="clear" w:color="auto" w:fill="auto"/>
            <w:vAlign w:val="center"/>
          </w:tcPr>
          <w:p w14:paraId="697E3C13" w14:textId="615F0982" w:rsidR="000E494C" w:rsidRPr="00C3569B" w:rsidRDefault="000E494C" w:rsidP="000E494C">
            <w:pPr>
              <w:ind w:left="-22" w:right="-22"/>
              <w:jc w:val="center"/>
              <w:rPr>
                <w:color w:val="000000"/>
                <w:sz w:val="22"/>
                <w:szCs w:val="22"/>
              </w:rPr>
            </w:pPr>
            <w:r w:rsidRPr="007131EF">
              <w:rPr>
                <w:color w:val="000000"/>
                <w:sz w:val="22"/>
                <w:szCs w:val="22"/>
              </w:rPr>
              <w:t>266,977</w:t>
            </w:r>
          </w:p>
        </w:tc>
        <w:tc>
          <w:tcPr>
            <w:tcW w:w="308" w:type="pct"/>
            <w:shd w:val="clear" w:color="auto" w:fill="auto"/>
            <w:vAlign w:val="center"/>
          </w:tcPr>
          <w:p w14:paraId="2AD38590" w14:textId="15FCBC03" w:rsidR="000E494C" w:rsidRPr="00C3569B" w:rsidRDefault="000E494C" w:rsidP="000E494C">
            <w:pPr>
              <w:ind w:left="-22" w:right="-22"/>
              <w:jc w:val="center"/>
              <w:rPr>
                <w:color w:val="000000"/>
                <w:sz w:val="22"/>
                <w:szCs w:val="22"/>
              </w:rPr>
            </w:pPr>
            <w:r w:rsidRPr="007131EF">
              <w:rPr>
                <w:color w:val="000000"/>
                <w:sz w:val="22"/>
                <w:szCs w:val="22"/>
              </w:rPr>
              <w:t>266,977</w:t>
            </w:r>
          </w:p>
        </w:tc>
        <w:tc>
          <w:tcPr>
            <w:tcW w:w="308" w:type="pct"/>
            <w:shd w:val="clear" w:color="auto" w:fill="auto"/>
            <w:vAlign w:val="center"/>
          </w:tcPr>
          <w:p w14:paraId="0FB7A4EE" w14:textId="1BC57544" w:rsidR="000E494C" w:rsidRPr="00C3569B" w:rsidRDefault="000E494C" w:rsidP="000E494C">
            <w:pPr>
              <w:ind w:left="-22" w:right="-22"/>
              <w:jc w:val="center"/>
              <w:rPr>
                <w:color w:val="000000"/>
                <w:sz w:val="22"/>
                <w:szCs w:val="22"/>
              </w:rPr>
            </w:pPr>
            <w:r w:rsidRPr="007131EF">
              <w:rPr>
                <w:color w:val="000000"/>
                <w:sz w:val="22"/>
                <w:szCs w:val="22"/>
              </w:rPr>
              <w:t>266,977</w:t>
            </w:r>
          </w:p>
        </w:tc>
        <w:tc>
          <w:tcPr>
            <w:tcW w:w="308" w:type="pct"/>
            <w:shd w:val="clear" w:color="auto" w:fill="auto"/>
            <w:vAlign w:val="center"/>
          </w:tcPr>
          <w:p w14:paraId="133EFA1B" w14:textId="013071B2" w:rsidR="000E494C" w:rsidRPr="00C3569B" w:rsidRDefault="000E494C" w:rsidP="000E494C">
            <w:pPr>
              <w:ind w:left="-22" w:right="-22"/>
              <w:jc w:val="center"/>
              <w:rPr>
                <w:color w:val="000000"/>
                <w:sz w:val="22"/>
                <w:szCs w:val="22"/>
              </w:rPr>
            </w:pPr>
            <w:r w:rsidRPr="007131EF">
              <w:rPr>
                <w:color w:val="000000"/>
                <w:sz w:val="22"/>
                <w:szCs w:val="22"/>
              </w:rPr>
              <w:t>266,977</w:t>
            </w:r>
          </w:p>
        </w:tc>
        <w:tc>
          <w:tcPr>
            <w:tcW w:w="306" w:type="pct"/>
            <w:vAlign w:val="center"/>
          </w:tcPr>
          <w:p w14:paraId="720DA7C3" w14:textId="3A8671C9" w:rsidR="000E494C" w:rsidRPr="00C3569B" w:rsidRDefault="000E494C" w:rsidP="000E494C">
            <w:pPr>
              <w:ind w:left="-22" w:right="-22"/>
              <w:jc w:val="center"/>
              <w:rPr>
                <w:color w:val="000000"/>
                <w:sz w:val="22"/>
                <w:szCs w:val="22"/>
              </w:rPr>
            </w:pPr>
            <w:r w:rsidRPr="007131EF">
              <w:rPr>
                <w:color w:val="000000"/>
                <w:sz w:val="22"/>
                <w:szCs w:val="22"/>
              </w:rPr>
              <w:t>266,977</w:t>
            </w:r>
          </w:p>
        </w:tc>
      </w:tr>
      <w:tr w:rsidR="00C73DAD" w:rsidRPr="00C3569B" w14:paraId="195BC25E" w14:textId="77777777" w:rsidTr="00C73DAD">
        <w:trPr>
          <w:cantSplit/>
        </w:trPr>
        <w:tc>
          <w:tcPr>
            <w:tcW w:w="279" w:type="pct"/>
            <w:shd w:val="clear" w:color="auto" w:fill="auto"/>
            <w:vAlign w:val="bottom"/>
          </w:tcPr>
          <w:p w14:paraId="0D2666C2" w14:textId="611E517E" w:rsidR="000E494C" w:rsidRPr="00C3569B" w:rsidRDefault="000E494C" w:rsidP="000E494C">
            <w:pPr>
              <w:jc w:val="center"/>
              <w:rPr>
                <w:color w:val="000000"/>
                <w:sz w:val="22"/>
                <w:szCs w:val="22"/>
              </w:rPr>
            </w:pPr>
            <w:r w:rsidRPr="00784C01">
              <w:rPr>
                <w:color w:val="000000"/>
                <w:sz w:val="22"/>
                <w:szCs w:val="22"/>
              </w:rPr>
              <w:t>4.3</w:t>
            </w:r>
          </w:p>
        </w:tc>
        <w:tc>
          <w:tcPr>
            <w:tcW w:w="1881" w:type="pct"/>
            <w:shd w:val="clear" w:color="auto" w:fill="auto"/>
            <w:vAlign w:val="center"/>
          </w:tcPr>
          <w:p w14:paraId="1540E69D" w14:textId="5598E4AA" w:rsidR="000E494C" w:rsidRPr="00C3569B" w:rsidRDefault="000E494C" w:rsidP="000E494C">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75DBC91B" w14:textId="65892619" w:rsidR="000E494C" w:rsidRPr="00C3569B" w:rsidRDefault="000E494C" w:rsidP="000E494C">
            <w:pPr>
              <w:rPr>
                <w:color w:val="000000"/>
                <w:sz w:val="22"/>
                <w:szCs w:val="22"/>
              </w:rPr>
            </w:pPr>
            <w:r w:rsidRPr="007131EF">
              <w:rPr>
                <w:color w:val="000000"/>
                <w:sz w:val="22"/>
                <w:szCs w:val="22"/>
              </w:rPr>
              <w:t>м. куб./ч</w:t>
            </w:r>
          </w:p>
        </w:tc>
        <w:tc>
          <w:tcPr>
            <w:tcW w:w="308" w:type="pct"/>
            <w:shd w:val="clear" w:color="auto" w:fill="auto"/>
            <w:vAlign w:val="center"/>
          </w:tcPr>
          <w:p w14:paraId="0BBF1A3B" w14:textId="59876CD7" w:rsidR="000E494C" w:rsidRPr="00C3569B" w:rsidRDefault="000E494C" w:rsidP="000E494C">
            <w:pPr>
              <w:ind w:left="-22" w:right="-22"/>
              <w:jc w:val="center"/>
              <w:rPr>
                <w:color w:val="000000"/>
                <w:sz w:val="22"/>
                <w:szCs w:val="22"/>
              </w:rPr>
            </w:pPr>
            <w:r w:rsidRPr="007131EF">
              <w:rPr>
                <w:color w:val="000000"/>
                <w:sz w:val="22"/>
                <w:szCs w:val="22"/>
              </w:rPr>
              <w:t>0,488</w:t>
            </w:r>
          </w:p>
        </w:tc>
        <w:tc>
          <w:tcPr>
            <w:tcW w:w="308" w:type="pct"/>
            <w:shd w:val="clear" w:color="auto" w:fill="auto"/>
            <w:vAlign w:val="center"/>
          </w:tcPr>
          <w:p w14:paraId="3D5E0201" w14:textId="3B675331" w:rsidR="000E494C" w:rsidRPr="00C3569B" w:rsidRDefault="000E494C" w:rsidP="000E494C">
            <w:pPr>
              <w:ind w:left="-22" w:right="-22"/>
              <w:jc w:val="center"/>
              <w:rPr>
                <w:color w:val="000000"/>
                <w:sz w:val="22"/>
                <w:szCs w:val="22"/>
              </w:rPr>
            </w:pPr>
            <w:r w:rsidRPr="007131EF">
              <w:rPr>
                <w:color w:val="000000"/>
                <w:sz w:val="22"/>
                <w:szCs w:val="22"/>
              </w:rPr>
              <w:t>0,488</w:t>
            </w:r>
          </w:p>
        </w:tc>
        <w:tc>
          <w:tcPr>
            <w:tcW w:w="308" w:type="pct"/>
            <w:shd w:val="clear" w:color="auto" w:fill="auto"/>
            <w:vAlign w:val="center"/>
          </w:tcPr>
          <w:p w14:paraId="5A7FBF85" w14:textId="05EF4589" w:rsidR="000E494C" w:rsidRPr="00C3569B" w:rsidRDefault="000E494C" w:rsidP="000E494C">
            <w:pPr>
              <w:ind w:left="-22" w:right="-22"/>
              <w:jc w:val="center"/>
              <w:rPr>
                <w:color w:val="000000"/>
                <w:sz w:val="22"/>
                <w:szCs w:val="22"/>
              </w:rPr>
            </w:pPr>
            <w:r w:rsidRPr="007131EF">
              <w:rPr>
                <w:color w:val="000000"/>
                <w:sz w:val="22"/>
                <w:szCs w:val="22"/>
              </w:rPr>
              <w:t>0,488</w:t>
            </w:r>
          </w:p>
        </w:tc>
        <w:tc>
          <w:tcPr>
            <w:tcW w:w="308" w:type="pct"/>
            <w:shd w:val="clear" w:color="auto" w:fill="auto"/>
            <w:vAlign w:val="center"/>
          </w:tcPr>
          <w:p w14:paraId="71E34561" w14:textId="474B5E3A" w:rsidR="000E494C" w:rsidRPr="00C3569B" w:rsidRDefault="000E494C" w:rsidP="000E494C">
            <w:pPr>
              <w:ind w:left="-22" w:right="-22"/>
              <w:jc w:val="center"/>
              <w:rPr>
                <w:color w:val="000000"/>
                <w:sz w:val="22"/>
                <w:szCs w:val="22"/>
              </w:rPr>
            </w:pPr>
            <w:r w:rsidRPr="007131EF">
              <w:rPr>
                <w:color w:val="000000"/>
                <w:sz w:val="22"/>
                <w:szCs w:val="22"/>
              </w:rPr>
              <w:t>0,667</w:t>
            </w:r>
          </w:p>
        </w:tc>
        <w:tc>
          <w:tcPr>
            <w:tcW w:w="308" w:type="pct"/>
            <w:shd w:val="clear" w:color="auto" w:fill="auto"/>
            <w:vAlign w:val="center"/>
          </w:tcPr>
          <w:p w14:paraId="36E981F1" w14:textId="316ABF86" w:rsidR="000E494C" w:rsidRPr="00C3569B" w:rsidRDefault="000E494C" w:rsidP="000E494C">
            <w:pPr>
              <w:ind w:left="-22" w:right="-22"/>
              <w:jc w:val="center"/>
              <w:rPr>
                <w:color w:val="000000"/>
                <w:sz w:val="22"/>
                <w:szCs w:val="22"/>
              </w:rPr>
            </w:pPr>
            <w:r w:rsidRPr="007131EF">
              <w:rPr>
                <w:color w:val="000000"/>
                <w:sz w:val="22"/>
                <w:szCs w:val="22"/>
              </w:rPr>
              <w:t>0,667</w:t>
            </w:r>
          </w:p>
        </w:tc>
        <w:tc>
          <w:tcPr>
            <w:tcW w:w="308" w:type="pct"/>
            <w:shd w:val="clear" w:color="auto" w:fill="auto"/>
            <w:vAlign w:val="center"/>
          </w:tcPr>
          <w:p w14:paraId="372ABD03" w14:textId="67423319" w:rsidR="000E494C" w:rsidRPr="00C3569B" w:rsidRDefault="000E494C" w:rsidP="000E494C">
            <w:pPr>
              <w:ind w:left="-22" w:right="-22"/>
              <w:jc w:val="center"/>
              <w:rPr>
                <w:color w:val="000000"/>
                <w:sz w:val="22"/>
                <w:szCs w:val="22"/>
              </w:rPr>
            </w:pPr>
            <w:r w:rsidRPr="007131EF">
              <w:rPr>
                <w:color w:val="000000"/>
                <w:sz w:val="22"/>
                <w:szCs w:val="22"/>
              </w:rPr>
              <w:t>0,667</w:t>
            </w:r>
          </w:p>
        </w:tc>
        <w:tc>
          <w:tcPr>
            <w:tcW w:w="308" w:type="pct"/>
            <w:shd w:val="clear" w:color="auto" w:fill="auto"/>
            <w:vAlign w:val="center"/>
          </w:tcPr>
          <w:p w14:paraId="7DA1FA59" w14:textId="71AF217E" w:rsidR="000E494C" w:rsidRPr="00C3569B" w:rsidRDefault="000E494C" w:rsidP="000E494C">
            <w:pPr>
              <w:ind w:left="-22" w:right="-22"/>
              <w:jc w:val="center"/>
              <w:rPr>
                <w:color w:val="000000"/>
                <w:sz w:val="22"/>
                <w:szCs w:val="22"/>
              </w:rPr>
            </w:pPr>
            <w:r w:rsidRPr="007131EF">
              <w:rPr>
                <w:color w:val="000000"/>
                <w:sz w:val="22"/>
                <w:szCs w:val="22"/>
              </w:rPr>
              <w:t>0,667</w:t>
            </w:r>
          </w:p>
        </w:tc>
        <w:tc>
          <w:tcPr>
            <w:tcW w:w="306" w:type="pct"/>
            <w:vAlign w:val="center"/>
          </w:tcPr>
          <w:p w14:paraId="4A0E1581" w14:textId="66A4CFB0" w:rsidR="000E494C" w:rsidRPr="00C3569B" w:rsidRDefault="000E494C" w:rsidP="000E494C">
            <w:pPr>
              <w:ind w:left="-22" w:right="-22"/>
              <w:jc w:val="center"/>
              <w:rPr>
                <w:color w:val="000000"/>
                <w:sz w:val="22"/>
                <w:szCs w:val="22"/>
              </w:rPr>
            </w:pPr>
            <w:r w:rsidRPr="007131EF">
              <w:rPr>
                <w:color w:val="000000"/>
                <w:sz w:val="22"/>
                <w:szCs w:val="22"/>
              </w:rPr>
              <w:t>0,667</w:t>
            </w:r>
          </w:p>
        </w:tc>
      </w:tr>
      <w:tr w:rsidR="00C73DAD" w:rsidRPr="00C3569B" w14:paraId="73E0327C" w14:textId="77777777" w:rsidTr="00C73DAD">
        <w:trPr>
          <w:cantSplit/>
        </w:trPr>
        <w:tc>
          <w:tcPr>
            <w:tcW w:w="279" w:type="pct"/>
            <w:shd w:val="clear" w:color="auto" w:fill="auto"/>
            <w:vAlign w:val="bottom"/>
          </w:tcPr>
          <w:p w14:paraId="5BFD27C6" w14:textId="416EAE03" w:rsidR="000E494C" w:rsidRPr="00C3569B" w:rsidRDefault="000E494C" w:rsidP="000E494C">
            <w:pPr>
              <w:jc w:val="center"/>
              <w:rPr>
                <w:color w:val="000000"/>
                <w:sz w:val="22"/>
                <w:szCs w:val="22"/>
              </w:rPr>
            </w:pPr>
            <w:r w:rsidRPr="00784C01">
              <w:rPr>
                <w:color w:val="000000"/>
                <w:sz w:val="22"/>
                <w:szCs w:val="22"/>
              </w:rPr>
              <w:t>4.4</w:t>
            </w:r>
          </w:p>
        </w:tc>
        <w:tc>
          <w:tcPr>
            <w:tcW w:w="1881" w:type="pct"/>
            <w:shd w:val="clear" w:color="auto" w:fill="auto"/>
            <w:vAlign w:val="center"/>
          </w:tcPr>
          <w:p w14:paraId="19EBB93D" w14:textId="72AD56DB" w:rsidR="000E494C" w:rsidRPr="00C3569B" w:rsidRDefault="000E494C" w:rsidP="000E494C">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032E18A1" w14:textId="7EEA1740" w:rsidR="000E494C" w:rsidRPr="00C3569B" w:rsidRDefault="000E494C" w:rsidP="000E494C">
            <w:pPr>
              <w:rPr>
                <w:color w:val="000000"/>
                <w:sz w:val="22"/>
                <w:szCs w:val="22"/>
              </w:rPr>
            </w:pPr>
            <w:r w:rsidRPr="007131EF">
              <w:rPr>
                <w:color w:val="000000"/>
                <w:sz w:val="22"/>
                <w:szCs w:val="22"/>
              </w:rPr>
              <w:t>м. куб./ч</w:t>
            </w:r>
          </w:p>
        </w:tc>
        <w:tc>
          <w:tcPr>
            <w:tcW w:w="308" w:type="pct"/>
            <w:shd w:val="clear" w:color="auto" w:fill="auto"/>
            <w:vAlign w:val="center"/>
          </w:tcPr>
          <w:p w14:paraId="1A738632" w14:textId="758AF0A7" w:rsidR="000E494C" w:rsidRPr="00C3569B" w:rsidRDefault="000E494C" w:rsidP="000E494C">
            <w:pPr>
              <w:ind w:left="-22" w:right="-22"/>
              <w:jc w:val="center"/>
              <w:rPr>
                <w:color w:val="000000"/>
                <w:sz w:val="22"/>
                <w:szCs w:val="22"/>
              </w:rPr>
            </w:pPr>
            <w:r w:rsidRPr="007131EF">
              <w:rPr>
                <w:color w:val="000000"/>
                <w:sz w:val="22"/>
                <w:szCs w:val="22"/>
              </w:rPr>
              <w:t>3,91</w:t>
            </w:r>
          </w:p>
        </w:tc>
        <w:tc>
          <w:tcPr>
            <w:tcW w:w="308" w:type="pct"/>
            <w:shd w:val="clear" w:color="auto" w:fill="auto"/>
            <w:vAlign w:val="center"/>
          </w:tcPr>
          <w:p w14:paraId="5CEFFE5C" w14:textId="6E3F20FD" w:rsidR="000E494C" w:rsidRPr="00C3569B" w:rsidRDefault="000E494C" w:rsidP="000E494C">
            <w:pPr>
              <w:ind w:left="-22" w:right="-22"/>
              <w:jc w:val="center"/>
              <w:rPr>
                <w:color w:val="000000"/>
                <w:sz w:val="22"/>
                <w:szCs w:val="22"/>
              </w:rPr>
            </w:pPr>
            <w:r w:rsidRPr="007131EF">
              <w:rPr>
                <w:color w:val="000000"/>
                <w:sz w:val="22"/>
                <w:szCs w:val="22"/>
              </w:rPr>
              <w:t>3,91</w:t>
            </w:r>
          </w:p>
        </w:tc>
        <w:tc>
          <w:tcPr>
            <w:tcW w:w="308" w:type="pct"/>
            <w:shd w:val="clear" w:color="auto" w:fill="auto"/>
            <w:vAlign w:val="center"/>
          </w:tcPr>
          <w:p w14:paraId="7DFE0A3A" w14:textId="06E18087" w:rsidR="000E494C" w:rsidRPr="00C3569B" w:rsidRDefault="000E494C" w:rsidP="000E494C">
            <w:pPr>
              <w:ind w:left="-22" w:right="-22"/>
              <w:jc w:val="center"/>
              <w:rPr>
                <w:color w:val="000000"/>
                <w:sz w:val="22"/>
                <w:szCs w:val="22"/>
              </w:rPr>
            </w:pPr>
            <w:r w:rsidRPr="007131EF">
              <w:rPr>
                <w:color w:val="000000"/>
                <w:sz w:val="22"/>
                <w:szCs w:val="22"/>
              </w:rPr>
              <w:t>3,91</w:t>
            </w:r>
          </w:p>
        </w:tc>
        <w:tc>
          <w:tcPr>
            <w:tcW w:w="308" w:type="pct"/>
            <w:shd w:val="clear" w:color="auto" w:fill="auto"/>
            <w:vAlign w:val="center"/>
          </w:tcPr>
          <w:p w14:paraId="15DB481C" w14:textId="140C5CD7" w:rsidR="000E494C" w:rsidRPr="00C3569B" w:rsidRDefault="000E494C" w:rsidP="000E494C">
            <w:pPr>
              <w:ind w:left="-22" w:right="-22"/>
              <w:jc w:val="center"/>
              <w:rPr>
                <w:color w:val="000000"/>
                <w:sz w:val="22"/>
                <w:szCs w:val="22"/>
              </w:rPr>
            </w:pPr>
            <w:r w:rsidRPr="007131EF">
              <w:rPr>
                <w:color w:val="000000"/>
                <w:sz w:val="22"/>
                <w:szCs w:val="22"/>
              </w:rPr>
              <w:t>5,34</w:t>
            </w:r>
          </w:p>
        </w:tc>
        <w:tc>
          <w:tcPr>
            <w:tcW w:w="308" w:type="pct"/>
            <w:shd w:val="clear" w:color="auto" w:fill="auto"/>
            <w:vAlign w:val="center"/>
          </w:tcPr>
          <w:p w14:paraId="186A2986" w14:textId="39525483" w:rsidR="000E494C" w:rsidRPr="00C3569B" w:rsidRDefault="000E494C" w:rsidP="000E494C">
            <w:pPr>
              <w:ind w:left="-22" w:right="-22"/>
              <w:jc w:val="center"/>
              <w:rPr>
                <w:color w:val="000000"/>
                <w:sz w:val="22"/>
                <w:szCs w:val="22"/>
              </w:rPr>
            </w:pPr>
            <w:r w:rsidRPr="007131EF">
              <w:rPr>
                <w:color w:val="000000"/>
                <w:sz w:val="22"/>
                <w:szCs w:val="22"/>
              </w:rPr>
              <w:t>5,34</w:t>
            </w:r>
          </w:p>
        </w:tc>
        <w:tc>
          <w:tcPr>
            <w:tcW w:w="308" w:type="pct"/>
            <w:shd w:val="clear" w:color="auto" w:fill="auto"/>
            <w:vAlign w:val="center"/>
          </w:tcPr>
          <w:p w14:paraId="3BC7BADE" w14:textId="2680E61B" w:rsidR="000E494C" w:rsidRPr="00C3569B" w:rsidRDefault="000E494C" w:rsidP="000E494C">
            <w:pPr>
              <w:ind w:left="-22" w:right="-22"/>
              <w:jc w:val="center"/>
              <w:rPr>
                <w:color w:val="000000"/>
                <w:sz w:val="22"/>
                <w:szCs w:val="22"/>
              </w:rPr>
            </w:pPr>
            <w:r w:rsidRPr="007131EF">
              <w:rPr>
                <w:color w:val="000000"/>
                <w:sz w:val="22"/>
                <w:szCs w:val="22"/>
              </w:rPr>
              <w:t>5,34</w:t>
            </w:r>
          </w:p>
        </w:tc>
        <w:tc>
          <w:tcPr>
            <w:tcW w:w="308" w:type="pct"/>
            <w:shd w:val="clear" w:color="auto" w:fill="auto"/>
            <w:vAlign w:val="center"/>
          </w:tcPr>
          <w:p w14:paraId="7858B189" w14:textId="3A085C58" w:rsidR="000E494C" w:rsidRPr="00C3569B" w:rsidRDefault="000E494C" w:rsidP="000E494C">
            <w:pPr>
              <w:ind w:left="-22" w:right="-22"/>
              <w:jc w:val="center"/>
              <w:rPr>
                <w:color w:val="000000"/>
                <w:sz w:val="22"/>
                <w:szCs w:val="22"/>
              </w:rPr>
            </w:pPr>
            <w:r w:rsidRPr="007131EF">
              <w:rPr>
                <w:color w:val="000000"/>
                <w:sz w:val="22"/>
                <w:szCs w:val="22"/>
              </w:rPr>
              <w:t>5,34</w:t>
            </w:r>
          </w:p>
        </w:tc>
        <w:tc>
          <w:tcPr>
            <w:tcW w:w="306" w:type="pct"/>
            <w:vAlign w:val="center"/>
          </w:tcPr>
          <w:p w14:paraId="7D9FBB45" w14:textId="6DCB8132" w:rsidR="000E494C" w:rsidRPr="00C3569B" w:rsidRDefault="000E494C" w:rsidP="000E494C">
            <w:pPr>
              <w:ind w:left="-22" w:right="-22"/>
              <w:jc w:val="center"/>
              <w:rPr>
                <w:color w:val="000000"/>
                <w:sz w:val="22"/>
                <w:szCs w:val="22"/>
              </w:rPr>
            </w:pPr>
            <w:r w:rsidRPr="007131EF">
              <w:rPr>
                <w:color w:val="000000"/>
                <w:sz w:val="22"/>
                <w:szCs w:val="22"/>
              </w:rPr>
              <w:t>5,34</w:t>
            </w:r>
          </w:p>
        </w:tc>
      </w:tr>
      <w:tr w:rsidR="00C73DAD" w:rsidRPr="00C3569B" w14:paraId="6D836B61" w14:textId="77777777" w:rsidTr="00C73DAD">
        <w:trPr>
          <w:cantSplit/>
        </w:trPr>
        <w:tc>
          <w:tcPr>
            <w:tcW w:w="279" w:type="pct"/>
            <w:shd w:val="clear" w:color="auto" w:fill="auto"/>
            <w:vAlign w:val="bottom"/>
          </w:tcPr>
          <w:p w14:paraId="20FD29BE" w14:textId="1B647BB3" w:rsidR="000E494C" w:rsidRPr="00C3569B" w:rsidRDefault="000E494C" w:rsidP="000E494C">
            <w:pPr>
              <w:jc w:val="center"/>
              <w:rPr>
                <w:color w:val="000000"/>
                <w:sz w:val="22"/>
                <w:szCs w:val="22"/>
              </w:rPr>
            </w:pPr>
            <w:r w:rsidRPr="00784C01">
              <w:rPr>
                <w:color w:val="000000"/>
                <w:sz w:val="22"/>
                <w:szCs w:val="22"/>
              </w:rPr>
              <w:t>5</w:t>
            </w:r>
          </w:p>
        </w:tc>
        <w:tc>
          <w:tcPr>
            <w:tcW w:w="1881" w:type="pct"/>
            <w:shd w:val="clear" w:color="auto" w:fill="auto"/>
            <w:vAlign w:val="bottom"/>
          </w:tcPr>
          <w:p w14:paraId="2B372BCD" w14:textId="78EBC59C" w:rsidR="000E494C" w:rsidRPr="00C3569B" w:rsidRDefault="000E494C" w:rsidP="000E494C">
            <w:pPr>
              <w:rPr>
                <w:color w:val="000000"/>
                <w:sz w:val="22"/>
                <w:szCs w:val="22"/>
              </w:rPr>
            </w:pPr>
            <w:r w:rsidRPr="007131EF">
              <w:rPr>
                <w:b/>
                <w:bCs/>
                <w:color w:val="000000"/>
                <w:sz w:val="22"/>
                <w:szCs w:val="22"/>
              </w:rPr>
              <w:t>Котельная №5 (п. Балезино)</w:t>
            </w:r>
          </w:p>
        </w:tc>
        <w:tc>
          <w:tcPr>
            <w:tcW w:w="377" w:type="pct"/>
            <w:shd w:val="clear" w:color="auto" w:fill="auto"/>
            <w:vAlign w:val="center"/>
          </w:tcPr>
          <w:p w14:paraId="7E981FC6" w14:textId="77777777" w:rsidR="000E494C" w:rsidRPr="00C3569B" w:rsidRDefault="000E494C" w:rsidP="000E494C">
            <w:pPr>
              <w:rPr>
                <w:color w:val="000000"/>
                <w:sz w:val="22"/>
                <w:szCs w:val="22"/>
              </w:rPr>
            </w:pPr>
          </w:p>
        </w:tc>
        <w:tc>
          <w:tcPr>
            <w:tcW w:w="308" w:type="pct"/>
            <w:shd w:val="clear" w:color="auto" w:fill="auto"/>
            <w:vAlign w:val="center"/>
          </w:tcPr>
          <w:p w14:paraId="2D07FA00"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260E8A46"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16DB62B8"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7966E4AA"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7B5F33F5"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0E5934EB"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0F4FD90A" w14:textId="77777777" w:rsidR="000E494C" w:rsidRPr="00C3569B" w:rsidRDefault="000E494C" w:rsidP="000E494C">
            <w:pPr>
              <w:ind w:left="-22" w:right="-22"/>
              <w:jc w:val="center"/>
              <w:rPr>
                <w:color w:val="000000"/>
                <w:sz w:val="22"/>
                <w:szCs w:val="22"/>
              </w:rPr>
            </w:pPr>
          </w:p>
        </w:tc>
        <w:tc>
          <w:tcPr>
            <w:tcW w:w="306" w:type="pct"/>
            <w:vAlign w:val="bottom"/>
          </w:tcPr>
          <w:p w14:paraId="05461AEB" w14:textId="77777777" w:rsidR="000E494C" w:rsidRPr="00C3569B" w:rsidRDefault="000E494C" w:rsidP="000E494C">
            <w:pPr>
              <w:ind w:left="-22" w:right="-22"/>
              <w:jc w:val="center"/>
              <w:rPr>
                <w:color w:val="000000"/>
                <w:sz w:val="22"/>
                <w:szCs w:val="22"/>
              </w:rPr>
            </w:pPr>
          </w:p>
        </w:tc>
      </w:tr>
      <w:tr w:rsidR="00C73DAD" w:rsidRPr="00C3569B" w14:paraId="39FF23EC" w14:textId="77777777" w:rsidTr="00C73DAD">
        <w:trPr>
          <w:cantSplit/>
        </w:trPr>
        <w:tc>
          <w:tcPr>
            <w:tcW w:w="279" w:type="pct"/>
            <w:shd w:val="clear" w:color="auto" w:fill="auto"/>
            <w:vAlign w:val="bottom"/>
          </w:tcPr>
          <w:p w14:paraId="374F4B91" w14:textId="4E5DCD27" w:rsidR="000E494C" w:rsidRPr="00C3569B" w:rsidRDefault="000E494C" w:rsidP="000E494C">
            <w:pPr>
              <w:jc w:val="center"/>
              <w:rPr>
                <w:b/>
                <w:bCs/>
                <w:color w:val="000000"/>
                <w:sz w:val="22"/>
                <w:szCs w:val="22"/>
              </w:rPr>
            </w:pPr>
            <w:r w:rsidRPr="00784C01">
              <w:rPr>
                <w:color w:val="000000"/>
                <w:sz w:val="22"/>
                <w:szCs w:val="22"/>
              </w:rPr>
              <w:t>5.1</w:t>
            </w:r>
          </w:p>
        </w:tc>
        <w:tc>
          <w:tcPr>
            <w:tcW w:w="1881" w:type="pct"/>
            <w:shd w:val="clear" w:color="auto" w:fill="auto"/>
            <w:vAlign w:val="center"/>
          </w:tcPr>
          <w:p w14:paraId="7812CFC4" w14:textId="2345B9C1" w:rsidR="000E494C" w:rsidRPr="00C3569B" w:rsidRDefault="000E494C" w:rsidP="000E494C">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04B98718" w14:textId="44F3E55F" w:rsidR="000E494C" w:rsidRPr="00C3569B" w:rsidRDefault="000E494C" w:rsidP="000E494C">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5C8064FB" w14:textId="5BB3598F" w:rsidR="000E494C" w:rsidRPr="00C3569B" w:rsidRDefault="000E494C" w:rsidP="000E494C">
            <w:pPr>
              <w:ind w:left="-22" w:right="-22"/>
              <w:jc w:val="center"/>
              <w:rPr>
                <w:color w:val="000000"/>
                <w:sz w:val="22"/>
                <w:szCs w:val="22"/>
              </w:rPr>
            </w:pPr>
            <w:r w:rsidRPr="007131EF">
              <w:rPr>
                <w:color w:val="000000"/>
                <w:sz w:val="22"/>
                <w:szCs w:val="22"/>
              </w:rPr>
              <w:t>2,270</w:t>
            </w:r>
          </w:p>
        </w:tc>
        <w:tc>
          <w:tcPr>
            <w:tcW w:w="308" w:type="pct"/>
            <w:shd w:val="clear" w:color="auto" w:fill="auto"/>
            <w:vAlign w:val="center"/>
          </w:tcPr>
          <w:p w14:paraId="44AED30A" w14:textId="0A7F99F2" w:rsidR="000E494C" w:rsidRPr="00C3569B" w:rsidRDefault="000E494C" w:rsidP="000E494C">
            <w:pPr>
              <w:ind w:left="-22" w:right="-22"/>
              <w:jc w:val="center"/>
              <w:rPr>
                <w:color w:val="000000"/>
                <w:sz w:val="22"/>
                <w:szCs w:val="22"/>
              </w:rPr>
            </w:pPr>
            <w:r w:rsidRPr="007131EF">
              <w:rPr>
                <w:color w:val="000000"/>
                <w:sz w:val="22"/>
                <w:szCs w:val="22"/>
              </w:rPr>
              <w:t>2,270</w:t>
            </w:r>
          </w:p>
        </w:tc>
        <w:tc>
          <w:tcPr>
            <w:tcW w:w="308" w:type="pct"/>
            <w:shd w:val="clear" w:color="auto" w:fill="auto"/>
            <w:vAlign w:val="center"/>
          </w:tcPr>
          <w:p w14:paraId="01E30905" w14:textId="5C4187F8" w:rsidR="000E494C" w:rsidRPr="00C3569B" w:rsidRDefault="000E494C" w:rsidP="000E494C">
            <w:pPr>
              <w:ind w:left="-22" w:right="-22"/>
              <w:jc w:val="center"/>
              <w:rPr>
                <w:color w:val="000000"/>
                <w:sz w:val="22"/>
                <w:szCs w:val="22"/>
              </w:rPr>
            </w:pPr>
            <w:r w:rsidRPr="007131EF">
              <w:rPr>
                <w:color w:val="000000"/>
                <w:sz w:val="22"/>
                <w:szCs w:val="22"/>
              </w:rPr>
              <w:t>2,270</w:t>
            </w:r>
          </w:p>
        </w:tc>
        <w:tc>
          <w:tcPr>
            <w:tcW w:w="308" w:type="pct"/>
            <w:shd w:val="clear" w:color="auto" w:fill="auto"/>
            <w:vAlign w:val="center"/>
          </w:tcPr>
          <w:p w14:paraId="7DDDA4E2" w14:textId="590A11A1" w:rsidR="000E494C" w:rsidRPr="00C3569B" w:rsidRDefault="000E494C" w:rsidP="000E494C">
            <w:pPr>
              <w:ind w:left="-22" w:right="-22"/>
              <w:jc w:val="center"/>
              <w:rPr>
                <w:color w:val="000000"/>
                <w:sz w:val="22"/>
                <w:szCs w:val="22"/>
              </w:rPr>
            </w:pPr>
            <w:r w:rsidRPr="007131EF">
              <w:rPr>
                <w:color w:val="000000"/>
                <w:sz w:val="22"/>
                <w:szCs w:val="22"/>
              </w:rPr>
              <w:t>2,270</w:t>
            </w:r>
          </w:p>
        </w:tc>
        <w:tc>
          <w:tcPr>
            <w:tcW w:w="308" w:type="pct"/>
            <w:shd w:val="clear" w:color="auto" w:fill="auto"/>
            <w:vAlign w:val="center"/>
          </w:tcPr>
          <w:p w14:paraId="3B0B686B" w14:textId="725333D6" w:rsidR="000E494C" w:rsidRPr="00C3569B" w:rsidRDefault="000E494C" w:rsidP="000E494C">
            <w:pPr>
              <w:ind w:left="-22" w:right="-22"/>
              <w:jc w:val="center"/>
              <w:rPr>
                <w:color w:val="000000"/>
                <w:sz w:val="22"/>
                <w:szCs w:val="22"/>
              </w:rPr>
            </w:pPr>
            <w:r w:rsidRPr="007131EF">
              <w:rPr>
                <w:color w:val="000000"/>
                <w:sz w:val="22"/>
                <w:szCs w:val="22"/>
              </w:rPr>
              <w:t>2,270</w:t>
            </w:r>
          </w:p>
        </w:tc>
        <w:tc>
          <w:tcPr>
            <w:tcW w:w="308" w:type="pct"/>
            <w:shd w:val="clear" w:color="auto" w:fill="auto"/>
            <w:vAlign w:val="center"/>
          </w:tcPr>
          <w:p w14:paraId="3FB19415" w14:textId="7CF89D96" w:rsidR="000E494C" w:rsidRPr="00C3569B" w:rsidRDefault="000E494C" w:rsidP="000E494C">
            <w:pPr>
              <w:ind w:left="-22" w:right="-22"/>
              <w:jc w:val="center"/>
              <w:rPr>
                <w:color w:val="000000"/>
                <w:sz w:val="22"/>
                <w:szCs w:val="22"/>
              </w:rPr>
            </w:pPr>
            <w:r w:rsidRPr="007131EF">
              <w:rPr>
                <w:color w:val="000000"/>
                <w:sz w:val="22"/>
                <w:szCs w:val="22"/>
              </w:rPr>
              <w:t>2,270</w:t>
            </w:r>
          </w:p>
        </w:tc>
        <w:tc>
          <w:tcPr>
            <w:tcW w:w="308" w:type="pct"/>
            <w:shd w:val="clear" w:color="auto" w:fill="auto"/>
            <w:vAlign w:val="center"/>
          </w:tcPr>
          <w:p w14:paraId="1A8AC0D9" w14:textId="68C285A4" w:rsidR="000E494C" w:rsidRPr="00C3569B" w:rsidRDefault="000E494C" w:rsidP="000E494C">
            <w:pPr>
              <w:ind w:left="-22" w:right="-22"/>
              <w:jc w:val="center"/>
              <w:rPr>
                <w:color w:val="000000"/>
                <w:sz w:val="22"/>
                <w:szCs w:val="22"/>
              </w:rPr>
            </w:pPr>
            <w:r w:rsidRPr="007131EF">
              <w:rPr>
                <w:color w:val="000000"/>
                <w:sz w:val="22"/>
                <w:szCs w:val="22"/>
              </w:rPr>
              <w:t>2,270</w:t>
            </w:r>
          </w:p>
        </w:tc>
        <w:tc>
          <w:tcPr>
            <w:tcW w:w="306" w:type="pct"/>
            <w:vAlign w:val="center"/>
          </w:tcPr>
          <w:p w14:paraId="581508CA" w14:textId="098DD20D" w:rsidR="000E494C" w:rsidRPr="00C3569B" w:rsidRDefault="000E494C" w:rsidP="000E494C">
            <w:pPr>
              <w:ind w:left="-22" w:right="-22"/>
              <w:jc w:val="center"/>
              <w:rPr>
                <w:color w:val="000000"/>
                <w:sz w:val="22"/>
                <w:szCs w:val="22"/>
              </w:rPr>
            </w:pPr>
            <w:r w:rsidRPr="007131EF">
              <w:rPr>
                <w:color w:val="000000"/>
                <w:sz w:val="22"/>
                <w:szCs w:val="22"/>
              </w:rPr>
              <w:t>2,270</w:t>
            </w:r>
          </w:p>
        </w:tc>
      </w:tr>
      <w:tr w:rsidR="00C73DAD" w:rsidRPr="00C3569B" w14:paraId="58C4EB36" w14:textId="77777777" w:rsidTr="00C73DAD">
        <w:trPr>
          <w:cantSplit/>
        </w:trPr>
        <w:tc>
          <w:tcPr>
            <w:tcW w:w="279" w:type="pct"/>
            <w:shd w:val="clear" w:color="auto" w:fill="auto"/>
            <w:vAlign w:val="bottom"/>
          </w:tcPr>
          <w:p w14:paraId="6F52DEC1" w14:textId="72B5B839" w:rsidR="000E494C" w:rsidRPr="00C3569B" w:rsidRDefault="000E494C" w:rsidP="000E494C">
            <w:pPr>
              <w:jc w:val="center"/>
              <w:rPr>
                <w:color w:val="000000"/>
                <w:sz w:val="22"/>
                <w:szCs w:val="22"/>
              </w:rPr>
            </w:pPr>
            <w:r w:rsidRPr="00784C01">
              <w:rPr>
                <w:color w:val="000000"/>
                <w:sz w:val="22"/>
                <w:szCs w:val="22"/>
              </w:rPr>
              <w:t>5.2</w:t>
            </w:r>
          </w:p>
        </w:tc>
        <w:tc>
          <w:tcPr>
            <w:tcW w:w="1881" w:type="pct"/>
            <w:shd w:val="clear" w:color="auto" w:fill="auto"/>
            <w:vAlign w:val="center"/>
          </w:tcPr>
          <w:p w14:paraId="59387C5C" w14:textId="75F4B1AC" w:rsidR="000E494C" w:rsidRPr="00C3569B" w:rsidRDefault="000E494C" w:rsidP="000E494C">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6707C523" w14:textId="47511C14" w:rsidR="000E494C" w:rsidRPr="00C3569B" w:rsidRDefault="000E494C" w:rsidP="000E494C">
            <w:pPr>
              <w:rPr>
                <w:color w:val="000000"/>
                <w:sz w:val="22"/>
                <w:szCs w:val="22"/>
              </w:rPr>
            </w:pPr>
            <w:r w:rsidRPr="007131EF">
              <w:rPr>
                <w:color w:val="000000"/>
                <w:sz w:val="22"/>
                <w:szCs w:val="22"/>
              </w:rPr>
              <w:t>м. куб.</w:t>
            </w:r>
          </w:p>
        </w:tc>
        <w:tc>
          <w:tcPr>
            <w:tcW w:w="308" w:type="pct"/>
            <w:shd w:val="clear" w:color="auto" w:fill="auto"/>
            <w:vAlign w:val="center"/>
          </w:tcPr>
          <w:p w14:paraId="3022C940" w14:textId="0DAF0A34" w:rsidR="000E494C" w:rsidRPr="00C3569B" w:rsidRDefault="000E494C" w:rsidP="000E494C">
            <w:pPr>
              <w:ind w:left="-22" w:right="-22"/>
              <w:jc w:val="center"/>
              <w:rPr>
                <w:color w:val="000000"/>
                <w:sz w:val="22"/>
                <w:szCs w:val="22"/>
              </w:rPr>
            </w:pPr>
            <w:r w:rsidRPr="007131EF">
              <w:rPr>
                <w:color w:val="000000"/>
                <w:sz w:val="22"/>
                <w:szCs w:val="22"/>
              </w:rPr>
              <w:t>184,767</w:t>
            </w:r>
          </w:p>
        </w:tc>
        <w:tc>
          <w:tcPr>
            <w:tcW w:w="308" w:type="pct"/>
            <w:shd w:val="clear" w:color="auto" w:fill="auto"/>
            <w:vAlign w:val="center"/>
          </w:tcPr>
          <w:p w14:paraId="418F678E" w14:textId="0F2725B1" w:rsidR="000E494C" w:rsidRPr="00C3569B" w:rsidRDefault="000E494C" w:rsidP="000E494C">
            <w:pPr>
              <w:ind w:left="-22" w:right="-22"/>
              <w:jc w:val="center"/>
              <w:rPr>
                <w:color w:val="000000"/>
                <w:sz w:val="22"/>
                <w:szCs w:val="22"/>
              </w:rPr>
            </w:pPr>
            <w:r w:rsidRPr="007131EF">
              <w:rPr>
                <w:color w:val="000000"/>
                <w:sz w:val="22"/>
                <w:szCs w:val="22"/>
              </w:rPr>
              <w:t>184,767</w:t>
            </w:r>
          </w:p>
        </w:tc>
        <w:tc>
          <w:tcPr>
            <w:tcW w:w="308" w:type="pct"/>
            <w:shd w:val="clear" w:color="auto" w:fill="auto"/>
            <w:vAlign w:val="center"/>
          </w:tcPr>
          <w:p w14:paraId="35847B1E" w14:textId="6BDD9EA3" w:rsidR="000E494C" w:rsidRPr="00C3569B" w:rsidRDefault="000E494C" w:rsidP="000E494C">
            <w:pPr>
              <w:ind w:left="-22" w:right="-22"/>
              <w:jc w:val="center"/>
              <w:rPr>
                <w:color w:val="000000"/>
                <w:sz w:val="22"/>
                <w:szCs w:val="22"/>
              </w:rPr>
            </w:pPr>
            <w:r w:rsidRPr="007131EF">
              <w:rPr>
                <w:color w:val="000000"/>
                <w:sz w:val="22"/>
                <w:szCs w:val="22"/>
              </w:rPr>
              <w:t>184,767</w:t>
            </w:r>
          </w:p>
        </w:tc>
        <w:tc>
          <w:tcPr>
            <w:tcW w:w="308" w:type="pct"/>
            <w:shd w:val="clear" w:color="auto" w:fill="auto"/>
            <w:vAlign w:val="center"/>
          </w:tcPr>
          <w:p w14:paraId="36740125" w14:textId="301BBAEB" w:rsidR="000E494C" w:rsidRPr="00C3569B" w:rsidRDefault="000E494C" w:rsidP="000E494C">
            <w:pPr>
              <w:ind w:left="-22" w:right="-22"/>
              <w:jc w:val="center"/>
              <w:rPr>
                <w:color w:val="000000"/>
                <w:sz w:val="22"/>
                <w:szCs w:val="22"/>
              </w:rPr>
            </w:pPr>
            <w:r w:rsidRPr="007131EF">
              <w:rPr>
                <w:color w:val="000000"/>
                <w:sz w:val="22"/>
                <w:szCs w:val="22"/>
              </w:rPr>
              <w:t>184,767</w:t>
            </w:r>
          </w:p>
        </w:tc>
        <w:tc>
          <w:tcPr>
            <w:tcW w:w="308" w:type="pct"/>
            <w:shd w:val="clear" w:color="auto" w:fill="auto"/>
            <w:vAlign w:val="center"/>
          </w:tcPr>
          <w:p w14:paraId="1B5CBAB7" w14:textId="32DE8BD5" w:rsidR="000E494C" w:rsidRPr="00C3569B" w:rsidRDefault="000E494C" w:rsidP="000E494C">
            <w:pPr>
              <w:ind w:left="-22" w:right="-22"/>
              <w:jc w:val="center"/>
              <w:rPr>
                <w:color w:val="000000"/>
                <w:sz w:val="22"/>
                <w:szCs w:val="22"/>
              </w:rPr>
            </w:pPr>
            <w:r w:rsidRPr="007131EF">
              <w:rPr>
                <w:color w:val="000000"/>
                <w:sz w:val="22"/>
                <w:szCs w:val="22"/>
              </w:rPr>
              <w:t>184,767</w:t>
            </w:r>
          </w:p>
        </w:tc>
        <w:tc>
          <w:tcPr>
            <w:tcW w:w="308" w:type="pct"/>
            <w:shd w:val="clear" w:color="auto" w:fill="auto"/>
            <w:vAlign w:val="center"/>
          </w:tcPr>
          <w:p w14:paraId="4F73C2E4" w14:textId="1EA748A4" w:rsidR="000E494C" w:rsidRPr="00C3569B" w:rsidRDefault="000E494C" w:rsidP="000E494C">
            <w:pPr>
              <w:ind w:left="-22" w:right="-22"/>
              <w:jc w:val="center"/>
              <w:rPr>
                <w:color w:val="000000"/>
                <w:sz w:val="22"/>
                <w:szCs w:val="22"/>
              </w:rPr>
            </w:pPr>
            <w:r w:rsidRPr="007131EF">
              <w:rPr>
                <w:color w:val="000000"/>
                <w:sz w:val="22"/>
                <w:szCs w:val="22"/>
              </w:rPr>
              <w:t>184,767</w:t>
            </w:r>
          </w:p>
        </w:tc>
        <w:tc>
          <w:tcPr>
            <w:tcW w:w="308" w:type="pct"/>
            <w:shd w:val="clear" w:color="auto" w:fill="auto"/>
            <w:vAlign w:val="center"/>
          </w:tcPr>
          <w:p w14:paraId="27087873" w14:textId="129A8263" w:rsidR="000E494C" w:rsidRPr="00C3569B" w:rsidRDefault="000E494C" w:rsidP="000E494C">
            <w:pPr>
              <w:ind w:left="-22" w:right="-22"/>
              <w:jc w:val="center"/>
              <w:rPr>
                <w:color w:val="000000"/>
                <w:sz w:val="22"/>
                <w:szCs w:val="22"/>
              </w:rPr>
            </w:pPr>
            <w:r w:rsidRPr="007131EF">
              <w:rPr>
                <w:color w:val="000000"/>
                <w:sz w:val="22"/>
                <w:szCs w:val="22"/>
              </w:rPr>
              <w:t>184,767</w:t>
            </w:r>
          </w:p>
        </w:tc>
        <w:tc>
          <w:tcPr>
            <w:tcW w:w="306" w:type="pct"/>
            <w:vAlign w:val="center"/>
          </w:tcPr>
          <w:p w14:paraId="0B01A288" w14:textId="4C88DC64" w:rsidR="000E494C" w:rsidRPr="00C3569B" w:rsidRDefault="000E494C" w:rsidP="000E494C">
            <w:pPr>
              <w:ind w:left="-22" w:right="-22"/>
              <w:jc w:val="center"/>
              <w:rPr>
                <w:color w:val="000000"/>
                <w:sz w:val="22"/>
                <w:szCs w:val="22"/>
              </w:rPr>
            </w:pPr>
            <w:r w:rsidRPr="007131EF">
              <w:rPr>
                <w:color w:val="000000"/>
                <w:sz w:val="22"/>
                <w:szCs w:val="22"/>
              </w:rPr>
              <w:t>184,767</w:t>
            </w:r>
          </w:p>
        </w:tc>
      </w:tr>
      <w:tr w:rsidR="00C73DAD" w:rsidRPr="00C3569B" w14:paraId="63B3D8F0" w14:textId="77777777" w:rsidTr="00C73DAD">
        <w:trPr>
          <w:cantSplit/>
        </w:trPr>
        <w:tc>
          <w:tcPr>
            <w:tcW w:w="279" w:type="pct"/>
            <w:shd w:val="clear" w:color="auto" w:fill="auto"/>
            <w:vAlign w:val="bottom"/>
          </w:tcPr>
          <w:p w14:paraId="01186848" w14:textId="2443EA91" w:rsidR="000E494C" w:rsidRPr="00C3569B" w:rsidRDefault="000E494C" w:rsidP="000E494C">
            <w:pPr>
              <w:jc w:val="center"/>
              <w:rPr>
                <w:color w:val="000000"/>
                <w:sz w:val="22"/>
                <w:szCs w:val="22"/>
              </w:rPr>
            </w:pPr>
            <w:r w:rsidRPr="00784C01">
              <w:rPr>
                <w:color w:val="000000"/>
                <w:sz w:val="22"/>
                <w:szCs w:val="22"/>
              </w:rPr>
              <w:t>5.3</w:t>
            </w:r>
          </w:p>
        </w:tc>
        <w:tc>
          <w:tcPr>
            <w:tcW w:w="1881" w:type="pct"/>
            <w:shd w:val="clear" w:color="auto" w:fill="auto"/>
            <w:vAlign w:val="center"/>
          </w:tcPr>
          <w:p w14:paraId="20654423" w14:textId="72F6623E" w:rsidR="000E494C" w:rsidRPr="00C3569B" w:rsidRDefault="000E494C" w:rsidP="000E494C">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67F3AC1C" w14:textId="7123E2ED" w:rsidR="000E494C" w:rsidRPr="00C3569B" w:rsidRDefault="000E494C" w:rsidP="000E494C">
            <w:pPr>
              <w:rPr>
                <w:color w:val="000000"/>
                <w:sz w:val="22"/>
                <w:szCs w:val="22"/>
              </w:rPr>
            </w:pPr>
            <w:r w:rsidRPr="007131EF">
              <w:rPr>
                <w:color w:val="000000"/>
                <w:sz w:val="22"/>
                <w:szCs w:val="22"/>
              </w:rPr>
              <w:t>м. куб./ч</w:t>
            </w:r>
          </w:p>
        </w:tc>
        <w:tc>
          <w:tcPr>
            <w:tcW w:w="308" w:type="pct"/>
            <w:shd w:val="clear" w:color="auto" w:fill="auto"/>
            <w:vAlign w:val="center"/>
          </w:tcPr>
          <w:p w14:paraId="0A1E98C3" w14:textId="08C5886D" w:rsidR="000E494C" w:rsidRPr="00C3569B" w:rsidRDefault="000E494C" w:rsidP="000E494C">
            <w:pPr>
              <w:ind w:left="-22" w:right="-22"/>
              <w:jc w:val="center"/>
              <w:rPr>
                <w:color w:val="000000"/>
                <w:sz w:val="22"/>
                <w:szCs w:val="22"/>
              </w:rPr>
            </w:pPr>
            <w:r w:rsidRPr="007131EF">
              <w:rPr>
                <w:color w:val="000000"/>
                <w:sz w:val="22"/>
                <w:szCs w:val="22"/>
              </w:rPr>
              <w:t>0,462</w:t>
            </w:r>
          </w:p>
        </w:tc>
        <w:tc>
          <w:tcPr>
            <w:tcW w:w="308" w:type="pct"/>
            <w:shd w:val="clear" w:color="auto" w:fill="auto"/>
            <w:vAlign w:val="center"/>
          </w:tcPr>
          <w:p w14:paraId="52D71FE5" w14:textId="1D0F677C" w:rsidR="000E494C" w:rsidRPr="00C3569B" w:rsidRDefault="000E494C" w:rsidP="000E494C">
            <w:pPr>
              <w:ind w:left="-22" w:right="-22"/>
              <w:jc w:val="center"/>
              <w:rPr>
                <w:color w:val="000000"/>
                <w:sz w:val="22"/>
                <w:szCs w:val="22"/>
              </w:rPr>
            </w:pPr>
            <w:r w:rsidRPr="007131EF">
              <w:rPr>
                <w:color w:val="000000"/>
                <w:sz w:val="22"/>
                <w:szCs w:val="22"/>
              </w:rPr>
              <w:t>0,462</w:t>
            </w:r>
          </w:p>
        </w:tc>
        <w:tc>
          <w:tcPr>
            <w:tcW w:w="308" w:type="pct"/>
            <w:shd w:val="clear" w:color="auto" w:fill="auto"/>
            <w:vAlign w:val="center"/>
          </w:tcPr>
          <w:p w14:paraId="21EF70BB" w14:textId="7301C820" w:rsidR="000E494C" w:rsidRPr="00C3569B" w:rsidRDefault="000E494C" w:rsidP="000E494C">
            <w:pPr>
              <w:ind w:left="-22" w:right="-22"/>
              <w:jc w:val="center"/>
              <w:rPr>
                <w:color w:val="000000"/>
                <w:sz w:val="22"/>
                <w:szCs w:val="22"/>
              </w:rPr>
            </w:pPr>
            <w:r w:rsidRPr="007131EF">
              <w:rPr>
                <w:color w:val="000000"/>
                <w:sz w:val="22"/>
                <w:szCs w:val="22"/>
              </w:rPr>
              <w:t>0,462</w:t>
            </w:r>
          </w:p>
        </w:tc>
        <w:tc>
          <w:tcPr>
            <w:tcW w:w="308" w:type="pct"/>
            <w:shd w:val="clear" w:color="auto" w:fill="auto"/>
            <w:vAlign w:val="center"/>
          </w:tcPr>
          <w:p w14:paraId="79C475EB" w14:textId="266769CA" w:rsidR="000E494C" w:rsidRPr="00C3569B" w:rsidRDefault="000E494C" w:rsidP="000E494C">
            <w:pPr>
              <w:ind w:left="-22" w:right="-22"/>
              <w:jc w:val="center"/>
              <w:rPr>
                <w:color w:val="000000"/>
                <w:sz w:val="22"/>
                <w:szCs w:val="22"/>
              </w:rPr>
            </w:pPr>
            <w:r w:rsidRPr="007131EF">
              <w:rPr>
                <w:color w:val="000000"/>
                <w:sz w:val="22"/>
                <w:szCs w:val="22"/>
              </w:rPr>
              <w:t>0,462</w:t>
            </w:r>
          </w:p>
        </w:tc>
        <w:tc>
          <w:tcPr>
            <w:tcW w:w="308" w:type="pct"/>
            <w:shd w:val="clear" w:color="auto" w:fill="auto"/>
            <w:vAlign w:val="center"/>
          </w:tcPr>
          <w:p w14:paraId="00ECBD39" w14:textId="68522F17" w:rsidR="000E494C" w:rsidRPr="00C3569B" w:rsidRDefault="000E494C" w:rsidP="000E494C">
            <w:pPr>
              <w:ind w:left="-22" w:right="-22"/>
              <w:jc w:val="center"/>
              <w:rPr>
                <w:color w:val="000000"/>
                <w:sz w:val="22"/>
                <w:szCs w:val="22"/>
              </w:rPr>
            </w:pPr>
            <w:r w:rsidRPr="007131EF">
              <w:rPr>
                <w:color w:val="000000"/>
                <w:sz w:val="22"/>
                <w:szCs w:val="22"/>
              </w:rPr>
              <w:t>0,462</w:t>
            </w:r>
          </w:p>
        </w:tc>
        <w:tc>
          <w:tcPr>
            <w:tcW w:w="308" w:type="pct"/>
            <w:shd w:val="clear" w:color="auto" w:fill="auto"/>
            <w:vAlign w:val="center"/>
          </w:tcPr>
          <w:p w14:paraId="1523E922" w14:textId="33E574DA" w:rsidR="000E494C" w:rsidRPr="00C3569B" w:rsidRDefault="000E494C" w:rsidP="000E494C">
            <w:pPr>
              <w:ind w:left="-22" w:right="-22"/>
              <w:jc w:val="center"/>
              <w:rPr>
                <w:color w:val="000000"/>
                <w:sz w:val="22"/>
                <w:szCs w:val="22"/>
              </w:rPr>
            </w:pPr>
            <w:r w:rsidRPr="007131EF">
              <w:rPr>
                <w:color w:val="000000"/>
                <w:sz w:val="22"/>
                <w:szCs w:val="22"/>
              </w:rPr>
              <w:t>0,462</w:t>
            </w:r>
          </w:p>
        </w:tc>
        <w:tc>
          <w:tcPr>
            <w:tcW w:w="308" w:type="pct"/>
            <w:shd w:val="clear" w:color="auto" w:fill="auto"/>
            <w:vAlign w:val="center"/>
          </w:tcPr>
          <w:p w14:paraId="1DB38463" w14:textId="04C08D77" w:rsidR="000E494C" w:rsidRPr="00C3569B" w:rsidRDefault="000E494C" w:rsidP="000E494C">
            <w:pPr>
              <w:ind w:left="-22" w:right="-22"/>
              <w:jc w:val="center"/>
              <w:rPr>
                <w:color w:val="000000"/>
                <w:sz w:val="22"/>
                <w:szCs w:val="22"/>
              </w:rPr>
            </w:pPr>
            <w:r w:rsidRPr="007131EF">
              <w:rPr>
                <w:color w:val="000000"/>
                <w:sz w:val="22"/>
                <w:szCs w:val="22"/>
              </w:rPr>
              <w:t>0,462</w:t>
            </w:r>
          </w:p>
        </w:tc>
        <w:tc>
          <w:tcPr>
            <w:tcW w:w="306" w:type="pct"/>
            <w:vAlign w:val="center"/>
          </w:tcPr>
          <w:p w14:paraId="0AEA9070" w14:textId="69FFBF88" w:rsidR="000E494C" w:rsidRPr="00C3569B" w:rsidRDefault="000E494C" w:rsidP="000E494C">
            <w:pPr>
              <w:ind w:left="-22" w:right="-22"/>
              <w:jc w:val="center"/>
              <w:rPr>
                <w:color w:val="000000"/>
                <w:sz w:val="22"/>
                <w:szCs w:val="22"/>
              </w:rPr>
            </w:pPr>
            <w:r w:rsidRPr="007131EF">
              <w:rPr>
                <w:color w:val="000000"/>
                <w:sz w:val="22"/>
                <w:szCs w:val="22"/>
              </w:rPr>
              <w:t>0,462</w:t>
            </w:r>
          </w:p>
        </w:tc>
      </w:tr>
      <w:tr w:rsidR="00C73DAD" w:rsidRPr="00C3569B" w14:paraId="4CAF081F" w14:textId="77777777" w:rsidTr="00C73DAD">
        <w:trPr>
          <w:cantSplit/>
        </w:trPr>
        <w:tc>
          <w:tcPr>
            <w:tcW w:w="279" w:type="pct"/>
            <w:shd w:val="clear" w:color="auto" w:fill="auto"/>
            <w:vAlign w:val="bottom"/>
          </w:tcPr>
          <w:p w14:paraId="69784A54" w14:textId="4B52BC69" w:rsidR="000E494C" w:rsidRPr="00C3569B" w:rsidRDefault="000E494C" w:rsidP="000E494C">
            <w:pPr>
              <w:jc w:val="center"/>
              <w:rPr>
                <w:color w:val="000000"/>
                <w:sz w:val="22"/>
                <w:szCs w:val="22"/>
              </w:rPr>
            </w:pPr>
            <w:r w:rsidRPr="00784C01">
              <w:rPr>
                <w:color w:val="000000"/>
                <w:sz w:val="22"/>
                <w:szCs w:val="22"/>
              </w:rPr>
              <w:t>5.4</w:t>
            </w:r>
          </w:p>
        </w:tc>
        <w:tc>
          <w:tcPr>
            <w:tcW w:w="1881" w:type="pct"/>
            <w:shd w:val="clear" w:color="auto" w:fill="auto"/>
            <w:vAlign w:val="center"/>
          </w:tcPr>
          <w:p w14:paraId="46C87678" w14:textId="6F814347" w:rsidR="000E494C" w:rsidRPr="00C3569B" w:rsidRDefault="000E494C" w:rsidP="000E494C">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1375C066" w14:textId="4CFEF959" w:rsidR="000E494C" w:rsidRPr="00C3569B" w:rsidRDefault="000E494C" w:rsidP="000E494C">
            <w:pPr>
              <w:rPr>
                <w:color w:val="000000"/>
                <w:sz w:val="22"/>
                <w:szCs w:val="22"/>
              </w:rPr>
            </w:pPr>
            <w:r w:rsidRPr="007131EF">
              <w:rPr>
                <w:color w:val="000000"/>
                <w:sz w:val="22"/>
                <w:szCs w:val="22"/>
              </w:rPr>
              <w:t>м. куб./ч</w:t>
            </w:r>
          </w:p>
        </w:tc>
        <w:tc>
          <w:tcPr>
            <w:tcW w:w="308" w:type="pct"/>
            <w:shd w:val="clear" w:color="auto" w:fill="auto"/>
            <w:vAlign w:val="center"/>
          </w:tcPr>
          <w:p w14:paraId="2762C4A0" w14:textId="6CB09D3A" w:rsidR="000E494C" w:rsidRPr="00C3569B" w:rsidRDefault="000E494C" w:rsidP="000E494C">
            <w:pPr>
              <w:ind w:left="-22" w:right="-22"/>
              <w:jc w:val="center"/>
              <w:rPr>
                <w:color w:val="000000"/>
                <w:sz w:val="22"/>
                <w:szCs w:val="22"/>
              </w:rPr>
            </w:pPr>
            <w:r w:rsidRPr="007131EF">
              <w:rPr>
                <w:color w:val="000000"/>
                <w:sz w:val="22"/>
                <w:szCs w:val="22"/>
              </w:rPr>
              <w:t>3,70</w:t>
            </w:r>
          </w:p>
        </w:tc>
        <w:tc>
          <w:tcPr>
            <w:tcW w:w="308" w:type="pct"/>
            <w:shd w:val="clear" w:color="auto" w:fill="auto"/>
            <w:vAlign w:val="center"/>
          </w:tcPr>
          <w:p w14:paraId="131DF11D" w14:textId="4E8CA85D" w:rsidR="000E494C" w:rsidRPr="00C3569B" w:rsidRDefault="000E494C" w:rsidP="000E494C">
            <w:pPr>
              <w:ind w:left="-22" w:right="-22"/>
              <w:jc w:val="center"/>
              <w:rPr>
                <w:color w:val="000000"/>
                <w:sz w:val="22"/>
                <w:szCs w:val="22"/>
              </w:rPr>
            </w:pPr>
            <w:r w:rsidRPr="007131EF">
              <w:rPr>
                <w:color w:val="000000"/>
                <w:sz w:val="22"/>
                <w:szCs w:val="22"/>
              </w:rPr>
              <w:t>3,70</w:t>
            </w:r>
          </w:p>
        </w:tc>
        <w:tc>
          <w:tcPr>
            <w:tcW w:w="308" w:type="pct"/>
            <w:shd w:val="clear" w:color="auto" w:fill="auto"/>
            <w:vAlign w:val="center"/>
          </w:tcPr>
          <w:p w14:paraId="7EB7A7D8" w14:textId="0523E004" w:rsidR="000E494C" w:rsidRPr="00C3569B" w:rsidRDefault="000E494C" w:rsidP="000E494C">
            <w:pPr>
              <w:ind w:left="-22" w:right="-22"/>
              <w:jc w:val="center"/>
              <w:rPr>
                <w:color w:val="000000"/>
                <w:sz w:val="22"/>
                <w:szCs w:val="22"/>
              </w:rPr>
            </w:pPr>
            <w:r w:rsidRPr="007131EF">
              <w:rPr>
                <w:color w:val="000000"/>
                <w:sz w:val="22"/>
                <w:szCs w:val="22"/>
              </w:rPr>
              <w:t>3,70</w:t>
            </w:r>
          </w:p>
        </w:tc>
        <w:tc>
          <w:tcPr>
            <w:tcW w:w="308" w:type="pct"/>
            <w:shd w:val="clear" w:color="auto" w:fill="auto"/>
            <w:vAlign w:val="center"/>
          </w:tcPr>
          <w:p w14:paraId="66AF0027" w14:textId="4C559FF7" w:rsidR="000E494C" w:rsidRPr="00C3569B" w:rsidRDefault="000E494C" w:rsidP="000E494C">
            <w:pPr>
              <w:ind w:left="-22" w:right="-22"/>
              <w:jc w:val="center"/>
              <w:rPr>
                <w:color w:val="000000"/>
                <w:sz w:val="22"/>
                <w:szCs w:val="22"/>
              </w:rPr>
            </w:pPr>
            <w:r w:rsidRPr="007131EF">
              <w:rPr>
                <w:color w:val="000000"/>
                <w:sz w:val="22"/>
                <w:szCs w:val="22"/>
              </w:rPr>
              <w:t>3,70</w:t>
            </w:r>
          </w:p>
        </w:tc>
        <w:tc>
          <w:tcPr>
            <w:tcW w:w="308" w:type="pct"/>
            <w:shd w:val="clear" w:color="auto" w:fill="auto"/>
            <w:vAlign w:val="center"/>
          </w:tcPr>
          <w:p w14:paraId="62A5CD94" w14:textId="0BE6AE82" w:rsidR="000E494C" w:rsidRPr="00C3569B" w:rsidRDefault="000E494C" w:rsidP="000E494C">
            <w:pPr>
              <w:ind w:left="-22" w:right="-22"/>
              <w:jc w:val="center"/>
              <w:rPr>
                <w:color w:val="000000"/>
                <w:sz w:val="22"/>
                <w:szCs w:val="22"/>
              </w:rPr>
            </w:pPr>
            <w:r w:rsidRPr="007131EF">
              <w:rPr>
                <w:color w:val="000000"/>
                <w:sz w:val="22"/>
                <w:szCs w:val="22"/>
              </w:rPr>
              <w:t>3,70</w:t>
            </w:r>
          </w:p>
        </w:tc>
        <w:tc>
          <w:tcPr>
            <w:tcW w:w="308" w:type="pct"/>
            <w:shd w:val="clear" w:color="auto" w:fill="auto"/>
            <w:vAlign w:val="center"/>
          </w:tcPr>
          <w:p w14:paraId="0DCC98CF" w14:textId="2BC17AA8" w:rsidR="000E494C" w:rsidRPr="00C3569B" w:rsidRDefault="000E494C" w:rsidP="000E494C">
            <w:pPr>
              <w:ind w:left="-22" w:right="-22"/>
              <w:jc w:val="center"/>
              <w:rPr>
                <w:color w:val="000000"/>
                <w:sz w:val="22"/>
                <w:szCs w:val="22"/>
              </w:rPr>
            </w:pPr>
            <w:r w:rsidRPr="007131EF">
              <w:rPr>
                <w:color w:val="000000"/>
                <w:sz w:val="22"/>
                <w:szCs w:val="22"/>
              </w:rPr>
              <w:t>3,70</w:t>
            </w:r>
          </w:p>
        </w:tc>
        <w:tc>
          <w:tcPr>
            <w:tcW w:w="308" w:type="pct"/>
            <w:shd w:val="clear" w:color="auto" w:fill="auto"/>
            <w:vAlign w:val="center"/>
          </w:tcPr>
          <w:p w14:paraId="7D0F0234" w14:textId="388B592C" w:rsidR="000E494C" w:rsidRPr="00C3569B" w:rsidRDefault="000E494C" w:rsidP="000E494C">
            <w:pPr>
              <w:ind w:left="-22" w:right="-22"/>
              <w:jc w:val="center"/>
              <w:rPr>
                <w:color w:val="000000"/>
                <w:sz w:val="22"/>
                <w:szCs w:val="22"/>
              </w:rPr>
            </w:pPr>
            <w:r w:rsidRPr="007131EF">
              <w:rPr>
                <w:color w:val="000000"/>
                <w:sz w:val="22"/>
                <w:szCs w:val="22"/>
              </w:rPr>
              <w:t>3,70</w:t>
            </w:r>
          </w:p>
        </w:tc>
        <w:tc>
          <w:tcPr>
            <w:tcW w:w="306" w:type="pct"/>
            <w:vAlign w:val="center"/>
          </w:tcPr>
          <w:p w14:paraId="43D49042" w14:textId="54E8B42A" w:rsidR="000E494C" w:rsidRPr="00C3569B" w:rsidRDefault="000E494C" w:rsidP="000E494C">
            <w:pPr>
              <w:ind w:left="-22" w:right="-22"/>
              <w:jc w:val="center"/>
              <w:rPr>
                <w:color w:val="000000"/>
                <w:sz w:val="22"/>
                <w:szCs w:val="22"/>
              </w:rPr>
            </w:pPr>
            <w:r w:rsidRPr="007131EF">
              <w:rPr>
                <w:color w:val="000000"/>
                <w:sz w:val="22"/>
                <w:szCs w:val="22"/>
              </w:rPr>
              <w:t>3,70</w:t>
            </w:r>
          </w:p>
        </w:tc>
      </w:tr>
      <w:tr w:rsidR="00C73DAD" w:rsidRPr="00C3569B" w14:paraId="7D9AF0D8" w14:textId="77777777" w:rsidTr="00C73DAD">
        <w:trPr>
          <w:cantSplit/>
        </w:trPr>
        <w:tc>
          <w:tcPr>
            <w:tcW w:w="279" w:type="pct"/>
            <w:shd w:val="clear" w:color="auto" w:fill="auto"/>
            <w:vAlign w:val="bottom"/>
          </w:tcPr>
          <w:p w14:paraId="0A076B84" w14:textId="3A5BF5BE" w:rsidR="000E494C" w:rsidRPr="00C3569B" w:rsidRDefault="000E494C" w:rsidP="000E494C">
            <w:pPr>
              <w:jc w:val="center"/>
              <w:rPr>
                <w:color w:val="000000"/>
                <w:sz w:val="22"/>
                <w:szCs w:val="22"/>
              </w:rPr>
            </w:pPr>
            <w:r w:rsidRPr="00784C01">
              <w:rPr>
                <w:color w:val="000000"/>
                <w:sz w:val="22"/>
                <w:szCs w:val="22"/>
              </w:rPr>
              <w:t>6</w:t>
            </w:r>
          </w:p>
        </w:tc>
        <w:tc>
          <w:tcPr>
            <w:tcW w:w="1881" w:type="pct"/>
            <w:shd w:val="clear" w:color="auto" w:fill="auto"/>
            <w:vAlign w:val="bottom"/>
          </w:tcPr>
          <w:p w14:paraId="59B46FA2" w14:textId="13BC1A01" w:rsidR="000E494C" w:rsidRPr="00C3569B" w:rsidRDefault="000E494C" w:rsidP="000E494C">
            <w:pPr>
              <w:rPr>
                <w:color w:val="000000"/>
                <w:sz w:val="22"/>
                <w:szCs w:val="22"/>
              </w:rPr>
            </w:pPr>
            <w:r w:rsidRPr="007131EF">
              <w:rPr>
                <w:b/>
                <w:bCs/>
                <w:color w:val="000000"/>
                <w:sz w:val="22"/>
                <w:szCs w:val="22"/>
              </w:rPr>
              <w:t>Котельная №6 (п. Балезино)</w:t>
            </w:r>
          </w:p>
        </w:tc>
        <w:tc>
          <w:tcPr>
            <w:tcW w:w="377" w:type="pct"/>
            <w:shd w:val="clear" w:color="auto" w:fill="auto"/>
            <w:vAlign w:val="center"/>
          </w:tcPr>
          <w:p w14:paraId="7A2B7B08" w14:textId="77777777" w:rsidR="000E494C" w:rsidRPr="00C3569B" w:rsidRDefault="000E494C" w:rsidP="000E494C">
            <w:pPr>
              <w:rPr>
                <w:color w:val="000000"/>
                <w:sz w:val="22"/>
                <w:szCs w:val="22"/>
              </w:rPr>
            </w:pPr>
          </w:p>
        </w:tc>
        <w:tc>
          <w:tcPr>
            <w:tcW w:w="308" w:type="pct"/>
            <w:shd w:val="clear" w:color="auto" w:fill="auto"/>
            <w:vAlign w:val="center"/>
          </w:tcPr>
          <w:p w14:paraId="711BD24C"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535F9921"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15827A02"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498F4B3C"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19461298"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304403DF"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3C5553C2" w14:textId="77777777" w:rsidR="000E494C" w:rsidRPr="00C3569B" w:rsidRDefault="000E494C" w:rsidP="000E494C">
            <w:pPr>
              <w:ind w:left="-22" w:right="-22"/>
              <w:jc w:val="center"/>
              <w:rPr>
                <w:color w:val="000000"/>
                <w:sz w:val="22"/>
                <w:szCs w:val="22"/>
              </w:rPr>
            </w:pPr>
          </w:p>
        </w:tc>
        <w:tc>
          <w:tcPr>
            <w:tcW w:w="306" w:type="pct"/>
            <w:vAlign w:val="bottom"/>
          </w:tcPr>
          <w:p w14:paraId="307B19D6" w14:textId="77777777" w:rsidR="000E494C" w:rsidRPr="00C3569B" w:rsidRDefault="000E494C" w:rsidP="000E494C">
            <w:pPr>
              <w:ind w:left="-22" w:right="-22"/>
              <w:jc w:val="center"/>
              <w:rPr>
                <w:color w:val="000000"/>
                <w:sz w:val="22"/>
                <w:szCs w:val="22"/>
              </w:rPr>
            </w:pPr>
          </w:p>
        </w:tc>
      </w:tr>
      <w:tr w:rsidR="00C73DAD" w:rsidRPr="00C3569B" w14:paraId="2A7E6B86" w14:textId="77777777" w:rsidTr="00C73DAD">
        <w:trPr>
          <w:cantSplit/>
        </w:trPr>
        <w:tc>
          <w:tcPr>
            <w:tcW w:w="279" w:type="pct"/>
            <w:shd w:val="clear" w:color="auto" w:fill="auto"/>
            <w:vAlign w:val="bottom"/>
          </w:tcPr>
          <w:p w14:paraId="3531E1A0" w14:textId="1B6E6299" w:rsidR="000E494C" w:rsidRPr="00C3569B" w:rsidRDefault="000E494C" w:rsidP="000E494C">
            <w:pPr>
              <w:jc w:val="center"/>
              <w:rPr>
                <w:b/>
                <w:bCs/>
                <w:color w:val="000000"/>
                <w:sz w:val="22"/>
                <w:szCs w:val="22"/>
              </w:rPr>
            </w:pPr>
            <w:r w:rsidRPr="00784C01">
              <w:rPr>
                <w:color w:val="000000"/>
                <w:sz w:val="22"/>
                <w:szCs w:val="22"/>
              </w:rPr>
              <w:t>6.1</w:t>
            </w:r>
          </w:p>
        </w:tc>
        <w:tc>
          <w:tcPr>
            <w:tcW w:w="1881" w:type="pct"/>
            <w:shd w:val="clear" w:color="auto" w:fill="auto"/>
            <w:vAlign w:val="center"/>
          </w:tcPr>
          <w:p w14:paraId="55A97D2F" w14:textId="61169434" w:rsidR="000E494C" w:rsidRPr="00C3569B" w:rsidRDefault="000E494C" w:rsidP="000E494C">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6234478B" w14:textId="3A406941" w:rsidR="000E494C" w:rsidRPr="00C3569B" w:rsidRDefault="000E494C" w:rsidP="000E494C">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0AA986AD" w14:textId="5412BEB3" w:rsidR="000E494C" w:rsidRPr="00C3569B" w:rsidRDefault="000E494C" w:rsidP="000E494C">
            <w:pPr>
              <w:ind w:left="-22" w:right="-22"/>
              <w:jc w:val="center"/>
              <w:rPr>
                <w:color w:val="000000"/>
                <w:sz w:val="22"/>
                <w:szCs w:val="22"/>
              </w:rPr>
            </w:pPr>
            <w:r w:rsidRPr="007131EF">
              <w:rPr>
                <w:color w:val="000000"/>
                <w:sz w:val="22"/>
                <w:szCs w:val="22"/>
              </w:rPr>
              <w:t>3,950</w:t>
            </w:r>
          </w:p>
        </w:tc>
        <w:tc>
          <w:tcPr>
            <w:tcW w:w="308" w:type="pct"/>
            <w:shd w:val="clear" w:color="auto" w:fill="auto"/>
            <w:vAlign w:val="center"/>
          </w:tcPr>
          <w:p w14:paraId="24A052E5" w14:textId="6E2ABBEE" w:rsidR="000E494C" w:rsidRPr="00C3569B" w:rsidRDefault="000E494C" w:rsidP="000E494C">
            <w:pPr>
              <w:ind w:left="-22" w:right="-22"/>
              <w:jc w:val="center"/>
              <w:rPr>
                <w:color w:val="000000"/>
                <w:sz w:val="22"/>
                <w:szCs w:val="22"/>
              </w:rPr>
            </w:pPr>
            <w:r w:rsidRPr="007131EF">
              <w:rPr>
                <w:color w:val="000000"/>
                <w:sz w:val="22"/>
                <w:szCs w:val="22"/>
              </w:rPr>
              <w:t>3,950</w:t>
            </w:r>
          </w:p>
        </w:tc>
        <w:tc>
          <w:tcPr>
            <w:tcW w:w="308" w:type="pct"/>
            <w:shd w:val="clear" w:color="auto" w:fill="auto"/>
            <w:vAlign w:val="center"/>
          </w:tcPr>
          <w:p w14:paraId="3598EFF0" w14:textId="787890AB" w:rsidR="000E494C" w:rsidRPr="00C3569B" w:rsidRDefault="000E494C" w:rsidP="000E494C">
            <w:pPr>
              <w:ind w:left="-22" w:right="-22"/>
              <w:jc w:val="center"/>
              <w:rPr>
                <w:color w:val="000000"/>
                <w:sz w:val="22"/>
                <w:szCs w:val="22"/>
              </w:rPr>
            </w:pPr>
            <w:r w:rsidRPr="007131EF">
              <w:rPr>
                <w:color w:val="000000"/>
                <w:sz w:val="22"/>
                <w:szCs w:val="22"/>
              </w:rPr>
              <w:t>3,950</w:t>
            </w:r>
          </w:p>
        </w:tc>
        <w:tc>
          <w:tcPr>
            <w:tcW w:w="308" w:type="pct"/>
            <w:shd w:val="clear" w:color="auto" w:fill="auto"/>
            <w:vAlign w:val="center"/>
          </w:tcPr>
          <w:p w14:paraId="47398E5F" w14:textId="4452F006" w:rsidR="000E494C" w:rsidRPr="00C3569B" w:rsidRDefault="000E494C" w:rsidP="000E494C">
            <w:pPr>
              <w:ind w:left="-22" w:right="-22"/>
              <w:jc w:val="center"/>
              <w:rPr>
                <w:color w:val="000000"/>
                <w:sz w:val="22"/>
                <w:szCs w:val="22"/>
              </w:rPr>
            </w:pPr>
            <w:r w:rsidRPr="007131EF">
              <w:rPr>
                <w:color w:val="000000"/>
                <w:sz w:val="22"/>
                <w:szCs w:val="22"/>
              </w:rPr>
              <w:t>3,950</w:t>
            </w:r>
          </w:p>
        </w:tc>
        <w:tc>
          <w:tcPr>
            <w:tcW w:w="308" w:type="pct"/>
            <w:shd w:val="clear" w:color="auto" w:fill="auto"/>
            <w:vAlign w:val="center"/>
          </w:tcPr>
          <w:p w14:paraId="0617B798" w14:textId="3CCEF26B" w:rsidR="000E494C" w:rsidRPr="00C3569B" w:rsidRDefault="000E494C" w:rsidP="000E494C">
            <w:pPr>
              <w:ind w:left="-22" w:right="-22"/>
              <w:jc w:val="center"/>
              <w:rPr>
                <w:color w:val="000000"/>
                <w:sz w:val="22"/>
                <w:szCs w:val="22"/>
              </w:rPr>
            </w:pPr>
            <w:r w:rsidRPr="007131EF">
              <w:rPr>
                <w:color w:val="000000"/>
                <w:sz w:val="22"/>
                <w:szCs w:val="22"/>
              </w:rPr>
              <w:t>3,950</w:t>
            </w:r>
          </w:p>
        </w:tc>
        <w:tc>
          <w:tcPr>
            <w:tcW w:w="308" w:type="pct"/>
            <w:shd w:val="clear" w:color="auto" w:fill="auto"/>
            <w:vAlign w:val="center"/>
          </w:tcPr>
          <w:p w14:paraId="56EAF6F8" w14:textId="6A36BD59" w:rsidR="000E494C" w:rsidRPr="00C3569B" w:rsidRDefault="000E494C" w:rsidP="000E494C">
            <w:pPr>
              <w:ind w:left="-22" w:right="-22"/>
              <w:jc w:val="center"/>
              <w:rPr>
                <w:color w:val="000000"/>
                <w:sz w:val="22"/>
                <w:szCs w:val="22"/>
              </w:rPr>
            </w:pPr>
            <w:r w:rsidRPr="007131EF">
              <w:rPr>
                <w:color w:val="000000"/>
                <w:sz w:val="22"/>
                <w:szCs w:val="22"/>
              </w:rPr>
              <w:t>3,950</w:t>
            </w:r>
          </w:p>
        </w:tc>
        <w:tc>
          <w:tcPr>
            <w:tcW w:w="308" w:type="pct"/>
            <w:shd w:val="clear" w:color="auto" w:fill="auto"/>
            <w:vAlign w:val="center"/>
          </w:tcPr>
          <w:p w14:paraId="0F115D24" w14:textId="510AEE4D" w:rsidR="000E494C" w:rsidRPr="00C3569B" w:rsidRDefault="000E494C" w:rsidP="000E494C">
            <w:pPr>
              <w:ind w:left="-22" w:right="-22"/>
              <w:jc w:val="center"/>
              <w:rPr>
                <w:color w:val="000000"/>
                <w:sz w:val="22"/>
                <w:szCs w:val="22"/>
              </w:rPr>
            </w:pPr>
            <w:r w:rsidRPr="007131EF">
              <w:rPr>
                <w:color w:val="000000"/>
                <w:sz w:val="22"/>
                <w:szCs w:val="22"/>
              </w:rPr>
              <w:t>3,950</w:t>
            </w:r>
          </w:p>
        </w:tc>
        <w:tc>
          <w:tcPr>
            <w:tcW w:w="306" w:type="pct"/>
            <w:vAlign w:val="center"/>
          </w:tcPr>
          <w:p w14:paraId="282EE7C6" w14:textId="2B64DA30" w:rsidR="000E494C" w:rsidRPr="00C3569B" w:rsidRDefault="000E494C" w:rsidP="000E494C">
            <w:pPr>
              <w:ind w:left="-22" w:right="-22"/>
              <w:jc w:val="center"/>
              <w:rPr>
                <w:color w:val="000000"/>
                <w:sz w:val="22"/>
                <w:szCs w:val="22"/>
              </w:rPr>
            </w:pPr>
            <w:r w:rsidRPr="007131EF">
              <w:rPr>
                <w:color w:val="000000"/>
                <w:sz w:val="22"/>
                <w:szCs w:val="22"/>
              </w:rPr>
              <w:t>3,950</w:t>
            </w:r>
          </w:p>
        </w:tc>
      </w:tr>
      <w:tr w:rsidR="00C73DAD" w:rsidRPr="00C3569B" w14:paraId="31A58839" w14:textId="77777777" w:rsidTr="00C73DAD">
        <w:trPr>
          <w:cantSplit/>
        </w:trPr>
        <w:tc>
          <w:tcPr>
            <w:tcW w:w="279" w:type="pct"/>
            <w:shd w:val="clear" w:color="auto" w:fill="auto"/>
            <w:vAlign w:val="bottom"/>
          </w:tcPr>
          <w:p w14:paraId="1D59B5DD" w14:textId="6AB154AA" w:rsidR="000E494C" w:rsidRPr="00C3569B" w:rsidRDefault="000E494C" w:rsidP="000E494C">
            <w:pPr>
              <w:jc w:val="center"/>
              <w:rPr>
                <w:color w:val="000000"/>
                <w:sz w:val="22"/>
                <w:szCs w:val="22"/>
              </w:rPr>
            </w:pPr>
            <w:r w:rsidRPr="00784C01">
              <w:rPr>
                <w:color w:val="000000"/>
                <w:sz w:val="22"/>
                <w:szCs w:val="22"/>
              </w:rPr>
              <w:t>6.2</w:t>
            </w:r>
          </w:p>
        </w:tc>
        <w:tc>
          <w:tcPr>
            <w:tcW w:w="1881" w:type="pct"/>
            <w:shd w:val="clear" w:color="auto" w:fill="auto"/>
            <w:vAlign w:val="center"/>
          </w:tcPr>
          <w:p w14:paraId="15A297B6" w14:textId="46A90DD5" w:rsidR="000E494C" w:rsidRPr="00C3569B" w:rsidRDefault="000E494C" w:rsidP="000E494C">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19A2CBFB" w14:textId="5E848D47" w:rsidR="000E494C" w:rsidRPr="00C3569B" w:rsidRDefault="000E494C" w:rsidP="000E494C">
            <w:pPr>
              <w:rPr>
                <w:color w:val="000000"/>
                <w:sz w:val="22"/>
                <w:szCs w:val="22"/>
              </w:rPr>
            </w:pPr>
            <w:r w:rsidRPr="007131EF">
              <w:rPr>
                <w:color w:val="000000"/>
                <w:sz w:val="22"/>
                <w:szCs w:val="22"/>
              </w:rPr>
              <w:t>м. куб.</w:t>
            </w:r>
          </w:p>
        </w:tc>
        <w:tc>
          <w:tcPr>
            <w:tcW w:w="308" w:type="pct"/>
            <w:shd w:val="clear" w:color="auto" w:fill="auto"/>
            <w:vAlign w:val="center"/>
          </w:tcPr>
          <w:p w14:paraId="15780BC4" w14:textId="1E2CC206" w:rsidR="000E494C" w:rsidRPr="00C3569B" w:rsidRDefault="000E494C" w:rsidP="000E494C">
            <w:pPr>
              <w:ind w:left="-22" w:right="-22"/>
              <w:jc w:val="center"/>
              <w:rPr>
                <w:color w:val="000000"/>
                <w:sz w:val="22"/>
                <w:szCs w:val="22"/>
              </w:rPr>
            </w:pPr>
            <w:r w:rsidRPr="007131EF">
              <w:rPr>
                <w:color w:val="000000"/>
                <w:sz w:val="22"/>
                <w:szCs w:val="22"/>
              </w:rPr>
              <w:t>298,547</w:t>
            </w:r>
          </w:p>
        </w:tc>
        <w:tc>
          <w:tcPr>
            <w:tcW w:w="308" w:type="pct"/>
            <w:shd w:val="clear" w:color="auto" w:fill="auto"/>
            <w:vAlign w:val="center"/>
          </w:tcPr>
          <w:p w14:paraId="39681ECB" w14:textId="361C22DE" w:rsidR="000E494C" w:rsidRPr="00C3569B" w:rsidRDefault="000E494C" w:rsidP="000E494C">
            <w:pPr>
              <w:ind w:left="-22" w:right="-22"/>
              <w:jc w:val="center"/>
              <w:rPr>
                <w:color w:val="000000"/>
                <w:sz w:val="22"/>
                <w:szCs w:val="22"/>
              </w:rPr>
            </w:pPr>
            <w:r w:rsidRPr="007131EF">
              <w:rPr>
                <w:color w:val="000000"/>
                <w:sz w:val="22"/>
                <w:szCs w:val="22"/>
              </w:rPr>
              <w:t>298,547</w:t>
            </w:r>
          </w:p>
        </w:tc>
        <w:tc>
          <w:tcPr>
            <w:tcW w:w="308" w:type="pct"/>
            <w:shd w:val="clear" w:color="auto" w:fill="auto"/>
            <w:vAlign w:val="center"/>
          </w:tcPr>
          <w:p w14:paraId="6A721B40" w14:textId="70726B73" w:rsidR="000E494C" w:rsidRPr="00C3569B" w:rsidRDefault="000E494C" w:rsidP="000E494C">
            <w:pPr>
              <w:ind w:left="-22" w:right="-22"/>
              <w:jc w:val="center"/>
              <w:rPr>
                <w:color w:val="000000"/>
                <w:sz w:val="22"/>
                <w:szCs w:val="22"/>
              </w:rPr>
            </w:pPr>
            <w:r w:rsidRPr="007131EF">
              <w:rPr>
                <w:color w:val="000000"/>
                <w:sz w:val="22"/>
                <w:szCs w:val="22"/>
              </w:rPr>
              <w:t>298,547</w:t>
            </w:r>
          </w:p>
        </w:tc>
        <w:tc>
          <w:tcPr>
            <w:tcW w:w="308" w:type="pct"/>
            <w:shd w:val="clear" w:color="auto" w:fill="auto"/>
            <w:vAlign w:val="center"/>
          </w:tcPr>
          <w:p w14:paraId="368C475C" w14:textId="7090FB95" w:rsidR="000E494C" w:rsidRPr="00C3569B" w:rsidRDefault="000E494C" w:rsidP="000E494C">
            <w:pPr>
              <w:ind w:left="-22" w:right="-22"/>
              <w:jc w:val="center"/>
              <w:rPr>
                <w:color w:val="000000"/>
                <w:sz w:val="22"/>
                <w:szCs w:val="22"/>
              </w:rPr>
            </w:pPr>
            <w:r w:rsidRPr="007131EF">
              <w:rPr>
                <w:color w:val="000000"/>
                <w:sz w:val="22"/>
                <w:szCs w:val="22"/>
              </w:rPr>
              <w:t>298,547</w:t>
            </w:r>
          </w:p>
        </w:tc>
        <w:tc>
          <w:tcPr>
            <w:tcW w:w="308" w:type="pct"/>
            <w:shd w:val="clear" w:color="auto" w:fill="auto"/>
            <w:vAlign w:val="center"/>
          </w:tcPr>
          <w:p w14:paraId="3E9A577C" w14:textId="0510770C" w:rsidR="000E494C" w:rsidRPr="00C3569B" w:rsidRDefault="000E494C" w:rsidP="000E494C">
            <w:pPr>
              <w:ind w:left="-22" w:right="-22"/>
              <w:jc w:val="center"/>
              <w:rPr>
                <w:color w:val="000000"/>
                <w:sz w:val="22"/>
                <w:szCs w:val="22"/>
              </w:rPr>
            </w:pPr>
            <w:r w:rsidRPr="007131EF">
              <w:rPr>
                <w:color w:val="000000"/>
                <w:sz w:val="22"/>
                <w:szCs w:val="22"/>
              </w:rPr>
              <w:t>298,547</w:t>
            </w:r>
          </w:p>
        </w:tc>
        <w:tc>
          <w:tcPr>
            <w:tcW w:w="308" w:type="pct"/>
            <w:shd w:val="clear" w:color="auto" w:fill="auto"/>
            <w:vAlign w:val="center"/>
          </w:tcPr>
          <w:p w14:paraId="421AF954" w14:textId="63B3BAD5" w:rsidR="000E494C" w:rsidRPr="00C3569B" w:rsidRDefault="000E494C" w:rsidP="000E494C">
            <w:pPr>
              <w:ind w:left="-22" w:right="-22"/>
              <w:jc w:val="center"/>
              <w:rPr>
                <w:color w:val="000000"/>
                <w:sz w:val="22"/>
                <w:szCs w:val="22"/>
              </w:rPr>
            </w:pPr>
            <w:r w:rsidRPr="007131EF">
              <w:rPr>
                <w:color w:val="000000"/>
                <w:sz w:val="22"/>
                <w:szCs w:val="22"/>
              </w:rPr>
              <w:t>298,547</w:t>
            </w:r>
          </w:p>
        </w:tc>
        <w:tc>
          <w:tcPr>
            <w:tcW w:w="308" w:type="pct"/>
            <w:shd w:val="clear" w:color="auto" w:fill="auto"/>
            <w:vAlign w:val="center"/>
          </w:tcPr>
          <w:p w14:paraId="1FDBD7B8" w14:textId="0113756B" w:rsidR="000E494C" w:rsidRPr="00C3569B" w:rsidRDefault="000E494C" w:rsidP="000E494C">
            <w:pPr>
              <w:ind w:left="-22" w:right="-22"/>
              <w:jc w:val="center"/>
              <w:rPr>
                <w:color w:val="000000"/>
                <w:sz w:val="22"/>
                <w:szCs w:val="22"/>
              </w:rPr>
            </w:pPr>
            <w:r w:rsidRPr="007131EF">
              <w:rPr>
                <w:color w:val="000000"/>
                <w:sz w:val="22"/>
                <w:szCs w:val="22"/>
              </w:rPr>
              <w:t>298,547</w:t>
            </w:r>
          </w:p>
        </w:tc>
        <w:tc>
          <w:tcPr>
            <w:tcW w:w="306" w:type="pct"/>
            <w:vAlign w:val="center"/>
          </w:tcPr>
          <w:p w14:paraId="4FEF7D44" w14:textId="628C3CE5" w:rsidR="000E494C" w:rsidRPr="00C3569B" w:rsidRDefault="000E494C" w:rsidP="000E494C">
            <w:pPr>
              <w:ind w:left="-22" w:right="-22"/>
              <w:jc w:val="center"/>
              <w:rPr>
                <w:color w:val="000000"/>
                <w:sz w:val="22"/>
                <w:szCs w:val="22"/>
              </w:rPr>
            </w:pPr>
            <w:r w:rsidRPr="007131EF">
              <w:rPr>
                <w:color w:val="000000"/>
                <w:sz w:val="22"/>
                <w:szCs w:val="22"/>
              </w:rPr>
              <w:t>298,547</w:t>
            </w:r>
          </w:p>
        </w:tc>
      </w:tr>
      <w:tr w:rsidR="00C73DAD" w:rsidRPr="00C3569B" w14:paraId="1D08787B" w14:textId="77777777" w:rsidTr="00C73DAD">
        <w:trPr>
          <w:cantSplit/>
        </w:trPr>
        <w:tc>
          <w:tcPr>
            <w:tcW w:w="279" w:type="pct"/>
            <w:shd w:val="clear" w:color="auto" w:fill="auto"/>
            <w:vAlign w:val="bottom"/>
          </w:tcPr>
          <w:p w14:paraId="0A8C8E26" w14:textId="09CB1EC5" w:rsidR="000E494C" w:rsidRPr="00C3569B" w:rsidRDefault="000E494C" w:rsidP="000E494C">
            <w:pPr>
              <w:jc w:val="center"/>
              <w:rPr>
                <w:color w:val="000000"/>
                <w:sz w:val="22"/>
                <w:szCs w:val="22"/>
              </w:rPr>
            </w:pPr>
            <w:r w:rsidRPr="00784C01">
              <w:rPr>
                <w:color w:val="000000"/>
                <w:sz w:val="22"/>
                <w:szCs w:val="22"/>
              </w:rPr>
              <w:t>6.3</w:t>
            </w:r>
          </w:p>
        </w:tc>
        <w:tc>
          <w:tcPr>
            <w:tcW w:w="1881" w:type="pct"/>
            <w:shd w:val="clear" w:color="auto" w:fill="auto"/>
            <w:vAlign w:val="center"/>
          </w:tcPr>
          <w:p w14:paraId="4D36065F" w14:textId="2D0216A6" w:rsidR="000E494C" w:rsidRPr="00C3569B" w:rsidRDefault="000E494C" w:rsidP="000E494C">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2C9F37B0" w14:textId="442BA5DC" w:rsidR="000E494C" w:rsidRPr="00C3569B" w:rsidRDefault="000E494C" w:rsidP="000E494C">
            <w:pPr>
              <w:rPr>
                <w:color w:val="000000"/>
                <w:sz w:val="22"/>
                <w:szCs w:val="22"/>
              </w:rPr>
            </w:pPr>
            <w:r w:rsidRPr="007131EF">
              <w:rPr>
                <w:color w:val="000000"/>
                <w:sz w:val="22"/>
                <w:szCs w:val="22"/>
              </w:rPr>
              <w:t>м. куб./ч</w:t>
            </w:r>
          </w:p>
        </w:tc>
        <w:tc>
          <w:tcPr>
            <w:tcW w:w="308" w:type="pct"/>
            <w:shd w:val="clear" w:color="auto" w:fill="auto"/>
            <w:vAlign w:val="center"/>
          </w:tcPr>
          <w:p w14:paraId="73283838" w14:textId="5986D4AB" w:rsidR="000E494C" w:rsidRPr="00C3569B" w:rsidRDefault="000E494C" w:rsidP="000E494C">
            <w:pPr>
              <w:ind w:left="-22" w:right="-22"/>
              <w:jc w:val="center"/>
              <w:rPr>
                <w:color w:val="000000"/>
                <w:sz w:val="22"/>
                <w:szCs w:val="22"/>
              </w:rPr>
            </w:pPr>
            <w:r w:rsidRPr="007131EF">
              <w:rPr>
                <w:color w:val="000000"/>
                <w:sz w:val="22"/>
                <w:szCs w:val="22"/>
              </w:rPr>
              <w:t>0,746</w:t>
            </w:r>
          </w:p>
        </w:tc>
        <w:tc>
          <w:tcPr>
            <w:tcW w:w="308" w:type="pct"/>
            <w:shd w:val="clear" w:color="auto" w:fill="auto"/>
            <w:vAlign w:val="center"/>
          </w:tcPr>
          <w:p w14:paraId="6901C203" w14:textId="2499859B" w:rsidR="000E494C" w:rsidRPr="00C3569B" w:rsidRDefault="000E494C" w:rsidP="000E494C">
            <w:pPr>
              <w:ind w:left="-22" w:right="-22"/>
              <w:jc w:val="center"/>
              <w:rPr>
                <w:color w:val="000000"/>
                <w:sz w:val="22"/>
                <w:szCs w:val="22"/>
              </w:rPr>
            </w:pPr>
            <w:r w:rsidRPr="007131EF">
              <w:rPr>
                <w:color w:val="000000"/>
                <w:sz w:val="22"/>
                <w:szCs w:val="22"/>
              </w:rPr>
              <w:t>0,746</w:t>
            </w:r>
          </w:p>
        </w:tc>
        <w:tc>
          <w:tcPr>
            <w:tcW w:w="308" w:type="pct"/>
            <w:shd w:val="clear" w:color="auto" w:fill="auto"/>
            <w:vAlign w:val="center"/>
          </w:tcPr>
          <w:p w14:paraId="037CEF18" w14:textId="30A74AD9" w:rsidR="000E494C" w:rsidRPr="00C3569B" w:rsidRDefault="000E494C" w:rsidP="000E494C">
            <w:pPr>
              <w:ind w:left="-22" w:right="-22"/>
              <w:jc w:val="center"/>
              <w:rPr>
                <w:color w:val="000000"/>
                <w:sz w:val="22"/>
                <w:szCs w:val="22"/>
              </w:rPr>
            </w:pPr>
            <w:r w:rsidRPr="007131EF">
              <w:rPr>
                <w:color w:val="000000"/>
                <w:sz w:val="22"/>
                <w:szCs w:val="22"/>
              </w:rPr>
              <w:t>0,746</w:t>
            </w:r>
          </w:p>
        </w:tc>
        <w:tc>
          <w:tcPr>
            <w:tcW w:w="308" w:type="pct"/>
            <w:shd w:val="clear" w:color="auto" w:fill="auto"/>
            <w:vAlign w:val="center"/>
          </w:tcPr>
          <w:p w14:paraId="6AED24D0" w14:textId="1CEF41DF" w:rsidR="000E494C" w:rsidRPr="00C3569B" w:rsidRDefault="000E494C" w:rsidP="000E494C">
            <w:pPr>
              <w:ind w:left="-22" w:right="-22"/>
              <w:jc w:val="center"/>
              <w:rPr>
                <w:color w:val="000000"/>
                <w:sz w:val="22"/>
                <w:szCs w:val="22"/>
              </w:rPr>
            </w:pPr>
            <w:r w:rsidRPr="007131EF">
              <w:rPr>
                <w:color w:val="000000"/>
                <w:sz w:val="22"/>
                <w:szCs w:val="22"/>
              </w:rPr>
              <w:t>0,746</w:t>
            </w:r>
          </w:p>
        </w:tc>
        <w:tc>
          <w:tcPr>
            <w:tcW w:w="308" w:type="pct"/>
            <w:shd w:val="clear" w:color="auto" w:fill="auto"/>
            <w:vAlign w:val="center"/>
          </w:tcPr>
          <w:p w14:paraId="26AA2923" w14:textId="21BED617" w:rsidR="000E494C" w:rsidRPr="00C3569B" w:rsidRDefault="000E494C" w:rsidP="000E494C">
            <w:pPr>
              <w:ind w:left="-22" w:right="-22"/>
              <w:jc w:val="center"/>
              <w:rPr>
                <w:color w:val="000000"/>
                <w:sz w:val="22"/>
                <w:szCs w:val="22"/>
              </w:rPr>
            </w:pPr>
            <w:r w:rsidRPr="007131EF">
              <w:rPr>
                <w:color w:val="000000"/>
                <w:sz w:val="22"/>
                <w:szCs w:val="22"/>
              </w:rPr>
              <w:t>0,746</w:t>
            </w:r>
          </w:p>
        </w:tc>
        <w:tc>
          <w:tcPr>
            <w:tcW w:w="308" w:type="pct"/>
            <w:shd w:val="clear" w:color="auto" w:fill="auto"/>
            <w:vAlign w:val="center"/>
          </w:tcPr>
          <w:p w14:paraId="68F8FB01" w14:textId="3127EE2C" w:rsidR="000E494C" w:rsidRPr="00C3569B" w:rsidRDefault="000E494C" w:rsidP="000E494C">
            <w:pPr>
              <w:ind w:left="-22" w:right="-22"/>
              <w:jc w:val="center"/>
              <w:rPr>
                <w:color w:val="000000"/>
                <w:sz w:val="22"/>
                <w:szCs w:val="22"/>
              </w:rPr>
            </w:pPr>
            <w:r w:rsidRPr="007131EF">
              <w:rPr>
                <w:color w:val="000000"/>
                <w:sz w:val="22"/>
                <w:szCs w:val="22"/>
              </w:rPr>
              <w:t>0,746</w:t>
            </w:r>
          </w:p>
        </w:tc>
        <w:tc>
          <w:tcPr>
            <w:tcW w:w="308" w:type="pct"/>
            <w:shd w:val="clear" w:color="auto" w:fill="auto"/>
            <w:vAlign w:val="center"/>
          </w:tcPr>
          <w:p w14:paraId="32C246A8" w14:textId="63E8E234" w:rsidR="000E494C" w:rsidRPr="00C3569B" w:rsidRDefault="000E494C" w:rsidP="000E494C">
            <w:pPr>
              <w:ind w:left="-22" w:right="-22"/>
              <w:jc w:val="center"/>
              <w:rPr>
                <w:color w:val="000000"/>
                <w:sz w:val="22"/>
                <w:szCs w:val="22"/>
              </w:rPr>
            </w:pPr>
            <w:r w:rsidRPr="007131EF">
              <w:rPr>
                <w:color w:val="000000"/>
                <w:sz w:val="22"/>
                <w:szCs w:val="22"/>
              </w:rPr>
              <w:t>0,746</w:t>
            </w:r>
          </w:p>
        </w:tc>
        <w:tc>
          <w:tcPr>
            <w:tcW w:w="306" w:type="pct"/>
            <w:vAlign w:val="center"/>
          </w:tcPr>
          <w:p w14:paraId="621D6715" w14:textId="783AC505" w:rsidR="000E494C" w:rsidRPr="00C3569B" w:rsidRDefault="000E494C" w:rsidP="000E494C">
            <w:pPr>
              <w:ind w:left="-22" w:right="-22"/>
              <w:jc w:val="center"/>
              <w:rPr>
                <w:color w:val="000000"/>
                <w:sz w:val="22"/>
                <w:szCs w:val="22"/>
              </w:rPr>
            </w:pPr>
            <w:r w:rsidRPr="007131EF">
              <w:rPr>
                <w:color w:val="000000"/>
                <w:sz w:val="22"/>
                <w:szCs w:val="22"/>
              </w:rPr>
              <w:t>0,746</w:t>
            </w:r>
          </w:p>
        </w:tc>
      </w:tr>
      <w:tr w:rsidR="00C73DAD" w:rsidRPr="00C3569B" w14:paraId="7C99ED83" w14:textId="77777777" w:rsidTr="00C73DAD">
        <w:trPr>
          <w:cantSplit/>
        </w:trPr>
        <w:tc>
          <w:tcPr>
            <w:tcW w:w="279" w:type="pct"/>
            <w:shd w:val="clear" w:color="auto" w:fill="auto"/>
            <w:vAlign w:val="bottom"/>
          </w:tcPr>
          <w:p w14:paraId="23E71958" w14:textId="430916DC" w:rsidR="000E494C" w:rsidRPr="00C3569B" w:rsidRDefault="000E494C" w:rsidP="000E494C">
            <w:pPr>
              <w:jc w:val="center"/>
              <w:rPr>
                <w:color w:val="000000"/>
                <w:sz w:val="22"/>
                <w:szCs w:val="22"/>
              </w:rPr>
            </w:pPr>
            <w:r w:rsidRPr="00784C01">
              <w:rPr>
                <w:color w:val="000000"/>
                <w:sz w:val="22"/>
                <w:szCs w:val="22"/>
              </w:rPr>
              <w:t>6.4</w:t>
            </w:r>
          </w:p>
        </w:tc>
        <w:tc>
          <w:tcPr>
            <w:tcW w:w="1881" w:type="pct"/>
            <w:shd w:val="clear" w:color="auto" w:fill="auto"/>
            <w:vAlign w:val="center"/>
          </w:tcPr>
          <w:p w14:paraId="73C40627" w14:textId="1A6F2788" w:rsidR="000E494C" w:rsidRPr="00C3569B" w:rsidRDefault="000E494C" w:rsidP="000E494C">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422D076B" w14:textId="354C5098" w:rsidR="000E494C" w:rsidRPr="00C3569B" w:rsidRDefault="000E494C" w:rsidP="000E494C">
            <w:pPr>
              <w:rPr>
                <w:color w:val="000000"/>
                <w:sz w:val="22"/>
                <w:szCs w:val="22"/>
              </w:rPr>
            </w:pPr>
            <w:r w:rsidRPr="007131EF">
              <w:rPr>
                <w:color w:val="000000"/>
                <w:sz w:val="22"/>
                <w:szCs w:val="22"/>
              </w:rPr>
              <w:t>м. куб./ч</w:t>
            </w:r>
          </w:p>
        </w:tc>
        <w:tc>
          <w:tcPr>
            <w:tcW w:w="308" w:type="pct"/>
            <w:shd w:val="clear" w:color="auto" w:fill="auto"/>
            <w:vAlign w:val="center"/>
          </w:tcPr>
          <w:p w14:paraId="54827A72" w14:textId="4BBC95EF" w:rsidR="000E494C" w:rsidRPr="00C3569B" w:rsidRDefault="000E494C" w:rsidP="000E494C">
            <w:pPr>
              <w:ind w:left="-22" w:right="-22"/>
              <w:jc w:val="center"/>
              <w:rPr>
                <w:color w:val="000000"/>
                <w:sz w:val="22"/>
                <w:szCs w:val="22"/>
              </w:rPr>
            </w:pPr>
            <w:r w:rsidRPr="007131EF">
              <w:rPr>
                <w:color w:val="000000"/>
                <w:sz w:val="22"/>
                <w:szCs w:val="22"/>
              </w:rPr>
              <w:t>5,97</w:t>
            </w:r>
          </w:p>
        </w:tc>
        <w:tc>
          <w:tcPr>
            <w:tcW w:w="308" w:type="pct"/>
            <w:shd w:val="clear" w:color="auto" w:fill="auto"/>
            <w:vAlign w:val="center"/>
          </w:tcPr>
          <w:p w14:paraId="2CA05ACE" w14:textId="1CD0CCF1" w:rsidR="000E494C" w:rsidRPr="00C3569B" w:rsidRDefault="000E494C" w:rsidP="000E494C">
            <w:pPr>
              <w:ind w:left="-22" w:right="-22"/>
              <w:jc w:val="center"/>
              <w:rPr>
                <w:color w:val="000000"/>
                <w:sz w:val="22"/>
                <w:szCs w:val="22"/>
              </w:rPr>
            </w:pPr>
            <w:r w:rsidRPr="007131EF">
              <w:rPr>
                <w:color w:val="000000"/>
                <w:sz w:val="22"/>
                <w:szCs w:val="22"/>
              </w:rPr>
              <w:t>5,97</w:t>
            </w:r>
          </w:p>
        </w:tc>
        <w:tc>
          <w:tcPr>
            <w:tcW w:w="308" w:type="pct"/>
            <w:shd w:val="clear" w:color="auto" w:fill="auto"/>
            <w:vAlign w:val="center"/>
          </w:tcPr>
          <w:p w14:paraId="1EC86030" w14:textId="1152E83C" w:rsidR="000E494C" w:rsidRPr="00C3569B" w:rsidRDefault="000E494C" w:rsidP="000E494C">
            <w:pPr>
              <w:ind w:left="-22" w:right="-22"/>
              <w:jc w:val="center"/>
              <w:rPr>
                <w:color w:val="000000"/>
                <w:sz w:val="22"/>
                <w:szCs w:val="22"/>
              </w:rPr>
            </w:pPr>
            <w:r w:rsidRPr="007131EF">
              <w:rPr>
                <w:color w:val="000000"/>
                <w:sz w:val="22"/>
                <w:szCs w:val="22"/>
              </w:rPr>
              <w:t>5,97</w:t>
            </w:r>
          </w:p>
        </w:tc>
        <w:tc>
          <w:tcPr>
            <w:tcW w:w="308" w:type="pct"/>
            <w:shd w:val="clear" w:color="auto" w:fill="auto"/>
            <w:vAlign w:val="center"/>
          </w:tcPr>
          <w:p w14:paraId="081ED2A1" w14:textId="34A3FF7E" w:rsidR="000E494C" w:rsidRPr="00C3569B" w:rsidRDefault="000E494C" w:rsidP="000E494C">
            <w:pPr>
              <w:ind w:left="-22" w:right="-22"/>
              <w:jc w:val="center"/>
              <w:rPr>
                <w:color w:val="000000"/>
                <w:sz w:val="22"/>
                <w:szCs w:val="22"/>
              </w:rPr>
            </w:pPr>
            <w:r w:rsidRPr="007131EF">
              <w:rPr>
                <w:color w:val="000000"/>
                <w:sz w:val="22"/>
                <w:szCs w:val="22"/>
              </w:rPr>
              <w:t>5,97</w:t>
            </w:r>
          </w:p>
        </w:tc>
        <w:tc>
          <w:tcPr>
            <w:tcW w:w="308" w:type="pct"/>
            <w:shd w:val="clear" w:color="auto" w:fill="auto"/>
            <w:vAlign w:val="center"/>
          </w:tcPr>
          <w:p w14:paraId="21831F04" w14:textId="128D595F" w:rsidR="000E494C" w:rsidRPr="00C3569B" w:rsidRDefault="000E494C" w:rsidP="000E494C">
            <w:pPr>
              <w:ind w:left="-22" w:right="-22"/>
              <w:jc w:val="center"/>
              <w:rPr>
                <w:color w:val="000000"/>
                <w:sz w:val="22"/>
                <w:szCs w:val="22"/>
              </w:rPr>
            </w:pPr>
            <w:r w:rsidRPr="007131EF">
              <w:rPr>
                <w:color w:val="000000"/>
                <w:sz w:val="22"/>
                <w:szCs w:val="22"/>
              </w:rPr>
              <w:t>5,97</w:t>
            </w:r>
          </w:p>
        </w:tc>
        <w:tc>
          <w:tcPr>
            <w:tcW w:w="308" w:type="pct"/>
            <w:shd w:val="clear" w:color="auto" w:fill="auto"/>
            <w:vAlign w:val="center"/>
          </w:tcPr>
          <w:p w14:paraId="3E499C98" w14:textId="53AA47C2" w:rsidR="000E494C" w:rsidRPr="00C3569B" w:rsidRDefault="000E494C" w:rsidP="000E494C">
            <w:pPr>
              <w:ind w:left="-22" w:right="-22"/>
              <w:jc w:val="center"/>
              <w:rPr>
                <w:color w:val="000000"/>
                <w:sz w:val="22"/>
                <w:szCs w:val="22"/>
              </w:rPr>
            </w:pPr>
            <w:r w:rsidRPr="007131EF">
              <w:rPr>
                <w:color w:val="000000"/>
                <w:sz w:val="22"/>
                <w:szCs w:val="22"/>
              </w:rPr>
              <w:t>5,97</w:t>
            </w:r>
          </w:p>
        </w:tc>
        <w:tc>
          <w:tcPr>
            <w:tcW w:w="308" w:type="pct"/>
            <w:shd w:val="clear" w:color="auto" w:fill="auto"/>
            <w:vAlign w:val="center"/>
          </w:tcPr>
          <w:p w14:paraId="29093947" w14:textId="468FCACC" w:rsidR="000E494C" w:rsidRPr="00C3569B" w:rsidRDefault="000E494C" w:rsidP="000E494C">
            <w:pPr>
              <w:ind w:left="-22" w:right="-22"/>
              <w:jc w:val="center"/>
              <w:rPr>
                <w:color w:val="000000"/>
                <w:sz w:val="22"/>
                <w:szCs w:val="22"/>
              </w:rPr>
            </w:pPr>
            <w:r w:rsidRPr="007131EF">
              <w:rPr>
                <w:color w:val="000000"/>
                <w:sz w:val="22"/>
                <w:szCs w:val="22"/>
              </w:rPr>
              <w:t>5,97</w:t>
            </w:r>
          </w:p>
        </w:tc>
        <w:tc>
          <w:tcPr>
            <w:tcW w:w="306" w:type="pct"/>
            <w:vAlign w:val="center"/>
          </w:tcPr>
          <w:p w14:paraId="61E72C43" w14:textId="1563CE7A" w:rsidR="000E494C" w:rsidRPr="00C3569B" w:rsidRDefault="000E494C" w:rsidP="000E494C">
            <w:pPr>
              <w:ind w:left="-22" w:right="-22"/>
              <w:jc w:val="center"/>
              <w:rPr>
                <w:color w:val="000000"/>
                <w:sz w:val="22"/>
                <w:szCs w:val="22"/>
              </w:rPr>
            </w:pPr>
            <w:r w:rsidRPr="007131EF">
              <w:rPr>
                <w:color w:val="000000"/>
                <w:sz w:val="22"/>
                <w:szCs w:val="22"/>
              </w:rPr>
              <w:t>5,97</w:t>
            </w:r>
          </w:p>
        </w:tc>
      </w:tr>
      <w:tr w:rsidR="00C73DAD" w:rsidRPr="00C3569B" w14:paraId="378AF63D" w14:textId="77777777" w:rsidTr="00C73DAD">
        <w:trPr>
          <w:cantSplit/>
        </w:trPr>
        <w:tc>
          <w:tcPr>
            <w:tcW w:w="279" w:type="pct"/>
            <w:shd w:val="clear" w:color="auto" w:fill="auto"/>
            <w:vAlign w:val="bottom"/>
          </w:tcPr>
          <w:p w14:paraId="369B026C" w14:textId="4E635DB4" w:rsidR="000E494C" w:rsidRPr="00C3569B" w:rsidRDefault="000E494C" w:rsidP="000E494C">
            <w:pPr>
              <w:jc w:val="center"/>
              <w:rPr>
                <w:color w:val="000000"/>
                <w:sz w:val="22"/>
                <w:szCs w:val="22"/>
              </w:rPr>
            </w:pPr>
            <w:r w:rsidRPr="00784C01">
              <w:rPr>
                <w:color w:val="000000"/>
                <w:sz w:val="22"/>
                <w:szCs w:val="22"/>
              </w:rPr>
              <w:lastRenderedPageBreak/>
              <w:t>7</w:t>
            </w:r>
          </w:p>
        </w:tc>
        <w:tc>
          <w:tcPr>
            <w:tcW w:w="1881" w:type="pct"/>
            <w:shd w:val="clear" w:color="auto" w:fill="auto"/>
            <w:vAlign w:val="bottom"/>
          </w:tcPr>
          <w:p w14:paraId="73B8B61C" w14:textId="569F152D" w:rsidR="000E494C" w:rsidRPr="00C3569B" w:rsidRDefault="000E494C" w:rsidP="000E494C">
            <w:pPr>
              <w:rPr>
                <w:color w:val="000000"/>
                <w:sz w:val="22"/>
                <w:szCs w:val="22"/>
              </w:rPr>
            </w:pPr>
            <w:r w:rsidRPr="007131EF">
              <w:rPr>
                <w:b/>
                <w:bCs/>
                <w:color w:val="000000"/>
                <w:sz w:val="22"/>
                <w:szCs w:val="22"/>
              </w:rPr>
              <w:t>Котельная №7 (с. Заречный)</w:t>
            </w:r>
          </w:p>
        </w:tc>
        <w:tc>
          <w:tcPr>
            <w:tcW w:w="377" w:type="pct"/>
            <w:shd w:val="clear" w:color="auto" w:fill="auto"/>
            <w:vAlign w:val="center"/>
          </w:tcPr>
          <w:p w14:paraId="102F37F3" w14:textId="77777777" w:rsidR="000E494C" w:rsidRPr="00C3569B" w:rsidRDefault="000E494C" w:rsidP="000E494C">
            <w:pPr>
              <w:rPr>
                <w:color w:val="000000"/>
                <w:sz w:val="22"/>
                <w:szCs w:val="22"/>
              </w:rPr>
            </w:pPr>
          </w:p>
        </w:tc>
        <w:tc>
          <w:tcPr>
            <w:tcW w:w="308" w:type="pct"/>
            <w:shd w:val="clear" w:color="auto" w:fill="auto"/>
            <w:vAlign w:val="center"/>
          </w:tcPr>
          <w:p w14:paraId="7E822EC7"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63498FC3"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181D1544"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2EC59AFC"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6DD781BF"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7F99722C"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3CBDF081" w14:textId="77777777" w:rsidR="000E494C" w:rsidRPr="00C3569B" w:rsidRDefault="000E494C" w:rsidP="000E494C">
            <w:pPr>
              <w:ind w:left="-22" w:right="-22"/>
              <w:jc w:val="center"/>
              <w:rPr>
                <w:color w:val="000000"/>
                <w:sz w:val="22"/>
                <w:szCs w:val="22"/>
              </w:rPr>
            </w:pPr>
          </w:p>
        </w:tc>
        <w:tc>
          <w:tcPr>
            <w:tcW w:w="306" w:type="pct"/>
            <w:vAlign w:val="bottom"/>
          </w:tcPr>
          <w:p w14:paraId="5DC05BB4" w14:textId="77777777" w:rsidR="000E494C" w:rsidRPr="00C3569B" w:rsidRDefault="000E494C" w:rsidP="000E494C">
            <w:pPr>
              <w:ind w:left="-22" w:right="-22"/>
              <w:jc w:val="center"/>
              <w:rPr>
                <w:color w:val="000000"/>
                <w:sz w:val="22"/>
                <w:szCs w:val="22"/>
              </w:rPr>
            </w:pPr>
          </w:p>
        </w:tc>
      </w:tr>
      <w:tr w:rsidR="00C73DAD" w:rsidRPr="00C3569B" w14:paraId="71124452" w14:textId="77777777" w:rsidTr="00C73DAD">
        <w:trPr>
          <w:cantSplit/>
        </w:trPr>
        <w:tc>
          <w:tcPr>
            <w:tcW w:w="279" w:type="pct"/>
            <w:shd w:val="clear" w:color="auto" w:fill="auto"/>
            <w:vAlign w:val="bottom"/>
          </w:tcPr>
          <w:p w14:paraId="002AB07E" w14:textId="2E60E007" w:rsidR="000E494C" w:rsidRPr="00C3569B" w:rsidRDefault="000E494C" w:rsidP="000E494C">
            <w:pPr>
              <w:jc w:val="center"/>
              <w:rPr>
                <w:b/>
                <w:bCs/>
                <w:color w:val="000000"/>
                <w:sz w:val="22"/>
                <w:szCs w:val="22"/>
              </w:rPr>
            </w:pPr>
            <w:r w:rsidRPr="00784C01">
              <w:rPr>
                <w:color w:val="000000"/>
                <w:sz w:val="22"/>
                <w:szCs w:val="22"/>
              </w:rPr>
              <w:t>7.1</w:t>
            </w:r>
          </w:p>
        </w:tc>
        <w:tc>
          <w:tcPr>
            <w:tcW w:w="1881" w:type="pct"/>
            <w:shd w:val="clear" w:color="auto" w:fill="auto"/>
            <w:vAlign w:val="center"/>
          </w:tcPr>
          <w:p w14:paraId="00C18A93" w14:textId="32C3F69B" w:rsidR="000E494C" w:rsidRPr="00C3569B" w:rsidRDefault="000E494C" w:rsidP="000E494C">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1BEDD0BE" w14:textId="22D86EC7" w:rsidR="000E494C" w:rsidRPr="00C3569B" w:rsidRDefault="000E494C" w:rsidP="000E494C">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0D6DD8BD" w14:textId="641E934B" w:rsidR="000E494C" w:rsidRPr="00C3569B" w:rsidRDefault="000E494C" w:rsidP="000E494C">
            <w:pPr>
              <w:ind w:left="-22" w:right="-22"/>
              <w:jc w:val="center"/>
              <w:rPr>
                <w:color w:val="000000"/>
                <w:sz w:val="22"/>
                <w:szCs w:val="22"/>
              </w:rPr>
            </w:pPr>
            <w:r w:rsidRPr="007131EF">
              <w:rPr>
                <w:color w:val="000000"/>
                <w:sz w:val="22"/>
                <w:szCs w:val="22"/>
              </w:rPr>
              <w:t>0,430</w:t>
            </w:r>
          </w:p>
        </w:tc>
        <w:tc>
          <w:tcPr>
            <w:tcW w:w="308" w:type="pct"/>
            <w:shd w:val="clear" w:color="auto" w:fill="auto"/>
            <w:vAlign w:val="center"/>
          </w:tcPr>
          <w:p w14:paraId="4A207CF0" w14:textId="04059DA2" w:rsidR="000E494C" w:rsidRPr="00C3569B" w:rsidRDefault="000E494C" w:rsidP="000E494C">
            <w:pPr>
              <w:ind w:left="-22" w:right="-22"/>
              <w:jc w:val="center"/>
              <w:rPr>
                <w:color w:val="000000"/>
                <w:sz w:val="22"/>
                <w:szCs w:val="22"/>
              </w:rPr>
            </w:pPr>
            <w:r w:rsidRPr="007131EF">
              <w:rPr>
                <w:color w:val="000000"/>
                <w:sz w:val="22"/>
                <w:szCs w:val="22"/>
              </w:rPr>
              <w:t>0,430</w:t>
            </w:r>
          </w:p>
        </w:tc>
        <w:tc>
          <w:tcPr>
            <w:tcW w:w="308" w:type="pct"/>
            <w:shd w:val="clear" w:color="auto" w:fill="auto"/>
            <w:vAlign w:val="center"/>
          </w:tcPr>
          <w:p w14:paraId="5B65D874" w14:textId="667D0D37" w:rsidR="000E494C" w:rsidRPr="00C3569B" w:rsidRDefault="000E494C" w:rsidP="000E494C">
            <w:pPr>
              <w:ind w:left="-22" w:right="-22"/>
              <w:jc w:val="center"/>
              <w:rPr>
                <w:color w:val="000000"/>
                <w:sz w:val="22"/>
                <w:szCs w:val="22"/>
              </w:rPr>
            </w:pPr>
            <w:r w:rsidRPr="007131EF">
              <w:rPr>
                <w:color w:val="000000"/>
                <w:sz w:val="22"/>
                <w:szCs w:val="22"/>
              </w:rPr>
              <w:t>0,430</w:t>
            </w:r>
          </w:p>
        </w:tc>
        <w:tc>
          <w:tcPr>
            <w:tcW w:w="308" w:type="pct"/>
            <w:shd w:val="clear" w:color="auto" w:fill="auto"/>
            <w:vAlign w:val="center"/>
          </w:tcPr>
          <w:p w14:paraId="6D2DCF1A" w14:textId="6670EE1D" w:rsidR="000E494C" w:rsidRPr="00C3569B" w:rsidRDefault="000E494C" w:rsidP="000E494C">
            <w:pPr>
              <w:ind w:left="-22" w:right="-22"/>
              <w:jc w:val="center"/>
              <w:rPr>
                <w:color w:val="000000"/>
                <w:sz w:val="22"/>
                <w:szCs w:val="22"/>
              </w:rPr>
            </w:pPr>
            <w:r w:rsidRPr="007131EF">
              <w:rPr>
                <w:color w:val="000000"/>
                <w:sz w:val="22"/>
                <w:szCs w:val="22"/>
              </w:rPr>
              <w:t>0,430</w:t>
            </w:r>
          </w:p>
        </w:tc>
        <w:tc>
          <w:tcPr>
            <w:tcW w:w="308" w:type="pct"/>
            <w:shd w:val="clear" w:color="auto" w:fill="auto"/>
            <w:vAlign w:val="center"/>
          </w:tcPr>
          <w:p w14:paraId="116F070B" w14:textId="156BC766" w:rsidR="000E494C" w:rsidRPr="00C3569B" w:rsidRDefault="000E494C" w:rsidP="000E494C">
            <w:pPr>
              <w:ind w:left="-22" w:right="-22"/>
              <w:jc w:val="center"/>
              <w:rPr>
                <w:color w:val="000000"/>
                <w:sz w:val="22"/>
                <w:szCs w:val="22"/>
              </w:rPr>
            </w:pPr>
            <w:r w:rsidRPr="007131EF">
              <w:rPr>
                <w:color w:val="000000"/>
                <w:sz w:val="22"/>
                <w:szCs w:val="22"/>
              </w:rPr>
              <w:t>0,430</w:t>
            </w:r>
          </w:p>
        </w:tc>
        <w:tc>
          <w:tcPr>
            <w:tcW w:w="308" w:type="pct"/>
            <w:shd w:val="clear" w:color="auto" w:fill="auto"/>
            <w:vAlign w:val="center"/>
          </w:tcPr>
          <w:p w14:paraId="6B6DE85E" w14:textId="62CD4701" w:rsidR="000E494C" w:rsidRPr="00C3569B" w:rsidRDefault="000E494C" w:rsidP="000E494C">
            <w:pPr>
              <w:ind w:left="-22" w:right="-22"/>
              <w:jc w:val="center"/>
              <w:rPr>
                <w:color w:val="000000"/>
                <w:sz w:val="22"/>
                <w:szCs w:val="22"/>
              </w:rPr>
            </w:pPr>
            <w:r w:rsidRPr="007131EF">
              <w:rPr>
                <w:color w:val="000000"/>
                <w:sz w:val="22"/>
                <w:szCs w:val="22"/>
              </w:rPr>
              <w:t>0,430</w:t>
            </w:r>
          </w:p>
        </w:tc>
        <w:tc>
          <w:tcPr>
            <w:tcW w:w="308" w:type="pct"/>
            <w:shd w:val="clear" w:color="auto" w:fill="auto"/>
            <w:vAlign w:val="center"/>
          </w:tcPr>
          <w:p w14:paraId="727840E7" w14:textId="7829DEFB" w:rsidR="000E494C" w:rsidRPr="00C3569B" w:rsidRDefault="000E494C" w:rsidP="000E494C">
            <w:pPr>
              <w:ind w:left="-22" w:right="-22"/>
              <w:jc w:val="center"/>
              <w:rPr>
                <w:color w:val="000000"/>
                <w:sz w:val="22"/>
                <w:szCs w:val="22"/>
              </w:rPr>
            </w:pPr>
            <w:r w:rsidRPr="007131EF">
              <w:rPr>
                <w:color w:val="000000"/>
                <w:sz w:val="22"/>
                <w:szCs w:val="22"/>
              </w:rPr>
              <w:t>0,430</w:t>
            </w:r>
          </w:p>
        </w:tc>
        <w:tc>
          <w:tcPr>
            <w:tcW w:w="306" w:type="pct"/>
            <w:vAlign w:val="center"/>
          </w:tcPr>
          <w:p w14:paraId="0A5EC758" w14:textId="795C396B" w:rsidR="000E494C" w:rsidRPr="00C3569B" w:rsidRDefault="000E494C" w:rsidP="000E494C">
            <w:pPr>
              <w:ind w:left="-22" w:right="-22"/>
              <w:jc w:val="center"/>
              <w:rPr>
                <w:color w:val="000000"/>
                <w:sz w:val="22"/>
                <w:szCs w:val="22"/>
              </w:rPr>
            </w:pPr>
            <w:r w:rsidRPr="007131EF">
              <w:rPr>
                <w:color w:val="000000"/>
                <w:sz w:val="22"/>
                <w:szCs w:val="22"/>
              </w:rPr>
              <w:t>0,430</w:t>
            </w:r>
          </w:p>
        </w:tc>
      </w:tr>
      <w:tr w:rsidR="00C73DAD" w:rsidRPr="00C3569B" w14:paraId="3B36A51E" w14:textId="77777777" w:rsidTr="00C73DAD">
        <w:trPr>
          <w:cantSplit/>
        </w:trPr>
        <w:tc>
          <w:tcPr>
            <w:tcW w:w="279" w:type="pct"/>
            <w:shd w:val="clear" w:color="auto" w:fill="auto"/>
            <w:vAlign w:val="bottom"/>
          </w:tcPr>
          <w:p w14:paraId="17422676" w14:textId="0BBC71CF" w:rsidR="000E494C" w:rsidRPr="00C3569B" w:rsidRDefault="000E494C" w:rsidP="000E494C">
            <w:pPr>
              <w:jc w:val="center"/>
              <w:rPr>
                <w:color w:val="000000"/>
                <w:sz w:val="22"/>
                <w:szCs w:val="22"/>
              </w:rPr>
            </w:pPr>
            <w:r w:rsidRPr="00784C01">
              <w:rPr>
                <w:color w:val="000000"/>
                <w:sz w:val="22"/>
                <w:szCs w:val="22"/>
              </w:rPr>
              <w:t>7.2</w:t>
            </w:r>
          </w:p>
        </w:tc>
        <w:tc>
          <w:tcPr>
            <w:tcW w:w="1881" w:type="pct"/>
            <w:shd w:val="clear" w:color="auto" w:fill="auto"/>
            <w:vAlign w:val="center"/>
          </w:tcPr>
          <w:p w14:paraId="5FCA3639" w14:textId="71F163D7" w:rsidR="000E494C" w:rsidRPr="00C3569B" w:rsidRDefault="000E494C" w:rsidP="000E494C">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6B8F177C" w14:textId="54902FAE" w:rsidR="000E494C" w:rsidRPr="00C3569B" w:rsidRDefault="000E494C" w:rsidP="000E494C">
            <w:pPr>
              <w:rPr>
                <w:color w:val="000000"/>
                <w:sz w:val="22"/>
                <w:szCs w:val="22"/>
              </w:rPr>
            </w:pPr>
            <w:r w:rsidRPr="007131EF">
              <w:rPr>
                <w:color w:val="000000"/>
                <w:sz w:val="22"/>
                <w:szCs w:val="22"/>
              </w:rPr>
              <w:t>м. куб.</w:t>
            </w:r>
          </w:p>
        </w:tc>
        <w:tc>
          <w:tcPr>
            <w:tcW w:w="308" w:type="pct"/>
            <w:shd w:val="clear" w:color="auto" w:fill="auto"/>
            <w:vAlign w:val="center"/>
          </w:tcPr>
          <w:p w14:paraId="6B84F26B" w14:textId="3A821ABA" w:rsidR="000E494C" w:rsidRPr="00C3569B" w:rsidRDefault="000E494C" w:rsidP="000E494C">
            <w:pPr>
              <w:ind w:left="-22" w:right="-22"/>
              <w:jc w:val="center"/>
              <w:rPr>
                <w:color w:val="000000"/>
                <w:sz w:val="22"/>
                <w:szCs w:val="22"/>
              </w:rPr>
            </w:pPr>
            <w:r w:rsidRPr="007131EF">
              <w:rPr>
                <w:color w:val="000000"/>
                <w:sz w:val="22"/>
                <w:szCs w:val="22"/>
              </w:rPr>
              <w:t>35,000</w:t>
            </w:r>
          </w:p>
        </w:tc>
        <w:tc>
          <w:tcPr>
            <w:tcW w:w="308" w:type="pct"/>
            <w:shd w:val="clear" w:color="auto" w:fill="auto"/>
            <w:vAlign w:val="center"/>
          </w:tcPr>
          <w:p w14:paraId="6654F52B" w14:textId="2C48165B" w:rsidR="000E494C" w:rsidRPr="00C3569B" w:rsidRDefault="000E494C" w:rsidP="000E494C">
            <w:pPr>
              <w:ind w:left="-22" w:right="-22"/>
              <w:jc w:val="center"/>
              <w:rPr>
                <w:color w:val="000000"/>
                <w:sz w:val="22"/>
                <w:szCs w:val="22"/>
              </w:rPr>
            </w:pPr>
            <w:r w:rsidRPr="007131EF">
              <w:rPr>
                <w:color w:val="000000"/>
                <w:sz w:val="22"/>
                <w:szCs w:val="22"/>
              </w:rPr>
              <w:t>35,000</w:t>
            </w:r>
          </w:p>
        </w:tc>
        <w:tc>
          <w:tcPr>
            <w:tcW w:w="308" w:type="pct"/>
            <w:shd w:val="clear" w:color="auto" w:fill="auto"/>
            <w:vAlign w:val="center"/>
          </w:tcPr>
          <w:p w14:paraId="644E6E07" w14:textId="648E7128" w:rsidR="000E494C" w:rsidRPr="00C3569B" w:rsidRDefault="000E494C" w:rsidP="000E494C">
            <w:pPr>
              <w:ind w:left="-22" w:right="-22"/>
              <w:jc w:val="center"/>
              <w:rPr>
                <w:color w:val="000000"/>
                <w:sz w:val="22"/>
                <w:szCs w:val="22"/>
              </w:rPr>
            </w:pPr>
            <w:r w:rsidRPr="007131EF">
              <w:rPr>
                <w:color w:val="000000"/>
                <w:sz w:val="22"/>
                <w:szCs w:val="22"/>
              </w:rPr>
              <w:t>35,000</w:t>
            </w:r>
          </w:p>
        </w:tc>
        <w:tc>
          <w:tcPr>
            <w:tcW w:w="308" w:type="pct"/>
            <w:shd w:val="clear" w:color="auto" w:fill="auto"/>
            <w:vAlign w:val="center"/>
          </w:tcPr>
          <w:p w14:paraId="2FDFE29A" w14:textId="4797EC0A" w:rsidR="000E494C" w:rsidRPr="00C3569B" w:rsidRDefault="000E494C" w:rsidP="000E494C">
            <w:pPr>
              <w:ind w:left="-22" w:right="-22"/>
              <w:jc w:val="center"/>
              <w:rPr>
                <w:color w:val="000000"/>
                <w:sz w:val="22"/>
                <w:szCs w:val="22"/>
              </w:rPr>
            </w:pPr>
            <w:r w:rsidRPr="007131EF">
              <w:rPr>
                <w:color w:val="000000"/>
                <w:sz w:val="22"/>
                <w:szCs w:val="22"/>
              </w:rPr>
              <w:t>35,000</w:t>
            </w:r>
          </w:p>
        </w:tc>
        <w:tc>
          <w:tcPr>
            <w:tcW w:w="308" w:type="pct"/>
            <w:shd w:val="clear" w:color="auto" w:fill="auto"/>
            <w:vAlign w:val="center"/>
          </w:tcPr>
          <w:p w14:paraId="3B05028A" w14:textId="2A4713AD" w:rsidR="000E494C" w:rsidRPr="00C3569B" w:rsidRDefault="000E494C" w:rsidP="000E494C">
            <w:pPr>
              <w:ind w:left="-22" w:right="-22"/>
              <w:jc w:val="center"/>
              <w:rPr>
                <w:color w:val="000000"/>
                <w:sz w:val="22"/>
                <w:szCs w:val="22"/>
              </w:rPr>
            </w:pPr>
            <w:r w:rsidRPr="007131EF">
              <w:rPr>
                <w:color w:val="000000"/>
                <w:sz w:val="22"/>
                <w:szCs w:val="22"/>
              </w:rPr>
              <w:t>35,000</w:t>
            </w:r>
          </w:p>
        </w:tc>
        <w:tc>
          <w:tcPr>
            <w:tcW w:w="308" w:type="pct"/>
            <w:shd w:val="clear" w:color="auto" w:fill="auto"/>
            <w:vAlign w:val="center"/>
          </w:tcPr>
          <w:p w14:paraId="4A3F44BE" w14:textId="03CA97BD" w:rsidR="000E494C" w:rsidRPr="00C3569B" w:rsidRDefault="000E494C" w:rsidP="000E494C">
            <w:pPr>
              <w:ind w:left="-22" w:right="-22"/>
              <w:jc w:val="center"/>
              <w:rPr>
                <w:color w:val="000000"/>
                <w:sz w:val="22"/>
                <w:szCs w:val="22"/>
              </w:rPr>
            </w:pPr>
            <w:r w:rsidRPr="007131EF">
              <w:rPr>
                <w:color w:val="000000"/>
                <w:sz w:val="22"/>
                <w:szCs w:val="22"/>
              </w:rPr>
              <w:t>35,000</w:t>
            </w:r>
          </w:p>
        </w:tc>
        <w:tc>
          <w:tcPr>
            <w:tcW w:w="308" w:type="pct"/>
            <w:shd w:val="clear" w:color="auto" w:fill="auto"/>
            <w:vAlign w:val="center"/>
          </w:tcPr>
          <w:p w14:paraId="783D1A57" w14:textId="0E2BD081" w:rsidR="000E494C" w:rsidRPr="00C3569B" w:rsidRDefault="000E494C" w:rsidP="000E494C">
            <w:pPr>
              <w:ind w:left="-22" w:right="-22"/>
              <w:jc w:val="center"/>
              <w:rPr>
                <w:color w:val="000000"/>
                <w:sz w:val="22"/>
                <w:szCs w:val="22"/>
              </w:rPr>
            </w:pPr>
            <w:r w:rsidRPr="007131EF">
              <w:rPr>
                <w:color w:val="000000"/>
                <w:sz w:val="22"/>
                <w:szCs w:val="22"/>
              </w:rPr>
              <w:t>35,000</w:t>
            </w:r>
          </w:p>
        </w:tc>
        <w:tc>
          <w:tcPr>
            <w:tcW w:w="306" w:type="pct"/>
            <w:vAlign w:val="center"/>
          </w:tcPr>
          <w:p w14:paraId="5B287C55" w14:textId="41EAAA19" w:rsidR="000E494C" w:rsidRPr="00C3569B" w:rsidRDefault="000E494C" w:rsidP="000E494C">
            <w:pPr>
              <w:ind w:left="-22" w:right="-22"/>
              <w:jc w:val="center"/>
              <w:rPr>
                <w:color w:val="000000"/>
                <w:sz w:val="22"/>
                <w:szCs w:val="22"/>
              </w:rPr>
            </w:pPr>
            <w:r w:rsidRPr="007131EF">
              <w:rPr>
                <w:color w:val="000000"/>
                <w:sz w:val="22"/>
                <w:szCs w:val="22"/>
              </w:rPr>
              <w:t>35,000</w:t>
            </w:r>
          </w:p>
        </w:tc>
      </w:tr>
      <w:tr w:rsidR="00C73DAD" w:rsidRPr="00C3569B" w14:paraId="37BCB8AD" w14:textId="77777777" w:rsidTr="00C73DAD">
        <w:trPr>
          <w:cantSplit/>
        </w:trPr>
        <w:tc>
          <w:tcPr>
            <w:tcW w:w="279" w:type="pct"/>
            <w:shd w:val="clear" w:color="auto" w:fill="auto"/>
            <w:vAlign w:val="bottom"/>
          </w:tcPr>
          <w:p w14:paraId="2A390CD0" w14:textId="1AD48561" w:rsidR="000E494C" w:rsidRPr="00C3569B" w:rsidRDefault="000E494C" w:rsidP="000E494C">
            <w:pPr>
              <w:jc w:val="center"/>
              <w:rPr>
                <w:color w:val="000000"/>
                <w:sz w:val="22"/>
                <w:szCs w:val="22"/>
              </w:rPr>
            </w:pPr>
            <w:r w:rsidRPr="00784C01">
              <w:rPr>
                <w:color w:val="000000"/>
                <w:sz w:val="22"/>
                <w:szCs w:val="22"/>
              </w:rPr>
              <w:t>7.3</w:t>
            </w:r>
          </w:p>
        </w:tc>
        <w:tc>
          <w:tcPr>
            <w:tcW w:w="1881" w:type="pct"/>
            <w:shd w:val="clear" w:color="auto" w:fill="auto"/>
            <w:vAlign w:val="center"/>
          </w:tcPr>
          <w:p w14:paraId="69AD4407" w14:textId="17A2E340" w:rsidR="000E494C" w:rsidRPr="00C3569B" w:rsidRDefault="000E494C" w:rsidP="000E494C">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3717B0C9" w14:textId="5EF4DAE6" w:rsidR="000E494C" w:rsidRPr="00C3569B" w:rsidRDefault="000E494C" w:rsidP="000E494C">
            <w:pPr>
              <w:rPr>
                <w:color w:val="000000"/>
                <w:sz w:val="22"/>
                <w:szCs w:val="22"/>
              </w:rPr>
            </w:pPr>
            <w:r w:rsidRPr="007131EF">
              <w:rPr>
                <w:color w:val="000000"/>
                <w:sz w:val="22"/>
                <w:szCs w:val="22"/>
              </w:rPr>
              <w:t>м. куб./ч</w:t>
            </w:r>
          </w:p>
        </w:tc>
        <w:tc>
          <w:tcPr>
            <w:tcW w:w="308" w:type="pct"/>
            <w:shd w:val="clear" w:color="auto" w:fill="auto"/>
            <w:vAlign w:val="center"/>
          </w:tcPr>
          <w:p w14:paraId="22E5EC9B" w14:textId="727EA2C9" w:rsidR="000E494C" w:rsidRPr="00C3569B" w:rsidRDefault="000E494C" w:rsidP="000E494C">
            <w:pPr>
              <w:ind w:left="-22" w:right="-22"/>
              <w:jc w:val="center"/>
              <w:rPr>
                <w:color w:val="000000"/>
                <w:sz w:val="22"/>
                <w:szCs w:val="22"/>
              </w:rPr>
            </w:pPr>
            <w:r w:rsidRPr="007131EF">
              <w:rPr>
                <w:color w:val="000000"/>
                <w:sz w:val="22"/>
                <w:szCs w:val="22"/>
              </w:rPr>
              <w:t>0,088</w:t>
            </w:r>
          </w:p>
        </w:tc>
        <w:tc>
          <w:tcPr>
            <w:tcW w:w="308" w:type="pct"/>
            <w:shd w:val="clear" w:color="auto" w:fill="auto"/>
            <w:vAlign w:val="center"/>
          </w:tcPr>
          <w:p w14:paraId="69B2CB20" w14:textId="7F37F52C" w:rsidR="000E494C" w:rsidRPr="00C3569B" w:rsidRDefault="000E494C" w:rsidP="000E494C">
            <w:pPr>
              <w:ind w:left="-22" w:right="-22"/>
              <w:jc w:val="center"/>
              <w:rPr>
                <w:color w:val="000000"/>
                <w:sz w:val="22"/>
                <w:szCs w:val="22"/>
              </w:rPr>
            </w:pPr>
            <w:r w:rsidRPr="007131EF">
              <w:rPr>
                <w:color w:val="000000"/>
                <w:sz w:val="22"/>
                <w:szCs w:val="22"/>
              </w:rPr>
              <w:t>0,088</w:t>
            </w:r>
          </w:p>
        </w:tc>
        <w:tc>
          <w:tcPr>
            <w:tcW w:w="308" w:type="pct"/>
            <w:shd w:val="clear" w:color="auto" w:fill="auto"/>
            <w:vAlign w:val="center"/>
          </w:tcPr>
          <w:p w14:paraId="0B277C25" w14:textId="20C59871" w:rsidR="000E494C" w:rsidRPr="00C3569B" w:rsidRDefault="000E494C" w:rsidP="000E494C">
            <w:pPr>
              <w:ind w:left="-22" w:right="-22"/>
              <w:jc w:val="center"/>
              <w:rPr>
                <w:color w:val="000000"/>
                <w:sz w:val="22"/>
                <w:szCs w:val="22"/>
              </w:rPr>
            </w:pPr>
            <w:r w:rsidRPr="007131EF">
              <w:rPr>
                <w:color w:val="000000"/>
                <w:sz w:val="22"/>
                <w:szCs w:val="22"/>
              </w:rPr>
              <w:t>0,088</w:t>
            </w:r>
          </w:p>
        </w:tc>
        <w:tc>
          <w:tcPr>
            <w:tcW w:w="308" w:type="pct"/>
            <w:shd w:val="clear" w:color="auto" w:fill="auto"/>
            <w:vAlign w:val="center"/>
          </w:tcPr>
          <w:p w14:paraId="04D2520A" w14:textId="5775D97A" w:rsidR="000E494C" w:rsidRPr="00C3569B" w:rsidRDefault="000E494C" w:rsidP="000E494C">
            <w:pPr>
              <w:ind w:left="-22" w:right="-22"/>
              <w:jc w:val="center"/>
              <w:rPr>
                <w:color w:val="000000"/>
                <w:sz w:val="22"/>
                <w:szCs w:val="22"/>
              </w:rPr>
            </w:pPr>
            <w:r w:rsidRPr="007131EF">
              <w:rPr>
                <w:color w:val="000000"/>
                <w:sz w:val="22"/>
                <w:szCs w:val="22"/>
              </w:rPr>
              <w:t>0,088</w:t>
            </w:r>
          </w:p>
        </w:tc>
        <w:tc>
          <w:tcPr>
            <w:tcW w:w="308" w:type="pct"/>
            <w:shd w:val="clear" w:color="auto" w:fill="auto"/>
            <w:vAlign w:val="center"/>
          </w:tcPr>
          <w:p w14:paraId="13A1FEC3" w14:textId="5F250086" w:rsidR="000E494C" w:rsidRPr="00C3569B" w:rsidRDefault="000E494C" w:rsidP="000E494C">
            <w:pPr>
              <w:ind w:left="-22" w:right="-22"/>
              <w:jc w:val="center"/>
              <w:rPr>
                <w:color w:val="000000"/>
                <w:sz w:val="22"/>
                <w:szCs w:val="22"/>
              </w:rPr>
            </w:pPr>
            <w:r w:rsidRPr="007131EF">
              <w:rPr>
                <w:color w:val="000000"/>
                <w:sz w:val="22"/>
                <w:szCs w:val="22"/>
              </w:rPr>
              <w:t>0,088</w:t>
            </w:r>
          </w:p>
        </w:tc>
        <w:tc>
          <w:tcPr>
            <w:tcW w:w="308" w:type="pct"/>
            <w:shd w:val="clear" w:color="auto" w:fill="auto"/>
            <w:vAlign w:val="center"/>
          </w:tcPr>
          <w:p w14:paraId="48B72A00" w14:textId="29920167" w:rsidR="000E494C" w:rsidRPr="00C3569B" w:rsidRDefault="000E494C" w:rsidP="000E494C">
            <w:pPr>
              <w:ind w:left="-22" w:right="-22"/>
              <w:jc w:val="center"/>
              <w:rPr>
                <w:color w:val="000000"/>
                <w:sz w:val="22"/>
                <w:szCs w:val="22"/>
              </w:rPr>
            </w:pPr>
            <w:r w:rsidRPr="007131EF">
              <w:rPr>
                <w:color w:val="000000"/>
                <w:sz w:val="22"/>
                <w:szCs w:val="22"/>
              </w:rPr>
              <w:t>0,088</w:t>
            </w:r>
          </w:p>
        </w:tc>
        <w:tc>
          <w:tcPr>
            <w:tcW w:w="308" w:type="pct"/>
            <w:shd w:val="clear" w:color="auto" w:fill="auto"/>
            <w:vAlign w:val="center"/>
          </w:tcPr>
          <w:p w14:paraId="35D30D74" w14:textId="614C9565" w:rsidR="000E494C" w:rsidRPr="00C3569B" w:rsidRDefault="000E494C" w:rsidP="000E494C">
            <w:pPr>
              <w:ind w:left="-22" w:right="-22"/>
              <w:jc w:val="center"/>
              <w:rPr>
                <w:color w:val="000000"/>
                <w:sz w:val="22"/>
                <w:szCs w:val="22"/>
              </w:rPr>
            </w:pPr>
            <w:r w:rsidRPr="007131EF">
              <w:rPr>
                <w:color w:val="000000"/>
                <w:sz w:val="22"/>
                <w:szCs w:val="22"/>
              </w:rPr>
              <w:t>0,088</w:t>
            </w:r>
          </w:p>
        </w:tc>
        <w:tc>
          <w:tcPr>
            <w:tcW w:w="306" w:type="pct"/>
            <w:vAlign w:val="center"/>
          </w:tcPr>
          <w:p w14:paraId="7CB7F19B" w14:textId="520C40BF" w:rsidR="000E494C" w:rsidRPr="00C3569B" w:rsidRDefault="000E494C" w:rsidP="000E494C">
            <w:pPr>
              <w:ind w:left="-22" w:right="-22"/>
              <w:jc w:val="center"/>
              <w:rPr>
                <w:color w:val="000000"/>
                <w:sz w:val="22"/>
                <w:szCs w:val="22"/>
              </w:rPr>
            </w:pPr>
            <w:r w:rsidRPr="007131EF">
              <w:rPr>
                <w:color w:val="000000"/>
                <w:sz w:val="22"/>
                <w:szCs w:val="22"/>
              </w:rPr>
              <w:t>0,088</w:t>
            </w:r>
          </w:p>
        </w:tc>
      </w:tr>
      <w:tr w:rsidR="00C73DAD" w:rsidRPr="00C3569B" w14:paraId="4B282EDC" w14:textId="77777777" w:rsidTr="00C73DAD">
        <w:trPr>
          <w:cantSplit/>
        </w:trPr>
        <w:tc>
          <w:tcPr>
            <w:tcW w:w="279" w:type="pct"/>
            <w:shd w:val="clear" w:color="auto" w:fill="auto"/>
            <w:vAlign w:val="bottom"/>
          </w:tcPr>
          <w:p w14:paraId="293F214E" w14:textId="31D44DB6" w:rsidR="000E494C" w:rsidRPr="00C3569B" w:rsidRDefault="000E494C" w:rsidP="000E494C">
            <w:pPr>
              <w:jc w:val="center"/>
              <w:rPr>
                <w:color w:val="000000"/>
                <w:sz w:val="22"/>
                <w:szCs w:val="22"/>
              </w:rPr>
            </w:pPr>
            <w:r w:rsidRPr="00784C01">
              <w:rPr>
                <w:color w:val="000000"/>
                <w:sz w:val="22"/>
                <w:szCs w:val="22"/>
              </w:rPr>
              <w:t>7.4</w:t>
            </w:r>
          </w:p>
        </w:tc>
        <w:tc>
          <w:tcPr>
            <w:tcW w:w="1881" w:type="pct"/>
            <w:shd w:val="clear" w:color="auto" w:fill="auto"/>
            <w:vAlign w:val="center"/>
          </w:tcPr>
          <w:p w14:paraId="75ED75A4" w14:textId="465CD541" w:rsidR="000E494C" w:rsidRPr="00C3569B" w:rsidRDefault="000E494C" w:rsidP="000E494C">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31C6F948" w14:textId="726DEFC2" w:rsidR="000E494C" w:rsidRPr="00C3569B" w:rsidRDefault="000E494C" w:rsidP="000E494C">
            <w:pPr>
              <w:rPr>
                <w:color w:val="000000"/>
                <w:sz w:val="22"/>
                <w:szCs w:val="22"/>
              </w:rPr>
            </w:pPr>
            <w:r w:rsidRPr="007131EF">
              <w:rPr>
                <w:color w:val="000000"/>
                <w:sz w:val="22"/>
                <w:szCs w:val="22"/>
              </w:rPr>
              <w:t>м. куб./ч</w:t>
            </w:r>
          </w:p>
        </w:tc>
        <w:tc>
          <w:tcPr>
            <w:tcW w:w="308" w:type="pct"/>
            <w:shd w:val="clear" w:color="auto" w:fill="auto"/>
            <w:vAlign w:val="center"/>
          </w:tcPr>
          <w:p w14:paraId="39561DCB" w14:textId="7E93DAD0" w:rsidR="000E494C" w:rsidRPr="00C3569B" w:rsidRDefault="000E494C" w:rsidP="000E494C">
            <w:pPr>
              <w:ind w:left="-22" w:right="-22"/>
              <w:jc w:val="center"/>
              <w:rPr>
                <w:color w:val="000000"/>
                <w:sz w:val="22"/>
                <w:szCs w:val="22"/>
              </w:rPr>
            </w:pPr>
            <w:r w:rsidRPr="007131EF">
              <w:rPr>
                <w:color w:val="000000"/>
                <w:sz w:val="22"/>
                <w:szCs w:val="22"/>
              </w:rPr>
              <w:t>0,70</w:t>
            </w:r>
          </w:p>
        </w:tc>
        <w:tc>
          <w:tcPr>
            <w:tcW w:w="308" w:type="pct"/>
            <w:shd w:val="clear" w:color="auto" w:fill="auto"/>
            <w:vAlign w:val="center"/>
          </w:tcPr>
          <w:p w14:paraId="37C1B808" w14:textId="093E48CA" w:rsidR="000E494C" w:rsidRPr="00C3569B" w:rsidRDefault="000E494C" w:rsidP="000E494C">
            <w:pPr>
              <w:ind w:left="-22" w:right="-22"/>
              <w:jc w:val="center"/>
              <w:rPr>
                <w:color w:val="000000"/>
                <w:sz w:val="22"/>
                <w:szCs w:val="22"/>
              </w:rPr>
            </w:pPr>
            <w:r w:rsidRPr="007131EF">
              <w:rPr>
                <w:color w:val="000000"/>
                <w:sz w:val="22"/>
                <w:szCs w:val="22"/>
              </w:rPr>
              <w:t>0,70</w:t>
            </w:r>
          </w:p>
        </w:tc>
        <w:tc>
          <w:tcPr>
            <w:tcW w:w="308" w:type="pct"/>
            <w:shd w:val="clear" w:color="auto" w:fill="auto"/>
            <w:vAlign w:val="center"/>
          </w:tcPr>
          <w:p w14:paraId="1DBDE918" w14:textId="357B1E29" w:rsidR="000E494C" w:rsidRPr="00C3569B" w:rsidRDefault="000E494C" w:rsidP="000E494C">
            <w:pPr>
              <w:ind w:left="-22" w:right="-22"/>
              <w:jc w:val="center"/>
              <w:rPr>
                <w:color w:val="000000"/>
                <w:sz w:val="22"/>
                <w:szCs w:val="22"/>
              </w:rPr>
            </w:pPr>
            <w:r w:rsidRPr="007131EF">
              <w:rPr>
                <w:color w:val="000000"/>
                <w:sz w:val="22"/>
                <w:szCs w:val="22"/>
              </w:rPr>
              <w:t>0,70</w:t>
            </w:r>
          </w:p>
        </w:tc>
        <w:tc>
          <w:tcPr>
            <w:tcW w:w="308" w:type="pct"/>
            <w:shd w:val="clear" w:color="auto" w:fill="auto"/>
            <w:vAlign w:val="center"/>
          </w:tcPr>
          <w:p w14:paraId="19A3FD8F" w14:textId="4F40EE40" w:rsidR="000E494C" w:rsidRPr="00C3569B" w:rsidRDefault="000E494C" w:rsidP="000E494C">
            <w:pPr>
              <w:ind w:left="-22" w:right="-22"/>
              <w:jc w:val="center"/>
              <w:rPr>
                <w:color w:val="000000"/>
                <w:sz w:val="22"/>
                <w:szCs w:val="22"/>
              </w:rPr>
            </w:pPr>
            <w:r w:rsidRPr="007131EF">
              <w:rPr>
                <w:color w:val="000000"/>
                <w:sz w:val="22"/>
                <w:szCs w:val="22"/>
              </w:rPr>
              <w:t>0,70</w:t>
            </w:r>
          </w:p>
        </w:tc>
        <w:tc>
          <w:tcPr>
            <w:tcW w:w="308" w:type="pct"/>
            <w:shd w:val="clear" w:color="auto" w:fill="auto"/>
            <w:vAlign w:val="center"/>
          </w:tcPr>
          <w:p w14:paraId="4343277F" w14:textId="0900E18C" w:rsidR="000E494C" w:rsidRPr="00C3569B" w:rsidRDefault="000E494C" w:rsidP="000E494C">
            <w:pPr>
              <w:ind w:left="-22" w:right="-22"/>
              <w:jc w:val="center"/>
              <w:rPr>
                <w:color w:val="000000"/>
                <w:sz w:val="22"/>
                <w:szCs w:val="22"/>
              </w:rPr>
            </w:pPr>
            <w:r w:rsidRPr="007131EF">
              <w:rPr>
                <w:color w:val="000000"/>
                <w:sz w:val="22"/>
                <w:szCs w:val="22"/>
              </w:rPr>
              <w:t>0,70</w:t>
            </w:r>
          </w:p>
        </w:tc>
        <w:tc>
          <w:tcPr>
            <w:tcW w:w="308" w:type="pct"/>
            <w:shd w:val="clear" w:color="auto" w:fill="auto"/>
            <w:vAlign w:val="center"/>
          </w:tcPr>
          <w:p w14:paraId="024F1718" w14:textId="01D9789A" w:rsidR="000E494C" w:rsidRPr="00C3569B" w:rsidRDefault="000E494C" w:rsidP="000E494C">
            <w:pPr>
              <w:ind w:left="-22" w:right="-22"/>
              <w:jc w:val="center"/>
              <w:rPr>
                <w:color w:val="000000"/>
                <w:sz w:val="22"/>
                <w:szCs w:val="22"/>
              </w:rPr>
            </w:pPr>
            <w:r w:rsidRPr="007131EF">
              <w:rPr>
                <w:color w:val="000000"/>
                <w:sz w:val="22"/>
                <w:szCs w:val="22"/>
              </w:rPr>
              <w:t>0,70</w:t>
            </w:r>
          </w:p>
        </w:tc>
        <w:tc>
          <w:tcPr>
            <w:tcW w:w="308" w:type="pct"/>
            <w:shd w:val="clear" w:color="auto" w:fill="auto"/>
            <w:vAlign w:val="center"/>
          </w:tcPr>
          <w:p w14:paraId="2F35B309" w14:textId="0EF45D07" w:rsidR="000E494C" w:rsidRPr="00C3569B" w:rsidRDefault="000E494C" w:rsidP="000E494C">
            <w:pPr>
              <w:ind w:left="-22" w:right="-22"/>
              <w:jc w:val="center"/>
              <w:rPr>
                <w:color w:val="000000"/>
                <w:sz w:val="22"/>
                <w:szCs w:val="22"/>
              </w:rPr>
            </w:pPr>
            <w:r w:rsidRPr="007131EF">
              <w:rPr>
                <w:color w:val="000000"/>
                <w:sz w:val="22"/>
                <w:szCs w:val="22"/>
              </w:rPr>
              <w:t>0,70</w:t>
            </w:r>
          </w:p>
        </w:tc>
        <w:tc>
          <w:tcPr>
            <w:tcW w:w="306" w:type="pct"/>
            <w:vAlign w:val="center"/>
          </w:tcPr>
          <w:p w14:paraId="3A222668" w14:textId="4FA1880C" w:rsidR="000E494C" w:rsidRPr="00C3569B" w:rsidRDefault="000E494C" w:rsidP="000E494C">
            <w:pPr>
              <w:ind w:left="-22" w:right="-22"/>
              <w:jc w:val="center"/>
              <w:rPr>
                <w:color w:val="000000"/>
                <w:sz w:val="22"/>
                <w:szCs w:val="22"/>
              </w:rPr>
            </w:pPr>
            <w:r w:rsidRPr="007131EF">
              <w:rPr>
                <w:color w:val="000000"/>
                <w:sz w:val="22"/>
                <w:szCs w:val="22"/>
              </w:rPr>
              <w:t>0,70</w:t>
            </w:r>
          </w:p>
        </w:tc>
      </w:tr>
      <w:tr w:rsidR="00C73DAD" w:rsidRPr="00C3569B" w14:paraId="1FDFAEBE" w14:textId="77777777" w:rsidTr="00C73DAD">
        <w:trPr>
          <w:cantSplit/>
        </w:trPr>
        <w:tc>
          <w:tcPr>
            <w:tcW w:w="279" w:type="pct"/>
            <w:shd w:val="clear" w:color="auto" w:fill="auto"/>
            <w:vAlign w:val="bottom"/>
          </w:tcPr>
          <w:p w14:paraId="72440F0D" w14:textId="67AB7DBC" w:rsidR="000E494C" w:rsidRPr="00C3569B" w:rsidRDefault="000E494C" w:rsidP="000E494C">
            <w:pPr>
              <w:jc w:val="center"/>
              <w:rPr>
                <w:color w:val="000000"/>
                <w:sz w:val="22"/>
                <w:szCs w:val="22"/>
              </w:rPr>
            </w:pPr>
            <w:r w:rsidRPr="00784C01">
              <w:rPr>
                <w:color w:val="000000"/>
                <w:sz w:val="22"/>
                <w:szCs w:val="22"/>
              </w:rPr>
              <w:t>8</w:t>
            </w:r>
          </w:p>
        </w:tc>
        <w:tc>
          <w:tcPr>
            <w:tcW w:w="1881" w:type="pct"/>
            <w:shd w:val="clear" w:color="auto" w:fill="auto"/>
            <w:vAlign w:val="bottom"/>
          </w:tcPr>
          <w:p w14:paraId="380249D4" w14:textId="61B11892" w:rsidR="000E494C" w:rsidRPr="00C3569B" w:rsidRDefault="000E494C" w:rsidP="000E494C">
            <w:pPr>
              <w:rPr>
                <w:color w:val="000000"/>
                <w:sz w:val="22"/>
                <w:szCs w:val="22"/>
              </w:rPr>
            </w:pPr>
            <w:r w:rsidRPr="007131EF">
              <w:rPr>
                <w:b/>
                <w:bCs/>
                <w:color w:val="000000"/>
                <w:sz w:val="22"/>
                <w:szCs w:val="22"/>
              </w:rPr>
              <w:t>Котельная №8 (д/с, д. Воегурт)</w:t>
            </w:r>
          </w:p>
        </w:tc>
        <w:tc>
          <w:tcPr>
            <w:tcW w:w="377" w:type="pct"/>
            <w:shd w:val="clear" w:color="auto" w:fill="auto"/>
            <w:vAlign w:val="center"/>
          </w:tcPr>
          <w:p w14:paraId="4AD71744" w14:textId="77777777" w:rsidR="000E494C" w:rsidRPr="00C3569B" w:rsidRDefault="000E494C" w:rsidP="000E494C">
            <w:pPr>
              <w:rPr>
                <w:color w:val="000000"/>
                <w:sz w:val="22"/>
                <w:szCs w:val="22"/>
              </w:rPr>
            </w:pPr>
          </w:p>
        </w:tc>
        <w:tc>
          <w:tcPr>
            <w:tcW w:w="308" w:type="pct"/>
            <w:shd w:val="clear" w:color="auto" w:fill="auto"/>
            <w:vAlign w:val="center"/>
          </w:tcPr>
          <w:p w14:paraId="38A46FF5"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1767E532"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07D064D1"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60B85B7F"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1B9B1279"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27205EAF"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1FDD384B" w14:textId="77777777" w:rsidR="000E494C" w:rsidRPr="00C3569B" w:rsidRDefault="000E494C" w:rsidP="000E494C">
            <w:pPr>
              <w:ind w:left="-22" w:right="-22"/>
              <w:jc w:val="center"/>
              <w:rPr>
                <w:color w:val="000000"/>
                <w:sz w:val="22"/>
                <w:szCs w:val="22"/>
              </w:rPr>
            </w:pPr>
          </w:p>
        </w:tc>
        <w:tc>
          <w:tcPr>
            <w:tcW w:w="306" w:type="pct"/>
            <w:vAlign w:val="bottom"/>
          </w:tcPr>
          <w:p w14:paraId="04C54B20" w14:textId="77777777" w:rsidR="000E494C" w:rsidRPr="00C3569B" w:rsidRDefault="000E494C" w:rsidP="000E494C">
            <w:pPr>
              <w:ind w:left="-22" w:right="-22"/>
              <w:jc w:val="center"/>
              <w:rPr>
                <w:color w:val="000000"/>
                <w:sz w:val="22"/>
                <w:szCs w:val="22"/>
              </w:rPr>
            </w:pPr>
          </w:p>
        </w:tc>
      </w:tr>
      <w:tr w:rsidR="00C73DAD" w:rsidRPr="00C3569B" w14:paraId="5D2306DB" w14:textId="77777777" w:rsidTr="00C73DAD">
        <w:trPr>
          <w:cantSplit/>
        </w:trPr>
        <w:tc>
          <w:tcPr>
            <w:tcW w:w="279" w:type="pct"/>
            <w:shd w:val="clear" w:color="auto" w:fill="auto"/>
            <w:vAlign w:val="bottom"/>
          </w:tcPr>
          <w:p w14:paraId="46CE3E64" w14:textId="5688C3D5" w:rsidR="000E494C" w:rsidRPr="00C3569B" w:rsidRDefault="000E494C" w:rsidP="000E494C">
            <w:pPr>
              <w:jc w:val="center"/>
              <w:rPr>
                <w:b/>
                <w:bCs/>
                <w:color w:val="000000"/>
                <w:sz w:val="22"/>
                <w:szCs w:val="22"/>
              </w:rPr>
            </w:pPr>
            <w:r w:rsidRPr="00784C01">
              <w:rPr>
                <w:color w:val="000000"/>
                <w:sz w:val="22"/>
                <w:szCs w:val="22"/>
              </w:rPr>
              <w:t>8.1</w:t>
            </w:r>
          </w:p>
        </w:tc>
        <w:tc>
          <w:tcPr>
            <w:tcW w:w="1881" w:type="pct"/>
            <w:shd w:val="clear" w:color="auto" w:fill="auto"/>
            <w:vAlign w:val="center"/>
          </w:tcPr>
          <w:p w14:paraId="713C5246" w14:textId="38FB9481" w:rsidR="000E494C" w:rsidRPr="00C3569B" w:rsidRDefault="000E494C" w:rsidP="000E494C">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322D405D" w14:textId="267CE392" w:rsidR="000E494C" w:rsidRPr="00C3569B" w:rsidRDefault="000E494C" w:rsidP="000E494C">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0D0B1039" w14:textId="20330F30" w:rsidR="000E494C" w:rsidRPr="00C3569B" w:rsidRDefault="000E494C" w:rsidP="000E494C">
            <w:pPr>
              <w:ind w:left="-22" w:right="-22"/>
              <w:jc w:val="center"/>
              <w:rPr>
                <w:color w:val="000000"/>
                <w:sz w:val="22"/>
                <w:szCs w:val="22"/>
              </w:rPr>
            </w:pPr>
            <w:r w:rsidRPr="007131EF">
              <w:rPr>
                <w:color w:val="000000"/>
                <w:sz w:val="22"/>
                <w:szCs w:val="22"/>
              </w:rPr>
              <w:t>0,040</w:t>
            </w:r>
          </w:p>
        </w:tc>
        <w:tc>
          <w:tcPr>
            <w:tcW w:w="308" w:type="pct"/>
            <w:shd w:val="clear" w:color="auto" w:fill="auto"/>
            <w:vAlign w:val="center"/>
          </w:tcPr>
          <w:p w14:paraId="7C7A056A" w14:textId="61DA7249" w:rsidR="000E494C" w:rsidRPr="00C3569B" w:rsidRDefault="000E494C" w:rsidP="000E494C">
            <w:pPr>
              <w:ind w:left="-22" w:right="-22"/>
              <w:jc w:val="center"/>
              <w:rPr>
                <w:color w:val="000000"/>
                <w:sz w:val="22"/>
                <w:szCs w:val="22"/>
              </w:rPr>
            </w:pPr>
            <w:r w:rsidRPr="007131EF">
              <w:rPr>
                <w:color w:val="000000"/>
                <w:sz w:val="22"/>
                <w:szCs w:val="22"/>
              </w:rPr>
              <w:t>0,040</w:t>
            </w:r>
          </w:p>
        </w:tc>
        <w:tc>
          <w:tcPr>
            <w:tcW w:w="308" w:type="pct"/>
            <w:shd w:val="clear" w:color="auto" w:fill="auto"/>
            <w:vAlign w:val="center"/>
          </w:tcPr>
          <w:p w14:paraId="702EA1E0" w14:textId="145F5029" w:rsidR="000E494C" w:rsidRPr="00C3569B" w:rsidRDefault="000E494C" w:rsidP="000E494C">
            <w:pPr>
              <w:ind w:left="-22" w:right="-22"/>
              <w:jc w:val="center"/>
              <w:rPr>
                <w:color w:val="000000"/>
                <w:sz w:val="22"/>
                <w:szCs w:val="22"/>
              </w:rPr>
            </w:pPr>
            <w:r w:rsidRPr="007131EF">
              <w:rPr>
                <w:color w:val="000000"/>
                <w:sz w:val="22"/>
                <w:szCs w:val="22"/>
              </w:rPr>
              <w:t>0,040</w:t>
            </w:r>
          </w:p>
        </w:tc>
        <w:tc>
          <w:tcPr>
            <w:tcW w:w="308" w:type="pct"/>
            <w:shd w:val="clear" w:color="auto" w:fill="auto"/>
            <w:vAlign w:val="center"/>
          </w:tcPr>
          <w:p w14:paraId="4804FDA5" w14:textId="2792EF1E" w:rsidR="000E494C" w:rsidRPr="00C3569B" w:rsidRDefault="000E494C" w:rsidP="000E494C">
            <w:pPr>
              <w:ind w:left="-22" w:right="-22"/>
              <w:jc w:val="center"/>
              <w:rPr>
                <w:color w:val="000000"/>
                <w:sz w:val="22"/>
                <w:szCs w:val="22"/>
              </w:rPr>
            </w:pPr>
            <w:r w:rsidRPr="007131EF">
              <w:rPr>
                <w:color w:val="000000"/>
                <w:sz w:val="22"/>
                <w:szCs w:val="22"/>
              </w:rPr>
              <w:t>0,040</w:t>
            </w:r>
          </w:p>
        </w:tc>
        <w:tc>
          <w:tcPr>
            <w:tcW w:w="308" w:type="pct"/>
            <w:shd w:val="clear" w:color="auto" w:fill="auto"/>
            <w:vAlign w:val="center"/>
          </w:tcPr>
          <w:p w14:paraId="028372BE" w14:textId="4AEC0A8B" w:rsidR="000E494C" w:rsidRPr="00C3569B" w:rsidRDefault="000E494C" w:rsidP="000E494C">
            <w:pPr>
              <w:ind w:left="-22" w:right="-22"/>
              <w:jc w:val="center"/>
              <w:rPr>
                <w:color w:val="000000"/>
                <w:sz w:val="22"/>
                <w:szCs w:val="22"/>
              </w:rPr>
            </w:pPr>
            <w:r w:rsidRPr="007131EF">
              <w:rPr>
                <w:color w:val="000000"/>
                <w:sz w:val="22"/>
                <w:szCs w:val="22"/>
              </w:rPr>
              <w:t>0,040</w:t>
            </w:r>
          </w:p>
        </w:tc>
        <w:tc>
          <w:tcPr>
            <w:tcW w:w="308" w:type="pct"/>
            <w:shd w:val="clear" w:color="auto" w:fill="auto"/>
            <w:vAlign w:val="center"/>
          </w:tcPr>
          <w:p w14:paraId="07D5A7A9" w14:textId="5C5D5C9F" w:rsidR="000E494C" w:rsidRPr="00C3569B" w:rsidRDefault="000E494C" w:rsidP="000E494C">
            <w:pPr>
              <w:ind w:left="-22" w:right="-22"/>
              <w:jc w:val="center"/>
              <w:rPr>
                <w:color w:val="000000"/>
                <w:sz w:val="22"/>
                <w:szCs w:val="22"/>
              </w:rPr>
            </w:pPr>
            <w:r w:rsidRPr="007131EF">
              <w:rPr>
                <w:color w:val="000000"/>
                <w:sz w:val="22"/>
                <w:szCs w:val="22"/>
              </w:rPr>
              <w:t>0,040</w:t>
            </w:r>
          </w:p>
        </w:tc>
        <w:tc>
          <w:tcPr>
            <w:tcW w:w="308" w:type="pct"/>
            <w:shd w:val="clear" w:color="auto" w:fill="auto"/>
            <w:vAlign w:val="center"/>
          </w:tcPr>
          <w:p w14:paraId="2A8DC08F" w14:textId="04B72FB5" w:rsidR="000E494C" w:rsidRPr="00C3569B" w:rsidRDefault="000E494C" w:rsidP="000E494C">
            <w:pPr>
              <w:ind w:left="-22" w:right="-22"/>
              <w:jc w:val="center"/>
              <w:rPr>
                <w:color w:val="000000"/>
                <w:sz w:val="22"/>
                <w:szCs w:val="22"/>
              </w:rPr>
            </w:pPr>
            <w:r w:rsidRPr="007131EF">
              <w:rPr>
                <w:color w:val="000000"/>
                <w:sz w:val="22"/>
                <w:szCs w:val="22"/>
              </w:rPr>
              <w:t>0,040</w:t>
            </w:r>
          </w:p>
        </w:tc>
        <w:tc>
          <w:tcPr>
            <w:tcW w:w="306" w:type="pct"/>
            <w:vAlign w:val="center"/>
          </w:tcPr>
          <w:p w14:paraId="1B210755" w14:textId="02ADF478" w:rsidR="000E494C" w:rsidRPr="00C3569B" w:rsidRDefault="000E494C" w:rsidP="000E494C">
            <w:pPr>
              <w:ind w:left="-22" w:right="-22"/>
              <w:jc w:val="center"/>
              <w:rPr>
                <w:color w:val="000000"/>
                <w:sz w:val="22"/>
                <w:szCs w:val="22"/>
              </w:rPr>
            </w:pPr>
            <w:r w:rsidRPr="007131EF">
              <w:rPr>
                <w:color w:val="000000"/>
                <w:sz w:val="22"/>
                <w:szCs w:val="22"/>
              </w:rPr>
              <w:t>0,040</w:t>
            </w:r>
          </w:p>
        </w:tc>
      </w:tr>
      <w:tr w:rsidR="00C73DAD" w:rsidRPr="00C3569B" w14:paraId="4D55D426" w14:textId="77777777" w:rsidTr="00C73DAD">
        <w:trPr>
          <w:cantSplit/>
        </w:trPr>
        <w:tc>
          <w:tcPr>
            <w:tcW w:w="279" w:type="pct"/>
            <w:shd w:val="clear" w:color="auto" w:fill="auto"/>
            <w:vAlign w:val="bottom"/>
          </w:tcPr>
          <w:p w14:paraId="5F59AA8E" w14:textId="04A730C3" w:rsidR="000E494C" w:rsidRPr="00C3569B" w:rsidRDefault="000E494C" w:rsidP="000E494C">
            <w:pPr>
              <w:jc w:val="center"/>
              <w:rPr>
                <w:color w:val="000000"/>
                <w:sz w:val="22"/>
                <w:szCs w:val="22"/>
              </w:rPr>
            </w:pPr>
            <w:r w:rsidRPr="00784C01">
              <w:rPr>
                <w:color w:val="000000"/>
                <w:sz w:val="22"/>
                <w:szCs w:val="22"/>
              </w:rPr>
              <w:t>8.2</w:t>
            </w:r>
          </w:p>
        </w:tc>
        <w:tc>
          <w:tcPr>
            <w:tcW w:w="1881" w:type="pct"/>
            <w:shd w:val="clear" w:color="auto" w:fill="auto"/>
            <w:vAlign w:val="center"/>
          </w:tcPr>
          <w:p w14:paraId="0DF0E082" w14:textId="7611E017" w:rsidR="000E494C" w:rsidRPr="00C3569B" w:rsidRDefault="000E494C" w:rsidP="000E494C">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6CE18350" w14:textId="26CEC4C6" w:rsidR="000E494C" w:rsidRPr="00C3569B" w:rsidRDefault="000E494C" w:rsidP="000E494C">
            <w:pPr>
              <w:rPr>
                <w:color w:val="000000"/>
                <w:sz w:val="22"/>
                <w:szCs w:val="22"/>
              </w:rPr>
            </w:pPr>
            <w:r w:rsidRPr="007131EF">
              <w:rPr>
                <w:color w:val="000000"/>
                <w:sz w:val="22"/>
                <w:szCs w:val="22"/>
              </w:rPr>
              <w:t>м. куб.</w:t>
            </w:r>
          </w:p>
        </w:tc>
        <w:tc>
          <w:tcPr>
            <w:tcW w:w="308" w:type="pct"/>
            <w:shd w:val="clear" w:color="auto" w:fill="auto"/>
            <w:vAlign w:val="center"/>
          </w:tcPr>
          <w:p w14:paraId="227774B9" w14:textId="655FA17D" w:rsidR="000E494C" w:rsidRPr="00C3569B" w:rsidRDefault="000E494C" w:rsidP="000E494C">
            <w:pPr>
              <w:ind w:left="-22" w:right="-22"/>
              <w:jc w:val="center"/>
              <w:rPr>
                <w:color w:val="000000"/>
                <w:sz w:val="22"/>
                <w:szCs w:val="22"/>
              </w:rPr>
            </w:pPr>
            <w:r w:rsidRPr="007131EF">
              <w:rPr>
                <w:color w:val="000000"/>
                <w:sz w:val="22"/>
                <w:szCs w:val="22"/>
              </w:rPr>
              <w:t>3,023</w:t>
            </w:r>
          </w:p>
        </w:tc>
        <w:tc>
          <w:tcPr>
            <w:tcW w:w="308" w:type="pct"/>
            <w:shd w:val="clear" w:color="auto" w:fill="auto"/>
            <w:vAlign w:val="center"/>
          </w:tcPr>
          <w:p w14:paraId="5BC59CF8" w14:textId="20C33624" w:rsidR="000E494C" w:rsidRPr="00C3569B" w:rsidRDefault="000E494C" w:rsidP="000E494C">
            <w:pPr>
              <w:ind w:left="-22" w:right="-22"/>
              <w:jc w:val="center"/>
              <w:rPr>
                <w:color w:val="000000"/>
                <w:sz w:val="22"/>
                <w:szCs w:val="22"/>
              </w:rPr>
            </w:pPr>
            <w:r w:rsidRPr="007131EF">
              <w:rPr>
                <w:color w:val="000000"/>
                <w:sz w:val="22"/>
                <w:szCs w:val="22"/>
              </w:rPr>
              <w:t>3,023</w:t>
            </w:r>
          </w:p>
        </w:tc>
        <w:tc>
          <w:tcPr>
            <w:tcW w:w="308" w:type="pct"/>
            <w:shd w:val="clear" w:color="auto" w:fill="auto"/>
            <w:vAlign w:val="center"/>
          </w:tcPr>
          <w:p w14:paraId="4723C609" w14:textId="7C00D4F9" w:rsidR="000E494C" w:rsidRPr="00C3569B" w:rsidRDefault="000E494C" w:rsidP="000E494C">
            <w:pPr>
              <w:ind w:left="-22" w:right="-22"/>
              <w:jc w:val="center"/>
              <w:rPr>
                <w:color w:val="000000"/>
                <w:sz w:val="22"/>
                <w:szCs w:val="22"/>
              </w:rPr>
            </w:pPr>
            <w:r w:rsidRPr="007131EF">
              <w:rPr>
                <w:color w:val="000000"/>
                <w:sz w:val="22"/>
                <w:szCs w:val="22"/>
              </w:rPr>
              <w:t>3,023</w:t>
            </w:r>
          </w:p>
        </w:tc>
        <w:tc>
          <w:tcPr>
            <w:tcW w:w="308" w:type="pct"/>
            <w:shd w:val="clear" w:color="auto" w:fill="auto"/>
            <w:vAlign w:val="center"/>
          </w:tcPr>
          <w:p w14:paraId="42712F58" w14:textId="46F742C0" w:rsidR="000E494C" w:rsidRPr="00C3569B" w:rsidRDefault="000E494C" w:rsidP="000E494C">
            <w:pPr>
              <w:ind w:left="-22" w:right="-22"/>
              <w:jc w:val="center"/>
              <w:rPr>
                <w:color w:val="000000"/>
                <w:sz w:val="22"/>
                <w:szCs w:val="22"/>
              </w:rPr>
            </w:pPr>
            <w:r w:rsidRPr="007131EF">
              <w:rPr>
                <w:color w:val="000000"/>
                <w:sz w:val="22"/>
                <w:szCs w:val="22"/>
              </w:rPr>
              <w:t>3,023</w:t>
            </w:r>
          </w:p>
        </w:tc>
        <w:tc>
          <w:tcPr>
            <w:tcW w:w="308" w:type="pct"/>
            <w:shd w:val="clear" w:color="auto" w:fill="auto"/>
            <w:vAlign w:val="center"/>
          </w:tcPr>
          <w:p w14:paraId="0B322846" w14:textId="16C8A7FA" w:rsidR="000E494C" w:rsidRPr="00C3569B" w:rsidRDefault="000E494C" w:rsidP="000E494C">
            <w:pPr>
              <w:ind w:left="-22" w:right="-22"/>
              <w:jc w:val="center"/>
              <w:rPr>
                <w:color w:val="000000"/>
                <w:sz w:val="22"/>
                <w:szCs w:val="22"/>
              </w:rPr>
            </w:pPr>
            <w:r w:rsidRPr="007131EF">
              <w:rPr>
                <w:color w:val="000000"/>
                <w:sz w:val="22"/>
                <w:szCs w:val="22"/>
              </w:rPr>
              <w:t>3,023</w:t>
            </w:r>
          </w:p>
        </w:tc>
        <w:tc>
          <w:tcPr>
            <w:tcW w:w="308" w:type="pct"/>
            <w:shd w:val="clear" w:color="auto" w:fill="auto"/>
            <w:vAlign w:val="center"/>
          </w:tcPr>
          <w:p w14:paraId="1E3FCF16" w14:textId="2AE0EEB3" w:rsidR="000E494C" w:rsidRPr="00C3569B" w:rsidRDefault="000E494C" w:rsidP="000E494C">
            <w:pPr>
              <w:ind w:left="-22" w:right="-22"/>
              <w:jc w:val="center"/>
              <w:rPr>
                <w:color w:val="000000"/>
                <w:sz w:val="22"/>
                <w:szCs w:val="22"/>
              </w:rPr>
            </w:pPr>
            <w:r w:rsidRPr="007131EF">
              <w:rPr>
                <w:color w:val="000000"/>
                <w:sz w:val="22"/>
                <w:szCs w:val="22"/>
              </w:rPr>
              <w:t>3,023</w:t>
            </w:r>
          </w:p>
        </w:tc>
        <w:tc>
          <w:tcPr>
            <w:tcW w:w="308" w:type="pct"/>
            <w:shd w:val="clear" w:color="auto" w:fill="auto"/>
            <w:vAlign w:val="center"/>
          </w:tcPr>
          <w:p w14:paraId="10F847AD" w14:textId="12320A71" w:rsidR="000E494C" w:rsidRPr="00C3569B" w:rsidRDefault="000E494C" w:rsidP="000E494C">
            <w:pPr>
              <w:ind w:left="-22" w:right="-22"/>
              <w:jc w:val="center"/>
              <w:rPr>
                <w:color w:val="000000"/>
                <w:sz w:val="22"/>
                <w:szCs w:val="22"/>
              </w:rPr>
            </w:pPr>
            <w:r w:rsidRPr="007131EF">
              <w:rPr>
                <w:color w:val="000000"/>
                <w:sz w:val="22"/>
                <w:szCs w:val="22"/>
              </w:rPr>
              <w:t>3,023</w:t>
            </w:r>
          </w:p>
        </w:tc>
        <w:tc>
          <w:tcPr>
            <w:tcW w:w="306" w:type="pct"/>
            <w:vAlign w:val="center"/>
          </w:tcPr>
          <w:p w14:paraId="1FE272AB" w14:textId="24C75A7C" w:rsidR="000E494C" w:rsidRPr="00C3569B" w:rsidRDefault="000E494C" w:rsidP="000E494C">
            <w:pPr>
              <w:ind w:left="-22" w:right="-22"/>
              <w:jc w:val="center"/>
              <w:rPr>
                <w:color w:val="000000"/>
                <w:sz w:val="22"/>
                <w:szCs w:val="22"/>
              </w:rPr>
            </w:pPr>
            <w:r w:rsidRPr="007131EF">
              <w:rPr>
                <w:color w:val="000000"/>
                <w:sz w:val="22"/>
                <w:szCs w:val="22"/>
              </w:rPr>
              <w:t>3,023</w:t>
            </w:r>
          </w:p>
        </w:tc>
      </w:tr>
      <w:tr w:rsidR="00C73DAD" w:rsidRPr="00C3569B" w14:paraId="7571E5C1" w14:textId="77777777" w:rsidTr="00C73DAD">
        <w:trPr>
          <w:cantSplit/>
        </w:trPr>
        <w:tc>
          <w:tcPr>
            <w:tcW w:w="279" w:type="pct"/>
            <w:shd w:val="clear" w:color="auto" w:fill="auto"/>
            <w:vAlign w:val="bottom"/>
          </w:tcPr>
          <w:p w14:paraId="753B65CC" w14:textId="19695195" w:rsidR="000E494C" w:rsidRPr="00C3569B" w:rsidRDefault="000E494C" w:rsidP="000E494C">
            <w:pPr>
              <w:jc w:val="center"/>
              <w:rPr>
                <w:color w:val="000000"/>
                <w:sz w:val="22"/>
                <w:szCs w:val="22"/>
              </w:rPr>
            </w:pPr>
            <w:r w:rsidRPr="00784C01">
              <w:rPr>
                <w:color w:val="000000"/>
                <w:sz w:val="22"/>
                <w:szCs w:val="22"/>
              </w:rPr>
              <w:t>8.3</w:t>
            </w:r>
          </w:p>
        </w:tc>
        <w:tc>
          <w:tcPr>
            <w:tcW w:w="1881" w:type="pct"/>
            <w:shd w:val="clear" w:color="auto" w:fill="auto"/>
            <w:vAlign w:val="center"/>
          </w:tcPr>
          <w:p w14:paraId="02BD3A06" w14:textId="569503BB" w:rsidR="000E494C" w:rsidRPr="00C3569B" w:rsidRDefault="000E494C" w:rsidP="000E494C">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3067B5D9" w14:textId="2DBD004A" w:rsidR="000E494C" w:rsidRPr="00C3569B" w:rsidRDefault="000E494C" w:rsidP="000E494C">
            <w:pPr>
              <w:rPr>
                <w:color w:val="000000"/>
                <w:sz w:val="22"/>
                <w:szCs w:val="22"/>
              </w:rPr>
            </w:pPr>
            <w:r w:rsidRPr="007131EF">
              <w:rPr>
                <w:color w:val="000000"/>
                <w:sz w:val="22"/>
                <w:szCs w:val="22"/>
              </w:rPr>
              <w:t>м. куб./ч</w:t>
            </w:r>
          </w:p>
        </w:tc>
        <w:tc>
          <w:tcPr>
            <w:tcW w:w="308" w:type="pct"/>
            <w:shd w:val="clear" w:color="auto" w:fill="auto"/>
            <w:vAlign w:val="center"/>
          </w:tcPr>
          <w:p w14:paraId="15B80C1F" w14:textId="46C0EB2D" w:rsidR="000E494C" w:rsidRPr="00C3569B" w:rsidRDefault="000E494C" w:rsidP="000E494C">
            <w:pPr>
              <w:ind w:left="-22" w:right="-22"/>
              <w:jc w:val="center"/>
              <w:rPr>
                <w:color w:val="000000"/>
                <w:sz w:val="22"/>
                <w:szCs w:val="22"/>
              </w:rPr>
            </w:pPr>
            <w:r w:rsidRPr="007131EF">
              <w:rPr>
                <w:color w:val="000000"/>
                <w:sz w:val="22"/>
                <w:szCs w:val="22"/>
              </w:rPr>
              <w:t>0,008</w:t>
            </w:r>
          </w:p>
        </w:tc>
        <w:tc>
          <w:tcPr>
            <w:tcW w:w="308" w:type="pct"/>
            <w:shd w:val="clear" w:color="auto" w:fill="auto"/>
            <w:vAlign w:val="center"/>
          </w:tcPr>
          <w:p w14:paraId="50B5B3EA" w14:textId="720B0472" w:rsidR="000E494C" w:rsidRPr="00C3569B" w:rsidRDefault="000E494C" w:rsidP="000E494C">
            <w:pPr>
              <w:ind w:left="-22" w:right="-22"/>
              <w:jc w:val="center"/>
              <w:rPr>
                <w:color w:val="000000"/>
                <w:sz w:val="22"/>
                <w:szCs w:val="22"/>
              </w:rPr>
            </w:pPr>
            <w:r w:rsidRPr="007131EF">
              <w:rPr>
                <w:color w:val="000000"/>
                <w:sz w:val="22"/>
                <w:szCs w:val="22"/>
              </w:rPr>
              <w:t>0,008</w:t>
            </w:r>
          </w:p>
        </w:tc>
        <w:tc>
          <w:tcPr>
            <w:tcW w:w="308" w:type="pct"/>
            <w:shd w:val="clear" w:color="auto" w:fill="auto"/>
            <w:vAlign w:val="center"/>
          </w:tcPr>
          <w:p w14:paraId="65C3E9C1" w14:textId="2BB68738" w:rsidR="000E494C" w:rsidRPr="00C3569B" w:rsidRDefault="000E494C" w:rsidP="000E494C">
            <w:pPr>
              <w:ind w:left="-22" w:right="-22"/>
              <w:jc w:val="center"/>
              <w:rPr>
                <w:color w:val="000000"/>
                <w:sz w:val="22"/>
                <w:szCs w:val="22"/>
              </w:rPr>
            </w:pPr>
            <w:r w:rsidRPr="007131EF">
              <w:rPr>
                <w:color w:val="000000"/>
                <w:sz w:val="22"/>
                <w:szCs w:val="22"/>
              </w:rPr>
              <w:t>0,008</w:t>
            </w:r>
          </w:p>
        </w:tc>
        <w:tc>
          <w:tcPr>
            <w:tcW w:w="308" w:type="pct"/>
            <w:shd w:val="clear" w:color="auto" w:fill="auto"/>
            <w:vAlign w:val="center"/>
          </w:tcPr>
          <w:p w14:paraId="27EB7179" w14:textId="146E4849" w:rsidR="000E494C" w:rsidRPr="00C3569B" w:rsidRDefault="000E494C" w:rsidP="000E494C">
            <w:pPr>
              <w:ind w:left="-22" w:right="-22"/>
              <w:jc w:val="center"/>
              <w:rPr>
                <w:color w:val="000000"/>
                <w:sz w:val="22"/>
                <w:szCs w:val="22"/>
              </w:rPr>
            </w:pPr>
            <w:r w:rsidRPr="007131EF">
              <w:rPr>
                <w:color w:val="000000"/>
                <w:sz w:val="22"/>
                <w:szCs w:val="22"/>
              </w:rPr>
              <w:t>0,008</w:t>
            </w:r>
          </w:p>
        </w:tc>
        <w:tc>
          <w:tcPr>
            <w:tcW w:w="308" w:type="pct"/>
            <w:shd w:val="clear" w:color="auto" w:fill="auto"/>
            <w:vAlign w:val="center"/>
          </w:tcPr>
          <w:p w14:paraId="0E6CF911" w14:textId="65D7E34C" w:rsidR="000E494C" w:rsidRPr="00C3569B" w:rsidRDefault="000E494C" w:rsidP="000E494C">
            <w:pPr>
              <w:ind w:left="-22" w:right="-22"/>
              <w:jc w:val="center"/>
              <w:rPr>
                <w:color w:val="000000"/>
                <w:sz w:val="22"/>
                <w:szCs w:val="22"/>
              </w:rPr>
            </w:pPr>
            <w:r w:rsidRPr="007131EF">
              <w:rPr>
                <w:color w:val="000000"/>
                <w:sz w:val="22"/>
                <w:szCs w:val="22"/>
              </w:rPr>
              <w:t>0,008</w:t>
            </w:r>
          </w:p>
        </w:tc>
        <w:tc>
          <w:tcPr>
            <w:tcW w:w="308" w:type="pct"/>
            <w:shd w:val="clear" w:color="auto" w:fill="auto"/>
            <w:vAlign w:val="center"/>
          </w:tcPr>
          <w:p w14:paraId="059BA6F2" w14:textId="2637BF17" w:rsidR="000E494C" w:rsidRPr="00C3569B" w:rsidRDefault="000E494C" w:rsidP="000E494C">
            <w:pPr>
              <w:ind w:left="-22" w:right="-22"/>
              <w:jc w:val="center"/>
              <w:rPr>
                <w:color w:val="000000"/>
                <w:sz w:val="22"/>
                <w:szCs w:val="22"/>
              </w:rPr>
            </w:pPr>
            <w:r w:rsidRPr="007131EF">
              <w:rPr>
                <w:color w:val="000000"/>
                <w:sz w:val="22"/>
                <w:szCs w:val="22"/>
              </w:rPr>
              <w:t>0,008</w:t>
            </w:r>
          </w:p>
        </w:tc>
        <w:tc>
          <w:tcPr>
            <w:tcW w:w="308" w:type="pct"/>
            <w:shd w:val="clear" w:color="auto" w:fill="auto"/>
            <w:vAlign w:val="center"/>
          </w:tcPr>
          <w:p w14:paraId="3F603402" w14:textId="43AA9F16" w:rsidR="000E494C" w:rsidRPr="00C3569B" w:rsidRDefault="000E494C" w:rsidP="000E494C">
            <w:pPr>
              <w:ind w:left="-22" w:right="-22"/>
              <w:jc w:val="center"/>
              <w:rPr>
                <w:color w:val="000000"/>
                <w:sz w:val="22"/>
                <w:szCs w:val="22"/>
              </w:rPr>
            </w:pPr>
            <w:r w:rsidRPr="007131EF">
              <w:rPr>
                <w:color w:val="000000"/>
                <w:sz w:val="22"/>
                <w:szCs w:val="22"/>
              </w:rPr>
              <w:t>0,008</w:t>
            </w:r>
          </w:p>
        </w:tc>
        <w:tc>
          <w:tcPr>
            <w:tcW w:w="306" w:type="pct"/>
            <w:vAlign w:val="center"/>
          </w:tcPr>
          <w:p w14:paraId="68B7FD00" w14:textId="03A5DEA5" w:rsidR="000E494C" w:rsidRPr="00C3569B" w:rsidRDefault="000E494C" w:rsidP="000E494C">
            <w:pPr>
              <w:ind w:left="-22" w:right="-22"/>
              <w:jc w:val="center"/>
              <w:rPr>
                <w:color w:val="000000"/>
                <w:sz w:val="22"/>
                <w:szCs w:val="22"/>
              </w:rPr>
            </w:pPr>
            <w:r w:rsidRPr="007131EF">
              <w:rPr>
                <w:color w:val="000000"/>
                <w:sz w:val="22"/>
                <w:szCs w:val="22"/>
              </w:rPr>
              <w:t>0,008</w:t>
            </w:r>
          </w:p>
        </w:tc>
      </w:tr>
      <w:tr w:rsidR="00C73DAD" w:rsidRPr="00C3569B" w14:paraId="410C14A9" w14:textId="77777777" w:rsidTr="00C73DAD">
        <w:trPr>
          <w:cantSplit/>
        </w:trPr>
        <w:tc>
          <w:tcPr>
            <w:tcW w:w="279" w:type="pct"/>
            <w:shd w:val="clear" w:color="auto" w:fill="auto"/>
            <w:vAlign w:val="bottom"/>
          </w:tcPr>
          <w:p w14:paraId="1EAA0439" w14:textId="4DF4E983" w:rsidR="000E494C" w:rsidRPr="00C3569B" w:rsidRDefault="000E494C" w:rsidP="000E494C">
            <w:pPr>
              <w:jc w:val="center"/>
              <w:rPr>
                <w:color w:val="000000"/>
                <w:sz w:val="22"/>
                <w:szCs w:val="22"/>
              </w:rPr>
            </w:pPr>
            <w:r w:rsidRPr="00784C01">
              <w:rPr>
                <w:color w:val="000000"/>
                <w:sz w:val="22"/>
                <w:szCs w:val="22"/>
              </w:rPr>
              <w:t>8.4</w:t>
            </w:r>
          </w:p>
        </w:tc>
        <w:tc>
          <w:tcPr>
            <w:tcW w:w="1881" w:type="pct"/>
            <w:shd w:val="clear" w:color="auto" w:fill="auto"/>
            <w:vAlign w:val="center"/>
          </w:tcPr>
          <w:p w14:paraId="7B70BB52" w14:textId="0C073ACA" w:rsidR="000E494C" w:rsidRPr="00C3569B" w:rsidRDefault="000E494C" w:rsidP="000E494C">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2ECF36F8" w14:textId="0C672191" w:rsidR="000E494C" w:rsidRPr="00C3569B" w:rsidRDefault="000E494C" w:rsidP="000E494C">
            <w:pPr>
              <w:rPr>
                <w:color w:val="000000"/>
                <w:sz w:val="22"/>
                <w:szCs w:val="22"/>
              </w:rPr>
            </w:pPr>
            <w:r w:rsidRPr="007131EF">
              <w:rPr>
                <w:color w:val="000000"/>
                <w:sz w:val="22"/>
                <w:szCs w:val="22"/>
              </w:rPr>
              <w:t>м. куб./ч</w:t>
            </w:r>
          </w:p>
        </w:tc>
        <w:tc>
          <w:tcPr>
            <w:tcW w:w="308" w:type="pct"/>
            <w:shd w:val="clear" w:color="auto" w:fill="auto"/>
            <w:vAlign w:val="center"/>
          </w:tcPr>
          <w:p w14:paraId="5E7C9D6F" w14:textId="6B7F6468" w:rsidR="000E494C" w:rsidRPr="00C3569B" w:rsidRDefault="000E494C" w:rsidP="000E494C">
            <w:pPr>
              <w:ind w:left="-22" w:right="-22"/>
              <w:jc w:val="center"/>
              <w:rPr>
                <w:color w:val="000000"/>
                <w:sz w:val="22"/>
                <w:szCs w:val="22"/>
              </w:rPr>
            </w:pPr>
            <w:r w:rsidRPr="007131EF">
              <w:rPr>
                <w:color w:val="000000"/>
                <w:sz w:val="22"/>
                <w:szCs w:val="22"/>
              </w:rPr>
              <w:t>0,06</w:t>
            </w:r>
          </w:p>
        </w:tc>
        <w:tc>
          <w:tcPr>
            <w:tcW w:w="308" w:type="pct"/>
            <w:shd w:val="clear" w:color="auto" w:fill="auto"/>
            <w:vAlign w:val="center"/>
          </w:tcPr>
          <w:p w14:paraId="6DB0A741" w14:textId="113BD47B" w:rsidR="000E494C" w:rsidRPr="00C3569B" w:rsidRDefault="000E494C" w:rsidP="000E494C">
            <w:pPr>
              <w:ind w:left="-22" w:right="-22"/>
              <w:jc w:val="center"/>
              <w:rPr>
                <w:color w:val="000000"/>
                <w:sz w:val="22"/>
                <w:szCs w:val="22"/>
              </w:rPr>
            </w:pPr>
            <w:r w:rsidRPr="007131EF">
              <w:rPr>
                <w:color w:val="000000"/>
                <w:sz w:val="22"/>
                <w:szCs w:val="22"/>
              </w:rPr>
              <w:t>0,06</w:t>
            </w:r>
          </w:p>
        </w:tc>
        <w:tc>
          <w:tcPr>
            <w:tcW w:w="308" w:type="pct"/>
            <w:shd w:val="clear" w:color="auto" w:fill="auto"/>
            <w:vAlign w:val="center"/>
          </w:tcPr>
          <w:p w14:paraId="2D0D5316" w14:textId="3F533F56" w:rsidR="000E494C" w:rsidRPr="00C3569B" w:rsidRDefault="000E494C" w:rsidP="000E494C">
            <w:pPr>
              <w:ind w:left="-22" w:right="-22"/>
              <w:jc w:val="center"/>
              <w:rPr>
                <w:color w:val="000000"/>
                <w:sz w:val="22"/>
                <w:szCs w:val="22"/>
              </w:rPr>
            </w:pPr>
            <w:r w:rsidRPr="007131EF">
              <w:rPr>
                <w:color w:val="000000"/>
                <w:sz w:val="22"/>
                <w:szCs w:val="22"/>
              </w:rPr>
              <w:t>0,06</w:t>
            </w:r>
          </w:p>
        </w:tc>
        <w:tc>
          <w:tcPr>
            <w:tcW w:w="308" w:type="pct"/>
            <w:shd w:val="clear" w:color="auto" w:fill="auto"/>
            <w:vAlign w:val="center"/>
          </w:tcPr>
          <w:p w14:paraId="7339512D" w14:textId="77B1991C" w:rsidR="000E494C" w:rsidRPr="00C3569B" w:rsidRDefault="000E494C" w:rsidP="000E494C">
            <w:pPr>
              <w:ind w:left="-22" w:right="-22"/>
              <w:jc w:val="center"/>
              <w:rPr>
                <w:color w:val="000000"/>
                <w:sz w:val="22"/>
                <w:szCs w:val="22"/>
              </w:rPr>
            </w:pPr>
            <w:r w:rsidRPr="007131EF">
              <w:rPr>
                <w:color w:val="000000"/>
                <w:sz w:val="22"/>
                <w:szCs w:val="22"/>
              </w:rPr>
              <w:t>0,06</w:t>
            </w:r>
          </w:p>
        </w:tc>
        <w:tc>
          <w:tcPr>
            <w:tcW w:w="308" w:type="pct"/>
            <w:shd w:val="clear" w:color="auto" w:fill="auto"/>
            <w:vAlign w:val="center"/>
          </w:tcPr>
          <w:p w14:paraId="78EC118C" w14:textId="734BC353" w:rsidR="000E494C" w:rsidRPr="00C3569B" w:rsidRDefault="000E494C" w:rsidP="000E494C">
            <w:pPr>
              <w:ind w:left="-22" w:right="-22"/>
              <w:jc w:val="center"/>
              <w:rPr>
                <w:color w:val="000000"/>
                <w:sz w:val="22"/>
                <w:szCs w:val="22"/>
              </w:rPr>
            </w:pPr>
            <w:r w:rsidRPr="007131EF">
              <w:rPr>
                <w:color w:val="000000"/>
                <w:sz w:val="22"/>
                <w:szCs w:val="22"/>
              </w:rPr>
              <w:t>0,06</w:t>
            </w:r>
          </w:p>
        </w:tc>
        <w:tc>
          <w:tcPr>
            <w:tcW w:w="308" w:type="pct"/>
            <w:shd w:val="clear" w:color="auto" w:fill="auto"/>
            <w:vAlign w:val="center"/>
          </w:tcPr>
          <w:p w14:paraId="136A1EC6" w14:textId="3C91469B" w:rsidR="000E494C" w:rsidRPr="00C3569B" w:rsidRDefault="000E494C" w:rsidP="000E494C">
            <w:pPr>
              <w:ind w:left="-22" w:right="-22"/>
              <w:jc w:val="center"/>
              <w:rPr>
                <w:color w:val="000000"/>
                <w:sz w:val="22"/>
                <w:szCs w:val="22"/>
              </w:rPr>
            </w:pPr>
            <w:r w:rsidRPr="007131EF">
              <w:rPr>
                <w:color w:val="000000"/>
                <w:sz w:val="22"/>
                <w:szCs w:val="22"/>
              </w:rPr>
              <w:t>0,06</w:t>
            </w:r>
          </w:p>
        </w:tc>
        <w:tc>
          <w:tcPr>
            <w:tcW w:w="308" w:type="pct"/>
            <w:shd w:val="clear" w:color="auto" w:fill="auto"/>
            <w:vAlign w:val="center"/>
          </w:tcPr>
          <w:p w14:paraId="692B4F98" w14:textId="2C4E811A" w:rsidR="000E494C" w:rsidRPr="00C3569B" w:rsidRDefault="000E494C" w:rsidP="000E494C">
            <w:pPr>
              <w:ind w:left="-22" w:right="-22"/>
              <w:jc w:val="center"/>
              <w:rPr>
                <w:color w:val="000000"/>
                <w:sz w:val="22"/>
                <w:szCs w:val="22"/>
              </w:rPr>
            </w:pPr>
            <w:r w:rsidRPr="007131EF">
              <w:rPr>
                <w:color w:val="000000"/>
                <w:sz w:val="22"/>
                <w:szCs w:val="22"/>
              </w:rPr>
              <w:t>0,06</w:t>
            </w:r>
          </w:p>
        </w:tc>
        <w:tc>
          <w:tcPr>
            <w:tcW w:w="306" w:type="pct"/>
            <w:vAlign w:val="center"/>
          </w:tcPr>
          <w:p w14:paraId="3D9966DE" w14:textId="5ABB7F49" w:rsidR="000E494C" w:rsidRPr="00C3569B" w:rsidRDefault="000E494C" w:rsidP="000E494C">
            <w:pPr>
              <w:ind w:left="-22" w:right="-22"/>
              <w:jc w:val="center"/>
              <w:rPr>
                <w:color w:val="000000"/>
                <w:sz w:val="22"/>
                <w:szCs w:val="22"/>
              </w:rPr>
            </w:pPr>
            <w:r w:rsidRPr="007131EF">
              <w:rPr>
                <w:color w:val="000000"/>
                <w:sz w:val="22"/>
                <w:szCs w:val="22"/>
              </w:rPr>
              <w:t>0,06</w:t>
            </w:r>
          </w:p>
        </w:tc>
      </w:tr>
      <w:tr w:rsidR="00C73DAD" w:rsidRPr="00C3569B" w14:paraId="3B21E3FB" w14:textId="77777777" w:rsidTr="00C73DAD">
        <w:trPr>
          <w:cantSplit/>
        </w:trPr>
        <w:tc>
          <w:tcPr>
            <w:tcW w:w="279" w:type="pct"/>
            <w:shd w:val="clear" w:color="auto" w:fill="auto"/>
            <w:vAlign w:val="bottom"/>
          </w:tcPr>
          <w:p w14:paraId="3590679E" w14:textId="461BB46D" w:rsidR="000E494C" w:rsidRPr="00C3569B" w:rsidRDefault="000E494C" w:rsidP="000E494C">
            <w:pPr>
              <w:jc w:val="center"/>
              <w:rPr>
                <w:color w:val="000000"/>
                <w:sz w:val="22"/>
                <w:szCs w:val="22"/>
              </w:rPr>
            </w:pPr>
            <w:r w:rsidRPr="00784C01">
              <w:rPr>
                <w:color w:val="000000"/>
                <w:sz w:val="22"/>
                <w:szCs w:val="22"/>
              </w:rPr>
              <w:t>9</w:t>
            </w:r>
          </w:p>
        </w:tc>
        <w:tc>
          <w:tcPr>
            <w:tcW w:w="1881" w:type="pct"/>
            <w:shd w:val="clear" w:color="auto" w:fill="auto"/>
            <w:vAlign w:val="bottom"/>
          </w:tcPr>
          <w:p w14:paraId="7FE3DCF4" w14:textId="2DDFEE44" w:rsidR="000E494C" w:rsidRPr="00C3569B" w:rsidRDefault="000E494C" w:rsidP="000E494C">
            <w:pPr>
              <w:rPr>
                <w:color w:val="000000"/>
                <w:sz w:val="22"/>
                <w:szCs w:val="22"/>
              </w:rPr>
            </w:pPr>
            <w:r w:rsidRPr="007131EF">
              <w:rPr>
                <w:b/>
                <w:bCs/>
                <w:color w:val="000000"/>
                <w:sz w:val="22"/>
                <w:szCs w:val="22"/>
              </w:rPr>
              <w:t>Котельная №10 (школа, д. Воегурт)</w:t>
            </w:r>
          </w:p>
        </w:tc>
        <w:tc>
          <w:tcPr>
            <w:tcW w:w="377" w:type="pct"/>
            <w:shd w:val="clear" w:color="auto" w:fill="auto"/>
            <w:vAlign w:val="center"/>
          </w:tcPr>
          <w:p w14:paraId="63A0848F" w14:textId="77777777" w:rsidR="000E494C" w:rsidRPr="00C3569B" w:rsidRDefault="000E494C" w:rsidP="000E494C">
            <w:pPr>
              <w:rPr>
                <w:color w:val="000000"/>
                <w:sz w:val="22"/>
                <w:szCs w:val="22"/>
              </w:rPr>
            </w:pPr>
          </w:p>
        </w:tc>
        <w:tc>
          <w:tcPr>
            <w:tcW w:w="308" w:type="pct"/>
            <w:shd w:val="clear" w:color="auto" w:fill="auto"/>
            <w:vAlign w:val="center"/>
          </w:tcPr>
          <w:p w14:paraId="200A4EF9"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468464F2"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6021847C"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00E46A75"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55D4C313"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5E4C8F10"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3A1931FA" w14:textId="77777777" w:rsidR="000E494C" w:rsidRPr="00C3569B" w:rsidRDefault="000E494C" w:rsidP="000E494C">
            <w:pPr>
              <w:ind w:left="-22" w:right="-22"/>
              <w:jc w:val="center"/>
              <w:rPr>
                <w:color w:val="000000"/>
                <w:sz w:val="22"/>
                <w:szCs w:val="22"/>
              </w:rPr>
            </w:pPr>
          </w:p>
        </w:tc>
        <w:tc>
          <w:tcPr>
            <w:tcW w:w="306" w:type="pct"/>
            <w:vAlign w:val="bottom"/>
          </w:tcPr>
          <w:p w14:paraId="739F2380" w14:textId="77777777" w:rsidR="000E494C" w:rsidRPr="00C3569B" w:rsidRDefault="000E494C" w:rsidP="000E494C">
            <w:pPr>
              <w:ind w:left="-22" w:right="-22"/>
              <w:jc w:val="center"/>
              <w:rPr>
                <w:color w:val="000000"/>
                <w:sz w:val="22"/>
                <w:szCs w:val="22"/>
              </w:rPr>
            </w:pPr>
          </w:p>
        </w:tc>
      </w:tr>
      <w:tr w:rsidR="00C73DAD" w:rsidRPr="00C3569B" w14:paraId="47B2851B" w14:textId="77777777" w:rsidTr="00C73DAD">
        <w:trPr>
          <w:cantSplit/>
        </w:trPr>
        <w:tc>
          <w:tcPr>
            <w:tcW w:w="279" w:type="pct"/>
            <w:shd w:val="clear" w:color="auto" w:fill="auto"/>
            <w:vAlign w:val="bottom"/>
          </w:tcPr>
          <w:p w14:paraId="4A015EF5" w14:textId="16F10EDE" w:rsidR="000E494C" w:rsidRPr="00C3569B" w:rsidRDefault="000E494C" w:rsidP="000E494C">
            <w:pPr>
              <w:jc w:val="center"/>
              <w:rPr>
                <w:b/>
                <w:bCs/>
                <w:color w:val="000000"/>
                <w:sz w:val="22"/>
                <w:szCs w:val="22"/>
              </w:rPr>
            </w:pPr>
            <w:r w:rsidRPr="00784C01">
              <w:rPr>
                <w:color w:val="000000"/>
                <w:sz w:val="22"/>
                <w:szCs w:val="22"/>
              </w:rPr>
              <w:t>9.1</w:t>
            </w:r>
          </w:p>
        </w:tc>
        <w:tc>
          <w:tcPr>
            <w:tcW w:w="1881" w:type="pct"/>
            <w:shd w:val="clear" w:color="auto" w:fill="auto"/>
            <w:vAlign w:val="center"/>
          </w:tcPr>
          <w:p w14:paraId="31A4A8FB" w14:textId="46D5B6A1" w:rsidR="000E494C" w:rsidRPr="00C3569B" w:rsidRDefault="000E494C" w:rsidP="000E494C">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14F38612" w14:textId="0FCC15C8" w:rsidR="000E494C" w:rsidRPr="00C3569B" w:rsidRDefault="000E494C" w:rsidP="000E494C">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5D6B0EB2" w14:textId="236C6496" w:rsidR="000E494C" w:rsidRPr="00C3569B" w:rsidRDefault="000E494C" w:rsidP="000E494C">
            <w:pPr>
              <w:ind w:left="-22" w:right="-22"/>
              <w:jc w:val="center"/>
              <w:rPr>
                <w:color w:val="000000"/>
                <w:sz w:val="22"/>
                <w:szCs w:val="22"/>
              </w:rPr>
            </w:pPr>
            <w:r w:rsidRPr="007131EF">
              <w:rPr>
                <w:color w:val="000000"/>
                <w:sz w:val="22"/>
                <w:szCs w:val="22"/>
              </w:rPr>
              <w:t>0,110</w:t>
            </w:r>
          </w:p>
        </w:tc>
        <w:tc>
          <w:tcPr>
            <w:tcW w:w="308" w:type="pct"/>
            <w:shd w:val="clear" w:color="auto" w:fill="auto"/>
            <w:vAlign w:val="center"/>
          </w:tcPr>
          <w:p w14:paraId="6F1F984E" w14:textId="105B9A8C" w:rsidR="000E494C" w:rsidRPr="00C3569B" w:rsidRDefault="000E494C" w:rsidP="000E494C">
            <w:pPr>
              <w:ind w:left="-22" w:right="-22"/>
              <w:jc w:val="center"/>
              <w:rPr>
                <w:color w:val="000000"/>
                <w:sz w:val="22"/>
                <w:szCs w:val="22"/>
              </w:rPr>
            </w:pPr>
            <w:r w:rsidRPr="007131EF">
              <w:rPr>
                <w:color w:val="000000"/>
                <w:sz w:val="22"/>
                <w:szCs w:val="22"/>
              </w:rPr>
              <w:t>0,110</w:t>
            </w:r>
          </w:p>
        </w:tc>
        <w:tc>
          <w:tcPr>
            <w:tcW w:w="308" w:type="pct"/>
            <w:shd w:val="clear" w:color="auto" w:fill="auto"/>
            <w:vAlign w:val="center"/>
          </w:tcPr>
          <w:p w14:paraId="2A22D9C7" w14:textId="2544AE59" w:rsidR="000E494C" w:rsidRPr="00C3569B" w:rsidRDefault="000E494C" w:rsidP="000E494C">
            <w:pPr>
              <w:ind w:left="-22" w:right="-22"/>
              <w:jc w:val="center"/>
              <w:rPr>
                <w:color w:val="000000"/>
                <w:sz w:val="22"/>
                <w:szCs w:val="22"/>
              </w:rPr>
            </w:pPr>
            <w:r w:rsidRPr="007131EF">
              <w:rPr>
                <w:color w:val="000000"/>
                <w:sz w:val="22"/>
                <w:szCs w:val="22"/>
              </w:rPr>
              <w:t>0,160</w:t>
            </w:r>
          </w:p>
        </w:tc>
        <w:tc>
          <w:tcPr>
            <w:tcW w:w="308" w:type="pct"/>
            <w:shd w:val="clear" w:color="auto" w:fill="auto"/>
            <w:vAlign w:val="center"/>
          </w:tcPr>
          <w:p w14:paraId="1609816F" w14:textId="56E15CBB" w:rsidR="000E494C" w:rsidRPr="00C3569B" w:rsidRDefault="000E494C" w:rsidP="000E494C">
            <w:pPr>
              <w:ind w:left="-22" w:right="-22"/>
              <w:jc w:val="center"/>
              <w:rPr>
                <w:color w:val="000000"/>
                <w:sz w:val="22"/>
                <w:szCs w:val="22"/>
              </w:rPr>
            </w:pPr>
            <w:r w:rsidRPr="007131EF">
              <w:rPr>
                <w:color w:val="000000"/>
                <w:sz w:val="22"/>
                <w:szCs w:val="22"/>
              </w:rPr>
              <w:t>0,160</w:t>
            </w:r>
          </w:p>
        </w:tc>
        <w:tc>
          <w:tcPr>
            <w:tcW w:w="308" w:type="pct"/>
            <w:shd w:val="clear" w:color="auto" w:fill="auto"/>
            <w:vAlign w:val="center"/>
          </w:tcPr>
          <w:p w14:paraId="05B74683" w14:textId="1EAF47F4" w:rsidR="000E494C" w:rsidRPr="00C3569B" w:rsidRDefault="000E494C" w:rsidP="000E494C">
            <w:pPr>
              <w:ind w:left="-22" w:right="-22"/>
              <w:jc w:val="center"/>
              <w:rPr>
                <w:color w:val="000000"/>
                <w:sz w:val="22"/>
                <w:szCs w:val="22"/>
              </w:rPr>
            </w:pPr>
            <w:r w:rsidRPr="007131EF">
              <w:rPr>
                <w:color w:val="000000"/>
                <w:sz w:val="22"/>
                <w:szCs w:val="22"/>
              </w:rPr>
              <w:t>0,160</w:t>
            </w:r>
          </w:p>
        </w:tc>
        <w:tc>
          <w:tcPr>
            <w:tcW w:w="308" w:type="pct"/>
            <w:shd w:val="clear" w:color="auto" w:fill="auto"/>
            <w:vAlign w:val="center"/>
          </w:tcPr>
          <w:p w14:paraId="6318B221" w14:textId="45682332" w:rsidR="000E494C" w:rsidRPr="00C3569B" w:rsidRDefault="000E494C" w:rsidP="000E494C">
            <w:pPr>
              <w:ind w:left="-22" w:right="-22"/>
              <w:jc w:val="center"/>
              <w:rPr>
                <w:color w:val="000000"/>
                <w:sz w:val="22"/>
                <w:szCs w:val="22"/>
              </w:rPr>
            </w:pPr>
            <w:r w:rsidRPr="007131EF">
              <w:rPr>
                <w:color w:val="000000"/>
                <w:sz w:val="22"/>
                <w:szCs w:val="22"/>
              </w:rPr>
              <w:t>0,160</w:t>
            </w:r>
          </w:p>
        </w:tc>
        <w:tc>
          <w:tcPr>
            <w:tcW w:w="308" w:type="pct"/>
            <w:shd w:val="clear" w:color="auto" w:fill="auto"/>
            <w:vAlign w:val="center"/>
          </w:tcPr>
          <w:p w14:paraId="45769213" w14:textId="471B20E9" w:rsidR="000E494C" w:rsidRPr="00C3569B" w:rsidRDefault="000E494C" w:rsidP="000E494C">
            <w:pPr>
              <w:ind w:left="-22" w:right="-22"/>
              <w:jc w:val="center"/>
              <w:rPr>
                <w:color w:val="000000"/>
                <w:sz w:val="22"/>
                <w:szCs w:val="22"/>
              </w:rPr>
            </w:pPr>
            <w:r w:rsidRPr="007131EF">
              <w:rPr>
                <w:color w:val="000000"/>
                <w:sz w:val="22"/>
                <w:szCs w:val="22"/>
              </w:rPr>
              <w:t>0,160</w:t>
            </w:r>
          </w:p>
        </w:tc>
        <w:tc>
          <w:tcPr>
            <w:tcW w:w="306" w:type="pct"/>
            <w:vAlign w:val="center"/>
          </w:tcPr>
          <w:p w14:paraId="70CEC6EE" w14:textId="76CA6C20" w:rsidR="000E494C" w:rsidRPr="00C3569B" w:rsidRDefault="000E494C" w:rsidP="000E494C">
            <w:pPr>
              <w:ind w:left="-22" w:right="-22"/>
              <w:jc w:val="center"/>
              <w:rPr>
                <w:color w:val="000000"/>
                <w:sz w:val="22"/>
                <w:szCs w:val="22"/>
              </w:rPr>
            </w:pPr>
            <w:r w:rsidRPr="007131EF">
              <w:rPr>
                <w:color w:val="000000"/>
                <w:sz w:val="22"/>
                <w:szCs w:val="22"/>
              </w:rPr>
              <w:t>0,160</w:t>
            </w:r>
          </w:p>
        </w:tc>
      </w:tr>
      <w:tr w:rsidR="00C73DAD" w:rsidRPr="00C3569B" w14:paraId="38365C26" w14:textId="77777777" w:rsidTr="00C73DAD">
        <w:trPr>
          <w:cantSplit/>
        </w:trPr>
        <w:tc>
          <w:tcPr>
            <w:tcW w:w="279" w:type="pct"/>
            <w:shd w:val="clear" w:color="auto" w:fill="auto"/>
            <w:vAlign w:val="bottom"/>
          </w:tcPr>
          <w:p w14:paraId="5BC31280" w14:textId="3DC969C9" w:rsidR="000E494C" w:rsidRPr="00C3569B" w:rsidRDefault="000E494C" w:rsidP="000E494C">
            <w:pPr>
              <w:jc w:val="center"/>
              <w:rPr>
                <w:color w:val="000000"/>
                <w:sz w:val="22"/>
                <w:szCs w:val="22"/>
              </w:rPr>
            </w:pPr>
            <w:r w:rsidRPr="00784C01">
              <w:rPr>
                <w:color w:val="000000"/>
                <w:sz w:val="22"/>
                <w:szCs w:val="22"/>
              </w:rPr>
              <w:t>9.2</w:t>
            </w:r>
          </w:p>
        </w:tc>
        <w:tc>
          <w:tcPr>
            <w:tcW w:w="1881" w:type="pct"/>
            <w:shd w:val="clear" w:color="auto" w:fill="auto"/>
            <w:vAlign w:val="center"/>
          </w:tcPr>
          <w:p w14:paraId="65A999FB" w14:textId="175E064D" w:rsidR="000E494C" w:rsidRPr="00C3569B" w:rsidRDefault="000E494C" w:rsidP="000E494C">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36851816" w14:textId="0D247737" w:rsidR="000E494C" w:rsidRPr="00C3569B" w:rsidRDefault="000E494C" w:rsidP="000E494C">
            <w:pPr>
              <w:rPr>
                <w:color w:val="000000"/>
                <w:sz w:val="22"/>
                <w:szCs w:val="22"/>
              </w:rPr>
            </w:pPr>
            <w:r w:rsidRPr="007131EF">
              <w:rPr>
                <w:color w:val="000000"/>
                <w:sz w:val="22"/>
                <w:szCs w:val="22"/>
              </w:rPr>
              <w:t>м. куб.</w:t>
            </w:r>
          </w:p>
        </w:tc>
        <w:tc>
          <w:tcPr>
            <w:tcW w:w="308" w:type="pct"/>
            <w:shd w:val="clear" w:color="auto" w:fill="auto"/>
            <w:vAlign w:val="center"/>
          </w:tcPr>
          <w:p w14:paraId="2AF9DF08" w14:textId="4AFE3825" w:rsidR="000E494C" w:rsidRPr="00C3569B" w:rsidRDefault="000E494C" w:rsidP="000E494C">
            <w:pPr>
              <w:ind w:left="-22" w:right="-22"/>
              <w:jc w:val="center"/>
              <w:rPr>
                <w:color w:val="000000"/>
                <w:sz w:val="22"/>
                <w:szCs w:val="22"/>
              </w:rPr>
            </w:pPr>
            <w:r w:rsidRPr="007131EF">
              <w:rPr>
                <w:color w:val="000000"/>
                <w:sz w:val="22"/>
                <w:szCs w:val="22"/>
              </w:rPr>
              <w:t>8,314</w:t>
            </w:r>
          </w:p>
        </w:tc>
        <w:tc>
          <w:tcPr>
            <w:tcW w:w="308" w:type="pct"/>
            <w:shd w:val="clear" w:color="auto" w:fill="auto"/>
            <w:vAlign w:val="center"/>
          </w:tcPr>
          <w:p w14:paraId="4EEE03FB" w14:textId="15BCC201" w:rsidR="000E494C" w:rsidRPr="00C3569B" w:rsidRDefault="000E494C" w:rsidP="000E494C">
            <w:pPr>
              <w:ind w:left="-22" w:right="-22"/>
              <w:jc w:val="center"/>
              <w:rPr>
                <w:color w:val="000000"/>
                <w:sz w:val="22"/>
                <w:szCs w:val="22"/>
              </w:rPr>
            </w:pPr>
            <w:r w:rsidRPr="007131EF">
              <w:rPr>
                <w:color w:val="000000"/>
                <w:sz w:val="22"/>
                <w:szCs w:val="22"/>
              </w:rPr>
              <w:t>8,314</w:t>
            </w:r>
          </w:p>
        </w:tc>
        <w:tc>
          <w:tcPr>
            <w:tcW w:w="308" w:type="pct"/>
            <w:shd w:val="clear" w:color="auto" w:fill="auto"/>
            <w:vAlign w:val="center"/>
          </w:tcPr>
          <w:p w14:paraId="1C1B985E" w14:textId="056B5CAF" w:rsidR="000E494C" w:rsidRPr="00C3569B" w:rsidRDefault="000E494C" w:rsidP="000E494C">
            <w:pPr>
              <w:ind w:left="-22" w:right="-22"/>
              <w:jc w:val="center"/>
              <w:rPr>
                <w:color w:val="000000"/>
                <w:sz w:val="22"/>
                <w:szCs w:val="22"/>
              </w:rPr>
            </w:pPr>
            <w:r w:rsidRPr="007131EF">
              <w:rPr>
                <w:color w:val="000000"/>
                <w:sz w:val="22"/>
                <w:szCs w:val="22"/>
              </w:rPr>
              <w:t>12,078</w:t>
            </w:r>
          </w:p>
        </w:tc>
        <w:tc>
          <w:tcPr>
            <w:tcW w:w="308" w:type="pct"/>
            <w:shd w:val="clear" w:color="auto" w:fill="auto"/>
            <w:vAlign w:val="center"/>
          </w:tcPr>
          <w:p w14:paraId="69B0FC01" w14:textId="02CF6185" w:rsidR="000E494C" w:rsidRPr="00C3569B" w:rsidRDefault="000E494C" w:rsidP="000E494C">
            <w:pPr>
              <w:ind w:left="-22" w:right="-22"/>
              <w:jc w:val="center"/>
              <w:rPr>
                <w:color w:val="000000"/>
                <w:sz w:val="22"/>
                <w:szCs w:val="22"/>
              </w:rPr>
            </w:pPr>
            <w:r w:rsidRPr="007131EF">
              <w:rPr>
                <w:color w:val="000000"/>
                <w:sz w:val="22"/>
                <w:szCs w:val="22"/>
              </w:rPr>
              <w:t>12,078</w:t>
            </w:r>
          </w:p>
        </w:tc>
        <w:tc>
          <w:tcPr>
            <w:tcW w:w="308" w:type="pct"/>
            <w:shd w:val="clear" w:color="auto" w:fill="auto"/>
            <w:vAlign w:val="center"/>
          </w:tcPr>
          <w:p w14:paraId="45C0927F" w14:textId="68DCEAC7" w:rsidR="000E494C" w:rsidRPr="00C3569B" w:rsidRDefault="000E494C" w:rsidP="000E494C">
            <w:pPr>
              <w:ind w:left="-22" w:right="-22"/>
              <w:jc w:val="center"/>
              <w:rPr>
                <w:color w:val="000000"/>
                <w:sz w:val="22"/>
                <w:szCs w:val="22"/>
              </w:rPr>
            </w:pPr>
            <w:r w:rsidRPr="007131EF">
              <w:rPr>
                <w:color w:val="000000"/>
                <w:sz w:val="22"/>
                <w:szCs w:val="22"/>
              </w:rPr>
              <w:t>12,078</w:t>
            </w:r>
          </w:p>
        </w:tc>
        <w:tc>
          <w:tcPr>
            <w:tcW w:w="308" w:type="pct"/>
            <w:shd w:val="clear" w:color="auto" w:fill="auto"/>
            <w:vAlign w:val="center"/>
          </w:tcPr>
          <w:p w14:paraId="07C0EDB4" w14:textId="7E27CEBA" w:rsidR="000E494C" w:rsidRPr="00C3569B" w:rsidRDefault="000E494C" w:rsidP="000E494C">
            <w:pPr>
              <w:ind w:left="-22" w:right="-22"/>
              <w:jc w:val="center"/>
              <w:rPr>
                <w:color w:val="000000"/>
                <w:sz w:val="22"/>
                <w:szCs w:val="22"/>
              </w:rPr>
            </w:pPr>
            <w:r w:rsidRPr="007131EF">
              <w:rPr>
                <w:color w:val="000000"/>
                <w:sz w:val="22"/>
                <w:szCs w:val="22"/>
              </w:rPr>
              <w:t>12,078</w:t>
            </w:r>
          </w:p>
        </w:tc>
        <w:tc>
          <w:tcPr>
            <w:tcW w:w="308" w:type="pct"/>
            <w:shd w:val="clear" w:color="auto" w:fill="auto"/>
            <w:vAlign w:val="center"/>
          </w:tcPr>
          <w:p w14:paraId="0F6BC485" w14:textId="58329EC5" w:rsidR="000E494C" w:rsidRPr="00C3569B" w:rsidRDefault="000E494C" w:rsidP="000E494C">
            <w:pPr>
              <w:ind w:left="-22" w:right="-22"/>
              <w:jc w:val="center"/>
              <w:rPr>
                <w:color w:val="000000"/>
                <w:sz w:val="22"/>
                <w:szCs w:val="22"/>
              </w:rPr>
            </w:pPr>
            <w:r w:rsidRPr="007131EF">
              <w:rPr>
                <w:color w:val="000000"/>
                <w:sz w:val="22"/>
                <w:szCs w:val="22"/>
              </w:rPr>
              <w:t>12,078</w:t>
            </w:r>
          </w:p>
        </w:tc>
        <w:tc>
          <w:tcPr>
            <w:tcW w:w="306" w:type="pct"/>
            <w:vAlign w:val="center"/>
          </w:tcPr>
          <w:p w14:paraId="345EE9A6" w14:textId="2901C64E" w:rsidR="000E494C" w:rsidRPr="00C3569B" w:rsidRDefault="000E494C" w:rsidP="000E494C">
            <w:pPr>
              <w:ind w:left="-22" w:right="-22"/>
              <w:jc w:val="center"/>
              <w:rPr>
                <w:color w:val="000000"/>
                <w:sz w:val="22"/>
                <w:szCs w:val="22"/>
              </w:rPr>
            </w:pPr>
            <w:r w:rsidRPr="007131EF">
              <w:rPr>
                <w:color w:val="000000"/>
                <w:sz w:val="22"/>
                <w:szCs w:val="22"/>
              </w:rPr>
              <w:t>12,078</w:t>
            </w:r>
          </w:p>
        </w:tc>
      </w:tr>
      <w:tr w:rsidR="00C73DAD" w:rsidRPr="00C3569B" w14:paraId="7E26F225" w14:textId="77777777" w:rsidTr="00C73DAD">
        <w:trPr>
          <w:cantSplit/>
        </w:trPr>
        <w:tc>
          <w:tcPr>
            <w:tcW w:w="279" w:type="pct"/>
            <w:shd w:val="clear" w:color="auto" w:fill="auto"/>
            <w:vAlign w:val="bottom"/>
          </w:tcPr>
          <w:p w14:paraId="0F4D1277" w14:textId="646B1350" w:rsidR="000E494C" w:rsidRPr="00C3569B" w:rsidRDefault="000E494C" w:rsidP="000E494C">
            <w:pPr>
              <w:jc w:val="center"/>
              <w:rPr>
                <w:color w:val="000000"/>
                <w:sz w:val="22"/>
                <w:szCs w:val="22"/>
              </w:rPr>
            </w:pPr>
            <w:r w:rsidRPr="00784C01">
              <w:rPr>
                <w:color w:val="000000"/>
                <w:sz w:val="22"/>
                <w:szCs w:val="22"/>
              </w:rPr>
              <w:t>9.3</w:t>
            </w:r>
          </w:p>
        </w:tc>
        <w:tc>
          <w:tcPr>
            <w:tcW w:w="1881" w:type="pct"/>
            <w:shd w:val="clear" w:color="auto" w:fill="auto"/>
            <w:vAlign w:val="center"/>
          </w:tcPr>
          <w:p w14:paraId="1ACA139C" w14:textId="0CDBEB74" w:rsidR="000E494C" w:rsidRPr="00C3569B" w:rsidRDefault="000E494C" w:rsidP="000E494C">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555EF9DF" w14:textId="6BE47570" w:rsidR="000E494C" w:rsidRPr="00C3569B" w:rsidRDefault="000E494C" w:rsidP="000E494C">
            <w:pPr>
              <w:rPr>
                <w:color w:val="000000"/>
                <w:sz w:val="22"/>
                <w:szCs w:val="22"/>
              </w:rPr>
            </w:pPr>
            <w:r w:rsidRPr="007131EF">
              <w:rPr>
                <w:color w:val="000000"/>
                <w:sz w:val="22"/>
                <w:szCs w:val="22"/>
              </w:rPr>
              <w:t>м. куб./ч</w:t>
            </w:r>
          </w:p>
        </w:tc>
        <w:tc>
          <w:tcPr>
            <w:tcW w:w="308" w:type="pct"/>
            <w:shd w:val="clear" w:color="auto" w:fill="auto"/>
            <w:vAlign w:val="center"/>
          </w:tcPr>
          <w:p w14:paraId="37A4D4AD" w14:textId="367A41A6" w:rsidR="000E494C" w:rsidRPr="00C3569B" w:rsidRDefault="000E494C" w:rsidP="000E494C">
            <w:pPr>
              <w:ind w:left="-22" w:right="-22"/>
              <w:jc w:val="center"/>
              <w:rPr>
                <w:color w:val="000000"/>
                <w:sz w:val="22"/>
                <w:szCs w:val="22"/>
              </w:rPr>
            </w:pPr>
            <w:r w:rsidRPr="007131EF">
              <w:rPr>
                <w:color w:val="000000"/>
                <w:sz w:val="22"/>
                <w:szCs w:val="22"/>
              </w:rPr>
              <w:t>0,021</w:t>
            </w:r>
          </w:p>
        </w:tc>
        <w:tc>
          <w:tcPr>
            <w:tcW w:w="308" w:type="pct"/>
            <w:shd w:val="clear" w:color="auto" w:fill="auto"/>
            <w:vAlign w:val="center"/>
          </w:tcPr>
          <w:p w14:paraId="497FC391" w14:textId="0B354FCE" w:rsidR="000E494C" w:rsidRPr="00C3569B" w:rsidRDefault="000E494C" w:rsidP="000E494C">
            <w:pPr>
              <w:ind w:left="-22" w:right="-22"/>
              <w:jc w:val="center"/>
              <w:rPr>
                <w:color w:val="000000"/>
                <w:sz w:val="22"/>
                <w:szCs w:val="22"/>
              </w:rPr>
            </w:pPr>
            <w:r w:rsidRPr="007131EF">
              <w:rPr>
                <w:color w:val="000000"/>
                <w:sz w:val="22"/>
                <w:szCs w:val="22"/>
              </w:rPr>
              <w:t>0,021</w:t>
            </w:r>
          </w:p>
        </w:tc>
        <w:tc>
          <w:tcPr>
            <w:tcW w:w="308" w:type="pct"/>
            <w:shd w:val="clear" w:color="auto" w:fill="auto"/>
            <w:vAlign w:val="center"/>
          </w:tcPr>
          <w:p w14:paraId="457E7FE5" w14:textId="174344CA" w:rsidR="000E494C" w:rsidRPr="00C3569B" w:rsidRDefault="000E494C" w:rsidP="000E494C">
            <w:pPr>
              <w:ind w:left="-22" w:right="-22"/>
              <w:jc w:val="center"/>
              <w:rPr>
                <w:color w:val="000000"/>
                <w:sz w:val="22"/>
                <w:szCs w:val="22"/>
              </w:rPr>
            </w:pPr>
            <w:r w:rsidRPr="007131EF">
              <w:rPr>
                <w:color w:val="000000"/>
                <w:sz w:val="22"/>
                <w:szCs w:val="22"/>
              </w:rPr>
              <w:t>0,030</w:t>
            </w:r>
          </w:p>
        </w:tc>
        <w:tc>
          <w:tcPr>
            <w:tcW w:w="308" w:type="pct"/>
            <w:shd w:val="clear" w:color="auto" w:fill="auto"/>
            <w:vAlign w:val="center"/>
          </w:tcPr>
          <w:p w14:paraId="20FD5573" w14:textId="0AB2C0A5" w:rsidR="000E494C" w:rsidRPr="00C3569B" w:rsidRDefault="000E494C" w:rsidP="000E494C">
            <w:pPr>
              <w:ind w:left="-22" w:right="-22"/>
              <w:jc w:val="center"/>
              <w:rPr>
                <w:color w:val="000000"/>
                <w:sz w:val="22"/>
                <w:szCs w:val="22"/>
              </w:rPr>
            </w:pPr>
            <w:r w:rsidRPr="007131EF">
              <w:rPr>
                <w:color w:val="000000"/>
                <w:sz w:val="22"/>
                <w:szCs w:val="22"/>
              </w:rPr>
              <w:t>0,030</w:t>
            </w:r>
          </w:p>
        </w:tc>
        <w:tc>
          <w:tcPr>
            <w:tcW w:w="308" w:type="pct"/>
            <w:shd w:val="clear" w:color="auto" w:fill="auto"/>
            <w:vAlign w:val="center"/>
          </w:tcPr>
          <w:p w14:paraId="31C3EDC7" w14:textId="06952375" w:rsidR="000E494C" w:rsidRPr="00C3569B" w:rsidRDefault="000E494C" w:rsidP="000E494C">
            <w:pPr>
              <w:ind w:left="-22" w:right="-22"/>
              <w:jc w:val="center"/>
              <w:rPr>
                <w:color w:val="000000"/>
                <w:sz w:val="22"/>
                <w:szCs w:val="22"/>
              </w:rPr>
            </w:pPr>
            <w:r w:rsidRPr="007131EF">
              <w:rPr>
                <w:color w:val="000000"/>
                <w:sz w:val="22"/>
                <w:szCs w:val="22"/>
              </w:rPr>
              <w:t>0,030</w:t>
            </w:r>
          </w:p>
        </w:tc>
        <w:tc>
          <w:tcPr>
            <w:tcW w:w="308" w:type="pct"/>
            <w:shd w:val="clear" w:color="auto" w:fill="auto"/>
            <w:vAlign w:val="center"/>
          </w:tcPr>
          <w:p w14:paraId="4485AC55" w14:textId="227DE4BF" w:rsidR="000E494C" w:rsidRPr="00C3569B" w:rsidRDefault="000E494C" w:rsidP="000E494C">
            <w:pPr>
              <w:ind w:left="-22" w:right="-22"/>
              <w:jc w:val="center"/>
              <w:rPr>
                <w:color w:val="000000"/>
                <w:sz w:val="22"/>
                <w:szCs w:val="22"/>
              </w:rPr>
            </w:pPr>
            <w:r w:rsidRPr="007131EF">
              <w:rPr>
                <w:color w:val="000000"/>
                <w:sz w:val="22"/>
                <w:szCs w:val="22"/>
              </w:rPr>
              <w:t>0,030</w:t>
            </w:r>
          </w:p>
        </w:tc>
        <w:tc>
          <w:tcPr>
            <w:tcW w:w="308" w:type="pct"/>
            <w:shd w:val="clear" w:color="auto" w:fill="auto"/>
            <w:vAlign w:val="center"/>
          </w:tcPr>
          <w:p w14:paraId="573105D4" w14:textId="52BD316D" w:rsidR="000E494C" w:rsidRPr="00C3569B" w:rsidRDefault="000E494C" w:rsidP="000E494C">
            <w:pPr>
              <w:ind w:left="-22" w:right="-22"/>
              <w:jc w:val="center"/>
              <w:rPr>
                <w:color w:val="000000"/>
                <w:sz w:val="22"/>
                <w:szCs w:val="22"/>
              </w:rPr>
            </w:pPr>
            <w:r w:rsidRPr="007131EF">
              <w:rPr>
                <w:color w:val="000000"/>
                <w:sz w:val="22"/>
                <w:szCs w:val="22"/>
              </w:rPr>
              <w:t>0,030</w:t>
            </w:r>
          </w:p>
        </w:tc>
        <w:tc>
          <w:tcPr>
            <w:tcW w:w="306" w:type="pct"/>
            <w:vAlign w:val="center"/>
          </w:tcPr>
          <w:p w14:paraId="0EB984C3" w14:textId="3F1E0BB9" w:rsidR="000E494C" w:rsidRPr="00C3569B" w:rsidRDefault="000E494C" w:rsidP="000E494C">
            <w:pPr>
              <w:ind w:left="-22" w:right="-22"/>
              <w:jc w:val="center"/>
              <w:rPr>
                <w:color w:val="000000"/>
                <w:sz w:val="22"/>
                <w:szCs w:val="22"/>
              </w:rPr>
            </w:pPr>
            <w:r w:rsidRPr="007131EF">
              <w:rPr>
                <w:color w:val="000000"/>
                <w:sz w:val="22"/>
                <w:szCs w:val="22"/>
              </w:rPr>
              <w:t>0,030</w:t>
            </w:r>
          </w:p>
        </w:tc>
      </w:tr>
      <w:tr w:rsidR="00C73DAD" w:rsidRPr="00C3569B" w14:paraId="33EE530D" w14:textId="77777777" w:rsidTr="00C73DAD">
        <w:trPr>
          <w:cantSplit/>
        </w:trPr>
        <w:tc>
          <w:tcPr>
            <w:tcW w:w="279" w:type="pct"/>
            <w:shd w:val="clear" w:color="auto" w:fill="auto"/>
            <w:vAlign w:val="bottom"/>
          </w:tcPr>
          <w:p w14:paraId="5515E179" w14:textId="36094D78" w:rsidR="000E494C" w:rsidRPr="00C3569B" w:rsidRDefault="000E494C" w:rsidP="000E494C">
            <w:pPr>
              <w:jc w:val="center"/>
              <w:rPr>
                <w:color w:val="000000"/>
                <w:sz w:val="22"/>
                <w:szCs w:val="22"/>
              </w:rPr>
            </w:pPr>
            <w:r w:rsidRPr="00784C01">
              <w:rPr>
                <w:color w:val="000000"/>
                <w:sz w:val="22"/>
                <w:szCs w:val="22"/>
              </w:rPr>
              <w:t>9.4</w:t>
            </w:r>
          </w:p>
        </w:tc>
        <w:tc>
          <w:tcPr>
            <w:tcW w:w="1881" w:type="pct"/>
            <w:shd w:val="clear" w:color="auto" w:fill="auto"/>
            <w:vAlign w:val="center"/>
          </w:tcPr>
          <w:p w14:paraId="4377BF64" w14:textId="45620D51" w:rsidR="000E494C" w:rsidRPr="00C3569B" w:rsidRDefault="000E494C" w:rsidP="000E494C">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63F63066" w14:textId="5DA5B045" w:rsidR="000E494C" w:rsidRPr="00C3569B" w:rsidRDefault="000E494C" w:rsidP="000E494C">
            <w:pPr>
              <w:rPr>
                <w:color w:val="000000"/>
                <w:sz w:val="22"/>
                <w:szCs w:val="22"/>
              </w:rPr>
            </w:pPr>
            <w:r w:rsidRPr="007131EF">
              <w:rPr>
                <w:color w:val="000000"/>
                <w:sz w:val="22"/>
                <w:szCs w:val="22"/>
              </w:rPr>
              <w:t>м. куб./ч</w:t>
            </w:r>
          </w:p>
        </w:tc>
        <w:tc>
          <w:tcPr>
            <w:tcW w:w="308" w:type="pct"/>
            <w:shd w:val="clear" w:color="auto" w:fill="auto"/>
            <w:vAlign w:val="center"/>
          </w:tcPr>
          <w:p w14:paraId="76ABA76C" w14:textId="38682AB9" w:rsidR="000E494C" w:rsidRPr="00C3569B" w:rsidRDefault="000E494C" w:rsidP="000E494C">
            <w:pPr>
              <w:ind w:left="-22" w:right="-22"/>
              <w:jc w:val="center"/>
              <w:rPr>
                <w:color w:val="000000"/>
                <w:sz w:val="22"/>
                <w:szCs w:val="22"/>
              </w:rPr>
            </w:pPr>
            <w:r w:rsidRPr="007131EF">
              <w:rPr>
                <w:color w:val="000000"/>
                <w:sz w:val="22"/>
                <w:szCs w:val="22"/>
              </w:rPr>
              <w:t>0,17</w:t>
            </w:r>
          </w:p>
        </w:tc>
        <w:tc>
          <w:tcPr>
            <w:tcW w:w="308" w:type="pct"/>
            <w:shd w:val="clear" w:color="auto" w:fill="auto"/>
            <w:vAlign w:val="center"/>
          </w:tcPr>
          <w:p w14:paraId="3242C96E" w14:textId="0F3BC504" w:rsidR="000E494C" w:rsidRPr="00C3569B" w:rsidRDefault="000E494C" w:rsidP="000E494C">
            <w:pPr>
              <w:ind w:left="-22" w:right="-22"/>
              <w:jc w:val="center"/>
              <w:rPr>
                <w:color w:val="000000"/>
                <w:sz w:val="22"/>
                <w:szCs w:val="22"/>
              </w:rPr>
            </w:pPr>
            <w:r w:rsidRPr="007131EF">
              <w:rPr>
                <w:color w:val="000000"/>
                <w:sz w:val="22"/>
                <w:szCs w:val="22"/>
              </w:rPr>
              <w:t>0,17</w:t>
            </w:r>
          </w:p>
        </w:tc>
        <w:tc>
          <w:tcPr>
            <w:tcW w:w="308" w:type="pct"/>
            <w:shd w:val="clear" w:color="auto" w:fill="auto"/>
            <w:vAlign w:val="center"/>
          </w:tcPr>
          <w:p w14:paraId="473649B7" w14:textId="0301DAB6" w:rsidR="000E494C" w:rsidRPr="00C3569B" w:rsidRDefault="000E494C" w:rsidP="000E494C">
            <w:pPr>
              <w:ind w:left="-22" w:right="-22"/>
              <w:jc w:val="center"/>
              <w:rPr>
                <w:color w:val="000000"/>
                <w:sz w:val="22"/>
                <w:szCs w:val="22"/>
              </w:rPr>
            </w:pPr>
            <w:r w:rsidRPr="007131EF">
              <w:rPr>
                <w:color w:val="000000"/>
                <w:sz w:val="22"/>
                <w:szCs w:val="22"/>
              </w:rPr>
              <w:t>0,24</w:t>
            </w:r>
          </w:p>
        </w:tc>
        <w:tc>
          <w:tcPr>
            <w:tcW w:w="308" w:type="pct"/>
            <w:shd w:val="clear" w:color="auto" w:fill="auto"/>
            <w:vAlign w:val="center"/>
          </w:tcPr>
          <w:p w14:paraId="08B6D9A2" w14:textId="79302AB1" w:rsidR="000E494C" w:rsidRPr="00C3569B" w:rsidRDefault="000E494C" w:rsidP="000E494C">
            <w:pPr>
              <w:ind w:left="-22" w:right="-22"/>
              <w:jc w:val="center"/>
              <w:rPr>
                <w:color w:val="000000"/>
                <w:sz w:val="22"/>
                <w:szCs w:val="22"/>
              </w:rPr>
            </w:pPr>
            <w:r w:rsidRPr="007131EF">
              <w:rPr>
                <w:color w:val="000000"/>
                <w:sz w:val="22"/>
                <w:szCs w:val="22"/>
              </w:rPr>
              <w:t>0,24</w:t>
            </w:r>
          </w:p>
        </w:tc>
        <w:tc>
          <w:tcPr>
            <w:tcW w:w="308" w:type="pct"/>
            <w:shd w:val="clear" w:color="auto" w:fill="auto"/>
            <w:vAlign w:val="center"/>
          </w:tcPr>
          <w:p w14:paraId="69C7E1C2" w14:textId="47E2B972" w:rsidR="000E494C" w:rsidRPr="00C3569B" w:rsidRDefault="000E494C" w:rsidP="000E494C">
            <w:pPr>
              <w:ind w:left="-22" w:right="-22"/>
              <w:jc w:val="center"/>
              <w:rPr>
                <w:color w:val="000000"/>
                <w:sz w:val="22"/>
                <w:szCs w:val="22"/>
              </w:rPr>
            </w:pPr>
            <w:r w:rsidRPr="007131EF">
              <w:rPr>
                <w:color w:val="000000"/>
                <w:sz w:val="22"/>
                <w:szCs w:val="22"/>
              </w:rPr>
              <w:t>0,24</w:t>
            </w:r>
          </w:p>
        </w:tc>
        <w:tc>
          <w:tcPr>
            <w:tcW w:w="308" w:type="pct"/>
            <w:shd w:val="clear" w:color="auto" w:fill="auto"/>
            <w:vAlign w:val="center"/>
          </w:tcPr>
          <w:p w14:paraId="342CBB60" w14:textId="5FF11F9B" w:rsidR="000E494C" w:rsidRPr="00C3569B" w:rsidRDefault="000E494C" w:rsidP="000E494C">
            <w:pPr>
              <w:ind w:left="-22" w:right="-22"/>
              <w:jc w:val="center"/>
              <w:rPr>
                <w:color w:val="000000"/>
                <w:sz w:val="22"/>
                <w:szCs w:val="22"/>
              </w:rPr>
            </w:pPr>
            <w:r w:rsidRPr="007131EF">
              <w:rPr>
                <w:color w:val="000000"/>
                <w:sz w:val="22"/>
                <w:szCs w:val="22"/>
              </w:rPr>
              <w:t>0,24</w:t>
            </w:r>
          </w:p>
        </w:tc>
        <w:tc>
          <w:tcPr>
            <w:tcW w:w="308" w:type="pct"/>
            <w:shd w:val="clear" w:color="auto" w:fill="auto"/>
            <w:vAlign w:val="center"/>
          </w:tcPr>
          <w:p w14:paraId="331D1AEE" w14:textId="40566B4E" w:rsidR="000E494C" w:rsidRPr="00C3569B" w:rsidRDefault="000E494C" w:rsidP="000E494C">
            <w:pPr>
              <w:ind w:left="-22" w:right="-22"/>
              <w:jc w:val="center"/>
              <w:rPr>
                <w:color w:val="000000"/>
                <w:sz w:val="22"/>
                <w:szCs w:val="22"/>
              </w:rPr>
            </w:pPr>
            <w:r w:rsidRPr="007131EF">
              <w:rPr>
                <w:color w:val="000000"/>
                <w:sz w:val="22"/>
                <w:szCs w:val="22"/>
              </w:rPr>
              <w:t>0,24</w:t>
            </w:r>
          </w:p>
        </w:tc>
        <w:tc>
          <w:tcPr>
            <w:tcW w:w="306" w:type="pct"/>
            <w:vAlign w:val="center"/>
          </w:tcPr>
          <w:p w14:paraId="7E9EFA1E" w14:textId="4E5F5BB0" w:rsidR="000E494C" w:rsidRPr="00C3569B" w:rsidRDefault="000E494C" w:rsidP="000E494C">
            <w:pPr>
              <w:ind w:left="-22" w:right="-22"/>
              <w:jc w:val="center"/>
              <w:rPr>
                <w:color w:val="000000"/>
                <w:sz w:val="22"/>
                <w:szCs w:val="22"/>
              </w:rPr>
            </w:pPr>
            <w:r w:rsidRPr="007131EF">
              <w:rPr>
                <w:color w:val="000000"/>
                <w:sz w:val="22"/>
                <w:szCs w:val="22"/>
              </w:rPr>
              <w:t>0,24</w:t>
            </w:r>
          </w:p>
        </w:tc>
      </w:tr>
      <w:tr w:rsidR="00C73DAD" w:rsidRPr="00C3569B" w14:paraId="3563911E" w14:textId="77777777" w:rsidTr="00C73DAD">
        <w:trPr>
          <w:cantSplit/>
        </w:trPr>
        <w:tc>
          <w:tcPr>
            <w:tcW w:w="279" w:type="pct"/>
            <w:shd w:val="clear" w:color="auto" w:fill="auto"/>
            <w:vAlign w:val="bottom"/>
          </w:tcPr>
          <w:p w14:paraId="13D79A15" w14:textId="27CFE75B" w:rsidR="000E494C" w:rsidRPr="00C3569B" w:rsidRDefault="000E494C" w:rsidP="000E494C">
            <w:pPr>
              <w:jc w:val="center"/>
              <w:rPr>
                <w:color w:val="000000"/>
                <w:sz w:val="22"/>
                <w:szCs w:val="22"/>
              </w:rPr>
            </w:pPr>
            <w:r w:rsidRPr="00784C01">
              <w:rPr>
                <w:color w:val="000000"/>
                <w:sz w:val="22"/>
                <w:szCs w:val="22"/>
              </w:rPr>
              <w:t>10</w:t>
            </w:r>
          </w:p>
        </w:tc>
        <w:tc>
          <w:tcPr>
            <w:tcW w:w="1881" w:type="pct"/>
            <w:shd w:val="clear" w:color="auto" w:fill="auto"/>
            <w:vAlign w:val="bottom"/>
          </w:tcPr>
          <w:p w14:paraId="513ECFE6" w14:textId="61C3A22A" w:rsidR="000E494C" w:rsidRPr="00C3569B" w:rsidRDefault="000E494C" w:rsidP="000E494C">
            <w:pPr>
              <w:rPr>
                <w:color w:val="000000"/>
                <w:sz w:val="22"/>
                <w:szCs w:val="22"/>
              </w:rPr>
            </w:pPr>
            <w:r w:rsidRPr="007131EF">
              <w:rPr>
                <w:b/>
                <w:bCs/>
                <w:color w:val="000000"/>
                <w:sz w:val="22"/>
                <w:szCs w:val="22"/>
              </w:rPr>
              <w:t>Котельная №11 (д. Падера)</w:t>
            </w:r>
          </w:p>
        </w:tc>
        <w:tc>
          <w:tcPr>
            <w:tcW w:w="377" w:type="pct"/>
            <w:shd w:val="clear" w:color="auto" w:fill="auto"/>
            <w:vAlign w:val="center"/>
          </w:tcPr>
          <w:p w14:paraId="71BA9433" w14:textId="77777777" w:rsidR="000E494C" w:rsidRPr="00C3569B" w:rsidRDefault="000E494C" w:rsidP="000E494C">
            <w:pPr>
              <w:rPr>
                <w:color w:val="000000"/>
                <w:sz w:val="22"/>
                <w:szCs w:val="22"/>
              </w:rPr>
            </w:pPr>
          </w:p>
        </w:tc>
        <w:tc>
          <w:tcPr>
            <w:tcW w:w="308" w:type="pct"/>
            <w:shd w:val="clear" w:color="auto" w:fill="auto"/>
            <w:vAlign w:val="center"/>
          </w:tcPr>
          <w:p w14:paraId="1DD46D14"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7969582D"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5968B43A"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20D6F4E8"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717E27F8"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0FD03E12"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42E9FE73" w14:textId="77777777" w:rsidR="000E494C" w:rsidRPr="00C3569B" w:rsidRDefault="000E494C" w:rsidP="000E494C">
            <w:pPr>
              <w:ind w:left="-22" w:right="-22"/>
              <w:jc w:val="center"/>
              <w:rPr>
                <w:color w:val="000000"/>
                <w:sz w:val="22"/>
                <w:szCs w:val="22"/>
              </w:rPr>
            </w:pPr>
          </w:p>
        </w:tc>
        <w:tc>
          <w:tcPr>
            <w:tcW w:w="306" w:type="pct"/>
            <w:vAlign w:val="bottom"/>
          </w:tcPr>
          <w:p w14:paraId="25D34750" w14:textId="77777777" w:rsidR="000E494C" w:rsidRPr="00C3569B" w:rsidRDefault="000E494C" w:rsidP="000E494C">
            <w:pPr>
              <w:ind w:left="-22" w:right="-22"/>
              <w:jc w:val="center"/>
              <w:rPr>
                <w:color w:val="000000"/>
                <w:sz w:val="22"/>
                <w:szCs w:val="22"/>
              </w:rPr>
            </w:pPr>
          </w:p>
        </w:tc>
      </w:tr>
      <w:tr w:rsidR="00C73DAD" w:rsidRPr="00C3569B" w14:paraId="36081403" w14:textId="77777777" w:rsidTr="00C73DAD">
        <w:trPr>
          <w:cantSplit/>
        </w:trPr>
        <w:tc>
          <w:tcPr>
            <w:tcW w:w="279" w:type="pct"/>
            <w:shd w:val="clear" w:color="auto" w:fill="auto"/>
            <w:vAlign w:val="bottom"/>
          </w:tcPr>
          <w:p w14:paraId="3075493B" w14:textId="7AA7781A" w:rsidR="000E494C" w:rsidRPr="00C3569B" w:rsidRDefault="000E494C" w:rsidP="000E494C">
            <w:pPr>
              <w:jc w:val="center"/>
              <w:rPr>
                <w:b/>
                <w:bCs/>
                <w:color w:val="000000"/>
                <w:sz w:val="22"/>
                <w:szCs w:val="22"/>
              </w:rPr>
            </w:pPr>
            <w:r w:rsidRPr="00784C01">
              <w:rPr>
                <w:color w:val="000000"/>
                <w:sz w:val="22"/>
                <w:szCs w:val="22"/>
              </w:rPr>
              <w:t>10.1</w:t>
            </w:r>
          </w:p>
        </w:tc>
        <w:tc>
          <w:tcPr>
            <w:tcW w:w="1881" w:type="pct"/>
            <w:shd w:val="clear" w:color="auto" w:fill="auto"/>
            <w:vAlign w:val="center"/>
          </w:tcPr>
          <w:p w14:paraId="1E87238B" w14:textId="37E74671" w:rsidR="000E494C" w:rsidRPr="00C3569B" w:rsidRDefault="000E494C" w:rsidP="000E494C">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416B4D6F" w14:textId="3E864115" w:rsidR="000E494C" w:rsidRPr="00C3569B" w:rsidRDefault="000E494C" w:rsidP="000E494C">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4C866F2B" w14:textId="3F7B88E9" w:rsidR="000E494C" w:rsidRPr="00C3569B" w:rsidRDefault="000E494C" w:rsidP="000E494C">
            <w:pPr>
              <w:ind w:left="-22" w:right="-22"/>
              <w:jc w:val="center"/>
              <w:rPr>
                <w:color w:val="000000"/>
                <w:sz w:val="22"/>
                <w:szCs w:val="22"/>
              </w:rPr>
            </w:pPr>
            <w:r w:rsidRPr="007131EF">
              <w:rPr>
                <w:color w:val="000000"/>
                <w:sz w:val="22"/>
                <w:szCs w:val="22"/>
              </w:rPr>
              <w:t>0,180</w:t>
            </w:r>
          </w:p>
        </w:tc>
        <w:tc>
          <w:tcPr>
            <w:tcW w:w="308" w:type="pct"/>
            <w:shd w:val="clear" w:color="auto" w:fill="auto"/>
            <w:vAlign w:val="center"/>
          </w:tcPr>
          <w:p w14:paraId="5C63A846" w14:textId="01403B06" w:rsidR="000E494C" w:rsidRPr="00C3569B" w:rsidRDefault="000E494C" w:rsidP="000E494C">
            <w:pPr>
              <w:ind w:left="-22" w:right="-22"/>
              <w:jc w:val="center"/>
              <w:rPr>
                <w:color w:val="000000"/>
                <w:sz w:val="22"/>
                <w:szCs w:val="22"/>
              </w:rPr>
            </w:pPr>
            <w:r w:rsidRPr="007131EF">
              <w:rPr>
                <w:color w:val="000000"/>
                <w:sz w:val="22"/>
                <w:szCs w:val="22"/>
              </w:rPr>
              <w:t>0,180</w:t>
            </w:r>
          </w:p>
        </w:tc>
        <w:tc>
          <w:tcPr>
            <w:tcW w:w="308" w:type="pct"/>
            <w:shd w:val="clear" w:color="auto" w:fill="auto"/>
            <w:vAlign w:val="center"/>
          </w:tcPr>
          <w:p w14:paraId="763B7598" w14:textId="182509A2" w:rsidR="000E494C" w:rsidRPr="00C3569B" w:rsidRDefault="000E494C" w:rsidP="000E494C">
            <w:pPr>
              <w:ind w:left="-22" w:right="-22"/>
              <w:jc w:val="center"/>
              <w:rPr>
                <w:color w:val="000000"/>
                <w:sz w:val="22"/>
                <w:szCs w:val="22"/>
              </w:rPr>
            </w:pPr>
            <w:r w:rsidRPr="007131EF">
              <w:rPr>
                <w:color w:val="000000"/>
                <w:sz w:val="22"/>
                <w:szCs w:val="22"/>
              </w:rPr>
              <w:t>0,180</w:t>
            </w:r>
          </w:p>
        </w:tc>
        <w:tc>
          <w:tcPr>
            <w:tcW w:w="308" w:type="pct"/>
            <w:shd w:val="clear" w:color="auto" w:fill="auto"/>
            <w:vAlign w:val="center"/>
          </w:tcPr>
          <w:p w14:paraId="621B4533" w14:textId="5FEF4505" w:rsidR="000E494C" w:rsidRPr="00C3569B" w:rsidRDefault="000E494C" w:rsidP="000E494C">
            <w:pPr>
              <w:ind w:left="-22" w:right="-22"/>
              <w:jc w:val="center"/>
              <w:rPr>
                <w:color w:val="000000"/>
                <w:sz w:val="22"/>
                <w:szCs w:val="22"/>
              </w:rPr>
            </w:pPr>
            <w:r w:rsidRPr="007131EF">
              <w:rPr>
                <w:color w:val="000000"/>
                <w:sz w:val="22"/>
                <w:szCs w:val="22"/>
              </w:rPr>
              <w:t>0,180</w:t>
            </w:r>
          </w:p>
        </w:tc>
        <w:tc>
          <w:tcPr>
            <w:tcW w:w="308" w:type="pct"/>
            <w:shd w:val="clear" w:color="auto" w:fill="auto"/>
            <w:vAlign w:val="center"/>
          </w:tcPr>
          <w:p w14:paraId="4B3A8E78" w14:textId="7937CCDB" w:rsidR="000E494C" w:rsidRPr="00C3569B" w:rsidRDefault="000E494C" w:rsidP="000E494C">
            <w:pPr>
              <w:ind w:left="-22" w:right="-22"/>
              <w:jc w:val="center"/>
              <w:rPr>
                <w:color w:val="000000"/>
                <w:sz w:val="22"/>
                <w:szCs w:val="22"/>
              </w:rPr>
            </w:pPr>
            <w:r w:rsidRPr="007131EF">
              <w:rPr>
                <w:color w:val="000000"/>
                <w:sz w:val="22"/>
                <w:szCs w:val="22"/>
              </w:rPr>
              <w:t>0,180</w:t>
            </w:r>
          </w:p>
        </w:tc>
        <w:tc>
          <w:tcPr>
            <w:tcW w:w="308" w:type="pct"/>
            <w:shd w:val="clear" w:color="auto" w:fill="auto"/>
            <w:vAlign w:val="center"/>
          </w:tcPr>
          <w:p w14:paraId="20785C60" w14:textId="6CBAF5A0" w:rsidR="000E494C" w:rsidRPr="00C3569B" w:rsidRDefault="000E494C" w:rsidP="000E494C">
            <w:pPr>
              <w:ind w:left="-22" w:right="-22"/>
              <w:jc w:val="center"/>
              <w:rPr>
                <w:color w:val="000000"/>
                <w:sz w:val="22"/>
                <w:szCs w:val="22"/>
              </w:rPr>
            </w:pPr>
            <w:r w:rsidRPr="007131EF">
              <w:rPr>
                <w:color w:val="000000"/>
                <w:sz w:val="22"/>
                <w:szCs w:val="22"/>
              </w:rPr>
              <w:t>0,180</w:t>
            </w:r>
          </w:p>
        </w:tc>
        <w:tc>
          <w:tcPr>
            <w:tcW w:w="308" w:type="pct"/>
            <w:shd w:val="clear" w:color="auto" w:fill="auto"/>
            <w:vAlign w:val="center"/>
          </w:tcPr>
          <w:p w14:paraId="447C8CFE" w14:textId="5B6DF5EE" w:rsidR="000E494C" w:rsidRPr="00C3569B" w:rsidRDefault="000E494C" w:rsidP="000E494C">
            <w:pPr>
              <w:ind w:left="-22" w:right="-22"/>
              <w:jc w:val="center"/>
              <w:rPr>
                <w:color w:val="000000"/>
                <w:sz w:val="22"/>
                <w:szCs w:val="22"/>
              </w:rPr>
            </w:pPr>
            <w:r w:rsidRPr="007131EF">
              <w:rPr>
                <w:color w:val="000000"/>
                <w:sz w:val="22"/>
                <w:szCs w:val="22"/>
              </w:rPr>
              <w:t>0,180</w:t>
            </w:r>
          </w:p>
        </w:tc>
        <w:tc>
          <w:tcPr>
            <w:tcW w:w="306" w:type="pct"/>
            <w:vAlign w:val="center"/>
          </w:tcPr>
          <w:p w14:paraId="7939B600" w14:textId="2480A093" w:rsidR="000E494C" w:rsidRPr="00C3569B" w:rsidRDefault="000E494C" w:rsidP="000E494C">
            <w:pPr>
              <w:ind w:left="-22" w:right="-22"/>
              <w:jc w:val="center"/>
              <w:rPr>
                <w:color w:val="000000"/>
                <w:sz w:val="22"/>
                <w:szCs w:val="22"/>
              </w:rPr>
            </w:pPr>
            <w:r w:rsidRPr="007131EF">
              <w:rPr>
                <w:color w:val="000000"/>
                <w:sz w:val="22"/>
                <w:szCs w:val="22"/>
              </w:rPr>
              <w:t>0,180</w:t>
            </w:r>
          </w:p>
        </w:tc>
      </w:tr>
      <w:tr w:rsidR="00C73DAD" w:rsidRPr="00C3569B" w14:paraId="158C6836" w14:textId="77777777" w:rsidTr="00C73DAD">
        <w:trPr>
          <w:cantSplit/>
        </w:trPr>
        <w:tc>
          <w:tcPr>
            <w:tcW w:w="279" w:type="pct"/>
            <w:shd w:val="clear" w:color="auto" w:fill="auto"/>
            <w:vAlign w:val="bottom"/>
          </w:tcPr>
          <w:p w14:paraId="44BEB73E" w14:textId="6C928D15" w:rsidR="000E494C" w:rsidRPr="00C3569B" w:rsidRDefault="000E494C" w:rsidP="000E494C">
            <w:pPr>
              <w:jc w:val="center"/>
              <w:rPr>
                <w:color w:val="000000"/>
                <w:sz w:val="22"/>
                <w:szCs w:val="22"/>
              </w:rPr>
            </w:pPr>
            <w:r w:rsidRPr="00784C01">
              <w:rPr>
                <w:color w:val="000000"/>
                <w:sz w:val="22"/>
                <w:szCs w:val="22"/>
              </w:rPr>
              <w:t>10.2</w:t>
            </w:r>
          </w:p>
        </w:tc>
        <w:tc>
          <w:tcPr>
            <w:tcW w:w="1881" w:type="pct"/>
            <w:shd w:val="clear" w:color="auto" w:fill="auto"/>
            <w:vAlign w:val="center"/>
          </w:tcPr>
          <w:p w14:paraId="63889279" w14:textId="32C8DCC6" w:rsidR="000E494C" w:rsidRPr="00C3569B" w:rsidRDefault="000E494C" w:rsidP="000E494C">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09681AB4" w14:textId="5ECA5C56" w:rsidR="000E494C" w:rsidRPr="00C3569B" w:rsidRDefault="000E494C" w:rsidP="000E494C">
            <w:pPr>
              <w:rPr>
                <w:color w:val="000000"/>
                <w:sz w:val="22"/>
                <w:szCs w:val="22"/>
              </w:rPr>
            </w:pPr>
            <w:r w:rsidRPr="007131EF">
              <w:rPr>
                <w:color w:val="000000"/>
                <w:sz w:val="22"/>
                <w:szCs w:val="22"/>
              </w:rPr>
              <w:t>м. куб.</w:t>
            </w:r>
          </w:p>
        </w:tc>
        <w:tc>
          <w:tcPr>
            <w:tcW w:w="308" w:type="pct"/>
            <w:shd w:val="clear" w:color="auto" w:fill="auto"/>
            <w:vAlign w:val="center"/>
          </w:tcPr>
          <w:p w14:paraId="79D530B2" w14:textId="1445493A" w:rsidR="000E494C" w:rsidRPr="00C3569B" w:rsidRDefault="000E494C" w:rsidP="000E494C">
            <w:pPr>
              <w:ind w:left="-22" w:right="-22"/>
              <w:jc w:val="center"/>
              <w:rPr>
                <w:color w:val="000000"/>
                <w:sz w:val="22"/>
                <w:szCs w:val="22"/>
              </w:rPr>
            </w:pPr>
            <w:r w:rsidRPr="007131EF">
              <w:rPr>
                <w:color w:val="000000"/>
                <w:sz w:val="22"/>
                <w:szCs w:val="22"/>
              </w:rPr>
              <w:t>13,605</w:t>
            </w:r>
          </w:p>
        </w:tc>
        <w:tc>
          <w:tcPr>
            <w:tcW w:w="308" w:type="pct"/>
            <w:shd w:val="clear" w:color="auto" w:fill="auto"/>
            <w:vAlign w:val="center"/>
          </w:tcPr>
          <w:p w14:paraId="02BA1D8B" w14:textId="411704D2" w:rsidR="000E494C" w:rsidRPr="00C3569B" w:rsidRDefault="000E494C" w:rsidP="000E494C">
            <w:pPr>
              <w:ind w:left="-22" w:right="-22"/>
              <w:jc w:val="center"/>
              <w:rPr>
                <w:color w:val="000000"/>
                <w:sz w:val="22"/>
                <w:szCs w:val="22"/>
              </w:rPr>
            </w:pPr>
            <w:r w:rsidRPr="007131EF">
              <w:rPr>
                <w:color w:val="000000"/>
                <w:sz w:val="22"/>
                <w:szCs w:val="22"/>
              </w:rPr>
              <w:t>13,605</w:t>
            </w:r>
          </w:p>
        </w:tc>
        <w:tc>
          <w:tcPr>
            <w:tcW w:w="308" w:type="pct"/>
            <w:shd w:val="clear" w:color="auto" w:fill="auto"/>
            <w:vAlign w:val="center"/>
          </w:tcPr>
          <w:p w14:paraId="390C2128" w14:textId="2B20C275" w:rsidR="000E494C" w:rsidRPr="00C3569B" w:rsidRDefault="000E494C" w:rsidP="000E494C">
            <w:pPr>
              <w:ind w:left="-22" w:right="-22"/>
              <w:jc w:val="center"/>
              <w:rPr>
                <w:color w:val="000000"/>
                <w:sz w:val="22"/>
                <w:szCs w:val="22"/>
              </w:rPr>
            </w:pPr>
            <w:r w:rsidRPr="007131EF">
              <w:rPr>
                <w:color w:val="000000"/>
                <w:sz w:val="22"/>
                <w:szCs w:val="22"/>
              </w:rPr>
              <w:t>13,605</w:t>
            </w:r>
          </w:p>
        </w:tc>
        <w:tc>
          <w:tcPr>
            <w:tcW w:w="308" w:type="pct"/>
            <w:shd w:val="clear" w:color="auto" w:fill="auto"/>
            <w:vAlign w:val="center"/>
          </w:tcPr>
          <w:p w14:paraId="2160D633" w14:textId="22D0D800" w:rsidR="000E494C" w:rsidRPr="00C3569B" w:rsidRDefault="000E494C" w:rsidP="000E494C">
            <w:pPr>
              <w:ind w:left="-22" w:right="-22"/>
              <w:jc w:val="center"/>
              <w:rPr>
                <w:color w:val="000000"/>
                <w:sz w:val="22"/>
                <w:szCs w:val="22"/>
              </w:rPr>
            </w:pPr>
            <w:r w:rsidRPr="007131EF">
              <w:rPr>
                <w:color w:val="000000"/>
                <w:sz w:val="22"/>
                <w:szCs w:val="22"/>
              </w:rPr>
              <w:t>13,605</w:t>
            </w:r>
          </w:p>
        </w:tc>
        <w:tc>
          <w:tcPr>
            <w:tcW w:w="308" w:type="pct"/>
            <w:shd w:val="clear" w:color="auto" w:fill="auto"/>
            <w:vAlign w:val="center"/>
          </w:tcPr>
          <w:p w14:paraId="1B0624C4" w14:textId="40FB3524" w:rsidR="000E494C" w:rsidRPr="00C3569B" w:rsidRDefault="000E494C" w:rsidP="000E494C">
            <w:pPr>
              <w:ind w:left="-22" w:right="-22"/>
              <w:jc w:val="center"/>
              <w:rPr>
                <w:color w:val="000000"/>
                <w:sz w:val="22"/>
                <w:szCs w:val="22"/>
              </w:rPr>
            </w:pPr>
            <w:r w:rsidRPr="007131EF">
              <w:rPr>
                <w:color w:val="000000"/>
                <w:sz w:val="22"/>
                <w:szCs w:val="22"/>
              </w:rPr>
              <w:t>13,605</w:t>
            </w:r>
          </w:p>
        </w:tc>
        <w:tc>
          <w:tcPr>
            <w:tcW w:w="308" w:type="pct"/>
            <w:shd w:val="clear" w:color="auto" w:fill="auto"/>
            <w:vAlign w:val="center"/>
          </w:tcPr>
          <w:p w14:paraId="55BD3C8F" w14:textId="00328850" w:rsidR="000E494C" w:rsidRPr="00C3569B" w:rsidRDefault="000E494C" w:rsidP="000E494C">
            <w:pPr>
              <w:ind w:left="-22" w:right="-22"/>
              <w:jc w:val="center"/>
              <w:rPr>
                <w:color w:val="000000"/>
                <w:sz w:val="22"/>
                <w:szCs w:val="22"/>
              </w:rPr>
            </w:pPr>
            <w:r w:rsidRPr="007131EF">
              <w:rPr>
                <w:color w:val="000000"/>
                <w:sz w:val="22"/>
                <w:szCs w:val="22"/>
              </w:rPr>
              <w:t>13,605</w:t>
            </w:r>
          </w:p>
        </w:tc>
        <w:tc>
          <w:tcPr>
            <w:tcW w:w="308" w:type="pct"/>
            <w:shd w:val="clear" w:color="auto" w:fill="auto"/>
            <w:vAlign w:val="center"/>
          </w:tcPr>
          <w:p w14:paraId="57C90D1E" w14:textId="2DA41D8F" w:rsidR="000E494C" w:rsidRPr="00C3569B" w:rsidRDefault="000E494C" w:rsidP="000E494C">
            <w:pPr>
              <w:ind w:left="-22" w:right="-22"/>
              <w:jc w:val="center"/>
              <w:rPr>
                <w:color w:val="000000"/>
                <w:sz w:val="22"/>
                <w:szCs w:val="22"/>
              </w:rPr>
            </w:pPr>
            <w:r w:rsidRPr="007131EF">
              <w:rPr>
                <w:color w:val="000000"/>
                <w:sz w:val="22"/>
                <w:szCs w:val="22"/>
              </w:rPr>
              <w:t>13,605</w:t>
            </w:r>
          </w:p>
        </w:tc>
        <w:tc>
          <w:tcPr>
            <w:tcW w:w="306" w:type="pct"/>
            <w:vAlign w:val="center"/>
          </w:tcPr>
          <w:p w14:paraId="57092990" w14:textId="0C0ECF25" w:rsidR="000E494C" w:rsidRPr="00C3569B" w:rsidRDefault="000E494C" w:rsidP="000E494C">
            <w:pPr>
              <w:ind w:left="-22" w:right="-22"/>
              <w:jc w:val="center"/>
              <w:rPr>
                <w:color w:val="000000"/>
                <w:sz w:val="22"/>
                <w:szCs w:val="22"/>
              </w:rPr>
            </w:pPr>
            <w:r w:rsidRPr="007131EF">
              <w:rPr>
                <w:color w:val="000000"/>
                <w:sz w:val="22"/>
                <w:szCs w:val="22"/>
              </w:rPr>
              <w:t>13,605</w:t>
            </w:r>
          </w:p>
        </w:tc>
      </w:tr>
      <w:tr w:rsidR="00C73DAD" w:rsidRPr="00C3569B" w14:paraId="35626368" w14:textId="77777777" w:rsidTr="00C73DAD">
        <w:trPr>
          <w:cantSplit/>
        </w:trPr>
        <w:tc>
          <w:tcPr>
            <w:tcW w:w="279" w:type="pct"/>
            <w:shd w:val="clear" w:color="auto" w:fill="auto"/>
            <w:vAlign w:val="bottom"/>
          </w:tcPr>
          <w:p w14:paraId="371316E1" w14:textId="77369FC7" w:rsidR="000E494C" w:rsidRPr="00C3569B" w:rsidRDefault="000E494C" w:rsidP="000E494C">
            <w:pPr>
              <w:jc w:val="center"/>
              <w:rPr>
                <w:color w:val="000000"/>
                <w:sz w:val="22"/>
                <w:szCs w:val="22"/>
              </w:rPr>
            </w:pPr>
            <w:r w:rsidRPr="00784C01">
              <w:rPr>
                <w:color w:val="000000"/>
                <w:sz w:val="22"/>
                <w:szCs w:val="22"/>
              </w:rPr>
              <w:t>10.3</w:t>
            </w:r>
          </w:p>
        </w:tc>
        <w:tc>
          <w:tcPr>
            <w:tcW w:w="1881" w:type="pct"/>
            <w:shd w:val="clear" w:color="auto" w:fill="auto"/>
            <w:vAlign w:val="center"/>
          </w:tcPr>
          <w:p w14:paraId="72619066" w14:textId="1580A800" w:rsidR="000E494C" w:rsidRPr="00C3569B" w:rsidRDefault="000E494C" w:rsidP="000E494C">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23ED9104" w14:textId="03B9BE1A" w:rsidR="000E494C" w:rsidRPr="00C3569B" w:rsidRDefault="000E494C" w:rsidP="000E494C">
            <w:pPr>
              <w:rPr>
                <w:color w:val="000000"/>
                <w:sz w:val="22"/>
                <w:szCs w:val="22"/>
              </w:rPr>
            </w:pPr>
            <w:r w:rsidRPr="007131EF">
              <w:rPr>
                <w:color w:val="000000"/>
                <w:sz w:val="22"/>
                <w:szCs w:val="22"/>
              </w:rPr>
              <w:t>м. куб./ч</w:t>
            </w:r>
          </w:p>
        </w:tc>
        <w:tc>
          <w:tcPr>
            <w:tcW w:w="308" w:type="pct"/>
            <w:shd w:val="clear" w:color="auto" w:fill="auto"/>
            <w:vAlign w:val="center"/>
          </w:tcPr>
          <w:p w14:paraId="6BE118F2" w14:textId="07BEA478" w:rsidR="000E494C" w:rsidRPr="00C3569B" w:rsidRDefault="000E494C" w:rsidP="000E494C">
            <w:pPr>
              <w:ind w:left="-22" w:right="-22"/>
              <w:jc w:val="center"/>
              <w:rPr>
                <w:color w:val="000000"/>
                <w:sz w:val="22"/>
                <w:szCs w:val="22"/>
              </w:rPr>
            </w:pPr>
            <w:r w:rsidRPr="007131EF">
              <w:rPr>
                <w:color w:val="000000"/>
                <w:sz w:val="22"/>
                <w:szCs w:val="22"/>
              </w:rPr>
              <w:t>0,034</w:t>
            </w:r>
          </w:p>
        </w:tc>
        <w:tc>
          <w:tcPr>
            <w:tcW w:w="308" w:type="pct"/>
            <w:shd w:val="clear" w:color="auto" w:fill="auto"/>
            <w:vAlign w:val="center"/>
          </w:tcPr>
          <w:p w14:paraId="3586FB98" w14:textId="37B84BD6" w:rsidR="000E494C" w:rsidRPr="00C3569B" w:rsidRDefault="000E494C" w:rsidP="000E494C">
            <w:pPr>
              <w:ind w:left="-22" w:right="-22"/>
              <w:jc w:val="center"/>
              <w:rPr>
                <w:color w:val="000000"/>
                <w:sz w:val="22"/>
                <w:szCs w:val="22"/>
              </w:rPr>
            </w:pPr>
            <w:r w:rsidRPr="007131EF">
              <w:rPr>
                <w:color w:val="000000"/>
                <w:sz w:val="22"/>
                <w:szCs w:val="22"/>
              </w:rPr>
              <w:t>0,034</w:t>
            </w:r>
          </w:p>
        </w:tc>
        <w:tc>
          <w:tcPr>
            <w:tcW w:w="308" w:type="pct"/>
            <w:shd w:val="clear" w:color="auto" w:fill="auto"/>
            <w:vAlign w:val="center"/>
          </w:tcPr>
          <w:p w14:paraId="166EBD7A" w14:textId="34422C15" w:rsidR="000E494C" w:rsidRPr="00C3569B" w:rsidRDefault="000E494C" w:rsidP="000E494C">
            <w:pPr>
              <w:ind w:left="-22" w:right="-22"/>
              <w:jc w:val="center"/>
              <w:rPr>
                <w:color w:val="000000"/>
                <w:sz w:val="22"/>
                <w:szCs w:val="22"/>
              </w:rPr>
            </w:pPr>
            <w:r w:rsidRPr="007131EF">
              <w:rPr>
                <w:color w:val="000000"/>
                <w:sz w:val="22"/>
                <w:szCs w:val="22"/>
              </w:rPr>
              <w:t>0,034</w:t>
            </w:r>
          </w:p>
        </w:tc>
        <w:tc>
          <w:tcPr>
            <w:tcW w:w="308" w:type="pct"/>
            <w:shd w:val="clear" w:color="auto" w:fill="auto"/>
            <w:vAlign w:val="center"/>
          </w:tcPr>
          <w:p w14:paraId="3167C132" w14:textId="69A1E536" w:rsidR="000E494C" w:rsidRPr="00C3569B" w:rsidRDefault="000E494C" w:rsidP="000E494C">
            <w:pPr>
              <w:ind w:left="-22" w:right="-22"/>
              <w:jc w:val="center"/>
              <w:rPr>
                <w:color w:val="000000"/>
                <w:sz w:val="22"/>
                <w:szCs w:val="22"/>
              </w:rPr>
            </w:pPr>
            <w:r w:rsidRPr="007131EF">
              <w:rPr>
                <w:color w:val="000000"/>
                <w:sz w:val="22"/>
                <w:szCs w:val="22"/>
              </w:rPr>
              <w:t>0,034</w:t>
            </w:r>
          </w:p>
        </w:tc>
        <w:tc>
          <w:tcPr>
            <w:tcW w:w="308" w:type="pct"/>
            <w:shd w:val="clear" w:color="auto" w:fill="auto"/>
            <w:vAlign w:val="center"/>
          </w:tcPr>
          <w:p w14:paraId="746B66C4" w14:textId="02E342AE" w:rsidR="000E494C" w:rsidRPr="00C3569B" w:rsidRDefault="000E494C" w:rsidP="000E494C">
            <w:pPr>
              <w:ind w:left="-22" w:right="-22"/>
              <w:jc w:val="center"/>
              <w:rPr>
                <w:color w:val="000000"/>
                <w:sz w:val="22"/>
                <w:szCs w:val="22"/>
              </w:rPr>
            </w:pPr>
            <w:r w:rsidRPr="007131EF">
              <w:rPr>
                <w:color w:val="000000"/>
                <w:sz w:val="22"/>
                <w:szCs w:val="22"/>
              </w:rPr>
              <w:t>0,034</w:t>
            </w:r>
          </w:p>
        </w:tc>
        <w:tc>
          <w:tcPr>
            <w:tcW w:w="308" w:type="pct"/>
            <w:shd w:val="clear" w:color="auto" w:fill="auto"/>
            <w:vAlign w:val="center"/>
          </w:tcPr>
          <w:p w14:paraId="5752519B" w14:textId="6381BC90" w:rsidR="000E494C" w:rsidRPr="00C3569B" w:rsidRDefault="000E494C" w:rsidP="000E494C">
            <w:pPr>
              <w:ind w:left="-22" w:right="-22"/>
              <w:jc w:val="center"/>
              <w:rPr>
                <w:color w:val="000000"/>
                <w:sz w:val="22"/>
                <w:szCs w:val="22"/>
              </w:rPr>
            </w:pPr>
            <w:r w:rsidRPr="007131EF">
              <w:rPr>
                <w:color w:val="000000"/>
                <w:sz w:val="22"/>
                <w:szCs w:val="22"/>
              </w:rPr>
              <w:t>0,034</w:t>
            </w:r>
          </w:p>
        </w:tc>
        <w:tc>
          <w:tcPr>
            <w:tcW w:w="308" w:type="pct"/>
            <w:shd w:val="clear" w:color="auto" w:fill="auto"/>
            <w:vAlign w:val="center"/>
          </w:tcPr>
          <w:p w14:paraId="0C119070" w14:textId="032BD8BB" w:rsidR="000E494C" w:rsidRPr="00C3569B" w:rsidRDefault="000E494C" w:rsidP="000E494C">
            <w:pPr>
              <w:ind w:left="-22" w:right="-22"/>
              <w:jc w:val="center"/>
              <w:rPr>
                <w:color w:val="000000"/>
                <w:sz w:val="22"/>
                <w:szCs w:val="22"/>
              </w:rPr>
            </w:pPr>
            <w:r w:rsidRPr="007131EF">
              <w:rPr>
                <w:color w:val="000000"/>
                <w:sz w:val="22"/>
                <w:szCs w:val="22"/>
              </w:rPr>
              <w:t>0,034</w:t>
            </w:r>
          </w:p>
        </w:tc>
        <w:tc>
          <w:tcPr>
            <w:tcW w:w="306" w:type="pct"/>
            <w:vAlign w:val="center"/>
          </w:tcPr>
          <w:p w14:paraId="18DEC619" w14:textId="44261E14" w:rsidR="000E494C" w:rsidRPr="00C3569B" w:rsidRDefault="000E494C" w:rsidP="000E494C">
            <w:pPr>
              <w:ind w:left="-22" w:right="-22"/>
              <w:jc w:val="center"/>
              <w:rPr>
                <w:color w:val="000000"/>
                <w:sz w:val="22"/>
                <w:szCs w:val="22"/>
              </w:rPr>
            </w:pPr>
            <w:r w:rsidRPr="007131EF">
              <w:rPr>
                <w:color w:val="000000"/>
                <w:sz w:val="22"/>
                <w:szCs w:val="22"/>
              </w:rPr>
              <w:t>0,034</w:t>
            </w:r>
          </w:p>
        </w:tc>
      </w:tr>
      <w:tr w:rsidR="00C73DAD" w:rsidRPr="00C3569B" w14:paraId="50BD6672" w14:textId="77777777" w:rsidTr="00C73DAD">
        <w:trPr>
          <w:cantSplit/>
        </w:trPr>
        <w:tc>
          <w:tcPr>
            <w:tcW w:w="279" w:type="pct"/>
            <w:shd w:val="clear" w:color="auto" w:fill="auto"/>
            <w:vAlign w:val="bottom"/>
          </w:tcPr>
          <w:p w14:paraId="5A196D1F" w14:textId="63A714E1" w:rsidR="000E494C" w:rsidRPr="00C3569B" w:rsidRDefault="000E494C" w:rsidP="000E494C">
            <w:pPr>
              <w:jc w:val="center"/>
              <w:rPr>
                <w:color w:val="000000"/>
                <w:sz w:val="22"/>
                <w:szCs w:val="22"/>
              </w:rPr>
            </w:pPr>
            <w:r w:rsidRPr="00784C01">
              <w:rPr>
                <w:color w:val="000000"/>
                <w:sz w:val="22"/>
                <w:szCs w:val="22"/>
              </w:rPr>
              <w:t>10.4</w:t>
            </w:r>
          </w:p>
        </w:tc>
        <w:tc>
          <w:tcPr>
            <w:tcW w:w="1881" w:type="pct"/>
            <w:shd w:val="clear" w:color="auto" w:fill="auto"/>
            <w:vAlign w:val="center"/>
          </w:tcPr>
          <w:p w14:paraId="1C7C23A4" w14:textId="3B0E85CB" w:rsidR="000E494C" w:rsidRPr="00C3569B" w:rsidRDefault="000E494C" w:rsidP="000E494C">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61701B33" w14:textId="372F8846" w:rsidR="000E494C" w:rsidRPr="00C3569B" w:rsidRDefault="000E494C" w:rsidP="000E494C">
            <w:pPr>
              <w:rPr>
                <w:color w:val="000000"/>
                <w:sz w:val="22"/>
                <w:szCs w:val="22"/>
              </w:rPr>
            </w:pPr>
            <w:r w:rsidRPr="007131EF">
              <w:rPr>
                <w:color w:val="000000"/>
                <w:sz w:val="22"/>
                <w:szCs w:val="22"/>
              </w:rPr>
              <w:t>м. куб./ч</w:t>
            </w:r>
          </w:p>
        </w:tc>
        <w:tc>
          <w:tcPr>
            <w:tcW w:w="308" w:type="pct"/>
            <w:shd w:val="clear" w:color="auto" w:fill="auto"/>
            <w:vAlign w:val="center"/>
          </w:tcPr>
          <w:p w14:paraId="24D05E74" w14:textId="358BC2DE" w:rsidR="000E494C" w:rsidRPr="00C3569B" w:rsidRDefault="000E494C" w:rsidP="000E494C">
            <w:pPr>
              <w:ind w:left="-22" w:right="-22"/>
              <w:jc w:val="center"/>
              <w:rPr>
                <w:color w:val="000000"/>
                <w:sz w:val="22"/>
                <w:szCs w:val="22"/>
              </w:rPr>
            </w:pPr>
            <w:r w:rsidRPr="007131EF">
              <w:rPr>
                <w:color w:val="000000"/>
                <w:sz w:val="22"/>
                <w:szCs w:val="22"/>
              </w:rPr>
              <w:t>0,27</w:t>
            </w:r>
          </w:p>
        </w:tc>
        <w:tc>
          <w:tcPr>
            <w:tcW w:w="308" w:type="pct"/>
            <w:shd w:val="clear" w:color="auto" w:fill="auto"/>
            <w:vAlign w:val="center"/>
          </w:tcPr>
          <w:p w14:paraId="68C44355" w14:textId="4DBF8588" w:rsidR="000E494C" w:rsidRPr="00C3569B" w:rsidRDefault="000E494C" w:rsidP="000E494C">
            <w:pPr>
              <w:ind w:left="-22" w:right="-22"/>
              <w:jc w:val="center"/>
              <w:rPr>
                <w:color w:val="000000"/>
                <w:sz w:val="22"/>
                <w:szCs w:val="22"/>
              </w:rPr>
            </w:pPr>
            <w:r w:rsidRPr="007131EF">
              <w:rPr>
                <w:color w:val="000000"/>
                <w:sz w:val="22"/>
                <w:szCs w:val="22"/>
              </w:rPr>
              <w:t>0,27</w:t>
            </w:r>
          </w:p>
        </w:tc>
        <w:tc>
          <w:tcPr>
            <w:tcW w:w="308" w:type="pct"/>
            <w:shd w:val="clear" w:color="auto" w:fill="auto"/>
            <w:vAlign w:val="center"/>
          </w:tcPr>
          <w:p w14:paraId="4C5800C0" w14:textId="477285CD" w:rsidR="000E494C" w:rsidRPr="00C3569B" w:rsidRDefault="000E494C" w:rsidP="000E494C">
            <w:pPr>
              <w:ind w:left="-22" w:right="-22"/>
              <w:jc w:val="center"/>
              <w:rPr>
                <w:color w:val="000000"/>
                <w:sz w:val="22"/>
                <w:szCs w:val="22"/>
              </w:rPr>
            </w:pPr>
            <w:r w:rsidRPr="007131EF">
              <w:rPr>
                <w:color w:val="000000"/>
                <w:sz w:val="22"/>
                <w:szCs w:val="22"/>
              </w:rPr>
              <w:t>0,27</w:t>
            </w:r>
          </w:p>
        </w:tc>
        <w:tc>
          <w:tcPr>
            <w:tcW w:w="308" w:type="pct"/>
            <w:shd w:val="clear" w:color="auto" w:fill="auto"/>
            <w:vAlign w:val="center"/>
          </w:tcPr>
          <w:p w14:paraId="67219CAA" w14:textId="0F83E9AF" w:rsidR="000E494C" w:rsidRPr="00C3569B" w:rsidRDefault="000E494C" w:rsidP="000E494C">
            <w:pPr>
              <w:ind w:left="-22" w:right="-22"/>
              <w:jc w:val="center"/>
              <w:rPr>
                <w:color w:val="000000"/>
                <w:sz w:val="22"/>
                <w:szCs w:val="22"/>
              </w:rPr>
            </w:pPr>
            <w:r w:rsidRPr="007131EF">
              <w:rPr>
                <w:color w:val="000000"/>
                <w:sz w:val="22"/>
                <w:szCs w:val="22"/>
              </w:rPr>
              <w:t>0,27</w:t>
            </w:r>
          </w:p>
        </w:tc>
        <w:tc>
          <w:tcPr>
            <w:tcW w:w="308" w:type="pct"/>
            <w:shd w:val="clear" w:color="auto" w:fill="auto"/>
            <w:vAlign w:val="center"/>
          </w:tcPr>
          <w:p w14:paraId="0F841A93" w14:textId="52A89ABE" w:rsidR="000E494C" w:rsidRPr="00C3569B" w:rsidRDefault="000E494C" w:rsidP="000E494C">
            <w:pPr>
              <w:ind w:left="-22" w:right="-22"/>
              <w:jc w:val="center"/>
              <w:rPr>
                <w:color w:val="000000"/>
                <w:sz w:val="22"/>
                <w:szCs w:val="22"/>
              </w:rPr>
            </w:pPr>
            <w:r w:rsidRPr="007131EF">
              <w:rPr>
                <w:color w:val="000000"/>
                <w:sz w:val="22"/>
                <w:szCs w:val="22"/>
              </w:rPr>
              <w:t>0,27</w:t>
            </w:r>
          </w:p>
        </w:tc>
        <w:tc>
          <w:tcPr>
            <w:tcW w:w="308" w:type="pct"/>
            <w:shd w:val="clear" w:color="auto" w:fill="auto"/>
            <w:vAlign w:val="center"/>
          </w:tcPr>
          <w:p w14:paraId="59FC33B2" w14:textId="29453F65" w:rsidR="000E494C" w:rsidRPr="00C3569B" w:rsidRDefault="000E494C" w:rsidP="000E494C">
            <w:pPr>
              <w:ind w:left="-22" w:right="-22"/>
              <w:jc w:val="center"/>
              <w:rPr>
                <w:color w:val="000000"/>
                <w:sz w:val="22"/>
                <w:szCs w:val="22"/>
              </w:rPr>
            </w:pPr>
            <w:r w:rsidRPr="007131EF">
              <w:rPr>
                <w:color w:val="000000"/>
                <w:sz w:val="22"/>
                <w:szCs w:val="22"/>
              </w:rPr>
              <w:t>0,27</w:t>
            </w:r>
          </w:p>
        </w:tc>
        <w:tc>
          <w:tcPr>
            <w:tcW w:w="308" w:type="pct"/>
            <w:shd w:val="clear" w:color="auto" w:fill="auto"/>
            <w:vAlign w:val="center"/>
          </w:tcPr>
          <w:p w14:paraId="3B5819A4" w14:textId="609DCD65" w:rsidR="000E494C" w:rsidRPr="00C3569B" w:rsidRDefault="000E494C" w:rsidP="000E494C">
            <w:pPr>
              <w:ind w:left="-22" w:right="-22"/>
              <w:jc w:val="center"/>
              <w:rPr>
                <w:color w:val="000000"/>
                <w:sz w:val="22"/>
                <w:szCs w:val="22"/>
              </w:rPr>
            </w:pPr>
            <w:r w:rsidRPr="007131EF">
              <w:rPr>
                <w:color w:val="000000"/>
                <w:sz w:val="22"/>
                <w:szCs w:val="22"/>
              </w:rPr>
              <w:t>0,27</w:t>
            </w:r>
          </w:p>
        </w:tc>
        <w:tc>
          <w:tcPr>
            <w:tcW w:w="306" w:type="pct"/>
            <w:vAlign w:val="center"/>
          </w:tcPr>
          <w:p w14:paraId="3DDC8A96" w14:textId="20DD9561" w:rsidR="000E494C" w:rsidRPr="00C3569B" w:rsidRDefault="000E494C" w:rsidP="000E494C">
            <w:pPr>
              <w:ind w:left="-22" w:right="-22"/>
              <w:jc w:val="center"/>
              <w:rPr>
                <w:color w:val="000000"/>
                <w:sz w:val="22"/>
                <w:szCs w:val="22"/>
              </w:rPr>
            </w:pPr>
            <w:r w:rsidRPr="007131EF">
              <w:rPr>
                <w:color w:val="000000"/>
                <w:sz w:val="22"/>
                <w:szCs w:val="22"/>
              </w:rPr>
              <w:t>0,27</w:t>
            </w:r>
          </w:p>
        </w:tc>
      </w:tr>
      <w:tr w:rsidR="00C73DAD" w:rsidRPr="00C3569B" w14:paraId="57976AEE" w14:textId="77777777" w:rsidTr="00C73DAD">
        <w:trPr>
          <w:cantSplit/>
        </w:trPr>
        <w:tc>
          <w:tcPr>
            <w:tcW w:w="279" w:type="pct"/>
            <w:shd w:val="clear" w:color="auto" w:fill="auto"/>
            <w:vAlign w:val="bottom"/>
          </w:tcPr>
          <w:p w14:paraId="65CF559B" w14:textId="7D22F192" w:rsidR="000E494C" w:rsidRPr="00C3569B" w:rsidRDefault="000E494C" w:rsidP="000E494C">
            <w:pPr>
              <w:jc w:val="center"/>
              <w:rPr>
                <w:color w:val="000000"/>
                <w:sz w:val="22"/>
                <w:szCs w:val="22"/>
              </w:rPr>
            </w:pPr>
            <w:r w:rsidRPr="00784C01">
              <w:rPr>
                <w:color w:val="000000"/>
                <w:sz w:val="22"/>
                <w:szCs w:val="22"/>
              </w:rPr>
              <w:t>11</w:t>
            </w:r>
          </w:p>
        </w:tc>
        <w:tc>
          <w:tcPr>
            <w:tcW w:w="1881" w:type="pct"/>
            <w:shd w:val="clear" w:color="auto" w:fill="auto"/>
            <w:vAlign w:val="bottom"/>
          </w:tcPr>
          <w:p w14:paraId="5E1405B5" w14:textId="13591103" w:rsidR="000E494C" w:rsidRPr="00C3569B" w:rsidRDefault="000E494C" w:rsidP="000E494C">
            <w:pPr>
              <w:rPr>
                <w:color w:val="000000"/>
                <w:sz w:val="22"/>
                <w:szCs w:val="22"/>
              </w:rPr>
            </w:pPr>
            <w:r w:rsidRPr="007131EF">
              <w:rPr>
                <w:b/>
                <w:bCs/>
                <w:color w:val="000000"/>
                <w:sz w:val="22"/>
                <w:szCs w:val="22"/>
              </w:rPr>
              <w:t>Котельная №13 (с. Пыбья)</w:t>
            </w:r>
          </w:p>
        </w:tc>
        <w:tc>
          <w:tcPr>
            <w:tcW w:w="377" w:type="pct"/>
            <w:shd w:val="clear" w:color="auto" w:fill="auto"/>
            <w:vAlign w:val="center"/>
          </w:tcPr>
          <w:p w14:paraId="412BC7E5" w14:textId="77777777" w:rsidR="000E494C" w:rsidRPr="00C3569B" w:rsidRDefault="000E494C" w:rsidP="000E494C">
            <w:pPr>
              <w:rPr>
                <w:color w:val="000000"/>
                <w:sz w:val="22"/>
                <w:szCs w:val="22"/>
              </w:rPr>
            </w:pPr>
          </w:p>
        </w:tc>
        <w:tc>
          <w:tcPr>
            <w:tcW w:w="308" w:type="pct"/>
            <w:shd w:val="clear" w:color="auto" w:fill="auto"/>
            <w:vAlign w:val="center"/>
          </w:tcPr>
          <w:p w14:paraId="47A07F8C"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7349F227"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76DBA944"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63F99382"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789CBB2A"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2FC52B67"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3A1ECCAF" w14:textId="77777777" w:rsidR="000E494C" w:rsidRPr="00C3569B" w:rsidRDefault="000E494C" w:rsidP="000E494C">
            <w:pPr>
              <w:ind w:left="-22" w:right="-22"/>
              <w:jc w:val="center"/>
              <w:rPr>
                <w:color w:val="000000"/>
                <w:sz w:val="22"/>
                <w:szCs w:val="22"/>
              </w:rPr>
            </w:pPr>
          </w:p>
        </w:tc>
        <w:tc>
          <w:tcPr>
            <w:tcW w:w="306" w:type="pct"/>
            <w:vAlign w:val="bottom"/>
          </w:tcPr>
          <w:p w14:paraId="4A9F2D3D" w14:textId="77777777" w:rsidR="000E494C" w:rsidRPr="00C3569B" w:rsidRDefault="000E494C" w:rsidP="000E494C">
            <w:pPr>
              <w:ind w:left="-22" w:right="-22"/>
              <w:jc w:val="center"/>
              <w:rPr>
                <w:color w:val="000000"/>
                <w:sz w:val="22"/>
                <w:szCs w:val="22"/>
              </w:rPr>
            </w:pPr>
          </w:p>
        </w:tc>
      </w:tr>
      <w:tr w:rsidR="00C73DAD" w:rsidRPr="00C3569B" w14:paraId="0F3C4DB6" w14:textId="77777777" w:rsidTr="00C73DAD">
        <w:trPr>
          <w:cantSplit/>
        </w:trPr>
        <w:tc>
          <w:tcPr>
            <w:tcW w:w="279" w:type="pct"/>
            <w:shd w:val="clear" w:color="auto" w:fill="auto"/>
            <w:vAlign w:val="bottom"/>
          </w:tcPr>
          <w:p w14:paraId="68AF1E72" w14:textId="7DD4E5AA" w:rsidR="000E494C" w:rsidRPr="00C3569B" w:rsidRDefault="000E494C" w:rsidP="000E494C">
            <w:pPr>
              <w:jc w:val="center"/>
              <w:rPr>
                <w:b/>
                <w:bCs/>
                <w:color w:val="000000"/>
                <w:sz w:val="22"/>
                <w:szCs w:val="22"/>
              </w:rPr>
            </w:pPr>
            <w:r w:rsidRPr="00784C01">
              <w:rPr>
                <w:color w:val="000000"/>
                <w:sz w:val="22"/>
                <w:szCs w:val="22"/>
              </w:rPr>
              <w:t>11.1</w:t>
            </w:r>
          </w:p>
        </w:tc>
        <w:tc>
          <w:tcPr>
            <w:tcW w:w="1881" w:type="pct"/>
            <w:shd w:val="clear" w:color="auto" w:fill="auto"/>
            <w:vAlign w:val="center"/>
          </w:tcPr>
          <w:p w14:paraId="212FE72A" w14:textId="5421564A" w:rsidR="000E494C" w:rsidRPr="00C3569B" w:rsidRDefault="000E494C" w:rsidP="000E494C">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45C3F160" w14:textId="1DF8329F" w:rsidR="000E494C" w:rsidRPr="00C3569B" w:rsidRDefault="000E494C" w:rsidP="000E494C">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090FD5C8" w14:textId="55BABA27" w:rsidR="000E494C" w:rsidRPr="00C3569B" w:rsidRDefault="000E494C" w:rsidP="000E494C">
            <w:pPr>
              <w:ind w:left="-22" w:right="-22"/>
              <w:jc w:val="center"/>
              <w:rPr>
                <w:color w:val="000000"/>
                <w:sz w:val="22"/>
                <w:szCs w:val="22"/>
              </w:rPr>
            </w:pPr>
            <w:r w:rsidRPr="007131EF">
              <w:rPr>
                <w:color w:val="000000"/>
                <w:sz w:val="22"/>
                <w:szCs w:val="22"/>
              </w:rPr>
              <w:t>0,290</w:t>
            </w:r>
          </w:p>
        </w:tc>
        <w:tc>
          <w:tcPr>
            <w:tcW w:w="308" w:type="pct"/>
            <w:shd w:val="clear" w:color="auto" w:fill="auto"/>
            <w:vAlign w:val="center"/>
          </w:tcPr>
          <w:p w14:paraId="3F890E55" w14:textId="77845370" w:rsidR="000E494C" w:rsidRPr="00C3569B" w:rsidRDefault="000E494C" w:rsidP="000E494C">
            <w:pPr>
              <w:ind w:left="-22" w:right="-22"/>
              <w:jc w:val="center"/>
              <w:rPr>
                <w:color w:val="000000"/>
                <w:sz w:val="22"/>
                <w:szCs w:val="22"/>
              </w:rPr>
            </w:pPr>
            <w:r w:rsidRPr="007131EF">
              <w:rPr>
                <w:color w:val="000000"/>
                <w:sz w:val="22"/>
                <w:szCs w:val="22"/>
              </w:rPr>
              <w:t>0,290</w:t>
            </w:r>
          </w:p>
        </w:tc>
        <w:tc>
          <w:tcPr>
            <w:tcW w:w="308" w:type="pct"/>
            <w:shd w:val="clear" w:color="auto" w:fill="auto"/>
            <w:vAlign w:val="center"/>
          </w:tcPr>
          <w:p w14:paraId="07F7A0F5" w14:textId="2A81F7C2" w:rsidR="000E494C" w:rsidRPr="00C3569B" w:rsidRDefault="000E494C" w:rsidP="000E494C">
            <w:pPr>
              <w:ind w:left="-22" w:right="-22"/>
              <w:jc w:val="center"/>
              <w:rPr>
                <w:color w:val="000000"/>
                <w:sz w:val="22"/>
                <w:szCs w:val="22"/>
              </w:rPr>
            </w:pPr>
            <w:r w:rsidRPr="007131EF">
              <w:rPr>
                <w:color w:val="000000"/>
                <w:sz w:val="22"/>
                <w:szCs w:val="22"/>
              </w:rPr>
              <w:t>0,168</w:t>
            </w:r>
          </w:p>
        </w:tc>
        <w:tc>
          <w:tcPr>
            <w:tcW w:w="308" w:type="pct"/>
            <w:shd w:val="clear" w:color="auto" w:fill="auto"/>
            <w:vAlign w:val="center"/>
          </w:tcPr>
          <w:p w14:paraId="41E694D2" w14:textId="570AA1EB" w:rsidR="000E494C" w:rsidRPr="00C3569B" w:rsidRDefault="000E494C" w:rsidP="000E494C">
            <w:pPr>
              <w:ind w:left="-22" w:right="-22"/>
              <w:jc w:val="center"/>
              <w:rPr>
                <w:color w:val="000000"/>
                <w:sz w:val="22"/>
                <w:szCs w:val="22"/>
              </w:rPr>
            </w:pPr>
            <w:r w:rsidRPr="007131EF">
              <w:rPr>
                <w:color w:val="000000"/>
                <w:sz w:val="22"/>
                <w:szCs w:val="22"/>
              </w:rPr>
              <w:t>0,168</w:t>
            </w:r>
          </w:p>
        </w:tc>
        <w:tc>
          <w:tcPr>
            <w:tcW w:w="308" w:type="pct"/>
            <w:shd w:val="clear" w:color="auto" w:fill="auto"/>
            <w:vAlign w:val="center"/>
          </w:tcPr>
          <w:p w14:paraId="45E81082" w14:textId="4DF2A969" w:rsidR="000E494C" w:rsidRPr="00C3569B" w:rsidRDefault="000E494C" w:rsidP="000E494C">
            <w:pPr>
              <w:ind w:left="-22" w:right="-22"/>
              <w:jc w:val="center"/>
              <w:rPr>
                <w:color w:val="000000"/>
                <w:sz w:val="22"/>
                <w:szCs w:val="22"/>
              </w:rPr>
            </w:pPr>
            <w:r w:rsidRPr="007131EF">
              <w:rPr>
                <w:color w:val="000000"/>
                <w:sz w:val="22"/>
                <w:szCs w:val="22"/>
              </w:rPr>
              <w:t>0,168</w:t>
            </w:r>
          </w:p>
        </w:tc>
        <w:tc>
          <w:tcPr>
            <w:tcW w:w="308" w:type="pct"/>
            <w:shd w:val="clear" w:color="auto" w:fill="auto"/>
            <w:vAlign w:val="center"/>
          </w:tcPr>
          <w:p w14:paraId="72CE2B5B" w14:textId="7159F057" w:rsidR="000E494C" w:rsidRPr="00C3569B" w:rsidRDefault="000E494C" w:rsidP="000E494C">
            <w:pPr>
              <w:ind w:left="-22" w:right="-22"/>
              <w:jc w:val="center"/>
              <w:rPr>
                <w:color w:val="000000"/>
                <w:sz w:val="22"/>
                <w:szCs w:val="22"/>
              </w:rPr>
            </w:pPr>
            <w:r w:rsidRPr="007131EF">
              <w:rPr>
                <w:color w:val="000000"/>
                <w:sz w:val="22"/>
                <w:szCs w:val="22"/>
              </w:rPr>
              <w:t>0,168</w:t>
            </w:r>
          </w:p>
        </w:tc>
        <w:tc>
          <w:tcPr>
            <w:tcW w:w="308" w:type="pct"/>
            <w:shd w:val="clear" w:color="auto" w:fill="auto"/>
            <w:vAlign w:val="center"/>
          </w:tcPr>
          <w:p w14:paraId="6A6243FB" w14:textId="22663996" w:rsidR="000E494C" w:rsidRPr="00C3569B" w:rsidRDefault="000E494C" w:rsidP="000E494C">
            <w:pPr>
              <w:ind w:left="-22" w:right="-22"/>
              <w:jc w:val="center"/>
              <w:rPr>
                <w:color w:val="000000"/>
                <w:sz w:val="22"/>
                <w:szCs w:val="22"/>
              </w:rPr>
            </w:pPr>
            <w:r w:rsidRPr="007131EF">
              <w:rPr>
                <w:color w:val="000000"/>
                <w:sz w:val="22"/>
                <w:szCs w:val="22"/>
              </w:rPr>
              <w:t>0,168</w:t>
            </w:r>
          </w:p>
        </w:tc>
        <w:tc>
          <w:tcPr>
            <w:tcW w:w="306" w:type="pct"/>
            <w:vAlign w:val="center"/>
          </w:tcPr>
          <w:p w14:paraId="56D6F330" w14:textId="46BBEC42" w:rsidR="000E494C" w:rsidRPr="00C3569B" w:rsidRDefault="000E494C" w:rsidP="000E494C">
            <w:pPr>
              <w:ind w:left="-22" w:right="-22"/>
              <w:jc w:val="center"/>
              <w:rPr>
                <w:color w:val="000000"/>
                <w:sz w:val="22"/>
                <w:szCs w:val="22"/>
              </w:rPr>
            </w:pPr>
            <w:r w:rsidRPr="007131EF">
              <w:rPr>
                <w:color w:val="000000"/>
                <w:sz w:val="22"/>
                <w:szCs w:val="22"/>
              </w:rPr>
              <w:t>0,168</w:t>
            </w:r>
          </w:p>
        </w:tc>
      </w:tr>
      <w:tr w:rsidR="00C73DAD" w:rsidRPr="00C3569B" w14:paraId="29B8CDBE" w14:textId="77777777" w:rsidTr="00C73DAD">
        <w:trPr>
          <w:cantSplit/>
        </w:trPr>
        <w:tc>
          <w:tcPr>
            <w:tcW w:w="279" w:type="pct"/>
            <w:shd w:val="clear" w:color="auto" w:fill="auto"/>
            <w:vAlign w:val="bottom"/>
          </w:tcPr>
          <w:p w14:paraId="19382302" w14:textId="03FB3E4A" w:rsidR="000E494C" w:rsidRPr="00C3569B" w:rsidRDefault="000E494C" w:rsidP="000E494C">
            <w:pPr>
              <w:jc w:val="center"/>
              <w:rPr>
                <w:color w:val="000000"/>
                <w:sz w:val="22"/>
                <w:szCs w:val="22"/>
              </w:rPr>
            </w:pPr>
            <w:r w:rsidRPr="00784C01">
              <w:rPr>
                <w:color w:val="000000"/>
                <w:sz w:val="22"/>
                <w:szCs w:val="22"/>
              </w:rPr>
              <w:t>11.2</w:t>
            </w:r>
          </w:p>
        </w:tc>
        <w:tc>
          <w:tcPr>
            <w:tcW w:w="1881" w:type="pct"/>
            <w:shd w:val="clear" w:color="auto" w:fill="auto"/>
            <w:vAlign w:val="center"/>
          </w:tcPr>
          <w:p w14:paraId="19A3B209" w14:textId="3DE04534" w:rsidR="000E494C" w:rsidRPr="00C3569B" w:rsidRDefault="000E494C" w:rsidP="000E494C">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37F1C07D" w14:textId="5FCBA133" w:rsidR="000E494C" w:rsidRPr="00C3569B" w:rsidRDefault="000E494C" w:rsidP="000E494C">
            <w:pPr>
              <w:rPr>
                <w:color w:val="000000"/>
                <w:sz w:val="22"/>
                <w:szCs w:val="22"/>
              </w:rPr>
            </w:pPr>
            <w:r w:rsidRPr="007131EF">
              <w:rPr>
                <w:color w:val="000000"/>
                <w:sz w:val="22"/>
                <w:szCs w:val="22"/>
              </w:rPr>
              <w:t>м. куб.</w:t>
            </w:r>
          </w:p>
        </w:tc>
        <w:tc>
          <w:tcPr>
            <w:tcW w:w="308" w:type="pct"/>
            <w:shd w:val="clear" w:color="auto" w:fill="auto"/>
            <w:vAlign w:val="center"/>
          </w:tcPr>
          <w:p w14:paraId="50723E3F" w14:textId="21F3FC0B" w:rsidR="000E494C" w:rsidRPr="00C3569B" w:rsidRDefault="000E494C" w:rsidP="000E494C">
            <w:pPr>
              <w:ind w:left="-22" w:right="-22"/>
              <w:jc w:val="center"/>
              <w:rPr>
                <w:color w:val="000000"/>
                <w:sz w:val="22"/>
                <w:szCs w:val="22"/>
              </w:rPr>
            </w:pPr>
            <w:r w:rsidRPr="007131EF">
              <w:rPr>
                <w:color w:val="000000"/>
                <w:sz w:val="22"/>
                <w:szCs w:val="22"/>
              </w:rPr>
              <w:t>21,919</w:t>
            </w:r>
          </w:p>
        </w:tc>
        <w:tc>
          <w:tcPr>
            <w:tcW w:w="308" w:type="pct"/>
            <w:shd w:val="clear" w:color="auto" w:fill="auto"/>
            <w:vAlign w:val="center"/>
          </w:tcPr>
          <w:p w14:paraId="49CAD1A0" w14:textId="2818F5A8" w:rsidR="000E494C" w:rsidRPr="00C3569B" w:rsidRDefault="000E494C" w:rsidP="000E494C">
            <w:pPr>
              <w:ind w:left="-22" w:right="-22"/>
              <w:jc w:val="center"/>
              <w:rPr>
                <w:color w:val="000000"/>
                <w:sz w:val="22"/>
                <w:szCs w:val="22"/>
              </w:rPr>
            </w:pPr>
            <w:r w:rsidRPr="007131EF">
              <w:rPr>
                <w:color w:val="000000"/>
                <w:sz w:val="22"/>
                <w:szCs w:val="22"/>
              </w:rPr>
              <w:t>21,919</w:t>
            </w:r>
          </w:p>
        </w:tc>
        <w:tc>
          <w:tcPr>
            <w:tcW w:w="308" w:type="pct"/>
            <w:shd w:val="clear" w:color="auto" w:fill="auto"/>
            <w:vAlign w:val="center"/>
          </w:tcPr>
          <w:p w14:paraId="04D8BFB2" w14:textId="609508B1" w:rsidR="000E494C" w:rsidRPr="00C3569B" w:rsidRDefault="000E494C" w:rsidP="000E494C">
            <w:pPr>
              <w:ind w:left="-22" w:right="-22"/>
              <w:jc w:val="center"/>
              <w:rPr>
                <w:color w:val="000000"/>
                <w:sz w:val="22"/>
                <w:szCs w:val="22"/>
              </w:rPr>
            </w:pPr>
            <w:r w:rsidRPr="007131EF">
              <w:rPr>
                <w:color w:val="000000"/>
                <w:sz w:val="22"/>
                <w:szCs w:val="22"/>
              </w:rPr>
              <w:t>12,705</w:t>
            </w:r>
          </w:p>
        </w:tc>
        <w:tc>
          <w:tcPr>
            <w:tcW w:w="308" w:type="pct"/>
            <w:shd w:val="clear" w:color="auto" w:fill="auto"/>
            <w:vAlign w:val="center"/>
          </w:tcPr>
          <w:p w14:paraId="0A3EB79B" w14:textId="507B6643" w:rsidR="000E494C" w:rsidRPr="00C3569B" w:rsidRDefault="000E494C" w:rsidP="000E494C">
            <w:pPr>
              <w:ind w:left="-22" w:right="-22"/>
              <w:jc w:val="center"/>
              <w:rPr>
                <w:color w:val="000000"/>
                <w:sz w:val="22"/>
                <w:szCs w:val="22"/>
              </w:rPr>
            </w:pPr>
            <w:r w:rsidRPr="007131EF">
              <w:rPr>
                <w:color w:val="000000"/>
                <w:sz w:val="22"/>
                <w:szCs w:val="22"/>
              </w:rPr>
              <w:t>12,705</w:t>
            </w:r>
          </w:p>
        </w:tc>
        <w:tc>
          <w:tcPr>
            <w:tcW w:w="308" w:type="pct"/>
            <w:shd w:val="clear" w:color="auto" w:fill="auto"/>
            <w:vAlign w:val="center"/>
          </w:tcPr>
          <w:p w14:paraId="231661AB" w14:textId="290EEAC3" w:rsidR="000E494C" w:rsidRPr="00C3569B" w:rsidRDefault="000E494C" w:rsidP="000E494C">
            <w:pPr>
              <w:ind w:left="-22" w:right="-22"/>
              <w:jc w:val="center"/>
              <w:rPr>
                <w:color w:val="000000"/>
                <w:sz w:val="22"/>
                <w:szCs w:val="22"/>
              </w:rPr>
            </w:pPr>
            <w:r w:rsidRPr="007131EF">
              <w:rPr>
                <w:color w:val="000000"/>
                <w:sz w:val="22"/>
                <w:szCs w:val="22"/>
              </w:rPr>
              <w:t>12,705</w:t>
            </w:r>
          </w:p>
        </w:tc>
        <w:tc>
          <w:tcPr>
            <w:tcW w:w="308" w:type="pct"/>
            <w:shd w:val="clear" w:color="auto" w:fill="auto"/>
            <w:vAlign w:val="center"/>
          </w:tcPr>
          <w:p w14:paraId="2CADA4FB" w14:textId="3C510D30" w:rsidR="000E494C" w:rsidRPr="00C3569B" w:rsidRDefault="000E494C" w:rsidP="000E494C">
            <w:pPr>
              <w:ind w:left="-22" w:right="-22"/>
              <w:jc w:val="center"/>
              <w:rPr>
                <w:color w:val="000000"/>
                <w:sz w:val="22"/>
                <w:szCs w:val="22"/>
              </w:rPr>
            </w:pPr>
            <w:r w:rsidRPr="007131EF">
              <w:rPr>
                <w:color w:val="000000"/>
                <w:sz w:val="22"/>
                <w:szCs w:val="22"/>
              </w:rPr>
              <w:t>12,705</w:t>
            </w:r>
          </w:p>
        </w:tc>
        <w:tc>
          <w:tcPr>
            <w:tcW w:w="308" w:type="pct"/>
            <w:shd w:val="clear" w:color="auto" w:fill="auto"/>
            <w:vAlign w:val="center"/>
          </w:tcPr>
          <w:p w14:paraId="1C9EEC14" w14:textId="0C73B5D2" w:rsidR="000E494C" w:rsidRPr="00C3569B" w:rsidRDefault="000E494C" w:rsidP="000E494C">
            <w:pPr>
              <w:ind w:left="-22" w:right="-22"/>
              <w:jc w:val="center"/>
              <w:rPr>
                <w:color w:val="000000"/>
                <w:sz w:val="22"/>
                <w:szCs w:val="22"/>
              </w:rPr>
            </w:pPr>
            <w:r w:rsidRPr="007131EF">
              <w:rPr>
                <w:color w:val="000000"/>
                <w:sz w:val="22"/>
                <w:szCs w:val="22"/>
              </w:rPr>
              <w:t>12,705</w:t>
            </w:r>
          </w:p>
        </w:tc>
        <w:tc>
          <w:tcPr>
            <w:tcW w:w="306" w:type="pct"/>
            <w:vAlign w:val="center"/>
          </w:tcPr>
          <w:p w14:paraId="17D38C44" w14:textId="4E12E26D" w:rsidR="000E494C" w:rsidRPr="00C3569B" w:rsidRDefault="000E494C" w:rsidP="000E494C">
            <w:pPr>
              <w:ind w:left="-22" w:right="-22"/>
              <w:jc w:val="center"/>
              <w:rPr>
                <w:color w:val="000000"/>
                <w:sz w:val="22"/>
                <w:szCs w:val="22"/>
              </w:rPr>
            </w:pPr>
            <w:r w:rsidRPr="007131EF">
              <w:rPr>
                <w:color w:val="000000"/>
                <w:sz w:val="22"/>
                <w:szCs w:val="22"/>
              </w:rPr>
              <w:t>12,705</w:t>
            </w:r>
          </w:p>
        </w:tc>
      </w:tr>
      <w:tr w:rsidR="00C73DAD" w:rsidRPr="00C3569B" w14:paraId="4827B18D" w14:textId="77777777" w:rsidTr="00C73DAD">
        <w:trPr>
          <w:cantSplit/>
        </w:trPr>
        <w:tc>
          <w:tcPr>
            <w:tcW w:w="279" w:type="pct"/>
            <w:shd w:val="clear" w:color="auto" w:fill="auto"/>
            <w:vAlign w:val="bottom"/>
          </w:tcPr>
          <w:p w14:paraId="6BB6942B" w14:textId="5C260FAD" w:rsidR="000E494C" w:rsidRPr="00C3569B" w:rsidRDefault="000E494C" w:rsidP="000E494C">
            <w:pPr>
              <w:jc w:val="center"/>
              <w:rPr>
                <w:color w:val="000000"/>
                <w:sz w:val="22"/>
                <w:szCs w:val="22"/>
              </w:rPr>
            </w:pPr>
            <w:r w:rsidRPr="00784C01">
              <w:rPr>
                <w:color w:val="000000"/>
                <w:sz w:val="22"/>
                <w:szCs w:val="22"/>
              </w:rPr>
              <w:t>11.3</w:t>
            </w:r>
          </w:p>
        </w:tc>
        <w:tc>
          <w:tcPr>
            <w:tcW w:w="1881" w:type="pct"/>
            <w:shd w:val="clear" w:color="auto" w:fill="auto"/>
            <w:vAlign w:val="center"/>
          </w:tcPr>
          <w:p w14:paraId="565F17A0" w14:textId="05F63A30" w:rsidR="000E494C" w:rsidRPr="00C3569B" w:rsidRDefault="000E494C" w:rsidP="000E494C">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191A4572" w14:textId="5222E6F4" w:rsidR="000E494C" w:rsidRPr="00C3569B" w:rsidRDefault="000E494C" w:rsidP="000E494C">
            <w:pPr>
              <w:rPr>
                <w:color w:val="000000"/>
                <w:sz w:val="22"/>
                <w:szCs w:val="22"/>
              </w:rPr>
            </w:pPr>
            <w:r w:rsidRPr="007131EF">
              <w:rPr>
                <w:color w:val="000000"/>
                <w:sz w:val="22"/>
                <w:szCs w:val="22"/>
              </w:rPr>
              <w:t>м. куб./ч</w:t>
            </w:r>
          </w:p>
        </w:tc>
        <w:tc>
          <w:tcPr>
            <w:tcW w:w="308" w:type="pct"/>
            <w:shd w:val="clear" w:color="auto" w:fill="auto"/>
            <w:vAlign w:val="center"/>
          </w:tcPr>
          <w:p w14:paraId="1FE6E49B" w14:textId="2002FC3A" w:rsidR="000E494C" w:rsidRPr="00C3569B" w:rsidRDefault="000E494C" w:rsidP="000E494C">
            <w:pPr>
              <w:ind w:left="-22" w:right="-22"/>
              <w:jc w:val="center"/>
              <w:rPr>
                <w:color w:val="000000"/>
                <w:sz w:val="22"/>
                <w:szCs w:val="22"/>
              </w:rPr>
            </w:pPr>
            <w:r w:rsidRPr="007131EF">
              <w:rPr>
                <w:color w:val="000000"/>
                <w:sz w:val="22"/>
                <w:szCs w:val="22"/>
              </w:rPr>
              <w:t>0,055</w:t>
            </w:r>
          </w:p>
        </w:tc>
        <w:tc>
          <w:tcPr>
            <w:tcW w:w="308" w:type="pct"/>
            <w:shd w:val="clear" w:color="auto" w:fill="auto"/>
            <w:vAlign w:val="center"/>
          </w:tcPr>
          <w:p w14:paraId="77DCDF01" w14:textId="2D9311E4" w:rsidR="000E494C" w:rsidRPr="00C3569B" w:rsidRDefault="000E494C" w:rsidP="000E494C">
            <w:pPr>
              <w:ind w:left="-22" w:right="-22"/>
              <w:jc w:val="center"/>
              <w:rPr>
                <w:color w:val="000000"/>
                <w:sz w:val="22"/>
                <w:szCs w:val="22"/>
              </w:rPr>
            </w:pPr>
            <w:r w:rsidRPr="007131EF">
              <w:rPr>
                <w:color w:val="000000"/>
                <w:sz w:val="22"/>
                <w:szCs w:val="22"/>
              </w:rPr>
              <w:t>0,055</w:t>
            </w:r>
          </w:p>
        </w:tc>
        <w:tc>
          <w:tcPr>
            <w:tcW w:w="308" w:type="pct"/>
            <w:shd w:val="clear" w:color="auto" w:fill="auto"/>
            <w:vAlign w:val="center"/>
          </w:tcPr>
          <w:p w14:paraId="6F641B40" w14:textId="7E2222FA" w:rsidR="000E494C" w:rsidRPr="00C3569B" w:rsidRDefault="000E494C" w:rsidP="000E494C">
            <w:pPr>
              <w:ind w:left="-22" w:right="-22"/>
              <w:jc w:val="center"/>
              <w:rPr>
                <w:color w:val="000000"/>
                <w:sz w:val="22"/>
                <w:szCs w:val="22"/>
              </w:rPr>
            </w:pPr>
            <w:r w:rsidRPr="007131EF">
              <w:rPr>
                <w:color w:val="000000"/>
                <w:sz w:val="22"/>
                <w:szCs w:val="22"/>
              </w:rPr>
              <w:t>0,032</w:t>
            </w:r>
          </w:p>
        </w:tc>
        <w:tc>
          <w:tcPr>
            <w:tcW w:w="308" w:type="pct"/>
            <w:shd w:val="clear" w:color="auto" w:fill="auto"/>
            <w:vAlign w:val="center"/>
          </w:tcPr>
          <w:p w14:paraId="6E766A0C" w14:textId="7EA4D823" w:rsidR="000E494C" w:rsidRPr="00C3569B" w:rsidRDefault="000E494C" w:rsidP="000E494C">
            <w:pPr>
              <w:ind w:left="-22" w:right="-22"/>
              <w:jc w:val="center"/>
              <w:rPr>
                <w:color w:val="000000"/>
                <w:sz w:val="22"/>
                <w:szCs w:val="22"/>
              </w:rPr>
            </w:pPr>
            <w:r w:rsidRPr="007131EF">
              <w:rPr>
                <w:color w:val="000000"/>
                <w:sz w:val="22"/>
                <w:szCs w:val="22"/>
              </w:rPr>
              <w:t>0,032</w:t>
            </w:r>
          </w:p>
        </w:tc>
        <w:tc>
          <w:tcPr>
            <w:tcW w:w="308" w:type="pct"/>
            <w:shd w:val="clear" w:color="auto" w:fill="auto"/>
            <w:vAlign w:val="center"/>
          </w:tcPr>
          <w:p w14:paraId="4FCF3BAE" w14:textId="1504B8B8" w:rsidR="000E494C" w:rsidRPr="00C3569B" w:rsidRDefault="000E494C" w:rsidP="000E494C">
            <w:pPr>
              <w:ind w:left="-22" w:right="-22"/>
              <w:jc w:val="center"/>
              <w:rPr>
                <w:color w:val="000000"/>
                <w:sz w:val="22"/>
                <w:szCs w:val="22"/>
              </w:rPr>
            </w:pPr>
            <w:r w:rsidRPr="007131EF">
              <w:rPr>
                <w:color w:val="000000"/>
                <w:sz w:val="22"/>
                <w:szCs w:val="22"/>
              </w:rPr>
              <w:t>0,032</w:t>
            </w:r>
          </w:p>
        </w:tc>
        <w:tc>
          <w:tcPr>
            <w:tcW w:w="308" w:type="pct"/>
            <w:shd w:val="clear" w:color="auto" w:fill="auto"/>
            <w:vAlign w:val="center"/>
          </w:tcPr>
          <w:p w14:paraId="5C315CA6" w14:textId="712F2403" w:rsidR="000E494C" w:rsidRPr="00C3569B" w:rsidRDefault="000E494C" w:rsidP="000E494C">
            <w:pPr>
              <w:ind w:left="-22" w:right="-22"/>
              <w:jc w:val="center"/>
              <w:rPr>
                <w:color w:val="000000"/>
                <w:sz w:val="22"/>
                <w:szCs w:val="22"/>
              </w:rPr>
            </w:pPr>
            <w:r w:rsidRPr="007131EF">
              <w:rPr>
                <w:color w:val="000000"/>
                <w:sz w:val="22"/>
                <w:szCs w:val="22"/>
              </w:rPr>
              <w:t>0,032</w:t>
            </w:r>
          </w:p>
        </w:tc>
        <w:tc>
          <w:tcPr>
            <w:tcW w:w="308" w:type="pct"/>
            <w:shd w:val="clear" w:color="auto" w:fill="auto"/>
            <w:vAlign w:val="center"/>
          </w:tcPr>
          <w:p w14:paraId="6CBC2F5C" w14:textId="388577A2" w:rsidR="000E494C" w:rsidRPr="00C3569B" w:rsidRDefault="000E494C" w:rsidP="000E494C">
            <w:pPr>
              <w:ind w:left="-22" w:right="-22"/>
              <w:jc w:val="center"/>
              <w:rPr>
                <w:color w:val="000000"/>
                <w:sz w:val="22"/>
                <w:szCs w:val="22"/>
              </w:rPr>
            </w:pPr>
            <w:r w:rsidRPr="007131EF">
              <w:rPr>
                <w:color w:val="000000"/>
                <w:sz w:val="22"/>
                <w:szCs w:val="22"/>
              </w:rPr>
              <w:t>0,032</w:t>
            </w:r>
          </w:p>
        </w:tc>
        <w:tc>
          <w:tcPr>
            <w:tcW w:w="306" w:type="pct"/>
            <w:vAlign w:val="center"/>
          </w:tcPr>
          <w:p w14:paraId="0A71BB36" w14:textId="734B5518" w:rsidR="000E494C" w:rsidRPr="00C3569B" w:rsidRDefault="000E494C" w:rsidP="000E494C">
            <w:pPr>
              <w:ind w:left="-22" w:right="-22"/>
              <w:jc w:val="center"/>
              <w:rPr>
                <w:color w:val="000000"/>
                <w:sz w:val="22"/>
                <w:szCs w:val="22"/>
              </w:rPr>
            </w:pPr>
            <w:r w:rsidRPr="007131EF">
              <w:rPr>
                <w:color w:val="000000"/>
                <w:sz w:val="22"/>
                <w:szCs w:val="22"/>
              </w:rPr>
              <w:t>0,032</w:t>
            </w:r>
          </w:p>
        </w:tc>
      </w:tr>
      <w:tr w:rsidR="00C73DAD" w:rsidRPr="00C3569B" w14:paraId="4728AE38" w14:textId="77777777" w:rsidTr="00C73DAD">
        <w:trPr>
          <w:cantSplit/>
        </w:trPr>
        <w:tc>
          <w:tcPr>
            <w:tcW w:w="279" w:type="pct"/>
            <w:shd w:val="clear" w:color="auto" w:fill="auto"/>
            <w:vAlign w:val="bottom"/>
          </w:tcPr>
          <w:p w14:paraId="091132CF" w14:textId="5ED21862" w:rsidR="000E494C" w:rsidRPr="00C3569B" w:rsidRDefault="000E494C" w:rsidP="000E494C">
            <w:pPr>
              <w:jc w:val="center"/>
              <w:rPr>
                <w:color w:val="000000"/>
                <w:sz w:val="22"/>
                <w:szCs w:val="22"/>
              </w:rPr>
            </w:pPr>
            <w:r w:rsidRPr="00784C01">
              <w:rPr>
                <w:color w:val="000000"/>
                <w:sz w:val="22"/>
                <w:szCs w:val="22"/>
              </w:rPr>
              <w:lastRenderedPageBreak/>
              <w:t>11.4</w:t>
            </w:r>
          </w:p>
        </w:tc>
        <w:tc>
          <w:tcPr>
            <w:tcW w:w="1881" w:type="pct"/>
            <w:shd w:val="clear" w:color="auto" w:fill="auto"/>
            <w:vAlign w:val="center"/>
          </w:tcPr>
          <w:p w14:paraId="73D6E7D8" w14:textId="512F8EB6" w:rsidR="000E494C" w:rsidRPr="00C3569B" w:rsidRDefault="000E494C" w:rsidP="000E494C">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16892F99" w14:textId="2882CCBC" w:rsidR="000E494C" w:rsidRPr="00C3569B" w:rsidRDefault="000E494C" w:rsidP="000E494C">
            <w:pPr>
              <w:rPr>
                <w:color w:val="000000"/>
                <w:sz w:val="22"/>
                <w:szCs w:val="22"/>
              </w:rPr>
            </w:pPr>
            <w:r w:rsidRPr="007131EF">
              <w:rPr>
                <w:color w:val="000000"/>
                <w:sz w:val="22"/>
                <w:szCs w:val="22"/>
              </w:rPr>
              <w:t>м. куб./ч</w:t>
            </w:r>
          </w:p>
        </w:tc>
        <w:tc>
          <w:tcPr>
            <w:tcW w:w="308" w:type="pct"/>
            <w:shd w:val="clear" w:color="auto" w:fill="auto"/>
            <w:vAlign w:val="center"/>
          </w:tcPr>
          <w:p w14:paraId="27F3CA3D" w14:textId="3CF5225C" w:rsidR="000E494C" w:rsidRPr="00C3569B" w:rsidRDefault="000E494C" w:rsidP="000E494C">
            <w:pPr>
              <w:ind w:left="-22" w:right="-22"/>
              <w:jc w:val="center"/>
              <w:rPr>
                <w:color w:val="000000"/>
                <w:sz w:val="22"/>
                <w:szCs w:val="22"/>
              </w:rPr>
            </w:pPr>
            <w:r w:rsidRPr="007131EF">
              <w:rPr>
                <w:color w:val="000000"/>
                <w:sz w:val="22"/>
                <w:szCs w:val="22"/>
              </w:rPr>
              <w:t>0,44</w:t>
            </w:r>
          </w:p>
        </w:tc>
        <w:tc>
          <w:tcPr>
            <w:tcW w:w="308" w:type="pct"/>
            <w:shd w:val="clear" w:color="auto" w:fill="auto"/>
            <w:vAlign w:val="center"/>
          </w:tcPr>
          <w:p w14:paraId="4EA24ED7" w14:textId="23340A00" w:rsidR="000E494C" w:rsidRPr="00C3569B" w:rsidRDefault="000E494C" w:rsidP="000E494C">
            <w:pPr>
              <w:ind w:left="-22" w:right="-22"/>
              <w:jc w:val="center"/>
              <w:rPr>
                <w:color w:val="000000"/>
                <w:sz w:val="22"/>
                <w:szCs w:val="22"/>
              </w:rPr>
            </w:pPr>
            <w:r w:rsidRPr="007131EF">
              <w:rPr>
                <w:color w:val="000000"/>
                <w:sz w:val="22"/>
                <w:szCs w:val="22"/>
              </w:rPr>
              <w:t>0,44</w:t>
            </w:r>
          </w:p>
        </w:tc>
        <w:tc>
          <w:tcPr>
            <w:tcW w:w="308" w:type="pct"/>
            <w:shd w:val="clear" w:color="auto" w:fill="auto"/>
            <w:vAlign w:val="center"/>
          </w:tcPr>
          <w:p w14:paraId="43B76F4A" w14:textId="1E706F07" w:rsidR="000E494C" w:rsidRPr="00C3569B" w:rsidRDefault="000E494C" w:rsidP="000E494C">
            <w:pPr>
              <w:ind w:left="-22" w:right="-22"/>
              <w:jc w:val="center"/>
              <w:rPr>
                <w:color w:val="000000"/>
                <w:sz w:val="22"/>
                <w:szCs w:val="22"/>
              </w:rPr>
            </w:pPr>
            <w:r w:rsidRPr="007131EF">
              <w:rPr>
                <w:color w:val="000000"/>
                <w:sz w:val="22"/>
                <w:szCs w:val="22"/>
              </w:rPr>
              <w:t>0,25</w:t>
            </w:r>
          </w:p>
        </w:tc>
        <w:tc>
          <w:tcPr>
            <w:tcW w:w="308" w:type="pct"/>
            <w:shd w:val="clear" w:color="auto" w:fill="auto"/>
            <w:vAlign w:val="center"/>
          </w:tcPr>
          <w:p w14:paraId="6F3533E9" w14:textId="5A602EE4" w:rsidR="000E494C" w:rsidRPr="00C3569B" w:rsidRDefault="000E494C" w:rsidP="000E494C">
            <w:pPr>
              <w:ind w:left="-22" w:right="-22"/>
              <w:jc w:val="center"/>
              <w:rPr>
                <w:color w:val="000000"/>
                <w:sz w:val="22"/>
                <w:szCs w:val="22"/>
              </w:rPr>
            </w:pPr>
            <w:r w:rsidRPr="007131EF">
              <w:rPr>
                <w:color w:val="000000"/>
                <w:sz w:val="22"/>
                <w:szCs w:val="22"/>
              </w:rPr>
              <w:t>0,25</w:t>
            </w:r>
          </w:p>
        </w:tc>
        <w:tc>
          <w:tcPr>
            <w:tcW w:w="308" w:type="pct"/>
            <w:shd w:val="clear" w:color="auto" w:fill="auto"/>
            <w:vAlign w:val="center"/>
          </w:tcPr>
          <w:p w14:paraId="67155D2A" w14:textId="36F3C861" w:rsidR="000E494C" w:rsidRPr="00C3569B" w:rsidRDefault="000E494C" w:rsidP="000E494C">
            <w:pPr>
              <w:ind w:left="-22" w:right="-22"/>
              <w:jc w:val="center"/>
              <w:rPr>
                <w:color w:val="000000"/>
                <w:sz w:val="22"/>
                <w:szCs w:val="22"/>
              </w:rPr>
            </w:pPr>
            <w:r w:rsidRPr="007131EF">
              <w:rPr>
                <w:color w:val="000000"/>
                <w:sz w:val="22"/>
                <w:szCs w:val="22"/>
              </w:rPr>
              <w:t>0,25</w:t>
            </w:r>
          </w:p>
        </w:tc>
        <w:tc>
          <w:tcPr>
            <w:tcW w:w="308" w:type="pct"/>
            <w:shd w:val="clear" w:color="auto" w:fill="auto"/>
            <w:vAlign w:val="center"/>
          </w:tcPr>
          <w:p w14:paraId="39A40746" w14:textId="415B0C20" w:rsidR="000E494C" w:rsidRPr="00C3569B" w:rsidRDefault="000E494C" w:rsidP="000E494C">
            <w:pPr>
              <w:ind w:left="-22" w:right="-22"/>
              <w:jc w:val="center"/>
              <w:rPr>
                <w:color w:val="000000"/>
                <w:sz w:val="22"/>
                <w:szCs w:val="22"/>
              </w:rPr>
            </w:pPr>
            <w:r w:rsidRPr="007131EF">
              <w:rPr>
                <w:color w:val="000000"/>
                <w:sz w:val="22"/>
                <w:szCs w:val="22"/>
              </w:rPr>
              <w:t>0,25</w:t>
            </w:r>
          </w:p>
        </w:tc>
        <w:tc>
          <w:tcPr>
            <w:tcW w:w="308" w:type="pct"/>
            <w:shd w:val="clear" w:color="auto" w:fill="auto"/>
            <w:vAlign w:val="center"/>
          </w:tcPr>
          <w:p w14:paraId="64B7DB4C" w14:textId="5CED0E20" w:rsidR="000E494C" w:rsidRPr="00C3569B" w:rsidRDefault="000E494C" w:rsidP="000E494C">
            <w:pPr>
              <w:ind w:left="-22" w:right="-22"/>
              <w:jc w:val="center"/>
              <w:rPr>
                <w:color w:val="000000"/>
                <w:sz w:val="22"/>
                <w:szCs w:val="22"/>
              </w:rPr>
            </w:pPr>
            <w:r w:rsidRPr="007131EF">
              <w:rPr>
                <w:color w:val="000000"/>
                <w:sz w:val="22"/>
                <w:szCs w:val="22"/>
              </w:rPr>
              <w:t>0,25</w:t>
            </w:r>
          </w:p>
        </w:tc>
        <w:tc>
          <w:tcPr>
            <w:tcW w:w="306" w:type="pct"/>
            <w:vAlign w:val="center"/>
          </w:tcPr>
          <w:p w14:paraId="7C64EEC3" w14:textId="0D43CE0D" w:rsidR="000E494C" w:rsidRPr="00C3569B" w:rsidRDefault="000E494C" w:rsidP="000E494C">
            <w:pPr>
              <w:ind w:left="-22" w:right="-22"/>
              <w:jc w:val="center"/>
              <w:rPr>
                <w:color w:val="000000"/>
                <w:sz w:val="22"/>
                <w:szCs w:val="22"/>
              </w:rPr>
            </w:pPr>
            <w:r w:rsidRPr="007131EF">
              <w:rPr>
                <w:color w:val="000000"/>
                <w:sz w:val="22"/>
                <w:szCs w:val="22"/>
              </w:rPr>
              <w:t>0,25</w:t>
            </w:r>
          </w:p>
        </w:tc>
      </w:tr>
      <w:tr w:rsidR="00C73DAD" w:rsidRPr="00C3569B" w14:paraId="716B31CE" w14:textId="77777777" w:rsidTr="00C73DAD">
        <w:trPr>
          <w:cantSplit/>
        </w:trPr>
        <w:tc>
          <w:tcPr>
            <w:tcW w:w="279" w:type="pct"/>
            <w:shd w:val="clear" w:color="auto" w:fill="auto"/>
            <w:vAlign w:val="bottom"/>
          </w:tcPr>
          <w:p w14:paraId="064FE7E5" w14:textId="6467EA07" w:rsidR="000E494C" w:rsidRPr="00C3569B" w:rsidRDefault="000E494C" w:rsidP="000E494C">
            <w:pPr>
              <w:jc w:val="center"/>
              <w:rPr>
                <w:color w:val="000000"/>
                <w:sz w:val="22"/>
                <w:szCs w:val="22"/>
              </w:rPr>
            </w:pPr>
            <w:r w:rsidRPr="00784C01">
              <w:rPr>
                <w:color w:val="000000"/>
                <w:sz w:val="22"/>
                <w:szCs w:val="22"/>
              </w:rPr>
              <w:t>12</w:t>
            </w:r>
          </w:p>
        </w:tc>
        <w:tc>
          <w:tcPr>
            <w:tcW w:w="1881" w:type="pct"/>
            <w:shd w:val="clear" w:color="auto" w:fill="auto"/>
            <w:vAlign w:val="bottom"/>
          </w:tcPr>
          <w:p w14:paraId="427FF9DC" w14:textId="450757B5" w:rsidR="000E494C" w:rsidRPr="00C3569B" w:rsidRDefault="000E494C" w:rsidP="000E494C">
            <w:pPr>
              <w:rPr>
                <w:color w:val="000000"/>
                <w:sz w:val="22"/>
                <w:szCs w:val="22"/>
              </w:rPr>
            </w:pPr>
            <w:r w:rsidRPr="007131EF">
              <w:rPr>
                <w:b/>
                <w:bCs/>
                <w:color w:val="000000"/>
                <w:sz w:val="22"/>
                <w:szCs w:val="22"/>
              </w:rPr>
              <w:t>Котельная №14 (с. Каменное Заделье)</w:t>
            </w:r>
          </w:p>
        </w:tc>
        <w:tc>
          <w:tcPr>
            <w:tcW w:w="377" w:type="pct"/>
            <w:shd w:val="clear" w:color="auto" w:fill="auto"/>
            <w:vAlign w:val="center"/>
          </w:tcPr>
          <w:p w14:paraId="42A13334" w14:textId="77777777" w:rsidR="000E494C" w:rsidRPr="00C3569B" w:rsidRDefault="000E494C" w:rsidP="000E494C">
            <w:pPr>
              <w:rPr>
                <w:color w:val="000000"/>
                <w:sz w:val="22"/>
                <w:szCs w:val="22"/>
              </w:rPr>
            </w:pPr>
          </w:p>
        </w:tc>
        <w:tc>
          <w:tcPr>
            <w:tcW w:w="308" w:type="pct"/>
            <w:shd w:val="clear" w:color="auto" w:fill="auto"/>
            <w:vAlign w:val="center"/>
          </w:tcPr>
          <w:p w14:paraId="3D363A44"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64661D84"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3C87307D"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295BF597"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47E974F3"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623878F9" w14:textId="77777777" w:rsidR="000E494C" w:rsidRPr="00C3569B" w:rsidRDefault="000E494C" w:rsidP="000E494C">
            <w:pPr>
              <w:ind w:left="-22" w:right="-22"/>
              <w:jc w:val="center"/>
              <w:rPr>
                <w:color w:val="000000"/>
                <w:sz w:val="22"/>
                <w:szCs w:val="22"/>
              </w:rPr>
            </w:pPr>
          </w:p>
        </w:tc>
        <w:tc>
          <w:tcPr>
            <w:tcW w:w="308" w:type="pct"/>
            <w:shd w:val="clear" w:color="auto" w:fill="auto"/>
            <w:vAlign w:val="center"/>
          </w:tcPr>
          <w:p w14:paraId="2B85DB79" w14:textId="77777777" w:rsidR="000E494C" w:rsidRPr="00C3569B" w:rsidRDefault="000E494C" w:rsidP="000E494C">
            <w:pPr>
              <w:ind w:left="-22" w:right="-22"/>
              <w:jc w:val="center"/>
              <w:rPr>
                <w:color w:val="000000"/>
                <w:sz w:val="22"/>
                <w:szCs w:val="22"/>
              </w:rPr>
            </w:pPr>
          </w:p>
        </w:tc>
        <w:tc>
          <w:tcPr>
            <w:tcW w:w="306" w:type="pct"/>
            <w:vAlign w:val="bottom"/>
          </w:tcPr>
          <w:p w14:paraId="494183D4" w14:textId="77777777" w:rsidR="000E494C" w:rsidRPr="00C3569B" w:rsidRDefault="000E494C" w:rsidP="000E494C">
            <w:pPr>
              <w:ind w:left="-22" w:right="-22"/>
              <w:jc w:val="center"/>
              <w:rPr>
                <w:color w:val="000000"/>
                <w:sz w:val="22"/>
                <w:szCs w:val="22"/>
              </w:rPr>
            </w:pPr>
          </w:p>
        </w:tc>
      </w:tr>
      <w:tr w:rsidR="00F82743" w:rsidRPr="00C3569B" w14:paraId="15B05C2A" w14:textId="77777777" w:rsidTr="00477690">
        <w:trPr>
          <w:cantSplit/>
        </w:trPr>
        <w:tc>
          <w:tcPr>
            <w:tcW w:w="279" w:type="pct"/>
            <w:shd w:val="clear" w:color="auto" w:fill="auto"/>
            <w:vAlign w:val="bottom"/>
          </w:tcPr>
          <w:p w14:paraId="411CE770" w14:textId="2437372B" w:rsidR="00F82743" w:rsidRPr="00C3569B" w:rsidRDefault="00F82743" w:rsidP="00F82743">
            <w:pPr>
              <w:jc w:val="center"/>
              <w:rPr>
                <w:b/>
                <w:bCs/>
                <w:color w:val="000000"/>
                <w:sz w:val="22"/>
                <w:szCs w:val="22"/>
              </w:rPr>
            </w:pPr>
            <w:r w:rsidRPr="00784C01">
              <w:rPr>
                <w:color w:val="000000"/>
                <w:sz w:val="22"/>
                <w:szCs w:val="22"/>
              </w:rPr>
              <w:t>12.1</w:t>
            </w:r>
          </w:p>
        </w:tc>
        <w:tc>
          <w:tcPr>
            <w:tcW w:w="1881" w:type="pct"/>
            <w:shd w:val="clear" w:color="auto" w:fill="auto"/>
            <w:vAlign w:val="center"/>
          </w:tcPr>
          <w:p w14:paraId="0CE78B22" w14:textId="234F92A6" w:rsidR="00F82743" w:rsidRPr="00C3569B" w:rsidRDefault="00F82743" w:rsidP="00F82743">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29D149DB" w14:textId="3EB9C139" w:rsidR="00F82743" w:rsidRPr="00C3569B" w:rsidRDefault="00F82743" w:rsidP="00F82743">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5D0B1A5E" w14:textId="77367627" w:rsidR="00F82743" w:rsidRPr="00C3569B" w:rsidRDefault="00F82743" w:rsidP="00F82743">
            <w:pPr>
              <w:ind w:left="-22" w:right="-22"/>
              <w:jc w:val="center"/>
              <w:rPr>
                <w:color w:val="000000"/>
                <w:sz w:val="22"/>
                <w:szCs w:val="22"/>
              </w:rPr>
            </w:pPr>
            <w:r w:rsidRPr="007131EF">
              <w:rPr>
                <w:color w:val="000000"/>
                <w:sz w:val="22"/>
                <w:szCs w:val="22"/>
              </w:rPr>
              <w:t>0,260</w:t>
            </w:r>
          </w:p>
        </w:tc>
        <w:tc>
          <w:tcPr>
            <w:tcW w:w="308" w:type="pct"/>
            <w:shd w:val="clear" w:color="auto" w:fill="auto"/>
            <w:vAlign w:val="center"/>
          </w:tcPr>
          <w:p w14:paraId="0DFF70C0" w14:textId="7F5FBD2F" w:rsidR="00F82743" w:rsidRPr="00C3569B" w:rsidRDefault="00F82743" w:rsidP="00F82743">
            <w:pPr>
              <w:ind w:left="-22" w:right="-22"/>
              <w:jc w:val="center"/>
              <w:rPr>
                <w:color w:val="000000"/>
                <w:sz w:val="22"/>
                <w:szCs w:val="22"/>
              </w:rPr>
            </w:pPr>
            <w:r w:rsidRPr="007131EF">
              <w:rPr>
                <w:color w:val="000000"/>
                <w:sz w:val="22"/>
                <w:szCs w:val="22"/>
              </w:rPr>
              <w:t>0,260</w:t>
            </w:r>
          </w:p>
        </w:tc>
        <w:tc>
          <w:tcPr>
            <w:tcW w:w="308" w:type="pct"/>
            <w:shd w:val="clear" w:color="auto" w:fill="auto"/>
            <w:vAlign w:val="center"/>
          </w:tcPr>
          <w:p w14:paraId="1B953F1B" w14:textId="16E9C091" w:rsidR="00F82743" w:rsidRPr="00C3569B" w:rsidRDefault="00F82743" w:rsidP="00F82743">
            <w:pPr>
              <w:ind w:left="-22" w:right="-22"/>
              <w:jc w:val="center"/>
              <w:rPr>
                <w:color w:val="000000"/>
                <w:sz w:val="22"/>
                <w:szCs w:val="22"/>
              </w:rPr>
            </w:pPr>
            <w:r w:rsidRPr="007131EF">
              <w:rPr>
                <w:color w:val="000000"/>
                <w:sz w:val="22"/>
                <w:szCs w:val="22"/>
              </w:rPr>
              <w:t>0,260</w:t>
            </w:r>
          </w:p>
        </w:tc>
        <w:tc>
          <w:tcPr>
            <w:tcW w:w="308" w:type="pct"/>
            <w:shd w:val="clear" w:color="auto" w:fill="auto"/>
            <w:vAlign w:val="center"/>
          </w:tcPr>
          <w:p w14:paraId="47A2C1FB" w14:textId="208D4455" w:rsidR="00F82743" w:rsidRPr="00C3569B" w:rsidRDefault="00F82743" w:rsidP="00F82743">
            <w:pPr>
              <w:ind w:left="-22" w:right="-22"/>
              <w:jc w:val="center"/>
              <w:rPr>
                <w:color w:val="000000"/>
                <w:sz w:val="22"/>
                <w:szCs w:val="22"/>
              </w:rPr>
            </w:pPr>
            <w:r w:rsidRPr="007131EF">
              <w:rPr>
                <w:color w:val="000000"/>
                <w:sz w:val="22"/>
                <w:szCs w:val="22"/>
              </w:rPr>
              <w:t>0,260</w:t>
            </w:r>
          </w:p>
        </w:tc>
        <w:tc>
          <w:tcPr>
            <w:tcW w:w="308" w:type="pct"/>
            <w:shd w:val="clear" w:color="auto" w:fill="auto"/>
            <w:vAlign w:val="center"/>
          </w:tcPr>
          <w:p w14:paraId="49F8857C" w14:textId="6683398F" w:rsidR="00F82743" w:rsidRPr="00C3569B" w:rsidRDefault="00F82743" w:rsidP="00F82743">
            <w:pPr>
              <w:ind w:left="-22" w:right="-22"/>
              <w:jc w:val="center"/>
              <w:rPr>
                <w:color w:val="000000"/>
                <w:sz w:val="22"/>
                <w:szCs w:val="22"/>
              </w:rPr>
            </w:pPr>
            <w:r w:rsidRPr="007131EF">
              <w:rPr>
                <w:color w:val="000000"/>
                <w:sz w:val="22"/>
                <w:szCs w:val="22"/>
              </w:rPr>
              <w:t>0,260</w:t>
            </w:r>
          </w:p>
        </w:tc>
        <w:tc>
          <w:tcPr>
            <w:tcW w:w="308" w:type="pct"/>
            <w:shd w:val="clear" w:color="auto" w:fill="auto"/>
            <w:vAlign w:val="center"/>
          </w:tcPr>
          <w:p w14:paraId="5E25D4F0" w14:textId="53440421" w:rsidR="00F82743" w:rsidRPr="00C3569B" w:rsidRDefault="00F82743" w:rsidP="00F82743">
            <w:pPr>
              <w:ind w:left="-22" w:right="-22"/>
              <w:jc w:val="center"/>
              <w:rPr>
                <w:color w:val="000000"/>
                <w:sz w:val="22"/>
                <w:szCs w:val="22"/>
              </w:rPr>
            </w:pPr>
            <w:r w:rsidRPr="007131EF">
              <w:rPr>
                <w:color w:val="000000"/>
                <w:sz w:val="22"/>
                <w:szCs w:val="22"/>
              </w:rPr>
              <w:t>0,260</w:t>
            </w:r>
          </w:p>
        </w:tc>
        <w:tc>
          <w:tcPr>
            <w:tcW w:w="308" w:type="pct"/>
            <w:shd w:val="clear" w:color="auto" w:fill="auto"/>
            <w:vAlign w:val="center"/>
          </w:tcPr>
          <w:p w14:paraId="6C66F4CB" w14:textId="735F5661" w:rsidR="00F82743" w:rsidRPr="00C3569B" w:rsidRDefault="00F82743" w:rsidP="00F82743">
            <w:pPr>
              <w:ind w:left="-22" w:right="-22"/>
              <w:jc w:val="center"/>
              <w:rPr>
                <w:color w:val="000000"/>
                <w:sz w:val="22"/>
                <w:szCs w:val="22"/>
              </w:rPr>
            </w:pPr>
            <w:r w:rsidRPr="007131EF">
              <w:rPr>
                <w:color w:val="000000"/>
                <w:sz w:val="22"/>
                <w:szCs w:val="22"/>
              </w:rPr>
              <w:t>0,260</w:t>
            </w:r>
          </w:p>
        </w:tc>
        <w:tc>
          <w:tcPr>
            <w:tcW w:w="306" w:type="pct"/>
            <w:tcBorders>
              <w:top w:val="nil"/>
              <w:left w:val="nil"/>
              <w:bottom w:val="single" w:sz="8" w:space="0" w:color="auto"/>
              <w:right w:val="single" w:sz="8" w:space="0" w:color="auto"/>
            </w:tcBorders>
            <w:shd w:val="clear" w:color="auto" w:fill="auto"/>
            <w:vAlign w:val="center"/>
          </w:tcPr>
          <w:p w14:paraId="44CA0861" w14:textId="68A2CDB3" w:rsidR="00F82743" w:rsidRPr="00C3569B" w:rsidRDefault="00F82743" w:rsidP="00F82743">
            <w:pPr>
              <w:ind w:left="-22" w:right="-22"/>
              <w:jc w:val="center"/>
              <w:rPr>
                <w:color w:val="000000"/>
                <w:sz w:val="22"/>
                <w:szCs w:val="22"/>
              </w:rPr>
            </w:pPr>
            <w:r>
              <w:rPr>
                <w:color w:val="000000"/>
                <w:sz w:val="22"/>
                <w:szCs w:val="22"/>
              </w:rPr>
              <w:t>0,191</w:t>
            </w:r>
          </w:p>
        </w:tc>
      </w:tr>
      <w:tr w:rsidR="00F82743" w:rsidRPr="00C3569B" w14:paraId="215B604C" w14:textId="77777777" w:rsidTr="00477690">
        <w:trPr>
          <w:cantSplit/>
        </w:trPr>
        <w:tc>
          <w:tcPr>
            <w:tcW w:w="279" w:type="pct"/>
            <w:shd w:val="clear" w:color="auto" w:fill="auto"/>
            <w:vAlign w:val="bottom"/>
          </w:tcPr>
          <w:p w14:paraId="66B03789" w14:textId="09ED3D68" w:rsidR="00F82743" w:rsidRPr="00C3569B" w:rsidRDefault="00F82743" w:rsidP="00F82743">
            <w:pPr>
              <w:jc w:val="center"/>
              <w:rPr>
                <w:color w:val="000000"/>
                <w:sz w:val="22"/>
                <w:szCs w:val="22"/>
              </w:rPr>
            </w:pPr>
            <w:r w:rsidRPr="00784C01">
              <w:rPr>
                <w:color w:val="000000"/>
                <w:sz w:val="22"/>
                <w:szCs w:val="22"/>
              </w:rPr>
              <w:t>12.2</w:t>
            </w:r>
          </w:p>
        </w:tc>
        <w:tc>
          <w:tcPr>
            <w:tcW w:w="1881" w:type="pct"/>
            <w:shd w:val="clear" w:color="auto" w:fill="auto"/>
            <w:vAlign w:val="center"/>
          </w:tcPr>
          <w:p w14:paraId="114F612F" w14:textId="4E880544" w:rsidR="00F82743" w:rsidRPr="00C3569B" w:rsidRDefault="00F82743" w:rsidP="00F82743">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2D4FF675" w14:textId="533ED6BF" w:rsidR="00F82743" w:rsidRPr="00C3569B" w:rsidRDefault="00F82743" w:rsidP="00F82743">
            <w:pPr>
              <w:rPr>
                <w:color w:val="000000"/>
                <w:sz w:val="22"/>
                <w:szCs w:val="22"/>
              </w:rPr>
            </w:pPr>
            <w:r w:rsidRPr="007131EF">
              <w:rPr>
                <w:color w:val="000000"/>
                <w:sz w:val="22"/>
                <w:szCs w:val="22"/>
              </w:rPr>
              <w:t>м. куб.</w:t>
            </w:r>
          </w:p>
        </w:tc>
        <w:tc>
          <w:tcPr>
            <w:tcW w:w="308" w:type="pct"/>
            <w:shd w:val="clear" w:color="auto" w:fill="auto"/>
            <w:vAlign w:val="center"/>
          </w:tcPr>
          <w:p w14:paraId="6FAEAAB0" w14:textId="2CC13D72" w:rsidR="00F82743" w:rsidRPr="00C3569B" w:rsidRDefault="00F82743" w:rsidP="00F82743">
            <w:pPr>
              <w:ind w:left="-22" w:right="-22"/>
              <w:jc w:val="center"/>
              <w:rPr>
                <w:color w:val="000000"/>
                <w:sz w:val="22"/>
                <w:szCs w:val="22"/>
              </w:rPr>
            </w:pPr>
            <w:r w:rsidRPr="007131EF">
              <w:rPr>
                <w:color w:val="000000"/>
                <w:sz w:val="22"/>
                <w:szCs w:val="22"/>
              </w:rPr>
              <w:t>19,651</w:t>
            </w:r>
          </w:p>
        </w:tc>
        <w:tc>
          <w:tcPr>
            <w:tcW w:w="308" w:type="pct"/>
            <w:shd w:val="clear" w:color="auto" w:fill="auto"/>
            <w:vAlign w:val="center"/>
          </w:tcPr>
          <w:p w14:paraId="1AD70705" w14:textId="0C5F1303" w:rsidR="00F82743" w:rsidRPr="00C3569B" w:rsidRDefault="00F82743" w:rsidP="00F82743">
            <w:pPr>
              <w:ind w:left="-22" w:right="-22"/>
              <w:jc w:val="center"/>
              <w:rPr>
                <w:color w:val="000000"/>
                <w:sz w:val="22"/>
                <w:szCs w:val="22"/>
              </w:rPr>
            </w:pPr>
            <w:r w:rsidRPr="007131EF">
              <w:rPr>
                <w:color w:val="000000"/>
                <w:sz w:val="22"/>
                <w:szCs w:val="22"/>
              </w:rPr>
              <w:t>19,651</w:t>
            </w:r>
          </w:p>
        </w:tc>
        <w:tc>
          <w:tcPr>
            <w:tcW w:w="308" w:type="pct"/>
            <w:shd w:val="clear" w:color="auto" w:fill="auto"/>
            <w:vAlign w:val="center"/>
          </w:tcPr>
          <w:p w14:paraId="4634FFA4" w14:textId="36691057" w:rsidR="00F82743" w:rsidRPr="00C3569B" w:rsidRDefault="00F82743" w:rsidP="00F82743">
            <w:pPr>
              <w:ind w:left="-22" w:right="-22"/>
              <w:jc w:val="center"/>
              <w:rPr>
                <w:color w:val="000000"/>
                <w:sz w:val="22"/>
                <w:szCs w:val="22"/>
              </w:rPr>
            </w:pPr>
            <w:r w:rsidRPr="007131EF">
              <w:rPr>
                <w:color w:val="000000"/>
                <w:sz w:val="22"/>
                <w:szCs w:val="22"/>
              </w:rPr>
              <w:t>19,651</w:t>
            </w:r>
          </w:p>
        </w:tc>
        <w:tc>
          <w:tcPr>
            <w:tcW w:w="308" w:type="pct"/>
            <w:shd w:val="clear" w:color="auto" w:fill="auto"/>
            <w:vAlign w:val="center"/>
          </w:tcPr>
          <w:p w14:paraId="7A401296" w14:textId="77A4A08F" w:rsidR="00F82743" w:rsidRPr="00C3569B" w:rsidRDefault="00F82743" w:rsidP="00F82743">
            <w:pPr>
              <w:ind w:left="-22" w:right="-22"/>
              <w:jc w:val="center"/>
              <w:rPr>
                <w:color w:val="000000"/>
                <w:sz w:val="22"/>
                <w:szCs w:val="22"/>
              </w:rPr>
            </w:pPr>
            <w:r w:rsidRPr="007131EF">
              <w:rPr>
                <w:color w:val="000000"/>
                <w:sz w:val="22"/>
                <w:szCs w:val="22"/>
              </w:rPr>
              <w:t>19,651</w:t>
            </w:r>
          </w:p>
        </w:tc>
        <w:tc>
          <w:tcPr>
            <w:tcW w:w="308" w:type="pct"/>
            <w:shd w:val="clear" w:color="auto" w:fill="auto"/>
            <w:vAlign w:val="center"/>
          </w:tcPr>
          <w:p w14:paraId="071606CC" w14:textId="01B08EAE" w:rsidR="00F82743" w:rsidRPr="00C3569B" w:rsidRDefault="00F82743" w:rsidP="00F82743">
            <w:pPr>
              <w:ind w:left="-22" w:right="-22"/>
              <w:jc w:val="center"/>
              <w:rPr>
                <w:color w:val="000000"/>
                <w:sz w:val="22"/>
                <w:szCs w:val="22"/>
              </w:rPr>
            </w:pPr>
            <w:r w:rsidRPr="007131EF">
              <w:rPr>
                <w:color w:val="000000"/>
                <w:sz w:val="22"/>
                <w:szCs w:val="22"/>
              </w:rPr>
              <w:t>19,651</w:t>
            </w:r>
          </w:p>
        </w:tc>
        <w:tc>
          <w:tcPr>
            <w:tcW w:w="308" w:type="pct"/>
            <w:shd w:val="clear" w:color="auto" w:fill="auto"/>
            <w:vAlign w:val="center"/>
          </w:tcPr>
          <w:p w14:paraId="730F6EC9" w14:textId="6D5E5F15" w:rsidR="00F82743" w:rsidRPr="00C3569B" w:rsidRDefault="00F82743" w:rsidP="00F82743">
            <w:pPr>
              <w:ind w:left="-22" w:right="-22"/>
              <w:jc w:val="center"/>
              <w:rPr>
                <w:color w:val="000000"/>
                <w:sz w:val="22"/>
                <w:szCs w:val="22"/>
              </w:rPr>
            </w:pPr>
            <w:r w:rsidRPr="007131EF">
              <w:rPr>
                <w:color w:val="000000"/>
                <w:sz w:val="22"/>
                <w:szCs w:val="22"/>
              </w:rPr>
              <w:t>19,651</w:t>
            </w:r>
          </w:p>
        </w:tc>
        <w:tc>
          <w:tcPr>
            <w:tcW w:w="308" w:type="pct"/>
            <w:shd w:val="clear" w:color="auto" w:fill="auto"/>
            <w:vAlign w:val="center"/>
          </w:tcPr>
          <w:p w14:paraId="321A1B71" w14:textId="58729979" w:rsidR="00F82743" w:rsidRPr="00C3569B" w:rsidRDefault="00F82743" w:rsidP="00F82743">
            <w:pPr>
              <w:ind w:left="-22" w:right="-22"/>
              <w:jc w:val="center"/>
              <w:rPr>
                <w:color w:val="000000"/>
                <w:sz w:val="22"/>
                <w:szCs w:val="22"/>
              </w:rPr>
            </w:pPr>
            <w:r w:rsidRPr="007131EF">
              <w:rPr>
                <w:color w:val="000000"/>
                <w:sz w:val="22"/>
                <w:szCs w:val="22"/>
              </w:rPr>
              <w:t>19,651</w:t>
            </w:r>
          </w:p>
        </w:tc>
        <w:tc>
          <w:tcPr>
            <w:tcW w:w="306" w:type="pct"/>
            <w:tcBorders>
              <w:top w:val="nil"/>
              <w:left w:val="nil"/>
              <w:bottom w:val="single" w:sz="8" w:space="0" w:color="auto"/>
              <w:right w:val="single" w:sz="8" w:space="0" w:color="auto"/>
            </w:tcBorders>
            <w:shd w:val="clear" w:color="auto" w:fill="auto"/>
            <w:vAlign w:val="center"/>
          </w:tcPr>
          <w:p w14:paraId="2E9B92CC" w14:textId="2A930D12" w:rsidR="00F82743" w:rsidRPr="00C3569B" w:rsidRDefault="00F82743" w:rsidP="00F82743">
            <w:pPr>
              <w:ind w:left="-22" w:right="-22"/>
              <w:jc w:val="center"/>
              <w:rPr>
                <w:color w:val="000000"/>
                <w:sz w:val="22"/>
                <w:szCs w:val="22"/>
              </w:rPr>
            </w:pPr>
            <w:r>
              <w:rPr>
                <w:color w:val="000000"/>
                <w:sz w:val="22"/>
                <w:szCs w:val="22"/>
              </w:rPr>
              <w:t>14,451</w:t>
            </w:r>
          </w:p>
        </w:tc>
      </w:tr>
      <w:tr w:rsidR="00F82743" w:rsidRPr="00C3569B" w14:paraId="05785D6D" w14:textId="77777777" w:rsidTr="00477690">
        <w:trPr>
          <w:cantSplit/>
        </w:trPr>
        <w:tc>
          <w:tcPr>
            <w:tcW w:w="279" w:type="pct"/>
            <w:shd w:val="clear" w:color="auto" w:fill="auto"/>
            <w:vAlign w:val="bottom"/>
          </w:tcPr>
          <w:p w14:paraId="03F526CC" w14:textId="1C7294CA" w:rsidR="00F82743" w:rsidRPr="00C3569B" w:rsidRDefault="00F82743" w:rsidP="00F82743">
            <w:pPr>
              <w:jc w:val="center"/>
              <w:rPr>
                <w:color w:val="000000"/>
                <w:sz w:val="22"/>
                <w:szCs w:val="22"/>
              </w:rPr>
            </w:pPr>
            <w:r w:rsidRPr="00784C01">
              <w:rPr>
                <w:color w:val="000000"/>
                <w:sz w:val="22"/>
                <w:szCs w:val="22"/>
              </w:rPr>
              <w:t>12.3</w:t>
            </w:r>
          </w:p>
        </w:tc>
        <w:tc>
          <w:tcPr>
            <w:tcW w:w="1881" w:type="pct"/>
            <w:shd w:val="clear" w:color="auto" w:fill="auto"/>
            <w:vAlign w:val="center"/>
          </w:tcPr>
          <w:p w14:paraId="6EDE1B9A" w14:textId="51AB5716" w:rsidR="00F82743" w:rsidRPr="00C3569B" w:rsidRDefault="00F82743" w:rsidP="00F82743">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59D5C553" w14:textId="3538D404"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78FFEE05" w14:textId="602A5BF1" w:rsidR="00F82743" w:rsidRPr="00C3569B" w:rsidRDefault="00F82743" w:rsidP="00F82743">
            <w:pPr>
              <w:ind w:left="-22" w:right="-22"/>
              <w:jc w:val="center"/>
              <w:rPr>
                <w:color w:val="000000"/>
                <w:sz w:val="22"/>
                <w:szCs w:val="22"/>
              </w:rPr>
            </w:pPr>
            <w:r w:rsidRPr="007131EF">
              <w:rPr>
                <w:color w:val="000000"/>
                <w:sz w:val="22"/>
                <w:szCs w:val="22"/>
              </w:rPr>
              <w:t>0,049</w:t>
            </w:r>
          </w:p>
        </w:tc>
        <w:tc>
          <w:tcPr>
            <w:tcW w:w="308" w:type="pct"/>
            <w:shd w:val="clear" w:color="auto" w:fill="auto"/>
            <w:vAlign w:val="center"/>
          </w:tcPr>
          <w:p w14:paraId="0D5B331A" w14:textId="5416191F" w:rsidR="00F82743" w:rsidRPr="00C3569B" w:rsidRDefault="00F82743" w:rsidP="00F82743">
            <w:pPr>
              <w:ind w:left="-22" w:right="-22"/>
              <w:jc w:val="center"/>
              <w:rPr>
                <w:color w:val="000000"/>
                <w:sz w:val="22"/>
                <w:szCs w:val="22"/>
              </w:rPr>
            </w:pPr>
            <w:r w:rsidRPr="007131EF">
              <w:rPr>
                <w:color w:val="000000"/>
                <w:sz w:val="22"/>
                <w:szCs w:val="22"/>
              </w:rPr>
              <w:t>0,049</w:t>
            </w:r>
          </w:p>
        </w:tc>
        <w:tc>
          <w:tcPr>
            <w:tcW w:w="308" w:type="pct"/>
            <w:shd w:val="clear" w:color="auto" w:fill="auto"/>
            <w:vAlign w:val="center"/>
          </w:tcPr>
          <w:p w14:paraId="7EC41487" w14:textId="6ECE9BAA" w:rsidR="00F82743" w:rsidRPr="00C3569B" w:rsidRDefault="00F82743" w:rsidP="00F82743">
            <w:pPr>
              <w:ind w:left="-22" w:right="-22"/>
              <w:jc w:val="center"/>
              <w:rPr>
                <w:color w:val="000000"/>
                <w:sz w:val="22"/>
                <w:szCs w:val="22"/>
              </w:rPr>
            </w:pPr>
            <w:r w:rsidRPr="007131EF">
              <w:rPr>
                <w:color w:val="000000"/>
                <w:sz w:val="22"/>
                <w:szCs w:val="22"/>
              </w:rPr>
              <w:t>0,049</w:t>
            </w:r>
          </w:p>
        </w:tc>
        <w:tc>
          <w:tcPr>
            <w:tcW w:w="308" w:type="pct"/>
            <w:shd w:val="clear" w:color="auto" w:fill="auto"/>
            <w:vAlign w:val="center"/>
          </w:tcPr>
          <w:p w14:paraId="43548610" w14:textId="0736CE0F" w:rsidR="00F82743" w:rsidRPr="00C3569B" w:rsidRDefault="00F82743" w:rsidP="00F82743">
            <w:pPr>
              <w:ind w:left="-22" w:right="-22"/>
              <w:jc w:val="center"/>
              <w:rPr>
                <w:color w:val="000000"/>
                <w:sz w:val="22"/>
                <w:szCs w:val="22"/>
              </w:rPr>
            </w:pPr>
            <w:r w:rsidRPr="007131EF">
              <w:rPr>
                <w:color w:val="000000"/>
                <w:sz w:val="22"/>
                <w:szCs w:val="22"/>
              </w:rPr>
              <w:t>0,049</w:t>
            </w:r>
          </w:p>
        </w:tc>
        <w:tc>
          <w:tcPr>
            <w:tcW w:w="308" w:type="pct"/>
            <w:shd w:val="clear" w:color="auto" w:fill="auto"/>
            <w:vAlign w:val="center"/>
          </w:tcPr>
          <w:p w14:paraId="1CA7F9F1" w14:textId="5C8BCE52" w:rsidR="00F82743" w:rsidRPr="00C3569B" w:rsidRDefault="00F82743" w:rsidP="00F82743">
            <w:pPr>
              <w:ind w:left="-22" w:right="-22"/>
              <w:jc w:val="center"/>
              <w:rPr>
                <w:color w:val="000000"/>
                <w:sz w:val="22"/>
                <w:szCs w:val="22"/>
              </w:rPr>
            </w:pPr>
            <w:r w:rsidRPr="007131EF">
              <w:rPr>
                <w:color w:val="000000"/>
                <w:sz w:val="22"/>
                <w:szCs w:val="22"/>
              </w:rPr>
              <w:t>0,049</w:t>
            </w:r>
          </w:p>
        </w:tc>
        <w:tc>
          <w:tcPr>
            <w:tcW w:w="308" w:type="pct"/>
            <w:shd w:val="clear" w:color="auto" w:fill="auto"/>
            <w:vAlign w:val="center"/>
          </w:tcPr>
          <w:p w14:paraId="732C5C21" w14:textId="7A76F474" w:rsidR="00F82743" w:rsidRPr="00C3569B" w:rsidRDefault="00F82743" w:rsidP="00F82743">
            <w:pPr>
              <w:ind w:left="-22" w:right="-22"/>
              <w:jc w:val="center"/>
              <w:rPr>
                <w:color w:val="000000"/>
                <w:sz w:val="22"/>
                <w:szCs w:val="22"/>
              </w:rPr>
            </w:pPr>
            <w:r w:rsidRPr="007131EF">
              <w:rPr>
                <w:color w:val="000000"/>
                <w:sz w:val="22"/>
                <w:szCs w:val="22"/>
              </w:rPr>
              <w:t>0,049</w:t>
            </w:r>
          </w:p>
        </w:tc>
        <w:tc>
          <w:tcPr>
            <w:tcW w:w="308" w:type="pct"/>
            <w:shd w:val="clear" w:color="auto" w:fill="auto"/>
            <w:vAlign w:val="center"/>
          </w:tcPr>
          <w:p w14:paraId="07D74611" w14:textId="408D1015" w:rsidR="00F82743" w:rsidRPr="00C3569B" w:rsidRDefault="00F82743" w:rsidP="00F82743">
            <w:pPr>
              <w:ind w:left="-22" w:right="-22"/>
              <w:jc w:val="center"/>
              <w:rPr>
                <w:color w:val="000000"/>
                <w:sz w:val="22"/>
                <w:szCs w:val="22"/>
              </w:rPr>
            </w:pPr>
            <w:r w:rsidRPr="007131EF">
              <w:rPr>
                <w:color w:val="000000"/>
                <w:sz w:val="22"/>
                <w:szCs w:val="22"/>
              </w:rPr>
              <w:t>0,049</w:t>
            </w:r>
          </w:p>
        </w:tc>
        <w:tc>
          <w:tcPr>
            <w:tcW w:w="306" w:type="pct"/>
            <w:tcBorders>
              <w:top w:val="nil"/>
              <w:left w:val="nil"/>
              <w:bottom w:val="single" w:sz="8" w:space="0" w:color="auto"/>
              <w:right w:val="single" w:sz="8" w:space="0" w:color="auto"/>
            </w:tcBorders>
            <w:shd w:val="clear" w:color="auto" w:fill="auto"/>
            <w:vAlign w:val="center"/>
          </w:tcPr>
          <w:p w14:paraId="68A7B930" w14:textId="6AE30218" w:rsidR="00F82743" w:rsidRPr="00C3569B" w:rsidRDefault="00F82743" w:rsidP="00F82743">
            <w:pPr>
              <w:ind w:left="-22" w:right="-22"/>
              <w:jc w:val="center"/>
              <w:rPr>
                <w:color w:val="000000"/>
                <w:sz w:val="22"/>
                <w:szCs w:val="22"/>
              </w:rPr>
            </w:pPr>
            <w:r>
              <w:rPr>
                <w:color w:val="000000"/>
                <w:sz w:val="22"/>
                <w:szCs w:val="22"/>
              </w:rPr>
              <w:t>0,036</w:t>
            </w:r>
          </w:p>
        </w:tc>
      </w:tr>
      <w:tr w:rsidR="00F82743" w:rsidRPr="00C3569B" w14:paraId="148227FB" w14:textId="77777777" w:rsidTr="00477690">
        <w:trPr>
          <w:cantSplit/>
        </w:trPr>
        <w:tc>
          <w:tcPr>
            <w:tcW w:w="279" w:type="pct"/>
            <w:shd w:val="clear" w:color="auto" w:fill="auto"/>
            <w:vAlign w:val="bottom"/>
          </w:tcPr>
          <w:p w14:paraId="3331E093" w14:textId="33A617AA" w:rsidR="00F82743" w:rsidRPr="00C3569B" w:rsidRDefault="00F82743" w:rsidP="00F82743">
            <w:pPr>
              <w:jc w:val="center"/>
              <w:rPr>
                <w:color w:val="000000"/>
                <w:sz w:val="22"/>
                <w:szCs w:val="22"/>
              </w:rPr>
            </w:pPr>
            <w:r w:rsidRPr="00784C01">
              <w:rPr>
                <w:color w:val="000000"/>
                <w:sz w:val="22"/>
                <w:szCs w:val="22"/>
              </w:rPr>
              <w:t>12.4</w:t>
            </w:r>
          </w:p>
        </w:tc>
        <w:tc>
          <w:tcPr>
            <w:tcW w:w="1881" w:type="pct"/>
            <w:shd w:val="clear" w:color="auto" w:fill="auto"/>
            <w:vAlign w:val="center"/>
          </w:tcPr>
          <w:p w14:paraId="1B813B1A" w14:textId="40540AE6" w:rsidR="00F82743" w:rsidRPr="00C3569B" w:rsidRDefault="00F82743" w:rsidP="00F82743">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47C503CD" w14:textId="7332E0E2"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6C2FA184" w14:textId="01EA3B50" w:rsidR="00F82743" w:rsidRPr="00C3569B" w:rsidRDefault="00F82743" w:rsidP="00F82743">
            <w:pPr>
              <w:ind w:left="-22" w:right="-22"/>
              <w:jc w:val="center"/>
              <w:rPr>
                <w:color w:val="000000"/>
                <w:sz w:val="22"/>
                <w:szCs w:val="22"/>
              </w:rPr>
            </w:pPr>
            <w:r w:rsidRPr="007131EF">
              <w:rPr>
                <w:color w:val="000000"/>
                <w:sz w:val="22"/>
                <w:szCs w:val="22"/>
              </w:rPr>
              <w:t>0,39</w:t>
            </w:r>
          </w:p>
        </w:tc>
        <w:tc>
          <w:tcPr>
            <w:tcW w:w="308" w:type="pct"/>
            <w:shd w:val="clear" w:color="auto" w:fill="auto"/>
            <w:vAlign w:val="center"/>
          </w:tcPr>
          <w:p w14:paraId="7A54412E" w14:textId="11F20D42" w:rsidR="00F82743" w:rsidRPr="00C3569B" w:rsidRDefault="00F82743" w:rsidP="00F82743">
            <w:pPr>
              <w:ind w:left="-22" w:right="-22"/>
              <w:jc w:val="center"/>
              <w:rPr>
                <w:color w:val="000000"/>
                <w:sz w:val="22"/>
                <w:szCs w:val="22"/>
              </w:rPr>
            </w:pPr>
            <w:r w:rsidRPr="007131EF">
              <w:rPr>
                <w:color w:val="000000"/>
                <w:sz w:val="22"/>
                <w:szCs w:val="22"/>
              </w:rPr>
              <w:t>0,39</w:t>
            </w:r>
          </w:p>
        </w:tc>
        <w:tc>
          <w:tcPr>
            <w:tcW w:w="308" w:type="pct"/>
            <w:shd w:val="clear" w:color="auto" w:fill="auto"/>
            <w:vAlign w:val="center"/>
          </w:tcPr>
          <w:p w14:paraId="0D558836" w14:textId="0DF3625E" w:rsidR="00F82743" w:rsidRPr="00C3569B" w:rsidRDefault="00F82743" w:rsidP="00F82743">
            <w:pPr>
              <w:ind w:left="-22" w:right="-22"/>
              <w:jc w:val="center"/>
              <w:rPr>
                <w:color w:val="000000"/>
                <w:sz w:val="22"/>
                <w:szCs w:val="22"/>
              </w:rPr>
            </w:pPr>
            <w:r w:rsidRPr="007131EF">
              <w:rPr>
                <w:color w:val="000000"/>
                <w:sz w:val="22"/>
                <w:szCs w:val="22"/>
              </w:rPr>
              <w:t>0,39</w:t>
            </w:r>
          </w:p>
        </w:tc>
        <w:tc>
          <w:tcPr>
            <w:tcW w:w="308" w:type="pct"/>
            <w:shd w:val="clear" w:color="auto" w:fill="auto"/>
            <w:vAlign w:val="center"/>
          </w:tcPr>
          <w:p w14:paraId="255734E5" w14:textId="4D115BE8" w:rsidR="00F82743" w:rsidRPr="00C3569B" w:rsidRDefault="00F82743" w:rsidP="00F82743">
            <w:pPr>
              <w:ind w:left="-22" w:right="-22"/>
              <w:jc w:val="center"/>
              <w:rPr>
                <w:color w:val="000000"/>
                <w:sz w:val="22"/>
                <w:szCs w:val="22"/>
              </w:rPr>
            </w:pPr>
            <w:r w:rsidRPr="007131EF">
              <w:rPr>
                <w:color w:val="000000"/>
                <w:sz w:val="22"/>
                <w:szCs w:val="22"/>
              </w:rPr>
              <w:t>0,39</w:t>
            </w:r>
          </w:p>
        </w:tc>
        <w:tc>
          <w:tcPr>
            <w:tcW w:w="308" w:type="pct"/>
            <w:shd w:val="clear" w:color="auto" w:fill="auto"/>
            <w:vAlign w:val="center"/>
          </w:tcPr>
          <w:p w14:paraId="1D94EE4A" w14:textId="2DFFB01E" w:rsidR="00F82743" w:rsidRPr="00C3569B" w:rsidRDefault="00F82743" w:rsidP="00F82743">
            <w:pPr>
              <w:ind w:left="-22" w:right="-22"/>
              <w:jc w:val="center"/>
              <w:rPr>
                <w:color w:val="000000"/>
                <w:sz w:val="22"/>
                <w:szCs w:val="22"/>
              </w:rPr>
            </w:pPr>
            <w:r w:rsidRPr="007131EF">
              <w:rPr>
                <w:color w:val="000000"/>
                <w:sz w:val="22"/>
                <w:szCs w:val="22"/>
              </w:rPr>
              <w:t>0,39</w:t>
            </w:r>
          </w:p>
        </w:tc>
        <w:tc>
          <w:tcPr>
            <w:tcW w:w="308" w:type="pct"/>
            <w:shd w:val="clear" w:color="auto" w:fill="auto"/>
            <w:vAlign w:val="center"/>
          </w:tcPr>
          <w:p w14:paraId="75865017" w14:textId="45144AC3" w:rsidR="00F82743" w:rsidRPr="00C3569B" w:rsidRDefault="00F82743" w:rsidP="00F82743">
            <w:pPr>
              <w:ind w:left="-22" w:right="-22"/>
              <w:jc w:val="center"/>
              <w:rPr>
                <w:color w:val="000000"/>
                <w:sz w:val="22"/>
                <w:szCs w:val="22"/>
              </w:rPr>
            </w:pPr>
            <w:r w:rsidRPr="007131EF">
              <w:rPr>
                <w:color w:val="000000"/>
                <w:sz w:val="22"/>
                <w:szCs w:val="22"/>
              </w:rPr>
              <w:t>0,39</w:t>
            </w:r>
          </w:p>
        </w:tc>
        <w:tc>
          <w:tcPr>
            <w:tcW w:w="308" w:type="pct"/>
            <w:shd w:val="clear" w:color="auto" w:fill="auto"/>
            <w:vAlign w:val="center"/>
          </w:tcPr>
          <w:p w14:paraId="3CBB7FF0" w14:textId="3684E8D7" w:rsidR="00F82743" w:rsidRPr="00C3569B" w:rsidRDefault="00F82743" w:rsidP="00F82743">
            <w:pPr>
              <w:ind w:left="-22" w:right="-22"/>
              <w:jc w:val="center"/>
              <w:rPr>
                <w:color w:val="000000"/>
                <w:sz w:val="22"/>
                <w:szCs w:val="22"/>
              </w:rPr>
            </w:pPr>
            <w:r w:rsidRPr="007131EF">
              <w:rPr>
                <w:color w:val="000000"/>
                <w:sz w:val="22"/>
                <w:szCs w:val="22"/>
              </w:rPr>
              <w:t>0,39</w:t>
            </w:r>
          </w:p>
        </w:tc>
        <w:tc>
          <w:tcPr>
            <w:tcW w:w="306" w:type="pct"/>
            <w:tcBorders>
              <w:top w:val="nil"/>
              <w:left w:val="nil"/>
              <w:bottom w:val="single" w:sz="8" w:space="0" w:color="auto"/>
              <w:right w:val="single" w:sz="8" w:space="0" w:color="auto"/>
            </w:tcBorders>
            <w:shd w:val="clear" w:color="auto" w:fill="auto"/>
            <w:vAlign w:val="center"/>
          </w:tcPr>
          <w:p w14:paraId="0027DE27" w14:textId="697B19AF" w:rsidR="00F82743" w:rsidRPr="00C3569B" w:rsidRDefault="00F82743" w:rsidP="00F82743">
            <w:pPr>
              <w:ind w:left="-22" w:right="-22"/>
              <w:jc w:val="center"/>
              <w:rPr>
                <w:color w:val="000000"/>
                <w:sz w:val="22"/>
                <w:szCs w:val="22"/>
              </w:rPr>
            </w:pPr>
            <w:r>
              <w:rPr>
                <w:color w:val="000000"/>
                <w:sz w:val="22"/>
                <w:szCs w:val="22"/>
              </w:rPr>
              <w:t>0,29</w:t>
            </w:r>
          </w:p>
        </w:tc>
      </w:tr>
      <w:tr w:rsidR="00F82743" w:rsidRPr="00C3569B" w14:paraId="00564725" w14:textId="77777777" w:rsidTr="00C73DAD">
        <w:trPr>
          <w:cantSplit/>
        </w:trPr>
        <w:tc>
          <w:tcPr>
            <w:tcW w:w="279" w:type="pct"/>
            <w:shd w:val="clear" w:color="auto" w:fill="auto"/>
            <w:vAlign w:val="bottom"/>
          </w:tcPr>
          <w:p w14:paraId="1DD17FE6" w14:textId="74CE95B4" w:rsidR="00F82743" w:rsidRPr="00C3569B" w:rsidRDefault="00F82743" w:rsidP="00F82743">
            <w:pPr>
              <w:jc w:val="center"/>
              <w:rPr>
                <w:color w:val="000000"/>
                <w:sz w:val="22"/>
                <w:szCs w:val="22"/>
              </w:rPr>
            </w:pPr>
            <w:r w:rsidRPr="00784C01">
              <w:rPr>
                <w:color w:val="000000"/>
                <w:sz w:val="22"/>
                <w:szCs w:val="22"/>
              </w:rPr>
              <w:t>13</w:t>
            </w:r>
          </w:p>
        </w:tc>
        <w:tc>
          <w:tcPr>
            <w:tcW w:w="1881" w:type="pct"/>
            <w:shd w:val="clear" w:color="auto" w:fill="auto"/>
            <w:vAlign w:val="bottom"/>
          </w:tcPr>
          <w:p w14:paraId="092466AF" w14:textId="568B878A" w:rsidR="00F82743" w:rsidRPr="00C3569B" w:rsidRDefault="00F82743" w:rsidP="00F82743">
            <w:pPr>
              <w:rPr>
                <w:color w:val="000000"/>
                <w:sz w:val="22"/>
                <w:szCs w:val="22"/>
              </w:rPr>
            </w:pPr>
            <w:r w:rsidRPr="007131EF">
              <w:rPr>
                <w:b/>
                <w:bCs/>
                <w:color w:val="000000"/>
                <w:sz w:val="22"/>
                <w:szCs w:val="22"/>
              </w:rPr>
              <w:t>Котельная №16 (с. Люк)</w:t>
            </w:r>
          </w:p>
        </w:tc>
        <w:tc>
          <w:tcPr>
            <w:tcW w:w="377" w:type="pct"/>
            <w:shd w:val="clear" w:color="auto" w:fill="auto"/>
            <w:vAlign w:val="center"/>
          </w:tcPr>
          <w:p w14:paraId="54841007" w14:textId="77777777" w:rsidR="00F82743" w:rsidRPr="00C3569B" w:rsidRDefault="00F82743" w:rsidP="00F82743">
            <w:pPr>
              <w:rPr>
                <w:color w:val="000000"/>
                <w:sz w:val="22"/>
                <w:szCs w:val="22"/>
              </w:rPr>
            </w:pPr>
          </w:p>
        </w:tc>
        <w:tc>
          <w:tcPr>
            <w:tcW w:w="308" w:type="pct"/>
            <w:shd w:val="clear" w:color="auto" w:fill="auto"/>
            <w:vAlign w:val="center"/>
          </w:tcPr>
          <w:p w14:paraId="6967CF2E"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4E841477"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C1203A1"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1A220EA2"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279819D8"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112447C4"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7E1EAF1" w14:textId="77777777" w:rsidR="00F82743" w:rsidRPr="00C3569B" w:rsidRDefault="00F82743" w:rsidP="00F82743">
            <w:pPr>
              <w:ind w:left="-22" w:right="-22"/>
              <w:jc w:val="center"/>
              <w:rPr>
                <w:color w:val="000000"/>
                <w:sz w:val="22"/>
                <w:szCs w:val="22"/>
              </w:rPr>
            </w:pPr>
          </w:p>
        </w:tc>
        <w:tc>
          <w:tcPr>
            <w:tcW w:w="306" w:type="pct"/>
            <w:vAlign w:val="bottom"/>
          </w:tcPr>
          <w:p w14:paraId="70FEF6FD" w14:textId="77777777" w:rsidR="00F82743" w:rsidRPr="00C3569B" w:rsidRDefault="00F82743" w:rsidP="00F82743">
            <w:pPr>
              <w:ind w:left="-22" w:right="-22"/>
              <w:jc w:val="center"/>
              <w:rPr>
                <w:color w:val="000000"/>
                <w:sz w:val="22"/>
                <w:szCs w:val="22"/>
              </w:rPr>
            </w:pPr>
          </w:p>
        </w:tc>
      </w:tr>
      <w:tr w:rsidR="00F82743" w:rsidRPr="00C3569B" w14:paraId="0CCA8B91" w14:textId="77777777" w:rsidTr="00C73DAD">
        <w:trPr>
          <w:cantSplit/>
        </w:trPr>
        <w:tc>
          <w:tcPr>
            <w:tcW w:w="279" w:type="pct"/>
            <w:shd w:val="clear" w:color="auto" w:fill="auto"/>
            <w:vAlign w:val="bottom"/>
          </w:tcPr>
          <w:p w14:paraId="2D87A994" w14:textId="4BC1F72D" w:rsidR="00F82743" w:rsidRPr="00C3569B" w:rsidRDefault="00F82743" w:rsidP="00F82743">
            <w:pPr>
              <w:jc w:val="center"/>
              <w:rPr>
                <w:b/>
                <w:bCs/>
                <w:color w:val="000000"/>
                <w:sz w:val="22"/>
                <w:szCs w:val="22"/>
              </w:rPr>
            </w:pPr>
            <w:r w:rsidRPr="00784C01">
              <w:rPr>
                <w:color w:val="000000"/>
                <w:sz w:val="22"/>
                <w:szCs w:val="22"/>
              </w:rPr>
              <w:t>13.1</w:t>
            </w:r>
          </w:p>
        </w:tc>
        <w:tc>
          <w:tcPr>
            <w:tcW w:w="1881" w:type="pct"/>
            <w:shd w:val="clear" w:color="auto" w:fill="auto"/>
            <w:vAlign w:val="center"/>
          </w:tcPr>
          <w:p w14:paraId="48816723" w14:textId="5B58254C" w:rsidR="00F82743" w:rsidRPr="00C3569B" w:rsidRDefault="00F82743" w:rsidP="00F82743">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275E886D" w14:textId="5F9BAF92" w:rsidR="00F82743" w:rsidRPr="00C3569B" w:rsidRDefault="00F82743" w:rsidP="00F82743">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70A487D9" w14:textId="72AB6182" w:rsidR="00F82743" w:rsidRPr="00C3569B" w:rsidRDefault="00F82743" w:rsidP="00F82743">
            <w:pPr>
              <w:ind w:left="-22" w:right="-22"/>
              <w:jc w:val="center"/>
              <w:rPr>
                <w:color w:val="000000"/>
                <w:sz w:val="22"/>
                <w:szCs w:val="22"/>
              </w:rPr>
            </w:pPr>
            <w:r w:rsidRPr="007131EF">
              <w:rPr>
                <w:color w:val="000000"/>
                <w:sz w:val="22"/>
                <w:szCs w:val="22"/>
              </w:rPr>
              <w:t>0,570</w:t>
            </w:r>
          </w:p>
        </w:tc>
        <w:tc>
          <w:tcPr>
            <w:tcW w:w="308" w:type="pct"/>
            <w:shd w:val="clear" w:color="auto" w:fill="auto"/>
            <w:vAlign w:val="center"/>
          </w:tcPr>
          <w:p w14:paraId="72FC9042" w14:textId="33C8A087" w:rsidR="00F82743" w:rsidRPr="00C3569B" w:rsidRDefault="00F82743" w:rsidP="00F82743">
            <w:pPr>
              <w:ind w:left="-22" w:right="-22"/>
              <w:jc w:val="center"/>
              <w:rPr>
                <w:color w:val="000000"/>
                <w:sz w:val="22"/>
                <w:szCs w:val="22"/>
              </w:rPr>
            </w:pPr>
            <w:r w:rsidRPr="007131EF">
              <w:rPr>
                <w:color w:val="000000"/>
                <w:sz w:val="22"/>
                <w:szCs w:val="22"/>
              </w:rPr>
              <w:t>0,570</w:t>
            </w:r>
          </w:p>
        </w:tc>
        <w:tc>
          <w:tcPr>
            <w:tcW w:w="308" w:type="pct"/>
            <w:shd w:val="clear" w:color="auto" w:fill="auto"/>
            <w:vAlign w:val="center"/>
          </w:tcPr>
          <w:p w14:paraId="5E371AB4" w14:textId="32C32EE4" w:rsidR="00F82743" w:rsidRPr="00C3569B" w:rsidRDefault="00F82743" w:rsidP="00F82743">
            <w:pPr>
              <w:ind w:left="-22" w:right="-22"/>
              <w:jc w:val="center"/>
              <w:rPr>
                <w:color w:val="000000"/>
                <w:sz w:val="22"/>
                <w:szCs w:val="22"/>
              </w:rPr>
            </w:pPr>
            <w:r w:rsidRPr="007131EF">
              <w:rPr>
                <w:color w:val="000000"/>
                <w:sz w:val="22"/>
                <w:szCs w:val="22"/>
              </w:rPr>
              <w:t>0,558</w:t>
            </w:r>
          </w:p>
        </w:tc>
        <w:tc>
          <w:tcPr>
            <w:tcW w:w="308" w:type="pct"/>
            <w:shd w:val="clear" w:color="auto" w:fill="auto"/>
            <w:vAlign w:val="center"/>
          </w:tcPr>
          <w:p w14:paraId="0308466F" w14:textId="04EA9E20" w:rsidR="00F82743" w:rsidRPr="00C3569B" w:rsidRDefault="00F82743" w:rsidP="00F82743">
            <w:pPr>
              <w:ind w:left="-22" w:right="-22"/>
              <w:jc w:val="center"/>
              <w:rPr>
                <w:color w:val="000000"/>
                <w:sz w:val="22"/>
                <w:szCs w:val="22"/>
              </w:rPr>
            </w:pPr>
            <w:r w:rsidRPr="007131EF">
              <w:rPr>
                <w:color w:val="000000"/>
                <w:sz w:val="22"/>
                <w:szCs w:val="22"/>
              </w:rPr>
              <w:t>0,558</w:t>
            </w:r>
          </w:p>
        </w:tc>
        <w:tc>
          <w:tcPr>
            <w:tcW w:w="308" w:type="pct"/>
            <w:shd w:val="clear" w:color="auto" w:fill="auto"/>
            <w:vAlign w:val="center"/>
          </w:tcPr>
          <w:p w14:paraId="6F82B809" w14:textId="37C0D511" w:rsidR="00F82743" w:rsidRPr="00C3569B" w:rsidRDefault="00F82743" w:rsidP="00F82743">
            <w:pPr>
              <w:ind w:left="-22" w:right="-22"/>
              <w:jc w:val="center"/>
              <w:rPr>
                <w:color w:val="000000"/>
                <w:sz w:val="22"/>
                <w:szCs w:val="22"/>
              </w:rPr>
            </w:pPr>
            <w:r w:rsidRPr="007131EF">
              <w:rPr>
                <w:color w:val="000000"/>
                <w:sz w:val="22"/>
                <w:szCs w:val="22"/>
              </w:rPr>
              <w:t>0,558</w:t>
            </w:r>
          </w:p>
        </w:tc>
        <w:tc>
          <w:tcPr>
            <w:tcW w:w="308" w:type="pct"/>
            <w:shd w:val="clear" w:color="auto" w:fill="auto"/>
            <w:vAlign w:val="center"/>
          </w:tcPr>
          <w:p w14:paraId="04DB1574" w14:textId="7BBAC3CA" w:rsidR="00F82743" w:rsidRPr="00C3569B" w:rsidRDefault="00F82743" w:rsidP="00F82743">
            <w:pPr>
              <w:ind w:left="-22" w:right="-22"/>
              <w:jc w:val="center"/>
              <w:rPr>
                <w:color w:val="000000"/>
                <w:sz w:val="22"/>
                <w:szCs w:val="22"/>
              </w:rPr>
            </w:pPr>
            <w:r w:rsidRPr="007131EF">
              <w:rPr>
                <w:color w:val="000000"/>
                <w:sz w:val="22"/>
                <w:szCs w:val="22"/>
              </w:rPr>
              <w:t>0,558</w:t>
            </w:r>
          </w:p>
        </w:tc>
        <w:tc>
          <w:tcPr>
            <w:tcW w:w="308" w:type="pct"/>
            <w:shd w:val="clear" w:color="auto" w:fill="auto"/>
            <w:vAlign w:val="center"/>
          </w:tcPr>
          <w:p w14:paraId="63D2C7FF" w14:textId="46F61BB0" w:rsidR="00F82743" w:rsidRPr="00C3569B" w:rsidRDefault="00F82743" w:rsidP="00F82743">
            <w:pPr>
              <w:ind w:left="-22" w:right="-22"/>
              <w:jc w:val="center"/>
              <w:rPr>
                <w:color w:val="000000"/>
                <w:sz w:val="22"/>
                <w:szCs w:val="22"/>
              </w:rPr>
            </w:pPr>
            <w:r w:rsidRPr="007131EF">
              <w:rPr>
                <w:color w:val="000000"/>
                <w:sz w:val="22"/>
                <w:szCs w:val="22"/>
              </w:rPr>
              <w:t>0,558</w:t>
            </w:r>
          </w:p>
        </w:tc>
        <w:tc>
          <w:tcPr>
            <w:tcW w:w="306" w:type="pct"/>
            <w:vAlign w:val="center"/>
          </w:tcPr>
          <w:p w14:paraId="284F7F12" w14:textId="6A90F9CA" w:rsidR="00F82743" w:rsidRPr="00C3569B" w:rsidRDefault="00F82743" w:rsidP="00F82743">
            <w:pPr>
              <w:ind w:left="-22" w:right="-22"/>
              <w:jc w:val="center"/>
              <w:rPr>
                <w:color w:val="000000"/>
                <w:sz w:val="22"/>
                <w:szCs w:val="22"/>
              </w:rPr>
            </w:pPr>
            <w:r w:rsidRPr="007131EF">
              <w:rPr>
                <w:color w:val="000000"/>
                <w:sz w:val="22"/>
                <w:szCs w:val="22"/>
              </w:rPr>
              <w:t>0,558</w:t>
            </w:r>
          </w:p>
        </w:tc>
      </w:tr>
      <w:tr w:rsidR="00F82743" w:rsidRPr="00C3569B" w14:paraId="08C1911A" w14:textId="77777777" w:rsidTr="00C73DAD">
        <w:trPr>
          <w:cantSplit/>
        </w:trPr>
        <w:tc>
          <w:tcPr>
            <w:tcW w:w="279" w:type="pct"/>
            <w:shd w:val="clear" w:color="auto" w:fill="auto"/>
            <w:vAlign w:val="bottom"/>
          </w:tcPr>
          <w:p w14:paraId="37D2B3C5" w14:textId="5284BD4E" w:rsidR="00F82743" w:rsidRPr="00C3569B" w:rsidRDefault="00F82743" w:rsidP="00F82743">
            <w:pPr>
              <w:jc w:val="center"/>
              <w:rPr>
                <w:color w:val="000000"/>
                <w:sz w:val="22"/>
                <w:szCs w:val="22"/>
              </w:rPr>
            </w:pPr>
            <w:r w:rsidRPr="00784C01">
              <w:rPr>
                <w:color w:val="000000"/>
                <w:sz w:val="22"/>
                <w:szCs w:val="22"/>
              </w:rPr>
              <w:t>13.2</w:t>
            </w:r>
          </w:p>
        </w:tc>
        <w:tc>
          <w:tcPr>
            <w:tcW w:w="1881" w:type="pct"/>
            <w:shd w:val="clear" w:color="auto" w:fill="auto"/>
            <w:vAlign w:val="center"/>
          </w:tcPr>
          <w:p w14:paraId="29475686" w14:textId="5D22C82A" w:rsidR="00F82743" w:rsidRPr="00C3569B" w:rsidRDefault="00F82743" w:rsidP="00F82743">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30CF10DF" w14:textId="1A65DDBC" w:rsidR="00F82743" w:rsidRPr="00C3569B" w:rsidRDefault="00F82743" w:rsidP="00F82743">
            <w:pPr>
              <w:rPr>
                <w:color w:val="000000"/>
                <w:sz w:val="22"/>
                <w:szCs w:val="22"/>
              </w:rPr>
            </w:pPr>
            <w:r w:rsidRPr="007131EF">
              <w:rPr>
                <w:color w:val="000000"/>
                <w:sz w:val="22"/>
                <w:szCs w:val="22"/>
              </w:rPr>
              <w:t>м. куб.</w:t>
            </w:r>
          </w:p>
        </w:tc>
        <w:tc>
          <w:tcPr>
            <w:tcW w:w="308" w:type="pct"/>
            <w:shd w:val="clear" w:color="auto" w:fill="auto"/>
            <w:vAlign w:val="center"/>
          </w:tcPr>
          <w:p w14:paraId="12C70BB6" w14:textId="50F82D0B" w:rsidR="00F82743" w:rsidRPr="00C3569B" w:rsidRDefault="00F82743" w:rsidP="00F82743">
            <w:pPr>
              <w:ind w:left="-22" w:right="-22"/>
              <w:jc w:val="center"/>
              <w:rPr>
                <w:color w:val="000000"/>
                <w:sz w:val="22"/>
                <w:szCs w:val="22"/>
              </w:rPr>
            </w:pPr>
            <w:r w:rsidRPr="007131EF">
              <w:rPr>
                <w:color w:val="000000"/>
                <w:sz w:val="22"/>
                <w:szCs w:val="22"/>
              </w:rPr>
              <w:t>43,081</w:t>
            </w:r>
          </w:p>
        </w:tc>
        <w:tc>
          <w:tcPr>
            <w:tcW w:w="308" w:type="pct"/>
            <w:shd w:val="clear" w:color="auto" w:fill="auto"/>
            <w:vAlign w:val="center"/>
          </w:tcPr>
          <w:p w14:paraId="791910A4" w14:textId="5BE4DE3B" w:rsidR="00F82743" w:rsidRPr="00C3569B" w:rsidRDefault="00F82743" w:rsidP="00F82743">
            <w:pPr>
              <w:ind w:left="-22" w:right="-22"/>
              <w:jc w:val="center"/>
              <w:rPr>
                <w:color w:val="000000"/>
                <w:sz w:val="22"/>
                <w:szCs w:val="22"/>
              </w:rPr>
            </w:pPr>
            <w:r w:rsidRPr="007131EF">
              <w:rPr>
                <w:color w:val="000000"/>
                <w:sz w:val="22"/>
                <w:szCs w:val="22"/>
              </w:rPr>
              <w:t>43,081</w:t>
            </w:r>
          </w:p>
        </w:tc>
        <w:tc>
          <w:tcPr>
            <w:tcW w:w="308" w:type="pct"/>
            <w:shd w:val="clear" w:color="auto" w:fill="auto"/>
            <w:vAlign w:val="center"/>
          </w:tcPr>
          <w:p w14:paraId="51A06760" w14:textId="762E5219" w:rsidR="00F82743" w:rsidRPr="00C3569B" w:rsidRDefault="00F82743" w:rsidP="00F82743">
            <w:pPr>
              <w:ind w:left="-22" w:right="-22"/>
              <w:jc w:val="center"/>
              <w:rPr>
                <w:color w:val="000000"/>
                <w:sz w:val="22"/>
                <w:szCs w:val="22"/>
              </w:rPr>
            </w:pPr>
            <w:r w:rsidRPr="007131EF">
              <w:rPr>
                <w:color w:val="000000"/>
                <w:sz w:val="22"/>
                <w:szCs w:val="22"/>
              </w:rPr>
              <w:t>42,137</w:t>
            </w:r>
          </w:p>
        </w:tc>
        <w:tc>
          <w:tcPr>
            <w:tcW w:w="308" w:type="pct"/>
            <w:shd w:val="clear" w:color="auto" w:fill="auto"/>
            <w:vAlign w:val="center"/>
          </w:tcPr>
          <w:p w14:paraId="11AABB33" w14:textId="6A109306" w:rsidR="00F82743" w:rsidRPr="00C3569B" w:rsidRDefault="00F82743" w:rsidP="00F82743">
            <w:pPr>
              <w:ind w:left="-22" w:right="-22"/>
              <w:jc w:val="center"/>
              <w:rPr>
                <w:color w:val="000000"/>
                <w:sz w:val="22"/>
                <w:szCs w:val="22"/>
              </w:rPr>
            </w:pPr>
            <w:r w:rsidRPr="007131EF">
              <w:rPr>
                <w:color w:val="000000"/>
                <w:sz w:val="22"/>
                <w:szCs w:val="22"/>
              </w:rPr>
              <w:t>42,137</w:t>
            </w:r>
          </w:p>
        </w:tc>
        <w:tc>
          <w:tcPr>
            <w:tcW w:w="308" w:type="pct"/>
            <w:shd w:val="clear" w:color="auto" w:fill="auto"/>
            <w:vAlign w:val="center"/>
          </w:tcPr>
          <w:p w14:paraId="5DDC4787" w14:textId="18E53675" w:rsidR="00F82743" w:rsidRPr="00C3569B" w:rsidRDefault="00F82743" w:rsidP="00F82743">
            <w:pPr>
              <w:ind w:left="-22" w:right="-22"/>
              <w:jc w:val="center"/>
              <w:rPr>
                <w:color w:val="000000"/>
                <w:sz w:val="22"/>
                <w:szCs w:val="22"/>
              </w:rPr>
            </w:pPr>
            <w:r w:rsidRPr="007131EF">
              <w:rPr>
                <w:color w:val="000000"/>
                <w:sz w:val="22"/>
                <w:szCs w:val="22"/>
              </w:rPr>
              <w:t>42,137</w:t>
            </w:r>
          </w:p>
        </w:tc>
        <w:tc>
          <w:tcPr>
            <w:tcW w:w="308" w:type="pct"/>
            <w:shd w:val="clear" w:color="auto" w:fill="auto"/>
            <w:vAlign w:val="center"/>
          </w:tcPr>
          <w:p w14:paraId="66B0E221" w14:textId="2C66E1D9" w:rsidR="00F82743" w:rsidRPr="00C3569B" w:rsidRDefault="00F82743" w:rsidP="00F82743">
            <w:pPr>
              <w:ind w:left="-22" w:right="-22"/>
              <w:jc w:val="center"/>
              <w:rPr>
                <w:color w:val="000000"/>
                <w:sz w:val="22"/>
                <w:szCs w:val="22"/>
              </w:rPr>
            </w:pPr>
            <w:r w:rsidRPr="007131EF">
              <w:rPr>
                <w:color w:val="000000"/>
                <w:sz w:val="22"/>
                <w:szCs w:val="22"/>
              </w:rPr>
              <w:t>42,137</w:t>
            </w:r>
          </w:p>
        </w:tc>
        <w:tc>
          <w:tcPr>
            <w:tcW w:w="308" w:type="pct"/>
            <w:shd w:val="clear" w:color="auto" w:fill="auto"/>
            <w:vAlign w:val="center"/>
          </w:tcPr>
          <w:p w14:paraId="2ADFEEE5" w14:textId="01F31648" w:rsidR="00F82743" w:rsidRPr="00C3569B" w:rsidRDefault="00F82743" w:rsidP="00F82743">
            <w:pPr>
              <w:ind w:left="-22" w:right="-22"/>
              <w:jc w:val="center"/>
              <w:rPr>
                <w:color w:val="000000"/>
                <w:sz w:val="22"/>
                <w:szCs w:val="22"/>
              </w:rPr>
            </w:pPr>
            <w:r w:rsidRPr="007131EF">
              <w:rPr>
                <w:color w:val="000000"/>
                <w:sz w:val="22"/>
                <w:szCs w:val="22"/>
              </w:rPr>
              <w:t>42,137</w:t>
            </w:r>
          </w:p>
        </w:tc>
        <w:tc>
          <w:tcPr>
            <w:tcW w:w="306" w:type="pct"/>
            <w:vAlign w:val="center"/>
          </w:tcPr>
          <w:p w14:paraId="6BDC9809" w14:textId="65AA7077" w:rsidR="00F82743" w:rsidRPr="00C3569B" w:rsidRDefault="00F82743" w:rsidP="00F82743">
            <w:pPr>
              <w:ind w:left="-22" w:right="-22"/>
              <w:jc w:val="center"/>
              <w:rPr>
                <w:color w:val="000000"/>
                <w:sz w:val="22"/>
                <w:szCs w:val="22"/>
              </w:rPr>
            </w:pPr>
            <w:r w:rsidRPr="007131EF">
              <w:rPr>
                <w:color w:val="000000"/>
                <w:sz w:val="22"/>
                <w:szCs w:val="22"/>
              </w:rPr>
              <w:t>42,137</w:t>
            </w:r>
          </w:p>
        </w:tc>
      </w:tr>
      <w:tr w:rsidR="00F82743" w:rsidRPr="00C3569B" w14:paraId="4B5D484E" w14:textId="77777777" w:rsidTr="00C73DAD">
        <w:trPr>
          <w:cantSplit/>
        </w:trPr>
        <w:tc>
          <w:tcPr>
            <w:tcW w:w="279" w:type="pct"/>
            <w:shd w:val="clear" w:color="auto" w:fill="auto"/>
            <w:vAlign w:val="bottom"/>
          </w:tcPr>
          <w:p w14:paraId="03668B62" w14:textId="66463F7B" w:rsidR="00F82743" w:rsidRPr="00C3569B" w:rsidRDefault="00F82743" w:rsidP="00F82743">
            <w:pPr>
              <w:jc w:val="center"/>
              <w:rPr>
                <w:color w:val="000000"/>
                <w:sz w:val="22"/>
                <w:szCs w:val="22"/>
              </w:rPr>
            </w:pPr>
            <w:r w:rsidRPr="00784C01">
              <w:rPr>
                <w:color w:val="000000"/>
                <w:sz w:val="22"/>
                <w:szCs w:val="22"/>
              </w:rPr>
              <w:t>13.3</w:t>
            </w:r>
          </w:p>
        </w:tc>
        <w:tc>
          <w:tcPr>
            <w:tcW w:w="1881" w:type="pct"/>
            <w:shd w:val="clear" w:color="auto" w:fill="auto"/>
            <w:vAlign w:val="center"/>
          </w:tcPr>
          <w:p w14:paraId="0FFDCE39" w14:textId="5935A1A6" w:rsidR="00F82743" w:rsidRPr="00C3569B" w:rsidRDefault="00F82743" w:rsidP="00F82743">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16DD2D36" w14:textId="798743A7"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3E1C358D" w14:textId="553B6284" w:rsidR="00F82743" w:rsidRPr="00C3569B" w:rsidRDefault="00F82743" w:rsidP="00F82743">
            <w:pPr>
              <w:ind w:left="-22" w:right="-22"/>
              <w:jc w:val="center"/>
              <w:rPr>
                <w:color w:val="000000"/>
                <w:sz w:val="22"/>
                <w:szCs w:val="22"/>
              </w:rPr>
            </w:pPr>
            <w:r w:rsidRPr="007131EF">
              <w:rPr>
                <w:color w:val="000000"/>
                <w:sz w:val="22"/>
                <w:szCs w:val="22"/>
              </w:rPr>
              <w:t>0,108</w:t>
            </w:r>
          </w:p>
        </w:tc>
        <w:tc>
          <w:tcPr>
            <w:tcW w:w="308" w:type="pct"/>
            <w:shd w:val="clear" w:color="auto" w:fill="auto"/>
            <w:vAlign w:val="center"/>
          </w:tcPr>
          <w:p w14:paraId="5B3F4042" w14:textId="623F3DBD" w:rsidR="00F82743" w:rsidRPr="00C3569B" w:rsidRDefault="00F82743" w:rsidP="00F82743">
            <w:pPr>
              <w:ind w:left="-22" w:right="-22"/>
              <w:jc w:val="center"/>
              <w:rPr>
                <w:color w:val="000000"/>
                <w:sz w:val="22"/>
                <w:szCs w:val="22"/>
              </w:rPr>
            </w:pPr>
            <w:r w:rsidRPr="007131EF">
              <w:rPr>
                <w:color w:val="000000"/>
                <w:sz w:val="22"/>
                <w:szCs w:val="22"/>
              </w:rPr>
              <w:t>0,108</w:t>
            </w:r>
          </w:p>
        </w:tc>
        <w:tc>
          <w:tcPr>
            <w:tcW w:w="308" w:type="pct"/>
            <w:shd w:val="clear" w:color="auto" w:fill="auto"/>
            <w:vAlign w:val="center"/>
          </w:tcPr>
          <w:p w14:paraId="2490FC3E" w14:textId="2F30690F" w:rsidR="00F82743" w:rsidRPr="00C3569B" w:rsidRDefault="00F82743" w:rsidP="00F82743">
            <w:pPr>
              <w:ind w:left="-22" w:right="-22"/>
              <w:jc w:val="center"/>
              <w:rPr>
                <w:color w:val="000000"/>
                <w:sz w:val="22"/>
                <w:szCs w:val="22"/>
              </w:rPr>
            </w:pPr>
            <w:r w:rsidRPr="007131EF">
              <w:rPr>
                <w:color w:val="000000"/>
                <w:sz w:val="22"/>
                <w:szCs w:val="22"/>
              </w:rPr>
              <w:t>0,105</w:t>
            </w:r>
          </w:p>
        </w:tc>
        <w:tc>
          <w:tcPr>
            <w:tcW w:w="308" w:type="pct"/>
            <w:shd w:val="clear" w:color="auto" w:fill="auto"/>
            <w:vAlign w:val="center"/>
          </w:tcPr>
          <w:p w14:paraId="6929AF50" w14:textId="6F3B1F6A" w:rsidR="00F82743" w:rsidRPr="00C3569B" w:rsidRDefault="00F82743" w:rsidP="00F82743">
            <w:pPr>
              <w:ind w:left="-22" w:right="-22"/>
              <w:jc w:val="center"/>
              <w:rPr>
                <w:color w:val="000000"/>
                <w:sz w:val="22"/>
                <w:szCs w:val="22"/>
              </w:rPr>
            </w:pPr>
            <w:r w:rsidRPr="007131EF">
              <w:rPr>
                <w:color w:val="000000"/>
                <w:sz w:val="22"/>
                <w:szCs w:val="22"/>
              </w:rPr>
              <w:t>0,105</w:t>
            </w:r>
          </w:p>
        </w:tc>
        <w:tc>
          <w:tcPr>
            <w:tcW w:w="308" w:type="pct"/>
            <w:shd w:val="clear" w:color="auto" w:fill="auto"/>
            <w:vAlign w:val="center"/>
          </w:tcPr>
          <w:p w14:paraId="7F377344" w14:textId="4A3123D6" w:rsidR="00F82743" w:rsidRPr="00C3569B" w:rsidRDefault="00F82743" w:rsidP="00F82743">
            <w:pPr>
              <w:ind w:left="-22" w:right="-22"/>
              <w:jc w:val="center"/>
              <w:rPr>
                <w:color w:val="000000"/>
                <w:sz w:val="22"/>
                <w:szCs w:val="22"/>
              </w:rPr>
            </w:pPr>
            <w:r w:rsidRPr="007131EF">
              <w:rPr>
                <w:color w:val="000000"/>
                <w:sz w:val="22"/>
                <w:szCs w:val="22"/>
              </w:rPr>
              <w:t>0,105</w:t>
            </w:r>
          </w:p>
        </w:tc>
        <w:tc>
          <w:tcPr>
            <w:tcW w:w="308" w:type="pct"/>
            <w:shd w:val="clear" w:color="auto" w:fill="auto"/>
            <w:vAlign w:val="center"/>
          </w:tcPr>
          <w:p w14:paraId="0D4DE46D" w14:textId="5A38AC2C" w:rsidR="00F82743" w:rsidRPr="00C3569B" w:rsidRDefault="00F82743" w:rsidP="00F82743">
            <w:pPr>
              <w:ind w:left="-22" w:right="-22"/>
              <w:jc w:val="center"/>
              <w:rPr>
                <w:color w:val="000000"/>
                <w:sz w:val="22"/>
                <w:szCs w:val="22"/>
              </w:rPr>
            </w:pPr>
            <w:r w:rsidRPr="007131EF">
              <w:rPr>
                <w:color w:val="000000"/>
                <w:sz w:val="22"/>
                <w:szCs w:val="22"/>
              </w:rPr>
              <w:t>0,105</w:t>
            </w:r>
          </w:p>
        </w:tc>
        <w:tc>
          <w:tcPr>
            <w:tcW w:w="308" w:type="pct"/>
            <w:shd w:val="clear" w:color="auto" w:fill="auto"/>
            <w:vAlign w:val="center"/>
          </w:tcPr>
          <w:p w14:paraId="0040F2A8" w14:textId="4B31EF3F" w:rsidR="00F82743" w:rsidRPr="00C3569B" w:rsidRDefault="00F82743" w:rsidP="00F82743">
            <w:pPr>
              <w:ind w:left="-22" w:right="-22"/>
              <w:jc w:val="center"/>
              <w:rPr>
                <w:color w:val="000000"/>
                <w:sz w:val="22"/>
                <w:szCs w:val="22"/>
              </w:rPr>
            </w:pPr>
            <w:r w:rsidRPr="007131EF">
              <w:rPr>
                <w:color w:val="000000"/>
                <w:sz w:val="22"/>
                <w:szCs w:val="22"/>
              </w:rPr>
              <w:t>0,105</w:t>
            </w:r>
          </w:p>
        </w:tc>
        <w:tc>
          <w:tcPr>
            <w:tcW w:w="306" w:type="pct"/>
            <w:vAlign w:val="center"/>
          </w:tcPr>
          <w:p w14:paraId="56A9CE54" w14:textId="55B426DE" w:rsidR="00F82743" w:rsidRPr="00C3569B" w:rsidRDefault="00F82743" w:rsidP="00F82743">
            <w:pPr>
              <w:ind w:left="-22" w:right="-22"/>
              <w:jc w:val="center"/>
              <w:rPr>
                <w:color w:val="000000"/>
                <w:sz w:val="22"/>
                <w:szCs w:val="22"/>
              </w:rPr>
            </w:pPr>
            <w:r w:rsidRPr="007131EF">
              <w:rPr>
                <w:color w:val="000000"/>
                <w:sz w:val="22"/>
                <w:szCs w:val="22"/>
              </w:rPr>
              <w:t>0,105</w:t>
            </w:r>
          </w:p>
        </w:tc>
      </w:tr>
      <w:tr w:rsidR="00F82743" w:rsidRPr="00C3569B" w14:paraId="5372FB21" w14:textId="77777777" w:rsidTr="00C73DAD">
        <w:trPr>
          <w:cantSplit/>
        </w:trPr>
        <w:tc>
          <w:tcPr>
            <w:tcW w:w="279" w:type="pct"/>
            <w:shd w:val="clear" w:color="auto" w:fill="auto"/>
            <w:vAlign w:val="bottom"/>
          </w:tcPr>
          <w:p w14:paraId="4D222754" w14:textId="475C6862" w:rsidR="00F82743" w:rsidRPr="00C3569B" w:rsidRDefault="00F82743" w:rsidP="00F82743">
            <w:pPr>
              <w:jc w:val="center"/>
              <w:rPr>
                <w:color w:val="000000"/>
                <w:sz w:val="22"/>
                <w:szCs w:val="22"/>
              </w:rPr>
            </w:pPr>
            <w:r w:rsidRPr="00784C01">
              <w:rPr>
                <w:color w:val="000000"/>
                <w:sz w:val="22"/>
                <w:szCs w:val="22"/>
              </w:rPr>
              <w:t>13.4</w:t>
            </w:r>
          </w:p>
        </w:tc>
        <w:tc>
          <w:tcPr>
            <w:tcW w:w="1881" w:type="pct"/>
            <w:shd w:val="clear" w:color="auto" w:fill="auto"/>
            <w:vAlign w:val="center"/>
          </w:tcPr>
          <w:p w14:paraId="324B8EC5" w14:textId="4269C80B" w:rsidR="00F82743" w:rsidRPr="00C3569B" w:rsidRDefault="00F82743" w:rsidP="00F82743">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17B0D976" w14:textId="6F2C12DA"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769338B0" w14:textId="08DC32A1" w:rsidR="00F82743" w:rsidRPr="00C3569B" w:rsidRDefault="00F82743" w:rsidP="00F82743">
            <w:pPr>
              <w:ind w:left="-22" w:right="-22"/>
              <w:jc w:val="center"/>
              <w:rPr>
                <w:color w:val="000000"/>
                <w:sz w:val="22"/>
                <w:szCs w:val="22"/>
              </w:rPr>
            </w:pPr>
            <w:r w:rsidRPr="007131EF">
              <w:rPr>
                <w:color w:val="000000"/>
                <w:sz w:val="22"/>
                <w:szCs w:val="22"/>
              </w:rPr>
              <w:t>0,86</w:t>
            </w:r>
          </w:p>
        </w:tc>
        <w:tc>
          <w:tcPr>
            <w:tcW w:w="308" w:type="pct"/>
            <w:shd w:val="clear" w:color="auto" w:fill="auto"/>
            <w:vAlign w:val="center"/>
          </w:tcPr>
          <w:p w14:paraId="08F2BA51" w14:textId="028F00AA" w:rsidR="00F82743" w:rsidRPr="00C3569B" w:rsidRDefault="00F82743" w:rsidP="00F82743">
            <w:pPr>
              <w:ind w:left="-22" w:right="-22"/>
              <w:jc w:val="center"/>
              <w:rPr>
                <w:color w:val="000000"/>
                <w:sz w:val="22"/>
                <w:szCs w:val="22"/>
              </w:rPr>
            </w:pPr>
            <w:r w:rsidRPr="007131EF">
              <w:rPr>
                <w:color w:val="000000"/>
                <w:sz w:val="22"/>
                <w:szCs w:val="22"/>
              </w:rPr>
              <w:t>0,86</w:t>
            </w:r>
          </w:p>
        </w:tc>
        <w:tc>
          <w:tcPr>
            <w:tcW w:w="308" w:type="pct"/>
            <w:shd w:val="clear" w:color="auto" w:fill="auto"/>
            <w:vAlign w:val="center"/>
          </w:tcPr>
          <w:p w14:paraId="62E26AFF" w14:textId="431939BF" w:rsidR="00F82743" w:rsidRPr="00C3569B" w:rsidRDefault="00F82743" w:rsidP="00F82743">
            <w:pPr>
              <w:ind w:left="-22" w:right="-22"/>
              <w:jc w:val="center"/>
              <w:rPr>
                <w:color w:val="000000"/>
                <w:sz w:val="22"/>
                <w:szCs w:val="22"/>
              </w:rPr>
            </w:pPr>
            <w:r w:rsidRPr="007131EF">
              <w:rPr>
                <w:color w:val="000000"/>
                <w:sz w:val="22"/>
                <w:szCs w:val="22"/>
              </w:rPr>
              <w:t>0,84</w:t>
            </w:r>
          </w:p>
        </w:tc>
        <w:tc>
          <w:tcPr>
            <w:tcW w:w="308" w:type="pct"/>
            <w:shd w:val="clear" w:color="auto" w:fill="auto"/>
            <w:vAlign w:val="center"/>
          </w:tcPr>
          <w:p w14:paraId="232FB3F9" w14:textId="39C932E0" w:rsidR="00F82743" w:rsidRPr="00C3569B" w:rsidRDefault="00F82743" w:rsidP="00F82743">
            <w:pPr>
              <w:ind w:left="-22" w:right="-22"/>
              <w:jc w:val="center"/>
              <w:rPr>
                <w:color w:val="000000"/>
                <w:sz w:val="22"/>
                <w:szCs w:val="22"/>
              </w:rPr>
            </w:pPr>
            <w:r w:rsidRPr="007131EF">
              <w:rPr>
                <w:color w:val="000000"/>
                <w:sz w:val="22"/>
                <w:szCs w:val="22"/>
              </w:rPr>
              <w:t>0,84</w:t>
            </w:r>
          </w:p>
        </w:tc>
        <w:tc>
          <w:tcPr>
            <w:tcW w:w="308" w:type="pct"/>
            <w:shd w:val="clear" w:color="auto" w:fill="auto"/>
            <w:vAlign w:val="center"/>
          </w:tcPr>
          <w:p w14:paraId="78180A2E" w14:textId="76B187B9" w:rsidR="00F82743" w:rsidRPr="00C3569B" w:rsidRDefault="00F82743" w:rsidP="00F82743">
            <w:pPr>
              <w:ind w:left="-22" w:right="-22"/>
              <w:jc w:val="center"/>
              <w:rPr>
                <w:color w:val="000000"/>
                <w:sz w:val="22"/>
                <w:szCs w:val="22"/>
              </w:rPr>
            </w:pPr>
            <w:r w:rsidRPr="007131EF">
              <w:rPr>
                <w:color w:val="000000"/>
                <w:sz w:val="22"/>
                <w:szCs w:val="22"/>
              </w:rPr>
              <w:t>0,84</w:t>
            </w:r>
          </w:p>
        </w:tc>
        <w:tc>
          <w:tcPr>
            <w:tcW w:w="308" w:type="pct"/>
            <w:shd w:val="clear" w:color="auto" w:fill="auto"/>
            <w:vAlign w:val="center"/>
          </w:tcPr>
          <w:p w14:paraId="4D4B85CA" w14:textId="13B0C7EF" w:rsidR="00F82743" w:rsidRPr="00C3569B" w:rsidRDefault="00F82743" w:rsidP="00F82743">
            <w:pPr>
              <w:ind w:left="-22" w:right="-22"/>
              <w:jc w:val="center"/>
              <w:rPr>
                <w:color w:val="000000"/>
                <w:sz w:val="22"/>
                <w:szCs w:val="22"/>
              </w:rPr>
            </w:pPr>
            <w:r w:rsidRPr="007131EF">
              <w:rPr>
                <w:color w:val="000000"/>
                <w:sz w:val="22"/>
                <w:szCs w:val="22"/>
              </w:rPr>
              <w:t>0,84</w:t>
            </w:r>
          </w:p>
        </w:tc>
        <w:tc>
          <w:tcPr>
            <w:tcW w:w="308" w:type="pct"/>
            <w:shd w:val="clear" w:color="auto" w:fill="auto"/>
            <w:vAlign w:val="center"/>
          </w:tcPr>
          <w:p w14:paraId="6558729E" w14:textId="7FF2DBE2" w:rsidR="00F82743" w:rsidRPr="00C3569B" w:rsidRDefault="00F82743" w:rsidP="00F82743">
            <w:pPr>
              <w:ind w:left="-22" w:right="-22"/>
              <w:jc w:val="center"/>
              <w:rPr>
                <w:color w:val="000000"/>
                <w:sz w:val="22"/>
                <w:szCs w:val="22"/>
              </w:rPr>
            </w:pPr>
            <w:r w:rsidRPr="007131EF">
              <w:rPr>
                <w:color w:val="000000"/>
                <w:sz w:val="22"/>
                <w:szCs w:val="22"/>
              </w:rPr>
              <w:t>0,84</w:t>
            </w:r>
          </w:p>
        </w:tc>
        <w:tc>
          <w:tcPr>
            <w:tcW w:w="306" w:type="pct"/>
            <w:vAlign w:val="center"/>
          </w:tcPr>
          <w:p w14:paraId="0D32083E" w14:textId="22EA78EB" w:rsidR="00F82743" w:rsidRPr="00C3569B" w:rsidRDefault="00F82743" w:rsidP="00F82743">
            <w:pPr>
              <w:ind w:left="-22" w:right="-22"/>
              <w:jc w:val="center"/>
              <w:rPr>
                <w:color w:val="000000"/>
                <w:sz w:val="22"/>
                <w:szCs w:val="22"/>
              </w:rPr>
            </w:pPr>
            <w:r w:rsidRPr="007131EF">
              <w:rPr>
                <w:color w:val="000000"/>
                <w:sz w:val="22"/>
                <w:szCs w:val="22"/>
              </w:rPr>
              <w:t>0,84</w:t>
            </w:r>
          </w:p>
        </w:tc>
      </w:tr>
      <w:tr w:rsidR="00F82743" w:rsidRPr="00C3569B" w14:paraId="415DF19C" w14:textId="77777777" w:rsidTr="00C73DAD">
        <w:trPr>
          <w:cantSplit/>
        </w:trPr>
        <w:tc>
          <w:tcPr>
            <w:tcW w:w="279" w:type="pct"/>
            <w:shd w:val="clear" w:color="auto" w:fill="auto"/>
            <w:vAlign w:val="bottom"/>
          </w:tcPr>
          <w:p w14:paraId="24F40AC3" w14:textId="40A60F99" w:rsidR="00F82743" w:rsidRPr="00C3569B" w:rsidRDefault="00F82743" w:rsidP="00F82743">
            <w:pPr>
              <w:jc w:val="center"/>
              <w:rPr>
                <w:color w:val="000000"/>
                <w:sz w:val="22"/>
                <w:szCs w:val="22"/>
              </w:rPr>
            </w:pPr>
            <w:r w:rsidRPr="00784C01">
              <w:rPr>
                <w:color w:val="000000"/>
                <w:sz w:val="22"/>
                <w:szCs w:val="22"/>
              </w:rPr>
              <w:t>14</w:t>
            </w:r>
          </w:p>
        </w:tc>
        <w:tc>
          <w:tcPr>
            <w:tcW w:w="1881" w:type="pct"/>
            <w:shd w:val="clear" w:color="auto" w:fill="auto"/>
            <w:vAlign w:val="bottom"/>
          </w:tcPr>
          <w:p w14:paraId="414DA099" w14:textId="38F6702D" w:rsidR="00F82743" w:rsidRPr="00C3569B" w:rsidRDefault="00F82743" w:rsidP="00F82743">
            <w:pPr>
              <w:rPr>
                <w:color w:val="000000"/>
                <w:sz w:val="22"/>
                <w:szCs w:val="22"/>
              </w:rPr>
            </w:pPr>
            <w:r w:rsidRPr="007131EF">
              <w:rPr>
                <w:b/>
                <w:bCs/>
                <w:color w:val="000000"/>
                <w:sz w:val="22"/>
                <w:szCs w:val="22"/>
              </w:rPr>
              <w:t>Котельная №19 (с. Карсовай)</w:t>
            </w:r>
          </w:p>
        </w:tc>
        <w:tc>
          <w:tcPr>
            <w:tcW w:w="377" w:type="pct"/>
            <w:shd w:val="clear" w:color="auto" w:fill="auto"/>
            <w:vAlign w:val="center"/>
          </w:tcPr>
          <w:p w14:paraId="5A16EB8A" w14:textId="77777777" w:rsidR="00F82743" w:rsidRPr="00C3569B" w:rsidRDefault="00F82743" w:rsidP="00F82743">
            <w:pPr>
              <w:rPr>
                <w:color w:val="000000"/>
                <w:sz w:val="22"/>
                <w:szCs w:val="22"/>
              </w:rPr>
            </w:pPr>
          </w:p>
        </w:tc>
        <w:tc>
          <w:tcPr>
            <w:tcW w:w="308" w:type="pct"/>
            <w:shd w:val="clear" w:color="auto" w:fill="auto"/>
            <w:vAlign w:val="center"/>
          </w:tcPr>
          <w:p w14:paraId="3C5704CB"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715FBCA8"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00D55BDE"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1431F73E"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5BE6C3B7"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EEF1FAE"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769F306C" w14:textId="77777777" w:rsidR="00F82743" w:rsidRPr="00C3569B" w:rsidRDefault="00F82743" w:rsidP="00F82743">
            <w:pPr>
              <w:ind w:left="-22" w:right="-22"/>
              <w:jc w:val="center"/>
              <w:rPr>
                <w:color w:val="000000"/>
                <w:sz w:val="22"/>
                <w:szCs w:val="22"/>
              </w:rPr>
            </w:pPr>
          </w:p>
        </w:tc>
        <w:tc>
          <w:tcPr>
            <w:tcW w:w="306" w:type="pct"/>
            <w:vAlign w:val="bottom"/>
          </w:tcPr>
          <w:p w14:paraId="541193BF" w14:textId="77777777" w:rsidR="00F82743" w:rsidRPr="00C3569B" w:rsidRDefault="00F82743" w:rsidP="00F82743">
            <w:pPr>
              <w:ind w:left="-22" w:right="-22"/>
              <w:jc w:val="center"/>
              <w:rPr>
                <w:color w:val="000000"/>
                <w:sz w:val="22"/>
                <w:szCs w:val="22"/>
              </w:rPr>
            </w:pPr>
          </w:p>
        </w:tc>
      </w:tr>
      <w:tr w:rsidR="00F82743" w:rsidRPr="00C3569B" w14:paraId="7BEC42B3" w14:textId="77777777" w:rsidTr="00C73DAD">
        <w:trPr>
          <w:cantSplit/>
        </w:trPr>
        <w:tc>
          <w:tcPr>
            <w:tcW w:w="279" w:type="pct"/>
            <w:shd w:val="clear" w:color="auto" w:fill="auto"/>
            <w:vAlign w:val="bottom"/>
          </w:tcPr>
          <w:p w14:paraId="2F867870" w14:textId="52C4D6C9" w:rsidR="00F82743" w:rsidRPr="00C3569B" w:rsidRDefault="00F82743" w:rsidP="00F82743">
            <w:pPr>
              <w:jc w:val="center"/>
              <w:rPr>
                <w:b/>
                <w:bCs/>
                <w:color w:val="000000"/>
                <w:sz w:val="22"/>
                <w:szCs w:val="22"/>
              </w:rPr>
            </w:pPr>
            <w:r w:rsidRPr="00784C01">
              <w:rPr>
                <w:color w:val="000000"/>
                <w:sz w:val="22"/>
                <w:szCs w:val="22"/>
              </w:rPr>
              <w:t>14.1</w:t>
            </w:r>
          </w:p>
        </w:tc>
        <w:tc>
          <w:tcPr>
            <w:tcW w:w="1881" w:type="pct"/>
            <w:shd w:val="clear" w:color="auto" w:fill="auto"/>
            <w:vAlign w:val="center"/>
          </w:tcPr>
          <w:p w14:paraId="54C7282B" w14:textId="58C8A5CD" w:rsidR="00F82743" w:rsidRPr="00C3569B" w:rsidRDefault="00F82743" w:rsidP="00F82743">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775CDE66" w14:textId="248D8A22" w:rsidR="00F82743" w:rsidRPr="00C3569B" w:rsidRDefault="00F82743" w:rsidP="00F82743">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40CCD4A8" w14:textId="64F8F9F7" w:rsidR="00F82743" w:rsidRPr="00C3569B" w:rsidRDefault="00F82743" w:rsidP="00F82743">
            <w:pPr>
              <w:ind w:left="-22" w:right="-22"/>
              <w:jc w:val="center"/>
              <w:rPr>
                <w:color w:val="000000"/>
                <w:sz w:val="22"/>
                <w:szCs w:val="22"/>
              </w:rPr>
            </w:pPr>
            <w:r w:rsidRPr="007131EF">
              <w:rPr>
                <w:color w:val="000000"/>
                <w:sz w:val="22"/>
                <w:szCs w:val="22"/>
              </w:rPr>
              <w:t>1,160</w:t>
            </w:r>
          </w:p>
        </w:tc>
        <w:tc>
          <w:tcPr>
            <w:tcW w:w="308" w:type="pct"/>
            <w:shd w:val="clear" w:color="auto" w:fill="auto"/>
            <w:vAlign w:val="center"/>
          </w:tcPr>
          <w:p w14:paraId="0D071690" w14:textId="3E9A5ABD" w:rsidR="00F82743" w:rsidRPr="00C3569B" w:rsidRDefault="00F82743" w:rsidP="00F82743">
            <w:pPr>
              <w:ind w:left="-22" w:right="-22"/>
              <w:jc w:val="center"/>
              <w:rPr>
                <w:color w:val="000000"/>
                <w:sz w:val="22"/>
                <w:szCs w:val="22"/>
              </w:rPr>
            </w:pPr>
            <w:r w:rsidRPr="007131EF">
              <w:rPr>
                <w:color w:val="000000"/>
                <w:sz w:val="22"/>
                <w:szCs w:val="22"/>
              </w:rPr>
              <w:t>1,160</w:t>
            </w:r>
          </w:p>
        </w:tc>
        <w:tc>
          <w:tcPr>
            <w:tcW w:w="308" w:type="pct"/>
            <w:shd w:val="clear" w:color="auto" w:fill="auto"/>
            <w:vAlign w:val="center"/>
          </w:tcPr>
          <w:p w14:paraId="63F94A82" w14:textId="4297CE9D" w:rsidR="00F82743" w:rsidRPr="00C3569B" w:rsidRDefault="00F82743" w:rsidP="00F82743">
            <w:pPr>
              <w:ind w:left="-22" w:right="-22"/>
              <w:jc w:val="center"/>
              <w:rPr>
                <w:color w:val="000000"/>
                <w:sz w:val="22"/>
                <w:szCs w:val="22"/>
              </w:rPr>
            </w:pPr>
            <w:r w:rsidRPr="007131EF">
              <w:rPr>
                <w:color w:val="000000"/>
                <w:sz w:val="22"/>
                <w:szCs w:val="22"/>
              </w:rPr>
              <w:t>1,160</w:t>
            </w:r>
          </w:p>
        </w:tc>
        <w:tc>
          <w:tcPr>
            <w:tcW w:w="308" w:type="pct"/>
            <w:shd w:val="clear" w:color="auto" w:fill="auto"/>
            <w:vAlign w:val="center"/>
          </w:tcPr>
          <w:p w14:paraId="6DAC3FE8" w14:textId="54DE4197" w:rsidR="00F82743" w:rsidRPr="00C3569B" w:rsidRDefault="00F82743" w:rsidP="00F82743">
            <w:pPr>
              <w:ind w:left="-22" w:right="-22"/>
              <w:jc w:val="center"/>
              <w:rPr>
                <w:color w:val="000000"/>
                <w:sz w:val="22"/>
                <w:szCs w:val="22"/>
              </w:rPr>
            </w:pPr>
            <w:r w:rsidRPr="007131EF">
              <w:rPr>
                <w:color w:val="000000"/>
                <w:sz w:val="22"/>
                <w:szCs w:val="22"/>
              </w:rPr>
              <w:t>1,160</w:t>
            </w:r>
          </w:p>
        </w:tc>
        <w:tc>
          <w:tcPr>
            <w:tcW w:w="308" w:type="pct"/>
            <w:shd w:val="clear" w:color="auto" w:fill="auto"/>
            <w:vAlign w:val="center"/>
          </w:tcPr>
          <w:p w14:paraId="041C8997" w14:textId="6D870E8D" w:rsidR="00F82743" w:rsidRPr="00C3569B" w:rsidRDefault="00F82743" w:rsidP="00F82743">
            <w:pPr>
              <w:ind w:left="-22" w:right="-22"/>
              <w:jc w:val="center"/>
              <w:rPr>
                <w:color w:val="000000"/>
                <w:sz w:val="22"/>
                <w:szCs w:val="22"/>
              </w:rPr>
            </w:pPr>
            <w:r w:rsidRPr="007131EF">
              <w:rPr>
                <w:color w:val="000000"/>
                <w:sz w:val="22"/>
                <w:szCs w:val="22"/>
              </w:rPr>
              <w:t>1,160</w:t>
            </w:r>
          </w:p>
        </w:tc>
        <w:tc>
          <w:tcPr>
            <w:tcW w:w="308" w:type="pct"/>
            <w:shd w:val="clear" w:color="auto" w:fill="auto"/>
            <w:vAlign w:val="center"/>
          </w:tcPr>
          <w:p w14:paraId="55D72552" w14:textId="7146291C" w:rsidR="00F82743" w:rsidRPr="00C3569B" w:rsidRDefault="00F82743" w:rsidP="00F82743">
            <w:pPr>
              <w:ind w:left="-22" w:right="-22"/>
              <w:jc w:val="center"/>
              <w:rPr>
                <w:color w:val="000000"/>
                <w:sz w:val="22"/>
                <w:szCs w:val="22"/>
              </w:rPr>
            </w:pPr>
            <w:r w:rsidRPr="007131EF">
              <w:rPr>
                <w:color w:val="000000"/>
                <w:sz w:val="22"/>
                <w:szCs w:val="22"/>
              </w:rPr>
              <w:t>1,160</w:t>
            </w:r>
          </w:p>
        </w:tc>
        <w:tc>
          <w:tcPr>
            <w:tcW w:w="308" w:type="pct"/>
            <w:shd w:val="clear" w:color="auto" w:fill="auto"/>
            <w:vAlign w:val="center"/>
          </w:tcPr>
          <w:p w14:paraId="39BF8EDC" w14:textId="2BA41AF9" w:rsidR="00F82743" w:rsidRPr="00C3569B" w:rsidRDefault="00F82743" w:rsidP="00F82743">
            <w:pPr>
              <w:ind w:left="-22" w:right="-22"/>
              <w:jc w:val="center"/>
              <w:rPr>
                <w:color w:val="000000"/>
                <w:sz w:val="22"/>
                <w:szCs w:val="22"/>
              </w:rPr>
            </w:pPr>
            <w:r w:rsidRPr="007131EF">
              <w:rPr>
                <w:color w:val="000000"/>
                <w:sz w:val="22"/>
                <w:szCs w:val="22"/>
              </w:rPr>
              <w:t>1,160</w:t>
            </w:r>
          </w:p>
        </w:tc>
        <w:tc>
          <w:tcPr>
            <w:tcW w:w="306" w:type="pct"/>
            <w:vAlign w:val="center"/>
          </w:tcPr>
          <w:p w14:paraId="04D8601F" w14:textId="51AB896A" w:rsidR="00F82743" w:rsidRPr="00C3569B" w:rsidRDefault="00F82743" w:rsidP="00F82743">
            <w:pPr>
              <w:ind w:left="-22" w:right="-22"/>
              <w:jc w:val="center"/>
              <w:rPr>
                <w:color w:val="000000"/>
                <w:sz w:val="22"/>
                <w:szCs w:val="22"/>
              </w:rPr>
            </w:pPr>
            <w:r w:rsidRPr="007131EF">
              <w:rPr>
                <w:color w:val="000000"/>
                <w:sz w:val="22"/>
                <w:szCs w:val="22"/>
              </w:rPr>
              <w:t>1,160</w:t>
            </w:r>
          </w:p>
        </w:tc>
      </w:tr>
      <w:tr w:rsidR="00F82743" w:rsidRPr="00C3569B" w14:paraId="3A99DC73" w14:textId="77777777" w:rsidTr="00C73DAD">
        <w:trPr>
          <w:cantSplit/>
        </w:trPr>
        <w:tc>
          <w:tcPr>
            <w:tcW w:w="279" w:type="pct"/>
            <w:shd w:val="clear" w:color="auto" w:fill="auto"/>
            <w:vAlign w:val="bottom"/>
          </w:tcPr>
          <w:p w14:paraId="057DD9A4" w14:textId="545A59A0" w:rsidR="00F82743" w:rsidRPr="00C3569B" w:rsidRDefault="00F82743" w:rsidP="00F82743">
            <w:pPr>
              <w:jc w:val="center"/>
              <w:rPr>
                <w:color w:val="000000"/>
                <w:sz w:val="22"/>
                <w:szCs w:val="22"/>
              </w:rPr>
            </w:pPr>
            <w:r w:rsidRPr="00784C01">
              <w:rPr>
                <w:color w:val="000000"/>
                <w:sz w:val="22"/>
                <w:szCs w:val="22"/>
              </w:rPr>
              <w:t>14.2</w:t>
            </w:r>
          </w:p>
        </w:tc>
        <w:tc>
          <w:tcPr>
            <w:tcW w:w="1881" w:type="pct"/>
            <w:shd w:val="clear" w:color="auto" w:fill="auto"/>
            <w:vAlign w:val="center"/>
          </w:tcPr>
          <w:p w14:paraId="481324BF" w14:textId="26F763C6" w:rsidR="00F82743" w:rsidRPr="00C3569B" w:rsidRDefault="00F82743" w:rsidP="00F82743">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217587C2" w14:textId="7BBB7B7E" w:rsidR="00F82743" w:rsidRPr="00C3569B" w:rsidRDefault="00F82743" w:rsidP="00F82743">
            <w:pPr>
              <w:rPr>
                <w:color w:val="000000"/>
                <w:sz w:val="22"/>
                <w:szCs w:val="22"/>
              </w:rPr>
            </w:pPr>
            <w:r w:rsidRPr="007131EF">
              <w:rPr>
                <w:color w:val="000000"/>
                <w:sz w:val="22"/>
                <w:szCs w:val="22"/>
              </w:rPr>
              <w:t>м. куб.</w:t>
            </w:r>
          </w:p>
        </w:tc>
        <w:tc>
          <w:tcPr>
            <w:tcW w:w="308" w:type="pct"/>
            <w:shd w:val="clear" w:color="auto" w:fill="auto"/>
            <w:vAlign w:val="center"/>
          </w:tcPr>
          <w:p w14:paraId="34E5E52F" w14:textId="627D856F" w:rsidR="00F82743" w:rsidRPr="00C3569B" w:rsidRDefault="00F82743" w:rsidP="00F82743">
            <w:pPr>
              <w:ind w:left="-22" w:right="-22"/>
              <w:jc w:val="center"/>
              <w:rPr>
                <w:color w:val="000000"/>
                <w:sz w:val="22"/>
                <w:szCs w:val="22"/>
              </w:rPr>
            </w:pPr>
            <w:r w:rsidRPr="007131EF">
              <w:rPr>
                <w:color w:val="000000"/>
                <w:sz w:val="22"/>
                <w:szCs w:val="22"/>
              </w:rPr>
              <w:t>87,674</w:t>
            </w:r>
          </w:p>
        </w:tc>
        <w:tc>
          <w:tcPr>
            <w:tcW w:w="308" w:type="pct"/>
            <w:shd w:val="clear" w:color="auto" w:fill="auto"/>
            <w:vAlign w:val="center"/>
          </w:tcPr>
          <w:p w14:paraId="72960F64" w14:textId="0474EC7D" w:rsidR="00F82743" w:rsidRPr="00C3569B" w:rsidRDefault="00F82743" w:rsidP="00F82743">
            <w:pPr>
              <w:ind w:left="-22" w:right="-22"/>
              <w:jc w:val="center"/>
              <w:rPr>
                <w:color w:val="000000"/>
                <w:sz w:val="22"/>
                <w:szCs w:val="22"/>
              </w:rPr>
            </w:pPr>
            <w:r w:rsidRPr="007131EF">
              <w:rPr>
                <w:color w:val="000000"/>
                <w:sz w:val="22"/>
                <w:szCs w:val="22"/>
              </w:rPr>
              <w:t>87,674</w:t>
            </w:r>
          </w:p>
        </w:tc>
        <w:tc>
          <w:tcPr>
            <w:tcW w:w="308" w:type="pct"/>
            <w:shd w:val="clear" w:color="auto" w:fill="auto"/>
            <w:vAlign w:val="center"/>
          </w:tcPr>
          <w:p w14:paraId="01D96EEF" w14:textId="14A11FE0" w:rsidR="00F82743" w:rsidRPr="00C3569B" w:rsidRDefault="00F82743" w:rsidP="00F82743">
            <w:pPr>
              <w:ind w:left="-22" w:right="-22"/>
              <w:jc w:val="center"/>
              <w:rPr>
                <w:color w:val="000000"/>
                <w:sz w:val="22"/>
                <w:szCs w:val="22"/>
              </w:rPr>
            </w:pPr>
            <w:r w:rsidRPr="007131EF">
              <w:rPr>
                <w:color w:val="000000"/>
                <w:sz w:val="22"/>
                <w:szCs w:val="22"/>
              </w:rPr>
              <w:t>87,674</w:t>
            </w:r>
          </w:p>
        </w:tc>
        <w:tc>
          <w:tcPr>
            <w:tcW w:w="308" w:type="pct"/>
            <w:shd w:val="clear" w:color="auto" w:fill="auto"/>
            <w:vAlign w:val="center"/>
          </w:tcPr>
          <w:p w14:paraId="0D818731" w14:textId="04508B27" w:rsidR="00F82743" w:rsidRPr="00C3569B" w:rsidRDefault="00F82743" w:rsidP="00F82743">
            <w:pPr>
              <w:ind w:left="-22" w:right="-22"/>
              <w:jc w:val="center"/>
              <w:rPr>
                <w:color w:val="000000"/>
                <w:sz w:val="22"/>
                <w:szCs w:val="22"/>
              </w:rPr>
            </w:pPr>
            <w:r w:rsidRPr="007131EF">
              <w:rPr>
                <w:color w:val="000000"/>
                <w:sz w:val="22"/>
                <w:szCs w:val="22"/>
              </w:rPr>
              <w:t>87,674</w:t>
            </w:r>
          </w:p>
        </w:tc>
        <w:tc>
          <w:tcPr>
            <w:tcW w:w="308" w:type="pct"/>
            <w:shd w:val="clear" w:color="auto" w:fill="auto"/>
            <w:vAlign w:val="center"/>
          </w:tcPr>
          <w:p w14:paraId="3D2C1767" w14:textId="20F7022E" w:rsidR="00F82743" w:rsidRPr="00C3569B" w:rsidRDefault="00F82743" w:rsidP="00F82743">
            <w:pPr>
              <w:ind w:left="-22" w:right="-22"/>
              <w:jc w:val="center"/>
              <w:rPr>
                <w:color w:val="000000"/>
                <w:sz w:val="22"/>
                <w:szCs w:val="22"/>
              </w:rPr>
            </w:pPr>
            <w:r w:rsidRPr="007131EF">
              <w:rPr>
                <w:color w:val="000000"/>
                <w:sz w:val="22"/>
                <w:szCs w:val="22"/>
              </w:rPr>
              <w:t>87,674</w:t>
            </w:r>
          </w:p>
        </w:tc>
        <w:tc>
          <w:tcPr>
            <w:tcW w:w="308" w:type="pct"/>
            <w:shd w:val="clear" w:color="auto" w:fill="auto"/>
            <w:vAlign w:val="center"/>
          </w:tcPr>
          <w:p w14:paraId="5F8AA887" w14:textId="3F1B5C3A" w:rsidR="00F82743" w:rsidRPr="00C3569B" w:rsidRDefault="00F82743" w:rsidP="00F82743">
            <w:pPr>
              <w:ind w:left="-22" w:right="-22"/>
              <w:jc w:val="center"/>
              <w:rPr>
                <w:color w:val="000000"/>
                <w:sz w:val="22"/>
                <w:szCs w:val="22"/>
              </w:rPr>
            </w:pPr>
            <w:r w:rsidRPr="007131EF">
              <w:rPr>
                <w:color w:val="000000"/>
                <w:sz w:val="22"/>
                <w:szCs w:val="22"/>
              </w:rPr>
              <w:t>87,674</w:t>
            </w:r>
          </w:p>
        </w:tc>
        <w:tc>
          <w:tcPr>
            <w:tcW w:w="308" w:type="pct"/>
            <w:shd w:val="clear" w:color="auto" w:fill="auto"/>
            <w:vAlign w:val="center"/>
          </w:tcPr>
          <w:p w14:paraId="65702246" w14:textId="17ADFBC8" w:rsidR="00F82743" w:rsidRPr="00C3569B" w:rsidRDefault="00F82743" w:rsidP="00F82743">
            <w:pPr>
              <w:ind w:left="-22" w:right="-22"/>
              <w:jc w:val="center"/>
              <w:rPr>
                <w:color w:val="000000"/>
                <w:sz w:val="22"/>
                <w:szCs w:val="22"/>
              </w:rPr>
            </w:pPr>
            <w:r w:rsidRPr="007131EF">
              <w:rPr>
                <w:color w:val="000000"/>
                <w:sz w:val="22"/>
                <w:szCs w:val="22"/>
              </w:rPr>
              <w:t>87,674</w:t>
            </w:r>
          </w:p>
        </w:tc>
        <w:tc>
          <w:tcPr>
            <w:tcW w:w="306" w:type="pct"/>
            <w:vAlign w:val="center"/>
          </w:tcPr>
          <w:p w14:paraId="19DFD277" w14:textId="08A0F1EA" w:rsidR="00F82743" w:rsidRPr="00C3569B" w:rsidRDefault="00F82743" w:rsidP="00F82743">
            <w:pPr>
              <w:ind w:left="-22" w:right="-22"/>
              <w:jc w:val="center"/>
              <w:rPr>
                <w:color w:val="000000"/>
                <w:sz w:val="22"/>
                <w:szCs w:val="22"/>
              </w:rPr>
            </w:pPr>
            <w:r w:rsidRPr="007131EF">
              <w:rPr>
                <w:color w:val="000000"/>
                <w:sz w:val="22"/>
                <w:szCs w:val="22"/>
              </w:rPr>
              <w:t>87,674</w:t>
            </w:r>
          </w:p>
        </w:tc>
      </w:tr>
      <w:tr w:rsidR="00F82743" w:rsidRPr="00C3569B" w14:paraId="61B544E8" w14:textId="77777777" w:rsidTr="00C73DAD">
        <w:trPr>
          <w:cantSplit/>
        </w:trPr>
        <w:tc>
          <w:tcPr>
            <w:tcW w:w="279" w:type="pct"/>
            <w:shd w:val="clear" w:color="auto" w:fill="auto"/>
            <w:vAlign w:val="bottom"/>
          </w:tcPr>
          <w:p w14:paraId="430CC239" w14:textId="46C283CC" w:rsidR="00F82743" w:rsidRPr="00C3569B" w:rsidRDefault="00F82743" w:rsidP="00F82743">
            <w:pPr>
              <w:jc w:val="center"/>
              <w:rPr>
                <w:color w:val="000000"/>
                <w:sz w:val="22"/>
                <w:szCs w:val="22"/>
              </w:rPr>
            </w:pPr>
            <w:r w:rsidRPr="00784C01">
              <w:rPr>
                <w:color w:val="000000"/>
                <w:sz w:val="22"/>
                <w:szCs w:val="22"/>
              </w:rPr>
              <w:t>14.3</w:t>
            </w:r>
          </w:p>
        </w:tc>
        <w:tc>
          <w:tcPr>
            <w:tcW w:w="1881" w:type="pct"/>
            <w:shd w:val="clear" w:color="auto" w:fill="auto"/>
            <w:vAlign w:val="center"/>
          </w:tcPr>
          <w:p w14:paraId="5B83EF41" w14:textId="586006FF" w:rsidR="00F82743" w:rsidRPr="00C3569B" w:rsidRDefault="00F82743" w:rsidP="00F82743">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6F7E75B0" w14:textId="76F9393B"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6175E269" w14:textId="5215800C" w:rsidR="00F82743" w:rsidRPr="00C3569B" w:rsidRDefault="00F82743" w:rsidP="00F82743">
            <w:pPr>
              <w:ind w:left="-22" w:right="-22"/>
              <w:jc w:val="center"/>
              <w:rPr>
                <w:color w:val="000000"/>
                <w:sz w:val="22"/>
                <w:szCs w:val="22"/>
              </w:rPr>
            </w:pPr>
            <w:r w:rsidRPr="007131EF">
              <w:rPr>
                <w:color w:val="000000"/>
                <w:sz w:val="22"/>
                <w:szCs w:val="22"/>
              </w:rPr>
              <w:t>0,219</w:t>
            </w:r>
          </w:p>
        </w:tc>
        <w:tc>
          <w:tcPr>
            <w:tcW w:w="308" w:type="pct"/>
            <w:shd w:val="clear" w:color="auto" w:fill="auto"/>
            <w:vAlign w:val="center"/>
          </w:tcPr>
          <w:p w14:paraId="027BD18E" w14:textId="1DDE30B1" w:rsidR="00F82743" w:rsidRPr="00C3569B" w:rsidRDefault="00F82743" w:rsidP="00F82743">
            <w:pPr>
              <w:ind w:left="-22" w:right="-22"/>
              <w:jc w:val="center"/>
              <w:rPr>
                <w:color w:val="000000"/>
                <w:sz w:val="22"/>
                <w:szCs w:val="22"/>
              </w:rPr>
            </w:pPr>
            <w:r w:rsidRPr="007131EF">
              <w:rPr>
                <w:color w:val="000000"/>
                <w:sz w:val="22"/>
                <w:szCs w:val="22"/>
              </w:rPr>
              <w:t>0,219</w:t>
            </w:r>
          </w:p>
        </w:tc>
        <w:tc>
          <w:tcPr>
            <w:tcW w:w="308" w:type="pct"/>
            <w:shd w:val="clear" w:color="auto" w:fill="auto"/>
            <w:vAlign w:val="center"/>
          </w:tcPr>
          <w:p w14:paraId="6322EE47" w14:textId="6FFEB217" w:rsidR="00F82743" w:rsidRPr="00C3569B" w:rsidRDefault="00F82743" w:rsidP="00F82743">
            <w:pPr>
              <w:ind w:left="-22" w:right="-22"/>
              <w:jc w:val="center"/>
              <w:rPr>
                <w:color w:val="000000"/>
                <w:sz w:val="22"/>
                <w:szCs w:val="22"/>
              </w:rPr>
            </w:pPr>
            <w:r w:rsidRPr="007131EF">
              <w:rPr>
                <w:color w:val="000000"/>
                <w:sz w:val="22"/>
                <w:szCs w:val="22"/>
              </w:rPr>
              <w:t>0,219</w:t>
            </w:r>
          </w:p>
        </w:tc>
        <w:tc>
          <w:tcPr>
            <w:tcW w:w="308" w:type="pct"/>
            <w:shd w:val="clear" w:color="auto" w:fill="auto"/>
            <w:vAlign w:val="center"/>
          </w:tcPr>
          <w:p w14:paraId="4E1C14C1" w14:textId="19031A9D" w:rsidR="00F82743" w:rsidRPr="00C3569B" w:rsidRDefault="00F82743" w:rsidP="00F82743">
            <w:pPr>
              <w:ind w:left="-22" w:right="-22"/>
              <w:jc w:val="center"/>
              <w:rPr>
                <w:color w:val="000000"/>
                <w:sz w:val="22"/>
                <w:szCs w:val="22"/>
              </w:rPr>
            </w:pPr>
            <w:r w:rsidRPr="007131EF">
              <w:rPr>
                <w:color w:val="000000"/>
                <w:sz w:val="22"/>
                <w:szCs w:val="22"/>
              </w:rPr>
              <w:t>0,219</w:t>
            </w:r>
          </w:p>
        </w:tc>
        <w:tc>
          <w:tcPr>
            <w:tcW w:w="308" w:type="pct"/>
            <w:shd w:val="clear" w:color="auto" w:fill="auto"/>
            <w:vAlign w:val="center"/>
          </w:tcPr>
          <w:p w14:paraId="2654FD5E" w14:textId="2720AF0F" w:rsidR="00F82743" w:rsidRPr="00C3569B" w:rsidRDefault="00F82743" w:rsidP="00F82743">
            <w:pPr>
              <w:ind w:left="-22" w:right="-22"/>
              <w:jc w:val="center"/>
              <w:rPr>
                <w:color w:val="000000"/>
                <w:sz w:val="22"/>
                <w:szCs w:val="22"/>
              </w:rPr>
            </w:pPr>
            <w:r w:rsidRPr="007131EF">
              <w:rPr>
                <w:color w:val="000000"/>
                <w:sz w:val="22"/>
                <w:szCs w:val="22"/>
              </w:rPr>
              <w:t>0,219</w:t>
            </w:r>
          </w:p>
        </w:tc>
        <w:tc>
          <w:tcPr>
            <w:tcW w:w="308" w:type="pct"/>
            <w:shd w:val="clear" w:color="auto" w:fill="auto"/>
            <w:vAlign w:val="center"/>
          </w:tcPr>
          <w:p w14:paraId="2588BD0B" w14:textId="2BE8AADE" w:rsidR="00F82743" w:rsidRPr="00C3569B" w:rsidRDefault="00F82743" w:rsidP="00F82743">
            <w:pPr>
              <w:ind w:left="-22" w:right="-22"/>
              <w:jc w:val="center"/>
              <w:rPr>
                <w:color w:val="000000"/>
                <w:sz w:val="22"/>
                <w:szCs w:val="22"/>
              </w:rPr>
            </w:pPr>
            <w:r w:rsidRPr="007131EF">
              <w:rPr>
                <w:color w:val="000000"/>
                <w:sz w:val="22"/>
                <w:szCs w:val="22"/>
              </w:rPr>
              <w:t>0,219</w:t>
            </w:r>
          </w:p>
        </w:tc>
        <w:tc>
          <w:tcPr>
            <w:tcW w:w="308" w:type="pct"/>
            <w:shd w:val="clear" w:color="auto" w:fill="auto"/>
            <w:vAlign w:val="center"/>
          </w:tcPr>
          <w:p w14:paraId="09C903D3" w14:textId="17EFC704" w:rsidR="00F82743" w:rsidRPr="00C3569B" w:rsidRDefault="00F82743" w:rsidP="00F82743">
            <w:pPr>
              <w:ind w:left="-22" w:right="-22"/>
              <w:jc w:val="center"/>
              <w:rPr>
                <w:color w:val="000000"/>
                <w:sz w:val="22"/>
                <w:szCs w:val="22"/>
              </w:rPr>
            </w:pPr>
            <w:r w:rsidRPr="007131EF">
              <w:rPr>
                <w:color w:val="000000"/>
                <w:sz w:val="22"/>
                <w:szCs w:val="22"/>
              </w:rPr>
              <w:t>0,219</w:t>
            </w:r>
          </w:p>
        </w:tc>
        <w:tc>
          <w:tcPr>
            <w:tcW w:w="306" w:type="pct"/>
            <w:vAlign w:val="center"/>
          </w:tcPr>
          <w:p w14:paraId="7FA46B4C" w14:textId="64B2990D" w:rsidR="00F82743" w:rsidRPr="00C3569B" w:rsidRDefault="00F82743" w:rsidP="00F82743">
            <w:pPr>
              <w:ind w:left="-22" w:right="-22"/>
              <w:jc w:val="center"/>
              <w:rPr>
                <w:color w:val="000000"/>
                <w:sz w:val="22"/>
                <w:szCs w:val="22"/>
              </w:rPr>
            </w:pPr>
            <w:r w:rsidRPr="007131EF">
              <w:rPr>
                <w:color w:val="000000"/>
                <w:sz w:val="22"/>
                <w:szCs w:val="22"/>
              </w:rPr>
              <w:t>0,219</w:t>
            </w:r>
          </w:p>
        </w:tc>
      </w:tr>
      <w:tr w:rsidR="00F82743" w:rsidRPr="00C3569B" w14:paraId="7907736D" w14:textId="77777777" w:rsidTr="00C73DAD">
        <w:trPr>
          <w:cantSplit/>
        </w:trPr>
        <w:tc>
          <w:tcPr>
            <w:tcW w:w="279" w:type="pct"/>
            <w:shd w:val="clear" w:color="auto" w:fill="auto"/>
            <w:vAlign w:val="bottom"/>
          </w:tcPr>
          <w:p w14:paraId="058E564B" w14:textId="50AB0892" w:rsidR="00F82743" w:rsidRPr="00C3569B" w:rsidRDefault="00F82743" w:rsidP="00F82743">
            <w:pPr>
              <w:jc w:val="center"/>
              <w:rPr>
                <w:color w:val="000000"/>
                <w:sz w:val="22"/>
                <w:szCs w:val="22"/>
              </w:rPr>
            </w:pPr>
            <w:r w:rsidRPr="00784C01">
              <w:rPr>
                <w:color w:val="000000"/>
                <w:sz w:val="22"/>
                <w:szCs w:val="22"/>
              </w:rPr>
              <w:t>14.4</w:t>
            </w:r>
          </w:p>
        </w:tc>
        <w:tc>
          <w:tcPr>
            <w:tcW w:w="1881" w:type="pct"/>
            <w:shd w:val="clear" w:color="auto" w:fill="auto"/>
            <w:vAlign w:val="center"/>
          </w:tcPr>
          <w:p w14:paraId="40911F49" w14:textId="2134ED30" w:rsidR="00F82743" w:rsidRPr="00C3569B" w:rsidRDefault="00F82743" w:rsidP="00F82743">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1A6A1B86" w14:textId="067C0BEE"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73AE9BA6" w14:textId="5FE2537E" w:rsidR="00F82743" w:rsidRPr="00C3569B" w:rsidRDefault="00F82743" w:rsidP="00F82743">
            <w:pPr>
              <w:ind w:left="-22" w:right="-22"/>
              <w:jc w:val="center"/>
              <w:rPr>
                <w:color w:val="000000"/>
                <w:sz w:val="22"/>
                <w:szCs w:val="22"/>
              </w:rPr>
            </w:pPr>
            <w:r w:rsidRPr="007131EF">
              <w:rPr>
                <w:color w:val="000000"/>
                <w:sz w:val="22"/>
                <w:szCs w:val="22"/>
              </w:rPr>
              <w:t>1,75</w:t>
            </w:r>
          </w:p>
        </w:tc>
        <w:tc>
          <w:tcPr>
            <w:tcW w:w="308" w:type="pct"/>
            <w:shd w:val="clear" w:color="auto" w:fill="auto"/>
            <w:vAlign w:val="center"/>
          </w:tcPr>
          <w:p w14:paraId="0C962372" w14:textId="08AA0528" w:rsidR="00F82743" w:rsidRPr="00C3569B" w:rsidRDefault="00F82743" w:rsidP="00F82743">
            <w:pPr>
              <w:ind w:left="-22" w:right="-22"/>
              <w:jc w:val="center"/>
              <w:rPr>
                <w:color w:val="000000"/>
                <w:sz w:val="22"/>
                <w:szCs w:val="22"/>
              </w:rPr>
            </w:pPr>
            <w:r w:rsidRPr="007131EF">
              <w:rPr>
                <w:color w:val="000000"/>
                <w:sz w:val="22"/>
                <w:szCs w:val="22"/>
              </w:rPr>
              <w:t>1,75</w:t>
            </w:r>
          </w:p>
        </w:tc>
        <w:tc>
          <w:tcPr>
            <w:tcW w:w="308" w:type="pct"/>
            <w:shd w:val="clear" w:color="auto" w:fill="auto"/>
            <w:vAlign w:val="center"/>
          </w:tcPr>
          <w:p w14:paraId="76DA94DE" w14:textId="7D949716" w:rsidR="00F82743" w:rsidRPr="00C3569B" w:rsidRDefault="00F82743" w:rsidP="00F82743">
            <w:pPr>
              <w:ind w:left="-22" w:right="-22"/>
              <w:jc w:val="center"/>
              <w:rPr>
                <w:color w:val="000000"/>
                <w:sz w:val="22"/>
                <w:szCs w:val="22"/>
              </w:rPr>
            </w:pPr>
            <w:r w:rsidRPr="007131EF">
              <w:rPr>
                <w:color w:val="000000"/>
                <w:sz w:val="22"/>
                <w:szCs w:val="22"/>
              </w:rPr>
              <w:t>1,75</w:t>
            </w:r>
          </w:p>
        </w:tc>
        <w:tc>
          <w:tcPr>
            <w:tcW w:w="308" w:type="pct"/>
            <w:shd w:val="clear" w:color="auto" w:fill="auto"/>
            <w:vAlign w:val="center"/>
          </w:tcPr>
          <w:p w14:paraId="3A8DFB4A" w14:textId="487512BD" w:rsidR="00F82743" w:rsidRPr="00C3569B" w:rsidRDefault="00F82743" w:rsidP="00F82743">
            <w:pPr>
              <w:ind w:left="-22" w:right="-22"/>
              <w:jc w:val="center"/>
              <w:rPr>
                <w:color w:val="000000"/>
                <w:sz w:val="22"/>
                <w:szCs w:val="22"/>
              </w:rPr>
            </w:pPr>
            <w:r w:rsidRPr="007131EF">
              <w:rPr>
                <w:color w:val="000000"/>
                <w:sz w:val="22"/>
                <w:szCs w:val="22"/>
              </w:rPr>
              <w:t>1,75</w:t>
            </w:r>
          </w:p>
        </w:tc>
        <w:tc>
          <w:tcPr>
            <w:tcW w:w="308" w:type="pct"/>
            <w:shd w:val="clear" w:color="auto" w:fill="auto"/>
            <w:vAlign w:val="center"/>
          </w:tcPr>
          <w:p w14:paraId="73EE1C6C" w14:textId="4E5CBE4B" w:rsidR="00F82743" w:rsidRPr="00C3569B" w:rsidRDefault="00F82743" w:rsidP="00F82743">
            <w:pPr>
              <w:ind w:left="-22" w:right="-22"/>
              <w:jc w:val="center"/>
              <w:rPr>
                <w:color w:val="000000"/>
                <w:sz w:val="22"/>
                <w:szCs w:val="22"/>
              </w:rPr>
            </w:pPr>
            <w:r w:rsidRPr="007131EF">
              <w:rPr>
                <w:color w:val="000000"/>
                <w:sz w:val="22"/>
                <w:szCs w:val="22"/>
              </w:rPr>
              <w:t>1,75</w:t>
            </w:r>
          </w:p>
        </w:tc>
        <w:tc>
          <w:tcPr>
            <w:tcW w:w="308" w:type="pct"/>
            <w:shd w:val="clear" w:color="auto" w:fill="auto"/>
            <w:vAlign w:val="center"/>
          </w:tcPr>
          <w:p w14:paraId="10C55393" w14:textId="56FD10B9" w:rsidR="00F82743" w:rsidRPr="00C3569B" w:rsidRDefault="00F82743" w:rsidP="00F82743">
            <w:pPr>
              <w:ind w:left="-22" w:right="-22"/>
              <w:jc w:val="center"/>
              <w:rPr>
                <w:color w:val="000000"/>
                <w:sz w:val="22"/>
                <w:szCs w:val="22"/>
              </w:rPr>
            </w:pPr>
            <w:r w:rsidRPr="007131EF">
              <w:rPr>
                <w:color w:val="000000"/>
                <w:sz w:val="22"/>
                <w:szCs w:val="22"/>
              </w:rPr>
              <w:t>1,75</w:t>
            </w:r>
          </w:p>
        </w:tc>
        <w:tc>
          <w:tcPr>
            <w:tcW w:w="308" w:type="pct"/>
            <w:shd w:val="clear" w:color="auto" w:fill="auto"/>
            <w:vAlign w:val="center"/>
          </w:tcPr>
          <w:p w14:paraId="7D23D716" w14:textId="45775C01" w:rsidR="00F82743" w:rsidRPr="00C3569B" w:rsidRDefault="00F82743" w:rsidP="00F82743">
            <w:pPr>
              <w:ind w:left="-22" w:right="-22"/>
              <w:jc w:val="center"/>
              <w:rPr>
                <w:color w:val="000000"/>
                <w:sz w:val="22"/>
                <w:szCs w:val="22"/>
              </w:rPr>
            </w:pPr>
            <w:r w:rsidRPr="007131EF">
              <w:rPr>
                <w:color w:val="000000"/>
                <w:sz w:val="22"/>
                <w:szCs w:val="22"/>
              </w:rPr>
              <w:t>1,75</w:t>
            </w:r>
          </w:p>
        </w:tc>
        <w:tc>
          <w:tcPr>
            <w:tcW w:w="306" w:type="pct"/>
            <w:vAlign w:val="center"/>
          </w:tcPr>
          <w:p w14:paraId="62FF5908" w14:textId="0F116131" w:rsidR="00F82743" w:rsidRPr="00C3569B" w:rsidRDefault="00F82743" w:rsidP="00F82743">
            <w:pPr>
              <w:ind w:left="-22" w:right="-22"/>
              <w:jc w:val="center"/>
              <w:rPr>
                <w:color w:val="000000"/>
                <w:sz w:val="22"/>
                <w:szCs w:val="22"/>
              </w:rPr>
            </w:pPr>
            <w:r w:rsidRPr="007131EF">
              <w:rPr>
                <w:color w:val="000000"/>
                <w:sz w:val="22"/>
                <w:szCs w:val="22"/>
              </w:rPr>
              <w:t>1,75</w:t>
            </w:r>
          </w:p>
        </w:tc>
      </w:tr>
      <w:tr w:rsidR="00F82743" w:rsidRPr="00C3569B" w14:paraId="265EA926" w14:textId="77777777" w:rsidTr="00C73DAD">
        <w:trPr>
          <w:cantSplit/>
        </w:trPr>
        <w:tc>
          <w:tcPr>
            <w:tcW w:w="279" w:type="pct"/>
            <w:shd w:val="clear" w:color="auto" w:fill="auto"/>
            <w:vAlign w:val="bottom"/>
          </w:tcPr>
          <w:p w14:paraId="06191B12" w14:textId="339908DF" w:rsidR="00F82743" w:rsidRPr="00C3569B" w:rsidRDefault="00F82743" w:rsidP="00F82743">
            <w:pPr>
              <w:jc w:val="center"/>
              <w:rPr>
                <w:color w:val="000000"/>
                <w:sz w:val="22"/>
                <w:szCs w:val="22"/>
              </w:rPr>
            </w:pPr>
            <w:r w:rsidRPr="00784C01">
              <w:rPr>
                <w:color w:val="000000"/>
                <w:sz w:val="22"/>
                <w:szCs w:val="22"/>
              </w:rPr>
              <w:t>15</w:t>
            </w:r>
          </w:p>
        </w:tc>
        <w:tc>
          <w:tcPr>
            <w:tcW w:w="1881" w:type="pct"/>
            <w:shd w:val="clear" w:color="auto" w:fill="auto"/>
            <w:vAlign w:val="bottom"/>
          </w:tcPr>
          <w:p w14:paraId="0C302668" w14:textId="7BA1B586" w:rsidR="00F82743" w:rsidRPr="00C3569B" w:rsidRDefault="00F82743" w:rsidP="00F82743">
            <w:pPr>
              <w:rPr>
                <w:color w:val="000000"/>
                <w:sz w:val="22"/>
                <w:szCs w:val="22"/>
              </w:rPr>
            </w:pPr>
            <w:r w:rsidRPr="007131EF">
              <w:rPr>
                <w:b/>
                <w:bCs/>
                <w:color w:val="000000"/>
                <w:sz w:val="22"/>
                <w:szCs w:val="22"/>
              </w:rPr>
              <w:t>Котельная №20 (д. Верх-Люкино)</w:t>
            </w:r>
          </w:p>
        </w:tc>
        <w:tc>
          <w:tcPr>
            <w:tcW w:w="377" w:type="pct"/>
            <w:shd w:val="clear" w:color="auto" w:fill="auto"/>
            <w:vAlign w:val="center"/>
          </w:tcPr>
          <w:p w14:paraId="2E3E2558" w14:textId="77777777" w:rsidR="00F82743" w:rsidRPr="00C3569B" w:rsidRDefault="00F82743" w:rsidP="00F82743">
            <w:pPr>
              <w:rPr>
                <w:color w:val="000000"/>
                <w:sz w:val="22"/>
                <w:szCs w:val="22"/>
              </w:rPr>
            </w:pPr>
          </w:p>
        </w:tc>
        <w:tc>
          <w:tcPr>
            <w:tcW w:w="308" w:type="pct"/>
            <w:shd w:val="clear" w:color="auto" w:fill="auto"/>
            <w:vAlign w:val="center"/>
          </w:tcPr>
          <w:p w14:paraId="212B7856"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1BB44D24"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6F002602"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73BF02F3"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01E11799"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352EAAD"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0F01BB21" w14:textId="77777777" w:rsidR="00F82743" w:rsidRPr="00C3569B" w:rsidRDefault="00F82743" w:rsidP="00F82743">
            <w:pPr>
              <w:ind w:left="-22" w:right="-22"/>
              <w:jc w:val="center"/>
              <w:rPr>
                <w:color w:val="000000"/>
                <w:sz w:val="22"/>
                <w:szCs w:val="22"/>
              </w:rPr>
            </w:pPr>
          </w:p>
        </w:tc>
        <w:tc>
          <w:tcPr>
            <w:tcW w:w="306" w:type="pct"/>
            <w:vAlign w:val="bottom"/>
          </w:tcPr>
          <w:p w14:paraId="5074A805" w14:textId="77777777" w:rsidR="00F82743" w:rsidRPr="00C3569B" w:rsidRDefault="00F82743" w:rsidP="00F82743">
            <w:pPr>
              <w:ind w:left="-22" w:right="-22"/>
              <w:jc w:val="center"/>
              <w:rPr>
                <w:color w:val="000000"/>
                <w:sz w:val="22"/>
                <w:szCs w:val="22"/>
              </w:rPr>
            </w:pPr>
          </w:p>
        </w:tc>
      </w:tr>
      <w:tr w:rsidR="00F82743" w:rsidRPr="00C3569B" w14:paraId="5CB42CE9" w14:textId="77777777" w:rsidTr="00C73DAD">
        <w:trPr>
          <w:cantSplit/>
        </w:trPr>
        <w:tc>
          <w:tcPr>
            <w:tcW w:w="279" w:type="pct"/>
            <w:shd w:val="clear" w:color="auto" w:fill="auto"/>
            <w:vAlign w:val="bottom"/>
          </w:tcPr>
          <w:p w14:paraId="011F9F5D" w14:textId="4C1B5BC9" w:rsidR="00F82743" w:rsidRPr="00C3569B" w:rsidRDefault="00F82743" w:rsidP="00F82743">
            <w:pPr>
              <w:jc w:val="center"/>
              <w:rPr>
                <w:b/>
                <w:bCs/>
                <w:color w:val="000000"/>
                <w:sz w:val="22"/>
                <w:szCs w:val="22"/>
              </w:rPr>
            </w:pPr>
            <w:r w:rsidRPr="00784C01">
              <w:rPr>
                <w:color w:val="000000"/>
                <w:sz w:val="22"/>
                <w:szCs w:val="22"/>
              </w:rPr>
              <w:t>15.1</w:t>
            </w:r>
          </w:p>
        </w:tc>
        <w:tc>
          <w:tcPr>
            <w:tcW w:w="1881" w:type="pct"/>
            <w:shd w:val="clear" w:color="auto" w:fill="auto"/>
            <w:vAlign w:val="center"/>
          </w:tcPr>
          <w:p w14:paraId="35315C12" w14:textId="3444E991" w:rsidR="00F82743" w:rsidRPr="00C3569B" w:rsidRDefault="00F82743" w:rsidP="00F82743">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41A5FB9A" w14:textId="52C120A3" w:rsidR="00F82743" w:rsidRPr="00C3569B" w:rsidRDefault="00F82743" w:rsidP="00F82743">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17B218DA" w14:textId="560DF98F" w:rsidR="00F82743" w:rsidRPr="00C3569B" w:rsidRDefault="00F82743" w:rsidP="00F82743">
            <w:pPr>
              <w:ind w:left="-22" w:right="-22"/>
              <w:jc w:val="center"/>
              <w:rPr>
                <w:color w:val="000000"/>
                <w:sz w:val="22"/>
                <w:szCs w:val="22"/>
              </w:rPr>
            </w:pPr>
            <w:r w:rsidRPr="007131EF">
              <w:rPr>
                <w:color w:val="000000"/>
                <w:sz w:val="22"/>
                <w:szCs w:val="22"/>
              </w:rPr>
              <w:t>0,210</w:t>
            </w:r>
          </w:p>
        </w:tc>
        <w:tc>
          <w:tcPr>
            <w:tcW w:w="308" w:type="pct"/>
            <w:shd w:val="clear" w:color="auto" w:fill="auto"/>
            <w:vAlign w:val="center"/>
          </w:tcPr>
          <w:p w14:paraId="26703385" w14:textId="712BD5D0" w:rsidR="00F82743" w:rsidRPr="00C3569B" w:rsidRDefault="00F82743" w:rsidP="00F82743">
            <w:pPr>
              <w:ind w:left="-22" w:right="-22"/>
              <w:jc w:val="center"/>
              <w:rPr>
                <w:color w:val="000000"/>
                <w:sz w:val="22"/>
                <w:szCs w:val="22"/>
              </w:rPr>
            </w:pPr>
            <w:r w:rsidRPr="007131EF">
              <w:rPr>
                <w:color w:val="000000"/>
                <w:sz w:val="22"/>
                <w:szCs w:val="22"/>
              </w:rPr>
              <w:t>0,210</w:t>
            </w:r>
          </w:p>
        </w:tc>
        <w:tc>
          <w:tcPr>
            <w:tcW w:w="308" w:type="pct"/>
            <w:shd w:val="clear" w:color="auto" w:fill="auto"/>
            <w:vAlign w:val="center"/>
          </w:tcPr>
          <w:p w14:paraId="3975445E" w14:textId="39B677DC" w:rsidR="00F82743" w:rsidRPr="00C3569B" w:rsidRDefault="00F82743" w:rsidP="00F82743">
            <w:pPr>
              <w:ind w:left="-22" w:right="-22"/>
              <w:jc w:val="center"/>
              <w:rPr>
                <w:color w:val="000000"/>
                <w:sz w:val="22"/>
                <w:szCs w:val="22"/>
              </w:rPr>
            </w:pPr>
            <w:r w:rsidRPr="007131EF">
              <w:rPr>
                <w:color w:val="000000"/>
                <w:sz w:val="22"/>
                <w:szCs w:val="22"/>
              </w:rPr>
              <w:t>0,210</w:t>
            </w:r>
          </w:p>
        </w:tc>
        <w:tc>
          <w:tcPr>
            <w:tcW w:w="308" w:type="pct"/>
            <w:shd w:val="clear" w:color="auto" w:fill="auto"/>
            <w:vAlign w:val="center"/>
          </w:tcPr>
          <w:p w14:paraId="62CC95D3" w14:textId="282110F5" w:rsidR="00F82743" w:rsidRPr="00C3569B" w:rsidRDefault="00F82743" w:rsidP="00F82743">
            <w:pPr>
              <w:ind w:left="-22" w:right="-22"/>
              <w:jc w:val="center"/>
              <w:rPr>
                <w:color w:val="000000"/>
                <w:sz w:val="22"/>
                <w:szCs w:val="22"/>
              </w:rPr>
            </w:pPr>
            <w:r w:rsidRPr="007131EF">
              <w:rPr>
                <w:color w:val="000000"/>
                <w:sz w:val="22"/>
                <w:szCs w:val="22"/>
              </w:rPr>
              <w:t>0,210</w:t>
            </w:r>
          </w:p>
        </w:tc>
        <w:tc>
          <w:tcPr>
            <w:tcW w:w="308" w:type="pct"/>
            <w:shd w:val="clear" w:color="auto" w:fill="auto"/>
            <w:vAlign w:val="center"/>
          </w:tcPr>
          <w:p w14:paraId="5D9CAB06" w14:textId="17945F46" w:rsidR="00F82743" w:rsidRPr="00C3569B" w:rsidRDefault="00F82743" w:rsidP="00F82743">
            <w:pPr>
              <w:ind w:left="-22" w:right="-22"/>
              <w:jc w:val="center"/>
              <w:rPr>
                <w:color w:val="000000"/>
                <w:sz w:val="22"/>
                <w:szCs w:val="22"/>
              </w:rPr>
            </w:pPr>
            <w:r w:rsidRPr="007131EF">
              <w:rPr>
                <w:color w:val="000000"/>
                <w:sz w:val="22"/>
                <w:szCs w:val="22"/>
              </w:rPr>
              <w:t>0,210</w:t>
            </w:r>
          </w:p>
        </w:tc>
        <w:tc>
          <w:tcPr>
            <w:tcW w:w="308" w:type="pct"/>
            <w:shd w:val="clear" w:color="auto" w:fill="auto"/>
            <w:vAlign w:val="center"/>
          </w:tcPr>
          <w:p w14:paraId="5E59EA2E" w14:textId="3217B2DC" w:rsidR="00F82743" w:rsidRPr="00C3569B" w:rsidRDefault="00F82743" w:rsidP="00F82743">
            <w:pPr>
              <w:ind w:left="-22" w:right="-22"/>
              <w:jc w:val="center"/>
              <w:rPr>
                <w:color w:val="000000"/>
                <w:sz w:val="22"/>
                <w:szCs w:val="22"/>
              </w:rPr>
            </w:pPr>
            <w:r w:rsidRPr="007131EF">
              <w:rPr>
                <w:color w:val="000000"/>
                <w:sz w:val="22"/>
                <w:szCs w:val="22"/>
              </w:rPr>
              <w:t>0,210</w:t>
            </w:r>
          </w:p>
        </w:tc>
        <w:tc>
          <w:tcPr>
            <w:tcW w:w="308" w:type="pct"/>
            <w:shd w:val="clear" w:color="auto" w:fill="auto"/>
            <w:vAlign w:val="center"/>
          </w:tcPr>
          <w:p w14:paraId="3A79E138" w14:textId="52355EC3" w:rsidR="00F82743" w:rsidRPr="00C3569B" w:rsidRDefault="00F82743" w:rsidP="00F82743">
            <w:pPr>
              <w:ind w:left="-22" w:right="-22"/>
              <w:jc w:val="center"/>
              <w:rPr>
                <w:color w:val="000000"/>
                <w:sz w:val="22"/>
                <w:szCs w:val="22"/>
              </w:rPr>
            </w:pPr>
            <w:r w:rsidRPr="007131EF">
              <w:rPr>
                <w:color w:val="000000"/>
                <w:sz w:val="22"/>
                <w:szCs w:val="22"/>
              </w:rPr>
              <w:t>0,210</w:t>
            </w:r>
          </w:p>
        </w:tc>
        <w:tc>
          <w:tcPr>
            <w:tcW w:w="306" w:type="pct"/>
            <w:vAlign w:val="center"/>
          </w:tcPr>
          <w:p w14:paraId="70C1FA81" w14:textId="64814B8F" w:rsidR="00F82743" w:rsidRPr="00C3569B" w:rsidRDefault="00F82743" w:rsidP="00F82743">
            <w:pPr>
              <w:ind w:left="-22" w:right="-22"/>
              <w:jc w:val="center"/>
              <w:rPr>
                <w:color w:val="000000"/>
                <w:sz w:val="22"/>
                <w:szCs w:val="22"/>
              </w:rPr>
            </w:pPr>
            <w:r w:rsidRPr="007131EF">
              <w:rPr>
                <w:color w:val="000000"/>
                <w:sz w:val="22"/>
                <w:szCs w:val="22"/>
              </w:rPr>
              <w:t>0,210</w:t>
            </w:r>
          </w:p>
        </w:tc>
      </w:tr>
      <w:tr w:rsidR="00F82743" w:rsidRPr="00C3569B" w14:paraId="01A45195" w14:textId="77777777" w:rsidTr="00C73DAD">
        <w:trPr>
          <w:cantSplit/>
        </w:trPr>
        <w:tc>
          <w:tcPr>
            <w:tcW w:w="279" w:type="pct"/>
            <w:shd w:val="clear" w:color="auto" w:fill="auto"/>
            <w:vAlign w:val="bottom"/>
          </w:tcPr>
          <w:p w14:paraId="6FD4F6DB" w14:textId="3337D51D" w:rsidR="00F82743" w:rsidRPr="00C3569B" w:rsidRDefault="00F82743" w:rsidP="00F82743">
            <w:pPr>
              <w:jc w:val="center"/>
              <w:rPr>
                <w:color w:val="000000"/>
                <w:sz w:val="22"/>
                <w:szCs w:val="22"/>
              </w:rPr>
            </w:pPr>
            <w:r w:rsidRPr="00784C01">
              <w:rPr>
                <w:color w:val="000000"/>
                <w:sz w:val="22"/>
                <w:szCs w:val="22"/>
              </w:rPr>
              <w:t>15.2</w:t>
            </w:r>
          </w:p>
        </w:tc>
        <w:tc>
          <w:tcPr>
            <w:tcW w:w="1881" w:type="pct"/>
            <w:shd w:val="clear" w:color="auto" w:fill="auto"/>
            <w:vAlign w:val="center"/>
          </w:tcPr>
          <w:p w14:paraId="580F13D0" w14:textId="331CCB75" w:rsidR="00F82743" w:rsidRPr="00C3569B" w:rsidRDefault="00F82743" w:rsidP="00F82743">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5577EDE6" w14:textId="72B60F3F" w:rsidR="00F82743" w:rsidRPr="00C3569B" w:rsidRDefault="00F82743" w:rsidP="00F82743">
            <w:pPr>
              <w:rPr>
                <w:color w:val="000000"/>
                <w:sz w:val="22"/>
                <w:szCs w:val="22"/>
              </w:rPr>
            </w:pPr>
            <w:r w:rsidRPr="007131EF">
              <w:rPr>
                <w:color w:val="000000"/>
                <w:sz w:val="22"/>
                <w:szCs w:val="22"/>
              </w:rPr>
              <w:t>м. куб.</w:t>
            </w:r>
          </w:p>
        </w:tc>
        <w:tc>
          <w:tcPr>
            <w:tcW w:w="308" w:type="pct"/>
            <w:shd w:val="clear" w:color="auto" w:fill="auto"/>
            <w:vAlign w:val="center"/>
          </w:tcPr>
          <w:p w14:paraId="74EE7A80" w14:textId="4D73CDDF" w:rsidR="00F82743" w:rsidRPr="00C3569B" w:rsidRDefault="00F82743" w:rsidP="00F82743">
            <w:pPr>
              <w:ind w:left="-22" w:right="-22"/>
              <w:jc w:val="center"/>
              <w:rPr>
                <w:color w:val="000000"/>
                <w:sz w:val="22"/>
                <w:szCs w:val="22"/>
              </w:rPr>
            </w:pPr>
            <w:r w:rsidRPr="007131EF">
              <w:rPr>
                <w:color w:val="000000"/>
                <w:sz w:val="22"/>
                <w:szCs w:val="22"/>
              </w:rPr>
              <w:t>15,872</w:t>
            </w:r>
          </w:p>
        </w:tc>
        <w:tc>
          <w:tcPr>
            <w:tcW w:w="308" w:type="pct"/>
            <w:shd w:val="clear" w:color="auto" w:fill="auto"/>
            <w:vAlign w:val="center"/>
          </w:tcPr>
          <w:p w14:paraId="7BDE7A8E" w14:textId="6EADCE7B" w:rsidR="00F82743" w:rsidRPr="00C3569B" w:rsidRDefault="00F82743" w:rsidP="00F82743">
            <w:pPr>
              <w:ind w:left="-22" w:right="-22"/>
              <w:jc w:val="center"/>
              <w:rPr>
                <w:color w:val="000000"/>
                <w:sz w:val="22"/>
                <w:szCs w:val="22"/>
              </w:rPr>
            </w:pPr>
            <w:r w:rsidRPr="007131EF">
              <w:rPr>
                <w:color w:val="000000"/>
                <w:sz w:val="22"/>
                <w:szCs w:val="22"/>
              </w:rPr>
              <w:t>15,872</w:t>
            </w:r>
          </w:p>
        </w:tc>
        <w:tc>
          <w:tcPr>
            <w:tcW w:w="308" w:type="pct"/>
            <w:shd w:val="clear" w:color="auto" w:fill="auto"/>
            <w:vAlign w:val="center"/>
          </w:tcPr>
          <w:p w14:paraId="211095BF" w14:textId="1CD74929" w:rsidR="00F82743" w:rsidRPr="00C3569B" w:rsidRDefault="00F82743" w:rsidP="00F82743">
            <w:pPr>
              <w:ind w:left="-22" w:right="-22"/>
              <w:jc w:val="center"/>
              <w:rPr>
                <w:color w:val="000000"/>
                <w:sz w:val="22"/>
                <w:szCs w:val="22"/>
              </w:rPr>
            </w:pPr>
            <w:r w:rsidRPr="007131EF">
              <w:rPr>
                <w:color w:val="000000"/>
                <w:sz w:val="22"/>
                <w:szCs w:val="22"/>
              </w:rPr>
              <w:t>15,872</w:t>
            </w:r>
          </w:p>
        </w:tc>
        <w:tc>
          <w:tcPr>
            <w:tcW w:w="308" w:type="pct"/>
            <w:shd w:val="clear" w:color="auto" w:fill="auto"/>
            <w:vAlign w:val="center"/>
          </w:tcPr>
          <w:p w14:paraId="144D731E" w14:textId="0A1E62C5" w:rsidR="00F82743" w:rsidRPr="00C3569B" w:rsidRDefault="00F82743" w:rsidP="00F82743">
            <w:pPr>
              <w:ind w:left="-22" w:right="-22"/>
              <w:jc w:val="center"/>
              <w:rPr>
                <w:color w:val="000000"/>
                <w:sz w:val="22"/>
                <w:szCs w:val="22"/>
              </w:rPr>
            </w:pPr>
            <w:r w:rsidRPr="007131EF">
              <w:rPr>
                <w:color w:val="000000"/>
                <w:sz w:val="22"/>
                <w:szCs w:val="22"/>
              </w:rPr>
              <w:t>15,872</w:t>
            </w:r>
          </w:p>
        </w:tc>
        <w:tc>
          <w:tcPr>
            <w:tcW w:w="308" w:type="pct"/>
            <w:shd w:val="clear" w:color="auto" w:fill="auto"/>
            <w:vAlign w:val="center"/>
          </w:tcPr>
          <w:p w14:paraId="7A45F83F" w14:textId="4ABFCDDF" w:rsidR="00F82743" w:rsidRPr="00C3569B" w:rsidRDefault="00F82743" w:rsidP="00F82743">
            <w:pPr>
              <w:ind w:left="-22" w:right="-22"/>
              <w:jc w:val="center"/>
              <w:rPr>
                <w:color w:val="000000"/>
                <w:sz w:val="22"/>
                <w:szCs w:val="22"/>
              </w:rPr>
            </w:pPr>
            <w:r w:rsidRPr="007131EF">
              <w:rPr>
                <w:color w:val="000000"/>
                <w:sz w:val="22"/>
                <w:szCs w:val="22"/>
              </w:rPr>
              <w:t>15,872</w:t>
            </w:r>
          </w:p>
        </w:tc>
        <w:tc>
          <w:tcPr>
            <w:tcW w:w="308" w:type="pct"/>
            <w:shd w:val="clear" w:color="auto" w:fill="auto"/>
            <w:vAlign w:val="center"/>
          </w:tcPr>
          <w:p w14:paraId="69518B7C" w14:textId="3B49C798" w:rsidR="00F82743" w:rsidRPr="00C3569B" w:rsidRDefault="00F82743" w:rsidP="00F82743">
            <w:pPr>
              <w:ind w:left="-22" w:right="-22"/>
              <w:jc w:val="center"/>
              <w:rPr>
                <w:color w:val="000000"/>
                <w:sz w:val="22"/>
                <w:szCs w:val="22"/>
              </w:rPr>
            </w:pPr>
            <w:r w:rsidRPr="007131EF">
              <w:rPr>
                <w:color w:val="000000"/>
                <w:sz w:val="22"/>
                <w:szCs w:val="22"/>
              </w:rPr>
              <w:t>15,872</w:t>
            </w:r>
          </w:p>
        </w:tc>
        <w:tc>
          <w:tcPr>
            <w:tcW w:w="308" w:type="pct"/>
            <w:shd w:val="clear" w:color="auto" w:fill="auto"/>
            <w:vAlign w:val="center"/>
          </w:tcPr>
          <w:p w14:paraId="786104F6" w14:textId="187AD50F" w:rsidR="00F82743" w:rsidRPr="00C3569B" w:rsidRDefault="00F82743" w:rsidP="00F82743">
            <w:pPr>
              <w:ind w:left="-22" w:right="-22"/>
              <w:jc w:val="center"/>
              <w:rPr>
                <w:color w:val="000000"/>
                <w:sz w:val="22"/>
                <w:szCs w:val="22"/>
              </w:rPr>
            </w:pPr>
            <w:r w:rsidRPr="007131EF">
              <w:rPr>
                <w:color w:val="000000"/>
                <w:sz w:val="22"/>
                <w:szCs w:val="22"/>
              </w:rPr>
              <w:t>15,872</w:t>
            </w:r>
          </w:p>
        </w:tc>
        <w:tc>
          <w:tcPr>
            <w:tcW w:w="306" w:type="pct"/>
            <w:vAlign w:val="center"/>
          </w:tcPr>
          <w:p w14:paraId="3D08474E" w14:textId="3B4C54D3" w:rsidR="00F82743" w:rsidRPr="00C3569B" w:rsidRDefault="00F82743" w:rsidP="00F82743">
            <w:pPr>
              <w:ind w:left="-22" w:right="-22"/>
              <w:jc w:val="center"/>
              <w:rPr>
                <w:color w:val="000000"/>
                <w:sz w:val="22"/>
                <w:szCs w:val="22"/>
              </w:rPr>
            </w:pPr>
            <w:r w:rsidRPr="007131EF">
              <w:rPr>
                <w:color w:val="000000"/>
                <w:sz w:val="22"/>
                <w:szCs w:val="22"/>
              </w:rPr>
              <w:t>15,872</w:t>
            </w:r>
          </w:p>
        </w:tc>
      </w:tr>
      <w:tr w:rsidR="00F82743" w:rsidRPr="00C3569B" w14:paraId="54CB445C" w14:textId="77777777" w:rsidTr="00C73DAD">
        <w:trPr>
          <w:cantSplit/>
        </w:trPr>
        <w:tc>
          <w:tcPr>
            <w:tcW w:w="279" w:type="pct"/>
            <w:shd w:val="clear" w:color="auto" w:fill="auto"/>
            <w:vAlign w:val="bottom"/>
          </w:tcPr>
          <w:p w14:paraId="77353B67" w14:textId="54850216" w:rsidR="00F82743" w:rsidRPr="00C3569B" w:rsidRDefault="00F82743" w:rsidP="00F82743">
            <w:pPr>
              <w:jc w:val="center"/>
              <w:rPr>
                <w:color w:val="000000"/>
                <w:sz w:val="22"/>
                <w:szCs w:val="22"/>
              </w:rPr>
            </w:pPr>
            <w:r w:rsidRPr="00784C01">
              <w:rPr>
                <w:color w:val="000000"/>
                <w:sz w:val="22"/>
                <w:szCs w:val="22"/>
              </w:rPr>
              <w:t>15.3</w:t>
            </w:r>
          </w:p>
        </w:tc>
        <w:tc>
          <w:tcPr>
            <w:tcW w:w="1881" w:type="pct"/>
            <w:shd w:val="clear" w:color="auto" w:fill="auto"/>
            <w:vAlign w:val="center"/>
          </w:tcPr>
          <w:p w14:paraId="5034D062" w14:textId="497A6EBC" w:rsidR="00F82743" w:rsidRPr="00C3569B" w:rsidRDefault="00F82743" w:rsidP="00F82743">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152B2415" w14:textId="78F7007B"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3314035C" w14:textId="36DA54E3" w:rsidR="00F82743" w:rsidRPr="00C3569B" w:rsidRDefault="00F82743" w:rsidP="00F82743">
            <w:pPr>
              <w:ind w:left="-22" w:right="-22"/>
              <w:jc w:val="center"/>
              <w:rPr>
                <w:color w:val="000000"/>
                <w:sz w:val="22"/>
                <w:szCs w:val="22"/>
              </w:rPr>
            </w:pPr>
            <w:r w:rsidRPr="007131EF">
              <w:rPr>
                <w:color w:val="000000"/>
                <w:sz w:val="22"/>
                <w:szCs w:val="22"/>
              </w:rPr>
              <w:t>0,040</w:t>
            </w:r>
          </w:p>
        </w:tc>
        <w:tc>
          <w:tcPr>
            <w:tcW w:w="308" w:type="pct"/>
            <w:shd w:val="clear" w:color="auto" w:fill="auto"/>
            <w:vAlign w:val="center"/>
          </w:tcPr>
          <w:p w14:paraId="21D1B013" w14:textId="70F75903" w:rsidR="00F82743" w:rsidRPr="00C3569B" w:rsidRDefault="00F82743" w:rsidP="00F82743">
            <w:pPr>
              <w:ind w:left="-22" w:right="-22"/>
              <w:jc w:val="center"/>
              <w:rPr>
                <w:color w:val="000000"/>
                <w:sz w:val="22"/>
                <w:szCs w:val="22"/>
              </w:rPr>
            </w:pPr>
            <w:r w:rsidRPr="007131EF">
              <w:rPr>
                <w:color w:val="000000"/>
                <w:sz w:val="22"/>
                <w:szCs w:val="22"/>
              </w:rPr>
              <w:t>0,040</w:t>
            </w:r>
          </w:p>
        </w:tc>
        <w:tc>
          <w:tcPr>
            <w:tcW w:w="308" w:type="pct"/>
            <w:shd w:val="clear" w:color="auto" w:fill="auto"/>
            <w:vAlign w:val="center"/>
          </w:tcPr>
          <w:p w14:paraId="045C7F9B" w14:textId="5C1EAC0B" w:rsidR="00F82743" w:rsidRPr="00C3569B" w:rsidRDefault="00F82743" w:rsidP="00F82743">
            <w:pPr>
              <w:ind w:left="-22" w:right="-22"/>
              <w:jc w:val="center"/>
              <w:rPr>
                <w:color w:val="000000"/>
                <w:sz w:val="22"/>
                <w:szCs w:val="22"/>
              </w:rPr>
            </w:pPr>
            <w:r w:rsidRPr="007131EF">
              <w:rPr>
                <w:color w:val="000000"/>
                <w:sz w:val="22"/>
                <w:szCs w:val="22"/>
              </w:rPr>
              <w:t>0,040</w:t>
            </w:r>
          </w:p>
        </w:tc>
        <w:tc>
          <w:tcPr>
            <w:tcW w:w="308" w:type="pct"/>
            <w:shd w:val="clear" w:color="auto" w:fill="auto"/>
            <w:vAlign w:val="center"/>
          </w:tcPr>
          <w:p w14:paraId="6B980159" w14:textId="1FBB07D3" w:rsidR="00F82743" w:rsidRPr="00C3569B" w:rsidRDefault="00F82743" w:rsidP="00F82743">
            <w:pPr>
              <w:ind w:left="-22" w:right="-22"/>
              <w:jc w:val="center"/>
              <w:rPr>
                <w:color w:val="000000"/>
                <w:sz w:val="22"/>
                <w:szCs w:val="22"/>
              </w:rPr>
            </w:pPr>
            <w:r w:rsidRPr="007131EF">
              <w:rPr>
                <w:color w:val="000000"/>
                <w:sz w:val="22"/>
                <w:szCs w:val="22"/>
              </w:rPr>
              <w:t>0,040</w:t>
            </w:r>
          </w:p>
        </w:tc>
        <w:tc>
          <w:tcPr>
            <w:tcW w:w="308" w:type="pct"/>
            <w:shd w:val="clear" w:color="auto" w:fill="auto"/>
            <w:vAlign w:val="center"/>
          </w:tcPr>
          <w:p w14:paraId="41789B55" w14:textId="6527FDB8" w:rsidR="00F82743" w:rsidRPr="00C3569B" w:rsidRDefault="00F82743" w:rsidP="00F82743">
            <w:pPr>
              <w:ind w:left="-22" w:right="-22"/>
              <w:jc w:val="center"/>
              <w:rPr>
                <w:color w:val="000000"/>
                <w:sz w:val="22"/>
                <w:szCs w:val="22"/>
              </w:rPr>
            </w:pPr>
            <w:r w:rsidRPr="007131EF">
              <w:rPr>
                <w:color w:val="000000"/>
                <w:sz w:val="22"/>
                <w:szCs w:val="22"/>
              </w:rPr>
              <w:t>0,040</w:t>
            </w:r>
          </w:p>
        </w:tc>
        <w:tc>
          <w:tcPr>
            <w:tcW w:w="308" w:type="pct"/>
            <w:shd w:val="clear" w:color="auto" w:fill="auto"/>
            <w:vAlign w:val="center"/>
          </w:tcPr>
          <w:p w14:paraId="4AEBEA37" w14:textId="4A3D7467" w:rsidR="00F82743" w:rsidRPr="00C3569B" w:rsidRDefault="00F82743" w:rsidP="00F82743">
            <w:pPr>
              <w:ind w:left="-22" w:right="-22"/>
              <w:jc w:val="center"/>
              <w:rPr>
                <w:color w:val="000000"/>
                <w:sz w:val="22"/>
                <w:szCs w:val="22"/>
              </w:rPr>
            </w:pPr>
            <w:r w:rsidRPr="007131EF">
              <w:rPr>
                <w:color w:val="000000"/>
                <w:sz w:val="22"/>
                <w:szCs w:val="22"/>
              </w:rPr>
              <w:t>0,040</w:t>
            </w:r>
          </w:p>
        </w:tc>
        <w:tc>
          <w:tcPr>
            <w:tcW w:w="308" w:type="pct"/>
            <w:shd w:val="clear" w:color="auto" w:fill="auto"/>
            <w:vAlign w:val="center"/>
          </w:tcPr>
          <w:p w14:paraId="57850DC1" w14:textId="32A77739" w:rsidR="00F82743" w:rsidRPr="00C3569B" w:rsidRDefault="00F82743" w:rsidP="00F82743">
            <w:pPr>
              <w:ind w:left="-22" w:right="-22"/>
              <w:jc w:val="center"/>
              <w:rPr>
                <w:color w:val="000000"/>
                <w:sz w:val="22"/>
                <w:szCs w:val="22"/>
              </w:rPr>
            </w:pPr>
            <w:r w:rsidRPr="007131EF">
              <w:rPr>
                <w:color w:val="000000"/>
                <w:sz w:val="22"/>
                <w:szCs w:val="22"/>
              </w:rPr>
              <w:t>0,040</w:t>
            </w:r>
          </w:p>
        </w:tc>
        <w:tc>
          <w:tcPr>
            <w:tcW w:w="306" w:type="pct"/>
            <w:vAlign w:val="center"/>
          </w:tcPr>
          <w:p w14:paraId="266D93C9" w14:textId="5D959D72" w:rsidR="00F82743" w:rsidRPr="00C3569B" w:rsidRDefault="00F82743" w:rsidP="00F82743">
            <w:pPr>
              <w:ind w:left="-22" w:right="-22"/>
              <w:jc w:val="center"/>
              <w:rPr>
                <w:color w:val="000000"/>
                <w:sz w:val="22"/>
                <w:szCs w:val="22"/>
              </w:rPr>
            </w:pPr>
            <w:r w:rsidRPr="007131EF">
              <w:rPr>
                <w:color w:val="000000"/>
                <w:sz w:val="22"/>
                <w:szCs w:val="22"/>
              </w:rPr>
              <w:t>0,040</w:t>
            </w:r>
          </w:p>
        </w:tc>
      </w:tr>
      <w:tr w:rsidR="00F82743" w:rsidRPr="00C3569B" w14:paraId="550AFF71" w14:textId="77777777" w:rsidTr="00C73DAD">
        <w:trPr>
          <w:cantSplit/>
        </w:trPr>
        <w:tc>
          <w:tcPr>
            <w:tcW w:w="279" w:type="pct"/>
            <w:shd w:val="clear" w:color="auto" w:fill="auto"/>
            <w:vAlign w:val="bottom"/>
          </w:tcPr>
          <w:p w14:paraId="5F4F838D" w14:textId="6270C00D" w:rsidR="00F82743" w:rsidRPr="00C3569B" w:rsidRDefault="00F82743" w:rsidP="00F82743">
            <w:pPr>
              <w:jc w:val="center"/>
              <w:rPr>
                <w:color w:val="000000"/>
                <w:sz w:val="22"/>
                <w:szCs w:val="22"/>
              </w:rPr>
            </w:pPr>
            <w:r w:rsidRPr="00784C01">
              <w:rPr>
                <w:color w:val="000000"/>
                <w:sz w:val="22"/>
                <w:szCs w:val="22"/>
              </w:rPr>
              <w:t>15.4</w:t>
            </w:r>
          </w:p>
        </w:tc>
        <w:tc>
          <w:tcPr>
            <w:tcW w:w="1881" w:type="pct"/>
            <w:shd w:val="clear" w:color="auto" w:fill="auto"/>
            <w:vAlign w:val="center"/>
          </w:tcPr>
          <w:p w14:paraId="0876942A" w14:textId="05F7971B" w:rsidR="00F82743" w:rsidRPr="00C3569B" w:rsidRDefault="00F82743" w:rsidP="00F82743">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481EBDDD" w14:textId="066CA72D"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5E66A060" w14:textId="11561DF3" w:rsidR="00F82743" w:rsidRPr="00C3569B" w:rsidRDefault="00F82743" w:rsidP="00F82743">
            <w:pPr>
              <w:ind w:left="-22" w:right="-22"/>
              <w:jc w:val="center"/>
              <w:rPr>
                <w:color w:val="000000"/>
                <w:sz w:val="22"/>
                <w:szCs w:val="22"/>
              </w:rPr>
            </w:pPr>
            <w:r w:rsidRPr="007131EF">
              <w:rPr>
                <w:color w:val="000000"/>
                <w:sz w:val="22"/>
                <w:szCs w:val="22"/>
              </w:rPr>
              <w:t>0,32</w:t>
            </w:r>
          </w:p>
        </w:tc>
        <w:tc>
          <w:tcPr>
            <w:tcW w:w="308" w:type="pct"/>
            <w:shd w:val="clear" w:color="auto" w:fill="auto"/>
            <w:vAlign w:val="center"/>
          </w:tcPr>
          <w:p w14:paraId="22235B98" w14:textId="2FC7BA63" w:rsidR="00F82743" w:rsidRPr="00C3569B" w:rsidRDefault="00F82743" w:rsidP="00F82743">
            <w:pPr>
              <w:ind w:left="-22" w:right="-22"/>
              <w:jc w:val="center"/>
              <w:rPr>
                <w:color w:val="000000"/>
                <w:sz w:val="22"/>
                <w:szCs w:val="22"/>
              </w:rPr>
            </w:pPr>
            <w:r w:rsidRPr="007131EF">
              <w:rPr>
                <w:color w:val="000000"/>
                <w:sz w:val="22"/>
                <w:szCs w:val="22"/>
              </w:rPr>
              <w:t>0,32</w:t>
            </w:r>
          </w:p>
        </w:tc>
        <w:tc>
          <w:tcPr>
            <w:tcW w:w="308" w:type="pct"/>
            <w:shd w:val="clear" w:color="auto" w:fill="auto"/>
            <w:vAlign w:val="center"/>
          </w:tcPr>
          <w:p w14:paraId="417D8C18" w14:textId="1C4629E7" w:rsidR="00F82743" w:rsidRPr="00C3569B" w:rsidRDefault="00F82743" w:rsidP="00F82743">
            <w:pPr>
              <w:ind w:left="-22" w:right="-22"/>
              <w:jc w:val="center"/>
              <w:rPr>
                <w:color w:val="000000"/>
                <w:sz w:val="22"/>
                <w:szCs w:val="22"/>
              </w:rPr>
            </w:pPr>
            <w:r w:rsidRPr="007131EF">
              <w:rPr>
                <w:color w:val="000000"/>
                <w:sz w:val="22"/>
                <w:szCs w:val="22"/>
              </w:rPr>
              <w:t>0,32</w:t>
            </w:r>
          </w:p>
        </w:tc>
        <w:tc>
          <w:tcPr>
            <w:tcW w:w="308" w:type="pct"/>
            <w:shd w:val="clear" w:color="auto" w:fill="auto"/>
            <w:vAlign w:val="center"/>
          </w:tcPr>
          <w:p w14:paraId="08743F34" w14:textId="4AC256C3" w:rsidR="00F82743" w:rsidRPr="00C3569B" w:rsidRDefault="00F82743" w:rsidP="00F82743">
            <w:pPr>
              <w:ind w:left="-22" w:right="-22"/>
              <w:jc w:val="center"/>
              <w:rPr>
                <w:color w:val="000000"/>
                <w:sz w:val="22"/>
                <w:szCs w:val="22"/>
              </w:rPr>
            </w:pPr>
            <w:r w:rsidRPr="007131EF">
              <w:rPr>
                <w:color w:val="000000"/>
                <w:sz w:val="22"/>
                <w:szCs w:val="22"/>
              </w:rPr>
              <w:t>0,32</w:t>
            </w:r>
          </w:p>
        </w:tc>
        <w:tc>
          <w:tcPr>
            <w:tcW w:w="308" w:type="pct"/>
            <w:shd w:val="clear" w:color="auto" w:fill="auto"/>
            <w:vAlign w:val="center"/>
          </w:tcPr>
          <w:p w14:paraId="6EA95021" w14:textId="1C875A7F" w:rsidR="00F82743" w:rsidRPr="00C3569B" w:rsidRDefault="00F82743" w:rsidP="00F82743">
            <w:pPr>
              <w:ind w:left="-22" w:right="-22"/>
              <w:jc w:val="center"/>
              <w:rPr>
                <w:color w:val="000000"/>
                <w:sz w:val="22"/>
                <w:szCs w:val="22"/>
              </w:rPr>
            </w:pPr>
            <w:r w:rsidRPr="007131EF">
              <w:rPr>
                <w:color w:val="000000"/>
                <w:sz w:val="22"/>
                <w:szCs w:val="22"/>
              </w:rPr>
              <w:t>0,32</w:t>
            </w:r>
          </w:p>
        </w:tc>
        <w:tc>
          <w:tcPr>
            <w:tcW w:w="308" w:type="pct"/>
            <w:shd w:val="clear" w:color="auto" w:fill="auto"/>
            <w:vAlign w:val="center"/>
          </w:tcPr>
          <w:p w14:paraId="70740290" w14:textId="0FA783F2" w:rsidR="00F82743" w:rsidRPr="00C3569B" w:rsidRDefault="00F82743" w:rsidP="00F82743">
            <w:pPr>
              <w:ind w:left="-22" w:right="-22"/>
              <w:jc w:val="center"/>
              <w:rPr>
                <w:color w:val="000000"/>
                <w:sz w:val="22"/>
                <w:szCs w:val="22"/>
              </w:rPr>
            </w:pPr>
            <w:r w:rsidRPr="007131EF">
              <w:rPr>
                <w:color w:val="000000"/>
                <w:sz w:val="22"/>
                <w:szCs w:val="22"/>
              </w:rPr>
              <w:t>0,32</w:t>
            </w:r>
          </w:p>
        </w:tc>
        <w:tc>
          <w:tcPr>
            <w:tcW w:w="308" w:type="pct"/>
            <w:shd w:val="clear" w:color="auto" w:fill="auto"/>
            <w:vAlign w:val="center"/>
          </w:tcPr>
          <w:p w14:paraId="2D9342D4" w14:textId="287D8B2B" w:rsidR="00F82743" w:rsidRPr="00C3569B" w:rsidRDefault="00F82743" w:rsidP="00F82743">
            <w:pPr>
              <w:ind w:left="-22" w:right="-22"/>
              <w:jc w:val="center"/>
              <w:rPr>
                <w:color w:val="000000"/>
                <w:sz w:val="22"/>
                <w:szCs w:val="22"/>
              </w:rPr>
            </w:pPr>
            <w:r w:rsidRPr="007131EF">
              <w:rPr>
                <w:color w:val="000000"/>
                <w:sz w:val="22"/>
                <w:szCs w:val="22"/>
              </w:rPr>
              <w:t>0,32</w:t>
            </w:r>
          </w:p>
        </w:tc>
        <w:tc>
          <w:tcPr>
            <w:tcW w:w="306" w:type="pct"/>
            <w:vAlign w:val="center"/>
          </w:tcPr>
          <w:p w14:paraId="057783E1" w14:textId="7350C98F" w:rsidR="00F82743" w:rsidRPr="00C3569B" w:rsidRDefault="00F82743" w:rsidP="00F82743">
            <w:pPr>
              <w:ind w:left="-22" w:right="-22"/>
              <w:jc w:val="center"/>
              <w:rPr>
                <w:color w:val="000000"/>
                <w:sz w:val="22"/>
                <w:szCs w:val="22"/>
              </w:rPr>
            </w:pPr>
            <w:r w:rsidRPr="007131EF">
              <w:rPr>
                <w:color w:val="000000"/>
                <w:sz w:val="22"/>
                <w:szCs w:val="22"/>
              </w:rPr>
              <w:t>0,32</w:t>
            </w:r>
          </w:p>
        </w:tc>
      </w:tr>
      <w:tr w:rsidR="00F82743" w:rsidRPr="00C3569B" w14:paraId="77A38F2A" w14:textId="77777777" w:rsidTr="00C73DAD">
        <w:trPr>
          <w:cantSplit/>
        </w:trPr>
        <w:tc>
          <w:tcPr>
            <w:tcW w:w="279" w:type="pct"/>
            <w:shd w:val="clear" w:color="auto" w:fill="auto"/>
            <w:vAlign w:val="bottom"/>
          </w:tcPr>
          <w:p w14:paraId="5AE5FA19" w14:textId="72188191" w:rsidR="00F82743" w:rsidRPr="00C3569B" w:rsidRDefault="00F82743" w:rsidP="00F82743">
            <w:pPr>
              <w:jc w:val="center"/>
              <w:rPr>
                <w:color w:val="000000"/>
                <w:sz w:val="22"/>
                <w:szCs w:val="22"/>
              </w:rPr>
            </w:pPr>
            <w:r w:rsidRPr="00784C01">
              <w:rPr>
                <w:color w:val="000000"/>
                <w:sz w:val="22"/>
                <w:szCs w:val="22"/>
              </w:rPr>
              <w:t>16</w:t>
            </w:r>
          </w:p>
        </w:tc>
        <w:tc>
          <w:tcPr>
            <w:tcW w:w="1881" w:type="pct"/>
            <w:shd w:val="clear" w:color="auto" w:fill="auto"/>
            <w:vAlign w:val="bottom"/>
          </w:tcPr>
          <w:p w14:paraId="43B873EA" w14:textId="15D7E868" w:rsidR="00F82743" w:rsidRPr="00C3569B" w:rsidRDefault="00F82743" w:rsidP="00F82743">
            <w:pPr>
              <w:rPr>
                <w:color w:val="000000"/>
                <w:sz w:val="22"/>
                <w:szCs w:val="22"/>
              </w:rPr>
            </w:pPr>
            <w:r w:rsidRPr="007131EF">
              <w:rPr>
                <w:b/>
                <w:bCs/>
                <w:color w:val="000000"/>
                <w:sz w:val="22"/>
                <w:szCs w:val="22"/>
              </w:rPr>
              <w:t>Котельная №21 (д. Киршонки)</w:t>
            </w:r>
          </w:p>
        </w:tc>
        <w:tc>
          <w:tcPr>
            <w:tcW w:w="377" w:type="pct"/>
            <w:shd w:val="clear" w:color="auto" w:fill="auto"/>
            <w:vAlign w:val="center"/>
          </w:tcPr>
          <w:p w14:paraId="1643A1E4" w14:textId="77777777" w:rsidR="00F82743" w:rsidRPr="00C3569B" w:rsidRDefault="00F82743" w:rsidP="00F82743">
            <w:pPr>
              <w:rPr>
                <w:color w:val="000000"/>
                <w:sz w:val="22"/>
                <w:szCs w:val="22"/>
              </w:rPr>
            </w:pPr>
          </w:p>
        </w:tc>
        <w:tc>
          <w:tcPr>
            <w:tcW w:w="308" w:type="pct"/>
            <w:shd w:val="clear" w:color="auto" w:fill="auto"/>
            <w:vAlign w:val="center"/>
          </w:tcPr>
          <w:p w14:paraId="3BA65F0D"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78994A8A"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2BCD81A7"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05F39E57"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6E0E2BB2"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0AF3F6E"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4E212ADD" w14:textId="77777777" w:rsidR="00F82743" w:rsidRPr="00C3569B" w:rsidRDefault="00F82743" w:rsidP="00F82743">
            <w:pPr>
              <w:ind w:left="-22" w:right="-22"/>
              <w:jc w:val="center"/>
              <w:rPr>
                <w:color w:val="000000"/>
                <w:sz w:val="22"/>
                <w:szCs w:val="22"/>
              </w:rPr>
            </w:pPr>
          </w:p>
        </w:tc>
        <w:tc>
          <w:tcPr>
            <w:tcW w:w="306" w:type="pct"/>
            <w:vAlign w:val="bottom"/>
          </w:tcPr>
          <w:p w14:paraId="69763A32" w14:textId="77777777" w:rsidR="00F82743" w:rsidRPr="00C3569B" w:rsidRDefault="00F82743" w:rsidP="00F82743">
            <w:pPr>
              <w:ind w:left="-22" w:right="-22"/>
              <w:jc w:val="center"/>
              <w:rPr>
                <w:color w:val="000000"/>
                <w:sz w:val="22"/>
                <w:szCs w:val="22"/>
              </w:rPr>
            </w:pPr>
          </w:p>
        </w:tc>
      </w:tr>
      <w:tr w:rsidR="00F82743" w:rsidRPr="00C3569B" w14:paraId="46B1F631" w14:textId="77777777" w:rsidTr="00C73DAD">
        <w:trPr>
          <w:cantSplit/>
        </w:trPr>
        <w:tc>
          <w:tcPr>
            <w:tcW w:w="279" w:type="pct"/>
            <w:shd w:val="clear" w:color="auto" w:fill="auto"/>
            <w:vAlign w:val="bottom"/>
          </w:tcPr>
          <w:p w14:paraId="68CC1100" w14:textId="09F683A9" w:rsidR="00F82743" w:rsidRPr="00C3569B" w:rsidRDefault="00F82743" w:rsidP="00F82743">
            <w:pPr>
              <w:jc w:val="center"/>
              <w:rPr>
                <w:b/>
                <w:bCs/>
                <w:color w:val="000000"/>
                <w:sz w:val="22"/>
                <w:szCs w:val="22"/>
              </w:rPr>
            </w:pPr>
            <w:r w:rsidRPr="00784C01">
              <w:rPr>
                <w:color w:val="000000"/>
                <w:sz w:val="22"/>
                <w:szCs w:val="22"/>
              </w:rPr>
              <w:t>16.1</w:t>
            </w:r>
          </w:p>
        </w:tc>
        <w:tc>
          <w:tcPr>
            <w:tcW w:w="1881" w:type="pct"/>
            <w:shd w:val="clear" w:color="auto" w:fill="auto"/>
            <w:vAlign w:val="center"/>
          </w:tcPr>
          <w:p w14:paraId="77B50B68" w14:textId="5DF14592" w:rsidR="00F82743" w:rsidRPr="00C3569B" w:rsidRDefault="00F82743" w:rsidP="00F82743">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77838FE3" w14:textId="0C06CDE8" w:rsidR="00F82743" w:rsidRPr="00C3569B" w:rsidRDefault="00F82743" w:rsidP="00F82743">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0D33E217" w14:textId="7C15E4EA" w:rsidR="00F82743" w:rsidRPr="00C3569B" w:rsidRDefault="00F82743" w:rsidP="00F82743">
            <w:pPr>
              <w:ind w:left="-22" w:right="-22"/>
              <w:jc w:val="center"/>
              <w:rPr>
                <w:color w:val="000000"/>
                <w:sz w:val="22"/>
                <w:szCs w:val="22"/>
              </w:rPr>
            </w:pPr>
            <w:r w:rsidRPr="007131EF">
              <w:rPr>
                <w:color w:val="000000"/>
                <w:sz w:val="22"/>
                <w:szCs w:val="22"/>
              </w:rPr>
              <w:t>0,140</w:t>
            </w:r>
          </w:p>
        </w:tc>
        <w:tc>
          <w:tcPr>
            <w:tcW w:w="308" w:type="pct"/>
            <w:shd w:val="clear" w:color="auto" w:fill="auto"/>
            <w:vAlign w:val="center"/>
          </w:tcPr>
          <w:p w14:paraId="1A75521E" w14:textId="6EFBE894" w:rsidR="00F82743" w:rsidRPr="00C3569B" w:rsidRDefault="00F82743" w:rsidP="00F82743">
            <w:pPr>
              <w:ind w:left="-22" w:right="-22"/>
              <w:jc w:val="center"/>
              <w:rPr>
                <w:color w:val="000000"/>
                <w:sz w:val="22"/>
                <w:szCs w:val="22"/>
              </w:rPr>
            </w:pPr>
            <w:r w:rsidRPr="007131EF">
              <w:rPr>
                <w:color w:val="000000"/>
                <w:sz w:val="22"/>
                <w:szCs w:val="22"/>
              </w:rPr>
              <w:t>0,140</w:t>
            </w:r>
          </w:p>
        </w:tc>
        <w:tc>
          <w:tcPr>
            <w:tcW w:w="308" w:type="pct"/>
            <w:shd w:val="clear" w:color="auto" w:fill="auto"/>
            <w:vAlign w:val="center"/>
          </w:tcPr>
          <w:p w14:paraId="21DC007F" w14:textId="51167478" w:rsidR="00F82743" w:rsidRPr="00C3569B" w:rsidRDefault="00F82743" w:rsidP="00F82743">
            <w:pPr>
              <w:ind w:left="-22" w:right="-22"/>
              <w:jc w:val="center"/>
              <w:rPr>
                <w:color w:val="000000"/>
                <w:sz w:val="22"/>
                <w:szCs w:val="22"/>
              </w:rPr>
            </w:pPr>
            <w:r w:rsidRPr="007131EF">
              <w:rPr>
                <w:color w:val="000000"/>
                <w:sz w:val="22"/>
                <w:szCs w:val="22"/>
              </w:rPr>
              <w:t>0,140</w:t>
            </w:r>
          </w:p>
        </w:tc>
        <w:tc>
          <w:tcPr>
            <w:tcW w:w="308" w:type="pct"/>
            <w:shd w:val="clear" w:color="auto" w:fill="auto"/>
            <w:vAlign w:val="center"/>
          </w:tcPr>
          <w:p w14:paraId="100BD970" w14:textId="657EFF6D" w:rsidR="00F82743" w:rsidRPr="00C3569B" w:rsidRDefault="00F82743" w:rsidP="00F82743">
            <w:pPr>
              <w:ind w:left="-22" w:right="-22"/>
              <w:jc w:val="center"/>
              <w:rPr>
                <w:color w:val="000000"/>
                <w:sz w:val="22"/>
                <w:szCs w:val="22"/>
              </w:rPr>
            </w:pPr>
            <w:r w:rsidRPr="007131EF">
              <w:rPr>
                <w:color w:val="000000"/>
                <w:sz w:val="22"/>
                <w:szCs w:val="22"/>
              </w:rPr>
              <w:t>0,140</w:t>
            </w:r>
          </w:p>
        </w:tc>
        <w:tc>
          <w:tcPr>
            <w:tcW w:w="308" w:type="pct"/>
            <w:shd w:val="clear" w:color="auto" w:fill="auto"/>
            <w:vAlign w:val="center"/>
          </w:tcPr>
          <w:p w14:paraId="31A1543D" w14:textId="5419DEA6" w:rsidR="00F82743" w:rsidRPr="00C3569B" w:rsidRDefault="00F82743" w:rsidP="00F82743">
            <w:pPr>
              <w:ind w:left="-22" w:right="-22"/>
              <w:jc w:val="center"/>
              <w:rPr>
                <w:color w:val="000000"/>
                <w:sz w:val="22"/>
                <w:szCs w:val="22"/>
              </w:rPr>
            </w:pPr>
            <w:r w:rsidRPr="007131EF">
              <w:rPr>
                <w:color w:val="000000"/>
                <w:sz w:val="22"/>
                <w:szCs w:val="22"/>
              </w:rPr>
              <w:t>0,140</w:t>
            </w:r>
          </w:p>
        </w:tc>
        <w:tc>
          <w:tcPr>
            <w:tcW w:w="308" w:type="pct"/>
            <w:shd w:val="clear" w:color="auto" w:fill="auto"/>
            <w:vAlign w:val="center"/>
          </w:tcPr>
          <w:p w14:paraId="152964A1" w14:textId="7F7F6F47" w:rsidR="00F82743" w:rsidRPr="00C3569B" w:rsidRDefault="00F82743" w:rsidP="00F82743">
            <w:pPr>
              <w:ind w:left="-22" w:right="-22"/>
              <w:jc w:val="center"/>
              <w:rPr>
                <w:color w:val="000000"/>
                <w:sz w:val="22"/>
                <w:szCs w:val="22"/>
              </w:rPr>
            </w:pPr>
            <w:r w:rsidRPr="007131EF">
              <w:rPr>
                <w:color w:val="000000"/>
                <w:sz w:val="22"/>
                <w:szCs w:val="22"/>
              </w:rPr>
              <w:t>0,140</w:t>
            </w:r>
          </w:p>
        </w:tc>
        <w:tc>
          <w:tcPr>
            <w:tcW w:w="308" w:type="pct"/>
            <w:shd w:val="clear" w:color="auto" w:fill="auto"/>
            <w:vAlign w:val="center"/>
          </w:tcPr>
          <w:p w14:paraId="70063E5D" w14:textId="56DCE2FD" w:rsidR="00F82743" w:rsidRPr="00C3569B" w:rsidRDefault="00F82743" w:rsidP="00F82743">
            <w:pPr>
              <w:ind w:left="-22" w:right="-22"/>
              <w:jc w:val="center"/>
              <w:rPr>
                <w:color w:val="000000"/>
                <w:sz w:val="22"/>
                <w:szCs w:val="22"/>
              </w:rPr>
            </w:pPr>
            <w:r w:rsidRPr="007131EF">
              <w:rPr>
                <w:color w:val="000000"/>
                <w:sz w:val="22"/>
                <w:szCs w:val="22"/>
              </w:rPr>
              <w:t>0,140</w:t>
            </w:r>
          </w:p>
        </w:tc>
        <w:tc>
          <w:tcPr>
            <w:tcW w:w="306" w:type="pct"/>
            <w:vAlign w:val="center"/>
          </w:tcPr>
          <w:p w14:paraId="3A9379BC" w14:textId="72FCE8D6" w:rsidR="00F82743" w:rsidRPr="00C3569B" w:rsidRDefault="00F82743" w:rsidP="00F82743">
            <w:pPr>
              <w:ind w:left="-22" w:right="-22"/>
              <w:jc w:val="center"/>
              <w:rPr>
                <w:color w:val="000000"/>
                <w:sz w:val="22"/>
                <w:szCs w:val="22"/>
              </w:rPr>
            </w:pPr>
            <w:r w:rsidRPr="007131EF">
              <w:rPr>
                <w:color w:val="000000"/>
                <w:sz w:val="22"/>
                <w:szCs w:val="22"/>
              </w:rPr>
              <w:t>0,140</w:t>
            </w:r>
          </w:p>
        </w:tc>
      </w:tr>
      <w:tr w:rsidR="00F82743" w:rsidRPr="00C3569B" w14:paraId="3A0902B9" w14:textId="77777777" w:rsidTr="00C73DAD">
        <w:trPr>
          <w:cantSplit/>
        </w:trPr>
        <w:tc>
          <w:tcPr>
            <w:tcW w:w="279" w:type="pct"/>
            <w:shd w:val="clear" w:color="auto" w:fill="auto"/>
            <w:vAlign w:val="bottom"/>
          </w:tcPr>
          <w:p w14:paraId="2180D99B" w14:textId="28D90032" w:rsidR="00F82743" w:rsidRPr="00C3569B" w:rsidRDefault="00F82743" w:rsidP="00F82743">
            <w:pPr>
              <w:jc w:val="center"/>
              <w:rPr>
                <w:color w:val="000000"/>
                <w:sz w:val="22"/>
                <w:szCs w:val="22"/>
              </w:rPr>
            </w:pPr>
            <w:r w:rsidRPr="00784C01">
              <w:rPr>
                <w:color w:val="000000"/>
                <w:sz w:val="22"/>
                <w:szCs w:val="22"/>
              </w:rPr>
              <w:lastRenderedPageBreak/>
              <w:t>16.2</w:t>
            </w:r>
          </w:p>
        </w:tc>
        <w:tc>
          <w:tcPr>
            <w:tcW w:w="1881" w:type="pct"/>
            <w:shd w:val="clear" w:color="auto" w:fill="auto"/>
            <w:vAlign w:val="center"/>
          </w:tcPr>
          <w:p w14:paraId="6728C82D" w14:textId="307321D7" w:rsidR="00F82743" w:rsidRPr="00C3569B" w:rsidRDefault="00F82743" w:rsidP="00F82743">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22946162" w14:textId="4BE5FD7C" w:rsidR="00F82743" w:rsidRPr="00C3569B" w:rsidRDefault="00F82743" w:rsidP="00F82743">
            <w:pPr>
              <w:rPr>
                <w:color w:val="000000"/>
                <w:sz w:val="22"/>
                <w:szCs w:val="22"/>
              </w:rPr>
            </w:pPr>
            <w:r w:rsidRPr="007131EF">
              <w:rPr>
                <w:color w:val="000000"/>
                <w:sz w:val="22"/>
                <w:szCs w:val="22"/>
              </w:rPr>
              <w:t>м. куб.</w:t>
            </w:r>
          </w:p>
        </w:tc>
        <w:tc>
          <w:tcPr>
            <w:tcW w:w="308" w:type="pct"/>
            <w:shd w:val="clear" w:color="auto" w:fill="auto"/>
            <w:vAlign w:val="center"/>
          </w:tcPr>
          <w:p w14:paraId="3168A9D2" w14:textId="513A69B8" w:rsidR="00F82743" w:rsidRPr="00C3569B" w:rsidRDefault="00F82743" w:rsidP="00F82743">
            <w:pPr>
              <w:ind w:left="-22" w:right="-22"/>
              <w:jc w:val="center"/>
              <w:rPr>
                <w:color w:val="000000"/>
                <w:sz w:val="22"/>
                <w:szCs w:val="22"/>
              </w:rPr>
            </w:pPr>
            <w:r w:rsidRPr="007131EF">
              <w:rPr>
                <w:color w:val="000000"/>
                <w:sz w:val="22"/>
                <w:szCs w:val="22"/>
              </w:rPr>
              <w:t>11,395</w:t>
            </w:r>
          </w:p>
        </w:tc>
        <w:tc>
          <w:tcPr>
            <w:tcW w:w="308" w:type="pct"/>
            <w:shd w:val="clear" w:color="auto" w:fill="auto"/>
            <w:vAlign w:val="center"/>
          </w:tcPr>
          <w:p w14:paraId="1747A021" w14:textId="48F6925B" w:rsidR="00F82743" w:rsidRPr="00C3569B" w:rsidRDefault="00F82743" w:rsidP="00F82743">
            <w:pPr>
              <w:ind w:left="-22" w:right="-22"/>
              <w:jc w:val="center"/>
              <w:rPr>
                <w:color w:val="000000"/>
                <w:sz w:val="22"/>
                <w:szCs w:val="22"/>
              </w:rPr>
            </w:pPr>
            <w:r w:rsidRPr="007131EF">
              <w:rPr>
                <w:color w:val="000000"/>
                <w:sz w:val="22"/>
                <w:szCs w:val="22"/>
              </w:rPr>
              <w:t>11,395</w:t>
            </w:r>
          </w:p>
        </w:tc>
        <w:tc>
          <w:tcPr>
            <w:tcW w:w="308" w:type="pct"/>
            <w:shd w:val="clear" w:color="auto" w:fill="auto"/>
            <w:vAlign w:val="center"/>
          </w:tcPr>
          <w:p w14:paraId="31D6C65D" w14:textId="36599715" w:rsidR="00F82743" w:rsidRPr="00C3569B" w:rsidRDefault="00F82743" w:rsidP="00F82743">
            <w:pPr>
              <w:ind w:left="-22" w:right="-22"/>
              <w:jc w:val="center"/>
              <w:rPr>
                <w:color w:val="000000"/>
                <w:sz w:val="22"/>
                <w:szCs w:val="22"/>
              </w:rPr>
            </w:pPr>
            <w:r w:rsidRPr="007131EF">
              <w:rPr>
                <w:color w:val="000000"/>
                <w:sz w:val="22"/>
                <w:szCs w:val="22"/>
              </w:rPr>
              <w:t>11,395</w:t>
            </w:r>
          </w:p>
        </w:tc>
        <w:tc>
          <w:tcPr>
            <w:tcW w:w="308" w:type="pct"/>
            <w:shd w:val="clear" w:color="auto" w:fill="auto"/>
            <w:vAlign w:val="center"/>
          </w:tcPr>
          <w:p w14:paraId="1784B65A" w14:textId="2605DB4B" w:rsidR="00F82743" w:rsidRPr="00C3569B" w:rsidRDefault="00F82743" w:rsidP="00F82743">
            <w:pPr>
              <w:ind w:left="-22" w:right="-22"/>
              <w:jc w:val="center"/>
              <w:rPr>
                <w:color w:val="000000"/>
                <w:sz w:val="22"/>
                <w:szCs w:val="22"/>
              </w:rPr>
            </w:pPr>
            <w:r w:rsidRPr="007131EF">
              <w:rPr>
                <w:color w:val="000000"/>
                <w:sz w:val="22"/>
                <w:szCs w:val="22"/>
              </w:rPr>
              <w:t>11,395</w:t>
            </w:r>
          </w:p>
        </w:tc>
        <w:tc>
          <w:tcPr>
            <w:tcW w:w="308" w:type="pct"/>
            <w:shd w:val="clear" w:color="auto" w:fill="auto"/>
            <w:vAlign w:val="center"/>
          </w:tcPr>
          <w:p w14:paraId="595468FF" w14:textId="49BA9DD8" w:rsidR="00F82743" w:rsidRPr="00C3569B" w:rsidRDefault="00F82743" w:rsidP="00F82743">
            <w:pPr>
              <w:ind w:left="-22" w:right="-22"/>
              <w:jc w:val="center"/>
              <w:rPr>
                <w:color w:val="000000"/>
                <w:sz w:val="22"/>
                <w:szCs w:val="22"/>
              </w:rPr>
            </w:pPr>
            <w:r w:rsidRPr="007131EF">
              <w:rPr>
                <w:color w:val="000000"/>
                <w:sz w:val="22"/>
                <w:szCs w:val="22"/>
              </w:rPr>
              <w:t>11,395</w:t>
            </w:r>
          </w:p>
        </w:tc>
        <w:tc>
          <w:tcPr>
            <w:tcW w:w="308" w:type="pct"/>
            <w:shd w:val="clear" w:color="auto" w:fill="auto"/>
            <w:vAlign w:val="center"/>
          </w:tcPr>
          <w:p w14:paraId="164CD15C" w14:textId="174639E5" w:rsidR="00F82743" w:rsidRPr="00C3569B" w:rsidRDefault="00F82743" w:rsidP="00F82743">
            <w:pPr>
              <w:ind w:left="-22" w:right="-22"/>
              <w:jc w:val="center"/>
              <w:rPr>
                <w:color w:val="000000"/>
                <w:sz w:val="22"/>
                <w:szCs w:val="22"/>
              </w:rPr>
            </w:pPr>
            <w:r w:rsidRPr="007131EF">
              <w:rPr>
                <w:color w:val="000000"/>
                <w:sz w:val="22"/>
                <w:szCs w:val="22"/>
              </w:rPr>
              <w:t>11,395</w:t>
            </w:r>
          </w:p>
        </w:tc>
        <w:tc>
          <w:tcPr>
            <w:tcW w:w="308" w:type="pct"/>
            <w:shd w:val="clear" w:color="auto" w:fill="auto"/>
            <w:vAlign w:val="center"/>
          </w:tcPr>
          <w:p w14:paraId="1C087E48" w14:textId="7C27B22C" w:rsidR="00F82743" w:rsidRPr="00C3569B" w:rsidRDefault="00F82743" w:rsidP="00F82743">
            <w:pPr>
              <w:ind w:left="-22" w:right="-22"/>
              <w:jc w:val="center"/>
              <w:rPr>
                <w:color w:val="000000"/>
                <w:sz w:val="22"/>
                <w:szCs w:val="22"/>
              </w:rPr>
            </w:pPr>
            <w:r w:rsidRPr="007131EF">
              <w:rPr>
                <w:color w:val="000000"/>
                <w:sz w:val="22"/>
                <w:szCs w:val="22"/>
              </w:rPr>
              <w:t>11,395</w:t>
            </w:r>
          </w:p>
        </w:tc>
        <w:tc>
          <w:tcPr>
            <w:tcW w:w="306" w:type="pct"/>
            <w:vAlign w:val="center"/>
          </w:tcPr>
          <w:p w14:paraId="0CE14B0E" w14:textId="19EB33BA" w:rsidR="00F82743" w:rsidRPr="00C3569B" w:rsidRDefault="00F82743" w:rsidP="00F82743">
            <w:pPr>
              <w:ind w:left="-22" w:right="-22"/>
              <w:jc w:val="center"/>
              <w:rPr>
                <w:color w:val="000000"/>
                <w:sz w:val="22"/>
                <w:szCs w:val="22"/>
              </w:rPr>
            </w:pPr>
            <w:r w:rsidRPr="007131EF">
              <w:rPr>
                <w:color w:val="000000"/>
                <w:sz w:val="22"/>
                <w:szCs w:val="22"/>
              </w:rPr>
              <w:t>11,395</w:t>
            </w:r>
          </w:p>
        </w:tc>
      </w:tr>
      <w:tr w:rsidR="00F82743" w:rsidRPr="00C3569B" w14:paraId="764E839C" w14:textId="77777777" w:rsidTr="00C73DAD">
        <w:trPr>
          <w:cantSplit/>
        </w:trPr>
        <w:tc>
          <w:tcPr>
            <w:tcW w:w="279" w:type="pct"/>
            <w:shd w:val="clear" w:color="auto" w:fill="auto"/>
            <w:vAlign w:val="bottom"/>
          </w:tcPr>
          <w:p w14:paraId="26A5C355" w14:textId="3DF04F64" w:rsidR="00F82743" w:rsidRPr="00C3569B" w:rsidRDefault="00F82743" w:rsidP="00F82743">
            <w:pPr>
              <w:jc w:val="center"/>
              <w:rPr>
                <w:color w:val="000000"/>
                <w:sz w:val="22"/>
                <w:szCs w:val="22"/>
              </w:rPr>
            </w:pPr>
            <w:r w:rsidRPr="00784C01">
              <w:rPr>
                <w:color w:val="000000"/>
                <w:sz w:val="22"/>
                <w:szCs w:val="22"/>
              </w:rPr>
              <w:t>16.3</w:t>
            </w:r>
          </w:p>
        </w:tc>
        <w:tc>
          <w:tcPr>
            <w:tcW w:w="1881" w:type="pct"/>
            <w:shd w:val="clear" w:color="auto" w:fill="auto"/>
            <w:vAlign w:val="center"/>
          </w:tcPr>
          <w:p w14:paraId="40434DCC" w14:textId="7329B354" w:rsidR="00F82743" w:rsidRPr="00C3569B" w:rsidRDefault="00F82743" w:rsidP="00F82743">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710C749B" w14:textId="21D1958E"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05E254ED" w14:textId="00631BC4" w:rsidR="00F82743" w:rsidRPr="00C3569B" w:rsidRDefault="00F82743" w:rsidP="00F82743">
            <w:pPr>
              <w:ind w:left="-22" w:right="-22"/>
              <w:jc w:val="center"/>
              <w:rPr>
                <w:color w:val="000000"/>
                <w:sz w:val="22"/>
                <w:szCs w:val="22"/>
              </w:rPr>
            </w:pPr>
            <w:r w:rsidRPr="007131EF">
              <w:rPr>
                <w:color w:val="000000"/>
                <w:sz w:val="22"/>
                <w:szCs w:val="22"/>
              </w:rPr>
              <w:t>0,028</w:t>
            </w:r>
          </w:p>
        </w:tc>
        <w:tc>
          <w:tcPr>
            <w:tcW w:w="308" w:type="pct"/>
            <w:shd w:val="clear" w:color="auto" w:fill="auto"/>
            <w:vAlign w:val="center"/>
          </w:tcPr>
          <w:p w14:paraId="56E0A9E4" w14:textId="752CE400" w:rsidR="00F82743" w:rsidRPr="00C3569B" w:rsidRDefault="00F82743" w:rsidP="00F82743">
            <w:pPr>
              <w:ind w:left="-22" w:right="-22"/>
              <w:jc w:val="center"/>
              <w:rPr>
                <w:color w:val="000000"/>
                <w:sz w:val="22"/>
                <w:szCs w:val="22"/>
              </w:rPr>
            </w:pPr>
            <w:r w:rsidRPr="007131EF">
              <w:rPr>
                <w:color w:val="000000"/>
                <w:sz w:val="22"/>
                <w:szCs w:val="22"/>
              </w:rPr>
              <w:t>0,028</w:t>
            </w:r>
          </w:p>
        </w:tc>
        <w:tc>
          <w:tcPr>
            <w:tcW w:w="308" w:type="pct"/>
            <w:shd w:val="clear" w:color="auto" w:fill="auto"/>
            <w:vAlign w:val="center"/>
          </w:tcPr>
          <w:p w14:paraId="03E26699" w14:textId="5633BDE0" w:rsidR="00F82743" w:rsidRPr="00C3569B" w:rsidRDefault="00F82743" w:rsidP="00F82743">
            <w:pPr>
              <w:ind w:left="-22" w:right="-22"/>
              <w:jc w:val="center"/>
              <w:rPr>
                <w:color w:val="000000"/>
                <w:sz w:val="22"/>
                <w:szCs w:val="22"/>
              </w:rPr>
            </w:pPr>
            <w:r w:rsidRPr="007131EF">
              <w:rPr>
                <w:color w:val="000000"/>
                <w:sz w:val="22"/>
                <w:szCs w:val="22"/>
              </w:rPr>
              <w:t>0,028</w:t>
            </w:r>
          </w:p>
        </w:tc>
        <w:tc>
          <w:tcPr>
            <w:tcW w:w="308" w:type="pct"/>
            <w:shd w:val="clear" w:color="auto" w:fill="auto"/>
            <w:vAlign w:val="center"/>
          </w:tcPr>
          <w:p w14:paraId="1F86BC19" w14:textId="1A081591" w:rsidR="00F82743" w:rsidRPr="00C3569B" w:rsidRDefault="00F82743" w:rsidP="00F82743">
            <w:pPr>
              <w:ind w:left="-22" w:right="-22"/>
              <w:jc w:val="center"/>
              <w:rPr>
                <w:color w:val="000000"/>
                <w:sz w:val="22"/>
                <w:szCs w:val="22"/>
              </w:rPr>
            </w:pPr>
            <w:r w:rsidRPr="007131EF">
              <w:rPr>
                <w:color w:val="000000"/>
                <w:sz w:val="22"/>
                <w:szCs w:val="22"/>
              </w:rPr>
              <w:t>0,028</w:t>
            </w:r>
          </w:p>
        </w:tc>
        <w:tc>
          <w:tcPr>
            <w:tcW w:w="308" w:type="pct"/>
            <w:shd w:val="clear" w:color="auto" w:fill="auto"/>
            <w:vAlign w:val="center"/>
          </w:tcPr>
          <w:p w14:paraId="0EEACD9F" w14:textId="43301153" w:rsidR="00F82743" w:rsidRPr="00C3569B" w:rsidRDefault="00F82743" w:rsidP="00F82743">
            <w:pPr>
              <w:ind w:left="-22" w:right="-22"/>
              <w:jc w:val="center"/>
              <w:rPr>
                <w:color w:val="000000"/>
                <w:sz w:val="22"/>
                <w:szCs w:val="22"/>
              </w:rPr>
            </w:pPr>
            <w:r w:rsidRPr="007131EF">
              <w:rPr>
                <w:color w:val="000000"/>
                <w:sz w:val="22"/>
                <w:szCs w:val="22"/>
              </w:rPr>
              <w:t>0,028</w:t>
            </w:r>
          </w:p>
        </w:tc>
        <w:tc>
          <w:tcPr>
            <w:tcW w:w="308" w:type="pct"/>
            <w:shd w:val="clear" w:color="auto" w:fill="auto"/>
            <w:vAlign w:val="center"/>
          </w:tcPr>
          <w:p w14:paraId="60DF0BA0" w14:textId="26157917" w:rsidR="00F82743" w:rsidRPr="00C3569B" w:rsidRDefault="00F82743" w:rsidP="00F82743">
            <w:pPr>
              <w:ind w:left="-22" w:right="-22"/>
              <w:jc w:val="center"/>
              <w:rPr>
                <w:color w:val="000000"/>
                <w:sz w:val="22"/>
                <w:szCs w:val="22"/>
              </w:rPr>
            </w:pPr>
            <w:r w:rsidRPr="007131EF">
              <w:rPr>
                <w:color w:val="000000"/>
                <w:sz w:val="22"/>
                <w:szCs w:val="22"/>
              </w:rPr>
              <w:t>0,028</w:t>
            </w:r>
          </w:p>
        </w:tc>
        <w:tc>
          <w:tcPr>
            <w:tcW w:w="308" w:type="pct"/>
            <w:shd w:val="clear" w:color="auto" w:fill="auto"/>
            <w:vAlign w:val="center"/>
          </w:tcPr>
          <w:p w14:paraId="67CDE22C" w14:textId="20D33C54" w:rsidR="00F82743" w:rsidRPr="00C3569B" w:rsidRDefault="00F82743" w:rsidP="00F82743">
            <w:pPr>
              <w:ind w:left="-22" w:right="-22"/>
              <w:jc w:val="center"/>
              <w:rPr>
                <w:color w:val="000000"/>
                <w:sz w:val="22"/>
                <w:szCs w:val="22"/>
              </w:rPr>
            </w:pPr>
            <w:r w:rsidRPr="007131EF">
              <w:rPr>
                <w:color w:val="000000"/>
                <w:sz w:val="22"/>
                <w:szCs w:val="22"/>
              </w:rPr>
              <w:t>0,028</w:t>
            </w:r>
          </w:p>
        </w:tc>
        <w:tc>
          <w:tcPr>
            <w:tcW w:w="306" w:type="pct"/>
            <w:vAlign w:val="center"/>
          </w:tcPr>
          <w:p w14:paraId="606AA526" w14:textId="62BE153E" w:rsidR="00F82743" w:rsidRPr="00C3569B" w:rsidRDefault="00F82743" w:rsidP="00F82743">
            <w:pPr>
              <w:ind w:left="-22" w:right="-22"/>
              <w:jc w:val="center"/>
              <w:rPr>
                <w:color w:val="000000"/>
                <w:sz w:val="22"/>
                <w:szCs w:val="22"/>
              </w:rPr>
            </w:pPr>
            <w:r w:rsidRPr="007131EF">
              <w:rPr>
                <w:color w:val="000000"/>
                <w:sz w:val="22"/>
                <w:szCs w:val="22"/>
              </w:rPr>
              <w:t>0,028</w:t>
            </w:r>
          </w:p>
        </w:tc>
      </w:tr>
      <w:tr w:rsidR="00F82743" w:rsidRPr="00C3569B" w14:paraId="64608E51" w14:textId="77777777" w:rsidTr="00C73DAD">
        <w:trPr>
          <w:cantSplit/>
        </w:trPr>
        <w:tc>
          <w:tcPr>
            <w:tcW w:w="279" w:type="pct"/>
            <w:shd w:val="clear" w:color="auto" w:fill="auto"/>
            <w:vAlign w:val="bottom"/>
          </w:tcPr>
          <w:p w14:paraId="03612FF2" w14:textId="0FCD4CA3" w:rsidR="00F82743" w:rsidRPr="00C3569B" w:rsidRDefault="00F82743" w:rsidP="00F82743">
            <w:pPr>
              <w:jc w:val="center"/>
              <w:rPr>
                <w:color w:val="000000"/>
                <w:sz w:val="22"/>
                <w:szCs w:val="22"/>
              </w:rPr>
            </w:pPr>
            <w:r w:rsidRPr="00784C01">
              <w:rPr>
                <w:color w:val="000000"/>
                <w:sz w:val="22"/>
                <w:szCs w:val="22"/>
              </w:rPr>
              <w:t>16.4</w:t>
            </w:r>
          </w:p>
        </w:tc>
        <w:tc>
          <w:tcPr>
            <w:tcW w:w="1881" w:type="pct"/>
            <w:shd w:val="clear" w:color="auto" w:fill="auto"/>
            <w:vAlign w:val="center"/>
          </w:tcPr>
          <w:p w14:paraId="4278F7A8" w14:textId="33DCE3B0" w:rsidR="00F82743" w:rsidRPr="00C3569B" w:rsidRDefault="00F82743" w:rsidP="00F82743">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35C1D055" w14:textId="3C179474"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676220B9" w14:textId="6FA704D9" w:rsidR="00F82743" w:rsidRPr="00C3569B" w:rsidRDefault="00F82743" w:rsidP="00F82743">
            <w:pPr>
              <w:ind w:left="-22" w:right="-22"/>
              <w:jc w:val="center"/>
              <w:rPr>
                <w:color w:val="000000"/>
                <w:sz w:val="22"/>
                <w:szCs w:val="22"/>
              </w:rPr>
            </w:pPr>
            <w:r w:rsidRPr="007131EF">
              <w:rPr>
                <w:color w:val="000000"/>
                <w:sz w:val="22"/>
                <w:szCs w:val="22"/>
              </w:rPr>
              <w:t>0,23</w:t>
            </w:r>
          </w:p>
        </w:tc>
        <w:tc>
          <w:tcPr>
            <w:tcW w:w="308" w:type="pct"/>
            <w:shd w:val="clear" w:color="auto" w:fill="auto"/>
            <w:vAlign w:val="center"/>
          </w:tcPr>
          <w:p w14:paraId="3A8E3CDD" w14:textId="7571E972" w:rsidR="00F82743" w:rsidRPr="00C3569B" w:rsidRDefault="00F82743" w:rsidP="00F82743">
            <w:pPr>
              <w:ind w:left="-22" w:right="-22"/>
              <w:jc w:val="center"/>
              <w:rPr>
                <w:color w:val="000000"/>
                <w:sz w:val="22"/>
                <w:szCs w:val="22"/>
              </w:rPr>
            </w:pPr>
            <w:r w:rsidRPr="007131EF">
              <w:rPr>
                <w:color w:val="000000"/>
                <w:sz w:val="22"/>
                <w:szCs w:val="22"/>
              </w:rPr>
              <w:t>0,23</w:t>
            </w:r>
          </w:p>
        </w:tc>
        <w:tc>
          <w:tcPr>
            <w:tcW w:w="308" w:type="pct"/>
            <w:shd w:val="clear" w:color="auto" w:fill="auto"/>
            <w:vAlign w:val="center"/>
          </w:tcPr>
          <w:p w14:paraId="7DC1B416" w14:textId="2E15BAEB" w:rsidR="00F82743" w:rsidRPr="00C3569B" w:rsidRDefault="00F82743" w:rsidP="00F82743">
            <w:pPr>
              <w:ind w:left="-22" w:right="-22"/>
              <w:jc w:val="center"/>
              <w:rPr>
                <w:color w:val="000000"/>
                <w:sz w:val="22"/>
                <w:szCs w:val="22"/>
              </w:rPr>
            </w:pPr>
            <w:r w:rsidRPr="007131EF">
              <w:rPr>
                <w:color w:val="000000"/>
                <w:sz w:val="22"/>
                <w:szCs w:val="22"/>
              </w:rPr>
              <w:t>0,23</w:t>
            </w:r>
          </w:p>
        </w:tc>
        <w:tc>
          <w:tcPr>
            <w:tcW w:w="308" w:type="pct"/>
            <w:shd w:val="clear" w:color="auto" w:fill="auto"/>
            <w:vAlign w:val="center"/>
          </w:tcPr>
          <w:p w14:paraId="0B26ACFA" w14:textId="12B090A2" w:rsidR="00F82743" w:rsidRPr="00C3569B" w:rsidRDefault="00F82743" w:rsidP="00F82743">
            <w:pPr>
              <w:ind w:left="-22" w:right="-22"/>
              <w:jc w:val="center"/>
              <w:rPr>
                <w:color w:val="000000"/>
                <w:sz w:val="22"/>
                <w:szCs w:val="22"/>
              </w:rPr>
            </w:pPr>
            <w:r w:rsidRPr="007131EF">
              <w:rPr>
                <w:color w:val="000000"/>
                <w:sz w:val="22"/>
                <w:szCs w:val="22"/>
              </w:rPr>
              <w:t>0,23</w:t>
            </w:r>
          </w:p>
        </w:tc>
        <w:tc>
          <w:tcPr>
            <w:tcW w:w="308" w:type="pct"/>
            <w:shd w:val="clear" w:color="auto" w:fill="auto"/>
            <w:vAlign w:val="center"/>
          </w:tcPr>
          <w:p w14:paraId="65C6A565" w14:textId="1AA9405D" w:rsidR="00F82743" w:rsidRPr="00C3569B" w:rsidRDefault="00F82743" w:rsidP="00F82743">
            <w:pPr>
              <w:ind w:left="-22" w:right="-22"/>
              <w:jc w:val="center"/>
              <w:rPr>
                <w:color w:val="000000"/>
                <w:sz w:val="22"/>
                <w:szCs w:val="22"/>
              </w:rPr>
            </w:pPr>
            <w:r w:rsidRPr="007131EF">
              <w:rPr>
                <w:color w:val="000000"/>
                <w:sz w:val="22"/>
                <w:szCs w:val="22"/>
              </w:rPr>
              <w:t>0,23</w:t>
            </w:r>
          </w:p>
        </w:tc>
        <w:tc>
          <w:tcPr>
            <w:tcW w:w="308" w:type="pct"/>
            <w:shd w:val="clear" w:color="auto" w:fill="auto"/>
            <w:vAlign w:val="center"/>
          </w:tcPr>
          <w:p w14:paraId="10C404D6" w14:textId="6A16FB63" w:rsidR="00F82743" w:rsidRPr="00C3569B" w:rsidRDefault="00F82743" w:rsidP="00F82743">
            <w:pPr>
              <w:ind w:left="-22" w:right="-22"/>
              <w:jc w:val="center"/>
              <w:rPr>
                <w:color w:val="000000"/>
                <w:sz w:val="22"/>
                <w:szCs w:val="22"/>
              </w:rPr>
            </w:pPr>
            <w:r w:rsidRPr="007131EF">
              <w:rPr>
                <w:color w:val="000000"/>
                <w:sz w:val="22"/>
                <w:szCs w:val="22"/>
              </w:rPr>
              <w:t>0,23</w:t>
            </w:r>
          </w:p>
        </w:tc>
        <w:tc>
          <w:tcPr>
            <w:tcW w:w="308" w:type="pct"/>
            <w:shd w:val="clear" w:color="auto" w:fill="auto"/>
            <w:vAlign w:val="center"/>
          </w:tcPr>
          <w:p w14:paraId="4AFA43DB" w14:textId="0EB6E95F" w:rsidR="00F82743" w:rsidRPr="00C3569B" w:rsidRDefault="00F82743" w:rsidP="00F82743">
            <w:pPr>
              <w:ind w:left="-22" w:right="-22"/>
              <w:jc w:val="center"/>
              <w:rPr>
                <w:color w:val="000000"/>
                <w:sz w:val="22"/>
                <w:szCs w:val="22"/>
              </w:rPr>
            </w:pPr>
            <w:r w:rsidRPr="007131EF">
              <w:rPr>
                <w:color w:val="000000"/>
                <w:sz w:val="22"/>
                <w:szCs w:val="22"/>
              </w:rPr>
              <w:t>0,23</w:t>
            </w:r>
          </w:p>
        </w:tc>
        <w:tc>
          <w:tcPr>
            <w:tcW w:w="306" w:type="pct"/>
            <w:vAlign w:val="center"/>
          </w:tcPr>
          <w:p w14:paraId="7E0A18A6" w14:textId="1A23A447" w:rsidR="00F82743" w:rsidRPr="00C3569B" w:rsidRDefault="00F82743" w:rsidP="00F82743">
            <w:pPr>
              <w:ind w:left="-22" w:right="-22"/>
              <w:jc w:val="center"/>
              <w:rPr>
                <w:color w:val="000000"/>
                <w:sz w:val="22"/>
                <w:szCs w:val="22"/>
              </w:rPr>
            </w:pPr>
            <w:r w:rsidRPr="007131EF">
              <w:rPr>
                <w:color w:val="000000"/>
                <w:sz w:val="22"/>
                <w:szCs w:val="22"/>
              </w:rPr>
              <w:t>0,23</w:t>
            </w:r>
          </w:p>
        </w:tc>
      </w:tr>
      <w:tr w:rsidR="00F82743" w:rsidRPr="00C3569B" w14:paraId="2B90A40D" w14:textId="77777777" w:rsidTr="00C73DAD">
        <w:trPr>
          <w:cantSplit/>
        </w:trPr>
        <w:tc>
          <w:tcPr>
            <w:tcW w:w="279" w:type="pct"/>
            <w:shd w:val="clear" w:color="auto" w:fill="auto"/>
            <w:vAlign w:val="bottom"/>
          </w:tcPr>
          <w:p w14:paraId="78BE6D1E" w14:textId="6742653B" w:rsidR="00F82743" w:rsidRPr="00C3569B" w:rsidRDefault="00F82743" w:rsidP="00F82743">
            <w:pPr>
              <w:jc w:val="center"/>
              <w:rPr>
                <w:color w:val="000000"/>
                <w:sz w:val="22"/>
                <w:szCs w:val="22"/>
              </w:rPr>
            </w:pPr>
            <w:r w:rsidRPr="00784C01">
              <w:rPr>
                <w:color w:val="000000"/>
                <w:sz w:val="22"/>
                <w:szCs w:val="22"/>
              </w:rPr>
              <w:t>17</w:t>
            </w:r>
          </w:p>
        </w:tc>
        <w:tc>
          <w:tcPr>
            <w:tcW w:w="1881" w:type="pct"/>
            <w:shd w:val="clear" w:color="auto" w:fill="auto"/>
            <w:vAlign w:val="bottom"/>
          </w:tcPr>
          <w:p w14:paraId="3C6D03CC" w14:textId="126E2BC9" w:rsidR="00F82743" w:rsidRPr="00C3569B" w:rsidRDefault="00F82743" w:rsidP="00F82743">
            <w:pPr>
              <w:rPr>
                <w:color w:val="000000"/>
                <w:sz w:val="22"/>
                <w:szCs w:val="22"/>
              </w:rPr>
            </w:pPr>
            <w:r w:rsidRPr="007131EF">
              <w:rPr>
                <w:b/>
                <w:bCs/>
                <w:color w:val="000000"/>
                <w:sz w:val="22"/>
                <w:szCs w:val="22"/>
              </w:rPr>
              <w:t>Котельная №22 (д. Большой Варыж)</w:t>
            </w:r>
          </w:p>
        </w:tc>
        <w:tc>
          <w:tcPr>
            <w:tcW w:w="377" w:type="pct"/>
            <w:shd w:val="clear" w:color="auto" w:fill="auto"/>
            <w:vAlign w:val="center"/>
          </w:tcPr>
          <w:p w14:paraId="3D377DB4" w14:textId="77777777" w:rsidR="00F82743" w:rsidRPr="00C3569B" w:rsidRDefault="00F82743" w:rsidP="00F82743">
            <w:pPr>
              <w:rPr>
                <w:color w:val="000000"/>
                <w:sz w:val="22"/>
                <w:szCs w:val="22"/>
              </w:rPr>
            </w:pPr>
          </w:p>
        </w:tc>
        <w:tc>
          <w:tcPr>
            <w:tcW w:w="308" w:type="pct"/>
            <w:shd w:val="clear" w:color="auto" w:fill="auto"/>
            <w:vAlign w:val="center"/>
          </w:tcPr>
          <w:p w14:paraId="14DE3F01"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2D23D052"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51FBB427"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403B1841"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61E5885"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4536B72A"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5F1D9FB8" w14:textId="77777777" w:rsidR="00F82743" w:rsidRPr="00C3569B" w:rsidRDefault="00F82743" w:rsidP="00F82743">
            <w:pPr>
              <w:ind w:left="-22" w:right="-22"/>
              <w:jc w:val="center"/>
              <w:rPr>
                <w:color w:val="000000"/>
                <w:sz w:val="22"/>
                <w:szCs w:val="22"/>
              </w:rPr>
            </w:pPr>
          </w:p>
        </w:tc>
        <w:tc>
          <w:tcPr>
            <w:tcW w:w="306" w:type="pct"/>
            <w:vAlign w:val="bottom"/>
          </w:tcPr>
          <w:p w14:paraId="0E855167" w14:textId="77777777" w:rsidR="00F82743" w:rsidRPr="00C3569B" w:rsidRDefault="00F82743" w:rsidP="00F82743">
            <w:pPr>
              <w:ind w:left="-22" w:right="-22"/>
              <w:jc w:val="center"/>
              <w:rPr>
                <w:color w:val="000000"/>
                <w:sz w:val="22"/>
                <w:szCs w:val="22"/>
              </w:rPr>
            </w:pPr>
          </w:p>
        </w:tc>
      </w:tr>
      <w:tr w:rsidR="00F82743" w:rsidRPr="00C3569B" w14:paraId="4F103F42" w14:textId="77777777" w:rsidTr="00C73DAD">
        <w:trPr>
          <w:cantSplit/>
        </w:trPr>
        <w:tc>
          <w:tcPr>
            <w:tcW w:w="279" w:type="pct"/>
            <w:shd w:val="clear" w:color="auto" w:fill="auto"/>
            <w:vAlign w:val="bottom"/>
          </w:tcPr>
          <w:p w14:paraId="399894BC" w14:textId="1E555911" w:rsidR="00F82743" w:rsidRPr="00C3569B" w:rsidRDefault="00F82743" w:rsidP="00F82743">
            <w:pPr>
              <w:jc w:val="center"/>
              <w:rPr>
                <w:b/>
                <w:bCs/>
                <w:color w:val="000000"/>
                <w:sz w:val="22"/>
                <w:szCs w:val="22"/>
              </w:rPr>
            </w:pPr>
            <w:r w:rsidRPr="00784C01">
              <w:rPr>
                <w:color w:val="000000"/>
                <w:sz w:val="22"/>
                <w:szCs w:val="22"/>
              </w:rPr>
              <w:t>17.1</w:t>
            </w:r>
          </w:p>
        </w:tc>
        <w:tc>
          <w:tcPr>
            <w:tcW w:w="1881" w:type="pct"/>
            <w:shd w:val="clear" w:color="auto" w:fill="auto"/>
            <w:vAlign w:val="center"/>
          </w:tcPr>
          <w:p w14:paraId="2D8ECAF6" w14:textId="6850A61C" w:rsidR="00F82743" w:rsidRPr="00C3569B" w:rsidRDefault="00F82743" w:rsidP="00F82743">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5A0D10F6" w14:textId="79016D0A" w:rsidR="00F82743" w:rsidRPr="00C3569B" w:rsidRDefault="00F82743" w:rsidP="00F82743">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4250A627" w14:textId="46C115EA" w:rsidR="00F82743" w:rsidRPr="00C3569B" w:rsidRDefault="00F82743" w:rsidP="00F82743">
            <w:pPr>
              <w:ind w:left="-22" w:right="-22"/>
              <w:jc w:val="center"/>
              <w:rPr>
                <w:color w:val="000000"/>
                <w:sz w:val="22"/>
                <w:szCs w:val="22"/>
              </w:rPr>
            </w:pPr>
            <w:r w:rsidRPr="007131EF">
              <w:rPr>
                <w:color w:val="000000"/>
                <w:sz w:val="22"/>
                <w:szCs w:val="22"/>
              </w:rPr>
              <w:t>0,040</w:t>
            </w:r>
          </w:p>
        </w:tc>
        <w:tc>
          <w:tcPr>
            <w:tcW w:w="308" w:type="pct"/>
            <w:shd w:val="clear" w:color="auto" w:fill="auto"/>
            <w:vAlign w:val="center"/>
          </w:tcPr>
          <w:p w14:paraId="2B02F884" w14:textId="78728074" w:rsidR="00F82743" w:rsidRPr="00C3569B" w:rsidRDefault="00F82743" w:rsidP="00F82743">
            <w:pPr>
              <w:ind w:left="-22" w:right="-22"/>
              <w:jc w:val="center"/>
              <w:rPr>
                <w:color w:val="000000"/>
                <w:sz w:val="22"/>
                <w:szCs w:val="22"/>
              </w:rPr>
            </w:pPr>
            <w:r w:rsidRPr="007131EF">
              <w:rPr>
                <w:color w:val="000000"/>
                <w:sz w:val="22"/>
                <w:szCs w:val="22"/>
              </w:rPr>
              <w:t>0,040</w:t>
            </w:r>
          </w:p>
        </w:tc>
        <w:tc>
          <w:tcPr>
            <w:tcW w:w="308" w:type="pct"/>
            <w:shd w:val="clear" w:color="auto" w:fill="auto"/>
            <w:vAlign w:val="center"/>
          </w:tcPr>
          <w:p w14:paraId="2C04AB55" w14:textId="5BB6E929" w:rsidR="00F82743" w:rsidRPr="00C3569B" w:rsidRDefault="00F82743" w:rsidP="00F82743">
            <w:pPr>
              <w:ind w:left="-22" w:right="-22"/>
              <w:jc w:val="center"/>
              <w:rPr>
                <w:color w:val="000000"/>
                <w:sz w:val="22"/>
                <w:szCs w:val="22"/>
              </w:rPr>
            </w:pPr>
            <w:r w:rsidRPr="007131EF">
              <w:rPr>
                <w:color w:val="000000"/>
                <w:sz w:val="22"/>
                <w:szCs w:val="22"/>
              </w:rPr>
              <w:t>0,040</w:t>
            </w:r>
          </w:p>
        </w:tc>
        <w:tc>
          <w:tcPr>
            <w:tcW w:w="308" w:type="pct"/>
            <w:shd w:val="clear" w:color="auto" w:fill="auto"/>
            <w:vAlign w:val="center"/>
          </w:tcPr>
          <w:p w14:paraId="4A2DAB61" w14:textId="131BB006" w:rsidR="00F82743" w:rsidRPr="00C3569B" w:rsidRDefault="00F82743" w:rsidP="00F82743">
            <w:pPr>
              <w:ind w:left="-22" w:right="-22"/>
              <w:jc w:val="center"/>
              <w:rPr>
                <w:color w:val="000000"/>
                <w:sz w:val="22"/>
                <w:szCs w:val="22"/>
              </w:rPr>
            </w:pPr>
            <w:r w:rsidRPr="007131EF">
              <w:rPr>
                <w:color w:val="000000"/>
                <w:sz w:val="22"/>
                <w:szCs w:val="22"/>
              </w:rPr>
              <w:t>0,040</w:t>
            </w:r>
          </w:p>
        </w:tc>
        <w:tc>
          <w:tcPr>
            <w:tcW w:w="308" w:type="pct"/>
            <w:shd w:val="clear" w:color="auto" w:fill="auto"/>
            <w:vAlign w:val="center"/>
          </w:tcPr>
          <w:p w14:paraId="5514775D" w14:textId="283C9FC3" w:rsidR="00F82743" w:rsidRPr="00C3569B" w:rsidRDefault="00F82743" w:rsidP="00F82743">
            <w:pPr>
              <w:ind w:left="-22" w:right="-22"/>
              <w:jc w:val="center"/>
              <w:rPr>
                <w:color w:val="000000"/>
                <w:sz w:val="22"/>
                <w:szCs w:val="22"/>
              </w:rPr>
            </w:pPr>
            <w:r w:rsidRPr="007131EF">
              <w:rPr>
                <w:color w:val="000000"/>
                <w:sz w:val="22"/>
                <w:szCs w:val="22"/>
              </w:rPr>
              <w:t>0,040</w:t>
            </w:r>
          </w:p>
        </w:tc>
        <w:tc>
          <w:tcPr>
            <w:tcW w:w="308" w:type="pct"/>
            <w:shd w:val="clear" w:color="auto" w:fill="auto"/>
            <w:vAlign w:val="center"/>
          </w:tcPr>
          <w:p w14:paraId="0D33FD6F" w14:textId="38C9BD8D" w:rsidR="00F82743" w:rsidRPr="00C3569B" w:rsidRDefault="00F82743" w:rsidP="00F82743">
            <w:pPr>
              <w:ind w:left="-22" w:right="-22"/>
              <w:jc w:val="center"/>
              <w:rPr>
                <w:color w:val="000000"/>
                <w:sz w:val="22"/>
                <w:szCs w:val="22"/>
              </w:rPr>
            </w:pPr>
            <w:r w:rsidRPr="007131EF">
              <w:rPr>
                <w:color w:val="000000"/>
                <w:sz w:val="22"/>
                <w:szCs w:val="22"/>
              </w:rPr>
              <w:t>0,040</w:t>
            </w:r>
          </w:p>
        </w:tc>
        <w:tc>
          <w:tcPr>
            <w:tcW w:w="308" w:type="pct"/>
            <w:shd w:val="clear" w:color="auto" w:fill="auto"/>
            <w:vAlign w:val="center"/>
          </w:tcPr>
          <w:p w14:paraId="1E8E4C37" w14:textId="2E79AF87" w:rsidR="00F82743" w:rsidRPr="00C3569B" w:rsidRDefault="00F82743" w:rsidP="00F82743">
            <w:pPr>
              <w:ind w:left="-22" w:right="-22"/>
              <w:jc w:val="center"/>
              <w:rPr>
                <w:color w:val="000000"/>
                <w:sz w:val="22"/>
                <w:szCs w:val="22"/>
              </w:rPr>
            </w:pPr>
            <w:r w:rsidRPr="007131EF">
              <w:rPr>
                <w:color w:val="000000"/>
                <w:sz w:val="22"/>
                <w:szCs w:val="22"/>
              </w:rPr>
              <w:t>0,040</w:t>
            </w:r>
          </w:p>
        </w:tc>
        <w:tc>
          <w:tcPr>
            <w:tcW w:w="306" w:type="pct"/>
            <w:vAlign w:val="center"/>
          </w:tcPr>
          <w:p w14:paraId="540E98FF" w14:textId="0D4F97B3" w:rsidR="00F82743" w:rsidRPr="00C3569B" w:rsidRDefault="00F82743" w:rsidP="00F82743">
            <w:pPr>
              <w:ind w:left="-22" w:right="-22"/>
              <w:jc w:val="center"/>
              <w:rPr>
                <w:color w:val="000000"/>
                <w:sz w:val="22"/>
                <w:szCs w:val="22"/>
              </w:rPr>
            </w:pPr>
            <w:r w:rsidRPr="007131EF">
              <w:rPr>
                <w:color w:val="000000"/>
                <w:sz w:val="22"/>
                <w:szCs w:val="22"/>
              </w:rPr>
              <w:t>0,040</w:t>
            </w:r>
          </w:p>
        </w:tc>
      </w:tr>
      <w:tr w:rsidR="00F82743" w:rsidRPr="00C3569B" w14:paraId="4E7E9165" w14:textId="77777777" w:rsidTr="00C73DAD">
        <w:trPr>
          <w:cantSplit/>
        </w:trPr>
        <w:tc>
          <w:tcPr>
            <w:tcW w:w="279" w:type="pct"/>
            <w:shd w:val="clear" w:color="auto" w:fill="auto"/>
            <w:vAlign w:val="bottom"/>
          </w:tcPr>
          <w:p w14:paraId="4B3EEC17" w14:textId="719E6FD9" w:rsidR="00F82743" w:rsidRPr="00C3569B" w:rsidRDefault="00F82743" w:rsidP="00F82743">
            <w:pPr>
              <w:jc w:val="center"/>
              <w:rPr>
                <w:color w:val="000000"/>
                <w:sz w:val="22"/>
                <w:szCs w:val="22"/>
              </w:rPr>
            </w:pPr>
            <w:r w:rsidRPr="00784C01">
              <w:rPr>
                <w:color w:val="000000"/>
                <w:sz w:val="22"/>
                <w:szCs w:val="22"/>
              </w:rPr>
              <w:t>17.2</w:t>
            </w:r>
          </w:p>
        </w:tc>
        <w:tc>
          <w:tcPr>
            <w:tcW w:w="1881" w:type="pct"/>
            <w:shd w:val="clear" w:color="auto" w:fill="auto"/>
            <w:vAlign w:val="center"/>
          </w:tcPr>
          <w:p w14:paraId="47F41502" w14:textId="5D2C178F" w:rsidR="00F82743" w:rsidRPr="00C3569B" w:rsidRDefault="00F82743" w:rsidP="00F82743">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79D6C1B8" w14:textId="7F90B837" w:rsidR="00F82743" w:rsidRPr="00C3569B" w:rsidRDefault="00F82743" w:rsidP="00F82743">
            <w:pPr>
              <w:rPr>
                <w:color w:val="000000"/>
                <w:sz w:val="22"/>
                <w:szCs w:val="22"/>
              </w:rPr>
            </w:pPr>
            <w:r w:rsidRPr="007131EF">
              <w:rPr>
                <w:color w:val="000000"/>
                <w:sz w:val="22"/>
                <w:szCs w:val="22"/>
              </w:rPr>
              <w:t>м. куб.</w:t>
            </w:r>
          </w:p>
        </w:tc>
        <w:tc>
          <w:tcPr>
            <w:tcW w:w="308" w:type="pct"/>
            <w:shd w:val="clear" w:color="auto" w:fill="auto"/>
            <w:vAlign w:val="center"/>
          </w:tcPr>
          <w:p w14:paraId="3ED2A16F" w14:textId="6DF80C11" w:rsidR="00F82743" w:rsidRPr="00C3569B" w:rsidRDefault="00F82743" w:rsidP="00F82743">
            <w:pPr>
              <w:ind w:left="-22" w:right="-22"/>
              <w:jc w:val="center"/>
              <w:rPr>
                <w:color w:val="000000"/>
                <w:sz w:val="22"/>
                <w:szCs w:val="22"/>
              </w:rPr>
            </w:pPr>
            <w:r w:rsidRPr="007131EF">
              <w:rPr>
                <w:color w:val="000000"/>
                <w:sz w:val="22"/>
                <w:szCs w:val="22"/>
              </w:rPr>
              <w:t>3,023</w:t>
            </w:r>
          </w:p>
        </w:tc>
        <w:tc>
          <w:tcPr>
            <w:tcW w:w="308" w:type="pct"/>
            <w:shd w:val="clear" w:color="auto" w:fill="auto"/>
            <w:vAlign w:val="center"/>
          </w:tcPr>
          <w:p w14:paraId="31880740" w14:textId="5FF3CC34" w:rsidR="00F82743" w:rsidRPr="00C3569B" w:rsidRDefault="00F82743" w:rsidP="00F82743">
            <w:pPr>
              <w:ind w:left="-22" w:right="-22"/>
              <w:jc w:val="center"/>
              <w:rPr>
                <w:color w:val="000000"/>
                <w:sz w:val="22"/>
                <w:szCs w:val="22"/>
              </w:rPr>
            </w:pPr>
            <w:r w:rsidRPr="007131EF">
              <w:rPr>
                <w:color w:val="000000"/>
                <w:sz w:val="22"/>
                <w:szCs w:val="22"/>
              </w:rPr>
              <w:t>3,023</w:t>
            </w:r>
          </w:p>
        </w:tc>
        <w:tc>
          <w:tcPr>
            <w:tcW w:w="308" w:type="pct"/>
            <w:shd w:val="clear" w:color="auto" w:fill="auto"/>
            <w:vAlign w:val="center"/>
          </w:tcPr>
          <w:p w14:paraId="4A8AF99E" w14:textId="26EDD39D" w:rsidR="00F82743" w:rsidRPr="00C3569B" w:rsidRDefault="00F82743" w:rsidP="00F82743">
            <w:pPr>
              <w:ind w:left="-22" w:right="-22"/>
              <w:jc w:val="center"/>
              <w:rPr>
                <w:color w:val="000000"/>
                <w:sz w:val="22"/>
                <w:szCs w:val="22"/>
              </w:rPr>
            </w:pPr>
            <w:r w:rsidRPr="007131EF">
              <w:rPr>
                <w:color w:val="000000"/>
                <w:sz w:val="22"/>
                <w:szCs w:val="22"/>
              </w:rPr>
              <w:t>3,023</w:t>
            </w:r>
          </w:p>
        </w:tc>
        <w:tc>
          <w:tcPr>
            <w:tcW w:w="308" w:type="pct"/>
            <w:shd w:val="clear" w:color="auto" w:fill="auto"/>
            <w:vAlign w:val="center"/>
          </w:tcPr>
          <w:p w14:paraId="5096F44B" w14:textId="0CDBF705" w:rsidR="00F82743" w:rsidRPr="00C3569B" w:rsidRDefault="00F82743" w:rsidP="00F82743">
            <w:pPr>
              <w:ind w:left="-22" w:right="-22"/>
              <w:jc w:val="center"/>
              <w:rPr>
                <w:color w:val="000000"/>
                <w:sz w:val="22"/>
                <w:szCs w:val="22"/>
              </w:rPr>
            </w:pPr>
            <w:r w:rsidRPr="007131EF">
              <w:rPr>
                <w:color w:val="000000"/>
                <w:sz w:val="22"/>
                <w:szCs w:val="22"/>
              </w:rPr>
              <w:t>3,023</w:t>
            </w:r>
          </w:p>
        </w:tc>
        <w:tc>
          <w:tcPr>
            <w:tcW w:w="308" w:type="pct"/>
            <w:shd w:val="clear" w:color="auto" w:fill="auto"/>
            <w:vAlign w:val="center"/>
          </w:tcPr>
          <w:p w14:paraId="4A26CF8A" w14:textId="6DA02B25" w:rsidR="00F82743" w:rsidRPr="00C3569B" w:rsidRDefault="00F82743" w:rsidP="00F82743">
            <w:pPr>
              <w:ind w:left="-22" w:right="-22"/>
              <w:jc w:val="center"/>
              <w:rPr>
                <w:color w:val="000000"/>
                <w:sz w:val="22"/>
                <w:szCs w:val="22"/>
              </w:rPr>
            </w:pPr>
            <w:r w:rsidRPr="007131EF">
              <w:rPr>
                <w:color w:val="000000"/>
                <w:sz w:val="22"/>
                <w:szCs w:val="22"/>
              </w:rPr>
              <w:t>3,023</w:t>
            </w:r>
          </w:p>
        </w:tc>
        <w:tc>
          <w:tcPr>
            <w:tcW w:w="308" w:type="pct"/>
            <w:shd w:val="clear" w:color="auto" w:fill="auto"/>
            <w:vAlign w:val="center"/>
          </w:tcPr>
          <w:p w14:paraId="4DF4C95C" w14:textId="34A40A5A" w:rsidR="00F82743" w:rsidRPr="00C3569B" w:rsidRDefault="00F82743" w:rsidP="00F82743">
            <w:pPr>
              <w:ind w:left="-22" w:right="-22"/>
              <w:jc w:val="center"/>
              <w:rPr>
                <w:color w:val="000000"/>
                <w:sz w:val="22"/>
                <w:szCs w:val="22"/>
              </w:rPr>
            </w:pPr>
            <w:r w:rsidRPr="007131EF">
              <w:rPr>
                <w:color w:val="000000"/>
                <w:sz w:val="22"/>
                <w:szCs w:val="22"/>
              </w:rPr>
              <w:t>3,023</w:t>
            </w:r>
          </w:p>
        </w:tc>
        <w:tc>
          <w:tcPr>
            <w:tcW w:w="308" w:type="pct"/>
            <w:shd w:val="clear" w:color="auto" w:fill="auto"/>
            <w:vAlign w:val="center"/>
          </w:tcPr>
          <w:p w14:paraId="42DD9B4C" w14:textId="142DE55B" w:rsidR="00F82743" w:rsidRPr="00C3569B" w:rsidRDefault="00F82743" w:rsidP="00F82743">
            <w:pPr>
              <w:ind w:left="-22" w:right="-22"/>
              <w:jc w:val="center"/>
              <w:rPr>
                <w:color w:val="000000"/>
                <w:sz w:val="22"/>
                <w:szCs w:val="22"/>
              </w:rPr>
            </w:pPr>
            <w:r w:rsidRPr="007131EF">
              <w:rPr>
                <w:color w:val="000000"/>
                <w:sz w:val="22"/>
                <w:szCs w:val="22"/>
              </w:rPr>
              <w:t>3,023</w:t>
            </w:r>
          </w:p>
        </w:tc>
        <w:tc>
          <w:tcPr>
            <w:tcW w:w="306" w:type="pct"/>
            <w:vAlign w:val="center"/>
          </w:tcPr>
          <w:p w14:paraId="4A9B9A62" w14:textId="3FC4928D" w:rsidR="00F82743" w:rsidRPr="00C3569B" w:rsidRDefault="00F82743" w:rsidP="00F82743">
            <w:pPr>
              <w:ind w:left="-22" w:right="-22"/>
              <w:jc w:val="center"/>
              <w:rPr>
                <w:color w:val="000000"/>
                <w:sz w:val="22"/>
                <w:szCs w:val="22"/>
              </w:rPr>
            </w:pPr>
            <w:r w:rsidRPr="007131EF">
              <w:rPr>
                <w:color w:val="000000"/>
                <w:sz w:val="22"/>
                <w:szCs w:val="22"/>
              </w:rPr>
              <w:t>3,023</w:t>
            </w:r>
          </w:p>
        </w:tc>
      </w:tr>
      <w:tr w:rsidR="00F82743" w:rsidRPr="00C3569B" w14:paraId="7A011A03" w14:textId="77777777" w:rsidTr="00C73DAD">
        <w:trPr>
          <w:cantSplit/>
        </w:trPr>
        <w:tc>
          <w:tcPr>
            <w:tcW w:w="279" w:type="pct"/>
            <w:shd w:val="clear" w:color="auto" w:fill="auto"/>
            <w:vAlign w:val="bottom"/>
          </w:tcPr>
          <w:p w14:paraId="25DB059E" w14:textId="3AE160B0" w:rsidR="00F82743" w:rsidRPr="00C3569B" w:rsidRDefault="00F82743" w:rsidP="00F82743">
            <w:pPr>
              <w:jc w:val="center"/>
              <w:rPr>
                <w:color w:val="000000"/>
                <w:sz w:val="22"/>
                <w:szCs w:val="22"/>
              </w:rPr>
            </w:pPr>
            <w:r w:rsidRPr="00784C01">
              <w:rPr>
                <w:color w:val="000000"/>
                <w:sz w:val="22"/>
                <w:szCs w:val="22"/>
              </w:rPr>
              <w:t>17.3</w:t>
            </w:r>
          </w:p>
        </w:tc>
        <w:tc>
          <w:tcPr>
            <w:tcW w:w="1881" w:type="pct"/>
            <w:shd w:val="clear" w:color="auto" w:fill="auto"/>
            <w:vAlign w:val="center"/>
          </w:tcPr>
          <w:p w14:paraId="5E7336E5" w14:textId="6EDFE2C8" w:rsidR="00F82743" w:rsidRPr="00C3569B" w:rsidRDefault="00F82743" w:rsidP="00F82743">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050DC763" w14:textId="1E0C03CD"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7CA6CC6B" w14:textId="4DFA8DBD" w:rsidR="00F82743" w:rsidRPr="00C3569B" w:rsidRDefault="00F82743" w:rsidP="00F82743">
            <w:pPr>
              <w:ind w:left="-22" w:right="-22"/>
              <w:jc w:val="center"/>
              <w:rPr>
                <w:color w:val="000000"/>
                <w:sz w:val="22"/>
                <w:szCs w:val="22"/>
              </w:rPr>
            </w:pPr>
            <w:r w:rsidRPr="007131EF">
              <w:rPr>
                <w:color w:val="000000"/>
                <w:sz w:val="22"/>
                <w:szCs w:val="22"/>
              </w:rPr>
              <w:t>0,008</w:t>
            </w:r>
          </w:p>
        </w:tc>
        <w:tc>
          <w:tcPr>
            <w:tcW w:w="308" w:type="pct"/>
            <w:shd w:val="clear" w:color="auto" w:fill="auto"/>
            <w:vAlign w:val="center"/>
          </w:tcPr>
          <w:p w14:paraId="25FD3290" w14:textId="201C6354" w:rsidR="00F82743" w:rsidRPr="00C3569B" w:rsidRDefault="00F82743" w:rsidP="00F82743">
            <w:pPr>
              <w:ind w:left="-22" w:right="-22"/>
              <w:jc w:val="center"/>
              <w:rPr>
                <w:color w:val="000000"/>
                <w:sz w:val="22"/>
                <w:szCs w:val="22"/>
              </w:rPr>
            </w:pPr>
            <w:r w:rsidRPr="007131EF">
              <w:rPr>
                <w:color w:val="000000"/>
                <w:sz w:val="22"/>
                <w:szCs w:val="22"/>
              </w:rPr>
              <w:t>0,008</w:t>
            </w:r>
          </w:p>
        </w:tc>
        <w:tc>
          <w:tcPr>
            <w:tcW w:w="308" w:type="pct"/>
            <w:shd w:val="clear" w:color="auto" w:fill="auto"/>
            <w:vAlign w:val="center"/>
          </w:tcPr>
          <w:p w14:paraId="7D89845E" w14:textId="7C1B54EB" w:rsidR="00F82743" w:rsidRPr="00C3569B" w:rsidRDefault="00F82743" w:rsidP="00F82743">
            <w:pPr>
              <w:ind w:left="-22" w:right="-22"/>
              <w:jc w:val="center"/>
              <w:rPr>
                <w:color w:val="000000"/>
                <w:sz w:val="22"/>
                <w:szCs w:val="22"/>
              </w:rPr>
            </w:pPr>
            <w:r w:rsidRPr="007131EF">
              <w:rPr>
                <w:color w:val="000000"/>
                <w:sz w:val="22"/>
                <w:szCs w:val="22"/>
              </w:rPr>
              <w:t>0,008</w:t>
            </w:r>
          </w:p>
        </w:tc>
        <w:tc>
          <w:tcPr>
            <w:tcW w:w="308" w:type="pct"/>
            <w:shd w:val="clear" w:color="auto" w:fill="auto"/>
            <w:vAlign w:val="center"/>
          </w:tcPr>
          <w:p w14:paraId="1FA803FC" w14:textId="3F95BF8C" w:rsidR="00F82743" w:rsidRPr="00C3569B" w:rsidRDefault="00F82743" w:rsidP="00F82743">
            <w:pPr>
              <w:ind w:left="-22" w:right="-22"/>
              <w:jc w:val="center"/>
              <w:rPr>
                <w:color w:val="000000"/>
                <w:sz w:val="22"/>
                <w:szCs w:val="22"/>
              </w:rPr>
            </w:pPr>
            <w:r w:rsidRPr="007131EF">
              <w:rPr>
                <w:color w:val="000000"/>
                <w:sz w:val="22"/>
                <w:szCs w:val="22"/>
              </w:rPr>
              <w:t>0,008</w:t>
            </w:r>
          </w:p>
        </w:tc>
        <w:tc>
          <w:tcPr>
            <w:tcW w:w="308" w:type="pct"/>
            <w:shd w:val="clear" w:color="auto" w:fill="auto"/>
            <w:vAlign w:val="center"/>
          </w:tcPr>
          <w:p w14:paraId="0BAD9B83" w14:textId="6EE22138" w:rsidR="00F82743" w:rsidRPr="00C3569B" w:rsidRDefault="00F82743" w:rsidP="00F82743">
            <w:pPr>
              <w:ind w:left="-22" w:right="-22"/>
              <w:jc w:val="center"/>
              <w:rPr>
                <w:color w:val="000000"/>
                <w:sz w:val="22"/>
                <w:szCs w:val="22"/>
              </w:rPr>
            </w:pPr>
            <w:r w:rsidRPr="007131EF">
              <w:rPr>
                <w:color w:val="000000"/>
                <w:sz w:val="22"/>
                <w:szCs w:val="22"/>
              </w:rPr>
              <w:t>0,008</w:t>
            </w:r>
          </w:p>
        </w:tc>
        <w:tc>
          <w:tcPr>
            <w:tcW w:w="308" w:type="pct"/>
            <w:shd w:val="clear" w:color="auto" w:fill="auto"/>
            <w:vAlign w:val="center"/>
          </w:tcPr>
          <w:p w14:paraId="1E33B693" w14:textId="7421467E" w:rsidR="00F82743" w:rsidRPr="00C3569B" w:rsidRDefault="00F82743" w:rsidP="00F82743">
            <w:pPr>
              <w:ind w:left="-22" w:right="-22"/>
              <w:jc w:val="center"/>
              <w:rPr>
                <w:color w:val="000000"/>
                <w:sz w:val="22"/>
                <w:szCs w:val="22"/>
              </w:rPr>
            </w:pPr>
            <w:r w:rsidRPr="007131EF">
              <w:rPr>
                <w:color w:val="000000"/>
                <w:sz w:val="22"/>
                <w:szCs w:val="22"/>
              </w:rPr>
              <w:t>0,008</w:t>
            </w:r>
          </w:p>
        </w:tc>
        <w:tc>
          <w:tcPr>
            <w:tcW w:w="308" w:type="pct"/>
            <w:shd w:val="clear" w:color="auto" w:fill="auto"/>
            <w:vAlign w:val="center"/>
          </w:tcPr>
          <w:p w14:paraId="40EFF1E8" w14:textId="3B9A585E" w:rsidR="00F82743" w:rsidRPr="00C3569B" w:rsidRDefault="00F82743" w:rsidP="00F82743">
            <w:pPr>
              <w:ind w:left="-22" w:right="-22"/>
              <w:jc w:val="center"/>
              <w:rPr>
                <w:color w:val="000000"/>
                <w:sz w:val="22"/>
                <w:szCs w:val="22"/>
              </w:rPr>
            </w:pPr>
            <w:r w:rsidRPr="007131EF">
              <w:rPr>
                <w:color w:val="000000"/>
                <w:sz w:val="22"/>
                <w:szCs w:val="22"/>
              </w:rPr>
              <w:t>0,008</w:t>
            </w:r>
          </w:p>
        </w:tc>
        <w:tc>
          <w:tcPr>
            <w:tcW w:w="306" w:type="pct"/>
            <w:vAlign w:val="center"/>
          </w:tcPr>
          <w:p w14:paraId="50201637" w14:textId="2B3CED16" w:rsidR="00F82743" w:rsidRPr="00C3569B" w:rsidRDefault="00F82743" w:rsidP="00F82743">
            <w:pPr>
              <w:ind w:left="-22" w:right="-22"/>
              <w:jc w:val="center"/>
              <w:rPr>
                <w:color w:val="000000"/>
                <w:sz w:val="22"/>
                <w:szCs w:val="22"/>
              </w:rPr>
            </w:pPr>
            <w:r w:rsidRPr="007131EF">
              <w:rPr>
                <w:color w:val="000000"/>
                <w:sz w:val="22"/>
                <w:szCs w:val="22"/>
              </w:rPr>
              <w:t>0,008</w:t>
            </w:r>
          </w:p>
        </w:tc>
      </w:tr>
      <w:tr w:rsidR="00F82743" w:rsidRPr="00C3569B" w14:paraId="3C99FBBC" w14:textId="77777777" w:rsidTr="00C73DAD">
        <w:trPr>
          <w:cantSplit/>
        </w:trPr>
        <w:tc>
          <w:tcPr>
            <w:tcW w:w="279" w:type="pct"/>
            <w:shd w:val="clear" w:color="auto" w:fill="auto"/>
            <w:vAlign w:val="bottom"/>
          </w:tcPr>
          <w:p w14:paraId="698B1238" w14:textId="0B108952" w:rsidR="00F82743" w:rsidRPr="00C3569B" w:rsidRDefault="00F82743" w:rsidP="00F82743">
            <w:pPr>
              <w:jc w:val="center"/>
              <w:rPr>
                <w:color w:val="000000"/>
                <w:sz w:val="22"/>
                <w:szCs w:val="22"/>
              </w:rPr>
            </w:pPr>
            <w:r w:rsidRPr="00784C01">
              <w:rPr>
                <w:color w:val="000000"/>
                <w:sz w:val="22"/>
                <w:szCs w:val="22"/>
              </w:rPr>
              <w:t>17.4</w:t>
            </w:r>
          </w:p>
        </w:tc>
        <w:tc>
          <w:tcPr>
            <w:tcW w:w="1881" w:type="pct"/>
            <w:shd w:val="clear" w:color="auto" w:fill="auto"/>
            <w:vAlign w:val="center"/>
          </w:tcPr>
          <w:p w14:paraId="1746D932" w14:textId="1543B1B9" w:rsidR="00F82743" w:rsidRPr="00C3569B" w:rsidRDefault="00F82743" w:rsidP="00F82743">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14070764" w14:textId="6105B3B0"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6CB351F4" w14:textId="32CB4A98" w:rsidR="00F82743" w:rsidRPr="00C3569B" w:rsidRDefault="00F82743" w:rsidP="00F82743">
            <w:pPr>
              <w:ind w:left="-22" w:right="-22"/>
              <w:jc w:val="center"/>
              <w:rPr>
                <w:color w:val="000000"/>
                <w:sz w:val="22"/>
                <w:szCs w:val="22"/>
              </w:rPr>
            </w:pPr>
            <w:r w:rsidRPr="007131EF">
              <w:rPr>
                <w:color w:val="000000"/>
                <w:sz w:val="22"/>
                <w:szCs w:val="22"/>
              </w:rPr>
              <w:t>0,06</w:t>
            </w:r>
          </w:p>
        </w:tc>
        <w:tc>
          <w:tcPr>
            <w:tcW w:w="308" w:type="pct"/>
            <w:shd w:val="clear" w:color="auto" w:fill="auto"/>
            <w:vAlign w:val="center"/>
          </w:tcPr>
          <w:p w14:paraId="365BFA8C" w14:textId="3BF97306" w:rsidR="00F82743" w:rsidRPr="00C3569B" w:rsidRDefault="00F82743" w:rsidP="00F82743">
            <w:pPr>
              <w:ind w:left="-22" w:right="-22"/>
              <w:jc w:val="center"/>
              <w:rPr>
                <w:color w:val="000000"/>
                <w:sz w:val="22"/>
                <w:szCs w:val="22"/>
              </w:rPr>
            </w:pPr>
            <w:r w:rsidRPr="007131EF">
              <w:rPr>
                <w:color w:val="000000"/>
                <w:sz w:val="22"/>
                <w:szCs w:val="22"/>
              </w:rPr>
              <w:t>0,06</w:t>
            </w:r>
          </w:p>
        </w:tc>
        <w:tc>
          <w:tcPr>
            <w:tcW w:w="308" w:type="pct"/>
            <w:shd w:val="clear" w:color="auto" w:fill="auto"/>
            <w:vAlign w:val="center"/>
          </w:tcPr>
          <w:p w14:paraId="01A79EE9" w14:textId="6BBE83CB" w:rsidR="00F82743" w:rsidRPr="00C3569B" w:rsidRDefault="00F82743" w:rsidP="00F82743">
            <w:pPr>
              <w:ind w:left="-22" w:right="-22"/>
              <w:jc w:val="center"/>
              <w:rPr>
                <w:color w:val="000000"/>
                <w:sz w:val="22"/>
                <w:szCs w:val="22"/>
              </w:rPr>
            </w:pPr>
            <w:r w:rsidRPr="007131EF">
              <w:rPr>
                <w:color w:val="000000"/>
                <w:sz w:val="22"/>
                <w:szCs w:val="22"/>
              </w:rPr>
              <w:t>0,06</w:t>
            </w:r>
          </w:p>
        </w:tc>
        <w:tc>
          <w:tcPr>
            <w:tcW w:w="308" w:type="pct"/>
            <w:shd w:val="clear" w:color="auto" w:fill="auto"/>
            <w:vAlign w:val="center"/>
          </w:tcPr>
          <w:p w14:paraId="16880027" w14:textId="06D3020E" w:rsidR="00F82743" w:rsidRPr="00C3569B" w:rsidRDefault="00F82743" w:rsidP="00F82743">
            <w:pPr>
              <w:ind w:left="-22" w:right="-22"/>
              <w:jc w:val="center"/>
              <w:rPr>
                <w:color w:val="000000"/>
                <w:sz w:val="22"/>
                <w:szCs w:val="22"/>
              </w:rPr>
            </w:pPr>
            <w:r w:rsidRPr="007131EF">
              <w:rPr>
                <w:color w:val="000000"/>
                <w:sz w:val="22"/>
                <w:szCs w:val="22"/>
              </w:rPr>
              <w:t>0,06</w:t>
            </w:r>
          </w:p>
        </w:tc>
        <w:tc>
          <w:tcPr>
            <w:tcW w:w="308" w:type="pct"/>
            <w:shd w:val="clear" w:color="auto" w:fill="auto"/>
            <w:vAlign w:val="center"/>
          </w:tcPr>
          <w:p w14:paraId="7A7A91C9" w14:textId="68027793" w:rsidR="00F82743" w:rsidRPr="00C3569B" w:rsidRDefault="00F82743" w:rsidP="00F82743">
            <w:pPr>
              <w:ind w:left="-22" w:right="-22"/>
              <w:jc w:val="center"/>
              <w:rPr>
                <w:color w:val="000000"/>
                <w:sz w:val="22"/>
                <w:szCs w:val="22"/>
              </w:rPr>
            </w:pPr>
            <w:r w:rsidRPr="007131EF">
              <w:rPr>
                <w:color w:val="000000"/>
                <w:sz w:val="22"/>
                <w:szCs w:val="22"/>
              </w:rPr>
              <w:t>0,06</w:t>
            </w:r>
          </w:p>
        </w:tc>
        <w:tc>
          <w:tcPr>
            <w:tcW w:w="308" w:type="pct"/>
            <w:shd w:val="clear" w:color="auto" w:fill="auto"/>
            <w:vAlign w:val="center"/>
          </w:tcPr>
          <w:p w14:paraId="4B37CB82" w14:textId="41B22DDA" w:rsidR="00F82743" w:rsidRPr="00C3569B" w:rsidRDefault="00F82743" w:rsidP="00F82743">
            <w:pPr>
              <w:ind w:left="-22" w:right="-22"/>
              <w:jc w:val="center"/>
              <w:rPr>
                <w:color w:val="000000"/>
                <w:sz w:val="22"/>
                <w:szCs w:val="22"/>
              </w:rPr>
            </w:pPr>
            <w:r w:rsidRPr="007131EF">
              <w:rPr>
                <w:color w:val="000000"/>
                <w:sz w:val="22"/>
                <w:szCs w:val="22"/>
              </w:rPr>
              <w:t>0,06</w:t>
            </w:r>
          </w:p>
        </w:tc>
        <w:tc>
          <w:tcPr>
            <w:tcW w:w="308" w:type="pct"/>
            <w:shd w:val="clear" w:color="auto" w:fill="auto"/>
            <w:vAlign w:val="center"/>
          </w:tcPr>
          <w:p w14:paraId="368729A5" w14:textId="6B95C9CD" w:rsidR="00F82743" w:rsidRPr="00C3569B" w:rsidRDefault="00F82743" w:rsidP="00F82743">
            <w:pPr>
              <w:ind w:left="-22" w:right="-22"/>
              <w:jc w:val="center"/>
              <w:rPr>
                <w:color w:val="000000"/>
                <w:sz w:val="22"/>
                <w:szCs w:val="22"/>
              </w:rPr>
            </w:pPr>
            <w:r w:rsidRPr="007131EF">
              <w:rPr>
                <w:color w:val="000000"/>
                <w:sz w:val="22"/>
                <w:szCs w:val="22"/>
              </w:rPr>
              <w:t>0,06</w:t>
            </w:r>
          </w:p>
        </w:tc>
        <w:tc>
          <w:tcPr>
            <w:tcW w:w="306" w:type="pct"/>
            <w:vAlign w:val="center"/>
          </w:tcPr>
          <w:p w14:paraId="7A557C99" w14:textId="6C6BB3DB" w:rsidR="00F82743" w:rsidRPr="00C3569B" w:rsidRDefault="00F82743" w:rsidP="00F82743">
            <w:pPr>
              <w:ind w:left="-22" w:right="-22"/>
              <w:jc w:val="center"/>
              <w:rPr>
                <w:color w:val="000000"/>
                <w:sz w:val="22"/>
                <w:szCs w:val="22"/>
              </w:rPr>
            </w:pPr>
            <w:r w:rsidRPr="007131EF">
              <w:rPr>
                <w:color w:val="000000"/>
                <w:sz w:val="22"/>
                <w:szCs w:val="22"/>
              </w:rPr>
              <w:t>0,06</w:t>
            </w:r>
          </w:p>
        </w:tc>
      </w:tr>
      <w:tr w:rsidR="00F82743" w:rsidRPr="00C3569B" w14:paraId="2369C6AB" w14:textId="77777777" w:rsidTr="00C73DAD">
        <w:trPr>
          <w:cantSplit/>
        </w:trPr>
        <w:tc>
          <w:tcPr>
            <w:tcW w:w="279" w:type="pct"/>
            <w:shd w:val="clear" w:color="auto" w:fill="auto"/>
            <w:vAlign w:val="bottom"/>
          </w:tcPr>
          <w:p w14:paraId="43DC40BF" w14:textId="2CE4654B" w:rsidR="00F82743" w:rsidRPr="00C3569B" w:rsidRDefault="00F82743" w:rsidP="00F82743">
            <w:pPr>
              <w:jc w:val="center"/>
              <w:rPr>
                <w:color w:val="000000"/>
                <w:sz w:val="22"/>
                <w:szCs w:val="22"/>
              </w:rPr>
            </w:pPr>
            <w:r w:rsidRPr="00784C01">
              <w:rPr>
                <w:color w:val="000000"/>
                <w:sz w:val="22"/>
                <w:szCs w:val="22"/>
              </w:rPr>
              <w:t>18</w:t>
            </w:r>
          </w:p>
        </w:tc>
        <w:tc>
          <w:tcPr>
            <w:tcW w:w="1881" w:type="pct"/>
            <w:shd w:val="clear" w:color="auto" w:fill="auto"/>
            <w:vAlign w:val="bottom"/>
          </w:tcPr>
          <w:p w14:paraId="73ACC49D" w14:textId="3FD80584" w:rsidR="00F82743" w:rsidRPr="00C3569B" w:rsidRDefault="00F82743" w:rsidP="00F82743">
            <w:pPr>
              <w:rPr>
                <w:color w:val="000000"/>
                <w:sz w:val="22"/>
                <w:szCs w:val="22"/>
              </w:rPr>
            </w:pPr>
            <w:r w:rsidRPr="007131EF">
              <w:rPr>
                <w:b/>
                <w:bCs/>
                <w:color w:val="000000"/>
                <w:sz w:val="22"/>
                <w:szCs w:val="22"/>
              </w:rPr>
              <w:t>Котельная №23 (д. Кестым)</w:t>
            </w:r>
          </w:p>
        </w:tc>
        <w:tc>
          <w:tcPr>
            <w:tcW w:w="377" w:type="pct"/>
            <w:shd w:val="clear" w:color="auto" w:fill="auto"/>
            <w:vAlign w:val="center"/>
          </w:tcPr>
          <w:p w14:paraId="45FFA416" w14:textId="77777777" w:rsidR="00F82743" w:rsidRPr="00C3569B" w:rsidRDefault="00F82743" w:rsidP="00F82743">
            <w:pPr>
              <w:rPr>
                <w:color w:val="000000"/>
                <w:sz w:val="22"/>
                <w:szCs w:val="22"/>
              </w:rPr>
            </w:pPr>
          </w:p>
        </w:tc>
        <w:tc>
          <w:tcPr>
            <w:tcW w:w="308" w:type="pct"/>
            <w:shd w:val="clear" w:color="auto" w:fill="auto"/>
            <w:vAlign w:val="center"/>
          </w:tcPr>
          <w:p w14:paraId="7B46ACF1"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6165884B"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0F2A9112"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6F0C21A0"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F72D8E8"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3F817C5"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4FB4B216" w14:textId="77777777" w:rsidR="00F82743" w:rsidRPr="00C3569B" w:rsidRDefault="00F82743" w:rsidP="00F82743">
            <w:pPr>
              <w:ind w:left="-22" w:right="-22"/>
              <w:jc w:val="center"/>
              <w:rPr>
                <w:color w:val="000000"/>
                <w:sz w:val="22"/>
                <w:szCs w:val="22"/>
              </w:rPr>
            </w:pPr>
          </w:p>
        </w:tc>
        <w:tc>
          <w:tcPr>
            <w:tcW w:w="306" w:type="pct"/>
            <w:vAlign w:val="bottom"/>
          </w:tcPr>
          <w:p w14:paraId="6220E7CE" w14:textId="77777777" w:rsidR="00F82743" w:rsidRPr="00C3569B" w:rsidRDefault="00F82743" w:rsidP="00F82743">
            <w:pPr>
              <w:ind w:left="-22" w:right="-22"/>
              <w:jc w:val="center"/>
              <w:rPr>
                <w:color w:val="000000"/>
                <w:sz w:val="22"/>
                <w:szCs w:val="22"/>
              </w:rPr>
            </w:pPr>
          </w:p>
        </w:tc>
      </w:tr>
      <w:tr w:rsidR="00F82743" w:rsidRPr="00C3569B" w14:paraId="3A30E5D4" w14:textId="77777777" w:rsidTr="00C73DAD">
        <w:trPr>
          <w:cantSplit/>
        </w:trPr>
        <w:tc>
          <w:tcPr>
            <w:tcW w:w="279" w:type="pct"/>
            <w:shd w:val="clear" w:color="auto" w:fill="auto"/>
            <w:vAlign w:val="bottom"/>
          </w:tcPr>
          <w:p w14:paraId="5273C3D4" w14:textId="3D025DFA" w:rsidR="00F82743" w:rsidRPr="00C3569B" w:rsidRDefault="00F82743" w:rsidP="00F82743">
            <w:pPr>
              <w:jc w:val="center"/>
              <w:rPr>
                <w:b/>
                <w:bCs/>
                <w:color w:val="000000"/>
                <w:sz w:val="22"/>
                <w:szCs w:val="22"/>
              </w:rPr>
            </w:pPr>
            <w:r w:rsidRPr="00784C01">
              <w:rPr>
                <w:color w:val="000000"/>
                <w:sz w:val="22"/>
                <w:szCs w:val="22"/>
              </w:rPr>
              <w:t>18.1</w:t>
            </w:r>
          </w:p>
        </w:tc>
        <w:tc>
          <w:tcPr>
            <w:tcW w:w="1881" w:type="pct"/>
            <w:shd w:val="clear" w:color="auto" w:fill="auto"/>
            <w:vAlign w:val="center"/>
          </w:tcPr>
          <w:p w14:paraId="3E2C77E1" w14:textId="3C01709D" w:rsidR="00F82743" w:rsidRPr="00C3569B" w:rsidRDefault="00F82743" w:rsidP="00F82743">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4AFFC0BD" w14:textId="1E4A0D22" w:rsidR="00F82743" w:rsidRPr="00C3569B" w:rsidRDefault="00F82743" w:rsidP="00F82743">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5091EFDF" w14:textId="19E684FB" w:rsidR="00F82743" w:rsidRPr="00C3569B" w:rsidRDefault="00F82743" w:rsidP="00F82743">
            <w:pPr>
              <w:ind w:left="-22" w:right="-22"/>
              <w:jc w:val="center"/>
              <w:rPr>
                <w:color w:val="000000"/>
                <w:sz w:val="22"/>
                <w:szCs w:val="22"/>
              </w:rPr>
            </w:pPr>
            <w:r w:rsidRPr="007131EF">
              <w:rPr>
                <w:color w:val="000000"/>
                <w:sz w:val="22"/>
                <w:szCs w:val="22"/>
              </w:rPr>
              <w:t>0,450</w:t>
            </w:r>
          </w:p>
        </w:tc>
        <w:tc>
          <w:tcPr>
            <w:tcW w:w="308" w:type="pct"/>
            <w:shd w:val="clear" w:color="auto" w:fill="auto"/>
            <w:vAlign w:val="center"/>
          </w:tcPr>
          <w:p w14:paraId="09AC165B" w14:textId="3B884A6E" w:rsidR="00F82743" w:rsidRPr="00C3569B" w:rsidRDefault="00F82743" w:rsidP="00F82743">
            <w:pPr>
              <w:ind w:left="-22" w:right="-22"/>
              <w:jc w:val="center"/>
              <w:rPr>
                <w:color w:val="000000"/>
                <w:sz w:val="22"/>
                <w:szCs w:val="22"/>
              </w:rPr>
            </w:pPr>
            <w:r w:rsidRPr="007131EF">
              <w:rPr>
                <w:color w:val="000000"/>
                <w:sz w:val="22"/>
                <w:szCs w:val="22"/>
              </w:rPr>
              <w:t>0,450</w:t>
            </w:r>
          </w:p>
        </w:tc>
        <w:tc>
          <w:tcPr>
            <w:tcW w:w="308" w:type="pct"/>
            <w:shd w:val="clear" w:color="auto" w:fill="auto"/>
            <w:vAlign w:val="center"/>
          </w:tcPr>
          <w:p w14:paraId="29E25A75" w14:textId="769C2F1B" w:rsidR="00F82743" w:rsidRPr="00C3569B" w:rsidRDefault="00F82743" w:rsidP="00F82743">
            <w:pPr>
              <w:ind w:left="-22" w:right="-22"/>
              <w:jc w:val="center"/>
              <w:rPr>
                <w:color w:val="000000"/>
                <w:sz w:val="22"/>
                <w:szCs w:val="22"/>
              </w:rPr>
            </w:pPr>
            <w:r w:rsidRPr="007131EF">
              <w:rPr>
                <w:color w:val="000000"/>
                <w:sz w:val="22"/>
                <w:szCs w:val="22"/>
              </w:rPr>
              <w:t>0,450</w:t>
            </w:r>
          </w:p>
        </w:tc>
        <w:tc>
          <w:tcPr>
            <w:tcW w:w="308" w:type="pct"/>
            <w:shd w:val="clear" w:color="auto" w:fill="auto"/>
            <w:vAlign w:val="center"/>
          </w:tcPr>
          <w:p w14:paraId="6BB4F339" w14:textId="60C81425" w:rsidR="00F82743" w:rsidRPr="00C3569B" w:rsidRDefault="00F82743" w:rsidP="00F82743">
            <w:pPr>
              <w:ind w:left="-22" w:right="-22"/>
              <w:jc w:val="center"/>
              <w:rPr>
                <w:color w:val="000000"/>
                <w:sz w:val="22"/>
                <w:szCs w:val="22"/>
              </w:rPr>
            </w:pPr>
            <w:r w:rsidRPr="007131EF">
              <w:rPr>
                <w:color w:val="000000"/>
                <w:sz w:val="22"/>
                <w:szCs w:val="22"/>
              </w:rPr>
              <w:t>0,450</w:t>
            </w:r>
          </w:p>
        </w:tc>
        <w:tc>
          <w:tcPr>
            <w:tcW w:w="308" w:type="pct"/>
            <w:shd w:val="clear" w:color="auto" w:fill="auto"/>
            <w:vAlign w:val="center"/>
          </w:tcPr>
          <w:p w14:paraId="17E3BECE" w14:textId="76B9BAA9" w:rsidR="00F82743" w:rsidRPr="00C3569B" w:rsidRDefault="00F82743" w:rsidP="00F82743">
            <w:pPr>
              <w:ind w:left="-22" w:right="-22"/>
              <w:jc w:val="center"/>
              <w:rPr>
                <w:color w:val="000000"/>
                <w:sz w:val="22"/>
                <w:szCs w:val="22"/>
              </w:rPr>
            </w:pPr>
            <w:r w:rsidRPr="007131EF">
              <w:rPr>
                <w:color w:val="000000"/>
                <w:sz w:val="22"/>
                <w:szCs w:val="22"/>
              </w:rPr>
              <w:t>0,450</w:t>
            </w:r>
          </w:p>
        </w:tc>
        <w:tc>
          <w:tcPr>
            <w:tcW w:w="308" w:type="pct"/>
            <w:shd w:val="clear" w:color="auto" w:fill="auto"/>
            <w:vAlign w:val="center"/>
          </w:tcPr>
          <w:p w14:paraId="171BAA4C" w14:textId="4E3AE2D3" w:rsidR="00F82743" w:rsidRPr="00C3569B" w:rsidRDefault="00F82743" w:rsidP="00F82743">
            <w:pPr>
              <w:ind w:left="-22" w:right="-22"/>
              <w:jc w:val="center"/>
              <w:rPr>
                <w:color w:val="000000"/>
                <w:sz w:val="22"/>
                <w:szCs w:val="22"/>
              </w:rPr>
            </w:pPr>
            <w:r w:rsidRPr="007131EF">
              <w:rPr>
                <w:color w:val="000000"/>
                <w:sz w:val="22"/>
                <w:szCs w:val="22"/>
              </w:rPr>
              <w:t>0,450</w:t>
            </w:r>
          </w:p>
        </w:tc>
        <w:tc>
          <w:tcPr>
            <w:tcW w:w="308" w:type="pct"/>
            <w:shd w:val="clear" w:color="auto" w:fill="auto"/>
            <w:vAlign w:val="center"/>
          </w:tcPr>
          <w:p w14:paraId="1B60E7B3" w14:textId="441C9530" w:rsidR="00F82743" w:rsidRPr="00C3569B" w:rsidRDefault="00F82743" w:rsidP="00F82743">
            <w:pPr>
              <w:ind w:left="-22" w:right="-22"/>
              <w:jc w:val="center"/>
              <w:rPr>
                <w:color w:val="000000"/>
                <w:sz w:val="22"/>
                <w:szCs w:val="22"/>
              </w:rPr>
            </w:pPr>
            <w:r w:rsidRPr="007131EF">
              <w:rPr>
                <w:color w:val="000000"/>
                <w:sz w:val="22"/>
                <w:szCs w:val="22"/>
              </w:rPr>
              <w:t>0,450</w:t>
            </w:r>
          </w:p>
        </w:tc>
        <w:tc>
          <w:tcPr>
            <w:tcW w:w="306" w:type="pct"/>
            <w:vAlign w:val="center"/>
          </w:tcPr>
          <w:p w14:paraId="6FA57971" w14:textId="179438CB" w:rsidR="00F82743" w:rsidRPr="00C3569B" w:rsidRDefault="00F82743" w:rsidP="00F82743">
            <w:pPr>
              <w:ind w:left="-22" w:right="-22"/>
              <w:jc w:val="center"/>
              <w:rPr>
                <w:color w:val="000000"/>
                <w:sz w:val="22"/>
                <w:szCs w:val="22"/>
              </w:rPr>
            </w:pPr>
            <w:r w:rsidRPr="007131EF">
              <w:rPr>
                <w:color w:val="000000"/>
                <w:sz w:val="22"/>
                <w:szCs w:val="22"/>
              </w:rPr>
              <w:t>0,450</w:t>
            </w:r>
          </w:p>
        </w:tc>
      </w:tr>
      <w:tr w:rsidR="00F82743" w:rsidRPr="00C3569B" w14:paraId="333C156E" w14:textId="77777777" w:rsidTr="00C73DAD">
        <w:trPr>
          <w:cantSplit/>
        </w:trPr>
        <w:tc>
          <w:tcPr>
            <w:tcW w:w="279" w:type="pct"/>
            <w:shd w:val="clear" w:color="auto" w:fill="auto"/>
            <w:vAlign w:val="bottom"/>
          </w:tcPr>
          <w:p w14:paraId="01DA4B69" w14:textId="7DDF6DE8" w:rsidR="00F82743" w:rsidRPr="00C3569B" w:rsidRDefault="00F82743" w:rsidP="00F82743">
            <w:pPr>
              <w:jc w:val="center"/>
              <w:rPr>
                <w:color w:val="000000"/>
                <w:sz w:val="22"/>
                <w:szCs w:val="22"/>
              </w:rPr>
            </w:pPr>
            <w:r w:rsidRPr="00784C01">
              <w:rPr>
                <w:color w:val="000000"/>
                <w:sz w:val="22"/>
                <w:szCs w:val="22"/>
              </w:rPr>
              <w:t>18.2</w:t>
            </w:r>
          </w:p>
        </w:tc>
        <w:tc>
          <w:tcPr>
            <w:tcW w:w="1881" w:type="pct"/>
            <w:shd w:val="clear" w:color="auto" w:fill="auto"/>
            <w:vAlign w:val="center"/>
          </w:tcPr>
          <w:p w14:paraId="2E8BB0DF" w14:textId="106F6487" w:rsidR="00F82743" w:rsidRPr="00C3569B" w:rsidRDefault="00F82743" w:rsidP="00F82743">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400D178E" w14:textId="1C7041C6" w:rsidR="00F82743" w:rsidRPr="00C3569B" w:rsidRDefault="00F82743" w:rsidP="00F82743">
            <w:pPr>
              <w:rPr>
                <w:color w:val="000000"/>
                <w:sz w:val="22"/>
                <w:szCs w:val="22"/>
              </w:rPr>
            </w:pPr>
            <w:r w:rsidRPr="007131EF">
              <w:rPr>
                <w:color w:val="000000"/>
                <w:sz w:val="22"/>
                <w:szCs w:val="22"/>
              </w:rPr>
              <w:t>м. куб.</w:t>
            </w:r>
          </w:p>
        </w:tc>
        <w:tc>
          <w:tcPr>
            <w:tcW w:w="308" w:type="pct"/>
            <w:shd w:val="clear" w:color="auto" w:fill="auto"/>
            <w:vAlign w:val="center"/>
          </w:tcPr>
          <w:p w14:paraId="514D8A70" w14:textId="1997FB49" w:rsidR="00F82743" w:rsidRPr="00C3569B" w:rsidRDefault="00F82743" w:rsidP="00F82743">
            <w:pPr>
              <w:ind w:left="-22" w:right="-22"/>
              <w:jc w:val="center"/>
              <w:rPr>
                <w:color w:val="000000"/>
                <w:sz w:val="22"/>
                <w:szCs w:val="22"/>
              </w:rPr>
            </w:pPr>
            <w:r w:rsidRPr="007131EF">
              <w:rPr>
                <w:color w:val="000000"/>
                <w:sz w:val="22"/>
                <w:szCs w:val="22"/>
              </w:rPr>
              <w:t>34,012</w:t>
            </w:r>
          </w:p>
        </w:tc>
        <w:tc>
          <w:tcPr>
            <w:tcW w:w="308" w:type="pct"/>
            <w:shd w:val="clear" w:color="auto" w:fill="auto"/>
            <w:vAlign w:val="center"/>
          </w:tcPr>
          <w:p w14:paraId="26C4BB16" w14:textId="768FD564" w:rsidR="00F82743" w:rsidRPr="00C3569B" w:rsidRDefault="00F82743" w:rsidP="00F82743">
            <w:pPr>
              <w:ind w:left="-22" w:right="-22"/>
              <w:jc w:val="center"/>
              <w:rPr>
                <w:color w:val="000000"/>
                <w:sz w:val="22"/>
                <w:szCs w:val="22"/>
              </w:rPr>
            </w:pPr>
            <w:r w:rsidRPr="007131EF">
              <w:rPr>
                <w:color w:val="000000"/>
                <w:sz w:val="22"/>
                <w:szCs w:val="22"/>
              </w:rPr>
              <w:t>34,012</w:t>
            </w:r>
          </w:p>
        </w:tc>
        <w:tc>
          <w:tcPr>
            <w:tcW w:w="308" w:type="pct"/>
            <w:shd w:val="clear" w:color="auto" w:fill="auto"/>
            <w:vAlign w:val="center"/>
          </w:tcPr>
          <w:p w14:paraId="644A1102" w14:textId="06FA4E2D" w:rsidR="00F82743" w:rsidRPr="00C3569B" w:rsidRDefault="00F82743" w:rsidP="00F82743">
            <w:pPr>
              <w:ind w:left="-22" w:right="-22"/>
              <w:jc w:val="center"/>
              <w:rPr>
                <w:color w:val="000000"/>
                <w:sz w:val="22"/>
                <w:szCs w:val="22"/>
              </w:rPr>
            </w:pPr>
            <w:r w:rsidRPr="007131EF">
              <w:rPr>
                <w:color w:val="000000"/>
                <w:sz w:val="22"/>
                <w:szCs w:val="22"/>
              </w:rPr>
              <w:t>34,012</w:t>
            </w:r>
          </w:p>
        </w:tc>
        <w:tc>
          <w:tcPr>
            <w:tcW w:w="308" w:type="pct"/>
            <w:shd w:val="clear" w:color="auto" w:fill="auto"/>
            <w:vAlign w:val="center"/>
          </w:tcPr>
          <w:p w14:paraId="087B67A6" w14:textId="4B95B6BD" w:rsidR="00F82743" w:rsidRPr="00C3569B" w:rsidRDefault="00F82743" w:rsidP="00F82743">
            <w:pPr>
              <w:ind w:left="-22" w:right="-22"/>
              <w:jc w:val="center"/>
              <w:rPr>
                <w:color w:val="000000"/>
                <w:sz w:val="22"/>
                <w:szCs w:val="22"/>
              </w:rPr>
            </w:pPr>
            <w:r w:rsidRPr="007131EF">
              <w:rPr>
                <w:color w:val="000000"/>
                <w:sz w:val="22"/>
                <w:szCs w:val="22"/>
              </w:rPr>
              <w:t>34,012</w:t>
            </w:r>
          </w:p>
        </w:tc>
        <w:tc>
          <w:tcPr>
            <w:tcW w:w="308" w:type="pct"/>
            <w:shd w:val="clear" w:color="auto" w:fill="auto"/>
            <w:vAlign w:val="center"/>
          </w:tcPr>
          <w:p w14:paraId="014410B1" w14:textId="499058CF" w:rsidR="00F82743" w:rsidRPr="00C3569B" w:rsidRDefault="00F82743" w:rsidP="00F82743">
            <w:pPr>
              <w:ind w:left="-22" w:right="-22"/>
              <w:jc w:val="center"/>
              <w:rPr>
                <w:color w:val="000000"/>
                <w:sz w:val="22"/>
                <w:szCs w:val="22"/>
              </w:rPr>
            </w:pPr>
            <w:r w:rsidRPr="007131EF">
              <w:rPr>
                <w:color w:val="000000"/>
                <w:sz w:val="22"/>
                <w:szCs w:val="22"/>
              </w:rPr>
              <w:t>34,012</w:t>
            </w:r>
          </w:p>
        </w:tc>
        <w:tc>
          <w:tcPr>
            <w:tcW w:w="308" w:type="pct"/>
            <w:shd w:val="clear" w:color="auto" w:fill="auto"/>
            <w:vAlign w:val="center"/>
          </w:tcPr>
          <w:p w14:paraId="2B41116C" w14:textId="41ABE979" w:rsidR="00F82743" w:rsidRPr="00C3569B" w:rsidRDefault="00F82743" w:rsidP="00F82743">
            <w:pPr>
              <w:ind w:left="-22" w:right="-22"/>
              <w:jc w:val="center"/>
              <w:rPr>
                <w:color w:val="000000"/>
                <w:sz w:val="22"/>
                <w:szCs w:val="22"/>
              </w:rPr>
            </w:pPr>
            <w:r w:rsidRPr="007131EF">
              <w:rPr>
                <w:color w:val="000000"/>
                <w:sz w:val="22"/>
                <w:szCs w:val="22"/>
              </w:rPr>
              <w:t>34,012</w:t>
            </w:r>
          </w:p>
        </w:tc>
        <w:tc>
          <w:tcPr>
            <w:tcW w:w="308" w:type="pct"/>
            <w:shd w:val="clear" w:color="auto" w:fill="auto"/>
            <w:vAlign w:val="center"/>
          </w:tcPr>
          <w:p w14:paraId="7A461BC6" w14:textId="7B288C7D" w:rsidR="00F82743" w:rsidRPr="00C3569B" w:rsidRDefault="00F82743" w:rsidP="00F82743">
            <w:pPr>
              <w:ind w:left="-22" w:right="-22"/>
              <w:jc w:val="center"/>
              <w:rPr>
                <w:color w:val="000000"/>
                <w:sz w:val="22"/>
                <w:szCs w:val="22"/>
              </w:rPr>
            </w:pPr>
            <w:r w:rsidRPr="007131EF">
              <w:rPr>
                <w:color w:val="000000"/>
                <w:sz w:val="22"/>
                <w:szCs w:val="22"/>
              </w:rPr>
              <w:t>34,012</w:t>
            </w:r>
          </w:p>
        </w:tc>
        <w:tc>
          <w:tcPr>
            <w:tcW w:w="306" w:type="pct"/>
            <w:vAlign w:val="center"/>
          </w:tcPr>
          <w:p w14:paraId="6EA46177" w14:textId="5DA286D4" w:rsidR="00F82743" w:rsidRPr="00C3569B" w:rsidRDefault="00F82743" w:rsidP="00F82743">
            <w:pPr>
              <w:ind w:left="-22" w:right="-22"/>
              <w:jc w:val="center"/>
              <w:rPr>
                <w:color w:val="000000"/>
                <w:sz w:val="22"/>
                <w:szCs w:val="22"/>
              </w:rPr>
            </w:pPr>
            <w:r w:rsidRPr="007131EF">
              <w:rPr>
                <w:color w:val="000000"/>
                <w:sz w:val="22"/>
                <w:szCs w:val="22"/>
              </w:rPr>
              <w:t>34,012</w:t>
            </w:r>
          </w:p>
        </w:tc>
      </w:tr>
      <w:tr w:rsidR="00F82743" w:rsidRPr="00C3569B" w14:paraId="3C057D0F" w14:textId="77777777" w:rsidTr="00C73DAD">
        <w:trPr>
          <w:cantSplit/>
        </w:trPr>
        <w:tc>
          <w:tcPr>
            <w:tcW w:w="279" w:type="pct"/>
            <w:shd w:val="clear" w:color="auto" w:fill="auto"/>
            <w:vAlign w:val="bottom"/>
          </w:tcPr>
          <w:p w14:paraId="7F9B047F" w14:textId="2CD6370A" w:rsidR="00F82743" w:rsidRPr="00C3569B" w:rsidRDefault="00F82743" w:rsidP="00F82743">
            <w:pPr>
              <w:jc w:val="center"/>
              <w:rPr>
                <w:color w:val="000000"/>
                <w:sz w:val="22"/>
                <w:szCs w:val="22"/>
              </w:rPr>
            </w:pPr>
            <w:r w:rsidRPr="00784C01">
              <w:rPr>
                <w:color w:val="000000"/>
                <w:sz w:val="22"/>
                <w:szCs w:val="22"/>
              </w:rPr>
              <w:t>18.3</w:t>
            </w:r>
          </w:p>
        </w:tc>
        <w:tc>
          <w:tcPr>
            <w:tcW w:w="1881" w:type="pct"/>
            <w:shd w:val="clear" w:color="auto" w:fill="auto"/>
            <w:vAlign w:val="center"/>
          </w:tcPr>
          <w:p w14:paraId="790885ED" w14:textId="1C8EF1D1" w:rsidR="00F82743" w:rsidRPr="00C3569B" w:rsidRDefault="00F82743" w:rsidP="00F82743">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5706D6CC" w14:textId="32DFABE1"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3C6B3A22" w14:textId="49D19F1E" w:rsidR="00F82743" w:rsidRPr="00C3569B" w:rsidRDefault="00F82743" w:rsidP="00F82743">
            <w:pPr>
              <w:ind w:left="-22" w:right="-22"/>
              <w:jc w:val="center"/>
              <w:rPr>
                <w:color w:val="000000"/>
                <w:sz w:val="22"/>
                <w:szCs w:val="22"/>
              </w:rPr>
            </w:pPr>
            <w:r w:rsidRPr="007131EF">
              <w:rPr>
                <w:color w:val="000000"/>
                <w:sz w:val="22"/>
                <w:szCs w:val="22"/>
              </w:rPr>
              <w:t>0,085</w:t>
            </w:r>
          </w:p>
        </w:tc>
        <w:tc>
          <w:tcPr>
            <w:tcW w:w="308" w:type="pct"/>
            <w:shd w:val="clear" w:color="auto" w:fill="auto"/>
            <w:vAlign w:val="center"/>
          </w:tcPr>
          <w:p w14:paraId="78A20503" w14:textId="09D22D93" w:rsidR="00F82743" w:rsidRPr="00C3569B" w:rsidRDefault="00F82743" w:rsidP="00F82743">
            <w:pPr>
              <w:ind w:left="-22" w:right="-22"/>
              <w:jc w:val="center"/>
              <w:rPr>
                <w:color w:val="000000"/>
                <w:sz w:val="22"/>
                <w:szCs w:val="22"/>
              </w:rPr>
            </w:pPr>
            <w:r w:rsidRPr="007131EF">
              <w:rPr>
                <w:color w:val="000000"/>
                <w:sz w:val="22"/>
                <w:szCs w:val="22"/>
              </w:rPr>
              <w:t>0,085</w:t>
            </w:r>
          </w:p>
        </w:tc>
        <w:tc>
          <w:tcPr>
            <w:tcW w:w="308" w:type="pct"/>
            <w:shd w:val="clear" w:color="auto" w:fill="auto"/>
            <w:vAlign w:val="center"/>
          </w:tcPr>
          <w:p w14:paraId="7AA73C0C" w14:textId="5F2B148D" w:rsidR="00F82743" w:rsidRPr="00C3569B" w:rsidRDefault="00F82743" w:rsidP="00F82743">
            <w:pPr>
              <w:ind w:left="-22" w:right="-22"/>
              <w:jc w:val="center"/>
              <w:rPr>
                <w:color w:val="000000"/>
                <w:sz w:val="22"/>
                <w:szCs w:val="22"/>
              </w:rPr>
            </w:pPr>
            <w:r w:rsidRPr="007131EF">
              <w:rPr>
                <w:color w:val="000000"/>
                <w:sz w:val="22"/>
                <w:szCs w:val="22"/>
              </w:rPr>
              <w:t>0,085</w:t>
            </w:r>
          </w:p>
        </w:tc>
        <w:tc>
          <w:tcPr>
            <w:tcW w:w="308" w:type="pct"/>
            <w:shd w:val="clear" w:color="auto" w:fill="auto"/>
            <w:vAlign w:val="center"/>
          </w:tcPr>
          <w:p w14:paraId="7CB79137" w14:textId="12C04F40" w:rsidR="00F82743" w:rsidRPr="00C3569B" w:rsidRDefault="00F82743" w:rsidP="00F82743">
            <w:pPr>
              <w:ind w:left="-22" w:right="-22"/>
              <w:jc w:val="center"/>
              <w:rPr>
                <w:color w:val="000000"/>
                <w:sz w:val="22"/>
                <w:szCs w:val="22"/>
              </w:rPr>
            </w:pPr>
            <w:r w:rsidRPr="007131EF">
              <w:rPr>
                <w:color w:val="000000"/>
                <w:sz w:val="22"/>
                <w:szCs w:val="22"/>
              </w:rPr>
              <w:t>0,085</w:t>
            </w:r>
          </w:p>
        </w:tc>
        <w:tc>
          <w:tcPr>
            <w:tcW w:w="308" w:type="pct"/>
            <w:shd w:val="clear" w:color="auto" w:fill="auto"/>
            <w:vAlign w:val="center"/>
          </w:tcPr>
          <w:p w14:paraId="294AEABC" w14:textId="76ACFE8C" w:rsidR="00F82743" w:rsidRPr="00C3569B" w:rsidRDefault="00F82743" w:rsidP="00F82743">
            <w:pPr>
              <w:ind w:left="-22" w:right="-22"/>
              <w:jc w:val="center"/>
              <w:rPr>
                <w:color w:val="000000"/>
                <w:sz w:val="22"/>
                <w:szCs w:val="22"/>
              </w:rPr>
            </w:pPr>
            <w:r w:rsidRPr="007131EF">
              <w:rPr>
                <w:color w:val="000000"/>
                <w:sz w:val="22"/>
                <w:szCs w:val="22"/>
              </w:rPr>
              <w:t>0,085</w:t>
            </w:r>
          </w:p>
        </w:tc>
        <w:tc>
          <w:tcPr>
            <w:tcW w:w="308" w:type="pct"/>
            <w:shd w:val="clear" w:color="auto" w:fill="auto"/>
            <w:vAlign w:val="center"/>
          </w:tcPr>
          <w:p w14:paraId="3A1BFC99" w14:textId="65AE38D1" w:rsidR="00F82743" w:rsidRPr="00C3569B" w:rsidRDefault="00F82743" w:rsidP="00F82743">
            <w:pPr>
              <w:ind w:left="-22" w:right="-22"/>
              <w:jc w:val="center"/>
              <w:rPr>
                <w:color w:val="000000"/>
                <w:sz w:val="22"/>
                <w:szCs w:val="22"/>
              </w:rPr>
            </w:pPr>
            <w:r w:rsidRPr="007131EF">
              <w:rPr>
                <w:color w:val="000000"/>
                <w:sz w:val="22"/>
                <w:szCs w:val="22"/>
              </w:rPr>
              <w:t>0,085</w:t>
            </w:r>
          </w:p>
        </w:tc>
        <w:tc>
          <w:tcPr>
            <w:tcW w:w="308" w:type="pct"/>
            <w:shd w:val="clear" w:color="auto" w:fill="auto"/>
            <w:vAlign w:val="center"/>
          </w:tcPr>
          <w:p w14:paraId="5EB64C4D" w14:textId="67C6A2C8" w:rsidR="00F82743" w:rsidRPr="00C3569B" w:rsidRDefault="00F82743" w:rsidP="00F82743">
            <w:pPr>
              <w:ind w:left="-22" w:right="-22"/>
              <w:jc w:val="center"/>
              <w:rPr>
                <w:color w:val="000000"/>
                <w:sz w:val="22"/>
                <w:szCs w:val="22"/>
              </w:rPr>
            </w:pPr>
            <w:r w:rsidRPr="007131EF">
              <w:rPr>
                <w:color w:val="000000"/>
                <w:sz w:val="22"/>
                <w:szCs w:val="22"/>
              </w:rPr>
              <w:t>0,085</w:t>
            </w:r>
          </w:p>
        </w:tc>
        <w:tc>
          <w:tcPr>
            <w:tcW w:w="306" w:type="pct"/>
            <w:vAlign w:val="center"/>
          </w:tcPr>
          <w:p w14:paraId="129A1432" w14:textId="4A5FD255" w:rsidR="00F82743" w:rsidRPr="00C3569B" w:rsidRDefault="00F82743" w:rsidP="00F82743">
            <w:pPr>
              <w:ind w:left="-22" w:right="-22"/>
              <w:jc w:val="center"/>
              <w:rPr>
                <w:color w:val="000000"/>
                <w:sz w:val="22"/>
                <w:szCs w:val="22"/>
              </w:rPr>
            </w:pPr>
            <w:r w:rsidRPr="007131EF">
              <w:rPr>
                <w:color w:val="000000"/>
                <w:sz w:val="22"/>
                <w:szCs w:val="22"/>
              </w:rPr>
              <w:t>0,085</w:t>
            </w:r>
          </w:p>
        </w:tc>
      </w:tr>
      <w:tr w:rsidR="00F82743" w:rsidRPr="00C3569B" w14:paraId="1CF41E37" w14:textId="77777777" w:rsidTr="00C73DAD">
        <w:trPr>
          <w:cantSplit/>
        </w:trPr>
        <w:tc>
          <w:tcPr>
            <w:tcW w:w="279" w:type="pct"/>
            <w:shd w:val="clear" w:color="auto" w:fill="auto"/>
            <w:vAlign w:val="bottom"/>
          </w:tcPr>
          <w:p w14:paraId="728F51B3" w14:textId="6FABAD6D" w:rsidR="00F82743" w:rsidRPr="00C3569B" w:rsidRDefault="00F82743" w:rsidP="00F82743">
            <w:pPr>
              <w:jc w:val="center"/>
              <w:rPr>
                <w:color w:val="000000"/>
                <w:sz w:val="22"/>
                <w:szCs w:val="22"/>
              </w:rPr>
            </w:pPr>
            <w:r w:rsidRPr="00784C01">
              <w:rPr>
                <w:color w:val="000000"/>
                <w:sz w:val="22"/>
                <w:szCs w:val="22"/>
              </w:rPr>
              <w:t>18.4</w:t>
            </w:r>
          </w:p>
        </w:tc>
        <w:tc>
          <w:tcPr>
            <w:tcW w:w="1881" w:type="pct"/>
            <w:shd w:val="clear" w:color="auto" w:fill="auto"/>
            <w:vAlign w:val="center"/>
          </w:tcPr>
          <w:p w14:paraId="7F3E41BA" w14:textId="68902FCC" w:rsidR="00F82743" w:rsidRPr="00C3569B" w:rsidRDefault="00F82743" w:rsidP="00F82743">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126C6699" w14:textId="7E86A323"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63A8AFF4" w14:textId="0E2D637D" w:rsidR="00F82743" w:rsidRPr="00C3569B" w:rsidRDefault="00F82743" w:rsidP="00F82743">
            <w:pPr>
              <w:ind w:left="-22" w:right="-22"/>
              <w:jc w:val="center"/>
              <w:rPr>
                <w:color w:val="000000"/>
                <w:sz w:val="22"/>
                <w:szCs w:val="22"/>
              </w:rPr>
            </w:pPr>
            <w:r w:rsidRPr="007131EF">
              <w:rPr>
                <w:color w:val="000000"/>
                <w:sz w:val="22"/>
                <w:szCs w:val="22"/>
              </w:rPr>
              <w:t>0,68</w:t>
            </w:r>
          </w:p>
        </w:tc>
        <w:tc>
          <w:tcPr>
            <w:tcW w:w="308" w:type="pct"/>
            <w:shd w:val="clear" w:color="auto" w:fill="auto"/>
            <w:vAlign w:val="center"/>
          </w:tcPr>
          <w:p w14:paraId="59732291" w14:textId="7E4E69EE" w:rsidR="00F82743" w:rsidRPr="00C3569B" w:rsidRDefault="00F82743" w:rsidP="00F82743">
            <w:pPr>
              <w:ind w:left="-22" w:right="-22"/>
              <w:jc w:val="center"/>
              <w:rPr>
                <w:color w:val="000000"/>
                <w:sz w:val="22"/>
                <w:szCs w:val="22"/>
              </w:rPr>
            </w:pPr>
            <w:r w:rsidRPr="007131EF">
              <w:rPr>
                <w:color w:val="000000"/>
                <w:sz w:val="22"/>
                <w:szCs w:val="22"/>
              </w:rPr>
              <w:t>0,68</w:t>
            </w:r>
          </w:p>
        </w:tc>
        <w:tc>
          <w:tcPr>
            <w:tcW w:w="308" w:type="pct"/>
            <w:shd w:val="clear" w:color="auto" w:fill="auto"/>
            <w:vAlign w:val="center"/>
          </w:tcPr>
          <w:p w14:paraId="31020957" w14:textId="2142C028" w:rsidR="00F82743" w:rsidRPr="00C3569B" w:rsidRDefault="00F82743" w:rsidP="00F82743">
            <w:pPr>
              <w:ind w:left="-22" w:right="-22"/>
              <w:jc w:val="center"/>
              <w:rPr>
                <w:color w:val="000000"/>
                <w:sz w:val="22"/>
                <w:szCs w:val="22"/>
              </w:rPr>
            </w:pPr>
            <w:r w:rsidRPr="007131EF">
              <w:rPr>
                <w:color w:val="000000"/>
                <w:sz w:val="22"/>
                <w:szCs w:val="22"/>
              </w:rPr>
              <w:t>0,68</w:t>
            </w:r>
          </w:p>
        </w:tc>
        <w:tc>
          <w:tcPr>
            <w:tcW w:w="308" w:type="pct"/>
            <w:shd w:val="clear" w:color="auto" w:fill="auto"/>
            <w:vAlign w:val="center"/>
          </w:tcPr>
          <w:p w14:paraId="362D2154" w14:textId="18D27934" w:rsidR="00F82743" w:rsidRPr="00C3569B" w:rsidRDefault="00F82743" w:rsidP="00F82743">
            <w:pPr>
              <w:ind w:left="-22" w:right="-22"/>
              <w:jc w:val="center"/>
              <w:rPr>
                <w:color w:val="000000"/>
                <w:sz w:val="22"/>
                <w:szCs w:val="22"/>
              </w:rPr>
            </w:pPr>
            <w:r w:rsidRPr="007131EF">
              <w:rPr>
                <w:color w:val="000000"/>
                <w:sz w:val="22"/>
                <w:szCs w:val="22"/>
              </w:rPr>
              <w:t>0,68</w:t>
            </w:r>
          </w:p>
        </w:tc>
        <w:tc>
          <w:tcPr>
            <w:tcW w:w="308" w:type="pct"/>
            <w:shd w:val="clear" w:color="auto" w:fill="auto"/>
            <w:vAlign w:val="center"/>
          </w:tcPr>
          <w:p w14:paraId="7C645B5E" w14:textId="5D807BFB" w:rsidR="00F82743" w:rsidRPr="00C3569B" w:rsidRDefault="00F82743" w:rsidP="00F82743">
            <w:pPr>
              <w:ind w:left="-22" w:right="-22"/>
              <w:jc w:val="center"/>
              <w:rPr>
                <w:color w:val="000000"/>
                <w:sz w:val="22"/>
                <w:szCs w:val="22"/>
              </w:rPr>
            </w:pPr>
            <w:r w:rsidRPr="007131EF">
              <w:rPr>
                <w:color w:val="000000"/>
                <w:sz w:val="22"/>
                <w:szCs w:val="22"/>
              </w:rPr>
              <w:t>0,68</w:t>
            </w:r>
          </w:p>
        </w:tc>
        <w:tc>
          <w:tcPr>
            <w:tcW w:w="308" w:type="pct"/>
            <w:shd w:val="clear" w:color="auto" w:fill="auto"/>
            <w:vAlign w:val="center"/>
          </w:tcPr>
          <w:p w14:paraId="31122CC5" w14:textId="25213FF3" w:rsidR="00F82743" w:rsidRPr="00C3569B" w:rsidRDefault="00F82743" w:rsidP="00F82743">
            <w:pPr>
              <w:ind w:left="-22" w:right="-22"/>
              <w:jc w:val="center"/>
              <w:rPr>
                <w:color w:val="000000"/>
                <w:sz w:val="22"/>
                <w:szCs w:val="22"/>
              </w:rPr>
            </w:pPr>
            <w:r w:rsidRPr="007131EF">
              <w:rPr>
                <w:color w:val="000000"/>
                <w:sz w:val="22"/>
                <w:szCs w:val="22"/>
              </w:rPr>
              <w:t>0,68</w:t>
            </w:r>
          </w:p>
        </w:tc>
        <w:tc>
          <w:tcPr>
            <w:tcW w:w="308" w:type="pct"/>
            <w:shd w:val="clear" w:color="auto" w:fill="auto"/>
            <w:vAlign w:val="center"/>
          </w:tcPr>
          <w:p w14:paraId="214C52B7" w14:textId="079F191C" w:rsidR="00F82743" w:rsidRPr="00C3569B" w:rsidRDefault="00F82743" w:rsidP="00F82743">
            <w:pPr>
              <w:ind w:left="-22" w:right="-22"/>
              <w:jc w:val="center"/>
              <w:rPr>
                <w:color w:val="000000"/>
                <w:sz w:val="22"/>
                <w:szCs w:val="22"/>
              </w:rPr>
            </w:pPr>
            <w:r w:rsidRPr="007131EF">
              <w:rPr>
                <w:color w:val="000000"/>
                <w:sz w:val="22"/>
                <w:szCs w:val="22"/>
              </w:rPr>
              <w:t>0,68</w:t>
            </w:r>
          </w:p>
        </w:tc>
        <w:tc>
          <w:tcPr>
            <w:tcW w:w="306" w:type="pct"/>
            <w:vAlign w:val="center"/>
          </w:tcPr>
          <w:p w14:paraId="080E0575" w14:textId="7D92F3C0" w:rsidR="00F82743" w:rsidRPr="00C3569B" w:rsidRDefault="00F82743" w:rsidP="00F82743">
            <w:pPr>
              <w:ind w:left="-22" w:right="-22"/>
              <w:jc w:val="center"/>
              <w:rPr>
                <w:color w:val="000000"/>
                <w:sz w:val="22"/>
                <w:szCs w:val="22"/>
              </w:rPr>
            </w:pPr>
            <w:r w:rsidRPr="007131EF">
              <w:rPr>
                <w:color w:val="000000"/>
                <w:sz w:val="22"/>
                <w:szCs w:val="22"/>
              </w:rPr>
              <w:t>0,68</w:t>
            </w:r>
          </w:p>
        </w:tc>
      </w:tr>
      <w:tr w:rsidR="00F82743" w:rsidRPr="00C3569B" w14:paraId="64963F00" w14:textId="77777777" w:rsidTr="00C73DAD">
        <w:trPr>
          <w:cantSplit/>
        </w:trPr>
        <w:tc>
          <w:tcPr>
            <w:tcW w:w="279" w:type="pct"/>
            <w:shd w:val="clear" w:color="auto" w:fill="auto"/>
            <w:vAlign w:val="bottom"/>
          </w:tcPr>
          <w:p w14:paraId="22B5256B" w14:textId="652CE624" w:rsidR="00F82743" w:rsidRPr="00C3569B" w:rsidRDefault="00F82743" w:rsidP="00F82743">
            <w:pPr>
              <w:jc w:val="center"/>
              <w:rPr>
                <w:color w:val="000000"/>
                <w:sz w:val="22"/>
                <w:szCs w:val="22"/>
              </w:rPr>
            </w:pPr>
            <w:r w:rsidRPr="00784C01">
              <w:rPr>
                <w:color w:val="000000"/>
                <w:sz w:val="22"/>
                <w:szCs w:val="22"/>
              </w:rPr>
              <w:t>19</w:t>
            </w:r>
          </w:p>
        </w:tc>
        <w:tc>
          <w:tcPr>
            <w:tcW w:w="1881" w:type="pct"/>
            <w:shd w:val="clear" w:color="auto" w:fill="auto"/>
            <w:vAlign w:val="bottom"/>
          </w:tcPr>
          <w:p w14:paraId="1A694D58" w14:textId="53766A0B" w:rsidR="00F82743" w:rsidRPr="00C3569B" w:rsidRDefault="00F82743" w:rsidP="00F82743">
            <w:pPr>
              <w:rPr>
                <w:color w:val="000000"/>
                <w:sz w:val="22"/>
                <w:szCs w:val="22"/>
              </w:rPr>
            </w:pPr>
            <w:r w:rsidRPr="007131EF">
              <w:rPr>
                <w:b/>
                <w:bCs/>
                <w:color w:val="000000"/>
                <w:sz w:val="22"/>
                <w:szCs w:val="22"/>
              </w:rPr>
              <w:t>Котельная №26 (д. Кожило)</w:t>
            </w:r>
          </w:p>
        </w:tc>
        <w:tc>
          <w:tcPr>
            <w:tcW w:w="377" w:type="pct"/>
            <w:shd w:val="clear" w:color="auto" w:fill="auto"/>
            <w:vAlign w:val="center"/>
          </w:tcPr>
          <w:p w14:paraId="54C8E9C8" w14:textId="77777777" w:rsidR="00F82743" w:rsidRPr="00C3569B" w:rsidRDefault="00F82743" w:rsidP="00F82743">
            <w:pPr>
              <w:rPr>
                <w:color w:val="000000"/>
                <w:sz w:val="22"/>
                <w:szCs w:val="22"/>
              </w:rPr>
            </w:pPr>
          </w:p>
        </w:tc>
        <w:tc>
          <w:tcPr>
            <w:tcW w:w="308" w:type="pct"/>
            <w:shd w:val="clear" w:color="auto" w:fill="auto"/>
            <w:vAlign w:val="center"/>
          </w:tcPr>
          <w:p w14:paraId="3ABD7C11"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124D6CEC"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F585DEB"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C17E573"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7BCA47E3"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1A34CAE0"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7657AD24" w14:textId="77777777" w:rsidR="00F82743" w:rsidRPr="00C3569B" w:rsidRDefault="00F82743" w:rsidP="00F82743">
            <w:pPr>
              <w:ind w:left="-22" w:right="-22"/>
              <w:jc w:val="center"/>
              <w:rPr>
                <w:color w:val="000000"/>
                <w:sz w:val="22"/>
                <w:szCs w:val="22"/>
              </w:rPr>
            </w:pPr>
          </w:p>
        </w:tc>
        <w:tc>
          <w:tcPr>
            <w:tcW w:w="306" w:type="pct"/>
            <w:vAlign w:val="bottom"/>
          </w:tcPr>
          <w:p w14:paraId="1C9A4002" w14:textId="77777777" w:rsidR="00F82743" w:rsidRPr="00C3569B" w:rsidRDefault="00F82743" w:rsidP="00F82743">
            <w:pPr>
              <w:ind w:left="-22" w:right="-22"/>
              <w:jc w:val="center"/>
              <w:rPr>
                <w:color w:val="000000"/>
                <w:sz w:val="22"/>
                <w:szCs w:val="22"/>
              </w:rPr>
            </w:pPr>
          </w:p>
        </w:tc>
      </w:tr>
      <w:tr w:rsidR="00F82743" w:rsidRPr="00C3569B" w14:paraId="76D82841" w14:textId="77777777" w:rsidTr="00C73DAD">
        <w:trPr>
          <w:cantSplit/>
        </w:trPr>
        <w:tc>
          <w:tcPr>
            <w:tcW w:w="279" w:type="pct"/>
            <w:shd w:val="clear" w:color="auto" w:fill="auto"/>
            <w:vAlign w:val="bottom"/>
          </w:tcPr>
          <w:p w14:paraId="7955D158" w14:textId="576935A7" w:rsidR="00F82743" w:rsidRPr="00C3569B" w:rsidRDefault="00F82743" w:rsidP="00F82743">
            <w:pPr>
              <w:jc w:val="center"/>
              <w:rPr>
                <w:b/>
                <w:bCs/>
                <w:color w:val="000000"/>
                <w:sz w:val="22"/>
                <w:szCs w:val="22"/>
              </w:rPr>
            </w:pPr>
            <w:r w:rsidRPr="00784C01">
              <w:rPr>
                <w:color w:val="000000"/>
                <w:sz w:val="22"/>
                <w:szCs w:val="22"/>
              </w:rPr>
              <w:t>19.1</w:t>
            </w:r>
          </w:p>
        </w:tc>
        <w:tc>
          <w:tcPr>
            <w:tcW w:w="1881" w:type="pct"/>
            <w:shd w:val="clear" w:color="auto" w:fill="auto"/>
            <w:vAlign w:val="center"/>
          </w:tcPr>
          <w:p w14:paraId="6C4D2663" w14:textId="103AAEFC" w:rsidR="00F82743" w:rsidRPr="00C3569B" w:rsidRDefault="00F82743" w:rsidP="00F82743">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66C682E6" w14:textId="3657BE08" w:rsidR="00F82743" w:rsidRPr="00C3569B" w:rsidRDefault="00F82743" w:rsidP="00F82743">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689890C9" w14:textId="5F22137E" w:rsidR="00F82743" w:rsidRPr="00C3569B" w:rsidRDefault="00F82743" w:rsidP="00F82743">
            <w:pPr>
              <w:ind w:left="-22" w:right="-22"/>
              <w:jc w:val="center"/>
              <w:rPr>
                <w:color w:val="000000"/>
                <w:sz w:val="22"/>
                <w:szCs w:val="22"/>
              </w:rPr>
            </w:pPr>
            <w:r w:rsidRPr="007131EF">
              <w:rPr>
                <w:color w:val="000000"/>
                <w:sz w:val="22"/>
                <w:szCs w:val="22"/>
              </w:rPr>
              <w:t>0,890</w:t>
            </w:r>
          </w:p>
        </w:tc>
        <w:tc>
          <w:tcPr>
            <w:tcW w:w="308" w:type="pct"/>
            <w:shd w:val="clear" w:color="auto" w:fill="auto"/>
            <w:vAlign w:val="center"/>
          </w:tcPr>
          <w:p w14:paraId="3FF76A0D" w14:textId="3952B9C4" w:rsidR="00F82743" w:rsidRPr="00C3569B" w:rsidRDefault="00F82743" w:rsidP="00F82743">
            <w:pPr>
              <w:ind w:left="-22" w:right="-22"/>
              <w:jc w:val="center"/>
              <w:rPr>
                <w:color w:val="000000"/>
                <w:sz w:val="22"/>
                <w:szCs w:val="22"/>
              </w:rPr>
            </w:pPr>
            <w:r w:rsidRPr="007131EF">
              <w:rPr>
                <w:color w:val="000000"/>
                <w:sz w:val="22"/>
                <w:szCs w:val="22"/>
              </w:rPr>
              <w:t>0,890</w:t>
            </w:r>
          </w:p>
        </w:tc>
        <w:tc>
          <w:tcPr>
            <w:tcW w:w="308" w:type="pct"/>
            <w:shd w:val="clear" w:color="auto" w:fill="auto"/>
            <w:vAlign w:val="center"/>
          </w:tcPr>
          <w:p w14:paraId="11AC584E" w14:textId="35AD6ABF" w:rsidR="00F82743" w:rsidRPr="00C3569B" w:rsidRDefault="00F82743" w:rsidP="00F82743">
            <w:pPr>
              <w:ind w:left="-22" w:right="-22"/>
              <w:jc w:val="center"/>
              <w:rPr>
                <w:color w:val="000000"/>
                <w:sz w:val="22"/>
                <w:szCs w:val="22"/>
              </w:rPr>
            </w:pPr>
            <w:r w:rsidRPr="007131EF">
              <w:rPr>
                <w:color w:val="000000"/>
                <w:sz w:val="22"/>
                <w:szCs w:val="22"/>
              </w:rPr>
              <w:t>0,601</w:t>
            </w:r>
          </w:p>
        </w:tc>
        <w:tc>
          <w:tcPr>
            <w:tcW w:w="308" w:type="pct"/>
            <w:shd w:val="clear" w:color="auto" w:fill="auto"/>
            <w:vAlign w:val="center"/>
          </w:tcPr>
          <w:p w14:paraId="1BC46B2D" w14:textId="58E4F35B" w:rsidR="00F82743" w:rsidRPr="00C3569B" w:rsidRDefault="00F82743" w:rsidP="00F82743">
            <w:pPr>
              <w:ind w:left="-22" w:right="-22"/>
              <w:jc w:val="center"/>
              <w:rPr>
                <w:color w:val="000000"/>
                <w:sz w:val="22"/>
                <w:szCs w:val="22"/>
              </w:rPr>
            </w:pPr>
            <w:r w:rsidRPr="007131EF">
              <w:rPr>
                <w:color w:val="000000"/>
                <w:sz w:val="22"/>
                <w:szCs w:val="22"/>
              </w:rPr>
              <w:t>0,601</w:t>
            </w:r>
          </w:p>
        </w:tc>
        <w:tc>
          <w:tcPr>
            <w:tcW w:w="308" w:type="pct"/>
            <w:shd w:val="clear" w:color="auto" w:fill="auto"/>
            <w:vAlign w:val="center"/>
          </w:tcPr>
          <w:p w14:paraId="595051B9" w14:textId="6258DF52" w:rsidR="00F82743" w:rsidRPr="00C3569B" w:rsidRDefault="00F82743" w:rsidP="00F82743">
            <w:pPr>
              <w:ind w:left="-22" w:right="-22"/>
              <w:jc w:val="center"/>
              <w:rPr>
                <w:color w:val="000000"/>
                <w:sz w:val="22"/>
                <w:szCs w:val="22"/>
              </w:rPr>
            </w:pPr>
            <w:r w:rsidRPr="007131EF">
              <w:rPr>
                <w:color w:val="000000"/>
                <w:sz w:val="22"/>
                <w:szCs w:val="22"/>
              </w:rPr>
              <w:t>0,601</w:t>
            </w:r>
          </w:p>
        </w:tc>
        <w:tc>
          <w:tcPr>
            <w:tcW w:w="308" w:type="pct"/>
            <w:shd w:val="clear" w:color="auto" w:fill="auto"/>
            <w:vAlign w:val="center"/>
          </w:tcPr>
          <w:p w14:paraId="795BFEC5" w14:textId="067C30E6" w:rsidR="00F82743" w:rsidRPr="00C3569B" w:rsidRDefault="00F82743" w:rsidP="00F82743">
            <w:pPr>
              <w:ind w:left="-22" w:right="-22"/>
              <w:jc w:val="center"/>
              <w:rPr>
                <w:color w:val="000000"/>
                <w:sz w:val="22"/>
                <w:szCs w:val="22"/>
              </w:rPr>
            </w:pPr>
            <w:r w:rsidRPr="007131EF">
              <w:rPr>
                <w:color w:val="000000"/>
                <w:sz w:val="22"/>
                <w:szCs w:val="22"/>
              </w:rPr>
              <w:t>0,601</w:t>
            </w:r>
          </w:p>
        </w:tc>
        <w:tc>
          <w:tcPr>
            <w:tcW w:w="308" w:type="pct"/>
            <w:shd w:val="clear" w:color="auto" w:fill="auto"/>
            <w:vAlign w:val="center"/>
          </w:tcPr>
          <w:p w14:paraId="5949C03B" w14:textId="656C8E71" w:rsidR="00F82743" w:rsidRPr="00C3569B" w:rsidRDefault="00F82743" w:rsidP="00F82743">
            <w:pPr>
              <w:ind w:left="-22" w:right="-22"/>
              <w:jc w:val="center"/>
              <w:rPr>
                <w:color w:val="000000"/>
                <w:sz w:val="22"/>
                <w:szCs w:val="22"/>
              </w:rPr>
            </w:pPr>
            <w:r w:rsidRPr="007131EF">
              <w:rPr>
                <w:color w:val="000000"/>
                <w:sz w:val="22"/>
                <w:szCs w:val="22"/>
              </w:rPr>
              <w:t>0,601</w:t>
            </w:r>
          </w:p>
        </w:tc>
        <w:tc>
          <w:tcPr>
            <w:tcW w:w="306" w:type="pct"/>
            <w:vAlign w:val="center"/>
          </w:tcPr>
          <w:p w14:paraId="7D606A3A" w14:textId="10A1694F" w:rsidR="00F82743" w:rsidRPr="00C3569B" w:rsidRDefault="00F82743" w:rsidP="00F82743">
            <w:pPr>
              <w:ind w:left="-22" w:right="-22"/>
              <w:jc w:val="center"/>
              <w:rPr>
                <w:color w:val="000000"/>
                <w:sz w:val="22"/>
                <w:szCs w:val="22"/>
              </w:rPr>
            </w:pPr>
            <w:r w:rsidRPr="007131EF">
              <w:rPr>
                <w:color w:val="000000"/>
                <w:sz w:val="22"/>
                <w:szCs w:val="22"/>
              </w:rPr>
              <w:t>0,601</w:t>
            </w:r>
          </w:p>
        </w:tc>
      </w:tr>
      <w:tr w:rsidR="00F82743" w:rsidRPr="00C3569B" w14:paraId="47E83926" w14:textId="77777777" w:rsidTr="00C73DAD">
        <w:trPr>
          <w:cantSplit/>
        </w:trPr>
        <w:tc>
          <w:tcPr>
            <w:tcW w:w="279" w:type="pct"/>
            <w:shd w:val="clear" w:color="auto" w:fill="auto"/>
            <w:vAlign w:val="bottom"/>
          </w:tcPr>
          <w:p w14:paraId="5120DA3A" w14:textId="710C1C51" w:rsidR="00F82743" w:rsidRPr="00C3569B" w:rsidRDefault="00F82743" w:rsidP="00F82743">
            <w:pPr>
              <w:jc w:val="center"/>
              <w:rPr>
                <w:color w:val="000000"/>
                <w:sz w:val="22"/>
                <w:szCs w:val="22"/>
              </w:rPr>
            </w:pPr>
            <w:r w:rsidRPr="00784C01">
              <w:rPr>
                <w:color w:val="000000"/>
                <w:sz w:val="22"/>
                <w:szCs w:val="22"/>
              </w:rPr>
              <w:t>19.2</w:t>
            </w:r>
          </w:p>
        </w:tc>
        <w:tc>
          <w:tcPr>
            <w:tcW w:w="1881" w:type="pct"/>
            <w:shd w:val="clear" w:color="auto" w:fill="auto"/>
            <w:vAlign w:val="center"/>
          </w:tcPr>
          <w:p w14:paraId="7460C5F9" w14:textId="1D52E99F" w:rsidR="00F82743" w:rsidRPr="00C3569B" w:rsidRDefault="00F82743" w:rsidP="00F82743">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3F97D8AB" w14:textId="10D928CB" w:rsidR="00F82743" w:rsidRPr="00C3569B" w:rsidRDefault="00F82743" w:rsidP="00F82743">
            <w:pPr>
              <w:rPr>
                <w:color w:val="000000"/>
                <w:sz w:val="22"/>
                <w:szCs w:val="22"/>
              </w:rPr>
            </w:pPr>
            <w:r w:rsidRPr="007131EF">
              <w:rPr>
                <w:color w:val="000000"/>
                <w:sz w:val="22"/>
                <w:szCs w:val="22"/>
              </w:rPr>
              <w:t>м. куб.</w:t>
            </w:r>
          </w:p>
        </w:tc>
        <w:tc>
          <w:tcPr>
            <w:tcW w:w="308" w:type="pct"/>
            <w:shd w:val="clear" w:color="auto" w:fill="auto"/>
            <w:vAlign w:val="center"/>
          </w:tcPr>
          <w:p w14:paraId="3F5FF1A9" w14:textId="75FEB7C7" w:rsidR="00F82743" w:rsidRPr="00C3569B" w:rsidRDefault="00F82743" w:rsidP="00F82743">
            <w:pPr>
              <w:ind w:left="-22" w:right="-22"/>
              <w:jc w:val="center"/>
              <w:rPr>
                <w:color w:val="000000"/>
                <w:sz w:val="22"/>
                <w:szCs w:val="22"/>
              </w:rPr>
            </w:pPr>
            <w:r w:rsidRPr="007131EF">
              <w:rPr>
                <w:color w:val="000000"/>
                <w:sz w:val="22"/>
                <w:szCs w:val="22"/>
              </w:rPr>
              <w:t>67,267</w:t>
            </w:r>
          </w:p>
        </w:tc>
        <w:tc>
          <w:tcPr>
            <w:tcW w:w="308" w:type="pct"/>
            <w:shd w:val="clear" w:color="auto" w:fill="auto"/>
            <w:vAlign w:val="center"/>
          </w:tcPr>
          <w:p w14:paraId="5EC6BC8E" w14:textId="47DD4ACC" w:rsidR="00F82743" w:rsidRPr="00C3569B" w:rsidRDefault="00F82743" w:rsidP="00F82743">
            <w:pPr>
              <w:ind w:left="-22" w:right="-22"/>
              <w:jc w:val="center"/>
              <w:rPr>
                <w:color w:val="000000"/>
                <w:sz w:val="22"/>
                <w:szCs w:val="22"/>
              </w:rPr>
            </w:pPr>
            <w:r w:rsidRPr="007131EF">
              <w:rPr>
                <w:color w:val="000000"/>
                <w:sz w:val="22"/>
                <w:szCs w:val="22"/>
              </w:rPr>
              <w:t>67,267</w:t>
            </w:r>
          </w:p>
        </w:tc>
        <w:tc>
          <w:tcPr>
            <w:tcW w:w="308" w:type="pct"/>
            <w:shd w:val="clear" w:color="auto" w:fill="auto"/>
            <w:vAlign w:val="center"/>
          </w:tcPr>
          <w:p w14:paraId="093C7D77" w14:textId="0F8B578B" w:rsidR="00F82743" w:rsidRPr="00C3569B" w:rsidRDefault="00F82743" w:rsidP="00F82743">
            <w:pPr>
              <w:ind w:left="-22" w:right="-22"/>
              <w:jc w:val="center"/>
              <w:rPr>
                <w:color w:val="000000"/>
                <w:sz w:val="22"/>
                <w:szCs w:val="22"/>
              </w:rPr>
            </w:pPr>
            <w:r w:rsidRPr="007131EF">
              <w:rPr>
                <w:color w:val="000000"/>
                <w:sz w:val="22"/>
                <w:szCs w:val="22"/>
              </w:rPr>
              <w:t>45,440</w:t>
            </w:r>
          </w:p>
        </w:tc>
        <w:tc>
          <w:tcPr>
            <w:tcW w:w="308" w:type="pct"/>
            <w:shd w:val="clear" w:color="auto" w:fill="auto"/>
            <w:vAlign w:val="center"/>
          </w:tcPr>
          <w:p w14:paraId="70A5E497" w14:textId="6FAA2465" w:rsidR="00F82743" w:rsidRPr="00C3569B" w:rsidRDefault="00F82743" w:rsidP="00F82743">
            <w:pPr>
              <w:ind w:left="-22" w:right="-22"/>
              <w:jc w:val="center"/>
              <w:rPr>
                <w:color w:val="000000"/>
                <w:sz w:val="22"/>
                <w:szCs w:val="22"/>
              </w:rPr>
            </w:pPr>
            <w:r w:rsidRPr="007131EF">
              <w:rPr>
                <w:color w:val="000000"/>
                <w:sz w:val="22"/>
                <w:szCs w:val="22"/>
              </w:rPr>
              <w:t>45,440</w:t>
            </w:r>
          </w:p>
        </w:tc>
        <w:tc>
          <w:tcPr>
            <w:tcW w:w="308" w:type="pct"/>
            <w:shd w:val="clear" w:color="auto" w:fill="auto"/>
            <w:vAlign w:val="center"/>
          </w:tcPr>
          <w:p w14:paraId="273F750F" w14:textId="6D4319AB" w:rsidR="00F82743" w:rsidRPr="00C3569B" w:rsidRDefault="00F82743" w:rsidP="00F82743">
            <w:pPr>
              <w:ind w:left="-22" w:right="-22"/>
              <w:jc w:val="center"/>
              <w:rPr>
                <w:color w:val="000000"/>
                <w:sz w:val="22"/>
                <w:szCs w:val="22"/>
              </w:rPr>
            </w:pPr>
            <w:r w:rsidRPr="007131EF">
              <w:rPr>
                <w:color w:val="000000"/>
                <w:sz w:val="22"/>
                <w:szCs w:val="22"/>
              </w:rPr>
              <w:t>45,440</w:t>
            </w:r>
          </w:p>
        </w:tc>
        <w:tc>
          <w:tcPr>
            <w:tcW w:w="308" w:type="pct"/>
            <w:shd w:val="clear" w:color="auto" w:fill="auto"/>
            <w:vAlign w:val="center"/>
          </w:tcPr>
          <w:p w14:paraId="487A9232" w14:textId="423CB360" w:rsidR="00F82743" w:rsidRPr="00C3569B" w:rsidRDefault="00F82743" w:rsidP="00F82743">
            <w:pPr>
              <w:ind w:left="-22" w:right="-22"/>
              <w:jc w:val="center"/>
              <w:rPr>
                <w:color w:val="000000"/>
                <w:sz w:val="22"/>
                <w:szCs w:val="22"/>
              </w:rPr>
            </w:pPr>
            <w:r w:rsidRPr="007131EF">
              <w:rPr>
                <w:color w:val="000000"/>
                <w:sz w:val="22"/>
                <w:szCs w:val="22"/>
              </w:rPr>
              <w:t>45,440</w:t>
            </w:r>
          </w:p>
        </w:tc>
        <w:tc>
          <w:tcPr>
            <w:tcW w:w="308" w:type="pct"/>
            <w:shd w:val="clear" w:color="auto" w:fill="auto"/>
            <w:vAlign w:val="center"/>
          </w:tcPr>
          <w:p w14:paraId="21476886" w14:textId="2DBA4643" w:rsidR="00F82743" w:rsidRPr="00C3569B" w:rsidRDefault="00F82743" w:rsidP="00F82743">
            <w:pPr>
              <w:ind w:left="-22" w:right="-22"/>
              <w:jc w:val="center"/>
              <w:rPr>
                <w:color w:val="000000"/>
                <w:sz w:val="22"/>
                <w:szCs w:val="22"/>
              </w:rPr>
            </w:pPr>
            <w:r w:rsidRPr="007131EF">
              <w:rPr>
                <w:color w:val="000000"/>
                <w:sz w:val="22"/>
                <w:szCs w:val="22"/>
              </w:rPr>
              <w:t>45,440</w:t>
            </w:r>
          </w:p>
        </w:tc>
        <w:tc>
          <w:tcPr>
            <w:tcW w:w="306" w:type="pct"/>
            <w:vAlign w:val="center"/>
          </w:tcPr>
          <w:p w14:paraId="4B81A6C9" w14:textId="5E2650C1" w:rsidR="00F82743" w:rsidRPr="00C3569B" w:rsidRDefault="00F82743" w:rsidP="00F82743">
            <w:pPr>
              <w:ind w:left="-22" w:right="-22"/>
              <w:jc w:val="center"/>
              <w:rPr>
                <w:color w:val="000000"/>
                <w:sz w:val="22"/>
                <w:szCs w:val="22"/>
              </w:rPr>
            </w:pPr>
            <w:r w:rsidRPr="007131EF">
              <w:rPr>
                <w:color w:val="000000"/>
                <w:sz w:val="22"/>
                <w:szCs w:val="22"/>
              </w:rPr>
              <w:t>45,440</w:t>
            </w:r>
          </w:p>
        </w:tc>
      </w:tr>
      <w:tr w:rsidR="00F82743" w:rsidRPr="00C3569B" w14:paraId="35B5F489" w14:textId="77777777" w:rsidTr="00C73DAD">
        <w:trPr>
          <w:cantSplit/>
        </w:trPr>
        <w:tc>
          <w:tcPr>
            <w:tcW w:w="279" w:type="pct"/>
            <w:shd w:val="clear" w:color="auto" w:fill="auto"/>
            <w:vAlign w:val="bottom"/>
          </w:tcPr>
          <w:p w14:paraId="5F9CD723" w14:textId="43FD3860" w:rsidR="00F82743" w:rsidRPr="00C3569B" w:rsidRDefault="00F82743" w:rsidP="00F82743">
            <w:pPr>
              <w:jc w:val="center"/>
              <w:rPr>
                <w:color w:val="000000"/>
                <w:sz w:val="22"/>
                <w:szCs w:val="22"/>
              </w:rPr>
            </w:pPr>
            <w:r w:rsidRPr="00784C01">
              <w:rPr>
                <w:color w:val="000000"/>
                <w:sz w:val="22"/>
                <w:szCs w:val="22"/>
              </w:rPr>
              <w:t>19.3</w:t>
            </w:r>
          </w:p>
        </w:tc>
        <w:tc>
          <w:tcPr>
            <w:tcW w:w="1881" w:type="pct"/>
            <w:shd w:val="clear" w:color="auto" w:fill="auto"/>
            <w:vAlign w:val="center"/>
          </w:tcPr>
          <w:p w14:paraId="1EF6391A" w14:textId="74C84494" w:rsidR="00F82743" w:rsidRPr="00C3569B" w:rsidRDefault="00F82743" w:rsidP="00F82743">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66F956B0" w14:textId="41FBD275"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067F7947" w14:textId="74C5B388" w:rsidR="00F82743" w:rsidRPr="00C3569B" w:rsidRDefault="00F82743" w:rsidP="00F82743">
            <w:pPr>
              <w:ind w:left="-22" w:right="-22"/>
              <w:jc w:val="center"/>
              <w:rPr>
                <w:color w:val="000000"/>
                <w:sz w:val="22"/>
                <w:szCs w:val="22"/>
              </w:rPr>
            </w:pPr>
            <w:r w:rsidRPr="007131EF">
              <w:rPr>
                <w:color w:val="000000"/>
                <w:sz w:val="22"/>
                <w:szCs w:val="22"/>
              </w:rPr>
              <w:t>0,168</w:t>
            </w:r>
          </w:p>
        </w:tc>
        <w:tc>
          <w:tcPr>
            <w:tcW w:w="308" w:type="pct"/>
            <w:shd w:val="clear" w:color="auto" w:fill="auto"/>
            <w:vAlign w:val="center"/>
          </w:tcPr>
          <w:p w14:paraId="635C5C60" w14:textId="5F857139" w:rsidR="00F82743" w:rsidRPr="00C3569B" w:rsidRDefault="00F82743" w:rsidP="00F82743">
            <w:pPr>
              <w:ind w:left="-22" w:right="-22"/>
              <w:jc w:val="center"/>
              <w:rPr>
                <w:color w:val="000000"/>
                <w:sz w:val="22"/>
                <w:szCs w:val="22"/>
              </w:rPr>
            </w:pPr>
            <w:r w:rsidRPr="007131EF">
              <w:rPr>
                <w:color w:val="000000"/>
                <w:sz w:val="22"/>
                <w:szCs w:val="22"/>
              </w:rPr>
              <w:t>0,168</w:t>
            </w:r>
          </w:p>
        </w:tc>
        <w:tc>
          <w:tcPr>
            <w:tcW w:w="308" w:type="pct"/>
            <w:shd w:val="clear" w:color="auto" w:fill="auto"/>
            <w:vAlign w:val="center"/>
          </w:tcPr>
          <w:p w14:paraId="6950C8EE" w14:textId="1D558BA0" w:rsidR="00F82743" w:rsidRPr="00C3569B" w:rsidRDefault="00F82743" w:rsidP="00F82743">
            <w:pPr>
              <w:ind w:left="-22" w:right="-22"/>
              <w:jc w:val="center"/>
              <w:rPr>
                <w:color w:val="000000"/>
                <w:sz w:val="22"/>
                <w:szCs w:val="22"/>
              </w:rPr>
            </w:pPr>
            <w:r w:rsidRPr="007131EF">
              <w:rPr>
                <w:color w:val="000000"/>
                <w:sz w:val="22"/>
                <w:szCs w:val="22"/>
              </w:rPr>
              <w:t>0,114</w:t>
            </w:r>
          </w:p>
        </w:tc>
        <w:tc>
          <w:tcPr>
            <w:tcW w:w="308" w:type="pct"/>
            <w:shd w:val="clear" w:color="auto" w:fill="auto"/>
            <w:vAlign w:val="center"/>
          </w:tcPr>
          <w:p w14:paraId="5B394E8A" w14:textId="75DA2C86" w:rsidR="00F82743" w:rsidRPr="00C3569B" w:rsidRDefault="00F82743" w:rsidP="00F82743">
            <w:pPr>
              <w:ind w:left="-22" w:right="-22"/>
              <w:jc w:val="center"/>
              <w:rPr>
                <w:color w:val="000000"/>
                <w:sz w:val="22"/>
                <w:szCs w:val="22"/>
              </w:rPr>
            </w:pPr>
            <w:r w:rsidRPr="007131EF">
              <w:rPr>
                <w:color w:val="000000"/>
                <w:sz w:val="22"/>
                <w:szCs w:val="22"/>
              </w:rPr>
              <w:t>0,114</w:t>
            </w:r>
          </w:p>
        </w:tc>
        <w:tc>
          <w:tcPr>
            <w:tcW w:w="308" w:type="pct"/>
            <w:shd w:val="clear" w:color="auto" w:fill="auto"/>
            <w:vAlign w:val="center"/>
          </w:tcPr>
          <w:p w14:paraId="4086FC8B" w14:textId="4DEB01BF" w:rsidR="00F82743" w:rsidRPr="00C3569B" w:rsidRDefault="00F82743" w:rsidP="00F82743">
            <w:pPr>
              <w:ind w:left="-22" w:right="-22"/>
              <w:jc w:val="center"/>
              <w:rPr>
                <w:color w:val="000000"/>
                <w:sz w:val="22"/>
                <w:szCs w:val="22"/>
              </w:rPr>
            </w:pPr>
            <w:r w:rsidRPr="007131EF">
              <w:rPr>
                <w:color w:val="000000"/>
                <w:sz w:val="22"/>
                <w:szCs w:val="22"/>
              </w:rPr>
              <w:t>0,114</w:t>
            </w:r>
          </w:p>
        </w:tc>
        <w:tc>
          <w:tcPr>
            <w:tcW w:w="308" w:type="pct"/>
            <w:shd w:val="clear" w:color="auto" w:fill="auto"/>
            <w:vAlign w:val="center"/>
          </w:tcPr>
          <w:p w14:paraId="1593365E" w14:textId="4BAED9F9" w:rsidR="00F82743" w:rsidRPr="00C3569B" w:rsidRDefault="00F82743" w:rsidP="00F82743">
            <w:pPr>
              <w:ind w:left="-22" w:right="-22"/>
              <w:jc w:val="center"/>
              <w:rPr>
                <w:color w:val="000000"/>
                <w:sz w:val="22"/>
                <w:szCs w:val="22"/>
              </w:rPr>
            </w:pPr>
            <w:r w:rsidRPr="007131EF">
              <w:rPr>
                <w:color w:val="000000"/>
                <w:sz w:val="22"/>
                <w:szCs w:val="22"/>
              </w:rPr>
              <w:t>0,114</w:t>
            </w:r>
          </w:p>
        </w:tc>
        <w:tc>
          <w:tcPr>
            <w:tcW w:w="308" w:type="pct"/>
            <w:shd w:val="clear" w:color="auto" w:fill="auto"/>
            <w:vAlign w:val="center"/>
          </w:tcPr>
          <w:p w14:paraId="4B996DC5" w14:textId="0DECFA47" w:rsidR="00F82743" w:rsidRPr="00C3569B" w:rsidRDefault="00F82743" w:rsidP="00F82743">
            <w:pPr>
              <w:ind w:left="-22" w:right="-22"/>
              <w:jc w:val="center"/>
              <w:rPr>
                <w:color w:val="000000"/>
                <w:sz w:val="22"/>
                <w:szCs w:val="22"/>
              </w:rPr>
            </w:pPr>
            <w:r w:rsidRPr="007131EF">
              <w:rPr>
                <w:color w:val="000000"/>
                <w:sz w:val="22"/>
                <w:szCs w:val="22"/>
              </w:rPr>
              <w:t>0,114</w:t>
            </w:r>
          </w:p>
        </w:tc>
        <w:tc>
          <w:tcPr>
            <w:tcW w:w="306" w:type="pct"/>
            <w:vAlign w:val="center"/>
          </w:tcPr>
          <w:p w14:paraId="5814EC31" w14:textId="574A40F2" w:rsidR="00F82743" w:rsidRPr="00C3569B" w:rsidRDefault="00F82743" w:rsidP="00F82743">
            <w:pPr>
              <w:ind w:left="-22" w:right="-22"/>
              <w:jc w:val="center"/>
              <w:rPr>
                <w:color w:val="000000"/>
                <w:sz w:val="22"/>
                <w:szCs w:val="22"/>
              </w:rPr>
            </w:pPr>
            <w:r w:rsidRPr="007131EF">
              <w:rPr>
                <w:color w:val="000000"/>
                <w:sz w:val="22"/>
                <w:szCs w:val="22"/>
              </w:rPr>
              <w:t>0,114</w:t>
            </w:r>
          </w:p>
        </w:tc>
      </w:tr>
      <w:tr w:rsidR="00F82743" w:rsidRPr="00C3569B" w14:paraId="11224242" w14:textId="77777777" w:rsidTr="00C73DAD">
        <w:trPr>
          <w:cantSplit/>
        </w:trPr>
        <w:tc>
          <w:tcPr>
            <w:tcW w:w="279" w:type="pct"/>
            <w:shd w:val="clear" w:color="auto" w:fill="auto"/>
            <w:vAlign w:val="bottom"/>
          </w:tcPr>
          <w:p w14:paraId="119E9064" w14:textId="1B857D80" w:rsidR="00F82743" w:rsidRPr="00C3569B" w:rsidRDefault="00F82743" w:rsidP="00F82743">
            <w:pPr>
              <w:jc w:val="center"/>
              <w:rPr>
                <w:color w:val="000000"/>
                <w:sz w:val="22"/>
                <w:szCs w:val="22"/>
              </w:rPr>
            </w:pPr>
            <w:r w:rsidRPr="00784C01">
              <w:rPr>
                <w:color w:val="000000"/>
                <w:sz w:val="22"/>
                <w:szCs w:val="22"/>
              </w:rPr>
              <w:t>19.4</w:t>
            </w:r>
          </w:p>
        </w:tc>
        <w:tc>
          <w:tcPr>
            <w:tcW w:w="1881" w:type="pct"/>
            <w:shd w:val="clear" w:color="auto" w:fill="auto"/>
            <w:vAlign w:val="center"/>
          </w:tcPr>
          <w:p w14:paraId="0B15F5D8" w14:textId="485A2C74" w:rsidR="00F82743" w:rsidRPr="00C3569B" w:rsidRDefault="00F82743" w:rsidP="00F82743">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648504B5" w14:textId="46682ACB"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5E127828" w14:textId="253E809E" w:rsidR="00F82743" w:rsidRPr="00C3569B" w:rsidRDefault="00F82743" w:rsidP="00F82743">
            <w:pPr>
              <w:ind w:left="-22" w:right="-22"/>
              <w:jc w:val="center"/>
              <w:rPr>
                <w:color w:val="000000"/>
                <w:sz w:val="22"/>
                <w:szCs w:val="22"/>
              </w:rPr>
            </w:pPr>
            <w:r w:rsidRPr="007131EF">
              <w:rPr>
                <w:color w:val="000000"/>
                <w:sz w:val="22"/>
                <w:szCs w:val="22"/>
              </w:rPr>
              <w:t>1,35</w:t>
            </w:r>
          </w:p>
        </w:tc>
        <w:tc>
          <w:tcPr>
            <w:tcW w:w="308" w:type="pct"/>
            <w:shd w:val="clear" w:color="auto" w:fill="auto"/>
            <w:vAlign w:val="center"/>
          </w:tcPr>
          <w:p w14:paraId="05987FA9" w14:textId="69D90330" w:rsidR="00F82743" w:rsidRPr="00C3569B" w:rsidRDefault="00F82743" w:rsidP="00F82743">
            <w:pPr>
              <w:ind w:left="-22" w:right="-22"/>
              <w:jc w:val="center"/>
              <w:rPr>
                <w:color w:val="000000"/>
                <w:sz w:val="22"/>
                <w:szCs w:val="22"/>
              </w:rPr>
            </w:pPr>
            <w:r w:rsidRPr="007131EF">
              <w:rPr>
                <w:color w:val="000000"/>
                <w:sz w:val="22"/>
                <w:szCs w:val="22"/>
              </w:rPr>
              <w:t>1,35</w:t>
            </w:r>
          </w:p>
        </w:tc>
        <w:tc>
          <w:tcPr>
            <w:tcW w:w="308" w:type="pct"/>
            <w:shd w:val="clear" w:color="auto" w:fill="auto"/>
            <w:vAlign w:val="center"/>
          </w:tcPr>
          <w:p w14:paraId="466623CD" w14:textId="455C47D1" w:rsidR="00F82743" w:rsidRPr="00C3569B" w:rsidRDefault="00F82743" w:rsidP="00F82743">
            <w:pPr>
              <w:ind w:left="-22" w:right="-22"/>
              <w:jc w:val="center"/>
              <w:rPr>
                <w:color w:val="000000"/>
                <w:sz w:val="22"/>
                <w:szCs w:val="22"/>
              </w:rPr>
            </w:pPr>
            <w:r w:rsidRPr="007131EF">
              <w:rPr>
                <w:color w:val="000000"/>
                <w:sz w:val="22"/>
                <w:szCs w:val="22"/>
              </w:rPr>
              <w:t>0,91</w:t>
            </w:r>
          </w:p>
        </w:tc>
        <w:tc>
          <w:tcPr>
            <w:tcW w:w="308" w:type="pct"/>
            <w:shd w:val="clear" w:color="auto" w:fill="auto"/>
            <w:vAlign w:val="center"/>
          </w:tcPr>
          <w:p w14:paraId="57784C28" w14:textId="003BEEAD" w:rsidR="00F82743" w:rsidRPr="00C3569B" w:rsidRDefault="00F82743" w:rsidP="00F82743">
            <w:pPr>
              <w:ind w:left="-22" w:right="-22"/>
              <w:jc w:val="center"/>
              <w:rPr>
                <w:color w:val="000000"/>
                <w:sz w:val="22"/>
                <w:szCs w:val="22"/>
              </w:rPr>
            </w:pPr>
            <w:r w:rsidRPr="007131EF">
              <w:rPr>
                <w:color w:val="000000"/>
                <w:sz w:val="22"/>
                <w:szCs w:val="22"/>
              </w:rPr>
              <w:t>0,91</w:t>
            </w:r>
          </w:p>
        </w:tc>
        <w:tc>
          <w:tcPr>
            <w:tcW w:w="308" w:type="pct"/>
            <w:shd w:val="clear" w:color="auto" w:fill="auto"/>
            <w:vAlign w:val="center"/>
          </w:tcPr>
          <w:p w14:paraId="3D0E8ED2" w14:textId="16401CD8" w:rsidR="00F82743" w:rsidRPr="00C3569B" w:rsidRDefault="00F82743" w:rsidP="00F82743">
            <w:pPr>
              <w:ind w:left="-22" w:right="-22"/>
              <w:jc w:val="center"/>
              <w:rPr>
                <w:color w:val="000000"/>
                <w:sz w:val="22"/>
                <w:szCs w:val="22"/>
              </w:rPr>
            </w:pPr>
            <w:r w:rsidRPr="007131EF">
              <w:rPr>
                <w:color w:val="000000"/>
                <w:sz w:val="22"/>
                <w:szCs w:val="22"/>
              </w:rPr>
              <w:t>0,91</w:t>
            </w:r>
          </w:p>
        </w:tc>
        <w:tc>
          <w:tcPr>
            <w:tcW w:w="308" w:type="pct"/>
            <w:shd w:val="clear" w:color="auto" w:fill="auto"/>
            <w:vAlign w:val="center"/>
          </w:tcPr>
          <w:p w14:paraId="7289E487" w14:textId="349F5493" w:rsidR="00F82743" w:rsidRPr="00C3569B" w:rsidRDefault="00F82743" w:rsidP="00F82743">
            <w:pPr>
              <w:ind w:left="-22" w:right="-22"/>
              <w:jc w:val="center"/>
              <w:rPr>
                <w:color w:val="000000"/>
                <w:sz w:val="22"/>
                <w:szCs w:val="22"/>
              </w:rPr>
            </w:pPr>
            <w:r w:rsidRPr="007131EF">
              <w:rPr>
                <w:color w:val="000000"/>
                <w:sz w:val="22"/>
                <w:szCs w:val="22"/>
              </w:rPr>
              <w:t>0,91</w:t>
            </w:r>
          </w:p>
        </w:tc>
        <w:tc>
          <w:tcPr>
            <w:tcW w:w="308" w:type="pct"/>
            <w:shd w:val="clear" w:color="auto" w:fill="auto"/>
            <w:vAlign w:val="center"/>
          </w:tcPr>
          <w:p w14:paraId="2F1111DE" w14:textId="5F7C65E5" w:rsidR="00F82743" w:rsidRPr="00C3569B" w:rsidRDefault="00F82743" w:rsidP="00F82743">
            <w:pPr>
              <w:ind w:left="-22" w:right="-22"/>
              <w:jc w:val="center"/>
              <w:rPr>
                <w:color w:val="000000"/>
                <w:sz w:val="22"/>
                <w:szCs w:val="22"/>
              </w:rPr>
            </w:pPr>
            <w:r w:rsidRPr="007131EF">
              <w:rPr>
                <w:color w:val="000000"/>
                <w:sz w:val="22"/>
                <w:szCs w:val="22"/>
              </w:rPr>
              <w:t>0,91</w:t>
            </w:r>
          </w:p>
        </w:tc>
        <w:tc>
          <w:tcPr>
            <w:tcW w:w="306" w:type="pct"/>
            <w:vAlign w:val="center"/>
          </w:tcPr>
          <w:p w14:paraId="3CE7512F" w14:textId="425DF415" w:rsidR="00F82743" w:rsidRPr="00C3569B" w:rsidRDefault="00F82743" w:rsidP="00F82743">
            <w:pPr>
              <w:ind w:left="-22" w:right="-22"/>
              <w:jc w:val="center"/>
              <w:rPr>
                <w:color w:val="000000"/>
                <w:sz w:val="22"/>
                <w:szCs w:val="22"/>
              </w:rPr>
            </w:pPr>
            <w:r w:rsidRPr="007131EF">
              <w:rPr>
                <w:color w:val="000000"/>
                <w:sz w:val="22"/>
                <w:szCs w:val="22"/>
              </w:rPr>
              <w:t>0,91</w:t>
            </w:r>
          </w:p>
        </w:tc>
      </w:tr>
      <w:tr w:rsidR="00F82743" w:rsidRPr="00C3569B" w14:paraId="5EA13466" w14:textId="77777777" w:rsidTr="00C73DAD">
        <w:trPr>
          <w:cantSplit/>
        </w:trPr>
        <w:tc>
          <w:tcPr>
            <w:tcW w:w="279" w:type="pct"/>
            <w:shd w:val="clear" w:color="auto" w:fill="auto"/>
            <w:vAlign w:val="bottom"/>
          </w:tcPr>
          <w:p w14:paraId="144AF1D5" w14:textId="04815B26" w:rsidR="00F82743" w:rsidRPr="00C3569B" w:rsidRDefault="00F82743" w:rsidP="00F82743">
            <w:pPr>
              <w:jc w:val="center"/>
              <w:rPr>
                <w:color w:val="000000"/>
                <w:sz w:val="22"/>
                <w:szCs w:val="22"/>
              </w:rPr>
            </w:pPr>
            <w:r w:rsidRPr="00784C01">
              <w:rPr>
                <w:color w:val="000000"/>
                <w:sz w:val="22"/>
                <w:szCs w:val="22"/>
              </w:rPr>
              <w:t>20</w:t>
            </w:r>
          </w:p>
        </w:tc>
        <w:tc>
          <w:tcPr>
            <w:tcW w:w="1881" w:type="pct"/>
            <w:shd w:val="clear" w:color="auto" w:fill="auto"/>
            <w:vAlign w:val="bottom"/>
          </w:tcPr>
          <w:p w14:paraId="1A2C2CD5" w14:textId="1957BDDF" w:rsidR="00F82743" w:rsidRPr="00C3569B" w:rsidRDefault="00F82743" w:rsidP="00F82743">
            <w:pPr>
              <w:rPr>
                <w:color w:val="000000"/>
                <w:sz w:val="22"/>
                <w:szCs w:val="22"/>
              </w:rPr>
            </w:pPr>
            <w:r w:rsidRPr="007131EF">
              <w:rPr>
                <w:b/>
                <w:bCs/>
                <w:color w:val="000000"/>
                <w:sz w:val="22"/>
                <w:szCs w:val="22"/>
              </w:rPr>
              <w:t>Котельная д. Исаково</w:t>
            </w:r>
          </w:p>
        </w:tc>
        <w:tc>
          <w:tcPr>
            <w:tcW w:w="377" w:type="pct"/>
            <w:shd w:val="clear" w:color="auto" w:fill="auto"/>
            <w:vAlign w:val="center"/>
          </w:tcPr>
          <w:p w14:paraId="2BC0AC0D" w14:textId="77777777" w:rsidR="00F82743" w:rsidRPr="00C3569B" w:rsidRDefault="00F82743" w:rsidP="00F82743">
            <w:pPr>
              <w:rPr>
                <w:color w:val="000000"/>
                <w:sz w:val="22"/>
                <w:szCs w:val="22"/>
              </w:rPr>
            </w:pPr>
          </w:p>
        </w:tc>
        <w:tc>
          <w:tcPr>
            <w:tcW w:w="308" w:type="pct"/>
            <w:shd w:val="clear" w:color="auto" w:fill="auto"/>
            <w:vAlign w:val="center"/>
          </w:tcPr>
          <w:p w14:paraId="1995478E"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0EE6BFBC"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4556406A"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18F1EBAE"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13EB20D2"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E56CB04"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22B7312C" w14:textId="77777777" w:rsidR="00F82743" w:rsidRPr="00C3569B" w:rsidRDefault="00F82743" w:rsidP="00F82743">
            <w:pPr>
              <w:ind w:left="-22" w:right="-22"/>
              <w:jc w:val="center"/>
              <w:rPr>
                <w:color w:val="000000"/>
                <w:sz w:val="22"/>
                <w:szCs w:val="22"/>
              </w:rPr>
            </w:pPr>
          </w:p>
        </w:tc>
        <w:tc>
          <w:tcPr>
            <w:tcW w:w="306" w:type="pct"/>
            <w:vAlign w:val="bottom"/>
          </w:tcPr>
          <w:p w14:paraId="68E61ADB" w14:textId="77777777" w:rsidR="00F82743" w:rsidRPr="00C3569B" w:rsidRDefault="00F82743" w:rsidP="00F82743">
            <w:pPr>
              <w:ind w:left="-22" w:right="-22"/>
              <w:jc w:val="center"/>
              <w:rPr>
                <w:color w:val="000000"/>
                <w:sz w:val="22"/>
                <w:szCs w:val="22"/>
              </w:rPr>
            </w:pPr>
          </w:p>
        </w:tc>
      </w:tr>
      <w:tr w:rsidR="00F82743" w:rsidRPr="00C3569B" w14:paraId="54A5430D" w14:textId="77777777" w:rsidTr="00567600">
        <w:trPr>
          <w:cantSplit/>
        </w:trPr>
        <w:tc>
          <w:tcPr>
            <w:tcW w:w="279" w:type="pct"/>
            <w:shd w:val="clear" w:color="auto" w:fill="auto"/>
            <w:vAlign w:val="bottom"/>
          </w:tcPr>
          <w:p w14:paraId="42D41891" w14:textId="1CBCE639" w:rsidR="00F82743" w:rsidRPr="00C3569B" w:rsidRDefault="00F82743" w:rsidP="00F82743">
            <w:pPr>
              <w:jc w:val="center"/>
              <w:rPr>
                <w:b/>
                <w:bCs/>
                <w:color w:val="000000"/>
                <w:sz w:val="22"/>
                <w:szCs w:val="22"/>
              </w:rPr>
            </w:pPr>
            <w:r w:rsidRPr="00784C01">
              <w:rPr>
                <w:color w:val="000000"/>
                <w:sz w:val="22"/>
                <w:szCs w:val="22"/>
              </w:rPr>
              <w:t>20.1</w:t>
            </w:r>
          </w:p>
        </w:tc>
        <w:tc>
          <w:tcPr>
            <w:tcW w:w="1881" w:type="pct"/>
            <w:shd w:val="clear" w:color="auto" w:fill="auto"/>
            <w:vAlign w:val="center"/>
          </w:tcPr>
          <w:p w14:paraId="5DBF49AB" w14:textId="19CEDCC9" w:rsidR="00F82743" w:rsidRPr="00C3569B" w:rsidRDefault="00F82743" w:rsidP="00F82743">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0E79FA8B" w14:textId="2FF8C7B6" w:rsidR="00F82743" w:rsidRPr="00C3569B" w:rsidRDefault="00F82743" w:rsidP="00F82743">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788D5CAB" w14:textId="76126FE6" w:rsidR="00F82743" w:rsidRPr="00C3569B" w:rsidRDefault="00F82743" w:rsidP="00F82743">
            <w:pPr>
              <w:ind w:left="-22" w:right="-22"/>
              <w:jc w:val="center"/>
              <w:rPr>
                <w:color w:val="000000"/>
                <w:sz w:val="22"/>
                <w:szCs w:val="22"/>
              </w:rPr>
            </w:pPr>
            <w:r w:rsidRPr="007131EF">
              <w:rPr>
                <w:color w:val="000000"/>
                <w:sz w:val="22"/>
                <w:szCs w:val="22"/>
              </w:rPr>
              <w:t>0,700</w:t>
            </w:r>
          </w:p>
        </w:tc>
        <w:tc>
          <w:tcPr>
            <w:tcW w:w="308" w:type="pct"/>
            <w:shd w:val="clear" w:color="auto" w:fill="auto"/>
            <w:vAlign w:val="center"/>
          </w:tcPr>
          <w:p w14:paraId="6228F279" w14:textId="3C5BC224" w:rsidR="00F82743" w:rsidRPr="00C3569B" w:rsidRDefault="00F82743" w:rsidP="00F82743">
            <w:pPr>
              <w:ind w:left="-22" w:right="-22"/>
              <w:jc w:val="center"/>
              <w:rPr>
                <w:color w:val="000000"/>
                <w:sz w:val="22"/>
                <w:szCs w:val="22"/>
              </w:rPr>
            </w:pPr>
            <w:r w:rsidRPr="007131EF">
              <w:rPr>
                <w:color w:val="000000"/>
                <w:sz w:val="22"/>
                <w:szCs w:val="22"/>
              </w:rPr>
              <w:t>0,700</w:t>
            </w:r>
          </w:p>
        </w:tc>
        <w:tc>
          <w:tcPr>
            <w:tcW w:w="308" w:type="pct"/>
            <w:shd w:val="clear" w:color="auto" w:fill="auto"/>
            <w:vAlign w:val="center"/>
          </w:tcPr>
          <w:p w14:paraId="57EAEA97" w14:textId="2733B506" w:rsidR="00F82743" w:rsidRPr="00C3569B" w:rsidRDefault="00F82743" w:rsidP="00F82743">
            <w:pPr>
              <w:ind w:left="-22" w:right="-22"/>
              <w:jc w:val="center"/>
              <w:rPr>
                <w:color w:val="000000"/>
                <w:sz w:val="22"/>
                <w:szCs w:val="22"/>
              </w:rPr>
            </w:pPr>
            <w:r w:rsidRPr="007131EF">
              <w:rPr>
                <w:color w:val="000000"/>
                <w:sz w:val="22"/>
                <w:szCs w:val="22"/>
              </w:rPr>
              <w:t>0,700</w:t>
            </w:r>
          </w:p>
        </w:tc>
        <w:tc>
          <w:tcPr>
            <w:tcW w:w="308" w:type="pct"/>
            <w:shd w:val="clear" w:color="auto" w:fill="auto"/>
            <w:vAlign w:val="center"/>
          </w:tcPr>
          <w:p w14:paraId="6A368C81" w14:textId="05B467C6" w:rsidR="00F82743" w:rsidRPr="00C3569B" w:rsidRDefault="00F82743" w:rsidP="00F82743">
            <w:pPr>
              <w:ind w:left="-22" w:right="-22"/>
              <w:jc w:val="center"/>
              <w:rPr>
                <w:color w:val="000000"/>
                <w:sz w:val="22"/>
                <w:szCs w:val="22"/>
              </w:rPr>
            </w:pPr>
            <w:r w:rsidRPr="007131EF">
              <w:rPr>
                <w:color w:val="000000"/>
                <w:sz w:val="22"/>
                <w:szCs w:val="22"/>
              </w:rPr>
              <w:t>0,700</w:t>
            </w:r>
          </w:p>
        </w:tc>
        <w:tc>
          <w:tcPr>
            <w:tcW w:w="308" w:type="pct"/>
            <w:shd w:val="clear" w:color="auto" w:fill="auto"/>
            <w:vAlign w:val="center"/>
          </w:tcPr>
          <w:p w14:paraId="49B90F0C" w14:textId="74FDBA11" w:rsidR="00F82743" w:rsidRPr="00C3569B" w:rsidRDefault="00F82743" w:rsidP="00F82743">
            <w:pPr>
              <w:ind w:left="-22" w:right="-22"/>
              <w:jc w:val="center"/>
              <w:rPr>
                <w:color w:val="000000"/>
                <w:sz w:val="22"/>
                <w:szCs w:val="22"/>
              </w:rPr>
            </w:pPr>
            <w:r w:rsidRPr="007131EF">
              <w:rPr>
                <w:color w:val="000000"/>
                <w:sz w:val="22"/>
                <w:szCs w:val="22"/>
              </w:rPr>
              <w:t>0,700</w:t>
            </w:r>
          </w:p>
        </w:tc>
        <w:tc>
          <w:tcPr>
            <w:tcW w:w="308" w:type="pct"/>
            <w:shd w:val="clear" w:color="auto" w:fill="auto"/>
            <w:vAlign w:val="center"/>
          </w:tcPr>
          <w:p w14:paraId="5B83258F" w14:textId="44D825A5" w:rsidR="00F82743" w:rsidRPr="00C3569B" w:rsidRDefault="00F82743" w:rsidP="00F82743">
            <w:pPr>
              <w:ind w:left="-22" w:right="-22"/>
              <w:jc w:val="center"/>
              <w:rPr>
                <w:color w:val="000000"/>
                <w:sz w:val="22"/>
                <w:szCs w:val="22"/>
              </w:rPr>
            </w:pPr>
            <w:r w:rsidRPr="007131EF">
              <w:rPr>
                <w:color w:val="000000"/>
                <w:sz w:val="22"/>
                <w:szCs w:val="22"/>
              </w:rPr>
              <w:t>0,700</w:t>
            </w:r>
          </w:p>
        </w:tc>
        <w:tc>
          <w:tcPr>
            <w:tcW w:w="308" w:type="pct"/>
            <w:shd w:val="clear" w:color="auto" w:fill="auto"/>
            <w:vAlign w:val="center"/>
          </w:tcPr>
          <w:p w14:paraId="5144D5DC" w14:textId="3329145E" w:rsidR="00F82743" w:rsidRPr="00C3569B" w:rsidRDefault="00F82743" w:rsidP="00F82743">
            <w:pPr>
              <w:ind w:left="-22" w:right="-22"/>
              <w:jc w:val="center"/>
              <w:rPr>
                <w:color w:val="000000"/>
                <w:sz w:val="22"/>
                <w:szCs w:val="22"/>
              </w:rPr>
            </w:pPr>
            <w:r w:rsidRPr="007131EF">
              <w:rPr>
                <w:color w:val="000000"/>
                <w:sz w:val="22"/>
                <w:szCs w:val="22"/>
              </w:rPr>
              <w:t>0,700</w:t>
            </w:r>
          </w:p>
        </w:tc>
        <w:tc>
          <w:tcPr>
            <w:tcW w:w="306" w:type="pct"/>
            <w:tcBorders>
              <w:top w:val="nil"/>
              <w:left w:val="nil"/>
              <w:bottom w:val="single" w:sz="8" w:space="0" w:color="auto"/>
              <w:right w:val="single" w:sz="8" w:space="0" w:color="auto"/>
            </w:tcBorders>
            <w:shd w:val="clear" w:color="auto" w:fill="auto"/>
            <w:vAlign w:val="center"/>
          </w:tcPr>
          <w:p w14:paraId="58CD3CE0" w14:textId="590AA429" w:rsidR="00F82743" w:rsidRPr="00C3569B" w:rsidRDefault="00F82743" w:rsidP="00F82743">
            <w:pPr>
              <w:ind w:left="-22" w:right="-22"/>
              <w:jc w:val="center"/>
              <w:rPr>
                <w:color w:val="000000"/>
                <w:sz w:val="22"/>
                <w:szCs w:val="22"/>
              </w:rPr>
            </w:pPr>
            <w:r>
              <w:rPr>
                <w:color w:val="000000"/>
                <w:sz w:val="22"/>
                <w:szCs w:val="22"/>
              </w:rPr>
              <w:t>0,613</w:t>
            </w:r>
          </w:p>
        </w:tc>
      </w:tr>
      <w:tr w:rsidR="00F82743" w:rsidRPr="00C3569B" w14:paraId="50770158" w14:textId="77777777" w:rsidTr="00567600">
        <w:trPr>
          <w:cantSplit/>
        </w:trPr>
        <w:tc>
          <w:tcPr>
            <w:tcW w:w="279" w:type="pct"/>
            <w:shd w:val="clear" w:color="auto" w:fill="auto"/>
            <w:vAlign w:val="bottom"/>
          </w:tcPr>
          <w:p w14:paraId="45CC0E00" w14:textId="3D3FC928" w:rsidR="00F82743" w:rsidRPr="00C3569B" w:rsidRDefault="00F82743" w:rsidP="00F82743">
            <w:pPr>
              <w:jc w:val="center"/>
              <w:rPr>
                <w:color w:val="000000"/>
                <w:sz w:val="22"/>
                <w:szCs w:val="22"/>
              </w:rPr>
            </w:pPr>
            <w:r w:rsidRPr="00784C01">
              <w:rPr>
                <w:color w:val="000000"/>
                <w:sz w:val="22"/>
                <w:szCs w:val="22"/>
              </w:rPr>
              <w:t>20.2</w:t>
            </w:r>
          </w:p>
        </w:tc>
        <w:tc>
          <w:tcPr>
            <w:tcW w:w="1881" w:type="pct"/>
            <w:shd w:val="clear" w:color="auto" w:fill="auto"/>
            <w:vAlign w:val="center"/>
          </w:tcPr>
          <w:p w14:paraId="4041DCF5" w14:textId="18326FBD" w:rsidR="00F82743" w:rsidRPr="00C3569B" w:rsidRDefault="00F82743" w:rsidP="00F82743">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39C67D5E" w14:textId="61F55996" w:rsidR="00F82743" w:rsidRPr="00C3569B" w:rsidRDefault="00F82743" w:rsidP="00F82743">
            <w:pPr>
              <w:rPr>
                <w:color w:val="000000"/>
                <w:sz w:val="22"/>
                <w:szCs w:val="22"/>
              </w:rPr>
            </w:pPr>
            <w:r w:rsidRPr="007131EF">
              <w:rPr>
                <w:color w:val="000000"/>
                <w:sz w:val="22"/>
                <w:szCs w:val="22"/>
              </w:rPr>
              <w:t>м. куб.</w:t>
            </w:r>
          </w:p>
        </w:tc>
        <w:tc>
          <w:tcPr>
            <w:tcW w:w="308" w:type="pct"/>
            <w:shd w:val="clear" w:color="auto" w:fill="auto"/>
            <w:vAlign w:val="center"/>
          </w:tcPr>
          <w:p w14:paraId="0EC45B3D" w14:textId="1C7AB01D" w:rsidR="00F82743" w:rsidRPr="00C3569B" w:rsidRDefault="00F82743" w:rsidP="00F82743">
            <w:pPr>
              <w:ind w:left="-22" w:right="-22"/>
              <w:jc w:val="center"/>
              <w:rPr>
                <w:color w:val="000000"/>
                <w:sz w:val="22"/>
                <w:szCs w:val="22"/>
              </w:rPr>
            </w:pPr>
            <w:r w:rsidRPr="007131EF">
              <w:rPr>
                <w:color w:val="000000"/>
                <w:sz w:val="22"/>
                <w:szCs w:val="22"/>
              </w:rPr>
              <w:t>52,907</w:t>
            </w:r>
          </w:p>
        </w:tc>
        <w:tc>
          <w:tcPr>
            <w:tcW w:w="308" w:type="pct"/>
            <w:shd w:val="clear" w:color="auto" w:fill="auto"/>
            <w:vAlign w:val="center"/>
          </w:tcPr>
          <w:p w14:paraId="1DECEFB4" w14:textId="29C317D0" w:rsidR="00F82743" w:rsidRPr="00C3569B" w:rsidRDefault="00F82743" w:rsidP="00F82743">
            <w:pPr>
              <w:ind w:left="-22" w:right="-22"/>
              <w:jc w:val="center"/>
              <w:rPr>
                <w:color w:val="000000"/>
                <w:sz w:val="22"/>
                <w:szCs w:val="22"/>
              </w:rPr>
            </w:pPr>
            <w:r w:rsidRPr="007131EF">
              <w:rPr>
                <w:color w:val="000000"/>
                <w:sz w:val="22"/>
                <w:szCs w:val="22"/>
              </w:rPr>
              <w:t>52,907</w:t>
            </w:r>
          </w:p>
        </w:tc>
        <w:tc>
          <w:tcPr>
            <w:tcW w:w="308" w:type="pct"/>
            <w:shd w:val="clear" w:color="auto" w:fill="auto"/>
            <w:vAlign w:val="center"/>
          </w:tcPr>
          <w:p w14:paraId="25B49D3D" w14:textId="3C7540C8" w:rsidR="00F82743" w:rsidRPr="00C3569B" w:rsidRDefault="00F82743" w:rsidP="00F82743">
            <w:pPr>
              <w:ind w:left="-22" w:right="-22"/>
              <w:jc w:val="center"/>
              <w:rPr>
                <w:color w:val="000000"/>
                <w:sz w:val="22"/>
                <w:szCs w:val="22"/>
              </w:rPr>
            </w:pPr>
            <w:r w:rsidRPr="007131EF">
              <w:rPr>
                <w:color w:val="000000"/>
                <w:sz w:val="22"/>
                <w:szCs w:val="22"/>
              </w:rPr>
              <w:t>52,907</w:t>
            </w:r>
          </w:p>
        </w:tc>
        <w:tc>
          <w:tcPr>
            <w:tcW w:w="308" w:type="pct"/>
            <w:shd w:val="clear" w:color="auto" w:fill="auto"/>
            <w:vAlign w:val="center"/>
          </w:tcPr>
          <w:p w14:paraId="1D0106A1" w14:textId="794317AA" w:rsidR="00F82743" w:rsidRPr="00C3569B" w:rsidRDefault="00F82743" w:rsidP="00F82743">
            <w:pPr>
              <w:ind w:left="-22" w:right="-22"/>
              <w:jc w:val="center"/>
              <w:rPr>
                <w:color w:val="000000"/>
                <w:sz w:val="22"/>
                <w:szCs w:val="22"/>
              </w:rPr>
            </w:pPr>
            <w:r w:rsidRPr="007131EF">
              <w:rPr>
                <w:color w:val="000000"/>
                <w:sz w:val="22"/>
                <w:szCs w:val="22"/>
              </w:rPr>
              <w:t>52,907</w:t>
            </w:r>
          </w:p>
        </w:tc>
        <w:tc>
          <w:tcPr>
            <w:tcW w:w="308" w:type="pct"/>
            <w:shd w:val="clear" w:color="auto" w:fill="auto"/>
            <w:vAlign w:val="center"/>
          </w:tcPr>
          <w:p w14:paraId="4B67FD51" w14:textId="1DEFBAE3" w:rsidR="00F82743" w:rsidRPr="00C3569B" w:rsidRDefault="00F82743" w:rsidP="00F82743">
            <w:pPr>
              <w:ind w:left="-22" w:right="-22"/>
              <w:jc w:val="center"/>
              <w:rPr>
                <w:color w:val="000000"/>
                <w:sz w:val="22"/>
                <w:szCs w:val="22"/>
              </w:rPr>
            </w:pPr>
            <w:r w:rsidRPr="007131EF">
              <w:rPr>
                <w:color w:val="000000"/>
                <w:sz w:val="22"/>
                <w:szCs w:val="22"/>
              </w:rPr>
              <w:t>52,907</w:t>
            </w:r>
          </w:p>
        </w:tc>
        <w:tc>
          <w:tcPr>
            <w:tcW w:w="308" w:type="pct"/>
            <w:shd w:val="clear" w:color="auto" w:fill="auto"/>
            <w:vAlign w:val="center"/>
          </w:tcPr>
          <w:p w14:paraId="6F6DFA6B" w14:textId="10E1601F" w:rsidR="00F82743" w:rsidRPr="00C3569B" w:rsidRDefault="00F82743" w:rsidP="00F82743">
            <w:pPr>
              <w:ind w:left="-22" w:right="-22"/>
              <w:jc w:val="center"/>
              <w:rPr>
                <w:color w:val="000000"/>
                <w:sz w:val="22"/>
                <w:szCs w:val="22"/>
              </w:rPr>
            </w:pPr>
            <w:r w:rsidRPr="007131EF">
              <w:rPr>
                <w:color w:val="000000"/>
                <w:sz w:val="22"/>
                <w:szCs w:val="22"/>
              </w:rPr>
              <w:t>52,907</w:t>
            </w:r>
          </w:p>
        </w:tc>
        <w:tc>
          <w:tcPr>
            <w:tcW w:w="308" w:type="pct"/>
            <w:shd w:val="clear" w:color="auto" w:fill="auto"/>
            <w:vAlign w:val="center"/>
          </w:tcPr>
          <w:p w14:paraId="692CCD96" w14:textId="31314DF2" w:rsidR="00F82743" w:rsidRPr="00C3569B" w:rsidRDefault="00F82743" w:rsidP="00F82743">
            <w:pPr>
              <w:ind w:left="-22" w:right="-22"/>
              <w:jc w:val="center"/>
              <w:rPr>
                <w:color w:val="000000"/>
                <w:sz w:val="22"/>
                <w:szCs w:val="22"/>
              </w:rPr>
            </w:pPr>
            <w:r w:rsidRPr="007131EF">
              <w:rPr>
                <w:color w:val="000000"/>
                <w:sz w:val="22"/>
                <w:szCs w:val="22"/>
              </w:rPr>
              <w:t>52,907</w:t>
            </w:r>
          </w:p>
        </w:tc>
        <w:tc>
          <w:tcPr>
            <w:tcW w:w="306" w:type="pct"/>
            <w:tcBorders>
              <w:top w:val="nil"/>
              <w:left w:val="nil"/>
              <w:bottom w:val="single" w:sz="8" w:space="0" w:color="auto"/>
              <w:right w:val="single" w:sz="8" w:space="0" w:color="auto"/>
            </w:tcBorders>
            <w:shd w:val="clear" w:color="auto" w:fill="auto"/>
            <w:vAlign w:val="center"/>
          </w:tcPr>
          <w:p w14:paraId="76D7D0ED" w14:textId="62C7ACC1" w:rsidR="00F82743" w:rsidRPr="00C3569B" w:rsidRDefault="00F82743" w:rsidP="00F82743">
            <w:pPr>
              <w:ind w:left="-22" w:right="-22"/>
              <w:jc w:val="center"/>
              <w:rPr>
                <w:color w:val="000000"/>
                <w:sz w:val="22"/>
                <w:szCs w:val="22"/>
              </w:rPr>
            </w:pPr>
            <w:r>
              <w:rPr>
                <w:color w:val="000000"/>
                <w:sz w:val="22"/>
                <w:szCs w:val="22"/>
              </w:rPr>
              <w:t>46,309</w:t>
            </w:r>
          </w:p>
        </w:tc>
      </w:tr>
      <w:tr w:rsidR="00F82743" w:rsidRPr="00C3569B" w14:paraId="18417717" w14:textId="77777777" w:rsidTr="00567600">
        <w:trPr>
          <w:cantSplit/>
        </w:trPr>
        <w:tc>
          <w:tcPr>
            <w:tcW w:w="279" w:type="pct"/>
            <w:shd w:val="clear" w:color="auto" w:fill="auto"/>
            <w:vAlign w:val="bottom"/>
          </w:tcPr>
          <w:p w14:paraId="45D0B0AB" w14:textId="5F5E3B22" w:rsidR="00F82743" w:rsidRPr="00C3569B" w:rsidRDefault="00F82743" w:rsidP="00F82743">
            <w:pPr>
              <w:jc w:val="center"/>
              <w:rPr>
                <w:color w:val="000000"/>
                <w:sz w:val="22"/>
                <w:szCs w:val="22"/>
              </w:rPr>
            </w:pPr>
            <w:r w:rsidRPr="00784C01">
              <w:rPr>
                <w:color w:val="000000"/>
                <w:sz w:val="22"/>
                <w:szCs w:val="22"/>
              </w:rPr>
              <w:t>20.3</w:t>
            </w:r>
          </w:p>
        </w:tc>
        <w:tc>
          <w:tcPr>
            <w:tcW w:w="1881" w:type="pct"/>
            <w:shd w:val="clear" w:color="auto" w:fill="auto"/>
            <w:vAlign w:val="center"/>
          </w:tcPr>
          <w:p w14:paraId="72166E74" w14:textId="01927CFB" w:rsidR="00F82743" w:rsidRPr="00C3569B" w:rsidRDefault="00F82743" w:rsidP="00F82743">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61984C47" w14:textId="6BD169FF"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2AB32E9D" w14:textId="5BDC3A0C" w:rsidR="00F82743" w:rsidRPr="00C3569B" w:rsidRDefault="00F82743" w:rsidP="00F82743">
            <w:pPr>
              <w:ind w:left="-22" w:right="-22"/>
              <w:jc w:val="center"/>
              <w:rPr>
                <w:color w:val="000000"/>
                <w:sz w:val="22"/>
                <w:szCs w:val="22"/>
              </w:rPr>
            </w:pPr>
            <w:r w:rsidRPr="007131EF">
              <w:rPr>
                <w:color w:val="000000"/>
                <w:sz w:val="22"/>
                <w:szCs w:val="22"/>
              </w:rPr>
              <w:t>0,132</w:t>
            </w:r>
          </w:p>
        </w:tc>
        <w:tc>
          <w:tcPr>
            <w:tcW w:w="308" w:type="pct"/>
            <w:shd w:val="clear" w:color="auto" w:fill="auto"/>
            <w:vAlign w:val="center"/>
          </w:tcPr>
          <w:p w14:paraId="37100950" w14:textId="2AABBEA5" w:rsidR="00F82743" w:rsidRPr="00C3569B" w:rsidRDefault="00F82743" w:rsidP="00F82743">
            <w:pPr>
              <w:ind w:left="-22" w:right="-22"/>
              <w:jc w:val="center"/>
              <w:rPr>
                <w:color w:val="000000"/>
                <w:sz w:val="22"/>
                <w:szCs w:val="22"/>
              </w:rPr>
            </w:pPr>
            <w:r w:rsidRPr="007131EF">
              <w:rPr>
                <w:color w:val="000000"/>
                <w:sz w:val="22"/>
                <w:szCs w:val="22"/>
              </w:rPr>
              <w:t>0,132</w:t>
            </w:r>
          </w:p>
        </w:tc>
        <w:tc>
          <w:tcPr>
            <w:tcW w:w="308" w:type="pct"/>
            <w:shd w:val="clear" w:color="auto" w:fill="auto"/>
            <w:vAlign w:val="center"/>
          </w:tcPr>
          <w:p w14:paraId="7D421874" w14:textId="19BD8314" w:rsidR="00F82743" w:rsidRPr="00C3569B" w:rsidRDefault="00F82743" w:rsidP="00F82743">
            <w:pPr>
              <w:ind w:left="-22" w:right="-22"/>
              <w:jc w:val="center"/>
              <w:rPr>
                <w:color w:val="000000"/>
                <w:sz w:val="22"/>
                <w:szCs w:val="22"/>
              </w:rPr>
            </w:pPr>
            <w:r w:rsidRPr="007131EF">
              <w:rPr>
                <w:color w:val="000000"/>
                <w:sz w:val="22"/>
                <w:szCs w:val="22"/>
              </w:rPr>
              <w:t>0,132</w:t>
            </w:r>
          </w:p>
        </w:tc>
        <w:tc>
          <w:tcPr>
            <w:tcW w:w="308" w:type="pct"/>
            <w:shd w:val="clear" w:color="auto" w:fill="auto"/>
            <w:vAlign w:val="center"/>
          </w:tcPr>
          <w:p w14:paraId="6BB10489" w14:textId="165A6684" w:rsidR="00F82743" w:rsidRPr="00C3569B" w:rsidRDefault="00F82743" w:rsidP="00F82743">
            <w:pPr>
              <w:ind w:left="-22" w:right="-22"/>
              <w:jc w:val="center"/>
              <w:rPr>
                <w:color w:val="000000"/>
                <w:sz w:val="22"/>
                <w:szCs w:val="22"/>
              </w:rPr>
            </w:pPr>
            <w:r w:rsidRPr="007131EF">
              <w:rPr>
                <w:color w:val="000000"/>
                <w:sz w:val="22"/>
                <w:szCs w:val="22"/>
              </w:rPr>
              <w:t>0,132</w:t>
            </w:r>
          </w:p>
        </w:tc>
        <w:tc>
          <w:tcPr>
            <w:tcW w:w="308" w:type="pct"/>
            <w:shd w:val="clear" w:color="auto" w:fill="auto"/>
            <w:vAlign w:val="center"/>
          </w:tcPr>
          <w:p w14:paraId="0107F947" w14:textId="251B9E09" w:rsidR="00F82743" w:rsidRPr="00C3569B" w:rsidRDefault="00F82743" w:rsidP="00F82743">
            <w:pPr>
              <w:ind w:left="-22" w:right="-22"/>
              <w:jc w:val="center"/>
              <w:rPr>
                <w:color w:val="000000"/>
                <w:sz w:val="22"/>
                <w:szCs w:val="22"/>
              </w:rPr>
            </w:pPr>
            <w:r w:rsidRPr="007131EF">
              <w:rPr>
                <w:color w:val="000000"/>
                <w:sz w:val="22"/>
                <w:szCs w:val="22"/>
              </w:rPr>
              <w:t>0,132</w:t>
            </w:r>
          </w:p>
        </w:tc>
        <w:tc>
          <w:tcPr>
            <w:tcW w:w="308" w:type="pct"/>
            <w:shd w:val="clear" w:color="auto" w:fill="auto"/>
            <w:vAlign w:val="center"/>
          </w:tcPr>
          <w:p w14:paraId="29F2D5DC" w14:textId="2F8A8F12" w:rsidR="00F82743" w:rsidRPr="00C3569B" w:rsidRDefault="00F82743" w:rsidP="00F82743">
            <w:pPr>
              <w:ind w:left="-22" w:right="-22"/>
              <w:jc w:val="center"/>
              <w:rPr>
                <w:color w:val="000000"/>
                <w:sz w:val="22"/>
                <w:szCs w:val="22"/>
              </w:rPr>
            </w:pPr>
            <w:r w:rsidRPr="007131EF">
              <w:rPr>
                <w:color w:val="000000"/>
                <w:sz w:val="22"/>
                <w:szCs w:val="22"/>
              </w:rPr>
              <w:t>0,132</w:t>
            </w:r>
          </w:p>
        </w:tc>
        <w:tc>
          <w:tcPr>
            <w:tcW w:w="308" w:type="pct"/>
            <w:shd w:val="clear" w:color="auto" w:fill="auto"/>
            <w:vAlign w:val="center"/>
          </w:tcPr>
          <w:p w14:paraId="6403342F" w14:textId="719F6A2C" w:rsidR="00F82743" w:rsidRPr="00C3569B" w:rsidRDefault="00F82743" w:rsidP="00F82743">
            <w:pPr>
              <w:ind w:left="-22" w:right="-22"/>
              <w:jc w:val="center"/>
              <w:rPr>
                <w:color w:val="000000"/>
                <w:sz w:val="22"/>
                <w:szCs w:val="22"/>
              </w:rPr>
            </w:pPr>
            <w:r w:rsidRPr="007131EF">
              <w:rPr>
                <w:color w:val="000000"/>
                <w:sz w:val="22"/>
                <w:szCs w:val="22"/>
              </w:rPr>
              <w:t>0,132</w:t>
            </w:r>
          </w:p>
        </w:tc>
        <w:tc>
          <w:tcPr>
            <w:tcW w:w="306" w:type="pct"/>
            <w:tcBorders>
              <w:top w:val="nil"/>
              <w:left w:val="nil"/>
              <w:bottom w:val="single" w:sz="8" w:space="0" w:color="auto"/>
              <w:right w:val="single" w:sz="8" w:space="0" w:color="auto"/>
            </w:tcBorders>
            <w:shd w:val="clear" w:color="auto" w:fill="auto"/>
            <w:vAlign w:val="center"/>
          </w:tcPr>
          <w:p w14:paraId="69F5DD8E" w14:textId="792761C4" w:rsidR="00F82743" w:rsidRPr="00C3569B" w:rsidRDefault="00F82743" w:rsidP="00F82743">
            <w:pPr>
              <w:ind w:left="-22" w:right="-22"/>
              <w:jc w:val="center"/>
              <w:rPr>
                <w:color w:val="000000"/>
                <w:sz w:val="22"/>
                <w:szCs w:val="22"/>
              </w:rPr>
            </w:pPr>
            <w:r>
              <w:rPr>
                <w:color w:val="000000"/>
                <w:sz w:val="22"/>
                <w:szCs w:val="22"/>
              </w:rPr>
              <w:t>0,116</w:t>
            </w:r>
          </w:p>
        </w:tc>
      </w:tr>
      <w:tr w:rsidR="00F82743" w:rsidRPr="00C3569B" w14:paraId="520C4152" w14:textId="77777777" w:rsidTr="00567600">
        <w:trPr>
          <w:cantSplit/>
        </w:trPr>
        <w:tc>
          <w:tcPr>
            <w:tcW w:w="279" w:type="pct"/>
            <w:shd w:val="clear" w:color="auto" w:fill="auto"/>
            <w:vAlign w:val="bottom"/>
          </w:tcPr>
          <w:p w14:paraId="4FA092A1" w14:textId="16F5AE17" w:rsidR="00F82743" w:rsidRPr="00C3569B" w:rsidRDefault="00F82743" w:rsidP="00F82743">
            <w:pPr>
              <w:jc w:val="center"/>
              <w:rPr>
                <w:color w:val="000000"/>
                <w:sz w:val="22"/>
                <w:szCs w:val="22"/>
              </w:rPr>
            </w:pPr>
            <w:r w:rsidRPr="00784C01">
              <w:rPr>
                <w:color w:val="000000"/>
                <w:sz w:val="22"/>
                <w:szCs w:val="22"/>
              </w:rPr>
              <w:t>20.4</w:t>
            </w:r>
          </w:p>
        </w:tc>
        <w:tc>
          <w:tcPr>
            <w:tcW w:w="1881" w:type="pct"/>
            <w:shd w:val="clear" w:color="auto" w:fill="auto"/>
            <w:vAlign w:val="center"/>
          </w:tcPr>
          <w:p w14:paraId="5E2612C9" w14:textId="26622329" w:rsidR="00F82743" w:rsidRPr="00C3569B" w:rsidRDefault="00F82743" w:rsidP="00F82743">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75ABA33A" w14:textId="1DEBA39A"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54A1CBB9" w14:textId="73F01E43" w:rsidR="00F82743" w:rsidRPr="00C3569B" w:rsidRDefault="00F82743" w:rsidP="00F82743">
            <w:pPr>
              <w:ind w:left="-22" w:right="-22"/>
              <w:jc w:val="center"/>
              <w:rPr>
                <w:color w:val="000000"/>
                <w:sz w:val="22"/>
                <w:szCs w:val="22"/>
              </w:rPr>
            </w:pPr>
            <w:r w:rsidRPr="007131EF">
              <w:rPr>
                <w:color w:val="000000"/>
                <w:sz w:val="22"/>
                <w:szCs w:val="22"/>
              </w:rPr>
              <w:t>1,06</w:t>
            </w:r>
          </w:p>
        </w:tc>
        <w:tc>
          <w:tcPr>
            <w:tcW w:w="308" w:type="pct"/>
            <w:shd w:val="clear" w:color="auto" w:fill="auto"/>
            <w:vAlign w:val="center"/>
          </w:tcPr>
          <w:p w14:paraId="5E116886" w14:textId="5DC5EFF1" w:rsidR="00F82743" w:rsidRPr="00C3569B" w:rsidRDefault="00F82743" w:rsidP="00F82743">
            <w:pPr>
              <w:ind w:left="-22" w:right="-22"/>
              <w:jc w:val="center"/>
              <w:rPr>
                <w:color w:val="000000"/>
                <w:sz w:val="22"/>
                <w:szCs w:val="22"/>
              </w:rPr>
            </w:pPr>
            <w:r w:rsidRPr="007131EF">
              <w:rPr>
                <w:color w:val="000000"/>
                <w:sz w:val="22"/>
                <w:szCs w:val="22"/>
              </w:rPr>
              <w:t>1,06</w:t>
            </w:r>
          </w:p>
        </w:tc>
        <w:tc>
          <w:tcPr>
            <w:tcW w:w="308" w:type="pct"/>
            <w:shd w:val="clear" w:color="auto" w:fill="auto"/>
            <w:vAlign w:val="center"/>
          </w:tcPr>
          <w:p w14:paraId="5CE3C13B" w14:textId="0D92D748" w:rsidR="00F82743" w:rsidRPr="00C3569B" w:rsidRDefault="00F82743" w:rsidP="00F82743">
            <w:pPr>
              <w:ind w:left="-22" w:right="-22"/>
              <w:jc w:val="center"/>
              <w:rPr>
                <w:color w:val="000000"/>
                <w:sz w:val="22"/>
                <w:szCs w:val="22"/>
              </w:rPr>
            </w:pPr>
            <w:r w:rsidRPr="007131EF">
              <w:rPr>
                <w:color w:val="000000"/>
                <w:sz w:val="22"/>
                <w:szCs w:val="22"/>
              </w:rPr>
              <w:t>1,06</w:t>
            </w:r>
          </w:p>
        </w:tc>
        <w:tc>
          <w:tcPr>
            <w:tcW w:w="308" w:type="pct"/>
            <w:shd w:val="clear" w:color="auto" w:fill="auto"/>
            <w:vAlign w:val="center"/>
          </w:tcPr>
          <w:p w14:paraId="2878EB7F" w14:textId="555999C1" w:rsidR="00F82743" w:rsidRPr="00C3569B" w:rsidRDefault="00F82743" w:rsidP="00F82743">
            <w:pPr>
              <w:ind w:left="-22" w:right="-22"/>
              <w:jc w:val="center"/>
              <w:rPr>
                <w:color w:val="000000"/>
                <w:sz w:val="22"/>
                <w:szCs w:val="22"/>
              </w:rPr>
            </w:pPr>
            <w:r w:rsidRPr="007131EF">
              <w:rPr>
                <w:color w:val="000000"/>
                <w:sz w:val="22"/>
                <w:szCs w:val="22"/>
              </w:rPr>
              <w:t>1,06</w:t>
            </w:r>
          </w:p>
        </w:tc>
        <w:tc>
          <w:tcPr>
            <w:tcW w:w="308" w:type="pct"/>
            <w:shd w:val="clear" w:color="auto" w:fill="auto"/>
            <w:vAlign w:val="center"/>
          </w:tcPr>
          <w:p w14:paraId="41EF32AA" w14:textId="696C6E95" w:rsidR="00F82743" w:rsidRPr="00C3569B" w:rsidRDefault="00F82743" w:rsidP="00F82743">
            <w:pPr>
              <w:ind w:left="-22" w:right="-22"/>
              <w:jc w:val="center"/>
              <w:rPr>
                <w:color w:val="000000"/>
                <w:sz w:val="22"/>
                <w:szCs w:val="22"/>
              </w:rPr>
            </w:pPr>
            <w:r w:rsidRPr="007131EF">
              <w:rPr>
                <w:color w:val="000000"/>
                <w:sz w:val="22"/>
                <w:szCs w:val="22"/>
              </w:rPr>
              <w:t>1,06</w:t>
            </w:r>
          </w:p>
        </w:tc>
        <w:tc>
          <w:tcPr>
            <w:tcW w:w="308" w:type="pct"/>
            <w:shd w:val="clear" w:color="auto" w:fill="auto"/>
            <w:vAlign w:val="center"/>
          </w:tcPr>
          <w:p w14:paraId="10778132" w14:textId="7FDB326D" w:rsidR="00F82743" w:rsidRPr="00C3569B" w:rsidRDefault="00F82743" w:rsidP="00F82743">
            <w:pPr>
              <w:ind w:left="-22" w:right="-22"/>
              <w:jc w:val="center"/>
              <w:rPr>
                <w:color w:val="000000"/>
                <w:sz w:val="22"/>
                <w:szCs w:val="22"/>
              </w:rPr>
            </w:pPr>
            <w:r w:rsidRPr="007131EF">
              <w:rPr>
                <w:color w:val="000000"/>
                <w:sz w:val="22"/>
                <w:szCs w:val="22"/>
              </w:rPr>
              <w:t>1,06</w:t>
            </w:r>
          </w:p>
        </w:tc>
        <w:tc>
          <w:tcPr>
            <w:tcW w:w="308" w:type="pct"/>
            <w:shd w:val="clear" w:color="auto" w:fill="auto"/>
            <w:vAlign w:val="center"/>
          </w:tcPr>
          <w:p w14:paraId="53A4220C" w14:textId="172A79CF" w:rsidR="00F82743" w:rsidRPr="00C3569B" w:rsidRDefault="00F82743" w:rsidP="00F82743">
            <w:pPr>
              <w:ind w:left="-22" w:right="-22"/>
              <w:jc w:val="center"/>
              <w:rPr>
                <w:color w:val="000000"/>
                <w:sz w:val="22"/>
                <w:szCs w:val="22"/>
              </w:rPr>
            </w:pPr>
            <w:r w:rsidRPr="007131EF">
              <w:rPr>
                <w:color w:val="000000"/>
                <w:sz w:val="22"/>
                <w:szCs w:val="22"/>
              </w:rPr>
              <w:t>1,06</w:t>
            </w:r>
          </w:p>
        </w:tc>
        <w:tc>
          <w:tcPr>
            <w:tcW w:w="306" w:type="pct"/>
            <w:tcBorders>
              <w:top w:val="nil"/>
              <w:left w:val="nil"/>
              <w:bottom w:val="single" w:sz="8" w:space="0" w:color="auto"/>
              <w:right w:val="single" w:sz="8" w:space="0" w:color="auto"/>
            </w:tcBorders>
            <w:shd w:val="clear" w:color="auto" w:fill="auto"/>
            <w:vAlign w:val="center"/>
          </w:tcPr>
          <w:p w14:paraId="5ABAF9C1" w14:textId="554E31A9" w:rsidR="00F82743" w:rsidRPr="00C3569B" w:rsidRDefault="00F82743" w:rsidP="00F82743">
            <w:pPr>
              <w:ind w:left="-22" w:right="-22"/>
              <w:jc w:val="center"/>
              <w:rPr>
                <w:color w:val="000000"/>
                <w:sz w:val="22"/>
                <w:szCs w:val="22"/>
              </w:rPr>
            </w:pPr>
            <w:r>
              <w:rPr>
                <w:color w:val="000000"/>
                <w:sz w:val="22"/>
                <w:szCs w:val="22"/>
              </w:rPr>
              <w:t>0,93</w:t>
            </w:r>
          </w:p>
        </w:tc>
      </w:tr>
      <w:tr w:rsidR="00F82743" w:rsidRPr="00C3569B" w14:paraId="397DC8C4" w14:textId="77777777" w:rsidTr="00C73DAD">
        <w:trPr>
          <w:cantSplit/>
        </w:trPr>
        <w:tc>
          <w:tcPr>
            <w:tcW w:w="279" w:type="pct"/>
            <w:shd w:val="clear" w:color="auto" w:fill="auto"/>
            <w:vAlign w:val="bottom"/>
          </w:tcPr>
          <w:p w14:paraId="7350490A" w14:textId="1BCF8AC6" w:rsidR="00F82743" w:rsidRPr="00C3569B" w:rsidRDefault="00F82743" w:rsidP="00F82743">
            <w:pPr>
              <w:jc w:val="center"/>
              <w:rPr>
                <w:color w:val="000000"/>
                <w:sz w:val="22"/>
                <w:szCs w:val="22"/>
              </w:rPr>
            </w:pPr>
            <w:r w:rsidRPr="00784C01">
              <w:rPr>
                <w:color w:val="000000"/>
                <w:sz w:val="22"/>
                <w:szCs w:val="22"/>
              </w:rPr>
              <w:lastRenderedPageBreak/>
              <w:t>21</w:t>
            </w:r>
          </w:p>
        </w:tc>
        <w:tc>
          <w:tcPr>
            <w:tcW w:w="1881" w:type="pct"/>
            <w:shd w:val="clear" w:color="auto" w:fill="auto"/>
            <w:vAlign w:val="bottom"/>
          </w:tcPr>
          <w:p w14:paraId="6A0EE883" w14:textId="6E2292A6" w:rsidR="00F82743" w:rsidRPr="00C3569B" w:rsidRDefault="00F82743" w:rsidP="00F82743">
            <w:pPr>
              <w:rPr>
                <w:color w:val="000000"/>
                <w:sz w:val="22"/>
                <w:szCs w:val="22"/>
              </w:rPr>
            </w:pPr>
            <w:r w:rsidRPr="007131EF">
              <w:rPr>
                <w:b/>
                <w:bCs/>
                <w:color w:val="000000"/>
                <w:sz w:val="22"/>
                <w:szCs w:val="22"/>
              </w:rPr>
              <w:t>Котельная д. Быдыпи</w:t>
            </w:r>
          </w:p>
        </w:tc>
        <w:tc>
          <w:tcPr>
            <w:tcW w:w="377" w:type="pct"/>
            <w:shd w:val="clear" w:color="auto" w:fill="auto"/>
            <w:vAlign w:val="center"/>
          </w:tcPr>
          <w:p w14:paraId="58FAC85F" w14:textId="77777777" w:rsidR="00F82743" w:rsidRPr="00C3569B" w:rsidRDefault="00F82743" w:rsidP="00F82743">
            <w:pPr>
              <w:rPr>
                <w:color w:val="000000"/>
                <w:sz w:val="22"/>
                <w:szCs w:val="22"/>
              </w:rPr>
            </w:pPr>
          </w:p>
        </w:tc>
        <w:tc>
          <w:tcPr>
            <w:tcW w:w="308" w:type="pct"/>
            <w:shd w:val="clear" w:color="auto" w:fill="auto"/>
            <w:vAlign w:val="center"/>
          </w:tcPr>
          <w:p w14:paraId="27E5DC19"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8398107"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1117AA22"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53E6A3DB"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5228E9AA"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06990830"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7DBBC5B" w14:textId="77777777" w:rsidR="00F82743" w:rsidRPr="00C3569B" w:rsidRDefault="00F82743" w:rsidP="00F82743">
            <w:pPr>
              <w:ind w:left="-22" w:right="-22"/>
              <w:jc w:val="center"/>
              <w:rPr>
                <w:color w:val="000000"/>
                <w:sz w:val="22"/>
                <w:szCs w:val="22"/>
              </w:rPr>
            </w:pPr>
          </w:p>
        </w:tc>
        <w:tc>
          <w:tcPr>
            <w:tcW w:w="306" w:type="pct"/>
            <w:vAlign w:val="bottom"/>
          </w:tcPr>
          <w:p w14:paraId="03D5BB44" w14:textId="77777777" w:rsidR="00F82743" w:rsidRPr="00C3569B" w:rsidRDefault="00F82743" w:rsidP="00F82743">
            <w:pPr>
              <w:ind w:left="-22" w:right="-22"/>
              <w:jc w:val="center"/>
              <w:rPr>
                <w:color w:val="000000"/>
                <w:sz w:val="22"/>
                <w:szCs w:val="22"/>
              </w:rPr>
            </w:pPr>
          </w:p>
        </w:tc>
      </w:tr>
      <w:tr w:rsidR="00F82743" w:rsidRPr="00C3569B" w14:paraId="4523ABF5" w14:textId="77777777" w:rsidTr="00C73DAD">
        <w:trPr>
          <w:cantSplit/>
        </w:trPr>
        <w:tc>
          <w:tcPr>
            <w:tcW w:w="279" w:type="pct"/>
            <w:shd w:val="clear" w:color="auto" w:fill="auto"/>
            <w:vAlign w:val="bottom"/>
          </w:tcPr>
          <w:p w14:paraId="01FB0A36" w14:textId="4AE5C821" w:rsidR="00F82743" w:rsidRPr="00C3569B" w:rsidRDefault="00F82743" w:rsidP="00F82743">
            <w:pPr>
              <w:jc w:val="center"/>
              <w:rPr>
                <w:b/>
                <w:bCs/>
                <w:color w:val="000000"/>
                <w:sz w:val="22"/>
                <w:szCs w:val="22"/>
              </w:rPr>
            </w:pPr>
            <w:r w:rsidRPr="00784C01">
              <w:rPr>
                <w:color w:val="000000"/>
                <w:sz w:val="22"/>
                <w:szCs w:val="22"/>
              </w:rPr>
              <w:t>21.1</w:t>
            </w:r>
          </w:p>
        </w:tc>
        <w:tc>
          <w:tcPr>
            <w:tcW w:w="1881" w:type="pct"/>
            <w:shd w:val="clear" w:color="auto" w:fill="auto"/>
            <w:vAlign w:val="center"/>
          </w:tcPr>
          <w:p w14:paraId="16C35B56" w14:textId="081FC20E" w:rsidR="00F82743" w:rsidRPr="00C3569B" w:rsidRDefault="00F82743" w:rsidP="00F82743">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5F93C20B" w14:textId="45643999" w:rsidR="00F82743" w:rsidRPr="00C3569B" w:rsidRDefault="00F82743" w:rsidP="00F82743">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4287FBA2" w14:textId="31028A5C" w:rsidR="00F82743" w:rsidRPr="00C3569B" w:rsidRDefault="00F82743" w:rsidP="00F82743">
            <w:pPr>
              <w:ind w:left="-22" w:right="-22"/>
              <w:jc w:val="center"/>
              <w:rPr>
                <w:color w:val="000000"/>
                <w:sz w:val="22"/>
                <w:szCs w:val="22"/>
              </w:rPr>
            </w:pPr>
            <w:r w:rsidRPr="007131EF">
              <w:rPr>
                <w:color w:val="000000"/>
                <w:sz w:val="22"/>
                <w:szCs w:val="22"/>
              </w:rPr>
              <w:t>0,180</w:t>
            </w:r>
          </w:p>
        </w:tc>
        <w:tc>
          <w:tcPr>
            <w:tcW w:w="308" w:type="pct"/>
            <w:shd w:val="clear" w:color="auto" w:fill="auto"/>
            <w:vAlign w:val="center"/>
          </w:tcPr>
          <w:p w14:paraId="75CD554F" w14:textId="4982B4DA" w:rsidR="00F82743" w:rsidRPr="00C3569B" w:rsidRDefault="00F82743" w:rsidP="00F82743">
            <w:pPr>
              <w:ind w:left="-22" w:right="-22"/>
              <w:jc w:val="center"/>
              <w:rPr>
                <w:color w:val="000000"/>
                <w:sz w:val="22"/>
                <w:szCs w:val="22"/>
              </w:rPr>
            </w:pPr>
            <w:r w:rsidRPr="007131EF">
              <w:rPr>
                <w:color w:val="000000"/>
                <w:sz w:val="22"/>
                <w:szCs w:val="22"/>
              </w:rPr>
              <w:t>0,180</w:t>
            </w:r>
          </w:p>
        </w:tc>
        <w:tc>
          <w:tcPr>
            <w:tcW w:w="308" w:type="pct"/>
            <w:shd w:val="clear" w:color="auto" w:fill="auto"/>
            <w:vAlign w:val="center"/>
          </w:tcPr>
          <w:p w14:paraId="614EA145" w14:textId="3660E956" w:rsidR="00F82743" w:rsidRPr="00C3569B" w:rsidRDefault="00F82743" w:rsidP="00F82743">
            <w:pPr>
              <w:ind w:left="-22" w:right="-22"/>
              <w:jc w:val="center"/>
              <w:rPr>
                <w:color w:val="000000"/>
                <w:sz w:val="22"/>
                <w:szCs w:val="22"/>
              </w:rPr>
            </w:pPr>
            <w:r w:rsidRPr="007131EF">
              <w:rPr>
                <w:color w:val="000000"/>
                <w:sz w:val="22"/>
                <w:szCs w:val="22"/>
              </w:rPr>
              <w:t>0,180</w:t>
            </w:r>
          </w:p>
        </w:tc>
        <w:tc>
          <w:tcPr>
            <w:tcW w:w="308" w:type="pct"/>
            <w:shd w:val="clear" w:color="auto" w:fill="auto"/>
            <w:vAlign w:val="center"/>
          </w:tcPr>
          <w:p w14:paraId="208DD1B9" w14:textId="3EE44F6D" w:rsidR="00F82743" w:rsidRPr="00C3569B" w:rsidRDefault="00F82743" w:rsidP="00F82743">
            <w:pPr>
              <w:ind w:left="-22" w:right="-22"/>
              <w:jc w:val="center"/>
              <w:rPr>
                <w:color w:val="000000"/>
                <w:sz w:val="22"/>
                <w:szCs w:val="22"/>
              </w:rPr>
            </w:pPr>
            <w:r w:rsidRPr="007131EF">
              <w:rPr>
                <w:color w:val="000000"/>
                <w:sz w:val="22"/>
                <w:szCs w:val="22"/>
              </w:rPr>
              <w:t>0,180</w:t>
            </w:r>
          </w:p>
        </w:tc>
        <w:tc>
          <w:tcPr>
            <w:tcW w:w="308" w:type="pct"/>
            <w:shd w:val="clear" w:color="auto" w:fill="auto"/>
            <w:vAlign w:val="center"/>
          </w:tcPr>
          <w:p w14:paraId="7BB37122" w14:textId="57C7D180" w:rsidR="00F82743" w:rsidRPr="00C3569B" w:rsidRDefault="00F82743" w:rsidP="00F82743">
            <w:pPr>
              <w:ind w:left="-22" w:right="-22"/>
              <w:jc w:val="center"/>
              <w:rPr>
                <w:color w:val="000000"/>
                <w:sz w:val="22"/>
                <w:szCs w:val="22"/>
              </w:rPr>
            </w:pPr>
            <w:r w:rsidRPr="007131EF">
              <w:rPr>
                <w:color w:val="000000"/>
                <w:sz w:val="22"/>
                <w:szCs w:val="22"/>
              </w:rPr>
              <w:t>0,180</w:t>
            </w:r>
          </w:p>
        </w:tc>
        <w:tc>
          <w:tcPr>
            <w:tcW w:w="308" w:type="pct"/>
            <w:shd w:val="clear" w:color="auto" w:fill="auto"/>
            <w:vAlign w:val="center"/>
          </w:tcPr>
          <w:p w14:paraId="2E0817C5" w14:textId="27BD1197" w:rsidR="00F82743" w:rsidRPr="00C3569B" w:rsidRDefault="00F82743" w:rsidP="00F82743">
            <w:pPr>
              <w:ind w:left="-22" w:right="-22"/>
              <w:jc w:val="center"/>
              <w:rPr>
                <w:color w:val="000000"/>
                <w:sz w:val="22"/>
                <w:szCs w:val="22"/>
              </w:rPr>
            </w:pPr>
            <w:r w:rsidRPr="007131EF">
              <w:rPr>
                <w:color w:val="000000"/>
                <w:sz w:val="22"/>
                <w:szCs w:val="22"/>
              </w:rPr>
              <w:t>0,180</w:t>
            </w:r>
          </w:p>
        </w:tc>
        <w:tc>
          <w:tcPr>
            <w:tcW w:w="308" w:type="pct"/>
            <w:shd w:val="clear" w:color="auto" w:fill="auto"/>
            <w:vAlign w:val="center"/>
          </w:tcPr>
          <w:p w14:paraId="0784A222" w14:textId="1B588B86" w:rsidR="00F82743" w:rsidRPr="00C3569B" w:rsidRDefault="00F82743" w:rsidP="00F82743">
            <w:pPr>
              <w:ind w:left="-22" w:right="-22"/>
              <w:jc w:val="center"/>
              <w:rPr>
                <w:color w:val="000000"/>
                <w:sz w:val="22"/>
                <w:szCs w:val="22"/>
              </w:rPr>
            </w:pPr>
            <w:r w:rsidRPr="007131EF">
              <w:rPr>
                <w:color w:val="000000"/>
                <w:sz w:val="22"/>
                <w:szCs w:val="22"/>
              </w:rPr>
              <w:t>0,180</w:t>
            </w:r>
          </w:p>
        </w:tc>
        <w:tc>
          <w:tcPr>
            <w:tcW w:w="306" w:type="pct"/>
            <w:vAlign w:val="center"/>
          </w:tcPr>
          <w:p w14:paraId="064CA35C" w14:textId="2EED59F7" w:rsidR="00F82743" w:rsidRPr="00C3569B" w:rsidRDefault="00F82743" w:rsidP="00F82743">
            <w:pPr>
              <w:ind w:left="-22" w:right="-22"/>
              <w:jc w:val="center"/>
              <w:rPr>
                <w:color w:val="000000"/>
                <w:sz w:val="22"/>
                <w:szCs w:val="22"/>
              </w:rPr>
            </w:pPr>
            <w:r w:rsidRPr="007131EF">
              <w:rPr>
                <w:color w:val="000000"/>
                <w:sz w:val="22"/>
                <w:szCs w:val="22"/>
              </w:rPr>
              <w:t>0,180</w:t>
            </w:r>
          </w:p>
        </w:tc>
      </w:tr>
      <w:tr w:rsidR="00F82743" w:rsidRPr="00C3569B" w14:paraId="4EF96EDB" w14:textId="77777777" w:rsidTr="00C73DAD">
        <w:trPr>
          <w:cantSplit/>
        </w:trPr>
        <w:tc>
          <w:tcPr>
            <w:tcW w:w="279" w:type="pct"/>
            <w:shd w:val="clear" w:color="auto" w:fill="auto"/>
            <w:vAlign w:val="bottom"/>
          </w:tcPr>
          <w:p w14:paraId="3DE243B7" w14:textId="42809F0A" w:rsidR="00F82743" w:rsidRPr="00C3569B" w:rsidRDefault="00F82743" w:rsidP="00F82743">
            <w:pPr>
              <w:jc w:val="center"/>
              <w:rPr>
                <w:color w:val="000000"/>
                <w:sz w:val="22"/>
                <w:szCs w:val="22"/>
              </w:rPr>
            </w:pPr>
            <w:r w:rsidRPr="00784C01">
              <w:rPr>
                <w:color w:val="000000"/>
                <w:sz w:val="22"/>
                <w:szCs w:val="22"/>
              </w:rPr>
              <w:t>21.2</w:t>
            </w:r>
          </w:p>
        </w:tc>
        <w:tc>
          <w:tcPr>
            <w:tcW w:w="1881" w:type="pct"/>
            <w:shd w:val="clear" w:color="auto" w:fill="auto"/>
            <w:vAlign w:val="center"/>
          </w:tcPr>
          <w:p w14:paraId="2C4C8B7D" w14:textId="7B25A31B" w:rsidR="00F82743" w:rsidRPr="00C3569B" w:rsidRDefault="00F82743" w:rsidP="00F82743">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0F90033E" w14:textId="6DEF2D94" w:rsidR="00F82743" w:rsidRPr="00C3569B" w:rsidRDefault="00F82743" w:rsidP="00F82743">
            <w:pPr>
              <w:rPr>
                <w:color w:val="000000"/>
                <w:sz w:val="22"/>
                <w:szCs w:val="22"/>
              </w:rPr>
            </w:pPr>
            <w:r w:rsidRPr="007131EF">
              <w:rPr>
                <w:color w:val="000000"/>
                <w:sz w:val="22"/>
                <w:szCs w:val="22"/>
              </w:rPr>
              <w:t>м. куб.</w:t>
            </w:r>
          </w:p>
        </w:tc>
        <w:tc>
          <w:tcPr>
            <w:tcW w:w="308" w:type="pct"/>
            <w:shd w:val="clear" w:color="auto" w:fill="auto"/>
            <w:vAlign w:val="center"/>
          </w:tcPr>
          <w:p w14:paraId="22D92A48" w14:textId="0BB480D4" w:rsidR="00F82743" w:rsidRPr="00C3569B" w:rsidRDefault="00F82743" w:rsidP="00F82743">
            <w:pPr>
              <w:ind w:left="-22" w:right="-22"/>
              <w:jc w:val="center"/>
              <w:rPr>
                <w:color w:val="000000"/>
                <w:sz w:val="22"/>
                <w:szCs w:val="22"/>
              </w:rPr>
            </w:pPr>
            <w:r w:rsidRPr="007131EF">
              <w:rPr>
                <w:color w:val="000000"/>
                <w:sz w:val="22"/>
                <w:szCs w:val="22"/>
              </w:rPr>
              <w:t>14,651</w:t>
            </w:r>
          </w:p>
        </w:tc>
        <w:tc>
          <w:tcPr>
            <w:tcW w:w="308" w:type="pct"/>
            <w:shd w:val="clear" w:color="auto" w:fill="auto"/>
            <w:vAlign w:val="center"/>
          </w:tcPr>
          <w:p w14:paraId="0037CDF3" w14:textId="26BEF472" w:rsidR="00F82743" w:rsidRPr="00C3569B" w:rsidRDefault="00F82743" w:rsidP="00F82743">
            <w:pPr>
              <w:ind w:left="-22" w:right="-22"/>
              <w:jc w:val="center"/>
              <w:rPr>
                <w:color w:val="000000"/>
                <w:sz w:val="22"/>
                <w:szCs w:val="22"/>
              </w:rPr>
            </w:pPr>
            <w:r w:rsidRPr="007131EF">
              <w:rPr>
                <w:color w:val="000000"/>
                <w:sz w:val="22"/>
                <w:szCs w:val="22"/>
              </w:rPr>
              <w:t>14,651</w:t>
            </w:r>
          </w:p>
        </w:tc>
        <w:tc>
          <w:tcPr>
            <w:tcW w:w="308" w:type="pct"/>
            <w:shd w:val="clear" w:color="auto" w:fill="auto"/>
            <w:vAlign w:val="center"/>
          </w:tcPr>
          <w:p w14:paraId="77E482D2" w14:textId="06B4926F" w:rsidR="00F82743" w:rsidRPr="00C3569B" w:rsidRDefault="00F82743" w:rsidP="00F82743">
            <w:pPr>
              <w:ind w:left="-22" w:right="-22"/>
              <w:jc w:val="center"/>
              <w:rPr>
                <w:color w:val="000000"/>
                <w:sz w:val="22"/>
                <w:szCs w:val="22"/>
              </w:rPr>
            </w:pPr>
            <w:r w:rsidRPr="007131EF">
              <w:rPr>
                <w:color w:val="000000"/>
                <w:sz w:val="22"/>
                <w:szCs w:val="22"/>
              </w:rPr>
              <w:t>14,651</w:t>
            </w:r>
          </w:p>
        </w:tc>
        <w:tc>
          <w:tcPr>
            <w:tcW w:w="308" w:type="pct"/>
            <w:shd w:val="clear" w:color="auto" w:fill="auto"/>
            <w:vAlign w:val="center"/>
          </w:tcPr>
          <w:p w14:paraId="147B9E31" w14:textId="586257B5" w:rsidR="00F82743" w:rsidRPr="00C3569B" w:rsidRDefault="00F82743" w:rsidP="00F82743">
            <w:pPr>
              <w:ind w:left="-22" w:right="-22"/>
              <w:jc w:val="center"/>
              <w:rPr>
                <w:color w:val="000000"/>
                <w:sz w:val="22"/>
                <w:szCs w:val="22"/>
              </w:rPr>
            </w:pPr>
            <w:r w:rsidRPr="007131EF">
              <w:rPr>
                <w:color w:val="000000"/>
                <w:sz w:val="22"/>
                <w:szCs w:val="22"/>
              </w:rPr>
              <w:t>14,651</w:t>
            </w:r>
          </w:p>
        </w:tc>
        <w:tc>
          <w:tcPr>
            <w:tcW w:w="308" w:type="pct"/>
            <w:shd w:val="clear" w:color="auto" w:fill="auto"/>
            <w:vAlign w:val="center"/>
          </w:tcPr>
          <w:p w14:paraId="65706EE0" w14:textId="4FCB9B1C" w:rsidR="00F82743" w:rsidRPr="00C3569B" w:rsidRDefault="00F82743" w:rsidP="00F82743">
            <w:pPr>
              <w:ind w:left="-22" w:right="-22"/>
              <w:jc w:val="center"/>
              <w:rPr>
                <w:color w:val="000000"/>
                <w:sz w:val="22"/>
                <w:szCs w:val="22"/>
              </w:rPr>
            </w:pPr>
            <w:r w:rsidRPr="007131EF">
              <w:rPr>
                <w:color w:val="000000"/>
                <w:sz w:val="22"/>
                <w:szCs w:val="22"/>
              </w:rPr>
              <w:t>14,651</w:t>
            </w:r>
          </w:p>
        </w:tc>
        <w:tc>
          <w:tcPr>
            <w:tcW w:w="308" w:type="pct"/>
            <w:shd w:val="clear" w:color="auto" w:fill="auto"/>
            <w:vAlign w:val="center"/>
          </w:tcPr>
          <w:p w14:paraId="255A869B" w14:textId="510A71A3" w:rsidR="00F82743" w:rsidRPr="00C3569B" w:rsidRDefault="00F82743" w:rsidP="00F82743">
            <w:pPr>
              <w:ind w:left="-22" w:right="-22"/>
              <w:jc w:val="center"/>
              <w:rPr>
                <w:color w:val="000000"/>
                <w:sz w:val="22"/>
                <w:szCs w:val="22"/>
              </w:rPr>
            </w:pPr>
            <w:r w:rsidRPr="007131EF">
              <w:rPr>
                <w:color w:val="000000"/>
                <w:sz w:val="22"/>
                <w:szCs w:val="22"/>
              </w:rPr>
              <w:t>14,651</w:t>
            </w:r>
          </w:p>
        </w:tc>
        <w:tc>
          <w:tcPr>
            <w:tcW w:w="308" w:type="pct"/>
            <w:shd w:val="clear" w:color="auto" w:fill="auto"/>
            <w:vAlign w:val="center"/>
          </w:tcPr>
          <w:p w14:paraId="1CEAAC1F" w14:textId="18B66CB5" w:rsidR="00F82743" w:rsidRPr="00C3569B" w:rsidRDefault="00F82743" w:rsidP="00F82743">
            <w:pPr>
              <w:ind w:left="-22" w:right="-22"/>
              <w:jc w:val="center"/>
              <w:rPr>
                <w:color w:val="000000"/>
                <w:sz w:val="22"/>
                <w:szCs w:val="22"/>
              </w:rPr>
            </w:pPr>
            <w:r w:rsidRPr="007131EF">
              <w:rPr>
                <w:color w:val="000000"/>
                <w:sz w:val="22"/>
                <w:szCs w:val="22"/>
              </w:rPr>
              <w:t>14,651</w:t>
            </w:r>
          </w:p>
        </w:tc>
        <w:tc>
          <w:tcPr>
            <w:tcW w:w="306" w:type="pct"/>
            <w:vAlign w:val="center"/>
          </w:tcPr>
          <w:p w14:paraId="71D9E37F" w14:textId="29752436" w:rsidR="00F82743" w:rsidRPr="00C3569B" w:rsidRDefault="00F82743" w:rsidP="00F82743">
            <w:pPr>
              <w:ind w:left="-22" w:right="-22"/>
              <w:jc w:val="center"/>
              <w:rPr>
                <w:color w:val="000000"/>
                <w:sz w:val="22"/>
                <w:szCs w:val="22"/>
              </w:rPr>
            </w:pPr>
            <w:r w:rsidRPr="007131EF">
              <w:rPr>
                <w:color w:val="000000"/>
                <w:sz w:val="22"/>
                <w:szCs w:val="22"/>
              </w:rPr>
              <w:t>14,651</w:t>
            </w:r>
          </w:p>
        </w:tc>
      </w:tr>
      <w:tr w:rsidR="00F82743" w:rsidRPr="00C3569B" w14:paraId="4345397A" w14:textId="77777777" w:rsidTr="00C73DAD">
        <w:trPr>
          <w:cantSplit/>
        </w:trPr>
        <w:tc>
          <w:tcPr>
            <w:tcW w:w="279" w:type="pct"/>
            <w:shd w:val="clear" w:color="auto" w:fill="auto"/>
            <w:vAlign w:val="bottom"/>
          </w:tcPr>
          <w:p w14:paraId="36853DD6" w14:textId="5B393EAA" w:rsidR="00F82743" w:rsidRPr="00C3569B" w:rsidRDefault="00F82743" w:rsidP="00F82743">
            <w:pPr>
              <w:jc w:val="center"/>
              <w:rPr>
                <w:color w:val="000000"/>
                <w:sz w:val="22"/>
                <w:szCs w:val="22"/>
              </w:rPr>
            </w:pPr>
            <w:r w:rsidRPr="00784C01">
              <w:rPr>
                <w:color w:val="000000"/>
                <w:sz w:val="22"/>
                <w:szCs w:val="22"/>
              </w:rPr>
              <w:t>21.3</w:t>
            </w:r>
          </w:p>
        </w:tc>
        <w:tc>
          <w:tcPr>
            <w:tcW w:w="1881" w:type="pct"/>
            <w:shd w:val="clear" w:color="auto" w:fill="auto"/>
            <w:vAlign w:val="center"/>
          </w:tcPr>
          <w:p w14:paraId="30A20DEA" w14:textId="0A2A570F" w:rsidR="00F82743" w:rsidRPr="00C3569B" w:rsidRDefault="00F82743" w:rsidP="00F82743">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53FC954F" w14:textId="155A8CA7"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1BF8E698" w14:textId="4DD2B0F8" w:rsidR="00F82743" w:rsidRPr="00C3569B" w:rsidRDefault="00F82743" w:rsidP="00F82743">
            <w:pPr>
              <w:ind w:left="-22" w:right="-22"/>
              <w:jc w:val="center"/>
              <w:rPr>
                <w:color w:val="000000"/>
                <w:sz w:val="22"/>
                <w:szCs w:val="22"/>
              </w:rPr>
            </w:pPr>
            <w:r w:rsidRPr="007131EF">
              <w:rPr>
                <w:color w:val="000000"/>
                <w:sz w:val="22"/>
                <w:szCs w:val="22"/>
              </w:rPr>
              <w:t>0,037</w:t>
            </w:r>
          </w:p>
        </w:tc>
        <w:tc>
          <w:tcPr>
            <w:tcW w:w="308" w:type="pct"/>
            <w:shd w:val="clear" w:color="auto" w:fill="auto"/>
            <w:vAlign w:val="center"/>
          </w:tcPr>
          <w:p w14:paraId="36B32877" w14:textId="26DBECD1" w:rsidR="00F82743" w:rsidRPr="00C3569B" w:rsidRDefault="00F82743" w:rsidP="00F82743">
            <w:pPr>
              <w:ind w:left="-22" w:right="-22"/>
              <w:jc w:val="center"/>
              <w:rPr>
                <w:color w:val="000000"/>
                <w:sz w:val="22"/>
                <w:szCs w:val="22"/>
              </w:rPr>
            </w:pPr>
            <w:r w:rsidRPr="007131EF">
              <w:rPr>
                <w:color w:val="000000"/>
                <w:sz w:val="22"/>
                <w:szCs w:val="22"/>
              </w:rPr>
              <w:t>0,037</w:t>
            </w:r>
          </w:p>
        </w:tc>
        <w:tc>
          <w:tcPr>
            <w:tcW w:w="308" w:type="pct"/>
            <w:shd w:val="clear" w:color="auto" w:fill="auto"/>
            <w:vAlign w:val="center"/>
          </w:tcPr>
          <w:p w14:paraId="12242F81" w14:textId="5E18D5C8" w:rsidR="00F82743" w:rsidRPr="00C3569B" w:rsidRDefault="00F82743" w:rsidP="00F82743">
            <w:pPr>
              <w:ind w:left="-22" w:right="-22"/>
              <w:jc w:val="center"/>
              <w:rPr>
                <w:color w:val="000000"/>
                <w:sz w:val="22"/>
                <w:szCs w:val="22"/>
              </w:rPr>
            </w:pPr>
            <w:r w:rsidRPr="007131EF">
              <w:rPr>
                <w:color w:val="000000"/>
                <w:sz w:val="22"/>
                <w:szCs w:val="22"/>
              </w:rPr>
              <w:t>0,037</w:t>
            </w:r>
          </w:p>
        </w:tc>
        <w:tc>
          <w:tcPr>
            <w:tcW w:w="308" w:type="pct"/>
            <w:shd w:val="clear" w:color="auto" w:fill="auto"/>
            <w:vAlign w:val="center"/>
          </w:tcPr>
          <w:p w14:paraId="113F2C47" w14:textId="79CE3AE9" w:rsidR="00F82743" w:rsidRPr="00C3569B" w:rsidRDefault="00F82743" w:rsidP="00F82743">
            <w:pPr>
              <w:ind w:left="-22" w:right="-22"/>
              <w:jc w:val="center"/>
              <w:rPr>
                <w:color w:val="000000"/>
                <w:sz w:val="22"/>
                <w:szCs w:val="22"/>
              </w:rPr>
            </w:pPr>
            <w:r w:rsidRPr="007131EF">
              <w:rPr>
                <w:color w:val="000000"/>
                <w:sz w:val="22"/>
                <w:szCs w:val="22"/>
              </w:rPr>
              <w:t>0,037</w:t>
            </w:r>
          </w:p>
        </w:tc>
        <w:tc>
          <w:tcPr>
            <w:tcW w:w="308" w:type="pct"/>
            <w:shd w:val="clear" w:color="auto" w:fill="auto"/>
            <w:vAlign w:val="center"/>
          </w:tcPr>
          <w:p w14:paraId="3F924D0D" w14:textId="77B6F401" w:rsidR="00F82743" w:rsidRPr="00C3569B" w:rsidRDefault="00F82743" w:rsidP="00F82743">
            <w:pPr>
              <w:ind w:left="-22" w:right="-22"/>
              <w:jc w:val="center"/>
              <w:rPr>
                <w:color w:val="000000"/>
                <w:sz w:val="22"/>
                <w:szCs w:val="22"/>
              </w:rPr>
            </w:pPr>
            <w:r w:rsidRPr="007131EF">
              <w:rPr>
                <w:color w:val="000000"/>
                <w:sz w:val="22"/>
                <w:szCs w:val="22"/>
              </w:rPr>
              <w:t>0,037</w:t>
            </w:r>
          </w:p>
        </w:tc>
        <w:tc>
          <w:tcPr>
            <w:tcW w:w="308" w:type="pct"/>
            <w:shd w:val="clear" w:color="auto" w:fill="auto"/>
            <w:vAlign w:val="center"/>
          </w:tcPr>
          <w:p w14:paraId="6AA2BA78" w14:textId="40BBB1D7" w:rsidR="00F82743" w:rsidRPr="00C3569B" w:rsidRDefault="00F82743" w:rsidP="00F82743">
            <w:pPr>
              <w:ind w:left="-22" w:right="-22"/>
              <w:jc w:val="center"/>
              <w:rPr>
                <w:color w:val="000000"/>
                <w:sz w:val="22"/>
                <w:szCs w:val="22"/>
              </w:rPr>
            </w:pPr>
            <w:r w:rsidRPr="007131EF">
              <w:rPr>
                <w:color w:val="000000"/>
                <w:sz w:val="22"/>
                <w:szCs w:val="22"/>
              </w:rPr>
              <w:t>0,037</w:t>
            </w:r>
          </w:p>
        </w:tc>
        <w:tc>
          <w:tcPr>
            <w:tcW w:w="308" w:type="pct"/>
            <w:shd w:val="clear" w:color="auto" w:fill="auto"/>
            <w:vAlign w:val="center"/>
          </w:tcPr>
          <w:p w14:paraId="7FD88A1F" w14:textId="7BA25919" w:rsidR="00F82743" w:rsidRPr="00C3569B" w:rsidRDefault="00F82743" w:rsidP="00F82743">
            <w:pPr>
              <w:ind w:left="-22" w:right="-22"/>
              <w:jc w:val="center"/>
              <w:rPr>
                <w:color w:val="000000"/>
                <w:sz w:val="22"/>
                <w:szCs w:val="22"/>
              </w:rPr>
            </w:pPr>
            <w:r w:rsidRPr="007131EF">
              <w:rPr>
                <w:color w:val="000000"/>
                <w:sz w:val="22"/>
                <w:szCs w:val="22"/>
              </w:rPr>
              <w:t>0,037</w:t>
            </w:r>
          </w:p>
        </w:tc>
        <w:tc>
          <w:tcPr>
            <w:tcW w:w="306" w:type="pct"/>
            <w:vAlign w:val="center"/>
          </w:tcPr>
          <w:p w14:paraId="3137C31F" w14:textId="1E4105AD" w:rsidR="00F82743" w:rsidRPr="00C3569B" w:rsidRDefault="00F82743" w:rsidP="00F82743">
            <w:pPr>
              <w:ind w:left="-22" w:right="-22"/>
              <w:jc w:val="center"/>
              <w:rPr>
                <w:color w:val="000000"/>
                <w:sz w:val="22"/>
                <w:szCs w:val="22"/>
              </w:rPr>
            </w:pPr>
            <w:r w:rsidRPr="007131EF">
              <w:rPr>
                <w:color w:val="000000"/>
                <w:sz w:val="22"/>
                <w:szCs w:val="22"/>
              </w:rPr>
              <w:t>0,037</w:t>
            </w:r>
          </w:p>
        </w:tc>
      </w:tr>
      <w:tr w:rsidR="00F82743" w:rsidRPr="00C3569B" w14:paraId="6D0FA5A7" w14:textId="77777777" w:rsidTr="00C73DAD">
        <w:trPr>
          <w:cantSplit/>
        </w:trPr>
        <w:tc>
          <w:tcPr>
            <w:tcW w:w="279" w:type="pct"/>
            <w:shd w:val="clear" w:color="auto" w:fill="auto"/>
            <w:vAlign w:val="bottom"/>
          </w:tcPr>
          <w:p w14:paraId="509153E3" w14:textId="5186214C" w:rsidR="00F82743" w:rsidRPr="00C3569B" w:rsidRDefault="00F82743" w:rsidP="00F82743">
            <w:pPr>
              <w:jc w:val="center"/>
              <w:rPr>
                <w:color w:val="000000"/>
                <w:sz w:val="22"/>
                <w:szCs w:val="22"/>
              </w:rPr>
            </w:pPr>
            <w:r w:rsidRPr="00784C01">
              <w:rPr>
                <w:color w:val="000000"/>
                <w:sz w:val="22"/>
                <w:szCs w:val="22"/>
              </w:rPr>
              <w:t>21.4</w:t>
            </w:r>
          </w:p>
        </w:tc>
        <w:tc>
          <w:tcPr>
            <w:tcW w:w="1881" w:type="pct"/>
            <w:shd w:val="clear" w:color="auto" w:fill="auto"/>
            <w:vAlign w:val="center"/>
          </w:tcPr>
          <w:p w14:paraId="724BFB09" w14:textId="65553F42" w:rsidR="00F82743" w:rsidRPr="00C3569B" w:rsidRDefault="00F82743" w:rsidP="00F82743">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67EA84B9" w14:textId="1268B02E"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2AF2A22C" w14:textId="553B8916" w:rsidR="00F82743" w:rsidRPr="00C3569B" w:rsidRDefault="00F82743" w:rsidP="00F82743">
            <w:pPr>
              <w:ind w:left="-22" w:right="-22"/>
              <w:jc w:val="center"/>
              <w:rPr>
                <w:color w:val="000000"/>
                <w:sz w:val="22"/>
                <w:szCs w:val="22"/>
              </w:rPr>
            </w:pPr>
            <w:r w:rsidRPr="007131EF">
              <w:rPr>
                <w:color w:val="000000"/>
                <w:sz w:val="22"/>
                <w:szCs w:val="22"/>
              </w:rPr>
              <w:t>0,29</w:t>
            </w:r>
          </w:p>
        </w:tc>
        <w:tc>
          <w:tcPr>
            <w:tcW w:w="308" w:type="pct"/>
            <w:shd w:val="clear" w:color="auto" w:fill="auto"/>
            <w:vAlign w:val="center"/>
          </w:tcPr>
          <w:p w14:paraId="39443A37" w14:textId="6806E98E" w:rsidR="00F82743" w:rsidRPr="00C3569B" w:rsidRDefault="00F82743" w:rsidP="00F82743">
            <w:pPr>
              <w:ind w:left="-22" w:right="-22"/>
              <w:jc w:val="center"/>
              <w:rPr>
                <w:color w:val="000000"/>
                <w:sz w:val="22"/>
                <w:szCs w:val="22"/>
              </w:rPr>
            </w:pPr>
            <w:r w:rsidRPr="007131EF">
              <w:rPr>
                <w:color w:val="000000"/>
                <w:sz w:val="22"/>
                <w:szCs w:val="22"/>
              </w:rPr>
              <w:t>0,29</w:t>
            </w:r>
          </w:p>
        </w:tc>
        <w:tc>
          <w:tcPr>
            <w:tcW w:w="308" w:type="pct"/>
            <w:shd w:val="clear" w:color="auto" w:fill="auto"/>
            <w:vAlign w:val="center"/>
          </w:tcPr>
          <w:p w14:paraId="097A2DB8" w14:textId="6C3AE13F" w:rsidR="00F82743" w:rsidRPr="00C3569B" w:rsidRDefault="00F82743" w:rsidP="00F82743">
            <w:pPr>
              <w:ind w:left="-22" w:right="-22"/>
              <w:jc w:val="center"/>
              <w:rPr>
                <w:color w:val="000000"/>
                <w:sz w:val="22"/>
                <w:szCs w:val="22"/>
              </w:rPr>
            </w:pPr>
            <w:r w:rsidRPr="007131EF">
              <w:rPr>
                <w:color w:val="000000"/>
                <w:sz w:val="22"/>
                <w:szCs w:val="22"/>
              </w:rPr>
              <w:t>0,29</w:t>
            </w:r>
          </w:p>
        </w:tc>
        <w:tc>
          <w:tcPr>
            <w:tcW w:w="308" w:type="pct"/>
            <w:shd w:val="clear" w:color="auto" w:fill="auto"/>
            <w:vAlign w:val="center"/>
          </w:tcPr>
          <w:p w14:paraId="2F38A83D" w14:textId="29E026F9" w:rsidR="00F82743" w:rsidRPr="00C3569B" w:rsidRDefault="00F82743" w:rsidP="00F82743">
            <w:pPr>
              <w:ind w:left="-22" w:right="-22"/>
              <w:jc w:val="center"/>
              <w:rPr>
                <w:color w:val="000000"/>
                <w:sz w:val="22"/>
                <w:szCs w:val="22"/>
              </w:rPr>
            </w:pPr>
            <w:r w:rsidRPr="007131EF">
              <w:rPr>
                <w:color w:val="000000"/>
                <w:sz w:val="22"/>
                <w:szCs w:val="22"/>
              </w:rPr>
              <w:t>0,29</w:t>
            </w:r>
          </w:p>
        </w:tc>
        <w:tc>
          <w:tcPr>
            <w:tcW w:w="308" w:type="pct"/>
            <w:shd w:val="clear" w:color="auto" w:fill="auto"/>
            <w:vAlign w:val="center"/>
          </w:tcPr>
          <w:p w14:paraId="2B9AEF13" w14:textId="1743E651" w:rsidR="00F82743" w:rsidRPr="00C3569B" w:rsidRDefault="00F82743" w:rsidP="00F82743">
            <w:pPr>
              <w:ind w:left="-22" w:right="-22"/>
              <w:jc w:val="center"/>
              <w:rPr>
                <w:color w:val="000000"/>
                <w:sz w:val="22"/>
                <w:szCs w:val="22"/>
              </w:rPr>
            </w:pPr>
            <w:r w:rsidRPr="007131EF">
              <w:rPr>
                <w:color w:val="000000"/>
                <w:sz w:val="22"/>
                <w:szCs w:val="22"/>
              </w:rPr>
              <w:t>0,29</w:t>
            </w:r>
          </w:p>
        </w:tc>
        <w:tc>
          <w:tcPr>
            <w:tcW w:w="308" w:type="pct"/>
            <w:shd w:val="clear" w:color="auto" w:fill="auto"/>
            <w:vAlign w:val="center"/>
          </w:tcPr>
          <w:p w14:paraId="71D2673E" w14:textId="22E76C52" w:rsidR="00F82743" w:rsidRPr="00C3569B" w:rsidRDefault="00F82743" w:rsidP="00F82743">
            <w:pPr>
              <w:ind w:left="-22" w:right="-22"/>
              <w:jc w:val="center"/>
              <w:rPr>
                <w:color w:val="000000"/>
                <w:sz w:val="22"/>
                <w:szCs w:val="22"/>
              </w:rPr>
            </w:pPr>
            <w:r w:rsidRPr="007131EF">
              <w:rPr>
                <w:color w:val="000000"/>
                <w:sz w:val="22"/>
                <w:szCs w:val="22"/>
              </w:rPr>
              <w:t>0,29</w:t>
            </w:r>
          </w:p>
        </w:tc>
        <w:tc>
          <w:tcPr>
            <w:tcW w:w="308" w:type="pct"/>
            <w:shd w:val="clear" w:color="auto" w:fill="auto"/>
            <w:vAlign w:val="center"/>
          </w:tcPr>
          <w:p w14:paraId="2FCFB055" w14:textId="233356CA" w:rsidR="00F82743" w:rsidRPr="00C3569B" w:rsidRDefault="00F82743" w:rsidP="00F82743">
            <w:pPr>
              <w:ind w:left="-22" w:right="-22"/>
              <w:jc w:val="center"/>
              <w:rPr>
                <w:color w:val="000000"/>
                <w:sz w:val="22"/>
                <w:szCs w:val="22"/>
              </w:rPr>
            </w:pPr>
            <w:r w:rsidRPr="007131EF">
              <w:rPr>
                <w:color w:val="000000"/>
                <w:sz w:val="22"/>
                <w:szCs w:val="22"/>
              </w:rPr>
              <w:t>0,29</w:t>
            </w:r>
          </w:p>
        </w:tc>
        <w:tc>
          <w:tcPr>
            <w:tcW w:w="306" w:type="pct"/>
            <w:vAlign w:val="center"/>
          </w:tcPr>
          <w:p w14:paraId="4DAC7BA1" w14:textId="0395446D" w:rsidR="00F82743" w:rsidRPr="00C3569B" w:rsidRDefault="00F82743" w:rsidP="00F82743">
            <w:pPr>
              <w:ind w:left="-22" w:right="-22"/>
              <w:jc w:val="center"/>
              <w:rPr>
                <w:color w:val="000000"/>
                <w:sz w:val="22"/>
                <w:szCs w:val="22"/>
              </w:rPr>
            </w:pPr>
            <w:r w:rsidRPr="007131EF">
              <w:rPr>
                <w:color w:val="000000"/>
                <w:sz w:val="22"/>
                <w:szCs w:val="22"/>
              </w:rPr>
              <w:t>0,29</w:t>
            </w:r>
          </w:p>
        </w:tc>
      </w:tr>
      <w:tr w:rsidR="00F82743" w:rsidRPr="00C3569B" w14:paraId="49BDA604" w14:textId="77777777" w:rsidTr="00C73DAD">
        <w:trPr>
          <w:cantSplit/>
        </w:trPr>
        <w:tc>
          <w:tcPr>
            <w:tcW w:w="279" w:type="pct"/>
            <w:shd w:val="clear" w:color="auto" w:fill="auto"/>
            <w:vAlign w:val="bottom"/>
          </w:tcPr>
          <w:p w14:paraId="3237BD76" w14:textId="4D681FC5" w:rsidR="00F82743" w:rsidRPr="00C3569B" w:rsidRDefault="00F82743" w:rsidP="00F82743">
            <w:pPr>
              <w:jc w:val="center"/>
              <w:rPr>
                <w:color w:val="000000"/>
                <w:sz w:val="22"/>
                <w:szCs w:val="22"/>
              </w:rPr>
            </w:pPr>
            <w:r w:rsidRPr="00784C01">
              <w:rPr>
                <w:color w:val="000000"/>
                <w:sz w:val="22"/>
                <w:szCs w:val="22"/>
              </w:rPr>
              <w:t>22</w:t>
            </w:r>
          </w:p>
        </w:tc>
        <w:tc>
          <w:tcPr>
            <w:tcW w:w="1881" w:type="pct"/>
            <w:shd w:val="clear" w:color="auto" w:fill="auto"/>
            <w:vAlign w:val="bottom"/>
          </w:tcPr>
          <w:p w14:paraId="1F6C1F20" w14:textId="3F682397" w:rsidR="00F82743" w:rsidRPr="00C3569B" w:rsidRDefault="00F82743" w:rsidP="00F82743">
            <w:pPr>
              <w:rPr>
                <w:color w:val="000000"/>
                <w:sz w:val="22"/>
                <w:szCs w:val="22"/>
              </w:rPr>
            </w:pPr>
            <w:r w:rsidRPr="007131EF">
              <w:rPr>
                <w:b/>
                <w:bCs/>
                <w:color w:val="000000"/>
                <w:sz w:val="22"/>
                <w:szCs w:val="22"/>
              </w:rPr>
              <w:t>Котельная с. Юнда</w:t>
            </w:r>
          </w:p>
        </w:tc>
        <w:tc>
          <w:tcPr>
            <w:tcW w:w="377" w:type="pct"/>
            <w:shd w:val="clear" w:color="auto" w:fill="auto"/>
            <w:vAlign w:val="center"/>
          </w:tcPr>
          <w:p w14:paraId="11F2DE80" w14:textId="77777777" w:rsidR="00F82743" w:rsidRPr="00C3569B" w:rsidRDefault="00F82743" w:rsidP="00F82743">
            <w:pPr>
              <w:rPr>
                <w:color w:val="000000"/>
                <w:sz w:val="22"/>
                <w:szCs w:val="22"/>
              </w:rPr>
            </w:pPr>
          </w:p>
        </w:tc>
        <w:tc>
          <w:tcPr>
            <w:tcW w:w="308" w:type="pct"/>
            <w:shd w:val="clear" w:color="auto" w:fill="auto"/>
            <w:vAlign w:val="center"/>
          </w:tcPr>
          <w:p w14:paraId="2D4EA01B"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C60E9DA"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6CF812F4"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03FC14C7"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78B5CCC3"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717D5710"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7081F553" w14:textId="77777777" w:rsidR="00F82743" w:rsidRPr="00C3569B" w:rsidRDefault="00F82743" w:rsidP="00F82743">
            <w:pPr>
              <w:ind w:left="-22" w:right="-22"/>
              <w:jc w:val="center"/>
              <w:rPr>
                <w:color w:val="000000"/>
                <w:sz w:val="22"/>
                <w:szCs w:val="22"/>
              </w:rPr>
            </w:pPr>
          </w:p>
        </w:tc>
        <w:tc>
          <w:tcPr>
            <w:tcW w:w="306" w:type="pct"/>
            <w:vAlign w:val="bottom"/>
          </w:tcPr>
          <w:p w14:paraId="44AD5C60" w14:textId="77777777" w:rsidR="00F82743" w:rsidRPr="00C3569B" w:rsidRDefault="00F82743" w:rsidP="00F82743">
            <w:pPr>
              <w:ind w:left="-22" w:right="-22"/>
              <w:jc w:val="center"/>
              <w:rPr>
                <w:color w:val="000000"/>
                <w:sz w:val="22"/>
                <w:szCs w:val="22"/>
              </w:rPr>
            </w:pPr>
          </w:p>
        </w:tc>
      </w:tr>
      <w:tr w:rsidR="00F82743" w:rsidRPr="00C3569B" w14:paraId="0655FC1A" w14:textId="77777777" w:rsidTr="00C73DAD">
        <w:trPr>
          <w:cantSplit/>
        </w:trPr>
        <w:tc>
          <w:tcPr>
            <w:tcW w:w="279" w:type="pct"/>
            <w:shd w:val="clear" w:color="auto" w:fill="auto"/>
            <w:vAlign w:val="bottom"/>
          </w:tcPr>
          <w:p w14:paraId="06BA5652" w14:textId="0A2A225D" w:rsidR="00F82743" w:rsidRPr="00C3569B" w:rsidRDefault="00F82743" w:rsidP="00F82743">
            <w:pPr>
              <w:jc w:val="center"/>
              <w:rPr>
                <w:b/>
                <w:bCs/>
                <w:color w:val="000000"/>
                <w:sz w:val="22"/>
                <w:szCs w:val="22"/>
              </w:rPr>
            </w:pPr>
            <w:r w:rsidRPr="00784C01">
              <w:rPr>
                <w:color w:val="000000"/>
                <w:sz w:val="22"/>
                <w:szCs w:val="22"/>
              </w:rPr>
              <w:t>22.1</w:t>
            </w:r>
          </w:p>
        </w:tc>
        <w:tc>
          <w:tcPr>
            <w:tcW w:w="1881" w:type="pct"/>
            <w:shd w:val="clear" w:color="auto" w:fill="auto"/>
            <w:vAlign w:val="center"/>
          </w:tcPr>
          <w:p w14:paraId="358E4C33" w14:textId="5DAFB66A" w:rsidR="00F82743" w:rsidRPr="00C3569B" w:rsidRDefault="00F82743" w:rsidP="00F82743">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2F0E1426" w14:textId="38F5F83E" w:rsidR="00F82743" w:rsidRPr="00C3569B" w:rsidRDefault="00F82743" w:rsidP="00F82743">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4A27C48E" w14:textId="4F414667" w:rsidR="00F82743" w:rsidRPr="00C3569B" w:rsidRDefault="00F82743" w:rsidP="00F82743">
            <w:pPr>
              <w:ind w:left="-22" w:right="-22"/>
              <w:jc w:val="center"/>
              <w:rPr>
                <w:color w:val="000000"/>
                <w:sz w:val="22"/>
                <w:szCs w:val="22"/>
              </w:rPr>
            </w:pPr>
            <w:r w:rsidRPr="007131EF">
              <w:rPr>
                <w:color w:val="000000"/>
                <w:sz w:val="22"/>
                <w:szCs w:val="22"/>
              </w:rPr>
              <w:t>0,330</w:t>
            </w:r>
          </w:p>
        </w:tc>
        <w:tc>
          <w:tcPr>
            <w:tcW w:w="308" w:type="pct"/>
            <w:shd w:val="clear" w:color="auto" w:fill="auto"/>
            <w:vAlign w:val="center"/>
          </w:tcPr>
          <w:p w14:paraId="72AC51C0" w14:textId="1636BC21" w:rsidR="00F82743" w:rsidRPr="00C3569B" w:rsidRDefault="00F82743" w:rsidP="00F82743">
            <w:pPr>
              <w:ind w:left="-22" w:right="-22"/>
              <w:jc w:val="center"/>
              <w:rPr>
                <w:color w:val="000000"/>
                <w:sz w:val="22"/>
                <w:szCs w:val="22"/>
              </w:rPr>
            </w:pPr>
            <w:r w:rsidRPr="007131EF">
              <w:rPr>
                <w:color w:val="000000"/>
                <w:sz w:val="22"/>
                <w:szCs w:val="22"/>
              </w:rPr>
              <w:t>0,330</w:t>
            </w:r>
          </w:p>
        </w:tc>
        <w:tc>
          <w:tcPr>
            <w:tcW w:w="308" w:type="pct"/>
            <w:shd w:val="clear" w:color="auto" w:fill="auto"/>
            <w:vAlign w:val="center"/>
          </w:tcPr>
          <w:p w14:paraId="57C92E9B" w14:textId="4CDC083E" w:rsidR="00F82743" w:rsidRPr="00C3569B" w:rsidRDefault="00F82743" w:rsidP="00F82743">
            <w:pPr>
              <w:ind w:left="-22" w:right="-22"/>
              <w:jc w:val="center"/>
              <w:rPr>
                <w:color w:val="000000"/>
                <w:sz w:val="22"/>
                <w:szCs w:val="22"/>
              </w:rPr>
            </w:pPr>
            <w:r w:rsidRPr="007131EF">
              <w:rPr>
                <w:color w:val="000000"/>
                <w:sz w:val="22"/>
                <w:szCs w:val="22"/>
              </w:rPr>
              <w:t>0,330</w:t>
            </w:r>
          </w:p>
        </w:tc>
        <w:tc>
          <w:tcPr>
            <w:tcW w:w="308" w:type="pct"/>
            <w:shd w:val="clear" w:color="auto" w:fill="auto"/>
            <w:vAlign w:val="center"/>
          </w:tcPr>
          <w:p w14:paraId="5C0DD3E3" w14:textId="30350C97" w:rsidR="00F82743" w:rsidRPr="00C3569B" w:rsidRDefault="00F82743" w:rsidP="00F82743">
            <w:pPr>
              <w:ind w:left="-22" w:right="-22"/>
              <w:jc w:val="center"/>
              <w:rPr>
                <w:color w:val="000000"/>
                <w:sz w:val="22"/>
                <w:szCs w:val="22"/>
              </w:rPr>
            </w:pPr>
            <w:r w:rsidRPr="007131EF">
              <w:rPr>
                <w:color w:val="000000"/>
                <w:sz w:val="22"/>
                <w:szCs w:val="22"/>
              </w:rPr>
              <w:t>0,330</w:t>
            </w:r>
          </w:p>
        </w:tc>
        <w:tc>
          <w:tcPr>
            <w:tcW w:w="308" w:type="pct"/>
            <w:shd w:val="clear" w:color="auto" w:fill="auto"/>
            <w:vAlign w:val="center"/>
          </w:tcPr>
          <w:p w14:paraId="198694AB" w14:textId="7E30BD11" w:rsidR="00F82743" w:rsidRPr="00C3569B" w:rsidRDefault="00F82743" w:rsidP="00F82743">
            <w:pPr>
              <w:ind w:left="-22" w:right="-22"/>
              <w:jc w:val="center"/>
              <w:rPr>
                <w:color w:val="000000"/>
                <w:sz w:val="22"/>
                <w:szCs w:val="22"/>
              </w:rPr>
            </w:pPr>
            <w:r w:rsidRPr="007131EF">
              <w:rPr>
                <w:color w:val="000000"/>
                <w:sz w:val="22"/>
                <w:szCs w:val="22"/>
              </w:rPr>
              <w:t>0,330</w:t>
            </w:r>
          </w:p>
        </w:tc>
        <w:tc>
          <w:tcPr>
            <w:tcW w:w="308" w:type="pct"/>
            <w:shd w:val="clear" w:color="auto" w:fill="auto"/>
            <w:vAlign w:val="center"/>
          </w:tcPr>
          <w:p w14:paraId="5B02187F" w14:textId="2ED22891" w:rsidR="00F82743" w:rsidRPr="00C3569B" w:rsidRDefault="00F82743" w:rsidP="00F82743">
            <w:pPr>
              <w:ind w:left="-22" w:right="-22"/>
              <w:jc w:val="center"/>
              <w:rPr>
                <w:color w:val="000000"/>
                <w:sz w:val="22"/>
                <w:szCs w:val="22"/>
              </w:rPr>
            </w:pPr>
            <w:r w:rsidRPr="007131EF">
              <w:rPr>
                <w:color w:val="000000"/>
                <w:sz w:val="22"/>
                <w:szCs w:val="22"/>
              </w:rPr>
              <w:t>0,330</w:t>
            </w:r>
          </w:p>
        </w:tc>
        <w:tc>
          <w:tcPr>
            <w:tcW w:w="308" w:type="pct"/>
            <w:shd w:val="clear" w:color="auto" w:fill="auto"/>
            <w:vAlign w:val="center"/>
          </w:tcPr>
          <w:p w14:paraId="7A7298B3" w14:textId="4F6B1206" w:rsidR="00F82743" w:rsidRPr="00C3569B" w:rsidRDefault="00F82743" w:rsidP="00F82743">
            <w:pPr>
              <w:ind w:left="-22" w:right="-22"/>
              <w:jc w:val="center"/>
              <w:rPr>
                <w:color w:val="000000"/>
                <w:sz w:val="22"/>
                <w:szCs w:val="22"/>
              </w:rPr>
            </w:pPr>
            <w:r w:rsidRPr="007131EF">
              <w:rPr>
                <w:color w:val="000000"/>
                <w:sz w:val="22"/>
                <w:szCs w:val="22"/>
              </w:rPr>
              <w:t>0,330</w:t>
            </w:r>
          </w:p>
        </w:tc>
        <w:tc>
          <w:tcPr>
            <w:tcW w:w="306" w:type="pct"/>
            <w:vAlign w:val="center"/>
          </w:tcPr>
          <w:p w14:paraId="1958FFB2" w14:textId="599F57BB" w:rsidR="00F82743" w:rsidRPr="00C3569B" w:rsidRDefault="00F82743" w:rsidP="00F82743">
            <w:pPr>
              <w:ind w:left="-22" w:right="-22"/>
              <w:jc w:val="center"/>
              <w:rPr>
                <w:color w:val="000000"/>
                <w:sz w:val="22"/>
                <w:szCs w:val="22"/>
              </w:rPr>
            </w:pPr>
            <w:r w:rsidRPr="007131EF">
              <w:rPr>
                <w:color w:val="000000"/>
                <w:sz w:val="22"/>
                <w:szCs w:val="22"/>
              </w:rPr>
              <w:t>0,330</w:t>
            </w:r>
          </w:p>
        </w:tc>
      </w:tr>
      <w:tr w:rsidR="00F82743" w:rsidRPr="00C3569B" w14:paraId="68F01EEA" w14:textId="77777777" w:rsidTr="00C73DAD">
        <w:trPr>
          <w:cantSplit/>
        </w:trPr>
        <w:tc>
          <w:tcPr>
            <w:tcW w:w="279" w:type="pct"/>
            <w:shd w:val="clear" w:color="auto" w:fill="auto"/>
            <w:vAlign w:val="bottom"/>
          </w:tcPr>
          <w:p w14:paraId="5E198FFD" w14:textId="5AA67636" w:rsidR="00F82743" w:rsidRPr="00C3569B" w:rsidRDefault="00F82743" w:rsidP="00F82743">
            <w:pPr>
              <w:jc w:val="center"/>
              <w:rPr>
                <w:color w:val="000000"/>
                <w:sz w:val="22"/>
                <w:szCs w:val="22"/>
              </w:rPr>
            </w:pPr>
            <w:r w:rsidRPr="00784C01">
              <w:rPr>
                <w:color w:val="000000"/>
                <w:sz w:val="22"/>
                <w:szCs w:val="22"/>
              </w:rPr>
              <w:t>22.2</w:t>
            </w:r>
          </w:p>
        </w:tc>
        <w:tc>
          <w:tcPr>
            <w:tcW w:w="1881" w:type="pct"/>
            <w:shd w:val="clear" w:color="auto" w:fill="auto"/>
            <w:vAlign w:val="center"/>
          </w:tcPr>
          <w:p w14:paraId="15B5BBB3" w14:textId="2657D6FD" w:rsidR="00F82743" w:rsidRPr="00C3569B" w:rsidRDefault="00F82743" w:rsidP="00F82743">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77EE6CE2" w14:textId="12DF5F23" w:rsidR="00F82743" w:rsidRPr="00C3569B" w:rsidRDefault="00F82743" w:rsidP="00F82743">
            <w:pPr>
              <w:rPr>
                <w:color w:val="000000"/>
                <w:sz w:val="22"/>
                <w:szCs w:val="22"/>
              </w:rPr>
            </w:pPr>
            <w:r w:rsidRPr="007131EF">
              <w:rPr>
                <w:color w:val="000000"/>
                <w:sz w:val="22"/>
                <w:szCs w:val="22"/>
              </w:rPr>
              <w:t>м. куб.</w:t>
            </w:r>
          </w:p>
        </w:tc>
        <w:tc>
          <w:tcPr>
            <w:tcW w:w="308" w:type="pct"/>
            <w:shd w:val="clear" w:color="auto" w:fill="auto"/>
            <w:vAlign w:val="center"/>
          </w:tcPr>
          <w:p w14:paraId="10D41669" w14:textId="1E51702C" w:rsidR="00F82743" w:rsidRPr="00C3569B" w:rsidRDefault="00F82743" w:rsidP="00F82743">
            <w:pPr>
              <w:ind w:left="-22" w:right="-22"/>
              <w:jc w:val="center"/>
              <w:rPr>
                <w:color w:val="000000"/>
                <w:sz w:val="22"/>
                <w:szCs w:val="22"/>
              </w:rPr>
            </w:pPr>
            <w:r w:rsidRPr="007131EF">
              <w:rPr>
                <w:color w:val="000000"/>
                <w:sz w:val="22"/>
                <w:szCs w:val="22"/>
              </w:rPr>
              <w:t>24,942</w:t>
            </w:r>
          </w:p>
        </w:tc>
        <w:tc>
          <w:tcPr>
            <w:tcW w:w="308" w:type="pct"/>
            <w:shd w:val="clear" w:color="auto" w:fill="auto"/>
            <w:vAlign w:val="center"/>
          </w:tcPr>
          <w:p w14:paraId="336C7ACF" w14:textId="35491323" w:rsidR="00F82743" w:rsidRPr="00C3569B" w:rsidRDefault="00F82743" w:rsidP="00F82743">
            <w:pPr>
              <w:ind w:left="-22" w:right="-22"/>
              <w:jc w:val="center"/>
              <w:rPr>
                <w:color w:val="000000"/>
                <w:sz w:val="22"/>
                <w:szCs w:val="22"/>
              </w:rPr>
            </w:pPr>
            <w:r w:rsidRPr="007131EF">
              <w:rPr>
                <w:color w:val="000000"/>
                <w:sz w:val="22"/>
                <w:szCs w:val="22"/>
              </w:rPr>
              <w:t>24,942</w:t>
            </w:r>
          </w:p>
        </w:tc>
        <w:tc>
          <w:tcPr>
            <w:tcW w:w="308" w:type="pct"/>
            <w:shd w:val="clear" w:color="auto" w:fill="auto"/>
            <w:vAlign w:val="center"/>
          </w:tcPr>
          <w:p w14:paraId="63B027AC" w14:textId="4F7006AC" w:rsidR="00F82743" w:rsidRPr="00C3569B" w:rsidRDefault="00F82743" w:rsidP="00F82743">
            <w:pPr>
              <w:ind w:left="-22" w:right="-22"/>
              <w:jc w:val="center"/>
              <w:rPr>
                <w:color w:val="000000"/>
                <w:sz w:val="22"/>
                <w:szCs w:val="22"/>
              </w:rPr>
            </w:pPr>
            <w:r w:rsidRPr="007131EF">
              <w:rPr>
                <w:color w:val="000000"/>
                <w:sz w:val="22"/>
                <w:szCs w:val="22"/>
              </w:rPr>
              <w:t>24,942</w:t>
            </w:r>
          </w:p>
        </w:tc>
        <w:tc>
          <w:tcPr>
            <w:tcW w:w="308" w:type="pct"/>
            <w:shd w:val="clear" w:color="auto" w:fill="auto"/>
            <w:vAlign w:val="center"/>
          </w:tcPr>
          <w:p w14:paraId="77EECE78" w14:textId="17BCCFF9" w:rsidR="00F82743" w:rsidRPr="00C3569B" w:rsidRDefault="00F82743" w:rsidP="00F82743">
            <w:pPr>
              <w:ind w:left="-22" w:right="-22"/>
              <w:jc w:val="center"/>
              <w:rPr>
                <w:color w:val="000000"/>
                <w:sz w:val="22"/>
                <w:szCs w:val="22"/>
              </w:rPr>
            </w:pPr>
            <w:r w:rsidRPr="007131EF">
              <w:rPr>
                <w:color w:val="000000"/>
                <w:sz w:val="22"/>
                <w:szCs w:val="22"/>
              </w:rPr>
              <w:t>24,942</w:t>
            </w:r>
          </w:p>
        </w:tc>
        <w:tc>
          <w:tcPr>
            <w:tcW w:w="308" w:type="pct"/>
            <w:shd w:val="clear" w:color="auto" w:fill="auto"/>
            <w:vAlign w:val="center"/>
          </w:tcPr>
          <w:p w14:paraId="1F73BB65" w14:textId="418354FB" w:rsidR="00F82743" w:rsidRPr="00C3569B" w:rsidRDefault="00F82743" w:rsidP="00F82743">
            <w:pPr>
              <w:ind w:left="-22" w:right="-22"/>
              <w:jc w:val="center"/>
              <w:rPr>
                <w:color w:val="000000"/>
                <w:sz w:val="22"/>
                <w:szCs w:val="22"/>
              </w:rPr>
            </w:pPr>
            <w:r w:rsidRPr="007131EF">
              <w:rPr>
                <w:color w:val="000000"/>
                <w:sz w:val="22"/>
                <w:szCs w:val="22"/>
              </w:rPr>
              <w:t>24,942</w:t>
            </w:r>
          </w:p>
        </w:tc>
        <w:tc>
          <w:tcPr>
            <w:tcW w:w="308" w:type="pct"/>
            <w:shd w:val="clear" w:color="auto" w:fill="auto"/>
            <w:vAlign w:val="center"/>
          </w:tcPr>
          <w:p w14:paraId="35E8D773" w14:textId="665FECA2" w:rsidR="00F82743" w:rsidRPr="00C3569B" w:rsidRDefault="00F82743" w:rsidP="00F82743">
            <w:pPr>
              <w:ind w:left="-22" w:right="-22"/>
              <w:jc w:val="center"/>
              <w:rPr>
                <w:color w:val="000000"/>
                <w:sz w:val="22"/>
                <w:szCs w:val="22"/>
              </w:rPr>
            </w:pPr>
            <w:r w:rsidRPr="007131EF">
              <w:rPr>
                <w:color w:val="000000"/>
                <w:sz w:val="22"/>
                <w:szCs w:val="22"/>
              </w:rPr>
              <w:t>24,942</w:t>
            </w:r>
          </w:p>
        </w:tc>
        <w:tc>
          <w:tcPr>
            <w:tcW w:w="308" w:type="pct"/>
            <w:shd w:val="clear" w:color="auto" w:fill="auto"/>
            <w:vAlign w:val="center"/>
          </w:tcPr>
          <w:p w14:paraId="409E34BD" w14:textId="0905FFB0" w:rsidR="00F82743" w:rsidRPr="00C3569B" w:rsidRDefault="00F82743" w:rsidP="00F82743">
            <w:pPr>
              <w:ind w:left="-22" w:right="-22"/>
              <w:jc w:val="center"/>
              <w:rPr>
                <w:color w:val="000000"/>
                <w:sz w:val="22"/>
                <w:szCs w:val="22"/>
              </w:rPr>
            </w:pPr>
            <w:r w:rsidRPr="007131EF">
              <w:rPr>
                <w:color w:val="000000"/>
                <w:sz w:val="22"/>
                <w:szCs w:val="22"/>
              </w:rPr>
              <w:t>24,942</w:t>
            </w:r>
          </w:p>
        </w:tc>
        <w:tc>
          <w:tcPr>
            <w:tcW w:w="306" w:type="pct"/>
            <w:vAlign w:val="center"/>
          </w:tcPr>
          <w:p w14:paraId="105A07F6" w14:textId="462EA794" w:rsidR="00F82743" w:rsidRPr="00C3569B" w:rsidRDefault="00F82743" w:rsidP="00F82743">
            <w:pPr>
              <w:ind w:left="-22" w:right="-22"/>
              <w:jc w:val="center"/>
              <w:rPr>
                <w:color w:val="000000"/>
                <w:sz w:val="22"/>
                <w:szCs w:val="22"/>
              </w:rPr>
            </w:pPr>
            <w:r w:rsidRPr="007131EF">
              <w:rPr>
                <w:color w:val="000000"/>
                <w:sz w:val="22"/>
                <w:szCs w:val="22"/>
              </w:rPr>
              <w:t>24,942</w:t>
            </w:r>
          </w:p>
        </w:tc>
      </w:tr>
      <w:tr w:rsidR="00F82743" w:rsidRPr="00C3569B" w14:paraId="10AB1CBB" w14:textId="77777777" w:rsidTr="00C73DAD">
        <w:trPr>
          <w:cantSplit/>
        </w:trPr>
        <w:tc>
          <w:tcPr>
            <w:tcW w:w="279" w:type="pct"/>
            <w:shd w:val="clear" w:color="auto" w:fill="auto"/>
            <w:vAlign w:val="bottom"/>
          </w:tcPr>
          <w:p w14:paraId="56FA79CE" w14:textId="2AE5DAF1" w:rsidR="00F82743" w:rsidRPr="00C3569B" w:rsidRDefault="00F82743" w:rsidP="00F82743">
            <w:pPr>
              <w:jc w:val="center"/>
              <w:rPr>
                <w:color w:val="000000"/>
                <w:sz w:val="22"/>
                <w:szCs w:val="22"/>
              </w:rPr>
            </w:pPr>
            <w:r w:rsidRPr="00784C01">
              <w:rPr>
                <w:color w:val="000000"/>
                <w:sz w:val="22"/>
                <w:szCs w:val="22"/>
              </w:rPr>
              <w:t>22.3</w:t>
            </w:r>
          </w:p>
        </w:tc>
        <w:tc>
          <w:tcPr>
            <w:tcW w:w="1881" w:type="pct"/>
            <w:shd w:val="clear" w:color="auto" w:fill="auto"/>
            <w:vAlign w:val="center"/>
          </w:tcPr>
          <w:p w14:paraId="621FADD3" w14:textId="55E39677" w:rsidR="00F82743" w:rsidRPr="00C3569B" w:rsidRDefault="00F82743" w:rsidP="00F82743">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745C5742" w14:textId="17103F34"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158C767D" w14:textId="65557DE9" w:rsidR="00F82743" w:rsidRPr="00C3569B" w:rsidRDefault="00F82743" w:rsidP="00F82743">
            <w:pPr>
              <w:ind w:left="-22" w:right="-22"/>
              <w:jc w:val="center"/>
              <w:rPr>
                <w:color w:val="000000"/>
                <w:sz w:val="22"/>
                <w:szCs w:val="22"/>
              </w:rPr>
            </w:pPr>
            <w:r w:rsidRPr="007131EF">
              <w:rPr>
                <w:color w:val="000000"/>
                <w:sz w:val="22"/>
                <w:szCs w:val="22"/>
              </w:rPr>
              <w:t>0,062</w:t>
            </w:r>
          </w:p>
        </w:tc>
        <w:tc>
          <w:tcPr>
            <w:tcW w:w="308" w:type="pct"/>
            <w:shd w:val="clear" w:color="auto" w:fill="auto"/>
            <w:vAlign w:val="center"/>
          </w:tcPr>
          <w:p w14:paraId="48AA6876" w14:textId="1BCC538D" w:rsidR="00F82743" w:rsidRPr="00C3569B" w:rsidRDefault="00F82743" w:rsidP="00F82743">
            <w:pPr>
              <w:ind w:left="-22" w:right="-22"/>
              <w:jc w:val="center"/>
              <w:rPr>
                <w:color w:val="000000"/>
                <w:sz w:val="22"/>
                <w:szCs w:val="22"/>
              </w:rPr>
            </w:pPr>
            <w:r w:rsidRPr="007131EF">
              <w:rPr>
                <w:color w:val="000000"/>
                <w:sz w:val="22"/>
                <w:szCs w:val="22"/>
              </w:rPr>
              <w:t>0,062</w:t>
            </w:r>
          </w:p>
        </w:tc>
        <w:tc>
          <w:tcPr>
            <w:tcW w:w="308" w:type="pct"/>
            <w:shd w:val="clear" w:color="auto" w:fill="auto"/>
            <w:vAlign w:val="center"/>
          </w:tcPr>
          <w:p w14:paraId="4C76428B" w14:textId="08ADFE06" w:rsidR="00F82743" w:rsidRPr="00C3569B" w:rsidRDefault="00F82743" w:rsidP="00F82743">
            <w:pPr>
              <w:ind w:left="-22" w:right="-22"/>
              <w:jc w:val="center"/>
              <w:rPr>
                <w:color w:val="000000"/>
                <w:sz w:val="22"/>
                <w:szCs w:val="22"/>
              </w:rPr>
            </w:pPr>
            <w:r w:rsidRPr="007131EF">
              <w:rPr>
                <w:color w:val="000000"/>
                <w:sz w:val="22"/>
                <w:szCs w:val="22"/>
              </w:rPr>
              <w:t>0,062</w:t>
            </w:r>
          </w:p>
        </w:tc>
        <w:tc>
          <w:tcPr>
            <w:tcW w:w="308" w:type="pct"/>
            <w:shd w:val="clear" w:color="auto" w:fill="auto"/>
            <w:vAlign w:val="center"/>
          </w:tcPr>
          <w:p w14:paraId="6FE3B9DE" w14:textId="15F6EFB1" w:rsidR="00F82743" w:rsidRPr="00C3569B" w:rsidRDefault="00F82743" w:rsidP="00F82743">
            <w:pPr>
              <w:ind w:left="-22" w:right="-22"/>
              <w:jc w:val="center"/>
              <w:rPr>
                <w:color w:val="000000"/>
                <w:sz w:val="22"/>
                <w:szCs w:val="22"/>
              </w:rPr>
            </w:pPr>
            <w:r w:rsidRPr="007131EF">
              <w:rPr>
                <w:color w:val="000000"/>
                <w:sz w:val="22"/>
                <w:szCs w:val="22"/>
              </w:rPr>
              <w:t>0,062</w:t>
            </w:r>
          </w:p>
        </w:tc>
        <w:tc>
          <w:tcPr>
            <w:tcW w:w="308" w:type="pct"/>
            <w:shd w:val="clear" w:color="auto" w:fill="auto"/>
            <w:vAlign w:val="center"/>
          </w:tcPr>
          <w:p w14:paraId="0E5E5EA8" w14:textId="3D562607" w:rsidR="00F82743" w:rsidRPr="00C3569B" w:rsidRDefault="00F82743" w:rsidP="00F82743">
            <w:pPr>
              <w:ind w:left="-22" w:right="-22"/>
              <w:jc w:val="center"/>
              <w:rPr>
                <w:color w:val="000000"/>
                <w:sz w:val="22"/>
                <w:szCs w:val="22"/>
              </w:rPr>
            </w:pPr>
            <w:r w:rsidRPr="007131EF">
              <w:rPr>
                <w:color w:val="000000"/>
                <w:sz w:val="22"/>
                <w:szCs w:val="22"/>
              </w:rPr>
              <w:t>0,062</w:t>
            </w:r>
          </w:p>
        </w:tc>
        <w:tc>
          <w:tcPr>
            <w:tcW w:w="308" w:type="pct"/>
            <w:shd w:val="clear" w:color="auto" w:fill="auto"/>
            <w:vAlign w:val="center"/>
          </w:tcPr>
          <w:p w14:paraId="556200D0" w14:textId="2CFDB462" w:rsidR="00F82743" w:rsidRPr="00C3569B" w:rsidRDefault="00F82743" w:rsidP="00F82743">
            <w:pPr>
              <w:ind w:left="-22" w:right="-22"/>
              <w:jc w:val="center"/>
              <w:rPr>
                <w:color w:val="000000"/>
                <w:sz w:val="22"/>
                <w:szCs w:val="22"/>
              </w:rPr>
            </w:pPr>
            <w:r w:rsidRPr="007131EF">
              <w:rPr>
                <w:color w:val="000000"/>
                <w:sz w:val="22"/>
                <w:szCs w:val="22"/>
              </w:rPr>
              <w:t>0,062</w:t>
            </w:r>
          </w:p>
        </w:tc>
        <w:tc>
          <w:tcPr>
            <w:tcW w:w="308" w:type="pct"/>
            <w:shd w:val="clear" w:color="auto" w:fill="auto"/>
            <w:vAlign w:val="center"/>
          </w:tcPr>
          <w:p w14:paraId="2BC604BB" w14:textId="1BFDE547" w:rsidR="00F82743" w:rsidRPr="00C3569B" w:rsidRDefault="00F82743" w:rsidP="00F82743">
            <w:pPr>
              <w:ind w:left="-22" w:right="-22"/>
              <w:jc w:val="center"/>
              <w:rPr>
                <w:color w:val="000000"/>
                <w:sz w:val="22"/>
                <w:szCs w:val="22"/>
              </w:rPr>
            </w:pPr>
            <w:r w:rsidRPr="007131EF">
              <w:rPr>
                <w:color w:val="000000"/>
                <w:sz w:val="22"/>
                <w:szCs w:val="22"/>
              </w:rPr>
              <w:t>0,062</w:t>
            </w:r>
          </w:p>
        </w:tc>
        <w:tc>
          <w:tcPr>
            <w:tcW w:w="306" w:type="pct"/>
            <w:vAlign w:val="center"/>
          </w:tcPr>
          <w:p w14:paraId="66B03340" w14:textId="765187D1" w:rsidR="00F82743" w:rsidRPr="00C3569B" w:rsidRDefault="00F82743" w:rsidP="00F82743">
            <w:pPr>
              <w:ind w:left="-22" w:right="-22"/>
              <w:jc w:val="center"/>
              <w:rPr>
                <w:color w:val="000000"/>
                <w:sz w:val="22"/>
                <w:szCs w:val="22"/>
              </w:rPr>
            </w:pPr>
            <w:r w:rsidRPr="007131EF">
              <w:rPr>
                <w:color w:val="000000"/>
                <w:sz w:val="22"/>
                <w:szCs w:val="22"/>
              </w:rPr>
              <w:t>0,062</w:t>
            </w:r>
          </w:p>
        </w:tc>
      </w:tr>
      <w:tr w:rsidR="00F82743" w:rsidRPr="00C3569B" w14:paraId="2999E5EA" w14:textId="77777777" w:rsidTr="00C73DAD">
        <w:trPr>
          <w:cantSplit/>
        </w:trPr>
        <w:tc>
          <w:tcPr>
            <w:tcW w:w="279" w:type="pct"/>
            <w:shd w:val="clear" w:color="auto" w:fill="auto"/>
            <w:vAlign w:val="bottom"/>
          </w:tcPr>
          <w:p w14:paraId="0AB0EC39" w14:textId="4610DD7A" w:rsidR="00F82743" w:rsidRPr="00C3569B" w:rsidRDefault="00F82743" w:rsidP="00F82743">
            <w:pPr>
              <w:jc w:val="center"/>
              <w:rPr>
                <w:color w:val="000000"/>
                <w:sz w:val="22"/>
                <w:szCs w:val="22"/>
              </w:rPr>
            </w:pPr>
            <w:r w:rsidRPr="00784C01">
              <w:rPr>
                <w:color w:val="000000"/>
                <w:sz w:val="22"/>
                <w:szCs w:val="22"/>
              </w:rPr>
              <w:t>22.4</w:t>
            </w:r>
          </w:p>
        </w:tc>
        <w:tc>
          <w:tcPr>
            <w:tcW w:w="1881" w:type="pct"/>
            <w:shd w:val="clear" w:color="auto" w:fill="auto"/>
            <w:vAlign w:val="center"/>
          </w:tcPr>
          <w:p w14:paraId="40630F76" w14:textId="37549240" w:rsidR="00F82743" w:rsidRPr="00C3569B" w:rsidRDefault="00F82743" w:rsidP="00F82743">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33550A05" w14:textId="427B8115"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606E27B9" w14:textId="1713E8AF" w:rsidR="00F82743" w:rsidRPr="00C3569B" w:rsidRDefault="00F82743" w:rsidP="00F82743">
            <w:pPr>
              <w:ind w:left="-22" w:right="-22"/>
              <w:jc w:val="center"/>
              <w:rPr>
                <w:color w:val="000000"/>
                <w:sz w:val="22"/>
                <w:szCs w:val="22"/>
              </w:rPr>
            </w:pPr>
            <w:r w:rsidRPr="007131EF">
              <w:rPr>
                <w:color w:val="000000"/>
                <w:sz w:val="22"/>
                <w:szCs w:val="22"/>
              </w:rPr>
              <w:t>0,50</w:t>
            </w:r>
          </w:p>
        </w:tc>
        <w:tc>
          <w:tcPr>
            <w:tcW w:w="308" w:type="pct"/>
            <w:shd w:val="clear" w:color="auto" w:fill="auto"/>
            <w:vAlign w:val="center"/>
          </w:tcPr>
          <w:p w14:paraId="7CF6D01A" w14:textId="71D2442F" w:rsidR="00F82743" w:rsidRPr="00C3569B" w:rsidRDefault="00F82743" w:rsidP="00F82743">
            <w:pPr>
              <w:ind w:left="-22" w:right="-22"/>
              <w:jc w:val="center"/>
              <w:rPr>
                <w:color w:val="000000"/>
                <w:sz w:val="22"/>
                <w:szCs w:val="22"/>
              </w:rPr>
            </w:pPr>
            <w:r w:rsidRPr="007131EF">
              <w:rPr>
                <w:color w:val="000000"/>
                <w:sz w:val="22"/>
                <w:szCs w:val="22"/>
              </w:rPr>
              <w:t>0,50</w:t>
            </w:r>
          </w:p>
        </w:tc>
        <w:tc>
          <w:tcPr>
            <w:tcW w:w="308" w:type="pct"/>
            <w:shd w:val="clear" w:color="auto" w:fill="auto"/>
            <w:vAlign w:val="center"/>
          </w:tcPr>
          <w:p w14:paraId="239A64DE" w14:textId="2A8EAB46" w:rsidR="00F82743" w:rsidRPr="00C3569B" w:rsidRDefault="00F82743" w:rsidP="00F82743">
            <w:pPr>
              <w:ind w:left="-22" w:right="-22"/>
              <w:jc w:val="center"/>
              <w:rPr>
                <w:color w:val="000000"/>
                <w:sz w:val="22"/>
                <w:szCs w:val="22"/>
              </w:rPr>
            </w:pPr>
            <w:r w:rsidRPr="007131EF">
              <w:rPr>
                <w:color w:val="000000"/>
                <w:sz w:val="22"/>
                <w:szCs w:val="22"/>
              </w:rPr>
              <w:t>0,50</w:t>
            </w:r>
          </w:p>
        </w:tc>
        <w:tc>
          <w:tcPr>
            <w:tcW w:w="308" w:type="pct"/>
            <w:shd w:val="clear" w:color="auto" w:fill="auto"/>
            <w:vAlign w:val="center"/>
          </w:tcPr>
          <w:p w14:paraId="751C5004" w14:textId="3E4D5AFF" w:rsidR="00F82743" w:rsidRPr="00C3569B" w:rsidRDefault="00F82743" w:rsidP="00F82743">
            <w:pPr>
              <w:ind w:left="-22" w:right="-22"/>
              <w:jc w:val="center"/>
              <w:rPr>
                <w:color w:val="000000"/>
                <w:sz w:val="22"/>
                <w:szCs w:val="22"/>
              </w:rPr>
            </w:pPr>
            <w:r w:rsidRPr="007131EF">
              <w:rPr>
                <w:color w:val="000000"/>
                <w:sz w:val="22"/>
                <w:szCs w:val="22"/>
              </w:rPr>
              <w:t>0,50</w:t>
            </w:r>
          </w:p>
        </w:tc>
        <w:tc>
          <w:tcPr>
            <w:tcW w:w="308" w:type="pct"/>
            <w:shd w:val="clear" w:color="auto" w:fill="auto"/>
            <w:vAlign w:val="center"/>
          </w:tcPr>
          <w:p w14:paraId="5A36B292" w14:textId="38A8B5D0" w:rsidR="00F82743" w:rsidRPr="00C3569B" w:rsidRDefault="00F82743" w:rsidP="00F82743">
            <w:pPr>
              <w:ind w:left="-22" w:right="-22"/>
              <w:jc w:val="center"/>
              <w:rPr>
                <w:color w:val="000000"/>
                <w:sz w:val="22"/>
                <w:szCs w:val="22"/>
              </w:rPr>
            </w:pPr>
            <w:r w:rsidRPr="007131EF">
              <w:rPr>
                <w:color w:val="000000"/>
                <w:sz w:val="22"/>
                <w:szCs w:val="22"/>
              </w:rPr>
              <w:t>0,50</w:t>
            </w:r>
          </w:p>
        </w:tc>
        <w:tc>
          <w:tcPr>
            <w:tcW w:w="308" w:type="pct"/>
            <w:shd w:val="clear" w:color="auto" w:fill="auto"/>
            <w:vAlign w:val="center"/>
          </w:tcPr>
          <w:p w14:paraId="7F6D7476" w14:textId="3B53C9D9" w:rsidR="00F82743" w:rsidRPr="00C3569B" w:rsidRDefault="00F82743" w:rsidP="00F82743">
            <w:pPr>
              <w:ind w:left="-22" w:right="-22"/>
              <w:jc w:val="center"/>
              <w:rPr>
                <w:color w:val="000000"/>
                <w:sz w:val="22"/>
                <w:szCs w:val="22"/>
              </w:rPr>
            </w:pPr>
            <w:r w:rsidRPr="007131EF">
              <w:rPr>
                <w:color w:val="000000"/>
                <w:sz w:val="22"/>
                <w:szCs w:val="22"/>
              </w:rPr>
              <w:t>0,50</w:t>
            </w:r>
          </w:p>
        </w:tc>
        <w:tc>
          <w:tcPr>
            <w:tcW w:w="308" w:type="pct"/>
            <w:shd w:val="clear" w:color="auto" w:fill="auto"/>
            <w:vAlign w:val="center"/>
          </w:tcPr>
          <w:p w14:paraId="2519C283" w14:textId="18736925" w:rsidR="00F82743" w:rsidRPr="00C3569B" w:rsidRDefault="00F82743" w:rsidP="00F82743">
            <w:pPr>
              <w:ind w:left="-22" w:right="-22"/>
              <w:jc w:val="center"/>
              <w:rPr>
                <w:color w:val="000000"/>
                <w:sz w:val="22"/>
                <w:szCs w:val="22"/>
              </w:rPr>
            </w:pPr>
            <w:r w:rsidRPr="007131EF">
              <w:rPr>
                <w:color w:val="000000"/>
                <w:sz w:val="22"/>
                <w:szCs w:val="22"/>
              </w:rPr>
              <w:t>0,50</w:t>
            </w:r>
          </w:p>
        </w:tc>
        <w:tc>
          <w:tcPr>
            <w:tcW w:w="306" w:type="pct"/>
            <w:vAlign w:val="center"/>
          </w:tcPr>
          <w:p w14:paraId="6847E7F1" w14:textId="1E9565B8" w:rsidR="00F82743" w:rsidRPr="00C3569B" w:rsidRDefault="00F82743" w:rsidP="00F82743">
            <w:pPr>
              <w:ind w:left="-22" w:right="-22"/>
              <w:jc w:val="center"/>
              <w:rPr>
                <w:color w:val="000000"/>
                <w:sz w:val="22"/>
                <w:szCs w:val="22"/>
              </w:rPr>
            </w:pPr>
            <w:r w:rsidRPr="007131EF">
              <w:rPr>
                <w:color w:val="000000"/>
                <w:sz w:val="22"/>
                <w:szCs w:val="22"/>
              </w:rPr>
              <w:t>0,50</w:t>
            </w:r>
          </w:p>
        </w:tc>
      </w:tr>
      <w:tr w:rsidR="00F82743" w:rsidRPr="00C3569B" w14:paraId="4052C5E8" w14:textId="77777777" w:rsidTr="00C73DAD">
        <w:trPr>
          <w:cantSplit/>
        </w:trPr>
        <w:tc>
          <w:tcPr>
            <w:tcW w:w="279" w:type="pct"/>
            <w:shd w:val="clear" w:color="auto" w:fill="auto"/>
            <w:vAlign w:val="bottom"/>
          </w:tcPr>
          <w:p w14:paraId="5606766F" w14:textId="6320E6BB" w:rsidR="00F82743" w:rsidRPr="00C3569B" w:rsidRDefault="00F82743" w:rsidP="00F82743">
            <w:pPr>
              <w:jc w:val="center"/>
              <w:rPr>
                <w:color w:val="000000"/>
                <w:sz w:val="22"/>
                <w:szCs w:val="22"/>
              </w:rPr>
            </w:pPr>
            <w:r w:rsidRPr="00784C01">
              <w:rPr>
                <w:color w:val="000000"/>
                <w:sz w:val="22"/>
                <w:szCs w:val="22"/>
              </w:rPr>
              <w:t>23</w:t>
            </w:r>
          </w:p>
        </w:tc>
        <w:tc>
          <w:tcPr>
            <w:tcW w:w="1881" w:type="pct"/>
            <w:shd w:val="clear" w:color="auto" w:fill="auto"/>
            <w:vAlign w:val="bottom"/>
          </w:tcPr>
          <w:p w14:paraId="50FA646D" w14:textId="0519B256" w:rsidR="00F82743" w:rsidRPr="00C3569B" w:rsidRDefault="00F82743" w:rsidP="00F82743">
            <w:pPr>
              <w:rPr>
                <w:color w:val="000000"/>
                <w:sz w:val="22"/>
                <w:szCs w:val="22"/>
              </w:rPr>
            </w:pPr>
            <w:r w:rsidRPr="007131EF">
              <w:rPr>
                <w:b/>
                <w:bCs/>
                <w:color w:val="000000"/>
                <w:sz w:val="22"/>
                <w:szCs w:val="22"/>
              </w:rPr>
              <w:t>Котельная д. Ушур</w:t>
            </w:r>
          </w:p>
        </w:tc>
        <w:tc>
          <w:tcPr>
            <w:tcW w:w="377" w:type="pct"/>
            <w:shd w:val="clear" w:color="auto" w:fill="auto"/>
            <w:vAlign w:val="center"/>
          </w:tcPr>
          <w:p w14:paraId="30EB9D37" w14:textId="77777777" w:rsidR="00F82743" w:rsidRPr="00C3569B" w:rsidRDefault="00F82743" w:rsidP="00F82743">
            <w:pPr>
              <w:rPr>
                <w:color w:val="000000"/>
                <w:sz w:val="22"/>
                <w:szCs w:val="22"/>
              </w:rPr>
            </w:pPr>
          </w:p>
        </w:tc>
        <w:tc>
          <w:tcPr>
            <w:tcW w:w="308" w:type="pct"/>
            <w:shd w:val="clear" w:color="auto" w:fill="auto"/>
            <w:vAlign w:val="center"/>
          </w:tcPr>
          <w:p w14:paraId="59FB04DF"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0DF6BA34"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4D52128A"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609E1411"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2B74CB82"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AB01351"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0FE1E325" w14:textId="77777777" w:rsidR="00F82743" w:rsidRPr="00C3569B" w:rsidRDefault="00F82743" w:rsidP="00F82743">
            <w:pPr>
              <w:ind w:left="-22" w:right="-22"/>
              <w:jc w:val="center"/>
              <w:rPr>
                <w:color w:val="000000"/>
                <w:sz w:val="22"/>
                <w:szCs w:val="22"/>
              </w:rPr>
            </w:pPr>
          </w:p>
        </w:tc>
        <w:tc>
          <w:tcPr>
            <w:tcW w:w="306" w:type="pct"/>
            <w:vAlign w:val="bottom"/>
          </w:tcPr>
          <w:p w14:paraId="67D3B850" w14:textId="77777777" w:rsidR="00F82743" w:rsidRPr="00C3569B" w:rsidRDefault="00F82743" w:rsidP="00F82743">
            <w:pPr>
              <w:ind w:left="-22" w:right="-22"/>
              <w:jc w:val="center"/>
              <w:rPr>
                <w:color w:val="000000"/>
                <w:sz w:val="22"/>
                <w:szCs w:val="22"/>
              </w:rPr>
            </w:pPr>
          </w:p>
        </w:tc>
      </w:tr>
      <w:tr w:rsidR="00F82743" w:rsidRPr="00C3569B" w14:paraId="6EE3C580" w14:textId="77777777" w:rsidTr="00C73DAD">
        <w:trPr>
          <w:cantSplit/>
        </w:trPr>
        <w:tc>
          <w:tcPr>
            <w:tcW w:w="279" w:type="pct"/>
            <w:shd w:val="clear" w:color="auto" w:fill="auto"/>
            <w:vAlign w:val="bottom"/>
          </w:tcPr>
          <w:p w14:paraId="14E18237" w14:textId="4774806A" w:rsidR="00F82743" w:rsidRPr="00C3569B" w:rsidRDefault="00F82743" w:rsidP="00F82743">
            <w:pPr>
              <w:jc w:val="center"/>
              <w:rPr>
                <w:b/>
                <w:bCs/>
                <w:color w:val="000000"/>
                <w:sz w:val="22"/>
                <w:szCs w:val="22"/>
              </w:rPr>
            </w:pPr>
            <w:r w:rsidRPr="00784C01">
              <w:rPr>
                <w:color w:val="000000"/>
                <w:sz w:val="22"/>
                <w:szCs w:val="22"/>
              </w:rPr>
              <w:t>23.1</w:t>
            </w:r>
          </w:p>
        </w:tc>
        <w:tc>
          <w:tcPr>
            <w:tcW w:w="1881" w:type="pct"/>
            <w:shd w:val="clear" w:color="auto" w:fill="auto"/>
            <w:vAlign w:val="center"/>
          </w:tcPr>
          <w:p w14:paraId="2A4D26BD" w14:textId="6EE245EE" w:rsidR="00F82743" w:rsidRPr="00C3569B" w:rsidRDefault="00F82743" w:rsidP="00F82743">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6CD3E152" w14:textId="79A1B930" w:rsidR="00F82743" w:rsidRPr="00C3569B" w:rsidRDefault="00F82743" w:rsidP="00F82743">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1777FDA1" w14:textId="4C4A5ED9" w:rsidR="00F82743" w:rsidRPr="00C3569B" w:rsidRDefault="00F82743" w:rsidP="00F82743">
            <w:pPr>
              <w:ind w:left="-22" w:right="-22"/>
              <w:jc w:val="center"/>
              <w:rPr>
                <w:color w:val="000000"/>
                <w:sz w:val="22"/>
                <w:szCs w:val="22"/>
              </w:rPr>
            </w:pPr>
            <w:r w:rsidRPr="007131EF">
              <w:rPr>
                <w:color w:val="000000"/>
                <w:sz w:val="22"/>
                <w:szCs w:val="22"/>
              </w:rPr>
              <w:t>0,110</w:t>
            </w:r>
          </w:p>
        </w:tc>
        <w:tc>
          <w:tcPr>
            <w:tcW w:w="308" w:type="pct"/>
            <w:shd w:val="clear" w:color="auto" w:fill="auto"/>
            <w:vAlign w:val="center"/>
          </w:tcPr>
          <w:p w14:paraId="7149C042" w14:textId="5C2580C6" w:rsidR="00F82743" w:rsidRPr="00C3569B" w:rsidRDefault="00F82743" w:rsidP="00F82743">
            <w:pPr>
              <w:ind w:left="-22" w:right="-22"/>
              <w:jc w:val="center"/>
              <w:rPr>
                <w:color w:val="000000"/>
                <w:sz w:val="22"/>
                <w:szCs w:val="22"/>
              </w:rPr>
            </w:pPr>
            <w:r w:rsidRPr="007131EF">
              <w:rPr>
                <w:color w:val="000000"/>
                <w:sz w:val="22"/>
                <w:szCs w:val="22"/>
              </w:rPr>
              <w:t>0,110</w:t>
            </w:r>
          </w:p>
        </w:tc>
        <w:tc>
          <w:tcPr>
            <w:tcW w:w="308" w:type="pct"/>
            <w:shd w:val="clear" w:color="auto" w:fill="auto"/>
            <w:vAlign w:val="center"/>
          </w:tcPr>
          <w:p w14:paraId="35619BB7" w14:textId="25CA12E2" w:rsidR="00F82743" w:rsidRPr="00C3569B" w:rsidRDefault="00F82743" w:rsidP="00F82743">
            <w:pPr>
              <w:ind w:left="-22" w:right="-22"/>
              <w:jc w:val="center"/>
              <w:rPr>
                <w:color w:val="000000"/>
                <w:sz w:val="22"/>
                <w:szCs w:val="22"/>
              </w:rPr>
            </w:pPr>
            <w:r w:rsidRPr="007131EF">
              <w:rPr>
                <w:color w:val="000000"/>
                <w:sz w:val="22"/>
                <w:szCs w:val="22"/>
              </w:rPr>
              <w:t>0,110</w:t>
            </w:r>
          </w:p>
        </w:tc>
        <w:tc>
          <w:tcPr>
            <w:tcW w:w="308" w:type="pct"/>
            <w:shd w:val="clear" w:color="auto" w:fill="auto"/>
            <w:vAlign w:val="center"/>
          </w:tcPr>
          <w:p w14:paraId="7C9F7925" w14:textId="5443319B" w:rsidR="00F82743" w:rsidRPr="00C3569B" w:rsidRDefault="00F82743" w:rsidP="00F82743">
            <w:pPr>
              <w:ind w:left="-22" w:right="-22"/>
              <w:jc w:val="center"/>
              <w:rPr>
                <w:color w:val="000000"/>
                <w:sz w:val="22"/>
                <w:szCs w:val="22"/>
              </w:rPr>
            </w:pPr>
            <w:r w:rsidRPr="007131EF">
              <w:rPr>
                <w:color w:val="000000"/>
                <w:sz w:val="22"/>
                <w:szCs w:val="22"/>
              </w:rPr>
              <w:t>0,110</w:t>
            </w:r>
          </w:p>
        </w:tc>
        <w:tc>
          <w:tcPr>
            <w:tcW w:w="308" w:type="pct"/>
            <w:shd w:val="clear" w:color="auto" w:fill="auto"/>
            <w:vAlign w:val="center"/>
          </w:tcPr>
          <w:p w14:paraId="0CF76D17" w14:textId="30D2E86B" w:rsidR="00F82743" w:rsidRPr="00C3569B" w:rsidRDefault="00F82743" w:rsidP="00F82743">
            <w:pPr>
              <w:ind w:left="-22" w:right="-22"/>
              <w:jc w:val="center"/>
              <w:rPr>
                <w:color w:val="000000"/>
                <w:sz w:val="22"/>
                <w:szCs w:val="22"/>
              </w:rPr>
            </w:pPr>
            <w:r w:rsidRPr="007131EF">
              <w:rPr>
                <w:color w:val="000000"/>
                <w:sz w:val="22"/>
                <w:szCs w:val="22"/>
              </w:rPr>
              <w:t>0,110</w:t>
            </w:r>
          </w:p>
        </w:tc>
        <w:tc>
          <w:tcPr>
            <w:tcW w:w="308" w:type="pct"/>
            <w:shd w:val="clear" w:color="auto" w:fill="auto"/>
            <w:vAlign w:val="center"/>
          </w:tcPr>
          <w:p w14:paraId="0B20CD85" w14:textId="262B13EF" w:rsidR="00F82743" w:rsidRPr="00C3569B" w:rsidRDefault="00F82743" w:rsidP="00F82743">
            <w:pPr>
              <w:ind w:left="-22" w:right="-22"/>
              <w:jc w:val="center"/>
              <w:rPr>
                <w:color w:val="000000"/>
                <w:sz w:val="22"/>
                <w:szCs w:val="22"/>
              </w:rPr>
            </w:pPr>
            <w:r w:rsidRPr="007131EF">
              <w:rPr>
                <w:color w:val="000000"/>
                <w:sz w:val="22"/>
                <w:szCs w:val="22"/>
              </w:rPr>
              <w:t>0,110</w:t>
            </w:r>
          </w:p>
        </w:tc>
        <w:tc>
          <w:tcPr>
            <w:tcW w:w="308" w:type="pct"/>
            <w:shd w:val="clear" w:color="auto" w:fill="auto"/>
            <w:vAlign w:val="center"/>
          </w:tcPr>
          <w:p w14:paraId="047929B5" w14:textId="5DA8811A" w:rsidR="00F82743" w:rsidRPr="00C3569B" w:rsidRDefault="00F82743" w:rsidP="00F82743">
            <w:pPr>
              <w:ind w:left="-22" w:right="-22"/>
              <w:jc w:val="center"/>
              <w:rPr>
                <w:color w:val="000000"/>
                <w:sz w:val="22"/>
                <w:szCs w:val="22"/>
              </w:rPr>
            </w:pPr>
            <w:r w:rsidRPr="007131EF">
              <w:rPr>
                <w:color w:val="000000"/>
                <w:sz w:val="22"/>
                <w:szCs w:val="22"/>
              </w:rPr>
              <w:t>0,110</w:t>
            </w:r>
          </w:p>
        </w:tc>
        <w:tc>
          <w:tcPr>
            <w:tcW w:w="306" w:type="pct"/>
            <w:vAlign w:val="center"/>
          </w:tcPr>
          <w:p w14:paraId="3741B5AF" w14:textId="246DB503" w:rsidR="00F82743" w:rsidRPr="00C3569B" w:rsidRDefault="00F82743" w:rsidP="00F82743">
            <w:pPr>
              <w:ind w:left="-22" w:right="-22"/>
              <w:jc w:val="center"/>
              <w:rPr>
                <w:color w:val="000000"/>
                <w:sz w:val="22"/>
                <w:szCs w:val="22"/>
              </w:rPr>
            </w:pPr>
            <w:r w:rsidRPr="007131EF">
              <w:rPr>
                <w:color w:val="000000"/>
                <w:sz w:val="22"/>
                <w:szCs w:val="22"/>
              </w:rPr>
              <w:t>0,110</w:t>
            </w:r>
          </w:p>
        </w:tc>
      </w:tr>
      <w:tr w:rsidR="00F82743" w:rsidRPr="00C3569B" w14:paraId="75AB1938" w14:textId="77777777" w:rsidTr="00C73DAD">
        <w:trPr>
          <w:cantSplit/>
        </w:trPr>
        <w:tc>
          <w:tcPr>
            <w:tcW w:w="279" w:type="pct"/>
            <w:shd w:val="clear" w:color="auto" w:fill="auto"/>
            <w:vAlign w:val="bottom"/>
          </w:tcPr>
          <w:p w14:paraId="00759986" w14:textId="554B63D0" w:rsidR="00F82743" w:rsidRPr="00C3569B" w:rsidRDefault="00F82743" w:rsidP="00F82743">
            <w:pPr>
              <w:jc w:val="center"/>
              <w:rPr>
                <w:color w:val="000000"/>
                <w:sz w:val="22"/>
                <w:szCs w:val="22"/>
              </w:rPr>
            </w:pPr>
            <w:r w:rsidRPr="00784C01">
              <w:rPr>
                <w:color w:val="000000"/>
                <w:sz w:val="22"/>
                <w:szCs w:val="22"/>
              </w:rPr>
              <w:t>23.2</w:t>
            </w:r>
          </w:p>
        </w:tc>
        <w:tc>
          <w:tcPr>
            <w:tcW w:w="1881" w:type="pct"/>
            <w:shd w:val="clear" w:color="auto" w:fill="auto"/>
            <w:vAlign w:val="center"/>
          </w:tcPr>
          <w:p w14:paraId="3A8F5CB5" w14:textId="7A14E6FB" w:rsidR="00F82743" w:rsidRPr="00C3569B" w:rsidRDefault="00F82743" w:rsidP="00F82743">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28E470FA" w14:textId="0EEE2206" w:rsidR="00F82743" w:rsidRPr="00C3569B" w:rsidRDefault="00F82743" w:rsidP="00F82743">
            <w:pPr>
              <w:rPr>
                <w:color w:val="000000"/>
                <w:sz w:val="22"/>
                <w:szCs w:val="22"/>
              </w:rPr>
            </w:pPr>
            <w:r w:rsidRPr="007131EF">
              <w:rPr>
                <w:color w:val="000000"/>
                <w:sz w:val="22"/>
                <w:szCs w:val="22"/>
              </w:rPr>
              <w:t>м. куб.</w:t>
            </w:r>
          </w:p>
        </w:tc>
        <w:tc>
          <w:tcPr>
            <w:tcW w:w="308" w:type="pct"/>
            <w:shd w:val="clear" w:color="auto" w:fill="auto"/>
            <w:vAlign w:val="center"/>
          </w:tcPr>
          <w:p w14:paraId="5ECEFCC3" w14:textId="609BF6F3" w:rsidR="00F82743" w:rsidRPr="00C3569B" w:rsidRDefault="00F82743" w:rsidP="00F82743">
            <w:pPr>
              <w:ind w:left="-22" w:right="-22"/>
              <w:jc w:val="center"/>
              <w:rPr>
                <w:color w:val="000000"/>
                <w:sz w:val="22"/>
                <w:szCs w:val="22"/>
              </w:rPr>
            </w:pPr>
            <w:r w:rsidRPr="007131EF">
              <w:rPr>
                <w:color w:val="000000"/>
                <w:sz w:val="22"/>
                <w:szCs w:val="22"/>
              </w:rPr>
              <w:t>8,314</w:t>
            </w:r>
          </w:p>
        </w:tc>
        <w:tc>
          <w:tcPr>
            <w:tcW w:w="308" w:type="pct"/>
            <w:shd w:val="clear" w:color="auto" w:fill="auto"/>
            <w:vAlign w:val="center"/>
          </w:tcPr>
          <w:p w14:paraId="45C3ABCB" w14:textId="5A5DC003" w:rsidR="00F82743" w:rsidRPr="00C3569B" w:rsidRDefault="00F82743" w:rsidP="00F82743">
            <w:pPr>
              <w:ind w:left="-22" w:right="-22"/>
              <w:jc w:val="center"/>
              <w:rPr>
                <w:color w:val="000000"/>
                <w:sz w:val="22"/>
                <w:szCs w:val="22"/>
              </w:rPr>
            </w:pPr>
            <w:r w:rsidRPr="007131EF">
              <w:rPr>
                <w:color w:val="000000"/>
                <w:sz w:val="22"/>
                <w:szCs w:val="22"/>
              </w:rPr>
              <w:t>8,314</w:t>
            </w:r>
          </w:p>
        </w:tc>
        <w:tc>
          <w:tcPr>
            <w:tcW w:w="308" w:type="pct"/>
            <w:shd w:val="clear" w:color="auto" w:fill="auto"/>
            <w:vAlign w:val="center"/>
          </w:tcPr>
          <w:p w14:paraId="7EA2543F" w14:textId="599C16F8" w:rsidR="00F82743" w:rsidRPr="00C3569B" w:rsidRDefault="00F82743" w:rsidP="00F82743">
            <w:pPr>
              <w:ind w:left="-22" w:right="-22"/>
              <w:jc w:val="center"/>
              <w:rPr>
                <w:color w:val="000000"/>
                <w:sz w:val="22"/>
                <w:szCs w:val="22"/>
              </w:rPr>
            </w:pPr>
            <w:r w:rsidRPr="007131EF">
              <w:rPr>
                <w:color w:val="000000"/>
                <w:sz w:val="22"/>
                <w:szCs w:val="22"/>
              </w:rPr>
              <w:t>8,314</w:t>
            </w:r>
          </w:p>
        </w:tc>
        <w:tc>
          <w:tcPr>
            <w:tcW w:w="308" w:type="pct"/>
            <w:shd w:val="clear" w:color="auto" w:fill="auto"/>
            <w:vAlign w:val="center"/>
          </w:tcPr>
          <w:p w14:paraId="3486FC5C" w14:textId="542A06CD" w:rsidR="00F82743" w:rsidRPr="00C3569B" w:rsidRDefault="00F82743" w:rsidP="00F82743">
            <w:pPr>
              <w:ind w:left="-22" w:right="-22"/>
              <w:jc w:val="center"/>
              <w:rPr>
                <w:color w:val="000000"/>
                <w:sz w:val="22"/>
                <w:szCs w:val="22"/>
              </w:rPr>
            </w:pPr>
            <w:r w:rsidRPr="007131EF">
              <w:rPr>
                <w:color w:val="000000"/>
                <w:sz w:val="22"/>
                <w:szCs w:val="22"/>
              </w:rPr>
              <w:t>8,314</w:t>
            </w:r>
          </w:p>
        </w:tc>
        <w:tc>
          <w:tcPr>
            <w:tcW w:w="308" w:type="pct"/>
            <w:shd w:val="clear" w:color="auto" w:fill="auto"/>
            <w:vAlign w:val="center"/>
          </w:tcPr>
          <w:p w14:paraId="398C187C" w14:textId="6B53D716" w:rsidR="00F82743" w:rsidRPr="00C3569B" w:rsidRDefault="00F82743" w:rsidP="00F82743">
            <w:pPr>
              <w:ind w:left="-22" w:right="-22"/>
              <w:jc w:val="center"/>
              <w:rPr>
                <w:color w:val="000000"/>
                <w:sz w:val="22"/>
                <w:szCs w:val="22"/>
              </w:rPr>
            </w:pPr>
            <w:r w:rsidRPr="007131EF">
              <w:rPr>
                <w:color w:val="000000"/>
                <w:sz w:val="22"/>
                <w:szCs w:val="22"/>
              </w:rPr>
              <w:t>8,314</w:t>
            </w:r>
          </w:p>
        </w:tc>
        <w:tc>
          <w:tcPr>
            <w:tcW w:w="308" w:type="pct"/>
            <w:shd w:val="clear" w:color="auto" w:fill="auto"/>
            <w:vAlign w:val="center"/>
          </w:tcPr>
          <w:p w14:paraId="4E941654" w14:textId="0A6F676C" w:rsidR="00F82743" w:rsidRPr="00C3569B" w:rsidRDefault="00F82743" w:rsidP="00F82743">
            <w:pPr>
              <w:ind w:left="-22" w:right="-22"/>
              <w:jc w:val="center"/>
              <w:rPr>
                <w:color w:val="000000"/>
                <w:sz w:val="22"/>
                <w:szCs w:val="22"/>
              </w:rPr>
            </w:pPr>
            <w:r w:rsidRPr="007131EF">
              <w:rPr>
                <w:color w:val="000000"/>
                <w:sz w:val="22"/>
                <w:szCs w:val="22"/>
              </w:rPr>
              <w:t>8,314</w:t>
            </w:r>
          </w:p>
        </w:tc>
        <w:tc>
          <w:tcPr>
            <w:tcW w:w="308" w:type="pct"/>
            <w:shd w:val="clear" w:color="auto" w:fill="auto"/>
            <w:vAlign w:val="center"/>
          </w:tcPr>
          <w:p w14:paraId="222960B8" w14:textId="6EDF5A98" w:rsidR="00F82743" w:rsidRPr="00C3569B" w:rsidRDefault="00F82743" w:rsidP="00F82743">
            <w:pPr>
              <w:ind w:left="-22" w:right="-22"/>
              <w:jc w:val="center"/>
              <w:rPr>
                <w:color w:val="000000"/>
                <w:sz w:val="22"/>
                <w:szCs w:val="22"/>
              </w:rPr>
            </w:pPr>
            <w:r w:rsidRPr="007131EF">
              <w:rPr>
                <w:color w:val="000000"/>
                <w:sz w:val="22"/>
                <w:szCs w:val="22"/>
              </w:rPr>
              <w:t>8,314</w:t>
            </w:r>
          </w:p>
        </w:tc>
        <w:tc>
          <w:tcPr>
            <w:tcW w:w="306" w:type="pct"/>
            <w:vAlign w:val="center"/>
          </w:tcPr>
          <w:p w14:paraId="28704245" w14:textId="09A37A8C" w:rsidR="00F82743" w:rsidRPr="00C3569B" w:rsidRDefault="00F82743" w:rsidP="00F82743">
            <w:pPr>
              <w:ind w:left="-22" w:right="-22"/>
              <w:jc w:val="center"/>
              <w:rPr>
                <w:color w:val="000000"/>
                <w:sz w:val="22"/>
                <w:szCs w:val="22"/>
              </w:rPr>
            </w:pPr>
            <w:r w:rsidRPr="007131EF">
              <w:rPr>
                <w:color w:val="000000"/>
                <w:sz w:val="22"/>
                <w:szCs w:val="22"/>
              </w:rPr>
              <w:t>8,314</w:t>
            </w:r>
          </w:p>
        </w:tc>
      </w:tr>
      <w:tr w:rsidR="00F82743" w:rsidRPr="00C3569B" w14:paraId="2C4BBD69" w14:textId="77777777" w:rsidTr="00C73DAD">
        <w:trPr>
          <w:cantSplit/>
        </w:trPr>
        <w:tc>
          <w:tcPr>
            <w:tcW w:w="279" w:type="pct"/>
            <w:shd w:val="clear" w:color="auto" w:fill="auto"/>
            <w:vAlign w:val="bottom"/>
          </w:tcPr>
          <w:p w14:paraId="790ABD89" w14:textId="0061EA1F" w:rsidR="00F82743" w:rsidRPr="00C3569B" w:rsidRDefault="00F82743" w:rsidP="00F82743">
            <w:pPr>
              <w:jc w:val="center"/>
              <w:rPr>
                <w:color w:val="000000"/>
                <w:sz w:val="22"/>
                <w:szCs w:val="22"/>
              </w:rPr>
            </w:pPr>
            <w:r w:rsidRPr="00784C01">
              <w:rPr>
                <w:color w:val="000000"/>
                <w:sz w:val="22"/>
                <w:szCs w:val="22"/>
              </w:rPr>
              <w:t>23.3</w:t>
            </w:r>
          </w:p>
        </w:tc>
        <w:tc>
          <w:tcPr>
            <w:tcW w:w="1881" w:type="pct"/>
            <w:shd w:val="clear" w:color="auto" w:fill="auto"/>
            <w:vAlign w:val="center"/>
          </w:tcPr>
          <w:p w14:paraId="2C163279" w14:textId="64ED1B29" w:rsidR="00F82743" w:rsidRPr="00C3569B" w:rsidRDefault="00F82743" w:rsidP="00F82743">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6A9B268B" w14:textId="7737E1D0"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5D22937D" w14:textId="35DED44F" w:rsidR="00F82743" w:rsidRPr="00C3569B" w:rsidRDefault="00F82743" w:rsidP="00F82743">
            <w:pPr>
              <w:ind w:left="-22" w:right="-22"/>
              <w:jc w:val="center"/>
              <w:rPr>
                <w:color w:val="000000"/>
                <w:sz w:val="22"/>
                <w:szCs w:val="22"/>
              </w:rPr>
            </w:pPr>
            <w:r w:rsidRPr="007131EF">
              <w:rPr>
                <w:color w:val="000000"/>
                <w:sz w:val="22"/>
                <w:szCs w:val="22"/>
              </w:rPr>
              <w:t>0,021</w:t>
            </w:r>
          </w:p>
        </w:tc>
        <w:tc>
          <w:tcPr>
            <w:tcW w:w="308" w:type="pct"/>
            <w:shd w:val="clear" w:color="auto" w:fill="auto"/>
            <w:vAlign w:val="center"/>
          </w:tcPr>
          <w:p w14:paraId="1280F8F5" w14:textId="4083BC55" w:rsidR="00F82743" w:rsidRPr="00C3569B" w:rsidRDefault="00F82743" w:rsidP="00F82743">
            <w:pPr>
              <w:ind w:left="-22" w:right="-22"/>
              <w:jc w:val="center"/>
              <w:rPr>
                <w:color w:val="000000"/>
                <w:sz w:val="22"/>
                <w:szCs w:val="22"/>
              </w:rPr>
            </w:pPr>
            <w:r w:rsidRPr="007131EF">
              <w:rPr>
                <w:color w:val="000000"/>
                <w:sz w:val="22"/>
                <w:szCs w:val="22"/>
              </w:rPr>
              <w:t>0,021</w:t>
            </w:r>
          </w:p>
        </w:tc>
        <w:tc>
          <w:tcPr>
            <w:tcW w:w="308" w:type="pct"/>
            <w:shd w:val="clear" w:color="auto" w:fill="auto"/>
            <w:vAlign w:val="center"/>
          </w:tcPr>
          <w:p w14:paraId="78DB7A9C" w14:textId="18DCD65C" w:rsidR="00F82743" w:rsidRPr="00C3569B" w:rsidRDefault="00F82743" w:rsidP="00F82743">
            <w:pPr>
              <w:ind w:left="-22" w:right="-22"/>
              <w:jc w:val="center"/>
              <w:rPr>
                <w:color w:val="000000"/>
                <w:sz w:val="22"/>
                <w:szCs w:val="22"/>
              </w:rPr>
            </w:pPr>
            <w:r w:rsidRPr="007131EF">
              <w:rPr>
                <w:color w:val="000000"/>
                <w:sz w:val="22"/>
                <w:szCs w:val="22"/>
              </w:rPr>
              <w:t>0,021</w:t>
            </w:r>
          </w:p>
        </w:tc>
        <w:tc>
          <w:tcPr>
            <w:tcW w:w="308" w:type="pct"/>
            <w:shd w:val="clear" w:color="auto" w:fill="auto"/>
            <w:vAlign w:val="center"/>
          </w:tcPr>
          <w:p w14:paraId="16FBA7F0" w14:textId="6B1833DA" w:rsidR="00F82743" w:rsidRPr="00C3569B" w:rsidRDefault="00F82743" w:rsidP="00F82743">
            <w:pPr>
              <w:ind w:left="-22" w:right="-22"/>
              <w:jc w:val="center"/>
              <w:rPr>
                <w:color w:val="000000"/>
                <w:sz w:val="22"/>
                <w:szCs w:val="22"/>
              </w:rPr>
            </w:pPr>
            <w:r w:rsidRPr="007131EF">
              <w:rPr>
                <w:color w:val="000000"/>
                <w:sz w:val="22"/>
                <w:szCs w:val="22"/>
              </w:rPr>
              <w:t>0,021</w:t>
            </w:r>
          </w:p>
        </w:tc>
        <w:tc>
          <w:tcPr>
            <w:tcW w:w="308" w:type="pct"/>
            <w:shd w:val="clear" w:color="auto" w:fill="auto"/>
            <w:vAlign w:val="center"/>
          </w:tcPr>
          <w:p w14:paraId="4F666001" w14:textId="1A8A2763" w:rsidR="00F82743" w:rsidRPr="00C3569B" w:rsidRDefault="00F82743" w:rsidP="00F82743">
            <w:pPr>
              <w:ind w:left="-22" w:right="-22"/>
              <w:jc w:val="center"/>
              <w:rPr>
                <w:color w:val="000000"/>
                <w:sz w:val="22"/>
                <w:szCs w:val="22"/>
              </w:rPr>
            </w:pPr>
            <w:r w:rsidRPr="007131EF">
              <w:rPr>
                <w:color w:val="000000"/>
                <w:sz w:val="22"/>
                <w:szCs w:val="22"/>
              </w:rPr>
              <w:t>0,021</w:t>
            </w:r>
          </w:p>
        </w:tc>
        <w:tc>
          <w:tcPr>
            <w:tcW w:w="308" w:type="pct"/>
            <w:shd w:val="clear" w:color="auto" w:fill="auto"/>
            <w:vAlign w:val="center"/>
          </w:tcPr>
          <w:p w14:paraId="257DDA96" w14:textId="4115B7BD" w:rsidR="00F82743" w:rsidRPr="00C3569B" w:rsidRDefault="00F82743" w:rsidP="00F82743">
            <w:pPr>
              <w:ind w:left="-22" w:right="-22"/>
              <w:jc w:val="center"/>
              <w:rPr>
                <w:color w:val="000000"/>
                <w:sz w:val="22"/>
                <w:szCs w:val="22"/>
              </w:rPr>
            </w:pPr>
            <w:r w:rsidRPr="007131EF">
              <w:rPr>
                <w:color w:val="000000"/>
                <w:sz w:val="22"/>
                <w:szCs w:val="22"/>
              </w:rPr>
              <w:t>0,021</w:t>
            </w:r>
          </w:p>
        </w:tc>
        <w:tc>
          <w:tcPr>
            <w:tcW w:w="308" w:type="pct"/>
            <w:shd w:val="clear" w:color="auto" w:fill="auto"/>
            <w:vAlign w:val="center"/>
          </w:tcPr>
          <w:p w14:paraId="68376643" w14:textId="79369F07" w:rsidR="00F82743" w:rsidRPr="00C3569B" w:rsidRDefault="00F82743" w:rsidP="00F82743">
            <w:pPr>
              <w:ind w:left="-22" w:right="-22"/>
              <w:jc w:val="center"/>
              <w:rPr>
                <w:color w:val="000000"/>
                <w:sz w:val="22"/>
                <w:szCs w:val="22"/>
              </w:rPr>
            </w:pPr>
            <w:r w:rsidRPr="007131EF">
              <w:rPr>
                <w:color w:val="000000"/>
                <w:sz w:val="22"/>
                <w:szCs w:val="22"/>
              </w:rPr>
              <w:t>0,021</w:t>
            </w:r>
          </w:p>
        </w:tc>
        <w:tc>
          <w:tcPr>
            <w:tcW w:w="306" w:type="pct"/>
            <w:vAlign w:val="center"/>
          </w:tcPr>
          <w:p w14:paraId="305AF3E7" w14:textId="3F7FD9C9" w:rsidR="00F82743" w:rsidRPr="00C3569B" w:rsidRDefault="00F82743" w:rsidP="00F82743">
            <w:pPr>
              <w:ind w:left="-22" w:right="-22"/>
              <w:jc w:val="center"/>
              <w:rPr>
                <w:color w:val="000000"/>
                <w:sz w:val="22"/>
                <w:szCs w:val="22"/>
              </w:rPr>
            </w:pPr>
            <w:r w:rsidRPr="007131EF">
              <w:rPr>
                <w:color w:val="000000"/>
                <w:sz w:val="22"/>
                <w:szCs w:val="22"/>
              </w:rPr>
              <w:t>0,021</w:t>
            </w:r>
          </w:p>
        </w:tc>
      </w:tr>
      <w:tr w:rsidR="00F82743" w:rsidRPr="00C3569B" w14:paraId="6C604078" w14:textId="77777777" w:rsidTr="00C73DAD">
        <w:trPr>
          <w:cantSplit/>
        </w:trPr>
        <w:tc>
          <w:tcPr>
            <w:tcW w:w="279" w:type="pct"/>
            <w:shd w:val="clear" w:color="auto" w:fill="auto"/>
            <w:vAlign w:val="bottom"/>
          </w:tcPr>
          <w:p w14:paraId="2CD1F853" w14:textId="2D62D647" w:rsidR="00F82743" w:rsidRPr="00C3569B" w:rsidRDefault="00F82743" w:rsidP="00F82743">
            <w:pPr>
              <w:jc w:val="center"/>
              <w:rPr>
                <w:color w:val="000000"/>
                <w:sz w:val="22"/>
                <w:szCs w:val="22"/>
              </w:rPr>
            </w:pPr>
            <w:r w:rsidRPr="00784C01">
              <w:rPr>
                <w:color w:val="000000"/>
                <w:sz w:val="22"/>
                <w:szCs w:val="22"/>
              </w:rPr>
              <w:t>23.4</w:t>
            </w:r>
          </w:p>
        </w:tc>
        <w:tc>
          <w:tcPr>
            <w:tcW w:w="1881" w:type="pct"/>
            <w:shd w:val="clear" w:color="auto" w:fill="auto"/>
            <w:vAlign w:val="center"/>
          </w:tcPr>
          <w:p w14:paraId="0E304CF1" w14:textId="74F3F944" w:rsidR="00F82743" w:rsidRPr="00C3569B" w:rsidRDefault="00F82743" w:rsidP="00F82743">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6E046349" w14:textId="4EAE9725"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3961C807" w14:textId="1AE94095" w:rsidR="00F82743" w:rsidRPr="00C3569B" w:rsidRDefault="00F82743" w:rsidP="00F82743">
            <w:pPr>
              <w:ind w:left="-22" w:right="-22"/>
              <w:jc w:val="center"/>
              <w:rPr>
                <w:color w:val="000000"/>
                <w:sz w:val="22"/>
                <w:szCs w:val="22"/>
              </w:rPr>
            </w:pPr>
            <w:r w:rsidRPr="007131EF">
              <w:rPr>
                <w:color w:val="000000"/>
                <w:sz w:val="22"/>
                <w:szCs w:val="22"/>
              </w:rPr>
              <w:t>0,17</w:t>
            </w:r>
          </w:p>
        </w:tc>
        <w:tc>
          <w:tcPr>
            <w:tcW w:w="308" w:type="pct"/>
            <w:shd w:val="clear" w:color="auto" w:fill="auto"/>
            <w:vAlign w:val="center"/>
          </w:tcPr>
          <w:p w14:paraId="77438C95" w14:textId="015F5B51" w:rsidR="00F82743" w:rsidRPr="00C3569B" w:rsidRDefault="00F82743" w:rsidP="00F82743">
            <w:pPr>
              <w:ind w:left="-22" w:right="-22"/>
              <w:jc w:val="center"/>
              <w:rPr>
                <w:color w:val="000000"/>
                <w:sz w:val="22"/>
                <w:szCs w:val="22"/>
              </w:rPr>
            </w:pPr>
            <w:r w:rsidRPr="007131EF">
              <w:rPr>
                <w:color w:val="000000"/>
                <w:sz w:val="22"/>
                <w:szCs w:val="22"/>
              </w:rPr>
              <w:t>0,17</w:t>
            </w:r>
          </w:p>
        </w:tc>
        <w:tc>
          <w:tcPr>
            <w:tcW w:w="308" w:type="pct"/>
            <w:shd w:val="clear" w:color="auto" w:fill="auto"/>
            <w:vAlign w:val="center"/>
          </w:tcPr>
          <w:p w14:paraId="75751A60" w14:textId="423ED4F8" w:rsidR="00F82743" w:rsidRPr="00C3569B" w:rsidRDefault="00F82743" w:rsidP="00F82743">
            <w:pPr>
              <w:ind w:left="-22" w:right="-22"/>
              <w:jc w:val="center"/>
              <w:rPr>
                <w:color w:val="000000"/>
                <w:sz w:val="22"/>
                <w:szCs w:val="22"/>
              </w:rPr>
            </w:pPr>
            <w:r w:rsidRPr="007131EF">
              <w:rPr>
                <w:color w:val="000000"/>
                <w:sz w:val="22"/>
                <w:szCs w:val="22"/>
              </w:rPr>
              <w:t>0,17</w:t>
            </w:r>
          </w:p>
        </w:tc>
        <w:tc>
          <w:tcPr>
            <w:tcW w:w="308" w:type="pct"/>
            <w:shd w:val="clear" w:color="auto" w:fill="auto"/>
            <w:vAlign w:val="center"/>
          </w:tcPr>
          <w:p w14:paraId="2881C498" w14:textId="7F7CFDD1" w:rsidR="00F82743" w:rsidRPr="00C3569B" w:rsidRDefault="00F82743" w:rsidP="00F82743">
            <w:pPr>
              <w:ind w:left="-22" w:right="-22"/>
              <w:jc w:val="center"/>
              <w:rPr>
                <w:color w:val="000000"/>
                <w:sz w:val="22"/>
                <w:szCs w:val="22"/>
              </w:rPr>
            </w:pPr>
            <w:r w:rsidRPr="007131EF">
              <w:rPr>
                <w:color w:val="000000"/>
                <w:sz w:val="22"/>
                <w:szCs w:val="22"/>
              </w:rPr>
              <w:t>0,17</w:t>
            </w:r>
          </w:p>
        </w:tc>
        <w:tc>
          <w:tcPr>
            <w:tcW w:w="308" w:type="pct"/>
            <w:shd w:val="clear" w:color="auto" w:fill="auto"/>
            <w:vAlign w:val="center"/>
          </w:tcPr>
          <w:p w14:paraId="155FCE78" w14:textId="79222A6A" w:rsidR="00F82743" w:rsidRPr="00C3569B" w:rsidRDefault="00F82743" w:rsidP="00F82743">
            <w:pPr>
              <w:ind w:left="-22" w:right="-22"/>
              <w:jc w:val="center"/>
              <w:rPr>
                <w:color w:val="000000"/>
                <w:sz w:val="22"/>
                <w:szCs w:val="22"/>
              </w:rPr>
            </w:pPr>
            <w:r w:rsidRPr="007131EF">
              <w:rPr>
                <w:color w:val="000000"/>
                <w:sz w:val="22"/>
                <w:szCs w:val="22"/>
              </w:rPr>
              <w:t>0,17</w:t>
            </w:r>
          </w:p>
        </w:tc>
        <w:tc>
          <w:tcPr>
            <w:tcW w:w="308" w:type="pct"/>
            <w:shd w:val="clear" w:color="auto" w:fill="auto"/>
            <w:vAlign w:val="center"/>
          </w:tcPr>
          <w:p w14:paraId="17807D81" w14:textId="2EC22F80" w:rsidR="00F82743" w:rsidRPr="00C3569B" w:rsidRDefault="00F82743" w:rsidP="00F82743">
            <w:pPr>
              <w:ind w:left="-22" w:right="-22"/>
              <w:jc w:val="center"/>
              <w:rPr>
                <w:color w:val="000000"/>
                <w:sz w:val="22"/>
                <w:szCs w:val="22"/>
              </w:rPr>
            </w:pPr>
            <w:r w:rsidRPr="007131EF">
              <w:rPr>
                <w:color w:val="000000"/>
                <w:sz w:val="22"/>
                <w:szCs w:val="22"/>
              </w:rPr>
              <w:t>0,17</w:t>
            </w:r>
          </w:p>
        </w:tc>
        <w:tc>
          <w:tcPr>
            <w:tcW w:w="308" w:type="pct"/>
            <w:shd w:val="clear" w:color="auto" w:fill="auto"/>
            <w:vAlign w:val="center"/>
          </w:tcPr>
          <w:p w14:paraId="375B8246" w14:textId="6AA5193D" w:rsidR="00F82743" w:rsidRPr="00C3569B" w:rsidRDefault="00F82743" w:rsidP="00F82743">
            <w:pPr>
              <w:ind w:left="-22" w:right="-22"/>
              <w:jc w:val="center"/>
              <w:rPr>
                <w:color w:val="000000"/>
                <w:sz w:val="22"/>
                <w:szCs w:val="22"/>
              </w:rPr>
            </w:pPr>
            <w:r w:rsidRPr="007131EF">
              <w:rPr>
                <w:color w:val="000000"/>
                <w:sz w:val="22"/>
                <w:szCs w:val="22"/>
              </w:rPr>
              <w:t>0,17</w:t>
            </w:r>
          </w:p>
        </w:tc>
        <w:tc>
          <w:tcPr>
            <w:tcW w:w="306" w:type="pct"/>
            <w:vAlign w:val="center"/>
          </w:tcPr>
          <w:p w14:paraId="4CA18B0D" w14:textId="5AC62DE6" w:rsidR="00F82743" w:rsidRPr="00C3569B" w:rsidRDefault="00F82743" w:rsidP="00F82743">
            <w:pPr>
              <w:ind w:left="-22" w:right="-22"/>
              <w:jc w:val="center"/>
              <w:rPr>
                <w:color w:val="000000"/>
                <w:sz w:val="22"/>
                <w:szCs w:val="22"/>
              </w:rPr>
            </w:pPr>
            <w:r w:rsidRPr="007131EF">
              <w:rPr>
                <w:color w:val="000000"/>
                <w:sz w:val="22"/>
                <w:szCs w:val="22"/>
              </w:rPr>
              <w:t>0,17</w:t>
            </w:r>
          </w:p>
        </w:tc>
      </w:tr>
      <w:tr w:rsidR="00F82743" w:rsidRPr="00C3569B" w14:paraId="6D3184B3" w14:textId="77777777" w:rsidTr="00C73DAD">
        <w:trPr>
          <w:cantSplit/>
        </w:trPr>
        <w:tc>
          <w:tcPr>
            <w:tcW w:w="279" w:type="pct"/>
            <w:shd w:val="clear" w:color="auto" w:fill="auto"/>
            <w:vAlign w:val="bottom"/>
          </w:tcPr>
          <w:p w14:paraId="1260B2B0" w14:textId="49318C0B" w:rsidR="00F82743" w:rsidRPr="00C3569B" w:rsidRDefault="00F82743" w:rsidP="00F82743">
            <w:pPr>
              <w:jc w:val="center"/>
              <w:rPr>
                <w:color w:val="000000"/>
                <w:sz w:val="22"/>
                <w:szCs w:val="22"/>
              </w:rPr>
            </w:pPr>
            <w:r w:rsidRPr="00784C01">
              <w:rPr>
                <w:color w:val="000000"/>
                <w:sz w:val="22"/>
                <w:szCs w:val="22"/>
              </w:rPr>
              <w:t>24</w:t>
            </w:r>
          </w:p>
        </w:tc>
        <w:tc>
          <w:tcPr>
            <w:tcW w:w="1881" w:type="pct"/>
            <w:shd w:val="clear" w:color="auto" w:fill="auto"/>
            <w:vAlign w:val="bottom"/>
          </w:tcPr>
          <w:p w14:paraId="22B3D10C" w14:textId="752F4614" w:rsidR="00F82743" w:rsidRPr="00C3569B" w:rsidRDefault="00F82743" w:rsidP="00F82743">
            <w:pPr>
              <w:rPr>
                <w:color w:val="000000"/>
                <w:sz w:val="22"/>
                <w:szCs w:val="22"/>
              </w:rPr>
            </w:pPr>
            <w:r w:rsidRPr="007131EF">
              <w:rPr>
                <w:b/>
                <w:bCs/>
                <w:color w:val="000000"/>
                <w:sz w:val="22"/>
                <w:szCs w:val="22"/>
              </w:rPr>
              <w:t>Котельная д. Эркешево (СДК)</w:t>
            </w:r>
          </w:p>
        </w:tc>
        <w:tc>
          <w:tcPr>
            <w:tcW w:w="377" w:type="pct"/>
            <w:shd w:val="clear" w:color="auto" w:fill="auto"/>
            <w:vAlign w:val="center"/>
          </w:tcPr>
          <w:p w14:paraId="67677B4B" w14:textId="77777777" w:rsidR="00F82743" w:rsidRPr="00C3569B" w:rsidRDefault="00F82743" w:rsidP="00F82743">
            <w:pPr>
              <w:rPr>
                <w:color w:val="000000"/>
                <w:sz w:val="22"/>
                <w:szCs w:val="22"/>
              </w:rPr>
            </w:pPr>
          </w:p>
        </w:tc>
        <w:tc>
          <w:tcPr>
            <w:tcW w:w="308" w:type="pct"/>
            <w:shd w:val="clear" w:color="auto" w:fill="auto"/>
            <w:vAlign w:val="center"/>
          </w:tcPr>
          <w:p w14:paraId="07F1E675"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6622D3CB"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612402E9"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D90A1A0"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70955010"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2B2D66F5"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07D38346" w14:textId="77777777" w:rsidR="00F82743" w:rsidRPr="00C3569B" w:rsidRDefault="00F82743" w:rsidP="00F82743">
            <w:pPr>
              <w:ind w:left="-22" w:right="-22"/>
              <w:jc w:val="center"/>
              <w:rPr>
                <w:color w:val="000000"/>
                <w:sz w:val="22"/>
                <w:szCs w:val="22"/>
              </w:rPr>
            </w:pPr>
          </w:p>
        </w:tc>
        <w:tc>
          <w:tcPr>
            <w:tcW w:w="306" w:type="pct"/>
            <w:vAlign w:val="bottom"/>
          </w:tcPr>
          <w:p w14:paraId="585FC5BB" w14:textId="77777777" w:rsidR="00F82743" w:rsidRPr="00C3569B" w:rsidRDefault="00F82743" w:rsidP="00F82743">
            <w:pPr>
              <w:ind w:left="-22" w:right="-22"/>
              <w:jc w:val="center"/>
              <w:rPr>
                <w:color w:val="000000"/>
                <w:sz w:val="22"/>
                <w:szCs w:val="22"/>
              </w:rPr>
            </w:pPr>
          </w:p>
        </w:tc>
      </w:tr>
      <w:tr w:rsidR="00F82743" w:rsidRPr="00C3569B" w14:paraId="041E872B" w14:textId="77777777" w:rsidTr="00C73DAD">
        <w:trPr>
          <w:cantSplit/>
        </w:trPr>
        <w:tc>
          <w:tcPr>
            <w:tcW w:w="279" w:type="pct"/>
            <w:shd w:val="clear" w:color="auto" w:fill="auto"/>
            <w:vAlign w:val="bottom"/>
          </w:tcPr>
          <w:p w14:paraId="50902332" w14:textId="14F0050A" w:rsidR="00F82743" w:rsidRPr="00C3569B" w:rsidRDefault="00F82743" w:rsidP="00F82743">
            <w:pPr>
              <w:jc w:val="center"/>
              <w:rPr>
                <w:b/>
                <w:bCs/>
                <w:color w:val="000000"/>
                <w:sz w:val="22"/>
                <w:szCs w:val="22"/>
              </w:rPr>
            </w:pPr>
            <w:r w:rsidRPr="00784C01">
              <w:rPr>
                <w:color w:val="000000"/>
                <w:sz w:val="22"/>
                <w:szCs w:val="22"/>
              </w:rPr>
              <w:t>24.1</w:t>
            </w:r>
          </w:p>
        </w:tc>
        <w:tc>
          <w:tcPr>
            <w:tcW w:w="1881" w:type="pct"/>
            <w:shd w:val="clear" w:color="auto" w:fill="auto"/>
            <w:vAlign w:val="center"/>
          </w:tcPr>
          <w:p w14:paraId="44A32495" w14:textId="4908EB07" w:rsidR="00F82743" w:rsidRPr="00C3569B" w:rsidRDefault="00F82743" w:rsidP="00F82743">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41BF45CA" w14:textId="762D4322" w:rsidR="00F82743" w:rsidRPr="00C3569B" w:rsidRDefault="00F82743" w:rsidP="00F82743">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61E5322B" w14:textId="41755627" w:rsidR="00F82743" w:rsidRPr="00C3569B" w:rsidRDefault="00F82743" w:rsidP="00F82743">
            <w:pPr>
              <w:ind w:left="-22" w:right="-22"/>
              <w:jc w:val="center"/>
              <w:rPr>
                <w:color w:val="000000"/>
                <w:sz w:val="22"/>
                <w:szCs w:val="22"/>
              </w:rPr>
            </w:pPr>
            <w:r w:rsidRPr="007131EF">
              <w:rPr>
                <w:color w:val="000000"/>
                <w:sz w:val="22"/>
                <w:szCs w:val="22"/>
              </w:rPr>
              <w:t>0,090</w:t>
            </w:r>
          </w:p>
        </w:tc>
        <w:tc>
          <w:tcPr>
            <w:tcW w:w="308" w:type="pct"/>
            <w:shd w:val="clear" w:color="auto" w:fill="auto"/>
            <w:vAlign w:val="center"/>
          </w:tcPr>
          <w:p w14:paraId="30C28905" w14:textId="4D76F819" w:rsidR="00F82743" w:rsidRPr="00C3569B" w:rsidRDefault="00F82743" w:rsidP="00F82743">
            <w:pPr>
              <w:ind w:left="-22" w:right="-22"/>
              <w:jc w:val="center"/>
              <w:rPr>
                <w:color w:val="000000"/>
                <w:sz w:val="22"/>
                <w:szCs w:val="22"/>
              </w:rPr>
            </w:pPr>
            <w:r w:rsidRPr="007131EF">
              <w:rPr>
                <w:color w:val="000000"/>
                <w:sz w:val="22"/>
                <w:szCs w:val="22"/>
              </w:rPr>
              <w:t>0,090</w:t>
            </w:r>
          </w:p>
        </w:tc>
        <w:tc>
          <w:tcPr>
            <w:tcW w:w="308" w:type="pct"/>
            <w:shd w:val="clear" w:color="auto" w:fill="auto"/>
            <w:vAlign w:val="center"/>
          </w:tcPr>
          <w:p w14:paraId="320F3FC9" w14:textId="6818C06E" w:rsidR="00F82743" w:rsidRPr="00C3569B" w:rsidRDefault="00F82743" w:rsidP="00F82743">
            <w:pPr>
              <w:ind w:left="-22" w:right="-22"/>
              <w:jc w:val="center"/>
              <w:rPr>
                <w:color w:val="000000"/>
                <w:sz w:val="22"/>
                <w:szCs w:val="22"/>
              </w:rPr>
            </w:pPr>
            <w:r w:rsidRPr="007131EF">
              <w:rPr>
                <w:color w:val="000000"/>
                <w:sz w:val="22"/>
                <w:szCs w:val="22"/>
              </w:rPr>
              <w:t>0,090</w:t>
            </w:r>
          </w:p>
        </w:tc>
        <w:tc>
          <w:tcPr>
            <w:tcW w:w="308" w:type="pct"/>
            <w:shd w:val="clear" w:color="auto" w:fill="auto"/>
            <w:vAlign w:val="center"/>
          </w:tcPr>
          <w:p w14:paraId="0E0ED9FD" w14:textId="189B24A3" w:rsidR="00F82743" w:rsidRPr="00C3569B" w:rsidRDefault="00F82743" w:rsidP="00F82743">
            <w:pPr>
              <w:ind w:left="-22" w:right="-22"/>
              <w:jc w:val="center"/>
              <w:rPr>
                <w:color w:val="000000"/>
                <w:sz w:val="22"/>
                <w:szCs w:val="22"/>
              </w:rPr>
            </w:pPr>
            <w:r w:rsidRPr="007131EF">
              <w:rPr>
                <w:color w:val="000000"/>
                <w:sz w:val="22"/>
                <w:szCs w:val="22"/>
              </w:rPr>
              <w:t>0,090</w:t>
            </w:r>
          </w:p>
        </w:tc>
        <w:tc>
          <w:tcPr>
            <w:tcW w:w="308" w:type="pct"/>
            <w:shd w:val="clear" w:color="auto" w:fill="auto"/>
            <w:vAlign w:val="center"/>
          </w:tcPr>
          <w:p w14:paraId="6ACD7BD3" w14:textId="12D9518B" w:rsidR="00F82743" w:rsidRPr="00C3569B" w:rsidRDefault="00F82743" w:rsidP="00F82743">
            <w:pPr>
              <w:ind w:left="-22" w:right="-22"/>
              <w:jc w:val="center"/>
              <w:rPr>
                <w:color w:val="000000"/>
                <w:sz w:val="22"/>
                <w:szCs w:val="22"/>
              </w:rPr>
            </w:pPr>
            <w:r w:rsidRPr="007131EF">
              <w:rPr>
                <w:color w:val="000000"/>
                <w:sz w:val="22"/>
                <w:szCs w:val="22"/>
              </w:rPr>
              <w:t>0,090</w:t>
            </w:r>
          </w:p>
        </w:tc>
        <w:tc>
          <w:tcPr>
            <w:tcW w:w="308" w:type="pct"/>
            <w:shd w:val="clear" w:color="auto" w:fill="auto"/>
            <w:vAlign w:val="center"/>
          </w:tcPr>
          <w:p w14:paraId="68144157" w14:textId="3619EA2F" w:rsidR="00F82743" w:rsidRPr="00C3569B" w:rsidRDefault="00F82743" w:rsidP="00F82743">
            <w:pPr>
              <w:ind w:left="-22" w:right="-22"/>
              <w:jc w:val="center"/>
              <w:rPr>
                <w:color w:val="000000"/>
                <w:sz w:val="22"/>
                <w:szCs w:val="22"/>
              </w:rPr>
            </w:pPr>
            <w:r w:rsidRPr="007131EF">
              <w:rPr>
                <w:color w:val="000000"/>
                <w:sz w:val="22"/>
                <w:szCs w:val="22"/>
              </w:rPr>
              <w:t>0,090</w:t>
            </w:r>
          </w:p>
        </w:tc>
        <w:tc>
          <w:tcPr>
            <w:tcW w:w="308" w:type="pct"/>
            <w:shd w:val="clear" w:color="auto" w:fill="auto"/>
            <w:vAlign w:val="center"/>
          </w:tcPr>
          <w:p w14:paraId="6C1B91D3" w14:textId="1B39D8C1" w:rsidR="00F82743" w:rsidRPr="00C3569B" w:rsidRDefault="00F82743" w:rsidP="00F82743">
            <w:pPr>
              <w:ind w:left="-22" w:right="-22"/>
              <w:jc w:val="center"/>
              <w:rPr>
                <w:color w:val="000000"/>
                <w:sz w:val="22"/>
                <w:szCs w:val="22"/>
              </w:rPr>
            </w:pPr>
            <w:r w:rsidRPr="007131EF">
              <w:rPr>
                <w:color w:val="000000"/>
                <w:sz w:val="22"/>
                <w:szCs w:val="22"/>
              </w:rPr>
              <w:t>0,090</w:t>
            </w:r>
          </w:p>
        </w:tc>
        <w:tc>
          <w:tcPr>
            <w:tcW w:w="306" w:type="pct"/>
            <w:vAlign w:val="center"/>
          </w:tcPr>
          <w:p w14:paraId="78B64914" w14:textId="153D2920" w:rsidR="00F82743" w:rsidRPr="00C3569B" w:rsidRDefault="00F82743" w:rsidP="00F82743">
            <w:pPr>
              <w:ind w:left="-22" w:right="-22"/>
              <w:jc w:val="center"/>
              <w:rPr>
                <w:color w:val="000000"/>
                <w:sz w:val="22"/>
                <w:szCs w:val="22"/>
              </w:rPr>
            </w:pPr>
            <w:r w:rsidRPr="007131EF">
              <w:rPr>
                <w:color w:val="000000"/>
                <w:sz w:val="22"/>
                <w:szCs w:val="22"/>
              </w:rPr>
              <w:t>0,090</w:t>
            </w:r>
          </w:p>
        </w:tc>
      </w:tr>
      <w:tr w:rsidR="00F82743" w:rsidRPr="00C3569B" w14:paraId="3DA29BD4" w14:textId="77777777" w:rsidTr="00C73DAD">
        <w:trPr>
          <w:cantSplit/>
        </w:trPr>
        <w:tc>
          <w:tcPr>
            <w:tcW w:w="279" w:type="pct"/>
            <w:shd w:val="clear" w:color="auto" w:fill="auto"/>
            <w:vAlign w:val="bottom"/>
          </w:tcPr>
          <w:p w14:paraId="731E7B79" w14:textId="6C911994" w:rsidR="00F82743" w:rsidRPr="00C3569B" w:rsidRDefault="00F82743" w:rsidP="00F82743">
            <w:pPr>
              <w:jc w:val="center"/>
              <w:rPr>
                <w:color w:val="000000"/>
                <w:sz w:val="22"/>
                <w:szCs w:val="22"/>
              </w:rPr>
            </w:pPr>
            <w:r w:rsidRPr="00784C01">
              <w:rPr>
                <w:color w:val="000000"/>
                <w:sz w:val="22"/>
                <w:szCs w:val="22"/>
              </w:rPr>
              <w:t>24.2</w:t>
            </w:r>
          </w:p>
        </w:tc>
        <w:tc>
          <w:tcPr>
            <w:tcW w:w="1881" w:type="pct"/>
            <w:shd w:val="clear" w:color="auto" w:fill="auto"/>
            <w:vAlign w:val="center"/>
          </w:tcPr>
          <w:p w14:paraId="7373C638" w14:textId="2DAFF63A" w:rsidR="00F82743" w:rsidRPr="00C3569B" w:rsidRDefault="00F82743" w:rsidP="00F82743">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3B883686" w14:textId="5285D8CD" w:rsidR="00F82743" w:rsidRPr="00C3569B" w:rsidRDefault="00F82743" w:rsidP="00F82743">
            <w:pPr>
              <w:rPr>
                <w:color w:val="000000"/>
                <w:sz w:val="22"/>
                <w:szCs w:val="22"/>
              </w:rPr>
            </w:pPr>
            <w:r w:rsidRPr="007131EF">
              <w:rPr>
                <w:color w:val="000000"/>
                <w:sz w:val="22"/>
                <w:szCs w:val="22"/>
              </w:rPr>
              <w:t>м. куб.</w:t>
            </w:r>
          </w:p>
        </w:tc>
        <w:tc>
          <w:tcPr>
            <w:tcW w:w="308" w:type="pct"/>
            <w:shd w:val="clear" w:color="auto" w:fill="auto"/>
            <w:vAlign w:val="center"/>
          </w:tcPr>
          <w:p w14:paraId="73A086F9" w14:textId="73DB001E" w:rsidR="00F82743" w:rsidRPr="00C3569B" w:rsidRDefault="00F82743" w:rsidP="00F82743">
            <w:pPr>
              <w:ind w:left="-22" w:right="-22"/>
              <w:jc w:val="center"/>
              <w:rPr>
                <w:color w:val="000000"/>
                <w:sz w:val="22"/>
                <w:szCs w:val="22"/>
              </w:rPr>
            </w:pPr>
            <w:r w:rsidRPr="007131EF">
              <w:rPr>
                <w:color w:val="000000"/>
                <w:sz w:val="22"/>
                <w:szCs w:val="22"/>
              </w:rPr>
              <w:t>6,802</w:t>
            </w:r>
          </w:p>
        </w:tc>
        <w:tc>
          <w:tcPr>
            <w:tcW w:w="308" w:type="pct"/>
            <w:shd w:val="clear" w:color="auto" w:fill="auto"/>
            <w:vAlign w:val="center"/>
          </w:tcPr>
          <w:p w14:paraId="7066E58E" w14:textId="33A08253" w:rsidR="00F82743" w:rsidRPr="00C3569B" w:rsidRDefault="00F82743" w:rsidP="00F82743">
            <w:pPr>
              <w:ind w:left="-22" w:right="-22"/>
              <w:jc w:val="center"/>
              <w:rPr>
                <w:color w:val="000000"/>
                <w:sz w:val="22"/>
                <w:szCs w:val="22"/>
              </w:rPr>
            </w:pPr>
            <w:r w:rsidRPr="007131EF">
              <w:rPr>
                <w:color w:val="000000"/>
                <w:sz w:val="22"/>
                <w:szCs w:val="22"/>
              </w:rPr>
              <w:t>6,802</w:t>
            </w:r>
          </w:p>
        </w:tc>
        <w:tc>
          <w:tcPr>
            <w:tcW w:w="308" w:type="pct"/>
            <w:shd w:val="clear" w:color="auto" w:fill="auto"/>
            <w:vAlign w:val="center"/>
          </w:tcPr>
          <w:p w14:paraId="36817664" w14:textId="2FB474B5" w:rsidR="00F82743" w:rsidRPr="00C3569B" w:rsidRDefault="00F82743" w:rsidP="00F82743">
            <w:pPr>
              <w:ind w:left="-22" w:right="-22"/>
              <w:jc w:val="center"/>
              <w:rPr>
                <w:color w:val="000000"/>
                <w:sz w:val="22"/>
                <w:szCs w:val="22"/>
              </w:rPr>
            </w:pPr>
            <w:r w:rsidRPr="007131EF">
              <w:rPr>
                <w:color w:val="000000"/>
                <w:sz w:val="22"/>
                <w:szCs w:val="22"/>
              </w:rPr>
              <w:t>6,802</w:t>
            </w:r>
          </w:p>
        </w:tc>
        <w:tc>
          <w:tcPr>
            <w:tcW w:w="308" w:type="pct"/>
            <w:shd w:val="clear" w:color="auto" w:fill="auto"/>
            <w:vAlign w:val="center"/>
          </w:tcPr>
          <w:p w14:paraId="1FA7B345" w14:textId="38EE1354" w:rsidR="00F82743" w:rsidRPr="00C3569B" w:rsidRDefault="00F82743" w:rsidP="00F82743">
            <w:pPr>
              <w:ind w:left="-22" w:right="-22"/>
              <w:jc w:val="center"/>
              <w:rPr>
                <w:color w:val="000000"/>
                <w:sz w:val="22"/>
                <w:szCs w:val="22"/>
              </w:rPr>
            </w:pPr>
            <w:r w:rsidRPr="007131EF">
              <w:rPr>
                <w:color w:val="000000"/>
                <w:sz w:val="22"/>
                <w:szCs w:val="22"/>
              </w:rPr>
              <w:t>6,802</w:t>
            </w:r>
          </w:p>
        </w:tc>
        <w:tc>
          <w:tcPr>
            <w:tcW w:w="308" w:type="pct"/>
            <w:shd w:val="clear" w:color="auto" w:fill="auto"/>
            <w:vAlign w:val="center"/>
          </w:tcPr>
          <w:p w14:paraId="7F9528D7" w14:textId="2068539C" w:rsidR="00F82743" w:rsidRPr="00C3569B" w:rsidRDefault="00F82743" w:rsidP="00F82743">
            <w:pPr>
              <w:ind w:left="-22" w:right="-22"/>
              <w:jc w:val="center"/>
              <w:rPr>
                <w:color w:val="000000"/>
                <w:sz w:val="22"/>
                <w:szCs w:val="22"/>
              </w:rPr>
            </w:pPr>
            <w:r w:rsidRPr="007131EF">
              <w:rPr>
                <w:color w:val="000000"/>
                <w:sz w:val="22"/>
                <w:szCs w:val="22"/>
              </w:rPr>
              <w:t>6,802</w:t>
            </w:r>
          </w:p>
        </w:tc>
        <w:tc>
          <w:tcPr>
            <w:tcW w:w="308" w:type="pct"/>
            <w:shd w:val="clear" w:color="auto" w:fill="auto"/>
            <w:vAlign w:val="center"/>
          </w:tcPr>
          <w:p w14:paraId="184CCAF3" w14:textId="5D5C5632" w:rsidR="00F82743" w:rsidRPr="00C3569B" w:rsidRDefault="00F82743" w:rsidP="00F82743">
            <w:pPr>
              <w:ind w:left="-22" w:right="-22"/>
              <w:jc w:val="center"/>
              <w:rPr>
                <w:color w:val="000000"/>
                <w:sz w:val="22"/>
                <w:szCs w:val="22"/>
              </w:rPr>
            </w:pPr>
            <w:r w:rsidRPr="007131EF">
              <w:rPr>
                <w:color w:val="000000"/>
                <w:sz w:val="22"/>
                <w:szCs w:val="22"/>
              </w:rPr>
              <w:t>6,802</w:t>
            </w:r>
          </w:p>
        </w:tc>
        <w:tc>
          <w:tcPr>
            <w:tcW w:w="308" w:type="pct"/>
            <w:shd w:val="clear" w:color="auto" w:fill="auto"/>
            <w:vAlign w:val="center"/>
          </w:tcPr>
          <w:p w14:paraId="55129615" w14:textId="3A63A3CA" w:rsidR="00F82743" w:rsidRPr="00C3569B" w:rsidRDefault="00F82743" w:rsidP="00F82743">
            <w:pPr>
              <w:ind w:left="-22" w:right="-22"/>
              <w:jc w:val="center"/>
              <w:rPr>
                <w:color w:val="000000"/>
                <w:sz w:val="22"/>
                <w:szCs w:val="22"/>
              </w:rPr>
            </w:pPr>
            <w:r w:rsidRPr="007131EF">
              <w:rPr>
                <w:color w:val="000000"/>
                <w:sz w:val="22"/>
                <w:szCs w:val="22"/>
              </w:rPr>
              <w:t>6,802</w:t>
            </w:r>
          </w:p>
        </w:tc>
        <w:tc>
          <w:tcPr>
            <w:tcW w:w="306" w:type="pct"/>
            <w:vAlign w:val="center"/>
          </w:tcPr>
          <w:p w14:paraId="45147A3F" w14:textId="1B8F5E3E" w:rsidR="00F82743" w:rsidRPr="00C3569B" w:rsidRDefault="00F82743" w:rsidP="00F82743">
            <w:pPr>
              <w:ind w:left="-22" w:right="-22"/>
              <w:jc w:val="center"/>
              <w:rPr>
                <w:color w:val="000000"/>
                <w:sz w:val="22"/>
                <w:szCs w:val="22"/>
              </w:rPr>
            </w:pPr>
            <w:r w:rsidRPr="007131EF">
              <w:rPr>
                <w:color w:val="000000"/>
                <w:sz w:val="22"/>
                <w:szCs w:val="22"/>
              </w:rPr>
              <w:t>6,802</w:t>
            </w:r>
          </w:p>
        </w:tc>
      </w:tr>
      <w:tr w:rsidR="00F82743" w:rsidRPr="00C3569B" w14:paraId="4BFB1CB7" w14:textId="77777777" w:rsidTr="00C73DAD">
        <w:trPr>
          <w:cantSplit/>
        </w:trPr>
        <w:tc>
          <w:tcPr>
            <w:tcW w:w="279" w:type="pct"/>
            <w:shd w:val="clear" w:color="auto" w:fill="auto"/>
            <w:vAlign w:val="bottom"/>
          </w:tcPr>
          <w:p w14:paraId="2F9E748C" w14:textId="332E7FAC" w:rsidR="00F82743" w:rsidRPr="00C3569B" w:rsidRDefault="00F82743" w:rsidP="00F82743">
            <w:pPr>
              <w:jc w:val="center"/>
              <w:rPr>
                <w:color w:val="000000"/>
                <w:sz w:val="22"/>
                <w:szCs w:val="22"/>
              </w:rPr>
            </w:pPr>
            <w:r w:rsidRPr="00784C01">
              <w:rPr>
                <w:color w:val="000000"/>
                <w:sz w:val="22"/>
                <w:szCs w:val="22"/>
              </w:rPr>
              <w:t>24.3</w:t>
            </w:r>
          </w:p>
        </w:tc>
        <w:tc>
          <w:tcPr>
            <w:tcW w:w="1881" w:type="pct"/>
            <w:shd w:val="clear" w:color="auto" w:fill="auto"/>
            <w:vAlign w:val="center"/>
          </w:tcPr>
          <w:p w14:paraId="6CE9FD6B" w14:textId="62B733A4" w:rsidR="00F82743" w:rsidRPr="00C3569B" w:rsidRDefault="00F82743" w:rsidP="00F82743">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67ABD48D" w14:textId="2944F5EB"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4606079A" w14:textId="559AFBF5" w:rsidR="00F82743" w:rsidRPr="00C3569B" w:rsidRDefault="00F82743" w:rsidP="00F82743">
            <w:pPr>
              <w:ind w:left="-22" w:right="-22"/>
              <w:jc w:val="center"/>
              <w:rPr>
                <w:color w:val="000000"/>
                <w:sz w:val="22"/>
                <w:szCs w:val="22"/>
              </w:rPr>
            </w:pPr>
            <w:r w:rsidRPr="007131EF">
              <w:rPr>
                <w:color w:val="000000"/>
                <w:sz w:val="22"/>
                <w:szCs w:val="22"/>
              </w:rPr>
              <w:t>0,017</w:t>
            </w:r>
          </w:p>
        </w:tc>
        <w:tc>
          <w:tcPr>
            <w:tcW w:w="308" w:type="pct"/>
            <w:shd w:val="clear" w:color="auto" w:fill="auto"/>
            <w:vAlign w:val="center"/>
          </w:tcPr>
          <w:p w14:paraId="705E8BBD" w14:textId="35C0B9B3" w:rsidR="00F82743" w:rsidRPr="00C3569B" w:rsidRDefault="00F82743" w:rsidP="00F82743">
            <w:pPr>
              <w:ind w:left="-22" w:right="-22"/>
              <w:jc w:val="center"/>
              <w:rPr>
                <w:color w:val="000000"/>
                <w:sz w:val="22"/>
                <w:szCs w:val="22"/>
              </w:rPr>
            </w:pPr>
            <w:r w:rsidRPr="007131EF">
              <w:rPr>
                <w:color w:val="000000"/>
                <w:sz w:val="22"/>
                <w:szCs w:val="22"/>
              </w:rPr>
              <w:t>0,017</w:t>
            </w:r>
          </w:p>
        </w:tc>
        <w:tc>
          <w:tcPr>
            <w:tcW w:w="308" w:type="pct"/>
            <w:shd w:val="clear" w:color="auto" w:fill="auto"/>
            <w:vAlign w:val="center"/>
          </w:tcPr>
          <w:p w14:paraId="7623C7F8" w14:textId="3DA0DDBF" w:rsidR="00F82743" w:rsidRPr="00C3569B" w:rsidRDefault="00F82743" w:rsidP="00F82743">
            <w:pPr>
              <w:ind w:left="-22" w:right="-22"/>
              <w:jc w:val="center"/>
              <w:rPr>
                <w:color w:val="000000"/>
                <w:sz w:val="22"/>
                <w:szCs w:val="22"/>
              </w:rPr>
            </w:pPr>
            <w:r w:rsidRPr="007131EF">
              <w:rPr>
                <w:color w:val="000000"/>
                <w:sz w:val="22"/>
                <w:szCs w:val="22"/>
              </w:rPr>
              <w:t>0,017</w:t>
            </w:r>
          </w:p>
        </w:tc>
        <w:tc>
          <w:tcPr>
            <w:tcW w:w="308" w:type="pct"/>
            <w:shd w:val="clear" w:color="auto" w:fill="auto"/>
            <w:vAlign w:val="center"/>
          </w:tcPr>
          <w:p w14:paraId="55BB6E1A" w14:textId="5F67BA6E" w:rsidR="00F82743" w:rsidRPr="00C3569B" w:rsidRDefault="00F82743" w:rsidP="00F82743">
            <w:pPr>
              <w:ind w:left="-22" w:right="-22"/>
              <w:jc w:val="center"/>
              <w:rPr>
                <w:color w:val="000000"/>
                <w:sz w:val="22"/>
                <w:szCs w:val="22"/>
              </w:rPr>
            </w:pPr>
            <w:r w:rsidRPr="007131EF">
              <w:rPr>
                <w:color w:val="000000"/>
                <w:sz w:val="22"/>
                <w:szCs w:val="22"/>
              </w:rPr>
              <w:t>0,017</w:t>
            </w:r>
          </w:p>
        </w:tc>
        <w:tc>
          <w:tcPr>
            <w:tcW w:w="308" w:type="pct"/>
            <w:shd w:val="clear" w:color="auto" w:fill="auto"/>
            <w:vAlign w:val="center"/>
          </w:tcPr>
          <w:p w14:paraId="127BC2C6" w14:textId="29680A32" w:rsidR="00F82743" w:rsidRPr="00C3569B" w:rsidRDefault="00F82743" w:rsidP="00F82743">
            <w:pPr>
              <w:ind w:left="-22" w:right="-22"/>
              <w:jc w:val="center"/>
              <w:rPr>
                <w:color w:val="000000"/>
                <w:sz w:val="22"/>
                <w:szCs w:val="22"/>
              </w:rPr>
            </w:pPr>
            <w:r w:rsidRPr="007131EF">
              <w:rPr>
                <w:color w:val="000000"/>
                <w:sz w:val="22"/>
                <w:szCs w:val="22"/>
              </w:rPr>
              <w:t>0,017</w:t>
            </w:r>
          </w:p>
        </w:tc>
        <w:tc>
          <w:tcPr>
            <w:tcW w:w="308" w:type="pct"/>
            <w:shd w:val="clear" w:color="auto" w:fill="auto"/>
            <w:vAlign w:val="center"/>
          </w:tcPr>
          <w:p w14:paraId="30EBEBEA" w14:textId="175BD9C9" w:rsidR="00F82743" w:rsidRPr="00C3569B" w:rsidRDefault="00F82743" w:rsidP="00F82743">
            <w:pPr>
              <w:ind w:left="-22" w:right="-22"/>
              <w:jc w:val="center"/>
              <w:rPr>
                <w:color w:val="000000"/>
                <w:sz w:val="22"/>
                <w:szCs w:val="22"/>
              </w:rPr>
            </w:pPr>
            <w:r w:rsidRPr="007131EF">
              <w:rPr>
                <w:color w:val="000000"/>
                <w:sz w:val="22"/>
                <w:szCs w:val="22"/>
              </w:rPr>
              <w:t>0,017</w:t>
            </w:r>
          </w:p>
        </w:tc>
        <w:tc>
          <w:tcPr>
            <w:tcW w:w="308" w:type="pct"/>
            <w:shd w:val="clear" w:color="auto" w:fill="auto"/>
            <w:vAlign w:val="center"/>
          </w:tcPr>
          <w:p w14:paraId="65C63C82" w14:textId="39BEC1A5" w:rsidR="00F82743" w:rsidRPr="00C3569B" w:rsidRDefault="00F82743" w:rsidP="00F82743">
            <w:pPr>
              <w:ind w:left="-22" w:right="-22"/>
              <w:jc w:val="center"/>
              <w:rPr>
                <w:color w:val="000000"/>
                <w:sz w:val="22"/>
                <w:szCs w:val="22"/>
              </w:rPr>
            </w:pPr>
            <w:r w:rsidRPr="007131EF">
              <w:rPr>
                <w:color w:val="000000"/>
                <w:sz w:val="22"/>
                <w:szCs w:val="22"/>
              </w:rPr>
              <w:t>0,017</w:t>
            </w:r>
          </w:p>
        </w:tc>
        <w:tc>
          <w:tcPr>
            <w:tcW w:w="306" w:type="pct"/>
            <w:vAlign w:val="center"/>
          </w:tcPr>
          <w:p w14:paraId="010C3287" w14:textId="6617B7AC" w:rsidR="00F82743" w:rsidRPr="00C3569B" w:rsidRDefault="00F82743" w:rsidP="00F82743">
            <w:pPr>
              <w:ind w:left="-22" w:right="-22"/>
              <w:jc w:val="center"/>
              <w:rPr>
                <w:color w:val="000000"/>
                <w:sz w:val="22"/>
                <w:szCs w:val="22"/>
              </w:rPr>
            </w:pPr>
            <w:r w:rsidRPr="007131EF">
              <w:rPr>
                <w:color w:val="000000"/>
                <w:sz w:val="22"/>
                <w:szCs w:val="22"/>
              </w:rPr>
              <w:t>0,017</w:t>
            </w:r>
          </w:p>
        </w:tc>
      </w:tr>
      <w:tr w:rsidR="00F82743" w:rsidRPr="00C3569B" w14:paraId="35B4C996" w14:textId="77777777" w:rsidTr="00C73DAD">
        <w:trPr>
          <w:cantSplit/>
        </w:trPr>
        <w:tc>
          <w:tcPr>
            <w:tcW w:w="279" w:type="pct"/>
            <w:shd w:val="clear" w:color="auto" w:fill="auto"/>
            <w:vAlign w:val="bottom"/>
          </w:tcPr>
          <w:p w14:paraId="4FECCF74" w14:textId="7451E4EC" w:rsidR="00F82743" w:rsidRPr="00C3569B" w:rsidRDefault="00F82743" w:rsidP="00F82743">
            <w:pPr>
              <w:jc w:val="center"/>
              <w:rPr>
                <w:color w:val="000000"/>
                <w:sz w:val="22"/>
                <w:szCs w:val="22"/>
              </w:rPr>
            </w:pPr>
            <w:r w:rsidRPr="00784C01">
              <w:rPr>
                <w:color w:val="000000"/>
                <w:sz w:val="22"/>
                <w:szCs w:val="22"/>
              </w:rPr>
              <w:t>24.4</w:t>
            </w:r>
          </w:p>
        </w:tc>
        <w:tc>
          <w:tcPr>
            <w:tcW w:w="1881" w:type="pct"/>
            <w:shd w:val="clear" w:color="auto" w:fill="auto"/>
            <w:vAlign w:val="center"/>
          </w:tcPr>
          <w:p w14:paraId="4ADF6D7B" w14:textId="4FE06200" w:rsidR="00F82743" w:rsidRPr="00C3569B" w:rsidRDefault="00F82743" w:rsidP="00F82743">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7877E770" w14:textId="6E1C6873"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2AF6B923" w14:textId="52DFE46F" w:rsidR="00F82743" w:rsidRPr="00C3569B" w:rsidRDefault="00F82743" w:rsidP="00F82743">
            <w:pPr>
              <w:ind w:left="-22" w:right="-22"/>
              <w:jc w:val="center"/>
              <w:rPr>
                <w:color w:val="000000"/>
                <w:sz w:val="22"/>
                <w:szCs w:val="22"/>
              </w:rPr>
            </w:pPr>
            <w:r w:rsidRPr="007131EF">
              <w:rPr>
                <w:color w:val="000000"/>
                <w:sz w:val="22"/>
                <w:szCs w:val="22"/>
              </w:rPr>
              <w:t>0,14</w:t>
            </w:r>
          </w:p>
        </w:tc>
        <w:tc>
          <w:tcPr>
            <w:tcW w:w="308" w:type="pct"/>
            <w:shd w:val="clear" w:color="auto" w:fill="auto"/>
            <w:vAlign w:val="center"/>
          </w:tcPr>
          <w:p w14:paraId="56293A85" w14:textId="724B5C73" w:rsidR="00F82743" w:rsidRPr="00C3569B" w:rsidRDefault="00F82743" w:rsidP="00F82743">
            <w:pPr>
              <w:ind w:left="-22" w:right="-22"/>
              <w:jc w:val="center"/>
              <w:rPr>
                <w:color w:val="000000"/>
                <w:sz w:val="22"/>
                <w:szCs w:val="22"/>
              </w:rPr>
            </w:pPr>
            <w:r w:rsidRPr="007131EF">
              <w:rPr>
                <w:color w:val="000000"/>
                <w:sz w:val="22"/>
                <w:szCs w:val="22"/>
              </w:rPr>
              <w:t>0,14</w:t>
            </w:r>
          </w:p>
        </w:tc>
        <w:tc>
          <w:tcPr>
            <w:tcW w:w="308" w:type="pct"/>
            <w:shd w:val="clear" w:color="auto" w:fill="auto"/>
            <w:vAlign w:val="center"/>
          </w:tcPr>
          <w:p w14:paraId="06B6F31C" w14:textId="502697B8" w:rsidR="00F82743" w:rsidRPr="00C3569B" w:rsidRDefault="00F82743" w:rsidP="00F82743">
            <w:pPr>
              <w:ind w:left="-22" w:right="-22"/>
              <w:jc w:val="center"/>
              <w:rPr>
                <w:color w:val="000000"/>
                <w:sz w:val="22"/>
                <w:szCs w:val="22"/>
              </w:rPr>
            </w:pPr>
            <w:r w:rsidRPr="007131EF">
              <w:rPr>
                <w:color w:val="000000"/>
                <w:sz w:val="22"/>
                <w:szCs w:val="22"/>
              </w:rPr>
              <w:t>0,14</w:t>
            </w:r>
          </w:p>
        </w:tc>
        <w:tc>
          <w:tcPr>
            <w:tcW w:w="308" w:type="pct"/>
            <w:shd w:val="clear" w:color="auto" w:fill="auto"/>
            <w:vAlign w:val="center"/>
          </w:tcPr>
          <w:p w14:paraId="33993723" w14:textId="73975611" w:rsidR="00F82743" w:rsidRPr="00C3569B" w:rsidRDefault="00F82743" w:rsidP="00F82743">
            <w:pPr>
              <w:ind w:left="-22" w:right="-22"/>
              <w:jc w:val="center"/>
              <w:rPr>
                <w:color w:val="000000"/>
                <w:sz w:val="22"/>
                <w:szCs w:val="22"/>
              </w:rPr>
            </w:pPr>
            <w:r w:rsidRPr="007131EF">
              <w:rPr>
                <w:color w:val="000000"/>
                <w:sz w:val="22"/>
                <w:szCs w:val="22"/>
              </w:rPr>
              <w:t>0,14</w:t>
            </w:r>
          </w:p>
        </w:tc>
        <w:tc>
          <w:tcPr>
            <w:tcW w:w="308" w:type="pct"/>
            <w:shd w:val="clear" w:color="auto" w:fill="auto"/>
            <w:vAlign w:val="center"/>
          </w:tcPr>
          <w:p w14:paraId="17E51BE0" w14:textId="0FCDBD6B" w:rsidR="00F82743" w:rsidRPr="00C3569B" w:rsidRDefault="00F82743" w:rsidP="00F82743">
            <w:pPr>
              <w:ind w:left="-22" w:right="-22"/>
              <w:jc w:val="center"/>
              <w:rPr>
                <w:color w:val="000000"/>
                <w:sz w:val="22"/>
                <w:szCs w:val="22"/>
              </w:rPr>
            </w:pPr>
            <w:r w:rsidRPr="007131EF">
              <w:rPr>
                <w:color w:val="000000"/>
                <w:sz w:val="22"/>
                <w:szCs w:val="22"/>
              </w:rPr>
              <w:t>0,14</w:t>
            </w:r>
          </w:p>
        </w:tc>
        <w:tc>
          <w:tcPr>
            <w:tcW w:w="308" w:type="pct"/>
            <w:shd w:val="clear" w:color="auto" w:fill="auto"/>
            <w:vAlign w:val="center"/>
          </w:tcPr>
          <w:p w14:paraId="4B6B11E7" w14:textId="62E8736E" w:rsidR="00F82743" w:rsidRPr="00C3569B" w:rsidRDefault="00F82743" w:rsidP="00F82743">
            <w:pPr>
              <w:ind w:left="-22" w:right="-22"/>
              <w:jc w:val="center"/>
              <w:rPr>
                <w:color w:val="000000"/>
                <w:sz w:val="22"/>
                <w:szCs w:val="22"/>
              </w:rPr>
            </w:pPr>
            <w:r w:rsidRPr="007131EF">
              <w:rPr>
                <w:color w:val="000000"/>
                <w:sz w:val="22"/>
                <w:szCs w:val="22"/>
              </w:rPr>
              <w:t>0,14</w:t>
            </w:r>
          </w:p>
        </w:tc>
        <w:tc>
          <w:tcPr>
            <w:tcW w:w="308" w:type="pct"/>
            <w:shd w:val="clear" w:color="auto" w:fill="auto"/>
            <w:vAlign w:val="center"/>
          </w:tcPr>
          <w:p w14:paraId="659AA73A" w14:textId="0AA140B2" w:rsidR="00F82743" w:rsidRPr="00C3569B" w:rsidRDefault="00F82743" w:rsidP="00F82743">
            <w:pPr>
              <w:ind w:left="-22" w:right="-22"/>
              <w:jc w:val="center"/>
              <w:rPr>
                <w:color w:val="000000"/>
                <w:sz w:val="22"/>
                <w:szCs w:val="22"/>
              </w:rPr>
            </w:pPr>
            <w:r w:rsidRPr="007131EF">
              <w:rPr>
                <w:color w:val="000000"/>
                <w:sz w:val="22"/>
                <w:szCs w:val="22"/>
              </w:rPr>
              <w:t>0,14</w:t>
            </w:r>
          </w:p>
        </w:tc>
        <w:tc>
          <w:tcPr>
            <w:tcW w:w="306" w:type="pct"/>
            <w:vAlign w:val="center"/>
          </w:tcPr>
          <w:p w14:paraId="790E53E1" w14:textId="673B9832" w:rsidR="00F82743" w:rsidRPr="00C3569B" w:rsidRDefault="00F82743" w:rsidP="00F82743">
            <w:pPr>
              <w:ind w:left="-22" w:right="-22"/>
              <w:jc w:val="center"/>
              <w:rPr>
                <w:color w:val="000000"/>
                <w:sz w:val="22"/>
                <w:szCs w:val="22"/>
              </w:rPr>
            </w:pPr>
            <w:r w:rsidRPr="007131EF">
              <w:rPr>
                <w:color w:val="000000"/>
                <w:sz w:val="22"/>
                <w:szCs w:val="22"/>
              </w:rPr>
              <w:t>0,14</w:t>
            </w:r>
          </w:p>
        </w:tc>
      </w:tr>
      <w:tr w:rsidR="00F82743" w:rsidRPr="00C3569B" w14:paraId="0ADD98AD" w14:textId="77777777" w:rsidTr="00C73DAD">
        <w:trPr>
          <w:cantSplit/>
        </w:trPr>
        <w:tc>
          <w:tcPr>
            <w:tcW w:w="279" w:type="pct"/>
            <w:shd w:val="clear" w:color="auto" w:fill="auto"/>
            <w:vAlign w:val="bottom"/>
          </w:tcPr>
          <w:p w14:paraId="01DF3420" w14:textId="40D49E17" w:rsidR="00F82743" w:rsidRPr="00C3569B" w:rsidRDefault="00F82743" w:rsidP="00F82743">
            <w:pPr>
              <w:jc w:val="center"/>
              <w:rPr>
                <w:color w:val="000000"/>
                <w:sz w:val="22"/>
                <w:szCs w:val="22"/>
              </w:rPr>
            </w:pPr>
            <w:r w:rsidRPr="00784C01">
              <w:rPr>
                <w:color w:val="000000"/>
                <w:sz w:val="22"/>
                <w:szCs w:val="22"/>
              </w:rPr>
              <w:t>25</w:t>
            </w:r>
          </w:p>
        </w:tc>
        <w:tc>
          <w:tcPr>
            <w:tcW w:w="1881" w:type="pct"/>
            <w:shd w:val="clear" w:color="auto" w:fill="auto"/>
            <w:vAlign w:val="bottom"/>
          </w:tcPr>
          <w:p w14:paraId="6ADF58AF" w14:textId="6E21BFA2" w:rsidR="00F82743" w:rsidRPr="00C3569B" w:rsidRDefault="00F82743" w:rsidP="00F82743">
            <w:pPr>
              <w:rPr>
                <w:color w:val="000000"/>
                <w:sz w:val="22"/>
                <w:szCs w:val="22"/>
              </w:rPr>
            </w:pPr>
            <w:r w:rsidRPr="007131EF">
              <w:rPr>
                <w:b/>
                <w:bCs/>
                <w:color w:val="000000"/>
                <w:sz w:val="22"/>
                <w:szCs w:val="22"/>
              </w:rPr>
              <w:t>Котельная д. Эркешево (Школа)</w:t>
            </w:r>
          </w:p>
        </w:tc>
        <w:tc>
          <w:tcPr>
            <w:tcW w:w="377" w:type="pct"/>
            <w:shd w:val="clear" w:color="auto" w:fill="auto"/>
            <w:vAlign w:val="center"/>
          </w:tcPr>
          <w:p w14:paraId="155A2019" w14:textId="77777777" w:rsidR="00F82743" w:rsidRPr="00C3569B" w:rsidRDefault="00F82743" w:rsidP="00F82743">
            <w:pPr>
              <w:rPr>
                <w:color w:val="000000"/>
                <w:sz w:val="22"/>
                <w:szCs w:val="22"/>
              </w:rPr>
            </w:pPr>
          </w:p>
        </w:tc>
        <w:tc>
          <w:tcPr>
            <w:tcW w:w="308" w:type="pct"/>
            <w:shd w:val="clear" w:color="auto" w:fill="auto"/>
            <w:vAlign w:val="center"/>
          </w:tcPr>
          <w:p w14:paraId="3D8E267D"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11676739"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46EFB911"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759BA653"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6F48C698"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55F7AC94"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19A4913F" w14:textId="77777777" w:rsidR="00F82743" w:rsidRPr="00C3569B" w:rsidRDefault="00F82743" w:rsidP="00F82743">
            <w:pPr>
              <w:ind w:left="-22" w:right="-22"/>
              <w:jc w:val="center"/>
              <w:rPr>
                <w:color w:val="000000"/>
                <w:sz w:val="22"/>
                <w:szCs w:val="22"/>
              </w:rPr>
            </w:pPr>
          </w:p>
        </w:tc>
        <w:tc>
          <w:tcPr>
            <w:tcW w:w="306" w:type="pct"/>
            <w:vAlign w:val="bottom"/>
          </w:tcPr>
          <w:p w14:paraId="5964CB71" w14:textId="77777777" w:rsidR="00F82743" w:rsidRPr="00C3569B" w:rsidRDefault="00F82743" w:rsidP="00F82743">
            <w:pPr>
              <w:ind w:left="-22" w:right="-22"/>
              <w:jc w:val="center"/>
              <w:rPr>
                <w:color w:val="000000"/>
                <w:sz w:val="22"/>
                <w:szCs w:val="22"/>
              </w:rPr>
            </w:pPr>
          </w:p>
        </w:tc>
      </w:tr>
      <w:tr w:rsidR="00F82743" w:rsidRPr="00C3569B" w14:paraId="7445DC22" w14:textId="77777777" w:rsidTr="00C73DAD">
        <w:trPr>
          <w:cantSplit/>
        </w:trPr>
        <w:tc>
          <w:tcPr>
            <w:tcW w:w="279" w:type="pct"/>
            <w:shd w:val="clear" w:color="auto" w:fill="auto"/>
            <w:vAlign w:val="bottom"/>
          </w:tcPr>
          <w:p w14:paraId="37693168" w14:textId="1A687629" w:rsidR="00F82743" w:rsidRPr="00C3569B" w:rsidRDefault="00F82743" w:rsidP="00F82743">
            <w:pPr>
              <w:jc w:val="center"/>
              <w:rPr>
                <w:b/>
                <w:bCs/>
                <w:color w:val="000000"/>
                <w:sz w:val="22"/>
                <w:szCs w:val="22"/>
              </w:rPr>
            </w:pPr>
            <w:r w:rsidRPr="00784C01">
              <w:rPr>
                <w:color w:val="000000"/>
                <w:sz w:val="22"/>
                <w:szCs w:val="22"/>
              </w:rPr>
              <w:t>25.1</w:t>
            </w:r>
          </w:p>
        </w:tc>
        <w:tc>
          <w:tcPr>
            <w:tcW w:w="1881" w:type="pct"/>
            <w:shd w:val="clear" w:color="auto" w:fill="auto"/>
            <w:vAlign w:val="center"/>
          </w:tcPr>
          <w:p w14:paraId="59993B1F" w14:textId="1EF2B6B8" w:rsidR="00F82743" w:rsidRPr="00C3569B" w:rsidRDefault="00F82743" w:rsidP="00F82743">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667DF405" w14:textId="60587939" w:rsidR="00F82743" w:rsidRPr="00C3569B" w:rsidRDefault="00F82743" w:rsidP="00F82743">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090742E7" w14:textId="3D2F6B61" w:rsidR="00F82743" w:rsidRPr="00C3569B" w:rsidRDefault="00F82743" w:rsidP="00F82743">
            <w:pPr>
              <w:ind w:left="-22" w:right="-22"/>
              <w:jc w:val="center"/>
              <w:rPr>
                <w:color w:val="000000"/>
                <w:sz w:val="22"/>
                <w:szCs w:val="22"/>
              </w:rPr>
            </w:pPr>
            <w:r w:rsidRPr="007131EF">
              <w:rPr>
                <w:color w:val="000000"/>
                <w:sz w:val="22"/>
                <w:szCs w:val="22"/>
              </w:rPr>
              <w:t>0,150</w:t>
            </w:r>
          </w:p>
        </w:tc>
        <w:tc>
          <w:tcPr>
            <w:tcW w:w="308" w:type="pct"/>
            <w:shd w:val="clear" w:color="auto" w:fill="auto"/>
            <w:vAlign w:val="center"/>
          </w:tcPr>
          <w:p w14:paraId="769E5EA6" w14:textId="5F3742C0" w:rsidR="00F82743" w:rsidRPr="00C3569B" w:rsidRDefault="00F82743" w:rsidP="00F82743">
            <w:pPr>
              <w:ind w:left="-22" w:right="-22"/>
              <w:jc w:val="center"/>
              <w:rPr>
                <w:color w:val="000000"/>
                <w:sz w:val="22"/>
                <w:szCs w:val="22"/>
              </w:rPr>
            </w:pPr>
            <w:r w:rsidRPr="007131EF">
              <w:rPr>
                <w:color w:val="000000"/>
                <w:sz w:val="22"/>
                <w:szCs w:val="22"/>
              </w:rPr>
              <w:t>0,150</w:t>
            </w:r>
          </w:p>
        </w:tc>
        <w:tc>
          <w:tcPr>
            <w:tcW w:w="308" w:type="pct"/>
            <w:shd w:val="clear" w:color="auto" w:fill="auto"/>
            <w:vAlign w:val="center"/>
          </w:tcPr>
          <w:p w14:paraId="34A1F221" w14:textId="6608A9C6" w:rsidR="00F82743" w:rsidRPr="00C3569B" w:rsidRDefault="00F82743" w:rsidP="00F82743">
            <w:pPr>
              <w:ind w:left="-22" w:right="-22"/>
              <w:jc w:val="center"/>
              <w:rPr>
                <w:color w:val="000000"/>
                <w:sz w:val="22"/>
                <w:szCs w:val="22"/>
              </w:rPr>
            </w:pPr>
            <w:r w:rsidRPr="007131EF">
              <w:rPr>
                <w:color w:val="000000"/>
                <w:sz w:val="22"/>
                <w:szCs w:val="22"/>
              </w:rPr>
              <w:t>0,150</w:t>
            </w:r>
          </w:p>
        </w:tc>
        <w:tc>
          <w:tcPr>
            <w:tcW w:w="308" w:type="pct"/>
            <w:shd w:val="clear" w:color="auto" w:fill="auto"/>
            <w:vAlign w:val="center"/>
          </w:tcPr>
          <w:p w14:paraId="43D29E26" w14:textId="7565EB97" w:rsidR="00F82743" w:rsidRPr="00C3569B" w:rsidRDefault="00F82743" w:rsidP="00F82743">
            <w:pPr>
              <w:ind w:left="-22" w:right="-22"/>
              <w:jc w:val="center"/>
              <w:rPr>
                <w:color w:val="000000"/>
                <w:sz w:val="22"/>
                <w:szCs w:val="22"/>
              </w:rPr>
            </w:pPr>
            <w:r w:rsidRPr="007131EF">
              <w:rPr>
                <w:color w:val="000000"/>
                <w:sz w:val="22"/>
                <w:szCs w:val="22"/>
              </w:rPr>
              <w:t>0,150</w:t>
            </w:r>
          </w:p>
        </w:tc>
        <w:tc>
          <w:tcPr>
            <w:tcW w:w="308" w:type="pct"/>
            <w:shd w:val="clear" w:color="auto" w:fill="auto"/>
            <w:vAlign w:val="center"/>
          </w:tcPr>
          <w:p w14:paraId="020A008F" w14:textId="620BF7D0" w:rsidR="00F82743" w:rsidRPr="00C3569B" w:rsidRDefault="00F82743" w:rsidP="00F82743">
            <w:pPr>
              <w:ind w:left="-22" w:right="-22"/>
              <w:jc w:val="center"/>
              <w:rPr>
                <w:color w:val="000000"/>
                <w:sz w:val="22"/>
                <w:szCs w:val="22"/>
              </w:rPr>
            </w:pPr>
            <w:r w:rsidRPr="007131EF">
              <w:rPr>
                <w:color w:val="000000"/>
                <w:sz w:val="22"/>
                <w:szCs w:val="22"/>
              </w:rPr>
              <w:t>0,150</w:t>
            </w:r>
          </w:p>
        </w:tc>
        <w:tc>
          <w:tcPr>
            <w:tcW w:w="308" w:type="pct"/>
            <w:shd w:val="clear" w:color="auto" w:fill="auto"/>
            <w:vAlign w:val="center"/>
          </w:tcPr>
          <w:p w14:paraId="54C41EE0" w14:textId="002EDF6D" w:rsidR="00F82743" w:rsidRPr="00C3569B" w:rsidRDefault="00F82743" w:rsidP="00F82743">
            <w:pPr>
              <w:ind w:left="-22" w:right="-22"/>
              <w:jc w:val="center"/>
              <w:rPr>
                <w:color w:val="000000"/>
                <w:sz w:val="22"/>
                <w:szCs w:val="22"/>
              </w:rPr>
            </w:pPr>
            <w:r w:rsidRPr="007131EF">
              <w:rPr>
                <w:color w:val="000000"/>
                <w:sz w:val="22"/>
                <w:szCs w:val="22"/>
              </w:rPr>
              <w:t>0,150</w:t>
            </w:r>
          </w:p>
        </w:tc>
        <w:tc>
          <w:tcPr>
            <w:tcW w:w="308" w:type="pct"/>
            <w:shd w:val="clear" w:color="auto" w:fill="auto"/>
            <w:vAlign w:val="center"/>
          </w:tcPr>
          <w:p w14:paraId="02E168AC" w14:textId="213E0B8D" w:rsidR="00F82743" w:rsidRPr="00C3569B" w:rsidRDefault="00F82743" w:rsidP="00F82743">
            <w:pPr>
              <w:ind w:left="-22" w:right="-22"/>
              <w:jc w:val="center"/>
              <w:rPr>
                <w:color w:val="000000"/>
                <w:sz w:val="22"/>
                <w:szCs w:val="22"/>
              </w:rPr>
            </w:pPr>
            <w:r w:rsidRPr="007131EF">
              <w:rPr>
                <w:color w:val="000000"/>
                <w:sz w:val="22"/>
                <w:szCs w:val="22"/>
              </w:rPr>
              <w:t>0,150</w:t>
            </w:r>
          </w:p>
        </w:tc>
        <w:tc>
          <w:tcPr>
            <w:tcW w:w="306" w:type="pct"/>
            <w:vAlign w:val="center"/>
          </w:tcPr>
          <w:p w14:paraId="1C794B2E" w14:textId="644DE77B" w:rsidR="00F82743" w:rsidRPr="00C3569B" w:rsidRDefault="00F82743" w:rsidP="00F82743">
            <w:pPr>
              <w:ind w:left="-22" w:right="-22"/>
              <w:jc w:val="center"/>
              <w:rPr>
                <w:color w:val="000000"/>
                <w:sz w:val="22"/>
                <w:szCs w:val="22"/>
              </w:rPr>
            </w:pPr>
            <w:r w:rsidRPr="007131EF">
              <w:rPr>
                <w:color w:val="000000"/>
                <w:sz w:val="22"/>
                <w:szCs w:val="22"/>
              </w:rPr>
              <w:t>0,150</w:t>
            </w:r>
          </w:p>
        </w:tc>
      </w:tr>
      <w:tr w:rsidR="00F82743" w:rsidRPr="00C3569B" w14:paraId="2BAFAF63" w14:textId="77777777" w:rsidTr="00C73DAD">
        <w:trPr>
          <w:cantSplit/>
        </w:trPr>
        <w:tc>
          <w:tcPr>
            <w:tcW w:w="279" w:type="pct"/>
            <w:shd w:val="clear" w:color="auto" w:fill="auto"/>
            <w:vAlign w:val="bottom"/>
          </w:tcPr>
          <w:p w14:paraId="41A75570" w14:textId="251A2A2C" w:rsidR="00F82743" w:rsidRPr="00C3569B" w:rsidRDefault="00F82743" w:rsidP="00F82743">
            <w:pPr>
              <w:jc w:val="center"/>
              <w:rPr>
                <w:color w:val="000000"/>
                <w:sz w:val="22"/>
                <w:szCs w:val="22"/>
              </w:rPr>
            </w:pPr>
            <w:r w:rsidRPr="00784C01">
              <w:rPr>
                <w:color w:val="000000"/>
                <w:sz w:val="22"/>
                <w:szCs w:val="22"/>
              </w:rPr>
              <w:t>25.2</w:t>
            </w:r>
          </w:p>
        </w:tc>
        <w:tc>
          <w:tcPr>
            <w:tcW w:w="1881" w:type="pct"/>
            <w:shd w:val="clear" w:color="auto" w:fill="auto"/>
            <w:vAlign w:val="center"/>
          </w:tcPr>
          <w:p w14:paraId="4B857BA9" w14:textId="1DA62092" w:rsidR="00F82743" w:rsidRPr="00C3569B" w:rsidRDefault="00F82743" w:rsidP="00F82743">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5AE5D14B" w14:textId="093C3053" w:rsidR="00F82743" w:rsidRPr="00C3569B" w:rsidRDefault="00F82743" w:rsidP="00F82743">
            <w:pPr>
              <w:rPr>
                <w:color w:val="000000"/>
                <w:sz w:val="22"/>
                <w:szCs w:val="22"/>
              </w:rPr>
            </w:pPr>
            <w:r w:rsidRPr="007131EF">
              <w:rPr>
                <w:color w:val="000000"/>
                <w:sz w:val="22"/>
                <w:szCs w:val="22"/>
              </w:rPr>
              <w:t>м. куб.</w:t>
            </w:r>
          </w:p>
        </w:tc>
        <w:tc>
          <w:tcPr>
            <w:tcW w:w="308" w:type="pct"/>
            <w:shd w:val="clear" w:color="auto" w:fill="auto"/>
            <w:vAlign w:val="center"/>
          </w:tcPr>
          <w:p w14:paraId="3D9B0E5A" w14:textId="651684DE" w:rsidR="00F82743" w:rsidRPr="00C3569B" w:rsidRDefault="00F82743" w:rsidP="00F82743">
            <w:pPr>
              <w:ind w:left="-22" w:right="-22"/>
              <w:jc w:val="center"/>
              <w:rPr>
                <w:color w:val="000000"/>
                <w:sz w:val="22"/>
                <w:szCs w:val="22"/>
              </w:rPr>
            </w:pPr>
            <w:r w:rsidRPr="007131EF">
              <w:rPr>
                <w:color w:val="000000"/>
                <w:sz w:val="22"/>
                <w:szCs w:val="22"/>
              </w:rPr>
              <w:t>11,337</w:t>
            </w:r>
          </w:p>
        </w:tc>
        <w:tc>
          <w:tcPr>
            <w:tcW w:w="308" w:type="pct"/>
            <w:shd w:val="clear" w:color="auto" w:fill="auto"/>
            <w:vAlign w:val="center"/>
          </w:tcPr>
          <w:p w14:paraId="00825FF3" w14:textId="2BF412A4" w:rsidR="00F82743" w:rsidRPr="00C3569B" w:rsidRDefault="00F82743" w:rsidP="00F82743">
            <w:pPr>
              <w:ind w:left="-22" w:right="-22"/>
              <w:jc w:val="center"/>
              <w:rPr>
                <w:color w:val="000000"/>
                <w:sz w:val="22"/>
                <w:szCs w:val="22"/>
              </w:rPr>
            </w:pPr>
            <w:r w:rsidRPr="007131EF">
              <w:rPr>
                <w:color w:val="000000"/>
                <w:sz w:val="22"/>
                <w:szCs w:val="22"/>
              </w:rPr>
              <w:t>11,337</w:t>
            </w:r>
          </w:p>
        </w:tc>
        <w:tc>
          <w:tcPr>
            <w:tcW w:w="308" w:type="pct"/>
            <w:shd w:val="clear" w:color="auto" w:fill="auto"/>
            <w:vAlign w:val="center"/>
          </w:tcPr>
          <w:p w14:paraId="24A7AB2C" w14:textId="4D7BD6D3" w:rsidR="00F82743" w:rsidRPr="00C3569B" w:rsidRDefault="00F82743" w:rsidP="00F82743">
            <w:pPr>
              <w:ind w:left="-22" w:right="-22"/>
              <w:jc w:val="center"/>
              <w:rPr>
                <w:color w:val="000000"/>
                <w:sz w:val="22"/>
                <w:szCs w:val="22"/>
              </w:rPr>
            </w:pPr>
            <w:r w:rsidRPr="007131EF">
              <w:rPr>
                <w:color w:val="000000"/>
                <w:sz w:val="22"/>
                <w:szCs w:val="22"/>
              </w:rPr>
              <w:t>11,337</w:t>
            </w:r>
          </w:p>
        </w:tc>
        <w:tc>
          <w:tcPr>
            <w:tcW w:w="308" w:type="pct"/>
            <w:shd w:val="clear" w:color="auto" w:fill="auto"/>
            <w:vAlign w:val="center"/>
          </w:tcPr>
          <w:p w14:paraId="4F5E6BCF" w14:textId="22ED2DCD" w:rsidR="00F82743" w:rsidRPr="00C3569B" w:rsidRDefault="00F82743" w:rsidP="00F82743">
            <w:pPr>
              <w:ind w:left="-22" w:right="-22"/>
              <w:jc w:val="center"/>
              <w:rPr>
                <w:color w:val="000000"/>
                <w:sz w:val="22"/>
                <w:szCs w:val="22"/>
              </w:rPr>
            </w:pPr>
            <w:r w:rsidRPr="007131EF">
              <w:rPr>
                <w:color w:val="000000"/>
                <w:sz w:val="22"/>
                <w:szCs w:val="22"/>
              </w:rPr>
              <w:t>11,337</w:t>
            </w:r>
          </w:p>
        </w:tc>
        <w:tc>
          <w:tcPr>
            <w:tcW w:w="308" w:type="pct"/>
            <w:shd w:val="clear" w:color="auto" w:fill="auto"/>
            <w:vAlign w:val="center"/>
          </w:tcPr>
          <w:p w14:paraId="745ACBB6" w14:textId="0002E074" w:rsidR="00F82743" w:rsidRPr="00C3569B" w:rsidRDefault="00F82743" w:rsidP="00F82743">
            <w:pPr>
              <w:ind w:left="-22" w:right="-22"/>
              <w:jc w:val="center"/>
              <w:rPr>
                <w:color w:val="000000"/>
                <w:sz w:val="22"/>
                <w:szCs w:val="22"/>
              </w:rPr>
            </w:pPr>
            <w:r w:rsidRPr="007131EF">
              <w:rPr>
                <w:color w:val="000000"/>
                <w:sz w:val="22"/>
                <w:szCs w:val="22"/>
              </w:rPr>
              <w:t>11,337</w:t>
            </w:r>
          </w:p>
        </w:tc>
        <w:tc>
          <w:tcPr>
            <w:tcW w:w="308" w:type="pct"/>
            <w:shd w:val="clear" w:color="auto" w:fill="auto"/>
            <w:vAlign w:val="center"/>
          </w:tcPr>
          <w:p w14:paraId="5A45EFAA" w14:textId="0969607E" w:rsidR="00F82743" w:rsidRPr="00C3569B" w:rsidRDefault="00F82743" w:rsidP="00F82743">
            <w:pPr>
              <w:ind w:left="-22" w:right="-22"/>
              <w:jc w:val="center"/>
              <w:rPr>
                <w:color w:val="000000"/>
                <w:sz w:val="22"/>
                <w:szCs w:val="22"/>
              </w:rPr>
            </w:pPr>
            <w:r w:rsidRPr="007131EF">
              <w:rPr>
                <w:color w:val="000000"/>
                <w:sz w:val="22"/>
                <w:szCs w:val="22"/>
              </w:rPr>
              <w:t>11,337</w:t>
            </w:r>
          </w:p>
        </w:tc>
        <w:tc>
          <w:tcPr>
            <w:tcW w:w="308" w:type="pct"/>
            <w:shd w:val="clear" w:color="auto" w:fill="auto"/>
            <w:vAlign w:val="center"/>
          </w:tcPr>
          <w:p w14:paraId="480831FC" w14:textId="2AA7648B" w:rsidR="00F82743" w:rsidRPr="00C3569B" w:rsidRDefault="00F82743" w:rsidP="00F82743">
            <w:pPr>
              <w:ind w:left="-22" w:right="-22"/>
              <w:jc w:val="center"/>
              <w:rPr>
                <w:color w:val="000000"/>
                <w:sz w:val="22"/>
                <w:szCs w:val="22"/>
              </w:rPr>
            </w:pPr>
            <w:r w:rsidRPr="007131EF">
              <w:rPr>
                <w:color w:val="000000"/>
                <w:sz w:val="22"/>
                <w:szCs w:val="22"/>
              </w:rPr>
              <w:t>11,337</w:t>
            </w:r>
          </w:p>
        </w:tc>
        <w:tc>
          <w:tcPr>
            <w:tcW w:w="306" w:type="pct"/>
            <w:vAlign w:val="center"/>
          </w:tcPr>
          <w:p w14:paraId="7D727998" w14:textId="72C8F498" w:rsidR="00F82743" w:rsidRPr="00C3569B" w:rsidRDefault="00F82743" w:rsidP="00F82743">
            <w:pPr>
              <w:ind w:left="-22" w:right="-22"/>
              <w:jc w:val="center"/>
              <w:rPr>
                <w:color w:val="000000"/>
                <w:sz w:val="22"/>
                <w:szCs w:val="22"/>
              </w:rPr>
            </w:pPr>
            <w:r w:rsidRPr="007131EF">
              <w:rPr>
                <w:color w:val="000000"/>
                <w:sz w:val="22"/>
                <w:szCs w:val="22"/>
              </w:rPr>
              <w:t>11,337</w:t>
            </w:r>
          </w:p>
        </w:tc>
      </w:tr>
      <w:tr w:rsidR="00F82743" w:rsidRPr="00C3569B" w14:paraId="18E11D91" w14:textId="77777777" w:rsidTr="00C73DAD">
        <w:trPr>
          <w:cantSplit/>
        </w:trPr>
        <w:tc>
          <w:tcPr>
            <w:tcW w:w="279" w:type="pct"/>
            <w:shd w:val="clear" w:color="auto" w:fill="auto"/>
            <w:vAlign w:val="bottom"/>
          </w:tcPr>
          <w:p w14:paraId="32B899D1" w14:textId="1B0B68C9" w:rsidR="00F82743" w:rsidRPr="00C3569B" w:rsidRDefault="00F82743" w:rsidP="00F82743">
            <w:pPr>
              <w:jc w:val="center"/>
              <w:rPr>
                <w:color w:val="000000"/>
                <w:sz w:val="22"/>
                <w:szCs w:val="22"/>
              </w:rPr>
            </w:pPr>
            <w:r w:rsidRPr="00784C01">
              <w:rPr>
                <w:color w:val="000000"/>
                <w:sz w:val="22"/>
                <w:szCs w:val="22"/>
              </w:rPr>
              <w:t>25.3</w:t>
            </w:r>
          </w:p>
        </w:tc>
        <w:tc>
          <w:tcPr>
            <w:tcW w:w="1881" w:type="pct"/>
            <w:shd w:val="clear" w:color="auto" w:fill="auto"/>
            <w:vAlign w:val="center"/>
          </w:tcPr>
          <w:p w14:paraId="6EF1B214" w14:textId="720E5975" w:rsidR="00F82743" w:rsidRPr="00C3569B" w:rsidRDefault="00F82743" w:rsidP="00F82743">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49498A39" w14:textId="2B8ACBE0"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25488859" w14:textId="06BC1949" w:rsidR="00F82743" w:rsidRPr="00C3569B" w:rsidRDefault="00F82743" w:rsidP="00F82743">
            <w:pPr>
              <w:ind w:left="-22" w:right="-22"/>
              <w:jc w:val="center"/>
              <w:rPr>
                <w:color w:val="000000"/>
                <w:sz w:val="22"/>
                <w:szCs w:val="22"/>
              </w:rPr>
            </w:pPr>
            <w:r w:rsidRPr="007131EF">
              <w:rPr>
                <w:color w:val="000000"/>
                <w:sz w:val="22"/>
                <w:szCs w:val="22"/>
              </w:rPr>
              <w:t>0,028</w:t>
            </w:r>
          </w:p>
        </w:tc>
        <w:tc>
          <w:tcPr>
            <w:tcW w:w="308" w:type="pct"/>
            <w:shd w:val="clear" w:color="auto" w:fill="auto"/>
            <w:vAlign w:val="center"/>
          </w:tcPr>
          <w:p w14:paraId="6AA3776D" w14:textId="7922AEE0" w:rsidR="00F82743" w:rsidRPr="00C3569B" w:rsidRDefault="00F82743" w:rsidP="00F82743">
            <w:pPr>
              <w:ind w:left="-22" w:right="-22"/>
              <w:jc w:val="center"/>
              <w:rPr>
                <w:color w:val="000000"/>
                <w:sz w:val="22"/>
                <w:szCs w:val="22"/>
              </w:rPr>
            </w:pPr>
            <w:r w:rsidRPr="007131EF">
              <w:rPr>
                <w:color w:val="000000"/>
                <w:sz w:val="22"/>
                <w:szCs w:val="22"/>
              </w:rPr>
              <w:t>0,028</w:t>
            </w:r>
          </w:p>
        </w:tc>
        <w:tc>
          <w:tcPr>
            <w:tcW w:w="308" w:type="pct"/>
            <w:shd w:val="clear" w:color="auto" w:fill="auto"/>
            <w:vAlign w:val="center"/>
          </w:tcPr>
          <w:p w14:paraId="1C297A2D" w14:textId="429BD1C5" w:rsidR="00F82743" w:rsidRPr="00C3569B" w:rsidRDefault="00F82743" w:rsidP="00F82743">
            <w:pPr>
              <w:ind w:left="-22" w:right="-22"/>
              <w:jc w:val="center"/>
              <w:rPr>
                <w:color w:val="000000"/>
                <w:sz w:val="22"/>
                <w:szCs w:val="22"/>
              </w:rPr>
            </w:pPr>
            <w:r w:rsidRPr="007131EF">
              <w:rPr>
                <w:color w:val="000000"/>
                <w:sz w:val="22"/>
                <w:szCs w:val="22"/>
              </w:rPr>
              <w:t>0,028</w:t>
            </w:r>
          </w:p>
        </w:tc>
        <w:tc>
          <w:tcPr>
            <w:tcW w:w="308" w:type="pct"/>
            <w:shd w:val="clear" w:color="auto" w:fill="auto"/>
            <w:vAlign w:val="center"/>
          </w:tcPr>
          <w:p w14:paraId="7E40C133" w14:textId="6ECB38EC" w:rsidR="00F82743" w:rsidRPr="00C3569B" w:rsidRDefault="00F82743" w:rsidP="00F82743">
            <w:pPr>
              <w:ind w:left="-22" w:right="-22"/>
              <w:jc w:val="center"/>
              <w:rPr>
                <w:color w:val="000000"/>
                <w:sz w:val="22"/>
                <w:szCs w:val="22"/>
              </w:rPr>
            </w:pPr>
            <w:r w:rsidRPr="007131EF">
              <w:rPr>
                <w:color w:val="000000"/>
                <w:sz w:val="22"/>
                <w:szCs w:val="22"/>
              </w:rPr>
              <w:t>0,028</w:t>
            </w:r>
          </w:p>
        </w:tc>
        <w:tc>
          <w:tcPr>
            <w:tcW w:w="308" w:type="pct"/>
            <w:shd w:val="clear" w:color="auto" w:fill="auto"/>
            <w:vAlign w:val="center"/>
          </w:tcPr>
          <w:p w14:paraId="1540ABDB" w14:textId="0553A515" w:rsidR="00F82743" w:rsidRPr="00C3569B" w:rsidRDefault="00F82743" w:rsidP="00F82743">
            <w:pPr>
              <w:ind w:left="-22" w:right="-22"/>
              <w:jc w:val="center"/>
              <w:rPr>
                <w:color w:val="000000"/>
                <w:sz w:val="22"/>
                <w:szCs w:val="22"/>
              </w:rPr>
            </w:pPr>
            <w:r w:rsidRPr="007131EF">
              <w:rPr>
                <w:color w:val="000000"/>
                <w:sz w:val="22"/>
                <w:szCs w:val="22"/>
              </w:rPr>
              <w:t>0,028</w:t>
            </w:r>
          </w:p>
        </w:tc>
        <w:tc>
          <w:tcPr>
            <w:tcW w:w="308" w:type="pct"/>
            <w:shd w:val="clear" w:color="auto" w:fill="auto"/>
            <w:vAlign w:val="center"/>
          </w:tcPr>
          <w:p w14:paraId="6D0D9A71" w14:textId="74F0C71B" w:rsidR="00F82743" w:rsidRPr="00C3569B" w:rsidRDefault="00F82743" w:rsidP="00F82743">
            <w:pPr>
              <w:ind w:left="-22" w:right="-22"/>
              <w:jc w:val="center"/>
              <w:rPr>
                <w:color w:val="000000"/>
                <w:sz w:val="22"/>
                <w:szCs w:val="22"/>
              </w:rPr>
            </w:pPr>
            <w:r w:rsidRPr="007131EF">
              <w:rPr>
                <w:color w:val="000000"/>
                <w:sz w:val="22"/>
                <w:szCs w:val="22"/>
              </w:rPr>
              <w:t>0,028</w:t>
            </w:r>
          </w:p>
        </w:tc>
        <w:tc>
          <w:tcPr>
            <w:tcW w:w="308" w:type="pct"/>
            <w:shd w:val="clear" w:color="auto" w:fill="auto"/>
            <w:vAlign w:val="center"/>
          </w:tcPr>
          <w:p w14:paraId="3DEACF7F" w14:textId="541344A7" w:rsidR="00F82743" w:rsidRPr="00C3569B" w:rsidRDefault="00F82743" w:rsidP="00F82743">
            <w:pPr>
              <w:ind w:left="-22" w:right="-22"/>
              <w:jc w:val="center"/>
              <w:rPr>
                <w:color w:val="000000"/>
                <w:sz w:val="22"/>
                <w:szCs w:val="22"/>
              </w:rPr>
            </w:pPr>
            <w:r w:rsidRPr="007131EF">
              <w:rPr>
                <w:color w:val="000000"/>
                <w:sz w:val="22"/>
                <w:szCs w:val="22"/>
              </w:rPr>
              <w:t>0,028</w:t>
            </w:r>
          </w:p>
        </w:tc>
        <w:tc>
          <w:tcPr>
            <w:tcW w:w="306" w:type="pct"/>
            <w:vAlign w:val="center"/>
          </w:tcPr>
          <w:p w14:paraId="74270B15" w14:textId="023D9F9A" w:rsidR="00F82743" w:rsidRPr="00C3569B" w:rsidRDefault="00F82743" w:rsidP="00F82743">
            <w:pPr>
              <w:ind w:left="-22" w:right="-22"/>
              <w:jc w:val="center"/>
              <w:rPr>
                <w:color w:val="000000"/>
                <w:sz w:val="22"/>
                <w:szCs w:val="22"/>
              </w:rPr>
            </w:pPr>
            <w:r w:rsidRPr="007131EF">
              <w:rPr>
                <w:color w:val="000000"/>
                <w:sz w:val="22"/>
                <w:szCs w:val="22"/>
              </w:rPr>
              <w:t>0,028</w:t>
            </w:r>
          </w:p>
        </w:tc>
      </w:tr>
      <w:tr w:rsidR="00F82743" w:rsidRPr="00C3569B" w14:paraId="74F450F9" w14:textId="77777777" w:rsidTr="00C73DAD">
        <w:trPr>
          <w:cantSplit/>
        </w:trPr>
        <w:tc>
          <w:tcPr>
            <w:tcW w:w="279" w:type="pct"/>
            <w:shd w:val="clear" w:color="auto" w:fill="auto"/>
            <w:vAlign w:val="bottom"/>
          </w:tcPr>
          <w:p w14:paraId="5AD000B2" w14:textId="176B2B39" w:rsidR="00F82743" w:rsidRPr="00C3569B" w:rsidRDefault="00F82743" w:rsidP="00F82743">
            <w:pPr>
              <w:jc w:val="center"/>
              <w:rPr>
                <w:color w:val="000000"/>
                <w:sz w:val="22"/>
                <w:szCs w:val="22"/>
              </w:rPr>
            </w:pPr>
            <w:r w:rsidRPr="00784C01">
              <w:rPr>
                <w:color w:val="000000"/>
                <w:sz w:val="22"/>
                <w:szCs w:val="22"/>
              </w:rPr>
              <w:lastRenderedPageBreak/>
              <w:t>25.4</w:t>
            </w:r>
          </w:p>
        </w:tc>
        <w:tc>
          <w:tcPr>
            <w:tcW w:w="1881" w:type="pct"/>
            <w:shd w:val="clear" w:color="auto" w:fill="auto"/>
            <w:vAlign w:val="center"/>
          </w:tcPr>
          <w:p w14:paraId="78B7A346" w14:textId="569D6BA9" w:rsidR="00F82743" w:rsidRPr="00C3569B" w:rsidRDefault="00F82743" w:rsidP="00F82743">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37FFA2E0" w14:textId="70381E24"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65183B52" w14:textId="33E92C90" w:rsidR="00F82743" w:rsidRPr="00C3569B" w:rsidRDefault="00F82743" w:rsidP="00F82743">
            <w:pPr>
              <w:ind w:left="-22" w:right="-22"/>
              <w:jc w:val="center"/>
              <w:rPr>
                <w:color w:val="000000"/>
                <w:sz w:val="22"/>
                <w:szCs w:val="22"/>
              </w:rPr>
            </w:pPr>
            <w:r w:rsidRPr="007131EF">
              <w:rPr>
                <w:color w:val="000000"/>
                <w:sz w:val="22"/>
                <w:szCs w:val="22"/>
              </w:rPr>
              <w:t>0,23</w:t>
            </w:r>
          </w:p>
        </w:tc>
        <w:tc>
          <w:tcPr>
            <w:tcW w:w="308" w:type="pct"/>
            <w:shd w:val="clear" w:color="auto" w:fill="auto"/>
            <w:vAlign w:val="center"/>
          </w:tcPr>
          <w:p w14:paraId="6DA8B1B9" w14:textId="135F4FEE" w:rsidR="00F82743" w:rsidRPr="00C3569B" w:rsidRDefault="00F82743" w:rsidP="00F82743">
            <w:pPr>
              <w:ind w:left="-22" w:right="-22"/>
              <w:jc w:val="center"/>
              <w:rPr>
                <w:color w:val="000000"/>
                <w:sz w:val="22"/>
                <w:szCs w:val="22"/>
              </w:rPr>
            </w:pPr>
            <w:r w:rsidRPr="007131EF">
              <w:rPr>
                <w:color w:val="000000"/>
                <w:sz w:val="22"/>
                <w:szCs w:val="22"/>
              </w:rPr>
              <w:t>0,23</w:t>
            </w:r>
          </w:p>
        </w:tc>
        <w:tc>
          <w:tcPr>
            <w:tcW w:w="308" w:type="pct"/>
            <w:shd w:val="clear" w:color="auto" w:fill="auto"/>
            <w:vAlign w:val="center"/>
          </w:tcPr>
          <w:p w14:paraId="7BB6E67D" w14:textId="4A8A191B" w:rsidR="00F82743" w:rsidRPr="00C3569B" w:rsidRDefault="00F82743" w:rsidP="00F82743">
            <w:pPr>
              <w:ind w:left="-22" w:right="-22"/>
              <w:jc w:val="center"/>
              <w:rPr>
                <w:color w:val="000000"/>
                <w:sz w:val="22"/>
                <w:szCs w:val="22"/>
              </w:rPr>
            </w:pPr>
            <w:r w:rsidRPr="007131EF">
              <w:rPr>
                <w:color w:val="000000"/>
                <w:sz w:val="22"/>
                <w:szCs w:val="22"/>
              </w:rPr>
              <w:t>0,23</w:t>
            </w:r>
          </w:p>
        </w:tc>
        <w:tc>
          <w:tcPr>
            <w:tcW w:w="308" w:type="pct"/>
            <w:shd w:val="clear" w:color="auto" w:fill="auto"/>
            <w:vAlign w:val="center"/>
          </w:tcPr>
          <w:p w14:paraId="32B532FC" w14:textId="2EF1EAC4" w:rsidR="00F82743" w:rsidRPr="00C3569B" w:rsidRDefault="00F82743" w:rsidP="00F82743">
            <w:pPr>
              <w:ind w:left="-22" w:right="-22"/>
              <w:jc w:val="center"/>
              <w:rPr>
                <w:color w:val="000000"/>
                <w:sz w:val="22"/>
                <w:szCs w:val="22"/>
              </w:rPr>
            </w:pPr>
            <w:r w:rsidRPr="007131EF">
              <w:rPr>
                <w:color w:val="000000"/>
                <w:sz w:val="22"/>
                <w:szCs w:val="22"/>
              </w:rPr>
              <w:t>0,23</w:t>
            </w:r>
          </w:p>
        </w:tc>
        <w:tc>
          <w:tcPr>
            <w:tcW w:w="308" w:type="pct"/>
            <w:shd w:val="clear" w:color="auto" w:fill="auto"/>
            <w:vAlign w:val="center"/>
          </w:tcPr>
          <w:p w14:paraId="6C71C4D6" w14:textId="11C81F66" w:rsidR="00F82743" w:rsidRPr="00C3569B" w:rsidRDefault="00F82743" w:rsidP="00F82743">
            <w:pPr>
              <w:ind w:left="-22" w:right="-22"/>
              <w:jc w:val="center"/>
              <w:rPr>
                <w:color w:val="000000"/>
                <w:sz w:val="22"/>
                <w:szCs w:val="22"/>
              </w:rPr>
            </w:pPr>
            <w:r w:rsidRPr="007131EF">
              <w:rPr>
                <w:color w:val="000000"/>
                <w:sz w:val="22"/>
                <w:szCs w:val="22"/>
              </w:rPr>
              <w:t>0,23</w:t>
            </w:r>
          </w:p>
        </w:tc>
        <w:tc>
          <w:tcPr>
            <w:tcW w:w="308" w:type="pct"/>
            <w:shd w:val="clear" w:color="auto" w:fill="auto"/>
            <w:vAlign w:val="center"/>
          </w:tcPr>
          <w:p w14:paraId="63993708" w14:textId="45693664" w:rsidR="00F82743" w:rsidRPr="00C3569B" w:rsidRDefault="00F82743" w:rsidP="00F82743">
            <w:pPr>
              <w:ind w:left="-22" w:right="-22"/>
              <w:jc w:val="center"/>
              <w:rPr>
                <w:color w:val="000000"/>
                <w:sz w:val="22"/>
                <w:szCs w:val="22"/>
              </w:rPr>
            </w:pPr>
            <w:r w:rsidRPr="007131EF">
              <w:rPr>
                <w:color w:val="000000"/>
                <w:sz w:val="22"/>
                <w:szCs w:val="22"/>
              </w:rPr>
              <w:t>0,23</w:t>
            </w:r>
          </w:p>
        </w:tc>
        <w:tc>
          <w:tcPr>
            <w:tcW w:w="308" w:type="pct"/>
            <w:shd w:val="clear" w:color="auto" w:fill="auto"/>
            <w:vAlign w:val="center"/>
          </w:tcPr>
          <w:p w14:paraId="07E12053" w14:textId="705865DA" w:rsidR="00F82743" w:rsidRPr="00C3569B" w:rsidRDefault="00F82743" w:rsidP="00F82743">
            <w:pPr>
              <w:ind w:left="-22" w:right="-22"/>
              <w:jc w:val="center"/>
              <w:rPr>
                <w:color w:val="000000"/>
                <w:sz w:val="22"/>
                <w:szCs w:val="22"/>
              </w:rPr>
            </w:pPr>
            <w:r w:rsidRPr="007131EF">
              <w:rPr>
                <w:color w:val="000000"/>
                <w:sz w:val="22"/>
                <w:szCs w:val="22"/>
              </w:rPr>
              <w:t>0,23</w:t>
            </w:r>
          </w:p>
        </w:tc>
        <w:tc>
          <w:tcPr>
            <w:tcW w:w="306" w:type="pct"/>
            <w:vAlign w:val="center"/>
          </w:tcPr>
          <w:p w14:paraId="62A1D1A3" w14:textId="0A485FFF" w:rsidR="00F82743" w:rsidRPr="00C3569B" w:rsidRDefault="00F82743" w:rsidP="00F82743">
            <w:pPr>
              <w:ind w:left="-22" w:right="-22"/>
              <w:jc w:val="center"/>
              <w:rPr>
                <w:color w:val="000000"/>
                <w:sz w:val="22"/>
                <w:szCs w:val="22"/>
              </w:rPr>
            </w:pPr>
            <w:r w:rsidRPr="007131EF">
              <w:rPr>
                <w:color w:val="000000"/>
                <w:sz w:val="22"/>
                <w:szCs w:val="22"/>
              </w:rPr>
              <w:t>0,23</w:t>
            </w:r>
          </w:p>
        </w:tc>
      </w:tr>
      <w:tr w:rsidR="00F82743" w:rsidRPr="00C3569B" w14:paraId="3C928C4C" w14:textId="77777777" w:rsidTr="00C73DAD">
        <w:trPr>
          <w:cantSplit/>
        </w:trPr>
        <w:tc>
          <w:tcPr>
            <w:tcW w:w="279" w:type="pct"/>
            <w:shd w:val="clear" w:color="auto" w:fill="auto"/>
            <w:vAlign w:val="bottom"/>
          </w:tcPr>
          <w:p w14:paraId="79840963" w14:textId="76C0DE61" w:rsidR="00F82743" w:rsidRPr="00C3569B" w:rsidRDefault="00F82743" w:rsidP="00F82743">
            <w:pPr>
              <w:jc w:val="center"/>
              <w:rPr>
                <w:color w:val="000000"/>
                <w:sz w:val="22"/>
                <w:szCs w:val="22"/>
              </w:rPr>
            </w:pPr>
            <w:r w:rsidRPr="00784C01">
              <w:rPr>
                <w:color w:val="000000"/>
                <w:sz w:val="22"/>
                <w:szCs w:val="22"/>
              </w:rPr>
              <w:t>26</w:t>
            </w:r>
          </w:p>
        </w:tc>
        <w:tc>
          <w:tcPr>
            <w:tcW w:w="1881" w:type="pct"/>
            <w:shd w:val="clear" w:color="auto" w:fill="auto"/>
            <w:vAlign w:val="bottom"/>
          </w:tcPr>
          <w:p w14:paraId="59691998" w14:textId="19D314AA" w:rsidR="00F82743" w:rsidRPr="00C3569B" w:rsidRDefault="00F82743" w:rsidP="00F82743">
            <w:pPr>
              <w:rPr>
                <w:color w:val="000000"/>
                <w:sz w:val="22"/>
                <w:szCs w:val="22"/>
              </w:rPr>
            </w:pPr>
            <w:r w:rsidRPr="007131EF">
              <w:rPr>
                <w:b/>
                <w:bCs/>
                <w:color w:val="000000"/>
                <w:sz w:val="22"/>
                <w:szCs w:val="22"/>
              </w:rPr>
              <w:t>Котельная д. Эркешево (Детский сад)</w:t>
            </w:r>
          </w:p>
        </w:tc>
        <w:tc>
          <w:tcPr>
            <w:tcW w:w="377" w:type="pct"/>
            <w:shd w:val="clear" w:color="auto" w:fill="auto"/>
            <w:vAlign w:val="center"/>
          </w:tcPr>
          <w:p w14:paraId="3007B529" w14:textId="77777777" w:rsidR="00F82743" w:rsidRPr="00C3569B" w:rsidRDefault="00F82743" w:rsidP="00F82743">
            <w:pPr>
              <w:rPr>
                <w:color w:val="000000"/>
                <w:sz w:val="22"/>
                <w:szCs w:val="22"/>
              </w:rPr>
            </w:pPr>
          </w:p>
        </w:tc>
        <w:tc>
          <w:tcPr>
            <w:tcW w:w="308" w:type="pct"/>
            <w:shd w:val="clear" w:color="auto" w:fill="auto"/>
            <w:vAlign w:val="center"/>
          </w:tcPr>
          <w:p w14:paraId="32BDB0AD"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22F9AF7"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6758BF75"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52B5E184"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26996204"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6551FDDB"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1584A290" w14:textId="77777777" w:rsidR="00F82743" w:rsidRPr="00C3569B" w:rsidRDefault="00F82743" w:rsidP="00F82743">
            <w:pPr>
              <w:ind w:left="-22" w:right="-22"/>
              <w:jc w:val="center"/>
              <w:rPr>
                <w:color w:val="000000"/>
                <w:sz w:val="22"/>
                <w:szCs w:val="22"/>
              </w:rPr>
            </w:pPr>
          </w:p>
        </w:tc>
        <w:tc>
          <w:tcPr>
            <w:tcW w:w="306" w:type="pct"/>
            <w:vAlign w:val="bottom"/>
          </w:tcPr>
          <w:p w14:paraId="1C5D2649" w14:textId="77777777" w:rsidR="00F82743" w:rsidRPr="00C3569B" w:rsidRDefault="00F82743" w:rsidP="00F82743">
            <w:pPr>
              <w:ind w:left="-22" w:right="-22"/>
              <w:jc w:val="center"/>
              <w:rPr>
                <w:color w:val="000000"/>
                <w:sz w:val="22"/>
                <w:szCs w:val="22"/>
              </w:rPr>
            </w:pPr>
          </w:p>
        </w:tc>
      </w:tr>
      <w:tr w:rsidR="00F82743" w:rsidRPr="00C3569B" w14:paraId="64D6CB68" w14:textId="77777777" w:rsidTr="00C73DAD">
        <w:trPr>
          <w:cantSplit/>
        </w:trPr>
        <w:tc>
          <w:tcPr>
            <w:tcW w:w="279" w:type="pct"/>
            <w:shd w:val="clear" w:color="auto" w:fill="auto"/>
            <w:vAlign w:val="bottom"/>
          </w:tcPr>
          <w:p w14:paraId="64D01F68" w14:textId="4C05882D" w:rsidR="00F82743" w:rsidRPr="00C3569B" w:rsidRDefault="00F82743" w:rsidP="00F82743">
            <w:pPr>
              <w:jc w:val="center"/>
              <w:rPr>
                <w:b/>
                <w:bCs/>
                <w:color w:val="000000"/>
                <w:sz w:val="22"/>
                <w:szCs w:val="22"/>
              </w:rPr>
            </w:pPr>
            <w:r w:rsidRPr="00784C01">
              <w:rPr>
                <w:color w:val="000000"/>
                <w:sz w:val="22"/>
                <w:szCs w:val="22"/>
              </w:rPr>
              <w:t>26.1</w:t>
            </w:r>
          </w:p>
        </w:tc>
        <w:tc>
          <w:tcPr>
            <w:tcW w:w="1881" w:type="pct"/>
            <w:shd w:val="clear" w:color="auto" w:fill="auto"/>
            <w:vAlign w:val="center"/>
          </w:tcPr>
          <w:p w14:paraId="1F51C44E" w14:textId="63ED0A9F" w:rsidR="00F82743" w:rsidRPr="00C3569B" w:rsidRDefault="00F82743" w:rsidP="00F82743">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1EE4B0EA" w14:textId="17BD5081" w:rsidR="00F82743" w:rsidRPr="00C3569B" w:rsidRDefault="00F82743" w:rsidP="00F82743">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4663CCE9" w14:textId="54C61710" w:rsidR="00F82743" w:rsidRPr="00C3569B" w:rsidRDefault="00F82743" w:rsidP="00F82743">
            <w:pPr>
              <w:ind w:left="-22" w:right="-22"/>
              <w:jc w:val="center"/>
              <w:rPr>
                <w:color w:val="000000"/>
                <w:sz w:val="22"/>
                <w:szCs w:val="22"/>
              </w:rPr>
            </w:pPr>
            <w:r w:rsidRPr="007131EF">
              <w:rPr>
                <w:color w:val="000000"/>
                <w:sz w:val="22"/>
                <w:szCs w:val="22"/>
              </w:rPr>
              <w:t>0,100</w:t>
            </w:r>
          </w:p>
        </w:tc>
        <w:tc>
          <w:tcPr>
            <w:tcW w:w="308" w:type="pct"/>
            <w:shd w:val="clear" w:color="auto" w:fill="auto"/>
            <w:vAlign w:val="center"/>
          </w:tcPr>
          <w:p w14:paraId="7DB8E08E" w14:textId="4E6FB57A" w:rsidR="00F82743" w:rsidRPr="00C3569B" w:rsidRDefault="00F82743" w:rsidP="00F82743">
            <w:pPr>
              <w:ind w:left="-22" w:right="-22"/>
              <w:jc w:val="center"/>
              <w:rPr>
                <w:color w:val="000000"/>
                <w:sz w:val="22"/>
                <w:szCs w:val="22"/>
              </w:rPr>
            </w:pPr>
            <w:r w:rsidRPr="007131EF">
              <w:rPr>
                <w:color w:val="000000"/>
                <w:sz w:val="22"/>
                <w:szCs w:val="22"/>
              </w:rPr>
              <w:t>0,100</w:t>
            </w:r>
          </w:p>
        </w:tc>
        <w:tc>
          <w:tcPr>
            <w:tcW w:w="308" w:type="pct"/>
            <w:shd w:val="clear" w:color="auto" w:fill="auto"/>
            <w:vAlign w:val="center"/>
          </w:tcPr>
          <w:p w14:paraId="388BA697" w14:textId="2E91DC0B" w:rsidR="00F82743" w:rsidRPr="00C3569B" w:rsidRDefault="00F82743" w:rsidP="00F82743">
            <w:pPr>
              <w:ind w:left="-22" w:right="-22"/>
              <w:jc w:val="center"/>
              <w:rPr>
                <w:color w:val="000000"/>
                <w:sz w:val="22"/>
                <w:szCs w:val="22"/>
              </w:rPr>
            </w:pPr>
            <w:r w:rsidRPr="007131EF">
              <w:rPr>
                <w:color w:val="000000"/>
                <w:sz w:val="22"/>
                <w:szCs w:val="22"/>
              </w:rPr>
              <w:t>0,100</w:t>
            </w:r>
          </w:p>
        </w:tc>
        <w:tc>
          <w:tcPr>
            <w:tcW w:w="308" w:type="pct"/>
            <w:shd w:val="clear" w:color="auto" w:fill="auto"/>
            <w:vAlign w:val="center"/>
          </w:tcPr>
          <w:p w14:paraId="6082C432" w14:textId="2CB359DB" w:rsidR="00F82743" w:rsidRPr="00C3569B" w:rsidRDefault="00F82743" w:rsidP="00F82743">
            <w:pPr>
              <w:ind w:left="-22" w:right="-22"/>
              <w:jc w:val="center"/>
              <w:rPr>
                <w:color w:val="000000"/>
                <w:sz w:val="22"/>
                <w:szCs w:val="22"/>
              </w:rPr>
            </w:pPr>
            <w:r w:rsidRPr="007131EF">
              <w:rPr>
                <w:color w:val="000000"/>
                <w:sz w:val="22"/>
                <w:szCs w:val="22"/>
              </w:rPr>
              <w:t>0,100</w:t>
            </w:r>
          </w:p>
        </w:tc>
        <w:tc>
          <w:tcPr>
            <w:tcW w:w="308" w:type="pct"/>
            <w:shd w:val="clear" w:color="auto" w:fill="auto"/>
            <w:vAlign w:val="center"/>
          </w:tcPr>
          <w:p w14:paraId="13ADAE19" w14:textId="778AE173" w:rsidR="00F82743" w:rsidRPr="00C3569B" w:rsidRDefault="00F82743" w:rsidP="00F82743">
            <w:pPr>
              <w:ind w:left="-22" w:right="-22"/>
              <w:jc w:val="center"/>
              <w:rPr>
                <w:color w:val="000000"/>
                <w:sz w:val="22"/>
                <w:szCs w:val="22"/>
              </w:rPr>
            </w:pPr>
            <w:r w:rsidRPr="007131EF">
              <w:rPr>
                <w:color w:val="000000"/>
                <w:sz w:val="22"/>
                <w:szCs w:val="22"/>
              </w:rPr>
              <w:t>0,100</w:t>
            </w:r>
          </w:p>
        </w:tc>
        <w:tc>
          <w:tcPr>
            <w:tcW w:w="308" w:type="pct"/>
            <w:shd w:val="clear" w:color="auto" w:fill="auto"/>
            <w:vAlign w:val="center"/>
          </w:tcPr>
          <w:p w14:paraId="08FCB932" w14:textId="25F7F024" w:rsidR="00F82743" w:rsidRPr="00C3569B" w:rsidRDefault="00F82743" w:rsidP="00F82743">
            <w:pPr>
              <w:ind w:left="-22" w:right="-22"/>
              <w:jc w:val="center"/>
              <w:rPr>
                <w:color w:val="000000"/>
                <w:sz w:val="22"/>
                <w:szCs w:val="22"/>
              </w:rPr>
            </w:pPr>
            <w:r w:rsidRPr="007131EF">
              <w:rPr>
                <w:color w:val="000000"/>
                <w:sz w:val="22"/>
                <w:szCs w:val="22"/>
              </w:rPr>
              <w:t>0,100</w:t>
            </w:r>
          </w:p>
        </w:tc>
        <w:tc>
          <w:tcPr>
            <w:tcW w:w="308" w:type="pct"/>
            <w:shd w:val="clear" w:color="auto" w:fill="auto"/>
            <w:vAlign w:val="center"/>
          </w:tcPr>
          <w:p w14:paraId="62596AE9" w14:textId="33C45631" w:rsidR="00F82743" w:rsidRPr="00C3569B" w:rsidRDefault="00F82743" w:rsidP="00F82743">
            <w:pPr>
              <w:ind w:left="-22" w:right="-22"/>
              <w:jc w:val="center"/>
              <w:rPr>
                <w:color w:val="000000"/>
                <w:sz w:val="22"/>
                <w:szCs w:val="22"/>
              </w:rPr>
            </w:pPr>
            <w:r w:rsidRPr="007131EF">
              <w:rPr>
                <w:color w:val="000000"/>
                <w:sz w:val="22"/>
                <w:szCs w:val="22"/>
              </w:rPr>
              <w:t>0,100</w:t>
            </w:r>
          </w:p>
        </w:tc>
        <w:tc>
          <w:tcPr>
            <w:tcW w:w="306" w:type="pct"/>
            <w:vAlign w:val="center"/>
          </w:tcPr>
          <w:p w14:paraId="1B674BE2" w14:textId="0E2B69B9" w:rsidR="00F82743" w:rsidRPr="00C3569B" w:rsidRDefault="00F82743" w:rsidP="00F82743">
            <w:pPr>
              <w:ind w:left="-22" w:right="-22"/>
              <w:jc w:val="center"/>
              <w:rPr>
                <w:color w:val="000000"/>
                <w:sz w:val="22"/>
                <w:szCs w:val="22"/>
              </w:rPr>
            </w:pPr>
            <w:r w:rsidRPr="007131EF">
              <w:rPr>
                <w:color w:val="000000"/>
                <w:sz w:val="22"/>
                <w:szCs w:val="22"/>
              </w:rPr>
              <w:t>0,100</w:t>
            </w:r>
          </w:p>
        </w:tc>
      </w:tr>
      <w:tr w:rsidR="00F82743" w:rsidRPr="00C3569B" w14:paraId="0DB5B4B2" w14:textId="77777777" w:rsidTr="00C73DAD">
        <w:trPr>
          <w:cantSplit/>
        </w:trPr>
        <w:tc>
          <w:tcPr>
            <w:tcW w:w="279" w:type="pct"/>
            <w:shd w:val="clear" w:color="auto" w:fill="auto"/>
            <w:vAlign w:val="bottom"/>
          </w:tcPr>
          <w:p w14:paraId="445FAA3F" w14:textId="18C114C2" w:rsidR="00F82743" w:rsidRPr="00C3569B" w:rsidRDefault="00F82743" w:rsidP="00F82743">
            <w:pPr>
              <w:jc w:val="center"/>
              <w:rPr>
                <w:color w:val="000000"/>
                <w:sz w:val="22"/>
                <w:szCs w:val="22"/>
              </w:rPr>
            </w:pPr>
            <w:r w:rsidRPr="00784C01">
              <w:rPr>
                <w:color w:val="000000"/>
                <w:sz w:val="22"/>
                <w:szCs w:val="22"/>
              </w:rPr>
              <w:t>26.2</w:t>
            </w:r>
          </w:p>
        </w:tc>
        <w:tc>
          <w:tcPr>
            <w:tcW w:w="1881" w:type="pct"/>
            <w:shd w:val="clear" w:color="auto" w:fill="auto"/>
            <w:vAlign w:val="center"/>
          </w:tcPr>
          <w:p w14:paraId="25131B57" w14:textId="075F1D0C" w:rsidR="00F82743" w:rsidRPr="00C3569B" w:rsidRDefault="00F82743" w:rsidP="00F82743">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690C9405" w14:textId="66E9F98C" w:rsidR="00F82743" w:rsidRPr="00C3569B" w:rsidRDefault="00F82743" w:rsidP="00F82743">
            <w:pPr>
              <w:rPr>
                <w:color w:val="000000"/>
                <w:sz w:val="22"/>
                <w:szCs w:val="22"/>
              </w:rPr>
            </w:pPr>
            <w:r w:rsidRPr="007131EF">
              <w:rPr>
                <w:color w:val="000000"/>
                <w:sz w:val="22"/>
                <w:szCs w:val="22"/>
              </w:rPr>
              <w:t>м. куб.</w:t>
            </w:r>
          </w:p>
        </w:tc>
        <w:tc>
          <w:tcPr>
            <w:tcW w:w="308" w:type="pct"/>
            <w:shd w:val="clear" w:color="auto" w:fill="auto"/>
            <w:vAlign w:val="center"/>
          </w:tcPr>
          <w:p w14:paraId="22978598" w14:textId="391765CC" w:rsidR="00F82743" w:rsidRPr="00C3569B" w:rsidRDefault="00F82743" w:rsidP="00F82743">
            <w:pPr>
              <w:ind w:left="-22" w:right="-22"/>
              <w:jc w:val="center"/>
              <w:rPr>
                <w:color w:val="000000"/>
                <w:sz w:val="22"/>
                <w:szCs w:val="22"/>
              </w:rPr>
            </w:pPr>
            <w:r w:rsidRPr="007131EF">
              <w:rPr>
                <w:color w:val="000000"/>
                <w:sz w:val="22"/>
                <w:szCs w:val="22"/>
              </w:rPr>
              <w:t>8,140</w:t>
            </w:r>
          </w:p>
        </w:tc>
        <w:tc>
          <w:tcPr>
            <w:tcW w:w="308" w:type="pct"/>
            <w:shd w:val="clear" w:color="auto" w:fill="auto"/>
            <w:vAlign w:val="center"/>
          </w:tcPr>
          <w:p w14:paraId="29ECE2C6" w14:textId="51A91934" w:rsidR="00F82743" w:rsidRPr="00C3569B" w:rsidRDefault="00F82743" w:rsidP="00F82743">
            <w:pPr>
              <w:ind w:left="-22" w:right="-22"/>
              <w:jc w:val="center"/>
              <w:rPr>
                <w:color w:val="000000"/>
                <w:sz w:val="22"/>
                <w:szCs w:val="22"/>
              </w:rPr>
            </w:pPr>
            <w:r w:rsidRPr="007131EF">
              <w:rPr>
                <w:color w:val="000000"/>
                <w:sz w:val="22"/>
                <w:szCs w:val="22"/>
              </w:rPr>
              <w:t>8,140</w:t>
            </w:r>
          </w:p>
        </w:tc>
        <w:tc>
          <w:tcPr>
            <w:tcW w:w="308" w:type="pct"/>
            <w:shd w:val="clear" w:color="auto" w:fill="auto"/>
            <w:vAlign w:val="center"/>
          </w:tcPr>
          <w:p w14:paraId="7FC49580" w14:textId="5F38AE6A" w:rsidR="00F82743" w:rsidRPr="00C3569B" w:rsidRDefault="00F82743" w:rsidP="00F82743">
            <w:pPr>
              <w:ind w:left="-22" w:right="-22"/>
              <w:jc w:val="center"/>
              <w:rPr>
                <w:color w:val="000000"/>
                <w:sz w:val="22"/>
                <w:szCs w:val="22"/>
              </w:rPr>
            </w:pPr>
            <w:r w:rsidRPr="007131EF">
              <w:rPr>
                <w:color w:val="000000"/>
                <w:sz w:val="22"/>
                <w:szCs w:val="22"/>
              </w:rPr>
              <w:t>8,140</w:t>
            </w:r>
          </w:p>
        </w:tc>
        <w:tc>
          <w:tcPr>
            <w:tcW w:w="308" w:type="pct"/>
            <w:shd w:val="clear" w:color="auto" w:fill="auto"/>
            <w:vAlign w:val="center"/>
          </w:tcPr>
          <w:p w14:paraId="33A84BF5" w14:textId="1C880023" w:rsidR="00F82743" w:rsidRPr="00C3569B" w:rsidRDefault="00F82743" w:rsidP="00F82743">
            <w:pPr>
              <w:ind w:left="-22" w:right="-22"/>
              <w:jc w:val="center"/>
              <w:rPr>
                <w:color w:val="000000"/>
                <w:sz w:val="22"/>
                <w:szCs w:val="22"/>
              </w:rPr>
            </w:pPr>
            <w:r w:rsidRPr="007131EF">
              <w:rPr>
                <w:color w:val="000000"/>
                <w:sz w:val="22"/>
                <w:szCs w:val="22"/>
              </w:rPr>
              <w:t>8,140</w:t>
            </w:r>
          </w:p>
        </w:tc>
        <w:tc>
          <w:tcPr>
            <w:tcW w:w="308" w:type="pct"/>
            <w:shd w:val="clear" w:color="auto" w:fill="auto"/>
            <w:vAlign w:val="center"/>
          </w:tcPr>
          <w:p w14:paraId="5A76C49A" w14:textId="2879FA36" w:rsidR="00F82743" w:rsidRPr="00C3569B" w:rsidRDefault="00F82743" w:rsidP="00F82743">
            <w:pPr>
              <w:ind w:left="-22" w:right="-22"/>
              <w:jc w:val="center"/>
              <w:rPr>
                <w:color w:val="000000"/>
                <w:sz w:val="22"/>
                <w:szCs w:val="22"/>
              </w:rPr>
            </w:pPr>
            <w:r w:rsidRPr="007131EF">
              <w:rPr>
                <w:color w:val="000000"/>
                <w:sz w:val="22"/>
                <w:szCs w:val="22"/>
              </w:rPr>
              <w:t>8,140</w:t>
            </w:r>
          </w:p>
        </w:tc>
        <w:tc>
          <w:tcPr>
            <w:tcW w:w="308" w:type="pct"/>
            <w:shd w:val="clear" w:color="auto" w:fill="auto"/>
            <w:vAlign w:val="center"/>
          </w:tcPr>
          <w:p w14:paraId="1961368B" w14:textId="6A80A5A2" w:rsidR="00F82743" w:rsidRPr="00C3569B" w:rsidRDefault="00F82743" w:rsidP="00F82743">
            <w:pPr>
              <w:ind w:left="-22" w:right="-22"/>
              <w:jc w:val="center"/>
              <w:rPr>
                <w:color w:val="000000"/>
                <w:sz w:val="22"/>
                <w:szCs w:val="22"/>
              </w:rPr>
            </w:pPr>
            <w:r w:rsidRPr="007131EF">
              <w:rPr>
                <w:color w:val="000000"/>
                <w:sz w:val="22"/>
                <w:szCs w:val="22"/>
              </w:rPr>
              <w:t>8,140</w:t>
            </w:r>
          </w:p>
        </w:tc>
        <w:tc>
          <w:tcPr>
            <w:tcW w:w="308" w:type="pct"/>
            <w:shd w:val="clear" w:color="auto" w:fill="auto"/>
            <w:vAlign w:val="center"/>
          </w:tcPr>
          <w:p w14:paraId="417629DE" w14:textId="645F24A5" w:rsidR="00F82743" w:rsidRPr="00C3569B" w:rsidRDefault="00F82743" w:rsidP="00F82743">
            <w:pPr>
              <w:ind w:left="-22" w:right="-22"/>
              <w:jc w:val="center"/>
              <w:rPr>
                <w:color w:val="000000"/>
                <w:sz w:val="22"/>
                <w:szCs w:val="22"/>
              </w:rPr>
            </w:pPr>
            <w:r w:rsidRPr="007131EF">
              <w:rPr>
                <w:color w:val="000000"/>
                <w:sz w:val="22"/>
                <w:szCs w:val="22"/>
              </w:rPr>
              <w:t>8,140</w:t>
            </w:r>
          </w:p>
        </w:tc>
        <w:tc>
          <w:tcPr>
            <w:tcW w:w="306" w:type="pct"/>
            <w:vAlign w:val="center"/>
          </w:tcPr>
          <w:p w14:paraId="6D310C67" w14:textId="310DC441" w:rsidR="00F82743" w:rsidRPr="00C3569B" w:rsidRDefault="00F82743" w:rsidP="00F82743">
            <w:pPr>
              <w:ind w:left="-22" w:right="-22"/>
              <w:jc w:val="center"/>
              <w:rPr>
                <w:color w:val="000000"/>
                <w:sz w:val="22"/>
                <w:szCs w:val="22"/>
              </w:rPr>
            </w:pPr>
            <w:r w:rsidRPr="007131EF">
              <w:rPr>
                <w:color w:val="000000"/>
                <w:sz w:val="22"/>
                <w:szCs w:val="22"/>
              </w:rPr>
              <w:t>8,140</w:t>
            </w:r>
          </w:p>
        </w:tc>
      </w:tr>
      <w:tr w:rsidR="00F82743" w:rsidRPr="00C3569B" w14:paraId="7332C421" w14:textId="77777777" w:rsidTr="00C73DAD">
        <w:trPr>
          <w:cantSplit/>
        </w:trPr>
        <w:tc>
          <w:tcPr>
            <w:tcW w:w="279" w:type="pct"/>
            <w:shd w:val="clear" w:color="auto" w:fill="auto"/>
            <w:vAlign w:val="bottom"/>
          </w:tcPr>
          <w:p w14:paraId="0D3053D2" w14:textId="1457830C" w:rsidR="00F82743" w:rsidRPr="00C3569B" w:rsidRDefault="00F82743" w:rsidP="00F82743">
            <w:pPr>
              <w:jc w:val="center"/>
              <w:rPr>
                <w:color w:val="000000"/>
                <w:sz w:val="22"/>
                <w:szCs w:val="22"/>
              </w:rPr>
            </w:pPr>
            <w:r w:rsidRPr="00784C01">
              <w:rPr>
                <w:color w:val="000000"/>
                <w:sz w:val="22"/>
                <w:szCs w:val="22"/>
              </w:rPr>
              <w:t>26.3</w:t>
            </w:r>
          </w:p>
        </w:tc>
        <w:tc>
          <w:tcPr>
            <w:tcW w:w="1881" w:type="pct"/>
            <w:shd w:val="clear" w:color="auto" w:fill="auto"/>
            <w:vAlign w:val="center"/>
          </w:tcPr>
          <w:p w14:paraId="120C5577" w14:textId="43E6F99E" w:rsidR="00F82743" w:rsidRPr="00C3569B" w:rsidRDefault="00F82743" w:rsidP="00F82743">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7E377637" w14:textId="0F02F80B"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30BF20D4" w14:textId="7FF28912" w:rsidR="00F82743" w:rsidRPr="00C3569B" w:rsidRDefault="00F82743" w:rsidP="00F82743">
            <w:pPr>
              <w:ind w:left="-22" w:right="-22"/>
              <w:jc w:val="center"/>
              <w:rPr>
                <w:color w:val="000000"/>
                <w:sz w:val="22"/>
                <w:szCs w:val="22"/>
              </w:rPr>
            </w:pPr>
            <w:r w:rsidRPr="007131EF">
              <w:rPr>
                <w:color w:val="000000"/>
                <w:sz w:val="22"/>
                <w:szCs w:val="22"/>
              </w:rPr>
              <w:t>0,020</w:t>
            </w:r>
          </w:p>
        </w:tc>
        <w:tc>
          <w:tcPr>
            <w:tcW w:w="308" w:type="pct"/>
            <w:shd w:val="clear" w:color="auto" w:fill="auto"/>
            <w:vAlign w:val="center"/>
          </w:tcPr>
          <w:p w14:paraId="2F5B40CE" w14:textId="168177E5" w:rsidR="00F82743" w:rsidRPr="00C3569B" w:rsidRDefault="00F82743" w:rsidP="00F82743">
            <w:pPr>
              <w:ind w:left="-22" w:right="-22"/>
              <w:jc w:val="center"/>
              <w:rPr>
                <w:color w:val="000000"/>
                <w:sz w:val="22"/>
                <w:szCs w:val="22"/>
              </w:rPr>
            </w:pPr>
            <w:r w:rsidRPr="007131EF">
              <w:rPr>
                <w:color w:val="000000"/>
                <w:sz w:val="22"/>
                <w:szCs w:val="22"/>
              </w:rPr>
              <w:t>0,020</w:t>
            </w:r>
          </w:p>
        </w:tc>
        <w:tc>
          <w:tcPr>
            <w:tcW w:w="308" w:type="pct"/>
            <w:shd w:val="clear" w:color="auto" w:fill="auto"/>
            <w:vAlign w:val="center"/>
          </w:tcPr>
          <w:p w14:paraId="5AD1E5DE" w14:textId="7FE14582" w:rsidR="00F82743" w:rsidRPr="00C3569B" w:rsidRDefault="00F82743" w:rsidP="00F82743">
            <w:pPr>
              <w:ind w:left="-22" w:right="-22"/>
              <w:jc w:val="center"/>
              <w:rPr>
                <w:color w:val="000000"/>
                <w:sz w:val="22"/>
                <w:szCs w:val="22"/>
              </w:rPr>
            </w:pPr>
            <w:r w:rsidRPr="007131EF">
              <w:rPr>
                <w:color w:val="000000"/>
                <w:sz w:val="22"/>
                <w:szCs w:val="22"/>
              </w:rPr>
              <w:t>0,020</w:t>
            </w:r>
          </w:p>
        </w:tc>
        <w:tc>
          <w:tcPr>
            <w:tcW w:w="308" w:type="pct"/>
            <w:shd w:val="clear" w:color="auto" w:fill="auto"/>
            <w:vAlign w:val="center"/>
          </w:tcPr>
          <w:p w14:paraId="416C56FB" w14:textId="00348AB6" w:rsidR="00F82743" w:rsidRPr="00C3569B" w:rsidRDefault="00F82743" w:rsidP="00F82743">
            <w:pPr>
              <w:ind w:left="-22" w:right="-22"/>
              <w:jc w:val="center"/>
              <w:rPr>
                <w:color w:val="000000"/>
                <w:sz w:val="22"/>
                <w:szCs w:val="22"/>
              </w:rPr>
            </w:pPr>
            <w:r w:rsidRPr="007131EF">
              <w:rPr>
                <w:color w:val="000000"/>
                <w:sz w:val="22"/>
                <w:szCs w:val="22"/>
              </w:rPr>
              <w:t>0,020</w:t>
            </w:r>
          </w:p>
        </w:tc>
        <w:tc>
          <w:tcPr>
            <w:tcW w:w="308" w:type="pct"/>
            <w:shd w:val="clear" w:color="auto" w:fill="auto"/>
            <w:vAlign w:val="center"/>
          </w:tcPr>
          <w:p w14:paraId="7451B326" w14:textId="7ABA0C9B" w:rsidR="00F82743" w:rsidRPr="00C3569B" w:rsidRDefault="00F82743" w:rsidP="00F82743">
            <w:pPr>
              <w:ind w:left="-22" w:right="-22"/>
              <w:jc w:val="center"/>
              <w:rPr>
                <w:color w:val="000000"/>
                <w:sz w:val="22"/>
                <w:szCs w:val="22"/>
              </w:rPr>
            </w:pPr>
            <w:r w:rsidRPr="007131EF">
              <w:rPr>
                <w:color w:val="000000"/>
                <w:sz w:val="22"/>
                <w:szCs w:val="22"/>
              </w:rPr>
              <w:t>0,020</w:t>
            </w:r>
          </w:p>
        </w:tc>
        <w:tc>
          <w:tcPr>
            <w:tcW w:w="308" w:type="pct"/>
            <w:shd w:val="clear" w:color="auto" w:fill="auto"/>
            <w:vAlign w:val="center"/>
          </w:tcPr>
          <w:p w14:paraId="7D529C15" w14:textId="4E8281C2" w:rsidR="00F82743" w:rsidRPr="00C3569B" w:rsidRDefault="00F82743" w:rsidP="00F82743">
            <w:pPr>
              <w:ind w:left="-22" w:right="-22"/>
              <w:jc w:val="center"/>
              <w:rPr>
                <w:color w:val="000000"/>
                <w:sz w:val="22"/>
                <w:szCs w:val="22"/>
              </w:rPr>
            </w:pPr>
            <w:r w:rsidRPr="007131EF">
              <w:rPr>
                <w:color w:val="000000"/>
                <w:sz w:val="22"/>
                <w:szCs w:val="22"/>
              </w:rPr>
              <w:t>0,020</w:t>
            </w:r>
          </w:p>
        </w:tc>
        <w:tc>
          <w:tcPr>
            <w:tcW w:w="308" w:type="pct"/>
            <w:shd w:val="clear" w:color="auto" w:fill="auto"/>
            <w:vAlign w:val="center"/>
          </w:tcPr>
          <w:p w14:paraId="653AC564" w14:textId="7FB8C378" w:rsidR="00F82743" w:rsidRPr="00C3569B" w:rsidRDefault="00F82743" w:rsidP="00F82743">
            <w:pPr>
              <w:ind w:left="-22" w:right="-22"/>
              <w:jc w:val="center"/>
              <w:rPr>
                <w:color w:val="000000"/>
                <w:sz w:val="22"/>
                <w:szCs w:val="22"/>
              </w:rPr>
            </w:pPr>
            <w:r w:rsidRPr="007131EF">
              <w:rPr>
                <w:color w:val="000000"/>
                <w:sz w:val="22"/>
                <w:szCs w:val="22"/>
              </w:rPr>
              <w:t>0,020</w:t>
            </w:r>
          </w:p>
        </w:tc>
        <w:tc>
          <w:tcPr>
            <w:tcW w:w="306" w:type="pct"/>
            <w:vAlign w:val="center"/>
          </w:tcPr>
          <w:p w14:paraId="1AB37F99" w14:textId="6E2FC42F" w:rsidR="00F82743" w:rsidRPr="00C3569B" w:rsidRDefault="00F82743" w:rsidP="00F82743">
            <w:pPr>
              <w:ind w:left="-22" w:right="-22"/>
              <w:jc w:val="center"/>
              <w:rPr>
                <w:color w:val="000000"/>
                <w:sz w:val="22"/>
                <w:szCs w:val="22"/>
              </w:rPr>
            </w:pPr>
            <w:r w:rsidRPr="007131EF">
              <w:rPr>
                <w:color w:val="000000"/>
                <w:sz w:val="22"/>
                <w:szCs w:val="22"/>
              </w:rPr>
              <w:t>0,020</w:t>
            </w:r>
          </w:p>
        </w:tc>
      </w:tr>
      <w:tr w:rsidR="00F82743" w:rsidRPr="00C3569B" w14:paraId="6CA0BB2E" w14:textId="77777777" w:rsidTr="00C73DAD">
        <w:trPr>
          <w:cantSplit/>
        </w:trPr>
        <w:tc>
          <w:tcPr>
            <w:tcW w:w="279" w:type="pct"/>
            <w:shd w:val="clear" w:color="auto" w:fill="auto"/>
            <w:vAlign w:val="bottom"/>
          </w:tcPr>
          <w:p w14:paraId="0171E8A0" w14:textId="6A44640E" w:rsidR="00F82743" w:rsidRPr="00C3569B" w:rsidRDefault="00F82743" w:rsidP="00F82743">
            <w:pPr>
              <w:jc w:val="center"/>
              <w:rPr>
                <w:color w:val="000000"/>
                <w:sz w:val="22"/>
                <w:szCs w:val="22"/>
              </w:rPr>
            </w:pPr>
            <w:r w:rsidRPr="00784C01">
              <w:rPr>
                <w:color w:val="000000"/>
                <w:sz w:val="22"/>
                <w:szCs w:val="22"/>
              </w:rPr>
              <w:t>26.4</w:t>
            </w:r>
          </w:p>
        </w:tc>
        <w:tc>
          <w:tcPr>
            <w:tcW w:w="1881" w:type="pct"/>
            <w:shd w:val="clear" w:color="auto" w:fill="auto"/>
            <w:vAlign w:val="center"/>
          </w:tcPr>
          <w:p w14:paraId="09F5F1A2" w14:textId="598FE2DC" w:rsidR="00F82743" w:rsidRPr="00C3569B" w:rsidRDefault="00F82743" w:rsidP="00F82743">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3B438D79" w14:textId="7FFF07A1"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29973416" w14:textId="75D4B966" w:rsidR="00F82743" w:rsidRPr="00C3569B" w:rsidRDefault="00F82743" w:rsidP="00F82743">
            <w:pPr>
              <w:ind w:left="-22" w:right="-22"/>
              <w:jc w:val="center"/>
              <w:rPr>
                <w:color w:val="000000"/>
                <w:sz w:val="22"/>
                <w:szCs w:val="22"/>
              </w:rPr>
            </w:pPr>
            <w:r w:rsidRPr="007131EF">
              <w:rPr>
                <w:color w:val="000000"/>
                <w:sz w:val="22"/>
                <w:szCs w:val="22"/>
              </w:rPr>
              <w:t>0,16</w:t>
            </w:r>
          </w:p>
        </w:tc>
        <w:tc>
          <w:tcPr>
            <w:tcW w:w="308" w:type="pct"/>
            <w:shd w:val="clear" w:color="auto" w:fill="auto"/>
            <w:vAlign w:val="center"/>
          </w:tcPr>
          <w:p w14:paraId="28B5F8F9" w14:textId="7CD97F74" w:rsidR="00F82743" w:rsidRPr="00C3569B" w:rsidRDefault="00F82743" w:rsidP="00F82743">
            <w:pPr>
              <w:ind w:left="-22" w:right="-22"/>
              <w:jc w:val="center"/>
              <w:rPr>
                <w:color w:val="000000"/>
                <w:sz w:val="22"/>
                <w:szCs w:val="22"/>
              </w:rPr>
            </w:pPr>
            <w:r w:rsidRPr="007131EF">
              <w:rPr>
                <w:color w:val="000000"/>
                <w:sz w:val="22"/>
                <w:szCs w:val="22"/>
              </w:rPr>
              <w:t>0,16</w:t>
            </w:r>
          </w:p>
        </w:tc>
        <w:tc>
          <w:tcPr>
            <w:tcW w:w="308" w:type="pct"/>
            <w:shd w:val="clear" w:color="auto" w:fill="auto"/>
            <w:vAlign w:val="center"/>
          </w:tcPr>
          <w:p w14:paraId="681D3F26" w14:textId="3EFB79A8" w:rsidR="00F82743" w:rsidRPr="00C3569B" w:rsidRDefault="00F82743" w:rsidP="00F82743">
            <w:pPr>
              <w:ind w:left="-22" w:right="-22"/>
              <w:jc w:val="center"/>
              <w:rPr>
                <w:color w:val="000000"/>
                <w:sz w:val="22"/>
                <w:szCs w:val="22"/>
              </w:rPr>
            </w:pPr>
            <w:r w:rsidRPr="007131EF">
              <w:rPr>
                <w:color w:val="000000"/>
                <w:sz w:val="22"/>
                <w:szCs w:val="22"/>
              </w:rPr>
              <w:t>0,16</w:t>
            </w:r>
          </w:p>
        </w:tc>
        <w:tc>
          <w:tcPr>
            <w:tcW w:w="308" w:type="pct"/>
            <w:shd w:val="clear" w:color="auto" w:fill="auto"/>
            <w:vAlign w:val="center"/>
          </w:tcPr>
          <w:p w14:paraId="450C74B7" w14:textId="5076E6E4" w:rsidR="00F82743" w:rsidRPr="00C3569B" w:rsidRDefault="00F82743" w:rsidP="00F82743">
            <w:pPr>
              <w:ind w:left="-22" w:right="-22"/>
              <w:jc w:val="center"/>
              <w:rPr>
                <w:color w:val="000000"/>
                <w:sz w:val="22"/>
                <w:szCs w:val="22"/>
              </w:rPr>
            </w:pPr>
            <w:r w:rsidRPr="007131EF">
              <w:rPr>
                <w:color w:val="000000"/>
                <w:sz w:val="22"/>
                <w:szCs w:val="22"/>
              </w:rPr>
              <w:t>0,16</w:t>
            </w:r>
          </w:p>
        </w:tc>
        <w:tc>
          <w:tcPr>
            <w:tcW w:w="308" w:type="pct"/>
            <w:shd w:val="clear" w:color="auto" w:fill="auto"/>
            <w:vAlign w:val="center"/>
          </w:tcPr>
          <w:p w14:paraId="09E65724" w14:textId="7C848FE4" w:rsidR="00F82743" w:rsidRPr="00C3569B" w:rsidRDefault="00F82743" w:rsidP="00F82743">
            <w:pPr>
              <w:ind w:left="-22" w:right="-22"/>
              <w:jc w:val="center"/>
              <w:rPr>
                <w:color w:val="000000"/>
                <w:sz w:val="22"/>
                <w:szCs w:val="22"/>
              </w:rPr>
            </w:pPr>
            <w:r w:rsidRPr="007131EF">
              <w:rPr>
                <w:color w:val="000000"/>
                <w:sz w:val="22"/>
                <w:szCs w:val="22"/>
              </w:rPr>
              <w:t>0,16</w:t>
            </w:r>
          </w:p>
        </w:tc>
        <w:tc>
          <w:tcPr>
            <w:tcW w:w="308" w:type="pct"/>
            <w:shd w:val="clear" w:color="auto" w:fill="auto"/>
            <w:vAlign w:val="center"/>
          </w:tcPr>
          <w:p w14:paraId="64A9BE91" w14:textId="04912095" w:rsidR="00F82743" w:rsidRPr="00C3569B" w:rsidRDefault="00F82743" w:rsidP="00F82743">
            <w:pPr>
              <w:ind w:left="-22" w:right="-22"/>
              <w:jc w:val="center"/>
              <w:rPr>
                <w:color w:val="000000"/>
                <w:sz w:val="22"/>
                <w:szCs w:val="22"/>
              </w:rPr>
            </w:pPr>
            <w:r w:rsidRPr="007131EF">
              <w:rPr>
                <w:color w:val="000000"/>
                <w:sz w:val="22"/>
                <w:szCs w:val="22"/>
              </w:rPr>
              <w:t>0,16</w:t>
            </w:r>
          </w:p>
        </w:tc>
        <w:tc>
          <w:tcPr>
            <w:tcW w:w="308" w:type="pct"/>
            <w:shd w:val="clear" w:color="auto" w:fill="auto"/>
            <w:vAlign w:val="center"/>
          </w:tcPr>
          <w:p w14:paraId="5F00AD3F" w14:textId="4E9BA641" w:rsidR="00F82743" w:rsidRPr="00C3569B" w:rsidRDefault="00F82743" w:rsidP="00F82743">
            <w:pPr>
              <w:ind w:left="-22" w:right="-22"/>
              <w:jc w:val="center"/>
              <w:rPr>
                <w:color w:val="000000"/>
                <w:sz w:val="22"/>
                <w:szCs w:val="22"/>
              </w:rPr>
            </w:pPr>
            <w:r w:rsidRPr="007131EF">
              <w:rPr>
                <w:color w:val="000000"/>
                <w:sz w:val="22"/>
                <w:szCs w:val="22"/>
              </w:rPr>
              <w:t>0,16</w:t>
            </w:r>
          </w:p>
        </w:tc>
        <w:tc>
          <w:tcPr>
            <w:tcW w:w="306" w:type="pct"/>
            <w:vAlign w:val="center"/>
          </w:tcPr>
          <w:p w14:paraId="38032B4B" w14:textId="4445F94F" w:rsidR="00F82743" w:rsidRPr="00C3569B" w:rsidRDefault="00F82743" w:rsidP="00F82743">
            <w:pPr>
              <w:ind w:left="-22" w:right="-22"/>
              <w:jc w:val="center"/>
              <w:rPr>
                <w:color w:val="000000"/>
                <w:sz w:val="22"/>
                <w:szCs w:val="22"/>
              </w:rPr>
            </w:pPr>
            <w:r w:rsidRPr="007131EF">
              <w:rPr>
                <w:color w:val="000000"/>
                <w:sz w:val="22"/>
                <w:szCs w:val="22"/>
              </w:rPr>
              <w:t>0,16</w:t>
            </w:r>
          </w:p>
        </w:tc>
      </w:tr>
      <w:tr w:rsidR="00F82743" w:rsidRPr="00C3569B" w14:paraId="5282AFE4" w14:textId="77777777" w:rsidTr="00C73DAD">
        <w:trPr>
          <w:cantSplit/>
        </w:trPr>
        <w:tc>
          <w:tcPr>
            <w:tcW w:w="279" w:type="pct"/>
            <w:shd w:val="clear" w:color="auto" w:fill="auto"/>
            <w:vAlign w:val="bottom"/>
          </w:tcPr>
          <w:p w14:paraId="0C3909B4" w14:textId="5398286A" w:rsidR="00F82743" w:rsidRPr="00C3569B" w:rsidRDefault="00F82743" w:rsidP="00F82743">
            <w:pPr>
              <w:jc w:val="center"/>
              <w:rPr>
                <w:color w:val="000000"/>
                <w:sz w:val="22"/>
                <w:szCs w:val="22"/>
              </w:rPr>
            </w:pPr>
            <w:r w:rsidRPr="00784C01">
              <w:rPr>
                <w:color w:val="000000"/>
                <w:sz w:val="22"/>
                <w:szCs w:val="22"/>
              </w:rPr>
              <w:t>27</w:t>
            </w:r>
          </w:p>
        </w:tc>
        <w:tc>
          <w:tcPr>
            <w:tcW w:w="1881" w:type="pct"/>
            <w:shd w:val="clear" w:color="auto" w:fill="auto"/>
            <w:vAlign w:val="bottom"/>
          </w:tcPr>
          <w:p w14:paraId="03360580" w14:textId="330D70E5" w:rsidR="00F82743" w:rsidRPr="00C3569B" w:rsidRDefault="00F82743" w:rsidP="00F82743">
            <w:pPr>
              <w:rPr>
                <w:color w:val="000000"/>
                <w:sz w:val="22"/>
                <w:szCs w:val="22"/>
              </w:rPr>
            </w:pPr>
            <w:r w:rsidRPr="007131EF">
              <w:rPr>
                <w:b/>
                <w:bCs/>
                <w:color w:val="000000"/>
                <w:sz w:val="22"/>
                <w:szCs w:val="22"/>
              </w:rPr>
              <w:t>Котельная (п. Балезино, ул. Школьная, 21б)</w:t>
            </w:r>
          </w:p>
        </w:tc>
        <w:tc>
          <w:tcPr>
            <w:tcW w:w="377" w:type="pct"/>
            <w:shd w:val="clear" w:color="auto" w:fill="auto"/>
            <w:vAlign w:val="center"/>
          </w:tcPr>
          <w:p w14:paraId="4A7DC170" w14:textId="77777777" w:rsidR="00F82743" w:rsidRPr="00C3569B" w:rsidRDefault="00F82743" w:rsidP="00F82743">
            <w:pPr>
              <w:rPr>
                <w:color w:val="000000"/>
                <w:sz w:val="22"/>
                <w:szCs w:val="22"/>
              </w:rPr>
            </w:pPr>
          </w:p>
        </w:tc>
        <w:tc>
          <w:tcPr>
            <w:tcW w:w="308" w:type="pct"/>
            <w:shd w:val="clear" w:color="auto" w:fill="auto"/>
            <w:vAlign w:val="center"/>
          </w:tcPr>
          <w:p w14:paraId="5572B989"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2D449111"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A7DF9EA"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0DE95D74"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4CB2DDA4"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04EDC6C1"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0EE9C5A" w14:textId="77777777" w:rsidR="00F82743" w:rsidRPr="00C3569B" w:rsidRDefault="00F82743" w:rsidP="00F82743">
            <w:pPr>
              <w:ind w:left="-22" w:right="-22"/>
              <w:jc w:val="center"/>
              <w:rPr>
                <w:color w:val="000000"/>
                <w:sz w:val="22"/>
                <w:szCs w:val="22"/>
              </w:rPr>
            </w:pPr>
          </w:p>
        </w:tc>
        <w:tc>
          <w:tcPr>
            <w:tcW w:w="306" w:type="pct"/>
            <w:vAlign w:val="bottom"/>
          </w:tcPr>
          <w:p w14:paraId="4CF0F20D" w14:textId="77777777" w:rsidR="00F82743" w:rsidRPr="00C3569B" w:rsidRDefault="00F82743" w:rsidP="00F82743">
            <w:pPr>
              <w:ind w:left="-22" w:right="-22"/>
              <w:jc w:val="center"/>
              <w:rPr>
                <w:color w:val="000000"/>
                <w:sz w:val="22"/>
                <w:szCs w:val="22"/>
              </w:rPr>
            </w:pPr>
          </w:p>
        </w:tc>
      </w:tr>
      <w:tr w:rsidR="00F82743" w:rsidRPr="00C3569B" w14:paraId="120D59CD" w14:textId="77777777" w:rsidTr="00C73DAD">
        <w:trPr>
          <w:cantSplit/>
        </w:trPr>
        <w:tc>
          <w:tcPr>
            <w:tcW w:w="279" w:type="pct"/>
            <w:shd w:val="clear" w:color="auto" w:fill="auto"/>
            <w:vAlign w:val="bottom"/>
          </w:tcPr>
          <w:p w14:paraId="0D326925" w14:textId="0985CF98" w:rsidR="00F82743" w:rsidRPr="00C3569B" w:rsidRDefault="00F82743" w:rsidP="00F82743">
            <w:pPr>
              <w:jc w:val="center"/>
              <w:rPr>
                <w:b/>
                <w:bCs/>
                <w:color w:val="000000"/>
                <w:sz w:val="22"/>
                <w:szCs w:val="22"/>
              </w:rPr>
            </w:pPr>
            <w:r w:rsidRPr="00784C01">
              <w:rPr>
                <w:color w:val="000000"/>
                <w:sz w:val="22"/>
                <w:szCs w:val="22"/>
              </w:rPr>
              <w:t>27.1</w:t>
            </w:r>
          </w:p>
        </w:tc>
        <w:tc>
          <w:tcPr>
            <w:tcW w:w="1881" w:type="pct"/>
            <w:shd w:val="clear" w:color="auto" w:fill="auto"/>
            <w:vAlign w:val="center"/>
          </w:tcPr>
          <w:p w14:paraId="61F85EBF" w14:textId="5DDA4FFA" w:rsidR="00F82743" w:rsidRPr="00C3569B" w:rsidRDefault="00F82743" w:rsidP="00F82743">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1057A8F8" w14:textId="1B3B157F" w:rsidR="00F82743" w:rsidRPr="00C3569B" w:rsidRDefault="00F82743" w:rsidP="00F82743">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0DF9F4EF" w14:textId="44B45D49" w:rsidR="00F82743" w:rsidRPr="00C3569B" w:rsidRDefault="00F82743" w:rsidP="00F82743">
            <w:pPr>
              <w:ind w:left="-22" w:right="-22"/>
              <w:jc w:val="center"/>
              <w:rPr>
                <w:color w:val="000000"/>
                <w:sz w:val="22"/>
                <w:szCs w:val="22"/>
              </w:rPr>
            </w:pPr>
            <w:r w:rsidRPr="007131EF">
              <w:rPr>
                <w:color w:val="000000"/>
                <w:sz w:val="22"/>
                <w:szCs w:val="22"/>
              </w:rPr>
              <w:t>0,310</w:t>
            </w:r>
          </w:p>
        </w:tc>
        <w:tc>
          <w:tcPr>
            <w:tcW w:w="308" w:type="pct"/>
            <w:shd w:val="clear" w:color="auto" w:fill="auto"/>
            <w:vAlign w:val="center"/>
          </w:tcPr>
          <w:p w14:paraId="49362933" w14:textId="566BA38B" w:rsidR="00F82743" w:rsidRPr="00C3569B" w:rsidRDefault="00F82743" w:rsidP="00F82743">
            <w:pPr>
              <w:ind w:left="-22" w:right="-22"/>
              <w:jc w:val="center"/>
              <w:rPr>
                <w:color w:val="000000"/>
                <w:sz w:val="22"/>
                <w:szCs w:val="22"/>
              </w:rPr>
            </w:pPr>
            <w:r w:rsidRPr="007131EF">
              <w:rPr>
                <w:color w:val="000000"/>
                <w:sz w:val="22"/>
                <w:szCs w:val="22"/>
              </w:rPr>
              <w:t>0,310</w:t>
            </w:r>
          </w:p>
        </w:tc>
        <w:tc>
          <w:tcPr>
            <w:tcW w:w="308" w:type="pct"/>
            <w:shd w:val="clear" w:color="auto" w:fill="auto"/>
            <w:vAlign w:val="center"/>
          </w:tcPr>
          <w:p w14:paraId="3DD76218" w14:textId="7A6DE628" w:rsidR="00F82743" w:rsidRPr="00C3569B" w:rsidRDefault="00F82743" w:rsidP="00F82743">
            <w:pPr>
              <w:ind w:left="-22" w:right="-22"/>
              <w:jc w:val="center"/>
              <w:rPr>
                <w:color w:val="000000"/>
                <w:sz w:val="22"/>
                <w:szCs w:val="22"/>
              </w:rPr>
            </w:pPr>
            <w:r w:rsidRPr="007131EF">
              <w:rPr>
                <w:color w:val="000000"/>
                <w:sz w:val="22"/>
                <w:szCs w:val="22"/>
              </w:rPr>
              <w:t>0,310</w:t>
            </w:r>
          </w:p>
        </w:tc>
        <w:tc>
          <w:tcPr>
            <w:tcW w:w="308" w:type="pct"/>
            <w:shd w:val="clear" w:color="auto" w:fill="auto"/>
            <w:vAlign w:val="center"/>
          </w:tcPr>
          <w:p w14:paraId="0ADB0106" w14:textId="6523847D" w:rsidR="00F82743" w:rsidRPr="00C3569B" w:rsidRDefault="00F82743" w:rsidP="00F82743">
            <w:pPr>
              <w:ind w:left="-22" w:right="-22"/>
              <w:jc w:val="center"/>
              <w:rPr>
                <w:color w:val="000000"/>
                <w:sz w:val="22"/>
                <w:szCs w:val="22"/>
              </w:rPr>
            </w:pPr>
            <w:r w:rsidRPr="007131EF">
              <w:rPr>
                <w:color w:val="000000"/>
                <w:sz w:val="22"/>
                <w:szCs w:val="22"/>
              </w:rPr>
              <w:t>0,310</w:t>
            </w:r>
          </w:p>
        </w:tc>
        <w:tc>
          <w:tcPr>
            <w:tcW w:w="308" w:type="pct"/>
            <w:shd w:val="clear" w:color="auto" w:fill="auto"/>
            <w:vAlign w:val="center"/>
          </w:tcPr>
          <w:p w14:paraId="0EC2EF8A" w14:textId="1E9EA846" w:rsidR="00F82743" w:rsidRPr="00C3569B" w:rsidRDefault="00F82743" w:rsidP="00F82743">
            <w:pPr>
              <w:ind w:left="-22" w:right="-22"/>
              <w:jc w:val="center"/>
              <w:rPr>
                <w:color w:val="000000"/>
                <w:sz w:val="22"/>
                <w:szCs w:val="22"/>
              </w:rPr>
            </w:pPr>
            <w:r w:rsidRPr="007131EF">
              <w:rPr>
                <w:color w:val="000000"/>
                <w:sz w:val="22"/>
                <w:szCs w:val="22"/>
              </w:rPr>
              <w:t>0,310</w:t>
            </w:r>
          </w:p>
        </w:tc>
        <w:tc>
          <w:tcPr>
            <w:tcW w:w="308" w:type="pct"/>
            <w:shd w:val="clear" w:color="auto" w:fill="auto"/>
            <w:vAlign w:val="center"/>
          </w:tcPr>
          <w:p w14:paraId="676C48FD" w14:textId="47AA3861" w:rsidR="00F82743" w:rsidRPr="00C3569B" w:rsidRDefault="00F82743" w:rsidP="00F82743">
            <w:pPr>
              <w:ind w:left="-22" w:right="-22"/>
              <w:jc w:val="center"/>
              <w:rPr>
                <w:color w:val="000000"/>
                <w:sz w:val="22"/>
                <w:szCs w:val="22"/>
              </w:rPr>
            </w:pPr>
            <w:r w:rsidRPr="007131EF">
              <w:rPr>
                <w:color w:val="000000"/>
                <w:sz w:val="22"/>
                <w:szCs w:val="22"/>
              </w:rPr>
              <w:t>0,310</w:t>
            </w:r>
          </w:p>
        </w:tc>
        <w:tc>
          <w:tcPr>
            <w:tcW w:w="308" w:type="pct"/>
            <w:shd w:val="clear" w:color="auto" w:fill="auto"/>
            <w:vAlign w:val="center"/>
          </w:tcPr>
          <w:p w14:paraId="4038F32B" w14:textId="6841CEDB" w:rsidR="00F82743" w:rsidRPr="00C3569B" w:rsidRDefault="00F82743" w:rsidP="00F82743">
            <w:pPr>
              <w:ind w:left="-22" w:right="-22"/>
              <w:jc w:val="center"/>
              <w:rPr>
                <w:color w:val="000000"/>
                <w:sz w:val="22"/>
                <w:szCs w:val="22"/>
              </w:rPr>
            </w:pPr>
            <w:r w:rsidRPr="007131EF">
              <w:rPr>
                <w:color w:val="000000"/>
                <w:sz w:val="22"/>
                <w:szCs w:val="22"/>
              </w:rPr>
              <w:t>0,310</w:t>
            </w:r>
          </w:p>
        </w:tc>
        <w:tc>
          <w:tcPr>
            <w:tcW w:w="306" w:type="pct"/>
            <w:vAlign w:val="center"/>
          </w:tcPr>
          <w:p w14:paraId="63D5899E" w14:textId="3FA99DCC" w:rsidR="00F82743" w:rsidRPr="00C3569B" w:rsidRDefault="00F82743" w:rsidP="00F82743">
            <w:pPr>
              <w:ind w:left="-22" w:right="-22"/>
              <w:jc w:val="center"/>
              <w:rPr>
                <w:color w:val="000000"/>
                <w:sz w:val="22"/>
                <w:szCs w:val="22"/>
              </w:rPr>
            </w:pPr>
            <w:r w:rsidRPr="007131EF">
              <w:rPr>
                <w:color w:val="000000"/>
                <w:sz w:val="22"/>
                <w:szCs w:val="22"/>
              </w:rPr>
              <w:t>0,310</w:t>
            </w:r>
          </w:p>
        </w:tc>
      </w:tr>
      <w:tr w:rsidR="00F82743" w:rsidRPr="00C3569B" w14:paraId="29228D9A" w14:textId="77777777" w:rsidTr="00C73DAD">
        <w:trPr>
          <w:cantSplit/>
        </w:trPr>
        <w:tc>
          <w:tcPr>
            <w:tcW w:w="279" w:type="pct"/>
            <w:shd w:val="clear" w:color="auto" w:fill="auto"/>
            <w:vAlign w:val="bottom"/>
          </w:tcPr>
          <w:p w14:paraId="2CC1B931" w14:textId="6E2C2CCD" w:rsidR="00F82743" w:rsidRPr="00C3569B" w:rsidRDefault="00F82743" w:rsidP="00F82743">
            <w:pPr>
              <w:jc w:val="center"/>
              <w:rPr>
                <w:color w:val="000000"/>
                <w:sz w:val="22"/>
                <w:szCs w:val="22"/>
              </w:rPr>
            </w:pPr>
            <w:r w:rsidRPr="00784C01">
              <w:rPr>
                <w:color w:val="000000"/>
                <w:sz w:val="22"/>
                <w:szCs w:val="22"/>
              </w:rPr>
              <w:t>27.2</w:t>
            </w:r>
          </w:p>
        </w:tc>
        <w:tc>
          <w:tcPr>
            <w:tcW w:w="1881" w:type="pct"/>
            <w:shd w:val="clear" w:color="auto" w:fill="auto"/>
            <w:vAlign w:val="center"/>
          </w:tcPr>
          <w:p w14:paraId="1EEA607F" w14:textId="492A9209" w:rsidR="00F82743" w:rsidRPr="00C3569B" w:rsidRDefault="00F82743" w:rsidP="00F82743">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2084BDDB" w14:textId="01312F1A" w:rsidR="00F82743" w:rsidRPr="00C3569B" w:rsidRDefault="00F82743" w:rsidP="00F82743">
            <w:pPr>
              <w:rPr>
                <w:color w:val="000000"/>
                <w:sz w:val="22"/>
                <w:szCs w:val="22"/>
              </w:rPr>
            </w:pPr>
            <w:r w:rsidRPr="007131EF">
              <w:rPr>
                <w:color w:val="000000"/>
                <w:sz w:val="22"/>
                <w:szCs w:val="22"/>
              </w:rPr>
              <w:t>м. куб.</w:t>
            </w:r>
          </w:p>
        </w:tc>
        <w:tc>
          <w:tcPr>
            <w:tcW w:w="308" w:type="pct"/>
            <w:shd w:val="clear" w:color="auto" w:fill="auto"/>
            <w:vAlign w:val="center"/>
          </w:tcPr>
          <w:p w14:paraId="1F744C9B" w14:textId="56E8A507" w:rsidR="00F82743" w:rsidRPr="00C3569B" w:rsidRDefault="00F82743" w:rsidP="00F82743">
            <w:pPr>
              <w:ind w:left="-22" w:right="-22"/>
              <w:jc w:val="center"/>
              <w:rPr>
                <w:color w:val="000000"/>
                <w:sz w:val="22"/>
                <w:szCs w:val="22"/>
              </w:rPr>
            </w:pPr>
            <w:r w:rsidRPr="007131EF">
              <w:rPr>
                <w:color w:val="000000"/>
                <w:sz w:val="22"/>
                <w:szCs w:val="22"/>
              </w:rPr>
              <w:t>25,233</w:t>
            </w:r>
          </w:p>
        </w:tc>
        <w:tc>
          <w:tcPr>
            <w:tcW w:w="308" w:type="pct"/>
            <w:shd w:val="clear" w:color="auto" w:fill="auto"/>
            <w:vAlign w:val="center"/>
          </w:tcPr>
          <w:p w14:paraId="4BABAC2D" w14:textId="360FDA4E" w:rsidR="00F82743" w:rsidRPr="00C3569B" w:rsidRDefault="00F82743" w:rsidP="00F82743">
            <w:pPr>
              <w:ind w:left="-22" w:right="-22"/>
              <w:jc w:val="center"/>
              <w:rPr>
                <w:color w:val="000000"/>
                <w:sz w:val="22"/>
                <w:szCs w:val="22"/>
              </w:rPr>
            </w:pPr>
            <w:r w:rsidRPr="007131EF">
              <w:rPr>
                <w:color w:val="000000"/>
                <w:sz w:val="22"/>
                <w:szCs w:val="22"/>
              </w:rPr>
              <w:t>25,233</w:t>
            </w:r>
          </w:p>
        </w:tc>
        <w:tc>
          <w:tcPr>
            <w:tcW w:w="308" w:type="pct"/>
            <w:shd w:val="clear" w:color="auto" w:fill="auto"/>
            <w:vAlign w:val="center"/>
          </w:tcPr>
          <w:p w14:paraId="13F91A55" w14:textId="1936C2B2" w:rsidR="00F82743" w:rsidRPr="00C3569B" w:rsidRDefault="00F82743" w:rsidP="00F82743">
            <w:pPr>
              <w:ind w:left="-22" w:right="-22"/>
              <w:jc w:val="center"/>
              <w:rPr>
                <w:color w:val="000000"/>
                <w:sz w:val="22"/>
                <w:szCs w:val="22"/>
              </w:rPr>
            </w:pPr>
            <w:r w:rsidRPr="007131EF">
              <w:rPr>
                <w:color w:val="000000"/>
                <w:sz w:val="22"/>
                <w:szCs w:val="22"/>
              </w:rPr>
              <w:t>25,233</w:t>
            </w:r>
          </w:p>
        </w:tc>
        <w:tc>
          <w:tcPr>
            <w:tcW w:w="308" w:type="pct"/>
            <w:shd w:val="clear" w:color="auto" w:fill="auto"/>
            <w:vAlign w:val="center"/>
          </w:tcPr>
          <w:p w14:paraId="5673FC81" w14:textId="64D7F0C4" w:rsidR="00F82743" w:rsidRPr="00C3569B" w:rsidRDefault="00F82743" w:rsidP="00F82743">
            <w:pPr>
              <w:ind w:left="-22" w:right="-22"/>
              <w:jc w:val="center"/>
              <w:rPr>
                <w:color w:val="000000"/>
                <w:sz w:val="22"/>
                <w:szCs w:val="22"/>
              </w:rPr>
            </w:pPr>
            <w:r w:rsidRPr="007131EF">
              <w:rPr>
                <w:color w:val="000000"/>
                <w:sz w:val="22"/>
                <w:szCs w:val="22"/>
              </w:rPr>
              <w:t>25,233</w:t>
            </w:r>
          </w:p>
        </w:tc>
        <w:tc>
          <w:tcPr>
            <w:tcW w:w="308" w:type="pct"/>
            <w:shd w:val="clear" w:color="auto" w:fill="auto"/>
            <w:vAlign w:val="center"/>
          </w:tcPr>
          <w:p w14:paraId="3AAAC199" w14:textId="4B3C81B1" w:rsidR="00F82743" w:rsidRPr="00C3569B" w:rsidRDefault="00F82743" w:rsidP="00F82743">
            <w:pPr>
              <w:ind w:left="-22" w:right="-22"/>
              <w:jc w:val="center"/>
              <w:rPr>
                <w:color w:val="000000"/>
                <w:sz w:val="22"/>
                <w:szCs w:val="22"/>
              </w:rPr>
            </w:pPr>
            <w:r w:rsidRPr="007131EF">
              <w:rPr>
                <w:color w:val="000000"/>
                <w:sz w:val="22"/>
                <w:szCs w:val="22"/>
              </w:rPr>
              <w:t>25,233</w:t>
            </w:r>
          </w:p>
        </w:tc>
        <w:tc>
          <w:tcPr>
            <w:tcW w:w="308" w:type="pct"/>
            <w:shd w:val="clear" w:color="auto" w:fill="auto"/>
            <w:vAlign w:val="center"/>
          </w:tcPr>
          <w:p w14:paraId="43D1D12A" w14:textId="6B48521E" w:rsidR="00F82743" w:rsidRPr="00C3569B" w:rsidRDefault="00F82743" w:rsidP="00F82743">
            <w:pPr>
              <w:ind w:left="-22" w:right="-22"/>
              <w:jc w:val="center"/>
              <w:rPr>
                <w:color w:val="000000"/>
                <w:sz w:val="22"/>
                <w:szCs w:val="22"/>
              </w:rPr>
            </w:pPr>
            <w:r w:rsidRPr="007131EF">
              <w:rPr>
                <w:color w:val="000000"/>
                <w:sz w:val="22"/>
                <w:szCs w:val="22"/>
              </w:rPr>
              <w:t>25,233</w:t>
            </w:r>
          </w:p>
        </w:tc>
        <w:tc>
          <w:tcPr>
            <w:tcW w:w="308" w:type="pct"/>
            <w:shd w:val="clear" w:color="auto" w:fill="auto"/>
            <w:vAlign w:val="center"/>
          </w:tcPr>
          <w:p w14:paraId="63521624" w14:textId="50833B8A" w:rsidR="00F82743" w:rsidRPr="00C3569B" w:rsidRDefault="00F82743" w:rsidP="00F82743">
            <w:pPr>
              <w:ind w:left="-22" w:right="-22"/>
              <w:jc w:val="center"/>
              <w:rPr>
                <w:color w:val="000000"/>
                <w:sz w:val="22"/>
                <w:szCs w:val="22"/>
              </w:rPr>
            </w:pPr>
            <w:r w:rsidRPr="007131EF">
              <w:rPr>
                <w:color w:val="000000"/>
                <w:sz w:val="22"/>
                <w:szCs w:val="22"/>
              </w:rPr>
              <w:t>25,233</w:t>
            </w:r>
          </w:p>
        </w:tc>
        <w:tc>
          <w:tcPr>
            <w:tcW w:w="306" w:type="pct"/>
            <w:vAlign w:val="center"/>
          </w:tcPr>
          <w:p w14:paraId="5F2853C5" w14:textId="558FF3AD" w:rsidR="00F82743" w:rsidRPr="00C3569B" w:rsidRDefault="00F82743" w:rsidP="00F82743">
            <w:pPr>
              <w:ind w:left="-22" w:right="-22"/>
              <w:jc w:val="center"/>
              <w:rPr>
                <w:color w:val="000000"/>
                <w:sz w:val="22"/>
                <w:szCs w:val="22"/>
              </w:rPr>
            </w:pPr>
            <w:r w:rsidRPr="007131EF">
              <w:rPr>
                <w:color w:val="000000"/>
                <w:sz w:val="22"/>
                <w:szCs w:val="22"/>
              </w:rPr>
              <w:t>25,233</w:t>
            </w:r>
          </w:p>
        </w:tc>
      </w:tr>
      <w:tr w:rsidR="00F82743" w:rsidRPr="00C3569B" w14:paraId="687CBDEF" w14:textId="77777777" w:rsidTr="00C73DAD">
        <w:trPr>
          <w:cantSplit/>
        </w:trPr>
        <w:tc>
          <w:tcPr>
            <w:tcW w:w="279" w:type="pct"/>
            <w:shd w:val="clear" w:color="auto" w:fill="auto"/>
            <w:vAlign w:val="bottom"/>
          </w:tcPr>
          <w:p w14:paraId="70C906B0" w14:textId="677AAE7E" w:rsidR="00F82743" w:rsidRPr="00C3569B" w:rsidRDefault="00F82743" w:rsidP="00F82743">
            <w:pPr>
              <w:jc w:val="center"/>
              <w:rPr>
                <w:color w:val="000000"/>
                <w:sz w:val="22"/>
                <w:szCs w:val="22"/>
              </w:rPr>
            </w:pPr>
            <w:r w:rsidRPr="00784C01">
              <w:rPr>
                <w:color w:val="000000"/>
                <w:sz w:val="22"/>
                <w:szCs w:val="22"/>
              </w:rPr>
              <w:t>27.3</w:t>
            </w:r>
          </w:p>
        </w:tc>
        <w:tc>
          <w:tcPr>
            <w:tcW w:w="1881" w:type="pct"/>
            <w:shd w:val="clear" w:color="auto" w:fill="auto"/>
            <w:vAlign w:val="center"/>
          </w:tcPr>
          <w:p w14:paraId="6B1283CC" w14:textId="5A8C26CA" w:rsidR="00F82743" w:rsidRPr="00C3569B" w:rsidRDefault="00F82743" w:rsidP="00F82743">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40571EAC" w14:textId="4DB8F982"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6940862C" w14:textId="4C48E02B" w:rsidR="00F82743" w:rsidRPr="00C3569B" w:rsidRDefault="00F82743" w:rsidP="00F82743">
            <w:pPr>
              <w:ind w:left="-22" w:right="-22"/>
              <w:jc w:val="center"/>
              <w:rPr>
                <w:color w:val="000000"/>
                <w:sz w:val="22"/>
                <w:szCs w:val="22"/>
              </w:rPr>
            </w:pPr>
            <w:r w:rsidRPr="007131EF">
              <w:rPr>
                <w:color w:val="000000"/>
                <w:sz w:val="22"/>
                <w:szCs w:val="22"/>
              </w:rPr>
              <w:t>0,063</w:t>
            </w:r>
          </w:p>
        </w:tc>
        <w:tc>
          <w:tcPr>
            <w:tcW w:w="308" w:type="pct"/>
            <w:shd w:val="clear" w:color="auto" w:fill="auto"/>
            <w:vAlign w:val="center"/>
          </w:tcPr>
          <w:p w14:paraId="6B683015" w14:textId="22CCB9B3" w:rsidR="00F82743" w:rsidRPr="00C3569B" w:rsidRDefault="00F82743" w:rsidP="00F82743">
            <w:pPr>
              <w:ind w:left="-22" w:right="-22"/>
              <w:jc w:val="center"/>
              <w:rPr>
                <w:color w:val="000000"/>
                <w:sz w:val="22"/>
                <w:szCs w:val="22"/>
              </w:rPr>
            </w:pPr>
            <w:r w:rsidRPr="007131EF">
              <w:rPr>
                <w:color w:val="000000"/>
                <w:sz w:val="22"/>
                <w:szCs w:val="22"/>
              </w:rPr>
              <w:t>0,063</w:t>
            </w:r>
          </w:p>
        </w:tc>
        <w:tc>
          <w:tcPr>
            <w:tcW w:w="308" w:type="pct"/>
            <w:shd w:val="clear" w:color="auto" w:fill="auto"/>
            <w:vAlign w:val="center"/>
          </w:tcPr>
          <w:p w14:paraId="17097743" w14:textId="22FCC6F8" w:rsidR="00F82743" w:rsidRPr="00C3569B" w:rsidRDefault="00F82743" w:rsidP="00F82743">
            <w:pPr>
              <w:ind w:left="-22" w:right="-22"/>
              <w:jc w:val="center"/>
              <w:rPr>
                <w:color w:val="000000"/>
                <w:sz w:val="22"/>
                <w:szCs w:val="22"/>
              </w:rPr>
            </w:pPr>
            <w:r w:rsidRPr="007131EF">
              <w:rPr>
                <w:color w:val="000000"/>
                <w:sz w:val="22"/>
                <w:szCs w:val="22"/>
              </w:rPr>
              <w:t>0,063</w:t>
            </w:r>
          </w:p>
        </w:tc>
        <w:tc>
          <w:tcPr>
            <w:tcW w:w="308" w:type="pct"/>
            <w:shd w:val="clear" w:color="auto" w:fill="auto"/>
            <w:vAlign w:val="center"/>
          </w:tcPr>
          <w:p w14:paraId="613112E4" w14:textId="5669E1BF" w:rsidR="00F82743" w:rsidRPr="00C3569B" w:rsidRDefault="00F82743" w:rsidP="00F82743">
            <w:pPr>
              <w:ind w:left="-22" w:right="-22"/>
              <w:jc w:val="center"/>
              <w:rPr>
                <w:color w:val="000000"/>
                <w:sz w:val="22"/>
                <w:szCs w:val="22"/>
              </w:rPr>
            </w:pPr>
            <w:r w:rsidRPr="007131EF">
              <w:rPr>
                <w:color w:val="000000"/>
                <w:sz w:val="22"/>
                <w:szCs w:val="22"/>
              </w:rPr>
              <w:t>0,063</w:t>
            </w:r>
          </w:p>
        </w:tc>
        <w:tc>
          <w:tcPr>
            <w:tcW w:w="308" w:type="pct"/>
            <w:shd w:val="clear" w:color="auto" w:fill="auto"/>
            <w:vAlign w:val="center"/>
          </w:tcPr>
          <w:p w14:paraId="32AE8E98" w14:textId="37064B6E" w:rsidR="00F82743" w:rsidRPr="00C3569B" w:rsidRDefault="00F82743" w:rsidP="00F82743">
            <w:pPr>
              <w:ind w:left="-22" w:right="-22"/>
              <w:jc w:val="center"/>
              <w:rPr>
                <w:color w:val="000000"/>
                <w:sz w:val="22"/>
                <w:szCs w:val="22"/>
              </w:rPr>
            </w:pPr>
            <w:r w:rsidRPr="007131EF">
              <w:rPr>
                <w:color w:val="000000"/>
                <w:sz w:val="22"/>
                <w:szCs w:val="22"/>
              </w:rPr>
              <w:t>0,063</w:t>
            </w:r>
          </w:p>
        </w:tc>
        <w:tc>
          <w:tcPr>
            <w:tcW w:w="308" w:type="pct"/>
            <w:shd w:val="clear" w:color="auto" w:fill="auto"/>
            <w:vAlign w:val="center"/>
          </w:tcPr>
          <w:p w14:paraId="6DA127EB" w14:textId="07889C26" w:rsidR="00F82743" w:rsidRPr="00C3569B" w:rsidRDefault="00F82743" w:rsidP="00F82743">
            <w:pPr>
              <w:ind w:left="-22" w:right="-22"/>
              <w:jc w:val="center"/>
              <w:rPr>
                <w:color w:val="000000"/>
                <w:sz w:val="22"/>
                <w:szCs w:val="22"/>
              </w:rPr>
            </w:pPr>
            <w:r w:rsidRPr="007131EF">
              <w:rPr>
                <w:color w:val="000000"/>
                <w:sz w:val="22"/>
                <w:szCs w:val="22"/>
              </w:rPr>
              <w:t>0,063</w:t>
            </w:r>
          </w:p>
        </w:tc>
        <w:tc>
          <w:tcPr>
            <w:tcW w:w="308" w:type="pct"/>
            <w:shd w:val="clear" w:color="auto" w:fill="auto"/>
            <w:vAlign w:val="center"/>
          </w:tcPr>
          <w:p w14:paraId="5A85663E" w14:textId="1EDB0179" w:rsidR="00F82743" w:rsidRPr="00C3569B" w:rsidRDefault="00F82743" w:rsidP="00F82743">
            <w:pPr>
              <w:ind w:left="-22" w:right="-22"/>
              <w:jc w:val="center"/>
              <w:rPr>
                <w:color w:val="000000"/>
                <w:sz w:val="22"/>
                <w:szCs w:val="22"/>
              </w:rPr>
            </w:pPr>
            <w:r w:rsidRPr="007131EF">
              <w:rPr>
                <w:color w:val="000000"/>
                <w:sz w:val="22"/>
                <w:szCs w:val="22"/>
              </w:rPr>
              <w:t>0,063</w:t>
            </w:r>
          </w:p>
        </w:tc>
        <w:tc>
          <w:tcPr>
            <w:tcW w:w="306" w:type="pct"/>
            <w:vAlign w:val="center"/>
          </w:tcPr>
          <w:p w14:paraId="4AB04CBD" w14:textId="52D4441D" w:rsidR="00F82743" w:rsidRPr="00C3569B" w:rsidRDefault="00F82743" w:rsidP="00F82743">
            <w:pPr>
              <w:ind w:left="-22" w:right="-22"/>
              <w:jc w:val="center"/>
              <w:rPr>
                <w:color w:val="000000"/>
                <w:sz w:val="22"/>
                <w:szCs w:val="22"/>
              </w:rPr>
            </w:pPr>
            <w:r w:rsidRPr="007131EF">
              <w:rPr>
                <w:color w:val="000000"/>
                <w:sz w:val="22"/>
                <w:szCs w:val="22"/>
              </w:rPr>
              <w:t>0,063</w:t>
            </w:r>
          </w:p>
        </w:tc>
      </w:tr>
      <w:tr w:rsidR="00F82743" w:rsidRPr="00C3569B" w14:paraId="4E7ED11A" w14:textId="77777777" w:rsidTr="00C73DAD">
        <w:trPr>
          <w:cantSplit/>
        </w:trPr>
        <w:tc>
          <w:tcPr>
            <w:tcW w:w="279" w:type="pct"/>
            <w:shd w:val="clear" w:color="auto" w:fill="auto"/>
            <w:vAlign w:val="bottom"/>
          </w:tcPr>
          <w:p w14:paraId="30863C4B" w14:textId="4F838237" w:rsidR="00F82743" w:rsidRPr="00C3569B" w:rsidRDefault="00F82743" w:rsidP="00F82743">
            <w:pPr>
              <w:jc w:val="center"/>
              <w:rPr>
                <w:color w:val="000000"/>
                <w:sz w:val="22"/>
                <w:szCs w:val="22"/>
              </w:rPr>
            </w:pPr>
            <w:r w:rsidRPr="00784C01">
              <w:rPr>
                <w:color w:val="000000"/>
                <w:sz w:val="22"/>
                <w:szCs w:val="22"/>
              </w:rPr>
              <w:t>27.4</w:t>
            </w:r>
          </w:p>
        </w:tc>
        <w:tc>
          <w:tcPr>
            <w:tcW w:w="1881" w:type="pct"/>
            <w:shd w:val="clear" w:color="auto" w:fill="auto"/>
            <w:vAlign w:val="center"/>
          </w:tcPr>
          <w:p w14:paraId="28C3D8AC" w14:textId="1BA2F280" w:rsidR="00F82743" w:rsidRPr="00C3569B" w:rsidRDefault="00F82743" w:rsidP="00F82743">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7C5C06A3" w14:textId="553DC66E"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71779858" w14:textId="3DF25110" w:rsidR="00F82743" w:rsidRPr="00C3569B" w:rsidRDefault="00F82743" w:rsidP="00F82743">
            <w:pPr>
              <w:ind w:left="-22" w:right="-22"/>
              <w:jc w:val="center"/>
              <w:rPr>
                <w:color w:val="000000"/>
                <w:sz w:val="22"/>
                <w:szCs w:val="22"/>
              </w:rPr>
            </w:pPr>
            <w:r w:rsidRPr="007131EF">
              <w:rPr>
                <w:color w:val="000000"/>
                <w:sz w:val="22"/>
                <w:szCs w:val="22"/>
              </w:rPr>
              <w:t>0,50</w:t>
            </w:r>
          </w:p>
        </w:tc>
        <w:tc>
          <w:tcPr>
            <w:tcW w:w="308" w:type="pct"/>
            <w:shd w:val="clear" w:color="auto" w:fill="auto"/>
            <w:vAlign w:val="center"/>
          </w:tcPr>
          <w:p w14:paraId="141C4F00" w14:textId="141CAA42" w:rsidR="00F82743" w:rsidRPr="00C3569B" w:rsidRDefault="00F82743" w:rsidP="00F82743">
            <w:pPr>
              <w:ind w:left="-22" w:right="-22"/>
              <w:jc w:val="center"/>
              <w:rPr>
                <w:color w:val="000000"/>
                <w:sz w:val="22"/>
                <w:szCs w:val="22"/>
              </w:rPr>
            </w:pPr>
            <w:r w:rsidRPr="007131EF">
              <w:rPr>
                <w:color w:val="000000"/>
                <w:sz w:val="22"/>
                <w:szCs w:val="22"/>
              </w:rPr>
              <w:t>0,50</w:t>
            </w:r>
          </w:p>
        </w:tc>
        <w:tc>
          <w:tcPr>
            <w:tcW w:w="308" w:type="pct"/>
            <w:shd w:val="clear" w:color="auto" w:fill="auto"/>
            <w:vAlign w:val="center"/>
          </w:tcPr>
          <w:p w14:paraId="1D0F5D30" w14:textId="2ABC587B" w:rsidR="00F82743" w:rsidRPr="00C3569B" w:rsidRDefault="00F82743" w:rsidP="00F82743">
            <w:pPr>
              <w:ind w:left="-22" w:right="-22"/>
              <w:jc w:val="center"/>
              <w:rPr>
                <w:color w:val="000000"/>
                <w:sz w:val="22"/>
                <w:szCs w:val="22"/>
              </w:rPr>
            </w:pPr>
            <w:r w:rsidRPr="007131EF">
              <w:rPr>
                <w:color w:val="000000"/>
                <w:sz w:val="22"/>
                <w:szCs w:val="22"/>
              </w:rPr>
              <w:t>0,50</w:t>
            </w:r>
          </w:p>
        </w:tc>
        <w:tc>
          <w:tcPr>
            <w:tcW w:w="308" w:type="pct"/>
            <w:shd w:val="clear" w:color="auto" w:fill="auto"/>
            <w:vAlign w:val="center"/>
          </w:tcPr>
          <w:p w14:paraId="7176B807" w14:textId="169B2A7F" w:rsidR="00F82743" w:rsidRPr="00C3569B" w:rsidRDefault="00F82743" w:rsidP="00F82743">
            <w:pPr>
              <w:ind w:left="-22" w:right="-22"/>
              <w:jc w:val="center"/>
              <w:rPr>
                <w:color w:val="000000"/>
                <w:sz w:val="22"/>
                <w:szCs w:val="22"/>
              </w:rPr>
            </w:pPr>
            <w:r w:rsidRPr="007131EF">
              <w:rPr>
                <w:color w:val="000000"/>
                <w:sz w:val="22"/>
                <w:szCs w:val="22"/>
              </w:rPr>
              <w:t>0,50</w:t>
            </w:r>
          </w:p>
        </w:tc>
        <w:tc>
          <w:tcPr>
            <w:tcW w:w="308" w:type="pct"/>
            <w:shd w:val="clear" w:color="auto" w:fill="auto"/>
            <w:vAlign w:val="center"/>
          </w:tcPr>
          <w:p w14:paraId="727ECA38" w14:textId="59BA0C5F" w:rsidR="00F82743" w:rsidRPr="00C3569B" w:rsidRDefault="00F82743" w:rsidP="00F82743">
            <w:pPr>
              <w:ind w:left="-22" w:right="-22"/>
              <w:jc w:val="center"/>
              <w:rPr>
                <w:color w:val="000000"/>
                <w:sz w:val="22"/>
                <w:szCs w:val="22"/>
              </w:rPr>
            </w:pPr>
            <w:r w:rsidRPr="007131EF">
              <w:rPr>
                <w:color w:val="000000"/>
                <w:sz w:val="22"/>
                <w:szCs w:val="22"/>
              </w:rPr>
              <w:t>0,50</w:t>
            </w:r>
          </w:p>
        </w:tc>
        <w:tc>
          <w:tcPr>
            <w:tcW w:w="308" w:type="pct"/>
            <w:shd w:val="clear" w:color="auto" w:fill="auto"/>
            <w:vAlign w:val="center"/>
          </w:tcPr>
          <w:p w14:paraId="0520B2EB" w14:textId="5179883B" w:rsidR="00F82743" w:rsidRPr="00C3569B" w:rsidRDefault="00F82743" w:rsidP="00F82743">
            <w:pPr>
              <w:ind w:left="-22" w:right="-22"/>
              <w:jc w:val="center"/>
              <w:rPr>
                <w:color w:val="000000"/>
                <w:sz w:val="22"/>
                <w:szCs w:val="22"/>
              </w:rPr>
            </w:pPr>
            <w:r w:rsidRPr="007131EF">
              <w:rPr>
                <w:color w:val="000000"/>
                <w:sz w:val="22"/>
                <w:szCs w:val="22"/>
              </w:rPr>
              <w:t>0,50</w:t>
            </w:r>
          </w:p>
        </w:tc>
        <w:tc>
          <w:tcPr>
            <w:tcW w:w="308" w:type="pct"/>
            <w:shd w:val="clear" w:color="auto" w:fill="auto"/>
            <w:vAlign w:val="center"/>
          </w:tcPr>
          <w:p w14:paraId="527C9C7D" w14:textId="3E6C129B" w:rsidR="00F82743" w:rsidRPr="00C3569B" w:rsidRDefault="00F82743" w:rsidP="00F82743">
            <w:pPr>
              <w:ind w:left="-22" w:right="-22"/>
              <w:jc w:val="center"/>
              <w:rPr>
                <w:color w:val="000000"/>
                <w:sz w:val="22"/>
                <w:szCs w:val="22"/>
              </w:rPr>
            </w:pPr>
            <w:r w:rsidRPr="007131EF">
              <w:rPr>
                <w:color w:val="000000"/>
                <w:sz w:val="22"/>
                <w:szCs w:val="22"/>
              </w:rPr>
              <w:t>0,50</w:t>
            </w:r>
          </w:p>
        </w:tc>
        <w:tc>
          <w:tcPr>
            <w:tcW w:w="306" w:type="pct"/>
            <w:vAlign w:val="center"/>
          </w:tcPr>
          <w:p w14:paraId="118C4D51" w14:textId="53128F9C" w:rsidR="00F82743" w:rsidRPr="00C3569B" w:rsidRDefault="00F82743" w:rsidP="00F82743">
            <w:pPr>
              <w:ind w:left="-22" w:right="-22"/>
              <w:jc w:val="center"/>
              <w:rPr>
                <w:color w:val="000000"/>
                <w:sz w:val="22"/>
                <w:szCs w:val="22"/>
              </w:rPr>
            </w:pPr>
            <w:r w:rsidRPr="007131EF">
              <w:rPr>
                <w:color w:val="000000"/>
                <w:sz w:val="22"/>
                <w:szCs w:val="22"/>
              </w:rPr>
              <w:t>0,50</w:t>
            </w:r>
          </w:p>
        </w:tc>
      </w:tr>
      <w:tr w:rsidR="00F82743" w:rsidRPr="00C3569B" w14:paraId="15C448E9" w14:textId="77777777" w:rsidTr="00C73DAD">
        <w:trPr>
          <w:cantSplit/>
        </w:trPr>
        <w:tc>
          <w:tcPr>
            <w:tcW w:w="279" w:type="pct"/>
            <w:shd w:val="clear" w:color="auto" w:fill="auto"/>
            <w:vAlign w:val="bottom"/>
          </w:tcPr>
          <w:p w14:paraId="3CD4F9AA" w14:textId="5C53C758" w:rsidR="00F82743" w:rsidRPr="00C3569B" w:rsidRDefault="00F82743" w:rsidP="00F82743">
            <w:pPr>
              <w:jc w:val="center"/>
              <w:rPr>
                <w:color w:val="000000"/>
                <w:sz w:val="22"/>
                <w:szCs w:val="22"/>
              </w:rPr>
            </w:pPr>
            <w:r w:rsidRPr="00784C01">
              <w:rPr>
                <w:color w:val="000000"/>
                <w:sz w:val="22"/>
                <w:szCs w:val="22"/>
              </w:rPr>
              <w:t>28</w:t>
            </w:r>
          </w:p>
        </w:tc>
        <w:tc>
          <w:tcPr>
            <w:tcW w:w="1881" w:type="pct"/>
            <w:shd w:val="clear" w:color="auto" w:fill="auto"/>
            <w:vAlign w:val="bottom"/>
          </w:tcPr>
          <w:p w14:paraId="517ACEAA" w14:textId="47481AB2" w:rsidR="00F82743" w:rsidRPr="00C3569B" w:rsidRDefault="00F82743" w:rsidP="00F82743">
            <w:pPr>
              <w:rPr>
                <w:color w:val="000000"/>
                <w:sz w:val="22"/>
                <w:szCs w:val="22"/>
              </w:rPr>
            </w:pPr>
            <w:r w:rsidRPr="007131EF">
              <w:rPr>
                <w:b/>
                <w:bCs/>
                <w:color w:val="000000"/>
                <w:sz w:val="22"/>
                <w:szCs w:val="22"/>
              </w:rPr>
              <w:t>Котельная ДУ (п. Балезино)</w:t>
            </w:r>
          </w:p>
        </w:tc>
        <w:tc>
          <w:tcPr>
            <w:tcW w:w="377" w:type="pct"/>
            <w:shd w:val="clear" w:color="auto" w:fill="auto"/>
            <w:vAlign w:val="center"/>
          </w:tcPr>
          <w:p w14:paraId="6F573CC7" w14:textId="77777777" w:rsidR="00F82743" w:rsidRPr="00C3569B" w:rsidRDefault="00F82743" w:rsidP="00F82743">
            <w:pPr>
              <w:rPr>
                <w:color w:val="000000"/>
                <w:sz w:val="22"/>
                <w:szCs w:val="22"/>
              </w:rPr>
            </w:pPr>
          </w:p>
        </w:tc>
        <w:tc>
          <w:tcPr>
            <w:tcW w:w="308" w:type="pct"/>
            <w:shd w:val="clear" w:color="auto" w:fill="auto"/>
            <w:vAlign w:val="center"/>
          </w:tcPr>
          <w:p w14:paraId="00C38327"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678B0F29"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5CD1873D"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6D3E1150"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012B2852"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6FB687CF"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48850EFB" w14:textId="77777777" w:rsidR="00F82743" w:rsidRPr="00C3569B" w:rsidRDefault="00F82743" w:rsidP="00F82743">
            <w:pPr>
              <w:ind w:left="-22" w:right="-22"/>
              <w:jc w:val="center"/>
              <w:rPr>
                <w:color w:val="000000"/>
                <w:sz w:val="22"/>
                <w:szCs w:val="22"/>
              </w:rPr>
            </w:pPr>
          </w:p>
        </w:tc>
        <w:tc>
          <w:tcPr>
            <w:tcW w:w="306" w:type="pct"/>
            <w:vAlign w:val="bottom"/>
          </w:tcPr>
          <w:p w14:paraId="339C7F16" w14:textId="77777777" w:rsidR="00F82743" w:rsidRPr="00C3569B" w:rsidRDefault="00F82743" w:rsidP="00F82743">
            <w:pPr>
              <w:ind w:left="-22" w:right="-22"/>
              <w:jc w:val="center"/>
              <w:rPr>
                <w:color w:val="000000"/>
                <w:sz w:val="22"/>
                <w:szCs w:val="22"/>
              </w:rPr>
            </w:pPr>
          </w:p>
        </w:tc>
      </w:tr>
      <w:tr w:rsidR="00F82743" w:rsidRPr="00C3569B" w14:paraId="0FE113F4" w14:textId="77777777" w:rsidTr="00C73DAD">
        <w:trPr>
          <w:cantSplit/>
        </w:trPr>
        <w:tc>
          <w:tcPr>
            <w:tcW w:w="279" w:type="pct"/>
            <w:shd w:val="clear" w:color="auto" w:fill="auto"/>
            <w:vAlign w:val="bottom"/>
          </w:tcPr>
          <w:p w14:paraId="6F0BC872" w14:textId="22923066" w:rsidR="00F82743" w:rsidRPr="00C3569B" w:rsidRDefault="00F82743" w:rsidP="00F82743">
            <w:pPr>
              <w:jc w:val="center"/>
              <w:rPr>
                <w:b/>
                <w:bCs/>
                <w:color w:val="000000"/>
                <w:sz w:val="22"/>
                <w:szCs w:val="22"/>
              </w:rPr>
            </w:pPr>
            <w:r w:rsidRPr="00784C01">
              <w:rPr>
                <w:color w:val="000000"/>
                <w:sz w:val="22"/>
                <w:szCs w:val="22"/>
              </w:rPr>
              <w:t>28.1</w:t>
            </w:r>
          </w:p>
        </w:tc>
        <w:tc>
          <w:tcPr>
            <w:tcW w:w="1881" w:type="pct"/>
            <w:shd w:val="clear" w:color="auto" w:fill="auto"/>
            <w:vAlign w:val="center"/>
          </w:tcPr>
          <w:p w14:paraId="32159FA5" w14:textId="1D26E00E" w:rsidR="00F82743" w:rsidRPr="00C3569B" w:rsidRDefault="00F82743" w:rsidP="00F82743">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029A5BE1" w14:textId="776E304E" w:rsidR="00F82743" w:rsidRPr="00C3569B" w:rsidRDefault="00F82743" w:rsidP="00F82743">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76C37F88" w14:textId="59401B84" w:rsidR="00F82743" w:rsidRPr="00C3569B" w:rsidRDefault="00F82743" w:rsidP="00F82743">
            <w:pPr>
              <w:ind w:left="-22" w:right="-22"/>
              <w:jc w:val="center"/>
              <w:rPr>
                <w:color w:val="000000"/>
                <w:sz w:val="22"/>
                <w:szCs w:val="22"/>
              </w:rPr>
            </w:pPr>
            <w:r w:rsidRPr="007131EF">
              <w:rPr>
                <w:color w:val="000000"/>
                <w:sz w:val="22"/>
                <w:szCs w:val="22"/>
              </w:rPr>
              <w:t>0,200</w:t>
            </w:r>
          </w:p>
        </w:tc>
        <w:tc>
          <w:tcPr>
            <w:tcW w:w="308" w:type="pct"/>
            <w:shd w:val="clear" w:color="auto" w:fill="auto"/>
            <w:vAlign w:val="center"/>
          </w:tcPr>
          <w:p w14:paraId="45007879" w14:textId="0B6C8879" w:rsidR="00F82743" w:rsidRPr="00C3569B" w:rsidRDefault="00F82743" w:rsidP="00F82743">
            <w:pPr>
              <w:ind w:left="-22" w:right="-22"/>
              <w:jc w:val="center"/>
              <w:rPr>
                <w:color w:val="000000"/>
                <w:sz w:val="22"/>
                <w:szCs w:val="22"/>
              </w:rPr>
            </w:pPr>
            <w:r w:rsidRPr="007131EF">
              <w:rPr>
                <w:color w:val="000000"/>
                <w:sz w:val="22"/>
                <w:szCs w:val="22"/>
              </w:rPr>
              <w:t>0,200</w:t>
            </w:r>
          </w:p>
        </w:tc>
        <w:tc>
          <w:tcPr>
            <w:tcW w:w="308" w:type="pct"/>
            <w:shd w:val="clear" w:color="auto" w:fill="auto"/>
            <w:vAlign w:val="center"/>
          </w:tcPr>
          <w:p w14:paraId="3E1A924C" w14:textId="5DBC448D" w:rsidR="00F82743" w:rsidRPr="00C3569B" w:rsidRDefault="00F82743" w:rsidP="00F82743">
            <w:pPr>
              <w:ind w:left="-22" w:right="-22"/>
              <w:jc w:val="center"/>
              <w:rPr>
                <w:color w:val="000000"/>
                <w:sz w:val="22"/>
                <w:szCs w:val="22"/>
              </w:rPr>
            </w:pPr>
            <w:r w:rsidRPr="007131EF">
              <w:rPr>
                <w:color w:val="000000"/>
                <w:sz w:val="22"/>
                <w:szCs w:val="22"/>
              </w:rPr>
              <w:t>0,200</w:t>
            </w:r>
          </w:p>
        </w:tc>
        <w:tc>
          <w:tcPr>
            <w:tcW w:w="308" w:type="pct"/>
            <w:shd w:val="clear" w:color="auto" w:fill="auto"/>
            <w:vAlign w:val="center"/>
          </w:tcPr>
          <w:p w14:paraId="1C6B4D5F" w14:textId="1A9EB0B6" w:rsidR="00F82743" w:rsidRPr="00C3569B" w:rsidRDefault="00F82743" w:rsidP="00F82743">
            <w:pPr>
              <w:ind w:left="-22" w:right="-22"/>
              <w:jc w:val="center"/>
              <w:rPr>
                <w:color w:val="000000"/>
                <w:sz w:val="22"/>
                <w:szCs w:val="22"/>
              </w:rPr>
            </w:pPr>
            <w:r w:rsidRPr="007131EF">
              <w:rPr>
                <w:color w:val="000000"/>
                <w:sz w:val="22"/>
                <w:szCs w:val="22"/>
              </w:rPr>
              <w:t>0,200</w:t>
            </w:r>
          </w:p>
        </w:tc>
        <w:tc>
          <w:tcPr>
            <w:tcW w:w="308" w:type="pct"/>
            <w:shd w:val="clear" w:color="auto" w:fill="auto"/>
            <w:vAlign w:val="center"/>
          </w:tcPr>
          <w:p w14:paraId="5B83EE3B" w14:textId="54EE07A3" w:rsidR="00F82743" w:rsidRPr="00C3569B" w:rsidRDefault="00F82743" w:rsidP="00F82743">
            <w:pPr>
              <w:ind w:left="-22" w:right="-22"/>
              <w:jc w:val="center"/>
              <w:rPr>
                <w:color w:val="000000"/>
                <w:sz w:val="22"/>
                <w:szCs w:val="22"/>
              </w:rPr>
            </w:pPr>
            <w:r w:rsidRPr="007131EF">
              <w:rPr>
                <w:color w:val="000000"/>
                <w:sz w:val="22"/>
                <w:szCs w:val="22"/>
              </w:rPr>
              <w:t>0,200</w:t>
            </w:r>
          </w:p>
        </w:tc>
        <w:tc>
          <w:tcPr>
            <w:tcW w:w="308" w:type="pct"/>
            <w:shd w:val="clear" w:color="auto" w:fill="auto"/>
            <w:vAlign w:val="center"/>
          </w:tcPr>
          <w:p w14:paraId="6F573A87" w14:textId="4AA7EA08" w:rsidR="00F82743" w:rsidRPr="00C3569B" w:rsidRDefault="00F82743" w:rsidP="00F82743">
            <w:pPr>
              <w:ind w:left="-22" w:right="-22"/>
              <w:jc w:val="center"/>
              <w:rPr>
                <w:color w:val="000000"/>
                <w:sz w:val="22"/>
                <w:szCs w:val="22"/>
              </w:rPr>
            </w:pPr>
            <w:r w:rsidRPr="007131EF">
              <w:rPr>
                <w:color w:val="000000"/>
                <w:sz w:val="22"/>
                <w:szCs w:val="22"/>
              </w:rPr>
              <w:t>0,200</w:t>
            </w:r>
          </w:p>
        </w:tc>
        <w:tc>
          <w:tcPr>
            <w:tcW w:w="308" w:type="pct"/>
            <w:shd w:val="clear" w:color="auto" w:fill="auto"/>
            <w:vAlign w:val="center"/>
          </w:tcPr>
          <w:p w14:paraId="006D38DE" w14:textId="26CA0B60" w:rsidR="00F82743" w:rsidRPr="00C3569B" w:rsidRDefault="00F82743" w:rsidP="00F82743">
            <w:pPr>
              <w:ind w:left="-22" w:right="-22"/>
              <w:jc w:val="center"/>
              <w:rPr>
                <w:color w:val="000000"/>
                <w:sz w:val="22"/>
                <w:szCs w:val="22"/>
              </w:rPr>
            </w:pPr>
            <w:r w:rsidRPr="007131EF">
              <w:rPr>
                <w:color w:val="000000"/>
                <w:sz w:val="22"/>
                <w:szCs w:val="22"/>
              </w:rPr>
              <w:t>0,200</w:t>
            </w:r>
          </w:p>
        </w:tc>
        <w:tc>
          <w:tcPr>
            <w:tcW w:w="306" w:type="pct"/>
            <w:vAlign w:val="center"/>
          </w:tcPr>
          <w:p w14:paraId="792B5ECF" w14:textId="30232CE1" w:rsidR="00F82743" w:rsidRPr="00C3569B" w:rsidRDefault="00F82743" w:rsidP="00F82743">
            <w:pPr>
              <w:ind w:left="-22" w:right="-22"/>
              <w:jc w:val="center"/>
              <w:rPr>
                <w:color w:val="000000"/>
                <w:sz w:val="22"/>
                <w:szCs w:val="22"/>
              </w:rPr>
            </w:pPr>
            <w:r w:rsidRPr="007131EF">
              <w:rPr>
                <w:color w:val="000000"/>
                <w:sz w:val="22"/>
                <w:szCs w:val="22"/>
              </w:rPr>
              <w:t>0,200</w:t>
            </w:r>
          </w:p>
        </w:tc>
      </w:tr>
      <w:tr w:rsidR="00F82743" w:rsidRPr="00C3569B" w14:paraId="410AC460" w14:textId="77777777" w:rsidTr="00C73DAD">
        <w:trPr>
          <w:cantSplit/>
        </w:trPr>
        <w:tc>
          <w:tcPr>
            <w:tcW w:w="279" w:type="pct"/>
            <w:shd w:val="clear" w:color="auto" w:fill="auto"/>
            <w:vAlign w:val="bottom"/>
          </w:tcPr>
          <w:p w14:paraId="2751A9C7" w14:textId="7F91FC10" w:rsidR="00F82743" w:rsidRPr="00C3569B" w:rsidRDefault="00F82743" w:rsidP="00F82743">
            <w:pPr>
              <w:jc w:val="center"/>
              <w:rPr>
                <w:color w:val="000000"/>
                <w:sz w:val="22"/>
                <w:szCs w:val="22"/>
              </w:rPr>
            </w:pPr>
            <w:r w:rsidRPr="00784C01">
              <w:rPr>
                <w:color w:val="000000"/>
                <w:sz w:val="22"/>
                <w:szCs w:val="22"/>
              </w:rPr>
              <w:t>28.2</w:t>
            </w:r>
          </w:p>
        </w:tc>
        <w:tc>
          <w:tcPr>
            <w:tcW w:w="1881" w:type="pct"/>
            <w:shd w:val="clear" w:color="auto" w:fill="auto"/>
            <w:vAlign w:val="center"/>
          </w:tcPr>
          <w:p w14:paraId="02EAF4BD" w14:textId="4116D764" w:rsidR="00F82743" w:rsidRPr="00C3569B" w:rsidRDefault="00F82743" w:rsidP="00F82743">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0ABBA80B" w14:textId="2451F451" w:rsidR="00F82743" w:rsidRPr="00C3569B" w:rsidRDefault="00F82743" w:rsidP="00F82743">
            <w:pPr>
              <w:rPr>
                <w:color w:val="000000"/>
                <w:sz w:val="22"/>
                <w:szCs w:val="22"/>
              </w:rPr>
            </w:pPr>
            <w:r w:rsidRPr="007131EF">
              <w:rPr>
                <w:color w:val="000000"/>
                <w:sz w:val="22"/>
                <w:szCs w:val="22"/>
              </w:rPr>
              <w:t>м. куб.</w:t>
            </w:r>
          </w:p>
        </w:tc>
        <w:tc>
          <w:tcPr>
            <w:tcW w:w="308" w:type="pct"/>
            <w:shd w:val="clear" w:color="auto" w:fill="auto"/>
            <w:vAlign w:val="center"/>
          </w:tcPr>
          <w:p w14:paraId="5C2A5602" w14:textId="77168ADC" w:rsidR="00F82743" w:rsidRPr="00C3569B" w:rsidRDefault="00F82743" w:rsidP="00F82743">
            <w:pPr>
              <w:ind w:left="-22" w:right="-22"/>
              <w:jc w:val="center"/>
              <w:rPr>
                <w:color w:val="000000"/>
                <w:sz w:val="22"/>
                <w:szCs w:val="22"/>
              </w:rPr>
            </w:pPr>
            <w:r w:rsidRPr="007131EF">
              <w:rPr>
                <w:color w:val="000000"/>
                <w:sz w:val="22"/>
                <w:szCs w:val="22"/>
              </w:rPr>
              <w:t>16,279</w:t>
            </w:r>
          </w:p>
        </w:tc>
        <w:tc>
          <w:tcPr>
            <w:tcW w:w="308" w:type="pct"/>
            <w:shd w:val="clear" w:color="auto" w:fill="auto"/>
            <w:vAlign w:val="center"/>
          </w:tcPr>
          <w:p w14:paraId="5F327B68" w14:textId="36DA060B" w:rsidR="00F82743" w:rsidRPr="00C3569B" w:rsidRDefault="00F82743" w:rsidP="00F82743">
            <w:pPr>
              <w:ind w:left="-22" w:right="-22"/>
              <w:jc w:val="center"/>
              <w:rPr>
                <w:color w:val="000000"/>
                <w:sz w:val="22"/>
                <w:szCs w:val="22"/>
              </w:rPr>
            </w:pPr>
            <w:r w:rsidRPr="007131EF">
              <w:rPr>
                <w:color w:val="000000"/>
                <w:sz w:val="22"/>
                <w:szCs w:val="22"/>
              </w:rPr>
              <w:t>16,279</w:t>
            </w:r>
          </w:p>
        </w:tc>
        <w:tc>
          <w:tcPr>
            <w:tcW w:w="308" w:type="pct"/>
            <w:shd w:val="clear" w:color="auto" w:fill="auto"/>
            <w:vAlign w:val="center"/>
          </w:tcPr>
          <w:p w14:paraId="2EB53CE5" w14:textId="6526B207" w:rsidR="00F82743" w:rsidRPr="00C3569B" w:rsidRDefault="00F82743" w:rsidP="00F82743">
            <w:pPr>
              <w:ind w:left="-22" w:right="-22"/>
              <w:jc w:val="center"/>
              <w:rPr>
                <w:color w:val="000000"/>
                <w:sz w:val="22"/>
                <w:szCs w:val="22"/>
              </w:rPr>
            </w:pPr>
            <w:r w:rsidRPr="007131EF">
              <w:rPr>
                <w:color w:val="000000"/>
                <w:sz w:val="22"/>
                <w:szCs w:val="22"/>
              </w:rPr>
              <w:t>16,279</w:t>
            </w:r>
          </w:p>
        </w:tc>
        <w:tc>
          <w:tcPr>
            <w:tcW w:w="308" w:type="pct"/>
            <w:shd w:val="clear" w:color="auto" w:fill="auto"/>
            <w:vAlign w:val="center"/>
          </w:tcPr>
          <w:p w14:paraId="79EDD72F" w14:textId="1888B52D" w:rsidR="00F82743" w:rsidRPr="00C3569B" w:rsidRDefault="00F82743" w:rsidP="00F82743">
            <w:pPr>
              <w:ind w:left="-22" w:right="-22"/>
              <w:jc w:val="center"/>
              <w:rPr>
                <w:color w:val="000000"/>
                <w:sz w:val="22"/>
                <w:szCs w:val="22"/>
              </w:rPr>
            </w:pPr>
            <w:r w:rsidRPr="007131EF">
              <w:rPr>
                <w:color w:val="000000"/>
                <w:sz w:val="22"/>
                <w:szCs w:val="22"/>
              </w:rPr>
              <w:t>16,279</w:t>
            </w:r>
          </w:p>
        </w:tc>
        <w:tc>
          <w:tcPr>
            <w:tcW w:w="308" w:type="pct"/>
            <w:shd w:val="clear" w:color="auto" w:fill="auto"/>
            <w:vAlign w:val="center"/>
          </w:tcPr>
          <w:p w14:paraId="3465168B" w14:textId="4F9B31C6" w:rsidR="00F82743" w:rsidRPr="00C3569B" w:rsidRDefault="00F82743" w:rsidP="00F82743">
            <w:pPr>
              <w:ind w:left="-22" w:right="-22"/>
              <w:jc w:val="center"/>
              <w:rPr>
                <w:color w:val="000000"/>
                <w:sz w:val="22"/>
                <w:szCs w:val="22"/>
              </w:rPr>
            </w:pPr>
            <w:r w:rsidRPr="007131EF">
              <w:rPr>
                <w:color w:val="000000"/>
                <w:sz w:val="22"/>
                <w:szCs w:val="22"/>
              </w:rPr>
              <w:t>16,279</w:t>
            </w:r>
          </w:p>
        </w:tc>
        <w:tc>
          <w:tcPr>
            <w:tcW w:w="308" w:type="pct"/>
            <w:shd w:val="clear" w:color="auto" w:fill="auto"/>
            <w:vAlign w:val="center"/>
          </w:tcPr>
          <w:p w14:paraId="251E9EB3" w14:textId="0FD15C23" w:rsidR="00F82743" w:rsidRPr="00C3569B" w:rsidRDefault="00F82743" w:rsidP="00F82743">
            <w:pPr>
              <w:ind w:left="-22" w:right="-22"/>
              <w:jc w:val="center"/>
              <w:rPr>
                <w:color w:val="000000"/>
                <w:sz w:val="22"/>
                <w:szCs w:val="22"/>
              </w:rPr>
            </w:pPr>
            <w:r w:rsidRPr="007131EF">
              <w:rPr>
                <w:color w:val="000000"/>
                <w:sz w:val="22"/>
                <w:szCs w:val="22"/>
              </w:rPr>
              <w:t>16,279</w:t>
            </w:r>
          </w:p>
        </w:tc>
        <w:tc>
          <w:tcPr>
            <w:tcW w:w="308" w:type="pct"/>
            <w:shd w:val="clear" w:color="auto" w:fill="auto"/>
            <w:vAlign w:val="center"/>
          </w:tcPr>
          <w:p w14:paraId="22BB0874" w14:textId="6DC87112" w:rsidR="00F82743" w:rsidRPr="00C3569B" w:rsidRDefault="00F82743" w:rsidP="00F82743">
            <w:pPr>
              <w:ind w:left="-22" w:right="-22"/>
              <w:jc w:val="center"/>
              <w:rPr>
                <w:color w:val="000000"/>
                <w:sz w:val="22"/>
                <w:szCs w:val="22"/>
              </w:rPr>
            </w:pPr>
            <w:r w:rsidRPr="007131EF">
              <w:rPr>
                <w:color w:val="000000"/>
                <w:sz w:val="22"/>
                <w:szCs w:val="22"/>
              </w:rPr>
              <w:t>16,279</w:t>
            </w:r>
          </w:p>
        </w:tc>
        <w:tc>
          <w:tcPr>
            <w:tcW w:w="306" w:type="pct"/>
            <w:vAlign w:val="center"/>
          </w:tcPr>
          <w:p w14:paraId="7C40124B" w14:textId="3DA6AEE2" w:rsidR="00F82743" w:rsidRPr="00C3569B" w:rsidRDefault="00F82743" w:rsidP="00F82743">
            <w:pPr>
              <w:ind w:left="-22" w:right="-22"/>
              <w:jc w:val="center"/>
              <w:rPr>
                <w:color w:val="000000"/>
                <w:sz w:val="22"/>
                <w:szCs w:val="22"/>
              </w:rPr>
            </w:pPr>
            <w:r w:rsidRPr="007131EF">
              <w:rPr>
                <w:color w:val="000000"/>
                <w:sz w:val="22"/>
                <w:szCs w:val="22"/>
              </w:rPr>
              <w:t>16,279</w:t>
            </w:r>
          </w:p>
        </w:tc>
      </w:tr>
      <w:tr w:rsidR="00F82743" w:rsidRPr="00C3569B" w14:paraId="25BC8C28" w14:textId="77777777" w:rsidTr="00C73DAD">
        <w:trPr>
          <w:cantSplit/>
        </w:trPr>
        <w:tc>
          <w:tcPr>
            <w:tcW w:w="279" w:type="pct"/>
            <w:shd w:val="clear" w:color="auto" w:fill="auto"/>
            <w:vAlign w:val="bottom"/>
          </w:tcPr>
          <w:p w14:paraId="2F055591" w14:textId="2E96A810" w:rsidR="00F82743" w:rsidRPr="00C3569B" w:rsidRDefault="00F82743" w:rsidP="00F82743">
            <w:pPr>
              <w:jc w:val="center"/>
              <w:rPr>
                <w:color w:val="000000"/>
                <w:sz w:val="22"/>
                <w:szCs w:val="22"/>
              </w:rPr>
            </w:pPr>
            <w:r w:rsidRPr="00784C01">
              <w:rPr>
                <w:color w:val="000000"/>
                <w:sz w:val="22"/>
                <w:szCs w:val="22"/>
              </w:rPr>
              <w:t>28.3</w:t>
            </w:r>
          </w:p>
        </w:tc>
        <w:tc>
          <w:tcPr>
            <w:tcW w:w="1881" w:type="pct"/>
            <w:shd w:val="clear" w:color="auto" w:fill="auto"/>
            <w:vAlign w:val="center"/>
          </w:tcPr>
          <w:p w14:paraId="7AB07A62" w14:textId="0463DDF5" w:rsidR="00F82743" w:rsidRPr="00C3569B" w:rsidRDefault="00F82743" w:rsidP="00F82743">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5F53F238" w14:textId="0646AA6B"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3280287C" w14:textId="60047701" w:rsidR="00F82743" w:rsidRPr="00C3569B" w:rsidRDefault="00F82743" w:rsidP="00F82743">
            <w:pPr>
              <w:ind w:left="-22" w:right="-22"/>
              <w:jc w:val="center"/>
              <w:rPr>
                <w:color w:val="000000"/>
                <w:sz w:val="22"/>
                <w:szCs w:val="22"/>
              </w:rPr>
            </w:pPr>
            <w:r w:rsidRPr="007131EF">
              <w:rPr>
                <w:color w:val="000000"/>
                <w:sz w:val="22"/>
                <w:szCs w:val="22"/>
              </w:rPr>
              <w:t>0,041</w:t>
            </w:r>
          </w:p>
        </w:tc>
        <w:tc>
          <w:tcPr>
            <w:tcW w:w="308" w:type="pct"/>
            <w:shd w:val="clear" w:color="auto" w:fill="auto"/>
            <w:vAlign w:val="center"/>
          </w:tcPr>
          <w:p w14:paraId="799DE43A" w14:textId="26563AAE" w:rsidR="00F82743" w:rsidRPr="00C3569B" w:rsidRDefault="00F82743" w:rsidP="00F82743">
            <w:pPr>
              <w:ind w:left="-22" w:right="-22"/>
              <w:jc w:val="center"/>
              <w:rPr>
                <w:color w:val="000000"/>
                <w:sz w:val="22"/>
                <w:szCs w:val="22"/>
              </w:rPr>
            </w:pPr>
            <w:r w:rsidRPr="007131EF">
              <w:rPr>
                <w:color w:val="000000"/>
                <w:sz w:val="22"/>
                <w:szCs w:val="22"/>
              </w:rPr>
              <w:t>0,041</w:t>
            </w:r>
          </w:p>
        </w:tc>
        <w:tc>
          <w:tcPr>
            <w:tcW w:w="308" w:type="pct"/>
            <w:shd w:val="clear" w:color="auto" w:fill="auto"/>
            <w:vAlign w:val="center"/>
          </w:tcPr>
          <w:p w14:paraId="39497457" w14:textId="5515EC77" w:rsidR="00F82743" w:rsidRPr="00C3569B" w:rsidRDefault="00F82743" w:rsidP="00F82743">
            <w:pPr>
              <w:ind w:left="-22" w:right="-22"/>
              <w:jc w:val="center"/>
              <w:rPr>
                <w:color w:val="000000"/>
                <w:sz w:val="22"/>
                <w:szCs w:val="22"/>
              </w:rPr>
            </w:pPr>
            <w:r w:rsidRPr="007131EF">
              <w:rPr>
                <w:color w:val="000000"/>
                <w:sz w:val="22"/>
                <w:szCs w:val="22"/>
              </w:rPr>
              <w:t>0,041</w:t>
            </w:r>
          </w:p>
        </w:tc>
        <w:tc>
          <w:tcPr>
            <w:tcW w:w="308" w:type="pct"/>
            <w:shd w:val="clear" w:color="auto" w:fill="auto"/>
            <w:vAlign w:val="center"/>
          </w:tcPr>
          <w:p w14:paraId="5200FD67" w14:textId="451D8778" w:rsidR="00F82743" w:rsidRPr="00C3569B" w:rsidRDefault="00F82743" w:rsidP="00F82743">
            <w:pPr>
              <w:ind w:left="-22" w:right="-22"/>
              <w:jc w:val="center"/>
              <w:rPr>
                <w:color w:val="000000"/>
                <w:sz w:val="22"/>
                <w:szCs w:val="22"/>
              </w:rPr>
            </w:pPr>
            <w:r w:rsidRPr="007131EF">
              <w:rPr>
                <w:color w:val="000000"/>
                <w:sz w:val="22"/>
                <w:szCs w:val="22"/>
              </w:rPr>
              <w:t>0,041</w:t>
            </w:r>
          </w:p>
        </w:tc>
        <w:tc>
          <w:tcPr>
            <w:tcW w:w="308" w:type="pct"/>
            <w:shd w:val="clear" w:color="auto" w:fill="auto"/>
            <w:vAlign w:val="center"/>
          </w:tcPr>
          <w:p w14:paraId="0B06436B" w14:textId="18E2D233" w:rsidR="00F82743" w:rsidRPr="00C3569B" w:rsidRDefault="00F82743" w:rsidP="00F82743">
            <w:pPr>
              <w:ind w:left="-22" w:right="-22"/>
              <w:jc w:val="center"/>
              <w:rPr>
                <w:color w:val="000000"/>
                <w:sz w:val="22"/>
                <w:szCs w:val="22"/>
              </w:rPr>
            </w:pPr>
            <w:r w:rsidRPr="007131EF">
              <w:rPr>
                <w:color w:val="000000"/>
                <w:sz w:val="22"/>
                <w:szCs w:val="22"/>
              </w:rPr>
              <w:t>0,041</w:t>
            </w:r>
          </w:p>
        </w:tc>
        <w:tc>
          <w:tcPr>
            <w:tcW w:w="308" w:type="pct"/>
            <w:shd w:val="clear" w:color="auto" w:fill="auto"/>
            <w:vAlign w:val="center"/>
          </w:tcPr>
          <w:p w14:paraId="0A552209" w14:textId="50A6AC91" w:rsidR="00F82743" w:rsidRPr="00C3569B" w:rsidRDefault="00F82743" w:rsidP="00F82743">
            <w:pPr>
              <w:ind w:left="-22" w:right="-22"/>
              <w:jc w:val="center"/>
              <w:rPr>
                <w:color w:val="000000"/>
                <w:sz w:val="22"/>
                <w:szCs w:val="22"/>
              </w:rPr>
            </w:pPr>
            <w:r w:rsidRPr="007131EF">
              <w:rPr>
                <w:color w:val="000000"/>
                <w:sz w:val="22"/>
                <w:szCs w:val="22"/>
              </w:rPr>
              <w:t>0,041</w:t>
            </w:r>
          </w:p>
        </w:tc>
        <w:tc>
          <w:tcPr>
            <w:tcW w:w="308" w:type="pct"/>
            <w:shd w:val="clear" w:color="auto" w:fill="auto"/>
            <w:vAlign w:val="center"/>
          </w:tcPr>
          <w:p w14:paraId="7F0775A7" w14:textId="25371FCD" w:rsidR="00F82743" w:rsidRPr="00C3569B" w:rsidRDefault="00F82743" w:rsidP="00F82743">
            <w:pPr>
              <w:ind w:left="-22" w:right="-22"/>
              <w:jc w:val="center"/>
              <w:rPr>
                <w:color w:val="000000"/>
                <w:sz w:val="22"/>
                <w:szCs w:val="22"/>
              </w:rPr>
            </w:pPr>
            <w:r w:rsidRPr="007131EF">
              <w:rPr>
                <w:color w:val="000000"/>
                <w:sz w:val="22"/>
                <w:szCs w:val="22"/>
              </w:rPr>
              <w:t>0,041</w:t>
            </w:r>
          </w:p>
        </w:tc>
        <w:tc>
          <w:tcPr>
            <w:tcW w:w="306" w:type="pct"/>
            <w:vAlign w:val="center"/>
          </w:tcPr>
          <w:p w14:paraId="5C398552" w14:textId="4ECBCF3E" w:rsidR="00F82743" w:rsidRPr="00C3569B" w:rsidRDefault="00F82743" w:rsidP="00F82743">
            <w:pPr>
              <w:ind w:left="-22" w:right="-22"/>
              <w:jc w:val="center"/>
              <w:rPr>
                <w:color w:val="000000"/>
                <w:sz w:val="22"/>
                <w:szCs w:val="22"/>
              </w:rPr>
            </w:pPr>
            <w:r w:rsidRPr="007131EF">
              <w:rPr>
                <w:color w:val="000000"/>
                <w:sz w:val="22"/>
                <w:szCs w:val="22"/>
              </w:rPr>
              <w:t>0,041</w:t>
            </w:r>
          </w:p>
        </w:tc>
      </w:tr>
      <w:tr w:rsidR="00F82743" w:rsidRPr="00C3569B" w14:paraId="2F288C76" w14:textId="77777777" w:rsidTr="00C73DAD">
        <w:trPr>
          <w:cantSplit/>
        </w:trPr>
        <w:tc>
          <w:tcPr>
            <w:tcW w:w="279" w:type="pct"/>
            <w:shd w:val="clear" w:color="auto" w:fill="auto"/>
            <w:vAlign w:val="bottom"/>
          </w:tcPr>
          <w:p w14:paraId="0E697C65" w14:textId="5A27BA28" w:rsidR="00F82743" w:rsidRPr="00C3569B" w:rsidRDefault="00F82743" w:rsidP="00F82743">
            <w:pPr>
              <w:jc w:val="center"/>
              <w:rPr>
                <w:color w:val="000000"/>
                <w:sz w:val="22"/>
                <w:szCs w:val="22"/>
              </w:rPr>
            </w:pPr>
            <w:r w:rsidRPr="00784C01">
              <w:rPr>
                <w:color w:val="000000"/>
                <w:sz w:val="22"/>
                <w:szCs w:val="22"/>
              </w:rPr>
              <w:t>28.4</w:t>
            </w:r>
          </w:p>
        </w:tc>
        <w:tc>
          <w:tcPr>
            <w:tcW w:w="1881" w:type="pct"/>
            <w:shd w:val="clear" w:color="auto" w:fill="auto"/>
            <w:vAlign w:val="center"/>
          </w:tcPr>
          <w:p w14:paraId="7FD5E47D" w14:textId="68679C80" w:rsidR="00F82743" w:rsidRPr="00C3569B" w:rsidRDefault="00F82743" w:rsidP="00F82743">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4BAB7949" w14:textId="69EBCA71"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0C58B253" w14:textId="15C23921" w:rsidR="00F82743" w:rsidRPr="00C3569B" w:rsidRDefault="00F82743" w:rsidP="00F82743">
            <w:pPr>
              <w:ind w:left="-22" w:right="-22"/>
              <w:jc w:val="center"/>
              <w:rPr>
                <w:color w:val="000000"/>
                <w:sz w:val="22"/>
                <w:szCs w:val="22"/>
              </w:rPr>
            </w:pPr>
            <w:r w:rsidRPr="007131EF">
              <w:rPr>
                <w:color w:val="000000"/>
                <w:sz w:val="22"/>
                <w:szCs w:val="22"/>
              </w:rPr>
              <w:t>0,33</w:t>
            </w:r>
          </w:p>
        </w:tc>
        <w:tc>
          <w:tcPr>
            <w:tcW w:w="308" w:type="pct"/>
            <w:shd w:val="clear" w:color="auto" w:fill="auto"/>
            <w:vAlign w:val="center"/>
          </w:tcPr>
          <w:p w14:paraId="41BDD499" w14:textId="571665ED" w:rsidR="00F82743" w:rsidRPr="00C3569B" w:rsidRDefault="00F82743" w:rsidP="00F82743">
            <w:pPr>
              <w:ind w:left="-22" w:right="-22"/>
              <w:jc w:val="center"/>
              <w:rPr>
                <w:color w:val="000000"/>
                <w:sz w:val="22"/>
                <w:szCs w:val="22"/>
              </w:rPr>
            </w:pPr>
            <w:r w:rsidRPr="007131EF">
              <w:rPr>
                <w:color w:val="000000"/>
                <w:sz w:val="22"/>
                <w:szCs w:val="22"/>
              </w:rPr>
              <w:t>0,33</w:t>
            </w:r>
          </w:p>
        </w:tc>
        <w:tc>
          <w:tcPr>
            <w:tcW w:w="308" w:type="pct"/>
            <w:shd w:val="clear" w:color="auto" w:fill="auto"/>
            <w:vAlign w:val="center"/>
          </w:tcPr>
          <w:p w14:paraId="2A91BF22" w14:textId="1151251E" w:rsidR="00F82743" w:rsidRPr="00C3569B" w:rsidRDefault="00F82743" w:rsidP="00F82743">
            <w:pPr>
              <w:ind w:left="-22" w:right="-22"/>
              <w:jc w:val="center"/>
              <w:rPr>
                <w:color w:val="000000"/>
                <w:sz w:val="22"/>
                <w:szCs w:val="22"/>
              </w:rPr>
            </w:pPr>
            <w:r w:rsidRPr="007131EF">
              <w:rPr>
                <w:color w:val="000000"/>
                <w:sz w:val="22"/>
                <w:szCs w:val="22"/>
              </w:rPr>
              <w:t>0,33</w:t>
            </w:r>
          </w:p>
        </w:tc>
        <w:tc>
          <w:tcPr>
            <w:tcW w:w="308" w:type="pct"/>
            <w:shd w:val="clear" w:color="auto" w:fill="auto"/>
            <w:vAlign w:val="center"/>
          </w:tcPr>
          <w:p w14:paraId="345E551E" w14:textId="7109B894" w:rsidR="00F82743" w:rsidRPr="00C3569B" w:rsidRDefault="00F82743" w:rsidP="00F82743">
            <w:pPr>
              <w:ind w:left="-22" w:right="-22"/>
              <w:jc w:val="center"/>
              <w:rPr>
                <w:color w:val="000000"/>
                <w:sz w:val="22"/>
                <w:szCs w:val="22"/>
              </w:rPr>
            </w:pPr>
            <w:r w:rsidRPr="007131EF">
              <w:rPr>
                <w:color w:val="000000"/>
                <w:sz w:val="22"/>
                <w:szCs w:val="22"/>
              </w:rPr>
              <w:t>0,33</w:t>
            </w:r>
          </w:p>
        </w:tc>
        <w:tc>
          <w:tcPr>
            <w:tcW w:w="308" w:type="pct"/>
            <w:shd w:val="clear" w:color="auto" w:fill="auto"/>
            <w:vAlign w:val="center"/>
          </w:tcPr>
          <w:p w14:paraId="21F42A9B" w14:textId="1CFAE6F3" w:rsidR="00F82743" w:rsidRPr="00C3569B" w:rsidRDefault="00F82743" w:rsidP="00F82743">
            <w:pPr>
              <w:ind w:left="-22" w:right="-22"/>
              <w:jc w:val="center"/>
              <w:rPr>
                <w:color w:val="000000"/>
                <w:sz w:val="22"/>
                <w:szCs w:val="22"/>
              </w:rPr>
            </w:pPr>
            <w:r w:rsidRPr="007131EF">
              <w:rPr>
                <w:color w:val="000000"/>
                <w:sz w:val="22"/>
                <w:szCs w:val="22"/>
              </w:rPr>
              <w:t>0,33</w:t>
            </w:r>
          </w:p>
        </w:tc>
        <w:tc>
          <w:tcPr>
            <w:tcW w:w="308" w:type="pct"/>
            <w:shd w:val="clear" w:color="auto" w:fill="auto"/>
            <w:vAlign w:val="center"/>
          </w:tcPr>
          <w:p w14:paraId="2F133375" w14:textId="607AC261" w:rsidR="00F82743" w:rsidRPr="00C3569B" w:rsidRDefault="00F82743" w:rsidP="00F82743">
            <w:pPr>
              <w:ind w:left="-22" w:right="-22"/>
              <w:jc w:val="center"/>
              <w:rPr>
                <w:color w:val="000000"/>
                <w:sz w:val="22"/>
                <w:szCs w:val="22"/>
              </w:rPr>
            </w:pPr>
            <w:r w:rsidRPr="007131EF">
              <w:rPr>
                <w:color w:val="000000"/>
                <w:sz w:val="22"/>
                <w:szCs w:val="22"/>
              </w:rPr>
              <w:t>0,33</w:t>
            </w:r>
          </w:p>
        </w:tc>
        <w:tc>
          <w:tcPr>
            <w:tcW w:w="308" w:type="pct"/>
            <w:shd w:val="clear" w:color="auto" w:fill="auto"/>
            <w:vAlign w:val="center"/>
          </w:tcPr>
          <w:p w14:paraId="0EA9DD5C" w14:textId="607FF5BA" w:rsidR="00F82743" w:rsidRPr="00C3569B" w:rsidRDefault="00F82743" w:rsidP="00F82743">
            <w:pPr>
              <w:ind w:left="-22" w:right="-22"/>
              <w:jc w:val="center"/>
              <w:rPr>
                <w:color w:val="000000"/>
                <w:sz w:val="22"/>
                <w:szCs w:val="22"/>
              </w:rPr>
            </w:pPr>
            <w:r w:rsidRPr="007131EF">
              <w:rPr>
                <w:color w:val="000000"/>
                <w:sz w:val="22"/>
                <w:szCs w:val="22"/>
              </w:rPr>
              <w:t>0,33</w:t>
            </w:r>
          </w:p>
        </w:tc>
        <w:tc>
          <w:tcPr>
            <w:tcW w:w="306" w:type="pct"/>
            <w:vAlign w:val="center"/>
          </w:tcPr>
          <w:p w14:paraId="259DBB56" w14:textId="2802CF64" w:rsidR="00F82743" w:rsidRPr="00C3569B" w:rsidRDefault="00F82743" w:rsidP="00F82743">
            <w:pPr>
              <w:ind w:left="-22" w:right="-22"/>
              <w:jc w:val="center"/>
              <w:rPr>
                <w:color w:val="000000"/>
                <w:sz w:val="22"/>
                <w:szCs w:val="22"/>
              </w:rPr>
            </w:pPr>
            <w:r w:rsidRPr="007131EF">
              <w:rPr>
                <w:color w:val="000000"/>
                <w:sz w:val="22"/>
                <w:szCs w:val="22"/>
              </w:rPr>
              <w:t>0,33</w:t>
            </w:r>
          </w:p>
        </w:tc>
      </w:tr>
      <w:tr w:rsidR="00F82743" w:rsidRPr="00C3569B" w14:paraId="07631D7D" w14:textId="77777777" w:rsidTr="00C73DAD">
        <w:trPr>
          <w:cantSplit/>
        </w:trPr>
        <w:tc>
          <w:tcPr>
            <w:tcW w:w="279" w:type="pct"/>
            <w:shd w:val="clear" w:color="auto" w:fill="auto"/>
            <w:vAlign w:val="bottom"/>
          </w:tcPr>
          <w:p w14:paraId="31A73D0F" w14:textId="6A012F1F" w:rsidR="00F82743" w:rsidRPr="00C3569B" w:rsidRDefault="00F82743" w:rsidP="00F82743">
            <w:pPr>
              <w:jc w:val="center"/>
              <w:rPr>
                <w:color w:val="000000"/>
                <w:sz w:val="22"/>
                <w:szCs w:val="22"/>
              </w:rPr>
            </w:pPr>
            <w:r w:rsidRPr="00784C01">
              <w:rPr>
                <w:color w:val="000000"/>
                <w:sz w:val="22"/>
                <w:szCs w:val="22"/>
              </w:rPr>
              <w:t>29</w:t>
            </w:r>
          </w:p>
        </w:tc>
        <w:tc>
          <w:tcPr>
            <w:tcW w:w="1881" w:type="pct"/>
            <w:shd w:val="clear" w:color="auto" w:fill="auto"/>
            <w:vAlign w:val="bottom"/>
          </w:tcPr>
          <w:p w14:paraId="77DE23CA" w14:textId="51938532" w:rsidR="00F82743" w:rsidRPr="00C3569B" w:rsidRDefault="00F82743" w:rsidP="00F82743">
            <w:pPr>
              <w:rPr>
                <w:color w:val="000000"/>
                <w:sz w:val="22"/>
                <w:szCs w:val="22"/>
              </w:rPr>
            </w:pPr>
            <w:r w:rsidRPr="007131EF">
              <w:rPr>
                <w:b/>
                <w:bCs/>
                <w:color w:val="000000"/>
                <w:sz w:val="22"/>
                <w:szCs w:val="22"/>
              </w:rPr>
              <w:t>Котельная ЦСО (с. Карсовай)</w:t>
            </w:r>
          </w:p>
        </w:tc>
        <w:tc>
          <w:tcPr>
            <w:tcW w:w="377" w:type="pct"/>
            <w:shd w:val="clear" w:color="auto" w:fill="auto"/>
            <w:vAlign w:val="center"/>
          </w:tcPr>
          <w:p w14:paraId="200FF731" w14:textId="77777777" w:rsidR="00F82743" w:rsidRPr="00C3569B" w:rsidRDefault="00F82743" w:rsidP="00F82743">
            <w:pPr>
              <w:rPr>
                <w:color w:val="000000"/>
                <w:sz w:val="22"/>
                <w:szCs w:val="22"/>
              </w:rPr>
            </w:pPr>
          </w:p>
        </w:tc>
        <w:tc>
          <w:tcPr>
            <w:tcW w:w="308" w:type="pct"/>
            <w:shd w:val="clear" w:color="auto" w:fill="auto"/>
            <w:vAlign w:val="center"/>
          </w:tcPr>
          <w:p w14:paraId="1F8AE18D"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2DFBB464"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2C4435D3"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4FD19CCB"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778F9FA"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71ACAAE"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19DE4D67" w14:textId="77777777" w:rsidR="00F82743" w:rsidRPr="00C3569B" w:rsidRDefault="00F82743" w:rsidP="00F82743">
            <w:pPr>
              <w:ind w:left="-22" w:right="-22"/>
              <w:jc w:val="center"/>
              <w:rPr>
                <w:color w:val="000000"/>
                <w:sz w:val="22"/>
                <w:szCs w:val="22"/>
              </w:rPr>
            </w:pPr>
          </w:p>
        </w:tc>
        <w:tc>
          <w:tcPr>
            <w:tcW w:w="306" w:type="pct"/>
            <w:vAlign w:val="bottom"/>
          </w:tcPr>
          <w:p w14:paraId="004C3A3E" w14:textId="77777777" w:rsidR="00F82743" w:rsidRPr="00C3569B" w:rsidRDefault="00F82743" w:rsidP="00F82743">
            <w:pPr>
              <w:ind w:left="-22" w:right="-22"/>
              <w:jc w:val="center"/>
              <w:rPr>
                <w:color w:val="000000"/>
                <w:sz w:val="22"/>
                <w:szCs w:val="22"/>
              </w:rPr>
            </w:pPr>
          </w:p>
        </w:tc>
      </w:tr>
      <w:tr w:rsidR="00F82743" w:rsidRPr="00C3569B" w14:paraId="6AB3CA48" w14:textId="77777777" w:rsidTr="00C73DAD">
        <w:trPr>
          <w:cantSplit/>
        </w:trPr>
        <w:tc>
          <w:tcPr>
            <w:tcW w:w="279" w:type="pct"/>
            <w:shd w:val="clear" w:color="auto" w:fill="auto"/>
            <w:vAlign w:val="bottom"/>
          </w:tcPr>
          <w:p w14:paraId="29BE43A8" w14:textId="375C44CC" w:rsidR="00F82743" w:rsidRPr="00C3569B" w:rsidRDefault="00F82743" w:rsidP="00F82743">
            <w:pPr>
              <w:jc w:val="center"/>
              <w:rPr>
                <w:b/>
                <w:bCs/>
                <w:color w:val="000000"/>
                <w:sz w:val="22"/>
                <w:szCs w:val="22"/>
              </w:rPr>
            </w:pPr>
            <w:r w:rsidRPr="00784C01">
              <w:rPr>
                <w:color w:val="000000"/>
                <w:sz w:val="22"/>
                <w:szCs w:val="22"/>
              </w:rPr>
              <w:t>29.1</w:t>
            </w:r>
          </w:p>
        </w:tc>
        <w:tc>
          <w:tcPr>
            <w:tcW w:w="1881" w:type="pct"/>
            <w:shd w:val="clear" w:color="auto" w:fill="auto"/>
            <w:vAlign w:val="center"/>
          </w:tcPr>
          <w:p w14:paraId="03365D33" w14:textId="33FB179D" w:rsidR="00F82743" w:rsidRPr="00C3569B" w:rsidRDefault="00F82743" w:rsidP="00F82743">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57A226D9" w14:textId="42C5A58C" w:rsidR="00F82743" w:rsidRPr="00C3569B" w:rsidRDefault="00F82743" w:rsidP="00F82743">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02B92AF4" w14:textId="336CB896" w:rsidR="00F82743" w:rsidRPr="00C3569B" w:rsidRDefault="00F82743" w:rsidP="00F82743">
            <w:pPr>
              <w:ind w:left="-22" w:right="-22"/>
              <w:jc w:val="center"/>
              <w:rPr>
                <w:color w:val="000000"/>
                <w:sz w:val="22"/>
                <w:szCs w:val="22"/>
              </w:rPr>
            </w:pPr>
            <w:r w:rsidRPr="007131EF">
              <w:rPr>
                <w:color w:val="000000"/>
                <w:sz w:val="22"/>
                <w:szCs w:val="22"/>
              </w:rPr>
              <w:t>0,100</w:t>
            </w:r>
          </w:p>
        </w:tc>
        <w:tc>
          <w:tcPr>
            <w:tcW w:w="308" w:type="pct"/>
            <w:shd w:val="clear" w:color="auto" w:fill="auto"/>
            <w:vAlign w:val="center"/>
          </w:tcPr>
          <w:p w14:paraId="14B18E23" w14:textId="6CF22C54" w:rsidR="00F82743" w:rsidRPr="00C3569B" w:rsidRDefault="00F82743" w:rsidP="00F82743">
            <w:pPr>
              <w:ind w:left="-22" w:right="-22"/>
              <w:jc w:val="center"/>
              <w:rPr>
                <w:color w:val="000000"/>
                <w:sz w:val="22"/>
                <w:szCs w:val="22"/>
              </w:rPr>
            </w:pPr>
            <w:r w:rsidRPr="007131EF">
              <w:rPr>
                <w:color w:val="000000"/>
                <w:sz w:val="22"/>
                <w:szCs w:val="22"/>
              </w:rPr>
              <w:t>0,100</w:t>
            </w:r>
          </w:p>
        </w:tc>
        <w:tc>
          <w:tcPr>
            <w:tcW w:w="308" w:type="pct"/>
            <w:shd w:val="clear" w:color="auto" w:fill="auto"/>
            <w:vAlign w:val="center"/>
          </w:tcPr>
          <w:p w14:paraId="7AA690BB" w14:textId="219B8A8E" w:rsidR="00F82743" w:rsidRPr="00C3569B" w:rsidRDefault="00F82743" w:rsidP="00F82743">
            <w:pPr>
              <w:ind w:left="-22" w:right="-22"/>
              <w:jc w:val="center"/>
              <w:rPr>
                <w:color w:val="000000"/>
                <w:sz w:val="22"/>
                <w:szCs w:val="22"/>
              </w:rPr>
            </w:pPr>
            <w:r w:rsidRPr="007131EF">
              <w:rPr>
                <w:color w:val="000000"/>
                <w:sz w:val="22"/>
                <w:szCs w:val="22"/>
              </w:rPr>
              <w:t>0,100</w:t>
            </w:r>
          </w:p>
        </w:tc>
        <w:tc>
          <w:tcPr>
            <w:tcW w:w="308" w:type="pct"/>
            <w:shd w:val="clear" w:color="auto" w:fill="auto"/>
            <w:vAlign w:val="center"/>
          </w:tcPr>
          <w:p w14:paraId="630B59BB" w14:textId="671F1CC3" w:rsidR="00F82743" w:rsidRPr="00C3569B" w:rsidRDefault="00F82743" w:rsidP="00F82743">
            <w:pPr>
              <w:ind w:left="-22" w:right="-22"/>
              <w:jc w:val="center"/>
              <w:rPr>
                <w:color w:val="000000"/>
                <w:sz w:val="22"/>
                <w:szCs w:val="22"/>
              </w:rPr>
            </w:pPr>
            <w:r w:rsidRPr="007131EF">
              <w:rPr>
                <w:color w:val="000000"/>
                <w:sz w:val="22"/>
                <w:szCs w:val="22"/>
              </w:rPr>
              <w:t>0,100</w:t>
            </w:r>
          </w:p>
        </w:tc>
        <w:tc>
          <w:tcPr>
            <w:tcW w:w="308" w:type="pct"/>
            <w:shd w:val="clear" w:color="auto" w:fill="auto"/>
            <w:vAlign w:val="center"/>
          </w:tcPr>
          <w:p w14:paraId="457E4841" w14:textId="2F9F4101" w:rsidR="00F82743" w:rsidRPr="00C3569B" w:rsidRDefault="00F82743" w:rsidP="00F82743">
            <w:pPr>
              <w:ind w:left="-22" w:right="-22"/>
              <w:jc w:val="center"/>
              <w:rPr>
                <w:color w:val="000000"/>
                <w:sz w:val="22"/>
                <w:szCs w:val="22"/>
              </w:rPr>
            </w:pPr>
            <w:r w:rsidRPr="007131EF">
              <w:rPr>
                <w:color w:val="000000"/>
                <w:sz w:val="22"/>
                <w:szCs w:val="22"/>
              </w:rPr>
              <w:t>0,000</w:t>
            </w:r>
          </w:p>
        </w:tc>
        <w:tc>
          <w:tcPr>
            <w:tcW w:w="308" w:type="pct"/>
            <w:shd w:val="clear" w:color="auto" w:fill="auto"/>
            <w:vAlign w:val="center"/>
          </w:tcPr>
          <w:p w14:paraId="18A6BFFB" w14:textId="0B8D86E1" w:rsidR="00F82743" w:rsidRPr="00C3569B" w:rsidRDefault="00F82743" w:rsidP="00F82743">
            <w:pPr>
              <w:ind w:left="-22" w:right="-22"/>
              <w:jc w:val="center"/>
              <w:rPr>
                <w:color w:val="000000"/>
                <w:sz w:val="22"/>
                <w:szCs w:val="22"/>
              </w:rPr>
            </w:pPr>
            <w:r w:rsidRPr="007131EF">
              <w:rPr>
                <w:color w:val="000000"/>
                <w:sz w:val="22"/>
                <w:szCs w:val="22"/>
              </w:rPr>
              <w:t>0,000</w:t>
            </w:r>
          </w:p>
        </w:tc>
        <w:tc>
          <w:tcPr>
            <w:tcW w:w="308" w:type="pct"/>
            <w:shd w:val="clear" w:color="auto" w:fill="auto"/>
            <w:vAlign w:val="center"/>
          </w:tcPr>
          <w:p w14:paraId="501FB5E8" w14:textId="4F7C0C1A" w:rsidR="00F82743" w:rsidRPr="00C3569B" w:rsidRDefault="00F82743" w:rsidP="00F82743">
            <w:pPr>
              <w:ind w:left="-22" w:right="-22"/>
              <w:jc w:val="center"/>
              <w:rPr>
                <w:color w:val="000000"/>
                <w:sz w:val="22"/>
                <w:szCs w:val="22"/>
              </w:rPr>
            </w:pPr>
            <w:r w:rsidRPr="007131EF">
              <w:rPr>
                <w:color w:val="000000"/>
                <w:sz w:val="22"/>
                <w:szCs w:val="22"/>
              </w:rPr>
              <w:t>0,000</w:t>
            </w:r>
          </w:p>
        </w:tc>
        <w:tc>
          <w:tcPr>
            <w:tcW w:w="306" w:type="pct"/>
            <w:vAlign w:val="center"/>
          </w:tcPr>
          <w:p w14:paraId="6B92682F" w14:textId="64E91B48" w:rsidR="00F82743" w:rsidRPr="00C3569B" w:rsidRDefault="00F82743" w:rsidP="00F82743">
            <w:pPr>
              <w:ind w:left="-22" w:right="-22"/>
              <w:jc w:val="center"/>
              <w:rPr>
                <w:color w:val="000000"/>
                <w:sz w:val="22"/>
                <w:szCs w:val="22"/>
              </w:rPr>
            </w:pPr>
            <w:r w:rsidRPr="007131EF">
              <w:rPr>
                <w:color w:val="000000"/>
                <w:sz w:val="22"/>
                <w:szCs w:val="22"/>
              </w:rPr>
              <w:t>0,000</w:t>
            </w:r>
          </w:p>
        </w:tc>
      </w:tr>
      <w:tr w:rsidR="00F82743" w:rsidRPr="00C3569B" w14:paraId="463870E9" w14:textId="77777777" w:rsidTr="00C73DAD">
        <w:trPr>
          <w:cantSplit/>
        </w:trPr>
        <w:tc>
          <w:tcPr>
            <w:tcW w:w="279" w:type="pct"/>
            <w:shd w:val="clear" w:color="auto" w:fill="auto"/>
            <w:vAlign w:val="bottom"/>
          </w:tcPr>
          <w:p w14:paraId="26E63211" w14:textId="3A680284" w:rsidR="00F82743" w:rsidRPr="00C3569B" w:rsidRDefault="00F82743" w:rsidP="00F82743">
            <w:pPr>
              <w:jc w:val="center"/>
              <w:rPr>
                <w:color w:val="000000"/>
                <w:sz w:val="22"/>
                <w:szCs w:val="22"/>
              </w:rPr>
            </w:pPr>
            <w:r w:rsidRPr="00784C01">
              <w:rPr>
                <w:color w:val="000000"/>
                <w:sz w:val="22"/>
                <w:szCs w:val="22"/>
              </w:rPr>
              <w:t>29.2</w:t>
            </w:r>
          </w:p>
        </w:tc>
        <w:tc>
          <w:tcPr>
            <w:tcW w:w="1881" w:type="pct"/>
            <w:shd w:val="clear" w:color="auto" w:fill="auto"/>
            <w:vAlign w:val="center"/>
          </w:tcPr>
          <w:p w14:paraId="681B8526" w14:textId="715D8D07" w:rsidR="00F82743" w:rsidRPr="00C3569B" w:rsidRDefault="00F82743" w:rsidP="00F82743">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02CFEDE2" w14:textId="2CF8351D" w:rsidR="00F82743" w:rsidRPr="00C3569B" w:rsidRDefault="00F82743" w:rsidP="00F82743">
            <w:pPr>
              <w:rPr>
                <w:color w:val="000000"/>
                <w:sz w:val="22"/>
                <w:szCs w:val="22"/>
              </w:rPr>
            </w:pPr>
            <w:r w:rsidRPr="007131EF">
              <w:rPr>
                <w:color w:val="000000"/>
                <w:sz w:val="22"/>
                <w:szCs w:val="22"/>
              </w:rPr>
              <w:t>м. куб.</w:t>
            </w:r>
          </w:p>
        </w:tc>
        <w:tc>
          <w:tcPr>
            <w:tcW w:w="308" w:type="pct"/>
            <w:shd w:val="clear" w:color="auto" w:fill="auto"/>
            <w:vAlign w:val="center"/>
          </w:tcPr>
          <w:p w14:paraId="7DE599DD" w14:textId="491A5ED8" w:rsidR="00F82743" w:rsidRPr="00C3569B" w:rsidRDefault="00F82743" w:rsidP="00F82743">
            <w:pPr>
              <w:ind w:left="-22" w:right="-22"/>
              <w:jc w:val="center"/>
              <w:rPr>
                <w:color w:val="000000"/>
                <w:sz w:val="22"/>
                <w:szCs w:val="22"/>
              </w:rPr>
            </w:pPr>
            <w:r w:rsidRPr="007131EF">
              <w:rPr>
                <w:color w:val="000000"/>
                <w:sz w:val="22"/>
                <w:szCs w:val="22"/>
              </w:rPr>
              <w:t>8,140</w:t>
            </w:r>
          </w:p>
        </w:tc>
        <w:tc>
          <w:tcPr>
            <w:tcW w:w="308" w:type="pct"/>
            <w:shd w:val="clear" w:color="auto" w:fill="auto"/>
            <w:vAlign w:val="center"/>
          </w:tcPr>
          <w:p w14:paraId="6C4CBE47" w14:textId="13B55EFC" w:rsidR="00F82743" w:rsidRPr="00C3569B" w:rsidRDefault="00F82743" w:rsidP="00F82743">
            <w:pPr>
              <w:ind w:left="-22" w:right="-22"/>
              <w:jc w:val="center"/>
              <w:rPr>
                <w:color w:val="000000"/>
                <w:sz w:val="22"/>
                <w:szCs w:val="22"/>
              </w:rPr>
            </w:pPr>
            <w:r w:rsidRPr="007131EF">
              <w:rPr>
                <w:color w:val="000000"/>
                <w:sz w:val="22"/>
                <w:szCs w:val="22"/>
              </w:rPr>
              <w:t>8,140</w:t>
            </w:r>
          </w:p>
        </w:tc>
        <w:tc>
          <w:tcPr>
            <w:tcW w:w="308" w:type="pct"/>
            <w:shd w:val="clear" w:color="auto" w:fill="auto"/>
            <w:vAlign w:val="center"/>
          </w:tcPr>
          <w:p w14:paraId="572C9876" w14:textId="3009AD35" w:rsidR="00F82743" w:rsidRPr="00C3569B" w:rsidRDefault="00F82743" w:rsidP="00F82743">
            <w:pPr>
              <w:ind w:left="-22" w:right="-22"/>
              <w:jc w:val="center"/>
              <w:rPr>
                <w:color w:val="000000"/>
                <w:sz w:val="22"/>
                <w:szCs w:val="22"/>
              </w:rPr>
            </w:pPr>
            <w:r w:rsidRPr="007131EF">
              <w:rPr>
                <w:color w:val="000000"/>
                <w:sz w:val="22"/>
                <w:szCs w:val="22"/>
              </w:rPr>
              <w:t>8,140</w:t>
            </w:r>
          </w:p>
        </w:tc>
        <w:tc>
          <w:tcPr>
            <w:tcW w:w="308" w:type="pct"/>
            <w:shd w:val="clear" w:color="auto" w:fill="auto"/>
            <w:vAlign w:val="center"/>
          </w:tcPr>
          <w:p w14:paraId="64E1CBA5" w14:textId="7E46A4EA" w:rsidR="00F82743" w:rsidRPr="00C3569B" w:rsidRDefault="00F82743" w:rsidP="00F82743">
            <w:pPr>
              <w:ind w:left="-22" w:right="-22"/>
              <w:jc w:val="center"/>
              <w:rPr>
                <w:color w:val="000000"/>
                <w:sz w:val="22"/>
                <w:szCs w:val="22"/>
              </w:rPr>
            </w:pPr>
            <w:r w:rsidRPr="007131EF">
              <w:rPr>
                <w:color w:val="000000"/>
                <w:sz w:val="22"/>
                <w:szCs w:val="22"/>
              </w:rPr>
              <w:t>8,140</w:t>
            </w:r>
          </w:p>
        </w:tc>
        <w:tc>
          <w:tcPr>
            <w:tcW w:w="308" w:type="pct"/>
            <w:shd w:val="clear" w:color="auto" w:fill="auto"/>
            <w:vAlign w:val="center"/>
          </w:tcPr>
          <w:p w14:paraId="454E5E8B" w14:textId="77319CF7" w:rsidR="00F82743" w:rsidRPr="00C3569B" w:rsidRDefault="00F82743" w:rsidP="00F82743">
            <w:pPr>
              <w:ind w:left="-22" w:right="-22"/>
              <w:jc w:val="center"/>
              <w:rPr>
                <w:color w:val="000000"/>
                <w:sz w:val="22"/>
                <w:szCs w:val="22"/>
              </w:rPr>
            </w:pPr>
            <w:r w:rsidRPr="007131EF">
              <w:rPr>
                <w:color w:val="000000"/>
                <w:sz w:val="22"/>
                <w:szCs w:val="22"/>
              </w:rPr>
              <w:t>0,000</w:t>
            </w:r>
          </w:p>
        </w:tc>
        <w:tc>
          <w:tcPr>
            <w:tcW w:w="308" w:type="pct"/>
            <w:shd w:val="clear" w:color="auto" w:fill="auto"/>
            <w:vAlign w:val="center"/>
          </w:tcPr>
          <w:p w14:paraId="6A8DE006" w14:textId="455FA897" w:rsidR="00F82743" w:rsidRPr="00C3569B" w:rsidRDefault="00F82743" w:rsidP="00F82743">
            <w:pPr>
              <w:ind w:left="-22" w:right="-22"/>
              <w:jc w:val="center"/>
              <w:rPr>
                <w:color w:val="000000"/>
                <w:sz w:val="22"/>
                <w:szCs w:val="22"/>
              </w:rPr>
            </w:pPr>
            <w:r w:rsidRPr="007131EF">
              <w:rPr>
                <w:color w:val="000000"/>
                <w:sz w:val="22"/>
                <w:szCs w:val="22"/>
              </w:rPr>
              <w:t>0,000</w:t>
            </w:r>
          </w:p>
        </w:tc>
        <w:tc>
          <w:tcPr>
            <w:tcW w:w="308" w:type="pct"/>
            <w:shd w:val="clear" w:color="auto" w:fill="auto"/>
            <w:vAlign w:val="center"/>
          </w:tcPr>
          <w:p w14:paraId="5FD824BD" w14:textId="01D38240" w:rsidR="00F82743" w:rsidRPr="00C3569B" w:rsidRDefault="00F82743" w:rsidP="00F82743">
            <w:pPr>
              <w:ind w:left="-22" w:right="-22"/>
              <w:jc w:val="center"/>
              <w:rPr>
                <w:color w:val="000000"/>
                <w:sz w:val="22"/>
                <w:szCs w:val="22"/>
              </w:rPr>
            </w:pPr>
            <w:r w:rsidRPr="007131EF">
              <w:rPr>
                <w:color w:val="000000"/>
                <w:sz w:val="22"/>
                <w:szCs w:val="22"/>
              </w:rPr>
              <w:t>0,000</w:t>
            </w:r>
          </w:p>
        </w:tc>
        <w:tc>
          <w:tcPr>
            <w:tcW w:w="306" w:type="pct"/>
            <w:vAlign w:val="center"/>
          </w:tcPr>
          <w:p w14:paraId="02064958" w14:textId="2A38791D" w:rsidR="00F82743" w:rsidRPr="00C3569B" w:rsidRDefault="00F82743" w:rsidP="00F82743">
            <w:pPr>
              <w:ind w:left="-22" w:right="-22"/>
              <w:jc w:val="center"/>
              <w:rPr>
                <w:color w:val="000000"/>
                <w:sz w:val="22"/>
                <w:szCs w:val="22"/>
              </w:rPr>
            </w:pPr>
            <w:r w:rsidRPr="007131EF">
              <w:rPr>
                <w:color w:val="000000"/>
                <w:sz w:val="22"/>
                <w:szCs w:val="22"/>
              </w:rPr>
              <w:t>0,000</w:t>
            </w:r>
          </w:p>
        </w:tc>
      </w:tr>
      <w:tr w:rsidR="00F82743" w:rsidRPr="00C3569B" w14:paraId="338798F5" w14:textId="77777777" w:rsidTr="00C73DAD">
        <w:trPr>
          <w:cantSplit/>
        </w:trPr>
        <w:tc>
          <w:tcPr>
            <w:tcW w:w="279" w:type="pct"/>
            <w:shd w:val="clear" w:color="auto" w:fill="auto"/>
            <w:vAlign w:val="bottom"/>
          </w:tcPr>
          <w:p w14:paraId="6ACF168A" w14:textId="6E5A8B95" w:rsidR="00F82743" w:rsidRPr="00C3569B" w:rsidRDefault="00F82743" w:rsidP="00F82743">
            <w:pPr>
              <w:jc w:val="center"/>
              <w:rPr>
                <w:color w:val="000000"/>
                <w:sz w:val="22"/>
                <w:szCs w:val="22"/>
              </w:rPr>
            </w:pPr>
            <w:r w:rsidRPr="00784C01">
              <w:rPr>
                <w:color w:val="000000"/>
                <w:sz w:val="22"/>
                <w:szCs w:val="22"/>
              </w:rPr>
              <w:t>29.3</w:t>
            </w:r>
          </w:p>
        </w:tc>
        <w:tc>
          <w:tcPr>
            <w:tcW w:w="1881" w:type="pct"/>
            <w:shd w:val="clear" w:color="auto" w:fill="auto"/>
            <w:vAlign w:val="center"/>
          </w:tcPr>
          <w:p w14:paraId="25A0A585" w14:textId="4F9BDF62" w:rsidR="00F82743" w:rsidRPr="00C3569B" w:rsidRDefault="00F82743" w:rsidP="00F82743">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1EFA9CAF" w14:textId="29D58CBE"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0F59B65A" w14:textId="00851C36" w:rsidR="00F82743" w:rsidRPr="00C3569B" w:rsidRDefault="00F82743" w:rsidP="00F82743">
            <w:pPr>
              <w:ind w:left="-22" w:right="-22"/>
              <w:jc w:val="center"/>
              <w:rPr>
                <w:color w:val="000000"/>
                <w:sz w:val="22"/>
                <w:szCs w:val="22"/>
              </w:rPr>
            </w:pPr>
            <w:r w:rsidRPr="007131EF">
              <w:rPr>
                <w:color w:val="000000"/>
                <w:sz w:val="22"/>
                <w:szCs w:val="22"/>
              </w:rPr>
              <w:t>0,020</w:t>
            </w:r>
          </w:p>
        </w:tc>
        <w:tc>
          <w:tcPr>
            <w:tcW w:w="308" w:type="pct"/>
            <w:shd w:val="clear" w:color="auto" w:fill="auto"/>
            <w:vAlign w:val="center"/>
          </w:tcPr>
          <w:p w14:paraId="7FB546D3" w14:textId="0D97E62A" w:rsidR="00F82743" w:rsidRPr="00C3569B" w:rsidRDefault="00F82743" w:rsidP="00F82743">
            <w:pPr>
              <w:ind w:left="-22" w:right="-22"/>
              <w:jc w:val="center"/>
              <w:rPr>
                <w:color w:val="000000"/>
                <w:sz w:val="22"/>
                <w:szCs w:val="22"/>
              </w:rPr>
            </w:pPr>
            <w:r w:rsidRPr="007131EF">
              <w:rPr>
                <w:color w:val="000000"/>
                <w:sz w:val="22"/>
                <w:szCs w:val="22"/>
              </w:rPr>
              <w:t>0,020</w:t>
            </w:r>
          </w:p>
        </w:tc>
        <w:tc>
          <w:tcPr>
            <w:tcW w:w="308" w:type="pct"/>
            <w:shd w:val="clear" w:color="auto" w:fill="auto"/>
            <w:vAlign w:val="center"/>
          </w:tcPr>
          <w:p w14:paraId="686B0C54" w14:textId="1765829F" w:rsidR="00F82743" w:rsidRPr="00C3569B" w:rsidRDefault="00F82743" w:rsidP="00F82743">
            <w:pPr>
              <w:ind w:left="-22" w:right="-22"/>
              <w:jc w:val="center"/>
              <w:rPr>
                <w:color w:val="000000"/>
                <w:sz w:val="22"/>
                <w:szCs w:val="22"/>
              </w:rPr>
            </w:pPr>
            <w:r w:rsidRPr="007131EF">
              <w:rPr>
                <w:color w:val="000000"/>
                <w:sz w:val="22"/>
                <w:szCs w:val="22"/>
              </w:rPr>
              <w:t>0,020</w:t>
            </w:r>
          </w:p>
        </w:tc>
        <w:tc>
          <w:tcPr>
            <w:tcW w:w="308" w:type="pct"/>
            <w:shd w:val="clear" w:color="auto" w:fill="auto"/>
            <w:vAlign w:val="center"/>
          </w:tcPr>
          <w:p w14:paraId="6DC4E022" w14:textId="2C50D6EE" w:rsidR="00F82743" w:rsidRPr="00C3569B" w:rsidRDefault="00F82743" w:rsidP="00F82743">
            <w:pPr>
              <w:ind w:left="-22" w:right="-22"/>
              <w:jc w:val="center"/>
              <w:rPr>
                <w:color w:val="000000"/>
                <w:sz w:val="22"/>
                <w:szCs w:val="22"/>
              </w:rPr>
            </w:pPr>
            <w:r w:rsidRPr="007131EF">
              <w:rPr>
                <w:color w:val="000000"/>
                <w:sz w:val="22"/>
                <w:szCs w:val="22"/>
              </w:rPr>
              <w:t>0,020</w:t>
            </w:r>
          </w:p>
        </w:tc>
        <w:tc>
          <w:tcPr>
            <w:tcW w:w="308" w:type="pct"/>
            <w:shd w:val="clear" w:color="auto" w:fill="auto"/>
            <w:vAlign w:val="center"/>
          </w:tcPr>
          <w:p w14:paraId="34D76E97" w14:textId="34523D65" w:rsidR="00F82743" w:rsidRPr="00C3569B" w:rsidRDefault="00F82743" w:rsidP="00F82743">
            <w:pPr>
              <w:ind w:left="-22" w:right="-22"/>
              <w:jc w:val="center"/>
              <w:rPr>
                <w:color w:val="000000"/>
                <w:sz w:val="22"/>
                <w:szCs w:val="22"/>
              </w:rPr>
            </w:pPr>
            <w:r w:rsidRPr="007131EF">
              <w:rPr>
                <w:color w:val="000000"/>
                <w:sz w:val="22"/>
                <w:szCs w:val="22"/>
              </w:rPr>
              <w:t>0,000</w:t>
            </w:r>
          </w:p>
        </w:tc>
        <w:tc>
          <w:tcPr>
            <w:tcW w:w="308" w:type="pct"/>
            <w:shd w:val="clear" w:color="auto" w:fill="auto"/>
            <w:vAlign w:val="center"/>
          </w:tcPr>
          <w:p w14:paraId="47BA629C" w14:textId="520A0E1D" w:rsidR="00F82743" w:rsidRPr="00C3569B" w:rsidRDefault="00F82743" w:rsidP="00F82743">
            <w:pPr>
              <w:ind w:left="-22" w:right="-22"/>
              <w:jc w:val="center"/>
              <w:rPr>
                <w:color w:val="000000"/>
                <w:sz w:val="22"/>
                <w:szCs w:val="22"/>
              </w:rPr>
            </w:pPr>
            <w:r w:rsidRPr="007131EF">
              <w:rPr>
                <w:color w:val="000000"/>
                <w:sz w:val="22"/>
                <w:szCs w:val="22"/>
              </w:rPr>
              <w:t>0,000</w:t>
            </w:r>
          </w:p>
        </w:tc>
        <w:tc>
          <w:tcPr>
            <w:tcW w:w="308" w:type="pct"/>
            <w:shd w:val="clear" w:color="auto" w:fill="auto"/>
            <w:vAlign w:val="center"/>
          </w:tcPr>
          <w:p w14:paraId="5465C6A6" w14:textId="66CC5C7E" w:rsidR="00F82743" w:rsidRPr="00C3569B" w:rsidRDefault="00F82743" w:rsidP="00F82743">
            <w:pPr>
              <w:ind w:left="-22" w:right="-22"/>
              <w:jc w:val="center"/>
              <w:rPr>
                <w:color w:val="000000"/>
                <w:sz w:val="22"/>
                <w:szCs w:val="22"/>
              </w:rPr>
            </w:pPr>
            <w:r w:rsidRPr="007131EF">
              <w:rPr>
                <w:color w:val="000000"/>
                <w:sz w:val="22"/>
                <w:szCs w:val="22"/>
              </w:rPr>
              <w:t>0,000</w:t>
            </w:r>
          </w:p>
        </w:tc>
        <w:tc>
          <w:tcPr>
            <w:tcW w:w="306" w:type="pct"/>
            <w:vAlign w:val="center"/>
          </w:tcPr>
          <w:p w14:paraId="5F82AF2F" w14:textId="490529C9" w:rsidR="00F82743" w:rsidRPr="00C3569B" w:rsidRDefault="00F82743" w:rsidP="00F82743">
            <w:pPr>
              <w:ind w:left="-22" w:right="-22"/>
              <w:jc w:val="center"/>
              <w:rPr>
                <w:color w:val="000000"/>
                <w:sz w:val="22"/>
                <w:szCs w:val="22"/>
              </w:rPr>
            </w:pPr>
            <w:r w:rsidRPr="007131EF">
              <w:rPr>
                <w:color w:val="000000"/>
                <w:sz w:val="22"/>
                <w:szCs w:val="22"/>
              </w:rPr>
              <w:t>0,000</w:t>
            </w:r>
          </w:p>
        </w:tc>
      </w:tr>
      <w:tr w:rsidR="00F82743" w:rsidRPr="00C3569B" w14:paraId="1566CAE7" w14:textId="77777777" w:rsidTr="00C73DAD">
        <w:trPr>
          <w:cantSplit/>
        </w:trPr>
        <w:tc>
          <w:tcPr>
            <w:tcW w:w="279" w:type="pct"/>
            <w:shd w:val="clear" w:color="auto" w:fill="auto"/>
            <w:vAlign w:val="bottom"/>
          </w:tcPr>
          <w:p w14:paraId="38085D08" w14:textId="67681DB2" w:rsidR="00F82743" w:rsidRPr="00C3569B" w:rsidRDefault="00F82743" w:rsidP="00F82743">
            <w:pPr>
              <w:jc w:val="center"/>
              <w:rPr>
                <w:color w:val="000000"/>
                <w:sz w:val="22"/>
                <w:szCs w:val="22"/>
              </w:rPr>
            </w:pPr>
            <w:r w:rsidRPr="00784C01">
              <w:rPr>
                <w:color w:val="000000"/>
                <w:sz w:val="22"/>
                <w:szCs w:val="22"/>
              </w:rPr>
              <w:t>29.4</w:t>
            </w:r>
          </w:p>
        </w:tc>
        <w:tc>
          <w:tcPr>
            <w:tcW w:w="1881" w:type="pct"/>
            <w:shd w:val="clear" w:color="auto" w:fill="auto"/>
            <w:vAlign w:val="center"/>
          </w:tcPr>
          <w:p w14:paraId="33E5D3F3" w14:textId="69EF26ED" w:rsidR="00F82743" w:rsidRPr="00C3569B" w:rsidRDefault="00F82743" w:rsidP="00F82743">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1300D52A" w14:textId="16B552E7"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21FE7577" w14:textId="453A249C" w:rsidR="00F82743" w:rsidRPr="00C3569B" w:rsidRDefault="00F82743" w:rsidP="00F82743">
            <w:pPr>
              <w:ind w:left="-22" w:right="-22"/>
              <w:jc w:val="center"/>
              <w:rPr>
                <w:color w:val="000000"/>
                <w:sz w:val="22"/>
                <w:szCs w:val="22"/>
              </w:rPr>
            </w:pPr>
            <w:r w:rsidRPr="007131EF">
              <w:rPr>
                <w:color w:val="000000"/>
                <w:sz w:val="22"/>
                <w:szCs w:val="22"/>
              </w:rPr>
              <w:t>0,16</w:t>
            </w:r>
          </w:p>
        </w:tc>
        <w:tc>
          <w:tcPr>
            <w:tcW w:w="308" w:type="pct"/>
            <w:shd w:val="clear" w:color="auto" w:fill="auto"/>
            <w:vAlign w:val="center"/>
          </w:tcPr>
          <w:p w14:paraId="39ED1B77" w14:textId="629B5374" w:rsidR="00F82743" w:rsidRPr="00C3569B" w:rsidRDefault="00F82743" w:rsidP="00F82743">
            <w:pPr>
              <w:ind w:left="-22" w:right="-22"/>
              <w:jc w:val="center"/>
              <w:rPr>
                <w:color w:val="000000"/>
                <w:sz w:val="22"/>
                <w:szCs w:val="22"/>
              </w:rPr>
            </w:pPr>
            <w:r w:rsidRPr="007131EF">
              <w:rPr>
                <w:color w:val="000000"/>
                <w:sz w:val="22"/>
                <w:szCs w:val="22"/>
              </w:rPr>
              <w:t>0,16</w:t>
            </w:r>
          </w:p>
        </w:tc>
        <w:tc>
          <w:tcPr>
            <w:tcW w:w="308" w:type="pct"/>
            <w:shd w:val="clear" w:color="auto" w:fill="auto"/>
            <w:vAlign w:val="center"/>
          </w:tcPr>
          <w:p w14:paraId="584377C6" w14:textId="7BDD80B9" w:rsidR="00F82743" w:rsidRPr="00C3569B" w:rsidRDefault="00F82743" w:rsidP="00F82743">
            <w:pPr>
              <w:ind w:left="-22" w:right="-22"/>
              <w:jc w:val="center"/>
              <w:rPr>
                <w:color w:val="000000"/>
                <w:sz w:val="22"/>
                <w:szCs w:val="22"/>
              </w:rPr>
            </w:pPr>
            <w:r w:rsidRPr="007131EF">
              <w:rPr>
                <w:color w:val="000000"/>
                <w:sz w:val="22"/>
                <w:szCs w:val="22"/>
              </w:rPr>
              <w:t>0,16</w:t>
            </w:r>
          </w:p>
        </w:tc>
        <w:tc>
          <w:tcPr>
            <w:tcW w:w="308" w:type="pct"/>
            <w:shd w:val="clear" w:color="auto" w:fill="auto"/>
            <w:vAlign w:val="center"/>
          </w:tcPr>
          <w:p w14:paraId="2F56D513" w14:textId="7BA03582" w:rsidR="00F82743" w:rsidRPr="00C3569B" w:rsidRDefault="00F82743" w:rsidP="00F82743">
            <w:pPr>
              <w:ind w:left="-22" w:right="-22"/>
              <w:jc w:val="center"/>
              <w:rPr>
                <w:color w:val="000000"/>
                <w:sz w:val="22"/>
                <w:szCs w:val="22"/>
              </w:rPr>
            </w:pPr>
            <w:r w:rsidRPr="007131EF">
              <w:rPr>
                <w:color w:val="000000"/>
                <w:sz w:val="22"/>
                <w:szCs w:val="22"/>
              </w:rPr>
              <w:t>0,16</w:t>
            </w:r>
          </w:p>
        </w:tc>
        <w:tc>
          <w:tcPr>
            <w:tcW w:w="308" w:type="pct"/>
            <w:shd w:val="clear" w:color="auto" w:fill="auto"/>
            <w:vAlign w:val="center"/>
          </w:tcPr>
          <w:p w14:paraId="31391431" w14:textId="4C31C99E" w:rsidR="00F82743" w:rsidRPr="00C3569B" w:rsidRDefault="00F82743" w:rsidP="00F82743">
            <w:pPr>
              <w:ind w:left="-22" w:right="-22"/>
              <w:jc w:val="center"/>
              <w:rPr>
                <w:color w:val="000000"/>
                <w:sz w:val="22"/>
                <w:szCs w:val="22"/>
              </w:rPr>
            </w:pPr>
            <w:r w:rsidRPr="007131EF">
              <w:rPr>
                <w:color w:val="000000"/>
                <w:sz w:val="22"/>
                <w:szCs w:val="22"/>
              </w:rPr>
              <w:t>0,00</w:t>
            </w:r>
          </w:p>
        </w:tc>
        <w:tc>
          <w:tcPr>
            <w:tcW w:w="308" w:type="pct"/>
            <w:shd w:val="clear" w:color="auto" w:fill="auto"/>
            <w:vAlign w:val="center"/>
          </w:tcPr>
          <w:p w14:paraId="75C870EB" w14:textId="2D1082F3" w:rsidR="00F82743" w:rsidRPr="00C3569B" w:rsidRDefault="00F82743" w:rsidP="00F82743">
            <w:pPr>
              <w:ind w:left="-22" w:right="-22"/>
              <w:jc w:val="center"/>
              <w:rPr>
                <w:color w:val="000000"/>
                <w:sz w:val="22"/>
                <w:szCs w:val="22"/>
              </w:rPr>
            </w:pPr>
            <w:r w:rsidRPr="007131EF">
              <w:rPr>
                <w:color w:val="000000"/>
                <w:sz w:val="22"/>
                <w:szCs w:val="22"/>
              </w:rPr>
              <w:t>0,00</w:t>
            </w:r>
          </w:p>
        </w:tc>
        <w:tc>
          <w:tcPr>
            <w:tcW w:w="308" w:type="pct"/>
            <w:shd w:val="clear" w:color="auto" w:fill="auto"/>
            <w:vAlign w:val="center"/>
          </w:tcPr>
          <w:p w14:paraId="25A0CE66" w14:textId="6D7C61DE" w:rsidR="00F82743" w:rsidRPr="00C3569B" w:rsidRDefault="00F82743" w:rsidP="00F82743">
            <w:pPr>
              <w:ind w:left="-22" w:right="-22"/>
              <w:jc w:val="center"/>
              <w:rPr>
                <w:color w:val="000000"/>
                <w:sz w:val="22"/>
                <w:szCs w:val="22"/>
              </w:rPr>
            </w:pPr>
            <w:r w:rsidRPr="007131EF">
              <w:rPr>
                <w:color w:val="000000"/>
                <w:sz w:val="22"/>
                <w:szCs w:val="22"/>
              </w:rPr>
              <w:t>0,00</w:t>
            </w:r>
          </w:p>
        </w:tc>
        <w:tc>
          <w:tcPr>
            <w:tcW w:w="306" w:type="pct"/>
            <w:vAlign w:val="center"/>
          </w:tcPr>
          <w:p w14:paraId="251AEF9B" w14:textId="57C36753" w:rsidR="00F82743" w:rsidRPr="00C3569B" w:rsidRDefault="00F82743" w:rsidP="00F82743">
            <w:pPr>
              <w:ind w:left="-22" w:right="-22"/>
              <w:jc w:val="center"/>
              <w:rPr>
                <w:color w:val="000000"/>
                <w:sz w:val="22"/>
                <w:szCs w:val="22"/>
              </w:rPr>
            </w:pPr>
            <w:r w:rsidRPr="007131EF">
              <w:rPr>
                <w:color w:val="000000"/>
                <w:sz w:val="22"/>
                <w:szCs w:val="22"/>
              </w:rPr>
              <w:t>0,00</w:t>
            </w:r>
          </w:p>
        </w:tc>
      </w:tr>
      <w:tr w:rsidR="00F82743" w:rsidRPr="00C3569B" w14:paraId="290FF288" w14:textId="77777777" w:rsidTr="00C73DAD">
        <w:trPr>
          <w:cantSplit/>
        </w:trPr>
        <w:tc>
          <w:tcPr>
            <w:tcW w:w="279" w:type="pct"/>
            <w:shd w:val="clear" w:color="auto" w:fill="auto"/>
            <w:vAlign w:val="bottom"/>
          </w:tcPr>
          <w:p w14:paraId="2D708D07" w14:textId="1ED4AB3B" w:rsidR="00F82743" w:rsidRPr="00C3569B" w:rsidRDefault="00F82743" w:rsidP="00F82743">
            <w:pPr>
              <w:jc w:val="center"/>
              <w:rPr>
                <w:color w:val="000000"/>
                <w:sz w:val="22"/>
                <w:szCs w:val="22"/>
              </w:rPr>
            </w:pPr>
            <w:r w:rsidRPr="00784C01">
              <w:rPr>
                <w:color w:val="000000"/>
                <w:sz w:val="22"/>
                <w:szCs w:val="22"/>
              </w:rPr>
              <w:t>30</w:t>
            </w:r>
          </w:p>
        </w:tc>
        <w:tc>
          <w:tcPr>
            <w:tcW w:w="1881" w:type="pct"/>
            <w:shd w:val="clear" w:color="auto" w:fill="auto"/>
            <w:vAlign w:val="bottom"/>
          </w:tcPr>
          <w:p w14:paraId="51DEFFB0" w14:textId="59DE1CCF" w:rsidR="00F82743" w:rsidRPr="00C3569B" w:rsidRDefault="00F82743" w:rsidP="00F82743">
            <w:pPr>
              <w:rPr>
                <w:color w:val="000000"/>
                <w:sz w:val="22"/>
                <w:szCs w:val="22"/>
              </w:rPr>
            </w:pPr>
            <w:r w:rsidRPr="007131EF">
              <w:rPr>
                <w:b/>
                <w:bCs/>
                <w:color w:val="000000"/>
                <w:sz w:val="22"/>
                <w:szCs w:val="22"/>
              </w:rPr>
              <w:t>Котельная с. Андрейшур</w:t>
            </w:r>
          </w:p>
        </w:tc>
        <w:tc>
          <w:tcPr>
            <w:tcW w:w="377" w:type="pct"/>
            <w:shd w:val="clear" w:color="auto" w:fill="auto"/>
            <w:vAlign w:val="center"/>
          </w:tcPr>
          <w:p w14:paraId="7303DAFA" w14:textId="77777777" w:rsidR="00F82743" w:rsidRPr="00C3569B" w:rsidRDefault="00F82743" w:rsidP="00F82743">
            <w:pPr>
              <w:rPr>
                <w:color w:val="000000"/>
                <w:sz w:val="22"/>
                <w:szCs w:val="22"/>
              </w:rPr>
            </w:pPr>
          </w:p>
        </w:tc>
        <w:tc>
          <w:tcPr>
            <w:tcW w:w="308" w:type="pct"/>
            <w:shd w:val="clear" w:color="auto" w:fill="auto"/>
            <w:vAlign w:val="center"/>
          </w:tcPr>
          <w:p w14:paraId="75F49311"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42BAE2E5"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169F3E71"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762B20F5"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6F9C41C6"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589442FD"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4ADAB9B4" w14:textId="77777777" w:rsidR="00F82743" w:rsidRPr="00C3569B" w:rsidRDefault="00F82743" w:rsidP="00F82743">
            <w:pPr>
              <w:ind w:left="-22" w:right="-22"/>
              <w:jc w:val="center"/>
              <w:rPr>
                <w:color w:val="000000"/>
                <w:sz w:val="22"/>
                <w:szCs w:val="22"/>
              </w:rPr>
            </w:pPr>
          </w:p>
        </w:tc>
        <w:tc>
          <w:tcPr>
            <w:tcW w:w="306" w:type="pct"/>
            <w:vAlign w:val="bottom"/>
          </w:tcPr>
          <w:p w14:paraId="44130768" w14:textId="77777777" w:rsidR="00F82743" w:rsidRPr="00C3569B" w:rsidRDefault="00F82743" w:rsidP="00F82743">
            <w:pPr>
              <w:ind w:left="-22" w:right="-22"/>
              <w:jc w:val="center"/>
              <w:rPr>
                <w:color w:val="000000"/>
                <w:sz w:val="22"/>
                <w:szCs w:val="22"/>
              </w:rPr>
            </w:pPr>
          </w:p>
        </w:tc>
      </w:tr>
      <w:tr w:rsidR="00F82743" w:rsidRPr="00C3569B" w14:paraId="666F973E" w14:textId="77777777" w:rsidTr="00C73DAD">
        <w:trPr>
          <w:cantSplit/>
        </w:trPr>
        <w:tc>
          <w:tcPr>
            <w:tcW w:w="279" w:type="pct"/>
            <w:shd w:val="clear" w:color="auto" w:fill="auto"/>
            <w:vAlign w:val="bottom"/>
          </w:tcPr>
          <w:p w14:paraId="3D143044" w14:textId="74139AA5" w:rsidR="00F82743" w:rsidRPr="00C3569B" w:rsidRDefault="00F82743" w:rsidP="00F82743">
            <w:pPr>
              <w:jc w:val="center"/>
              <w:rPr>
                <w:b/>
                <w:bCs/>
                <w:color w:val="000000"/>
                <w:sz w:val="22"/>
                <w:szCs w:val="22"/>
              </w:rPr>
            </w:pPr>
            <w:r w:rsidRPr="00784C01">
              <w:rPr>
                <w:color w:val="000000"/>
                <w:sz w:val="22"/>
                <w:szCs w:val="22"/>
              </w:rPr>
              <w:t>30.1</w:t>
            </w:r>
          </w:p>
        </w:tc>
        <w:tc>
          <w:tcPr>
            <w:tcW w:w="1881" w:type="pct"/>
            <w:shd w:val="clear" w:color="auto" w:fill="auto"/>
            <w:vAlign w:val="center"/>
          </w:tcPr>
          <w:p w14:paraId="4A8C6483" w14:textId="39422EA8" w:rsidR="00F82743" w:rsidRPr="00C3569B" w:rsidRDefault="00F82743" w:rsidP="00F82743">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06F8DE32" w14:textId="3B04C869" w:rsidR="00F82743" w:rsidRPr="00C3569B" w:rsidRDefault="00F82743" w:rsidP="00F82743">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1470C729" w14:textId="418934C5" w:rsidR="00F82743" w:rsidRPr="00C3569B" w:rsidRDefault="00F82743" w:rsidP="00F82743">
            <w:pPr>
              <w:ind w:left="-22" w:right="-22"/>
              <w:jc w:val="center"/>
              <w:rPr>
                <w:color w:val="000000"/>
                <w:sz w:val="22"/>
                <w:szCs w:val="22"/>
              </w:rPr>
            </w:pPr>
            <w:r w:rsidRPr="007131EF">
              <w:rPr>
                <w:color w:val="000000"/>
                <w:sz w:val="22"/>
                <w:szCs w:val="22"/>
              </w:rPr>
              <w:t>0,636</w:t>
            </w:r>
          </w:p>
        </w:tc>
        <w:tc>
          <w:tcPr>
            <w:tcW w:w="308" w:type="pct"/>
            <w:shd w:val="clear" w:color="auto" w:fill="auto"/>
            <w:vAlign w:val="center"/>
          </w:tcPr>
          <w:p w14:paraId="45951CB4" w14:textId="47BA2E20" w:rsidR="00F82743" w:rsidRPr="00C3569B" w:rsidRDefault="00F82743" w:rsidP="00F82743">
            <w:pPr>
              <w:ind w:left="-22" w:right="-22"/>
              <w:jc w:val="center"/>
              <w:rPr>
                <w:color w:val="000000"/>
                <w:sz w:val="22"/>
                <w:szCs w:val="22"/>
              </w:rPr>
            </w:pPr>
            <w:r w:rsidRPr="007131EF">
              <w:rPr>
                <w:color w:val="000000"/>
                <w:sz w:val="22"/>
                <w:szCs w:val="22"/>
              </w:rPr>
              <w:t>0,636</w:t>
            </w:r>
          </w:p>
        </w:tc>
        <w:tc>
          <w:tcPr>
            <w:tcW w:w="308" w:type="pct"/>
            <w:shd w:val="clear" w:color="auto" w:fill="auto"/>
            <w:vAlign w:val="center"/>
          </w:tcPr>
          <w:p w14:paraId="047AF0B3" w14:textId="4C88632E" w:rsidR="00F82743" w:rsidRPr="00C3569B" w:rsidRDefault="00F82743" w:rsidP="00F82743">
            <w:pPr>
              <w:ind w:left="-22" w:right="-22"/>
              <w:jc w:val="center"/>
              <w:rPr>
                <w:color w:val="000000"/>
                <w:sz w:val="22"/>
                <w:szCs w:val="22"/>
              </w:rPr>
            </w:pPr>
            <w:r w:rsidRPr="007131EF">
              <w:rPr>
                <w:color w:val="000000"/>
                <w:sz w:val="22"/>
                <w:szCs w:val="22"/>
              </w:rPr>
              <w:t>0,636</w:t>
            </w:r>
          </w:p>
        </w:tc>
        <w:tc>
          <w:tcPr>
            <w:tcW w:w="308" w:type="pct"/>
            <w:shd w:val="clear" w:color="auto" w:fill="auto"/>
            <w:vAlign w:val="center"/>
          </w:tcPr>
          <w:p w14:paraId="7B70A531" w14:textId="2751C895" w:rsidR="00F82743" w:rsidRPr="00C3569B" w:rsidRDefault="00F82743" w:rsidP="00F82743">
            <w:pPr>
              <w:ind w:left="-22" w:right="-22"/>
              <w:jc w:val="center"/>
              <w:rPr>
                <w:color w:val="000000"/>
                <w:sz w:val="22"/>
                <w:szCs w:val="22"/>
              </w:rPr>
            </w:pPr>
            <w:r w:rsidRPr="007131EF">
              <w:rPr>
                <w:color w:val="000000"/>
                <w:sz w:val="22"/>
                <w:szCs w:val="22"/>
              </w:rPr>
              <w:t>0,636</w:t>
            </w:r>
          </w:p>
        </w:tc>
        <w:tc>
          <w:tcPr>
            <w:tcW w:w="308" w:type="pct"/>
            <w:shd w:val="clear" w:color="auto" w:fill="auto"/>
            <w:vAlign w:val="center"/>
          </w:tcPr>
          <w:p w14:paraId="2B7E4269" w14:textId="0788D30D" w:rsidR="00F82743" w:rsidRPr="00C3569B" w:rsidRDefault="00F82743" w:rsidP="00F82743">
            <w:pPr>
              <w:ind w:left="-22" w:right="-22"/>
              <w:jc w:val="center"/>
              <w:rPr>
                <w:color w:val="000000"/>
                <w:sz w:val="22"/>
                <w:szCs w:val="22"/>
              </w:rPr>
            </w:pPr>
            <w:r w:rsidRPr="007131EF">
              <w:rPr>
                <w:color w:val="000000"/>
                <w:sz w:val="22"/>
                <w:szCs w:val="22"/>
              </w:rPr>
              <w:t>0,636</w:t>
            </w:r>
          </w:p>
        </w:tc>
        <w:tc>
          <w:tcPr>
            <w:tcW w:w="308" w:type="pct"/>
            <w:shd w:val="clear" w:color="auto" w:fill="auto"/>
            <w:vAlign w:val="center"/>
          </w:tcPr>
          <w:p w14:paraId="25C6887E" w14:textId="271541D0" w:rsidR="00F82743" w:rsidRPr="00C3569B" w:rsidRDefault="00F82743" w:rsidP="00F82743">
            <w:pPr>
              <w:ind w:left="-22" w:right="-22"/>
              <w:jc w:val="center"/>
              <w:rPr>
                <w:color w:val="000000"/>
                <w:sz w:val="22"/>
                <w:szCs w:val="22"/>
              </w:rPr>
            </w:pPr>
            <w:r w:rsidRPr="007131EF">
              <w:rPr>
                <w:color w:val="000000"/>
                <w:sz w:val="22"/>
                <w:szCs w:val="22"/>
              </w:rPr>
              <w:t>0,636</w:t>
            </w:r>
          </w:p>
        </w:tc>
        <w:tc>
          <w:tcPr>
            <w:tcW w:w="308" w:type="pct"/>
            <w:shd w:val="clear" w:color="auto" w:fill="auto"/>
            <w:vAlign w:val="center"/>
          </w:tcPr>
          <w:p w14:paraId="4C6F1527" w14:textId="758A82DB" w:rsidR="00F82743" w:rsidRPr="00C3569B" w:rsidRDefault="00F82743" w:rsidP="00F82743">
            <w:pPr>
              <w:ind w:left="-22" w:right="-22"/>
              <w:jc w:val="center"/>
              <w:rPr>
                <w:color w:val="000000"/>
                <w:sz w:val="22"/>
                <w:szCs w:val="22"/>
              </w:rPr>
            </w:pPr>
            <w:r w:rsidRPr="007131EF">
              <w:rPr>
                <w:color w:val="000000"/>
                <w:sz w:val="22"/>
                <w:szCs w:val="22"/>
              </w:rPr>
              <w:t>0,636</w:t>
            </w:r>
          </w:p>
        </w:tc>
        <w:tc>
          <w:tcPr>
            <w:tcW w:w="306" w:type="pct"/>
            <w:vAlign w:val="center"/>
          </w:tcPr>
          <w:p w14:paraId="5C8B48AA" w14:textId="5DCAF189" w:rsidR="00F82743" w:rsidRPr="00C3569B" w:rsidRDefault="00F82743" w:rsidP="00F82743">
            <w:pPr>
              <w:ind w:left="-22" w:right="-22"/>
              <w:jc w:val="center"/>
              <w:rPr>
                <w:color w:val="000000"/>
                <w:sz w:val="22"/>
                <w:szCs w:val="22"/>
              </w:rPr>
            </w:pPr>
            <w:r w:rsidRPr="007131EF">
              <w:rPr>
                <w:color w:val="000000"/>
                <w:sz w:val="22"/>
                <w:szCs w:val="22"/>
              </w:rPr>
              <w:t>0,636</w:t>
            </w:r>
          </w:p>
        </w:tc>
      </w:tr>
      <w:tr w:rsidR="00F82743" w:rsidRPr="00C3569B" w14:paraId="5C2E17F3" w14:textId="77777777" w:rsidTr="00C73DAD">
        <w:trPr>
          <w:cantSplit/>
        </w:trPr>
        <w:tc>
          <w:tcPr>
            <w:tcW w:w="279" w:type="pct"/>
            <w:shd w:val="clear" w:color="auto" w:fill="auto"/>
            <w:vAlign w:val="bottom"/>
          </w:tcPr>
          <w:p w14:paraId="0D4A54F4" w14:textId="12B841C8" w:rsidR="00F82743" w:rsidRPr="00C3569B" w:rsidRDefault="00F82743" w:rsidP="00F82743">
            <w:pPr>
              <w:jc w:val="center"/>
              <w:rPr>
                <w:color w:val="000000"/>
                <w:sz w:val="22"/>
                <w:szCs w:val="22"/>
              </w:rPr>
            </w:pPr>
            <w:r w:rsidRPr="00784C01">
              <w:rPr>
                <w:color w:val="000000"/>
                <w:sz w:val="22"/>
                <w:szCs w:val="22"/>
              </w:rPr>
              <w:lastRenderedPageBreak/>
              <w:t>30.2</w:t>
            </w:r>
          </w:p>
        </w:tc>
        <w:tc>
          <w:tcPr>
            <w:tcW w:w="1881" w:type="pct"/>
            <w:shd w:val="clear" w:color="auto" w:fill="auto"/>
            <w:vAlign w:val="center"/>
          </w:tcPr>
          <w:p w14:paraId="77A9DED1" w14:textId="5D1D295A" w:rsidR="00F82743" w:rsidRPr="00C3569B" w:rsidRDefault="00F82743" w:rsidP="00F82743">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4AD5F162" w14:textId="42C84EDE" w:rsidR="00F82743" w:rsidRPr="00C3569B" w:rsidRDefault="00F82743" w:rsidP="00F82743">
            <w:pPr>
              <w:rPr>
                <w:color w:val="000000"/>
                <w:sz w:val="22"/>
                <w:szCs w:val="22"/>
              </w:rPr>
            </w:pPr>
            <w:r w:rsidRPr="007131EF">
              <w:rPr>
                <w:color w:val="000000"/>
                <w:sz w:val="22"/>
                <w:szCs w:val="22"/>
              </w:rPr>
              <w:t>м. куб.</w:t>
            </w:r>
          </w:p>
        </w:tc>
        <w:tc>
          <w:tcPr>
            <w:tcW w:w="308" w:type="pct"/>
            <w:shd w:val="clear" w:color="auto" w:fill="auto"/>
            <w:vAlign w:val="center"/>
          </w:tcPr>
          <w:p w14:paraId="0C9A2761" w14:textId="19866714" w:rsidR="00F82743" w:rsidRPr="00C3569B" w:rsidRDefault="00F82743" w:rsidP="00F82743">
            <w:pPr>
              <w:ind w:left="-22" w:right="-22"/>
              <w:jc w:val="center"/>
              <w:rPr>
                <w:color w:val="000000"/>
                <w:sz w:val="22"/>
                <w:szCs w:val="22"/>
              </w:rPr>
            </w:pPr>
            <w:r w:rsidRPr="007131EF">
              <w:rPr>
                <w:color w:val="000000"/>
                <w:sz w:val="22"/>
                <w:szCs w:val="22"/>
              </w:rPr>
              <w:t>51,784</w:t>
            </w:r>
          </w:p>
        </w:tc>
        <w:tc>
          <w:tcPr>
            <w:tcW w:w="308" w:type="pct"/>
            <w:shd w:val="clear" w:color="auto" w:fill="auto"/>
            <w:vAlign w:val="center"/>
          </w:tcPr>
          <w:p w14:paraId="10E56180" w14:textId="542D283B" w:rsidR="00F82743" w:rsidRPr="00C3569B" w:rsidRDefault="00F82743" w:rsidP="00F82743">
            <w:pPr>
              <w:ind w:left="-22" w:right="-22"/>
              <w:jc w:val="center"/>
              <w:rPr>
                <w:color w:val="000000"/>
                <w:sz w:val="22"/>
                <w:szCs w:val="22"/>
              </w:rPr>
            </w:pPr>
            <w:r w:rsidRPr="007131EF">
              <w:rPr>
                <w:color w:val="000000"/>
                <w:sz w:val="22"/>
                <w:szCs w:val="22"/>
              </w:rPr>
              <w:t>51,784</w:t>
            </w:r>
          </w:p>
        </w:tc>
        <w:tc>
          <w:tcPr>
            <w:tcW w:w="308" w:type="pct"/>
            <w:shd w:val="clear" w:color="auto" w:fill="auto"/>
            <w:vAlign w:val="center"/>
          </w:tcPr>
          <w:p w14:paraId="4ADA13E3" w14:textId="636D4196" w:rsidR="00F82743" w:rsidRPr="00C3569B" w:rsidRDefault="00F82743" w:rsidP="00F82743">
            <w:pPr>
              <w:ind w:left="-22" w:right="-22"/>
              <w:jc w:val="center"/>
              <w:rPr>
                <w:color w:val="000000"/>
                <w:sz w:val="22"/>
                <w:szCs w:val="22"/>
              </w:rPr>
            </w:pPr>
            <w:r w:rsidRPr="007131EF">
              <w:rPr>
                <w:color w:val="000000"/>
                <w:sz w:val="22"/>
                <w:szCs w:val="22"/>
              </w:rPr>
              <w:t>51,784</w:t>
            </w:r>
          </w:p>
        </w:tc>
        <w:tc>
          <w:tcPr>
            <w:tcW w:w="308" w:type="pct"/>
            <w:shd w:val="clear" w:color="auto" w:fill="auto"/>
            <w:vAlign w:val="center"/>
          </w:tcPr>
          <w:p w14:paraId="2B39C1A2" w14:textId="717A15BE" w:rsidR="00F82743" w:rsidRPr="00C3569B" w:rsidRDefault="00F82743" w:rsidP="00F82743">
            <w:pPr>
              <w:ind w:left="-22" w:right="-22"/>
              <w:jc w:val="center"/>
              <w:rPr>
                <w:color w:val="000000"/>
                <w:sz w:val="22"/>
                <w:szCs w:val="22"/>
              </w:rPr>
            </w:pPr>
            <w:r w:rsidRPr="007131EF">
              <w:rPr>
                <w:color w:val="000000"/>
                <w:sz w:val="22"/>
                <w:szCs w:val="22"/>
              </w:rPr>
              <w:t>51,784</w:t>
            </w:r>
          </w:p>
        </w:tc>
        <w:tc>
          <w:tcPr>
            <w:tcW w:w="308" w:type="pct"/>
            <w:shd w:val="clear" w:color="auto" w:fill="auto"/>
            <w:vAlign w:val="center"/>
          </w:tcPr>
          <w:p w14:paraId="61C63958" w14:textId="73A11CB2" w:rsidR="00F82743" w:rsidRPr="00C3569B" w:rsidRDefault="00F82743" w:rsidP="00F82743">
            <w:pPr>
              <w:ind w:left="-22" w:right="-22"/>
              <w:jc w:val="center"/>
              <w:rPr>
                <w:color w:val="000000"/>
                <w:sz w:val="22"/>
                <w:szCs w:val="22"/>
              </w:rPr>
            </w:pPr>
            <w:r w:rsidRPr="007131EF">
              <w:rPr>
                <w:color w:val="000000"/>
                <w:sz w:val="22"/>
                <w:szCs w:val="22"/>
              </w:rPr>
              <w:t>51,784</w:t>
            </w:r>
          </w:p>
        </w:tc>
        <w:tc>
          <w:tcPr>
            <w:tcW w:w="308" w:type="pct"/>
            <w:shd w:val="clear" w:color="auto" w:fill="auto"/>
            <w:vAlign w:val="center"/>
          </w:tcPr>
          <w:p w14:paraId="0C92C87A" w14:textId="06D6D07A" w:rsidR="00F82743" w:rsidRPr="00C3569B" w:rsidRDefault="00F82743" w:rsidP="00F82743">
            <w:pPr>
              <w:ind w:left="-22" w:right="-22"/>
              <w:jc w:val="center"/>
              <w:rPr>
                <w:color w:val="000000"/>
                <w:sz w:val="22"/>
                <w:szCs w:val="22"/>
              </w:rPr>
            </w:pPr>
            <w:r w:rsidRPr="007131EF">
              <w:rPr>
                <w:color w:val="000000"/>
                <w:sz w:val="22"/>
                <w:szCs w:val="22"/>
              </w:rPr>
              <w:t>51,784</w:t>
            </w:r>
          </w:p>
        </w:tc>
        <w:tc>
          <w:tcPr>
            <w:tcW w:w="308" w:type="pct"/>
            <w:shd w:val="clear" w:color="auto" w:fill="auto"/>
            <w:vAlign w:val="center"/>
          </w:tcPr>
          <w:p w14:paraId="7621AC2F" w14:textId="7A089CE0" w:rsidR="00F82743" w:rsidRPr="00C3569B" w:rsidRDefault="00F82743" w:rsidP="00F82743">
            <w:pPr>
              <w:ind w:left="-22" w:right="-22"/>
              <w:jc w:val="center"/>
              <w:rPr>
                <w:color w:val="000000"/>
                <w:sz w:val="22"/>
                <w:szCs w:val="22"/>
              </w:rPr>
            </w:pPr>
            <w:r w:rsidRPr="007131EF">
              <w:rPr>
                <w:color w:val="000000"/>
                <w:sz w:val="22"/>
                <w:szCs w:val="22"/>
              </w:rPr>
              <w:t>51,784</w:t>
            </w:r>
          </w:p>
        </w:tc>
        <w:tc>
          <w:tcPr>
            <w:tcW w:w="306" w:type="pct"/>
            <w:vAlign w:val="center"/>
          </w:tcPr>
          <w:p w14:paraId="04D78C4D" w14:textId="3777454C" w:rsidR="00F82743" w:rsidRPr="00C3569B" w:rsidRDefault="00F82743" w:rsidP="00F82743">
            <w:pPr>
              <w:ind w:left="-22" w:right="-22"/>
              <w:jc w:val="center"/>
              <w:rPr>
                <w:color w:val="000000"/>
                <w:sz w:val="22"/>
                <w:szCs w:val="22"/>
              </w:rPr>
            </w:pPr>
            <w:r w:rsidRPr="007131EF">
              <w:rPr>
                <w:color w:val="000000"/>
                <w:sz w:val="22"/>
                <w:szCs w:val="22"/>
              </w:rPr>
              <w:t>51,784</w:t>
            </w:r>
          </w:p>
        </w:tc>
      </w:tr>
      <w:tr w:rsidR="00F82743" w:rsidRPr="00C3569B" w14:paraId="64E09B0A" w14:textId="77777777" w:rsidTr="00C73DAD">
        <w:trPr>
          <w:cantSplit/>
        </w:trPr>
        <w:tc>
          <w:tcPr>
            <w:tcW w:w="279" w:type="pct"/>
            <w:shd w:val="clear" w:color="auto" w:fill="auto"/>
            <w:vAlign w:val="bottom"/>
          </w:tcPr>
          <w:p w14:paraId="4DDDD2B1" w14:textId="09D382BE" w:rsidR="00F82743" w:rsidRPr="00C3569B" w:rsidRDefault="00F82743" w:rsidP="00F82743">
            <w:pPr>
              <w:jc w:val="center"/>
              <w:rPr>
                <w:color w:val="000000"/>
                <w:sz w:val="22"/>
                <w:szCs w:val="22"/>
              </w:rPr>
            </w:pPr>
            <w:r w:rsidRPr="00784C01">
              <w:rPr>
                <w:color w:val="000000"/>
                <w:sz w:val="22"/>
                <w:szCs w:val="22"/>
              </w:rPr>
              <w:t>30.3</w:t>
            </w:r>
          </w:p>
        </w:tc>
        <w:tc>
          <w:tcPr>
            <w:tcW w:w="1881" w:type="pct"/>
            <w:shd w:val="clear" w:color="auto" w:fill="auto"/>
            <w:vAlign w:val="center"/>
          </w:tcPr>
          <w:p w14:paraId="51E8BBAC" w14:textId="3CAD179F" w:rsidR="00F82743" w:rsidRPr="00C3569B" w:rsidRDefault="00F82743" w:rsidP="00F82743">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68749A7C" w14:textId="576FFB7D"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5C57818E" w14:textId="7E0FC43F" w:rsidR="00F82743" w:rsidRPr="00C3569B" w:rsidRDefault="00F82743" w:rsidP="00F82743">
            <w:pPr>
              <w:ind w:left="-22" w:right="-22"/>
              <w:jc w:val="center"/>
              <w:rPr>
                <w:color w:val="000000"/>
                <w:sz w:val="22"/>
                <w:szCs w:val="22"/>
              </w:rPr>
            </w:pPr>
            <w:r w:rsidRPr="007131EF">
              <w:rPr>
                <w:color w:val="000000"/>
                <w:sz w:val="22"/>
                <w:szCs w:val="22"/>
              </w:rPr>
              <w:t>0,129</w:t>
            </w:r>
          </w:p>
        </w:tc>
        <w:tc>
          <w:tcPr>
            <w:tcW w:w="308" w:type="pct"/>
            <w:shd w:val="clear" w:color="auto" w:fill="auto"/>
            <w:vAlign w:val="center"/>
          </w:tcPr>
          <w:p w14:paraId="2411FDC1" w14:textId="3DE89CEC" w:rsidR="00F82743" w:rsidRPr="00C3569B" w:rsidRDefault="00F82743" w:rsidP="00F82743">
            <w:pPr>
              <w:ind w:left="-22" w:right="-22"/>
              <w:jc w:val="center"/>
              <w:rPr>
                <w:color w:val="000000"/>
                <w:sz w:val="22"/>
                <w:szCs w:val="22"/>
              </w:rPr>
            </w:pPr>
            <w:r w:rsidRPr="007131EF">
              <w:rPr>
                <w:color w:val="000000"/>
                <w:sz w:val="22"/>
                <w:szCs w:val="22"/>
              </w:rPr>
              <w:t>0,129</w:t>
            </w:r>
          </w:p>
        </w:tc>
        <w:tc>
          <w:tcPr>
            <w:tcW w:w="308" w:type="pct"/>
            <w:shd w:val="clear" w:color="auto" w:fill="auto"/>
            <w:vAlign w:val="center"/>
          </w:tcPr>
          <w:p w14:paraId="61408E6F" w14:textId="1FD8E347" w:rsidR="00F82743" w:rsidRPr="00C3569B" w:rsidRDefault="00F82743" w:rsidP="00F82743">
            <w:pPr>
              <w:ind w:left="-22" w:right="-22"/>
              <w:jc w:val="center"/>
              <w:rPr>
                <w:color w:val="000000"/>
                <w:sz w:val="22"/>
                <w:szCs w:val="22"/>
              </w:rPr>
            </w:pPr>
            <w:r w:rsidRPr="007131EF">
              <w:rPr>
                <w:color w:val="000000"/>
                <w:sz w:val="22"/>
                <w:szCs w:val="22"/>
              </w:rPr>
              <w:t>0,129</w:t>
            </w:r>
          </w:p>
        </w:tc>
        <w:tc>
          <w:tcPr>
            <w:tcW w:w="308" w:type="pct"/>
            <w:shd w:val="clear" w:color="auto" w:fill="auto"/>
            <w:vAlign w:val="center"/>
          </w:tcPr>
          <w:p w14:paraId="04A51072" w14:textId="5E93D097" w:rsidR="00F82743" w:rsidRPr="00C3569B" w:rsidRDefault="00F82743" w:rsidP="00F82743">
            <w:pPr>
              <w:ind w:left="-22" w:right="-22"/>
              <w:jc w:val="center"/>
              <w:rPr>
                <w:color w:val="000000"/>
                <w:sz w:val="22"/>
                <w:szCs w:val="22"/>
              </w:rPr>
            </w:pPr>
            <w:r w:rsidRPr="007131EF">
              <w:rPr>
                <w:color w:val="000000"/>
                <w:sz w:val="22"/>
                <w:szCs w:val="22"/>
              </w:rPr>
              <w:t>0,129</w:t>
            </w:r>
          </w:p>
        </w:tc>
        <w:tc>
          <w:tcPr>
            <w:tcW w:w="308" w:type="pct"/>
            <w:shd w:val="clear" w:color="auto" w:fill="auto"/>
            <w:vAlign w:val="center"/>
          </w:tcPr>
          <w:p w14:paraId="4B7489E7" w14:textId="67B61ABA" w:rsidR="00F82743" w:rsidRPr="00C3569B" w:rsidRDefault="00F82743" w:rsidP="00F82743">
            <w:pPr>
              <w:ind w:left="-22" w:right="-22"/>
              <w:jc w:val="center"/>
              <w:rPr>
                <w:color w:val="000000"/>
                <w:sz w:val="22"/>
                <w:szCs w:val="22"/>
              </w:rPr>
            </w:pPr>
            <w:r w:rsidRPr="007131EF">
              <w:rPr>
                <w:color w:val="000000"/>
                <w:sz w:val="22"/>
                <w:szCs w:val="22"/>
              </w:rPr>
              <w:t>0,129</w:t>
            </w:r>
          </w:p>
        </w:tc>
        <w:tc>
          <w:tcPr>
            <w:tcW w:w="308" w:type="pct"/>
            <w:shd w:val="clear" w:color="auto" w:fill="auto"/>
            <w:vAlign w:val="center"/>
          </w:tcPr>
          <w:p w14:paraId="50DB4E5D" w14:textId="502C44A9" w:rsidR="00F82743" w:rsidRPr="00C3569B" w:rsidRDefault="00F82743" w:rsidP="00F82743">
            <w:pPr>
              <w:ind w:left="-22" w:right="-22"/>
              <w:jc w:val="center"/>
              <w:rPr>
                <w:color w:val="000000"/>
                <w:sz w:val="22"/>
                <w:szCs w:val="22"/>
              </w:rPr>
            </w:pPr>
            <w:r w:rsidRPr="007131EF">
              <w:rPr>
                <w:color w:val="000000"/>
                <w:sz w:val="22"/>
                <w:szCs w:val="22"/>
              </w:rPr>
              <w:t>0,129</w:t>
            </w:r>
          </w:p>
        </w:tc>
        <w:tc>
          <w:tcPr>
            <w:tcW w:w="308" w:type="pct"/>
            <w:shd w:val="clear" w:color="auto" w:fill="auto"/>
            <w:vAlign w:val="center"/>
          </w:tcPr>
          <w:p w14:paraId="085A31C3" w14:textId="4D52E13C" w:rsidR="00F82743" w:rsidRPr="00C3569B" w:rsidRDefault="00F82743" w:rsidP="00F82743">
            <w:pPr>
              <w:ind w:left="-22" w:right="-22"/>
              <w:jc w:val="center"/>
              <w:rPr>
                <w:color w:val="000000"/>
                <w:sz w:val="22"/>
                <w:szCs w:val="22"/>
              </w:rPr>
            </w:pPr>
            <w:r w:rsidRPr="007131EF">
              <w:rPr>
                <w:color w:val="000000"/>
                <w:sz w:val="22"/>
                <w:szCs w:val="22"/>
              </w:rPr>
              <w:t>0,129</w:t>
            </w:r>
          </w:p>
        </w:tc>
        <w:tc>
          <w:tcPr>
            <w:tcW w:w="306" w:type="pct"/>
            <w:vAlign w:val="center"/>
          </w:tcPr>
          <w:p w14:paraId="0733AF81" w14:textId="7F978C77" w:rsidR="00F82743" w:rsidRPr="00C3569B" w:rsidRDefault="00F82743" w:rsidP="00F82743">
            <w:pPr>
              <w:ind w:left="-22" w:right="-22"/>
              <w:jc w:val="center"/>
              <w:rPr>
                <w:color w:val="000000"/>
                <w:sz w:val="22"/>
                <w:szCs w:val="22"/>
              </w:rPr>
            </w:pPr>
            <w:r w:rsidRPr="007131EF">
              <w:rPr>
                <w:color w:val="000000"/>
                <w:sz w:val="22"/>
                <w:szCs w:val="22"/>
              </w:rPr>
              <w:t>0,129</w:t>
            </w:r>
          </w:p>
        </w:tc>
      </w:tr>
      <w:tr w:rsidR="00F82743" w:rsidRPr="00C3569B" w14:paraId="4B3F280E" w14:textId="77777777" w:rsidTr="00C73DAD">
        <w:trPr>
          <w:cantSplit/>
        </w:trPr>
        <w:tc>
          <w:tcPr>
            <w:tcW w:w="279" w:type="pct"/>
            <w:shd w:val="clear" w:color="auto" w:fill="auto"/>
            <w:vAlign w:val="bottom"/>
          </w:tcPr>
          <w:p w14:paraId="56F882F8" w14:textId="7068FC86" w:rsidR="00F82743" w:rsidRPr="00C3569B" w:rsidRDefault="00F82743" w:rsidP="00F82743">
            <w:pPr>
              <w:jc w:val="center"/>
              <w:rPr>
                <w:color w:val="000000"/>
                <w:sz w:val="22"/>
                <w:szCs w:val="22"/>
              </w:rPr>
            </w:pPr>
            <w:r w:rsidRPr="00784C01">
              <w:rPr>
                <w:color w:val="000000"/>
                <w:sz w:val="22"/>
                <w:szCs w:val="22"/>
              </w:rPr>
              <w:t>30.4</w:t>
            </w:r>
          </w:p>
        </w:tc>
        <w:tc>
          <w:tcPr>
            <w:tcW w:w="1881" w:type="pct"/>
            <w:shd w:val="clear" w:color="auto" w:fill="auto"/>
            <w:vAlign w:val="center"/>
          </w:tcPr>
          <w:p w14:paraId="16C559CF" w14:textId="35216257" w:rsidR="00F82743" w:rsidRPr="00C3569B" w:rsidRDefault="00F82743" w:rsidP="00F82743">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2C131B63" w14:textId="5CC6695D"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740E7FDA" w14:textId="42C4F2BF" w:rsidR="00F82743" w:rsidRPr="00C3569B" w:rsidRDefault="00F82743" w:rsidP="00F82743">
            <w:pPr>
              <w:ind w:left="-22" w:right="-22"/>
              <w:jc w:val="center"/>
              <w:rPr>
                <w:color w:val="000000"/>
                <w:sz w:val="22"/>
                <w:szCs w:val="22"/>
              </w:rPr>
            </w:pPr>
            <w:r w:rsidRPr="007131EF">
              <w:rPr>
                <w:color w:val="000000"/>
                <w:sz w:val="22"/>
                <w:szCs w:val="22"/>
              </w:rPr>
              <w:t>1,04</w:t>
            </w:r>
          </w:p>
        </w:tc>
        <w:tc>
          <w:tcPr>
            <w:tcW w:w="308" w:type="pct"/>
            <w:shd w:val="clear" w:color="auto" w:fill="auto"/>
            <w:vAlign w:val="center"/>
          </w:tcPr>
          <w:p w14:paraId="6B4BB4B2" w14:textId="18A15AB0" w:rsidR="00F82743" w:rsidRPr="00C3569B" w:rsidRDefault="00F82743" w:rsidP="00F82743">
            <w:pPr>
              <w:ind w:left="-22" w:right="-22"/>
              <w:jc w:val="center"/>
              <w:rPr>
                <w:color w:val="000000"/>
                <w:sz w:val="22"/>
                <w:szCs w:val="22"/>
              </w:rPr>
            </w:pPr>
            <w:r w:rsidRPr="007131EF">
              <w:rPr>
                <w:color w:val="000000"/>
                <w:sz w:val="22"/>
                <w:szCs w:val="22"/>
              </w:rPr>
              <w:t>1,04</w:t>
            </w:r>
          </w:p>
        </w:tc>
        <w:tc>
          <w:tcPr>
            <w:tcW w:w="308" w:type="pct"/>
            <w:shd w:val="clear" w:color="auto" w:fill="auto"/>
            <w:vAlign w:val="center"/>
          </w:tcPr>
          <w:p w14:paraId="525FFD16" w14:textId="0120C87D" w:rsidR="00F82743" w:rsidRPr="00C3569B" w:rsidRDefault="00F82743" w:rsidP="00F82743">
            <w:pPr>
              <w:ind w:left="-22" w:right="-22"/>
              <w:jc w:val="center"/>
              <w:rPr>
                <w:color w:val="000000"/>
                <w:sz w:val="22"/>
                <w:szCs w:val="22"/>
              </w:rPr>
            </w:pPr>
            <w:r w:rsidRPr="007131EF">
              <w:rPr>
                <w:color w:val="000000"/>
                <w:sz w:val="22"/>
                <w:szCs w:val="22"/>
              </w:rPr>
              <w:t>1,04</w:t>
            </w:r>
          </w:p>
        </w:tc>
        <w:tc>
          <w:tcPr>
            <w:tcW w:w="308" w:type="pct"/>
            <w:shd w:val="clear" w:color="auto" w:fill="auto"/>
            <w:vAlign w:val="center"/>
          </w:tcPr>
          <w:p w14:paraId="477D0889" w14:textId="61B81FE0" w:rsidR="00F82743" w:rsidRPr="00C3569B" w:rsidRDefault="00F82743" w:rsidP="00F82743">
            <w:pPr>
              <w:ind w:left="-22" w:right="-22"/>
              <w:jc w:val="center"/>
              <w:rPr>
                <w:color w:val="000000"/>
                <w:sz w:val="22"/>
                <w:szCs w:val="22"/>
              </w:rPr>
            </w:pPr>
            <w:r w:rsidRPr="007131EF">
              <w:rPr>
                <w:color w:val="000000"/>
                <w:sz w:val="22"/>
                <w:szCs w:val="22"/>
              </w:rPr>
              <w:t>1,04</w:t>
            </w:r>
          </w:p>
        </w:tc>
        <w:tc>
          <w:tcPr>
            <w:tcW w:w="308" w:type="pct"/>
            <w:shd w:val="clear" w:color="auto" w:fill="auto"/>
            <w:vAlign w:val="center"/>
          </w:tcPr>
          <w:p w14:paraId="22BD5DEB" w14:textId="6FABC49E" w:rsidR="00F82743" w:rsidRPr="00C3569B" w:rsidRDefault="00F82743" w:rsidP="00F82743">
            <w:pPr>
              <w:ind w:left="-22" w:right="-22"/>
              <w:jc w:val="center"/>
              <w:rPr>
                <w:color w:val="000000"/>
                <w:sz w:val="22"/>
                <w:szCs w:val="22"/>
              </w:rPr>
            </w:pPr>
            <w:r w:rsidRPr="007131EF">
              <w:rPr>
                <w:color w:val="000000"/>
                <w:sz w:val="22"/>
                <w:szCs w:val="22"/>
              </w:rPr>
              <w:t>1,04</w:t>
            </w:r>
          </w:p>
        </w:tc>
        <w:tc>
          <w:tcPr>
            <w:tcW w:w="308" w:type="pct"/>
            <w:shd w:val="clear" w:color="auto" w:fill="auto"/>
            <w:vAlign w:val="center"/>
          </w:tcPr>
          <w:p w14:paraId="55C8B44C" w14:textId="2BA2CA73" w:rsidR="00F82743" w:rsidRPr="00C3569B" w:rsidRDefault="00F82743" w:rsidP="00F82743">
            <w:pPr>
              <w:ind w:left="-22" w:right="-22"/>
              <w:jc w:val="center"/>
              <w:rPr>
                <w:color w:val="000000"/>
                <w:sz w:val="22"/>
                <w:szCs w:val="22"/>
              </w:rPr>
            </w:pPr>
            <w:r w:rsidRPr="007131EF">
              <w:rPr>
                <w:color w:val="000000"/>
                <w:sz w:val="22"/>
                <w:szCs w:val="22"/>
              </w:rPr>
              <w:t>1,04</w:t>
            </w:r>
          </w:p>
        </w:tc>
        <w:tc>
          <w:tcPr>
            <w:tcW w:w="308" w:type="pct"/>
            <w:shd w:val="clear" w:color="auto" w:fill="auto"/>
            <w:vAlign w:val="center"/>
          </w:tcPr>
          <w:p w14:paraId="0FB99CBB" w14:textId="1F3D6ABB" w:rsidR="00F82743" w:rsidRPr="00C3569B" w:rsidRDefault="00F82743" w:rsidP="00F82743">
            <w:pPr>
              <w:ind w:left="-22" w:right="-22"/>
              <w:jc w:val="center"/>
              <w:rPr>
                <w:color w:val="000000"/>
                <w:sz w:val="22"/>
                <w:szCs w:val="22"/>
              </w:rPr>
            </w:pPr>
            <w:r w:rsidRPr="007131EF">
              <w:rPr>
                <w:color w:val="000000"/>
                <w:sz w:val="22"/>
                <w:szCs w:val="22"/>
              </w:rPr>
              <w:t>1,04</w:t>
            </w:r>
          </w:p>
        </w:tc>
        <w:tc>
          <w:tcPr>
            <w:tcW w:w="306" w:type="pct"/>
            <w:vAlign w:val="center"/>
          </w:tcPr>
          <w:p w14:paraId="5EBE7298" w14:textId="12345051" w:rsidR="00F82743" w:rsidRPr="00C3569B" w:rsidRDefault="00F82743" w:rsidP="00F82743">
            <w:pPr>
              <w:ind w:left="-22" w:right="-22"/>
              <w:jc w:val="center"/>
              <w:rPr>
                <w:color w:val="000000"/>
                <w:sz w:val="22"/>
                <w:szCs w:val="22"/>
              </w:rPr>
            </w:pPr>
            <w:r w:rsidRPr="007131EF">
              <w:rPr>
                <w:color w:val="000000"/>
                <w:sz w:val="22"/>
                <w:szCs w:val="22"/>
              </w:rPr>
              <w:t>1,04</w:t>
            </w:r>
          </w:p>
        </w:tc>
      </w:tr>
      <w:tr w:rsidR="00F82743" w:rsidRPr="00C3569B" w14:paraId="76CCDE8F" w14:textId="77777777" w:rsidTr="00C73DAD">
        <w:trPr>
          <w:cantSplit/>
        </w:trPr>
        <w:tc>
          <w:tcPr>
            <w:tcW w:w="279" w:type="pct"/>
            <w:shd w:val="clear" w:color="auto" w:fill="auto"/>
            <w:vAlign w:val="bottom"/>
          </w:tcPr>
          <w:p w14:paraId="17F8E08B" w14:textId="132738B8" w:rsidR="00F82743" w:rsidRPr="00C3569B" w:rsidRDefault="00F82743" w:rsidP="00F82743">
            <w:pPr>
              <w:jc w:val="center"/>
              <w:rPr>
                <w:color w:val="000000"/>
                <w:sz w:val="22"/>
                <w:szCs w:val="22"/>
              </w:rPr>
            </w:pPr>
            <w:r w:rsidRPr="00784C01">
              <w:rPr>
                <w:color w:val="000000"/>
                <w:sz w:val="22"/>
                <w:szCs w:val="22"/>
              </w:rPr>
              <w:t>31</w:t>
            </w:r>
          </w:p>
        </w:tc>
        <w:tc>
          <w:tcPr>
            <w:tcW w:w="1881" w:type="pct"/>
            <w:shd w:val="clear" w:color="auto" w:fill="auto"/>
            <w:vAlign w:val="bottom"/>
          </w:tcPr>
          <w:p w14:paraId="41CAF263" w14:textId="55183794" w:rsidR="00F82743" w:rsidRPr="00C3569B" w:rsidRDefault="00F82743" w:rsidP="00F82743">
            <w:pPr>
              <w:rPr>
                <w:color w:val="000000"/>
                <w:sz w:val="22"/>
                <w:szCs w:val="22"/>
              </w:rPr>
            </w:pPr>
            <w:r w:rsidRPr="007131EF">
              <w:rPr>
                <w:b/>
                <w:bCs/>
                <w:color w:val="000000"/>
                <w:sz w:val="22"/>
                <w:szCs w:val="22"/>
              </w:rPr>
              <w:t>Котельная РТП (п. Балезино)</w:t>
            </w:r>
          </w:p>
        </w:tc>
        <w:tc>
          <w:tcPr>
            <w:tcW w:w="377" w:type="pct"/>
            <w:shd w:val="clear" w:color="auto" w:fill="auto"/>
            <w:vAlign w:val="center"/>
          </w:tcPr>
          <w:p w14:paraId="21C19B28" w14:textId="77777777" w:rsidR="00F82743" w:rsidRPr="00C3569B" w:rsidRDefault="00F82743" w:rsidP="00F82743">
            <w:pPr>
              <w:rPr>
                <w:color w:val="000000"/>
                <w:sz w:val="22"/>
                <w:szCs w:val="22"/>
              </w:rPr>
            </w:pPr>
          </w:p>
        </w:tc>
        <w:tc>
          <w:tcPr>
            <w:tcW w:w="308" w:type="pct"/>
            <w:shd w:val="clear" w:color="auto" w:fill="auto"/>
            <w:vAlign w:val="center"/>
          </w:tcPr>
          <w:p w14:paraId="1B6A032F"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4D08D7A6"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6745D045"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7C53E684"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9BF5508"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7C2DF024"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096285EC" w14:textId="77777777" w:rsidR="00F82743" w:rsidRPr="00C3569B" w:rsidRDefault="00F82743" w:rsidP="00F82743">
            <w:pPr>
              <w:ind w:left="-22" w:right="-22"/>
              <w:jc w:val="center"/>
              <w:rPr>
                <w:color w:val="000000"/>
                <w:sz w:val="22"/>
                <w:szCs w:val="22"/>
              </w:rPr>
            </w:pPr>
          </w:p>
        </w:tc>
        <w:tc>
          <w:tcPr>
            <w:tcW w:w="306" w:type="pct"/>
            <w:vAlign w:val="bottom"/>
          </w:tcPr>
          <w:p w14:paraId="23B8777E" w14:textId="77777777" w:rsidR="00F82743" w:rsidRPr="00C3569B" w:rsidRDefault="00F82743" w:rsidP="00F82743">
            <w:pPr>
              <w:ind w:left="-22" w:right="-22"/>
              <w:jc w:val="center"/>
              <w:rPr>
                <w:color w:val="000000"/>
                <w:sz w:val="22"/>
                <w:szCs w:val="22"/>
              </w:rPr>
            </w:pPr>
          </w:p>
        </w:tc>
      </w:tr>
      <w:tr w:rsidR="00F82743" w:rsidRPr="00C3569B" w14:paraId="07E39F0F" w14:textId="77777777" w:rsidTr="00C73DAD">
        <w:trPr>
          <w:cantSplit/>
        </w:trPr>
        <w:tc>
          <w:tcPr>
            <w:tcW w:w="279" w:type="pct"/>
            <w:shd w:val="clear" w:color="auto" w:fill="auto"/>
            <w:vAlign w:val="bottom"/>
          </w:tcPr>
          <w:p w14:paraId="7BDC934A" w14:textId="383BED3B" w:rsidR="00F82743" w:rsidRPr="00C3569B" w:rsidRDefault="00F82743" w:rsidP="00F82743">
            <w:pPr>
              <w:jc w:val="center"/>
              <w:rPr>
                <w:b/>
                <w:bCs/>
                <w:color w:val="000000"/>
                <w:sz w:val="22"/>
                <w:szCs w:val="22"/>
              </w:rPr>
            </w:pPr>
            <w:r w:rsidRPr="00784C01">
              <w:rPr>
                <w:color w:val="000000"/>
                <w:sz w:val="22"/>
                <w:szCs w:val="22"/>
              </w:rPr>
              <w:t>31.1</w:t>
            </w:r>
          </w:p>
        </w:tc>
        <w:tc>
          <w:tcPr>
            <w:tcW w:w="1881" w:type="pct"/>
            <w:shd w:val="clear" w:color="auto" w:fill="auto"/>
            <w:vAlign w:val="center"/>
          </w:tcPr>
          <w:p w14:paraId="580B7086" w14:textId="091D7A52" w:rsidR="00F82743" w:rsidRPr="00C3569B" w:rsidRDefault="00F82743" w:rsidP="00F82743">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49E89B39" w14:textId="4AEA5CE7" w:rsidR="00F82743" w:rsidRPr="00C3569B" w:rsidRDefault="00F82743" w:rsidP="00F82743">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7B97ABAD" w14:textId="1BFADDD7" w:rsidR="00F82743" w:rsidRPr="00C3569B" w:rsidRDefault="00F82743" w:rsidP="00F82743">
            <w:pPr>
              <w:ind w:left="-22" w:right="-22"/>
              <w:jc w:val="center"/>
              <w:rPr>
                <w:color w:val="000000"/>
                <w:sz w:val="22"/>
                <w:szCs w:val="22"/>
              </w:rPr>
            </w:pPr>
            <w:r w:rsidRPr="007131EF">
              <w:rPr>
                <w:color w:val="000000"/>
                <w:sz w:val="22"/>
                <w:szCs w:val="22"/>
              </w:rPr>
              <w:t>0,760</w:t>
            </w:r>
          </w:p>
        </w:tc>
        <w:tc>
          <w:tcPr>
            <w:tcW w:w="308" w:type="pct"/>
            <w:shd w:val="clear" w:color="auto" w:fill="auto"/>
            <w:vAlign w:val="center"/>
          </w:tcPr>
          <w:p w14:paraId="04A2011D" w14:textId="021D455F" w:rsidR="00F82743" w:rsidRPr="00C3569B" w:rsidRDefault="00F82743" w:rsidP="00F82743">
            <w:pPr>
              <w:ind w:left="-22" w:right="-22"/>
              <w:jc w:val="center"/>
              <w:rPr>
                <w:color w:val="000000"/>
                <w:sz w:val="22"/>
                <w:szCs w:val="22"/>
              </w:rPr>
            </w:pPr>
            <w:r w:rsidRPr="007131EF">
              <w:rPr>
                <w:color w:val="000000"/>
                <w:sz w:val="22"/>
                <w:szCs w:val="22"/>
              </w:rPr>
              <w:t>0,760</w:t>
            </w:r>
          </w:p>
        </w:tc>
        <w:tc>
          <w:tcPr>
            <w:tcW w:w="308" w:type="pct"/>
            <w:shd w:val="clear" w:color="auto" w:fill="auto"/>
            <w:vAlign w:val="center"/>
          </w:tcPr>
          <w:p w14:paraId="5611735A" w14:textId="37FAECD5" w:rsidR="00F82743" w:rsidRPr="00C3569B" w:rsidRDefault="00F82743" w:rsidP="00F82743">
            <w:pPr>
              <w:ind w:left="-22" w:right="-22"/>
              <w:jc w:val="center"/>
              <w:rPr>
                <w:color w:val="000000"/>
                <w:sz w:val="22"/>
                <w:szCs w:val="22"/>
              </w:rPr>
            </w:pPr>
            <w:r w:rsidRPr="007131EF">
              <w:rPr>
                <w:color w:val="000000"/>
                <w:sz w:val="22"/>
                <w:szCs w:val="22"/>
              </w:rPr>
              <w:t>0,760</w:t>
            </w:r>
          </w:p>
        </w:tc>
        <w:tc>
          <w:tcPr>
            <w:tcW w:w="308" w:type="pct"/>
            <w:shd w:val="clear" w:color="auto" w:fill="auto"/>
            <w:vAlign w:val="center"/>
          </w:tcPr>
          <w:p w14:paraId="768317E9" w14:textId="305C7E60" w:rsidR="00F82743" w:rsidRPr="00C3569B" w:rsidRDefault="00F82743" w:rsidP="00F82743">
            <w:pPr>
              <w:ind w:left="-22" w:right="-22"/>
              <w:jc w:val="center"/>
              <w:rPr>
                <w:color w:val="000000"/>
                <w:sz w:val="22"/>
                <w:szCs w:val="22"/>
              </w:rPr>
            </w:pPr>
            <w:r w:rsidRPr="007131EF">
              <w:rPr>
                <w:color w:val="000000"/>
                <w:sz w:val="22"/>
                <w:szCs w:val="22"/>
              </w:rPr>
              <w:t>0,760</w:t>
            </w:r>
          </w:p>
        </w:tc>
        <w:tc>
          <w:tcPr>
            <w:tcW w:w="308" w:type="pct"/>
            <w:shd w:val="clear" w:color="auto" w:fill="auto"/>
            <w:vAlign w:val="center"/>
          </w:tcPr>
          <w:p w14:paraId="1E394C25" w14:textId="6768EEEE" w:rsidR="00F82743" w:rsidRPr="00C3569B" w:rsidRDefault="00F82743" w:rsidP="00F82743">
            <w:pPr>
              <w:ind w:left="-22" w:right="-22"/>
              <w:jc w:val="center"/>
              <w:rPr>
                <w:color w:val="000000"/>
                <w:sz w:val="22"/>
                <w:szCs w:val="22"/>
              </w:rPr>
            </w:pPr>
            <w:r w:rsidRPr="007131EF">
              <w:rPr>
                <w:color w:val="000000"/>
                <w:sz w:val="22"/>
                <w:szCs w:val="22"/>
              </w:rPr>
              <w:t>0,760</w:t>
            </w:r>
          </w:p>
        </w:tc>
        <w:tc>
          <w:tcPr>
            <w:tcW w:w="308" w:type="pct"/>
            <w:shd w:val="clear" w:color="auto" w:fill="auto"/>
            <w:vAlign w:val="center"/>
          </w:tcPr>
          <w:p w14:paraId="172ADCB8" w14:textId="3FA31A4B" w:rsidR="00F82743" w:rsidRPr="00C3569B" w:rsidRDefault="00F82743" w:rsidP="00F82743">
            <w:pPr>
              <w:ind w:left="-22" w:right="-22"/>
              <w:jc w:val="center"/>
              <w:rPr>
                <w:color w:val="000000"/>
                <w:sz w:val="22"/>
                <w:szCs w:val="22"/>
              </w:rPr>
            </w:pPr>
            <w:r w:rsidRPr="007131EF">
              <w:rPr>
                <w:color w:val="000000"/>
                <w:sz w:val="22"/>
                <w:szCs w:val="22"/>
              </w:rPr>
              <w:t>0,760</w:t>
            </w:r>
          </w:p>
        </w:tc>
        <w:tc>
          <w:tcPr>
            <w:tcW w:w="308" w:type="pct"/>
            <w:shd w:val="clear" w:color="auto" w:fill="auto"/>
            <w:vAlign w:val="center"/>
          </w:tcPr>
          <w:p w14:paraId="626237F0" w14:textId="6F34966B" w:rsidR="00F82743" w:rsidRPr="00C3569B" w:rsidRDefault="00F82743" w:rsidP="00F82743">
            <w:pPr>
              <w:ind w:left="-22" w:right="-22"/>
              <w:jc w:val="center"/>
              <w:rPr>
                <w:color w:val="000000"/>
                <w:sz w:val="22"/>
                <w:szCs w:val="22"/>
              </w:rPr>
            </w:pPr>
            <w:r w:rsidRPr="007131EF">
              <w:rPr>
                <w:color w:val="000000"/>
                <w:sz w:val="22"/>
                <w:szCs w:val="22"/>
              </w:rPr>
              <w:t>0,760</w:t>
            </w:r>
          </w:p>
        </w:tc>
        <w:tc>
          <w:tcPr>
            <w:tcW w:w="306" w:type="pct"/>
            <w:vAlign w:val="center"/>
          </w:tcPr>
          <w:p w14:paraId="6D08DBC2" w14:textId="4F7B8BA5" w:rsidR="00F82743" w:rsidRPr="00C3569B" w:rsidRDefault="00F82743" w:rsidP="00F82743">
            <w:pPr>
              <w:ind w:left="-22" w:right="-22"/>
              <w:jc w:val="center"/>
              <w:rPr>
                <w:color w:val="000000"/>
                <w:sz w:val="22"/>
                <w:szCs w:val="22"/>
              </w:rPr>
            </w:pPr>
            <w:r w:rsidRPr="007131EF">
              <w:rPr>
                <w:color w:val="000000"/>
                <w:sz w:val="22"/>
                <w:szCs w:val="22"/>
              </w:rPr>
              <w:t>0,760</w:t>
            </w:r>
          </w:p>
        </w:tc>
      </w:tr>
      <w:tr w:rsidR="00F82743" w:rsidRPr="00C3569B" w14:paraId="5FEF1DFE" w14:textId="77777777" w:rsidTr="00C73DAD">
        <w:trPr>
          <w:cantSplit/>
        </w:trPr>
        <w:tc>
          <w:tcPr>
            <w:tcW w:w="279" w:type="pct"/>
            <w:shd w:val="clear" w:color="auto" w:fill="auto"/>
            <w:vAlign w:val="bottom"/>
          </w:tcPr>
          <w:p w14:paraId="67FB07C7" w14:textId="60E8E0C0" w:rsidR="00F82743" w:rsidRPr="00C3569B" w:rsidRDefault="00F82743" w:rsidP="00F82743">
            <w:pPr>
              <w:jc w:val="center"/>
              <w:rPr>
                <w:color w:val="000000"/>
                <w:sz w:val="22"/>
                <w:szCs w:val="22"/>
              </w:rPr>
            </w:pPr>
            <w:r w:rsidRPr="00784C01">
              <w:rPr>
                <w:color w:val="000000"/>
                <w:sz w:val="22"/>
                <w:szCs w:val="22"/>
              </w:rPr>
              <w:t>31.2</w:t>
            </w:r>
          </w:p>
        </w:tc>
        <w:tc>
          <w:tcPr>
            <w:tcW w:w="1881" w:type="pct"/>
            <w:shd w:val="clear" w:color="auto" w:fill="auto"/>
            <w:vAlign w:val="center"/>
          </w:tcPr>
          <w:p w14:paraId="24663C87" w14:textId="0DB74011" w:rsidR="00F82743" w:rsidRPr="00C3569B" w:rsidRDefault="00F82743" w:rsidP="00F82743">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012CDBB7" w14:textId="4A21863F" w:rsidR="00F82743" w:rsidRPr="00C3569B" w:rsidRDefault="00F82743" w:rsidP="00F82743">
            <w:pPr>
              <w:rPr>
                <w:color w:val="000000"/>
                <w:sz w:val="22"/>
                <w:szCs w:val="22"/>
              </w:rPr>
            </w:pPr>
            <w:r w:rsidRPr="007131EF">
              <w:rPr>
                <w:color w:val="000000"/>
                <w:sz w:val="22"/>
                <w:szCs w:val="22"/>
              </w:rPr>
              <w:t>м. куб.</w:t>
            </w:r>
          </w:p>
        </w:tc>
        <w:tc>
          <w:tcPr>
            <w:tcW w:w="308" w:type="pct"/>
            <w:shd w:val="clear" w:color="auto" w:fill="auto"/>
            <w:vAlign w:val="center"/>
          </w:tcPr>
          <w:p w14:paraId="30F5B8B3" w14:textId="0327EFF7" w:rsidR="00F82743" w:rsidRPr="00C3569B" w:rsidRDefault="00F82743" w:rsidP="00F82743">
            <w:pPr>
              <w:ind w:left="-22" w:right="-22"/>
              <w:jc w:val="center"/>
              <w:rPr>
                <w:color w:val="000000"/>
                <w:sz w:val="22"/>
                <w:szCs w:val="22"/>
              </w:rPr>
            </w:pPr>
            <w:r w:rsidRPr="007131EF">
              <w:rPr>
                <w:color w:val="000000"/>
                <w:sz w:val="22"/>
                <w:szCs w:val="22"/>
              </w:rPr>
              <w:t>61,860</w:t>
            </w:r>
          </w:p>
        </w:tc>
        <w:tc>
          <w:tcPr>
            <w:tcW w:w="308" w:type="pct"/>
            <w:shd w:val="clear" w:color="auto" w:fill="auto"/>
            <w:vAlign w:val="center"/>
          </w:tcPr>
          <w:p w14:paraId="5DBB6DDD" w14:textId="2E2D7860" w:rsidR="00F82743" w:rsidRPr="00C3569B" w:rsidRDefault="00F82743" w:rsidP="00F82743">
            <w:pPr>
              <w:ind w:left="-22" w:right="-22"/>
              <w:jc w:val="center"/>
              <w:rPr>
                <w:color w:val="000000"/>
                <w:sz w:val="22"/>
                <w:szCs w:val="22"/>
              </w:rPr>
            </w:pPr>
            <w:r w:rsidRPr="007131EF">
              <w:rPr>
                <w:color w:val="000000"/>
                <w:sz w:val="22"/>
                <w:szCs w:val="22"/>
              </w:rPr>
              <w:t>61,860</w:t>
            </w:r>
          </w:p>
        </w:tc>
        <w:tc>
          <w:tcPr>
            <w:tcW w:w="308" w:type="pct"/>
            <w:shd w:val="clear" w:color="auto" w:fill="auto"/>
            <w:vAlign w:val="center"/>
          </w:tcPr>
          <w:p w14:paraId="7A729D86" w14:textId="216FC3B6" w:rsidR="00F82743" w:rsidRPr="00C3569B" w:rsidRDefault="00F82743" w:rsidP="00F82743">
            <w:pPr>
              <w:ind w:left="-22" w:right="-22"/>
              <w:jc w:val="center"/>
              <w:rPr>
                <w:color w:val="000000"/>
                <w:sz w:val="22"/>
                <w:szCs w:val="22"/>
              </w:rPr>
            </w:pPr>
            <w:r w:rsidRPr="007131EF">
              <w:rPr>
                <w:color w:val="000000"/>
                <w:sz w:val="22"/>
                <w:szCs w:val="22"/>
              </w:rPr>
              <w:t>61,860</w:t>
            </w:r>
          </w:p>
        </w:tc>
        <w:tc>
          <w:tcPr>
            <w:tcW w:w="308" w:type="pct"/>
            <w:shd w:val="clear" w:color="auto" w:fill="auto"/>
            <w:vAlign w:val="center"/>
          </w:tcPr>
          <w:p w14:paraId="1A1204EF" w14:textId="57B3D683" w:rsidR="00F82743" w:rsidRPr="00C3569B" w:rsidRDefault="00F82743" w:rsidP="00F82743">
            <w:pPr>
              <w:ind w:left="-22" w:right="-22"/>
              <w:jc w:val="center"/>
              <w:rPr>
                <w:color w:val="000000"/>
                <w:sz w:val="22"/>
                <w:szCs w:val="22"/>
              </w:rPr>
            </w:pPr>
            <w:r w:rsidRPr="007131EF">
              <w:rPr>
                <w:color w:val="000000"/>
                <w:sz w:val="22"/>
                <w:szCs w:val="22"/>
              </w:rPr>
              <w:t>61,860</w:t>
            </w:r>
          </w:p>
        </w:tc>
        <w:tc>
          <w:tcPr>
            <w:tcW w:w="308" w:type="pct"/>
            <w:shd w:val="clear" w:color="auto" w:fill="auto"/>
            <w:vAlign w:val="center"/>
          </w:tcPr>
          <w:p w14:paraId="405403FD" w14:textId="29393EAD" w:rsidR="00F82743" w:rsidRPr="00C3569B" w:rsidRDefault="00F82743" w:rsidP="00F82743">
            <w:pPr>
              <w:ind w:left="-22" w:right="-22"/>
              <w:jc w:val="center"/>
              <w:rPr>
                <w:color w:val="000000"/>
                <w:sz w:val="22"/>
                <w:szCs w:val="22"/>
              </w:rPr>
            </w:pPr>
            <w:r w:rsidRPr="007131EF">
              <w:rPr>
                <w:color w:val="000000"/>
                <w:sz w:val="22"/>
                <w:szCs w:val="22"/>
              </w:rPr>
              <w:t>61,860</w:t>
            </w:r>
          </w:p>
        </w:tc>
        <w:tc>
          <w:tcPr>
            <w:tcW w:w="308" w:type="pct"/>
            <w:shd w:val="clear" w:color="auto" w:fill="auto"/>
            <w:vAlign w:val="center"/>
          </w:tcPr>
          <w:p w14:paraId="7229DF78" w14:textId="14263995" w:rsidR="00F82743" w:rsidRPr="00C3569B" w:rsidRDefault="00F82743" w:rsidP="00F82743">
            <w:pPr>
              <w:ind w:left="-22" w:right="-22"/>
              <w:jc w:val="center"/>
              <w:rPr>
                <w:color w:val="000000"/>
                <w:sz w:val="22"/>
                <w:szCs w:val="22"/>
              </w:rPr>
            </w:pPr>
            <w:r w:rsidRPr="007131EF">
              <w:rPr>
                <w:color w:val="000000"/>
                <w:sz w:val="22"/>
                <w:szCs w:val="22"/>
              </w:rPr>
              <w:t>61,860</w:t>
            </w:r>
          </w:p>
        </w:tc>
        <w:tc>
          <w:tcPr>
            <w:tcW w:w="308" w:type="pct"/>
            <w:shd w:val="clear" w:color="auto" w:fill="auto"/>
            <w:vAlign w:val="center"/>
          </w:tcPr>
          <w:p w14:paraId="4B6EE146" w14:textId="197BCE97" w:rsidR="00F82743" w:rsidRPr="00C3569B" w:rsidRDefault="00F82743" w:rsidP="00F82743">
            <w:pPr>
              <w:ind w:left="-22" w:right="-22"/>
              <w:jc w:val="center"/>
              <w:rPr>
                <w:color w:val="000000"/>
                <w:sz w:val="22"/>
                <w:szCs w:val="22"/>
              </w:rPr>
            </w:pPr>
            <w:r w:rsidRPr="007131EF">
              <w:rPr>
                <w:color w:val="000000"/>
                <w:sz w:val="22"/>
                <w:szCs w:val="22"/>
              </w:rPr>
              <w:t>61,860</w:t>
            </w:r>
          </w:p>
        </w:tc>
        <w:tc>
          <w:tcPr>
            <w:tcW w:w="306" w:type="pct"/>
            <w:vAlign w:val="center"/>
          </w:tcPr>
          <w:p w14:paraId="77C51CCF" w14:textId="3DB138F1" w:rsidR="00F82743" w:rsidRPr="00C3569B" w:rsidRDefault="00F82743" w:rsidP="00F82743">
            <w:pPr>
              <w:ind w:left="-22" w:right="-22"/>
              <w:jc w:val="center"/>
              <w:rPr>
                <w:color w:val="000000"/>
                <w:sz w:val="22"/>
                <w:szCs w:val="22"/>
              </w:rPr>
            </w:pPr>
            <w:r w:rsidRPr="007131EF">
              <w:rPr>
                <w:color w:val="000000"/>
                <w:sz w:val="22"/>
                <w:szCs w:val="22"/>
              </w:rPr>
              <w:t>61,860</w:t>
            </w:r>
          </w:p>
        </w:tc>
      </w:tr>
      <w:tr w:rsidR="00F82743" w:rsidRPr="00C3569B" w14:paraId="124E5D84" w14:textId="77777777" w:rsidTr="00C73DAD">
        <w:trPr>
          <w:cantSplit/>
        </w:trPr>
        <w:tc>
          <w:tcPr>
            <w:tcW w:w="279" w:type="pct"/>
            <w:shd w:val="clear" w:color="auto" w:fill="auto"/>
            <w:vAlign w:val="bottom"/>
          </w:tcPr>
          <w:p w14:paraId="2064A470" w14:textId="4B02D64E" w:rsidR="00F82743" w:rsidRPr="00C3569B" w:rsidRDefault="00F82743" w:rsidP="00F82743">
            <w:pPr>
              <w:jc w:val="center"/>
              <w:rPr>
                <w:color w:val="000000"/>
                <w:sz w:val="22"/>
                <w:szCs w:val="22"/>
              </w:rPr>
            </w:pPr>
            <w:r w:rsidRPr="00784C01">
              <w:rPr>
                <w:color w:val="000000"/>
                <w:sz w:val="22"/>
                <w:szCs w:val="22"/>
              </w:rPr>
              <w:t>31.3</w:t>
            </w:r>
          </w:p>
        </w:tc>
        <w:tc>
          <w:tcPr>
            <w:tcW w:w="1881" w:type="pct"/>
            <w:shd w:val="clear" w:color="auto" w:fill="auto"/>
            <w:vAlign w:val="center"/>
          </w:tcPr>
          <w:p w14:paraId="5005169B" w14:textId="694454A0" w:rsidR="00F82743" w:rsidRPr="00C3569B" w:rsidRDefault="00F82743" w:rsidP="00F82743">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6E4121CE" w14:textId="7D6F6F30"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53BAD272" w14:textId="37098850" w:rsidR="00F82743" w:rsidRPr="00C3569B" w:rsidRDefault="00F82743" w:rsidP="00F82743">
            <w:pPr>
              <w:ind w:left="-22" w:right="-22"/>
              <w:jc w:val="center"/>
              <w:rPr>
                <w:color w:val="000000"/>
                <w:sz w:val="22"/>
                <w:szCs w:val="22"/>
              </w:rPr>
            </w:pPr>
            <w:r w:rsidRPr="007131EF">
              <w:rPr>
                <w:color w:val="000000"/>
                <w:sz w:val="22"/>
                <w:szCs w:val="22"/>
              </w:rPr>
              <w:t>0,155</w:t>
            </w:r>
          </w:p>
        </w:tc>
        <w:tc>
          <w:tcPr>
            <w:tcW w:w="308" w:type="pct"/>
            <w:shd w:val="clear" w:color="auto" w:fill="auto"/>
            <w:vAlign w:val="center"/>
          </w:tcPr>
          <w:p w14:paraId="41284DEF" w14:textId="03BF32EB" w:rsidR="00F82743" w:rsidRPr="00C3569B" w:rsidRDefault="00F82743" w:rsidP="00F82743">
            <w:pPr>
              <w:ind w:left="-22" w:right="-22"/>
              <w:jc w:val="center"/>
              <w:rPr>
                <w:color w:val="000000"/>
                <w:sz w:val="22"/>
                <w:szCs w:val="22"/>
              </w:rPr>
            </w:pPr>
            <w:r w:rsidRPr="007131EF">
              <w:rPr>
                <w:color w:val="000000"/>
                <w:sz w:val="22"/>
                <w:szCs w:val="22"/>
              </w:rPr>
              <w:t>0,155</w:t>
            </w:r>
          </w:p>
        </w:tc>
        <w:tc>
          <w:tcPr>
            <w:tcW w:w="308" w:type="pct"/>
            <w:shd w:val="clear" w:color="auto" w:fill="auto"/>
            <w:vAlign w:val="center"/>
          </w:tcPr>
          <w:p w14:paraId="4242A097" w14:textId="59110A48" w:rsidR="00F82743" w:rsidRPr="00C3569B" w:rsidRDefault="00F82743" w:rsidP="00F82743">
            <w:pPr>
              <w:ind w:left="-22" w:right="-22"/>
              <w:jc w:val="center"/>
              <w:rPr>
                <w:color w:val="000000"/>
                <w:sz w:val="22"/>
                <w:szCs w:val="22"/>
              </w:rPr>
            </w:pPr>
            <w:r w:rsidRPr="007131EF">
              <w:rPr>
                <w:color w:val="000000"/>
                <w:sz w:val="22"/>
                <w:szCs w:val="22"/>
              </w:rPr>
              <w:t>0,155</w:t>
            </w:r>
          </w:p>
        </w:tc>
        <w:tc>
          <w:tcPr>
            <w:tcW w:w="308" w:type="pct"/>
            <w:shd w:val="clear" w:color="auto" w:fill="auto"/>
            <w:vAlign w:val="center"/>
          </w:tcPr>
          <w:p w14:paraId="1117A7BC" w14:textId="7DC44CBC" w:rsidR="00F82743" w:rsidRPr="00C3569B" w:rsidRDefault="00F82743" w:rsidP="00F82743">
            <w:pPr>
              <w:ind w:left="-22" w:right="-22"/>
              <w:jc w:val="center"/>
              <w:rPr>
                <w:color w:val="000000"/>
                <w:sz w:val="22"/>
                <w:szCs w:val="22"/>
              </w:rPr>
            </w:pPr>
            <w:r w:rsidRPr="007131EF">
              <w:rPr>
                <w:color w:val="000000"/>
                <w:sz w:val="22"/>
                <w:szCs w:val="22"/>
              </w:rPr>
              <w:t>0,155</w:t>
            </w:r>
          </w:p>
        </w:tc>
        <w:tc>
          <w:tcPr>
            <w:tcW w:w="308" w:type="pct"/>
            <w:shd w:val="clear" w:color="auto" w:fill="auto"/>
            <w:vAlign w:val="center"/>
          </w:tcPr>
          <w:p w14:paraId="538A99D5" w14:textId="6EC0CDAB" w:rsidR="00F82743" w:rsidRPr="00C3569B" w:rsidRDefault="00F82743" w:rsidP="00F82743">
            <w:pPr>
              <w:ind w:left="-22" w:right="-22"/>
              <w:jc w:val="center"/>
              <w:rPr>
                <w:color w:val="000000"/>
                <w:sz w:val="22"/>
                <w:szCs w:val="22"/>
              </w:rPr>
            </w:pPr>
            <w:r w:rsidRPr="007131EF">
              <w:rPr>
                <w:color w:val="000000"/>
                <w:sz w:val="22"/>
                <w:szCs w:val="22"/>
              </w:rPr>
              <w:t>0,155</w:t>
            </w:r>
          </w:p>
        </w:tc>
        <w:tc>
          <w:tcPr>
            <w:tcW w:w="308" w:type="pct"/>
            <w:shd w:val="clear" w:color="auto" w:fill="auto"/>
            <w:vAlign w:val="center"/>
          </w:tcPr>
          <w:p w14:paraId="073C659C" w14:textId="759EFF3F" w:rsidR="00F82743" w:rsidRPr="00C3569B" w:rsidRDefault="00F82743" w:rsidP="00F82743">
            <w:pPr>
              <w:ind w:left="-22" w:right="-22"/>
              <w:jc w:val="center"/>
              <w:rPr>
                <w:color w:val="000000"/>
                <w:sz w:val="22"/>
                <w:szCs w:val="22"/>
              </w:rPr>
            </w:pPr>
            <w:r w:rsidRPr="007131EF">
              <w:rPr>
                <w:color w:val="000000"/>
                <w:sz w:val="22"/>
                <w:szCs w:val="22"/>
              </w:rPr>
              <w:t>0,155</w:t>
            </w:r>
          </w:p>
        </w:tc>
        <w:tc>
          <w:tcPr>
            <w:tcW w:w="308" w:type="pct"/>
            <w:shd w:val="clear" w:color="auto" w:fill="auto"/>
            <w:vAlign w:val="center"/>
          </w:tcPr>
          <w:p w14:paraId="3312D45C" w14:textId="6FB303E7" w:rsidR="00F82743" w:rsidRPr="00C3569B" w:rsidRDefault="00F82743" w:rsidP="00F82743">
            <w:pPr>
              <w:ind w:left="-22" w:right="-22"/>
              <w:jc w:val="center"/>
              <w:rPr>
                <w:color w:val="000000"/>
                <w:sz w:val="22"/>
                <w:szCs w:val="22"/>
              </w:rPr>
            </w:pPr>
            <w:r w:rsidRPr="007131EF">
              <w:rPr>
                <w:color w:val="000000"/>
                <w:sz w:val="22"/>
                <w:szCs w:val="22"/>
              </w:rPr>
              <w:t>0,155</w:t>
            </w:r>
          </w:p>
        </w:tc>
        <w:tc>
          <w:tcPr>
            <w:tcW w:w="306" w:type="pct"/>
            <w:vAlign w:val="center"/>
          </w:tcPr>
          <w:p w14:paraId="74699A38" w14:textId="41A9A409" w:rsidR="00F82743" w:rsidRPr="00C3569B" w:rsidRDefault="00F82743" w:rsidP="00F82743">
            <w:pPr>
              <w:ind w:left="-22" w:right="-22"/>
              <w:jc w:val="center"/>
              <w:rPr>
                <w:color w:val="000000"/>
                <w:sz w:val="22"/>
                <w:szCs w:val="22"/>
              </w:rPr>
            </w:pPr>
            <w:r w:rsidRPr="007131EF">
              <w:rPr>
                <w:color w:val="000000"/>
                <w:sz w:val="22"/>
                <w:szCs w:val="22"/>
              </w:rPr>
              <w:t>0,155</w:t>
            </w:r>
          </w:p>
        </w:tc>
      </w:tr>
      <w:tr w:rsidR="00F82743" w:rsidRPr="00C3569B" w14:paraId="2ECFB918" w14:textId="77777777" w:rsidTr="00C73DAD">
        <w:trPr>
          <w:cantSplit/>
        </w:trPr>
        <w:tc>
          <w:tcPr>
            <w:tcW w:w="279" w:type="pct"/>
            <w:shd w:val="clear" w:color="auto" w:fill="auto"/>
            <w:vAlign w:val="bottom"/>
          </w:tcPr>
          <w:p w14:paraId="0F10C2AF" w14:textId="3C955055" w:rsidR="00F82743" w:rsidRPr="00C3569B" w:rsidRDefault="00F82743" w:rsidP="00F82743">
            <w:pPr>
              <w:jc w:val="center"/>
              <w:rPr>
                <w:color w:val="000000"/>
                <w:sz w:val="22"/>
                <w:szCs w:val="22"/>
              </w:rPr>
            </w:pPr>
            <w:r w:rsidRPr="00784C01">
              <w:rPr>
                <w:color w:val="000000"/>
                <w:sz w:val="22"/>
                <w:szCs w:val="22"/>
              </w:rPr>
              <w:t>31.4</w:t>
            </w:r>
          </w:p>
        </w:tc>
        <w:tc>
          <w:tcPr>
            <w:tcW w:w="1881" w:type="pct"/>
            <w:shd w:val="clear" w:color="auto" w:fill="auto"/>
            <w:vAlign w:val="center"/>
          </w:tcPr>
          <w:p w14:paraId="11097E81" w14:textId="0081DAFE" w:rsidR="00F82743" w:rsidRPr="00C3569B" w:rsidRDefault="00F82743" w:rsidP="00F82743">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3446E6EB" w14:textId="10BAFC0C"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1F1586DC" w14:textId="70640D8F" w:rsidR="00F82743" w:rsidRPr="00C3569B" w:rsidRDefault="00F82743" w:rsidP="00F82743">
            <w:pPr>
              <w:ind w:left="-22" w:right="-22"/>
              <w:jc w:val="center"/>
              <w:rPr>
                <w:color w:val="000000"/>
                <w:sz w:val="22"/>
                <w:szCs w:val="22"/>
              </w:rPr>
            </w:pPr>
            <w:r w:rsidRPr="007131EF">
              <w:rPr>
                <w:color w:val="000000"/>
                <w:sz w:val="22"/>
                <w:szCs w:val="22"/>
              </w:rPr>
              <w:t>1,24</w:t>
            </w:r>
          </w:p>
        </w:tc>
        <w:tc>
          <w:tcPr>
            <w:tcW w:w="308" w:type="pct"/>
            <w:shd w:val="clear" w:color="auto" w:fill="auto"/>
            <w:vAlign w:val="center"/>
          </w:tcPr>
          <w:p w14:paraId="17E37653" w14:textId="49690AF1" w:rsidR="00F82743" w:rsidRPr="00C3569B" w:rsidRDefault="00F82743" w:rsidP="00F82743">
            <w:pPr>
              <w:ind w:left="-22" w:right="-22"/>
              <w:jc w:val="center"/>
              <w:rPr>
                <w:color w:val="000000"/>
                <w:sz w:val="22"/>
                <w:szCs w:val="22"/>
              </w:rPr>
            </w:pPr>
            <w:r w:rsidRPr="007131EF">
              <w:rPr>
                <w:color w:val="000000"/>
                <w:sz w:val="22"/>
                <w:szCs w:val="22"/>
              </w:rPr>
              <w:t>1,24</w:t>
            </w:r>
          </w:p>
        </w:tc>
        <w:tc>
          <w:tcPr>
            <w:tcW w:w="308" w:type="pct"/>
            <w:shd w:val="clear" w:color="auto" w:fill="auto"/>
            <w:vAlign w:val="center"/>
          </w:tcPr>
          <w:p w14:paraId="0C3EFDCF" w14:textId="5DD595A4" w:rsidR="00F82743" w:rsidRPr="00C3569B" w:rsidRDefault="00F82743" w:rsidP="00F82743">
            <w:pPr>
              <w:ind w:left="-22" w:right="-22"/>
              <w:jc w:val="center"/>
              <w:rPr>
                <w:color w:val="000000"/>
                <w:sz w:val="22"/>
                <w:szCs w:val="22"/>
              </w:rPr>
            </w:pPr>
            <w:r w:rsidRPr="007131EF">
              <w:rPr>
                <w:color w:val="000000"/>
                <w:sz w:val="22"/>
                <w:szCs w:val="22"/>
              </w:rPr>
              <w:t>1,24</w:t>
            </w:r>
          </w:p>
        </w:tc>
        <w:tc>
          <w:tcPr>
            <w:tcW w:w="308" w:type="pct"/>
            <w:shd w:val="clear" w:color="auto" w:fill="auto"/>
            <w:vAlign w:val="center"/>
          </w:tcPr>
          <w:p w14:paraId="679BB5C1" w14:textId="65DAA977" w:rsidR="00F82743" w:rsidRPr="00C3569B" w:rsidRDefault="00F82743" w:rsidP="00F82743">
            <w:pPr>
              <w:ind w:left="-22" w:right="-22"/>
              <w:jc w:val="center"/>
              <w:rPr>
                <w:color w:val="000000"/>
                <w:sz w:val="22"/>
                <w:szCs w:val="22"/>
              </w:rPr>
            </w:pPr>
            <w:r w:rsidRPr="007131EF">
              <w:rPr>
                <w:color w:val="000000"/>
                <w:sz w:val="22"/>
                <w:szCs w:val="22"/>
              </w:rPr>
              <w:t>1,24</w:t>
            </w:r>
          </w:p>
        </w:tc>
        <w:tc>
          <w:tcPr>
            <w:tcW w:w="308" w:type="pct"/>
            <w:shd w:val="clear" w:color="auto" w:fill="auto"/>
            <w:vAlign w:val="center"/>
          </w:tcPr>
          <w:p w14:paraId="5B9898DC" w14:textId="10A421DC" w:rsidR="00F82743" w:rsidRPr="00C3569B" w:rsidRDefault="00F82743" w:rsidP="00F82743">
            <w:pPr>
              <w:ind w:left="-22" w:right="-22"/>
              <w:jc w:val="center"/>
              <w:rPr>
                <w:color w:val="000000"/>
                <w:sz w:val="22"/>
                <w:szCs w:val="22"/>
              </w:rPr>
            </w:pPr>
            <w:r w:rsidRPr="007131EF">
              <w:rPr>
                <w:color w:val="000000"/>
                <w:sz w:val="22"/>
                <w:szCs w:val="22"/>
              </w:rPr>
              <w:t>1,24</w:t>
            </w:r>
          </w:p>
        </w:tc>
        <w:tc>
          <w:tcPr>
            <w:tcW w:w="308" w:type="pct"/>
            <w:shd w:val="clear" w:color="auto" w:fill="auto"/>
            <w:vAlign w:val="center"/>
          </w:tcPr>
          <w:p w14:paraId="082D1168" w14:textId="03B3B06B" w:rsidR="00F82743" w:rsidRPr="00C3569B" w:rsidRDefault="00F82743" w:rsidP="00F82743">
            <w:pPr>
              <w:ind w:left="-22" w:right="-22"/>
              <w:jc w:val="center"/>
              <w:rPr>
                <w:color w:val="000000"/>
                <w:sz w:val="22"/>
                <w:szCs w:val="22"/>
              </w:rPr>
            </w:pPr>
            <w:r w:rsidRPr="007131EF">
              <w:rPr>
                <w:color w:val="000000"/>
                <w:sz w:val="22"/>
                <w:szCs w:val="22"/>
              </w:rPr>
              <w:t>1,24</w:t>
            </w:r>
          </w:p>
        </w:tc>
        <w:tc>
          <w:tcPr>
            <w:tcW w:w="308" w:type="pct"/>
            <w:shd w:val="clear" w:color="auto" w:fill="auto"/>
            <w:vAlign w:val="center"/>
          </w:tcPr>
          <w:p w14:paraId="44018252" w14:textId="1F83B4E4" w:rsidR="00F82743" w:rsidRPr="00C3569B" w:rsidRDefault="00F82743" w:rsidP="00F82743">
            <w:pPr>
              <w:ind w:left="-22" w:right="-22"/>
              <w:jc w:val="center"/>
              <w:rPr>
                <w:color w:val="000000"/>
                <w:sz w:val="22"/>
                <w:szCs w:val="22"/>
              </w:rPr>
            </w:pPr>
            <w:r w:rsidRPr="007131EF">
              <w:rPr>
                <w:color w:val="000000"/>
                <w:sz w:val="22"/>
                <w:szCs w:val="22"/>
              </w:rPr>
              <w:t>1,24</w:t>
            </w:r>
          </w:p>
        </w:tc>
        <w:tc>
          <w:tcPr>
            <w:tcW w:w="306" w:type="pct"/>
            <w:vAlign w:val="center"/>
          </w:tcPr>
          <w:p w14:paraId="08F15ED5" w14:textId="1ABF5543" w:rsidR="00F82743" w:rsidRPr="00C3569B" w:rsidRDefault="00F82743" w:rsidP="00F82743">
            <w:pPr>
              <w:ind w:left="-22" w:right="-22"/>
              <w:jc w:val="center"/>
              <w:rPr>
                <w:color w:val="000000"/>
                <w:sz w:val="22"/>
                <w:szCs w:val="22"/>
              </w:rPr>
            </w:pPr>
            <w:r w:rsidRPr="007131EF">
              <w:rPr>
                <w:color w:val="000000"/>
                <w:sz w:val="22"/>
                <w:szCs w:val="22"/>
              </w:rPr>
              <w:t>1,24</w:t>
            </w:r>
          </w:p>
        </w:tc>
      </w:tr>
      <w:tr w:rsidR="00F82743" w:rsidRPr="00C3569B" w14:paraId="2F84EBD1" w14:textId="77777777" w:rsidTr="00C73DAD">
        <w:trPr>
          <w:cantSplit/>
        </w:trPr>
        <w:tc>
          <w:tcPr>
            <w:tcW w:w="279" w:type="pct"/>
            <w:shd w:val="clear" w:color="auto" w:fill="auto"/>
            <w:vAlign w:val="bottom"/>
          </w:tcPr>
          <w:p w14:paraId="1B6A10A4" w14:textId="2FFB8B2A" w:rsidR="00F82743" w:rsidRPr="00C3569B" w:rsidRDefault="00F82743" w:rsidP="00F82743">
            <w:pPr>
              <w:jc w:val="center"/>
              <w:rPr>
                <w:color w:val="000000"/>
                <w:sz w:val="22"/>
                <w:szCs w:val="22"/>
              </w:rPr>
            </w:pPr>
            <w:r w:rsidRPr="00784C01">
              <w:rPr>
                <w:color w:val="000000"/>
                <w:sz w:val="22"/>
                <w:szCs w:val="22"/>
              </w:rPr>
              <w:t>32</w:t>
            </w:r>
          </w:p>
        </w:tc>
        <w:tc>
          <w:tcPr>
            <w:tcW w:w="1881" w:type="pct"/>
            <w:shd w:val="clear" w:color="auto" w:fill="auto"/>
            <w:vAlign w:val="bottom"/>
          </w:tcPr>
          <w:p w14:paraId="4F0D261D" w14:textId="63ABC5AC" w:rsidR="00F82743" w:rsidRPr="00C3569B" w:rsidRDefault="00F82743" w:rsidP="00F82743">
            <w:pPr>
              <w:rPr>
                <w:color w:val="000000"/>
                <w:sz w:val="22"/>
                <w:szCs w:val="22"/>
              </w:rPr>
            </w:pPr>
            <w:r w:rsidRPr="007131EF">
              <w:rPr>
                <w:b/>
                <w:bCs/>
                <w:color w:val="000000"/>
                <w:sz w:val="22"/>
                <w:szCs w:val="22"/>
              </w:rPr>
              <w:t>Котельная ПТОл ТЧ-9</w:t>
            </w:r>
          </w:p>
        </w:tc>
        <w:tc>
          <w:tcPr>
            <w:tcW w:w="377" w:type="pct"/>
            <w:shd w:val="clear" w:color="auto" w:fill="auto"/>
            <w:vAlign w:val="center"/>
          </w:tcPr>
          <w:p w14:paraId="467C0BC3" w14:textId="77777777" w:rsidR="00F82743" w:rsidRPr="00C3569B" w:rsidRDefault="00F82743" w:rsidP="00F82743">
            <w:pPr>
              <w:rPr>
                <w:color w:val="000000"/>
                <w:sz w:val="22"/>
                <w:szCs w:val="22"/>
              </w:rPr>
            </w:pPr>
          </w:p>
        </w:tc>
        <w:tc>
          <w:tcPr>
            <w:tcW w:w="308" w:type="pct"/>
            <w:shd w:val="clear" w:color="auto" w:fill="auto"/>
            <w:vAlign w:val="center"/>
          </w:tcPr>
          <w:p w14:paraId="1FDC20E4"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5AE697A1"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5B53DC4B"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B371D29"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4C6687A8"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146F291A"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07888199" w14:textId="77777777" w:rsidR="00F82743" w:rsidRPr="00C3569B" w:rsidRDefault="00F82743" w:rsidP="00F82743">
            <w:pPr>
              <w:ind w:left="-22" w:right="-22"/>
              <w:jc w:val="center"/>
              <w:rPr>
                <w:color w:val="000000"/>
                <w:sz w:val="22"/>
                <w:szCs w:val="22"/>
              </w:rPr>
            </w:pPr>
          </w:p>
        </w:tc>
        <w:tc>
          <w:tcPr>
            <w:tcW w:w="306" w:type="pct"/>
            <w:vAlign w:val="bottom"/>
          </w:tcPr>
          <w:p w14:paraId="1AE07212" w14:textId="77777777" w:rsidR="00F82743" w:rsidRPr="00C3569B" w:rsidRDefault="00F82743" w:rsidP="00F82743">
            <w:pPr>
              <w:ind w:left="-22" w:right="-22"/>
              <w:jc w:val="center"/>
              <w:rPr>
                <w:color w:val="000000"/>
                <w:sz w:val="22"/>
                <w:szCs w:val="22"/>
              </w:rPr>
            </w:pPr>
          </w:p>
        </w:tc>
      </w:tr>
      <w:tr w:rsidR="00A565E0" w:rsidRPr="00C3569B" w14:paraId="11F58458" w14:textId="77777777" w:rsidTr="00C73DAD">
        <w:trPr>
          <w:cantSplit/>
        </w:trPr>
        <w:tc>
          <w:tcPr>
            <w:tcW w:w="279" w:type="pct"/>
            <w:shd w:val="clear" w:color="auto" w:fill="auto"/>
            <w:vAlign w:val="bottom"/>
          </w:tcPr>
          <w:p w14:paraId="6A927CAD" w14:textId="5C85E893" w:rsidR="00A565E0" w:rsidRPr="00C3569B" w:rsidRDefault="00A565E0" w:rsidP="00A565E0">
            <w:pPr>
              <w:jc w:val="center"/>
              <w:rPr>
                <w:b/>
                <w:bCs/>
                <w:color w:val="000000"/>
                <w:sz w:val="22"/>
                <w:szCs w:val="22"/>
              </w:rPr>
            </w:pPr>
            <w:r w:rsidRPr="00784C01">
              <w:rPr>
                <w:color w:val="000000"/>
                <w:sz w:val="22"/>
                <w:szCs w:val="22"/>
              </w:rPr>
              <w:t>32.1</w:t>
            </w:r>
          </w:p>
        </w:tc>
        <w:tc>
          <w:tcPr>
            <w:tcW w:w="1881" w:type="pct"/>
            <w:shd w:val="clear" w:color="auto" w:fill="auto"/>
            <w:vAlign w:val="center"/>
          </w:tcPr>
          <w:p w14:paraId="10C5E56C" w14:textId="24CBD271" w:rsidR="00A565E0" w:rsidRPr="00C3569B" w:rsidRDefault="00A565E0" w:rsidP="00A565E0">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12FF1B48" w14:textId="3A54EC27" w:rsidR="00A565E0" w:rsidRPr="00C3569B" w:rsidRDefault="00A565E0" w:rsidP="00A565E0">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5FC651BA" w14:textId="66F4695C" w:rsidR="00A565E0" w:rsidRPr="00C3569B" w:rsidRDefault="00A565E0" w:rsidP="00A565E0">
            <w:pPr>
              <w:ind w:left="-22" w:right="-22"/>
              <w:jc w:val="center"/>
              <w:rPr>
                <w:color w:val="000000"/>
                <w:sz w:val="22"/>
                <w:szCs w:val="22"/>
              </w:rPr>
            </w:pPr>
            <w:r w:rsidRPr="007131EF">
              <w:rPr>
                <w:color w:val="000000"/>
                <w:sz w:val="22"/>
                <w:szCs w:val="22"/>
              </w:rPr>
              <w:t>0,780</w:t>
            </w:r>
          </w:p>
        </w:tc>
        <w:tc>
          <w:tcPr>
            <w:tcW w:w="308" w:type="pct"/>
            <w:shd w:val="clear" w:color="auto" w:fill="auto"/>
            <w:vAlign w:val="center"/>
          </w:tcPr>
          <w:p w14:paraId="563A2BBA" w14:textId="497ADC6B" w:rsidR="00A565E0" w:rsidRPr="00C3569B" w:rsidRDefault="00A565E0" w:rsidP="00A565E0">
            <w:pPr>
              <w:ind w:left="-22" w:right="-22"/>
              <w:jc w:val="center"/>
              <w:rPr>
                <w:color w:val="000000"/>
                <w:sz w:val="22"/>
                <w:szCs w:val="22"/>
              </w:rPr>
            </w:pPr>
            <w:r w:rsidRPr="007131EF">
              <w:rPr>
                <w:color w:val="000000"/>
                <w:sz w:val="22"/>
                <w:szCs w:val="22"/>
              </w:rPr>
              <w:t>0,780</w:t>
            </w:r>
          </w:p>
        </w:tc>
        <w:tc>
          <w:tcPr>
            <w:tcW w:w="308" w:type="pct"/>
            <w:shd w:val="clear" w:color="auto" w:fill="auto"/>
            <w:vAlign w:val="center"/>
          </w:tcPr>
          <w:p w14:paraId="10AC72A3" w14:textId="52F71EF3"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2B6988D" w14:textId="26D6C500"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7207420B" w14:textId="27A2F0CF"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1B7DA49F" w14:textId="736B2AEA"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E212EB8" w14:textId="1509D2D5"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1A0A2336" w14:textId="1D30F305" w:rsidR="00A565E0" w:rsidRPr="00C3569B" w:rsidRDefault="00A565E0" w:rsidP="00A565E0">
            <w:pPr>
              <w:ind w:left="-22" w:right="-22"/>
              <w:jc w:val="center"/>
              <w:rPr>
                <w:color w:val="000000"/>
                <w:sz w:val="22"/>
                <w:szCs w:val="22"/>
              </w:rPr>
            </w:pPr>
            <w:r>
              <w:rPr>
                <w:color w:val="000000"/>
                <w:sz w:val="22"/>
                <w:szCs w:val="22"/>
              </w:rPr>
              <w:t>-</w:t>
            </w:r>
          </w:p>
        </w:tc>
      </w:tr>
      <w:tr w:rsidR="00A565E0" w:rsidRPr="00C3569B" w14:paraId="21C055A6" w14:textId="77777777" w:rsidTr="00C73DAD">
        <w:trPr>
          <w:cantSplit/>
        </w:trPr>
        <w:tc>
          <w:tcPr>
            <w:tcW w:w="279" w:type="pct"/>
            <w:shd w:val="clear" w:color="auto" w:fill="auto"/>
            <w:vAlign w:val="bottom"/>
          </w:tcPr>
          <w:p w14:paraId="0F151A68" w14:textId="41DA2FEC" w:rsidR="00A565E0" w:rsidRPr="00C3569B" w:rsidRDefault="00A565E0" w:rsidP="00A565E0">
            <w:pPr>
              <w:jc w:val="center"/>
              <w:rPr>
                <w:color w:val="000000"/>
                <w:sz w:val="22"/>
                <w:szCs w:val="22"/>
              </w:rPr>
            </w:pPr>
            <w:r w:rsidRPr="00784C01">
              <w:rPr>
                <w:color w:val="000000"/>
                <w:sz w:val="22"/>
                <w:szCs w:val="22"/>
              </w:rPr>
              <w:t>32.2</w:t>
            </w:r>
          </w:p>
        </w:tc>
        <w:tc>
          <w:tcPr>
            <w:tcW w:w="1881" w:type="pct"/>
            <w:shd w:val="clear" w:color="auto" w:fill="auto"/>
            <w:vAlign w:val="center"/>
          </w:tcPr>
          <w:p w14:paraId="37A2D170" w14:textId="7A51F5AE" w:rsidR="00A565E0" w:rsidRPr="00C3569B" w:rsidRDefault="00A565E0" w:rsidP="00A565E0">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7C497E5D" w14:textId="354B1204" w:rsidR="00A565E0" w:rsidRPr="00C3569B" w:rsidRDefault="00A565E0" w:rsidP="00A565E0">
            <w:pPr>
              <w:rPr>
                <w:color w:val="000000"/>
                <w:sz w:val="22"/>
                <w:szCs w:val="22"/>
              </w:rPr>
            </w:pPr>
            <w:r w:rsidRPr="007131EF">
              <w:rPr>
                <w:color w:val="000000"/>
                <w:sz w:val="22"/>
                <w:szCs w:val="22"/>
              </w:rPr>
              <w:t>м. куб.</w:t>
            </w:r>
          </w:p>
        </w:tc>
        <w:tc>
          <w:tcPr>
            <w:tcW w:w="308" w:type="pct"/>
            <w:shd w:val="clear" w:color="auto" w:fill="auto"/>
            <w:vAlign w:val="center"/>
          </w:tcPr>
          <w:p w14:paraId="2A81BD55" w14:textId="1BFEFC65" w:rsidR="00A565E0" w:rsidRPr="00C3569B" w:rsidRDefault="00A565E0" w:rsidP="00A565E0">
            <w:pPr>
              <w:ind w:left="-22" w:right="-22"/>
              <w:jc w:val="center"/>
              <w:rPr>
                <w:color w:val="000000"/>
                <w:sz w:val="22"/>
                <w:szCs w:val="22"/>
              </w:rPr>
            </w:pPr>
            <w:r w:rsidRPr="007131EF">
              <w:rPr>
                <w:color w:val="000000"/>
                <w:sz w:val="22"/>
                <w:szCs w:val="22"/>
              </w:rPr>
              <w:t>63,488</w:t>
            </w:r>
          </w:p>
        </w:tc>
        <w:tc>
          <w:tcPr>
            <w:tcW w:w="308" w:type="pct"/>
            <w:shd w:val="clear" w:color="auto" w:fill="auto"/>
            <w:vAlign w:val="center"/>
          </w:tcPr>
          <w:p w14:paraId="4E492FFC" w14:textId="20257979" w:rsidR="00A565E0" w:rsidRPr="00C3569B" w:rsidRDefault="00A565E0" w:rsidP="00A565E0">
            <w:pPr>
              <w:ind w:left="-22" w:right="-22"/>
              <w:jc w:val="center"/>
              <w:rPr>
                <w:color w:val="000000"/>
                <w:sz w:val="22"/>
                <w:szCs w:val="22"/>
              </w:rPr>
            </w:pPr>
            <w:r w:rsidRPr="007131EF">
              <w:rPr>
                <w:color w:val="000000"/>
                <w:sz w:val="22"/>
                <w:szCs w:val="22"/>
              </w:rPr>
              <w:t>63,488</w:t>
            </w:r>
          </w:p>
        </w:tc>
        <w:tc>
          <w:tcPr>
            <w:tcW w:w="308" w:type="pct"/>
            <w:shd w:val="clear" w:color="auto" w:fill="auto"/>
            <w:vAlign w:val="center"/>
          </w:tcPr>
          <w:p w14:paraId="68C2A2AC" w14:textId="41E581F6"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0DE78F4F" w14:textId="5E67BF90"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07716F9E" w14:textId="75F1F2EA"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5D3B06E" w14:textId="2D855AFD"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5242FFF" w14:textId="0FD5A5DC"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185220C8" w14:textId="4DAE3535" w:rsidR="00A565E0" w:rsidRPr="00C3569B" w:rsidRDefault="00A565E0" w:rsidP="00A565E0">
            <w:pPr>
              <w:ind w:left="-22" w:right="-22"/>
              <w:jc w:val="center"/>
              <w:rPr>
                <w:color w:val="000000"/>
                <w:sz w:val="22"/>
                <w:szCs w:val="22"/>
              </w:rPr>
            </w:pPr>
            <w:r>
              <w:rPr>
                <w:color w:val="000000"/>
                <w:sz w:val="22"/>
                <w:szCs w:val="22"/>
              </w:rPr>
              <w:t>-</w:t>
            </w:r>
          </w:p>
        </w:tc>
      </w:tr>
      <w:tr w:rsidR="00A565E0" w:rsidRPr="00C3569B" w14:paraId="7D867321" w14:textId="77777777" w:rsidTr="00C73DAD">
        <w:trPr>
          <w:cantSplit/>
        </w:trPr>
        <w:tc>
          <w:tcPr>
            <w:tcW w:w="279" w:type="pct"/>
            <w:shd w:val="clear" w:color="auto" w:fill="auto"/>
            <w:vAlign w:val="bottom"/>
          </w:tcPr>
          <w:p w14:paraId="444F31C9" w14:textId="7E2BD710" w:rsidR="00A565E0" w:rsidRPr="00C3569B" w:rsidRDefault="00A565E0" w:rsidP="00A565E0">
            <w:pPr>
              <w:jc w:val="center"/>
              <w:rPr>
                <w:color w:val="000000"/>
                <w:sz w:val="22"/>
                <w:szCs w:val="22"/>
              </w:rPr>
            </w:pPr>
            <w:r w:rsidRPr="00784C01">
              <w:rPr>
                <w:color w:val="000000"/>
                <w:sz w:val="22"/>
                <w:szCs w:val="22"/>
              </w:rPr>
              <w:t>32.3</w:t>
            </w:r>
          </w:p>
        </w:tc>
        <w:tc>
          <w:tcPr>
            <w:tcW w:w="1881" w:type="pct"/>
            <w:shd w:val="clear" w:color="auto" w:fill="auto"/>
            <w:vAlign w:val="center"/>
          </w:tcPr>
          <w:p w14:paraId="2D35B214" w14:textId="3AA5CB68" w:rsidR="00A565E0" w:rsidRPr="00C3569B" w:rsidRDefault="00A565E0" w:rsidP="00A565E0">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7FFD7CBB" w14:textId="0579390A"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3AA71F79" w14:textId="168DE976" w:rsidR="00A565E0" w:rsidRPr="00C3569B" w:rsidRDefault="00A565E0" w:rsidP="00A565E0">
            <w:pPr>
              <w:ind w:left="-22" w:right="-22"/>
              <w:jc w:val="center"/>
              <w:rPr>
                <w:color w:val="000000"/>
                <w:sz w:val="22"/>
                <w:szCs w:val="22"/>
              </w:rPr>
            </w:pPr>
            <w:r w:rsidRPr="007131EF">
              <w:rPr>
                <w:color w:val="000000"/>
                <w:sz w:val="22"/>
                <w:szCs w:val="22"/>
              </w:rPr>
              <w:t>0,159</w:t>
            </w:r>
          </w:p>
        </w:tc>
        <w:tc>
          <w:tcPr>
            <w:tcW w:w="308" w:type="pct"/>
            <w:shd w:val="clear" w:color="auto" w:fill="auto"/>
            <w:vAlign w:val="center"/>
          </w:tcPr>
          <w:p w14:paraId="386F4371" w14:textId="5D420984" w:rsidR="00A565E0" w:rsidRPr="00C3569B" w:rsidRDefault="00A565E0" w:rsidP="00A565E0">
            <w:pPr>
              <w:ind w:left="-22" w:right="-22"/>
              <w:jc w:val="center"/>
              <w:rPr>
                <w:color w:val="000000"/>
                <w:sz w:val="22"/>
                <w:szCs w:val="22"/>
              </w:rPr>
            </w:pPr>
            <w:r w:rsidRPr="007131EF">
              <w:rPr>
                <w:color w:val="000000"/>
                <w:sz w:val="22"/>
                <w:szCs w:val="22"/>
              </w:rPr>
              <w:t>0,159</w:t>
            </w:r>
          </w:p>
        </w:tc>
        <w:tc>
          <w:tcPr>
            <w:tcW w:w="308" w:type="pct"/>
            <w:shd w:val="clear" w:color="auto" w:fill="auto"/>
            <w:vAlign w:val="center"/>
          </w:tcPr>
          <w:p w14:paraId="1F7B21C4" w14:textId="487015ED"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51CB1C44" w14:textId="4DD05AC7"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78084227" w14:textId="676CEFE1"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6FDED01F" w14:textId="5AF1AC98"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51E31C23" w14:textId="06516A7B"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10BB53B1" w14:textId="2BD15B9A" w:rsidR="00A565E0" w:rsidRPr="00C3569B" w:rsidRDefault="00A565E0" w:rsidP="00A565E0">
            <w:pPr>
              <w:ind w:left="-22" w:right="-22"/>
              <w:jc w:val="center"/>
              <w:rPr>
                <w:color w:val="000000"/>
                <w:sz w:val="22"/>
                <w:szCs w:val="22"/>
              </w:rPr>
            </w:pPr>
            <w:r>
              <w:rPr>
                <w:color w:val="000000"/>
                <w:sz w:val="22"/>
                <w:szCs w:val="22"/>
              </w:rPr>
              <w:t>-</w:t>
            </w:r>
          </w:p>
        </w:tc>
      </w:tr>
      <w:tr w:rsidR="00A565E0" w:rsidRPr="00C3569B" w14:paraId="790FBB03" w14:textId="77777777" w:rsidTr="00C73DAD">
        <w:trPr>
          <w:cantSplit/>
        </w:trPr>
        <w:tc>
          <w:tcPr>
            <w:tcW w:w="279" w:type="pct"/>
            <w:shd w:val="clear" w:color="auto" w:fill="auto"/>
            <w:vAlign w:val="bottom"/>
          </w:tcPr>
          <w:p w14:paraId="4D412847" w14:textId="0DF93EC3" w:rsidR="00A565E0" w:rsidRPr="00C3569B" w:rsidRDefault="00A565E0" w:rsidP="00A565E0">
            <w:pPr>
              <w:jc w:val="center"/>
              <w:rPr>
                <w:color w:val="000000"/>
                <w:sz w:val="22"/>
                <w:szCs w:val="22"/>
              </w:rPr>
            </w:pPr>
            <w:r w:rsidRPr="00784C01">
              <w:rPr>
                <w:color w:val="000000"/>
                <w:sz w:val="22"/>
                <w:szCs w:val="22"/>
              </w:rPr>
              <w:t>32.4</w:t>
            </w:r>
          </w:p>
        </w:tc>
        <w:tc>
          <w:tcPr>
            <w:tcW w:w="1881" w:type="pct"/>
            <w:shd w:val="clear" w:color="auto" w:fill="auto"/>
            <w:vAlign w:val="center"/>
          </w:tcPr>
          <w:p w14:paraId="57B30A0D" w14:textId="19E0B22D" w:rsidR="00A565E0" w:rsidRPr="00C3569B" w:rsidRDefault="00A565E0" w:rsidP="00A565E0">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0A9581E6" w14:textId="5C2025B6"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24A4FA9F" w14:textId="5853AE41" w:rsidR="00A565E0" w:rsidRPr="00C3569B" w:rsidRDefault="00A565E0" w:rsidP="00A565E0">
            <w:pPr>
              <w:ind w:left="-22" w:right="-22"/>
              <w:jc w:val="center"/>
              <w:rPr>
                <w:color w:val="000000"/>
                <w:sz w:val="22"/>
                <w:szCs w:val="22"/>
              </w:rPr>
            </w:pPr>
            <w:r w:rsidRPr="007131EF">
              <w:rPr>
                <w:color w:val="000000"/>
                <w:sz w:val="22"/>
                <w:szCs w:val="22"/>
              </w:rPr>
              <w:t>1,27</w:t>
            </w:r>
          </w:p>
        </w:tc>
        <w:tc>
          <w:tcPr>
            <w:tcW w:w="308" w:type="pct"/>
            <w:shd w:val="clear" w:color="auto" w:fill="auto"/>
            <w:vAlign w:val="center"/>
          </w:tcPr>
          <w:p w14:paraId="682F63BA" w14:textId="1D50C61D" w:rsidR="00A565E0" w:rsidRPr="00C3569B" w:rsidRDefault="00A565E0" w:rsidP="00A565E0">
            <w:pPr>
              <w:ind w:left="-22" w:right="-22"/>
              <w:jc w:val="center"/>
              <w:rPr>
                <w:color w:val="000000"/>
                <w:sz w:val="22"/>
                <w:szCs w:val="22"/>
              </w:rPr>
            </w:pPr>
            <w:r w:rsidRPr="007131EF">
              <w:rPr>
                <w:color w:val="000000"/>
                <w:sz w:val="22"/>
                <w:szCs w:val="22"/>
              </w:rPr>
              <w:t>1,27</w:t>
            </w:r>
          </w:p>
        </w:tc>
        <w:tc>
          <w:tcPr>
            <w:tcW w:w="308" w:type="pct"/>
            <w:shd w:val="clear" w:color="auto" w:fill="auto"/>
            <w:vAlign w:val="center"/>
          </w:tcPr>
          <w:p w14:paraId="7D11B8B9" w14:textId="76A7311D"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BE88F76" w14:textId="5E48C55C"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13D47E42" w14:textId="5C56B0D5"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59FC5C07" w14:textId="6CF26875"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1635F45" w14:textId="3C34E3B6"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1C4AB508" w14:textId="26B0D6D1" w:rsidR="00A565E0" w:rsidRPr="00C3569B" w:rsidRDefault="00A565E0" w:rsidP="00A565E0">
            <w:pPr>
              <w:ind w:left="-22" w:right="-22"/>
              <w:jc w:val="center"/>
              <w:rPr>
                <w:color w:val="000000"/>
                <w:sz w:val="22"/>
                <w:szCs w:val="22"/>
              </w:rPr>
            </w:pPr>
            <w:r>
              <w:rPr>
                <w:color w:val="000000"/>
                <w:sz w:val="22"/>
                <w:szCs w:val="22"/>
              </w:rPr>
              <w:t>-</w:t>
            </w:r>
          </w:p>
        </w:tc>
      </w:tr>
      <w:tr w:rsidR="00F82743" w:rsidRPr="00C3569B" w14:paraId="14B4ABC6" w14:textId="77777777" w:rsidTr="00C73DAD">
        <w:trPr>
          <w:cantSplit/>
        </w:trPr>
        <w:tc>
          <w:tcPr>
            <w:tcW w:w="279" w:type="pct"/>
            <w:shd w:val="clear" w:color="auto" w:fill="auto"/>
            <w:vAlign w:val="bottom"/>
          </w:tcPr>
          <w:p w14:paraId="3E0DD23D" w14:textId="25E170E0" w:rsidR="00F82743" w:rsidRPr="00C3569B" w:rsidRDefault="00F82743" w:rsidP="00F82743">
            <w:pPr>
              <w:jc w:val="center"/>
              <w:rPr>
                <w:color w:val="000000"/>
                <w:sz w:val="22"/>
                <w:szCs w:val="22"/>
              </w:rPr>
            </w:pPr>
            <w:r w:rsidRPr="00784C01">
              <w:rPr>
                <w:color w:val="000000"/>
                <w:sz w:val="22"/>
                <w:szCs w:val="22"/>
              </w:rPr>
              <w:t>33</w:t>
            </w:r>
          </w:p>
        </w:tc>
        <w:tc>
          <w:tcPr>
            <w:tcW w:w="1881" w:type="pct"/>
            <w:shd w:val="clear" w:color="auto" w:fill="auto"/>
            <w:vAlign w:val="bottom"/>
          </w:tcPr>
          <w:p w14:paraId="33475364" w14:textId="4516F2B0" w:rsidR="00F82743" w:rsidRPr="00C3569B" w:rsidRDefault="00F82743" w:rsidP="00F82743">
            <w:pPr>
              <w:rPr>
                <w:color w:val="000000"/>
                <w:sz w:val="22"/>
                <w:szCs w:val="22"/>
              </w:rPr>
            </w:pPr>
            <w:r w:rsidRPr="007131EF">
              <w:rPr>
                <w:b/>
                <w:bCs/>
                <w:color w:val="000000"/>
                <w:sz w:val="22"/>
                <w:szCs w:val="22"/>
              </w:rPr>
              <w:t>Котельная «Западного парка»</w:t>
            </w:r>
          </w:p>
        </w:tc>
        <w:tc>
          <w:tcPr>
            <w:tcW w:w="377" w:type="pct"/>
            <w:shd w:val="clear" w:color="auto" w:fill="auto"/>
            <w:vAlign w:val="center"/>
          </w:tcPr>
          <w:p w14:paraId="5256E603" w14:textId="77777777" w:rsidR="00F82743" w:rsidRPr="00C3569B" w:rsidRDefault="00F82743" w:rsidP="00F82743">
            <w:pPr>
              <w:rPr>
                <w:color w:val="000000"/>
                <w:sz w:val="22"/>
                <w:szCs w:val="22"/>
              </w:rPr>
            </w:pPr>
          </w:p>
        </w:tc>
        <w:tc>
          <w:tcPr>
            <w:tcW w:w="308" w:type="pct"/>
            <w:shd w:val="clear" w:color="auto" w:fill="auto"/>
            <w:vAlign w:val="center"/>
          </w:tcPr>
          <w:p w14:paraId="6AC2F441"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5421426B"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1AFDF6CA"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1BF156C9"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149B27BA"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1F4FC1B8"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51C77DB2" w14:textId="77777777" w:rsidR="00F82743" w:rsidRPr="00C3569B" w:rsidRDefault="00F82743" w:rsidP="00F82743">
            <w:pPr>
              <w:ind w:left="-22" w:right="-22"/>
              <w:jc w:val="center"/>
              <w:rPr>
                <w:color w:val="000000"/>
                <w:sz w:val="22"/>
                <w:szCs w:val="22"/>
              </w:rPr>
            </w:pPr>
          </w:p>
        </w:tc>
        <w:tc>
          <w:tcPr>
            <w:tcW w:w="306" w:type="pct"/>
            <w:vAlign w:val="bottom"/>
          </w:tcPr>
          <w:p w14:paraId="6D2DE4F0" w14:textId="77777777" w:rsidR="00F82743" w:rsidRPr="00C3569B" w:rsidRDefault="00F82743" w:rsidP="00F82743">
            <w:pPr>
              <w:ind w:left="-22" w:right="-22"/>
              <w:jc w:val="center"/>
              <w:rPr>
                <w:color w:val="000000"/>
                <w:sz w:val="22"/>
                <w:szCs w:val="22"/>
              </w:rPr>
            </w:pPr>
          </w:p>
        </w:tc>
      </w:tr>
      <w:tr w:rsidR="00A565E0" w:rsidRPr="00C3569B" w14:paraId="318E528B" w14:textId="77777777" w:rsidTr="00C73DAD">
        <w:trPr>
          <w:cantSplit/>
        </w:trPr>
        <w:tc>
          <w:tcPr>
            <w:tcW w:w="279" w:type="pct"/>
            <w:shd w:val="clear" w:color="auto" w:fill="auto"/>
            <w:vAlign w:val="bottom"/>
          </w:tcPr>
          <w:p w14:paraId="176EB603" w14:textId="1B1D8ED2" w:rsidR="00A565E0" w:rsidRPr="00C3569B" w:rsidRDefault="00A565E0" w:rsidP="00A565E0">
            <w:pPr>
              <w:jc w:val="center"/>
              <w:rPr>
                <w:b/>
                <w:bCs/>
                <w:color w:val="000000"/>
                <w:sz w:val="22"/>
                <w:szCs w:val="22"/>
              </w:rPr>
            </w:pPr>
            <w:r w:rsidRPr="00784C01">
              <w:rPr>
                <w:color w:val="000000"/>
                <w:sz w:val="22"/>
                <w:szCs w:val="22"/>
              </w:rPr>
              <w:t>33.1</w:t>
            </w:r>
          </w:p>
        </w:tc>
        <w:tc>
          <w:tcPr>
            <w:tcW w:w="1881" w:type="pct"/>
            <w:shd w:val="clear" w:color="auto" w:fill="auto"/>
            <w:vAlign w:val="center"/>
          </w:tcPr>
          <w:p w14:paraId="0D49458B" w14:textId="2035C41F" w:rsidR="00A565E0" w:rsidRPr="00C3569B" w:rsidRDefault="00A565E0" w:rsidP="00A565E0">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4EFD9EAA" w14:textId="49B1A6F6" w:rsidR="00A565E0" w:rsidRPr="00C3569B" w:rsidRDefault="00A565E0" w:rsidP="00A565E0">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72BCD04C" w14:textId="3F5F1311" w:rsidR="00A565E0" w:rsidRPr="00C3569B" w:rsidRDefault="00A565E0" w:rsidP="00A565E0">
            <w:pPr>
              <w:ind w:left="-22" w:right="-22"/>
              <w:jc w:val="center"/>
              <w:rPr>
                <w:color w:val="000000"/>
                <w:sz w:val="22"/>
                <w:szCs w:val="22"/>
              </w:rPr>
            </w:pPr>
            <w:r w:rsidRPr="007131EF">
              <w:rPr>
                <w:color w:val="000000"/>
                <w:sz w:val="22"/>
                <w:szCs w:val="22"/>
              </w:rPr>
              <w:t>1,420</w:t>
            </w:r>
          </w:p>
        </w:tc>
        <w:tc>
          <w:tcPr>
            <w:tcW w:w="308" w:type="pct"/>
            <w:shd w:val="clear" w:color="auto" w:fill="auto"/>
            <w:vAlign w:val="center"/>
          </w:tcPr>
          <w:p w14:paraId="508FED11" w14:textId="3D6B5C00" w:rsidR="00A565E0" w:rsidRPr="00C3569B" w:rsidRDefault="00A565E0" w:rsidP="00A565E0">
            <w:pPr>
              <w:ind w:left="-22" w:right="-22"/>
              <w:jc w:val="center"/>
              <w:rPr>
                <w:color w:val="000000"/>
                <w:sz w:val="22"/>
                <w:szCs w:val="22"/>
              </w:rPr>
            </w:pPr>
            <w:r w:rsidRPr="007131EF">
              <w:rPr>
                <w:color w:val="000000"/>
                <w:sz w:val="22"/>
                <w:szCs w:val="22"/>
              </w:rPr>
              <w:t>1,420</w:t>
            </w:r>
          </w:p>
        </w:tc>
        <w:tc>
          <w:tcPr>
            <w:tcW w:w="308" w:type="pct"/>
            <w:shd w:val="clear" w:color="auto" w:fill="auto"/>
            <w:vAlign w:val="center"/>
          </w:tcPr>
          <w:p w14:paraId="3C868FF3" w14:textId="5AB54A42" w:rsidR="00A565E0" w:rsidRPr="00C3569B" w:rsidRDefault="00A565E0" w:rsidP="00A565E0">
            <w:pPr>
              <w:ind w:left="-22" w:right="-22"/>
              <w:jc w:val="center"/>
              <w:rPr>
                <w:color w:val="000000"/>
                <w:sz w:val="22"/>
                <w:szCs w:val="22"/>
              </w:rPr>
            </w:pPr>
            <w:r w:rsidRPr="007131EF">
              <w:rPr>
                <w:color w:val="000000"/>
                <w:sz w:val="22"/>
                <w:szCs w:val="22"/>
              </w:rPr>
              <w:t>1,420</w:t>
            </w:r>
          </w:p>
        </w:tc>
        <w:tc>
          <w:tcPr>
            <w:tcW w:w="308" w:type="pct"/>
            <w:shd w:val="clear" w:color="auto" w:fill="auto"/>
            <w:vAlign w:val="center"/>
          </w:tcPr>
          <w:p w14:paraId="114D30E7" w14:textId="5BD77E6D"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5959B64E" w14:textId="49F8451A"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61B3A480" w14:textId="401906B5"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3BABE5B" w14:textId="1159ACAB"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6E258C90" w14:textId="56590BF4" w:rsidR="00A565E0" w:rsidRPr="00C3569B" w:rsidRDefault="00A565E0" w:rsidP="00A565E0">
            <w:pPr>
              <w:ind w:left="-22" w:right="-22"/>
              <w:jc w:val="center"/>
              <w:rPr>
                <w:color w:val="000000"/>
                <w:sz w:val="22"/>
                <w:szCs w:val="22"/>
              </w:rPr>
            </w:pPr>
            <w:r>
              <w:rPr>
                <w:color w:val="000000"/>
                <w:sz w:val="22"/>
                <w:szCs w:val="22"/>
              </w:rPr>
              <w:t>-</w:t>
            </w:r>
          </w:p>
        </w:tc>
      </w:tr>
      <w:tr w:rsidR="00A565E0" w:rsidRPr="00C3569B" w14:paraId="01B12A86" w14:textId="77777777" w:rsidTr="00C73DAD">
        <w:trPr>
          <w:cantSplit/>
        </w:trPr>
        <w:tc>
          <w:tcPr>
            <w:tcW w:w="279" w:type="pct"/>
            <w:shd w:val="clear" w:color="auto" w:fill="auto"/>
            <w:vAlign w:val="bottom"/>
          </w:tcPr>
          <w:p w14:paraId="2E5CF6CE" w14:textId="19069255" w:rsidR="00A565E0" w:rsidRPr="00C3569B" w:rsidRDefault="00A565E0" w:rsidP="00A565E0">
            <w:pPr>
              <w:jc w:val="center"/>
              <w:rPr>
                <w:color w:val="000000"/>
                <w:sz w:val="22"/>
                <w:szCs w:val="22"/>
              </w:rPr>
            </w:pPr>
            <w:r w:rsidRPr="00784C01">
              <w:rPr>
                <w:color w:val="000000"/>
                <w:sz w:val="22"/>
                <w:szCs w:val="22"/>
              </w:rPr>
              <w:t>33.2</w:t>
            </w:r>
          </w:p>
        </w:tc>
        <w:tc>
          <w:tcPr>
            <w:tcW w:w="1881" w:type="pct"/>
            <w:shd w:val="clear" w:color="auto" w:fill="auto"/>
            <w:vAlign w:val="center"/>
          </w:tcPr>
          <w:p w14:paraId="3F74FAF4" w14:textId="4C25F6EB" w:rsidR="00A565E0" w:rsidRPr="00C3569B" w:rsidRDefault="00A565E0" w:rsidP="00A565E0">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05CC2C60" w14:textId="677E6C34" w:rsidR="00A565E0" w:rsidRPr="00C3569B" w:rsidRDefault="00A565E0" w:rsidP="00A565E0">
            <w:pPr>
              <w:rPr>
                <w:color w:val="000000"/>
                <w:sz w:val="22"/>
                <w:szCs w:val="22"/>
              </w:rPr>
            </w:pPr>
            <w:r w:rsidRPr="007131EF">
              <w:rPr>
                <w:color w:val="000000"/>
                <w:sz w:val="22"/>
                <w:szCs w:val="22"/>
              </w:rPr>
              <w:t>м. куб.</w:t>
            </w:r>
          </w:p>
        </w:tc>
        <w:tc>
          <w:tcPr>
            <w:tcW w:w="308" w:type="pct"/>
            <w:shd w:val="clear" w:color="auto" w:fill="auto"/>
            <w:vAlign w:val="center"/>
          </w:tcPr>
          <w:p w14:paraId="04CF082A" w14:textId="7809E572" w:rsidR="00A565E0" w:rsidRPr="00C3569B" w:rsidRDefault="00A565E0" w:rsidP="00A565E0">
            <w:pPr>
              <w:ind w:left="-22" w:right="-22"/>
              <w:jc w:val="center"/>
              <w:rPr>
                <w:color w:val="000000"/>
                <w:sz w:val="22"/>
                <w:szCs w:val="22"/>
              </w:rPr>
            </w:pPr>
            <w:r w:rsidRPr="007131EF">
              <w:rPr>
                <w:color w:val="000000"/>
                <w:sz w:val="22"/>
                <w:szCs w:val="22"/>
              </w:rPr>
              <w:t>115,581</w:t>
            </w:r>
          </w:p>
        </w:tc>
        <w:tc>
          <w:tcPr>
            <w:tcW w:w="308" w:type="pct"/>
            <w:shd w:val="clear" w:color="auto" w:fill="auto"/>
            <w:vAlign w:val="center"/>
          </w:tcPr>
          <w:p w14:paraId="1578E9F5" w14:textId="2EB44F76" w:rsidR="00A565E0" w:rsidRPr="00C3569B" w:rsidRDefault="00A565E0" w:rsidP="00A565E0">
            <w:pPr>
              <w:ind w:left="-22" w:right="-22"/>
              <w:jc w:val="center"/>
              <w:rPr>
                <w:color w:val="000000"/>
                <w:sz w:val="22"/>
                <w:szCs w:val="22"/>
              </w:rPr>
            </w:pPr>
            <w:r w:rsidRPr="007131EF">
              <w:rPr>
                <w:color w:val="000000"/>
                <w:sz w:val="22"/>
                <w:szCs w:val="22"/>
              </w:rPr>
              <w:t>115,581</w:t>
            </w:r>
          </w:p>
        </w:tc>
        <w:tc>
          <w:tcPr>
            <w:tcW w:w="308" w:type="pct"/>
            <w:shd w:val="clear" w:color="auto" w:fill="auto"/>
            <w:vAlign w:val="center"/>
          </w:tcPr>
          <w:p w14:paraId="5AB42668" w14:textId="56591DE2" w:rsidR="00A565E0" w:rsidRPr="00C3569B" w:rsidRDefault="00A565E0" w:rsidP="00A565E0">
            <w:pPr>
              <w:ind w:left="-22" w:right="-22"/>
              <w:jc w:val="center"/>
              <w:rPr>
                <w:color w:val="000000"/>
                <w:sz w:val="22"/>
                <w:szCs w:val="22"/>
              </w:rPr>
            </w:pPr>
            <w:r w:rsidRPr="007131EF">
              <w:rPr>
                <w:color w:val="000000"/>
                <w:sz w:val="22"/>
                <w:szCs w:val="22"/>
              </w:rPr>
              <w:t>115,581</w:t>
            </w:r>
          </w:p>
        </w:tc>
        <w:tc>
          <w:tcPr>
            <w:tcW w:w="308" w:type="pct"/>
            <w:shd w:val="clear" w:color="auto" w:fill="auto"/>
            <w:vAlign w:val="center"/>
          </w:tcPr>
          <w:p w14:paraId="4C324BC8" w14:textId="020BC2CB"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09215FE" w14:textId="4865FB2C"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F627F0D" w14:textId="2DE98CF2"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0B0DE07" w14:textId="4E05866E"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5C42973F" w14:textId="0EE5F039" w:rsidR="00A565E0" w:rsidRPr="00C3569B" w:rsidRDefault="00A565E0" w:rsidP="00A565E0">
            <w:pPr>
              <w:ind w:left="-22" w:right="-22"/>
              <w:jc w:val="center"/>
              <w:rPr>
                <w:color w:val="000000"/>
                <w:sz w:val="22"/>
                <w:szCs w:val="22"/>
              </w:rPr>
            </w:pPr>
            <w:r>
              <w:rPr>
                <w:color w:val="000000"/>
                <w:sz w:val="22"/>
                <w:szCs w:val="22"/>
              </w:rPr>
              <w:t>-</w:t>
            </w:r>
          </w:p>
        </w:tc>
      </w:tr>
      <w:tr w:rsidR="00A565E0" w:rsidRPr="00C3569B" w14:paraId="757B9355" w14:textId="77777777" w:rsidTr="00C73DAD">
        <w:trPr>
          <w:cantSplit/>
        </w:trPr>
        <w:tc>
          <w:tcPr>
            <w:tcW w:w="279" w:type="pct"/>
            <w:shd w:val="clear" w:color="auto" w:fill="auto"/>
            <w:vAlign w:val="bottom"/>
          </w:tcPr>
          <w:p w14:paraId="1E91246E" w14:textId="2888DF9F" w:rsidR="00A565E0" w:rsidRPr="00C3569B" w:rsidRDefault="00A565E0" w:rsidP="00A565E0">
            <w:pPr>
              <w:jc w:val="center"/>
              <w:rPr>
                <w:color w:val="000000"/>
                <w:sz w:val="22"/>
                <w:szCs w:val="22"/>
              </w:rPr>
            </w:pPr>
            <w:r w:rsidRPr="00784C01">
              <w:rPr>
                <w:color w:val="000000"/>
                <w:sz w:val="22"/>
                <w:szCs w:val="22"/>
              </w:rPr>
              <w:t>33.3</w:t>
            </w:r>
          </w:p>
        </w:tc>
        <w:tc>
          <w:tcPr>
            <w:tcW w:w="1881" w:type="pct"/>
            <w:shd w:val="clear" w:color="auto" w:fill="auto"/>
            <w:vAlign w:val="center"/>
          </w:tcPr>
          <w:p w14:paraId="412F5678" w14:textId="692DCC2B" w:rsidR="00A565E0" w:rsidRPr="00C3569B" w:rsidRDefault="00A565E0" w:rsidP="00A565E0">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50151083" w14:textId="1CFE7BC5"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5327400A" w14:textId="69DEE87D" w:rsidR="00A565E0" w:rsidRPr="00C3569B" w:rsidRDefault="00A565E0" w:rsidP="00A565E0">
            <w:pPr>
              <w:ind w:left="-22" w:right="-22"/>
              <w:jc w:val="center"/>
              <w:rPr>
                <w:color w:val="000000"/>
                <w:sz w:val="22"/>
                <w:szCs w:val="22"/>
              </w:rPr>
            </w:pPr>
            <w:r w:rsidRPr="007131EF">
              <w:rPr>
                <w:color w:val="000000"/>
                <w:sz w:val="22"/>
                <w:szCs w:val="22"/>
              </w:rPr>
              <w:t>0,289</w:t>
            </w:r>
          </w:p>
        </w:tc>
        <w:tc>
          <w:tcPr>
            <w:tcW w:w="308" w:type="pct"/>
            <w:shd w:val="clear" w:color="auto" w:fill="auto"/>
            <w:vAlign w:val="center"/>
          </w:tcPr>
          <w:p w14:paraId="23D0A04B" w14:textId="2789FEE5" w:rsidR="00A565E0" w:rsidRPr="00C3569B" w:rsidRDefault="00A565E0" w:rsidP="00A565E0">
            <w:pPr>
              <w:ind w:left="-22" w:right="-22"/>
              <w:jc w:val="center"/>
              <w:rPr>
                <w:color w:val="000000"/>
                <w:sz w:val="22"/>
                <w:szCs w:val="22"/>
              </w:rPr>
            </w:pPr>
            <w:r w:rsidRPr="007131EF">
              <w:rPr>
                <w:color w:val="000000"/>
                <w:sz w:val="22"/>
                <w:szCs w:val="22"/>
              </w:rPr>
              <w:t>0,289</w:t>
            </w:r>
          </w:p>
        </w:tc>
        <w:tc>
          <w:tcPr>
            <w:tcW w:w="308" w:type="pct"/>
            <w:shd w:val="clear" w:color="auto" w:fill="auto"/>
            <w:vAlign w:val="center"/>
          </w:tcPr>
          <w:p w14:paraId="15A21CDD" w14:textId="740457DA" w:rsidR="00A565E0" w:rsidRPr="00C3569B" w:rsidRDefault="00A565E0" w:rsidP="00A565E0">
            <w:pPr>
              <w:ind w:left="-22" w:right="-22"/>
              <w:jc w:val="center"/>
              <w:rPr>
                <w:color w:val="000000"/>
                <w:sz w:val="22"/>
                <w:szCs w:val="22"/>
              </w:rPr>
            </w:pPr>
            <w:r w:rsidRPr="007131EF">
              <w:rPr>
                <w:color w:val="000000"/>
                <w:sz w:val="22"/>
                <w:szCs w:val="22"/>
              </w:rPr>
              <w:t>0,289</w:t>
            </w:r>
          </w:p>
        </w:tc>
        <w:tc>
          <w:tcPr>
            <w:tcW w:w="308" w:type="pct"/>
            <w:shd w:val="clear" w:color="auto" w:fill="auto"/>
            <w:vAlign w:val="center"/>
          </w:tcPr>
          <w:p w14:paraId="073A05EF" w14:textId="65620D50"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5802456A" w14:textId="3AA0191E"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6A2DD80F" w14:textId="3035D360"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7BC6AE82" w14:textId="1E3FF1F6"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1021A31F" w14:textId="1DCA11F9" w:rsidR="00A565E0" w:rsidRPr="00C3569B" w:rsidRDefault="00A565E0" w:rsidP="00A565E0">
            <w:pPr>
              <w:ind w:left="-22" w:right="-22"/>
              <w:jc w:val="center"/>
              <w:rPr>
                <w:color w:val="000000"/>
                <w:sz w:val="22"/>
                <w:szCs w:val="22"/>
              </w:rPr>
            </w:pPr>
            <w:r>
              <w:rPr>
                <w:color w:val="000000"/>
                <w:sz w:val="22"/>
                <w:szCs w:val="22"/>
              </w:rPr>
              <w:t>-</w:t>
            </w:r>
          </w:p>
        </w:tc>
      </w:tr>
      <w:tr w:rsidR="00A565E0" w:rsidRPr="00C3569B" w14:paraId="24094ABC" w14:textId="77777777" w:rsidTr="00C73DAD">
        <w:trPr>
          <w:cantSplit/>
        </w:trPr>
        <w:tc>
          <w:tcPr>
            <w:tcW w:w="279" w:type="pct"/>
            <w:shd w:val="clear" w:color="auto" w:fill="auto"/>
            <w:vAlign w:val="bottom"/>
          </w:tcPr>
          <w:p w14:paraId="6CAFC217" w14:textId="24F4F288" w:rsidR="00A565E0" w:rsidRPr="00C3569B" w:rsidRDefault="00A565E0" w:rsidP="00A565E0">
            <w:pPr>
              <w:jc w:val="center"/>
              <w:rPr>
                <w:color w:val="000000"/>
                <w:sz w:val="22"/>
                <w:szCs w:val="22"/>
              </w:rPr>
            </w:pPr>
            <w:r w:rsidRPr="00784C01">
              <w:rPr>
                <w:color w:val="000000"/>
                <w:sz w:val="22"/>
                <w:szCs w:val="22"/>
              </w:rPr>
              <w:t>33.4</w:t>
            </w:r>
          </w:p>
        </w:tc>
        <w:tc>
          <w:tcPr>
            <w:tcW w:w="1881" w:type="pct"/>
            <w:shd w:val="clear" w:color="auto" w:fill="auto"/>
            <w:vAlign w:val="center"/>
          </w:tcPr>
          <w:p w14:paraId="2DB5E358" w14:textId="6B6BA82A" w:rsidR="00A565E0" w:rsidRPr="00C3569B" w:rsidRDefault="00A565E0" w:rsidP="00A565E0">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35DF6B87" w14:textId="1C1F30B2"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572CFB99" w14:textId="739BE39E" w:rsidR="00A565E0" w:rsidRPr="00C3569B" w:rsidRDefault="00A565E0" w:rsidP="00A565E0">
            <w:pPr>
              <w:ind w:left="-22" w:right="-22"/>
              <w:jc w:val="center"/>
              <w:rPr>
                <w:color w:val="000000"/>
                <w:sz w:val="22"/>
                <w:szCs w:val="22"/>
              </w:rPr>
            </w:pPr>
            <w:r w:rsidRPr="007131EF">
              <w:rPr>
                <w:color w:val="000000"/>
                <w:sz w:val="22"/>
                <w:szCs w:val="22"/>
              </w:rPr>
              <w:t>2,31</w:t>
            </w:r>
          </w:p>
        </w:tc>
        <w:tc>
          <w:tcPr>
            <w:tcW w:w="308" w:type="pct"/>
            <w:shd w:val="clear" w:color="auto" w:fill="auto"/>
            <w:vAlign w:val="center"/>
          </w:tcPr>
          <w:p w14:paraId="73BD0973" w14:textId="3E782520" w:rsidR="00A565E0" w:rsidRPr="00C3569B" w:rsidRDefault="00A565E0" w:rsidP="00A565E0">
            <w:pPr>
              <w:ind w:left="-22" w:right="-22"/>
              <w:jc w:val="center"/>
              <w:rPr>
                <w:color w:val="000000"/>
                <w:sz w:val="22"/>
                <w:szCs w:val="22"/>
              </w:rPr>
            </w:pPr>
            <w:r w:rsidRPr="007131EF">
              <w:rPr>
                <w:color w:val="000000"/>
                <w:sz w:val="22"/>
                <w:szCs w:val="22"/>
              </w:rPr>
              <w:t>2,31</w:t>
            </w:r>
          </w:p>
        </w:tc>
        <w:tc>
          <w:tcPr>
            <w:tcW w:w="308" w:type="pct"/>
            <w:shd w:val="clear" w:color="auto" w:fill="auto"/>
            <w:vAlign w:val="center"/>
          </w:tcPr>
          <w:p w14:paraId="36207E0F" w14:textId="223518DD" w:rsidR="00A565E0" w:rsidRPr="00C3569B" w:rsidRDefault="00A565E0" w:rsidP="00A565E0">
            <w:pPr>
              <w:ind w:left="-22" w:right="-22"/>
              <w:jc w:val="center"/>
              <w:rPr>
                <w:color w:val="000000"/>
                <w:sz w:val="22"/>
                <w:szCs w:val="22"/>
              </w:rPr>
            </w:pPr>
            <w:r w:rsidRPr="007131EF">
              <w:rPr>
                <w:color w:val="000000"/>
                <w:sz w:val="22"/>
                <w:szCs w:val="22"/>
              </w:rPr>
              <w:t>2,31</w:t>
            </w:r>
          </w:p>
        </w:tc>
        <w:tc>
          <w:tcPr>
            <w:tcW w:w="308" w:type="pct"/>
            <w:shd w:val="clear" w:color="auto" w:fill="auto"/>
            <w:vAlign w:val="center"/>
          </w:tcPr>
          <w:p w14:paraId="1790D3E7" w14:textId="581A8E36"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A1DFF37" w14:textId="665DE9EE"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5BD4A098" w14:textId="035AB105"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0721C93B" w14:textId="1B6ABC3F"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36318007" w14:textId="2BFBFBBC" w:rsidR="00A565E0" w:rsidRPr="00C3569B" w:rsidRDefault="00A565E0" w:rsidP="00A565E0">
            <w:pPr>
              <w:ind w:left="-22" w:right="-22"/>
              <w:jc w:val="center"/>
              <w:rPr>
                <w:color w:val="000000"/>
                <w:sz w:val="22"/>
                <w:szCs w:val="22"/>
              </w:rPr>
            </w:pPr>
            <w:r>
              <w:rPr>
                <w:color w:val="000000"/>
                <w:sz w:val="22"/>
                <w:szCs w:val="22"/>
              </w:rPr>
              <w:t>-</w:t>
            </w:r>
          </w:p>
        </w:tc>
      </w:tr>
      <w:tr w:rsidR="00F82743" w:rsidRPr="00C3569B" w14:paraId="36B1C4F7" w14:textId="77777777" w:rsidTr="00C73DAD">
        <w:trPr>
          <w:cantSplit/>
        </w:trPr>
        <w:tc>
          <w:tcPr>
            <w:tcW w:w="279" w:type="pct"/>
            <w:shd w:val="clear" w:color="auto" w:fill="auto"/>
            <w:vAlign w:val="bottom"/>
          </w:tcPr>
          <w:p w14:paraId="38682B89" w14:textId="23A3CBF4" w:rsidR="00F82743" w:rsidRPr="00C3569B" w:rsidRDefault="00F82743" w:rsidP="00F82743">
            <w:pPr>
              <w:jc w:val="center"/>
              <w:rPr>
                <w:color w:val="000000"/>
                <w:sz w:val="22"/>
                <w:szCs w:val="22"/>
              </w:rPr>
            </w:pPr>
            <w:r w:rsidRPr="00784C01">
              <w:rPr>
                <w:color w:val="000000"/>
                <w:sz w:val="22"/>
                <w:szCs w:val="22"/>
              </w:rPr>
              <w:t>34</w:t>
            </w:r>
          </w:p>
        </w:tc>
        <w:tc>
          <w:tcPr>
            <w:tcW w:w="1881" w:type="pct"/>
            <w:shd w:val="clear" w:color="auto" w:fill="auto"/>
            <w:vAlign w:val="bottom"/>
          </w:tcPr>
          <w:p w14:paraId="0F5AF752" w14:textId="605E8AAA" w:rsidR="00F82743" w:rsidRPr="00C3569B" w:rsidRDefault="00F82743" w:rsidP="00F82743">
            <w:pPr>
              <w:rPr>
                <w:color w:val="000000"/>
                <w:sz w:val="22"/>
                <w:szCs w:val="22"/>
              </w:rPr>
            </w:pPr>
            <w:r w:rsidRPr="007131EF">
              <w:rPr>
                <w:b/>
                <w:bCs/>
                <w:color w:val="000000"/>
                <w:sz w:val="22"/>
                <w:szCs w:val="22"/>
              </w:rPr>
              <w:t>Котельная с. Сергино</w:t>
            </w:r>
          </w:p>
        </w:tc>
        <w:tc>
          <w:tcPr>
            <w:tcW w:w="377" w:type="pct"/>
            <w:shd w:val="clear" w:color="auto" w:fill="auto"/>
            <w:vAlign w:val="center"/>
          </w:tcPr>
          <w:p w14:paraId="2FCEC262" w14:textId="77777777" w:rsidR="00F82743" w:rsidRPr="00C3569B" w:rsidRDefault="00F82743" w:rsidP="00F82743">
            <w:pPr>
              <w:rPr>
                <w:color w:val="000000"/>
                <w:sz w:val="22"/>
                <w:szCs w:val="22"/>
              </w:rPr>
            </w:pPr>
          </w:p>
        </w:tc>
        <w:tc>
          <w:tcPr>
            <w:tcW w:w="308" w:type="pct"/>
            <w:shd w:val="clear" w:color="auto" w:fill="auto"/>
            <w:vAlign w:val="center"/>
          </w:tcPr>
          <w:p w14:paraId="2A03E8EB"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730B4580"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1276404E"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5D8DAD1A"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1F36A433"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0E4605A2"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2F52C7CF" w14:textId="77777777" w:rsidR="00F82743" w:rsidRPr="00C3569B" w:rsidRDefault="00F82743" w:rsidP="00F82743">
            <w:pPr>
              <w:ind w:left="-22" w:right="-22"/>
              <w:jc w:val="center"/>
              <w:rPr>
                <w:color w:val="000000"/>
                <w:sz w:val="22"/>
                <w:szCs w:val="22"/>
              </w:rPr>
            </w:pPr>
          </w:p>
        </w:tc>
        <w:tc>
          <w:tcPr>
            <w:tcW w:w="306" w:type="pct"/>
            <w:vAlign w:val="bottom"/>
          </w:tcPr>
          <w:p w14:paraId="15C80D45" w14:textId="77777777" w:rsidR="00F82743" w:rsidRPr="00C3569B" w:rsidRDefault="00F82743" w:rsidP="00F82743">
            <w:pPr>
              <w:ind w:left="-22" w:right="-22"/>
              <w:jc w:val="center"/>
              <w:rPr>
                <w:color w:val="000000"/>
                <w:sz w:val="22"/>
                <w:szCs w:val="22"/>
              </w:rPr>
            </w:pPr>
          </w:p>
        </w:tc>
      </w:tr>
      <w:tr w:rsidR="00F82743" w:rsidRPr="00C3569B" w14:paraId="322AFA45" w14:textId="77777777" w:rsidTr="00C73DAD">
        <w:trPr>
          <w:cantSplit/>
        </w:trPr>
        <w:tc>
          <w:tcPr>
            <w:tcW w:w="279" w:type="pct"/>
            <w:shd w:val="clear" w:color="auto" w:fill="auto"/>
            <w:vAlign w:val="bottom"/>
          </w:tcPr>
          <w:p w14:paraId="3D1F5A82" w14:textId="2EC6CB2D" w:rsidR="00F82743" w:rsidRPr="00C3569B" w:rsidRDefault="00F82743" w:rsidP="00F82743">
            <w:pPr>
              <w:jc w:val="center"/>
              <w:rPr>
                <w:b/>
                <w:bCs/>
                <w:color w:val="000000"/>
                <w:sz w:val="22"/>
                <w:szCs w:val="22"/>
              </w:rPr>
            </w:pPr>
            <w:r w:rsidRPr="00784C01">
              <w:rPr>
                <w:color w:val="000000"/>
                <w:sz w:val="22"/>
                <w:szCs w:val="22"/>
              </w:rPr>
              <w:t>34.1</w:t>
            </w:r>
          </w:p>
        </w:tc>
        <w:tc>
          <w:tcPr>
            <w:tcW w:w="1881" w:type="pct"/>
            <w:shd w:val="clear" w:color="auto" w:fill="auto"/>
            <w:vAlign w:val="center"/>
          </w:tcPr>
          <w:p w14:paraId="76DFFAC6" w14:textId="0634E52B" w:rsidR="00F82743" w:rsidRPr="00C3569B" w:rsidRDefault="00F82743" w:rsidP="00F82743">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09A47E10" w14:textId="364846F6" w:rsidR="00F82743" w:rsidRPr="00C3569B" w:rsidRDefault="00F82743" w:rsidP="00F82743">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0684D04E" w14:textId="0DD728E2" w:rsidR="00F82743" w:rsidRPr="00C3569B" w:rsidRDefault="00F82743" w:rsidP="00F82743">
            <w:pPr>
              <w:ind w:left="-22" w:right="-22"/>
              <w:jc w:val="center"/>
              <w:rPr>
                <w:color w:val="000000"/>
                <w:sz w:val="22"/>
                <w:szCs w:val="22"/>
              </w:rPr>
            </w:pPr>
            <w:r w:rsidRPr="007131EF">
              <w:rPr>
                <w:color w:val="000000"/>
                <w:sz w:val="22"/>
                <w:szCs w:val="22"/>
              </w:rPr>
              <w:t>0,094</w:t>
            </w:r>
          </w:p>
        </w:tc>
        <w:tc>
          <w:tcPr>
            <w:tcW w:w="308" w:type="pct"/>
            <w:shd w:val="clear" w:color="auto" w:fill="auto"/>
            <w:vAlign w:val="center"/>
          </w:tcPr>
          <w:p w14:paraId="3038056C" w14:textId="12480D98" w:rsidR="00F82743" w:rsidRPr="00C3569B" w:rsidRDefault="00F82743" w:rsidP="00F82743">
            <w:pPr>
              <w:ind w:left="-22" w:right="-22"/>
              <w:jc w:val="center"/>
              <w:rPr>
                <w:color w:val="000000"/>
                <w:sz w:val="22"/>
                <w:szCs w:val="22"/>
              </w:rPr>
            </w:pPr>
            <w:r w:rsidRPr="007131EF">
              <w:rPr>
                <w:color w:val="000000"/>
                <w:sz w:val="22"/>
                <w:szCs w:val="22"/>
              </w:rPr>
              <w:t>0,094</w:t>
            </w:r>
          </w:p>
        </w:tc>
        <w:tc>
          <w:tcPr>
            <w:tcW w:w="308" w:type="pct"/>
            <w:shd w:val="clear" w:color="auto" w:fill="auto"/>
            <w:vAlign w:val="center"/>
          </w:tcPr>
          <w:p w14:paraId="7034C5D7" w14:textId="713E2920" w:rsidR="00F82743" w:rsidRPr="00C3569B" w:rsidRDefault="00F82743" w:rsidP="00F82743">
            <w:pPr>
              <w:ind w:left="-22" w:right="-22"/>
              <w:jc w:val="center"/>
              <w:rPr>
                <w:color w:val="000000"/>
                <w:sz w:val="22"/>
                <w:szCs w:val="22"/>
              </w:rPr>
            </w:pPr>
            <w:r w:rsidRPr="007131EF">
              <w:rPr>
                <w:color w:val="000000"/>
                <w:sz w:val="22"/>
                <w:szCs w:val="22"/>
              </w:rPr>
              <w:t>0,094</w:t>
            </w:r>
          </w:p>
        </w:tc>
        <w:tc>
          <w:tcPr>
            <w:tcW w:w="308" w:type="pct"/>
            <w:shd w:val="clear" w:color="auto" w:fill="auto"/>
            <w:vAlign w:val="center"/>
          </w:tcPr>
          <w:p w14:paraId="3396BF7E" w14:textId="78BCB791" w:rsidR="00F82743" w:rsidRPr="00C3569B" w:rsidRDefault="00F82743" w:rsidP="00F82743">
            <w:pPr>
              <w:ind w:left="-22" w:right="-22"/>
              <w:jc w:val="center"/>
              <w:rPr>
                <w:color w:val="000000"/>
                <w:sz w:val="22"/>
                <w:szCs w:val="22"/>
              </w:rPr>
            </w:pPr>
            <w:r w:rsidRPr="007131EF">
              <w:rPr>
                <w:color w:val="000000"/>
                <w:sz w:val="22"/>
                <w:szCs w:val="22"/>
              </w:rPr>
              <w:t>0,094</w:t>
            </w:r>
          </w:p>
        </w:tc>
        <w:tc>
          <w:tcPr>
            <w:tcW w:w="308" w:type="pct"/>
            <w:shd w:val="clear" w:color="auto" w:fill="auto"/>
            <w:vAlign w:val="center"/>
          </w:tcPr>
          <w:p w14:paraId="393D1E50" w14:textId="7ADB3B1F" w:rsidR="00F82743" w:rsidRPr="00C3569B" w:rsidRDefault="00F82743" w:rsidP="00F82743">
            <w:pPr>
              <w:ind w:left="-22" w:right="-22"/>
              <w:jc w:val="center"/>
              <w:rPr>
                <w:color w:val="000000"/>
                <w:sz w:val="22"/>
                <w:szCs w:val="22"/>
              </w:rPr>
            </w:pPr>
            <w:r w:rsidRPr="007131EF">
              <w:rPr>
                <w:color w:val="000000"/>
                <w:sz w:val="22"/>
                <w:szCs w:val="22"/>
              </w:rPr>
              <w:t>0,094</w:t>
            </w:r>
          </w:p>
        </w:tc>
        <w:tc>
          <w:tcPr>
            <w:tcW w:w="308" w:type="pct"/>
            <w:shd w:val="clear" w:color="auto" w:fill="auto"/>
            <w:vAlign w:val="center"/>
          </w:tcPr>
          <w:p w14:paraId="78C0BF39" w14:textId="4778016F" w:rsidR="00F82743" w:rsidRPr="00C3569B" w:rsidRDefault="00F82743" w:rsidP="00F82743">
            <w:pPr>
              <w:ind w:left="-22" w:right="-22"/>
              <w:jc w:val="center"/>
              <w:rPr>
                <w:color w:val="000000"/>
                <w:sz w:val="22"/>
                <w:szCs w:val="22"/>
              </w:rPr>
            </w:pPr>
            <w:r w:rsidRPr="007131EF">
              <w:rPr>
                <w:color w:val="000000"/>
                <w:sz w:val="22"/>
                <w:szCs w:val="22"/>
              </w:rPr>
              <w:t>0,094</w:t>
            </w:r>
          </w:p>
        </w:tc>
        <w:tc>
          <w:tcPr>
            <w:tcW w:w="308" w:type="pct"/>
            <w:shd w:val="clear" w:color="auto" w:fill="auto"/>
            <w:vAlign w:val="center"/>
          </w:tcPr>
          <w:p w14:paraId="1574D795" w14:textId="61DBCBD3" w:rsidR="00F82743" w:rsidRPr="00C3569B" w:rsidRDefault="00F82743" w:rsidP="00F82743">
            <w:pPr>
              <w:ind w:left="-22" w:right="-22"/>
              <w:jc w:val="center"/>
              <w:rPr>
                <w:color w:val="000000"/>
                <w:sz w:val="22"/>
                <w:szCs w:val="22"/>
              </w:rPr>
            </w:pPr>
            <w:r w:rsidRPr="007131EF">
              <w:rPr>
                <w:color w:val="000000"/>
                <w:sz w:val="22"/>
                <w:szCs w:val="22"/>
              </w:rPr>
              <w:t>0,094</w:t>
            </w:r>
          </w:p>
        </w:tc>
        <w:tc>
          <w:tcPr>
            <w:tcW w:w="306" w:type="pct"/>
            <w:vAlign w:val="center"/>
          </w:tcPr>
          <w:p w14:paraId="3E7F3BEE" w14:textId="482748F3" w:rsidR="00F82743" w:rsidRPr="00C3569B" w:rsidRDefault="00F82743" w:rsidP="00F82743">
            <w:pPr>
              <w:ind w:left="-22" w:right="-22"/>
              <w:jc w:val="center"/>
              <w:rPr>
                <w:color w:val="000000"/>
                <w:sz w:val="22"/>
                <w:szCs w:val="22"/>
              </w:rPr>
            </w:pPr>
            <w:r w:rsidRPr="007131EF">
              <w:rPr>
                <w:color w:val="000000"/>
                <w:sz w:val="22"/>
                <w:szCs w:val="22"/>
              </w:rPr>
              <w:t>0,094</w:t>
            </w:r>
          </w:p>
        </w:tc>
      </w:tr>
      <w:tr w:rsidR="00F82743" w:rsidRPr="00C3569B" w14:paraId="7FEBED67" w14:textId="77777777" w:rsidTr="00C73DAD">
        <w:trPr>
          <w:cantSplit/>
        </w:trPr>
        <w:tc>
          <w:tcPr>
            <w:tcW w:w="279" w:type="pct"/>
            <w:shd w:val="clear" w:color="auto" w:fill="auto"/>
            <w:vAlign w:val="bottom"/>
          </w:tcPr>
          <w:p w14:paraId="67A09774" w14:textId="4BB109E1" w:rsidR="00F82743" w:rsidRPr="00C3569B" w:rsidRDefault="00F82743" w:rsidP="00F82743">
            <w:pPr>
              <w:jc w:val="center"/>
              <w:rPr>
                <w:color w:val="000000"/>
                <w:sz w:val="22"/>
                <w:szCs w:val="22"/>
              </w:rPr>
            </w:pPr>
            <w:r w:rsidRPr="00784C01">
              <w:rPr>
                <w:color w:val="000000"/>
                <w:sz w:val="22"/>
                <w:szCs w:val="22"/>
              </w:rPr>
              <w:t>34.2</w:t>
            </w:r>
          </w:p>
        </w:tc>
        <w:tc>
          <w:tcPr>
            <w:tcW w:w="1881" w:type="pct"/>
            <w:shd w:val="clear" w:color="auto" w:fill="auto"/>
            <w:vAlign w:val="center"/>
          </w:tcPr>
          <w:p w14:paraId="16DF1C14" w14:textId="1E00CF52" w:rsidR="00F82743" w:rsidRPr="00C3569B" w:rsidRDefault="00F82743" w:rsidP="00F82743">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0844E411" w14:textId="201E4A1E" w:rsidR="00F82743" w:rsidRPr="00C3569B" w:rsidRDefault="00F82743" w:rsidP="00F82743">
            <w:pPr>
              <w:rPr>
                <w:color w:val="000000"/>
                <w:sz w:val="22"/>
                <w:szCs w:val="22"/>
              </w:rPr>
            </w:pPr>
            <w:r w:rsidRPr="007131EF">
              <w:rPr>
                <w:color w:val="000000"/>
                <w:sz w:val="22"/>
                <w:szCs w:val="22"/>
              </w:rPr>
              <w:t>м. куб.</w:t>
            </w:r>
          </w:p>
        </w:tc>
        <w:tc>
          <w:tcPr>
            <w:tcW w:w="308" w:type="pct"/>
            <w:shd w:val="clear" w:color="auto" w:fill="auto"/>
            <w:vAlign w:val="center"/>
          </w:tcPr>
          <w:p w14:paraId="55EE0783" w14:textId="450E25C2" w:rsidR="00F82743" w:rsidRPr="00C3569B" w:rsidRDefault="00F82743" w:rsidP="00F82743">
            <w:pPr>
              <w:ind w:left="-22" w:right="-22"/>
              <w:jc w:val="center"/>
              <w:rPr>
                <w:color w:val="000000"/>
                <w:sz w:val="22"/>
                <w:szCs w:val="22"/>
              </w:rPr>
            </w:pPr>
            <w:r w:rsidRPr="007131EF">
              <w:rPr>
                <w:color w:val="000000"/>
                <w:sz w:val="22"/>
                <w:szCs w:val="22"/>
              </w:rPr>
              <w:t>7,651</w:t>
            </w:r>
          </w:p>
        </w:tc>
        <w:tc>
          <w:tcPr>
            <w:tcW w:w="308" w:type="pct"/>
            <w:shd w:val="clear" w:color="auto" w:fill="auto"/>
            <w:vAlign w:val="center"/>
          </w:tcPr>
          <w:p w14:paraId="27A3144B" w14:textId="4ACB5A8B" w:rsidR="00F82743" w:rsidRPr="00C3569B" w:rsidRDefault="00F82743" w:rsidP="00F82743">
            <w:pPr>
              <w:ind w:left="-22" w:right="-22"/>
              <w:jc w:val="center"/>
              <w:rPr>
                <w:color w:val="000000"/>
                <w:sz w:val="22"/>
                <w:szCs w:val="22"/>
              </w:rPr>
            </w:pPr>
            <w:r w:rsidRPr="007131EF">
              <w:rPr>
                <w:color w:val="000000"/>
                <w:sz w:val="22"/>
                <w:szCs w:val="22"/>
              </w:rPr>
              <w:t>7,651</w:t>
            </w:r>
          </w:p>
        </w:tc>
        <w:tc>
          <w:tcPr>
            <w:tcW w:w="308" w:type="pct"/>
            <w:shd w:val="clear" w:color="auto" w:fill="auto"/>
            <w:vAlign w:val="center"/>
          </w:tcPr>
          <w:p w14:paraId="364E43B5" w14:textId="765D62E1" w:rsidR="00F82743" w:rsidRPr="00C3569B" w:rsidRDefault="00F82743" w:rsidP="00F82743">
            <w:pPr>
              <w:ind w:left="-22" w:right="-22"/>
              <w:jc w:val="center"/>
              <w:rPr>
                <w:color w:val="000000"/>
                <w:sz w:val="22"/>
                <w:szCs w:val="22"/>
              </w:rPr>
            </w:pPr>
            <w:r w:rsidRPr="007131EF">
              <w:rPr>
                <w:color w:val="000000"/>
                <w:sz w:val="22"/>
                <w:szCs w:val="22"/>
              </w:rPr>
              <w:t>7,651</w:t>
            </w:r>
          </w:p>
        </w:tc>
        <w:tc>
          <w:tcPr>
            <w:tcW w:w="308" w:type="pct"/>
            <w:shd w:val="clear" w:color="auto" w:fill="auto"/>
            <w:vAlign w:val="center"/>
          </w:tcPr>
          <w:p w14:paraId="73885503" w14:textId="77A75084" w:rsidR="00F82743" w:rsidRPr="00C3569B" w:rsidRDefault="00F82743" w:rsidP="00F82743">
            <w:pPr>
              <w:ind w:left="-22" w:right="-22"/>
              <w:jc w:val="center"/>
              <w:rPr>
                <w:color w:val="000000"/>
                <w:sz w:val="22"/>
                <w:szCs w:val="22"/>
              </w:rPr>
            </w:pPr>
            <w:r w:rsidRPr="007131EF">
              <w:rPr>
                <w:color w:val="000000"/>
                <w:sz w:val="22"/>
                <w:szCs w:val="22"/>
              </w:rPr>
              <w:t>7,651</w:t>
            </w:r>
          </w:p>
        </w:tc>
        <w:tc>
          <w:tcPr>
            <w:tcW w:w="308" w:type="pct"/>
            <w:shd w:val="clear" w:color="auto" w:fill="auto"/>
            <w:vAlign w:val="center"/>
          </w:tcPr>
          <w:p w14:paraId="50324142" w14:textId="68C8BEAD" w:rsidR="00F82743" w:rsidRPr="00C3569B" w:rsidRDefault="00F82743" w:rsidP="00F82743">
            <w:pPr>
              <w:ind w:left="-22" w:right="-22"/>
              <w:jc w:val="center"/>
              <w:rPr>
                <w:color w:val="000000"/>
                <w:sz w:val="22"/>
                <w:szCs w:val="22"/>
              </w:rPr>
            </w:pPr>
            <w:r w:rsidRPr="007131EF">
              <w:rPr>
                <w:color w:val="000000"/>
                <w:sz w:val="22"/>
                <w:szCs w:val="22"/>
              </w:rPr>
              <w:t>7,651</w:t>
            </w:r>
          </w:p>
        </w:tc>
        <w:tc>
          <w:tcPr>
            <w:tcW w:w="308" w:type="pct"/>
            <w:shd w:val="clear" w:color="auto" w:fill="auto"/>
            <w:vAlign w:val="center"/>
          </w:tcPr>
          <w:p w14:paraId="32FE73D8" w14:textId="7847F43F" w:rsidR="00F82743" w:rsidRPr="00C3569B" w:rsidRDefault="00F82743" w:rsidP="00F82743">
            <w:pPr>
              <w:ind w:left="-22" w:right="-22"/>
              <w:jc w:val="center"/>
              <w:rPr>
                <w:color w:val="000000"/>
                <w:sz w:val="22"/>
                <w:szCs w:val="22"/>
              </w:rPr>
            </w:pPr>
            <w:r w:rsidRPr="007131EF">
              <w:rPr>
                <w:color w:val="000000"/>
                <w:sz w:val="22"/>
                <w:szCs w:val="22"/>
              </w:rPr>
              <w:t>7,651</w:t>
            </w:r>
          </w:p>
        </w:tc>
        <w:tc>
          <w:tcPr>
            <w:tcW w:w="308" w:type="pct"/>
            <w:shd w:val="clear" w:color="auto" w:fill="auto"/>
            <w:vAlign w:val="center"/>
          </w:tcPr>
          <w:p w14:paraId="66AEEA67" w14:textId="7B720952" w:rsidR="00F82743" w:rsidRPr="00C3569B" w:rsidRDefault="00F82743" w:rsidP="00F82743">
            <w:pPr>
              <w:ind w:left="-22" w:right="-22"/>
              <w:jc w:val="center"/>
              <w:rPr>
                <w:color w:val="000000"/>
                <w:sz w:val="22"/>
                <w:szCs w:val="22"/>
              </w:rPr>
            </w:pPr>
            <w:r w:rsidRPr="007131EF">
              <w:rPr>
                <w:color w:val="000000"/>
                <w:sz w:val="22"/>
                <w:szCs w:val="22"/>
              </w:rPr>
              <w:t>7,651</w:t>
            </w:r>
          </w:p>
        </w:tc>
        <w:tc>
          <w:tcPr>
            <w:tcW w:w="306" w:type="pct"/>
            <w:vAlign w:val="center"/>
          </w:tcPr>
          <w:p w14:paraId="5F634F74" w14:textId="60DC997B" w:rsidR="00F82743" w:rsidRPr="00C3569B" w:rsidRDefault="00F82743" w:rsidP="00F82743">
            <w:pPr>
              <w:ind w:left="-22" w:right="-22"/>
              <w:jc w:val="center"/>
              <w:rPr>
                <w:color w:val="000000"/>
                <w:sz w:val="22"/>
                <w:szCs w:val="22"/>
              </w:rPr>
            </w:pPr>
            <w:r w:rsidRPr="007131EF">
              <w:rPr>
                <w:color w:val="000000"/>
                <w:sz w:val="22"/>
                <w:szCs w:val="22"/>
              </w:rPr>
              <w:t>7,651</w:t>
            </w:r>
          </w:p>
        </w:tc>
      </w:tr>
      <w:tr w:rsidR="00F82743" w:rsidRPr="00C3569B" w14:paraId="521EC932" w14:textId="77777777" w:rsidTr="00C73DAD">
        <w:trPr>
          <w:cantSplit/>
        </w:trPr>
        <w:tc>
          <w:tcPr>
            <w:tcW w:w="279" w:type="pct"/>
            <w:shd w:val="clear" w:color="auto" w:fill="auto"/>
            <w:vAlign w:val="bottom"/>
          </w:tcPr>
          <w:p w14:paraId="6726FD53" w14:textId="3BDCED16" w:rsidR="00F82743" w:rsidRPr="00C3569B" w:rsidRDefault="00F82743" w:rsidP="00F82743">
            <w:pPr>
              <w:jc w:val="center"/>
              <w:rPr>
                <w:color w:val="000000"/>
                <w:sz w:val="22"/>
                <w:szCs w:val="22"/>
              </w:rPr>
            </w:pPr>
            <w:r w:rsidRPr="00784C01">
              <w:rPr>
                <w:color w:val="000000"/>
                <w:sz w:val="22"/>
                <w:szCs w:val="22"/>
              </w:rPr>
              <w:t>34.3</w:t>
            </w:r>
          </w:p>
        </w:tc>
        <w:tc>
          <w:tcPr>
            <w:tcW w:w="1881" w:type="pct"/>
            <w:shd w:val="clear" w:color="auto" w:fill="auto"/>
            <w:vAlign w:val="center"/>
          </w:tcPr>
          <w:p w14:paraId="5DD14CD7" w14:textId="21B5C52D" w:rsidR="00F82743" w:rsidRPr="00C3569B" w:rsidRDefault="00F82743" w:rsidP="00F82743">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417DBF54" w14:textId="555A1329"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1021D096" w14:textId="7B9DE521" w:rsidR="00F82743" w:rsidRPr="00C3569B" w:rsidRDefault="00F82743" w:rsidP="00F82743">
            <w:pPr>
              <w:ind w:left="-22" w:right="-22"/>
              <w:jc w:val="center"/>
              <w:rPr>
                <w:color w:val="000000"/>
                <w:sz w:val="22"/>
                <w:szCs w:val="22"/>
              </w:rPr>
            </w:pPr>
            <w:r w:rsidRPr="007131EF">
              <w:rPr>
                <w:color w:val="000000"/>
                <w:sz w:val="22"/>
                <w:szCs w:val="22"/>
              </w:rPr>
              <w:t>0,019</w:t>
            </w:r>
          </w:p>
        </w:tc>
        <w:tc>
          <w:tcPr>
            <w:tcW w:w="308" w:type="pct"/>
            <w:shd w:val="clear" w:color="auto" w:fill="auto"/>
            <w:vAlign w:val="center"/>
          </w:tcPr>
          <w:p w14:paraId="7C4BC083" w14:textId="736C3000" w:rsidR="00F82743" w:rsidRPr="00C3569B" w:rsidRDefault="00F82743" w:rsidP="00F82743">
            <w:pPr>
              <w:ind w:left="-22" w:right="-22"/>
              <w:jc w:val="center"/>
              <w:rPr>
                <w:color w:val="000000"/>
                <w:sz w:val="22"/>
                <w:szCs w:val="22"/>
              </w:rPr>
            </w:pPr>
            <w:r w:rsidRPr="007131EF">
              <w:rPr>
                <w:color w:val="000000"/>
                <w:sz w:val="22"/>
                <w:szCs w:val="22"/>
              </w:rPr>
              <w:t>0,019</w:t>
            </w:r>
          </w:p>
        </w:tc>
        <w:tc>
          <w:tcPr>
            <w:tcW w:w="308" w:type="pct"/>
            <w:shd w:val="clear" w:color="auto" w:fill="auto"/>
            <w:vAlign w:val="center"/>
          </w:tcPr>
          <w:p w14:paraId="0125605F" w14:textId="187A6A83" w:rsidR="00F82743" w:rsidRPr="00C3569B" w:rsidRDefault="00F82743" w:rsidP="00F82743">
            <w:pPr>
              <w:ind w:left="-22" w:right="-22"/>
              <w:jc w:val="center"/>
              <w:rPr>
                <w:color w:val="000000"/>
                <w:sz w:val="22"/>
                <w:szCs w:val="22"/>
              </w:rPr>
            </w:pPr>
            <w:r w:rsidRPr="007131EF">
              <w:rPr>
                <w:color w:val="000000"/>
                <w:sz w:val="22"/>
                <w:szCs w:val="22"/>
              </w:rPr>
              <w:t>0,019</w:t>
            </w:r>
          </w:p>
        </w:tc>
        <w:tc>
          <w:tcPr>
            <w:tcW w:w="308" w:type="pct"/>
            <w:shd w:val="clear" w:color="auto" w:fill="auto"/>
            <w:vAlign w:val="center"/>
          </w:tcPr>
          <w:p w14:paraId="11EEDCE1" w14:textId="2B54D678" w:rsidR="00F82743" w:rsidRPr="00C3569B" w:rsidRDefault="00F82743" w:rsidP="00F82743">
            <w:pPr>
              <w:ind w:left="-22" w:right="-22"/>
              <w:jc w:val="center"/>
              <w:rPr>
                <w:color w:val="000000"/>
                <w:sz w:val="22"/>
                <w:szCs w:val="22"/>
              </w:rPr>
            </w:pPr>
            <w:r w:rsidRPr="007131EF">
              <w:rPr>
                <w:color w:val="000000"/>
                <w:sz w:val="22"/>
                <w:szCs w:val="22"/>
              </w:rPr>
              <w:t>0,019</w:t>
            </w:r>
          </w:p>
        </w:tc>
        <w:tc>
          <w:tcPr>
            <w:tcW w:w="308" w:type="pct"/>
            <w:shd w:val="clear" w:color="auto" w:fill="auto"/>
            <w:vAlign w:val="center"/>
          </w:tcPr>
          <w:p w14:paraId="139C5858" w14:textId="70B479E1" w:rsidR="00F82743" w:rsidRPr="00C3569B" w:rsidRDefault="00F82743" w:rsidP="00F82743">
            <w:pPr>
              <w:ind w:left="-22" w:right="-22"/>
              <w:jc w:val="center"/>
              <w:rPr>
                <w:color w:val="000000"/>
                <w:sz w:val="22"/>
                <w:szCs w:val="22"/>
              </w:rPr>
            </w:pPr>
            <w:r w:rsidRPr="007131EF">
              <w:rPr>
                <w:color w:val="000000"/>
                <w:sz w:val="22"/>
                <w:szCs w:val="22"/>
              </w:rPr>
              <w:t>0,019</w:t>
            </w:r>
          </w:p>
        </w:tc>
        <w:tc>
          <w:tcPr>
            <w:tcW w:w="308" w:type="pct"/>
            <w:shd w:val="clear" w:color="auto" w:fill="auto"/>
            <w:vAlign w:val="center"/>
          </w:tcPr>
          <w:p w14:paraId="6FF5D436" w14:textId="56B4A718" w:rsidR="00F82743" w:rsidRPr="00C3569B" w:rsidRDefault="00F82743" w:rsidP="00F82743">
            <w:pPr>
              <w:ind w:left="-22" w:right="-22"/>
              <w:jc w:val="center"/>
              <w:rPr>
                <w:color w:val="000000"/>
                <w:sz w:val="22"/>
                <w:szCs w:val="22"/>
              </w:rPr>
            </w:pPr>
            <w:r w:rsidRPr="007131EF">
              <w:rPr>
                <w:color w:val="000000"/>
                <w:sz w:val="22"/>
                <w:szCs w:val="22"/>
              </w:rPr>
              <w:t>0,019</w:t>
            </w:r>
          </w:p>
        </w:tc>
        <w:tc>
          <w:tcPr>
            <w:tcW w:w="308" w:type="pct"/>
            <w:shd w:val="clear" w:color="auto" w:fill="auto"/>
            <w:vAlign w:val="center"/>
          </w:tcPr>
          <w:p w14:paraId="44DB1291" w14:textId="6B7B3562" w:rsidR="00F82743" w:rsidRPr="00C3569B" w:rsidRDefault="00F82743" w:rsidP="00F82743">
            <w:pPr>
              <w:ind w:left="-22" w:right="-22"/>
              <w:jc w:val="center"/>
              <w:rPr>
                <w:color w:val="000000"/>
                <w:sz w:val="22"/>
                <w:szCs w:val="22"/>
              </w:rPr>
            </w:pPr>
            <w:r w:rsidRPr="007131EF">
              <w:rPr>
                <w:color w:val="000000"/>
                <w:sz w:val="22"/>
                <w:szCs w:val="22"/>
              </w:rPr>
              <w:t>0,019</w:t>
            </w:r>
          </w:p>
        </w:tc>
        <w:tc>
          <w:tcPr>
            <w:tcW w:w="306" w:type="pct"/>
            <w:vAlign w:val="center"/>
          </w:tcPr>
          <w:p w14:paraId="236418F9" w14:textId="70BBDF7E" w:rsidR="00F82743" w:rsidRPr="00C3569B" w:rsidRDefault="00F82743" w:rsidP="00F82743">
            <w:pPr>
              <w:ind w:left="-22" w:right="-22"/>
              <w:jc w:val="center"/>
              <w:rPr>
                <w:color w:val="000000"/>
                <w:sz w:val="22"/>
                <w:szCs w:val="22"/>
              </w:rPr>
            </w:pPr>
            <w:r w:rsidRPr="007131EF">
              <w:rPr>
                <w:color w:val="000000"/>
                <w:sz w:val="22"/>
                <w:szCs w:val="22"/>
              </w:rPr>
              <w:t>0,019</w:t>
            </w:r>
          </w:p>
        </w:tc>
      </w:tr>
      <w:tr w:rsidR="00F82743" w:rsidRPr="00C3569B" w14:paraId="28285B95" w14:textId="77777777" w:rsidTr="00C73DAD">
        <w:trPr>
          <w:cantSplit/>
        </w:trPr>
        <w:tc>
          <w:tcPr>
            <w:tcW w:w="279" w:type="pct"/>
            <w:shd w:val="clear" w:color="auto" w:fill="auto"/>
            <w:vAlign w:val="bottom"/>
          </w:tcPr>
          <w:p w14:paraId="29810B0C" w14:textId="43E323F5" w:rsidR="00F82743" w:rsidRPr="00C3569B" w:rsidRDefault="00F82743" w:rsidP="00F82743">
            <w:pPr>
              <w:jc w:val="center"/>
              <w:rPr>
                <w:color w:val="000000"/>
                <w:sz w:val="22"/>
                <w:szCs w:val="22"/>
              </w:rPr>
            </w:pPr>
            <w:r w:rsidRPr="00784C01">
              <w:rPr>
                <w:color w:val="000000"/>
                <w:sz w:val="22"/>
                <w:szCs w:val="22"/>
              </w:rPr>
              <w:t>34.4</w:t>
            </w:r>
          </w:p>
        </w:tc>
        <w:tc>
          <w:tcPr>
            <w:tcW w:w="1881" w:type="pct"/>
            <w:shd w:val="clear" w:color="auto" w:fill="auto"/>
            <w:vAlign w:val="center"/>
          </w:tcPr>
          <w:p w14:paraId="5691971C" w14:textId="665AD537" w:rsidR="00F82743" w:rsidRPr="00C3569B" w:rsidRDefault="00F82743" w:rsidP="00F82743">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2A5EFF84" w14:textId="45B27EF7"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197D257A" w14:textId="6BBD975B" w:rsidR="00F82743" w:rsidRPr="00C3569B" w:rsidRDefault="00F82743" w:rsidP="00F82743">
            <w:pPr>
              <w:ind w:left="-22" w:right="-22"/>
              <w:jc w:val="center"/>
              <w:rPr>
                <w:color w:val="000000"/>
                <w:sz w:val="22"/>
                <w:szCs w:val="22"/>
              </w:rPr>
            </w:pPr>
            <w:r w:rsidRPr="007131EF">
              <w:rPr>
                <w:color w:val="000000"/>
                <w:sz w:val="22"/>
                <w:szCs w:val="22"/>
              </w:rPr>
              <w:t>0,15</w:t>
            </w:r>
          </w:p>
        </w:tc>
        <w:tc>
          <w:tcPr>
            <w:tcW w:w="308" w:type="pct"/>
            <w:shd w:val="clear" w:color="auto" w:fill="auto"/>
            <w:vAlign w:val="center"/>
          </w:tcPr>
          <w:p w14:paraId="71136779" w14:textId="63645ECA" w:rsidR="00F82743" w:rsidRPr="00C3569B" w:rsidRDefault="00F82743" w:rsidP="00F82743">
            <w:pPr>
              <w:ind w:left="-22" w:right="-22"/>
              <w:jc w:val="center"/>
              <w:rPr>
                <w:color w:val="000000"/>
                <w:sz w:val="22"/>
                <w:szCs w:val="22"/>
              </w:rPr>
            </w:pPr>
            <w:r w:rsidRPr="007131EF">
              <w:rPr>
                <w:color w:val="000000"/>
                <w:sz w:val="22"/>
                <w:szCs w:val="22"/>
              </w:rPr>
              <w:t>0,15</w:t>
            </w:r>
          </w:p>
        </w:tc>
        <w:tc>
          <w:tcPr>
            <w:tcW w:w="308" w:type="pct"/>
            <w:shd w:val="clear" w:color="auto" w:fill="auto"/>
            <w:vAlign w:val="center"/>
          </w:tcPr>
          <w:p w14:paraId="107588F7" w14:textId="1C955868" w:rsidR="00F82743" w:rsidRPr="00C3569B" w:rsidRDefault="00F82743" w:rsidP="00F82743">
            <w:pPr>
              <w:ind w:left="-22" w:right="-22"/>
              <w:jc w:val="center"/>
              <w:rPr>
                <w:color w:val="000000"/>
                <w:sz w:val="22"/>
                <w:szCs w:val="22"/>
              </w:rPr>
            </w:pPr>
            <w:r w:rsidRPr="007131EF">
              <w:rPr>
                <w:color w:val="000000"/>
                <w:sz w:val="22"/>
                <w:szCs w:val="22"/>
              </w:rPr>
              <w:t>0,15</w:t>
            </w:r>
          </w:p>
        </w:tc>
        <w:tc>
          <w:tcPr>
            <w:tcW w:w="308" w:type="pct"/>
            <w:shd w:val="clear" w:color="auto" w:fill="auto"/>
            <w:vAlign w:val="center"/>
          </w:tcPr>
          <w:p w14:paraId="081436E3" w14:textId="286D4C46" w:rsidR="00F82743" w:rsidRPr="00C3569B" w:rsidRDefault="00F82743" w:rsidP="00F82743">
            <w:pPr>
              <w:ind w:left="-22" w:right="-22"/>
              <w:jc w:val="center"/>
              <w:rPr>
                <w:color w:val="000000"/>
                <w:sz w:val="22"/>
                <w:szCs w:val="22"/>
              </w:rPr>
            </w:pPr>
            <w:r w:rsidRPr="007131EF">
              <w:rPr>
                <w:color w:val="000000"/>
                <w:sz w:val="22"/>
                <w:szCs w:val="22"/>
              </w:rPr>
              <w:t>0,15</w:t>
            </w:r>
          </w:p>
        </w:tc>
        <w:tc>
          <w:tcPr>
            <w:tcW w:w="308" w:type="pct"/>
            <w:shd w:val="clear" w:color="auto" w:fill="auto"/>
            <w:vAlign w:val="center"/>
          </w:tcPr>
          <w:p w14:paraId="0A8A5D10" w14:textId="0413DFA4" w:rsidR="00F82743" w:rsidRPr="00C3569B" w:rsidRDefault="00F82743" w:rsidP="00F82743">
            <w:pPr>
              <w:ind w:left="-22" w:right="-22"/>
              <w:jc w:val="center"/>
              <w:rPr>
                <w:color w:val="000000"/>
                <w:sz w:val="22"/>
                <w:szCs w:val="22"/>
              </w:rPr>
            </w:pPr>
            <w:r w:rsidRPr="007131EF">
              <w:rPr>
                <w:color w:val="000000"/>
                <w:sz w:val="22"/>
                <w:szCs w:val="22"/>
              </w:rPr>
              <w:t>0,15</w:t>
            </w:r>
          </w:p>
        </w:tc>
        <w:tc>
          <w:tcPr>
            <w:tcW w:w="308" w:type="pct"/>
            <w:shd w:val="clear" w:color="auto" w:fill="auto"/>
            <w:vAlign w:val="center"/>
          </w:tcPr>
          <w:p w14:paraId="7920E3EF" w14:textId="097751A0" w:rsidR="00F82743" w:rsidRPr="00C3569B" w:rsidRDefault="00F82743" w:rsidP="00F82743">
            <w:pPr>
              <w:ind w:left="-22" w:right="-22"/>
              <w:jc w:val="center"/>
              <w:rPr>
                <w:color w:val="000000"/>
                <w:sz w:val="22"/>
                <w:szCs w:val="22"/>
              </w:rPr>
            </w:pPr>
            <w:r w:rsidRPr="007131EF">
              <w:rPr>
                <w:color w:val="000000"/>
                <w:sz w:val="22"/>
                <w:szCs w:val="22"/>
              </w:rPr>
              <w:t>0,15</w:t>
            </w:r>
          </w:p>
        </w:tc>
        <w:tc>
          <w:tcPr>
            <w:tcW w:w="308" w:type="pct"/>
            <w:shd w:val="clear" w:color="auto" w:fill="auto"/>
            <w:vAlign w:val="center"/>
          </w:tcPr>
          <w:p w14:paraId="7DD53FB5" w14:textId="41831FB2" w:rsidR="00F82743" w:rsidRPr="00C3569B" w:rsidRDefault="00F82743" w:rsidP="00F82743">
            <w:pPr>
              <w:ind w:left="-22" w:right="-22"/>
              <w:jc w:val="center"/>
              <w:rPr>
                <w:color w:val="000000"/>
                <w:sz w:val="22"/>
                <w:szCs w:val="22"/>
              </w:rPr>
            </w:pPr>
            <w:r w:rsidRPr="007131EF">
              <w:rPr>
                <w:color w:val="000000"/>
                <w:sz w:val="22"/>
                <w:szCs w:val="22"/>
              </w:rPr>
              <w:t>0,15</w:t>
            </w:r>
          </w:p>
        </w:tc>
        <w:tc>
          <w:tcPr>
            <w:tcW w:w="306" w:type="pct"/>
            <w:vAlign w:val="center"/>
          </w:tcPr>
          <w:p w14:paraId="78F9F491" w14:textId="5E63CED2" w:rsidR="00F82743" w:rsidRPr="00C3569B" w:rsidRDefault="00F82743" w:rsidP="00F82743">
            <w:pPr>
              <w:ind w:left="-22" w:right="-22"/>
              <w:jc w:val="center"/>
              <w:rPr>
                <w:color w:val="000000"/>
                <w:sz w:val="22"/>
                <w:szCs w:val="22"/>
              </w:rPr>
            </w:pPr>
            <w:r w:rsidRPr="007131EF">
              <w:rPr>
                <w:color w:val="000000"/>
                <w:sz w:val="22"/>
                <w:szCs w:val="22"/>
              </w:rPr>
              <w:t>0,15</w:t>
            </w:r>
          </w:p>
        </w:tc>
      </w:tr>
      <w:tr w:rsidR="00F82743" w:rsidRPr="00C3569B" w14:paraId="0C85EE9A" w14:textId="77777777" w:rsidTr="00C73DAD">
        <w:trPr>
          <w:cantSplit/>
        </w:trPr>
        <w:tc>
          <w:tcPr>
            <w:tcW w:w="279" w:type="pct"/>
            <w:shd w:val="clear" w:color="auto" w:fill="auto"/>
            <w:vAlign w:val="bottom"/>
          </w:tcPr>
          <w:p w14:paraId="14A323C6" w14:textId="36F9DD93" w:rsidR="00F82743" w:rsidRPr="00C3569B" w:rsidRDefault="00F82743" w:rsidP="00F82743">
            <w:pPr>
              <w:jc w:val="center"/>
              <w:rPr>
                <w:color w:val="000000"/>
                <w:sz w:val="22"/>
                <w:szCs w:val="22"/>
              </w:rPr>
            </w:pPr>
            <w:r w:rsidRPr="00784C01">
              <w:rPr>
                <w:color w:val="000000"/>
                <w:sz w:val="22"/>
                <w:szCs w:val="22"/>
              </w:rPr>
              <w:lastRenderedPageBreak/>
              <w:t>35</w:t>
            </w:r>
          </w:p>
        </w:tc>
        <w:tc>
          <w:tcPr>
            <w:tcW w:w="1881" w:type="pct"/>
            <w:shd w:val="clear" w:color="auto" w:fill="auto"/>
            <w:vAlign w:val="bottom"/>
          </w:tcPr>
          <w:p w14:paraId="51A0313B" w14:textId="216BC65F" w:rsidR="00F82743" w:rsidRPr="00C3569B" w:rsidRDefault="00F82743" w:rsidP="00F82743">
            <w:pPr>
              <w:rPr>
                <w:color w:val="000000"/>
                <w:sz w:val="22"/>
                <w:szCs w:val="22"/>
              </w:rPr>
            </w:pPr>
            <w:r w:rsidRPr="007131EF">
              <w:rPr>
                <w:b/>
                <w:bCs/>
                <w:color w:val="000000"/>
                <w:sz w:val="22"/>
                <w:szCs w:val="22"/>
              </w:rPr>
              <w:t>Котельная №677, В/Ч 25850</w:t>
            </w:r>
          </w:p>
        </w:tc>
        <w:tc>
          <w:tcPr>
            <w:tcW w:w="377" w:type="pct"/>
            <w:shd w:val="clear" w:color="auto" w:fill="auto"/>
            <w:vAlign w:val="center"/>
          </w:tcPr>
          <w:p w14:paraId="098D7728" w14:textId="77777777" w:rsidR="00F82743" w:rsidRPr="00C3569B" w:rsidRDefault="00F82743" w:rsidP="00F82743">
            <w:pPr>
              <w:rPr>
                <w:color w:val="000000"/>
                <w:sz w:val="22"/>
                <w:szCs w:val="22"/>
              </w:rPr>
            </w:pPr>
          </w:p>
        </w:tc>
        <w:tc>
          <w:tcPr>
            <w:tcW w:w="308" w:type="pct"/>
            <w:shd w:val="clear" w:color="auto" w:fill="auto"/>
            <w:vAlign w:val="center"/>
          </w:tcPr>
          <w:p w14:paraId="13210164"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743F1438"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2F79FB5"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60B6A3DD"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59B94F91"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52E584D"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4DFE47A8" w14:textId="77777777" w:rsidR="00F82743" w:rsidRPr="00C3569B" w:rsidRDefault="00F82743" w:rsidP="00F82743">
            <w:pPr>
              <w:ind w:left="-22" w:right="-22"/>
              <w:jc w:val="center"/>
              <w:rPr>
                <w:color w:val="000000"/>
                <w:sz w:val="22"/>
                <w:szCs w:val="22"/>
              </w:rPr>
            </w:pPr>
          </w:p>
        </w:tc>
        <w:tc>
          <w:tcPr>
            <w:tcW w:w="306" w:type="pct"/>
            <w:vAlign w:val="bottom"/>
          </w:tcPr>
          <w:p w14:paraId="2F0FCF06" w14:textId="77777777" w:rsidR="00F82743" w:rsidRPr="00C3569B" w:rsidRDefault="00F82743" w:rsidP="00F82743">
            <w:pPr>
              <w:ind w:left="-22" w:right="-22"/>
              <w:jc w:val="center"/>
              <w:rPr>
                <w:color w:val="000000"/>
                <w:sz w:val="22"/>
                <w:szCs w:val="22"/>
              </w:rPr>
            </w:pPr>
          </w:p>
        </w:tc>
      </w:tr>
      <w:tr w:rsidR="00F82743" w:rsidRPr="00C3569B" w14:paraId="5EC11FC9" w14:textId="77777777" w:rsidTr="00C73DAD">
        <w:trPr>
          <w:cantSplit/>
        </w:trPr>
        <w:tc>
          <w:tcPr>
            <w:tcW w:w="279" w:type="pct"/>
            <w:shd w:val="clear" w:color="auto" w:fill="auto"/>
            <w:vAlign w:val="bottom"/>
          </w:tcPr>
          <w:p w14:paraId="457A0DCF" w14:textId="27829516" w:rsidR="00F82743" w:rsidRPr="00C3569B" w:rsidRDefault="00F82743" w:rsidP="00F82743">
            <w:pPr>
              <w:jc w:val="center"/>
              <w:rPr>
                <w:b/>
                <w:bCs/>
                <w:color w:val="000000"/>
                <w:sz w:val="22"/>
                <w:szCs w:val="22"/>
              </w:rPr>
            </w:pPr>
            <w:r w:rsidRPr="00784C01">
              <w:rPr>
                <w:color w:val="000000"/>
                <w:sz w:val="22"/>
                <w:szCs w:val="22"/>
              </w:rPr>
              <w:t>35.1</w:t>
            </w:r>
          </w:p>
        </w:tc>
        <w:tc>
          <w:tcPr>
            <w:tcW w:w="1881" w:type="pct"/>
            <w:shd w:val="clear" w:color="auto" w:fill="auto"/>
            <w:vAlign w:val="center"/>
          </w:tcPr>
          <w:p w14:paraId="7670A260" w14:textId="75D63050" w:rsidR="00F82743" w:rsidRPr="00C3569B" w:rsidRDefault="00F82743" w:rsidP="00F82743">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5A123775" w14:textId="3508719D" w:rsidR="00F82743" w:rsidRPr="00C3569B" w:rsidRDefault="00F82743" w:rsidP="00F82743">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07E663A4" w14:textId="1FFB53F4" w:rsidR="00F82743" w:rsidRPr="00C3569B" w:rsidRDefault="00F82743" w:rsidP="00F82743">
            <w:pPr>
              <w:ind w:left="-22" w:right="-22"/>
              <w:jc w:val="center"/>
              <w:rPr>
                <w:color w:val="000000"/>
                <w:sz w:val="22"/>
                <w:szCs w:val="22"/>
              </w:rPr>
            </w:pPr>
            <w:r w:rsidRPr="007131EF">
              <w:rPr>
                <w:color w:val="000000"/>
                <w:sz w:val="22"/>
                <w:szCs w:val="22"/>
              </w:rPr>
              <w:t>21,910</w:t>
            </w:r>
          </w:p>
        </w:tc>
        <w:tc>
          <w:tcPr>
            <w:tcW w:w="308" w:type="pct"/>
            <w:shd w:val="clear" w:color="auto" w:fill="auto"/>
            <w:vAlign w:val="center"/>
          </w:tcPr>
          <w:p w14:paraId="2C893FC7" w14:textId="07D068CC" w:rsidR="00F82743" w:rsidRPr="00C3569B" w:rsidRDefault="00F82743" w:rsidP="00F82743">
            <w:pPr>
              <w:ind w:left="-22" w:right="-22"/>
              <w:jc w:val="center"/>
              <w:rPr>
                <w:color w:val="000000"/>
                <w:sz w:val="22"/>
                <w:szCs w:val="22"/>
              </w:rPr>
            </w:pPr>
            <w:r w:rsidRPr="007131EF">
              <w:rPr>
                <w:color w:val="000000"/>
                <w:sz w:val="22"/>
                <w:szCs w:val="22"/>
              </w:rPr>
              <w:t>21,910</w:t>
            </w:r>
          </w:p>
        </w:tc>
        <w:tc>
          <w:tcPr>
            <w:tcW w:w="308" w:type="pct"/>
            <w:shd w:val="clear" w:color="auto" w:fill="auto"/>
            <w:vAlign w:val="center"/>
          </w:tcPr>
          <w:p w14:paraId="28608DC9" w14:textId="61511394" w:rsidR="00F82743" w:rsidRPr="00C3569B" w:rsidRDefault="00F82743" w:rsidP="00F82743">
            <w:pPr>
              <w:ind w:left="-22" w:right="-22"/>
              <w:jc w:val="center"/>
              <w:rPr>
                <w:color w:val="000000"/>
                <w:sz w:val="22"/>
                <w:szCs w:val="22"/>
              </w:rPr>
            </w:pPr>
            <w:r w:rsidRPr="007131EF">
              <w:rPr>
                <w:color w:val="000000"/>
                <w:sz w:val="22"/>
                <w:szCs w:val="22"/>
              </w:rPr>
              <w:t>21,910</w:t>
            </w:r>
          </w:p>
        </w:tc>
        <w:tc>
          <w:tcPr>
            <w:tcW w:w="308" w:type="pct"/>
            <w:shd w:val="clear" w:color="auto" w:fill="auto"/>
            <w:vAlign w:val="center"/>
          </w:tcPr>
          <w:p w14:paraId="1B2C1F5B" w14:textId="7E68FAD1" w:rsidR="00F82743" w:rsidRPr="00C3569B" w:rsidRDefault="00F82743" w:rsidP="00F82743">
            <w:pPr>
              <w:ind w:left="-22" w:right="-22"/>
              <w:jc w:val="center"/>
              <w:rPr>
                <w:color w:val="000000"/>
                <w:sz w:val="22"/>
                <w:szCs w:val="22"/>
              </w:rPr>
            </w:pPr>
            <w:r w:rsidRPr="007131EF">
              <w:rPr>
                <w:color w:val="000000"/>
                <w:sz w:val="22"/>
                <w:szCs w:val="22"/>
              </w:rPr>
              <w:t>21,910</w:t>
            </w:r>
          </w:p>
        </w:tc>
        <w:tc>
          <w:tcPr>
            <w:tcW w:w="308" w:type="pct"/>
            <w:shd w:val="clear" w:color="auto" w:fill="auto"/>
            <w:vAlign w:val="center"/>
          </w:tcPr>
          <w:p w14:paraId="06BB968B" w14:textId="1C6B0CE7" w:rsidR="00F82743" w:rsidRPr="00C3569B" w:rsidRDefault="00F82743" w:rsidP="00F82743">
            <w:pPr>
              <w:ind w:left="-22" w:right="-22"/>
              <w:jc w:val="center"/>
              <w:rPr>
                <w:color w:val="000000"/>
                <w:sz w:val="22"/>
                <w:szCs w:val="22"/>
              </w:rPr>
            </w:pPr>
            <w:r w:rsidRPr="007131EF">
              <w:rPr>
                <w:color w:val="000000"/>
                <w:sz w:val="22"/>
                <w:szCs w:val="22"/>
              </w:rPr>
              <w:t>21,910</w:t>
            </w:r>
          </w:p>
        </w:tc>
        <w:tc>
          <w:tcPr>
            <w:tcW w:w="308" w:type="pct"/>
            <w:shd w:val="clear" w:color="auto" w:fill="auto"/>
            <w:vAlign w:val="center"/>
          </w:tcPr>
          <w:p w14:paraId="658AF39D" w14:textId="51DABFD3" w:rsidR="00F82743" w:rsidRPr="00C3569B" w:rsidRDefault="00F82743" w:rsidP="00F82743">
            <w:pPr>
              <w:ind w:left="-22" w:right="-22"/>
              <w:jc w:val="center"/>
              <w:rPr>
                <w:color w:val="000000"/>
                <w:sz w:val="22"/>
                <w:szCs w:val="22"/>
              </w:rPr>
            </w:pPr>
            <w:r w:rsidRPr="007131EF">
              <w:rPr>
                <w:color w:val="000000"/>
                <w:sz w:val="22"/>
                <w:szCs w:val="22"/>
              </w:rPr>
              <w:t>21,910</w:t>
            </w:r>
          </w:p>
        </w:tc>
        <w:tc>
          <w:tcPr>
            <w:tcW w:w="308" w:type="pct"/>
            <w:shd w:val="clear" w:color="auto" w:fill="auto"/>
            <w:vAlign w:val="center"/>
          </w:tcPr>
          <w:p w14:paraId="1EB0B2D1" w14:textId="4FFDED8C" w:rsidR="00F82743" w:rsidRPr="00C3569B" w:rsidRDefault="00F82743" w:rsidP="00F82743">
            <w:pPr>
              <w:ind w:left="-22" w:right="-22"/>
              <w:jc w:val="center"/>
              <w:rPr>
                <w:color w:val="000000"/>
                <w:sz w:val="22"/>
                <w:szCs w:val="22"/>
              </w:rPr>
            </w:pPr>
            <w:r w:rsidRPr="007131EF">
              <w:rPr>
                <w:color w:val="000000"/>
                <w:sz w:val="22"/>
                <w:szCs w:val="22"/>
              </w:rPr>
              <w:t>21,910</w:t>
            </w:r>
          </w:p>
        </w:tc>
        <w:tc>
          <w:tcPr>
            <w:tcW w:w="306" w:type="pct"/>
            <w:vAlign w:val="center"/>
          </w:tcPr>
          <w:p w14:paraId="7BC8BB29" w14:textId="5B8F0347" w:rsidR="00F82743" w:rsidRPr="00C3569B" w:rsidRDefault="00F82743" w:rsidP="00F82743">
            <w:pPr>
              <w:ind w:left="-22" w:right="-22"/>
              <w:jc w:val="center"/>
              <w:rPr>
                <w:color w:val="000000"/>
                <w:sz w:val="22"/>
                <w:szCs w:val="22"/>
              </w:rPr>
            </w:pPr>
            <w:r w:rsidRPr="007131EF">
              <w:rPr>
                <w:color w:val="000000"/>
                <w:sz w:val="22"/>
                <w:szCs w:val="22"/>
              </w:rPr>
              <w:t>21,910</w:t>
            </w:r>
          </w:p>
        </w:tc>
      </w:tr>
      <w:tr w:rsidR="00F82743" w:rsidRPr="00C3569B" w14:paraId="78DD6A4D" w14:textId="77777777" w:rsidTr="00C73DAD">
        <w:trPr>
          <w:cantSplit/>
        </w:trPr>
        <w:tc>
          <w:tcPr>
            <w:tcW w:w="279" w:type="pct"/>
            <w:shd w:val="clear" w:color="auto" w:fill="auto"/>
            <w:vAlign w:val="bottom"/>
          </w:tcPr>
          <w:p w14:paraId="6A7937E3" w14:textId="6E130AEB" w:rsidR="00F82743" w:rsidRPr="00C3569B" w:rsidRDefault="00F82743" w:rsidP="00F82743">
            <w:pPr>
              <w:jc w:val="center"/>
              <w:rPr>
                <w:color w:val="000000"/>
                <w:sz w:val="22"/>
                <w:szCs w:val="22"/>
              </w:rPr>
            </w:pPr>
            <w:r w:rsidRPr="00784C01">
              <w:rPr>
                <w:color w:val="000000"/>
                <w:sz w:val="22"/>
                <w:szCs w:val="22"/>
              </w:rPr>
              <w:t>35.2</w:t>
            </w:r>
          </w:p>
        </w:tc>
        <w:tc>
          <w:tcPr>
            <w:tcW w:w="1881" w:type="pct"/>
            <w:shd w:val="clear" w:color="auto" w:fill="auto"/>
            <w:vAlign w:val="center"/>
          </w:tcPr>
          <w:p w14:paraId="4761F507" w14:textId="0968F98C" w:rsidR="00F82743" w:rsidRPr="00C3569B" w:rsidRDefault="00F82743" w:rsidP="00F82743">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1401E729" w14:textId="1B3A3073" w:rsidR="00F82743" w:rsidRPr="00C3569B" w:rsidRDefault="00F82743" w:rsidP="00F82743">
            <w:pPr>
              <w:rPr>
                <w:color w:val="000000"/>
                <w:sz w:val="22"/>
                <w:szCs w:val="22"/>
              </w:rPr>
            </w:pPr>
            <w:r w:rsidRPr="007131EF">
              <w:rPr>
                <w:color w:val="000000"/>
                <w:sz w:val="22"/>
                <w:szCs w:val="22"/>
              </w:rPr>
              <w:t>м. куб.</w:t>
            </w:r>
          </w:p>
        </w:tc>
        <w:tc>
          <w:tcPr>
            <w:tcW w:w="308" w:type="pct"/>
            <w:shd w:val="clear" w:color="auto" w:fill="auto"/>
            <w:vAlign w:val="center"/>
          </w:tcPr>
          <w:p w14:paraId="280DCCAA" w14:textId="22617549" w:rsidR="00F82743" w:rsidRPr="00C73DAD" w:rsidRDefault="00F82743" w:rsidP="00F82743">
            <w:pPr>
              <w:ind w:left="-84" w:right="-60"/>
              <w:jc w:val="center"/>
              <w:rPr>
                <w:color w:val="000000"/>
                <w:sz w:val="20"/>
                <w:szCs w:val="20"/>
              </w:rPr>
            </w:pPr>
            <w:r w:rsidRPr="00C73DAD">
              <w:rPr>
                <w:color w:val="000000"/>
                <w:sz w:val="20"/>
                <w:szCs w:val="20"/>
              </w:rPr>
              <w:t>1783,363</w:t>
            </w:r>
          </w:p>
        </w:tc>
        <w:tc>
          <w:tcPr>
            <w:tcW w:w="308" w:type="pct"/>
            <w:shd w:val="clear" w:color="auto" w:fill="auto"/>
            <w:vAlign w:val="center"/>
          </w:tcPr>
          <w:p w14:paraId="34715526" w14:textId="0FDD2C44" w:rsidR="00F82743" w:rsidRPr="00C73DAD" w:rsidRDefault="00F82743" w:rsidP="00F82743">
            <w:pPr>
              <w:ind w:left="-84" w:right="-60"/>
              <w:jc w:val="center"/>
              <w:rPr>
                <w:color w:val="000000"/>
                <w:sz w:val="20"/>
                <w:szCs w:val="20"/>
              </w:rPr>
            </w:pPr>
            <w:r w:rsidRPr="00C73DAD">
              <w:rPr>
                <w:color w:val="000000"/>
                <w:sz w:val="20"/>
                <w:szCs w:val="20"/>
              </w:rPr>
              <w:t>1783,363</w:t>
            </w:r>
          </w:p>
        </w:tc>
        <w:tc>
          <w:tcPr>
            <w:tcW w:w="308" w:type="pct"/>
            <w:shd w:val="clear" w:color="auto" w:fill="auto"/>
            <w:vAlign w:val="center"/>
          </w:tcPr>
          <w:p w14:paraId="7ADC5FE7" w14:textId="32F7EFC4" w:rsidR="00F82743" w:rsidRPr="00C73DAD" w:rsidRDefault="00F82743" w:rsidP="00F82743">
            <w:pPr>
              <w:ind w:left="-84" w:right="-60"/>
              <w:jc w:val="center"/>
              <w:rPr>
                <w:color w:val="000000"/>
                <w:sz w:val="20"/>
                <w:szCs w:val="20"/>
              </w:rPr>
            </w:pPr>
            <w:r w:rsidRPr="00C73DAD">
              <w:rPr>
                <w:color w:val="000000"/>
                <w:sz w:val="20"/>
                <w:szCs w:val="20"/>
              </w:rPr>
              <w:t>1783,363</w:t>
            </w:r>
          </w:p>
        </w:tc>
        <w:tc>
          <w:tcPr>
            <w:tcW w:w="308" w:type="pct"/>
            <w:shd w:val="clear" w:color="auto" w:fill="auto"/>
            <w:vAlign w:val="center"/>
          </w:tcPr>
          <w:p w14:paraId="73581D99" w14:textId="6CB5FB7B" w:rsidR="00F82743" w:rsidRPr="00C73DAD" w:rsidRDefault="00F82743" w:rsidP="00F82743">
            <w:pPr>
              <w:ind w:left="-84" w:right="-60"/>
              <w:jc w:val="center"/>
              <w:rPr>
                <w:color w:val="000000"/>
                <w:sz w:val="20"/>
                <w:szCs w:val="20"/>
              </w:rPr>
            </w:pPr>
            <w:r w:rsidRPr="00C73DAD">
              <w:rPr>
                <w:color w:val="000000"/>
                <w:sz w:val="20"/>
                <w:szCs w:val="20"/>
              </w:rPr>
              <w:t>1783,363</w:t>
            </w:r>
          </w:p>
        </w:tc>
        <w:tc>
          <w:tcPr>
            <w:tcW w:w="308" w:type="pct"/>
            <w:shd w:val="clear" w:color="auto" w:fill="auto"/>
            <w:vAlign w:val="center"/>
          </w:tcPr>
          <w:p w14:paraId="16745A04" w14:textId="1C7D9040" w:rsidR="00F82743" w:rsidRPr="00C73DAD" w:rsidRDefault="00F82743" w:rsidP="00F82743">
            <w:pPr>
              <w:ind w:left="-84" w:right="-60"/>
              <w:jc w:val="center"/>
              <w:rPr>
                <w:color w:val="000000"/>
                <w:sz w:val="20"/>
                <w:szCs w:val="20"/>
              </w:rPr>
            </w:pPr>
            <w:r w:rsidRPr="00C73DAD">
              <w:rPr>
                <w:color w:val="000000"/>
                <w:sz w:val="20"/>
                <w:szCs w:val="20"/>
              </w:rPr>
              <w:t>1783,363</w:t>
            </w:r>
          </w:p>
        </w:tc>
        <w:tc>
          <w:tcPr>
            <w:tcW w:w="308" w:type="pct"/>
            <w:shd w:val="clear" w:color="auto" w:fill="auto"/>
            <w:vAlign w:val="center"/>
          </w:tcPr>
          <w:p w14:paraId="08AE006E" w14:textId="1813B6C0" w:rsidR="00F82743" w:rsidRPr="00C73DAD" w:rsidRDefault="00F82743" w:rsidP="00F82743">
            <w:pPr>
              <w:ind w:left="-84" w:right="-60"/>
              <w:jc w:val="center"/>
              <w:rPr>
                <w:color w:val="000000"/>
                <w:sz w:val="20"/>
                <w:szCs w:val="20"/>
              </w:rPr>
            </w:pPr>
            <w:r w:rsidRPr="00C73DAD">
              <w:rPr>
                <w:color w:val="000000"/>
                <w:sz w:val="20"/>
                <w:szCs w:val="20"/>
              </w:rPr>
              <w:t>1783,363</w:t>
            </w:r>
          </w:p>
        </w:tc>
        <w:tc>
          <w:tcPr>
            <w:tcW w:w="308" w:type="pct"/>
            <w:shd w:val="clear" w:color="auto" w:fill="auto"/>
            <w:vAlign w:val="center"/>
          </w:tcPr>
          <w:p w14:paraId="16533F8D" w14:textId="4756B2E0" w:rsidR="00F82743" w:rsidRPr="00C73DAD" w:rsidRDefault="00F82743" w:rsidP="00F82743">
            <w:pPr>
              <w:ind w:left="-84" w:right="-60"/>
              <w:jc w:val="center"/>
              <w:rPr>
                <w:color w:val="000000"/>
                <w:sz w:val="20"/>
                <w:szCs w:val="20"/>
              </w:rPr>
            </w:pPr>
            <w:r w:rsidRPr="00C73DAD">
              <w:rPr>
                <w:color w:val="000000"/>
                <w:sz w:val="20"/>
                <w:szCs w:val="20"/>
              </w:rPr>
              <w:t>1783,363</w:t>
            </w:r>
          </w:p>
        </w:tc>
        <w:tc>
          <w:tcPr>
            <w:tcW w:w="306" w:type="pct"/>
            <w:vAlign w:val="center"/>
          </w:tcPr>
          <w:p w14:paraId="12B9B18F" w14:textId="64190E05" w:rsidR="00F82743" w:rsidRPr="00C73DAD" w:rsidRDefault="00F82743" w:rsidP="00F82743">
            <w:pPr>
              <w:ind w:left="-84" w:right="-60"/>
              <w:jc w:val="center"/>
              <w:rPr>
                <w:color w:val="000000"/>
                <w:sz w:val="20"/>
                <w:szCs w:val="20"/>
              </w:rPr>
            </w:pPr>
            <w:r w:rsidRPr="00C73DAD">
              <w:rPr>
                <w:color w:val="000000"/>
                <w:sz w:val="20"/>
                <w:szCs w:val="20"/>
              </w:rPr>
              <w:t>1783,363</w:t>
            </w:r>
          </w:p>
        </w:tc>
      </w:tr>
      <w:tr w:rsidR="00F82743" w:rsidRPr="00C3569B" w14:paraId="487B871C" w14:textId="77777777" w:rsidTr="00C73DAD">
        <w:trPr>
          <w:cantSplit/>
        </w:trPr>
        <w:tc>
          <w:tcPr>
            <w:tcW w:w="279" w:type="pct"/>
            <w:shd w:val="clear" w:color="auto" w:fill="auto"/>
            <w:vAlign w:val="bottom"/>
          </w:tcPr>
          <w:p w14:paraId="09739E5C" w14:textId="1476561E" w:rsidR="00F82743" w:rsidRPr="00C3569B" w:rsidRDefault="00F82743" w:rsidP="00F82743">
            <w:pPr>
              <w:jc w:val="center"/>
              <w:rPr>
                <w:color w:val="000000"/>
                <w:sz w:val="22"/>
                <w:szCs w:val="22"/>
              </w:rPr>
            </w:pPr>
            <w:r w:rsidRPr="00784C01">
              <w:rPr>
                <w:color w:val="000000"/>
                <w:sz w:val="22"/>
                <w:szCs w:val="22"/>
              </w:rPr>
              <w:t>35.3</w:t>
            </w:r>
          </w:p>
        </w:tc>
        <w:tc>
          <w:tcPr>
            <w:tcW w:w="1881" w:type="pct"/>
            <w:shd w:val="clear" w:color="auto" w:fill="auto"/>
            <w:vAlign w:val="center"/>
          </w:tcPr>
          <w:p w14:paraId="338ED5F0" w14:textId="4D8915EF" w:rsidR="00F82743" w:rsidRPr="00C3569B" w:rsidRDefault="00F82743" w:rsidP="00F82743">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09B2199B" w14:textId="1F1B44EC"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108CF261" w14:textId="742FD611" w:rsidR="00F82743" w:rsidRPr="00C3569B" w:rsidRDefault="00F82743" w:rsidP="00F82743">
            <w:pPr>
              <w:ind w:left="-22" w:right="-22"/>
              <w:jc w:val="center"/>
              <w:rPr>
                <w:color w:val="000000"/>
                <w:sz w:val="22"/>
                <w:szCs w:val="22"/>
              </w:rPr>
            </w:pPr>
            <w:r w:rsidRPr="007131EF">
              <w:rPr>
                <w:color w:val="000000"/>
                <w:sz w:val="22"/>
                <w:szCs w:val="22"/>
              </w:rPr>
              <w:t>4,458</w:t>
            </w:r>
          </w:p>
        </w:tc>
        <w:tc>
          <w:tcPr>
            <w:tcW w:w="308" w:type="pct"/>
            <w:shd w:val="clear" w:color="auto" w:fill="auto"/>
            <w:vAlign w:val="center"/>
          </w:tcPr>
          <w:p w14:paraId="0A3B2704" w14:textId="6A343D30" w:rsidR="00F82743" w:rsidRPr="00C3569B" w:rsidRDefault="00F82743" w:rsidP="00F82743">
            <w:pPr>
              <w:ind w:left="-22" w:right="-22"/>
              <w:jc w:val="center"/>
              <w:rPr>
                <w:color w:val="000000"/>
                <w:sz w:val="22"/>
                <w:szCs w:val="22"/>
              </w:rPr>
            </w:pPr>
            <w:r w:rsidRPr="007131EF">
              <w:rPr>
                <w:color w:val="000000"/>
                <w:sz w:val="22"/>
                <w:szCs w:val="22"/>
              </w:rPr>
              <w:t>4,458</w:t>
            </w:r>
          </w:p>
        </w:tc>
        <w:tc>
          <w:tcPr>
            <w:tcW w:w="308" w:type="pct"/>
            <w:shd w:val="clear" w:color="auto" w:fill="auto"/>
            <w:vAlign w:val="center"/>
          </w:tcPr>
          <w:p w14:paraId="1A548BA3" w14:textId="711C53BE" w:rsidR="00F82743" w:rsidRPr="00C3569B" w:rsidRDefault="00F82743" w:rsidP="00F82743">
            <w:pPr>
              <w:ind w:left="-22" w:right="-22"/>
              <w:jc w:val="center"/>
              <w:rPr>
                <w:color w:val="000000"/>
                <w:sz w:val="22"/>
                <w:szCs w:val="22"/>
              </w:rPr>
            </w:pPr>
            <w:r w:rsidRPr="007131EF">
              <w:rPr>
                <w:color w:val="000000"/>
                <w:sz w:val="22"/>
                <w:szCs w:val="22"/>
              </w:rPr>
              <w:t>4,458</w:t>
            </w:r>
          </w:p>
        </w:tc>
        <w:tc>
          <w:tcPr>
            <w:tcW w:w="308" w:type="pct"/>
            <w:shd w:val="clear" w:color="auto" w:fill="auto"/>
            <w:vAlign w:val="center"/>
          </w:tcPr>
          <w:p w14:paraId="387DB51F" w14:textId="66C5A325" w:rsidR="00F82743" w:rsidRPr="00C3569B" w:rsidRDefault="00F82743" w:rsidP="00F82743">
            <w:pPr>
              <w:ind w:left="-22" w:right="-22"/>
              <w:jc w:val="center"/>
              <w:rPr>
                <w:color w:val="000000"/>
                <w:sz w:val="22"/>
                <w:szCs w:val="22"/>
              </w:rPr>
            </w:pPr>
            <w:r w:rsidRPr="007131EF">
              <w:rPr>
                <w:color w:val="000000"/>
                <w:sz w:val="22"/>
                <w:szCs w:val="22"/>
              </w:rPr>
              <w:t>4,458</w:t>
            </w:r>
          </w:p>
        </w:tc>
        <w:tc>
          <w:tcPr>
            <w:tcW w:w="308" w:type="pct"/>
            <w:shd w:val="clear" w:color="auto" w:fill="auto"/>
            <w:vAlign w:val="center"/>
          </w:tcPr>
          <w:p w14:paraId="499A35FC" w14:textId="4710BDD9" w:rsidR="00F82743" w:rsidRPr="00C3569B" w:rsidRDefault="00F82743" w:rsidP="00F82743">
            <w:pPr>
              <w:ind w:left="-22" w:right="-22"/>
              <w:jc w:val="center"/>
              <w:rPr>
                <w:color w:val="000000"/>
                <w:sz w:val="22"/>
                <w:szCs w:val="22"/>
              </w:rPr>
            </w:pPr>
            <w:r w:rsidRPr="007131EF">
              <w:rPr>
                <w:color w:val="000000"/>
                <w:sz w:val="22"/>
                <w:szCs w:val="22"/>
              </w:rPr>
              <w:t>4,458</w:t>
            </w:r>
          </w:p>
        </w:tc>
        <w:tc>
          <w:tcPr>
            <w:tcW w:w="308" w:type="pct"/>
            <w:shd w:val="clear" w:color="auto" w:fill="auto"/>
            <w:vAlign w:val="center"/>
          </w:tcPr>
          <w:p w14:paraId="3C15E894" w14:textId="68500DE3" w:rsidR="00F82743" w:rsidRPr="00C3569B" w:rsidRDefault="00F82743" w:rsidP="00F82743">
            <w:pPr>
              <w:ind w:left="-22" w:right="-22"/>
              <w:jc w:val="center"/>
              <w:rPr>
                <w:color w:val="000000"/>
                <w:sz w:val="22"/>
                <w:szCs w:val="22"/>
              </w:rPr>
            </w:pPr>
            <w:r w:rsidRPr="007131EF">
              <w:rPr>
                <w:color w:val="000000"/>
                <w:sz w:val="22"/>
                <w:szCs w:val="22"/>
              </w:rPr>
              <w:t>4,458</w:t>
            </w:r>
          </w:p>
        </w:tc>
        <w:tc>
          <w:tcPr>
            <w:tcW w:w="308" w:type="pct"/>
            <w:shd w:val="clear" w:color="auto" w:fill="auto"/>
            <w:vAlign w:val="center"/>
          </w:tcPr>
          <w:p w14:paraId="2F883C0D" w14:textId="6231B86C" w:rsidR="00F82743" w:rsidRPr="00C3569B" w:rsidRDefault="00F82743" w:rsidP="00F82743">
            <w:pPr>
              <w:ind w:left="-22" w:right="-22"/>
              <w:jc w:val="center"/>
              <w:rPr>
                <w:color w:val="000000"/>
                <w:sz w:val="22"/>
                <w:szCs w:val="22"/>
              </w:rPr>
            </w:pPr>
            <w:r w:rsidRPr="007131EF">
              <w:rPr>
                <w:color w:val="000000"/>
                <w:sz w:val="22"/>
                <w:szCs w:val="22"/>
              </w:rPr>
              <w:t>4,458</w:t>
            </w:r>
          </w:p>
        </w:tc>
        <w:tc>
          <w:tcPr>
            <w:tcW w:w="306" w:type="pct"/>
            <w:vAlign w:val="center"/>
          </w:tcPr>
          <w:p w14:paraId="187480BD" w14:textId="287CE3D9" w:rsidR="00F82743" w:rsidRPr="00C3569B" w:rsidRDefault="00F82743" w:rsidP="00F82743">
            <w:pPr>
              <w:ind w:left="-22" w:right="-22"/>
              <w:jc w:val="center"/>
              <w:rPr>
                <w:color w:val="000000"/>
                <w:sz w:val="22"/>
                <w:szCs w:val="22"/>
              </w:rPr>
            </w:pPr>
            <w:r w:rsidRPr="007131EF">
              <w:rPr>
                <w:color w:val="000000"/>
                <w:sz w:val="22"/>
                <w:szCs w:val="22"/>
              </w:rPr>
              <w:t>4,458</w:t>
            </w:r>
          </w:p>
        </w:tc>
      </w:tr>
      <w:tr w:rsidR="00F82743" w:rsidRPr="00C3569B" w14:paraId="311B609E" w14:textId="77777777" w:rsidTr="00C73DAD">
        <w:trPr>
          <w:cantSplit/>
        </w:trPr>
        <w:tc>
          <w:tcPr>
            <w:tcW w:w="279" w:type="pct"/>
            <w:shd w:val="clear" w:color="auto" w:fill="auto"/>
            <w:vAlign w:val="bottom"/>
          </w:tcPr>
          <w:p w14:paraId="7A0C647F" w14:textId="15A3EAC2" w:rsidR="00F82743" w:rsidRPr="00C3569B" w:rsidRDefault="00F82743" w:rsidP="00F82743">
            <w:pPr>
              <w:jc w:val="center"/>
              <w:rPr>
                <w:color w:val="000000"/>
                <w:sz w:val="22"/>
                <w:szCs w:val="22"/>
              </w:rPr>
            </w:pPr>
            <w:r w:rsidRPr="00784C01">
              <w:rPr>
                <w:color w:val="000000"/>
                <w:sz w:val="22"/>
                <w:szCs w:val="22"/>
              </w:rPr>
              <w:t>35.4</w:t>
            </w:r>
          </w:p>
        </w:tc>
        <w:tc>
          <w:tcPr>
            <w:tcW w:w="1881" w:type="pct"/>
            <w:shd w:val="clear" w:color="auto" w:fill="auto"/>
            <w:vAlign w:val="center"/>
          </w:tcPr>
          <w:p w14:paraId="4878499B" w14:textId="43EC4D10" w:rsidR="00F82743" w:rsidRPr="00C3569B" w:rsidRDefault="00F82743" w:rsidP="00F82743">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49ACA7AF" w14:textId="5B552E2A"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7FA9BF62" w14:textId="6DD8D972" w:rsidR="00F82743" w:rsidRPr="00C3569B" w:rsidRDefault="00F82743" w:rsidP="00F82743">
            <w:pPr>
              <w:ind w:left="-22" w:right="-22"/>
              <w:jc w:val="center"/>
              <w:rPr>
                <w:color w:val="000000"/>
                <w:sz w:val="22"/>
                <w:szCs w:val="22"/>
              </w:rPr>
            </w:pPr>
            <w:r w:rsidRPr="007131EF">
              <w:rPr>
                <w:color w:val="000000"/>
                <w:sz w:val="22"/>
                <w:szCs w:val="22"/>
              </w:rPr>
              <w:t>35,67</w:t>
            </w:r>
          </w:p>
        </w:tc>
        <w:tc>
          <w:tcPr>
            <w:tcW w:w="308" w:type="pct"/>
            <w:shd w:val="clear" w:color="auto" w:fill="auto"/>
            <w:vAlign w:val="center"/>
          </w:tcPr>
          <w:p w14:paraId="2E201880" w14:textId="331AE29A" w:rsidR="00F82743" w:rsidRPr="00C3569B" w:rsidRDefault="00F82743" w:rsidP="00F82743">
            <w:pPr>
              <w:ind w:left="-22" w:right="-22"/>
              <w:jc w:val="center"/>
              <w:rPr>
                <w:color w:val="000000"/>
                <w:sz w:val="22"/>
                <w:szCs w:val="22"/>
              </w:rPr>
            </w:pPr>
            <w:r w:rsidRPr="007131EF">
              <w:rPr>
                <w:color w:val="000000"/>
                <w:sz w:val="22"/>
                <w:szCs w:val="22"/>
              </w:rPr>
              <w:t>35,67</w:t>
            </w:r>
          </w:p>
        </w:tc>
        <w:tc>
          <w:tcPr>
            <w:tcW w:w="308" w:type="pct"/>
            <w:shd w:val="clear" w:color="auto" w:fill="auto"/>
            <w:vAlign w:val="center"/>
          </w:tcPr>
          <w:p w14:paraId="2058B0C2" w14:textId="2973EEE9" w:rsidR="00F82743" w:rsidRPr="00C3569B" w:rsidRDefault="00F82743" w:rsidP="00F82743">
            <w:pPr>
              <w:ind w:left="-22" w:right="-22"/>
              <w:jc w:val="center"/>
              <w:rPr>
                <w:color w:val="000000"/>
                <w:sz w:val="22"/>
                <w:szCs w:val="22"/>
              </w:rPr>
            </w:pPr>
            <w:r w:rsidRPr="007131EF">
              <w:rPr>
                <w:color w:val="000000"/>
                <w:sz w:val="22"/>
                <w:szCs w:val="22"/>
              </w:rPr>
              <w:t>35,67</w:t>
            </w:r>
          </w:p>
        </w:tc>
        <w:tc>
          <w:tcPr>
            <w:tcW w:w="308" w:type="pct"/>
            <w:shd w:val="clear" w:color="auto" w:fill="auto"/>
            <w:vAlign w:val="center"/>
          </w:tcPr>
          <w:p w14:paraId="0581B62E" w14:textId="5FA126A0" w:rsidR="00F82743" w:rsidRPr="00C3569B" w:rsidRDefault="00F82743" w:rsidP="00F82743">
            <w:pPr>
              <w:ind w:left="-22" w:right="-22"/>
              <w:jc w:val="center"/>
              <w:rPr>
                <w:color w:val="000000"/>
                <w:sz w:val="22"/>
                <w:szCs w:val="22"/>
              </w:rPr>
            </w:pPr>
            <w:r w:rsidRPr="007131EF">
              <w:rPr>
                <w:color w:val="000000"/>
                <w:sz w:val="22"/>
                <w:szCs w:val="22"/>
              </w:rPr>
              <w:t>35,67</w:t>
            </w:r>
          </w:p>
        </w:tc>
        <w:tc>
          <w:tcPr>
            <w:tcW w:w="308" w:type="pct"/>
            <w:shd w:val="clear" w:color="auto" w:fill="auto"/>
            <w:vAlign w:val="center"/>
          </w:tcPr>
          <w:p w14:paraId="5C36C2EC" w14:textId="4453BAFD" w:rsidR="00F82743" w:rsidRPr="00C3569B" w:rsidRDefault="00F82743" w:rsidP="00F82743">
            <w:pPr>
              <w:ind w:left="-22" w:right="-22"/>
              <w:jc w:val="center"/>
              <w:rPr>
                <w:color w:val="000000"/>
                <w:sz w:val="22"/>
                <w:szCs w:val="22"/>
              </w:rPr>
            </w:pPr>
            <w:r w:rsidRPr="007131EF">
              <w:rPr>
                <w:color w:val="000000"/>
                <w:sz w:val="22"/>
                <w:szCs w:val="22"/>
              </w:rPr>
              <w:t>35,67</w:t>
            </w:r>
          </w:p>
        </w:tc>
        <w:tc>
          <w:tcPr>
            <w:tcW w:w="308" w:type="pct"/>
            <w:shd w:val="clear" w:color="auto" w:fill="auto"/>
            <w:vAlign w:val="center"/>
          </w:tcPr>
          <w:p w14:paraId="3BE0CB20" w14:textId="5B396735" w:rsidR="00F82743" w:rsidRPr="00C3569B" w:rsidRDefault="00F82743" w:rsidP="00F82743">
            <w:pPr>
              <w:ind w:left="-22" w:right="-22"/>
              <w:jc w:val="center"/>
              <w:rPr>
                <w:color w:val="000000"/>
                <w:sz w:val="22"/>
                <w:szCs w:val="22"/>
              </w:rPr>
            </w:pPr>
            <w:r w:rsidRPr="007131EF">
              <w:rPr>
                <w:color w:val="000000"/>
                <w:sz w:val="22"/>
                <w:szCs w:val="22"/>
              </w:rPr>
              <w:t>35,67</w:t>
            </w:r>
          </w:p>
        </w:tc>
        <w:tc>
          <w:tcPr>
            <w:tcW w:w="308" w:type="pct"/>
            <w:shd w:val="clear" w:color="auto" w:fill="auto"/>
            <w:vAlign w:val="center"/>
          </w:tcPr>
          <w:p w14:paraId="39DD59FA" w14:textId="44393A4A" w:rsidR="00F82743" w:rsidRPr="00C3569B" w:rsidRDefault="00F82743" w:rsidP="00F82743">
            <w:pPr>
              <w:ind w:left="-22" w:right="-22"/>
              <w:jc w:val="center"/>
              <w:rPr>
                <w:color w:val="000000"/>
                <w:sz w:val="22"/>
                <w:szCs w:val="22"/>
              </w:rPr>
            </w:pPr>
            <w:r w:rsidRPr="007131EF">
              <w:rPr>
                <w:color w:val="000000"/>
                <w:sz w:val="22"/>
                <w:szCs w:val="22"/>
              </w:rPr>
              <w:t>35,67</w:t>
            </w:r>
          </w:p>
        </w:tc>
        <w:tc>
          <w:tcPr>
            <w:tcW w:w="306" w:type="pct"/>
            <w:vAlign w:val="center"/>
          </w:tcPr>
          <w:p w14:paraId="7BD18D01" w14:textId="627E0126" w:rsidR="00F82743" w:rsidRPr="00C3569B" w:rsidRDefault="00F82743" w:rsidP="00F82743">
            <w:pPr>
              <w:ind w:left="-22" w:right="-22"/>
              <w:jc w:val="center"/>
              <w:rPr>
                <w:color w:val="000000"/>
                <w:sz w:val="22"/>
                <w:szCs w:val="22"/>
              </w:rPr>
            </w:pPr>
            <w:r w:rsidRPr="007131EF">
              <w:rPr>
                <w:color w:val="000000"/>
                <w:sz w:val="22"/>
                <w:szCs w:val="22"/>
              </w:rPr>
              <w:t>35,67</w:t>
            </w:r>
          </w:p>
        </w:tc>
      </w:tr>
      <w:tr w:rsidR="00F82743" w:rsidRPr="00C3569B" w14:paraId="5732E5C5" w14:textId="77777777" w:rsidTr="00C73DAD">
        <w:trPr>
          <w:cantSplit/>
        </w:trPr>
        <w:tc>
          <w:tcPr>
            <w:tcW w:w="279" w:type="pct"/>
            <w:shd w:val="clear" w:color="auto" w:fill="auto"/>
            <w:vAlign w:val="bottom"/>
          </w:tcPr>
          <w:p w14:paraId="6CD38D2C" w14:textId="6AC8469F" w:rsidR="00F82743" w:rsidRPr="00C3569B" w:rsidRDefault="00F82743" w:rsidP="00F82743">
            <w:pPr>
              <w:jc w:val="center"/>
              <w:rPr>
                <w:color w:val="000000"/>
                <w:sz w:val="22"/>
                <w:szCs w:val="22"/>
              </w:rPr>
            </w:pPr>
            <w:r w:rsidRPr="00784C01">
              <w:rPr>
                <w:color w:val="000000"/>
                <w:sz w:val="22"/>
                <w:szCs w:val="22"/>
              </w:rPr>
              <w:t>36</w:t>
            </w:r>
          </w:p>
        </w:tc>
        <w:tc>
          <w:tcPr>
            <w:tcW w:w="1881" w:type="pct"/>
            <w:shd w:val="clear" w:color="auto" w:fill="auto"/>
            <w:vAlign w:val="bottom"/>
          </w:tcPr>
          <w:p w14:paraId="0ADBBDB5" w14:textId="5DA5A48F" w:rsidR="00F82743" w:rsidRPr="00C3569B" w:rsidRDefault="00F82743" w:rsidP="00F82743">
            <w:pPr>
              <w:rPr>
                <w:color w:val="000000"/>
                <w:sz w:val="22"/>
                <w:szCs w:val="22"/>
              </w:rPr>
            </w:pPr>
            <w:r w:rsidRPr="007131EF">
              <w:rPr>
                <w:b/>
                <w:bCs/>
                <w:color w:val="000000"/>
                <w:sz w:val="22"/>
                <w:szCs w:val="22"/>
              </w:rPr>
              <w:t>Котельная лыжной базы (п. Балезино)</w:t>
            </w:r>
          </w:p>
        </w:tc>
        <w:tc>
          <w:tcPr>
            <w:tcW w:w="377" w:type="pct"/>
            <w:shd w:val="clear" w:color="auto" w:fill="auto"/>
            <w:vAlign w:val="center"/>
          </w:tcPr>
          <w:p w14:paraId="2B0991D0" w14:textId="77777777" w:rsidR="00F82743" w:rsidRPr="00C3569B" w:rsidRDefault="00F82743" w:rsidP="00F82743">
            <w:pPr>
              <w:rPr>
                <w:color w:val="000000"/>
                <w:sz w:val="22"/>
                <w:szCs w:val="22"/>
              </w:rPr>
            </w:pPr>
          </w:p>
        </w:tc>
        <w:tc>
          <w:tcPr>
            <w:tcW w:w="308" w:type="pct"/>
            <w:shd w:val="clear" w:color="auto" w:fill="auto"/>
            <w:vAlign w:val="center"/>
          </w:tcPr>
          <w:p w14:paraId="292B8FDC"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073AC6B6"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74E5FB25"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5E0C223"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0A8490C2"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1AB2265D"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F7686FE" w14:textId="77777777" w:rsidR="00F82743" w:rsidRPr="00C3569B" w:rsidRDefault="00F82743" w:rsidP="00F82743">
            <w:pPr>
              <w:ind w:left="-22" w:right="-22"/>
              <w:jc w:val="center"/>
              <w:rPr>
                <w:color w:val="000000"/>
                <w:sz w:val="22"/>
                <w:szCs w:val="22"/>
              </w:rPr>
            </w:pPr>
          </w:p>
        </w:tc>
        <w:tc>
          <w:tcPr>
            <w:tcW w:w="306" w:type="pct"/>
            <w:vAlign w:val="bottom"/>
          </w:tcPr>
          <w:p w14:paraId="41258382" w14:textId="77777777" w:rsidR="00F82743" w:rsidRPr="00C3569B" w:rsidRDefault="00F82743" w:rsidP="00F82743">
            <w:pPr>
              <w:ind w:left="-22" w:right="-22"/>
              <w:jc w:val="center"/>
              <w:rPr>
                <w:color w:val="000000"/>
                <w:sz w:val="22"/>
                <w:szCs w:val="22"/>
              </w:rPr>
            </w:pPr>
          </w:p>
        </w:tc>
      </w:tr>
      <w:tr w:rsidR="00F82743" w:rsidRPr="00C3569B" w14:paraId="78A44EDD" w14:textId="77777777" w:rsidTr="00C73DAD">
        <w:trPr>
          <w:cantSplit/>
        </w:trPr>
        <w:tc>
          <w:tcPr>
            <w:tcW w:w="279" w:type="pct"/>
            <w:shd w:val="clear" w:color="auto" w:fill="auto"/>
            <w:vAlign w:val="bottom"/>
          </w:tcPr>
          <w:p w14:paraId="3C2FBCB1" w14:textId="570EA94F" w:rsidR="00F82743" w:rsidRPr="00C3569B" w:rsidRDefault="00F82743" w:rsidP="00F82743">
            <w:pPr>
              <w:jc w:val="center"/>
              <w:rPr>
                <w:b/>
                <w:bCs/>
                <w:color w:val="000000"/>
                <w:sz w:val="22"/>
                <w:szCs w:val="22"/>
              </w:rPr>
            </w:pPr>
            <w:r w:rsidRPr="00784C01">
              <w:rPr>
                <w:color w:val="000000"/>
                <w:sz w:val="22"/>
                <w:szCs w:val="22"/>
              </w:rPr>
              <w:t>36.1</w:t>
            </w:r>
          </w:p>
        </w:tc>
        <w:tc>
          <w:tcPr>
            <w:tcW w:w="1881" w:type="pct"/>
            <w:shd w:val="clear" w:color="auto" w:fill="auto"/>
            <w:vAlign w:val="center"/>
          </w:tcPr>
          <w:p w14:paraId="0E669A29" w14:textId="0A61E2F4" w:rsidR="00F82743" w:rsidRPr="00C3569B" w:rsidRDefault="00F82743" w:rsidP="00F82743">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1134D1CB" w14:textId="684C60BD" w:rsidR="00F82743" w:rsidRPr="00C3569B" w:rsidRDefault="00F82743" w:rsidP="00F82743">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32610362" w14:textId="5528120B" w:rsidR="00F82743" w:rsidRPr="00C3569B" w:rsidRDefault="00F82743" w:rsidP="00F82743">
            <w:pPr>
              <w:ind w:left="-22" w:right="-22"/>
              <w:jc w:val="center"/>
              <w:rPr>
                <w:color w:val="000000"/>
                <w:sz w:val="22"/>
                <w:szCs w:val="22"/>
              </w:rPr>
            </w:pPr>
            <w:r w:rsidRPr="007131EF">
              <w:rPr>
                <w:color w:val="000000"/>
                <w:sz w:val="22"/>
                <w:szCs w:val="22"/>
              </w:rPr>
              <w:t>0,132</w:t>
            </w:r>
          </w:p>
        </w:tc>
        <w:tc>
          <w:tcPr>
            <w:tcW w:w="308" w:type="pct"/>
            <w:shd w:val="clear" w:color="auto" w:fill="auto"/>
            <w:vAlign w:val="center"/>
          </w:tcPr>
          <w:p w14:paraId="4ECB87A4" w14:textId="7D491299" w:rsidR="00F82743" w:rsidRPr="00C3569B" w:rsidRDefault="00F82743" w:rsidP="00F82743">
            <w:pPr>
              <w:ind w:left="-22" w:right="-22"/>
              <w:jc w:val="center"/>
              <w:rPr>
                <w:color w:val="000000"/>
                <w:sz w:val="22"/>
                <w:szCs w:val="22"/>
              </w:rPr>
            </w:pPr>
            <w:r w:rsidRPr="007131EF">
              <w:rPr>
                <w:color w:val="000000"/>
                <w:sz w:val="22"/>
                <w:szCs w:val="22"/>
              </w:rPr>
              <w:t>0,132</w:t>
            </w:r>
          </w:p>
        </w:tc>
        <w:tc>
          <w:tcPr>
            <w:tcW w:w="308" w:type="pct"/>
            <w:shd w:val="clear" w:color="auto" w:fill="auto"/>
            <w:vAlign w:val="center"/>
          </w:tcPr>
          <w:p w14:paraId="711F6B87" w14:textId="775B7948" w:rsidR="00F82743" w:rsidRPr="00C3569B" w:rsidRDefault="00F82743" w:rsidP="00F82743">
            <w:pPr>
              <w:ind w:left="-22" w:right="-22"/>
              <w:jc w:val="center"/>
              <w:rPr>
                <w:color w:val="000000"/>
                <w:sz w:val="22"/>
                <w:szCs w:val="22"/>
              </w:rPr>
            </w:pPr>
            <w:r w:rsidRPr="007131EF">
              <w:rPr>
                <w:color w:val="000000"/>
                <w:sz w:val="22"/>
                <w:szCs w:val="22"/>
              </w:rPr>
              <w:t>0,132</w:t>
            </w:r>
          </w:p>
        </w:tc>
        <w:tc>
          <w:tcPr>
            <w:tcW w:w="308" w:type="pct"/>
            <w:shd w:val="clear" w:color="auto" w:fill="auto"/>
            <w:vAlign w:val="center"/>
          </w:tcPr>
          <w:p w14:paraId="5D6D08C9" w14:textId="0B48A92F" w:rsidR="00F82743" w:rsidRPr="00C3569B" w:rsidRDefault="00F82743" w:rsidP="00F82743">
            <w:pPr>
              <w:ind w:left="-22" w:right="-22"/>
              <w:jc w:val="center"/>
              <w:rPr>
                <w:color w:val="000000"/>
                <w:sz w:val="22"/>
                <w:szCs w:val="22"/>
              </w:rPr>
            </w:pPr>
            <w:r w:rsidRPr="007131EF">
              <w:rPr>
                <w:color w:val="000000"/>
                <w:sz w:val="22"/>
                <w:szCs w:val="22"/>
              </w:rPr>
              <w:t>0,132</w:t>
            </w:r>
          </w:p>
        </w:tc>
        <w:tc>
          <w:tcPr>
            <w:tcW w:w="308" w:type="pct"/>
            <w:shd w:val="clear" w:color="auto" w:fill="auto"/>
            <w:vAlign w:val="center"/>
          </w:tcPr>
          <w:p w14:paraId="3AF6F2D8" w14:textId="7D8F2472" w:rsidR="00F82743" w:rsidRPr="00C3569B" w:rsidRDefault="00F82743" w:rsidP="00F82743">
            <w:pPr>
              <w:ind w:left="-22" w:right="-22"/>
              <w:jc w:val="center"/>
              <w:rPr>
                <w:color w:val="000000"/>
                <w:sz w:val="22"/>
                <w:szCs w:val="22"/>
              </w:rPr>
            </w:pPr>
            <w:r w:rsidRPr="007131EF">
              <w:rPr>
                <w:color w:val="000000"/>
                <w:sz w:val="22"/>
                <w:szCs w:val="22"/>
              </w:rPr>
              <w:t>0,132</w:t>
            </w:r>
          </w:p>
        </w:tc>
        <w:tc>
          <w:tcPr>
            <w:tcW w:w="308" w:type="pct"/>
            <w:shd w:val="clear" w:color="auto" w:fill="auto"/>
            <w:vAlign w:val="center"/>
          </w:tcPr>
          <w:p w14:paraId="2ECF0A8F" w14:textId="77762857" w:rsidR="00F82743" w:rsidRPr="00C3569B" w:rsidRDefault="00F82743" w:rsidP="00F82743">
            <w:pPr>
              <w:ind w:left="-22" w:right="-22"/>
              <w:jc w:val="center"/>
              <w:rPr>
                <w:color w:val="000000"/>
                <w:sz w:val="22"/>
                <w:szCs w:val="22"/>
              </w:rPr>
            </w:pPr>
            <w:r w:rsidRPr="007131EF">
              <w:rPr>
                <w:color w:val="000000"/>
                <w:sz w:val="22"/>
                <w:szCs w:val="22"/>
              </w:rPr>
              <w:t>0,132</w:t>
            </w:r>
          </w:p>
        </w:tc>
        <w:tc>
          <w:tcPr>
            <w:tcW w:w="308" w:type="pct"/>
            <w:shd w:val="clear" w:color="auto" w:fill="auto"/>
            <w:vAlign w:val="center"/>
          </w:tcPr>
          <w:p w14:paraId="57D4CB5E" w14:textId="0AF6866C" w:rsidR="00F82743" w:rsidRPr="00C3569B" w:rsidRDefault="00F82743" w:rsidP="00F82743">
            <w:pPr>
              <w:ind w:left="-22" w:right="-22"/>
              <w:jc w:val="center"/>
              <w:rPr>
                <w:color w:val="000000"/>
                <w:sz w:val="22"/>
                <w:szCs w:val="22"/>
              </w:rPr>
            </w:pPr>
            <w:r w:rsidRPr="007131EF">
              <w:rPr>
                <w:color w:val="000000"/>
                <w:sz w:val="22"/>
                <w:szCs w:val="22"/>
              </w:rPr>
              <w:t>0,132</w:t>
            </w:r>
          </w:p>
        </w:tc>
        <w:tc>
          <w:tcPr>
            <w:tcW w:w="306" w:type="pct"/>
            <w:vAlign w:val="center"/>
          </w:tcPr>
          <w:p w14:paraId="198AB090" w14:textId="2E8F979B" w:rsidR="00F82743" w:rsidRPr="00C3569B" w:rsidRDefault="00F82743" w:rsidP="00F82743">
            <w:pPr>
              <w:ind w:left="-22" w:right="-22"/>
              <w:jc w:val="center"/>
              <w:rPr>
                <w:color w:val="000000"/>
                <w:sz w:val="22"/>
                <w:szCs w:val="22"/>
              </w:rPr>
            </w:pPr>
            <w:r w:rsidRPr="007131EF">
              <w:rPr>
                <w:color w:val="000000"/>
                <w:sz w:val="22"/>
                <w:szCs w:val="22"/>
              </w:rPr>
              <w:t>0,132</w:t>
            </w:r>
          </w:p>
        </w:tc>
      </w:tr>
      <w:tr w:rsidR="00F82743" w:rsidRPr="00C3569B" w14:paraId="1BAA8B81" w14:textId="77777777" w:rsidTr="00C73DAD">
        <w:trPr>
          <w:cantSplit/>
        </w:trPr>
        <w:tc>
          <w:tcPr>
            <w:tcW w:w="279" w:type="pct"/>
            <w:shd w:val="clear" w:color="auto" w:fill="auto"/>
            <w:vAlign w:val="bottom"/>
          </w:tcPr>
          <w:p w14:paraId="7387A019" w14:textId="65A01157" w:rsidR="00F82743" w:rsidRPr="00C3569B" w:rsidRDefault="00F82743" w:rsidP="00F82743">
            <w:pPr>
              <w:jc w:val="center"/>
              <w:rPr>
                <w:color w:val="000000"/>
                <w:sz w:val="22"/>
                <w:szCs w:val="22"/>
              </w:rPr>
            </w:pPr>
            <w:r w:rsidRPr="00784C01">
              <w:rPr>
                <w:color w:val="000000"/>
                <w:sz w:val="22"/>
                <w:szCs w:val="22"/>
              </w:rPr>
              <w:t>36.2</w:t>
            </w:r>
          </w:p>
        </w:tc>
        <w:tc>
          <w:tcPr>
            <w:tcW w:w="1881" w:type="pct"/>
            <w:shd w:val="clear" w:color="auto" w:fill="auto"/>
            <w:vAlign w:val="center"/>
          </w:tcPr>
          <w:p w14:paraId="3515E3A2" w14:textId="0DC64288" w:rsidR="00F82743" w:rsidRPr="00C3569B" w:rsidRDefault="00F82743" w:rsidP="00F82743">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23CA7DC4" w14:textId="09F30A17" w:rsidR="00F82743" w:rsidRPr="00C3569B" w:rsidRDefault="00F82743" w:rsidP="00F82743">
            <w:pPr>
              <w:rPr>
                <w:color w:val="000000"/>
                <w:sz w:val="22"/>
                <w:szCs w:val="22"/>
              </w:rPr>
            </w:pPr>
            <w:r w:rsidRPr="007131EF">
              <w:rPr>
                <w:color w:val="000000"/>
                <w:sz w:val="22"/>
                <w:szCs w:val="22"/>
              </w:rPr>
              <w:t>м. куб.</w:t>
            </w:r>
          </w:p>
        </w:tc>
        <w:tc>
          <w:tcPr>
            <w:tcW w:w="308" w:type="pct"/>
            <w:shd w:val="clear" w:color="auto" w:fill="auto"/>
            <w:vAlign w:val="center"/>
          </w:tcPr>
          <w:p w14:paraId="2A479FB9" w14:textId="4BD6CE0D" w:rsidR="00F82743" w:rsidRPr="00C3569B" w:rsidRDefault="00F82743" w:rsidP="00F82743">
            <w:pPr>
              <w:ind w:left="-22" w:right="-22"/>
              <w:jc w:val="center"/>
              <w:rPr>
                <w:color w:val="000000"/>
                <w:sz w:val="22"/>
                <w:szCs w:val="22"/>
              </w:rPr>
            </w:pPr>
            <w:r w:rsidRPr="007131EF">
              <w:rPr>
                <w:color w:val="000000"/>
                <w:sz w:val="22"/>
                <w:szCs w:val="22"/>
              </w:rPr>
              <w:t>10,744</w:t>
            </w:r>
          </w:p>
        </w:tc>
        <w:tc>
          <w:tcPr>
            <w:tcW w:w="308" w:type="pct"/>
            <w:shd w:val="clear" w:color="auto" w:fill="auto"/>
            <w:vAlign w:val="center"/>
          </w:tcPr>
          <w:p w14:paraId="18C735AE" w14:textId="0AAB9D52" w:rsidR="00F82743" w:rsidRPr="00C3569B" w:rsidRDefault="00F82743" w:rsidP="00F82743">
            <w:pPr>
              <w:ind w:left="-22" w:right="-22"/>
              <w:jc w:val="center"/>
              <w:rPr>
                <w:color w:val="000000"/>
                <w:sz w:val="22"/>
                <w:szCs w:val="22"/>
              </w:rPr>
            </w:pPr>
            <w:r w:rsidRPr="007131EF">
              <w:rPr>
                <w:color w:val="000000"/>
                <w:sz w:val="22"/>
                <w:szCs w:val="22"/>
              </w:rPr>
              <w:t>10,744</w:t>
            </w:r>
          </w:p>
        </w:tc>
        <w:tc>
          <w:tcPr>
            <w:tcW w:w="308" w:type="pct"/>
            <w:shd w:val="clear" w:color="auto" w:fill="auto"/>
            <w:vAlign w:val="center"/>
          </w:tcPr>
          <w:p w14:paraId="2D6313E7" w14:textId="74BF0909" w:rsidR="00F82743" w:rsidRPr="00C3569B" w:rsidRDefault="00F82743" w:rsidP="00F82743">
            <w:pPr>
              <w:ind w:left="-22" w:right="-22"/>
              <w:jc w:val="center"/>
              <w:rPr>
                <w:color w:val="000000"/>
                <w:sz w:val="22"/>
                <w:szCs w:val="22"/>
              </w:rPr>
            </w:pPr>
            <w:r w:rsidRPr="007131EF">
              <w:rPr>
                <w:color w:val="000000"/>
                <w:sz w:val="22"/>
                <w:szCs w:val="22"/>
              </w:rPr>
              <w:t>10,744</w:t>
            </w:r>
          </w:p>
        </w:tc>
        <w:tc>
          <w:tcPr>
            <w:tcW w:w="308" w:type="pct"/>
            <w:shd w:val="clear" w:color="auto" w:fill="auto"/>
            <w:vAlign w:val="center"/>
          </w:tcPr>
          <w:p w14:paraId="4CFF4787" w14:textId="5FCA8B97" w:rsidR="00F82743" w:rsidRPr="00C3569B" w:rsidRDefault="00F82743" w:rsidP="00F82743">
            <w:pPr>
              <w:ind w:left="-22" w:right="-22"/>
              <w:jc w:val="center"/>
              <w:rPr>
                <w:color w:val="000000"/>
                <w:sz w:val="22"/>
                <w:szCs w:val="22"/>
              </w:rPr>
            </w:pPr>
            <w:r w:rsidRPr="007131EF">
              <w:rPr>
                <w:color w:val="000000"/>
                <w:sz w:val="22"/>
                <w:szCs w:val="22"/>
              </w:rPr>
              <w:t>10,744</w:t>
            </w:r>
          </w:p>
        </w:tc>
        <w:tc>
          <w:tcPr>
            <w:tcW w:w="308" w:type="pct"/>
            <w:shd w:val="clear" w:color="auto" w:fill="auto"/>
            <w:vAlign w:val="center"/>
          </w:tcPr>
          <w:p w14:paraId="7867F23C" w14:textId="7859FA4A" w:rsidR="00F82743" w:rsidRPr="00C3569B" w:rsidRDefault="00F82743" w:rsidP="00F82743">
            <w:pPr>
              <w:ind w:left="-22" w:right="-22"/>
              <w:jc w:val="center"/>
              <w:rPr>
                <w:color w:val="000000"/>
                <w:sz w:val="22"/>
                <w:szCs w:val="22"/>
              </w:rPr>
            </w:pPr>
            <w:r w:rsidRPr="007131EF">
              <w:rPr>
                <w:color w:val="000000"/>
                <w:sz w:val="22"/>
                <w:szCs w:val="22"/>
              </w:rPr>
              <w:t>10,744</w:t>
            </w:r>
          </w:p>
        </w:tc>
        <w:tc>
          <w:tcPr>
            <w:tcW w:w="308" w:type="pct"/>
            <w:shd w:val="clear" w:color="auto" w:fill="auto"/>
            <w:vAlign w:val="center"/>
          </w:tcPr>
          <w:p w14:paraId="46C4F317" w14:textId="2EE3F24D" w:rsidR="00F82743" w:rsidRPr="00C3569B" w:rsidRDefault="00F82743" w:rsidP="00F82743">
            <w:pPr>
              <w:ind w:left="-22" w:right="-22"/>
              <w:jc w:val="center"/>
              <w:rPr>
                <w:color w:val="000000"/>
                <w:sz w:val="22"/>
                <w:szCs w:val="22"/>
              </w:rPr>
            </w:pPr>
            <w:r w:rsidRPr="007131EF">
              <w:rPr>
                <w:color w:val="000000"/>
                <w:sz w:val="22"/>
                <w:szCs w:val="22"/>
              </w:rPr>
              <w:t>10,744</w:t>
            </w:r>
          </w:p>
        </w:tc>
        <w:tc>
          <w:tcPr>
            <w:tcW w:w="308" w:type="pct"/>
            <w:shd w:val="clear" w:color="auto" w:fill="auto"/>
            <w:vAlign w:val="center"/>
          </w:tcPr>
          <w:p w14:paraId="0CAE869C" w14:textId="79D352E7" w:rsidR="00F82743" w:rsidRPr="00C3569B" w:rsidRDefault="00F82743" w:rsidP="00F82743">
            <w:pPr>
              <w:ind w:left="-22" w:right="-22"/>
              <w:jc w:val="center"/>
              <w:rPr>
                <w:color w:val="000000"/>
                <w:sz w:val="22"/>
                <w:szCs w:val="22"/>
              </w:rPr>
            </w:pPr>
            <w:r w:rsidRPr="007131EF">
              <w:rPr>
                <w:color w:val="000000"/>
                <w:sz w:val="22"/>
                <w:szCs w:val="22"/>
              </w:rPr>
              <w:t>10,744</w:t>
            </w:r>
          </w:p>
        </w:tc>
        <w:tc>
          <w:tcPr>
            <w:tcW w:w="306" w:type="pct"/>
            <w:vAlign w:val="center"/>
          </w:tcPr>
          <w:p w14:paraId="1E6ECC91" w14:textId="3B206D71" w:rsidR="00F82743" w:rsidRPr="00C3569B" w:rsidRDefault="00F82743" w:rsidP="00F82743">
            <w:pPr>
              <w:ind w:left="-22" w:right="-22"/>
              <w:jc w:val="center"/>
              <w:rPr>
                <w:color w:val="000000"/>
                <w:sz w:val="22"/>
                <w:szCs w:val="22"/>
              </w:rPr>
            </w:pPr>
            <w:r w:rsidRPr="007131EF">
              <w:rPr>
                <w:color w:val="000000"/>
                <w:sz w:val="22"/>
                <w:szCs w:val="22"/>
              </w:rPr>
              <w:t>10,744</w:t>
            </w:r>
          </w:p>
        </w:tc>
      </w:tr>
      <w:tr w:rsidR="00F82743" w:rsidRPr="00C3569B" w14:paraId="56362D96" w14:textId="77777777" w:rsidTr="00C73DAD">
        <w:trPr>
          <w:cantSplit/>
        </w:trPr>
        <w:tc>
          <w:tcPr>
            <w:tcW w:w="279" w:type="pct"/>
            <w:shd w:val="clear" w:color="auto" w:fill="auto"/>
            <w:vAlign w:val="bottom"/>
          </w:tcPr>
          <w:p w14:paraId="16EBCEFB" w14:textId="74B071B5" w:rsidR="00F82743" w:rsidRPr="00C3569B" w:rsidRDefault="00F82743" w:rsidP="00F82743">
            <w:pPr>
              <w:jc w:val="center"/>
              <w:rPr>
                <w:color w:val="000000"/>
                <w:sz w:val="22"/>
                <w:szCs w:val="22"/>
              </w:rPr>
            </w:pPr>
            <w:r w:rsidRPr="00784C01">
              <w:rPr>
                <w:color w:val="000000"/>
                <w:sz w:val="22"/>
                <w:szCs w:val="22"/>
              </w:rPr>
              <w:t>36.3</w:t>
            </w:r>
          </w:p>
        </w:tc>
        <w:tc>
          <w:tcPr>
            <w:tcW w:w="1881" w:type="pct"/>
            <w:shd w:val="clear" w:color="auto" w:fill="auto"/>
            <w:vAlign w:val="center"/>
          </w:tcPr>
          <w:p w14:paraId="6F7028E8" w14:textId="78F29E7F" w:rsidR="00F82743" w:rsidRPr="00C3569B" w:rsidRDefault="00F82743" w:rsidP="00F82743">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3CDE2F30" w14:textId="0EB759F6"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32C51549" w14:textId="2B02F488" w:rsidR="00F82743" w:rsidRPr="00C3569B" w:rsidRDefault="00F82743" w:rsidP="00F82743">
            <w:pPr>
              <w:ind w:left="-22" w:right="-22"/>
              <w:jc w:val="center"/>
              <w:rPr>
                <w:color w:val="000000"/>
                <w:sz w:val="22"/>
                <w:szCs w:val="22"/>
              </w:rPr>
            </w:pPr>
            <w:r w:rsidRPr="007131EF">
              <w:rPr>
                <w:color w:val="000000"/>
                <w:sz w:val="22"/>
                <w:szCs w:val="22"/>
              </w:rPr>
              <w:t>0,027</w:t>
            </w:r>
          </w:p>
        </w:tc>
        <w:tc>
          <w:tcPr>
            <w:tcW w:w="308" w:type="pct"/>
            <w:shd w:val="clear" w:color="auto" w:fill="auto"/>
            <w:vAlign w:val="center"/>
          </w:tcPr>
          <w:p w14:paraId="4DCE6AFC" w14:textId="2B6BC7CB" w:rsidR="00F82743" w:rsidRPr="00C3569B" w:rsidRDefault="00F82743" w:rsidP="00F82743">
            <w:pPr>
              <w:ind w:left="-22" w:right="-22"/>
              <w:jc w:val="center"/>
              <w:rPr>
                <w:color w:val="000000"/>
                <w:sz w:val="22"/>
                <w:szCs w:val="22"/>
              </w:rPr>
            </w:pPr>
            <w:r w:rsidRPr="007131EF">
              <w:rPr>
                <w:color w:val="000000"/>
                <w:sz w:val="22"/>
                <w:szCs w:val="22"/>
              </w:rPr>
              <w:t>0,027</w:t>
            </w:r>
          </w:p>
        </w:tc>
        <w:tc>
          <w:tcPr>
            <w:tcW w:w="308" w:type="pct"/>
            <w:shd w:val="clear" w:color="auto" w:fill="auto"/>
            <w:vAlign w:val="center"/>
          </w:tcPr>
          <w:p w14:paraId="02EB1ABF" w14:textId="60DC8E09" w:rsidR="00F82743" w:rsidRPr="00C3569B" w:rsidRDefault="00F82743" w:rsidP="00F82743">
            <w:pPr>
              <w:ind w:left="-22" w:right="-22"/>
              <w:jc w:val="center"/>
              <w:rPr>
                <w:color w:val="000000"/>
                <w:sz w:val="22"/>
                <w:szCs w:val="22"/>
              </w:rPr>
            </w:pPr>
            <w:r w:rsidRPr="007131EF">
              <w:rPr>
                <w:color w:val="000000"/>
                <w:sz w:val="22"/>
                <w:szCs w:val="22"/>
              </w:rPr>
              <w:t>0,027</w:t>
            </w:r>
          </w:p>
        </w:tc>
        <w:tc>
          <w:tcPr>
            <w:tcW w:w="308" w:type="pct"/>
            <w:shd w:val="clear" w:color="auto" w:fill="auto"/>
            <w:vAlign w:val="center"/>
          </w:tcPr>
          <w:p w14:paraId="106DB2A8" w14:textId="0841E091" w:rsidR="00F82743" w:rsidRPr="00C3569B" w:rsidRDefault="00F82743" w:rsidP="00F82743">
            <w:pPr>
              <w:ind w:left="-22" w:right="-22"/>
              <w:jc w:val="center"/>
              <w:rPr>
                <w:color w:val="000000"/>
                <w:sz w:val="22"/>
                <w:szCs w:val="22"/>
              </w:rPr>
            </w:pPr>
            <w:r w:rsidRPr="007131EF">
              <w:rPr>
                <w:color w:val="000000"/>
                <w:sz w:val="22"/>
                <w:szCs w:val="22"/>
              </w:rPr>
              <w:t>0,027</w:t>
            </w:r>
          </w:p>
        </w:tc>
        <w:tc>
          <w:tcPr>
            <w:tcW w:w="308" w:type="pct"/>
            <w:shd w:val="clear" w:color="auto" w:fill="auto"/>
            <w:vAlign w:val="center"/>
          </w:tcPr>
          <w:p w14:paraId="5B6BA362" w14:textId="6250C05D" w:rsidR="00F82743" w:rsidRPr="00C3569B" w:rsidRDefault="00F82743" w:rsidP="00F82743">
            <w:pPr>
              <w:ind w:left="-22" w:right="-22"/>
              <w:jc w:val="center"/>
              <w:rPr>
                <w:color w:val="000000"/>
                <w:sz w:val="22"/>
                <w:szCs w:val="22"/>
              </w:rPr>
            </w:pPr>
            <w:r w:rsidRPr="007131EF">
              <w:rPr>
                <w:color w:val="000000"/>
                <w:sz w:val="22"/>
                <w:szCs w:val="22"/>
              </w:rPr>
              <w:t>0,027</w:t>
            </w:r>
          </w:p>
        </w:tc>
        <w:tc>
          <w:tcPr>
            <w:tcW w:w="308" w:type="pct"/>
            <w:shd w:val="clear" w:color="auto" w:fill="auto"/>
            <w:vAlign w:val="center"/>
          </w:tcPr>
          <w:p w14:paraId="4B67DAF7" w14:textId="4EF097A3" w:rsidR="00F82743" w:rsidRPr="00C3569B" w:rsidRDefault="00F82743" w:rsidP="00F82743">
            <w:pPr>
              <w:ind w:left="-22" w:right="-22"/>
              <w:jc w:val="center"/>
              <w:rPr>
                <w:color w:val="000000"/>
                <w:sz w:val="22"/>
                <w:szCs w:val="22"/>
              </w:rPr>
            </w:pPr>
            <w:r w:rsidRPr="007131EF">
              <w:rPr>
                <w:color w:val="000000"/>
                <w:sz w:val="22"/>
                <w:szCs w:val="22"/>
              </w:rPr>
              <w:t>0,027</w:t>
            </w:r>
          </w:p>
        </w:tc>
        <w:tc>
          <w:tcPr>
            <w:tcW w:w="308" w:type="pct"/>
            <w:shd w:val="clear" w:color="auto" w:fill="auto"/>
            <w:vAlign w:val="center"/>
          </w:tcPr>
          <w:p w14:paraId="6A4812F0" w14:textId="7EF6189C" w:rsidR="00F82743" w:rsidRPr="00C3569B" w:rsidRDefault="00F82743" w:rsidP="00F82743">
            <w:pPr>
              <w:ind w:left="-22" w:right="-22"/>
              <w:jc w:val="center"/>
              <w:rPr>
                <w:color w:val="000000"/>
                <w:sz w:val="22"/>
                <w:szCs w:val="22"/>
              </w:rPr>
            </w:pPr>
            <w:r w:rsidRPr="007131EF">
              <w:rPr>
                <w:color w:val="000000"/>
                <w:sz w:val="22"/>
                <w:szCs w:val="22"/>
              </w:rPr>
              <w:t>0,027</w:t>
            </w:r>
          </w:p>
        </w:tc>
        <w:tc>
          <w:tcPr>
            <w:tcW w:w="306" w:type="pct"/>
            <w:vAlign w:val="center"/>
          </w:tcPr>
          <w:p w14:paraId="6A0B7FE4" w14:textId="421B150E" w:rsidR="00F82743" w:rsidRPr="00C3569B" w:rsidRDefault="00F82743" w:rsidP="00F82743">
            <w:pPr>
              <w:ind w:left="-22" w:right="-22"/>
              <w:jc w:val="center"/>
              <w:rPr>
                <w:color w:val="000000"/>
                <w:sz w:val="22"/>
                <w:szCs w:val="22"/>
              </w:rPr>
            </w:pPr>
            <w:r w:rsidRPr="007131EF">
              <w:rPr>
                <w:color w:val="000000"/>
                <w:sz w:val="22"/>
                <w:szCs w:val="22"/>
              </w:rPr>
              <w:t>0,027</w:t>
            </w:r>
          </w:p>
        </w:tc>
      </w:tr>
      <w:tr w:rsidR="00F82743" w:rsidRPr="00C3569B" w14:paraId="3AAB0DF9" w14:textId="77777777" w:rsidTr="00C73DAD">
        <w:trPr>
          <w:cantSplit/>
        </w:trPr>
        <w:tc>
          <w:tcPr>
            <w:tcW w:w="279" w:type="pct"/>
            <w:shd w:val="clear" w:color="auto" w:fill="auto"/>
            <w:vAlign w:val="bottom"/>
          </w:tcPr>
          <w:p w14:paraId="045685A9" w14:textId="1E012894" w:rsidR="00F82743" w:rsidRPr="00C3569B" w:rsidRDefault="00F82743" w:rsidP="00F82743">
            <w:pPr>
              <w:jc w:val="center"/>
              <w:rPr>
                <w:color w:val="000000"/>
                <w:sz w:val="22"/>
                <w:szCs w:val="22"/>
              </w:rPr>
            </w:pPr>
            <w:r w:rsidRPr="00784C01">
              <w:rPr>
                <w:color w:val="000000"/>
                <w:sz w:val="22"/>
                <w:szCs w:val="22"/>
              </w:rPr>
              <w:t>36.4</w:t>
            </w:r>
          </w:p>
        </w:tc>
        <w:tc>
          <w:tcPr>
            <w:tcW w:w="1881" w:type="pct"/>
            <w:shd w:val="clear" w:color="auto" w:fill="auto"/>
            <w:vAlign w:val="center"/>
          </w:tcPr>
          <w:p w14:paraId="06524CDC" w14:textId="76FE541C" w:rsidR="00F82743" w:rsidRPr="00C3569B" w:rsidRDefault="00F82743" w:rsidP="00F82743">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1E5B4AB2" w14:textId="15EDB939"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2F4D600A" w14:textId="5BE78DB5" w:rsidR="00F82743" w:rsidRPr="00C3569B" w:rsidRDefault="00F82743" w:rsidP="00F82743">
            <w:pPr>
              <w:ind w:left="-22" w:right="-22"/>
              <w:jc w:val="center"/>
              <w:rPr>
                <w:color w:val="000000"/>
                <w:sz w:val="22"/>
                <w:szCs w:val="22"/>
              </w:rPr>
            </w:pPr>
            <w:r w:rsidRPr="007131EF">
              <w:rPr>
                <w:color w:val="000000"/>
                <w:sz w:val="22"/>
                <w:szCs w:val="22"/>
              </w:rPr>
              <w:t>0,21</w:t>
            </w:r>
          </w:p>
        </w:tc>
        <w:tc>
          <w:tcPr>
            <w:tcW w:w="308" w:type="pct"/>
            <w:shd w:val="clear" w:color="auto" w:fill="auto"/>
            <w:vAlign w:val="center"/>
          </w:tcPr>
          <w:p w14:paraId="466A1D26" w14:textId="5D3435F7" w:rsidR="00F82743" w:rsidRPr="00C3569B" w:rsidRDefault="00F82743" w:rsidP="00F82743">
            <w:pPr>
              <w:ind w:left="-22" w:right="-22"/>
              <w:jc w:val="center"/>
              <w:rPr>
                <w:color w:val="000000"/>
                <w:sz w:val="22"/>
                <w:szCs w:val="22"/>
              </w:rPr>
            </w:pPr>
            <w:r w:rsidRPr="007131EF">
              <w:rPr>
                <w:color w:val="000000"/>
                <w:sz w:val="22"/>
                <w:szCs w:val="22"/>
              </w:rPr>
              <w:t>0,21</w:t>
            </w:r>
          </w:p>
        </w:tc>
        <w:tc>
          <w:tcPr>
            <w:tcW w:w="308" w:type="pct"/>
            <w:shd w:val="clear" w:color="auto" w:fill="auto"/>
            <w:vAlign w:val="center"/>
          </w:tcPr>
          <w:p w14:paraId="6FED1983" w14:textId="37071D12" w:rsidR="00F82743" w:rsidRPr="00C3569B" w:rsidRDefault="00F82743" w:rsidP="00F82743">
            <w:pPr>
              <w:ind w:left="-22" w:right="-22"/>
              <w:jc w:val="center"/>
              <w:rPr>
                <w:color w:val="000000"/>
                <w:sz w:val="22"/>
                <w:szCs w:val="22"/>
              </w:rPr>
            </w:pPr>
            <w:r w:rsidRPr="007131EF">
              <w:rPr>
                <w:color w:val="000000"/>
                <w:sz w:val="22"/>
                <w:szCs w:val="22"/>
              </w:rPr>
              <w:t>0,21</w:t>
            </w:r>
          </w:p>
        </w:tc>
        <w:tc>
          <w:tcPr>
            <w:tcW w:w="308" w:type="pct"/>
            <w:shd w:val="clear" w:color="auto" w:fill="auto"/>
            <w:vAlign w:val="center"/>
          </w:tcPr>
          <w:p w14:paraId="75F8A734" w14:textId="26F31B4D" w:rsidR="00F82743" w:rsidRPr="00C3569B" w:rsidRDefault="00F82743" w:rsidP="00F82743">
            <w:pPr>
              <w:ind w:left="-22" w:right="-22"/>
              <w:jc w:val="center"/>
              <w:rPr>
                <w:color w:val="000000"/>
                <w:sz w:val="22"/>
                <w:szCs w:val="22"/>
              </w:rPr>
            </w:pPr>
            <w:r w:rsidRPr="007131EF">
              <w:rPr>
                <w:color w:val="000000"/>
                <w:sz w:val="22"/>
                <w:szCs w:val="22"/>
              </w:rPr>
              <w:t>0,21</w:t>
            </w:r>
          </w:p>
        </w:tc>
        <w:tc>
          <w:tcPr>
            <w:tcW w:w="308" w:type="pct"/>
            <w:shd w:val="clear" w:color="auto" w:fill="auto"/>
            <w:vAlign w:val="center"/>
          </w:tcPr>
          <w:p w14:paraId="5F337664" w14:textId="576B11B1" w:rsidR="00F82743" w:rsidRPr="00C3569B" w:rsidRDefault="00F82743" w:rsidP="00F82743">
            <w:pPr>
              <w:ind w:left="-22" w:right="-22"/>
              <w:jc w:val="center"/>
              <w:rPr>
                <w:color w:val="000000"/>
                <w:sz w:val="22"/>
                <w:szCs w:val="22"/>
              </w:rPr>
            </w:pPr>
            <w:r w:rsidRPr="007131EF">
              <w:rPr>
                <w:color w:val="000000"/>
                <w:sz w:val="22"/>
                <w:szCs w:val="22"/>
              </w:rPr>
              <w:t>0,21</w:t>
            </w:r>
          </w:p>
        </w:tc>
        <w:tc>
          <w:tcPr>
            <w:tcW w:w="308" w:type="pct"/>
            <w:shd w:val="clear" w:color="auto" w:fill="auto"/>
            <w:vAlign w:val="center"/>
          </w:tcPr>
          <w:p w14:paraId="5451C7F3" w14:textId="4192A066" w:rsidR="00F82743" w:rsidRPr="00C3569B" w:rsidRDefault="00F82743" w:rsidP="00F82743">
            <w:pPr>
              <w:ind w:left="-22" w:right="-22"/>
              <w:jc w:val="center"/>
              <w:rPr>
                <w:color w:val="000000"/>
                <w:sz w:val="22"/>
                <w:szCs w:val="22"/>
              </w:rPr>
            </w:pPr>
            <w:r w:rsidRPr="007131EF">
              <w:rPr>
                <w:color w:val="000000"/>
                <w:sz w:val="22"/>
                <w:szCs w:val="22"/>
              </w:rPr>
              <w:t>0,21</w:t>
            </w:r>
          </w:p>
        </w:tc>
        <w:tc>
          <w:tcPr>
            <w:tcW w:w="308" w:type="pct"/>
            <w:shd w:val="clear" w:color="auto" w:fill="auto"/>
            <w:vAlign w:val="center"/>
          </w:tcPr>
          <w:p w14:paraId="60708526" w14:textId="31202E84" w:rsidR="00F82743" w:rsidRPr="00C3569B" w:rsidRDefault="00F82743" w:rsidP="00F82743">
            <w:pPr>
              <w:ind w:left="-22" w:right="-22"/>
              <w:jc w:val="center"/>
              <w:rPr>
                <w:color w:val="000000"/>
                <w:sz w:val="22"/>
                <w:szCs w:val="22"/>
              </w:rPr>
            </w:pPr>
            <w:r w:rsidRPr="007131EF">
              <w:rPr>
                <w:color w:val="000000"/>
                <w:sz w:val="22"/>
                <w:szCs w:val="22"/>
              </w:rPr>
              <w:t>0,21</w:t>
            </w:r>
          </w:p>
        </w:tc>
        <w:tc>
          <w:tcPr>
            <w:tcW w:w="306" w:type="pct"/>
            <w:vAlign w:val="center"/>
          </w:tcPr>
          <w:p w14:paraId="57B0F4C5" w14:textId="3AA5400A" w:rsidR="00F82743" w:rsidRPr="00C3569B" w:rsidRDefault="00F82743" w:rsidP="00F82743">
            <w:pPr>
              <w:ind w:left="-22" w:right="-22"/>
              <w:jc w:val="center"/>
              <w:rPr>
                <w:color w:val="000000"/>
                <w:sz w:val="22"/>
                <w:szCs w:val="22"/>
              </w:rPr>
            </w:pPr>
            <w:r w:rsidRPr="007131EF">
              <w:rPr>
                <w:color w:val="000000"/>
                <w:sz w:val="22"/>
                <w:szCs w:val="22"/>
              </w:rPr>
              <w:t>0,21</w:t>
            </w:r>
          </w:p>
        </w:tc>
      </w:tr>
      <w:tr w:rsidR="00F82743" w:rsidRPr="00C3569B" w14:paraId="4B424CA3" w14:textId="77777777" w:rsidTr="00C73DAD">
        <w:trPr>
          <w:cantSplit/>
        </w:trPr>
        <w:tc>
          <w:tcPr>
            <w:tcW w:w="279" w:type="pct"/>
            <w:shd w:val="clear" w:color="auto" w:fill="auto"/>
            <w:vAlign w:val="bottom"/>
          </w:tcPr>
          <w:p w14:paraId="70E7E96E" w14:textId="386B621D" w:rsidR="00F82743" w:rsidRPr="00C3569B" w:rsidRDefault="00F82743" w:rsidP="00F82743">
            <w:pPr>
              <w:jc w:val="center"/>
              <w:rPr>
                <w:color w:val="000000"/>
                <w:sz w:val="22"/>
                <w:szCs w:val="22"/>
              </w:rPr>
            </w:pPr>
            <w:r w:rsidRPr="00784C01">
              <w:rPr>
                <w:color w:val="000000"/>
                <w:sz w:val="22"/>
                <w:szCs w:val="22"/>
              </w:rPr>
              <w:t>37</w:t>
            </w:r>
          </w:p>
        </w:tc>
        <w:tc>
          <w:tcPr>
            <w:tcW w:w="1881" w:type="pct"/>
            <w:shd w:val="clear" w:color="auto" w:fill="auto"/>
            <w:vAlign w:val="bottom"/>
          </w:tcPr>
          <w:p w14:paraId="0BF31913" w14:textId="78CFD8F3" w:rsidR="00F82743" w:rsidRPr="00C3569B" w:rsidRDefault="00F82743" w:rsidP="00F82743">
            <w:pPr>
              <w:rPr>
                <w:color w:val="000000"/>
                <w:sz w:val="22"/>
                <w:szCs w:val="22"/>
              </w:rPr>
            </w:pPr>
            <w:r w:rsidRPr="007131EF">
              <w:rPr>
                <w:b/>
                <w:bCs/>
                <w:color w:val="000000"/>
                <w:sz w:val="22"/>
                <w:szCs w:val="22"/>
              </w:rPr>
              <w:t>Котельная детского сада "Солнышко"</w:t>
            </w:r>
          </w:p>
        </w:tc>
        <w:tc>
          <w:tcPr>
            <w:tcW w:w="377" w:type="pct"/>
            <w:shd w:val="clear" w:color="auto" w:fill="auto"/>
            <w:vAlign w:val="center"/>
          </w:tcPr>
          <w:p w14:paraId="0815A7FA" w14:textId="77777777" w:rsidR="00F82743" w:rsidRPr="00C3569B" w:rsidRDefault="00F82743" w:rsidP="00F82743">
            <w:pPr>
              <w:rPr>
                <w:color w:val="000000"/>
                <w:sz w:val="22"/>
                <w:szCs w:val="22"/>
              </w:rPr>
            </w:pPr>
          </w:p>
        </w:tc>
        <w:tc>
          <w:tcPr>
            <w:tcW w:w="308" w:type="pct"/>
            <w:shd w:val="clear" w:color="auto" w:fill="auto"/>
            <w:vAlign w:val="center"/>
          </w:tcPr>
          <w:p w14:paraId="41D9CC88"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5B884569"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15DBBC57"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29D51E5D"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6FFA9792"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7B95A84F"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766CAAC" w14:textId="77777777" w:rsidR="00F82743" w:rsidRPr="00C3569B" w:rsidRDefault="00F82743" w:rsidP="00F82743">
            <w:pPr>
              <w:ind w:left="-22" w:right="-22"/>
              <w:jc w:val="center"/>
              <w:rPr>
                <w:color w:val="000000"/>
                <w:sz w:val="22"/>
                <w:szCs w:val="22"/>
              </w:rPr>
            </w:pPr>
          </w:p>
        </w:tc>
        <w:tc>
          <w:tcPr>
            <w:tcW w:w="306" w:type="pct"/>
            <w:vAlign w:val="bottom"/>
          </w:tcPr>
          <w:p w14:paraId="7D79F894" w14:textId="77777777" w:rsidR="00F82743" w:rsidRPr="00C3569B" w:rsidRDefault="00F82743" w:rsidP="00F82743">
            <w:pPr>
              <w:ind w:left="-22" w:right="-22"/>
              <w:jc w:val="center"/>
              <w:rPr>
                <w:color w:val="000000"/>
                <w:sz w:val="22"/>
                <w:szCs w:val="22"/>
              </w:rPr>
            </w:pPr>
          </w:p>
        </w:tc>
      </w:tr>
      <w:tr w:rsidR="00F82743" w:rsidRPr="00C3569B" w14:paraId="58D0E7FC" w14:textId="77777777" w:rsidTr="00C73DAD">
        <w:trPr>
          <w:cantSplit/>
        </w:trPr>
        <w:tc>
          <w:tcPr>
            <w:tcW w:w="279" w:type="pct"/>
            <w:shd w:val="clear" w:color="auto" w:fill="auto"/>
            <w:vAlign w:val="bottom"/>
          </w:tcPr>
          <w:p w14:paraId="233B67C3" w14:textId="2FB26D93" w:rsidR="00F82743" w:rsidRPr="00C3569B" w:rsidRDefault="00F82743" w:rsidP="00F82743">
            <w:pPr>
              <w:jc w:val="center"/>
              <w:rPr>
                <w:b/>
                <w:bCs/>
                <w:color w:val="000000"/>
                <w:sz w:val="22"/>
                <w:szCs w:val="22"/>
              </w:rPr>
            </w:pPr>
            <w:r w:rsidRPr="00784C01">
              <w:rPr>
                <w:color w:val="000000"/>
                <w:sz w:val="22"/>
                <w:szCs w:val="22"/>
              </w:rPr>
              <w:t>37.1</w:t>
            </w:r>
          </w:p>
        </w:tc>
        <w:tc>
          <w:tcPr>
            <w:tcW w:w="1881" w:type="pct"/>
            <w:shd w:val="clear" w:color="auto" w:fill="auto"/>
            <w:vAlign w:val="center"/>
          </w:tcPr>
          <w:p w14:paraId="39086EC5" w14:textId="4F8DED70" w:rsidR="00F82743" w:rsidRPr="00C3569B" w:rsidRDefault="00F82743" w:rsidP="00F82743">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138E479F" w14:textId="12DAC1C0" w:rsidR="00F82743" w:rsidRPr="00C3569B" w:rsidRDefault="00F82743" w:rsidP="00F82743">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545E6040" w14:textId="6D4790FA" w:rsidR="00F82743" w:rsidRPr="00C3569B" w:rsidRDefault="00F82743" w:rsidP="00F82743">
            <w:pPr>
              <w:ind w:left="-22" w:right="-22"/>
              <w:jc w:val="center"/>
              <w:rPr>
                <w:color w:val="000000"/>
                <w:sz w:val="22"/>
                <w:szCs w:val="22"/>
              </w:rPr>
            </w:pPr>
            <w:r w:rsidRPr="007131EF">
              <w:rPr>
                <w:color w:val="000000"/>
                <w:sz w:val="22"/>
                <w:szCs w:val="22"/>
              </w:rPr>
              <w:t>0,286</w:t>
            </w:r>
          </w:p>
        </w:tc>
        <w:tc>
          <w:tcPr>
            <w:tcW w:w="308" w:type="pct"/>
            <w:shd w:val="clear" w:color="auto" w:fill="auto"/>
            <w:vAlign w:val="center"/>
          </w:tcPr>
          <w:p w14:paraId="439F47A6" w14:textId="6D91C9CB" w:rsidR="00F82743" w:rsidRPr="00C3569B" w:rsidRDefault="00F82743" w:rsidP="00F82743">
            <w:pPr>
              <w:ind w:left="-22" w:right="-22"/>
              <w:jc w:val="center"/>
              <w:rPr>
                <w:color w:val="000000"/>
                <w:sz w:val="22"/>
                <w:szCs w:val="22"/>
              </w:rPr>
            </w:pPr>
            <w:r w:rsidRPr="007131EF">
              <w:rPr>
                <w:color w:val="000000"/>
                <w:sz w:val="22"/>
                <w:szCs w:val="22"/>
              </w:rPr>
              <w:t>0,286</w:t>
            </w:r>
          </w:p>
        </w:tc>
        <w:tc>
          <w:tcPr>
            <w:tcW w:w="308" w:type="pct"/>
            <w:shd w:val="clear" w:color="auto" w:fill="auto"/>
            <w:vAlign w:val="center"/>
          </w:tcPr>
          <w:p w14:paraId="508C8152" w14:textId="0CF75E12" w:rsidR="00F82743" w:rsidRPr="00C3569B" w:rsidRDefault="00F82743" w:rsidP="00F82743">
            <w:pPr>
              <w:ind w:left="-22" w:right="-22"/>
              <w:jc w:val="center"/>
              <w:rPr>
                <w:color w:val="000000"/>
                <w:sz w:val="22"/>
                <w:szCs w:val="22"/>
              </w:rPr>
            </w:pPr>
            <w:r w:rsidRPr="007131EF">
              <w:rPr>
                <w:color w:val="000000"/>
                <w:sz w:val="22"/>
                <w:szCs w:val="22"/>
              </w:rPr>
              <w:t>0,662</w:t>
            </w:r>
          </w:p>
        </w:tc>
        <w:tc>
          <w:tcPr>
            <w:tcW w:w="308" w:type="pct"/>
            <w:shd w:val="clear" w:color="auto" w:fill="auto"/>
            <w:vAlign w:val="center"/>
          </w:tcPr>
          <w:p w14:paraId="394A14B6" w14:textId="08E08C9E" w:rsidR="00F82743" w:rsidRPr="00C3569B" w:rsidRDefault="00F82743" w:rsidP="00F82743">
            <w:pPr>
              <w:ind w:left="-22" w:right="-22"/>
              <w:jc w:val="center"/>
              <w:rPr>
                <w:color w:val="000000"/>
                <w:sz w:val="22"/>
                <w:szCs w:val="22"/>
              </w:rPr>
            </w:pPr>
            <w:r w:rsidRPr="007131EF">
              <w:rPr>
                <w:color w:val="000000"/>
                <w:sz w:val="22"/>
                <w:szCs w:val="22"/>
              </w:rPr>
              <w:t>0,662</w:t>
            </w:r>
          </w:p>
        </w:tc>
        <w:tc>
          <w:tcPr>
            <w:tcW w:w="308" w:type="pct"/>
            <w:shd w:val="clear" w:color="auto" w:fill="auto"/>
            <w:vAlign w:val="center"/>
          </w:tcPr>
          <w:p w14:paraId="6A094F80" w14:textId="297F4618" w:rsidR="00F82743" w:rsidRPr="00C3569B" w:rsidRDefault="00F82743" w:rsidP="00F82743">
            <w:pPr>
              <w:ind w:left="-22" w:right="-22"/>
              <w:jc w:val="center"/>
              <w:rPr>
                <w:color w:val="000000"/>
                <w:sz w:val="22"/>
                <w:szCs w:val="22"/>
              </w:rPr>
            </w:pPr>
            <w:r w:rsidRPr="007131EF">
              <w:rPr>
                <w:color w:val="000000"/>
                <w:sz w:val="22"/>
                <w:szCs w:val="22"/>
              </w:rPr>
              <w:t>0,662</w:t>
            </w:r>
          </w:p>
        </w:tc>
        <w:tc>
          <w:tcPr>
            <w:tcW w:w="308" w:type="pct"/>
            <w:shd w:val="clear" w:color="auto" w:fill="auto"/>
            <w:vAlign w:val="center"/>
          </w:tcPr>
          <w:p w14:paraId="023BC2FC" w14:textId="12B0BF25" w:rsidR="00F82743" w:rsidRPr="00C3569B" w:rsidRDefault="00F82743" w:rsidP="00F82743">
            <w:pPr>
              <w:ind w:left="-22" w:right="-22"/>
              <w:jc w:val="center"/>
              <w:rPr>
                <w:color w:val="000000"/>
                <w:sz w:val="22"/>
                <w:szCs w:val="22"/>
              </w:rPr>
            </w:pPr>
            <w:r w:rsidRPr="007131EF">
              <w:rPr>
                <w:color w:val="000000"/>
                <w:sz w:val="22"/>
                <w:szCs w:val="22"/>
              </w:rPr>
              <w:t>0,662</w:t>
            </w:r>
          </w:p>
        </w:tc>
        <w:tc>
          <w:tcPr>
            <w:tcW w:w="308" w:type="pct"/>
            <w:shd w:val="clear" w:color="auto" w:fill="auto"/>
            <w:vAlign w:val="center"/>
          </w:tcPr>
          <w:p w14:paraId="49B3FD16" w14:textId="21A1994D" w:rsidR="00F82743" w:rsidRPr="00C3569B" w:rsidRDefault="00F82743" w:rsidP="00F82743">
            <w:pPr>
              <w:ind w:left="-22" w:right="-22"/>
              <w:jc w:val="center"/>
              <w:rPr>
                <w:color w:val="000000"/>
                <w:sz w:val="22"/>
                <w:szCs w:val="22"/>
              </w:rPr>
            </w:pPr>
            <w:r w:rsidRPr="007131EF">
              <w:rPr>
                <w:color w:val="000000"/>
                <w:sz w:val="22"/>
                <w:szCs w:val="22"/>
              </w:rPr>
              <w:t>0,662</w:t>
            </w:r>
          </w:p>
        </w:tc>
        <w:tc>
          <w:tcPr>
            <w:tcW w:w="306" w:type="pct"/>
            <w:vAlign w:val="center"/>
          </w:tcPr>
          <w:p w14:paraId="19011009" w14:textId="4F82F4EA" w:rsidR="00F82743" w:rsidRPr="00C3569B" w:rsidRDefault="00F82743" w:rsidP="00F82743">
            <w:pPr>
              <w:ind w:left="-22" w:right="-22"/>
              <w:jc w:val="center"/>
              <w:rPr>
                <w:color w:val="000000"/>
                <w:sz w:val="22"/>
                <w:szCs w:val="22"/>
              </w:rPr>
            </w:pPr>
            <w:r w:rsidRPr="007131EF">
              <w:rPr>
                <w:color w:val="000000"/>
                <w:sz w:val="22"/>
                <w:szCs w:val="22"/>
              </w:rPr>
              <w:t>0,662</w:t>
            </w:r>
          </w:p>
        </w:tc>
      </w:tr>
      <w:tr w:rsidR="00F82743" w:rsidRPr="00C3569B" w14:paraId="7B1FA884" w14:textId="77777777" w:rsidTr="00C73DAD">
        <w:trPr>
          <w:cantSplit/>
        </w:trPr>
        <w:tc>
          <w:tcPr>
            <w:tcW w:w="279" w:type="pct"/>
            <w:shd w:val="clear" w:color="auto" w:fill="auto"/>
            <w:vAlign w:val="bottom"/>
          </w:tcPr>
          <w:p w14:paraId="2AD8909B" w14:textId="21F26E24" w:rsidR="00F82743" w:rsidRPr="00C3569B" w:rsidRDefault="00F82743" w:rsidP="00F82743">
            <w:pPr>
              <w:jc w:val="center"/>
              <w:rPr>
                <w:color w:val="000000"/>
                <w:sz w:val="22"/>
                <w:szCs w:val="22"/>
              </w:rPr>
            </w:pPr>
            <w:r w:rsidRPr="00784C01">
              <w:rPr>
                <w:color w:val="000000"/>
                <w:sz w:val="22"/>
                <w:szCs w:val="22"/>
              </w:rPr>
              <w:t>37.2</w:t>
            </w:r>
          </w:p>
        </w:tc>
        <w:tc>
          <w:tcPr>
            <w:tcW w:w="1881" w:type="pct"/>
            <w:shd w:val="clear" w:color="auto" w:fill="auto"/>
            <w:vAlign w:val="center"/>
          </w:tcPr>
          <w:p w14:paraId="5130420E" w14:textId="35498EF8" w:rsidR="00F82743" w:rsidRPr="00C3569B" w:rsidRDefault="00F82743" w:rsidP="00F82743">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4362F252" w14:textId="61FE8660" w:rsidR="00F82743" w:rsidRPr="00C3569B" w:rsidRDefault="00F82743" w:rsidP="00F82743">
            <w:pPr>
              <w:rPr>
                <w:color w:val="000000"/>
                <w:sz w:val="22"/>
                <w:szCs w:val="22"/>
              </w:rPr>
            </w:pPr>
            <w:r w:rsidRPr="007131EF">
              <w:rPr>
                <w:color w:val="000000"/>
                <w:sz w:val="22"/>
                <w:szCs w:val="22"/>
              </w:rPr>
              <w:t>м. куб.</w:t>
            </w:r>
          </w:p>
        </w:tc>
        <w:tc>
          <w:tcPr>
            <w:tcW w:w="308" w:type="pct"/>
            <w:shd w:val="clear" w:color="auto" w:fill="auto"/>
            <w:vAlign w:val="center"/>
          </w:tcPr>
          <w:p w14:paraId="45F70875" w14:textId="7C75F93F" w:rsidR="00F82743" w:rsidRPr="00C3569B" w:rsidRDefault="00F82743" w:rsidP="00F82743">
            <w:pPr>
              <w:ind w:left="-22" w:right="-22"/>
              <w:jc w:val="center"/>
              <w:rPr>
                <w:color w:val="000000"/>
                <w:sz w:val="22"/>
                <w:szCs w:val="22"/>
              </w:rPr>
            </w:pPr>
            <w:r w:rsidRPr="007131EF">
              <w:rPr>
                <w:color w:val="000000"/>
                <w:sz w:val="22"/>
                <w:szCs w:val="22"/>
              </w:rPr>
              <w:t>23,279</w:t>
            </w:r>
          </w:p>
        </w:tc>
        <w:tc>
          <w:tcPr>
            <w:tcW w:w="308" w:type="pct"/>
            <w:shd w:val="clear" w:color="auto" w:fill="auto"/>
            <w:vAlign w:val="center"/>
          </w:tcPr>
          <w:p w14:paraId="310C5416" w14:textId="54E7E710" w:rsidR="00F82743" w:rsidRPr="00C3569B" w:rsidRDefault="00F82743" w:rsidP="00F82743">
            <w:pPr>
              <w:ind w:left="-22" w:right="-22"/>
              <w:jc w:val="center"/>
              <w:rPr>
                <w:color w:val="000000"/>
                <w:sz w:val="22"/>
                <w:szCs w:val="22"/>
              </w:rPr>
            </w:pPr>
            <w:r w:rsidRPr="007131EF">
              <w:rPr>
                <w:color w:val="000000"/>
                <w:sz w:val="22"/>
                <w:szCs w:val="22"/>
              </w:rPr>
              <w:t>23,279</w:t>
            </w:r>
          </w:p>
        </w:tc>
        <w:tc>
          <w:tcPr>
            <w:tcW w:w="308" w:type="pct"/>
            <w:shd w:val="clear" w:color="auto" w:fill="auto"/>
            <w:vAlign w:val="center"/>
          </w:tcPr>
          <w:p w14:paraId="410292D4" w14:textId="5F983058" w:rsidR="00F82743" w:rsidRPr="00C3569B" w:rsidRDefault="00F82743" w:rsidP="00F82743">
            <w:pPr>
              <w:ind w:left="-22" w:right="-22"/>
              <w:jc w:val="center"/>
              <w:rPr>
                <w:color w:val="000000"/>
                <w:sz w:val="22"/>
                <w:szCs w:val="22"/>
              </w:rPr>
            </w:pPr>
            <w:r w:rsidRPr="007131EF">
              <w:rPr>
                <w:color w:val="000000"/>
                <w:sz w:val="22"/>
                <w:szCs w:val="22"/>
              </w:rPr>
              <w:t>53,884</w:t>
            </w:r>
          </w:p>
        </w:tc>
        <w:tc>
          <w:tcPr>
            <w:tcW w:w="308" w:type="pct"/>
            <w:shd w:val="clear" w:color="auto" w:fill="auto"/>
            <w:vAlign w:val="center"/>
          </w:tcPr>
          <w:p w14:paraId="1AC7A9C2" w14:textId="6C839082" w:rsidR="00F82743" w:rsidRPr="00C3569B" w:rsidRDefault="00F82743" w:rsidP="00F82743">
            <w:pPr>
              <w:ind w:left="-22" w:right="-22"/>
              <w:jc w:val="center"/>
              <w:rPr>
                <w:color w:val="000000"/>
                <w:sz w:val="22"/>
                <w:szCs w:val="22"/>
              </w:rPr>
            </w:pPr>
            <w:r w:rsidRPr="007131EF">
              <w:rPr>
                <w:color w:val="000000"/>
                <w:sz w:val="22"/>
                <w:szCs w:val="22"/>
              </w:rPr>
              <w:t>53,884</w:t>
            </w:r>
          </w:p>
        </w:tc>
        <w:tc>
          <w:tcPr>
            <w:tcW w:w="308" w:type="pct"/>
            <w:shd w:val="clear" w:color="auto" w:fill="auto"/>
            <w:vAlign w:val="center"/>
          </w:tcPr>
          <w:p w14:paraId="78C829AD" w14:textId="0E4BC4B0" w:rsidR="00F82743" w:rsidRPr="00C3569B" w:rsidRDefault="00F82743" w:rsidP="00F82743">
            <w:pPr>
              <w:ind w:left="-22" w:right="-22"/>
              <w:jc w:val="center"/>
              <w:rPr>
                <w:color w:val="000000"/>
                <w:sz w:val="22"/>
                <w:szCs w:val="22"/>
              </w:rPr>
            </w:pPr>
            <w:r w:rsidRPr="007131EF">
              <w:rPr>
                <w:color w:val="000000"/>
                <w:sz w:val="22"/>
                <w:szCs w:val="22"/>
              </w:rPr>
              <w:t>53,884</w:t>
            </w:r>
          </w:p>
        </w:tc>
        <w:tc>
          <w:tcPr>
            <w:tcW w:w="308" w:type="pct"/>
            <w:shd w:val="clear" w:color="auto" w:fill="auto"/>
            <w:vAlign w:val="center"/>
          </w:tcPr>
          <w:p w14:paraId="31F3C683" w14:textId="0BC5585A" w:rsidR="00F82743" w:rsidRPr="00C3569B" w:rsidRDefault="00F82743" w:rsidP="00F82743">
            <w:pPr>
              <w:ind w:left="-22" w:right="-22"/>
              <w:jc w:val="center"/>
              <w:rPr>
                <w:color w:val="000000"/>
                <w:sz w:val="22"/>
                <w:szCs w:val="22"/>
              </w:rPr>
            </w:pPr>
            <w:r w:rsidRPr="007131EF">
              <w:rPr>
                <w:color w:val="000000"/>
                <w:sz w:val="22"/>
                <w:szCs w:val="22"/>
              </w:rPr>
              <w:t>53,884</w:t>
            </w:r>
          </w:p>
        </w:tc>
        <w:tc>
          <w:tcPr>
            <w:tcW w:w="308" w:type="pct"/>
            <w:shd w:val="clear" w:color="auto" w:fill="auto"/>
            <w:vAlign w:val="center"/>
          </w:tcPr>
          <w:p w14:paraId="70136262" w14:textId="2CDB21F4" w:rsidR="00F82743" w:rsidRPr="00C3569B" w:rsidRDefault="00F82743" w:rsidP="00F82743">
            <w:pPr>
              <w:ind w:left="-22" w:right="-22"/>
              <w:jc w:val="center"/>
              <w:rPr>
                <w:color w:val="000000"/>
                <w:sz w:val="22"/>
                <w:szCs w:val="22"/>
              </w:rPr>
            </w:pPr>
            <w:r w:rsidRPr="007131EF">
              <w:rPr>
                <w:color w:val="000000"/>
                <w:sz w:val="22"/>
                <w:szCs w:val="22"/>
              </w:rPr>
              <w:t>53,884</w:t>
            </w:r>
          </w:p>
        </w:tc>
        <w:tc>
          <w:tcPr>
            <w:tcW w:w="306" w:type="pct"/>
            <w:vAlign w:val="center"/>
          </w:tcPr>
          <w:p w14:paraId="32B23ECA" w14:textId="6DB25C63" w:rsidR="00F82743" w:rsidRPr="00C3569B" w:rsidRDefault="00F82743" w:rsidP="00F82743">
            <w:pPr>
              <w:ind w:left="-22" w:right="-22"/>
              <w:jc w:val="center"/>
              <w:rPr>
                <w:color w:val="000000"/>
                <w:sz w:val="22"/>
                <w:szCs w:val="22"/>
              </w:rPr>
            </w:pPr>
            <w:r w:rsidRPr="007131EF">
              <w:rPr>
                <w:color w:val="000000"/>
                <w:sz w:val="22"/>
                <w:szCs w:val="22"/>
              </w:rPr>
              <w:t>53,884</w:t>
            </w:r>
          </w:p>
        </w:tc>
      </w:tr>
      <w:tr w:rsidR="00F82743" w:rsidRPr="00C3569B" w14:paraId="0F0465CF" w14:textId="77777777" w:rsidTr="00C73DAD">
        <w:trPr>
          <w:cantSplit/>
        </w:trPr>
        <w:tc>
          <w:tcPr>
            <w:tcW w:w="279" w:type="pct"/>
            <w:shd w:val="clear" w:color="auto" w:fill="auto"/>
            <w:vAlign w:val="bottom"/>
          </w:tcPr>
          <w:p w14:paraId="119801EE" w14:textId="57D58C99" w:rsidR="00F82743" w:rsidRPr="00C3569B" w:rsidRDefault="00F82743" w:rsidP="00F82743">
            <w:pPr>
              <w:jc w:val="center"/>
              <w:rPr>
                <w:color w:val="000000"/>
                <w:sz w:val="22"/>
                <w:szCs w:val="22"/>
              </w:rPr>
            </w:pPr>
            <w:r w:rsidRPr="00784C01">
              <w:rPr>
                <w:color w:val="000000"/>
                <w:sz w:val="22"/>
                <w:szCs w:val="22"/>
              </w:rPr>
              <w:t>37.3</w:t>
            </w:r>
          </w:p>
        </w:tc>
        <w:tc>
          <w:tcPr>
            <w:tcW w:w="1881" w:type="pct"/>
            <w:shd w:val="clear" w:color="auto" w:fill="auto"/>
            <w:vAlign w:val="center"/>
          </w:tcPr>
          <w:p w14:paraId="0F8EB71E" w14:textId="5EC6BC34" w:rsidR="00F82743" w:rsidRPr="00C3569B" w:rsidRDefault="00F82743" w:rsidP="00F82743">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7113C174" w14:textId="092EFD79"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1DF16AE4" w14:textId="6ABEB19E" w:rsidR="00F82743" w:rsidRPr="00C3569B" w:rsidRDefault="00F82743" w:rsidP="00F82743">
            <w:pPr>
              <w:ind w:left="-22" w:right="-22"/>
              <w:jc w:val="center"/>
              <w:rPr>
                <w:color w:val="000000"/>
                <w:sz w:val="22"/>
                <w:szCs w:val="22"/>
              </w:rPr>
            </w:pPr>
            <w:r w:rsidRPr="007131EF">
              <w:rPr>
                <w:color w:val="000000"/>
                <w:sz w:val="22"/>
                <w:szCs w:val="22"/>
              </w:rPr>
              <w:t>0,058</w:t>
            </w:r>
          </w:p>
        </w:tc>
        <w:tc>
          <w:tcPr>
            <w:tcW w:w="308" w:type="pct"/>
            <w:shd w:val="clear" w:color="auto" w:fill="auto"/>
            <w:vAlign w:val="center"/>
          </w:tcPr>
          <w:p w14:paraId="519E6818" w14:textId="30B0F01D" w:rsidR="00F82743" w:rsidRPr="00C3569B" w:rsidRDefault="00F82743" w:rsidP="00F82743">
            <w:pPr>
              <w:ind w:left="-22" w:right="-22"/>
              <w:jc w:val="center"/>
              <w:rPr>
                <w:color w:val="000000"/>
                <w:sz w:val="22"/>
                <w:szCs w:val="22"/>
              </w:rPr>
            </w:pPr>
            <w:r w:rsidRPr="007131EF">
              <w:rPr>
                <w:color w:val="000000"/>
                <w:sz w:val="22"/>
                <w:szCs w:val="22"/>
              </w:rPr>
              <w:t>0,058</w:t>
            </w:r>
          </w:p>
        </w:tc>
        <w:tc>
          <w:tcPr>
            <w:tcW w:w="308" w:type="pct"/>
            <w:shd w:val="clear" w:color="auto" w:fill="auto"/>
            <w:vAlign w:val="center"/>
          </w:tcPr>
          <w:p w14:paraId="450C548F" w14:textId="0EF849BA" w:rsidR="00F82743" w:rsidRPr="00C3569B" w:rsidRDefault="00F82743" w:rsidP="00F82743">
            <w:pPr>
              <w:ind w:left="-22" w:right="-22"/>
              <w:jc w:val="center"/>
              <w:rPr>
                <w:color w:val="000000"/>
                <w:sz w:val="22"/>
                <w:szCs w:val="22"/>
              </w:rPr>
            </w:pPr>
            <w:r w:rsidRPr="007131EF">
              <w:rPr>
                <w:color w:val="000000"/>
                <w:sz w:val="22"/>
                <w:szCs w:val="22"/>
              </w:rPr>
              <w:t>0,135</w:t>
            </w:r>
          </w:p>
        </w:tc>
        <w:tc>
          <w:tcPr>
            <w:tcW w:w="308" w:type="pct"/>
            <w:shd w:val="clear" w:color="auto" w:fill="auto"/>
            <w:vAlign w:val="center"/>
          </w:tcPr>
          <w:p w14:paraId="0514C4C0" w14:textId="66311918" w:rsidR="00F82743" w:rsidRPr="00C3569B" w:rsidRDefault="00F82743" w:rsidP="00F82743">
            <w:pPr>
              <w:ind w:left="-22" w:right="-22"/>
              <w:jc w:val="center"/>
              <w:rPr>
                <w:color w:val="000000"/>
                <w:sz w:val="22"/>
                <w:szCs w:val="22"/>
              </w:rPr>
            </w:pPr>
            <w:r w:rsidRPr="007131EF">
              <w:rPr>
                <w:color w:val="000000"/>
                <w:sz w:val="22"/>
                <w:szCs w:val="22"/>
              </w:rPr>
              <w:t>0,135</w:t>
            </w:r>
          </w:p>
        </w:tc>
        <w:tc>
          <w:tcPr>
            <w:tcW w:w="308" w:type="pct"/>
            <w:shd w:val="clear" w:color="auto" w:fill="auto"/>
            <w:vAlign w:val="center"/>
          </w:tcPr>
          <w:p w14:paraId="08CCA237" w14:textId="049C9439" w:rsidR="00F82743" w:rsidRPr="00C3569B" w:rsidRDefault="00F82743" w:rsidP="00F82743">
            <w:pPr>
              <w:ind w:left="-22" w:right="-22"/>
              <w:jc w:val="center"/>
              <w:rPr>
                <w:color w:val="000000"/>
                <w:sz w:val="22"/>
                <w:szCs w:val="22"/>
              </w:rPr>
            </w:pPr>
            <w:r w:rsidRPr="007131EF">
              <w:rPr>
                <w:color w:val="000000"/>
                <w:sz w:val="22"/>
                <w:szCs w:val="22"/>
              </w:rPr>
              <w:t>0,135</w:t>
            </w:r>
          </w:p>
        </w:tc>
        <w:tc>
          <w:tcPr>
            <w:tcW w:w="308" w:type="pct"/>
            <w:shd w:val="clear" w:color="auto" w:fill="auto"/>
            <w:vAlign w:val="center"/>
          </w:tcPr>
          <w:p w14:paraId="2D77CEC1" w14:textId="05EF14C5" w:rsidR="00F82743" w:rsidRPr="00C3569B" w:rsidRDefault="00F82743" w:rsidP="00F82743">
            <w:pPr>
              <w:ind w:left="-22" w:right="-22"/>
              <w:jc w:val="center"/>
              <w:rPr>
                <w:color w:val="000000"/>
                <w:sz w:val="22"/>
                <w:szCs w:val="22"/>
              </w:rPr>
            </w:pPr>
            <w:r w:rsidRPr="007131EF">
              <w:rPr>
                <w:color w:val="000000"/>
                <w:sz w:val="22"/>
                <w:szCs w:val="22"/>
              </w:rPr>
              <w:t>0,135</w:t>
            </w:r>
          </w:p>
        </w:tc>
        <w:tc>
          <w:tcPr>
            <w:tcW w:w="308" w:type="pct"/>
            <w:shd w:val="clear" w:color="auto" w:fill="auto"/>
            <w:vAlign w:val="center"/>
          </w:tcPr>
          <w:p w14:paraId="6843937C" w14:textId="3FFC76AC" w:rsidR="00F82743" w:rsidRPr="00C3569B" w:rsidRDefault="00F82743" w:rsidP="00F82743">
            <w:pPr>
              <w:ind w:left="-22" w:right="-22"/>
              <w:jc w:val="center"/>
              <w:rPr>
                <w:color w:val="000000"/>
                <w:sz w:val="22"/>
                <w:szCs w:val="22"/>
              </w:rPr>
            </w:pPr>
            <w:r w:rsidRPr="007131EF">
              <w:rPr>
                <w:color w:val="000000"/>
                <w:sz w:val="22"/>
                <w:szCs w:val="22"/>
              </w:rPr>
              <w:t>0,135</w:t>
            </w:r>
          </w:p>
        </w:tc>
        <w:tc>
          <w:tcPr>
            <w:tcW w:w="306" w:type="pct"/>
            <w:vAlign w:val="center"/>
          </w:tcPr>
          <w:p w14:paraId="037DDFEE" w14:textId="53618BA9" w:rsidR="00F82743" w:rsidRPr="00C3569B" w:rsidRDefault="00F82743" w:rsidP="00F82743">
            <w:pPr>
              <w:ind w:left="-22" w:right="-22"/>
              <w:jc w:val="center"/>
              <w:rPr>
                <w:color w:val="000000"/>
                <w:sz w:val="22"/>
                <w:szCs w:val="22"/>
              </w:rPr>
            </w:pPr>
            <w:r w:rsidRPr="007131EF">
              <w:rPr>
                <w:color w:val="000000"/>
                <w:sz w:val="22"/>
                <w:szCs w:val="22"/>
              </w:rPr>
              <w:t>0,135</w:t>
            </w:r>
          </w:p>
        </w:tc>
      </w:tr>
      <w:tr w:rsidR="00F82743" w:rsidRPr="00C3569B" w14:paraId="000687DF" w14:textId="77777777" w:rsidTr="00C73DAD">
        <w:trPr>
          <w:cantSplit/>
        </w:trPr>
        <w:tc>
          <w:tcPr>
            <w:tcW w:w="279" w:type="pct"/>
            <w:shd w:val="clear" w:color="auto" w:fill="auto"/>
            <w:vAlign w:val="bottom"/>
          </w:tcPr>
          <w:p w14:paraId="241EB960" w14:textId="5AD82A74" w:rsidR="00F82743" w:rsidRPr="00C3569B" w:rsidRDefault="00F82743" w:rsidP="00F82743">
            <w:pPr>
              <w:jc w:val="center"/>
              <w:rPr>
                <w:color w:val="000000"/>
                <w:sz w:val="22"/>
                <w:szCs w:val="22"/>
              </w:rPr>
            </w:pPr>
            <w:r w:rsidRPr="00784C01">
              <w:rPr>
                <w:color w:val="000000"/>
                <w:sz w:val="22"/>
                <w:szCs w:val="22"/>
              </w:rPr>
              <w:t>37.4</w:t>
            </w:r>
          </w:p>
        </w:tc>
        <w:tc>
          <w:tcPr>
            <w:tcW w:w="1881" w:type="pct"/>
            <w:shd w:val="clear" w:color="auto" w:fill="auto"/>
            <w:vAlign w:val="center"/>
          </w:tcPr>
          <w:p w14:paraId="49BA6773" w14:textId="623F3C2B" w:rsidR="00F82743" w:rsidRPr="00C3569B" w:rsidRDefault="00F82743" w:rsidP="00F82743">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0F1F7CE0" w14:textId="2EF43334" w:rsidR="00F82743" w:rsidRPr="00C3569B" w:rsidRDefault="00F82743" w:rsidP="00F82743">
            <w:pPr>
              <w:rPr>
                <w:color w:val="000000"/>
                <w:sz w:val="22"/>
                <w:szCs w:val="22"/>
              </w:rPr>
            </w:pPr>
            <w:r w:rsidRPr="007131EF">
              <w:rPr>
                <w:color w:val="000000"/>
                <w:sz w:val="22"/>
                <w:szCs w:val="22"/>
              </w:rPr>
              <w:t>м. куб./ч</w:t>
            </w:r>
          </w:p>
        </w:tc>
        <w:tc>
          <w:tcPr>
            <w:tcW w:w="308" w:type="pct"/>
            <w:shd w:val="clear" w:color="auto" w:fill="auto"/>
            <w:vAlign w:val="center"/>
          </w:tcPr>
          <w:p w14:paraId="46064589" w14:textId="695D23A3" w:rsidR="00F82743" w:rsidRPr="00C3569B" w:rsidRDefault="00F82743" w:rsidP="00F82743">
            <w:pPr>
              <w:ind w:left="-22" w:right="-22"/>
              <w:jc w:val="center"/>
              <w:rPr>
                <w:color w:val="000000"/>
                <w:sz w:val="22"/>
                <w:szCs w:val="22"/>
              </w:rPr>
            </w:pPr>
            <w:r w:rsidRPr="007131EF">
              <w:rPr>
                <w:color w:val="000000"/>
                <w:sz w:val="22"/>
                <w:szCs w:val="22"/>
              </w:rPr>
              <w:t>0,47</w:t>
            </w:r>
          </w:p>
        </w:tc>
        <w:tc>
          <w:tcPr>
            <w:tcW w:w="308" w:type="pct"/>
            <w:shd w:val="clear" w:color="auto" w:fill="auto"/>
            <w:vAlign w:val="center"/>
          </w:tcPr>
          <w:p w14:paraId="79A68064" w14:textId="352D0493" w:rsidR="00F82743" w:rsidRPr="00C3569B" w:rsidRDefault="00F82743" w:rsidP="00F82743">
            <w:pPr>
              <w:ind w:left="-22" w:right="-22"/>
              <w:jc w:val="center"/>
              <w:rPr>
                <w:color w:val="000000"/>
                <w:sz w:val="22"/>
                <w:szCs w:val="22"/>
              </w:rPr>
            </w:pPr>
            <w:r w:rsidRPr="007131EF">
              <w:rPr>
                <w:color w:val="000000"/>
                <w:sz w:val="22"/>
                <w:szCs w:val="22"/>
              </w:rPr>
              <w:t>0,47</w:t>
            </w:r>
          </w:p>
        </w:tc>
        <w:tc>
          <w:tcPr>
            <w:tcW w:w="308" w:type="pct"/>
            <w:shd w:val="clear" w:color="auto" w:fill="auto"/>
            <w:vAlign w:val="center"/>
          </w:tcPr>
          <w:p w14:paraId="0398848D" w14:textId="1B154582" w:rsidR="00F82743" w:rsidRPr="00C3569B" w:rsidRDefault="00F82743" w:rsidP="00F82743">
            <w:pPr>
              <w:ind w:left="-22" w:right="-22"/>
              <w:jc w:val="center"/>
              <w:rPr>
                <w:color w:val="000000"/>
                <w:sz w:val="22"/>
                <w:szCs w:val="22"/>
              </w:rPr>
            </w:pPr>
            <w:r w:rsidRPr="007131EF">
              <w:rPr>
                <w:color w:val="000000"/>
                <w:sz w:val="22"/>
                <w:szCs w:val="22"/>
              </w:rPr>
              <w:t>1,08</w:t>
            </w:r>
          </w:p>
        </w:tc>
        <w:tc>
          <w:tcPr>
            <w:tcW w:w="308" w:type="pct"/>
            <w:shd w:val="clear" w:color="auto" w:fill="auto"/>
            <w:vAlign w:val="center"/>
          </w:tcPr>
          <w:p w14:paraId="0D21D165" w14:textId="1A18585B" w:rsidR="00F82743" w:rsidRPr="00C3569B" w:rsidRDefault="00F82743" w:rsidP="00F82743">
            <w:pPr>
              <w:ind w:left="-22" w:right="-22"/>
              <w:jc w:val="center"/>
              <w:rPr>
                <w:color w:val="000000"/>
                <w:sz w:val="22"/>
                <w:szCs w:val="22"/>
              </w:rPr>
            </w:pPr>
            <w:r w:rsidRPr="007131EF">
              <w:rPr>
                <w:color w:val="000000"/>
                <w:sz w:val="22"/>
                <w:szCs w:val="22"/>
              </w:rPr>
              <w:t>1,08</w:t>
            </w:r>
          </w:p>
        </w:tc>
        <w:tc>
          <w:tcPr>
            <w:tcW w:w="308" w:type="pct"/>
            <w:shd w:val="clear" w:color="auto" w:fill="auto"/>
            <w:vAlign w:val="center"/>
          </w:tcPr>
          <w:p w14:paraId="656ABDB2" w14:textId="33026384" w:rsidR="00F82743" w:rsidRPr="00C3569B" w:rsidRDefault="00F82743" w:rsidP="00F82743">
            <w:pPr>
              <w:ind w:left="-22" w:right="-22"/>
              <w:jc w:val="center"/>
              <w:rPr>
                <w:color w:val="000000"/>
                <w:sz w:val="22"/>
                <w:szCs w:val="22"/>
              </w:rPr>
            </w:pPr>
            <w:r w:rsidRPr="007131EF">
              <w:rPr>
                <w:color w:val="000000"/>
                <w:sz w:val="22"/>
                <w:szCs w:val="22"/>
              </w:rPr>
              <w:t>1,08</w:t>
            </w:r>
          </w:p>
        </w:tc>
        <w:tc>
          <w:tcPr>
            <w:tcW w:w="308" w:type="pct"/>
            <w:shd w:val="clear" w:color="auto" w:fill="auto"/>
            <w:vAlign w:val="center"/>
          </w:tcPr>
          <w:p w14:paraId="4AFC43BC" w14:textId="7DB08B3A" w:rsidR="00F82743" w:rsidRPr="00C3569B" w:rsidRDefault="00F82743" w:rsidP="00F82743">
            <w:pPr>
              <w:ind w:left="-22" w:right="-22"/>
              <w:jc w:val="center"/>
              <w:rPr>
                <w:color w:val="000000"/>
                <w:sz w:val="22"/>
                <w:szCs w:val="22"/>
              </w:rPr>
            </w:pPr>
            <w:r w:rsidRPr="007131EF">
              <w:rPr>
                <w:color w:val="000000"/>
                <w:sz w:val="22"/>
                <w:szCs w:val="22"/>
              </w:rPr>
              <w:t>1,08</w:t>
            </w:r>
          </w:p>
        </w:tc>
        <w:tc>
          <w:tcPr>
            <w:tcW w:w="308" w:type="pct"/>
            <w:shd w:val="clear" w:color="auto" w:fill="auto"/>
            <w:vAlign w:val="center"/>
          </w:tcPr>
          <w:p w14:paraId="4ABF569E" w14:textId="78DA2CD3" w:rsidR="00F82743" w:rsidRPr="00C3569B" w:rsidRDefault="00F82743" w:rsidP="00F82743">
            <w:pPr>
              <w:ind w:left="-22" w:right="-22"/>
              <w:jc w:val="center"/>
              <w:rPr>
                <w:color w:val="000000"/>
                <w:sz w:val="22"/>
                <w:szCs w:val="22"/>
              </w:rPr>
            </w:pPr>
            <w:r w:rsidRPr="007131EF">
              <w:rPr>
                <w:color w:val="000000"/>
                <w:sz w:val="22"/>
                <w:szCs w:val="22"/>
              </w:rPr>
              <w:t>1,08</w:t>
            </w:r>
          </w:p>
        </w:tc>
        <w:tc>
          <w:tcPr>
            <w:tcW w:w="306" w:type="pct"/>
            <w:vAlign w:val="center"/>
          </w:tcPr>
          <w:p w14:paraId="296AC4A4" w14:textId="64F68520" w:rsidR="00F82743" w:rsidRPr="00C3569B" w:rsidRDefault="00F82743" w:rsidP="00F82743">
            <w:pPr>
              <w:ind w:left="-22" w:right="-22"/>
              <w:jc w:val="center"/>
              <w:rPr>
                <w:color w:val="000000"/>
                <w:sz w:val="22"/>
                <w:szCs w:val="22"/>
              </w:rPr>
            </w:pPr>
            <w:r w:rsidRPr="007131EF">
              <w:rPr>
                <w:color w:val="000000"/>
                <w:sz w:val="22"/>
                <w:szCs w:val="22"/>
              </w:rPr>
              <w:t>1,08</w:t>
            </w:r>
          </w:p>
        </w:tc>
      </w:tr>
      <w:tr w:rsidR="00F82743" w:rsidRPr="00C3569B" w14:paraId="3187EC28" w14:textId="77777777" w:rsidTr="00C73DAD">
        <w:trPr>
          <w:cantSplit/>
        </w:trPr>
        <w:tc>
          <w:tcPr>
            <w:tcW w:w="279" w:type="pct"/>
            <w:shd w:val="clear" w:color="auto" w:fill="auto"/>
            <w:vAlign w:val="bottom"/>
          </w:tcPr>
          <w:p w14:paraId="7BD5948C" w14:textId="3C475C26" w:rsidR="00F82743" w:rsidRPr="00C3569B" w:rsidRDefault="00F82743" w:rsidP="00F82743">
            <w:pPr>
              <w:jc w:val="center"/>
              <w:rPr>
                <w:color w:val="000000"/>
                <w:sz w:val="22"/>
                <w:szCs w:val="22"/>
              </w:rPr>
            </w:pPr>
            <w:r w:rsidRPr="00784C01">
              <w:rPr>
                <w:color w:val="000000"/>
                <w:sz w:val="22"/>
                <w:szCs w:val="22"/>
              </w:rPr>
              <w:t>38</w:t>
            </w:r>
          </w:p>
        </w:tc>
        <w:tc>
          <w:tcPr>
            <w:tcW w:w="1881" w:type="pct"/>
            <w:shd w:val="clear" w:color="auto" w:fill="auto"/>
            <w:vAlign w:val="center"/>
          </w:tcPr>
          <w:p w14:paraId="4BB0A85C" w14:textId="3F0671DB" w:rsidR="00F82743" w:rsidRPr="00C3569B" w:rsidRDefault="00F82743" w:rsidP="00F82743">
            <w:pPr>
              <w:rPr>
                <w:color w:val="000000"/>
                <w:sz w:val="22"/>
                <w:szCs w:val="22"/>
              </w:rPr>
            </w:pPr>
            <w:r w:rsidRPr="007131EF">
              <w:rPr>
                <w:b/>
                <w:bCs/>
                <w:color w:val="000000"/>
                <w:sz w:val="22"/>
                <w:szCs w:val="22"/>
              </w:rPr>
              <w:t xml:space="preserve">Котельная МБОУ "Балезинская основная Общеобразовательная школа" </w:t>
            </w:r>
          </w:p>
        </w:tc>
        <w:tc>
          <w:tcPr>
            <w:tcW w:w="377" w:type="pct"/>
            <w:shd w:val="clear" w:color="auto" w:fill="auto"/>
            <w:vAlign w:val="center"/>
          </w:tcPr>
          <w:p w14:paraId="5337A1AB" w14:textId="77777777" w:rsidR="00F82743" w:rsidRPr="00C3569B" w:rsidRDefault="00F82743" w:rsidP="00F82743">
            <w:pPr>
              <w:rPr>
                <w:color w:val="000000"/>
                <w:sz w:val="22"/>
                <w:szCs w:val="22"/>
              </w:rPr>
            </w:pPr>
          </w:p>
        </w:tc>
        <w:tc>
          <w:tcPr>
            <w:tcW w:w="308" w:type="pct"/>
            <w:shd w:val="clear" w:color="auto" w:fill="auto"/>
            <w:vAlign w:val="center"/>
          </w:tcPr>
          <w:p w14:paraId="18420B91"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8C2897A"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1A20D1F5"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7823662A"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01134203"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5AD81E2B"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00A307D" w14:textId="77777777" w:rsidR="00F82743" w:rsidRPr="00C3569B" w:rsidRDefault="00F82743" w:rsidP="00F82743">
            <w:pPr>
              <w:ind w:left="-22" w:right="-22"/>
              <w:jc w:val="center"/>
              <w:rPr>
                <w:color w:val="000000"/>
                <w:sz w:val="22"/>
                <w:szCs w:val="22"/>
              </w:rPr>
            </w:pPr>
          </w:p>
        </w:tc>
        <w:tc>
          <w:tcPr>
            <w:tcW w:w="306" w:type="pct"/>
            <w:vAlign w:val="bottom"/>
          </w:tcPr>
          <w:p w14:paraId="11F2FAB0" w14:textId="77777777" w:rsidR="00F82743" w:rsidRPr="00C3569B" w:rsidRDefault="00F82743" w:rsidP="00F82743">
            <w:pPr>
              <w:ind w:left="-22" w:right="-22"/>
              <w:jc w:val="center"/>
              <w:rPr>
                <w:color w:val="000000"/>
                <w:sz w:val="22"/>
                <w:szCs w:val="22"/>
              </w:rPr>
            </w:pPr>
          </w:p>
        </w:tc>
      </w:tr>
      <w:tr w:rsidR="00A565E0" w:rsidRPr="00C3569B" w14:paraId="29B9AB97" w14:textId="77777777" w:rsidTr="00C73DAD">
        <w:trPr>
          <w:cantSplit/>
        </w:trPr>
        <w:tc>
          <w:tcPr>
            <w:tcW w:w="279" w:type="pct"/>
            <w:shd w:val="clear" w:color="auto" w:fill="auto"/>
            <w:vAlign w:val="bottom"/>
          </w:tcPr>
          <w:p w14:paraId="3B02BD9C" w14:textId="59601C23" w:rsidR="00A565E0" w:rsidRPr="00C3569B" w:rsidRDefault="00A565E0" w:rsidP="00A565E0">
            <w:pPr>
              <w:jc w:val="center"/>
              <w:rPr>
                <w:b/>
                <w:bCs/>
                <w:color w:val="000000"/>
                <w:sz w:val="22"/>
                <w:szCs w:val="22"/>
              </w:rPr>
            </w:pPr>
            <w:r w:rsidRPr="00784C01">
              <w:rPr>
                <w:color w:val="000000"/>
                <w:sz w:val="22"/>
                <w:szCs w:val="22"/>
              </w:rPr>
              <w:t>38.1</w:t>
            </w:r>
          </w:p>
        </w:tc>
        <w:tc>
          <w:tcPr>
            <w:tcW w:w="1881" w:type="pct"/>
            <w:shd w:val="clear" w:color="auto" w:fill="auto"/>
            <w:vAlign w:val="center"/>
          </w:tcPr>
          <w:p w14:paraId="7330EFF2" w14:textId="2144EBDA" w:rsidR="00A565E0" w:rsidRPr="00C3569B" w:rsidRDefault="00A565E0" w:rsidP="00A565E0">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377214CB" w14:textId="6C18E169" w:rsidR="00A565E0" w:rsidRPr="00C3569B" w:rsidRDefault="00A565E0" w:rsidP="00A565E0">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2E948F95" w14:textId="118C6379" w:rsidR="00A565E0" w:rsidRPr="00C3569B" w:rsidRDefault="00A565E0" w:rsidP="00A565E0">
            <w:pPr>
              <w:ind w:left="-22" w:right="-22"/>
              <w:jc w:val="center"/>
              <w:rPr>
                <w:color w:val="000000"/>
                <w:sz w:val="22"/>
                <w:szCs w:val="22"/>
              </w:rPr>
            </w:pPr>
            <w:r w:rsidRPr="007131EF">
              <w:rPr>
                <w:color w:val="000000"/>
                <w:sz w:val="22"/>
                <w:szCs w:val="22"/>
              </w:rPr>
              <w:t>0,008</w:t>
            </w:r>
          </w:p>
        </w:tc>
        <w:tc>
          <w:tcPr>
            <w:tcW w:w="308" w:type="pct"/>
            <w:shd w:val="clear" w:color="auto" w:fill="auto"/>
            <w:vAlign w:val="center"/>
          </w:tcPr>
          <w:p w14:paraId="145506D2" w14:textId="51D0C2D7" w:rsidR="00A565E0" w:rsidRPr="00C3569B" w:rsidRDefault="00A565E0" w:rsidP="00A565E0">
            <w:pPr>
              <w:ind w:left="-22" w:right="-22"/>
              <w:jc w:val="center"/>
              <w:rPr>
                <w:color w:val="000000"/>
                <w:sz w:val="22"/>
                <w:szCs w:val="22"/>
              </w:rPr>
            </w:pPr>
            <w:r w:rsidRPr="007131EF">
              <w:rPr>
                <w:color w:val="000000"/>
                <w:sz w:val="22"/>
                <w:szCs w:val="22"/>
              </w:rPr>
              <w:t>0,008</w:t>
            </w:r>
          </w:p>
        </w:tc>
        <w:tc>
          <w:tcPr>
            <w:tcW w:w="308" w:type="pct"/>
            <w:shd w:val="clear" w:color="auto" w:fill="auto"/>
            <w:vAlign w:val="center"/>
          </w:tcPr>
          <w:p w14:paraId="1CF368E7" w14:textId="50CFA08D" w:rsidR="00A565E0" w:rsidRPr="00C3569B" w:rsidRDefault="00A565E0" w:rsidP="00A565E0">
            <w:pPr>
              <w:ind w:left="-22" w:right="-22"/>
              <w:jc w:val="center"/>
              <w:rPr>
                <w:color w:val="000000"/>
                <w:sz w:val="22"/>
                <w:szCs w:val="22"/>
              </w:rPr>
            </w:pPr>
            <w:r w:rsidRPr="007131EF">
              <w:rPr>
                <w:color w:val="000000"/>
                <w:sz w:val="22"/>
                <w:szCs w:val="22"/>
              </w:rPr>
              <w:t>0,008</w:t>
            </w:r>
          </w:p>
        </w:tc>
        <w:tc>
          <w:tcPr>
            <w:tcW w:w="308" w:type="pct"/>
            <w:shd w:val="clear" w:color="auto" w:fill="auto"/>
            <w:vAlign w:val="center"/>
          </w:tcPr>
          <w:p w14:paraId="410C2BC0" w14:textId="1859FAB3"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0AF749AF" w14:textId="0CA3FF0A"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BD26563" w14:textId="43DCCEA0"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61886440" w14:textId="50EF1847"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487ACA8F" w14:textId="1900759F" w:rsidR="00A565E0" w:rsidRPr="00C3569B" w:rsidRDefault="00A565E0" w:rsidP="00A565E0">
            <w:pPr>
              <w:ind w:left="-22" w:right="-22"/>
              <w:jc w:val="center"/>
              <w:rPr>
                <w:color w:val="000000"/>
                <w:sz w:val="22"/>
                <w:szCs w:val="22"/>
              </w:rPr>
            </w:pPr>
            <w:r>
              <w:rPr>
                <w:color w:val="000000"/>
                <w:sz w:val="22"/>
                <w:szCs w:val="22"/>
              </w:rPr>
              <w:t>-</w:t>
            </w:r>
          </w:p>
        </w:tc>
      </w:tr>
      <w:tr w:rsidR="00A565E0" w:rsidRPr="00C3569B" w14:paraId="76273E08" w14:textId="77777777" w:rsidTr="00C73DAD">
        <w:trPr>
          <w:cantSplit/>
        </w:trPr>
        <w:tc>
          <w:tcPr>
            <w:tcW w:w="279" w:type="pct"/>
            <w:shd w:val="clear" w:color="auto" w:fill="auto"/>
            <w:vAlign w:val="bottom"/>
          </w:tcPr>
          <w:p w14:paraId="105ABF42" w14:textId="270D5A40" w:rsidR="00A565E0" w:rsidRPr="00C3569B" w:rsidRDefault="00A565E0" w:rsidP="00A565E0">
            <w:pPr>
              <w:jc w:val="center"/>
              <w:rPr>
                <w:color w:val="000000"/>
                <w:sz w:val="22"/>
                <w:szCs w:val="22"/>
              </w:rPr>
            </w:pPr>
            <w:r w:rsidRPr="00784C01">
              <w:rPr>
                <w:color w:val="000000"/>
                <w:sz w:val="22"/>
                <w:szCs w:val="22"/>
              </w:rPr>
              <w:t>38.2</w:t>
            </w:r>
          </w:p>
        </w:tc>
        <w:tc>
          <w:tcPr>
            <w:tcW w:w="1881" w:type="pct"/>
            <w:shd w:val="clear" w:color="auto" w:fill="auto"/>
            <w:vAlign w:val="center"/>
          </w:tcPr>
          <w:p w14:paraId="04680206" w14:textId="0A167C49" w:rsidR="00A565E0" w:rsidRPr="00C3569B" w:rsidRDefault="00A565E0" w:rsidP="00A565E0">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252258C1" w14:textId="1BAAAE93" w:rsidR="00A565E0" w:rsidRPr="00C3569B" w:rsidRDefault="00A565E0" w:rsidP="00A565E0">
            <w:pPr>
              <w:rPr>
                <w:color w:val="000000"/>
                <w:sz w:val="22"/>
                <w:szCs w:val="22"/>
              </w:rPr>
            </w:pPr>
            <w:r w:rsidRPr="007131EF">
              <w:rPr>
                <w:color w:val="000000"/>
                <w:sz w:val="22"/>
                <w:szCs w:val="22"/>
              </w:rPr>
              <w:t>м. куб.</w:t>
            </w:r>
          </w:p>
        </w:tc>
        <w:tc>
          <w:tcPr>
            <w:tcW w:w="308" w:type="pct"/>
            <w:shd w:val="clear" w:color="auto" w:fill="auto"/>
            <w:vAlign w:val="center"/>
          </w:tcPr>
          <w:p w14:paraId="31B39CE9" w14:textId="7DF7FDC3" w:rsidR="00A565E0" w:rsidRPr="00C3569B" w:rsidRDefault="00A565E0" w:rsidP="00A565E0">
            <w:pPr>
              <w:ind w:left="-22" w:right="-22"/>
              <w:jc w:val="center"/>
              <w:rPr>
                <w:color w:val="000000"/>
                <w:sz w:val="22"/>
                <w:szCs w:val="22"/>
              </w:rPr>
            </w:pPr>
            <w:r w:rsidRPr="007131EF">
              <w:rPr>
                <w:color w:val="000000"/>
                <w:sz w:val="22"/>
                <w:szCs w:val="22"/>
              </w:rPr>
              <w:t>0,651</w:t>
            </w:r>
          </w:p>
        </w:tc>
        <w:tc>
          <w:tcPr>
            <w:tcW w:w="308" w:type="pct"/>
            <w:shd w:val="clear" w:color="auto" w:fill="auto"/>
            <w:vAlign w:val="center"/>
          </w:tcPr>
          <w:p w14:paraId="52976458" w14:textId="2DCF232B" w:rsidR="00A565E0" w:rsidRPr="00C3569B" w:rsidRDefault="00A565E0" w:rsidP="00A565E0">
            <w:pPr>
              <w:ind w:left="-22" w:right="-22"/>
              <w:jc w:val="center"/>
              <w:rPr>
                <w:color w:val="000000"/>
                <w:sz w:val="22"/>
                <w:szCs w:val="22"/>
              </w:rPr>
            </w:pPr>
            <w:r w:rsidRPr="007131EF">
              <w:rPr>
                <w:color w:val="000000"/>
                <w:sz w:val="22"/>
                <w:szCs w:val="22"/>
              </w:rPr>
              <w:t>0,651</w:t>
            </w:r>
          </w:p>
        </w:tc>
        <w:tc>
          <w:tcPr>
            <w:tcW w:w="308" w:type="pct"/>
            <w:shd w:val="clear" w:color="auto" w:fill="auto"/>
            <w:vAlign w:val="center"/>
          </w:tcPr>
          <w:p w14:paraId="14F16BAC" w14:textId="7E84EFE0" w:rsidR="00A565E0" w:rsidRPr="00C3569B" w:rsidRDefault="00A565E0" w:rsidP="00A565E0">
            <w:pPr>
              <w:ind w:left="-22" w:right="-22"/>
              <w:jc w:val="center"/>
              <w:rPr>
                <w:color w:val="000000"/>
                <w:sz w:val="22"/>
                <w:szCs w:val="22"/>
              </w:rPr>
            </w:pPr>
            <w:r w:rsidRPr="007131EF">
              <w:rPr>
                <w:color w:val="000000"/>
                <w:sz w:val="22"/>
                <w:szCs w:val="22"/>
              </w:rPr>
              <w:t>0,651</w:t>
            </w:r>
          </w:p>
        </w:tc>
        <w:tc>
          <w:tcPr>
            <w:tcW w:w="308" w:type="pct"/>
            <w:shd w:val="clear" w:color="auto" w:fill="auto"/>
            <w:vAlign w:val="center"/>
          </w:tcPr>
          <w:p w14:paraId="0CBC67F3" w14:textId="697194B4"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2EC8D2D" w14:textId="4AA9AF2A"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7F0BE28" w14:textId="6A7B3B61"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9BBD0F6" w14:textId="65FB4D0D"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254C2B56" w14:textId="27B44BBA" w:rsidR="00A565E0" w:rsidRPr="00C3569B" w:rsidRDefault="00A565E0" w:rsidP="00A565E0">
            <w:pPr>
              <w:ind w:left="-22" w:right="-22"/>
              <w:jc w:val="center"/>
              <w:rPr>
                <w:color w:val="000000"/>
                <w:sz w:val="22"/>
                <w:szCs w:val="22"/>
              </w:rPr>
            </w:pPr>
            <w:r>
              <w:rPr>
                <w:color w:val="000000"/>
                <w:sz w:val="22"/>
                <w:szCs w:val="22"/>
              </w:rPr>
              <w:t>-</w:t>
            </w:r>
          </w:p>
        </w:tc>
      </w:tr>
      <w:tr w:rsidR="00A565E0" w:rsidRPr="00C3569B" w14:paraId="17CDA88B" w14:textId="77777777" w:rsidTr="00C73DAD">
        <w:trPr>
          <w:cantSplit/>
        </w:trPr>
        <w:tc>
          <w:tcPr>
            <w:tcW w:w="279" w:type="pct"/>
            <w:shd w:val="clear" w:color="auto" w:fill="auto"/>
            <w:vAlign w:val="bottom"/>
          </w:tcPr>
          <w:p w14:paraId="62C04DE3" w14:textId="6D4D902E" w:rsidR="00A565E0" w:rsidRPr="00C3569B" w:rsidRDefault="00A565E0" w:rsidP="00A565E0">
            <w:pPr>
              <w:jc w:val="center"/>
              <w:rPr>
                <w:color w:val="000000"/>
                <w:sz w:val="22"/>
                <w:szCs w:val="22"/>
              </w:rPr>
            </w:pPr>
            <w:r w:rsidRPr="00784C01">
              <w:rPr>
                <w:color w:val="000000"/>
                <w:sz w:val="22"/>
                <w:szCs w:val="22"/>
              </w:rPr>
              <w:t>38.3</w:t>
            </w:r>
          </w:p>
        </w:tc>
        <w:tc>
          <w:tcPr>
            <w:tcW w:w="1881" w:type="pct"/>
            <w:shd w:val="clear" w:color="auto" w:fill="auto"/>
            <w:vAlign w:val="center"/>
          </w:tcPr>
          <w:p w14:paraId="0678FAD3" w14:textId="4D331D68" w:rsidR="00A565E0" w:rsidRPr="00C3569B" w:rsidRDefault="00A565E0" w:rsidP="00A565E0">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6A3B2B2B" w14:textId="3CFBF360"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7AF40B80" w14:textId="28B4867D" w:rsidR="00A565E0" w:rsidRPr="00C3569B" w:rsidRDefault="00A565E0" w:rsidP="00A565E0">
            <w:pPr>
              <w:ind w:left="-22" w:right="-22"/>
              <w:jc w:val="center"/>
              <w:rPr>
                <w:color w:val="000000"/>
                <w:sz w:val="22"/>
                <w:szCs w:val="22"/>
              </w:rPr>
            </w:pPr>
            <w:r w:rsidRPr="007131EF">
              <w:rPr>
                <w:color w:val="000000"/>
                <w:sz w:val="22"/>
                <w:szCs w:val="22"/>
              </w:rPr>
              <w:t>0,002</w:t>
            </w:r>
          </w:p>
        </w:tc>
        <w:tc>
          <w:tcPr>
            <w:tcW w:w="308" w:type="pct"/>
            <w:shd w:val="clear" w:color="auto" w:fill="auto"/>
            <w:vAlign w:val="center"/>
          </w:tcPr>
          <w:p w14:paraId="7F6A2981" w14:textId="3098305E" w:rsidR="00A565E0" w:rsidRPr="00C3569B" w:rsidRDefault="00A565E0" w:rsidP="00A565E0">
            <w:pPr>
              <w:ind w:left="-22" w:right="-22"/>
              <w:jc w:val="center"/>
              <w:rPr>
                <w:color w:val="000000"/>
                <w:sz w:val="22"/>
                <w:szCs w:val="22"/>
              </w:rPr>
            </w:pPr>
            <w:r w:rsidRPr="007131EF">
              <w:rPr>
                <w:color w:val="000000"/>
                <w:sz w:val="22"/>
                <w:szCs w:val="22"/>
              </w:rPr>
              <w:t>0,002</w:t>
            </w:r>
          </w:p>
        </w:tc>
        <w:tc>
          <w:tcPr>
            <w:tcW w:w="308" w:type="pct"/>
            <w:shd w:val="clear" w:color="auto" w:fill="auto"/>
            <w:vAlign w:val="center"/>
          </w:tcPr>
          <w:p w14:paraId="26C72B62" w14:textId="59846083" w:rsidR="00A565E0" w:rsidRPr="00C3569B" w:rsidRDefault="00A565E0" w:rsidP="00A565E0">
            <w:pPr>
              <w:ind w:left="-22" w:right="-22"/>
              <w:jc w:val="center"/>
              <w:rPr>
                <w:color w:val="000000"/>
                <w:sz w:val="22"/>
                <w:szCs w:val="22"/>
              </w:rPr>
            </w:pPr>
            <w:r w:rsidRPr="007131EF">
              <w:rPr>
                <w:color w:val="000000"/>
                <w:sz w:val="22"/>
                <w:szCs w:val="22"/>
              </w:rPr>
              <w:t>0,002</w:t>
            </w:r>
          </w:p>
        </w:tc>
        <w:tc>
          <w:tcPr>
            <w:tcW w:w="308" w:type="pct"/>
            <w:shd w:val="clear" w:color="auto" w:fill="auto"/>
            <w:vAlign w:val="center"/>
          </w:tcPr>
          <w:p w14:paraId="41D80945" w14:textId="770D8D87"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17E87E86" w14:textId="3F3E0543"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D4AA815" w14:textId="2135A1B9"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41EF975" w14:textId="30296905"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7354D072" w14:textId="4100E92E" w:rsidR="00A565E0" w:rsidRPr="00C3569B" w:rsidRDefault="00A565E0" w:rsidP="00A565E0">
            <w:pPr>
              <w:ind w:left="-22" w:right="-22"/>
              <w:jc w:val="center"/>
              <w:rPr>
                <w:color w:val="000000"/>
                <w:sz w:val="22"/>
                <w:szCs w:val="22"/>
              </w:rPr>
            </w:pPr>
            <w:r>
              <w:rPr>
                <w:color w:val="000000"/>
                <w:sz w:val="22"/>
                <w:szCs w:val="22"/>
              </w:rPr>
              <w:t>-</w:t>
            </w:r>
          </w:p>
        </w:tc>
      </w:tr>
      <w:tr w:rsidR="00A565E0" w:rsidRPr="00C3569B" w14:paraId="044ACA61" w14:textId="77777777" w:rsidTr="00C73DAD">
        <w:trPr>
          <w:cantSplit/>
        </w:trPr>
        <w:tc>
          <w:tcPr>
            <w:tcW w:w="279" w:type="pct"/>
            <w:shd w:val="clear" w:color="auto" w:fill="auto"/>
            <w:vAlign w:val="bottom"/>
          </w:tcPr>
          <w:p w14:paraId="2C7ED49B" w14:textId="65841FDC" w:rsidR="00A565E0" w:rsidRPr="00C3569B" w:rsidRDefault="00A565E0" w:rsidP="00A565E0">
            <w:pPr>
              <w:jc w:val="center"/>
              <w:rPr>
                <w:color w:val="000000"/>
                <w:sz w:val="22"/>
                <w:szCs w:val="22"/>
              </w:rPr>
            </w:pPr>
            <w:r w:rsidRPr="00784C01">
              <w:rPr>
                <w:color w:val="000000"/>
                <w:sz w:val="22"/>
                <w:szCs w:val="22"/>
              </w:rPr>
              <w:t>38.4</w:t>
            </w:r>
          </w:p>
        </w:tc>
        <w:tc>
          <w:tcPr>
            <w:tcW w:w="1881" w:type="pct"/>
            <w:shd w:val="clear" w:color="auto" w:fill="auto"/>
            <w:vAlign w:val="center"/>
          </w:tcPr>
          <w:p w14:paraId="18AF1142" w14:textId="4D64C668" w:rsidR="00A565E0" w:rsidRPr="00C3569B" w:rsidRDefault="00A565E0" w:rsidP="00A565E0">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0F35C761" w14:textId="2E1C6869"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1D2E82C5" w14:textId="12DE5BD0" w:rsidR="00A565E0" w:rsidRPr="00C3569B" w:rsidRDefault="00A565E0" w:rsidP="00A565E0">
            <w:pPr>
              <w:ind w:left="-22" w:right="-22"/>
              <w:jc w:val="center"/>
              <w:rPr>
                <w:color w:val="000000"/>
                <w:sz w:val="22"/>
                <w:szCs w:val="22"/>
              </w:rPr>
            </w:pPr>
            <w:r w:rsidRPr="007131EF">
              <w:rPr>
                <w:color w:val="000000"/>
                <w:sz w:val="22"/>
                <w:szCs w:val="22"/>
              </w:rPr>
              <w:t>0,01</w:t>
            </w:r>
          </w:p>
        </w:tc>
        <w:tc>
          <w:tcPr>
            <w:tcW w:w="308" w:type="pct"/>
            <w:shd w:val="clear" w:color="auto" w:fill="auto"/>
            <w:vAlign w:val="center"/>
          </w:tcPr>
          <w:p w14:paraId="1C5B91B1" w14:textId="777501F7" w:rsidR="00A565E0" w:rsidRPr="00C3569B" w:rsidRDefault="00A565E0" w:rsidP="00A565E0">
            <w:pPr>
              <w:ind w:left="-22" w:right="-22"/>
              <w:jc w:val="center"/>
              <w:rPr>
                <w:color w:val="000000"/>
                <w:sz w:val="22"/>
                <w:szCs w:val="22"/>
              </w:rPr>
            </w:pPr>
            <w:r w:rsidRPr="007131EF">
              <w:rPr>
                <w:color w:val="000000"/>
                <w:sz w:val="22"/>
                <w:szCs w:val="22"/>
              </w:rPr>
              <w:t>0,01</w:t>
            </w:r>
          </w:p>
        </w:tc>
        <w:tc>
          <w:tcPr>
            <w:tcW w:w="308" w:type="pct"/>
            <w:shd w:val="clear" w:color="auto" w:fill="auto"/>
            <w:vAlign w:val="center"/>
          </w:tcPr>
          <w:p w14:paraId="7FF0E9C5" w14:textId="5ED964E7" w:rsidR="00A565E0" w:rsidRPr="00C3569B" w:rsidRDefault="00A565E0" w:rsidP="00A565E0">
            <w:pPr>
              <w:ind w:left="-22" w:right="-22"/>
              <w:jc w:val="center"/>
              <w:rPr>
                <w:color w:val="000000"/>
                <w:sz w:val="22"/>
                <w:szCs w:val="22"/>
              </w:rPr>
            </w:pPr>
            <w:r w:rsidRPr="007131EF">
              <w:rPr>
                <w:color w:val="000000"/>
                <w:sz w:val="22"/>
                <w:szCs w:val="22"/>
              </w:rPr>
              <w:t>0,01</w:t>
            </w:r>
          </w:p>
        </w:tc>
        <w:tc>
          <w:tcPr>
            <w:tcW w:w="308" w:type="pct"/>
            <w:shd w:val="clear" w:color="auto" w:fill="auto"/>
            <w:vAlign w:val="center"/>
          </w:tcPr>
          <w:p w14:paraId="58452CCA" w14:textId="10AD7D66"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70D435E5" w14:textId="0520D191"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18247D57" w14:textId="43130D88"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AE942DA" w14:textId="2A542D0E"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71B693A3" w14:textId="6AFBF860" w:rsidR="00A565E0" w:rsidRPr="00C3569B" w:rsidRDefault="00A565E0" w:rsidP="00A565E0">
            <w:pPr>
              <w:ind w:left="-22" w:right="-22"/>
              <w:jc w:val="center"/>
              <w:rPr>
                <w:color w:val="000000"/>
                <w:sz w:val="22"/>
                <w:szCs w:val="22"/>
              </w:rPr>
            </w:pPr>
            <w:r>
              <w:rPr>
                <w:color w:val="000000"/>
                <w:sz w:val="22"/>
                <w:szCs w:val="22"/>
              </w:rPr>
              <w:t>-</w:t>
            </w:r>
          </w:p>
        </w:tc>
      </w:tr>
      <w:tr w:rsidR="00F82743" w:rsidRPr="00C3569B" w14:paraId="1A476883" w14:textId="77777777" w:rsidTr="00C73DAD">
        <w:trPr>
          <w:cantSplit/>
        </w:trPr>
        <w:tc>
          <w:tcPr>
            <w:tcW w:w="279" w:type="pct"/>
            <w:shd w:val="clear" w:color="auto" w:fill="auto"/>
            <w:vAlign w:val="bottom"/>
          </w:tcPr>
          <w:p w14:paraId="680A90E9" w14:textId="35E4A8E0" w:rsidR="00F82743" w:rsidRPr="00C3569B" w:rsidRDefault="00F82743" w:rsidP="00F82743">
            <w:pPr>
              <w:jc w:val="center"/>
              <w:rPr>
                <w:color w:val="000000"/>
                <w:sz w:val="22"/>
                <w:szCs w:val="22"/>
              </w:rPr>
            </w:pPr>
            <w:r w:rsidRPr="00784C01">
              <w:rPr>
                <w:color w:val="000000"/>
                <w:sz w:val="22"/>
                <w:szCs w:val="22"/>
              </w:rPr>
              <w:t>39</w:t>
            </w:r>
          </w:p>
        </w:tc>
        <w:tc>
          <w:tcPr>
            <w:tcW w:w="1881" w:type="pct"/>
            <w:shd w:val="clear" w:color="auto" w:fill="auto"/>
            <w:vAlign w:val="bottom"/>
          </w:tcPr>
          <w:p w14:paraId="78662D35" w14:textId="2929916D" w:rsidR="00F82743" w:rsidRPr="00C3569B" w:rsidRDefault="00F82743" w:rsidP="00F82743">
            <w:pPr>
              <w:rPr>
                <w:color w:val="000000"/>
                <w:sz w:val="22"/>
                <w:szCs w:val="22"/>
              </w:rPr>
            </w:pPr>
            <w:r w:rsidRPr="007131EF">
              <w:rPr>
                <w:b/>
                <w:bCs/>
                <w:color w:val="000000"/>
                <w:sz w:val="22"/>
                <w:szCs w:val="22"/>
              </w:rPr>
              <w:t>Котельная МБДОУ "Юндинский детский сад"</w:t>
            </w:r>
          </w:p>
        </w:tc>
        <w:tc>
          <w:tcPr>
            <w:tcW w:w="377" w:type="pct"/>
            <w:shd w:val="clear" w:color="auto" w:fill="auto"/>
            <w:vAlign w:val="center"/>
          </w:tcPr>
          <w:p w14:paraId="02E1400C" w14:textId="77777777" w:rsidR="00F82743" w:rsidRPr="00C3569B" w:rsidRDefault="00F82743" w:rsidP="00F82743">
            <w:pPr>
              <w:rPr>
                <w:color w:val="000000"/>
                <w:sz w:val="22"/>
                <w:szCs w:val="22"/>
              </w:rPr>
            </w:pPr>
          </w:p>
        </w:tc>
        <w:tc>
          <w:tcPr>
            <w:tcW w:w="308" w:type="pct"/>
            <w:shd w:val="clear" w:color="auto" w:fill="auto"/>
            <w:vAlign w:val="center"/>
          </w:tcPr>
          <w:p w14:paraId="1662AE28"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62BFE4EF"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76BEA2B3"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0A74B33A"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A0C77D6"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0B5E1653"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38B2FDE" w14:textId="77777777" w:rsidR="00F82743" w:rsidRPr="00C3569B" w:rsidRDefault="00F82743" w:rsidP="00F82743">
            <w:pPr>
              <w:ind w:left="-22" w:right="-22"/>
              <w:jc w:val="center"/>
              <w:rPr>
                <w:color w:val="000000"/>
                <w:sz w:val="22"/>
                <w:szCs w:val="22"/>
              </w:rPr>
            </w:pPr>
          </w:p>
        </w:tc>
        <w:tc>
          <w:tcPr>
            <w:tcW w:w="306" w:type="pct"/>
            <w:vAlign w:val="bottom"/>
          </w:tcPr>
          <w:p w14:paraId="7DB81696" w14:textId="77777777" w:rsidR="00F82743" w:rsidRPr="00C3569B" w:rsidRDefault="00F82743" w:rsidP="00F82743">
            <w:pPr>
              <w:ind w:left="-22" w:right="-22"/>
              <w:jc w:val="center"/>
              <w:rPr>
                <w:color w:val="000000"/>
                <w:sz w:val="22"/>
                <w:szCs w:val="22"/>
              </w:rPr>
            </w:pPr>
          </w:p>
        </w:tc>
      </w:tr>
      <w:tr w:rsidR="00A565E0" w:rsidRPr="00C3569B" w14:paraId="36AC36C6" w14:textId="77777777" w:rsidTr="00C73DAD">
        <w:trPr>
          <w:cantSplit/>
        </w:trPr>
        <w:tc>
          <w:tcPr>
            <w:tcW w:w="279" w:type="pct"/>
            <w:shd w:val="clear" w:color="auto" w:fill="auto"/>
            <w:vAlign w:val="bottom"/>
          </w:tcPr>
          <w:p w14:paraId="2C4708BD" w14:textId="54D19444" w:rsidR="00A565E0" w:rsidRPr="00C3569B" w:rsidRDefault="00A565E0" w:rsidP="00A565E0">
            <w:pPr>
              <w:jc w:val="center"/>
              <w:rPr>
                <w:b/>
                <w:bCs/>
                <w:color w:val="000000"/>
                <w:sz w:val="22"/>
                <w:szCs w:val="22"/>
              </w:rPr>
            </w:pPr>
            <w:r w:rsidRPr="00784C01">
              <w:rPr>
                <w:color w:val="000000"/>
                <w:sz w:val="22"/>
                <w:szCs w:val="22"/>
              </w:rPr>
              <w:t>39.1</w:t>
            </w:r>
          </w:p>
        </w:tc>
        <w:tc>
          <w:tcPr>
            <w:tcW w:w="1881" w:type="pct"/>
            <w:shd w:val="clear" w:color="auto" w:fill="auto"/>
            <w:vAlign w:val="center"/>
          </w:tcPr>
          <w:p w14:paraId="3C270D9B" w14:textId="21920F38" w:rsidR="00A565E0" w:rsidRPr="00C3569B" w:rsidRDefault="00A565E0" w:rsidP="00A565E0">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4141D012" w14:textId="7B5E996D" w:rsidR="00A565E0" w:rsidRPr="00C3569B" w:rsidRDefault="00A565E0" w:rsidP="00A565E0">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14D81770" w14:textId="7730F2BD" w:rsidR="00A565E0" w:rsidRPr="00C3569B" w:rsidRDefault="00A565E0" w:rsidP="00A565E0">
            <w:pPr>
              <w:ind w:left="-22" w:right="-22"/>
              <w:jc w:val="center"/>
              <w:rPr>
                <w:color w:val="000000"/>
                <w:sz w:val="22"/>
                <w:szCs w:val="22"/>
              </w:rPr>
            </w:pPr>
            <w:r w:rsidRPr="007131EF">
              <w:rPr>
                <w:color w:val="000000"/>
                <w:sz w:val="22"/>
                <w:szCs w:val="22"/>
              </w:rPr>
              <w:t>0,010</w:t>
            </w:r>
          </w:p>
        </w:tc>
        <w:tc>
          <w:tcPr>
            <w:tcW w:w="308" w:type="pct"/>
            <w:shd w:val="clear" w:color="auto" w:fill="auto"/>
            <w:vAlign w:val="center"/>
          </w:tcPr>
          <w:p w14:paraId="4107CF72" w14:textId="2BDD3E83" w:rsidR="00A565E0" w:rsidRPr="00C3569B" w:rsidRDefault="00A565E0" w:rsidP="00A565E0">
            <w:pPr>
              <w:ind w:left="-22" w:right="-22"/>
              <w:jc w:val="center"/>
              <w:rPr>
                <w:color w:val="000000"/>
                <w:sz w:val="22"/>
                <w:szCs w:val="22"/>
              </w:rPr>
            </w:pPr>
            <w:r w:rsidRPr="007131EF">
              <w:rPr>
                <w:color w:val="000000"/>
                <w:sz w:val="22"/>
                <w:szCs w:val="22"/>
              </w:rPr>
              <w:t>0,010</w:t>
            </w:r>
          </w:p>
        </w:tc>
        <w:tc>
          <w:tcPr>
            <w:tcW w:w="308" w:type="pct"/>
            <w:shd w:val="clear" w:color="auto" w:fill="auto"/>
            <w:vAlign w:val="center"/>
          </w:tcPr>
          <w:p w14:paraId="63AE2540" w14:textId="5CCC0AF4"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AD7E41D" w14:textId="4DD7E969"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756FA89" w14:textId="418E5377"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1ED636FC" w14:textId="5908D4CC"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1B081387" w14:textId="1D307780"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1FE1DB71" w14:textId="175125C3" w:rsidR="00A565E0" w:rsidRPr="00C3569B" w:rsidRDefault="00A565E0" w:rsidP="00A565E0">
            <w:pPr>
              <w:ind w:left="-22" w:right="-22"/>
              <w:jc w:val="center"/>
              <w:rPr>
                <w:color w:val="000000"/>
                <w:sz w:val="22"/>
                <w:szCs w:val="22"/>
              </w:rPr>
            </w:pPr>
            <w:r>
              <w:rPr>
                <w:color w:val="000000"/>
                <w:sz w:val="22"/>
                <w:szCs w:val="22"/>
              </w:rPr>
              <w:t>-</w:t>
            </w:r>
          </w:p>
        </w:tc>
      </w:tr>
      <w:tr w:rsidR="00A565E0" w:rsidRPr="00C3569B" w14:paraId="103AA801" w14:textId="77777777" w:rsidTr="00C73DAD">
        <w:trPr>
          <w:cantSplit/>
        </w:trPr>
        <w:tc>
          <w:tcPr>
            <w:tcW w:w="279" w:type="pct"/>
            <w:shd w:val="clear" w:color="auto" w:fill="auto"/>
            <w:vAlign w:val="bottom"/>
          </w:tcPr>
          <w:p w14:paraId="32373809" w14:textId="202EB53E" w:rsidR="00A565E0" w:rsidRPr="00C3569B" w:rsidRDefault="00A565E0" w:rsidP="00A565E0">
            <w:pPr>
              <w:jc w:val="center"/>
              <w:rPr>
                <w:color w:val="000000"/>
                <w:sz w:val="22"/>
                <w:szCs w:val="22"/>
              </w:rPr>
            </w:pPr>
            <w:r w:rsidRPr="00784C01">
              <w:rPr>
                <w:color w:val="000000"/>
                <w:sz w:val="22"/>
                <w:szCs w:val="22"/>
              </w:rPr>
              <w:t>39.2</w:t>
            </w:r>
          </w:p>
        </w:tc>
        <w:tc>
          <w:tcPr>
            <w:tcW w:w="1881" w:type="pct"/>
            <w:shd w:val="clear" w:color="auto" w:fill="auto"/>
            <w:vAlign w:val="center"/>
          </w:tcPr>
          <w:p w14:paraId="0B6D711D" w14:textId="3B9101DD" w:rsidR="00A565E0" w:rsidRPr="00C3569B" w:rsidRDefault="00A565E0" w:rsidP="00A565E0">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00990FB9" w14:textId="45015187" w:rsidR="00A565E0" w:rsidRPr="00C3569B" w:rsidRDefault="00A565E0" w:rsidP="00A565E0">
            <w:pPr>
              <w:rPr>
                <w:color w:val="000000"/>
                <w:sz w:val="22"/>
                <w:szCs w:val="22"/>
              </w:rPr>
            </w:pPr>
            <w:r w:rsidRPr="007131EF">
              <w:rPr>
                <w:color w:val="000000"/>
                <w:sz w:val="22"/>
                <w:szCs w:val="22"/>
              </w:rPr>
              <w:t>м. куб.</w:t>
            </w:r>
          </w:p>
        </w:tc>
        <w:tc>
          <w:tcPr>
            <w:tcW w:w="308" w:type="pct"/>
            <w:shd w:val="clear" w:color="auto" w:fill="auto"/>
            <w:vAlign w:val="center"/>
          </w:tcPr>
          <w:p w14:paraId="0AFCE9CD" w14:textId="5EA18481" w:rsidR="00A565E0" w:rsidRPr="00C3569B" w:rsidRDefault="00A565E0" w:rsidP="00A565E0">
            <w:pPr>
              <w:ind w:left="-22" w:right="-22"/>
              <w:jc w:val="center"/>
              <w:rPr>
                <w:color w:val="000000"/>
                <w:sz w:val="22"/>
                <w:szCs w:val="22"/>
              </w:rPr>
            </w:pPr>
            <w:r w:rsidRPr="007131EF">
              <w:rPr>
                <w:color w:val="000000"/>
                <w:sz w:val="22"/>
                <w:szCs w:val="22"/>
              </w:rPr>
              <w:t>0,814</w:t>
            </w:r>
          </w:p>
        </w:tc>
        <w:tc>
          <w:tcPr>
            <w:tcW w:w="308" w:type="pct"/>
            <w:shd w:val="clear" w:color="auto" w:fill="auto"/>
            <w:vAlign w:val="center"/>
          </w:tcPr>
          <w:p w14:paraId="23A21CCA" w14:textId="7565283E" w:rsidR="00A565E0" w:rsidRPr="00C3569B" w:rsidRDefault="00A565E0" w:rsidP="00A565E0">
            <w:pPr>
              <w:ind w:left="-22" w:right="-22"/>
              <w:jc w:val="center"/>
              <w:rPr>
                <w:color w:val="000000"/>
                <w:sz w:val="22"/>
                <w:szCs w:val="22"/>
              </w:rPr>
            </w:pPr>
            <w:r w:rsidRPr="007131EF">
              <w:rPr>
                <w:color w:val="000000"/>
                <w:sz w:val="22"/>
                <w:szCs w:val="22"/>
              </w:rPr>
              <w:t>0,814</w:t>
            </w:r>
          </w:p>
        </w:tc>
        <w:tc>
          <w:tcPr>
            <w:tcW w:w="308" w:type="pct"/>
            <w:shd w:val="clear" w:color="auto" w:fill="auto"/>
            <w:vAlign w:val="center"/>
          </w:tcPr>
          <w:p w14:paraId="1D374305" w14:textId="482DD34D"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6C12D98A" w14:textId="0ECD8C44"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A30669A" w14:textId="7A5817AD"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1DDCED8D" w14:textId="054B6371"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F91F843" w14:textId="2C605CA4"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5DEE0B76" w14:textId="04D898CD" w:rsidR="00A565E0" w:rsidRPr="00C3569B" w:rsidRDefault="00A565E0" w:rsidP="00A565E0">
            <w:pPr>
              <w:ind w:left="-22" w:right="-22"/>
              <w:jc w:val="center"/>
              <w:rPr>
                <w:color w:val="000000"/>
                <w:sz w:val="22"/>
                <w:szCs w:val="22"/>
              </w:rPr>
            </w:pPr>
            <w:r>
              <w:rPr>
                <w:color w:val="000000"/>
                <w:sz w:val="22"/>
                <w:szCs w:val="22"/>
              </w:rPr>
              <w:t>-</w:t>
            </w:r>
          </w:p>
        </w:tc>
      </w:tr>
      <w:tr w:rsidR="00A565E0" w:rsidRPr="00C3569B" w14:paraId="19AEFBF5" w14:textId="77777777" w:rsidTr="00C73DAD">
        <w:trPr>
          <w:cantSplit/>
        </w:trPr>
        <w:tc>
          <w:tcPr>
            <w:tcW w:w="279" w:type="pct"/>
            <w:shd w:val="clear" w:color="auto" w:fill="auto"/>
            <w:vAlign w:val="bottom"/>
          </w:tcPr>
          <w:p w14:paraId="65F1E011" w14:textId="04CE295A" w:rsidR="00A565E0" w:rsidRPr="00C3569B" w:rsidRDefault="00A565E0" w:rsidP="00A565E0">
            <w:pPr>
              <w:jc w:val="center"/>
              <w:rPr>
                <w:color w:val="000000"/>
                <w:sz w:val="22"/>
                <w:szCs w:val="22"/>
              </w:rPr>
            </w:pPr>
            <w:r w:rsidRPr="00784C01">
              <w:rPr>
                <w:color w:val="000000"/>
                <w:sz w:val="22"/>
                <w:szCs w:val="22"/>
              </w:rPr>
              <w:lastRenderedPageBreak/>
              <w:t>39.3</w:t>
            </w:r>
          </w:p>
        </w:tc>
        <w:tc>
          <w:tcPr>
            <w:tcW w:w="1881" w:type="pct"/>
            <w:shd w:val="clear" w:color="auto" w:fill="auto"/>
            <w:vAlign w:val="center"/>
          </w:tcPr>
          <w:p w14:paraId="0B2DCBB7" w14:textId="6FD17D3E" w:rsidR="00A565E0" w:rsidRPr="00C3569B" w:rsidRDefault="00A565E0" w:rsidP="00A565E0">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76ECCF4B" w14:textId="52BEA21E"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75D969B4" w14:textId="765E36A1" w:rsidR="00A565E0" w:rsidRPr="00C3569B" w:rsidRDefault="00A565E0" w:rsidP="00A565E0">
            <w:pPr>
              <w:ind w:left="-22" w:right="-22"/>
              <w:jc w:val="center"/>
              <w:rPr>
                <w:color w:val="000000"/>
                <w:sz w:val="22"/>
                <w:szCs w:val="22"/>
              </w:rPr>
            </w:pPr>
            <w:r w:rsidRPr="007131EF">
              <w:rPr>
                <w:color w:val="000000"/>
                <w:sz w:val="22"/>
                <w:szCs w:val="22"/>
              </w:rPr>
              <w:t>0,002</w:t>
            </w:r>
          </w:p>
        </w:tc>
        <w:tc>
          <w:tcPr>
            <w:tcW w:w="308" w:type="pct"/>
            <w:shd w:val="clear" w:color="auto" w:fill="auto"/>
            <w:vAlign w:val="center"/>
          </w:tcPr>
          <w:p w14:paraId="30B9092A" w14:textId="1762C79C" w:rsidR="00A565E0" w:rsidRPr="00C3569B" w:rsidRDefault="00A565E0" w:rsidP="00A565E0">
            <w:pPr>
              <w:ind w:left="-22" w:right="-22"/>
              <w:jc w:val="center"/>
              <w:rPr>
                <w:color w:val="000000"/>
                <w:sz w:val="22"/>
                <w:szCs w:val="22"/>
              </w:rPr>
            </w:pPr>
            <w:r w:rsidRPr="007131EF">
              <w:rPr>
                <w:color w:val="000000"/>
                <w:sz w:val="22"/>
                <w:szCs w:val="22"/>
              </w:rPr>
              <w:t>0,002</w:t>
            </w:r>
          </w:p>
        </w:tc>
        <w:tc>
          <w:tcPr>
            <w:tcW w:w="308" w:type="pct"/>
            <w:shd w:val="clear" w:color="auto" w:fill="auto"/>
            <w:vAlign w:val="center"/>
          </w:tcPr>
          <w:p w14:paraId="45A163F4" w14:textId="022D8033"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5B845D5B" w14:textId="2D03EA7C"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7FFE6477" w14:textId="7F7D785D"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5D612576" w14:textId="0AAE2565"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72E6FFFF" w14:textId="24105FB6"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22F7DB91" w14:textId="07BC2E80" w:rsidR="00A565E0" w:rsidRPr="00C3569B" w:rsidRDefault="00A565E0" w:rsidP="00A565E0">
            <w:pPr>
              <w:ind w:left="-22" w:right="-22"/>
              <w:jc w:val="center"/>
              <w:rPr>
                <w:color w:val="000000"/>
                <w:sz w:val="22"/>
                <w:szCs w:val="22"/>
              </w:rPr>
            </w:pPr>
            <w:r>
              <w:rPr>
                <w:color w:val="000000"/>
                <w:sz w:val="22"/>
                <w:szCs w:val="22"/>
              </w:rPr>
              <w:t>-</w:t>
            </w:r>
          </w:p>
        </w:tc>
      </w:tr>
      <w:tr w:rsidR="00A565E0" w:rsidRPr="00C3569B" w14:paraId="09DE3150" w14:textId="77777777" w:rsidTr="00C73DAD">
        <w:trPr>
          <w:cantSplit/>
        </w:trPr>
        <w:tc>
          <w:tcPr>
            <w:tcW w:w="279" w:type="pct"/>
            <w:shd w:val="clear" w:color="auto" w:fill="auto"/>
            <w:vAlign w:val="bottom"/>
          </w:tcPr>
          <w:p w14:paraId="41259C72" w14:textId="67DCEA86" w:rsidR="00A565E0" w:rsidRPr="00C3569B" w:rsidRDefault="00A565E0" w:rsidP="00A565E0">
            <w:pPr>
              <w:jc w:val="center"/>
              <w:rPr>
                <w:color w:val="000000"/>
                <w:sz w:val="22"/>
                <w:szCs w:val="22"/>
              </w:rPr>
            </w:pPr>
            <w:r w:rsidRPr="00784C01">
              <w:rPr>
                <w:color w:val="000000"/>
                <w:sz w:val="22"/>
                <w:szCs w:val="22"/>
              </w:rPr>
              <w:t>39.4</w:t>
            </w:r>
          </w:p>
        </w:tc>
        <w:tc>
          <w:tcPr>
            <w:tcW w:w="1881" w:type="pct"/>
            <w:shd w:val="clear" w:color="auto" w:fill="auto"/>
            <w:vAlign w:val="center"/>
          </w:tcPr>
          <w:p w14:paraId="5AEF9063" w14:textId="7775F64F" w:rsidR="00A565E0" w:rsidRPr="00C3569B" w:rsidRDefault="00A565E0" w:rsidP="00A565E0">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3383110A" w14:textId="03772698"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463175C3" w14:textId="0D104C4B" w:rsidR="00A565E0" w:rsidRPr="00C3569B" w:rsidRDefault="00A565E0" w:rsidP="00A565E0">
            <w:pPr>
              <w:ind w:left="-22" w:right="-22"/>
              <w:jc w:val="center"/>
              <w:rPr>
                <w:color w:val="000000"/>
                <w:sz w:val="22"/>
                <w:szCs w:val="22"/>
              </w:rPr>
            </w:pPr>
            <w:r w:rsidRPr="007131EF">
              <w:rPr>
                <w:color w:val="000000"/>
                <w:sz w:val="22"/>
                <w:szCs w:val="22"/>
              </w:rPr>
              <w:t>0,02</w:t>
            </w:r>
          </w:p>
        </w:tc>
        <w:tc>
          <w:tcPr>
            <w:tcW w:w="308" w:type="pct"/>
            <w:shd w:val="clear" w:color="auto" w:fill="auto"/>
            <w:vAlign w:val="center"/>
          </w:tcPr>
          <w:p w14:paraId="727F9E77" w14:textId="454BA021" w:rsidR="00A565E0" w:rsidRPr="00C3569B" w:rsidRDefault="00A565E0" w:rsidP="00A565E0">
            <w:pPr>
              <w:ind w:left="-22" w:right="-22"/>
              <w:jc w:val="center"/>
              <w:rPr>
                <w:color w:val="000000"/>
                <w:sz w:val="22"/>
                <w:szCs w:val="22"/>
              </w:rPr>
            </w:pPr>
            <w:r w:rsidRPr="007131EF">
              <w:rPr>
                <w:color w:val="000000"/>
                <w:sz w:val="22"/>
                <w:szCs w:val="22"/>
              </w:rPr>
              <w:t>0,02</w:t>
            </w:r>
          </w:p>
        </w:tc>
        <w:tc>
          <w:tcPr>
            <w:tcW w:w="308" w:type="pct"/>
            <w:shd w:val="clear" w:color="auto" w:fill="auto"/>
            <w:vAlign w:val="center"/>
          </w:tcPr>
          <w:p w14:paraId="24EF3943" w14:textId="44EB2254"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087486E6" w14:textId="72637EE4"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7967EAEF" w14:textId="36DE633E"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2ACDAAC" w14:textId="27A94FA5"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5C4DB819" w14:textId="3200E958"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2C9C7917" w14:textId="03228C29" w:rsidR="00A565E0" w:rsidRPr="00C3569B" w:rsidRDefault="00A565E0" w:rsidP="00A565E0">
            <w:pPr>
              <w:ind w:left="-22" w:right="-22"/>
              <w:jc w:val="center"/>
              <w:rPr>
                <w:color w:val="000000"/>
                <w:sz w:val="22"/>
                <w:szCs w:val="22"/>
              </w:rPr>
            </w:pPr>
            <w:r>
              <w:rPr>
                <w:color w:val="000000"/>
                <w:sz w:val="22"/>
                <w:szCs w:val="22"/>
              </w:rPr>
              <w:t>-</w:t>
            </w:r>
          </w:p>
        </w:tc>
      </w:tr>
      <w:tr w:rsidR="00F82743" w:rsidRPr="00C3569B" w14:paraId="419379D3" w14:textId="77777777" w:rsidTr="00C73DAD">
        <w:trPr>
          <w:cantSplit/>
        </w:trPr>
        <w:tc>
          <w:tcPr>
            <w:tcW w:w="279" w:type="pct"/>
            <w:shd w:val="clear" w:color="auto" w:fill="auto"/>
            <w:vAlign w:val="bottom"/>
          </w:tcPr>
          <w:p w14:paraId="2CEE01D0" w14:textId="65CB448F" w:rsidR="00F82743" w:rsidRPr="00C3569B" w:rsidRDefault="00F82743" w:rsidP="00F82743">
            <w:pPr>
              <w:jc w:val="center"/>
              <w:rPr>
                <w:color w:val="000000"/>
                <w:sz w:val="22"/>
                <w:szCs w:val="22"/>
              </w:rPr>
            </w:pPr>
            <w:r w:rsidRPr="00784C01">
              <w:rPr>
                <w:color w:val="000000"/>
                <w:sz w:val="22"/>
                <w:szCs w:val="22"/>
              </w:rPr>
              <w:t>40</w:t>
            </w:r>
          </w:p>
        </w:tc>
        <w:tc>
          <w:tcPr>
            <w:tcW w:w="1881" w:type="pct"/>
            <w:shd w:val="clear" w:color="auto" w:fill="auto"/>
            <w:vAlign w:val="bottom"/>
          </w:tcPr>
          <w:p w14:paraId="41C846D4" w14:textId="6EB00A20" w:rsidR="00F82743" w:rsidRPr="00C3569B" w:rsidRDefault="00F82743" w:rsidP="00F82743">
            <w:pPr>
              <w:rPr>
                <w:color w:val="000000"/>
                <w:sz w:val="22"/>
                <w:szCs w:val="22"/>
              </w:rPr>
            </w:pPr>
            <w:r w:rsidRPr="007131EF">
              <w:rPr>
                <w:b/>
                <w:bCs/>
                <w:color w:val="000000"/>
                <w:sz w:val="22"/>
                <w:szCs w:val="22"/>
              </w:rPr>
              <w:t>Котельная МБОУ "Турецкая средняя общеобразовательная школа аграрного направления"</w:t>
            </w:r>
          </w:p>
        </w:tc>
        <w:tc>
          <w:tcPr>
            <w:tcW w:w="377" w:type="pct"/>
            <w:shd w:val="clear" w:color="auto" w:fill="auto"/>
            <w:vAlign w:val="center"/>
          </w:tcPr>
          <w:p w14:paraId="3B520AAF" w14:textId="77777777" w:rsidR="00F82743" w:rsidRPr="00C3569B" w:rsidRDefault="00F82743" w:rsidP="00F82743">
            <w:pPr>
              <w:rPr>
                <w:color w:val="000000"/>
                <w:sz w:val="22"/>
                <w:szCs w:val="22"/>
              </w:rPr>
            </w:pPr>
          </w:p>
        </w:tc>
        <w:tc>
          <w:tcPr>
            <w:tcW w:w="308" w:type="pct"/>
            <w:shd w:val="clear" w:color="auto" w:fill="auto"/>
            <w:vAlign w:val="center"/>
          </w:tcPr>
          <w:p w14:paraId="5570A2FB"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5D2954FE"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15AE7E00"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622484CA"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2E071B77"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61B57527"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095C399B" w14:textId="77777777" w:rsidR="00F82743" w:rsidRPr="00C3569B" w:rsidRDefault="00F82743" w:rsidP="00F82743">
            <w:pPr>
              <w:ind w:left="-22" w:right="-22"/>
              <w:jc w:val="center"/>
              <w:rPr>
                <w:color w:val="000000"/>
                <w:sz w:val="22"/>
                <w:szCs w:val="22"/>
              </w:rPr>
            </w:pPr>
          </w:p>
        </w:tc>
        <w:tc>
          <w:tcPr>
            <w:tcW w:w="306" w:type="pct"/>
            <w:vAlign w:val="bottom"/>
          </w:tcPr>
          <w:p w14:paraId="321A9A05" w14:textId="77777777" w:rsidR="00F82743" w:rsidRPr="00C3569B" w:rsidRDefault="00F82743" w:rsidP="00F82743">
            <w:pPr>
              <w:ind w:left="-22" w:right="-22"/>
              <w:jc w:val="center"/>
              <w:rPr>
                <w:color w:val="000000"/>
                <w:sz w:val="22"/>
                <w:szCs w:val="22"/>
              </w:rPr>
            </w:pPr>
          </w:p>
        </w:tc>
      </w:tr>
      <w:tr w:rsidR="00A565E0" w:rsidRPr="00C3569B" w14:paraId="7167C4A3" w14:textId="77777777" w:rsidTr="00C73DAD">
        <w:trPr>
          <w:cantSplit/>
        </w:trPr>
        <w:tc>
          <w:tcPr>
            <w:tcW w:w="279" w:type="pct"/>
            <w:shd w:val="clear" w:color="auto" w:fill="auto"/>
            <w:vAlign w:val="bottom"/>
          </w:tcPr>
          <w:p w14:paraId="3DE538B6" w14:textId="4717C481" w:rsidR="00A565E0" w:rsidRPr="00C3569B" w:rsidRDefault="00A565E0" w:rsidP="00A565E0">
            <w:pPr>
              <w:jc w:val="center"/>
              <w:rPr>
                <w:b/>
                <w:bCs/>
                <w:color w:val="000000"/>
                <w:sz w:val="22"/>
                <w:szCs w:val="22"/>
              </w:rPr>
            </w:pPr>
            <w:r w:rsidRPr="00784C01">
              <w:rPr>
                <w:color w:val="000000"/>
                <w:sz w:val="22"/>
                <w:szCs w:val="22"/>
              </w:rPr>
              <w:t>40.1</w:t>
            </w:r>
          </w:p>
        </w:tc>
        <w:tc>
          <w:tcPr>
            <w:tcW w:w="1881" w:type="pct"/>
            <w:shd w:val="clear" w:color="auto" w:fill="auto"/>
            <w:vAlign w:val="center"/>
          </w:tcPr>
          <w:p w14:paraId="1DBD6DC5" w14:textId="66418C83" w:rsidR="00A565E0" w:rsidRPr="00C3569B" w:rsidRDefault="00A565E0" w:rsidP="00A565E0">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0728D545" w14:textId="7BB8703A" w:rsidR="00A565E0" w:rsidRPr="00C3569B" w:rsidRDefault="00A565E0" w:rsidP="00A565E0">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448A5C1B" w14:textId="6DB65DD3" w:rsidR="00A565E0" w:rsidRPr="00C3569B" w:rsidRDefault="00A565E0" w:rsidP="00A565E0">
            <w:pPr>
              <w:ind w:left="-22" w:right="-22"/>
              <w:jc w:val="center"/>
              <w:rPr>
                <w:color w:val="000000"/>
                <w:sz w:val="22"/>
                <w:szCs w:val="22"/>
              </w:rPr>
            </w:pPr>
            <w:r w:rsidRPr="007131EF">
              <w:rPr>
                <w:color w:val="000000"/>
                <w:sz w:val="22"/>
                <w:szCs w:val="22"/>
              </w:rPr>
              <w:t>0,020</w:t>
            </w:r>
          </w:p>
        </w:tc>
        <w:tc>
          <w:tcPr>
            <w:tcW w:w="308" w:type="pct"/>
            <w:shd w:val="clear" w:color="auto" w:fill="auto"/>
            <w:vAlign w:val="center"/>
          </w:tcPr>
          <w:p w14:paraId="0AFC5FD0" w14:textId="083A5221" w:rsidR="00A565E0" w:rsidRPr="00C3569B" w:rsidRDefault="00A565E0" w:rsidP="00A565E0">
            <w:pPr>
              <w:ind w:left="-22" w:right="-22"/>
              <w:jc w:val="center"/>
              <w:rPr>
                <w:color w:val="000000"/>
                <w:sz w:val="22"/>
                <w:szCs w:val="22"/>
              </w:rPr>
            </w:pPr>
            <w:r w:rsidRPr="007131EF">
              <w:rPr>
                <w:color w:val="000000"/>
                <w:sz w:val="22"/>
                <w:szCs w:val="22"/>
              </w:rPr>
              <w:t>0,020</w:t>
            </w:r>
          </w:p>
        </w:tc>
        <w:tc>
          <w:tcPr>
            <w:tcW w:w="308" w:type="pct"/>
            <w:shd w:val="clear" w:color="auto" w:fill="auto"/>
            <w:vAlign w:val="center"/>
          </w:tcPr>
          <w:p w14:paraId="0EF4668A" w14:textId="406D73CF" w:rsidR="00A565E0" w:rsidRPr="00C3569B" w:rsidRDefault="00A565E0" w:rsidP="00A565E0">
            <w:pPr>
              <w:ind w:left="-22" w:right="-22"/>
              <w:jc w:val="center"/>
              <w:rPr>
                <w:color w:val="000000"/>
                <w:sz w:val="22"/>
                <w:szCs w:val="22"/>
              </w:rPr>
            </w:pPr>
            <w:r w:rsidRPr="007131EF">
              <w:rPr>
                <w:color w:val="000000"/>
                <w:sz w:val="22"/>
                <w:szCs w:val="22"/>
              </w:rPr>
              <w:t>0,020</w:t>
            </w:r>
          </w:p>
        </w:tc>
        <w:tc>
          <w:tcPr>
            <w:tcW w:w="308" w:type="pct"/>
            <w:shd w:val="clear" w:color="auto" w:fill="auto"/>
            <w:vAlign w:val="center"/>
          </w:tcPr>
          <w:p w14:paraId="510E638B" w14:textId="4200B267" w:rsidR="00A565E0" w:rsidRPr="00C3569B" w:rsidRDefault="00A565E0" w:rsidP="00A565E0">
            <w:pPr>
              <w:ind w:left="-22" w:right="-22"/>
              <w:jc w:val="center"/>
              <w:rPr>
                <w:color w:val="000000"/>
                <w:sz w:val="22"/>
                <w:szCs w:val="22"/>
              </w:rPr>
            </w:pPr>
            <w:r w:rsidRPr="007131EF">
              <w:rPr>
                <w:color w:val="000000"/>
                <w:sz w:val="22"/>
                <w:szCs w:val="22"/>
              </w:rPr>
              <w:t>0,020</w:t>
            </w:r>
          </w:p>
        </w:tc>
        <w:tc>
          <w:tcPr>
            <w:tcW w:w="308" w:type="pct"/>
            <w:shd w:val="clear" w:color="auto" w:fill="auto"/>
            <w:vAlign w:val="center"/>
          </w:tcPr>
          <w:p w14:paraId="300DBA2B" w14:textId="62DCB750"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19ABC1F7" w14:textId="6217BD22"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6D3CD900" w14:textId="2C06D632"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525DBEA6" w14:textId="23AD4591" w:rsidR="00A565E0" w:rsidRPr="00C3569B" w:rsidRDefault="00A565E0" w:rsidP="00A565E0">
            <w:pPr>
              <w:ind w:left="-22" w:right="-22"/>
              <w:jc w:val="center"/>
              <w:rPr>
                <w:color w:val="000000"/>
                <w:sz w:val="22"/>
                <w:szCs w:val="22"/>
              </w:rPr>
            </w:pPr>
            <w:r>
              <w:rPr>
                <w:color w:val="000000"/>
                <w:sz w:val="22"/>
                <w:szCs w:val="22"/>
              </w:rPr>
              <w:t>-</w:t>
            </w:r>
          </w:p>
        </w:tc>
      </w:tr>
      <w:tr w:rsidR="00A565E0" w:rsidRPr="00C3569B" w14:paraId="629341C8" w14:textId="77777777" w:rsidTr="00C73DAD">
        <w:trPr>
          <w:cantSplit/>
        </w:trPr>
        <w:tc>
          <w:tcPr>
            <w:tcW w:w="279" w:type="pct"/>
            <w:shd w:val="clear" w:color="auto" w:fill="auto"/>
            <w:vAlign w:val="bottom"/>
          </w:tcPr>
          <w:p w14:paraId="54EE2D97" w14:textId="544EB8FA" w:rsidR="00A565E0" w:rsidRPr="00C3569B" w:rsidRDefault="00A565E0" w:rsidP="00A565E0">
            <w:pPr>
              <w:jc w:val="center"/>
              <w:rPr>
                <w:color w:val="000000"/>
                <w:sz w:val="22"/>
                <w:szCs w:val="22"/>
              </w:rPr>
            </w:pPr>
            <w:r w:rsidRPr="00784C01">
              <w:rPr>
                <w:color w:val="000000"/>
                <w:sz w:val="22"/>
                <w:szCs w:val="22"/>
              </w:rPr>
              <w:t>40.2</w:t>
            </w:r>
          </w:p>
        </w:tc>
        <w:tc>
          <w:tcPr>
            <w:tcW w:w="1881" w:type="pct"/>
            <w:shd w:val="clear" w:color="auto" w:fill="auto"/>
            <w:vAlign w:val="center"/>
          </w:tcPr>
          <w:p w14:paraId="5057DAAA" w14:textId="75409595" w:rsidR="00A565E0" w:rsidRPr="00C3569B" w:rsidRDefault="00A565E0" w:rsidP="00A565E0">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556C794F" w14:textId="49B779E7" w:rsidR="00A565E0" w:rsidRPr="00C3569B" w:rsidRDefault="00A565E0" w:rsidP="00A565E0">
            <w:pPr>
              <w:rPr>
                <w:color w:val="000000"/>
                <w:sz w:val="22"/>
                <w:szCs w:val="22"/>
              </w:rPr>
            </w:pPr>
            <w:r w:rsidRPr="007131EF">
              <w:rPr>
                <w:color w:val="000000"/>
                <w:sz w:val="22"/>
                <w:szCs w:val="22"/>
              </w:rPr>
              <w:t>м. куб.</w:t>
            </w:r>
          </w:p>
        </w:tc>
        <w:tc>
          <w:tcPr>
            <w:tcW w:w="308" w:type="pct"/>
            <w:shd w:val="clear" w:color="auto" w:fill="auto"/>
            <w:vAlign w:val="center"/>
          </w:tcPr>
          <w:p w14:paraId="3D76A577" w14:textId="1ECC67AA" w:rsidR="00A565E0" w:rsidRPr="00C3569B" w:rsidRDefault="00A565E0" w:rsidP="00A565E0">
            <w:pPr>
              <w:ind w:left="-22" w:right="-22"/>
              <w:jc w:val="center"/>
              <w:rPr>
                <w:color w:val="000000"/>
                <w:sz w:val="22"/>
                <w:szCs w:val="22"/>
              </w:rPr>
            </w:pPr>
            <w:r w:rsidRPr="007131EF">
              <w:rPr>
                <w:color w:val="000000"/>
                <w:sz w:val="22"/>
                <w:szCs w:val="22"/>
              </w:rPr>
              <w:t>1,628</w:t>
            </w:r>
          </w:p>
        </w:tc>
        <w:tc>
          <w:tcPr>
            <w:tcW w:w="308" w:type="pct"/>
            <w:shd w:val="clear" w:color="auto" w:fill="auto"/>
            <w:vAlign w:val="center"/>
          </w:tcPr>
          <w:p w14:paraId="0BB690F0" w14:textId="22B1A8F2" w:rsidR="00A565E0" w:rsidRPr="00C3569B" w:rsidRDefault="00A565E0" w:rsidP="00A565E0">
            <w:pPr>
              <w:ind w:left="-22" w:right="-22"/>
              <w:jc w:val="center"/>
              <w:rPr>
                <w:color w:val="000000"/>
                <w:sz w:val="22"/>
                <w:szCs w:val="22"/>
              </w:rPr>
            </w:pPr>
            <w:r w:rsidRPr="007131EF">
              <w:rPr>
                <w:color w:val="000000"/>
                <w:sz w:val="22"/>
                <w:szCs w:val="22"/>
              </w:rPr>
              <w:t>1,628</w:t>
            </w:r>
          </w:p>
        </w:tc>
        <w:tc>
          <w:tcPr>
            <w:tcW w:w="308" w:type="pct"/>
            <w:shd w:val="clear" w:color="auto" w:fill="auto"/>
            <w:vAlign w:val="center"/>
          </w:tcPr>
          <w:p w14:paraId="75E2FE55" w14:textId="14AB0AA2" w:rsidR="00A565E0" w:rsidRPr="00C3569B" w:rsidRDefault="00A565E0" w:rsidP="00A565E0">
            <w:pPr>
              <w:ind w:left="-22" w:right="-22"/>
              <w:jc w:val="center"/>
              <w:rPr>
                <w:color w:val="000000"/>
                <w:sz w:val="22"/>
                <w:szCs w:val="22"/>
              </w:rPr>
            </w:pPr>
            <w:r w:rsidRPr="007131EF">
              <w:rPr>
                <w:color w:val="000000"/>
                <w:sz w:val="22"/>
                <w:szCs w:val="22"/>
              </w:rPr>
              <w:t>1,628</w:t>
            </w:r>
          </w:p>
        </w:tc>
        <w:tc>
          <w:tcPr>
            <w:tcW w:w="308" w:type="pct"/>
            <w:shd w:val="clear" w:color="auto" w:fill="auto"/>
            <w:vAlign w:val="center"/>
          </w:tcPr>
          <w:p w14:paraId="2043F718" w14:textId="00C39D9B" w:rsidR="00A565E0" w:rsidRPr="00C3569B" w:rsidRDefault="00A565E0" w:rsidP="00A565E0">
            <w:pPr>
              <w:ind w:left="-22" w:right="-22"/>
              <w:jc w:val="center"/>
              <w:rPr>
                <w:color w:val="000000"/>
                <w:sz w:val="22"/>
                <w:szCs w:val="22"/>
              </w:rPr>
            </w:pPr>
            <w:r w:rsidRPr="007131EF">
              <w:rPr>
                <w:color w:val="000000"/>
                <w:sz w:val="22"/>
                <w:szCs w:val="22"/>
              </w:rPr>
              <w:t>1,628</w:t>
            </w:r>
          </w:p>
        </w:tc>
        <w:tc>
          <w:tcPr>
            <w:tcW w:w="308" w:type="pct"/>
            <w:shd w:val="clear" w:color="auto" w:fill="auto"/>
            <w:vAlign w:val="center"/>
          </w:tcPr>
          <w:p w14:paraId="6A6B2311" w14:textId="420EB22C"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B2D2ABA" w14:textId="28DF7668"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7ECCFC74" w14:textId="3D69FB35"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18FDFB02" w14:textId="7EB0B825" w:rsidR="00A565E0" w:rsidRPr="00C3569B" w:rsidRDefault="00A565E0" w:rsidP="00A565E0">
            <w:pPr>
              <w:ind w:left="-22" w:right="-22"/>
              <w:jc w:val="center"/>
              <w:rPr>
                <w:color w:val="000000"/>
                <w:sz w:val="22"/>
                <w:szCs w:val="22"/>
              </w:rPr>
            </w:pPr>
            <w:r>
              <w:rPr>
                <w:color w:val="000000"/>
                <w:sz w:val="22"/>
                <w:szCs w:val="22"/>
              </w:rPr>
              <w:t>-</w:t>
            </w:r>
          </w:p>
        </w:tc>
      </w:tr>
      <w:tr w:rsidR="00A565E0" w:rsidRPr="00C3569B" w14:paraId="19533303" w14:textId="77777777" w:rsidTr="00C73DAD">
        <w:trPr>
          <w:cantSplit/>
        </w:trPr>
        <w:tc>
          <w:tcPr>
            <w:tcW w:w="279" w:type="pct"/>
            <w:shd w:val="clear" w:color="auto" w:fill="auto"/>
            <w:vAlign w:val="bottom"/>
          </w:tcPr>
          <w:p w14:paraId="7830F8AD" w14:textId="0F0189E5" w:rsidR="00A565E0" w:rsidRPr="00C3569B" w:rsidRDefault="00A565E0" w:rsidP="00A565E0">
            <w:pPr>
              <w:jc w:val="center"/>
              <w:rPr>
                <w:color w:val="000000"/>
                <w:sz w:val="22"/>
                <w:szCs w:val="22"/>
              </w:rPr>
            </w:pPr>
            <w:r w:rsidRPr="00784C01">
              <w:rPr>
                <w:color w:val="000000"/>
                <w:sz w:val="22"/>
                <w:szCs w:val="22"/>
              </w:rPr>
              <w:t>40.3</w:t>
            </w:r>
          </w:p>
        </w:tc>
        <w:tc>
          <w:tcPr>
            <w:tcW w:w="1881" w:type="pct"/>
            <w:shd w:val="clear" w:color="auto" w:fill="auto"/>
            <w:vAlign w:val="center"/>
          </w:tcPr>
          <w:p w14:paraId="09C0F698" w14:textId="403971D2" w:rsidR="00A565E0" w:rsidRPr="00C3569B" w:rsidRDefault="00A565E0" w:rsidP="00A565E0">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4AC0CE81" w14:textId="76D05635"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61BF07EC" w14:textId="3188360D" w:rsidR="00A565E0" w:rsidRPr="00C3569B" w:rsidRDefault="00A565E0" w:rsidP="00A565E0">
            <w:pPr>
              <w:ind w:left="-22" w:right="-22"/>
              <w:jc w:val="center"/>
              <w:rPr>
                <w:color w:val="000000"/>
                <w:sz w:val="22"/>
                <w:szCs w:val="22"/>
              </w:rPr>
            </w:pPr>
            <w:r w:rsidRPr="007131EF">
              <w:rPr>
                <w:color w:val="000000"/>
                <w:sz w:val="22"/>
                <w:szCs w:val="22"/>
              </w:rPr>
              <w:t>0,004</w:t>
            </w:r>
          </w:p>
        </w:tc>
        <w:tc>
          <w:tcPr>
            <w:tcW w:w="308" w:type="pct"/>
            <w:shd w:val="clear" w:color="auto" w:fill="auto"/>
            <w:vAlign w:val="center"/>
          </w:tcPr>
          <w:p w14:paraId="789FD980" w14:textId="518E61DF" w:rsidR="00A565E0" w:rsidRPr="00C3569B" w:rsidRDefault="00A565E0" w:rsidP="00A565E0">
            <w:pPr>
              <w:ind w:left="-22" w:right="-22"/>
              <w:jc w:val="center"/>
              <w:rPr>
                <w:color w:val="000000"/>
                <w:sz w:val="22"/>
                <w:szCs w:val="22"/>
              </w:rPr>
            </w:pPr>
            <w:r w:rsidRPr="007131EF">
              <w:rPr>
                <w:color w:val="000000"/>
                <w:sz w:val="22"/>
                <w:szCs w:val="22"/>
              </w:rPr>
              <w:t>0,004</w:t>
            </w:r>
          </w:p>
        </w:tc>
        <w:tc>
          <w:tcPr>
            <w:tcW w:w="308" w:type="pct"/>
            <w:shd w:val="clear" w:color="auto" w:fill="auto"/>
            <w:vAlign w:val="center"/>
          </w:tcPr>
          <w:p w14:paraId="2767EB81" w14:textId="5E4D76FC" w:rsidR="00A565E0" w:rsidRPr="00C3569B" w:rsidRDefault="00A565E0" w:rsidP="00A565E0">
            <w:pPr>
              <w:ind w:left="-22" w:right="-22"/>
              <w:jc w:val="center"/>
              <w:rPr>
                <w:color w:val="000000"/>
                <w:sz w:val="22"/>
                <w:szCs w:val="22"/>
              </w:rPr>
            </w:pPr>
            <w:r w:rsidRPr="007131EF">
              <w:rPr>
                <w:color w:val="000000"/>
                <w:sz w:val="22"/>
                <w:szCs w:val="22"/>
              </w:rPr>
              <w:t>0,004</w:t>
            </w:r>
          </w:p>
        </w:tc>
        <w:tc>
          <w:tcPr>
            <w:tcW w:w="308" w:type="pct"/>
            <w:shd w:val="clear" w:color="auto" w:fill="auto"/>
            <w:vAlign w:val="center"/>
          </w:tcPr>
          <w:p w14:paraId="58C26BD5" w14:textId="5CDA8C9E" w:rsidR="00A565E0" w:rsidRPr="00C3569B" w:rsidRDefault="00A565E0" w:rsidP="00A565E0">
            <w:pPr>
              <w:ind w:left="-22" w:right="-22"/>
              <w:jc w:val="center"/>
              <w:rPr>
                <w:color w:val="000000"/>
                <w:sz w:val="22"/>
                <w:szCs w:val="22"/>
              </w:rPr>
            </w:pPr>
            <w:r w:rsidRPr="007131EF">
              <w:rPr>
                <w:color w:val="000000"/>
                <w:sz w:val="22"/>
                <w:szCs w:val="22"/>
              </w:rPr>
              <w:t>0,004</w:t>
            </w:r>
          </w:p>
        </w:tc>
        <w:tc>
          <w:tcPr>
            <w:tcW w:w="308" w:type="pct"/>
            <w:shd w:val="clear" w:color="auto" w:fill="auto"/>
            <w:vAlign w:val="center"/>
          </w:tcPr>
          <w:p w14:paraId="35AFBE85" w14:textId="578C0F9E"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22CBCA0" w14:textId="44518ECD"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794D0476" w14:textId="44E8E982"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1AB127DE" w14:textId="68F74FE1" w:rsidR="00A565E0" w:rsidRPr="00C3569B" w:rsidRDefault="00A565E0" w:rsidP="00A565E0">
            <w:pPr>
              <w:ind w:left="-22" w:right="-22"/>
              <w:jc w:val="center"/>
              <w:rPr>
                <w:color w:val="000000"/>
                <w:sz w:val="22"/>
                <w:szCs w:val="22"/>
              </w:rPr>
            </w:pPr>
            <w:r>
              <w:rPr>
                <w:color w:val="000000"/>
                <w:sz w:val="22"/>
                <w:szCs w:val="22"/>
              </w:rPr>
              <w:t>-</w:t>
            </w:r>
          </w:p>
        </w:tc>
      </w:tr>
      <w:tr w:rsidR="00A565E0" w:rsidRPr="00C3569B" w14:paraId="5336D986" w14:textId="77777777" w:rsidTr="00C73DAD">
        <w:trPr>
          <w:cantSplit/>
        </w:trPr>
        <w:tc>
          <w:tcPr>
            <w:tcW w:w="279" w:type="pct"/>
            <w:shd w:val="clear" w:color="auto" w:fill="auto"/>
            <w:vAlign w:val="bottom"/>
          </w:tcPr>
          <w:p w14:paraId="4F16DC61" w14:textId="15DF05CC" w:rsidR="00A565E0" w:rsidRPr="00C3569B" w:rsidRDefault="00A565E0" w:rsidP="00A565E0">
            <w:pPr>
              <w:jc w:val="center"/>
              <w:rPr>
                <w:color w:val="000000"/>
                <w:sz w:val="22"/>
                <w:szCs w:val="22"/>
              </w:rPr>
            </w:pPr>
            <w:r w:rsidRPr="00784C01">
              <w:rPr>
                <w:color w:val="000000"/>
                <w:sz w:val="22"/>
                <w:szCs w:val="22"/>
              </w:rPr>
              <w:t>40.4</w:t>
            </w:r>
          </w:p>
        </w:tc>
        <w:tc>
          <w:tcPr>
            <w:tcW w:w="1881" w:type="pct"/>
            <w:shd w:val="clear" w:color="auto" w:fill="auto"/>
            <w:vAlign w:val="center"/>
          </w:tcPr>
          <w:p w14:paraId="3B116136" w14:textId="185C8CB4" w:rsidR="00A565E0" w:rsidRPr="00C3569B" w:rsidRDefault="00A565E0" w:rsidP="00A565E0">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24CB24A5" w14:textId="318E839F"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2049811F" w14:textId="435C4760" w:rsidR="00A565E0" w:rsidRPr="00C3569B" w:rsidRDefault="00A565E0" w:rsidP="00A565E0">
            <w:pPr>
              <w:ind w:left="-22" w:right="-22"/>
              <w:jc w:val="center"/>
              <w:rPr>
                <w:color w:val="000000"/>
                <w:sz w:val="22"/>
                <w:szCs w:val="22"/>
              </w:rPr>
            </w:pPr>
            <w:r w:rsidRPr="007131EF">
              <w:rPr>
                <w:color w:val="000000"/>
                <w:sz w:val="22"/>
                <w:szCs w:val="22"/>
              </w:rPr>
              <w:t>0,03</w:t>
            </w:r>
          </w:p>
        </w:tc>
        <w:tc>
          <w:tcPr>
            <w:tcW w:w="308" w:type="pct"/>
            <w:shd w:val="clear" w:color="auto" w:fill="auto"/>
            <w:vAlign w:val="center"/>
          </w:tcPr>
          <w:p w14:paraId="3EEB3810" w14:textId="462AF4D5" w:rsidR="00A565E0" w:rsidRPr="00C3569B" w:rsidRDefault="00A565E0" w:rsidP="00A565E0">
            <w:pPr>
              <w:ind w:left="-22" w:right="-22"/>
              <w:jc w:val="center"/>
              <w:rPr>
                <w:color w:val="000000"/>
                <w:sz w:val="22"/>
                <w:szCs w:val="22"/>
              </w:rPr>
            </w:pPr>
            <w:r w:rsidRPr="007131EF">
              <w:rPr>
                <w:color w:val="000000"/>
                <w:sz w:val="22"/>
                <w:szCs w:val="22"/>
              </w:rPr>
              <w:t>0,03</w:t>
            </w:r>
          </w:p>
        </w:tc>
        <w:tc>
          <w:tcPr>
            <w:tcW w:w="308" w:type="pct"/>
            <w:shd w:val="clear" w:color="auto" w:fill="auto"/>
            <w:vAlign w:val="center"/>
          </w:tcPr>
          <w:p w14:paraId="60D28152" w14:textId="78FF69BD" w:rsidR="00A565E0" w:rsidRPr="00C3569B" w:rsidRDefault="00A565E0" w:rsidP="00A565E0">
            <w:pPr>
              <w:ind w:left="-22" w:right="-22"/>
              <w:jc w:val="center"/>
              <w:rPr>
                <w:color w:val="000000"/>
                <w:sz w:val="22"/>
                <w:szCs w:val="22"/>
              </w:rPr>
            </w:pPr>
            <w:r w:rsidRPr="007131EF">
              <w:rPr>
                <w:color w:val="000000"/>
                <w:sz w:val="22"/>
                <w:szCs w:val="22"/>
              </w:rPr>
              <w:t>0,03</w:t>
            </w:r>
          </w:p>
        </w:tc>
        <w:tc>
          <w:tcPr>
            <w:tcW w:w="308" w:type="pct"/>
            <w:shd w:val="clear" w:color="auto" w:fill="auto"/>
            <w:vAlign w:val="center"/>
          </w:tcPr>
          <w:p w14:paraId="06B819E2" w14:textId="79887A1B" w:rsidR="00A565E0" w:rsidRPr="00C3569B" w:rsidRDefault="00A565E0" w:rsidP="00A565E0">
            <w:pPr>
              <w:ind w:left="-22" w:right="-22"/>
              <w:jc w:val="center"/>
              <w:rPr>
                <w:color w:val="000000"/>
                <w:sz w:val="22"/>
                <w:szCs w:val="22"/>
              </w:rPr>
            </w:pPr>
            <w:r w:rsidRPr="007131EF">
              <w:rPr>
                <w:color w:val="000000"/>
                <w:sz w:val="22"/>
                <w:szCs w:val="22"/>
              </w:rPr>
              <w:t>0,03</w:t>
            </w:r>
          </w:p>
        </w:tc>
        <w:tc>
          <w:tcPr>
            <w:tcW w:w="308" w:type="pct"/>
            <w:shd w:val="clear" w:color="auto" w:fill="auto"/>
            <w:vAlign w:val="center"/>
          </w:tcPr>
          <w:p w14:paraId="5FC5A693" w14:textId="3B72252C"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C944D70" w14:textId="3E68CBDF"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06B9B14" w14:textId="2A109BAD"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5B291C7D" w14:textId="55CE8B08" w:rsidR="00A565E0" w:rsidRPr="00C3569B" w:rsidRDefault="00A565E0" w:rsidP="00A565E0">
            <w:pPr>
              <w:ind w:left="-22" w:right="-22"/>
              <w:jc w:val="center"/>
              <w:rPr>
                <w:color w:val="000000"/>
                <w:sz w:val="22"/>
                <w:szCs w:val="22"/>
              </w:rPr>
            </w:pPr>
            <w:r>
              <w:rPr>
                <w:color w:val="000000"/>
                <w:sz w:val="22"/>
                <w:szCs w:val="22"/>
              </w:rPr>
              <w:t>-</w:t>
            </w:r>
          </w:p>
        </w:tc>
      </w:tr>
      <w:tr w:rsidR="00F82743" w:rsidRPr="00C3569B" w14:paraId="4B39C8A3" w14:textId="77777777" w:rsidTr="00C73DAD">
        <w:trPr>
          <w:cantSplit/>
        </w:trPr>
        <w:tc>
          <w:tcPr>
            <w:tcW w:w="279" w:type="pct"/>
            <w:shd w:val="clear" w:color="auto" w:fill="auto"/>
            <w:vAlign w:val="bottom"/>
          </w:tcPr>
          <w:p w14:paraId="4B80CAD4" w14:textId="61268564" w:rsidR="00F82743" w:rsidRPr="00C3569B" w:rsidRDefault="00F82743" w:rsidP="00F82743">
            <w:pPr>
              <w:jc w:val="center"/>
              <w:rPr>
                <w:color w:val="000000"/>
                <w:sz w:val="22"/>
                <w:szCs w:val="22"/>
              </w:rPr>
            </w:pPr>
            <w:r w:rsidRPr="00784C01">
              <w:rPr>
                <w:color w:val="000000"/>
                <w:sz w:val="22"/>
                <w:szCs w:val="22"/>
              </w:rPr>
              <w:t>41</w:t>
            </w:r>
          </w:p>
        </w:tc>
        <w:tc>
          <w:tcPr>
            <w:tcW w:w="1881" w:type="pct"/>
            <w:shd w:val="clear" w:color="auto" w:fill="auto"/>
            <w:vAlign w:val="center"/>
          </w:tcPr>
          <w:p w14:paraId="26F20846" w14:textId="5B3B927C" w:rsidR="00F82743" w:rsidRPr="00C3569B" w:rsidRDefault="00F82743" w:rsidP="00F82743">
            <w:pPr>
              <w:rPr>
                <w:color w:val="000000"/>
                <w:sz w:val="22"/>
                <w:szCs w:val="22"/>
              </w:rPr>
            </w:pPr>
            <w:r w:rsidRPr="007131EF">
              <w:rPr>
                <w:b/>
                <w:bCs/>
                <w:color w:val="000000"/>
                <w:sz w:val="22"/>
                <w:szCs w:val="22"/>
              </w:rPr>
              <w:t>Котельная ГКОУ УР "Балезинская школа-интернат"</w:t>
            </w:r>
          </w:p>
        </w:tc>
        <w:tc>
          <w:tcPr>
            <w:tcW w:w="377" w:type="pct"/>
            <w:shd w:val="clear" w:color="auto" w:fill="auto"/>
            <w:vAlign w:val="center"/>
          </w:tcPr>
          <w:p w14:paraId="2E34366E" w14:textId="77777777" w:rsidR="00F82743" w:rsidRPr="00C3569B" w:rsidRDefault="00F82743" w:rsidP="00F82743">
            <w:pPr>
              <w:rPr>
                <w:color w:val="000000"/>
                <w:sz w:val="22"/>
                <w:szCs w:val="22"/>
              </w:rPr>
            </w:pPr>
          </w:p>
        </w:tc>
        <w:tc>
          <w:tcPr>
            <w:tcW w:w="308" w:type="pct"/>
            <w:shd w:val="clear" w:color="auto" w:fill="auto"/>
            <w:vAlign w:val="center"/>
          </w:tcPr>
          <w:p w14:paraId="2418DB00"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68965BF3"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6B526805"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536D737D"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28F45D00"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41A093A1"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484C5E08" w14:textId="77777777" w:rsidR="00F82743" w:rsidRPr="00C3569B" w:rsidRDefault="00F82743" w:rsidP="00F82743">
            <w:pPr>
              <w:ind w:left="-22" w:right="-22"/>
              <w:jc w:val="center"/>
              <w:rPr>
                <w:color w:val="000000"/>
                <w:sz w:val="22"/>
                <w:szCs w:val="22"/>
              </w:rPr>
            </w:pPr>
          </w:p>
        </w:tc>
        <w:tc>
          <w:tcPr>
            <w:tcW w:w="306" w:type="pct"/>
            <w:vAlign w:val="bottom"/>
          </w:tcPr>
          <w:p w14:paraId="34C02AE1" w14:textId="77777777" w:rsidR="00F82743" w:rsidRPr="00C3569B" w:rsidRDefault="00F82743" w:rsidP="00F82743">
            <w:pPr>
              <w:ind w:left="-22" w:right="-22"/>
              <w:jc w:val="center"/>
              <w:rPr>
                <w:color w:val="000000"/>
                <w:sz w:val="22"/>
                <w:szCs w:val="22"/>
              </w:rPr>
            </w:pPr>
          </w:p>
        </w:tc>
      </w:tr>
      <w:tr w:rsidR="00A565E0" w:rsidRPr="00C3569B" w14:paraId="348DE242" w14:textId="77777777" w:rsidTr="00C73DAD">
        <w:trPr>
          <w:cantSplit/>
        </w:trPr>
        <w:tc>
          <w:tcPr>
            <w:tcW w:w="279" w:type="pct"/>
            <w:shd w:val="clear" w:color="auto" w:fill="auto"/>
            <w:vAlign w:val="bottom"/>
          </w:tcPr>
          <w:p w14:paraId="4CD4FF48" w14:textId="0C48E16C" w:rsidR="00A565E0" w:rsidRPr="00C3569B" w:rsidRDefault="00A565E0" w:rsidP="00A565E0">
            <w:pPr>
              <w:jc w:val="center"/>
              <w:rPr>
                <w:b/>
                <w:bCs/>
                <w:color w:val="000000"/>
                <w:sz w:val="22"/>
                <w:szCs w:val="22"/>
              </w:rPr>
            </w:pPr>
            <w:r w:rsidRPr="00784C01">
              <w:rPr>
                <w:color w:val="000000"/>
                <w:sz w:val="22"/>
                <w:szCs w:val="22"/>
              </w:rPr>
              <w:t>41.1</w:t>
            </w:r>
          </w:p>
        </w:tc>
        <w:tc>
          <w:tcPr>
            <w:tcW w:w="1881" w:type="pct"/>
            <w:shd w:val="clear" w:color="auto" w:fill="auto"/>
            <w:vAlign w:val="center"/>
          </w:tcPr>
          <w:p w14:paraId="2252481F" w14:textId="71813855" w:rsidR="00A565E0" w:rsidRPr="00C3569B" w:rsidRDefault="00A565E0" w:rsidP="00A565E0">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49A59FD5" w14:textId="055AFCBC" w:rsidR="00A565E0" w:rsidRPr="00C3569B" w:rsidRDefault="00A565E0" w:rsidP="00A565E0">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71F18EA9" w14:textId="0E9E627C" w:rsidR="00A565E0" w:rsidRPr="00C3569B" w:rsidRDefault="00A565E0" w:rsidP="00A565E0">
            <w:pPr>
              <w:ind w:left="-22" w:right="-22"/>
              <w:jc w:val="center"/>
              <w:rPr>
                <w:color w:val="000000"/>
                <w:sz w:val="22"/>
                <w:szCs w:val="22"/>
              </w:rPr>
            </w:pPr>
            <w:r w:rsidRPr="007131EF">
              <w:rPr>
                <w:color w:val="000000"/>
                <w:sz w:val="22"/>
                <w:szCs w:val="22"/>
              </w:rPr>
              <w:t>0,258</w:t>
            </w:r>
          </w:p>
        </w:tc>
        <w:tc>
          <w:tcPr>
            <w:tcW w:w="308" w:type="pct"/>
            <w:shd w:val="clear" w:color="auto" w:fill="auto"/>
            <w:vAlign w:val="center"/>
          </w:tcPr>
          <w:p w14:paraId="5AFAD2E4" w14:textId="6D34ECA3" w:rsidR="00A565E0" w:rsidRPr="00C3569B" w:rsidRDefault="00A565E0" w:rsidP="00A565E0">
            <w:pPr>
              <w:ind w:left="-22" w:right="-22"/>
              <w:jc w:val="center"/>
              <w:rPr>
                <w:color w:val="000000"/>
                <w:sz w:val="22"/>
                <w:szCs w:val="22"/>
              </w:rPr>
            </w:pPr>
            <w:r w:rsidRPr="007131EF">
              <w:rPr>
                <w:color w:val="000000"/>
                <w:sz w:val="22"/>
                <w:szCs w:val="22"/>
              </w:rPr>
              <w:t>0,258</w:t>
            </w:r>
          </w:p>
        </w:tc>
        <w:tc>
          <w:tcPr>
            <w:tcW w:w="308" w:type="pct"/>
            <w:shd w:val="clear" w:color="auto" w:fill="auto"/>
            <w:vAlign w:val="center"/>
          </w:tcPr>
          <w:p w14:paraId="63796B70" w14:textId="22670EE5" w:rsidR="00A565E0" w:rsidRPr="00C3569B" w:rsidRDefault="00A565E0" w:rsidP="00A565E0">
            <w:pPr>
              <w:ind w:left="-22" w:right="-22"/>
              <w:jc w:val="center"/>
              <w:rPr>
                <w:color w:val="000000"/>
                <w:sz w:val="22"/>
                <w:szCs w:val="22"/>
              </w:rPr>
            </w:pPr>
            <w:r w:rsidRPr="007131EF">
              <w:rPr>
                <w:color w:val="000000"/>
                <w:sz w:val="22"/>
                <w:szCs w:val="22"/>
              </w:rPr>
              <w:t>0,258</w:t>
            </w:r>
          </w:p>
        </w:tc>
        <w:tc>
          <w:tcPr>
            <w:tcW w:w="308" w:type="pct"/>
            <w:shd w:val="clear" w:color="auto" w:fill="auto"/>
            <w:vAlign w:val="center"/>
          </w:tcPr>
          <w:p w14:paraId="441B9622" w14:textId="66B32D66" w:rsidR="00A565E0" w:rsidRPr="00C3569B" w:rsidRDefault="00A565E0" w:rsidP="00A565E0">
            <w:pPr>
              <w:ind w:left="-22" w:right="-22"/>
              <w:jc w:val="center"/>
              <w:rPr>
                <w:color w:val="000000"/>
                <w:sz w:val="22"/>
                <w:szCs w:val="22"/>
              </w:rPr>
            </w:pPr>
            <w:r w:rsidRPr="007131EF">
              <w:rPr>
                <w:color w:val="000000"/>
                <w:sz w:val="22"/>
                <w:szCs w:val="22"/>
              </w:rPr>
              <w:t>0,258</w:t>
            </w:r>
          </w:p>
        </w:tc>
        <w:tc>
          <w:tcPr>
            <w:tcW w:w="308" w:type="pct"/>
            <w:shd w:val="clear" w:color="auto" w:fill="auto"/>
            <w:vAlign w:val="center"/>
          </w:tcPr>
          <w:p w14:paraId="715B6626" w14:textId="74D944DB"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5A6AAACD" w14:textId="1771F013"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92762FF" w14:textId="287442D3"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070DB964" w14:textId="3DA6A145" w:rsidR="00A565E0" w:rsidRPr="00C3569B" w:rsidRDefault="00A565E0" w:rsidP="00A565E0">
            <w:pPr>
              <w:ind w:left="-22" w:right="-22"/>
              <w:jc w:val="center"/>
              <w:rPr>
                <w:color w:val="000000"/>
                <w:sz w:val="22"/>
                <w:szCs w:val="22"/>
              </w:rPr>
            </w:pPr>
            <w:r>
              <w:rPr>
                <w:color w:val="000000"/>
                <w:sz w:val="22"/>
                <w:szCs w:val="22"/>
              </w:rPr>
              <w:t>-</w:t>
            </w:r>
          </w:p>
        </w:tc>
      </w:tr>
      <w:tr w:rsidR="00A565E0" w:rsidRPr="00C3569B" w14:paraId="02BF6901" w14:textId="77777777" w:rsidTr="00C73DAD">
        <w:trPr>
          <w:cantSplit/>
        </w:trPr>
        <w:tc>
          <w:tcPr>
            <w:tcW w:w="279" w:type="pct"/>
            <w:shd w:val="clear" w:color="auto" w:fill="auto"/>
            <w:vAlign w:val="bottom"/>
          </w:tcPr>
          <w:p w14:paraId="002EA4A7" w14:textId="0EE14DCE" w:rsidR="00A565E0" w:rsidRPr="00C3569B" w:rsidRDefault="00A565E0" w:rsidP="00A565E0">
            <w:pPr>
              <w:jc w:val="center"/>
              <w:rPr>
                <w:color w:val="000000"/>
                <w:sz w:val="22"/>
                <w:szCs w:val="22"/>
              </w:rPr>
            </w:pPr>
            <w:r w:rsidRPr="00784C01">
              <w:rPr>
                <w:color w:val="000000"/>
                <w:sz w:val="22"/>
                <w:szCs w:val="22"/>
              </w:rPr>
              <w:t>41.2</w:t>
            </w:r>
          </w:p>
        </w:tc>
        <w:tc>
          <w:tcPr>
            <w:tcW w:w="1881" w:type="pct"/>
            <w:shd w:val="clear" w:color="auto" w:fill="auto"/>
            <w:vAlign w:val="center"/>
          </w:tcPr>
          <w:p w14:paraId="186F57E3" w14:textId="28CAB98A" w:rsidR="00A565E0" w:rsidRPr="00C3569B" w:rsidRDefault="00A565E0" w:rsidP="00A565E0">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028B624E" w14:textId="043C9AE0" w:rsidR="00A565E0" w:rsidRPr="00C3569B" w:rsidRDefault="00A565E0" w:rsidP="00A565E0">
            <w:pPr>
              <w:rPr>
                <w:color w:val="000000"/>
                <w:sz w:val="22"/>
                <w:szCs w:val="22"/>
              </w:rPr>
            </w:pPr>
            <w:r w:rsidRPr="007131EF">
              <w:rPr>
                <w:color w:val="000000"/>
                <w:sz w:val="22"/>
                <w:szCs w:val="22"/>
              </w:rPr>
              <w:t>м. куб.</w:t>
            </w:r>
          </w:p>
        </w:tc>
        <w:tc>
          <w:tcPr>
            <w:tcW w:w="308" w:type="pct"/>
            <w:shd w:val="clear" w:color="auto" w:fill="auto"/>
            <w:vAlign w:val="center"/>
          </w:tcPr>
          <w:p w14:paraId="38470D14" w14:textId="240E2D00" w:rsidR="00A565E0" w:rsidRPr="00C3569B" w:rsidRDefault="00A565E0" w:rsidP="00A565E0">
            <w:pPr>
              <w:ind w:left="-22" w:right="-22"/>
              <w:jc w:val="center"/>
              <w:rPr>
                <w:color w:val="000000"/>
                <w:sz w:val="22"/>
                <w:szCs w:val="22"/>
              </w:rPr>
            </w:pPr>
            <w:r w:rsidRPr="007131EF">
              <w:rPr>
                <w:color w:val="000000"/>
                <w:sz w:val="22"/>
                <w:szCs w:val="22"/>
              </w:rPr>
              <w:t>21,000</w:t>
            </w:r>
          </w:p>
        </w:tc>
        <w:tc>
          <w:tcPr>
            <w:tcW w:w="308" w:type="pct"/>
            <w:shd w:val="clear" w:color="auto" w:fill="auto"/>
            <w:vAlign w:val="center"/>
          </w:tcPr>
          <w:p w14:paraId="18CD93E4" w14:textId="4EE11BDF" w:rsidR="00A565E0" w:rsidRPr="00C3569B" w:rsidRDefault="00A565E0" w:rsidP="00A565E0">
            <w:pPr>
              <w:ind w:left="-22" w:right="-22"/>
              <w:jc w:val="center"/>
              <w:rPr>
                <w:color w:val="000000"/>
                <w:sz w:val="22"/>
                <w:szCs w:val="22"/>
              </w:rPr>
            </w:pPr>
            <w:r w:rsidRPr="007131EF">
              <w:rPr>
                <w:color w:val="000000"/>
                <w:sz w:val="22"/>
                <w:szCs w:val="22"/>
              </w:rPr>
              <w:t>21,000</w:t>
            </w:r>
          </w:p>
        </w:tc>
        <w:tc>
          <w:tcPr>
            <w:tcW w:w="308" w:type="pct"/>
            <w:shd w:val="clear" w:color="auto" w:fill="auto"/>
            <w:vAlign w:val="center"/>
          </w:tcPr>
          <w:p w14:paraId="21AF436F" w14:textId="2CF72B6B" w:rsidR="00A565E0" w:rsidRPr="00C3569B" w:rsidRDefault="00A565E0" w:rsidP="00A565E0">
            <w:pPr>
              <w:ind w:left="-22" w:right="-22"/>
              <w:jc w:val="center"/>
              <w:rPr>
                <w:color w:val="000000"/>
                <w:sz w:val="22"/>
                <w:szCs w:val="22"/>
              </w:rPr>
            </w:pPr>
            <w:r w:rsidRPr="007131EF">
              <w:rPr>
                <w:color w:val="000000"/>
                <w:sz w:val="22"/>
                <w:szCs w:val="22"/>
              </w:rPr>
              <w:t>21,000</w:t>
            </w:r>
          </w:p>
        </w:tc>
        <w:tc>
          <w:tcPr>
            <w:tcW w:w="308" w:type="pct"/>
            <w:shd w:val="clear" w:color="auto" w:fill="auto"/>
            <w:vAlign w:val="center"/>
          </w:tcPr>
          <w:p w14:paraId="5BBAB63D" w14:textId="21496B29" w:rsidR="00A565E0" w:rsidRPr="00C3569B" w:rsidRDefault="00A565E0" w:rsidP="00A565E0">
            <w:pPr>
              <w:ind w:left="-22" w:right="-22"/>
              <w:jc w:val="center"/>
              <w:rPr>
                <w:color w:val="000000"/>
                <w:sz w:val="22"/>
                <w:szCs w:val="22"/>
              </w:rPr>
            </w:pPr>
            <w:r w:rsidRPr="007131EF">
              <w:rPr>
                <w:color w:val="000000"/>
                <w:sz w:val="22"/>
                <w:szCs w:val="22"/>
              </w:rPr>
              <w:t>21,000</w:t>
            </w:r>
          </w:p>
        </w:tc>
        <w:tc>
          <w:tcPr>
            <w:tcW w:w="308" w:type="pct"/>
            <w:shd w:val="clear" w:color="auto" w:fill="auto"/>
            <w:vAlign w:val="center"/>
          </w:tcPr>
          <w:p w14:paraId="24EE35DA" w14:textId="2ABECEA8"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6194B10D" w14:textId="53F27523"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0593D28" w14:textId="66140BBE"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1A8BDD8F" w14:textId="713F1A00" w:rsidR="00A565E0" w:rsidRPr="00C3569B" w:rsidRDefault="00A565E0" w:rsidP="00A565E0">
            <w:pPr>
              <w:ind w:left="-22" w:right="-22"/>
              <w:jc w:val="center"/>
              <w:rPr>
                <w:color w:val="000000"/>
                <w:sz w:val="22"/>
                <w:szCs w:val="22"/>
              </w:rPr>
            </w:pPr>
            <w:r>
              <w:rPr>
                <w:color w:val="000000"/>
                <w:sz w:val="22"/>
                <w:szCs w:val="22"/>
              </w:rPr>
              <w:t>-</w:t>
            </w:r>
          </w:p>
        </w:tc>
      </w:tr>
      <w:tr w:rsidR="00A565E0" w:rsidRPr="00C3569B" w14:paraId="13FE8427" w14:textId="77777777" w:rsidTr="00C73DAD">
        <w:trPr>
          <w:cantSplit/>
        </w:trPr>
        <w:tc>
          <w:tcPr>
            <w:tcW w:w="279" w:type="pct"/>
            <w:shd w:val="clear" w:color="auto" w:fill="auto"/>
            <w:vAlign w:val="bottom"/>
          </w:tcPr>
          <w:p w14:paraId="541FCB3A" w14:textId="68127C59" w:rsidR="00A565E0" w:rsidRPr="00C3569B" w:rsidRDefault="00A565E0" w:rsidP="00A565E0">
            <w:pPr>
              <w:jc w:val="center"/>
              <w:rPr>
                <w:color w:val="000000"/>
                <w:sz w:val="22"/>
                <w:szCs w:val="22"/>
              </w:rPr>
            </w:pPr>
            <w:r w:rsidRPr="00784C01">
              <w:rPr>
                <w:color w:val="000000"/>
                <w:sz w:val="22"/>
                <w:szCs w:val="22"/>
              </w:rPr>
              <w:t>41.3</w:t>
            </w:r>
          </w:p>
        </w:tc>
        <w:tc>
          <w:tcPr>
            <w:tcW w:w="1881" w:type="pct"/>
            <w:shd w:val="clear" w:color="auto" w:fill="auto"/>
            <w:vAlign w:val="center"/>
          </w:tcPr>
          <w:p w14:paraId="62C44975" w14:textId="4802DC38" w:rsidR="00A565E0" w:rsidRPr="00C3569B" w:rsidRDefault="00A565E0" w:rsidP="00A565E0">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1F430218" w14:textId="30C73D67"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68B41E78" w14:textId="668B6D89" w:rsidR="00A565E0" w:rsidRPr="00C3569B" w:rsidRDefault="00A565E0" w:rsidP="00A565E0">
            <w:pPr>
              <w:ind w:left="-22" w:right="-22"/>
              <w:jc w:val="center"/>
              <w:rPr>
                <w:color w:val="000000"/>
                <w:sz w:val="22"/>
                <w:szCs w:val="22"/>
              </w:rPr>
            </w:pPr>
            <w:r w:rsidRPr="007131EF">
              <w:rPr>
                <w:color w:val="000000"/>
                <w:sz w:val="22"/>
                <w:szCs w:val="22"/>
              </w:rPr>
              <w:t>0,053</w:t>
            </w:r>
          </w:p>
        </w:tc>
        <w:tc>
          <w:tcPr>
            <w:tcW w:w="308" w:type="pct"/>
            <w:shd w:val="clear" w:color="auto" w:fill="auto"/>
            <w:vAlign w:val="center"/>
          </w:tcPr>
          <w:p w14:paraId="6101D3EF" w14:textId="0DF607CD" w:rsidR="00A565E0" w:rsidRPr="00C3569B" w:rsidRDefault="00A565E0" w:rsidP="00A565E0">
            <w:pPr>
              <w:ind w:left="-22" w:right="-22"/>
              <w:jc w:val="center"/>
              <w:rPr>
                <w:color w:val="000000"/>
                <w:sz w:val="22"/>
                <w:szCs w:val="22"/>
              </w:rPr>
            </w:pPr>
            <w:r w:rsidRPr="007131EF">
              <w:rPr>
                <w:color w:val="000000"/>
                <w:sz w:val="22"/>
                <w:szCs w:val="22"/>
              </w:rPr>
              <w:t>0,053</w:t>
            </w:r>
          </w:p>
        </w:tc>
        <w:tc>
          <w:tcPr>
            <w:tcW w:w="308" w:type="pct"/>
            <w:shd w:val="clear" w:color="auto" w:fill="auto"/>
            <w:vAlign w:val="center"/>
          </w:tcPr>
          <w:p w14:paraId="1E2C58B5" w14:textId="3295ED95" w:rsidR="00A565E0" w:rsidRPr="00C3569B" w:rsidRDefault="00A565E0" w:rsidP="00A565E0">
            <w:pPr>
              <w:ind w:left="-22" w:right="-22"/>
              <w:jc w:val="center"/>
              <w:rPr>
                <w:color w:val="000000"/>
                <w:sz w:val="22"/>
                <w:szCs w:val="22"/>
              </w:rPr>
            </w:pPr>
            <w:r w:rsidRPr="007131EF">
              <w:rPr>
                <w:color w:val="000000"/>
                <w:sz w:val="22"/>
                <w:szCs w:val="22"/>
              </w:rPr>
              <w:t>0,053</w:t>
            </w:r>
          </w:p>
        </w:tc>
        <w:tc>
          <w:tcPr>
            <w:tcW w:w="308" w:type="pct"/>
            <w:shd w:val="clear" w:color="auto" w:fill="auto"/>
            <w:vAlign w:val="center"/>
          </w:tcPr>
          <w:p w14:paraId="2653EC46" w14:textId="3CC84A1E" w:rsidR="00A565E0" w:rsidRPr="00C3569B" w:rsidRDefault="00A565E0" w:rsidP="00A565E0">
            <w:pPr>
              <w:ind w:left="-22" w:right="-22"/>
              <w:jc w:val="center"/>
              <w:rPr>
                <w:color w:val="000000"/>
                <w:sz w:val="22"/>
                <w:szCs w:val="22"/>
              </w:rPr>
            </w:pPr>
            <w:r w:rsidRPr="007131EF">
              <w:rPr>
                <w:color w:val="000000"/>
                <w:sz w:val="22"/>
                <w:szCs w:val="22"/>
              </w:rPr>
              <w:t>0,053</w:t>
            </w:r>
          </w:p>
        </w:tc>
        <w:tc>
          <w:tcPr>
            <w:tcW w:w="308" w:type="pct"/>
            <w:shd w:val="clear" w:color="auto" w:fill="auto"/>
            <w:vAlign w:val="center"/>
          </w:tcPr>
          <w:p w14:paraId="7C9C0F12" w14:textId="397DEE94"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09FB16FC" w14:textId="53E43B31"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00AD7554" w14:textId="44C7BF79"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197AB856" w14:textId="4129A20E" w:rsidR="00A565E0" w:rsidRPr="00C3569B" w:rsidRDefault="00A565E0" w:rsidP="00A565E0">
            <w:pPr>
              <w:ind w:left="-22" w:right="-22"/>
              <w:jc w:val="center"/>
              <w:rPr>
                <w:color w:val="000000"/>
                <w:sz w:val="22"/>
                <w:szCs w:val="22"/>
              </w:rPr>
            </w:pPr>
            <w:r>
              <w:rPr>
                <w:color w:val="000000"/>
                <w:sz w:val="22"/>
                <w:szCs w:val="22"/>
              </w:rPr>
              <w:t>-</w:t>
            </w:r>
          </w:p>
        </w:tc>
      </w:tr>
      <w:tr w:rsidR="00A565E0" w:rsidRPr="00C3569B" w14:paraId="45BACFDA" w14:textId="77777777" w:rsidTr="00C73DAD">
        <w:trPr>
          <w:cantSplit/>
        </w:trPr>
        <w:tc>
          <w:tcPr>
            <w:tcW w:w="279" w:type="pct"/>
            <w:shd w:val="clear" w:color="auto" w:fill="auto"/>
            <w:vAlign w:val="bottom"/>
          </w:tcPr>
          <w:p w14:paraId="42094C75" w14:textId="3783ED1F" w:rsidR="00A565E0" w:rsidRPr="00C3569B" w:rsidRDefault="00A565E0" w:rsidP="00A565E0">
            <w:pPr>
              <w:jc w:val="center"/>
              <w:rPr>
                <w:color w:val="000000"/>
                <w:sz w:val="22"/>
                <w:szCs w:val="22"/>
              </w:rPr>
            </w:pPr>
            <w:r w:rsidRPr="00784C01">
              <w:rPr>
                <w:color w:val="000000"/>
                <w:sz w:val="22"/>
                <w:szCs w:val="22"/>
              </w:rPr>
              <w:t>41.4</w:t>
            </w:r>
          </w:p>
        </w:tc>
        <w:tc>
          <w:tcPr>
            <w:tcW w:w="1881" w:type="pct"/>
            <w:shd w:val="clear" w:color="auto" w:fill="auto"/>
            <w:vAlign w:val="center"/>
          </w:tcPr>
          <w:p w14:paraId="79C6F25A" w14:textId="58BDD877" w:rsidR="00A565E0" w:rsidRPr="00C3569B" w:rsidRDefault="00A565E0" w:rsidP="00A565E0">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604C5C55" w14:textId="06263216"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6C7F099C" w14:textId="025C3C34" w:rsidR="00A565E0" w:rsidRPr="00C3569B" w:rsidRDefault="00A565E0" w:rsidP="00A565E0">
            <w:pPr>
              <w:ind w:left="-22" w:right="-22"/>
              <w:jc w:val="center"/>
              <w:rPr>
                <w:color w:val="000000"/>
                <w:sz w:val="22"/>
                <w:szCs w:val="22"/>
              </w:rPr>
            </w:pPr>
            <w:r w:rsidRPr="007131EF">
              <w:rPr>
                <w:color w:val="000000"/>
                <w:sz w:val="22"/>
                <w:szCs w:val="22"/>
              </w:rPr>
              <w:t>0,42</w:t>
            </w:r>
          </w:p>
        </w:tc>
        <w:tc>
          <w:tcPr>
            <w:tcW w:w="308" w:type="pct"/>
            <w:shd w:val="clear" w:color="auto" w:fill="auto"/>
            <w:vAlign w:val="center"/>
          </w:tcPr>
          <w:p w14:paraId="60A0929E" w14:textId="277E51F0" w:rsidR="00A565E0" w:rsidRPr="00C3569B" w:rsidRDefault="00A565E0" w:rsidP="00A565E0">
            <w:pPr>
              <w:ind w:left="-22" w:right="-22"/>
              <w:jc w:val="center"/>
              <w:rPr>
                <w:color w:val="000000"/>
                <w:sz w:val="22"/>
                <w:szCs w:val="22"/>
              </w:rPr>
            </w:pPr>
            <w:r w:rsidRPr="007131EF">
              <w:rPr>
                <w:color w:val="000000"/>
                <w:sz w:val="22"/>
                <w:szCs w:val="22"/>
              </w:rPr>
              <w:t>0,42</w:t>
            </w:r>
          </w:p>
        </w:tc>
        <w:tc>
          <w:tcPr>
            <w:tcW w:w="308" w:type="pct"/>
            <w:shd w:val="clear" w:color="auto" w:fill="auto"/>
            <w:vAlign w:val="center"/>
          </w:tcPr>
          <w:p w14:paraId="0B259570" w14:textId="341A1CC3" w:rsidR="00A565E0" w:rsidRPr="00C3569B" w:rsidRDefault="00A565E0" w:rsidP="00A565E0">
            <w:pPr>
              <w:ind w:left="-22" w:right="-22"/>
              <w:jc w:val="center"/>
              <w:rPr>
                <w:color w:val="000000"/>
                <w:sz w:val="22"/>
                <w:szCs w:val="22"/>
              </w:rPr>
            </w:pPr>
            <w:r w:rsidRPr="007131EF">
              <w:rPr>
                <w:color w:val="000000"/>
                <w:sz w:val="22"/>
                <w:szCs w:val="22"/>
              </w:rPr>
              <w:t>0,42</w:t>
            </w:r>
          </w:p>
        </w:tc>
        <w:tc>
          <w:tcPr>
            <w:tcW w:w="308" w:type="pct"/>
            <w:shd w:val="clear" w:color="auto" w:fill="auto"/>
            <w:vAlign w:val="center"/>
          </w:tcPr>
          <w:p w14:paraId="3BE29B97" w14:textId="68CE34A3" w:rsidR="00A565E0" w:rsidRPr="00C3569B" w:rsidRDefault="00A565E0" w:rsidP="00A565E0">
            <w:pPr>
              <w:ind w:left="-22" w:right="-22"/>
              <w:jc w:val="center"/>
              <w:rPr>
                <w:color w:val="000000"/>
                <w:sz w:val="22"/>
                <w:szCs w:val="22"/>
              </w:rPr>
            </w:pPr>
            <w:r w:rsidRPr="007131EF">
              <w:rPr>
                <w:color w:val="000000"/>
                <w:sz w:val="22"/>
                <w:szCs w:val="22"/>
              </w:rPr>
              <w:t>0,42</w:t>
            </w:r>
          </w:p>
        </w:tc>
        <w:tc>
          <w:tcPr>
            <w:tcW w:w="308" w:type="pct"/>
            <w:shd w:val="clear" w:color="auto" w:fill="auto"/>
            <w:vAlign w:val="center"/>
          </w:tcPr>
          <w:p w14:paraId="7F77C8A4" w14:textId="5569D86A"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1594526" w14:textId="51F5D719"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8BE892A" w14:textId="05A0EB27"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50A0D93D" w14:textId="6B811585" w:rsidR="00A565E0" w:rsidRPr="00C3569B" w:rsidRDefault="00A565E0" w:rsidP="00A565E0">
            <w:pPr>
              <w:ind w:left="-22" w:right="-22"/>
              <w:jc w:val="center"/>
              <w:rPr>
                <w:color w:val="000000"/>
                <w:sz w:val="22"/>
                <w:szCs w:val="22"/>
              </w:rPr>
            </w:pPr>
            <w:r>
              <w:rPr>
                <w:color w:val="000000"/>
                <w:sz w:val="22"/>
                <w:szCs w:val="22"/>
              </w:rPr>
              <w:t>-</w:t>
            </w:r>
          </w:p>
        </w:tc>
      </w:tr>
      <w:tr w:rsidR="00F82743" w:rsidRPr="00C3569B" w14:paraId="2BDE8A62" w14:textId="77777777" w:rsidTr="00C73DAD">
        <w:trPr>
          <w:cantSplit/>
        </w:trPr>
        <w:tc>
          <w:tcPr>
            <w:tcW w:w="279" w:type="pct"/>
            <w:shd w:val="clear" w:color="auto" w:fill="auto"/>
            <w:vAlign w:val="bottom"/>
          </w:tcPr>
          <w:p w14:paraId="34E32207" w14:textId="0F598D8A" w:rsidR="00F82743" w:rsidRPr="00C3569B" w:rsidRDefault="00F82743" w:rsidP="00F82743">
            <w:pPr>
              <w:jc w:val="center"/>
              <w:rPr>
                <w:color w:val="000000"/>
                <w:sz w:val="22"/>
                <w:szCs w:val="22"/>
              </w:rPr>
            </w:pPr>
            <w:r w:rsidRPr="00784C01">
              <w:rPr>
                <w:color w:val="000000"/>
                <w:sz w:val="22"/>
                <w:szCs w:val="22"/>
              </w:rPr>
              <w:t>42</w:t>
            </w:r>
          </w:p>
        </w:tc>
        <w:tc>
          <w:tcPr>
            <w:tcW w:w="1881" w:type="pct"/>
            <w:shd w:val="clear" w:color="auto" w:fill="auto"/>
            <w:vAlign w:val="bottom"/>
          </w:tcPr>
          <w:p w14:paraId="089D44A8" w14:textId="1B452AA6" w:rsidR="00F82743" w:rsidRPr="00C3569B" w:rsidRDefault="00F82743" w:rsidP="00F82743">
            <w:pPr>
              <w:rPr>
                <w:color w:val="000000"/>
                <w:sz w:val="22"/>
                <w:szCs w:val="22"/>
              </w:rPr>
            </w:pPr>
            <w:r w:rsidRPr="007131EF">
              <w:rPr>
                <w:b/>
                <w:bCs/>
                <w:color w:val="000000"/>
                <w:sz w:val="22"/>
                <w:szCs w:val="22"/>
              </w:rPr>
              <w:t>Котельная СДК (д. Котегово)</w:t>
            </w:r>
          </w:p>
        </w:tc>
        <w:tc>
          <w:tcPr>
            <w:tcW w:w="377" w:type="pct"/>
            <w:shd w:val="clear" w:color="auto" w:fill="auto"/>
            <w:vAlign w:val="center"/>
          </w:tcPr>
          <w:p w14:paraId="145F99E8" w14:textId="77777777" w:rsidR="00F82743" w:rsidRPr="00C3569B" w:rsidRDefault="00F82743" w:rsidP="00F82743">
            <w:pPr>
              <w:rPr>
                <w:color w:val="000000"/>
                <w:sz w:val="22"/>
                <w:szCs w:val="22"/>
              </w:rPr>
            </w:pPr>
          </w:p>
        </w:tc>
        <w:tc>
          <w:tcPr>
            <w:tcW w:w="308" w:type="pct"/>
            <w:shd w:val="clear" w:color="auto" w:fill="auto"/>
            <w:vAlign w:val="center"/>
          </w:tcPr>
          <w:p w14:paraId="32A00797"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404FE912"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54AD40BD"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15996D67"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A06BA9F"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2F323410"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4041C89" w14:textId="77777777" w:rsidR="00F82743" w:rsidRPr="00C3569B" w:rsidRDefault="00F82743" w:rsidP="00F82743">
            <w:pPr>
              <w:ind w:left="-22" w:right="-22"/>
              <w:jc w:val="center"/>
              <w:rPr>
                <w:color w:val="000000"/>
                <w:sz w:val="22"/>
                <w:szCs w:val="22"/>
              </w:rPr>
            </w:pPr>
          </w:p>
        </w:tc>
        <w:tc>
          <w:tcPr>
            <w:tcW w:w="306" w:type="pct"/>
            <w:vAlign w:val="bottom"/>
          </w:tcPr>
          <w:p w14:paraId="1CC77BA1" w14:textId="77777777" w:rsidR="00F82743" w:rsidRPr="00C3569B" w:rsidRDefault="00F82743" w:rsidP="00F82743">
            <w:pPr>
              <w:ind w:left="-22" w:right="-22"/>
              <w:jc w:val="center"/>
              <w:rPr>
                <w:color w:val="000000"/>
                <w:sz w:val="22"/>
                <w:szCs w:val="22"/>
              </w:rPr>
            </w:pPr>
          </w:p>
        </w:tc>
      </w:tr>
      <w:tr w:rsidR="00A565E0" w:rsidRPr="00C3569B" w14:paraId="7D022CEE" w14:textId="77777777" w:rsidTr="00C73DAD">
        <w:trPr>
          <w:cantSplit/>
        </w:trPr>
        <w:tc>
          <w:tcPr>
            <w:tcW w:w="279" w:type="pct"/>
            <w:shd w:val="clear" w:color="auto" w:fill="auto"/>
            <w:vAlign w:val="bottom"/>
          </w:tcPr>
          <w:p w14:paraId="6D872A62" w14:textId="4B2C80A6" w:rsidR="00A565E0" w:rsidRPr="00C3569B" w:rsidRDefault="00A565E0" w:rsidP="00A565E0">
            <w:pPr>
              <w:jc w:val="center"/>
              <w:rPr>
                <w:b/>
                <w:bCs/>
                <w:color w:val="000000"/>
                <w:sz w:val="22"/>
                <w:szCs w:val="22"/>
              </w:rPr>
            </w:pPr>
            <w:r w:rsidRPr="00784C01">
              <w:rPr>
                <w:color w:val="000000"/>
                <w:sz w:val="22"/>
                <w:szCs w:val="22"/>
              </w:rPr>
              <w:t>42.1</w:t>
            </w:r>
          </w:p>
        </w:tc>
        <w:tc>
          <w:tcPr>
            <w:tcW w:w="1881" w:type="pct"/>
            <w:shd w:val="clear" w:color="auto" w:fill="auto"/>
            <w:vAlign w:val="center"/>
          </w:tcPr>
          <w:p w14:paraId="7571E716" w14:textId="4A6E976F" w:rsidR="00A565E0" w:rsidRPr="00C3569B" w:rsidRDefault="00A565E0" w:rsidP="00A565E0">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2DBB3001" w14:textId="0FB4687A" w:rsidR="00A565E0" w:rsidRPr="00C3569B" w:rsidRDefault="00A565E0" w:rsidP="00A565E0">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012D5755" w14:textId="1718BA0F" w:rsidR="00A565E0" w:rsidRPr="00C3569B" w:rsidRDefault="00A565E0" w:rsidP="00A565E0">
            <w:pPr>
              <w:ind w:left="-22" w:right="-22"/>
              <w:jc w:val="center"/>
              <w:rPr>
                <w:color w:val="000000"/>
                <w:sz w:val="22"/>
                <w:szCs w:val="22"/>
              </w:rPr>
            </w:pPr>
            <w:r w:rsidRPr="007131EF">
              <w:rPr>
                <w:color w:val="000000"/>
                <w:sz w:val="22"/>
                <w:szCs w:val="22"/>
              </w:rPr>
              <w:t>0,027</w:t>
            </w:r>
          </w:p>
        </w:tc>
        <w:tc>
          <w:tcPr>
            <w:tcW w:w="308" w:type="pct"/>
            <w:shd w:val="clear" w:color="auto" w:fill="auto"/>
            <w:vAlign w:val="center"/>
          </w:tcPr>
          <w:p w14:paraId="437BF780" w14:textId="2AA68B98" w:rsidR="00A565E0" w:rsidRPr="00C3569B" w:rsidRDefault="00A565E0" w:rsidP="00A565E0">
            <w:pPr>
              <w:ind w:left="-22" w:right="-22"/>
              <w:jc w:val="center"/>
              <w:rPr>
                <w:color w:val="000000"/>
                <w:sz w:val="22"/>
                <w:szCs w:val="22"/>
              </w:rPr>
            </w:pPr>
            <w:r w:rsidRPr="007131EF">
              <w:rPr>
                <w:color w:val="000000"/>
                <w:sz w:val="22"/>
                <w:szCs w:val="22"/>
              </w:rPr>
              <w:t>0,027</w:t>
            </w:r>
          </w:p>
        </w:tc>
        <w:tc>
          <w:tcPr>
            <w:tcW w:w="308" w:type="pct"/>
            <w:shd w:val="clear" w:color="auto" w:fill="auto"/>
            <w:vAlign w:val="center"/>
          </w:tcPr>
          <w:p w14:paraId="05D2B602" w14:textId="56C38339"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7F9D14C2" w14:textId="54B8CEF8"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83252DB" w14:textId="41116B5E"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DA1897A" w14:textId="34104950"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923F911" w14:textId="16033139"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0416E2A9" w14:textId="58202E85" w:rsidR="00A565E0" w:rsidRPr="00C3569B" w:rsidRDefault="00A565E0" w:rsidP="00A565E0">
            <w:pPr>
              <w:ind w:left="-22" w:right="-22"/>
              <w:jc w:val="center"/>
              <w:rPr>
                <w:color w:val="000000"/>
                <w:sz w:val="22"/>
                <w:szCs w:val="22"/>
              </w:rPr>
            </w:pPr>
            <w:r>
              <w:rPr>
                <w:color w:val="000000"/>
                <w:sz w:val="22"/>
                <w:szCs w:val="22"/>
              </w:rPr>
              <w:t>-</w:t>
            </w:r>
          </w:p>
        </w:tc>
      </w:tr>
      <w:tr w:rsidR="00A565E0" w:rsidRPr="00C3569B" w14:paraId="7CE11716" w14:textId="77777777" w:rsidTr="00C73DAD">
        <w:trPr>
          <w:cantSplit/>
        </w:trPr>
        <w:tc>
          <w:tcPr>
            <w:tcW w:w="279" w:type="pct"/>
            <w:shd w:val="clear" w:color="auto" w:fill="auto"/>
            <w:vAlign w:val="bottom"/>
          </w:tcPr>
          <w:p w14:paraId="466A42C7" w14:textId="73CD5859" w:rsidR="00A565E0" w:rsidRPr="00C3569B" w:rsidRDefault="00A565E0" w:rsidP="00A565E0">
            <w:pPr>
              <w:jc w:val="center"/>
              <w:rPr>
                <w:color w:val="000000"/>
                <w:sz w:val="22"/>
                <w:szCs w:val="22"/>
              </w:rPr>
            </w:pPr>
            <w:r w:rsidRPr="00784C01">
              <w:rPr>
                <w:color w:val="000000"/>
                <w:sz w:val="22"/>
                <w:szCs w:val="22"/>
              </w:rPr>
              <w:t>42.2</w:t>
            </w:r>
          </w:p>
        </w:tc>
        <w:tc>
          <w:tcPr>
            <w:tcW w:w="1881" w:type="pct"/>
            <w:shd w:val="clear" w:color="auto" w:fill="auto"/>
            <w:vAlign w:val="center"/>
          </w:tcPr>
          <w:p w14:paraId="7590A9E0" w14:textId="3DA22AA2" w:rsidR="00A565E0" w:rsidRPr="00C3569B" w:rsidRDefault="00A565E0" w:rsidP="00A565E0">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49D1F18F" w14:textId="114A701B" w:rsidR="00A565E0" w:rsidRPr="00C3569B" w:rsidRDefault="00A565E0" w:rsidP="00A565E0">
            <w:pPr>
              <w:rPr>
                <w:color w:val="000000"/>
                <w:sz w:val="22"/>
                <w:szCs w:val="22"/>
              </w:rPr>
            </w:pPr>
            <w:r w:rsidRPr="007131EF">
              <w:rPr>
                <w:color w:val="000000"/>
                <w:sz w:val="22"/>
                <w:szCs w:val="22"/>
              </w:rPr>
              <w:t>м. куб.</w:t>
            </w:r>
          </w:p>
        </w:tc>
        <w:tc>
          <w:tcPr>
            <w:tcW w:w="308" w:type="pct"/>
            <w:shd w:val="clear" w:color="auto" w:fill="auto"/>
            <w:vAlign w:val="center"/>
          </w:tcPr>
          <w:p w14:paraId="162CC61B" w14:textId="6FBB7AD2" w:rsidR="00A565E0" w:rsidRPr="00C3569B" w:rsidRDefault="00A565E0" w:rsidP="00A565E0">
            <w:pPr>
              <w:ind w:left="-22" w:right="-22"/>
              <w:jc w:val="center"/>
              <w:rPr>
                <w:color w:val="000000"/>
                <w:sz w:val="22"/>
                <w:szCs w:val="22"/>
              </w:rPr>
            </w:pPr>
            <w:r w:rsidRPr="007131EF">
              <w:rPr>
                <w:color w:val="000000"/>
                <w:sz w:val="22"/>
                <w:szCs w:val="22"/>
              </w:rPr>
              <w:t>1,6254</w:t>
            </w:r>
          </w:p>
        </w:tc>
        <w:tc>
          <w:tcPr>
            <w:tcW w:w="308" w:type="pct"/>
            <w:shd w:val="clear" w:color="auto" w:fill="auto"/>
            <w:vAlign w:val="center"/>
          </w:tcPr>
          <w:p w14:paraId="4EB8B467" w14:textId="0663C147" w:rsidR="00A565E0" w:rsidRPr="00C3569B" w:rsidRDefault="00A565E0" w:rsidP="00A565E0">
            <w:pPr>
              <w:ind w:left="-22" w:right="-22"/>
              <w:jc w:val="center"/>
              <w:rPr>
                <w:color w:val="000000"/>
                <w:sz w:val="22"/>
                <w:szCs w:val="22"/>
              </w:rPr>
            </w:pPr>
            <w:r w:rsidRPr="007131EF">
              <w:rPr>
                <w:color w:val="000000"/>
                <w:sz w:val="22"/>
                <w:szCs w:val="22"/>
              </w:rPr>
              <w:t>1,6254</w:t>
            </w:r>
          </w:p>
        </w:tc>
        <w:tc>
          <w:tcPr>
            <w:tcW w:w="308" w:type="pct"/>
            <w:shd w:val="clear" w:color="auto" w:fill="auto"/>
            <w:vAlign w:val="center"/>
          </w:tcPr>
          <w:p w14:paraId="1EEDAEE8" w14:textId="53FAAFE4"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1F5BCBCE" w14:textId="11172AD3"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1FA6694B" w14:textId="3980C456"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E221259" w14:textId="7C9CAD25"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0C26D1B4" w14:textId="4D1AF6D3"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4847930C" w14:textId="19B48CE5" w:rsidR="00A565E0" w:rsidRPr="00C3569B" w:rsidRDefault="00A565E0" w:rsidP="00A565E0">
            <w:pPr>
              <w:ind w:left="-22" w:right="-22"/>
              <w:jc w:val="center"/>
              <w:rPr>
                <w:color w:val="000000"/>
                <w:sz w:val="22"/>
                <w:szCs w:val="22"/>
              </w:rPr>
            </w:pPr>
            <w:r>
              <w:rPr>
                <w:color w:val="000000"/>
                <w:sz w:val="22"/>
                <w:szCs w:val="22"/>
              </w:rPr>
              <w:t>-</w:t>
            </w:r>
          </w:p>
        </w:tc>
      </w:tr>
      <w:tr w:rsidR="00A565E0" w:rsidRPr="00C3569B" w14:paraId="7EAC6165" w14:textId="77777777" w:rsidTr="00C73DAD">
        <w:trPr>
          <w:cantSplit/>
        </w:trPr>
        <w:tc>
          <w:tcPr>
            <w:tcW w:w="279" w:type="pct"/>
            <w:shd w:val="clear" w:color="auto" w:fill="auto"/>
            <w:vAlign w:val="bottom"/>
          </w:tcPr>
          <w:p w14:paraId="2099369D" w14:textId="0B216A17" w:rsidR="00A565E0" w:rsidRPr="00C3569B" w:rsidRDefault="00A565E0" w:rsidP="00A565E0">
            <w:pPr>
              <w:jc w:val="center"/>
              <w:rPr>
                <w:color w:val="000000"/>
                <w:sz w:val="22"/>
                <w:szCs w:val="22"/>
              </w:rPr>
            </w:pPr>
            <w:r w:rsidRPr="00784C01">
              <w:rPr>
                <w:color w:val="000000"/>
                <w:sz w:val="22"/>
                <w:szCs w:val="22"/>
              </w:rPr>
              <w:t>42.3</w:t>
            </w:r>
          </w:p>
        </w:tc>
        <w:tc>
          <w:tcPr>
            <w:tcW w:w="1881" w:type="pct"/>
            <w:shd w:val="clear" w:color="auto" w:fill="auto"/>
            <w:vAlign w:val="center"/>
          </w:tcPr>
          <w:p w14:paraId="30D0E2A1" w14:textId="35FECD41" w:rsidR="00A565E0" w:rsidRPr="00C3569B" w:rsidRDefault="00A565E0" w:rsidP="00A565E0">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5892F9CD" w14:textId="0B1509CA"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198619F9" w14:textId="41252F53" w:rsidR="00A565E0" w:rsidRPr="00C3569B" w:rsidRDefault="00A565E0" w:rsidP="00A565E0">
            <w:pPr>
              <w:ind w:left="-22" w:right="-22"/>
              <w:jc w:val="center"/>
              <w:rPr>
                <w:color w:val="000000"/>
                <w:sz w:val="22"/>
                <w:szCs w:val="22"/>
              </w:rPr>
            </w:pPr>
            <w:r w:rsidRPr="007131EF">
              <w:rPr>
                <w:color w:val="000000"/>
                <w:sz w:val="22"/>
                <w:szCs w:val="22"/>
              </w:rPr>
              <w:t>0,004</w:t>
            </w:r>
          </w:p>
        </w:tc>
        <w:tc>
          <w:tcPr>
            <w:tcW w:w="308" w:type="pct"/>
            <w:shd w:val="clear" w:color="auto" w:fill="auto"/>
            <w:vAlign w:val="center"/>
          </w:tcPr>
          <w:p w14:paraId="489F1988" w14:textId="4A954BAF" w:rsidR="00A565E0" w:rsidRPr="00C3569B" w:rsidRDefault="00A565E0" w:rsidP="00A565E0">
            <w:pPr>
              <w:ind w:left="-22" w:right="-22"/>
              <w:jc w:val="center"/>
              <w:rPr>
                <w:color w:val="000000"/>
                <w:sz w:val="22"/>
                <w:szCs w:val="22"/>
              </w:rPr>
            </w:pPr>
            <w:r w:rsidRPr="007131EF">
              <w:rPr>
                <w:color w:val="000000"/>
                <w:sz w:val="22"/>
                <w:szCs w:val="22"/>
              </w:rPr>
              <w:t>0,004</w:t>
            </w:r>
          </w:p>
        </w:tc>
        <w:tc>
          <w:tcPr>
            <w:tcW w:w="308" w:type="pct"/>
            <w:shd w:val="clear" w:color="auto" w:fill="auto"/>
            <w:vAlign w:val="center"/>
          </w:tcPr>
          <w:p w14:paraId="1AA35977" w14:textId="0BB0B796"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07ABE2A8" w14:textId="6C2FE923"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6822F1E3" w14:textId="35C48124"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1FA68DC6" w14:textId="455275EF"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5399A584" w14:textId="0E4F7374"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486FA8D2" w14:textId="656680FB" w:rsidR="00A565E0" w:rsidRPr="00C3569B" w:rsidRDefault="00A565E0" w:rsidP="00A565E0">
            <w:pPr>
              <w:ind w:left="-22" w:right="-22"/>
              <w:jc w:val="center"/>
              <w:rPr>
                <w:color w:val="000000"/>
                <w:sz w:val="22"/>
                <w:szCs w:val="22"/>
              </w:rPr>
            </w:pPr>
            <w:r>
              <w:rPr>
                <w:color w:val="000000"/>
                <w:sz w:val="22"/>
                <w:szCs w:val="22"/>
              </w:rPr>
              <w:t>-</w:t>
            </w:r>
          </w:p>
        </w:tc>
      </w:tr>
      <w:tr w:rsidR="00A565E0" w:rsidRPr="00C3569B" w14:paraId="0F133AFA" w14:textId="77777777" w:rsidTr="00C73DAD">
        <w:trPr>
          <w:cantSplit/>
        </w:trPr>
        <w:tc>
          <w:tcPr>
            <w:tcW w:w="279" w:type="pct"/>
            <w:shd w:val="clear" w:color="auto" w:fill="auto"/>
            <w:vAlign w:val="bottom"/>
          </w:tcPr>
          <w:p w14:paraId="4E25ACEA" w14:textId="520F5EAF" w:rsidR="00A565E0" w:rsidRPr="00C3569B" w:rsidRDefault="00A565E0" w:rsidP="00A565E0">
            <w:pPr>
              <w:jc w:val="center"/>
              <w:rPr>
                <w:color w:val="000000"/>
                <w:sz w:val="22"/>
                <w:szCs w:val="22"/>
              </w:rPr>
            </w:pPr>
            <w:r w:rsidRPr="00784C01">
              <w:rPr>
                <w:color w:val="000000"/>
                <w:sz w:val="22"/>
                <w:szCs w:val="22"/>
              </w:rPr>
              <w:t>42.4</w:t>
            </w:r>
          </w:p>
        </w:tc>
        <w:tc>
          <w:tcPr>
            <w:tcW w:w="1881" w:type="pct"/>
            <w:shd w:val="clear" w:color="auto" w:fill="auto"/>
            <w:vAlign w:val="center"/>
          </w:tcPr>
          <w:p w14:paraId="16677576" w14:textId="3B19510F" w:rsidR="00A565E0" w:rsidRPr="00C3569B" w:rsidRDefault="00A565E0" w:rsidP="00A565E0">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1A11EB4A" w14:textId="554789E2"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3C7C2AEF" w14:textId="34819059" w:rsidR="00A565E0" w:rsidRPr="00C3569B" w:rsidRDefault="00A565E0" w:rsidP="00A565E0">
            <w:pPr>
              <w:ind w:left="-22" w:right="-22"/>
              <w:jc w:val="center"/>
              <w:rPr>
                <w:color w:val="000000"/>
                <w:sz w:val="22"/>
                <w:szCs w:val="22"/>
              </w:rPr>
            </w:pPr>
            <w:r w:rsidRPr="007131EF">
              <w:rPr>
                <w:color w:val="000000"/>
                <w:sz w:val="22"/>
                <w:szCs w:val="22"/>
              </w:rPr>
              <w:t>0,03</w:t>
            </w:r>
          </w:p>
        </w:tc>
        <w:tc>
          <w:tcPr>
            <w:tcW w:w="308" w:type="pct"/>
            <w:shd w:val="clear" w:color="auto" w:fill="auto"/>
            <w:vAlign w:val="center"/>
          </w:tcPr>
          <w:p w14:paraId="0287DD62" w14:textId="698B79BA" w:rsidR="00A565E0" w:rsidRPr="00C3569B" w:rsidRDefault="00A565E0" w:rsidP="00A565E0">
            <w:pPr>
              <w:ind w:left="-22" w:right="-22"/>
              <w:jc w:val="center"/>
              <w:rPr>
                <w:color w:val="000000"/>
                <w:sz w:val="22"/>
                <w:szCs w:val="22"/>
              </w:rPr>
            </w:pPr>
            <w:r w:rsidRPr="007131EF">
              <w:rPr>
                <w:color w:val="000000"/>
                <w:sz w:val="22"/>
                <w:szCs w:val="22"/>
              </w:rPr>
              <w:t>0,03</w:t>
            </w:r>
          </w:p>
        </w:tc>
        <w:tc>
          <w:tcPr>
            <w:tcW w:w="308" w:type="pct"/>
            <w:shd w:val="clear" w:color="auto" w:fill="auto"/>
            <w:vAlign w:val="center"/>
          </w:tcPr>
          <w:p w14:paraId="3144A1D0" w14:textId="5FA42B31"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1007EA9" w14:textId="4B90D82C"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7B07D88E" w14:textId="2F377BCB"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770BC481" w14:textId="4C26A1D6"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197E920F" w14:textId="1CCBF2D5"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27B61368" w14:textId="4429F14D" w:rsidR="00A565E0" w:rsidRPr="00C3569B" w:rsidRDefault="00A565E0" w:rsidP="00A565E0">
            <w:pPr>
              <w:ind w:left="-22" w:right="-22"/>
              <w:jc w:val="center"/>
              <w:rPr>
                <w:color w:val="000000"/>
                <w:sz w:val="22"/>
                <w:szCs w:val="22"/>
              </w:rPr>
            </w:pPr>
            <w:r>
              <w:rPr>
                <w:color w:val="000000"/>
                <w:sz w:val="22"/>
                <w:szCs w:val="22"/>
              </w:rPr>
              <w:t>-</w:t>
            </w:r>
          </w:p>
        </w:tc>
      </w:tr>
      <w:tr w:rsidR="00F82743" w:rsidRPr="00C3569B" w14:paraId="255DF233" w14:textId="77777777" w:rsidTr="00C73DAD">
        <w:trPr>
          <w:cantSplit/>
        </w:trPr>
        <w:tc>
          <w:tcPr>
            <w:tcW w:w="279" w:type="pct"/>
            <w:shd w:val="clear" w:color="auto" w:fill="auto"/>
            <w:vAlign w:val="bottom"/>
          </w:tcPr>
          <w:p w14:paraId="723C6B72" w14:textId="1D6FF87C" w:rsidR="00F82743" w:rsidRPr="00C3569B" w:rsidRDefault="00F82743" w:rsidP="00F82743">
            <w:pPr>
              <w:jc w:val="center"/>
              <w:rPr>
                <w:color w:val="000000"/>
                <w:sz w:val="22"/>
                <w:szCs w:val="22"/>
              </w:rPr>
            </w:pPr>
            <w:r w:rsidRPr="00784C01">
              <w:rPr>
                <w:color w:val="000000"/>
                <w:sz w:val="22"/>
                <w:szCs w:val="22"/>
              </w:rPr>
              <w:t>43</w:t>
            </w:r>
          </w:p>
        </w:tc>
        <w:tc>
          <w:tcPr>
            <w:tcW w:w="1881" w:type="pct"/>
            <w:shd w:val="clear" w:color="auto" w:fill="auto"/>
            <w:vAlign w:val="bottom"/>
          </w:tcPr>
          <w:p w14:paraId="12F2E4F6" w14:textId="3D317F13" w:rsidR="00F82743" w:rsidRPr="00C3569B" w:rsidRDefault="00F82743" w:rsidP="00F82743">
            <w:pPr>
              <w:rPr>
                <w:color w:val="000000"/>
                <w:sz w:val="22"/>
                <w:szCs w:val="22"/>
              </w:rPr>
            </w:pPr>
            <w:r w:rsidRPr="007131EF">
              <w:rPr>
                <w:b/>
                <w:bCs/>
                <w:color w:val="000000"/>
                <w:sz w:val="22"/>
                <w:szCs w:val="22"/>
              </w:rPr>
              <w:t>Котельная СК (д. Б-Унтем)</w:t>
            </w:r>
          </w:p>
        </w:tc>
        <w:tc>
          <w:tcPr>
            <w:tcW w:w="377" w:type="pct"/>
            <w:shd w:val="clear" w:color="auto" w:fill="auto"/>
            <w:vAlign w:val="center"/>
          </w:tcPr>
          <w:p w14:paraId="0B465E41" w14:textId="77777777" w:rsidR="00F82743" w:rsidRPr="00C3569B" w:rsidRDefault="00F82743" w:rsidP="00F82743">
            <w:pPr>
              <w:rPr>
                <w:color w:val="000000"/>
                <w:sz w:val="22"/>
                <w:szCs w:val="22"/>
              </w:rPr>
            </w:pPr>
          </w:p>
        </w:tc>
        <w:tc>
          <w:tcPr>
            <w:tcW w:w="308" w:type="pct"/>
            <w:shd w:val="clear" w:color="auto" w:fill="auto"/>
            <w:vAlign w:val="center"/>
          </w:tcPr>
          <w:p w14:paraId="259A8F86"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580CC17"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292261FA"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27158292"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7F3EF134"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2CB853C0"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671A9F8" w14:textId="77777777" w:rsidR="00F82743" w:rsidRPr="00C3569B" w:rsidRDefault="00F82743" w:rsidP="00F82743">
            <w:pPr>
              <w:ind w:left="-22" w:right="-22"/>
              <w:jc w:val="center"/>
              <w:rPr>
                <w:color w:val="000000"/>
                <w:sz w:val="22"/>
                <w:szCs w:val="22"/>
              </w:rPr>
            </w:pPr>
          </w:p>
        </w:tc>
        <w:tc>
          <w:tcPr>
            <w:tcW w:w="306" w:type="pct"/>
            <w:vAlign w:val="bottom"/>
          </w:tcPr>
          <w:p w14:paraId="419251EE" w14:textId="77777777" w:rsidR="00F82743" w:rsidRPr="00C3569B" w:rsidRDefault="00F82743" w:rsidP="00F82743">
            <w:pPr>
              <w:ind w:left="-22" w:right="-22"/>
              <w:jc w:val="center"/>
              <w:rPr>
                <w:color w:val="000000"/>
                <w:sz w:val="22"/>
                <w:szCs w:val="22"/>
              </w:rPr>
            </w:pPr>
          </w:p>
        </w:tc>
      </w:tr>
      <w:tr w:rsidR="00A565E0" w:rsidRPr="00C3569B" w14:paraId="7CF2E244" w14:textId="77777777" w:rsidTr="00C73DAD">
        <w:trPr>
          <w:cantSplit/>
        </w:trPr>
        <w:tc>
          <w:tcPr>
            <w:tcW w:w="279" w:type="pct"/>
            <w:shd w:val="clear" w:color="auto" w:fill="auto"/>
            <w:vAlign w:val="bottom"/>
          </w:tcPr>
          <w:p w14:paraId="5E441B28" w14:textId="6CB93D9D" w:rsidR="00A565E0" w:rsidRPr="00C3569B" w:rsidRDefault="00A565E0" w:rsidP="00A565E0">
            <w:pPr>
              <w:jc w:val="center"/>
              <w:rPr>
                <w:b/>
                <w:bCs/>
                <w:color w:val="000000"/>
                <w:sz w:val="22"/>
                <w:szCs w:val="22"/>
              </w:rPr>
            </w:pPr>
            <w:r w:rsidRPr="00784C01">
              <w:rPr>
                <w:color w:val="000000"/>
                <w:sz w:val="22"/>
                <w:szCs w:val="22"/>
              </w:rPr>
              <w:t>43.1</w:t>
            </w:r>
          </w:p>
        </w:tc>
        <w:tc>
          <w:tcPr>
            <w:tcW w:w="1881" w:type="pct"/>
            <w:shd w:val="clear" w:color="auto" w:fill="auto"/>
            <w:vAlign w:val="center"/>
          </w:tcPr>
          <w:p w14:paraId="75D2C57D" w14:textId="6E746A93" w:rsidR="00A565E0" w:rsidRPr="00C3569B" w:rsidRDefault="00A565E0" w:rsidP="00A565E0">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31EF4532" w14:textId="03298989" w:rsidR="00A565E0" w:rsidRPr="00C3569B" w:rsidRDefault="00A565E0" w:rsidP="00A565E0">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433E6183" w14:textId="6B8DF142" w:rsidR="00A565E0" w:rsidRPr="00C3569B" w:rsidRDefault="00A565E0" w:rsidP="00A565E0">
            <w:pPr>
              <w:ind w:left="-22" w:right="-22"/>
              <w:jc w:val="center"/>
              <w:rPr>
                <w:color w:val="000000"/>
                <w:sz w:val="22"/>
                <w:szCs w:val="22"/>
              </w:rPr>
            </w:pPr>
            <w:r w:rsidRPr="007131EF">
              <w:rPr>
                <w:color w:val="000000"/>
                <w:sz w:val="22"/>
                <w:szCs w:val="22"/>
              </w:rPr>
              <w:t>0,034</w:t>
            </w:r>
          </w:p>
        </w:tc>
        <w:tc>
          <w:tcPr>
            <w:tcW w:w="308" w:type="pct"/>
            <w:shd w:val="clear" w:color="auto" w:fill="auto"/>
            <w:vAlign w:val="center"/>
          </w:tcPr>
          <w:p w14:paraId="4B2FA9F8" w14:textId="3F6D5C6D" w:rsidR="00A565E0" w:rsidRPr="00C3569B" w:rsidRDefault="00A565E0" w:rsidP="00A565E0">
            <w:pPr>
              <w:ind w:left="-22" w:right="-22"/>
              <w:jc w:val="center"/>
              <w:rPr>
                <w:color w:val="000000"/>
                <w:sz w:val="22"/>
                <w:szCs w:val="22"/>
              </w:rPr>
            </w:pPr>
            <w:r w:rsidRPr="007131EF">
              <w:rPr>
                <w:color w:val="000000"/>
                <w:sz w:val="22"/>
                <w:szCs w:val="22"/>
              </w:rPr>
              <w:t>0,034</w:t>
            </w:r>
          </w:p>
        </w:tc>
        <w:tc>
          <w:tcPr>
            <w:tcW w:w="308" w:type="pct"/>
            <w:shd w:val="clear" w:color="auto" w:fill="auto"/>
            <w:vAlign w:val="center"/>
          </w:tcPr>
          <w:p w14:paraId="7E985E97" w14:textId="617F9E48" w:rsidR="00A565E0" w:rsidRPr="00C3569B" w:rsidRDefault="00A565E0" w:rsidP="00A565E0">
            <w:pPr>
              <w:ind w:left="-22" w:right="-22"/>
              <w:jc w:val="center"/>
              <w:rPr>
                <w:color w:val="000000"/>
                <w:sz w:val="22"/>
                <w:szCs w:val="22"/>
              </w:rPr>
            </w:pPr>
            <w:r w:rsidRPr="007131EF">
              <w:rPr>
                <w:color w:val="000000"/>
                <w:sz w:val="22"/>
                <w:szCs w:val="22"/>
              </w:rPr>
              <w:t>0,034</w:t>
            </w:r>
          </w:p>
        </w:tc>
        <w:tc>
          <w:tcPr>
            <w:tcW w:w="308" w:type="pct"/>
            <w:shd w:val="clear" w:color="auto" w:fill="auto"/>
            <w:vAlign w:val="center"/>
          </w:tcPr>
          <w:p w14:paraId="3671BC58" w14:textId="670165F9"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4534E9D" w14:textId="2505487F"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AFBC449" w14:textId="643C98AD"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7A609E6" w14:textId="7F81E314"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77D68D2D" w14:textId="56EAA9B6" w:rsidR="00A565E0" w:rsidRPr="00C3569B" w:rsidRDefault="00A565E0" w:rsidP="00A565E0">
            <w:pPr>
              <w:ind w:left="-22" w:right="-22"/>
              <w:jc w:val="center"/>
              <w:rPr>
                <w:color w:val="000000"/>
                <w:sz w:val="22"/>
                <w:szCs w:val="22"/>
              </w:rPr>
            </w:pPr>
            <w:r>
              <w:rPr>
                <w:color w:val="000000"/>
                <w:sz w:val="22"/>
                <w:szCs w:val="22"/>
              </w:rPr>
              <w:t>-</w:t>
            </w:r>
          </w:p>
        </w:tc>
      </w:tr>
      <w:tr w:rsidR="00A565E0" w:rsidRPr="00C3569B" w14:paraId="353F15A5" w14:textId="77777777" w:rsidTr="00C73DAD">
        <w:trPr>
          <w:cantSplit/>
        </w:trPr>
        <w:tc>
          <w:tcPr>
            <w:tcW w:w="279" w:type="pct"/>
            <w:shd w:val="clear" w:color="auto" w:fill="auto"/>
            <w:vAlign w:val="bottom"/>
          </w:tcPr>
          <w:p w14:paraId="7F21ED59" w14:textId="00FF5E0A" w:rsidR="00A565E0" w:rsidRPr="00C3569B" w:rsidRDefault="00A565E0" w:rsidP="00A565E0">
            <w:pPr>
              <w:jc w:val="center"/>
              <w:rPr>
                <w:color w:val="000000"/>
                <w:sz w:val="22"/>
                <w:szCs w:val="22"/>
              </w:rPr>
            </w:pPr>
            <w:r w:rsidRPr="00784C01">
              <w:rPr>
                <w:color w:val="000000"/>
                <w:sz w:val="22"/>
                <w:szCs w:val="22"/>
              </w:rPr>
              <w:t>43.2</w:t>
            </w:r>
          </w:p>
        </w:tc>
        <w:tc>
          <w:tcPr>
            <w:tcW w:w="1881" w:type="pct"/>
            <w:shd w:val="clear" w:color="auto" w:fill="auto"/>
            <w:vAlign w:val="center"/>
          </w:tcPr>
          <w:p w14:paraId="539B7CB9" w14:textId="189D2378" w:rsidR="00A565E0" w:rsidRPr="00C3569B" w:rsidRDefault="00A565E0" w:rsidP="00A565E0">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0F0C95C2" w14:textId="5F6664B8" w:rsidR="00A565E0" w:rsidRPr="00C3569B" w:rsidRDefault="00A565E0" w:rsidP="00A565E0">
            <w:pPr>
              <w:rPr>
                <w:color w:val="000000"/>
                <w:sz w:val="22"/>
                <w:szCs w:val="22"/>
              </w:rPr>
            </w:pPr>
            <w:r w:rsidRPr="007131EF">
              <w:rPr>
                <w:color w:val="000000"/>
                <w:sz w:val="22"/>
                <w:szCs w:val="22"/>
              </w:rPr>
              <w:t>м. куб.</w:t>
            </w:r>
          </w:p>
        </w:tc>
        <w:tc>
          <w:tcPr>
            <w:tcW w:w="308" w:type="pct"/>
            <w:shd w:val="clear" w:color="auto" w:fill="auto"/>
            <w:vAlign w:val="center"/>
          </w:tcPr>
          <w:p w14:paraId="70D9F111" w14:textId="7632D489" w:rsidR="00A565E0" w:rsidRPr="00C3569B" w:rsidRDefault="00A565E0" w:rsidP="00A565E0">
            <w:pPr>
              <w:ind w:left="-22" w:right="-22"/>
              <w:jc w:val="center"/>
              <w:rPr>
                <w:color w:val="000000"/>
                <w:sz w:val="22"/>
                <w:szCs w:val="22"/>
              </w:rPr>
            </w:pPr>
            <w:r w:rsidRPr="007131EF">
              <w:rPr>
                <w:color w:val="000000"/>
                <w:sz w:val="22"/>
                <w:szCs w:val="22"/>
              </w:rPr>
              <w:t>2,0468</w:t>
            </w:r>
          </w:p>
        </w:tc>
        <w:tc>
          <w:tcPr>
            <w:tcW w:w="308" w:type="pct"/>
            <w:shd w:val="clear" w:color="auto" w:fill="auto"/>
            <w:vAlign w:val="center"/>
          </w:tcPr>
          <w:p w14:paraId="7401FEDA" w14:textId="171088FA" w:rsidR="00A565E0" w:rsidRPr="00C3569B" w:rsidRDefault="00A565E0" w:rsidP="00A565E0">
            <w:pPr>
              <w:ind w:left="-22" w:right="-22"/>
              <w:jc w:val="center"/>
              <w:rPr>
                <w:color w:val="000000"/>
                <w:sz w:val="22"/>
                <w:szCs w:val="22"/>
              </w:rPr>
            </w:pPr>
            <w:r w:rsidRPr="007131EF">
              <w:rPr>
                <w:color w:val="000000"/>
                <w:sz w:val="22"/>
                <w:szCs w:val="22"/>
              </w:rPr>
              <w:t>2,0468</w:t>
            </w:r>
          </w:p>
        </w:tc>
        <w:tc>
          <w:tcPr>
            <w:tcW w:w="308" w:type="pct"/>
            <w:shd w:val="clear" w:color="auto" w:fill="auto"/>
            <w:vAlign w:val="center"/>
          </w:tcPr>
          <w:p w14:paraId="0B9ADDC5" w14:textId="7063A660" w:rsidR="00A565E0" w:rsidRPr="00C3569B" w:rsidRDefault="00A565E0" w:rsidP="00A565E0">
            <w:pPr>
              <w:ind w:left="-22" w:right="-22"/>
              <w:jc w:val="center"/>
              <w:rPr>
                <w:color w:val="000000"/>
                <w:sz w:val="22"/>
                <w:szCs w:val="22"/>
              </w:rPr>
            </w:pPr>
            <w:r w:rsidRPr="007131EF">
              <w:rPr>
                <w:color w:val="000000"/>
                <w:sz w:val="22"/>
                <w:szCs w:val="22"/>
              </w:rPr>
              <w:t>2,0468</w:t>
            </w:r>
          </w:p>
        </w:tc>
        <w:tc>
          <w:tcPr>
            <w:tcW w:w="308" w:type="pct"/>
            <w:shd w:val="clear" w:color="auto" w:fill="auto"/>
            <w:vAlign w:val="center"/>
          </w:tcPr>
          <w:p w14:paraId="4F3A89AF" w14:textId="35081850"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13C0E47B" w14:textId="5F5B1A6C"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6A09F75B" w14:textId="150A0DF8"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1B635280" w14:textId="2F2F61C6"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4C60B651" w14:textId="056A6E40" w:rsidR="00A565E0" w:rsidRPr="00C3569B" w:rsidRDefault="00A565E0" w:rsidP="00A565E0">
            <w:pPr>
              <w:ind w:left="-22" w:right="-22"/>
              <w:jc w:val="center"/>
              <w:rPr>
                <w:color w:val="000000"/>
                <w:sz w:val="22"/>
                <w:szCs w:val="22"/>
              </w:rPr>
            </w:pPr>
            <w:r>
              <w:rPr>
                <w:color w:val="000000"/>
                <w:sz w:val="22"/>
                <w:szCs w:val="22"/>
              </w:rPr>
              <w:t>-</w:t>
            </w:r>
          </w:p>
        </w:tc>
      </w:tr>
      <w:tr w:rsidR="00A565E0" w:rsidRPr="00C3569B" w14:paraId="142FA5D9" w14:textId="77777777" w:rsidTr="00C73DAD">
        <w:trPr>
          <w:cantSplit/>
        </w:trPr>
        <w:tc>
          <w:tcPr>
            <w:tcW w:w="279" w:type="pct"/>
            <w:shd w:val="clear" w:color="auto" w:fill="auto"/>
            <w:vAlign w:val="bottom"/>
          </w:tcPr>
          <w:p w14:paraId="18867A00" w14:textId="7C7EC6AE" w:rsidR="00A565E0" w:rsidRPr="00C3569B" w:rsidRDefault="00A565E0" w:rsidP="00A565E0">
            <w:pPr>
              <w:jc w:val="center"/>
              <w:rPr>
                <w:color w:val="000000"/>
                <w:sz w:val="22"/>
                <w:szCs w:val="22"/>
              </w:rPr>
            </w:pPr>
            <w:r w:rsidRPr="00784C01">
              <w:rPr>
                <w:color w:val="000000"/>
                <w:sz w:val="22"/>
                <w:szCs w:val="22"/>
              </w:rPr>
              <w:t>43.3</w:t>
            </w:r>
          </w:p>
        </w:tc>
        <w:tc>
          <w:tcPr>
            <w:tcW w:w="1881" w:type="pct"/>
            <w:shd w:val="clear" w:color="auto" w:fill="auto"/>
            <w:vAlign w:val="center"/>
          </w:tcPr>
          <w:p w14:paraId="7A0313C9" w14:textId="5611BF33" w:rsidR="00A565E0" w:rsidRPr="00C3569B" w:rsidRDefault="00A565E0" w:rsidP="00A565E0">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631AF24A" w14:textId="01E0F9E0"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1BCDECDB" w14:textId="2EDEB189" w:rsidR="00A565E0" w:rsidRPr="00C3569B" w:rsidRDefault="00A565E0" w:rsidP="00A565E0">
            <w:pPr>
              <w:ind w:left="-22" w:right="-22"/>
              <w:jc w:val="center"/>
              <w:rPr>
                <w:color w:val="000000"/>
                <w:sz w:val="22"/>
                <w:szCs w:val="22"/>
              </w:rPr>
            </w:pPr>
            <w:r w:rsidRPr="007131EF">
              <w:rPr>
                <w:color w:val="000000"/>
                <w:sz w:val="22"/>
                <w:szCs w:val="22"/>
              </w:rPr>
              <w:t>0,005</w:t>
            </w:r>
          </w:p>
        </w:tc>
        <w:tc>
          <w:tcPr>
            <w:tcW w:w="308" w:type="pct"/>
            <w:shd w:val="clear" w:color="auto" w:fill="auto"/>
            <w:vAlign w:val="center"/>
          </w:tcPr>
          <w:p w14:paraId="46045D95" w14:textId="304DA03A" w:rsidR="00A565E0" w:rsidRPr="00C3569B" w:rsidRDefault="00A565E0" w:rsidP="00A565E0">
            <w:pPr>
              <w:ind w:left="-22" w:right="-22"/>
              <w:jc w:val="center"/>
              <w:rPr>
                <w:color w:val="000000"/>
                <w:sz w:val="22"/>
                <w:szCs w:val="22"/>
              </w:rPr>
            </w:pPr>
            <w:r w:rsidRPr="007131EF">
              <w:rPr>
                <w:color w:val="000000"/>
                <w:sz w:val="22"/>
                <w:szCs w:val="22"/>
              </w:rPr>
              <w:t>0,005</w:t>
            </w:r>
          </w:p>
        </w:tc>
        <w:tc>
          <w:tcPr>
            <w:tcW w:w="308" w:type="pct"/>
            <w:shd w:val="clear" w:color="auto" w:fill="auto"/>
            <w:vAlign w:val="center"/>
          </w:tcPr>
          <w:p w14:paraId="3086F6AB" w14:textId="2D08982E" w:rsidR="00A565E0" w:rsidRPr="00C3569B" w:rsidRDefault="00A565E0" w:rsidP="00A565E0">
            <w:pPr>
              <w:ind w:left="-22" w:right="-22"/>
              <w:jc w:val="center"/>
              <w:rPr>
                <w:color w:val="000000"/>
                <w:sz w:val="22"/>
                <w:szCs w:val="22"/>
              </w:rPr>
            </w:pPr>
            <w:r w:rsidRPr="007131EF">
              <w:rPr>
                <w:color w:val="000000"/>
                <w:sz w:val="22"/>
                <w:szCs w:val="22"/>
              </w:rPr>
              <w:t>0,005</w:t>
            </w:r>
          </w:p>
        </w:tc>
        <w:tc>
          <w:tcPr>
            <w:tcW w:w="308" w:type="pct"/>
            <w:shd w:val="clear" w:color="auto" w:fill="auto"/>
            <w:vAlign w:val="center"/>
          </w:tcPr>
          <w:p w14:paraId="44B1DA48" w14:textId="24F86907"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760FE607" w14:textId="4EDE6935"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5AF88DA2" w14:textId="08D59655"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0C5E59B2" w14:textId="2AAFE4D7"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1AA3ACFA" w14:textId="2973B52E" w:rsidR="00A565E0" w:rsidRPr="00C3569B" w:rsidRDefault="00A565E0" w:rsidP="00A565E0">
            <w:pPr>
              <w:ind w:left="-22" w:right="-22"/>
              <w:jc w:val="center"/>
              <w:rPr>
                <w:color w:val="000000"/>
                <w:sz w:val="22"/>
                <w:szCs w:val="22"/>
              </w:rPr>
            </w:pPr>
            <w:r>
              <w:rPr>
                <w:color w:val="000000"/>
                <w:sz w:val="22"/>
                <w:szCs w:val="22"/>
              </w:rPr>
              <w:t>-</w:t>
            </w:r>
          </w:p>
        </w:tc>
      </w:tr>
      <w:tr w:rsidR="00A565E0" w:rsidRPr="00C3569B" w14:paraId="7AF8F1C9" w14:textId="77777777" w:rsidTr="00C73DAD">
        <w:trPr>
          <w:cantSplit/>
        </w:trPr>
        <w:tc>
          <w:tcPr>
            <w:tcW w:w="279" w:type="pct"/>
            <w:shd w:val="clear" w:color="auto" w:fill="auto"/>
            <w:vAlign w:val="bottom"/>
          </w:tcPr>
          <w:p w14:paraId="61F2FFE8" w14:textId="55961FBD" w:rsidR="00A565E0" w:rsidRPr="00C3569B" w:rsidRDefault="00A565E0" w:rsidP="00A565E0">
            <w:pPr>
              <w:jc w:val="center"/>
              <w:rPr>
                <w:color w:val="000000"/>
                <w:sz w:val="22"/>
                <w:szCs w:val="22"/>
              </w:rPr>
            </w:pPr>
            <w:r w:rsidRPr="00784C01">
              <w:rPr>
                <w:color w:val="000000"/>
                <w:sz w:val="22"/>
                <w:szCs w:val="22"/>
              </w:rPr>
              <w:t>43.4</w:t>
            </w:r>
          </w:p>
        </w:tc>
        <w:tc>
          <w:tcPr>
            <w:tcW w:w="1881" w:type="pct"/>
            <w:shd w:val="clear" w:color="auto" w:fill="auto"/>
            <w:vAlign w:val="center"/>
          </w:tcPr>
          <w:p w14:paraId="42505367" w14:textId="05126B99" w:rsidR="00A565E0" w:rsidRPr="00C3569B" w:rsidRDefault="00A565E0" w:rsidP="00A565E0">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1E9C7461" w14:textId="2EB682AF"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73297E88" w14:textId="2AC02C99" w:rsidR="00A565E0" w:rsidRPr="00C3569B" w:rsidRDefault="00A565E0" w:rsidP="00A565E0">
            <w:pPr>
              <w:ind w:left="-22" w:right="-22"/>
              <w:jc w:val="center"/>
              <w:rPr>
                <w:color w:val="000000"/>
                <w:sz w:val="22"/>
                <w:szCs w:val="22"/>
              </w:rPr>
            </w:pPr>
            <w:r w:rsidRPr="007131EF">
              <w:rPr>
                <w:color w:val="000000"/>
                <w:sz w:val="22"/>
                <w:szCs w:val="22"/>
              </w:rPr>
              <w:t>0,04</w:t>
            </w:r>
          </w:p>
        </w:tc>
        <w:tc>
          <w:tcPr>
            <w:tcW w:w="308" w:type="pct"/>
            <w:shd w:val="clear" w:color="auto" w:fill="auto"/>
            <w:vAlign w:val="center"/>
          </w:tcPr>
          <w:p w14:paraId="19E82AAF" w14:textId="297BA5D3" w:rsidR="00A565E0" w:rsidRPr="00C3569B" w:rsidRDefault="00A565E0" w:rsidP="00A565E0">
            <w:pPr>
              <w:ind w:left="-22" w:right="-22"/>
              <w:jc w:val="center"/>
              <w:rPr>
                <w:color w:val="000000"/>
                <w:sz w:val="22"/>
                <w:szCs w:val="22"/>
              </w:rPr>
            </w:pPr>
            <w:r w:rsidRPr="007131EF">
              <w:rPr>
                <w:color w:val="000000"/>
                <w:sz w:val="22"/>
                <w:szCs w:val="22"/>
              </w:rPr>
              <w:t>0,04</w:t>
            </w:r>
          </w:p>
        </w:tc>
        <w:tc>
          <w:tcPr>
            <w:tcW w:w="308" w:type="pct"/>
            <w:shd w:val="clear" w:color="auto" w:fill="auto"/>
            <w:vAlign w:val="center"/>
          </w:tcPr>
          <w:p w14:paraId="7ABA380A" w14:textId="07956AFE" w:rsidR="00A565E0" w:rsidRPr="00C3569B" w:rsidRDefault="00A565E0" w:rsidP="00A565E0">
            <w:pPr>
              <w:ind w:left="-22" w:right="-22"/>
              <w:jc w:val="center"/>
              <w:rPr>
                <w:color w:val="000000"/>
                <w:sz w:val="22"/>
                <w:szCs w:val="22"/>
              </w:rPr>
            </w:pPr>
            <w:r w:rsidRPr="007131EF">
              <w:rPr>
                <w:color w:val="000000"/>
                <w:sz w:val="22"/>
                <w:szCs w:val="22"/>
              </w:rPr>
              <w:t>0,04</w:t>
            </w:r>
          </w:p>
        </w:tc>
        <w:tc>
          <w:tcPr>
            <w:tcW w:w="308" w:type="pct"/>
            <w:shd w:val="clear" w:color="auto" w:fill="auto"/>
            <w:vAlign w:val="center"/>
          </w:tcPr>
          <w:p w14:paraId="5504C7E0" w14:textId="3F88A68E"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374BA1D" w14:textId="7DD1A6CD"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014A6EE" w14:textId="43D625D1"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5354BB5F" w14:textId="25A6F08C"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74A50D37" w14:textId="6121CB3B" w:rsidR="00A565E0" w:rsidRPr="00C3569B" w:rsidRDefault="00A565E0" w:rsidP="00A565E0">
            <w:pPr>
              <w:ind w:left="-22" w:right="-22"/>
              <w:jc w:val="center"/>
              <w:rPr>
                <w:color w:val="000000"/>
                <w:sz w:val="22"/>
                <w:szCs w:val="22"/>
              </w:rPr>
            </w:pPr>
            <w:r>
              <w:rPr>
                <w:color w:val="000000"/>
                <w:sz w:val="22"/>
                <w:szCs w:val="22"/>
              </w:rPr>
              <w:t>-</w:t>
            </w:r>
          </w:p>
        </w:tc>
      </w:tr>
      <w:tr w:rsidR="00F82743" w:rsidRPr="00C3569B" w14:paraId="3900B0CC" w14:textId="77777777" w:rsidTr="00C73DAD">
        <w:trPr>
          <w:cantSplit/>
        </w:trPr>
        <w:tc>
          <w:tcPr>
            <w:tcW w:w="279" w:type="pct"/>
            <w:shd w:val="clear" w:color="auto" w:fill="auto"/>
            <w:vAlign w:val="bottom"/>
          </w:tcPr>
          <w:p w14:paraId="3FD1A3A5" w14:textId="4952A8E4" w:rsidR="00F82743" w:rsidRPr="00C3569B" w:rsidRDefault="00F82743" w:rsidP="00F82743">
            <w:pPr>
              <w:jc w:val="center"/>
              <w:rPr>
                <w:color w:val="000000"/>
                <w:sz w:val="22"/>
                <w:szCs w:val="22"/>
              </w:rPr>
            </w:pPr>
            <w:r w:rsidRPr="00784C01">
              <w:rPr>
                <w:color w:val="000000"/>
                <w:sz w:val="22"/>
                <w:szCs w:val="22"/>
              </w:rPr>
              <w:t>44</w:t>
            </w:r>
          </w:p>
        </w:tc>
        <w:tc>
          <w:tcPr>
            <w:tcW w:w="1881" w:type="pct"/>
            <w:shd w:val="clear" w:color="auto" w:fill="auto"/>
            <w:vAlign w:val="bottom"/>
          </w:tcPr>
          <w:p w14:paraId="687FB8DF" w14:textId="20B60E89" w:rsidR="00F82743" w:rsidRPr="00C3569B" w:rsidRDefault="00F82743" w:rsidP="00F82743">
            <w:pPr>
              <w:rPr>
                <w:color w:val="000000"/>
                <w:sz w:val="22"/>
                <w:szCs w:val="22"/>
              </w:rPr>
            </w:pPr>
            <w:r w:rsidRPr="007131EF">
              <w:rPr>
                <w:b/>
                <w:bCs/>
                <w:color w:val="000000"/>
                <w:sz w:val="22"/>
                <w:szCs w:val="22"/>
              </w:rPr>
              <w:t>Котельная ЦСДК (с. Турецкое)</w:t>
            </w:r>
          </w:p>
        </w:tc>
        <w:tc>
          <w:tcPr>
            <w:tcW w:w="377" w:type="pct"/>
            <w:shd w:val="clear" w:color="auto" w:fill="auto"/>
            <w:vAlign w:val="center"/>
          </w:tcPr>
          <w:p w14:paraId="06E42B3E" w14:textId="77777777" w:rsidR="00F82743" w:rsidRPr="00C3569B" w:rsidRDefault="00F82743" w:rsidP="00F82743">
            <w:pPr>
              <w:rPr>
                <w:color w:val="000000"/>
                <w:sz w:val="22"/>
                <w:szCs w:val="22"/>
              </w:rPr>
            </w:pPr>
          </w:p>
        </w:tc>
        <w:tc>
          <w:tcPr>
            <w:tcW w:w="308" w:type="pct"/>
            <w:shd w:val="clear" w:color="auto" w:fill="auto"/>
            <w:vAlign w:val="center"/>
          </w:tcPr>
          <w:p w14:paraId="7A5B9009"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25B1910C"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281642DE"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790FF964"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74DF5AC0"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7A96778"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78F339D6" w14:textId="77777777" w:rsidR="00F82743" w:rsidRPr="00C3569B" w:rsidRDefault="00F82743" w:rsidP="00F82743">
            <w:pPr>
              <w:ind w:left="-22" w:right="-22"/>
              <w:jc w:val="center"/>
              <w:rPr>
                <w:color w:val="000000"/>
                <w:sz w:val="22"/>
                <w:szCs w:val="22"/>
              </w:rPr>
            </w:pPr>
          </w:p>
        </w:tc>
        <w:tc>
          <w:tcPr>
            <w:tcW w:w="306" w:type="pct"/>
            <w:vAlign w:val="bottom"/>
          </w:tcPr>
          <w:p w14:paraId="25FEBF61" w14:textId="77777777" w:rsidR="00F82743" w:rsidRPr="00C3569B" w:rsidRDefault="00F82743" w:rsidP="00F82743">
            <w:pPr>
              <w:ind w:left="-22" w:right="-22"/>
              <w:jc w:val="center"/>
              <w:rPr>
                <w:color w:val="000000"/>
                <w:sz w:val="22"/>
                <w:szCs w:val="22"/>
              </w:rPr>
            </w:pPr>
          </w:p>
        </w:tc>
      </w:tr>
      <w:tr w:rsidR="00A565E0" w:rsidRPr="00C3569B" w14:paraId="4B494EE8" w14:textId="77777777" w:rsidTr="00C73DAD">
        <w:trPr>
          <w:cantSplit/>
        </w:trPr>
        <w:tc>
          <w:tcPr>
            <w:tcW w:w="279" w:type="pct"/>
            <w:shd w:val="clear" w:color="auto" w:fill="auto"/>
            <w:vAlign w:val="bottom"/>
          </w:tcPr>
          <w:p w14:paraId="3190888E" w14:textId="67A3B810" w:rsidR="00A565E0" w:rsidRPr="00C3569B" w:rsidRDefault="00A565E0" w:rsidP="00A565E0">
            <w:pPr>
              <w:jc w:val="center"/>
              <w:rPr>
                <w:b/>
                <w:bCs/>
                <w:color w:val="000000"/>
                <w:sz w:val="22"/>
                <w:szCs w:val="22"/>
              </w:rPr>
            </w:pPr>
            <w:r w:rsidRPr="00784C01">
              <w:rPr>
                <w:color w:val="000000"/>
                <w:sz w:val="22"/>
                <w:szCs w:val="22"/>
              </w:rPr>
              <w:lastRenderedPageBreak/>
              <w:t>44.1</w:t>
            </w:r>
          </w:p>
        </w:tc>
        <w:tc>
          <w:tcPr>
            <w:tcW w:w="1881" w:type="pct"/>
            <w:shd w:val="clear" w:color="auto" w:fill="auto"/>
            <w:vAlign w:val="center"/>
          </w:tcPr>
          <w:p w14:paraId="10D38F33" w14:textId="7B40AC0F" w:rsidR="00A565E0" w:rsidRPr="00C3569B" w:rsidRDefault="00A565E0" w:rsidP="00A565E0">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1F294250" w14:textId="7B15ADA3" w:rsidR="00A565E0" w:rsidRPr="00C3569B" w:rsidRDefault="00A565E0" w:rsidP="00A565E0">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0CE1C60A" w14:textId="09B33F87" w:rsidR="00A565E0" w:rsidRPr="00C3569B" w:rsidRDefault="00A565E0" w:rsidP="00A565E0">
            <w:pPr>
              <w:ind w:left="-22" w:right="-22"/>
              <w:jc w:val="center"/>
              <w:rPr>
                <w:color w:val="000000"/>
                <w:sz w:val="22"/>
                <w:szCs w:val="22"/>
              </w:rPr>
            </w:pPr>
            <w:r w:rsidRPr="007131EF">
              <w:rPr>
                <w:color w:val="000000"/>
                <w:sz w:val="22"/>
                <w:szCs w:val="22"/>
              </w:rPr>
              <w:t>0,086</w:t>
            </w:r>
          </w:p>
        </w:tc>
        <w:tc>
          <w:tcPr>
            <w:tcW w:w="308" w:type="pct"/>
            <w:shd w:val="clear" w:color="auto" w:fill="auto"/>
            <w:vAlign w:val="center"/>
          </w:tcPr>
          <w:p w14:paraId="4C773257" w14:textId="3C98D484" w:rsidR="00A565E0" w:rsidRPr="00C3569B" w:rsidRDefault="00A565E0" w:rsidP="00A565E0">
            <w:pPr>
              <w:ind w:left="-22" w:right="-22"/>
              <w:jc w:val="center"/>
              <w:rPr>
                <w:color w:val="000000"/>
                <w:sz w:val="22"/>
                <w:szCs w:val="22"/>
              </w:rPr>
            </w:pPr>
            <w:r w:rsidRPr="007131EF">
              <w:rPr>
                <w:color w:val="000000"/>
                <w:sz w:val="22"/>
                <w:szCs w:val="22"/>
              </w:rPr>
              <w:t>0,086</w:t>
            </w:r>
          </w:p>
        </w:tc>
        <w:tc>
          <w:tcPr>
            <w:tcW w:w="308" w:type="pct"/>
            <w:shd w:val="clear" w:color="auto" w:fill="auto"/>
            <w:vAlign w:val="center"/>
          </w:tcPr>
          <w:p w14:paraId="13D3231A" w14:textId="4E1DA7D1" w:rsidR="00A565E0" w:rsidRPr="00C3569B" w:rsidRDefault="00A565E0" w:rsidP="00A565E0">
            <w:pPr>
              <w:ind w:left="-22" w:right="-22"/>
              <w:jc w:val="center"/>
              <w:rPr>
                <w:color w:val="000000"/>
                <w:sz w:val="22"/>
                <w:szCs w:val="22"/>
              </w:rPr>
            </w:pPr>
            <w:r w:rsidRPr="007131EF">
              <w:rPr>
                <w:color w:val="000000"/>
                <w:sz w:val="22"/>
                <w:szCs w:val="22"/>
              </w:rPr>
              <w:t>0,086</w:t>
            </w:r>
          </w:p>
        </w:tc>
        <w:tc>
          <w:tcPr>
            <w:tcW w:w="308" w:type="pct"/>
            <w:shd w:val="clear" w:color="auto" w:fill="auto"/>
            <w:vAlign w:val="center"/>
          </w:tcPr>
          <w:p w14:paraId="25F65AB6" w14:textId="443EB2A9"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7702CFC8" w14:textId="151B1B4E"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1EA196D" w14:textId="0CE01B8D"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CDE487B" w14:textId="0CA0C04D"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068F8761" w14:textId="56236611" w:rsidR="00A565E0" w:rsidRPr="00C3569B" w:rsidRDefault="00A565E0" w:rsidP="00A565E0">
            <w:pPr>
              <w:ind w:left="-22" w:right="-22"/>
              <w:jc w:val="center"/>
              <w:rPr>
                <w:color w:val="000000"/>
                <w:sz w:val="22"/>
                <w:szCs w:val="22"/>
              </w:rPr>
            </w:pPr>
            <w:r>
              <w:rPr>
                <w:color w:val="000000"/>
                <w:sz w:val="22"/>
                <w:szCs w:val="22"/>
              </w:rPr>
              <w:t>-</w:t>
            </w:r>
          </w:p>
        </w:tc>
      </w:tr>
      <w:tr w:rsidR="00A565E0" w:rsidRPr="00C3569B" w14:paraId="5924B65F" w14:textId="77777777" w:rsidTr="00C73DAD">
        <w:trPr>
          <w:cantSplit/>
        </w:trPr>
        <w:tc>
          <w:tcPr>
            <w:tcW w:w="279" w:type="pct"/>
            <w:shd w:val="clear" w:color="auto" w:fill="auto"/>
            <w:vAlign w:val="bottom"/>
          </w:tcPr>
          <w:p w14:paraId="6DD87799" w14:textId="3ED6CC02" w:rsidR="00A565E0" w:rsidRPr="00C3569B" w:rsidRDefault="00A565E0" w:rsidP="00A565E0">
            <w:pPr>
              <w:jc w:val="center"/>
              <w:rPr>
                <w:color w:val="000000"/>
                <w:sz w:val="22"/>
                <w:szCs w:val="22"/>
              </w:rPr>
            </w:pPr>
            <w:r w:rsidRPr="00784C01">
              <w:rPr>
                <w:color w:val="000000"/>
                <w:sz w:val="22"/>
                <w:szCs w:val="22"/>
              </w:rPr>
              <w:t>44.2</w:t>
            </w:r>
          </w:p>
        </w:tc>
        <w:tc>
          <w:tcPr>
            <w:tcW w:w="1881" w:type="pct"/>
            <w:shd w:val="clear" w:color="auto" w:fill="auto"/>
            <w:vAlign w:val="center"/>
          </w:tcPr>
          <w:p w14:paraId="24710BB7" w14:textId="5A5809FD" w:rsidR="00A565E0" w:rsidRPr="00C3569B" w:rsidRDefault="00A565E0" w:rsidP="00A565E0">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1FDB2AF2" w14:textId="7E84041A" w:rsidR="00A565E0" w:rsidRPr="00C3569B" w:rsidRDefault="00A565E0" w:rsidP="00A565E0">
            <w:pPr>
              <w:rPr>
                <w:color w:val="000000"/>
                <w:sz w:val="22"/>
                <w:szCs w:val="22"/>
              </w:rPr>
            </w:pPr>
            <w:r w:rsidRPr="007131EF">
              <w:rPr>
                <w:color w:val="000000"/>
                <w:sz w:val="22"/>
                <w:szCs w:val="22"/>
              </w:rPr>
              <w:t>м. куб.</w:t>
            </w:r>
          </w:p>
        </w:tc>
        <w:tc>
          <w:tcPr>
            <w:tcW w:w="308" w:type="pct"/>
            <w:shd w:val="clear" w:color="auto" w:fill="auto"/>
            <w:vAlign w:val="center"/>
          </w:tcPr>
          <w:p w14:paraId="360B59FC" w14:textId="299E4771" w:rsidR="00A565E0" w:rsidRPr="00C3569B" w:rsidRDefault="00A565E0" w:rsidP="00A565E0">
            <w:pPr>
              <w:ind w:left="-22" w:right="-22"/>
              <w:jc w:val="center"/>
              <w:rPr>
                <w:color w:val="000000"/>
                <w:sz w:val="22"/>
                <w:szCs w:val="22"/>
              </w:rPr>
            </w:pPr>
            <w:r w:rsidRPr="007131EF">
              <w:rPr>
                <w:color w:val="000000"/>
                <w:sz w:val="22"/>
                <w:szCs w:val="22"/>
              </w:rPr>
              <w:t>5,1772</w:t>
            </w:r>
          </w:p>
        </w:tc>
        <w:tc>
          <w:tcPr>
            <w:tcW w:w="308" w:type="pct"/>
            <w:shd w:val="clear" w:color="auto" w:fill="auto"/>
            <w:vAlign w:val="center"/>
          </w:tcPr>
          <w:p w14:paraId="6C87EABE" w14:textId="38278667" w:rsidR="00A565E0" w:rsidRPr="00C3569B" w:rsidRDefault="00A565E0" w:rsidP="00A565E0">
            <w:pPr>
              <w:ind w:left="-22" w:right="-22"/>
              <w:jc w:val="center"/>
              <w:rPr>
                <w:color w:val="000000"/>
                <w:sz w:val="22"/>
                <w:szCs w:val="22"/>
              </w:rPr>
            </w:pPr>
            <w:r w:rsidRPr="007131EF">
              <w:rPr>
                <w:color w:val="000000"/>
                <w:sz w:val="22"/>
                <w:szCs w:val="22"/>
              </w:rPr>
              <w:t>5,1772</w:t>
            </w:r>
          </w:p>
        </w:tc>
        <w:tc>
          <w:tcPr>
            <w:tcW w:w="308" w:type="pct"/>
            <w:shd w:val="clear" w:color="auto" w:fill="auto"/>
            <w:vAlign w:val="center"/>
          </w:tcPr>
          <w:p w14:paraId="35455ED4" w14:textId="5F5BFAC7" w:rsidR="00A565E0" w:rsidRPr="00C3569B" w:rsidRDefault="00A565E0" w:rsidP="00A565E0">
            <w:pPr>
              <w:ind w:left="-22" w:right="-22"/>
              <w:jc w:val="center"/>
              <w:rPr>
                <w:color w:val="000000"/>
                <w:sz w:val="22"/>
                <w:szCs w:val="22"/>
              </w:rPr>
            </w:pPr>
            <w:r w:rsidRPr="007131EF">
              <w:rPr>
                <w:color w:val="000000"/>
                <w:sz w:val="22"/>
                <w:szCs w:val="22"/>
              </w:rPr>
              <w:t>5,1772</w:t>
            </w:r>
          </w:p>
        </w:tc>
        <w:tc>
          <w:tcPr>
            <w:tcW w:w="308" w:type="pct"/>
            <w:shd w:val="clear" w:color="auto" w:fill="auto"/>
            <w:vAlign w:val="center"/>
          </w:tcPr>
          <w:p w14:paraId="4153C2C2" w14:textId="4F5169F3"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5635ADA" w14:textId="4D1939EA"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0FA136E3" w14:textId="3268E935"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6C36633" w14:textId="629805F7"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0134942A" w14:textId="17C884C8" w:rsidR="00A565E0" w:rsidRPr="00C3569B" w:rsidRDefault="00A565E0" w:rsidP="00A565E0">
            <w:pPr>
              <w:ind w:left="-22" w:right="-22"/>
              <w:jc w:val="center"/>
              <w:rPr>
                <w:color w:val="000000"/>
                <w:sz w:val="22"/>
                <w:szCs w:val="22"/>
              </w:rPr>
            </w:pPr>
            <w:r>
              <w:rPr>
                <w:color w:val="000000"/>
                <w:sz w:val="22"/>
                <w:szCs w:val="22"/>
              </w:rPr>
              <w:t>-</w:t>
            </w:r>
          </w:p>
        </w:tc>
      </w:tr>
      <w:tr w:rsidR="00A565E0" w:rsidRPr="00C3569B" w14:paraId="12F52E20" w14:textId="77777777" w:rsidTr="00C73DAD">
        <w:trPr>
          <w:cantSplit/>
        </w:trPr>
        <w:tc>
          <w:tcPr>
            <w:tcW w:w="279" w:type="pct"/>
            <w:shd w:val="clear" w:color="auto" w:fill="auto"/>
            <w:vAlign w:val="bottom"/>
          </w:tcPr>
          <w:p w14:paraId="20BD9F5F" w14:textId="01AA2808" w:rsidR="00A565E0" w:rsidRPr="00C3569B" w:rsidRDefault="00A565E0" w:rsidP="00A565E0">
            <w:pPr>
              <w:jc w:val="center"/>
              <w:rPr>
                <w:color w:val="000000"/>
                <w:sz w:val="22"/>
                <w:szCs w:val="22"/>
              </w:rPr>
            </w:pPr>
            <w:r w:rsidRPr="00784C01">
              <w:rPr>
                <w:color w:val="000000"/>
                <w:sz w:val="22"/>
                <w:szCs w:val="22"/>
              </w:rPr>
              <w:t>44.3</w:t>
            </w:r>
          </w:p>
        </w:tc>
        <w:tc>
          <w:tcPr>
            <w:tcW w:w="1881" w:type="pct"/>
            <w:shd w:val="clear" w:color="auto" w:fill="auto"/>
            <w:vAlign w:val="center"/>
          </w:tcPr>
          <w:p w14:paraId="2597B589" w14:textId="44B3AA77" w:rsidR="00A565E0" w:rsidRPr="00C3569B" w:rsidRDefault="00A565E0" w:rsidP="00A565E0">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481C212F" w14:textId="3B9F73B1"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7A31EECC" w14:textId="6F262CAF" w:rsidR="00A565E0" w:rsidRPr="00C3569B" w:rsidRDefault="00A565E0" w:rsidP="00A565E0">
            <w:pPr>
              <w:ind w:left="-22" w:right="-22"/>
              <w:jc w:val="center"/>
              <w:rPr>
                <w:color w:val="000000"/>
                <w:sz w:val="22"/>
                <w:szCs w:val="22"/>
              </w:rPr>
            </w:pPr>
            <w:r w:rsidRPr="007131EF">
              <w:rPr>
                <w:color w:val="000000"/>
                <w:sz w:val="22"/>
                <w:szCs w:val="22"/>
              </w:rPr>
              <w:t>0,013</w:t>
            </w:r>
          </w:p>
        </w:tc>
        <w:tc>
          <w:tcPr>
            <w:tcW w:w="308" w:type="pct"/>
            <w:shd w:val="clear" w:color="auto" w:fill="auto"/>
            <w:vAlign w:val="center"/>
          </w:tcPr>
          <w:p w14:paraId="68A3096F" w14:textId="268D182F" w:rsidR="00A565E0" w:rsidRPr="00C3569B" w:rsidRDefault="00A565E0" w:rsidP="00A565E0">
            <w:pPr>
              <w:ind w:left="-22" w:right="-22"/>
              <w:jc w:val="center"/>
              <w:rPr>
                <w:color w:val="000000"/>
                <w:sz w:val="22"/>
                <w:szCs w:val="22"/>
              </w:rPr>
            </w:pPr>
            <w:r w:rsidRPr="007131EF">
              <w:rPr>
                <w:color w:val="000000"/>
                <w:sz w:val="22"/>
                <w:szCs w:val="22"/>
              </w:rPr>
              <w:t>0,013</w:t>
            </w:r>
          </w:p>
        </w:tc>
        <w:tc>
          <w:tcPr>
            <w:tcW w:w="308" w:type="pct"/>
            <w:shd w:val="clear" w:color="auto" w:fill="auto"/>
            <w:vAlign w:val="center"/>
          </w:tcPr>
          <w:p w14:paraId="51ADD4F2" w14:textId="0DE5780D" w:rsidR="00A565E0" w:rsidRPr="00C3569B" w:rsidRDefault="00A565E0" w:rsidP="00A565E0">
            <w:pPr>
              <w:ind w:left="-22" w:right="-22"/>
              <w:jc w:val="center"/>
              <w:rPr>
                <w:color w:val="000000"/>
                <w:sz w:val="22"/>
                <w:szCs w:val="22"/>
              </w:rPr>
            </w:pPr>
            <w:r w:rsidRPr="007131EF">
              <w:rPr>
                <w:color w:val="000000"/>
                <w:sz w:val="22"/>
                <w:szCs w:val="22"/>
              </w:rPr>
              <w:t>0,013</w:t>
            </w:r>
          </w:p>
        </w:tc>
        <w:tc>
          <w:tcPr>
            <w:tcW w:w="308" w:type="pct"/>
            <w:shd w:val="clear" w:color="auto" w:fill="auto"/>
            <w:vAlign w:val="center"/>
          </w:tcPr>
          <w:p w14:paraId="14CF17CA" w14:textId="07B59096"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67D06BFC" w14:textId="46C3FE8C"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1CB86F3" w14:textId="64FF1317"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8050167" w14:textId="48286E84"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3313A030" w14:textId="0342AFE7" w:rsidR="00A565E0" w:rsidRPr="00C3569B" w:rsidRDefault="00A565E0" w:rsidP="00A565E0">
            <w:pPr>
              <w:ind w:left="-22" w:right="-22"/>
              <w:jc w:val="center"/>
              <w:rPr>
                <w:color w:val="000000"/>
                <w:sz w:val="22"/>
                <w:szCs w:val="22"/>
              </w:rPr>
            </w:pPr>
            <w:r>
              <w:rPr>
                <w:color w:val="000000"/>
                <w:sz w:val="22"/>
                <w:szCs w:val="22"/>
              </w:rPr>
              <w:t>-</w:t>
            </w:r>
          </w:p>
        </w:tc>
      </w:tr>
      <w:tr w:rsidR="00A565E0" w:rsidRPr="00C3569B" w14:paraId="25916D0E" w14:textId="77777777" w:rsidTr="00C73DAD">
        <w:trPr>
          <w:cantSplit/>
        </w:trPr>
        <w:tc>
          <w:tcPr>
            <w:tcW w:w="279" w:type="pct"/>
            <w:shd w:val="clear" w:color="auto" w:fill="auto"/>
            <w:vAlign w:val="bottom"/>
          </w:tcPr>
          <w:p w14:paraId="17AD2CFD" w14:textId="47A3BDCC" w:rsidR="00A565E0" w:rsidRPr="00C3569B" w:rsidRDefault="00A565E0" w:rsidP="00A565E0">
            <w:pPr>
              <w:jc w:val="center"/>
              <w:rPr>
                <w:color w:val="000000"/>
                <w:sz w:val="22"/>
                <w:szCs w:val="22"/>
              </w:rPr>
            </w:pPr>
            <w:r w:rsidRPr="00784C01">
              <w:rPr>
                <w:color w:val="000000"/>
                <w:sz w:val="22"/>
                <w:szCs w:val="22"/>
              </w:rPr>
              <w:t>44.4</w:t>
            </w:r>
          </w:p>
        </w:tc>
        <w:tc>
          <w:tcPr>
            <w:tcW w:w="1881" w:type="pct"/>
            <w:shd w:val="clear" w:color="auto" w:fill="auto"/>
            <w:vAlign w:val="center"/>
          </w:tcPr>
          <w:p w14:paraId="69A39FE7" w14:textId="52216F18" w:rsidR="00A565E0" w:rsidRPr="00C3569B" w:rsidRDefault="00A565E0" w:rsidP="00A565E0">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453A5163" w14:textId="67AFD644"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69510F17" w14:textId="5FBBD3C8" w:rsidR="00A565E0" w:rsidRPr="00C3569B" w:rsidRDefault="00A565E0" w:rsidP="00A565E0">
            <w:pPr>
              <w:ind w:left="-22" w:right="-22"/>
              <w:jc w:val="center"/>
              <w:rPr>
                <w:color w:val="000000"/>
                <w:sz w:val="22"/>
                <w:szCs w:val="22"/>
              </w:rPr>
            </w:pPr>
            <w:r w:rsidRPr="007131EF">
              <w:rPr>
                <w:color w:val="000000"/>
                <w:sz w:val="22"/>
                <w:szCs w:val="22"/>
              </w:rPr>
              <w:t>0,10</w:t>
            </w:r>
          </w:p>
        </w:tc>
        <w:tc>
          <w:tcPr>
            <w:tcW w:w="308" w:type="pct"/>
            <w:shd w:val="clear" w:color="auto" w:fill="auto"/>
            <w:vAlign w:val="center"/>
          </w:tcPr>
          <w:p w14:paraId="65BCD42C" w14:textId="43B87AC5" w:rsidR="00A565E0" w:rsidRPr="00C3569B" w:rsidRDefault="00A565E0" w:rsidP="00A565E0">
            <w:pPr>
              <w:ind w:left="-22" w:right="-22"/>
              <w:jc w:val="center"/>
              <w:rPr>
                <w:color w:val="000000"/>
                <w:sz w:val="22"/>
                <w:szCs w:val="22"/>
              </w:rPr>
            </w:pPr>
            <w:r w:rsidRPr="007131EF">
              <w:rPr>
                <w:color w:val="000000"/>
                <w:sz w:val="22"/>
                <w:szCs w:val="22"/>
              </w:rPr>
              <w:t>0,10</w:t>
            </w:r>
          </w:p>
        </w:tc>
        <w:tc>
          <w:tcPr>
            <w:tcW w:w="308" w:type="pct"/>
            <w:shd w:val="clear" w:color="auto" w:fill="auto"/>
            <w:vAlign w:val="center"/>
          </w:tcPr>
          <w:p w14:paraId="18248EA1" w14:textId="174AAC9D" w:rsidR="00A565E0" w:rsidRPr="00C3569B" w:rsidRDefault="00A565E0" w:rsidP="00A565E0">
            <w:pPr>
              <w:ind w:left="-22" w:right="-22"/>
              <w:jc w:val="center"/>
              <w:rPr>
                <w:color w:val="000000"/>
                <w:sz w:val="22"/>
                <w:szCs w:val="22"/>
              </w:rPr>
            </w:pPr>
            <w:r w:rsidRPr="007131EF">
              <w:rPr>
                <w:color w:val="000000"/>
                <w:sz w:val="22"/>
                <w:szCs w:val="22"/>
              </w:rPr>
              <w:t>0,10</w:t>
            </w:r>
          </w:p>
        </w:tc>
        <w:tc>
          <w:tcPr>
            <w:tcW w:w="308" w:type="pct"/>
            <w:shd w:val="clear" w:color="auto" w:fill="auto"/>
            <w:vAlign w:val="center"/>
          </w:tcPr>
          <w:p w14:paraId="4D806684" w14:textId="3A0C5EAE"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51E9C05A" w14:textId="4157AAEE"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0F8513D7" w14:textId="28803537"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7F56DC18" w14:textId="5EDAAFB2"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42467F60" w14:textId="5E8A4C38" w:rsidR="00A565E0" w:rsidRPr="00C3569B" w:rsidRDefault="00A565E0" w:rsidP="00A565E0">
            <w:pPr>
              <w:ind w:left="-22" w:right="-22"/>
              <w:jc w:val="center"/>
              <w:rPr>
                <w:color w:val="000000"/>
                <w:sz w:val="22"/>
                <w:szCs w:val="22"/>
              </w:rPr>
            </w:pPr>
            <w:r>
              <w:rPr>
                <w:color w:val="000000"/>
                <w:sz w:val="22"/>
                <w:szCs w:val="22"/>
              </w:rPr>
              <w:t>-</w:t>
            </w:r>
          </w:p>
        </w:tc>
      </w:tr>
      <w:tr w:rsidR="00F82743" w:rsidRPr="00C3569B" w14:paraId="1A9F999E" w14:textId="77777777" w:rsidTr="00C73DAD">
        <w:trPr>
          <w:cantSplit/>
        </w:trPr>
        <w:tc>
          <w:tcPr>
            <w:tcW w:w="279" w:type="pct"/>
            <w:shd w:val="clear" w:color="auto" w:fill="auto"/>
            <w:vAlign w:val="bottom"/>
          </w:tcPr>
          <w:p w14:paraId="7F886B9D" w14:textId="1212E128" w:rsidR="00F82743" w:rsidRPr="00C3569B" w:rsidRDefault="00F82743" w:rsidP="00F82743">
            <w:pPr>
              <w:jc w:val="center"/>
              <w:rPr>
                <w:color w:val="000000"/>
                <w:sz w:val="22"/>
                <w:szCs w:val="22"/>
              </w:rPr>
            </w:pPr>
            <w:r w:rsidRPr="00784C01">
              <w:rPr>
                <w:color w:val="000000"/>
                <w:sz w:val="22"/>
                <w:szCs w:val="22"/>
              </w:rPr>
              <w:t>45</w:t>
            </w:r>
          </w:p>
        </w:tc>
        <w:tc>
          <w:tcPr>
            <w:tcW w:w="1881" w:type="pct"/>
            <w:shd w:val="clear" w:color="auto" w:fill="auto"/>
            <w:vAlign w:val="bottom"/>
          </w:tcPr>
          <w:p w14:paraId="2F9564BD" w14:textId="68993A7F" w:rsidR="00F82743" w:rsidRPr="00C3569B" w:rsidRDefault="00F82743" w:rsidP="00F82743">
            <w:pPr>
              <w:rPr>
                <w:color w:val="000000"/>
                <w:sz w:val="22"/>
                <w:szCs w:val="22"/>
              </w:rPr>
            </w:pPr>
            <w:r w:rsidRPr="007131EF">
              <w:rPr>
                <w:b/>
                <w:bCs/>
                <w:color w:val="000000"/>
                <w:sz w:val="22"/>
                <w:szCs w:val="22"/>
              </w:rPr>
              <w:t>Котельная "Верх-Люкинского ЦСДК"</w:t>
            </w:r>
          </w:p>
        </w:tc>
        <w:tc>
          <w:tcPr>
            <w:tcW w:w="377" w:type="pct"/>
            <w:shd w:val="clear" w:color="auto" w:fill="auto"/>
            <w:vAlign w:val="center"/>
          </w:tcPr>
          <w:p w14:paraId="1146867F" w14:textId="77777777" w:rsidR="00F82743" w:rsidRPr="00C3569B" w:rsidRDefault="00F82743" w:rsidP="00F82743">
            <w:pPr>
              <w:rPr>
                <w:color w:val="000000"/>
                <w:sz w:val="22"/>
                <w:szCs w:val="22"/>
              </w:rPr>
            </w:pPr>
          </w:p>
        </w:tc>
        <w:tc>
          <w:tcPr>
            <w:tcW w:w="308" w:type="pct"/>
            <w:shd w:val="clear" w:color="auto" w:fill="auto"/>
            <w:vAlign w:val="center"/>
          </w:tcPr>
          <w:p w14:paraId="59A275D3"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488F08A0"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24ACE53"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7ADA04B7"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18F3D406"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5D19A140"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B4C017F" w14:textId="77777777" w:rsidR="00F82743" w:rsidRPr="00C3569B" w:rsidRDefault="00F82743" w:rsidP="00F82743">
            <w:pPr>
              <w:ind w:left="-22" w:right="-22"/>
              <w:jc w:val="center"/>
              <w:rPr>
                <w:color w:val="000000"/>
                <w:sz w:val="22"/>
                <w:szCs w:val="22"/>
              </w:rPr>
            </w:pPr>
          </w:p>
        </w:tc>
        <w:tc>
          <w:tcPr>
            <w:tcW w:w="306" w:type="pct"/>
            <w:vAlign w:val="bottom"/>
          </w:tcPr>
          <w:p w14:paraId="6DE23888" w14:textId="77777777" w:rsidR="00F82743" w:rsidRPr="00C3569B" w:rsidRDefault="00F82743" w:rsidP="00F82743">
            <w:pPr>
              <w:ind w:left="-22" w:right="-22"/>
              <w:jc w:val="center"/>
              <w:rPr>
                <w:color w:val="000000"/>
                <w:sz w:val="22"/>
                <w:szCs w:val="22"/>
              </w:rPr>
            </w:pPr>
          </w:p>
        </w:tc>
      </w:tr>
      <w:tr w:rsidR="00A565E0" w:rsidRPr="00C3569B" w14:paraId="77C5C23F" w14:textId="77777777" w:rsidTr="00C73DAD">
        <w:trPr>
          <w:cantSplit/>
        </w:trPr>
        <w:tc>
          <w:tcPr>
            <w:tcW w:w="279" w:type="pct"/>
            <w:shd w:val="clear" w:color="auto" w:fill="auto"/>
            <w:vAlign w:val="bottom"/>
          </w:tcPr>
          <w:p w14:paraId="1CB201E1" w14:textId="3AF945F2" w:rsidR="00A565E0" w:rsidRPr="00C3569B" w:rsidRDefault="00A565E0" w:rsidP="00A565E0">
            <w:pPr>
              <w:jc w:val="center"/>
              <w:rPr>
                <w:b/>
                <w:bCs/>
                <w:color w:val="000000"/>
                <w:sz w:val="22"/>
                <w:szCs w:val="22"/>
              </w:rPr>
            </w:pPr>
            <w:r w:rsidRPr="00784C01">
              <w:rPr>
                <w:color w:val="000000"/>
                <w:sz w:val="22"/>
                <w:szCs w:val="22"/>
              </w:rPr>
              <w:t>45.1</w:t>
            </w:r>
          </w:p>
        </w:tc>
        <w:tc>
          <w:tcPr>
            <w:tcW w:w="1881" w:type="pct"/>
            <w:shd w:val="clear" w:color="auto" w:fill="auto"/>
            <w:vAlign w:val="center"/>
          </w:tcPr>
          <w:p w14:paraId="73FED39A" w14:textId="0DE1A110" w:rsidR="00A565E0" w:rsidRPr="00C3569B" w:rsidRDefault="00A565E0" w:rsidP="00A565E0">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1208A3FF" w14:textId="23ECA2BA" w:rsidR="00A565E0" w:rsidRPr="00C3569B" w:rsidRDefault="00A565E0" w:rsidP="00A565E0">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70883A96" w14:textId="482B9116" w:rsidR="00A565E0" w:rsidRPr="00C3569B" w:rsidRDefault="00A565E0" w:rsidP="00A565E0">
            <w:pPr>
              <w:ind w:left="-22" w:right="-22"/>
              <w:jc w:val="center"/>
              <w:rPr>
                <w:color w:val="000000"/>
                <w:sz w:val="22"/>
                <w:szCs w:val="22"/>
              </w:rPr>
            </w:pPr>
            <w:r w:rsidRPr="007131EF">
              <w:rPr>
                <w:color w:val="000000"/>
                <w:sz w:val="22"/>
                <w:szCs w:val="22"/>
              </w:rPr>
              <w:t>0,027</w:t>
            </w:r>
          </w:p>
        </w:tc>
        <w:tc>
          <w:tcPr>
            <w:tcW w:w="308" w:type="pct"/>
            <w:shd w:val="clear" w:color="auto" w:fill="auto"/>
            <w:vAlign w:val="center"/>
          </w:tcPr>
          <w:p w14:paraId="353C7B3D" w14:textId="4A69D8D3" w:rsidR="00A565E0" w:rsidRPr="00C3569B" w:rsidRDefault="00A565E0" w:rsidP="00A565E0">
            <w:pPr>
              <w:ind w:left="-22" w:right="-22"/>
              <w:jc w:val="center"/>
              <w:rPr>
                <w:color w:val="000000"/>
                <w:sz w:val="22"/>
                <w:szCs w:val="22"/>
              </w:rPr>
            </w:pPr>
            <w:r w:rsidRPr="007131EF">
              <w:rPr>
                <w:color w:val="000000"/>
                <w:sz w:val="22"/>
                <w:szCs w:val="22"/>
              </w:rPr>
              <w:t>0,027</w:t>
            </w:r>
          </w:p>
        </w:tc>
        <w:tc>
          <w:tcPr>
            <w:tcW w:w="308" w:type="pct"/>
            <w:shd w:val="clear" w:color="auto" w:fill="auto"/>
            <w:vAlign w:val="center"/>
          </w:tcPr>
          <w:p w14:paraId="6C50989E" w14:textId="59AFFCB4" w:rsidR="00A565E0" w:rsidRPr="00C3569B" w:rsidRDefault="00A565E0" w:rsidP="00A565E0">
            <w:pPr>
              <w:ind w:left="-22" w:right="-22"/>
              <w:jc w:val="center"/>
              <w:rPr>
                <w:color w:val="000000"/>
                <w:sz w:val="22"/>
                <w:szCs w:val="22"/>
              </w:rPr>
            </w:pPr>
            <w:r w:rsidRPr="007131EF">
              <w:rPr>
                <w:color w:val="000000"/>
                <w:sz w:val="22"/>
                <w:szCs w:val="22"/>
              </w:rPr>
              <w:t>0,027</w:t>
            </w:r>
          </w:p>
        </w:tc>
        <w:tc>
          <w:tcPr>
            <w:tcW w:w="308" w:type="pct"/>
            <w:shd w:val="clear" w:color="auto" w:fill="auto"/>
            <w:vAlign w:val="center"/>
          </w:tcPr>
          <w:p w14:paraId="6AFBCDD9" w14:textId="13025461"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5914DFC3" w14:textId="34D4D1BB"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10D92544" w14:textId="7E446130"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75776AFB" w14:textId="347EABB5"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015011C1" w14:textId="63CB1152" w:rsidR="00A565E0" w:rsidRPr="00C3569B" w:rsidRDefault="00A565E0" w:rsidP="00A565E0">
            <w:pPr>
              <w:ind w:left="-22" w:right="-22"/>
              <w:jc w:val="center"/>
              <w:rPr>
                <w:color w:val="000000"/>
                <w:sz w:val="22"/>
                <w:szCs w:val="22"/>
              </w:rPr>
            </w:pPr>
            <w:r>
              <w:rPr>
                <w:color w:val="000000"/>
                <w:sz w:val="22"/>
                <w:szCs w:val="22"/>
              </w:rPr>
              <w:t>-</w:t>
            </w:r>
          </w:p>
        </w:tc>
      </w:tr>
      <w:tr w:rsidR="00A565E0" w:rsidRPr="00C3569B" w14:paraId="07044692" w14:textId="77777777" w:rsidTr="00C73DAD">
        <w:trPr>
          <w:cantSplit/>
        </w:trPr>
        <w:tc>
          <w:tcPr>
            <w:tcW w:w="279" w:type="pct"/>
            <w:shd w:val="clear" w:color="auto" w:fill="auto"/>
            <w:vAlign w:val="bottom"/>
          </w:tcPr>
          <w:p w14:paraId="1D39E39F" w14:textId="1661FA83" w:rsidR="00A565E0" w:rsidRPr="00C3569B" w:rsidRDefault="00A565E0" w:rsidP="00A565E0">
            <w:pPr>
              <w:jc w:val="center"/>
              <w:rPr>
                <w:color w:val="000000"/>
                <w:sz w:val="22"/>
                <w:szCs w:val="22"/>
              </w:rPr>
            </w:pPr>
            <w:r w:rsidRPr="00784C01">
              <w:rPr>
                <w:color w:val="000000"/>
                <w:sz w:val="22"/>
                <w:szCs w:val="22"/>
              </w:rPr>
              <w:t>45.2</w:t>
            </w:r>
          </w:p>
        </w:tc>
        <w:tc>
          <w:tcPr>
            <w:tcW w:w="1881" w:type="pct"/>
            <w:shd w:val="clear" w:color="auto" w:fill="auto"/>
            <w:vAlign w:val="center"/>
          </w:tcPr>
          <w:p w14:paraId="50DE1CCF" w14:textId="7D04AFDF" w:rsidR="00A565E0" w:rsidRPr="00C3569B" w:rsidRDefault="00A565E0" w:rsidP="00A565E0">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74040710" w14:textId="37DBF958" w:rsidR="00A565E0" w:rsidRPr="00C3569B" w:rsidRDefault="00A565E0" w:rsidP="00A565E0">
            <w:pPr>
              <w:rPr>
                <w:color w:val="000000"/>
                <w:sz w:val="22"/>
                <w:szCs w:val="22"/>
              </w:rPr>
            </w:pPr>
            <w:r w:rsidRPr="007131EF">
              <w:rPr>
                <w:color w:val="000000"/>
                <w:sz w:val="22"/>
                <w:szCs w:val="22"/>
              </w:rPr>
              <w:t>м. куб.</w:t>
            </w:r>
          </w:p>
        </w:tc>
        <w:tc>
          <w:tcPr>
            <w:tcW w:w="308" w:type="pct"/>
            <w:shd w:val="clear" w:color="auto" w:fill="auto"/>
            <w:vAlign w:val="center"/>
          </w:tcPr>
          <w:p w14:paraId="598FF728" w14:textId="0CF97E36" w:rsidR="00A565E0" w:rsidRPr="00C3569B" w:rsidRDefault="00A565E0" w:rsidP="00A565E0">
            <w:pPr>
              <w:ind w:left="-22" w:right="-22"/>
              <w:jc w:val="center"/>
              <w:rPr>
                <w:color w:val="000000"/>
                <w:sz w:val="22"/>
                <w:szCs w:val="22"/>
              </w:rPr>
            </w:pPr>
            <w:r w:rsidRPr="007131EF">
              <w:rPr>
                <w:color w:val="000000"/>
                <w:sz w:val="22"/>
                <w:szCs w:val="22"/>
              </w:rPr>
              <w:t>1,6254</w:t>
            </w:r>
          </w:p>
        </w:tc>
        <w:tc>
          <w:tcPr>
            <w:tcW w:w="308" w:type="pct"/>
            <w:shd w:val="clear" w:color="auto" w:fill="auto"/>
            <w:vAlign w:val="center"/>
          </w:tcPr>
          <w:p w14:paraId="0309AD99" w14:textId="5A6B9DE8" w:rsidR="00A565E0" w:rsidRPr="00C3569B" w:rsidRDefault="00A565E0" w:rsidP="00A565E0">
            <w:pPr>
              <w:ind w:left="-22" w:right="-22"/>
              <w:jc w:val="center"/>
              <w:rPr>
                <w:color w:val="000000"/>
                <w:sz w:val="22"/>
                <w:szCs w:val="22"/>
              </w:rPr>
            </w:pPr>
            <w:r w:rsidRPr="007131EF">
              <w:rPr>
                <w:color w:val="000000"/>
                <w:sz w:val="22"/>
                <w:szCs w:val="22"/>
              </w:rPr>
              <w:t>1,6254</w:t>
            </w:r>
          </w:p>
        </w:tc>
        <w:tc>
          <w:tcPr>
            <w:tcW w:w="308" w:type="pct"/>
            <w:shd w:val="clear" w:color="auto" w:fill="auto"/>
            <w:vAlign w:val="center"/>
          </w:tcPr>
          <w:p w14:paraId="255587EC" w14:textId="6D95A146" w:rsidR="00A565E0" w:rsidRPr="00C3569B" w:rsidRDefault="00A565E0" w:rsidP="00A565E0">
            <w:pPr>
              <w:ind w:left="-22" w:right="-22"/>
              <w:jc w:val="center"/>
              <w:rPr>
                <w:color w:val="000000"/>
                <w:sz w:val="22"/>
                <w:szCs w:val="22"/>
              </w:rPr>
            </w:pPr>
            <w:r w:rsidRPr="007131EF">
              <w:rPr>
                <w:color w:val="000000"/>
                <w:sz w:val="22"/>
                <w:szCs w:val="22"/>
              </w:rPr>
              <w:t>1,6254</w:t>
            </w:r>
          </w:p>
        </w:tc>
        <w:tc>
          <w:tcPr>
            <w:tcW w:w="308" w:type="pct"/>
            <w:shd w:val="clear" w:color="auto" w:fill="auto"/>
            <w:vAlign w:val="center"/>
          </w:tcPr>
          <w:p w14:paraId="5D4C2B32" w14:textId="52622068"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E22126D" w14:textId="13BECB61"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0C29C3B5" w14:textId="6C177D77"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9459DA4" w14:textId="3408424B"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3EBD80D5" w14:textId="28EDE32E" w:rsidR="00A565E0" w:rsidRPr="00C3569B" w:rsidRDefault="00A565E0" w:rsidP="00A565E0">
            <w:pPr>
              <w:ind w:left="-22" w:right="-22"/>
              <w:jc w:val="center"/>
              <w:rPr>
                <w:color w:val="000000"/>
                <w:sz w:val="22"/>
                <w:szCs w:val="22"/>
              </w:rPr>
            </w:pPr>
            <w:r>
              <w:rPr>
                <w:color w:val="000000"/>
                <w:sz w:val="22"/>
                <w:szCs w:val="22"/>
              </w:rPr>
              <w:t>-</w:t>
            </w:r>
          </w:p>
        </w:tc>
      </w:tr>
      <w:tr w:rsidR="00A565E0" w:rsidRPr="00C3569B" w14:paraId="5C5321F1" w14:textId="77777777" w:rsidTr="00C73DAD">
        <w:trPr>
          <w:cantSplit/>
        </w:trPr>
        <w:tc>
          <w:tcPr>
            <w:tcW w:w="279" w:type="pct"/>
            <w:shd w:val="clear" w:color="auto" w:fill="auto"/>
            <w:vAlign w:val="bottom"/>
          </w:tcPr>
          <w:p w14:paraId="191C7F77" w14:textId="3438A2D4" w:rsidR="00A565E0" w:rsidRPr="00C3569B" w:rsidRDefault="00A565E0" w:rsidP="00A565E0">
            <w:pPr>
              <w:jc w:val="center"/>
              <w:rPr>
                <w:color w:val="000000"/>
                <w:sz w:val="22"/>
                <w:szCs w:val="22"/>
              </w:rPr>
            </w:pPr>
            <w:r w:rsidRPr="00784C01">
              <w:rPr>
                <w:color w:val="000000"/>
                <w:sz w:val="22"/>
                <w:szCs w:val="22"/>
              </w:rPr>
              <w:t>45.3</w:t>
            </w:r>
          </w:p>
        </w:tc>
        <w:tc>
          <w:tcPr>
            <w:tcW w:w="1881" w:type="pct"/>
            <w:shd w:val="clear" w:color="auto" w:fill="auto"/>
            <w:vAlign w:val="center"/>
          </w:tcPr>
          <w:p w14:paraId="7552A928" w14:textId="3F5944AA" w:rsidR="00A565E0" w:rsidRPr="00C3569B" w:rsidRDefault="00A565E0" w:rsidP="00A565E0">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7F3054D2" w14:textId="5EABF71C"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7C32EEB4" w14:textId="0633E6B6" w:rsidR="00A565E0" w:rsidRPr="00C3569B" w:rsidRDefault="00A565E0" w:rsidP="00A565E0">
            <w:pPr>
              <w:ind w:left="-22" w:right="-22"/>
              <w:jc w:val="center"/>
              <w:rPr>
                <w:color w:val="000000"/>
                <w:sz w:val="22"/>
                <w:szCs w:val="22"/>
              </w:rPr>
            </w:pPr>
            <w:r w:rsidRPr="007131EF">
              <w:rPr>
                <w:color w:val="000000"/>
                <w:sz w:val="22"/>
                <w:szCs w:val="22"/>
              </w:rPr>
              <w:t>0,004</w:t>
            </w:r>
          </w:p>
        </w:tc>
        <w:tc>
          <w:tcPr>
            <w:tcW w:w="308" w:type="pct"/>
            <w:shd w:val="clear" w:color="auto" w:fill="auto"/>
            <w:vAlign w:val="center"/>
          </w:tcPr>
          <w:p w14:paraId="48FC5751" w14:textId="1026790F" w:rsidR="00A565E0" w:rsidRPr="00C3569B" w:rsidRDefault="00A565E0" w:rsidP="00A565E0">
            <w:pPr>
              <w:ind w:left="-22" w:right="-22"/>
              <w:jc w:val="center"/>
              <w:rPr>
                <w:color w:val="000000"/>
                <w:sz w:val="22"/>
                <w:szCs w:val="22"/>
              </w:rPr>
            </w:pPr>
            <w:r w:rsidRPr="007131EF">
              <w:rPr>
                <w:color w:val="000000"/>
                <w:sz w:val="22"/>
                <w:szCs w:val="22"/>
              </w:rPr>
              <w:t>0,004</w:t>
            </w:r>
          </w:p>
        </w:tc>
        <w:tc>
          <w:tcPr>
            <w:tcW w:w="308" w:type="pct"/>
            <w:shd w:val="clear" w:color="auto" w:fill="auto"/>
            <w:vAlign w:val="center"/>
          </w:tcPr>
          <w:p w14:paraId="13AE95DF" w14:textId="2EFEFCFB" w:rsidR="00A565E0" w:rsidRPr="00C3569B" w:rsidRDefault="00A565E0" w:rsidP="00A565E0">
            <w:pPr>
              <w:ind w:left="-22" w:right="-22"/>
              <w:jc w:val="center"/>
              <w:rPr>
                <w:color w:val="000000"/>
                <w:sz w:val="22"/>
                <w:szCs w:val="22"/>
              </w:rPr>
            </w:pPr>
            <w:r w:rsidRPr="007131EF">
              <w:rPr>
                <w:color w:val="000000"/>
                <w:sz w:val="22"/>
                <w:szCs w:val="22"/>
              </w:rPr>
              <w:t>0,004</w:t>
            </w:r>
          </w:p>
        </w:tc>
        <w:tc>
          <w:tcPr>
            <w:tcW w:w="308" w:type="pct"/>
            <w:shd w:val="clear" w:color="auto" w:fill="auto"/>
            <w:vAlign w:val="center"/>
          </w:tcPr>
          <w:p w14:paraId="2BB83E84" w14:textId="2F3C05D0"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564311C3" w14:textId="519E61C5"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660D4E70" w14:textId="7EF4394F"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7870E68" w14:textId="3792C91D"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03407EF5" w14:textId="7E0037E0" w:rsidR="00A565E0" w:rsidRPr="00C3569B" w:rsidRDefault="00A565E0" w:rsidP="00A565E0">
            <w:pPr>
              <w:ind w:left="-22" w:right="-22"/>
              <w:jc w:val="center"/>
              <w:rPr>
                <w:color w:val="000000"/>
                <w:sz w:val="22"/>
                <w:szCs w:val="22"/>
              </w:rPr>
            </w:pPr>
            <w:r>
              <w:rPr>
                <w:color w:val="000000"/>
                <w:sz w:val="22"/>
                <w:szCs w:val="22"/>
              </w:rPr>
              <w:t>-</w:t>
            </w:r>
          </w:p>
        </w:tc>
      </w:tr>
      <w:tr w:rsidR="00A565E0" w:rsidRPr="00C3569B" w14:paraId="1D56A2B4" w14:textId="77777777" w:rsidTr="00C73DAD">
        <w:trPr>
          <w:cantSplit/>
        </w:trPr>
        <w:tc>
          <w:tcPr>
            <w:tcW w:w="279" w:type="pct"/>
            <w:shd w:val="clear" w:color="auto" w:fill="auto"/>
            <w:vAlign w:val="bottom"/>
          </w:tcPr>
          <w:p w14:paraId="5A73EC19" w14:textId="447E628C" w:rsidR="00A565E0" w:rsidRPr="00C3569B" w:rsidRDefault="00A565E0" w:rsidP="00A565E0">
            <w:pPr>
              <w:jc w:val="center"/>
              <w:rPr>
                <w:color w:val="000000"/>
                <w:sz w:val="22"/>
                <w:szCs w:val="22"/>
              </w:rPr>
            </w:pPr>
            <w:r w:rsidRPr="00784C01">
              <w:rPr>
                <w:color w:val="000000"/>
                <w:sz w:val="22"/>
                <w:szCs w:val="22"/>
              </w:rPr>
              <w:t>45.4</w:t>
            </w:r>
          </w:p>
        </w:tc>
        <w:tc>
          <w:tcPr>
            <w:tcW w:w="1881" w:type="pct"/>
            <w:shd w:val="clear" w:color="auto" w:fill="auto"/>
            <w:vAlign w:val="center"/>
          </w:tcPr>
          <w:p w14:paraId="2C355718" w14:textId="3D173246" w:rsidR="00A565E0" w:rsidRPr="00C3569B" w:rsidRDefault="00A565E0" w:rsidP="00A565E0">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155B0FA9" w14:textId="3DF06ADE"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61747500" w14:textId="4B408C68" w:rsidR="00A565E0" w:rsidRPr="00C3569B" w:rsidRDefault="00A565E0" w:rsidP="00A565E0">
            <w:pPr>
              <w:ind w:left="-22" w:right="-22"/>
              <w:jc w:val="center"/>
              <w:rPr>
                <w:color w:val="000000"/>
                <w:sz w:val="22"/>
                <w:szCs w:val="22"/>
              </w:rPr>
            </w:pPr>
            <w:r w:rsidRPr="007131EF">
              <w:rPr>
                <w:color w:val="000000"/>
                <w:sz w:val="22"/>
                <w:szCs w:val="22"/>
              </w:rPr>
              <w:t>0,03</w:t>
            </w:r>
          </w:p>
        </w:tc>
        <w:tc>
          <w:tcPr>
            <w:tcW w:w="308" w:type="pct"/>
            <w:shd w:val="clear" w:color="auto" w:fill="auto"/>
            <w:vAlign w:val="center"/>
          </w:tcPr>
          <w:p w14:paraId="4BB95A17" w14:textId="06574FBF" w:rsidR="00A565E0" w:rsidRPr="00C3569B" w:rsidRDefault="00A565E0" w:rsidP="00A565E0">
            <w:pPr>
              <w:ind w:left="-22" w:right="-22"/>
              <w:jc w:val="center"/>
              <w:rPr>
                <w:color w:val="000000"/>
                <w:sz w:val="22"/>
                <w:szCs w:val="22"/>
              </w:rPr>
            </w:pPr>
            <w:r w:rsidRPr="007131EF">
              <w:rPr>
                <w:color w:val="000000"/>
                <w:sz w:val="22"/>
                <w:szCs w:val="22"/>
              </w:rPr>
              <w:t>0,03</w:t>
            </w:r>
          </w:p>
        </w:tc>
        <w:tc>
          <w:tcPr>
            <w:tcW w:w="308" w:type="pct"/>
            <w:shd w:val="clear" w:color="auto" w:fill="auto"/>
            <w:vAlign w:val="center"/>
          </w:tcPr>
          <w:p w14:paraId="20C1FD13" w14:textId="5E9AFD52" w:rsidR="00A565E0" w:rsidRPr="00C3569B" w:rsidRDefault="00A565E0" w:rsidP="00A565E0">
            <w:pPr>
              <w:ind w:left="-22" w:right="-22"/>
              <w:jc w:val="center"/>
              <w:rPr>
                <w:color w:val="000000"/>
                <w:sz w:val="22"/>
                <w:szCs w:val="22"/>
              </w:rPr>
            </w:pPr>
            <w:r w:rsidRPr="007131EF">
              <w:rPr>
                <w:color w:val="000000"/>
                <w:sz w:val="22"/>
                <w:szCs w:val="22"/>
              </w:rPr>
              <w:t>0,03</w:t>
            </w:r>
          </w:p>
        </w:tc>
        <w:tc>
          <w:tcPr>
            <w:tcW w:w="308" w:type="pct"/>
            <w:shd w:val="clear" w:color="auto" w:fill="auto"/>
            <w:vAlign w:val="center"/>
          </w:tcPr>
          <w:p w14:paraId="4D1677C6" w14:textId="20E5DEE8"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71FDD7C5" w14:textId="28A5B005"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24B8F89" w14:textId="27307ED6"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17CE5510" w14:textId="73B08376"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61A1F591" w14:textId="033788A7" w:rsidR="00A565E0" w:rsidRPr="00C3569B" w:rsidRDefault="00A565E0" w:rsidP="00A565E0">
            <w:pPr>
              <w:ind w:left="-22" w:right="-22"/>
              <w:jc w:val="center"/>
              <w:rPr>
                <w:color w:val="000000"/>
                <w:sz w:val="22"/>
                <w:szCs w:val="22"/>
              </w:rPr>
            </w:pPr>
            <w:r>
              <w:rPr>
                <w:color w:val="000000"/>
                <w:sz w:val="22"/>
                <w:szCs w:val="22"/>
              </w:rPr>
              <w:t>-</w:t>
            </w:r>
          </w:p>
        </w:tc>
      </w:tr>
      <w:tr w:rsidR="00F82743" w:rsidRPr="00C3569B" w14:paraId="742D6666" w14:textId="77777777" w:rsidTr="00C73DAD">
        <w:trPr>
          <w:cantSplit/>
        </w:trPr>
        <w:tc>
          <w:tcPr>
            <w:tcW w:w="279" w:type="pct"/>
            <w:shd w:val="clear" w:color="auto" w:fill="auto"/>
            <w:vAlign w:val="bottom"/>
          </w:tcPr>
          <w:p w14:paraId="4F3BC115" w14:textId="09FFE8EF" w:rsidR="00F82743" w:rsidRPr="00C3569B" w:rsidRDefault="00F82743" w:rsidP="00F82743">
            <w:pPr>
              <w:jc w:val="center"/>
              <w:rPr>
                <w:color w:val="000000"/>
                <w:sz w:val="22"/>
                <w:szCs w:val="22"/>
              </w:rPr>
            </w:pPr>
            <w:r w:rsidRPr="00784C01">
              <w:rPr>
                <w:color w:val="000000"/>
                <w:sz w:val="22"/>
                <w:szCs w:val="22"/>
              </w:rPr>
              <w:t>46</w:t>
            </w:r>
          </w:p>
        </w:tc>
        <w:tc>
          <w:tcPr>
            <w:tcW w:w="1881" w:type="pct"/>
            <w:shd w:val="clear" w:color="auto" w:fill="auto"/>
            <w:vAlign w:val="bottom"/>
          </w:tcPr>
          <w:p w14:paraId="426B1294" w14:textId="0291C2D5" w:rsidR="00F82743" w:rsidRPr="00C3569B" w:rsidRDefault="00F82743" w:rsidP="00F82743">
            <w:pPr>
              <w:rPr>
                <w:color w:val="000000"/>
                <w:sz w:val="22"/>
                <w:szCs w:val="22"/>
              </w:rPr>
            </w:pPr>
            <w:r w:rsidRPr="007131EF">
              <w:rPr>
                <w:b/>
                <w:bCs/>
                <w:color w:val="000000"/>
                <w:sz w:val="22"/>
                <w:szCs w:val="22"/>
              </w:rPr>
              <w:t>Котельная "Оросовского СК"</w:t>
            </w:r>
          </w:p>
        </w:tc>
        <w:tc>
          <w:tcPr>
            <w:tcW w:w="377" w:type="pct"/>
            <w:shd w:val="clear" w:color="auto" w:fill="auto"/>
            <w:vAlign w:val="center"/>
          </w:tcPr>
          <w:p w14:paraId="20B48A57" w14:textId="77777777" w:rsidR="00F82743" w:rsidRPr="00C3569B" w:rsidRDefault="00F82743" w:rsidP="00F82743">
            <w:pPr>
              <w:rPr>
                <w:color w:val="000000"/>
                <w:sz w:val="22"/>
                <w:szCs w:val="22"/>
              </w:rPr>
            </w:pPr>
          </w:p>
        </w:tc>
        <w:tc>
          <w:tcPr>
            <w:tcW w:w="308" w:type="pct"/>
            <w:shd w:val="clear" w:color="auto" w:fill="auto"/>
            <w:vAlign w:val="center"/>
          </w:tcPr>
          <w:p w14:paraId="492BE586"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4112F2E"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124BC7F6"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0042F074"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230F3B94"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1A6D6167"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713E7CF7" w14:textId="77777777" w:rsidR="00F82743" w:rsidRPr="00C3569B" w:rsidRDefault="00F82743" w:rsidP="00F82743">
            <w:pPr>
              <w:ind w:left="-22" w:right="-22"/>
              <w:jc w:val="center"/>
              <w:rPr>
                <w:color w:val="000000"/>
                <w:sz w:val="22"/>
                <w:szCs w:val="22"/>
              </w:rPr>
            </w:pPr>
          </w:p>
        </w:tc>
        <w:tc>
          <w:tcPr>
            <w:tcW w:w="306" w:type="pct"/>
            <w:vAlign w:val="bottom"/>
          </w:tcPr>
          <w:p w14:paraId="054CF3B0" w14:textId="77777777" w:rsidR="00F82743" w:rsidRPr="00C3569B" w:rsidRDefault="00F82743" w:rsidP="00F82743">
            <w:pPr>
              <w:ind w:left="-22" w:right="-22"/>
              <w:jc w:val="center"/>
              <w:rPr>
                <w:color w:val="000000"/>
                <w:sz w:val="22"/>
                <w:szCs w:val="22"/>
              </w:rPr>
            </w:pPr>
          </w:p>
        </w:tc>
      </w:tr>
      <w:tr w:rsidR="00A565E0" w:rsidRPr="00C3569B" w14:paraId="73DF3E5F" w14:textId="77777777" w:rsidTr="00C73DAD">
        <w:trPr>
          <w:cantSplit/>
        </w:trPr>
        <w:tc>
          <w:tcPr>
            <w:tcW w:w="279" w:type="pct"/>
            <w:shd w:val="clear" w:color="auto" w:fill="auto"/>
            <w:vAlign w:val="bottom"/>
          </w:tcPr>
          <w:p w14:paraId="62B9BBD3" w14:textId="112EE482" w:rsidR="00A565E0" w:rsidRPr="00C3569B" w:rsidRDefault="00A565E0" w:rsidP="00A565E0">
            <w:pPr>
              <w:jc w:val="center"/>
              <w:rPr>
                <w:b/>
                <w:bCs/>
                <w:color w:val="000000"/>
                <w:sz w:val="22"/>
                <w:szCs w:val="22"/>
              </w:rPr>
            </w:pPr>
            <w:r w:rsidRPr="00784C01">
              <w:rPr>
                <w:color w:val="000000"/>
                <w:sz w:val="22"/>
                <w:szCs w:val="22"/>
              </w:rPr>
              <w:t>46.1</w:t>
            </w:r>
          </w:p>
        </w:tc>
        <w:tc>
          <w:tcPr>
            <w:tcW w:w="1881" w:type="pct"/>
            <w:shd w:val="clear" w:color="auto" w:fill="auto"/>
            <w:vAlign w:val="center"/>
          </w:tcPr>
          <w:p w14:paraId="0A676BD7" w14:textId="0ABDE6EB" w:rsidR="00A565E0" w:rsidRPr="00C3569B" w:rsidRDefault="00A565E0" w:rsidP="00A565E0">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3CA0D6F2" w14:textId="32508BA8" w:rsidR="00A565E0" w:rsidRPr="00C3569B" w:rsidRDefault="00A565E0" w:rsidP="00A565E0">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0162D277" w14:textId="570A6E0B" w:rsidR="00A565E0" w:rsidRPr="00C3569B" w:rsidRDefault="00A565E0" w:rsidP="00A565E0">
            <w:pPr>
              <w:ind w:left="-22" w:right="-22"/>
              <w:jc w:val="center"/>
              <w:rPr>
                <w:color w:val="000000"/>
                <w:sz w:val="22"/>
                <w:szCs w:val="22"/>
              </w:rPr>
            </w:pPr>
            <w:r w:rsidRPr="007131EF">
              <w:rPr>
                <w:color w:val="000000"/>
                <w:sz w:val="22"/>
                <w:szCs w:val="22"/>
              </w:rPr>
              <w:t>0,015</w:t>
            </w:r>
          </w:p>
        </w:tc>
        <w:tc>
          <w:tcPr>
            <w:tcW w:w="308" w:type="pct"/>
            <w:shd w:val="clear" w:color="auto" w:fill="auto"/>
            <w:vAlign w:val="center"/>
          </w:tcPr>
          <w:p w14:paraId="4730DCD2" w14:textId="462C76CF" w:rsidR="00A565E0" w:rsidRPr="00C3569B" w:rsidRDefault="00A565E0" w:rsidP="00A565E0">
            <w:pPr>
              <w:ind w:left="-22" w:right="-22"/>
              <w:jc w:val="center"/>
              <w:rPr>
                <w:color w:val="000000"/>
                <w:sz w:val="22"/>
                <w:szCs w:val="22"/>
              </w:rPr>
            </w:pPr>
            <w:r w:rsidRPr="007131EF">
              <w:rPr>
                <w:color w:val="000000"/>
                <w:sz w:val="22"/>
                <w:szCs w:val="22"/>
              </w:rPr>
              <w:t>0,015</w:t>
            </w:r>
          </w:p>
        </w:tc>
        <w:tc>
          <w:tcPr>
            <w:tcW w:w="308" w:type="pct"/>
            <w:shd w:val="clear" w:color="auto" w:fill="auto"/>
            <w:vAlign w:val="center"/>
          </w:tcPr>
          <w:p w14:paraId="389449F8" w14:textId="32D6C2BC" w:rsidR="00A565E0" w:rsidRPr="00C3569B" w:rsidRDefault="00A565E0" w:rsidP="00A565E0">
            <w:pPr>
              <w:ind w:left="-22" w:right="-22"/>
              <w:jc w:val="center"/>
              <w:rPr>
                <w:color w:val="000000"/>
                <w:sz w:val="22"/>
                <w:szCs w:val="22"/>
              </w:rPr>
            </w:pPr>
            <w:r w:rsidRPr="007131EF">
              <w:rPr>
                <w:color w:val="000000"/>
                <w:sz w:val="22"/>
                <w:szCs w:val="22"/>
              </w:rPr>
              <w:t>0,015</w:t>
            </w:r>
          </w:p>
        </w:tc>
        <w:tc>
          <w:tcPr>
            <w:tcW w:w="308" w:type="pct"/>
            <w:shd w:val="clear" w:color="auto" w:fill="auto"/>
            <w:vAlign w:val="center"/>
          </w:tcPr>
          <w:p w14:paraId="2BE680B1" w14:textId="08171A0C"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4E3D8B9" w14:textId="720C558B"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73FE038D" w14:textId="5B77D866"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72DB29F6" w14:textId="130E56C9"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bottom"/>
          </w:tcPr>
          <w:p w14:paraId="5CE5B861" w14:textId="77777777" w:rsidR="00A565E0" w:rsidRPr="00C3569B" w:rsidRDefault="00A565E0" w:rsidP="00A565E0">
            <w:pPr>
              <w:ind w:left="-22" w:right="-22"/>
              <w:jc w:val="center"/>
              <w:rPr>
                <w:color w:val="000000"/>
                <w:sz w:val="22"/>
                <w:szCs w:val="22"/>
              </w:rPr>
            </w:pPr>
          </w:p>
        </w:tc>
      </w:tr>
      <w:tr w:rsidR="00A565E0" w:rsidRPr="00C3569B" w14:paraId="7313A9C7" w14:textId="77777777" w:rsidTr="00C73DAD">
        <w:trPr>
          <w:cantSplit/>
        </w:trPr>
        <w:tc>
          <w:tcPr>
            <w:tcW w:w="279" w:type="pct"/>
            <w:shd w:val="clear" w:color="auto" w:fill="auto"/>
            <w:vAlign w:val="bottom"/>
          </w:tcPr>
          <w:p w14:paraId="18538050" w14:textId="7555BF1C" w:rsidR="00A565E0" w:rsidRPr="00C3569B" w:rsidRDefault="00A565E0" w:rsidP="00A565E0">
            <w:pPr>
              <w:jc w:val="center"/>
              <w:rPr>
                <w:color w:val="000000"/>
                <w:sz w:val="22"/>
                <w:szCs w:val="22"/>
              </w:rPr>
            </w:pPr>
            <w:r w:rsidRPr="00784C01">
              <w:rPr>
                <w:color w:val="000000"/>
                <w:sz w:val="22"/>
                <w:szCs w:val="22"/>
              </w:rPr>
              <w:t>46.2</w:t>
            </w:r>
          </w:p>
        </w:tc>
        <w:tc>
          <w:tcPr>
            <w:tcW w:w="1881" w:type="pct"/>
            <w:shd w:val="clear" w:color="auto" w:fill="auto"/>
            <w:vAlign w:val="center"/>
          </w:tcPr>
          <w:p w14:paraId="566E34BC" w14:textId="4B3127BF" w:rsidR="00A565E0" w:rsidRPr="00C3569B" w:rsidRDefault="00A565E0" w:rsidP="00A565E0">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5CE9E890" w14:textId="37CEA98C" w:rsidR="00A565E0" w:rsidRPr="00C3569B" w:rsidRDefault="00A565E0" w:rsidP="00A565E0">
            <w:pPr>
              <w:rPr>
                <w:color w:val="000000"/>
                <w:sz w:val="22"/>
                <w:szCs w:val="22"/>
              </w:rPr>
            </w:pPr>
            <w:r w:rsidRPr="007131EF">
              <w:rPr>
                <w:color w:val="000000"/>
                <w:sz w:val="22"/>
                <w:szCs w:val="22"/>
              </w:rPr>
              <w:t>м. куб.</w:t>
            </w:r>
          </w:p>
        </w:tc>
        <w:tc>
          <w:tcPr>
            <w:tcW w:w="308" w:type="pct"/>
            <w:shd w:val="clear" w:color="auto" w:fill="auto"/>
            <w:vAlign w:val="center"/>
          </w:tcPr>
          <w:p w14:paraId="148BB51B" w14:textId="0E4B2D90" w:rsidR="00A565E0" w:rsidRPr="00C3569B" w:rsidRDefault="00A565E0" w:rsidP="00A565E0">
            <w:pPr>
              <w:ind w:left="-22" w:right="-22"/>
              <w:jc w:val="center"/>
              <w:rPr>
                <w:color w:val="000000"/>
                <w:sz w:val="22"/>
                <w:szCs w:val="22"/>
              </w:rPr>
            </w:pPr>
            <w:r w:rsidRPr="007131EF">
              <w:rPr>
                <w:color w:val="000000"/>
                <w:sz w:val="22"/>
                <w:szCs w:val="22"/>
              </w:rPr>
              <w:t>0,903</w:t>
            </w:r>
          </w:p>
        </w:tc>
        <w:tc>
          <w:tcPr>
            <w:tcW w:w="308" w:type="pct"/>
            <w:shd w:val="clear" w:color="auto" w:fill="auto"/>
            <w:vAlign w:val="center"/>
          </w:tcPr>
          <w:p w14:paraId="4EAF89A6" w14:textId="751FAEA6" w:rsidR="00A565E0" w:rsidRPr="00C3569B" w:rsidRDefault="00A565E0" w:rsidP="00A565E0">
            <w:pPr>
              <w:ind w:left="-22" w:right="-22"/>
              <w:jc w:val="center"/>
              <w:rPr>
                <w:color w:val="000000"/>
                <w:sz w:val="22"/>
                <w:szCs w:val="22"/>
              </w:rPr>
            </w:pPr>
            <w:r w:rsidRPr="007131EF">
              <w:rPr>
                <w:color w:val="000000"/>
                <w:sz w:val="22"/>
                <w:szCs w:val="22"/>
              </w:rPr>
              <w:t>0,903</w:t>
            </w:r>
          </w:p>
        </w:tc>
        <w:tc>
          <w:tcPr>
            <w:tcW w:w="308" w:type="pct"/>
            <w:shd w:val="clear" w:color="auto" w:fill="auto"/>
            <w:vAlign w:val="center"/>
          </w:tcPr>
          <w:p w14:paraId="3F409207" w14:textId="5B7BFF21" w:rsidR="00A565E0" w:rsidRPr="00C3569B" w:rsidRDefault="00A565E0" w:rsidP="00A565E0">
            <w:pPr>
              <w:ind w:left="-22" w:right="-22"/>
              <w:jc w:val="center"/>
              <w:rPr>
                <w:color w:val="000000"/>
                <w:sz w:val="22"/>
                <w:szCs w:val="22"/>
              </w:rPr>
            </w:pPr>
            <w:r w:rsidRPr="007131EF">
              <w:rPr>
                <w:color w:val="000000"/>
                <w:sz w:val="22"/>
                <w:szCs w:val="22"/>
              </w:rPr>
              <w:t>0,903</w:t>
            </w:r>
          </w:p>
        </w:tc>
        <w:tc>
          <w:tcPr>
            <w:tcW w:w="308" w:type="pct"/>
            <w:shd w:val="clear" w:color="auto" w:fill="auto"/>
            <w:vAlign w:val="center"/>
          </w:tcPr>
          <w:p w14:paraId="2B2EDF86" w14:textId="673B5269"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041EE5F" w14:textId="0DE91F50"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C62926C" w14:textId="15EA0A85"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C97FFE5" w14:textId="09A274EF"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bottom"/>
          </w:tcPr>
          <w:p w14:paraId="5E40B2AE" w14:textId="77777777" w:rsidR="00A565E0" w:rsidRPr="00C3569B" w:rsidRDefault="00A565E0" w:rsidP="00A565E0">
            <w:pPr>
              <w:ind w:left="-22" w:right="-22"/>
              <w:jc w:val="center"/>
              <w:rPr>
                <w:color w:val="000000"/>
                <w:sz w:val="22"/>
                <w:szCs w:val="22"/>
              </w:rPr>
            </w:pPr>
          </w:p>
        </w:tc>
      </w:tr>
      <w:tr w:rsidR="00A565E0" w:rsidRPr="00C3569B" w14:paraId="15D3B7A7" w14:textId="77777777" w:rsidTr="00C73DAD">
        <w:trPr>
          <w:cantSplit/>
        </w:trPr>
        <w:tc>
          <w:tcPr>
            <w:tcW w:w="279" w:type="pct"/>
            <w:shd w:val="clear" w:color="auto" w:fill="auto"/>
            <w:vAlign w:val="bottom"/>
          </w:tcPr>
          <w:p w14:paraId="6F8DA49B" w14:textId="6D615284" w:rsidR="00A565E0" w:rsidRPr="00C3569B" w:rsidRDefault="00A565E0" w:rsidP="00A565E0">
            <w:pPr>
              <w:jc w:val="center"/>
              <w:rPr>
                <w:color w:val="000000"/>
                <w:sz w:val="22"/>
                <w:szCs w:val="22"/>
              </w:rPr>
            </w:pPr>
            <w:r w:rsidRPr="00784C01">
              <w:rPr>
                <w:color w:val="000000"/>
                <w:sz w:val="22"/>
                <w:szCs w:val="22"/>
              </w:rPr>
              <w:t>46.3</w:t>
            </w:r>
          </w:p>
        </w:tc>
        <w:tc>
          <w:tcPr>
            <w:tcW w:w="1881" w:type="pct"/>
            <w:shd w:val="clear" w:color="auto" w:fill="auto"/>
            <w:vAlign w:val="center"/>
          </w:tcPr>
          <w:p w14:paraId="27F0C8D1" w14:textId="0EDA9A09" w:rsidR="00A565E0" w:rsidRPr="00C3569B" w:rsidRDefault="00A565E0" w:rsidP="00A565E0">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5B54D32A" w14:textId="7353FF7E"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6035D8E8" w14:textId="787D75C3" w:rsidR="00A565E0" w:rsidRPr="00C3569B" w:rsidRDefault="00A565E0" w:rsidP="00A565E0">
            <w:pPr>
              <w:ind w:left="-22" w:right="-22"/>
              <w:jc w:val="center"/>
              <w:rPr>
                <w:color w:val="000000"/>
                <w:sz w:val="22"/>
                <w:szCs w:val="22"/>
              </w:rPr>
            </w:pPr>
            <w:r w:rsidRPr="007131EF">
              <w:rPr>
                <w:color w:val="000000"/>
                <w:sz w:val="22"/>
                <w:szCs w:val="22"/>
              </w:rPr>
              <w:t>0,002</w:t>
            </w:r>
          </w:p>
        </w:tc>
        <w:tc>
          <w:tcPr>
            <w:tcW w:w="308" w:type="pct"/>
            <w:shd w:val="clear" w:color="auto" w:fill="auto"/>
            <w:vAlign w:val="center"/>
          </w:tcPr>
          <w:p w14:paraId="0CCF36A5" w14:textId="001BB6C0" w:rsidR="00A565E0" w:rsidRPr="00C3569B" w:rsidRDefault="00A565E0" w:rsidP="00A565E0">
            <w:pPr>
              <w:ind w:left="-22" w:right="-22"/>
              <w:jc w:val="center"/>
              <w:rPr>
                <w:color w:val="000000"/>
                <w:sz w:val="22"/>
                <w:szCs w:val="22"/>
              </w:rPr>
            </w:pPr>
            <w:r w:rsidRPr="007131EF">
              <w:rPr>
                <w:color w:val="000000"/>
                <w:sz w:val="22"/>
                <w:szCs w:val="22"/>
              </w:rPr>
              <w:t>0,002</w:t>
            </w:r>
          </w:p>
        </w:tc>
        <w:tc>
          <w:tcPr>
            <w:tcW w:w="308" w:type="pct"/>
            <w:shd w:val="clear" w:color="auto" w:fill="auto"/>
            <w:vAlign w:val="center"/>
          </w:tcPr>
          <w:p w14:paraId="046FFCCF" w14:textId="423E8F6F" w:rsidR="00A565E0" w:rsidRPr="00C3569B" w:rsidRDefault="00A565E0" w:rsidP="00A565E0">
            <w:pPr>
              <w:ind w:left="-22" w:right="-22"/>
              <w:jc w:val="center"/>
              <w:rPr>
                <w:color w:val="000000"/>
                <w:sz w:val="22"/>
                <w:szCs w:val="22"/>
              </w:rPr>
            </w:pPr>
            <w:r w:rsidRPr="007131EF">
              <w:rPr>
                <w:color w:val="000000"/>
                <w:sz w:val="22"/>
                <w:szCs w:val="22"/>
              </w:rPr>
              <w:t>0,002</w:t>
            </w:r>
          </w:p>
        </w:tc>
        <w:tc>
          <w:tcPr>
            <w:tcW w:w="308" w:type="pct"/>
            <w:shd w:val="clear" w:color="auto" w:fill="auto"/>
            <w:vAlign w:val="center"/>
          </w:tcPr>
          <w:p w14:paraId="574252C3" w14:textId="3A379390"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66DDA35" w14:textId="44FDB420"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5F58F526" w14:textId="44543A4B"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72C1A119" w14:textId="3CCED4A5"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bottom"/>
          </w:tcPr>
          <w:p w14:paraId="094E2450" w14:textId="77777777" w:rsidR="00A565E0" w:rsidRPr="00C3569B" w:rsidRDefault="00A565E0" w:rsidP="00A565E0">
            <w:pPr>
              <w:ind w:left="-22" w:right="-22"/>
              <w:jc w:val="center"/>
              <w:rPr>
                <w:color w:val="000000"/>
                <w:sz w:val="22"/>
                <w:szCs w:val="22"/>
              </w:rPr>
            </w:pPr>
          </w:p>
        </w:tc>
      </w:tr>
      <w:tr w:rsidR="00A565E0" w:rsidRPr="00C3569B" w14:paraId="42C92385" w14:textId="77777777" w:rsidTr="00C73DAD">
        <w:trPr>
          <w:cantSplit/>
        </w:trPr>
        <w:tc>
          <w:tcPr>
            <w:tcW w:w="279" w:type="pct"/>
            <w:shd w:val="clear" w:color="auto" w:fill="auto"/>
            <w:vAlign w:val="bottom"/>
          </w:tcPr>
          <w:p w14:paraId="6307C092" w14:textId="3A48F52E" w:rsidR="00A565E0" w:rsidRPr="00C3569B" w:rsidRDefault="00A565E0" w:rsidP="00A565E0">
            <w:pPr>
              <w:jc w:val="center"/>
              <w:rPr>
                <w:color w:val="000000"/>
                <w:sz w:val="22"/>
                <w:szCs w:val="22"/>
              </w:rPr>
            </w:pPr>
            <w:r w:rsidRPr="00784C01">
              <w:rPr>
                <w:color w:val="000000"/>
                <w:sz w:val="22"/>
                <w:szCs w:val="22"/>
              </w:rPr>
              <w:t>46.4</w:t>
            </w:r>
          </w:p>
        </w:tc>
        <w:tc>
          <w:tcPr>
            <w:tcW w:w="1881" w:type="pct"/>
            <w:shd w:val="clear" w:color="auto" w:fill="auto"/>
            <w:vAlign w:val="center"/>
          </w:tcPr>
          <w:p w14:paraId="3B739568" w14:textId="5D470C08" w:rsidR="00A565E0" w:rsidRPr="00C3569B" w:rsidRDefault="00A565E0" w:rsidP="00A565E0">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5C377917" w14:textId="09A58047"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572D5E0A" w14:textId="2D36D074" w:rsidR="00A565E0" w:rsidRPr="00C3569B" w:rsidRDefault="00A565E0" w:rsidP="00A565E0">
            <w:pPr>
              <w:ind w:left="-22" w:right="-22"/>
              <w:jc w:val="center"/>
              <w:rPr>
                <w:color w:val="000000"/>
                <w:sz w:val="22"/>
                <w:szCs w:val="22"/>
              </w:rPr>
            </w:pPr>
            <w:r w:rsidRPr="007131EF">
              <w:rPr>
                <w:color w:val="000000"/>
                <w:sz w:val="22"/>
                <w:szCs w:val="22"/>
              </w:rPr>
              <w:t>0,02</w:t>
            </w:r>
          </w:p>
        </w:tc>
        <w:tc>
          <w:tcPr>
            <w:tcW w:w="308" w:type="pct"/>
            <w:shd w:val="clear" w:color="auto" w:fill="auto"/>
            <w:vAlign w:val="center"/>
          </w:tcPr>
          <w:p w14:paraId="027D9B0D" w14:textId="2AE7AF82" w:rsidR="00A565E0" w:rsidRPr="00C3569B" w:rsidRDefault="00A565E0" w:rsidP="00A565E0">
            <w:pPr>
              <w:ind w:left="-22" w:right="-22"/>
              <w:jc w:val="center"/>
              <w:rPr>
                <w:color w:val="000000"/>
                <w:sz w:val="22"/>
                <w:szCs w:val="22"/>
              </w:rPr>
            </w:pPr>
            <w:r w:rsidRPr="007131EF">
              <w:rPr>
                <w:color w:val="000000"/>
                <w:sz w:val="22"/>
                <w:szCs w:val="22"/>
              </w:rPr>
              <w:t>0,02</w:t>
            </w:r>
          </w:p>
        </w:tc>
        <w:tc>
          <w:tcPr>
            <w:tcW w:w="308" w:type="pct"/>
            <w:shd w:val="clear" w:color="auto" w:fill="auto"/>
            <w:vAlign w:val="center"/>
          </w:tcPr>
          <w:p w14:paraId="27B1E70A" w14:textId="1544DF01" w:rsidR="00A565E0" w:rsidRPr="00C3569B" w:rsidRDefault="00A565E0" w:rsidP="00A565E0">
            <w:pPr>
              <w:ind w:left="-22" w:right="-22"/>
              <w:jc w:val="center"/>
              <w:rPr>
                <w:color w:val="000000"/>
                <w:sz w:val="22"/>
                <w:szCs w:val="22"/>
              </w:rPr>
            </w:pPr>
            <w:r w:rsidRPr="007131EF">
              <w:rPr>
                <w:color w:val="000000"/>
                <w:sz w:val="22"/>
                <w:szCs w:val="22"/>
              </w:rPr>
              <w:t>0,02</w:t>
            </w:r>
          </w:p>
        </w:tc>
        <w:tc>
          <w:tcPr>
            <w:tcW w:w="308" w:type="pct"/>
            <w:shd w:val="clear" w:color="auto" w:fill="auto"/>
            <w:vAlign w:val="center"/>
          </w:tcPr>
          <w:p w14:paraId="6EF92FA4" w14:textId="7DC442D1"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68A5A295" w14:textId="54698869"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55B1FA5" w14:textId="22D76F87"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03D9DDE7" w14:textId="25D404A0"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bottom"/>
          </w:tcPr>
          <w:p w14:paraId="58229C0A" w14:textId="77777777" w:rsidR="00A565E0" w:rsidRPr="00C3569B" w:rsidRDefault="00A565E0" w:rsidP="00A565E0">
            <w:pPr>
              <w:ind w:left="-22" w:right="-22"/>
              <w:jc w:val="center"/>
              <w:rPr>
                <w:color w:val="000000"/>
                <w:sz w:val="22"/>
                <w:szCs w:val="22"/>
              </w:rPr>
            </w:pPr>
          </w:p>
        </w:tc>
      </w:tr>
      <w:tr w:rsidR="00F82743" w:rsidRPr="00C3569B" w14:paraId="0A744999" w14:textId="77777777" w:rsidTr="00C73DAD">
        <w:trPr>
          <w:cantSplit/>
        </w:trPr>
        <w:tc>
          <w:tcPr>
            <w:tcW w:w="279" w:type="pct"/>
            <w:shd w:val="clear" w:color="auto" w:fill="auto"/>
            <w:vAlign w:val="bottom"/>
          </w:tcPr>
          <w:p w14:paraId="32BA33F9" w14:textId="6737351E" w:rsidR="00F82743" w:rsidRPr="00C3569B" w:rsidRDefault="00F82743" w:rsidP="00F82743">
            <w:pPr>
              <w:jc w:val="center"/>
              <w:rPr>
                <w:color w:val="000000"/>
                <w:sz w:val="22"/>
                <w:szCs w:val="22"/>
              </w:rPr>
            </w:pPr>
            <w:r w:rsidRPr="00784C01">
              <w:rPr>
                <w:color w:val="000000"/>
                <w:sz w:val="22"/>
                <w:szCs w:val="22"/>
              </w:rPr>
              <w:t>47</w:t>
            </w:r>
          </w:p>
        </w:tc>
        <w:tc>
          <w:tcPr>
            <w:tcW w:w="1881" w:type="pct"/>
            <w:shd w:val="clear" w:color="auto" w:fill="auto"/>
            <w:vAlign w:val="bottom"/>
          </w:tcPr>
          <w:p w14:paraId="2C68AFCD" w14:textId="5393E605" w:rsidR="00F82743" w:rsidRPr="00C3569B" w:rsidRDefault="00F82743" w:rsidP="00F82743">
            <w:pPr>
              <w:rPr>
                <w:color w:val="000000"/>
                <w:sz w:val="22"/>
                <w:szCs w:val="22"/>
              </w:rPr>
            </w:pPr>
            <w:r w:rsidRPr="007131EF">
              <w:rPr>
                <w:b/>
                <w:bCs/>
                <w:color w:val="000000"/>
                <w:sz w:val="22"/>
                <w:szCs w:val="22"/>
              </w:rPr>
              <w:t>Котельная "Нововолковского СК"</w:t>
            </w:r>
          </w:p>
        </w:tc>
        <w:tc>
          <w:tcPr>
            <w:tcW w:w="377" w:type="pct"/>
            <w:shd w:val="clear" w:color="auto" w:fill="auto"/>
            <w:vAlign w:val="center"/>
          </w:tcPr>
          <w:p w14:paraId="472D04DE" w14:textId="77777777" w:rsidR="00F82743" w:rsidRPr="00C3569B" w:rsidRDefault="00F82743" w:rsidP="00F82743">
            <w:pPr>
              <w:rPr>
                <w:color w:val="000000"/>
                <w:sz w:val="22"/>
                <w:szCs w:val="22"/>
              </w:rPr>
            </w:pPr>
          </w:p>
        </w:tc>
        <w:tc>
          <w:tcPr>
            <w:tcW w:w="308" w:type="pct"/>
            <w:shd w:val="clear" w:color="auto" w:fill="auto"/>
            <w:vAlign w:val="center"/>
          </w:tcPr>
          <w:p w14:paraId="252097BC"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6E69CE07"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6C11CE5D"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0226AE50"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20F9F587"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04CF3F1"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1337425D" w14:textId="77777777" w:rsidR="00F82743" w:rsidRPr="00C3569B" w:rsidRDefault="00F82743" w:rsidP="00F82743">
            <w:pPr>
              <w:ind w:left="-22" w:right="-22"/>
              <w:jc w:val="center"/>
              <w:rPr>
                <w:color w:val="000000"/>
                <w:sz w:val="22"/>
                <w:szCs w:val="22"/>
              </w:rPr>
            </w:pPr>
          </w:p>
        </w:tc>
        <w:tc>
          <w:tcPr>
            <w:tcW w:w="306" w:type="pct"/>
            <w:vAlign w:val="bottom"/>
          </w:tcPr>
          <w:p w14:paraId="49F9AD25" w14:textId="77777777" w:rsidR="00F82743" w:rsidRPr="00C3569B" w:rsidRDefault="00F82743" w:rsidP="00F82743">
            <w:pPr>
              <w:ind w:left="-22" w:right="-22"/>
              <w:jc w:val="center"/>
              <w:rPr>
                <w:color w:val="000000"/>
                <w:sz w:val="22"/>
                <w:szCs w:val="22"/>
              </w:rPr>
            </w:pPr>
          </w:p>
        </w:tc>
      </w:tr>
      <w:tr w:rsidR="00A565E0" w:rsidRPr="00C3569B" w14:paraId="4EBAB62D" w14:textId="77777777" w:rsidTr="00960164">
        <w:trPr>
          <w:cantSplit/>
        </w:trPr>
        <w:tc>
          <w:tcPr>
            <w:tcW w:w="279" w:type="pct"/>
            <w:shd w:val="clear" w:color="auto" w:fill="auto"/>
            <w:vAlign w:val="bottom"/>
          </w:tcPr>
          <w:p w14:paraId="47C59931" w14:textId="5E66B225" w:rsidR="00A565E0" w:rsidRPr="00C3569B" w:rsidRDefault="00A565E0" w:rsidP="00A565E0">
            <w:pPr>
              <w:jc w:val="center"/>
              <w:rPr>
                <w:b/>
                <w:bCs/>
                <w:color w:val="000000"/>
                <w:sz w:val="22"/>
                <w:szCs w:val="22"/>
              </w:rPr>
            </w:pPr>
            <w:r w:rsidRPr="00784C01">
              <w:rPr>
                <w:color w:val="000000"/>
                <w:sz w:val="22"/>
                <w:szCs w:val="22"/>
              </w:rPr>
              <w:t>47.1</w:t>
            </w:r>
          </w:p>
        </w:tc>
        <w:tc>
          <w:tcPr>
            <w:tcW w:w="1881" w:type="pct"/>
            <w:shd w:val="clear" w:color="auto" w:fill="auto"/>
            <w:vAlign w:val="center"/>
          </w:tcPr>
          <w:p w14:paraId="0292BE40" w14:textId="4D0C7D5C" w:rsidR="00A565E0" w:rsidRPr="00C3569B" w:rsidRDefault="00A565E0" w:rsidP="00A565E0">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529961BC" w14:textId="73320776" w:rsidR="00A565E0" w:rsidRPr="00C3569B" w:rsidRDefault="00A565E0" w:rsidP="00A565E0">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614743E3" w14:textId="61554049" w:rsidR="00A565E0" w:rsidRPr="00C3569B" w:rsidRDefault="00A565E0" w:rsidP="00A565E0">
            <w:pPr>
              <w:ind w:left="-22" w:right="-22"/>
              <w:jc w:val="center"/>
              <w:rPr>
                <w:color w:val="000000"/>
                <w:sz w:val="22"/>
                <w:szCs w:val="22"/>
              </w:rPr>
            </w:pPr>
            <w:r w:rsidRPr="007131EF">
              <w:rPr>
                <w:color w:val="000000"/>
                <w:sz w:val="22"/>
                <w:szCs w:val="22"/>
              </w:rPr>
              <w:t>0,026</w:t>
            </w:r>
          </w:p>
        </w:tc>
        <w:tc>
          <w:tcPr>
            <w:tcW w:w="308" w:type="pct"/>
            <w:shd w:val="clear" w:color="auto" w:fill="auto"/>
            <w:vAlign w:val="center"/>
          </w:tcPr>
          <w:p w14:paraId="06043D1A" w14:textId="1E902BA1" w:rsidR="00A565E0" w:rsidRPr="00C3569B" w:rsidRDefault="00A565E0" w:rsidP="00A565E0">
            <w:pPr>
              <w:ind w:left="-22" w:right="-22"/>
              <w:jc w:val="center"/>
              <w:rPr>
                <w:color w:val="000000"/>
                <w:sz w:val="22"/>
                <w:szCs w:val="22"/>
              </w:rPr>
            </w:pPr>
            <w:r w:rsidRPr="007131EF">
              <w:rPr>
                <w:color w:val="000000"/>
                <w:sz w:val="22"/>
                <w:szCs w:val="22"/>
              </w:rPr>
              <w:t>0,026</w:t>
            </w:r>
          </w:p>
        </w:tc>
        <w:tc>
          <w:tcPr>
            <w:tcW w:w="308" w:type="pct"/>
            <w:shd w:val="clear" w:color="auto" w:fill="auto"/>
            <w:vAlign w:val="center"/>
          </w:tcPr>
          <w:p w14:paraId="6BA8B58E" w14:textId="1BE683AD" w:rsidR="00A565E0" w:rsidRPr="00C3569B" w:rsidRDefault="00A565E0" w:rsidP="00A565E0">
            <w:pPr>
              <w:ind w:left="-22" w:right="-22"/>
              <w:jc w:val="center"/>
              <w:rPr>
                <w:color w:val="000000"/>
                <w:sz w:val="22"/>
                <w:szCs w:val="22"/>
              </w:rPr>
            </w:pPr>
            <w:r w:rsidRPr="007131EF">
              <w:rPr>
                <w:color w:val="000000"/>
                <w:sz w:val="22"/>
                <w:szCs w:val="22"/>
              </w:rPr>
              <w:t>0,026</w:t>
            </w:r>
          </w:p>
        </w:tc>
        <w:tc>
          <w:tcPr>
            <w:tcW w:w="308" w:type="pct"/>
            <w:shd w:val="clear" w:color="auto" w:fill="auto"/>
            <w:vAlign w:val="center"/>
          </w:tcPr>
          <w:p w14:paraId="424A01BF" w14:textId="18C1E16D"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C31CB4A" w14:textId="1155B647"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0D5093A1" w14:textId="1C42AFAF"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673C2E60" w14:textId="5F2262B5"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0ACBFD22" w14:textId="6696E6F7" w:rsidR="00A565E0" w:rsidRPr="00C3569B" w:rsidRDefault="00A565E0" w:rsidP="00A565E0">
            <w:pPr>
              <w:ind w:left="-22" w:right="-22"/>
              <w:jc w:val="center"/>
              <w:rPr>
                <w:color w:val="000000"/>
                <w:sz w:val="22"/>
                <w:szCs w:val="22"/>
              </w:rPr>
            </w:pPr>
            <w:r>
              <w:rPr>
                <w:color w:val="000000"/>
                <w:sz w:val="22"/>
                <w:szCs w:val="22"/>
              </w:rPr>
              <w:t>-</w:t>
            </w:r>
          </w:p>
        </w:tc>
      </w:tr>
      <w:tr w:rsidR="00A565E0" w:rsidRPr="00C3569B" w14:paraId="77C5AAF5" w14:textId="77777777" w:rsidTr="00960164">
        <w:trPr>
          <w:cantSplit/>
        </w:trPr>
        <w:tc>
          <w:tcPr>
            <w:tcW w:w="279" w:type="pct"/>
            <w:shd w:val="clear" w:color="auto" w:fill="auto"/>
            <w:vAlign w:val="bottom"/>
          </w:tcPr>
          <w:p w14:paraId="153A569D" w14:textId="6C56D1BA" w:rsidR="00A565E0" w:rsidRPr="00C3569B" w:rsidRDefault="00A565E0" w:rsidP="00A565E0">
            <w:pPr>
              <w:jc w:val="center"/>
              <w:rPr>
                <w:color w:val="000000"/>
                <w:sz w:val="22"/>
                <w:szCs w:val="22"/>
              </w:rPr>
            </w:pPr>
            <w:r w:rsidRPr="00784C01">
              <w:rPr>
                <w:color w:val="000000"/>
                <w:sz w:val="22"/>
                <w:szCs w:val="22"/>
              </w:rPr>
              <w:t>47.2</w:t>
            </w:r>
          </w:p>
        </w:tc>
        <w:tc>
          <w:tcPr>
            <w:tcW w:w="1881" w:type="pct"/>
            <w:shd w:val="clear" w:color="auto" w:fill="auto"/>
            <w:vAlign w:val="center"/>
          </w:tcPr>
          <w:p w14:paraId="7A198C37" w14:textId="2CC34F6A" w:rsidR="00A565E0" w:rsidRPr="00C3569B" w:rsidRDefault="00A565E0" w:rsidP="00A565E0">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41250940" w14:textId="5BCA4EFA" w:rsidR="00A565E0" w:rsidRPr="00C3569B" w:rsidRDefault="00A565E0" w:rsidP="00A565E0">
            <w:pPr>
              <w:rPr>
                <w:color w:val="000000"/>
                <w:sz w:val="22"/>
                <w:szCs w:val="22"/>
              </w:rPr>
            </w:pPr>
            <w:r w:rsidRPr="007131EF">
              <w:rPr>
                <w:color w:val="000000"/>
                <w:sz w:val="22"/>
                <w:szCs w:val="22"/>
              </w:rPr>
              <w:t>м. куб.</w:t>
            </w:r>
          </w:p>
        </w:tc>
        <w:tc>
          <w:tcPr>
            <w:tcW w:w="308" w:type="pct"/>
            <w:shd w:val="clear" w:color="auto" w:fill="auto"/>
            <w:vAlign w:val="center"/>
          </w:tcPr>
          <w:p w14:paraId="44E0AC0C" w14:textId="7B44B2DF" w:rsidR="00A565E0" w:rsidRPr="00C3569B" w:rsidRDefault="00A565E0" w:rsidP="00A565E0">
            <w:pPr>
              <w:ind w:left="-22" w:right="-22"/>
              <w:jc w:val="center"/>
              <w:rPr>
                <w:color w:val="000000"/>
                <w:sz w:val="22"/>
                <w:szCs w:val="22"/>
              </w:rPr>
            </w:pPr>
            <w:r w:rsidRPr="007131EF">
              <w:rPr>
                <w:color w:val="000000"/>
                <w:sz w:val="22"/>
                <w:szCs w:val="22"/>
              </w:rPr>
              <w:t>1,5652</w:t>
            </w:r>
          </w:p>
        </w:tc>
        <w:tc>
          <w:tcPr>
            <w:tcW w:w="308" w:type="pct"/>
            <w:shd w:val="clear" w:color="auto" w:fill="auto"/>
            <w:vAlign w:val="center"/>
          </w:tcPr>
          <w:p w14:paraId="7A35335B" w14:textId="158EFDFD" w:rsidR="00A565E0" w:rsidRPr="00C3569B" w:rsidRDefault="00A565E0" w:rsidP="00A565E0">
            <w:pPr>
              <w:ind w:left="-22" w:right="-22"/>
              <w:jc w:val="center"/>
              <w:rPr>
                <w:color w:val="000000"/>
                <w:sz w:val="22"/>
                <w:szCs w:val="22"/>
              </w:rPr>
            </w:pPr>
            <w:r w:rsidRPr="007131EF">
              <w:rPr>
                <w:color w:val="000000"/>
                <w:sz w:val="22"/>
                <w:szCs w:val="22"/>
              </w:rPr>
              <w:t>1,5652</w:t>
            </w:r>
          </w:p>
        </w:tc>
        <w:tc>
          <w:tcPr>
            <w:tcW w:w="308" w:type="pct"/>
            <w:shd w:val="clear" w:color="auto" w:fill="auto"/>
            <w:vAlign w:val="center"/>
          </w:tcPr>
          <w:p w14:paraId="66001295" w14:textId="29B298D2" w:rsidR="00A565E0" w:rsidRPr="00C3569B" w:rsidRDefault="00A565E0" w:rsidP="00A565E0">
            <w:pPr>
              <w:ind w:left="-22" w:right="-22"/>
              <w:jc w:val="center"/>
              <w:rPr>
                <w:color w:val="000000"/>
                <w:sz w:val="22"/>
                <w:szCs w:val="22"/>
              </w:rPr>
            </w:pPr>
            <w:r w:rsidRPr="007131EF">
              <w:rPr>
                <w:color w:val="000000"/>
                <w:sz w:val="22"/>
                <w:szCs w:val="22"/>
              </w:rPr>
              <w:t>1,5652</w:t>
            </w:r>
          </w:p>
        </w:tc>
        <w:tc>
          <w:tcPr>
            <w:tcW w:w="308" w:type="pct"/>
            <w:shd w:val="clear" w:color="auto" w:fill="auto"/>
            <w:vAlign w:val="center"/>
          </w:tcPr>
          <w:p w14:paraId="2BD5C6F5" w14:textId="36D2925E"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33E5CE7" w14:textId="170EAAC7"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A7ED0BA" w14:textId="3E172B90"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7E1A3BFE" w14:textId="1B7EEE4E"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4F7C89F7" w14:textId="4627784F" w:rsidR="00A565E0" w:rsidRPr="00C3569B" w:rsidRDefault="00A565E0" w:rsidP="00A565E0">
            <w:pPr>
              <w:ind w:left="-22" w:right="-22"/>
              <w:jc w:val="center"/>
              <w:rPr>
                <w:color w:val="000000"/>
                <w:sz w:val="22"/>
                <w:szCs w:val="22"/>
              </w:rPr>
            </w:pPr>
            <w:r>
              <w:rPr>
                <w:color w:val="000000"/>
                <w:sz w:val="22"/>
                <w:szCs w:val="22"/>
              </w:rPr>
              <w:t>-</w:t>
            </w:r>
          </w:p>
        </w:tc>
      </w:tr>
      <w:tr w:rsidR="00A565E0" w:rsidRPr="00C3569B" w14:paraId="0DC8DF33" w14:textId="77777777" w:rsidTr="00960164">
        <w:trPr>
          <w:cantSplit/>
        </w:trPr>
        <w:tc>
          <w:tcPr>
            <w:tcW w:w="279" w:type="pct"/>
            <w:shd w:val="clear" w:color="auto" w:fill="auto"/>
            <w:vAlign w:val="bottom"/>
          </w:tcPr>
          <w:p w14:paraId="1141D983" w14:textId="208945C8" w:rsidR="00A565E0" w:rsidRPr="00C3569B" w:rsidRDefault="00A565E0" w:rsidP="00A565E0">
            <w:pPr>
              <w:jc w:val="center"/>
              <w:rPr>
                <w:color w:val="000000"/>
                <w:sz w:val="22"/>
                <w:szCs w:val="22"/>
              </w:rPr>
            </w:pPr>
            <w:r w:rsidRPr="00784C01">
              <w:rPr>
                <w:color w:val="000000"/>
                <w:sz w:val="22"/>
                <w:szCs w:val="22"/>
              </w:rPr>
              <w:t>47.3</w:t>
            </w:r>
          </w:p>
        </w:tc>
        <w:tc>
          <w:tcPr>
            <w:tcW w:w="1881" w:type="pct"/>
            <w:shd w:val="clear" w:color="auto" w:fill="auto"/>
            <w:vAlign w:val="center"/>
          </w:tcPr>
          <w:p w14:paraId="2642208D" w14:textId="7919ED2B" w:rsidR="00A565E0" w:rsidRPr="00C3569B" w:rsidRDefault="00A565E0" w:rsidP="00A565E0">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51E79045" w14:textId="72AC77F0"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3B96991C" w14:textId="5D8232FD" w:rsidR="00A565E0" w:rsidRPr="00C3569B" w:rsidRDefault="00A565E0" w:rsidP="00A565E0">
            <w:pPr>
              <w:ind w:left="-22" w:right="-22"/>
              <w:jc w:val="center"/>
              <w:rPr>
                <w:color w:val="000000"/>
                <w:sz w:val="22"/>
                <w:szCs w:val="22"/>
              </w:rPr>
            </w:pPr>
            <w:r w:rsidRPr="007131EF">
              <w:rPr>
                <w:color w:val="000000"/>
                <w:sz w:val="22"/>
                <w:szCs w:val="22"/>
              </w:rPr>
              <w:t>0,004</w:t>
            </w:r>
          </w:p>
        </w:tc>
        <w:tc>
          <w:tcPr>
            <w:tcW w:w="308" w:type="pct"/>
            <w:shd w:val="clear" w:color="auto" w:fill="auto"/>
            <w:vAlign w:val="center"/>
          </w:tcPr>
          <w:p w14:paraId="1B7C8C2F" w14:textId="66EAF70A" w:rsidR="00A565E0" w:rsidRPr="00C3569B" w:rsidRDefault="00A565E0" w:rsidP="00A565E0">
            <w:pPr>
              <w:ind w:left="-22" w:right="-22"/>
              <w:jc w:val="center"/>
              <w:rPr>
                <w:color w:val="000000"/>
                <w:sz w:val="22"/>
                <w:szCs w:val="22"/>
              </w:rPr>
            </w:pPr>
            <w:r w:rsidRPr="007131EF">
              <w:rPr>
                <w:color w:val="000000"/>
                <w:sz w:val="22"/>
                <w:szCs w:val="22"/>
              </w:rPr>
              <w:t>0,004</w:t>
            </w:r>
          </w:p>
        </w:tc>
        <w:tc>
          <w:tcPr>
            <w:tcW w:w="308" w:type="pct"/>
            <w:shd w:val="clear" w:color="auto" w:fill="auto"/>
            <w:vAlign w:val="center"/>
          </w:tcPr>
          <w:p w14:paraId="141AA5B8" w14:textId="5F142062" w:rsidR="00A565E0" w:rsidRPr="00C3569B" w:rsidRDefault="00A565E0" w:rsidP="00A565E0">
            <w:pPr>
              <w:ind w:left="-22" w:right="-22"/>
              <w:jc w:val="center"/>
              <w:rPr>
                <w:color w:val="000000"/>
                <w:sz w:val="22"/>
                <w:szCs w:val="22"/>
              </w:rPr>
            </w:pPr>
            <w:r w:rsidRPr="007131EF">
              <w:rPr>
                <w:color w:val="000000"/>
                <w:sz w:val="22"/>
                <w:szCs w:val="22"/>
              </w:rPr>
              <w:t>0,004</w:t>
            </w:r>
          </w:p>
        </w:tc>
        <w:tc>
          <w:tcPr>
            <w:tcW w:w="308" w:type="pct"/>
            <w:shd w:val="clear" w:color="auto" w:fill="auto"/>
            <w:vAlign w:val="center"/>
          </w:tcPr>
          <w:p w14:paraId="5D5431A0" w14:textId="619CFBB4"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0200A04B" w14:textId="0C7FEC54"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6D121690" w14:textId="04EF0ACA"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69F890CB" w14:textId="72467924"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7FD79DAC" w14:textId="733F3BB9" w:rsidR="00A565E0" w:rsidRPr="00C3569B" w:rsidRDefault="00A565E0" w:rsidP="00A565E0">
            <w:pPr>
              <w:ind w:left="-22" w:right="-22"/>
              <w:jc w:val="center"/>
              <w:rPr>
                <w:color w:val="000000"/>
                <w:sz w:val="22"/>
                <w:szCs w:val="22"/>
              </w:rPr>
            </w:pPr>
            <w:r>
              <w:rPr>
                <w:color w:val="000000"/>
                <w:sz w:val="22"/>
                <w:szCs w:val="22"/>
              </w:rPr>
              <w:t>-</w:t>
            </w:r>
          </w:p>
        </w:tc>
      </w:tr>
      <w:tr w:rsidR="00A565E0" w:rsidRPr="00C3569B" w14:paraId="2A3A6A53" w14:textId="77777777" w:rsidTr="00960164">
        <w:trPr>
          <w:cantSplit/>
        </w:trPr>
        <w:tc>
          <w:tcPr>
            <w:tcW w:w="279" w:type="pct"/>
            <w:shd w:val="clear" w:color="auto" w:fill="auto"/>
            <w:vAlign w:val="bottom"/>
          </w:tcPr>
          <w:p w14:paraId="7E9D368E" w14:textId="2FC99C65" w:rsidR="00A565E0" w:rsidRPr="00C3569B" w:rsidRDefault="00A565E0" w:rsidP="00A565E0">
            <w:pPr>
              <w:jc w:val="center"/>
              <w:rPr>
                <w:color w:val="000000"/>
                <w:sz w:val="22"/>
                <w:szCs w:val="22"/>
              </w:rPr>
            </w:pPr>
            <w:r w:rsidRPr="00784C01">
              <w:rPr>
                <w:color w:val="000000"/>
                <w:sz w:val="22"/>
                <w:szCs w:val="22"/>
              </w:rPr>
              <w:t>47.4</w:t>
            </w:r>
          </w:p>
        </w:tc>
        <w:tc>
          <w:tcPr>
            <w:tcW w:w="1881" w:type="pct"/>
            <w:shd w:val="clear" w:color="auto" w:fill="auto"/>
            <w:vAlign w:val="center"/>
          </w:tcPr>
          <w:p w14:paraId="7042D082" w14:textId="10B6D3B3" w:rsidR="00A565E0" w:rsidRPr="00C3569B" w:rsidRDefault="00A565E0" w:rsidP="00A565E0">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4E45ECDC" w14:textId="50E44328"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6B9C8178" w14:textId="5FF13A29" w:rsidR="00A565E0" w:rsidRPr="00C3569B" w:rsidRDefault="00A565E0" w:rsidP="00A565E0">
            <w:pPr>
              <w:ind w:left="-22" w:right="-22"/>
              <w:jc w:val="center"/>
              <w:rPr>
                <w:color w:val="000000"/>
                <w:sz w:val="22"/>
                <w:szCs w:val="22"/>
              </w:rPr>
            </w:pPr>
            <w:r w:rsidRPr="007131EF">
              <w:rPr>
                <w:color w:val="000000"/>
                <w:sz w:val="22"/>
                <w:szCs w:val="22"/>
              </w:rPr>
              <w:t>0,03</w:t>
            </w:r>
          </w:p>
        </w:tc>
        <w:tc>
          <w:tcPr>
            <w:tcW w:w="308" w:type="pct"/>
            <w:shd w:val="clear" w:color="auto" w:fill="auto"/>
            <w:vAlign w:val="center"/>
          </w:tcPr>
          <w:p w14:paraId="6E1FD8B8" w14:textId="44510E90" w:rsidR="00A565E0" w:rsidRPr="00C3569B" w:rsidRDefault="00A565E0" w:rsidP="00A565E0">
            <w:pPr>
              <w:ind w:left="-22" w:right="-22"/>
              <w:jc w:val="center"/>
              <w:rPr>
                <w:color w:val="000000"/>
                <w:sz w:val="22"/>
                <w:szCs w:val="22"/>
              </w:rPr>
            </w:pPr>
            <w:r w:rsidRPr="007131EF">
              <w:rPr>
                <w:color w:val="000000"/>
                <w:sz w:val="22"/>
                <w:szCs w:val="22"/>
              </w:rPr>
              <w:t>0,03</w:t>
            </w:r>
          </w:p>
        </w:tc>
        <w:tc>
          <w:tcPr>
            <w:tcW w:w="308" w:type="pct"/>
            <w:shd w:val="clear" w:color="auto" w:fill="auto"/>
            <w:vAlign w:val="center"/>
          </w:tcPr>
          <w:p w14:paraId="56C9FC0F" w14:textId="74A871B7" w:rsidR="00A565E0" w:rsidRPr="00C3569B" w:rsidRDefault="00A565E0" w:rsidP="00A565E0">
            <w:pPr>
              <w:ind w:left="-22" w:right="-22"/>
              <w:jc w:val="center"/>
              <w:rPr>
                <w:color w:val="000000"/>
                <w:sz w:val="22"/>
                <w:szCs w:val="22"/>
              </w:rPr>
            </w:pPr>
            <w:r w:rsidRPr="007131EF">
              <w:rPr>
                <w:color w:val="000000"/>
                <w:sz w:val="22"/>
                <w:szCs w:val="22"/>
              </w:rPr>
              <w:t>0,03</w:t>
            </w:r>
          </w:p>
        </w:tc>
        <w:tc>
          <w:tcPr>
            <w:tcW w:w="308" w:type="pct"/>
            <w:shd w:val="clear" w:color="auto" w:fill="auto"/>
            <w:vAlign w:val="center"/>
          </w:tcPr>
          <w:p w14:paraId="1DD7B6F9" w14:textId="31BCD41B"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77933B08" w14:textId="0C011AA3"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664C942B" w14:textId="2AB63B14"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2DD35FA" w14:textId="3448C413"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1B6C7111" w14:textId="5BE31DEB" w:rsidR="00A565E0" w:rsidRPr="00C3569B" w:rsidRDefault="00A565E0" w:rsidP="00A565E0">
            <w:pPr>
              <w:ind w:left="-22" w:right="-22"/>
              <w:jc w:val="center"/>
              <w:rPr>
                <w:color w:val="000000"/>
                <w:sz w:val="22"/>
                <w:szCs w:val="22"/>
              </w:rPr>
            </w:pPr>
            <w:r>
              <w:rPr>
                <w:color w:val="000000"/>
                <w:sz w:val="22"/>
                <w:szCs w:val="22"/>
              </w:rPr>
              <w:t>-</w:t>
            </w:r>
          </w:p>
        </w:tc>
      </w:tr>
      <w:tr w:rsidR="00F82743" w:rsidRPr="000E494C" w14:paraId="5B675B65" w14:textId="77777777" w:rsidTr="00C73DAD">
        <w:trPr>
          <w:cantSplit/>
        </w:trPr>
        <w:tc>
          <w:tcPr>
            <w:tcW w:w="279" w:type="pct"/>
            <w:tcBorders>
              <w:bottom w:val="single" w:sz="4" w:space="0" w:color="auto"/>
            </w:tcBorders>
            <w:shd w:val="clear" w:color="auto" w:fill="auto"/>
            <w:vAlign w:val="bottom"/>
          </w:tcPr>
          <w:p w14:paraId="42FACF81" w14:textId="3D6F7D6D" w:rsidR="00F82743" w:rsidRPr="000E494C" w:rsidRDefault="00F82743" w:rsidP="00F82743">
            <w:pPr>
              <w:jc w:val="center"/>
              <w:rPr>
                <w:b/>
                <w:bCs/>
                <w:color w:val="000000"/>
                <w:sz w:val="22"/>
                <w:szCs w:val="22"/>
              </w:rPr>
            </w:pPr>
          </w:p>
        </w:tc>
        <w:tc>
          <w:tcPr>
            <w:tcW w:w="1881" w:type="pct"/>
            <w:shd w:val="clear" w:color="auto" w:fill="auto"/>
            <w:vAlign w:val="bottom"/>
          </w:tcPr>
          <w:p w14:paraId="2AF75232" w14:textId="41D65445" w:rsidR="00F82743" w:rsidRPr="000E494C" w:rsidRDefault="00F82743" w:rsidP="00F82743">
            <w:pPr>
              <w:rPr>
                <w:b/>
                <w:bCs/>
                <w:color w:val="000000"/>
                <w:sz w:val="22"/>
                <w:szCs w:val="22"/>
              </w:rPr>
            </w:pPr>
            <w:r w:rsidRPr="000E494C">
              <w:rPr>
                <w:b/>
                <w:bCs/>
                <w:color w:val="000000"/>
                <w:sz w:val="22"/>
                <w:szCs w:val="22"/>
              </w:rPr>
              <w:t>Перспективные источники теплоснабжения</w:t>
            </w:r>
          </w:p>
        </w:tc>
        <w:tc>
          <w:tcPr>
            <w:tcW w:w="377" w:type="pct"/>
            <w:shd w:val="clear" w:color="auto" w:fill="auto"/>
            <w:vAlign w:val="center"/>
          </w:tcPr>
          <w:p w14:paraId="6D1902D5" w14:textId="77777777" w:rsidR="00F82743" w:rsidRPr="000E494C" w:rsidRDefault="00F82743" w:rsidP="00F82743">
            <w:pPr>
              <w:rPr>
                <w:b/>
                <w:bCs/>
                <w:color w:val="000000"/>
                <w:sz w:val="22"/>
                <w:szCs w:val="22"/>
              </w:rPr>
            </w:pPr>
          </w:p>
        </w:tc>
        <w:tc>
          <w:tcPr>
            <w:tcW w:w="308" w:type="pct"/>
            <w:shd w:val="clear" w:color="auto" w:fill="auto"/>
            <w:vAlign w:val="center"/>
          </w:tcPr>
          <w:p w14:paraId="738E87D5" w14:textId="77777777" w:rsidR="00F82743" w:rsidRPr="000E494C" w:rsidRDefault="00F82743" w:rsidP="00F82743">
            <w:pPr>
              <w:ind w:left="-22" w:right="-22"/>
              <w:jc w:val="center"/>
              <w:rPr>
                <w:b/>
                <w:bCs/>
                <w:color w:val="000000"/>
                <w:sz w:val="22"/>
                <w:szCs w:val="22"/>
              </w:rPr>
            </w:pPr>
          </w:p>
        </w:tc>
        <w:tc>
          <w:tcPr>
            <w:tcW w:w="308" w:type="pct"/>
            <w:shd w:val="clear" w:color="auto" w:fill="auto"/>
            <w:vAlign w:val="center"/>
          </w:tcPr>
          <w:p w14:paraId="3DFDEA4B" w14:textId="77777777" w:rsidR="00F82743" w:rsidRPr="000E494C" w:rsidRDefault="00F82743" w:rsidP="00F82743">
            <w:pPr>
              <w:ind w:left="-22" w:right="-22"/>
              <w:jc w:val="center"/>
              <w:rPr>
                <w:b/>
                <w:bCs/>
                <w:color w:val="000000"/>
                <w:sz w:val="22"/>
                <w:szCs w:val="22"/>
              </w:rPr>
            </w:pPr>
          </w:p>
        </w:tc>
        <w:tc>
          <w:tcPr>
            <w:tcW w:w="308" w:type="pct"/>
            <w:shd w:val="clear" w:color="auto" w:fill="auto"/>
            <w:vAlign w:val="center"/>
          </w:tcPr>
          <w:p w14:paraId="51121916" w14:textId="77777777" w:rsidR="00F82743" w:rsidRPr="000E494C" w:rsidRDefault="00F82743" w:rsidP="00F82743">
            <w:pPr>
              <w:ind w:left="-22" w:right="-22"/>
              <w:jc w:val="center"/>
              <w:rPr>
                <w:b/>
                <w:bCs/>
                <w:color w:val="000000"/>
                <w:sz w:val="22"/>
                <w:szCs w:val="22"/>
              </w:rPr>
            </w:pPr>
          </w:p>
        </w:tc>
        <w:tc>
          <w:tcPr>
            <w:tcW w:w="308" w:type="pct"/>
            <w:shd w:val="clear" w:color="auto" w:fill="auto"/>
            <w:vAlign w:val="center"/>
          </w:tcPr>
          <w:p w14:paraId="3E5932AA" w14:textId="77777777" w:rsidR="00F82743" w:rsidRPr="000E494C" w:rsidRDefault="00F82743" w:rsidP="00F82743">
            <w:pPr>
              <w:ind w:left="-22" w:right="-22"/>
              <w:jc w:val="center"/>
              <w:rPr>
                <w:b/>
                <w:bCs/>
                <w:color w:val="000000"/>
                <w:sz w:val="22"/>
                <w:szCs w:val="22"/>
              </w:rPr>
            </w:pPr>
          </w:p>
        </w:tc>
        <w:tc>
          <w:tcPr>
            <w:tcW w:w="308" w:type="pct"/>
            <w:shd w:val="clear" w:color="auto" w:fill="auto"/>
            <w:vAlign w:val="center"/>
          </w:tcPr>
          <w:p w14:paraId="7EF97D25" w14:textId="77777777" w:rsidR="00F82743" w:rsidRPr="000E494C" w:rsidRDefault="00F82743" w:rsidP="00F82743">
            <w:pPr>
              <w:ind w:left="-22" w:right="-22"/>
              <w:jc w:val="center"/>
              <w:rPr>
                <w:b/>
                <w:bCs/>
                <w:color w:val="000000"/>
                <w:sz w:val="22"/>
                <w:szCs w:val="22"/>
              </w:rPr>
            </w:pPr>
          </w:p>
        </w:tc>
        <w:tc>
          <w:tcPr>
            <w:tcW w:w="308" w:type="pct"/>
            <w:shd w:val="clear" w:color="auto" w:fill="auto"/>
            <w:vAlign w:val="center"/>
          </w:tcPr>
          <w:p w14:paraId="4442E908" w14:textId="77777777" w:rsidR="00F82743" w:rsidRPr="000E494C" w:rsidRDefault="00F82743" w:rsidP="00F82743">
            <w:pPr>
              <w:ind w:left="-22" w:right="-22"/>
              <w:jc w:val="center"/>
              <w:rPr>
                <w:b/>
                <w:bCs/>
                <w:color w:val="000000"/>
                <w:sz w:val="22"/>
                <w:szCs w:val="22"/>
              </w:rPr>
            </w:pPr>
          </w:p>
        </w:tc>
        <w:tc>
          <w:tcPr>
            <w:tcW w:w="308" w:type="pct"/>
            <w:shd w:val="clear" w:color="auto" w:fill="auto"/>
            <w:vAlign w:val="center"/>
          </w:tcPr>
          <w:p w14:paraId="55F2A3A8" w14:textId="77777777" w:rsidR="00F82743" w:rsidRPr="000E494C" w:rsidRDefault="00F82743" w:rsidP="00F82743">
            <w:pPr>
              <w:ind w:left="-22" w:right="-22"/>
              <w:jc w:val="center"/>
              <w:rPr>
                <w:b/>
                <w:bCs/>
                <w:color w:val="000000"/>
                <w:sz w:val="22"/>
                <w:szCs w:val="22"/>
              </w:rPr>
            </w:pPr>
          </w:p>
        </w:tc>
        <w:tc>
          <w:tcPr>
            <w:tcW w:w="306" w:type="pct"/>
            <w:vAlign w:val="bottom"/>
          </w:tcPr>
          <w:p w14:paraId="587D565F" w14:textId="77777777" w:rsidR="00F82743" w:rsidRPr="000E494C" w:rsidRDefault="00F82743" w:rsidP="00F82743">
            <w:pPr>
              <w:ind w:left="-22" w:right="-22"/>
              <w:jc w:val="center"/>
              <w:rPr>
                <w:b/>
                <w:bCs/>
                <w:color w:val="000000"/>
                <w:sz w:val="22"/>
                <w:szCs w:val="22"/>
              </w:rPr>
            </w:pPr>
          </w:p>
        </w:tc>
      </w:tr>
      <w:tr w:rsidR="00F82743" w:rsidRPr="00C3569B" w14:paraId="75F6AC35"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6217FACB" w14:textId="1A77FBDC" w:rsidR="00F82743" w:rsidRPr="00C3569B" w:rsidRDefault="00F82743" w:rsidP="00F82743">
            <w:pPr>
              <w:jc w:val="center"/>
              <w:rPr>
                <w:color w:val="000000"/>
                <w:sz w:val="22"/>
                <w:szCs w:val="22"/>
              </w:rPr>
            </w:pPr>
            <w:r w:rsidRPr="00D1339F">
              <w:rPr>
                <w:color w:val="000000"/>
                <w:sz w:val="22"/>
                <w:szCs w:val="22"/>
              </w:rPr>
              <w:t>48</w:t>
            </w:r>
          </w:p>
        </w:tc>
        <w:tc>
          <w:tcPr>
            <w:tcW w:w="1881" w:type="pct"/>
            <w:shd w:val="clear" w:color="auto" w:fill="auto"/>
            <w:vAlign w:val="bottom"/>
          </w:tcPr>
          <w:p w14:paraId="4CFD3A5A" w14:textId="7CFC544A" w:rsidR="00F82743" w:rsidRPr="00C3569B" w:rsidRDefault="00F82743" w:rsidP="00F82743">
            <w:pPr>
              <w:rPr>
                <w:color w:val="000000"/>
                <w:sz w:val="22"/>
                <w:szCs w:val="22"/>
              </w:rPr>
            </w:pPr>
            <w:r w:rsidRPr="007131EF">
              <w:rPr>
                <w:b/>
                <w:bCs/>
                <w:color w:val="000000"/>
                <w:sz w:val="22"/>
                <w:szCs w:val="22"/>
              </w:rPr>
              <w:t>БМК (Котельная №1) п. Балезино</w:t>
            </w:r>
          </w:p>
        </w:tc>
        <w:tc>
          <w:tcPr>
            <w:tcW w:w="377" w:type="pct"/>
            <w:shd w:val="clear" w:color="auto" w:fill="auto"/>
            <w:vAlign w:val="center"/>
          </w:tcPr>
          <w:p w14:paraId="29B46B29" w14:textId="77777777" w:rsidR="00F82743" w:rsidRPr="00C3569B" w:rsidRDefault="00F82743" w:rsidP="00F82743">
            <w:pPr>
              <w:rPr>
                <w:color w:val="000000"/>
                <w:sz w:val="22"/>
                <w:szCs w:val="22"/>
              </w:rPr>
            </w:pPr>
          </w:p>
        </w:tc>
        <w:tc>
          <w:tcPr>
            <w:tcW w:w="308" w:type="pct"/>
            <w:shd w:val="clear" w:color="auto" w:fill="auto"/>
            <w:vAlign w:val="center"/>
          </w:tcPr>
          <w:p w14:paraId="097FBCEB"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047F3F9E"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20B84560"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584A3776"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23E7D90"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2263D308"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6AA3ABF3" w14:textId="77777777" w:rsidR="00F82743" w:rsidRPr="00C3569B" w:rsidRDefault="00F82743" w:rsidP="00F82743">
            <w:pPr>
              <w:ind w:left="-22" w:right="-22"/>
              <w:jc w:val="center"/>
              <w:rPr>
                <w:color w:val="000000"/>
                <w:sz w:val="22"/>
                <w:szCs w:val="22"/>
              </w:rPr>
            </w:pPr>
          </w:p>
        </w:tc>
        <w:tc>
          <w:tcPr>
            <w:tcW w:w="306" w:type="pct"/>
            <w:vAlign w:val="bottom"/>
          </w:tcPr>
          <w:p w14:paraId="24088583" w14:textId="77777777" w:rsidR="00F82743" w:rsidRPr="00C3569B" w:rsidRDefault="00F82743" w:rsidP="00F82743">
            <w:pPr>
              <w:ind w:left="-22" w:right="-22"/>
              <w:jc w:val="center"/>
              <w:rPr>
                <w:color w:val="000000"/>
                <w:sz w:val="22"/>
                <w:szCs w:val="22"/>
              </w:rPr>
            </w:pPr>
          </w:p>
        </w:tc>
      </w:tr>
      <w:tr w:rsidR="00A565E0" w:rsidRPr="00C3569B" w14:paraId="49015255"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16BC0D5A" w14:textId="654D3911" w:rsidR="00A565E0" w:rsidRPr="00C3569B" w:rsidRDefault="00A565E0" w:rsidP="00A565E0">
            <w:pPr>
              <w:jc w:val="center"/>
              <w:rPr>
                <w:b/>
                <w:bCs/>
                <w:color w:val="000000"/>
                <w:sz w:val="22"/>
                <w:szCs w:val="22"/>
              </w:rPr>
            </w:pPr>
            <w:r w:rsidRPr="00D1339F">
              <w:rPr>
                <w:color w:val="000000"/>
                <w:sz w:val="22"/>
                <w:szCs w:val="22"/>
              </w:rPr>
              <w:t>48.1</w:t>
            </w:r>
          </w:p>
        </w:tc>
        <w:tc>
          <w:tcPr>
            <w:tcW w:w="1881" w:type="pct"/>
            <w:shd w:val="clear" w:color="auto" w:fill="auto"/>
            <w:vAlign w:val="center"/>
          </w:tcPr>
          <w:p w14:paraId="4758FDED" w14:textId="36CD213A" w:rsidR="00A565E0" w:rsidRPr="00C3569B" w:rsidRDefault="00A565E0" w:rsidP="00A565E0">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3C124AD5" w14:textId="7680819D" w:rsidR="00A565E0" w:rsidRPr="00C3569B" w:rsidRDefault="00A565E0" w:rsidP="00A565E0">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24CDB023" w14:textId="597177C8"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01EAF1A1" w14:textId="6336FB19"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D4468D5" w14:textId="6CE459DC" w:rsidR="00A565E0" w:rsidRPr="00C3569B" w:rsidRDefault="00A565E0" w:rsidP="00A565E0">
            <w:pPr>
              <w:ind w:left="-22" w:right="-22"/>
              <w:jc w:val="center"/>
              <w:rPr>
                <w:color w:val="000000"/>
                <w:sz w:val="22"/>
                <w:szCs w:val="22"/>
              </w:rPr>
            </w:pPr>
            <w:r w:rsidRPr="007131EF">
              <w:rPr>
                <w:color w:val="000000"/>
                <w:sz w:val="22"/>
                <w:szCs w:val="22"/>
              </w:rPr>
              <w:t>10,690</w:t>
            </w:r>
          </w:p>
        </w:tc>
        <w:tc>
          <w:tcPr>
            <w:tcW w:w="308" w:type="pct"/>
            <w:shd w:val="clear" w:color="auto" w:fill="auto"/>
            <w:vAlign w:val="center"/>
          </w:tcPr>
          <w:p w14:paraId="347687D4" w14:textId="0F582BB6" w:rsidR="00A565E0" w:rsidRPr="00C3569B" w:rsidRDefault="00A565E0" w:rsidP="00A565E0">
            <w:pPr>
              <w:ind w:left="-22" w:right="-22"/>
              <w:jc w:val="center"/>
              <w:rPr>
                <w:color w:val="000000"/>
                <w:sz w:val="22"/>
                <w:szCs w:val="22"/>
              </w:rPr>
            </w:pPr>
            <w:r w:rsidRPr="007131EF">
              <w:rPr>
                <w:color w:val="000000"/>
                <w:sz w:val="22"/>
                <w:szCs w:val="22"/>
              </w:rPr>
              <w:t>10,690</w:t>
            </w:r>
          </w:p>
        </w:tc>
        <w:tc>
          <w:tcPr>
            <w:tcW w:w="308" w:type="pct"/>
            <w:shd w:val="clear" w:color="auto" w:fill="auto"/>
            <w:vAlign w:val="center"/>
          </w:tcPr>
          <w:p w14:paraId="42458F55" w14:textId="4491900D" w:rsidR="00A565E0" w:rsidRPr="00C3569B" w:rsidRDefault="00A565E0" w:rsidP="00A565E0">
            <w:pPr>
              <w:ind w:left="-22" w:right="-22"/>
              <w:jc w:val="center"/>
              <w:rPr>
                <w:color w:val="000000"/>
                <w:sz w:val="22"/>
                <w:szCs w:val="22"/>
              </w:rPr>
            </w:pPr>
            <w:r w:rsidRPr="007131EF">
              <w:rPr>
                <w:color w:val="000000"/>
                <w:sz w:val="22"/>
                <w:szCs w:val="22"/>
              </w:rPr>
              <w:t>10,690</w:t>
            </w:r>
          </w:p>
        </w:tc>
        <w:tc>
          <w:tcPr>
            <w:tcW w:w="308" w:type="pct"/>
            <w:shd w:val="clear" w:color="auto" w:fill="auto"/>
            <w:vAlign w:val="center"/>
          </w:tcPr>
          <w:p w14:paraId="01987604" w14:textId="1F501FA3" w:rsidR="00A565E0" w:rsidRPr="00C3569B" w:rsidRDefault="00A565E0" w:rsidP="00A565E0">
            <w:pPr>
              <w:ind w:left="-22" w:right="-22"/>
              <w:jc w:val="center"/>
              <w:rPr>
                <w:color w:val="000000"/>
                <w:sz w:val="22"/>
                <w:szCs w:val="22"/>
              </w:rPr>
            </w:pPr>
            <w:r w:rsidRPr="007131EF">
              <w:rPr>
                <w:color w:val="000000"/>
                <w:sz w:val="22"/>
                <w:szCs w:val="22"/>
              </w:rPr>
              <w:t>10,690</w:t>
            </w:r>
          </w:p>
        </w:tc>
        <w:tc>
          <w:tcPr>
            <w:tcW w:w="308" w:type="pct"/>
            <w:shd w:val="clear" w:color="auto" w:fill="auto"/>
            <w:vAlign w:val="center"/>
          </w:tcPr>
          <w:p w14:paraId="50F42B87" w14:textId="5FDA6CAE" w:rsidR="00A565E0" w:rsidRPr="00C3569B" w:rsidRDefault="00A565E0" w:rsidP="00A565E0">
            <w:pPr>
              <w:ind w:left="-22" w:right="-22"/>
              <w:jc w:val="center"/>
              <w:rPr>
                <w:color w:val="000000"/>
                <w:sz w:val="22"/>
                <w:szCs w:val="22"/>
              </w:rPr>
            </w:pPr>
            <w:r w:rsidRPr="007131EF">
              <w:rPr>
                <w:color w:val="000000"/>
                <w:sz w:val="22"/>
                <w:szCs w:val="22"/>
              </w:rPr>
              <w:t>10,690</w:t>
            </w:r>
          </w:p>
        </w:tc>
        <w:tc>
          <w:tcPr>
            <w:tcW w:w="306" w:type="pct"/>
            <w:vAlign w:val="center"/>
          </w:tcPr>
          <w:p w14:paraId="4236BD19" w14:textId="59883F74" w:rsidR="00A565E0" w:rsidRPr="00C3569B" w:rsidRDefault="00A565E0" w:rsidP="00A565E0">
            <w:pPr>
              <w:ind w:left="-22" w:right="-22"/>
              <w:jc w:val="center"/>
              <w:rPr>
                <w:color w:val="000000"/>
                <w:sz w:val="22"/>
                <w:szCs w:val="22"/>
              </w:rPr>
            </w:pPr>
            <w:r w:rsidRPr="007131EF">
              <w:rPr>
                <w:color w:val="000000"/>
                <w:sz w:val="22"/>
                <w:szCs w:val="22"/>
              </w:rPr>
              <w:t>10,690</w:t>
            </w:r>
          </w:p>
        </w:tc>
      </w:tr>
      <w:tr w:rsidR="00A565E0" w:rsidRPr="00C3569B" w14:paraId="6A9E2D27"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1ED0A0DE" w14:textId="5E933457" w:rsidR="00A565E0" w:rsidRPr="00C3569B" w:rsidRDefault="00A565E0" w:rsidP="00A565E0">
            <w:pPr>
              <w:jc w:val="center"/>
              <w:rPr>
                <w:color w:val="000000"/>
                <w:sz w:val="22"/>
                <w:szCs w:val="22"/>
              </w:rPr>
            </w:pPr>
            <w:r w:rsidRPr="00D1339F">
              <w:rPr>
                <w:color w:val="000000"/>
                <w:sz w:val="22"/>
                <w:szCs w:val="22"/>
              </w:rPr>
              <w:t>48.2</w:t>
            </w:r>
          </w:p>
        </w:tc>
        <w:tc>
          <w:tcPr>
            <w:tcW w:w="1881" w:type="pct"/>
            <w:shd w:val="clear" w:color="auto" w:fill="auto"/>
            <w:vAlign w:val="center"/>
          </w:tcPr>
          <w:p w14:paraId="44B8381E" w14:textId="4CBBA334" w:rsidR="00A565E0" w:rsidRPr="00C3569B" w:rsidRDefault="00A565E0" w:rsidP="00A565E0">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6A4DBE13" w14:textId="5570CE3E" w:rsidR="00A565E0" w:rsidRPr="00C3569B" w:rsidRDefault="00A565E0" w:rsidP="00A565E0">
            <w:pPr>
              <w:rPr>
                <w:color w:val="000000"/>
                <w:sz w:val="22"/>
                <w:szCs w:val="22"/>
              </w:rPr>
            </w:pPr>
            <w:r w:rsidRPr="007131EF">
              <w:rPr>
                <w:color w:val="000000"/>
                <w:sz w:val="22"/>
                <w:szCs w:val="22"/>
              </w:rPr>
              <w:t>м. куб.</w:t>
            </w:r>
          </w:p>
        </w:tc>
        <w:tc>
          <w:tcPr>
            <w:tcW w:w="308" w:type="pct"/>
            <w:shd w:val="clear" w:color="auto" w:fill="auto"/>
            <w:vAlign w:val="center"/>
          </w:tcPr>
          <w:p w14:paraId="4381BD50" w14:textId="1DC2C7B0"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63487ACE" w14:textId="2EADDBF1"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6E9C1B62" w14:textId="3A8439C1" w:rsidR="00A565E0" w:rsidRPr="00C3569B" w:rsidRDefault="00A565E0" w:rsidP="00A565E0">
            <w:pPr>
              <w:ind w:left="-22" w:right="-22"/>
              <w:jc w:val="center"/>
              <w:rPr>
                <w:color w:val="000000"/>
                <w:sz w:val="22"/>
                <w:szCs w:val="22"/>
              </w:rPr>
            </w:pPr>
            <w:r w:rsidRPr="007131EF">
              <w:rPr>
                <w:color w:val="000000"/>
                <w:sz w:val="22"/>
                <w:szCs w:val="22"/>
              </w:rPr>
              <w:t>643,538</w:t>
            </w:r>
          </w:p>
        </w:tc>
        <w:tc>
          <w:tcPr>
            <w:tcW w:w="308" w:type="pct"/>
            <w:shd w:val="clear" w:color="auto" w:fill="auto"/>
            <w:vAlign w:val="center"/>
          </w:tcPr>
          <w:p w14:paraId="75D363AD" w14:textId="7DA880F1" w:rsidR="00A565E0" w:rsidRPr="00C3569B" w:rsidRDefault="00A565E0" w:rsidP="00A565E0">
            <w:pPr>
              <w:ind w:left="-22" w:right="-22"/>
              <w:jc w:val="center"/>
              <w:rPr>
                <w:color w:val="000000"/>
                <w:sz w:val="22"/>
                <w:szCs w:val="22"/>
              </w:rPr>
            </w:pPr>
            <w:r w:rsidRPr="007131EF">
              <w:rPr>
                <w:color w:val="000000"/>
                <w:sz w:val="22"/>
                <w:szCs w:val="22"/>
              </w:rPr>
              <w:t>643,538</w:t>
            </w:r>
          </w:p>
        </w:tc>
        <w:tc>
          <w:tcPr>
            <w:tcW w:w="308" w:type="pct"/>
            <w:shd w:val="clear" w:color="auto" w:fill="auto"/>
            <w:vAlign w:val="center"/>
          </w:tcPr>
          <w:p w14:paraId="49A3E566" w14:textId="4467A9F7" w:rsidR="00A565E0" w:rsidRPr="00C3569B" w:rsidRDefault="00A565E0" w:rsidP="00A565E0">
            <w:pPr>
              <w:ind w:left="-22" w:right="-22"/>
              <w:jc w:val="center"/>
              <w:rPr>
                <w:color w:val="000000"/>
                <w:sz w:val="22"/>
                <w:szCs w:val="22"/>
              </w:rPr>
            </w:pPr>
            <w:r w:rsidRPr="007131EF">
              <w:rPr>
                <w:color w:val="000000"/>
                <w:sz w:val="22"/>
                <w:szCs w:val="22"/>
              </w:rPr>
              <w:t>643,538</w:t>
            </w:r>
          </w:p>
        </w:tc>
        <w:tc>
          <w:tcPr>
            <w:tcW w:w="308" w:type="pct"/>
            <w:shd w:val="clear" w:color="auto" w:fill="auto"/>
            <w:vAlign w:val="center"/>
          </w:tcPr>
          <w:p w14:paraId="2FA45625" w14:textId="57F051DB" w:rsidR="00A565E0" w:rsidRPr="00C3569B" w:rsidRDefault="00A565E0" w:rsidP="00A565E0">
            <w:pPr>
              <w:ind w:left="-22" w:right="-22"/>
              <w:jc w:val="center"/>
              <w:rPr>
                <w:color w:val="000000"/>
                <w:sz w:val="22"/>
                <w:szCs w:val="22"/>
              </w:rPr>
            </w:pPr>
            <w:r w:rsidRPr="007131EF">
              <w:rPr>
                <w:color w:val="000000"/>
                <w:sz w:val="22"/>
                <w:szCs w:val="22"/>
              </w:rPr>
              <w:t>643,538</w:t>
            </w:r>
          </w:p>
        </w:tc>
        <w:tc>
          <w:tcPr>
            <w:tcW w:w="308" w:type="pct"/>
            <w:shd w:val="clear" w:color="auto" w:fill="auto"/>
            <w:vAlign w:val="center"/>
          </w:tcPr>
          <w:p w14:paraId="4E8985FC" w14:textId="39811254" w:rsidR="00A565E0" w:rsidRPr="00C3569B" w:rsidRDefault="00A565E0" w:rsidP="00A565E0">
            <w:pPr>
              <w:ind w:left="-22" w:right="-22"/>
              <w:jc w:val="center"/>
              <w:rPr>
                <w:color w:val="000000"/>
                <w:sz w:val="22"/>
                <w:szCs w:val="22"/>
              </w:rPr>
            </w:pPr>
            <w:r w:rsidRPr="007131EF">
              <w:rPr>
                <w:color w:val="000000"/>
                <w:sz w:val="22"/>
                <w:szCs w:val="22"/>
              </w:rPr>
              <w:t>643,538</w:t>
            </w:r>
          </w:p>
        </w:tc>
        <w:tc>
          <w:tcPr>
            <w:tcW w:w="306" w:type="pct"/>
            <w:vAlign w:val="center"/>
          </w:tcPr>
          <w:p w14:paraId="0CE5E566" w14:textId="27A8FD34" w:rsidR="00A565E0" w:rsidRPr="00C3569B" w:rsidRDefault="00A565E0" w:rsidP="00A565E0">
            <w:pPr>
              <w:ind w:left="-22" w:right="-22"/>
              <w:jc w:val="center"/>
              <w:rPr>
                <w:color w:val="000000"/>
                <w:sz w:val="22"/>
                <w:szCs w:val="22"/>
              </w:rPr>
            </w:pPr>
            <w:r w:rsidRPr="007131EF">
              <w:rPr>
                <w:color w:val="000000"/>
                <w:sz w:val="22"/>
                <w:szCs w:val="22"/>
              </w:rPr>
              <w:t>643,538</w:t>
            </w:r>
          </w:p>
        </w:tc>
      </w:tr>
      <w:tr w:rsidR="00A565E0" w:rsidRPr="00C3569B" w14:paraId="212D2F27"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11821ECE" w14:textId="073A8610" w:rsidR="00A565E0" w:rsidRPr="00C3569B" w:rsidRDefault="00A565E0" w:rsidP="00A565E0">
            <w:pPr>
              <w:jc w:val="center"/>
              <w:rPr>
                <w:color w:val="000000"/>
                <w:sz w:val="22"/>
                <w:szCs w:val="22"/>
              </w:rPr>
            </w:pPr>
            <w:r w:rsidRPr="00D1339F">
              <w:rPr>
                <w:color w:val="000000"/>
                <w:sz w:val="22"/>
                <w:szCs w:val="22"/>
              </w:rPr>
              <w:t>48.3</w:t>
            </w:r>
          </w:p>
        </w:tc>
        <w:tc>
          <w:tcPr>
            <w:tcW w:w="1881" w:type="pct"/>
            <w:shd w:val="clear" w:color="auto" w:fill="auto"/>
            <w:vAlign w:val="center"/>
          </w:tcPr>
          <w:p w14:paraId="47E48E57" w14:textId="2DB62ED3" w:rsidR="00A565E0" w:rsidRPr="00C3569B" w:rsidRDefault="00A565E0" w:rsidP="00A565E0">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263580B7" w14:textId="412F3203"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6D97AF8A" w14:textId="6D49A884"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6F3630C6" w14:textId="2757D526"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0CFA0EA6" w14:textId="4D484D97" w:rsidR="00A565E0" w:rsidRPr="00C3569B" w:rsidRDefault="00A565E0" w:rsidP="00A565E0">
            <w:pPr>
              <w:ind w:left="-22" w:right="-22"/>
              <w:jc w:val="center"/>
              <w:rPr>
                <w:color w:val="000000"/>
                <w:sz w:val="22"/>
                <w:szCs w:val="22"/>
              </w:rPr>
            </w:pPr>
            <w:r w:rsidRPr="007131EF">
              <w:rPr>
                <w:color w:val="000000"/>
                <w:sz w:val="22"/>
                <w:szCs w:val="22"/>
              </w:rPr>
              <w:t>1,609</w:t>
            </w:r>
          </w:p>
        </w:tc>
        <w:tc>
          <w:tcPr>
            <w:tcW w:w="308" w:type="pct"/>
            <w:shd w:val="clear" w:color="auto" w:fill="auto"/>
            <w:vAlign w:val="center"/>
          </w:tcPr>
          <w:p w14:paraId="7010AD60" w14:textId="69D57FE8" w:rsidR="00A565E0" w:rsidRPr="00C3569B" w:rsidRDefault="00A565E0" w:rsidP="00A565E0">
            <w:pPr>
              <w:ind w:left="-22" w:right="-22"/>
              <w:jc w:val="center"/>
              <w:rPr>
                <w:color w:val="000000"/>
                <w:sz w:val="22"/>
                <w:szCs w:val="22"/>
              </w:rPr>
            </w:pPr>
            <w:r w:rsidRPr="007131EF">
              <w:rPr>
                <w:color w:val="000000"/>
                <w:sz w:val="22"/>
                <w:szCs w:val="22"/>
              </w:rPr>
              <w:t>1,609</w:t>
            </w:r>
          </w:p>
        </w:tc>
        <w:tc>
          <w:tcPr>
            <w:tcW w:w="308" w:type="pct"/>
            <w:shd w:val="clear" w:color="auto" w:fill="auto"/>
            <w:vAlign w:val="center"/>
          </w:tcPr>
          <w:p w14:paraId="4AD8291F" w14:textId="3E98D042" w:rsidR="00A565E0" w:rsidRPr="00C3569B" w:rsidRDefault="00A565E0" w:rsidP="00A565E0">
            <w:pPr>
              <w:ind w:left="-22" w:right="-22"/>
              <w:jc w:val="center"/>
              <w:rPr>
                <w:color w:val="000000"/>
                <w:sz w:val="22"/>
                <w:szCs w:val="22"/>
              </w:rPr>
            </w:pPr>
            <w:r w:rsidRPr="007131EF">
              <w:rPr>
                <w:color w:val="000000"/>
                <w:sz w:val="22"/>
                <w:szCs w:val="22"/>
              </w:rPr>
              <w:t>1,609</w:t>
            </w:r>
          </w:p>
        </w:tc>
        <w:tc>
          <w:tcPr>
            <w:tcW w:w="308" w:type="pct"/>
            <w:shd w:val="clear" w:color="auto" w:fill="auto"/>
            <w:vAlign w:val="center"/>
          </w:tcPr>
          <w:p w14:paraId="61AE5DCE" w14:textId="077A39D0" w:rsidR="00A565E0" w:rsidRPr="00C3569B" w:rsidRDefault="00A565E0" w:rsidP="00A565E0">
            <w:pPr>
              <w:ind w:left="-22" w:right="-22"/>
              <w:jc w:val="center"/>
              <w:rPr>
                <w:color w:val="000000"/>
                <w:sz w:val="22"/>
                <w:szCs w:val="22"/>
              </w:rPr>
            </w:pPr>
            <w:r w:rsidRPr="007131EF">
              <w:rPr>
                <w:color w:val="000000"/>
                <w:sz w:val="22"/>
                <w:szCs w:val="22"/>
              </w:rPr>
              <w:t>1,609</w:t>
            </w:r>
          </w:p>
        </w:tc>
        <w:tc>
          <w:tcPr>
            <w:tcW w:w="308" w:type="pct"/>
            <w:shd w:val="clear" w:color="auto" w:fill="auto"/>
            <w:vAlign w:val="center"/>
          </w:tcPr>
          <w:p w14:paraId="795195FA" w14:textId="77089F20" w:rsidR="00A565E0" w:rsidRPr="00C3569B" w:rsidRDefault="00A565E0" w:rsidP="00A565E0">
            <w:pPr>
              <w:ind w:left="-22" w:right="-22"/>
              <w:jc w:val="center"/>
              <w:rPr>
                <w:color w:val="000000"/>
                <w:sz w:val="22"/>
                <w:szCs w:val="22"/>
              </w:rPr>
            </w:pPr>
            <w:r w:rsidRPr="007131EF">
              <w:rPr>
                <w:color w:val="000000"/>
                <w:sz w:val="22"/>
                <w:szCs w:val="22"/>
              </w:rPr>
              <w:t>1,609</w:t>
            </w:r>
          </w:p>
        </w:tc>
        <w:tc>
          <w:tcPr>
            <w:tcW w:w="306" w:type="pct"/>
            <w:vAlign w:val="center"/>
          </w:tcPr>
          <w:p w14:paraId="49F39879" w14:textId="20CD822B" w:rsidR="00A565E0" w:rsidRPr="00C3569B" w:rsidRDefault="00A565E0" w:rsidP="00A565E0">
            <w:pPr>
              <w:ind w:left="-22" w:right="-22"/>
              <w:jc w:val="center"/>
              <w:rPr>
                <w:color w:val="000000"/>
                <w:sz w:val="22"/>
                <w:szCs w:val="22"/>
              </w:rPr>
            </w:pPr>
            <w:r w:rsidRPr="007131EF">
              <w:rPr>
                <w:color w:val="000000"/>
                <w:sz w:val="22"/>
                <w:szCs w:val="22"/>
              </w:rPr>
              <w:t>1,609</w:t>
            </w:r>
          </w:p>
        </w:tc>
      </w:tr>
      <w:tr w:rsidR="00A565E0" w:rsidRPr="00C3569B" w14:paraId="237BD313"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18961C32" w14:textId="092853B0" w:rsidR="00A565E0" w:rsidRPr="00C3569B" w:rsidRDefault="00A565E0" w:rsidP="00A565E0">
            <w:pPr>
              <w:jc w:val="center"/>
              <w:rPr>
                <w:color w:val="000000"/>
                <w:sz w:val="22"/>
                <w:szCs w:val="22"/>
              </w:rPr>
            </w:pPr>
            <w:r w:rsidRPr="00D1339F">
              <w:rPr>
                <w:color w:val="000000"/>
                <w:sz w:val="22"/>
                <w:szCs w:val="22"/>
              </w:rPr>
              <w:lastRenderedPageBreak/>
              <w:t>48.4</w:t>
            </w:r>
          </w:p>
        </w:tc>
        <w:tc>
          <w:tcPr>
            <w:tcW w:w="1881" w:type="pct"/>
            <w:shd w:val="clear" w:color="auto" w:fill="auto"/>
            <w:vAlign w:val="center"/>
          </w:tcPr>
          <w:p w14:paraId="51C46BBA" w14:textId="72E1FDE6" w:rsidR="00A565E0" w:rsidRPr="00C3569B" w:rsidRDefault="00A565E0" w:rsidP="00A565E0">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776595EF" w14:textId="62D653A5"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0F35EA16" w14:textId="5A07319B"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2621600" w14:textId="54AD964D"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7F2C6D5" w14:textId="56AFDBE7" w:rsidR="00A565E0" w:rsidRPr="00C3569B" w:rsidRDefault="00A565E0" w:rsidP="00A565E0">
            <w:pPr>
              <w:ind w:left="-22" w:right="-22"/>
              <w:jc w:val="center"/>
              <w:rPr>
                <w:color w:val="000000"/>
                <w:sz w:val="22"/>
                <w:szCs w:val="22"/>
              </w:rPr>
            </w:pPr>
            <w:r w:rsidRPr="007131EF">
              <w:rPr>
                <w:color w:val="000000"/>
                <w:sz w:val="22"/>
                <w:szCs w:val="22"/>
              </w:rPr>
              <w:t>12,87</w:t>
            </w:r>
          </w:p>
        </w:tc>
        <w:tc>
          <w:tcPr>
            <w:tcW w:w="308" w:type="pct"/>
            <w:shd w:val="clear" w:color="auto" w:fill="auto"/>
            <w:vAlign w:val="center"/>
          </w:tcPr>
          <w:p w14:paraId="27C2A223" w14:textId="33942182" w:rsidR="00A565E0" w:rsidRPr="00C3569B" w:rsidRDefault="00A565E0" w:rsidP="00A565E0">
            <w:pPr>
              <w:ind w:left="-22" w:right="-22"/>
              <w:jc w:val="center"/>
              <w:rPr>
                <w:color w:val="000000"/>
                <w:sz w:val="22"/>
                <w:szCs w:val="22"/>
              </w:rPr>
            </w:pPr>
            <w:r w:rsidRPr="007131EF">
              <w:rPr>
                <w:color w:val="000000"/>
                <w:sz w:val="22"/>
                <w:szCs w:val="22"/>
              </w:rPr>
              <w:t>12,87</w:t>
            </w:r>
          </w:p>
        </w:tc>
        <w:tc>
          <w:tcPr>
            <w:tcW w:w="308" w:type="pct"/>
            <w:shd w:val="clear" w:color="auto" w:fill="auto"/>
            <w:vAlign w:val="center"/>
          </w:tcPr>
          <w:p w14:paraId="70D2DA80" w14:textId="54D643FA" w:rsidR="00A565E0" w:rsidRPr="00C3569B" w:rsidRDefault="00A565E0" w:rsidP="00A565E0">
            <w:pPr>
              <w:ind w:left="-22" w:right="-22"/>
              <w:jc w:val="center"/>
              <w:rPr>
                <w:color w:val="000000"/>
                <w:sz w:val="22"/>
                <w:szCs w:val="22"/>
              </w:rPr>
            </w:pPr>
            <w:r w:rsidRPr="007131EF">
              <w:rPr>
                <w:color w:val="000000"/>
                <w:sz w:val="22"/>
                <w:szCs w:val="22"/>
              </w:rPr>
              <w:t>12,87</w:t>
            </w:r>
          </w:p>
        </w:tc>
        <w:tc>
          <w:tcPr>
            <w:tcW w:w="308" w:type="pct"/>
            <w:shd w:val="clear" w:color="auto" w:fill="auto"/>
            <w:vAlign w:val="center"/>
          </w:tcPr>
          <w:p w14:paraId="64154CC5" w14:textId="3AFAC029" w:rsidR="00A565E0" w:rsidRPr="00C3569B" w:rsidRDefault="00A565E0" w:rsidP="00A565E0">
            <w:pPr>
              <w:ind w:left="-22" w:right="-22"/>
              <w:jc w:val="center"/>
              <w:rPr>
                <w:color w:val="000000"/>
                <w:sz w:val="22"/>
                <w:szCs w:val="22"/>
              </w:rPr>
            </w:pPr>
            <w:r w:rsidRPr="007131EF">
              <w:rPr>
                <w:color w:val="000000"/>
                <w:sz w:val="22"/>
                <w:szCs w:val="22"/>
              </w:rPr>
              <w:t>12,87</w:t>
            </w:r>
          </w:p>
        </w:tc>
        <w:tc>
          <w:tcPr>
            <w:tcW w:w="308" w:type="pct"/>
            <w:shd w:val="clear" w:color="auto" w:fill="auto"/>
            <w:vAlign w:val="center"/>
          </w:tcPr>
          <w:p w14:paraId="202F0D8A" w14:textId="40AAC5C7" w:rsidR="00A565E0" w:rsidRPr="00C3569B" w:rsidRDefault="00A565E0" w:rsidP="00A565E0">
            <w:pPr>
              <w:ind w:left="-22" w:right="-22"/>
              <w:jc w:val="center"/>
              <w:rPr>
                <w:color w:val="000000"/>
                <w:sz w:val="22"/>
                <w:szCs w:val="22"/>
              </w:rPr>
            </w:pPr>
            <w:r w:rsidRPr="007131EF">
              <w:rPr>
                <w:color w:val="000000"/>
                <w:sz w:val="22"/>
                <w:szCs w:val="22"/>
              </w:rPr>
              <w:t>12,87</w:t>
            </w:r>
          </w:p>
        </w:tc>
        <w:tc>
          <w:tcPr>
            <w:tcW w:w="306" w:type="pct"/>
            <w:vAlign w:val="center"/>
          </w:tcPr>
          <w:p w14:paraId="48273728" w14:textId="727237CF" w:rsidR="00A565E0" w:rsidRPr="00C3569B" w:rsidRDefault="00A565E0" w:rsidP="00A565E0">
            <w:pPr>
              <w:ind w:left="-22" w:right="-22"/>
              <w:jc w:val="center"/>
              <w:rPr>
                <w:color w:val="000000"/>
                <w:sz w:val="22"/>
                <w:szCs w:val="22"/>
              </w:rPr>
            </w:pPr>
            <w:r w:rsidRPr="007131EF">
              <w:rPr>
                <w:color w:val="000000"/>
                <w:sz w:val="22"/>
                <w:szCs w:val="22"/>
              </w:rPr>
              <w:t>12,87</w:t>
            </w:r>
          </w:p>
        </w:tc>
      </w:tr>
      <w:tr w:rsidR="00F82743" w:rsidRPr="00C3569B" w14:paraId="4B7CB233"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488BCBCA" w14:textId="1E967442" w:rsidR="00F82743" w:rsidRPr="00C3569B" w:rsidRDefault="00F82743" w:rsidP="00F82743">
            <w:pPr>
              <w:jc w:val="center"/>
              <w:rPr>
                <w:color w:val="000000"/>
                <w:sz w:val="22"/>
                <w:szCs w:val="22"/>
              </w:rPr>
            </w:pPr>
            <w:r w:rsidRPr="00D1339F">
              <w:rPr>
                <w:color w:val="000000"/>
                <w:sz w:val="22"/>
                <w:szCs w:val="22"/>
              </w:rPr>
              <w:t>49</w:t>
            </w:r>
          </w:p>
        </w:tc>
        <w:tc>
          <w:tcPr>
            <w:tcW w:w="1881" w:type="pct"/>
            <w:shd w:val="clear" w:color="auto" w:fill="auto"/>
            <w:vAlign w:val="bottom"/>
          </w:tcPr>
          <w:p w14:paraId="3615EF75" w14:textId="03A7A172" w:rsidR="00F82743" w:rsidRPr="00C3569B" w:rsidRDefault="00F82743" w:rsidP="00F82743">
            <w:pPr>
              <w:rPr>
                <w:color w:val="000000"/>
                <w:sz w:val="22"/>
                <w:szCs w:val="22"/>
              </w:rPr>
            </w:pPr>
            <w:r w:rsidRPr="007131EF">
              <w:rPr>
                <w:b/>
                <w:bCs/>
                <w:color w:val="000000"/>
                <w:sz w:val="22"/>
                <w:szCs w:val="22"/>
              </w:rPr>
              <w:t>БМК (ПТОл ТЧ-9)</w:t>
            </w:r>
          </w:p>
        </w:tc>
        <w:tc>
          <w:tcPr>
            <w:tcW w:w="377" w:type="pct"/>
            <w:shd w:val="clear" w:color="auto" w:fill="auto"/>
            <w:vAlign w:val="center"/>
          </w:tcPr>
          <w:p w14:paraId="029024A3" w14:textId="77777777" w:rsidR="00F82743" w:rsidRPr="00C3569B" w:rsidRDefault="00F82743" w:rsidP="00F82743">
            <w:pPr>
              <w:rPr>
                <w:color w:val="000000"/>
                <w:sz w:val="22"/>
                <w:szCs w:val="22"/>
              </w:rPr>
            </w:pPr>
          </w:p>
        </w:tc>
        <w:tc>
          <w:tcPr>
            <w:tcW w:w="308" w:type="pct"/>
            <w:shd w:val="clear" w:color="auto" w:fill="auto"/>
            <w:vAlign w:val="center"/>
          </w:tcPr>
          <w:p w14:paraId="6EDA3F7A"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45C2295A"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44B9402E"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11E0006D"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597D15A9"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2EB4D9D9"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6B16316C" w14:textId="77777777" w:rsidR="00F82743" w:rsidRPr="00C3569B" w:rsidRDefault="00F82743" w:rsidP="00F82743">
            <w:pPr>
              <w:ind w:left="-22" w:right="-22"/>
              <w:jc w:val="center"/>
              <w:rPr>
                <w:color w:val="000000"/>
                <w:sz w:val="22"/>
                <w:szCs w:val="22"/>
              </w:rPr>
            </w:pPr>
          </w:p>
        </w:tc>
        <w:tc>
          <w:tcPr>
            <w:tcW w:w="306" w:type="pct"/>
            <w:vAlign w:val="bottom"/>
          </w:tcPr>
          <w:p w14:paraId="4D72E309" w14:textId="77777777" w:rsidR="00F82743" w:rsidRPr="00C3569B" w:rsidRDefault="00F82743" w:rsidP="00F82743">
            <w:pPr>
              <w:ind w:left="-22" w:right="-22"/>
              <w:jc w:val="center"/>
              <w:rPr>
                <w:color w:val="000000"/>
                <w:sz w:val="22"/>
                <w:szCs w:val="22"/>
              </w:rPr>
            </w:pPr>
          </w:p>
        </w:tc>
      </w:tr>
      <w:tr w:rsidR="00A565E0" w:rsidRPr="00C3569B" w14:paraId="4A71045E"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4071A332" w14:textId="7408BA34" w:rsidR="00A565E0" w:rsidRPr="00C3569B" w:rsidRDefault="00A565E0" w:rsidP="00A565E0">
            <w:pPr>
              <w:jc w:val="center"/>
              <w:rPr>
                <w:b/>
                <w:bCs/>
                <w:color w:val="000000"/>
                <w:sz w:val="22"/>
                <w:szCs w:val="22"/>
              </w:rPr>
            </w:pPr>
            <w:r w:rsidRPr="00D1339F">
              <w:rPr>
                <w:color w:val="000000"/>
                <w:sz w:val="22"/>
                <w:szCs w:val="22"/>
              </w:rPr>
              <w:t>49.1</w:t>
            </w:r>
          </w:p>
        </w:tc>
        <w:tc>
          <w:tcPr>
            <w:tcW w:w="1881" w:type="pct"/>
            <w:shd w:val="clear" w:color="auto" w:fill="auto"/>
            <w:vAlign w:val="center"/>
          </w:tcPr>
          <w:p w14:paraId="628E81D0" w14:textId="5419DC14" w:rsidR="00A565E0" w:rsidRPr="00C3569B" w:rsidRDefault="00A565E0" w:rsidP="00A565E0">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101701CD" w14:textId="7F1CD07D" w:rsidR="00A565E0" w:rsidRPr="00C3569B" w:rsidRDefault="00A565E0" w:rsidP="00A565E0">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5DACC4E7" w14:textId="614DEB9B"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80AAAEF" w14:textId="57A040EA"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5C4C6492" w14:textId="7A508BB0" w:rsidR="00A565E0" w:rsidRPr="00C3569B" w:rsidRDefault="00A565E0" w:rsidP="00A565E0">
            <w:pPr>
              <w:ind w:left="-22" w:right="-22"/>
              <w:jc w:val="center"/>
              <w:rPr>
                <w:color w:val="000000"/>
                <w:sz w:val="22"/>
                <w:szCs w:val="22"/>
              </w:rPr>
            </w:pPr>
            <w:r w:rsidRPr="007131EF">
              <w:rPr>
                <w:color w:val="000000"/>
                <w:sz w:val="22"/>
                <w:szCs w:val="22"/>
              </w:rPr>
              <w:t>0,780</w:t>
            </w:r>
          </w:p>
        </w:tc>
        <w:tc>
          <w:tcPr>
            <w:tcW w:w="308" w:type="pct"/>
            <w:shd w:val="clear" w:color="auto" w:fill="auto"/>
            <w:vAlign w:val="center"/>
          </w:tcPr>
          <w:p w14:paraId="79BB1565" w14:textId="7F0BCAC1" w:rsidR="00A565E0" w:rsidRPr="00C3569B" w:rsidRDefault="00A565E0" w:rsidP="00A565E0">
            <w:pPr>
              <w:ind w:left="-22" w:right="-22"/>
              <w:jc w:val="center"/>
              <w:rPr>
                <w:color w:val="000000"/>
                <w:sz w:val="22"/>
                <w:szCs w:val="22"/>
              </w:rPr>
            </w:pPr>
            <w:r w:rsidRPr="007131EF">
              <w:rPr>
                <w:color w:val="000000"/>
                <w:sz w:val="22"/>
                <w:szCs w:val="22"/>
              </w:rPr>
              <w:t>0,780</w:t>
            </w:r>
          </w:p>
        </w:tc>
        <w:tc>
          <w:tcPr>
            <w:tcW w:w="308" w:type="pct"/>
            <w:shd w:val="clear" w:color="auto" w:fill="auto"/>
            <w:vAlign w:val="center"/>
          </w:tcPr>
          <w:p w14:paraId="1930B429" w14:textId="026E5D01" w:rsidR="00A565E0" w:rsidRPr="00C3569B" w:rsidRDefault="00A565E0" w:rsidP="00A565E0">
            <w:pPr>
              <w:ind w:left="-22" w:right="-22"/>
              <w:jc w:val="center"/>
              <w:rPr>
                <w:color w:val="000000"/>
                <w:sz w:val="22"/>
                <w:szCs w:val="22"/>
              </w:rPr>
            </w:pPr>
            <w:r w:rsidRPr="007131EF">
              <w:rPr>
                <w:color w:val="000000"/>
                <w:sz w:val="22"/>
                <w:szCs w:val="22"/>
              </w:rPr>
              <w:t>0,780</w:t>
            </w:r>
          </w:p>
        </w:tc>
        <w:tc>
          <w:tcPr>
            <w:tcW w:w="308" w:type="pct"/>
            <w:shd w:val="clear" w:color="auto" w:fill="auto"/>
            <w:vAlign w:val="center"/>
          </w:tcPr>
          <w:p w14:paraId="7C7C5518" w14:textId="5EF2B1D3" w:rsidR="00A565E0" w:rsidRPr="00C3569B" w:rsidRDefault="00A565E0" w:rsidP="00A565E0">
            <w:pPr>
              <w:ind w:left="-22" w:right="-22"/>
              <w:jc w:val="center"/>
              <w:rPr>
                <w:color w:val="000000"/>
                <w:sz w:val="22"/>
                <w:szCs w:val="22"/>
              </w:rPr>
            </w:pPr>
            <w:r w:rsidRPr="007131EF">
              <w:rPr>
                <w:color w:val="000000"/>
                <w:sz w:val="22"/>
                <w:szCs w:val="22"/>
              </w:rPr>
              <w:t>0,780</w:t>
            </w:r>
          </w:p>
        </w:tc>
        <w:tc>
          <w:tcPr>
            <w:tcW w:w="308" w:type="pct"/>
            <w:shd w:val="clear" w:color="auto" w:fill="auto"/>
            <w:vAlign w:val="center"/>
          </w:tcPr>
          <w:p w14:paraId="48D96F81" w14:textId="1F9CC9EB" w:rsidR="00A565E0" w:rsidRPr="00C3569B" w:rsidRDefault="00A565E0" w:rsidP="00A565E0">
            <w:pPr>
              <w:ind w:left="-22" w:right="-22"/>
              <w:jc w:val="center"/>
              <w:rPr>
                <w:color w:val="000000"/>
                <w:sz w:val="22"/>
                <w:szCs w:val="22"/>
              </w:rPr>
            </w:pPr>
            <w:r w:rsidRPr="007131EF">
              <w:rPr>
                <w:color w:val="000000"/>
                <w:sz w:val="22"/>
                <w:szCs w:val="22"/>
              </w:rPr>
              <w:t>0,780</w:t>
            </w:r>
          </w:p>
        </w:tc>
        <w:tc>
          <w:tcPr>
            <w:tcW w:w="306" w:type="pct"/>
            <w:vAlign w:val="center"/>
          </w:tcPr>
          <w:p w14:paraId="58979662" w14:textId="5CFAF3D1" w:rsidR="00A565E0" w:rsidRPr="00C3569B" w:rsidRDefault="00A565E0" w:rsidP="00A565E0">
            <w:pPr>
              <w:ind w:left="-22" w:right="-22"/>
              <w:jc w:val="center"/>
              <w:rPr>
                <w:color w:val="000000"/>
                <w:sz w:val="22"/>
                <w:szCs w:val="22"/>
              </w:rPr>
            </w:pPr>
            <w:r w:rsidRPr="007131EF">
              <w:rPr>
                <w:color w:val="000000"/>
                <w:sz w:val="22"/>
                <w:szCs w:val="22"/>
              </w:rPr>
              <w:t>0,780</w:t>
            </w:r>
          </w:p>
        </w:tc>
      </w:tr>
      <w:tr w:rsidR="00A565E0" w:rsidRPr="00C3569B" w14:paraId="24006318"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7DB01866" w14:textId="55A7E49C" w:rsidR="00A565E0" w:rsidRPr="00C3569B" w:rsidRDefault="00A565E0" w:rsidP="00A565E0">
            <w:pPr>
              <w:jc w:val="center"/>
              <w:rPr>
                <w:color w:val="000000"/>
                <w:sz w:val="22"/>
                <w:szCs w:val="22"/>
              </w:rPr>
            </w:pPr>
            <w:r w:rsidRPr="00D1339F">
              <w:rPr>
                <w:color w:val="000000"/>
                <w:sz w:val="22"/>
                <w:szCs w:val="22"/>
              </w:rPr>
              <w:t>49.2</w:t>
            </w:r>
          </w:p>
        </w:tc>
        <w:tc>
          <w:tcPr>
            <w:tcW w:w="1881" w:type="pct"/>
            <w:shd w:val="clear" w:color="auto" w:fill="auto"/>
            <w:vAlign w:val="center"/>
          </w:tcPr>
          <w:p w14:paraId="67A50ED1" w14:textId="4AEB0A71" w:rsidR="00A565E0" w:rsidRPr="00C3569B" w:rsidRDefault="00A565E0" w:rsidP="00A565E0">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42365B3E" w14:textId="35FC6413" w:rsidR="00A565E0" w:rsidRPr="00C3569B" w:rsidRDefault="00A565E0" w:rsidP="00A565E0">
            <w:pPr>
              <w:rPr>
                <w:color w:val="000000"/>
                <w:sz w:val="22"/>
                <w:szCs w:val="22"/>
              </w:rPr>
            </w:pPr>
            <w:r w:rsidRPr="007131EF">
              <w:rPr>
                <w:color w:val="000000"/>
                <w:sz w:val="22"/>
                <w:szCs w:val="22"/>
              </w:rPr>
              <w:t>м. куб.</w:t>
            </w:r>
          </w:p>
        </w:tc>
        <w:tc>
          <w:tcPr>
            <w:tcW w:w="308" w:type="pct"/>
            <w:shd w:val="clear" w:color="auto" w:fill="auto"/>
            <w:vAlign w:val="center"/>
          </w:tcPr>
          <w:p w14:paraId="3A5721E8" w14:textId="163F2E8C"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BBC8697" w14:textId="734FA4EB"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A84295E" w14:textId="3568EF9A" w:rsidR="00A565E0" w:rsidRPr="00C3569B" w:rsidRDefault="00A565E0" w:rsidP="00A565E0">
            <w:pPr>
              <w:ind w:left="-22" w:right="-22"/>
              <w:jc w:val="center"/>
              <w:rPr>
                <w:color w:val="000000"/>
                <w:sz w:val="22"/>
                <w:szCs w:val="22"/>
              </w:rPr>
            </w:pPr>
            <w:r w:rsidRPr="007131EF">
              <w:rPr>
                <w:color w:val="000000"/>
                <w:sz w:val="22"/>
                <w:szCs w:val="22"/>
              </w:rPr>
              <w:t>46,956</w:t>
            </w:r>
          </w:p>
        </w:tc>
        <w:tc>
          <w:tcPr>
            <w:tcW w:w="308" w:type="pct"/>
            <w:shd w:val="clear" w:color="auto" w:fill="auto"/>
            <w:vAlign w:val="center"/>
          </w:tcPr>
          <w:p w14:paraId="4B33E52C" w14:textId="15BCC043" w:rsidR="00A565E0" w:rsidRPr="00C3569B" w:rsidRDefault="00A565E0" w:rsidP="00A565E0">
            <w:pPr>
              <w:ind w:left="-22" w:right="-22"/>
              <w:jc w:val="center"/>
              <w:rPr>
                <w:color w:val="000000"/>
                <w:sz w:val="22"/>
                <w:szCs w:val="22"/>
              </w:rPr>
            </w:pPr>
            <w:r w:rsidRPr="007131EF">
              <w:rPr>
                <w:color w:val="000000"/>
                <w:sz w:val="22"/>
                <w:szCs w:val="22"/>
              </w:rPr>
              <w:t>46,956</w:t>
            </w:r>
          </w:p>
        </w:tc>
        <w:tc>
          <w:tcPr>
            <w:tcW w:w="308" w:type="pct"/>
            <w:shd w:val="clear" w:color="auto" w:fill="auto"/>
            <w:vAlign w:val="center"/>
          </w:tcPr>
          <w:p w14:paraId="20EBA3A6" w14:textId="0528919A" w:rsidR="00A565E0" w:rsidRPr="00C3569B" w:rsidRDefault="00A565E0" w:rsidP="00A565E0">
            <w:pPr>
              <w:ind w:left="-22" w:right="-22"/>
              <w:jc w:val="center"/>
              <w:rPr>
                <w:color w:val="000000"/>
                <w:sz w:val="22"/>
                <w:szCs w:val="22"/>
              </w:rPr>
            </w:pPr>
            <w:r w:rsidRPr="007131EF">
              <w:rPr>
                <w:color w:val="000000"/>
                <w:sz w:val="22"/>
                <w:szCs w:val="22"/>
              </w:rPr>
              <w:t>46,956</w:t>
            </w:r>
          </w:p>
        </w:tc>
        <w:tc>
          <w:tcPr>
            <w:tcW w:w="308" w:type="pct"/>
            <w:shd w:val="clear" w:color="auto" w:fill="auto"/>
            <w:vAlign w:val="center"/>
          </w:tcPr>
          <w:p w14:paraId="0AF1E8E8" w14:textId="00666A76" w:rsidR="00A565E0" w:rsidRPr="00C3569B" w:rsidRDefault="00A565E0" w:rsidP="00A565E0">
            <w:pPr>
              <w:ind w:left="-22" w:right="-22"/>
              <w:jc w:val="center"/>
              <w:rPr>
                <w:color w:val="000000"/>
                <w:sz w:val="22"/>
                <w:szCs w:val="22"/>
              </w:rPr>
            </w:pPr>
            <w:r w:rsidRPr="007131EF">
              <w:rPr>
                <w:color w:val="000000"/>
                <w:sz w:val="22"/>
                <w:szCs w:val="22"/>
              </w:rPr>
              <w:t>46,956</w:t>
            </w:r>
          </w:p>
        </w:tc>
        <w:tc>
          <w:tcPr>
            <w:tcW w:w="308" w:type="pct"/>
            <w:shd w:val="clear" w:color="auto" w:fill="auto"/>
            <w:vAlign w:val="center"/>
          </w:tcPr>
          <w:p w14:paraId="7D80B856" w14:textId="740ED61B" w:rsidR="00A565E0" w:rsidRPr="00C3569B" w:rsidRDefault="00A565E0" w:rsidP="00A565E0">
            <w:pPr>
              <w:ind w:left="-22" w:right="-22"/>
              <w:jc w:val="center"/>
              <w:rPr>
                <w:color w:val="000000"/>
                <w:sz w:val="22"/>
                <w:szCs w:val="22"/>
              </w:rPr>
            </w:pPr>
            <w:r w:rsidRPr="007131EF">
              <w:rPr>
                <w:color w:val="000000"/>
                <w:sz w:val="22"/>
                <w:szCs w:val="22"/>
              </w:rPr>
              <w:t>46,956</w:t>
            </w:r>
          </w:p>
        </w:tc>
        <w:tc>
          <w:tcPr>
            <w:tcW w:w="306" w:type="pct"/>
            <w:vAlign w:val="center"/>
          </w:tcPr>
          <w:p w14:paraId="4E2CB3F3" w14:textId="7838AE36" w:rsidR="00A565E0" w:rsidRPr="00C3569B" w:rsidRDefault="00A565E0" w:rsidP="00A565E0">
            <w:pPr>
              <w:ind w:left="-22" w:right="-22"/>
              <w:jc w:val="center"/>
              <w:rPr>
                <w:color w:val="000000"/>
                <w:sz w:val="22"/>
                <w:szCs w:val="22"/>
              </w:rPr>
            </w:pPr>
            <w:r w:rsidRPr="007131EF">
              <w:rPr>
                <w:color w:val="000000"/>
                <w:sz w:val="22"/>
                <w:szCs w:val="22"/>
              </w:rPr>
              <w:t>46,956</w:t>
            </w:r>
          </w:p>
        </w:tc>
      </w:tr>
      <w:tr w:rsidR="00A565E0" w:rsidRPr="00C3569B" w14:paraId="2955F05B"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4B274BD0" w14:textId="27FD29E9" w:rsidR="00A565E0" w:rsidRPr="00C3569B" w:rsidRDefault="00A565E0" w:rsidP="00A565E0">
            <w:pPr>
              <w:jc w:val="center"/>
              <w:rPr>
                <w:color w:val="000000"/>
                <w:sz w:val="22"/>
                <w:szCs w:val="22"/>
              </w:rPr>
            </w:pPr>
            <w:r w:rsidRPr="00D1339F">
              <w:rPr>
                <w:color w:val="000000"/>
                <w:sz w:val="22"/>
                <w:szCs w:val="22"/>
              </w:rPr>
              <w:t>49.3</w:t>
            </w:r>
          </w:p>
        </w:tc>
        <w:tc>
          <w:tcPr>
            <w:tcW w:w="1881" w:type="pct"/>
            <w:shd w:val="clear" w:color="auto" w:fill="auto"/>
            <w:vAlign w:val="center"/>
          </w:tcPr>
          <w:p w14:paraId="3D943C76" w14:textId="57C05228" w:rsidR="00A565E0" w:rsidRPr="00C3569B" w:rsidRDefault="00A565E0" w:rsidP="00A565E0">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7AE042CC" w14:textId="081CBE66"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086F7457" w14:textId="637ED723"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6CED432" w14:textId="51678672"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7AF4A8C" w14:textId="7760CB4A" w:rsidR="00A565E0" w:rsidRPr="00C3569B" w:rsidRDefault="00A565E0" w:rsidP="00A565E0">
            <w:pPr>
              <w:ind w:left="-22" w:right="-22"/>
              <w:jc w:val="center"/>
              <w:rPr>
                <w:color w:val="000000"/>
                <w:sz w:val="22"/>
                <w:szCs w:val="22"/>
              </w:rPr>
            </w:pPr>
            <w:r w:rsidRPr="007131EF">
              <w:rPr>
                <w:color w:val="000000"/>
                <w:sz w:val="22"/>
                <w:szCs w:val="22"/>
              </w:rPr>
              <w:t>0,117</w:t>
            </w:r>
          </w:p>
        </w:tc>
        <w:tc>
          <w:tcPr>
            <w:tcW w:w="308" w:type="pct"/>
            <w:shd w:val="clear" w:color="auto" w:fill="auto"/>
            <w:vAlign w:val="center"/>
          </w:tcPr>
          <w:p w14:paraId="5ACBA22B" w14:textId="5763BB69" w:rsidR="00A565E0" w:rsidRPr="00C3569B" w:rsidRDefault="00A565E0" w:rsidP="00A565E0">
            <w:pPr>
              <w:ind w:left="-22" w:right="-22"/>
              <w:jc w:val="center"/>
              <w:rPr>
                <w:color w:val="000000"/>
                <w:sz w:val="22"/>
                <w:szCs w:val="22"/>
              </w:rPr>
            </w:pPr>
            <w:r w:rsidRPr="007131EF">
              <w:rPr>
                <w:color w:val="000000"/>
                <w:sz w:val="22"/>
                <w:szCs w:val="22"/>
              </w:rPr>
              <w:t>0,117</w:t>
            </w:r>
          </w:p>
        </w:tc>
        <w:tc>
          <w:tcPr>
            <w:tcW w:w="308" w:type="pct"/>
            <w:shd w:val="clear" w:color="auto" w:fill="auto"/>
            <w:vAlign w:val="center"/>
          </w:tcPr>
          <w:p w14:paraId="51192622" w14:textId="281989C8" w:rsidR="00A565E0" w:rsidRPr="00C3569B" w:rsidRDefault="00A565E0" w:rsidP="00A565E0">
            <w:pPr>
              <w:ind w:left="-22" w:right="-22"/>
              <w:jc w:val="center"/>
              <w:rPr>
                <w:color w:val="000000"/>
                <w:sz w:val="22"/>
                <w:szCs w:val="22"/>
              </w:rPr>
            </w:pPr>
            <w:r w:rsidRPr="007131EF">
              <w:rPr>
                <w:color w:val="000000"/>
                <w:sz w:val="22"/>
                <w:szCs w:val="22"/>
              </w:rPr>
              <w:t>0,117</w:t>
            </w:r>
          </w:p>
        </w:tc>
        <w:tc>
          <w:tcPr>
            <w:tcW w:w="308" w:type="pct"/>
            <w:shd w:val="clear" w:color="auto" w:fill="auto"/>
            <w:vAlign w:val="center"/>
          </w:tcPr>
          <w:p w14:paraId="4CD8D060" w14:textId="76C780F0" w:rsidR="00A565E0" w:rsidRPr="00C3569B" w:rsidRDefault="00A565E0" w:rsidP="00A565E0">
            <w:pPr>
              <w:ind w:left="-22" w:right="-22"/>
              <w:jc w:val="center"/>
              <w:rPr>
                <w:color w:val="000000"/>
                <w:sz w:val="22"/>
                <w:szCs w:val="22"/>
              </w:rPr>
            </w:pPr>
            <w:r w:rsidRPr="007131EF">
              <w:rPr>
                <w:color w:val="000000"/>
                <w:sz w:val="22"/>
                <w:szCs w:val="22"/>
              </w:rPr>
              <w:t>0,117</w:t>
            </w:r>
          </w:p>
        </w:tc>
        <w:tc>
          <w:tcPr>
            <w:tcW w:w="308" w:type="pct"/>
            <w:shd w:val="clear" w:color="auto" w:fill="auto"/>
            <w:vAlign w:val="center"/>
          </w:tcPr>
          <w:p w14:paraId="34BECD8A" w14:textId="5EAA7BBC" w:rsidR="00A565E0" w:rsidRPr="00C3569B" w:rsidRDefault="00A565E0" w:rsidP="00A565E0">
            <w:pPr>
              <w:ind w:left="-22" w:right="-22"/>
              <w:jc w:val="center"/>
              <w:rPr>
                <w:color w:val="000000"/>
                <w:sz w:val="22"/>
                <w:szCs w:val="22"/>
              </w:rPr>
            </w:pPr>
            <w:r w:rsidRPr="007131EF">
              <w:rPr>
                <w:color w:val="000000"/>
                <w:sz w:val="22"/>
                <w:szCs w:val="22"/>
              </w:rPr>
              <w:t>0,117</w:t>
            </w:r>
          </w:p>
        </w:tc>
        <w:tc>
          <w:tcPr>
            <w:tcW w:w="306" w:type="pct"/>
            <w:vAlign w:val="center"/>
          </w:tcPr>
          <w:p w14:paraId="16DFF8BC" w14:textId="4D59C193" w:rsidR="00A565E0" w:rsidRPr="00C3569B" w:rsidRDefault="00A565E0" w:rsidP="00A565E0">
            <w:pPr>
              <w:ind w:left="-22" w:right="-22"/>
              <w:jc w:val="center"/>
              <w:rPr>
                <w:color w:val="000000"/>
                <w:sz w:val="22"/>
                <w:szCs w:val="22"/>
              </w:rPr>
            </w:pPr>
            <w:r w:rsidRPr="007131EF">
              <w:rPr>
                <w:color w:val="000000"/>
                <w:sz w:val="22"/>
                <w:szCs w:val="22"/>
              </w:rPr>
              <w:t>0,117</w:t>
            </w:r>
          </w:p>
        </w:tc>
      </w:tr>
      <w:tr w:rsidR="00A565E0" w:rsidRPr="00C3569B" w14:paraId="72631260"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19B3FA44" w14:textId="73E14B24" w:rsidR="00A565E0" w:rsidRPr="00C3569B" w:rsidRDefault="00A565E0" w:rsidP="00A565E0">
            <w:pPr>
              <w:jc w:val="center"/>
              <w:rPr>
                <w:color w:val="000000"/>
                <w:sz w:val="22"/>
                <w:szCs w:val="22"/>
              </w:rPr>
            </w:pPr>
            <w:r w:rsidRPr="00D1339F">
              <w:rPr>
                <w:color w:val="000000"/>
                <w:sz w:val="22"/>
                <w:szCs w:val="22"/>
              </w:rPr>
              <w:t>49.4</w:t>
            </w:r>
          </w:p>
        </w:tc>
        <w:tc>
          <w:tcPr>
            <w:tcW w:w="1881" w:type="pct"/>
            <w:shd w:val="clear" w:color="auto" w:fill="auto"/>
            <w:vAlign w:val="center"/>
          </w:tcPr>
          <w:p w14:paraId="2894C8D6" w14:textId="62BA38C6" w:rsidR="00A565E0" w:rsidRPr="00C3569B" w:rsidRDefault="00A565E0" w:rsidP="00A565E0">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6EE9942E" w14:textId="1D20E2CB"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11E68BC5" w14:textId="5136EAFA"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548CBD23" w14:textId="3C414EC6"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640C6E0" w14:textId="776B7608" w:rsidR="00A565E0" w:rsidRPr="00C3569B" w:rsidRDefault="00A565E0" w:rsidP="00A565E0">
            <w:pPr>
              <w:ind w:left="-22" w:right="-22"/>
              <w:jc w:val="center"/>
              <w:rPr>
                <w:color w:val="000000"/>
                <w:sz w:val="22"/>
                <w:szCs w:val="22"/>
              </w:rPr>
            </w:pPr>
            <w:r w:rsidRPr="007131EF">
              <w:rPr>
                <w:color w:val="000000"/>
                <w:sz w:val="22"/>
                <w:szCs w:val="22"/>
              </w:rPr>
              <w:t>0,94</w:t>
            </w:r>
          </w:p>
        </w:tc>
        <w:tc>
          <w:tcPr>
            <w:tcW w:w="308" w:type="pct"/>
            <w:shd w:val="clear" w:color="auto" w:fill="auto"/>
            <w:vAlign w:val="center"/>
          </w:tcPr>
          <w:p w14:paraId="6E1A4D13" w14:textId="709BFD40" w:rsidR="00A565E0" w:rsidRPr="00C3569B" w:rsidRDefault="00A565E0" w:rsidP="00A565E0">
            <w:pPr>
              <w:ind w:left="-22" w:right="-22"/>
              <w:jc w:val="center"/>
              <w:rPr>
                <w:color w:val="000000"/>
                <w:sz w:val="22"/>
                <w:szCs w:val="22"/>
              </w:rPr>
            </w:pPr>
            <w:r w:rsidRPr="007131EF">
              <w:rPr>
                <w:color w:val="000000"/>
                <w:sz w:val="22"/>
                <w:szCs w:val="22"/>
              </w:rPr>
              <w:t>0,94</w:t>
            </w:r>
          </w:p>
        </w:tc>
        <w:tc>
          <w:tcPr>
            <w:tcW w:w="308" w:type="pct"/>
            <w:shd w:val="clear" w:color="auto" w:fill="auto"/>
            <w:vAlign w:val="center"/>
          </w:tcPr>
          <w:p w14:paraId="020BB99B" w14:textId="2B4F7344" w:rsidR="00A565E0" w:rsidRPr="00C3569B" w:rsidRDefault="00A565E0" w:rsidP="00A565E0">
            <w:pPr>
              <w:ind w:left="-22" w:right="-22"/>
              <w:jc w:val="center"/>
              <w:rPr>
                <w:color w:val="000000"/>
                <w:sz w:val="22"/>
                <w:szCs w:val="22"/>
              </w:rPr>
            </w:pPr>
            <w:r w:rsidRPr="007131EF">
              <w:rPr>
                <w:color w:val="000000"/>
                <w:sz w:val="22"/>
                <w:szCs w:val="22"/>
              </w:rPr>
              <w:t>0,94</w:t>
            </w:r>
          </w:p>
        </w:tc>
        <w:tc>
          <w:tcPr>
            <w:tcW w:w="308" w:type="pct"/>
            <w:shd w:val="clear" w:color="auto" w:fill="auto"/>
            <w:vAlign w:val="center"/>
          </w:tcPr>
          <w:p w14:paraId="16DC31C6" w14:textId="2205CAA7" w:rsidR="00A565E0" w:rsidRPr="00C3569B" w:rsidRDefault="00A565E0" w:rsidP="00A565E0">
            <w:pPr>
              <w:ind w:left="-22" w:right="-22"/>
              <w:jc w:val="center"/>
              <w:rPr>
                <w:color w:val="000000"/>
                <w:sz w:val="22"/>
                <w:szCs w:val="22"/>
              </w:rPr>
            </w:pPr>
            <w:r w:rsidRPr="007131EF">
              <w:rPr>
                <w:color w:val="000000"/>
                <w:sz w:val="22"/>
                <w:szCs w:val="22"/>
              </w:rPr>
              <w:t>0,94</w:t>
            </w:r>
          </w:p>
        </w:tc>
        <w:tc>
          <w:tcPr>
            <w:tcW w:w="308" w:type="pct"/>
            <w:shd w:val="clear" w:color="auto" w:fill="auto"/>
            <w:vAlign w:val="center"/>
          </w:tcPr>
          <w:p w14:paraId="186E30D5" w14:textId="533C1F11" w:rsidR="00A565E0" w:rsidRPr="00C3569B" w:rsidRDefault="00A565E0" w:rsidP="00A565E0">
            <w:pPr>
              <w:ind w:left="-22" w:right="-22"/>
              <w:jc w:val="center"/>
              <w:rPr>
                <w:color w:val="000000"/>
                <w:sz w:val="22"/>
                <w:szCs w:val="22"/>
              </w:rPr>
            </w:pPr>
            <w:r w:rsidRPr="007131EF">
              <w:rPr>
                <w:color w:val="000000"/>
                <w:sz w:val="22"/>
                <w:szCs w:val="22"/>
              </w:rPr>
              <w:t>0,94</w:t>
            </w:r>
          </w:p>
        </w:tc>
        <w:tc>
          <w:tcPr>
            <w:tcW w:w="306" w:type="pct"/>
            <w:vAlign w:val="center"/>
          </w:tcPr>
          <w:p w14:paraId="565412D3" w14:textId="4480A412" w:rsidR="00A565E0" w:rsidRPr="00C3569B" w:rsidRDefault="00A565E0" w:rsidP="00A565E0">
            <w:pPr>
              <w:ind w:left="-22" w:right="-22"/>
              <w:jc w:val="center"/>
              <w:rPr>
                <w:color w:val="000000"/>
                <w:sz w:val="22"/>
                <w:szCs w:val="22"/>
              </w:rPr>
            </w:pPr>
            <w:r w:rsidRPr="007131EF">
              <w:rPr>
                <w:color w:val="000000"/>
                <w:sz w:val="22"/>
                <w:szCs w:val="22"/>
              </w:rPr>
              <w:t>0,94</w:t>
            </w:r>
          </w:p>
        </w:tc>
      </w:tr>
      <w:tr w:rsidR="00F82743" w:rsidRPr="00C3569B" w14:paraId="2FDCEBD4"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0724EBDF" w14:textId="45441DF3" w:rsidR="00F82743" w:rsidRPr="00C3569B" w:rsidRDefault="00F82743" w:rsidP="00F82743">
            <w:pPr>
              <w:jc w:val="center"/>
              <w:rPr>
                <w:color w:val="000000"/>
                <w:sz w:val="22"/>
                <w:szCs w:val="22"/>
              </w:rPr>
            </w:pPr>
            <w:r w:rsidRPr="00D1339F">
              <w:rPr>
                <w:color w:val="000000"/>
                <w:sz w:val="22"/>
                <w:szCs w:val="22"/>
              </w:rPr>
              <w:t>50</w:t>
            </w:r>
          </w:p>
        </w:tc>
        <w:tc>
          <w:tcPr>
            <w:tcW w:w="1881" w:type="pct"/>
            <w:shd w:val="clear" w:color="auto" w:fill="auto"/>
            <w:vAlign w:val="bottom"/>
          </w:tcPr>
          <w:p w14:paraId="2E79855B" w14:textId="7D7F8692" w:rsidR="00F82743" w:rsidRPr="00C3569B" w:rsidRDefault="00F82743" w:rsidP="00F82743">
            <w:pPr>
              <w:rPr>
                <w:color w:val="000000"/>
                <w:sz w:val="22"/>
                <w:szCs w:val="22"/>
              </w:rPr>
            </w:pPr>
            <w:r w:rsidRPr="007131EF">
              <w:rPr>
                <w:b/>
                <w:bCs/>
                <w:color w:val="000000"/>
                <w:sz w:val="22"/>
                <w:szCs w:val="22"/>
              </w:rPr>
              <w:t>БМК ("Западный парк ст. Балезино")</w:t>
            </w:r>
          </w:p>
        </w:tc>
        <w:tc>
          <w:tcPr>
            <w:tcW w:w="377" w:type="pct"/>
            <w:shd w:val="clear" w:color="auto" w:fill="auto"/>
            <w:vAlign w:val="center"/>
          </w:tcPr>
          <w:p w14:paraId="06FDC882" w14:textId="77777777" w:rsidR="00F82743" w:rsidRPr="00C3569B" w:rsidRDefault="00F82743" w:rsidP="00F82743">
            <w:pPr>
              <w:rPr>
                <w:color w:val="000000"/>
                <w:sz w:val="22"/>
                <w:szCs w:val="22"/>
              </w:rPr>
            </w:pPr>
          </w:p>
        </w:tc>
        <w:tc>
          <w:tcPr>
            <w:tcW w:w="308" w:type="pct"/>
            <w:shd w:val="clear" w:color="auto" w:fill="auto"/>
            <w:vAlign w:val="center"/>
          </w:tcPr>
          <w:p w14:paraId="5101CB8A"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4CEA3C55"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5119627E"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55E45EE7"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519A9AC"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48EF896"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6BE368CF" w14:textId="77777777" w:rsidR="00F82743" w:rsidRPr="00C3569B" w:rsidRDefault="00F82743" w:rsidP="00F82743">
            <w:pPr>
              <w:ind w:left="-22" w:right="-22"/>
              <w:jc w:val="center"/>
              <w:rPr>
                <w:color w:val="000000"/>
                <w:sz w:val="22"/>
                <w:szCs w:val="22"/>
              </w:rPr>
            </w:pPr>
          </w:p>
        </w:tc>
        <w:tc>
          <w:tcPr>
            <w:tcW w:w="306" w:type="pct"/>
            <w:vAlign w:val="bottom"/>
          </w:tcPr>
          <w:p w14:paraId="0E38B0A2" w14:textId="77777777" w:rsidR="00F82743" w:rsidRPr="00C3569B" w:rsidRDefault="00F82743" w:rsidP="00F82743">
            <w:pPr>
              <w:ind w:left="-22" w:right="-22"/>
              <w:jc w:val="center"/>
              <w:rPr>
                <w:color w:val="000000"/>
                <w:sz w:val="22"/>
                <w:szCs w:val="22"/>
              </w:rPr>
            </w:pPr>
          </w:p>
        </w:tc>
      </w:tr>
      <w:tr w:rsidR="00A565E0" w:rsidRPr="00C3569B" w14:paraId="5B07DADF"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3B750879" w14:textId="189164FD" w:rsidR="00A565E0" w:rsidRPr="00C3569B" w:rsidRDefault="00A565E0" w:rsidP="00A565E0">
            <w:pPr>
              <w:jc w:val="center"/>
              <w:rPr>
                <w:b/>
                <w:bCs/>
                <w:color w:val="000000"/>
                <w:sz w:val="22"/>
                <w:szCs w:val="22"/>
              </w:rPr>
            </w:pPr>
            <w:r w:rsidRPr="00D1339F">
              <w:rPr>
                <w:color w:val="000000"/>
                <w:sz w:val="22"/>
                <w:szCs w:val="22"/>
              </w:rPr>
              <w:t>50.1</w:t>
            </w:r>
          </w:p>
        </w:tc>
        <w:tc>
          <w:tcPr>
            <w:tcW w:w="1881" w:type="pct"/>
            <w:shd w:val="clear" w:color="auto" w:fill="auto"/>
            <w:vAlign w:val="center"/>
          </w:tcPr>
          <w:p w14:paraId="13D2D6C3" w14:textId="477D74D8" w:rsidR="00A565E0" w:rsidRPr="00C3569B" w:rsidRDefault="00A565E0" w:rsidP="00A565E0">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1A85B149" w14:textId="32F86BE5" w:rsidR="00A565E0" w:rsidRPr="00C3569B" w:rsidRDefault="00A565E0" w:rsidP="00A565E0">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15EF0B13" w14:textId="198CF70F"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0E888B4E" w14:textId="795CD0AF"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754FA0B" w14:textId="18AC1A07"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02092F26" w14:textId="264D50D1" w:rsidR="00A565E0" w:rsidRPr="00C3569B" w:rsidRDefault="00A565E0" w:rsidP="00A565E0">
            <w:pPr>
              <w:ind w:left="-22" w:right="-22"/>
              <w:jc w:val="center"/>
              <w:rPr>
                <w:color w:val="000000"/>
                <w:sz w:val="22"/>
                <w:szCs w:val="22"/>
              </w:rPr>
            </w:pPr>
            <w:r w:rsidRPr="007131EF">
              <w:rPr>
                <w:color w:val="000000"/>
                <w:sz w:val="22"/>
                <w:szCs w:val="22"/>
              </w:rPr>
              <w:t>1,420</w:t>
            </w:r>
          </w:p>
        </w:tc>
        <w:tc>
          <w:tcPr>
            <w:tcW w:w="308" w:type="pct"/>
            <w:shd w:val="clear" w:color="auto" w:fill="auto"/>
            <w:vAlign w:val="center"/>
          </w:tcPr>
          <w:p w14:paraId="35626C4B" w14:textId="7F223491" w:rsidR="00A565E0" w:rsidRPr="00C3569B" w:rsidRDefault="00A565E0" w:rsidP="00A565E0">
            <w:pPr>
              <w:ind w:left="-22" w:right="-22"/>
              <w:jc w:val="center"/>
              <w:rPr>
                <w:color w:val="000000"/>
                <w:sz w:val="22"/>
                <w:szCs w:val="22"/>
              </w:rPr>
            </w:pPr>
            <w:r w:rsidRPr="007131EF">
              <w:rPr>
                <w:color w:val="000000"/>
                <w:sz w:val="22"/>
                <w:szCs w:val="22"/>
              </w:rPr>
              <w:t>1,420</w:t>
            </w:r>
          </w:p>
        </w:tc>
        <w:tc>
          <w:tcPr>
            <w:tcW w:w="308" w:type="pct"/>
            <w:shd w:val="clear" w:color="auto" w:fill="auto"/>
            <w:vAlign w:val="center"/>
          </w:tcPr>
          <w:p w14:paraId="1BE14886" w14:textId="5E47AC4A" w:rsidR="00A565E0" w:rsidRPr="00C3569B" w:rsidRDefault="00A565E0" w:rsidP="00A565E0">
            <w:pPr>
              <w:ind w:left="-22" w:right="-22"/>
              <w:jc w:val="center"/>
              <w:rPr>
                <w:color w:val="000000"/>
                <w:sz w:val="22"/>
                <w:szCs w:val="22"/>
              </w:rPr>
            </w:pPr>
            <w:r w:rsidRPr="007131EF">
              <w:rPr>
                <w:color w:val="000000"/>
                <w:sz w:val="22"/>
                <w:szCs w:val="22"/>
              </w:rPr>
              <w:t>1,420</w:t>
            </w:r>
          </w:p>
        </w:tc>
        <w:tc>
          <w:tcPr>
            <w:tcW w:w="308" w:type="pct"/>
            <w:shd w:val="clear" w:color="auto" w:fill="auto"/>
            <w:vAlign w:val="center"/>
          </w:tcPr>
          <w:p w14:paraId="2CA80DE7" w14:textId="7EA97868" w:rsidR="00A565E0" w:rsidRPr="00C3569B" w:rsidRDefault="00A565E0" w:rsidP="00A565E0">
            <w:pPr>
              <w:ind w:left="-22" w:right="-22"/>
              <w:jc w:val="center"/>
              <w:rPr>
                <w:color w:val="000000"/>
                <w:sz w:val="22"/>
                <w:szCs w:val="22"/>
              </w:rPr>
            </w:pPr>
            <w:r w:rsidRPr="007131EF">
              <w:rPr>
                <w:color w:val="000000"/>
                <w:sz w:val="22"/>
                <w:szCs w:val="22"/>
              </w:rPr>
              <w:t>1,420</w:t>
            </w:r>
          </w:p>
        </w:tc>
        <w:tc>
          <w:tcPr>
            <w:tcW w:w="306" w:type="pct"/>
            <w:vAlign w:val="center"/>
          </w:tcPr>
          <w:p w14:paraId="462A2CDC" w14:textId="467D32B4" w:rsidR="00A565E0" w:rsidRPr="00C3569B" w:rsidRDefault="00A565E0" w:rsidP="00A565E0">
            <w:pPr>
              <w:ind w:left="-22" w:right="-22"/>
              <w:jc w:val="center"/>
              <w:rPr>
                <w:color w:val="000000"/>
                <w:sz w:val="22"/>
                <w:szCs w:val="22"/>
              </w:rPr>
            </w:pPr>
            <w:r w:rsidRPr="007131EF">
              <w:rPr>
                <w:color w:val="000000"/>
                <w:sz w:val="22"/>
                <w:szCs w:val="22"/>
              </w:rPr>
              <w:t>1,420</w:t>
            </w:r>
          </w:p>
        </w:tc>
      </w:tr>
      <w:tr w:rsidR="00A565E0" w:rsidRPr="00C3569B" w14:paraId="6BD6ACD8"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5FDC21E5" w14:textId="41294233" w:rsidR="00A565E0" w:rsidRPr="00C3569B" w:rsidRDefault="00A565E0" w:rsidP="00A565E0">
            <w:pPr>
              <w:jc w:val="center"/>
              <w:rPr>
                <w:color w:val="000000"/>
                <w:sz w:val="22"/>
                <w:szCs w:val="22"/>
              </w:rPr>
            </w:pPr>
            <w:r w:rsidRPr="00D1339F">
              <w:rPr>
                <w:color w:val="000000"/>
                <w:sz w:val="22"/>
                <w:szCs w:val="22"/>
              </w:rPr>
              <w:t>50.2</w:t>
            </w:r>
          </w:p>
        </w:tc>
        <w:tc>
          <w:tcPr>
            <w:tcW w:w="1881" w:type="pct"/>
            <w:shd w:val="clear" w:color="auto" w:fill="auto"/>
            <w:vAlign w:val="center"/>
          </w:tcPr>
          <w:p w14:paraId="1B0D494D" w14:textId="2EBDBCAB" w:rsidR="00A565E0" w:rsidRPr="00C3569B" w:rsidRDefault="00A565E0" w:rsidP="00A565E0">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67C1D328" w14:textId="3FFBC86F" w:rsidR="00A565E0" w:rsidRPr="00C3569B" w:rsidRDefault="00A565E0" w:rsidP="00A565E0">
            <w:pPr>
              <w:rPr>
                <w:color w:val="000000"/>
                <w:sz w:val="22"/>
                <w:szCs w:val="22"/>
              </w:rPr>
            </w:pPr>
            <w:r w:rsidRPr="007131EF">
              <w:rPr>
                <w:color w:val="000000"/>
                <w:sz w:val="22"/>
                <w:szCs w:val="22"/>
              </w:rPr>
              <w:t>м. куб.</w:t>
            </w:r>
          </w:p>
        </w:tc>
        <w:tc>
          <w:tcPr>
            <w:tcW w:w="308" w:type="pct"/>
            <w:shd w:val="clear" w:color="auto" w:fill="auto"/>
            <w:vAlign w:val="center"/>
          </w:tcPr>
          <w:p w14:paraId="11CE8A9D" w14:textId="11991A06"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BA85DC9" w14:textId="49B74FF8"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522BD10" w14:textId="4D9F7E55"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60BBEEDE" w14:textId="4E02A9B6" w:rsidR="00A565E0" w:rsidRPr="00C3569B" w:rsidRDefault="00A565E0" w:rsidP="00A565E0">
            <w:pPr>
              <w:ind w:left="-22" w:right="-22"/>
              <w:jc w:val="center"/>
              <w:rPr>
                <w:color w:val="000000"/>
                <w:sz w:val="22"/>
                <w:szCs w:val="22"/>
              </w:rPr>
            </w:pPr>
            <w:r w:rsidRPr="007131EF">
              <w:rPr>
                <w:color w:val="000000"/>
                <w:sz w:val="22"/>
                <w:szCs w:val="22"/>
              </w:rPr>
              <w:t>85,484</w:t>
            </w:r>
          </w:p>
        </w:tc>
        <w:tc>
          <w:tcPr>
            <w:tcW w:w="308" w:type="pct"/>
            <w:shd w:val="clear" w:color="auto" w:fill="auto"/>
            <w:vAlign w:val="center"/>
          </w:tcPr>
          <w:p w14:paraId="24C7B59C" w14:textId="573581A9" w:rsidR="00A565E0" w:rsidRPr="00C3569B" w:rsidRDefault="00A565E0" w:rsidP="00A565E0">
            <w:pPr>
              <w:ind w:left="-22" w:right="-22"/>
              <w:jc w:val="center"/>
              <w:rPr>
                <w:color w:val="000000"/>
                <w:sz w:val="22"/>
                <w:szCs w:val="22"/>
              </w:rPr>
            </w:pPr>
            <w:r w:rsidRPr="007131EF">
              <w:rPr>
                <w:color w:val="000000"/>
                <w:sz w:val="22"/>
                <w:szCs w:val="22"/>
              </w:rPr>
              <w:t>85,484</w:t>
            </w:r>
          </w:p>
        </w:tc>
        <w:tc>
          <w:tcPr>
            <w:tcW w:w="308" w:type="pct"/>
            <w:shd w:val="clear" w:color="auto" w:fill="auto"/>
            <w:vAlign w:val="center"/>
          </w:tcPr>
          <w:p w14:paraId="1C8ED7EC" w14:textId="3ABC025E" w:rsidR="00A565E0" w:rsidRPr="00C3569B" w:rsidRDefault="00A565E0" w:rsidP="00A565E0">
            <w:pPr>
              <w:ind w:left="-22" w:right="-22"/>
              <w:jc w:val="center"/>
              <w:rPr>
                <w:color w:val="000000"/>
                <w:sz w:val="22"/>
                <w:szCs w:val="22"/>
              </w:rPr>
            </w:pPr>
            <w:r w:rsidRPr="007131EF">
              <w:rPr>
                <w:color w:val="000000"/>
                <w:sz w:val="22"/>
                <w:szCs w:val="22"/>
              </w:rPr>
              <w:t>85,484</w:t>
            </w:r>
          </w:p>
        </w:tc>
        <w:tc>
          <w:tcPr>
            <w:tcW w:w="308" w:type="pct"/>
            <w:shd w:val="clear" w:color="auto" w:fill="auto"/>
            <w:vAlign w:val="center"/>
          </w:tcPr>
          <w:p w14:paraId="2EFE3FB1" w14:textId="59B39F0C" w:rsidR="00A565E0" w:rsidRPr="00C3569B" w:rsidRDefault="00A565E0" w:rsidP="00A565E0">
            <w:pPr>
              <w:ind w:left="-22" w:right="-22"/>
              <w:jc w:val="center"/>
              <w:rPr>
                <w:color w:val="000000"/>
                <w:sz w:val="22"/>
                <w:szCs w:val="22"/>
              </w:rPr>
            </w:pPr>
            <w:r w:rsidRPr="007131EF">
              <w:rPr>
                <w:color w:val="000000"/>
                <w:sz w:val="22"/>
                <w:szCs w:val="22"/>
              </w:rPr>
              <w:t>85,484</w:t>
            </w:r>
          </w:p>
        </w:tc>
        <w:tc>
          <w:tcPr>
            <w:tcW w:w="306" w:type="pct"/>
            <w:vAlign w:val="center"/>
          </w:tcPr>
          <w:p w14:paraId="6ADE43A9" w14:textId="5AE97376" w:rsidR="00A565E0" w:rsidRPr="00C3569B" w:rsidRDefault="00A565E0" w:rsidP="00A565E0">
            <w:pPr>
              <w:ind w:left="-22" w:right="-22"/>
              <w:jc w:val="center"/>
              <w:rPr>
                <w:color w:val="000000"/>
                <w:sz w:val="22"/>
                <w:szCs w:val="22"/>
              </w:rPr>
            </w:pPr>
            <w:r w:rsidRPr="007131EF">
              <w:rPr>
                <w:color w:val="000000"/>
                <w:sz w:val="22"/>
                <w:szCs w:val="22"/>
              </w:rPr>
              <w:t>85,484</w:t>
            </w:r>
          </w:p>
        </w:tc>
      </w:tr>
      <w:tr w:rsidR="00A565E0" w:rsidRPr="00C3569B" w14:paraId="4695B533"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5DE5BCA6" w14:textId="59E9799D" w:rsidR="00A565E0" w:rsidRPr="00C3569B" w:rsidRDefault="00A565E0" w:rsidP="00A565E0">
            <w:pPr>
              <w:jc w:val="center"/>
              <w:rPr>
                <w:color w:val="000000"/>
                <w:sz w:val="22"/>
                <w:szCs w:val="22"/>
              </w:rPr>
            </w:pPr>
            <w:r w:rsidRPr="00D1339F">
              <w:rPr>
                <w:color w:val="000000"/>
                <w:sz w:val="22"/>
                <w:szCs w:val="22"/>
              </w:rPr>
              <w:t>50.3</w:t>
            </w:r>
          </w:p>
        </w:tc>
        <w:tc>
          <w:tcPr>
            <w:tcW w:w="1881" w:type="pct"/>
            <w:shd w:val="clear" w:color="auto" w:fill="auto"/>
            <w:vAlign w:val="center"/>
          </w:tcPr>
          <w:p w14:paraId="518320D1" w14:textId="78B7B2F7" w:rsidR="00A565E0" w:rsidRPr="00C3569B" w:rsidRDefault="00A565E0" w:rsidP="00A565E0">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2E8EDD13" w14:textId="3A59A4A4"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39C3F200" w14:textId="351F8797"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D27CA82" w14:textId="1052BD65"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6A90B544" w14:textId="75FD393C"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C86DBF3" w14:textId="434A7644" w:rsidR="00A565E0" w:rsidRPr="00C3569B" w:rsidRDefault="00A565E0" w:rsidP="00A565E0">
            <w:pPr>
              <w:ind w:left="-22" w:right="-22"/>
              <w:jc w:val="center"/>
              <w:rPr>
                <w:color w:val="000000"/>
                <w:sz w:val="22"/>
                <w:szCs w:val="22"/>
              </w:rPr>
            </w:pPr>
            <w:r w:rsidRPr="007131EF">
              <w:rPr>
                <w:color w:val="000000"/>
                <w:sz w:val="22"/>
                <w:szCs w:val="22"/>
              </w:rPr>
              <w:t>0,214</w:t>
            </w:r>
          </w:p>
        </w:tc>
        <w:tc>
          <w:tcPr>
            <w:tcW w:w="308" w:type="pct"/>
            <w:shd w:val="clear" w:color="auto" w:fill="auto"/>
            <w:vAlign w:val="center"/>
          </w:tcPr>
          <w:p w14:paraId="6CB0E8D8" w14:textId="1AA7EE3D" w:rsidR="00A565E0" w:rsidRPr="00C3569B" w:rsidRDefault="00A565E0" w:rsidP="00A565E0">
            <w:pPr>
              <w:ind w:left="-22" w:right="-22"/>
              <w:jc w:val="center"/>
              <w:rPr>
                <w:color w:val="000000"/>
                <w:sz w:val="22"/>
                <w:szCs w:val="22"/>
              </w:rPr>
            </w:pPr>
            <w:r w:rsidRPr="007131EF">
              <w:rPr>
                <w:color w:val="000000"/>
                <w:sz w:val="22"/>
                <w:szCs w:val="22"/>
              </w:rPr>
              <w:t>0,214</w:t>
            </w:r>
          </w:p>
        </w:tc>
        <w:tc>
          <w:tcPr>
            <w:tcW w:w="308" w:type="pct"/>
            <w:shd w:val="clear" w:color="auto" w:fill="auto"/>
            <w:vAlign w:val="center"/>
          </w:tcPr>
          <w:p w14:paraId="59E19211" w14:textId="376B6457" w:rsidR="00A565E0" w:rsidRPr="00C3569B" w:rsidRDefault="00A565E0" w:rsidP="00A565E0">
            <w:pPr>
              <w:ind w:left="-22" w:right="-22"/>
              <w:jc w:val="center"/>
              <w:rPr>
                <w:color w:val="000000"/>
                <w:sz w:val="22"/>
                <w:szCs w:val="22"/>
              </w:rPr>
            </w:pPr>
            <w:r w:rsidRPr="007131EF">
              <w:rPr>
                <w:color w:val="000000"/>
                <w:sz w:val="22"/>
                <w:szCs w:val="22"/>
              </w:rPr>
              <w:t>0,214</w:t>
            </w:r>
          </w:p>
        </w:tc>
        <w:tc>
          <w:tcPr>
            <w:tcW w:w="308" w:type="pct"/>
            <w:shd w:val="clear" w:color="auto" w:fill="auto"/>
            <w:vAlign w:val="center"/>
          </w:tcPr>
          <w:p w14:paraId="3DAD69B9" w14:textId="2DF530B4" w:rsidR="00A565E0" w:rsidRPr="00C3569B" w:rsidRDefault="00A565E0" w:rsidP="00A565E0">
            <w:pPr>
              <w:ind w:left="-22" w:right="-22"/>
              <w:jc w:val="center"/>
              <w:rPr>
                <w:color w:val="000000"/>
                <w:sz w:val="22"/>
                <w:szCs w:val="22"/>
              </w:rPr>
            </w:pPr>
            <w:r w:rsidRPr="007131EF">
              <w:rPr>
                <w:color w:val="000000"/>
                <w:sz w:val="22"/>
                <w:szCs w:val="22"/>
              </w:rPr>
              <w:t>0,214</w:t>
            </w:r>
          </w:p>
        </w:tc>
        <w:tc>
          <w:tcPr>
            <w:tcW w:w="306" w:type="pct"/>
            <w:vAlign w:val="center"/>
          </w:tcPr>
          <w:p w14:paraId="40BDA5FD" w14:textId="325A2DBA" w:rsidR="00A565E0" w:rsidRPr="00C3569B" w:rsidRDefault="00A565E0" w:rsidP="00A565E0">
            <w:pPr>
              <w:ind w:left="-22" w:right="-22"/>
              <w:jc w:val="center"/>
              <w:rPr>
                <w:color w:val="000000"/>
                <w:sz w:val="22"/>
                <w:szCs w:val="22"/>
              </w:rPr>
            </w:pPr>
            <w:r w:rsidRPr="007131EF">
              <w:rPr>
                <w:color w:val="000000"/>
                <w:sz w:val="22"/>
                <w:szCs w:val="22"/>
              </w:rPr>
              <w:t>0,214</w:t>
            </w:r>
          </w:p>
        </w:tc>
      </w:tr>
      <w:tr w:rsidR="00A565E0" w:rsidRPr="00C3569B" w14:paraId="7B154701"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01C63995" w14:textId="1A530F2C" w:rsidR="00A565E0" w:rsidRPr="00C3569B" w:rsidRDefault="00A565E0" w:rsidP="00A565E0">
            <w:pPr>
              <w:jc w:val="center"/>
              <w:rPr>
                <w:color w:val="000000"/>
                <w:sz w:val="22"/>
                <w:szCs w:val="22"/>
              </w:rPr>
            </w:pPr>
            <w:r w:rsidRPr="00D1339F">
              <w:rPr>
                <w:color w:val="000000"/>
                <w:sz w:val="22"/>
                <w:szCs w:val="22"/>
              </w:rPr>
              <w:t>50.4</w:t>
            </w:r>
          </w:p>
        </w:tc>
        <w:tc>
          <w:tcPr>
            <w:tcW w:w="1881" w:type="pct"/>
            <w:shd w:val="clear" w:color="auto" w:fill="auto"/>
            <w:vAlign w:val="center"/>
          </w:tcPr>
          <w:p w14:paraId="2C9BBA5C" w14:textId="32293665" w:rsidR="00A565E0" w:rsidRPr="00C3569B" w:rsidRDefault="00A565E0" w:rsidP="00A565E0">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6D491BDC" w14:textId="72187D28"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28BEBFDC" w14:textId="6E62488D"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8D314FE" w14:textId="01CF0B23"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14D92559" w14:textId="51AAEF82"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697A8F56" w14:textId="37DA3ADD" w:rsidR="00A565E0" w:rsidRPr="00C3569B" w:rsidRDefault="00A565E0" w:rsidP="00A565E0">
            <w:pPr>
              <w:ind w:left="-22" w:right="-22"/>
              <w:jc w:val="center"/>
              <w:rPr>
                <w:color w:val="000000"/>
                <w:sz w:val="22"/>
                <w:szCs w:val="22"/>
              </w:rPr>
            </w:pPr>
            <w:r w:rsidRPr="007131EF">
              <w:rPr>
                <w:color w:val="000000"/>
                <w:sz w:val="22"/>
                <w:szCs w:val="22"/>
              </w:rPr>
              <w:t>1,71</w:t>
            </w:r>
          </w:p>
        </w:tc>
        <w:tc>
          <w:tcPr>
            <w:tcW w:w="308" w:type="pct"/>
            <w:shd w:val="clear" w:color="auto" w:fill="auto"/>
            <w:vAlign w:val="center"/>
          </w:tcPr>
          <w:p w14:paraId="1DD9C570" w14:textId="4A111211" w:rsidR="00A565E0" w:rsidRPr="00C3569B" w:rsidRDefault="00A565E0" w:rsidP="00A565E0">
            <w:pPr>
              <w:ind w:left="-22" w:right="-22"/>
              <w:jc w:val="center"/>
              <w:rPr>
                <w:color w:val="000000"/>
                <w:sz w:val="22"/>
                <w:szCs w:val="22"/>
              </w:rPr>
            </w:pPr>
            <w:r w:rsidRPr="007131EF">
              <w:rPr>
                <w:color w:val="000000"/>
                <w:sz w:val="22"/>
                <w:szCs w:val="22"/>
              </w:rPr>
              <w:t>1,71</w:t>
            </w:r>
          </w:p>
        </w:tc>
        <w:tc>
          <w:tcPr>
            <w:tcW w:w="308" w:type="pct"/>
            <w:shd w:val="clear" w:color="auto" w:fill="auto"/>
            <w:vAlign w:val="center"/>
          </w:tcPr>
          <w:p w14:paraId="46782271" w14:textId="0BEEF198" w:rsidR="00A565E0" w:rsidRPr="00C3569B" w:rsidRDefault="00A565E0" w:rsidP="00A565E0">
            <w:pPr>
              <w:ind w:left="-22" w:right="-22"/>
              <w:jc w:val="center"/>
              <w:rPr>
                <w:color w:val="000000"/>
                <w:sz w:val="22"/>
                <w:szCs w:val="22"/>
              </w:rPr>
            </w:pPr>
            <w:r w:rsidRPr="007131EF">
              <w:rPr>
                <w:color w:val="000000"/>
                <w:sz w:val="22"/>
                <w:szCs w:val="22"/>
              </w:rPr>
              <w:t>1,71</w:t>
            </w:r>
          </w:p>
        </w:tc>
        <w:tc>
          <w:tcPr>
            <w:tcW w:w="308" w:type="pct"/>
            <w:shd w:val="clear" w:color="auto" w:fill="auto"/>
            <w:vAlign w:val="center"/>
          </w:tcPr>
          <w:p w14:paraId="09CE3134" w14:textId="68B6F868" w:rsidR="00A565E0" w:rsidRPr="00C3569B" w:rsidRDefault="00A565E0" w:rsidP="00A565E0">
            <w:pPr>
              <w:ind w:left="-22" w:right="-22"/>
              <w:jc w:val="center"/>
              <w:rPr>
                <w:color w:val="000000"/>
                <w:sz w:val="22"/>
                <w:szCs w:val="22"/>
              </w:rPr>
            </w:pPr>
            <w:r w:rsidRPr="007131EF">
              <w:rPr>
                <w:color w:val="000000"/>
                <w:sz w:val="22"/>
                <w:szCs w:val="22"/>
              </w:rPr>
              <w:t>1,71</w:t>
            </w:r>
          </w:p>
        </w:tc>
        <w:tc>
          <w:tcPr>
            <w:tcW w:w="306" w:type="pct"/>
            <w:vAlign w:val="center"/>
          </w:tcPr>
          <w:p w14:paraId="46425DCC" w14:textId="4E64A3B8" w:rsidR="00A565E0" w:rsidRPr="00C3569B" w:rsidRDefault="00A565E0" w:rsidP="00A565E0">
            <w:pPr>
              <w:ind w:left="-22" w:right="-22"/>
              <w:jc w:val="center"/>
              <w:rPr>
                <w:color w:val="000000"/>
                <w:sz w:val="22"/>
                <w:szCs w:val="22"/>
              </w:rPr>
            </w:pPr>
            <w:r w:rsidRPr="007131EF">
              <w:rPr>
                <w:color w:val="000000"/>
                <w:sz w:val="22"/>
                <w:szCs w:val="22"/>
              </w:rPr>
              <w:t>1,71</w:t>
            </w:r>
          </w:p>
        </w:tc>
      </w:tr>
      <w:tr w:rsidR="00F82743" w:rsidRPr="00C3569B" w14:paraId="46F9DEAB"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73FE42F3" w14:textId="78C7C347" w:rsidR="00F82743" w:rsidRPr="00C3569B" w:rsidRDefault="00F82743" w:rsidP="00F82743">
            <w:pPr>
              <w:jc w:val="center"/>
              <w:rPr>
                <w:color w:val="000000"/>
                <w:sz w:val="22"/>
                <w:szCs w:val="22"/>
              </w:rPr>
            </w:pPr>
            <w:r w:rsidRPr="00D1339F">
              <w:rPr>
                <w:color w:val="000000"/>
                <w:sz w:val="22"/>
                <w:szCs w:val="22"/>
              </w:rPr>
              <w:t>51</w:t>
            </w:r>
          </w:p>
        </w:tc>
        <w:tc>
          <w:tcPr>
            <w:tcW w:w="1881" w:type="pct"/>
            <w:shd w:val="clear" w:color="auto" w:fill="auto"/>
            <w:vAlign w:val="bottom"/>
          </w:tcPr>
          <w:p w14:paraId="7C5B4D66" w14:textId="1D8E5109" w:rsidR="00F82743" w:rsidRPr="00C3569B" w:rsidRDefault="00F82743" w:rsidP="00F82743">
            <w:pPr>
              <w:rPr>
                <w:color w:val="000000"/>
                <w:sz w:val="22"/>
                <w:szCs w:val="22"/>
              </w:rPr>
            </w:pPr>
            <w:r w:rsidRPr="007131EF">
              <w:rPr>
                <w:b/>
                <w:bCs/>
                <w:color w:val="000000"/>
                <w:sz w:val="22"/>
                <w:szCs w:val="22"/>
              </w:rPr>
              <w:t>БМК с. Пыбья</w:t>
            </w:r>
          </w:p>
        </w:tc>
        <w:tc>
          <w:tcPr>
            <w:tcW w:w="377" w:type="pct"/>
            <w:shd w:val="clear" w:color="auto" w:fill="auto"/>
            <w:vAlign w:val="center"/>
          </w:tcPr>
          <w:p w14:paraId="55B53C43" w14:textId="77777777" w:rsidR="00F82743" w:rsidRPr="00C3569B" w:rsidRDefault="00F82743" w:rsidP="00F82743">
            <w:pPr>
              <w:rPr>
                <w:color w:val="000000"/>
                <w:sz w:val="22"/>
                <w:szCs w:val="22"/>
              </w:rPr>
            </w:pPr>
          </w:p>
        </w:tc>
        <w:tc>
          <w:tcPr>
            <w:tcW w:w="308" w:type="pct"/>
            <w:shd w:val="clear" w:color="auto" w:fill="auto"/>
            <w:vAlign w:val="center"/>
          </w:tcPr>
          <w:p w14:paraId="24D5BA12"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6501550"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94E708F"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1140F744"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045AB2F7"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2690573E"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0A6FB121" w14:textId="77777777" w:rsidR="00F82743" w:rsidRPr="00C3569B" w:rsidRDefault="00F82743" w:rsidP="00F82743">
            <w:pPr>
              <w:ind w:left="-22" w:right="-22"/>
              <w:jc w:val="center"/>
              <w:rPr>
                <w:color w:val="000000"/>
                <w:sz w:val="22"/>
                <w:szCs w:val="22"/>
              </w:rPr>
            </w:pPr>
          </w:p>
        </w:tc>
        <w:tc>
          <w:tcPr>
            <w:tcW w:w="306" w:type="pct"/>
            <w:vAlign w:val="bottom"/>
          </w:tcPr>
          <w:p w14:paraId="79EAFD07" w14:textId="77777777" w:rsidR="00F82743" w:rsidRPr="00C3569B" w:rsidRDefault="00F82743" w:rsidP="00F82743">
            <w:pPr>
              <w:ind w:left="-22" w:right="-22"/>
              <w:jc w:val="center"/>
              <w:rPr>
                <w:color w:val="000000"/>
                <w:sz w:val="22"/>
                <w:szCs w:val="22"/>
              </w:rPr>
            </w:pPr>
          </w:p>
        </w:tc>
      </w:tr>
      <w:tr w:rsidR="00A565E0" w:rsidRPr="00C3569B" w14:paraId="3AC5BE73"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411620C2" w14:textId="3DD3A81C" w:rsidR="00A565E0" w:rsidRPr="00C3569B" w:rsidRDefault="00A565E0" w:rsidP="00A565E0">
            <w:pPr>
              <w:jc w:val="center"/>
              <w:rPr>
                <w:b/>
                <w:bCs/>
                <w:color w:val="000000"/>
                <w:sz w:val="22"/>
                <w:szCs w:val="22"/>
              </w:rPr>
            </w:pPr>
            <w:r w:rsidRPr="00D1339F">
              <w:rPr>
                <w:color w:val="000000"/>
                <w:sz w:val="22"/>
                <w:szCs w:val="22"/>
              </w:rPr>
              <w:t>51.1</w:t>
            </w:r>
          </w:p>
        </w:tc>
        <w:tc>
          <w:tcPr>
            <w:tcW w:w="1881" w:type="pct"/>
            <w:shd w:val="clear" w:color="auto" w:fill="auto"/>
            <w:vAlign w:val="center"/>
          </w:tcPr>
          <w:p w14:paraId="08F38D4B" w14:textId="528FB8DC" w:rsidR="00A565E0" w:rsidRPr="00C3569B" w:rsidRDefault="00A565E0" w:rsidP="00A565E0">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02802F6C" w14:textId="6EB3B7FF" w:rsidR="00A565E0" w:rsidRPr="00C3569B" w:rsidRDefault="00A565E0" w:rsidP="00A565E0">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0AA7E60E" w14:textId="69C6BA18"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663153D2" w14:textId="466D7593"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0D697A9F" w14:textId="5EAC6B02" w:rsidR="00A565E0" w:rsidRPr="00C3569B" w:rsidRDefault="00A565E0" w:rsidP="00A565E0">
            <w:pPr>
              <w:ind w:left="-22" w:right="-22"/>
              <w:jc w:val="center"/>
              <w:rPr>
                <w:color w:val="000000"/>
                <w:sz w:val="22"/>
                <w:szCs w:val="22"/>
              </w:rPr>
            </w:pPr>
            <w:r w:rsidRPr="007131EF">
              <w:rPr>
                <w:color w:val="000000"/>
                <w:sz w:val="22"/>
                <w:szCs w:val="22"/>
              </w:rPr>
              <w:t>0,122</w:t>
            </w:r>
          </w:p>
        </w:tc>
        <w:tc>
          <w:tcPr>
            <w:tcW w:w="308" w:type="pct"/>
            <w:shd w:val="clear" w:color="auto" w:fill="auto"/>
            <w:vAlign w:val="center"/>
          </w:tcPr>
          <w:p w14:paraId="2291DA10" w14:textId="179213E1" w:rsidR="00A565E0" w:rsidRPr="00C3569B" w:rsidRDefault="00A565E0" w:rsidP="00A565E0">
            <w:pPr>
              <w:ind w:left="-22" w:right="-22"/>
              <w:jc w:val="center"/>
              <w:rPr>
                <w:color w:val="000000"/>
                <w:sz w:val="22"/>
                <w:szCs w:val="22"/>
              </w:rPr>
            </w:pPr>
            <w:r w:rsidRPr="007131EF">
              <w:rPr>
                <w:color w:val="000000"/>
                <w:sz w:val="22"/>
                <w:szCs w:val="22"/>
              </w:rPr>
              <w:t>0,122</w:t>
            </w:r>
          </w:p>
        </w:tc>
        <w:tc>
          <w:tcPr>
            <w:tcW w:w="308" w:type="pct"/>
            <w:shd w:val="clear" w:color="auto" w:fill="auto"/>
            <w:vAlign w:val="center"/>
          </w:tcPr>
          <w:p w14:paraId="50676969" w14:textId="5A1164A5" w:rsidR="00A565E0" w:rsidRPr="00C3569B" w:rsidRDefault="00A565E0" w:rsidP="00A565E0">
            <w:pPr>
              <w:ind w:left="-22" w:right="-22"/>
              <w:jc w:val="center"/>
              <w:rPr>
                <w:color w:val="000000"/>
                <w:sz w:val="22"/>
                <w:szCs w:val="22"/>
              </w:rPr>
            </w:pPr>
            <w:r w:rsidRPr="007131EF">
              <w:rPr>
                <w:color w:val="000000"/>
                <w:sz w:val="22"/>
                <w:szCs w:val="22"/>
              </w:rPr>
              <w:t>0,122</w:t>
            </w:r>
          </w:p>
        </w:tc>
        <w:tc>
          <w:tcPr>
            <w:tcW w:w="308" w:type="pct"/>
            <w:shd w:val="clear" w:color="auto" w:fill="auto"/>
            <w:vAlign w:val="center"/>
          </w:tcPr>
          <w:p w14:paraId="2A43B391" w14:textId="684EF9D6" w:rsidR="00A565E0" w:rsidRPr="00C3569B" w:rsidRDefault="00A565E0" w:rsidP="00A565E0">
            <w:pPr>
              <w:ind w:left="-22" w:right="-22"/>
              <w:jc w:val="center"/>
              <w:rPr>
                <w:color w:val="000000"/>
                <w:sz w:val="22"/>
                <w:szCs w:val="22"/>
              </w:rPr>
            </w:pPr>
            <w:r w:rsidRPr="007131EF">
              <w:rPr>
                <w:color w:val="000000"/>
                <w:sz w:val="22"/>
                <w:szCs w:val="22"/>
              </w:rPr>
              <w:t>0,122</w:t>
            </w:r>
          </w:p>
        </w:tc>
        <w:tc>
          <w:tcPr>
            <w:tcW w:w="308" w:type="pct"/>
            <w:shd w:val="clear" w:color="auto" w:fill="auto"/>
            <w:vAlign w:val="center"/>
          </w:tcPr>
          <w:p w14:paraId="024C9407" w14:textId="38D37629" w:rsidR="00A565E0" w:rsidRPr="00C3569B" w:rsidRDefault="00A565E0" w:rsidP="00A565E0">
            <w:pPr>
              <w:ind w:left="-22" w:right="-22"/>
              <w:jc w:val="center"/>
              <w:rPr>
                <w:color w:val="000000"/>
                <w:sz w:val="22"/>
                <w:szCs w:val="22"/>
              </w:rPr>
            </w:pPr>
            <w:r w:rsidRPr="007131EF">
              <w:rPr>
                <w:color w:val="000000"/>
                <w:sz w:val="22"/>
                <w:szCs w:val="22"/>
              </w:rPr>
              <w:t>0,122</w:t>
            </w:r>
          </w:p>
        </w:tc>
        <w:tc>
          <w:tcPr>
            <w:tcW w:w="306" w:type="pct"/>
            <w:vAlign w:val="center"/>
          </w:tcPr>
          <w:p w14:paraId="4ED7758F" w14:textId="2368E08F" w:rsidR="00A565E0" w:rsidRPr="00C3569B" w:rsidRDefault="00A565E0" w:rsidP="00A565E0">
            <w:pPr>
              <w:ind w:left="-22" w:right="-22"/>
              <w:jc w:val="center"/>
              <w:rPr>
                <w:color w:val="000000"/>
                <w:sz w:val="22"/>
                <w:szCs w:val="22"/>
              </w:rPr>
            </w:pPr>
            <w:r w:rsidRPr="007131EF">
              <w:rPr>
                <w:color w:val="000000"/>
                <w:sz w:val="22"/>
                <w:szCs w:val="22"/>
              </w:rPr>
              <w:t>0,122</w:t>
            </w:r>
          </w:p>
        </w:tc>
      </w:tr>
      <w:tr w:rsidR="00A565E0" w:rsidRPr="00C3569B" w14:paraId="659D30EA"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2B23915B" w14:textId="1FCD16CA" w:rsidR="00A565E0" w:rsidRPr="00C3569B" w:rsidRDefault="00A565E0" w:rsidP="00A565E0">
            <w:pPr>
              <w:jc w:val="center"/>
              <w:rPr>
                <w:color w:val="000000"/>
                <w:sz w:val="22"/>
                <w:szCs w:val="22"/>
              </w:rPr>
            </w:pPr>
            <w:r w:rsidRPr="00D1339F">
              <w:rPr>
                <w:color w:val="000000"/>
                <w:sz w:val="22"/>
                <w:szCs w:val="22"/>
              </w:rPr>
              <w:t>51.2</w:t>
            </w:r>
          </w:p>
        </w:tc>
        <w:tc>
          <w:tcPr>
            <w:tcW w:w="1881" w:type="pct"/>
            <w:shd w:val="clear" w:color="auto" w:fill="auto"/>
            <w:vAlign w:val="center"/>
          </w:tcPr>
          <w:p w14:paraId="0E8C172B" w14:textId="3E2BDCFF" w:rsidR="00A565E0" w:rsidRPr="00C3569B" w:rsidRDefault="00A565E0" w:rsidP="00A565E0">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2F618E8F" w14:textId="33C9E686" w:rsidR="00A565E0" w:rsidRPr="00C3569B" w:rsidRDefault="00A565E0" w:rsidP="00A565E0">
            <w:pPr>
              <w:rPr>
                <w:color w:val="000000"/>
                <w:sz w:val="22"/>
                <w:szCs w:val="22"/>
              </w:rPr>
            </w:pPr>
            <w:r w:rsidRPr="007131EF">
              <w:rPr>
                <w:color w:val="000000"/>
                <w:sz w:val="22"/>
                <w:szCs w:val="22"/>
              </w:rPr>
              <w:t>м. куб.</w:t>
            </w:r>
          </w:p>
        </w:tc>
        <w:tc>
          <w:tcPr>
            <w:tcW w:w="308" w:type="pct"/>
            <w:shd w:val="clear" w:color="auto" w:fill="auto"/>
            <w:vAlign w:val="center"/>
          </w:tcPr>
          <w:p w14:paraId="4CA6D7CB" w14:textId="6BE30DCD"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7B16A67" w14:textId="0D2E7708"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C4BBB39" w14:textId="3094AE93" w:rsidR="00A565E0" w:rsidRPr="00C3569B" w:rsidRDefault="00A565E0" w:rsidP="00A565E0">
            <w:pPr>
              <w:ind w:left="-22" w:right="-22"/>
              <w:jc w:val="center"/>
              <w:rPr>
                <w:color w:val="000000"/>
                <w:sz w:val="22"/>
                <w:szCs w:val="22"/>
              </w:rPr>
            </w:pPr>
            <w:r w:rsidRPr="007131EF">
              <w:rPr>
                <w:color w:val="000000"/>
                <w:sz w:val="22"/>
                <w:szCs w:val="22"/>
              </w:rPr>
              <w:t>7,33838</w:t>
            </w:r>
          </w:p>
        </w:tc>
        <w:tc>
          <w:tcPr>
            <w:tcW w:w="308" w:type="pct"/>
            <w:shd w:val="clear" w:color="auto" w:fill="auto"/>
            <w:vAlign w:val="center"/>
          </w:tcPr>
          <w:p w14:paraId="705A5052" w14:textId="52FA052F" w:rsidR="00A565E0" w:rsidRPr="00C3569B" w:rsidRDefault="00A565E0" w:rsidP="00A565E0">
            <w:pPr>
              <w:ind w:left="-22" w:right="-22"/>
              <w:jc w:val="center"/>
              <w:rPr>
                <w:color w:val="000000"/>
                <w:sz w:val="22"/>
                <w:szCs w:val="22"/>
              </w:rPr>
            </w:pPr>
            <w:r w:rsidRPr="007131EF">
              <w:rPr>
                <w:color w:val="000000"/>
                <w:sz w:val="22"/>
                <w:szCs w:val="22"/>
              </w:rPr>
              <w:t>7,33838</w:t>
            </w:r>
          </w:p>
        </w:tc>
        <w:tc>
          <w:tcPr>
            <w:tcW w:w="308" w:type="pct"/>
            <w:shd w:val="clear" w:color="auto" w:fill="auto"/>
            <w:vAlign w:val="center"/>
          </w:tcPr>
          <w:p w14:paraId="53C85917" w14:textId="5CA5B65D" w:rsidR="00A565E0" w:rsidRPr="00C3569B" w:rsidRDefault="00A565E0" w:rsidP="00A565E0">
            <w:pPr>
              <w:ind w:left="-22" w:right="-22"/>
              <w:jc w:val="center"/>
              <w:rPr>
                <w:color w:val="000000"/>
                <w:sz w:val="22"/>
                <w:szCs w:val="22"/>
              </w:rPr>
            </w:pPr>
            <w:r w:rsidRPr="007131EF">
              <w:rPr>
                <w:color w:val="000000"/>
                <w:sz w:val="22"/>
                <w:szCs w:val="22"/>
              </w:rPr>
              <w:t>7,33838</w:t>
            </w:r>
          </w:p>
        </w:tc>
        <w:tc>
          <w:tcPr>
            <w:tcW w:w="308" w:type="pct"/>
            <w:shd w:val="clear" w:color="auto" w:fill="auto"/>
            <w:vAlign w:val="center"/>
          </w:tcPr>
          <w:p w14:paraId="480EB892" w14:textId="5C51E2E7" w:rsidR="00A565E0" w:rsidRPr="00C3569B" w:rsidRDefault="00A565E0" w:rsidP="00A565E0">
            <w:pPr>
              <w:ind w:left="-22" w:right="-22"/>
              <w:jc w:val="center"/>
              <w:rPr>
                <w:color w:val="000000"/>
                <w:sz w:val="22"/>
                <w:szCs w:val="22"/>
              </w:rPr>
            </w:pPr>
            <w:r w:rsidRPr="007131EF">
              <w:rPr>
                <w:color w:val="000000"/>
                <w:sz w:val="22"/>
                <w:szCs w:val="22"/>
              </w:rPr>
              <w:t>7,33838</w:t>
            </w:r>
          </w:p>
        </w:tc>
        <w:tc>
          <w:tcPr>
            <w:tcW w:w="308" w:type="pct"/>
            <w:shd w:val="clear" w:color="auto" w:fill="auto"/>
            <w:vAlign w:val="center"/>
          </w:tcPr>
          <w:p w14:paraId="77CBA47C" w14:textId="4C7A9EF2" w:rsidR="00A565E0" w:rsidRPr="00C3569B" w:rsidRDefault="00A565E0" w:rsidP="00A565E0">
            <w:pPr>
              <w:ind w:left="-22" w:right="-22"/>
              <w:jc w:val="center"/>
              <w:rPr>
                <w:color w:val="000000"/>
                <w:sz w:val="22"/>
                <w:szCs w:val="22"/>
              </w:rPr>
            </w:pPr>
            <w:r w:rsidRPr="007131EF">
              <w:rPr>
                <w:color w:val="000000"/>
                <w:sz w:val="22"/>
                <w:szCs w:val="22"/>
              </w:rPr>
              <w:t>7,33838</w:t>
            </w:r>
          </w:p>
        </w:tc>
        <w:tc>
          <w:tcPr>
            <w:tcW w:w="306" w:type="pct"/>
            <w:vAlign w:val="center"/>
          </w:tcPr>
          <w:p w14:paraId="5A721504" w14:textId="17307A64" w:rsidR="00A565E0" w:rsidRPr="00C3569B" w:rsidRDefault="00A565E0" w:rsidP="00A565E0">
            <w:pPr>
              <w:ind w:left="-22" w:right="-22"/>
              <w:jc w:val="center"/>
              <w:rPr>
                <w:color w:val="000000"/>
                <w:sz w:val="22"/>
                <w:szCs w:val="22"/>
              </w:rPr>
            </w:pPr>
            <w:r w:rsidRPr="007131EF">
              <w:rPr>
                <w:color w:val="000000"/>
                <w:sz w:val="22"/>
                <w:szCs w:val="22"/>
              </w:rPr>
              <w:t>7,33838</w:t>
            </w:r>
          </w:p>
        </w:tc>
      </w:tr>
      <w:tr w:rsidR="00A565E0" w:rsidRPr="00C3569B" w14:paraId="7AC55381"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61564679" w14:textId="263463B7" w:rsidR="00A565E0" w:rsidRPr="00C3569B" w:rsidRDefault="00A565E0" w:rsidP="00A565E0">
            <w:pPr>
              <w:jc w:val="center"/>
              <w:rPr>
                <w:color w:val="000000"/>
                <w:sz w:val="22"/>
                <w:szCs w:val="22"/>
              </w:rPr>
            </w:pPr>
            <w:r w:rsidRPr="00D1339F">
              <w:rPr>
                <w:color w:val="000000"/>
                <w:sz w:val="22"/>
                <w:szCs w:val="22"/>
              </w:rPr>
              <w:t>51.3</w:t>
            </w:r>
          </w:p>
        </w:tc>
        <w:tc>
          <w:tcPr>
            <w:tcW w:w="1881" w:type="pct"/>
            <w:shd w:val="clear" w:color="auto" w:fill="auto"/>
            <w:vAlign w:val="center"/>
          </w:tcPr>
          <w:p w14:paraId="45DA69CC" w14:textId="437EBFE4" w:rsidR="00A565E0" w:rsidRPr="00C3569B" w:rsidRDefault="00A565E0" w:rsidP="00A565E0">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671988C7" w14:textId="70945CE0"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59A13A0B" w14:textId="7B5A23AA"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193CAC96" w14:textId="7037F78C"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7B5C23F" w14:textId="151A7C7C" w:rsidR="00A565E0" w:rsidRPr="00C3569B" w:rsidRDefault="00A565E0" w:rsidP="00A565E0">
            <w:pPr>
              <w:ind w:left="-22" w:right="-22"/>
              <w:jc w:val="center"/>
              <w:rPr>
                <w:color w:val="000000"/>
                <w:sz w:val="22"/>
                <w:szCs w:val="22"/>
              </w:rPr>
            </w:pPr>
            <w:r w:rsidRPr="007131EF">
              <w:rPr>
                <w:color w:val="000000"/>
                <w:sz w:val="22"/>
                <w:szCs w:val="22"/>
              </w:rPr>
              <w:t>0,018</w:t>
            </w:r>
          </w:p>
        </w:tc>
        <w:tc>
          <w:tcPr>
            <w:tcW w:w="308" w:type="pct"/>
            <w:shd w:val="clear" w:color="auto" w:fill="auto"/>
            <w:vAlign w:val="center"/>
          </w:tcPr>
          <w:p w14:paraId="22E9B6DE" w14:textId="34266D1A" w:rsidR="00A565E0" w:rsidRPr="00C3569B" w:rsidRDefault="00A565E0" w:rsidP="00A565E0">
            <w:pPr>
              <w:ind w:left="-22" w:right="-22"/>
              <w:jc w:val="center"/>
              <w:rPr>
                <w:color w:val="000000"/>
                <w:sz w:val="22"/>
                <w:szCs w:val="22"/>
              </w:rPr>
            </w:pPr>
            <w:r w:rsidRPr="007131EF">
              <w:rPr>
                <w:color w:val="000000"/>
                <w:sz w:val="22"/>
                <w:szCs w:val="22"/>
              </w:rPr>
              <w:t>0,018</w:t>
            </w:r>
          </w:p>
        </w:tc>
        <w:tc>
          <w:tcPr>
            <w:tcW w:w="308" w:type="pct"/>
            <w:shd w:val="clear" w:color="auto" w:fill="auto"/>
            <w:vAlign w:val="center"/>
          </w:tcPr>
          <w:p w14:paraId="7B191D2A" w14:textId="41343FEF" w:rsidR="00A565E0" w:rsidRPr="00C3569B" w:rsidRDefault="00A565E0" w:rsidP="00A565E0">
            <w:pPr>
              <w:ind w:left="-22" w:right="-22"/>
              <w:jc w:val="center"/>
              <w:rPr>
                <w:color w:val="000000"/>
                <w:sz w:val="22"/>
                <w:szCs w:val="22"/>
              </w:rPr>
            </w:pPr>
            <w:r w:rsidRPr="007131EF">
              <w:rPr>
                <w:color w:val="000000"/>
                <w:sz w:val="22"/>
                <w:szCs w:val="22"/>
              </w:rPr>
              <w:t>0,018</w:t>
            </w:r>
          </w:p>
        </w:tc>
        <w:tc>
          <w:tcPr>
            <w:tcW w:w="308" w:type="pct"/>
            <w:shd w:val="clear" w:color="auto" w:fill="auto"/>
            <w:vAlign w:val="center"/>
          </w:tcPr>
          <w:p w14:paraId="0D80CF25" w14:textId="0C85843A" w:rsidR="00A565E0" w:rsidRPr="00C3569B" w:rsidRDefault="00A565E0" w:rsidP="00A565E0">
            <w:pPr>
              <w:ind w:left="-22" w:right="-22"/>
              <w:jc w:val="center"/>
              <w:rPr>
                <w:color w:val="000000"/>
                <w:sz w:val="22"/>
                <w:szCs w:val="22"/>
              </w:rPr>
            </w:pPr>
            <w:r w:rsidRPr="007131EF">
              <w:rPr>
                <w:color w:val="000000"/>
                <w:sz w:val="22"/>
                <w:szCs w:val="22"/>
              </w:rPr>
              <w:t>0,018</w:t>
            </w:r>
          </w:p>
        </w:tc>
        <w:tc>
          <w:tcPr>
            <w:tcW w:w="308" w:type="pct"/>
            <w:shd w:val="clear" w:color="auto" w:fill="auto"/>
            <w:vAlign w:val="center"/>
          </w:tcPr>
          <w:p w14:paraId="21976DB9" w14:textId="792E54B9" w:rsidR="00A565E0" w:rsidRPr="00C3569B" w:rsidRDefault="00A565E0" w:rsidP="00A565E0">
            <w:pPr>
              <w:ind w:left="-22" w:right="-22"/>
              <w:jc w:val="center"/>
              <w:rPr>
                <w:color w:val="000000"/>
                <w:sz w:val="22"/>
                <w:szCs w:val="22"/>
              </w:rPr>
            </w:pPr>
            <w:r w:rsidRPr="007131EF">
              <w:rPr>
                <w:color w:val="000000"/>
                <w:sz w:val="22"/>
                <w:szCs w:val="22"/>
              </w:rPr>
              <w:t>0,018</w:t>
            </w:r>
          </w:p>
        </w:tc>
        <w:tc>
          <w:tcPr>
            <w:tcW w:w="306" w:type="pct"/>
            <w:vAlign w:val="center"/>
          </w:tcPr>
          <w:p w14:paraId="49591D49" w14:textId="01752B22" w:rsidR="00A565E0" w:rsidRPr="00C3569B" w:rsidRDefault="00A565E0" w:rsidP="00A565E0">
            <w:pPr>
              <w:ind w:left="-22" w:right="-22"/>
              <w:jc w:val="center"/>
              <w:rPr>
                <w:color w:val="000000"/>
                <w:sz w:val="22"/>
                <w:szCs w:val="22"/>
              </w:rPr>
            </w:pPr>
            <w:r w:rsidRPr="007131EF">
              <w:rPr>
                <w:color w:val="000000"/>
                <w:sz w:val="22"/>
                <w:szCs w:val="22"/>
              </w:rPr>
              <w:t>0,018</w:t>
            </w:r>
          </w:p>
        </w:tc>
      </w:tr>
      <w:tr w:rsidR="00A565E0" w:rsidRPr="00C3569B" w14:paraId="4B8C99EB"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70DBA74F" w14:textId="7AFE53FA" w:rsidR="00A565E0" w:rsidRPr="00C3569B" w:rsidRDefault="00A565E0" w:rsidP="00A565E0">
            <w:pPr>
              <w:jc w:val="center"/>
              <w:rPr>
                <w:color w:val="000000"/>
                <w:sz w:val="22"/>
                <w:szCs w:val="22"/>
              </w:rPr>
            </w:pPr>
            <w:r w:rsidRPr="00D1339F">
              <w:rPr>
                <w:color w:val="000000"/>
                <w:sz w:val="22"/>
                <w:szCs w:val="22"/>
              </w:rPr>
              <w:t>51.4</w:t>
            </w:r>
          </w:p>
        </w:tc>
        <w:tc>
          <w:tcPr>
            <w:tcW w:w="1881" w:type="pct"/>
            <w:shd w:val="clear" w:color="auto" w:fill="auto"/>
            <w:vAlign w:val="center"/>
          </w:tcPr>
          <w:p w14:paraId="35AE6A13" w14:textId="6341F919" w:rsidR="00A565E0" w:rsidRPr="00C3569B" w:rsidRDefault="00A565E0" w:rsidP="00A565E0">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7F2835C9" w14:textId="74FE20CD"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44A46CE2" w14:textId="2FF7D381"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72F20685" w14:textId="3485BD22"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9F11626" w14:textId="62AC940C" w:rsidR="00A565E0" w:rsidRPr="00C3569B" w:rsidRDefault="00A565E0" w:rsidP="00A565E0">
            <w:pPr>
              <w:ind w:left="-22" w:right="-22"/>
              <w:jc w:val="center"/>
              <w:rPr>
                <w:color w:val="000000"/>
                <w:sz w:val="22"/>
                <w:szCs w:val="22"/>
              </w:rPr>
            </w:pPr>
            <w:r w:rsidRPr="007131EF">
              <w:rPr>
                <w:color w:val="000000"/>
                <w:sz w:val="22"/>
                <w:szCs w:val="22"/>
              </w:rPr>
              <w:t>0,15</w:t>
            </w:r>
          </w:p>
        </w:tc>
        <w:tc>
          <w:tcPr>
            <w:tcW w:w="308" w:type="pct"/>
            <w:shd w:val="clear" w:color="auto" w:fill="auto"/>
            <w:vAlign w:val="center"/>
          </w:tcPr>
          <w:p w14:paraId="40EB9722" w14:textId="11B87524" w:rsidR="00A565E0" w:rsidRPr="00C3569B" w:rsidRDefault="00A565E0" w:rsidP="00A565E0">
            <w:pPr>
              <w:ind w:left="-22" w:right="-22"/>
              <w:jc w:val="center"/>
              <w:rPr>
                <w:color w:val="000000"/>
                <w:sz w:val="22"/>
                <w:szCs w:val="22"/>
              </w:rPr>
            </w:pPr>
            <w:r w:rsidRPr="007131EF">
              <w:rPr>
                <w:color w:val="000000"/>
                <w:sz w:val="22"/>
                <w:szCs w:val="22"/>
              </w:rPr>
              <w:t>0,15</w:t>
            </w:r>
          </w:p>
        </w:tc>
        <w:tc>
          <w:tcPr>
            <w:tcW w:w="308" w:type="pct"/>
            <w:shd w:val="clear" w:color="auto" w:fill="auto"/>
            <w:vAlign w:val="center"/>
          </w:tcPr>
          <w:p w14:paraId="2911B956" w14:textId="6C72A551" w:rsidR="00A565E0" w:rsidRPr="00C3569B" w:rsidRDefault="00A565E0" w:rsidP="00A565E0">
            <w:pPr>
              <w:ind w:left="-22" w:right="-22"/>
              <w:jc w:val="center"/>
              <w:rPr>
                <w:color w:val="000000"/>
                <w:sz w:val="22"/>
                <w:szCs w:val="22"/>
              </w:rPr>
            </w:pPr>
            <w:r w:rsidRPr="007131EF">
              <w:rPr>
                <w:color w:val="000000"/>
                <w:sz w:val="22"/>
                <w:szCs w:val="22"/>
              </w:rPr>
              <w:t>0,15</w:t>
            </w:r>
          </w:p>
        </w:tc>
        <w:tc>
          <w:tcPr>
            <w:tcW w:w="308" w:type="pct"/>
            <w:shd w:val="clear" w:color="auto" w:fill="auto"/>
            <w:vAlign w:val="center"/>
          </w:tcPr>
          <w:p w14:paraId="27FFE4BF" w14:textId="053CF9F5" w:rsidR="00A565E0" w:rsidRPr="00C3569B" w:rsidRDefault="00A565E0" w:rsidP="00A565E0">
            <w:pPr>
              <w:ind w:left="-22" w:right="-22"/>
              <w:jc w:val="center"/>
              <w:rPr>
                <w:color w:val="000000"/>
                <w:sz w:val="22"/>
                <w:szCs w:val="22"/>
              </w:rPr>
            </w:pPr>
            <w:r w:rsidRPr="007131EF">
              <w:rPr>
                <w:color w:val="000000"/>
                <w:sz w:val="22"/>
                <w:szCs w:val="22"/>
              </w:rPr>
              <w:t>0,15</w:t>
            </w:r>
          </w:p>
        </w:tc>
        <w:tc>
          <w:tcPr>
            <w:tcW w:w="308" w:type="pct"/>
            <w:shd w:val="clear" w:color="auto" w:fill="auto"/>
            <w:vAlign w:val="center"/>
          </w:tcPr>
          <w:p w14:paraId="1EF73853" w14:textId="0F4DE447" w:rsidR="00A565E0" w:rsidRPr="00C3569B" w:rsidRDefault="00A565E0" w:rsidP="00A565E0">
            <w:pPr>
              <w:ind w:left="-22" w:right="-22"/>
              <w:jc w:val="center"/>
              <w:rPr>
                <w:color w:val="000000"/>
                <w:sz w:val="22"/>
                <w:szCs w:val="22"/>
              </w:rPr>
            </w:pPr>
            <w:r w:rsidRPr="007131EF">
              <w:rPr>
                <w:color w:val="000000"/>
                <w:sz w:val="22"/>
                <w:szCs w:val="22"/>
              </w:rPr>
              <w:t>0,15</w:t>
            </w:r>
          </w:p>
        </w:tc>
        <w:tc>
          <w:tcPr>
            <w:tcW w:w="306" w:type="pct"/>
            <w:vAlign w:val="center"/>
          </w:tcPr>
          <w:p w14:paraId="0D387FD4" w14:textId="3A3B3B14" w:rsidR="00A565E0" w:rsidRPr="00C3569B" w:rsidRDefault="00A565E0" w:rsidP="00A565E0">
            <w:pPr>
              <w:ind w:left="-22" w:right="-22"/>
              <w:jc w:val="center"/>
              <w:rPr>
                <w:color w:val="000000"/>
                <w:sz w:val="22"/>
                <w:szCs w:val="22"/>
              </w:rPr>
            </w:pPr>
            <w:r w:rsidRPr="007131EF">
              <w:rPr>
                <w:color w:val="000000"/>
                <w:sz w:val="22"/>
                <w:szCs w:val="22"/>
              </w:rPr>
              <w:t>0,15</w:t>
            </w:r>
          </w:p>
        </w:tc>
      </w:tr>
      <w:tr w:rsidR="00F82743" w:rsidRPr="00C3569B" w14:paraId="5A88ACFA"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28433AC8" w14:textId="159EB09B" w:rsidR="00F82743" w:rsidRPr="00C3569B" w:rsidRDefault="00F82743" w:rsidP="00F82743">
            <w:pPr>
              <w:jc w:val="center"/>
              <w:rPr>
                <w:color w:val="000000"/>
                <w:sz w:val="22"/>
                <w:szCs w:val="22"/>
              </w:rPr>
            </w:pPr>
            <w:r w:rsidRPr="00D1339F">
              <w:rPr>
                <w:color w:val="000000"/>
                <w:sz w:val="22"/>
                <w:szCs w:val="22"/>
              </w:rPr>
              <w:t>52</w:t>
            </w:r>
          </w:p>
        </w:tc>
        <w:tc>
          <w:tcPr>
            <w:tcW w:w="1881" w:type="pct"/>
            <w:shd w:val="clear" w:color="auto" w:fill="auto"/>
            <w:vAlign w:val="center"/>
          </w:tcPr>
          <w:p w14:paraId="3632C088" w14:textId="639BFBC2" w:rsidR="00F82743" w:rsidRPr="00C3569B" w:rsidRDefault="00F82743" w:rsidP="00F82743">
            <w:pPr>
              <w:rPr>
                <w:color w:val="000000"/>
                <w:sz w:val="22"/>
                <w:szCs w:val="22"/>
              </w:rPr>
            </w:pPr>
            <w:r w:rsidRPr="007131EF">
              <w:rPr>
                <w:b/>
                <w:bCs/>
                <w:color w:val="000000"/>
                <w:sz w:val="22"/>
                <w:szCs w:val="22"/>
              </w:rPr>
              <w:t>Теплогенераторная с. Каменное Заделье</w:t>
            </w:r>
          </w:p>
        </w:tc>
        <w:tc>
          <w:tcPr>
            <w:tcW w:w="377" w:type="pct"/>
            <w:shd w:val="clear" w:color="auto" w:fill="auto"/>
            <w:vAlign w:val="center"/>
          </w:tcPr>
          <w:p w14:paraId="5410EBE2" w14:textId="77777777" w:rsidR="00F82743" w:rsidRPr="00C3569B" w:rsidRDefault="00F82743" w:rsidP="00F82743">
            <w:pPr>
              <w:rPr>
                <w:color w:val="000000"/>
                <w:sz w:val="22"/>
                <w:szCs w:val="22"/>
              </w:rPr>
            </w:pPr>
          </w:p>
        </w:tc>
        <w:tc>
          <w:tcPr>
            <w:tcW w:w="308" w:type="pct"/>
            <w:shd w:val="clear" w:color="auto" w:fill="auto"/>
            <w:vAlign w:val="center"/>
          </w:tcPr>
          <w:p w14:paraId="28362C12"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414588C1"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239C2244"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7DB4F7D"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73853E81"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59BBE1BC"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17CFC157" w14:textId="77777777" w:rsidR="00F82743" w:rsidRPr="00C3569B" w:rsidRDefault="00F82743" w:rsidP="00F82743">
            <w:pPr>
              <w:ind w:left="-22" w:right="-22"/>
              <w:jc w:val="center"/>
              <w:rPr>
                <w:color w:val="000000"/>
                <w:sz w:val="22"/>
                <w:szCs w:val="22"/>
              </w:rPr>
            </w:pPr>
          </w:p>
        </w:tc>
        <w:tc>
          <w:tcPr>
            <w:tcW w:w="306" w:type="pct"/>
            <w:vAlign w:val="bottom"/>
          </w:tcPr>
          <w:p w14:paraId="1838EA7E" w14:textId="77777777" w:rsidR="00F82743" w:rsidRPr="00C3569B" w:rsidRDefault="00F82743" w:rsidP="00F82743">
            <w:pPr>
              <w:ind w:left="-22" w:right="-22"/>
              <w:jc w:val="center"/>
              <w:rPr>
                <w:color w:val="000000"/>
                <w:sz w:val="22"/>
                <w:szCs w:val="22"/>
              </w:rPr>
            </w:pPr>
          </w:p>
        </w:tc>
      </w:tr>
      <w:tr w:rsidR="00A565E0" w:rsidRPr="00C3569B" w14:paraId="71BDEB45"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3B328ED1" w14:textId="3DAEFC89" w:rsidR="00A565E0" w:rsidRPr="00C3569B" w:rsidRDefault="00A565E0" w:rsidP="00A565E0">
            <w:pPr>
              <w:jc w:val="center"/>
              <w:rPr>
                <w:b/>
                <w:bCs/>
                <w:color w:val="000000"/>
                <w:sz w:val="22"/>
                <w:szCs w:val="22"/>
              </w:rPr>
            </w:pPr>
            <w:r w:rsidRPr="00D1339F">
              <w:rPr>
                <w:color w:val="000000"/>
                <w:sz w:val="22"/>
                <w:szCs w:val="22"/>
              </w:rPr>
              <w:t>52.1</w:t>
            </w:r>
          </w:p>
        </w:tc>
        <w:tc>
          <w:tcPr>
            <w:tcW w:w="1881" w:type="pct"/>
            <w:shd w:val="clear" w:color="auto" w:fill="auto"/>
            <w:vAlign w:val="center"/>
          </w:tcPr>
          <w:p w14:paraId="1D9DCE81" w14:textId="3FD98C43" w:rsidR="00A565E0" w:rsidRPr="00C3569B" w:rsidRDefault="00A565E0" w:rsidP="00A565E0">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4A07F7E4" w14:textId="17E6CF64" w:rsidR="00A565E0" w:rsidRPr="00C3569B" w:rsidRDefault="00A565E0" w:rsidP="00A565E0">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2EBDB52E" w14:textId="15261A68"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EDC66E6" w14:textId="25B77180"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8646072" w14:textId="30645296"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DD4B58E" w14:textId="21A2CA4A"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5445CEA5" w14:textId="69158D66"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1515636A" w14:textId="665742DF"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70939A51" w14:textId="4A723C87"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69941A32" w14:textId="5BF8AA50" w:rsidR="00A565E0" w:rsidRPr="00C3569B" w:rsidRDefault="00A565E0" w:rsidP="00A565E0">
            <w:pPr>
              <w:ind w:left="-22" w:right="-22"/>
              <w:jc w:val="center"/>
              <w:rPr>
                <w:color w:val="000000"/>
                <w:sz w:val="22"/>
                <w:szCs w:val="22"/>
              </w:rPr>
            </w:pPr>
            <w:r w:rsidRPr="007131EF">
              <w:rPr>
                <w:color w:val="000000"/>
                <w:sz w:val="22"/>
                <w:szCs w:val="22"/>
              </w:rPr>
              <w:t>0,069</w:t>
            </w:r>
          </w:p>
        </w:tc>
      </w:tr>
      <w:tr w:rsidR="00A565E0" w:rsidRPr="00C3569B" w14:paraId="09AEC0D9"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4929DDC4" w14:textId="0F1FB412" w:rsidR="00A565E0" w:rsidRPr="00C3569B" w:rsidRDefault="00A565E0" w:rsidP="00A565E0">
            <w:pPr>
              <w:jc w:val="center"/>
              <w:rPr>
                <w:color w:val="000000"/>
                <w:sz w:val="22"/>
                <w:szCs w:val="22"/>
              </w:rPr>
            </w:pPr>
            <w:r w:rsidRPr="00D1339F">
              <w:rPr>
                <w:color w:val="000000"/>
                <w:sz w:val="22"/>
                <w:szCs w:val="22"/>
              </w:rPr>
              <w:t>52.2</w:t>
            </w:r>
          </w:p>
        </w:tc>
        <w:tc>
          <w:tcPr>
            <w:tcW w:w="1881" w:type="pct"/>
            <w:shd w:val="clear" w:color="auto" w:fill="auto"/>
            <w:vAlign w:val="center"/>
          </w:tcPr>
          <w:p w14:paraId="662D9539" w14:textId="0E971114" w:rsidR="00A565E0" w:rsidRPr="00C3569B" w:rsidRDefault="00A565E0" w:rsidP="00A565E0">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7DC2908F" w14:textId="5476EF10" w:rsidR="00A565E0" w:rsidRPr="00C3569B" w:rsidRDefault="00A565E0" w:rsidP="00A565E0">
            <w:pPr>
              <w:rPr>
                <w:color w:val="000000"/>
                <w:sz w:val="22"/>
                <w:szCs w:val="22"/>
              </w:rPr>
            </w:pPr>
            <w:r w:rsidRPr="007131EF">
              <w:rPr>
                <w:color w:val="000000"/>
                <w:sz w:val="22"/>
                <w:szCs w:val="22"/>
              </w:rPr>
              <w:t>м. куб.</w:t>
            </w:r>
          </w:p>
        </w:tc>
        <w:tc>
          <w:tcPr>
            <w:tcW w:w="308" w:type="pct"/>
            <w:shd w:val="clear" w:color="auto" w:fill="auto"/>
            <w:vAlign w:val="center"/>
          </w:tcPr>
          <w:p w14:paraId="2C30AA86" w14:textId="4A8336CF"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620A91CC" w14:textId="0F0017B3"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A882503" w14:textId="72C6B3C6"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6400BF20" w14:textId="4A0F2730"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0BB12311" w14:textId="430488FF"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59B00FE" w14:textId="6184127F"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681E47E" w14:textId="70022EEC"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002795E9" w14:textId="69304276" w:rsidR="00A565E0" w:rsidRPr="00C3569B" w:rsidRDefault="00A565E0" w:rsidP="00A565E0">
            <w:pPr>
              <w:ind w:left="-22" w:right="-22"/>
              <w:jc w:val="center"/>
              <w:rPr>
                <w:color w:val="000000"/>
                <w:sz w:val="22"/>
                <w:szCs w:val="22"/>
              </w:rPr>
            </w:pPr>
            <w:r w:rsidRPr="007131EF">
              <w:rPr>
                <w:color w:val="000000"/>
                <w:sz w:val="22"/>
                <w:szCs w:val="22"/>
              </w:rPr>
              <w:t>4,14176</w:t>
            </w:r>
          </w:p>
        </w:tc>
      </w:tr>
      <w:tr w:rsidR="00A565E0" w:rsidRPr="00C3569B" w14:paraId="7A4FA7AF"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7CF32105" w14:textId="4A97E3E3" w:rsidR="00A565E0" w:rsidRPr="00C3569B" w:rsidRDefault="00A565E0" w:rsidP="00A565E0">
            <w:pPr>
              <w:jc w:val="center"/>
              <w:rPr>
                <w:color w:val="000000"/>
                <w:sz w:val="22"/>
                <w:szCs w:val="22"/>
              </w:rPr>
            </w:pPr>
            <w:r w:rsidRPr="00D1339F">
              <w:rPr>
                <w:color w:val="000000"/>
                <w:sz w:val="22"/>
                <w:szCs w:val="22"/>
              </w:rPr>
              <w:t>52.3</w:t>
            </w:r>
          </w:p>
        </w:tc>
        <w:tc>
          <w:tcPr>
            <w:tcW w:w="1881" w:type="pct"/>
            <w:shd w:val="clear" w:color="auto" w:fill="auto"/>
            <w:vAlign w:val="center"/>
          </w:tcPr>
          <w:p w14:paraId="1646B408" w14:textId="3968070B" w:rsidR="00A565E0" w:rsidRPr="00C3569B" w:rsidRDefault="00A565E0" w:rsidP="00A565E0">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31754A15" w14:textId="66E2FCAC"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7BA7E3CA" w14:textId="29D5D975"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72DAA641" w14:textId="560E3350"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928FEC7" w14:textId="287E1C8E"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4C2F92D" w14:textId="586A6235"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06DE07DF" w14:textId="0047AEE4"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0EE0A54B" w14:textId="35D4F1B2"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5B31F953" w14:textId="0787C398"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2736BF25" w14:textId="65C97D4B" w:rsidR="00A565E0" w:rsidRPr="00C3569B" w:rsidRDefault="00A565E0" w:rsidP="00A565E0">
            <w:pPr>
              <w:ind w:left="-22" w:right="-22"/>
              <w:jc w:val="center"/>
              <w:rPr>
                <w:color w:val="000000"/>
                <w:sz w:val="22"/>
                <w:szCs w:val="22"/>
              </w:rPr>
            </w:pPr>
            <w:r w:rsidRPr="007131EF">
              <w:rPr>
                <w:color w:val="000000"/>
                <w:sz w:val="22"/>
                <w:szCs w:val="22"/>
              </w:rPr>
              <w:t>0,010</w:t>
            </w:r>
          </w:p>
        </w:tc>
      </w:tr>
      <w:tr w:rsidR="00A565E0" w:rsidRPr="00C3569B" w14:paraId="042F967C"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4EBB7417" w14:textId="005029FF" w:rsidR="00A565E0" w:rsidRPr="00C3569B" w:rsidRDefault="00A565E0" w:rsidP="00A565E0">
            <w:pPr>
              <w:jc w:val="center"/>
              <w:rPr>
                <w:color w:val="000000"/>
                <w:sz w:val="22"/>
                <w:szCs w:val="22"/>
              </w:rPr>
            </w:pPr>
            <w:r w:rsidRPr="00D1339F">
              <w:rPr>
                <w:color w:val="000000"/>
                <w:sz w:val="22"/>
                <w:szCs w:val="22"/>
              </w:rPr>
              <w:t>52.4</w:t>
            </w:r>
          </w:p>
        </w:tc>
        <w:tc>
          <w:tcPr>
            <w:tcW w:w="1881" w:type="pct"/>
            <w:shd w:val="clear" w:color="auto" w:fill="auto"/>
            <w:vAlign w:val="center"/>
          </w:tcPr>
          <w:p w14:paraId="08616329" w14:textId="6C51F67E" w:rsidR="00A565E0" w:rsidRPr="00C3569B" w:rsidRDefault="00A565E0" w:rsidP="00A565E0">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1B25D657" w14:textId="1F6A26F4"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159C9529" w14:textId="1717104D"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312F94C" w14:textId="3D503262"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79F2A34F" w14:textId="4CDD7106"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6C701192" w14:textId="1CFA0BE0"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25F0241" w14:textId="682C6AD9"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1E646F7" w14:textId="1B78FBD6"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6A3D32EA" w14:textId="5F92EA5B"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48D73C42" w14:textId="5B9DD890" w:rsidR="00A565E0" w:rsidRPr="00C3569B" w:rsidRDefault="00A565E0" w:rsidP="00A565E0">
            <w:pPr>
              <w:ind w:left="-22" w:right="-22"/>
              <w:jc w:val="center"/>
              <w:rPr>
                <w:color w:val="000000"/>
                <w:sz w:val="22"/>
                <w:szCs w:val="22"/>
              </w:rPr>
            </w:pPr>
            <w:r w:rsidRPr="007131EF">
              <w:rPr>
                <w:color w:val="000000"/>
                <w:sz w:val="22"/>
                <w:szCs w:val="22"/>
              </w:rPr>
              <w:t>0,08</w:t>
            </w:r>
          </w:p>
        </w:tc>
      </w:tr>
      <w:tr w:rsidR="00F82743" w:rsidRPr="00C3569B" w14:paraId="5CE6BCEF"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3C45C308" w14:textId="36F35821" w:rsidR="00F82743" w:rsidRPr="00C3569B" w:rsidRDefault="00F82743" w:rsidP="00F82743">
            <w:pPr>
              <w:jc w:val="center"/>
              <w:rPr>
                <w:color w:val="000000"/>
                <w:sz w:val="22"/>
                <w:szCs w:val="22"/>
              </w:rPr>
            </w:pPr>
            <w:r w:rsidRPr="00D1339F">
              <w:rPr>
                <w:color w:val="000000"/>
                <w:sz w:val="22"/>
                <w:szCs w:val="22"/>
              </w:rPr>
              <w:t>53</w:t>
            </w:r>
          </w:p>
        </w:tc>
        <w:tc>
          <w:tcPr>
            <w:tcW w:w="1881" w:type="pct"/>
            <w:shd w:val="clear" w:color="auto" w:fill="auto"/>
            <w:vAlign w:val="bottom"/>
          </w:tcPr>
          <w:p w14:paraId="5B57E757" w14:textId="137A7A13" w:rsidR="00F82743" w:rsidRPr="00C3569B" w:rsidRDefault="00F82743" w:rsidP="00F82743">
            <w:pPr>
              <w:rPr>
                <w:color w:val="000000"/>
                <w:sz w:val="22"/>
                <w:szCs w:val="22"/>
              </w:rPr>
            </w:pPr>
            <w:r w:rsidRPr="007131EF">
              <w:rPr>
                <w:b/>
                <w:bCs/>
                <w:color w:val="000000"/>
                <w:sz w:val="22"/>
                <w:szCs w:val="22"/>
              </w:rPr>
              <w:t>БМК (ЦСО) с. Карсовай</w:t>
            </w:r>
          </w:p>
        </w:tc>
        <w:tc>
          <w:tcPr>
            <w:tcW w:w="377" w:type="pct"/>
            <w:shd w:val="clear" w:color="auto" w:fill="auto"/>
            <w:vAlign w:val="center"/>
          </w:tcPr>
          <w:p w14:paraId="5652E1DA" w14:textId="77777777" w:rsidR="00F82743" w:rsidRPr="00C3569B" w:rsidRDefault="00F82743" w:rsidP="00F82743">
            <w:pPr>
              <w:rPr>
                <w:color w:val="000000"/>
                <w:sz w:val="22"/>
                <w:szCs w:val="22"/>
              </w:rPr>
            </w:pPr>
          </w:p>
        </w:tc>
        <w:tc>
          <w:tcPr>
            <w:tcW w:w="308" w:type="pct"/>
            <w:shd w:val="clear" w:color="auto" w:fill="auto"/>
            <w:vAlign w:val="center"/>
          </w:tcPr>
          <w:p w14:paraId="44AF3B97"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118DF011"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0D3F7859"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56F89C56"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1A927D51"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00DE3963"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684C3DD7" w14:textId="77777777" w:rsidR="00F82743" w:rsidRPr="00C3569B" w:rsidRDefault="00F82743" w:rsidP="00F82743">
            <w:pPr>
              <w:ind w:left="-22" w:right="-22"/>
              <w:jc w:val="center"/>
              <w:rPr>
                <w:color w:val="000000"/>
                <w:sz w:val="22"/>
                <w:szCs w:val="22"/>
              </w:rPr>
            </w:pPr>
          </w:p>
        </w:tc>
        <w:tc>
          <w:tcPr>
            <w:tcW w:w="306" w:type="pct"/>
            <w:vAlign w:val="bottom"/>
          </w:tcPr>
          <w:p w14:paraId="4FED47C2" w14:textId="77777777" w:rsidR="00F82743" w:rsidRPr="00C3569B" w:rsidRDefault="00F82743" w:rsidP="00F82743">
            <w:pPr>
              <w:ind w:left="-22" w:right="-22"/>
              <w:jc w:val="center"/>
              <w:rPr>
                <w:color w:val="000000"/>
                <w:sz w:val="22"/>
                <w:szCs w:val="22"/>
              </w:rPr>
            </w:pPr>
          </w:p>
        </w:tc>
      </w:tr>
      <w:tr w:rsidR="00A565E0" w:rsidRPr="00C3569B" w14:paraId="2145616B"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756D5557" w14:textId="05CE1BBB" w:rsidR="00A565E0" w:rsidRPr="00C3569B" w:rsidRDefault="00A565E0" w:rsidP="00A565E0">
            <w:pPr>
              <w:jc w:val="center"/>
              <w:rPr>
                <w:b/>
                <w:bCs/>
                <w:color w:val="000000"/>
                <w:sz w:val="22"/>
                <w:szCs w:val="22"/>
              </w:rPr>
            </w:pPr>
            <w:r w:rsidRPr="00D1339F">
              <w:rPr>
                <w:color w:val="000000"/>
                <w:sz w:val="22"/>
                <w:szCs w:val="22"/>
              </w:rPr>
              <w:t>53.1</w:t>
            </w:r>
          </w:p>
        </w:tc>
        <w:tc>
          <w:tcPr>
            <w:tcW w:w="1881" w:type="pct"/>
            <w:shd w:val="clear" w:color="auto" w:fill="auto"/>
            <w:vAlign w:val="center"/>
          </w:tcPr>
          <w:p w14:paraId="7E6FECAD" w14:textId="741D683C" w:rsidR="00A565E0" w:rsidRPr="00C3569B" w:rsidRDefault="00A565E0" w:rsidP="00A565E0">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26D7B5A4" w14:textId="2734CC4C" w:rsidR="00A565E0" w:rsidRPr="00C3569B" w:rsidRDefault="00A565E0" w:rsidP="00A565E0">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3C6013BE" w14:textId="70E9BB31"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CE23E95" w14:textId="7D903B62"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1E87BCD0" w14:textId="053BC04D"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58633381" w14:textId="197807CB"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70BBC1B0" w14:textId="46D0EE63" w:rsidR="00A565E0" w:rsidRPr="00C3569B" w:rsidRDefault="00A565E0" w:rsidP="00A565E0">
            <w:pPr>
              <w:ind w:left="-22" w:right="-22"/>
              <w:jc w:val="center"/>
              <w:rPr>
                <w:color w:val="000000"/>
                <w:sz w:val="22"/>
                <w:szCs w:val="22"/>
              </w:rPr>
            </w:pPr>
            <w:r w:rsidRPr="007131EF">
              <w:rPr>
                <w:color w:val="000000"/>
                <w:sz w:val="22"/>
                <w:szCs w:val="22"/>
              </w:rPr>
              <w:t>0,100</w:t>
            </w:r>
          </w:p>
        </w:tc>
        <w:tc>
          <w:tcPr>
            <w:tcW w:w="308" w:type="pct"/>
            <w:shd w:val="clear" w:color="auto" w:fill="auto"/>
            <w:vAlign w:val="center"/>
          </w:tcPr>
          <w:p w14:paraId="6E02775E" w14:textId="58561804" w:rsidR="00A565E0" w:rsidRPr="00C3569B" w:rsidRDefault="00A565E0" w:rsidP="00A565E0">
            <w:pPr>
              <w:ind w:left="-22" w:right="-22"/>
              <w:jc w:val="center"/>
              <w:rPr>
                <w:color w:val="000000"/>
                <w:sz w:val="22"/>
                <w:szCs w:val="22"/>
              </w:rPr>
            </w:pPr>
            <w:r w:rsidRPr="007131EF">
              <w:rPr>
                <w:color w:val="000000"/>
                <w:sz w:val="22"/>
                <w:szCs w:val="22"/>
              </w:rPr>
              <w:t>0,100</w:t>
            </w:r>
          </w:p>
        </w:tc>
        <w:tc>
          <w:tcPr>
            <w:tcW w:w="308" w:type="pct"/>
            <w:shd w:val="clear" w:color="auto" w:fill="auto"/>
            <w:vAlign w:val="center"/>
          </w:tcPr>
          <w:p w14:paraId="6FAA49DB" w14:textId="79E4394D" w:rsidR="00A565E0" w:rsidRPr="00C3569B" w:rsidRDefault="00A565E0" w:rsidP="00A565E0">
            <w:pPr>
              <w:ind w:left="-22" w:right="-22"/>
              <w:jc w:val="center"/>
              <w:rPr>
                <w:color w:val="000000"/>
                <w:sz w:val="22"/>
                <w:szCs w:val="22"/>
              </w:rPr>
            </w:pPr>
            <w:r w:rsidRPr="007131EF">
              <w:rPr>
                <w:color w:val="000000"/>
                <w:sz w:val="22"/>
                <w:szCs w:val="22"/>
              </w:rPr>
              <w:t>0,100</w:t>
            </w:r>
          </w:p>
        </w:tc>
        <w:tc>
          <w:tcPr>
            <w:tcW w:w="306" w:type="pct"/>
            <w:vAlign w:val="center"/>
          </w:tcPr>
          <w:p w14:paraId="72E0485F" w14:textId="437735BC" w:rsidR="00A565E0" w:rsidRPr="00C3569B" w:rsidRDefault="00A565E0" w:rsidP="00A565E0">
            <w:pPr>
              <w:ind w:left="-22" w:right="-22"/>
              <w:jc w:val="center"/>
              <w:rPr>
                <w:color w:val="000000"/>
                <w:sz w:val="22"/>
                <w:szCs w:val="22"/>
              </w:rPr>
            </w:pPr>
            <w:r w:rsidRPr="007131EF">
              <w:rPr>
                <w:color w:val="000000"/>
                <w:sz w:val="22"/>
                <w:szCs w:val="22"/>
              </w:rPr>
              <w:t>0,100</w:t>
            </w:r>
          </w:p>
        </w:tc>
      </w:tr>
      <w:tr w:rsidR="00A565E0" w:rsidRPr="00C3569B" w14:paraId="5329C3C6"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3BB3228C" w14:textId="6373268E" w:rsidR="00A565E0" w:rsidRPr="00C3569B" w:rsidRDefault="00A565E0" w:rsidP="00A565E0">
            <w:pPr>
              <w:jc w:val="center"/>
              <w:rPr>
                <w:color w:val="000000"/>
                <w:sz w:val="22"/>
                <w:szCs w:val="22"/>
              </w:rPr>
            </w:pPr>
            <w:r w:rsidRPr="00D1339F">
              <w:rPr>
                <w:color w:val="000000"/>
                <w:sz w:val="22"/>
                <w:szCs w:val="22"/>
              </w:rPr>
              <w:lastRenderedPageBreak/>
              <w:t>53.2</w:t>
            </w:r>
          </w:p>
        </w:tc>
        <w:tc>
          <w:tcPr>
            <w:tcW w:w="1881" w:type="pct"/>
            <w:shd w:val="clear" w:color="auto" w:fill="auto"/>
            <w:vAlign w:val="center"/>
          </w:tcPr>
          <w:p w14:paraId="624124CE" w14:textId="65A0544F" w:rsidR="00A565E0" w:rsidRPr="00C3569B" w:rsidRDefault="00A565E0" w:rsidP="00A565E0">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782DEBC4" w14:textId="52CF3AFB" w:rsidR="00A565E0" w:rsidRPr="00C3569B" w:rsidRDefault="00A565E0" w:rsidP="00A565E0">
            <w:pPr>
              <w:rPr>
                <w:color w:val="000000"/>
                <w:sz w:val="22"/>
                <w:szCs w:val="22"/>
              </w:rPr>
            </w:pPr>
            <w:r w:rsidRPr="007131EF">
              <w:rPr>
                <w:color w:val="000000"/>
                <w:sz w:val="22"/>
                <w:szCs w:val="22"/>
              </w:rPr>
              <w:t>м. куб.</w:t>
            </w:r>
          </w:p>
        </w:tc>
        <w:tc>
          <w:tcPr>
            <w:tcW w:w="308" w:type="pct"/>
            <w:shd w:val="clear" w:color="auto" w:fill="auto"/>
            <w:vAlign w:val="center"/>
          </w:tcPr>
          <w:p w14:paraId="14BAC4DA" w14:textId="32DA1A1D"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5C1EA268" w14:textId="241BF7F3"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1E494700" w14:textId="06618268"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7C358EF5" w14:textId="38C47BB8"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DBA438B" w14:textId="3231D49C" w:rsidR="00A565E0" w:rsidRPr="00C3569B" w:rsidRDefault="00A565E0" w:rsidP="00A565E0">
            <w:pPr>
              <w:ind w:left="-22" w:right="-22"/>
              <w:jc w:val="center"/>
              <w:rPr>
                <w:color w:val="000000"/>
                <w:sz w:val="22"/>
                <w:szCs w:val="22"/>
              </w:rPr>
            </w:pPr>
            <w:r w:rsidRPr="007131EF">
              <w:rPr>
                <w:color w:val="000000"/>
                <w:sz w:val="22"/>
                <w:szCs w:val="22"/>
              </w:rPr>
              <w:t>6,02</w:t>
            </w:r>
          </w:p>
        </w:tc>
        <w:tc>
          <w:tcPr>
            <w:tcW w:w="308" w:type="pct"/>
            <w:shd w:val="clear" w:color="auto" w:fill="auto"/>
            <w:vAlign w:val="center"/>
          </w:tcPr>
          <w:p w14:paraId="5DBDECC2" w14:textId="3CB62735" w:rsidR="00A565E0" w:rsidRPr="00C3569B" w:rsidRDefault="00A565E0" w:rsidP="00A565E0">
            <w:pPr>
              <w:ind w:left="-22" w:right="-22"/>
              <w:jc w:val="center"/>
              <w:rPr>
                <w:color w:val="000000"/>
                <w:sz w:val="22"/>
                <w:szCs w:val="22"/>
              </w:rPr>
            </w:pPr>
            <w:r w:rsidRPr="007131EF">
              <w:rPr>
                <w:color w:val="000000"/>
                <w:sz w:val="22"/>
                <w:szCs w:val="22"/>
              </w:rPr>
              <w:t>6,02</w:t>
            </w:r>
          </w:p>
        </w:tc>
        <w:tc>
          <w:tcPr>
            <w:tcW w:w="308" w:type="pct"/>
            <w:shd w:val="clear" w:color="auto" w:fill="auto"/>
            <w:vAlign w:val="center"/>
          </w:tcPr>
          <w:p w14:paraId="5A30B055" w14:textId="330B017C" w:rsidR="00A565E0" w:rsidRPr="00C3569B" w:rsidRDefault="00A565E0" w:rsidP="00A565E0">
            <w:pPr>
              <w:ind w:left="-22" w:right="-22"/>
              <w:jc w:val="center"/>
              <w:rPr>
                <w:color w:val="000000"/>
                <w:sz w:val="22"/>
                <w:szCs w:val="22"/>
              </w:rPr>
            </w:pPr>
            <w:r w:rsidRPr="007131EF">
              <w:rPr>
                <w:color w:val="000000"/>
                <w:sz w:val="22"/>
                <w:szCs w:val="22"/>
              </w:rPr>
              <w:t>6,02</w:t>
            </w:r>
          </w:p>
        </w:tc>
        <w:tc>
          <w:tcPr>
            <w:tcW w:w="306" w:type="pct"/>
            <w:vAlign w:val="center"/>
          </w:tcPr>
          <w:p w14:paraId="18E98F43" w14:textId="4844B4BC" w:rsidR="00A565E0" w:rsidRPr="00C3569B" w:rsidRDefault="00A565E0" w:rsidP="00A565E0">
            <w:pPr>
              <w:ind w:left="-22" w:right="-22"/>
              <w:jc w:val="center"/>
              <w:rPr>
                <w:color w:val="000000"/>
                <w:sz w:val="22"/>
                <w:szCs w:val="22"/>
              </w:rPr>
            </w:pPr>
            <w:r w:rsidRPr="007131EF">
              <w:rPr>
                <w:color w:val="000000"/>
                <w:sz w:val="22"/>
                <w:szCs w:val="22"/>
              </w:rPr>
              <w:t>6,02</w:t>
            </w:r>
          </w:p>
        </w:tc>
      </w:tr>
      <w:tr w:rsidR="00A565E0" w:rsidRPr="00C3569B" w14:paraId="0FC331B5"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4773CE34" w14:textId="7BABE593" w:rsidR="00A565E0" w:rsidRPr="00C3569B" w:rsidRDefault="00A565E0" w:rsidP="00A565E0">
            <w:pPr>
              <w:jc w:val="center"/>
              <w:rPr>
                <w:color w:val="000000"/>
                <w:sz w:val="22"/>
                <w:szCs w:val="22"/>
              </w:rPr>
            </w:pPr>
            <w:r w:rsidRPr="00D1339F">
              <w:rPr>
                <w:color w:val="000000"/>
                <w:sz w:val="22"/>
                <w:szCs w:val="22"/>
              </w:rPr>
              <w:t>53.3</w:t>
            </w:r>
          </w:p>
        </w:tc>
        <w:tc>
          <w:tcPr>
            <w:tcW w:w="1881" w:type="pct"/>
            <w:shd w:val="clear" w:color="auto" w:fill="auto"/>
            <w:vAlign w:val="center"/>
          </w:tcPr>
          <w:p w14:paraId="40BA88F7" w14:textId="6B9E70FE" w:rsidR="00A565E0" w:rsidRPr="00C3569B" w:rsidRDefault="00A565E0" w:rsidP="00A565E0">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4F255108" w14:textId="3861AEDE"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65A28FEC" w14:textId="53C7049C"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8783FC8" w14:textId="13B55B34"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833967A" w14:textId="26AD9647"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5E209059" w14:textId="60170D0E"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24E91DB" w14:textId="304152F0" w:rsidR="00A565E0" w:rsidRPr="00C3569B" w:rsidRDefault="00A565E0" w:rsidP="00A565E0">
            <w:pPr>
              <w:ind w:left="-22" w:right="-22"/>
              <w:jc w:val="center"/>
              <w:rPr>
                <w:color w:val="000000"/>
                <w:sz w:val="22"/>
                <w:szCs w:val="22"/>
              </w:rPr>
            </w:pPr>
            <w:r w:rsidRPr="007131EF">
              <w:rPr>
                <w:color w:val="000000"/>
                <w:sz w:val="22"/>
                <w:szCs w:val="22"/>
              </w:rPr>
              <w:t>0,015</w:t>
            </w:r>
          </w:p>
        </w:tc>
        <w:tc>
          <w:tcPr>
            <w:tcW w:w="308" w:type="pct"/>
            <w:shd w:val="clear" w:color="auto" w:fill="auto"/>
            <w:vAlign w:val="center"/>
          </w:tcPr>
          <w:p w14:paraId="3B3E4B23" w14:textId="55178FDC" w:rsidR="00A565E0" w:rsidRPr="00C3569B" w:rsidRDefault="00A565E0" w:rsidP="00A565E0">
            <w:pPr>
              <w:ind w:left="-22" w:right="-22"/>
              <w:jc w:val="center"/>
              <w:rPr>
                <w:color w:val="000000"/>
                <w:sz w:val="22"/>
                <w:szCs w:val="22"/>
              </w:rPr>
            </w:pPr>
            <w:r w:rsidRPr="007131EF">
              <w:rPr>
                <w:color w:val="000000"/>
                <w:sz w:val="22"/>
                <w:szCs w:val="22"/>
              </w:rPr>
              <w:t>0,015</w:t>
            </w:r>
          </w:p>
        </w:tc>
        <w:tc>
          <w:tcPr>
            <w:tcW w:w="308" w:type="pct"/>
            <w:shd w:val="clear" w:color="auto" w:fill="auto"/>
            <w:vAlign w:val="center"/>
          </w:tcPr>
          <w:p w14:paraId="5FD5499E" w14:textId="03F6E07D" w:rsidR="00A565E0" w:rsidRPr="00C3569B" w:rsidRDefault="00A565E0" w:rsidP="00A565E0">
            <w:pPr>
              <w:ind w:left="-22" w:right="-22"/>
              <w:jc w:val="center"/>
              <w:rPr>
                <w:color w:val="000000"/>
                <w:sz w:val="22"/>
                <w:szCs w:val="22"/>
              </w:rPr>
            </w:pPr>
            <w:r w:rsidRPr="007131EF">
              <w:rPr>
                <w:color w:val="000000"/>
                <w:sz w:val="22"/>
                <w:szCs w:val="22"/>
              </w:rPr>
              <w:t>0,015</w:t>
            </w:r>
          </w:p>
        </w:tc>
        <w:tc>
          <w:tcPr>
            <w:tcW w:w="306" w:type="pct"/>
            <w:vAlign w:val="center"/>
          </w:tcPr>
          <w:p w14:paraId="14760C51" w14:textId="310ECEAA" w:rsidR="00A565E0" w:rsidRPr="00C3569B" w:rsidRDefault="00A565E0" w:rsidP="00A565E0">
            <w:pPr>
              <w:ind w:left="-22" w:right="-22"/>
              <w:jc w:val="center"/>
              <w:rPr>
                <w:color w:val="000000"/>
                <w:sz w:val="22"/>
                <w:szCs w:val="22"/>
              </w:rPr>
            </w:pPr>
            <w:r w:rsidRPr="007131EF">
              <w:rPr>
                <w:color w:val="000000"/>
                <w:sz w:val="22"/>
                <w:szCs w:val="22"/>
              </w:rPr>
              <w:t>0,015</w:t>
            </w:r>
          </w:p>
        </w:tc>
      </w:tr>
      <w:tr w:rsidR="00A565E0" w:rsidRPr="00C3569B" w14:paraId="70E05A3A"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1E1739BC" w14:textId="05CA3140" w:rsidR="00A565E0" w:rsidRPr="00C3569B" w:rsidRDefault="00A565E0" w:rsidP="00A565E0">
            <w:pPr>
              <w:jc w:val="center"/>
              <w:rPr>
                <w:color w:val="000000"/>
                <w:sz w:val="22"/>
                <w:szCs w:val="22"/>
              </w:rPr>
            </w:pPr>
            <w:r w:rsidRPr="00D1339F">
              <w:rPr>
                <w:color w:val="000000"/>
                <w:sz w:val="22"/>
                <w:szCs w:val="22"/>
              </w:rPr>
              <w:t>53.4</w:t>
            </w:r>
          </w:p>
        </w:tc>
        <w:tc>
          <w:tcPr>
            <w:tcW w:w="1881" w:type="pct"/>
            <w:shd w:val="clear" w:color="auto" w:fill="auto"/>
            <w:vAlign w:val="center"/>
          </w:tcPr>
          <w:p w14:paraId="7C0EABFF" w14:textId="10C93DC5" w:rsidR="00A565E0" w:rsidRPr="00C3569B" w:rsidRDefault="00A565E0" w:rsidP="00A565E0">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59E95982" w14:textId="13537AD9"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681BC470" w14:textId="0AD65559"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0C4BF254" w14:textId="40B42B39"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589C3ABC" w14:textId="5BD78EF7"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7C861D4D" w14:textId="516A72B3"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01F1F77" w14:textId="08404F60" w:rsidR="00A565E0" w:rsidRPr="00C3569B" w:rsidRDefault="00A565E0" w:rsidP="00A565E0">
            <w:pPr>
              <w:ind w:left="-22" w:right="-22"/>
              <w:jc w:val="center"/>
              <w:rPr>
                <w:color w:val="000000"/>
                <w:sz w:val="22"/>
                <w:szCs w:val="22"/>
              </w:rPr>
            </w:pPr>
            <w:r w:rsidRPr="007131EF">
              <w:rPr>
                <w:color w:val="000000"/>
                <w:sz w:val="22"/>
                <w:szCs w:val="22"/>
              </w:rPr>
              <w:t>0,12</w:t>
            </w:r>
          </w:p>
        </w:tc>
        <w:tc>
          <w:tcPr>
            <w:tcW w:w="308" w:type="pct"/>
            <w:shd w:val="clear" w:color="auto" w:fill="auto"/>
            <w:vAlign w:val="center"/>
          </w:tcPr>
          <w:p w14:paraId="0506E1E4" w14:textId="2631BE30" w:rsidR="00A565E0" w:rsidRPr="00C3569B" w:rsidRDefault="00A565E0" w:rsidP="00A565E0">
            <w:pPr>
              <w:ind w:left="-22" w:right="-22"/>
              <w:jc w:val="center"/>
              <w:rPr>
                <w:color w:val="000000"/>
                <w:sz w:val="22"/>
                <w:szCs w:val="22"/>
              </w:rPr>
            </w:pPr>
            <w:r w:rsidRPr="007131EF">
              <w:rPr>
                <w:color w:val="000000"/>
                <w:sz w:val="22"/>
                <w:szCs w:val="22"/>
              </w:rPr>
              <w:t>0,12</w:t>
            </w:r>
          </w:p>
        </w:tc>
        <w:tc>
          <w:tcPr>
            <w:tcW w:w="308" w:type="pct"/>
            <w:shd w:val="clear" w:color="auto" w:fill="auto"/>
            <w:vAlign w:val="center"/>
          </w:tcPr>
          <w:p w14:paraId="74148A24" w14:textId="5D5A06A3" w:rsidR="00A565E0" w:rsidRPr="00C3569B" w:rsidRDefault="00A565E0" w:rsidP="00A565E0">
            <w:pPr>
              <w:ind w:left="-22" w:right="-22"/>
              <w:jc w:val="center"/>
              <w:rPr>
                <w:color w:val="000000"/>
                <w:sz w:val="22"/>
                <w:szCs w:val="22"/>
              </w:rPr>
            </w:pPr>
            <w:r w:rsidRPr="007131EF">
              <w:rPr>
                <w:color w:val="000000"/>
                <w:sz w:val="22"/>
                <w:szCs w:val="22"/>
              </w:rPr>
              <w:t>0,12</w:t>
            </w:r>
          </w:p>
        </w:tc>
        <w:tc>
          <w:tcPr>
            <w:tcW w:w="306" w:type="pct"/>
            <w:vAlign w:val="center"/>
          </w:tcPr>
          <w:p w14:paraId="53048E9F" w14:textId="61BD74D4" w:rsidR="00A565E0" w:rsidRPr="00C3569B" w:rsidRDefault="00A565E0" w:rsidP="00A565E0">
            <w:pPr>
              <w:ind w:left="-22" w:right="-22"/>
              <w:jc w:val="center"/>
              <w:rPr>
                <w:color w:val="000000"/>
                <w:sz w:val="22"/>
                <w:szCs w:val="22"/>
              </w:rPr>
            </w:pPr>
            <w:r w:rsidRPr="007131EF">
              <w:rPr>
                <w:color w:val="000000"/>
                <w:sz w:val="22"/>
                <w:szCs w:val="22"/>
              </w:rPr>
              <w:t>0,12</w:t>
            </w:r>
          </w:p>
        </w:tc>
      </w:tr>
      <w:tr w:rsidR="00F82743" w:rsidRPr="00C3569B" w14:paraId="5763DA25"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313DC0D7" w14:textId="704F6DAA" w:rsidR="00F82743" w:rsidRPr="00C3569B" w:rsidRDefault="00F82743" w:rsidP="00F82743">
            <w:pPr>
              <w:jc w:val="center"/>
              <w:rPr>
                <w:color w:val="000000"/>
                <w:sz w:val="22"/>
                <w:szCs w:val="22"/>
              </w:rPr>
            </w:pPr>
            <w:r w:rsidRPr="00D1339F">
              <w:rPr>
                <w:color w:val="000000"/>
                <w:sz w:val="22"/>
                <w:szCs w:val="22"/>
              </w:rPr>
              <w:t>54</w:t>
            </w:r>
          </w:p>
        </w:tc>
        <w:tc>
          <w:tcPr>
            <w:tcW w:w="1881" w:type="pct"/>
            <w:shd w:val="clear" w:color="auto" w:fill="auto"/>
            <w:vAlign w:val="bottom"/>
          </w:tcPr>
          <w:p w14:paraId="291BB9F8" w14:textId="49776959" w:rsidR="00F82743" w:rsidRPr="00C3569B" w:rsidRDefault="00F82743" w:rsidP="00F82743">
            <w:pPr>
              <w:rPr>
                <w:color w:val="000000"/>
                <w:sz w:val="22"/>
                <w:szCs w:val="22"/>
              </w:rPr>
            </w:pPr>
            <w:r w:rsidRPr="007131EF">
              <w:rPr>
                <w:b/>
                <w:bCs/>
                <w:color w:val="000000"/>
                <w:sz w:val="22"/>
                <w:szCs w:val="22"/>
              </w:rPr>
              <w:t>Теплогенераторная д. Верх-Люкино</w:t>
            </w:r>
          </w:p>
        </w:tc>
        <w:tc>
          <w:tcPr>
            <w:tcW w:w="377" w:type="pct"/>
            <w:shd w:val="clear" w:color="auto" w:fill="auto"/>
            <w:vAlign w:val="center"/>
          </w:tcPr>
          <w:p w14:paraId="27BA2BF9" w14:textId="77777777" w:rsidR="00F82743" w:rsidRPr="00C3569B" w:rsidRDefault="00F82743" w:rsidP="00F82743">
            <w:pPr>
              <w:rPr>
                <w:color w:val="000000"/>
                <w:sz w:val="22"/>
                <w:szCs w:val="22"/>
              </w:rPr>
            </w:pPr>
          </w:p>
        </w:tc>
        <w:tc>
          <w:tcPr>
            <w:tcW w:w="308" w:type="pct"/>
            <w:shd w:val="clear" w:color="auto" w:fill="auto"/>
            <w:vAlign w:val="center"/>
          </w:tcPr>
          <w:p w14:paraId="2C35B0DF"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22CF2472"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7FB5DD30"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7EF367FB"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5AE8F79A"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66FACAE"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754071F7" w14:textId="77777777" w:rsidR="00F82743" w:rsidRPr="00C3569B" w:rsidRDefault="00F82743" w:rsidP="00F82743">
            <w:pPr>
              <w:ind w:left="-22" w:right="-22"/>
              <w:jc w:val="center"/>
              <w:rPr>
                <w:color w:val="000000"/>
                <w:sz w:val="22"/>
                <w:szCs w:val="22"/>
              </w:rPr>
            </w:pPr>
          </w:p>
        </w:tc>
        <w:tc>
          <w:tcPr>
            <w:tcW w:w="306" w:type="pct"/>
            <w:vAlign w:val="bottom"/>
          </w:tcPr>
          <w:p w14:paraId="4460FA01" w14:textId="77777777" w:rsidR="00F82743" w:rsidRPr="00C3569B" w:rsidRDefault="00F82743" w:rsidP="00F82743">
            <w:pPr>
              <w:ind w:left="-22" w:right="-22"/>
              <w:jc w:val="center"/>
              <w:rPr>
                <w:color w:val="000000"/>
                <w:sz w:val="22"/>
                <w:szCs w:val="22"/>
              </w:rPr>
            </w:pPr>
          </w:p>
        </w:tc>
      </w:tr>
      <w:tr w:rsidR="00A565E0" w:rsidRPr="00C3569B" w14:paraId="11B7945D"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0B269C30" w14:textId="4F1D4566" w:rsidR="00A565E0" w:rsidRPr="00C3569B" w:rsidRDefault="00A565E0" w:rsidP="00A565E0">
            <w:pPr>
              <w:jc w:val="center"/>
              <w:rPr>
                <w:b/>
                <w:bCs/>
                <w:color w:val="000000"/>
                <w:sz w:val="22"/>
                <w:szCs w:val="22"/>
              </w:rPr>
            </w:pPr>
            <w:r w:rsidRPr="00D1339F">
              <w:rPr>
                <w:color w:val="000000"/>
                <w:sz w:val="22"/>
                <w:szCs w:val="22"/>
              </w:rPr>
              <w:t>54.1</w:t>
            </w:r>
          </w:p>
        </w:tc>
        <w:tc>
          <w:tcPr>
            <w:tcW w:w="1881" w:type="pct"/>
            <w:shd w:val="clear" w:color="auto" w:fill="auto"/>
            <w:vAlign w:val="center"/>
          </w:tcPr>
          <w:p w14:paraId="63428B11" w14:textId="4637BD2F" w:rsidR="00A565E0" w:rsidRPr="00C3569B" w:rsidRDefault="00A565E0" w:rsidP="00A565E0">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0ADDFCC5" w14:textId="6361872B" w:rsidR="00A565E0" w:rsidRPr="00C3569B" w:rsidRDefault="00A565E0" w:rsidP="00A565E0">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0136D322" w14:textId="37BEC9BA"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F4E705B" w14:textId="6ABCD617"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6F3924F4" w14:textId="04010D17"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7E4B9E6F" w14:textId="50C69987" w:rsidR="00A565E0" w:rsidRPr="00C3569B" w:rsidRDefault="00A565E0" w:rsidP="00A565E0">
            <w:pPr>
              <w:ind w:left="-22" w:right="-22"/>
              <w:jc w:val="center"/>
              <w:rPr>
                <w:color w:val="000000"/>
                <w:sz w:val="22"/>
                <w:szCs w:val="22"/>
              </w:rPr>
            </w:pPr>
            <w:r w:rsidRPr="007131EF">
              <w:rPr>
                <w:color w:val="000000"/>
                <w:sz w:val="22"/>
                <w:szCs w:val="22"/>
              </w:rPr>
              <w:t>0,068</w:t>
            </w:r>
          </w:p>
        </w:tc>
        <w:tc>
          <w:tcPr>
            <w:tcW w:w="308" w:type="pct"/>
            <w:shd w:val="clear" w:color="auto" w:fill="auto"/>
            <w:vAlign w:val="center"/>
          </w:tcPr>
          <w:p w14:paraId="3609FF3D" w14:textId="6DFCA90E" w:rsidR="00A565E0" w:rsidRPr="00C3569B" w:rsidRDefault="00A565E0" w:rsidP="00A565E0">
            <w:pPr>
              <w:ind w:left="-22" w:right="-22"/>
              <w:jc w:val="center"/>
              <w:rPr>
                <w:color w:val="000000"/>
                <w:sz w:val="22"/>
                <w:szCs w:val="22"/>
              </w:rPr>
            </w:pPr>
            <w:r w:rsidRPr="007131EF">
              <w:rPr>
                <w:color w:val="000000"/>
                <w:sz w:val="22"/>
                <w:szCs w:val="22"/>
              </w:rPr>
              <w:t>0,068</w:t>
            </w:r>
          </w:p>
        </w:tc>
        <w:tc>
          <w:tcPr>
            <w:tcW w:w="308" w:type="pct"/>
            <w:shd w:val="clear" w:color="auto" w:fill="auto"/>
            <w:vAlign w:val="center"/>
          </w:tcPr>
          <w:p w14:paraId="389184D4" w14:textId="10EE7633" w:rsidR="00A565E0" w:rsidRPr="00C3569B" w:rsidRDefault="00A565E0" w:rsidP="00A565E0">
            <w:pPr>
              <w:ind w:left="-22" w:right="-22"/>
              <w:jc w:val="center"/>
              <w:rPr>
                <w:color w:val="000000"/>
                <w:sz w:val="22"/>
                <w:szCs w:val="22"/>
              </w:rPr>
            </w:pPr>
            <w:r w:rsidRPr="007131EF">
              <w:rPr>
                <w:color w:val="000000"/>
                <w:sz w:val="22"/>
                <w:szCs w:val="22"/>
              </w:rPr>
              <w:t>0,068</w:t>
            </w:r>
          </w:p>
        </w:tc>
        <w:tc>
          <w:tcPr>
            <w:tcW w:w="308" w:type="pct"/>
            <w:shd w:val="clear" w:color="auto" w:fill="auto"/>
            <w:vAlign w:val="center"/>
          </w:tcPr>
          <w:p w14:paraId="41A17F4C" w14:textId="27393C99" w:rsidR="00A565E0" w:rsidRPr="00C3569B" w:rsidRDefault="00A565E0" w:rsidP="00A565E0">
            <w:pPr>
              <w:ind w:left="-22" w:right="-22"/>
              <w:jc w:val="center"/>
              <w:rPr>
                <w:color w:val="000000"/>
                <w:sz w:val="22"/>
                <w:szCs w:val="22"/>
              </w:rPr>
            </w:pPr>
            <w:r w:rsidRPr="007131EF">
              <w:rPr>
                <w:color w:val="000000"/>
                <w:sz w:val="22"/>
                <w:szCs w:val="22"/>
              </w:rPr>
              <w:t>0,068</w:t>
            </w:r>
          </w:p>
        </w:tc>
        <w:tc>
          <w:tcPr>
            <w:tcW w:w="306" w:type="pct"/>
            <w:vAlign w:val="center"/>
          </w:tcPr>
          <w:p w14:paraId="6B9D6EFB" w14:textId="59D68AA7" w:rsidR="00A565E0" w:rsidRPr="00C3569B" w:rsidRDefault="00A565E0" w:rsidP="00A565E0">
            <w:pPr>
              <w:ind w:left="-22" w:right="-22"/>
              <w:jc w:val="center"/>
              <w:rPr>
                <w:color w:val="000000"/>
                <w:sz w:val="22"/>
                <w:szCs w:val="22"/>
              </w:rPr>
            </w:pPr>
            <w:r w:rsidRPr="007131EF">
              <w:rPr>
                <w:color w:val="000000"/>
                <w:sz w:val="22"/>
                <w:szCs w:val="22"/>
              </w:rPr>
              <w:t>0,068</w:t>
            </w:r>
          </w:p>
        </w:tc>
      </w:tr>
      <w:tr w:rsidR="00A565E0" w:rsidRPr="00C3569B" w14:paraId="61F72296"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008324E0" w14:textId="556B54DB" w:rsidR="00A565E0" w:rsidRPr="00C3569B" w:rsidRDefault="00A565E0" w:rsidP="00A565E0">
            <w:pPr>
              <w:jc w:val="center"/>
              <w:rPr>
                <w:color w:val="000000"/>
                <w:sz w:val="22"/>
                <w:szCs w:val="22"/>
              </w:rPr>
            </w:pPr>
            <w:r w:rsidRPr="00D1339F">
              <w:rPr>
                <w:color w:val="000000"/>
                <w:sz w:val="22"/>
                <w:szCs w:val="22"/>
              </w:rPr>
              <w:t>54.2</w:t>
            </w:r>
          </w:p>
        </w:tc>
        <w:tc>
          <w:tcPr>
            <w:tcW w:w="1881" w:type="pct"/>
            <w:shd w:val="clear" w:color="auto" w:fill="auto"/>
            <w:vAlign w:val="center"/>
          </w:tcPr>
          <w:p w14:paraId="422A454B" w14:textId="72C441F6" w:rsidR="00A565E0" w:rsidRPr="00C3569B" w:rsidRDefault="00A565E0" w:rsidP="00A565E0">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6AB1369F" w14:textId="6E23746C" w:rsidR="00A565E0" w:rsidRPr="00C3569B" w:rsidRDefault="00A565E0" w:rsidP="00A565E0">
            <w:pPr>
              <w:rPr>
                <w:color w:val="000000"/>
                <w:sz w:val="22"/>
                <w:szCs w:val="22"/>
              </w:rPr>
            </w:pPr>
            <w:r w:rsidRPr="007131EF">
              <w:rPr>
                <w:color w:val="000000"/>
                <w:sz w:val="22"/>
                <w:szCs w:val="22"/>
              </w:rPr>
              <w:t>м. куб.</w:t>
            </w:r>
          </w:p>
        </w:tc>
        <w:tc>
          <w:tcPr>
            <w:tcW w:w="308" w:type="pct"/>
            <w:shd w:val="clear" w:color="auto" w:fill="auto"/>
            <w:vAlign w:val="center"/>
          </w:tcPr>
          <w:p w14:paraId="2B89580A" w14:textId="19AB7E09"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F034F26" w14:textId="43918C63"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D0044A3" w14:textId="71E93A96"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1E560745" w14:textId="6EE9DBBA" w:rsidR="00A565E0" w:rsidRPr="00C3569B" w:rsidRDefault="00A565E0" w:rsidP="00A565E0">
            <w:pPr>
              <w:ind w:left="-22" w:right="-22"/>
              <w:jc w:val="center"/>
              <w:rPr>
                <w:color w:val="000000"/>
                <w:sz w:val="22"/>
                <w:szCs w:val="22"/>
              </w:rPr>
            </w:pPr>
            <w:r w:rsidRPr="007131EF">
              <w:rPr>
                <w:color w:val="000000"/>
                <w:sz w:val="22"/>
                <w:szCs w:val="22"/>
              </w:rPr>
              <w:t>4,0936</w:t>
            </w:r>
          </w:p>
        </w:tc>
        <w:tc>
          <w:tcPr>
            <w:tcW w:w="308" w:type="pct"/>
            <w:shd w:val="clear" w:color="auto" w:fill="auto"/>
            <w:vAlign w:val="center"/>
          </w:tcPr>
          <w:p w14:paraId="6561A4AD" w14:textId="1C9F5F7D" w:rsidR="00A565E0" w:rsidRPr="00C3569B" w:rsidRDefault="00A565E0" w:rsidP="00A565E0">
            <w:pPr>
              <w:ind w:left="-22" w:right="-22"/>
              <w:jc w:val="center"/>
              <w:rPr>
                <w:color w:val="000000"/>
                <w:sz w:val="22"/>
                <w:szCs w:val="22"/>
              </w:rPr>
            </w:pPr>
            <w:r w:rsidRPr="007131EF">
              <w:rPr>
                <w:color w:val="000000"/>
                <w:sz w:val="22"/>
                <w:szCs w:val="22"/>
              </w:rPr>
              <w:t>4,0936</w:t>
            </w:r>
          </w:p>
        </w:tc>
        <w:tc>
          <w:tcPr>
            <w:tcW w:w="308" w:type="pct"/>
            <w:shd w:val="clear" w:color="auto" w:fill="auto"/>
            <w:vAlign w:val="center"/>
          </w:tcPr>
          <w:p w14:paraId="6DF76D0B" w14:textId="291F0E10" w:rsidR="00A565E0" w:rsidRPr="00C3569B" w:rsidRDefault="00A565E0" w:rsidP="00A565E0">
            <w:pPr>
              <w:ind w:left="-22" w:right="-22"/>
              <w:jc w:val="center"/>
              <w:rPr>
                <w:color w:val="000000"/>
                <w:sz w:val="22"/>
                <w:szCs w:val="22"/>
              </w:rPr>
            </w:pPr>
            <w:r w:rsidRPr="007131EF">
              <w:rPr>
                <w:color w:val="000000"/>
                <w:sz w:val="22"/>
                <w:szCs w:val="22"/>
              </w:rPr>
              <w:t>4,0936</w:t>
            </w:r>
          </w:p>
        </w:tc>
        <w:tc>
          <w:tcPr>
            <w:tcW w:w="308" w:type="pct"/>
            <w:shd w:val="clear" w:color="auto" w:fill="auto"/>
            <w:vAlign w:val="center"/>
          </w:tcPr>
          <w:p w14:paraId="481F23ED" w14:textId="276B3283" w:rsidR="00A565E0" w:rsidRPr="00C3569B" w:rsidRDefault="00A565E0" w:rsidP="00A565E0">
            <w:pPr>
              <w:ind w:left="-22" w:right="-22"/>
              <w:jc w:val="center"/>
              <w:rPr>
                <w:color w:val="000000"/>
                <w:sz w:val="22"/>
                <w:szCs w:val="22"/>
              </w:rPr>
            </w:pPr>
            <w:r w:rsidRPr="007131EF">
              <w:rPr>
                <w:color w:val="000000"/>
                <w:sz w:val="22"/>
                <w:szCs w:val="22"/>
              </w:rPr>
              <w:t>4,0936</w:t>
            </w:r>
          </w:p>
        </w:tc>
        <w:tc>
          <w:tcPr>
            <w:tcW w:w="306" w:type="pct"/>
            <w:vAlign w:val="center"/>
          </w:tcPr>
          <w:p w14:paraId="6DB20859" w14:textId="567D95FE" w:rsidR="00A565E0" w:rsidRPr="00C3569B" w:rsidRDefault="00A565E0" w:rsidP="00A565E0">
            <w:pPr>
              <w:ind w:left="-22" w:right="-22"/>
              <w:jc w:val="center"/>
              <w:rPr>
                <w:color w:val="000000"/>
                <w:sz w:val="22"/>
                <w:szCs w:val="22"/>
              </w:rPr>
            </w:pPr>
            <w:r w:rsidRPr="007131EF">
              <w:rPr>
                <w:color w:val="000000"/>
                <w:sz w:val="22"/>
                <w:szCs w:val="22"/>
              </w:rPr>
              <w:t>4,0936</w:t>
            </w:r>
          </w:p>
        </w:tc>
      </w:tr>
      <w:tr w:rsidR="00A565E0" w:rsidRPr="00C3569B" w14:paraId="3EE4E732"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5C0C0E81" w14:textId="3D0D85D7" w:rsidR="00A565E0" w:rsidRPr="00C3569B" w:rsidRDefault="00A565E0" w:rsidP="00A565E0">
            <w:pPr>
              <w:jc w:val="center"/>
              <w:rPr>
                <w:color w:val="000000"/>
                <w:sz w:val="22"/>
                <w:szCs w:val="22"/>
              </w:rPr>
            </w:pPr>
            <w:r w:rsidRPr="00D1339F">
              <w:rPr>
                <w:color w:val="000000"/>
                <w:sz w:val="22"/>
                <w:szCs w:val="22"/>
              </w:rPr>
              <w:t>54.3</w:t>
            </w:r>
          </w:p>
        </w:tc>
        <w:tc>
          <w:tcPr>
            <w:tcW w:w="1881" w:type="pct"/>
            <w:shd w:val="clear" w:color="auto" w:fill="auto"/>
            <w:vAlign w:val="center"/>
          </w:tcPr>
          <w:p w14:paraId="5595575C" w14:textId="2DBA2693" w:rsidR="00A565E0" w:rsidRPr="00C3569B" w:rsidRDefault="00A565E0" w:rsidP="00A565E0">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5D453EDC" w14:textId="59669D8F"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448960FA" w14:textId="4D723BA2"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655A359A" w14:textId="0794BB77"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50C74C88" w14:textId="1E70F8EF"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08CFD35A" w14:textId="2824C73C" w:rsidR="00A565E0" w:rsidRPr="00C3569B" w:rsidRDefault="00A565E0" w:rsidP="00A565E0">
            <w:pPr>
              <w:ind w:left="-22" w:right="-22"/>
              <w:jc w:val="center"/>
              <w:rPr>
                <w:color w:val="000000"/>
                <w:sz w:val="22"/>
                <w:szCs w:val="22"/>
              </w:rPr>
            </w:pPr>
            <w:r w:rsidRPr="007131EF">
              <w:rPr>
                <w:color w:val="000000"/>
                <w:sz w:val="22"/>
                <w:szCs w:val="22"/>
              </w:rPr>
              <w:t>0,010</w:t>
            </w:r>
          </w:p>
        </w:tc>
        <w:tc>
          <w:tcPr>
            <w:tcW w:w="308" w:type="pct"/>
            <w:shd w:val="clear" w:color="auto" w:fill="auto"/>
            <w:vAlign w:val="center"/>
          </w:tcPr>
          <w:p w14:paraId="27EBE449" w14:textId="25FC0B7C" w:rsidR="00A565E0" w:rsidRPr="00C3569B" w:rsidRDefault="00A565E0" w:rsidP="00A565E0">
            <w:pPr>
              <w:ind w:left="-22" w:right="-22"/>
              <w:jc w:val="center"/>
              <w:rPr>
                <w:color w:val="000000"/>
                <w:sz w:val="22"/>
                <w:szCs w:val="22"/>
              </w:rPr>
            </w:pPr>
            <w:r w:rsidRPr="007131EF">
              <w:rPr>
                <w:color w:val="000000"/>
                <w:sz w:val="22"/>
                <w:szCs w:val="22"/>
              </w:rPr>
              <w:t>0,010</w:t>
            </w:r>
          </w:p>
        </w:tc>
        <w:tc>
          <w:tcPr>
            <w:tcW w:w="308" w:type="pct"/>
            <w:shd w:val="clear" w:color="auto" w:fill="auto"/>
            <w:vAlign w:val="center"/>
          </w:tcPr>
          <w:p w14:paraId="1FA18E07" w14:textId="515160D9" w:rsidR="00A565E0" w:rsidRPr="00C3569B" w:rsidRDefault="00A565E0" w:rsidP="00A565E0">
            <w:pPr>
              <w:ind w:left="-22" w:right="-22"/>
              <w:jc w:val="center"/>
              <w:rPr>
                <w:color w:val="000000"/>
                <w:sz w:val="22"/>
                <w:szCs w:val="22"/>
              </w:rPr>
            </w:pPr>
            <w:r w:rsidRPr="007131EF">
              <w:rPr>
                <w:color w:val="000000"/>
                <w:sz w:val="22"/>
                <w:szCs w:val="22"/>
              </w:rPr>
              <w:t>0,010</w:t>
            </w:r>
          </w:p>
        </w:tc>
        <w:tc>
          <w:tcPr>
            <w:tcW w:w="308" w:type="pct"/>
            <w:shd w:val="clear" w:color="auto" w:fill="auto"/>
            <w:vAlign w:val="center"/>
          </w:tcPr>
          <w:p w14:paraId="13D25D4A" w14:textId="39FD45A4" w:rsidR="00A565E0" w:rsidRPr="00C3569B" w:rsidRDefault="00A565E0" w:rsidP="00A565E0">
            <w:pPr>
              <w:ind w:left="-22" w:right="-22"/>
              <w:jc w:val="center"/>
              <w:rPr>
                <w:color w:val="000000"/>
                <w:sz w:val="22"/>
                <w:szCs w:val="22"/>
              </w:rPr>
            </w:pPr>
            <w:r w:rsidRPr="007131EF">
              <w:rPr>
                <w:color w:val="000000"/>
                <w:sz w:val="22"/>
                <w:szCs w:val="22"/>
              </w:rPr>
              <w:t>0,010</w:t>
            </w:r>
          </w:p>
        </w:tc>
        <w:tc>
          <w:tcPr>
            <w:tcW w:w="306" w:type="pct"/>
            <w:vAlign w:val="center"/>
          </w:tcPr>
          <w:p w14:paraId="0851A2F3" w14:textId="44657221" w:rsidR="00A565E0" w:rsidRPr="00C3569B" w:rsidRDefault="00A565E0" w:rsidP="00A565E0">
            <w:pPr>
              <w:ind w:left="-22" w:right="-22"/>
              <w:jc w:val="center"/>
              <w:rPr>
                <w:color w:val="000000"/>
                <w:sz w:val="22"/>
                <w:szCs w:val="22"/>
              </w:rPr>
            </w:pPr>
            <w:r w:rsidRPr="007131EF">
              <w:rPr>
                <w:color w:val="000000"/>
                <w:sz w:val="22"/>
                <w:szCs w:val="22"/>
              </w:rPr>
              <w:t>0,010</w:t>
            </w:r>
          </w:p>
        </w:tc>
      </w:tr>
      <w:tr w:rsidR="00A565E0" w:rsidRPr="00C3569B" w14:paraId="68E95662"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37E6BA04" w14:textId="4DA5F4F6" w:rsidR="00A565E0" w:rsidRPr="00C3569B" w:rsidRDefault="00A565E0" w:rsidP="00A565E0">
            <w:pPr>
              <w:jc w:val="center"/>
              <w:rPr>
                <w:color w:val="000000"/>
                <w:sz w:val="22"/>
                <w:szCs w:val="22"/>
              </w:rPr>
            </w:pPr>
            <w:r w:rsidRPr="00D1339F">
              <w:rPr>
                <w:color w:val="000000"/>
                <w:sz w:val="22"/>
                <w:szCs w:val="22"/>
              </w:rPr>
              <w:t>54.4</w:t>
            </w:r>
          </w:p>
        </w:tc>
        <w:tc>
          <w:tcPr>
            <w:tcW w:w="1881" w:type="pct"/>
            <w:shd w:val="clear" w:color="auto" w:fill="auto"/>
            <w:vAlign w:val="center"/>
          </w:tcPr>
          <w:p w14:paraId="297AEB38" w14:textId="59F8B6C5" w:rsidR="00A565E0" w:rsidRPr="00C3569B" w:rsidRDefault="00A565E0" w:rsidP="00A565E0">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6B9E8CEC" w14:textId="358893E3"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3C9121CF" w14:textId="22F9B29B"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6CAE794" w14:textId="4636760D"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5122E963" w14:textId="081A851E"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36065E3" w14:textId="24B3EB4E" w:rsidR="00A565E0" w:rsidRPr="00C3569B" w:rsidRDefault="00A565E0" w:rsidP="00A565E0">
            <w:pPr>
              <w:ind w:left="-22" w:right="-22"/>
              <w:jc w:val="center"/>
              <w:rPr>
                <w:color w:val="000000"/>
                <w:sz w:val="22"/>
                <w:szCs w:val="22"/>
              </w:rPr>
            </w:pPr>
            <w:r w:rsidRPr="007131EF">
              <w:rPr>
                <w:color w:val="000000"/>
                <w:sz w:val="22"/>
                <w:szCs w:val="22"/>
              </w:rPr>
              <w:t>0,08</w:t>
            </w:r>
          </w:p>
        </w:tc>
        <w:tc>
          <w:tcPr>
            <w:tcW w:w="308" w:type="pct"/>
            <w:shd w:val="clear" w:color="auto" w:fill="auto"/>
            <w:vAlign w:val="center"/>
          </w:tcPr>
          <w:p w14:paraId="64319705" w14:textId="2556D638" w:rsidR="00A565E0" w:rsidRPr="00C3569B" w:rsidRDefault="00A565E0" w:rsidP="00A565E0">
            <w:pPr>
              <w:ind w:left="-22" w:right="-22"/>
              <w:jc w:val="center"/>
              <w:rPr>
                <w:color w:val="000000"/>
                <w:sz w:val="22"/>
                <w:szCs w:val="22"/>
              </w:rPr>
            </w:pPr>
            <w:r w:rsidRPr="007131EF">
              <w:rPr>
                <w:color w:val="000000"/>
                <w:sz w:val="22"/>
                <w:szCs w:val="22"/>
              </w:rPr>
              <w:t>0,08</w:t>
            </w:r>
          </w:p>
        </w:tc>
        <w:tc>
          <w:tcPr>
            <w:tcW w:w="308" w:type="pct"/>
            <w:shd w:val="clear" w:color="auto" w:fill="auto"/>
            <w:vAlign w:val="center"/>
          </w:tcPr>
          <w:p w14:paraId="5D7B87B0" w14:textId="0F64F5BE" w:rsidR="00A565E0" w:rsidRPr="00C3569B" w:rsidRDefault="00A565E0" w:rsidP="00A565E0">
            <w:pPr>
              <w:ind w:left="-22" w:right="-22"/>
              <w:jc w:val="center"/>
              <w:rPr>
                <w:color w:val="000000"/>
                <w:sz w:val="22"/>
                <w:szCs w:val="22"/>
              </w:rPr>
            </w:pPr>
            <w:r w:rsidRPr="007131EF">
              <w:rPr>
                <w:color w:val="000000"/>
                <w:sz w:val="22"/>
                <w:szCs w:val="22"/>
              </w:rPr>
              <w:t>0,08</w:t>
            </w:r>
          </w:p>
        </w:tc>
        <w:tc>
          <w:tcPr>
            <w:tcW w:w="308" w:type="pct"/>
            <w:shd w:val="clear" w:color="auto" w:fill="auto"/>
            <w:vAlign w:val="center"/>
          </w:tcPr>
          <w:p w14:paraId="671141DA" w14:textId="2F3433DF" w:rsidR="00A565E0" w:rsidRPr="00C3569B" w:rsidRDefault="00A565E0" w:rsidP="00A565E0">
            <w:pPr>
              <w:ind w:left="-22" w:right="-22"/>
              <w:jc w:val="center"/>
              <w:rPr>
                <w:color w:val="000000"/>
                <w:sz w:val="22"/>
                <w:szCs w:val="22"/>
              </w:rPr>
            </w:pPr>
            <w:r w:rsidRPr="007131EF">
              <w:rPr>
                <w:color w:val="000000"/>
                <w:sz w:val="22"/>
                <w:szCs w:val="22"/>
              </w:rPr>
              <w:t>0,08</w:t>
            </w:r>
          </w:p>
        </w:tc>
        <w:tc>
          <w:tcPr>
            <w:tcW w:w="306" w:type="pct"/>
            <w:vAlign w:val="center"/>
          </w:tcPr>
          <w:p w14:paraId="1C183D03" w14:textId="00B6AE2F" w:rsidR="00A565E0" w:rsidRPr="00C3569B" w:rsidRDefault="00A565E0" w:rsidP="00A565E0">
            <w:pPr>
              <w:ind w:left="-22" w:right="-22"/>
              <w:jc w:val="center"/>
              <w:rPr>
                <w:color w:val="000000"/>
                <w:sz w:val="22"/>
                <w:szCs w:val="22"/>
              </w:rPr>
            </w:pPr>
            <w:r w:rsidRPr="007131EF">
              <w:rPr>
                <w:color w:val="000000"/>
                <w:sz w:val="22"/>
                <w:szCs w:val="22"/>
              </w:rPr>
              <w:t>0,08</w:t>
            </w:r>
          </w:p>
        </w:tc>
      </w:tr>
      <w:tr w:rsidR="00F82743" w:rsidRPr="00C3569B" w14:paraId="0843291F"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6123745C" w14:textId="77BCC25A" w:rsidR="00F82743" w:rsidRPr="00C3569B" w:rsidRDefault="00F82743" w:rsidP="00F82743">
            <w:pPr>
              <w:jc w:val="center"/>
              <w:rPr>
                <w:color w:val="000000"/>
                <w:sz w:val="22"/>
                <w:szCs w:val="22"/>
              </w:rPr>
            </w:pPr>
            <w:r w:rsidRPr="00D1339F">
              <w:rPr>
                <w:color w:val="000000"/>
                <w:sz w:val="22"/>
                <w:szCs w:val="22"/>
              </w:rPr>
              <w:t>55</w:t>
            </w:r>
          </w:p>
        </w:tc>
        <w:tc>
          <w:tcPr>
            <w:tcW w:w="1881" w:type="pct"/>
            <w:shd w:val="clear" w:color="auto" w:fill="auto"/>
            <w:vAlign w:val="bottom"/>
          </w:tcPr>
          <w:p w14:paraId="2833E96E" w14:textId="72F7A8C3" w:rsidR="00F82743" w:rsidRPr="00C3569B" w:rsidRDefault="00F82743" w:rsidP="00F82743">
            <w:pPr>
              <w:rPr>
                <w:color w:val="000000"/>
                <w:sz w:val="22"/>
                <w:szCs w:val="22"/>
              </w:rPr>
            </w:pPr>
            <w:r w:rsidRPr="007131EF">
              <w:rPr>
                <w:b/>
                <w:bCs/>
                <w:color w:val="000000"/>
                <w:sz w:val="22"/>
                <w:szCs w:val="22"/>
              </w:rPr>
              <w:t>БМК д. Кожило</w:t>
            </w:r>
          </w:p>
        </w:tc>
        <w:tc>
          <w:tcPr>
            <w:tcW w:w="377" w:type="pct"/>
            <w:shd w:val="clear" w:color="auto" w:fill="auto"/>
            <w:vAlign w:val="center"/>
          </w:tcPr>
          <w:p w14:paraId="6A8EEC09" w14:textId="77777777" w:rsidR="00F82743" w:rsidRPr="00C3569B" w:rsidRDefault="00F82743" w:rsidP="00F82743">
            <w:pPr>
              <w:rPr>
                <w:color w:val="000000"/>
                <w:sz w:val="22"/>
                <w:szCs w:val="22"/>
              </w:rPr>
            </w:pPr>
          </w:p>
        </w:tc>
        <w:tc>
          <w:tcPr>
            <w:tcW w:w="308" w:type="pct"/>
            <w:shd w:val="clear" w:color="auto" w:fill="auto"/>
            <w:vAlign w:val="center"/>
          </w:tcPr>
          <w:p w14:paraId="080215A0"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5304545F"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682591A8"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0451CF5F"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518D3438"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11937D7"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2F7FF15F" w14:textId="77777777" w:rsidR="00F82743" w:rsidRPr="00C3569B" w:rsidRDefault="00F82743" w:rsidP="00F82743">
            <w:pPr>
              <w:ind w:left="-22" w:right="-22"/>
              <w:jc w:val="center"/>
              <w:rPr>
                <w:color w:val="000000"/>
                <w:sz w:val="22"/>
                <w:szCs w:val="22"/>
              </w:rPr>
            </w:pPr>
          </w:p>
        </w:tc>
        <w:tc>
          <w:tcPr>
            <w:tcW w:w="306" w:type="pct"/>
            <w:vAlign w:val="bottom"/>
          </w:tcPr>
          <w:p w14:paraId="5A5BA12D" w14:textId="77777777" w:rsidR="00F82743" w:rsidRPr="00C3569B" w:rsidRDefault="00F82743" w:rsidP="00F82743">
            <w:pPr>
              <w:ind w:left="-22" w:right="-22"/>
              <w:jc w:val="center"/>
              <w:rPr>
                <w:color w:val="000000"/>
                <w:sz w:val="22"/>
                <w:szCs w:val="22"/>
              </w:rPr>
            </w:pPr>
          </w:p>
        </w:tc>
      </w:tr>
      <w:tr w:rsidR="00A565E0" w:rsidRPr="00C3569B" w14:paraId="27BECEE8"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0672A59C" w14:textId="7A8E565F" w:rsidR="00A565E0" w:rsidRPr="00C3569B" w:rsidRDefault="00A565E0" w:rsidP="00A565E0">
            <w:pPr>
              <w:jc w:val="center"/>
              <w:rPr>
                <w:b/>
                <w:bCs/>
                <w:color w:val="000000"/>
                <w:sz w:val="22"/>
                <w:szCs w:val="22"/>
              </w:rPr>
            </w:pPr>
            <w:r w:rsidRPr="00D1339F">
              <w:rPr>
                <w:color w:val="000000"/>
                <w:sz w:val="22"/>
                <w:szCs w:val="22"/>
              </w:rPr>
              <w:t>55.1</w:t>
            </w:r>
          </w:p>
        </w:tc>
        <w:tc>
          <w:tcPr>
            <w:tcW w:w="1881" w:type="pct"/>
            <w:shd w:val="clear" w:color="auto" w:fill="auto"/>
            <w:vAlign w:val="center"/>
          </w:tcPr>
          <w:p w14:paraId="7747F2A3" w14:textId="51729E09" w:rsidR="00A565E0" w:rsidRPr="00C3569B" w:rsidRDefault="00A565E0" w:rsidP="00A565E0">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1E34546C" w14:textId="3525AED7" w:rsidR="00A565E0" w:rsidRPr="00C3569B" w:rsidRDefault="00A565E0" w:rsidP="00A565E0">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58977ACA" w14:textId="494A6019"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64E8321" w14:textId="73B88400"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D096A78" w14:textId="7E0DF3F3" w:rsidR="00A565E0" w:rsidRPr="00C3569B" w:rsidRDefault="00A565E0" w:rsidP="00A565E0">
            <w:pPr>
              <w:ind w:left="-22" w:right="-22"/>
              <w:jc w:val="center"/>
              <w:rPr>
                <w:color w:val="000000"/>
                <w:sz w:val="22"/>
                <w:szCs w:val="22"/>
              </w:rPr>
            </w:pPr>
            <w:r w:rsidRPr="007131EF">
              <w:rPr>
                <w:color w:val="000000"/>
                <w:sz w:val="22"/>
                <w:szCs w:val="22"/>
              </w:rPr>
              <w:t>0,289</w:t>
            </w:r>
          </w:p>
        </w:tc>
        <w:tc>
          <w:tcPr>
            <w:tcW w:w="308" w:type="pct"/>
            <w:shd w:val="clear" w:color="auto" w:fill="auto"/>
            <w:vAlign w:val="center"/>
          </w:tcPr>
          <w:p w14:paraId="7D46637E" w14:textId="7854A28E" w:rsidR="00A565E0" w:rsidRPr="00C3569B" w:rsidRDefault="00A565E0" w:rsidP="00A565E0">
            <w:pPr>
              <w:ind w:left="-22" w:right="-22"/>
              <w:jc w:val="center"/>
              <w:rPr>
                <w:color w:val="000000"/>
                <w:sz w:val="22"/>
                <w:szCs w:val="22"/>
              </w:rPr>
            </w:pPr>
            <w:r w:rsidRPr="007131EF">
              <w:rPr>
                <w:color w:val="000000"/>
                <w:sz w:val="22"/>
                <w:szCs w:val="22"/>
              </w:rPr>
              <w:t>0,289</w:t>
            </w:r>
          </w:p>
        </w:tc>
        <w:tc>
          <w:tcPr>
            <w:tcW w:w="308" w:type="pct"/>
            <w:shd w:val="clear" w:color="auto" w:fill="auto"/>
            <w:vAlign w:val="center"/>
          </w:tcPr>
          <w:p w14:paraId="1063DA2E" w14:textId="61ED2B3A" w:rsidR="00A565E0" w:rsidRPr="00C3569B" w:rsidRDefault="00A565E0" w:rsidP="00A565E0">
            <w:pPr>
              <w:ind w:left="-22" w:right="-22"/>
              <w:jc w:val="center"/>
              <w:rPr>
                <w:color w:val="000000"/>
                <w:sz w:val="22"/>
                <w:szCs w:val="22"/>
              </w:rPr>
            </w:pPr>
            <w:r w:rsidRPr="007131EF">
              <w:rPr>
                <w:color w:val="000000"/>
                <w:sz w:val="22"/>
                <w:szCs w:val="22"/>
              </w:rPr>
              <w:t>0,289</w:t>
            </w:r>
          </w:p>
        </w:tc>
        <w:tc>
          <w:tcPr>
            <w:tcW w:w="308" w:type="pct"/>
            <w:shd w:val="clear" w:color="auto" w:fill="auto"/>
            <w:vAlign w:val="center"/>
          </w:tcPr>
          <w:p w14:paraId="61B5BE7F" w14:textId="62A043D5" w:rsidR="00A565E0" w:rsidRPr="00C3569B" w:rsidRDefault="00A565E0" w:rsidP="00A565E0">
            <w:pPr>
              <w:ind w:left="-22" w:right="-22"/>
              <w:jc w:val="center"/>
              <w:rPr>
                <w:color w:val="000000"/>
                <w:sz w:val="22"/>
                <w:szCs w:val="22"/>
              </w:rPr>
            </w:pPr>
            <w:r w:rsidRPr="007131EF">
              <w:rPr>
                <w:color w:val="000000"/>
                <w:sz w:val="22"/>
                <w:szCs w:val="22"/>
              </w:rPr>
              <w:t>0,289</w:t>
            </w:r>
          </w:p>
        </w:tc>
        <w:tc>
          <w:tcPr>
            <w:tcW w:w="308" w:type="pct"/>
            <w:shd w:val="clear" w:color="auto" w:fill="auto"/>
            <w:vAlign w:val="center"/>
          </w:tcPr>
          <w:p w14:paraId="1459F94A" w14:textId="39573492" w:rsidR="00A565E0" w:rsidRPr="00C3569B" w:rsidRDefault="00A565E0" w:rsidP="00A565E0">
            <w:pPr>
              <w:ind w:left="-22" w:right="-22"/>
              <w:jc w:val="center"/>
              <w:rPr>
                <w:color w:val="000000"/>
                <w:sz w:val="22"/>
                <w:szCs w:val="22"/>
              </w:rPr>
            </w:pPr>
            <w:r w:rsidRPr="007131EF">
              <w:rPr>
                <w:color w:val="000000"/>
                <w:sz w:val="22"/>
                <w:szCs w:val="22"/>
              </w:rPr>
              <w:t>0,289</w:t>
            </w:r>
          </w:p>
        </w:tc>
        <w:tc>
          <w:tcPr>
            <w:tcW w:w="306" w:type="pct"/>
            <w:vAlign w:val="center"/>
          </w:tcPr>
          <w:p w14:paraId="5ABD359E" w14:textId="618897FC" w:rsidR="00A565E0" w:rsidRPr="00C3569B" w:rsidRDefault="00A565E0" w:rsidP="00A565E0">
            <w:pPr>
              <w:ind w:left="-22" w:right="-22"/>
              <w:jc w:val="center"/>
              <w:rPr>
                <w:color w:val="000000"/>
                <w:sz w:val="22"/>
                <w:szCs w:val="22"/>
              </w:rPr>
            </w:pPr>
            <w:r w:rsidRPr="007131EF">
              <w:rPr>
                <w:color w:val="000000"/>
                <w:sz w:val="22"/>
                <w:szCs w:val="22"/>
              </w:rPr>
              <w:t>0,289</w:t>
            </w:r>
          </w:p>
        </w:tc>
      </w:tr>
      <w:tr w:rsidR="00A565E0" w:rsidRPr="00C3569B" w14:paraId="0FBC6BC1"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55848277" w14:textId="79C41E53" w:rsidR="00A565E0" w:rsidRPr="00C3569B" w:rsidRDefault="00A565E0" w:rsidP="00A565E0">
            <w:pPr>
              <w:jc w:val="center"/>
              <w:rPr>
                <w:color w:val="000000"/>
                <w:sz w:val="22"/>
                <w:szCs w:val="22"/>
              </w:rPr>
            </w:pPr>
            <w:r w:rsidRPr="00D1339F">
              <w:rPr>
                <w:color w:val="000000"/>
                <w:sz w:val="22"/>
                <w:szCs w:val="22"/>
              </w:rPr>
              <w:t>55.2</w:t>
            </w:r>
          </w:p>
        </w:tc>
        <w:tc>
          <w:tcPr>
            <w:tcW w:w="1881" w:type="pct"/>
            <w:shd w:val="clear" w:color="auto" w:fill="auto"/>
            <w:vAlign w:val="center"/>
          </w:tcPr>
          <w:p w14:paraId="578DF7C1" w14:textId="745A9B0A" w:rsidR="00A565E0" w:rsidRPr="00C3569B" w:rsidRDefault="00A565E0" w:rsidP="00A565E0">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7C668FDC" w14:textId="52FABB81" w:rsidR="00A565E0" w:rsidRPr="00C3569B" w:rsidRDefault="00A565E0" w:rsidP="00A565E0">
            <w:pPr>
              <w:rPr>
                <w:color w:val="000000"/>
                <w:sz w:val="22"/>
                <w:szCs w:val="22"/>
              </w:rPr>
            </w:pPr>
            <w:r w:rsidRPr="007131EF">
              <w:rPr>
                <w:color w:val="000000"/>
                <w:sz w:val="22"/>
                <w:szCs w:val="22"/>
              </w:rPr>
              <w:t>м. куб.</w:t>
            </w:r>
          </w:p>
        </w:tc>
        <w:tc>
          <w:tcPr>
            <w:tcW w:w="308" w:type="pct"/>
            <w:shd w:val="clear" w:color="auto" w:fill="auto"/>
            <w:vAlign w:val="center"/>
          </w:tcPr>
          <w:p w14:paraId="05A9E895" w14:textId="7A774E21"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624C40C4" w14:textId="6D86079E"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25D9897" w14:textId="1B1E9A0B" w:rsidR="00A565E0" w:rsidRPr="00C3569B" w:rsidRDefault="00A565E0" w:rsidP="00A565E0">
            <w:pPr>
              <w:ind w:left="-22" w:right="-22"/>
              <w:jc w:val="center"/>
              <w:rPr>
                <w:color w:val="000000"/>
                <w:sz w:val="22"/>
                <w:szCs w:val="22"/>
              </w:rPr>
            </w:pPr>
            <w:r w:rsidRPr="007131EF">
              <w:rPr>
                <w:color w:val="000000"/>
                <w:sz w:val="22"/>
                <w:szCs w:val="22"/>
              </w:rPr>
              <w:t>17,386</w:t>
            </w:r>
          </w:p>
        </w:tc>
        <w:tc>
          <w:tcPr>
            <w:tcW w:w="308" w:type="pct"/>
            <w:shd w:val="clear" w:color="auto" w:fill="auto"/>
            <w:vAlign w:val="center"/>
          </w:tcPr>
          <w:p w14:paraId="7BB39638" w14:textId="3F07239F" w:rsidR="00A565E0" w:rsidRPr="00C3569B" w:rsidRDefault="00A565E0" w:rsidP="00A565E0">
            <w:pPr>
              <w:ind w:left="-22" w:right="-22"/>
              <w:jc w:val="center"/>
              <w:rPr>
                <w:color w:val="000000"/>
                <w:sz w:val="22"/>
                <w:szCs w:val="22"/>
              </w:rPr>
            </w:pPr>
            <w:r w:rsidRPr="007131EF">
              <w:rPr>
                <w:color w:val="000000"/>
                <w:sz w:val="22"/>
                <w:szCs w:val="22"/>
              </w:rPr>
              <w:t>17,386</w:t>
            </w:r>
          </w:p>
        </w:tc>
        <w:tc>
          <w:tcPr>
            <w:tcW w:w="308" w:type="pct"/>
            <w:shd w:val="clear" w:color="auto" w:fill="auto"/>
            <w:vAlign w:val="center"/>
          </w:tcPr>
          <w:p w14:paraId="3396D97B" w14:textId="25D5C502" w:rsidR="00A565E0" w:rsidRPr="00C3569B" w:rsidRDefault="00A565E0" w:rsidP="00A565E0">
            <w:pPr>
              <w:ind w:left="-22" w:right="-22"/>
              <w:jc w:val="center"/>
              <w:rPr>
                <w:color w:val="000000"/>
                <w:sz w:val="22"/>
                <w:szCs w:val="22"/>
              </w:rPr>
            </w:pPr>
            <w:r w:rsidRPr="007131EF">
              <w:rPr>
                <w:color w:val="000000"/>
                <w:sz w:val="22"/>
                <w:szCs w:val="22"/>
              </w:rPr>
              <w:t>17,386</w:t>
            </w:r>
          </w:p>
        </w:tc>
        <w:tc>
          <w:tcPr>
            <w:tcW w:w="308" w:type="pct"/>
            <w:shd w:val="clear" w:color="auto" w:fill="auto"/>
            <w:vAlign w:val="center"/>
          </w:tcPr>
          <w:p w14:paraId="3D221654" w14:textId="61995544" w:rsidR="00A565E0" w:rsidRPr="00C3569B" w:rsidRDefault="00A565E0" w:rsidP="00A565E0">
            <w:pPr>
              <w:ind w:left="-22" w:right="-22"/>
              <w:jc w:val="center"/>
              <w:rPr>
                <w:color w:val="000000"/>
                <w:sz w:val="22"/>
                <w:szCs w:val="22"/>
              </w:rPr>
            </w:pPr>
            <w:r w:rsidRPr="007131EF">
              <w:rPr>
                <w:color w:val="000000"/>
                <w:sz w:val="22"/>
                <w:szCs w:val="22"/>
              </w:rPr>
              <w:t>17,386</w:t>
            </w:r>
          </w:p>
        </w:tc>
        <w:tc>
          <w:tcPr>
            <w:tcW w:w="308" w:type="pct"/>
            <w:shd w:val="clear" w:color="auto" w:fill="auto"/>
            <w:vAlign w:val="center"/>
          </w:tcPr>
          <w:p w14:paraId="5FBF7BC4" w14:textId="70D44B49" w:rsidR="00A565E0" w:rsidRPr="00C3569B" w:rsidRDefault="00A565E0" w:rsidP="00A565E0">
            <w:pPr>
              <w:ind w:left="-22" w:right="-22"/>
              <w:jc w:val="center"/>
              <w:rPr>
                <w:color w:val="000000"/>
                <w:sz w:val="22"/>
                <w:szCs w:val="22"/>
              </w:rPr>
            </w:pPr>
            <w:r w:rsidRPr="007131EF">
              <w:rPr>
                <w:color w:val="000000"/>
                <w:sz w:val="22"/>
                <w:szCs w:val="22"/>
              </w:rPr>
              <w:t>17,386</w:t>
            </w:r>
          </w:p>
        </w:tc>
        <w:tc>
          <w:tcPr>
            <w:tcW w:w="306" w:type="pct"/>
            <w:vAlign w:val="center"/>
          </w:tcPr>
          <w:p w14:paraId="4FFBF395" w14:textId="05650D79" w:rsidR="00A565E0" w:rsidRPr="00C3569B" w:rsidRDefault="00A565E0" w:rsidP="00A565E0">
            <w:pPr>
              <w:ind w:left="-22" w:right="-22"/>
              <w:jc w:val="center"/>
              <w:rPr>
                <w:color w:val="000000"/>
                <w:sz w:val="22"/>
                <w:szCs w:val="22"/>
              </w:rPr>
            </w:pPr>
            <w:r w:rsidRPr="007131EF">
              <w:rPr>
                <w:color w:val="000000"/>
                <w:sz w:val="22"/>
                <w:szCs w:val="22"/>
              </w:rPr>
              <w:t>17,386</w:t>
            </w:r>
          </w:p>
        </w:tc>
      </w:tr>
      <w:tr w:rsidR="00A565E0" w:rsidRPr="00C3569B" w14:paraId="2EE1C0B9"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0E3391AD" w14:textId="7DC3F949" w:rsidR="00A565E0" w:rsidRPr="00C3569B" w:rsidRDefault="00A565E0" w:rsidP="00A565E0">
            <w:pPr>
              <w:jc w:val="center"/>
              <w:rPr>
                <w:color w:val="000000"/>
                <w:sz w:val="22"/>
                <w:szCs w:val="22"/>
              </w:rPr>
            </w:pPr>
            <w:r w:rsidRPr="00D1339F">
              <w:rPr>
                <w:color w:val="000000"/>
                <w:sz w:val="22"/>
                <w:szCs w:val="22"/>
              </w:rPr>
              <w:t>55.3</w:t>
            </w:r>
          </w:p>
        </w:tc>
        <w:tc>
          <w:tcPr>
            <w:tcW w:w="1881" w:type="pct"/>
            <w:shd w:val="clear" w:color="auto" w:fill="auto"/>
            <w:vAlign w:val="center"/>
          </w:tcPr>
          <w:p w14:paraId="6B684B5F" w14:textId="346D9545" w:rsidR="00A565E0" w:rsidRPr="00C3569B" w:rsidRDefault="00A565E0" w:rsidP="00A565E0">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1B207E30" w14:textId="6B045413"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4895C8E2" w14:textId="0654ADBF"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54870F3" w14:textId="13601F8F"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721F4DE" w14:textId="0F200AE3" w:rsidR="00A565E0" w:rsidRPr="00C3569B" w:rsidRDefault="00A565E0" w:rsidP="00A565E0">
            <w:pPr>
              <w:ind w:left="-22" w:right="-22"/>
              <w:jc w:val="center"/>
              <w:rPr>
                <w:color w:val="000000"/>
                <w:sz w:val="22"/>
                <w:szCs w:val="22"/>
              </w:rPr>
            </w:pPr>
            <w:r w:rsidRPr="007131EF">
              <w:rPr>
                <w:color w:val="000000"/>
                <w:sz w:val="22"/>
                <w:szCs w:val="22"/>
              </w:rPr>
              <w:t>0,043</w:t>
            </w:r>
          </w:p>
        </w:tc>
        <w:tc>
          <w:tcPr>
            <w:tcW w:w="308" w:type="pct"/>
            <w:shd w:val="clear" w:color="auto" w:fill="auto"/>
            <w:vAlign w:val="center"/>
          </w:tcPr>
          <w:p w14:paraId="2CBBB347" w14:textId="45F28C80" w:rsidR="00A565E0" w:rsidRPr="00C3569B" w:rsidRDefault="00A565E0" w:rsidP="00A565E0">
            <w:pPr>
              <w:ind w:left="-22" w:right="-22"/>
              <w:jc w:val="center"/>
              <w:rPr>
                <w:color w:val="000000"/>
                <w:sz w:val="22"/>
                <w:szCs w:val="22"/>
              </w:rPr>
            </w:pPr>
            <w:r w:rsidRPr="007131EF">
              <w:rPr>
                <w:color w:val="000000"/>
                <w:sz w:val="22"/>
                <w:szCs w:val="22"/>
              </w:rPr>
              <w:t>0,043</w:t>
            </w:r>
          </w:p>
        </w:tc>
        <w:tc>
          <w:tcPr>
            <w:tcW w:w="308" w:type="pct"/>
            <w:shd w:val="clear" w:color="auto" w:fill="auto"/>
            <w:vAlign w:val="center"/>
          </w:tcPr>
          <w:p w14:paraId="37D98156" w14:textId="5F4A073C" w:rsidR="00A565E0" w:rsidRPr="00C3569B" w:rsidRDefault="00A565E0" w:rsidP="00A565E0">
            <w:pPr>
              <w:ind w:left="-22" w:right="-22"/>
              <w:jc w:val="center"/>
              <w:rPr>
                <w:color w:val="000000"/>
                <w:sz w:val="22"/>
                <w:szCs w:val="22"/>
              </w:rPr>
            </w:pPr>
            <w:r w:rsidRPr="007131EF">
              <w:rPr>
                <w:color w:val="000000"/>
                <w:sz w:val="22"/>
                <w:szCs w:val="22"/>
              </w:rPr>
              <w:t>0,043</w:t>
            </w:r>
          </w:p>
        </w:tc>
        <w:tc>
          <w:tcPr>
            <w:tcW w:w="308" w:type="pct"/>
            <w:shd w:val="clear" w:color="auto" w:fill="auto"/>
            <w:vAlign w:val="center"/>
          </w:tcPr>
          <w:p w14:paraId="2E439237" w14:textId="1E044677" w:rsidR="00A565E0" w:rsidRPr="00C3569B" w:rsidRDefault="00A565E0" w:rsidP="00A565E0">
            <w:pPr>
              <w:ind w:left="-22" w:right="-22"/>
              <w:jc w:val="center"/>
              <w:rPr>
                <w:color w:val="000000"/>
                <w:sz w:val="22"/>
                <w:szCs w:val="22"/>
              </w:rPr>
            </w:pPr>
            <w:r w:rsidRPr="007131EF">
              <w:rPr>
                <w:color w:val="000000"/>
                <w:sz w:val="22"/>
                <w:szCs w:val="22"/>
              </w:rPr>
              <w:t>0,043</w:t>
            </w:r>
          </w:p>
        </w:tc>
        <w:tc>
          <w:tcPr>
            <w:tcW w:w="308" w:type="pct"/>
            <w:shd w:val="clear" w:color="auto" w:fill="auto"/>
            <w:vAlign w:val="center"/>
          </w:tcPr>
          <w:p w14:paraId="714D16E1" w14:textId="44F37BB3" w:rsidR="00A565E0" w:rsidRPr="00C3569B" w:rsidRDefault="00A565E0" w:rsidP="00A565E0">
            <w:pPr>
              <w:ind w:left="-22" w:right="-22"/>
              <w:jc w:val="center"/>
              <w:rPr>
                <w:color w:val="000000"/>
                <w:sz w:val="22"/>
                <w:szCs w:val="22"/>
              </w:rPr>
            </w:pPr>
            <w:r w:rsidRPr="007131EF">
              <w:rPr>
                <w:color w:val="000000"/>
                <w:sz w:val="22"/>
                <w:szCs w:val="22"/>
              </w:rPr>
              <w:t>0,043</w:t>
            </w:r>
          </w:p>
        </w:tc>
        <w:tc>
          <w:tcPr>
            <w:tcW w:w="306" w:type="pct"/>
            <w:vAlign w:val="center"/>
          </w:tcPr>
          <w:p w14:paraId="357399D8" w14:textId="1177BA2A" w:rsidR="00A565E0" w:rsidRPr="00C3569B" w:rsidRDefault="00A565E0" w:rsidP="00A565E0">
            <w:pPr>
              <w:ind w:left="-22" w:right="-22"/>
              <w:jc w:val="center"/>
              <w:rPr>
                <w:color w:val="000000"/>
                <w:sz w:val="22"/>
                <w:szCs w:val="22"/>
              </w:rPr>
            </w:pPr>
            <w:r w:rsidRPr="007131EF">
              <w:rPr>
                <w:color w:val="000000"/>
                <w:sz w:val="22"/>
                <w:szCs w:val="22"/>
              </w:rPr>
              <w:t>0,043</w:t>
            </w:r>
          </w:p>
        </w:tc>
      </w:tr>
      <w:tr w:rsidR="00A565E0" w:rsidRPr="00C3569B" w14:paraId="5F65599A"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72F39378" w14:textId="36A9AAE2" w:rsidR="00A565E0" w:rsidRPr="00C3569B" w:rsidRDefault="00A565E0" w:rsidP="00A565E0">
            <w:pPr>
              <w:jc w:val="center"/>
              <w:rPr>
                <w:color w:val="000000"/>
                <w:sz w:val="22"/>
                <w:szCs w:val="22"/>
              </w:rPr>
            </w:pPr>
            <w:r w:rsidRPr="00D1339F">
              <w:rPr>
                <w:color w:val="000000"/>
                <w:sz w:val="22"/>
                <w:szCs w:val="22"/>
              </w:rPr>
              <w:t>55.4</w:t>
            </w:r>
          </w:p>
        </w:tc>
        <w:tc>
          <w:tcPr>
            <w:tcW w:w="1881" w:type="pct"/>
            <w:shd w:val="clear" w:color="auto" w:fill="auto"/>
            <w:vAlign w:val="center"/>
          </w:tcPr>
          <w:p w14:paraId="056D69D8" w14:textId="6CCD8944" w:rsidR="00A565E0" w:rsidRPr="00C3569B" w:rsidRDefault="00A565E0" w:rsidP="00A565E0">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518231B3" w14:textId="2417EE7D"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0AB97CA4" w14:textId="28330A3F"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08EF668A" w14:textId="5936F391"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633D7022" w14:textId="0A774510" w:rsidR="00A565E0" w:rsidRPr="00C3569B" w:rsidRDefault="00A565E0" w:rsidP="00A565E0">
            <w:pPr>
              <w:ind w:left="-22" w:right="-22"/>
              <w:jc w:val="center"/>
              <w:rPr>
                <w:color w:val="000000"/>
                <w:sz w:val="22"/>
                <w:szCs w:val="22"/>
              </w:rPr>
            </w:pPr>
            <w:r w:rsidRPr="007131EF">
              <w:rPr>
                <w:color w:val="000000"/>
                <w:sz w:val="22"/>
                <w:szCs w:val="22"/>
              </w:rPr>
              <w:t>0,35</w:t>
            </w:r>
          </w:p>
        </w:tc>
        <w:tc>
          <w:tcPr>
            <w:tcW w:w="308" w:type="pct"/>
            <w:shd w:val="clear" w:color="auto" w:fill="auto"/>
            <w:vAlign w:val="center"/>
          </w:tcPr>
          <w:p w14:paraId="4703A470" w14:textId="1CA11F93" w:rsidR="00A565E0" w:rsidRPr="00C3569B" w:rsidRDefault="00A565E0" w:rsidP="00A565E0">
            <w:pPr>
              <w:ind w:left="-22" w:right="-22"/>
              <w:jc w:val="center"/>
              <w:rPr>
                <w:color w:val="000000"/>
                <w:sz w:val="22"/>
                <w:szCs w:val="22"/>
              </w:rPr>
            </w:pPr>
            <w:r w:rsidRPr="007131EF">
              <w:rPr>
                <w:color w:val="000000"/>
                <w:sz w:val="22"/>
                <w:szCs w:val="22"/>
              </w:rPr>
              <w:t>0,35</w:t>
            </w:r>
          </w:p>
        </w:tc>
        <w:tc>
          <w:tcPr>
            <w:tcW w:w="308" w:type="pct"/>
            <w:shd w:val="clear" w:color="auto" w:fill="auto"/>
            <w:vAlign w:val="center"/>
          </w:tcPr>
          <w:p w14:paraId="71C83F97" w14:textId="6C451D0C" w:rsidR="00A565E0" w:rsidRPr="00C3569B" w:rsidRDefault="00A565E0" w:rsidP="00A565E0">
            <w:pPr>
              <w:ind w:left="-22" w:right="-22"/>
              <w:jc w:val="center"/>
              <w:rPr>
                <w:color w:val="000000"/>
                <w:sz w:val="22"/>
                <w:szCs w:val="22"/>
              </w:rPr>
            </w:pPr>
            <w:r w:rsidRPr="007131EF">
              <w:rPr>
                <w:color w:val="000000"/>
                <w:sz w:val="22"/>
                <w:szCs w:val="22"/>
              </w:rPr>
              <w:t>0,35</w:t>
            </w:r>
          </w:p>
        </w:tc>
        <w:tc>
          <w:tcPr>
            <w:tcW w:w="308" w:type="pct"/>
            <w:shd w:val="clear" w:color="auto" w:fill="auto"/>
            <w:vAlign w:val="center"/>
          </w:tcPr>
          <w:p w14:paraId="2A3C7B11" w14:textId="32783C9D" w:rsidR="00A565E0" w:rsidRPr="00C3569B" w:rsidRDefault="00A565E0" w:rsidP="00A565E0">
            <w:pPr>
              <w:ind w:left="-22" w:right="-22"/>
              <w:jc w:val="center"/>
              <w:rPr>
                <w:color w:val="000000"/>
                <w:sz w:val="22"/>
                <w:szCs w:val="22"/>
              </w:rPr>
            </w:pPr>
            <w:r w:rsidRPr="007131EF">
              <w:rPr>
                <w:color w:val="000000"/>
                <w:sz w:val="22"/>
                <w:szCs w:val="22"/>
              </w:rPr>
              <w:t>0,35</w:t>
            </w:r>
          </w:p>
        </w:tc>
        <w:tc>
          <w:tcPr>
            <w:tcW w:w="308" w:type="pct"/>
            <w:shd w:val="clear" w:color="auto" w:fill="auto"/>
            <w:vAlign w:val="center"/>
          </w:tcPr>
          <w:p w14:paraId="6D4A14B6" w14:textId="49BA1233" w:rsidR="00A565E0" w:rsidRPr="00C3569B" w:rsidRDefault="00A565E0" w:rsidP="00A565E0">
            <w:pPr>
              <w:ind w:left="-22" w:right="-22"/>
              <w:jc w:val="center"/>
              <w:rPr>
                <w:color w:val="000000"/>
                <w:sz w:val="22"/>
                <w:szCs w:val="22"/>
              </w:rPr>
            </w:pPr>
            <w:r w:rsidRPr="007131EF">
              <w:rPr>
                <w:color w:val="000000"/>
                <w:sz w:val="22"/>
                <w:szCs w:val="22"/>
              </w:rPr>
              <w:t>0,35</w:t>
            </w:r>
          </w:p>
        </w:tc>
        <w:tc>
          <w:tcPr>
            <w:tcW w:w="306" w:type="pct"/>
            <w:vAlign w:val="center"/>
          </w:tcPr>
          <w:p w14:paraId="4E098CA4" w14:textId="02590D17" w:rsidR="00A565E0" w:rsidRPr="00C3569B" w:rsidRDefault="00A565E0" w:rsidP="00A565E0">
            <w:pPr>
              <w:ind w:left="-22" w:right="-22"/>
              <w:jc w:val="center"/>
              <w:rPr>
                <w:color w:val="000000"/>
                <w:sz w:val="22"/>
                <w:szCs w:val="22"/>
              </w:rPr>
            </w:pPr>
            <w:r w:rsidRPr="007131EF">
              <w:rPr>
                <w:color w:val="000000"/>
                <w:sz w:val="22"/>
                <w:szCs w:val="22"/>
              </w:rPr>
              <w:t>0,35</w:t>
            </w:r>
          </w:p>
        </w:tc>
      </w:tr>
      <w:tr w:rsidR="00F82743" w:rsidRPr="00C3569B" w14:paraId="05966A1F"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240369C3" w14:textId="3BDE2C8F" w:rsidR="00F82743" w:rsidRPr="00C3569B" w:rsidRDefault="00F82743" w:rsidP="00F82743">
            <w:pPr>
              <w:jc w:val="center"/>
              <w:rPr>
                <w:color w:val="000000"/>
                <w:sz w:val="22"/>
                <w:szCs w:val="22"/>
              </w:rPr>
            </w:pPr>
            <w:r w:rsidRPr="00D1339F">
              <w:rPr>
                <w:color w:val="000000"/>
                <w:sz w:val="22"/>
                <w:szCs w:val="22"/>
              </w:rPr>
              <w:t>56</w:t>
            </w:r>
          </w:p>
        </w:tc>
        <w:tc>
          <w:tcPr>
            <w:tcW w:w="1881" w:type="pct"/>
            <w:shd w:val="clear" w:color="auto" w:fill="auto"/>
            <w:vAlign w:val="bottom"/>
          </w:tcPr>
          <w:p w14:paraId="31FD12AA" w14:textId="0B0FFDC8" w:rsidR="00F82743" w:rsidRPr="00C3569B" w:rsidRDefault="00F82743" w:rsidP="00F82743">
            <w:pPr>
              <w:rPr>
                <w:color w:val="000000"/>
                <w:sz w:val="22"/>
                <w:szCs w:val="22"/>
              </w:rPr>
            </w:pPr>
            <w:r w:rsidRPr="007131EF">
              <w:rPr>
                <w:b/>
                <w:bCs/>
                <w:color w:val="000000"/>
                <w:sz w:val="22"/>
                <w:szCs w:val="22"/>
              </w:rPr>
              <w:t>Теплогенераторная д. Исаково</w:t>
            </w:r>
          </w:p>
        </w:tc>
        <w:tc>
          <w:tcPr>
            <w:tcW w:w="377" w:type="pct"/>
            <w:shd w:val="clear" w:color="auto" w:fill="auto"/>
            <w:vAlign w:val="center"/>
          </w:tcPr>
          <w:p w14:paraId="54C1DFC5" w14:textId="77777777" w:rsidR="00F82743" w:rsidRPr="00C3569B" w:rsidRDefault="00F82743" w:rsidP="00F82743">
            <w:pPr>
              <w:rPr>
                <w:color w:val="000000"/>
                <w:sz w:val="22"/>
                <w:szCs w:val="22"/>
              </w:rPr>
            </w:pPr>
          </w:p>
        </w:tc>
        <w:tc>
          <w:tcPr>
            <w:tcW w:w="308" w:type="pct"/>
            <w:shd w:val="clear" w:color="auto" w:fill="auto"/>
            <w:vAlign w:val="center"/>
          </w:tcPr>
          <w:p w14:paraId="2CB26481"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52C67DD5"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23D62D78"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6A9B2D4E"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5E260BEF"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74A4C0AA"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6F8028B9" w14:textId="77777777" w:rsidR="00F82743" w:rsidRPr="00C3569B" w:rsidRDefault="00F82743" w:rsidP="00F82743">
            <w:pPr>
              <w:ind w:left="-22" w:right="-22"/>
              <w:jc w:val="center"/>
              <w:rPr>
                <w:color w:val="000000"/>
                <w:sz w:val="22"/>
                <w:szCs w:val="22"/>
              </w:rPr>
            </w:pPr>
          </w:p>
        </w:tc>
        <w:tc>
          <w:tcPr>
            <w:tcW w:w="306" w:type="pct"/>
            <w:vAlign w:val="bottom"/>
          </w:tcPr>
          <w:p w14:paraId="22A741DC" w14:textId="77777777" w:rsidR="00F82743" w:rsidRPr="00C3569B" w:rsidRDefault="00F82743" w:rsidP="00F82743">
            <w:pPr>
              <w:ind w:left="-22" w:right="-22"/>
              <w:jc w:val="center"/>
              <w:rPr>
                <w:color w:val="000000"/>
                <w:sz w:val="22"/>
                <w:szCs w:val="22"/>
              </w:rPr>
            </w:pPr>
          </w:p>
        </w:tc>
      </w:tr>
      <w:tr w:rsidR="00A565E0" w:rsidRPr="00C3569B" w14:paraId="2FD254C6"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4EFA945A" w14:textId="6AE9F8F9" w:rsidR="00A565E0" w:rsidRPr="00C3569B" w:rsidRDefault="00A565E0" w:rsidP="00A565E0">
            <w:pPr>
              <w:jc w:val="center"/>
              <w:rPr>
                <w:b/>
                <w:bCs/>
                <w:color w:val="000000"/>
                <w:sz w:val="22"/>
                <w:szCs w:val="22"/>
              </w:rPr>
            </w:pPr>
            <w:r w:rsidRPr="00D1339F">
              <w:rPr>
                <w:color w:val="000000"/>
                <w:sz w:val="22"/>
                <w:szCs w:val="22"/>
              </w:rPr>
              <w:t>56.1</w:t>
            </w:r>
          </w:p>
        </w:tc>
        <w:tc>
          <w:tcPr>
            <w:tcW w:w="1881" w:type="pct"/>
            <w:shd w:val="clear" w:color="auto" w:fill="auto"/>
            <w:vAlign w:val="center"/>
          </w:tcPr>
          <w:p w14:paraId="7E1A3248" w14:textId="4863292C" w:rsidR="00A565E0" w:rsidRPr="00C3569B" w:rsidRDefault="00A565E0" w:rsidP="00A565E0">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4E080272" w14:textId="1F2F4C7C" w:rsidR="00A565E0" w:rsidRPr="00C3569B" w:rsidRDefault="00A565E0" w:rsidP="00A565E0">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2452A6DB" w14:textId="5F67E509"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11D7F86D" w14:textId="34846418"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5623169" w14:textId="3BE60783"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30E4B62" w14:textId="14A2D5F0"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166EB7F6" w14:textId="088A0FBF"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094052D" w14:textId="7F24655D"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9975AA7" w14:textId="79CB792B"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7E7D8132" w14:textId="5EBFC9EE" w:rsidR="00A565E0" w:rsidRPr="00C3569B" w:rsidRDefault="00A565E0" w:rsidP="00A565E0">
            <w:pPr>
              <w:ind w:left="-22" w:right="-22"/>
              <w:jc w:val="center"/>
              <w:rPr>
                <w:color w:val="000000"/>
                <w:sz w:val="22"/>
                <w:szCs w:val="22"/>
              </w:rPr>
            </w:pPr>
            <w:r w:rsidRPr="007131EF">
              <w:rPr>
                <w:color w:val="000000"/>
                <w:sz w:val="22"/>
                <w:szCs w:val="22"/>
              </w:rPr>
              <w:t>0,087</w:t>
            </w:r>
          </w:p>
        </w:tc>
      </w:tr>
      <w:tr w:rsidR="00A565E0" w:rsidRPr="00C3569B" w14:paraId="16D7B88A"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7850A009" w14:textId="27196F99" w:rsidR="00A565E0" w:rsidRPr="00C3569B" w:rsidRDefault="00A565E0" w:rsidP="00A565E0">
            <w:pPr>
              <w:jc w:val="center"/>
              <w:rPr>
                <w:color w:val="000000"/>
                <w:sz w:val="22"/>
                <w:szCs w:val="22"/>
              </w:rPr>
            </w:pPr>
            <w:r w:rsidRPr="00D1339F">
              <w:rPr>
                <w:color w:val="000000"/>
                <w:sz w:val="22"/>
                <w:szCs w:val="22"/>
              </w:rPr>
              <w:t>56.2</w:t>
            </w:r>
          </w:p>
        </w:tc>
        <w:tc>
          <w:tcPr>
            <w:tcW w:w="1881" w:type="pct"/>
            <w:shd w:val="clear" w:color="auto" w:fill="auto"/>
            <w:vAlign w:val="center"/>
          </w:tcPr>
          <w:p w14:paraId="48186D55" w14:textId="63C83404" w:rsidR="00A565E0" w:rsidRPr="00C3569B" w:rsidRDefault="00A565E0" w:rsidP="00A565E0">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6C273DA7" w14:textId="12806B14" w:rsidR="00A565E0" w:rsidRPr="00C3569B" w:rsidRDefault="00A565E0" w:rsidP="00A565E0">
            <w:pPr>
              <w:rPr>
                <w:color w:val="000000"/>
                <w:sz w:val="22"/>
                <w:szCs w:val="22"/>
              </w:rPr>
            </w:pPr>
            <w:r w:rsidRPr="007131EF">
              <w:rPr>
                <w:color w:val="000000"/>
                <w:sz w:val="22"/>
                <w:szCs w:val="22"/>
              </w:rPr>
              <w:t>м. куб.</w:t>
            </w:r>
          </w:p>
        </w:tc>
        <w:tc>
          <w:tcPr>
            <w:tcW w:w="308" w:type="pct"/>
            <w:shd w:val="clear" w:color="auto" w:fill="auto"/>
            <w:vAlign w:val="center"/>
          </w:tcPr>
          <w:p w14:paraId="38751F76" w14:textId="05047A1A"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0044CC03" w14:textId="7355F594"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6A532FE8" w14:textId="59493A48"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1461C68E" w14:textId="0DE1EB23"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060AED56" w14:textId="6DC441BB"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6C3FB51C" w14:textId="7D8BFED5"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6313EE34" w14:textId="72928FFC"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0EA624A0" w14:textId="6848ED38" w:rsidR="00A565E0" w:rsidRPr="00C3569B" w:rsidRDefault="00A565E0" w:rsidP="00A565E0">
            <w:pPr>
              <w:ind w:left="-22" w:right="-22"/>
              <w:jc w:val="center"/>
              <w:rPr>
                <w:color w:val="000000"/>
                <w:sz w:val="22"/>
                <w:szCs w:val="22"/>
              </w:rPr>
            </w:pPr>
            <w:r w:rsidRPr="007131EF">
              <w:rPr>
                <w:color w:val="000000"/>
                <w:sz w:val="22"/>
                <w:szCs w:val="22"/>
              </w:rPr>
              <w:t>5,25546</w:t>
            </w:r>
          </w:p>
        </w:tc>
      </w:tr>
      <w:tr w:rsidR="00A565E0" w:rsidRPr="00C3569B" w14:paraId="66C747F4"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709458B4" w14:textId="0FABA8C4" w:rsidR="00A565E0" w:rsidRPr="00C3569B" w:rsidRDefault="00A565E0" w:rsidP="00A565E0">
            <w:pPr>
              <w:jc w:val="center"/>
              <w:rPr>
                <w:color w:val="000000"/>
                <w:sz w:val="22"/>
                <w:szCs w:val="22"/>
              </w:rPr>
            </w:pPr>
            <w:r w:rsidRPr="00D1339F">
              <w:rPr>
                <w:color w:val="000000"/>
                <w:sz w:val="22"/>
                <w:szCs w:val="22"/>
              </w:rPr>
              <w:t>56.3</w:t>
            </w:r>
          </w:p>
        </w:tc>
        <w:tc>
          <w:tcPr>
            <w:tcW w:w="1881" w:type="pct"/>
            <w:shd w:val="clear" w:color="auto" w:fill="auto"/>
            <w:vAlign w:val="center"/>
          </w:tcPr>
          <w:p w14:paraId="061BEF6D" w14:textId="1D76D86F" w:rsidR="00A565E0" w:rsidRPr="00C3569B" w:rsidRDefault="00A565E0" w:rsidP="00A565E0">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78BCC9CA" w14:textId="7359E3E7"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7D963620" w14:textId="2CFB1EC9"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06A771A0" w14:textId="001105BE"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60BEAE50" w14:textId="67DE22B2"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0E320CD4" w14:textId="205A16FE"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122EBB8" w14:textId="1FD4DFC7"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3B9CF5B" w14:textId="11433B6F"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A54A3E9" w14:textId="5DECE42F"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0C20F0EC" w14:textId="2C9398BC" w:rsidR="00A565E0" w:rsidRPr="00C3569B" w:rsidRDefault="00A565E0" w:rsidP="00A565E0">
            <w:pPr>
              <w:ind w:left="-22" w:right="-22"/>
              <w:jc w:val="center"/>
              <w:rPr>
                <w:color w:val="000000"/>
                <w:sz w:val="22"/>
                <w:szCs w:val="22"/>
              </w:rPr>
            </w:pPr>
            <w:r w:rsidRPr="007131EF">
              <w:rPr>
                <w:color w:val="000000"/>
                <w:sz w:val="22"/>
                <w:szCs w:val="22"/>
              </w:rPr>
              <w:t>0,013</w:t>
            </w:r>
          </w:p>
        </w:tc>
      </w:tr>
      <w:tr w:rsidR="00A565E0" w:rsidRPr="00C3569B" w14:paraId="7C10542B"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08AC8CA2" w14:textId="19BC2D72" w:rsidR="00A565E0" w:rsidRPr="00C3569B" w:rsidRDefault="00A565E0" w:rsidP="00A565E0">
            <w:pPr>
              <w:jc w:val="center"/>
              <w:rPr>
                <w:color w:val="000000"/>
                <w:sz w:val="22"/>
                <w:szCs w:val="22"/>
              </w:rPr>
            </w:pPr>
            <w:r w:rsidRPr="00D1339F">
              <w:rPr>
                <w:color w:val="000000"/>
                <w:sz w:val="22"/>
                <w:szCs w:val="22"/>
              </w:rPr>
              <w:t>56.4</w:t>
            </w:r>
          </w:p>
        </w:tc>
        <w:tc>
          <w:tcPr>
            <w:tcW w:w="1881" w:type="pct"/>
            <w:shd w:val="clear" w:color="auto" w:fill="auto"/>
            <w:vAlign w:val="center"/>
          </w:tcPr>
          <w:p w14:paraId="5E9BD4E7" w14:textId="78709F08" w:rsidR="00A565E0" w:rsidRPr="00C3569B" w:rsidRDefault="00A565E0" w:rsidP="00A565E0">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1B4388A6" w14:textId="1391F2E4"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08DDFCE8" w14:textId="70274F68"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73C1763" w14:textId="6EA8094D"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675A1943" w14:textId="41C2BC73"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0688198D" w14:textId="5AECD8BF"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E48F384" w14:textId="533A470E"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FB2D8C2" w14:textId="04A73FB3"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B326118" w14:textId="27691A17" w:rsidR="00A565E0" w:rsidRPr="00C3569B" w:rsidRDefault="00A565E0" w:rsidP="00A565E0">
            <w:pPr>
              <w:ind w:left="-22" w:right="-22"/>
              <w:jc w:val="center"/>
              <w:rPr>
                <w:color w:val="000000"/>
                <w:sz w:val="22"/>
                <w:szCs w:val="22"/>
              </w:rPr>
            </w:pPr>
            <w:r>
              <w:rPr>
                <w:color w:val="000000"/>
                <w:sz w:val="22"/>
                <w:szCs w:val="22"/>
              </w:rPr>
              <w:t>-</w:t>
            </w:r>
          </w:p>
        </w:tc>
        <w:tc>
          <w:tcPr>
            <w:tcW w:w="306" w:type="pct"/>
            <w:vAlign w:val="center"/>
          </w:tcPr>
          <w:p w14:paraId="66C3AEA8" w14:textId="409F92BA" w:rsidR="00A565E0" w:rsidRPr="00C3569B" w:rsidRDefault="00A565E0" w:rsidP="00A565E0">
            <w:pPr>
              <w:ind w:left="-22" w:right="-22"/>
              <w:jc w:val="center"/>
              <w:rPr>
                <w:color w:val="000000"/>
                <w:sz w:val="22"/>
                <w:szCs w:val="22"/>
              </w:rPr>
            </w:pPr>
            <w:r w:rsidRPr="007131EF">
              <w:rPr>
                <w:color w:val="000000"/>
                <w:sz w:val="22"/>
                <w:szCs w:val="22"/>
              </w:rPr>
              <w:t>0,11</w:t>
            </w:r>
          </w:p>
        </w:tc>
      </w:tr>
      <w:tr w:rsidR="00F82743" w:rsidRPr="00C3569B" w14:paraId="23734B3E"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01957B4A" w14:textId="5247FA57" w:rsidR="00F82743" w:rsidRPr="00C3569B" w:rsidRDefault="00F82743" w:rsidP="00F82743">
            <w:pPr>
              <w:jc w:val="center"/>
              <w:rPr>
                <w:color w:val="000000"/>
                <w:sz w:val="22"/>
                <w:szCs w:val="22"/>
              </w:rPr>
            </w:pPr>
            <w:r w:rsidRPr="00D1339F">
              <w:rPr>
                <w:color w:val="000000"/>
                <w:sz w:val="22"/>
                <w:szCs w:val="22"/>
              </w:rPr>
              <w:t>57</w:t>
            </w:r>
          </w:p>
        </w:tc>
        <w:tc>
          <w:tcPr>
            <w:tcW w:w="1881" w:type="pct"/>
            <w:shd w:val="clear" w:color="auto" w:fill="auto"/>
            <w:vAlign w:val="bottom"/>
          </w:tcPr>
          <w:p w14:paraId="5EA77191" w14:textId="57A04109" w:rsidR="00F82743" w:rsidRPr="00C3569B" w:rsidRDefault="00F82743" w:rsidP="00F82743">
            <w:pPr>
              <w:rPr>
                <w:color w:val="000000"/>
                <w:sz w:val="22"/>
                <w:szCs w:val="22"/>
              </w:rPr>
            </w:pPr>
            <w:r w:rsidRPr="007131EF">
              <w:rPr>
                <w:b/>
                <w:bCs/>
                <w:color w:val="000000"/>
                <w:sz w:val="22"/>
                <w:szCs w:val="22"/>
              </w:rPr>
              <w:t>Теплогенераторная Детского сада с. Юнда</w:t>
            </w:r>
          </w:p>
        </w:tc>
        <w:tc>
          <w:tcPr>
            <w:tcW w:w="377" w:type="pct"/>
            <w:shd w:val="clear" w:color="auto" w:fill="auto"/>
            <w:vAlign w:val="center"/>
          </w:tcPr>
          <w:p w14:paraId="58BC9D8B" w14:textId="77777777" w:rsidR="00F82743" w:rsidRPr="00C3569B" w:rsidRDefault="00F82743" w:rsidP="00F82743">
            <w:pPr>
              <w:rPr>
                <w:color w:val="000000"/>
                <w:sz w:val="22"/>
                <w:szCs w:val="22"/>
              </w:rPr>
            </w:pPr>
          </w:p>
        </w:tc>
        <w:tc>
          <w:tcPr>
            <w:tcW w:w="308" w:type="pct"/>
            <w:shd w:val="clear" w:color="auto" w:fill="auto"/>
            <w:vAlign w:val="center"/>
          </w:tcPr>
          <w:p w14:paraId="56F4C8F1"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07CDB187"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792031B3"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631F9FEE"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4F4749B2"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7CE32281"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0AF9DD5" w14:textId="77777777" w:rsidR="00F82743" w:rsidRPr="00C3569B" w:rsidRDefault="00F82743" w:rsidP="00F82743">
            <w:pPr>
              <w:ind w:left="-22" w:right="-22"/>
              <w:jc w:val="center"/>
              <w:rPr>
                <w:color w:val="000000"/>
                <w:sz w:val="22"/>
                <w:szCs w:val="22"/>
              </w:rPr>
            </w:pPr>
          </w:p>
        </w:tc>
        <w:tc>
          <w:tcPr>
            <w:tcW w:w="306" w:type="pct"/>
            <w:vAlign w:val="bottom"/>
          </w:tcPr>
          <w:p w14:paraId="5C46CEAB" w14:textId="77777777" w:rsidR="00F82743" w:rsidRPr="00C3569B" w:rsidRDefault="00F82743" w:rsidP="00F82743">
            <w:pPr>
              <w:ind w:left="-22" w:right="-22"/>
              <w:jc w:val="center"/>
              <w:rPr>
                <w:color w:val="000000"/>
                <w:sz w:val="22"/>
                <w:szCs w:val="22"/>
              </w:rPr>
            </w:pPr>
          </w:p>
        </w:tc>
      </w:tr>
      <w:tr w:rsidR="00A565E0" w:rsidRPr="00C3569B" w14:paraId="7B6BA560"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7A1EFEF3" w14:textId="120728AA" w:rsidR="00A565E0" w:rsidRPr="00C3569B" w:rsidRDefault="00A565E0" w:rsidP="00A565E0">
            <w:pPr>
              <w:jc w:val="center"/>
              <w:rPr>
                <w:b/>
                <w:bCs/>
                <w:color w:val="000000"/>
                <w:sz w:val="22"/>
                <w:szCs w:val="22"/>
              </w:rPr>
            </w:pPr>
            <w:r w:rsidRPr="00D1339F">
              <w:rPr>
                <w:color w:val="000000"/>
                <w:sz w:val="22"/>
                <w:szCs w:val="22"/>
              </w:rPr>
              <w:t>57.1</w:t>
            </w:r>
          </w:p>
        </w:tc>
        <w:tc>
          <w:tcPr>
            <w:tcW w:w="1881" w:type="pct"/>
            <w:shd w:val="clear" w:color="auto" w:fill="auto"/>
            <w:vAlign w:val="center"/>
          </w:tcPr>
          <w:p w14:paraId="1227B79A" w14:textId="00BF6CF2" w:rsidR="00A565E0" w:rsidRPr="00C3569B" w:rsidRDefault="00A565E0" w:rsidP="00A565E0">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18BB4439" w14:textId="4AC32381" w:rsidR="00A565E0" w:rsidRPr="00C3569B" w:rsidRDefault="00A565E0" w:rsidP="00A565E0">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6334F7CD" w14:textId="3EFFC739"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02135D0D" w14:textId="7D733C78"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BE56C94" w14:textId="1E14BDC8" w:rsidR="00A565E0" w:rsidRPr="00C3569B" w:rsidRDefault="00A565E0" w:rsidP="00A565E0">
            <w:pPr>
              <w:ind w:left="-22" w:right="-22"/>
              <w:jc w:val="center"/>
              <w:rPr>
                <w:color w:val="000000"/>
                <w:sz w:val="22"/>
                <w:szCs w:val="22"/>
              </w:rPr>
            </w:pPr>
            <w:r w:rsidRPr="007131EF">
              <w:rPr>
                <w:color w:val="000000"/>
                <w:sz w:val="22"/>
                <w:szCs w:val="22"/>
              </w:rPr>
              <w:t>0,010</w:t>
            </w:r>
          </w:p>
        </w:tc>
        <w:tc>
          <w:tcPr>
            <w:tcW w:w="308" w:type="pct"/>
            <w:shd w:val="clear" w:color="auto" w:fill="auto"/>
            <w:vAlign w:val="center"/>
          </w:tcPr>
          <w:p w14:paraId="6B832DBA" w14:textId="1CC16E63" w:rsidR="00A565E0" w:rsidRPr="00C3569B" w:rsidRDefault="00A565E0" w:rsidP="00A565E0">
            <w:pPr>
              <w:ind w:left="-22" w:right="-22"/>
              <w:jc w:val="center"/>
              <w:rPr>
                <w:color w:val="000000"/>
                <w:sz w:val="22"/>
                <w:szCs w:val="22"/>
              </w:rPr>
            </w:pPr>
            <w:r w:rsidRPr="007131EF">
              <w:rPr>
                <w:color w:val="000000"/>
                <w:sz w:val="22"/>
                <w:szCs w:val="22"/>
              </w:rPr>
              <w:t>0,010</w:t>
            </w:r>
          </w:p>
        </w:tc>
        <w:tc>
          <w:tcPr>
            <w:tcW w:w="308" w:type="pct"/>
            <w:shd w:val="clear" w:color="auto" w:fill="auto"/>
            <w:vAlign w:val="center"/>
          </w:tcPr>
          <w:p w14:paraId="227E1FC0" w14:textId="43B47F71" w:rsidR="00A565E0" w:rsidRPr="00C3569B" w:rsidRDefault="00A565E0" w:rsidP="00A565E0">
            <w:pPr>
              <w:ind w:left="-22" w:right="-22"/>
              <w:jc w:val="center"/>
              <w:rPr>
                <w:color w:val="000000"/>
                <w:sz w:val="22"/>
                <w:szCs w:val="22"/>
              </w:rPr>
            </w:pPr>
            <w:r w:rsidRPr="007131EF">
              <w:rPr>
                <w:color w:val="000000"/>
                <w:sz w:val="22"/>
                <w:szCs w:val="22"/>
              </w:rPr>
              <w:t>0,010</w:t>
            </w:r>
          </w:p>
        </w:tc>
        <w:tc>
          <w:tcPr>
            <w:tcW w:w="308" w:type="pct"/>
            <w:shd w:val="clear" w:color="auto" w:fill="auto"/>
            <w:vAlign w:val="center"/>
          </w:tcPr>
          <w:p w14:paraId="5B94C0DF" w14:textId="7E89E3B8" w:rsidR="00A565E0" w:rsidRPr="00C3569B" w:rsidRDefault="00A565E0" w:rsidP="00A565E0">
            <w:pPr>
              <w:ind w:left="-22" w:right="-22"/>
              <w:jc w:val="center"/>
              <w:rPr>
                <w:color w:val="000000"/>
                <w:sz w:val="22"/>
                <w:szCs w:val="22"/>
              </w:rPr>
            </w:pPr>
            <w:r w:rsidRPr="007131EF">
              <w:rPr>
                <w:color w:val="000000"/>
                <w:sz w:val="22"/>
                <w:szCs w:val="22"/>
              </w:rPr>
              <w:t>0,010</w:t>
            </w:r>
          </w:p>
        </w:tc>
        <w:tc>
          <w:tcPr>
            <w:tcW w:w="308" w:type="pct"/>
            <w:shd w:val="clear" w:color="auto" w:fill="auto"/>
            <w:vAlign w:val="center"/>
          </w:tcPr>
          <w:p w14:paraId="74B806B9" w14:textId="0AF2099A" w:rsidR="00A565E0" w:rsidRPr="00C3569B" w:rsidRDefault="00A565E0" w:rsidP="00A565E0">
            <w:pPr>
              <w:ind w:left="-22" w:right="-22"/>
              <w:jc w:val="center"/>
              <w:rPr>
                <w:color w:val="000000"/>
                <w:sz w:val="22"/>
                <w:szCs w:val="22"/>
              </w:rPr>
            </w:pPr>
            <w:r w:rsidRPr="007131EF">
              <w:rPr>
                <w:color w:val="000000"/>
                <w:sz w:val="22"/>
                <w:szCs w:val="22"/>
              </w:rPr>
              <w:t>0,010</w:t>
            </w:r>
          </w:p>
        </w:tc>
        <w:tc>
          <w:tcPr>
            <w:tcW w:w="306" w:type="pct"/>
            <w:vAlign w:val="center"/>
          </w:tcPr>
          <w:p w14:paraId="52E6CDA2" w14:textId="026700E3" w:rsidR="00A565E0" w:rsidRPr="00C3569B" w:rsidRDefault="00A565E0" w:rsidP="00A565E0">
            <w:pPr>
              <w:ind w:left="-22" w:right="-22"/>
              <w:jc w:val="center"/>
              <w:rPr>
                <w:color w:val="000000"/>
                <w:sz w:val="22"/>
                <w:szCs w:val="22"/>
              </w:rPr>
            </w:pPr>
            <w:r w:rsidRPr="007131EF">
              <w:rPr>
                <w:color w:val="000000"/>
                <w:sz w:val="22"/>
                <w:szCs w:val="22"/>
              </w:rPr>
              <w:t>0,010</w:t>
            </w:r>
          </w:p>
        </w:tc>
      </w:tr>
      <w:tr w:rsidR="00A565E0" w:rsidRPr="00C3569B" w14:paraId="4133E700"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27E12505" w14:textId="6A1EF819" w:rsidR="00A565E0" w:rsidRPr="00C3569B" w:rsidRDefault="00A565E0" w:rsidP="00A565E0">
            <w:pPr>
              <w:jc w:val="center"/>
              <w:rPr>
                <w:color w:val="000000"/>
                <w:sz w:val="22"/>
                <w:szCs w:val="22"/>
              </w:rPr>
            </w:pPr>
            <w:r w:rsidRPr="00D1339F">
              <w:rPr>
                <w:color w:val="000000"/>
                <w:sz w:val="22"/>
                <w:szCs w:val="22"/>
              </w:rPr>
              <w:t>57.2</w:t>
            </w:r>
          </w:p>
        </w:tc>
        <w:tc>
          <w:tcPr>
            <w:tcW w:w="1881" w:type="pct"/>
            <w:shd w:val="clear" w:color="auto" w:fill="auto"/>
            <w:vAlign w:val="center"/>
          </w:tcPr>
          <w:p w14:paraId="0355FF1F" w14:textId="32F1C26F" w:rsidR="00A565E0" w:rsidRPr="00C3569B" w:rsidRDefault="00A565E0" w:rsidP="00A565E0">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1528F49F" w14:textId="7FBCF0C4" w:rsidR="00A565E0" w:rsidRPr="00C3569B" w:rsidRDefault="00A565E0" w:rsidP="00A565E0">
            <w:pPr>
              <w:rPr>
                <w:color w:val="000000"/>
                <w:sz w:val="22"/>
                <w:szCs w:val="22"/>
              </w:rPr>
            </w:pPr>
            <w:r w:rsidRPr="007131EF">
              <w:rPr>
                <w:color w:val="000000"/>
                <w:sz w:val="22"/>
                <w:szCs w:val="22"/>
              </w:rPr>
              <w:t>м. куб.</w:t>
            </w:r>
          </w:p>
        </w:tc>
        <w:tc>
          <w:tcPr>
            <w:tcW w:w="308" w:type="pct"/>
            <w:shd w:val="clear" w:color="auto" w:fill="auto"/>
            <w:vAlign w:val="center"/>
          </w:tcPr>
          <w:p w14:paraId="5F3D3F9E" w14:textId="6540D6BC"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BBE71A8" w14:textId="6796D648"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641B0B07" w14:textId="645C0B90" w:rsidR="00A565E0" w:rsidRPr="00C3569B" w:rsidRDefault="00A565E0" w:rsidP="00A565E0">
            <w:pPr>
              <w:ind w:left="-22" w:right="-22"/>
              <w:jc w:val="center"/>
              <w:rPr>
                <w:color w:val="000000"/>
                <w:sz w:val="22"/>
                <w:szCs w:val="22"/>
              </w:rPr>
            </w:pPr>
            <w:r w:rsidRPr="007131EF">
              <w:rPr>
                <w:color w:val="000000"/>
                <w:sz w:val="22"/>
                <w:szCs w:val="22"/>
              </w:rPr>
              <w:t>0,602</w:t>
            </w:r>
          </w:p>
        </w:tc>
        <w:tc>
          <w:tcPr>
            <w:tcW w:w="308" w:type="pct"/>
            <w:shd w:val="clear" w:color="auto" w:fill="auto"/>
            <w:vAlign w:val="center"/>
          </w:tcPr>
          <w:p w14:paraId="7C82F2F1" w14:textId="3A346E34" w:rsidR="00A565E0" w:rsidRPr="00C3569B" w:rsidRDefault="00A565E0" w:rsidP="00A565E0">
            <w:pPr>
              <w:ind w:left="-22" w:right="-22"/>
              <w:jc w:val="center"/>
              <w:rPr>
                <w:color w:val="000000"/>
                <w:sz w:val="22"/>
                <w:szCs w:val="22"/>
              </w:rPr>
            </w:pPr>
            <w:r w:rsidRPr="007131EF">
              <w:rPr>
                <w:color w:val="000000"/>
                <w:sz w:val="22"/>
                <w:szCs w:val="22"/>
              </w:rPr>
              <w:t>0,602</w:t>
            </w:r>
          </w:p>
        </w:tc>
        <w:tc>
          <w:tcPr>
            <w:tcW w:w="308" w:type="pct"/>
            <w:shd w:val="clear" w:color="auto" w:fill="auto"/>
            <w:vAlign w:val="center"/>
          </w:tcPr>
          <w:p w14:paraId="46AEFADE" w14:textId="08748108" w:rsidR="00A565E0" w:rsidRPr="00C3569B" w:rsidRDefault="00A565E0" w:rsidP="00A565E0">
            <w:pPr>
              <w:ind w:left="-22" w:right="-22"/>
              <w:jc w:val="center"/>
              <w:rPr>
                <w:color w:val="000000"/>
                <w:sz w:val="22"/>
                <w:szCs w:val="22"/>
              </w:rPr>
            </w:pPr>
            <w:r w:rsidRPr="007131EF">
              <w:rPr>
                <w:color w:val="000000"/>
                <w:sz w:val="22"/>
                <w:szCs w:val="22"/>
              </w:rPr>
              <w:t>0,602</w:t>
            </w:r>
          </w:p>
        </w:tc>
        <w:tc>
          <w:tcPr>
            <w:tcW w:w="308" w:type="pct"/>
            <w:shd w:val="clear" w:color="auto" w:fill="auto"/>
            <w:vAlign w:val="center"/>
          </w:tcPr>
          <w:p w14:paraId="41DADF1B" w14:textId="7886D5F6" w:rsidR="00A565E0" w:rsidRPr="00C3569B" w:rsidRDefault="00A565E0" w:rsidP="00A565E0">
            <w:pPr>
              <w:ind w:left="-22" w:right="-22"/>
              <w:jc w:val="center"/>
              <w:rPr>
                <w:color w:val="000000"/>
                <w:sz w:val="22"/>
                <w:szCs w:val="22"/>
              </w:rPr>
            </w:pPr>
            <w:r w:rsidRPr="007131EF">
              <w:rPr>
                <w:color w:val="000000"/>
                <w:sz w:val="22"/>
                <w:szCs w:val="22"/>
              </w:rPr>
              <w:t>0,602</w:t>
            </w:r>
          </w:p>
        </w:tc>
        <w:tc>
          <w:tcPr>
            <w:tcW w:w="308" w:type="pct"/>
            <w:shd w:val="clear" w:color="auto" w:fill="auto"/>
            <w:vAlign w:val="center"/>
          </w:tcPr>
          <w:p w14:paraId="04ADDB17" w14:textId="67CB3833" w:rsidR="00A565E0" w:rsidRPr="00C3569B" w:rsidRDefault="00A565E0" w:rsidP="00A565E0">
            <w:pPr>
              <w:ind w:left="-22" w:right="-22"/>
              <w:jc w:val="center"/>
              <w:rPr>
                <w:color w:val="000000"/>
                <w:sz w:val="22"/>
                <w:szCs w:val="22"/>
              </w:rPr>
            </w:pPr>
            <w:r w:rsidRPr="007131EF">
              <w:rPr>
                <w:color w:val="000000"/>
                <w:sz w:val="22"/>
                <w:szCs w:val="22"/>
              </w:rPr>
              <w:t>0,602</w:t>
            </w:r>
          </w:p>
        </w:tc>
        <w:tc>
          <w:tcPr>
            <w:tcW w:w="306" w:type="pct"/>
            <w:vAlign w:val="center"/>
          </w:tcPr>
          <w:p w14:paraId="1CBAB163" w14:textId="7A37E3DA" w:rsidR="00A565E0" w:rsidRPr="00C3569B" w:rsidRDefault="00A565E0" w:rsidP="00A565E0">
            <w:pPr>
              <w:ind w:left="-22" w:right="-22"/>
              <w:jc w:val="center"/>
              <w:rPr>
                <w:color w:val="000000"/>
                <w:sz w:val="22"/>
                <w:szCs w:val="22"/>
              </w:rPr>
            </w:pPr>
            <w:r w:rsidRPr="007131EF">
              <w:rPr>
                <w:color w:val="000000"/>
                <w:sz w:val="22"/>
                <w:szCs w:val="22"/>
              </w:rPr>
              <w:t>0,602</w:t>
            </w:r>
          </w:p>
        </w:tc>
      </w:tr>
      <w:tr w:rsidR="00A565E0" w:rsidRPr="00C3569B" w14:paraId="6A175463"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6A5F4307" w14:textId="201029D0" w:rsidR="00A565E0" w:rsidRPr="00C3569B" w:rsidRDefault="00A565E0" w:rsidP="00A565E0">
            <w:pPr>
              <w:jc w:val="center"/>
              <w:rPr>
                <w:color w:val="000000"/>
                <w:sz w:val="22"/>
                <w:szCs w:val="22"/>
              </w:rPr>
            </w:pPr>
            <w:r w:rsidRPr="00D1339F">
              <w:rPr>
                <w:color w:val="000000"/>
                <w:sz w:val="22"/>
                <w:szCs w:val="22"/>
              </w:rPr>
              <w:t>57.3</w:t>
            </w:r>
          </w:p>
        </w:tc>
        <w:tc>
          <w:tcPr>
            <w:tcW w:w="1881" w:type="pct"/>
            <w:shd w:val="clear" w:color="auto" w:fill="auto"/>
            <w:vAlign w:val="center"/>
          </w:tcPr>
          <w:p w14:paraId="639B4DF0" w14:textId="45210E20" w:rsidR="00A565E0" w:rsidRPr="00C3569B" w:rsidRDefault="00A565E0" w:rsidP="00A565E0">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5809EDB1" w14:textId="2027ACA1"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0FF082A9" w14:textId="1BB716DE"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18D13B54" w14:textId="54C57300"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DDDC641" w14:textId="0B77D4C8" w:rsidR="00A565E0" w:rsidRPr="00C3569B" w:rsidRDefault="00A565E0" w:rsidP="00A565E0">
            <w:pPr>
              <w:ind w:left="-22" w:right="-22"/>
              <w:jc w:val="center"/>
              <w:rPr>
                <w:color w:val="000000"/>
                <w:sz w:val="22"/>
                <w:szCs w:val="22"/>
              </w:rPr>
            </w:pPr>
            <w:r w:rsidRPr="007131EF">
              <w:rPr>
                <w:color w:val="000000"/>
                <w:sz w:val="22"/>
                <w:szCs w:val="22"/>
              </w:rPr>
              <w:t>0,002</w:t>
            </w:r>
          </w:p>
        </w:tc>
        <w:tc>
          <w:tcPr>
            <w:tcW w:w="308" w:type="pct"/>
            <w:shd w:val="clear" w:color="auto" w:fill="auto"/>
            <w:vAlign w:val="center"/>
          </w:tcPr>
          <w:p w14:paraId="300B830E" w14:textId="0F2AA8CB" w:rsidR="00A565E0" w:rsidRPr="00C3569B" w:rsidRDefault="00A565E0" w:rsidP="00A565E0">
            <w:pPr>
              <w:ind w:left="-22" w:right="-22"/>
              <w:jc w:val="center"/>
              <w:rPr>
                <w:color w:val="000000"/>
                <w:sz w:val="22"/>
                <w:szCs w:val="22"/>
              </w:rPr>
            </w:pPr>
            <w:r w:rsidRPr="007131EF">
              <w:rPr>
                <w:color w:val="000000"/>
                <w:sz w:val="22"/>
                <w:szCs w:val="22"/>
              </w:rPr>
              <w:t>0,002</w:t>
            </w:r>
          </w:p>
        </w:tc>
        <w:tc>
          <w:tcPr>
            <w:tcW w:w="308" w:type="pct"/>
            <w:shd w:val="clear" w:color="auto" w:fill="auto"/>
            <w:vAlign w:val="center"/>
          </w:tcPr>
          <w:p w14:paraId="44AF88F3" w14:textId="729A26B2" w:rsidR="00A565E0" w:rsidRPr="00C3569B" w:rsidRDefault="00A565E0" w:rsidP="00A565E0">
            <w:pPr>
              <w:ind w:left="-22" w:right="-22"/>
              <w:jc w:val="center"/>
              <w:rPr>
                <w:color w:val="000000"/>
                <w:sz w:val="22"/>
                <w:szCs w:val="22"/>
              </w:rPr>
            </w:pPr>
            <w:r w:rsidRPr="007131EF">
              <w:rPr>
                <w:color w:val="000000"/>
                <w:sz w:val="22"/>
                <w:szCs w:val="22"/>
              </w:rPr>
              <w:t>0,002</w:t>
            </w:r>
          </w:p>
        </w:tc>
        <w:tc>
          <w:tcPr>
            <w:tcW w:w="308" w:type="pct"/>
            <w:shd w:val="clear" w:color="auto" w:fill="auto"/>
            <w:vAlign w:val="center"/>
          </w:tcPr>
          <w:p w14:paraId="1D25BC74" w14:textId="1ECB6849" w:rsidR="00A565E0" w:rsidRPr="00C3569B" w:rsidRDefault="00A565E0" w:rsidP="00A565E0">
            <w:pPr>
              <w:ind w:left="-22" w:right="-22"/>
              <w:jc w:val="center"/>
              <w:rPr>
                <w:color w:val="000000"/>
                <w:sz w:val="22"/>
                <w:szCs w:val="22"/>
              </w:rPr>
            </w:pPr>
            <w:r w:rsidRPr="007131EF">
              <w:rPr>
                <w:color w:val="000000"/>
                <w:sz w:val="22"/>
                <w:szCs w:val="22"/>
              </w:rPr>
              <w:t>0,002</w:t>
            </w:r>
          </w:p>
        </w:tc>
        <w:tc>
          <w:tcPr>
            <w:tcW w:w="308" w:type="pct"/>
            <w:shd w:val="clear" w:color="auto" w:fill="auto"/>
            <w:vAlign w:val="center"/>
          </w:tcPr>
          <w:p w14:paraId="4BBB7060" w14:textId="7C6C8877" w:rsidR="00A565E0" w:rsidRPr="00C3569B" w:rsidRDefault="00A565E0" w:rsidP="00A565E0">
            <w:pPr>
              <w:ind w:left="-22" w:right="-22"/>
              <w:jc w:val="center"/>
              <w:rPr>
                <w:color w:val="000000"/>
                <w:sz w:val="22"/>
                <w:szCs w:val="22"/>
              </w:rPr>
            </w:pPr>
            <w:r w:rsidRPr="007131EF">
              <w:rPr>
                <w:color w:val="000000"/>
                <w:sz w:val="22"/>
                <w:szCs w:val="22"/>
              </w:rPr>
              <w:t>0,002</w:t>
            </w:r>
          </w:p>
        </w:tc>
        <w:tc>
          <w:tcPr>
            <w:tcW w:w="306" w:type="pct"/>
            <w:vAlign w:val="center"/>
          </w:tcPr>
          <w:p w14:paraId="70D30297" w14:textId="6ABC362A" w:rsidR="00A565E0" w:rsidRPr="00C3569B" w:rsidRDefault="00A565E0" w:rsidP="00A565E0">
            <w:pPr>
              <w:ind w:left="-22" w:right="-22"/>
              <w:jc w:val="center"/>
              <w:rPr>
                <w:color w:val="000000"/>
                <w:sz w:val="22"/>
                <w:szCs w:val="22"/>
              </w:rPr>
            </w:pPr>
            <w:r w:rsidRPr="007131EF">
              <w:rPr>
                <w:color w:val="000000"/>
                <w:sz w:val="22"/>
                <w:szCs w:val="22"/>
              </w:rPr>
              <w:t>0,002</w:t>
            </w:r>
          </w:p>
        </w:tc>
      </w:tr>
      <w:tr w:rsidR="00A565E0" w:rsidRPr="00C3569B" w14:paraId="7CF1AEBE"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4446CAB2" w14:textId="2F556213" w:rsidR="00A565E0" w:rsidRPr="00C3569B" w:rsidRDefault="00A565E0" w:rsidP="00A565E0">
            <w:pPr>
              <w:jc w:val="center"/>
              <w:rPr>
                <w:color w:val="000000"/>
                <w:sz w:val="22"/>
                <w:szCs w:val="22"/>
              </w:rPr>
            </w:pPr>
            <w:r w:rsidRPr="00D1339F">
              <w:rPr>
                <w:color w:val="000000"/>
                <w:sz w:val="22"/>
                <w:szCs w:val="22"/>
              </w:rPr>
              <w:t>57.4</w:t>
            </w:r>
          </w:p>
        </w:tc>
        <w:tc>
          <w:tcPr>
            <w:tcW w:w="1881" w:type="pct"/>
            <w:shd w:val="clear" w:color="auto" w:fill="auto"/>
            <w:vAlign w:val="center"/>
          </w:tcPr>
          <w:p w14:paraId="6ADAF3BD" w14:textId="7970FFF5" w:rsidR="00A565E0" w:rsidRPr="00C3569B" w:rsidRDefault="00A565E0" w:rsidP="00A565E0">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6CC59B22" w14:textId="7F18460C"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73DD62C1" w14:textId="2695AFA9"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0F228C9D" w14:textId="7A243C74"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B79184F" w14:textId="132ED3BF" w:rsidR="00A565E0" w:rsidRPr="00C3569B" w:rsidRDefault="00A565E0" w:rsidP="00A565E0">
            <w:pPr>
              <w:ind w:left="-22" w:right="-22"/>
              <w:jc w:val="center"/>
              <w:rPr>
                <w:color w:val="000000"/>
                <w:sz w:val="22"/>
                <w:szCs w:val="22"/>
              </w:rPr>
            </w:pPr>
            <w:r w:rsidRPr="007131EF">
              <w:rPr>
                <w:color w:val="000000"/>
                <w:sz w:val="22"/>
                <w:szCs w:val="22"/>
              </w:rPr>
              <w:t>0,01</w:t>
            </w:r>
          </w:p>
        </w:tc>
        <w:tc>
          <w:tcPr>
            <w:tcW w:w="308" w:type="pct"/>
            <w:shd w:val="clear" w:color="auto" w:fill="auto"/>
            <w:vAlign w:val="center"/>
          </w:tcPr>
          <w:p w14:paraId="2FA66E29" w14:textId="067E0302" w:rsidR="00A565E0" w:rsidRPr="00C3569B" w:rsidRDefault="00A565E0" w:rsidP="00A565E0">
            <w:pPr>
              <w:ind w:left="-22" w:right="-22"/>
              <w:jc w:val="center"/>
              <w:rPr>
                <w:color w:val="000000"/>
                <w:sz w:val="22"/>
                <w:szCs w:val="22"/>
              </w:rPr>
            </w:pPr>
            <w:r w:rsidRPr="007131EF">
              <w:rPr>
                <w:color w:val="000000"/>
                <w:sz w:val="22"/>
                <w:szCs w:val="22"/>
              </w:rPr>
              <w:t>0,01</w:t>
            </w:r>
          </w:p>
        </w:tc>
        <w:tc>
          <w:tcPr>
            <w:tcW w:w="308" w:type="pct"/>
            <w:shd w:val="clear" w:color="auto" w:fill="auto"/>
            <w:vAlign w:val="center"/>
          </w:tcPr>
          <w:p w14:paraId="1EDCDE1C" w14:textId="2B46152E" w:rsidR="00A565E0" w:rsidRPr="00C3569B" w:rsidRDefault="00A565E0" w:rsidP="00A565E0">
            <w:pPr>
              <w:ind w:left="-22" w:right="-22"/>
              <w:jc w:val="center"/>
              <w:rPr>
                <w:color w:val="000000"/>
                <w:sz w:val="22"/>
                <w:szCs w:val="22"/>
              </w:rPr>
            </w:pPr>
            <w:r w:rsidRPr="007131EF">
              <w:rPr>
                <w:color w:val="000000"/>
                <w:sz w:val="22"/>
                <w:szCs w:val="22"/>
              </w:rPr>
              <w:t>0,01</w:t>
            </w:r>
          </w:p>
        </w:tc>
        <w:tc>
          <w:tcPr>
            <w:tcW w:w="308" w:type="pct"/>
            <w:shd w:val="clear" w:color="auto" w:fill="auto"/>
            <w:vAlign w:val="center"/>
          </w:tcPr>
          <w:p w14:paraId="1A418907" w14:textId="3AA75B0E" w:rsidR="00A565E0" w:rsidRPr="00C3569B" w:rsidRDefault="00A565E0" w:rsidP="00A565E0">
            <w:pPr>
              <w:ind w:left="-22" w:right="-22"/>
              <w:jc w:val="center"/>
              <w:rPr>
                <w:color w:val="000000"/>
                <w:sz w:val="22"/>
                <w:szCs w:val="22"/>
              </w:rPr>
            </w:pPr>
            <w:r w:rsidRPr="007131EF">
              <w:rPr>
                <w:color w:val="000000"/>
                <w:sz w:val="22"/>
                <w:szCs w:val="22"/>
              </w:rPr>
              <w:t>0,01</w:t>
            </w:r>
          </w:p>
        </w:tc>
        <w:tc>
          <w:tcPr>
            <w:tcW w:w="308" w:type="pct"/>
            <w:shd w:val="clear" w:color="auto" w:fill="auto"/>
            <w:vAlign w:val="center"/>
          </w:tcPr>
          <w:p w14:paraId="5F329580" w14:textId="415CFDA7" w:rsidR="00A565E0" w:rsidRPr="00C3569B" w:rsidRDefault="00A565E0" w:rsidP="00A565E0">
            <w:pPr>
              <w:ind w:left="-22" w:right="-22"/>
              <w:jc w:val="center"/>
              <w:rPr>
                <w:color w:val="000000"/>
                <w:sz w:val="22"/>
                <w:szCs w:val="22"/>
              </w:rPr>
            </w:pPr>
            <w:r w:rsidRPr="007131EF">
              <w:rPr>
                <w:color w:val="000000"/>
                <w:sz w:val="22"/>
                <w:szCs w:val="22"/>
              </w:rPr>
              <w:t>0,01</w:t>
            </w:r>
          </w:p>
        </w:tc>
        <w:tc>
          <w:tcPr>
            <w:tcW w:w="306" w:type="pct"/>
            <w:vAlign w:val="center"/>
          </w:tcPr>
          <w:p w14:paraId="329E460A" w14:textId="277BDA25" w:rsidR="00A565E0" w:rsidRPr="00C3569B" w:rsidRDefault="00A565E0" w:rsidP="00A565E0">
            <w:pPr>
              <w:ind w:left="-22" w:right="-22"/>
              <w:jc w:val="center"/>
              <w:rPr>
                <w:color w:val="000000"/>
                <w:sz w:val="22"/>
                <w:szCs w:val="22"/>
              </w:rPr>
            </w:pPr>
            <w:r w:rsidRPr="007131EF">
              <w:rPr>
                <w:color w:val="000000"/>
                <w:sz w:val="22"/>
                <w:szCs w:val="22"/>
              </w:rPr>
              <w:t>0,01</w:t>
            </w:r>
          </w:p>
        </w:tc>
      </w:tr>
      <w:tr w:rsidR="00F82743" w:rsidRPr="00C3569B" w14:paraId="25859689"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6B74A7FF" w14:textId="36070490" w:rsidR="00F82743" w:rsidRPr="00C3569B" w:rsidRDefault="00F82743" w:rsidP="00F82743">
            <w:pPr>
              <w:jc w:val="center"/>
              <w:rPr>
                <w:color w:val="000000"/>
                <w:sz w:val="22"/>
                <w:szCs w:val="22"/>
              </w:rPr>
            </w:pPr>
            <w:r w:rsidRPr="00D1339F">
              <w:rPr>
                <w:color w:val="000000"/>
                <w:sz w:val="22"/>
                <w:szCs w:val="22"/>
              </w:rPr>
              <w:lastRenderedPageBreak/>
              <w:t>58</w:t>
            </w:r>
          </w:p>
        </w:tc>
        <w:tc>
          <w:tcPr>
            <w:tcW w:w="1881" w:type="pct"/>
            <w:shd w:val="clear" w:color="auto" w:fill="auto"/>
            <w:vAlign w:val="bottom"/>
          </w:tcPr>
          <w:p w14:paraId="755DD88C" w14:textId="76B59260" w:rsidR="00F82743" w:rsidRPr="00C3569B" w:rsidRDefault="00F82743" w:rsidP="00F82743">
            <w:pPr>
              <w:rPr>
                <w:color w:val="000000"/>
                <w:sz w:val="22"/>
                <w:szCs w:val="22"/>
              </w:rPr>
            </w:pPr>
            <w:r w:rsidRPr="007131EF">
              <w:rPr>
                <w:b/>
                <w:bCs/>
                <w:color w:val="000000"/>
                <w:sz w:val="22"/>
                <w:szCs w:val="22"/>
              </w:rPr>
              <w:t>Теплогенераторная СДК д. Котегово</w:t>
            </w:r>
          </w:p>
        </w:tc>
        <w:tc>
          <w:tcPr>
            <w:tcW w:w="377" w:type="pct"/>
            <w:shd w:val="clear" w:color="auto" w:fill="auto"/>
            <w:vAlign w:val="center"/>
          </w:tcPr>
          <w:p w14:paraId="2C4956E4" w14:textId="77777777" w:rsidR="00F82743" w:rsidRPr="00C3569B" w:rsidRDefault="00F82743" w:rsidP="00F82743">
            <w:pPr>
              <w:rPr>
                <w:color w:val="000000"/>
                <w:sz w:val="22"/>
                <w:szCs w:val="22"/>
              </w:rPr>
            </w:pPr>
          </w:p>
        </w:tc>
        <w:tc>
          <w:tcPr>
            <w:tcW w:w="308" w:type="pct"/>
            <w:shd w:val="clear" w:color="auto" w:fill="auto"/>
            <w:vAlign w:val="center"/>
          </w:tcPr>
          <w:p w14:paraId="14972F30"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06FA0D6C"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41E19890"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06A6AC39"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4329CD5D"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5B84DA4"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7A8752C8" w14:textId="77777777" w:rsidR="00F82743" w:rsidRPr="00C3569B" w:rsidRDefault="00F82743" w:rsidP="00F82743">
            <w:pPr>
              <w:ind w:left="-22" w:right="-22"/>
              <w:jc w:val="center"/>
              <w:rPr>
                <w:color w:val="000000"/>
                <w:sz w:val="22"/>
                <w:szCs w:val="22"/>
              </w:rPr>
            </w:pPr>
          </w:p>
        </w:tc>
        <w:tc>
          <w:tcPr>
            <w:tcW w:w="306" w:type="pct"/>
            <w:vAlign w:val="bottom"/>
          </w:tcPr>
          <w:p w14:paraId="347FCA6D" w14:textId="77777777" w:rsidR="00F82743" w:rsidRPr="00C3569B" w:rsidRDefault="00F82743" w:rsidP="00F82743">
            <w:pPr>
              <w:ind w:left="-22" w:right="-22"/>
              <w:jc w:val="center"/>
              <w:rPr>
                <w:color w:val="000000"/>
                <w:sz w:val="22"/>
                <w:szCs w:val="22"/>
              </w:rPr>
            </w:pPr>
          </w:p>
        </w:tc>
      </w:tr>
      <w:tr w:rsidR="00A565E0" w:rsidRPr="00C3569B" w14:paraId="3698B7A5"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07E2A4D5" w14:textId="29C8F38C" w:rsidR="00A565E0" w:rsidRPr="00C3569B" w:rsidRDefault="00A565E0" w:rsidP="00A565E0">
            <w:pPr>
              <w:jc w:val="center"/>
              <w:rPr>
                <w:b/>
                <w:bCs/>
                <w:color w:val="000000"/>
                <w:sz w:val="22"/>
                <w:szCs w:val="22"/>
              </w:rPr>
            </w:pPr>
            <w:r w:rsidRPr="00D1339F">
              <w:rPr>
                <w:color w:val="000000"/>
                <w:sz w:val="22"/>
                <w:szCs w:val="22"/>
              </w:rPr>
              <w:t>58.1</w:t>
            </w:r>
          </w:p>
        </w:tc>
        <w:tc>
          <w:tcPr>
            <w:tcW w:w="1881" w:type="pct"/>
            <w:shd w:val="clear" w:color="auto" w:fill="auto"/>
            <w:vAlign w:val="center"/>
          </w:tcPr>
          <w:p w14:paraId="1CDA3CF9" w14:textId="315843D2" w:rsidR="00A565E0" w:rsidRPr="00C3569B" w:rsidRDefault="00A565E0" w:rsidP="00A565E0">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7B61DBC5" w14:textId="222EA4DC" w:rsidR="00A565E0" w:rsidRPr="00C3569B" w:rsidRDefault="00A565E0" w:rsidP="00A565E0">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7439010F" w14:textId="7B3E2AFD"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9EA9D40" w14:textId="56DFD00B"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89F8361" w14:textId="2B6D75B0" w:rsidR="00A565E0" w:rsidRPr="00C3569B" w:rsidRDefault="00A565E0" w:rsidP="00A565E0">
            <w:pPr>
              <w:ind w:left="-22" w:right="-22"/>
              <w:jc w:val="center"/>
              <w:rPr>
                <w:color w:val="000000"/>
                <w:sz w:val="22"/>
                <w:szCs w:val="22"/>
              </w:rPr>
            </w:pPr>
            <w:r w:rsidRPr="007131EF">
              <w:rPr>
                <w:color w:val="000000"/>
                <w:sz w:val="22"/>
                <w:szCs w:val="22"/>
              </w:rPr>
              <w:t>0,027</w:t>
            </w:r>
          </w:p>
        </w:tc>
        <w:tc>
          <w:tcPr>
            <w:tcW w:w="308" w:type="pct"/>
            <w:shd w:val="clear" w:color="auto" w:fill="auto"/>
            <w:vAlign w:val="center"/>
          </w:tcPr>
          <w:p w14:paraId="2A8005FE" w14:textId="2148B59C" w:rsidR="00A565E0" w:rsidRPr="00C3569B" w:rsidRDefault="00A565E0" w:rsidP="00A565E0">
            <w:pPr>
              <w:ind w:left="-22" w:right="-22"/>
              <w:jc w:val="center"/>
              <w:rPr>
                <w:color w:val="000000"/>
                <w:sz w:val="22"/>
                <w:szCs w:val="22"/>
              </w:rPr>
            </w:pPr>
            <w:r w:rsidRPr="007131EF">
              <w:rPr>
                <w:color w:val="000000"/>
                <w:sz w:val="22"/>
                <w:szCs w:val="22"/>
              </w:rPr>
              <w:t>0,027</w:t>
            </w:r>
          </w:p>
        </w:tc>
        <w:tc>
          <w:tcPr>
            <w:tcW w:w="308" w:type="pct"/>
            <w:shd w:val="clear" w:color="auto" w:fill="auto"/>
            <w:vAlign w:val="center"/>
          </w:tcPr>
          <w:p w14:paraId="0C72AE61" w14:textId="7D6BDEE3" w:rsidR="00A565E0" w:rsidRPr="00C3569B" w:rsidRDefault="00A565E0" w:rsidP="00A565E0">
            <w:pPr>
              <w:ind w:left="-22" w:right="-22"/>
              <w:jc w:val="center"/>
              <w:rPr>
                <w:color w:val="000000"/>
                <w:sz w:val="22"/>
                <w:szCs w:val="22"/>
              </w:rPr>
            </w:pPr>
            <w:r w:rsidRPr="007131EF">
              <w:rPr>
                <w:color w:val="000000"/>
                <w:sz w:val="22"/>
                <w:szCs w:val="22"/>
              </w:rPr>
              <w:t>0,027</w:t>
            </w:r>
          </w:p>
        </w:tc>
        <w:tc>
          <w:tcPr>
            <w:tcW w:w="308" w:type="pct"/>
            <w:shd w:val="clear" w:color="auto" w:fill="auto"/>
            <w:vAlign w:val="center"/>
          </w:tcPr>
          <w:p w14:paraId="26986F32" w14:textId="2E5293AA" w:rsidR="00A565E0" w:rsidRPr="00C3569B" w:rsidRDefault="00A565E0" w:rsidP="00A565E0">
            <w:pPr>
              <w:ind w:left="-22" w:right="-22"/>
              <w:jc w:val="center"/>
              <w:rPr>
                <w:color w:val="000000"/>
                <w:sz w:val="22"/>
                <w:szCs w:val="22"/>
              </w:rPr>
            </w:pPr>
            <w:r w:rsidRPr="007131EF">
              <w:rPr>
                <w:color w:val="000000"/>
                <w:sz w:val="22"/>
                <w:szCs w:val="22"/>
              </w:rPr>
              <w:t>0,027</w:t>
            </w:r>
          </w:p>
        </w:tc>
        <w:tc>
          <w:tcPr>
            <w:tcW w:w="308" w:type="pct"/>
            <w:shd w:val="clear" w:color="auto" w:fill="auto"/>
            <w:vAlign w:val="center"/>
          </w:tcPr>
          <w:p w14:paraId="40EE8E3B" w14:textId="30F7BB7F" w:rsidR="00A565E0" w:rsidRPr="00C3569B" w:rsidRDefault="00A565E0" w:rsidP="00A565E0">
            <w:pPr>
              <w:ind w:left="-22" w:right="-22"/>
              <w:jc w:val="center"/>
              <w:rPr>
                <w:color w:val="000000"/>
                <w:sz w:val="22"/>
                <w:szCs w:val="22"/>
              </w:rPr>
            </w:pPr>
            <w:r w:rsidRPr="007131EF">
              <w:rPr>
                <w:color w:val="000000"/>
                <w:sz w:val="22"/>
                <w:szCs w:val="22"/>
              </w:rPr>
              <w:t>0,027</w:t>
            </w:r>
          </w:p>
        </w:tc>
        <w:tc>
          <w:tcPr>
            <w:tcW w:w="306" w:type="pct"/>
            <w:vAlign w:val="center"/>
          </w:tcPr>
          <w:p w14:paraId="1AD348B3" w14:textId="2AE0CFB4" w:rsidR="00A565E0" w:rsidRPr="00C3569B" w:rsidRDefault="00A565E0" w:rsidP="00A565E0">
            <w:pPr>
              <w:ind w:left="-22" w:right="-22"/>
              <w:jc w:val="center"/>
              <w:rPr>
                <w:color w:val="000000"/>
                <w:sz w:val="22"/>
                <w:szCs w:val="22"/>
              </w:rPr>
            </w:pPr>
            <w:r w:rsidRPr="007131EF">
              <w:rPr>
                <w:color w:val="000000"/>
                <w:sz w:val="22"/>
                <w:szCs w:val="22"/>
              </w:rPr>
              <w:t>0,027</w:t>
            </w:r>
          </w:p>
        </w:tc>
      </w:tr>
      <w:tr w:rsidR="00A565E0" w:rsidRPr="00C3569B" w14:paraId="4F8E0849"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0A95B99A" w14:textId="6FF297E8" w:rsidR="00A565E0" w:rsidRPr="00C3569B" w:rsidRDefault="00A565E0" w:rsidP="00A565E0">
            <w:pPr>
              <w:jc w:val="center"/>
              <w:rPr>
                <w:color w:val="000000"/>
                <w:sz w:val="22"/>
                <w:szCs w:val="22"/>
              </w:rPr>
            </w:pPr>
            <w:r w:rsidRPr="00D1339F">
              <w:rPr>
                <w:color w:val="000000"/>
                <w:sz w:val="22"/>
                <w:szCs w:val="22"/>
              </w:rPr>
              <w:t>58.2</w:t>
            </w:r>
          </w:p>
        </w:tc>
        <w:tc>
          <w:tcPr>
            <w:tcW w:w="1881" w:type="pct"/>
            <w:shd w:val="clear" w:color="auto" w:fill="auto"/>
            <w:vAlign w:val="center"/>
          </w:tcPr>
          <w:p w14:paraId="2CFDFE4C" w14:textId="47C7E6D5" w:rsidR="00A565E0" w:rsidRPr="00C3569B" w:rsidRDefault="00A565E0" w:rsidP="00A565E0">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271169AD" w14:textId="5AEF4D86" w:rsidR="00A565E0" w:rsidRPr="00C3569B" w:rsidRDefault="00A565E0" w:rsidP="00A565E0">
            <w:pPr>
              <w:rPr>
                <w:color w:val="000000"/>
                <w:sz w:val="22"/>
                <w:szCs w:val="22"/>
              </w:rPr>
            </w:pPr>
            <w:r w:rsidRPr="007131EF">
              <w:rPr>
                <w:color w:val="000000"/>
                <w:sz w:val="22"/>
                <w:szCs w:val="22"/>
              </w:rPr>
              <w:t>м. куб.</w:t>
            </w:r>
          </w:p>
        </w:tc>
        <w:tc>
          <w:tcPr>
            <w:tcW w:w="308" w:type="pct"/>
            <w:shd w:val="clear" w:color="auto" w:fill="auto"/>
            <w:vAlign w:val="center"/>
          </w:tcPr>
          <w:p w14:paraId="620FD0EF" w14:textId="0B1A1AE8"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13CF5EC8" w14:textId="388F96AC"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1573DF19" w14:textId="525DCC48" w:rsidR="00A565E0" w:rsidRPr="00C3569B" w:rsidRDefault="00A565E0" w:rsidP="00A565E0">
            <w:pPr>
              <w:ind w:left="-22" w:right="-22"/>
              <w:jc w:val="center"/>
              <w:rPr>
                <w:color w:val="000000"/>
                <w:sz w:val="22"/>
                <w:szCs w:val="22"/>
              </w:rPr>
            </w:pPr>
            <w:r w:rsidRPr="007131EF">
              <w:rPr>
                <w:color w:val="000000"/>
                <w:sz w:val="22"/>
                <w:szCs w:val="22"/>
              </w:rPr>
              <w:t>1,6254</w:t>
            </w:r>
          </w:p>
        </w:tc>
        <w:tc>
          <w:tcPr>
            <w:tcW w:w="308" w:type="pct"/>
            <w:shd w:val="clear" w:color="auto" w:fill="auto"/>
            <w:vAlign w:val="center"/>
          </w:tcPr>
          <w:p w14:paraId="19427DA7" w14:textId="7372D75F" w:rsidR="00A565E0" w:rsidRPr="00C3569B" w:rsidRDefault="00A565E0" w:rsidP="00A565E0">
            <w:pPr>
              <w:ind w:left="-22" w:right="-22"/>
              <w:jc w:val="center"/>
              <w:rPr>
                <w:color w:val="000000"/>
                <w:sz w:val="22"/>
                <w:szCs w:val="22"/>
              </w:rPr>
            </w:pPr>
            <w:r w:rsidRPr="007131EF">
              <w:rPr>
                <w:color w:val="000000"/>
                <w:sz w:val="22"/>
                <w:szCs w:val="22"/>
              </w:rPr>
              <w:t>1,6254</w:t>
            </w:r>
          </w:p>
        </w:tc>
        <w:tc>
          <w:tcPr>
            <w:tcW w:w="308" w:type="pct"/>
            <w:shd w:val="clear" w:color="auto" w:fill="auto"/>
            <w:vAlign w:val="center"/>
          </w:tcPr>
          <w:p w14:paraId="26DB32A8" w14:textId="17BD42F6" w:rsidR="00A565E0" w:rsidRPr="00C3569B" w:rsidRDefault="00A565E0" w:rsidP="00A565E0">
            <w:pPr>
              <w:ind w:left="-22" w:right="-22"/>
              <w:jc w:val="center"/>
              <w:rPr>
                <w:color w:val="000000"/>
                <w:sz w:val="22"/>
                <w:szCs w:val="22"/>
              </w:rPr>
            </w:pPr>
            <w:r w:rsidRPr="007131EF">
              <w:rPr>
                <w:color w:val="000000"/>
                <w:sz w:val="22"/>
                <w:szCs w:val="22"/>
              </w:rPr>
              <w:t>1,6254</w:t>
            </w:r>
          </w:p>
        </w:tc>
        <w:tc>
          <w:tcPr>
            <w:tcW w:w="308" w:type="pct"/>
            <w:shd w:val="clear" w:color="auto" w:fill="auto"/>
            <w:vAlign w:val="center"/>
          </w:tcPr>
          <w:p w14:paraId="42331958" w14:textId="52BE9D20" w:rsidR="00A565E0" w:rsidRPr="00C3569B" w:rsidRDefault="00A565E0" w:rsidP="00A565E0">
            <w:pPr>
              <w:ind w:left="-22" w:right="-22"/>
              <w:jc w:val="center"/>
              <w:rPr>
                <w:color w:val="000000"/>
                <w:sz w:val="22"/>
                <w:szCs w:val="22"/>
              </w:rPr>
            </w:pPr>
            <w:r w:rsidRPr="007131EF">
              <w:rPr>
                <w:color w:val="000000"/>
                <w:sz w:val="22"/>
                <w:szCs w:val="22"/>
              </w:rPr>
              <w:t>1,6254</w:t>
            </w:r>
          </w:p>
        </w:tc>
        <w:tc>
          <w:tcPr>
            <w:tcW w:w="308" w:type="pct"/>
            <w:shd w:val="clear" w:color="auto" w:fill="auto"/>
            <w:vAlign w:val="center"/>
          </w:tcPr>
          <w:p w14:paraId="3D60154B" w14:textId="759EB295" w:rsidR="00A565E0" w:rsidRPr="00C3569B" w:rsidRDefault="00A565E0" w:rsidP="00A565E0">
            <w:pPr>
              <w:ind w:left="-22" w:right="-22"/>
              <w:jc w:val="center"/>
              <w:rPr>
                <w:color w:val="000000"/>
                <w:sz w:val="22"/>
                <w:szCs w:val="22"/>
              </w:rPr>
            </w:pPr>
            <w:r w:rsidRPr="007131EF">
              <w:rPr>
                <w:color w:val="000000"/>
                <w:sz w:val="22"/>
                <w:szCs w:val="22"/>
              </w:rPr>
              <w:t>1,6254</w:t>
            </w:r>
          </w:p>
        </w:tc>
        <w:tc>
          <w:tcPr>
            <w:tcW w:w="306" w:type="pct"/>
            <w:vAlign w:val="center"/>
          </w:tcPr>
          <w:p w14:paraId="2A1DAD4C" w14:textId="6435F5CA" w:rsidR="00A565E0" w:rsidRPr="00C3569B" w:rsidRDefault="00A565E0" w:rsidP="00A565E0">
            <w:pPr>
              <w:ind w:left="-22" w:right="-22"/>
              <w:jc w:val="center"/>
              <w:rPr>
                <w:color w:val="000000"/>
                <w:sz w:val="22"/>
                <w:szCs w:val="22"/>
              </w:rPr>
            </w:pPr>
            <w:r w:rsidRPr="007131EF">
              <w:rPr>
                <w:color w:val="000000"/>
                <w:sz w:val="22"/>
                <w:szCs w:val="22"/>
              </w:rPr>
              <w:t>1,6254</w:t>
            </w:r>
          </w:p>
        </w:tc>
      </w:tr>
      <w:tr w:rsidR="00A565E0" w:rsidRPr="00C3569B" w14:paraId="49EB270B"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00EAFDEB" w14:textId="3AE6E566" w:rsidR="00A565E0" w:rsidRPr="00C3569B" w:rsidRDefault="00A565E0" w:rsidP="00A565E0">
            <w:pPr>
              <w:jc w:val="center"/>
              <w:rPr>
                <w:color w:val="000000"/>
                <w:sz w:val="22"/>
                <w:szCs w:val="22"/>
              </w:rPr>
            </w:pPr>
            <w:r w:rsidRPr="00D1339F">
              <w:rPr>
                <w:color w:val="000000"/>
                <w:sz w:val="22"/>
                <w:szCs w:val="22"/>
              </w:rPr>
              <w:t>58.3</w:t>
            </w:r>
          </w:p>
        </w:tc>
        <w:tc>
          <w:tcPr>
            <w:tcW w:w="1881" w:type="pct"/>
            <w:shd w:val="clear" w:color="auto" w:fill="auto"/>
            <w:vAlign w:val="center"/>
          </w:tcPr>
          <w:p w14:paraId="521BD57F" w14:textId="55419F35" w:rsidR="00A565E0" w:rsidRPr="00C3569B" w:rsidRDefault="00A565E0" w:rsidP="00A565E0">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10DA3AAA" w14:textId="518587A6"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1F093C50" w14:textId="6821BBE6"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05B9783" w14:textId="09871A61"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14D05D40" w14:textId="66F0D0A1" w:rsidR="00A565E0" w:rsidRPr="00C3569B" w:rsidRDefault="00A565E0" w:rsidP="00A565E0">
            <w:pPr>
              <w:ind w:left="-22" w:right="-22"/>
              <w:jc w:val="center"/>
              <w:rPr>
                <w:color w:val="000000"/>
                <w:sz w:val="22"/>
                <w:szCs w:val="22"/>
              </w:rPr>
            </w:pPr>
            <w:r w:rsidRPr="007131EF">
              <w:rPr>
                <w:color w:val="000000"/>
                <w:sz w:val="22"/>
                <w:szCs w:val="22"/>
              </w:rPr>
              <w:t>0,004</w:t>
            </w:r>
          </w:p>
        </w:tc>
        <w:tc>
          <w:tcPr>
            <w:tcW w:w="308" w:type="pct"/>
            <w:shd w:val="clear" w:color="auto" w:fill="auto"/>
            <w:vAlign w:val="center"/>
          </w:tcPr>
          <w:p w14:paraId="18961FDE" w14:textId="3F809E8F" w:rsidR="00A565E0" w:rsidRPr="00C3569B" w:rsidRDefault="00A565E0" w:rsidP="00A565E0">
            <w:pPr>
              <w:ind w:left="-22" w:right="-22"/>
              <w:jc w:val="center"/>
              <w:rPr>
                <w:color w:val="000000"/>
                <w:sz w:val="22"/>
                <w:szCs w:val="22"/>
              </w:rPr>
            </w:pPr>
            <w:r w:rsidRPr="007131EF">
              <w:rPr>
                <w:color w:val="000000"/>
                <w:sz w:val="22"/>
                <w:szCs w:val="22"/>
              </w:rPr>
              <w:t>0,004</w:t>
            </w:r>
          </w:p>
        </w:tc>
        <w:tc>
          <w:tcPr>
            <w:tcW w:w="308" w:type="pct"/>
            <w:shd w:val="clear" w:color="auto" w:fill="auto"/>
            <w:vAlign w:val="center"/>
          </w:tcPr>
          <w:p w14:paraId="5251434A" w14:textId="444FA745" w:rsidR="00A565E0" w:rsidRPr="00C3569B" w:rsidRDefault="00A565E0" w:rsidP="00A565E0">
            <w:pPr>
              <w:ind w:left="-22" w:right="-22"/>
              <w:jc w:val="center"/>
              <w:rPr>
                <w:color w:val="000000"/>
                <w:sz w:val="22"/>
                <w:szCs w:val="22"/>
              </w:rPr>
            </w:pPr>
            <w:r w:rsidRPr="007131EF">
              <w:rPr>
                <w:color w:val="000000"/>
                <w:sz w:val="22"/>
                <w:szCs w:val="22"/>
              </w:rPr>
              <w:t>0,004</w:t>
            </w:r>
          </w:p>
        </w:tc>
        <w:tc>
          <w:tcPr>
            <w:tcW w:w="308" w:type="pct"/>
            <w:shd w:val="clear" w:color="auto" w:fill="auto"/>
            <w:vAlign w:val="center"/>
          </w:tcPr>
          <w:p w14:paraId="128F5E34" w14:textId="3ED0DB4E" w:rsidR="00A565E0" w:rsidRPr="00C3569B" w:rsidRDefault="00A565E0" w:rsidP="00A565E0">
            <w:pPr>
              <w:ind w:left="-22" w:right="-22"/>
              <w:jc w:val="center"/>
              <w:rPr>
                <w:color w:val="000000"/>
                <w:sz w:val="22"/>
                <w:szCs w:val="22"/>
              </w:rPr>
            </w:pPr>
            <w:r w:rsidRPr="007131EF">
              <w:rPr>
                <w:color w:val="000000"/>
                <w:sz w:val="22"/>
                <w:szCs w:val="22"/>
              </w:rPr>
              <w:t>0,004</w:t>
            </w:r>
          </w:p>
        </w:tc>
        <w:tc>
          <w:tcPr>
            <w:tcW w:w="308" w:type="pct"/>
            <w:shd w:val="clear" w:color="auto" w:fill="auto"/>
            <w:vAlign w:val="center"/>
          </w:tcPr>
          <w:p w14:paraId="211DAF15" w14:textId="6D7A25FC" w:rsidR="00A565E0" w:rsidRPr="00C3569B" w:rsidRDefault="00A565E0" w:rsidP="00A565E0">
            <w:pPr>
              <w:ind w:left="-22" w:right="-22"/>
              <w:jc w:val="center"/>
              <w:rPr>
                <w:color w:val="000000"/>
                <w:sz w:val="22"/>
                <w:szCs w:val="22"/>
              </w:rPr>
            </w:pPr>
            <w:r w:rsidRPr="007131EF">
              <w:rPr>
                <w:color w:val="000000"/>
                <w:sz w:val="22"/>
                <w:szCs w:val="22"/>
              </w:rPr>
              <w:t>0,004</w:t>
            </w:r>
          </w:p>
        </w:tc>
        <w:tc>
          <w:tcPr>
            <w:tcW w:w="306" w:type="pct"/>
            <w:vAlign w:val="center"/>
          </w:tcPr>
          <w:p w14:paraId="0AD28955" w14:textId="02102EE9" w:rsidR="00A565E0" w:rsidRPr="00C3569B" w:rsidRDefault="00A565E0" w:rsidP="00A565E0">
            <w:pPr>
              <w:ind w:left="-22" w:right="-22"/>
              <w:jc w:val="center"/>
              <w:rPr>
                <w:color w:val="000000"/>
                <w:sz w:val="22"/>
                <w:szCs w:val="22"/>
              </w:rPr>
            </w:pPr>
            <w:r w:rsidRPr="007131EF">
              <w:rPr>
                <w:color w:val="000000"/>
                <w:sz w:val="22"/>
                <w:szCs w:val="22"/>
              </w:rPr>
              <w:t>0,004</w:t>
            </w:r>
          </w:p>
        </w:tc>
      </w:tr>
      <w:tr w:rsidR="00A565E0" w:rsidRPr="00C3569B" w14:paraId="66DB91D4"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37496D91" w14:textId="300849CF" w:rsidR="00A565E0" w:rsidRPr="00C3569B" w:rsidRDefault="00A565E0" w:rsidP="00A565E0">
            <w:pPr>
              <w:jc w:val="center"/>
              <w:rPr>
                <w:color w:val="000000"/>
                <w:sz w:val="22"/>
                <w:szCs w:val="22"/>
              </w:rPr>
            </w:pPr>
            <w:r w:rsidRPr="00D1339F">
              <w:rPr>
                <w:color w:val="000000"/>
                <w:sz w:val="22"/>
                <w:szCs w:val="22"/>
              </w:rPr>
              <w:t>58.4</w:t>
            </w:r>
          </w:p>
        </w:tc>
        <w:tc>
          <w:tcPr>
            <w:tcW w:w="1881" w:type="pct"/>
            <w:shd w:val="clear" w:color="auto" w:fill="auto"/>
            <w:vAlign w:val="center"/>
          </w:tcPr>
          <w:p w14:paraId="16FD134B" w14:textId="263047C9" w:rsidR="00A565E0" w:rsidRPr="00C3569B" w:rsidRDefault="00A565E0" w:rsidP="00A565E0">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05D9DFE5" w14:textId="253EA717"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126EF7C9" w14:textId="331BEEFD"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6249836" w14:textId="1D32000E"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04F02052" w14:textId="6546A11C" w:rsidR="00A565E0" w:rsidRPr="00C3569B" w:rsidRDefault="00A565E0" w:rsidP="00A565E0">
            <w:pPr>
              <w:ind w:left="-22" w:right="-22"/>
              <w:jc w:val="center"/>
              <w:rPr>
                <w:color w:val="000000"/>
                <w:sz w:val="22"/>
                <w:szCs w:val="22"/>
              </w:rPr>
            </w:pPr>
            <w:r w:rsidRPr="007131EF">
              <w:rPr>
                <w:color w:val="000000"/>
                <w:sz w:val="22"/>
                <w:szCs w:val="22"/>
              </w:rPr>
              <w:t>0,03</w:t>
            </w:r>
          </w:p>
        </w:tc>
        <w:tc>
          <w:tcPr>
            <w:tcW w:w="308" w:type="pct"/>
            <w:shd w:val="clear" w:color="auto" w:fill="auto"/>
            <w:vAlign w:val="center"/>
          </w:tcPr>
          <w:p w14:paraId="0B148EF5" w14:textId="619F8B8F" w:rsidR="00A565E0" w:rsidRPr="00C3569B" w:rsidRDefault="00A565E0" w:rsidP="00A565E0">
            <w:pPr>
              <w:ind w:left="-22" w:right="-22"/>
              <w:jc w:val="center"/>
              <w:rPr>
                <w:color w:val="000000"/>
                <w:sz w:val="22"/>
                <w:szCs w:val="22"/>
              </w:rPr>
            </w:pPr>
            <w:r w:rsidRPr="007131EF">
              <w:rPr>
                <w:color w:val="000000"/>
                <w:sz w:val="22"/>
                <w:szCs w:val="22"/>
              </w:rPr>
              <w:t>0,03</w:t>
            </w:r>
          </w:p>
        </w:tc>
        <w:tc>
          <w:tcPr>
            <w:tcW w:w="308" w:type="pct"/>
            <w:shd w:val="clear" w:color="auto" w:fill="auto"/>
            <w:vAlign w:val="center"/>
          </w:tcPr>
          <w:p w14:paraId="2EBD0414" w14:textId="40B9C55D" w:rsidR="00A565E0" w:rsidRPr="00C3569B" w:rsidRDefault="00A565E0" w:rsidP="00A565E0">
            <w:pPr>
              <w:ind w:left="-22" w:right="-22"/>
              <w:jc w:val="center"/>
              <w:rPr>
                <w:color w:val="000000"/>
                <w:sz w:val="22"/>
                <w:szCs w:val="22"/>
              </w:rPr>
            </w:pPr>
            <w:r w:rsidRPr="007131EF">
              <w:rPr>
                <w:color w:val="000000"/>
                <w:sz w:val="22"/>
                <w:szCs w:val="22"/>
              </w:rPr>
              <w:t>0,03</w:t>
            </w:r>
          </w:p>
        </w:tc>
        <w:tc>
          <w:tcPr>
            <w:tcW w:w="308" w:type="pct"/>
            <w:shd w:val="clear" w:color="auto" w:fill="auto"/>
            <w:vAlign w:val="center"/>
          </w:tcPr>
          <w:p w14:paraId="24523A26" w14:textId="31D56783" w:rsidR="00A565E0" w:rsidRPr="00C3569B" w:rsidRDefault="00A565E0" w:rsidP="00A565E0">
            <w:pPr>
              <w:ind w:left="-22" w:right="-22"/>
              <w:jc w:val="center"/>
              <w:rPr>
                <w:color w:val="000000"/>
                <w:sz w:val="22"/>
                <w:szCs w:val="22"/>
              </w:rPr>
            </w:pPr>
            <w:r w:rsidRPr="007131EF">
              <w:rPr>
                <w:color w:val="000000"/>
                <w:sz w:val="22"/>
                <w:szCs w:val="22"/>
              </w:rPr>
              <w:t>0,03</w:t>
            </w:r>
          </w:p>
        </w:tc>
        <w:tc>
          <w:tcPr>
            <w:tcW w:w="308" w:type="pct"/>
            <w:shd w:val="clear" w:color="auto" w:fill="auto"/>
            <w:vAlign w:val="center"/>
          </w:tcPr>
          <w:p w14:paraId="018D9734" w14:textId="62F0E78D" w:rsidR="00A565E0" w:rsidRPr="00C3569B" w:rsidRDefault="00A565E0" w:rsidP="00A565E0">
            <w:pPr>
              <w:ind w:left="-22" w:right="-22"/>
              <w:jc w:val="center"/>
              <w:rPr>
                <w:color w:val="000000"/>
                <w:sz w:val="22"/>
                <w:szCs w:val="22"/>
              </w:rPr>
            </w:pPr>
            <w:r w:rsidRPr="007131EF">
              <w:rPr>
                <w:color w:val="000000"/>
                <w:sz w:val="22"/>
                <w:szCs w:val="22"/>
              </w:rPr>
              <w:t>0,03</w:t>
            </w:r>
          </w:p>
        </w:tc>
        <w:tc>
          <w:tcPr>
            <w:tcW w:w="306" w:type="pct"/>
            <w:vAlign w:val="center"/>
          </w:tcPr>
          <w:p w14:paraId="2FEE5FBD" w14:textId="4EEFF9B1" w:rsidR="00A565E0" w:rsidRPr="00C3569B" w:rsidRDefault="00A565E0" w:rsidP="00A565E0">
            <w:pPr>
              <w:ind w:left="-22" w:right="-22"/>
              <w:jc w:val="center"/>
              <w:rPr>
                <w:color w:val="000000"/>
                <w:sz w:val="22"/>
                <w:szCs w:val="22"/>
              </w:rPr>
            </w:pPr>
            <w:r w:rsidRPr="007131EF">
              <w:rPr>
                <w:color w:val="000000"/>
                <w:sz w:val="22"/>
                <w:szCs w:val="22"/>
              </w:rPr>
              <w:t>0,03</w:t>
            </w:r>
          </w:p>
        </w:tc>
      </w:tr>
      <w:tr w:rsidR="00F82743" w:rsidRPr="00C3569B" w14:paraId="2C12529F"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7C43C81B" w14:textId="57B7CDFF" w:rsidR="00F82743" w:rsidRPr="00C3569B" w:rsidRDefault="00F82743" w:rsidP="00F82743">
            <w:pPr>
              <w:jc w:val="center"/>
              <w:rPr>
                <w:color w:val="000000"/>
                <w:sz w:val="22"/>
                <w:szCs w:val="22"/>
              </w:rPr>
            </w:pPr>
            <w:r w:rsidRPr="00D1339F">
              <w:rPr>
                <w:color w:val="000000"/>
                <w:sz w:val="22"/>
                <w:szCs w:val="22"/>
              </w:rPr>
              <w:t>59</w:t>
            </w:r>
          </w:p>
        </w:tc>
        <w:tc>
          <w:tcPr>
            <w:tcW w:w="1881" w:type="pct"/>
            <w:shd w:val="clear" w:color="auto" w:fill="auto"/>
            <w:vAlign w:val="bottom"/>
          </w:tcPr>
          <w:p w14:paraId="4F60B8E1" w14:textId="54D6C853" w:rsidR="00F82743" w:rsidRPr="00C3569B" w:rsidRDefault="00F82743" w:rsidP="00F82743">
            <w:pPr>
              <w:rPr>
                <w:color w:val="000000"/>
                <w:sz w:val="22"/>
                <w:szCs w:val="22"/>
              </w:rPr>
            </w:pPr>
            <w:r w:rsidRPr="007131EF">
              <w:rPr>
                <w:b/>
                <w:bCs/>
                <w:color w:val="000000"/>
                <w:sz w:val="22"/>
                <w:szCs w:val="22"/>
              </w:rPr>
              <w:t>Теплогенераторная СК д. Большой Унтем</w:t>
            </w:r>
          </w:p>
        </w:tc>
        <w:tc>
          <w:tcPr>
            <w:tcW w:w="377" w:type="pct"/>
            <w:shd w:val="clear" w:color="auto" w:fill="auto"/>
            <w:vAlign w:val="center"/>
          </w:tcPr>
          <w:p w14:paraId="4CA1805B" w14:textId="77777777" w:rsidR="00F82743" w:rsidRPr="00C3569B" w:rsidRDefault="00F82743" w:rsidP="00F82743">
            <w:pPr>
              <w:rPr>
                <w:color w:val="000000"/>
                <w:sz w:val="22"/>
                <w:szCs w:val="22"/>
              </w:rPr>
            </w:pPr>
          </w:p>
        </w:tc>
        <w:tc>
          <w:tcPr>
            <w:tcW w:w="308" w:type="pct"/>
            <w:shd w:val="clear" w:color="auto" w:fill="auto"/>
            <w:vAlign w:val="center"/>
          </w:tcPr>
          <w:p w14:paraId="6AC5FD1F"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488C74D7"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4F6B2935"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5D18AC92"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16A14079"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433316DB"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1A00B28B" w14:textId="77777777" w:rsidR="00F82743" w:rsidRPr="00C3569B" w:rsidRDefault="00F82743" w:rsidP="00F82743">
            <w:pPr>
              <w:ind w:left="-22" w:right="-22"/>
              <w:jc w:val="center"/>
              <w:rPr>
                <w:color w:val="000000"/>
                <w:sz w:val="22"/>
                <w:szCs w:val="22"/>
              </w:rPr>
            </w:pPr>
          </w:p>
        </w:tc>
        <w:tc>
          <w:tcPr>
            <w:tcW w:w="306" w:type="pct"/>
            <w:vAlign w:val="bottom"/>
          </w:tcPr>
          <w:p w14:paraId="27CE2FF3" w14:textId="77777777" w:rsidR="00F82743" w:rsidRPr="00C3569B" w:rsidRDefault="00F82743" w:rsidP="00F82743">
            <w:pPr>
              <w:ind w:left="-22" w:right="-22"/>
              <w:jc w:val="center"/>
              <w:rPr>
                <w:color w:val="000000"/>
                <w:sz w:val="22"/>
                <w:szCs w:val="22"/>
              </w:rPr>
            </w:pPr>
          </w:p>
        </w:tc>
      </w:tr>
      <w:tr w:rsidR="00A565E0" w:rsidRPr="00C3569B" w14:paraId="324C4FE9"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1FDA4F0C" w14:textId="170AEF9B" w:rsidR="00A565E0" w:rsidRPr="00C3569B" w:rsidRDefault="00A565E0" w:rsidP="00A565E0">
            <w:pPr>
              <w:jc w:val="center"/>
              <w:rPr>
                <w:b/>
                <w:bCs/>
                <w:color w:val="000000"/>
                <w:sz w:val="22"/>
                <w:szCs w:val="22"/>
              </w:rPr>
            </w:pPr>
            <w:r w:rsidRPr="00D1339F">
              <w:rPr>
                <w:color w:val="000000"/>
                <w:sz w:val="22"/>
                <w:szCs w:val="22"/>
              </w:rPr>
              <w:t>59.1</w:t>
            </w:r>
          </w:p>
        </w:tc>
        <w:tc>
          <w:tcPr>
            <w:tcW w:w="1881" w:type="pct"/>
            <w:shd w:val="clear" w:color="auto" w:fill="auto"/>
            <w:vAlign w:val="center"/>
          </w:tcPr>
          <w:p w14:paraId="15173682" w14:textId="58E8550B" w:rsidR="00A565E0" w:rsidRPr="00C3569B" w:rsidRDefault="00A565E0" w:rsidP="00A565E0">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3692E714" w14:textId="64137284" w:rsidR="00A565E0" w:rsidRPr="00C3569B" w:rsidRDefault="00A565E0" w:rsidP="00A565E0">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3CB7B98A" w14:textId="1FF44063"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6F55C3B6" w14:textId="3BCC5424"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842227D" w14:textId="5FF9F1E3"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C31FB8A" w14:textId="5223027E" w:rsidR="00A565E0" w:rsidRPr="00C3569B" w:rsidRDefault="00A565E0" w:rsidP="00A565E0">
            <w:pPr>
              <w:ind w:left="-22" w:right="-22"/>
              <w:jc w:val="center"/>
              <w:rPr>
                <w:color w:val="000000"/>
                <w:sz w:val="22"/>
                <w:szCs w:val="22"/>
              </w:rPr>
            </w:pPr>
            <w:r w:rsidRPr="007131EF">
              <w:rPr>
                <w:color w:val="000000"/>
                <w:sz w:val="22"/>
                <w:szCs w:val="22"/>
              </w:rPr>
              <w:t>0,034</w:t>
            </w:r>
          </w:p>
        </w:tc>
        <w:tc>
          <w:tcPr>
            <w:tcW w:w="308" w:type="pct"/>
            <w:shd w:val="clear" w:color="auto" w:fill="auto"/>
            <w:vAlign w:val="center"/>
          </w:tcPr>
          <w:p w14:paraId="148BA6B7" w14:textId="2423710B" w:rsidR="00A565E0" w:rsidRPr="00C3569B" w:rsidRDefault="00A565E0" w:rsidP="00A565E0">
            <w:pPr>
              <w:ind w:left="-22" w:right="-22"/>
              <w:jc w:val="center"/>
              <w:rPr>
                <w:color w:val="000000"/>
                <w:sz w:val="22"/>
                <w:szCs w:val="22"/>
              </w:rPr>
            </w:pPr>
            <w:r w:rsidRPr="007131EF">
              <w:rPr>
                <w:color w:val="000000"/>
                <w:sz w:val="22"/>
                <w:szCs w:val="22"/>
              </w:rPr>
              <w:t>0,034</w:t>
            </w:r>
          </w:p>
        </w:tc>
        <w:tc>
          <w:tcPr>
            <w:tcW w:w="308" w:type="pct"/>
            <w:shd w:val="clear" w:color="auto" w:fill="auto"/>
            <w:vAlign w:val="center"/>
          </w:tcPr>
          <w:p w14:paraId="4C877C31" w14:textId="7EB48198" w:rsidR="00A565E0" w:rsidRPr="00C3569B" w:rsidRDefault="00A565E0" w:rsidP="00A565E0">
            <w:pPr>
              <w:ind w:left="-22" w:right="-22"/>
              <w:jc w:val="center"/>
              <w:rPr>
                <w:color w:val="000000"/>
                <w:sz w:val="22"/>
                <w:szCs w:val="22"/>
              </w:rPr>
            </w:pPr>
            <w:r w:rsidRPr="007131EF">
              <w:rPr>
                <w:color w:val="000000"/>
                <w:sz w:val="22"/>
                <w:szCs w:val="22"/>
              </w:rPr>
              <w:t>0,034</w:t>
            </w:r>
          </w:p>
        </w:tc>
        <w:tc>
          <w:tcPr>
            <w:tcW w:w="308" w:type="pct"/>
            <w:shd w:val="clear" w:color="auto" w:fill="auto"/>
            <w:vAlign w:val="center"/>
          </w:tcPr>
          <w:p w14:paraId="04B4491C" w14:textId="6DDC92CF" w:rsidR="00A565E0" w:rsidRPr="00C3569B" w:rsidRDefault="00A565E0" w:rsidP="00A565E0">
            <w:pPr>
              <w:ind w:left="-22" w:right="-22"/>
              <w:jc w:val="center"/>
              <w:rPr>
                <w:color w:val="000000"/>
                <w:sz w:val="22"/>
                <w:szCs w:val="22"/>
              </w:rPr>
            </w:pPr>
            <w:r w:rsidRPr="007131EF">
              <w:rPr>
                <w:color w:val="000000"/>
                <w:sz w:val="22"/>
                <w:szCs w:val="22"/>
              </w:rPr>
              <w:t>0,034</w:t>
            </w:r>
          </w:p>
        </w:tc>
        <w:tc>
          <w:tcPr>
            <w:tcW w:w="306" w:type="pct"/>
            <w:vAlign w:val="center"/>
          </w:tcPr>
          <w:p w14:paraId="13655A77" w14:textId="41F9134C" w:rsidR="00A565E0" w:rsidRPr="00C3569B" w:rsidRDefault="00A565E0" w:rsidP="00A565E0">
            <w:pPr>
              <w:ind w:left="-22" w:right="-22"/>
              <w:jc w:val="center"/>
              <w:rPr>
                <w:color w:val="000000"/>
                <w:sz w:val="22"/>
                <w:szCs w:val="22"/>
              </w:rPr>
            </w:pPr>
            <w:r w:rsidRPr="007131EF">
              <w:rPr>
                <w:color w:val="000000"/>
                <w:sz w:val="22"/>
                <w:szCs w:val="22"/>
              </w:rPr>
              <w:t>0,034</w:t>
            </w:r>
          </w:p>
        </w:tc>
      </w:tr>
      <w:tr w:rsidR="00A565E0" w:rsidRPr="00C3569B" w14:paraId="615A186B"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097D8F0C" w14:textId="489C831D" w:rsidR="00A565E0" w:rsidRPr="00C3569B" w:rsidRDefault="00A565E0" w:rsidP="00A565E0">
            <w:pPr>
              <w:jc w:val="center"/>
              <w:rPr>
                <w:color w:val="000000"/>
                <w:sz w:val="22"/>
                <w:szCs w:val="22"/>
              </w:rPr>
            </w:pPr>
            <w:r w:rsidRPr="00D1339F">
              <w:rPr>
                <w:color w:val="000000"/>
                <w:sz w:val="22"/>
                <w:szCs w:val="22"/>
              </w:rPr>
              <w:t>59.2</w:t>
            </w:r>
          </w:p>
        </w:tc>
        <w:tc>
          <w:tcPr>
            <w:tcW w:w="1881" w:type="pct"/>
            <w:shd w:val="clear" w:color="auto" w:fill="auto"/>
            <w:vAlign w:val="center"/>
          </w:tcPr>
          <w:p w14:paraId="30E57CBA" w14:textId="1ABAFD60" w:rsidR="00A565E0" w:rsidRPr="00C3569B" w:rsidRDefault="00A565E0" w:rsidP="00A565E0">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6EEEBC57" w14:textId="12971947" w:rsidR="00A565E0" w:rsidRPr="00C3569B" w:rsidRDefault="00A565E0" w:rsidP="00A565E0">
            <w:pPr>
              <w:rPr>
                <w:color w:val="000000"/>
                <w:sz w:val="22"/>
                <w:szCs w:val="22"/>
              </w:rPr>
            </w:pPr>
            <w:r w:rsidRPr="007131EF">
              <w:rPr>
                <w:color w:val="000000"/>
                <w:sz w:val="22"/>
                <w:szCs w:val="22"/>
              </w:rPr>
              <w:t>м. куб.</w:t>
            </w:r>
          </w:p>
        </w:tc>
        <w:tc>
          <w:tcPr>
            <w:tcW w:w="308" w:type="pct"/>
            <w:shd w:val="clear" w:color="auto" w:fill="auto"/>
            <w:vAlign w:val="center"/>
          </w:tcPr>
          <w:p w14:paraId="57BC4E77" w14:textId="344FA7AA"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6E1B049E" w14:textId="1FB00075"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1D8D15FD" w14:textId="210AA356"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89156AA" w14:textId="0BFB12DA" w:rsidR="00A565E0" w:rsidRPr="00C3569B" w:rsidRDefault="00A565E0" w:rsidP="00A565E0">
            <w:pPr>
              <w:ind w:left="-22" w:right="-22"/>
              <w:jc w:val="center"/>
              <w:rPr>
                <w:color w:val="000000"/>
                <w:sz w:val="22"/>
                <w:szCs w:val="22"/>
              </w:rPr>
            </w:pPr>
            <w:r w:rsidRPr="007131EF">
              <w:rPr>
                <w:color w:val="000000"/>
                <w:sz w:val="22"/>
                <w:szCs w:val="22"/>
              </w:rPr>
              <w:t>2,0468</w:t>
            </w:r>
          </w:p>
        </w:tc>
        <w:tc>
          <w:tcPr>
            <w:tcW w:w="308" w:type="pct"/>
            <w:shd w:val="clear" w:color="auto" w:fill="auto"/>
            <w:vAlign w:val="center"/>
          </w:tcPr>
          <w:p w14:paraId="0AB683BD" w14:textId="3A0EE0F4" w:rsidR="00A565E0" w:rsidRPr="00C3569B" w:rsidRDefault="00A565E0" w:rsidP="00A565E0">
            <w:pPr>
              <w:ind w:left="-22" w:right="-22"/>
              <w:jc w:val="center"/>
              <w:rPr>
                <w:color w:val="000000"/>
                <w:sz w:val="22"/>
                <w:szCs w:val="22"/>
              </w:rPr>
            </w:pPr>
            <w:r w:rsidRPr="007131EF">
              <w:rPr>
                <w:color w:val="000000"/>
                <w:sz w:val="22"/>
                <w:szCs w:val="22"/>
              </w:rPr>
              <w:t>2,0468</w:t>
            </w:r>
          </w:p>
        </w:tc>
        <w:tc>
          <w:tcPr>
            <w:tcW w:w="308" w:type="pct"/>
            <w:shd w:val="clear" w:color="auto" w:fill="auto"/>
            <w:vAlign w:val="center"/>
          </w:tcPr>
          <w:p w14:paraId="16E8A42F" w14:textId="67D8CD7A" w:rsidR="00A565E0" w:rsidRPr="00C3569B" w:rsidRDefault="00A565E0" w:rsidP="00A565E0">
            <w:pPr>
              <w:ind w:left="-22" w:right="-22"/>
              <w:jc w:val="center"/>
              <w:rPr>
                <w:color w:val="000000"/>
                <w:sz w:val="22"/>
                <w:szCs w:val="22"/>
              </w:rPr>
            </w:pPr>
            <w:r w:rsidRPr="007131EF">
              <w:rPr>
                <w:color w:val="000000"/>
                <w:sz w:val="22"/>
                <w:szCs w:val="22"/>
              </w:rPr>
              <w:t>2,0468</w:t>
            </w:r>
          </w:p>
        </w:tc>
        <w:tc>
          <w:tcPr>
            <w:tcW w:w="308" w:type="pct"/>
            <w:shd w:val="clear" w:color="auto" w:fill="auto"/>
            <w:vAlign w:val="center"/>
          </w:tcPr>
          <w:p w14:paraId="75EF4D3A" w14:textId="034F9D30" w:rsidR="00A565E0" w:rsidRPr="00C3569B" w:rsidRDefault="00A565E0" w:rsidP="00A565E0">
            <w:pPr>
              <w:ind w:left="-22" w:right="-22"/>
              <w:jc w:val="center"/>
              <w:rPr>
                <w:color w:val="000000"/>
                <w:sz w:val="22"/>
                <w:szCs w:val="22"/>
              </w:rPr>
            </w:pPr>
            <w:r w:rsidRPr="007131EF">
              <w:rPr>
                <w:color w:val="000000"/>
                <w:sz w:val="22"/>
                <w:szCs w:val="22"/>
              </w:rPr>
              <w:t>2,0468</w:t>
            </w:r>
          </w:p>
        </w:tc>
        <w:tc>
          <w:tcPr>
            <w:tcW w:w="306" w:type="pct"/>
            <w:vAlign w:val="center"/>
          </w:tcPr>
          <w:p w14:paraId="7872A613" w14:textId="204DE214" w:rsidR="00A565E0" w:rsidRPr="00C3569B" w:rsidRDefault="00A565E0" w:rsidP="00A565E0">
            <w:pPr>
              <w:ind w:left="-22" w:right="-22"/>
              <w:jc w:val="center"/>
              <w:rPr>
                <w:color w:val="000000"/>
                <w:sz w:val="22"/>
                <w:szCs w:val="22"/>
              </w:rPr>
            </w:pPr>
            <w:r w:rsidRPr="007131EF">
              <w:rPr>
                <w:color w:val="000000"/>
                <w:sz w:val="22"/>
                <w:szCs w:val="22"/>
              </w:rPr>
              <w:t>2,0468</w:t>
            </w:r>
          </w:p>
        </w:tc>
      </w:tr>
      <w:tr w:rsidR="00A565E0" w:rsidRPr="00C3569B" w14:paraId="004795FB"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78DEECF9" w14:textId="48B3ECD1" w:rsidR="00A565E0" w:rsidRPr="00C3569B" w:rsidRDefault="00A565E0" w:rsidP="00A565E0">
            <w:pPr>
              <w:jc w:val="center"/>
              <w:rPr>
                <w:color w:val="000000"/>
                <w:sz w:val="22"/>
                <w:szCs w:val="22"/>
              </w:rPr>
            </w:pPr>
            <w:r w:rsidRPr="00D1339F">
              <w:rPr>
                <w:color w:val="000000"/>
                <w:sz w:val="22"/>
                <w:szCs w:val="22"/>
              </w:rPr>
              <w:t>59.3</w:t>
            </w:r>
          </w:p>
        </w:tc>
        <w:tc>
          <w:tcPr>
            <w:tcW w:w="1881" w:type="pct"/>
            <w:shd w:val="clear" w:color="auto" w:fill="auto"/>
            <w:vAlign w:val="center"/>
          </w:tcPr>
          <w:p w14:paraId="1B35F549" w14:textId="3250FD3F" w:rsidR="00A565E0" w:rsidRPr="00C3569B" w:rsidRDefault="00A565E0" w:rsidP="00A565E0">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000FA97F" w14:textId="68103659"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73E6148C" w14:textId="1FEC9FA3"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5CAF2D87" w14:textId="47F3E63F"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7728675" w14:textId="2DB5A07A"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0F9D1E5C" w14:textId="469BD177" w:rsidR="00A565E0" w:rsidRPr="00C3569B" w:rsidRDefault="00A565E0" w:rsidP="00A565E0">
            <w:pPr>
              <w:ind w:left="-22" w:right="-22"/>
              <w:jc w:val="center"/>
              <w:rPr>
                <w:color w:val="000000"/>
                <w:sz w:val="22"/>
                <w:szCs w:val="22"/>
              </w:rPr>
            </w:pPr>
            <w:r w:rsidRPr="007131EF">
              <w:rPr>
                <w:color w:val="000000"/>
                <w:sz w:val="22"/>
                <w:szCs w:val="22"/>
              </w:rPr>
              <w:t>0,005</w:t>
            </w:r>
          </w:p>
        </w:tc>
        <w:tc>
          <w:tcPr>
            <w:tcW w:w="308" w:type="pct"/>
            <w:shd w:val="clear" w:color="auto" w:fill="auto"/>
            <w:vAlign w:val="center"/>
          </w:tcPr>
          <w:p w14:paraId="19A25976" w14:textId="62BF95EC" w:rsidR="00A565E0" w:rsidRPr="00C3569B" w:rsidRDefault="00A565E0" w:rsidP="00A565E0">
            <w:pPr>
              <w:ind w:left="-22" w:right="-22"/>
              <w:jc w:val="center"/>
              <w:rPr>
                <w:color w:val="000000"/>
                <w:sz w:val="22"/>
                <w:szCs w:val="22"/>
              </w:rPr>
            </w:pPr>
            <w:r w:rsidRPr="007131EF">
              <w:rPr>
                <w:color w:val="000000"/>
                <w:sz w:val="22"/>
                <w:szCs w:val="22"/>
              </w:rPr>
              <w:t>0,005</w:t>
            </w:r>
          </w:p>
        </w:tc>
        <w:tc>
          <w:tcPr>
            <w:tcW w:w="308" w:type="pct"/>
            <w:shd w:val="clear" w:color="auto" w:fill="auto"/>
            <w:vAlign w:val="center"/>
          </w:tcPr>
          <w:p w14:paraId="044EB387" w14:textId="6AE77AD0" w:rsidR="00A565E0" w:rsidRPr="00C3569B" w:rsidRDefault="00A565E0" w:rsidP="00A565E0">
            <w:pPr>
              <w:ind w:left="-22" w:right="-22"/>
              <w:jc w:val="center"/>
              <w:rPr>
                <w:color w:val="000000"/>
                <w:sz w:val="22"/>
                <w:szCs w:val="22"/>
              </w:rPr>
            </w:pPr>
            <w:r w:rsidRPr="007131EF">
              <w:rPr>
                <w:color w:val="000000"/>
                <w:sz w:val="22"/>
                <w:szCs w:val="22"/>
              </w:rPr>
              <w:t>0,005</w:t>
            </w:r>
          </w:p>
        </w:tc>
        <w:tc>
          <w:tcPr>
            <w:tcW w:w="308" w:type="pct"/>
            <w:shd w:val="clear" w:color="auto" w:fill="auto"/>
            <w:vAlign w:val="center"/>
          </w:tcPr>
          <w:p w14:paraId="5A49E33C" w14:textId="4D5F75F9" w:rsidR="00A565E0" w:rsidRPr="00C3569B" w:rsidRDefault="00A565E0" w:rsidP="00A565E0">
            <w:pPr>
              <w:ind w:left="-22" w:right="-22"/>
              <w:jc w:val="center"/>
              <w:rPr>
                <w:color w:val="000000"/>
                <w:sz w:val="22"/>
                <w:szCs w:val="22"/>
              </w:rPr>
            </w:pPr>
            <w:r w:rsidRPr="007131EF">
              <w:rPr>
                <w:color w:val="000000"/>
                <w:sz w:val="22"/>
                <w:szCs w:val="22"/>
              </w:rPr>
              <w:t>0,005</w:t>
            </w:r>
          </w:p>
        </w:tc>
        <w:tc>
          <w:tcPr>
            <w:tcW w:w="306" w:type="pct"/>
            <w:vAlign w:val="center"/>
          </w:tcPr>
          <w:p w14:paraId="5F9F608B" w14:textId="623DA766" w:rsidR="00A565E0" w:rsidRPr="00C3569B" w:rsidRDefault="00A565E0" w:rsidP="00A565E0">
            <w:pPr>
              <w:ind w:left="-22" w:right="-22"/>
              <w:jc w:val="center"/>
              <w:rPr>
                <w:color w:val="000000"/>
                <w:sz w:val="22"/>
                <w:szCs w:val="22"/>
              </w:rPr>
            </w:pPr>
            <w:r w:rsidRPr="007131EF">
              <w:rPr>
                <w:color w:val="000000"/>
                <w:sz w:val="22"/>
                <w:szCs w:val="22"/>
              </w:rPr>
              <w:t>0,005</w:t>
            </w:r>
          </w:p>
        </w:tc>
      </w:tr>
      <w:tr w:rsidR="00A565E0" w:rsidRPr="00C3569B" w14:paraId="367B1BAB"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76BBD656" w14:textId="070F7C44" w:rsidR="00A565E0" w:rsidRPr="00C3569B" w:rsidRDefault="00A565E0" w:rsidP="00A565E0">
            <w:pPr>
              <w:jc w:val="center"/>
              <w:rPr>
                <w:color w:val="000000"/>
                <w:sz w:val="22"/>
                <w:szCs w:val="22"/>
              </w:rPr>
            </w:pPr>
            <w:r w:rsidRPr="00D1339F">
              <w:rPr>
                <w:color w:val="000000"/>
                <w:sz w:val="22"/>
                <w:szCs w:val="22"/>
              </w:rPr>
              <w:t>59.4</w:t>
            </w:r>
          </w:p>
        </w:tc>
        <w:tc>
          <w:tcPr>
            <w:tcW w:w="1881" w:type="pct"/>
            <w:shd w:val="clear" w:color="auto" w:fill="auto"/>
            <w:vAlign w:val="center"/>
          </w:tcPr>
          <w:p w14:paraId="1F1A90E3" w14:textId="7D3A3137" w:rsidR="00A565E0" w:rsidRPr="00C3569B" w:rsidRDefault="00A565E0" w:rsidP="00A565E0">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593520D1" w14:textId="3C7F111A"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6638CF49" w14:textId="62C592F7"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C7509CC" w14:textId="696036B1"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105AEA1" w14:textId="6B0CDFE6"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72090FF5" w14:textId="192D2F72" w:rsidR="00A565E0" w:rsidRPr="00C3569B" w:rsidRDefault="00A565E0" w:rsidP="00A565E0">
            <w:pPr>
              <w:ind w:left="-22" w:right="-22"/>
              <w:jc w:val="center"/>
              <w:rPr>
                <w:color w:val="000000"/>
                <w:sz w:val="22"/>
                <w:szCs w:val="22"/>
              </w:rPr>
            </w:pPr>
            <w:r w:rsidRPr="007131EF">
              <w:rPr>
                <w:color w:val="000000"/>
                <w:sz w:val="22"/>
                <w:szCs w:val="22"/>
              </w:rPr>
              <w:t>0,04</w:t>
            </w:r>
          </w:p>
        </w:tc>
        <w:tc>
          <w:tcPr>
            <w:tcW w:w="308" w:type="pct"/>
            <w:shd w:val="clear" w:color="auto" w:fill="auto"/>
            <w:vAlign w:val="center"/>
          </w:tcPr>
          <w:p w14:paraId="60B6100E" w14:textId="7581DB83" w:rsidR="00A565E0" w:rsidRPr="00C3569B" w:rsidRDefault="00A565E0" w:rsidP="00A565E0">
            <w:pPr>
              <w:ind w:left="-22" w:right="-22"/>
              <w:jc w:val="center"/>
              <w:rPr>
                <w:color w:val="000000"/>
                <w:sz w:val="22"/>
                <w:szCs w:val="22"/>
              </w:rPr>
            </w:pPr>
            <w:r w:rsidRPr="007131EF">
              <w:rPr>
                <w:color w:val="000000"/>
                <w:sz w:val="22"/>
                <w:szCs w:val="22"/>
              </w:rPr>
              <w:t>0,04</w:t>
            </w:r>
          </w:p>
        </w:tc>
        <w:tc>
          <w:tcPr>
            <w:tcW w:w="308" w:type="pct"/>
            <w:shd w:val="clear" w:color="auto" w:fill="auto"/>
            <w:vAlign w:val="center"/>
          </w:tcPr>
          <w:p w14:paraId="4392D236" w14:textId="11CF2C26" w:rsidR="00A565E0" w:rsidRPr="00C3569B" w:rsidRDefault="00A565E0" w:rsidP="00A565E0">
            <w:pPr>
              <w:ind w:left="-22" w:right="-22"/>
              <w:jc w:val="center"/>
              <w:rPr>
                <w:color w:val="000000"/>
                <w:sz w:val="22"/>
                <w:szCs w:val="22"/>
              </w:rPr>
            </w:pPr>
            <w:r w:rsidRPr="007131EF">
              <w:rPr>
                <w:color w:val="000000"/>
                <w:sz w:val="22"/>
                <w:szCs w:val="22"/>
              </w:rPr>
              <w:t>0,04</w:t>
            </w:r>
          </w:p>
        </w:tc>
        <w:tc>
          <w:tcPr>
            <w:tcW w:w="308" w:type="pct"/>
            <w:shd w:val="clear" w:color="auto" w:fill="auto"/>
            <w:vAlign w:val="center"/>
          </w:tcPr>
          <w:p w14:paraId="72973562" w14:textId="53DD7583" w:rsidR="00A565E0" w:rsidRPr="00C3569B" w:rsidRDefault="00A565E0" w:rsidP="00A565E0">
            <w:pPr>
              <w:ind w:left="-22" w:right="-22"/>
              <w:jc w:val="center"/>
              <w:rPr>
                <w:color w:val="000000"/>
                <w:sz w:val="22"/>
                <w:szCs w:val="22"/>
              </w:rPr>
            </w:pPr>
            <w:r w:rsidRPr="007131EF">
              <w:rPr>
                <w:color w:val="000000"/>
                <w:sz w:val="22"/>
                <w:szCs w:val="22"/>
              </w:rPr>
              <w:t>0,04</w:t>
            </w:r>
          </w:p>
        </w:tc>
        <w:tc>
          <w:tcPr>
            <w:tcW w:w="306" w:type="pct"/>
            <w:vAlign w:val="center"/>
          </w:tcPr>
          <w:p w14:paraId="2DE7F3A7" w14:textId="71F1F5E8" w:rsidR="00A565E0" w:rsidRPr="00C3569B" w:rsidRDefault="00A565E0" w:rsidP="00A565E0">
            <w:pPr>
              <w:ind w:left="-22" w:right="-22"/>
              <w:jc w:val="center"/>
              <w:rPr>
                <w:color w:val="000000"/>
                <w:sz w:val="22"/>
                <w:szCs w:val="22"/>
              </w:rPr>
            </w:pPr>
            <w:r w:rsidRPr="007131EF">
              <w:rPr>
                <w:color w:val="000000"/>
                <w:sz w:val="22"/>
                <w:szCs w:val="22"/>
              </w:rPr>
              <w:t>0,04</w:t>
            </w:r>
          </w:p>
        </w:tc>
      </w:tr>
      <w:tr w:rsidR="00F82743" w:rsidRPr="00C3569B" w14:paraId="1F4873B8"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7C2E19AA" w14:textId="1CBABCDD" w:rsidR="00F82743" w:rsidRPr="00C3569B" w:rsidRDefault="00F82743" w:rsidP="00F82743">
            <w:pPr>
              <w:jc w:val="center"/>
              <w:rPr>
                <w:color w:val="000000"/>
                <w:sz w:val="22"/>
                <w:szCs w:val="22"/>
              </w:rPr>
            </w:pPr>
            <w:r w:rsidRPr="00D1339F">
              <w:rPr>
                <w:color w:val="000000"/>
                <w:sz w:val="22"/>
                <w:szCs w:val="22"/>
              </w:rPr>
              <w:t>60</w:t>
            </w:r>
          </w:p>
        </w:tc>
        <w:tc>
          <w:tcPr>
            <w:tcW w:w="1881" w:type="pct"/>
            <w:shd w:val="clear" w:color="auto" w:fill="auto"/>
            <w:vAlign w:val="bottom"/>
          </w:tcPr>
          <w:p w14:paraId="0F9B8A65" w14:textId="7AA296BD" w:rsidR="00F82743" w:rsidRPr="00C3569B" w:rsidRDefault="00F82743" w:rsidP="00F82743">
            <w:pPr>
              <w:rPr>
                <w:color w:val="000000"/>
                <w:sz w:val="22"/>
                <w:szCs w:val="22"/>
              </w:rPr>
            </w:pPr>
            <w:r w:rsidRPr="007131EF">
              <w:rPr>
                <w:b/>
                <w:bCs/>
                <w:color w:val="000000"/>
                <w:sz w:val="22"/>
                <w:szCs w:val="22"/>
              </w:rPr>
              <w:t>Теплогенераторная ЦСКД с. Турецкое</w:t>
            </w:r>
          </w:p>
        </w:tc>
        <w:tc>
          <w:tcPr>
            <w:tcW w:w="377" w:type="pct"/>
            <w:shd w:val="clear" w:color="auto" w:fill="auto"/>
            <w:vAlign w:val="center"/>
          </w:tcPr>
          <w:p w14:paraId="5D18ED14" w14:textId="77777777" w:rsidR="00F82743" w:rsidRPr="00C3569B" w:rsidRDefault="00F82743" w:rsidP="00F82743">
            <w:pPr>
              <w:rPr>
                <w:color w:val="000000"/>
                <w:sz w:val="22"/>
                <w:szCs w:val="22"/>
              </w:rPr>
            </w:pPr>
          </w:p>
        </w:tc>
        <w:tc>
          <w:tcPr>
            <w:tcW w:w="308" w:type="pct"/>
            <w:shd w:val="clear" w:color="auto" w:fill="auto"/>
            <w:vAlign w:val="center"/>
          </w:tcPr>
          <w:p w14:paraId="204BEE6F"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1C06EDD2"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50DE4E6E"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7B73B430"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20D49AAA"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173E1DBD"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4507950E" w14:textId="77777777" w:rsidR="00F82743" w:rsidRPr="00C3569B" w:rsidRDefault="00F82743" w:rsidP="00F82743">
            <w:pPr>
              <w:ind w:left="-22" w:right="-22"/>
              <w:jc w:val="center"/>
              <w:rPr>
                <w:color w:val="000000"/>
                <w:sz w:val="22"/>
                <w:szCs w:val="22"/>
              </w:rPr>
            </w:pPr>
          </w:p>
        </w:tc>
        <w:tc>
          <w:tcPr>
            <w:tcW w:w="306" w:type="pct"/>
            <w:vAlign w:val="bottom"/>
          </w:tcPr>
          <w:p w14:paraId="4EEE192B" w14:textId="77777777" w:rsidR="00F82743" w:rsidRPr="00C3569B" w:rsidRDefault="00F82743" w:rsidP="00F82743">
            <w:pPr>
              <w:ind w:left="-22" w:right="-22"/>
              <w:jc w:val="center"/>
              <w:rPr>
                <w:color w:val="000000"/>
                <w:sz w:val="22"/>
                <w:szCs w:val="22"/>
              </w:rPr>
            </w:pPr>
          </w:p>
        </w:tc>
      </w:tr>
      <w:tr w:rsidR="00A565E0" w:rsidRPr="00C3569B" w14:paraId="4CEBDA28"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6A56607B" w14:textId="76E297A6" w:rsidR="00A565E0" w:rsidRPr="00C3569B" w:rsidRDefault="00A565E0" w:rsidP="00A565E0">
            <w:pPr>
              <w:jc w:val="center"/>
              <w:rPr>
                <w:b/>
                <w:bCs/>
                <w:color w:val="000000"/>
                <w:sz w:val="22"/>
                <w:szCs w:val="22"/>
              </w:rPr>
            </w:pPr>
            <w:r w:rsidRPr="00D1339F">
              <w:rPr>
                <w:color w:val="000000"/>
                <w:sz w:val="22"/>
                <w:szCs w:val="22"/>
              </w:rPr>
              <w:t>60.1</w:t>
            </w:r>
          </w:p>
        </w:tc>
        <w:tc>
          <w:tcPr>
            <w:tcW w:w="1881" w:type="pct"/>
            <w:shd w:val="clear" w:color="auto" w:fill="auto"/>
            <w:vAlign w:val="center"/>
          </w:tcPr>
          <w:p w14:paraId="0EC04419" w14:textId="69854046" w:rsidR="00A565E0" w:rsidRPr="00C3569B" w:rsidRDefault="00A565E0" w:rsidP="00A565E0">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01013EC4" w14:textId="37FFB504" w:rsidR="00A565E0" w:rsidRPr="00C3569B" w:rsidRDefault="00A565E0" w:rsidP="00A565E0">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27D183DA" w14:textId="058992F0"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BBC00D7" w14:textId="6368E0D6"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6678F163" w14:textId="270BCF10"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8D14AC7" w14:textId="78698E85" w:rsidR="00A565E0" w:rsidRPr="00C3569B" w:rsidRDefault="00A565E0" w:rsidP="00A565E0">
            <w:pPr>
              <w:ind w:left="-22" w:right="-22"/>
              <w:jc w:val="center"/>
              <w:rPr>
                <w:color w:val="000000"/>
                <w:sz w:val="22"/>
                <w:szCs w:val="22"/>
              </w:rPr>
            </w:pPr>
            <w:r w:rsidRPr="007131EF">
              <w:rPr>
                <w:color w:val="000000"/>
                <w:sz w:val="22"/>
                <w:szCs w:val="22"/>
              </w:rPr>
              <w:t>0,086</w:t>
            </w:r>
          </w:p>
        </w:tc>
        <w:tc>
          <w:tcPr>
            <w:tcW w:w="308" w:type="pct"/>
            <w:shd w:val="clear" w:color="auto" w:fill="auto"/>
            <w:vAlign w:val="center"/>
          </w:tcPr>
          <w:p w14:paraId="202E945A" w14:textId="048D6DBF" w:rsidR="00A565E0" w:rsidRPr="00C3569B" w:rsidRDefault="00A565E0" w:rsidP="00A565E0">
            <w:pPr>
              <w:ind w:left="-22" w:right="-22"/>
              <w:jc w:val="center"/>
              <w:rPr>
                <w:color w:val="000000"/>
                <w:sz w:val="22"/>
                <w:szCs w:val="22"/>
              </w:rPr>
            </w:pPr>
            <w:r w:rsidRPr="007131EF">
              <w:rPr>
                <w:color w:val="000000"/>
                <w:sz w:val="22"/>
                <w:szCs w:val="22"/>
              </w:rPr>
              <w:t>0,086</w:t>
            </w:r>
          </w:p>
        </w:tc>
        <w:tc>
          <w:tcPr>
            <w:tcW w:w="308" w:type="pct"/>
            <w:shd w:val="clear" w:color="auto" w:fill="auto"/>
            <w:vAlign w:val="center"/>
          </w:tcPr>
          <w:p w14:paraId="35FE154A" w14:textId="40B7DB61" w:rsidR="00A565E0" w:rsidRPr="00C3569B" w:rsidRDefault="00A565E0" w:rsidP="00A565E0">
            <w:pPr>
              <w:ind w:left="-22" w:right="-22"/>
              <w:jc w:val="center"/>
              <w:rPr>
                <w:color w:val="000000"/>
                <w:sz w:val="22"/>
                <w:szCs w:val="22"/>
              </w:rPr>
            </w:pPr>
            <w:r w:rsidRPr="007131EF">
              <w:rPr>
                <w:color w:val="000000"/>
                <w:sz w:val="22"/>
                <w:szCs w:val="22"/>
              </w:rPr>
              <w:t>0,086</w:t>
            </w:r>
          </w:p>
        </w:tc>
        <w:tc>
          <w:tcPr>
            <w:tcW w:w="308" w:type="pct"/>
            <w:shd w:val="clear" w:color="auto" w:fill="auto"/>
            <w:vAlign w:val="center"/>
          </w:tcPr>
          <w:p w14:paraId="6F83947E" w14:textId="6867EB68" w:rsidR="00A565E0" w:rsidRPr="00C3569B" w:rsidRDefault="00A565E0" w:rsidP="00A565E0">
            <w:pPr>
              <w:ind w:left="-22" w:right="-22"/>
              <w:jc w:val="center"/>
              <w:rPr>
                <w:color w:val="000000"/>
                <w:sz w:val="22"/>
                <w:szCs w:val="22"/>
              </w:rPr>
            </w:pPr>
            <w:r w:rsidRPr="007131EF">
              <w:rPr>
                <w:color w:val="000000"/>
                <w:sz w:val="22"/>
                <w:szCs w:val="22"/>
              </w:rPr>
              <w:t>0,086</w:t>
            </w:r>
          </w:p>
        </w:tc>
        <w:tc>
          <w:tcPr>
            <w:tcW w:w="306" w:type="pct"/>
            <w:vAlign w:val="center"/>
          </w:tcPr>
          <w:p w14:paraId="25E49319" w14:textId="75BEE672" w:rsidR="00A565E0" w:rsidRPr="00C3569B" w:rsidRDefault="00A565E0" w:rsidP="00A565E0">
            <w:pPr>
              <w:ind w:left="-22" w:right="-22"/>
              <w:jc w:val="center"/>
              <w:rPr>
                <w:color w:val="000000"/>
                <w:sz w:val="22"/>
                <w:szCs w:val="22"/>
              </w:rPr>
            </w:pPr>
            <w:r w:rsidRPr="007131EF">
              <w:rPr>
                <w:color w:val="000000"/>
                <w:sz w:val="22"/>
                <w:szCs w:val="22"/>
              </w:rPr>
              <w:t>0,086</w:t>
            </w:r>
          </w:p>
        </w:tc>
      </w:tr>
      <w:tr w:rsidR="00A565E0" w:rsidRPr="00C3569B" w14:paraId="2DC7929B"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47D232E6" w14:textId="5E3921FE" w:rsidR="00A565E0" w:rsidRPr="00C3569B" w:rsidRDefault="00A565E0" w:rsidP="00A565E0">
            <w:pPr>
              <w:jc w:val="center"/>
              <w:rPr>
                <w:color w:val="000000"/>
                <w:sz w:val="22"/>
                <w:szCs w:val="22"/>
              </w:rPr>
            </w:pPr>
            <w:r w:rsidRPr="00D1339F">
              <w:rPr>
                <w:color w:val="000000"/>
                <w:sz w:val="22"/>
                <w:szCs w:val="22"/>
              </w:rPr>
              <w:t>60.2</w:t>
            </w:r>
          </w:p>
        </w:tc>
        <w:tc>
          <w:tcPr>
            <w:tcW w:w="1881" w:type="pct"/>
            <w:shd w:val="clear" w:color="auto" w:fill="auto"/>
            <w:vAlign w:val="center"/>
          </w:tcPr>
          <w:p w14:paraId="65F77360" w14:textId="0828AEE9" w:rsidR="00A565E0" w:rsidRPr="00C3569B" w:rsidRDefault="00A565E0" w:rsidP="00A565E0">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61121133" w14:textId="1BCAE74E" w:rsidR="00A565E0" w:rsidRPr="00C3569B" w:rsidRDefault="00A565E0" w:rsidP="00A565E0">
            <w:pPr>
              <w:rPr>
                <w:color w:val="000000"/>
                <w:sz w:val="22"/>
                <w:szCs w:val="22"/>
              </w:rPr>
            </w:pPr>
            <w:r w:rsidRPr="007131EF">
              <w:rPr>
                <w:color w:val="000000"/>
                <w:sz w:val="22"/>
                <w:szCs w:val="22"/>
              </w:rPr>
              <w:t>м. куб.</w:t>
            </w:r>
          </w:p>
        </w:tc>
        <w:tc>
          <w:tcPr>
            <w:tcW w:w="308" w:type="pct"/>
            <w:shd w:val="clear" w:color="auto" w:fill="auto"/>
            <w:vAlign w:val="center"/>
          </w:tcPr>
          <w:p w14:paraId="0D2ABDE1" w14:textId="0DE063CB"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BC306E1" w14:textId="4019E449"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3EBAAAC" w14:textId="03C086BE"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2FF6685" w14:textId="087B5379" w:rsidR="00A565E0" w:rsidRPr="00C3569B" w:rsidRDefault="00A565E0" w:rsidP="00A565E0">
            <w:pPr>
              <w:ind w:left="-22" w:right="-22"/>
              <w:jc w:val="center"/>
              <w:rPr>
                <w:color w:val="000000"/>
                <w:sz w:val="22"/>
                <w:szCs w:val="22"/>
              </w:rPr>
            </w:pPr>
            <w:r w:rsidRPr="007131EF">
              <w:rPr>
                <w:color w:val="000000"/>
                <w:sz w:val="22"/>
                <w:szCs w:val="22"/>
              </w:rPr>
              <w:t>5,1772</w:t>
            </w:r>
          </w:p>
        </w:tc>
        <w:tc>
          <w:tcPr>
            <w:tcW w:w="308" w:type="pct"/>
            <w:shd w:val="clear" w:color="auto" w:fill="auto"/>
            <w:vAlign w:val="center"/>
          </w:tcPr>
          <w:p w14:paraId="5B0CD495" w14:textId="7E3E01D3" w:rsidR="00A565E0" w:rsidRPr="00C3569B" w:rsidRDefault="00A565E0" w:rsidP="00A565E0">
            <w:pPr>
              <w:ind w:left="-22" w:right="-22"/>
              <w:jc w:val="center"/>
              <w:rPr>
                <w:color w:val="000000"/>
                <w:sz w:val="22"/>
                <w:szCs w:val="22"/>
              </w:rPr>
            </w:pPr>
            <w:r w:rsidRPr="007131EF">
              <w:rPr>
                <w:color w:val="000000"/>
                <w:sz w:val="22"/>
                <w:szCs w:val="22"/>
              </w:rPr>
              <w:t>5,1772</w:t>
            </w:r>
          </w:p>
        </w:tc>
        <w:tc>
          <w:tcPr>
            <w:tcW w:w="308" w:type="pct"/>
            <w:shd w:val="clear" w:color="auto" w:fill="auto"/>
            <w:vAlign w:val="center"/>
          </w:tcPr>
          <w:p w14:paraId="164430EC" w14:textId="2BD8F6B0" w:rsidR="00A565E0" w:rsidRPr="00C3569B" w:rsidRDefault="00A565E0" w:rsidP="00A565E0">
            <w:pPr>
              <w:ind w:left="-22" w:right="-22"/>
              <w:jc w:val="center"/>
              <w:rPr>
                <w:color w:val="000000"/>
                <w:sz w:val="22"/>
                <w:szCs w:val="22"/>
              </w:rPr>
            </w:pPr>
            <w:r w:rsidRPr="007131EF">
              <w:rPr>
                <w:color w:val="000000"/>
                <w:sz w:val="22"/>
                <w:szCs w:val="22"/>
              </w:rPr>
              <w:t>5,1772</w:t>
            </w:r>
          </w:p>
        </w:tc>
        <w:tc>
          <w:tcPr>
            <w:tcW w:w="308" w:type="pct"/>
            <w:shd w:val="clear" w:color="auto" w:fill="auto"/>
            <w:vAlign w:val="center"/>
          </w:tcPr>
          <w:p w14:paraId="51158A93" w14:textId="3D7C7B4E" w:rsidR="00A565E0" w:rsidRPr="00C3569B" w:rsidRDefault="00A565E0" w:rsidP="00A565E0">
            <w:pPr>
              <w:ind w:left="-22" w:right="-22"/>
              <w:jc w:val="center"/>
              <w:rPr>
                <w:color w:val="000000"/>
                <w:sz w:val="22"/>
                <w:szCs w:val="22"/>
              </w:rPr>
            </w:pPr>
            <w:r w:rsidRPr="007131EF">
              <w:rPr>
                <w:color w:val="000000"/>
                <w:sz w:val="22"/>
                <w:szCs w:val="22"/>
              </w:rPr>
              <w:t>5,1772</w:t>
            </w:r>
          </w:p>
        </w:tc>
        <w:tc>
          <w:tcPr>
            <w:tcW w:w="306" w:type="pct"/>
            <w:vAlign w:val="center"/>
          </w:tcPr>
          <w:p w14:paraId="42721620" w14:textId="6B93301B" w:rsidR="00A565E0" w:rsidRPr="00C3569B" w:rsidRDefault="00A565E0" w:rsidP="00A565E0">
            <w:pPr>
              <w:ind w:left="-22" w:right="-22"/>
              <w:jc w:val="center"/>
              <w:rPr>
                <w:color w:val="000000"/>
                <w:sz w:val="22"/>
                <w:szCs w:val="22"/>
              </w:rPr>
            </w:pPr>
            <w:r w:rsidRPr="007131EF">
              <w:rPr>
                <w:color w:val="000000"/>
                <w:sz w:val="22"/>
                <w:szCs w:val="22"/>
              </w:rPr>
              <w:t>5,1772</w:t>
            </w:r>
          </w:p>
        </w:tc>
      </w:tr>
      <w:tr w:rsidR="00A565E0" w:rsidRPr="00C3569B" w14:paraId="7E42A133"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390F0128" w14:textId="56D9A349" w:rsidR="00A565E0" w:rsidRPr="00C3569B" w:rsidRDefault="00A565E0" w:rsidP="00A565E0">
            <w:pPr>
              <w:jc w:val="center"/>
              <w:rPr>
                <w:color w:val="000000"/>
                <w:sz w:val="22"/>
                <w:szCs w:val="22"/>
              </w:rPr>
            </w:pPr>
            <w:r w:rsidRPr="00D1339F">
              <w:rPr>
                <w:color w:val="000000"/>
                <w:sz w:val="22"/>
                <w:szCs w:val="22"/>
              </w:rPr>
              <w:t>60.3</w:t>
            </w:r>
          </w:p>
        </w:tc>
        <w:tc>
          <w:tcPr>
            <w:tcW w:w="1881" w:type="pct"/>
            <w:shd w:val="clear" w:color="auto" w:fill="auto"/>
            <w:vAlign w:val="center"/>
          </w:tcPr>
          <w:p w14:paraId="0FAC3B98" w14:textId="7236CB3C" w:rsidR="00A565E0" w:rsidRPr="00C3569B" w:rsidRDefault="00A565E0" w:rsidP="00A565E0">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5D76E473" w14:textId="3B1FB4D5"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3526EC64" w14:textId="4D75C52B"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1477F49" w14:textId="05D95E53"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1EEAEDE3" w14:textId="22A349F8"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5B4D330" w14:textId="7E6588E1" w:rsidR="00A565E0" w:rsidRPr="00C3569B" w:rsidRDefault="00A565E0" w:rsidP="00A565E0">
            <w:pPr>
              <w:ind w:left="-22" w:right="-22"/>
              <w:jc w:val="center"/>
              <w:rPr>
                <w:color w:val="000000"/>
                <w:sz w:val="22"/>
                <w:szCs w:val="22"/>
              </w:rPr>
            </w:pPr>
            <w:r w:rsidRPr="007131EF">
              <w:rPr>
                <w:color w:val="000000"/>
                <w:sz w:val="22"/>
                <w:szCs w:val="22"/>
              </w:rPr>
              <w:t>0,013</w:t>
            </w:r>
          </w:p>
        </w:tc>
        <w:tc>
          <w:tcPr>
            <w:tcW w:w="308" w:type="pct"/>
            <w:shd w:val="clear" w:color="auto" w:fill="auto"/>
            <w:vAlign w:val="center"/>
          </w:tcPr>
          <w:p w14:paraId="7516BB57" w14:textId="18411FF1" w:rsidR="00A565E0" w:rsidRPr="00C3569B" w:rsidRDefault="00A565E0" w:rsidP="00A565E0">
            <w:pPr>
              <w:ind w:left="-22" w:right="-22"/>
              <w:jc w:val="center"/>
              <w:rPr>
                <w:color w:val="000000"/>
                <w:sz w:val="22"/>
                <w:szCs w:val="22"/>
              </w:rPr>
            </w:pPr>
            <w:r w:rsidRPr="007131EF">
              <w:rPr>
                <w:color w:val="000000"/>
                <w:sz w:val="22"/>
                <w:szCs w:val="22"/>
              </w:rPr>
              <w:t>0,013</w:t>
            </w:r>
          </w:p>
        </w:tc>
        <w:tc>
          <w:tcPr>
            <w:tcW w:w="308" w:type="pct"/>
            <w:shd w:val="clear" w:color="auto" w:fill="auto"/>
            <w:vAlign w:val="center"/>
          </w:tcPr>
          <w:p w14:paraId="041DEFD2" w14:textId="1573324D" w:rsidR="00A565E0" w:rsidRPr="00C3569B" w:rsidRDefault="00A565E0" w:rsidP="00A565E0">
            <w:pPr>
              <w:ind w:left="-22" w:right="-22"/>
              <w:jc w:val="center"/>
              <w:rPr>
                <w:color w:val="000000"/>
                <w:sz w:val="22"/>
                <w:szCs w:val="22"/>
              </w:rPr>
            </w:pPr>
            <w:r w:rsidRPr="007131EF">
              <w:rPr>
                <w:color w:val="000000"/>
                <w:sz w:val="22"/>
                <w:szCs w:val="22"/>
              </w:rPr>
              <w:t>0,013</w:t>
            </w:r>
          </w:p>
        </w:tc>
        <w:tc>
          <w:tcPr>
            <w:tcW w:w="308" w:type="pct"/>
            <w:shd w:val="clear" w:color="auto" w:fill="auto"/>
            <w:vAlign w:val="center"/>
          </w:tcPr>
          <w:p w14:paraId="0B85FE78" w14:textId="7F5D6DF7" w:rsidR="00A565E0" w:rsidRPr="00C3569B" w:rsidRDefault="00A565E0" w:rsidP="00A565E0">
            <w:pPr>
              <w:ind w:left="-22" w:right="-22"/>
              <w:jc w:val="center"/>
              <w:rPr>
                <w:color w:val="000000"/>
                <w:sz w:val="22"/>
                <w:szCs w:val="22"/>
              </w:rPr>
            </w:pPr>
            <w:r w:rsidRPr="007131EF">
              <w:rPr>
                <w:color w:val="000000"/>
                <w:sz w:val="22"/>
                <w:szCs w:val="22"/>
              </w:rPr>
              <w:t>0,013</w:t>
            </w:r>
          </w:p>
        </w:tc>
        <w:tc>
          <w:tcPr>
            <w:tcW w:w="306" w:type="pct"/>
            <w:vAlign w:val="center"/>
          </w:tcPr>
          <w:p w14:paraId="2E7FF765" w14:textId="3E508D33" w:rsidR="00A565E0" w:rsidRPr="00C3569B" w:rsidRDefault="00A565E0" w:rsidP="00A565E0">
            <w:pPr>
              <w:ind w:left="-22" w:right="-22"/>
              <w:jc w:val="center"/>
              <w:rPr>
                <w:color w:val="000000"/>
                <w:sz w:val="22"/>
                <w:szCs w:val="22"/>
              </w:rPr>
            </w:pPr>
            <w:r w:rsidRPr="007131EF">
              <w:rPr>
                <w:color w:val="000000"/>
                <w:sz w:val="22"/>
                <w:szCs w:val="22"/>
              </w:rPr>
              <w:t>0,013</w:t>
            </w:r>
          </w:p>
        </w:tc>
      </w:tr>
      <w:tr w:rsidR="00A565E0" w:rsidRPr="00C3569B" w14:paraId="1E61E833"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6B04405D" w14:textId="78F5556E" w:rsidR="00A565E0" w:rsidRPr="00C3569B" w:rsidRDefault="00A565E0" w:rsidP="00A565E0">
            <w:pPr>
              <w:jc w:val="center"/>
              <w:rPr>
                <w:color w:val="000000"/>
                <w:sz w:val="22"/>
                <w:szCs w:val="22"/>
              </w:rPr>
            </w:pPr>
            <w:r w:rsidRPr="00D1339F">
              <w:rPr>
                <w:color w:val="000000"/>
                <w:sz w:val="22"/>
                <w:szCs w:val="22"/>
              </w:rPr>
              <w:t>60.4</w:t>
            </w:r>
          </w:p>
        </w:tc>
        <w:tc>
          <w:tcPr>
            <w:tcW w:w="1881" w:type="pct"/>
            <w:shd w:val="clear" w:color="auto" w:fill="auto"/>
            <w:vAlign w:val="center"/>
          </w:tcPr>
          <w:p w14:paraId="1D261A43" w14:textId="31EA3510" w:rsidR="00A565E0" w:rsidRPr="00C3569B" w:rsidRDefault="00A565E0" w:rsidP="00A565E0">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59CA3429" w14:textId="01026E26"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3D3FEF19" w14:textId="0F5353B6"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58C462A1" w14:textId="64106592"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01089E72" w14:textId="1D7CDACB"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2B33ABB" w14:textId="220A881C" w:rsidR="00A565E0" w:rsidRPr="00C3569B" w:rsidRDefault="00A565E0" w:rsidP="00A565E0">
            <w:pPr>
              <w:ind w:left="-22" w:right="-22"/>
              <w:jc w:val="center"/>
              <w:rPr>
                <w:color w:val="000000"/>
                <w:sz w:val="22"/>
                <w:szCs w:val="22"/>
              </w:rPr>
            </w:pPr>
            <w:r w:rsidRPr="007131EF">
              <w:rPr>
                <w:color w:val="000000"/>
                <w:sz w:val="22"/>
                <w:szCs w:val="22"/>
              </w:rPr>
              <w:t>0,10</w:t>
            </w:r>
          </w:p>
        </w:tc>
        <w:tc>
          <w:tcPr>
            <w:tcW w:w="308" w:type="pct"/>
            <w:shd w:val="clear" w:color="auto" w:fill="auto"/>
            <w:vAlign w:val="center"/>
          </w:tcPr>
          <w:p w14:paraId="70E0DE11" w14:textId="09146F12" w:rsidR="00A565E0" w:rsidRPr="00C3569B" w:rsidRDefault="00A565E0" w:rsidP="00A565E0">
            <w:pPr>
              <w:ind w:left="-22" w:right="-22"/>
              <w:jc w:val="center"/>
              <w:rPr>
                <w:color w:val="000000"/>
                <w:sz w:val="22"/>
                <w:szCs w:val="22"/>
              </w:rPr>
            </w:pPr>
            <w:r w:rsidRPr="007131EF">
              <w:rPr>
                <w:color w:val="000000"/>
                <w:sz w:val="22"/>
                <w:szCs w:val="22"/>
              </w:rPr>
              <w:t>0,10</w:t>
            </w:r>
          </w:p>
        </w:tc>
        <w:tc>
          <w:tcPr>
            <w:tcW w:w="308" w:type="pct"/>
            <w:shd w:val="clear" w:color="auto" w:fill="auto"/>
            <w:vAlign w:val="center"/>
          </w:tcPr>
          <w:p w14:paraId="7DB41813" w14:textId="6FF5B14B" w:rsidR="00A565E0" w:rsidRPr="00C3569B" w:rsidRDefault="00A565E0" w:rsidP="00A565E0">
            <w:pPr>
              <w:ind w:left="-22" w:right="-22"/>
              <w:jc w:val="center"/>
              <w:rPr>
                <w:color w:val="000000"/>
                <w:sz w:val="22"/>
                <w:szCs w:val="22"/>
              </w:rPr>
            </w:pPr>
            <w:r w:rsidRPr="007131EF">
              <w:rPr>
                <w:color w:val="000000"/>
                <w:sz w:val="22"/>
                <w:szCs w:val="22"/>
              </w:rPr>
              <w:t>0,10</w:t>
            </w:r>
          </w:p>
        </w:tc>
        <w:tc>
          <w:tcPr>
            <w:tcW w:w="308" w:type="pct"/>
            <w:shd w:val="clear" w:color="auto" w:fill="auto"/>
            <w:vAlign w:val="center"/>
          </w:tcPr>
          <w:p w14:paraId="010C924F" w14:textId="3F9F8D72" w:rsidR="00A565E0" w:rsidRPr="00C3569B" w:rsidRDefault="00A565E0" w:rsidP="00A565E0">
            <w:pPr>
              <w:ind w:left="-22" w:right="-22"/>
              <w:jc w:val="center"/>
              <w:rPr>
                <w:color w:val="000000"/>
                <w:sz w:val="22"/>
                <w:szCs w:val="22"/>
              </w:rPr>
            </w:pPr>
            <w:r w:rsidRPr="007131EF">
              <w:rPr>
                <w:color w:val="000000"/>
                <w:sz w:val="22"/>
                <w:szCs w:val="22"/>
              </w:rPr>
              <w:t>0,10</w:t>
            </w:r>
          </w:p>
        </w:tc>
        <w:tc>
          <w:tcPr>
            <w:tcW w:w="306" w:type="pct"/>
            <w:vAlign w:val="center"/>
          </w:tcPr>
          <w:p w14:paraId="5A55887C" w14:textId="67022A59" w:rsidR="00A565E0" w:rsidRPr="00C3569B" w:rsidRDefault="00A565E0" w:rsidP="00A565E0">
            <w:pPr>
              <w:ind w:left="-22" w:right="-22"/>
              <w:jc w:val="center"/>
              <w:rPr>
                <w:color w:val="000000"/>
                <w:sz w:val="22"/>
                <w:szCs w:val="22"/>
              </w:rPr>
            </w:pPr>
            <w:r w:rsidRPr="007131EF">
              <w:rPr>
                <w:color w:val="000000"/>
                <w:sz w:val="22"/>
                <w:szCs w:val="22"/>
              </w:rPr>
              <w:t>0,10</w:t>
            </w:r>
          </w:p>
        </w:tc>
      </w:tr>
      <w:tr w:rsidR="00F82743" w:rsidRPr="00C3569B" w14:paraId="1079F237"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3740A60F" w14:textId="5C880AFD" w:rsidR="00F82743" w:rsidRPr="00C3569B" w:rsidRDefault="00F82743" w:rsidP="00F82743">
            <w:pPr>
              <w:jc w:val="center"/>
              <w:rPr>
                <w:color w:val="000000"/>
                <w:sz w:val="22"/>
                <w:szCs w:val="22"/>
              </w:rPr>
            </w:pPr>
            <w:r w:rsidRPr="00D1339F">
              <w:rPr>
                <w:color w:val="000000"/>
                <w:sz w:val="22"/>
                <w:szCs w:val="22"/>
              </w:rPr>
              <w:t>61</w:t>
            </w:r>
          </w:p>
        </w:tc>
        <w:tc>
          <w:tcPr>
            <w:tcW w:w="1881" w:type="pct"/>
            <w:shd w:val="clear" w:color="auto" w:fill="auto"/>
            <w:vAlign w:val="bottom"/>
          </w:tcPr>
          <w:p w14:paraId="462F4F29" w14:textId="533DB4CF" w:rsidR="00F82743" w:rsidRPr="00C3569B" w:rsidRDefault="00F82743" w:rsidP="00F82743">
            <w:pPr>
              <w:rPr>
                <w:color w:val="000000"/>
                <w:sz w:val="22"/>
                <w:szCs w:val="22"/>
              </w:rPr>
            </w:pPr>
            <w:r w:rsidRPr="007131EF">
              <w:rPr>
                <w:b/>
                <w:bCs/>
                <w:color w:val="000000"/>
                <w:sz w:val="22"/>
                <w:szCs w:val="22"/>
              </w:rPr>
              <w:t>Теплогенераторная с. Турецкое (школа)</w:t>
            </w:r>
          </w:p>
        </w:tc>
        <w:tc>
          <w:tcPr>
            <w:tcW w:w="377" w:type="pct"/>
            <w:shd w:val="clear" w:color="auto" w:fill="auto"/>
            <w:vAlign w:val="center"/>
          </w:tcPr>
          <w:p w14:paraId="1FFCBD33" w14:textId="77777777" w:rsidR="00F82743" w:rsidRPr="00C3569B" w:rsidRDefault="00F82743" w:rsidP="00F82743">
            <w:pPr>
              <w:rPr>
                <w:color w:val="000000"/>
                <w:sz w:val="22"/>
                <w:szCs w:val="22"/>
              </w:rPr>
            </w:pPr>
          </w:p>
        </w:tc>
        <w:tc>
          <w:tcPr>
            <w:tcW w:w="308" w:type="pct"/>
            <w:shd w:val="clear" w:color="auto" w:fill="auto"/>
            <w:vAlign w:val="center"/>
          </w:tcPr>
          <w:p w14:paraId="3DF3172F"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1CD2EC1"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2787834C"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14C4C4A4"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5BB88CBC"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51FBFB3C"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4AE21F10" w14:textId="77777777" w:rsidR="00F82743" w:rsidRPr="00C3569B" w:rsidRDefault="00F82743" w:rsidP="00F82743">
            <w:pPr>
              <w:ind w:left="-22" w:right="-22"/>
              <w:jc w:val="center"/>
              <w:rPr>
                <w:color w:val="000000"/>
                <w:sz w:val="22"/>
                <w:szCs w:val="22"/>
              </w:rPr>
            </w:pPr>
          </w:p>
        </w:tc>
        <w:tc>
          <w:tcPr>
            <w:tcW w:w="306" w:type="pct"/>
            <w:vAlign w:val="bottom"/>
          </w:tcPr>
          <w:p w14:paraId="5FCE82BA" w14:textId="77777777" w:rsidR="00F82743" w:rsidRPr="00C3569B" w:rsidRDefault="00F82743" w:rsidP="00F82743">
            <w:pPr>
              <w:ind w:left="-22" w:right="-22"/>
              <w:jc w:val="center"/>
              <w:rPr>
                <w:color w:val="000000"/>
                <w:sz w:val="22"/>
                <w:szCs w:val="22"/>
              </w:rPr>
            </w:pPr>
          </w:p>
        </w:tc>
      </w:tr>
      <w:tr w:rsidR="00A565E0" w:rsidRPr="00C3569B" w14:paraId="5D4392DE"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0F218F50" w14:textId="13D7D03E" w:rsidR="00A565E0" w:rsidRPr="00C3569B" w:rsidRDefault="00A565E0" w:rsidP="00A565E0">
            <w:pPr>
              <w:jc w:val="center"/>
              <w:rPr>
                <w:b/>
                <w:bCs/>
                <w:color w:val="000000"/>
                <w:sz w:val="22"/>
                <w:szCs w:val="22"/>
              </w:rPr>
            </w:pPr>
            <w:r w:rsidRPr="00D1339F">
              <w:rPr>
                <w:color w:val="000000"/>
                <w:sz w:val="22"/>
                <w:szCs w:val="22"/>
              </w:rPr>
              <w:t>61.1</w:t>
            </w:r>
          </w:p>
        </w:tc>
        <w:tc>
          <w:tcPr>
            <w:tcW w:w="1881" w:type="pct"/>
            <w:shd w:val="clear" w:color="auto" w:fill="auto"/>
            <w:vAlign w:val="center"/>
          </w:tcPr>
          <w:p w14:paraId="1583A0B2" w14:textId="6111B3B7" w:rsidR="00A565E0" w:rsidRPr="00C3569B" w:rsidRDefault="00A565E0" w:rsidP="00A565E0">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75B87BB7" w14:textId="7F2857CE" w:rsidR="00A565E0" w:rsidRPr="00C3569B" w:rsidRDefault="00A565E0" w:rsidP="00A565E0">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416F1E61" w14:textId="40530DC7"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5EED55AA" w14:textId="6A8D27CD"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51FC4036" w14:textId="1EEF7322"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55382F35" w14:textId="0749CB92"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6777EB0E" w14:textId="2CB4F93A" w:rsidR="00A565E0" w:rsidRPr="00C3569B" w:rsidRDefault="00A565E0" w:rsidP="00A565E0">
            <w:pPr>
              <w:ind w:left="-22" w:right="-22"/>
              <w:jc w:val="center"/>
              <w:rPr>
                <w:color w:val="000000"/>
                <w:sz w:val="22"/>
                <w:szCs w:val="22"/>
              </w:rPr>
            </w:pPr>
            <w:r w:rsidRPr="007131EF">
              <w:rPr>
                <w:color w:val="000000"/>
                <w:sz w:val="22"/>
                <w:szCs w:val="22"/>
              </w:rPr>
              <w:t>0,020</w:t>
            </w:r>
          </w:p>
        </w:tc>
        <w:tc>
          <w:tcPr>
            <w:tcW w:w="308" w:type="pct"/>
            <w:shd w:val="clear" w:color="auto" w:fill="auto"/>
            <w:vAlign w:val="center"/>
          </w:tcPr>
          <w:p w14:paraId="7E815A04" w14:textId="35C9F99E" w:rsidR="00A565E0" w:rsidRPr="00C3569B" w:rsidRDefault="00A565E0" w:rsidP="00A565E0">
            <w:pPr>
              <w:ind w:left="-22" w:right="-22"/>
              <w:jc w:val="center"/>
              <w:rPr>
                <w:color w:val="000000"/>
                <w:sz w:val="22"/>
                <w:szCs w:val="22"/>
              </w:rPr>
            </w:pPr>
            <w:r w:rsidRPr="007131EF">
              <w:rPr>
                <w:color w:val="000000"/>
                <w:sz w:val="22"/>
                <w:szCs w:val="22"/>
              </w:rPr>
              <w:t>0,020</w:t>
            </w:r>
          </w:p>
        </w:tc>
        <w:tc>
          <w:tcPr>
            <w:tcW w:w="308" w:type="pct"/>
            <w:shd w:val="clear" w:color="auto" w:fill="auto"/>
            <w:vAlign w:val="center"/>
          </w:tcPr>
          <w:p w14:paraId="436734CD" w14:textId="2079EA2F" w:rsidR="00A565E0" w:rsidRPr="00C3569B" w:rsidRDefault="00A565E0" w:rsidP="00A565E0">
            <w:pPr>
              <w:ind w:left="-22" w:right="-22"/>
              <w:jc w:val="center"/>
              <w:rPr>
                <w:color w:val="000000"/>
                <w:sz w:val="22"/>
                <w:szCs w:val="22"/>
              </w:rPr>
            </w:pPr>
            <w:r w:rsidRPr="007131EF">
              <w:rPr>
                <w:color w:val="000000"/>
                <w:sz w:val="22"/>
                <w:szCs w:val="22"/>
              </w:rPr>
              <w:t>0,020</w:t>
            </w:r>
          </w:p>
        </w:tc>
        <w:tc>
          <w:tcPr>
            <w:tcW w:w="306" w:type="pct"/>
            <w:vAlign w:val="center"/>
          </w:tcPr>
          <w:p w14:paraId="6961854C" w14:textId="0019C101" w:rsidR="00A565E0" w:rsidRPr="00C3569B" w:rsidRDefault="00A565E0" w:rsidP="00A565E0">
            <w:pPr>
              <w:ind w:left="-22" w:right="-22"/>
              <w:jc w:val="center"/>
              <w:rPr>
                <w:color w:val="000000"/>
                <w:sz w:val="22"/>
                <w:szCs w:val="22"/>
              </w:rPr>
            </w:pPr>
            <w:r w:rsidRPr="007131EF">
              <w:rPr>
                <w:color w:val="000000"/>
                <w:sz w:val="22"/>
                <w:szCs w:val="22"/>
              </w:rPr>
              <w:t>0,020</w:t>
            </w:r>
          </w:p>
        </w:tc>
      </w:tr>
      <w:tr w:rsidR="00A565E0" w:rsidRPr="00C3569B" w14:paraId="17CCD625"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09D7533D" w14:textId="4E2DCE44" w:rsidR="00A565E0" w:rsidRPr="00C3569B" w:rsidRDefault="00A565E0" w:rsidP="00A565E0">
            <w:pPr>
              <w:jc w:val="center"/>
              <w:rPr>
                <w:color w:val="000000"/>
                <w:sz w:val="22"/>
                <w:szCs w:val="22"/>
              </w:rPr>
            </w:pPr>
            <w:r w:rsidRPr="00D1339F">
              <w:rPr>
                <w:color w:val="000000"/>
                <w:sz w:val="22"/>
                <w:szCs w:val="22"/>
              </w:rPr>
              <w:t>61.2</w:t>
            </w:r>
          </w:p>
        </w:tc>
        <w:tc>
          <w:tcPr>
            <w:tcW w:w="1881" w:type="pct"/>
            <w:shd w:val="clear" w:color="auto" w:fill="auto"/>
            <w:vAlign w:val="center"/>
          </w:tcPr>
          <w:p w14:paraId="24A1041C" w14:textId="396959F5" w:rsidR="00A565E0" w:rsidRPr="00C3569B" w:rsidRDefault="00A565E0" w:rsidP="00A565E0">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50275B72" w14:textId="19ACE88B" w:rsidR="00A565E0" w:rsidRPr="00C3569B" w:rsidRDefault="00A565E0" w:rsidP="00A565E0">
            <w:pPr>
              <w:rPr>
                <w:color w:val="000000"/>
                <w:sz w:val="22"/>
                <w:szCs w:val="22"/>
              </w:rPr>
            </w:pPr>
            <w:r w:rsidRPr="007131EF">
              <w:rPr>
                <w:color w:val="000000"/>
                <w:sz w:val="22"/>
                <w:szCs w:val="22"/>
              </w:rPr>
              <w:t>м. куб.</w:t>
            </w:r>
          </w:p>
        </w:tc>
        <w:tc>
          <w:tcPr>
            <w:tcW w:w="308" w:type="pct"/>
            <w:shd w:val="clear" w:color="auto" w:fill="auto"/>
            <w:vAlign w:val="center"/>
          </w:tcPr>
          <w:p w14:paraId="10EC03E0" w14:textId="50C0DF5D"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95D6B96" w14:textId="6C4274AF"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1FF530B6" w14:textId="744BB992"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1C5A7A14" w14:textId="428BB436"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560A2170" w14:textId="5A68C6AE" w:rsidR="00A565E0" w:rsidRPr="00C3569B" w:rsidRDefault="00A565E0" w:rsidP="00A565E0">
            <w:pPr>
              <w:ind w:left="-22" w:right="-22"/>
              <w:jc w:val="center"/>
              <w:rPr>
                <w:color w:val="000000"/>
                <w:sz w:val="22"/>
                <w:szCs w:val="22"/>
              </w:rPr>
            </w:pPr>
            <w:r w:rsidRPr="007131EF">
              <w:rPr>
                <w:color w:val="000000"/>
                <w:sz w:val="22"/>
                <w:szCs w:val="22"/>
              </w:rPr>
              <w:t>1,204</w:t>
            </w:r>
          </w:p>
        </w:tc>
        <w:tc>
          <w:tcPr>
            <w:tcW w:w="308" w:type="pct"/>
            <w:shd w:val="clear" w:color="auto" w:fill="auto"/>
            <w:vAlign w:val="center"/>
          </w:tcPr>
          <w:p w14:paraId="5DB1AD29" w14:textId="009ADFD9" w:rsidR="00A565E0" w:rsidRPr="00C3569B" w:rsidRDefault="00A565E0" w:rsidP="00A565E0">
            <w:pPr>
              <w:ind w:left="-22" w:right="-22"/>
              <w:jc w:val="center"/>
              <w:rPr>
                <w:color w:val="000000"/>
                <w:sz w:val="22"/>
                <w:szCs w:val="22"/>
              </w:rPr>
            </w:pPr>
            <w:r w:rsidRPr="007131EF">
              <w:rPr>
                <w:color w:val="000000"/>
                <w:sz w:val="22"/>
                <w:szCs w:val="22"/>
              </w:rPr>
              <w:t>1,204</w:t>
            </w:r>
          </w:p>
        </w:tc>
        <w:tc>
          <w:tcPr>
            <w:tcW w:w="308" w:type="pct"/>
            <w:shd w:val="clear" w:color="auto" w:fill="auto"/>
            <w:vAlign w:val="center"/>
          </w:tcPr>
          <w:p w14:paraId="044CF82E" w14:textId="508A4B1E" w:rsidR="00A565E0" w:rsidRPr="00C3569B" w:rsidRDefault="00A565E0" w:rsidP="00A565E0">
            <w:pPr>
              <w:ind w:left="-22" w:right="-22"/>
              <w:jc w:val="center"/>
              <w:rPr>
                <w:color w:val="000000"/>
                <w:sz w:val="22"/>
                <w:szCs w:val="22"/>
              </w:rPr>
            </w:pPr>
            <w:r w:rsidRPr="007131EF">
              <w:rPr>
                <w:color w:val="000000"/>
                <w:sz w:val="22"/>
                <w:szCs w:val="22"/>
              </w:rPr>
              <w:t>1,204</w:t>
            </w:r>
          </w:p>
        </w:tc>
        <w:tc>
          <w:tcPr>
            <w:tcW w:w="306" w:type="pct"/>
            <w:vAlign w:val="center"/>
          </w:tcPr>
          <w:p w14:paraId="17D9C0F9" w14:textId="64709C15" w:rsidR="00A565E0" w:rsidRPr="00C3569B" w:rsidRDefault="00A565E0" w:rsidP="00A565E0">
            <w:pPr>
              <w:ind w:left="-22" w:right="-22"/>
              <w:jc w:val="center"/>
              <w:rPr>
                <w:color w:val="000000"/>
                <w:sz w:val="22"/>
                <w:szCs w:val="22"/>
              </w:rPr>
            </w:pPr>
            <w:r w:rsidRPr="007131EF">
              <w:rPr>
                <w:color w:val="000000"/>
                <w:sz w:val="22"/>
                <w:szCs w:val="22"/>
              </w:rPr>
              <w:t>1,204</w:t>
            </w:r>
          </w:p>
        </w:tc>
      </w:tr>
      <w:tr w:rsidR="00A565E0" w:rsidRPr="00C3569B" w14:paraId="2D2ED1E7"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30F546BE" w14:textId="45B80742" w:rsidR="00A565E0" w:rsidRPr="00C3569B" w:rsidRDefault="00A565E0" w:rsidP="00A565E0">
            <w:pPr>
              <w:jc w:val="center"/>
              <w:rPr>
                <w:color w:val="000000"/>
                <w:sz w:val="22"/>
                <w:szCs w:val="22"/>
              </w:rPr>
            </w:pPr>
            <w:r w:rsidRPr="00D1339F">
              <w:rPr>
                <w:color w:val="000000"/>
                <w:sz w:val="22"/>
                <w:szCs w:val="22"/>
              </w:rPr>
              <w:t>61.3</w:t>
            </w:r>
          </w:p>
        </w:tc>
        <w:tc>
          <w:tcPr>
            <w:tcW w:w="1881" w:type="pct"/>
            <w:shd w:val="clear" w:color="auto" w:fill="auto"/>
            <w:vAlign w:val="center"/>
          </w:tcPr>
          <w:p w14:paraId="4CA7AD9B" w14:textId="009432FB" w:rsidR="00A565E0" w:rsidRPr="00C3569B" w:rsidRDefault="00A565E0" w:rsidP="00A565E0">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57BBF131" w14:textId="50746EF8"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6020D57E" w14:textId="1BC7BC4A"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66AB23CE" w14:textId="65FC551C"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E89784B" w14:textId="62A6F4E4"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0AD8A2A7" w14:textId="3B3710A5"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3E48622" w14:textId="056EC916" w:rsidR="00A565E0" w:rsidRPr="00C3569B" w:rsidRDefault="00A565E0" w:rsidP="00A565E0">
            <w:pPr>
              <w:ind w:left="-22" w:right="-22"/>
              <w:jc w:val="center"/>
              <w:rPr>
                <w:color w:val="000000"/>
                <w:sz w:val="22"/>
                <w:szCs w:val="22"/>
              </w:rPr>
            </w:pPr>
            <w:r w:rsidRPr="007131EF">
              <w:rPr>
                <w:color w:val="000000"/>
                <w:sz w:val="22"/>
                <w:szCs w:val="22"/>
              </w:rPr>
              <w:t>0,003</w:t>
            </w:r>
          </w:p>
        </w:tc>
        <w:tc>
          <w:tcPr>
            <w:tcW w:w="308" w:type="pct"/>
            <w:shd w:val="clear" w:color="auto" w:fill="auto"/>
            <w:vAlign w:val="center"/>
          </w:tcPr>
          <w:p w14:paraId="60FA994C" w14:textId="0624F21D" w:rsidR="00A565E0" w:rsidRPr="00C3569B" w:rsidRDefault="00A565E0" w:rsidP="00A565E0">
            <w:pPr>
              <w:ind w:left="-22" w:right="-22"/>
              <w:jc w:val="center"/>
              <w:rPr>
                <w:color w:val="000000"/>
                <w:sz w:val="22"/>
                <w:szCs w:val="22"/>
              </w:rPr>
            </w:pPr>
            <w:r w:rsidRPr="007131EF">
              <w:rPr>
                <w:color w:val="000000"/>
                <w:sz w:val="22"/>
                <w:szCs w:val="22"/>
              </w:rPr>
              <w:t>0,003</w:t>
            </w:r>
          </w:p>
        </w:tc>
        <w:tc>
          <w:tcPr>
            <w:tcW w:w="308" w:type="pct"/>
            <w:shd w:val="clear" w:color="auto" w:fill="auto"/>
            <w:vAlign w:val="center"/>
          </w:tcPr>
          <w:p w14:paraId="08D7D560" w14:textId="526900F3" w:rsidR="00A565E0" w:rsidRPr="00C3569B" w:rsidRDefault="00A565E0" w:rsidP="00A565E0">
            <w:pPr>
              <w:ind w:left="-22" w:right="-22"/>
              <w:jc w:val="center"/>
              <w:rPr>
                <w:color w:val="000000"/>
                <w:sz w:val="22"/>
                <w:szCs w:val="22"/>
              </w:rPr>
            </w:pPr>
            <w:r w:rsidRPr="007131EF">
              <w:rPr>
                <w:color w:val="000000"/>
                <w:sz w:val="22"/>
                <w:szCs w:val="22"/>
              </w:rPr>
              <w:t>0,003</w:t>
            </w:r>
          </w:p>
        </w:tc>
        <w:tc>
          <w:tcPr>
            <w:tcW w:w="306" w:type="pct"/>
            <w:vAlign w:val="center"/>
          </w:tcPr>
          <w:p w14:paraId="5B217267" w14:textId="21564FE2" w:rsidR="00A565E0" w:rsidRPr="00C3569B" w:rsidRDefault="00A565E0" w:rsidP="00A565E0">
            <w:pPr>
              <w:ind w:left="-22" w:right="-22"/>
              <w:jc w:val="center"/>
              <w:rPr>
                <w:color w:val="000000"/>
                <w:sz w:val="22"/>
                <w:szCs w:val="22"/>
              </w:rPr>
            </w:pPr>
            <w:r w:rsidRPr="007131EF">
              <w:rPr>
                <w:color w:val="000000"/>
                <w:sz w:val="22"/>
                <w:szCs w:val="22"/>
              </w:rPr>
              <w:t>0,003</w:t>
            </w:r>
          </w:p>
        </w:tc>
      </w:tr>
      <w:tr w:rsidR="00A565E0" w:rsidRPr="00C3569B" w14:paraId="2BCA9943"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590C02EB" w14:textId="27F416C7" w:rsidR="00A565E0" w:rsidRPr="00C3569B" w:rsidRDefault="00A565E0" w:rsidP="00A565E0">
            <w:pPr>
              <w:jc w:val="center"/>
              <w:rPr>
                <w:color w:val="000000"/>
                <w:sz w:val="22"/>
                <w:szCs w:val="22"/>
              </w:rPr>
            </w:pPr>
            <w:r w:rsidRPr="00D1339F">
              <w:rPr>
                <w:color w:val="000000"/>
                <w:sz w:val="22"/>
                <w:szCs w:val="22"/>
              </w:rPr>
              <w:t>61.4</w:t>
            </w:r>
          </w:p>
        </w:tc>
        <w:tc>
          <w:tcPr>
            <w:tcW w:w="1881" w:type="pct"/>
            <w:shd w:val="clear" w:color="auto" w:fill="auto"/>
            <w:vAlign w:val="center"/>
          </w:tcPr>
          <w:p w14:paraId="3CD8E510" w14:textId="6F390573" w:rsidR="00A565E0" w:rsidRPr="00C3569B" w:rsidRDefault="00A565E0" w:rsidP="00A565E0">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67D85BAB" w14:textId="7992EF14"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7241AC8C" w14:textId="06CF1CC6"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5C85799C" w14:textId="453ECBB6"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07972E2A" w14:textId="3C67F320"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DD2C897" w14:textId="1FA64D3A"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A661FB3" w14:textId="218B55FC" w:rsidR="00A565E0" w:rsidRPr="00C3569B" w:rsidRDefault="00A565E0" w:rsidP="00A565E0">
            <w:pPr>
              <w:ind w:left="-22" w:right="-22"/>
              <w:jc w:val="center"/>
              <w:rPr>
                <w:color w:val="000000"/>
                <w:sz w:val="22"/>
                <w:szCs w:val="22"/>
              </w:rPr>
            </w:pPr>
            <w:r w:rsidRPr="007131EF">
              <w:rPr>
                <w:color w:val="000000"/>
                <w:sz w:val="22"/>
                <w:szCs w:val="22"/>
              </w:rPr>
              <w:t>0,02</w:t>
            </w:r>
          </w:p>
        </w:tc>
        <w:tc>
          <w:tcPr>
            <w:tcW w:w="308" w:type="pct"/>
            <w:shd w:val="clear" w:color="auto" w:fill="auto"/>
            <w:vAlign w:val="center"/>
          </w:tcPr>
          <w:p w14:paraId="2ADADD83" w14:textId="796E765E" w:rsidR="00A565E0" w:rsidRPr="00C3569B" w:rsidRDefault="00A565E0" w:rsidP="00A565E0">
            <w:pPr>
              <w:ind w:left="-22" w:right="-22"/>
              <w:jc w:val="center"/>
              <w:rPr>
                <w:color w:val="000000"/>
                <w:sz w:val="22"/>
                <w:szCs w:val="22"/>
              </w:rPr>
            </w:pPr>
            <w:r w:rsidRPr="007131EF">
              <w:rPr>
                <w:color w:val="000000"/>
                <w:sz w:val="22"/>
                <w:szCs w:val="22"/>
              </w:rPr>
              <w:t>0,02</w:t>
            </w:r>
          </w:p>
        </w:tc>
        <w:tc>
          <w:tcPr>
            <w:tcW w:w="308" w:type="pct"/>
            <w:shd w:val="clear" w:color="auto" w:fill="auto"/>
            <w:vAlign w:val="center"/>
          </w:tcPr>
          <w:p w14:paraId="2970A902" w14:textId="1DBFDB7A" w:rsidR="00A565E0" w:rsidRPr="00C3569B" w:rsidRDefault="00A565E0" w:rsidP="00A565E0">
            <w:pPr>
              <w:ind w:left="-22" w:right="-22"/>
              <w:jc w:val="center"/>
              <w:rPr>
                <w:color w:val="000000"/>
                <w:sz w:val="22"/>
                <w:szCs w:val="22"/>
              </w:rPr>
            </w:pPr>
            <w:r w:rsidRPr="007131EF">
              <w:rPr>
                <w:color w:val="000000"/>
                <w:sz w:val="22"/>
                <w:szCs w:val="22"/>
              </w:rPr>
              <w:t>0,02</w:t>
            </w:r>
          </w:p>
        </w:tc>
        <w:tc>
          <w:tcPr>
            <w:tcW w:w="306" w:type="pct"/>
            <w:vAlign w:val="center"/>
          </w:tcPr>
          <w:p w14:paraId="621070F7" w14:textId="64539D60" w:rsidR="00A565E0" w:rsidRPr="00C3569B" w:rsidRDefault="00A565E0" w:rsidP="00A565E0">
            <w:pPr>
              <w:ind w:left="-22" w:right="-22"/>
              <w:jc w:val="center"/>
              <w:rPr>
                <w:color w:val="000000"/>
                <w:sz w:val="22"/>
                <w:szCs w:val="22"/>
              </w:rPr>
            </w:pPr>
            <w:r w:rsidRPr="007131EF">
              <w:rPr>
                <w:color w:val="000000"/>
                <w:sz w:val="22"/>
                <w:szCs w:val="22"/>
              </w:rPr>
              <w:t>0,02</w:t>
            </w:r>
          </w:p>
        </w:tc>
      </w:tr>
      <w:tr w:rsidR="00F82743" w:rsidRPr="00C3569B" w14:paraId="1AA2489C"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7ACDACEA" w14:textId="73039344" w:rsidR="00F82743" w:rsidRPr="00C3569B" w:rsidRDefault="00F82743" w:rsidP="00F82743">
            <w:pPr>
              <w:jc w:val="center"/>
              <w:rPr>
                <w:color w:val="000000"/>
                <w:sz w:val="22"/>
                <w:szCs w:val="22"/>
              </w:rPr>
            </w:pPr>
            <w:r w:rsidRPr="00D1339F">
              <w:rPr>
                <w:color w:val="000000"/>
                <w:sz w:val="22"/>
                <w:szCs w:val="22"/>
              </w:rPr>
              <w:t>62</w:t>
            </w:r>
          </w:p>
        </w:tc>
        <w:tc>
          <w:tcPr>
            <w:tcW w:w="1881" w:type="pct"/>
            <w:shd w:val="clear" w:color="auto" w:fill="auto"/>
            <w:vAlign w:val="bottom"/>
          </w:tcPr>
          <w:p w14:paraId="3F6F99B9" w14:textId="5B204D44" w:rsidR="00F82743" w:rsidRPr="00C3569B" w:rsidRDefault="00F82743" w:rsidP="00F82743">
            <w:pPr>
              <w:rPr>
                <w:color w:val="000000"/>
                <w:sz w:val="22"/>
                <w:szCs w:val="22"/>
              </w:rPr>
            </w:pPr>
            <w:r w:rsidRPr="007131EF">
              <w:rPr>
                <w:b/>
                <w:bCs/>
                <w:color w:val="000000"/>
                <w:sz w:val="22"/>
                <w:szCs w:val="22"/>
              </w:rPr>
              <w:t>Теплогенераторная с. Балезино (школа)</w:t>
            </w:r>
          </w:p>
        </w:tc>
        <w:tc>
          <w:tcPr>
            <w:tcW w:w="377" w:type="pct"/>
            <w:shd w:val="clear" w:color="auto" w:fill="auto"/>
            <w:vAlign w:val="center"/>
          </w:tcPr>
          <w:p w14:paraId="37692CD8" w14:textId="77777777" w:rsidR="00F82743" w:rsidRPr="00C3569B" w:rsidRDefault="00F82743" w:rsidP="00F82743">
            <w:pPr>
              <w:rPr>
                <w:color w:val="000000"/>
                <w:sz w:val="22"/>
                <w:szCs w:val="22"/>
              </w:rPr>
            </w:pPr>
          </w:p>
        </w:tc>
        <w:tc>
          <w:tcPr>
            <w:tcW w:w="308" w:type="pct"/>
            <w:shd w:val="clear" w:color="auto" w:fill="auto"/>
            <w:vAlign w:val="center"/>
          </w:tcPr>
          <w:p w14:paraId="58EA1DC1"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2884534D"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777C70CF"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7C00AC1B"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40D79234"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29109B40"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7D20AF3A" w14:textId="77777777" w:rsidR="00F82743" w:rsidRPr="00C3569B" w:rsidRDefault="00F82743" w:rsidP="00F82743">
            <w:pPr>
              <w:ind w:left="-22" w:right="-22"/>
              <w:jc w:val="center"/>
              <w:rPr>
                <w:color w:val="000000"/>
                <w:sz w:val="22"/>
                <w:szCs w:val="22"/>
              </w:rPr>
            </w:pPr>
          </w:p>
        </w:tc>
        <w:tc>
          <w:tcPr>
            <w:tcW w:w="306" w:type="pct"/>
            <w:vAlign w:val="bottom"/>
          </w:tcPr>
          <w:p w14:paraId="69EF4120" w14:textId="77777777" w:rsidR="00F82743" w:rsidRPr="00C3569B" w:rsidRDefault="00F82743" w:rsidP="00F82743">
            <w:pPr>
              <w:ind w:left="-22" w:right="-22"/>
              <w:jc w:val="center"/>
              <w:rPr>
                <w:color w:val="000000"/>
                <w:sz w:val="22"/>
                <w:szCs w:val="22"/>
              </w:rPr>
            </w:pPr>
          </w:p>
        </w:tc>
      </w:tr>
      <w:tr w:rsidR="00A565E0" w:rsidRPr="00C3569B" w14:paraId="0C6B2DB0"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2DC51488" w14:textId="7F5130C9" w:rsidR="00A565E0" w:rsidRPr="00C3569B" w:rsidRDefault="00A565E0" w:rsidP="00A565E0">
            <w:pPr>
              <w:jc w:val="center"/>
              <w:rPr>
                <w:b/>
                <w:bCs/>
                <w:color w:val="000000"/>
                <w:sz w:val="22"/>
                <w:szCs w:val="22"/>
              </w:rPr>
            </w:pPr>
            <w:r w:rsidRPr="00D1339F">
              <w:rPr>
                <w:color w:val="000000"/>
                <w:sz w:val="22"/>
                <w:szCs w:val="22"/>
              </w:rPr>
              <w:t>62.1</w:t>
            </w:r>
          </w:p>
        </w:tc>
        <w:tc>
          <w:tcPr>
            <w:tcW w:w="1881" w:type="pct"/>
            <w:shd w:val="clear" w:color="auto" w:fill="auto"/>
            <w:vAlign w:val="center"/>
          </w:tcPr>
          <w:p w14:paraId="7CB16DA2" w14:textId="377D3BD2" w:rsidR="00A565E0" w:rsidRPr="00C3569B" w:rsidRDefault="00A565E0" w:rsidP="00A565E0">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3DC7E3F3" w14:textId="5A6CB3F0" w:rsidR="00A565E0" w:rsidRPr="00C3569B" w:rsidRDefault="00A565E0" w:rsidP="00A565E0">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3880C41C" w14:textId="621EEFE3"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EF0300D" w14:textId="39454858"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1F70404F" w14:textId="49B4C1F7"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05FEB85" w14:textId="72DE30B1" w:rsidR="00A565E0" w:rsidRPr="00C3569B" w:rsidRDefault="00A565E0" w:rsidP="00A565E0">
            <w:pPr>
              <w:ind w:left="-22" w:right="-22"/>
              <w:jc w:val="center"/>
              <w:rPr>
                <w:color w:val="000000"/>
                <w:sz w:val="22"/>
                <w:szCs w:val="22"/>
              </w:rPr>
            </w:pPr>
            <w:r w:rsidRPr="007131EF">
              <w:rPr>
                <w:color w:val="000000"/>
                <w:sz w:val="22"/>
                <w:szCs w:val="22"/>
              </w:rPr>
              <w:t>0,008</w:t>
            </w:r>
          </w:p>
        </w:tc>
        <w:tc>
          <w:tcPr>
            <w:tcW w:w="308" w:type="pct"/>
            <w:shd w:val="clear" w:color="auto" w:fill="auto"/>
            <w:vAlign w:val="center"/>
          </w:tcPr>
          <w:p w14:paraId="6ADB1878" w14:textId="50FEFD05" w:rsidR="00A565E0" w:rsidRPr="00C3569B" w:rsidRDefault="00A565E0" w:rsidP="00A565E0">
            <w:pPr>
              <w:ind w:left="-22" w:right="-22"/>
              <w:jc w:val="center"/>
              <w:rPr>
                <w:color w:val="000000"/>
                <w:sz w:val="22"/>
                <w:szCs w:val="22"/>
              </w:rPr>
            </w:pPr>
            <w:r w:rsidRPr="007131EF">
              <w:rPr>
                <w:color w:val="000000"/>
                <w:sz w:val="22"/>
                <w:szCs w:val="22"/>
              </w:rPr>
              <w:t>0,008</w:t>
            </w:r>
          </w:p>
        </w:tc>
        <w:tc>
          <w:tcPr>
            <w:tcW w:w="308" w:type="pct"/>
            <w:shd w:val="clear" w:color="auto" w:fill="auto"/>
            <w:vAlign w:val="center"/>
          </w:tcPr>
          <w:p w14:paraId="7246948C" w14:textId="613D996F" w:rsidR="00A565E0" w:rsidRPr="00C3569B" w:rsidRDefault="00A565E0" w:rsidP="00A565E0">
            <w:pPr>
              <w:ind w:left="-22" w:right="-22"/>
              <w:jc w:val="center"/>
              <w:rPr>
                <w:color w:val="000000"/>
                <w:sz w:val="22"/>
                <w:szCs w:val="22"/>
              </w:rPr>
            </w:pPr>
            <w:r w:rsidRPr="007131EF">
              <w:rPr>
                <w:color w:val="000000"/>
                <w:sz w:val="22"/>
                <w:szCs w:val="22"/>
              </w:rPr>
              <w:t>0,008</w:t>
            </w:r>
          </w:p>
        </w:tc>
        <w:tc>
          <w:tcPr>
            <w:tcW w:w="308" w:type="pct"/>
            <w:shd w:val="clear" w:color="auto" w:fill="auto"/>
            <w:vAlign w:val="center"/>
          </w:tcPr>
          <w:p w14:paraId="18BDC0DD" w14:textId="13341164" w:rsidR="00A565E0" w:rsidRPr="00C3569B" w:rsidRDefault="00A565E0" w:rsidP="00A565E0">
            <w:pPr>
              <w:ind w:left="-22" w:right="-22"/>
              <w:jc w:val="center"/>
              <w:rPr>
                <w:color w:val="000000"/>
                <w:sz w:val="22"/>
                <w:szCs w:val="22"/>
              </w:rPr>
            </w:pPr>
            <w:r w:rsidRPr="007131EF">
              <w:rPr>
                <w:color w:val="000000"/>
                <w:sz w:val="22"/>
                <w:szCs w:val="22"/>
              </w:rPr>
              <w:t>0,008</w:t>
            </w:r>
          </w:p>
        </w:tc>
        <w:tc>
          <w:tcPr>
            <w:tcW w:w="306" w:type="pct"/>
            <w:vAlign w:val="center"/>
          </w:tcPr>
          <w:p w14:paraId="429C9775" w14:textId="4F8BE98B" w:rsidR="00A565E0" w:rsidRPr="00C3569B" w:rsidRDefault="00A565E0" w:rsidP="00A565E0">
            <w:pPr>
              <w:ind w:left="-22" w:right="-22"/>
              <w:jc w:val="center"/>
              <w:rPr>
                <w:color w:val="000000"/>
                <w:sz w:val="22"/>
                <w:szCs w:val="22"/>
              </w:rPr>
            </w:pPr>
            <w:r w:rsidRPr="007131EF">
              <w:rPr>
                <w:color w:val="000000"/>
                <w:sz w:val="22"/>
                <w:szCs w:val="22"/>
              </w:rPr>
              <w:t>0,008</w:t>
            </w:r>
          </w:p>
        </w:tc>
      </w:tr>
      <w:tr w:rsidR="00A565E0" w:rsidRPr="00C3569B" w14:paraId="321A4335"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27737C87" w14:textId="15A5652F" w:rsidR="00A565E0" w:rsidRPr="00C3569B" w:rsidRDefault="00A565E0" w:rsidP="00A565E0">
            <w:pPr>
              <w:jc w:val="center"/>
              <w:rPr>
                <w:color w:val="000000"/>
                <w:sz w:val="22"/>
                <w:szCs w:val="22"/>
              </w:rPr>
            </w:pPr>
            <w:r w:rsidRPr="00D1339F">
              <w:rPr>
                <w:color w:val="000000"/>
                <w:sz w:val="22"/>
                <w:szCs w:val="22"/>
              </w:rPr>
              <w:t>62.2</w:t>
            </w:r>
          </w:p>
        </w:tc>
        <w:tc>
          <w:tcPr>
            <w:tcW w:w="1881" w:type="pct"/>
            <w:shd w:val="clear" w:color="auto" w:fill="auto"/>
            <w:vAlign w:val="center"/>
          </w:tcPr>
          <w:p w14:paraId="147D0ED4" w14:textId="3D8B3343" w:rsidR="00A565E0" w:rsidRPr="00C3569B" w:rsidRDefault="00A565E0" w:rsidP="00A565E0">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1CAE8EF2" w14:textId="203A784B" w:rsidR="00A565E0" w:rsidRPr="00C3569B" w:rsidRDefault="00A565E0" w:rsidP="00A565E0">
            <w:pPr>
              <w:rPr>
                <w:color w:val="000000"/>
                <w:sz w:val="22"/>
                <w:szCs w:val="22"/>
              </w:rPr>
            </w:pPr>
            <w:r w:rsidRPr="007131EF">
              <w:rPr>
                <w:color w:val="000000"/>
                <w:sz w:val="22"/>
                <w:szCs w:val="22"/>
              </w:rPr>
              <w:t>м. куб.</w:t>
            </w:r>
          </w:p>
        </w:tc>
        <w:tc>
          <w:tcPr>
            <w:tcW w:w="308" w:type="pct"/>
            <w:shd w:val="clear" w:color="auto" w:fill="auto"/>
            <w:vAlign w:val="center"/>
          </w:tcPr>
          <w:p w14:paraId="6FAE88AB" w14:textId="21965199"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15BDEF27" w14:textId="243A3E41"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28C555B" w14:textId="32097523"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CB341A6" w14:textId="45D88AD4" w:rsidR="00A565E0" w:rsidRPr="00C3569B" w:rsidRDefault="00A565E0" w:rsidP="00A565E0">
            <w:pPr>
              <w:ind w:left="-22" w:right="-22"/>
              <w:jc w:val="center"/>
              <w:rPr>
                <w:color w:val="000000"/>
                <w:sz w:val="22"/>
                <w:szCs w:val="22"/>
              </w:rPr>
            </w:pPr>
            <w:r w:rsidRPr="007131EF">
              <w:rPr>
                <w:color w:val="000000"/>
                <w:sz w:val="22"/>
                <w:szCs w:val="22"/>
              </w:rPr>
              <w:t>0,4816</w:t>
            </w:r>
          </w:p>
        </w:tc>
        <w:tc>
          <w:tcPr>
            <w:tcW w:w="308" w:type="pct"/>
            <w:shd w:val="clear" w:color="auto" w:fill="auto"/>
            <w:vAlign w:val="center"/>
          </w:tcPr>
          <w:p w14:paraId="13EA62FC" w14:textId="1F52B338" w:rsidR="00A565E0" w:rsidRPr="00C3569B" w:rsidRDefault="00A565E0" w:rsidP="00A565E0">
            <w:pPr>
              <w:ind w:left="-22" w:right="-22"/>
              <w:jc w:val="center"/>
              <w:rPr>
                <w:color w:val="000000"/>
                <w:sz w:val="22"/>
                <w:szCs w:val="22"/>
              </w:rPr>
            </w:pPr>
            <w:r w:rsidRPr="007131EF">
              <w:rPr>
                <w:color w:val="000000"/>
                <w:sz w:val="22"/>
                <w:szCs w:val="22"/>
              </w:rPr>
              <w:t>0,4816</w:t>
            </w:r>
          </w:p>
        </w:tc>
        <w:tc>
          <w:tcPr>
            <w:tcW w:w="308" w:type="pct"/>
            <w:shd w:val="clear" w:color="auto" w:fill="auto"/>
            <w:vAlign w:val="center"/>
          </w:tcPr>
          <w:p w14:paraId="21E423AF" w14:textId="42B23AC5" w:rsidR="00A565E0" w:rsidRPr="00C3569B" w:rsidRDefault="00A565E0" w:rsidP="00A565E0">
            <w:pPr>
              <w:ind w:left="-22" w:right="-22"/>
              <w:jc w:val="center"/>
              <w:rPr>
                <w:color w:val="000000"/>
                <w:sz w:val="22"/>
                <w:szCs w:val="22"/>
              </w:rPr>
            </w:pPr>
            <w:r w:rsidRPr="007131EF">
              <w:rPr>
                <w:color w:val="000000"/>
                <w:sz w:val="22"/>
                <w:szCs w:val="22"/>
              </w:rPr>
              <w:t>0,4816</w:t>
            </w:r>
          </w:p>
        </w:tc>
        <w:tc>
          <w:tcPr>
            <w:tcW w:w="308" w:type="pct"/>
            <w:shd w:val="clear" w:color="auto" w:fill="auto"/>
            <w:vAlign w:val="center"/>
          </w:tcPr>
          <w:p w14:paraId="4839A4A6" w14:textId="4A855FB9" w:rsidR="00A565E0" w:rsidRPr="00C3569B" w:rsidRDefault="00A565E0" w:rsidP="00A565E0">
            <w:pPr>
              <w:ind w:left="-22" w:right="-22"/>
              <w:jc w:val="center"/>
              <w:rPr>
                <w:color w:val="000000"/>
                <w:sz w:val="22"/>
                <w:szCs w:val="22"/>
              </w:rPr>
            </w:pPr>
            <w:r w:rsidRPr="007131EF">
              <w:rPr>
                <w:color w:val="000000"/>
                <w:sz w:val="22"/>
                <w:szCs w:val="22"/>
              </w:rPr>
              <w:t>0,4816</w:t>
            </w:r>
          </w:p>
        </w:tc>
        <w:tc>
          <w:tcPr>
            <w:tcW w:w="306" w:type="pct"/>
            <w:vAlign w:val="center"/>
          </w:tcPr>
          <w:p w14:paraId="666E575C" w14:textId="79B612F9" w:rsidR="00A565E0" w:rsidRPr="00C3569B" w:rsidRDefault="00A565E0" w:rsidP="00A565E0">
            <w:pPr>
              <w:ind w:left="-22" w:right="-22"/>
              <w:jc w:val="center"/>
              <w:rPr>
                <w:color w:val="000000"/>
                <w:sz w:val="22"/>
                <w:szCs w:val="22"/>
              </w:rPr>
            </w:pPr>
            <w:r w:rsidRPr="007131EF">
              <w:rPr>
                <w:color w:val="000000"/>
                <w:sz w:val="22"/>
                <w:szCs w:val="22"/>
              </w:rPr>
              <w:t>0,4816</w:t>
            </w:r>
          </w:p>
        </w:tc>
      </w:tr>
      <w:tr w:rsidR="00A565E0" w:rsidRPr="00C3569B" w14:paraId="6B0FA742"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4FA2C46A" w14:textId="562E578A" w:rsidR="00A565E0" w:rsidRPr="00C3569B" w:rsidRDefault="00A565E0" w:rsidP="00A565E0">
            <w:pPr>
              <w:jc w:val="center"/>
              <w:rPr>
                <w:color w:val="000000"/>
                <w:sz w:val="22"/>
                <w:szCs w:val="22"/>
              </w:rPr>
            </w:pPr>
            <w:r w:rsidRPr="00D1339F">
              <w:rPr>
                <w:color w:val="000000"/>
                <w:sz w:val="22"/>
                <w:szCs w:val="22"/>
              </w:rPr>
              <w:t>62.3</w:t>
            </w:r>
          </w:p>
        </w:tc>
        <w:tc>
          <w:tcPr>
            <w:tcW w:w="1881" w:type="pct"/>
            <w:shd w:val="clear" w:color="auto" w:fill="auto"/>
            <w:vAlign w:val="center"/>
          </w:tcPr>
          <w:p w14:paraId="325608ED" w14:textId="0E41EFED" w:rsidR="00A565E0" w:rsidRPr="00C3569B" w:rsidRDefault="00A565E0" w:rsidP="00A565E0">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29A12D96" w14:textId="129E1F55"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275EA3E4" w14:textId="09825E12"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74C237D8" w14:textId="7FAE0346"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59E54763" w14:textId="2DF366B4"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BF08CC9" w14:textId="79851EEB" w:rsidR="00A565E0" w:rsidRPr="00C3569B" w:rsidRDefault="00A565E0" w:rsidP="00A565E0">
            <w:pPr>
              <w:ind w:left="-22" w:right="-22"/>
              <w:jc w:val="center"/>
              <w:rPr>
                <w:color w:val="000000"/>
                <w:sz w:val="22"/>
                <w:szCs w:val="22"/>
              </w:rPr>
            </w:pPr>
            <w:r w:rsidRPr="007131EF">
              <w:rPr>
                <w:color w:val="000000"/>
                <w:sz w:val="22"/>
                <w:szCs w:val="22"/>
              </w:rPr>
              <w:t>0,001</w:t>
            </w:r>
          </w:p>
        </w:tc>
        <w:tc>
          <w:tcPr>
            <w:tcW w:w="308" w:type="pct"/>
            <w:shd w:val="clear" w:color="auto" w:fill="auto"/>
            <w:vAlign w:val="center"/>
          </w:tcPr>
          <w:p w14:paraId="6655E378" w14:textId="0300182F" w:rsidR="00A565E0" w:rsidRPr="00C3569B" w:rsidRDefault="00A565E0" w:rsidP="00A565E0">
            <w:pPr>
              <w:ind w:left="-22" w:right="-22"/>
              <w:jc w:val="center"/>
              <w:rPr>
                <w:color w:val="000000"/>
                <w:sz w:val="22"/>
                <w:szCs w:val="22"/>
              </w:rPr>
            </w:pPr>
            <w:r w:rsidRPr="007131EF">
              <w:rPr>
                <w:color w:val="000000"/>
                <w:sz w:val="22"/>
                <w:szCs w:val="22"/>
              </w:rPr>
              <w:t>0,001</w:t>
            </w:r>
          </w:p>
        </w:tc>
        <w:tc>
          <w:tcPr>
            <w:tcW w:w="308" w:type="pct"/>
            <w:shd w:val="clear" w:color="auto" w:fill="auto"/>
            <w:vAlign w:val="center"/>
          </w:tcPr>
          <w:p w14:paraId="08045461" w14:textId="35AC6B76" w:rsidR="00A565E0" w:rsidRPr="00C3569B" w:rsidRDefault="00A565E0" w:rsidP="00A565E0">
            <w:pPr>
              <w:ind w:left="-22" w:right="-22"/>
              <w:jc w:val="center"/>
              <w:rPr>
                <w:color w:val="000000"/>
                <w:sz w:val="22"/>
                <w:szCs w:val="22"/>
              </w:rPr>
            </w:pPr>
            <w:r w:rsidRPr="007131EF">
              <w:rPr>
                <w:color w:val="000000"/>
                <w:sz w:val="22"/>
                <w:szCs w:val="22"/>
              </w:rPr>
              <w:t>0,001</w:t>
            </w:r>
          </w:p>
        </w:tc>
        <w:tc>
          <w:tcPr>
            <w:tcW w:w="308" w:type="pct"/>
            <w:shd w:val="clear" w:color="auto" w:fill="auto"/>
            <w:vAlign w:val="center"/>
          </w:tcPr>
          <w:p w14:paraId="2925C24A" w14:textId="32A3640A" w:rsidR="00A565E0" w:rsidRPr="00C3569B" w:rsidRDefault="00A565E0" w:rsidP="00A565E0">
            <w:pPr>
              <w:ind w:left="-22" w:right="-22"/>
              <w:jc w:val="center"/>
              <w:rPr>
                <w:color w:val="000000"/>
                <w:sz w:val="22"/>
                <w:szCs w:val="22"/>
              </w:rPr>
            </w:pPr>
            <w:r w:rsidRPr="007131EF">
              <w:rPr>
                <w:color w:val="000000"/>
                <w:sz w:val="22"/>
                <w:szCs w:val="22"/>
              </w:rPr>
              <w:t>0,001</w:t>
            </w:r>
          </w:p>
        </w:tc>
        <w:tc>
          <w:tcPr>
            <w:tcW w:w="306" w:type="pct"/>
            <w:vAlign w:val="center"/>
          </w:tcPr>
          <w:p w14:paraId="289B5B70" w14:textId="414199C4" w:rsidR="00A565E0" w:rsidRPr="00C3569B" w:rsidRDefault="00A565E0" w:rsidP="00A565E0">
            <w:pPr>
              <w:ind w:left="-22" w:right="-22"/>
              <w:jc w:val="center"/>
              <w:rPr>
                <w:color w:val="000000"/>
                <w:sz w:val="22"/>
                <w:szCs w:val="22"/>
              </w:rPr>
            </w:pPr>
            <w:r w:rsidRPr="007131EF">
              <w:rPr>
                <w:color w:val="000000"/>
                <w:sz w:val="22"/>
                <w:szCs w:val="22"/>
              </w:rPr>
              <w:t>0,001</w:t>
            </w:r>
          </w:p>
        </w:tc>
      </w:tr>
      <w:tr w:rsidR="00A565E0" w:rsidRPr="00C3569B" w14:paraId="0D8F1A3C"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7869C4ED" w14:textId="3A6657DD" w:rsidR="00A565E0" w:rsidRPr="00C3569B" w:rsidRDefault="00A565E0" w:rsidP="00A565E0">
            <w:pPr>
              <w:jc w:val="center"/>
              <w:rPr>
                <w:color w:val="000000"/>
                <w:sz w:val="22"/>
                <w:szCs w:val="22"/>
              </w:rPr>
            </w:pPr>
            <w:r w:rsidRPr="00D1339F">
              <w:rPr>
                <w:color w:val="000000"/>
                <w:sz w:val="22"/>
                <w:szCs w:val="22"/>
              </w:rPr>
              <w:lastRenderedPageBreak/>
              <w:t>62.4</w:t>
            </w:r>
          </w:p>
        </w:tc>
        <w:tc>
          <w:tcPr>
            <w:tcW w:w="1881" w:type="pct"/>
            <w:shd w:val="clear" w:color="auto" w:fill="auto"/>
            <w:vAlign w:val="center"/>
          </w:tcPr>
          <w:p w14:paraId="0CB4C27E" w14:textId="5C2C51C5" w:rsidR="00A565E0" w:rsidRPr="00C3569B" w:rsidRDefault="00A565E0" w:rsidP="00A565E0">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0D962222" w14:textId="2B49C823"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53A83B55" w14:textId="143D2817"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77F90291" w14:textId="6623C4CD"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6E47AF3" w14:textId="3E34F50D"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64D82F0" w14:textId="30021393" w:rsidR="00A565E0" w:rsidRPr="00C3569B" w:rsidRDefault="00A565E0" w:rsidP="00A565E0">
            <w:pPr>
              <w:ind w:left="-22" w:right="-22"/>
              <w:jc w:val="center"/>
              <w:rPr>
                <w:color w:val="000000"/>
                <w:sz w:val="22"/>
                <w:szCs w:val="22"/>
              </w:rPr>
            </w:pPr>
            <w:r w:rsidRPr="007131EF">
              <w:rPr>
                <w:color w:val="000000"/>
                <w:sz w:val="22"/>
                <w:szCs w:val="22"/>
              </w:rPr>
              <w:t>0,01</w:t>
            </w:r>
          </w:p>
        </w:tc>
        <w:tc>
          <w:tcPr>
            <w:tcW w:w="308" w:type="pct"/>
            <w:shd w:val="clear" w:color="auto" w:fill="auto"/>
            <w:vAlign w:val="center"/>
          </w:tcPr>
          <w:p w14:paraId="06A4EFAE" w14:textId="5AB5ABC4" w:rsidR="00A565E0" w:rsidRPr="00C3569B" w:rsidRDefault="00A565E0" w:rsidP="00A565E0">
            <w:pPr>
              <w:ind w:left="-22" w:right="-22"/>
              <w:jc w:val="center"/>
              <w:rPr>
                <w:color w:val="000000"/>
                <w:sz w:val="22"/>
                <w:szCs w:val="22"/>
              </w:rPr>
            </w:pPr>
            <w:r w:rsidRPr="007131EF">
              <w:rPr>
                <w:color w:val="000000"/>
                <w:sz w:val="22"/>
                <w:szCs w:val="22"/>
              </w:rPr>
              <w:t>0,01</w:t>
            </w:r>
          </w:p>
        </w:tc>
        <w:tc>
          <w:tcPr>
            <w:tcW w:w="308" w:type="pct"/>
            <w:shd w:val="clear" w:color="auto" w:fill="auto"/>
            <w:vAlign w:val="center"/>
          </w:tcPr>
          <w:p w14:paraId="008BAC6C" w14:textId="068B7558" w:rsidR="00A565E0" w:rsidRPr="00C3569B" w:rsidRDefault="00A565E0" w:rsidP="00A565E0">
            <w:pPr>
              <w:ind w:left="-22" w:right="-22"/>
              <w:jc w:val="center"/>
              <w:rPr>
                <w:color w:val="000000"/>
                <w:sz w:val="22"/>
                <w:szCs w:val="22"/>
              </w:rPr>
            </w:pPr>
            <w:r w:rsidRPr="007131EF">
              <w:rPr>
                <w:color w:val="000000"/>
                <w:sz w:val="22"/>
                <w:szCs w:val="22"/>
              </w:rPr>
              <w:t>0,01</w:t>
            </w:r>
          </w:p>
        </w:tc>
        <w:tc>
          <w:tcPr>
            <w:tcW w:w="308" w:type="pct"/>
            <w:shd w:val="clear" w:color="auto" w:fill="auto"/>
            <w:vAlign w:val="center"/>
          </w:tcPr>
          <w:p w14:paraId="09626648" w14:textId="2F215D1A" w:rsidR="00A565E0" w:rsidRPr="00C3569B" w:rsidRDefault="00A565E0" w:rsidP="00A565E0">
            <w:pPr>
              <w:ind w:left="-22" w:right="-22"/>
              <w:jc w:val="center"/>
              <w:rPr>
                <w:color w:val="000000"/>
                <w:sz w:val="22"/>
                <w:szCs w:val="22"/>
              </w:rPr>
            </w:pPr>
            <w:r w:rsidRPr="007131EF">
              <w:rPr>
                <w:color w:val="000000"/>
                <w:sz w:val="22"/>
                <w:szCs w:val="22"/>
              </w:rPr>
              <w:t>0,01</w:t>
            </w:r>
          </w:p>
        </w:tc>
        <w:tc>
          <w:tcPr>
            <w:tcW w:w="306" w:type="pct"/>
            <w:vAlign w:val="center"/>
          </w:tcPr>
          <w:p w14:paraId="1EFA90BB" w14:textId="2DFD87C3" w:rsidR="00A565E0" w:rsidRPr="00C3569B" w:rsidRDefault="00A565E0" w:rsidP="00A565E0">
            <w:pPr>
              <w:ind w:left="-22" w:right="-22"/>
              <w:jc w:val="center"/>
              <w:rPr>
                <w:color w:val="000000"/>
                <w:sz w:val="22"/>
                <w:szCs w:val="22"/>
              </w:rPr>
            </w:pPr>
            <w:r w:rsidRPr="007131EF">
              <w:rPr>
                <w:color w:val="000000"/>
                <w:sz w:val="22"/>
                <w:szCs w:val="22"/>
              </w:rPr>
              <w:t>0,01</w:t>
            </w:r>
          </w:p>
        </w:tc>
      </w:tr>
      <w:tr w:rsidR="00F82743" w:rsidRPr="00C3569B" w14:paraId="6E5CECE4"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3777CFD1" w14:textId="297AE23B" w:rsidR="00F82743" w:rsidRPr="00C3569B" w:rsidRDefault="00F82743" w:rsidP="00F82743">
            <w:pPr>
              <w:jc w:val="center"/>
              <w:rPr>
                <w:color w:val="000000"/>
                <w:sz w:val="22"/>
                <w:szCs w:val="22"/>
              </w:rPr>
            </w:pPr>
            <w:r w:rsidRPr="00D1339F">
              <w:rPr>
                <w:color w:val="000000"/>
                <w:sz w:val="22"/>
                <w:szCs w:val="22"/>
              </w:rPr>
              <w:t>63</w:t>
            </w:r>
          </w:p>
        </w:tc>
        <w:tc>
          <w:tcPr>
            <w:tcW w:w="1881" w:type="pct"/>
            <w:shd w:val="clear" w:color="auto" w:fill="auto"/>
            <w:vAlign w:val="bottom"/>
          </w:tcPr>
          <w:p w14:paraId="0A6C4A76" w14:textId="2BC6B32B" w:rsidR="00F82743" w:rsidRPr="00C3569B" w:rsidRDefault="00F82743" w:rsidP="00F82743">
            <w:pPr>
              <w:rPr>
                <w:color w:val="000000"/>
                <w:sz w:val="22"/>
                <w:szCs w:val="22"/>
              </w:rPr>
            </w:pPr>
            <w:r w:rsidRPr="007131EF">
              <w:rPr>
                <w:b/>
                <w:bCs/>
                <w:color w:val="000000"/>
                <w:sz w:val="22"/>
                <w:szCs w:val="22"/>
              </w:rPr>
              <w:t>БМК с. Балезино (школа-интернат)</w:t>
            </w:r>
          </w:p>
        </w:tc>
        <w:tc>
          <w:tcPr>
            <w:tcW w:w="377" w:type="pct"/>
            <w:shd w:val="clear" w:color="auto" w:fill="auto"/>
            <w:vAlign w:val="center"/>
          </w:tcPr>
          <w:p w14:paraId="777159EB" w14:textId="77777777" w:rsidR="00F82743" w:rsidRPr="00C3569B" w:rsidRDefault="00F82743" w:rsidP="00F82743">
            <w:pPr>
              <w:rPr>
                <w:color w:val="000000"/>
                <w:sz w:val="22"/>
                <w:szCs w:val="22"/>
              </w:rPr>
            </w:pPr>
          </w:p>
        </w:tc>
        <w:tc>
          <w:tcPr>
            <w:tcW w:w="308" w:type="pct"/>
            <w:shd w:val="clear" w:color="auto" w:fill="auto"/>
            <w:vAlign w:val="center"/>
          </w:tcPr>
          <w:p w14:paraId="52939065"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02174EA2"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53304B75"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7ECBA098"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64DCD6EF"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072E8870"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1F34DC99" w14:textId="77777777" w:rsidR="00F82743" w:rsidRPr="00C3569B" w:rsidRDefault="00F82743" w:rsidP="00F82743">
            <w:pPr>
              <w:ind w:left="-22" w:right="-22"/>
              <w:jc w:val="center"/>
              <w:rPr>
                <w:color w:val="000000"/>
                <w:sz w:val="22"/>
                <w:szCs w:val="22"/>
              </w:rPr>
            </w:pPr>
          </w:p>
        </w:tc>
        <w:tc>
          <w:tcPr>
            <w:tcW w:w="306" w:type="pct"/>
            <w:vAlign w:val="bottom"/>
          </w:tcPr>
          <w:p w14:paraId="49FF9DFE" w14:textId="77777777" w:rsidR="00F82743" w:rsidRPr="00C3569B" w:rsidRDefault="00F82743" w:rsidP="00F82743">
            <w:pPr>
              <w:ind w:left="-22" w:right="-22"/>
              <w:jc w:val="center"/>
              <w:rPr>
                <w:color w:val="000000"/>
                <w:sz w:val="22"/>
                <w:szCs w:val="22"/>
              </w:rPr>
            </w:pPr>
          </w:p>
        </w:tc>
      </w:tr>
      <w:tr w:rsidR="00A565E0" w:rsidRPr="00C3569B" w14:paraId="33DB9EC7"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45138595" w14:textId="0F01F73B" w:rsidR="00A565E0" w:rsidRPr="00C3569B" w:rsidRDefault="00A565E0" w:rsidP="00A565E0">
            <w:pPr>
              <w:jc w:val="center"/>
              <w:rPr>
                <w:b/>
                <w:bCs/>
                <w:color w:val="000000"/>
                <w:sz w:val="22"/>
                <w:szCs w:val="22"/>
              </w:rPr>
            </w:pPr>
            <w:r w:rsidRPr="00D1339F">
              <w:rPr>
                <w:color w:val="000000"/>
                <w:sz w:val="22"/>
                <w:szCs w:val="22"/>
              </w:rPr>
              <w:t>63.1</w:t>
            </w:r>
          </w:p>
        </w:tc>
        <w:tc>
          <w:tcPr>
            <w:tcW w:w="1881" w:type="pct"/>
            <w:shd w:val="clear" w:color="auto" w:fill="auto"/>
            <w:vAlign w:val="center"/>
          </w:tcPr>
          <w:p w14:paraId="18F87574" w14:textId="092756F2" w:rsidR="00A565E0" w:rsidRPr="00C3569B" w:rsidRDefault="00A565E0" w:rsidP="00A565E0">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0EBEB231" w14:textId="453F3517" w:rsidR="00A565E0" w:rsidRPr="00C3569B" w:rsidRDefault="00A565E0" w:rsidP="00A565E0">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44C6CD7A" w14:textId="0232EC12"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19C5ACB2" w14:textId="64601911"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F7EE74E" w14:textId="2E12A40E"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527C6F7B" w14:textId="75ED0097"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0ACD9ADA" w14:textId="7074C6F4" w:rsidR="00A565E0" w:rsidRPr="00C3569B" w:rsidRDefault="00A565E0" w:rsidP="00A565E0">
            <w:pPr>
              <w:ind w:left="-22" w:right="-22"/>
              <w:jc w:val="center"/>
              <w:rPr>
                <w:color w:val="000000"/>
                <w:sz w:val="22"/>
                <w:szCs w:val="22"/>
              </w:rPr>
            </w:pPr>
            <w:r w:rsidRPr="007131EF">
              <w:rPr>
                <w:color w:val="000000"/>
                <w:sz w:val="22"/>
                <w:szCs w:val="22"/>
              </w:rPr>
              <w:t>0,258</w:t>
            </w:r>
          </w:p>
        </w:tc>
        <w:tc>
          <w:tcPr>
            <w:tcW w:w="308" w:type="pct"/>
            <w:shd w:val="clear" w:color="auto" w:fill="auto"/>
            <w:vAlign w:val="center"/>
          </w:tcPr>
          <w:p w14:paraId="0CBA5685" w14:textId="4B017E65" w:rsidR="00A565E0" w:rsidRPr="00C3569B" w:rsidRDefault="00A565E0" w:rsidP="00A565E0">
            <w:pPr>
              <w:ind w:left="-22" w:right="-22"/>
              <w:jc w:val="center"/>
              <w:rPr>
                <w:color w:val="000000"/>
                <w:sz w:val="22"/>
                <w:szCs w:val="22"/>
              </w:rPr>
            </w:pPr>
            <w:r w:rsidRPr="007131EF">
              <w:rPr>
                <w:color w:val="000000"/>
                <w:sz w:val="22"/>
                <w:szCs w:val="22"/>
              </w:rPr>
              <w:t>0,258</w:t>
            </w:r>
          </w:p>
        </w:tc>
        <w:tc>
          <w:tcPr>
            <w:tcW w:w="308" w:type="pct"/>
            <w:shd w:val="clear" w:color="auto" w:fill="auto"/>
            <w:vAlign w:val="center"/>
          </w:tcPr>
          <w:p w14:paraId="6395DE11" w14:textId="135AB6FF" w:rsidR="00A565E0" w:rsidRPr="00C3569B" w:rsidRDefault="00A565E0" w:rsidP="00A565E0">
            <w:pPr>
              <w:ind w:left="-22" w:right="-22"/>
              <w:jc w:val="center"/>
              <w:rPr>
                <w:color w:val="000000"/>
                <w:sz w:val="22"/>
                <w:szCs w:val="22"/>
              </w:rPr>
            </w:pPr>
            <w:r w:rsidRPr="007131EF">
              <w:rPr>
                <w:color w:val="000000"/>
                <w:sz w:val="22"/>
                <w:szCs w:val="22"/>
              </w:rPr>
              <w:t>0,258</w:t>
            </w:r>
          </w:p>
        </w:tc>
        <w:tc>
          <w:tcPr>
            <w:tcW w:w="306" w:type="pct"/>
            <w:vAlign w:val="center"/>
          </w:tcPr>
          <w:p w14:paraId="07752365" w14:textId="1A2B00FF" w:rsidR="00A565E0" w:rsidRPr="00C3569B" w:rsidRDefault="00A565E0" w:rsidP="00A565E0">
            <w:pPr>
              <w:ind w:left="-22" w:right="-22"/>
              <w:jc w:val="center"/>
              <w:rPr>
                <w:color w:val="000000"/>
                <w:sz w:val="22"/>
                <w:szCs w:val="22"/>
              </w:rPr>
            </w:pPr>
            <w:r w:rsidRPr="007131EF">
              <w:rPr>
                <w:color w:val="000000"/>
                <w:sz w:val="22"/>
                <w:szCs w:val="22"/>
              </w:rPr>
              <w:t>0,258</w:t>
            </w:r>
          </w:p>
        </w:tc>
      </w:tr>
      <w:tr w:rsidR="00A565E0" w:rsidRPr="00C3569B" w14:paraId="2CA74DE4"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12DBFFCB" w14:textId="2A3F437D" w:rsidR="00A565E0" w:rsidRPr="00C3569B" w:rsidRDefault="00A565E0" w:rsidP="00A565E0">
            <w:pPr>
              <w:jc w:val="center"/>
              <w:rPr>
                <w:color w:val="000000"/>
                <w:sz w:val="22"/>
                <w:szCs w:val="22"/>
              </w:rPr>
            </w:pPr>
            <w:r w:rsidRPr="00D1339F">
              <w:rPr>
                <w:color w:val="000000"/>
                <w:sz w:val="22"/>
                <w:szCs w:val="22"/>
              </w:rPr>
              <w:t>63.2</w:t>
            </w:r>
          </w:p>
        </w:tc>
        <w:tc>
          <w:tcPr>
            <w:tcW w:w="1881" w:type="pct"/>
            <w:shd w:val="clear" w:color="auto" w:fill="auto"/>
            <w:vAlign w:val="center"/>
          </w:tcPr>
          <w:p w14:paraId="1CF0CA77" w14:textId="7C99F432" w:rsidR="00A565E0" w:rsidRPr="00C3569B" w:rsidRDefault="00A565E0" w:rsidP="00A565E0">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5C940827" w14:textId="393A0F8F" w:rsidR="00A565E0" w:rsidRPr="00C3569B" w:rsidRDefault="00A565E0" w:rsidP="00A565E0">
            <w:pPr>
              <w:rPr>
                <w:color w:val="000000"/>
                <w:sz w:val="22"/>
                <w:szCs w:val="22"/>
              </w:rPr>
            </w:pPr>
            <w:r w:rsidRPr="007131EF">
              <w:rPr>
                <w:color w:val="000000"/>
                <w:sz w:val="22"/>
                <w:szCs w:val="22"/>
              </w:rPr>
              <w:t>м. куб.</w:t>
            </w:r>
          </w:p>
        </w:tc>
        <w:tc>
          <w:tcPr>
            <w:tcW w:w="308" w:type="pct"/>
            <w:shd w:val="clear" w:color="auto" w:fill="auto"/>
            <w:vAlign w:val="center"/>
          </w:tcPr>
          <w:p w14:paraId="3609A09A" w14:textId="1DD012D7"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A630505" w14:textId="2527724B"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3C458D3" w14:textId="706CA45B"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0E905F7C" w14:textId="519F66C0"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53ABE0CD" w14:textId="470B3483" w:rsidR="00A565E0" w:rsidRPr="00C3569B" w:rsidRDefault="00A565E0" w:rsidP="00A565E0">
            <w:pPr>
              <w:ind w:left="-22" w:right="-22"/>
              <w:jc w:val="center"/>
              <w:rPr>
                <w:color w:val="000000"/>
                <w:sz w:val="22"/>
                <w:szCs w:val="22"/>
              </w:rPr>
            </w:pPr>
            <w:r w:rsidRPr="007131EF">
              <w:rPr>
                <w:color w:val="000000"/>
                <w:sz w:val="22"/>
                <w:szCs w:val="22"/>
              </w:rPr>
              <w:t>15,5316</w:t>
            </w:r>
          </w:p>
        </w:tc>
        <w:tc>
          <w:tcPr>
            <w:tcW w:w="308" w:type="pct"/>
            <w:shd w:val="clear" w:color="auto" w:fill="auto"/>
            <w:vAlign w:val="center"/>
          </w:tcPr>
          <w:p w14:paraId="03DC00A1" w14:textId="13EA5CA9" w:rsidR="00A565E0" w:rsidRPr="00C3569B" w:rsidRDefault="00A565E0" w:rsidP="00A565E0">
            <w:pPr>
              <w:ind w:left="-22" w:right="-22"/>
              <w:jc w:val="center"/>
              <w:rPr>
                <w:color w:val="000000"/>
                <w:sz w:val="22"/>
                <w:szCs w:val="22"/>
              </w:rPr>
            </w:pPr>
            <w:r w:rsidRPr="007131EF">
              <w:rPr>
                <w:color w:val="000000"/>
                <w:sz w:val="22"/>
                <w:szCs w:val="22"/>
              </w:rPr>
              <w:t>15,5316</w:t>
            </w:r>
          </w:p>
        </w:tc>
        <w:tc>
          <w:tcPr>
            <w:tcW w:w="308" w:type="pct"/>
            <w:shd w:val="clear" w:color="auto" w:fill="auto"/>
            <w:vAlign w:val="center"/>
          </w:tcPr>
          <w:p w14:paraId="2A10C009" w14:textId="20F1756C" w:rsidR="00A565E0" w:rsidRPr="00C3569B" w:rsidRDefault="00A565E0" w:rsidP="00A565E0">
            <w:pPr>
              <w:ind w:left="-22" w:right="-22"/>
              <w:jc w:val="center"/>
              <w:rPr>
                <w:color w:val="000000"/>
                <w:sz w:val="22"/>
                <w:szCs w:val="22"/>
              </w:rPr>
            </w:pPr>
            <w:r w:rsidRPr="007131EF">
              <w:rPr>
                <w:color w:val="000000"/>
                <w:sz w:val="22"/>
                <w:szCs w:val="22"/>
              </w:rPr>
              <w:t>15,5316</w:t>
            </w:r>
          </w:p>
        </w:tc>
        <w:tc>
          <w:tcPr>
            <w:tcW w:w="306" w:type="pct"/>
            <w:vAlign w:val="center"/>
          </w:tcPr>
          <w:p w14:paraId="5FA3DECD" w14:textId="6A326249" w:rsidR="00A565E0" w:rsidRPr="00C3569B" w:rsidRDefault="00A565E0" w:rsidP="00A565E0">
            <w:pPr>
              <w:ind w:left="-22" w:right="-22"/>
              <w:jc w:val="center"/>
              <w:rPr>
                <w:color w:val="000000"/>
                <w:sz w:val="22"/>
                <w:szCs w:val="22"/>
              </w:rPr>
            </w:pPr>
            <w:r w:rsidRPr="007131EF">
              <w:rPr>
                <w:color w:val="000000"/>
                <w:sz w:val="22"/>
                <w:szCs w:val="22"/>
              </w:rPr>
              <w:t>15,5316</w:t>
            </w:r>
          </w:p>
        </w:tc>
      </w:tr>
      <w:tr w:rsidR="00A565E0" w:rsidRPr="00C3569B" w14:paraId="61AEE118"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3375CB60" w14:textId="01CD7091" w:rsidR="00A565E0" w:rsidRPr="00C3569B" w:rsidRDefault="00A565E0" w:rsidP="00A565E0">
            <w:pPr>
              <w:jc w:val="center"/>
              <w:rPr>
                <w:color w:val="000000"/>
                <w:sz w:val="22"/>
                <w:szCs w:val="22"/>
              </w:rPr>
            </w:pPr>
            <w:r w:rsidRPr="00D1339F">
              <w:rPr>
                <w:color w:val="000000"/>
                <w:sz w:val="22"/>
                <w:szCs w:val="22"/>
              </w:rPr>
              <w:t>63.3</w:t>
            </w:r>
          </w:p>
        </w:tc>
        <w:tc>
          <w:tcPr>
            <w:tcW w:w="1881" w:type="pct"/>
            <w:shd w:val="clear" w:color="auto" w:fill="auto"/>
            <w:vAlign w:val="center"/>
          </w:tcPr>
          <w:p w14:paraId="4907DFEA" w14:textId="13447B25" w:rsidR="00A565E0" w:rsidRPr="00C3569B" w:rsidRDefault="00A565E0" w:rsidP="00A565E0">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4E25FD22" w14:textId="4534EA3F"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226CD520" w14:textId="18DC285B"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438E2F3" w14:textId="5ECD4121"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55675234" w14:textId="3EAD1335"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77C96B21" w14:textId="048AF474"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051FD3D1" w14:textId="533BFD26" w:rsidR="00A565E0" w:rsidRPr="00C3569B" w:rsidRDefault="00A565E0" w:rsidP="00A565E0">
            <w:pPr>
              <w:ind w:left="-22" w:right="-22"/>
              <w:jc w:val="center"/>
              <w:rPr>
                <w:color w:val="000000"/>
                <w:sz w:val="22"/>
                <w:szCs w:val="22"/>
              </w:rPr>
            </w:pPr>
            <w:r w:rsidRPr="007131EF">
              <w:rPr>
                <w:color w:val="000000"/>
                <w:sz w:val="22"/>
                <w:szCs w:val="22"/>
              </w:rPr>
              <w:t>0,039</w:t>
            </w:r>
          </w:p>
        </w:tc>
        <w:tc>
          <w:tcPr>
            <w:tcW w:w="308" w:type="pct"/>
            <w:shd w:val="clear" w:color="auto" w:fill="auto"/>
            <w:vAlign w:val="center"/>
          </w:tcPr>
          <w:p w14:paraId="310DB219" w14:textId="3F6B6CA0" w:rsidR="00A565E0" w:rsidRPr="00C3569B" w:rsidRDefault="00A565E0" w:rsidP="00A565E0">
            <w:pPr>
              <w:ind w:left="-22" w:right="-22"/>
              <w:jc w:val="center"/>
              <w:rPr>
                <w:color w:val="000000"/>
                <w:sz w:val="22"/>
                <w:szCs w:val="22"/>
              </w:rPr>
            </w:pPr>
            <w:r w:rsidRPr="007131EF">
              <w:rPr>
                <w:color w:val="000000"/>
                <w:sz w:val="22"/>
                <w:szCs w:val="22"/>
              </w:rPr>
              <w:t>0,039</w:t>
            </w:r>
          </w:p>
        </w:tc>
        <w:tc>
          <w:tcPr>
            <w:tcW w:w="308" w:type="pct"/>
            <w:shd w:val="clear" w:color="auto" w:fill="auto"/>
            <w:vAlign w:val="center"/>
          </w:tcPr>
          <w:p w14:paraId="75763342" w14:textId="17331D74" w:rsidR="00A565E0" w:rsidRPr="00C3569B" w:rsidRDefault="00A565E0" w:rsidP="00A565E0">
            <w:pPr>
              <w:ind w:left="-22" w:right="-22"/>
              <w:jc w:val="center"/>
              <w:rPr>
                <w:color w:val="000000"/>
                <w:sz w:val="22"/>
                <w:szCs w:val="22"/>
              </w:rPr>
            </w:pPr>
            <w:r w:rsidRPr="007131EF">
              <w:rPr>
                <w:color w:val="000000"/>
                <w:sz w:val="22"/>
                <w:szCs w:val="22"/>
              </w:rPr>
              <w:t>0,039</w:t>
            </w:r>
          </w:p>
        </w:tc>
        <w:tc>
          <w:tcPr>
            <w:tcW w:w="306" w:type="pct"/>
            <w:vAlign w:val="center"/>
          </w:tcPr>
          <w:p w14:paraId="5299646F" w14:textId="1EFDB120" w:rsidR="00A565E0" w:rsidRPr="00C3569B" w:rsidRDefault="00A565E0" w:rsidP="00A565E0">
            <w:pPr>
              <w:ind w:left="-22" w:right="-22"/>
              <w:jc w:val="center"/>
              <w:rPr>
                <w:color w:val="000000"/>
                <w:sz w:val="22"/>
                <w:szCs w:val="22"/>
              </w:rPr>
            </w:pPr>
            <w:r w:rsidRPr="007131EF">
              <w:rPr>
                <w:color w:val="000000"/>
                <w:sz w:val="22"/>
                <w:szCs w:val="22"/>
              </w:rPr>
              <w:t>0,039</w:t>
            </w:r>
          </w:p>
        </w:tc>
      </w:tr>
      <w:tr w:rsidR="00A565E0" w:rsidRPr="00C3569B" w14:paraId="6DE67CB1"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3CA43914" w14:textId="36EBA69B" w:rsidR="00A565E0" w:rsidRPr="00C3569B" w:rsidRDefault="00A565E0" w:rsidP="00A565E0">
            <w:pPr>
              <w:jc w:val="center"/>
              <w:rPr>
                <w:color w:val="000000"/>
                <w:sz w:val="22"/>
                <w:szCs w:val="22"/>
              </w:rPr>
            </w:pPr>
            <w:r w:rsidRPr="00D1339F">
              <w:rPr>
                <w:color w:val="000000"/>
                <w:sz w:val="22"/>
                <w:szCs w:val="22"/>
              </w:rPr>
              <w:t>63.4</w:t>
            </w:r>
          </w:p>
        </w:tc>
        <w:tc>
          <w:tcPr>
            <w:tcW w:w="1881" w:type="pct"/>
            <w:shd w:val="clear" w:color="auto" w:fill="auto"/>
            <w:vAlign w:val="center"/>
          </w:tcPr>
          <w:p w14:paraId="032E7A7A" w14:textId="4C7EC0A5" w:rsidR="00A565E0" w:rsidRPr="00C3569B" w:rsidRDefault="00A565E0" w:rsidP="00A565E0">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291D555E" w14:textId="35B16697"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6560AFB8" w14:textId="44722D14"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9421C01" w14:textId="0DFB46E5"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08393D5D" w14:textId="315D77E2"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16F3DAF3" w14:textId="21BDD96E"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4235EAA" w14:textId="0243DE8D" w:rsidR="00A565E0" w:rsidRPr="00C3569B" w:rsidRDefault="00A565E0" w:rsidP="00A565E0">
            <w:pPr>
              <w:ind w:left="-22" w:right="-22"/>
              <w:jc w:val="center"/>
              <w:rPr>
                <w:color w:val="000000"/>
                <w:sz w:val="22"/>
                <w:szCs w:val="22"/>
              </w:rPr>
            </w:pPr>
            <w:r w:rsidRPr="007131EF">
              <w:rPr>
                <w:color w:val="000000"/>
                <w:sz w:val="22"/>
                <w:szCs w:val="22"/>
              </w:rPr>
              <w:t>0,31</w:t>
            </w:r>
          </w:p>
        </w:tc>
        <w:tc>
          <w:tcPr>
            <w:tcW w:w="308" w:type="pct"/>
            <w:shd w:val="clear" w:color="auto" w:fill="auto"/>
            <w:vAlign w:val="center"/>
          </w:tcPr>
          <w:p w14:paraId="7BF3770C" w14:textId="00BD8797" w:rsidR="00A565E0" w:rsidRPr="00C3569B" w:rsidRDefault="00A565E0" w:rsidP="00A565E0">
            <w:pPr>
              <w:ind w:left="-22" w:right="-22"/>
              <w:jc w:val="center"/>
              <w:rPr>
                <w:color w:val="000000"/>
                <w:sz w:val="22"/>
                <w:szCs w:val="22"/>
              </w:rPr>
            </w:pPr>
            <w:r w:rsidRPr="007131EF">
              <w:rPr>
                <w:color w:val="000000"/>
                <w:sz w:val="22"/>
                <w:szCs w:val="22"/>
              </w:rPr>
              <w:t>0,31</w:t>
            </w:r>
          </w:p>
        </w:tc>
        <w:tc>
          <w:tcPr>
            <w:tcW w:w="308" w:type="pct"/>
            <w:shd w:val="clear" w:color="auto" w:fill="auto"/>
            <w:vAlign w:val="center"/>
          </w:tcPr>
          <w:p w14:paraId="462AF8A7" w14:textId="02076076" w:rsidR="00A565E0" w:rsidRPr="00C3569B" w:rsidRDefault="00A565E0" w:rsidP="00A565E0">
            <w:pPr>
              <w:ind w:left="-22" w:right="-22"/>
              <w:jc w:val="center"/>
              <w:rPr>
                <w:color w:val="000000"/>
                <w:sz w:val="22"/>
                <w:szCs w:val="22"/>
              </w:rPr>
            </w:pPr>
            <w:r w:rsidRPr="007131EF">
              <w:rPr>
                <w:color w:val="000000"/>
                <w:sz w:val="22"/>
                <w:szCs w:val="22"/>
              </w:rPr>
              <w:t>0,31</w:t>
            </w:r>
          </w:p>
        </w:tc>
        <w:tc>
          <w:tcPr>
            <w:tcW w:w="306" w:type="pct"/>
            <w:vAlign w:val="center"/>
          </w:tcPr>
          <w:p w14:paraId="7991EAB8" w14:textId="700C469B" w:rsidR="00A565E0" w:rsidRPr="00C3569B" w:rsidRDefault="00A565E0" w:rsidP="00A565E0">
            <w:pPr>
              <w:ind w:left="-22" w:right="-22"/>
              <w:jc w:val="center"/>
              <w:rPr>
                <w:color w:val="000000"/>
                <w:sz w:val="22"/>
                <w:szCs w:val="22"/>
              </w:rPr>
            </w:pPr>
            <w:r w:rsidRPr="007131EF">
              <w:rPr>
                <w:color w:val="000000"/>
                <w:sz w:val="22"/>
                <w:szCs w:val="22"/>
              </w:rPr>
              <w:t>0,31</w:t>
            </w:r>
          </w:p>
        </w:tc>
      </w:tr>
      <w:tr w:rsidR="00F82743" w:rsidRPr="00C3569B" w14:paraId="39AB1831"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241FD529" w14:textId="078BFDBB" w:rsidR="00F82743" w:rsidRPr="00C3569B" w:rsidRDefault="00F82743" w:rsidP="00F82743">
            <w:pPr>
              <w:jc w:val="center"/>
              <w:rPr>
                <w:color w:val="000000"/>
                <w:sz w:val="22"/>
                <w:szCs w:val="22"/>
              </w:rPr>
            </w:pPr>
            <w:r w:rsidRPr="00D1339F">
              <w:rPr>
                <w:color w:val="000000"/>
                <w:sz w:val="22"/>
                <w:szCs w:val="22"/>
              </w:rPr>
              <w:t>64</w:t>
            </w:r>
          </w:p>
        </w:tc>
        <w:tc>
          <w:tcPr>
            <w:tcW w:w="1881" w:type="pct"/>
            <w:shd w:val="clear" w:color="auto" w:fill="auto"/>
            <w:vAlign w:val="bottom"/>
          </w:tcPr>
          <w:p w14:paraId="74415A1C" w14:textId="3D1997F3" w:rsidR="00F82743" w:rsidRPr="00C3569B" w:rsidRDefault="00F82743" w:rsidP="00F82743">
            <w:pPr>
              <w:rPr>
                <w:color w:val="000000"/>
                <w:sz w:val="22"/>
                <w:szCs w:val="22"/>
              </w:rPr>
            </w:pPr>
            <w:r w:rsidRPr="007131EF">
              <w:rPr>
                <w:b/>
                <w:bCs/>
                <w:color w:val="000000"/>
                <w:sz w:val="22"/>
                <w:szCs w:val="22"/>
              </w:rPr>
              <w:t>Теплогенераторная СДК д. Орсово</w:t>
            </w:r>
          </w:p>
        </w:tc>
        <w:tc>
          <w:tcPr>
            <w:tcW w:w="377" w:type="pct"/>
            <w:shd w:val="clear" w:color="auto" w:fill="auto"/>
            <w:vAlign w:val="center"/>
          </w:tcPr>
          <w:p w14:paraId="0A2AEAAC" w14:textId="77777777" w:rsidR="00F82743" w:rsidRPr="00C3569B" w:rsidRDefault="00F82743" w:rsidP="00F82743">
            <w:pPr>
              <w:rPr>
                <w:color w:val="000000"/>
                <w:sz w:val="22"/>
                <w:szCs w:val="22"/>
              </w:rPr>
            </w:pPr>
          </w:p>
        </w:tc>
        <w:tc>
          <w:tcPr>
            <w:tcW w:w="308" w:type="pct"/>
            <w:shd w:val="clear" w:color="auto" w:fill="auto"/>
            <w:vAlign w:val="center"/>
          </w:tcPr>
          <w:p w14:paraId="2B797DC3"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6EDA5AEF"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49DF6C66"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1B4E5C59"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28398D43"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42ED0F64"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1B74572E" w14:textId="77777777" w:rsidR="00F82743" w:rsidRPr="00C3569B" w:rsidRDefault="00F82743" w:rsidP="00F82743">
            <w:pPr>
              <w:ind w:left="-22" w:right="-22"/>
              <w:jc w:val="center"/>
              <w:rPr>
                <w:color w:val="000000"/>
                <w:sz w:val="22"/>
                <w:szCs w:val="22"/>
              </w:rPr>
            </w:pPr>
          </w:p>
        </w:tc>
        <w:tc>
          <w:tcPr>
            <w:tcW w:w="306" w:type="pct"/>
            <w:vAlign w:val="bottom"/>
          </w:tcPr>
          <w:p w14:paraId="5941501C" w14:textId="77777777" w:rsidR="00F82743" w:rsidRPr="00C3569B" w:rsidRDefault="00F82743" w:rsidP="00F82743">
            <w:pPr>
              <w:ind w:left="-22" w:right="-22"/>
              <w:jc w:val="center"/>
              <w:rPr>
                <w:color w:val="000000"/>
                <w:sz w:val="22"/>
                <w:szCs w:val="22"/>
              </w:rPr>
            </w:pPr>
          </w:p>
        </w:tc>
      </w:tr>
      <w:tr w:rsidR="00A565E0" w:rsidRPr="00C3569B" w14:paraId="68E2B760"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0A7A5A3A" w14:textId="0CFC743C" w:rsidR="00A565E0" w:rsidRPr="00C3569B" w:rsidRDefault="00A565E0" w:rsidP="00A565E0">
            <w:pPr>
              <w:jc w:val="center"/>
              <w:rPr>
                <w:b/>
                <w:bCs/>
                <w:color w:val="000000"/>
                <w:sz w:val="22"/>
                <w:szCs w:val="22"/>
              </w:rPr>
            </w:pPr>
            <w:r w:rsidRPr="00D1339F">
              <w:rPr>
                <w:color w:val="000000"/>
                <w:sz w:val="22"/>
                <w:szCs w:val="22"/>
              </w:rPr>
              <w:t>64.1</w:t>
            </w:r>
          </w:p>
        </w:tc>
        <w:tc>
          <w:tcPr>
            <w:tcW w:w="1881" w:type="pct"/>
            <w:shd w:val="clear" w:color="auto" w:fill="auto"/>
            <w:vAlign w:val="center"/>
          </w:tcPr>
          <w:p w14:paraId="12E41307" w14:textId="4379347F" w:rsidR="00A565E0" w:rsidRPr="00C3569B" w:rsidRDefault="00A565E0" w:rsidP="00A565E0">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52BAB09C" w14:textId="1BDFCAA0" w:rsidR="00A565E0" w:rsidRPr="00C3569B" w:rsidRDefault="00A565E0" w:rsidP="00A565E0">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5F162BEF" w14:textId="4CF44F87"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70A052CD" w14:textId="12FD7C05"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519580A7" w14:textId="5B48C69B"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6F755C02" w14:textId="31E38E8D" w:rsidR="00A565E0" w:rsidRPr="00C3569B" w:rsidRDefault="00A565E0" w:rsidP="00A565E0">
            <w:pPr>
              <w:ind w:left="-22" w:right="-22"/>
              <w:jc w:val="center"/>
              <w:rPr>
                <w:color w:val="000000"/>
                <w:sz w:val="22"/>
                <w:szCs w:val="22"/>
              </w:rPr>
            </w:pPr>
            <w:r w:rsidRPr="007131EF">
              <w:rPr>
                <w:color w:val="000000"/>
                <w:sz w:val="22"/>
                <w:szCs w:val="22"/>
              </w:rPr>
              <w:t>0,015</w:t>
            </w:r>
          </w:p>
        </w:tc>
        <w:tc>
          <w:tcPr>
            <w:tcW w:w="308" w:type="pct"/>
            <w:shd w:val="clear" w:color="auto" w:fill="auto"/>
            <w:vAlign w:val="center"/>
          </w:tcPr>
          <w:p w14:paraId="0457B4A9" w14:textId="01E0738B" w:rsidR="00A565E0" w:rsidRPr="00C3569B" w:rsidRDefault="00A565E0" w:rsidP="00A565E0">
            <w:pPr>
              <w:ind w:left="-22" w:right="-22"/>
              <w:jc w:val="center"/>
              <w:rPr>
                <w:color w:val="000000"/>
                <w:sz w:val="22"/>
                <w:szCs w:val="22"/>
              </w:rPr>
            </w:pPr>
            <w:r w:rsidRPr="007131EF">
              <w:rPr>
                <w:color w:val="000000"/>
                <w:sz w:val="22"/>
                <w:szCs w:val="22"/>
              </w:rPr>
              <w:t>0,015</w:t>
            </w:r>
          </w:p>
        </w:tc>
        <w:tc>
          <w:tcPr>
            <w:tcW w:w="308" w:type="pct"/>
            <w:shd w:val="clear" w:color="auto" w:fill="auto"/>
            <w:vAlign w:val="center"/>
          </w:tcPr>
          <w:p w14:paraId="33BA7BA8" w14:textId="1ABD5771" w:rsidR="00A565E0" w:rsidRPr="00C3569B" w:rsidRDefault="00A565E0" w:rsidP="00A565E0">
            <w:pPr>
              <w:ind w:left="-22" w:right="-22"/>
              <w:jc w:val="center"/>
              <w:rPr>
                <w:color w:val="000000"/>
                <w:sz w:val="22"/>
                <w:szCs w:val="22"/>
              </w:rPr>
            </w:pPr>
            <w:r w:rsidRPr="007131EF">
              <w:rPr>
                <w:color w:val="000000"/>
                <w:sz w:val="22"/>
                <w:szCs w:val="22"/>
              </w:rPr>
              <w:t>0,015</w:t>
            </w:r>
          </w:p>
        </w:tc>
        <w:tc>
          <w:tcPr>
            <w:tcW w:w="308" w:type="pct"/>
            <w:shd w:val="clear" w:color="auto" w:fill="auto"/>
            <w:vAlign w:val="center"/>
          </w:tcPr>
          <w:p w14:paraId="1426A1B8" w14:textId="6CD04984" w:rsidR="00A565E0" w:rsidRPr="00C3569B" w:rsidRDefault="00A565E0" w:rsidP="00A565E0">
            <w:pPr>
              <w:ind w:left="-22" w:right="-22"/>
              <w:jc w:val="center"/>
              <w:rPr>
                <w:color w:val="000000"/>
                <w:sz w:val="22"/>
                <w:szCs w:val="22"/>
              </w:rPr>
            </w:pPr>
            <w:r w:rsidRPr="007131EF">
              <w:rPr>
                <w:color w:val="000000"/>
                <w:sz w:val="22"/>
                <w:szCs w:val="22"/>
              </w:rPr>
              <w:t>0,015</w:t>
            </w:r>
          </w:p>
        </w:tc>
        <w:tc>
          <w:tcPr>
            <w:tcW w:w="306" w:type="pct"/>
            <w:vAlign w:val="center"/>
          </w:tcPr>
          <w:p w14:paraId="2916C079" w14:textId="0DA13807" w:rsidR="00A565E0" w:rsidRPr="00C3569B" w:rsidRDefault="00A565E0" w:rsidP="00A565E0">
            <w:pPr>
              <w:ind w:left="-22" w:right="-22"/>
              <w:jc w:val="center"/>
              <w:rPr>
                <w:color w:val="000000"/>
                <w:sz w:val="22"/>
                <w:szCs w:val="22"/>
              </w:rPr>
            </w:pPr>
            <w:r w:rsidRPr="007131EF">
              <w:rPr>
                <w:color w:val="000000"/>
                <w:sz w:val="22"/>
                <w:szCs w:val="22"/>
              </w:rPr>
              <w:t>0,015</w:t>
            </w:r>
          </w:p>
        </w:tc>
      </w:tr>
      <w:tr w:rsidR="00A565E0" w:rsidRPr="00C3569B" w14:paraId="3039659C"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5826DEE1" w14:textId="4BD45C2F" w:rsidR="00A565E0" w:rsidRPr="00C3569B" w:rsidRDefault="00A565E0" w:rsidP="00A565E0">
            <w:pPr>
              <w:jc w:val="center"/>
              <w:rPr>
                <w:color w:val="000000"/>
                <w:sz w:val="22"/>
                <w:szCs w:val="22"/>
              </w:rPr>
            </w:pPr>
            <w:r w:rsidRPr="00D1339F">
              <w:rPr>
                <w:color w:val="000000"/>
                <w:sz w:val="22"/>
                <w:szCs w:val="22"/>
              </w:rPr>
              <w:t>64.2</w:t>
            </w:r>
          </w:p>
        </w:tc>
        <w:tc>
          <w:tcPr>
            <w:tcW w:w="1881" w:type="pct"/>
            <w:shd w:val="clear" w:color="auto" w:fill="auto"/>
            <w:vAlign w:val="center"/>
          </w:tcPr>
          <w:p w14:paraId="66413866" w14:textId="6C5676FD" w:rsidR="00A565E0" w:rsidRPr="00C3569B" w:rsidRDefault="00A565E0" w:rsidP="00A565E0">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6F1D9903" w14:textId="4C1FB4C8" w:rsidR="00A565E0" w:rsidRPr="00C3569B" w:rsidRDefault="00A565E0" w:rsidP="00A565E0">
            <w:pPr>
              <w:rPr>
                <w:color w:val="000000"/>
                <w:sz w:val="22"/>
                <w:szCs w:val="22"/>
              </w:rPr>
            </w:pPr>
            <w:r w:rsidRPr="007131EF">
              <w:rPr>
                <w:color w:val="000000"/>
                <w:sz w:val="22"/>
                <w:szCs w:val="22"/>
              </w:rPr>
              <w:t>м. куб.</w:t>
            </w:r>
          </w:p>
        </w:tc>
        <w:tc>
          <w:tcPr>
            <w:tcW w:w="308" w:type="pct"/>
            <w:shd w:val="clear" w:color="auto" w:fill="auto"/>
            <w:vAlign w:val="center"/>
          </w:tcPr>
          <w:p w14:paraId="5D8400DF" w14:textId="186750C3"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C2263B9" w14:textId="021D5536"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E587B96" w14:textId="74D2E251"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6389F8FD" w14:textId="2F1D9C60" w:rsidR="00A565E0" w:rsidRPr="00C3569B" w:rsidRDefault="00A565E0" w:rsidP="00A565E0">
            <w:pPr>
              <w:ind w:left="-22" w:right="-22"/>
              <w:jc w:val="center"/>
              <w:rPr>
                <w:color w:val="000000"/>
                <w:sz w:val="22"/>
                <w:szCs w:val="22"/>
              </w:rPr>
            </w:pPr>
            <w:r w:rsidRPr="007131EF">
              <w:rPr>
                <w:color w:val="000000"/>
                <w:sz w:val="22"/>
                <w:szCs w:val="22"/>
              </w:rPr>
              <w:t>0,903</w:t>
            </w:r>
          </w:p>
        </w:tc>
        <w:tc>
          <w:tcPr>
            <w:tcW w:w="308" w:type="pct"/>
            <w:shd w:val="clear" w:color="auto" w:fill="auto"/>
            <w:vAlign w:val="center"/>
          </w:tcPr>
          <w:p w14:paraId="3F21F766" w14:textId="1E04ED5D" w:rsidR="00A565E0" w:rsidRPr="00C3569B" w:rsidRDefault="00A565E0" w:rsidP="00A565E0">
            <w:pPr>
              <w:ind w:left="-22" w:right="-22"/>
              <w:jc w:val="center"/>
              <w:rPr>
                <w:color w:val="000000"/>
                <w:sz w:val="22"/>
                <w:szCs w:val="22"/>
              </w:rPr>
            </w:pPr>
            <w:r w:rsidRPr="007131EF">
              <w:rPr>
                <w:color w:val="000000"/>
                <w:sz w:val="22"/>
                <w:szCs w:val="22"/>
              </w:rPr>
              <w:t>0,903</w:t>
            </w:r>
          </w:p>
        </w:tc>
        <w:tc>
          <w:tcPr>
            <w:tcW w:w="308" w:type="pct"/>
            <w:shd w:val="clear" w:color="auto" w:fill="auto"/>
            <w:vAlign w:val="center"/>
          </w:tcPr>
          <w:p w14:paraId="151CD6B4" w14:textId="3E12BE22" w:rsidR="00A565E0" w:rsidRPr="00C3569B" w:rsidRDefault="00A565E0" w:rsidP="00A565E0">
            <w:pPr>
              <w:ind w:left="-22" w:right="-22"/>
              <w:jc w:val="center"/>
              <w:rPr>
                <w:color w:val="000000"/>
                <w:sz w:val="22"/>
                <w:szCs w:val="22"/>
              </w:rPr>
            </w:pPr>
            <w:r w:rsidRPr="007131EF">
              <w:rPr>
                <w:color w:val="000000"/>
                <w:sz w:val="22"/>
                <w:szCs w:val="22"/>
              </w:rPr>
              <w:t>0,903</w:t>
            </w:r>
          </w:p>
        </w:tc>
        <w:tc>
          <w:tcPr>
            <w:tcW w:w="308" w:type="pct"/>
            <w:shd w:val="clear" w:color="auto" w:fill="auto"/>
            <w:vAlign w:val="center"/>
          </w:tcPr>
          <w:p w14:paraId="0E657848" w14:textId="701504C7" w:rsidR="00A565E0" w:rsidRPr="00C3569B" w:rsidRDefault="00A565E0" w:rsidP="00A565E0">
            <w:pPr>
              <w:ind w:left="-22" w:right="-22"/>
              <w:jc w:val="center"/>
              <w:rPr>
                <w:color w:val="000000"/>
                <w:sz w:val="22"/>
                <w:szCs w:val="22"/>
              </w:rPr>
            </w:pPr>
            <w:r w:rsidRPr="007131EF">
              <w:rPr>
                <w:color w:val="000000"/>
                <w:sz w:val="22"/>
                <w:szCs w:val="22"/>
              </w:rPr>
              <w:t>0,903</w:t>
            </w:r>
          </w:p>
        </w:tc>
        <w:tc>
          <w:tcPr>
            <w:tcW w:w="306" w:type="pct"/>
            <w:vAlign w:val="center"/>
          </w:tcPr>
          <w:p w14:paraId="65C4212B" w14:textId="71652BBE" w:rsidR="00A565E0" w:rsidRPr="00C3569B" w:rsidRDefault="00A565E0" w:rsidP="00A565E0">
            <w:pPr>
              <w:ind w:left="-22" w:right="-22"/>
              <w:jc w:val="center"/>
              <w:rPr>
                <w:color w:val="000000"/>
                <w:sz w:val="22"/>
                <w:szCs w:val="22"/>
              </w:rPr>
            </w:pPr>
            <w:r w:rsidRPr="007131EF">
              <w:rPr>
                <w:color w:val="000000"/>
                <w:sz w:val="22"/>
                <w:szCs w:val="22"/>
              </w:rPr>
              <w:t>0,903</w:t>
            </w:r>
          </w:p>
        </w:tc>
      </w:tr>
      <w:tr w:rsidR="00A565E0" w:rsidRPr="00C3569B" w14:paraId="62AAE62A"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23A47431" w14:textId="5D795531" w:rsidR="00A565E0" w:rsidRPr="00C3569B" w:rsidRDefault="00A565E0" w:rsidP="00A565E0">
            <w:pPr>
              <w:jc w:val="center"/>
              <w:rPr>
                <w:color w:val="000000"/>
                <w:sz w:val="22"/>
                <w:szCs w:val="22"/>
              </w:rPr>
            </w:pPr>
            <w:r w:rsidRPr="00D1339F">
              <w:rPr>
                <w:color w:val="000000"/>
                <w:sz w:val="22"/>
                <w:szCs w:val="22"/>
              </w:rPr>
              <w:t>64.3</w:t>
            </w:r>
          </w:p>
        </w:tc>
        <w:tc>
          <w:tcPr>
            <w:tcW w:w="1881" w:type="pct"/>
            <w:shd w:val="clear" w:color="auto" w:fill="auto"/>
            <w:vAlign w:val="center"/>
          </w:tcPr>
          <w:p w14:paraId="770A31D2" w14:textId="09FD8F8A" w:rsidR="00A565E0" w:rsidRPr="00C3569B" w:rsidRDefault="00A565E0" w:rsidP="00A565E0">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5D264411" w14:textId="5F78447F"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200E26E8" w14:textId="52F9708B"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59F746E1" w14:textId="4457DD15"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7E671334" w14:textId="339EC100"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5358C08E" w14:textId="6C0745B9" w:rsidR="00A565E0" w:rsidRPr="00C3569B" w:rsidRDefault="00A565E0" w:rsidP="00A565E0">
            <w:pPr>
              <w:ind w:left="-22" w:right="-22"/>
              <w:jc w:val="center"/>
              <w:rPr>
                <w:color w:val="000000"/>
                <w:sz w:val="22"/>
                <w:szCs w:val="22"/>
              </w:rPr>
            </w:pPr>
            <w:r w:rsidRPr="007131EF">
              <w:rPr>
                <w:color w:val="000000"/>
                <w:sz w:val="22"/>
                <w:szCs w:val="22"/>
              </w:rPr>
              <w:t>0,002</w:t>
            </w:r>
          </w:p>
        </w:tc>
        <w:tc>
          <w:tcPr>
            <w:tcW w:w="308" w:type="pct"/>
            <w:shd w:val="clear" w:color="auto" w:fill="auto"/>
            <w:vAlign w:val="center"/>
          </w:tcPr>
          <w:p w14:paraId="0EDFDB6F" w14:textId="6E0AA88A" w:rsidR="00A565E0" w:rsidRPr="00C3569B" w:rsidRDefault="00A565E0" w:rsidP="00A565E0">
            <w:pPr>
              <w:ind w:left="-22" w:right="-22"/>
              <w:jc w:val="center"/>
              <w:rPr>
                <w:color w:val="000000"/>
                <w:sz w:val="22"/>
                <w:szCs w:val="22"/>
              </w:rPr>
            </w:pPr>
            <w:r w:rsidRPr="007131EF">
              <w:rPr>
                <w:color w:val="000000"/>
                <w:sz w:val="22"/>
                <w:szCs w:val="22"/>
              </w:rPr>
              <w:t>0,002</w:t>
            </w:r>
          </w:p>
        </w:tc>
        <w:tc>
          <w:tcPr>
            <w:tcW w:w="308" w:type="pct"/>
            <w:shd w:val="clear" w:color="auto" w:fill="auto"/>
            <w:vAlign w:val="center"/>
          </w:tcPr>
          <w:p w14:paraId="3CF1EE9E" w14:textId="29F0AA59" w:rsidR="00A565E0" w:rsidRPr="00C3569B" w:rsidRDefault="00A565E0" w:rsidP="00A565E0">
            <w:pPr>
              <w:ind w:left="-22" w:right="-22"/>
              <w:jc w:val="center"/>
              <w:rPr>
                <w:color w:val="000000"/>
                <w:sz w:val="22"/>
                <w:szCs w:val="22"/>
              </w:rPr>
            </w:pPr>
            <w:r w:rsidRPr="007131EF">
              <w:rPr>
                <w:color w:val="000000"/>
                <w:sz w:val="22"/>
                <w:szCs w:val="22"/>
              </w:rPr>
              <w:t>0,002</w:t>
            </w:r>
          </w:p>
        </w:tc>
        <w:tc>
          <w:tcPr>
            <w:tcW w:w="308" w:type="pct"/>
            <w:shd w:val="clear" w:color="auto" w:fill="auto"/>
            <w:vAlign w:val="center"/>
          </w:tcPr>
          <w:p w14:paraId="285BED34" w14:textId="10C3E7AF" w:rsidR="00A565E0" w:rsidRPr="00C3569B" w:rsidRDefault="00A565E0" w:rsidP="00A565E0">
            <w:pPr>
              <w:ind w:left="-22" w:right="-22"/>
              <w:jc w:val="center"/>
              <w:rPr>
                <w:color w:val="000000"/>
                <w:sz w:val="22"/>
                <w:szCs w:val="22"/>
              </w:rPr>
            </w:pPr>
            <w:r w:rsidRPr="007131EF">
              <w:rPr>
                <w:color w:val="000000"/>
                <w:sz w:val="22"/>
                <w:szCs w:val="22"/>
              </w:rPr>
              <w:t>0,002</w:t>
            </w:r>
          </w:p>
        </w:tc>
        <w:tc>
          <w:tcPr>
            <w:tcW w:w="306" w:type="pct"/>
            <w:vAlign w:val="center"/>
          </w:tcPr>
          <w:p w14:paraId="69A7BA81" w14:textId="469BE5C3" w:rsidR="00A565E0" w:rsidRPr="00C3569B" w:rsidRDefault="00A565E0" w:rsidP="00A565E0">
            <w:pPr>
              <w:ind w:left="-22" w:right="-22"/>
              <w:jc w:val="center"/>
              <w:rPr>
                <w:color w:val="000000"/>
                <w:sz w:val="22"/>
                <w:szCs w:val="22"/>
              </w:rPr>
            </w:pPr>
            <w:r w:rsidRPr="007131EF">
              <w:rPr>
                <w:color w:val="000000"/>
                <w:sz w:val="22"/>
                <w:szCs w:val="22"/>
              </w:rPr>
              <w:t>0,002</w:t>
            </w:r>
          </w:p>
        </w:tc>
      </w:tr>
      <w:tr w:rsidR="00A565E0" w:rsidRPr="00C3569B" w14:paraId="6F858794"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2580E73B" w14:textId="56A00E66" w:rsidR="00A565E0" w:rsidRPr="00C3569B" w:rsidRDefault="00A565E0" w:rsidP="00A565E0">
            <w:pPr>
              <w:jc w:val="center"/>
              <w:rPr>
                <w:color w:val="000000"/>
                <w:sz w:val="22"/>
                <w:szCs w:val="22"/>
              </w:rPr>
            </w:pPr>
            <w:r w:rsidRPr="00D1339F">
              <w:rPr>
                <w:color w:val="000000"/>
                <w:sz w:val="22"/>
                <w:szCs w:val="22"/>
              </w:rPr>
              <w:t>64.4</w:t>
            </w:r>
          </w:p>
        </w:tc>
        <w:tc>
          <w:tcPr>
            <w:tcW w:w="1881" w:type="pct"/>
            <w:shd w:val="clear" w:color="auto" w:fill="auto"/>
            <w:vAlign w:val="center"/>
          </w:tcPr>
          <w:p w14:paraId="5D33966D" w14:textId="0A4F34B1" w:rsidR="00A565E0" w:rsidRPr="00C3569B" w:rsidRDefault="00A565E0" w:rsidP="00A565E0">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1F1EC531" w14:textId="1BA52F50"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7A7FAA5C" w14:textId="55118B23"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0EB78928" w14:textId="39165EF7"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2156F37" w14:textId="0F87266E"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7B5866D8" w14:textId="74818B81" w:rsidR="00A565E0" w:rsidRPr="00C3569B" w:rsidRDefault="00A565E0" w:rsidP="00A565E0">
            <w:pPr>
              <w:ind w:left="-22" w:right="-22"/>
              <w:jc w:val="center"/>
              <w:rPr>
                <w:color w:val="000000"/>
                <w:sz w:val="22"/>
                <w:szCs w:val="22"/>
              </w:rPr>
            </w:pPr>
            <w:r w:rsidRPr="007131EF">
              <w:rPr>
                <w:color w:val="000000"/>
                <w:sz w:val="22"/>
                <w:szCs w:val="22"/>
              </w:rPr>
              <w:t>0,02</w:t>
            </w:r>
          </w:p>
        </w:tc>
        <w:tc>
          <w:tcPr>
            <w:tcW w:w="308" w:type="pct"/>
            <w:shd w:val="clear" w:color="auto" w:fill="auto"/>
            <w:vAlign w:val="center"/>
          </w:tcPr>
          <w:p w14:paraId="096E72D2" w14:textId="28D1D258" w:rsidR="00A565E0" w:rsidRPr="00C3569B" w:rsidRDefault="00A565E0" w:rsidP="00A565E0">
            <w:pPr>
              <w:ind w:left="-22" w:right="-22"/>
              <w:jc w:val="center"/>
              <w:rPr>
                <w:color w:val="000000"/>
                <w:sz w:val="22"/>
                <w:szCs w:val="22"/>
              </w:rPr>
            </w:pPr>
            <w:r w:rsidRPr="007131EF">
              <w:rPr>
                <w:color w:val="000000"/>
                <w:sz w:val="22"/>
                <w:szCs w:val="22"/>
              </w:rPr>
              <w:t>0,02</w:t>
            </w:r>
          </w:p>
        </w:tc>
        <w:tc>
          <w:tcPr>
            <w:tcW w:w="308" w:type="pct"/>
            <w:shd w:val="clear" w:color="auto" w:fill="auto"/>
            <w:vAlign w:val="center"/>
          </w:tcPr>
          <w:p w14:paraId="6D3789A0" w14:textId="147F44D3" w:rsidR="00A565E0" w:rsidRPr="00C3569B" w:rsidRDefault="00A565E0" w:rsidP="00A565E0">
            <w:pPr>
              <w:ind w:left="-22" w:right="-22"/>
              <w:jc w:val="center"/>
              <w:rPr>
                <w:color w:val="000000"/>
                <w:sz w:val="22"/>
                <w:szCs w:val="22"/>
              </w:rPr>
            </w:pPr>
            <w:r w:rsidRPr="007131EF">
              <w:rPr>
                <w:color w:val="000000"/>
                <w:sz w:val="22"/>
                <w:szCs w:val="22"/>
              </w:rPr>
              <w:t>0,02</w:t>
            </w:r>
          </w:p>
        </w:tc>
        <w:tc>
          <w:tcPr>
            <w:tcW w:w="308" w:type="pct"/>
            <w:shd w:val="clear" w:color="auto" w:fill="auto"/>
            <w:vAlign w:val="center"/>
          </w:tcPr>
          <w:p w14:paraId="06A7A6D4" w14:textId="718017BC" w:rsidR="00A565E0" w:rsidRPr="00C3569B" w:rsidRDefault="00A565E0" w:rsidP="00A565E0">
            <w:pPr>
              <w:ind w:left="-22" w:right="-22"/>
              <w:jc w:val="center"/>
              <w:rPr>
                <w:color w:val="000000"/>
                <w:sz w:val="22"/>
                <w:szCs w:val="22"/>
              </w:rPr>
            </w:pPr>
            <w:r w:rsidRPr="007131EF">
              <w:rPr>
                <w:color w:val="000000"/>
                <w:sz w:val="22"/>
                <w:szCs w:val="22"/>
              </w:rPr>
              <w:t>0,02</w:t>
            </w:r>
          </w:p>
        </w:tc>
        <w:tc>
          <w:tcPr>
            <w:tcW w:w="306" w:type="pct"/>
            <w:vAlign w:val="center"/>
          </w:tcPr>
          <w:p w14:paraId="68B7D57A" w14:textId="5A1B7344" w:rsidR="00A565E0" w:rsidRPr="00C3569B" w:rsidRDefault="00A565E0" w:rsidP="00A565E0">
            <w:pPr>
              <w:ind w:left="-22" w:right="-22"/>
              <w:jc w:val="center"/>
              <w:rPr>
                <w:color w:val="000000"/>
                <w:sz w:val="22"/>
                <w:szCs w:val="22"/>
              </w:rPr>
            </w:pPr>
            <w:r w:rsidRPr="007131EF">
              <w:rPr>
                <w:color w:val="000000"/>
                <w:sz w:val="22"/>
                <w:szCs w:val="22"/>
              </w:rPr>
              <w:t>0,02</w:t>
            </w:r>
          </w:p>
        </w:tc>
      </w:tr>
      <w:tr w:rsidR="00F82743" w:rsidRPr="00C3569B" w14:paraId="41063BAE"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38286B25" w14:textId="540D6F40" w:rsidR="00F82743" w:rsidRPr="00C3569B" w:rsidRDefault="00F82743" w:rsidP="00F82743">
            <w:pPr>
              <w:jc w:val="center"/>
              <w:rPr>
                <w:color w:val="000000"/>
                <w:sz w:val="22"/>
                <w:szCs w:val="22"/>
              </w:rPr>
            </w:pPr>
            <w:r w:rsidRPr="00D1339F">
              <w:rPr>
                <w:color w:val="000000"/>
                <w:sz w:val="22"/>
                <w:szCs w:val="22"/>
              </w:rPr>
              <w:t>65</w:t>
            </w:r>
          </w:p>
        </w:tc>
        <w:tc>
          <w:tcPr>
            <w:tcW w:w="1881" w:type="pct"/>
            <w:shd w:val="clear" w:color="auto" w:fill="auto"/>
            <w:vAlign w:val="bottom"/>
          </w:tcPr>
          <w:p w14:paraId="01A33B25" w14:textId="7AA4969E" w:rsidR="00F82743" w:rsidRPr="00C3569B" w:rsidRDefault="00F82743" w:rsidP="00F82743">
            <w:pPr>
              <w:rPr>
                <w:color w:val="000000"/>
                <w:sz w:val="22"/>
                <w:szCs w:val="22"/>
              </w:rPr>
            </w:pPr>
            <w:r w:rsidRPr="007131EF">
              <w:rPr>
                <w:b/>
                <w:bCs/>
                <w:color w:val="000000"/>
                <w:sz w:val="22"/>
                <w:szCs w:val="22"/>
              </w:rPr>
              <w:t>Теплогенераторная СДК с. Нововолково</w:t>
            </w:r>
          </w:p>
        </w:tc>
        <w:tc>
          <w:tcPr>
            <w:tcW w:w="377" w:type="pct"/>
            <w:shd w:val="clear" w:color="auto" w:fill="auto"/>
            <w:vAlign w:val="center"/>
          </w:tcPr>
          <w:p w14:paraId="6E209F9A" w14:textId="77777777" w:rsidR="00F82743" w:rsidRPr="00C3569B" w:rsidRDefault="00F82743" w:rsidP="00F82743">
            <w:pPr>
              <w:rPr>
                <w:color w:val="000000"/>
                <w:sz w:val="22"/>
                <w:szCs w:val="22"/>
              </w:rPr>
            </w:pPr>
          </w:p>
        </w:tc>
        <w:tc>
          <w:tcPr>
            <w:tcW w:w="308" w:type="pct"/>
            <w:shd w:val="clear" w:color="auto" w:fill="auto"/>
            <w:vAlign w:val="center"/>
          </w:tcPr>
          <w:p w14:paraId="7497DABE"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00AFA3E3"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6D2EEE7D"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3C802600"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1B3EA54B"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4D57F92D" w14:textId="77777777" w:rsidR="00F82743" w:rsidRPr="00C3569B" w:rsidRDefault="00F82743" w:rsidP="00F82743">
            <w:pPr>
              <w:ind w:left="-22" w:right="-22"/>
              <w:jc w:val="center"/>
              <w:rPr>
                <w:color w:val="000000"/>
                <w:sz w:val="22"/>
                <w:szCs w:val="22"/>
              </w:rPr>
            </w:pPr>
          </w:p>
        </w:tc>
        <w:tc>
          <w:tcPr>
            <w:tcW w:w="308" w:type="pct"/>
            <w:shd w:val="clear" w:color="auto" w:fill="auto"/>
            <w:vAlign w:val="center"/>
          </w:tcPr>
          <w:p w14:paraId="42FEFF66" w14:textId="77777777" w:rsidR="00F82743" w:rsidRPr="00C3569B" w:rsidRDefault="00F82743" w:rsidP="00F82743">
            <w:pPr>
              <w:ind w:left="-22" w:right="-22"/>
              <w:jc w:val="center"/>
              <w:rPr>
                <w:color w:val="000000"/>
                <w:sz w:val="22"/>
                <w:szCs w:val="22"/>
              </w:rPr>
            </w:pPr>
          </w:p>
        </w:tc>
        <w:tc>
          <w:tcPr>
            <w:tcW w:w="306" w:type="pct"/>
            <w:vAlign w:val="bottom"/>
          </w:tcPr>
          <w:p w14:paraId="4B98D3E8" w14:textId="77777777" w:rsidR="00F82743" w:rsidRPr="00C3569B" w:rsidRDefault="00F82743" w:rsidP="00F82743">
            <w:pPr>
              <w:ind w:left="-22" w:right="-22"/>
              <w:jc w:val="center"/>
              <w:rPr>
                <w:color w:val="000000"/>
                <w:sz w:val="22"/>
                <w:szCs w:val="22"/>
              </w:rPr>
            </w:pPr>
          </w:p>
        </w:tc>
      </w:tr>
      <w:tr w:rsidR="00A565E0" w:rsidRPr="00C3569B" w14:paraId="61E8E220"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1657CA7E" w14:textId="00CA400D" w:rsidR="00A565E0" w:rsidRPr="00C3569B" w:rsidRDefault="00A565E0" w:rsidP="00A565E0">
            <w:pPr>
              <w:jc w:val="center"/>
              <w:rPr>
                <w:b/>
                <w:bCs/>
                <w:color w:val="000000"/>
                <w:sz w:val="22"/>
                <w:szCs w:val="22"/>
              </w:rPr>
            </w:pPr>
            <w:r w:rsidRPr="00D1339F">
              <w:rPr>
                <w:color w:val="000000"/>
                <w:sz w:val="22"/>
                <w:szCs w:val="22"/>
              </w:rPr>
              <w:t>65.1</w:t>
            </w:r>
          </w:p>
        </w:tc>
        <w:tc>
          <w:tcPr>
            <w:tcW w:w="1881" w:type="pct"/>
            <w:shd w:val="clear" w:color="auto" w:fill="auto"/>
            <w:vAlign w:val="center"/>
          </w:tcPr>
          <w:p w14:paraId="41001020" w14:textId="7C8AE075" w:rsidR="00A565E0" w:rsidRPr="00C3569B" w:rsidRDefault="00A565E0" w:rsidP="00A565E0">
            <w:pPr>
              <w:rPr>
                <w:color w:val="000000"/>
                <w:sz w:val="22"/>
                <w:szCs w:val="22"/>
              </w:rPr>
            </w:pPr>
            <w:r w:rsidRPr="007131EF">
              <w:rPr>
                <w:color w:val="000000"/>
                <w:sz w:val="22"/>
                <w:szCs w:val="22"/>
              </w:rPr>
              <w:t>присоединенная нагрузка</w:t>
            </w:r>
          </w:p>
        </w:tc>
        <w:tc>
          <w:tcPr>
            <w:tcW w:w="377" w:type="pct"/>
            <w:shd w:val="clear" w:color="auto" w:fill="auto"/>
            <w:vAlign w:val="center"/>
          </w:tcPr>
          <w:p w14:paraId="3A7778FC" w14:textId="76D1EE53" w:rsidR="00A565E0" w:rsidRPr="00C3569B" w:rsidRDefault="00A565E0" w:rsidP="00A565E0">
            <w:pPr>
              <w:rPr>
                <w:color w:val="000000"/>
                <w:sz w:val="22"/>
                <w:szCs w:val="22"/>
              </w:rPr>
            </w:pPr>
            <w:r w:rsidRPr="007131EF">
              <w:rPr>
                <w:color w:val="000000"/>
                <w:sz w:val="22"/>
                <w:szCs w:val="22"/>
              </w:rPr>
              <w:t xml:space="preserve">Гкал/ч </w:t>
            </w:r>
          </w:p>
        </w:tc>
        <w:tc>
          <w:tcPr>
            <w:tcW w:w="308" w:type="pct"/>
            <w:shd w:val="clear" w:color="auto" w:fill="auto"/>
            <w:vAlign w:val="center"/>
          </w:tcPr>
          <w:p w14:paraId="146941D4" w14:textId="3149F22D"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250F132C" w14:textId="451288A9"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E5F3874" w14:textId="32637740"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605A032" w14:textId="6575204F" w:rsidR="00A565E0" w:rsidRPr="00C3569B" w:rsidRDefault="00A565E0" w:rsidP="00A565E0">
            <w:pPr>
              <w:ind w:left="-22" w:right="-22"/>
              <w:jc w:val="center"/>
              <w:rPr>
                <w:color w:val="000000"/>
                <w:sz w:val="22"/>
                <w:szCs w:val="22"/>
              </w:rPr>
            </w:pPr>
            <w:r w:rsidRPr="007131EF">
              <w:rPr>
                <w:color w:val="000000"/>
                <w:sz w:val="22"/>
                <w:szCs w:val="22"/>
              </w:rPr>
              <w:t>0,026</w:t>
            </w:r>
          </w:p>
        </w:tc>
        <w:tc>
          <w:tcPr>
            <w:tcW w:w="308" w:type="pct"/>
            <w:shd w:val="clear" w:color="auto" w:fill="auto"/>
            <w:vAlign w:val="center"/>
          </w:tcPr>
          <w:p w14:paraId="10DF60C7" w14:textId="59655362" w:rsidR="00A565E0" w:rsidRPr="00C3569B" w:rsidRDefault="00A565E0" w:rsidP="00A565E0">
            <w:pPr>
              <w:ind w:left="-22" w:right="-22"/>
              <w:jc w:val="center"/>
              <w:rPr>
                <w:color w:val="000000"/>
                <w:sz w:val="22"/>
                <w:szCs w:val="22"/>
              </w:rPr>
            </w:pPr>
            <w:r w:rsidRPr="007131EF">
              <w:rPr>
                <w:color w:val="000000"/>
                <w:sz w:val="22"/>
                <w:szCs w:val="22"/>
              </w:rPr>
              <w:t>0,026</w:t>
            </w:r>
          </w:p>
        </w:tc>
        <w:tc>
          <w:tcPr>
            <w:tcW w:w="308" w:type="pct"/>
            <w:shd w:val="clear" w:color="auto" w:fill="auto"/>
            <w:vAlign w:val="center"/>
          </w:tcPr>
          <w:p w14:paraId="64907820" w14:textId="1F3CCAE5" w:rsidR="00A565E0" w:rsidRPr="00C3569B" w:rsidRDefault="00A565E0" w:rsidP="00A565E0">
            <w:pPr>
              <w:ind w:left="-22" w:right="-22"/>
              <w:jc w:val="center"/>
              <w:rPr>
                <w:color w:val="000000"/>
                <w:sz w:val="22"/>
                <w:szCs w:val="22"/>
              </w:rPr>
            </w:pPr>
            <w:r w:rsidRPr="007131EF">
              <w:rPr>
                <w:color w:val="000000"/>
                <w:sz w:val="22"/>
                <w:szCs w:val="22"/>
              </w:rPr>
              <w:t>0,026</w:t>
            </w:r>
          </w:p>
        </w:tc>
        <w:tc>
          <w:tcPr>
            <w:tcW w:w="308" w:type="pct"/>
            <w:shd w:val="clear" w:color="auto" w:fill="auto"/>
            <w:vAlign w:val="center"/>
          </w:tcPr>
          <w:p w14:paraId="155D488E" w14:textId="7A406311" w:rsidR="00A565E0" w:rsidRPr="00C3569B" w:rsidRDefault="00A565E0" w:rsidP="00A565E0">
            <w:pPr>
              <w:ind w:left="-22" w:right="-22"/>
              <w:jc w:val="center"/>
              <w:rPr>
                <w:color w:val="000000"/>
                <w:sz w:val="22"/>
                <w:szCs w:val="22"/>
              </w:rPr>
            </w:pPr>
            <w:r w:rsidRPr="007131EF">
              <w:rPr>
                <w:color w:val="000000"/>
                <w:sz w:val="22"/>
                <w:szCs w:val="22"/>
              </w:rPr>
              <w:t>0,026</w:t>
            </w:r>
          </w:p>
        </w:tc>
        <w:tc>
          <w:tcPr>
            <w:tcW w:w="306" w:type="pct"/>
            <w:vAlign w:val="center"/>
          </w:tcPr>
          <w:p w14:paraId="36B53CC3" w14:textId="13258601" w:rsidR="00A565E0" w:rsidRPr="00C3569B" w:rsidRDefault="00A565E0" w:rsidP="00A565E0">
            <w:pPr>
              <w:ind w:left="-22" w:right="-22"/>
              <w:jc w:val="center"/>
              <w:rPr>
                <w:color w:val="000000"/>
                <w:sz w:val="22"/>
                <w:szCs w:val="22"/>
              </w:rPr>
            </w:pPr>
            <w:r w:rsidRPr="007131EF">
              <w:rPr>
                <w:color w:val="000000"/>
                <w:sz w:val="22"/>
                <w:szCs w:val="22"/>
              </w:rPr>
              <w:t>0,026</w:t>
            </w:r>
          </w:p>
        </w:tc>
      </w:tr>
      <w:tr w:rsidR="00A565E0" w:rsidRPr="00C3569B" w14:paraId="78B8022B"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4C27DDA2" w14:textId="4A119B7B" w:rsidR="00A565E0" w:rsidRPr="00C3569B" w:rsidRDefault="00A565E0" w:rsidP="00A565E0">
            <w:pPr>
              <w:jc w:val="center"/>
              <w:rPr>
                <w:color w:val="000000"/>
                <w:sz w:val="22"/>
                <w:szCs w:val="22"/>
              </w:rPr>
            </w:pPr>
            <w:r w:rsidRPr="00D1339F">
              <w:rPr>
                <w:color w:val="000000"/>
                <w:sz w:val="22"/>
                <w:szCs w:val="22"/>
              </w:rPr>
              <w:t>65.2</w:t>
            </w:r>
          </w:p>
        </w:tc>
        <w:tc>
          <w:tcPr>
            <w:tcW w:w="1881" w:type="pct"/>
            <w:shd w:val="clear" w:color="auto" w:fill="auto"/>
            <w:vAlign w:val="center"/>
          </w:tcPr>
          <w:p w14:paraId="306E66B2" w14:textId="7107D13A" w:rsidR="00A565E0" w:rsidRPr="00C3569B" w:rsidRDefault="00A565E0" w:rsidP="00A565E0">
            <w:pPr>
              <w:rPr>
                <w:color w:val="000000"/>
                <w:sz w:val="22"/>
                <w:szCs w:val="22"/>
              </w:rPr>
            </w:pPr>
            <w:r w:rsidRPr="007131EF">
              <w:rPr>
                <w:color w:val="000000"/>
                <w:sz w:val="22"/>
                <w:szCs w:val="22"/>
              </w:rPr>
              <w:t>объем системы теплоснабжения (п. 6.16 в СП 124.13330.2012)</w:t>
            </w:r>
          </w:p>
        </w:tc>
        <w:tc>
          <w:tcPr>
            <w:tcW w:w="377" w:type="pct"/>
            <w:shd w:val="clear" w:color="auto" w:fill="auto"/>
            <w:vAlign w:val="center"/>
          </w:tcPr>
          <w:p w14:paraId="16668226" w14:textId="53F286D2" w:rsidR="00A565E0" w:rsidRPr="00C3569B" w:rsidRDefault="00A565E0" w:rsidP="00A565E0">
            <w:pPr>
              <w:rPr>
                <w:color w:val="000000"/>
                <w:sz w:val="22"/>
                <w:szCs w:val="22"/>
              </w:rPr>
            </w:pPr>
            <w:r w:rsidRPr="007131EF">
              <w:rPr>
                <w:color w:val="000000"/>
                <w:sz w:val="22"/>
                <w:szCs w:val="22"/>
              </w:rPr>
              <w:t>м. куб.</w:t>
            </w:r>
          </w:p>
        </w:tc>
        <w:tc>
          <w:tcPr>
            <w:tcW w:w="308" w:type="pct"/>
            <w:shd w:val="clear" w:color="auto" w:fill="auto"/>
            <w:vAlign w:val="center"/>
          </w:tcPr>
          <w:p w14:paraId="759BAA38" w14:textId="2F1CE3E9"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6FDE0BF2" w14:textId="0294679F"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347D2871" w14:textId="0BE5C314"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08555AF" w14:textId="2EC6FDD5" w:rsidR="00A565E0" w:rsidRPr="00C3569B" w:rsidRDefault="00A565E0" w:rsidP="00A565E0">
            <w:pPr>
              <w:ind w:left="-22" w:right="-22"/>
              <w:jc w:val="center"/>
              <w:rPr>
                <w:color w:val="000000"/>
                <w:sz w:val="22"/>
                <w:szCs w:val="22"/>
              </w:rPr>
            </w:pPr>
            <w:r w:rsidRPr="007131EF">
              <w:rPr>
                <w:color w:val="000000"/>
                <w:sz w:val="22"/>
                <w:szCs w:val="22"/>
              </w:rPr>
              <w:t>1,5652</w:t>
            </w:r>
          </w:p>
        </w:tc>
        <w:tc>
          <w:tcPr>
            <w:tcW w:w="308" w:type="pct"/>
            <w:shd w:val="clear" w:color="auto" w:fill="auto"/>
            <w:vAlign w:val="center"/>
          </w:tcPr>
          <w:p w14:paraId="56350439" w14:textId="2304A4B4" w:rsidR="00A565E0" w:rsidRPr="00C3569B" w:rsidRDefault="00A565E0" w:rsidP="00A565E0">
            <w:pPr>
              <w:ind w:left="-22" w:right="-22"/>
              <w:jc w:val="center"/>
              <w:rPr>
                <w:color w:val="000000"/>
                <w:sz w:val="22"/>
                <w:szCs w:val="22"/>
              </w:rPr>
            </w:pPr>
            <w:r w:rsidRPr="007131EF">
              <w:rPr>
                <w:color w:val="000000"/>
                <w:sz w:val="22"/>
                <w:szCs w:val="22"/>
              </w:rPr>
              <w:t>1,5652</w:t>
            </w:r>
          </w:p>
        </w:tc>
        <w:tc>
          <w:tcPr>
            <w:tcW w:w="308" w:type="pct"/>
            <w:shd w:val="clear" w:color="auto" w:fill="auto"/>
            <w:vAlign w:val="center"/>
          </w:tcPr>
          <w:p w14:paraId="4AEFDCE4" w14:textId="042F5C72" w:rsidR="00A565E0" w:rsidRPr="00C3569B" w:rsidRDefault="00A565E0" w:rsidP="00A565E0">
            <w:pPr>
              <w:ind w:left="-22" w:right="-22"/>
              <w:jc w:val="center"/>
              <w:rPr>
                <w:color w:val="000000"/>
                <w:sz w:val="22"/>
                <w:szCs w:val="22"/>
              </w:rPr>
            </w:pPr>
            <w:r w:rsidRPr="007131EF">
              <w:rPr>
                <w:color w:val="000000"/>
                <w:sz w:val="22"/>
                <w:szCs w:val="22"/>
              </w:rPr>
              <w:t>1,5652</w:t>
            </w:r>
          </w:p>
        </w:tc>
        <w:tc>
          <w:tcPr>
            <w:tcW w:w="308" w:type="pct"/>
            <w:shd w:val="clear" w:color="auto" w:fill="auto"/>
            <w:vAlign w:val="center"/>
          </w:tcPr>
          <w:p w14:paraId="6EF9FD07" w14:textId="27FA26BB" w:rsidR="00A565E0" w:rsidRPr="00C3569B" w:rsidRDefault="00A565E0" w:rsidP="00A565E0">
            <w:pPr>
              <w:ind w:left="-22" w:right="-22"/>
              <w:jc w:val="center"/>
              <w:rPr>
                <w:color w:val="000000"/>
                <w:sz w:val="22"/>
                <w:szCs w:val="22"/>
              </w:rPr>
            </w:pPr>
            <w:r w:rsidRPr="007131EF">
              <w:rPr>
                <w:color w:val="000000"/>
                <w:sz w:val="22"/>
                <w:szCs w:val="22"/>
              </w:rPr>
              <w:t>1,5652</w:t>
            </w:r>
          </w:p>
        </w:tc>
        <w:tc>
          <w:tcPr>
            <w:tcW w:w="306" w:type="pct"/>
            <w:vAlign w:val="center"/>
          </w:tcPr>
          <w:p w14:paraId="076CEC75" w14:textId="42AC98F1" w:rsidR="00A565E0" w:rsidRPr="00C3569B" w:rsidRDefault="00A565E0" w:rsidP="00A565E0">
            <w:pPr>
              <w:ind w:left="-22" w:right="-22"/>
              <w:jc w:val="center"/>
              <w:rPr>
                <w:color w:val="000000"/>
                <w:sz w:val="22"/>
                <w:szCs w:val="22"/>
              </w:rPr>
            </w:pPr>
            <w:r w:rsidRPr="007131EF">
              <w:rPr>
                <w:color w:val="000000"/>
                <w:sz w:val="22"/>
                <w:szCs w:val="22"/>
              </w:rPr>
              <w:t>1,5652</w:t>
            </w:r>
          </w:p>
        </w:tc>
      </w:tr>
      <w:tr w:rsidR="00A565E0" w:rsidRPr="00C3569B" w14:paraId="42EE8391"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193C088E" w14:textId="6444FA4F" w:rsidR="00A565E0" w:rsidRPr="00C3569B" w:rsidRDefault="00A565E0" w:rsidP="00A565E0">
            <w:pPr>
              <w:jc w:val="center"/>
              <w:rPr>
                <w:color w:val="000000"/>
                <w:sz w:val="22"/>
                <w:szCs w:val="22"/>
              </w:rPr>
            </w:pPr>
            <w:r w:rsidRPr="00D1339F">
              <w:rPr>
                <w:color w:val="000000"/>
                <w:sz w:val="22"/>
                <w:szCs w:val="22"/>
              </w:rPr>
              <w:t>65.3</w:t>
            </w:r>
          </w:p>
        </w:tc>
        <w:tc>
          <w:tcPr>
            <w:tcW w:w="1881" w:type="pct"/>
            <w:shd w:val="clear" w:color="auto" w:fill="auto"/>
            <w:vAlign w:val="center"/>
          </w:tcPr>
          <w:p w14:paraId="2F20DFB1" w14:textId="77D56D71" w:rsidR="00A565E0" w:rsidRPr="00C3569B" w:rsidRDefault="00A565E0" w:rsidP="00A565E0">
            <w:pPr>
              <w:rPr>
                <w:color w:val="000000"/>
                <w:sz w:val="22"/>
                <w:szCs w:val="22"/>
              </w:rPr>
            </w:pPr>
            <w:r w:rsidRPr="007131EF">
              <w:rPr>
                <w:color w:val="000000"/>
                <w:sz w:val="22"/>
                <w:szCs w:val="22"/>
              </w:rPr>
              <w:t>нормативные утечки (п. 6.16 в СП 124.13330.2012)</w:t>
            </w:r>
          </w:p>
        </w:tc>
        <w:tc>
          <w:tcPr>
            <w:tcW w:w="377" w:type="pct"/>
            <w:shd w:val="clear" w:color="auto" w:fill="auto"/>
            <w:vAlign w:val="center"/>
          </w:tcPr>
          <w:p w14:paraId="1B32544E" w14:textId="51D4931E"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74D9075B" w14:textId="3C590973"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4FC11CA" w14:textId="5436D159"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1543433C" w14:textId="3A38A91A"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507707E6" w14:textId="7363AF44" w:rsidR="00A565E0" w:rsidRPr="00C3569B" w:rsidRDefault="00A565E0" w:rsidP="00A565E0">
            <w:pPr>
              <w:ind w:left="-22" w:right="-22"/>
              <w:jc w:val="center"/>
              <w:rPr>
                <w:color w:val="000000"/>
                <w:sz w:val="22"/>
                <w:szCs w:val="22"/>
              </w:rPr>
            </w:pPr>
            <w:r w:rsidRPr="007131EF">
              <w:rPr>
                <w:color w:val="000000"/>
                <w:sz w:val="22"/>
                <w:szCs w:val="22"/>
              </w:rPr>
              <w:t>0,004</w:t>
            </w:r>
          </w:p>
        </w:tc>
        <w:tc>
          <w:tcPr>
            <w:tcW w:w="308" w:type="pct"/>
            <w:shd w:val="clear" w:color="auto" w:fill="auto"/>
            <w:vAlign w:val="center"/>
          </w:tcPr>
          <w:p w14:paraId="0176D7C1" w14:textId="5247BA9D" w:rsidR="00A565E0" w:rsidRPr="00C3569B" w:rsidRDefault="00A565E0" w:rsidP="00A565E0">
            <w:pPr>
              <w:ind w:left="-22" w:right="-22"/>
              <w:jc w:val="center"/>
              <w:rPr>
                <w:color w:val="000000"/>
                <w:sz w:val="22"/>
                <w:szCs w:val="22"/>
              </w:rPr>
            </w:pPr>
            <w:r w:rsidRPr="007131EF">
              <w:rPr>
                <w:color w:val="000000"/>
                <w:sz w:val="22"/>
                <w:szCs w:val="22"/>
              </w:rPr>
              <w:t>0,004</w:t>
            </w:r>
          </w:p>
        </w:tc>
        <w:tc>
          <w:tcPr>
            <w:tcW w:w="308" w:type="pct"/>
            <w:shd w:val="clear" w:color="auto" w:fill="auto"/>
            <w:vAlign w:val="center"/>
          </w:tcPr>
          <w:p w14:paraId="473FA862" w14:textId="24CEFD11" w:rsidR="00A565E0" w:rsidRPr="00C3569B" w:rsidRDefault="00A565E0" w:rsidP="00A565E0">
            <w:pPr>
              <w:ind w:left="-22" w:right="-22"/>
              <w:jc w:val="center"/>
              <w:rPr>
                <w:color w:val="000000"/>
                <w:sz w:val="22"/>
                <w:szCs w:val="22"/>
              </w:rPr>
            </w:pPr>
            <w:r w:rsidRPr="007131EF">
              <w:rPr>
                <w:color w:val="000000"/>
                <w:sz w:val="22"/>
                <w:szCs w:val="22"/>
              </w:rPr>
              <w:t>0,004</w:t>
            </w:r>
          </w:p>
        </w:tc>
        <w:tc>
          <w:tcPr>
            <w:tcW w:w="308" w:type="pct"/>
            <w:shd w:val="clear" w:color="auto" w:fill="auto"/>
            <w:vAlign w:val="center"/>
          </w:tcPr>
          <w:p w14:paraId="702B83F4" w14:textId="33CF3B76" w:rsidR="00A565E0" w:rsidRPr="00C3569B" w:rsidRDefault="00A565E0" w:rsidP="00A565E0">
            <w:pPr>
              <w:ind w:left="-22" w:right="-22"/>
              <w:jc w:val="center"/>
              <w:rPr>
                <w:color w:val="000000"/>
                <w:sz w:val="22"/>
                <w:szCs w:val="22"/>
              </w:rPr>
            </w:pPr>
            <w:r w:rsidRPr="007131EF">
              <w:rPr>
                <w:color w:val="000000"/>
                <w:sz w:val="22"/>
                <w:szCs w:val="22"/>
              </w:rPr>
              <w:t>0,004</w:t>
            </w:r>
          </w:p>
        </w:tc>
        <w:tc>
          <w:tcPr>
            <w:tcW w:w="306" w:type="pct"/>
            <w:vAlign w:val="center"/>
          </w:tcPr>
          <w:p w14:paraId="50721077" w14:textId="3028DFE1" w:rsidR="00A565E0" w:rsidRPr="00C3569B" w:rsidRDefault="00A565E0" w:rsidP="00A565E0">
            <w:pPr>
              <w:ind w:left="-22" w:right="-22"/>
              <w:jc w:val="center"/>
              <w:rPr>
                <w:color w:val="000000"/>
                <w:sz w:val="22"/>
                <w:szCs w:val="22"/>
              </w:rPr>
            </w:pPr>
            <w:r w:rsidRPr="007131EF">
              <w:rPr>
                <w:color w:val="000000"/>
                <w:sz w:val="22"/>
                <w:szCs w:val="22"/>
              </w:rPr>
              <w:t>0,004</w:t>
            </w:r>
          </w:p>
        </w:tc>
      </w:tr>
      <w:tr w:rsidR="00A565E0" w:rsidRPr="00C3569B" w14:paraId="0D1DC6AF" w14:textId="77777777" w:rsidTr="00C73DAD">
        <w:trPr>
          <w:cantSplit/>
        </w:trPr>
        <w:tc>
          <w:tcPr>
            <w:tcW w:w="279" w:type="pct"/>
            <w:tcBorders>
              <w:top w:val="single" w:sz="4" w:space="0" w:color="auto"/>
              <w:left w:val="single" w:sz="4" w:space="0" w:color="auto"/>
              <w:bottom w:val="single" w:sz="4" w:space="0" w:color="auto"/>
              <w:right w:val="nil"/>
            </w:tcBorders>
            <w:shd w:val="clear" w:color="auto" w:fill="auto"/>
            <w:vAlign w:val="bottom"/>
          </w:tcPr>
          <w:p w14:paraId="66A1ACC5" w14:textId="4E186A15" w:rsidR="00A565E0" w:rsidRPr="00C3569B" w:rsidRDefault="00A565E0" w:rsidP="00A565E0">
            <w:pPr>
              <w:jc w:val="center"/>
              <w:rPr>
                <w:color w:val="000000"/>
                <w:sz w:val="22"/>
                <w:szCs w:val="22"/>
              </w:rPr>
            </w:pPr>
            <w:r w:rsidRPr="00D1339F">
              <w:rPr>
                <w:color w:val="000000"/>
                <w:sz w:val="22"/>
                <w:szCs w:val="22"/>
              </w:rPr>
              <w:t>65.4</w:t>
            </w:r>
          </w:p>
        </w:tc>
        <w:tc>
          <w:tcPr>
            <w:tcW w:w="1881" w:type="pct"/>
            <w:shd w:val="clear" w:color="auto" w:fill="auto"/>
            <w:vAlign w:val="center"/>
          </w:tcPr>
          <w:p w14:paraId="636DF614" w14:textId="403D1B6A" w:rsidR="00A565E0" w:rsidRPr="00C3569B" w:rsidRDefault="00A565E0" w:rsidP="00A565E0">
            <w:pPr>
              <w:rPr>
                <w:color w:val="000000"/>
                <w:sz w:val="22"/>
                <w:szCs w:val="22"/>
              </w:rPr>
            </w:pPr>
            <w:r w:rsidRPr="007131EF">
              <w:rPr>
                <w:color w:val="000000"/>
                <w:sz w:val="22"/>
                <w:szCs w:val="22"/>
              </w:rPr>
              <w:t>аварийная подпитка «сырой» водой (п. 6.22 в СП 124.13330.2012)</w:t>
            </w:r>
          </w:p>
        </w:tc>
        <w:tc>
          <w:tcPr>
            <w:tcW w:w="377" w:type="pct"/>
            <w:shd w:val="clear" w:color="auto" w:fill="auto"/>
            <w:vAlign w:val="center"/>
          </w:tcPr>
          <w:p w14:paraId="0C86486B" w14:textId="03517DDD" w:rsidR="00A565E0" w:rsidRPr="00C3569B" w:rsidRDefault="00A565E0" w:rsidP="00A565E0">
            <w:pPr>
              <w:rPr>
                <w:color w:val="000000"/>
                <w:sz w:val="22"/>
                <w:szCs w:val="22"/>
              </w:rPr>
            </w:pPr>
            <w:r w:rsidRPr="007131EF">
              <w:rPr>
                <w:color w:val="000000"/>
                <w:sz w:val="22"/>
                <w:szCs w:val="22"/>
              </w:rPr>
              <w:t>м. куб./ч</w:t>
            </w:r>
          </w:p>
        </w:tc>
        <w:tc>
          <w:tcPr>
            <w:tcW w:w="308" w:type="pct"/>
            <w:shd w:val="clear" w:color="auto" w:fill="auto"/>
            <w:vAlign w:val="center"/>
          </w:tcPr>
          <w:p w14:paraId="1694DA9C" w14:textId="407E0AEB"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67934CD0" w14:textId="60412DCC"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18F6C5F8" w14:textId="0BF756A8" w:rsidR="00A565E0" w:rsidRPr="00C3569B" w:rsidRDefault="00A565E0" w:rsidP="00A565E0">
            <w:pPr>
              <w:ind w:left="-22" w:right="-22"/>
              <w:jc w:val="center"/>
              <w:rPr>
                <w:color w:val="000000"/>
                <w:sz w:val="22"/>
                <w:szCs w:val="22"/>
              </w:rPr>
            </w:pPr>
            <w:r>
              <w:rPr>
                <w:color w:val="000000"/>
                <w:sz w:val="22"/>
                <w:szCs w:val="22"/>
              </w:rPr>
              <w:t>-</w:t>
            </w:r>
          </w:p>
        </w:tc>
        <w:tc>
          <w:tcPr>
            <w:tcW w:w="308" w:type="pct"/>
            <w:shd w:val="clear" w:color="auto" w:fill="auto"/>
            <w:vAlign w:val="center"/>
          </w:tcPr>
          <w:p w14:paraId="4E157EFA" w14:textId="6EF2EB3C" w:rsidR="00A565E0" w:rsidRPr="00C3569B" w:rsidRDefault="00A565E0" w:rsidP="00A565E0">
            <w:pPr>
              <w:ind w:left="-22" w:right="-22"/>
              <w:jc w:val="center"/>
              <w:rPr>
                <w:color w:val="000000"/>
                <w:sz w:val="22"/>
                <w:szCs w:val="22"/>
              </w:rPr>
            </w:pPr>
            <w:r w:rsidRPr="007131EF">
              <w:rPr>
                <w:color w:val="000000"/>
                <w:sz w:val="22"/>
                <w:szCs w:val="22"/>
              </w:rPr>
              <w:t>0,03</w:t>
            </w:r>
          </w:p>
        </w:tc>
        <w:tc>
          <w:tcPr>
            <w:tcW w:w="308" w:type="pct"/>
            <w:shd w:val="clear" w:color="auto" w:fill="auto"/>
            <w:vAlign w:val="center"/>
          </w:tcPr>
          <w:p w14:paraId="29B52C64" w14:textId="783743AC" w:rsidR="00A565E0" w:rsidRPr="00C3569B" w:rsidRDefault="00A565E0" w:rsidP="00A565E0">
            <w:pPr>
              <w:ind w:left="-22" w:right="-22"/>
              <w:jc w:val="center"/>
              <w:rPr>
                <w:color w:val="000000"/>
                <w:sz w:val="22"/>
                <w:szCs w:val="22"/>
              </w:rPr>
            </w:pPr>
            <w:r w:rsidRPr="007131EF">
              <w:rPr>
                <w:color w:val="000000"/>
                <w:sz w:val="22"/>
                <w:szCs w:val="22"/>
              </w:rPr>
              <w:t>0,03</w:t>
            </w:r>
          </w:p>
        </w:tc>
        <w:tc>
          <w:tcPr>
            <w:tcW w:w="308" w:type="pct"/>
            <w:shd w:val="clear" w:color="auto" w:fill="auto"/>
            <w:vAlign w:val="center"/>
          </w:tcPr>
          <w:p w14:paraId="2674BD90" w14:textId="7B2C0675" w:rsidR="00A565E0" w:rsidRPr="00C3569B" w:rsidRDefault="00A565E0" w:rsidP="00A565E0">
            <w:pPr>
              <w:ind w:left="-22" w:right="-22"/>
              <w:jc w:val="center"/>
              <w:rPr>
                <w:color w:val="000000"/>
                <w:sz w:val="22"/>
                <w:szCs w:val="22"/>
              </w:rPr>
            </w:pPr>
            <w:r w:rsidRPr="007131EF">
              <w:rPr>
                <w:color w:val="000000"/>
                <w:sz w:val="22"/>
                <w:szCs w:val="22"/>
              </w:rPr>
              <w:t>0,03</w:t>
            </w:r>
          </w:p>
        </w:tc>
        <w:tc>
          <w:tcPr>
            <w:tcW w:w="308" w:type="pct"/>
            <w:shd w:val="clear" w:color="auto" w:fill="auto"/>
            <w:vAlign w:val="center"/>
          </w:tcPr>
          <w:p w14:paraId="679910DB" w14:textId="6300A2C6" w:rsidR="00A565E0" w:rsidRPr="00C3569B" w:rsidRDefault="00A565E0" w:rsidP="00A565E0">
            <w:pPr>
              <w:ind w:left="-22" w:right="-22"/>
              <w:jc w:val="center"/>
              <w:rPr>
                <w:color w:val="000000"/>
                <w:sz w:val="22"/>
                <w:szCs w:val="22"/>
              </w:rPr>
            </w:pPr>
            <w:r w:rsidRPr="007131EF">
              <w:rPr>
                <w:color w:val="000000"/>
                <w:sz w:val="22"/>
                <w:szCs w:val="22"/>
              </w:rPr>
              <w:t>0,03</w:t>
            </w:r>
          </w:p>
        </w:tc>
        <w:tc>
          <w:tcPr>
            <w:tcW w:w="306" w:type="pct"/>
            <w:vAlign w:val="center"/>
          </w:tcPr>
          <w:p w14:paraId="76288FB3" w14:textId="2A7171E7" w:rsidR="00A565E0" w:rsidRPr="00C3569B" w:rsidRDefault="00A565E0" w:rsidP="00A565E0">
            <w:pPr>
              <w:ind w:left="-22" w:right="-22"/>
              <w:jc w:val="center"/>
              <w:rPr>
                <w:color w:val="000000"/>
                <w:sz w:val="22"/>
                <w:szCs w:val="22"/>
              </w:rPr>
            </w:pPr>
            <w:r w:rsidRPr="007131EF">
              <w:rPr>
                <w:color w:val="000000"/>
                <w:sz w:val="22"/>
                <w:szCs w:val="22"/>
              </w:rPr>
              <w:t>0,03</w:t>
            </w:r>
          </w:p>
        </w:tc>
      </w:tr>
    </w:tbl>
    <w:p w14:paraId="42E3EE0A" w14:textId="77777777" w:rsidR="003A5836" w:rsidRPr="00256AEA" w:rsidRDefault="00F8193E" w:rsidP="0006129B">
      <w:pPr>
        <w:pStyle w:val="21"/>
        <w:spacing w:line="240" w:lineRule="auto"/>
      </w:pPr>
      <w:bookmarkStart w:id="117" w:name="_Toc145567664"/>
      <w:bookmarkEnd w:id="113"/>
      <w:bookmarkEnd w:id="114"/>
      <w:bookmarkEnd w:id="115"/>
      <w:bookmarkEnd w:id="116"/>
      <w:r w:rsidRPr="00256AEA">
        <w:t>6.5</w:t>
      </w:r>
      <w:r w:rsidR="003125E4" w:rsidRPr="00256AEA">
        <w:t xml:space="preserve"> </w:t>
      </w:r>
      <w:r w:rsidRPr="00256AEA">
        <w:t>С</w:t>
      </w:r>
      <w:r w:rsidR="008B4EE3" w:rsidRPr="00256AEA">
        <w:t>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17"/>
    </w:p>
    <w:p w14:paraId="3D2FDAB6" w14:textId="5D71D5F5" w:rsidR="003125E4" w:rsidRPr="00256AEA" w:rsidRDefault="00655C93" w:rsidP="0006129B">
      <w:pPr>
        <w:ind w:firstLine="567"/>
      </w:pPr>
      <w:bookmarkStart w:id="118" w:name="_Toc343247322"/>
      <w:bookmarkStart w:id="119" w:name="_Toc343877036"/>
      <w:r w:rsidRPr="00256AEA">
        <w:t>Существующий и перспективный баланс производительности водоподготовительных установок и потерь теплоносителя с учетом развития систем теплоснабжения привед</w:t>
      </w:r>
      <w:r w:rsidR="00B518E3" w:rsidRPr="00256AEA">
        <w:t>е</w:t>
      </w:r>
      <w:r w:rsidRPr="00256AEA">
        <w:t xml:space="preserve">н в таблице </w:t>
      </w:r>
      <w:r w:rsidR="00226123">
        <w:t>9</w:t>
      </w:r>
      <w:r w:rsidRPr="00256AEA">
        <w:t>.</w:t>
      </w:r>
    </w:p>
    <w:p w14:paraId="6FE6533A" w14:textId="77777777" w:rsidR="006029DE" w:rsidRPr="00256AEA" w:rsidRDefault="0034116F" w:rsidP="0006129B">
      <w:pPr>
        <w:pStyle w:val="21"/>
        <w:spacing w:line="240" w:lineRule="auto"/>
        <w:rPr>
          <w:rFonts w:eastAsia="Microsoft YaHei"/>
        </w:rPr>
      </w:pPr>
      <w:bookmarkStart w:id="120" w:name="_Toc145567665"/>
      <w:r w:rsidRPr="00256AEA">
        <w:rPr>
          <w:rFonts w:eastAsia="Microsoft YaHei"/>
        </w:rPr>
        <w:t>6.</w:t>
      </w:r>
      <w:r w:rsidR="00F8193E" w:rsidRPr="00256AEA">
        <w:rPr>
          <w:rFonts w:eastAsia="Microsoft YaHei"/>
        </w:rPr>
        <w:t>6</w:t>
      </w:r>
      <w:r w:rsidR="006029DE" w:rsidRPr="00256AEA">
        <w:rPr>
          <w:rFonts w:eastAsia="Microsoft YaHei"/>
        </w:rPr>
        <w:t xml:space="preserve"> Состав изменений </w:t>
      </w:r>
      <w:r w:rsidR="00540956" w:rsidRPr="00256AEA">
        <w:rPr>
          <w:rFonts w:eastAsia="Microsoft YaHei"/>
        </w:rPr>
        <w:t>выполненных в доработанной и (или) актуализированной схеме теплоснабжения</w:t>
      </w:r>
      <w:bookmarkEnd w:id="120"/>
    </w:p>
    <w:p w14:paraId="7213D379" w14:textId="6D081493" w:rsidR="00097E6E" w:rsidRPr="00256AEA" w:rsidRDefault="00B07870" w:rsidP="0006129B">
      <w:pPr>
        <w:ind w:firstLine="567"/>
      </w:pPr>
      <w:bookmarkStart w:id="121" w:name="_Toc422303797"/>
      <w:r w:rsidRPr="00256AEA">
        <w:rPr>
          <w:rFonts w:eastAsia="Microsoft YaHei"/>
        </w:rPr>
        <w:t xml:space="preserve">При разработке схемы </w:t>
      </w:r>
      <w:r w:rsidR="008C7307" w:rsidRPr="00256AEA">
        <w:rPr>
          <w:rFonts w:eastAsia="Microsoft YaHei"/>
        </w:rPr>
        <w:t xml:space="preserve">теплоснабжения </w:t>
      </w:r>
      <w:r w:rsidR="00DD0BFB" w:rsidRPr="00256AEA">
        <w:t>были р</w:t>
      </w:r>
      <w:r w:rsidR="006029DE" w:rsidRPr="00256AEA">
        <w:t xml:space="preserve">ассмотрены перспективные балансы производительности водоподготовительных установок в </w:t>
      </w:r>
      <w:r w:rsidR="009C38E7" w:rsidRPr="00256AEA">
        <w:t xml:space="preserve">период </w:t>
      </w:r>
      <w:r w:rsidR="006029DE" w:rsidRPr="00256AEA">
        <w:t xml:space="preserve">с </w:t>
      </w:r>
      <w:r w:rsidR="00AC3708" w:rsidRPr="00256AEA">
        <w:t>20</w:t>
      </w:r>
      <w:r w:rsidR="00597B7E" w:rsidRPr="00256AEA">
        <w:t>22</w:t>
      </w:r>
      <w:r w:rsidR="00AC3708" w:rsidRPr="00256AEA">
        <w:t xml:space="preserve"> </w:t>
      </w:r>
      <w:r w:rsidR="007010E8" w:rsidRPr="00256AEA">
        <w:t xml:space="preserve">г. </w:t>
      </w:r>
      <w:r w:rsidR="00AC3708" w:rsidRPr="00256AEA">
        <w:t xml:space="preserve">по </w:t>
      </w:r>
      <w:r w:rsidR="00DD0BFB" w:rsidRPr="00256AEA">
        <w:t>2</w:t>
      </w:r>
      <w:r w:rsidR="00153FD3" w:rsidRPr="00256AEA">
        <w:t>0</w:t>
      </w:r>
      <w:r w:rsidR="00EE4850" w:rsidRPr="00256AEA">
        <w:t>3</w:t>
      </w:r>
      <w:r w:rsidR="00597B7E" w:rsidRPr="00256AEA">
        <w:t>3</w:t>
      </w:r>
      <w:r w:rsidR="00C479E2" w:rsidRPr="00256AEA">
        <w:t xml:space="preserve"> </w:t>
      </w:r>
      <w:r w:rsidR="00DD0BFB" w:rsidRPr="00256AEA">
        <w:t>г</w:t>
      </w:r>
      <w:r w:rsidR="00AC3708" w:rsidRPr="00256AEA">
        <w:t>.).</w:t>
      </w:r>
      <w:r w:rsidR="00264F3C" w:rsidRPr="00256AEA">
        <w:t xml:space="preserve"> </w:t>
      </w:r>
      <w:r w:rsidR="008275D3" w:rsidRPr="00256AEA">
        <w:t xml:space="preserve">Глава разработана в соответствии </w:t>
      </w:r>
      <w:r w:rsidR="00780802" w:rsidRPr="00256AEA">
        <w:t>с</w:t>
      </w:r>
      <w:r w:rsidR="00097E6E" w:rsidRPr="00256AEA">
        <w:t xml:space="preserve"> действующей редакцией </w:t>
      </w:r>
      <w:r w:rsidR="00C879D3" w:rsidRPr="00256AEA">
        <w:t>Постановления Правительства РФ от 22.02.2012 № 154</w:t>
      </w:r>
      <w:r w:rsidR="00C479E2" w:rsidRPr="00256AEA">
        <w:t xml:space="preserve"> </w:t>
      </w:r>
      <w:r w:rsidR="00097E6E" w:rsidRPr="00256AEA">
        <w:t xml:space="preserve">«О требованиях к схемам теплоснабжения, порядку их </w:t>
      </w:r>
      <w:r w:rsidR="008E4EBE" w:rsidRPr="00256AEA">
        <w:t>разработки</w:t>
      </w:r>
      <w:r w:rsidR="00097E6E" w:rsidRPr="00256AEA">
        <w:t xml:space="preserve"> и утверждения» </w:t>
      </w:r>
      <w:r w:rsidR="00C6704F" w:rsidRPr="00256AEA">
        <w:t xml:space="preserve">(в редакции </w:t>
      </w:r>
      <w:r w:rsidR="007010E8" w:rsidRPr="00256AEA">
        <w:t>Постановлений Правительства РФ</w:t>
      </w:r>
      <w:r w:rsidR="00097E6E" w:rsidRPr="00256AEA">
        <w:t xml:space="preserve"> от </w:t>
      </w:r>
      <w:r w:rsidR="00097E6E" w:rsidRPr="00256AEA">
        <w:lastRenderedPageBreak/>
        <w:t xml:space="preserve">07.10.2014 № 1016, от 18.03.2016 № 208, от 23.03.2016 № 229, от 12.07.2016 № 666, от 03.04.2018 № 405, от 16.03.2019 № </w:t>
      </w:r>
      <w:r w:rsidR="00127490" w:rsidRPr="00256AEA">
        <w:t>276) и Методическими указаниями (</w:t>
      </w:r>
      <w:r w:rsidR="003965AF" w:rsidRPr="00256AEA">
        <w:t>утв. Приказом Минэнерго России от 05.03.2019 № 212 «Об утверждении Методических указаний по разработке схем теплоснабжения»</w:t>
      </w:r>
      <w:r w:rsidR="00127490" w:rsidRPr="00256AEA">
        <w:t>).</w:t>
      </w:r>
    </w:p>
    <w:p w14:paraId="36B770C7" w14:textId="77777777" w:rsidR="006029DE" w:rsidRPr="00256AEA" w:rsidRDefault="006029DE" w:rsidP="0006129B"/>
    <w:p w14:paraId="366E61D4" w14:textId="77777777" w:rsidR="006029DE" w:rsidRPr="00256AEA" w:rsidRDefault="006029DE" w:rsidP="0006129B">
      <w:pPr>
        <w:sectPr w:rsidR="006029DE" w:rsidRPr="00256AEA" w:rsidSect="00F83FC4">
          <w:footerReference w:type="default" r:id="rId51"/>
          <w:pgSz w:w="16838" w:h="11906" w:orient="landscape"/>
          <w:pgMar w:top="1134" w:right="851" w:bottom="1134" w:left="1134" w:header="708" w:footer="708" w:gutter="0"/>
          <w:cols w:space="708"/>
          <w:docGrid w:linePitch="360"/>
        </w:sectPr>
      </w:pPr>
    </w:p>
    <w:p w14:paraId="43ABCC32" w14:textId="77777777" w:rsidR="003A5836" w:rsidRPr="00256AEA" w:rsidRDefault="003A5836" w:rsidP="0006129B">
      <w:pPr>
        <w:pStyle w:val="1"/>
      </w:pPr>
      <w:bookmarkStart w:id="122" w:name="_Toc145567666"/>
      <w:r w:rsidRPr="00256AEA">
        <w:lastRenderedPageBreak/>
        <w:t xml:space="preserve">ГЛАВА </w:t>
      </w:r>
      <w:r w:rsidR="00231152" w:rsidRPr="00256AEA">
        <w:t>7</w:t>
      </w:r>
      <w:r w:rsidRPr="00256AEA">
        <w:t xml:space="preserve"> </w:t>
      </w:r>
      <w:bookmarkEnd w:id="118"/>
      <w:bookmarkEnd w:id="119"/>
      <w:bookmarkEnd w:id="121"/>
      <w:r w:rsidR="008B4EE3" w:rsidRPr="00256AEA">
        <w:t>Предложения по строительству, реконструкции, техническому перевооружению и (или) модернизации источников тепловой энергии</w:t>
      </w:r>
      <w:bookmarkEnd w:id="122"/>
    </w:p>
    <w:p w14:paraId="30C56D43" w14:textId="77777777" w:rsidR="002355D3" w:rsidRPr="00256AEA" w:rsidRDefault="00F8193E" w:rsidP="0006129B">
      <w:pPr>
        <w:pStyle w:val="21"/>
        <w:spacing w:line="240" w:lineRule="auto"/>
      </w:pPr>
      <w:bookmarkStart w:id="123" w:name="_Toc145567667"/>
      <w:r w:rsidRPr="00256AEA">
        <w:t>7.1</w:t>
      </w:r>
      <w:r w:rsidR="002355D3" w:rsidRPr="00256AEA">
        <w:t xml:space="preserve"> </w:t>
      </w:r>
      <w:r w:rsidRPr="00256AEA">
        <w:t>О</w:t>
      </w:r>
      <w:r w:rsidR="008B4EE3" w:rsidRPr="00256AEA">
        <w:t>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Pr="00256AEA">
        <w:t xml:space="preserve"> (</w:t>
      </w:r>
      <w:r w:rsidR="00D548D2" w:rsidRPr="00256AEA">
        <w:rPr>
          <w:rStyle w:val="ed"/>
        </w:rPr>
        <w:t>утв. Приказом Минэнерго России от 05.03.2019 № 212 «Об утверждении Методических указаний по разработке схем теплоснабжения»</w:t>
      </w:r>
      <w:r w:rsidRPr="00256AEA">
        <w:t>)</w:t>
      </w:r>
      <w:bookmarkEnd w:id="123"/>
    </w:p>
    <w:p w14:paraId="20FD67AD" w14:textId="77777777" w:rsidR="004E4FD0" w:rsidRPr="00256AEA" w:rsidRDefault="00C879D3" w:rsidP="0006129B">
      <w:pPr>
        <w:pStyle w:val="Affb"/>
      </w:pPr>
      <w:r w:rsidRPr="00256AEA">
        <w:t>Согласно статье 14</w:t>
      </w:r>
      <w:r w:rsidR="004E4FD0" w:rsidRPr="00256AEA">
        <w:t xml:space="preserve"> </w:t>
      </w:r>
      <w:r w:rsidRPr="00256AEA">
        <w:t>Федерального закона от 27.07.2010 № 190-ФЗ «О теплоснабжении»</w:t>
      </w:r>
      <w:r w:rsidR="004E4FD0" w:rsidRPr="00256AEA">
        <w:t xml:space="preserve">,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w:t>
      </w:r>
      <w:r w:rsidR="008652C1" w:rsidRPr="00256AEA">
        <w:t>особенностей,</w:t>
      </w:r>
      <w:r w:rsidR="004E4FD0" w:rsidRPr="00256AEA">
        <w:t xml:space="preserve"> предусмотренных </w:t>
      </w:r>
      <w:r w:rsidRPr="00256AEA">
        <w:t>Федерального закона от 27.07.2010 № 190-ФЗ «О теплоснабжении»</w:t>
      </w:r>
      <w:r w:rsidR="004E4FD0" w:rsidRPr="00256AEA">
        <w:t xml:space="preserve"> и </w:t>
      </w:r>
      <w:r w:rsidRPr="00256AEA">
        <w:t>П</w:t>
      </w:r>
      <w:r w:rsidR="004E4FD0" w:rsidRPr="00256AEA">
        <w:t xml:space="preserve">равилами подключения к системам теплоснабжения, </w:t>
      </w:r>
      <w:r w:rsidRPr="00256AEA">
        <w:t>утвержденными Постановлением Правительством РФ от 05.07.2018 №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w:t>
      </w:r>
      <w:r w:rsidR="00CE24AB" w:rsidRPr="00256AEA">
        <w:t xml:space="preserve"> (далее по тексту - Правила подключения к системам теплоснабжения)</w:t>
      </w:r>
      <w:r w:rsidR="002231A2" w:rsidRPr="00256AEA">
        <w:t>.</w:t>
      </w:r>
    </w:p>
    <w:p w14:paraId="347F2480" w14:textId="77777777" w:rsidR="004E4FD0" w:rsidRPr="00256AEA" w:rsidRDefault="004E4FD0" w:rsidP="0006129B">
      <w:pPr>
        <w:pStyle w:val="Affb"/>
      </w:pPr>
      <w:r w:rsidRPr="00256AEA">
        <w:t>Подключение осуществляется на основании договора на подключение к системе теплоснабжения</w:t>
      </w:r>
      <w:r w:rsidR="00C879D3" w:rsidRPr="00256AEA">
        <w:t>,</w:t>
      </w:r>
      <w:r w:rsidRPr="00256AEA">
        <w:t xml:space="preserve">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заключени</w:t>
      </w:r>
      <w:r w:rsidR="008652C1" w:rsidRPr="00256AEA">
        <w:t>ю</w:t>
      </w:r>
      <w:r w:rsidRPr="00256AEA">
        <w:t xml:space="preserve"> соответствующего договора, устанавливаются </w:t>
      </w:r>
      <w:r w:rsidR="002231A2" w:rsidRPr="00256AEA">
        <w:t>Правилами подключ</w:t>
      </w:r>
      <w:r w:rsidR="00CE24AB" w:rsidRPr="00256AEA">
        <w:t>ения к системам теплоснабжения.</w:t>
      </w:r>
    </w:p>
    <w:p w14:paraId="0CA81560" w14:textId="77777777" w:rsidR="002231A2" w:rsidRPr="00256AEA" w:rsidRDefault="004E4FD0" w:rsidP="0006129B">
      <w:pPr>
        <w:pStyle w:val="Affb"/>
      </w:pPr>
      <w:r w:rsidRPr="00256AEA">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w:t>
      </w:r>
    </w:p>
    <w:p w14:paraId="2748B34E" w14:textId="77777777" w:rsidR="00CE24AB" w:rsidRPr="00256AEA" w:rsidRDefault="004E4FD0" w:rsidP="0006129B">
      <w:pPr>
        <w:pStyle w:val="Affb"/>
      </w:pPr>
      <w:r w:rsidRPr="00256AEA">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w:t>
      </w:r>
      <w:r w:rsidR="00AE12A7" w:rsidRPr="00256AEA">
        <w:t>,</w:t>
      </w:r>
      <w:r w:rsidRPr="00256AEA">
        <w:t xml:space="preserve">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w:t>
      </w:r>
      <w:r w:rsidR="002231A2" w:rsidRPr="00256AEA">
        <w:t>П</w:t>
      </w:r>
      <w:r w:rsidRPr="00256AEA">
        <w:t>равилами подключения к системам теплосн</w:t>
      </w:r>
      <w:r w:rsidR="002231A2" w:rsidRPr="00256AEA">
        <w:t>абжения</w:t>
      </w:r>
      <w:r w:rsidR="00CE24AB" w:rsidRPr="00256AEA">
        <w:t>.</w:t>
      </w:r>
    </w:p>
    <w:p w14:paraId="2B13905A" w14:textId="77777777" w:rsidR="004E4FD0" w:rsidRPr="00256AEA" w:rsidRDefault="004E4FD0" w:rsidP="0006129B">
      <w:pPr>
        <w:pStyle w:val="Affb"/>
      </w:pPr>
      <w:r w:rsidRPr="00256AEA">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w:t>
      </w:r>
      <w:r w:rsidRPr="00256AEA">
        <w:lastRenderedPageBreak/>
        <w:t xml:space="preserve">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w:t>
      </w:r>
      <w:r w:rsidR="00CE24AB" w:rsidRPr="00256AEA">
        <w:t>П</w:t>
      </w:r>
      <w:r w:rsidRPr="00256AEA">
        <w:t xml:space="preserve">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w:t>
      </w:r>
      <w:r w:rsidR="00310B69" w:rsidRPr="00256AEA">
        <w:t>в</w:t>
      </w:r>
      <w:r w:rsidRPr="00256AEA">
        <w:t xml:space="preserve"> порядке и на основании критериев, которые установлены порядком разработки и у</w:t>
      </w:r>
      <w:r w:rsidR="00D548D2" w:rsidRPr="00256AEA">
        <w:t>тверждения схем теплоснабжения</w:t>
      </w:r>
      <w:r w:rsidRPr="00256AEA">
        <w:t>,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28959E72" w14:textId="77777777" w:rsidR="004E4FD0" w:rsidRPr="00256AEA" w:rsidRDefault="004E4FD0" w:rsidP="0006129B">
      <w:pPr>
        <w:pStyle w:val="Affb"/>
      </w:pPr>
      <w:r w:rsidRPr="00256AEA">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w:t>
      </w:r>
      <w:r w:rsidR="00D548D2" w:rsidRPr="00256AEA">
        <w:t>П</w:t>
      </w:r>
      <w:r w:rsidRPr="00256AEA">
        <w:t xml:space="preserve">равилами регулирования цен (тарифов) в сфере теплоснабжения, утвержденными </w:t>
      </w:r>
      <w:r w:rsidR="00CE24AB" w:rsidRPr="00256AEA">
        <w:t>Постановлением Правительства РФ от 22.10.2012 № 1075 «О ценообразовании в сфере теплоснабжения»</w:t>
      </w:r>
      <w:r w:rsidRPr="00256AEA">
        <w:t xml:space="preserve">.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w:t>
      </w:r>
      <w:r w:rsidR="00C879D3" w:rsidRPr="00256AEA">
        <w:t>П</w:t>
      </w:r>
      <w:r w:rsidRPr="00256AEA">
        <w:t>равилами подключения к системам теплоснабжен</w:t>
      </w:r>
      <w:r w:rsidR="00CE24AB" w:rsidRPr="00256AEA">
        <w:t>ия</w:t>
      </w:r>
      <w:r w:rsidR="00CE22C8" w:rsidRPr="00256AEA">
        <w:t>.</w:t>
      </w:r>
    </w:p>
    <w:p w14:paraId="0EEC3569" w14:textId="77777777" w:rsidR="004E4FD0" w:rsidRPr="00256AEA" w:rsidRDefault="004E4FD0" w:rsidP="0006129B">
      <w:pPr>
        <w:pStyle w:val="Affb"/>
      </w:pPr>
      <w:r w:rsidRPr="00256AEA">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14:paraId="16C9C740" w14:textId="77777777" w:rsidR="004E4FD0" w:rsidRPr="00256AEA" w:rsidRDefault="004E4FD0" w:rsidP="0006129B">
      <w:pPr>
        <w:pStyle w:val="Affb"/>
      </w:pPr>
      <w:r w:rsidRPr="00256AEA">
        <w:t xml:space="preserve">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14:paraId="55EDAE60" w14:textId="77777777" w:rsidR="004E4FD0" w:rsidRPr="00256AEA" w:rsidRDefault="004E4FD0" w:rsidP="0006129B">
      <w:pPr>
        <w:pStyle w:val="Affb"/>
      </w:pPr>
      <w:r w:rsidRPr="00256AEA">
        <w:t xml:space="preserve">Кроме того, согласно </w:t>
      </w:r>
      <w:r w:rsidR="00CE22C8" w:rsidRPr="00256AEA">
        <w:t>СП 42.13330.2016</w:t>
      </w:r>
      <w:r w:rsidRPr="00256AEA">
        <w:t xml:space="preserve"> </w:t>
      </w:r>
      <w:r w:rsidR="00F408F2" w:rsidRPr="00256AEA">
        <w:t>«</w:t>
      </w:r>
      <w:r w:rsidR="00D548D2" w:rsidRPr="00256AEA">
        <w:t>Свод правил. Градостроительство. Планировка и застройка городских и сельских поселений. Актуализированная редакция СНиП 2.07.01-89*</w:t>
      </w:r>
      <w:r w:rsidR="00F408F2" w:rsidRPr="00256AEA">
        <w:t>»</w:t>
      </w:r>
      <w:r w:rsidRPr="00256AEA">
        <w:t>,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w:t>
      </w:r>
      <w:r w:rsidR="00C94EE4" w:rsidRPr="00256AEA">
        <w:t>ламентов: экологических; санитарно-гигиенических;</w:t>
      </w:r>
      <w:r w:rsidRPr="00256AEA">
        <w:t xml:space="preserve"> противопожарных требований</w:t>
      </w:r>
      <w:r w:rsidR="00C94EE4" w:rsidRPr="00256AEA">
        <w:t>.</w:t>
      </w:r>
      <w:r w:rsidRPr="00256AEA">
        <w:t xml:space="preserve">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14:paraId="1A4787B2" w14:textId="77777777" w:rsidR="004E4FD0" w:rsidRPr="00256AEA" w:rsidRDefault="004E4FD0" w:rsidP="0006129B">
      <w:pPr>
        <w:pStyle w:val="Affb"/>
      </w:pPr>
      <w:r w:rsidRPr="00256AEA">
        <w:t xml:space="preserve">Согласно </w:t>
      </w:r>
      <w:r w:rsidR="00D548D2" w:rsidRPr="00256AEA">
        <w:t>СП 60.13330.2020 «Свод правил. Отопление, вентиляция и кондиционирование воздуха. СНиП 41-01-2003»</w:t>
      </w:r>
      <w:r w:rsidRPr="00256AEA">
        <w:t xml:space="preserve">, для индивидуального теплоснабжения зданий следует применять </w:t>
      </w:r>
      <w:r w:rsidRPr="00256AEA">
        <w:lastRenderedPageBreak/>
        <w:t>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w:t>
      </w:r>
      <w:r w:rsidRPr="00256AEA">
        <w:rPr>
          <w:vertAlign w:val="superscript"/>
        </w:rPr>
        <w:t>о</w:t>
      </w:r>
      <w:r w:rsidRPr="00256AEA">
        <w:t>С и 0,6 М</w:t>
      </w:r>
      <w:r w:rsidR="00F408F2" w:rsidRPr="00256AEA">
        <w:t>п</w:t>
      </w:r>
      <w:r w:rsidRPr="00256AEA">
        <w:t>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14:paraId="452D83F1" w14:textId="77777777" w:rsidR="004E4FD0" w:rsidRPr="00256AEA" w:rsidRDefault="004E4FD0" w:rsidP="0006129B">
      <w:pPr>
        <w:pStyle w:val="Affb"/>
      </w:pPr>
      <w:r w:rsidRPr="00256AEA">
        <w:t xml:space="preserve">Условия организации поквартирного теплоснабжения определены в </w:t>
      </w:r>
      <w:r w:rsidR="00D548D2" w:rsidRPr="00256AEA">
        <w:t>СП 54.13330.2016 «Свод правил. Здания жилые многоквартирные. Актуализированная редакция СНиП 31-01-2003»</w:t>
      </w:r>
      <w:r w:rsidRPr="00256AEA">
        <w:t xml:space="preserve"> и </w:t>
      </w:r>
      <w:r w:rsidR="00D548D2" w:rsidRPr="00256AEA">
        <w:t>СП 60.13330.2020 «Свод правил. Отопление, вентиляция и кондиционирование воздуха. СНиП 41-01-2003»</w:t>
      </w:r>
      <w:r w:rsidRPr="00256AEA">
        <w:t>.</w:t>
      </w:r>
    </w:p>
    <w:p w14:paraId="7E2B8AF1" w14:textId="77777777" w:rsidR="004E4FD0" w:rsidRPr="00256AEA" w:rsidRDefault="004E4FD0" w:rsidP="0006129B">
      <w:pPr>
        <w:pStyle w:val="Affb"/>
      </w:pPr>
      <w:r w:rsidRPr="00256AEA">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677E29F2" w14:textId="77777777" w:rsidR="004E4FD0" w:rsidRPr="00256AEA" w:rsidRDefault="004E4FD0" w:rsidP="0006129B">
      <w:pPr>
        <w:pStyle w:val="Affb"/>
      </w:pPr>
      <w:r w:rsidRPr="00256AEA">
        <w:t>•</w:t>
      </w:r>
      <w:r w:rsidRPr="00256AEA">
        <w:tab/>
        <w:t>значительной удаленности от существующих и перспективных тепловых сетей;</w:t>
      </w:r>
    </w:p>
    <w:p w14:paraId="6E1C266B" w14:textId="77777777" w:rsidR="004E4FD0" w:rsidRPr="00256AEA" w:rsidRDefault="004E4FD0" w:rsidP="0006129B">
      <w:pPr>
        <w:pStyle w:val="Affb"/>
      </w:pPr>
      <w:r w:rsidRPr="00256AEA">
        <w:t>•</w:t>
      </w:r>
      <w:r w:rsidRPr="00256AEA">
        <w:tab/>
        <w:t>малой подключаемой нагрузки (менее 0,01 Гкал/ч);</w:t>
      </w:r>
    </w:p>
    <w:p w14:paraId="48FABA3A" w14:textId="77777777" w:rsidR="004E4FD0" w:rsidRPr="00256AEA" w:rsidRDefault="004E4FD0" w:rsidP="0006129B">
      <w:pPr>
        <w:pStyle w:val="Affb"/>
      </w:pPr>
      <w:r w:rsidRPr="00256AEA">
        <w:t>•</w:t>
      </w:r>
      <w:r w:rsidRPr="00256AEA">
        <w:tab/>
        <w:t>отсутствия резервов тепловой мощности в границах застройки на данный момент и в рассматриваемой перспективе;</w:t>
      </w:r>
    </w:p>
    <w:p w14:paraId="55C71783" w14:textId="77777777" w:rsidR="004E4FD0" w:rsidRPr="00256AEA" w:rsidRDefault="004E4FD0" w:rsidP="0006129B">
      <w:pPr>
        <w:pStyle w:val="Affb"/>
      </w:pPr>
      <w:r w:rsidRPr="00256AEA">
        <w:t>•</w:t>
      </w:r>
      <w:r w:rsidRPr="00256AEA">
        <w:tab/>
        <w:t xml:space="preserve">использования тепловой энергии в технологических целях. </w:t>
      </w:r>
    </w:p>
    <w:p w14:paraId="51DDF1A1" w14:textId="77777777" w:rsidR="004E4FD0" w:rsidRPr="00256AEA" w:rsidRDefault="004E4FD0" w:rsidP="0006129B">
      <w:pPr>
        <w:pStyle w:val="Affb"/>
      </w:pPr>
      <w:r w:rsidRPr="00256AEA">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4A8B7CB0" w14:textId="77777777" w:rsidR="004E4FD0" w:rsidRPr="00256AEA" w:rsidRDefault="00CE22C8" w:rsidP="0006129B">
      <w:pPr>
        <w:pStyle w:val="Affb"/>
      </w:pPr>
      <w:r w:rsidRPr="00256AEA">
        <w:t xml:space="preserve">В соответствии с пунктом </w:t>
      </w:r>
      <w:r w:rsidR="004E4FD0" w:rsidRPr="00256AEA">
        <w:t>15 с</w:t>
      </w:r>
      <w:r w:rsidR="00C94EE4" w:rsidRPr="00256AEA">
        <w:t xml:space="preserve">татьи </w:t>
      </w:r>
      <w:r w:rsidR="004E4FD0" w:rsidRPr="00256AEA">
        <w:t xml:space="preserve">14 </w:t>
      </w:r>
      <w:r w:rsidR="00D548D2" w:rsidRPr="00256AEA">
        <w:t>Федерального закона от 27.07.2010 № 190-ФЗ «О теплоснабжении»</w:t>
      </w:r>
      <w:r w:rsidR="004E4FD0" w:rsidRPr="00256AEA">
        <w:t>, запрещается перех</w:t>
      </w:r>
      <w:r w:rsidR="002664F2" w:rsidRPr="00256AEA">
        <w:t xml:space="preserve">од </w:t>
      </w:r>
      <w:r w:rsidR="004E4FD0" w:rsidRPr="00256AEA">
        <w:t xml:space="preserve">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w:t>
      </w:r>
      <w:r w:rsidR="00D548D2" w:rsidRPr="00256AEA">
        <w:t>П</w:t>
      </w:r>
      <w:r w:rsidR="004E4FD0" w:rsidRPr="00256AEA">
        <w:t xml:space="preserve">равилами подключения к системам теплоснабжения, утвержденными </w:t>
      </w:r>
      <w:r w:rsidR="00CE24AB" w:rsidRPr="00256AEA">
        <w:t>Постановлением Правительства РФ</w:t>
      </w:r>
      <w:r w:rsidR="00C94EE4" w:rsidRPr="00256AEA">
        <w:t xml:space="preserve"> </w:t>
      </w:r>
      <w:r w:rsidR="00D548D2" w:rsidRPr="00256AEA">
        <w:t xml:space="preserve">от 05.07.2018 </w:t>
      </w:r>
      <w:r w:rsidRPr="00256AEA">
        <w:t>№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w:t>
      </w:r>
      <w:r w:rsidR="005E0AC2" w:rsidRPr="00256AEA">
        <w:t>дерации»</w:t>
      </w:r>
      <w:r w:rsidR="004E4FD0" w:rsidRPr="00256AEA">
        <w:t>, при наличии осуществленного в надлежащем порядке подключения к системам теплоснабжения многоквартирных домов.</w:t>
      </w:r>
    </w:p>
    <w:p w14:paraId="643B458D" w14:textId="4AEC4564" w:rsidR="00267729" w:rsidRPr="00256AEA" w:rsidRDefault="00153FD3" w:rsidP="0006129B">
      <w:pPr>
        <w:pStyle w:val="Affb"/>
      </w:pPr>
      <w:r w:rsidRPr="00256AEA">
        <w:t>Обоснование организации индивидуального теплоснабжения в зонах застройки</w:t>
      </w:r>
      <w:r w:rsidR="00D458C1" w:rsidRPr="00256AEA">
        <w:t xml:space="preserve"> </w:t>
      </w:r>
      <w:r w:rsidR="00627643" w:rsidRPr="00256AEA">
        <w:t>округа</w:t>
      </w:r>
      <w:r w:rsidRPr="00256AEA">
        <w:t xml:space="preserve"> малоэтажными жилыми зданиям приведено в п. </w:t>
      </w:r>
      <w:r w:rsidR="005E0AC2" w:rsidRPr="00256AEA">
        <w:t>7.11</w:t>
      </w:r>
      <w:r w:rsidRPr="00256AEA">
        <w:t xml:space="preserve"> настоящей </w:t>
      </w:r>
      <w:r w:rsidR="005E0AC2" w:rsidRPr="00256AEA">
        <w:t>Г</w:t>
      </w:r>
      <w:r w:rsidRPr="00256AEA">
        <w:t>лавы.</w:t>
      </w:r>
    </w:p>
    <w:p w14:paraId="50E8155A" w14:textId="77777777" w:rsidR="00A14618" w:rsidRPr="00256AEA" w:rsidRDefault="00F8193E" w:rsidP="0006129B">
      <w:pPr>
        <w:pStyle w:val="21"/>
        <w:spacing w:line="240" w:lineRule="auto"/>
        <w:rPr>
          <w:rStyle w:val="ed"/>
        </w:rPr>
      </w:pPr>
      <w:bookmarkStart w:id="124" w:name="_Toc145567668"/>
      <w:r w:rsidRPr="00256AEA">
        <w:rPr>
          <w:rStyle w:val="ed"/>
        </w:rPr>
        <w:t>7.2</w:t>
      </w:r>
      <w:r w:rsidR="00A14618" w:rsidRPr="00256AEA">
        <w:rPr>
          <w:rStyle w:val="ed"/>
        </w:rPr>
        <w:t> </w:t>
      </w:r>
      <w:r w:rsidRPr="00256AEA">
        <w:rPr>
          <w:rStyle w:val="ed"/>
        </w:rPr>
        <w:t>О</w:t>
      </w:r>
      <w:r w:rsidR="008B4EE3" w:rsidRPr="00256AEA">
        <w:rPr>
          <w:rStyle w:val="ed"/>
        </w:rPr>
        <w:t>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24"/>
    </w:p>
    <w:p w14:paraId="72880372" w14:textId="393C8667" w:rsidR="0094797C" w:rsidRPr="00256AEA" w:rsidRDefault="00255A1D" w:rsidP="0006129B">
      <w:pPr>
        <w:ind w:firstLine="709"/>
      </w:pPr>
      <w:r w:rsidRPr="00256AEA">
        <w:t xml:space="preserve">На территории округа </w:t>
      </w:r>
      <w:r w:rsidR="00601DF2" w:rsidRPr="00256AEA">
        <w:t>источники</w:t>
      </w:r>
      <w:r w:rsidR="00851204" w:rsidRPr="00256AEA">
        <w:t xml:space="preserve"> </w:t>
      </w:r>
      <w:r w:rsidR="00601DF2" w:rsidRPr="00256AEA">
        <w:t>тепловой</w:t>
      </w:r>
      <w:r w:rsidR="00851204" w:rsidRPr="00256AEA">
        <w:t xml:space="preserve"> </w:t>
      </w:r>
      <w:r w:rsidR="00601DF2" w:rsidRPr="00256AEA">
        <w:t>энергии,</w:t>
      </w:r>
      <w:r w:rsidR="00851204" w:rsidRPr="00256AEA">
        <w:t xml:space="preserve"> </w:t>
      </w:r>
      <w:r w:rsidR="00601DF2" w:rsidRPr="00256AEA">
        <w:t>функционирующие</w:t>
      </w:r>
      <w:r w:rsidR="00851204" w:rsidRPr="00256AEA">
        <w:t xml:space="preserve"> </w:t>
      </w:r>
      <w:r w:rsidR="00601DF2" w:rsidRPr="00256AEA">
        <w:t>в режиме комбинированной выработки электрической и тепловой энергии</w:t>
      </w:r>
      <w:r w:rsidR="00D31737" w:rsidRPr="00256AEA">
        <w:t>,</w:t>
      </w:r>
      <w:r w:rsidR="00601DF2" w:rsidRPr="00256AEA">
        <w:t xml:space="preserve"> отсутствуют.</w:t>
      </w:r>
    </w:p>
    <w:p w14:paraId="66F91FE0" w14:textId="77777777" w:rsidR="00A14618" w:rsidRPr="00256AEA" w:rsidRDefault="00F8193E" w:rsidP="0006129B">
      <w:pPr>
        <w:pStyle w:val="21"/>
        <w:spacing w:line="240" w:lineRule="auto"/>
      </w:pPr>
      <w:bookmarkStart w:id="125" w:name="_Toc145567669"/>
      <w:r w:rsidRPr="00256AEA">
        <w:rPr>
          <w:rStyle w:val="ed"/>
        </w:rPr>
        <w:t>7.3</w:t>
      </w:r>
      <w:r w:rsidR="00A14618" w:rsidRPr="00256AEA">
        <w:rPr>
          <w:rStyle w:val="ed"/>
        </w:rPr>
        <w:t> </w:t>
      </w:r>
      <w:r w:rsidRPr="00256AEA">
        <w:rPr>
          <w:rStyle w:val="ed"/>
        </w:rPr>
        <w:t>А</w:t>
      </w:r>
      <w:r w:rsidR="008B4EE3" w:rsidRPr="00256AEA">
        <w:rPr>
          <w:rStyle w:val="ed"/>
        </w:rPr>
        <w:t>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Pr="00256AEA">
        <w:rPr>
          <w:rStyle w:val="ed"/>
        </w:rPr>
        <w:t xml:space="preserve"> (</w:t>
      </w:r>
      <w:r w:rsidR="00D548D2" w:rsidRPr="00256AEA">
        <w:rPr>
          <w:rStyle w:val="ed"/>
        </w:rPr>
        <w:t>утв. Приказом Минэнерго России от 05.03.2019 № 212 «Об утверждении Методических указаний по разработке схем теплоснабжения»</w:t>
      </w:r>
      <w:r w:rsidRPr="00256AEA">
        <w:rPr>
          <w:rStyle w:val="ed"/>
        </w:rPr>
        <w:t>)</w:t>
      </w:r>
      <w:bookmarkEnd w:id="125"/>
    </w:p>
    <w:p w14:paraId="7E48D121" w14:textId="4180E6D2" w:rsidR="00D31737" w:rsidRPr="00256AEA" w:rsidRDefault="00255A1D" w:rsidP="0006129B">
      <w:pPr>
        <w:ind w:firstLine="709"/>
      </w:pPr>
      <w:r w:rsidRPr="00256AEA">
        <w:t xml:space="preserve">На территории округа </w:t>
      </w:r>
      <w:r w:rsidR="00D31737" w:rsidRPr="00256AEA">
        <w:t>источники тепловой энергии, функционирующие в режиме комбинированной выработки электрической и тепловой энергии, отсутствуют.</w:t>
      </w:r>
    </w:p>
    <w:p w14:paraId="4A8BC963" w14:textId="77777777" w:rsidR="002355D3" w:rsidRPr="00256AEA" w:rsidRDefault="00F8193E" w:rsidP="0006129B">
      <w:pPr>
        <w:pStyle w:val="21"/>
        <w:spacing w:line="240" w:lineRule="auto"/>
      </w:pPr>
      <w:bookmarkStart w:id="126" w:name="_Toc145567670"/>
      <w:r w:rsidRPr="00256AEA">
        <w:lastRenderedPageBreak/>
        <w:t>7.4</w:t>
      </w:r>
      <w:r w:rsidR="002355D3" w:rsidRPr="00256AEA">
        <w:t xml:space="preserve"> </w:t>
      </w:r>
      <w:r w:rsidRPr="00256AEA">
        <w:t>О</w:t>
      </w:r>
      <w:r w:rsidR="008B4EE3" w:rsidRPr="00256AEA">
        <w:rPr>
          <w:rStyle w:val="ed"/>
        </w:rPr>
        <w:t>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Pr="00256AEA">
        <w:rPr>
          <w:rStyle w:val="ed"/>
        </w:rPr>
        <w:t xml:space="preserve"> (</w:t>
      </w:r>
      <w:r w:rsidR="00D548D2" w:rsidRPr="00256AEA">
        <w:rPr>
          <w:rStyle w:val="ed"/>
        </w:rPr>
        <w:t>утв. Приказом Минэнерго России от 05.03.2019 № 212 «Об утверждении Методических указаний по разработке схем теплоснабжения»</w:t>
      </w:r>
      <w:r w:rsidRPr="00256AEA">
        <w:rPr>
          <w:rStyle w:val="ed"/>
        </w:rPr>
        <w:t>)</w:t>
      </w:r>
      <w:bookmarkEnd w:id="126"/>
    </w:p>
    <w:p w14:paraId="6FB9B21B" w14:textId="1395EDA0" w:rsidR="004E4CEA" w:rsidRPr="00256AEA" w:rsidRDefault="00601DF2" w:rsidP="0006129B">
      <w:pPr>
        <w:tabs>
          <w:tab w:val="left" w:pos="0"/>
        </w:tabs>
        <w:ind w:firstLine="567"/>
      </w:pPr>
      <w:r w:rsidRPr="00256AEA">
        <w:t>Строительство источников тепловой энергии</w:t>
      </w:r>
      <w:r w:rsidR="00D00ED7" w:rsidRPr="00256AEA">
        <w:t>,</w:t>
      </w:r>
      <w:r w:rsidRPr="00256AEA">
        <w:t xml:space="preserve"> функционирующих в режиме комбинированной выработки электрической и тепловой энергии в утвержденной схеме и программе развития Единой энергетической системы России не предусмотрено.</w:t>
      </w:r>
    </w:p>
    <w:p w14:paraId="41F2992A" w14:textId="77777777" w:rsidR="002355D3" w:rsidRPr="00256AEA" w:rsidRDefault="00F8193E" w:rsidP="0006129B">
      <w:pPr>
        <w:pStyle w:val="21"/>
        <w:spacing w:line="240" w:lineRule="auto"/>
      </w:pPr>
      <w:bookmarkStart w:id="127" w:name="_Toc145567671"/>
      <w:r w:rsidRPr="00256AEA">
        <w:t>7.5</w:t>
      </w:r>
      <w:r w:rsidR="002355D3" w:rsidRPr="00256AEA">
        <w:t xml:space="preserve"> </w:t>
      </w:r>
      <w:r w:rsidRPr="00256AEA">
        <w:t>О</w:t>
      </w:r>
      <w:r w:rsidR="008B4EE3" w:rsidRPr="00256AEA">
        <w:rPr>
          <w:rStyle w:val="ed"/>
        </w:rPr>
        <w:t>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Pr="00256AEA">
        <w:rPr>
          <w:rStyle w:val="ed"/>
        </w:rPr>
        <w:t xml:space="preserve"> (</w:t>
      </w:r>
      <w:r w:rsidR="00D548D2" w:rsidRPr="00256AEA">
        <w:rPr>
          <w:rStyle w:val="ed"/>
        </w:rPr>
        <w:t>утв. Приказом Минэнерго России от 05.03.2019 № 212 «Об утверждении Методических указаний по разработке схем теплоснабжения»</w:t>
      </w:r>
      <w:r w:rsidRPr="00256AEA">
        <w:rPr>
          <w:rStyle w:val="ed"/>
        </w:rPr>
        <w:t>)</w:t>
      </w:r>
      <w:bookmarkEnd w:id="127"/>
    </w:p>
    <w:p w14:paraId="12EAB4B4" w14:textId="3F576F4D" w:rsidR="00D31737" w:rsidRPr="00256AEA" w:rsidRDefault="00255A1D" w:rsidP="0006129B">
      <w:pPr>
        <w:ind w:firstLine="567"/>
      </w:pPr>
      <w:r w:rsidRPr="00256AEA">
        <w:t xml:space="preserve">На территории округа </w:t>
      </w:r>
      <w:r w:rsidR="00D31737" w:rsidRPr="00256AEA">
        <w:t>источники тепловой энергии, функционирующие в режиме комбинированной выработки электрической и тепловой энергии, отсутствуют.</w:t>
      </w:r>
    </w:p>
    <w:p w14:paraId="51232C11" w14:textId="77777777" w:rsidR="00034DF7" w:rsidRPr="00256AEA" w:rsidRDefault="00835349" w:rsidP="0006129B">
      <w:pPr>
        <w:pStyle w:val="21"/>
        <w:spacing w:line="240" w:lineRule="auto"/>
        <w:rPr>
          <w:rStyle w:val="ed"/>
        </w:rPr>
      </w:pPr>
      <w:bookmarkStart w:id="128" w:name="_Toc145567672"/>
      <w:r w:rsidRPr="00256AEA">
        <w:rPr>
          <w:rStyle w:val="ed"/>
        </w:rPr>
        <w:t>7.6</w:t>
      </w:r>
      <w:r w:rsidR="00711897" w:rsidRPr="00256AEA">
        <w:rPr>
          <w:rStyle w:val="ed"/>
        </w:rPr>
        <w:t xml:space="preserve"> </w:t>
      </w:r>
      <w:r w:rsidRPr="00256AEA">
        <w:rPr>
          <w:rStyle w:val="ed"/>
        </w:rPr>
        <w:t>О</w:t>
      </w:r>
      <w:r w:rsidR="008B4EE3" w:rsidRPr="00256AEA">
        <w:rPr>
          <w:rStyle w:val="ed"/>
        </w:rPr>
        <w:t>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28"/>
    </w:p>
    <w:p w14:paraId="4D5E5760" w14:textId="77777777" w:rsidR="004E4FD0" w:rsidRPr="00256AEA" w:rsidRDefault="004E4FD0" w:rsidP="0006129B">
      <w:pPr>
        <w:pStyle w:val="Affb"/>
      </w:pPr>
      <w:r w:rsidRPr="00256AEA">
        <w:t>Реконструкция действующих источников тепловой энергии в источники с комбинированной выработкой тепловой и электрической энергии для обеспечения приростов тепловых нагрузок в рамках Схемы теплоснабжения не предусмотрена.</w:t>
      </w:r>
    </w:p>
    <w:p w14:paraId="374AD77D" w14:textId="77777777" w:rsidR="00034DF7" w:rsidRPr="00256AEA" w:rsidRDefault="00835349" w:rsidP="0006129B">
      <w:pPr>
        <w:pStyle w:val="21"/>
        <w:spacing w:line="240" w:lineRule="auto"/>
        <w:rPr>
          <w:rStyle w:val="mark"/>
        </w:rPr>
      </w:pPr>
      <w:bookmarkStart w:id="129" w:name="_Toc145567673"/>
      <w:r w:rsidRPr="00256AEA">
        <w:rPr>
          <w:rStyle w:val="ed"/>
        </w:rPr>
        <w:t>7.7</w:t>
      </w:r>
      <w:r w:rsidR="00711897" w:rsidRPr="00256AEA">
        <w:rPr>
          <w:rStyle w:val="ed"/>
        </w:rPr>
        <w:t xml:space="preserve"> </w:t>
      </w:r>
      <w:r w:rsidRPr="00256AEA">
        <w:rPr>
          <w:rStyle w:val="ed"/>
        </w:rPr>
        <w:t>О</w:t>
      </w:r>
      <w:r w:rsidR="008B4EE3" w:rsidRPr="00256AEA">
        <w:rPr>
          <w:rStyle w:val="ed"/>
        </w:rPr>
        <w:t>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129"/>
    </w:p>
    <w:p w14:paraId="57DC17E6" w14:textId="17921E69" w:rsidR="008C7307" w:rsidRPr="00256AEA" w:rsidRDefault="008C7307" w:rsidP="00B230CE">
      <w:pPr>
        <w:pStyle w:val="Affb"/>
      </w:pPr>
      <w:bookmarkStart w:id="130" w:name="_Hlk141346074"/>
      <w:r w:rsidRPr="00256AEA">
        <w:t>Основным направлением развития системы теплоснабжения выбрано сохранение существующей системы с проведением работ по модернизации оборудования источник</w:t>
      </w:r>
      <w:r w:rsidR="00240D96" w:rsidRPr="00256AEA">
        <w:t>ов</w:t>
      </w:r>
      <w:r w:rsidRPr="00256AEA">
        <w:t xml:space="preserve"> теплоснабжения</w:t>
      </w:r>
      <w:r w:rsidR="00B230CE">
        <w:t xml:space="preserve">. </w:t>
      </w:r>
      <w:r w:rsidRPr="00256AEA">
        <w:t xml:space="preserve">Для обеспечения качественного и надежного теплоснабжения потребителей, данный вариант развития предусматривает также поэтапную замену </w:t>
      </w:r>
      <w:r w:rsidR="00B230CE">
        <w:t xml:space="preserve">изношенных </w:t>
      </w:r>
      <w:r w:rsidRPr="00256AEA">
        <w:t>сетей.</w:t>
      </w:r>
    </w:p>
    <w:bookmarkEnd w:id="130"/>
    <w:p w14:paraId="0E8E5F07" w14:textId="77777777" w:rsidR="00B53D55" w:rsidRPr="00256AEA" w:rsidRDefault="00B53D55" w:rsidP="00EE4850">
      <w:pPr>
        <w:tabs>
          <w:tab w:val="left" w:pos="0"/>
        </w:tabs>
        <w:ind w:firstLine="567"/>
      </w:pPr>
      <w:r w:rsidRPr="00256AEA">
        <w:t>Увеличение зон действия котельных путем включения в нее зон действия существующих источников тепловой энергии не предусматривается.</w:t>
      </w:r>
    </w:p>
    <w:p w14:paraId="06E040C7" w14:textId="77777777" w:rsidR="00034DF7" w:rsidRPr="00256AEA" w:rsidRDefault="00835349" w:rsidP="0006129B">
      <w:pPr>
        <w:pStyle w:val="21"/>
        <w:spacing w:line="240" w:lineRule="auto"/>
        <w:rPr>
          <w:rStyle w:val="ed"/>
        </w:rPr>
      </w:pPr>
      <w:bookmarkStart w:id="131" w:name="_Toc145567674"/>
      <w:r w:rsidRPr="00256AEA">
        <w:rPr>
          <w:rStyle w:val="ed"/>
        </w:rPr>
        <w:t>7.8</w:t>
      </w:r>
      <w:r w:rsidR="00711897" w:rsidRPr="00256AEA">
        <w:rPr>
          <w:rStyle w:val="ed"/>
        </w:rPr>
        <w:t xml:space="preserve"> </w:t>
      </w:r>
      <w:r w:rsidRPr="00256AEA">
        <w:rPr>
          <w:rStyle w:val="ed"/>
        </w:rPr>
        <w:t>О</w:t>
      </w:r>
      <w:r w:rsidR="008B4EE3" w:rsidRPr="00256AEA">
        <w:rPr>
          <w:rStyle w:val="ed"/>
        </w:rPr>
        <w:t>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131"/>
    </w:p>
    <w:p w14:paraId="6421BABC" w14:textId="295931FF" w:rsidR="00D31737" w:rsidRPr="00256AEA" w:rsidRDefault="00255A1D" w:rsidP="0006129B">
      <w:pPr>
        <w:ind w:firstLine="567"/>
      </w:pPr>
      <w:r w:rsidRPr="00256AEA">
        <w:t xml:space="preserve">На территории округа </w:t>
      </w:r>
      <w:r w:rsidR="00D31737" w:rsidRPr="00256AEA">
        <w:t>источники тепловой энергии, функционирующие в режиме комбинированной выработки электрической и тепловой энергии, отсутствуют.</w:t>
      </w:r>
    </w:p>
    <w:p w14:paraId="7D05A347" w14:textId="77777777" w:rsidR="00034DF7" w:rsidRPr="00256AEA" w:rsidRDefault="00835349" w:rsidP="0006129B">
      <w:pPr>
        <w:pStyle w:val="21"/>
        <w:spacing w:line="240" w:lineRule="auto"/>
        <w:rPr>
          <w:rStyle w:val="ed"/>
        </w:rPr>
      </w:pPr>
      <w:bookmarkStart w:id="132" w:name="_Toc145567675"/>
      <w:r w:rsidRPr="00256AEA">
        <w:rPr>
          <w:rStyle w:val="ed"/>
        </w:rPr>
        <w:t>7.9</w:t>
      </w:r>
      <w:r w:rsidR="00711897" w:rsidRPr="00256AEA">
        <w:rPr>
          <w:rStyle w:val="ed"/>
        </w:rPr>
        <w:t xml:space="preserve"> </w:t>
      </w:r>
      <w:r w:rsidRPr="00256AEA">
        <w:rPr>
          <w:rStyle w:val="ed"/>
        </w:rPr>
        <w:t>О</w:t>
      </w:r>
      <w:r w:rsidR="008B4EE3" w:rsidRPr="00256AEA">
        <w:rPr>
          <w:rStyle w:val="ed"/>
        </w:rPr>
        <w:t>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132"/>
    </w:p>
    <w:p w14:paraId="5C55DD2B" w14:textId="6FA529F9" w:rsidR="00C760B0" w:rsidRPr="00256AEA" w:rsidRDefault="00255A1D" w:rsidP="0006129B">
      <w:pPr>
        <w:ind w:firstLine="567"/>
      </w:pPr>
      <w:r w:rsidRPr="00256AEA">
        <w:t xml:space="preserve">На территории округа </w:t>
      </w:r>
      <w:r w:rsidR="00C760B0" w:rsidRPr="00256AEA">
        <w:t>источники тепловой энергии, функционирующие в режиме комбинированной выработки электрической и тепловой энергии, отсутствуют.</w:t>
      </w:r>
    </w:p>
    <w:p w14:paraId="6512968E" w14:textId="77777777" w:rsidR="00034DF7" w:rsidRPr="00256AEA" w:rsidRDefault="00835349" w:rsidP="0006129B">
      <w:pPr>
        <w:pStyle w:val="21"/>
        <w:spacing w:line="240" w:lineRule="auto"/>
        <w:rPr>
          <w:rStyle w:val="ed"/>
        </w:rPr>
      </w:pPr>
      <w:bookmarkStart w:id="133" w:name="_Toc145567676"/>
      <w:r w:rsidRPr="00256AEA">
        <w:rPr>
          <w:rStyle w:val="ed"/>
        </w:rPr>
        <w:lastRenderedPageBreak/>
        <w:t>7.10 О</w:t>
      </w:r>
      <w:r w:rsidR="008B4EE3" w:rsidRPr="00256AEA">
        <w:rPr>
          <w:rStyle w:val="ed"/>
        </w:rPr>
        <w:t>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33"/>
    </w:p>
    <w:p w14:paraId="727353AE" w14:textId="77777777" w:rsidR="00B230CE" w:rsidRPr="00256AEA" w:rsidRDefault="00B230CE" w:rsidP="00B230CE">
      <w:pPr>
        <w:pStyle w:val="Affb"/>
      </w:pPr>
      <w:bookmarkStart w:id="134" w:name="_Hlk145664107"/>
      <w:r w:rsidRPr="00256AEA">
        <w:t>Основным направлением развития системы теплоснабжения выбрано сохранение существующей системы с проведением работ по модернизации оборудования источников теплоснабжения</w:t>
      </w:r>
      <w:r>
        <w:t xml:space="preserve">. </w:t>
      </w:r>
      <w:r w:rsidRPr="00256AEA">
        <w:t xml:space="preserve">Для обеспечения качественного и надежного теплоснабжения потребителей, данный вариант развития предусматривает также поэтапную замену </w:t>
      </w:r>
      <w:r>
        <w:t xml:space="preserve">изношенных </w:t>
      </w:r>
      <w:r w:rsidRPr="00256AEA">
        <w:t>сетей.</w:t>
      </w:r>
    </w:p>
    <w:p w14:paraId="70CB22DC" w14:textId="72135134" w:rsidR="001925E6" w:rsidRDefault="001925E6" w:rsidP="00B230CE">
      <w:pPr>
        <w:pStyle w:val="Affb"/>
      </w:pPr>
      <w:bookmarkStart w:id="135" w:name="_Hlk145662567"/>
      <w:r>
        <w:t xml:space="preserve">В состав </w:t>
      </w:r>
      <w:r w:rsidR="00B230CE" w:rsidRPr="004D1D3A">
        <w:t xml:space="preserve">котельных, чьи нагрузки переключаются на иные источники, </w:t>
      </w:r>
      <w:r>
        <w:t>входят</w:t>
      </w:r>
      <w:r w:rsidR="00B230CE" w:rsidRPr="004D1D3A">
        <w:t xml:space="preserve">. </w:t>
      </w:r>
    </w:p>
    <w:p w14:paraId="690FAC8B" w14:textId="0A099A2C" w:rsidR="001925E6" w:rsidRPr="001925E6" w:rsidRDefault="001925E6" w:rsidP="001925E6">
      <w:pPr>
        <w:pStyle w:val="Affb"/>
        <w:numPr>
          <w:ilvl w:val="0"/>
          <w:numId w:val="52"/>
        </w:numPr>
        <w:rPr>
          <w:color w:val="000000"/>
          <w:szCs w:val="24"/>
        </w:rPr>
      </w:pPr>
      <w:r w:rsidRPr="001925E6">
        <w:rPr>
          <w:szCs w:val="24"/>
        </w:rPr>
        <w:t xml:space="preserve">Котельная №1 (п. Балезино) - </w:t>
      </w:r>
      <w:r w:rsidRPr="001925E6">
        <w:rPr>
          <w:color w:val="000000"/>
          <w:szCs w:val="24"/>
        </w:rPr>
        <w:t>Перевод потребителей на перспективную БМК (Котельная №1, п. Балезино);</w:t>
      </w:r>
    </w:p>
    <w:p w14:paraId="2EB7CFEF" w14:textId="62AE4A41" w:rsidR="001925E6" w:rsidRPr="001925E6" w:rsidRDefault="001925E6" w:rsidP="001925E6">
      <w:pPr>
        <w:pStyle w:val="Affb"/>
        <w:numPr>
          <w:ilvl w:val="0"/>
          <w:numId w:val="52"/>
        </w:numPr>
        <w:rPr>
          <w:color w:val="000000"/>
          <w:szCs w:val="24"/>
        </w:rPr>
      </w:pPr>
      <w:r w:rsidRPr="001925E6">
        <w:rPr>
          <w:color w:val="000000"/>
          <w:szCs w:val="24"/>
        </w:rPr>
        <w:t>Твердотопливная Котельная ЦСО (с. Карсовай) - Перевод потребителей на перспективную БМК (ЦСО, с. Карсовай);</w:t>
      </w:r>
    </w:p>
    <w:p w14:paraId="2D5644DD" w14:textId="50FCFA17" w:rsidR="001925E6" w:rsidRPr="001925E6" w:rsidRDefault="001925E6" w:rsidP="001925E6">
      <w:pPr>
        <w:pStyle w:val="Affb"/>
        <w:numPr>
          <w:ilvl w:val="0"/>
          <w:numId w:val="52"/>
        </w:numPr>
        <w:rPr>
          <w:color w:val="000000"/>
          <w:szCs w:val="24"/>
        </w:rPr>
      </w:pPr>
      <w:r w:rsidRPr="001925E6">
        <w:rPr>
          <w:color w:val="000000"/>
          <w:szCs w:val="24"/>
        </w:rPr>
        <w:t>Котельная ПТОл ТЧ-9 (п. Балезино) - Перевод потребителей на перспективную БМК (ПТОл ТЧ-9);</w:t>
      </w:r>
    </w:p>
    <w:p w14:paraId="3FD88F0A" w14:textId="30FC9E74" w:rsidR="001925E6" w:rsidRPr="001925E6" w:rsidRDefault="001925E6" w:rsidP="001925E6">
      <w:pPr>
        <w:pStyle w:val="Affb"/>
        <w:numPr>
          <w:ilvl w:val="0"/>
          <w:numId w:val="52"/>
        </w:numPr>
        <w:rPr>
          <w:color w:val="000000"/>
          <w:szCs w:val="24"/>
        </w:rPr>
      </w:pPr>
      <w:r w:rsidRPr="001925E6">
        <w:rPr>
          <w:color w:val="000000"/>
          <w:szCs w:val="24"/>
        </w:rPr>
        <w:t>Котельная «Западного парка» - Перевод потребителей на перспективную БМК ("Западный парк ст. Балезино");</w:t>
      </w:r>
    </w:p>
    <w:p w14:paraId="49F0F73C" w14:textId="5110D94D" w:rsidR="001925E6" w:rsidRPr="001925E6" w:rsidRDefault="001925E6" w:rsidP="001925E6">
      <w:pPr>
        <w:pStyle w:val="Affb"/>
        <w:numPr>
          <w:ilvl w:val="0"/>
          <w:numId w:val="52"/>
        </w:numPr>
        <w:rPr>
          <w:szCs w:val="24"/>
        </w:rPr>
      </w:pPr>
      <w:r w:rsidRPr="001925E6">
        <w:rPr>
          <w:color w:val="000000"/>
          <w:szCs w:val="24"/>
        </w:rPr>
        <w:t>Твердотопливная Котельная</w:t>
      </w:r>
      <w:r w:rsidRPr="001925E6">
        <w:rPr>
          <w:szCs w:val="24"/>
        </w:rPr>
        <w:t xml:space="preserve"> МБОУ "Балезинская основная Общеобразовательная школа" - Перевод потребителей на перспективную теплогенераторную с. Балезино (школа);</w:t>
      </w:r>
    </w:p>
    <w:p w14:paraId="0C44EC1F" w14:textId="0F37B497" w:rsidR="001925E6" w:rsidRPr="001925E6" w:rsidRDefault="001925E6" w:rsidP="001925E6">
      <w:pPr>
        <w:pStyle w:val="Affb"/>
        <w:numPr>
          <w:ilvl w:val="0"/>
          <w:numId w:val="52"/>
        </w:numPr>
        <w:rPr>
          <w:szCs w:val="24"/>
        </w:rPr>
      </w:pPr>
      <w:r w:rsidRPr="001925E6">
        <w:rPr>
          <w:color w:val="000000"/>
          <w:szCs w:val="24"/>
        </w:rPr>
        <w:t>Твердотопливная Котельная</w:t>
      </w:r>
      <w:r w:rsidRPr="001925E6">
        <w:rPr>
          <w:szCs w:val="24"/>
        </w:rPr>
        <w:t xml:space="preserve"> МБДОУ "Юндинский детский сад" - Перевод потребителей на перспективную теплогенераторную Детского сада с. Юнда;</w:t>
      </w:r>
    </w:p>
    <w:p w14:paraId="4B230740" w14:textId="169F68AE" w:rsidR="001925E6" w:rsidRPr="001925E6" w:rsidRDefault="001925E6" w:rsidP="001925E6">
      <w:pPr>
        <w:pStyle w:val="Affb"/>
        <w:numPr>
          <w:ilvl w:val="0"/>
          <w:numId w:val="52"/>
        </w:numPr>
        <w:rPr>
          <w:szCs w:val="24"/>
        </w:rPr>
      </w:pPr>
      <w:r w:rsidRPr="001925E6">
        <w:rPr>
          <w:color w:val="000000"/>
          <w:szCs w:val="24"/>
        </w:rPr>
        <w:t>Твердотопливная Котельная</w:t>
      </w:r>
      <w:r w:rsidRPr="001925E6">
        <w:rPr>
          <w:szCs w:val="24"/>
        </w:rPr>
        <w:t xml:space="preserve"> МБОУ "Турецкая средняя общеобразовательная школа аграрного направления" - Перевод потребителей на перспективную теплогенераторную с. Турецкое (школа);</w:t>
      </w:r>
    </w:p>
    <w:p w14:paraId="19D9FF9D" w14:textId="031E7824" w:rsidR="001925E6" w:rsidRPr="001925E6" w:rsidRDefault="001925E6" w:rsidP="001925E6">
      <w:pPr>
        <w:pStyle w:val="Affb"/>
        <w:numPr>
          <w:ilvl w:val="0"/>
          <w:numId w:val="52"/>
        </w:numPr>
        <w:rPr>
          <w:szCs w:val="24"/>
        </w:rPr>
      </w:pPr>
      <w:r w:rsidRPr="001925E6">
        <w:rPr>
          <w:color w:val="000000"/>
          <w:szCs w:val="24"/>
        </w:rPr>
        <w:t>Твердотопливная Котельная</w:t>
      </w:r>
      <w:r w:rsidRPr="001925E6">
        <w:rPr>
          <w:szCs w:val="24"/>
        </w:rPr>
        <w:t xml:space="preserve"> ГКОУ УР "Балезинская школа-интернат" - Перевод потребителей на перспективную БМК с. Балезино (школа-интернат)</w:t>
      </w:r>
      <w:r>
        <w:rPr>
          <w:szCs w:val="24"/>
        </w:rPr>
        <w:t>;</w:t>
      </w:r>
    </w:p>
    <w:p w14:paraId="5B2FE9F3" w14:textId="7FED2F80" w:rsidR="001925E6" w:rsidRPr="001925E6" w:rsidRDefault="001925E6" w:rsidP="001925E6">
      <w:pPr>
        <w:pStyle w:val="Affb"/>
        <w:numPr>
          <w:ilvl w:val="0"/>
          <w:numId w:val="52"/>
        </w:numPr>
        <w:rPr>
          <w:szCs w:val="24"/>
        </w:rPr>
      </w:pPr>
      <w:r w:rsidRPr="001925E6">
        <w:rPr>
          <w:color w:val="000000"/>
          <w:szCs w:val="24"/>
        </w:rPr>
        <w:t>Твердотопливная Котельная</w:t>
      </w:r>
      <w:r w:rsidRPr="001925E6">
        <w:rPr>
          <w:szCs w:val="24"/>
        </w:rPr>
        <w:t xml:space="preserve"> СДК (д. Котегово)</w:t>
      </w:r>
      <w:r>
        <w:rPr>
          <w:szCs w:val="24"/>
        </w:rPr>
        <w:t xml:space="preserve"> - </w:t>
      </w:r>
      <w:r w:rsidRPr="001925E6">
        <w:rPr>
          <w:szCs w:val="24"/>
        </w:rPr>
        <w:t>Перевод потребителей на перспективную теплогенераторную СДК д. Котегово</w:t>
      </w:r>
      <w:r>
        <w:rPr>
          <w:szCs w:val="24"/>
        </w:rPr>
        <w:t>;</w:t>
      </w:r>
    </w:p>
    <w:p w14:paraId="582EE6CB" w14:textId="4944502A" w:rsidR="001925E6" w:rsidRPr="001925E6" w:rsidRDefault="001925E6" w:rsidP="001925E6">
      <w:pPr>
        <w:pStyle w:val="Affb"/>
        <w:numPr>
          <w:ilvl w:val="0"/>
          <w:numId w:val="52"/>
        </w:numPr>
        <w:rPr>
          <w:szCs w:val="24"/>
        </w:rPr>
      </w:pPr>
      <w:r w:rsidRPr="001925E6">
        <w:rPr>
          <w:color w:val="000000"/>
          <w:szCs w:val="24"/>
        </w:rPr>
        <w:t>Твердотопливная Котельная</w:t>
      </w:r>
      <w:r w:rsidRPr="001925E6">
        <w:rPr>
          <w:szCs w:val="24"/>
        </w:rPr>
        <w:t xml:space="preserve"> СК (д. Б-Унтем)</w:t>
      </w:r>
      <w:r>
        <w:rPr>
          <w:szCs w:val="24"/>
        </w:rPr>
        <w:t xml:space="preserve"> - </w:t>
      </w:r>
      <w:r w:rsidRPr="001925E6">
        <w:rPr>
          <w:szCs w:val="24"/>
        </w:rPr>
        <w:t>Перевод потребителей на перспективную теплогенераторную СК д. Большой Унтем</w:t>
      </w:r>
      <w:r>
        <w:rPr>
          <w:szCs w:val="24"/>
        </w:rPr>
        <w:t>;</w:t>
      </w:r>
    </w:p>
    <w:p w14:paraId="1A58D995" w14:textId="5CC42F1A" w:rsidR="001925E6" w:rsidRPr="001925E6" w:rsidRDefault="001925E6" w:rsidP="001925E6">
      <w:pPr>
        <w:pStyle w:val="Affb"/>
        <w:numPr>
          <w:ilvl w:val="0"/>
          <w:numId w:val="52"/>
        </w:numPr>
        <w:rPr>
          <w:szCs w:val="24"/>
        </w:rPr>
      </w:pPr>
      <w:r w:rsidRPr="001925E6">
        <w:rPr>
          <w:color w:val="000000"/>
          <w:szCs w:val="24"/>
        </w:rPr>
        <w:t>Твердотопливная Котельная</w:t>
      </w:r>
      <w:r w:rsidRPr="001925E6">
        <w:rPr>
          <w:szCs w:val="24"/>
        </w:rPr>
        <w:t xml:space="preserve"> ЦСДК (с. Турецкое)</w:t>
      </w:r>
      <w:r>
        <w:rPr>
          <w:szCs w:val="24"/>
        </w:rPr>
        <w:t xml:space="preserve"> - </w:t>
      </w:r>
      <w:r w:rsidRPr="001925E6">
        <w:rPr>
          <w:szCs w:val="24"/>
        </w:rPr>
        <w:t>Перевод потребителей на перспективную теплогенераторную ЦСКД с. Турецкое</w:t>
      </w:r>
      <w:r>
        <w:rPr>
          <w:szCs w:val="24"/>
        </w:rPr>
        <w:t>;</w:t>
      </w:r>
    </w:p>
    <w:p w14:paraId="5D9FE8D1" w14:textId="6D4FDC19" w:rsidR="001925E6" w:rsidRPr="001925E6" w:rsidRDefault="001925E6" w:rsidP="001925E6">
      <w:pPr>
        <w:pStyle w:val="Affb"/>
        <w:numPr>
          <w:ilvl w:val="0"/>
          <w:numId w:val="52"/>
        </w:numPr>
        <w:rPr>
          <w:szCs w:val="24"/>
        </w:rPr>
      </w:pPr>
      <w:r w:rsidRPr="001925E6">
        <w:rPr>
          <w:szCs w:val="24"/>
        </w:rPr>
        <w:t>Электокотельная "Верх-Люкинского ЦСДК"</w:t>
      </w:r>
      <w:r>
        <w:rPr>
          <w:szCs w:val="24"/>
        </w:rPr>
        <w:t xml:space="preserve"> - </w:t>
      </w:r>
      <w:r w:rsidRPr="001925E6">
        <w:rPr>
          <w:szCs w:val="24"/>
        </w:rPr>
        <w:t>Перевод потребителей на перспективную теплогенераторную д. Верх-Люкино</w:t>
      </w:r>
      <w:r>
        <w:rPr>
          <w:szCs w:val="24"/>
        </w:rPr>
        <w:t>;</w:t>
      </w:r>
    </w:p>
    <w:p w14:paraId="5AB382E6" w14:textId="2BBB9B40" w:rsidR="001925E6" w:rsidRPr="001925E6" w:rsidRDefault="001925E6" w:rsidP="001925E6">
      <w:pPr>
        <w:pStyle w:val="Affb"/>
        <w:numPr>
          <w:ilvl w:val="0"/>
          <w:numId w:val="52"/>
        </w:numPr>
        <w:rPr>
          <w:szCs w:val="24"/>
        </w:rPr>
      </w:pPr>
      <w:r w:rsidRPr="001925E6">
        <w:rPr>
          <w:szCs w:val="24"/>
        </w:rPr>
        <w:t>Электокотельная "Оросовского СК"</w:t>
      </w:r>
      <w:r>
        <w:rPr>
          <w:szCs w:val="24"/>
        </w:rPr>
        <w:t xml:space="preserve"> - </w:t>
      </w:r>
      <w:r w:rsidRPr="001925E6">
        <w:rPr>
          <w:szCs w:val="24"/>
        </w:rPr>
        <w:t>Перевод потребителей на перспективную теплогенераторную СДК д. Орсово</w:t>
      </w:r>
      <w:r>
        <w:rPr>
          <w:szCs w:val="24"/>
        </w:rPr>
        <w:t>;</w:t>
      </w:r>
    </w:p>
    <w:p w14:paraId="6FDCED9C" w14:textId="144EFA87" w:rsidR="001925E6" w:rsidRPr="001925E6" w:rsidRDefault="001925E6" w:rsidP="001925E6">
      <w:pPr>
        <w:pStyle w:val="Affb"/>
        <w:numPr>
          <w:ilvl w:val="0"/>
          <w:numId w:val="52"/>
        </w:numPr>
        <w:rPr>
          <w:szCs w:val="24"/>
        </w:rPr>
      </w:pPr>
      <w:r w:rsidRPr="001925E6">
        <w:rPr>
          <w:szCs w:val="24"/>
        </w:rPr>
        <w:t>Электокотельная "Нововолковского СК"</w:t>
      </w:r>
      <w:r>
        <w:rPr>
          <w:szCs w:val="24"/>
        </w:rPr>
        <w:t xml:space="preserve"> - </w:t>
      </w:r>
      <w:r w:rsidRPr="001925E6">
        <w:rPr>
          <w:szCs w:val="24"/>
        </w:rPr>
        <w:t>Перевод потребителей на перспективную теплогенераторную СДК с. Нововолково</w:t>
      </w:r>
      <w:r>
        <w:rPr>
          <w:szCs w:val="24"/>
        </w:rPr>
        <w:t>.</w:t>
      </w:r>
    </w:p>
    <w:bookmarkEnd w:id="135"/>
    <w:p w14:paraId="31A578F6" w14:textId="77777777" w:rsidR="001925E6" w:rsidRDefault="001925E6" w:rsidP="00B230CE">
      <w:pPr>
        <w:pStyle w:val="Affb"/>
      </w:pPr>
    </w:p>
    <w:p w14:paraId="3B58CA0A" w14:textId="3C0547EF" w:rsidR="00B230CE" w:rsidRPr="004D1D3A" w:rsidRDefault="00B230CE" w:rsidP="00B230CE">
      <w:pPr>
        <w:pStyle w:val="Affb"/>
      </w:pPr>
      <w:r w:rsidRPr="004D1D3A">
        <w:t>Оборудование данных котельных при этом может быть демонтировано или выведено в консервацию. Окончательное решение будет принято теплоснабжающей организацией по согласованию с органом местного самоуправления в соответствии с требованиями, установленными «Правилами вывода в ремонт и из эксплуатации источников тепловой энергии и тепловых сетей», утвержденных постановлением Правительства РФ от 06.09.2012 №889.</w:t>
      </w:r>
    </w:p>
    <w:bookmarkEnd w:id="134"/>
    <w:p w14:paraId="584BB0D5" w14:textId="77777777" w:rsidR="00B230CE" w:rsidRPr="004D1D3A" w:rsidRDefault="00B230CE" w:rsidP="00B230CE">
      <w:pPr>
        <w:autoSpaceDE w:val="0"/>
        <w:autoSpaceDN w:val="0"/>
        <w:adjustRightInd w:val="0"/>
        <w:jc w:val="left"/>
        <w:rPr>
          <w:sz w:val="28"/>
          <w:szCs w:val="28"/>
        </w:rPr>
      </w:pPr>
    </w:p>
    <w:p w14:paraId="6835CD29" w14:textId="77777777" w:rsidR="00463D58" w:rsidRDefault="00463D58" w:rsidP="00B72263">
      <w:pPr>
        <w:tabs>
          <w:tab w:val="left" w:pos="0"/>
        </w:tabs>
        <w:ind w:firstLine="567"/>
      </w:pPr>
    </w:p>
    <w:p w14:paraId="2DAC56CF" w14:textId="77777777" w:rsidR="00463D58" w:rsidRDefault="00463D58" w:rsidP="00B72263">
      <w:pPr>
        <w:tabs>
          <w:tab w:val="left" w:pos="0"/>
        </w:tabs>
        <w:ind w:firstLine="567"/>
      </w:pPr>
    </w:p>
    <w:p w14:paraId="17A8DDC7" w14:textId="77777777" w:rsidR="00B230CE" w:rsidRPr="00256AEA" w:rsidRDefault="00B230CE" w:rsidP="00B72263">
      <w:pPr>
        <w:tabs>
          <w:tab w:val="left" w:pos="0"/>
        </w:tabs>
        <w:ind w:firstLine="567"/>
      </w:pPr>
    </w:p>
    <w:p w14:paraId="15211796" w14:textId="54E29D39" w:rsidR="00034DF7" w:rsidRPr="00256AEA" w:rsidRDefault="00835349" w:rsidP="0006129B">
      <w:pPr>
        <w:pStyle w:val="21"/>
        <w:spacing w:line="240" w:lineRule="auto"/>
        <w:rPr>
          <w:rStyle w:val="ed"/>
        </w:rPr>
      </w:pPr>
      <w:bookmarkStart w:id="136" w:name="_Toc145567677"/>
      <w:r w:rsidRPr="00256AEA">
        <w:rPr>
          <w:rStyle w:val="ed"/>
        </w:rPr>
        <w:lastRenderedPageBreak/>
        <w:t>7.11</w:t>
      </w:r>
      <w:r w:rsidR="0039390E" w:rsidRPr="00256AEA">
        <w:rPr>
          <w:rStyle w:val="ed"/>
        </w:rPr>
        <w:t xml:space="preserve"> </w:t>
      </w:r>
      <w:r w:rsidRPr="00256AEA">
        <w:rPr>
          <w:rStyle w:val="ed"/>
        </w:rPr>
        <w:t>О</w:t>
      </w:r>
      <w:r w:rsidR="008B4EE3" w:rsidRPr="00256AEA">
        <w:rPr>
          <w:rStyle w:val="ed"/>
        </w:rPr>
        <w:t xml:space="preserve">боснование организации индивидуального теплоснабжения в зонах застройки </w:t>
      </w:r>
      <w:r w:rsidR="00627643" w:rsidRPr="00256AEA">
        <w:rPr>
          <w:rStyle w:val="ed"/>
        </w:rPr>
        <w:t>округа</w:t>
      </w:r>
      <w:r w:rsidR="008B4EE3" w:rsidRPr="00256AEA">
        <w:rPr>
          <w:rStyle w:val="ed"/>
        </w:rPr>
        <w:t xml:space="preserve"> малоэтажными жилыми зданиями</w:t>
      </w:r>
      <w:bookmarkEnd w:id="136"/>
    </w:p>
    <w:p w14:paraId="31928B5E" w14:textId="77777777" w:rsidR="009531F0" w:rsidRPr="00256AEA" w:rsidRDefault="009531F0" w:rsidP="009531F0">
      <w:pPr>
        <w:tabs>
          <w:tab w:val="left" w:pos="0"/>
        </w:tabs>
        <w:ind w:firstLine="567"/>
      </w:pPr>
      <w:r w:rsidRPr="00256AEA">
        <w:t xml:space="preserve">Рассмотрим четыре варианта отопления: первый - с использованием электрокотла при утвержденном тарифе на электроэнергию; второй - с использованием твёрдотопливного дровяного котла; третий – с использованием газового котла и четвёртый – централизованное теплоснабжение. </w:t>
      </w:r>
    </w:p>
    <w:p w14:paraId="0819CF51" w14:textId="31AE6AD4" w:rsidR="00692282" w:rsidRPr="00256AEA" w:rsidRDefault="00692282" w:rsidP="00692282">
      <w:pPr>
        <w:tabs>
          <w:tab w:val="left" w:pos="0"/>
        </w:tabs>
        <w:ind w:firstLine="567"/>
      </w:pPr>
      <w:r w:rsidRPr="00256AEA">
        <w:t xml:space="preserve">Ниже приведён расчёт затрат на отопление при различных вариантах организации теплоснабжения малоэтажных домов. В таблице </w:t>
      </w:r>
      <w:r w:rsidR="00226123">
        <w:t>11</w:t>
      </w:r>
      <w:r w:rsidRPr="00256AEA">
        <w:t xml:space="preserve"> приведен расчет стоимости отопления жилого дома площадью 60 кв. м.</w:t>
      </w:r>
    </w:p>
    <w:p w14:paraId="6132F884" w14:textId="77777777" w:rsidR="00692282" w:rsidRPr="00256AEA" w:rsidRDefault="00692282" w:rsidP="00692282">
      <w:pPr>
        <w:tabs>
          <w:tab w:val="left" w:pos="0"/>
        </w:tabs>
        <w:ind w:firstLine="709"/>
      </w:pPr>
    </w:p>
    <w:p w14:paraId="7B74D297" w14:textId="2B04697C" w:rsidR="00692282" w:rsidRPr="00256AEA" w:rsidRDefault="00692282" w:rsidP="00692282">
      <w:pPr>
        <w:pStyle w:val="aff9"/>
        <w:spacing w:line="240" w:lineRule="auto"/>
        <w:rPr>
          <w:rFonts w:eastAsia="Times New Roman"/>
          <w:szCs w:val="24"/>
        </w:rPr>
      </w:pPr>
      <w:r w:rsidRPr="00256AEA">
        <w:t xml:space="preserve">Таблица </w:t>
      </w:r>
      <w:fldSimple w:instr=" SEQ Таблица \* ARABIC ">
        <w:r w:rsidR="00226123">
          <w:rPr>
            <w:noProof/>
          </w:rPr>
          <w:t>11</w:t>
        </w:r>
      </w:fldSimple>
      <w:r w:rsidRPr="00256AEA">
        <w:t xml:space="preserve"> - </w:t>
      </w:r>
      <w:r w:rsidRPr="00256AEA">
        <w:rPr>
          <w:rFonts w:eastAsia="Times New Roman"/>
          <w:szCs w:val="24"/>
        </w:rPr>
        <w:t>Расчет стоимости отопления жилого дома площадью</w:t>
      </w: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5"/>
        <w:gridCol w:w="7247"/>
        <w:gridCol w:w="1641"/>
      </w:tblGrid>
      <w:tr w:rsidR="00A565E0" w:rsidRPr="00A565E0" w14:paraId="087D8B76" w14:textId="77777777" w:rsidTr="001925E6">
        <w:trPr>
          <w:tblHeader/>
        </w:trPr>
        <w:tc>
          <w:tcPr>
            <w:tcW w:w="406" w:type="pct"/>
            <w:vAlign w:val="center"/>
          </w:tcPr>
          <w:p w14:paraId="4BBFE79C" w14:textId="77777777" w:rsidR="00692282" w:rsidRPr="00A565E0" w:rsidRDefault="00692282" w:rsidP="00A175C8">
            <w:pPr>
              <w:jc w:val="center"/>
              <w:rPr>
                <w:sz w:val="22"/>
                <w:szCs w:val="22"/>
              </w:rPr>
            </w:pPr>
            <w:r w:rsidRPr="00A565E0">
              <w:rPr>
                <w:sz w:val="22"/>
                <w:szCs w:val="22"/>
              </w:rPr>
              <w:t>№ п/п</w:t>
            </w:r>
          </w:p>
        </w:tc>
        <w:tc>
          <w:tcPr>
            <w:tcW w:w="3746" w:type="pct"/>
            <w:shd w:val="clear" w:color="auto" w:fill="auto"/>
            <w:noWrap/>
            <w:vAlign w:val="center"/>
            <w:hideMark/>
          </w:tcPr>
          <w:p w14:paraId="1C253626" w14:textId="77777777" w:rsidR="00692282" w:rsidRPr="00A565E0" w:rsidRDefault="00692282" w:rsidP="00A175C8">
            <w:pPr>
              <w:jc w:val="center"/>
              <w:rPr>
                <w:sz w:val="22"/>
                <w:szCs w:val="22"/>
              </w:rPr>
            </w:pPr>
            <w:r w:rsidRPr="00A565E0">
              <w:rPr>
                <w:sz w:val="22"/>
                <w:szCs w:val="22"/>
              </w:rPr>
              <w:t>Наименование</w:t>
            </w:r>
          </w:p>
        </w:tc>
        <w:tc>
          <w:tcPr>
            <w:tcW w:w="848" w:type="pct"/>
            <w:tcBorders>
              <w:bottom w:val="single" w:sz="4" w:space="0" w:color="auto"/>
            </w:tcBorders>
            <w:shd w:val="clear" w:color="auto" w:fill="auto"/>
            <w:noWrap/>
            <w:vAlign w:val="center"/>
            <w:hideMark/>
          </w:tcPr>
          <w:p w14:paraId="5A9B078D" w14:textId="77777777" w:rsidR="00692282" w:rsidRPr="00A565E0" w:rsidRDefault="00692282" w:rsidP="00A175C8">
            <w:pPr>
              <w:jc w:val="center"/>
              <w:rPr>
                <w:sz w:val="22"/>
                <w:szCs w:val="22"/>
              </w:rPr>
            </w:pPr>
            <w:r w:rsidRPr="00A565E0">
              <w:rPr>
                <w:sz w:val="22"/>
                <w:szCs w:val="22"/>
              </w:rPr>
              <w:t>Значение</w:t>
            </w:r>
          </w:p>
        </w:tc>
      </w:tr>
      <w:tr w:rsidR="00A565E0" w:rsidRPr="00A565E0" w14:paraId="36FBC454" w14:textId="77777777" w:rsidTr="00692282">
        <w:trPr>
          <w:tblHeader/>
        </w:trPr>
        <w:tc>
          <w:tcPr>
            <w:tcW w:w="406" w:type="pct"/>
            <w:vAlign w:val="center"/>
          </w:tcPr>
          <w:p w14:paraId="535BDC2C" w14:textId="77777777" w:rsidR="00692282" w:rsidRPr="00A565E0" w:rsidRDefault="00692282" w:rsidP="00A175C8">
            <w:pPr>
              <w:jc w:val="center"/>
              <w:rPr>
                <w:b/>
                <w:sz w:val="22"/>
                <w:szCs w:val="22"/>
              </w:rPr>
            </w:pPr>
            <w:r w:rsidRPr="00A565E0">
              <w:rPr>
                <w:b/>
                <w:sz w:val="22"/>
                <w:szCs w:val="22"/>
              </w:rPr>
              <w:t>1</w:t>
            </w:r>
          </w:p>
        </w:tc>
        <w:tc>
          <w:tcPr>
            <w:tcW w:w="3746" w:type="pct"/>
            <w:shd w:val="clear" w:color="auto" w:fill="auto"/>
            <w:noWrap/>
            <w:vAlign w:val="center"/>
          </w:tcPr>
          <w:p w14:paraId="061A6791" w14:textId="77777777" w:rsidR="00692282" w:rsidRPr="00A565E0" w:rsidRDefault="00692282" w:rsidP="00A175C8">
            <w:pPr>
              <w:jc w:val="left"/>
              <w:rPr>
                <w:b/>
                <w:sz w:val="22"/>
                <w:szCs w:val="22"/>
              </w:rPr>
            </w:pPr>
            <w:r w:rsidRPr="00A565E0">
              <w:rPr>
                <w:b/>
                <w:sz w:val="22"/>
                <w:szCs w:val="22"/>
              </w:rPr>
              <w:t>Централизованное теплоснабжение</w:t>
            </w:r>
          </w:p>
        </w:tc>
        <w:tc>
          <w:tcPr>
            <w:tcW w:w="848" w:type="pct"/>
            <w:shd w:val="clear" w:color="auto" w:fill="auto"/>
            <w:noWrap/>
            <w:vAlign w:val="center"/>
          </w:tcPr>
          <w:p w14:paraId="3E03E883" w14:textId="77777777" w:rsidR="00692282" w:rsidRPr="00A565E0" w:rsidRDefault="00692282" w:rsidP="00A175C8">
            <w:pPr>
              <w:jc w:val="center"/>
              <w:rPr>
                <w:b/>
                <w:sz w:val="22"/>
                <w:szCs w:val="22"/>
              </w:rPr>
            </w:pPr>
          </w:p>
        </w:tc>
      </w:tr>
      <w:tr w:rsidR="00A565E0" w:rsidRPr="00A565E0" w14:paraId="13CD15CE" w14:textId="77777777" w:rsidTr="001925E6">
        <w:tc>
          <w:tcPr>
            <w:tcW w:w="406" w:type="pct"/>
            <w:vAlign w:val="center"/>
          </w:tcPr>
          <w:p w14:paraId="73A7A314" w14:textId="77777777" w:rsidR="001925E6" w:rsidRPr="00A565E0" w:rsidRDefault="001925E6" w:rsidP="001925E6">
            <w:pPr>
              <w:jc w:val="center"/>
              <w:rPr>
                <w:sz w:val="22"/>
                <w:szCs w:val="22"/>
              </w:rPr>
            </w:pPr>
            <w:r w:rsidRPr="00A565E0">
              <w:rPr>
                <w:sz w:val="22"/>
                <w:szCs w:val="22"/>
              </w:rPr>
              <w:t>1.1</w:t>
            </w:r>
          </w:p>
        </w:tc>
        <w:tc>
          <w:tcPr>
            <w:tcW w:w="3746" w:type="pct"/>
            <w:shd w:val="clear" w:color="auto" w:fill="auto"/>
            <w:noWrap/>
            <w:vAlign w:val="center"/>
            <w:hideMark/>
          </w:tcPr>
          <w:p w14:paraId="01282AEF" w14:textId="77777777" w:rsidR="001925E6" w:rsidRPr="00A565E0" w:rsidRDefault="001925E6" w:rsidP="001925E6">
            <w:pPr>
              <w:jc w:val="left"/>
              <w:rPr>
                <w:sz w:val="22"/>
                <w:szCs w:val="22"/>
              </w:rPr>
            </w:pPr>
            <w:r w:rsidRPr="00A565E0">
              <w:rPr>
                <w:sz w:val="22"/>
                <w:szCs w:val="22"/>
              </w:rPr>
              <w:t>Потребность в тепловой энергии</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7D03BF41" w14:textId="588CA2F1" w:rsidR="001925E6" w:rsidRPr="00A565E0" w:rsidRDefault="001925E6" w:rsidP="001925E6">
            <w:pPr>
              <w:jc w:val="center"/>
              <w:rPr>
                <w:sz w:val="22"/>
                <w:szCs w:val="22"/>
              </w:rPr>
            </w:pPr>
            <w:r w:rsidRPr="00A565E0">
              <w:rPr>
                <w:sz w:val="22"/>
                <w:szCs w:val="22"/>
              </w:rPr>
              <w:t>25</w:t>
            </w:r>
          </w:p>
        </w:tc>
      </w:tr>
      <w:tr w:rsidR="00A565E0" w:rsidRPr="00A565E0" w14:paraId="1B2CC450" w14:textId="77777777" w:rsidTr="001925E6">
        <w:tc>
          <w:tcPr>
            <w:tcW w:w="406" w:type="pct"/>
            <w:vAlign w:val="center"/>
          </w:tcPr>
          <w:p w14:paraId="3DCA4226" w14:textId="77777777" w:rsidR="001925E6" w:rsidRPr="00A565E0" w:rsidRDefault="001925E6" w:rsidP="001925E6">
            <w:pPr>
              <w:jc w:val="center"/>
              <w:rPr>
                <w:sz w:val="22"/>
                <w:szCs w:val="22"/>
              </w:rPr>
            </w:pPr>
            <w:r w:rsidRPr="00A565E0">
              <w:rPr>
                <w:sz w:val="22"/>
                <w:szCs w:val="22"/>
              </w:rPr>
              <w:t>1.2</w:t>
            </w:r>
          </w:p>
        </w:tc>
        <w:tc>
          <w:tcPr>
            <w:tcW w:w="3746" w:type="pct"/>
            <w:shd w:val="clear" w:color="auto" w:fill="auto"/>
            <w:noWrap/>
            <w:vAlign w:val="center"/>
            <w:hideMark/>
          </w:tcPr>
          <w:p w14:paraId="13587C22" w14:textId="77777777" w:rsidR="001925E6" w:rsidRPr="00A565E0" w:rsidRDefault="001925E6" w:rsidP="001925E6">
            <w:pPr>
              <w:jc w:val="left"/>
              <w:rPr>
                <w:sz w:val="22"/>
                <w:szCs w:val="22"/>
              </w:rPr>
            </w:pPr>
            <w:r w:rsidRPr="00A565E0">
              <w:rPr>
                <w:sz w:val="22"/>
                <w:szCs w:val="22"/>
              </w:rPr>
              <w:t>Средневзвешанный тариф на тепло, руб./Гкал</w:t>
            </w:r>
          </w:p>
        </w:tc>
        <w:tc>
          <w:tcPr>
            <w:tcW w:w="848" w:type="pct"/>
            <w:tcBorders>
              <w:top w:val="single" w:sz="4" w:space="0" w:color="auto"/>
              <w:left w:val="nil"/>
              <w:bottom w:val="single" w:sz="4" w:space="0" w:color="auto"/>
              <w:right w:val="single" w:sz="4" w:space="0" w:color="auto"/>
            </w:tcBorders>
            <w:shd w:val="clear" w:color="auto" w:fill="auto"/>
            <w:noWrap/>
            <w:vAlign w:val="bottom"/>
          </w:tcPr>
          <w:p w14:paraId="449ECD0A" w14:textId="7AC541C7" w:rsidR="001925E6" w:rsidRPr="00A565E0" w:rsidRDefault="001925E6" w:rsidP="001925E6">
            <w:pPr>
              <w:jc w:val="center"/>
              <w:rPr>
                <w:sz w:val="22"/>
                <w:szCs w:val="22"/>
              </w:rPr>
            </w:pPr>
            <w:r w:rsidRPr="00A565E0">
              <w:rPr>
                <w:sz w:val="22"/>
                <w:szCs w:val="22"/>
              </w:rPr>
              <w:t>2354,58</w:t>
            </w:r>
          </w:p>
        </w:tc>
      </w:tr>
      <w:tr w:rsidR="00A565E0" w:rsidRPr="00A565E0" w14:paraId="577BD1BE" w14:textId="77777777" w:rsidTr="001925E6">
        <w:tc>
          <w:tcPr>
            <w:tcW w:w="406" w:type="pct"/>
            <w:vAlign w:val="center"/>
          </w:tcPr>
          <w:p w14:paraId="1F73F613" w14:textId="77777777" w:rsidR="001925E6" w:rsidRPr="00A565E0" w:rsidRDefault="001925E6" w:rsidP="001925E6">
            <w:pPr>
              <w:jc w:val="center"/>
              <w:rPr>
                <w:sz w:val="22"/>
                <w:szCs w:val="22"/>
              </w:rPr>
            </w:pPr>
            <w:r w:rsidRPr="00A565E0">
              <w:rPr>
                <w:sz w:val="22"/>
                <w:szCs w:val="22"/>
              </w:rPr>
              <w:t>1.3</w:t>
            </w:r>
          </w:p>
        </w:tc>
        <w:tc>
          <w:tcPr>
            <w:tcW w:w="3746" w:type="pct"/>
            <w:shd w:val="clear" w:color="auto" w:fill="auto"/>
            <w:noWrap/>
            <w:vAlign w:val="center"/>
            <w:hideMark/>
          </w:tcPr>
          <w:p w14:paraId="3EB3F58B" w14:textId="77777777" w:rsidR="001925E6" w:rsidRPr="00A565E0" w:rsidRDefault="001925E6" w:rsidP="001925E6">
            <w:pPr>
              <w:jc w:val="left"/>
              <w:rPr>
                <w:sz w:val="22"/>
                <w:szCs w:val="22"/>
              </w:rPr>
            </w:pPr>
            <w:r w:rsidRPr="00A565E0">
              <w:rPr>
                <w:sz w:val="22"/>
                <w:szCs w:val="22"/>
              </w:rPr>
              <w:t>Затраты на теплоснабжение, руб./год</w:t>
            </w:r>
          </w:p>
        </w:tc>
        <w:tc>
          <w:tcPr>
            <w:tcW w:w="848" w:type="pct"/>
            <w:tcBorders>
              <w:top w:val="single" w:sz="4" w:space="0" w:color="auto"/>
              <w:left w:val="nil"/>
              <w:bottom w:val="single" w:sz="4" w:space="0" w:color="auto"/>
              <w:right w:val="single" w:sz="4" w:space="0" w:color="auto"/>
            </w:tcBorders>
            <w:shd w:val="clear" w:color="auto" w:fill="auto"/>
            <w:noWrap/>
            <w:vAlign w:val="center"/>
          </w:tcPr>
          <w:p w14:paraId="18DFA9A5" w14:textId="59F38A17" w:rsidR="001925E6" w:rsidRPr="00A565E0" w:rsidRDefault="001925E6" w:rsidP="001925E6">
            <w:pPr>
              <w:jc w:val="center"/>
              <w:rPr>
                <w:sz w:val="22"/>
                <w:szCs w:val="22"/>
              </w:rPr>
            </w:pPr>
            <w:r w:rsidRPr="00A565E0">
              <w:rPr>
                <w:sz w:val="22"/>
                <w:szCs w:val="22"/>
              </w:rPr>
              <w:t>58864,6</w:t>
            </w:r>
          </w:p>
        </w:tc>
      </w:tr>
      <w:tr w:rsidR="00A565E0" w:rsidRPr="00A565E0" w14:paraId="2D4C92BC" w14:textId="77777777" w:rsidTr="001925E6">
        <w:tc>
          <w:tcPr>
            <w:tcW w:w="406" w:type="pct"/>
            <w:vAlign w:val="center"/>
          </w:tcPr>
          <w:p w14:paraId="442A45B5" w14:textId="77777777" w:rsidR="001925E6" w:rsidRPr="00A565E0" w:rsidRDefault="001925E6" w:rsidP="001925E6">
            <w:pPr>
              <w:jc w:val="center"/>
              <w:rPr>
                <w:b/>
                <w:bCs/>
                <w:sz w:val="22"/>
                <w:szCs w:val="22"/>
              </w:rPr>
            </w:pPr>
            <w:r w:rsidRPr="00A565E0">
              <w:rPr>
                <w:b/>
                <w:bCs/>
                <w:sz w:val="22"/>
                <w:szCs w:val="22"/>
              </w:rPr>
              <w:t>2</w:t>
            </w:r>
          </w:p>
        </w:tc>
        <w:tc>
          <w:tcPr>
            <w:tcW w:w="3746" w:type="pct"/>
            <w:shd w:val="clear" w:color="auto" w:fill="auto"/>
            <w:noWrap/>
            <w:vAlign w:val="center"/>
            <w:hideMark/>
          </w:tcPr>
          <w:p w14:paraId="24C108DF" w14:textId="77777777" w:rsidR="001925E6" w:rsidRPr="00A565E0" w:rsidRDefault="001925E6" w:rsidP="001925E6">
            <w:pPr>
              <w:jc w:val="left"/>
              <w:rPr>
                <w:b/>
                <w:bCs/>
                <w:sz w:val="22"/>
                <w:szCs w:val="22"/>
              </w:rPr>
            </w:pPr>
            <w:r w:rsidRPr="00A565E0">
              <w:rPr>
                <w:b/>
                <w:bCs/>
                <w:sz w:val="22"/>
                <w:szCs w:val="22"/>
              </w:rPr>
              <w:t>Индивидуальное отопление (газовый котел)</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1C7E1DDE" w14:textId="429A1536" w:rsidR="001925E6" w:rsidRPr="00A565E0" w:rsidRDefault="001925E6" w:rsidP="001925E6">
            <w:pPr>
              <w:jc w:val="center"/>
              <w:rPr>
                <w:sz w:val="22"/>
                <w:szCs w:val="22"/>
              </w:rPr>
            </w:pPr>
            <w:r w:rsidRPr="00A565E0">
              <w:rPr>
                <w:sz w:val="22"/>
                <w:szCs w:val="22"/>
              </w:rPr>
              <w:t> </w:t>
            </w:r>
          </w:p>
        </w:tc>
      </w:tr>
      <w:tr w:rsidR="00A565E0" w:rsidRPr="00A565E0" w14:paraId="2D634D8A" w14:textId="77777777" w:rsidTr="001925E6">
        <w:tc>
          <w:tcPr>
            <w:tcW w:w="406" w:type="pct"/>
            <w:vAlign w:val="center"/>
          </w:tcPr>
          <w:p w14:paraId="6DA5FBE7" w14:textId="77777777" w:rsidR="001925E6" w:rsidRPr="00A565E0" w:rsidRDefault="001925E6" w:rsidP="001925E6">
            <w:pPr>
              <w:jc w:val="center"/>
              <w:rPr>
                <w:sz w:val="22"/>
                <w:szCs w:val="22"/>
              </w:rPr>
            </w:pPr>
            <w:r w:rsidRPr="00A565E0">
              <w:rPr>
                <w:sz w:val="22"/>
                <w:szCs w:val="22"/>
              </w:rPr>
              <w:t>2.1</w:t>
            </w:r>
          </w:p>
        </w:tc>
        <w:tc>
          <w:tcPr>
            <w:tcW w:w="3746" w:type="pct"/>
            <w:shd w:val="clear" w:color="auto" w:fill="auto"/>
            <w:noWrap/>
            <w:vAlign w:val="center"/>
            <w:hideMark/>
          </w:tcPr>
          <w:p w14:paraId="13BDC34F" w14:textId="77777777" w:rsidR="001925E6" w:rsidRPr="00A565E0" w:rsidRDefault="001925E6" w:rsidP="001925E6">
            <w:pPr>
              <w:jc w:val="left"/>
              <w:rPr>
                <w:sz w:val="22"/>
                <w:szCs w:val="22"/>
              </w:rPr>
            </w:pPr>
            <w:r w:rsidRPr="00A565E0">
              <w:rPr>
                <w:sz w:val="22"/>
                <w:szCs w:val="22"/>
              </w:rPr>
              <w:t>Средний удельный расход топлива на производство тепла в газовых котлах (при КПД. котельной 90%), тут/Гкал</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71FA60DF" w14:textId="740284FA" w:rsidR="001925E6" w:rsidRPr="00A565E0" w:rsidRDefault="001925E6" w:rsidP="001925E6">
            <w:pPr>
              <w:jc w:val="center"/>
              <w:rPr>
                <w:sz w:val="22"/>
                <w:szCs w:val="22"/>
              </w:rPr>
            </w:pPr>
            <w:r w:rsidRPr="00A565E0">
              <w:rPr>
                <w:sz w:val="22"/>
                <w:szCs w:val="22"/>
              </w:rPr>
              <w:t>0,1588</w:t>
            </w:r>
          </w:p>
        </w:tc>
      </w:tr>
      <w:tr w:rsidR="00A565E0" w:rsidRPr="00A565E0" w14:paraId="201A8C72" w14:textId="77777777" w:rsidTr="001925E6">
        <w:tc>
          <w:tcPr>
            <w:tcW w:w="406" w:type="pct"/>
            <w:vAlign w:val="center"/>
          </w:tcPr>
          <w:p w14:paraId="55A26ACB" w14:textId="77777777" w:rsidR="001925E6" w:rsidRPr="00A565E0" w:rsidRDefault="001925E6" w:rsidP="001925E6">
            <w:pPr>
              <w:jc w:val="center"/>
              <w:rPr>
                <w:sz w:val="22"/>
                <w:szCs w:val="22"/>
              </w:rPr>
            </w:pPr>
            <w:r w:rsidRPr="00A565E0">
              <w:rPr>
                <w:sz w:val="22"/>
                <w:szCs w:val="22"/>
              </w:rPr>
              <w:t>2.2</w:t>
            </w:r>
          </w:p>
        </w:tc>
        <w:tc>
          <w:tcPr>
            <w:tcW w:w="3746" w:type="pct"/>
            <w:shd w:val="clear" w:color="auto" w:fill="auto"/>
            <w:noWrap/>
            <w:vAlign w:val="center"/>
            <w:hideMark/>
          </w:tcPr>
          <w:p w14:paraId="52E7C869" w14:textId="77777777" w:rsidR="001925E6" w:rsidRPr="00A565E0" w:rsidRDefault="001925E6" w:rsidP="001925E6">
            <w:pPr>
              <w:jc w:val="left"/>
              <w:rPr>
                <w:sz w:val="22"/>
                <w:szCs w:val="22"/>
              </w:rPr>
            </w:pPr>
            <w:r w:rsidRPr="00A565E0">
              <w:rPr>
                <w:sz w:val="22"/>
                <w:szCs w:val="22"/>
              </w:rPr>
              <w:t>Расход топлива (природный газ), тут</w:t>
            </w:r>
          </w:p>
        </w:tc>
        <w:tc>
          <w:tcPr>
            <w:tcW w:w="848" w:type="pct"/>
            <w:tcBorders>
              <w:top w:val="single" w:sz="4" w:space="0" w:color="auto"/>
              <w:left w:val="nil"/>
              <w:bottom w:val="single" w:sz="8" w:space="0" w:color="auto"/>
              <w:right w:val="single" w:sz="8" w:space="0" w:color="auto"/>
            </w:tcBorders>
            <w:shd w:val="clear" w:color="auto" w:fill="auto"/>
            <w:noWrap/>
            <w:vAlign w:val="center"/>
          </w:tcPr>
          <w:p w14:paraId="210035BE" w14:textId="1FB4590B" w:rsidR="001925E6" w:rsidRPr="00A565E0" w:rsidRDefault="001925E6" w:rsidP="001925E6">
            <w:pPr>
              <w:jc w:val="center"/>
              <w:rPr>
                <w:sz w:val="22"/>
                <w:szCs w:val="22"/>
              </w:rPr>
            </w:pPr>
            <w:r w:rsidRPr="00A565E0">
              <w:rPr>
                <w:sz w:val="22"/>
                <w:szCs w:val="22"/>
              </w:rPr>
              <w:t>3,970</w:t>
            </w:r>
          </w:p>
        </w:tc>
      </w:tr>
      <w:tr w:rsidR="00A565E0" w:rsidRPr="00A565E0" w14:paraId="1971A799" w14:textId="77777777" w:rsidTr="00187BB8">
        <w:tc>
          <w:tcPr>
            <w:tcW w:w="406" w:type="pct"/>
            <w:vAlign w:val="center"/>
          </w:tcPr>
          <w:p w14:paraId="358AC3C3" w14:textId="77777777" w:rsidR="001925E6" w:rsidRPr="00A565E0" w:rsidRDefault="001925E6" w:rsidP="001925E6">
            <w:pPr>
              <w:jc w:val="center"/>
              <w:rPr>
                <w:sz w:val="22"/>
                <w:szCs w:val="22"/>
              </w:rPr>
            </w:pPr>
            <w:r w:rsidRPr="00A565E0">
              <w:rPr>
                <w:sz w:val="22"/>
                <w:szCs w:val="22"/>
              </w:rPr>
              <w:t>2.3</w:t>
            </w:r>
          </w:p>
        </w:tc>
        <w:tc>
          <w:tcPr>
            <w:tcW w:w="3746" w:type="pct"/>
            <w:shd w:val="clear" w:color="auto" w:fill="auto"/>
            <w:noWrap/>
            <w:vAlign w:val="center"/>
            <w:hideMark/>
          </w:tcPr>
          <w:p w14:paraId="2784DB38" w14:textId="77777777" w:rsidR="001925E6" w:rsidRPr="00A565E0" w:rsidRDefault="001925E6" w:rsidP="001925E6">
            <w:pPr>
              <w:jc w:val="left"/>
              <w:rPr>
                <w:sz w:val="22"/>
                <w:szCs w:val="22"/>
              </w:rPr>
            </w:pPr>
            <w:r w:rsidRPr="00A565E0">
              <w:rPr>
                <w:sz w:val="22"/>
                <w:szCs w:val="22"/>
              </w:rPr>
              <w:t>Натуральный расход топлива, тыс. куб. м</w:t>
            </w:r>
          </w:p>
        </w:tc>
        <w:tc>
          <w:tcPr>
            <w:tcW w:w="848" w:type="pct"/>
            <w:tcBorders>
              <w:top w:val="nil"/>
              <w:left w:val="nil"/>
              <w:bottom w:val="single" w:sz="8" w:space="0" w:color="auto"/>
              <w:right w:val="single" w:sz="8" w:space="0" w:color="auto"/>
            </w:tcBorders>
            <w:shd w:val="clear" w:color="auto" w:fill="auto"/>
            <w:noWrap/>
            <w:vAlign w:val="center"/>
          </w:tcPr>
          <w:p w14:paraId="2EDAC2D8" w14:textId="64C8B5F6" w:rsidR="001925E6" w:rsidRPr="00A565E0" w:rsidRDefault="001925E6" w:rsidP="001925E6">
            <w:pPr>
              <w:jc w:val="center"/>
              <w:rPr>
                <w:sz w:val="22"/>
                <w:szCs w:val="22"/>
              </w:rPr>
            </w:pPr>
            <w:r w:rsidRPr="00A565E0">
              <w:rPr>
                <w:sz w:val="22"/>
                <w:szCs w:val="22"/>
              </w:rPr>
              <w:t>3,440</w:t>
            </w:r>
          </w:p>
        </w:tc>
      </w:tr>
      <w:tr w:rsidR="00A565E0" w:rsidRPr="00A565E0" w14:paraId="4A6C5C6D" w14:textId="77777777" w:rsidTr="00113B22">
        <w:tc>
          <w:tcPr>
            <w:tcW w:w="406" w:type="pct"/>
            <w:vAlign w:val="center"/>
          </w:tcPr>
          <w:p w14:paraId="383744DE" w14:textId="77777777" w:rsidR="001925E6" w:rsidRPr="00A565E0" w:rsidRDefault="001925E6" w:rsidP="001925E6">
            <w:pPr>
              <w:jc w:val="center"/>
              <w:rPr>
                <w:sz w:val="22"/>
                <w:szCs w:val="22"/>
              </w:rPr>
            </w:pPr>
            <w:r w:rsidRPr="00A565E0">
              <w:rPr>
                <w:sz w:val="22"/>
                <w:szCs w:val="22"/>
              </w:rPr>
              <w:t>2.4</w:t>
            </w:r>
          </w:p>
        </w:tc>
        <w:tc>
          <w:tcPr>
            <w:tcW w:w="3746" w:type="pct"/>
            <w:shd w:val="clear" w:color="auto" w:fill="auto"/>
            <w:noWrap/>
            <w:vAlign w:val="center"/>
            <w:hideMark/>
          </w:tcPr>
          <w:p w14:paraId="3B59B989" w14:textId="77777777" w:rsidR="001925E6" w:rsidRPr="00A565E0" w:rsidRDefault="001925E6" w:rsidP="001925E6">
            <w:pPr>
              <w:jc w:val="left"/>
              <w:rPr>
                <w:sz w:val="22"/>
                <w:szCs w:val="22"/>
              </w:rPr>
            </w:pPr>
            <w:r w:rsidRPr="00A565E0">
              <w:rPr>
                <w:sz w:val="22"/>
                <w:szCs w:val="22"/>
              </w:rPr>
              <w:t>Средняя стоимость газа, руб./тыс. куб. м</w:t>
            </w:r>
          </w:p>
        </w:tc>
        <w:tc>
          <w:tcPr>
            <w:tcW w:w="848" w:type="pct"/>
            <w:tcBorders>
              <w:top w:val="nil"/>
              <w:left w:val="nil"/>
              <w:bottom w:val="single" w:sz="8" w:space="0" w:color="auto"/>
              <w:right w:val="single" w:sz="8" w:space="0" w:color="auto"/>
            </w:tcBorders>
            <w:shd w:val="clear" w:color="auto" w:fill="auto"/>
            <w:noWrap/>
            <w:vAlign w:val="bottom"/>
          </w:tcPr>
          <w:p w14:paraId="7C2FA225" w14:textId="02F99CB3" w:rsidR="001925E6" w:rsidRPr="00A565E0" w:rsidRDefault="001925E6" w:rsidP="001925E6">
            <w:pPr>
              <w:jc w:val="center"/>
              <w:rPr>
                <w:sz w:val="22"/>
                <w:szCs w:val="22"/>
              </w:rPr>
            </w:pPr>
            <w:r w:rsidRPr="00A565E0">
              <w:rPr>
                <w:rFonts w:ascii="Roboto" w:hAnsi="Roboto" w:cs="Calibri"/>
                <w:sz w:val="22"/>
                <w:szCs w:val="22"/>
              </w:rPr>
              <w:t>6 351,41</w:t>
            </w:r>
          </w:p>
        </w:tc>
      </w:tr>
      <w:tr w:rsidR="00A565E0" w:rsidRPr="00A565E0" w14:paraId="4F913305" w14:textId="77777777" w:rsidTr="00113B22">
        <w:tc>
          <w:tcPr>
            <w:tcW w:w="406" w:type="pct"/>
            <w:vAlign w:val="center"/>
          </w:tcPr>
          <w:p w14:paraId="3A22AC85" w14:textId="77777777" w:rsidR="001925E6" w:rsidRPr="00A565E0" w:rsidRDefault="001925E6" w:rsidP="001925E6">
            <w:pPr>
              <w:jc w:val="center"/>
              <w:rPr>
                <w:sz w:val="22"/>
                <w:szCs w:val="22"/>
              </w:rPr>
            </w:pPr>
            <w:r w:rsidRPr="00A565E0">
              <w:rPr>
                <w:sz w:val="22"/>
                <w:szCs w:val="22"/>
              </w:rPr>
              <w:t>2.5</w:t>
            </w:r>
          </w:p>
        </w:tc>
        <w:tc>
          <w:tcPr>
            <w:tcW w:w="3746" w:type="pct"/>
            <w:shd w:val="clear" w:color="auto" w:fill="auto"/>
            <w:noWrap/>
            <w:vAlign w:val="center"/>
            <w:hideMark/>
          </w:tcPr>
          <w:p w14:paraId="5F414BDF" w14:textId="77777777" w:rsidR="001925E6" w:rsidRPr="00A565E0" w:rsidRDefault="001925E6" w:rsidP="001925E6">
            <w:pPr>
              <w:jc w:val="left"/>
              <w:rPr>
                <w:sz w:val="22"/>
                <w:szCs w:val="22"/>
              </w:rPr>
            </w:pPr>
            <w:r w:rsidRPr="00A565E0">
              <w:rPr>
                <w:sz w:val="22"/>
                <w:szCs w:val="22"/>
              </w:rPr>
              <w:t>Затраты на топливо (природных газ), руб.</w:t>
            </w:r>
          </w:p>
        </w:tc>
        <w:tc>
          <w:tcPr>
            <w:tcW w:w="848" w:type="pct"/>
            <w:tcBorders>
              <w:top w:val="nil"/>
              <w:left w:val="nil"/>
              <w:bottom w:val="nil"/>
              <w:right w:val="nil"/>
            </w:tcBorders>
            <w:shd w:val="clear" w:color="auto" w:fill="auto"/>
            <w:noWrap/>
            <w:vAlign w:val="center"/>
          </w:tcPr>
          <w:p w14:paraId="670896E1" w14:textId="3CFD3BF2" w:rsidR="001925E6" w:rsidRPr="00A565E0" w:rsidRDefault="001925E6" w:rsidP="001925E6">
            <w:pPr>
              <w:jc w:val="center"/>
              <w:rPr>
                <w:sz w:val="22"/>
                <w:szCs w:val="22"/>
              </w:rPr>
            </w:pPr>
            <w:r w:rsidRPr="00A565E0">
              <w:rPr>
                <w:sz w:val="22"/>
                <w:szCs w:val="22"/>
              </w:rPr>
              <w:t>21850,17</w:t>
            </w:r>
          </w:p>
        </w:tc>
      </w:tr>
      <w:tr w:rsidR="00A565E0" w:rsidRPr="00A565E0" w14:paraId="4EB4800F" w14:textId="77777777" w:rsidTr="00187BB8">
        <w:tc>
          <w:tcPr>
            <w:tcW w:w="406" w:type="pct"/>
            <w:vAlign w:val="center"/>
          </w:tcPr>
          <w:p w14:paraId="105F1545" w14:textId="77777777" w:rsidR="001925E6" w:rsidRPr="00A565E0" w:rsidRDefault="001925E6" w:rsidP="001925E6">
            <w:pPr>
              <w:jc w:val="center"/>
              <w:rPr>
                <w:b/>
                <w:bCs/>
                <w:sz w:val="22"/>
                <w:szCs w:val="22"/>
              </w:rPr>
            </w:pPr>
            <w:r w:rsidRPr="00A565E0">
              <w:rPr>
                <w:b/>
                <w:bCs/>
                <w:sz w:val="22"/>
                <w:szCs w:val="22"/>
              </w:rPr>
              <w:t>3</w:t>
            </w:r>
          </w:p>
        </w:tc>
        <w:tc>
          <w:tcPr>
            <w:tcW w:w="3746" w:type="pct"/>
            <w:shd w:val="clear" w:color="auto" w:fill="auto"/>
            <w:noWrap/>
            <w:vAlign w:val="center"/>
            <w:hideMark/>
          </w:tcPr>
          <w:p w14:paraId="2ABFB25D" w14:textId="77777777" w:rsidR="001925E6" w:rsidRPr="00A565E0" w:rsidRDefault="001925E6" w:rsidP="001925E6">
            <w:pPr>
              <w:jc w:val="left"/>
              <w:rPr>
                <w:b/>
                <w:bCs/>
                <w:sz w:val="22"/>
                <w:szCs w:val="22"/>
              </w:rPr>
            </w:pPr>
            <w:r w:rsidRPr="00A565E0">
              <w:rPr>
                <w:b/>
                <w:bCs/>
                <w:sz w:val="22"/>
                <w:szCs w:val="22"/>
              </w:rPr>
              <w:t>Индивидуальное отопление (твердотопливный котел - дрова)</w:t>
            </w:r>
          </w:p>
        </w:tc>
        <w:tc>
          <w:tcPr>
            <w:tcW w:w="848" w:type="pct"/>
            <w:tcBorders>
              <w:top w:val="nil"/>
              <w:left w:val="nil"/>
              <w:bottom w:val="single" w:sz="8" w:space="0" w:color="auto"/>
              <w:right w:val="single" w:sz="8" w:space="0" w:color="auto"/>
            </w:tcBorders>
            <w:shd w:val="clear" w:color="auto" w:fill="auto"/>
            <w:noWrap/>
            <w:vAlign w:val="center"/>
          </w:tcPr>
          <w:p w14:paraId="172A5967" w14:textId="59F1803E" w:rsidR="001925E6" w:rsidRPr="00A565E0" w:rsidRDefault="001925E6" w:rsidP="001925E6">
            <w:pPr>
              <w:jc w:val="center"/>
              <w:rPr>
                <w:sz w:val="22"/>
                <w:szCs w:val="22"/>
              </w:rPr>
            </w:pPr>
            <w:r w:rsidRPr="00A565E0">
              <w:rPr>
                <w:sz w:val="22"/>
                <w:szCs w:val="22"/>
              </w:rPr>
              <w:t> </w:t>
            </w:r>
          </w:p>
        </w:tc>
      </w:tr>
      <w:tr w:rsidR="00A565E0" w:rsidRPr="00A565E0" w14:paraId="3788C69E" w14:textId="77777777" w:rsidTr="00187BB8">
        <w:tc>
          <w:tcPr>
            <w:tcW w:w="406" w:type="pct"/>
            <w:vAlign w:val="center"/>
          </w:tcPr>
          <w:p w14:paraId="7DA1AFC3" w14:textId="77777777" w:rsidR="001925E6" w:rsidRPr="00A565E0" w:rsidRDefault="001925E6" w:rsidP="001925E6">
            <w:pPr>
              <w:jc w:val="center"/>
              <w:rPr>
                <w:sz w:val="22"/>
                <w:szCs w:val="22"/>
              </w:rPr>
            </w:pPr>
            <w:r w:rsidRPr="00A565E0">
              <w:rPr>
                <w:sz w:val="22"/>
                <w:szCs w:val="22"/>
              </w:rPr>
              <w:t>3.1</w:t>
            </w:r>
          </w:p>
        </w:tc>
        <w:tc>
          <w:tcPr>
            <w:tcW w:w="3746" w:type="pct"/>
            <w:shd w:val="clear" w:color="auto" w:fill="auto"/>
            <w:noWrap/>
            <w:vAlign w:val="center"/>
            <w:hideMark/>
          </w:tcPr>
          <w:p w14:paraId="3EE0D6C2" w14:textId="77777777" w:rsidR="001925E6" w:rsidRPr="00A565E0" w:rsidRDefault="001925E6" w:rsidP="001925E6">
            <w:pPr>
              <w:jc w:val="left"/>
              <w:rPr>
                <w:sz w:val="22"/>
                <w:szCs w:val="22"/>
              </w:rPr>
            </w:pPr>
            <w:r w:rsidRPr="00A565E0">
              <w:rPr>
                <w:sz w:val="22"/>
                <w:szCs w:val="22"/>
              </w:rPr>
              <w:t>Средний удельный расход топлива на производство тепла (при КПД. 60%), тут/Гкал</w:t>
            </w:r>
          </w:p>
        </w:tc>
        <w:tc>
          <w:tcPr>
            <w:tcW w:w="848" w:type="pct"/>
            <w:tcBorders>
              <w:top w:val="nil"/>
              <w:left w:val="nil"/>
              <w:bottom w:val="single" w:sz="8" w:space="0" w:color="auto"/>
              <w:right w:val="single" w:sz="8" w:space="0" w:color="auto"/>
            </w:tcBorders>
            <w:shd w:val="clear" w:color="auto" w:fill="auto"/>
            <w:noWrap/>
            <w:vAlign w:val="center"/>
          </w:tcPr>
          <w:p w14:paraId="529BA153" w14:textId="20D1A663" w:rsidR="001925E6" w:rsidRPr="00A565E0" w:rsidRDefault="001925E6" w:rsidP="001925E6">
            <w:pPr>
              <w:jc w:val="center"/>
              <w:rPr>
                <w:sz w:val="22"/>
                <w:szCs w:val="22"/>
              </w:rPr>
            </w:pPr>
            <w:r w:rsidRPr="00A565E0">
              <w:rPr>
                <w:sz w:val="22"/>
                <w:szCs w:val="22"/>
              </w:rPr>
              <w:t>0,2383</w:t>
            </w:r>
          </w:p>
        </w:tc>
      </w:tr>
      <w:tr w:rsidR="00A565E0" w:rsidRPr="00A565E0" w14:paraId="0CAAC139" w14:textId="77777777" w:rsidTr="00187BB8">
        <w:tc>
          <w:tcPr>
            <w:tcW w:w="406" w:type="pct"/>
            <w:vAlign w:val="center"/>
          </w:tcPr>
          <w:p w14:paraId="15387098" w14:textId="77777777" w:rsidR="001925E6" w:rsidRPr="00A565E0" w:rsidRDefault="001925E6" w:rsidP="001925E6">
            <w:pPr>
              <w:jc w:val="center"/>
              <w:rPr>
                <w:sz w:val="22"/>
                <w:szCs w:val="22"/>
              </w:rPr>
            </w:pPr>
            <w:r w:rsidRPr="00A565E0">
              <w:rPr>
                <w:sz w:val="22"/>
                <w:szCs w:val="22"/>
              </w:rPr>
              <w:t>3.2</w:t>
            </w:r>
          </w:p>
        </w:tc>
        <w:tc>
          <w:tcPr>
            <w:tcW w:w="3746" w:type="pct"/>
            <w:shd w:val="clear" w:color="auto" w:fill="auto"/>
            <w:noWrap/>
            <w:vAlign w:val="center"/>
            <w:hideMark/>
          </w:tcPr>
          <w:p w14:paraId="31443EDA" w14:textId="77777777" w:rsidR="001925E6" w:rsidRPr="00A565E0" w:rsidRDefault="001925E6" w:rsidP="001925E6">
            <w:pPr>
              <w:jc w:val="left"/>
              <w:rPr>
                <w:sz w:val="22"/>
                <w:szCs w:val="22"/>
              </w:rPr>
            </w:pPr>
            <w:r w:rsidRPr="00A565E0">
              <w:rPr>
                <w:sz w:val="22"/>
                <w:szCs w:val="22"/>
              </w:rPr>
              <w:t>Расход топлива (дров), тут</w:t>
            </w:r>
          </w:p>
        </w:tc>
        <w:tc>
          <w:tcPr>
            <w:tcW w:w="848" w:type="pct"/>
            <w:tcBorders>
              <w:top w:val="nil"/>
              <w:left w:val="nil"/>
              <w:bottom w:val="single" w:sz="8" w:space="0" w:color="auto"/>
              <w:right w:val="single" w:sz="8" w:space="0" w:color="auto"/>
            </w:tcBorders>
            <w:shd w:val="clear" w:color="auto" w:fill="auto"/>
            <w:noWrap/>
            <w:vAlign w:val="center"/>
          </w:tcPr>
          <w:p w14:paraId="222BFD8D" w14:textId="25E8F1F8" w:rsidR="001925E6" w:rsidRPr="00A565E0" w:rsidRDefault="001925E6" w:rsidP="001925E6">
            <w:pPr>
              <w:jc w:val="center"/>
              <w:rPr>
                <w:sz w:val="22"/>
                <w:szCs w:val="22"/>
              </w:rPr>
            </w:pPr>
            <w:r w:rsidRPr="00A565E0">
              <w:rPr>
                <w:sz w:val="22"/>
                <w:szCs w:val="22"/>
              </w:rPr>
              <w:t>5,958</w:t>
            </w:r>
          </w:p>
        </w:tc>
      </w:tr>
      <w:tr w:rsidR="00A565E0" w:rsidRPr="00A565E0" w14:paraId="3973BD2E" w14:textId="77777777" w:rsidTr="00187BB8">
        <w:tc>
          <w:tcPr>
            <w:tcW w:w="406" w:type="pct"/>
            <w:vAlign w:val="center"/>
          </w:tcPr>
          <w:p w14:paraId="0DC367A0" w14:textId="77777777" w:rsidR="001925E6" w:rsidRPr="00A565E0" w:rsidRDefault="001925E6" w:rsidP="001925E6">
            <w:pPr>
              <w:jc w:val="center"/>
              <w:rPr>
                <w:sz w:val="22"/>
                <w:szCs w:val="22"/>
              </w:rPr>
            </w:pPr>
            <w:r w:rsidRPr="00A565E0">
              <w:rPr>
                <w:sz w:val="22"/>
                <w:szCs w:val="22"/>
              </w:rPr>
              <w:t>3.3</w:t>
            </w:r>
          </w:p>
        </w:tc>
        <w:tc>
          <w:tcPr>
            <w:tcW w:w="3746" w:type="pct"/>
            <w:shd w:val="clear" w:color="auto" w:fill="auto"/>
            <w:noWrap/>
            <w:vAlign w:val="center"/>
            <w:hideMark/>
          </w:tcPr>
          <w:p w14:paraId="1C6B1648" w14:textId="77777777" w:rsidR="001925E6" w:rsidRPr="00A565E0" w:rsidRDefault="001925E6" w:rsidP="001925E6">
            <w:pPr>
              <w:jc w:val="left"/>
              <w:rPr>
                <w:sz w:val="22"/>
                <w:szCs w:val="22"/>
              </w:rPr>
            </w:pPr>
            <w:r w:rsidRPr="00A565E0">
              <w:rPr>
                <w:sz w:val="22"/>
                <w:szCs w:val="22"/>
              </w:rPr>
              <w:t>Натуральный расход топлива, куб. м</w:t>
            </w:r>
          </w:p>
        </w:tc>
        <w:tc>
          <w:tcPr>
            <w:tcW w:w="848" w:type="pct"/>
            <w:tcBorders>
              <w:top w:val="nil"/>
              <w:left w:val="nil"/>
              <w:bottom w:val="single" w:sz="8" w:space="0" w:color="auto"/>
              <w:right w:val="single" w:sz="8" w:space="0" w:color="auto"/>
            </w:tcBorders>
            <w:shd w:val="clear" w:color="auto" w:fill="auto"/>
            <w:noWrap/>
            <w:vAlign w:val="center"/>
          </w:tcPr>
          <w:p w14:paraId="534281A0" w14:textId="74976DF0" w:rsidR="001925E6" w:rsidRPr="00A565E0" w:rsidRDefault="001925E6" w:rsidP="001925E6">
            <w:pPr>
              <w:jc w:val="center"/>
              <w:rPr>
                <w:sz w:val="22"/>
                <w:szCs w:val="22"/>
              </w:rPr>
            </w:pPr>
            <w:r w:rsidRPr="00A565E0">
              <w:rPr>
                <w:sz w:val="22"/>
                <w:szCs w:val="22"/>
              </w:rPr>
              <w:t>22,397</w:t>
            </w:r>
          </w:p>
        </w:tc>
      </w:tr>
      <w:tr w:rsidR="00A565E0" w:rsidRPr="00A565E0" w14:paraId="0EC44A93" w14:textId="77777777" w:rsidTr="00187BB8">
        <w:tc>
          <w:tcPr>
            <w:tcW w:w="406" w:type="pct"/>
            <w:vAlign w:val="center"/>
          </w:tcPr>
          <w:p w14:paraId="282D5053" w14:textId="77777777" w:rsidR="001925E6" w:rsidRPr="00A565E0" w:rsidRDefault="001925E6" w:rsidP="001925E6">
            <w:pPr>
              <w:jc w:val="center"/>
              <w:rPr>
                <w:sz w:val="22"/>
                <w:szCs w:val="22"/>
              </w:rPr>
            </w:pPr>
            <w:r w:rsidRPr="00A565E0">
              <w:rPr>
                <w:sz w:val="22"/>
                <w:szCs w:val="22"/>
              </w:rPr>
              <w:t>3.4</w:t>
            </w:r>
          </w:p>
        </w:tc>
        <w:tc>
          <w:tcPr>
            <w:tcW w:w="3746" w:type="pct"/>
            <w:shd w:val="clear" w:color="auto" w:fill="auto"/>
            <w:noWrap/>
            <w:vAlign w:val="center"/>
            <w:hideMark/>
          </w:tcPr>
          <w:p w14:paraId="6D6F45FC" w14:textId="77777777" w:rsidR="001925E6" w:rsidRPr="00A565E0" w:rsidRDefault="001925E6" w:rsidP="001925E6">
            <w:pPr>
              <w:jc w:val="left"/>
              <w:rPr>
                <w:sz w:val="22"/>
                <w:szCs w:val="22"/>
              </w:rPr>
            </w:pPr>
            <w:r w:rsidRPr="00A565E0">
              <w:rPr>
                <w:sz w:val="22"/>
                <w:szCs w:val="22"/>
              </w:rPr>
              <w:t>Средняя стоимость дров, руб./ куб. м</w:t>
            </w:r>
          </w:p>
        </w:tc>
        <w:tc>
          <w:tcPr>
            <w:tcW w:w="848" w:type="pct"/>
            <w:tcBorders>
              <w:top w:val="nil"/>
              <w:left w:val="nil"/>
              <w:bottom w:val="single" w:sz="8" w:space="0" w:color="auto"/>
              <w:right w:val="single" w:sz="8" w:space="0" w:color="auto"/>
            </w:tcBorders>
            <w:shd w:val="clear" w:color="auto" w:fill="auto"/>
            <w:noWrap/>
            <w:vAlign w:val="center"/>
          </w:tcPr>
          <w:p w14:paraId="60DCB979" w14:textId="70618EE3" w:rsidR="001925E6" w:rsidRPr="00A565E0" w:rsidRDefault="001925E6" w:rsidP="001925E6">
            <w:pPr>
              <w:jc w:val="center"/>
              <w:rPr>
                <w:sz w:val="22"/>
                <w:szCs w:val="22"/>
              </w:rPr>
            </w:pPr>
            <w:r w:rsidRPr="00A565E0">
              <w:rPr>
                <w:sz w:val="22"/>
                <w:szCs w:val="22"/>
              </w:rPr>
              <w:t>2500</w:t>
            </w:r>
          </w:p>
        </w:tc>
      </w:tr>
      <w:tr w:rsidR="00A565E0" w:rsidRPr="00A565E0" w14:paraId="25C3A02E" w14:textId="77777777" w:rsidTr="00187BB8">
        <w:tc>
          <w:tcPr>
            <w:tcW w:w="406" w:type="pct"/>
            <w:vAlign w:val="center"/>
          </w:tcPr>
          <w:p w14:paraId="1B6DA74C" w14:textId="77777777" w:rsidR="001925E6" w:rsidRPr="00A565E0" w:rsidRDefault="001925E6" w:rsidP="001925E6">
            <w:pPr>
              <w:jc w:val="center"/>
              <w:rPr>
                <w:sz w:val="22"/>
                <w:szCs w:val="22"/>
              </w:rPr>
            </w:pPr>
            <w:r w:rsidRPr="00A565E0">
              <w:rPr>
                <w:sz w:val="22"/>
                <w:szCs w:val="22"/>
              </w:rPr>
              <w:t>3.5</w:t>
            </w:r>
          </w:p>
        </w:tc>
        <w:tc>
          <w:tcPr>
            <w:tcW w:w="3746" w:type="pct"/>
            <w:shd w:val="clear" w:color="auto" w:fill="auto"/>
            <w:noWrap/>
            <w:vAlign w:val="center"/>
            <w:hideMark/>
          </w:tcPr>
          <w:p w14:paraId="58B7C36F" w14:textId="77777777" w:rsidR="001925E6" w:rsidRPr="00A565E0" w:rsidRDefault="001925E6" w:rsidP="001925E6">
            <w:pPr>
              <w:jc w:val="left"/>
              <w:rPr>
                <w:sz w:val="22"/>
                <w:szCs w:val="22"/>
              </w:rPr>
            </w:pPr>
            <w:r w:rsidRPr="00A565E0">
              <w:rPr>
                <w:sz w:val="22"/>
                <w:szCs w:val="22"/>
              </w:rPr>
              <w:t>Затраты на топливо (дрова), руб.</w:t>
            </w:r>
          </w:p>
        </w:tc>
        <w:tc>
          <w:tcPr>
            <w:tcW w:w="848" w:type="pct"/>
            <w:tcBorders>
              <w:top w:val="nil"/>
              <w:left w:val="nil"/>
              <w:bottom w:val="single" w:sz="8" w:space="0" w:color="auto"/>
              <w:right w:val="single" w:sz="8" w:space="0" w:color="auto"/>
            </w:tcBorders>
            <w:shd w:val="clear" w:color="auto" w:fill="auto"/>
            <w:noWrap/>
            <w:vAlign w:val="center"/>
          </w:tcPr>
          <w:p w14:paraId="1CD15557" w14:textId="69B3A0A9" w:rsidR="001925E6" w:rsidRPr="00A565E0" w:rsidRDefault="001925E6" w:rsidP="001925E6">
            <w:pPr>
              <w:jc w:val="center"/>
              <w:rPr>
                <w:sz w:val="22"/>
                <w:szCs w:val="22"/>
              </w:rPr>
            </w:pPr>
            <w:r w:rsidRPr="00A565E0">
              <w:rPr>
                <w:sz w:val="22"/>
                <w:szCs w:val="22"/>
              </w:rPr>
              <w:t>55991,54</w:t>
            </w:r>
          </w:p>
        </w:tc>
      </w:tr>
      <w:tr w:rsidR="00A565E0" w:rsidRPr="00A565E0" w14:paraId="285A5F2D" w14:textId="77777777" w:rsidTr="00187BB8">
        <w:tc>
          <w:tcPr>
            <w:tcW w:w="406" w:type="pct"/>
            <w:vAlign w:val="center"/>
          </w:tcPr>
          <w:p w14:paraId="5CE4D9AE" w14:textId="77777777" w:rsidR="001925E6" w:rsidRPr="00A565E0" w:rsidRDefault="001925E6" w:rsidP="001925E6">
            <w:pPr>
              <w:jc w:val="center"/>
              <w:rPr>
                <w:b/>
                <w:bCs/>
                <w:sz w:val="22"/>
                <w:szCs w:val="22"/>
              </w:rPr>
            </w:pPr>
            <w:r w:rsidRPr="00A565E0">
              <w:rPr>
                <w:b/>
                <w:bCs/>
                <w:sz w:val="22"/>
                <w:szCs w:val="22"/>
              </w:rPr>
              <w:t>4</w:t>
            </w:r>
          </w:p>
        </w:tc>
        <w:tc>
          <w:tcPr>
            <w:tcW w:w="3746" w:type="pct"/>
            <w:shd w:val="clear" w:color="auto" w:fill="auto"/>
            <w:noWrap/>
            <w:vAlign w:val="center"/>
            <w:hideMark/>
          </w:tcPr>
          <w:p w14:paraId="527FC14D" w14:textId="77777777" w:rsidR="001925E6" w:rsidRPr="00A565E0" w:rsidRDefault="001925E6" w:rsidP="001925E6">
            <w:pPr>
              <w:jc w:val="left"/>
              <w:rPr>
                <w:b/>
                <w:bCs/>
                <w:sz w:val="22"/>
                <w:szCs w:val="22"/>
              </w:rPr>
            </w:pPr>
            <w:r w:rsidRPr="00A565E0">
              <w:rPr>
                <w:b/>
                <w:bCs/>
                <w:sz w:val="22"/>
                <w:szCs w:val="22"/>
              </w:rPr>
              <w:t>Индивидуальное отопление (электроотопление)</w:t>
            </w:r>
          </w:p>
        </w:tc>
        <w:tc>
          <w:tcPr>
            <w:tcW w:w="848" w:type="pct"/>
            <w:tcBorders>
              <w:top w:val="nil"/>
              <w:left w:val="nil"/>
              <w:bottom w:val="single" w:sz="8" w:space="0" w:color="auto"/>
              <w:right w:val="single" w:sz="8" w:space="0" w:color="auto"/>
            </w:tcBorders>
            <w:shd w:val="clear" w:color="auto" w:fill="auto"/>
            <w:noWrap/>
            <w:vAlign w:val="center"/>
          </w:tcPr>
          <w:p w14:paraId="0A277FB1" w14:textId="2B275986" w:rsidR="001925E6" w:rsidRPr="00A565E0" w:rsidRDefault="001925E6" w:rsidP="001925E6">
            <w:pPr>
              <w:jc w:val="center"/>
              <w:rPr>
                <w:sz w:val="22"/>
                <w:szCs w:val="22"/>
              </w:rPr>
            </w:pPr>
            <w:r w:rsidRPr="00A565E0">
              <w:rPr>
                <w:sz w:val="22"/>
                <w:szCs w:val="22"/>
              </w:rPr>
              <w:t> </w:t>
            </w:r>
          </w:p>
        </w:tc>
      </w:tr>
      <w:tr w:rsidR="00A565E0" w:rsidRPr="00A565E0" w14:paraId="65E909F8" w14:textId="77777777" w:rsidTr="00187BB8">
        <w:tc>
          <w:tcPr>
            <w:tcW w:w="406" w:type="pct"/>
            <w:vAlign w:val="center"/>
          </w:tcPr>
          <w:p w14:paraId="2E020BD4" w14:textId="77777777" w:rsidR="001925E6" w:rsidRPr="00A565E0" w:rsidRDefault="001925E6" w:rsidP="001925E6">
            <w:pPr>
              <w:jc w:val="center"/>
              <w:rPr>
                <w:sz w:val="22"/>
                <w:szCs w:val="22"/>
              </w:rPr>
            </w:pPr>
            <w:r w:rsidRPr="00A565E0">
              <w:rPr>
                <w:sz w:val="22"/>
                <w:szCs w:val="22"/>
              </w:rPr>
              <w:t>4.1</w:t>
            </w:r>
          </w:p>
        </w:tc>
        <w:tc>
          <w:tcPr>
            <w:tcW w:w="3746" w:type="pct"/>
            <w:shd w:val="clear" w:color="auto" w:fill="auto"/>
            <w:noWrap/>
            <w:vAlign w:val="center"/>
            <w:hideMark/>
          </w:tcPr>
          <w:p w14:paraId="1F8C8CA0" w14:textId="77777777" w:rsidR="001925E6" w:rsidRPr="00A565E0" w:rsidRDefault="001925E6" w:rsidP="001925E6">
            <w:pPr>
              <w:jc w:val="left"/>
              <w:rPr>
                <w:sz w:val="22"/>
                <w:szCs w:val="22"/>
              </w:rPr>
            </w:pPr>
            <w:r w:rsidRPr="00A565E0">
              <w:rPr>
                <w:sz w:val="22"/>
                <w:szCs w:val="22"/>
              </w:rPr>
              <w:t>Средний удельный расход топлива на производство тепла (при КПД. котельной 90%), тут/Гкал</w:t>
            </w:r>
          </w:p>
        </w:tc>
        <w:tc>
          <w:tcPr>
            <w:tcW w:w="848" w:type="pct"/>
            <w:tcBorders>
              <w:top w:val="nil"/>
              <w:left w:val="nil"/>
              <w:bottom w:val="single" w:sz="8" w:space="0" w:color="auto"/>
              <w:right w:val="single" w:sz="8" w:space="0" w:color="auto"/>
            </w:tcBorders>
            <w:shd w:val="clear" w:color="auto" w:fill="auto"/>
            <w:noWrap/>
            <w:vAlign w:val="center"/>
          </w:tcPr>
          <w:p w14:paraId="6DFB89F9" w14:textId="1FA23343" w:rsidR="001925E6" w:rsidRPr="00A565E0" w:rsidRDefault="001925E6" w:rsidP="001925E6">
            <w:pPr>
              <w:jc w:val="center"/>
              <w:rPr>
                <w:sz w:val="22"/>
                <w:szCs w:val="22"/>
              </w:rPr>
            </w:pPr>
            <w:r w:rsidRPr="00A565E0">
              <w:rPr>
                <w:sz w:val="22"/>
                <w:szCs w:val="22"/>
              </w:rPr>
              <w:t>0,1505</w:t>
            </w:r>
          </w:p>
        </w:tc>
      </w:tr>
      <w:tr w:rsidR="00A565E0" w:rsidRPr="00A565E0" w14:paraId="763F0F4F" w14:textId="77777777" w:rsidTr="00187BB8">
        <w:tc>
          <w:tcPr>
            <w:tcW w:w="406" w:type="pct"/>
            <w:vAlign w:val="center"/>
          </w:tcPr>
          <w:p w14:paraId="38305A51" w14:textId="77777777" w:rsidR="001925E6" w:rsidRPr="00A565E0" w:rsidRDefault="001925E6" w:rsidP="001925E6">
            <w:pPr>
              <w:jc w:val="center"/>
              <w:rPr>
                <w:sz w:val="22"/>
                <w:szCs w:val="22"/>
              </w:rPr>
            </w:pPr>
            <w:r w:rsidRPr="00A565E0">
              <w:rPr>
                <w:sz w:val="22"/>
                <w:szCs w:val="22"/>
              </w:rPr>
              <w:t>4.2</w:t>
            </w:r>
          </w:p>
        </w:tc>
        <w:tc>
          <w:tcPr>
            <w:tcW w:w="3746" w:type="pct"/>
            <w:shd w:val="clear" w:color="auto" w:fill="auto"/>
            <w:noWrap/>
            <w:vAlign w:val="center"/>
            <w:hideMark/>
          </w:tcPr>
          <w:p w14:paraId="3205AC7E" w14:textId="77777777" w:rsidR="001925E6" w:rsidRPr="00A565E0" w:rsidRDefault="001925E6" w:rsidP="001925E6">
            <w:pPr>
              <w:jc w:val="left"/>
              <w:rPr>
                <w:sz w:val="22"/>
                <w:szCs w:val="22"/>
              </w:rPr>
            </w:pPr>
            <w:r w:rsidRPr="00A565E0">
              <w:rPr>
                <w:sz w:val="22"/>
                <w:szCs w:val="22"/>
              </w:rPr>
              <w:t>Расход топлива (электроэнергия), тут</w:t>
            </w:r>
          </w:p>
        </w:tc>
        <w:tc>
          <w:tcPr>
            <w:tcW w:w="848" w:type="pct"/>
            <w:tcBorders>
              <w:top w:val="nil"/>
              <w:left w:val="nil"/>
              <w:bottom w:val="single" w:sz="8" w:space="0" w:color="auto"/>
              <w:right w:val="single" w:sz="8" w:space="0" w:color="auto"/>
            </w:tcBorders>
            <w:shd w:val="clear" w:color="auto" w:fill="auto"/>
            <w:noWrap/>
            <w:vAlign w:val="center"/>
          </w:tcPr>
          <w:p w14:paraId="1EB73A2A" w14:textId="2C95530E" w:rsidR="001925E6" w:rsidRPr="00A565E0" w:rsidRDefault="001925E6" w:rsidP="001925E6">
            <w:pPr>
              <w:jc w:val="center"/>
              <w:rPr>
                <w:sz w:val="22"/>
                <w:szCs w:val="22"/>
              </w:rPr>
            </w:pPr>
            <w:r w:rsidRPr="00A565E0">
              <w:rPr>
                <w:sz w:val="22"/>
                <w:szCs w:val="22"/>
              </w:rPr>
              <w:t>3,763</w:t>
            </w:r>
          </w:p>
        </w:tc>
      </w:tr>
      <w:tr w:rsidR="00A565E0" w:rsidRPr="00A565E0" w14:paraId="0F65E9F0" w14:textId="77777777" w:rsidTr="00187BB8">
        <w:tc>
          <w:tcPr>
            <w:tcW w:w="406" w:type="pct"/>
            <w:vAlign w:val="center"/>
          </w:tcPr>
          <w:p w14:paraId="6C3B306C" w14:textId="77777777" w:rsidR="001925E6" w:rsidRPr="00A565E0" w:rsidRDefault="001925E6" w:rsidP="001925E6">
            <w:pPr>
              <w:jc w:val="center"/>
              <w:rPr>
                <w:sz w:val="22"/>
                <w:szCs w:val="22"/>
              </w:rPr>
            </w:pPr>
            <w:r w:rsidRPr="00A565E0">
              <w:rPr>
                <w:sz w:val="22"/>
                <w:szCs w:val="22"/>
              </w:rPr>
              <w:t>4.3</w:t>
            </w:r>
          </w:p>
        </w:tc>
        <w:tc>
          <w:tcPr>
            <w:tcW w:w="3746" w:type="pct"/>
            <w:shd w:val="clear" w:color="auto" w:fill="auto"/>
            <w:noWrap/>
            <w:vAlign w:val="center"/>
            <w:hideMark/>
          </w:tcPr>
          <w:p w14:paraId="35BDA0A3" w14:textId="77777777" w:rsidR="001925E6" w:rsidRPr="00A565E0" w:rsidRDefault="001925E6" w:rsidP="001925E6">
            <w:pPr>
              <w:jc w:val="left"/>
              <w:rPr>
                <w:sz w:val="22"/>
                <w:szCs w:val="22"/>
              </w:rPr>
            </w:pPr>
            <w:r w:rsidRPr="00A565E0">
              <w:rPr>
                <w:sz w:val="22"/>
                <w:szCs w:val="22"/>
              </w:rPr>
              <w:t>Натуральный расход, тыс. кВт ч</w:t>
            </w:r>
          </w:p>
        </w:tc>
        <w:tc>
          <w:tcPr>
            <w:tcW w:w="848" w:type="pct"/>
            <w:tcBorders>
              <w:top w:val="nil"/>
              <w:left w:val="nil"/>
              <w:bottom w:val="single" w:sz="8" w:space="0" w:color="auto"/>
              <w:right w:val="single" w:sz="8" w:space="0" w:color="auto"/>
            </w:tcBorders>
            <w:shd w:val="clear" w:color="auto" w:fill="auto"/>
            <w:noWrap/>
            <w:vAlign w:val="center"/>
          </w:tcPr>
          <w:p w14:paraId="46C85B5D" w14:textId="779FFF06" w:rsidR="001925E6" w:rsidRPr="00A565E0" w:rsidRDefault="001925E6" w:rsidP="001925E6">
            <w:pPr>
              <w:jc w:val="center"/>
              <w:rPr>
                <w:sz w:val="22"/>
                <w:szCs w:val="22"/>
              </w:rPr>
            </w:pPr>
            <w:r w:rsidRPr="00A565E0">
              <w:rPr>
                <w:sz w:val="22"/>
                <w:szCs w:val="22"/>
              </w:rPr>
              <w:t>10,922</w:t>
            </w:r>
          </w:p>
        </w:tc>
      </w:tr>
      <w:tr w:rsidR="00A565E0" w:rsidRPr="00A565E0" w14:paraId="0BC4DF90" w14:textId="77777777" w:rsidTr="00187BB8">
        <w:tc>
          <w:tcPr>
            <w:tcW w:w="406" w:type="pct"/>
            <w:vAlign w:val="center"/>
          </w:tcPr>
          <w:p w14:paraId="53CC45EC" w14:textId="77777777" w:rsidR="001925E6" w:rsidRPr="00A565E0" w:rsidRDefault="001925E6" w:rsidP="001925E6">
            <w:pPr>
              <w:jc w:val="center"/>
              <w:rPr>
                <w:sz w:val="22"/>
                <w:szCs w:val="22"/>
              </w:rPr>
            </w:pPr>
            <w:r w:rsidRPr="00A565E0">
              <w:rPr>
                <w:sz w:val="22"/>
                <w:szCs w:val="22"/>
              </w:rPr>
              <w:t>4.4</w:t>
            </w:r>
          </w:p>
        </w:tc>
        <w:tc>
          <w:tcPr>
            <w:tcW w:w="3746" w:type="pct"/>
            <w:shd w:val="clear" w:color="auto" w:fill="auto"/>
            <w:noWrap/>
            <w:vAlign w:val="center"/>
            <w:hideMark/>
          </w:tcPr>
          <w:p w14:paraId="5EA34F3E" w14:textId="77777777" w:rsidR="001925E6" w:rsidRPr="00A565E0" w:rsidRDefault="001925E6" w:rsidP="001925E6">
            <w:pPr>
              <w:jc w:val="left"/>
              <w:rPr>
                <w:sz w:val="22"/>
                <w:szCs w:val="22"/>
              </w:rPr>
            </w:pPr>
            <w:r w:rsidRPr="00A565E0">
              <w:rPr>
                <w:sz w:val="22"/>
                <w:szCs w:val="22"/>
              </w:rPr>
              <w:t>Средняя стоимость электроэнергии, руб./ кВт ч</w:t>
            </w:r>
          </w:p>
        </w:tc>
        <w:tc>
          <w:tcPr>
            <w:tcW w:w="848" w:type="pct"/>
            <w:tcBorders>
              <w:top w:val="nil"/>
              <w:left w:val="nil"/>
              <w:bottom w:val="single" w:sz="8" w:space="0" w:color="auto"/>
              <w:right w:val="single" w:sz="8" w:space="0" w:color="auto"/>
            </w:tcBorders>
            <w:shd w:val="clear" w:color="auto" w:fill="auto"/>
            <w:noWrap/>
            <w:vAlign w:val="center"/>
          </w:tcPr>
          <w:p w14:paraId="3A23D591" w14:textId="50077932" w:rsidR="001925E6" w:rsidRPr="00A565E0" w:rsidRDefault="001925E6" w:rsidP="001925E6">
            <w:pPr>
              <w:jc w:val="center"/>
              <w:rPr>
                <w:sz w:val="22"/>
                <w:szCs w:val="22"/>
              </w:rPr>
            </w:pPr>
            <w:r w:rsidRPr="00A565E0">
              <w:rPr>
                <w:sz w:val="22"/>
                <w:szCs w:val="22"/>
              </w:rPr>
              <w:t>3,24</w:t>
            </w:r>
          </w:p>
        </w:tc>
      </w:tr>
      <w:tr w:rsidR="00A565E0" w:rsidRPr="00A565E0" w14:paraId="37525C59" w14:textId="77777777" w:rsidTr="00187BB8">
        <w:tc>
          <w:tcPr>
            <w:tcW w:w="406" w:type="pct"/>
            <w:vAlign w:val="center"/>
          </w:tcPr>
          <w:p w14:paraId="1AC16085" w14:textId="77777777" w:rsidR="001925E6" w:rsidRPr="00A565E0" w:rsidRDefault="001925E6" w:rsidP="001925E6">
            <w:pPr>
              <w:jc w:val="center"/>
              <w:rPr>
                <w:sz w:val="22"/>
                <w:szCs w:val="22"/>
              </w:rPr>
            </w:pPr>
            <w:r w:rsidRPr="00A565E0">
              <w:rPr>
                <w:sz w:val="22"/>
                <w:szCs w:val="22"/>
              </w:rPr>
              <w:t>4.5</w:t>
            </w:r>
          </w:p>
        </w:tc>
        <w:tc>
          <w:tcPr>
            <w:tcW w:w="3746" w:type="pct"/>
            <w:shd w:val="clear" w:color="auto" w:fill="auto"/>
            <w:noWrap/>
            <w:vAlign w:val="center"/>
            <w:hideMark/>
          </w:tcPr>
          <w:p w14:paraId="07A0938E" w14:textId="77777777" w:rsidR="001925E6" w:rsidRPr="00A565E0" w:rsidRDefault="001925E6" w:rsidP="001925E6">
            <w:pPr>
              <w:jc w:val="left"/>
              <w:rPr>
                <w:sz w:val="22"/>
                <w:szCs w:val="22"/>
              </w:rPr>
            </w:pPr>
            <w:r w:rsidRPr="00A565E0">
              <w:rPr>
                <w:sz w:val="22"/>
                <w:szCs w:val="22"/>
              </w:rPr>
              <w:t>Затраты на топливо (электроэнергия), руб.</w:t>
            </w:r>
          </w:p>
        </w:tc>
        <w:tc>
          <w:tcPr>
            <w:tcW w:w="848" w:type="pct"/>
            <w:tcBorders>
              <w:top w:val="nil"/>
              <w:left w:val="nil"/>
              <w:bottom w:val="single" w:sz="8" w:space="0" w:color="auto"/>
              <w:right w:val="single" w:sz="8" w:space="0" w:color="auto"/>
            </w:tcBorders>
            <w:shd w:val="clear" w:color="auto" w:fill="auto"/>
            <w:noWrap/>
            <w:vAlign w:val="center"/>
          </w:tcPr>
          <w:p w14:paraId="36495BC5" w14:textId="49C16248" w:rsidR="001925E6" w:rsidRPr="00A565E0" w:rsidRDefault="001925E6" w:rsidP="001925E6">
            <w:pPr>
              <w:jc w:val="center"/>
              <w:rPr>
                <w:sz w:val="22"/>
                <w:szCs w:val="22"/>
              </w:rPr>
            </w:pPr>
            <w:r w:rsidRPr="00A565E0">
              <w:rPr>
                <w:sz w:val="22"/>
                <w:szCs w:val="22"/>
              </w:rPr>
              <w:t>35386,1</w:t>
            </w:r>
          </w:p>
        </w:tc>
      </w:tr>
    </w:tbl>
    <w:p w14:paraId="6DAD9C9E" w14:textId="77777777" w:rsidR="00692282" w:rsidRPr="00256AEA" w:rsidRDefault="00692282" w:rsidP="00692282">
      <w:pPr>
        <w:pStyle w:val="Affb"/>
      </w:pPr>
    </w:p>
    <w:p w14:paraId="385E54E2" w14:textId="2590B63D" w:rsidR="00692282" w:rsidRPr="00256AEA" w:rsidRDefault="00692282" w:rsidP="00692282">
      <w:pPr>
        <w:pStyle w:val="Affb"/>
      </w:pPr>
      <w:r w:rsidRPr="00256AEA">
        <w:t xml:space="preserve">По данным таблицы видно, что стоимость отопления жилого дома от индивидуального газового котла меньше стоимости централизованного теплоснабжения на </w:t>
      </w:r>
      <w:r w:rsidR="001925E6">
        <w:t>62,8</w:t>
      </w:r>
      <w:r w:rsidRPr="00256AEA">
        <w:t xml:space="preserve">%. В случае использования индивидуальных твердотопливных котлов стоимость отопления соответствует стоимость централизованного отопления. Стоимость электроотопления жилого дома меньше стоимости централизованного теплоснабжения на </w:t>
      </w:r>
      <w:r w:rsidR="001925E6">
        <w:t>39,8</w:t>
      </w:r>
      <w:r w:rsidRPr="00256AEA">
        <w:t>%.</w:t>
      </w:r>
    </w:p>
    <w:p w14:paraId="55265DE5" w14:textId="77777777" w:rsidR="009531F0" w:rsidRPr="00256AEA" w:rsidRDefault="009531F0" w:rsidP="009531F0">
      <w:pPr>
        <w:pStyle w:val="Affb"/>
        <w:rPr>
          <w:szCs w:val="24"/>
        </w:rPr>
      </w:pPr>
      <w:r w:rsidRPr="00256AEA">
        <w:t xml:space="preserve">Таким образом, наиболее экономически выгодным вариантом отопления частных жилых домов является – индивидуальное отопление газовыми котлами. </w:t>
      </w:r>
      <w:r w:rsidRPr="00256AEA">
        <w:rPr>
          <w:szCs w:val="24"/>
        </w:rPr>
        <w:t xml:space="preserve">Применительно к индивидуальным жилым домам и домам блокированной застройки можно сделать следующие выводы: </w:t>
      </w:r>
    </w:p>
    <w:p w14:paraId="3BECEABD" w14:textId="77777777" w:rsidR="009531F0" w:rsidRPr="00256AEA" w:rsidRDefault="009531F0" w:rsidP="009531F0">
      <w:pPr>
        <w:ind w:firstLine="709"/>
      </w:pPr>
      <w:r w:rsidRPr="00256AEA">
        <w:t xml:space="preserve">1) для домов расположенных в газифицированной части населенного пункта оптимальным вариантом является теплоснабжение от индивидуальных газовых теплогенераторов. В газифицированных населенных пунктах большинство частных домовладений стремятся к индивидуальному теплоснабжению от газовых теплогенераторов, понимая его преимущества – относительно недорогое и качественное теплоснабжение. Поэтому переход частных домовладений (индивидуальных жилых домов и блокированных жилых домов) на индивидуальное </w:t>
      </w:r>
      <w:r w:rsidRPr="00256AEA">
        <w:lastRenderedPageBreak/>
        <w:t xml:space="preserve">теплоснабжение происходит естественным образом, хотя и не так быстро из-за существенных первичных капитальных затрат. </w:t>
      </w:r>
    </w:p>
    <w:p w14:paraId="0AF6389E" w14:textId="77777777" w:rsidR="009531F0" w:rsidRPr="00256AEA" w:rsidRDefault="009531F0" w:rsidP="009531F0">
      <w:pPr>
        <w:ind w:firstLine="709"/>
      </w:pPr>
      <w:r w:rsidRPr="00256AEA">
        <w:t xml:space="preserve">2) для домов расположенных в негазифицированной части населенного пункта оптимальным вариантом является теплоснабжение с применением очаговых печей и твердотопливных котлов длительного горения или централизованное теплоснабжение. В последнее время широкое распространение среди населения стали получать котлы длительного горения, в том числе пеллетные и «всеядные» котлы. </w:t>
      </w:r>
    </w:p>
    <w:p w14:paraId="22E6C4B7" w14:textId="77777777" w:rsidR="009531F0" w:rsidRPr="00256AEA" w:rsidRDefault="009531F0" w:rsidP="009531F0">
      <w:pPr>
        <w:pStyle w:val="Affb"/>
      </w:pPr>
      <w:r w:rsidRPr="00256AEA">
        <w:t>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стоимости происходит в момент покупки жилья.</w:t>
      </w:r>
    </w:p>
    <w:p w14:paraId="0A15669E" w14:textId="77777777" w:rsidR="009531F0" w:rsidRPr="00256AEA" w:rsidRDefault="009531F0" w:rsidP="009531F0">
      <w:pPr>
        <w:pStyle w:val="Affb"/>
      </w:pPr>
      <w:r w:rsidRPr="00256AEA">
        <w:t>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w:t>
      </w:r>
    </w:p>
    <w:p w14:paraId="720E6F79" w14:textId="77777777" w:rsidR="009531F0" w:rsidRPr="00256AEA" w:rsidRDefault="009531F0" w:rsidP="009531F0">
      <w:pPr>
        <w:pStyle w:val="Affb"/>
      </w:pPr>
      <w:r w:rsidRPr="00256AEA">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14:paraId="2ED75803" w14:textId="77777777" w:rsidR="009531F0" w:rsidRPr="00256AEA" w:rsidRDefault="009531F0" w:rsidP="009531F0">
      <w:pPr>
        <w:pStyle w:val="Affb"/>
      </w:pPr>
      <w:r w:rsidRPr="00256AEA">
        <w:t>При подключении индивидуальной жилой застройки к сетям централизованного теплоснабжения низкая плотность тепловой нагрузки и высокая протяженность тепловых сетей малого диаметра влечет за собой увеличение тепловых потерь через изоляцию трубопроводов и с утечками теплоносителя и высокие финансовые затраты на строительство таких сетей.</w:t>
      </w:r>
    </w:p>
    <w:p w14:paraId="16584A07" w14:textId="77777777" w:rsidR="009531F0" w:rsidRPr="00256AEA" w:rsidRDefault="009531F0" w:rsidP="009531F0">
      <w:pPr>
        <w:pStyle w:val="Affb"/>
      </w:pPr>
      <w:r w:rsidRPr="00256AEA">
        <w:t>На расчетный срок теплоснабжение индивидуальной жилой застройки предусматривается обеспечить от индивидуальных источников тепла на газообразном и твердом топливе, а также посредствам печного отопления. Подключение объектов индивидуальной жилой застройки к централизованным системам теплоснабжения не планируется.</w:t>
      </w:r>
    </w:p>
    <w:p w14:paraId="541CA756" w14:textId="347BB235" w:rsidR="00034DF7" w:rsidRPr="00256AEA" w:rsidRDefault="00835349" w:rsidP="0006129B">
      <w:pPr>
        <w:pStyle w:val="21"/>
        <w:spacing w:line="240" w:lineRule="auto"/>
        <w:rPr>
          <w:rStyle w:val="ed"/>
        </w:rPr>
      </w:pPr>
      <w:bookmarkStart w:id="137" w:name="_Toc145567678"/>
      <w:r w:rsidRPr="00256AEA">
        <w:rPr>
          <w:rStyle w:val="ed"/>
        </w:rPr>
        <w:t>7.12</w:t>
      </w:r>
      <w:r w:rsidR="0039390E" w:rsidRPr="00256AEA">
        <w:rPr>
          <w:rStyle w:val="ed"/>
        </w:rPr>
        <w:t xml:space="preserve"> </w:t>
      </w:r>
      <w:r w:rsidRPr="00256AEA">
        <w:rPr>
          <w:rStyle w:val="ed"/>
        </w:rPr>
        <w:t>О</w:t>
      </w:r>
      <w:r w:rsidR="008B4EE3" w:rsidRPr="00256AEA">
        <w:rPr>
          <w:rStyle w:val="ed"/>
        </w:rPr>
        <w:t xml:space="preserve">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w:t>
      </w:r>
      <w:r w:rsidR="00B72BF9" w:rsidRPr="00256AEA">
        <w:rPr>
          <w:rStyle w:val="ed"/>
        </w:rPr>
        <w:t xml:space="preserve">теплоснабжения </w:t>
      </w:r>
      <w:r w:rsidR="00627643" w:rsidRPr="00256AEA">
        <w:rPr>
          <w:rStyle w:val="ed"/>
        </w:rPr>
        <w:t>округа</w:t>
      </w:r>
      <w:bookmarkEnd w:id="137"/>
    </w:p>
    <w:p w14:paraId="6A4C824E" w14:textId="77777777" w:rsidR="00034DF7" w:rsidRPr="00256AEA" w:rsidRDefault="00034DF7" w:rsidP="0006129B">
      <w:pPr>
        <w:suppressAutoHyphens/>
        <w:ind w:firstLine="567"/>
        <w:rPr>
          <w:rStyle w:val="ed"/>
          <w:b/>
        </w:rPr>
      </w:pPr>
      <w:r w:rsidRPr="00256AEA">
        <w:t xml:space="preserve">Перспективные балансы тепловой мощности </w:t>
      </w:r>
      <w:r w:rsidR="00452768" w:rsidRPr="00256AEA">
        <w:t>источника</w:t>
      </w:r>
      <w:r w:rsidRPr="00256AEA">
        <w:t xml:space="preserve"> тепловой энергии и теплоносителя и присоединенной тепловой нагрузки в системе теплоснабжения рассчитывались на основании предоставленной информации о приростах площадей строительных фондов в зон</w:t>
      </w:r>
      <w:r w:rsidR="00452768" w:rsidRPr="00256AEA">
        <w:t>е</w:t>
      </w:r>
      <w:r w:rsidRPr="00256AEA">
        <w:t xml:space="preserve"> действия источник</w:t>
      </w:r>
      <w:r w:rsidR="00452768" w:rsidRPr="00256AEA">
        <w:t>а</w:t>
      </w:r>
      <w:r w:rsidRPr="00256AEA">
        <w:t xml:space="preserve"> тепловой энергии, с учетом величины подключаемых тепловых нагрузок.</w:t>
      </w:r>
      <w:r w:rsidR="006E3E4A" w:rsidRPr="00256AEA">
        <w:t xml:space="preserve"> Перспективные балансы производительности </w:t>
      </w:r>
      <w:r w:rsidR="006E3E4A" w:rsidRPr="00256AEA">
        <w:rPr>
          <w:rStyle w:val="ed"/>
        </w:rPr>
        <w:t>и потребления тепловой мощности источников тепловой энергии и теплоносителя приведены в Главах 4 и 6 настоящего документа.</w:t>
      </w:r>
    </w:p>
    <w:p w14:paraId="142FD20A" w14:textId="77777777" w:rsidR="00034DF7" w:rsidRPr="00256AEA" w:rsidRDefault="00835349" w:rsidP="0006129B">
      <w:pPr>
        <w:pStyle w:val="21"/>
        <w:spacing w:line="240" w:lineRule="auto"/>
        <w:rPr>
          <w:rStyle w:val="mark"/>
        </w:rPr>
      </w:pPr>
      <w:bookmarkStart w:id="138" w:name="_Toc145567679"/>
      <w:r w:rsidRPr="00256AEA">
        <w:rPr>
          <w:rStyle w:val="ed"/>
        </w:rPr>
        <w:t>7.13</w:t>
      </w:r>
      <w:r w:rsidR="00034DF7" w:rsidRPr="00256AEA">
        <w:rPr>
          <w:rStyle w:val="ed"/>
        </w:rPr>
        <w:t> </w:t>
      </w:r>
      <w:r w:rsidRPr="00256AEA">
        <w:rPr>
          <w:rStyle w:val="ed"/>
        </w:rPr>
        <w:t>А</w:t>
      </w:r>
      <w:r w:rsidR="008B4EE3" w:rsidRPr="00256AEA">
        <w:rPr>
          <w:rStyle w:val="ed"/>
        </w:rPr>
        <w:t>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138"/>
    </w:p>
    <w:p w14:paraId="09998C19" w14:textId="0708C29C" w:rsidR="007675F3" w:rsidRPr="00256AEA" w:rsidRDefault="004E4FD0" w:rsidP="0006129B">
      <w:pPr>
        <w:ind w:firstLine="567"/>
        <w:rPr>
          <w:szCs w:val="28"/>
        </w:rPr>
      </w:pPr>
      <w:bookmarkStart w:id="139" w:name="_Hlk144551271"/>
      <w:r w:rsidRPr="00256AEA">
        <w:rPr>
          <w:szCs w:val="28"/>
        </w:rPr>
        <w:t>Мероприятия по использованию возобновляемых источников энергии на источниках тепловой энергии не предусмотрены.</w:t>
      </w:r>
    </w:p>
    <w:p w14:paraId="4F4E9C23" w14:textId="350D58AF" w:rsidR="001925E6" w:rsidRDefault="001925E6" w:rsidP="001925E6">
      <w:pPr>
        <w:pStyle w:val="Affb"/>
      </w:pPr>
      <w:bookmarkStart w:id="140" w:name="_Hlk145663919"/>
      <w:bookmarkStart w:id="141" w:name="_Hlk144550572"/>
      <w:r w:rsidRPr="00256AEA">
        <w:t>Основным направлением развития системы теплоснабжения выбрано сохранение существующей системы с проведением работ по модернизации оборудования источников теплоснабжения</w:t>
      </w:r>
      <w:r>
        <w:t xml:space="preserve">. </w:t>
      </w:r>
      <w:r w:rsidRPr="00256AEA">
        <w:t xml:space="preserve">Для обеспечения качественного и надежного теплоснабжения потребителей, данный вариант развития предусматривает также поэтапную замену </w:t>
      </w:r>
      <w:r>
        <w:t xml:space="preserve">изношенных </w:t>
      </w:r>
      <w:r w:rsidRPr="00256AEA">
        <w:t>сетей.</w:t>
      </w:r>
      <w:r w:rsidR="003A3D1E">
        <w:t xml:space="preserve"> Выбранным вариантом развития системы теплоснабжения с. Сергино является техперевооружение существующей угольной котельной, предусматривающей установку пеллетных котлов.</w:t>
      </w:r>
    </w:p>
    <w:p w14:paraId="6B037C2C" w14:textId="07B213F7" w:rsidR="003A3D1E" w:rsidRPr="00256AEA" w:rsidRDefault="003A3D1E" w:rsidP="001925E6">
      <w:pPr>
        <w:pStyle w:val="Affb"/>
      </w:pPr>
      <w:bookmarkStart w:id="142" w:name="_Hlk145570870"/>
      <w:r>
        <w:t xml:space="preserve">Перечень </w:t>
      </w:r>
      <w:r w:rsidRPr="003A3D1E">
        <w:t>новых и реконстру</w:t>
      </w:r>
      <w:r>
        <w:t>ируемых</w:t>
      </w:r>
      <w:r w:rsidRPr="003A3D1E">
        <w:t xml:space="preserve"> источников тепловой энергии</w:t>
      </w:r>
      <w:r>
        <w:t xml:space="preserve"> </w:t>
      </w:r>
      <w:bookmarkEnd w:id="142"/>
      <w:r>
        <w:t>приведен в таблице ниже.</w:t>
      </w:r>
    </w:p>
    <w:p w14:paraId="5F02B349" w14:textId="77777777" w:rsidR="003A3D1E" w:rsidRDefault="003A3D1E" w:rsidP="009E42BE">
      <w:pPr>
        <w:tabs>
          <w:tab w:val="left" w:pos="0"/>
        </w:tabs>
        <w:ind w:firstLine="567"/>
      </w:pPr>
    </w:p>
    <w:p w14:paraId="02C9A418" w14:textId="0D872059" w:rsidR="003A3D1E" w:rsidRPr="004D1D3A" w:rsidRDefault="003A3D1E" w:rsidP="003A3D1E">
      <w:pPr>
        <w:pStyle w:val="aff9"/>
        <w:spacing w:line="240" w:lineRule="auto"/>
      </w:pPr>
      <w:r w:rsidRPr="004D1D3A">
        <w:t xml:space="preserve">Таблица </w:t>
      </w:r>
      <w:fldSimple w:instr=" SEQ Таблица \* ARABIC ">
        <w:r w:rsidR="00226123">
          <w:rPr>
            <w:noProof/>
          </w:rPr>
          <w:t>12</w:t>
        </w:r>
      </w:fldSimple>
      <w:r w:rsidRPr="004D1D3A">
        <w:t xml:space="preserve"> - </w:t>
      </w:r>
      <w:r w:rsidRPr="003A3D1E">
        <w:t>Перечень новых и реконструируемых источников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47"/>
        <w:gridCol w:w="2589"/>
        <w:gridCol w:w="5590"/>
        <w:gridCol w:w="1185"/>
      </w:tblGrid>
      <w:tr w:rsidR="003A3D1E" w:rsidRPr="003A3D1E" w14:paraId="77ED19DF" w14:textId="77777777" w:rsidTr="00085AB6">
        <w:trPr>
          <w:trHeight w:val="272"/>
          <w:jc w:val="center"/>
        </w:trPr>
        <w:tc>
          <w:tcPr>
            <w:tcW w:w="276" w:type="pct"/>
            <w:vMerge w:val="restart"/>
            <w:vAlign w:val="center"/>
          </w:tcPr>
          <w:p w14:paraId="0CA8CC1E" w14:textId="77777777" w:rsidR="003A3D1E" w:rsidRPr="003A3D1E" w:rsidRDefault="003A3D1E" w:rsidP="00085AB6">
            <w:pPr>
              <w:jc w:val="center"/>
              <w:rPr>
                <w:sz w:val="22"/>
                <w:szCs w:val="22"/>
              </w:rPr>
            </w:pPr>
            <w:r w:rsidRPr="003A3D1E">
              <w:rPr>
                <w:sz w:val="22"/>
                <w:szCs w:val="22"/>
              </w:rPr>
              <w:t>№ п/п</w:t>
            </w:r>
          </w:p>
        </w:tc>
        <w:tc>
          <w:tcPr>
            <w:tcW w:w="1306" w:type="pct"/>
            <w:vMerge w:val="restart"/>
            <w:vAlign w:val="center"/>
          </w:tcPr>
          <w:p w14:paraId="42AB527F" w14:textId="77777777" w:rsidR="003A3D1E" w:rsidRPr="003A3D1E" w:rsidRDefault="003A3D1E" w:rsidP="00085AB6">
            <w:pPr>
              <w:jc w:val="center"/>
              <w:rPr>
                <w:sz w:val="22"/>
                <w:szCs w:val="22"/>
              </w:rPr>
            </w:pPr>
            <w:r w:rsidRPr="003A3D1E">
              <w:rPr>
                <w:sz w:val="22"/>
                <w:szCs w:val="22"/>
              </w:rPr>
              <w:t>Источник теплоснабжения</w:t>
            </w:r>
          </w:p>
        </w:tc>
        <w:tc>
          <w:tcPr>
            <w:tcW w:w="2820" w:type="pct"/>
            <w:vMerge w:val="restart"/>
            <w:vAlign w:val="center"/>
          </w:tcPr>
          <w:p w14:paraId="4188BA6E" w14:textId="77777777" w:rsidR="003A3D1E" w:rsidRPr="003A3D1E" w:rsidRDefault="003A3D1E" w:rsidP="00085AB6">
            <w:pPr>
              <w:ind w:firstLine="360"/>
              <w:jc w:val="center"/>
              <w:rPr>
                <w:sz w:val="22"/>
                <w:szCs w:val="22"/>
              </w:rPr>
            </w:pPr>
            <w:r w:rsidRPr="003A3D1E">
              <w:rPr>
                <w:sz w:val="22"/>
                <w:szCs w:val="22"/>
              </w:rPr>
              <w:t>Причина изменения объемов реализации тепловой энергии</w:t>
            </w:r>
          </w:p>
        </w:tc>
        <w:tc>
          <w:tcPr>
            <w:tcW w:w="598" w:type="pct"/>
            <w:vMerge w:val="restart"/>
            <w:vAlign w:val="center"/>
          </w:tcPr>
          <w:p w14:paraId="3564D285" w14:textId="77777777" w:rsidR="003A3D1E" w:rsidRPr="003A3D1E" w:rsidRDefault="003A3D1E" w:rsidP="00085AB6">
            <w:pPr>
              <w:jc w:val="center"/>
              <w:rPr>
                <w:sz w:val="22"/>
                <w:szCs w:val="22"/>
              </w:rPr>
            </w:pPr>
            <w:r w:rsidRPr="003A3D1E">
              <w:rPr>
                <w:sz w:val="22"/>
                <w:szCs w:val="22"/>
              </w:rPr>
              <w:t>Год реализации</w:t>
            </w:r>
          </w:p>
        </w:tc>
      </w:tr>
      <w:tr w:rsidR="003A3D1E" w:rsidRPr="003A3D1E" w14:paraId="20CC5F9B" w14:textId="77777777" w:rsidTr="00085AB6">
        <w:trPr>
          <w:trHeight w:val="272"/>
          <w:jc w:val="center"/>
        </w:trPr>
        <w:tc>
          <w:tcPr>
            <w:tcW w:w="276" w:type="pct"/>
            <w:vMerge/>
            <w:vAlign w:val="center"/>
          </w:tcPr>
          <w:p w14:paraId="5E066CE2" w14:textId="77777777" w:rsidR="003A3D1E" w:rsidRPr="003A3D1E" w:rsidRDefault="003A3D1E" w:rsidP="00085AB6">
            <w:pPr>
              <w:jc w:val="center"/>
              <w:rPr>
                <w:sz w:val="22"/>
                <w:szCs w:val="22"/>
              </w:rPr>
            </w:pPr>
          </w:p>
        </w:tc>
        <w:tc>
          <w:tcPr>
            <w:tcW w:w="1306" w:type="pct"/>
            <w:vMerge/>
            <w:vAlign w:val="center"/>
          </w:tcPr>
          <w:p w14:paraId="378BF118" w14:textId="77777777" w:rsidR="003A3D1E" w:rsidRPr="003A3D1E" w:rsidRDefault="003A3D1E" w:rsidP="00085AB6">
            <w:pPr>
              <w:jc w:val="center"/>
              <w:rPr>
                <w:sz w:val="22"/>
                <w:szCs w:val="22"/>
              </w:rPr>
            </w:pPr>
          </w:p>
        </w:tc>
        <w:tc>
          <w:tcPr>
            <w:tcW w:w="2820" w:type="pct"/>
            <w:vMerge/>
            <w:vAlign w:val="center"/>
          </w:tcPr>
          <w:p w14:paraId="0EACFB24" w14:textId="77777777" w:rsidR="003A3D1E" w:rsidRPr="003A3D1E" w:rsidRDefault="003A3D1E" w:rsidP="00085AB6">
            <w:pPr>
              <w:jc w:val="center"/>
              <w:rPr>
                <w:sz w:val="22"/>
                <w:szCs w:val="22"/>
              </w:rPr>
            </w:pPr>
          </w:p>
        </w:tc>
        <w:tc>
          <w:tcPr>
            <w:tcW w:w="598" w:type="pct"/>
            <w:vMerge/>
            <w:vAlign w:val="center"/>
          </w:tcPr>
          <w:p w14:paraId="1D2B4A41" w14:textId="77777777" w:rsidR="003A3D1E" w:rsidRPr="003A3D1E" w:rsidRDefault="003A3D1E" w:rsidP="00085AB6">
            <w:pPr>
              <w:jc w:val="center"/>
              <w:rPr>
                <w:sz w:val="22"/>
                <w:szCs w:val="22"/>
              </w:rPr>
            </w:pPr>
          </w:p>
        </w:tc>
      </w:tr>
      <w:tr w:rsidR="003A3D1E" w:rsidRPr="003A3D1E" w14:paraId="52E16AAC" w14:textId="77777777" w:rsidTr="00F221EC">
        <w:trPr>
          <w:jc w:val="center"/>
        </w:trPr>
        <w:tc>
          <w:tcPr>
            <w:tcW w:w="276" w:type="pct"/>
            <w:vAlign w:val="center"/>
          </w:tcPr>
          <w:p w14:paraId="5B7C756E" w14:textId="77777777" w:rsidR="003A3D1E" w:rsidRPr="003A3D1E" w:rsidRDefault="003A3D1E" w:rsidP="003A3D1E">
            <w:pPr>
              <w:jc w:val="center"/>
              <w:rPr>
                <w:sz w:val="22"/>
                <w:szCs w:val="22"/>
              </w:rPr>
            </w:pPr>
            <w:bookmarkStart w:id="143" w:name="_Hlk145662627"/>
            <w:r w:rsidRPr="003A3D1E">
              <w:rPr>
                <w:sz w:val="22"/>
                <w:szCs w:val="22"/>
              </w:rPr>
              <w:t>1</w:t>
            </w:r>
          </w:p>
        </w:tc>
        <w:tc>
          <w:tcPr>
            <w:tcW w:w="1306" w:type="pct"/>
            <w:vAlign w:val="center"/>
          </w:tcPr>
          <w:p w14:paraId="50B1D8AC" w14:textId="588E5BEB" w:rsidR="003A3D1E" w:rsidRPr="003A3D1E" w:rsidRDefault="003A3D1E" w:rsidP="003A3D1E">
            <w:pPr>
              <w:jc w:val="center"/>
              <w:rPr>
                <w:sz w:val="22"/>
                <w:szCs w:val="22"/>
              </w:rPr>
            </w:pPr>
            <w:r w:rsidRPr="003A3D1E">
              <w:rPr>
                <w:color w:val="000000"/>
                <w:sz w:val="22"/>
                <w:szCs w:val="22"/>
              </w:rPr>
              <w:t>БМК (Котельная №1) п. Балезино</w:t>
            </w:r>
          </w:p>
        </w:tc>
        <w:tc>
          <w:tcPr>
            <w:tcW w:w="2820" w:type="pct"/>
            <w:tcBorders>
              <w:top w:val="nil"/>
              <w:left w:val="nil"/>
              <w:bottom w:val="single" w:sz="8" w:space="0" w:color="auto"/>
              <w:right w:val="single" w:sz="8" w:space="0" w:color="auto"/>
            </w:tcBorders>
            <w:shd w:val="clear" w:color="000000" w:fill="FFFFFF"/>
            <w:vAlign w:val="center"/>
          </w:tcPr>
          <w:p w14:paraId="51D224E9" w14:textId="1383331C" w:rsidR="003A3D1E" w:rsidRPr="003A3D1E" w:rsidRDefault="003A3D1E" w:rsidP="003A3D1E">
            <w:pPr>
              <w:jc w:val="center"/>
              <w:rPr>
                <w:sz w:val="22"/>
                <w:szCs w:val="22"/>
              </w:rPr>
            </w:pPr>
            <w:r w:rsidRPr="003A3D1E">
              <w:rPr>
                <w:color w:val="000000"/>
                <w:sz w:val="22"/>
                <w:szCs w:val="22"/>
              </w:rPr>
              <w:t>Подключение потребителей Котельной №1, п. Балезино</w:t>
            </w:r>
          </w:p>
        </w:tc>
        <w:tc>
          <w:tcPr>
            <w:tcW w:w="598" w:type="pct"/>
            <w:vAlign w:val="center"/>
          </w:tcPr>
          <w:p w14:paraId="05DEE41A" w14:textId="27B57CEF" w:rsidR="003A3D1E" w:rsidRPr="003A3D1E" w:rsidRDefault="003A3D1E" w:rsidP="003A3D1E">
            <w:pPr>
              <w:jc w:val="center"/>
              <w:rPr>
                <w:sz w:val="22"/>
                <w:szCs w:val="22"/>
              </w:rPr>
            </w:pPr>
            <w:r w:rsidRPr="003A3D1E">
              <w:rPr>
                <w:sz w:val="22"/>
                <w:szCs w:val="22"/>
              </w:rPr>
              <w:t>2024</w:t>
            </w:r>
          </w:p>
        </w:tc>
      </w:tr>
      <w:tr w:rsidR="003A3D1E" w:rsidRPr="003A3D1E" w14:paraId="55655028" w14:textId="77777777" w:rsidTr="00F221EC">
        <w:trPr>
          <w:jc w:val="center"/>
        </w:trPr>
        <w:tc>
          <w:tcPr>
            <w:tcW w:w="276" w:type="pct"/>
            <w:vAlign w:val="center"/>
          </w:tcPr>
          <w:p w14:paraId="297AB86A" w14:textId="5197A566" w:rsidR="003A3D1E" w:rsidRPr="003A3D1E" w:rsidRDefault="003A3D1E" w:rsidP="003A3D1E">
            <w:pPr>
              <w:jc w:val="center"/>
              <w:rPr>
                <w:sz w:val="22"/>
                <w:szCs w:val="22"/>
              </w:rPr>
            </w:pPr>
            <w:r w:rsidRPr="003A3D1E">
              <w:rPr>
                <w:sz w:val="22"/>
                <w:szCs w:val="22"/>
              </w:rPr>
              <w:t>2</w:t>
            </w:r>
          </w:p>
        </w:tc>
        <w:tc>
          <w:tcPr>
            <w:tcW w:w="1306" w:type="pct"/>
            <w:vAlign w:val="center"/>
          </w:tcPr>
          <w:p w14:paraId="64017F37" w14:textId="2AC0FC74" w:rsidR="003A3D1E" w:rsidRPr="003A3D1E" w:rsidRDefault="003A3D1E" w:rsidP="003A3D1E">
            <w:pPr>
              <w:jc w:val="center"/>
              <w:rPr>
                <w:color w:val="000000"/>
                <w:sz w:val="22"/>
                <w:szCs w:val="22"/>
              </w:rPr>
            </w:pPr>
            <w:r w:rsidRPr="003A3D1E">
              <w:rPr>
                <w:color w:val="000000"/>
                <w:sz w:val="22"/>
                <w:szCs w:val="22"/>
              </w:rPr>
              <w:t>БМК (ПТОл ТЧ-9)</w:t>
            </w:r>
          </w:p>
        </w:tc>
        <w:tc>
          <w:tcPr>
            <w:tcW w:w="2820" w:type="pct"/>
            <w:tcBorders>
              <w:top w:val="nil"/>
              <w:left w:val="nil"/>
              <w:bottom w:val="single" w:sz="8" w:space="0" w:color="auto"/>
              <w:right w:val="single" w:sz="8" w:space="0" w:color="auto"/>
            </w:tcBorders>
            <w:shd w:val="clear" w:color="000000" w:fill="FFFFFF"/>
            <w:vAlign w:val="center"/>
          </w:tcPr>
          <w:p w14:paraId="287A507A" w14:textId="2B4C71AB" w:rsidR="003A3D1E" w:rsidRPr="003A3D1E" w:rsidRDefault="003A3D1E" w:rsidP="003A3D1E">
            <w:pPr>
              <w:jc w:val="center"/>
              <w:rPr>
                <w:sz w:val="22"/>
                <w:szCs w:val="22"/>
              </w:rPr>
            </w:pPr>
            <w:r w:rsidRPr="003A3D1E">
              <w:rPr>
                <w:color w:val="000000"/>
                <w:sz w:val="22"/>
                <w:szCs w:val="22"/>
              </w:rPr>
              <w:t>Подключение потребителей Котельной ПТОл ТЧ-9</w:t>
            </w:r>
          </w:p>
        </w:tc>
        <w:tc>
          <w:tcPr>
            <w:tcW w:w="598" w:type="pct"/>
            <w:vAlign w:val="center"/>
          </w:tcPr>
          <w:p w14:paraId="776E1695" w14:textId="2E0C4191" w:rsidR="003A3D1E" w:rsidRPr="003A3D1E" w:rsidRDefault="003A3D1E" w:rsidP="003A3D1E">
            <w:pPr>
              <w:jc w:val="center"/>
              <w:rPr>
                <w:sz w:val="22"/>
                <w:szCs w:val="22"/>
              </w:rPr>
            </w:pPr>
            <w:r w:rsidRPr="003A3D1E">
              <w:rPr>
                <w:sz w:val="22"/>
                <w:szCs w:val="22"/>
              </w:rPr>
              <w:t>2024</w:t>
            </w:r>
          </w:p>
        </w:tc>
      </w:tr>
      <w:tr w:rsidR="003A3D1E" w:rsidRPr="003A3D1E" w14:paraId="7AFDAC5C" w14:textId="77777777" w:rsidTr="00F221EC">
        <w:trPr>
          <w:jc w:val="center"/>
        </w:trPr>
        <w:tc>
          <w:tcPr>
            <w:tcW w:w="276" w:type="pct"/>
            <w:vAlign w:val="center"/>
          </w:tcPr>
          <w:p w14:paraId="7738E3E0" w14:textId="41B129EC" w:rsidR="003A3D1E" w:rsidRPr="003A3D1E" w:rsidRDefault="003A3D1E" w:rsidP="003A3D1E">
            <w:pPr>
              <w:jc w:val="center"/>
              <w:rPr>
                <w:sz w:val="22"/>
                <w:szCs w:val="22"/>
              </w:rPr>
            </w:pPr>
            <w:r w:rsidRPr="003A3D1E">
              <w:rPr>
                <w:sz w:val="22"/>
                <w:szCs w:val="22"/>
              </w:rPr>
              <w:t>3</w:t>
            </w:r>
          </w:p>
        </w:tc>
        <w:tc>
          <w:tcPr>
            <w:tcW w:w="1306" w:type="pct"/>
            <w:vAlign w:val="center"/>
          </w:tcPr>
          <w:p w14:paraId="5C8B12EA" w14:textId="70CA44A6" w:rsidR="003A3D1E" w:rsidRPr="003A3D1E" w:rsidRDefault="003A3D1E" w:rsidP="003A3D1E">
            <w:pPr>
              <w:jc w:val="center"/>
              <w:rPr>
                <w:color w:val="000000"/>
                <w:sz w:val="22"/>
                <w:szCs w:val="22"/>
              </w:rPr>
            </w:pPr>
            <w:r w:rsidRPr="003A3D1E">
              <w:rPr>
                <w:color w:val="000000"/>
                <w:sz w:val="22"/>
                <w:szCs w:val="22"/>
              </w:rPr>
              <w:t>БМК ("Западный парк ст. Балезино")</w:t>
            </w:r>
          </w:p>
        </w:tc>
        <w:tc>
          <w:tcPr>
            <w:tcW w:w="2820" w:type="pct"/>
            <w:tcBorders>
              <w:top w:val="nil"/>
              <w:left w:val="nil"/>
              <w:bottom w:val="single" w:sz="8" w:space="0" w:color="auto"/>
              <w:right w:val="single" w:sz="8" w:space="0" w:color="auto"/>
            </w:tcBorders>
            <w:shd w:val="clear" w:color="000000" w:fill="FFFFFF"/>
            <w:vAlign w:val="center"/>
          </w:tcPr>
          <w:p w14:paraId="5E6195AA" w14:textId="68692B13" w:rsidR="003A3D1E" w:rsidRPr="003A3D1E" w:rsidRDefault="003A3D1E" w:rsidP="003A3D1E">
            <w:pPr>
              <w:jc w:val="center"/>
              <w:rPr>
                <w:sz w:val="22"/>
                <w:szCs w:val="22"/>
              </w:rPr>
            </w:pPr>
            <w:r w:rsidRPr="003A3D1E">
              <w:rPr>
                <w:color w:val="000000"/>
                <w:sz w:val="22"/>
                <w:szCs w:val="22"/>
              </w:rPr>
              <w:t>Подключение потребителей Котельной «Западного парка»</w:t>
            </w:r>
          </w:p>
        </w:tc>
        <w:tc>
          <w:tcPr>
            <w:tcW w:w="598" w:type="pct"/>
            <w:vAlign w:val="center"/>
          </w:tcPr>
          <w:p w14:paraId="60B781DC" w14:textId="5F0A47C9" w:rsidR="003A3D1E" w:rsidRPr="003A3D1E" w:rsidRDefault="003A3D1E" w:rsidP="003A3D1E">
            <w:pPr>
              <w:jc w:val="center"/>
              <w:rPr>
                <w:sz w:val="22"/>
                <w:szCs w:val="22"/>
              </w:rPr>
            </w:pPr>
            <w:r w:rsidRPr="003A3D1E">
              <w:rPr>
                <w:sz w:val="22"/>
                <w:szCs w:val="22"/>
              </w:rPr>
              <w:t>2025</w:t>
            </w:r>
          </w:p>
        </w:tc>
      </w:tr>
      <w:tr w:rsidR="003A3D1E" w:rsidRPr="003A3D1E" w14:paraId="59B96A23" w14:textId="77777777" w:rsidTr="00F221EC">
        <w:trPr>
          <w:jc w:val="center"/>
        </w:trPr>
        <w:tc>
          <w:tcPr>
            <w:tcW w:w="276" w:type="pct"/>
            <w:vAlign w:val="center"/>
          </w:tcPr>
          <w:p w14:paraId="29DC834A" w14:textId="44A223D7" w:rsidR="003A3D1E" w:rsidRPr="003A3D1E" w:rsidRDefault="003A3D1E" w:rsidP="003A3D1E">
            <w:pPr>
              <w:jc w:val="center"/>
              <w:rPr>
                <w:sz w:val="22"/>
                <w:szCs w:val="22"/>
              </w:rPr>
            </w:pPr>
            <w:r w:rsidRPr="003A3D1E">
              <w:rPr>
                <w:sz w:val="22"/>
                <w:szCs w:val="22"/>
              </w:rPr>
              <w:t>4</w:t>
            </w:r>
          </w:p>
        </w:tc>
        <w:tc>
          <w:tcPr>
            <w:tcW w:w="1306" w:type="pct"/>
            <w:vAlign w:val="center"/>
          </w:tcPr>
          <w:p w14:paraId="0BA5700C" w14:textId="3929B322" w:rsidR="003A3D1E" w:rsidRPr="003A3D1E" w:rsidRDefault="003A3D1E" w:rsidP="003A3D1E">
            <w:pPr>
              <w:jc w:val="center"/>
              <w:rPr>
                <w:color w:val="000000"/>
                <w:sz w:val="22"/>
                <w:szCs w:val="22"/>
              </w:rPr>
            </w:pPr>
            <w:r w:rsidRPr="003A3D1E">
              <w:rPr>
                <w:color w:val="000000"/>
                <w:sz w:val="22"/>
                <w:szCs w:val="22"/>
              </w:rPr>
              <w:t>БМК с. Пыбья</w:t>
            </w:r>
          </w:p>
        </w:tc>
        <w:tc>
          <w:tcPr>
            <w:tcW w:w="2820" w:type="pct"/>
            <w:tcBorders>
              <w:top w:val="nil"/>
              <w:left w:val="nil"/>
              <w:bottom w:val="single" w:sz="8" w:space="0" w:color="auto"/>
              <w:right w:val="single" w:sz="8" w:space="0" w:color="auto"/>
            </w:tcBorders>
            <w:shd w:val="clear" w:color="000000" w:fill="FFFFFF"/>
          </w:tcPr>
          <w:p w14:paraId="64C83EBE" w14:textId="6B541FE2" w:rsidR="003A3D1E" w:rsidRPr="003A3D1E" w:rsidRDefault="003A3D1E" w:rsidP="003A3D1E">
            <w:pPr>
              <w:jc w:val="center"/>
              <w:rPr>
                <w:sz w:val="22"/>
                <w:szCs w:val="22"/>
              </w:rPr>
            </w:pPr>
            <w:r w:rsidRPr="003A3D1E">
              <w:rPr>
                <w:color w:val="000000"/>
                <w:sz w:val="22"/>
                <w:szCs w:val="22"/>
              </w:rPr>
              <w:t>Подключение потребителей, отключаемых от тепловой сети котельной №13 с. Пыбья</w:t>
            </w:r>
          </w:p>
        </w:tc>
        <w:tc>
          <w:tcPr>
            <w:tcW w:w="598" w:type="pct"/>
            <w:vAlign w:val="center"/>
          </w:tcPr>
          <w:p w14:paraId="711BFCAD" w14:textId="52A60C18" w:rsidR="003A3D1E" w:rsidRPr="003A3D1E" w:rsidRDefault="003A3D1E" w:rsidP="003A3D1E">
            <w:pPr>
              <w:jc w:val="center"/>
              <w:rPr>
                <w:sz w:val="22"/>
                <w:szCs w:val="22"/>
              </w:rPr>
            </w:pPr>
            <w:r w:rsidRPr="003A3D1E">
              <w:rPr>
                <w:sz w:val="22"/>
                <w:szCs w:val="22"/>
              </w:rPr>
              <w:t>2024</w:t>
            </w:r>
          </w:p>
        </w:tc>
      </w:tr>
      <w:tr w:rsidR="003A3D1E" w:rsidRPr="003A3D1E" w14:paraId="7003B859" w14:textId="77777777" w:rsidTr="00F221EC">
        <w:trPr>
          <w:jc w:val="center"/>
        </w:trPr>
        <w:tc>
          <w:tcPr>
            <w:tcW w:w="276" w:type="pct"/>
            <w:vAlign w:val="center"/>
          </w:tcPr>
          <w:p w14:paraId="33EA0BC7" w14:textId="1B45D888" w:rsidR="003A3D1E" w:rsidRPr="003A3D1E" w:rsidRDefault="003A3D1E" w:rsidP="003A3D1E">
            <w:pPr>
              <w:jc w:val="center"/>
              <w:rPr>
                <w:sz w:val="22"/>
                <w:szCs w:val="22"/>
              </w:rPr>
            </w:pPr>
            <w:r w:rsidRPr="003A3D1E">
              <w:rPr>
                <w:sz w:val="22"/>
                <w:szCs w:val="22"/>
              </w:rPr>
              <w:t>5</w:t>
            </w:r>
          </w:p>
        </w:tc>
        <w:tc>
          <w:tcPr>
            <w:tcW w:w="1306" w:type="pct"/>
            <w:vAlign w:val="center"/>
          </w:tcPr>
          <w:p w14:paraId="34D2B2ED" w14:textId="59C431D4" w:rsidR="003A3D1E" w:rsidRPr="003A3D1E" w:rsidRDefault="003A3D1E" w:rsidP="003A3D1E">
            <w:pPr>
              <w:jc w:val="center"/>
              <w:rPr>
                <w:color w:val="000000"/>
                <w:sz w:val="22"/>
                <w:szCs w:val="22"/>
              </w:rPr>
            </w:pPr>
            <w:r w:rsidRPr="003A3D1E">
              <w:rPr>
                <w:color w:val="000000"/>
                <w:sz w:val="22"/>
                <w:szCs w:val="22"/>
              </w:rPr>
              <w:t>Теплогенераторная с. Каменное Заделье</w:t>
            </w:r>
          </w:p>
        </w:tc>
        <w:tc>
          <w:tcPr>
            <w:tcW w:w="2820" w:type="pct"/>
            <w:tcBorders>
              <w:top w:val="nil"/>
              <w:left w:val="nil"/>
              <w:bottom w:val="single" w:sz="8" w:space="0" w:color="auto"/>
              <w:right w:val="single" w:sz="8" w:space="0" w:color="auto"/>
            </w:tcBorders>
            <w:shd w:val="clear" w:color="000000" w:fill="FFFFFF"/>
            <w:vAlign w:val="center"/>
          </w:tcPr>
          <w:p w14:paraId="1226FB94" w14:textId="1558086E" w:rsidR="003A3D1E" w:rsidRPr="003A3D1E" w:rsidRDefault="003A3D1E" w:rsidP="003A3D1E">
            <w:pPr>
              <w:jc w:val="center"/>
              <w:rPr>
                <w:sz w:val="22"/>
                <w:szCs w:val="22"/>
              </w:rPr>
            </w:pPr>
            <w:r w:rsidRPr="003A3D1E">
              <w:rPr>
                <w:color w:val="000000"/>
                <w:sz w:val="22"/>
                <w:szCs w:val="22"/>
              </w:rPr>
              <w:t>Теплоснабжение МКД (с. Каменное Заделье, ул. Молодежная, 6)</w:t>
            </w:r>
          </w:p>
        </w:tc>
        <w:tc>
          <w:tcPr>
            <w:tcW w:w="598" w:type="pct"/>
            <w:vAlign w:val="center"/>
          </w:tcPr>
          <w:p w14:paraId="7C8E0932" w14:textId="5A726761" w:rsidR="003A3D1E" w:rsidRPr="003A3D1E" w:rsidRDefault="003A3D1E" w:rsidP="003A3D1E">
            <w:pPr>
              <w:jc w:val="center"/>
              <w:rPr>
                <w:sz w:val="22"/>
                <w:szCs w:val="22"/>
              </w:rPr>
            </w:pPr>
            <w:r w:rsidRPr="003A3D1E">
              <w:rPr>
                <w:sz w:val="22"/>
                <w:szCs w:val="22"/>
              </w:rPr>
              <w:t>2034</w:t>
            </w:r>
          </w:p>
        </w:tc>
      </w:tr>
      <w:tr w:rsidR="003A3D1E" w:rsidRPr="003A3D1E" w14:paraId="54FB75C5" w14:textId="77777777" w:rsidTr="00F221EC">
        <w:trPr>
          <w:jc w:val="center"/>
        </w:trPr>
        <w:tc>
          <w:tcPr>
            <w:tcW w:w="276" w:type="pct"/>
            <w:vAlign w:val="center"/>
          </w:tcPr>
          <w:p w14:paraId="6C7A0897" w14:textId="6190A2AF" w:rsidR="003A3D1E" w:rsidRPr="003A3D1E" w:rsidRDefault="003A3D1E" w:rsidP="003A3D1E">
            <w:pPr>
              <w:jc w:val="center"/>
              <w:rPr>
                <w:sz w:val="22"/>
                <w:szCs w:val="22"/>
              </w:rPr>
            </w:pPr>
            <w:r w:rsidRPr="003A3D1E">
              <w:rPr>
                <w:sz w:val="22"/>
                <w:szCs w:val="22"/>
              </w:rPr>
              <w:t>6</w:t>
            </w:r>
          </w:p>
        </w:tc>
        <w:tc>
          <w:tcPr>
            <w:tcW w:w="1306" w:type="pct"/>
            <w:vAlign w:val="center"/>
          </w:tcPr>
          <w:p w14:paraId="20A86997" w14:textId="4DE1F5E9" w:rsidR="003A3D1E" w:rsidRPr="003A3D1E" w:rsidRDefault="003A3D1E" w:rsidP="003A3D1E">
            <w:pPr>
              <w:jc w:val="center"/>
              <w:rPr>
                <w:color w:val="000000"/>
                <w:sz w:val="22"/>
                <w:szCs w:val="22"/>
              </w:rPr>
            </w:pPr>
            <w:r w:rsidRPr="003A3D1E">
              <w:rPr>
                <w:color w:val="000000"/>
                <w:sz w:val="22"/>
                <w:szCs w:val="22"/>
              </w:rPr>
              <w:t>БМК (ЦСО) с. Карсовай</w:t>
            </w:r>
          </w:p>
        </w:tc>
        <w:tc>
          <w:tcPr>
            <w:tcW w:w="2820" w:type="pct"/>
            <w:tcBorders>
              <w:top w:val="nil"/>
              <w:left w:val="nil"/>
              <w:bottom w:val="single" w:sz="8" w:space="0" w:color="auto"/>
              <w:right w:val="single" w:sz="8" w:space="0" w:color="auto"/>
            </w:tcBorders>
            <w:shd w:val="clear" w:color="000000" w:fill="FFFFFF"/>
            <w:vAlign w:val="center"/>
          </w:tcPr>
          <w:p w14:paraId="77E78C82" w14:textId="6D482A04" w:rsidR="003A3D1E" w:rsidRPr="003A3D1E" w:rsidRDefault="003A3D1E" w:rsidP="003A3D1E">
            <w:pPr>
              <w:jc w:val="center"/>
              <w:rPr>
                <w:sz w:val="22"/>
                <w:szCs w:val="22"/>
              </w:rPr>
            </w:pPr>
            <w:r w:rsidRPr="003A3D1E">
              <w:rPr>
                <w:color w:val="000000"/>
                <w:sz w:val="22"/>
                <w:szCs w:val="22"/>
              </w:rPr>
              <w:t>Подключение потребителей Котельной ЦСО, с. Карсовай</w:t>
            </w:r>
          </w:p>
        </w:tc>
        <w:tc>
          <w:tcPr>
            <w:tcW w:w="598" w:type="pct"/>
            <w:vAlign w:val="center"/>
          </w:tcPr>
          <w:p w14:paraId="09066272" w14:textId="3DB23393" w:rsidR="003A3D1E" w:rsidRPr="003A3D1E" w:rsidRDefault="003A3D1E" w:rsidP="003A3D1E">
            <w:pPr>
              <w:jc w:val="center"/>
              <w:rPr>
                <w:sz w:val="22"/>
                <w:szCs w:val="22"/>
              </w:rPr>
            </w:pPr>
            <w:r w:rsidRPr="003A3D1E">
              <w:rPr>
                <w:sz w:val="22"/>
                <w:szCs w:val="22"/>
              </w:rPr>
              <w:t>2026</w:t>
            </w:r>
          </w:p>
        </w:tc>
      </w:tr>
      <w:tr w:rsidR="003A3D1E" w:rsidRPr="003A3D1E" w14:paraId="2088E40D" w14:textId="77777777" w:rsidTr="00F221EC">
        <w:trPr>
          <w:jc w:val="center"/>
        </w:trPr>
        <w:tc>
          <w:tcPr>
            <w:tcW w:w="276" w:type="pct"/>
            <w:vAlign w:val="center"/>
          </w:tcPr>
          <w:p w14:paraId="719A176F" w14:textId="04BE0625" w:rsidR="003A3D1E" w:rsidRPr="003A3D1E" w:rsidRDefault="003A3D1E" w:rsidP="003A3D1E">
            <w:pPr>
              <w:jc w:val="center"/>
              <w:rPr>
                <w:sz w:val="22"/>
                <w:szCs w:val="22"/>
              </w:rPr>
            </w:pPr>
            <w:r w:rsidRPr="003A3D1E">
              <w:rPr>
                <w:sz w:val="22"/>
                <w:szCs w:val="22"/>
              </w:rPr>
              <w:t>7</w:t>
            </w:r>
          </w:p>
        </w:tc>
        <w:tc>
          <w:tcPr>
            <w:tcW w:w="1306" w:type="pct"/>
            <w:vAlign w:val="center"/>
          </w:tcPr>
          <w:p w14:paraId="3F81DEBB" w14:textId="3EA195FF" w:rsidR="003A3D1E" w:rsidRPr="003A3D1E" w:rsidRDefault="003A3D1E" w:rsidP="003A3D1E">
            <w:pPr>
              <w:jc w:val="center"/>
              <w:rPr>
                <w:color w:val="000000"/>
                <w:sz w:val="22"/>
                <w:szCs w:val="22"/>
              </w:rPr>
            </w:pPr>
            <w:r w:rsidRPr="003A3D1E">
              <w:rPr>
                <w:color w:val="000000"/>
                <w:sz w:val="22"/>
                <w:szCs w:val="22"/>
              </w:rPr>
              <w:t>Теплогенераторная д. Верх-Люкино</w:t>
            </w:r>
          </w:p>
        </w:tc>
        <w:tc>
          <w:tcPr>
            <w:tcW w:w="2820" w:type="pct"/>
            <w:tcBorders>
              <w:top w:val="nil"/>
              <w:left w:val="nil"/>
              <w:bottom w:val="single" w:sz="8" w:space="0" w:color="auto"/>
              <w:right w:val="single" w:sz="8" w:space="0" w:color="auto"/>
            </w:tcBorders>
            <w:shd w:val="clear" w:color="000000" w:fill="FFFFFF"/>
            <w:vAlign w:val="center"/>
          </w:tcPr>
          <w:p w14:paraId="744A8ADD" w14:textId="0480D54A" w:rsidR="003A3D1E" w:rsidRPr="003A3D1E" w:rsidRDefault="003A3D1E" w:rsidP="003A3D1E">
            <w:pPr>
              <w:jc w:val="center"/>
              <w:rPr>
                <w:sz w:val="22"/>
                <w:szCs w:val="22"/>
              </w:rPr>
            </w:pPr>
            <w:r w:rsidRPr="003A3D1E">
              <w:rPr>
                <w:color w:val="000000"/>
                <w:sz w:val="22"/>
                <w:szCs w:val="22"/>
              </w:rPr>
              <w:t>Теплоснабжение зданий ЦСДК, детского сада, прачечной/пищеблока д. Верх-Люкино</w:t>
            </w:r>
          </w:p>
        </w:tc>
        <w:tc>
          <w:tcPr>
            <w:tcW w:w="598" w:type="pct"/>
            <w:vAlign w:val="center"/>
          </w:tcPr>
          <w:p w14:paraId="6ABE45CE" w14:textId="5ACD3817" w:rsidR="003A3D1E" w:rsidRPr="003A3D1E" w:rsidRDefault="003A3D1E" w:rsidP="003A3D1E">
            <w:pPr>
              <w:jc w:val="center"/>
              <w:rPr>
                <w:sz w:val="22"/>
                <w:szCs w:val="22"/>
              </w:rPr>
            </w:pPr>
            <w:r w:rsidRPr="003A3D1E">
              <w:rPr>
                <w:sz w:val="22"/>
                <w:szCs w:val="22"/>
              </w:rPr>
              <w:t>2025</w:t>
            </w:r>
          </w:p>
        </w:tc>
      </w:tr>
      <w:tr w:rsidR="003A3D1E" w:rsidRPr="003A3D1E" w14:paraId="5FCBEC28" w14:textId="77777777" w:rsidTr="00F221EC">
        <w:trPr>
          <w:jc w:val="center"/>
        </w:trPr>
        <w:tc>
          <w:tcPr>
            <w:tcW w:w="276" w:type="pct"/>
            <w:vAlign w:val="center"/>
          </w:tcPr>
          <w:p w14:paraId="5C748082" w14:textId="08FE6281" w:rsidR="003A3D1E" w:rsidRPr="003A3D1E" w:rsidRDefault="003A3D1E" w:rsidP="003A3D1E">
            <w:pPr>
              <w:jc w:val="center"/>
              <w:rPr>
                <w:sz w:val="22"/>
                <w:szCs w:val="22"/>
              </w:rPr>
            </w:pPr>
            <w:r w:rsidRPr="003A3D1E">
              <w:rPr>
                <w:sz w:val="22"/>
                <w:szCs w:val="22"/>
              </w:rPr>
              <w:t>8</w:t>
            </w:r>
          </w:p>
        </w:tc>
        <w:tc>
          <w:tcPr>
            <w:tcW w:w="1306" w:type="pct"/>
            <w:vAlign w:val="center"/>
          </w:tcPr>
          <w:p w14:paraId="7C72E09A" w14:textId="2D2FA78E" w:rsidR="003A3D1E" w:rsidRPr="003A3D1E" w:rsidRDefault="003A3D1E" w:rsidP="003A3D1E">
            <w:pPr>
              <w:jc w:val="center"/>
              <w:rPr>
                <w:color w:val="000000"/>
                <w:sz w:val="22"/>
                <w:szCs w:val="22"/>
              </w:rPr>
            </w:pPr>
            <w:r w:rsidRPr="003A3D1E">
              <w:rPr>
                <w:color w:val="000000"/>
                <w:sz w:val="22"/>
                <w:szCs w:val="22"/>
              </w:rPr>
              <w:t>БМК д. Кожило</w:t>
            </w:r>
          </w:p>
        </w:tc>
        <w:tc>
          <w:tcPr>
            <w:tcW w:w="2820" w:type="pct"/>
            <w:tcBorders>
              <w:top w:val="nil"/>
              <w:left w:val="nil"/>
              <w:bottom w:val="single" w:sz="8" w:space="0" w:color="auto"/>
              <w:right w:val="single" w:sz="8" w:space="0" w:color="auto"/>
            </w:tcBorders>
            <w:shd w:val="clear" w:color="000000" w:fill="FFFFFF"/>
            <w:vAlign w:val="center"/>
          </w:tcPr>
          <w:p w14:paraId="5E1F6AEE" w14:textId="5D8338D8" w:rsidR="003A3D1E" w:rsidRPr="003A3D1E" w:rsidRDefault="003A3D1E" w:rsidP="003A3D1E">
            <w:pPr>
              <w:jc w:val="center"/>
              <w:rPr>
                <w:sz w:val="22"/>
                <w:szCs w:val="22"/>
              </w:rPr>
            </w:pPr>
            <w:r w:rsidRPr="003A3D1E">
              <w:rPr>
                <w:color w:val="000000"/>
                <w:sz w:val="22"/>
                <w:szCs w:val="22"/>
              </w:rPr>
              <w:t>Подключение потребителей, отключаемых от тепловой сети котельной №26 д. Кожило</w:t>
            </w:r>
          </w:p>
        </w:tc>
        <w:tc>
          <w:tcPr>
            <w:tcW w:w="598" w:type="pct"/>
            <w:vAlign w:val="center"/>
          </w:tcPr>
          <w:p w14:paraId="76561761" w14:textId="4C106530" w:rsidR="003A3D1E" w:rsidRPr="003A3D1E" w:rsidRDefault="003A3D1E" w:rsidP="003A3D1E">
            <w:pPr>
              <w:jc w:val="center"/>
              <w:rPr>
                <w:sz w:val="22"/>
                <w:szCs w:val="22"/>
              </w:rPr>
            </w:pPr>
            <w:r w:rsidRPr="003A3D1E">
              <w:rPr>
                <w:sz w:val="22"/>
                <w:szCs w:val="22"/>
              </w:rPr>
              <w:t>2024</w:t>
            </w:r>
          </w:p>
        </w:tc>
      </w:tr>
      <w:tr w:rsidR="003A3D1E" w:rsidRPr="003A3D1E" w14:paraId="343A0C7D" w14:textId="77777777" w:rsidTr="00F221EC">
        <w:trPr>
          <w:jc w:val="center"/>
        </w:trPr>
        <w:tc>
          <w:tcPr>
            <w:tcW w:w="276" w:type="pct"/>
            <w:vAlign w:val="center"/>
          </w:tcPr>
          <w:p w14:paraId="0132FD15" w14:textId="2215B705" w:rsidR="003A3D1E" w:rsidRPr="003A3D1E" w:rsidRDefault="003A3D1E" w:rsidP="003A3D1E">
            <w:pPr>
              <w:jc w:val="center"/>
              <w:rPr>
                <w:sz w:val="22"/>
                <w:szCs w:val="22"/>
              </w:rPr>
            </w:pPr>
            <w:r w:rsidRPr="003A3D1E">
              <w:rPr>
                <w:sz w:val="22"/>
                <w:szCs w:val="22"/>
              </w:rPr>
              <w:t>9</w:t>
            </w:r>
          </w:p>
        </w:tc>
        <w:tc>
          <w:tcPr>
            <w:tcW w:w="1306" w:type="pct"/>
            <w:vAlign w:val="center"/>
          </w:tcPr>
          <w:p w14:paraId="1C23BD03" w14:textId="31FDECD4" w:rsidR="003A3D1E" w:rsidRPr="003A3D1E" w:rsidRDefault="003A3D1E" w:rsidP="003A3D1E">
            <w:pPr>
              <w:jc w:val="center"/>
              <w:rPr>
                <w:color w:val="000000"/>
                <w:sz w:val="22"/>
                <w:szCs w:val="22"/>
              </w:rPr>
            </w:pPr>
            <w:r w:rsidRPr="003A3D1E">
              <w:rPr>
                <w:color w:val="000000"/>
                <w:sz w:val="22"/>
                <w:szCs w:val="22"/>
              </w:rPr>
              <w:t>Теплогенераторная д. Исаково</w:t>
            </w:r>
          </w:p>
        </w:tc>
        <w:tc>
          <w:tcPr>
            <w:tcW w:w="2820" w:type="pct"/>
            <w:tcBorders>
              <w:top w:val="nil"/>
              <w:left w:val="nil"/>
              <w:bottom w:val="single" w:sz="8" w:space="0" w:color="auto"/>
              <w:right w:val="single" w:sz="8" w:space="0" w:color="auto"/>
            </w:tcBorders>
            <w:shd w:val="clear" w:color="000000" w:fill="FFFFFF"/>
            <w:vAlign w:val="center"/>
          </w:tcPr>
          <w:p w14:paraId="2216E047" w14:textId="0E28A2D2" w:rsidR="003A3D1E" w:rsidRPr="003A3D1E" w:rsidRDefault="003A3D1E" w:rsidP="003A3D1E">
            <w:pPr>
              <w:jc w:val="center"/>
              <w:rPr>
                <w:sz w:val="22"/>
                <w:szCs w:val="22"/>
              </w:rPr>
            </w:pPr>
            <w:r w:rsidRPr="003A3D1E">
              <w:rPr>
                <w:color w:val="000000"/>
                <w:sz w:val="22"/>
                <w:szCs w:val="22"/>
              </w:rPr>
              <w:t>Теплоснабжение МКД (д. Исаково, ул. Комсомольская, 2)</w:t>
            </w:r>
          </w:p>
        </w:tc>
        <w:tc>
          <w:tcPr>
            <w:tcW w:w="598" w:type="pct"/>
            <w:vAlign w:val="center"/>
          </w:tcPr>
          <w:p w14:paraId="62A6CE02" w14:textId="106D3AE3" w:rsidR="003A3D1E" w:rsidRPr="003A3D1E" w:rsidRDefault="003A3D1E" w:rsidP="003A3D1E">
            <w:pPr>
              <w:jc w:val="center"/>
              <w:rPr>
                <w:sz w:val="22"/>
                <w:szCs w:val="22"/>
              </w:rPr>
            </w:pPr>
            <w:r w:rsidRPr="003A3D1E">
              <w:rPr>
                <w:sz w:val="22"/>
                <w:szCs w:val="22"/>
              </w:rPr>
              <w:t>2031</w:t>
            </w:r>
          </w:p>
        </w:tc>
      </w:tr>
      <w:tr w:rsidR="003A3D1E" w:rsidRPr="003A3D1E" w14:paraId="1E9C8156" w14:textId="77777777" w:rsidTr="00F221EC">
        <w:trPr>
          <w:jc w:val="center"/>
        </w:trPr>
        <w:tc>
          <w:tcPr>
            <w:tcW w:w="276" w:type="pct"/>
            <w:vAlign w:val="center"/>
          </w:tcPr>
          <w:p w14:paraId="091AB58F" w14:textId="477E6801" w:rsidR="003A3D1E" w:rsidRPr="003A3D1E" w:rsidRDefault="003A3D1E" w:rsidP="003A3D1E">
            <w:pPr>
              <w:jc w:val="center"/>
              <w:rPr>
                <w:sz w:val="22"/>
                <w:szCs w:val="22"/>
              </w:rPr>
            </w:pPr>
            <w:r w:rsidRPr="003A3D1E">
              <w:rPr>
                <w:sz w:val="22"/>
                <w:szCs w:val="22"/>
              </w:rPr>
              <w:t>10</w:t>
            </w:r>
          </w:p>
        </w:tc>
        <w:tc>
          <w:tcPr>
            <w:tcW w:w="1306" w:type="pct"/>
            <w:vAlign w:val="center"/>
          </w:tcPr>
          <w:p w14:paraId="60B3EEC9" w14:textId="751A944F" w:rsidR="003A3D1E" w:rsidRPr="003A3D1E" w:rsidRDefault="003A3D1E" w:rsidP="003A3D1E">
            <w:pPr>
              <w:jc w:val="center"/>
              <w:rPr>
                <w:color w:val="000000"/>
                <w:sz w:val="22"/>
                <w:szCs w:val="22"/>
              </w:rPr>
            </w:pPr>
            <w:r w:rsidRPr="003A3D1E">
              <w:rPr>
                <w:color w:val="000000"/>
                <w:sz w:val="22"/>
                <w:szCs w:val="22"/>
              </w:rPr>
              <w:t>Теплогенераторная Детского сада с. Юнда</w:t>
            </w:r>
          </w:p>
        </w:tc>
        <w:tc>
          <w:tcPr>
            <w:tcW w:w="2820" w:type="pct"/>
            <w:tcBorders>
              <w:top w:val="nil"/>
              <w:left w:val="nil"/>
              <w:bottom w:val="single" w:sz="8" w:space="0" w:color="auto"/>
              <w:right w:val="single" w:sz="8" w:space="0" w:color="auto"/>
            </w:tcBorders>
            <w:shd w:val="clear" w:color="000000" w:fill="FFFFFF"/>
            <w:vAlign w:val="center"/>
          </w:tcPr>
          <w:p w14:paraId="71DC8BEE" w14:textId="47FAF86D" w:rsidR="003A3D1E" w:rsidRPr="003A3D1E" w:rsidRDefault="003A3D1E" w:rsidP="003A3D1E">
            <w:pPr>
              <w:jc w:val="center"/>
              <w:rPr>
                <w:sz w:val="22"/>
                <w:szCs w:val="22"/>
              </w:rPr>
            </w:pPr>
            <w:r w:rsidRPr="003A3D1E">
              <w:rPr>
                <w:color w:val="000000"/>
                <w:sz w:val="22"/>
                <w:szCs w:val="22"/>
              </w:rPr>
              <w:t>Теплоснабжение здания детского сада с. Юнда</w:t>
            </w:r>
          </w:p>
        </w:tc>
        <w:tc>
          <w:tcPr>
            <w:tcW w:w="598" w:type="pct"/>
            <w:vAlign w:val="center"/>
          </w:tcPr>
          <w:p w14:paraId="34F10D6B" w14:textId="176AE79D" w:rsidR="003A3D1E" w:rsidRPr="003A3D1E" w:rsidRDefault="003A3D1E" w:rsidP="003A3D1E">
            <w:pPr>
              <w:jc w:val="center"/>
              <w:rPr>
                <w:sz w:val="22"/>
                <w:szCs w:val="22"/>
              </w:rPr>
            </w:pPr>
            <w:r w:rsidRPr="003A3D1E">
              <w:rPr>
                <w:sz w:val="22"/>
                <w:szCs w:val="22"/>
              </w:rPr>
              <w:t>2024</w:t>
            </w:r>
          </w:p>
        </w:tc>
      </w:tr>
      <w:tr w:rsidR="003A3D1E" w:rsidRPr="003A3D1E" w14:paraId="05324C41" w14:textId="77777777" w:rsidTr="00F221EC">
        <w:trPr>
          <w:jc w:val="center"/>
        </w:trPr>
        <w:tc>
          <w:tcPr>
            <w:tcW w:w="276" w:type="pct"/>
            <w:vAlign w:val="center"/>
          </w:tcPr>
          <w:p w14:paraId="1BF436DB" w14:textId="6C170A91" w:rsidR="003A3D1E" w:rsidRPr="003A3D1E" w:rsidRDefault="003A3D1E" w:rsidP="003A3D1E">
            <w:pPr>
              <w:jc w:val="center"/>
              <w:rPr>
                <w:sz w:val="22"/>
                <w:szCs w:val="22"/>
              </w:rPr>
            </w:pPr>
            <w:r w:rsidRPr="003A3D1E">
              <w:rPr>
                <w:sz w:val="22"/>
                <w:szCs w:val="22"/>
              </w:rPr>
              <w:t>11</w:t>
            </w:r>
          </w:p>
        </w:tc>
        <w:tc>
          <w:tcPr>
            <w:tcW w:w="1306" w:type="pct"/>
            <w:vAlign w:val="center"/>
          </w:tcPr>
          <w:p w14:paraId="02E92FC7" w14:textId="75A40512" w:rsidR="003A3D1E" w:rsidRPr="003A3D1E" w:rsidRDefault="003A3D1E" w:rsidP="003A3D1E">
            <w:pPr>
              <w:jc w:val="center"/>
              <w:rPr>
                <w:color w:val="000000"/>
                <w:sz w:val="22"/>
                <w:szCs w:val="22"/>
              </w:rPr>
            </w:pPr>
            <w:r w:rsidRPr="003A3D1E">
              <w:rPr>
                <w:color w:val="000000"/>
                <w:sz w:val="22"/>
                <w:szCs w:val="22"/>
              </w:rPr>
              <w:t>Теплогенераторная СДК д. Котегово</w:t>
            </w:r>
          </w:p>
        </w:tc>
        <w:tc>
          <w:tcPr>
            <w:tcW w:w="2820" w:type="pct"/>
            <w:tcBorders>
              <w:top w:val="nil"/>
              <w:left w:val="nil"/>
              <w:bottom w:val="single" w:sz="8" w:space="0" w:color="auto"/>
              <w:right w:val="single" w:sz="8" w:space="0" w:color="auto"/>
            </w:tcBorders>
            <w:shd w:val="clear" w:color="000000" w:fill="FFFFFF"/>
            <w:vAlign w:val="center"/>
          </w:tcPr>
          <w:p w14:paraId="46DA8BF5" w14:textId="021958E6" w:rsidR="003A3D1E" w:rsidRPr="003A3D1E" w:rsidRDefault="003A3D1E" w:rsidP="003A3D1E">
            <w:pPr>
              <w:jc w:val="center"/>
              <w:rPr>
                <w:sz w:val="22"/>
                <w:szCs w:val="22"/>
              </w:rPr>
            </w:pPr>
            <w:r w:rsidRPr="003A3D1E">
              <w:rPr>
                <w:color w:val="000000"/>
                <w:sz w:val="22"/>
                <w:szCs w:val="22"/>
              </w:rPr>
              <w:t>Теплоснабжение здания СДК д. Котегово</w:t>
            </w:r>
          </w:p>
        </w:tc>
        <w:tc>
          <w:tcPr>
            <w:tcW w:w="598" w:type="pct"/>
            <w:vAlign w:val="center"/>
          </w:tcPr>
          <w:p w14:paraId="4938055B" w14:textId="1D020EFA" w:rsidR="003A3D1E" w:rsidRPr="003A3D1E" w:rsidRDefault="003A3D1E" w:rsidP="003A3D1E">
            <w:pPr>
              <w:jc w:val="center"/>
              <w:rPr>
                <w:sz w:val="22"/>
                <w:szCs w:val="22"/>
              </w:rPr>
            </w:pPr>
            <w:r w:rsidRPr="003A3D1E">
              <w:rPr>
                <w:sz w:val="22"/>
                <w:szCs w:val="22"/>
              </w:rPr>
              <w:t>2024</w:t>
            </w:r>
          </w:p>
        </w:tc>
      </w:tr>
      <w:tr w:rsidR="003A3D1E" w:rsidRPr="003A3D1E" w14:paraId="66391CC5" w14:textId="77777777" w:rsidTr="00F221EC">
        <w:trPr>
          <w:jc w:val="center"/>
        </w:trPr>
        <w:tc>
          <w:tcPr>
            <w:tcW w:w="276" w:type="pct"/>
            <w:vAlign w:val="center"/>
          </w:tcPr>
          <w:p w14:paraId="3D0F1041" w14:textId="7168BD85" w:rsidR="003A3D1E" w:rsidRPr="003A3D1E" w:rsidRDefault="003A3D1E" w:rsidP="003A3D1E">
            <w:pPr>
              <w:jc w:val="center"/>
              <w:rPr>
                <w:sz w:val="22"/>
                <w:szCs w:val="22"/>
              </w:rPr>
            </w:pPr>
            <w:r w:rsidRPr="003A3D1E">
              <w:rPr>
                <w:sz w:val="22"/>
                <w:szCs w:val="22"/>
              </w:rPr>
              <w:t>12</w:t>
            </w:r>
          </w:p>
        </w:tc>
        <w:tc>
          <w:tcPr>
            <w:tcW w:w="1306" w:type="pct"/>
            <w:vAlign w:val="center"/>
          </w:tcPr>
          <w:p w14:paraId="05EF5A1E" w14:textId="3811B0B8" w:rsidR="003A3D1E" w:rsidRPr="003A3D1E" w:rsidRDefault="003A3D1E" w:rsidP="003A3D1E">
            <w:pPr>
              <w:jc w:val="center"/>
              <w:rPr>
                <w:color w:val="000000"/>
                <w:sz w:val="22"/>
                <w:szCs w:val="22"/>
              </w:rPr>
            </w:pPr>
            <w:r w:rsidRPr="003A3D1E">
              <w:rPr>
                <w:color w:val="000000"/>
                <w:sz w:val="22"/>
                <w:szCs w:val="22"/>
              </w:rPr>
              <w:t>Теплогенераторная СК д. Большой Унтем</w:t>
            </w:r>
          </w:p>
        </w:tc>
        <w:tc>
          <w:tcPr>
            <w:tcW w:w="2820" w:type="pct"/>
            <w:tcBorders>
              <w:top w:val="nil"/>
              <w:left w:val="nil"/>
              <w:bottom w:val="single" w:sz="8" w:space="0" w:color="auto"/>
              <w:right w:val="single" w:sz="8" w:space="0" w:color="auto"/>
            </w:tcBorders>
            <w:shd w:val="clear" w:color="000000" w:fill="FFFFFF"/>
            <w:vAlign w:val="center"/>
          </w:tcPr>
          <w:p w14:paraId="4A60F5D5" w14:textId="2174273B" w:rsidR="003A3D1E" w:rsidRPr="003A3D1E" w:rsidRDefault="003A3D1E" w:rsidP="003A3D1E">
            <w:pPr>
              <w:jc w:val="center"/>
              <w:rPr>
                <w:sz w:val="22"/>
                <w:szCs w:val="22"/>
              </w:rPr>
            </w:pPr>
            <w:r w:rsidRPr="003A3D1E">
              <w:rPr>
                <w:color w:val="000000"/>
                <w:sz w:val="22"/>
                <w:szCs w:val="22"/>
              </w:rPr>
              <w:t>Теплоснабжение здания СК д. Большой Унтем</w:t>
            </w:r>
          </w:p>
        </w:tc>
        <w:tc>
          <w:tcPr>
            <w:tcW w:w="598" w:type="pct"/>
            <w:vAlign w:val="center"/>
          </w:tcPr>
          <w:p w14:paraId="04C3CA6B" w14:textId="72C0A7AA" w:rsidR="003A3D1E" w:rsidRPr="003A3D1E" w:rsidRDefault="003A3D1E" w:rsidP="003A3D1E">
            <w:pPr>
              <w:jc w:val="center"/>
              <w:rPr>
                <w:sz w:val="22"/>
                <w:szCs w:val="22"/>
              </w:rPr>
            </w:pPr>
            <w:r w:rsidRPr="003A3D1E">
              <w:rPr>
                <w:sz w:val="22"/>
                <w:szCs w:val="22"/>
              </w:rPr>
              <w:t>2025</w:t>
            </w:r>
          </w:p>
        </w:tc>
      </w:tr>
      <w:tr w:rsidR="003A3D1E" w:rsidRPr="003A3D1E" w14:paraId="6E80EB35" w14:textId="77777777" w:rsidTr="00F221EC">
        <w:trPr>
          <w:jc w:val="center"/>
        </w:trPr>
        <w:tc>
          <w:tcPr>
            <w:tcW w:w="276" w:type="pct"/>
            <w:vAlign w:val="center"/>
          </w:tcPr>
          <w:p w14:paraId="27988BB2" w14:textId="3892D946" w:rsidR="003A3D1E" w:rsidRPr="003A3D1E" w:rsidRDefault="003A3D1E" w:rsidP="003A3D1E">
            <w:pPr>
              <w:jc w:val="center"/>
              <w:rPr>
                <w:sz w:val="22"/>
                <w:szCs w:val="22"/>
              </w:rPr>
            </w:pPr>
            <w:r w:rsidRPr="003A3D1E">
              <w:rPr>
                <w:sz w:val="22"/>
                <w:szCs w:val="22"/>
              </w:rPr>
              <w:t>13</w:t>
            </w:r>
          </w:p>
        </w:tc>
        <w:tc>
          <w:tcPr>
            <w:tcW w:w="1306" w:type="pct"/>
            <w:vAlign w:val="center"/>
          </w:tcPr>
          <w:p w14:paraId="2233F253" w14:textId="62CC558D" w:rsidR="003A3D1E" w:rsidRPr="003A3D1E" w:rsidRDefault="003A3D1E" w:rsidP="003A3D1E">
            <w:pPr>
              <w:jc w:val="center"/>
              <w:rPr>
                <w:color w:val="000000"/>
                <w:sz w:val="22"/>
                <w:szCs w:val="22"/>
              </w:rPr>
            </w:pPr>
            <w:r w:rsidRPr="003A3D1E">
              <w:rPr>
                <w:color w:val="000000"/>
                <w:sz w:val="22"/>
                <w:szCs w:val="22"/>
              </w:rPr>
              <w:t>Теплогенераторная ЦСКД с. Турецкое</w:t>
            </w:r>
          </w:p>
        </w:tc>
        <w:tc>
          <w:tcPr>
            <w:tcW w:w="2820" w:type="pct"/>
            <w:tcBorders>
              <w:top w:val="nil"/>
              <w:left w:val="nil"/>
              <w:bottom w:val="single" w:sz="8" w:space="0" w:color="auto"/>
              <w:right w:val="single" w:sz="8" w:space="0" w:color="auto"/>
            </w:tcBorders>
            <w:shd w:val="clear" w:color="000000" w:fill="FFFFFF"/>
            <w:vAlign w:val="center"/>
          </w:tcPr>
          <w:p w14:paraId="3DE418A5" w14:textId="0011B458" w:rsidR="003A3D1E" w:rsidRPr="003A3D1E" w:rsidRDefault="003A3D1E" w:rsidP="003A3D1E">
            <w:pPr>
              <w:jc w:val="center"/>
              <w:rPr>
                <w:sz w:val="22"/>
                <w:szCs w:val="22"/>
              </w:rPr>
            </w:pPr>
            <w:r w:rsidRPr="003A3D1E">
              <w:rPr>
                <w:color w:val="000000"/>
                <w:sz w:val="22"/>
                <w:szCs w:val="22"/>
              </w:rPr>
              <w:t>Теплоснабжение здания ЦСКД с. Турецкое</w:t>
            </w:r>
          </w:p>
        </w:tc>
        <w:tc>
          <w:tcPr>
            <w:tcW w:w="598" w:type="pct"/>
            <w:vAlign w:val="center"/>
          </w:tcPr>
          <w:p w14:paraId="72923825" w14:textId="41F0CBCA" w:rsidR="003A3D1E" w:rsidRPr="003A3D1E" w:rsidRDefault="003A3D1E" w:rsidP="003A3D1E">
            <w:pPr>
              <w:jc w:val="center"/>
              <w:rPr>
                <w:sz w:val="22"/>
                <w:szCs w:val="22"/>
              </w:rPr>
            </w:pPr>
            <w:r w:rsidRPr="003A3D1E">
              <w:rPr>
                <w:sz w:val="22"/>
                <w:szCs w:val="22"/>
              </w:rPr>
              <w:t>2025</w:t>
            </w:r>
          </w:p>
        </w:tc>
      </w:tr>
      <w:tr w:rsidR="003A3D1E" w:rsidRPr="003A3D1E" w14:paraId="342D4BEE" w14:textId="77777777" w:rsidTr="00F221EC">
        <w:trPr>
          <w:jc w:val="center"/>
        </w:trPr>
        <w:tc>
          <w:tcPr>
            <w:tcW w:w="276" w:type="pct"/>
            <w:vAlign w:val="center"/>
          </w:tcPr>
          <w:p w14:paraId="05E8FA55" w14:textId="226DEDBD" w:rsidR="003A3D1E" w:rsidRPr="003A3D1E" w:rsidRDefault="003A3D1E" w:rsidP="003A3D1E">
            <w:pPr>
              <w:jc w:val="center"/>
              <w:rPr>
                <w:sz w:val="22"/>
                <w:szCs w:val="22"/>
              </w:rPr>
            </w:pPr>
            <w:r w:rsidRPr="003A3D1E">
              <w:rPr>
                <w:sz w:val="22"/>
                <w:szCs w:val="22"/>
              </w:rPr>
              <w:t>14</w:t>
            </w:r>
          </w:p>
        </w:tc>
        <w:tc>
          <w:tcPr>
            <w:tcW w:w="1306" w:type="pct"/>
            <w:vAlign w:val="center"/>
          </w:tcPr>
          <w:p w14:paraId="55D84114" w14:textId="48C6CAB8" w:rsidR="003A3D1E" w:rsidRPr="003A3D1E" w:rsidRDefault="003A3D1E" w:rsidP="003A3D1E">
            <w:pPr>
              <w:jc w:val="center"/>
              <w:rPr>
                <w:color w:val="000000"/>
                <w:sz w:val="22"/>
                <w:szCs w:val="22"/>
              </w:rPr>
            </w:pPr>
            <w:r w:rsidRPr="003A3D1E">
              <w:rPr>
                <w:color w:val="000000"/>
                <w:sz w:val="22"/>
                <w:szCs w:val="22"/>
              </w:rPr>
              <w:t>Теплогенераторная с. Турецкое (школа)</w:t>
            </w:r>
          </w:p>
        </w:tc>
        <w:tc>
          <w:tcPr>
            <w:tcW w:w="2820" w:type="pct"/>
            <w:tcBorders>
              <w:top w:val="nil"/>
              <w:left w:val="nil"/>
              <w:bottom w:val="single" w:sz="8" w:space="0" w:color="auto"/>
              <w:right w:val="single" w:sz="8" w:space="0" w:color="auto"/>
            </w:tcBorders>
            <w:shd w:val="clear" w:color="000000" w:fill="FFFFFF"/>
            <w:vAlign w:val="center"/>
          </w:tcPr>
          <w:p w14:paraId="644590ED" w14:textId="42403709" w:rsidR="003A3D1E" w:rsidRPr="003A3D1E" w:rsidRDefault="003A3D1E" w:rsidP="003A3D1E">
            <w:pPr>
              <w:jc w:val="center"/>
              <w:rPr>
                <w:sz w:val="22"/>
                <w:szCs w:val="22"/>
              </w:rPr>
            </w:pPr>
            <w:r w:rsidRPr="003A3D1E">
              <w:rPr>
                <w:color w:val="000000"/>
                <w:sz w:val="22"/>
                <w:szCs w:val="22"/>
              </w:rPr>
              <w:t>Теплоснабжение школы с. Турецкое</w:t>
            </w:r>
          </w:p>
        </w:tc>
        <w:tc>
          <w:tcPr>
            <w:tcW w:w="598" w:type="pct"/>
            <w:vAlign w:val="center"/>
          </w:tcPr>
          <w:p w14:paraId="5BD5CD2E" w14:textId="04CFE1FB" w:rsidR="003A3D1E" w:rsidRPr="003A3D1E" w:rsidRDefault="003A3D1E" w:rsidP="003A3D1E">
            <w:pPr>
              <w:jc w:val="center"/>
              <w:rPr>
                <w:sz w:val="22"/>
                <w:szCs w:val="22"/>
              </w:rPr>
            </w:pPr>
            <w:r w:rsidRPr="003A3D1E">
              <w:rPr>
                <w:sz w:val="22"/>
                <w:szCs w:val="22"/>
              </w:rPr>
              <w:t>2026</w:t>
            </w:r>
          </w:p>
        </w:tc>
      </w:tr>
      <w:tr w:rsidR="003A3D1E" w:rsidRPr="003A3D1E" w14:paraId="1C307C57" w14:textId="77777777" w:rsidTr="00F221EC">
        <w:trPr>
          <w:jc w:val="center"/>
        </w:trPr>
        <w:tc>
          <w:tcPr>
            <w:tcW w:w="276" w:type="pct"/>
            <w:vAlign w:val="center"/>
          </w:tcPr>
          <w:p w14:paraId="7FAD2F06" w14:textId="1364908B" w:rsidR="003A3D1E" w:rsidRPr="003A3D1E" w:rsidRDefault="003A3D1E" w:rsidP="003A3D1E">
            <w:pPr>
              <w:jc w:val="center"/>
              <w:rPr>
                <w:sz w:val="22"/>
                <w:szCs w:val="22"/>
              </w:rPr>
            </w:pPr>
            <w:r w:rsidRPr="003A3D1E">
              <w:rPr>
                <w:sz w:val="22"/>
                <w:szCs w:val="22"/>
              </w:rPr>
              <w:t>15</w:t>
            </w:r>
          </w:p>
        </w:tc>
        <w:tc>
          <w:tcPr>
            <w:tcW w:w="1306" w:type="pct"/>
            <w:vAlign w:val="center"/>
          </w:tcPr>
          <w:p w14:paraId="31F1FA0F" w14:textId="0B1EE808" w:rsidR="003A3D1E" w:rsidRPr="003A3D1E" w:rsidRDefault="003A3D1E" w:rsidP="003A3D1E">
            <w:pPr>
              <w:jc w:val="center"/>
              <w:rPr>
                <w:color w:val="000000"/>
                <w:sz w:val="22"/>
                <w:szCs w:val="22"/>
              </w:rPr>
            </w:pPr>
            <w:r w:rsidRPr="003A3D1E">
              <w:rPr>
                <w:color w:val="000000"/>
                <w:sz w:val="22"/>
                <w:szCs w:val="22"/>
              </w:rPr>
              <w:t>Теплогенераторная с. Балезино (школа)</w:t>
            </w:r>
          </w:p>
        </w:tc>
        <w:tc>
          <w:tcPr>
            <w:tcW w:w="2820" w:type="pct"/>
            <w:tcBorders>
              <w:top w:val="nil"/>
              <w:left w:val="nil"/>
              <w:bottom w:val="single" w:sz="8" w:space="0" w:color="auto"/>
              <w:right w:val="single" w:sz="8" w:space="0" w:color="auto"/>
            </w:tcBorders>
            <w:shd w:val="clear" w:color="000000" w:fill="FFFFFF"/>
            <w:vAlign w:val="center"/>
          </w:tcPr>
          <w:p w14:paraId="2B12D51C" w14:textId="348C2E69" w:rsidR="003A3D1E" w:rsidRPr="003A3D1E" w:rsidRDefault="003A3D1E" w:rsidP="003A3D1E">
            <w:pPr>
              <w:jc w:val="center"/>
              <w:rPr>
                <w:sz w:val="22"/>
                <w:szCs w:val="22"/>
              </w:rPr>
            </w:pPr>
            <w:r w:rsidRPr="003A3D1E">
              <w:rPr>
                <w:color w:val="000000"/>
                <w:sz w:val="22"/>
                <w:szCs w:val="22"/>
              </w:rPr>
              <w:t>Теплоснабжение школы с. Балезино</w:t>
            </w:r>
          </w:p>
        </w:tc>
        <w:tc>
          <w:tcPr>
            <w:tcW w:w="598" w:type="pct"/>
            <w:vAlign w:val="center"/>
          </w:tcPr>
          <w:p w14:paraId="0C866DD7" w14:textId="117CD6C5" w:rsidR="003A3D1E" w:rsidRPr="003A3D1E" w:rsidRDefault="003A3D1E" w:rsidP="003A3D1E">
            <w:pPr>
              <w:jc w:val="center"/>
              <w:rPr>
                <w:sz w:val="22"/>
                <w:szCs w:val="22"/>
              </w:rPr>
            </w:pPr>
            <w:r w:rsidRPr="003A3D1E">
              <w:rPr>
                <w:sz w:val="22"/>
                <w:szCs w:val="22"/>
              </w:rPr>
              <w:t>2025</w:t>
            </w:r>
          </w:p>
        </w:tc>
      </w:tr>
      <w:tr w:rsidR="003A3D1E" w:rsidRPr="003A3D1E" w14:paraId="61172C7A" w14:textId="77777777" w:rsidTr="00F221EC">
        <w:trPr>
          <w:jc w:val="center"/>
        </w:trPr>
        <w:tc>
          <w:tcPr>
            <w:tcW w:w="276" w:type="pct"/>
            <w:vAlign w:val="center"/>
          </w:tcPr>
          <w:p w14:paraId="12C779CF" w14:textId="5C4713BE" w:rsidR="003A3D1E" w:rsidRPr="003A3D1E" w:rsidRDefault="003A3D1E" w:rsidP="003A3D1E">
            <w:pPr>
              <w:jc w:val="center"/>
              <w:rPr>
                <w:sz w:val="22"/>
                <w:szCs w:val="22"/>
              </w:rPr>
            </w:pPr>
            <w:r w:rsidRPr="003A3D1E">
              <w:rPr>
                <w:sz w:val="22"/>
                <w:szCs w:val="22"/>
              </w:rPr>
              <w:t>16</w:t>
            </w:r>
          </w:p>
        </w:tc>
        <w:tc>
          <w:tcPr>
            <w:tcW w:w="1306" w:type="pct"/>
            <w:vAlign w:val="center"/>
          </w:tcPr>
          <w:p w14:paraId="0998BB2A" w14:textId="5112225B" w:rsidR="003A3D1E" w:rsidRPr="003A3D1E" w:rsidRDefault="003A3D1E" w:rsidP="003A3D1E">
            <w:pPr>
              <w:jc w:val="center"/>
              <w:rPr>
                <w:color w:val="000000"/>
                <w:sz w:val="22"/>
                <w:szCs w:val="22"/>
              </w:rPr>
            </w:pPr>
            <w:r w:rsidRPr="003A3D1E">
              <w:rPr>
                <w:color w:val="000000"/>
                <w:sz w:val="22"/>
                <w:szCs w:val="22"/>
              </w:rPr>
              <w:t>БМК с. Балезино (школа-интернат)</w:t>
            </w:r>
          </w:p>
        </w:tc>
        <w:tc>
          <w:tcPr>
            <w:tcW w:w="2820" w:type="pct"/>
            <w:tcBorders>
              <w:top w:val="nil"/>
              <w:left w:val="nil"/>
              <w:bottom w:val="single" w:sz="8" w:space="0" w:color="auto"/>
              <w:right w:val="single" w:sz="8" w:space="0" w:color="auto"/>
            </w:tcBorders>
            <w:shd w:val="clear" w:color="000000" w:fill="FFFFFF"/>
            <w:vAlign w:val="center"/>
          </w:tcPr>
          <w:p w14:paraId="4351003E" w14:textId="00DD46F8" w:rsidR="003A3D1E" w:rsidRPr="003A3D1E" w:rsidRDefault="003A3D1E" w:rsidP="003A3D1E">
            <w:pPr>
              <w:jc w:val="center"/>
              <w:rPr>
                <w:sz w:val="22"/>
                <w:szCs w:val="22"/>
              </w:rPr>
            </w:pPr>
            <w:r w:rsidRPr="003A3D1E">
              <w:rPr>
                <w:color w:val="000000"/>
                <w:sz w:val="22"/>
                <w:szCs w:val="22"/>
              </w:rPr>
              <w:t>Подключение потребителей угольной котельной ГКОУ УР "Балезинская школа-интернат"</w:t>
            </w:r>
          </w:p>
        </w:tc>
        <w:tc>
          <w:tcPr>
            <w:tcW w:w="598" w:type="pct"/>
            <w:vAlign w:val="center"/>
          </w:tcPr>
          <w:p w14:paraId="15831707" w14:textId="79DEAB33" w:rsidR="003A3D1E" w:rsidRPr="003A3D1E" w:rsidRDefault="003A3D1E" w:rsidP="003A3D1E">
            <w:pPr>
              <w:jc w:val="center"/>
              <w:rPr>
                <w:sz w:val="22"/>
                <w:szCs w:val="22"/>
              </w:rPr>
            </w:pPr>
            <w:r w:rsidRPr="003A3D1E">
              <w:rPr>
                <w:sz w:val="22"/>
                <w:szCs w:val="22"/>
              </w:rPr>
              <w:t>2026</w:t>
            </w:r>
          </w:p>
        </w:tc>
      </w:tr>
      <w:tr w:rsidR="003A3D1E" w:rsidRPr="003A3D1E" w14:paraId="57BD8B35" w14:textId="77777777" w:rsidTr="00F221EC">
        <w:trPr>
          <w:jc w:val="center"/>
        </w:trPr>
        <w:tc>
          <w:tcPr>
            <w:tcW w:w="276" w:type="pct"/>
            <w:vAlign w:val="center"/>
          </w:tcPr>
          <w:p w14:paraId="78849FB8" w14:textId="38B83C59" w:rsidR="003A3D1E" w:rsidRPr="003A3D1E" w:rsidRDefault="003A3D1E" w:rsidP="003A3D1E">
            <w:pPr>
              <w:jc w:val="center"/>
              <w:rPr>
                <w:sz w:val="22"/>
                <w:szCs w:val="22"/>
              </w:rPr>
            </w:pPr>
            <w:r w:rsidRPr="003A3D1E">
              <w:rPr>
                <w:sz w:val="22"/>
                <w:szCs w:val="22"/>
              </w:rPr>
              <w:t>17</w:t>
            </w:r>
          </w:p>
        </w:tc>
        <w:tc>
          <w:tcPr>
            <w:tcW w:w="1306" w:type="pct"/>
            <w:vAlign w:val="center"/>
          </w:tcPr>
          <w:p w14:paraId="12F052E7" w14:textId="1D925D47" w:rsidR="003A3D1E" w:rsidRPr="003A3D1E" w:rsidRDefault="003A3D1E" w:rsidP="003A3D1E">
            <w:pPr>
              <w:jc w:val="center"/>
              <w:rPr>
                <w:color w:val="000000"/>
                <w:sz w:val="22"/>
                <w:szCs w:val="22"/>
              </w:rPr>
            </w:pPr>
            <w:r w:rsidRPr="003A3D1E">
              <w:rPr>
                <w:color w:val="000000"/>
                <w:sz w:val="22"/>
                <w:szCs w:val="22"/>
              </w:rPr>
              <w:t>Теплогенераторная СДК д. Орсово</w:t>
            </w:r>
          </w:p>
        </w:tc>
        <w:tc>
          <w:tcPr>
            <w:tcW w:w="2820" w:type="pct"/>
            <w:tcBorders>
              <w:top w:val="nil"/>
              <w:left w:val="nil"/>
              <w:bottom w:val="single" w:sz="8" w:space="0" w:color="auto"/>
              <w:right w:val="single" w:sz="8" w:space="0" w:color="auto"/>
            </w:tcBorders>
            <w:shd w:val="clear" w:color="000000" w:fill="FFFFFF"/>
            <w:vAlign w:val="center"/>
          </w:tcPr>
          <w:p w14:paraId="28A9218A" w14:textId="43F83CE2" w:rsidR="003A3D1E" w:rsidRPr="003A3D1E" w:rsidRDefault="003A3D1E" w:rsidP="003A3D1E">
            <w:pPr>
              <w:jc w:val="center"/>
              <w:rPr>
                <w:sz w:val="22"/>
                <w:szCs w:val="22"/>
              </w:rPr>
            </w:pPr>
            <w:r w:rsidRPr="003A3D1E">
              <w:rPr>
                <w:color w:val="000000"/>
                <w:sz w:val="22"/>
                <w:szCs w:val="22"/>
              </w:rPr>
              <w:t>Теплоснабжение здания СДК д. Орсово</w:t>
            </w:r>
          </w:p>
        </w:tc>
        <w:tc>
          <w:tcPr>
            <w:tcW w:w="598" w:type="pct"/>
            <w:vAlign w:val="center"/>
          </w:tcPr>
          <w:p w14:paraId="7B7878C1" w14:textId="461F560F" w:rsidR="003A3D1E" w:rsidRPr="003A3D1E" w:rsidRDefault="003A3D1E" w:rsidP="003A3D1E">
            <w:pPr>
              <w:jc w:val="center"/>
              <w:rPr>
                <w:sz w:val="22"/>
                <w:szCs w:val="22"/>
              </w:rPr>
            </w:pPr>
            <w:r w:rsidRPr="003A3D1E">
              <w:rPr>
                <w:sz w:val="22"/>
                <w:szCs w:val="22"/>
              </w:rPr>
              <w:t>2025</w:t>
            </w:r>
          </w:p>
        </w:tc>
      </w:tr>
      <w:tr w:rsidR="003A3D1E" w:rsidRPr="003A3D1E" w14:paraId="6F5F3C19" w14:textId="77777777" w:rsidTr="00F221EC">
        <w:trPr>
          <w:jc w:val="center"/>
        </w:trPr>
        <w:tc>
          <w:tcPr>
            <w:tcW w:w="276" w:type="pct"/>
            <w:vAlign w:val="center"/>
          </w:tcPr>
          <w:p w14:paraId="06C71547" w14:textId="29256496" w:rsidR="003A3D1E" w:rsidRPr="003A3D1E" w:rsidRDefault="003A3D1E" w:rsidP="003A3D1E">
            <w:pPr>
              <w:jc w:val="center"/>
              <w:rPr>
                <w:sz w:val="22"/>
                <w:szCs w:val="22"/>
              </w:rPr>
            </w:pPr>
            <w:r w:rsidRPr="003A3D1E">
              <w:rPr>
                <w:sz w:val="22"/>
                <w:szCs w:val="22"/>
              </w:rPr>
              <w:t>18</w:t>
            </w:r>
          </w:p>
        </w:tc>
        <w:tc>
          <w:tcPr>
            <w:tcW w:w="1306" w:type="pct"/>
            <w:vAlign w:val="center"/>
          </w:tcPr>
          <w:p w14:paraId="1E87EC22" w14:textId="33917867" w:rsidR="003A3D1E" w:rsidRPr="003A3D1E" w:rsidRDefault="003A3D1E" w:rsidP="003A3D1E">
            <w:pPr>
              <w:jc w:val="center"/>
              <w:rPr>
                <w:color w:val="000000"/>
                <w:sz w:val="22"/>
                <w:szCs w:val="22"/>
              </w:rPr>
            </w:pPr>
            <w:r w:rsidRPr="003A3D1E">
              <w:rPr>
                <w:color w:val="000000"/>
                <w:sz w:val="22"/>
                <w:szCs w:val="22"/>
              </w:rPr>
              <w:t>Теплогенераторная СДК с. Нововолково</w:t>
            </w:r>
          </w:p>
        </w:tc>
        <w:tc>
          <w:tcPr>
            <w:tcW w:w="2820" w:type="pct"/>
            <w:tcBorders>
              <w:top w:val="nil"/>
              <w:left w:val="nil"/>
              <w:bottom w:val="single" w:sz="8" w:space="0" w:color="auto"/>
              <w:right w:val="single" w:sz="8" w:space="0" w:color="auto"/>
            </w:tcBorders>
            <w:shd w:val="clear" w:color="000000" w:fill="FFFFFF"/>
            <w:vAlign w:val="center"/>
          </w:tcPr>
          <w:p w14:paraId="5F7A95B0" w14:textId="25448B10" w:rsidR="003A3D1E" w:rsidRPr="003A3D1E" w:rsidRDefault="003A3D1E" w:rsidP="003A3D1E">
            <w:pPr>
              <w:jc w:val="center"/>
              <w:rPr>
                <w:sz w:val="22"/>
                <w:szCs w:val="22"/>
              </w:rPr>
            </w:pPr>
            <w:r w:rsidRPr="003A3D1E">
              <w:rPr>
                <w:color w:val="000000"/>
                <w:sz w:val="22"/>
                <w:szCs w:val="22"/>
              </w:rPr>
              <w:t>Теплоснабжение здания СДК с. Нововолково</w:t>
            </w:r>
          </w:p>
        </w:tc>
        <w:tc>
          <w:tcPr>
            <w:tcW w:w="598" w:type="pct"/>
            <w:vAlign w:val="center"/>
          </w:tcPr>
          <w:p w14:paraId="7CCD69C2" w14:textId="75ED7DA5" w:rsidR="003A3D1E" w:rsidRPr="003A3D1E" w:rsidRDefault="003A3D1E" w:rsidP="003A3D1E">
            <w:pPr>
              <w:jc w:val="center"/>
              <w:rPr>
                <w:sz w:val="22"/>
                <w:szCs w:val="22"/>
              </w:rPr>
            </w:pPr>
            <w:r w:rsidRPr="003A3D1E">
              <w:rPr>
                <w:sz w:val="22"/>
                <w:szCs w:val="22"/>
              </w:rPr>
              <w:t>2025</w:t>
            </w:r>
          </w:p>
        </w:tc>
      </w:tr>
      <w:bookmarkEnd w:id="140"/>
      <w:bookmarkEnd w:id="143"/>
    </w:tbl>
    <w:p w14:paraId="220B850C" w14:textId="77777777" w:rsidR="003A3D1E" w:rsidRDefault="003A3D1E" w:rsidP="009E42BE">
      <w:pPr>
        <w:tabs>
          <w:tab w:val="left" w:pos="0"/>
        </w:tabs>
        <w:ind w:firstLine="567"/>
      </w:pPr>
    </w:p>
    <w:p w14:paraId="43C398B5" w14:textId="05A4E5AB" w:rsidR="002E0FDC" w:rsidRPr="00256AEA" w:rsidRDefault="002E0FDC" w:rsidP="009E42BE">
      <w:pPr>
        <w:tabs>
          <w:tab w:val="left" w:pos="0"/>
        </w:tabs>
        <w:ind w:firstLine="567"/>
      </w:pPr>
      <w:r w:rsidRPr="00256AEA">
        <w:t>Ввод в эксплуатацию нов</w:t>
      </w:r>
      <w:r w:rsidR="00D4389E">
        <w:t>ых</w:t>
      </w:r>
      <w:r w:rsidRPr="00256AEA">
        <w:t xml:space="preserve"> источник</w:t>
      </w:r>
      <w:r w:rsidR="00D4389E">
        <w:t>ов</w:t>
      </w:r>
      <w:r w:rsidRPr="00256AEA">
        <w:t xml:space="preserve"> теплоснабжения позволит снизить потери тепла при транспортировке, уменьшить удельные расходы энергоресурсов на производство и транспорт тепла, а также снизить затраты на содержание тепловых сетей.</w:t>
      </w:r>
    </w:p>
    <w:p w14:paraId="3B9C2DFE" w14:textId="6AC6513C" w:rsidR="00380E00" w:rsidRPr="00256AEA" w:rsidRDefault="00835349" w:rsidP="0006129B">
      <w:pPr>
        <w:pStyle w:val="21"/>
        <w:spacing w:line="240" w:lineRule="auto"/>
      </w:pPr>
      <w:bookmarkStart w:id="144" w:name="_Toc145567680"/>
      <w:bookmarkEnd w:id="139"/>
      <w:bookmarkEnd w:id="141"/>
      <w:r w:rsidRPr="00256AEA">
        <w:t>7.14</w:t>
      </w:r>
      <w:r w:rsidR="00380E00" w:rsidRPr="00256AEA">
        <w:t xml:space="preserve"> </w:t>
      </w:r>
      <w:r w:rsidRPr="00256AEA">
        <w:t>О</w:t>
      </w:r>
      <w:r w:rsidR="008B4EE3" w:rsidRPr="00256AEA">
        <w:t xml:space="preserve">боснование организации теплоснабжения в производственных зонах </w:t>
      </w:r>
      <w:r w:rsidR="006E1C9D" w:rsidRPr="00256AEA">
        <w:t>на территории округа</w:t>
      </w:r>
      <w:bookmarkEnd w:id="144"/>
    </w:p>
    <w:p w14:paraId="719D35B3" w14:textId="77777777" w:rsidR="004E4FD0" w:rsidRPr="00256AEA" w:rsidRDefault="004E4FD0" w:rsidP="0006129B">
      <w:pPr>
        <w:ind w:firstLine="567"/>
      </w:pPr>
      <w:r w:rsidRPr="00256AEA">
        <w:t xml:space="preserve">Источники тепловой энергии на территории производственных зон используются исключительно для технологических и иных </w:t>
      </w:r>
      <w:r w:rsidR="00DA64B6" w:rsidRPr="00256AEA">
        <w:t xml:space="preserve">нужд </w:t>
      </w:r>
      <w:r w:rsidRPr="00256AEA">
        <w:t xml:space="preserve">самой производственной зоны. </w:t>
      </w:r>
    </w:p>
    <w:p w14:paraId="3721F85B" w14:textId="0DB081AD" w:rsidR="00380E00" w:rsidRPr="00256AEA" w:rsidRDefault="004E4FD0" w:rsidP="0006129B">
      <w:pPr>
        <w:ind w:firstLine="567"/>
      </w:pPr>
      <w:r w:rsidRPr="00256AEA">
        <w:t xml:space="preserve">На расчетный срок строительство производственных предприятий с использованием тепловой энергии от централизованных источников теплоснабжения не планируется. </w:t>
      </w:r>
    </w:p>
    <w:p w14:paraId="2D419D4B" w14:textId="77777777" w:rsidR="007675F3" w:rsidRPr="00256AEA" w:rsidRDefault="007675F3" w:rsidP="0006129B">
      <w:pPr>
        <w:ind w:firstLine="709"/>
        <w:rPr>
          <w:b/>
        </w:rPr>
      </w:pPr>
    </w:p>
    <w:p w14:paraId="493BFEBE" w14:textId="77777777" w:rsidR="00B63F75" w:rsidRPr="00256AEA" w:rsidRDefault="00B63F75" w:rsidP="0006129B">
      <w:pPr>
        <w:ind w:firstLine="709"/>
        <w:rPr>
          <w:rStyle w:val="ed"/>
          <w:b/>
        </w:rPr>
        <w:sectPr w:rsidR="00B63F75" w:rsidRPr="00256AEA" w:rsidSect="00F83FC4">
          <w:pgSz w:w="11906" w:h="16838"/>
          <w:pgMar w:top="1134" w:right="851" w:bottom="1134" w:left="1134" w:header="708" w:footer="708" w:gutter="0"/>
          <w:cols w:space="708"/>
          <w:docGrid w:linePitch="360"/>
        </w:sectPr>
      </w:pPr>
    </w:p>
    <w:p w14:paraId="1DA89737" w14:textId="77777777" w:rsidR="004E60D3" w:rsidRPr="00256AEA" w:rsidRDefault="00835349" w:rsidP="0006129B">
      <w:pPr>
        <w:pStyle w:val="21"/>
        <w:spacing w:line="240" w:lineRule="auto"/>
      </w:pPr>
      <w:bookmarkStart w:id="145" w:name="_Toc145567681"/>
      <w:r w:rsidRPr="00256AEA">
        <w:rPr>
          <w:rStyle w:val="ed"/>
        </w:rPr>
        <w:lastRenderedPageBreak/>
        <w:t>7.15</w:t>
      </w:r>
      <w:r w:rsidR="0039390E" w:rsidRPr="00256AEA">
        <w:rPr>
          <w:rStyle w:val="ed"/>
        </w:rPr>
        <w:t xml:space="preserve"> </w:t>
      </w:r>
      <w:r w:rsidRPr="00256AEA">
        <w:rPr>
          <w:rStyle w:val="ed"/>
        </w:rPr>
        <w:t>Р</w:t>
      </w:r>
      <w:r w:rsidR="008B4EE3" w:rsidRPr="00256AEA">
        <w:rPr>
          <w:rStyle w:val="ed"/>
        </w:rPr>
        <w:t>езультаты расчетов радиуса эффективного теплоснабжения</w:t>
      </w:r>
      <w:bookmarkEnd w:id="145"/>
    </w:p>
    <w:p w14:paraId="67BDEACD" w14:textId="77777777" w:rsidR="004E60D3" w:rsidRPr="00256AEA" w:rsidRDefault="004E60D3" w:rsidP="0006129B">
      <w:pPr>
        <w:suppressAutoHyphens/>
        <w:ind w:firstLine="567"/>
        <w:contextualSpacing/>
        <w:rPr>
          <w:position w:val="-12"/>
          <w:lang w:eastAsia="ar-SA"/>
        </w:rPr>
      </w:pPr>
      <w:r w:rsidRPr="00256AEA">
        <w:rPr>
          <w:position w:val="-12"/>
          <w:lang w:eastAsia="ar-SA"/>
        </w:rPr>
        <w:t>Расчет оптимального радиуса теплоснабжения, применяемого в качестве характерного параметра, позволит определить границы действия централизованного теплоснабжения по целевой функции минимума себестоимости полезно отпущенного тепла. При этом возможен также вариант убыточности дальнего транспорта тепла, принимая во внимание важность и сложность проблемы.</w:t>
      </w:r>
    </w:p>
    <w:p w14:paraId="7BE5A1CC" w14:textId="5AB9297C" w:rsidR="004E60D3" w:rsidRPr="00256AEA" w:rsidRDefault="004E60D3" w:rsidP="0006129B">
      <w:pPr>
        <w:suppressAutoHyphens/>
        <w:ind w:firstLine="567"/>
        <w:contextualSpacing/>
      </w:pPr>
      <w:r w:rsidRPr="00256AEA">
        <w:t>Расчет радиуса эффективного теплоснабжения проводился в соответствии с методикой расчета</w:t>
      </w:r>
      <w:r w:rsidR="00C64AF8" w:rsidRPr="00256AEA">
        <w:t>,</w:t>
      </w:r>
      <w:r w:rsidRPr="00256AEA">
        <w:t xml:space="preserve"> </w:t>
      </w:r>
      <w:r w:rsidR="00941D3A" w:rsidRPr="00256AEA">
        <w:t>приведённой</w:t>
      </w:r>
      <w:r w:rsidRPr="00256AEA">
        <w:t xml:space="preserve"> в приложении 40 Методических указаний по разработке схем теплоснабжения, </w:t>
      </w:r>
      <w:r w:rsidR="00D548D2" w:rsidRPr="00256AEA">
        <w:t>утвержденных Приказом Минэнерго России от 05.03.2019 № 212 «Об утверждении Методических указаний по разработке схем теплоснабжения»</w:t>
      </w:r>
      <w:r w:rsidRPr="00256AEA">
        <w:t>.</w:t>
      </w:r>
      <w:bookmarkStart w:id="146" w:name="_Toc391983076"/>
      <w:bookmarkStart w:id="147" w:name="_Toc391993917"/>
      <w:bookmarkStart w:id="148" w:name="_Toc393288494"/>
      <w:r w:rsidRPr="00256AEA">
        <w:t xml:space="preserve"> В соответствии с данной методикой радиус эффективного теплоснабжения определяется как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Другими словами</w:t>
      </w:r>
      <w:r w:rsidR="00C64AF8" w:rsidRPr="00256AEA">
        <w:t>,</w:t>
      </w:r>
      <w:r w:rsidRPr="00256AEA">
        <w:t xml:space="preserve"> радиус эффективного теплоснабжение </w:t>
      </w:r>
      <w:r w:rsidR="00D31737" w:rsidRPr="00256AEA">
        <w:t>рассчитывается</w:t>
      </w:r>
      <w:r w:rsidRPr="00256AEA">
        <w:t xml:space="preserve"> как максимальное расстояние от нового объекта теплопотребления с заданной тепловой нагрузкой до точки возможного подключения к существующим тепловым сетям.</w:t>
      </w:r>
    </w:p>
    <w:p w14:paraId="337CFB75" w14:textId="3FDEC5B4" w:rsidR="004E60D3" w:rsidRPr="00256AEA" w:rsidRDefault="004E60D3" w:rsidP="0006129B">
      <w:pPr>
        <w:suppressAutoHyphens/>
        <w:ind w:firstLine="567"/>
        <w:contextualSpacing/>
        <w:rPr>
          <w:position w:val="-12"/>
        </w:rPr>
      </w:pPr>
      <w:r w:rsidRPr="00256AEA">
        <w:rPr>
          <w:position w:val="-12"/>
        </w:rPr>
        <w:t xml:space="preserve">Результаты расчетов представлены в таблице </w:t>
      </w:r>
      <w:bookmarkEnd w:id="146"/>
      <w:bookmarkEnd w:id="147"/>
      <w:bookmarkEnd w:id="148"/>
      <w:r w:rsidR="00226123">
        <w:rPr>
          <w:position w:val="-12"/>
        </w:rPr>
        <w:t>13</w:t>
      </w:r>
      <w:r w:rsidR="004C2406" w:rsidRPr="00256AEA">
        <w:rPr>
          <w:position w:val="-12"/>
        </w:rPr>
        <w:t>.</w:t>
      </w:r>
    </w:p>
    <w:p w14:paraId="5CC78427" w14:textId="77777777" w:rsidR="004E60D3" w:rsidRPr="00256AEA" w:rsidRDefault="004E60D3" w:rsidP="0006129B">
      <w:pPr>
        <w:ind w:firstLine="709"/>
        <w:rPr>
          <w:b/>
        </w:rPr>
      </w:pPr>
    </w:p>
    <w:p w14:paraId="6D25C566" w14:textId="2D951191" w:rsidR="00892EAC" w:rsidRPr="00256AEA" w:rsidRDefault="00061444" w:rsidP="0006129B">
      <w:pPr>
        <w:pStyle w:val="aff9"/>
        <w:spacing w:line="240" w:lineRule="auto"/>
        <w:rPr>
          <w:b/>
          <w:bCs w:val="0"/>
          <w:position w:val="-12"/>
        </w:rPr>
      </w:pPr>
      <w:r w:rsidRPr="00256AEA">
        <w:t xml:space="preserve">Таблица </w:t>
      </w:r>
      <w:r w:rsidR="008A3CE6" w:rsidRPr="00256AEA">
        <w:fldChar w:fldCharType="begin"/>
      </w:r>
      <w:r w:rsidR="006972A4" w:rsidRPr="00256AEA">
        <w:instrText xml:space="preserve"> SEQ Таблица \* ARABIC </w:instrText>
      </w:r>
      <w:r w:rsidR="008A3CE6" w:rsidRPr="00256AEA">
        <w:fldChar w:fldCharType="separate"/>
      </w:r>
      <w:r w:rsidR="00226123">
        <w:rPr>
          <w:noProof/>
        </w:rPr>
        <w:t>13</w:t>
      </w:r>
      <w:r w:rsidR="008A3CE6" w:rsidRPr="00256AEA">
        <w:rPr>
          <w:noProof/>
        </w:rPr>
        <w:fldChar w:fldCharType="end"/>
      </w:r>
      <w:r w:rsidRPr="00256AEA">
        <w:t xml:space="preserve"> </w:t>
      </w:r>
      <w:r w:rsidR="00892EAC" w:rsidRPr="00256AEA">
        <w:rPr>
          <w:bCs w:val="0"/>
        </w:rPr>
        <w:t>– Расчет радиуса эффективного теплоснабжения</w:t>
      </w:r>
      <w:r w:rsidR="00495762" w:rsidRPr="00256AEA">
        <w:rPr>
          <w:bCs w:val="0"/>
        </w:rPr>
        <w:t>, м</w:t>
      </w:r>
    </w:p>
    <w:tbl>
      <w:tblPr>
        <w:tblW w:w="496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5"/>
        <w:gridCol w:w="5277"/>
        <w:gridCol w:w="919"/>
        <w:gridCol w:w="825"/>
        <w:gridCol w:w="828"/>
        <w:gridCol w:w="825"/>
        <w:gridCol w:w="825"/>
        <w:gridCol w:w="952"/>
        <w:gridCol w:w="961"/>
        <w:gridCol w:w="828"/>
        <w:gridCol w:w="825"/>
        <w:gridCol w:w="943"/>
      </w:tblGrid>
      <w:tr w:rsidR="00A25DCB" w:rsidRPr="00256AEA" w14:paraId="22955C1F" w14:textId="77777777" w:rsidTr="009F2A67">
        <w:trPr>
          <w:cantSplit/>
          <w:tblHeader/>
        </w:trPr>
        <w:tc>
          <w:tcPr>
            <w:tcW w:w="246" w:type="pct"/>
            <w:vMerge w:val="restart"/>
            <w:vAlign w:val="center"/>
          </w:tcPr>
          <w:p w14:paraId="54813B61" w14:textId="77777777" w:rsidR="00A2116B" w:rsidRPr="00256AEA" w:rsidRDefault="00A2116B" w:rsidP="009F2A67">
            <w:pPr>
              <w:jc w:val="center"/>
              <w:rPr>
                <w:sz w:val="22"/>
                <w:szCs w:val="22"/>
              </w:rPr>
            </w:pPr>
            <w:bookmarkStart w:id="149" w:name="_Hlk137291112"/>
            <w:r w:rsidRPr="00256AEA">
              <w:rPr>
                <w:sz w:val="22"/>
                <w:szCs w:val="22"/>
              </w:rPr>
              <w:t>№ п/п</w:t>
            </w:r>
          </w:p>
        </w:tc>
        <w:tc>
          <w:tcPr>
            <w:tcW w:w="1791" w:type="pct"/>
            <w:vMerge w:val="restart"/>
            <w:vAlign w:val="center"/>
          </w:tcPr>
          <w:p w14:paraId="7CCFE435" w14:textId="77777777" w:rsidR="00A2116B" w:rsidRPr="00256AEA" w:rsidRDefault="00A2116B" w:rsidP="009F2A67">
            <w:pPr>
              <w:jc w:val="center"/>
              <w:rPr>
                <w:sz w:val="22"/>
                <w:szCs w:val="22"/>
              </w:rPr>
            </w:pPr>
            <w:r w:rsidRPr="00256AEA">
              <w:rPr>
                <w:sz w:val="22"/>
                <w:szCs w:val="22"/>
              </w:rPr>
              <w:t>Наименование источников теплоснабжения</w:t>
            </w:r>
          </w:p>
        </w:tc>
        <w:tc>
          <w:tcPr>
            <w:tcW w:w="2963" w:type="pct"/>
            <w:gridSpan w:val="10"/>
            <w:tcBorders>
              <w:bottom w:val="single" w:sz="4" w:space="0" w:color="auto"/>
            </w:tcBorders>
            <w:shd w:val="clear" w:color="auto" w:fill="auto"/>
            <w:vAlign w:val="bottom"/>
          </w:tcPr>
          <w:p w14:paraId="4E72BBA4" w14:textId="77777777" w:rsidR="00A2116B" w:rsidRPr="00256AEA" w:rsidRDefault="00A2116B" w:rsidP="009F2A67">
            <w:pPr>
              <w:jc w:val="center"/>
              <w:rPr>
                <w:sz w:val="22"/>
                <w:szCs w:val="22"/>
              </w:rPr>
            </w:pPr>
            <w:r w:rsidRPr="00256AEA">
              <w:rPr>
                <w:sz w:val="22"/>
                <w:szCs w:val="22"/>
              </w:rPr>
              <w:t>Присоединяемая тепловая нагрузка, Гкал/час</w:t>
            </w:r>
          </w:p>
        </w:tc>
      </w:tr>
      <w:tr w:rsidR="00A25DCB" w:rsidRPr="00256AEA" w14:paraId="6AC66A18" w14:textId="77777777" w:rsidTr="00BC6CC5">
        <w:trPr>
          <w:cantSplit/>
          <w:tblHeader/>
        </w:trPr>
        <w:tc>
          <w:tcPr>
            <w:tcW w:w="246" w:type="pct"/>
            <w:vMerge/>
            <w:vAlign w:val="center"/>
          </w:tcPr>
          <w:p w14:paraId="56FBC70F" w14:textId="77777777" w:rsidR="00A2116B" w:rsidRPr="00256AEA" w:rsidRDefault="00A2116B" w:rsidP="009F2A67">
            <w:pPr>
              <w:jc w:val="center"/>
              <w:rPr>
                <w:sz w:val="22"/>
                <w:szCs w:val="22"/>
              </w:rPr>
            </w:pPr>
          </w:p>
        </w:tc>
        <w:tc>
          <w:tcPr>
            <w:tcW w:w="1791" w:type="pct"/>
            <w:vMerge/>
            <w:tcBorders>
              <w:bottom w:val="single" w:sz="4" w:space="0" w:color="auto"/>
              <w:right w:val="single" w:sz="4" w:space="0" w:color="auto"/>
            </w:tcBorders>
            <w:vAlign w:val="center"/>
          </w:tcPr>
          <w:p w14:paraId="14107453" w14:textId="77777777" w:rsidR="00A2116B" w:rsidRPr="00256AEA" w:rsidRDefault="00A2116B" w:rsidP="009F2A67">
            <w:pPr>
              <w:jc w:val="center"/>
              <w:rPr>
                <w:sz w:val="22"/>
                <w:szCs w:val="22"/>
              </w:rPr>
            </w:pPr>
          </w:p>
        </w:tc>
        <w:tc>
          <w:tcPr>
            <w:tcW w:w="312" w:type="pct"/>
            <w:tcBorders>
              <w:top w:val="single" w:sz="4" w:space="0" w:color="auto"/>
              <w:left w:val="single" w:sz="4" w:space="0" w:color="auto"/>
              <w:bottom w:val="single" w:sz="4" w:space="0" w:color="auto"/>
              <w:right w:val="single" w:sz="4" w:space="0" w:color="auto"/>
            </w:tcBorders>
            <w:shd w:val="clear" w:color="auto" w:fill="auto"/>
            <w:vAlign w:val="bottom"/>
          </w:tcPr>
          <w:p w14:paraId="564B60E1" w14:textId="77777777" w:rsidR="00A2116B" w:rsidRPr="00256AEA" w:rsidRDefault="00A2116B" w:rsidP="009F2A67">
            <w:pPr>
              <w:jc w:val="center"/>
              <w:rPr>
                <w:sz w:val="22"/>
                <w:szCs w:val="22"/>
              </w:rPr>
            </w:pPr>
            <w:r w:rsidRPr="00256AEA">
              <w:rPr>
                <w:sz w:val="22"/>
                <w:szCs w:val="22"/>
              </w:rPr>
              <w:t>0,1</w:t>
            </w:r>
          </w:p>
        </w:tc>
        <w:tc>
          <w:tcPr>
            <w:tcW w:w="280" w:type="pct"/>
            <w:tcBorders>
              <w:top w:val="single" w:sz="4" w:space="0" w:color="auto"/>
              <w:left w:val="single" w:sz="4" w:space="0" w:color="auto"/>
              <w:bottom w:val="single" w:sz="4" w:space="0" w:color="auto"/>
              <w:right w:val="single" w:sz="4" w:space="0" w:color="auto"/>
            </w:tcBorders>
            <w:shd w:val="clear" w:color="auto" w:fill="auto"/>
            <w:vAlign w:val="bottom"/>
          </w:tcPr>
          <w:p w14:paraId="24D07194" w14:textId="77777777" w:rsidR="00A2116B" w:rsidRPr="00256AEA" w:rsidRDefault="00A2116B" w:rsidP="009F2A67">
            <w:pPr>
              <w:jc w:val="center"/>
              <w:rPr>
                <w:sz w:val="22"/>
                <w:szCs w:val="22"/>
              </w:rPr>
            </w:pPr>
            <w:r w:rsidRPr="00256AEA">
              <w:rPr>
                <w:sz w:val="22"/>
                <w:szCs w:val="22"/>
              </w:rPr>
              <w:t>0,15</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14:paraId="6BA20C6F" w14:textId="77777777" w:rsidR="00A2116B" w:rsidRPr="00256AEA" w:rsidRDefault="00A2116B" w:rsidP="009F2A67">
            <w:pPr>
              <w:jc w:val="center"/>
              <w:rPr>
                <w:sz w:val="22"/>
                <w:szCs w:val="22"/>
              </w:rPr>
            </w:pPr>
            <w:r w:rsidRPr="00256AEA">
              <w:rPr>
                <w:sz w:val="22"/>
                <w:szCs w:val="22"/>
              </w:rPr>
              <w:t>0,2</w:t>
            </w:r>
          </w:p>
        </w:tc>
        <w:tc>
          <w:tcPr>
            <w:tcW w:w="280" w:type="pct"/>
            <w:tcBorders>
              <w:top w:val="single" w:sz="4" w:space="0" w:color="auto"/>
              <w:left w:val="single" w:sz="4" w:space="0" w:color="auto"/>
              <w:bottom w:val="single" w:sz="4" w:space="0" w:color="auto"/>
              <w:right w:val="single" w:sz="4" w:space="0" w:color="auto"/>
            </w:tcBorders>
            <w:shd w:val="clear" w:color="auto" w:fill="auto"/>
            <w:vAlign w:val="bottom"/>
          </w:tcPr>
          <w:p w14:paraId="42C3FE14" w14:textId="77777777" w:rsidR="00A2116B" w:rsidRPr="00256AEA" w:rsidRDefault="00A2116B" w:rsidP="009F2A67">
            <w:pPr>
              <w:jc w:val="center"/>
              <w:rPr>
                <w:sz w:val="22"/>
                <w:szCs w:val="22"/>
              </w:rPr>
            </w:pPr>
            <w:r w:rsidRPr="00256AEA">
              <w:rPr>
                <w:sz w:val="22"/>
                <w:szCs w:val="22"/>
              </w:rPr>
              <w:t>0,25</w:t>
            </w:r>
          </w:p>
        </w:tc>
        <w:tc>
          <w:tcPr>
            <w:tcW w:w="280" w:type="pct"/>
            <w:tcBorders>
              <w:top w:val="single" w:sz="4" w:space="0" w:color="auto"/>
              <w:left w:val="single" w:sz="4" w:space="0" w:color="auto"/>
              <w:bottom w:val="single" w:sz="4" w:space="0" w:color="auto"/>
              <w:right w:val="single" w:sz="4" w:space="0" w:color="auto"/>
            </w:tcBorders>
            <w:shd w:val="clear" w:color="auto" w:fill="auto"/>
            <w:vAlign w:val="bottom"/>
          </w:tcPr>
          <w:p w14:paraId="73F71390" w14:textId="77777777" w:rsidR="00A2116B" w:rsidRPr="00256AEA" w:rsidRDefault="00A2116B" w:rsidP="009F2A67">
            <w:pPr>
              <w:jc w:val="center"/>
              <w:rPr>
                <w:sz w:val="22"/>
                <w:szCs w:val="22"/>
              </w:rPr>
            </w:pPr>
            <w:r w:rsidRPr="00256AEA">
              <w:rPr>
                <w:sz w:val="22"/>
                <w:szCs w:val="22"/>
              </w:rPr>
              <w:t>0,3</w:t>
            </w:r>
          </w:p>
        </w:tc>
        <w:tc>
          <w:tcPr>
            <w:tcW w:w="323" w:type="pct"/>
            <w:tcBorders>
              <w:top w:val="single" w:sz="4" w:space="0" w:color="auto"/>
              <w:left w:val="single" w:sz="4" w:space="0" w:color="auto"/>
              <w:bottom w:val="single" w:sz="4" w:space="0" w:color="auto"/>
              <w:right w:val="single" w:sz="4" w:space="0" w:color="auto"/>
            </w:tcBorders>
            <w:shd w:val="clear" w:color="auto" w:fill="auto"/>
            <w:vAlign w:val="bottom"/>
          </w:tcPr>
          <w:p w14:paraId="68B67465" w14:textId="77777777" w:rsidR="00A2116B" w:rsidRPr="00256AEA" w:rsidRDefault="00A2116B" w:rsidP="009F2A67">
            <w:pPr>
              <w:jc w:val="center"/>
              <w:rPr>
                <w:sz w:val="22"/>
                <w:szCs w:val="22"/>
              </w:rPr>
            </w:pPr>
            <w:r w:rsidRPr="00256AEA">
              <w:rPr>
                <w:sz w:val="22"/>
                <w:szCs w:val="22"/>
              </w:rPr>
              <w:t>0,35</w:t>
            </w:r>
          </w:p>
        </w:tc>
        <w:tc>
          <w:tcPr>
            <w:tcW w:w="326" w:type="pct"/>
            <w:tcBorders>
              <w:top w:val="single" w:sz="4" w:space="0" w:color="auto"/>
              <w:left w:val="single" w:sz="4" w:space="0" w:color="auto"/>
              <w:bottom w:val="single" w:sz="4" w:space="0" w:color="auto"/>
              <w:right w:val="single" w:sz="4" w:space="0" w:color="auto"/>
            </w:tcBorders>
            <w:vAlign w:val="bottom"/>
          </w:tcPr>
          <w:p w14:paraId="3A9C34E9" w14:textId="77777777" w:rsidR="00A2116B" w:rsidRPr="00256AEA" w:rsidRDefault="00A2116B" w:rsidP="009F2A67">
            <w:pPr>
              <w:jc w:val="center"/>
              <w:rPr>
                <w:sz w:val="22"/>
                <w:szCs w:val="22"/>
              </w:rPr>
            </w:pPr>
            <w:r w:rsidRPr="00256AEA">
              <w:rPr>
                <w:sz w:val="22"/>
                <w:szCs w:val="22"/>
              </w:rPr>
              <w:t>0,4</w:t>
            </w:r>
          </w:p>
        </w:tc>
        <w:tc>
          <w:tcPr>
            <w:tcW w:w="281" w:type="pct"/>
            <w:tcBorders>
              <w:top w:val="single" w:sz="4" w:space="0" w:color="auto"/>
              <w:left w:val="single" w:sz="4" w:space="0" w:color="auto"/>
              <w:bottom w:val="single" w:sz="4" w:space="0" w:color="auto"/>
              <w:right w:val="single" w:sz="4" w:space="0" w:color="auto"/>
            </w:tcBorders>
            <w:vAlign w:val="bottom"/>
          </w:tcPr>
          <w:p w14:paraId="15A6AFE8" w14:textId="77777777" w:rsidR="00A2116B" w:rsidRPr="00256AEA" w:rsidRDefault="00A2116B" w:rsidP="009F2A67">
            <w:pPr>
              <w:jc w:val="center"/>
              <w:rPr>
                <w:sz w:val="22"/>
                <w:szCs w:val="22"/>
              </w:rPr>
            </w:pPr>
            <w:r w:rsidRPr="00256AEA">
              <w:rPr>
                <w:sz w:val="22"/>
                <w:szCs w:val="22"/>
              </w:rPr>
              <w:t>0,45</w:t>
            </w:r>
          </w:p>
        </w:tc>
        <w:tc>
          <w:tcPr>
            <w:tcW w:w="280" w:type="pct"/>
            <w:tcBorders>
              <w:top w:val="single" w:sz="4" w:space="0" w:color="auto"/>
              <w:left w:val="single" w:sz="4" w:space="0" w:color="auto"/>
              <w:bottom w:val="single" w:sz="4" w:space="0" w:color="auto"/>
              <w:right w:val="single" w:sz="4" w:space="0" w:color="auto"/>
            </w:tcBorders>
            <w:vAlign w:val="bottom"/>
          </w:tcPr>
          <w:p w14:paraId="36B701EB" w14:textId="77777777" w:rsidR="00A2116B" w:rsidRPr="00256AEA" w:rsidRDefault="00A2116B" w:rsidP="009F2A67">
            <w:pPr>
              <w:jc w:val="center"/>
              <w:rPr>
                <w:sz w:val="22"/>
                <w:szCs w:val="22"/>
              </w:rPr>
            </w:pPr>
            <w:r w:rsidRPr="00256AEA">
              <w:rPr>
                <w:sz w:val="22"/>
                <w:szCs w:val="22"/>
              </w:rPr>
              <w:t>0,5</w:t>
            </w:r>
          </w:p>
        </w:tc>
        <w:tc>
          <w:tcPr>
            <w:tcW w:w="320" w:type="pct"/>
            <w:tcBorders>
              <w:top w:val="single" w:sz="4" w:space="0" w:color="auto"/>
              <w:left w:val="single" w:sz="4" w:space="0" w:color="auto"/>
              <w:bottom w:val="single" w:sz="4" w:space="0" w:color="auto"/>
              <w:right w:val="single" w:sz="4" w:space="0" w:color="auto"/>
            </w:tcBorders>
            <w:vAlign w:val="bottom"/>
          </w:tcPr>
          <w:p w14:paraId="25D15569" w14:textId="77777777" w:rsidR="00A2116B" w:rsidRPr="00256AEA" w:rsidRDefault="00A2116B" w:rsidP="009F2A67">
            <w:pPr>
              <w:jc w:val="center"/>
              <w:rPr>
                <w:sz w:val="22"/>
                <w:szCs w:val="22"/>
              </w:rPr>
            </w:pPr>
            <w:r w:rsidRPr="00256AEA">
              <w:rPr>
                <w:sz w:val="22"/>
                <w:szCs w:val="22"/>
              </w:rPr>
              <w:t>0,8</w:t>
            </w:r>
          </w:p>
        </w:tc>
      </w:tr>
      <w:tr w:rsidR="00BC6CC5" w:rsidRPr="00256AEA" w14:paraId="17F6C4AD" w14:textId="77777777" w:rsidTr="00BC6CC5">
        <w:trPr>
          <w:cantSplit/>
        </w:trPr>
        <w:tc>
          <w:tcPr>
            <w:tcW w:w="246" w:type="pct"/>
            <w:tcBorders>
              <w:right w:val="single" w:sz="4" w:space="0" w:color="auto"/>
            </w:tcBorders>
            <w:vAlign w:val="center"/>
          </w:tcPr>
          <w:p w14:paraId="58E10976" w14:textId="77777777" w:rsidR="00BC6CC5" w:rsidRPr="00256AEA" w:rsidRDefault="00BC6CC5" w:rsidP="00BC6CC5">
            <w:pPr>
              <w:jc w:val="center"/>
              <w:rPr>
                <w:sz w:val="22"/>
                <w:szCs w:val="22"/>
              </w:rPr>
            </w:pPr>
            <w:bookmarkStart w:id="150" w:name="_Hlk144543656"/>
            <w:r w:rsidRPr="00256AEA">
              <w:rPr>
                <w:sz w:val="22"/>
                <w:szCs w:val="22"/>
              </w:rPr>
              <w:t>1</w:t>
            </w:r>
          </w:p>
        </w:tc>
        <w:tc>
          <w:tcPr>
            <w:tcW w:w="1791" w:type="pct"/>
            <w:tcBorders>
              <w:top w:val="single" w:sz="4" w:space="0" w:color="auto"/>
              <w:left w:val="single" w:sz="4" w:space="0" w:color="auto"/>
              <w:bottom w:val="single" w:sz="4" w:space="0" w:color="auto"/>
              <w:right w:val="single" w:sz="4" w:space="0" w:color="auto"/>
            </w:tcBorders>
            <w:vAlign w:val="center"/>
          </w:tcPr>
          <w:p w14:paraId="33A4D8CD" w14:textId="0630FDAF" w:rsidR="00BC6CC5" w:rsidRPr="00256AEA" w:rsidRDefault="00BC6CC5" w:rsidP="00BC6CC5">
            <w:pPr>
              <w:jc w:val="center"/>
              <w:rPr>
                <w:sz w:val="22"/>
                <w:szCs w:val="22"/>
              </w:rPr>
            </w:pPr>
            <w:r w:rsidRPr="007C6B15">
              <w:rPr>
                <w:sz w:val="22"/>
                <w:szCs w:val="22"/>
              </w:rPr>
              <w:t>С</w:t>
            </w:r>
            <w:r w:rsidRPr="007C6B15">
              <w:rPr>
                <w:sz w:val="22"/>
                <w:szCs w:val="22"/>
              </w:rPr>
              <w:t>истем</w:t>
            </w:r>
            <w:r>
              <w:rPr>
                <w:sz w:val="22"/>
                <w:szCs w:val="22"/>
              </w:rPr>
              <w:t>ы</w:t>
            </w:r>
            <w:r w:rsidRPr="007C6B15">
              <w:rPr>
                <w:sz w:val="22"/>
                <w:szCs w:val="22"/>
              </w:rPr>
              <w:t xml:space="preserve"> теплоснабжения, расположенные в п. Балезино, д. Большой Варыж, д. Воегурт, д. Верх-Люкино, с. Заречный, с. Каменное Заделье, с. Карсовай, д. Киршонки, д. Кестым, с. Люк, д. Падера, с. Пыбья</w:t>
            </w:r>
            <w:r>
              <w:rPr>
                <w:sz w:val="22"/>
                <w:szCs w:val="22"/>
              </w:rPr>
              <w:t xml:space="preserve"> (ресурсоснабжающая организация - </w:t>
            </w:r>
            <w:r w:rsidRPr="007C6B15">
              <w:rPr>
                <w:sz w:val="22"/>
                <w:szCs w:val="22"/>
              </w:rPr>
              <w:t>ООО «Практическая метрология»</w:t>
            </w:r>
            <w:r>
              <w:rPr>
                <w:sz w:val="22"/>
                <w:szCs w:val="22"/>
              </w:rPr>
              <w:t>)</w:t>
            </w:r>
          </w:p>
        </w:tc>
        <w:tc>
          <w:tcPr>
            <w:tcW w:w="312" w:type="pct"/>
            <w:tcBorders>
              <w:top w:val="single" w:sz="4" w:space="0" w:color="auto"/>
              <w:left w:val="nil"/>
              <w:bottom w:val="single" w:sz="4" w:space="0" w:color="auto"/>
              <w:right w:val="single" w:sz="4" w:space="0" w:color="auto"/>
            </w:tcBorders>
            <w:shd w:val="clear" w:color="auto" w:fill="auto"/>
            <w:vAlign w:val="center"/>
          </w:tcPr>
          <w:p w14:paraId="561DFB06" w14:textId="1CFC4CF9" w:rsidR="00BC6CC5" w:rsidRPr="00BC6CC5" w:rsidRDefault="00BC6CC5" w:rsidP="00BC6CC5">
            <w:pPr>
              <w:jc w:val="center"/>
              <w:rPr>
                <w:sz w:val="22"/>
                <w:szCs w:val="22"/>
              </w:rPr>
            </w:pPr>
            <w:r w:rsidRPr="00BC6CC5">
              <w:rPr>
                <w:color w:val="000000"/>
                <w:sz w:val="22"/>
                <w:szCs w:val="22"/>
              </w:rPr>
              <w:t>395,1</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57340B1E" w14:textId="1621A16F" w:rsidR="00BC6CC5" w:rsidRPr="00BC6CC5" w:rsidRDefault="00BC6CC5" w:rsidP="00BC6CC5">
            <w:pPr>
              <w:jc w:val="center"/>
              <w:rPr>
                <w:sz w:val="22"/>
                <w:szCs w:val="22"/>
              </w:rPr>
            </w:pPr>
            <w:r w:rsidRPr="00BC6CC5">
              <w:rPr>
                <w:color w:val="000000"/>
                <w:sz w:val="22"/>
                <w:szCs w:val="22"/>
              </w:rPr>
              <w:t>335,8</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029B53FF" w14:textId="233AE2E9" w:rsidR="00BC6CC5" w:rsidRPr="00BC6CC5" w:rsidRDefault="00BC6CC5" w:rsidP="00BC6CC5">
            <w:pPr>
              <w:jc w:val="center"/>
              <w:rPr>
                <w:sz w:val="22"/>
                <w:szCs w:val="22"/>
              </w:rPr>
            </w:pPr>
            <w:r w:rsidRPr="00BC6CC5">
              <w:rPr>
                <w:color w:val="000000"/>
                <w:sz w:val="22"/>
                <w:szCs w:val="22"/>
              </w:rPr>
              <w:t>314,6</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1BF205CD" w14:textId="251FD857" w:rsidR="00BC6CC5" w:rsidRPr="00BC6CC5" w:rsidRDefault="00BC6CC5" w:rsidP="00BC6CC5">
            <w:pPr>
              <w:jc w:val="center"/>
              <w:rPr>
                <w:sz w:val="22"/>
                <w:szCs w:val="22"/>
              </w:rPr>
            </w:pPr>
            <w:r w:rsidRPr="00BC6CC5">
              <w:rPr>
                <w:color w:val="000000"/>
                <w:sz w:val="22"/>
                <w:szCs w:val="22"/>
              </w:rPr>
              <w:t>317,3</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2ED54ABD" w14:textId="51BB5753" w:rsidR="00BC6CC5" w:rsidRPr="00BC6CC5" w:rsidRDefault="00BC6CC5" w:rsidP="00BC6CC5">
            <w:pPr>
              <w:jc w:val="center"/>
              <w:rPr>
                <w:sz w:val="22"/>
                <w:szCs w:val="22"/>
              </w:rPr>
            </w:pPr>
            <w:r w:rsidRPr="00BC6CC5">
              <w:rPr>
                <w:color w:val="000000"/>
                <w:sz w:val="22"/>
                <w:szCs w:val="22"/>
              </w:rPr>
              <w:t>319,9</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47A10728" w14:textId="1B11DD34" w:rsidR="00BC6CC5" w:rsidRPr="00BC6CC5" w:rsidRDefault="00BC6CC5" w:rsidP="00BC6CC5">
            <w:pPr>
              <w:jc w:val="center"/>
              <w:rPr>
                <w:sz w:val="22"/>
                <w:szCs w:val="22"/>
              </w:rPr>
            </w:pPr>
            <w:r w:rsidRPr="00BC6CC5">
              <w:rPr>
                <w:color w:val="000000"/>
                <w:sz w:val="22"/>
                <w:szCs w:val="22"/>
              </w:rPr>
              <w:t>289,4</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079C62D9" w14:textId="175FC366" w:rsidR="00BC6CC5" w:rsidRPr="00BC6CC5" w:rsidRDefault="00BC6CC5" w:rsidP="00BC6CC5">
            <w:pPr>
              <w:jc w:val="center"/>
              <w:rPr>
                <w:sz w:val="22"/>
                <w:szCs w:val="22"/>
              </w:rPr>
            </w:pPr>
            <w:r w:rsidRPr="00BC6CC5">
              <w:rPr>
                <w:color w:val="000000"/>
                <w:sz w:val="22"/>
                <w:szCs w:val="22"/>
              </w:rPr>
              <w:t>291,7</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1588E617" w14:textId="4FD7D9AD" w:rsidR="00BC6CC5" w:rsidRPr="00BC6CC5" w:rsidRDefault="00BC6CC5" w:rsidP="00BC6CC5">
            <w:pPr>
              <w:jc w:val="center"/>
              <w:rPr>
                <w:sz w:val="22"/>
                <w:szCs w:val="22"/>
              </w:rPr>
            </w:pPr>
            <w:r w:rsidRPr="00BC6CC5">
              <w:rPr>
                <w:color w:val="000000"/>
                <w:sz w:val="22"/>
                <w:szCs w:val="22"/>
              </w:rPr>
              <w:t>294,1</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3FEFD03B" w14:textId="26C68F7A" w:rsidR="00BC6CC5" w:rsidRPr="00BC6CC5" w:rsidRDefault="00BC6CC5" w:rsidP="00BC6CC5">
            <w:pPr>
              <w:jc w:val="center"/>
              <w:rPr>
                <w:sz w:val="22"/>
                <w:szCs w:val="22"/>
              </w:rPr>
            </w:pPr>
            <w:r w:rsidRPr="00BC6CC5">
              <w:rPr>
                <w:color w:val="000000"/>
                <w:sz w:val="22"/>
                <w:szCs w:val="22"/>
              </w:rPr>
              <w:t>296,5</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6E143309" w14:textId="2A7AF5B1" w:rsidR="00BC6CC5" w:rsidRPr="00BC6CC5" w:rsidRDefault="00BC6CC5" w:rsidP="00BC6CC5">
            <w:pPr>
              <w:jc w:val="center"/>
              <w:rPr>
                <w:sz w:val="22"/>
                <w:szCs w:val="22"/>
              </w:rPr>
            </w:pPr>
            <w:r w:rsidRPr="00BC6CC5">
              <w:rPr>
                <w:color w:val="000000"/>
                <w:sz w:val="22"/>
                <w:szCs w:val="22"/>
              </w:rPr>
              <w:t>274,9</w:t>
            </w:r>
          </w:p>
        </w:tc>
      </w:tr>
      <w:tr w:rsidR="00BC6CC5" w:rsidRPr="00256AEA" w14:paraId="2F13326D" w14:textId="77777777" w:rsidTr="00BC6CC5">
        <w:trPr>
          <w:cantSplit/>
        </w:trPr>
        <w:tc>
          <w:tcPr>
            <w:tcW w:w="246" w:type="pct"/>
            <w:tcBorders>
              <w:right w:val="single" w:sz="4" w:space="0" w:color="auto"/>
            </w:tcBorders>
            <w:vAlign w:val="center"/>
          </w:tcPr>
          <w:p w14:paraId="176496FC" w14:textId="1612F576" w:rsidR="00BC6CC5" w:rsidRPr="00256AEA" w:rsidRDefault="00BC6CC5" w:rsidP="00BC6CC5">
            <w:pPr>
              <w:jc w:val="center"/>
              <w:rPr>
                <w:sz w:val="22"/>
                <w:szCs w:val="22"/>
              </w:rPr>
            </w:pPr>
            <w:r w:rsidRPr="00256AEA">
              <w:rPr>
                <w:sz w:val="22"/>
                <w:szCs w:val="22"/>
              </w:rPr>
              <w:t>2</w:t>
            </w:r>
          </w:p>
        </w:tc>
        <w:tc>
          <w:tcPr>
            <w:tcW w:w="1791" w:type="pct"/>
            <w:tcBorders>
              <w:top w:val="single" w:sz="4" w:space="0" w:color="auto"/>
              <w:left w:val="single" w:sz="4" w:space="0" w:color="auto"/>
              <w:bottom w:val="single" w:sz="4" w:space="0" w:color="auto"/>
              <w:right w:val="single" w:sz="4" w:space="0" w:color="auto"/>
            </w:tcBorders>
            <w:vAlign w:val="center"/>
          </w:tcPr>
          <w:p w14:paraId="0900FAB9" w14:textId="0532BC7E" w:rsidR="00BC6CC5" w:rsidRPr="00256AEA" w:rsidRDefault="00BC6CC5" w:rsidP="00BC6CC5">
            <w:pPr>
              <w:jc w:val="center"/>
              <w:rPr>
                <w:sz w:val="22"/>
                <w:szCs w:val="22"/>
              </w:rPr>
            </w:pPr>
            <w:r w:rsidRPr="007C6B15">
              <w:rPr>
                <w:sz w:val="22"/>
                <w:szCs w:val="22"/>
              </w:rPr>
              <w:t>Систем</w:t>
            </w:r>
            <w:r>
              <w:rPr>
                <w:sz w:val="22"/>
                <w:szCs w:val="22"/>
              </w:rPr>
              <w:t>ы</w:t>
            </w:r>
            <w:r w:rsidRPr="007C6B15">
              <w:rPr>
                <w:sz w:val="22"/>
                <w:szCs w:val="22"/>
              </w:rPr>
              <w:t xml:space="preserve"> теплоснабжения, расположенные в </w:t>
            </w:r>
            <w:r>
              <w:rPr>
                <w:sz w:val="22"/>
                <w:szCs w:val="22"/>
              </w:rPr>
              <w:t>д. Кожило</w:t>
            </w:r>
            <w:r>
              <w:rPr>
                <w:sz w:val="22"/>
                <w:szCs w:val="22"/>
              </w:rPr>
              <w:t xml:space="preserve"> (ресурсоснабжающая организация - </w:t>
            </w:r>
            <w:r w:rsidRPr="007C6B15">
              <w:rPr>
                <w:sz w:val="22"/>
                <w:szCs w:val="22"/>
              </w:rPr>
              <w:t>ООО «Практическая метрология»</w:t>
            </w:r>
            <w:r>
              <w:rPr>
                <w:sz w:val="22"/>
                <w:szCs w:val="22"/>
              </w:rPr>
              <w:t>)</w:t>
            </w:r>
          </w:p>
        </w:tc>
        <w:tc>
          <w:tcPr>
            <w:tcW w:w="312" w:type="pct"/>
            <w:tcBorders>
              <w:top w:val="single" w:sz="4" w:space="0" w:color="auto"/>
              <w:left w:val="nil"/>
              <w:bottom w:val="single" w:sz="4" w:space="0" w:color="auto"/>
              <w:right w:val="single" w:sz="4" w:space="0" w:color="auto"/>
            </w:tcBorders>
            <w:shd w:val="clear" w:color="auto" w:fill="auto"/>
            <w:vAlign w:val="center"/>
          </w:tcPr>
          <w:p w14:paraId="059F2F07" w14:textId="4A304DE2" w:rsidR="00BC6CC5" w:rsidRPr="00BC6CC5" w:rsidRDefault="00BC6CC5" w:rsidP="00BC6CC5">
            <w:pPr>
              <w:jc w:val="center"/>
              <w:rPr>
                <w:sz w:val="22"/>
                <w:szCs w:val="22"/>
              </w:rPr>
            </w:pPr>
            <w:r w:rsidRPr="00BC6CC5">
              <w:rPr>
                <w:color w:val="000000"/>
                <w:sz w:val="22"/>
                <w:szCs w:val="22"/>
              </w:rPr>
              <w:t>40,6</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46DBCC46" w14:textId="3A28B4FD" w:rsidR="00BC6CC5" w:rsidRPr="00BC6CC5" w:rsidRDefault="00BC6CC5" w:rsidP="00BC6CC5">
            <w:pPr>
              <w:jc w:val="center"/>
              <w:rPr>
                <w:sz w:val="22"/>
                <w:szCs w:val="22"/>
              </w:rPr>
            </w:pPr>
            <w:r w:rsidRPr="00BC6CC5">
              <w:rPr>
                <w:color w:val="000000"/>
                <w:sz w:val="22"/>
                <w:szCs w:val="22"/>
              </w:rPr>
              <w:t>37,5</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79388420" w14:textId="46B4183D" w:rsidR="00BC6CC5" w:rsidRPr="00BC6CC5" w:rsidRDefault="00BC6CC5" w:rsidP="00BC6CC5">
            <w:pPr>
              <w:jc w:val="center"/>
              <w:rPr>
                <w:sz w:val="22"/>
                <w:szCs w:val="22"/>
              </w:rPr>
            </w:pPr>
            <w:r w:rsidRPr="00BC6CC5">
              <w:rPr>
                <w:color w:val="000000"/>
                <w:sz w:val="22"/>
                <w:szCs w:val="22"/>
              </w:rPr>
              <w:t>37,9</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0831B2A5" w14:textId="0612BD32" w:rsidR="00BC6CC5" w:rsidRPr="00BC6CC5" w:rsidRDefault="00BC6CC5" w:rsidP="00BC6CC5">
            <w:pPr>
              <w:jc w:val="center"/>
              <w:rPr>
                <w:sz w:val="22"/>
                <w:szCs w:val="22"/>
              </w:rPr>
            </w:pPr>
            <w:r w:rsidRPr="00BC6CC5">
              <w:rPr>
                <w:color w:val="000000"/>
                <w:sz w:val="22"/>
                <w:szCs w:val="22"/>
              </w:rPr>
              <w:t>41,0</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759F1085" w14:textId="17F0E342" w:rsidR="00BC6CC5" w:rsidRPr="00BC6CC5" w:rsidRDefault="00BC6CC5" w:rsidP="00BC6CC5">
            <w:pPr>
              <w:jc w:val="center"/>
              <w:rPr>
                <w:sz w:val="22"/>
                <w:szCs w:val="22"/>
              </w:rPr>
            </w:pPr>
            <w:r w:rsidRPr="00BC6CC5">
              <w:rPr>
                <w:color w:val="000000"/>
                <w:sz w:val="22"/>
                <w:szCs w:val="22"/>
              </w:rPr>
              <w:t>44,1</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7249C170" w14:textId="0F4B2861" w:rsidR="00BC6CC5" w:rsidRPr="00BC6CC5" w:rsidRDefault="00BC6CC5" w:rsidP="00BC6CC5">
            <w:pPr>
              <w:jc w:val="center"/>
              <w:rPr>
                <w:sz w:val="22"/>
                <w:szCs w:val="22"/>
              </w:rPr>
            </w:pPr>
            <w:r w:rsidRPr="00BC6CC5">
              <w:rPr>
                <w:color w:val="000000"/>
                <w:sz w:val="22"/>
                <w:szCs w:val="22"/>
              </w:rPr>
              <w:t>42,5</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128EE119" w14:textId="5158DD11" w:rsidR="00BC6CC5" w:rsidRPr="00BC6CC5" w:rsidRDefault="00BC6CC5" w:rsidP="00BC6CC5">
            <w:pPr>
              <w:jc w:val="center"/>
              <w:rPr>
                <w:sz w:val="22"/>
                <w:szCs w:val="22"/>
              </w:rPr>
            </w:pPr>
            <w:r w:rsidRPr="00BC6CC5">
              <w:rPr>
                <w:color w:val="000000"/>
                <w:sz w:val="22"/>
                <w:szCs w:val="22"/>
              </w:rPr>
              <w:t>45,4</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0E5E35DB" w14:textId="5925A81F" w:rsidR="00BC6CC5" w:rsidRPr="00BC6CC5" w:rsidRDefault="00BC6CC5" w:rsidP="00BC6CC5">
            <w:pPr>
              <w:jc w:val="center"/>
              <w:rPr>
                <w:sz w:val="22"/>
                <w:szCs w:val="22"/>
              </w:rPr>
            </w:pPr>
            <w:r w:rsidRPr="00BC6CC5">
              <w:rPr>
                <w:color w:val="000000"/>
                <w:sz w:val="22"/>
                <w:szCs w:val="22"/>
              </w:rPr>
              <w:t>48,4</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4F44C7C2" w14:textId="14AF8A07" w:rsidR="00BC6CC5" w:rsidRPr="00BC6CC5" w:rsidRDefault="00BC6CC5" w:rsidP="00BC6CC5">
            <w:pPr>
              <w:jc w:val="center"/>
              <w:rPr>
                <w:sz w:val="22"/>
                <w:szCs w:val="22"/>
              </w:rPr>
            </w:pPr>
            <w:r w:rsidRPr="00BC6CC5">
              <w:rPr>
                <w:color w:val="000000"/>
                <w:sz w:val="22"/>
                <w:szCs w:val="22"/>
              </w:rPr>
              <w:t>51,4</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1CB035F8" w14:textId="2D4EDD13" w:rsidR="00BC6CC5" w:rsidRPr="00BC6CC5" w:rsidRDefault="00BC6CC5" w:rsidP="00BC6CC5">
            <w:pPr>
              <w:jc w:val="center"/>
              <w:rPr>
                <w:sz w:val="22"/>
                <w:szCs w:val="22"/>
              </w:rPr>
            </w:pPr>
            <w:r w:rsidRPr="00BC6CC5">
              <w:rPr>
                <w:color w:val="000000"/>
                <w:sz w:val="22"/>
                <w:szCs w:val="22"/>
              </w:rPr>
              <w:t>62,2</w:t>
            </w:r>
          </w:p>
        </w:tc>
      </w:tr>
      <w:tr w:rsidR="00BC6CC5" w:rsidRPr="00256AEA" w14:paraId="316A57CC" w14:textId="77777777" w:rsidTr="00BC6CC5">
        <w:trPr>
          <w:cantSplit/>
        </w:trPr>
        <w:tc>
          <w:tcPr>
            <w:tcW w:w="246" w:type="pct"/>
            <w:tcBorders>
              <w:right w:val="single" w:sz="4" w:space="0" w:color="auto"/>
            </w:tcBorders>
            <w:vAlign w:val="center"/>
          </w:tcPr>
          <w:p w14:paraId="3C939549" w14:textId="705F6D9B" w:rsidR="00BC6CC5" w:rsidRPr="00256AEA" w:rsidRDefault="00BC6CC5" w:rsidP="00BC6CC5">
            <w:pPr>
              <w:jc w:val="center"/>
              <w:rPr>
                <w:sz w:val="22"/>
                <w:szCs w:val="22"/>
              </w:rPr>
            </w:pPr>
            <w:r w:rsidRPr="00256AEA">
              <w:rPr>
                <w:sz w:val="22"/>
                <w:szCs w:val="22"/>
              </w:rPr>
              <w:t>3</w:t>
            </w:r>
          </w:p>
        </w:tc>
        <w:tc>
          <w:tcPr>
            <w:tcW w:w="1791" w:type="pct"/>
            <w:tcBorders>
              <w:top w:val="single" w:sz="4" w:space="0" w:color="auto"/>
              <w:left w:val="single" w:sz="4" w:space="0" w:color="auto"/>
              <w:bottom w:val="single" w:sz="4" w:space="0" w:color="auto"/>
              <w:right w:val="single" w:sz="4" w:space="0" w:color="auto"/>
            </w:tcBorders>
            <w:vAlign w:val="center"/>
          </w:tcPr>
          <w:p w14:paraId="04D2D70F" w14:textId="4671360B" w:rsidR="00BC6CC5" w:rsidRPr="00256AEA" w:rsidRDefault="00BC6CC5" w:rsidP="00BC6CC5">
            <w:pPr>
              <w:jc w:val="center"/>
              <w:rPr>
                <w:sz w:val="22"/>
                <w:szCs w:val="22"/>
              </w:rPr>
            </w:pPr>
            <w:r w:rsidRPr="007C6B15">
              <w:rPr>
                <w:sz w:val="22"/>
                <w:szCs w:val="22"/>
              </w:rPr>
              <w:t>Систем</w:t>
            </w:r>
            <w:r>
              <w:rPr>
                <w:sz w:val="22"/>
                <w:szCs w:val="22"/>
              </w:rPr>
              <w:t>ы</w:t>
            </w:r>
            <w:r w:rsidRPr="007C6B15">
              <w:rPr>
                <w:sz w:val="22"/>
                <w:szCs w:val="22"/>
              </w:rPr>
              <w:t xml:space="preserve"> теплоснабжения, расположенные в д. Быдыпи, с. Юнда</w:t>
            </w:r>
            <w:r>
              <w:rPr>
                <w:sz w:val="22"/>
                <w:szCs w:val="22"/>
              </w:rPr>
              <w:t xml:space="preserve"> (ресурсоснабжающая организация - </w:t>
            </w:r>
            <w:r w:rsidRPr="007C6B15">
              <w:rPr>
                <w:sz w:val="22"/>
                <w:szCs w:val="22"/>
              </w:rPr>
              <w:t>ООО «Практическая метрология»</w:t>
            </w:r>
            <w:r>
              <w:rPr>
                <w:sz w:val="22"/>
                <w:szCs w:val="22"/>
              </w:rPr>
              <w:t>)</w:t>
            </w:r>
          </w:p>
        </w:tc>
        <w:tc>
          <w:tcPr>
            <w:tcW w:w="312" w:type="pct"/>
            <w:tcBorders>
              <w:top w:val="single" w:sz="4" w:space="0" w:color="auto"/>
              <w:left w:val="nil"/>
              <w:bottom w:val="single" w:sz="4" w:space="0" w:color="auto"/>
              <w:right w:val="single" w:sz="4" w:space="0" w:color="auto"/>
            </w:tcBorders>
            <w:shd w:val="clear" w:color="auto" w:fill="auto"/>
            <w:vAlign w:val="center"/>
          </w:tcPr>
          <w:p w14:paraId="2790FD25" w14:textId="4583F406" w:rsidR="00BC6CC5" w:rsidRPr="00BC6CC5" w:rsidRDefault="00BC6CC5" w:rsidP="00BC6CC5">
            <w:pPr>
              <w:jc w:val="center"/>
              <w:rPr>
                <w:sz w:val="22"/>
                <w:szCs w:val="22"/>
              </w:rPr>
            </w:pPr>
            <w:r w:rsidRPr="00BC6CC5">
              <w:rPr>
                <w:color w:val="000000"/>
                <w:sz w:val="22"/>
                <w:szCs w:val="22"/>
              </w:rPr>
              <w:t>26,3</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004C2BBE" w14:textId="72356703" w:rsidR="00BC6CC5" w:rsidRPr="00BC6CC5" w:rsidRDefault="00BC6CC5" w:rsidP="00BC6CC5">
            <w:pPr>
              <w:jc w:val="center"/>
              <w:rPr>
                <w:sz w:val="22"/>
                <w:szCs w:val="22"/>
              </w:rPr>
            </w:pPr>
            <w:r w:rsidRPr="00BC6CC5">
              <w:rPr>
                <w:color w:val="000000"/>
                <w:sz w:val="22"/>
                <w:szCs w:val="22"/>
              </w:rPr>
              <w:t>25,2</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0536CD74" w14:textId="05BDE052" w:rsidR="00BC6CC5" w:rsidRPr="00BC6CC5" w:rsidRDefault="00BC6CC5" w:rsidP="00BC6CC5">
            <w:pPr>
              <w:jc w:val="center"/>
              <w:rPr>
                <w:sz w:val="22"/>
                <w:szCs w:val="22"/>
              </w:rPr>
            </w:pPr>
            <w:r w:rsidRPr="00BC6CC5">
              <w:rPr>
                <w:color w:val="000000"/>
                <w:sz w:val="22"/>
                <w:szCs w:val="22"/>
              </w:rPr>
              <w:t>26,4</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22747BD0" w14:textId="60535193" w:rsidR="00BC6CC5" w:rsidRPr="00BC6CC5" w:rsidRDefault="00BC6CC5" w:rsidP="00BC6CC5">
            <w:pPr>
              <w:jc w:val="center"/>
              <w:rPr>
                <w:sz w:val="22"/>
                <w:szCs w:val="22"/>
              </w:rPr>
            </w:pPr>
            <w:r w:rsidRPr="00BC6CC5">
              <w:rPr>
                <w:color w:val="000000"/>
                <w:sz w:val="22"/>
                <w:szCs w:val="22"/>
              </w:rPr>
              <w:t>29,3</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69BEA3E7" w14:textId="776D5F8C" w:rsidR="00BC6CC5" w:rsidRPr="00BC6CC5" w:rsidRDefault="00BC6CC5" w:rsidP="00BC6CC5">
            <w:pPr>
              <w:jc w:val="center"/>
              <w:rPr>
                <w:sz w:val="22"/>
                <w:szCs w:val="22"/>
              </w:rPr>
            </w:pPr>
            <w:r w:rsidRPr="00BC6CC5">
              <w:rPr>
                <w:color w:val="000000"/>
                <w:sz w:val="22"/>
                <w:szCs w:val="22"/>
              </w:rPr>
              <w:t>32,4</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51A2B78F" w14:textId="39F77452" w:rsidR="00BC6CC5" w:rsidRPr="00BC6CC5" w:rsidRDefault="00BC6CC5" w:rsidP="00BC6CC5">
            <w:pPr>
              <w:jc w:val="center"/>
              <w:rPr>
                <w:sz w:val="22"/>
                <w:szCs w:val="22"/>
              </w:rPr>
            </w:pPr>
            <w:r w:rsidRPr="00BC6CC5">
              <w:rPr>
                <w:color w:val="000000"/>
                <w:sz w:val="22"/>
                <w:szCs w:val="22"/>
              </w:rPr>
              <w:t>31,8</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6A68DAFD" w14:textId="65364E5F" w:rsidR="00BC6CC5" w:rsidRPr="00BC6CC5" w:rsidRDefault="00BC6CC5" w:rsidP="00BC6CC5">
            <w:pPr>
              <w:jc w:val="center"/>
              <w:rPr>
                <w:sz w:val="22"/>
                <w:szCs w:val="22"/>
              </w:rPr>
            </w:pPr>
            <w:r w:rsidRPr="00BC6CC5">
              <w:rPr>
                <w:color w:val="000000"/>
                <w:sz w:val="22"/>
                <w:szCs w:val="22"/>
              </w:rPr>
              <w:t>34,6</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53A60748" w14:textId="6F697185" w:rsidR="00BC6CC5" w:rsidRPr="00BC6CC5" w:rsidRDefault="00BC6CC5" w:rsidP="00BC6CC5">
            <w:pPr>
              <w:jc w:val="center"/>
              <w:rPr>
                <w:sz w:val="22"/>
                <w:szCs w:val="22"/>
              </w:rPr>
            </w:pPr>
            <w:r w:rsidRPr="00BC6CC5">
              <w:rPr>
                <w:color w:val="000000"/>
                <w:sz w:val="22"/>
                <w:szCs w:val="22"/>
              </w:rPr>
              <w:t>37,5</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23723A29" w14:textId="3B34E172" w:rsidR="00BC6CC5" w:rsidRPr="00BC6CC5" w:rsidRDefault="00BC6CC5" w:rsidP="00BC6CC5">
            <w:pPr>
              <w:jc w:val="center"/>
              <w:rPr>
                <w:sz w:val="22"/>
                <w:szCs w:val="22"/>
              </w:rPr>
            </w:pPr>
            <w:r w:rsidRPr="00BC6CC5">
              <w:rPr>
                <w:color w:val="000000"/>
                <w:sz w:val="22"/>
                <w:szCs w:val="22"/>
              </w:rPr>
              <w:t>40,4</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702E0B09" w14:textId="76B99C11" w:rsidR="00BC6CC5" w:rsidRPr="00BC6CC5" w:rsidRDefault="00BC6CC5" w:rsidP="00BC6CC5">
            <w:pPr>
              <w:jc w:val="center"/>
              <w:rPr>
                <w:sz w:val="22"/>
                <w:szCs w:val="22"/>
              </w:rPr>
            </w:pPr>
            <w:r w:rsidRPr="00BC6CC5">
              <w:rPr>
                <w:color w:val="000000"/>
                <w:sz w:val="22"/>
                <w:szCs w:val="22"/>
              </w:rPr>
              <w:t>52,0</w:t>
            </w:r>
          </w:p>
        </w:tc>
      </w:tr>
      <w:tr w:rsidR="00BC6CC5" w:rsidRPr="00256AEA" w14:paraId="673CF8C2" w14:textId="77777777" w:rsidTr="00BC6CC5">
        <w:trPr>
          <w:cantSplit/>
        </w:trPr>
        <w:tc>
          <w:tcPr>
            <w:tcW w:w="246" w:type="pct"/>
            <w:tcBorders>
              <w:right w:val="single" w:sz="4" w:space="0" w:color="auto"/>
            </w:tcBorders>
            <w:vAlign w:val="center"/>
          </w:tcPr>
          <w:p w14:paraId="45F6F41B" w14:textId="17FCC6ED" w:rsidR="00BC6CC5" w:rsidRPr="00256AEA" w:rsidRDefault="00BC6CC5" w:rsidP="00BC6CC5">
            <w:pPr>
              <w:jc w:val="center"/>
              <w:rPr>
                <w:sz w:val="22"/>
                <w:szCs w:val="22"/>
              </w:rPr>
            </w:pPr>
            <w:r w:rsidRPr="00256AEA">
              <w:rPr>
                <w:sz w:val="22"/>
                <w:szCs w:val="22"/>
              </w:rPr>
              <w:t>4</w:t>
            </w:r>
          </w:p>
        </w:tc>
        <w:tc>
          <w:tcPr>
            <w:tcW w:w="1791" w:type="pct"/>
            <w:tcBorders>
              <w:top w:val="single" w:sz="4" w:space="0" w:color="auto"/>
              <w:left w:val="single" w:sz="4" w:space="0" w:color="auto"/>
              <w:bottom w:val="single" w:sz="4" w:space="0" w:color="auto"/>
              <w:right w:val="single" w:sz="4" w:space="0" w:color="auto"/>
            </w:tcBorders>
            <w:vAlign w:val="center"/>
          </w:tcPr>
          <w:p w14:paraId="2DFF9C75" w14:textId="5181EA69" w:rsidR="00BC6CC5" w:rsidRPr="00256AEA" w:rsidRDefault="00BC6CC5" w:rsidP="00BC6CC5">
            <w:pPr>
              <w:jc w:val="center"/>
              <w:rPr>
                <w:sz w:val="22"/>
                <w:szCs w:val="22"/>
              </w:rPr>
            </w:pPr>
            <w:r w:rsidRPr="007C6B15">
              <w:rPr>
                <w:sz w:val="22"/>
                <w:szCs w:val="22"/>
              </w:rPr>
              <w:t>Систем</w:t>
            </w:r>
            <w:r>
              <w:rPr>
                <w:sz w:val="22"/>
                <w:szCs w:val="22"/>
              </w:rPr>
              <w:t>ы</w:t>
            </w:r>
            <w:r w:rsidRPr="007C6B15">
              <w:rPr>
                <w:sz w:val="22"/>
                <w:szCs w:val="22"/>
              </w:rPr>
              <w:t xml:space="preserve"> теплоснабжения, расположенные в д. Исаково, д. Ушур, д. Эркешево</w:t>
            </w:r>
            <w:r>
              <w:rPr>
                <w:sz w:val="22"/>
                <w:szCs w:val="22"/>
              </w:rPr>
              <w:t xml:space="preserve"> (ресурсоснабжающая организация - </w:t>
            </w:r>
            <w:r w:rsidRPr="007C6B15">
              <w:rPr>
                <w:sz w:val="22"/>
                <w:szCs w:val="22"/>
              </w:rPr>
              <w:t>ООО «Практическая метрология»</w:t>
            </w:r>
            <w:r>
              <w:rPr>
                <w:sz w:val="22"/>
                <w:szCs w:val="22"/>
              </w:rPr>
              <w:t>)</w:t>
            </w:r>
          </w:p>
        </w:tc>
        <w:tc>
          <w:tcPr>
            <w:tcW w:w="312" w:type="pct"/>
            <w:tcBorders>
              <w:top w:val="single" w:sz="4" w:space="0" w:color="auto"/>
              <w:left w:val="nil"/>
              <w:bottom w:val="single" w:sz="4" w:space="0" w:color="auto"/>
              <w:right w:val="single" w:sz="4" w:space="0" w:color="auto"/>
            </w:tcBorders>
            <w:shd w:val="clear" w:color="auto" w:fill="auto"/>
            <w:vAlign w:val="center"/>
          </w:tcPr>
          <w:p w14:paraId="4221F684" w14:textId="49A52738" w:rsidR="00BC6CC5" w:rsidRPr="00BC6CC5" w:rsidRDefault="00BC6CC5" w:rsidP="00BC6CC5">
            <w:pPr>
              <w:jc w:val="center"/>
              <w:rPr>
                <w:sz w:val="22"/>
                <w:szCs w:val="22"/>
              </w:rPr>
            </w:pPr>
            <w:r w:rsidRPr="00BC6CC5">
              <w:rPr>
                <w:color w:val="000000"/>
                <w:sz w:val="22"/>
                <w:szCs w:val="22"/>
              </w:rPr>
              <w:t>17,0</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2BFB00C5" w14:textId="5FDE70AD" w:rsidR="00BC6CC5" w:rsidRPr="00BC6CC5" w:rsidRDefault="00BC6CC5" w:rsidP="00BC6CC5">
            <w:pPr>
              <w:jc w:val="center"/>
              <w:rPr>
                <w:sz w:val="22"/>
                <w:szCs w:val="22"/>
              </w:rPr>
            </w:pPr>
            <w:r w:rsidRPr="00BC6CC5">
              <w:rPr>
                <w:color w:val="000000"/>
                <w:sz w:val="22"/>
                <w:szCs w:val="22"/>
              </w:rPr>
              <w:t>17,7</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57593EBC" w14:textId="739574D0" w:rsidR="00BC6CC5" w:rsidRPr="00BC6CC5" w:rsidRDefault="00BC6CC5" w:rsidP="00BC6CC5">
            <w:pPr>
              <w:jc w:val="center"/>
              <w:rPr>
                <w:sz w:val="22"/>
                <w:szCs w:val="22"/>
              </w:rPr>
            </w:pPr>
            <w:r w:rsidRPr="00BC6CC5">
              <w:rPr>
                <w:color w:val="000000"/>
                <w:sz w:val="22"/>
                <w:szCs w:val="22"/>
              </w:rPr>
              <w:t>19,6</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15C8A2D8" w14:textId="47AF32D8" w:rsidR="00BC6CC5" w:rsidRPr="00BC6CC5" w:rsidRDefault="00BC6CC5" w:rsidP="00BC6CC5">
            <w:pPr>
              <w:jc w:val="center"/>
              <w:rPr>
                <w:sz w:val="22"/>
                <w:szCs w:val="22"/>
              </w:rPr>
            </w:pPr>
            <w:r w:rsidRPr="00BC6CC5">
              <w:rPr>
                <w:color w:val="000000"/>
                <w:sz w:val="22"/>
                <w:szCs w:val="22"/>
              </w:rPr>
              <w:t>23,0</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4D1BE533" w14:textId="273E55DF" w:rsidR="00BC6CC5" w:rsidRPr="00BC6CC5" w:rsidRDefault="00BC6CC5" w:rsidP="00BC6CC5">
            <w:pPr>
              <w:jc w:val="center"/>
              <w:rPr>
                <w:sz w:val="22"/>
                <w:szCs w:val="22"/>
              </w:rPr>
            </w:pPr>
            <w:r w:rsidRPr="00BC6CC5">
              <w:rPr>
                <w:color w:val="000000"/>
                <w:sz w:val="22"/>
                <w:szCs w:val="22"/>
              </w:rPr>
              <w:t>26,4</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4234C03A" w14:textId="1D7117D7" w:rsidR="00BC6CC5" w:rsidRPr="00BC6CC5" w:rsidRDefault="00BC6CC5" w:rsidP="00BC6CC5">
            <w:pPr>
              <w:jc w:val="center"/>
              <w:rPr>
                <w:sz w:val="22"/>
                <w:szCs w:val="22"/>
              </w:rPr>
            </w:pPr>
            <w:r w:rsidRPr="00BC6CC5">
              <w:rPr>
                <w:color w:val="000000"/>
                <w:sz w:val="22"/>
                <w:szCs w:val="22"/>
              </w:rPr>
              <w:t>26,8</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7CBF3DB8" w14:textId="16AC660E" w:rsidR="00BC6CC5" w:rsidRPr="00BC6CC5" w:rsidRDefault="00BC6CC5" w:rsidP="00BC6CC5">
            <w:pPr>
              <w:jc w:val="center"/>
              <w:rPr>
                <w:sz w:val="22"/>
                <w:szCs w:val="22"/>
              </w:rPr>
            </w:pPr>
            <w:r w:rsidRPr="00BC6CC5">
              <w:rPr>
                <w:color w:val="000000"/>
                <w:sz w:val="22"/>
                <w:szCs w:val="22"/>
              </w:rPr>
              <w:t>30,1</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4FAFB514" w14:textId="6ED3DD7B" w:rsidR="00BC6CC5" w:rsidRPr="00BC6CC5" w:rsidRDefault="00BC6CC5" w:rsidP="00BC6CC5">
            <w:pPr>
              <w:jc w:val="center"/>
              <w:rPr>
                <w:sz w:val="22"/>
                <w:szCs w:val="22"/>
              </w:rPr>
            </w:pPr>
            <w:r w:rsidRPr="00BC6CC5">
              <w:rPr>
                <w:color w:val="000000"/>
                <w:sz w:val="22"/>
                <w:szCs w:val="22"/>
              </w:rPr>
              <w:t>33,4</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22C29636" w14:textId="50E4B2F1" w:rsidR="00BC6CC5" w:rsidRPr="00BC6CC5" w:rsidRDefault="00BC6CC5" w:rsidP="00BC6CC5">
            <w:pPr>
              <w:jc w:val="center"/>
              <w:rPr>
                <w:sz w:val="22"/>
                <w:szCs w:val="22"/>
              </w:rPr>
            </w:pPr>
            <w:r w:rsidRPr="00BC6CC5">
              <w:rPr>
                <w:color w:val="000000"/>
                <w:sz w:val="22"/>
                <w:szCs w:val="22"/>
              </w:rPr>
              <w:t>36,7</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1E095635" w14:textId="70B199BF" w:rsidR="00BC6CC5" w:rsidRPr="00BC6CC5" w:rsidRDefault="00BC6CC5" w:rsidP="00BC6CC5">
            <w:pPr>
              <w:jc w:val="center"/>
              <w:rPr>
                <w:sz w:val="22"/>
                <w:szCs w:val="22"/>
              </w:rPr>
            </w:pPr>
            <w:r w:rsidRPr="00BC6CC5">
              <w:rPr>
                <w:color w:val="000000"/>
                <w:sz w:val="22"/>
                <w:szCs w:val="22"/>
              </w:rPr>
              <w:t>51,2</w:t>
            </w:r>
          </w:p>
        </w:tc>
      </w:tr>
      <w:tr w:rsidR="00BC6CC5" w:rsidRPr="00256AEA" w14:paraId="6A196664" w14:textId="77777777" w:rsidTr="00BC6CC5">
        <w:trPr>
          <w:cantSplit/>
        </w:trPr>
        <w:tc>
          <w:tcPr>
            <w:tcW w:w="246" w:type="pct"/>
            <w:tcBorders>
              <w:right w:val="single" w:sz="4" w:space="0" w:color="auto"/>
            </w:tcBorders>
            <w:vAlign w:val="center"/>
          </w:tcPr>
          <w:p w14:paraId="1ABE9D25" w14:textId="57683010" w:rsidR="00BC6CC5" w:rsidRPr="00256AEA" w:rsidRDefault="00BC6CC5" w:rsidP="00BC6CC5">
            <w:pPr>
              <w:jc w:val="center"/>
              <w:rPr>
                <w:sz w:val="22"/>
                <w:szCs w:val="22"/>
              </w:rPr>
            </w:pPr>
            <w:r w:rsidRPr="00256AEA">
              <w:rPr>
                <w:sz w:val="22"/>
                <w:szCs w:val="22"/>
              </w:rPr>
              <w:t>5</w:t>
            </w:r>
          </w:p>
        </w:tc>
        <w:tc>
          <w:tcPr>
            <w:tcW w:w="1791" w:type="pct"/>
            <w:tcBorders>
              <w:top w:val="single" w:sz="4" w:space="0" w:color="auto"/>
              <w:left w:val="single" w:sz="4" w:space="0" w:color="auto"/>
              <w:bottom w:val="single" w:sz="4" w:space="0" w:color="auto"/>
              <w:right w:val="single" w:sz="4" w:space="0" w:color="auto"/>
            </w:tcBorders>
            <w:vAlign w:val="center"/>
          </w:tcPr>
          <w:p w14:paraId="1D9F5BC7" w14:textId="0CA7B916" w:rsidR="00BC6CC5" w:rsidRPr="00256AEA" w:rsidRDefault="00BC6CC5" w:rsidP="00BC6CC5">
            <w:pPr>
              <w:jc w:val="center"/>
              <w:rPr>
                <w:sz w:val="22"/>
                <w:szCs w:val="22"/>
              </w:rPr>
            </w:pPr>
            <w:r w:rsidRPr="007C6B15">
              <w:rPr>
                <w:sz w:val="22"/>
                <w:szCs w:val="22"/>
              </w:rPr>
              <w:t>Систем</w:t>
            </w:r>
            <w:r>
              <w:rPr>
                <w:sz w:val="22"/>
                <w:szCs w:val="22"/>
              </w:rPr>
              <w:t>ы</w:t>
            </w:r>
            <w:r w:rsidRPr="007C6B15">
              <w:rPr>
                <w:sz w:val="22"/>
                <w:szCs w:val="22"/>
              </w:rPr>
              <w:t xml:space="preserve"> теплоснабжения, расположенные в </w:t>
            </w:r>
            <w:r w:rsidRPr="00BC6CC5">
              <w:rPr>
                <w:sz w:val="22"/>
                <w:szCs w:val="22"/>
              </w:rPr>
              <w:t>с. Андрейшур</w:t>
            </w:r>
            <w:r w:rsidRPr="00BC6CC5">
              <w:rPr>
                <w:sz w:val="22"/>
                <w:szCs w:val="22"/>
              </w:rPr>
              <w:t xml:space="preserve"> </w:t>
            </w:r>
            <w:r>
              <w:rPr>
                <w:sz w:val="22"/>
                <w:szCs w:val="22"/>
              </w:rPr>
              <w:t xml:space="preserve">(ресурсоснабжающая организация - </w:t>
            </w:r>
            <w:r w:rsidRPr="00BC6CC5">
              <w:rPr>
                <w:sz w:val="22"/>
                <w:szCs w:val="22"/>
              </w:rPr>
              <w:t>ООО «ЭнергоРесурс»</w:t>
            </w:r>
            <w:r>
              <w:rPr>
                <w:sz w:val="22"/>
                <w:szCs w:val="22"/>
              </w:rPr>
              <w:t>)</w:t>
            </w:r>
          </w:p>
        </w:tc>
        <w:tc>
          <w:tcPr>
            <w:tcW w:w="312" w:type="pct"/>
            <w:tcBorders>
              <w:top w:val="single" w:sz="4" w:space="0" w:color="auto"/>
              <w:left w:val="nil"/>
              <w:bottom w:val="single" w:sz="4" w:space="0" w:color="auto"/>
              <w:right w:val="single" w:sz="4" w:space="0" w:color="auto"/>
            </w:tcBorders>
            <w:shd w:val="clear" w:color="auto" w:fill="auto"/>
            <w:vAlign w:val="center"/>
          </w:tcPr>
          <w:p w14:paraId="059091C7" w14:textId="68641830" w:rsidR="00BC6CC5" w:rsidRPr="00BC6CC5" w:rsidRDefault="00BC6CC5" w:rsidP="00BC6CC5">
            <w:pPr>
              <w:jc w:val="center"/>
              <w:rPr>
                <w:sz w:val="22"/>
                <w:szCs w:val="22"/>
              </w:rPr>
            </w:pPr>
            <w:r w:rsidRPr="00BC6CC5">
              <w:rPr>
                <w:color w:val="000000"/>
                <w:sz w:val="22"/>
                <w:szCs w:val="22"/>
              </w:rPr>
              <w:t>10,5</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1635206A" w14:textId="6300E78A" w:rsidR="00BC6CC5" w:rsidRPr="00BC6CC5" w:rsidRDefault="00BC6CC5" w:rsidP="00BC6CC5">
            <w:pPr>
              <w:jc w:val="center"/>
              <w:rPr>
                <w:sz w:val="22"/>
                <w:szCs w:val="22"/>
              </w:rPr>
            </w:pPr>
            <w:r w:rsidRPr="00BC6CC5">
              <w:rPr>
                <w:color w:val="000000"/>
                <w:sz w:val="22"/>
                <w:szCs w:val="22"/>
              </w:rPr>
              <w:t>12,3</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0F2940ED" w14:textId="34BF8DDF" w:rsidR="00BC6CC5" w:rsidRPr="00BC6CC5" w:rsidRDefault="00BC6CC5" w:rsidP="00BC6CC5">
            <w:pPr>
              <w:jc w:val="center"/>
              <w:rPr>
                <w:sz w:val="22"/>
                <w:szCs w:val="22"/>
              </w:rPr>
            </w:pPr>
            <w:r w:rsidRPr="00BC6CC5">
              <w:rPr>
                <w:color w:val="000000"/>
                <w:sz w:val="22"/>
                <w:szCs w:val="22"/>
              </w:rPr>
              <w:t>14,9</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3CAC8356" w14:textId="33B27DB4" w:rsidR="00BC6CC5" w:rsidRPr="00BC6CC5" w:rsidRDefault="00BC6CC5" w:rsidP="00BC6CC5">
            <w:pPr>
              <w:jc w:val="center"/>
              <w:rPr>
                <w:sz w:val="22"/>
                <w:szCs w:val="22"/>
              </w:rPr>
            </w:pPr>
            <w:r w:rsidRPr="00BC6CC5">
              <w:rPr>
                <w:color w:val="000000"/>
                <w:sz w:val="22"/>
                <w:szCs w:val="22"/>
              </w:rPr>
              <w:t>18,4</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41375FC5" w14:textId="618D2620" w:rsidR="00BC6CC5" w:rsidRPr="00BC6CC5" w:rsidRDefault="00BC6CC5" w:rsidP="00BC6CC5">
            <w:pPr>
              <w:jc w:val="center"/>
              <w:rPr>
                <w:sz w:val="22"/>
                <w:szCs w:val="22"/>
              </w:rPr>
            </w:pPr>
            <w:r w:rsidRPr="00BC6CC5">
              <w:rPr>
                <w:color w:val="000000"/>
                <w:sz w:val="22"/>
                <w:szCs w:val="22"/>
              </w:rPr>
              <w:t>22,1</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0461E721" w14:textId="7EFC7B41" w:rsidR="00BC6CC5" w:rsidRPr="00BC6CC5" w:rsidRDefault="00BC6CC5" w:rsidP="00BC6CC5">
            <w:pPr>
              <w:jc w:val="center"/>
              <w:rPr>
                <w:sz w:val="22"/>
                <w:szCs w:val="22"/>
              </w:rPr>
            </w:pPr>
            <w:r w:rsidRPr="00BC6CC5">
              <w:rPr>
                <w:color w:val="000000"/>
                <w:sz w:val="22"/>
                <w:szCs w:val="22"/>
              </w:rPr>
              <w:t>23,2</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3AEC994E" w14:textId="37116074" w:rsidR="00BC6CC5" w:rsidRPr="00BC6CC5" w:rsidRDefault="00BC6CC5" w:rsidP="00BC6CC5">
            <w:pPr>
              <w:jc w:val="center"/>
              <w:rPr>
                <w:sz w:val="22"/>
                <w:szCs w:val="22"/>
              </w:rPr>
            </w:pPr>
            <w:r w:rsidRPr="00BC6CC5">
              <w:rPr>
                <w:color w:val="000000"/>
                <w:sz w:val="22"/>
                <w:szCs w:val="22"/>
              </w:rPr>
              <w:t>26,7</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21C227A5" w14:textId="30AE1516" w:rsidR="00BC6CC5" w:rsidRPr="00BC6CC5" w:rsidRDefault="00BC6CC5" w:rsidP="00BC6CC5">
            <w:pPr>
              <w:jc w:val="center"/>
              <w:rPr>
                <w:sz w:val="22"/>
                <w:szCs w:val="22"/>
              </w:rPr>
            </w:pPr>
            <w:r w:rsidRPr="00BC6CC5">
              <w:rPr>
                <w:color w:val="000000"/>
                <w:sz w:val="22"/>
                <w:szCs w:val="22"/>
              </w:rPr>
              <w:t>30,2</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3077A468" w14:textId="216BC9C1" w:rsidR="00BC6CC5" w:rsidRPr="00BC6CC5" w:rsidRDefault="00BC6CC5" w:rsidP="00BC6CC5">
            <w:pPr>
              <w:jc w:val="center"/>
              <w:rPr>
                <w:sz w:val="22"/>
                <w:szCs w:val="22"/>
              </w:rPr>
            </w:pPr>
            <w:r w:rsidRPr="00BC6CC5">
              <w:rPr>
                <w:color w:val="000000"/>
                <w:sz w:val="22"/>
                <w:szCs w:val="22"/>
              </w:rPr>
              <w:t>33,8</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78EAFDD9" w14:textId="3F27C602" w:rsidR="00BC6CC5" w:rsidRPr="00BC6CC5" w:rsidRDefault="00BC6CC5" w:rsidP="00BC6CC5">
            <w:pPr>
              <w:jc w:val="center"/>
              <w:rPr>
                <w:sz w:val="22"/>
                <w:szCs w:val="22"/>
              </w:rPr>
            </w:pPr>
            <w:r w:rsidRPr="00BC6CC5">
              <w:rPr>
                <w:color w:val="000000"/>
                <w:sz w:val="22"/>
                <w:szCs w:val="22"/>
              </w:rPr>
              <w:t>50,0</w:t>
            </w:r>
          </w:p>
        </w:tc>
      </w:tr>
      <w:tr w:rsidR="00BC6CC5" w:rsidRPr="00256AEA" w14:paraId="0DF271FE" w14:textId="77777777" w:rsidTr="00BC6CC5">
        <w:trPr>
          <w:cantSplit/>
        </w:trPr>
        <w:tc>
          <w:tcPr>
            <w:tcW w:w="246" w:type="pct"/>
            <w:tcBorders>
              <w:right w:val="single" w:sz="4" w:space="0" w:color="auto"/>
            </w:tcBorders>
            <w:vAlign w:val="center"/>
          </w:tcPr>
          <w:p w14:paraId="3F8D1D9D" w14:textId="5308B7F8" w:rsidR="00BC6CC5" w:rsidRPr="00256AEA" w:rsidRDefault="00BC6CC5" w:rsidP="00BC6CC5">
            <w:pPr>
              <w:jc w:val="center"/>
              <w:rPr>
                <w:sz w:val="22"/>
                <w:szCs w:val="22"/>
              </w:rPr>
            </w:pPr>
            <w:r w:rsidRPr="00256AEA">
              <w:rPr>
                <w:sz w:val="22"/>
                <w:szCs w:val="22"/>
              </w:rPr>
              <w:lastRenderedPageBreak/>
              <w:t>6</w:t>
            </w:r>
          </w:p>
        </w:tc>
        <w:tc>
          <w:tcPr>
            <w:tcW w:w="1791" w:type="pct"/>
            <w:tcBorders>
              <w:top w:val="single" w:sz="4" w:space="0" w:color="auto"/>
              <w:left w:val="single" w:sz="4" w:space="0" w:color="auto"/>
              <w:bottom w:val="single" w:sz="4" w:space="0" w:color="auto"/>
              <w:right w:val="single" w:sz="4" w:space="0" w:color="auto"/>
            </w:tcBorders>
            <w:vAlign w:val="center"/>
          </w:tcPr>
          <w:p w14:paraId="23B5F797" w14:textId="17D3AD83" w:rsidR="00BC6CC5" w:rsidRPr="00256AEA" w:rsidRDefault="00BC6CC5" w:rsidP="00BC6CC5">
            <w:pPr>
              <w:jc w:val="center"/>
              <w:rPr>
                <w:sz w:val="22"/>
                <w:szCs w:val="22"/>
              </w:rPr>
            </w:pPr>
            <w:r w:rsidRPr="007C6B15">
              <w:rPr>
                <w:sz w:val="22"/>
                <w:szCs w:val="22"/>
              </w:rPr>
              <w:t>Систем</w:t>
            </w:r>
            <w:r>
              <w:rPr>
                <w:sz w:val="22"/>
                <w:szCs w:val="22"/>
              </w:rPr>
              <w:t>ы</w:t>
            </w:r>
            <w:r w:rsidRPr="007C6B15">
              <w:rPr>
                <w:sz w:val="22"/>
                <w:szCs w:val="22"/>
              </w:rPr>
              <w:t xml:space="preserve"> теплоснабжения, расположенные в </w:t>
            </w:r>
            <w:r>
              <w:rPr>
                <w:sz w:val="22"/>
                <w:szCs w:val="22"/>
              </w:rPr>
              <w:t>п. Балезино</w:t>
            </w:r>
            <w:r w:rsidRPr="00BC6CC5">
              <w:rPr>
                <w:sz w:val="22"/>
                <w:szCs w:val="22"/>
              </w:rPr>
              <w:t xml:space="preserve"> </w:t>
            </w:r>
            <w:r>
              <w:rPr>
                <w:sz w:val="22"/>
                <w:szCs w:val="22"/>
              </w:rPr>
              <w:t xml:space="preserve">(ресурсоснабжающая организация - </w:t>
            </w:r>
            <w:r w:rsidRPr="00BC6CC5">
              <w:rPr>
                <w:sz w:val="22"/>
                <w:szCs w:val="22"/>
              </w:rPr>
              <w:t>ОАО "Балезинское РТП"</w:t>
            </w:r>
            <w:r>
              <w:rPr>
                <w:sz w:val="22"/>
                <w:szCs w:val="22"/>
              </w:rPr>
              <w:t>)</w:t>
            </w:r>
          </w:p>
        </w:tc>
        <w:tc>
          <w:tcPr>
            <w:tcW w:w="312" w:type="pct"/>
            <w:tcBorders>
              <w:top w:val="single" w:sz="4" w:space="0" w:color="auto"/>
              <w:left w:val="nil"/>
              <w:bottom w:val="single" w:sz="4" w:space="0" w:color="auto"/>
              <w:right w:val="single" w:sz="4" w:space="0" w:color="auto"/>
            </w:tcBorders>
            <w:shd w:val="clear" w:color="auto" w:fill="auto"/>
            <w:vAlign w:val="center"/>
          </w:tcPr>
          <w:p w14:paraId="16E81062" w14:textId="73E40CD8" w:rsidR="00BC6CC5" w:rsidRPr="00BC6CC5" w:rsidRDefault="00BC6CC5" w:rsidP="00BC6CC5">
            <w:pPr>
              <w:jc w:val="center"/>
              <w:rPr>
                <w:sz w:val="22"/>
                <w:szCs w:val="22"/>
              </w:rPr>
            </w:pPr>
            <w:r w:rsidRPr="00BC6CC5">
              <w:rPr>
                <w:color w:val="000000"/>
                <w:sz w:val="22"/>
                <w:szCs w:val="22"/>
              </w:rPr>
              <w:t>22,4</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5FC93FBD" w14:textId="0ECDBDAC" w:rsidR="00BC6CC5" w:rsidRPr="00BC6CC5" w:rsidRDefault="00BC6CC5" w:rsidP="00BC6CC5">
            <w:pPr>
              <w:jc w:val="center"/>
              <w:rPr>
                <w:sz w:val="22"/>
                <w:szCs w:val="22"/>
              </w:rPr>
            </w:pPr>
            <w:r w:rsidRPr="00BC6CC5">
              <w:rPr>
                <w:color w:val="000000"/>
                <w:sz w:val="22"/>
                <w:szCs w:val="22"/>
              </w:rPr>
              <w:t>21,9</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469F2215" w14:textId="05F22510" w:rsidR="00BC6CC5" w:rsidRPr="00BC6CC5" w:rsidRDefault="00BC6CC5" w:rsidP="00BC6CC5">
            <w:pPr>
              <w:jc w:val="center"/>
              <w:rPr>
                <w:sz w:val="22"/>
                <w:szCs w:val="22"/>
              </w:rPr>
            </w:pPr>
            <w:r w:rsidRPr="00BC6CC5">
              <w:rPr>
                <w:color w:val="000000"/>
                <w:sz w:val="22"/>
                <w:szCs w:val="22"/>
              </w:rPr>
              <w:t>23,2</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61EB5319" w14:textId="3584856B" w:rsidR="00BC6CC5" w:rsidRPr="00BC6CC5" w:rsidRDefault="00BC6CC5" w:rsidP="00BC6CC5">
            <w:pPr>
              <w:jc w:val="center"/>
              <w:rPr>
                <w:sz w:val="22"/>
                <w:szCs w:val="22"/>
              </w:rPr>
            </w:pPr>
            <w:r w:rsidRPr="00BC6CC5">
              <w:rPr>
                <w:color w:val="000000"/>
                <w:sz w:val="22"/>
                <w:szCs w:val="22"/>
              </w:rPr>
              <w:t>26,0</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1BDFCD43" w14:textId="37FF32F6" w:rsidR="00BC6CC5" w:rsidRPr="00BC6CC5" w:rsidRDefault="00BC6CC5" w:rsidP="00BC6CC5">
            <w:pPr>
              <w:jc w:val="center"/>
              <w:rPr>
                <w:sz w:val="22"/>
                <w:szCs w:val="22"/>
              </w:rPr>
            </w:pPr>
            <w:r w:rsidRPr="00BC6CC5">
              <w:rPr>
                <w:color w:val="000000"/>
                <w:sz w:val="22"/>
                <w:szCs w:val="22"/>
              </w:rPr>
              <w:t>29,0</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73D23B62" w14:textId="5452E015" w:rsidR="00BC6CC5" w:rsidRPr="00BC6CC5" w:rsidRDefault="00BC6CC5" w:rsidP="00BC6CC5">
            <w:pPr>
              <w:jc w:val="center"/>
              <w:rPr>
                <w:sz w:val="22"/>
                <w:szCs w:val="22"/>
              </w:rPr>
            </w:pPr>
            <w:r w:rsidRPr="00BC6CC5">
              <w:rPr>
                <w:color w:val="000000"/>
                <w:sz w:val="22"/>
                <w:szCs w:val="22"/>
              </w:rPr>
              <w:t>28,7</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633D19B5" w14:textId="0A6B61DF" w:rsidR="00BC6CC5" w:rsidRPr="00BC6CC5" w:rsidRDefault="00BC6CC5" w:rsidP="00BC6CC5">
            <w:pPr>
              <w:jc w:val="center"/>
              <w:rPr>
                <w:sz w:val="22"/>
                <w:szCs w:val="22"/>
              </w:rPr>
            </w:pPr>
            <w:r w:rsidRPr="00BC6CC5">
              <w:rPr>
                <w:color w:val="000000"/>
                <w:sz w:val="22"/>
                <w:szCs w:val="22"/>
              </w:rPr>
              <w:t>31,4</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3A101F61" w14:textId="54964C20" w:rsidR="00BC6CC5" w:rsidRPr="00BC6CC5" w:rsidRDefault="00BC6CC5" w:rsidP="00BC6CC5">
            <w:pPr>
              <w:jc w:val="center"/>
              <w:rPr>
                <w:sz w:val="22"/>
                <w:szCs w:val="22"/>
              </w:rPr>
            </w:pPr>
            <w:r w:rsidRPr="00BC6CC5">
              <w:rPr>
                <w:color w:val="000000"/>
                <w:sz w:val="22"/>
                <w:szCs w:val="22"/>
              </w:rPr>
              <w:t>34,2</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179091ED" w14:textId="24F35699" w:rsidR="00BC6CC5" w:rsidRPr="00BC6CC5" w:rsidRDefault="00BC6CC5" w:rsidP="00BC6CC5">
            <w:pPr>
              <w:jc w:val="center"/>
              <w:rPr>
                <w:sz w:val="22"/>
                <w:szCs w:val="22"/>
              </w:rPr>
            </w:pPr>
            <w:r w:rsidRPr="00BC6CC5">
              <w:rPr>
                <w:color w:val="000000"/>
                <w:sz w:val="22"/>
                <w:szCs w:val="22"/>
              </w:rPr>
              <w:t>37,0</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203AE1BA" w14:textId="264DDF6F" w:rsidR="00BC6CC5" w:rsidRPr="00BC6CC5" w:rsidRDefault="00BC6CC5" w:rsidP="00BC6CC5">
            <w:pPr>
              <w:jc w:val="center"/>
              <w:rPr>
                <w:sz w:val="22"/>
                <w:szCs w:val="22"/>
              </w:rPr>
            </w:pPr>
            <w:r w:rsidRPr="00BC6CC5">
              <w:rPr>
                <w:color w:val="000000"/>
                <w:sz w:val="22"/>
                <w:szCs w:val="22"/>
              </w:rPr>
              <w:t>48,5</w:t>
            </w:r>
          </w:p>
        </w:tc>
      </w:tr>
      <w:tr w:rsidR="00BC6CC5" w:rsidRPr="00256AEA" w14:paraId="5A94E2E2" w14:textId="77777777" w:rsidTr="00BC6CC5">
        <w:trPr>
          <w:cantSplit/>
        </w:trPr>
        <w:tc>
          <w:tcPr>
            <w:tcW w:w="246" w:type="pct"/>
            <w:tcBorders>
              <w:right w:val="single" w:sz="4" w:space="0" w:color="auto"/>
            </w:tcBorders>
            <w:vAlign w:val="center"/>
          </w:tcPr>
          <w:p w14:paraId="39FA2262" w14:textId="10867CFD" w:rsidR="00BC6CC5" w:rsidRPr="00256AEA" w:rsidRDefault="00BC6CC5" w:rsidP="00BC6CC5">
            <w:pPr>
              <w:jc w:val="center"/>
              <w:rPr>
                <w:sz w:val="22"/>
                <w:szCs w:val="22"/>
              </w:rPr>
            </w:pPr>
            <w:r w:rsidRPr="00256AEA">
              <w:rPr>
                <w:sz w:val="22"/>
                <w:szCs w:val="22"/>
              </w:rPr>
              <w:t>7</w:t>
            </w:r>
          </w:p>
        </w:tc>
        <w:tc>
          <w:tcPr>
            <w:tcW w:w="1791" w:type="pct"/>
            <w:tcBorders>
              <w:top w:val="single" w:sz="4" w:space="0" w:color="auto"/>
              <w:left w:val="single" w:sz="4" w:space="0" w:color="auto"/>
              <w:bottom w:val="single" w:sz="4" w:space="0" w:color="auto"/>
              <w:right w:val="single" w:sz="4" w:space="0" w:color="auto"/>
            </w:tcBorders>
            <w:vAlign w:val="center"/>
          </w:tcPr>
          <w:p w14:paraId="4C05D9D9" w14:textId="5EFA6928" w:rsidR="00BC6CC5" w:rsidRPr="00256AEA" w:rsidRDefault="00BC6CC5" w:rsidP="00BC6CC5">
            <w:pPr>
              <w:jc w:val="center"/>
              <w:rPr>
                <w:sz w:val="22"/>
                <w:szCs w:val="22"/>
              </w:rPr>
            </w:pPr>
            <w:r w:rsidRPr="007C6B15">
              <w:rPr>
                <w:sz w:val="22"/>
                <w:szCs w:val="22"/>
              </w:rPr>
              <w:t>Систем</w:t>
            </w:r>
            <w:r>
              <w:rPr>
                <w:sz w:val="22"/>
                <w:szCs w:val="22"/>
              </w:rPr>
              <w:t>ы</w:t>
            </w:r>
            <w:r w:rsidRPr="007C6B15">
              <w:rPr>
                <w:sz w:val="22"/>
                <w:szCs w:val="22"/>
              </w:rPr>
              <w:t xml:space="preserve"> теплоснабжения, расположенные в </w:t>
            </w:r>
            <w:r>
              <w:rPr>
                <w:sz w:val="22"/>
                <w:szCs w:val="22"/>
              </w:rPr>
              <w:t>п. Балезино</w:t>
            </w:r>
            <w:r w:rsidRPr="00BC6CC5">
              <w:rPr>
                <w:sz w:val="22"/>
                <w:szCs w:val="22"/>
              </w:rPr>
              <w:t xml:space="preserve"> </w:t>
            </w:r>
            <w:r>
              <w:rPr>
                <w:sz w:val="22"/>
                <w:szCs w:val="22"/>
              </w:rPr>
              <w:t xml:space="preserve">(ресурсоснабжающая организация - </w:t>
            </w:r>
            <w:r w:rsidRPr="00BC6CC5">
              <w:rPr>
                <w:sz w:val="22"/>
                <w:szCs w:val="22"/>
              </w:rPr>
              <w:t>Горьковская дирекция по тепловодоснабжению СП ЦДТВ ОАО «РЖД»</w:t>
            </w:r>
            <w:r>
              <w:rPr>
                <w:sz w:val="22"/>
                <w:szCs w:val="22"/>
              </w:rPr>
              <w:t>)</w:t>
            </w:r>
          </w:p>
        </w:tc>
        <w:tc>
          <w:tcPr>
            <w:tcW w:w="312" w:type="pct"/>
            <w:tcBorders>
              <w:top w:val="single" w:sz="4" w:space="0" w:color="auto"/>
              <w:left w:val="nil"/>
              <w:bottom w:val="single" w:sz="4" w:space="0" w:color="auto"/>
              <w:right w:val="single" w:sz="4" w:space="0" w:color="auto"/>
            </w:tcBorders>
            <w:shd w:val="clear" w:color="auto" w:fill="auto"/>
            <w:vAlign w:val="center"/>
          </w:tcPr>
          <w:p w14:paraId="17834847" w14:textId="1481737A" w:rsidR="00BC6CC5" w:rsidRPr="00BC6CC5" w:rsidRDefault="00BC6CC5" w:rsidP="00BC6CC5">
            <w:pPr>
              <w:jc w:val="center"/>
              <w:rPr>
                <w:sz w:val="22"/>
                <w:szCs w:val="22"/>
              </w:rPr>
            </w:pPr>
            <w:r w:rsidRPr="00BC6CC5">
              <w:rPr>
                <w:color w:val="000000"/>
                <w:sz w:val="22"/>
                <w:szCs w:val="22"/>
              </w:rPr>
              <w:t>16,4</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22789B98" w14:textId="4537D41B" w:rsidR="00BC6CC5" w:rsidRPr="00BC6CC5" w:rsidRDefault="00BC6CC5" w:rsidP="00BC6CC5">
            <w:pPr>
              <w:jc w:val="center"/>
              <w:rPr>
                <w:sz w:val="22"/>
                <w:szCs w:val="22"/>
              </w:rPr>
            </w:pPr>
            <w:r w:rsidRPr="00BC6CC5">
              <w:rPr>
                <w:color w:val="000000"/>
                <w:sz w:val="22"/>
                <w:szCs w:val="22"/>
              </w:rPr>
              <w:t>16,6</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07F5DADB" w14:textId="09D0DFE9" w:rsidR="00BC6CC5" w:rsidRPr="00BC6CC5" w:rsidRDefault="00BC6CC5" w:rsidP="00BC6CC5">
            <w:pPr>
              <w:jc w:val="center"/>
              <w:rPr>
                <w:sz w:val="22"/>
                <w:szCs w:val="22"/>
              </w:rPr>
            </w:pPr>
            <w:r w:rsidRPr="00BC6CC5">
              <w:rPr>
                <w:color w:val="000000"/>
                <w:sz w:val="22"/>
                <w:szCs w:val="22"/>
              </w:rPr>
              <w:t>18,1</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7DD9C5B8" w14:textId="2D2AA7CA" w:rsidR="00BC6CC5" w:rsidRPr="00BC6CC5" w:rsidRDefault="00BC6CC5" w:rsidP="00BC6CC5">
            <w:pPr>
              <w:jc w:val="center"/>
              <w:rPr>
                <w:sz w:val="22"/>
                <w:szCs w:val="22"/>
              </w:rPr>
            </w:pPr>
            <w:r w:rsidRPr="00BC6CC5">
              <w:rPr>
                <w:color w:val="000000"/>
                <w:sz w:val="22"/>
                <w:szCs w:val="22"/>
              </w:rPr>
              <w:t>20,8</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26830C98" w14:textId="5873C86C" w:rsidR="00BC6CC5" w:rsidRPr="00BC6CC5" w:rsidRDefault="00BC6CC5" w:rsidP="00BC6CC5">
            <w:pPr>
              <w:jc w:val="center"/>
              <w:rPr>
                <w:sz w:val="22"/>
                <w:szCs w:val="22"/>
              </w:rPr>
            </w:pPr>
            <w:r w:rsidRPr="00BC6CC5">
              <w:rPr>
                <w:color w:val="000000"/>
                <w:sz w:val="22"/>
                <w:szCs w:val="22"/>
              </w:rPr>
              <w:t>23,6</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0C86FAAA" w14:textId="6CDCC17B" w:rsidR="00BC6CC5" w:rsidRPr="00BC6CC5" w:rsidRDefault="00BC6CC5" w:rsidP="00BC6CC5">
            <w:pPr>
              <w:jc w:val="center"/>
              <w:rPr>
                <w:sz w:val="22"/>
                <w:szCs w:val="22"/>
              </w:rPr>
            </w:pPr>
            <w:r w:rsidRPr="00BC6CC5">
              <w:rPr>
                <w:color w:val="000000"/>
                <w:sz w:val="22"/>
                <w:szCs w:val="22"/>
              </w:rPr>
              <w:t>23,7</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314AFE43" w14:textId="6BF77B40" w:rsidR="00BC6CC5" w:rsidRPr="00BC6CC5" w:rsidRDefault="00BC6CC5" w:rsidP="00BC6CC5">
            <w:pPr>
              <w:jc w:val="center"/>
              <w:rPr>
                <w:sz w:val="22"/>
                <w:szCs w:val="22"/>
              </w:rPr>
            </w:pPr>
            <w:r w:rsidRPr="00BC6CC5">
              <w:rPr>
                <w:color w:val="000000"/>
                <w:sz w:val="22"/>
                <w:szCs w:val="22"/>
              </w:rPr>
              <w:t>26,2</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25091427" w14:textId="104031ED" w:rsidR="00BC6CC5" w:rsidRPr="00BC6CC5" w:rsidRDefault="00BC6CC5" w:rsidP="00BC6CC5">
            <w:pPr>
              <w:jc w:val="center"/>
              <w:rPr>
                <w:sz w:val="22"/>
                <w:szCs w:val="22"/>
              </w:rPr>
            </w:pPr>
            <w:r w:rsidRPr="00BC6CC5">
              <w:rPr>
                <w:color w:val="000000"/>
                <w:sz w:val="22"/>
                <w:szCs w:val="22"/>
              </w:rPr>
              <w:t>28,8</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6856DE67" w14:textId="09C80554" w:rsidR="00BC6CC5" w:rsidRPr="00BC6CC5" w:rsidRDefault="00BC6CC5" w:rsidP="00BC6CC5">
            <w:pPr>
              <w:jc w:val="center"/>
              <w:rPr>
                <w:sz w:val="22"/>
                <w:szCs w:val="22"/>
              </w:rPr>
            </w:pPr>
            <w:r w:rsidRPr="00BC6CC5">
              <w:rPr>
                <w:color w:val="000000"/>
                <w:sz w:val="22"/>
                <w:szCs w:val="22"/>
              </w:rPr>
              <w:t>31,4</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679F0522" w14:textId="59810BC8" w:rsidR="00BC6CC5" w:rsidRPr="00BC6CC5" w:rsidRDefault="00BC6CC5" w:rsidP="00BC6CC5">
            <w:pPr>
              <w:jc w:val="center"/>
              <w:rPr>
                <w:sz w:val="22"/>
                <w:szCs w:val="22"/>
              </w:rPr>
            </w:pPr>
            <w:r w:rsidRPr="00BC6CC5">
              <w:rPr>
                <w:color w:val="000000"/>
                <w:sz w:val="22"/>
                <w:szCs w:val="22"/>
              </w:rPr>
              <w:t>42,2</w:t>
            </w:r>
          </w:p>
        </w:tc>
      </w:tr>
      <w:tr w:rsidR="00BC6CC5" w:rsidRPr="00256AEA" w14:paraId="515D6DA1" w14:textId="77777777" w:rsidTr="00BC6CC5">
        <w:trPr>
          <w:cantSplit/>
        </w:trPr>
        <w:tc>
          <w:tcPr>
            <w:tcW w:w="246" w:type="pct"/>
            <w:tcBorders>
              <w:right w:val="single" w:sz="4" w:space="0" w:color="auto"/>
            </w:tcBorders>
            <w:vAlign w:val="center"/>
          </w:tcPr>
          <w:p w14:paraId="793EF954" w14:textId="0843A4F0" w:rsidR="00BC6CC5" w:rsidRPr="00256AEA" w:rsidRDefault="00BC6CC5" w:rsidP="00BC6CC5">
            <w:pPr>
              <w:jc w:val="center"/>
              <w:rPr>
                <w:sz w:val="22"/>
                <w:szCs w:val="22"/>
              </w:rPr>
            </w:pPr>
            <w:r w:rsidRPr="00256AEA">
              <w:rPr>
                <w:sz w:val="22"/>
                <w:szCs w:val="22"/>
              </w:rPr>
              <w:t>8</w:t>
            </w:r>
          </w:p>
        </w:tc>
        <w:tc>
          <w:tcPr>
            <w:tcW w:w="1791" w:type="pct"/>
            <w:tcBorders>
              <w:top w:val="single" w:sz="4" w:space="0" w:color="auto"/>
              <w:left w:val="single" w:sz="4" w:space="0" w:color="auto"/>
              <w:bottom w:val="single" w:sz="4" w:space="0" w:color="auto"/>
              <w:right w:val="single" w:sz="4" w:space="0" w:color="auto"/>
            </w:tcBorders>
            <w:vAlign w:val="center"/>
          </w:tcPr>
          <w:p w14:paraId="7FF00485" w14:textId="3332D25E" w:rsidR="00BC6CC5" w:rsidRPr="00256AEA" w:rsidRDefault="00BC6CC5" w:rsidP="00BC6CC5">
            <w:pPr>
              <w:jc w:val="center"/>
              <w:rPr>
                <w:sz w:val="22"/>
                <w:szCs w:val="22"/>
              </w:rPr>
            </w:pPr>
            <w:r w:rsidRPr="007C6B15">
              <w:rPr>
                <w:sz w:val="22"/>
                <w:szCs w:val="22"/>
              </w:rPr>
              <w:t>Систем</w:t>
            </w:r>
            <w:r>
              <w:rPr>
                <w:sz w:val="22"/>
                <w:szCs w:val="22"/>
              </w:rPr>
              <w:t>ы</w:t>
            </w:r>
            <w:r w:rsidRPr="007C6B15">
              <w:rPr>
                <w:sz w:val="22"/>
                <w:szCs w:val="22"/>
              </w:rPr>
              <w:t xml:space="preserve"> теплоснабжения, расположенные в </w:t>
            </w:r>
            <w:r>
              <w:rPr>
                <w:sz w:val="22"/>
                <w:szCs w:val="22"/>
              </w:rPr>
              <w:t>с. Сергино</w:t>
            </w:r>
            <w:r w:rsidRPr="00BC6CC5">
              <w:rPr>
                <w:sz w:val="22"/>
                <w:szCs w:val="22"/>
              </w:rPr>
              <w:t xml:space="preserve"> </w:t>
            </w:r>
            <w:r>
              <w:rPr>
                <w:sz w:val="22"/>
                <w:szCs w:val="22"/>
              </w:rPr>
              <w:t xml:space="preserve">(ресурсоснабжающая организация </w:t>
            </w:r>
            <w:r>
              <w:rPr>
                <w:sz w:val="22"/>
                <w:szCs w:val="22"/>
              </w:rPr>
              <w:t xml:space="preserve">- </w:t>
            </w:r>
            <w:r w:rsidRPr="007C6B15">
              <w:rPr>
                <w:sz w:val="22"/>
                <w:szCs w:val="22"/>
              </w:rPr>
              <w:t>СПК "Сергинский"</w:t>
            </w:r>
            <w:r>
              <w:rPr>
                <w:sz w:val="22"/>
                <w:szCs w:val="22"/>
              </w:rPr>
              <w:t>)</w:t>
            </w:r>
          </w:p>
        </w:tc>
        <w:tc>
          <w:tcPr>
            <w:tcW w:w="312" w:type="pct"/>
            <w:tcBorders>
              <w:top w:val="single" w:sz="4" w:space="0" w:color="auto"/>
              <w:left w:val="nil"/>
              <w:bottom w:val="single" w:sz="4" w:space="0" w:color="auto"/>
              <w:right w:val="single" w:sz="4" w:space="0" w:color="auto"/>
            </w:tcBorders>
            <w:shd w:val="clear" w:color="auto" w:fill="auto"/>
            <w:vAlign w:val="center"/>
          </w:tcPr>
          <w:p w14:paraId="35EA7002" w14:textId="46ADCE33" w:rsidR="00BC6CC5" w:rsidRPr="00BC6CC5" w:rsidRDefault="00BC6CC5" w:rsidP="00BC6CC5">
            <w:pPr>
              <w:jc w:val="center"/>
              <w:rPr>
                <w:sz w:val="22"/>
                <w:szCs w:val="22"/>
              </w:rPr>
            </w:pPr>
            <w:r w:rsidRPr="00BC6CC5">
              <w:rPr>
                <w:color w:val="000000"/>
                <w:sz w:val="22"/>
                <w:szCs w:val="22"/>
              </w:rPr>
              <w:t>11,8</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7DD7C2C8" w14:textId="14CC4C80" w:rsidR="00BC6CC5" w:rsidRPr="00BC6CC5" w:rsidRDefault="00BC6CC5" w:rsidP="00BC6CC5">
            <w:pPr>
              <w:jc w:val="center"/>
              <w:rPr>
                <w:sz w:val="22"/>
                <w:szCs w:val="22"/>
              </w:rPr>
            </w:pPr>
            <w:r w:rsidRPr="00BC6CC5">
              <w:rPr>
                <w:color w:val="000000"/>
                <w:sz w:val="22"/>
                <w:szCs w:val="22"/>
              </w:rPr>
              <w:t>13,3</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59586C7D" w14:textId="7C9F9965" w:rsidR="00BC6CC5" w:rsidRPr="00BC6CC5" w:rsidRDefault="00BC6CC5" w:rsidP="00BC6CC5">
            <w:pPr>
              <w:jc w:val="center"/>
              <w:rPr>
                <w:sz w:val="22"/>
                <w:szCs w:val="22"/>
              </w:rPr>
            </w:pPr>
            <w:r w:rsidRPr="00BC6CC5">
              <w:rPr>
                <w:color w:val="000000"/>
                <w:sz w:val="22"/>
                <w:szCs w:val="22"/>
              </w:rPr>
              <w:t>15,5</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3046DEBD" w14:textId="11CCC229" w:rsidR="00BC6CC5" w:rsidRPr="00BC6CC5" w:rsidRDefault="00BC6CC5" w:rsidP="00BC6CC5">
            <w:pPr>
              <w:jc w:val="center"/>
              <w:rPr>
                <w:sz w:val="22"/>
                <w:szCs w:val="22"/>
              </w:rPr>
            </w:pPr>
            <w:r w:rsidRPr="00BC6CC5">
              <w:rPr>
                <w:color w:val="000000"/>
                <w:sz w:val="22"/>
                <w:szCs w:val="22"/>
              </w:rPr>
              <w:t>18,8</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29DBBEA5" w14:textId="77416C24" w:rsidR="00BC6CC5" w:rsidRPr="00BC6CC5" w:rsidRDefault="00BC6CC5" w:rsidP="00BC6CC5">
            <w:pPr>
              <w:jc w:val="center"/>
              <w:rPr>
                <w:sz w:val="22"/>
                <w:szCs w:val="22"/>
              </w:rPr>
            </w:pPr>
            <w:r w:rsidRPr="00BC6CC5">
              <w:rPr>
                <w:color w:val="000000"/>
                <w:sz w:val="22"/>
                <w:szCs w:val="22"/>
              </w:rPr>
              <w:t>22,2</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6E2D8C71" w14:textId="23DEABB3" w:rsidR="00BC6CC5" w:rsidRPr="00BC6CC5" w:rsidRDefault="00BC6CC5" w:rsidP="00BC6CC5">
            <w:pPr>
              <w:jc w:val="center"/>
              <w:rPr>
                <w:sz w:val="22"/>
                <w:szCs w:val="22"/>
              </w:rPr>
            </w:pPr>
            <w:r w:rsidRPr="00BC6CC5">
              <w:rPr>
                <w:color w:val="000000"/>
                <w:sz w:val="22"/>
                <w:szCs w:val="22"/>
              </w:rPr>
              <w:t>23,1</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6471B659" w14:textId="306DA701" w:rsidR="00BC6CC5" w:rsidRPr="00BC6CC5" w:rsidRDefault="00BC6CC5" w:rsidP="00BC6CC5">
            <w:pPr>
              <w:jc w:val="center"/>
              <w:rPr>
                <w:sz w:val="22"/>
                <w:szCs w:val="22"/>
              </w:rPr>
            </w:pPr>
            <w:r w:rsidRPr="00BC6CC5">
              <w:rPr>
                <w:color w:val="000000"/>
                <w:sz w:val="22"/>
                <w:szCs w:val="22"/>
              </w:rPr>
              <w:t>26,3</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796D525D" w14:textId="79AC94F2" w:rsidR="00BC6CC5" w:rsidRPr="00BC6CC5" w:rsidRDefault="00BC6CC5" w:rsidP="00BC6CC5">
            <w:pPr>
              <w:jc w:val="center"/>
              <w:rPr>
                <w:sz w:val="22"/>
                <w:szCs w:val="22"/>
              </w:rPr>
            </w:pPr>
            <w:r w:rsidRPr="00BC6CC5">
              <w:rPr>
                <w:color w:val="000000"/>
                <w:sz w:val="22"/>
                <w:szCs w:val="22"/>
              </w:rPr>
              <w:t>29,6</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71FDB869" w14:textId="6CDB01F8" w:rsidR="00BC6CC5" w:rsidRPr="00BC6CC5" w:rsidRDefault="00BC6CC5" w:rsidP="00BC6CC5">
            <w:pPr>
              <w:jc w:val="center"/>
              <w:rPr>
                <w:sz w:val="22"/>
                <w:szCs w:val="22"/>
              </w:rPr>
            </w:pPr>
            <w:r w:rsidRPr="00BC6CC5">
              <w:rPr>
                <w:color w:val="000000"/>
                <w:sz w:val="22"/>
                <w:szCs w:val="22"/>
              </w:rPr>
              <w:t>33,0</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2D989373" w14:textId="28E78340" w:rsidR="00BC6CC5" w:rsidRPr="00BC6CC5" w:rsidRDefault="00BC6CC5" w:rsidP="00BC6CC5">
            <w:pPr>
              <w:jc w:val="center"/>
              <w:rPr>
                <w:sz w:val="22"/>
                <w:szCs w:val="22"/>
              </w:rPr>
            </w:pPr>
            <w:r w:rsidRPr="00BC6CC5">
              <w:rPr>
                <w:color w:val="000000"/>
                <w:sz w:val="22"/>
                <w:szCs w:val="22"/>
              </w:rPr>
              <w:t>48,0</w:t>
            </w:r>
          </w:p>
        </w:tc>
      </w:tr>
      <w:tr w:rsidR="00BC6CC5" w:rsidRPr="00256AEA" w14:paraId="7B967004" w14:textId="77777777" w:rsidTr="00BC6CC5">
        <w:trPr>
          <w:cantSplit/>
        </w:trPr>
        <w:tc>
          <w:tcPr>
            <w:tcW w:w="246" w:type="pct"/>
            <w:tcBorders>
              <w:right w:val="single" w:sz="4" w:space="0" w:color="auto"/>
            </w:tcBorders>
            <w:vAlign w:val="center"/>
          </w:tcPr>
          <w:p w14:paraId="7492346F" w14:textId="40B29E5C" w:rsidR="00BC6CC5" w:rsidRPr="00256AEA" w:rsidRDefault="00BC6CC5" w:rsidP="00BC6CC5">
            <w:pPr>
              <w:jc w:val="center"/>
              <w:rPr>
                <w:sz w:val="22"/>
                <w:szCs w:val="22"/>
              </w:rPr>
            </w:pPr>
            <w:r>
              <w:rPr>
                <w:sz w:val="22"/>
                <w:szCs w:val="22"/>
              </w:rPr>
              <w:t>9</w:t>
            </w:r>
          </w:p>
        </w:tc>
        <w:tc>
          <w:tcPr>
            <w:tcW w:w="1791" w:type="pct"/>
            <w:tcBorders>
              <w:top w:val="single" w:sz="4" w:space="0" w:color="auto"/>
              <w:left w:val="single" w:sz="4" w:space="0" w:color="auto"/>
              <w:bottom w:val="single" w:sz="4" w:space="0" w:color="auto"/>
              <w:right w:val="single" w:sz="4" w:space="0" w:color="auto"/>
            </w:tcBorders>
            <w:vAlign w:val="center"/>
          </w:tcPr>
          <w:p w14:paraId="27F285DB" w14:textId="5890A910" w:rsidR="00BC6CC5" w:rsidRPr="007C6B15" w:rsidRDefault="00BC6CC5" w:rsidP="00BC6CC5">
            <w:pPr>
              <w:jc w:val="center"/>
              <w:rPr>
                <w:sz w:val="22"/>
                <w:szCs w:val="22"/>
              </w:rPr>
            </w:pPr>
            <w:r w:rsidRPr="007C6B15">
              <w:rPr>
                <w:sz w:val="22"/>
                <w:szCs w:val="22"/>
              </w:rPr>
              <w:t>Систем</w:t>
            </w:r>
            <w:r>
              <w:rPr>
                <w:sz w:val="22"/>
                <w:szCs w:val="22"/>
              </w:rPr>
              <w:t>ы</w:t>
            </w:r>
            <w:r w:rsidRPr="007C6B15">
              <w:rPr>
                <w:sz w:val="22"/>
                <w:szCs w:val="22"/>
              </w:rPr>
              <w:t xml:space="preserve"> теплоснабжения, расположенные в </w:t>
            </w:r>
            <w:r>
              <w:rPr>
                <w:sz w:val="22"/>
                <w:szCs w:val="22"/>
              </w:rPr>
              <w:t>п. Балезино-3</w:t>
            </w:r>
            <w:r w:rsidRPr="00BC6CC5">
              <w:rPr>
                <w:sz w:val="22"/>
                <w:szCs w:val="22"/>
              </w:rPr>
              <w:t xml:space="preserve"> </w:t>
            </w:r>
            <w:r>
              <w:rPr>
                <w:sz w:val="22"/>
                <w:szCs w:val="22"/>
              </w:rPr>
              <w:t xml:space="preserve">(ресурсоснабжающая организация - </w:t>
            </w:r>
            <w:r w:rsidRPr="00BC6CC5">
              <w:rPr>
                <w:sz w:val="22"/>
                <w:szCs w:val="22"/>
              </w:rPr>
              <w:t>Филиал ФГБУ "ЦЖКУ" Минобороны России (по ЦВО)</w:t>
            </w:r>
            <w:r>
              <w:rPr>
                <w:sz w:val="22"/>
                <w:szCs w:val="22"/>
              </w:rPr>
              <w:t>)</w:t>
            </w:r>
          </w:p>
        </w:tc>
        <w:tc>
          <w:tcPr>
            <w:tcW w:w="312" w:type="pct"/>
            <w:tcBorders>
              <w:top w:val="single" w:sz="4" w:space="0" w:color="auto"/>
              <w:left w:val="nil"/>
              <w:bottom w:val="single" w:sz="4" w:space="0" w:color="auto"/>
              <w:right w:val="single" w:sz="4" w:space="0" w:color="auto"/>
            </w:tcBorders>
            <w:shd w:val="clear" w:color="auto" w:fill="auto"/>
            <w:vAlign w:val="center"/>
          </w:tcPr>
          <w:p w14:paraId="1E05DC08" w14:textId="54A30757" w:rsidR="00BC6CC5" w:rsidRPr="00BC6CC5" w:rsidRDefault="00BC6CC5" w:rsidP="00BC6CC5">
            <w:pPr>
              <w:jc w:val="center"/>
              <w:rPr>
                <w:sz w:val="22"/>
                <w:szCs w:val="22"/>
              </w:rPr>
            </w:pPr>
            <w:r w:rsidRPr="00BC6CC5">
              <w:rPr>
                <w:color w:val="000000"/>
                <w:sz w:val="22"/>
                <w:szCs w:val="22"/>
              </w:rPr>
              <w:t>195,6</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61D6DE98" w14:textId="0D5D6D53" w:rsidR="00BC6CC5" w:rsidRPr="00BC6CC5" w:rsidRDefault="00BC6CC5" w:rsidP="00BC6CC5">
            <w:pPr>
              <w:jc w:val="center"/>
              <w:rPr>
                <w:sz w:val="22"/>
                <w:szCs w:val="22"/>
              </w:rPr>
            </w:pPr>
            <w:r w:rsidRPr="00BC6CC5">
              <w:rPr>
                <w:color w:val="000000"/>
                <w:sz w:val="22"/>
                <w:szCs w:val="22"/>
              </w:rPr>
              <w:t>167,6</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0B265632" w14:textId="5437BF06" w:rsidR="00BC6CC5" w:rsidRPr="00BC6CC5" w:rsidRDefault="00BC6CC5" w:rsidP="00BC6CC5">
            <w:pPr>
              <w:jc w:val="center"/>
              <w:rPr>
                <w:sz w:val="22"/>
                <w:szCs w:val="22"/>
              </w:rPr>
            </w:pPr>
            <w:r w:rsidRPr="00BC6CC5">
              <w:rPr>
                <w:color w:val="000000"/>
                <w:sz w:val="22"/>
                <w:szCs w:val="22"/>
              </w:rPr>
              <w:t>158,3</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58C581FF" w14:textId="79A83A05" w:rsidR="00BC6CC5" w:rsidRPr="00BC6CC5" w:rsidRDefault="00BC6CC5" w:rsidP="00BC6CC5">
            <w:pPr>
              <w:jc w:val="center"/>
              <w:rPr>
                <w:sz w:val="22"/>
                <w:szCs w:val="22"/>
              </w:rPr>
            </w:pPr>
            <w:r w:rsidRPr="00BC6CC5">
              <w:rPr>
                <w:color w:val="000000"/>
                <w:sz w:val="22"/>
                <w:szCs w:val="22"/>
              </w:rPr>
              <w:t>160,9</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2C18F891" w14:textId="45C6C0C9" w:rsidR="00BC6CC5" w:rsidRPr="00BC6CC5" w:rsidRDefault="00BC6CC5" w:rsidP="00BC6CC5">
            <w:pPr>
              <w:jc w:val="center"/>
              <w:rPr>
                <w:sz w:val="22"/>
                <w:szCs w:val="22"/>
              </w:rPr>
            </w:pPr>
            <w:r w:rsidRPr="00BC6CC5">
              <w:rPr>
                <w:color w:val="000000"/>
                <w:sz w:val="22"/>
                <w:szCs w:val="22"/>
              </w:rPr>
              <w:t>163,5</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55049FDA" w14:textId="74DEB94E" w:rsidR="00BC6CC5" w:rsidRPr="00BC6CC5" w:rsidRDefault="00BC6CC5" w:rsidP="00BC6CC5">
            <w:pPr>
              <w:jc w:val="center"/>
              <w:rPr>
                <w:sz w:val="22"/>
                <w:szCs w:val="22"/>
              </w:rPr>
            </w:pPr>
            <w:r w:rsidRPr="00BC6CC5">
              <w:rPr>
                <w:color w:val="000000"/>
                <w:sz w:val="22"/>
                <w:szCs w:val="22"/>
              </w:rPr>
              <w:t>149,0</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2D754B7C" w14:textId="1F77E0D2" w:rsidR="00BC6CC5" w:rsidRPr="00BC6CC5" w:rsidRDefault="00BC6CC5" w:rsidP="00BC6CC5">
            <w:pPr>
              <w:jc w:val="center"/>
              <w:rPr>
                <w:sz w:val="22"/>
                <w:szCs w:val="22"/>
              </w:rPr>
            </w:pPr>
            <w:r w:rsidRPr="00BC6CC5">
              <w:rPr>
                <w:color w:val="000000"/>
                <w:sz w:val="22"/>
                <w:szCs w:val="22"/>
              </w:rPr>
              <w:t>151,3</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07DD8CFF" w14:textId="54F898F4" w:rsidR="00BC6CC5" w:rsidRPr="00BC6CC5" w:rsidRDefault="00BC6CC5" w:rsidP="00BC6CC5">
            <w:pPr>
              <w:jc w:val="center"/>
              <w:rPr>
                <w:sz w:val="22"/>
                <w:szCs w:val="22"/>
              </w:rPr>
            </w:pPr>
            <w:r w:rsidRPr="00BC6CC5">
              <w:rPr>
                <w:color w:val="000000"/>
                <w:sz w:val="22"/>
                <w:szCs w:val="22"/>
              </w:rPr>
              <w:t>153,7</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5976C7E9" w14:textId="6010991D" w:rsidR="00BC6CC5" w:rsidRPr="00BC6CC5" w:rsidRDefault="00BC6CC5" w:rsidP="00BC6CC5">
            <w:pPr>
              <w:jc w:val="center"/>
              <w:rPr>
                <w:sz w:val="22"/>
                <w:szCs w:val="22"/>
              </w:rPr>
            </w:pPr>
            <w:r w:rsidRPr="00BC6CC5">
              <w:rPr>
                <w:color w:val="000000"/>
                <w:sz w:val="22"/>
                <w:szCs w:val="22"/>
              </w:rPr>
              <w:t>156,0</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3CE0151B" w14:textId="77CECA85" w:rsidR="00BC6CC5" w:rsidRPr="00BC6CC5" w:rsidRDefault="00BC6CC5" w:rsidP="00BC6CC5">
            <w:pPr>
              <w:jc w:val="center"/>
              <w:rPr>
                <w:sz w:val="22"/>
                <w:szCs w:val="22"/>
              </w:rPr>
            </w:pPr>
            <w:r w:rsidRPr="00BC6CC5">
              <w:rPr>
                <w:color w:val="000000"/>
                <w:sz w:val="22"/>
                <w:szCs w:val="22"/>
              </w:rPr>
              <w:t>150,5</w:t>
            </w:r>
          </w:p>
        </w:tc>
      </w:tr>
      <w:bookmarkEnd w:id="149"/>
      <w:bookmarkEnd w:id="150"/>
    </w:tbl>
    <w:p w14:paraId="58D628EF" w14:textId="77777777" w:rsidR="00A565E0" w:rsidRPr="00256AEA" w:rsidRDefault="00A565E0" w:rsidP="0006129B">
      <w:pPr>
        <w:tabs>
          <w:tab w:val="left" w:pos="0"/>
        </w:tabs>
        <w:ind w:firstLine="709"/>
      </w:pPr>
    </w:p>
    <w:p w14:paraId="4495B67D" w14:textId="77777777" w:rsidR="00F126FD" w:rsidRPr="00256AEA" w:rsidRDefault="00F126FD" w:rsidP="0006129B">
      <w:pPr>
        <w:tabs>
          <w:tab w:val="left" w:pos="0"/>
        </w:tabs>
        <w:ind w:firstLine="709"/>
        <w:rPr>
          <w:b/>
        </w:rPr>
      </w:pPr>
      <w:r w:rsidRPr="00256AEA">
        <w:t xml:space="preserve">Для тепловой нагрузки заявителя </w:t>
      </w:r>
      <w:r w:rsidRPr="00256AEA">
        <w:rPr>
          <w:position w:val="-16"/>
        </w:rPr>
        <w:object w:dxaOrig="600" w:dyaOrig="460" w14:anchorId="3613D3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21.75pt" o:ole="">
            <v:imagedata r:id="rId52" o:title=""/>
          </v:shape>
          <o:OLEObject Type="Embed" ProgID="Equation.DSMT4" ShapeID="_x0000_i1025" DrawAspect="Content" ObjectID="_1756489249" r:id="rId53"/>
        </w:object>
      </w:r>
      <w:r w:rsidRPr="00256AEA">
        <w:t>&lt;0,1 Гкал/ч, предельный радиус эффективного теплоснабжения определяется из следующего условия: если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w:t>
      </w:r>
      <w:r w:rsidR="00BB7B26" w:rsidRPr="00256AEA">
        <w:t xml:space="preserve"> </w:t>
      </w:r>
      <w:r w:rsidRPr="00256AEA">
        <w:t>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(ОК 013-94), то подключение объекта является</w:t>
      </w:r>
      <w:r w:rsidR="00BB7B26" w:rsidRPr="00256AEA">
        <w:t xml:space="preserve"> </w:t>
      </w:r>
      <w:r w:rsidRPr="00256AEA">
        <w:t>нецелесообразным и объект заявителя находятся за пределами радиуса эффективного теплоснабжения.</w:t>
      </w:r>
    </w:p>
    <w:p w14:paraId="3E86BDF7" w14:textId="77777777" w:rsidR="00892EAC" w:rsidRPr="00256AEA" w:rsidRDefault="00892EAC" w:rsidP="0006129B">
      <w:pPr>
        <w:ind w:firstLine="709"/>
      </w:pPr>
      <w:r w:rsidRPr="00256AEA">
        <w:t>Радиус эффективного теплоснабжения позволяет оценивать возможность подключения объекта к тепловым сетям по сравнению с переходом на автономное теплоснабжение. При принятии решения о подключении новых потребителей необходимо помнить, что оптимальный радиус теплоснабжения определяется из расчета минимума затрат, включающих в себя стоимость тепловых сетей и источника тепла, а также минимума эксплуатационных затрат. Следует помнить, что расчет радиуса эффективного теплоснабжения носит информативный характер!</w:t>
      </w:r>
    </w:p>
    <w:p w14:paraId="52327D6D" w14:textId="77777777" w:rsidR="00F147BA" w:rsidRPr="00256AEA" w:rsidRDefault="00F147BA" w:rsidP="0006129B">
      <w:pPr>
        <w:ind w:firstLine="709"/>
      </w:pPr>
      <w:r w:rsidRPr="00256AEA">
        <w:t>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а также экологии.</w:t>
      </w:r>
      <w:r w:rsidR="006434E5" w:rsidRPr="00256AEA">
        <w:t xml:space="preserve"> Если срок окупаемости капитальных затрат в строительство тепловой сети, необходимой для подключения нового объекта капитального строительства к существующим тепловым сетям системы теплоснабжения исполнителя превышает срок службы тепловой сети, то подключение объекта является нецелесообразным.</w:t>
      </w:r>
    </w:p>
    <w:p w14:paraId="7602B07C" w14:textId="77777777" w:rsidR="00F147BA" w:rsidRPr="00256AEA" w:rsidRDefault="00F147BA" w:rsidP="0006129B">
      <w:pPr>
        <w:ind w:firstLine="709"/>
      </w:pPr>
      <w:r w:rsidRPr="00256AEA">
        <w:t>Границы действия централизованного теплоснабжения должны определят</w:t>
      </w:r>
      <w:r w:rsidR="000B2614" w:rsidRPr="00256AEA">
        <w:t>ь</w:t>
      </w:r>
      <w:r w:rsidRPr="00256AEA">
        <w:t>ся по целевой функции минимума себестоимости полезно отпущенного тепла. При этом возможен также вариант убыточности дальнего транспорта тепла, принимая во внимание важность и сложность проблемы.</w:t>
      </w:r>
    </w:p>
    <w:p w14:paraId="603988D8" w14:textId="77777777" w:rsidR="00767A21" w:rsidRPr="00256AEA" w:rsidRDefault="0034116F" w:rsidP="0006129B">
      <w:pPr>
        <w:pStyle w:val="21"/>
        <w:spacing w:line="240" w:lineRule="auto"/>
        <w:rPr>
          <w:rFonts w:eastAsia="Microsoft YaHei"/>
        </w:rPr>
      </w:pPr>
      <w:bookmarkStart w:id="151" w:name="_Toc35534042"/>
      <w:bookmarkStart w:id="152" w:name="_Toc95854823"/>
      <w:bookmarkStart w:id="153" w:name="_Toc145567682"/>
      <w:bookmarkStart w:id="154" w:name="_Toc343247323"/>
      <w:bookmarkStart w:id="155" w:name="_Toc343877037"/>
      <w:bookmarkStart w:id="156" w:name="_Toc422303798"/>
      <w:r w:rsidRPr="00256AEA">
        <w:rPr>
          <w:rFonts w:eastAsia="Microsoft YaHei"/>
        </w:rPr>
        <w:lastRenderedPageBreak/>
        <w:t>7.1</w:t>
      </w:r>
      <w:r w:rsidR="00835349" w:rsidRPr="00256AEA">
        <w:rPr>
          <w:rFonts w:eastAsia="Microsoft YaHei"/>
        </w:rPr>
        <w:t>6</w:t>
      </w:r>
      <w:r w:rsidRPr="00256AEA">
        <w:rPr>
          <w:rFonts w:eastAsia="Microsoft YaHei"/>
        </w:rPr>
        <w:t xml:space="preserve"> </w:t>
      </w:r>
      <w:r w:rsidR="00767A21" w:rsidRPr="00256AEA">
        <w:rPr>
          <w:rFonts w:eastAsia="Microsoft YaHei"/>
        </w:rPr>
        <w:t xml:space="preserve">Состав изменений, </w:t>
      </w:r>
      <w:r w:rsidR="00540956" w:rsidRPr="00256AEA">
        <w:rPr>
          <w:rFonts w:eastAsia="Microsoft YaHei"/>
        </w:rPr>
        <w:t>выполненных в доработанной и (или) актуализированной схеме теплоснабжения</w:t>
      </w:r>
      <w:bookmarkEnd w:id="151"/>
      <w:bookmarkEnd w:id="152"/>
      <w:bookmarkEnd w:id="153"/>
    </w:p>
    <w:p w14:paraId="1A43B3CB" w14:textId="5D1682AD" w:rsidR="00097E6E" w:rsidRPr="00256AEA" w:rsidRDefault="00100839" w:rsidP="0006129B">
      <w:pPr>
        <w:ind w:firstLine="567"/>
      </w:pPr>
      <w:r w:rsidRPr="00256AEA">
        <w:t xml:space="preserve"> </w:t>
      </w:r>
      <w:r w:rsidR="008275D3" w:rsidRPr="00256AEA">
        <w:t xml:space="preserve">Глава разработана в соответствии </w:t>
      </w:r>
      <w:r w:rsidR="00780802" w:rsidRPr="00256AEA">
        <w:t>с</w:t>
      </w:r>
      <w:r w:rsidR="00097E6E" w:rsidRPr="00256AEA">
        <w:t xml:space="preserve"> действующей редакцией </w:t>
      </w:r>
      <w:r w:rsidR="00C879D3" w:rsidRPr="00256AEA">
        <w:t>Постановления Правительства РФ от 22.02.2012 № 154</w:t>
      </w:r>
      <w:r w:rsidR="00C479E2" w:rsidRPr="00256AEA">
        <w:t xml:space="preserve"> </w:t>
      </w:r>
      <w:r w:rsidR="00097E6E" w:rsidRPr="00256AEA">
        <w:t xml:space="preserve">«О требованиях к схемам теплоснабжения, порядку их </w:t>
      </w:r>
      <w:r w:rsidR="008E4EBE" w:rsidRPr="00256AEA">
        <w:t>разработки</w:t>
      </w:r>
      <w:r w:rsidR="00097E6E" w:rsidRPr="00256AEA">
        <w:t xml:space="preserve"> и утверждения» </w:t>
      </w:r>
      <w:r w:rsidR="00C6704F" w:rsidRPr="00256AEA">
        <w:t xml:space="preserve">(в редакции </w:t>
      </w:r>
      <w:r w:rsidR="007010E8" w:rsidRPr="00256AEA">
        <w:t>Постановлений Правительства РФ</w:t>
      </w:r>
      <w:r w:rsidR="00097E6E" w:rsidRPr="00256AEA">
        <w:t xml:space="preserve"> от 07.10.2014 № 1016, от 18.03.2016 № 208, от 23.03.2016 № 229, от 12.07.2016 № 666, от 03.04.2018 № 405, от 16.03.2019 № 276) и Ме</w:t>
      </w:r>
      <w:r w:rsidR="00127490" w:rsidRPr="00256AEA">
        <w:t>тодическими указаниями (</w:t>
      </w:r>
      <w:r w:rsidR="003965AF" w:rsidRPr="00256AEA">
        <w:t>утв. Приказом Минэнерго России от 05.03.2019 № 212 «Об утверждении Методических указаний по разработке схем теплоснабжения»</w:t>
      </w:r>
      <w:r w:rsidR="00127490" w:rsidRPr="00256AEA">
        <w:t>).</w:t>
      </w:r>
    </w:p>
    <w:p w14:paraId="325526BF" w14:textId="77777777" w:rsidR="007E7699" w:rsidRPr="00256AEA" w:rsidRDefault="007E7699" w:rsidP="0006129B">
      <w:pPr>
        <w:sectPr w:rsidR="007E7699" w:rsidRPr="00256AEA" w:rsidSect="00F83FC4">
          <w:pgSz w:w="16838" w:h="11906" w:orient="landscape"/>
          <w:pgMar w:top="1134" w:right="851" w:bottom="1134" w:left="1134" w:header="708" w:footer="708" w:gutter="0"/>
          <w:cols w:space="708"/>
          <w:docGrid w:linePitch="360"/>
        </w:sectPr>
      </w:pPr>
    </w:p>
    <w:p w14:paraId="07BC497A" w14:textId="77777777" w:rsidR="003A5836" w:rsidRPr="00256AEA" w:rsidRDefault="003A5836" w:rsidP="0006129B">
      <w:pPr>
        <w:pStyle w:val="1"/>
      </w:pPr>
      <w:bookmarkStart w:id="157" w:name="_Toc145567683"/>
      <w:r w:rsidRPr="00256AEA">
        <w:lastRenderedPageBreak/>
        <w:t xml:space="preserve">ГЛАВА </w:t>
      </w:r>
      <w:r w:rsidR="00231152" w:rsidRPr="00256AEA">
        <w:t>8</w:t>
      </w:r>
      <w:r w:rsidRPr="00256AEA">
        <w:t xml:space="preserve"> </w:t>
      </w:r>
      <w:bookmarkEnd w:id="154"/>
      <w:bookmarkEnd w:id="155"/>
      <w:bookmarkEnd w:id="156"/>
      <w:r w:rsidR="00B35576" w:rsidRPr="00256AEA">
        <w:t>Предложения по строительству, реконструкции и (или) модернизации тепловых сетей</w:t>
      </w:r>
      <w:bookmarkEnd w:id="157"/>
    </w:p>
    <w:p w14:paraId="5D5B89DC" w14:textId="77777777" w:rsidR="00E925A2" w:rsidRPr="00256AEA" w:rsidRDefault="00835349" w:rsidP="0006129B">
      <w:pPr>
        <w:pStyle w:val="21"/>
        <w:spacing w:line="240" w:lineRule="auto"/>
      </w:pPr>
      <w:bookmarkStart w:id="158" w:name="_Toc145567684"/>
      <w:r w:rsidRPr="00256AEA">
        <w:t>8.1</w:t>
      </w:r>
      <w:r w:rsidR="00E925A2" w:rsidRPr="00256AEA">
        <w:t xml:space="preserve"> </w:t>
      </w:r>
      <w:r w:rsidR="005D4352" w:rsidRPr="00256AEA">
        <w:t>П</w:t>
      </w:r>
      <w:r w:rsidR="00B35576" w:rsidRPr="00256AEA">
        <w:rPr>
          <w:rStyle w:val="ed"/>
        </w:rPr>
        <w:t>редложени</w:t>
      </w:r>
      <w:r w:rsidR="005D4352" w:rsidRPr="00256AEA">
        <w:rPr>
          <w:rStyle w:val="ed"/>
        </w:rPr>
        <w:t>я</w:t>
      </w:r>
      <w:r w:rsidR="00B35576" w:rsidRPr="00256AEA">
        <w:rPr>
          <w:rStyle w:val="ed"/>
        </w:rPr>
        <w:t xml:space="preserve">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58"/>
    </w:p>
    <w:p w14:paraId="054C709A" w14:textId="50A5891F" w:rsidR="00A25DCB" w:rsidRPr="00256AEA" w:rsidRDefault="00A25DCB" w:rsidP="009E42BE">
      <w:pPr>
        <w:tabs>
          <w:tab w:val="left" w:pos="0"/>
        </w:tabs>
        <w:ind w:firstLine="567"/>
      </w:pPr>
      <w:bookmarkStart w:id="159" w:name="_Hlk142302564"/>
      <w:bookmarkStart w:id="160" w:name="_Hlk137291055"/>
      <w:r w:rsidRPr="00256AEA">
        <w:t xml:space="preserve">На территории муниципального образования действует </w:t>
      </w:r>
      <w:r w:rsidR="00610B99">
        <w:t>пятьдесят один источник теплоснабжения, в том числе шестнадцать ведомственных котельных</w:t>
      </w:r>
      <w:r w:rsidRPr="00256AEA">
        <w:t>, отапливающих жилые, административные и социально-значимые объекты.</w:t>
      </w:r>
    </w:p>
    <w:bookmarkEnd w:id="159"/>
    <w:p w14:paraId="48C9748A" w14:textId="77777777" w:rsidR="003A3D1E" w:rsidRPr="00256AEA" w:rsidRDefault="003A3D1E" w:rsidP="003A3D1E">
      <w:pPr>
        <w:pStyle w:val="Affb"/>
      </w:pPr>
      <w:r w:rsidRPr="00256AEA">
        <w:t>Основным направлением развития системы теплоснабжения выбрано сохранение существующей системы с проведением работ по модернизации оборудования источников теплоснабжения</w:t>
      </w:r>
      <w:r>
        <w:t xml:space="preserve">. </w:t>
      </w:r>
      <w:r w:rsidRPr="00256AEA">
        <w:t xml:space="preserve">Для обеспечения качественного и надежного теплоснабжения потребителей, данный вариант развития предусматривает также поэтапную замену </w:t>
      </w:r>
      <w:r>
        <w:t xml:space="preserve">изношенных </w:t>
      </w:r>
      <w:r w:rsidRPr="00256AEA">
        <w:t>сетей.</w:t>
      </w:r>
    </w:p>
    <w:p w14:paraId="3FE3B10E" w14:textId="77777777" w:rsidR="0000008D" w:rsidRPr="00256AEA" w:rsidRDefault="0000008D" w:rsidP="0000008D">
      <w:pPr>
        <w:tabs>
          <w:tab w:val="left" w:pos="0"/>
        </w:tabs>
        <w:ind w:firstLine="567"/>
      </w:pPr>
      <w:r w:rsidRPr="00256AEA">
        <w:t xml:space="preserve">Строительство тепловых сетей, </w:t>
      </w:r>
      <w:r w:rsidRPr="00256AEA">
        <w:rPr>
          <w:rStyle w:val="ed"/>
        </w:rPr>
        <w:t>обеспечивающих перераспределение тепловой нагрузки из зон с дефицитом тепловой мощности в зоны с избытком тепловой мощности, не планируется.</w:t>
      </w:r>
    </w:p>
    <w:p w14:paraId="0CA5A18C" w14:textId="151061EF" w:rsidR="00E925A2" w:rsidRPr="00256AEA" w:rsidRDefault="00835349" w:rsidP="0006129B">
      <w:pPr>
        <w:pStyle w:val="21"/>
        <w:spacing w:line="240" w:lineRule="auto"/>
      </w:pPr>
      <w:bookmarkStart w:id="161" w:name="_Toc145567685"/>
      <w:bookmarkEnd w:id="160"/>
      <w:r w:rsidRPr="00256AEA">
        <w:t>8.2</w:t>
      </w:r>
      <w:r w:rsidR="00E925A2" w:rsidRPr="00256AEA">
        <w:t xml:space="preserve"> </w:t>
      </w:r>
      <w:r w:rsidR="005D4352" w:rsidRPr="00256AEA">
        <w:t>П</w:t>
      </w:r>
      <w:r w:rsidRPr="00256AEA">
        <w:rPr>
          <w:rStyle w:val="ed"/>
        </w:rPr>
        <w:t>редложени</w:t>
      </w:r>
      <w:r w:rsidR="005D4352" w:rsidRPr="00256AEA">
        <w:rPr>
          <w:rStyle w:val="ed"/>
        </w:rPr>
        <w:t>я</w:t>
      </w:r>
      <w:r w:rsidR="00B35576" w:rsidRPr="00256AEA">
        <w:t xml:space="preserve">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r w:rsidR="00FE7E01" w:rsidRPr="00256AEA">
        <w:t>поселения</w:t>
      </w:r>
      <w:bookmarkEnd w:id="161"/>
    </w:p>
    <w:p w14:paraId="49332EDB" w14:textId="77777777" w:rsidR="00997865" w:rsidRPr="00256AEA" w:rsidRDefault="00997865" w:rsidP="0006129B">
      <w:pPr>
        <w:suppressAutoHyphens/>
        <w:ind w:firstLine="567"/>
      </w:pPr>
      <w:r w:rsidRPr="00256AEA">
        <w:rPr>
          <w:lang w:eastAsia="ar-SA"/>
        </w:rPr>
        <w:t xml:space="preserve">Подключение новых объектов, находящихся в застроенной части населенных пунктов, рекомендуется производить к существующим тепловым сетям с учетом их пропускной способности. </w:t>
      </w:r>
      <w:r w:rsidR="0071464F" w:rsidRPr="00256AEA">
        <w:t>Однако</w:t>
      </w:r>
      <w:r w:rsidRPr="00256AEA">
        <w:t xml:space="preserve"> для отопления и горячего водоснабжения индивидуальных домов рекомендуется применение индивидуальных двухконтурных котлов.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14:paraId="4B996DD6" w14:textId="77777777" w:rsidR="00997865" w:rsidRPr="00256AEA" w:rsidRDefault="00997865" w:rsidP="0006129B">
      <w:pPr>
        <w:suppressAutoHyphens/>
        <w:ind w:firstLine="567"/>
        <w:rPr>
          <w:lang w:eastAsia="ar-SA"/>
        </w:rPr>
      </w:pPr>
      <w:r w:rsidRPr="00256AEA">
        <w:rPr>
          <w:lang w:eastAsia="ar-SA"/>
        </w:rPr>
        <w:t xml:space="preserve">В застроенной части и на территории подлежащей застройке предусматривается подземная прокладка тепловых сетей (бесканальная, в каналах или в тоннелях (коллекторах) совместно с другими инженерными сетями). При обосновании допускается надземная прокладка тепловых сетей, кроме территории детских и лечебных учреждений. </w:t>
      </w:r>
    </w:p>
    <w:p w14:paraId="58178242" w14:textId="77777777" w:rsidR="00997865" w:rsidRPr="00256AEA" w:rsidRDefault="00997865" w:rsidP="0006129B">
      <w:pPr>
        <w:suppressAutoHyphens/>
        <w:ind w:firstLine="567"/>
        <w:rPr>
          <w:lang w:eastAsia="ar-SA"/>
        </w:rPr>
      </w:pPr>
      <w:r w:rsidRPr="00256AEA">
        <w:rPr>
          <w:lang w:eastAsia="ar-SA"/>
        </w:rPr>
        <w:t>В случае надземной прокладки тепловые сети прокладываются с соблюдением расстояния по горизонтали от строительных конструкций тепловых сетей или оболочки изоляции трубопроводов при бесканальной прокладке до зданий, сооружений и инженерных сетей в соответствии с таблицей А.3 СП 124.13330.2012 «Св</w:t>
      </w:r>
      <w:r w:rsidR="002664F2" w:rsidRPr="00256AEA">
        <w:rPr>
          <w:lang w:eastAsia="ar-SA"/>
        </w:rPr>
        <w:t xml:space="preserve">од </w:t>
      </w:r>
      <w:r w:rsidRPr="00256AEA">
        <w:rPr>
          <w:lang w:eastAsia="ar-SA"/>
        </w:rPr>
        <w:t>правил. Тепловые сети. Актуализированная редакция СНиП 41-02-2003».</w:t>
      </w:r>
    </w:p>
    <w:p w14:paraId="18ECFDD0" w14:textId="77777777" w:rsidR="00997865" w:rsidRPr="00256AEA" w:rsidRDefault="00997865" w:rsidP="0006129B">
      <w:pPr>
        <w:suppressAutoHyphens/>
        <w:ind w:firstLine="567"/>
        <w:rPr>
          <w:b/>
        </w:rPr>
      </w:pPr>
      <w:r w:rsidRPr="00256AEA">
        <w:rPr>
          <w:lang w:eastAsia="ar-SA"/>
        </w:rPr>
        <w:t>Величину диаметра трубопровода, способ прокладки и т.д. необходимо определить в ходе наладочного гидравлического расчета по каждому факту предполагаемого подключения.</w:t>
      </w:r>
    </w:p>
    <w:p w14:paraId="56D1D440" w14:textId="5A800B76" w:rsidR="00997865" w:rsidRPr="00256AEA" w:rsidRDefault="00997865" w:rsidP="0006129B">
      <w:pPr>
        <w:tabs>
          <w:tab w:val="left" w:pos="0"/>
        </w:tabs>
        <w:ind w:firstLine="567"/>
      </w:pPr>
      <w:r w:rsidRPr="00256AEA">
        <w:t>Планом развития</w:t>
      </w:r>
      <w:r w:rsidR="00D458C1" w:rsidRPr="00256AEA">
        <w:t xml:space="preserve"> </w:t>
      </w:r>
      <w:r w:rsidR="00627643" w:rsidRPr="00256AEA">
        <w:t>округа</w:t>
      </w:r>
      <w:r w:rsidR="00E41600" w:rsidRPr="00256AEA">
        <w:t xml:space="preserve"> </w:t>
      </w:r>
      <w:r w:rsidRPr="00256AEA">
        <w:t xml:space="preserve">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В соответствии с планами развития </w:t>
      </w:r>
      <w:r w:rsidR="00EC563E" w:rsidRPr="00256AEA">
        <w:t xml:space="preserve">на территории округа </w:t>
      </w:r>
      <w:r w:rsidRPr="00256AEA">
        <w:t>планируется строительство жилых и общественных зданий, а также индивидуальных жилых домов.</w:t>
      </w:r>
    </w:p>
    <w:p w14:paraId="4AC88439" w14:textId="77777777" w:rsidR="00997865" w:rsidRPr="00256AEA" w:rsidRDefault="00997865" w:rsidP="0006129B">
      <w:pPr>
        <w:pStyle w:val="Affb"/>
      </w:pPr>
      <w:r w:rsidRPr="00256AEA">
        <w:rPr>
          <w:szCs w:val="24"/>
        </w:rPr>
        <w:t>Д</w:t>
      </w:r>
      <w:r w:rsidRPr="00256AEA">
        <w:t>ля отопления и горячего водоснабжения индивидуальных домов рекомендуется применение индивидуальных двухконтурных котлов, работающих на газовом и твердом топливе.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w:t>
      </w:r>
      <w:r w:rsidR="0039390E" w:rsidRPr="00256AEA">
        <w:t>окладке.</w:t>
      </w:r>
    </w:p>
    <w:p w14:paraId="09856AE8" w14:textId="77777777" w:rsidR="00997865" w:rsidRDefault="00997865" w:rsidP="0006129B">
      <w:pPr>
        <w:pStyle w:val="Affb"/>
      </w:pPr>
      <w:r w:rsidRPr="00256AEA">
        <w:t>Для теплоснабжения вновь строящихся зданий (группы зданий) с небольшим теплопотреблением и промышленных объектов использовать автономные источники тепла: отдельностоящие и пристроенные блочно-мод</w:t>
      </w:r>
      <w:r w:rsidR="00B63F75" w:rsidRPr="00256AEA">
        <w:t>ульные котельные малой мощности.</w:t>
      </w:r>
    </w:p>
    <w:p w14:paraId="43E7D63F" w14:textId="24CC84DC" w:rsidR="00607ACA" w:rsidRDefault="00607ACA" w:rsidP="00607ACA">
      <w:pPr>
        <w:pStyle w:val="Affb"/>
      </w:pPr>
      <w:bookmarkStart w:id="162" w:name="_Hlk145663873"/>
      <w:bookmarkStart w:id="163" w:name="_Hlk145664242"/>
      <w:r>
        <w:t>На территории п. Балезино планируется строительство следующих объектов с подключением к централизованной системе теплоснабжения:</w:t>
      </w:r>
    </w:p>
    <w:p w14:paraId="3013013C" w14:textId="31592B31" w:rsidR="00607ACA" w:rsidRDefault="00607ACA" w:rsidP="00607ACA">
      <w:pPr>
        <w:pStyle w:val="Affb"/>
      </w:pPr>
      <w:r>
        <w:lastRenderedPageBreak/>
        <w:t>-</w:t>
      </w:r>
      <w:r>
        <w:tab/>
        <w:t>МКД в районе ул.К.Маркса (2025 год);</w:t>
      </w:r>
    </w:p>
    <w:p w14:paraId="6423262C" w14:textId="3EF8306A" w:rsidR="00607ACA" w:rsidRDefault="00607ACA" w:rsidP="00607ACA">
      <w:pPr>
        <w:pStyle w:val="Affb"/>
      </w:pPr>
      <w:r>
        <w:t>-</w:t>
      </w:r>
      <w:r>
        <w:tab/>
        <w:t>МКД в районе пересечения ул.Русских и ул.Республиканской (2024 год);</w:t>
      </w:r>
    </w:p>
    <w:p w14:paraId="337C5BD9" w14:textId="38D7698E" w:rsidR="00607ACA" w:rsidRDefault="00607ACA" w:rsidP="00607ACA">
      <w:pPr>
        <w:pStyle w:val="Affb"/>
      </w:pPr>
      <w:r>
        <w:t>-</w:t>
      </w:r>
      <w:r>
        <w:tab/>
        <w:t>школы на 500 мест в районе парковой зоны между улицами Азина и Садовой (2025 год).</w:t>
      </w:r>
    </w:p>
    <w:p w14:paraId="14963D24" w14:textId="4AF79044" w:rsidR="00607ACA" w:rsidRDefault="00607ACA" w:rsidP="00607ACA">
      <w:pPr>
        <w:pStyle w:val="Affb"/>
      </w:pPr>
      <w:r w:rsidRPr="00607ACA">
        <w:t>В д. Воегурт планируется строительство детского сада на 50 мест с подключением к централизованной системе теплоснабжения.</w:t>
      </w:r>
    </w:p>
    <w:bookmarkEnd w:id="162"/>
    <w:p w14:paraId="44DC62F5" w14:textId="0063ED60" w:rsidR="00607ACA" w:rsidRDefault="00607ACA" w:rsidP="00607ACA">
      <w:pPr>
        <w:pStyle w:val="Affb"/>
      </w:pPr>
      <w:r>
        <w:t>Техническая характеристика участков тепловых сетей, требуемых к строительству в целях техприсоединения к системе централизованного теплоснабжения, приведена в таблице 14.</w:t>
      </w:r>
    </w:p>
    <w:p w14:paraId="51B4C3A7" w14:textId="77777777" w:rsidR="00607ACA" w:rsidRDefault="00607ACA" w:rsidP="00607ACA">
      <w:pPr>
        <w:pStyle w:val="Affb"/>
      </w:pPr>
    </w:p>
    <w:p w14:paraId="1FA79B85" w14:textId="15FD20B1" w:rsidR="00607ACA" w:rsidRDefault="00607ACA" w:rsidP="00607ACA">
      <w:pPr>
        <w:pStyle w:val="aff9"/>
      </w:pPr>
      <w:r>
        <w:t xml:space="preserve">Таблица </w:t>
      </w:r>
      <w:fldSimple w:instr=" SEQ Таблица \* ARABIC ">
        <w:r w:rsidR="00226123">
          <w:rPr>
            <w:noProof/>
          </w:rPr>
          <w:t>14</w:t>
        </w:r>
      </w:fldSimple>
      <w:r>
        <w:t xml:space="preserve"> - Техническая характеристика участков тепловых сетей, требуемых к строительству в целях техприсоединения к системе централизованного теплоснабжения</w:t>
      </w:r>
    </w:p>
    <w:tbl>
      <w:tblPr>
        <w:tblStyle w:val="af7"/>
        <w:tblW w:w="0" w:type="auto"/>
        <w:tblLook w:val="04A0" w:firstRow="1" w:lastRow="0" w:firstColumn="1" w:lastColumn="0" w:noHBand="0" w:noVBand="1"/>
      </w:tblPr>
      <w:tblGrid>
        <w:gridCol w:w="846"/>
        <w:gridCol w:w="2410"/>
        <w:gridCol w:w="1652"/>
        <w:gridCol w:w="1561"/>
        <w:gridCol w:w="1743"/>
        <w:gridCol w:w="1652"/>
      </w:tblGrid>
      <w:tr w:rsidR="007E480E" w:rsidRPr="007E480E" w14:paraId="1DA9CFF1" w14:textId="77777777" w:rsidTr="007E480E">
        <w:tc>
          <w:tcPr>
            <w:tcW w:w="846" w:type="dxa"/>
            <w:vMerge w:val="restart"/>
            <w:vAlign w:val="center"/>
          </w:tcPr>
          <w:p w14:paraId="2514AA7B" w14:textId="0AD5DC43" w:rsidR="007E480E" w:rsidRPr="007E480E" w:rsidRDefault="007E480E" w:rsidP="00607ACA">
            <w:pPr>
              <w:pStyle w:val="Affb"/>
              <w:ind w:firstLine="0"/>
              <w:rPr>
                <w:sz w:val="22"/>
                <w:szCs w:val="22"/>
              </w:rPr>
            </w:pPr>
            <w:r w:rsidRPr="007E480E">
              <w:rPr>
                <w:color w:val="000000"/>
                <w:sz w:val="22"/>
                <w:szCs w:val="22"/>
              </w:rPr>
              <w:t>№ п/п</w:t>
            </w:r>
          </w:p>
        </w:tc>
        <w:tc>
          <w:tcPr>
            <w:tcW w:w="2410" w:type="dxa"/>
            <w:vMerge w:val="restart"/>
            <w:vAlign w:val="bottom"/>
          </w:tcPr>
          <w:p w14:paraId="24DCF2C6" w14:textId="496FAFCF" w:rsidR="007E480E" w:rsidRPr="007E480E" w:rsidRDefault="007E480E" w:rsidP="00607ACA">
            <w:pPr>
              <w:pStyle w:val="Affb"/>
              <w:ind w:firstLine="0"/>
              <w:rPr>
                <w:sz w:val="22"/>
                <w:szCs w:val="22"/>
              </w:rPr>
            </w:pPr>
            <w:r w:rsidRPr="007E480E">
              <w:rPr>
                <w:color w:val="000000"/>
                <w:sz w:val="22"/>
                <w:szCs w:val="22"/>
              </w:rPr>
              <w:t>Наименование подключаемого потребителя</w:t>
            </w:r>
          </w:p>
        </w:tc>
        <w:tc>
          <w:tcPr>
            <w:tcW w:w="1652" w:type="dxa"/>
            <w:vMerge w:val="restart"/>
            <w:vAlign w:val="center"/>
          </w:tcPr>
          <w:p w14:paraId="4B5A5159" w14:textId="1264D766" w:rsidR="007E480E" w:rsidRPr="007E480E" w:rsidRDefault="007E480E" w:rsidP="00607ACA">
            <w:pPr>
              <w:pStyle w:val="Affb"/>
              <w:ind w:firstLine="0"/>
              <w:rPr>
                <w:sz w:val="22"/>
                <w:szCs w:val="22"/>
              </w:rPr>
            </w:pPr>
            <w:r w:rsidRPr="007E480E">
              <w:rPr>
                <w:color w:val="000000"/>
                <w:sz w:val="22"/>
                <w:szCs w:val="22"/>
              </w:rPr>
              <w:t>Источник теплоснабжения</w:t>
            </w:r>
          </w:p>
        </w:tc>
        <w:tc>
          <w:tcPr>
            <w:tcW w:w="4956" w:type="dxa"/>
            <w:gridSpan w:val="3"/>
            <w:vAlign w:val="bottom"/>
          </w:tcPr>
          <w:p w14:paraId="62EF9EBE" w14:textId="4DDBE6A9" w:rsidR="007E480E" w:rsidRPr="007E480E" w:rsidRDefault="007E480E" w:rsidP="00607ACA">
            <w:pPr>
              <w:pStyle w:val="Affb"/>
              <w:ind w:firstLine="0"/>
              <w:rPr>
                <w:sz w:val="22"/>
                <w:szCs w:val="22"/>
              </w:rPr>
            </w:pPr>
            <w:r w:rsidRPr="007E480E">
              <w:rPr>
                <w:color w:val="000000"/>
                <w:sz w:val="22"/>
                <w:szCs w:val="22"/>
              </w:rPr>
              <w:t>Характеристика участка трубопровода</w:t>
            </w:r>
          </w:p>
        </w:tc>
      </w:tr>
      <w:tr w:rsidR="007E480E" w:rsidRPr="007E480E" w14:paraId="41124559" w14:textId="77777777" w:rsidTr="007E480E">
        <w:tc>
          <w:tcPr>
            <w:tcW w:w="846" w:type="dxa"/>
            <w:vMerge/>
            <w:vAlign w:val="center"/>
          </w:tcPr>
          <w:p w14:paraId="2B29A7A7" w14:textId="77777777" w:rsidR="007E480E" w:rsidRPr="007E480E" w:rsidRDefault="007E480E" w:rsidP="00607ACA">
            <w:pPr>
              <w:pStyle w:val="Affb"/>
              <w:ind w:firstLine="0"/>
              <w:rPr>
                <w:color w:val="000000"/>
                <w:sz w:val="22"/>
                <w:szCs w:val="22"/>
              </w:rPr>
            </w:pPr>
          </w:p>
        </w:tc>
        <w:tc>
          <w:tcPr>
            <w:tcW w:w="2410" w:type="dxa"/>
            <w:vMerge/>
            <w:vAlign w:val="bottom"/>
          </w:tcPr>
          <w:p w14:paraId="78117540" w14:textId="77777777" w:rsidR="007E480E" w:rsidRPr="007E480E" w:rsidRDefault="007E480E" w:rsidP="00607ACA">
            <w:pPr>
              <w:pStyle w:val="Affb"/>
              <w:ind w:firstLine="0"/>
              <w:rPr>
                <w:color w:val="000000"/>
                <w:sz w:val="22"/>
                <w:szCs w:val="22"/>
              </w:rPr>
            </w:pPr>
          </w:p>
        </w:tc>
        <w:tc>
          <w:tcPr>
            <w:tcW w:w="1652" w:type="dxa"/>
            <w:vMerge/>
            <w:vAlign w:val="center"/>
          </w:tcPr>
          <w:p w14:paraId="50CC124F" w14:textId="77777777" w:rsidR="007E480E" w:rsidRPr="007E480E" w:rsidRDefault="007E480E" w:rsidP="00607ACA">
            <w:pPr>
              <w:pStyle w:val="Affb"/>
              <w:ind w:firstLine="0"/>
              <w:rPr>
                <w:color w:val="000000"/>
                <w:sz w:val="22"/>
                <w:szCs w:val="22"/>
              </w:rPr>
            </w:pPr>
          </w:p>
        </w:tc>
        <w:tc>
          <w:tcPr>
            <w:tcW w:w="1561" w:type="dxa"/>
            <w:vAlign w:val="bottom"/>
          </w:tcPr>
          <w:p w14:paraId="3FE7367E" w14:textId="74FB316F" w:rsidR="007E480E" w:rsidRPr="007E480E" w:rsidRDefault="007E480E" w:rsidP="00607ACA">
            <w:pPr>
              <w:pStyle w:val="Affb"/>
              <w:ind w:firstLine="0"/>
              <w:rPr>
                <w:color w:val="000000"/>
                <w:sz w:val="22"/>
                <w:szCs w:val="22"/>
              </w:rPr>
            </w:pPr>
            <w:r w:rsidRPr="007E480E">
              <w:rPr>
                <w:color w:val="000000"/>
                <w:sz w:val="22"/>
                <w:szCs w:val="22"/>
              </w:rPr>
              <w:t>протяженность, м</w:t>
            </w:r>
          </w:p>
        </w:tc>
        <w:tc>
          <w:tcPr>
            <w:tcW w:w="1743" w:type="dxa"/>
            <w:vAlign w:val="bottom"/>
          </w:tcPr>
          <w:p w14:paraId="242258CA" w14:textId="63A461D0" w:rsidR="007E480E" w:rsidRPr="007E480E" w:rsidRDefault="007E480E" w:rsidP="00607ACA">
            <w:pPr>
              <w:pStyle w:val="Affb"/>
              <w:ind w:firstLine="0"/>
              <w:rPr>
                <w:sz w:val="22"/>
                <w:szCs w:val="22"/>
              </w:rPr>
            </w:pPr>
            <w:r w:rsidRPr="007E480E">
              <w:rPr>
                <w:color w:val="000000"/>
                <w:sz w:val="22"/>
                <w:szCs w:val="22"/>
              </w:rPr>
              <w:t>условный диаметр, мм</w:t>
            </w:r>
          </w:p>
        </w:tc>
        <w:tc>
          <w:tcPr>
            <w:tcW w:w="1652" w:type="dxa"/>
            <w:vAlign w:val="bottom"/>
          </w:tcPr>
          <w:p w14:paraId="54B50F21" w14:textId="34495762" w:rsidR="007E480E" w:rsidRPr="007E480E" w:rsidRDefault="007E480E" w:rsidP="00607ACA">
            <w:pPr>
              <w:pStyle w:val="Affb"/>
              <w:ind w:firstLine="0"/>
              <w:rPr>
                <w:sz w:val="22"/>
                <w:szCs w:val="22"/>
              </w:rPr>
            </w:pPr>
            <w:r w:rsidRPr="007E480E">
              <w:rPr>
                <w:color w:val="000000"/>
                <w:sz w:val="22"/>
                <w:szCs w:val="22"/>
              </w:rPr>
              <w:t>способ прокладки</w:t>
            </w:r>
          </w:p>
        </w:tc>
      </w:tr>
      <w:tr w:rsidR="00607ACA" w:rsidRPr="007E480E" w14:paraId="1F4152BF" w14:textId="77777777" w:rsidTr="007E480E">
        <w:tc>
          <w:tcPr>
            <w:tcW w:w="846" w:type="dxa"/>
            <w:vAlign w:val="center"/>
          </w:tcPr>
          <w:p w14:paraId="11B662D9" w14:textId="28102B8D" w:rsidR="00607ACA" w:rsidRPr="007E480E" w:rsidRDefault="00607ACA" w:rsidP="007E480E">
            <w:pPr>
              <w:pStyle w:val="Affb"/>
              <w:ind w:firstLine="0"/>
              <w:jc w:val="center"/>
              <w:rPr>
                <w:color w:val="000000"/>
                <w:sz w:val="22"/>
                <w:szCs w:val="22"/>
              </w:rPr>
            </w:pPr>
            <w:r w:rsidRPr="007E480E">
              <w:rPr>
                <w:color w:val="000000"/>
                <w:sz w:val="22"/>
                <w:szCs w:val="22"/>
              </w:rPr>
              <w:t>1</w:t>
            </w:r>
          </w:p>
        </w:tc>
        <w:tc>
          <w:tcPr>
            <w:tcW w:w="2410" w:type="dxa"/>
            <w:vAlign w:val="center"/>
          </w:tcPr>
          <w:p w14:paraId="1CFAC93F" w14:textId="5299270A" w:rsidR="00607ACA" w:rsidRPr="007E480E" w:rsidRDefault="00607ACA" w:rsidP="007E480E">
            <w:pPr>
              <w:jc w:val="center"/>
              <w:rPr>
                <w:color w:val="000000"/>
                <w:sz w:val="22"/>
                <w:szCs w:val="22"/>
              </w:rPr>
            </w:pPr>
            <w:r w:rsidRPr="007E480E">
              <w:rPr>
                <w:color w:val="000000"/>
                <w:sz w:val="22"/>
                <w:szCs w:val="22"/>
              </w:rPr>
              <w:t>МКД в районе ул.</w:t>
            </w:r>
            <w:r w:rsidR="007E480E">
              <w:rPr>
                <w:color w:val="000000"/>
                <w:sz w:val="22"/>
                <w:szCs w:val="22"/>
              </w:rPr>
              <w:t xml:space="preserve"> </w:t>
            </w:r>
            <w:r w:rsidRPr="007E480E">
              <w:rPr>
                <w:color w:val="000000"/>
                <w:sz w:val="22"/>
                <w:szCs w:val="22"/>
              </w:rPr>
              <w:t>К.Маркса</w:t>
            </w:r>
          </w:p>
        </w:tc>
        <w:tc>
          <w:tcPr>
            <w:tcW w:w="1652" w:type="dxa"/>
            <w:vAlign w:val="center"/>
          </w:tcPr>
          <w:p w14:paraId="5C073905" w14:textId="001203BB" w:rsidR="00607ACA" w:rsidRPr="007E480E" w:rsidRDefault="007E480E" w:rsidP="007E480E">
            <w:pPr>
              <w:pStyle w:val="Affb"/>
              <w:ind w:firstLine="0"/>
              <w:jc w:val="center"/>
              <w:rPr>
                <w:color w:val="000000"/>
                <w:sz w:val="22"/>
                <w:szCs w:val="22"/>
              </w:rPr>
            </w:pPr>
            <w:r w:rsidRPr="007E480E">
              <w:rPr>
                <w:color w:val="000000"/>
                <w:sz w:val="22"/>
                <w:szCs w:val="22"/>
              </w:rPr>
              <w:t>К</w:t>
            </w:r>
            <w:r w:rsidR="00607ACA" w:rsidRPr="007E480E">
              <w:rPr>
                <w:color w:val="000000"/>
                <w:sz w:val="22"/>
                <w:szCs w:val="22"/>
              </w:rPr>
              <w:t>отельн</w:t>
            </w:r>
            <w:r w:rsidRPr="007E480E">
              <w:rPr>
                <w:color w:val="000000"/>
                <w:sz w:val="22"/>
                <w:szCs w:val="22"/>
              </w:rPr>
              <w:t>ая</w:t>
            </w:r>
            <w:r w:rsidR="00607ACA" w:rsidRPr="007E480E">
              <w:rPr>
                <w:color w:val="000000"/>
                <w:sz w:val="22"/>
                <w:szCs w:val="22"/>
              </w:rPr>
              <w:t xml:space="preserve"> №3</w:t>
            </w:r>
            <w:r w:rsidRPr="007E480E">
              <w:rPr>
                <w:color w:val="000000"/>
                <w:sz w:val="22"/>
                <w:szCs w:val="22"/>
              </w:rPr>
              <w:t xml:space="preserve"> п. Балезино</w:t>
            </w:r>
          </w:p>
        </w:tc>
        <w:tc>
          <w:tcPr>
            <w:tcW w:w="1561" w:type="dxa"/>
            <w:vAlign w:val="center"/>
          </w:tcPr>
          <w:p w14:paraId="1C236B6E" w14:textId="265DAE73" w:rsidR="00607ACA" w:rsidRPr="007E480E" w:rsidRDefault="00607ACA" w:rsidP="007E480E">
            <w:pPr>
              <w:pStyle w:val="Affb"/>
              <w:ind w:firstLine="0"/>
              <w:jc w:val="center"/>
              <w:rPr>
                <w:color w:val="000000"/>
                <w:sz w:val="22"/>
                <w:szCs w:val="22"/>
              </w:rPr>
            </w:pPr>
            <w:r w:rsidRPr="007E480E">
              <w:rPr>
                <w:color w:val="000000"/>
                <w:sz w:val="22"/>
                <w:szCs w:val="22"/>
              </w:rPr>
              <w:t>45</w:t>
            </w:r>
          </w:p>
        </w:tc>
        <w:tc>
          <w:tcPr>
            <w:tcW w:w="1743" w:type="dxa"/>
            <w:vAlign w:val="center"/>
          </w:tcPr>
          <w:p w14:paraId="15DD230B" w14:textId="72FA3343" w:rsidR="00607ACA" w:rsidRPr="007E480E" w:rsidRDefault="00607ACA" w:rsidP="007E480E">
            <w:pPr>
              <w:pStyle w:val="Affb"/>
              <w:ind w:firstLine="0"/>
              <w:jc w:val="center"/>
              <w:rPr>
                <w:color w:val="000000"/>
                <w:sz w:val="22"/>
                <w:szCs w:val="22"/>
              </w:rPr>
            </w:pPr>
            <w:r w:rsidRPr="007E480E">
              <w:rPr>
                <w:color w:val="000000"/>
                <w:sz w:val="22"/>
                <w:szCs w:val="22"/>
              </w:rPr>
              <w:t>100</w:t>
            </w:r>
          </w:p>
        </w:tc>
        <w:tc>
          <w:tcPr>
            <w:tcW w:w="1652" w:type="dxa"/>
            <w:vAlign w:val="center"/>
          </w:tcPr>
          <w:p w14:paraId="5F962CCB" w14:textId="038D881B" w:rsidR="00607ACA" w:rsidRPr="007E480E" w:rsidRDefault="00607ACA" w:rsidP="007E480E">
            <w:pPr>
              <w:pStyle w:val="Affb"/>
              <w:ind w:firstLine="0"/>
              <w:jc w:val="center"/>
              <w:rPr>
                <w:color w:val="000000"/>
                <w:sz w:val="22"/>
                <w:szCs w:val="22"/>
              </w:rPr>
            </w:pPr>
            <w:r w:rsidRPr="007E480E">
              <w:rPr>
                <w:color w:val="000000"/>
                <w:sz w:val="22"/>
                <w:szCs w:val="22"/>
              </w:rPr>
              <w:t>надземный</w:t>
            </w:r>
          </w:p>
        </w:tc>
      </w:tr>
      <w:tr w:rsidR="00607ACA" w:rsidRPr="007E480E" w14:paraId="7F0D216E" w14:textId="77777777" w:rsidTr="007E480E">
        <w:tc>
          <w:tcPr>
            <w:tcW w:w="846" w:type="dxa"/>
            <w:vAlign w:val="center"/>
          </w:tcPr>
          <w:p w14:paraId="6654A6A6" w14:textId="35C863F6" w:rsidR="00607ACA" w:rsidRPr="007E480E" w:rsidRDefault="00607ACA" w:rsidP="007E480E">
            <w:pPr>
              <w:pStyle w:val="Affb"/>
              <w:ind w:firstLine="0"/>
              <w:jc w:val="center"/>
              <w:rPr>
                <w:color w:val="000000"/>
                <w:sz w:val="22"/>
                <w:szCs w:val="22"/>
              </w:rPr>
            </w:pPr>
            <w:r w:rsidRPr="007E480E">
              <w:rPr>
                <w:color w:val="000000"/>
                <w:sz w:val="22"/>
                <w:szCs w:val="22"/>
              </w:rPr>
              <w:t>2</w:t>
            </w:r>
          </w:p>
        </w:tc>
        <w:tc>
          <w:tcPr>
            <w:tcW w:w="2410" w:type="dxa"/>
            <w:vAlign w:val="center"/>
          </w:tcPr>
          <w:p w14:paraId="588A273D" w14:textId="587B939B" w:rsidR="00607ACA" w:rsidRPr="007E480E" w:rsidRDefault="00607ACA" w:rsidP="007E480E">
            <w:pPr>
              <w:jc w:val="center"/>
              <w:rPr>
                <w:color w:val="000000"/>
                <w:sz w:val="22"/>
                <w:szCs w:val="22"/>
              </w:rPr>
            </w:pPr>
            <w:r w:rsidRPr="007E480E">
              <w:rPr>
                <w:color w:val="000000"/>
                <w:sz w:val="22"/>
                <w:szCs w:val="22"/>
              </w:rPr>
              <w:t>МКД в районе пересечения ул.Русских и ул.Республиканской</w:t>
            </w:r>
          </w:p>
        </w:tc>
        <w:tc>
          <w:tcPr>
            <w:tcW w:w="1652" w:type="dxa"/>
            <w:vAlign w:val="center"/>
          </w:tcPr>
          <w:p w14:paraId="47102F71" w14:textId="5F6EBE81" w:rsidR="00607ACA" w:rsidRPr="007E480E" w:rsidRDefault="007E480E" w:rsidP="007E480E">
            <w:pPr>
              <w:pStyle w:val="Affb"/>
              <w:ind w:firstLine="0"/>
              <w:jc w:val="center"/>
              <w:rPr>
                <w:color w:val="000000"/>
                <w:sz w:val="22"/>
                <w:szCs w:val="22"/>
              </w:rPr>
            </w:pPr>
            <w:r w:rsidRPr="007E480E">
              <w:rPr>
                <w:color w:val="000000"/>
                <w:sz w:val="22"/>
                <w:szCs w:val="22"/>
              </w:rPr>
              <w:t>К</w:t>
            </w:r>
            <w:r w:rsidR="00607ACA" w:rsidRPr="007E480E">
              <w:rPr>
                <w:color w:val="000000"/>
                <w:sz w:val="22"/>
                <w:szCs w:val="22"/>
              </w:rPr>
              <w:t>отельн</w:t>
            </w:r>
            <w:r w:rsidRPr="007E480E">
              <w:rPr>
                <w:color w:val="000000"/>
                <w:sz w:val="22"/>
                <w:szCs w:val="22"/>
              </w:rPr>
              <w:t>ая</w:t>
            </w:r>
            <w:r w:rsidR="00607ACA" w:rsidRPr="007E480E">
              <w:rPr>
                <w:color w:val="000000"/>
                <w:sz w:val="22"/>
                <w:szCs w:val="22"/>
              </w:rPr>
              <w:t xml:space="preserve"> детского сада «Солнышко»</w:t>
            </w:r>
            <w:r w:rsidRPr="007E480E">
              <w:rPr>
                <w:color w:val="000000"/>
                <w:sz w:val="22"/>
                <w:szCs w:val="22"/>
              </w:rPr>
              <w:t>, п. Балезино</w:t>
            </w:r>
          </w:p>
        </w:tc>
        <w:tc>
          <w:tcPr>
            <w:tcW w:w="1561" w:type="dxa"/>
            <w:vAlign w:val="center"/>
          </w:tcPr>
          <w:p w14:paraId="52F8EB8D" w14:textId="3201C00A" w:rsidR="00607ACA" w:rsidRPr="007E480E" w:rsidRDefault="00607ACA" w:rsidP="007E480E">
            <w:pPr>
              <w:pStyle w:val="Affb"/>
              <w:ind w:firstLine="0"/>
              <w:jc w:val="center"/>
              <w:rPr>
                <w:color w:val="000000"/>
                <w:sz w:val="22"/>
                <w:szCs w:val="22"/>
              </w:rPr>
            </w:pPr>
            <w:r w:rsidRPr="007E480E">
              <w:rPr>
                <w:color w:val="000000"/>
                <w:sz w:val="22"/>
                <w:szCs w:val="22"/>
              </w:rPr>
              <w:t>120</w:t>
            </w:r>
          </w:p>
        </w:tc>
        <w:tc>
          <w:tcPr>
            <w:tcW w:w="1743" w:type="dxa"/>
            <w:vAlign w:val="center"/>
          </w:tcPr>
          <w:p w14:paraId="32715079" w14:textId="08310A91" w:rsidR="00607ACA" w:rsidRPr="007E480E" w:rsidRDefault="00607ACA" w:rsidP="007E480E">
            <w:pPr>
              <w:pStyle w:val="Affb"/>
              <w:ind w:firstLine="0"/>
              <w:jc w:val="center"/>
              <w:rPr>
                <w:color w:val="000000"/>
                <w:sz w:val="22"/>
                <w:szCs w:val="22"/>
              </w:rPr>
            </w:pPr>
            <w:r w:rsidRPr="007E480E">
              <w:rPr>
                <w:color w:val="000000"/>
                <w:sz w:val="22"/>
                <w:szCs w:val="22"/>
              </w:rPr>
              <w:t>100</w:t>
            </w:r>
          </w:p>
        </w:tc>
        <w:tc>
          <w:tcPr>
            <w:tcW w:w="1652" w:type="dxa"/>
            <w:vAlign w:val="center"/>
          </w:tcPr>
          <w:p w14:paraId="4028FA0A" w14:textId="5C6F025D" w:rsidR="00607ACA" w:rsidRPr="007E480E" w:rsidRDefault="00607ACA" w:rsidP="007E480E">
            <w:pPr>
              <w:pStyle w:val="Affb"/>
              <w:ind w:firstLine="0"/>
              <w:jc w:val="center"/>
              <w:rPr>
                <w:color w:val="000000"/>
                <w:sz w:val="22"/>
                <w:szCs w:val="22"/>
              </w:rPr>
            </w:pPr>
            <w:r w:rsidRPr="007E480E">
              <w:rPr>
                <w:color w:val="000000"/>
                <w:sz w:val="22"/>
                <w:szCs w:val="22"/>
              </w:rPr>
              <w:t>подземный бесканальный</w:t>
            </w:r>
          </w:p>
        </w:tc>
      </w:tr>
      <w:tr w:rsidR="00607ACA" w:rsidRPr="007E480E" w14:paraId="4DC70729" w14:textId="77777777" w:rsidTr="007E480E">
        <w:tc>
          <w:tcPr>
            <w:tcW w:w="846" w:type="dxa"/>
            <w:vAlign w:val="center"/>
          </w:tcPr>
          <w:p w14:paraId="14443FC2" w14:textId="676A84A3" w:rsidR="00607ACA" w:rsidRPr="007E480E" w:rsidRDefault="00607ACA" w:rsidP="007E480E">
            <w:pPr>
              <w:pStyle w:val="Affb"/>
              <w:ind w:firstLine="0"/>
              <w:jc w:val="center"/>
              <w:rPr>
                <w:color w:val="000000"/>
                <w:sz w:val="22"/>
                <w:szCs w:val="22"/>
              </w:rPr>
            </w:pPr>
            <w:r w:rsidRPr="007E480E">
              <w:rPr>
                <w:color w:val="000000"/>
                <w:sz w:val="22"/>
                <w:szCs w:val="22"/>
              </w:rPr>
              <w:t>3</w:t>
            </w:r>
          </w:p>
        </w:tc>
        <w:tc>
          <w:tcPr>
            <w:tcW w:w="2410" w:type="dxa"/>
            <w:vAlign w:val="center"/>
          </w:tcPr>
          <w:p w14:paraId="194EAA27" w14:textId="7C6F4BC2" w:rsidR="00607ACA" w:rsidRPr="007E480E" w:rsidRDefault="00607ACA" w:rsidP="007E480E">
            <w:pPr>
              <w:jc w:val="center"/>
              <w:rPr>
                <w:color w:val="000000"/>
                <w:sz w:val="22"/>
                <w:szCs w:val="22"/>
              </w:rPr>
            </w:pPr>
            <w:r w:rsidRPr="007E480E">
              <w:rPr>
                <w:color w:val="000000"/>
                <w:sz w:val="22"/>
                <w:szCs w:val="22"/>
              </w:rPr>
              <w:t>Школа на 500 мест в районе парковой зоны между улицами Азина и Садовой</w:t>
            </w:r>
          </w:p>
        </w:tc>
        <w:tc>
          <w:tcPr>
            <w:tcW w:w="1652" w:type="dxa"/>
            <w:vAlign w:val="center"/>
          </w:tcPr>
          <w:p w14:paraId="79E2683D" w14:textId="07AAA5DA" w:rsidR="00607ACA" w:rsidRPr="007E480E" w:rsidRDefault="007E480E" w:rsidP="007E480E">
            <w:pPr>
              <w:pStyle w:val="Affb"/>
              <w:ind w:firstLine="0"/>
              <w:jc w:val="center"/>
              <w:rPr>
                <w:color w:val="000000"/>
                <w:sz w:val="22"/>
                <w:szCs w:val="22"/>
              </w:rPr>
            </w:pPr>
            <w:r w:rsidRPr="007E480E">
              <w:rPr>
                <w:color w:val="000000"/>
                <w:sz w:val="22"/>
                <w:szCs w:val="22"/>
              </w:rPr>
              <w:t>Котельная №4 п. Балезино</w:t>
            </w:r>
          </w:p>
        </w:tc>
        <w:tc>
          <w:tcPr>
            <w:tcW w:w="1561" w:type="dxa"/>
            <w:vAlign w:val="center"/>
          </w:tcPr>
          <w:p w14:paraId="7DC5F6B3" w14:textId="0C8B7E90" w:rsidR="00607ACA" w:rsidRPr="007E480E" w:rsidRDefault="00607ACA" w:rsidP="007E480E">
            <w:pPr>
              <w:pStyle w:val="Affb"/>
              <w:ind w:firstLine="0"/>
              <w:jc w:val="center"/>
              <w:rPr>
                <w:color w:val="000000"/>
                <w:sz w:val="22"/>
                <w:szCs w:val="22"/>
              </w:rPr>
            </w:pPr>
            <w:r w:rsidRPr="007E480E">
              <w:rPr>
                <w:color w:val="000000"/>
                <w:sz w:val="22"/>
                <w:szCs w:val="22"/>
              </w:rPr>
              <w:t>200</w:t>
            </w:r>
          </w:p>
        </w:tc>
        <w:tc>
          <w:tcPr>
            <w:tcW w:w="1743" w:type="dxa"/>
            <w:vAlign w:val="center"/>
          </w:tcPr>
          <w:p w14:paraId="2E962BB0" w14:textId="5E830FF6" w:rsidR="00607ACA" w:rsidRPr="007E480E" w:rsidRDefault="00607ACA" w:rsidP="007E480E">
            <w:pPr>
              <w:pStyle w:val="Affb"/>
              <w:ind w:firstLine="0"/>
              <w:jc w:val="center"/>
              <w:rPr>
                <w:color w:val="000000"/>
                <w:sz w:val="22"/>
                <w:szCs w:val="22"/>
              </w:rPr>
            </w:pPr>
            <w:r w:rsidRPr="007E480E">
              <w:rPr>
                <w:color w:val="000000"/>
                <w:sz w:val="22"/>
                <w:szCs w:val="22"/>
              </w:rPr>
              <w:t>125</w:t>
            </w:r>
          </w:p>
        </w:tc>
        <w:tc>
          <w:tcPr>
            <w:tcW w:w="1652" w:type="dxa"/>
            <w:vAlign w:val="center"/>
          </w:tcPr>
          <w:p w14:paraId="5216BFC0" w14:textId="65082C4D" w:rsidR="00607ACA" w:rsidRPr="007E480E" w:rsidRDefault="00607ACA" w:rsidP="007E480E">
            <w:pPr>
              <w:pStyle w:val="Affb"/>
              <w:ind w:firstLine="0"/>
              <w:jc w:val="center"/>
              <w:rPr>
                <w:color w:val="000000"/>
                <w:sz w:val="22"/>
                <w:szCs w:val="22"/>
              </w:rPr>
            </w:pPr>
            <w:r w:rsidRPr="007E480E">
              <w:rPr>
                <w:color w:val="000000"/>
                <w:sz w:val="22"/>
                <w:szCs w:val="22"/>
              </w:rPr>
              <w:t>подземный канальный</w:t>
            </w:r>
          </w:p>
        </w:tc>
      </w:tr>
      <w:tr w:rsidR="00607ACA" w:rsidRPr="007E480E" w14:paraId="5BFC6E28" w14:textId="77777777" w:rsidTr="007E480E">
        <w:tc>
          <w:tcPr>
            <w:tcW w:w="846" w:type="dxa"/>
            <w:vAlign w:val="center"/>
          </w:tcPr>
          <w:p w14:paraId="75F2CA76" w14:textId="3991A82D" w:rsidR="00607ACA" w:rsidRPr="007E480E" w:rsidRDefault="00607ACA" w:rsidP="007E480E">
            <w:pPr>
              <w:pStyle w:val="Affb"/>
              <w:ind w:firstLine="0"/>
              <w:jc w:val="center"/>
              <w:rPr>
                <w:color w:val="000000"/>
                <w:sz w:val="22"/>
                <w:szCs w:val="22"/>
              </w:rPr>
            </w:pPr>
            <w:r w:rsidRPr="007E480E">
              <w:rPr>
                <w:color w:val="000000"/>
                <w:sz w:val="22"/>
                <w:szCs w:val="22"/>
              </w:rPr>
              <w:t>4</w:t>
            </w:r>
          </w:p>
        </w:tc>
        <w:tc>
          <w:tcPr>
            <w:tcW w:w="2410" w:type="dxa"/>
            <w:vAlign w:val="center"/>
          </w:tcPr>
          <w:p w14:paraId="7E4E0920" w14:textId="24900623" w:rsidR="00607ACA" w:rsidRPr="007E480E" w:rsidRDefault="00607ACA" w:rsidP="007E480E">
            <w:pPr>
              <w:jc w:val="center"/>
              <w:rPr>
                <w:color w:val="000000"/>
                <w:sz w:val="22"/>
                <w:szCs w:val="22"/>
              </w:rPr>
            </w:pPr>
            <w:r w:rsidRPr="007E480E">
              <w:rPr>
                <w:color w:val="000000"/>
                <w:sz w:val="22"/>
                <w:szCs w:val="22"/>
              </w:rPr>
              <w:t>Детский сад на 50 мест, д. Воегурт</w:t>
            </w:r>
          </w:p>
        </w:tc>
        <w:tc>
          <w:tcPr>
            <w:tcW w:w="1652" w:type="dxa"/>
            <w:vAlign w:val="center"/>
          </w:tcPr>
          <w:p w14:paraId="12C0FEFF" w14:textId="0823DBBD" w:rsidR="00607ACA" w:rsidRPr="007E480E" w:rsidRDefault="007E480E" w:rsidP="007E480E">
            <w:pPr>
              <w:pStyle w:val="Affb"/>
              <w:ind w:firstLine="0"/>
              <w:jc w:val="center"/>
              <w:rPr>
                <w:color w:val="000000"/>
                <w:sz w:val="22"/>
                <w:szCs w:val="22"/>
              </w:rPr>
            </w:pPr>
            <w:r w:rsidRPr="007E480E">
              <w:rPr>
                <w:color w:val="000000"/>
                <w:sz w:val="22"/>
                <w:szCs w:val="22"/>
              </w:rPr>
              <w:t>Котельная №10 д. Воегурт</w:t>
            </w:r>
          </w:p>
        </w:tc>
        <w:tc>
          <w:tcPr>
            <w:tcW w:w="1561" w:type="dxa"/>
            <w:vAlign w:val="center"/>
          </w:tcPr>
          <w:p w14:paraId="1103458C" w14:textId="211E45E9" w:rsidR="00607ACA" w:rsidRPr="007E480E" w:rsidRDefault="00607ACA" w:rsidP="007E480E">
            <w:pPr>
              <w:pStyle w:val="Affb"/>
              <w:ind w:firstLine="0"/>
              <w:jc w:val="center"/>
              <w:rPr>
                <w:color w:val="000000"/>
                <w:sz w:val="22"/>
                <w:szCs w:val="22"/>
              </w:rPr>
            </w:pPr>
            <w:r w:rsidRPr="007E480E">
              <w:rPr>
                <w:color w:val="000000"/>
                <w:sz w:val="22"/>
                <w:szCs w:val="22"/>
              </w:rPr>
              <w:t>100</w:t>
            </w:r>
          </w:p>
        </w:tc>
        <w:tc>
          <w:tcPr>
            <w:tcW w:w="1743" w:type="dxa"/>
            <w:vAlign w:val="center"/>
          </w:tcPr>
          <w:p w14:paraId="458FB538" w14:textId="216CC048" w:rsidR="00607ACA" w:rsidRPr="007E480E" w:rsidRDefault="00607ACA" w:rsidP="007E480E">
            <w:pPr>
              <w:pStyle w:val="Affb"/>
              <w:ind w:firstLine="0"/>
              <w:jc w:val="center"/>
              <w:rPr>
                <w:color w:val="000000"/>
                <w:sz w:val="22"/>
                <w:szCs w:val="22"/>
              </w:rPr>
            </w:pPr>
            <w:r w:rsidRPr="007E480E">
              <w:rPr>
                <w:color w:val="000000"/>
                <w:sz w:val="22"/>
                <w:szCs w:val="22"/>
              </w:rPr>
              <w:t>65</w:t>
            </w:r>
          </w:p>
        </w:tc>
        <w:tc>
          <w:tcPr>
            <w:tcW w:w="1652" w:type="dxa"/>
            <w:vAlign w:val="center"/>
          </w:tcPr>
          <w:p w14:paraId="35280960" w14:textId="64194C51" w:rsidR="00607ACA" w:rsidRPr="007E480E" w:rsidRDefault="00607ACA" w:rsidP="007E480E">
            <w:pPr>
              <w:pStyle w:val="Affb"/>
              <w:ind w:firstLine="0"/>
              <w:jc w:val="center"/>
              <w:rPr>
                <w:color w:val="000000"/>
                <w:sz w:val="22"/>
                <w:szCs w:val="22"/>
              </w:rPr>
            </w:pPr>
            <w:r w:rsidRPr="007E480E">
              <w:rPr>
                <w:color w:val="000000"/>
                <w:sz w:val="22"/>
                <w:szCs w:val="22"/>
              </w:rPr>
              <w:t>подземный канальный</w:t>
            </w:r>
          </w:p>
        </w:tc>
      </w:tr>
    </w:tbl>
    <w:p w14:paraId="5E6304D8" w14:textId="77777777" w:rsidR="00E925A2" w:rsidRPr="00256AEA" w:rsidRDefault="00835349" w:rsidP="0006129B">
      <w:pPr>
        <w:pStyle w:val="21"/>
        <w:spacing w:line="240" w:lineRule="auto"/>
      </w:pPr>
      <w:bookmarkStart w:id="164" w:name="_Toc145567686"/>
      <w:bookmarkEnd w:id="163"/>
      <w:r w:rsidRPr="00256AEA">
        <w:t>8.3</w:t>
      </w:r>
      <w:r w:rsidR="00E925A2" w:rsidRPr="00256AEA">
        <w:t xml:space="preserve"> </w:t>
      </w:r>
      <w:r w:rsidR="005D4352" w:rsidRPr="00256AEA">
        <w:t>П</w:t>
      </w:r>
      <w:r w:rsidRPr="00256AEA">
        <w:rPr>
          <w:rStyle w:val="ed"/>
        </w:rPr>
        <w:t>редложени</w:t>
      </w:r>
      <w:r w:rsidR="005D4352" w:rsidRPr="00256AEA">
        <w:rPr>
          <w:rStyle w:val="ed"/>
        </w:rPr>
        <w:t>я</w:t>
      </w:r>
      <w:r w:rsidR="00B35576" w:rsidRPr="00256AEA">
        <w:t xml:space="preserve">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64"/>
    </w:p>
    <w:p w14:paraId="17BDC603" w14:textId="77777777" w:rsidR="00097E6E" w:rsidRPr="00256AEA" w:rsidRDefault="00097E6E" w:rsidP="0006129B">
      <w:pPr>
        <w:tabs>
          <w:tab w:val="left" w:pos="0"/>
        </w:tabs>
        <w:ind w:firstLine="709"/>
      </w:pPr>
      <w:r w:rsidRPr="00256AEA">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не предусматривается.</w:t>
      </w:r>
    </w:p>
    <w:p w14:paraId="66621803" w14:textId="77777777" w:rsidR="003B565C" w:rsidRPr="00256AEA" w:rsidRDefault="00835349" w:rsidP="0006129B">
      <w:pPr>
        <w:pStyle w:val="21"/>
        <w:spacing w:line="240" w:lineRule="auto"/>
      </w:pPr>
      <w:bookmarkStart w:id="165" w:name="_Toc145567687"/>
      <w:r w:rsidRPr="00256AEA">
        <w:t>8.4</w:t>
      </w:r>
      <w:r w:rsidR="003B565C" w:rsidRPr="00256AEA">
        <w:t xml:space="preserve"> </w:t>
      </w:r>
      <w:r w:rsidR="005D4352" w:rsidRPr="00256AEA">
        <w:t>Предложения</w:t>
      </w:r>
      <w:r w:rsidR="00B35576" w:rsidRPr="00256AEA">
        <w:rPr>
          <w:rStyle w:val="ed"/>
        </w:rPr>
        <w:t xml:space="preserve">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65"/>
    </w:p>
    <w:p w14:paraId="5C400A66" w14:textId="01ACE55D" w:rsidR="00997865" w:rsidRDefault="00997865" w:rsidP="0006129B">
      <w:pPr>
        <w:tabs>
          <w:tab w:val="left" w:pos="0"/>
        </w:tabs>
        <w:ind w:firstLine="709"/>
      </w:pPr>
      <w:bookmarkStart w:id="166" w:name="_Hlk145664311"/>
      <w:r w:rsidRPr="00256AEA">
        <w:t>Перево</w:t>
      </w:r>
      <w:r w:rsidR="0071464F" w:rsidRPr="00256AEA">
        <w:t>д</w:t>
      </w:r>
      <w:r w:rsidR="00787B99" w:rsidRPr="00256AEA">
        <w:t xml:space="preserve"> </w:t>
      </w:r>
      <w:r w:rsidRPr="00256AEA">
        <w:t>котельной в пиковый режим</w:t>
      </w:r>
      <w:r w:rsidR="002F5504" w:rsidRPr="00256AEA">
        <w:t xml:space="preserve"> </w:t>
      </w:r>
      <w:r w:rsidR="00EC563E" w:rsidRPr="00256AEA">
        <w:t xml:space="preserve">на территории округа </w:t>
      </w:r>
      <w:r w:rsidRPr="00256AEA">
        <w:t xml:space="preserve">не целесообразен в виду отсутствия источников электрогенерации. </w:t>
      </w:r>
    </w:p>
    <w:p w14:paraId="5E45951A" w14:textId="7F66E1C7" w:rsidR="003A3D1E" w:rsidRDefault="003A3D1E" w:rsidP="0006129B">
      <w:pPr>
        <w:tabs>
          <w:tab w:val="left" w:pos="0"/>
        </w:tabs>
        <w:ind w:firstLine="709"/>
      </w:pPr>
      <w:bookmarkStart w:id="167" w:name="_Hlk145664296"/>
      <w:bookmarkEnd w:id="166"/>
      <w:r>
        <w:t xml:space="preserve">Выбранным вариантом развития системы теплоснабжения </w:t>
      </w:r>
      <w:r w:rsidR="004B4B4D">
        <w:t>д. Верх-Люкино выбрано строительство новой газовой теплогенераторной для отопления здания ЦСКД, здания детского сада и здания пищеблока/прачечной. Для подключения потребителей к перспективного источнику тепла предусматривается строительство теплотрассы, характеристика перспективных сетей теплоснабжения приведена в таблице ниже.</w:t>
      </w:r>
    </w:p>
    <w:p w14:paraId="1CD67FA9" w14:textId="77777777" w:rsidR="004B4B4D" w:rsidRDefault="004B4B4D" w:rsidP="004B4B4D">
      <w:pPr>
        <w:pStyle w:val="afffffff8"/>
      </w:pPr>
    </w:p>
    <w:p w14:paraId="653AB9B3" w14:textId="7D739761" w:rsidR="004B4B4D" w:rsidRDefault="004B4B4D" w:rsidP="004B4B4D">
      <w:pPr>
        <w:pStyle w:val="aff9"/>
      </w:pPr>
      <w:r>
        <w:t xml:space="preserve">Таблица </w:t>
      </w:r>
      <w:fldSimple w:instr=" SEQ Таблица \* ARABIC ">
        <w:r w:rsidR="00226123">
          <w:rPr>
            <w:noProof/>
          </w:rPr>
          <w:t>15</w:t>
        </w:r>
      </w:fldSimple>
      <w:r>
        <w:t xml:space="preserve"> </w:t>
      </w:r>
      <w:r w:rsidRPr="004B4B4D">
        <w:t>- Перечень строящихся участков тепловой сети для подключе</w:t>
      </w:r>
      <w:r w:rsidRPr="004B4B4D">
        <w:softHyphen/>
        <w:t>ния потребителей к новой теплогенераторной в д.Верх-Люкино</w:t>
      </w:r>
    </w:p>
    <w:tbl>
      <w:tblPr>
        <w:tblStyle w:val="af7"/>
        <w:tblW w:w="5000" w:type="pct"/>
        <w:tblLook w:val="04A0" w:firstRow="1" w:lastRow="0" w:firstColumn="1" w:lastColumn="0" w:noHBand="0" w:noVBand="1"/>
      </w:tblPr>
      <w:tblGrid>
        <w:gridCol w:w="3240"/>
        <w:gridCol w:w="1318"/>
        <w:gridCol w:w="2206"/>
        <w:gridCol w:w="1738"/>
        <w:gridCol w:w="1409"/>
      </w:tblGrid>
      <w:tr w:rsidR="004B4B4D" w:rsidRPr="004B4B4D" w14:paraId="0A622041" w14:textId="3942FFF1" w:rsidTr="00BC6CC5">
        <w:trPr>
          <w:cantSplit/>
          <w:tblHeader/>
        </w:trPr>
        <w:tc>
          <w:tcPr>
            <w:tcW w:w="1634" w:type="pct"/>
            <w:vAlign w:val="center"/>
          </w:tcPr>
          <w:p w14:paraId="31BE3068" w14:textId="6B1C9AA4" w:rsidR="004B4B4D" w:rsidRPr="004B4B4D" w:rsidRDefault="004B4B4D" w:rsidP="004B4B4D">
            <w:pPr>
              <w:jc w:val="center"/>
              <w:rPr>
                <w:sz w:val="22"/>
                <w:szCs w:val="22"/>
              </w:rPr>
            </w:pPr>
            <w:r w:rsidRPr="004B4B4D">
              <w:rPr>
                <w:color w:val="000000"/>
                <w:sz w:val="22"/>
                <w:szCs w:val="22"/>
              </w:rPr>
              <w:t>Наименование СЦТ</w:t>
            </w:r>
          </w:p>
        </w:tc>
        <w:tc>
          <w:tcPr>
            <w:tcW w:w="665" w:type="pct"/>
            <w:vAlign w:val="bottom"/>
          </w:tcPr>
          <w:p w14:paraId="6853D341" w14:textId="4BB46ACC" w:rsidR="004B4B4D" w:rsidRPr="004B4B4D" w:rsidRDefault="004B4B4D" w:rsidP="004B4B4D">
            <w:pPr>
              <w:jc w:val="center"/>
              <w:rPr>
                <w:sz w:val="22"/>
                <w:szCs w:val="22"/>
              </w:rPr>
            </w:pPr>
            <w:r w:rsidRPr="004B4B4D">
              <w:rPr>
                <w:color w:val="000000"/>
                <w:sz w:val="22"/>
                <w:szCs w:val="22"/>
              </w:rPr>
              <w:t>Год реализации</w:t>
            </w:r>
          </w:p>
        </w:tc>
        <w:tc>
          <w:tcPr>
            <w:tcW w:w="1113" w:type="pct"/>
            <w:vAlign w:val="bottom"/>
          </w:tcPr>
          <w:p w14:paraId="72DC5DC5" w14:textId="23B6D5DC" w:rsidR="004B4B4D" w:rsidRPr="004B4B4D" w:rsidRDefault="004B4B4D" w:rsidP="004B4B4D">
            <w:pPr>
              <w:jc w:val="center"/>
              <w:rPr>
                <w:sz w:val="22"/>
                <w:szCs w:val="22"/>
              </w:rPr>
            </w:pPr>
            <w:r w:rsidRPr="004B4B4D">
              <w:rPr>
                <w:color w:val="000000"/>
                <w:sz w:val="22"/>
                <w:szCs w:val="22"/>
              </w:rPr>
              <w:t>Протяженность участка, м</w:t>
            </w:r>
          </w:p>
        </w:tc>
        <w:tc>
          <w:tcPr>
            <w:tcW w:w="877" w:type="pct"/>
            <w:vAlign w:val="bottom"/>
          </w:tcPr>
          <w:p w14:paraId="0B0643C2" w14:textId="38372832" w:rsidR="004B4B4D" w:rsidRPr="004B4B4D" w:rsidRDefault="004B4B4D" w:rsidP="004B4B4D">
            <w:pPr>
              <w:jc w:val="center"/>
              <w:rPr>
                <w:sz w:val="22"/>
                <w:szCs w:val="22"/>
              </w:rPr>
            </w:pPr>
            <w:r w:rsidRPr="004B4B4D">
              <w:rPr>
                <w:color w:val="000000"/>
                <w:sz w:val="22"/>
                <w:szCs w:val="22"/>
              </w:rPr>
              <w:t>Способ прокладки</w:t>
            </w:r>
          </w:p>
        </w:tc>
        <w:tc>
          <w:tcPr>
            <w:tcW w:w="711" w:type="pct"/>
            <w:vAlign w:val="bottom"/>
          </w:tcPr>
          <w:p w14:paraId="5A618AF4" w14:textId="370DE6BF" w:rsidR="004B4B4D" w:rsidRPr="004B4B4D" w:rsidRDefault="004B4B4D" w:rsidP="004B4B4D">
            <w:pPr>
              <w:jc w:val="center"/>
              <w:rPr>
                <w:sz w:val="22"/>
                <w:szCs w:val="22"/>
              </w:rPr>
            </w:pPr>
            <w:r w:rsidRPr="004B4B4D">
              <w:rPr>
                <w:color w:val="000000"/>
                <w:sz w:val="22"/>
                <w:szCs w:val="22"/>
              </w:rPr>
              <w:t>Диаметр, Ду, мм</w:t>
            </w:r>
          </w:p>
        </w:tc>
      </w:tr>
      <w:tr w:rsidR="004B4B4D" w:rsidRPr="004B4B4D" w14:paraId="0925DCAC" w14:textId="2B5A0C66" w:rsidTr="00BC6CC5">
        <w:trPr>
          <w:cantSplit/>
        </w:trPr>
        <w:tc>
          <w:tcPr>
            <w:tcW w:w="1634" w:type="pct"/>
            <w:vMerge w:val="restart"/>
            <w:vAlign w:val="center"/>
          </w:tcPr>
          <w:p w14:paraId="717C089F" w14:textId="161A95DF" w:rsidR="004B4B4D" w:rsidRPr="004B4B4D" w:rsidRDefault="004B4B4D" w:rsidP="004B4B4D">
            <w:pPr>
              <w:jc w:val="center"/>
              <w:rPr>
                <w:sz w:val="22"/>
                <w:szCs w:val="22"/>
              </w:rPr>
            </w:pPr>
            <w:r w:rsidRPr="004B4B4D">
              <w:rPr>
                <w:color w:val="000000"/>
                <w:sz w:val="22"/>
                <w:szCs w:val="22"/>
              </w:rPr>
              <w:t xml:space="preserve">Системы теплоснабжения ЦСДК, д.Верх-Люкино, ул. Центральная, д. 17, и детского </w:t>
            </w:r>
            <w:r w:rsidRPr="004B4B4D">
              <w:rPr>
                <w:color w:val="000000"/>
                <w:sz w:val="22"/>
                <w:szCs w:val="22"/>
              </w:rPr>
              <w:lastRenderedPageBreak/>
              <w:t>сада МБОУ "В-Люкинская СОШ"</w:t>
            </w:r>
          </w:p>
        </w:tc>
        <w:tc>
          <w:tcPr>
            <w:tcW w:w="665" w:type="pct"/>
            <w:vMerge w:val="restart"/>
            <w:vAlign w:val="center"/>
          </w:tcPr>
          <w:p w14:paraId="3E639FA4" w14:textId="14F44DBA" w:rsidR="004B4B4D" w:rsidRPr="004B4B4D" w:rsidRDefault="004B4B4D" w:rsidP="004B4B4D">
            <w:pPr>
              <w:jc w:val="center"/>
              <w:rPr>
                <w:sz w:val="22"/>
                <w:szCs w:val="22"/>
              </w:rPr>
            </w:pPr>
            <w:r w:rsidRPr="004B4B4D">
              <w:rPr>
                <w:color w:val="000000"/>
                <w:sz w:val="22"/>
                <w:szCs w:val="22"/>
              </w:rPr>
              <w:lastRenderedPageBreak/>
              <w:t>2025</w:t>
            </w:r>
          </w:p>
        </w:tc>
        <w:tc>
          <w:tcPr>
            <w:tcW w:w="1113" w:type="pct"/>
            <w:vAlign w:val="center"/>
          </w:tcPr>
          <w:p w14:paraId="0EF0355E" w14:textId="7B569782" w:rsidR="004B4B4D" w:rsidRPr="004B4B4D" w:rsidRDefault="004B4B4D" w:rsidP="004B4B4D">
            <w:pPr>
              <w:jc w:val="center"/>
              <w:rPr>
                <w:sz w:val="22"/>
                <w:szCs w:val="22"/>
              </w:rPr>
            </w:pPr>
            <w:r w:rsidRPr="004B4B4D">
              <w:rPr>
                <w:color w:val="000000"/>
                <w:sz w:val="22"/>
                <w:szCs w:val="22"/>
              </w:rPr>
              <w:t>14</w:t>
            </w:r>
          </w:p>
        </w:tc>
        <w:tc>
          <w:tcPr>
            <w:tcW w:w="877" w:type="pct"/>
            <w:vAlign w:val="center"/>
          </w:tcPr>
          <w:p w14:paraId="303C0202" w14:textId="43FF463F" w:rsidR="004B4B4D" w:rsidRPr="004B4B4D" w:rsidRDefault="004B4B4D" w:rsidP="004B4B4D">
            <w:pPr>
              <w:jc w:val="center"/>
              <w:rPr>
                <w:sz w:val="22"/>
                <w:szCs w:val="22"/>
              </w:rPr>
            </w:pPr>
            <w:r w:rsidRPr="004B4B4D">
              <w:rPr>
                <w:color w:val="000000"/>
                <w:sz w:val="22"/>
                <w:szCs w:val="22"/>
              </w:rPr>
              <w:t>надземный</w:t>
            </w:r>
          </w:p>
        </w:tc>
        <w:tc>
          <w:tcPr>
            <w:tcW w:w="711" w:type="pct"/>
            <w:vAlign w:val="center"/>
          </w:tcPr>
          <w:p w14:paraId="389A64D2" w14:textId="3336A7A5" w:rsidR="004B4B4D" w:rsidRPr="004B4B4D" w:rsidRDefault="004B4B4D" w:rsidP="004B4B4D">
            <w:pPr>
              <w:jc w:val="center"/>
              <w:rPr>
                <w:sz w:val="22"/>
                <w:szCs w:val="22"/>
              </w:rPr>
            </w:pPr>
            <w:r w:rsidRPr="004B4B4D">
              <w:rPr>
                <w:color w:val="000000"/>
                <w:sz w:val="22"/>
                <w:szCs w:val="22"/>
              </w:rPr>
              <w:t>50</w:t>
            </w:r>
          </w:p>
        </w:tc>
      </w:tr>
      <w:tr w:rsidR="004B4B4D" w:rsidRPr="004B4B4D" w14:paraId="7358CDB5" w14:textId="77777777" w:rsidTr="00BC6CC5">
        <w:trPr>
          <w:cantSplit/>
        </w:trPr>
        <w:tc>
          <w:tcPr>
            <w:tcW w:w="1634" w:type="pct"/>
            <w:vMerge/>
            <w:vAlign w:val="center"/>
          </w:tcPr>
          <w:p w14:paraId="34690F58" w14:textId="77777777" w:rsidR="004B4B4D" w:rsidRPr="004B4B4D" w:rsidRDefault="004B4B4D" w:rsidP="004B4B4D">
            <w:pPr>
              <w:jc w:val="center"/>
              <w:rPr>
                <w:color w:val="000000"/>
                <w:sz w:val="22"/>
                <w:szCs w:val="22"/>
              </w:rPr>
            </w:pPr>
          </w:p>
        </w:tc>
        <w:tc>
          <w:tcPr>
            <w:tcW w:w="665" w:type="pct"/>
            <w:vMerge/>
            <w:vAlign w:val="center"/>
          </w:tcPr>
          <w:p w14:paraId="3D7E77F0" w14:textId="77777777" w:rsidR="004B4B4D" w:rsidRPr="004B4B4D" w:rsidRDefault="004B4B4D" w:rsidP="004B4B4D">
            <w:pPr>
              <w:jc w:val="center"/>
              <w:rPr>
                <w:color w:val="000000"/>
                <w:sz w:val="22"/>
                <w:szCs w:val="22"/>
              </w:rPr>
            </w:pPr>
          </w:p>
        </w:tc>
        <w:tc>
          <w:tcPr>
            <w:tcW w:w="1113" w:type="pct"/>
            <w:vAlign w:val="center"/>
          </w:tcPr>
          <w:p w14:paraId="37CC0B47" w14:textId="30D887B9" w:rsidR="004B4B4D" w:rsidRPr="004B4B4D" w:rsidRDefault="004B4B4D" w:rsidP="004B4B4D">
            <w:pPr>
              <w:jc w:val="center"/>
              <w:rPr>
                <w:color w:val="000000"/>
                <w:sz w:val="22"/>
                <w:szCs w:val="22"/>
              </w:rPr>
            </w:pPr>
            <w:r w:rsidRPr="004B4B4D">
              <w:rPr>
                <w:color w:val="000000"/>
                <w:sz w:val="22"/>
                <w:szCs w:val="22"/>
              </w:rPr>
              <w:t>11</w:t>
            </w:r>
          </w:p>
        </w:tc>
        <w:tc>
          <w:tcPr>
            <w:tcW w:w="877" w:type="pct"/>
            <w:vAlign w:val="center"/>
          </w:tcPr>
          <w:p w14:paraId="29D97B82" w14:textId="7DDB9E7E" w:rsidR="004B4B4D" w:rsidRPr="004B4B4D" w:rsidRDefault="004B4B4D" w:rsidP="004B4B4D">
            <w:pPr>
              <w:jc w:val="center"/>
              <w:rPr>
                <w:color w:val="000000"/>
                <w:sz w:val="22"/>
                <w:szCs w:val="22"/>
              </w:rPr>
            </w:pPr>
            <w:r w:rsidRPr="004B4B4D">
              <w:rPr>
                <w:color w:val="000000"/>
                <w:sz w:val="22"/>
                <w:szCs w:val="22"/>
              </w:rPr>
              <w:t>надземный</w:t>
            </w:r>
          </w:p>
        </w:tc>
        <w:tc>
          <w:tcPr>
            <w:tcW w:w="711" w:type="pct"/>
            <w:vAlign w:val="center"/>
          </w:tcPr>
          <w:p w14:paraId="17640677" w14:textId="6D5C4341" w:rsidR="004B4B4D" w:rsidRPr="004B4B4D" w:rsidRDefault="004B4B4D" w:rsidP="004B4B4D">
            <w:pPr>
              <w:jc w:val="center"/>
              <w:rPr>
                <w:color w:val="000000"/>
                <w:sz w:val="22"/>
                <w:szCs w:val="22"/>
              </w:rPr>
            </w:pPr>
            <w:r w:rsidRPr="004B4B4D">
              <w:rPr>
                <w:color w:val="000000"/>
                <w:sz w:val="22"/>
                <w:szCs w:val="22"/>
              </w:rPr>
              <w:t>40</w:t>
            </w:r>
          </w:p>
        </w:tc>
      </w:tr>
      <w:tr w:rsidR="004B4B4D" w:rsidRPr="004B4B4D" w14:paraId="5A730957" w14:textId="77777777" w:rsidTr="00BC6CC5">
        <w:trPr>
          <w:cantSplit/>
        </w:trPr>
        <w:tc>
          <w:tcPr>
            <w:tcW w:w="1634" w:type="pct"/>
            <w:vMerge/>
            <w:vAlign w:val="center"/>
          </w:tcPr>
          <w:p w14:paraId="2DB8BD4D" w14:textId="77777777" w:rsidR="004B4B4D" w:rsidRPr="004B4B4D" w:rsidRDefault="004B4B4D" w:rsidP="004B4B4D">
            <w:pPr>
              <w:jc w:val="center"/>
              <w:rPr>
                <w:color w:val="000000"/>
                <w:sz w:val="22"/>
                <w:szCs w:val="22"/>
              </w:rPr>
            </w:pPr>
          </w:p>
        </w:tc>
        <w:tc>
          <w:tcPr>
            <w:tcW w:w="665" w:type="pct"/>
            <w:vMerge/>
            <w:vAlign w:val="center"/>
          </w:tcPr>
          <w:p w14:paraId="2342EFBE" w14:textId="77777777" w:rsidR="004B4B4D" w:rsidRPr="004B4B4D" w:rsidRDefault="004B4B4D" w:rsidP="004B4B4D">
            <w:pPr>
              <w:jc w:val="center"/>
              <w:rPr>
                <w:color w:val="000000"/>
                <w:sz w:val="22"/>
                <w:szCs w:val="22"/>
              </w:rPr>
            </w:pPr>
          </w:p>
        </w:tc>
        <w:tc>
          <w:tcPr>
            <w:tcW w:w="1113" w:type="pct"/>
            <w:vAlign w:val="center"/>
          </w:tcPr>
          <w:p w14:paraId="59F40B69" w14:textId="0A3A40E0" w:rsidR="004B4B4D" w:rsidRPr="004B4B4D" w:rsidRDefault="004B4B4D" w:rsidP="004B4B4D">
            <w:pPr>
              <w:jc w:val="center"/>
              <w:rPr>
                <w:color w:val="000000"/>
                <w:sz w:val="22"/>
                <w:szCs w:val="22"/>
              </w:rPr>
            </w:pPr>
            <w:r w:rsidRPr="004B4B4D">
              <w:rPr>
                <w:color w:val="000000"/>
                <w:sz w:val="22"/>
                <w:szCs w:val="22"/>
              </w:rPr>
              <w:t>79</w:t>
            </w:r>
          </w:p>
        </w:tc>
        <w:tc>
          <w:tcPr>
            <w:tcW w:w="877" w:type="pct"/>
            <w:vAlign w:val="center"/>
          </w:tcPr>
          <w:p w14:paraId="0266AE9D" w14:textId="77D784EC" w:rsidR="004B4B4D" w:rsidRPr="004B4B4D" w:rsidRDefault="004B4B4D" w:rsidP="004B4B4D">
            <w:pPr>
              <w:jc w:val="center"/>
              <w:rPr>
                <w:color w:val="000000"/>
                <w:sz w:val="22"/>
                <w:szCs w:val="22"/>
              </w:rPr>
            </w:pPr>
            <w:r w:rsidRPr="004B4B4D">
              <w:rPr>
                <w:color w:val="000000"/>
                <w:sz w:val="22"/>
                <w:szCs w:val="22"/>
              </w:rPr>
              <w:t>надземный</w:t>
            </w:r>
          </w:p>
        </w:tc>
        <w:tc>
          <w:tcPr>
            <w:tcW w:w="711" w:type="pct"/>
            <w:vAlign w:val="center"/>
          </w:tcPr>
          <w:p w14:paraId="38456CFD" w14:textId="221350BD" w:rsidR="004B4B4D" w:rsidRPr="004B4B4D" w:rsidRDefault="004B4B4D" w:rsidP="004B4B4D">
            <w:pPr>
              <w:jc w:val="center"/>
              <w:rPr>
                <w:color w:val="000000"/>
                <w:sz w:val="22"/>
                <w:szCs w:val="22"/>
              </w:rPr>
            </w:pPr>
            <w:r w:rsidRPr="004B4B4D">
              <w:rPr>
                <w:color w:val="000000"/>
                <w:sz w:val="22"/>
                <w:szCs w:val="22"/>
              </w:rPr>
              <w:t>40</w:t>
            </w:r>
          </w:p>
        </w:tc>
      </w:tr>
      <w:tr w:rsidR="004B4B4D" w:rsidRPr="004B4B4D" w14:paraId="18789ED7" w14:textId="77777777" w:rsidTr="00BC6CC5">
        <w:trPr>
          <w:cantSplit/>
        </w:trPr>
        <w:tc>
          <w:tcPr>
            <w:tcW w:w="1634" w:type="pct"/>
            <w:vMerge/>
            <w:vAlign w:val="center"/>
          </w:tcPr>
          <w:p w14:paraId="1B13491F" w14:textId="77777777" w:rsidR="004B4B4D" w:rsidRPr="004B4B4D" w:rsidRDefault="004B4B4D" w:rsidP="004B4B4D">
            <w:pPr>
              <w:jc w:val="center"/>
              <w:rPr>
                <w:color w:val="000000"/>
                <w:sz w:val="22"/>
                <w:szCs w:val="22"/>
              </w:rPr>
            </w:pPr>
          </w:p>
        </w:tc>
        <w:tc>
          <w:tcPr>
            <w:tcW w:w="665" w:type="pct"/>
            <w:vMerge/>
            <w:vAlign w:val="center"/>
          </w:tcPr>
          <w:p w14:paraId="4DE8E77A" w14:textId="77777777" w:rsidR="004B4B4D" w:rsidRPr="004B4B4D" w:rsidRDefault="004B4B4D" w:rsidP="004B4B4D">
            <w:pPr>
              <w:jc w:val="center"/>
              <w:rPr>
                <w:color w:val="000000"/>
                <w:sz w:val="22"/>
                <w:szCs w:val="22"/>
              </w:rPr>
            </w:pPr>
          </w:p>
        </w:tc>
        <w:tc>
          <w:tcPr>
            <w:tcW w:w="1113" w:type="pct"/>
            <w:vAlign w:val="center"/>
          </w:tcPr>
          <w:p w14:paraId="7B051C84" w14:textId="66726CB4" w:rsidR="004B4B4D" w:rsidRPr="004B4B4D" w:rsidRDefault="004B4B4D" w:rsidP="004B4B4D">
            <w:pPr>
              <w:jc w:val="center"/>
              <w:rPr>
                <w:color w:val="000000"/>
                <w:sz w:val="22"/>
                <w:szCs w:val="22"/>
              </w:rPr>
            </w:pPr>
            <w:r w:rsidRPr="004B4B4D">
              <w:rPr>
                <w:color w:val="000000"/>
                <w:sz w:val="22"/>
                <w:szCs w:val="22"/>
              </w:rPr>
              <w:t>60</w:t>
            </w:r>
          </w:p>
        </w:tc>
        <w:tc>
          <w:tcPr>
            <w:tcW w:w="877" w:type="pct"/>
            <w:vAlign w:val="center"/>
          </w:tcPr>
          <w:p w14:paraId="0E23F50F" w14:textId="4EC123FC" w:rsidR="004B4B4D" w:rsidRPr="004B4B4D" w:rsidRDefault="004B4B4D" w:rsidP="004B4B4D">
            <w:pPr>
              <w:jc w:val="center"/>
              <w:rPr>
                <w:color w:val="000000"/>
                <w:sz w:val="22"/>
                <w:szCs w:val="22"/>
              </w:rPr>
            </w:pPr>
            <w:r w:rsidRPr="004B4B4D">
              <w:rPr>
                <w:color w:val="000000"/>
                <w:sz w:val="22"/>
                <w:szCs w:val="22"/>
              </w:rPr>
              <w:t>надземный</w:t>
            </w:r>
          </w:p>
        </w:tc>
        <w:tc>
          <w:tcPr>
            <w:tcW w:w="711" w:type="pct"/>
            <w:vAlign w:val="center"/>
          </w:tcPr>
          <w:p w14:paraId="147CF2BB" w14:textId="628E5848" w:rsidR="004B4B4D" w:rsidRPr="004B4B4D" w:rsidRDefault="004B4B4D" w:rsidP="004B4B4D">
            <w:pPr>
              <w:jc w:val="center"/>
              <w:rPr>
                <w:color w:val="000000"/>
                <w:sz w:val="22"/>
                <w:szCs w:val="22"/>
              </w:rPr>
            </w:pPr>
            <w:r w:rsidRPr="004B4B4D">
              <w:rPr>
                <w:color w:val="000000"/>
                <w:sz w:val="22"/>
                <w:szCs w:val="22"/>
              </w:rPr>
              <w:t>25</w:t>
            </w:r>
          </w:p>
        </w:tc>
      </w:tr>
      <w:tr w:rsidR="004B4B4D" w:rsidRPr="004B4B4D" w14:paraId="64E1B328" w14:textId="77777777" w:rsidTr="00BC6CC5">
        <w:trPr>
          <w:cantSplit/>
        </w:trPr>
        <w:tc>
          <w:tcPr>
            <w:tcW w:w="1634" w:type="pct"/>
            <w:vMerge/>
            <w:vAlign w:val="center"/>
          </w:tcPr>
          <w:p w14:paraId="2BEFBDF2" w14:textId="77777777" w:rsidR="004B4B4D" w:rsidRPr="004B4B4D" w:rsidRDefault="004B4B4D" w:rsidP="004B4B4D">
            <w:pPr>
              <w:jc w:val="center"/>
              <w:rPr>
                <w:color w:val="000000"/>
                <w:sz w:val="22"/>
                <w:szCs w:val="22"/>
              </w:rPr>
            </w:pPr>
          </w:p>
        </w:tc>
        <w:tc>
          <w:tcPr>
            <w:tcW w:w="665" w:type="pct"/>
            <w:vMerge/>
            <w:vAlign w:val="center"/>
          </w:tcPr>
          <w:p w14:paraId="2756C688" w14:textId="77777777" w:rsidR="004B4B4D" w:rsidRPr="004B4B4D" w:rsidRDefault="004B4B4D" w:rsidP="004B4B4D">
            <w:pPr>
              <w:jc w:val="center"/>
              <w:rPr>
                <w:color w:val="000000"/>
                <w:sz w:val="22"/>
                <w:szCs w:val="22"/>
              </w:rPr>
            </w:pPr>
          </w:p>
        </w:tc>
        <w:tc>
          <w:tcPr>
            <w:tcW w:w="1113" w:type="pct"/>
            <w:vAlign w:val="center"/>
          </w:tcPr>
          <w:p w14:paraId="470B0C2C" w14:textId="41A2E8F6" w:rsidR="004B4B4D" w:rsidRPr="004B4B4D" w:rsidRDefault="004B4B4D" w:rsidP="004B4B4D">
            <w:pPr>
              <w:jc w:val="center"/>
              <w:rPr>
                <w:color w:val="000000"/>
                <w:sz w:val="22"/>
                <w:szCs w:val="22"/>
              </w:rPr>
            </w:pPr>
            <w:r w:rsidRPr="004B4B4D">
              <w:rPr>
                <w:color w:val="000000"/>
                <w:sz w:val="22"/>
                <w:szCs w:val="22"/>
              </w:rPr>
              <w:t>7</w:t>
            </w:r>
          </w:p>
        </w:tc>
        <w:tc>
          <w:tcPr>
            <w:tcW w:w="877" w:type="pct"/>
            <w:vAlign w:val="center"/>
          </w:tcPr>
          <w:p w14:paraId="0DDED9BE" w14:textId="21D000A2" w:rsidR="004B4B4D" w:rsidRPr="004B4B4D" w:rsidRDefault="004B4B4D" w:rsidP="004B4B4D">
            <w:pPr>
              <w:jc w:val="center"/>
              <w:rPr>
                <w:color w:val="000000"/>
                <w:sz w:val="22"/>
                <w:szCs w:val="22"/>
              </w:rPr>
            </w:pPr>
            <w:r w:rsidRPr="004B4B4D">
              <w:rPr>
                <w:color w:val="000000"/>
                <w:sz w:val="22"/>
                <w:szCs w:val="22"/>
              </w:rPr>
              <w:t>надземный</w:t>
            </w:r>
          </w:p>
        </w:tc>
        <w:tc>
          <w:tcPr>
            <w:tcW w:w="711" w:type="pct"/>
            <w:vAlign w:val="center"/>
          </w:tcPr>
          <w:p w14:paraId="3953F4C3" w14:textId="43B50378" w:rsidR="004B4B4D" w:rsidRPr="004B4B4D" w:rsidRDefault="004B4B4D" w:rsidP="004B4B4D">
            <w:pPr>
              <w:jc w:val="center"/>
              <w:rPr>
                <w:color w:val="000000"/>
                <w:sz w:val="22"/>
                <w:szCs w:val="22"/>
              </w:rPr>
            </w:pPr>
            <w:r w:rsidRPr="004B4B4D">
              <w:rPr>
                <w:color w:val="000000"/>
                <w:sz w:val="22"/>
                <w:szCs w:val="22"/>
              </w:rPr>
              <w:t>40</w:t>
            </w:r>
          </w:p>
        </w:tc>
      </w:tr>
      <w:tr w:rsidR="004B4B4D" w:rsidRPr="004B4B4D" w14:paraId="397E65D8" w14:textId="77777777" w:rsidTr="00BC6CC5">
        <w:trPr>
          <w:cantSplit/>
        </w:trPr>
        <w:tc>
          <w:tcPr>
            <w:tcW w:w="1634" w:type="pct"/>
            <w:vAlign w:val="center"/>
          </w:tcPr>
          <w:p w14:paraId="796B4D4A" w14:textId="4115F2F9" w:rsidR="004B4B4D" w:rsidRPr="004B4B4D" w:rsidRDefault="004B4B4D" w:rsidP="004B4B4D">
            <w:pPr>
              <w:jc w:val="center"/>
              <w:rPr>
                <w:color w:val="000000"/>
                <w:sz w:val="22"/>
                <w:szCs w:val="22"/>
              </w:rPr>
            </w:pPr>
            <w:r w:rsidRPr="004B4B4D">
              <w:rPr>
                <w:b/>
                <w:bCs/>
                <w:color w:val="000000"/>
                <w:sz w:val="22"/>
                <w:szCs w:val="22"/>
              </w:rPr>
              <w:t>ИТОГО</w:t>
            </w:r>
          </w:p>
        </w:tc>
        <w:tc>
          <w:tcPr>
            <w:tcW w:w="665" w:type="pct"/>
            <w:vAlign w:val="center"/>
          </w:tcPr>
          <w:p w14:paraId="24810AFE" w14:textId="77777777" w:rsidR="004B4B4D" w:rsidRPr="004B4B4D" w:rsidRDefault="004B4B4D" w:rsidP="004B4B4D">
            <w:pPr>
              <w:jc w:val="center"/>
              <w:rPr>
                <w:color w:val="000000"/>
                <w:sz w:val="22"/>
                <w:szCs w:val="22"/>
              </w:rPr>
            </w:pPr>
          </w:p>
        </w:tc>
        <w:tc>
          <w:tcPr>
            <w:tcW w:w="1113" w:type="pct"/>
            <w:vAlign w:val="center"/>
          </w:tcPr>
          <w:p w14:paraId="058F7689" w14:textId="02171CB1" w:rsidR="004B4B4D" w:rsidRPr="004B4B4D" w:rsidRDefault="004B4B4D" w:rsidP="004B4B4D">
            <w:pPr>
              <w:jc w:val="center"/>
              <w:rPr>
                <w:color w:val="000000"/>
                <w:sz w:val="22"/>
                <w:szCs w:val="22"/>
              </w:rPr>
            </w:pPr>
            <w:r w:rsidRPr="004B4B4D">
              <w:rPr>
                <w:b/>
                <w:bCs/>
                <w:color w:val="000000"/>
                <w:sz w:val="22"/>
                <w:szCs w:val="22"/>
              </w:rPr>
              <w:t>170</w:t>
            </w:r>
          </w:p>
        </w:tc>
        <w:tc>
          <w:tcPr>
            <w:tcW w:w="877" w:type="pct"/>
            <w:vAlign w:val="center"/>
          </w:tcPr>
          <w:p w14:paraId="6BC32B73" w14:textId="77777777" w:rsidR="004B4B4D" w:rsidRPr="004B4B4D" w:rsidRDefault="004B4B4D" w:rsidP="004B4B4D">
            <w:pPr>
              <w:jc w:val="center"/>
              <w:rPr>
                <w:color w:val="000000"/>
                <w:sz w:val="22"/>
                <w:szCs w:val="22"/>
              </w:rPr>
            </w:pPr>
          </w:p>
        </w:tc>
        <w:tc>
          <w:tcPr>
            <w:tcW w:w="711" w:type="pct"/>
            <w:vAlign w:val="center"/>
          </w:tcPr>
          <w:p w14:paraId="3966D822" w14:textId="77777777" w:rsidR="004B4B4D" w:rsidRPr="004B4B4D" w:rsidRDefault="004B4B4D" w:rsidP="004B4B4D">
            <w:pPr>
              <w:jc w:val="center"/>
              <w:rPr>
                <w:color w:val="000000"/>
                <w:sz w:val="22"/>
                <w:szCs w:val="22"/>
              </w:rPr>
            </w:pPr>
          </w:p>
        </w:tc>
      </w:tr>
    </w:tbl>
    <w:p w14:paraId="08C81EE4" w14:textId="77777777" w:rsidR="004B4B4D" w:rsidRPr="004B4B4D" w:rsidRDefault="004B4B4D" w:rsidP="004B4B4D"/>
    <w:p w14:paraId="1FDBC6B2" w14:textId="77777777" w:rsidR="00E925A2" w:rsidRPr="00256AEA" w:rsidRDefault="00835349" w:rsidP="0006129B">
      <w:pPr>
        <w:pStyle w:val="21"/>
        <w:spacing w:line="240" w:lineRule="auto"/>
      </w:pPr>
      <w:bookmarkStart w:id="168" w:name="_Toc145567688"/>
      <w:bookmarkEnd w:id="167"/>
      <w:r w:rsidRPr="00256AEA">
        <w:t>8.5</w:t>
      </w:r>
      <w:r w:rsidR="00E925A2" w:rsidRPr="00256AEA">
        <w:t xml:space="preserve"> </w:t>
      </w:r>
      <w:r w:rsidR="005D4352" w:rsidRPr="00256AEA">
        <w:t>П</w:t>
      </w:r>
      <w:r w:rsidRPr="00256AEA">
        <w:rPr>
          <w:rStyle w:val="ed"/>
        </w:rPr>
        <w:t>редложени</w:t>
      </w:r>
      <w:r w:rsidR="005D4352" w:rsidRPr="00256AEA">
        <w:rPr>
          <w:rStyle w:val="ed"/>
        </w:rPr>
        <w:t>я</w:t>
      </w:r>
      <w:r w:rsidR="00B35576" w:rsidRPr="00256AEA">
        <w:t xml:space="preserve"> по строительству тепловых сетей для обеспечения нормативной надежности теплоснабжения</w:t>
      </w:r>
      <w:bookmarkEnd w:id="168"/>
    </w:p>
    <w:p w14:paraId="4D6253C2" w14:textId="442C12F4" w:rsidR="003A7EA6" w:rsidRPr="00256AEA" w:rsidRDefault="003A7EA6" w:rsidP="0006129B">
      <w:pPr>
        <w:tabs>
          <w:tab w:val="left" w:pos="0"/>
        </w:tabs>
        <w:ind w:firstLine="709"/>
        <w:rPr>
          <w:lang w:eastAsia="ar-SA"/>
        </w:rPr>
      </w:pPr>
      <w:r w:rsidRPr="00256AEA">
        <w:t xml:space="preserve">Строительство тепловых сетей для обеспечения нормативной надежности и безопасности теплоснабжения на данном этапе не предусматривается. </w:t>
      </w:r>
      <w:bookmarkStart w:id="169" w:name="_Toc54564060"/>
      <w:r w:rsidRPr="00256AEA">
        <w:t>Необходимые показатели надежности достигаются за счет реконструкции трубопроводов со сверхнормативным износом.</w:t>
      </w:r>
      <w:r w:rsidRPr="00256AEA">
        <w:rPr>
          <w:lang w:eastAsia="ar-SA"/>
        </w:rPr>
        <w:t xml:space="preserve"> Характеристика рекомендуемых мероприятий приведена в п. </w:t>
      </w:r>
      <w:r w:rsidR="00BF03F7" w:rsidRPr="00256AEA">
        <w:rPr>
          <w:lang w:eastAsia="ar-SA"/>
        </w:rPr>
        <w:t>8.</w:t>
      </w:r>
      <w:r w:rsidR="00FE7E01" w:rsidRPr="00256AEA">
        <w:rPr>
          <w:lang w:eastAsia="ar-SA"/>
        </w:rPr>
        <w:t>8</w:t>
      </w:r>
      <w:r w:rsidRPr="00256AEA">
        <w:rPr>
          <w:lang w:eastAsia="ar-SA"/>
        </w:rPr>
        <w:t>)</w:t>
      </w:r>
      <w:r w:rsidR="00FF5D9C" w:rsidRPr="00256AEA">
        <w:rPr>
          <w:lang w:eastAsia="ar-SA"/>
        </w:rPr>
        <w:t>.</w:t>
      </w:r>
    </w:p>
    <w:p w14:paraId="0C12810F" w14:textId="24DA45A4" w:rsidR="00FE7E01" w:rsidRPr="00256AEA" w:rsidRDefault="00FE7E01" w:rsidP="00FE7E01">
      <w:pPr>
        <w:pStyle w:val="21"/>
        <w:spacing w:line="240" w:lineRule="auto"/>
      </w:pPr>
      <w:bookmarkStart w:id="170" w:name="_Toc145567689"/>
      <w:r w:rsidRPr="00256AEA">
        <w:t>8.6 П</w:t>
      </w:r>
      <w:r w:rsidRPr="00256AEA">
        <w:rPr>
          <w:rStyle w:val="ed"/>
        </w:rPr>
        <w:t>редложения</w:t>
      </w:r>
      <w:r w:rsidRPr="00256AEA">
        <w:t xml:space="preserve"> по ремонту и реконструкции тепловых сетей для обеспечения нормативной надежности теплоснабжения</w:t>
      </w:r>
      <w:bookmarkEnd w:id="170"/>
    </w:p>
    <w:p w14:paraId="3CEDC4FC" w14:textId="4EBBAF7A" w:rsidR="00FE7E01" w:rsidRPr="00256AEA" w:rsidRDefault="00FE7E01" w:rsidP="00FE7E01">
      <w:pPr>
        <w:tabs>
          <w:tab w:val="left" w:pos="0"/>
        </w:tabs>
        <w:ind w:firstLine="709"/>
        <w:rPr>
          <w:lang w:eastAsia="ar-SA"/>
        </w:rPr>
      </w:pPr>
      <w:r w:rsidRPr="00256AEA">
        <w:t>Строительство тепловых сетей для обеспечения нормативной надежности и безопасности теплоснабжения на данном этапе не предусматривается. Необходимые показатели надежности достигаются за счет реконструкции трубопроводов со сверхнормативным износом.</w:t>
      </w:r>
      <w:r w:rsidRPr="00256AEA">
        <w:rPr>
          <w:lang w:eastAsia="ar-SA"/>
        </w:rPr>
        <w:t xml:space="preserve"> Характеристика рекомендуемых мероприятий приведена в п. 8.8).</w:t>
      </w:r>
    </w:p>
    <w:p w14:paraId="5034230D" w14:textId="13D5F053" w:rsidR="00E925A2" w:rsidRPr="00256AEA" w:rsidRDefault="00835349" w:rsidP="0006129B">
      <w:pPr>
        <w:pStyle w:val="21"/>
        <w:spacing w:line="240" w:lineRule="auto"/>
      </w:pPr>
      <w:bookmarkStart w:id="171" w:name="_Toc145567690"/>
      <w:bookmarkEnd w:id="169"/>
      <w:r w:rsidRPr="00256AEA">
        <w:t>8.</w:t>
      </w:r>
      <w:r w:rsidR="00FE7E01" w:rsidRPr="00256AEA">
        <w:t>7</w:t>
      </w:r>
      <w:r w:rsidR="00E925A2" w:rsidRPr="00256AEA">
        <w:t xml:space="preserve"> </w:t>
      </w:r>
      <w:r w:rsidR="005D4352" w:rsidRPr="00256AEA">
        <w:t>П</w:t>
      </w:r>
      <w:r w:rsidRPr="00256AEA">
        <w:rPr>
          <w:rStyle w:val="ed"/>
        </w:rPr>
        <w:t>редложени</w:t>
      </w:r>
      <w:r w:rsidR="005D4352" w:rsidRPr="00256AEA">
        <w:rPr>
          <w:rStyle w:val="ed"/>
        </w:rPr>
        <w:t>я</w:t>
      </w:r>
      <w:r w:rsidR="00B35576" w:rsidRPr="00256AEA">
        <w:t xml:space="preserve">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171"/>
    </w:p>
    <w:p w14:paraId="7B3180F0" w14:textId="77777777" w:rsidR="00097E6E" w:rsidRPr="00256AEA" w:rsidRDefault="00097E6E" w:rsidP="0006129B">
      <w:pPr>
        <w:tabs>
          <w:tab w:val="left" w:pos="0"/>
        </w:tabs>
        <w:ind w:firstLine="709"/>
      </w:pPr>
      <w:r w:rsidRPr="00256AEA">
        <w:t>Рекомендации отсутствуют.</w:t>
      </w:r>
    </w:p>
    <w:p w14:paraId="352C6183" w14:textId="084B2891" w:rsidR="00E925A2" w:rsidRPr="00256AEA" w:rsidRDefault="00835349" w:rsidP="0006129B">
      <w:pPr>
        <w:pStyle w:val="21"/>
        <w:spacing w:line="240" w:lineRule="auto"/>
      </w:pPr>
      <w:bookmarkStart w:id="172" w:name="_Toc145567691"/>
      <w:r w:rsidRPr="00256AEA">
        <w:t>8.</w:t>
      </w:r>
      <w:r w:rsidR="00FE7E01" w:rsidRPr="00256AEA">
        <w:t>8</w:t>
      </w:r>
      <w:r w:rsidR="00E925A2" w:rsidRPr="00256AEA">
        <w:t xml:space="preserve"> </w:t>
      </w:r>
      <w:r w:rsidR="005D4352" w:rsidRPr="00256AEA">
        <w:t>Предложения</w:t>
      </w:r>
      <w:r w:rsidR="00B35576" w:rsidRPr="00256AEA">
        <w:t xml:space="preserve"> по реконструкции и (или) модернизации тепловых сетей, подлежащих замене в связи с исчерпанием эксплуатационного ресурса</w:t>
      </w:r>
      <w:bookmarkEnd w:id="172"/>
    </w:p>
    <w:p w14:paraId="2B1093CA" w14:textId="440CEFEF" w:rsidR="00AD605C" w:rsidRPr="00256AEA" w:rsidRDefault="00AD605C" w:rsidP="00AD605C">
      <w:pPr>
        <w:tabs>
          <w:tab w:val="left" w:pos="0"/>
        </w:tabs>
        <w:ind w:firstLine="709"/>
        <w:rPr>
          <w:lang w:eastAsia="ar-SA"/>
        </w:rPr>
      </w:pPr>
      <w:r w:rsidRPr="00256AEA">
        <w:t xml:space="preserve">На территории округа есть необходимость в реконструкции тепловых сетей в связи с их износом. Для обеспечения качественного и надежного теплоснабжения потребителей рекомендуется своевременно проводить текущие и плановые ремонты тепловых сетей и запорной арматуры. </w:t>
      </w:r>
      <w:r w:rsidRPr="00256AEA">
        <w:rPr>
          <w:lang w:eastAsia="ar-SA"/>
        </w:rPr>
        <w:t xml:space="preserve">Характеристика рекомендуемых мероприятий приведена в таблице </w:t>
      </w:r>
      <w:r w:rsidR="00226123">
        <w:rPr>
          <w:lang w:eastAsia="ar-SA"/>
        </w:rPr>
        <w:t>16</w:t>
      </w:r>
      <w:r w:rsidRPr="00256AEA">
        <w:rPr>
          <w:lang w:eastAsia="ar-SA"/>
        </w:rPr>
        <w:t>.</w:t>
      </w:r>
    </w:p>
    <w:p w14:paraId="360276DD" w14:textId="77777777" w:rsidR="00AD605C" w:rsidRPr="00256AEA" w:rsidRDefault="00AD605C" w:rsidP="00AD605C">
      <w:pPr>
        <w:tabs>
          <w:tab w:val="left" w:pos="0"/>
        </w:tabs>
        <w:ind w:firstLine="709"/>
      </w:pPr>
    </w:p>
    <w:p w14:paraId="1796C4E5" w14:textId="6D98D335" w:rsidR="00AD605C" w:rsidRPr="00256AEA" w:rsidRDefault="00AD605C" w:rsidP="00AD605C">
      <w:pPr>
        <w:pStyle w:val="aff9"/>
        <w:rPr>
          <w:bCs w:val="0"/>
        </w:rPr>
      </w:pPr>
      <w:r w:rsidRPr="00256AEA">
        <w:t xml:space="preserve">Таблица </w:t>
      </w:r>
      <w:fldSimple w:instr=" SEQ Таблица \* ARABIC ">
        <w:r w:rsidR="00226123">
          <w:rPr>
            <w:noProof/>
          </w:rPr>
          <w:t>16</w:t>
        </w:r>
      </w:fldSimple>
      <w:r w:rsidRPr="00256AEA">
        <w:t xml:space="preserve"> </w:t>
      </w:r>
      <w:r w:rsidRPr="00256AEA">
        <w:rPr>
          <w:bCs w:val="0"/>
        </w:rPr>
        <w:t xml:space="preserve">– Мероприятия по реконструкции трубопроводов </w:t>
      </w:r>
      <w:r w:rsidRPr="00256AEA">
        <w:rPr>
          <w:rFonts w:eastAsia="Times New Roman"/>
          <w:szCs w:val="24"/>
        </w:rPr>
        <w:t>со сверхнормативным износом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1"/>
        <w:gridCol w:w="4712"/>
        <w:gridCol w:w="1766"/>
        <w:gridCol w:w="2932"/>
      </w:tblGrid>
      <w:tr w:rsidR="00A25DCB" w:rsidRPr="00256AEA" w14:paraId="171F9427" w14:textId="77777777" w:rsidTr="00F46ACD">
        <w:trPr>
          <w:tblHeader/>
        </w:trPr>
        <w:tc>
          <w:tcPr>
            <w:tcW w:w="253" w:type="pct"/>
            <w:vAlign w:val="center"/>
          </w:tcPr>
          <w:p w14:paraId="0E0C390C" w14:textId="77777777" w:rsidR="00AD605C" w:rsidRPr="00256AEA" w:rsidRDefault="00AD605C" w:rsidP="00D4389E">
            <w:pPr>
              <w:jc w:val="center"/>
              <w:rPr>
                <w:sz w:val="22"/>
                <w:szCs w:val="22"/>
              </w:rPr>
            </w:pPr>
            <w:bookmarkStart w:id="173" w:name="_Hlk141346735"/>
            <w:r w:rsidRPr="00256AEA">
              <w:rPr>
                <w:sz w:val="22"/>
                <w:szCs w:val="22"/>
              </w:rPr>
              <w:t>№ п/п</w:t>
            </w:r>
          </w:p>
        </w:tc>
        <w:tc>
          <w:tcPr>
            <w:tcW w:w="2377" w:type="pct"/>
            <w:shd w:val="clear" w:color="auto" w:fill="auto"/>
            <w:noWrap/>
            <w:vAlign w:val="center"/>
            <w:hideMark/>
          </w:tcPr>
          <w:p w14:paraId="05F52926" w14:textId="77777777" w:rsidR="00AD605C" w:rsidRPr="00256AEA" w:rsidRDefault="00AD605C" w:rsidP="00A175C8">
            <w:pPr>
              <w:jc w:val="center"/>
              <w:rPr>
                <w:sz w:val="22"/>
                <w:szCs w:val="22"/>
              </w:rPr>
            </w:pPr>
            <w:r w:rsidRPr="00256AEA">
              <w:rPr>
                <w:sz w:val="22"/>
                <w:szCs w:val="22"/>
              </w:rPr>
              <w:t>Наименование мероприятий</w:t>
            </w:r>
          </w:p>
        </w:tc>
        <w:tc>
          <w:tcPr>
            <w:tcW w:w="891" w:type="pct"/>
            <w:vAlign w:val="center"/>
          </w:tcPr>
          <w:p w14:paraId="29385B97" w14:textId="77777777" w:rsidR="00AD605C" w:rsidRPr="00256AEA" w:rsidRDefault="00AD605C" w:rsidP="00A175C8">
            <w:pPr>
              <w:jc w:val="center"/>
              <w:rPr>
                <w:sz w:val="22"/>
                <w:szCs w:val="22"/>
              </w:rPr>
            </w:pPr>
            <w:r w:rsidRPr="00256AEA">
              <w:rPr>
                <w:sz w:val="22"/>
                <w:szCs w:val="22"/>
              </w:rPr>
              <w:t>Год реализации</w:t>
            </w:r>
          </w:p>
        </w:tc>
        <w:tc>
          <w:tcPr>
            <w:tcW w:w="1479" w:type="pct"/>
            <w:shd w:val="clear" w:color="auto" w:fill="auto"/>
            <w:noWrap/>
            <w:vAlign w:val="center"/>
            <w:hideMark/>
          </w:tcPr>
          <w:p w14:paraId="721E7FF3" w14:textId="77777777" w:rsidR="00AD605C" w:rsidRPr="00256AEA" w:rsidRDefault="00AD605C" w:rsidP="00A175C8">
            <w:pPr>
              <w:jc w:val="center"/>
              <w:rPr>
                <w:sz w:val="22"/>
                <w:szCs w:val="22"/>
              </w:rPr>
            </w:pPr>
            <w:r w:rsidRPr="00256AEA">
              <w:rPr>
                <w:sz w:val="22"/>
                <w:szCs w:val="22"/>
              </w:rPr>
              <w:t>Объем инвестиций*, тыс. руб</w:t>
            </w:r>
          </w:p>
        </w:tc>
      </w:tr>
      <w:tr w:rsidR="007259AA" w:rsidRPr="00256AEA" w14:paraId="019F868E" w14:textId="77777777" w:rsidTr="00F46ACD">
        <w:tc>
          <w:tcPr>
            <w:tcW w:w="253" w:type="pct"/>
            <w:vAlign w:val="center"/>
          </w:tcPr>
          <w:p w14:paraId="31834DD9" w14:textId="77777777" w:rsidR="007259AA" w:rsidRPr="00256AEA" w:rsidRDefault="007259AA" w:rsidP="007259AA">
            <w:pPr>
              <w:jc w:val="center"/>
              <w:rPr>
                <w:sz w:val="22"/>
                <w:szCs w:val="22"/>
              </w:rPr>
            </w:pPr>
            <w:r w:rsidRPr="00256AEA">
              <w:rPr>
                <w:sz w:val="22"/>
                <w:szCs w:val="22"/>
                <w:lang w:val="en-US"/>
              </w:rPr>
              <w:t>1</w:t>
            </w:r>
          </w:p>
        </w:tc>
        <w:tc>
          <w:tcPr>
            <w:tcW w:w="2377" w:type="pct"/>
            <w:shd w:val="clear" w:color="auto" w:fill="auto"/>
            <w:noWrap/>
            <w:vAlign w:val="center"/>
          </w:tcPr>
          <w:p w14:paraId="154E41B8" w14:textId="4AD499AF" w:rsidR="007259AA" w:rsidRPr="00256AEA" w:rsidRDefault="007259AA" w:rsidP="007259AA">
            <w:pPr>
              <w:jc w:val="center"/>
              <w:rPr>
                <w:sz w:val="22"/>
                <w:szCs w:val="22"/>
              </w:rPr>
            </w:pPr>
            <w:r w:rsidRPr="007533B0">
              <w:rPr>
                <w:sz w:val="22"/>
                <w:szCs w:val="22"/>
              </w:rPr>
              <w:t>Реконструкция тепловых сетей п. Балезино, предусматривающая их замену в связи с истекшим сроком их эксплуатации</w:t>
            </w:r>
          </w:p>
        </w:tc>
        <w:tc>
          <w:tcPr>
            <w:tcW w:w="891" w:type="pct"/>
            <w:vAlign w:val="center"/>
          </w:tcPr>
          <w:p w14:paraId="763BF90C" w14:textId="20CDE219" w:rsidR="007259AA" w:rsidRPr="00256AEA" w:rsidRDefault="007259AA" w:rsidP="007259AA">
            <w:pPr>
              <w:jc w:val="center"/>
              <w:rPr>
                <w:sz w:val="22"/>
                <w:szCs w:val="22"/>
              </w:rPr>
            </w:pPr>
            <w:r>
              <w:rPr>
                <w:sz w:val="22"/>
                <w:szCs w:val="22"/>
              </w:rPr>
              <w:t>2023-2033</w:t>
            </w:r>
          </w:p>
        </w:tc>
        <w:tc>
          <w:tcPr>
            <w:tcW w:w="1479" w:type="pct"/>
            <w:shd w:val="clear" w:color="auto" w:fill="auto"/>
            <w:noWrap/>
            <w:vAlign w:val="center"/>
          </w:tcPr>
          <w:p w14:paraId="75CE2CF4" w14:textId="53C72127" w:rsidR="007259AA" w:rsidRPr="00256AEA" w:rsidRDefault="007259AA" w:rsidP="007259AA">
            <w:pPr>
              <w:jc w:val="center"/>
              <w:rPr>
                <w:sz w:val="22"/>
                <w:szCs w:val="22"/>
              </w:rPr>
            </w:pPr>
            <w:r w:rsidRPr="007533B0">
              <w:rPr>
                <w:sz w:val="22"/>
                <w:szCs w:val="22"/>
              </w:rPr>
              <w:t>538 059</w:t>
            </w:r>
          </w:p>
        </w:tc>
      </w:tr>
      <w:tr w:rsidR="007259AA" w:rsidRPr="00256AEA" w14:paraId="7759A0E4" w14:textId="77777777" w:rsidTr="00F46ACD">
        <w:tc>
          <w:tcPr>
            <w:tcW w:w="253" w:type="pct"/>
            <w:vAlign w:val="center"/>
          </w:tcPr>
          <w:p w14:paraId="0EF7947F" w14:textId="2A01DE4D" w:rsidR="007259AA" w:rsidRPr="007259AA" w:rsidRDefault="007259AA" w:rsidP="007259AA">
            <w:pPr>
              <w:jc w:val="center"/>
              <w:rPr>
                <w:sz w:val="22"/>
                <w:szCs w:val="22"/>
              </w:rPr>
            </w:pPr>
            <w:r>
              <w:rPr>
                <w:sz w:val="22"/>
                <w:szCs w:val="22"/>
              </w:rPr>
              <w:t>2</w:t>
            </w:r>
          </w:p>
        </w:tc>
        <w:tc>
          <w:tcPr>
            <w:tcW w:w="2377" w:type="pct"/>
            <w:shd w:val="clear" w:color="auto" w:fill="auto"/>
            <w:noWrap/>
            <w:vAlign w:val="center"/>
          </w:tcPr>
          <w:p w14:paraId="4B088B27" w14:textId="447E37B3" w:rsidR="007259AA" w:rsidRPr="007533B0" w:rsidRDefault="007259AA" w:rsidP="007259AA">
            <w:pPr>
              <w:jc w:val="center"/>
              <w:rPr>
                <w:sz w:val="22"/>
                <w:szCs w:val="22"/>
              </w:rPr>
            </w:pPr>
            <w:r w:rsidRPr="007533B0">
              <w:rPr>
                <w:sz w:val="22"/>
                <w:szCs w:val="22"/>
              </w:rPr>
              <w:t>Реконструкция тепловых сетей с. Заречный, предусматривающая их замену в связи с истекшим сроком их эксплуатации</w:t>
            </w:r>
          </w:p>
        </w:tc>
        <w:tc>
          <w:tcPr>
            <w:tcW w:w="891" w:type="pct"/>
            <w:vAlign w:val="center"/>
          </w:tcPr>
          <w:p w14:paraId="21CF27CB" w14:textId="444DF02B" w:rsidR="007259AA" w:rsidRPr="007533B0" w:rsidRDefault="007259AA" w:rsidP="007259AA">
            <w:pPr>
              <w:jc w:val="center"/>
              <w:rPr>
                <w:sz w:val="22"/>
                <w:szCs w:val="22"/>
              </w:rPr>
            </w:pPr>
            <w:r>
              <w:rPr>
                <w:sz w:val="22"/>
                <w:szCs w:val="22"/>
              </w:rPr>
              <w:t>2023-2033</w:t>
            </w:r>
          </w:p>
        </w:tc>
        <w:tc>
          <w:tcPr>
            <w:tcW w:w="1479" w:type="pct"/>
            <w:shd w:val="clear" w:color="auto" w:fill="auto"/>
            <w:noWrap/>
            <w:vAlign w:val="center"/>
          </w:tcPr>
          <w:p w14:paraId="23365B4F" w14:textId="194FB634" w:rsidR="007259AA" w:rsidRPr="00256AEA" w:rsidRDefault="007259AA" w:rsidP="007259AA">
            <w:pPr>
              <w:jc w:val="center"/>
              <w:rPr>
                <w:sz w:val="22"/>
                <w:szCs w:val="22"/>
              </w:rPr>
            </w:pPr>
            <w:r w:rsidRPr="007533B0">
              <w:rPr>
                <w:sz w:val="22"/>
                <w:szCs w:val="22"/>
              </w:rPr>
              <w:t>10790</w:t>
            </w:r>
          </w:p>
        </w:tc>
      </w:tr>
      <w:tr w:rsidR="007259AA" w:rsidRPr="00256AEA" w14:paraId="3C84C202" w14:textId="77777777" w:rsidTr="00F46ACD">
        <w:tc>
          <w:tcPr>
            <w:tcW w:w="253" w:type="pct"/>
            <w:vAlign w:val="center"/>
          </w:tcPr>
          <w:p w14:paraId="11C37716" w14:textId="24BA00BF" w:rsidR="007259AA" w:rsidRPr="007259AA" w:rsidRDefault="007259AA" w:rsidP="007259AA">
            <w:pPr>
              <w:jc w:val="center"/>
              <w:rPr>
                <w:sz w:val="22"/>
                <w:szCs w:val="22"/>
              </w:rPr>
            </w:pPr>
            <w:r>
              <w:rPr>
                <w:sz w:val="22"/>
                <w:szCs w:val="22"/>
              </w:rPr>
              <w:t>3</w:t>
            </w:r>
          </w:p>
        </w:tc>
        <w:tc>
          <w:tcPr>
            <w:tcW w:w="2377" w:type="pct"/>
            <w:shd w:val="clear" w:color="auto" w:fill="auto"/>
            <w:noWrap/>
            <w:vAlign w:val="center"/>
          </w:tcPr>
          <w:p w14:paraId="12BC470F" w14:textId="4C13A8A8" w:rsidR="007259AA" w:rsidRPr="007533B0" w:rsidRDefault="007259AA" w:rsidP="007259AA">
            <w:pPr>
              <w:jc w:val="center"/>
              <w:rPr>
                <w:sz w:val="22"/>
                <w:szCs w:val="22"/>
              </w:rPr>
            </w:pPr>
            <w:r w:rsidRPr="007533B0">
              <w:rPr>
                <w:sz w:val="22"/>
                <w:szCs w:val="22"/>
              </w:rPr>
              <w:t>Реконструкция тепловых сетей д. Воегурт, предусматривающая их замену в связи с истекшим сроком их эксплуатации</w:t>
            </w:r>
          </w:p>
        </w:tc>
        <w:tc>
          <w:tcPr>
            <w:tcW w:w="891" w:type="pct"/>
            <w:vAlign w:val="center"/>
          </w:tcPr>
          <w:p w14:paraId="5BFEC98A" w14:textId="6D975EAA" w:rsidR="007259AA" w:rsidRPr="007533B0" w:rsidRDefault="007259AA" w:rsidP="007259AA">
            <w:pPr>
              <w:jc w:val="center"/>
              <w:rPr>
                <w:sz w:val="22"/>
                <w:szCs w:val="22"/>
              </w:rPr>
            </w:pPr>
            <w:r>
              <w:rPr>
                <w:sz w:val="22"/>
                <w:szCs w:val="22"/>
              </w:rPr>
              <w:t>2023-2033</w:t>
            </w:r>
          </w:p>
        </w:tc>
        <w:tc>
          <w:tcPr>
            <w:tcW w:w="1479" w:type="pct"/>
            <w:shd w:val="clear" w:color="auto" w:fill="auto"/>
            <w:noWrap/>
            <w:vAlign w:val="center"/>
          </w:tcPr>
          <w:p w14:paraId="58868AB9" w14:textId="220DA4FC" w:rsidR="007259AA" w:rsidRPr="00256AEA" w:rsidRDefault="007259AA" w:rsidP="007259AA">
            <w:pPr>
              <w:jc w:val="center"/>
              <w:rPr>
                <w:sz w:val="22"/>
                <w:szCs w:val="22"/>
              </w:rPr>
            </w:pPr>
            <w:r w:rsidRPr="007533B0">
              <w:rPr>
                <w:sz w:val="22"/>
                <w:szCs w:val="22"/>
              </w:rPr>
              <w:t>3802</w:t>
            </w:r>
          </w:p>
        </w:tc>
      </w:tr>
      <w:tr w:rsidR="007259AA" w:rsidRPr="00256AEA" w14:paraId="38DB5620" w14:textId="77777777" w:rsidTr="00F46ACD">
        <w:tc>
          <w:tcPr>
            <w:tcW w:w="253" w:type="pct"/>
            <w:vAlign w:val="center"/>
          </w:tcPr>
          <w:p w14:paraId="70499716" w14:textId="0EBB71E3" w:rsidR="007259AA" w:rsidRPr="007259AA" w:rsidRDefault="007259AA" w:rsidP="007259AA">
            <w:pPr>
              <w:jc w:val="center"/>
              <w:rPr>
                <w:sz w:val="22"/>
                <w:szCs w:val="22"/>
              </w:rPr>
            </w:pPr>
            <w:r>
              <w:rPr>
                <w:sz w:val="22"/>
                <w:szCs w:val="22"/>
              </w:rPr>
              <w:t>4</w:t>
            </w:r>
          </w:p>
        </w:tc>
        <w:tc>
          <w:tcPr>
            <w:tcW w:w="2377" w:type="pct"/>
            <w:shd w:val="clear" w:color="auto" w:fill="auto"/>
            <w:noWrap/>
            <w:vAlign w:val="center"/>
          </w:tcPr>
          <w:p w14:paraId="52360BFF" w14:textId="5183C950" w:rsidR="007259AA" w:rsidRPr="007533B0" w:rsidRDefault="007259AA" w:rsidP="007259AA">
            <w:pPr>
              <w:jc w:val="center"/>
              <w:rPr>
                <w:sz w:val="22"/>
                <w:szCs w:val="22"/>
              </w:rPr>
            </w:pPr>
            <w:r w:rsidRPr="007533B0">
              <w:rPr>
                <w:sz w:val="22"/>
                <w:szCs w:val="22"/>
              </w:rPr>
              <w:t>Реконструкция тепловых сетей д. Падера, предусматривающая их замену в связи с истекшим сроком их эксплуатации</w:t>
            </w:r>
          </w:p>
        </w:tc>
        <w:tc>
          <w:tcPr>
            <w:tcW w:w="891" w:type="pct"/>
            <w:vAlign w:val="center"/>
          </w:tcPr>
          <w:p w14:paraId="7E7709C7" w14:textId="17A9286F" w:rsidR="007259AA" w:rsidRPr="007533B0" w:rsidRDefault="007259AA" w:rsidP="007259AA">
            <w:pPr>
              <w:jc w:val="center"/>
              <w:rPr>
                <w:sz w:val="22"/>
                <w:szCs w:val="22"/>
              </w:rPr>
            </w:pPr>
            <w:r>
              <w:rPr>
                <w:sz w:val="22"/>
                <w:szCs w:val="22"/>
              </w:rPr>
              <w:t>2023-2033</w:t>
            </w:r>
          </w:p>
        </w:tc>
        <w:tc>
          <w:tcPr>
            <w:tcW w:w="1479" w:type="pct"/>
            <w:shd w:val="clear" w:color="auto" w:fill="auto"/>
            <w:noWrap/>
            <w:vAlign w:val="center"/>
          </w:tcPr>
          <w:p w14:paraId="37BF16D2" w14:textId="007F24F4" w:rsidR="007259AA" w:rsidRPr="00256AEA" w:rsidRDefault="007259AA" w:rsidP="007259AA">
            <w:pPr>
              <w:jc w:val="center"/>
              <w:rPr>
                <w:sz w:val="22"/>
                <w:szCs w:val="22"/>
              </w:rPr>
            </w:pPr>
            <w:r w:rsidRPr="007533B0">
              <w:rPr>
                <w:sz w:val="22"/>
                <w:szCs w:val="22"/>
              </w:rPr>
              <w:t>3802</w:t>
            </w:r>
          </w:p>
        </w:tc>
      </w:tr>
      <w:tr w:rsidR="007259AA" w:rsidRPr="00256AEA" w14:paraId="2D585CF7" w14:textId="77777777" w:rsidTr="00F46ACD">
        <w:tc>
          <w:tcPr>
            <w:tcW w:w="253" w:type="pct"/>
            <w:vAlign w:val="center"/>
          </w:tcPr>
          <w:p w14:paraId="000DF8F7" w14:textId="480CC46A" w:rsidR="007259AA" w:rsidRPr="007259AA" w:rsidRDefault="007259AA" w:rsidP="007259AA">
            <w:pPr>
              <w:jc w:val="center"/>
              <w:rPr>
                <w:sz w:val="22"/>
                <w:szCs w:val="22"/>
              </w:rPr>
            </w:pPr>
            <w:r>
              <w:rPr>
                <w:sz w:val="22"/>
                <w:szCs w:val="22"/>
              </w:rPr>
              <w:t>5</w:t>
            </w:r>
          </w:p>
        </w:tc>
        <w:tc>
          <w:tcPr>
            <w:tcW w:w="2377" w:type="pct"/>
            <w:shd w:val="clear" w:color="auto" w:fill="auto"/>
            <w:noWrap/>
            <w:vAlign w:val="center"/>
          </w:tcPr>
          <w:p w14:paraId="3314D101" w14:textId="31F344ED" w:rsidR="007259AA" w:rsidRPr="007533B0" w:rsidRDefault="007259AA" w:rsidP="007259AA">
            <w:pPr>
              <w:jc w:val="center"/>
              <w:rPr>
                <w:sz w:val="22"/>
                <w:szCs w:val="22"/>
              </w:rPr>
            </w:pPr>
            <w:r w:rsidRPr="007533B0">
              <w:rPr>
                <w:sz w:val="22"/>
                <w:szCs w:val="22"/>
              </w:rPr>
              <w:t>Реконструкция тепловых сетей с. Пыбья, предусматривающая их замену в связи с истекшим сроком их эксплуатации</w:t>
            </w:r>
          </w:p>
        </w:tc>
        <w:tc>
          <w:tcPr>
            <w:tcW w:w="891" w:type="pct"/>
            <w:vAlign w:val="center"/>
          </w:tcPr>
          <w:p w14:paraId="40A2F2D3" w14:textId="1F706023" w:rsidR="007259AA" w:rsidRPr="007533B0" w:rsidRDefault="007259AA" w:rsidP="007259AA">
            <w:pPr>
              <w:jc w:val="center"/>
              <w:rPr>
                <w:sz w:val="22"/>
                <w:szCs w:val="22"/>
              </w:rPr>
            </w:pPr>
            <w:r>
              <w:rPr>
                <w:sz w:val="22"/>
                <w:szCs w:val="22"/>
              </w:rPr>
              <w:t>2023-2033</w:t>
            </w:r>
          </w:p>
        </w:tc>
        <w:tc>
          <w:tcPr>
            <w:tcW w:w="1479" w:type="pct"/>
            <w:shd w:val="clear" w:color="auto" w:fill="auto"/>
            <w:noWrap/>
            <w:vAlign w:val="center"/>
          </w:tcPr>
          <w:p w14:paraId="464A5980" w14:textId="28B94A1B" w:rsidR="007259AA" w:rsidRPr="00256AEA" w:rsidRDefault="007259AA" w:rsidP="007259AA">
            <w:pPr>
              <w:jc w:val="center"/>
              <w:rPr>
                <w:sz w:val="22"/>
                <w:szCs w:val="22"/>
              </w:rPr>
            </w:pPr>
            <w:r w:rsidRPr="007533B0">
              <w:rPr>
                <w:sz w:val="22"/>
                <w:szCs w:val="22"/>
              </w:rPr>
              <w:t>5289</w:t>
            </w:r>
          </w:p>
        </w:tc>
      </w:tr>
      <w:tr w:rsidR="007259AA" w:rsidRPr="00256AEA" w14:paraId="330F5345" w14:textId="77777777" w:rsidTr="00F46ACD">
        <w:tc>
          <w:tcPr>
            <w:tcW w:w="253" w:type="pct"/>
            <w:vAlign w:val="center"/>
          </w:tcPr>
          <w:p w14:paraId="7A2F4DEC" w14:textId="2CD80421" w:rsidR="007259AA" w:rsidRPr="007259AA" w:rsidRDefault="007259AA" w:rsidP="007259AA">
            <w:pPr>
              <w:jc w:val="center"/>
              <w:rPr>
                <w:sz w:val="22"/>
                <w:szCs w:val="22"/>
              </w:rPr>
            </w:pPr>
            <w:r>
              <w:rPr>
                <w:sz w:val="22"/>
                <w:szCs w:val="22"/>
              </w:rPr>
              <w:lastRenderedPageBreak/>
              <w:t>6</w:t>
            </w:r>
          </w:p>
        </w:tc>
        <w:tc>
          <w:tcPr>
            <w:tcW w:w="2377" w:type="pct"/>
            <w:shd w:val="clear" w:color="auto" w:fill="auto"/>
            <w:noWrap/>
            <w:vAlign w:val="center"/>
          </w:tcPr>
          <w:p w14:paraId="03CD6327" w14:textId="6DFA59ED" w:rsidR="007259AA" w:rsidRPr="007533B0" w:rsidRDefault="007259AA" w:rsidP="007259AA">
            <w:pPr>
              <w:jc w:val="center"/>
              <w:rPr>
                <w:sz w:val="22"/>
                <w:szCs w:val="22"/>
              </w:rPr>
            </w:pPr>
            <w:r w:rsidRPr="007533B0">
              <w:rPr>
                <w:sz w:val="22"/>
                <w:szCs w:val="22"/>
              </w:rPr>
              <w:t>Реконструкция тепловых сетей с. Каменное Заделье, предусматривающая их замену в связи с истекшим сроком их эксплуатации</w:t>
            </w:r>
          </w:p>
        </w:tc>
        <w:tc>
          <w:tcPr>
            <w:tcW w:w="891" w:type="pct"/>
            <w:vAlign w:val="center"/>
          </w:tcPr>
          <w:p w14:paraId="796191ED" w14:textId="61C2C669" w:rsidR="007259AA" w:rsidRPr="007533B0" w:rsidRDefault="007259AA" w:rsidP="007259AA">
            <w:pPr>
              <w:jc w:val="center"/>
              <w:rPr>
                <w:sz w:val="22"/>
                <w:szCs w:val="22"/>
              </w:rPr>
            </w:pPr>
            <w:r>
              <w:rPr>
                <w:sz w:val="22"/>
                <w:szCs w:val="22"/>
              </w:rPr>
              <w:t>2023-2033</w:t>
            </w:r>
          </w:p>
        </w:tc>
        <w:tc>
          <w:tcPr>
            <w:tcW w:w="1479" w:type="pct"/>
            <w:shd w:val="clear" w:color="auto" w:fill="auto"/>
            <w:noWrap/>
            <w:vAlign w:val="center"/>
          </w:tcPr>
          <w:p w14:paraId="2F282B3B" w14:textId="675CC0C1" w:rsidR="007259AA" w:rsidRPr="00256AEA" w:rsidRDefault="007259AA" w:rsidP="007259AA">
            <w:pPr>
              <w:jc w:val="center"/>
              <w:rPr>
                <w:sz w:val="22"/>
                <w:szCs w:val="22"/>
              </w:rPr>
            </w:pPr>
            <w:r w:rsidRPr="007533B0">
              <w:rPr>
                <w:sz w:val="22"/>
                <w:szCs w:val="22"/>
              </w:rPr>
              <w:t>6040</w:t>
            </w:r>
          </w:p>
        </w:tc>
      </w:tr>
      <w:tr w:rsidR="007259AA" w:rsidRPr="00256AEA" w14:paraId="6B8E6890" w14:textId="77777777" w:rsidTr="00F46ACD">
        <w:tc>
          <w:tcPr>
            <w:tcW w:w="253" w:type="pct"/>
            <w:vAlign w:val="center"/>
          </w:tcPr>
          <w:p w14:paraId="5E0B3997" w14:textId="762335DC" w:rsidR="007259AA" w:rsidRPr="007259AA" w:rsidRDefault="007259AA" w:rsidP="007259AA">
            <w:pPr>
              <w:jc w:val="center"/>
              <w:rPr>
                <w:sz w:val="22"/>
                <w:szCs w:val="22"/>
              </w:rPr>
            </w:pPr>
            <w:r>
              <w:rPr>
                <w:sz w:val="22"/>
                <w:szCs w:val="22"/>
              </w:rPr>
              <w:t>7</w:t>
            </w:r>
          </w:p>
        </w:tc>
        <w:tc>
          <w:tcPr>
            <w:tcW w:w="2377" w:type="pct"/>
            <w:shd w:val="clear" w:color="auto" w:fill="auto"/>
            <w:noWrap/>
            <w:vAlign w:val="center"/>
          </w:tcPr>
          <w:p w14:paraId="6FAD3B02" w14:textId="514E4FA0" w:rsidR="007259AA" w:rsidRPr="007533B0" w:rsidRDefault="007259AA" w:rsidP="007259AA">
            <w:pPr>
              <w:jc w:val="center"/>
              <w:rPr>
                <w:sz w:val="22"/>
                <w:szCs w:val="22"/>
              </w:rPr>
            </w:pPr>
            <w:r w:rsidRPr="007533B0">
              <w:rPr>
                <w:sz w:val="22"/>
                <w:szCs w:val="22"/>
              </w:rPr>
              <w:t>Реконструкция тепловых сетей с. Люк, предусматривающая их замену в связи с истекшим сроком их эксплуатации</w:t>
            </w:r>
          </w:p>
        </w:tc>
        <w:tc>
          <w:tcPr>
            <w:tcW w:w="891" w:type="pct"/>
            <w:vAlign w:val="center"/>
          </w:tcPr>
          <w:p w14:paraId="63BD9DCE" w14:textId="7B9A4309" w:rsidR="007259AA" w:rsidRPr="007533B0" w:rsidRDefault="007259AA" w:rsidP="007259AA">
            <w:pPr>
              <w:jc w:val="center"/>
              <w:rPr>
                <w:sz w:val="22"/>
                <w:szCs w:val="22"/>
              </w:rPr>
            </w:pPr>
            <w:r>
              <w:rPr>
                <w:sz w:val="22"/>
                <w:szCs w:val="22"/>
              </w:rPr>
              <w:t>2023-2033</w:t>
            </w:r>
          </w:p>
        </w:tc>
        <w:tc>
          <w:tcPr>
            <w:tcW w:w="1479" w:type="pct"/>
            <w:shd w:val="clear" w:color="auto" w:fill="auto"/>
            <w:noWrap/>
            <w:vAlign w:val="center"/>
          </w:tcPr>
          <w:p w14:paraId="7C5BDF31" w14:textId="6C5B9460" w:rsidR="007259AA" w:rsidRPr="00256AEA" w:rsidRDefault="007259AA" w:rsidP="007259AA">
            <w:pPr>
              <w:jc w:val="center"/>
              <w:rPr>
                <w:sz w:val="22"/>
                <w:szCs w:val="22"/>
              </w:rPr>
            </w:pPr>
            <w:r w:rsidRPr="007533B0">
              <w:rPr>
                <w:sz w:val="22"/>
                <w:szCs w:val="22"/>
              </w:rPr>
              <w:t>11945</w:t>
            </w:r>
          </w:p>
        </w:tc>
      </w:tr>
      <w:tr w:rsidR="007259AA" w:rsidRPr="00256AEA" w14:paraId="35ED28CD" w14:textId="77777777" w:rsidTr="00F46ACD">
        <w:tc>
          <w:tcPr>
            <w:tcW w:w="253" w:type="pct"/>
            <w:vAlign w:val="center"/>
          </w:tcPr>
          <w:p w14:paraId="1EAE797A" w14:textId="3FD62AE3" w:rsidR="007259AA" w:rsidRPr="007259AA" w:rsidRDefault="007259AA" w:rsidP="007259AA">
            <w:pPr>
              <w:jc w:val="center"/>
              <w:rPr>
                <w:sz w:val="22"/>
                <w:szCs w:val="22"/>
              </w:rPr>
            </w:pPr>
            <w:r>
              <w:rPr>
                <w:sz w:val="22"/>
                <w:szCs w:val="22"/>
              </w:rPr>
              <w:t>8</w:t>
            </w:r>
          </w:p>
        </w:tc>
        <w:tc>
          <w:tcPr>
            <w:tcW w:w="2377" w:type="pct"/>
            <w:shd w:val="clear" w:color="auto" w:fill="auto"/>
            <w:noWrap/>
            <w:vAlign w:val="center"/>
          </w:tcPr>
          <w:p w14:paraId="267711C4" w14:textId="6643239A" w:rsidR="007259AA" w:rsidRPr="007533B0" w:rsidRDefault="007259AA" w:rsidP="007259AA">
            <w:pPr>
              <w:jc w:val="center"/>
              <w:rPr>
                <w:sz w:val="22"/>
                <w:szCs w:val="22"/>
              </w:rPr>
            </w:pPr>
            <w:r w:rsidRPr="007533B0">
              <w:rPr>
                <w:sz w:val="22"/>
                <w:szCs w:val="22"/>
              </w:rPr>
              <w:t>Реконструкция тепловых сетей с. Карсовай, предусматривающая их замену в связи с истекшим сроком их эксплуатации</w:t>
            </w:r>
          </w:p>
        </w:tc>
        <w:tc>
          <w:tcPr>
            <w:tcW w:w="891" w:type="pct"/>
            <w:vAlign w:val="center"/>
          </w:tcPr>
          <w:p w14:paraId="40F15AE1" w14:textId="7974EDEA" w:rsidR="007259AA" w:rsidRPr="007533B0" w:rsidRDefault="007259AA" w:rsidP="007259AA">
            <w:pPr>
              <w:jc w:val="center"/>
              <w:rPr>
                <w:sz w:val="22"/>
                <w:szCs w:val="22"/>
              </w:rPr>
            </w:pPr>
            <w:r>
              <w:rPr>
                <w:sz w:val="22"/>
                <w:szCs w:val="22"/>
              </w:rPr>
              <w:t>2023-2033</w:t>
            </w:r>
          </w:p>
        </w:tc>
        <w:tc>
          <w:tcPr>
            <w:tcW w:w="1479" w:type="pct"/>
            <w:shd w:val="clear" w:color="auto" w:fill="auto"/>
            <w:noWrap/>
            <w:vAlign w:val="center"/>
          </w:tcPr>
          <w:p w14:paraId="063838F1" w14:textId="10580A62" w:rsidR="007259AA" w:rsidRPr="00256AEA" w:rsidRDefault="007259AA" w:rsidP="007259AA">
            <w:pPr>
              <w:jc w:val="center"/>
              <w:rPr>
                <w:sz w:val="22"/>
                <w:szCs w:val="22"/>
              </w:rPr>
            </w:pPr>
            <w:r w:rsidRPr="007533B0">
              <w:rPr>
                <w:sz w:val="22"/>
                <w:szCs w:val="22"/>
              </w:rPr>
              <w:t>34090</w:t>
            </w:r>
          </w:p>
        </w:tc>
      </w:tr>
      <w:tr w:rsidR="007259AA" w:rsidRPr="00256AEA" w14:paraId="4C82228F" w14:textId="77777777" w:rsidTr="00F46ACD">
        <w:tc>
          <w:tcPr>
            <w:tcW w:w="253" w:type="pct"/>
            <w:vAlign w:val="center"/>
          </w:tcPr>
          <w:p w14:paraId="375EAD36" w14:textId="16382AF2" w:rsidR="007259AA" w:rsidRPr="007259AA" w:rsidRDefault="007259AA" w:rsidP="007259AA">
            <w:pPr>
              <w:jc w:val="center"/>
              <w:rPr>
                <w:sz w:val="22"/>
                <w:szCs w:val="22"/>
              </w:rPr>
            </w:pPr>
            <w:r>
              <w:rPr>
                <w:sz w:val="22"/>
                <w:szCs w:val="22"/>
              </w:rPr>
              <w:t>9</w:t>
            </w:r>
          </w:p>
        </w:tc>
        <w:tc>
          <w:tcPr>
            <w:tcW w:w="2377" w:type="pct"/>
            <w:shd w:val="clear" w:color="auto" w:fill="auto"/>
            <w:noWrap/>
            <w:vAlign w:val="center"/>
          </w:tcPr>
          <w:p w14:paraId="4627C86F" w14:textId="3774B400" w:rsidR="007259AA" w:rsidRPr="007533B0" w:rsidRDefault="007259AA" w:rsidP="007259AA">
            <w:pPr>
              <w:jc w:val="center"/>
              <w:rPr>
                <w:sz w:val="22"/>
                <w:szCs w:val="22"/>
              </w:rPr>
            </w:pPr>
            <w:r w:rsidRPr="007533B0">
              <w:rPr>
                <w:sz w:val="22"/>
                <w:szCs w:val="22"/>
              </w:rPr>
              <w:t>Реконструкция тепловых сетей д. Верх-Люкино, предусматривающая их замену в связи с истекшим сроком их эксплуатации</w:t>
            </w:r>
          </w:p>
        </w:tc>
        <w:tc>
          <w:tcPr>
            <w:tcW w:w="891" w:type="pct"/>
            <w:vAlign w:val="center"/>
          </w:tcPr>
          <w:p w14:paraId="7F411FAA" w14:textId="2181C3D0" w:rsidR="007259AA" w:rsidRPr="007533B0" w:rsidRDefault="007259AA" w:rsidP="007259AA">
            <w:pPr>
              <w:jc w:val="center"/>
              <w:rPr>
                <w:sz w:val="22"/>
                <w:szCs w:val="22"/>
              </w:rPr>
            </w:pPr>
            <w:r>
              <w:rPr>
                <w:sz w:val="22"/>
                <w:szCs w:val="22"/>
              </w:rPr>
              <w:t>2023-2033</w:t>
            </w:r>
          </w:p>
        </w:tc>
        <w:tc>
          <w:tcPr>
            <w:tcW w:w="1479" w:type="pct"/>
            <w:shd w:val="clear" w:color="auto" w:fill="auto"/>
            <w:noWrap/>
            <w:vAlign w:val="center"/>
          </w:tcPr>
          <w:p w14:paraId="0068B8B2" w14:textId="1C930D79" w:rsidR="007259AA" w:rsidRPr="00256AEA" w:rsidRDefault="007259AA" w:rsidP="007259AA">
            <w:pPr>
              <w:jc w:val="center"/>
              <w:rPr>
                <w:sz w:val="22"/>
                <w:szCs w:val="22"/>
              </w:rPr>
            </w:pPr>
            <w:r w:rsidRPr="007533B0">
              <w:rPr>
                <w:sz w:val="22"/>
                <w:szCs w:val="22"/>
              </w:rPr>
              <w:t>4112</w:t>
            </w:r>
          </w:p>
        </w:tc>
      </w:tr>
      <w:tr w:rsidR="007259AA" w:rsidRPr="00256AEA" w14:paraId="634C78A5" w14:textId="77777777" w:rsidTr="00F46ACD">
        <w:tc>
          <w:tcPr>
            <w:tcW w:w="253" w:type="pct"/>
            <w:vAlign w:val="center"/>
          </w:tcPr>
          <w:p w14:paraId="0101888C" w14:textId="03003C98" w:rsidR="007259AA" w:rsidRPr="007259AA" w:rsidRDefault="007259AA" w:rsidP="007259AA">
            <w:pPr>
              <w:jc w:val="center"/>
              <w:rPr>
                <w:sz w:val="22"/>
                <w:szCs w:val="22"/>
              </w:rPr>
            </w:pPr>
            <w:r>
              <w:rPr>
                <w:sz w:val="22"/>
                <w:szCs w:val="22"/>
              </w:rPr>
              <w:t>10</w:t>
            </w:r>
          </w:p>
        </w:tc>
        <w:tc>
          <w:tcPr>
            <w:tcW w:w="2377" w:type="pct"/>
            <w:shd w:val="clear" w:color="auto" w:fill="auto"/>
            <w:noWrap/>
            <w:vAlign w:val="center"/>
          </w:tcPr>
          <w:p w14:paraId="32E00AF2" w14:textId="07BD32FA" w:rsidR="007259AA" w:rsidRPr="007533B0" w:rsidRDefault="007259AA" w:rsidP="007259AA">
            <w:pPr>
              <w:jc w:val="center"/>
              <w:rPr>
                <w:sz w:val="22"/>
                <w:szCs w:val="22"/>
              </w:rPr>
            </w:pPr>
            <w:r w:rsidRPr="007533B0">
              <w:rPr>
                <w:sz w:val="22"/>
                <w:szCs w:val="22"/>
              </w:rPr>
              <w:t>Реконструкция тепловых сетей д. Киршонки, предусматривающая их замену в связи с истекшим сроком их эксплуатации</w:t>
            </w:r>
          </w:p>
        </w:tc>
        <w:tc>
          <w:tcPr>
            <w:tcW w:w="891" w:type="pct"/>
            <w:vAlign w:val="center"/>
          </w:tcPr>
          <w:p w14:paraId="5810C692" w14:textId="16058E67" w:rsidR="007259AA" w:rsidRPr="007533B0" w:rsidRDefault="007259AA" w:rsidP="007259AA">
            <w:pPr>
              <w:jc w:val="center"/>
              <w:rPr>
                <w:sz w:val="22"/>
                <w:szCs w:val="22"/>
              </w:rPr>
            </w:pPr>
            <w:r>
              <w:rPr>
                <w:sz w:val="22"/>
                <w:szCs w:val="22"/>
              </w:rPr>
              <w:t>2023-2033</w:t>
            </w:r>
          </w:p>
        </w:tc>
        <w:tc>
          <w:tcPr>
            <w:tcW w:w="1479" w:type="pct"/>
            <w:shd w:val="clear" w:color="auto" w:fill="auto"/>
            <w:noWrap/>
            <w:vAlign w:val="center"/>
          </w:tcPr>
          <w:p w14:paraId="169EC085" w14:textId="50789374" w:rsidR="007259AA" w:rsidRPr="00256AEA" w:rsidRDefault="007259AA" w:rsidP="007259AA">
            <w:pPr>
              <w:jc w:val="center"/>
              <w:rPr>
                <w:sz w:val="22"/>
                <w:szCs w:val="22"/>
              </w:rPr>
            </w:pPr>
            <w:r w:rsidRPr="007533B0">
              <w:rPr>
                <w:sz w:val="22"/>
                <w:szCs w:val="22"/>
              </w:rPr>
              <w:t>3832</w:t>
            </w:r>
          </w:p>
        </w:tc>
      </w:tr>
      <w:tr w:rsidR="007259AA" w:rsidRPr="00256AEA" w14:paraId="5BC0D918" w14:textId="77777777" w:rsidTr="00F46ACD">
        <w:tc>
          <w:tcPr>
            <w:tcW w:w="253" w:type="pct"/>
            <w:vAlign w:val="center"/>
          </w:tcPr>
          <w:p w14:paraId="1C61287C" w14:textId="071D86C8" w:rsidR="007259AA" w:rsidRPr="007259AA" w:rsidRDefault="007259AA" w:rsidP="007259AA">
            <w:pPr>
              <w:jc w:val="center"/>
              <w:rPr>
                <w:sz w:val="22"/>
                <w:szCs w:val="22"/>
              </w:rPr>
            </w:pPr>
            <w:r>
              <w:rPr>
                <w:sz w:val="22"/>
                <w:szCs w:val="22"/>
              </w:rPr>
              <w:t>11</w:t>
            </w:r>
          </w:p>
        </w:tc>
        <w:tc>
          <w:tcPr>
            <w:tcW w:w="2377" w:type="pct"/>
            <w:shd w:val="clear" w:color="auto" w:fill="auto"/>
            <w:noWrap/>
            <w:vAlign w:val="center"/>
          </w:tcPr>
          <w:p w14:paraId="565AE640" w14:textId="10554EFB" w:rsidR="007259AA" w:rsidRPr="007533B0" w:rsidRDefault="007259AA" w:rsidP="007259AA">
            <w:pPr>
              <w:jc w:val="center"/>
              <w:rPr>
                <w:sz w:val="22"/>
                <w:szCs w:val="22"/>
              </w:rPr>
            </w:pPr>
            <w:r w:rsidRPr="007533B0">
              <w:rPr>
                <w:sz w:val="22"/>
                <w:szCs w:val="22"/>
              </w:rPr>
              <w:t>Реконструкция тепловых сетей д. Большой Варыж, предусматривающая их замену в связи с истекшим сроком их эксплуатации</w:t>
            </w:r>
          </w:p>
        </w:tc>
        <w:tc>
          <w:tcPr>
            <w:tcW w:w="891" w:type="pct"/>
            <w:vAlign w:val="center"/>
          </w:tcPr>
          <w:p w14:paraId="784010D8" w14:textId="7901CB36" w:rsidR="007259AA" w:rsidRPr="007533B0" w:rsidRDefault="007259AA" w:rsidP="007259AA">
            <w:pPr>
              <w:jc w:val="center"/>
              <w:rPr>
                <w:sz w:val="22"/>
                <w:szCs w:val="22"/>
              </w:rPr>
            </w:pPr>
            <w:r>
              <w:rPr>
                <w:sz w:val="22"/>
                <w:szCs w:val="22"/>
              </w:rPr>
              <w:t>2023-2033</w:t>
            </w:r>
          </w:p>
        </w:tc>
        <w:tc>
          <w:tcPr>
            <w:tcW w:w="1479" w:type="pct"/>
            <w:shd w:val="clear" w:color="auto" w:fill="auto"/>
            <w:noWrap/>
            <w:vAlign w:val="center"/>
          </w:tcPr>
          <w:p w14:paraId="4CD32860" w14:textId="3CBDA155" w:rsidR="007259AA" w:rsidRPr="00256AEA" w:rsidRDefault="007259AA" w:rsidP="007259AA">
            <w:pPr>
              <w:jc w:val="center"/>
              <w:rPr>
                <w:sz w:val="22"/>
                <w:szCs w:val="22"/>
              </w:rPr>
            </w:pPr>
            <w:r w:rsidRPr="007533B0">
              <w:rPr>
                <w:sz w:val="22"/>
                <w:szCs w:val="22"/>
              </w:rPr>
              <w:t>3800</w:t>
            </w:r>
          </w:p>
        </w:tc>
      </w:tr>
      <w:tr w:rsidR="007259AA" w:rsidRPr="00256AEA" w14:paraId="69A43BFD" w14:textId="77777777" w:rsidTr="00F46ACD">
        <w:tc>
          <w:tcPr>
            <w:tcW w:w="253" w:type="pct"/>
            <w:vAlign w:val="center"/>
          </w:tcPr>
          <w:p w14:paraId="36E2EE8B" w14:textId="2B089E18" w:rsidR="007259AA" w:rsidRPr="007259AA" w:rsidRDefault="007259AA" w:rsidP="007259AA">
            <w:pPr>
              <w:jc w:val="center"/>
              <w:rPr>
                <w:sz w:val="22"/>
                <w:szCs w:val="22"/>
              </w:rPr>
            </w:pPr>
            <w:r>
              <w:rPr>
                <w:sz w:val="22"/>
                <w:szCs w:val="22"/>
              </w:rPr>
              <w:t>12</w:t>
            </w:r>
          </w:p>
        </w:tc>
        <w:tc>
          <w:tcPr>
            <w:tcW w:w="2377" w:type="pct"/>
            <w:shd w:val="clear" w:color="auto" w:fill="auto"/>
            <w:noWrap/>
            <w:vAlign w:val="center"/>
          </w:tcPr>
          <w:p w14:paraId="3AE61C78" w14:textId="5C9E3D2A" w:rsidR="007259AA" w:rsidRPr="007533B0" w:rsidRDefault="007259AA" w:rsidP="007259AA">
            <w:pPr>
              <w:jc w:val="center"/>
              <w:rPr>
                <w:sz w:val="22"/>
                <w:szCs w:val="22"/>
              </w:rPr>
            </w:pPr>
            <w:r w:rsidRPr="007533B0">
              <w:rPr>
                <w:sz w:val="22"/>
                <w:szCs w:val="22"/>
              </w:rPr>
              <w:t>Реконструкция тепловых сетей д. Кестым, предусматривающая их замену в связи с истекшим сроком их эксплуатации</w:t>
            </w:r>
          </w:p>
        </w:tc>
        <w:tc>
          <w:tcPr>
            <w:tcW w:w="891" w:type="pct"/>
            <w:vAlign w:val="center"/>
          </w:tcPr>
          <w:p w14:paraId="28DEF67F" w14:textId="5D7B888D" w:rsidR="007259AA" w:rsidRPr="007533B0" w:rsidRDefault="007259AA" w:rsidP="007259AA">
            <w:pPr>
              <w:jc w:val="center"/>
              <w:rPr>
                <w:sz w:val="22"/>
                <w:szCs w:val="22"/>
              </w:rPr>
            </w:pPr>
            <w:r>
              <w:rPr>
                <w:sz w:val="22"/>
                <w:szCs w:val="22"/>
              </w:rPr>
              <w:t>2023-2033</w:t>
            </w:r>
          </w:p>
        </w:tc>
        <w:tc>
          <w:tcPr>
            <w:tcW w:w="1479" w:type="pct"/>
            <w:shd w:val="clear" w:color="auto" w:fill="auto"/>
            <w:noWrap/>
            <w:vAlign w:val="center"/>
          </w:tcPr>
          <w:p w14:paraId="0CA323E2" w14:textId="51E30BB3" w:rsidR="007259AA" w:rsidRPr="00256AEA" w:rsidRDefault="007259AA" w:rsidP="007259AA">
            <w:pPr>
              <w:jc w:val="center"/>
              <w:rPr>
                <w:sz w:val="22"/>
                <w:szCs w:val="22"/>
              </w:rPr>
            </w:pPr>
            <w:r w:rsidRPr="007533B0">
              <w:rPr>
                <w:sz w:val="22"/>
                <w:szCs w:val="22"/>
              </w:rPr>
              <w:t>12187</w:t>
            </w:r>
          </w:p>
        </w:tc>
      </w:tr>
      <w:tr w:rsidR="007259AA" w:rsidRPr="00256AEA" w14:paraId="1CDA1955" w14:textId="77777777" w:rsidTr="00F46ACD">
        <w:tc>
          <w:tcPr>
            <w:tcW w:w="253" w:type="pct"/>
            <w:vAlign w:val="center"/>
          </w:tcPr>
          <w:p w14:paraId="72865276" w14:textId="67C28B05" w:rsidR="007259AA" w:rsidRPr="007259AA" w:rsidRDefault="007259AA" w:rsidP="007259AA">
            <w:pPr>
              <w:jc w:val="center"/>
              <w:rPr>
                <w:sz w:val="22"/>
                <w:szCs w:val="22"/>
              </w:rPr>
            </w:pPr>
            <w:r>
              <w:rPr>
                <w:sz w:val="22"/>
                <w:szCs w:val="22"/>
              </w:rPr>
              <w:t>13</w:t>
            </w:r>
          </w:p>
        </w:tc>
        <w:tc>
          <w:tcPr>
            <w:tcW w:w="2377" w:type="pct"/>
            <w:shd w:val="clear" w:color="auto" w:fill="auto"/>
            <w:noWrap/>
            <w:vAlign w:val="center"/>
          </w:tcPr>
          <w:p w14:paraId="26167B78" w14:textId="760AA067" w:rsidR="007259AA" w:rsidRPr="007533B0" w:rsidRDefault="007259AA" w:rsidP="007259AA">
            <w:pPr>
              <w:jc w:val="center"/>
              <w:rPr>
                <w:sz w:val="22"/>
                <w:szCs w:val="22"/>
              </w:rPr>
            </w:pPr>
            <w:r w:rsidRPr="007533B0">
              <w:rPr>
                <w:sz w:val="22"/>
                <w:szCs w:val="22"/>
              </w:rPr>
              <w:t>Реконструкция тепловых сетей д. Кожило, предусматривающая их замену в связи с истекшим сроком их эксплуатации</w:t>
            </w:r>
          </w:p>
        </w:tc>
        <w:tc>
          <w:tcPr>
            <w:tcW w:w="891" w:type="pct"/>
            <w:vAlign w:val="center"/>
          </w:tcPr>
          <w:p w14:paraId="478B7526" w14:textId="1681A6C9" w:rsidR="007259AA" w:rsidRPr="007533B0" w:rsidRDefault="007259AA" w:rsidP="007259AA">
            <w:pPr>
              <w:jc w:val="center"/>
              <w:rPr>
                <w:sz w:val="22"/>
                <w:szCs w:val="22"/>
              </w:rPr>
            </w:pPr>
            <w:r>
              <w:rPr>
                <w:sz w:val="22"/>
                <w:szCs w:val="22"/>
              </w:rPr>
              <w:t>2023-2033</w:t>
            </w:r>
          </w:p>
        </w:tc>
        <w:tc>
          <w:tcPr>
            <w:tcW w:w="1479" w:type="pct"/>
            <w:shd w:val="clear" w:color="auto" w:fill="auto"/>
            <w:noWrap/>
            <w:vAlign w:val="center"/>
          </w:tcPr>
          <w:p w14:paraId="4C1A0261" w14:textId="0E44B95B" w:rsidR="007259AA" w:rsidRPr="00256AEA" w:rsidRDefault="007259AA" w:rsidP="007259AA">
            <w:pPr>
              <w:jc w:val="center"/>
              <w:rPr>
                <w:sz w:val="22"/>
                <w:szCs w:val="22"/>
              </w:rPr>
            </w:pPr>
            <w:r w:rsidRPr="007533B0">
              <w:rPr>
                <w:sz w:val="22"/>
                <w:szCs w:val="22"/>
              </w:rPr>
              <w:t>28054</w:t>
            </w:r>
          </w:p>
        </w:tc>
      </w:tr>
      <w:tr w:rsidR="007259AA" w:rsidRPr="00256AEA" w14:paraId="5E56C72D" w14:textId="77777777" w:rsidTr="00F46ACD">
        <w:tc>
          <w:tcPr>
            <w:tcW w:w="253" w:type="pct"/>
            <w:vAlign w:val="center"/>
          </w:tcPr>
          <w:p w14:paraId="225ECD43" w14:textId="41C02FFA" w:rsidR="007259AA" w:rsidRPr="007259AA" w:rsidRDefault="007259AA" w:rsidP="007259AA">
            <w:pPr>
              <w:jc w:val="center"/>
              <w:rPr>
                <w:sz w:val="22"/>
                <w:szCs w:val="22"/>
              </w:rPr>
            </w:pPr>
            <w:r>
              <w:rPr>
                <w:sz w:val="22"/>
                <w:szCs w:val="22"/>
              </w:rPr>
              <w:t>14</w:t>
            </w:r>
          </w:p>
        </w:tc>
        <w:tc>
          <w:tcPr>
            <w:tcW w:w="2377" w:type="pct"/>
            <w:shd w:val="clear" w:color="auto" w:fill="auto"/>
            <w:noWrap/>
            <w:vAlign w:val="center"/>
          </w:tcPr>
          <w:p w14:paraId="29F54F05" w14:textId="4223E296" w:rsidR="007259AA" w:rsidRPr="007533B0" w:rsidRDefault="007259AA" w:rsidP="007259AA">
            <w:pPr>
              <w:jc w:val="center"/>
              <w:rPr>
                <w:sz w:val="22"/>
                <w:szCs w:val="22"/>
              </w:rPr>
            </w:pPr>
            <w:r w:rsidRPr="007533B0">
              <w:rPr>
                <w:sz w:val="22"/>
                <w:szCs w:val="22"/>
              </w:rPr>
              <w:t>Реконструкция тепловых сетей д. Исаково, предусматривающая их замену в связи с истекшим сроком их эксплуатации</w:t>
            </w:r>
          </w:p>
        </w:tc>
        <w:tc>
          <w:tcPr>
            <w:tcW w:w="891" w:type="pct"/>
            <w:vAlign w:val="center"/>
          </w:tcPr>
          <w:p w14:paraId="42E537D3" w14:textId="1241D92A" w:rsidR="007259AA" w:rsidRPr="007533B0" w:rsidRDefault="007259AA" w:rsidP="007259AA">
            <w:pPr>
              <w:jc w:val="center"/>
              <w:rPr>
                <w:sz w:val="22"/>
                <w:szCs w:val="22"/>
              </w:rPr>
            </w:pPr>
            <w:r>
              <w:rPr>
                <w:sz w:val="22"/>
                <w:szCs w:val="22"/>
              </w:rPr>
              <w:t>2023-2033</w:t>
            </w:r>
          </w:p>
        </w:tc>
        <w:tc>
          <w:tcPr>
            <w:tcW w:w="1479" w:type="pct"/>
            <w:shd w:val="clear" w:color="auto" w:fill="auto"/>
            <w:noWrap/>
            <w:vAlign w:val="center"/>
          </w:tcPr>
          <w:p w14:paraId="6E9B7EA7" w14:textId="7D879E0A" w:rsidR="007259AA" w:rsidRPr="00256AEA" w:rsidRDefault="007259AA" w:rsidP="007259AA">
            <w:pPr>
              <w:jc w:val="center"/>
              <w:rPr>
                <w:sz w:val="22"/>
                <w:szCs w:val="22"/>
              </w:rPr>
            </w:pPr>
            <w:r w:rsidRPr="007533B0">
              <w:rPr>
                <w:sz w:val="22"/>
                <w:szCs w:val="22"/>
              </w:rPr>
              <w:t>19164</w:t>
            </w:r>
          </w:p>
        </w:tc>
      </w:tr>
      <w:tr w:rsidR="007259AA" w:rsidRPr="00256AEA" w14:paraId="53F6EE66" w14:textId="77777777" w:rsidTr="00F46ACD">
        <w:tc>
          <w:tcPr>
            <w:tcW w:w="253" w:type="pct"/>
            <w:vAlign w:val="center"/>
          </w:tcPr>
          <w:p w14:paraId="3C8186E7" w14:textId="0A35416E" w:rsidR="007259AA" w:rsidRPr="007259AA" w:rsidRDefault="007259AA" w:rsidP="007259AA">
            <w:pPr>
              <w:jc w:val="center"/>
              <w:rPr>
                <w:sz w:val="22"/>
                <w:szCs w:val="22"/>
              </w:rPr>
            </w:pPr>
            <w:r>
              <w:rPr>
                <w:sz w:val="22"/>
                <w:szCs w:val="22"/>
              </w:rPr>
              <w:t>15</w:t>
            </w:r>
          </w:p>
        </w:tc>
        <w:tc>
          <w:tcPr>
            <w:tcW w:w="2377" w:type="pct"/>
            <w:shd w:val="clear" w:color="auto" w:fill="auto"/>
            <w:noWrap/>
            <w:vAlign w:val="center"/>
          </w:tcPr>
          <w:p w14:paraId="50211054" w14:textId="432494B3" w:rsidR="007259AA" w:rsidRPr="007533B0" w:rsidRDefault="007259AA" w:rsidP="007259AA">
            <w:pPr>
              <w:jc w:val="center"/>
              <w:rPr>
                <w:sz w:val="22"/>
                <w:szCs w:val="22"/>
              </w:rPr>
            </w:pPr>
            <w:r w:rsidRPr="007533B0">
              <w:rPr>
                <w:sz w:val="22"/>
                <w:szCs w:val="22"/>
              </w:rPr>
              <w:t>Реконструкция тепловых сетей д. Быдыпи, предусматривающая их замену в связи с истекшим сроком их эксплуатации</w:t>
            </w:r>
          </w:p>
        </w:tc>
        <w:tc>
          <w:tcPr>
            <w:tcW w:w="891" w:type="pct"/>
            <w:vAlign w:val="center"/>
          </w:tcPr>
          <w:p w14:paraId="1F7C3A23" w14:textId="1F43A719" w:rsidR="007259AA" w:rsidRPr="007533B0" w:rsidRDefault="007259AA" w:rsidP="007259AA">
            <w:pPr>
              <w:jc w:val="center"/>
              <w:rPr>
                <w:sz w:val="22"/>
                <w:szCs w:val="22"/>
              </w:rPr>
            </w:pPr>
            <w:r>
              <w:rPr>
                <w:sz w:val="22"/>
                <w:szCs w:val="22"/>
              </w:rPr>
              <w:t>2023-2033</w:t>
            </w:r>
          </w:p>
        </w:tc>
        <w:tc>
          <w:tcPr>
            <w:tcW w:w="1479" w:type="pct"/>
            <w:shd w:val="clear" w:color="auto" w:fill="auto"/>
            <w:noWrap/>
            <w:vAlign w:val="center"/>
          </w:tcPr>
          <w:p w14:paraId="7BCF1F76" w14:textId="56C6D87F" w:rsidR="007259AA" w:rsidRPr="00256AEA" w:rsidRDefault="007259AA" w:rsidP="007259AA">
            <w:pPr>
              <w:jc w:val="center"/>
              <w:rPr>
                <w:sz w:val="22"/>
                <w:szCs w:val="22"/>
              </w:rPr>
            </w:pPr>
            <w:r w:rsidRPr="007533B0">
              <w:rPr>
                <w:color w:val="000000"/>
                <w:sz w:val="22"/>
                <w:szCs w:val="22"/>
              </w:rPr>
              <w:t>4100</w:t>
            </w:r>
          </w:p>
        </w:tc>
      </w:tr>
      <w:tr w:rsidR="007259AA" w:rsidRPr="00256AEA" w14:paraId="51A8547F" w14:textId="77777777" w:rsidTr="00F46ACD">
        <w:tc>
          <w:tcPr>
            <w:tcW w:w="253" w:type="pct"/>
            <w:vAlign w:val="center"/>
          </w:tcPr>
          <w:p w14:paraId="66A1B80D" w14:textId="1CAFBFAC" w:rsidR="007259AA" w:rsidRPr="007259AA" w:rsidRDefault="007259AA" w:rsidP="007259AA">
            <w:pPr>
              <w:jc w:val="center"/>
              <w:rPr>
                <w:sz w:val="22"/>
                <w:szCs w:val="22"/>
              </w:rPr>
            </w:pPr>
            <w:r>
              <w:rPr>
                <w:sz w:val="22"/>
                <w:szCs w:val="22"/>
              </w:rPr>
              <w:t>16</w:t>
            </w:r>
          </w:p>
        </w:tc>
        <w:tc>
          <w:tcPr>
            <w:tcW w:w="2377" w:type="pct"/>
            <w:shd w:val="clear" w:color="auto" w:fill="auto"/>
            <w:noWrap/>
            <w:vAlign w:val="center"/>
          </w:tcPr>
          <w:p w14:paraId="651EB711" w14:textId="41BE6467" w:rsidR="007259AA" w:rsidRPr="007533B0" w:rsidRDefault="007259AA" w:rsidP="007259AA">
            <w:pPr>
              <w:jc w:val="center"/>
              <w:rPr>
                <w:sz w:val="22"/>
                <w:szCs w:val="22"/>
              </w:rPr>
            </w:pPr>
            <w:r w:rsidRPr="007533B0">
              <w:rPr>
                <w:sz w:val="22"/>
                <w:szCs w:val="22"/>
              </w:rPr>
              <w:t>Реконструкция тепловых сетей с. Юнда, предусматривающая их замену в связи с истекшим сроком их эксплуатации</w:t>
            </w:r>
          </w:p>
        </w:tc>
        <w:tc>
          <w:tcPr>
            <w:tcW w:w="891" w:type="pct"/>
            <w:vAlign w:val="center"/>
          </w:tcPr>
          <w:p w14:paraId="6661FA0A" w14:textId="7970B41C" w:rsidR="007259AA" w:rsidRPr="007533B0" w:rsidRDefault="007259AA" w:rsidP="007259AA">
            <w:pPr>
              <w:jc w:val="center"/>
              <w:rPr>
                <w:color w:val="000000"/>
                <w:sz w:val="22"/>
                <w:szCs w:val="22"/>
              </w:rPr>
            </w:pPr>
            <w:r>
              <w:rPr>
                <w:sz w:val="22"/>
                <w:szCs w:val="22"/>
              </w:rPr>
              <w:t>2023-2033</w:t>
            </w:r>
          </w:p>
        </w:tc>
        <w:tc>
          <w:tcPr>
            <w:tcW w:w="1479" w:type="pct"/>
            <w:shd w:val="clear" w:color="auto" w:fill="auto"/>
            <w:noWrap/>
            <w:vAlign w:val="center"/>
          </w:tcPr>
          <w:p w14:paraId="57C23CEE" w14:textId="256C6B83" w:rsidR="007259AA" w:rsidRPr="00256AEA" w:rsidRDefault="007259AA" w:rsidP="007259AA">
            <w:pPr>
              <w:jc w:val="center"/>
              <w:rPr>
                <w:sz w:val="22"/>
                <w:szCs w:val="22"/>
              </w:rPr>
            </w:pPr>
            <w:r w:rsidRPr="007533B0">
              <w:rPr>
                <w:sz w:val="22"/>
                <w:szCs w:val="22"/>
              </w:rPr>
              <w:t>9939</w:t>
            </w:r>
          </w:p>
        </w:tc>
      </w:tr>
      <w:tr w:rsidR="007259AA" w:rsidRPr="00256AEA" w14:paraId="14D5DF67" w14:textId="77777777" w:rsidTr="00F46ACD">
        <w:tc>
          <w:tcPr>
            <w:tcW w:w="253" w:type="pct"/>
            <w:vAlign w:val="center"/>
          </w:tcPr>
          <w:p w14:paraId="52BAC44E" w14:textId="79492B2F" w:rsidR="007259AA" w:rsidRPr="007259AA" w:rsidRDefault="007259AA" w:rsidP="007259AA">
            <w:pPr>
              <w:jc w:val="center"/>
              <w:rPr>
                <w:sz w:val="22"/>
                <w:szCs w:val="22"/>
              </w:rPr>
            </w:pPr>
            <w:r>
              <w:rPr>
                <w:sz w:val="22"/>
                <w:szCs w:val="22"/>
              </w:rPr>
              <w:t>17</w:t>
            </w:r>
          </w:p>
        </w:tc>
        <w:tc>
          <w:tcPr>
            <w:tcW w:w="2377" w:type="pct"/>
            <w:shd w:val="clear" w:color="auto" w:fill="auto"/>
            <w:noWrap/>
            <w:vAlign w:val="center"/>
          </w:tcPr>
          <w:p w14:paraId="6209D1BB" w14:textId="6BE83FBE" w:rsidR="007259AA" w:rsidRPr="007533B0" w:rsidRDefault="007259AA" w:rsidP="007259AA">
            <w:pPr>
              <w:jc w:val="center"/>
              <w:rPr>
                <w:sz w:val="22"/>
                <w:szCs w:val="22"/>
              </w:rPr>
            </w:pPr>
            <w:r w:rsidRPr="007533B0">
              <w:rPr>
                <w:sz w:val="22"/>
                <w:szCs w:val="22"/>
              </w:rPr>
              <w:t>Реконструкция тепловых сетей д. Ушур, предусматривающая их замену в связи с истекшим сроком их эксплуатации</w:t>
            </w:r>
          </w:p>
        </w:tc>
        <w:tc>
          <w:tcPr>
            <w:tcW w:w="891" w:type="pct"/>
            <w:vAlign w:val="center"/>
          </w:tcPr>
          <w:p w14:paraId="2DBFD444" w14:textId="5941717C" w:rsidR="007259AA" w:rsidRPr="007533B0" w:rsidRDefault="007259AA" w:rsidP="007259AA">
            <w:pPr>
              <w:jc w:val="center"/>
              <w:rPr>
                <w:sz w:val="22"/>
                <w:szCs w:val="22"/>
              </w:rPr>
            </w:pPr>
            <w:r>
              <w:rPr>
                <w:sz w:val="22"/>
                <w:szCs w:val="22"/>
              </w:rPr>
              <w:t>2023-2033</w:t>
            </w:r>
          </w:p>
        </w:tc>
        <w:tc>
          <w:tcPr>
            <w:tcW w:w="1479" w:type="pct"/>
            <w:shd w:val="clear" w:color="auto" w:fill="auto"/>
            <w:noWrap/>
            <w:vAlign w:val="center"/>
          </w:tcPr>
          <w:p w14:paraId="333F0CAC" w14:textId="4B653F3B" w:rsidR="007259AA" w:rsidRPr="00256AEA" w:rsidRDefault="007259AA" w:rsidP="007259AA">
            <w:pPr>
              <w:jc w:val="center"/>
              <w:rPr>
                <w:sz w:val="22"/>
                <w:szCs w:val="22"/>
              </w:rPr>
            </w:pPr>
            <w:r w:rsidRPr="007533B0">
              <w:rPr>
                <w:sz w:val="22"/>
                <w:szCs w:val="22"/>
              </w:rPr>
              <w:t>2076</w:t>
            </w:r>
          </w:p>
        </w:tc>
      </w:tr>
      <w:tr w:rsidR="007259AA" w:rsidRPr="00256AEA" w14:paraId="1A5B0DAF" w14:textId="77777777" w:rsidTr="00F46ACD">
        <w:tc>
          <w:tcPr>
            <w:tcW w:w="253" w:type="pct"/>
            <w:vAlign w:val="center"/>
          </w:tcPr>
          <w:p w14:paraId="65D99843" w14:textId="4097A781" w:rsidR="007259AA" w:rsidRPr="007259AA" w:rsidRDefault="007259AA" w:rsidP="007259AA">
            <w:pPr>
              <w:jc w:val="center"/>
              <w:rPr>
                <w:sz w:val="22"/>
                <w:szCs w:val="22"/>
              </w:rPr>
            </w:pPr>
            <w:r>
              <w:rPr>
                <w:sz w:val="22"/>
                <w:szCs w:val="22"/>
              </w:rPr>
              <w:t>18</w:t>
            </w:r>
          </w:p>
        </w:tc>
        <w:tc>
          <w:tcPr>
            <w:tcW w:w="2377" w:type="pct"/>
            <w:shd w:val="clear" w:color="auto" w:fill="auto"/>
            <w:noWrap/>
            <w:vAlign w:val="center"/>
          </w:tcPr>
          <w:p w14:paraId="67B34191" w14:textId="32289F62" w:rsidR="007259AA" w:rsidRPr="007533B0" w:rsidRDefault="007259AA" w:rsidP="007259AA">
            <w:pPr>
              <w:jc w:val="center"/>
              <w:rPr>
                <w:sz w:val="22"/>
                <w:szCs w:val="22"/>
              </w:rPr>
            </w:pPr>
            <w:r w:rsidRPr="007533B0">
              <w:rPr>
                <w:sz w:val="22"/>
                <w:szCs w:val="22"/>
              </w:rPr>
              <w:t>Реконструкция тепловых сетей д. Эркешево, предусматривающая их замену в связи с истекшим сроком их эксплуатации</w:t>
            </w:r>
          </w:p>
        </w:tc>
        <w:tc>
          <w:tcPr>
            <w:tcW w:w="891" w:type="pct"/>
            <w:vAlign w:val="center"/>
          </w:tcPr>
          <w:p w14:paraId="62E741D9" w14:textId="5748DC45" w:rsidR="007259AA" w:rsidRPr="007533B0" w:rsidRDefault="007259AA" w:rsidP="007259AA">
            <w:pPr>
              <w:jc w:val="center"/>
              <w:rPr>
                <w:sz w:val="22"/>
                <w:szCs w:val="22"/>
              </w:rPr>
            </w:pPr>
            <w:r>
              <w:rPr>
                <w:sz w:val="22"/>
                <w:szCs w:val="22"/>
              </w:rPr>
              <w:t>2023-2033</w:t>
            </w:r>
          </w:p>
        </w:tc>
        <w:tc>
          <w:tcPr>
            <w:tcW w:w="1479" w:type="pct"/>
            <w:shd w:val="clear" w:color="auto" w:fill="auto"/>
            <w:noWrap/>
            <w:vAlign w:val="center"/>
          </w:tcPr>
          <w:p w14:paraId="5CD60A6E" w14:textId="06378E95" w:rsidR="007259AA" w:rsidRPr="00256AEA" w:rsidRDefault="007259AA" w:rsidP="007259AA">
            <w:pPr>
              <w:jc w:val="center"/>
              <w:rPr>
                <w:sz w:val="22"/>
                <w:szCs w:val="22"/>
              </w:rPr>
            </w:pPr>
            <w:r w:rsidRPr="007533B0">
              <w:rPr>
                <w:sz w:val="22"/>
                <w:szCs w:val="22"/>
              </w:rPr>
              <w:t>4367</w:t>
            </w:r>
          </w:p>
        </w:tc>
      </w:tr>
      <w:tr w:rsidR="007259AA" w:rsidRPr="00256AEA" w14:paraId="35123583" w14:textId="77777777" w:rsidTr="00F46ACD">
        <w:tc>
          <w:tcPr>
            <w:tcW w:w="253" w:type="pct"/>
            <w:vAlign w:val="center"/>
          </w:tcPr>
          <w:p w14:paraId="6F4001C4" w14:textId="022C4A06" w:rsidR="007259AA" w:rsidRPr="007259AA" w:rsidRDefault="007259AA" w:rsidP="007259AA">
            <w:pPr>
              <w:jc w:val="center"/>
              <w:rPr>
                <w:sz w:val="22"/>
                <w:szCs w:val="22"/>
              </w:rPr>
            </w:pPr>
            <w:r>
              <w:rPr>
                <w:sz w:val="22"/>
                <w:szCs w:val="22"/>
              </w:rPr>
              <w:t>19</w:t>
            </w:r>
          </w:p>
        </w:tc>
        <w:tc>
          <w:tcPr>
            <w:tcW w:w="2377" w:type="pct"/>
            <w:shd w:val="clear" w:color="auto" w:fill="auto"/>
            <w:noWrap/>
            <w:vAlign w:val="center"/>
          </w:tcPr>
          <w:p w14:paraId="0590B152" w14:textId="169BC533" w:rsidR="007259AA" w:rsidRPr="007533B0" w:rsidRDefault="007259AA" w:rsidP="007259AA">
            <w:pPr>
              <w:jc w:val="center"/>
              <w:rPr>
                <w:sz w:val="22"/>
                <w:szCs w:val="22"/>
              </w:rPr>
            </w:pPr>
            <w:r w:rsidRPr="007533B0">
              <w:rPr>
                <w:sz w:val="22"/>
                <w:szCs w:val="22"/>
              </w:rPr>
              <w:t>Реконструкция тепловых сетей д. Андрейшур, предусматривающая их замену в связи с истекшим сроком их эксплуатации</w:t>
            </w:r>
          </w:p>
        </w:tc>
        <w:tc>
          <w:tcPr>
            <w:tcW w:w="891" w:type="pct"/>
            <w:vAlign w:val="center"/>
          </w:tcPr>
          <w:p w14:paraId="1AEF46AC" w14:textId="5A9BFF1B" w:rsidR="007259AA" w:rsidRPr="007533B0" w:rsidRDefault="007259AA" w:rsidP="007259AA">
            <w:pPr>
              <w:jc w:val="center"/>
              <w:rPr>
                <w:sz w:val="22"/>
                <w:szCs w:val="22"/>
              </w:rPr>
            </w:pPr>
            <w:r>
              <w:rPr>
                <w:sz w:val="22"/>
                <w:szCs w:val="22"/>
              </w:rPr>
              <w:t>2023-2033</w:t>
            </w:r>
          </w:p>
        </w:tc>
        <w:tc>
          <w:tcPr>
            <w:tcW w:w="1479" w:type="pct"/>
            <w:shd w:val="clear" w:color="auto" w:fill="auto"/>
            <w:noWrap/>
            <w:vAlign w:val="center"/>
          </w:tcPr>
          <w:p w14:paraId="6876EA95" w14:textId="1C659CEF" w:rsidR="007259AA" w:rsidRPr="00256AEA" w:rsidRDefault="007259AA" w:rsidP="007259AA">
            <w:pPr>
              <w:jc w:val="center"/>
              <w:rPr>
                <w:sz w:val="22"/>
                <w:szCs w:val="22"/>
              </w:rPr>
            </w:pPr>
            <w:r w:rsidRPr="007533B0">
              <w:rPr>
                <w:sz w:val="22"/>
                <w:szCs w:val="22"/>
              </w:rPr>
              <w:t>15390</w:t>
            </w:r>
          </w:p>
        </w:tc>
      </w:tr>
      <w:tr w:rsidR="007259AA" w:rsidRPr="00256AEA" w14:paraId="0B138B56" w14:textId="77777777" w:rsidTr="00F46ACD">
        <w:tc>
          <w:tcPr>
            <w:tcW w:w="253" w:type="pct"/>
            <w:vAlign w:val="center"/>
          </w:tcPr>
          <w:p w14:paraId="3E620135" w14:textId="14FB0926" w:rsidR="007259AA" w:rsidRPr="007259AA" w:rsidRDefault="007259AA" w:rsidP="007259AA">
            <w:pPr>
              <w:jc w:val="center"/>
              <w:rPr>
                <w:sz w:val="22"/>
                <w:szCs w:val="22"/>
              </w:rPr>
            </w:pPr>
            <w:r>
              <w:rPr>
                <w:sz w:val="22"/>
                <w:szCs w:val="22"/>
              </w:rPr>
              <w:t>20</w:t>
            </w:r>
          </w:p>
        </w:tc>
        <w:tc>
          <w:tcPr>
            <w:tcW w:w="2377" w:type="pct"/>
            <w:shd w:val="clear" w:color="auto" w:fill="auto"/>
            <w:noWrap/>
            <w:vAlign w:val="center"/>
          </w:tcPr>
          <w:p w14:paraId="50D51EF3" w14:textId="07D50F48" w:rsidR="007259AA" w:rsidRPr="007533B0" w:rsidRDefault="007259AA" w:rsidP="007259AA">
            <w:pPr>
              <w:jc w:val="center"/>
              <w:rPr>
                <w:sz w:val="22"/>
                <w:szCs w:val="22"/>
              </w:rPr>
            </w:pPr>
            <w:r w:rsidRPr="007533B0">
              <w:rPr>
                <w:sz w:val="22"/>
                <w:szCs w:val="22"/>
              </w:rPr>
              <w:t>Реконструкция тепловых сетей с. Балезино, предусматривающая их замену в связи с истекшим сроком их эксплуатации</w:t>
            </w:r>
          </w:p>
        </w:tc>
        <w:tc>
          <w:tcPr>
            <w:tcW w:w="891" w:type="pct"/>
            <w:vAlign w:val="center"/>
          </w:tcPr>
          <w:p w14:paraId="1B11422C" w14:textId="069CF099" w:rsidR="007259AA" w:rsidRPr="007533B0" w:rsidRDefault="007259AA" w:rsidP="007259AA">
            <w:pPr>
              <w:jc w:val="center"/>
              <w:rPr>
                <w:sz w:val="22"/>
                <w:szCs w:val="22"/>
              </w:rPr>
            </w:pPr>
            <w:r>
              <w:rPr>
                <w:sz w:val="22"/>
                <w:szCs w:val="22"/>
              </w:rPr>
              <w:t>2023-2033</w:t>
            </w:r>
          </w:p>
        </w:tc>
        <w:tc>
          <w:tcPr>
            <w:tcW w:w="1479" w:type="pct"/>
            <w:shd w:val="clear" w:color="auto" w:fill="auto"/>
            <w:noWrap/>
            <w:vAlign w:val="center"/>
          </w:tcPr>
          <w:p w14:paraId="00244910" w14:textId="01423626" w:rsidR="007259AA" w:rsidRPr="00256AEA" w:rsidRDefault="007259AA" w:rsidP="007259AA">
            <w:pPr>
              <w:jc w:val="center"/>
              <w:rPr>
                <w:sz w:val="22"/>
                <w:szCs w:val="22"/>
              </w:rPr>
            </w:pPr>
            <w:r w:rsidRPr="007533B0">
              <w:rPr>
                <w:sz w:val="22"/>
                <w:szCs w:val="22"/>
              </w:rPr>
              <w:t>1765</w:t>
            </w:r>
          </w:p>
        </w:tc>
      </w:tr>
      <w:tr w:rsidR="007259AA" w:rsidRPr="00256AEA" w14:paraId="76EAFA5C" w14:textId="77777777" w:rsidTr="00F46ACD">
        <w:tc>
          <w:tcPr>
            <w:tcW w:w="253" w:type="pct"/>
            <w:vAlign w:val="center"/>
          </w:tcPr>
          <w:p w14:paraId="14F609A3" w14:textId="3412C058" w:rsidR="007259AA" w:rsidRPr="007259AA" w:rsidRDefault="007259AA" w:rsidP="007259AA">
            <w:pPr>
              <w:jc w:val="center"/>
              <w:rPr>
                <w:sz w:val="22"/>
                <w:szCs w:val="22"/>
              </w:rPr>
            </w:pPr>
            <w:r>
              <w:rPr>
                <w:sz w:val="22"/>
                <w:szCs w:val="22"/>
              </w:rPr>
              <w:t>21</w:t>
            </w:r>
          </w:p>
        </w:tc>
        <w:tc>
          <w:tcPr>
            <w:tcW w:w="2377" w:type="pct"/>
            <w:shd w:val="clear" w:color="auto" w:fill="auto"/>
            <w:noWrap/>
            <w:vAlign w:val="center"/>
          </w:tcPr>
          <w:p w14:paraId="3DDC5DAC" w14:textId="2F9386B8" w:rsidR="007259AA" w:rsidRPr="007533B0" w:rsidRDefault="007259AA" w:rsidP="007259AA">
            <w:pPr>
              <w:jc w:val="center"/>
              <w:rPr>
                <w:sz w:val="22"/>
                <w:szCs w:val="22"/>
              </w:rPr>
            </w:pPr>
            <w:r w:rsidRPr="007533B0">
              <w:rPr>
                <w:sz w:val="22"/>
                <w:szCs w:val="22"/>
              </w:rPr>
              <w:t>Реконструкция тепловых сетей с. Сергино, предусматривающая их замену в связи с истекшим сроком их эксплуатации</w:t>
            </w:r>
          </w:p>
        </w:tc>
        <w:tc>
          <w:tcPr>
            <w:tcW w:w="891" w:type="pct"/>
            <w:vAlign w:val="center"/>
          </w:tcPr>
          <w:p w14:paraId="4A0276CF" w14:textId="5D15D7BA" w:rsidR="007259AA" w:rsidRPr="007533B0" w:rsidRDefault="007259AA" w:rsidP="007259AA">
            <w:pPr>
              <w:jc w:val="center"/>
              <w:rPr>
                <w:sz w:val="22"/>
                <w:szCs w:val="22"/>
              </w:rPr>
            </w:pPr>
            <w:r>
              <w:rPr>
                <w:sz w:val="22"/>
                <w:szCs w:val="22"/>
              </w:rPr>
              <w:t>2023-2033</w:t>
            </w:r>
          </w:p>
        </w:tc>
        <w:tc>
          <w:tcPr>
            <w:tcW w:w="1479" w:type="pct"/>
            <w:shd w:val="clear" w:color="auto" w:fill="auto"/>
            <w:noWrap/>
            <w:vAlign w:val="center"/>
          </w:tcPr>
          <w:p w14:paraId="5B94CF8B" w14:textId="6424018E" w:rsidR="007259AA" w:rsidRPr="00256AEA" w:rsidRDefault="007259AA" w:rsidP="007259AA">
            <w:pPr>
              <w:jc w:val="center"/>
              <w:rPr>
                <w:sz w:val="22"/>
                <w:szCs w:val="22"/>
              </w:rPr>
            </w:pPr>
            <w:r w:rsidRPr="007533B0">
              <w:rPr>
                <w:sz w:val="22"/>
                <w:szCs w:val="22"/>
              </w:rPr>
              <w:t>4463</w:t>
            </w:r>
          </w:p>
        </w:tc>
      </w:tr>
    </w:tbl>
    <w:bookmarkEnd w:id="173"/>
    <w:p w14:paraId="3E71A719" w14:textId="488FFCFA" w:rsidR="00AD605C" w:rsidRPr="00256AEA" w:rsidRDefault="00AD605C" w:rsidP="00AD605C">
      <w:pPr>
        <w:tabs>
          <w:tab w:val="left" w:pos="0"/>
        </w:tabs>
        <w:rPr>
          <w:sz w:val="22"/>
        </w:rPr>
      </w:pPr>
      <w:r w:rsidRPr="00256AEA">
        <w:rPr>
          <w:sz w:val="22"/>
        </w:rPr>
        <w:t>*- Объемы инвестиций в реконструкцию тепловых сетей определены по укрупненным показателям на основании объектов-аналогов и должны быть уточнены на последующих стадиях проектирования.</w:t>
      </w:r>
    </w:p>
    <w:p w14:paraId="6E358B3A" w14:textId="77777777" w:rsidR="009E42BE" w:rsidRDefault="009E42BE" w:rsidP="00AD605C">
      <w:pPr>
        <w:pStyle w:val="Affb"/>
      </w:pPr>
    </w:p>
    <w:p w14:paraId="6E37B2F3" w14:textId="77777777" w:rsidR="00AD605C" w:rsidRPr="00256AEA" w:rsidRDefault="00AD605C" w:rsidP="00AD605C">
      <w:pPr>
        <w:pStyle w:val="Affb"/>
      </w:pPr>
      <w:r w:rsidRPr="00256AEA">
        <w:t>Текущий ремонт тепловых сетей локальных котельных рекомендуется выполнять в рамках текущей деятельности обслуживающих организаций.</w:t>
      </w:r>
    </w:p>
    <w:p w14:paraId="15F2D81D" w14:textId="3CA8283F" w:rsidR="00380E00" w:rsidRPr="00256AEA" w:rsidRDefault="003A7EA6" w:rsidP="0016040D">
      <w:pPr>
        <w:suppressAutoHyphens/>
        <w:ind w:firstLine="567"/>
      </w:pPr>
      <w:r w:rsidRPr="00256AEA">
        <w:rPr>
          <w:lang w:eastAsia="ar-SA"/>
        </w:rPr>
        <w:lastRenderedPageBreak/>
        <w:t xml:space="preserve">Рекомендуется при новом строительстве и реконструкции существующих теплопроводов применять предизолированные трубопроводы в пенополиуретановой (ППУ) изоляции. </w:t>
      </w:r>
      <w:r w:rsidR="00380E00" w:rsidRPr="00256AEA">
        <w:t>Трубы</w:t>
      </w:r>
      <w:r w:rsidR="00BB7B26" w:rsidRPr="00256AEA">
        <w:t xml:space="preserve"> </w:t>
      </w:r>
      <w:r w:rsidR="00380E00" w:rsidRPr="00256AEA">
        <w:t>ППУ</w:t>
      </w:r>
      <w:r w:rsidR="00835349" w:rsidRPr="00256AEA">
        <w:t xml:space="preserve"> </w:t>
      </w:r>
      <w:r w:rsidR="00380E00" w:rsidRPr="00256AEA">
        <w:t>изоляции</w:t>
      </w:r>
      <w:r w:rsidR="00BB7B26" w:rsidRPr="00256AEA">
        <w:t xml:space="preserve"> </w:t>
      </w:r>
      <w:r w:rsidR="00380E00" w:rsidRPr="00256AEA">
        <w:t>представляют</w:t>
      </w:r>
      <w:r w:rsidR="00BB7B26" w:rsidRPr="00256AEA">
        <w:t xml:space="preserve"> </w:t>
      </w:r>
      <w:r w:rsidR="00380E00" w:rsidRPr="00256AEA">
        <w:t>собой</w:t>
      </w:r>
      <w:r w:rsidR="00BB7B26" w:rsidRPr="00256AEA">
        <w:t xml:space="preserve"> </w:t>
      </w:r>
      <w:r w:rsidR="00380E00" w:rsidRPr="00256AEA">
        <w:t>трехслойную</w:t>
      </w:r>
      <w:r w:rsidR="00BB7B26" w:rsidRPr="00256AEA">
        <w:t xml:space="preserve"> </w:t>
      </w:r>
      <w:r w:rsidR="00380E00" w:rsidRPr="00256AEA">
        <w:t>монолитную</w:t>
      </w:r>
      <w:r w:rsidR="00BB7B26" w:rsidRPr="00256AEA">
        <w:t xml:space="preserve"> </w:t>
      </w:r>
      <w:r w:rsidR="00380E00" w:rsidRPr="00256AEA">
        <w:t xml:space="preserve">конструкцию, которая состоит из стальной трубы, теплоизолирующего слоя из пенополиуретана и защитной оболочки из полиэтилена. </w:t>
      </w:r>
    </w:p>
    <w:p w14:paraId="2059849D" w14:textId="77777777" w:rsidR="00380E00" w:rsidRPr="00256AEA" w:rsidRDefault="00380E00" w:rsidP="0006129B">
      <w:pPr>
        <w:tabs>
          <w:tab w:val="left" w:pos="0"/>
        </w:tabs>
        <w:ind w:firstLine="709"/>
      </w:pPr>
      <w:r w:rsidRPr="00256AEA">
        <w:t xml:space="preserve">Преимущества трубопроводов в ППУ-изоляции: </w:t>
      </w:r>
    </w:p>
    <w:p w14:paraId="254137BB" w14:textId="77777777" w:rsidR="00380E00" w:rsidRPr="00256AEA" w:rsidRDefault="00672191" w:rsidP="0006129B">
      <w:pPr>
        <w:tabs>
          <w:tab w:val="left" w:pos="0"/>
        </w:tabs>
        <w:ind w:firstLine="709"/>
      </w:pPr>
      <w:r w:rsidRPr="00256AEA">
        <w:t>1)</w:t>
      </w:r>
      <w:r w:rsidR="00BB7B26" w:rsidRPr="00256AEA">
        <w:t xml:space="preserve"> </w:t>
      </w:r>
      <w:r w:rsidR="00380E00" w:rsidRPr="00256AEA">
        <w:t xml:space="preserve">низкое водопоглощение пенополиуретана; </w:t>
      </w:r>
    </w:p>
    <w:p w14:paraId="5203B95B" w14:textId="77777777" w:rsidR="00380E00" w:rsidRPr="00256AEA" w:rsidRDefault="00672191" w:rsidP="0006129B">
      <w:pPr>
        <w:tabs>
          <w:tab w:val="left" w:pos="0"/>
        </w:tabs>
        <w:ind w:firstLine="709"/>
      </w:pPr>
      <w:r w:rsidRPr="00256AEA">
        <w:t>2)</w:t>
      </w:r>
      <w:r w:rsidR="00BB7B26" w:rsidRPr="00256AEA">
        <w:t xml:space="preserve"> </w:t>
      </w:r>
      <w:r w:rsidR="00380E00" w:rsidRPr="00256AEA">
        <w:t xml:space="preserve">пенополиуретан экологически безопасен; </w:t>
      </w:r>
    </w:p>
    <w:p w14:paraId="73EAA947" w14:textId="77777777" w:rsidR="00380E00" w:rsidRPr="00256AEA" w:rsidRDefault="00672191" w:rsidP="0006129B">
      <w:pPr>
        <w:tabs>
          <w:tab w:val="left" w:pos="0"/>
        </w:tabs>
        <w:ind w:firstLine="709"/>
      </w:pPr>
      <w:r w:rsidRPr="00256AEA">
        <w:t>3)</w:t>
      </w:r>
      <w:r w:rsidR="00BB7B26" w:rsidRPr="00256AEA">
        <w:t xml:space="preserve"> </w:t>
      </w:r>
      <w:r w:rsidR="00380E00" w:rsidRPr="00256AEA">
        <w:t xml:space="preserve">долговечность пенополиуретана; </w:t>
      </w:r>
    </w:p>
    <w:p w14:paraId="0C6D051A" w14:textId="77777777" w:rsidR="00380E00" w:rsidRPr="00256AEA" w:rsidRDefault="00672191" w:rsidP="0006129B">
      <w:pPr>
        <w:tabs>
          <w:tab w:val="left" w:pos="0"/>
        </w:tabs>
        <w:ind w:firstLine="709"/>
      </w:pPr>
      <w:r w:rsidRPr="00256AEA">
        <w:t>4)</w:t>
      </w:r>
      <w:r w:rsidR="00BB7B26" w:rsidRPr="00256AEA">
        <w:t xml:space="preserve"> </w:t>
      </w:r>
      <w:r w:rsidR="00380E00" w:rsidRPr="00256AEA">
        <w:t xml:space="preserve">низкая токсичность; </w:t>
      </w:r>
    </w:p>
    <w:p w14:paraId="4D69771C" w14:textId="77777777" w:rsidR="00380E00" w:rsidRPr="00256AEA" w:rsidRDefault="00672191" w:rsidP="0006129B">
      <w:pPr>
        <w:tabs>
          <w:tab w:val="left" w:pos="0"/>
        </w:tabs>
        <w:ind w:firstLine="709"/>
      </w:pPr>
      <w:r w:rsidRPr="00256AEA">
        <w:t>5)</w:t>
      </w:r>
      <w:r w:rsidR="00BB7B26" w:rsidRPr="00256AEA">
        <w:t xml:space="preserve"> </w:t>
      </w:r>
      <w:r w:rsidR="00380E00" w:rsidRPr="00256AEA">
        <w:t>пенополиуретан</w:t>
      </w:r>
      <w:r w:rsidR="00BB7B26" w:rsidRPr="00256AEA">
        <w:t xml:space="preserve"> </w:t>
      </w:r>
      <w:r w:rsidR="00380E00" w:rsidRPr="00256AEA">
        <w:t>имеет</w:t>
      </w:r>
      <w:r w:rsidR="00BB7B26" w:rsidRPr="00256AEA">
        <w:t xml:space="preserve"> </w:t>
      </w:r>
      <w:r w:rsidR="00380E00" w:rsidRPr="00256AEA">
        <w:t>низкий</w:t>
      </w:r>
      <w:r w:rsidR="00BB7B26" w:rsidRPr="00256AEA">
        <w:t xml:space="preserve"> </w:t>
      </w:r>
      <w:r w:rsidR="00380E00" w:rsidRPr="00256AEA">
        <w:t>коэффициент</w:t>
      </w:r>
      <w:r w:rsidR="00BB7B26" w:rsidRPr="00256AEA">
        <w:t xml:space="preserve"> </w:t>
      </w:r>
      <w:r w:rsidR="00380E00" w:rsidRPr="00256AEA">
        <w:t>теплопроводности.</w:t>
      </w:r>
      <w:r w:rsidR="00BB7B26" w:rsidRPr="00256AEA">
        <w:t xml:space="preserve"> </w:t>
      </w:r>
      <w:r w:rsidR="00380E00" w:rsidRPr="00256AEA">
        <w:t>Данный</w:t>
      </w:r>
      <w:r w:rsidR="00BB7B26" w:rsidRPr="00256AEA">
        <w:t xml:space="preserve"> </w:t>
      </w:r>
      <w:r w:rsidR="00380E00" w:rsidRPr="00256AEA">
        <w:t>показатель</w:t>
      </w:r>
      <w:r w:rsidR="00BB7B26" w:rsidRPr="00256AEA">
        <w:t xml:space="preserve"> </w:t>
      </w:r>
      <w:r w:rsidR="00380E00" w:rsidRPr="00256AEA">
        <w:t>у</w:t>
      </w:r>
      <w:r w:rsidR="00BB7B26" w:rsidRPr="00256AEA">
        <w:t xml:space="preserve"> </w:t>
      </w:r>
      <w:r w:rsidR="00380E00" w:rsidRPr="00256AEA">
        <w:t xml:space="preserve">ППУ равен 0,019 - 0,035 Вт/м∙К; </w:t>
      </w:r>
    </w:p>
    <w:p w14:paraId="620B3DA5" w14:textId="77777777" w:rsidR="00380E00" w:rsidRPr="00256AEA" w:rsidRDefault="00672191" w:rsidP="0006129B">
      <w:pPr>
        <w:tabs>
          <w:tab w:val="left" w:pos="0"/>
        </w:tabs>
        <w:ind w:firstLine="709"/>
      </w:pPr>
      <w:r w:rsidRPr="00256AEA">
        <w:t>6)</w:t>
      </w:r>
      <w:r w:rsidR="00BB7B26" w:rsidRPr="00256AEA">
        <w:t xml:space="preserve"> </w:t>
      </w:r>
      <w:r w:rsidR="00380E00" w:rsidRPr="00256AEA">
        <w:t xml:space="preserve">высокая адгезионная прочность пенополиуретана; </w:t>
      </w:r>
    </w:p>
    <w:p w14:paraId="6448BFED" w14:textId="77777777" w:rsidR="00380E00" w:rsidRPr="00256AEA" w:rsidRDefault="00672191" w:rsidP="0006129B">
      <w:pPr>
        <w:tabs>
          <w:tab w:val="left" w:pos="0"/>
        </w:tabs>
        <w:ind w:firstLine="709"/>
      </w:pPr>
      <w:r w:rsidRPr="00256AEA">
        <w:t>7)</w:t>
      </w:r>
      <w:r w:rsidR="00BB7B26" w:rsidRPr="00256AEA">
        <w:t xml:space="preserve"> </w:t>
      </w:r>
      <w:r w:rsidR="00380E00" w:rsidRPr="00256AEA">
        <w:t xml:space="preserve">звукопоглощение пенополиуретана; </w:t>
      </w:r>
    </w:p>
    <w:p w14:paraId="55F7D0E5" w14:textId="77777777" w:rsidR="00380E00" w:rsidRPr="00256AEA" w:rsidRDefault="00672191" w:rsidP="0006129B">
      <w:pPr>
        <w:tabs>
          <w:tab w:val="left" w:pos="0"/>
        </w:tabs>
        <w:ind w:firstLine="709"/>
      </w:pPr>
      <w:r w:rsidRPr="00256AEA">
        <w:t>8)</w:t>
      </w:r>
      <w:r w:rsidR="00BB7B26" w:rsidRPr="00256AEA">
        <w:t xml:space="preserve"> </w:t>
      </w:r>
      <w:r w:rsidR="00380E00" w:rsidRPr="00256AEA">
        <w:t xml:space="preserve">пенополиуретан, нанесенные на металлическую поверхность, защищают ее от коррозии; </w:t>
      </w:r>
    </w:p>
    <w:p w14:paraId="1F15CD51" w14:textId="77777777" w:rsidR="00380E00" w:rsidRPr="00256AEA" w:rsidRDefault="00672191" w:rsidP="0006129B">
      <w:pPr>
        <w:tabs>
          <w:tab w:val="left" w:pos="0"/>
        </w:tabs>
        <w:ind w:firstLine="709"/>
      </w:pPr>
      <w:r w:rsidRPr="00256AEA">
        <w:t>9)</w:t>
      </w:r>
      <w:r w:rsidR="00BB7B26" w:rsidRPr="00256AEA">
        <w:t xml:space="preserve"> </w:t>
      </w:r>
      <w:r w:rsidR="00380E00" w:rsidRPr="00256AEA">
        <w:t xml:space="preserve">ППУ сохраняет тепловую энергию в широком температурном диапазоне от </w:t>
      </w:r>
      <w:r w:rsidR="000B7BF7" w:rsidRPr="00256AEA">
        <w:t xml:space="preserve">минус </w:t>
      </w:r>
      <w:r w:rsidR="00380E00" w:rsidRPr="00256AEA">
        <w:t xml:space="preserve">100°до </w:t>
      </w:r>
      <w:r w:rsidR="000B7BF7" w:rsidRPr="00256AEA">
        <w:t xml:space="preserve">плюс </w:t>
      </w:r>
      <w:r w:rsidR="00380E00" w:rsidRPr="00256AEA">
        <w:t xml:space="preserve">140°С. </w:t>
      </w:r>
    </w:p>
    <w:p w14:paraId="170E3B7B" w14:textId="6D7B24EB" w:rsidR="00426D24" w:rsidRPr="00256AEA" w:rsidRDefault="00835349" w:rsidP="0006129B">
      <w:pPr>
        <w:pStyle w:val="21"/>
        <w:spacing w:line="240" w:lineRule="auto"/>
      </w:pPr>
      <w:bookmarkStart w:id="174" w:name="_Toc145567692"/>
      <w:r w:rsidRPr="00256AEA">
        <w:t>8.</w:t>
      </w:r>
      <w:r w:rsidR="00FE7E01" w:rsidRPr="00256AEA">
        <w:t>9</w:t>
      </w:r>
      <w:r w:rsidR="00426D24" w:rsidRPr="00256AEA">
        <w:t xml:space="preserve"> </w:t>
      </w:r>
      <w:r w:rsidR="005D4352" w:rsidRPr="00256AEA">
        <w:t>П</w:t>
      </w:r>
      <w:r w:rsidRPr="00256AEA">
        <w:rPr>
          <w:rStyle w:val="ed"/>
        </w:rPr>
        <w:t>редложени</w:t>
      </w:r>
      <w:r w:rsidR="005D4352" w:rsidRPr="00256AEA">
        <w:rPr>
          <w:rStyle w:val="ed"/>
        </w:rPr>
        <w:t>я</w:t>
      </w:r>
      <w:r w:rsidR="00B35576" w:rsidRPr="00256AEA">
        <w:t xml:space="preserve"> по строительству, реконструкции и (или) модернизации насосных станций</w:t>
      </w:r>
      <w:bookmarkEnd w:id="174"/>
    </w:p>
    <w:p w14:paraId="0BE57293" w14:textId="4DE91AFB" w:rsidR="000155BA" w:rsidRDefault="000155BA" w:rsidP="000155BA">
      <w:pPr>
        <w:tabs>
          <w:tab w:val="left" w:pos="0"/>
        </w:tabs>
        <w:ind w:firstLine="709"/>
        <w:rPr>
          <w:lang w:eastAsia="ar-SA"/>
        </w:rPr>
      </w:pPr>
      <w:r>
        <w:t>Выбранным вариантом развития системы теплоснабжения п. Балезино выбрано реконструкция системы теплоснабжения от котельной №1 (п.Балезино, ул. Красноармейская, 1), предусматривающая строительство блочно-модульной котельной установленной мощностью 18 МВт (15,48 Гкал/ч) взамен существующей котельной, а также техперевооружение трех ЦТП системы теплоснабжения от котельной с заменой основного и вспомогательного оборудования. Срок реализации – 2024 год;</w:t>
      </w:r>
    </w:p>
    <w:p w14:paraId="180C943C" w14:textId="0C32975D" w:rsidR="00550A25" w:rsidRPr="00256AEA" w:rsidRDefault="004E4FD0" w:rsidP="0006129B">
      <w:pPr>
        <w:ind w:firstLine="709"/>
        <w:rPr>
          <w:lang w:eastAsia="ar-SA"/>
        </w:rPr>
      </w:pPr>
      <w:r w:rsidRPr="00256AEA">
        <w:rPr>
          <w:lang w:eastAsia="ar-SA"/>
        </w:rPr>
        <w:t xml:space="preserve">При проектировании новых и реконструкции действующих тепловых сетей не выявлена необходимость строительства </w:t>
      </w:r>
      <w:r w:rsidR="000155BA">
        <w:rPr>
          <w:lang w:eastAsia="ar-SA"/>
        </w:rPr>
        <w:t xml:space="preserve">дополнительных </w:t>
      </w:r>
      <w:r w:rsidRPr="00256AEA">
        <w:rPr>
          <w:lang w:eastAsia="ar-SA"/>
        </w:rPr>
        <w:t>насосных станций.</w:t>
      </w:r>
    </w:p>
    <w:p w14:paraId="359F7E44" w14:textId="2EBBFB0A" w:rsidR="004D6EBA" w:rsidRPr="00256AEA" w:rsidRDefault="004D6EBA" w:rsidP="0006129B">
      <w:pPr>
        <w:pStyle w:val="21"/>
        <w:spacing w:line="240" w:lineRule="auto"/>
      </w:pPr>
      <w:bookmarkStart w:id="175" w:name="_Toc36648961"/>
      <w:bookmarkStart w:id="176" w:name="_Toc145567693"/>
      <w:r w:rsidRPr="00256AEA">
        <w:t>8.</w:t>
      </w:r>
      <w:r w:rsidR="00FE7E01" w:rsidRPr="00256AEA">
        <w:t>10</w:t>
      </w:r>
      <w:r w:rsidRPr="00256AEA">
        <w:t xml:space="preserve"> Состав изменений </w:t>
      </w:r>
      <w:bookmarkEnd w:id="175"/>
      <w:r w:rsidR="00540956" w:rsidRPr="00256AEA">
        <w:t>выполненных в доработанной и (или) актуализированной схеме теплоснабжения</w:t>
      </w:r>
      <w:bookmarkEnd w:id="176"/>
    </w:p>
    <w:p w14:paraId="37D7F1B7" w14:textId="02BCFDC8" w:rsidR="00097E6E" w:rsidRPr="00256AEA" w:rsidRDefault="008275D3" w:rsidP="00F46ACD">
      <w:pPr>
        <w:ind w:firstLine="567"/>
        <w:rPr>
          <w:lang w:eastAsia="ar-SA"/>
        </w:rPr>
      </w:pPr>
      <w:r w:rsidRPr="00256AEA">
        <w:t xml:space="preserve">Глава разработана в соответствии </w:t>
      </w:r>
      <w:r w:rsidR="00DD0BFB" w:rsidRPr="00256AEA">
        <w:t xml:space="preserve">с действующей редакцией </w:t>
      </w:r>
      <w:r w:rsidR="00C879D3" w:rsidRPr="00256AEA">
        <w:t>Постановления Правительства РФ от 22.02.2012 № 154</w:t>
      </w:r>
      <w:r w:rsidR="00C479E2" w:rsidRPr="00256AEA">
        <w:t xml:space="preserve"> </w:t>
      </w:r>
      <w:r w:rsidR="00DD0BFB" w:rsidRPr="00256AEA">
        <w:t xml:space="preserve">«О требованиях к схемам теплоснабжения, порядку их </w:t>
      </w:r>
      <w:r w:rsidR="008E4EBE" w:rsidRPr="00256AEA">
        <w:t>разработки</w:t>
      </w:r>
      <w:r w:rsidR="00DD0BFB" w:rsidRPr="00256AEA">
        <w:t xml:space="preserve"> и утверждения» </w:t>
      </w:r>
      <w:r w:rsidR="00C6704F" w:rsidRPr="00256AEA">
        <w:t xml:space="preserve">(в редакции </w:t>
      </w:r>
      <w:r w:rsidR="007010E8" w:rsidRPr="00256AEA">
        <w:t>Постановлений Правительства РФ</w:t>
      </w:r>
      <w:r w:rsidR="00DD0BFB" w:rsidRPr="00256AEA">
        <w:t xml:space="preserve"> от 07.10.2014 № 1016, от 18.03.2016 № 208, от 23.03.2016 № 229, от 12.07.2016 № 666, от 03.04.2018 № 405, от 16.03.2019 № </w:t>
      </w:r>
      <w:r w:rsidR="00127490" w:rsidRPr="00256AEA">
        <w:t>276) и Методическими указаниями (</w:t>
      </w:r>
      <w:r w:rsidR="003965AF" w:rsidRPr="00256AEA">
        <w:t>утв. Приказом Минэнерго России от 05.03.2019 № 212 «Об утверждении Методических указаний по разработке схем теплоснабжения»</w:t>
      </w:r>
      <w:r w:rsidR="00127490" w:rsidRPr="00256AEA">
        <w:t>).</w:t>
      </w:r>
    </w:p>
    <w:p w14:paraId="7260CE4C" w14:textId="77777777" w:rsidR="009A0B33" w:rsidRPr="00256AEA" w:rsidRDefault="009A0B33" w:rsidP="0006129B">
      <w:pPr>
        <w:suppressAutoHyphens/>
        <w:ind w:firstLine="567"/>
        <w:rPr>
          <w:lang w:eastAsia="ar-SA"/>
        </w:rPr>
        <w:sectPr w:rsidR="009A0B33" w:rsidRPr="00256AEA" w:rsidSect="00F83FC4">
          <w:pgSz w:w="11906" w:h="16838"/>
          <w:pgMar w:top="1134" w:right="851" w:bottom="1134" w:left="1134" w:header="708" w:footer="708" w:gutter="0"/>
          <w:cols w:space="708"/>
          <w:docGrid w:linePitch="360"/>
        </w:sectPr>
      </w:pPr>
    </w:p>
    <w:p w14:paraId="06D72B21" w14:textId="77777777" w:rsidR="00AA1C4D" w:rsidRPr="00256AEA" w:rsidRDefault="00AA1C4D" w:rsidP="00AA1C4D">
      <w:pPr>
        <w:pStyle w:val="1"/>
        <w:rPr>
          <w:szCs w:val="24"/>
          <w:lang w:eastAsia="ar-SA"/>
        </w:rPr>
      </w:pPr>
      <w:bookmarkStart w:id="177" w:name="_Toc107161964"/>
      <w:bookmarkStart w:id="178" w:name="_Toc107604595"/>
      <w:bookmarkStart w:id="179" w:name="_Toc145567694"/>
      <w:bookmarkStart w:id="180" w:name="_Toc343877038"/>
      <w:bookmarkStart w:id="181" w:name="_Toc422303799"/>
      <w:r w:rsidRPr="00256AEA">
        <w:lastRenderedPageBreak/>
        <w:t xml:space="preserve">ГЛАВА 9 </w:t>
      </w:r>
      <w:r w:rsidRPr="00256AEA">
        <w:rPr>
          <w:shd w:val="clear" w:color="auto" w:fill="FFFFFF"/>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177"/>
      <w:bookmarkEnd w:id="178"/>
      <w:bookmarkEnd w:id="179"/>
    </w:p>
    <w:p w14:paraId="079E4BA9" w14:textId="77777777" w:rsidR="00AA1C4D" w:rsidRPr="00256AEA" w:rsidRDefault="00AA1C4D" w:rsidP="00AA1C4D">
      <w:pPr>
        <w:pStyle w:val="21"/>
        <w:spacing w:line="240" w:lineRule="auto"/>
        <w:rPr>
          <w:lang w:eastAsia="zh-CN"/>
        </w:rPr>
      </w:pPr>
      <w:bookmarkStart w:id="182" w:name="_Toc107161965"/>
      <w:bookmarkStart w:id="183" w:name="_Toc107604596"/>
      <w:bookmarkStart w:id="184" w:name="_Toc145567695"/>
      <w:r w:rsidRPr="00256AEA">
        <w:rPr>
          <w:lang w:eastAsia="zh-CN"/>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182"/>
      <w:bookmarkEnd w:id="183"/>
      <w:bookmarkEnd w:id="184"/>
    </w:p>
    <w:p w14:paraId="3DCD158D" w14:textId="77777777" w:rsidR="00F46ACD" w:rsidRPr="00256AEA" w:rsidRDefault="00F46ACD" w:rsidP="00F46ACD">
      <w:pPr>
        <w:pStyle w:val="Affb"/>
        <w:rPr>
          <w:szCs w:val="24"/>
        </w:rPr>
      </w:pPr>
      <w:bookmarkStart w:id="185" w:name="_Hlk144551325"/>
      <w:bookmarkStart w:id="186" w:name="_Toc107161966"/>
      <w:bookmarkStart w:id="187" w:name="_Toc107604597"/>
      <w:r w:rsidRPr="00256AEA">
        <w:rPr>
          <w:szCs w:val="24"/>
        </w:rPr>
        <w:t>Централизованное горячее водоснабжение на территории округа с использованием открытых схем теплоснабжения не осуществляется.</w:t>
      </w:r>
    </w:p>
    <w:p w14:paraId="418B781B" w14:textId="77777777" w:rsidR="000155BA" w:rsidRDefault="000155BA" w:rsidP="000155BA">
      <w:pPr>
        <w:pStyle w:val="Affb"/>
      </w:pPr>
      <w:bookmarkStart w:id="188" w:name="_Hlk145664458"/>
      <w:bookmarkStart w:id="189" w:name="_Toc145567696"/>
      <w:bookmarkEnd w:id="185"/>
      <w:r w:rsidRPr="00256AEA">
        <w:rPr>
          <w:szCs w:val="24"/>
        </w:rPr>
        <w:t>Система теплоснабжения – закрытая.</w:t>
      </w:r>
      <w:r w:rsidRPr="00256AEA">
        <w:t xml:space="preserve"> Горячее водоснабжение предусмотрено в зонах действия</w:t>
      </w:r>
      <w:r w:rsidRPr="007131EF">
        <w:rPr>
          <w:szCs w:val="24"/>
        </w:rPr>
        <w:t xml:space="preserve"> </w:t>
      </w:r>
      <w:r w:rsidRPr="008F2C1C">
        <w:rPr>
          <w:szCs w:val="24"/>
        </w:rPr>
        <w:t>Котельн</w:t>
      </w:r>
      <w:r>
        <w:rPr>
          <w:szCs w:val="24"/>
        </w:rPr>
        <w:t>ой</w:t>
      </w:r>
      <w:r w:rsidRPr="008F2C1C">
        <w:rPr>
          <w:szCs w:val="24"/>
        </w:rPr>
        <w:t xml:space="preserve"> №1 (п. Балезино)</w:t>
      </w:r>
      <w:r>
        <w:rPr>
          <w:szCs w:val="24"/>
        </w:rPr>
        <w:t xml:space="preserve">, </w:t>
      </w:r>
      <w:r w:rsidRPr="008F2C1C">
        <w:rPr>
          <w:szCs w:val="24"/>
        </w:rPr>
        <w:t>Котельн</w:t>
      </w:r>
      <w:r>
        <w:rPr>
          <w:szCs w:val="24"/>
        </w:rPr>
        <w:t>ой</w:t>
      </w:r>
      <w:r w:rsidRPr="008F2C1C">
        <w:rPr>
          <w:szCs w:val="24"/>
        </w:rPr>
        <w:t xml:space="preserve"> №3 (п. Балезино)</w:t>
      </w:r>
      <w:r>
        <w:rPr>
          <w:szCs w:val="24"/>
        </w:rPr>
        <w:t xml:space="preserve">, </w:t>
      </w:r>
      <w:r w:rsidRPr="008F2C1C">
        <w:rPr>
          <w:szCs w:val="24"/>
        </w:rPr>
        <w:t>Котельн</w:t>
      </w:r>
      <w:r>
        <w:rPr>
          <w:szCs w:val="24"/>
        </w:rPr>
        <w:t>ой</w:t>
      </w:r>
      <w:r w:rsidRPr="008F2C1C">
        <w:rPr>
          <w:szCs w:val="24"/>
        </w:rPr>
        <w:t xml:space="preserve"> №4 (п. Балезино)</w:t>
      </w:r>
      <w:r>
        <w:rPr>
          <w:szCs w:val="24"/>
        </w:rPr>
        <w:t xml:space="preserve">, </w:t>
      </w:r>
      <w:r w:rsidRPr="008F2C1C">
        <w:rPr>
          <w:szCs w:val="24"/>
        </w:rPr>
        <w:t>Котельн</w:t>
      </w:r>
      <w:r>
        <w:rPr>
          <w:szCs w:val="24"/>
        </w:rPr>
        <w:t>ой</w:t>
      </w:r>
      <w:r w:rsidRPr="008F2C1C">
        <w:rPr>
          <w:szCs w:val="24"/>
        </w:rPr>
        <w:t xml:space="preserve"> №5 (п. Балезино)</w:t>
      </w:r>
      <w:r>
        <w:rPr>
          <w:szCs w:val="24"/>
        </w:rPr>
        <w:t xml:space="preserve">, </w:t>
      </w:r>
      <w:r w:rsidRPr="008F2C1C">
        <w:rPr>
          <w:szCs w:val="24"/>
        </w:rPr>
        <w:t>Котельн</w:t>
      </w:r>
      <w:r>
        <w:rPr>
          <w:szCs w:val="24"/>
        </w:rPr>
        <w:t>ой</w:t>
      </w:r>
      <w:r w:rsidRPr="008F2C1C">
        <w:rPr>
          <w:szCs w:val="24"/>
        </w:rPr>
        <w:t xml:space="preserve"> №7 (с. Заречный)</w:t>
      </w:r>
      <w:r>
        <w:rPr>
          <w:szCs w:val="24"/>
        </w:rPr>
        <w:t xml:space="preserve">. </w:t>
      </w:r>
      <w:r w:rsidRPr="008F2C1C">
        <w:rPr>
          <w:szCs w:val="24"/>
        </w:rPr>
        <w:t>Котельн</w:t>
      </w:r>
      <w:r>
        <w:rPr>
          <w:szCs w:val="24"/>
        </w:rPr>
        <w:t>ой</w:t>
      </w:r>
      <w:r w:rsidRPr="008F2C1C">
        <w:rPr>
          <w:szCs w:val="24"/>
        </w:rPr>
        <w:t xml:space="preserve"> д. Быдыпи</w:t>
      </w:r>
      <w:r>
        <w:rPr>
          <w:szCs w:val="24"/>
        </w:rPr>
        <w:t xml:space="preserve">, </w:t>
      </w:r>
      <w:r w:rsidRPr="008F2C1C">
        <w:rPr>
          <w:szCs w:val="24"/>
        </w:rPr>
        <w:t>Котельн</w:t>
      </w:r>
      <w:r>
        <w:rPr>
          <w:szCs w:val="24"/>
        </w:rPr>
        <w:t>ой</w:t>
      </w:r>
      <w:r w:rsidRPr="008F2C1C">
        <w:rPr>
          <w:szCs w:val="24"/>
        </w:rPr>
        <w:t xml:space="preserve"> (п. Балезино, ул. Школьная, 21б)</w:t>
      </w:r>
      <w:r>
        <w:rPr>
          <w:szCs w:val="24"/>
        </w:rPr>
        <w:t xml:space="preserve"> и </w:t>
      </w:r>
      <w:r w:rsidRPr="007131EF">
        <w:rPr>
          <w:szCs w:val="24"/>
        </w:rPr>
        <w:t>Котельн</w:t>
      </w:r>
      <w:r>
        <w:rPr>
          <w:szCs w:val="24"/>
        </w:rPr>
        <w:t>ой</w:t>
      </w:r>
      <w:r w:rsidRPr="007131EF">
        <w:rPr>
          <w:szCs w:val="24"/>
        </w:rPr>
        <w:t xml:space="preserve"> №677 </w:t>
      </w:r>
      <w:r>
        <w:rPr>
          <w:szCs w:val="24"/>
        </w:rPr>
        <w:t>(</w:t>
      </w:r>
      <w:r w:rsidRPr="007131EF">
        <w:rPr>
          <w:szCs w:val="24"/>
        </w:rPr>
        <w:t>В/Ч 25850</w:t>
      </w:r>
      <w:r>
        <w:rPr>
          <w:szCs w:val="24"/>
        </w:rPr>
        <w:t>, п. Балезино-3)</w:t>
      </w:r>
      <w:r w:rsidRPr="00256AEA">
        <w:t>.</w:t>
      </w:r>
    </w:p>
    <w:p w14:paraId="1E8B7914" w14:textId="77777777" w:rsidR="000155BA" w:rsidRDefault="000155BA" w:rsidP="000155BA">
      <w:pPr>
        <w:pStyle w:val="Affb"/>
        <w:rPr>
          <w:sz w:val="22"/>
        </w:rPr>
      </w:pPr>
      <w:r w:rsidRPr="00256AEA">
        <w:t xml:space="preserve">Подогрев воды для нужд ГВС в зонах действия </w:t>
      </w:r>
      <w:r w:rsidRPr="008F2C1C">
        <w:rPr>
          <w:sz w:val="22"/>
        </w:rPr>
        <w:t>Котельной №1 (п. Балезино), Котельной №3 (п. Балезино), Котельной №4 (п. Балезино), Котельной №5 (п. Балезино), Котельной №7 (с. Заречный). Котельной д. Быдыпи, Котельной (п. Балезино, ул. Школьная, 21б)</w:t>
      </w:r>
      <w:r w:rsidRPr="00256AEA">
        <w:rPr>
          <w:sz w:val="22"/>
        </w:rPr>
        <w:t xml:space="preserve"> </w:t>
      </w:r>
      <w:r w:rsidRPr="00256AEA">
        <w:t xml:space="preserve">осуществляется на </w:t>
      </w:r>
      <w:r>
        <w:t>котельных</w:t>
      </w:r>
      <w:r w:rsidRPr="00256AEA">
        <w:t xml:space="preserve"> с использованием теплообменного оборудования. </w:t>
      </w:r>
      <w:r w:rsidRPr="00256AEA">
        <w:rPr>
          <w:szCs w:val="24"/>
        </w:rPr>
        <w:t>Тепловые сети котельной выполнены в 4-х трубном исполнении</w:t>
      </w:r>
    </w:p>
    <w:p w14:paraId="67B0C2DD" w14:textId="77777777" w:rsidR="000155BA" w:rsidRPr="00256AEA" w:rsidRDefault="000155BA" w:rsidP="000155BA">
      <w:pPr>
        <w:pStyle w:val="Affb"/>
        <w:rPr>
          <w:szCs w:val="24"/>
        </w:rPr>
      </w:pPr>
      <w:r w:rsidRPr="00256AEA">
        <w:t xml:space="preserve">Подогрев воды для нужд ГВС в зоне действия Котельной </w:t>
      </w:r>
      <w:r w:rsidRPr="007131EF">
        <w:rPr>
          <w:szCs w:val="24"/>
        </w:rPr>
        <w:t xml:space="preserve">№677 </w:t>
      </w:r>
      <w:r>
        <w:rPr>
          <w:szCs w:val="24"/>
        </w:rPr>
        <w:t>(</w:t>
      </w:r>
      <w:r w:rsidRPr="007131EF">
        <w:rPr>
          <w:szCs w:val="24"/>
        </w:rPr>
        <w:t>В/Ч 25850</w:t>
      </w:r>
      <w:r>
        <w:rPr>
          <w:szCs w:val="24"/>
        </w:rPr>
        <w:t>, п. Балезино-3)</w:t>
      </w:r>
      <w:r w:rsidRPr="00256AEA">
        <w:t xml:space="preserve"> осуществляется в индивидуальных тепловых пунктах с использованием теплообменного оборудования. </w:t>
      </w:r>
      <w:r w:rsidRPr="00256AEA">
        <w:rPr>
          <w:szCs w:val="24"/>
        </w:rPr>
        <w:t xml:space="preserve">Тепловые сети котельной выполнены в 2-х трубном исполнении. </w:t>
      </w:r>
    </w:p>
    <w:bookmarkEnd w:id="188"/>
    <w:p w14:paraId="6BDF351C" w14:textId="254D7DDB" w:rsidR="00FE7E01" w:rsidRPr="00256AEA" w:rsidRDefault="00AA1C4D" w:rsidP="00AA1C4D">
      <w:pPr>
        <w:pStyle w:val="21"/>
        <w:spacing w:line="240" w:lineRule="auto"/>
      </w:pPr>
      <w:r w:rsidRPr="00256AEA">
        <w:t xml:space="preserve">9.2 </w:t>
      </w:r>
      <w:r w:rsidR="00FE7E01" w:rsidRPr="00256AEA">
        <w:t>Выбор и обоснование метода регулирования отпуска тепловой энергии от источников тепловой энергии</w:t>
      </w:r>
      <w:bookmarkEnd w:id="189"/>
    </w:p>
    <w:p w14:paraId="0B63D232" w14:textId="77777777" w:rsidR="00611788" w:rsidRPr="00256AEA" w:rsidRDefault="00611788" w:rsidP="00611788">
      <w:pPr>
        <w:pStyle w:val="Affb"/>
        <w:rPr>
          <w:szCs w:val="24"/>
        </w:rPr>
      </w:pPr>
      <w:bookmarkStart w:id="190" w:name="_Toc107161967"/>
      <w:bookmarkStart w:id="191" w:name="_Toc107604598"/>
      <w:bookmarkEnd w:id="186"/>
      <w:bookmarkEnd w:id="187"/>
      <w:r w:rsidRPr="00256AEA">
        <w:rPr>
          <w:szCs w:val="24"/>
        </w:rPr>
        <w:t>Централизованное горячее водоснабжение с использованием открытых схем теплоснабжения не осуществляется.</w:t>
      </w:r>
    </w:p>
    <w:p w14:paraId="01B17BB3" w14:textId="0BAD1844" w:rsidR="00FE7E01" w:rsidRPr="00256AEA" w:rsidRDefault="00AA1C4D" w:rsidP="00AA1C4D">
      <w:pPr>
        <w:pStyle w:val="21"/>
        <w:spacing w:line="240" w:lineRule="auto"/>
        <w:rPr>
          <w:lang w:eastAsia="zh-CN"/>
        </w:rPr>
      </w:pPr>
      <w:bookmarkStart w:id="192" w:name="_Toc145567697"/>
      <w:r w:rsidRPr="00256AEA">
        <w:rPr>
          <w:lang w:eastAsia="zh-CN"/>
        </w:rPr>
        <w:t xml:space="preserve">9.3 Предложения по реконструкции тепловых сетей </w:t>
      </w:r>
      <w:r w:rsidR="00FE7E01" w:rsidRPr="00256AEA">
        <w:rPr>
          <w:lang w:eastAsia="zh-CN"/>
        </w:rPr>
        <w:t>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192"/>
    </w:p>
    <w:p w14:paraId="41731C87" w14:textId="77777777" w:rsidR="00611788" w:rsidRPr="00256AEA" w:rsidRDefault="00611788" w:rsidP="00611788">
      <w:pPr>
        <w:pStyle w:val="Affb"/>
        <w:rPr>
          <w:szCs w:val="24"/>
        </w:rPr>
      </w:pPr>
      <w:bookmarkStart w:id="193" w:name="_Toc107161968"/>
      <w:bookmarkStart w:id="194" w:name="_Toc107604599"/>
      <w:bookmarkEnd w:id="190"/>
      <w:bookmarkEnd w:id="191"/>
      <w:r w:rsidRPr="00256AEA">
        <w:rPr>
          <w:szCs w:val="24"/>
        </w:rPr>
        <w:t>Централизованное горячее водоснабжение с использованием открытых схем теплоснабжения не осуществляется.</w:t>
      </w:r>
    </w:p>
    <w:p w14:paraId="781A3BA2" w14:textId="36420CB6" w:rsidR="00AA1C4D" w:rsidRPr="00256AEA" w:rsidRDefault="00AA1C4D" w:rsidP="00AA1C4D">
      <w:pPr>
        <w:pStyle w:val="21"/>
        <w:spacing w:line="240" w:lineRule="auto"/>
        <w:rPr>
          <w:lang w:eastAsia="zh-CN"/>
        </w:rPr>
      </w:pPr>
      <w:bookmarkStart w:id="195" w:name="_Toc145567698"/>
      <w:r w:rsidRPr="00256AEA">
        <w:rPr>
          <w:lang w:eastAsia="zh-CN"/>
        </w:rPr>
        <w:t>9.4 Расчет потребности инвестиций для перевода открыт</w:t>
      </w:r>
      <w:r w:rsidR="00FE7E01" w:rsidRPr="00256AEA">
        <w:rPr>
          <w:lang w:eastAsia="zh-CN"/>
        </w:rPr>
        <w:t>ой</w:t>
      </w:r>
      <w:r w:rsidRPr="00256AEA">
        <w:rPr>
          <w:lang w:eastAsia="zh-CN"/>
        </w:rPr>
        <w:t xml:space="preserve"> систем</w:t>
      </w:r>
      <w:r w:rsidR="00FE7E01" w:rsidRPr="00256AEA">
        <w:rPr>
          <w:lang w:eastAsia="zh-CN"/>
        </w:rPr>
        <w:t>ы</w:t>
      </w:r>
      <w:r w:rsidRPr="00256AEA">
        <w:rPr>
          <w:lang w:eastAsia="zh-CN"/>
        </w:rPr>
        <w:t xml:space="preserve"> теплоснабжения (горячего водоснабжения)</w:t>
      </w:r>
      <w:r w:rsidR="00FE7E01" w:rsidRPr="00256AEA">
        <w:rPr>
          <w:lang w:eastAsia="zh-CN"/>
        </w:rPr>
        <w:t xml:space="preserve"> в </w:t>
      </w:r>
      <w:r w:rsidR="00FE6FCF" w:rsidRPr="00256AEA">
        <w:rPr>
          <w:lang w:eastAsia="zh-CN"/>
        </w:rPr>
        <w:t>закрыт</w:t>
      </w:r>
      <w:r w:rsidR="00FE7E01" w:rsidRPr="00256AEA">
        <w:rPr>
          <w:lang w:eastAsia="zh-CN"/>
        </w:rPr>
        <w:t>ую</w:t>
      </w:r>
      <w:r w:rsidR="00FE6FCF" w:rsidRPr="00256AEA">
        <w:rPr>
          <w:lang w:eastAsia="zh-CN"/>
        </w:rPr>
        <w:t xml:space="preserve"> систе</w:t>
      </w:r>
      <w:r w:rsidRPr="00256AEA">
        <w:rPr>
          <w:lang w:eastAsia="zh-CN"/>
        </w:rPr>
        <w:t>м</w:t>
      </w:r>
      <w:r w:rsidR="00FE7E01" w:rsidRPr="00256AEA">
        <w:rPr>
          <w:lang w:eastAsia="zh-CN"/>
        </w:rPr>
        <w:t>у</w:t>
      </w:r>
      <w:r w:rsidRPr="00256AEA">
        <w:rPr>
          <w:lang w:eastAsia="zh-CN"/>
        </w:rPr>
        <w:t xml:space="preserve"> горячего водоснабжения</w:t>
      </w:r>
      <w:bookmarkEnd w:id="193"/>
      <w:bookmarkEnd w:id="194"/>
      <w:bookmarkEnd w:id="195"/>
    </w:p>
    <w:p w14:paraId="216EB8D4" w14:textId="77777777" w:rsidR="00611788" w:rsidRPr="00256AEA" w:rsidRDefault="00611788" w:rsidP="00611788">
      <w:pPr>
        <w:pStyle w:val="Affb"/>
        <w:rPr>
          <w:szCs w:val="24"/>
        </w:rPr>
      </w:pPr>
      <w:bookmarkStart w:id="196" w:name="_Toc107161969"/>
      <w:bookmarkStart w:id="197" w:name="_Toc107604600"/>
      <w:r w:rsidRPr="00256AEA">
        <w:rPr>
          <w:szCs w:val="24"/>
        </w:rPr>
        <w:t>Централизованное горячее водоснабжение с использованием открытых схем теплоснабжения не осуществляется.</w:t>
      </w:r>
    </w:p>
    <w:p w14:paraId="2FB563F9" w14:textId="35D22E84" w:rsidR="00AA1C4D" w:rsidRPr="00256AEA" w:rsidRDefault="00AA1C4D" w:rsidP="00AA1C4D">
      <w:pPr>
        <w:pStyle w:val="21"/>
        <w:spacing w:line="240" w:lineRule="auto"/>
        <w:rPr>
          <w:lang w:eastAsia="zh-CN"/>
        </w:rPr>
      </w:pPr>
      <w:bookmarkStart w:id="198" w:name="_Toc145567699"/>
      <w:r w:rsidRPr="00256AEA">
        <w:rPr>
          <w:lang w:eastAsia="zh-CN"/>
        </w:rPr>
        <w:t xml:space="preserve">9.5 </w:t>
      </w:r>
      <w:bookmarkEnd w:id="196"/>
      <w:bookmarkEnd w:id="197"/>
      <w:r w:rsidR="00FE7E01" w:rsidRPr="00256AEA">
        <w:rPr>
          <w:lang w:eastAsia="zh-CN"/>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198"/>
    </w:p>
    <w:p w14:paraId="5CC921D2" w14:textId="77777777" w:rsidR="00611788" w:rsidRPr="00256AEA" w:rsidRDefault="00611788" w:rsidP="00611788">
      <w:pPr>
        <w:pStyle w:val="Affb"/>
        <w:rPr>
          <w:szCs w:val="24"/>
        </w:rPr>
      </w:pPr>
      <w:bookmarkStart w:id="199" w:name="_Toc107161970"/>
      <w:bookmarkStart w:id="200" w:name="_Toc107604601"/>
      <w:r w:rsidRPr="00256AEA">
        <w:rPr>
          <w:szCs w:val="24"/>
        </w:rPr>
        <w:t>Централизованное горячее водоснабжение с использованием открытых схем теплоснабжения не осуществляется.</w:t>
      </w:r>
    </w:p>
    <w:p w14:paraId="2B235161" w14:textId="341C385B" w:rsidR="00AA1C4D" w:rsidRPr="00256AEA" w:rsidRDefault="00AA1C4D" w:rsidP="00AA1C4D">
      <w:pPr>
        <w:pStyle w:val="21"/>
        <w:spacing w:line="240" w:lineRule="auto"/>
        <w:rPr>
          <w:lang w:eastAsia="zh-CN"/>
        </w:rPr>
      </w:pPr>
      <w:bookmarkStart w:id="201" w:name="_Toc145567700"/>
      <w:r w:rsidRPr="00256AEA">
        <w:rPr>
          <w:lang w:eastAsia="zh-CN"/>
        </w:rPr>
        <w:t xml:space="preserve">9.6 </w:t>
      </w:r>
      <w:bookmarkEnd w:id="199"/>
      <w:bookmarkEnd w:id="200"/>
      <w:r w:rsidR="00FE7E01" w:rsidRPr="00256AEA">
        <w:rPr>
          <w:lang w:eastAsia="zh-CN"/>
        </w:rPr>
        <w:t>Предложения по источникам инвестиций</w:t>
      </w:r>
      <w:bookmarkEnd w:id="201"/>
    </w:p>
    <w:p w14:paraId="04F5B2C9" w14:textId="77777777" w:rsidR="00611788" w:rsidRPr="00256AEA" w:rsidRDefault="00611788" w:rsidP="00611788">
      <w:pPr>
        <w:pStyle w:val="Affb"/>
        <w:rPr>
          <w:szCs w:val="24"/>
        </w:rPr>
      </w:pPr>
      <w:r w:rsidRPr="00256AEA">
        <w:rPr>
          <w:szCs w:val="24"/>
        </w:rPr>
        <w:t>Централизованное горячее водоснабжение с использованием открытых схем теплоснабжения не осуществляется.</w:t>
      </w:r>
    </w:p>
    <w:p w14:paraId="60D87381" w14:textId="77777777" w:rsidR="00F27BAD" w:rsidRPr="00256AEA" w:rsidRDefault="00F27BAD" w:rsidP="0006129B">
      <w:pPr>
        <w:tabs>
          <w:tab w:val="left" w:pos="0"/>
        </w:tabs>
        <w:ind w:firstLine="709"/>
        <w:rPr>
          <w:bCs/>
        </w:rPr>
      </w:pPr>
    </w:p>
    <w:p w14:paraId="6AD3F553" w14:textId="77777777" w:rsidR="00F27BAD" w:rsidRPr="00256AEA" w:rsidRDefault="00F27BAD" w:rsidP="0006129B">
      <w:pPr>
        <w:tabs>
          <w:tab w:val="left" w:pos="0"/>
        </w:tabs>
        <w:ind w:firstLine="709"/>
        <w:sectPr w:rsidR="00F27BAD" w:rsidRPr="00256AEA" w:rsidSect="00F83FC4">
          <w:pgSz w:w="11906" w:h="16838"/>
          <w:pgMar w:top="1134" w:right="851" w:bottom="1134" w:left="1134" w:header="708" w:footer="708" w:gutter="0"/>
          <w:cols w:space="708"/>
          <w:docGrid w:linePitch="360"/>
        </w:sectPr>
      </w:pPr>
    </w:p>
    <w:p w14:paraId="60776CB5" w14:textId="77777777" w:rsidR="001E0359" w:rsidRPr="00256AEA" w:rsidRDefault="001E0359" w:rsidP="0006129B">
      <w:pPr>
        <w:pStyle w:val="1"/>
      </w:pPr>
      <w:bookmarkStart w:id="202" w:name="_Toc145567701"/>
      <w:r w:rsidRPr="00256AEA">
        <w:lastRenderedPageBreak/>
        <w:t xml:space="preserve">ГЛАВА 10 </w:t>
      </w:r>
      <w:bookmarkEnd w:id="180"/>
      <w:bookmarkEnd w:id="181"/>
      <w:r w:rsidR="00B35576" w:rsidRPr="00256AEA">
        <w:t>Перспективные топливные балансы</w:t>
      </w:r>
      <w:bookmarkEnd w:id="202"/>
    </w:p>
    <w:p w14:paraId="609249D2" w14:textId="2FD5C942" w:rsidR="001E0359" w:rsidRPr="00256AEA" w:rsidRDefault="00835349" w:rsidP="0006129B">
      <w:pPr>
        <w:pStyle w:val="21"/>
        <w:spacing w:line="240" w:lineRule="auto"/>
      </w:pPr>
      <w:bookmarkStart w:id="203" w:name="_Toc145567702"/>
      <w:r w:rsidRPr="00256AEA">
        <w:t>10.1</w:t>
      </w:r>
      <w:r w:rsidR="001E0359" w:rsidRPr="00256AEA">
        <w:t xml:space="preserve"> </w:t>
      </w:r>
      <w:r w:rsidRPr="00256AEA">
        <w:t>Р</w:t>
      </w:r>
      <w:r w:rsidR="00B35576" w:rsidRPr="00256AEA">
        <w:t>асчеты по каждому источнику тепловой энергии перспективных максимальных часовых и годовых расходов основного вида топлива для зимнего</w:t>
      </w:r>
      <w:r w:rsidR="002F64A2" w:rsidRPr="00256AEA">
        <w:t>,</w:t>
      </w:r>
      <w:r w:rsidR="00B35576" w:rsidRPr="00256AEA">
        <w:t xml:space="preserve"> летнего</w:t>
      </w:r>
      <w:r w:rsidR="002F64A2" w:rsidRPr="00256AEA">
        <w:t xml:space="preserve"> и переходного</w:t>
      </w:r>
      <w:r w:rsidR="00B35576" w:rsidRPr="00256AEA">
        <w:t xml:space="preserve"> периодов, необходимого для обеспечения нормативного функционирования источников тепловой энергии </w:t>
      </w:r>
      <w:r w:rsidR="006E1C9D" w:rsidRPr="00256AEA">
        <w:t>на территории округа</w:t>
      </w:r>
      <w:bookmarkEnd w:id="203"/>
    </w:p>
    <w:p w14:paraId="6726F6F8" w14:textId="6AD944FA" w:rsidR="004E4FD0" w:rsidRPr="00256AEA" w:rsidRDefault="000155BA" w:rsidP="0006129B">
      <w:pPr>
        <w:tabs>
          <w:tab w:val="left" w:pos="0"/>
        </w:tabs>
        <w:ind w:firstLine="709"/>
      </w:pPr>
      <w:bookmarkStart w:id="204" w:name="_Hlk145664471"/>
      <w:r w:rsidRPr="00256AEA">
        <w:t xml:space="preserve">В настоящее время на территории округа действует </w:t>
      </w:r>
      <w:r>
        <w:t>пятьдесят один источник теплоснабжения, в том числе шестнадцать ведомственных котельных</w:t>
      </w:r>
      <w:r w:rsidRPr="00256AEA">
        <w:t xml:space="preserve">. </w:t>
      </w:r>
      <w:r>
        <w:t>В качестве основного вида топлива на котельных используется природный газ, твердое топливо (уголь) и жидкое топливо (мазут).</w:t>
      </w:r>
      <w:r w:rsidRPr="00256AEA">
        <w:t xml:space="preserve"> </w:t>
      </w:r>
      <w:r>
        <w:t xml:space="preserve">В качестве основного вида топлива на ведомственных источниках тепла используются </w:t>
      </w:r>
      <w:r w:rsidRPr="00240A73">
        <w:t>природн</w:t>
      </w:r>
      <w:r>
        <w:t>ый</w:t>
      </w:r>
      <w:r w:rsidRPr="00240A73">
        <w:t xml:space="preserve"> газ, твердо</w:t>
      </w:r>
      <w:r>
        <w:t>е</w:t>
      </w:r>
      <w:r w:rsidRPr="00240A73">
        <w:t xml:space="preserve"> топлив</w:t>
      </w:r>
      <w:r>
        <w:t>о</w:t>
      </w:r>
      <w:r w:rsidRPr="00240A73">
        <w:t xml:space="preserve"> (дрова, уголь), а также электроэнерги</w:t>
      </w:r>
      <w:r>
        <w:t>я</w:t>
      </w:r>
      <w:r w:rsidRPr="00240A73">
        <w:t xml:space="preserve">. </w:t>
      </w:r>
      <w:bookmarkEnd w:id="204"/>
      <w:r w:rsidR="004E4FD0" w:rsidRPr="00256AEA">
        <w:t xml:space="preserve">Сведения о фактическом и перспективном потреблении котельно-печного топлива приведены в таблице </w:t>
      </w:r>
      <w:r w:rsidR="00226123">
        <w:t>17</w:t>
      </w:r>
      <w:r w:rsidR="00A62FC8" w:rsidRPr="00256AEA">
        <w:t>.</w:t>
      </w:r>
    </w:p>
    <w:p w14:paraId="5CDD87B2" w14:textId="77777777" w:rsidR="00EF6A30" w:rsidRPr="00256AEA" w:rsidRDefault="00EF6A30" w:rsidP="0006129B">
      <w:pPr>
        <w:tabs>
          <w:tab w:val="left" w:pos="0"/>
        </w:tabs>
        <w:ind w:firstLine="709"/>
      </w:pPr>
    </w:p>
    <w:p w14:paraId="39AB9E51" w14:textId="7E939D0D" w:rsidR="00C30A21" w:rsidRPr="00256AEA" w:rsidRDefault="009C7C94" w:rsidP="0006129B">
      <w:pPr>
        <w:pStyle w:val="aff9"/>
        <w:spacing w:line="240" w:lineRule="auto"/>
      </w:pPr>
      <w:r w:rsidRPr="00256AEA">
        <w:t xml:space="preserve">Таблица </w:t>
      </w:r>
      <w:r w:rsidR="008A3CE6" w:rsidRPr="00256AEA">
        <w:fldChar w:fldCharType="begin"/>
      </w:r>
      <w:r w:rsidR="006972A4" w:rsidRPr="00256AEA">
        <w:instrText xml:space="preserve"> SEQ Таблица \* ARABIC </w:instrText>
      </w:r>
      <w:r w:rsidR="008A3CE6" w:rsidRPr="00256AEA">
        <w:fldChar w:fldCharType="separate"/>
      </w:r>
      <w:r w:rsidR="00226123">
        <w:rPr>
          <w:noProof/>
        </w:rPr>
        <w:t>17</w:t>
      </w:r>
      <w:r w:rsidR="008A3CE6" w:rsidRPr="00256AEA">
        <w:rPr>
          <w:noProof/>
        </w:rPr>
        <w:fldChar w:fldCharType="end"/>
      </w:r>
      <w:r w:rsidRPr="00256AEA">
        <w:t xml:space="preserve"> - </w:t>
      </w:r>
      <w:r w:rsidR="00C30A21" w:rsidRPr="00256AEA">
        <w:t xml:space="preserve">Существующий и </w:t>
      </w:r>
      <w:r w:rsidR="007279CE" w:rsidRPr="00256AEA">
        <w:t>перспективный топливные балансы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
        <w:gridCol w:w="3177"/>
        <w:gridCol w:w="1381"/>
        <w:gridCol w:w="1188"/>
        <w:gridCol w:w="1188"/>
        <w:gridCol w:w="1188"/>
        <w:gridCol w:w="1185"/>
        <w:gridCol w:w="1184"/>
        <w:gridCol w:w="1184"/>
        <w:gridCol w:w="1184"/>
        <w:gridCol w:w="1184"/>
      </w:tblGrid>
      <w:tr w:rsidR="00633348" w:rsidRPr="00633348" w14:paraId="13D81B53" w14:textId="621114C6" w:rsidTr="00BB136B">
        <w:trPr>
          <w:cantSplit/>
          <w:tblHeader/>
        </w:trPr>
        <w:tc>
          <w:tcPr>
            <w:tcW w:w="269" w:type="pct"/>
            <w:tcBorders>
              <w:bottom w:val="single" w:sz="4" w:space="0" w:color="auto"/>
            </w:tcBorders>
            <w:vAlign w:val="center"/>
          </w:tcPr>
          <w:p w14:paraId="07E55D6D" w14:textId="2953A9C5" w:rsidR="00EC0E3C" w:rsidRPr="00633348" w:rsidRDefault="00EC0E3C" w:rsidP="00EC0E3C">
            <w:pPr>
              <w:jc w:val="center"/>
              <w:rPr>
                <w:bCs/>
                <w:sz w:val="20"/>
                <w:szCs w:val="20"/>
              </w:rPr>
            </w:pPr>
            <w:bookmarkStart w:id="205" w:name="_Hlk145664488"/>
            <w:bookmarkStart w:id="206" w:name="_Hlk142302790"/>
            <w:bookmarkStart w:id="207" w:name="_Hlk138670281"/>
            <w:bookmarkStart w:id="208" w:name="_Hlk128491837"/>
            <w:r w:rsidRPr="00633348">
              <w:rPr>
                <w:bCs/>
                <w:sz w:val="20"/>
                <w:szCs w:val="20"/>
              </w:rPr>
              <w:t>№ п/п</w:t>
            </w:r>
          </w:p>
        </w:tc>
        <w:tc>
          <w:tcPr>
            <w:tcW w:w="1070" w:type="pct"/>
            <w:shd w:val="clear" w:color="auto" w:fill="auto"/>
            <w:vAlign w:val="center"/>
            <w:hideMark/>
          </w:tcPr>
          <w:p w14:paraId="053DC377" w14:textId="77777777" w:rsidR="00EC0E3C" w:rsidRPr="00633348" w:rsidRDefault="00EC0E3C" w:rsidP="00EC0E3C">
            <w:pPr>
              <w:jc w:val="center"/>
              <w:rPr>
                <w:bCs/>
                <w:sz w:val="20"/>
                <w:szCs w:val="20"/>
              </w:rPr>
            </w:pPr>
            <w:r w:rsidRPr="00633348">
              <w:rPr>
                <w:bCs/>
                <w:sz w:val="20"/>
                <w:szCs w:val="20"/>
              </w:rPr>
              <w:t>Составляющая баланса</w:t>
            </w:r>
          </w:p>
        </w:tc>
        <w:tc>
          <w:tcPr>
            <w:tcW w:w="465" w:type="pct"/>
            <w:shd w:val="clear" w:color="auto" w:fill="auto"/>
            <w:vAlign w:val="center"/>
            <w:hideMark/>
          </w:tcPr>
          <w:p w14:paraId="2D806DCB" w14:textId="77777777" w:rsidR="00EC0E3C" w:rsidRPr="00633348" w:rsidRDefault="00EC0E3C" w:rsidP="00EC0E3C">
            <w:pPr>
              <w:jc w:val="center"/>
              <w:rPr>
                <w:bCs/>
                <w:sz w:val="20"/>
                <w:szCs w:val="20"/>
              </w:rPr>
            </w:pPr>
            <w:r w:rsidRPr="00633348">
              <w:rPr>
                <w:bCs/>
                <w:sz w:val="20"/>
                <w:szCs w:val="20"/>
              </w:rPr>
              <w:t>Ед. изм.</w:t>
            </w:r>
          </w:p>
        </w:tc>
        <w:tc>
          <w:tcPr>
            <w:tcW w:w="400" w:type="pct"/>
            <w:shd w:val="clear" w:color="auto" w:fill="auto"/>
            <w:vAlign w:val="center"/>
            <w:hideMark/>
          </w:tcPr>
          <w:p w14:paraId="3300DC1D" w14:textId="2BA4F61E" w:rsidR="00EC0E3C" w:rsidRPr="00633348" w:rsidRDefault="00EC0E3C" w:rsidP="00EC0E3C">
            <w:pPr>
              <w:jc w:val="center"/>
              <w:rPr>
                <w:iCs/>
                <w:sz w:val="20"/>
                <w:szCs w:val="20"/>
              </w:rPr>
            </w:pPr>
            <w:r w:rsidRPr="00633348">
              <w:rPr>
                <w:iCs/>
                <w:sz w:val="20"/>
                <w:szCs w:val="20"/>
              </w:rPr>
              <w:t>2022 год</w:t>
            </w:r>
          </w:p>
        </w:tc>
        <w:tc>
          <w:tcPr>
            <w:tcW w:w="400" w:type="pct"/>
            <w:shd w:val="clear" w:color="auto" w:fill="auto"/>
            <w:vAlign w:val="center"/>
            <w:hideMark/>
          </w:tcPr>
          <w:p w14:paraId="4309166F" w14:textId="1BB4C1D1" w:rsidR="00EC0E3C" w:rsidRPr="00633348" w:rsidRDefault="00EC0E3C" w:rsidP="00EC0E3C">
            <w:pPr>
              <w:jc w:val="center"/>
              <w:rPr>
                <w:iCs/>
                <w:sz w:val="20"/>
                <w:szCs w:val="20"/>
              </w:rPr>
            </w:pPr>
            <w:r w:rsidRPr="00633348">
              <w:rPr>
                <w:iCs/>
                <w:sz w:val="20"/>
                <w:szCs w:val="20"/>
              </w:rPr>
              <w:t>2023 год</w:t>
            </w:r>
          </w:p>
        </w:tc>
        <w:tc>
          <w:tcPr>
            <w:tcW w:w="400" w:type="pct"/>
            <w:shd w:val="clear" w:color="auto" w:fill="auto"/>
            <w:vAlign w:val="center"/>
            <w:hideMark/>
          </w:tcPr>
          <w:p w14:paraId="4EAE6841" w14:textId="387C75D8" w:rsidR="00EC0E3C" w:rsidRPr="00633348" w:rsidRDefault="00EC0E3C" w:rsidP="00EC0E3C">
            <w:pPr>
              <w:jc w:val="center"/>
              <w:rPr>
                <w:iCs/>
                <w:sz w:val="20"/>
                <w:szCs w:val="20"/>
              </w:rPr>
            </w:pPr>
            <w:r w:rsidRPr="00633348">
              <w:rPr>
                <w:iCs/>
                <w:sz w:val="20"/>
                <w:szCs w:val="20"/>
              </w:rPr>
              <w:t>2024 год</w:t>
            </w:r>
          </w:p>
        </w:tc>
        <w:tc>
          <w:tcPr>
            <w:tcW w:w="399" w:type="pct"/>
            <w:shd w:val="clear" w:color="auto" w:fill="auto"/>
            <w:vAlign w:val="center"/>
            <w:hideMark/>
          </w:tcPr>
          <w:p w14:paraId="13E26DD7" w14:textId="3839A579" w:rsidR="00EC0E3C" w:rsidRPr="00633348" w:rsidRDefault="00EC0E3C" w:rsidP="00EC0E3C">
            <w:pPr>
              <w:jc w:val="center"/>
              <w:rPr>
                <w:iCs/>
                <w:sz w:val="20"/>
                <w:szCs w:val="20"/>
              </w:rPr>
            </w:pPr>
            <w:r w:rsidRPr="00633348">
              <w:rPr>
                <w:iCs/>
                <w:sz w:val="20"/>
                <w:szCs w:val="20"/>
              </w:rPr>
              <w:t>2025 год</w:t>
            </w:r>
          </w:p>
        </w:tc>
        <w:tc>
          <w:tcPr>
            <w:tcW w:w="399" w:type="pct"/>
            <w:shd w:val="clear" w:color="auto" w:fill="auto"/>
            <w:vAlign w:val="center"/>
            <w:hideMark/>
          </w:tcPr>
          <w:p w14:paraId="709C9DFB" w14:textId="5DAE00AF" w:rsidR="00EC0E3C" w:rsidRPr="00633348" w:rsidRDefault="00EC0E3C" w:rsidP="00EC0E3C">
            <w:pPr>
              <w:jc w:val="center"/>
              <w:rPr>
                <w:iCs/>
                <w:sz w:val="20"/>
                <w:szCs w:val="20"/>
              </w:rPr>
            </w:pPr>
            <w:r w:rsidRPr="00633348">
              <w:rPr>
                <w:iCs/>
                <w:sz w:val="20"/>
                <w:szCs w:val="20"/>
              </w:rPr>
              <w:t>2026 год</w:t>
            </w:r>
          </w:p>
        </w:tc>
        <w:tc>
          <w:tcPr>
            <w:tcW w:w="399" w:type="pct"/>
            <w:shd w:val="clear" w:color="auto" w:fill="auto"/>
            <w:vAlign w:val="center"/>
            <w:hideMark/>
          </w:tcPr>
          <w:p w14:paraId="43658DF6" w14:textId="4D000A2A" w:rsidR="00EC0E3C" w:rsidRPr="00633348" w:rsidRDefault="00EC0E3C" w:rsidP="00EC0E3C">
            <w:pPr>
              <w:jc w:val="center"/>
              <w:rPr>
                <w:iCs/>
                <w:sz w:val="20"/>
                <w:szCs w:val="20"/>
              </w:rPr>
            </w:pPr>
            <w:r w:rsidRPr="00633348">
              <w:rPr>
                <w:iCs/>
                <w:sz w:val="20"/>
                <w:szCs w:val="20"/>
              </w:rPr>
              <w:t>2027 год</w:t>
            </w:r>
          </w:p>
        </w:tc>
        <w:tc>
          <w:tcPr>
            <w:tcW w:w="399" w:type="pct"/>
            <w:shd w:val="clear" w:color="auto" w:fill="auto"/>
            <w:vAlign w:val="center"/>
            <w:hideMark/>
          </w:tcPr>
          <w:p w14:paraId="2A03DFE0" w14:textId="3C850964" w:rsidR="00EC0E3C" w:rsidRPr="00633348" w:rsidRDefault="00EC0E3C" w:rsidP="00EC0E3C">
            <w:pPr>
              <w:jc w:val="center"/>
              <w:rPr>
                <w:iCs/>
                <w:sz w:val="20"/>
                <w:szCs w:val="20"/>
              </w:rPr>
            </w:pPr>
            <w:r w:rsidRPr="00633348">
              <w:rPr>
                <w:sz w:val="20"/>
                <w:szCs w:val="20"/>
              </w:rPr>
              <w:t>2028 год</w:t>
            </w:r>
          </w:p>
        </w:tc>
        <w:tc>
          <w:tcPr>
            <w:tcW w:w="399" w:type="pct"/>
            <w:shd w:val="clear" w:color="auto" w:fill="auto"/>
            <w:vAlign w:val="center"/>
          </w:tcPr>
          <w:p w14:paraId="4456E917" w14:textId="078623E3" w:rsidR="00EC0E3C" w:rsidRPr="00633348" w:rsidRDefault="00EC0E3C" w:rsidP="00EC0E3C">
            <w:pPr>
              <w:jc w:val="center"/>
              <w:rPr>
                <w:sz w:val="20"/>
                <w:szCs w:val="20"/>
              </w:rPr>
            </w:pPr>
            <w:r w:rsidRPr="00633348">
              <w:rPr>
                <w:sz w:val="20"/>
                <w:szCs w:val="20"/>
              </w:rPr>
              <w:t>2029-2033 годы</w:t>
            </w:r>
          </w:p>
        </w:tc>
      </w:tr>
      <w:tr w:rsidR="00633348" w:rsidRPr="00633348" w14:paraId="1805042F" w14:textId="5538E62E"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421055B" w14:textId="39208FA7" w:rsidR="00633348" w:rsidRPr="00633348" w:rsidRDefault="00633348" w:rsidP="00633348">
            <w:pPr>
              <w:jc w:val="center"/>
              <w:rPr>
                <w:sz w:val="20"/>
                <w:szCs w:val="20"/>
              </w:rPr>
            </w:pPr>
            <w:r w:rsidRPr="00633348">
              <w:rPr>
                <w:sz w:val="20"/>
                <w:szCs w:val="20"/>
              </w:rPr>
              <w:t>1</w:t>
            </w:r>
          </w:p>
        </w:tc>
        <w:tc>
          <w:tcPr>
            <w:tcW w:w="1070" w:type="pct"/>
            <w:shd w:val="clear" w:color="auto" w:fill="auto"/>
            <w:vAlign w:val="center"/>
          </w:tcPr>
          <w:p w14:paraId="01D72C55" w14:textId="5A7EE29D" w:rsidR="00633348" w:rsidRPr="00633348" w:rsidRDefault="00633348" w:rsidP="00633348">
            <w:pPr>
              <w:rPr>
                <w:sz w:val="20"/>
                <w:szCs w:val="20"/>
              </w:rPr>
            </w:pPr>
            <w:r w:rsidRPr="00633348">
              <w:rPr>
                <w:b/>
                <w:bCs/>
                <w:sz w:val="20"/>
                <w:szCs w:val="20"/>
              </w:rPr>
              <w:t>Котельная №1 (п. Балезино)</w:t>
            </w:r>
          </w:p>
        </w:tc>
        <w:tc>
          <w:tcPr>
            <w:tcW w:w="465" w:type="pct"/>
            <w:shd w:val="clear" w:color="auto" w:fill="auto"/>
            <w:vAlign w:val="center"/>
          </w:tcPr>
          <w:p w14:paraId="36CC7C2A" w14:textId="77777777" w:rsidR="00633348" w:rsidRPr="00633348" w:rsidRDefault="00633348" w:rsidP="00633348">
            <w:pPr>
              <w:rPr>
                <w:sz w:val="20"/>
                <w:szCs w:val="20"/>
              </w:rPr>
            </w:pPr>
          </w:p>
        </w:tc>
        <w:tc>
          <w:tcPr>
            <w:tcW w:w="400" w:type="pct"/>
            <w:shd w:val="clear" w:color="auto" w:fill="auto"/>
            <w:vAlign w:val="center"/>
          </w:tcPr>
          <w:p w14:paraId="5DC43572" w14:textId="77777777" w:rsidR="00633348" w:rsidRPr="00633348" w:rsidRDefault="00633348" w:rsidP="00633348">
            <w:pPr>
              <w:rPr>
                <w:sz w:val="20"/>
                <w:szCs w:val="20"/>
              </w:rPr>
            </w:pPr>
          </w:p>
        </w:tc>
        <w:tc>
          <w:tcPr>
            <w:tcW w:w="400" w:type="pct"/>
            <w:shd w:val="clear" w:color="auto" w:fill="auto"/>
            <w:vAlign w:val="center"/>
          </w:tcPr>
          <w:p w14:paraId="4B432D41" w14:textId="77777777" w:rsidR="00633348" w:rsidRPr="00633348" w:rsidRDefault="00633348" w:rsidP="00633348">
            <w:pPr>
              <w:rPr>
                <w:sz w:val="20"/>
                <w:szCs w:val="20"/>
              </w:rPr>
            </w:pPr>
          </w:p>
        </w:tc>
        <w:tc>
          <w:tcPr>
            <w:tcW w:w="400" w:type="pct"/>
            <w:shd w:val="clear" w:color="auto" w:fill="auto"/>
            <w:vAlign w:val="center"/>
          </w:tcPr>
          <w:p w14:paraId="6B2C0475" w14:textId="77777777" w:rsidR="00633348" w:rsidRPr="00633348" w:rsidRDefault="00633348" w:rsidP="00633348">
            <w:pPr>
              <w:rPr>
                <w:sz w:val="20"/>
                <w:szCs w:val="20"/>
              </w:rPr>
            </w:pPr>
          </w:p>
        </w:tc>
        <w:tc>
          <w:tcPr>
            <w:tcW w:w="399" w:type="pct"/>
            <w:shd w:val="clear" w:color="auto" w:fill="auto"/>
            <w:vAlign w:val="center"/>
          </w:tcPr>
          <w:p w14:paraId="12B3E149" w14:textId="77777777" w:rsidR="00633348" w:rsidRPr="00633348" w:rsidRDefault="00633348" w:rsidP="00633348">
            <w:pPr>
              <w:rPr>
                <w:sz w:val="20"/>
                <w:szCs w:val="20"/>
              </w:rPr>
            </w:pPr>
          </w:p>
        </w:tc>
        <w:tc>
          <w:tcPr>
            <w:tcW w:w="399" w:type="pct"/>
            <w:shd w:val="clear" w:color="auto" w:fill="auto"/>
            <w:vAlign w:val="center"/>
          </w:tcPr>
          <w:p w14:paraId="19D66CD6" w14:textId="77777777" w:rsidR="00633348" w:rsidRPr="00633348" w:rsidRDefault="00633348" w:rsidP="00633348">
            <w:pPr>
              <w:rPr>
                <w:sz w:val="20"/>
                <w:szCs w:val="20"/>
              </w:rPr>
            </w:pPr>
          </w:p>
        </w:tc>
        <w:tc>
          <w:tcPr>
            <w:tcW w:w="399" w:type="pct"/>
            <w:shd w:val="clear" w:color="auto" w:fill="auto"/>
            <w:vAlign w:val="center"/>
          </w:tcPr>
          <w:p w14:paraId="521A13E0" w14:textId="77777777" w:rsidR="00633348" w:rsidRPr="00633348" w:rsidRDefault="00633348" w:rsidP="00633348">
            <w:pPr>
              <w:rPr>
                <w:sz w:val="20"/>
                <w:szCs w:val="20"/>
              </w:rPr>
            </w:pPr>
          </w:p>
        </w:tc>
        <w:tc>
          <w:tcPr>
            <w:tcW w:w="399" w:type="pct"/>
            <w:shd w:val="clear" w:color="auto" w:fill="auto"/>
            <w:vAlign w:val="center"/>
          </w:tcPr>
          <w:p w14:paraId="4D7952D0" w14:textId="77777777" w:rsidR="00633348" w:rsidRPr="00633348" w:rsidRDefault="00633348" w:rsidP="00633348">
            <w:pPr>
              <w:rPr>
                <w:sz w:val="20"/>
                <w:szCs w:val="20"/>
              </w:rPr>
            </w:pPr>
          </w:p>
        </w:tc>
        <w:tc>
          <w:tcPr>
            <w:tcW w:w="399" w:type="pct"/>
            <w:vAlign w:val="center"/>
          </w:tcPr>
          <w:p w14:paraId="02E34FDA" w14:textId="77777777" w:rsidR="00633348" w:rsidRPr="00633348" w:rsidRDefault="00633348" w:rsidP="00633348">
            <w:pPr>
              <w:rPr>
                <w:sz w:val="20"/>
                <w:szCs w:val="20"/>
              </w:rPr>
            </w:pPr>
          </w:p>
        </w:tc>
      </w:tr>
      <w:tr w:rsidR="00BC6CC5" w:rsidRPr="00633348" w14:paraId="31E53823" w14:textId="657B0934"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48A3C07" w14:textId="29BF3100" w:rsidR="00BC6CC5" w:rsidRPr="00633348" w:rsidRDefault="00BC6CC5" w:rsidP="00BC6CC5">
            <w:pPr>
              <w:jc w:val="center"/>
              <w:rPr>
                <w:sz w:val="20"/>
                <w:szCs w:val="20"/>
              </w:rPr>
            </w:pPr>
            <w:r w:rsidRPr="00633348">
              <w:rPr>
                <w:sz w:val="20"/>
                <w:szCs w:val="20"/>
              </w:rPr>
              <w:t>1.1</w:t>
            </w:r>
          </w:p>
        </w:tc>
        <w:tc>
          <w:tcPr>
            <w:tcW w:w="1070" w:type="pct"/>
            <w:shd w:val="clear" w:color="auto" w:fill="auto"/>
            <w:vAlign w:val="center"/>
          </w:tcPr>
          <w:p w14:paraId="362DB2C2" w14:textId="77777777" w:rsidR="00BC6CC5" w:rsidRPr="00633348" w:rsidRDefault="00BC6CC5" w:rsidP="00BC6CC5">
            <w:pPr>
              <w:rPr>
                <w:sz w:val="20"/>
                <w:szCs w:val="20"/>
              </w:rPr>
            </w:pPr>
            <w:r w:rsidRPr="00633348">
              <w:rPr>
                <w:sz w:val="20"/>
                <w:szCs w:val="20"/>
              </w:rPr>
              <w:t>Вид топлива</w:t>
            </w:r>
          </w:p>
        </w:tc>
        <w:tc>
          <w:tcPr>
            <w:tcW w:w="465" w:type="pct"/>
            <w:shd w:val="clear" w:color="auto" w:fill="auto"/>
            <w:vAlign w:val="center"/>
          </w:tcPr>
          <w:p w14:paraId="122F8AA1" w14:textId="77777777" w:rsidR="00BC6CC5" w:rsidRPr="00633348" w:rsidRDefault="00BC6CC5" w:rsidP="00BC6CC5">
            <w:pPr>
              <w:rPr>
                <w:sz w:val="20"/>
                <w:szCs w:val="20"/>
              </w:rPr>
            </w:pPr>
            <w:r w:rsidRPr="00633348">
              <w:rPr>
                <w:sz w:val="20"/>
                <w:szCs w:val="20"/>
              </w:rPr>
              <w:t> </w:t>
            </w:r>
          </w:p>
        </w:tc>
        <w:tc>
          <w:tcPr>
            <w:tcW w:w="400" w:type="pct"/>
            <w:shd w:val="clear" w:color="auto" w:fill="auto"/>
            <w:vAlign w:val="center"/>
          </w:tcPr>
          <w:p w14:paraId="44E60746" w14:textId="3998764D" w:rsidR="00BC6CC5" w:rsidRPr="00633348" w:rsidRDefault="00BC6CC5" w:rsidP="00BC6CC5">
            <w:pPr>
              <w:rPr>
                <w:sz w:val="20"/>
                <w:szCs w:val="20"/>
              </w:rPr>
            </w:pPr>
            <w:r w:rsidRPr="00633348">
              <w:rPr>
                <w:sz w:val="20"/>
                <w:szCs w:val="20"/>
              </w:rPr>
              <w:t>Природный газ</w:t>
            </w:r>
          </w:p>
        </w:tc>
        <w:tc>
          <w:tcPr>
            <w:tcW w:w="400" w:type="pct"/>
            <w:shd w:val="clear" w:color="auto" w:fill="auto"/>
            <w:vAlign w:val="center"/>
          </w:tcPr>
          <w:p w14:paraId="47B1D887" w14:textId="28FF336D" w:rsidR="00BC6CC5" w:rsidRPr="00633348" w:rsidRDefault="00BC6CC5" w:rsidP="00BC6CC5">
            <w:pPr>
              <w:rPr>
                <w:sz w:val="20"/>
                <w:szCs w:val="20"/>
              </w:rPr>
            </w:pPr>
            <w:r w:rsidRPr="00633348">
              <w:rPr>
                <w:sz w:val="20"/>
                <w:szCs w:val="20"/>
              </w:rPr>
              <w:t>Природный газ</w:t>
            </w:r>
          </w:p>
        </w:tc>
        <w:tc>
          <w:tcPr>
            <w:tcW w:w="400" w:type="pct"/>
            <w:shd w:val="clear" w:color="auto" w:fill="auto"/>
            <w:vAlign w:val="center"/>
          </w:tcPr>
          <w:p w14:paraId="0CCC938E" w14:textId="203EB25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F456044" w14:textId="15167AF6" w:rsidR="00BC6CC5" w:rsidRPr="00633348" w:rsidRDefault="00BC6CC5" w:rsidP="00BC6CC5">
            <w:pPr>
              <w:rPr>
                <w:sz w:val="20"/>
                <w:szCs w:val="20"/>
              </w:rPr>
            </w:pPr>
            <w:r>
              <w:rPr>
                <w:sz w:val="20"/>
                <w:szCs w:val="20"/>
              </w:rPr>
              <w:t>-</w:t>
            </w:r>
          </w:p>
        </w:tc>
        <w:tc>
          <w:tcPr>
            <w:tcW w:w="399" w:type="pct"/>
            <w:shd w:val="clear" w:color="auto" w:fill="auto"/>
            <w:vAlign w:val="center"/>
          </w:tcPr>
          <w:p w14:paraId="438AD497" w14:textId="0C770A4B" w:rsidR="00BC6CC5" w:rsidRPr="00633348" w:rsidRDefault="00BC6CC5" w:rsidP="00BC6CC5">
            <w:pPr>
              <w:rPr>
                <w:sz w:val="20"/>
                <w:szCs w:val="20"/>
              </w:rPr>
            </w:pPr>
            <w:r>
              <w:rPr>
                <w:sz w:val="20"/>
                <w:szCs w:val="20"/>
              </w:rPr>
              <w:t>-</w:t>
            </w:r>
          </w:p>
        </w:tc>
        <w:tc>
          <w:tcPr>
            <w:tcW w:w="399" w:type="pct"/>
            <w:shd w:val="clear" w:color="auto" w:fill="auto"/>
            <w:vAlign w:val="center"/>
          </w:tcPr>
          <w:p w14:paraId="400A6E10" w14:textId="7EFAC5E9" w:rsidR="00BC6CC5" w:rsidRPr="00633348" w:rsidRDefault="00BC6CC5" w:rsidP="00BC6CC5">
            <w:pPr>
              <w:rPr>
                <w:sz w:val="20"/>
                <w:szCs w:val="20"/>
              </w:rPr>
            </w:pPr>
            <w:r>
              <w:rPr>
                <w:sz w:val="20"/>
                <w:szCs w:val="20"/>
              </w:rPr>
              <w:t>-</w:t>
            </w:r>
          </w:p>
        </w:tc>
        <w:tc>
          <w:tcPr>
            <w:tcW w:w="399" w:type="pct"/>
            <w:shd w:val="clear" w:color="auto" w:fill="auto"/>
            <w:vAlign w:val="center"/>
          </w:tcPr>
          <w:p w14:paraId="6B2D210B" w14:textId="13211452" w:rsidR="00BC6CC5" w:rsidRPr="00633348" w:rsidRDefault="00BC6CC5" w:rsidP="00BC6CC5">
            <w:pPr>
              <w:rPr>
                <w:sz w:val="20"/>
                <w:szCs w:val="20"/>
              </w:rPr>
            </w:pPr>
            <w:r>
              <w:rPr>
                <w:sz w:val="20"/>
                <w:szCs w:val="20"/>
              </w:rPr>
              <w:t>-</w:t>
            </w:r>
          </w:p>
        </w:tc>
        <w:tc>
          <w:tcPr>
            <w:tcW w:w="399" w:type="pct"/>
            <w:vAlign w:val="center"/>
          </w:tcPr>
          <w:p w14:paraId="3C1CF3C6" w14:textId="4008163A" w:rsidR="00BC6CC5" w:rsidRPr="00633348" w:rsidRDefault="00BC6CC5" w:rsidP="00BC6CC5">
            <w:pPr>
              <w:rPr>
                <w:sz w:val="20"/>
                <w:szCs w:val="20"/>
              </w:rPr>
            </w:pPr>
            <w:r>
              <w:rPr>
                <w:sz w:val="20"/>
                <w:szCs w:val="20"/>
              </w:rPr>
              <w:t>-</w:t>
            </w:r>
          </w:p>
        </w:tc>
      </w:tr>
      <w:tr w:rsidR="00BC6CC5" w:rsidRPr="00633348" w14:paraId="0FF7C811" w14:textId="3DC0C24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1A777F9" w14:textId="4F816F84" w:rsidR="00BC6CC5" w:rsidRPr="00633348" w:rsidRDefault="00BC6CC5" w:rsidP="00BC6CC5">
            <w:pPr>
              <w:jc w:val="center"/>
              <w:rPr>
                <w:sz w:val="20"/>
                <w:szCs w:val="20"/>
              </w:rPr>
            </w:pPr>
            <w:r w:rsidRPr="00633348">
              <w:rPr>
                <w:sz w:val="20"/>
                <w:szCs w:val="20"/>
              </w:rPr>
              <w:t>1.2</w:t>
            </w:r>
          </w:p>
        </w:tc>
        <w:tc>
          <w:tcPr>
            <w:tcW w:w="1070" w:type="pct"/>
            <w:shd w:val="clear" w:color="auto" w:fill="auto"/>
            <w:vAlign w:val="center"/>
          </w:tcPr>
          <w:p w14:paraId="50B25C74" w14:textId="77777777" w:rsidR="00BC6CC5" w:rsidRPr="00633348" w:rsidRDefault="00BC6CC5" w:rsidP="00BC6CC5">
            <w:pPr>
              <w:jc w:val="center"/>
              <w:rPr>
                <w:sz w:val="20"/>
                <w:szCs w:val="20"/>
              </w:rPr>
            </w:pPr>
            <w:r w:rsidRPr="00633348">
              <w:rPr>
                <w:sz w:val="20"/>
                <w:szCs w:val="20"/>
              </w:rPr>
              <w:t>расход натурального топлива</w:t>
            </w:r>
          </w:p>
        </w:tc>
        <w:tc>
          <w:tcPr>
            <w:tcW w:w="465" w:type="pct"/>
            <w:shd w:val="clear" w:color="auto" w:fill="auto"/>
            <w:vAlign w:val="center"/>
          </w:tcPr>
          <w:p w14:paraId="6591B58A" w14:textId="77777777" w:rsidR="00BC6CC5" w:rsidRPr="00633348" w:rsidRDefault="00BC6CC5" w:rsidP="00BC6CC5">
            <w:pPr>
              <w:jc w:val="center"/>
              <w:rPr>
                <w:sz w:val="20"/>
                <w:szCs w:val="20"/>
              </w:rPr>
            </w:pPr>
            <w:r w:rsidRPr="00633348">
              <w:rPr>
                <w:sz w:val="20"/>
                <w:szCs w:val="20"/>
              </w:rPr>
              <w:t>Тыс. куб. м</w:t>
            </w:r>
          </w:p>
        </w:tc>
        <w:tc>
          <w:tcPr>
            <w:tcW w:w="400" w:type="pct"/>
            <w:shd w:val="clear" w:color="auto" w:fill="auto"/>
            <w:vAlign w:val="center"/>
          </w:tcPr>
          <w:p w14:paraId="21EE6273" w14:textId="6164B310" w:rsidR="00BC6CC5" w:rsidRPr="00633348" w:rsidRDefault="00BC6CC5" w:rsidP="00BC6CC5">
            <w:pPr>
              <w:jc w:val="center"/>
              <w:rPr>
                <w:sz w:val="20"/>
                <w:szCs w:val="20"/>
              </w:rPr>
            </w:pPr>
            <w:r w:rsidRPr="00633348">
              <w:rPr>
                <w:sz w:val="20"/>
                <w:szCs w:val="20"/>
              </w:rPr>
              <w:t>5068,2</w:t>
            </w:r>
          </w:p>
        </w:tc>
        <w:tc>
          <w:tcPr>
            <w:tcW w:w="400" w:type="pct"/>
            <w:shd w:val="clear" w:color="auto" w:fill="auto"/>
            <w:vAlign w:val="center"/>
          </w:tcPr>
          <w:p w14:paraId="51439E28" w14:textId="6F365E2D" w:rsidR="00BC6CC5" w:rsidRPr="00633348" w:rsidRDefault="00BC6CC5" w:rsidP="00BC6CC5">
            <w:pPr>
              <w:jc w:val="center"/>
              <w:rPr>
                <w:sz w:val="20"/>
                <w:szCs w:val="20"/>
              </w:rPr>
            </w:pPr>
            <w:r w:rsidRPr="00633348">
              <w:rPr>
                <w:sz w:val="20"/>
                <w:szCs w:val="20"/>
              </w:rPr>
              <w:t>4687,5</w:t>
            </w:r>
          </w:p>
        </w:tc>
        <w:tc>
          <w:tcPr>
            <w:tcW w:w="400" w:type="pct"/>
            <w:shd w:val="clear" w:color="auto" w:fill="auto"/>
            <w:vAlign w:val="center"/>
          </w:tcPr>
          <w:p w14:paraId="2A175034" w14:textId="0E7CCE7C"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B6CB567" w14:textId="1A77ED56"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4781A70" w14:textId="4DD29CFD"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E9B3BB7" w14:textId="75877BD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44EAD3A" w14:textId="77154190" w:rsidR="00BC6CC5" w:rsidRPr="00633348" w:rsidRDefault="00BC6CC5" w:rsidP="00BC6CC5">
            <w:pPr>
              <w:jc w:val="center"/>
              <w:rPr>
                <w:sz w:val="20"/>
                <w:szCs w:val="20"/>
              </w:rPr>
            </w:pPr>
            <w:r>
              <w:rPr>
                <w:sz w:val="20"/>
                <w:szCs w:val="20"/>
              </w:rPr>
              <w:t>-</w:t>
            </w:r>
          </w:p>
        </w:tc>
        <w:tc>
          <w:tcPr>
            <w:tcW w:w="399" w:type="pct"/>
            <w:vAlign w:val="center"/>
          </w:tcPr>
          <w:p w14:paraId="26EA0559" w14:textId="11497D39" w:rsidR="00BC6CC5" w:rsidRPr="00633348" w:rsidRDefault="00BC6CC5" w:rsidP="00BC6CC5">
            <w:pPr>
              <w:jc w:val="center"/>
              <w:rPr>
                <w:sz w:val="20"/>
                <w:szCs w:val="20"/>
              </w:rPr>
            </w:pPr>
            <w:r>
              <w:rPr>
                <w:sz w:val="20"/>
                <w:szCs w:val="20"/>
              </w:rPr>
              <w:t>-</w:t>
            </w:r>
          </w:p>
        </w:tc>
      </w:tr>
      <w:tr w:rsidR="00BC6CC5" w:rsidRPr="00633348" w14:paraId="5AEA9189" w14:textId="7ADBDBDA"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FC3004E" w14:textId="1C256E69" w:rsidR="00BC6CC5" w:rsidRPr="00633348" w:rsidRDefault="00BC6CC5" w:rsidP="00BC6CC5">
            <w:pPr>
              <w:jc w:val="center"/>
              <w:rPr>
                <w:sz w:val="20"/>
                <w:szCs w:val="20"/>
              </w:rPr>
            </w:pPr>
            <w:r w:rsidRPr="00633348">
              <w:rPr>
                <w:sz w:val="20"/>
                <w:szCs w:val="20"/>
              </w:rPr>
              <w:t>1.3</w:t>
            </w:r>
          </w:p>
        </w:tc>
        <w:tc>
          <w:tcPr>
            <w:tcW w:w="1070" w:type="pct"/>
            <w:shd w:val="clear" w:color="auto" w:fill="auto"/>
            <w:vAlign w:val="center"/>
          </w:tcPr>
          <w:p w14:paraId="66EF78CA" w14:textId="77777777" w:rsidR="00BC6CC5" w:rsidRPr="00633348" w:rsidRDefault="00BC6CC5" w:rsidP="00BC6CC5">
            <w:pPr>
              <w:jc w:val="center"/>
              <w:rPr>
                <w:sz w:val="20"/>
                <w:szCs w:val="20"/>
              </w:rPr>
            </w:pPr>
            <w:r w:rsidRPr="00633348">
              <w:rPr>
                <w:sz w:val="20"/>
                <w:szCs w:val="20"/>
              </w:rPr>
              <w:t>Расход условного топлива</w:t>
            </w:r>
          </w:p>
        </w:tc>
        <w:tc>
          <w:tcPr>
            <w:tcW w:w="465" w:type="pct"/>
            <w:shd w:val="clear" w:color="auto" w:fill="auto"/>
            <w:vAlign w:val="center"/>
          </w:tcPr>
          <w:p w14:paraId="0BF9D007" w14:textId="77777777" w:rsidR="00BC6CC5" w:rsidRPr="00633348" w:rsidRDefault="00BC6CC5" w:rsidP="00BC6CC5">
            <w:pPr>
              <w:jc w:val="center"/>
              <w:rPr>
                <w:sz w:val="20"/>
                <w:szCs w:val="20"/>
              </w:rPr>
            </w:pPr>
            <w:r w:rsidRPr="00633348">
              <w:rPr>
                <w:sz w:val="20"/>
                <w:szCs w:val="20"/>
              </w:rPr>
              <w:t>т.у.т.</w:t>
            </w:r>
          </w:p>
        </w:tc>
        <w:tc>
          <w:tcPr>
            <w:tcW w:w="400" w:type="pct"/>
            <w:shd w:val="clear" w:color="auto" w:fill="auto"/>
            <w:vAlign w:val="center"/>
          </w:tcPr>
          <w:p w14:paraId="09AE4C93" w14:textId="13C7DDBC" w:rsidR="00BC6CC5" w:rsidRPr="00633348" w:rsidRDefault="00BC6CC5" w:rsidP="00BC6CC5">
            <w:pPr>
              <w:jc w:val="center"/>
              <w:rPr>
                <w:sz w:val="20"/>
                <w:szCs w:val="20"/>
              </w:rPr>
            </w:pPr>
            <w:r w:rsidRPr="00633348">
              <w:rPr>
                <w:sz w:val="20"/>
                <w:szCs w:val="20"/>
              </w:rPr>
              <w:t>5848,7</w:t>
            </w:r>
          </w:p>
        </w:tc>
        <w:tc>
          <w:tcPr>
            <w:tcW w:w="400" w:type="pct"/>
            <w:shd w:val="clear" w:color="auto" w:fill="auto"/>
            <w:vAlign w:val="center"/>
          </w:tcPr>
          <w:p w14:paraId="7EBC676F" w14:textId="759232A9" w:rsidR="00BC6CC5" w:rsidRPr="00633348" w:rsidRDefault="00BC6CC5" w:rsidP="00BC6CC5">
            <w:pPr>
              <w:jc w:val="center"/>
              <w:rPr>
                <w:sz w:val="20"/>
                <w:szCs w:val="20"/>
              </w:rPr>
            </w:pPr>
            <w:r w:rsidRPr="00633348">
              <w:rPr>
                <w:sz w:val="20"/>
                <w:szCs w:val="20"/>
              </w:rPr>
              <w:t>5409,3</w:t>
            </w:r>
          </w:p>
        </w:tc>
        <w:tc>
          <w:tcPr>
            <w:tcW w:w="400" w:type="pct"/>
            <w:shd w:val="clear" w:color="auto" w:fill="auto"/>
            <w:vAlign w:val="center"/>
          </w:tcPr>
          <w:p w14:paraId="1CD90AD5" w14:textId="650A314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D814A72" w14:textId="05D8B80A"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411D2AD" w14:textId="23DD632A"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ACC19D3" w14:textId="69A70594"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307B1E8" w14:textId="05811EDD" w:rsidR="00BC6CC5" w:rsidRPr="00633348" w:rsidRDefault="00BC6CC5" w:rsidP="00BC6CC5">
            <w:pPr>
              <w:jc w:val="center"/>
              <w:rPr>
                <w:sz w:val="20"/>
                <w:szCs w:val="20"/>
              </w:rPr>
            </w:pPr>
            <w:r>
              <w:rPr>
                <w:sz w:val="20"/>
                <w:szCs w:val="20"/>
              </w:rPr>
              <w:t>-</w:t>
            </w:r>
          </w:p>
        </w:tc>
        <w:tc>
          <w:tcPr>
            <w:tcW w:w="399" w:type="pct"/>
            <w:vAlign w:val="center"/>
          </w:tcPr>
          <w:p w14:paraId="5F8E470F" w14:textId="4B55B87E" w:rsidR="00BC6CC5" w:rsidRPr="00633348" w:rsidRDefault="00BC6CC5" w:rsidP="00BC6CC5">
            <w:pPr>
              <w:jc w:val="center"/>
              <w:rPr>
                <w:sz w:val="20"/>
                <w:szCs w:val="20"/>
              </w:rPr>
            </w:pPr>
            <w:r>
              <w:rPr>
                <w:sz w:val="20"/>
                <w:szCs w:val="20"/>
              </w:rPr>
              <w:t>-</w:t>
            </w:r>
          </w:p>
        </w:tc>
      </w:tr>
      <w:tr w:rsidR="00BC6CC5" w:rsidRPr="00633348" w14:paraId="55CBFF6B" w14:textId="7048F6DE"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3DE1B7E" w14:textId="7BAEA95E" w:rsidR="00BC6CC5" w:rsidRPr="00633348" w:rsidRDefault="00BC6CC5" w:rsidP="00BC6CC5">
            <w:pPr>
              <w:jc w:val="center"/>
              <w:rPr>
                <w:sz w:val="20"/>
                <w:szCs w:val="20"/>
              </w:rPr>
            </w:pPr>
            <w:r w:rsidRPr="00633348">
              <w:rPr>
                <w:sz w:val="20"/>
                <w:szCs w:val="20"/>
              </w:rPr>
              <w:t>1.4</w:t>
            </w:r>
          </w:p>
        </w:tc>
        <w:tc>
          <w:tcPr>
            <w:tcW w:w="1070" w:type="pct"/>
            <w:shd w:val="clear" w:color="auto" w:fill="auto"/>
            <w:vAlign w:val="center"/>
          </w:tcPr>
          <w:p w14:paraId="2AD1B21A" w14:textId="77777777" w:rsidR="00BC6CC5" w:rsidRPr="00633348" w:rsidRDefault="00BC6CC5" w:rsidP="00BC6CC5">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49AA56B4" w14:textId="77777777"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26CD0744" w14:textId="04AE7489" w:rsidR="00BC6CC5" w:rsidRPr="00633348" w:rsidRDefault="00BC6CC5" w:rsidP="00BC6CC5">
            <w:pPr>
              <w:jc w:val="center"/>
              <w:rPr>
                <w:sz w:val="20"/>
                <w:szCs w:val="20"/>
              </w:rPr>
            </w:pPr>
            <w:r w:rsidRPr="00633348">
              <w:rPr>
                <w:sz w:val="20"/>
                <w:szCs w:val="20"/>
              </w:rPr>
              <w:t>32045,8</w:t>
            </w:r>
          </w:p>
        </w:tc>
        <w:tc>
          <w:tcPr>
            <w:tcW w:w="400" w:type="pct"/>
            <w:shd w:val="clear" w:color="auto" w:fill="auto"/>
            <w:vAlign w:val="center"/>
          </w:tcPr>
          <w:p w14:paraId="229C874F" w14:textId="33B9580E" w:rsidR="00BC6CC5" w:rsidRPr="00633348" w:rsidRDefault="00BC6CC5" w:rsidP="00BC6CC5">
            <w:pPr>
              <w:jc w:val="center"/>
              <w:rPr>
                <w:sz w:val="20"/>
                <w:szCs w:val="20"/>
              </w:rPr>
            </w:pPr>
            <w:r w:rsidRPr="00633348">
              <w:rPr>
                <w:sz w:val="20"/>
                <w:szCs w:val="20"/>
              </w:rPr>
              <w:t>32045,8</w:t>
            </w:r>
          </w:p>
        </w:tc>
        <w:tc>
          <w:tcPr>
            <w:tcW w:w="400" w:type="pct"/>
            <w:shd w:val="clear" w:color="auto" w:fill="auto"/>
            <w:vAlign w:val="center"/>
          </w:tcPr>
          <w:p w14:paraId="69FF9FBD" w14:textId="53106C05"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E9FFECA" w14:textId="66190929"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AFE38CA" w14:textId="7F320025"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5D57A11" w14:textId="478DDF33"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9B8D278" w14:textId="4589A6FA" w:rsidR="00BC6CC5" w:rsidRPr="00633348" w:rsidRDefault="00BC6CC5" w:rsidP="00BC6CC5">
            <w:pPr>
              <w:jc w:val="center"/>
              <w:rPr>
                <w:sz w:val="20"/>
                <w:szCs w:val="20"/>
              </w:rPr>
            </w:pPr>
            <w:r>
              <w:rPr>
                <w:sz w:val="20"/>
                <w:szCs w:val="20"/>
              </w:rPr>
              <w:t>-</w:t>
            </w:r>
          </w:p>
        </w:tc>
        <w:tc>
          <w:tcPr>
            <w:tcW w:w="399" w:type="pct"/>
            <w:vAlign w:val="center"/>
          </w:tcPr>
          <w:p w14:paraId="3A339C7C" w14:textId="329389DF" w:rsidR="00BC6CC5" w:rsidRPr="00633348" w:rsidRDefault="00BC6CC5" w:rsidP="00BC6CC5">
            <w:pPr>
              <w:jc w:val="center"/>
              <w:rPr>
                <w:sz w:val="20"/>
                <w:szCs w:val="20"/>
              </w:rPr>
            </w:pPr>
            <w:r>
              <w:rPr>
                <w:sz w:val="20"/>
                <w:szCs w:val="20"/>
              </w:rPr>
              <w:t>-</w:t>
            </w:r>
          </w:p>
        </w:tc>
      </w:tr>
      <w:tr w:rsidR="00BC6CC5" w:rsidRPr="00633348" w14:paraId="093B03DE" w14:textId="69070202"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E128B42" w14:textId="1FE91456" w:rsidR="00BC6CC5" w:rsidRPr="00633348" w:rsidRDefault="00BC6CC5" w:rsidP="00BC6CC5">
            <w:pPr>
              <w:jc w:val="center"/>
              <w:rPr>
                <w:sz w:val="20"/>
                <w:szCs w:val="20"/>
              </w:rPr>
            </w:pPr>
            <w:r w:rsidRPr="00633348">
              <w:rPr>
                <w:sz w:val="20"/>
                <w:szCs w:val="20"/>
              </w:rPr>
              <w:t>1.5</w:t>
            </w:r>
          </w:p>
        </w:tc>
        <w:tc>
          <w:tcPr>
            <w:tcW w:w="1070" w:type="pct"/>
            <w:shd w:val="clear" w:color="auto" w:fill="auto"/>
            <w:vAlign w:val="center"/>
          </w:tcPr>
          <w:p w14:paraId="78751F37" w14:textId="77777777" w:rsidR="00BC6CC5" w:rsidRPr="00633348" w:rsidRDefault="00BC6CC5" w:rsidP="00BC6CC5">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403B82AF" w14:textId="77777777"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4611373C" w14:textId="6873D1F9" w:rsidR="00BC6CC5" w:rsidRPr="00633348" w:rsidRDefault="00BC6CC5" w:rsidP="00BC6CC5">
            <w:pPr>
              <w:jc w:val="center"/>
              <w:rPr>
                <w:sz w:val="20"/>
                <w:szCs w:val="20"/>
              </w:rPr>
            </w:pPr>
            <w:r w:rsidRPr="00633348">
              <w:rPr>
                <w:sz w:val="20"/>
                <w:szCs w:val="20"/>
              </w:rPr>
              <w:t>647,3</w:t>
            </w:r>
          </w:p>
        </w:tc>
        <w:tc>
          <w:tcPr>
            <w:tcW w:w="400" w:type="pct"/>
            <w:shd w:val="clear" w:color="auto" w:fill="auto"/>
            <w:vAlign w:val="center"/>
          </w:tcPr>
          <w:p w14:paraId="1D80D376" w14:textId="3E4B22D6" w:rsidR="00BC6CC5" w:rsidRPr="00633348" w:rsidRDefault="00BC6CC5" w:rsidP="00BC6CC5">
            <w:pPr>
              <w:jc w:val="center"/>
              <w:rPr>
                <w:sz w:val="20"/>
                <w:szCs w:val="20"/>
              </w:rPr>
            </w:pPr>
            <w:r w:rsidRPr="00633348">
              <w:rPr>
                <w:sz w:val="20"/>
                <w:szCs w:val="20"/>
              </w:rPr>
              <w:t>647,3</w:t>
            </w:r>
          </w:p>
        </w:tc>
        <w:tc>
          <w:tcPr>
            <w:tcW w:w="400" w:type="pct"/>
            <w:shd w:val="clear" w:color="auto" w:fill="auto"/>
            <w:vAlign w:val="center"/>
          </w:tcPr>
          <w:p w14:paraId="723D2776" w14:textId="380CDAC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F1FD2A7" w14:textId="69814634"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2E12303" w14:textId="3C3C8CFE"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2091BD5" w14:textId="28B8789A"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27D8A06" w14:textId="4CD7A27B" w:rsidR="00BC6CC5" w:rsidRPr="00633348" w:rsidRDefault="00BC6CC5" w:rsidP="00BC6CC5">
            <w:pPr>
              <w:jc w:val="center"/>
              <w:rPr>
                <w:sz w:val="20"/>
                <w:szCs w:val="20"/>
              </w:rPr>
            </w:pPr>
            <w:r>
              <w:rPr>
                <w:sz w:val="20"/>
                <w:szCs w:val="20"/>
              </w:rPr>
              <w:t>-</w:t>
            </w:r>
          </w:p>
        </w:tc>
        <w:tc>
          <w:tcPr>
            <w:tcW w:w="399" w:type="pct"/>
            <w:vAlign w:val="center"/>
          </w:tcPr>
          <w:p w14:paraId="4CE4F313" w14:textId="611D1085" w:rsidR="00BC6CC5" w:rsidRPr="00633348" w:rsidRDefault="00BC6CC5" w:rsidP="00BC6CC5">
            <w:pPr>
              <w:jc w:val="center"/>
              <w:rPr>
                <w:sz w:val="20"/>
                <w:szCs w:val="20"/>
              </w:rPr>
            </w:pPr>
            <w:r>
              <w:rPr>
                <w:sz w:val="20"/>
                <w:szCs w:val="20"/>
              </w:rPr>
              <w:t>-</w:t>
            </w:r>
          </w:p>
        </w:tc>
      </w:tr>
      <w:tr w:rsidR="00BC6CC5" w:rsidRPr="00633348" w14:paraId="3834724B" w14:textId="064DEC68"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81004DC" w14:textId="51A9E668" w:rsidR="00BC6CC5" w:rsidRPr="00633348" w:rsidRDefault="00BC6CC5" w:rsidP="00BC6CC5">
            <w:pPr>
              <w:jc w:val="center"/>
              <w:rPr>
                <w:sz w:val="20"/>
                <w:szCs w:val="20"/>
              </w:rPr>
            </w:pPr>
            <w:r w:rsidRPr="00633348">
              <w:rPr>
                <w:sz w:val="20"/>
                <w:szCs w:val="20"/>
              </w:rPr>
              <w:t>1.6</w:t>
            </w:r>
          </w:p>
        </w:tc>
        <w:tc>
          <w:tcPr>
            <w:tcW w:w="1070" w:type="pct"/>
            <w:shd w:val="clear" w:color="auto" w:fill="auto"/>
            <w:vAlign w:val="center"/>
          </w:tcPr>
          <w:p w14:paraId="59974203" w14:textId="20FF7522" w:rsidR="00BC6CC5" w:rsidRPr="00633348" w:rsidRDefault="00BC6CC5" w:rsidP="00BC6CC5">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1ACC61FB" w14:textId="77777777"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2DD79B73" w14:textId="63843C5D" w:rsidR="00BC6CC5" w:rsidRPr="00633348" w:rsidRDefault="00BC6CC5" w:rsidP="00BC6CC5">
            <w:pPr>
              <w:jc w:val="center"/>
              <w:rPr>
                <w:sz w:val="20"/>
                <w:szCs w:val="20"/>
              </w:rPr>
            </w:pPr>
            <w:r w:rsidRPr="00633348">
              <w:rPr>
                <w:sz w:val="20"/>
                <w:szCs w:val="20"/>
              </w:rPr>
              <w:t>31398,5</w:t>
            </w:r>
          </w:p>
        </w:tc>
        <w:tc>
          <w:tcPr>
            <w:tcW w:w="400" w:type="pct"/>
            <w:shd w:val="clear" w:color="auto" w:fill="auto"/>
            <w:vAlign w:val="center"/>
          </w:tcPr>
          <w:p w14:paraId="43734645" w14:textId="630CA6B5" w:rsidR="00BC6CC5" w:rsidRPr="00633348" w:rsidRDefault="00BC6CC5" w:rsidP="00BC6CC5">
            <w:pPr>
              <w:jc w:val="center"/>
              <w:rPr>
                <w:sz w:val="20"/>
                <w:szCs w:val="20"/>
              </w:rPr>
            </w:pPr>
            <w:r w:rsidRPr="00633348">
              <w:rPr>
                <w:sz w:val="20"/>
                <w:szCs w:val="20"/>
              </w:rPr>
              <w:t>31398,5</w:t>
            </w:r>
          </w:p>
        </w:tc>
        <w:tc>
          <w:tcPr>
            <w:tcW w:w="400" w:type="pct"/>
            <w:shd w:val="clear" w:color="auto" w:fill="auto"/>
            <w:vAlign w:val="center"/>
          </w:tcPr>
          <w:p w14:paraId="385BA773" w14:textId="6030D6E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F33AD36" w14:textId="1F6F30B4"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C88C090" w14:textId="79F9C85B"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5504D3F" w14:textId="47F773F4"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4B04A53" w14:textId="07812479" w:rsidR="00BC6CC5" w:rsidRPr="00633348" w:rsidRDefault="00BC6CC5" w:rsidP="00BC6CC5">
            <w:pPr>
              <w:jc w:val="center"/>
              <w:rPr>
                <w:sz w:val="20"/>
                <w:szCs w:val="20"/>
              </w:rPr>
            </w:pPr>
            <w:r>
              <w:rPr>
                <w:sz w:val="20"/>
                <w:szCs w:val="20"/>
              </w:rPr>
              <w:t>-</w:t>
            </w:r>
          </w:p>
        </w:tc>
        <w:tc>
          <w:tcPr>
            <w:tcW w:w="399" w:type="pct"/>
            <w:vAlign w:val="center"/>
          </w:tcPr>
          <w:p w14:paraId="767316B6" w14:textId="330F965C" w:rsidR="00BC6CC5" w:rsidRPr="00633348" w:rsidRDefault="00BC6CC5" w:rsidP="00BC6CC5">
            <w:pPr>
              <w:jc w:val="center"/>
              <w:rPr>
                <w:sz w:val="20"/>
                <w:szCs w:val="20"/>
              </w:rPr>
            </w:pPr>
            <w:r>
              <w:rPr>
                <w:sz w:val="20"/>
                <w:szCs w:val="20"/>
              </w:rPr>
              <w:t>-</w:t>
            </w:r>
          </w:p>
        </w:tc>
      </w:tr>
      <w:tr w:rsidR="00BC6CC5" w:rsidRPr="00633348" w14:paraId="439459A0" w14:textId="383B4884" w:rsidTr="00BB136B">
        <w:trPr>
          <w:cantSplit/>
        </w:trPr>
        <w:tc>
          <w:tcPr>
            <w:tcW w:w="269" w:type="pct"/>
            <w:vMerge w:val="restart"/>
            <w:tcBorders>
              <w:top w:val="single" w:sz="4" w:space="0" w:color="auto"/>
              <w:left w:val="single" w:sz="4" w:space="0" w:color="auto"/>
              <w:bottom w:val="single" w:sz="4" w:space="0" w:color="auto"/>
              <w:right w:val="nil"/>
            </w:tcBorders>
            <w:shd w:val="clear" w:color="auto" w:fill="auto"/>
            <w:vAlign w:val="center"/>
          </w:tcPr>
          <w:p w14:paraId="4F117027" w14:textId="67406E34" w:rsidR="00BC6CC5" w:rsidRPr="00633348" w:rsidRDefault="00BC6CC5" w:rsidP="00BC6CC5">
            <w:pPr>
              <w:jc w:val="center"/>
              <w:rPr>
                <w:sz w:val="20"/>
                <w:szCs w:val="20"/>
              </w:rPr>
            </w:pPr>
            <w:r w:rsidRPr="00633348">
              <w:rPr>
                <w:sz w:val="20"/>
                <w:szCs w:val="20"/>
              </w:rPr>
              <w:t>1.7</w:t>
            </w:r>
          </w:p>
        </w:tc>
        <w:tc>
          <w:tcPr>
            <w:tcW w:w="1070" w:type="pct"/>
            <w:vMerge w:val="restart"/>
            <w:shd w:val="clear" w:color="auto" w:fill="auto"/>
            <w:vAlign w:val="center"/>
          </w:tcPr>
          <w:p w14:paraId="6B0857E4" w14:textId="77777777" w:rsidR="00BC6CC5" w:rsidRPr="00633348" w:rsidRDefault="00BC6CC5" w:rsidP="00BC6CC5">
            <w:pPr>
              <w:jc w:val="center"/>
              <w:rPr>
                <w:sz w:val="20"/>
                <w:szCs w:val="20"/>
              </w:rPr>
            </w:pPr>
            <w:r w:rsidRPr="00633348">
              <w:rPr>
                <w:sz w:val="20"/>
                <w:szCs w:val="20"/>
              </w:rPr>
              <w:t>Потери тепловой сети</w:t>
            </w:r>
          </w:p>
        </w:tc>
        <w:tc>
          <w:tcPr>
            <w:tcW w:w="465" w:type="pct"/>
            <w:shd w:val="clear" w:color="auto" w:fill="auto"/>
            <w:vAlign w:val="center"/>
          </w:tcPr>
          <w:p w14:paraId="3A20A9DC" w14:textId="77777777"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12212348" w14:textId="77644F4F" w:rsidR="00BC6CC5" w:rsidRPr="00633348" w:rsidRDefault="00BC6CC5" w:rsidP="00BC6CC5">
            <w:pPr>
              <w:jc w:val="center"/>
              <w:rPr>
                <w:sz w:val="20"/>
                <w:szCs w:val="20"/>
              </w:rPr>
            </w:pPr>
            <w:r w:rsidRPr="00633348">
              <w:rPr>
                <w:sz w:val="20"/>
                <w:szCs w:val="20"/>
              </w:rPr>
              <w:t>5091,1</w:t>
            </w:r>
          </w:p>
        </w:tc>
        <w:tc>
          <w:tcPr>
            <w:tcW w:w="400" w:type="pct"/>
            <w:shd w:val="clear" w:color="auto" w:fill="auto"/>
            <w:vAlign w:val="center"/>
          </w:tcPr>
          <w:p w14:paraId="1C534A24" w14:textId="5E437692" w:rsidR="00BC6CC5" w:rsidRPr="00633348" w:rsidRDefault="00BC6CC5" w:rsidP="00BC6CC5">
            <w:pPr>
              <w:jc w:val="center"/>
              <w:rPr>
                <w:sz w:val="20"/>
                <w:szCs w:val="20"/>
              </w:rPr>
            </w:pPr>
            <w:r w:rsidRPr="00633348">
              <w:rPr>
                <w:sz w:val="20"/>
                <w:szCs w:val="20"/>
              </w:rPr>
              <w:t>5091,1</w:t>
            </w:r>
          </w:p>
        </w:tc>
        <w:tc>
          <w:tcPr>
            <w:tcW w:w="400" w:type="pct"/>
            <w:shd w:val="clear" w:color="auto" w:fill="auto"/>
            <w:vAlign w:val="center"/>
          </w:tcPr>
          <w:p w14:paraId="424FF768" w14:textId="4CB1765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0D330B1" w14:textId="07AC2DE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0FFBCF6" w14:textId="7E885453"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E00E7DC" w14:textId="7B28207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3CBA921" w14:textId="0060FCFE" w:rsidR="00BC6CC5" w:rsidRPr="00633348" w:rsidRDefault="00BC6CC5" w:rsidP="00BC6CC5">
            <w:pPr>
              <w:jc w:val="center"/>
              <w:rPr>
                <w:sz w:val="20"/>
                <w:szCs w:val="20"/>
              </w:rPr>
            </w:pPr>
            <w:r>
              <w:rPr>
                <w:sz w:val="20"/>
                <w:szCs w:val="20"/>
              </w:rPr>
              <w:t>-</w:t>
            </w:r>
          </w:p>
        </w:tc>
        <w:tc>
          <w:tcPr>
            <w:tcW w:w="399" w:type="pct"/>
            <w:vAlign w:val="center"/>
          </w:tcPr>
          <w:p w14:paraId="5559C84B" w14:textId="78080B4E" w:rsidR="00BC6CC5" w:rsidRPr="00633348" w:rsidRDefault="00BC6CC5" w:rsidP="00BC6CC5">
            <w:pPr>
              <w:jc w:val="center"/>
              <w:rPr>
                <w:sz w:val="20"/>
                <w:szCs w:val="20"/>
              </w:rPr>
            </w:pPr>
            <w:r>
              <w:rPr>
                <w:sz w:val="20"/>
                <w:szCs w:val="20"/>
              </w:rPr>
              <w:t>-</w:t>
            </w:r>
          </w:p>
        </w:tc>
      </w:tr>
      <w:tr w:rsidR="00BC6CC5" w:rsidRPr="00633348" w14:paraId="70C6F74C" w14:textId="7065C500" w:rsidTr="00BB136B">
        <w:trPr>
          <w:cantSplit/>
        </w:trPr>
        <w:tc>
          <w:tcPr>
            <w:tcW w:w="269" w:type="pct"/>
            <w:vMerge/>
            <w:tcBorders>
              <w:top w:val="single" w:sz="4" w:space="0" w:color="auto"/>
              <w:left w:val="single" w:sz="4" w:space="0" w:color="auto"/>
              <w:bottom w:val="single" w:sz="4" w:space="0" w:color="auto"/>
              <w:right w:val="nil"/>
            </w:tcBorders>
            <w:shd w:val="clear" w:color="auto" w:fill="auto"/>
            <w:vAlign w:val="center"/>
          </w:tcPr>
          <w:p w14:paraId="2D3F2E5C" w14:textId="77777777" w:rsidR="00BC6CC5" w:rsidRPr="00633348" w:rsidRDefault="00BC6CC5" w:rsidP="00BC6CC5">
            <w:pPr>
              <w:jc w:val="center"/>
              <w:rPr>
                <w:sz w:val="20"/>
                <w:szCs w:val="20"/>
              </w:rPr>
            </w:pPr>
          </w:p>
        </w:tc>
        <w:tc>
          <w:tcPr>
            <w:tcW w:w="1070" w:type="pct"/>
            <w:vMerge/>
            <w:shd w:val="clear" w:color="auto" w:fill="auto"/>
            <w:vAlign w:val="center"/>
          </w:tcPr>
          <w:p w14:paraId="6BE25417" w14:textId="77777777" w:rsidR="00BC6CC5" w:rsidRPr="00633348" w:rsidRDefault="00BC6CC5" w:rsidP="00BC6CC5">
            <w:pPr>
              <w:jc w:val="center"/>
              <w:rPr>
                <w:sz w:val="20"/>
                <w:szCs w:val="20"/>
              </w:rPr>
            </w:pPr>
          </w:p>
        </w:tc>
        <w:tc>
          <w:tcPr>
            <w:tcW w:w="465" w:type="pct"/>
            <w:shd w:val="clear" w:color="auto" w:fill="auto"/>
            <w:vAlign w:val="center"/>
          </w:tcPr>
          <w:p w14:paraId="64C0D9EF" w14:textId="77777777"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55758F19" w14:textId="5D289608" w:rsidR="00BC6CC5" w:rsidRPr="00633348" w:rsidRDefault="00BC6CC5" w:rsidP="00BC6CC5">
            <w:pPr>
              <w:jc w:val="center"/>
              <w:rPr>
                <w:sz w:val="20"/>
                <w:szCs w:val="20"/>
              </w:rPr>
            </w:pPr>
            <w:r w:rsidRPr="00633348">
              <w:rPr>
                <w:sz w:val="20"/>
                <w:szCs w:val="20"/>
              </w:rPr>
              <w:t>16,2</w:t>
            </w:r>
          </w:p>
        </w:tc>
        <w:tc>
          <w:tcPr>
            <w:tcW w:w="400" w:type="pct"/>
            <w:shd w:val="clear" w:color="auto" w:fill="auto"/>
            <w:vAlign w:val="center"/>
          </w:tcPr>
          <w:p w14:paraId="19FF93CB" w14:textId="79108652" w:rsidR="00BC6CC5" w:rsidRPr="00633348" w:rsidRDefault="00BC6CC5" w:rsidP="00BC6CC5">
            <w:pPr>
              <w:jc w:val="center"/>
              <w:rPr>
                <w:sz w:val="20"/>
                <w:szCs w:val="20"/>
              </w:rPr>
            </w:pPr>
            <w:r w:rsidRPr="00633348">
              <w:rPr>
                <w:sz w:val="20"/>
                <w:szCs w:val="20"/>
              </w:rPr>
              <w:t>16,2</w:t>
            </w:r>
          </w:p>
        </w:tc>
        <w:tc>
          <w:tcPr>
            <w:tcW w:w="400" w:type="pct"/>
            <w:shd w:val="clear" w:color="auto" w:fill="auto"/>
            <w:vAlign w:val="center"/>
          </w:tcPr>
          <w:p w14:paraId="7CD580D3" w14:textId="4F15F5AB"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5BC13B1" w14:textId="7368C4F6"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B4C3CA7" w14:textId="4F17EB5D"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6BF93DA" w14:textId="4D728AB6"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E981373" w14:textId="23D6573E" w:rsidR="00BC6CC5" w:rsidRPr="00633348" w:rsidRDefault="00BC6CC5" w:rsidP="00BC6CC5">
            <w:pPr>
              <w:jc w:val="center"/>
              <w:rPr>
                <w:sz w:val="20"/>
                <w:szCs w:val="20"/>
              </w:rPr>
            </w:pPr>
            <w:r>
              <w:rPr>
                <w:sz w:val="20"/>
                <w:szCs w:val="20"/>
              </w:rPr>
              <w:t>-</w:t>
            </w:r>
          </w:p>
        </w:tc>
        <w:tc>
          <w:tcPr>
            <w:tcW w:w="399" w:type="pct"/>
            <w:vAlign w:val="center"/>
          </w:tcPr>
          <w:p w14:paraId="0B439673" w14:textId="67A69EE7" w:rsidR="00BC6CC5" w:rsidRPr="00633348" w:rsidRDefault="00BC6CC5" w:rsidP="00BC6CC5">
            <w:pPr>
              <w:jc w:val="center"/>
              <w:rPr>
                <w:sz w:val="20"/>
                <w:szCs w:val="20"/>
              </w:rPr>
            </w:pPr>
            <w:r>
              <w:rPr>
                <w:sz w:val="20"/>
                <w:szCs w:val="20"/>
              </w:rPr>
              <w:t>-</w:t>
            </w:r>
          </w:p>
        </w:tc>
      </w:tr>
      <w:tr w:rsidR="00BC6CC5" w:rsidRPr="00633348" w14:paraId="3FC6FA78" w14:textId="3AEF8096"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C0A1453" w14:textId="568232A9" w:rsidR="00BC6CC5" w:rsidRPr="00633348" w:rsidRDefault="00BC6CC5" w:rsidP="00BC6CC5">
            <w:pPr>
              <w:jc w:val="center"/>
              <w:rPr>
                <w:sz w:val="20"/>
                <w:szCs w:val="20"/>
              </w:rPr>
            </w:pPr>
            <w:r w:rsidRPr="00633348">
              <w:rPr>
                <w:sz w:val="20"/>
                <w:szCs w:val="20"/>
              </w:rPr>
              <w:t>1.8</w:t>
            </w:r>
          </w:p>
        </w:tc>
        <w:tc>
          <w:tcPr>
            <w:tcW w:w="1070" w:type="pct"/>
            <w:shd w:val="clear" w:color="auto" w:fill="auto"/>
            <w:vAlign w:val="center"/>
          </w:tcPr>
          <w:p w14:paraId="49BA756A" w14:textId="670E9541" w:rsidR="00BC6CC5" w:rsidRPr="00633348" w:rsidRDefault="00BC6CC5" w:rsidP="00BC6CC5">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1137455E" w14:textId="77777777"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106CE32B" w14:textId="09FDFAB1" w:rsidR="00BC6CC5" w:rsidRPr="00633348" w:rsidRDefault="00BC6CC5" w:rsidP="00BC6CC5">
            <w:pPr>
              <w:jc w:val="center"/>
              <w:rPr>
                <w:sz w:val="20"/>
                <w:szCs w:val="20"/>
              </w:rPr>
            </w:pPr>
            <w:r w:rsidRPr="00633348">
              <w:rPr>
                <w:sz w:val="20"/>
                <w:szCs w:val="20"/>
              </w:rPr>
              <w:t>26307,4</w:t>
            </w:r>
          </w:p>
        </w:tc>
        <w:tc>
          <w:tcPr>
            <w:tcW w:w="400" w:type="pct"/>
            <w:shd w:val="clear" w:color="auto" w:fill="auto"/>
            <w:vAlign w:val="center"/>
          </w:tcPr>
          <w:p w14:paraId="3C53AF0E" w14:textId="6F87185D" w:rsidR="00BC6CC5" w:rsidRPr="00633348" w:rsidRDefault="00BC6CC5" w:rsidP="00BC6CC5">
            <w:pPr>
              <w:jc w:val="center"/>
              <w:rPr>
                <w:sz w:val="20"/>
                <w:szCs w:val="20"/>
              </w:rPr>
            </w:pPr>
            <w:r w:rsidRPr="00633348">
              <w:rPr>
                <w:sz w:val="20"/>
                <w:szCs w:val="20"/>
              </w:rPr>
              <w:t>26307,4</w:t>
            </w:r>
          </w:p>
        </w:tc>
        <w:tc>
          <w:tcPr>
            <w:tcW w:w="400" w:type="pct"/>
            <w:shd w:val="clear" w:color="auto" w:fill="auto"/>
            <w:vAlign w:val="center"/>
          </w:tcPr>
          <w:p w14:paraId="716F7C08" w14:textId="187E89F3"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CF637D7" w14:textId="1559025D"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CC91389" w14:textId="63AD2853"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8FF6634" w14:textId="3E40505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900C768" w14:textId="70DDBD7D" w:rsidR="00BC6CC5" w:rsidRPr="00633348" w:rsidRDefault="00BC6CC5" w:rsidP="00BC6CC5">
            <w:pPr>
              <w:jc w:val="center"/>
              <w:rPr>
                <w:sz w:val="20"/>
                <w:szCs w:val="20"/>
              </w:rPr>
            </w:pPr>
            <w:r>
              <w:rPr>
                <w:sz w:val="20"/>
                <w:szCs w:val="20"/>
              </w:rPr>
              <w:t>-</w:t>
            </w:r>
          </w:p>
        </w:tc>
        <w:tc>
          <w:tcPr>
            <w:tcW w:w="399" w:type="pct"/>
            <w:vAlign w:val="center"/>
          </w:tcPr>
          <w:p w14:paraId="1124C6EC" w14:textId="7E2AEF96" w:rsidR="00BC6CC5" w:rsidRPr="00633348" w:rsidRDefault="00BC6CC5" w:rsidP="00BC6CC5">
            <w:pPr>
              <w:jc w:val="center"/>
              <w:rPr>
                <w:sz w:val="20"/>
                <w:szCs w:val="20"/>
              </w:rPr>
            </w:pPr>
            <w:r>
              <w:rPr>
                <w:sz w:val="20"/>
                <w:szCs w:val="20"/>
              </w:rPr>
              <w:t>-</w:t>
            </w:r>
          </w:p>
        </w:tc>
      </w:tr>
      <w:tr w:rsidR="00BC6CC5" w:rsidRPr="00633348" w14:paraId="3A89E322" w14:textId="4AF009B3"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F8392FA" w14:textId="7ED0676B" w:rsidR="00BC6CC5" w:rsidRPr="00633348" w:rsidRDefault="00BC6CC5" w:rsidP="00BC6CC5">
            <w:pPr>
              <w:jc w:val="center"/>
              <w:rPr>
                <w:sz w:val="20"/>
                <w:szCs w:val="20"/>
              </w:rPr>
            </w:pPr>
            <w:r w:rsidRPr="00633348">
              <w:rPr>
                <w:sz w:val="20"/>
                <w:szCs w:val="20"/>
              </w:rPr>
              <w:t>1.9</w:t>
            </w:r>
          </w:p>
        </w:tc>
        <w:tc>
          <w:tcPr>
            <w:tcW w:w="1070" w:type="pct"/>
            <w:shd w:val="clear" w:color="auto" w:fill="auto"/>
            <w:vAlign w:val="center"/>
          </w:tcPr>
          <w:p w14:paraId="05AA624E" w14:textId="77777777" w:rsidR="00BC6CC5" w:rsidRPr="00633348" w:rsidRDefault="00BC6CC5" w:rsidP="00BC6CC5">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748A09DF" w14:textId="77777777" w:rsidR="00BC6CC5" w:rsidRPr="00633348" w:rsidRDefault="00BC6CC5" w:rsidP="00BC6CC5">
            <w:pPr>
              <w:jc w:val="center"/>
              <w:rPr>
                <w:sz w:val="20"/>
                <w:szCs w:val="20"/>
              </w:rPr>
            </w:pPr>
            <w:r w:rsidRPr="00633348">
              <w:rPr>
                <w:sz w:val="20"/>
                <w:szCs w:val="20"/>
              </w:rPr>
              <w:t>кг.у.т/Гкал</w:t>
            </w:r>
          </w:p>
        </w:tc>
        <w:tc>
          <w:tcPr>
            <w:tcW w:w="400" w:type="pct"/>
            <w:shd w:val="clear" w:color="auto" w:fill="auto"/>
            <w:vAlign w:val="center"/>
          </w:tcPr>
          <w:p w14:paraId="6EA9B169" w14:textId="2CBE8D3D" w:rsidR="00BC6CC5" w:rsidRPr="00633348" w:rsidRDefault="00BC6CC5" w:rsidP="00BC6CC5">
            <w:pPr>
              <w:jc w:val="center"/>
              <w:rPr>
                <w:sz w:val="20"/>
                <w:szCs w:val="20"/>
              </w:rPr>
            </w:pPr>
            <w:r w:rsidRPr="00633348">
              <w:rPr>
                <w:sz w:val="20"/>
                <w:szCs w:val="20"/>
              </w:rPr>
              <w:t>182,5</w:t>
            </w:r>
          </w:p>
        </w:tc>
        <w:tc>
          <w:tcPr>
            <w:tcW w:w="400" w:type="pct"/>
            <w:shd w:val="clear" w:color="auto" w:fill="auto"/>
            <w:vAlign w:val="center"/>
          </w:tcPr>
          <w:p w14:paraId="7F07FDA8" w14:textId="253D34E7" w:rsidR="00BC6CC5" w:rsidRPr="00633348" w:rsidRDefault="00BC6CC5" w:rsidP="00BC6CC5">
            <w:pPr>
              <w:jc w:val="center"/>
              <w:rPr>
                <w:sz w:val="20"/>
                <w:szCs w:val="20"/>
              </w:rPr>
            </w:pPr>
            <w:r w:rsidRPr="00633348">
              <w:rPr>
                <w:sz w:val="20"/>
                <w:szCs w:val="20"/>
              </w:rPr>
              <w:t>168,8</w:t>
            </w:r>
          </w:p>
        </w:tc>
        <w:tc>
          <w:tcPr>
            <w:tcW w:w="400" w:type="pct"/>
            <w:shd w:val="clear" w:color="auto" w:fill="auto"/>
            <w:vAlign w:val="center"/>
          </w:tcPr>
          <w:p w14:paraId="709B0140" w14:textId="497EE72C"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58BF1C2" w14:textId="12BC59F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4C65C8B" w14:textId="04F0D45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8D91BC3" w14:textId="44570CD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C0AC475" w14:textId="05BB5615" w:rsidR="00BC6CC5" w:rsidRPr="00633348" w:rsidRDefault="00BC6CC5" w:rsidP="00BC6CC5">
            <w:pPr>
              <w:jc w:val="center"/>
              <w:rPr>
                <w:sz w:val="20"/>
                <w:szCs w:val="20"/>
              </w:rPr>
            </w:pPr>
            <w:r>
              <w:rPr>
                <w:sz w:val="20"/>
                <w:szCs w:val="20"/>
              </w:rPr>
              <w:t>-</w:t>
            </w:r>
          </w:p>
        </w:tc>
        <w:tc>
          <w:tcPr>
            <w:tcW w:w="399" w:type="pct"/>
            <w:vAlign w:val="center"/>
          </w:tcPr>
          <w:p w14:paraId="75B0FA2E" w14:textId="50364E5E" w:rsidR="00BC6CC5" w:rsidRPr="00633348" w:rsidRDefault="00BC6CC5" w:rsidP="00BC6CC5">
            <w:pPr>
              <w:jc w:val="center"/>
              <w:rPr>
                <w:sz w:val="20"/>
                <w:szCs w:val="20"/>
              </w:rPr>
            </w:pPr>
            <w:r>
              <w:rPr>
                <w:sz w:val="20"/>
                <w:szCs w:val="20"/>
              </w:rPr>
              <w:t>-</w:t>
            </w:r>
          </w:p>
        </w:tc>
      </w:tr>
      <w:tr w:rsidR="00BC6CC5" w:rsidRPr="00633348" w14:paraId="1C293F5A" w14:textId="217AB4F8"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6DB64EB" w14:textId="09E8B6BA" w:rsidR="00BC6CC5" w:rsidRPr="00633348" w:rsidRDefault="00BC6CC5" w:rsidP="00BC6CC5">
            <w:pPr>
              <w:jc w:val="center"/>
              <w:rPr>
                <w:sz w:val="20"/>
                <w:szCs w:val="20"/>
              </w:rPr>
            </w:pPr>
            <w:r w:rsidRPr="00633348">
              <w:rPr>
                <w:sz w:val="20"/>
                <w:szCs w:val="20"/>
              </w:rPr>
              <w:t>1.10</w:t>
            </w:r>
          </w:p>
        </w:tc>
        <w:tc>
          <w:tcPr>
            <w:tcW w:w="1070" w:type="pct"/>
            <w:shd w:val="clear" w:color="auto" w:fill="auto"/>
            <w:vAlign w:val="center"/>
          </w:tcPr>
          <w:p w14:paraId="39BB75D8" w14:textId="4B197A18" w:rsidR="00BC6CC5" w:rsidRPr="00633348" w:rsidRDefault="00BC6CC5" w:rsidP="00BC6CC5">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67A4BD94" w14:textId="77777777"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3609B600" w14:textId="3823504B" w:rsidR="00BC6CC5" w:rsidRPr="00633348" w:rsidRDefault="00BC6CC5" w:rsidP="00BC6CC5">
            <w:pPr>
              <w:jc w:val="center"/>
              <w:rPr>
                <w:sz w:val="20"/>
                <w:szCs w:val="20"/>
              </w:rPr>
            </w:pPr>
            <w:r w:rsidRPr="00633348">
              <w:rPr>
                <w:sz w:val="20"/>
                <w:szCs w:val="20"/>
              </w:rPr>
              <w:t>84,6</w:t>
            </w:r>
          </w:p>
        </w:tc>
        <w:tc>
          <w:tcPr>
            <w:tcW w:w="400" w:type="pct"/>
            <w:shd w:val="clear" w:color="auto" w:fill="auto"/>
            <w:vAlign w:val="center"/>
          </w:tcPr>
          <w:p w14:paraId="2D97F2AC" w14:textId="3DCC26F0" w:rsidR="00BC6CC5" w:rsidRPr="00633348" w:rsidRDefault="00BC6CC5" w:rsidP="00BC6CC5">
            <w:pPr>
              <w:jc w:val="center"/>
              <w:rPr>
                <w:sz w:val="20"/>
                <w:szCs w:val="20"/>
              </w:rPr>
            </w:pPr>
            <w:r w:rsidRPr="00633348">
              <w:rPr>
                <w:sz w:val="20"/>
                <w:szCs w:val="20"/>
              </w:rPr>
              <w:t>84,6</w:t>
            </w:r>
          </w:p>
        </w:tc>
        <w:tc>
          <w:tcPr>
            <w:tcW w:w="400" w:type="pct"/>
            <w:shd w:val="clear" w:color="auto" w:fill="auto"/>
            <w:vAlign w:val="center"/>
          </w:tcPr>
          <w:p w14:paraId="39456DB4" w14:textId="2477702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78E553A" w14:textId="5ED42AB3"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A686CCE" w14:textId="260DEAF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32319C4" w14:textId="5A94A23E"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4A04281" w14:textId="7EE205DE" w:rsidR="00BC6CC5" w:rsidRPr="00633348" w:rsidRDefault="00BC6CC5" w:rsidP="00BC6CC5">
            <w:pPr>
              <w:jc w:val="center"/>
              <w:rPr>
                <w:sz w:val="20"/>
                <w:szCs w:val="20"/>
              </w:rPr>
            </w:pPr>
            <w:r>
              <w:rPr>
                <w:sz w:val="20"/>
                <w:szCs w:val="20"/>
              </w:rPr>
              <w:t>-</w:t>
            </w:r>
          </w:p>
        </w:tc>
        <w:tc>
          <w:tcPr>
            <w:tcW w:w="399" w:type="pct"/>
            <w:vAlign w:val="center"/>
          </w:tcPr>
          <w:p w14:paraId="7B7D441D" w14:textId="4E69562C" w:rsidR="00BC6CC5" w:rsidRPr="00633348" w:rsidRDefault="00BC6CC5" w:rsidP="00BC6CC5">
            <w:pPr>
              <w:jc w:val="center"/>
              <w:rPr>
                <w:sz w:val="20"/>
                <w:szCs w:val="20"/>
              </w:rPr>
            </w:pPr>
            <w:r>
              <w:rPr>
                <w:sz w:val="20"/>
                <w:szCs w:val="20"/>
              </w:rPr>
              <w:t>-</w:t>
            </w:r>
          </w:p>
        </w:tc>
      </w:tr>
      <w:tr w:rsidR="00633348" w:rsidRPr="00633348" w14:paraId="2C29FD9A"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DF21E82" w14:textId="3FB6A7AE" w:rsidR="00633348" w:rsidRPr="00633348" w:rsidRDefault="00633348" w:rsidP="00633348">
            <w:pPr>
              <w:jc w:val="center"/>
              <w:rPr>
                <w:sz w:val="20"/>
                <w:szCs w:val="20"/>
              </w:rPr>
            </w:pPr>
            <w:r w:rsidRPr="00633348">
              <w:rPr>
                <w:sz w:val="20"/>
                <w:szCs w:val="20"/>
              </w:rPr>
              <w:t>2</w:t>
            </w:r>
          </w:p>
        </w:tc>
        <w:tc>
          <w:tcPr>
            <w:tcW w:w="1070" w:type="pct"/>
            <w:shd w:val="clear" w:color="auto" w:fill="auto"/>
            <w:vAlign w:val="center"/>
          </w:tcPr>
          <w:p w14:paraId="3C892B68" w14:textId="5CB24B38" w:rsidR="00633348" w:rsidRPr="00633348" w:rsidRDefault="00633348" w:rsidP="00633348">
            <w:pPr>
              <w:jc w:val="center"/>
              <w:rPr>
                <w:sz w:val="20"/>
                <w:szCs w:val="20"/>
              </w:rPr>
            </w:pPr>
            <w:r w:rsidRPr="00633348">
              <w:rPr>
                <w:b/>
                <w:bCs/>
                <w:sz w:val="20"/>
                <w:szCs w:val="20"/>
              </w:rPr>
              <w:t>Котельная №2 (п. Балезино)</w:t>
            </w:r>
          </w:p>
        </w:tc>
        <w:tc>
          <w:tcPr>
            <w:tcW w:w="465" w:type="pct"/>
            <w:shd w:val="clear" w:color="auto" w:fill="auto"/>
            <w:vAlign w:val="center"/>
          </w:tcPr>
          <w:p w14:paraId="755307E0" w14:textId="719AA361" w:rsidR="00633348" w:rsidRPr="00633348" w:rsidRDefault="00633348" w:rsidP="00633348">
            <w:pPr>
              <w:jc w:val="center"/>
              <w:rPr>
                <w:sz w:val="20"/>
                <w:szCs w:val="20"/>
              </w:rPr>
            </w:pPr>
          </w:p>
        </w:tc>
        <w:tc>
          <w:tcPr>
            <w:tcW w:w="400" w:type="pct"/>
            <w:shd w:val="clear" w:color="auto" w:fill="auto"/>
            <w:vAlign w:val="center"/>
          </w:tcPr>
          <w:p w14:paraId="0D620714" w14:textId="482C969B" w:rsidR="00633348" w:rsidRPr="00633348" w:rsidRDefault="00633348" w:rsidP="00633348">
            <w:pPr>
              <w:jc w:val="center"/>
              <w:rPr>
                <w:sz w:val="20"/>
                <w:szCs w:val="20"/>
              </w:rPr>
            </w:pPr>
          </w:p>
        </w:tc>
        <w:tc>
          <w:tcPr>
            <w:tcW w:w="400" w:type="pct"/>
            <w:shd w:val="clear" w:color="auto" w:fill="auto"/>
            <w:vAlign w:val="center"/>
          </w:tcPr>
          <w:p w14:paraId="04B6308F" w14:textId="1A22E80A" w:rsidR="00633348" w:rsidRPr="00633348" w:rsidRDefault="00633348" w:rsidP="00633348">
            <w:pPr>
              <w:jc w:val="center"/>
              <w:rPr>
                <w:sz w:val="20"/>
                <w:szCs w:val="20"/>
              </w:rPr>
            </w:pPr>
          </w:p>
        </w:tc>
        <w:tc>
          <w:tcPr>
            <w:tcW w:w="400" w:type="pct"/>
            <w:shd w:val="clear" w:color="auto" w:fill="auto"/>
            <w:vAlign w:val="center"/>
          </w:tcPr>
          <w:p w14:paraId="5C718A75" w14:textId="3C4ABC34" w:rsidR="00633348" w:rsidRPr="00633348" w:rsidRDefault="00633348" w:rsidP="00633348">
            <w:pPr>
              <w:jc w:val="center"/>
              <w:rPr>
                <w:sz w:val="20"/>
                <w:szCs w:val="20"/>
              </w:rPr>
            </w:pPr>
          </w:p>
        </w:tc>
        <w:tc>
          <w:tcPr>
            <w:tcW w:w="399" w:type="pct"/>
            <w:shd w:val="clear" w:color="auto" w:fill="auto"/>
            <w:vAlign w:val="center"/>
          </w:tcPr>
          <w:p w14:paraId="0AD9804D" w14:textId="613B5578" w:rsidR="00633348" w:rsidRPr="00633348" w:rsidRDefault="00633348" w:rsidP="00633348">
            <w:pPr>
              <w:jc w:val="center"/>
              <w:rPr>
                <w:sz w:val="20"/>
                <w:szCs w:val="20"/>
              </w:rPr>
            </w:pPr>
          </w:p>
        </w:tc>
        <w:tc>
          <w:tcPr>
            <w:tcW w:w="399" w:type="pct"/>
            <w:shd w:val="clear" w:color="auto" w:fill="auto"/>
            <w:vAlign w:val="center"/>
          </w:tcPr>
          <w:p w14:paraId="551BBCA0" w14:textId="33305BB7" w:rsidR="00633348" w:rsidRPr="00633348" w:rsidRDefault="00633348" w:rsidP="00633348">
            <w:pPr>
              <w:jc w:val="center"/>
              <w:rPr>
                <w:sz w:val="20"/>
                <w:szCs w:val="20"/>
              </w:rPr>
            </w:pPr>
          </w:p>
        </w:tc>
        <w:tc>
          <w:tcPr>
            <w:tcW w:w="399" w:type="pct"/>
            <w:shd w:val="clear" w:color="auto" w:fill="auto"/>
            <w:vAlign w:val="center"/>
          </w:tcPr>
          <w:p w14:paraId="242017E0" w14:textId="77B34378" w:rsidR="00633348" w:rsidRPr="00633348" w:rsidRDefault="00633348" w:rsidP="00633348">
            <w:pPr>
              <w:jc w:val="center"/>
              <w:rPr>
                <w:sz w:val="20"/>
                <w:szCs w:val="20"/>
              </w:rPr>
            </w:pPr>
          </w:p>
        </w:tc>
        <w:tc>
          <w:tcPr>
            <w:tcW w:w="399" w:type="pct"/>
            <w:shd w:val="clear" w:color="auto" w:fill="auto"/>
            <w:vAlign w:val="center"/>
          </w:tcPr>
          <w:p w14:paraId="7E40A65E" w14:textId="033086E2" w:rsidR="00633348" w:rsidRPr="00633348" w:rsidRDefault="00633348" w:rsidP="00633348">
            <w:pPr>
              <w:jc w:val="center"/>
              <w:rPr>
                <w:sz w:val="20"/>
                <w:szCs w:val="20"/>
              </w:rPr>
            </w:pPr>
          </w:p>
        </w:tc>
        <w:tc>
          <w:tcPr>
            <w:tcW w:w="399" w:type="pct"/>
            <w:vAlign w:val="center"/>
          </w:tcPr>
          <w:p w14:paraId="113B549E" w14:textId="0681AD62" w:rsidR="00633348" w:rsidRPr="00633348" w:rsidRDefault="00633348" w:rsidP="00633348">
            <w:pPr>
              <w:jc w:val="center"/>
              <w:rPr>
                <w:sz w:val="20"/>
                <w:szCs w:val="20"/>
              </w:rPr>
            </w:pPr>
            <w:r w:rsidRPr="00633348">
              <w:rPr>
                <w:rFonts w:ascii="Calibri" w:hAnsi="Calibri" w:cs="Calibri"/>
                <w:sz w:val="20"/>
                <w:szCs w:val="20"/>
              </w:rPr>
              <w:t> </w:t>
            </w:r>
          </w:p>
        </w:tc>
      </w:tr>
      <w:tr w:rsidR="00633348" w:rsidRPr="00633348" w14:paraId="3EAE82BB"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D385042" w14:textId="388DB6F7" w:rsidR="00633348" w:rsidRPr="00633348" w:rsidRDefault="00633348" w:rsidP="00633348">
            <w:pPr>
              <w:jc w:val="center"/>
              <w:rPr>
                <w:b/>
                <w:bCs/>
                <w:sz w:val="20"/>
                <w:szCs w:val="20"/>
              </w:rPr>
            </w:pPr>
            <w:r w:rsidRPr="00633348">
              <w:rPr>
                <w:sz w:val="20"/>
                <w:szCs w:val="20"/>
              </w:rPr>
              <w:t>2.1</w:t>
            </w:r>
          </w:p>
        </w:tc>
        <w:tc>
          <w:tcPr>
            <w:tcW w:w="1070" w:type="pct"/>
            <w:shd w:val="clear" w:color="auto" w:fill="auto"/>
            <w:vAlign w:val="center"/>
          </w:tcPr>
          <w:p w14:paraId="646BC6D8" w14:textId="14C1A95A" w:rsidR="00633348" w:rsidRPr="00633348" w:rsidRDefault="00633348" w:rsidP="00633348">
            <w:pPr>
              <w:jc w:val="center"/>
              <w:rPr>
                <w:b/>
                <w:bCs/>
                <w:sz w:val="20"/>
                <w:szCs w:val="20"/>
              </w:rPr>
            </w:pPr>
            <w:r w:rsidRPr="00633348">
              <w:rPr>
                <w:sz w:val="20"/>
                <w:szCs w:val="20"/>
              </w:rPr>
              <w:t>Вид топлива</w:t>
            </w:r>
          </w:p>
        </w:tc>
        <w:tc>
          <w:tcPr>
            <w:tcW w:w="465" w:type="pct"/>
            <w:shd w:val="clear" w:color="auto" w:fill="auto"/>
            <w:vAlign w:val="center"/>
          </w:tcPr>
          <w:p w14:paraId="15B848A1" w14:textId="365DEA11" w:rsidR="00633348" w:rsidRPr="00633348" w:rsidRDefault="00633348" w:rsidP="00633348">
            <w:pPr>
              <w:jc w:val="center"/>
              <w:rPr>
                <w:b/>
                <w:bCs/>
                <w:sz w:val="20"/>
                <w:szCs w:val="20"/>
              </w:rPr>
            </w:pPr>
            <w:r w:rsidRPr="00633348">
              <w:rPr>
                <w:sz w:val="20"/>
                <w:szCs w:val="20"/>
              </w:rPr>
              <w:t> </w:t>
            </w:r>
          </w:p>
        </w:tc>
        <w:tc>
          <w:tcPr>
            <w:tcW w:w="400" w:type="pct"/>
            <w:shd w:val="clear" w:color="auto" w:fill="auto"/>
            <w:vAlign w:val="center"/>
          </w:tcPr>
          <w:p w14:paraId="59C6FB23" w14:textId="4CD74F45" w:rsidR="00633348" w:rsidRPr="00633348" w:rsidRDefault="00633348" w:rsidP="00633348">
            <w:pPr>
              <w:jc w:val="center"/>
              <w:rPr>
                <w:b/>
                <w:bCs/>
                <w:sz w:val="20"/>
                <w:szCs w:val="20"/>
              </w:rPr>
            </w:pPr>
            <w:r w:rsidRPr="00633348">
              <w:rPr>
                <w:sz w:val="20"/>
                <w:szCs w:val="20"/>
              </w:rPr>
              <w:t>Природный газ</w:t>
            </w:r>
          </w:p>
        </w:tc>
        <w:tc>
          <w:tcPr>
            <w:tcW w:w="400" w:type="pct"/>
            <w:shd w:val="clear" w:color="auto" w:fill="auto"/>
            <w:vAlign w:val="center"/>
          </w:tcPr>
          <w:p w14:paraId="419D65D3" w14:textId="7B08DE35" w:rsidR="00633348" w:rsidRPr="00633348" w:rsidRDefault="00633348" w:rsidP="00633348">
            <w:pPr>
              <w:jc w:val="center"/>
              <w:rPr>
                <w:b/>
                <w:bCs/>
                <w:sz w:val="20"/>
                <w:szCs w:val="20"/>
              </w:rPr>
            </w:pPr>
            <w:r w:rsidRPr="00633348">
              <w:rPr>
                <w:sz w:val="20"/>
                <w:szCs w:val="20"/>
              </w:rPr>
              <w:t>Природный газ</w:t>
            </w:r>
          </w:p>
        </w:tc>
        <w:tc>
          <w:tcPr>
            <w:tcW w:w="400" w:type="pct"/>
            <w:shd w:val="clear" w:color="auto" w:fill="auto"/>
            <w:vAlign w:val="center"/>
          </w:tcPr>
          <w:p w14:paraId="4E583002" w14:textId="1E4196C9" w:rsidR="00633348" w:rsidRPr="00633348" w:rsidRDefault="00633348" w:rsidP="00633348">
            <w:pPr>
              <w:jc w:val="center"/>
              <w:rPr>
                <w:b/>
                <w:bCs/>
                <w:sz w:val="20"/>
                <w:szCs w:val="20"/>
              </w:rPr>
            </w:pPr>
            <w:r w:rsidRPr="00633348">
              <w:rPr>
                <w:sz w:val="20"/>
                <w:szCs w:val="20"/>
              </w:rPr>
              <w:t>Природный газ</w:t>
            </w:r>
          </w:p>
        </w:tc>
        <w:tc>
          <w:tcPr>
            <w:tcW w:w="399" w:type="pct"/>
            <w:shd w:val="clear" w:color="auto" w:fill="auto"/>
            <w:vAlign w:val="center"/>
          </w:tcPr>
          <w:p w14:paraId="2836AD32" w14:textId="5542567D" w:rsidR="00633348" w:rsidRPr="00633348" w:rsidRDefault="00633348" w:rsidP="00633348">
            <w:pPr>
              <w:jc w:val="center"/>
              <w:rPr>
                <w:b/>
                <w:bCs/>
                <w:sz w:val="20"/>
                <w:szCs w:val="20"/>
              </w:rPr>
            </w:pPr>
            <w:r w:rsidRPr="00633348">
              <w:rPr>
                <w:sz w:val="20"/>
                <w:szCs w:val="20"/>
              </w:rPr>
              <w:t>Природный газ</w:t>
            </w:r>
          </w:p>
        </w:tc>
        <w:tc>
          <w:tcPr>
            <w:tcW w:w="399" w:type="pct"/>
            <w:shd w:val="clear" w:color="auto" w:fill="auto"/>
            <w:vAlign w:val="center"/>
          </w:tcPr>
          <w:p w14:paraId="549F234A" w14:textId="6CFCDF76" w:rsidR="00633348" w:rsidRPr="00633348" w:rsidRDefault="00633348" w:rsidP="00633348">
            <w:pPr>
              <w:jc w:val="center"/>
              <w:rPr>
                <w:b/>
                <w:bCs/>
                <w:sz w:val="20"/>
                <w:szCs w:val="20"/>
              </w:rPr>
            </w:pPr>
            <w:r w:rsidRPr="00633348">
              <w:rPr>
                <w:sz w:val="20"/>
                <w:szCs w:val="20"/>
              </w:rPr>
              <w:t>Природный газ</w:t>
            </w:r>
          </w:p>
        </w:tc>
        <w:tc>
          <w:tcPr>
            <w:tcW w:w="399" w:type="pct"/>
            <w:shd w:val="clear" w:color="auto" w:fill="auto"/>
            <w:vAlign w:val="center"/>
          </w:tcPr>
          <w:p w14:paraId="7819BCB3" w14:textId="3C159AD8" w:rsidR="00633348" w:rsidRPr="00633348" w:rsidRDefault="00633348" w:rsidP="00633348">
            <w:pPr>
              <w:jc w:val="center"/>
              <w:rPr>
                <w:b/>
                <w:bCs/>
                <w:sz w:val="20"/>
                <w:szCs w:val="20"/>
              </w:rPr>
            </w:pPr>
            <w:r w:rsidRPr="00633348">
              <w:rPr>
                <w:sz w:val="20"/>
                <w:szCs w:val="20"/>
              </w:rPr>
              <w:t>Природный газ</w:t>
            </w:r>
          </w:p>
        </w:tc>
        <w:tc>
          <w:tcPr>
            <w:tcW w:w="399" w:type="pct"/>
            <w:shd w:val="clear" w:color="auto" w:fill="auto"/>
            <w:vAlign w:val="center"/>
          </w:tcPr>
          <w:p w14:paraId="0E6911AC" w14:textId="23E21661" w:rsidR="00633348" w:rsidRPr="00633348" w:rsidRDefault="00633348" w:rsidP="00633348">
            <w:pPr>
              <w:jc w:val="center"/>
              <w:rPr>
                <w:b/>
                <w:bCs/>
                <w:sz w:val="20"/>
                <w:szCs w:val="20"/>
              </w:rPr>
            </w:pPr>
            <w:r w:rsidRPr="00633348">
              <w:rPr>
                <w:sz w:val="20"/>
                <w:szCs w:val="20"/>
              </w:rPr>
              <w:t>Природный газ</w:t>
            </w:r>
          </w:p>
        </w:tc>
        <w:tc>
          <w:tcPr>
            <w:tcW w:w="399" w:type="pct"/>
            <w:vAlign w:val="center"/>
          </w:tcPr>
          <w:p w14:paraId="6FD7A3A9" w14:textId="33814CC6" w:rsidR="00633348" w:rsidRPr="00633348" w:rsidRDefault="00633348" w:rsidP="00633348">
            <w:pPr>
              <w:jc w:val="center"/>
              <w:rPr>
                <w:rFonts w:ascii="Calibri" w:hAnsi="Calibri" w:cs="Calibri"/>
                <w:sz w:val="20"/>
                <w:szCs w:val="20"/>
              </w:rPr>
            </w:pPr>
            <w:r w:rsidRPr="00633348">
              <w:rPr>
                <w:sz w:val="20"/>
                <w:szCs w:val="20"/>
              </w:rPr>
              <w:t>Природный газ</w:t>
            </w:r>
          </w:p>
        </w:tc>
      </w:tr>
      <w:tr w:rsidR="00633348" w:rsidRPr="00633348" w14:paraId="6D5EC590"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144B398" w14:textId="30AD845F" w:rsidR="00633348" w:rsidRPr="00633348" w:rsidRDefault="00633348" w:rsidP="00633348">
            <w:pPr>
              <w:jc w:val="center"/>
              <w:rPr>
                <w:b/>
                <w:bCs/>
                <w:sz w:val="20"/>
                <w:szCs w:val="20"/>
              </w:rPr>
            </w:pPr>
            <w:r w:rsidRPr="00633348">
              <w:rPr>
                <w:sz w:val="20"/>
                <w:szCs w:val="20"/>
              </w:rPr>
              <w:t>2.2</w:t>
            </w:r>
          </w:p>
        </w:tc>
        <w:tc>
          <w:tcPr>
            <w:tcW w:w="1070" w:type="pct"/>
            <w:shd w:val="clear" w:color="auto" w:fill="auto"/>
            <w:vAlign w:val="center"/>
          </w:tcPr>
          <w:p w14:paraId="53AAB4F2" w14:textId="0BC63B2A" w:rsidR="00633348" w:rsidRPr="00633348" w:rsidRDefault="00633348" w:rsidP="00633348">
            <w:pPr>
              <w:jc w:val="center"/>
              <w:rPr>
                <w:sz w:val="20"/>
                <w:szCs w:val="20"/>
              </w:rPr>
            </w:pPr>
            <w:r w:rsidRPr="00633348">
              <w:rPr>
                <w:sz w:val="20"/>
                <w:szCs w:val="20"/>
              </w:rPr>
              <w:t>расход натурального топлива</w:t>
            </w:r>
          </w:p>
        </w:tc>
        <w:tc>
          <w:tcPr>
            <w:tcW w:w="465" w:type="pct"/>
            <w:shd w:val="clear" w:color="auto" w:fill="auto"/>
            <w:vAlign w:val="center"/>
          </w:tcPr>
          <w:p w14:paraId="56EC82E0" w14:textId="62C536A3" w:rsidR="00633348" w:rsidRPr="00633348" w:rsidRDefault="00633348" w:rsidP="00633348">
            <w:pPr>
              <w:jc w:val="center"/>
              <w:rPr>
                <w:sz w:val="20"/>
                <w:szCs w:val="20"/>
              </w:rPr>
            </w:pPr>
            <w:r w:rsidRPr="00633348">
              <w:rPr>
                <w:sz w:val="20"/>
                <w:szCs w:val="20"/>
              </w:rPr>
              <w:t>Тыс. куб. м</w:t>
            </w:r>
          </w:p>
        </w:tc>
        <w:tc>
          <w:tcPr>
            <w:tcW w:w="400" w:type="pct"/>
            <w:shd w:val="clear" w:color="auto" w:fill="auto"/>
            <w:vAlign w:val="center"/>
          </w:tcPr>
          <w:p w14:paraId="4A65B8D8" w14:textId="64DEF5E7" w:rsidR="00633348" w:rsidRPr="00633348" w:rsidRDefault="00633348" w:rsidP="00633348">
            <w:pPr>
              <w:jc w:val="center"/>
              <w:rPr>
                <w:sz w:val="20"/>
                <w:szCs w:val="20"/>
              </w:rPr>
            </w:pPr>
            <w:r w:rsidRPr="00633348">
              <w:rPr>
                <w:sz w:val="20"/>
                <w:szCs w:val="20"/>
              </w:rPr>
              <w:t>1148,6</w:t>
            </w:r>
          </w:p>
        </w:tc>
        <w:tc>
          <w:tcPr>
            <w:tcW w:w="400" w:type="pct"/>
            <w:shd w:val="clear" w:color="auto" w:fill="auto"/>
            <w:vAlign w:val="center"/>
          </w:tcPr>
          <w:p w14:paraId="3B711EC5" w14:textId="588C9CDF" w:rsidR="00633348" w:rsidRPr="00633348" w:rsidRDefault="00633348" w:rsidP="00633348">
            <w:pPr>
              <w:jc w:val="center"/>
              <w:rPr>
                <w:sz w:val="20"/>
                <w:szCs w:val="20"/>
              </w:rPr>
            </w:pPr>
            <w:r w:rsidRPr="00633348">
              <w:rPr>
                <w:sz w:val="20"/>
                <w:szCs w:val="20"/>
              </w:rPr>
              <w:t>1378,1</w:t>
            </w:r>
          </w:p>
        </w:tc>
        <w:tc>
          <w:tcPr>
            <w:tcW w:w="400" w:type="pct"/>
            <w:shd w:val="clear" w:color="auto" w:fill="auto"/>
            <w:vAlign w:val="center"/>
          </w:tcPr>
          <w:p w14:paraId="7DB63F68" w14:textId="256AFDD1" w:rsidR="00633348" w:rsidRPr="00633348" w:rsidRDefault="00633348" w:rsidP="00633348">
            <w:pPr>
              <w:jc w:val="center"/>
              <w:rPr>
                <w:sz w:val="20"/>
                <w:szCs w:val="20"/>
              </w:rPr>
            </w:pPr>
            <w:r w:rsidRPr="00633348">
              <w:rPr>
                <w:sz w:val="20"/>
                <w:szCs w:val="20"/>
              </w:rPr>
              <w:t>1376,8</w:t>
            </w:r>
          </w:p>
        </w:tc>
        <w:tc>
          <w:tcPr>
            <w:tcW w:w="399" w:type="pct"/>
            <w:shd w:val="clear" w:color="auto" w:fill="auto"/>
            <w:vAlign w:val="center"/>
          </w:tcPr>
          <w:p w14:paraId="53AB82CC" w14:textId="1497F67F" w:rsidR="00633348" w:rsidRPr="00633348" w:rsidRDefault="00633348" w:rsidP="00633348">
            <w:pPr>
              <w:jc w:val="center"/>
              <w:rPr>
                <w:sz w:val="20"/>
                <w:szCs w:val="20"/>
              </w:rPr>
            </w:pPr>
            <w:r w:rsidRPr="00633348">
              <w:rPr>
                <w:sz w:val="20"/>
                <w:szCs w:val="20"/>
              </w:rPr>
              <w:t>1375,6</w:t>
            </w:r>
          </w:p>
        </w:tc>
        <w:tc>
          <w:tcPr>
            <w:tcW w:w="399" w:type="pct"/>
            <w:shd w:val="clear" w:color="auto" w:fill="auto"/>
            <w:vAlign w:val="center"/>
          </w:tcPr>
          <w:p w14:paraId="75C5BC6D" w14:textId="24D82920" w:rsidR="00633348" w:rsidRPr="00633348" w:rsidRDefault="00633348" w:rsidP="00633348">
            <w:pPr>
              <w:jc w:val="center"/>
              <w:rPr>
                <w:sz w:val="20"/>
                <w:szCs w:val="20"/>
              </w:rPr>
            </w:pPr>
            <w:r w:rsidRPr="00633348">
              <w:rPr>
                <w:sz w:val="20"/>
                <w:szCs w:val="20"/>
              </w:rPr>
              <w:t>1374,4</w:t>
            </w:r>
          </w:p>
        </w:tc>
        <w:tc>
          <w:tcPr>
            <w:tcW w:w="399" w:type="pct"/>
            <w:shd w:val="clear" w:color="auto" w:fill="auto"/>
            <w:vAlign w:val="center"/>
          </w:tcPr>
          <w:p w14:paraId="3DDA8627" w14:textId="13AE72F1" w:rsidR="00633348" w:rsidRPr="00633348" w:rsidRDefault="00633348" w:rsidP="00633348">
            <w:pPr>
              <w:jc w:val="center"/>
              <w:rPr>
                <w:sz w:val="20"/>
                <w:szCs w:val="20"/>
              </w:rPr>
            </w:pPr>
            <w:r w:rsidRPr="00633348">
              <w:rPr>
                <w:sz w:val="20"/>
                <w:szCs w:val="20"/>
              </w:rPr>
              <w:t>1373,1</w:t>
            </w:r>
          </w:p>
        </w:tc>
        <w:tc>
          <w:tcPr>
            <w:tcW w:w="399" w:type="pct"/>
            <w:shd w:val="clear" w:color="auto" w:fill="auto"/>
            <w:vAlign w:val="center"/>
          </w:tcPr>
          <w:p w14:paraId="03595705" w14:textId="267C3183" w:rsidR="00633348" w:rsidRPr="00633348" w:rsidRDefault="00633348" w:rsidP="00633348">
            <w:pPr>
              <w:jc w:val="center"/>
              <w:rPr>
                <w:sz w:val="20"/>
                <w:szCs w:val="20"/>
              </w:rPr>
            </w:pPr>
            <w:r w:rsidRPr="00633348">
              <w:rPr>
                <w:sz w:val="20"/>
                <w:szCs w:val="20"/>
              </w:rPr>
              <w:t>1371,9</w:t>
            </w:r>
          </w:p>
        </w:tc>
        <w:tc>
          <w:tcPr>
            <w:tcW w:w="399" w:type="pct"/>
            <w:vAlign w:val="center"/>
          </w:tcPr>
          <w:p w14:paraId="156C0DEC" w14:textId="05843DA5" w:rsidR="00633348" w:rsidRPr="00633348" w:rsidRDefault="00633348" w:rsidP="00633348">
            <w:pPr>
              <w:jc w:val="center"/>
              <w:rPr>
                <w:sz w:val="20"/>
                <w:szCs w:val="20"/>
              </w:rPr>
            </w:pPr>
            <w:r w:rsidRPr="00633348">
              <w:rPr>
                <w:sz w:val="20"/>
                <w:szCs w:val="20"/>
              </w:rPr>
              <w:t>1370,7</w:t>
            </w:r>
          </w:p>
        </w:tc>
      </w:tr>
      <w:tr w:rsidR="00633348" w:rsidRPr="00633348" w14:paraId="764250A3"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AF688DA" w14:textId="469E3F1C" w:rsidR="00633348" w:rsidRPr="00633348" w:rsidRDefault="00633348" w:rsidP="00633348">
            <w:pPr>
              <w:jc w:val="center"/>
              <w:rPr>
                <w:sz w:val="20"/>
                <w:szCs w:val="20"/>
              </w:rPr>
            </w:pPr>
            <w:r w:rsidRPr="00633348">
              <w:rPr>
                <w:sz w:val="20"/>
                <w:szCs w:val="20"/>
              </w:rPr>
              <w:t>2.3</w:t>
            </w:r>
          </w:p>
        </w:tc>
        <w:tc>
          <w:tcPr>
            <w:tcW w:w="1070" w:type="pct"/>
            <w:shd w:val="clear" w:color="auto" w:fill="auto"/>
            <w:vAlign w:val="center"/>
          </w:tcPr>
          <w:p w14:paraId="1EECEF5C" w14:textId="51F4F2BC" w:rsidR="00633348" w:rsidRPr="00633348" w:rsidRDefault="00633348" w:rsidP="00633348">
            <w:pPr>
              <w:jc w:val="center"/>
              <w:rPr>
                <w:sz w:val="20"/>
                <w:szCs w:val="20"/>
              </w:rPr>
            </w:pPr>
            <w:r w:rsidRPr="00633348">
              <w:rPr>
                <w:sz w:val="20"/>
                <w:szCs w:val="20"/>
              </w:rPr>
              <w:t>Расход условного топлива</w:t>
            </w:r>
          </w:p>
        </w:tc>
        <w:tc>
          <w:tcPr>
            <w:tcW w:w="465" w:type="pct"/>
            <w:shd w:val="clear" w:color="auto" w:fill="auto"/>
            <w:vAlign w:val="center"/>
          </w:tcPr>
          <w:p w14:paraId="02A75FF0" w14:textId="51237A7E" w:rsidR="00633348" w:rsidRPr="00633348" w:rsidRDefault="00633348" w:rsidP="00633348">
            <w:pPr>
              <w:jc w:val="center"/>
              <w:rPr>
                <w:sz w:val="20"/>
                <w:szCs w:val="20"/>
              </w:rPr>
            </w:pPr>
            <w:r w:rsidRPr="00633348">
              <w:rPr>
                <w:sz w:val="20"/>
                <w:szCs w:val="20"/>
              </w:rPr>
              <w:t>т.у.т.</w:t>
            </w:r>
          </w:p>
        </w:tc>
        <w:tc>
          <w:tcPr>
            <w:tcW w:w="400" w:type="pct"/>
            <w:shd w:val="clear" w:color="auto" w:fill="auto"/>
            <w:vAlign w:val="center"/>
          </w:tcPr>
          <w:p w14:paraId="6A18208C" w14:textId="4E8381A3" w:rsidR="00633348" w:rsidRPr="00633348" w:rsidRDefault="00633348" w:rsidP="00633348">
            <w:pPr>
              <w:jc w:val="center"/>
              <w:rPr>
                <w:sz w:val="20"/>
                <w:szCs w:val="20"/>
              </w:rPr>
            </w:pPr>
            <w:r w:rsidRPr="00633348">
              <w:rPr>
                <w:sz w:val="20"/>
                <w:szCs w:val="20"/>
              </w:rPr>
              <w:t>1325,5</w:t>
            </w:r>
          </w:p>
        </w:tc>
        <w:tc>
          <w:tcPr>
            <w:tcW w:w="400" w:type="pct"/>
            <w:shd w:val="clear" w:color="auto" w:fill="auto"/>
            <w:vAlign w:val="center"/>
          </w:tcPr>
          <w:p w14:paraId="3AA59B11" w14:textId="26111D03" w:rsidR="00633348" w:rsidRPr="00633348" w:rsidRDefault="00633348" w:rsidP="00633348">
            <w:pPr>
              <w:jc w:val="center"/>
              <w:rPr>
                <w:sz w:val="20"/>
                <w:szCs w:val="20"/>
              </w:rPr>
            </w:pPr>
            <w:r w:rsidRPr="00633348">
              <w:rPr>
                <w:sz w:val="20"/>
                <w:szCs w:val="20"/>
              </w:rPr>
              <w:t>1590,3</w:t>
            </w:r>
          </w:p>
        </w:tc>
        <w:tc>
          <w:tcPr>
            <w:tcW w:w="400" w:type="pct"/>
            <w:shd w:val="clear" w:color="auto" w:fill="auto"/>
            <w:vAlign w:val="center"/>
          </w:tcPr>
          <w:p w14:paraId="7E3A9D7C" w14:textId="7992CAE9" w:rsidR="00633348" w:rsidRPr="00633348" w:rsidRDefault="00633348" w:rsidP="00633348">
            <w:pPr>
              <w:jc w:val="center"/>
              <w:rPr>
                <w:sz w:val="20"/>
                <w:szCs w:val="20"/>
              </w:rPr>
            </w:pPr>
            <w:r w:rsidRPr="00633348">
              <w:rPr>
                <w:sz w:val="20"/>
                <w:szCs w:val="20"/>
              </w:rPr>
              <w:t>1588,9</w:t>
            </w:r>
          </w:p>
        </w:tc>
        <w:tc>
          <w:tcPr>
            <w:tcW w:w="399" w:type="pct"/>
            <w:shd w:val="clear" w:color="auto" w:fill="auto"/>
            <w:vAlign w:val="center"/>
          </w:tcPr>
          <w:p w14:paraId="29B894BC" w14:textId="0F7F5026" w:rsidR="00633348" w:rsidRPr="00633348" w:rsidRDefault="00633348" w:rsidP="00633348">
            <w:pPr>
              <w:jc w:val="center"/>
              <w:rPr>
                <w:sz w:val="20"/>
                <w:szCs w:val="20"/>
              </w:rPr>
            </w:pPr>
            <w:r w:rsidRPr="00633348">
              <w:rPr>
                <w:sz w:val="20"/>
                <w:szCs w:val="20"/>
              </w:rPr>
              <w:t>1587,4</w:t>
            </w:r>
          </w:p>
        </w:tc>
        <w:tc>
          <w:tcPr>
            <w:tcW w:w="399" w:type="pct"/>
            <w:shd w:val="clear" w:color="auto" w:fill="auto"/>
            <w:vAlign w:val="center"/>
          </w:tcPr>
          <w:p w14:paraId="292EBF59" w14:textId="22326CE4" w:rsidR="00633348" w:rsidRPr="00633348" w:rsidRDefault="00633348" w:rsidP="00633348">
            <w:pPr>
              <w:jc w:val="center"/>
              <w:rPr>
                <w:sz w:val="20"/>
                <w:szCs w:val="20"/>
              </w:rPr>
            </w:pPr>
            <w:r w:rsidRPr="00633348">
              <w:rPr>
                <w:sz w:val="20"/>
                <w:szCs w:val="20"/>
              </w:rPr>
              <w:t>1586,0</w:t>
            </w:r>
          </w:p>
        </w:tc>
        <w:tc>
          <w:tcPr>
            <w:tcW w:w="399" w:type="pct"/>
            <w:shd w:val="clear" w:color="auto" w:fill="auto"/>
            <w:vAlign w:val="center"/>
          </w:tcPr>
          <w:p w14:paraId="016F8504" w14:textId="03882B51" w:rsidR="00633348" w:rsidRPr="00633348" w:rsidRDefault="00633348" w:rsidP="00633348">
            <w:pPr>
              <w:jc w:val="center"/>
              <w:rPr>
                <w:sz w:val="20"/>
                <w:szCs w:val="20"/>
              </w:rPr>
            </w:pPr>
            <w:r w:rsidRPr="00633348">
              <w:rPr>
                <w:sz w:val="20"/>
                <w:szCs w:val="20"/>
              </w:rPr>
              <w:t>1584,6</w:t>
            </w:r>
          </w:p>
        </w:tc>
        <w:tc>
          <w:tcPr>
            <w:tcW w:w="399" w:type="pct"/>
            <w:shd w:val="clear" w:color="auto" w:fill="auto"/>
            <w:vAlign w:val="center"/>
          </w:tcPr>
          <w:p w14:paraId="2E4E891A" w14:textId="19F276A7" w:rsidR="00633348" w:rsidRPr="00633348" w:rsidRDefault="00633348" w:rsidP="00633348">
            <w:pPr>
              <w:jc w:val="center"/>
              <w:rPr>
                <w:sz w:val="20"/>
                <w:szCs w:val="20"/>
              </w:rPr>
            </w:pPr>
            <w:r w:rsidRPr="00633348">
              <w:rPr>
                <w:sz w:val="20"/>
                <w:szCs w:val="20"/>
              </w:rPr>
              <w:t>1583,2</w:t>
            </w:r>
          </w:p>
        </w:tc>
        <w:tc>
          <w:tcPr>
            <w:tcW w:w="399" w:type="pct"/>
            <w:vAlign w:val="center"/>
          </w:tcPr>
          <w:p w14:paraId="15EE6917" w14:textId="05BEAF4D" w:rsidR="00633348" w:rsidRPr="00633348" w:rsidRDefault="00633348" w:rsidP="00633348">
            <w:pPr>
              <w:jc w:val="center"/>
              <w:rPr>
                <w:sz w:val="20"/>
                <w:szCs w:val="20"/>
              </w:rPr>
            </w:pPr>
            <w:r w:rsidRPr="00633348">
              <w:rPr>
                <w:sz w:val="20"/>
                <w:szCs w:val="20"/>
              </w:rPr>
              <w:t>1581,8</w:t>
            </w:r>
          </w:p>
        </w:tc>
      </w:tr>
      <w:tr w:rsidR="00633348" w:rsidRPr="00633348" w14:paraId="2ED85169"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85545D0" w14:textId="4122083E" w:rsidR="00633348" w:rsidRPr="00633348" w:rsidRDefault="00633348" w:rsidP="00633348">
            <w:pPr>
              <w:jc w:val="center"/>
              <w:rPr>
                <w:sz w:val="20"/>
                <w:szCs w:val="20"/>
              </w:rPr>
            </w:pPr>
            <w:r w:rsidRPr="00633348">
              <w:rPr>
                <w:sz w:val="20"/>
                <w:szCs w:val="20"/>
              </w:rPr>
              <w:t>2.4</w:t>
            </w:r>
          </w:p>
        </w:tc>
        <w:tc>
          <w:tcPr>
            <w:tcW w:w="1070" w:type="pct"/>
            <w:shd w:val="clear" w:color="auto" w:fill="auto"/>
            <w:vAlign w:val="center"/>
          </w:tcPr>
          <w:p w14:paraId="1A63F3F0" w14:textId="4E388CFE" w:rsidR="00633348" w:rsidRPr="00633348" w:rsidRDefault="00633348" w:rsidP="00633348">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0791FA95" w14:textId="2BDF97BF"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0646E90B" w14:textId="3A9D4EE4" w:rsidR="00633348" w:rsidRPr="00633348" w:rsidRDefault="00633348" w:rsidP="00633348">
            <w:pPr>
              <w:jc w:val="center"/>
              <w:rPr>
                <w:sz w:val="20"/>
                <w:szCs w:val="20"/>
              </w:rPr>
            </w:pPr>
            <w:r w:rsidRPr="00633348">
              <w:rPr>
                <w:sz w:val="20"/>
                <w:szCs w:val="20"/>
              </w:rPr>
              <w:t>10376,6</w:t>
            </w:r>
          </w:p>
        </w:tc>
        <w:tc>
          <w:tcPr>
            <w:tcW w:w="400" w:type="pct"/>
            <w:shd w:val="clear" w:color="auto" w:fill="auto"/>
            <w:vAlign w:val="center"/>
          </w:tcPr>
          <w:p w14:paraId="69670656" w14:textId="3FE855CC" w:rsidR="00633348" w:rsidRPr="00633348" w:rsidRDefault="00633348" w:rsidP="00633348">
            <w:pPr>
              <w:jc w:val="center"/>
              <w:rPr>
                <w:sz w:val="20"/>
                <w:szCs w:val="20"/>
              </w:rPr>
            </w:pPr>
            <w:r w:rsidRPr="00633348">
              <w:rPr>
                <w:sz w:val="20"/>
                <w:szCs w:val="20"/>
              </w:rPr>
              <w:t>10367,2</w:t>
            </w:r>
          </w:p>
        </w:tc>
        <w:tc>
          <w:tcPr>
            <w:tcW w:w="400" w:type="pct"/>
            <w:shd w:val="clear" w:color="auto" w:fill="auto"/>
            <w:vAlign w:val="center"/>
          </w:tcPr>
          <w:p w14:paraId="306B0C0D" w14:textId="4F304C33" w:rsidR="00633348" w:rsidRPr="00633348" w:rsidRDefault="00633348" w:rsidP="00633348">
            <w:pPr>
              <w:jc w:val="center"/>
              <w:rPr>
                <w:sz w:val="20"/>
                <w:szCs w:val="20"/>
              </w:rPr>
            </w:pPr>
            <w:r w:rsidRPr="00633348">
              <w:rPr>
                <w:sz w:val="20"/>
                <w:szCs w:val="20"/>
              </w:rPr>
              <w:t>10357,8</w:t>
            </w:r>
          </w:p>
        </w:tc>
        <w:tc>
          <w:tcPr>
            <w:tcW w:w="399" w:type="pct"/>
            <w:shd w:val="clear" w:color="auto" w:fill="auto"/>
            <w:vAlign w:val="center"/>
          </w:tcPr>
          <w:p w14:paraId="15BA1D66" w14:textId="0AE8193F" w:rsidR="00633348" w:rsidRPr="00633348" w:rsidRDefault="00633348" w:rsidP="00633348">
            <w:pPr>
              <w:jc w:val="center"/>
              <w:rPr>
                <w:sz w:val="20"/>
                <w:szCs w:val="20"/>
              </w:rPr>
            </w:pPr>
            <w:r w:rsidRPr="00633348">
              <w:rPr>
                <w:sz w:val="20"/>
                <w:szCs w:val="20"/>
              </w:rPr>
              <w:t>10348,4</w:t>
            </w:r>
          </w:p>
        </w:tc>
        <w:tc>
          <w:tcPr>
            <w:tcW w:w="399" w:type="pct"/>
            <w:shd w:val="clear" w:color="auto" w:fill="auto"/>
            <w:vAlign w:val="center"/>
          </w:tcPr>
          <w:p w14:paraId="2006A142" w14:textId="051D3BC4" w:rsidR="00633348" w:rsidRPr="00633348" w:rsidRDefault="00633348" w:rsidP="00633348">
            <w:pPr>
              <w:jc w:val="center"/>
              <w:rPr>
                <w:sz w:val="20"/>
                <w:szCs w:val="20"/>
              </w:rPr>
            </w:pPr>
            <w:r w:rsidRPr="00633348">
              <w:rPr>
                <w:sz w:val="20"/>
                <w:szCs w:val="20"/>
              </w:rPr>
              <w:t>10339,1</w:t>
            </w:r>
          </w:p>
        </w:tc>
        <w:tc>
          <w:tcPr>
            <w:tcW w:w="399" w:type="pct"/>
            <w:shd w:val="clear" w:color="auto" w:fill="auto"/>
            <w:vAlign w:val="center"/>
          </w:tcPr>
          <w:p w14:paraId="3965143A" w14:textId="4D8A7251" w:rsidR="00633348" w:rsidRPr="00633348" w:rsidRDefault="00633348" w:rsidP="00633348">
            <w:pPr>
              <w:jc w:val="center"/>
              <w:rPr>
                <w:sz w:val="20"/>
                <w:szCs w:val="20"/>
              </w:rPr>
            </w:pPr>
            <w:r w:rsidRPr="00633348">
              <w:rPr>
                <w:sz w:val="20"/>
                <w:szCs w:val="20"/>
              </w:rPr>
              <w:t>10329,9</w:t>
            </w:r>
          </w:p>
        </w:tc>
        <w:tc>
          <w:tcPr>
            <w:tcW w:w="399" w:type="pct"/>
            <w:shd w:val="clear" w:color="auto" w:fill="auto"/>
            <w:vAlign w:val="center"/>
          </w:tcPr>
          <w:p w14:paraId="75C5D833" w14:textId="53507C65" w:rsidR="00633348" w:rsidRPr="00633348" w:rsidRDefault="00633348" w:rsidP="00633348">
            <w:pPr>
              <w:jc w:val="center"/>
              <w:rPr>
                <w:sz w:val="20"/>
                <w:szCs w:val="20"/>
              </w:rPr>
            </w:pPr>
            <w:r w:rsidRPr="00633348">
              <w:rPr>
                <w:sz w:val="20"/>
                <w:szCs w:val="20"/>
              </w:rPr>
              <w:t>10320,7</w:t>
            </w:r>
          </w:p>
        </w:tc>
        <w:tc>
          <w:tcPr>
            <w:tcW w:w="399" w:type="pct"/>
            <w:vAlign w:val="center"/>
          </w:tcPr>
          <w:p w14:paraId="42040248" w14:textId="51C108E8" w:rsidR="00633348" w:rsidRPr="00633348" w:rsidRDefault="00633348" w:rsidP="00633348">
            <w:pPr>
              <w:jc w:val="center"/>
              <w:rPr>
                <w:sz w:val="20"/>
                <w:szCs w:val="20"/>
              </w:rPr>
            </w:pPr>
            <w:r w:rsidRPr="00633348">
              <w:rPr>
                <w:sz w:val="20"/>
                <w:szCs w:val="20"/>
              </w:rPr>
              <w:t>10311,5</w:t>
            </w:r>
          </w:p>
        </w:tc>
      </w:tr>
      <w:tr w:rsidR="00633348" w:rsidRPr="00633348" w14:paraId="3AA688D0"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5BC9E4A" w14:textId="77ADD6FD" w:rsidR="00633348" w:rsidRPr="00633348" w:rsidRDefault="00633348" w:rsidP="00633348">
            <w:pPr>
              <w:jc w:val="center"/>
              <w:rPr>
                <w:sz w:val="20"/>
                <w:szCs w:val="20"/>
              </w:rPr>
            </w:pPr>
            <w:r w:rsidRPr="00633348">
              <w:rPr>
                <w:sz w:val="20"/>
                <w:szCs w:val="20"/>
              </w:rPr>
              <w:t>2.5</w:t>
            </w:r>
          </w:p>
        </w:tc>
        <w:tc>
          <w:tcPr>
            <w:tcW w:w="1070" w:type="pct"/>
            <w:shd w:val="clear" w:color="auto" w:fill="auto"/>
            <w:vAlign w:val="center"/>
          </w:tcPr>
          <w:p w14:paraId="70114D47" w14:textId="39AB435F" w:rsidR="00633348" w:rsidRPr="00633348" w:rsidRDefault="00633348" w:rsidP="00633348">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62CE992C" w14:textId="2AEDCC5B"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2AD71AE8" w14:textId="6B5F198B" w:rsidR="00633348" w:rsidRPr="00633348" w:rsidRDefault="00633348" w:rsidP="00633348">
            <w:pPr>
              <w:jc w:val="center"/>
              <w:rPr>
                <w:sz w:val="20"/>
                <w:szCs w:val="20"/>
              </w:rPr>
            </w:pPr>
            <w:r w:rsidRPr="00633348">
              <w:rPr>
                <w:sz w:val="20"/>
                <w:szCs w:val="20"/>
              </w:rPr>
              <w:t>197,2</w:t>
            </w:r>
          </w:p>
        </w:tc>
        <w:tc>
          <w:tcPr>
            <w:tcW w:w="400" w:type="pct"/>
            <w:shd w:val="clear" w:color="auto" w:fill="auto"/>
            <w:vAlign w:val="center"/>
          </w:tcPr>
          <w:p w14:paraId="192FFBAB" w14:textId="3A63D3BF" w:rsidR="00633348" w:rsidRPr="00633348" w:rsidRDefault="00633348" w:rsidP="00633348">
            <w:pPr>
              <w:jc w:val="center"/>
              <w:rPr>
                <w:sz w:val="20"/>
                <w:szCs w:val="20"/>
              </w:rPr>
            </w:pPr>
            <w:r w:rsidRPr="00633348">
              <w:rPr>
                <w:sz w:val="20"/>
                <w:szCs w:val="20"/>
              </w:rPr>
              <w:t>197,2</w:t>
            </w:r>
          </w:p>
        </w:tc>
        <w:tc>
          <w:tcPr>
            <w:tcW w:w="400" w:type="pct"/>
            <w:shd w:val="clear" w:color="auto" w:fill="auto"/>
            <w:vAlign w:val="center"/>
          </w:tcPr>
          <w:p w14:paraId="60D68A3D" w14:textId="22BF0FBE" w:rsidR="00633348" w:rsidRPr="00633348" w:rsidRDefault="00633348" w:rsidP="00633348">
            <w:pPr>
              <w:jc w:val="center"/>
              <w:rPr>
                <w:sz w:val="20"/>
                <w:szCs w:val="20"/>
              </w:rPr>
            </w:pPr>
            <w:r w:rsidRPr="00633348">
              <w:rPr>
                <w:sz w:val="20"/>
                <w:szCs w:val="20"/>
              </w:rPr>
              <w:t>197,2</w:t>
            </w:r>
          </w:p>
        </w:tc>
        <w:tc>
          <w:tcPr>
            <w:tcW w:w="399" w:type="pct"/>
            <w:shd w:val="clear" w:color="auto" w:fill="auto"/>
            <w:vAlign w:val="center"/>
          </w:tcPr>
          <w:p w14:paraId="21822C11" w14:textId="16CBBF32" w:rsidR="00633348" w:rsidRPr="00633348" w:rsidRDefault="00633348" w:rsidP="00633348">
            <w:pPr>
              <w:jc w:val="center"/>
              <w:rPr>
                <w:sz w:val="20"/>
                <w:szCs w:val="20"/>
              </w:rPr>
            </w:pPr>
            <w:r w:rsidRPr="00633348">
              <w:rPr>
                <w:sz w:val="20"/>
                <w:szCs w:val="20"/>
              </w:rPr>
              <w:t>197,2</w:t>
            </w:r>
          </w:p>
        </w:tc>
        <w:tc>
          <w:tcPr>
            <w:tcW w:w="399" w:type="pct"/>
            <w:shd w:val="clear" w:color="auto" w:fill="auto"/>
            <w:vAlign w:val="center"/>
          </w:tcPr>
          <w:p w14:paraId="19E13CDA" w14:textId="2172AC78" w:rsidR="00633348" w:rsidRPr="00633348" w:rsidRDefault="00633348" w:rsidP="00633348">
            <w:pPr>
              <w:jc w:val="center"/>
              <w:rPr>
                <w:sz w:val="20"/>
                <w:szCs w:val="20"/>
              </w:rPr>
            </w:pPr>
            <w:r w:rsidRPr="00633348">
              <w:rPr>
                <w:sz w:val="20"/>
                <w:szCs w:val="20"/>
              </w:rPr>
              <w:t>197,2</w:t>
            </w:r>
          </w:p>
        </w:tc>
        <w:tc>
          <w:tcPr>
            <w:tcW w:w="399" w:type="pct"/>
            <w:shd w:val="clear" w:color="auto" w:fill="auto"/>
            <w:vAlign w:val="center"/>
          </w:tcPr>
          <w:p w14:paraId="70E84545" w14:textId="474F4020" w:rsidR="00633348" w:rsidRPr="00633348" w:rsidRDefault="00633348" w:rsidP="00633348">
            <w:pPr>
              <w:jc w:val="center"/>
              <w:rPr>
                <w:sz w:val="20"/>
                <w:szCs w:val="20"/>
              </w:rPr>
            </w:pPr>
            <w:r w:rsidRPr="00633348">
              <w:rPr>
                <w:sz w:val="20"/>
                <w:szCs w:val="20"/>
              </w:rPr>
              <w:t>197,2</w:t>
            </w:r>
          </w:p>
        </w:tc>
        <w:tc>
          <w:tcPr>
            <w:tcW w:w="399" w:type="pct"/>
            <w:shd w:val="clear" w:color="auto" w:fill="auto"/>
            <w:vAlign w:val="center"/>
          </w:tcPr>
          <w:p w14:paraId="19B64C40" w14:textId="465BDEDF" w:rsidR="00633348" w:rsidRPr="00633348" w:rsidRDefault="00633348" w:rsidP="00633348">
            <w:pPr>
              <w:jc w:val="center"/>
              <w:rPr>
                <w:sz w:val="20"/>
                <w:szCs w:val="20"/>
              </w:rPr>
            </w:pPr>
            <w:r w:rsidRPr="00633348">
              <w:rPr>
                <w:sz w:val="20"/>
                <w:szCs w:val="20"/>
              </w:rPr>
              <w:t>197,2</w:t>
            </w:r>
          </w:p>
        </w:tc>
        <w:tc>
          <w:tcPr>
            <w:tcW w:w="399" w:type="pct"/>
            <w:vAlign w:val="center"/>
          </w:tcPr>
          <w:p w14:paraId="0197E12F" w14:textId="4D81E348" w:rsidR="00633348" w:rsidRPr="00633348" w:rsidRDefault="00633348" w:rsidP="00633348">
            <w:pPr>
              <w:jc w:val="center"/>
              <w:rPr>
                <w:sz w:val="20"/>
                <w:szCs w:val="20"/>
              </w:rPr>
            </w:pPr>
            <w:r w:rsidRPr="00633348">
              <w:rPr>
                <w:sz w:val="20"/>
                <w:szCs w:val="20"/>
              </w:rPr>
              <w:t>197,2</w:t>
            </w:r>
          </w:p>
        </w:tc>
      </w:tr>
      <w:tr w:rsidR="00633348" w:rsidRPr="00633348" w14:paraId="33E179F0"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255D847" w14:textId="0193CBA2" w:rsidR="00633348" w:rsidRPr="00633348" w:rsidRDefault="00633348" w:rsidP="00633348">
            <w:pPr>
              <w:jc w:val="center"/>
              <w:rPr>
                <w:sz w:val="20"/>
                <w:szCs w:val="20"/>
              </w:rPr>
            </w:pPr>
            <w:r w:rsidRPr="00633348">
              <w:rPr>
                <w:sz w:val="20"/>
                <w:szCs w:val="20"/>
              </w:rPr>
              <w:lastRenderedPageBreak/>
              <w:t>2.6</w:t>
            </w:r>
          </w:p>
        </w:tc>
        <w:tc>
          <w:tcPr>
            <w:tcW w:w="1070" w:type="pct"/>
            <w:shd w:val="clear" w:color="auto" w:fill="auto"/>
            <w:vAlign w:val="center"/>
          </w:tcPr>
          <w:p w14:paraId="1256FA0E" w14:textId="19F649D4" w:rsidR="00633348" w:rsidRPr="00633348" w:rsidRDefault="00633348" w:rsidP="00633348">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2DC3B1E5" w14:textId="41615C30"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478C6A9E" w14:textId="6177029F" w:rsidR="00633348" w:rsidRPr="00633348" w:rsidRDefault="00633348" w:rsidP="00633348">
            <w:pPr>
              <w:jc w:val="center"/>
              <w:rPr>
                <w:sz w:val="20"/>
                <w:szCs w:val="20"/>
              </w:rPr>
            </w:pPr>
            <w:r w:rsidRPr="00633348">
              <w:rPr>
                <w:sz w:val="20"/>
                <w:szCs w:val="20"/>
              </w:rPr>
              <w:t>10179,4</w:t>
            </w:r>
          </w:p>
        </w:tc>
        <w:tc>
          <w:tcPr>
            <w:tcW w:w="400" w:type="pct"/>
            <w:shd w:val="clear" w:color="auto" w:fill="auto"/>
            <w:vAlign w:val="center"/>
          </w:tcPr>
          <w:p w14:paraId="70E313BA" w14:textId="2DAC6A26" w:rsidR="00633348" w:rsidRPr="00633348" w:rsidRDefault="00633348" w:rsidP="00633348">
            <w:pPr>
              <w:jc w:val="center"/>
              <w:rPr>
                <w:sz w:val="20"/>
                <w:szCs w:val="20"/>
              </w:rPr>
            </w:pPr>
            <w:r w:rsidRPr="00633348">
              <w:rPr>
                <w:sz w:val="20"/>
                <w:szCs w:val="20"/>
              </w:rPr>
              <w:t>10170,0</w:t>
            </w:r>
          </w:p>
        </w:tc>
        <w:tc>
          <w:tcPr>
            <w:tcW w:w="400" w:type="pct"/>
            <w:shd w:val="clear" w:color="auto" w:fill="auto"/>
            <w:vAlign w:val="center"/>
          </w:tcPr>
          <w:p w14:paraId="5278A8BA" w14:textId="4A710C38" w:rsidR="00633348" w:rsidRPr="00633348" w:rsidRDefault="00633348" w:rsidP="00633348">
            <w:pPr>
              <w:jc w:val="center"/>
              <w:rPr>
                <w:sz w:val="20"/>
                <w:szCs w:val="20"/>
              </w:rPr>
            </w:pPr>
            <w:r w:rsidRPr="00633348">
              <w:rPr>
                <w:sz w:val="20"/>
                <w:szCs w:val="20"/>
              </w:rPr>
              <w:t>10160,6</w:t>
            </w:r>
          </w:p>
        </w:tc>
        <w:tc>
          <w:tcPr>
            <w:tcW w:w="399" w:type="pct"/>
            <w:shd w:val="clear" w:color="auto" w:fill="auto"/>
            <w:vAlign w:val="center"/>
          </w:tcPr>
          <w:p w14:paraId="79EDBF9C" w14:textId="6DEEA711" w:rsidR="00633348" w:rsidRPr="00633348" w:rsidRDefault="00633348" w:rsidP="00633348">
            <w:pPr>
              <w:jc w:val="center"/>
              <w:rPr>
                <w:sz w:val="20"/>
                <w:szCs w:val="20"/>
              </w:rPr>
            </w:pPr>
            <w:r w:rsidRPr="00633348">
              <w:rPr>
                <w:sz w:val="20"/>
                <w:szCs w:val="20"/>
              </w:rPr>
              <w:t>10151,3</w:t>
            </w:r>
          </w:p>
        </w:tc>
        <w:tc>
          <w:tcPr>
            <w:tcW w:w="399" w:type="pct"/>
            <w:shd w:val="clear" w:color="auto" w:fill="auto"/>
            <w:vAlign w:val="center"/>
          </w:tcPr>
          <w:p w14:paraId="30DCADEC" w14:textId="778C3880" w:rsidR="00633348" w:rsidRPr="00633348" w:rsidRDefault="00633348" w:rsidP="00633348">
            <w:pPr>
              <w:jc w:val="center"/>
              <w:rPr>
                <w:sz w:val="20"/>
                <w:szCs w:val="20"/>
              </w:rPr>
            </w:pPr>
            <w:r w:rsidRPr="00633348">
              <w:rPr>
                <w:sz w:val="20"/>
                <w:szCs w:val="20"/>
              </w:rPr>
              <w:t>10142,0</w:t>
            </w:r>
          </w:p>
        </w:tc>
        <w:tc>
          <w:tcPr>
            <w:tcW w:w="399" w:type="pct"/>
            <w:shd w:val="clear" w:color="auto" w:fill="auto"/>
            <w:vAlign w:val="center"/>
          </w:tcPr>
          <w:p w14:paraId="1D090017" w14:textId="5960741E" w:rsidR="00633348" w:rsidRPr="00633348" w:rsidRDefault="00633348" w:rsidP="00633348">
            <w:pPr>
              <w:jc w:val="center"/>
              <w:rPr>
                <w:sz w:val="20"/>
                <w:szCs w:val="20"/>
              </w:rPr>
            </w:pPr>
            <w:r w:rsidRPr="00633348">
              <w:rPr>
                <w:sz w:val="20"/>
                <w:szCs w:val="20"/>
              </w:rPr>
              <w:t>10132,7</w:t>
            </w:r>
          </w:p>
        </w:tc>
        <w:tc>
          <w:tcPr>
            <w:tcW w:w="399" w:type="pct"/>
            <w:shd w:val="clear" w:color="auto" w:fill="auto"/>
            <w:vAlign w:val="center"/>
          </w:tcPr>
          <w:p w14:paraId="7D554586" w14:textId="64539935" w:rsidR="00633348" w:rsidRPr="00633348" w:rsidRDefault="00633348" w:rsidP="00633348">
            <w:pPr>
              <w:jc w:val="center"/>
              <w:rPr>
                <w:sz w:val="20"/>
                <w:szCs w:val="20"/>
              </w:rPr>
            </w:pPr>
            <w:r w:rsidRPr="00633348">
              <w:rPr>
                <w:sz w:val="20"/>
                <w:szCs w:val="20"/>
              </w:rPr>
              <w:t>10123,5</w:t>
            </w:r>
          </w:p>
        </w:tc>
        <w:tc>
          <w:tcPr>
            <w:tcW w:w="399" w:type="pct"/>
            <w:vAlign w:val="center"/>
          </w:tcPr>
          <w:p w14:paraId="4B591758" w14:textId="76297F2F" w:rsidR="00633348" w:rsidRPr="00633348" w:rsidRDefault="00633348" w:rsidP="00633348">
            <w:pPr>
              <w:jc w:val="center"/>
              <w:rPr>
                <w:sz w:val="20"/>
                <w:szCs w:val="20"/>
              </w:rPr>
            </w:pPr>
            <w:r w:rsidRPr="00633348">
              <w:rPr>
                <w:sz w:val="20"/>
                <w:szCs w:val="20"/>
              </w:rPr>
              <w:t>10114,4</w:t>
            </w:r>
          </w:p>
        </w:tc>
      </w:tr>
      <w:tr w:rsidR="00633348" w:rsidRPr="00633348" w14:paraId="34671BC5" w14:textId="77777777" w:rsidTr="00BB136B">
        <w:trPr>
          <w:cantSplit/>
        </w:trPr>
        <w:tc>
          <w:tcPr>
            <w:tcW w:w="269" w:type="pct"/>
            <w:vMerge w:val="restart"/>
            <w:tcBorders>
              <w:top w:val="single" w:sz="4" w:space="0" w:color="auto"/>
              <w:left w:val="single" w:sz="4" w:space="0" w:color="auto"/>
              <w:right w:val="nil"/>
            </w:tcBorders>
            <w:shd w:val="clear" w:color="auto" w:fill="auto"/>
            <w:vAlign w:val="center"/>
          </w:tcPr>
          <w:p w14:paraId="38389D2E" w14:textId="44D82E51" w:rsidR="00633348" w:rsidRPr="00633348" w:rsidRDefault="00633348" w:rsidP="00633348">
            <w:pPr>
              <w:jc w:val="center"/>
              <w:rPr>
                <w:sz w:val="20"/>
                <w:szCs w:val="20"/>
              </w:rPr>
            </w:pPr>
            <w:r w:rsidRPr="00633348">
              <w:rPr>
                <w:sz w:val="20"/>
                <w:szCs w:val="20"/>
              </w:rPr>
              <w:t>2.7</w:t>
            </w:r>
          </w:p>
        </w:tc>
        <w:tc>
          <w:tcPr>
            <w:tcW w:w="1070" w:type="pct"/>
            <w:vMerge w:val="restart"/>
            <w:shd w:val="clear" w:color="auto" w:fill="auto"/>
            <w:vAlign w:val="center"/>
          </w:tcPr>
          <w:p w14:paraId="6EF2C154" w14:textId="155A82F8" w:rsidR="00633348" w:rsidRPr="00633348" w:rsidRDefault="00633348" w:rsidP="00633348">
            <w:pPr>
              <w:jc w:val="center"/>
              <w:rPr>
                <w:sz w:val="20"/>
                <w:szCs w:val="20"/>
              </w:rPr>
            </w:pPr>
            <w:r w:rsidRPr="00633348">
              <w:rPr>
                <w:sz w:val="20"/>
                <w:szCs w:val="20"/>
              </w:rPr>
              <w:t>Потери тепловой сети</w:t>
            </w:r>
          </w:p>
        </w:tc>
        <w:tc>
          <w:tcPr>
            <w:tcW w:w="465" w:type="pct"/>
            <w:shd w:val="clear" w:color="auto" w:fill="auto"/>
            <w:vAlign w:val="center"/>
          </w:tcPr>
          <w:p w14:paraId="71EFA8A0" w14:textId="53603496"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1224FEBC" w14:textId="13FEAA6B" w:rsidR="00633348" w:rsidRPr="00633348" w:rsidRDefault="00633348" w:rsidP="00633348">
            <w:pPr>
              <w:jc w:val="center"/>
              <w:rPr>
                <w:sz w:val="20"/>
                <w:szCs w:val="20"/>
              </w:rPr>
            </w:pPr>
            <w:r w:rsidRPr="00633348">
              <w:rPr>
                <w:sz w:val="20"/>
                <w:szCs w:val="20"/>
              </w:rPr>
              <w:t>1887,5</w:t>
            </w:r>
          </w:p>
        </w:tc>
        <w:tc>
          <w:tcPr>
            <w:tcW w:w="400" w:type="pct"/>
            <w:shd w:val="clear" w:color="auto" w:fill="auto"/>
            <w:vAlign w:val="center"/>
          </w:tcPr>
          <w:p w14:paraId="304D2879" w14:textId="2BDC8431" w:rsidR="00633348" w:rsidRPr="00633348" w:rsidRDefault="00633348" w:rsidP="00633348">
            <w:pPr>
              <w:jc w:val="center"/>
              <w:rPr>
                <w:sz w:val="20"/>
                <w:szCs w:val="20"/>
              </w:rPr>
            </w:pPr>
            <w:r w:rsidRPr="00633348">
              <w:rPr>
                <w:sz w:val="20"/>
                <w:szCs w:val="20"/>
              </w:rPr>
              <w:t>1878,1</w:t>
            </w:r>
          </w:p>
        </w:tc>
        <w:tc>
          <w:tcPr>
            <w:tcW w:w="400" w:type="pct"/>
            <w:shd w:val="clear" w:color="auto" w:fill="auto"/>
            <w:vAlign w:val="center"/>
          </w:tcPr>
          <w:p w14:paraId="1B1669F3" w14:textId="45C823EB" w:rsidR="00633348" w:rsidRPr="00633348" w:rsidRDefault="00633348" w:rsidP="00633348">
            <w:pPr>
              <w:jc w:val="center"/>
              <w:rPr>
                <w:sz w:val="20"/>
                <w:szCs w:val="20"/>
              </w:rPr>
            </w:pPr>
            <w:r w:rsidRPr="00633348">
              <w:rPr>
                <w:sz w:val="20"/>
                <w:szCs w:val="20"/>
              </w:rPr>
              <w:t>1868,7</w:t>
            </w:r>
          </w:p>
        </w:tc>
        <w:tc>
          <w:tcPr>
            <w:tcW w:w="399" w:type="pct"/>
            <w:shd w:val="clear" w:color="auto" w:fill="auto"/>
            <w:vAlign w:val="center"/>
          </w:tcPr>
          <w:p w14:paraId="45EB4766" w14:textId="2A16B93A" w:rsidR="00633348" w:rsidRPr="00633348" w:rsidRDefault="00633348" w:rsidP="00633348">
            <w:pPr>
              <w:jc w:val="center"/>
              <w:rPr>
                <w:sz w:val="20"/>
                <w:szCs w:val="20"/>
              </w:rPr>
            </w:pPr>
            <w:r w:rsidRPr="00633348">
              <w:rPr>
                <w:sz w:val="20"/>
                <w:szCs w:val="20"/>
              </w:rPr>
              <w:t>1859,4</w:t>
            </w:r>
          </w:p>
        </w:tc>
        <w:tc>
          <w:tcPr>
            <w:tcW w:w="399" w:type="pct"/>
            <w:shd w:val="clear" w:color="auto" w:fill="auto"/>
            <w:vAlign w:val="center"/>
          </w:tcPr>
          <w:p w14:paraId="6E1EEFC4" w14:textId="44CCAB27" w:rsidR="00633348" w:rsidRPr="00633348" w:rsidRDefault="00633348" w:rsidP="00633348">
            <w:pPr>
              <w:jc w:val="center"/>
              <w:rPr>
                <w:sz w:val="20"/>
                <w:szCs w:val="20"/>
              </w:rPr>
            </w:pPr>
            <w:r w:rsidRPr="00633348">
              <w:rPr>
                <w:sz w:val="20"/>
                <w:szCs w:val="20"/>
              </w:rPr>
              <w:t>1850,1</w:t>
            </w:r>
          </w:p>
        </w:tc>
        <w:tc>
          <w:tcPr>
            <w:tcW w:w="399" w:type="pct"/>
            <w:shd w:val="clear" w:color="auto" w:fill="auto"/>
            <w:vAlign w:val="center"/>
          </w:tcPr>
          <w:p w14:paraId="33E118A2" w14:textId="7ACEE323" w:rsidR="00633348" w:rsidRPr="00633348" w:rsidRDefault="00633348" w:rsidP="00633348">
            <w:pPr>
              <w:jc w:val="center"/>
              <w:rPr>
                <w:sz w:val="20"/>
                <w:szCs w:val="20"/>
              </w:rPr>
            </w:pPr>
            <w:r w:rsidRPr="00633348">
              <w:rPr>
                <w:sz w:val="20"/>
                <w:szCs w:val="20"/>
              </w:rPr>
              <w:t>1840,8</w:t>
            </w:r>
          </w:p>
        </w:tc>
        <w:tc>
          <w:tcPr>
            <w:tcW w:w="399" w:type="pct"/>
            <w:shd w:val="clear" w:color="auto" w:fill="auto"/>
            <w:vAlign w:val="center"/>
          </w:tcPr>
          <w:p w14:paraId="5D7ABE04" w14:textId="6DECAC19" w:rsidR="00633348" w:rsidRPr="00633348" w:rsidRDefault="00633348" w:rsidP="00633348">
            <w:pPr>
              <w:jc w:val="center"/>
              <w:rPr>
                <w:sz w:val="20"/>
                <w:szCs w:val="20"/>
              </w:rPr>
            </w:pPr>
            <w:r w:rsidRPr="00633348">
              <w:rPr>
                <w:sz w:val="20"/>
                <w:szCs w:val="20"/>
              </w:rPr>
              <w:t>1831,6</w:t>
            </w:r>
          </w:p>
        </w:tc>
        <w:tc>
          <w:tcPr>
            <w:tcW w:w="399" w:type="pct"/>
            <w:vAlign w:val="center"/>
          </w:tcPr>
          <w:p w14:paraId="48D87E03" w14:textId="2B933AFC" w:rsidR="00633348" w:rsidRPr="00633348" w:rsidRDefault="00633348" w:rsidP="00633348">
            <w:pPr>
              <w:jc w:val="center"/>
              <w:rPr>
                <w:sz w:val="20"/>
                <w:szCs w:val="20"/>
              </w:rPr>
            </w:pPr>
            <w:r w:rsidRPr="00633348">
              <w:rPr>
                <w:sz w:val="20"/>
                <w:szCs w:val="20"/>
              </w:rPr>
              <w:t>1822,5</w:t>
            </w:r>
          </w:p>
        </w:tc>
      </w:tr>
      <w:tr w:rsidR="00633348" w:rsidRPr="00633348" w14:paraId="4C0C3823" w14:textId="77777777" w:rsidTr="00BB136B">
        <w:trPr>
          <w:cantSplit/>
        </w:trPr>
        <w:tc>
          <w:tcPr>
            <w:tcW w:w="269" w:type="pct"/>
            <w:vMerge/>
            <w:tcBorders>
              <w:left w:val="single" w:sz="4" w:space="0" w:color="auto"/>
              <w:bottom w:val="single" w:sz="4" w:space="0" w:color="auto"/>
              <w:right w:val="nil"/>
            </w:tcBorders>
            <w:shd w:val="clear" w:color="auto" w:fill="auto"/>
            <w:vAlign w:val="center"/>
          </w:tcPr>
          <w:p w14:paraId="617E9CDD" w14:textId="3AFA197F" w:rsidR="00633348" w:rsidRPr="00633348" w:rsidRDefault="00633348" w:rsidP="00633348">
            <w:pPr>
              <w:jc w:val="center"/>
              <w:rPr>
                <w:sz w:val="20"/>
                <w:szCs w:val="20"/>
              </w:rPr>
            </w:pPr>
          </w:p>
        </w:tc>
        <w:tc>
          <w:tcPr>
            <w:tcW w:w="1070" w:type="pct"/>
            <w:vMerge/>
            <w:shd w:val="clear" w:color="auto" w:fill="auto"/>
            <w:vAlign w:val="center"/>
          </w:tcPr>
          <w:p w14:paraId="5154B189" w14:textId="1A6E8B68" w:rsidR="00633348" w:rsidRPr="00633348" w:rsidRDefault="00633348" w:rsidP="00633348">
            <w:pPr>
              <w:jc w:val="center"/>
              <w:rPr>
                <w:sz w:val="20"/>
                <w:szCs w:val="20"/>
              </w:rPr>
            </w:pPr>
          </w:p>
        </w:tc>
        <w:tc>
          <w:tcPr>
            <w:tcW w:w="465" w:type="pct"/>
            <w:shd w:val="clear" w:color="auto" w:fill="auto"/>
            <w:vAlign w:val="center"/>
          </w:tcPr>
          <w:p w14:paraId="392BBA26" w14:textId="01508427" w:rsidR="00633348" w:rsidRPr="00633348" w:rsidRDefault="00633348" w:rsidP="00633348">
            <w:pPr>
              <w:jc w:val="center"/>
              <w:rPr>
                <w:sz w:val="20"/>
                <w:szCs w:val="20"/>
              </w:rPr>
            </w:pPr>
            <w:r w:rsidRPr="00633348">
              <w:rPr>
                <w:sz w:val="20"/>
                <w:szCs w:val="20"/>
              </w:rPr>
              <w:t>%</w:t>
            </w:r>
          </w:p>
        </w:tc>
        <w:tc>
          <w:tcPr>
            <w:tcW w:w="400" w:type="pct"/>
            <w:shd w:val="clear" w:color="auto" w:fill="auto"/>
            <w:vAlign w:val="center"/>
          </w:tcPr>
          <w:p w14:paraId="5D91146D" w14:textId="61156672" w:rsidR="00633348" w:rsidRPr="00633348" w:rsidRDefault="00633348" w:rsidP="00633348">
            <w:pPr>
              <w:jc w:val="center"/>
              <w:rPr>
                <w:sz w:val="20"/>
                <w:szCs w:val="20"/>
              </w:rPr>
            </w:pPr>
            <w:r w:rsidRPr="00633348">
              <w:rPr>
                <w:sz w:val="20"/>
                <w:szCs w:val="20"/>
              </w:rPr>
              <w:t>18,5</w:t>
            </w:r>
          </w:p>
        </w:tc>
        <w:tc>
          <w:tcPr>
            <w:tcW w:w="400" w:type="pct"/>
            <w:shd w:val="clear" w:color="auto" w:fill="auto"/>
            <w:vAlign w:val="center"/>
          </w:tcPr>
          <w:p w14:paraId="21C98486" w14:textId="0D080F17" w:rsidR="00633348" w:rsidRPr="00633348" w:rsidRDefault="00633348" w:rsidP="00633348">
            <w:pPr>
              <w:jc w:val="center"/>
              <w:rPr>
                <w:sz w:val="20"/>
                <w:szCs w:val="20"/>
              </w:rPr>
            </w:pPr>
            <w:r w:rsidRPr="00633348">
              <w:rPr>
                <w:sz w:val="20"/>
                <w:szCs w:val="20"/>
              </w:rPr>
              <w:t>18,5</w:t>
            </w:r>
          </w:p>
        </w:tc>
        <w:tc>
          <w:tcPr>
            <w:tcW w:w="400" w:type="pct"/>
            <w:shd w:val="clear" w:color="auto" w:fill="auto"/>
            <w:vAlign w:val="center"/>
          </w:tcPr>
          <w:p w14:paraId="4AEDC3DF" w14:textId="09379982" w:rsidR="00633348" w:rsidRPr="00633348" w:rsidRDefault="00633348" w:rsidP="00633348">
            <w:pPr>
              <w:jc w:val="center"/>
              <w:rPr>
                <w:sz w:val="20"/>
                <w:szCs w:val="20"/>
              </w:rPr>
            </w:pPr>
            <w:r w:rsidRPr="00633348">
              <w:rPr>
                <w:sz w:val="20"/>
                <w:szCs w:val="20"/>
              </w:rPr>
              <w:t>18,4</w:t>
            </w:r>
          </w:p>
        </w:tc>
        <w:tc>
          <w:tcPr>
            <w:tcW w:w="399" w:type="pct"/>
            <w:shd w:val="clear" w:color="auto" w:fill="auto"/>
            <w:vAlign w:val="center"/>
          </w:tcPr>
          <w:p w14:paraId="1E802EE3" w14:textId="3508D3E3" w:rsidR="00633348" w:rsidRPr="00633348" w:rsidRDefault="00633348" w:rsidP="00633348">
            <w:pPr>
              <w:jc w:val="center"/>
              <w:rPr>
                <w:sz w:val="20"/>
                <w:szCs w:val="20"/>
              </w:rPr>
            </w:pPr>
            <w:r w:rsidRPr="00633348">
              <w:rPr>
                <w:sz w:val="20"/>
                <w:szCs w:val="20"/>
              </w:rPr>
              <w:t>18,3</w:t>
            </w:r>
          </w:p>
        </w:tc>
        <w:tc>
          <w:tcPr>
            <w:tcW w:w="399" w:type="pct"/>
            <w:shd w:val="clear" w:color="auto" w:fill="auto"/>
            <w:vAlign w:val="center"/>
          </w:tcPr>
          <w:p w14:paraId="36936B05" w14:textId="2EB58621" w:rsidR="00633348" w:rsidRPr="00633348" w:rsidRDefault="00633348" w:rsidP="00633348">
            <w:pPr>
              <w:jc w:val="center"/>
              <w:rPr>
                <w:sz w:val="20"/>
                <w:szCs w:val="20"/>
              </w:rPr>
            </w:pPr>
            <w:r w:rsidRPr="00633348">
              <w:rPr>
                <w:sz w:val="20"/>
                <w:szCs w:val="20"/>
              </w:rPr>
              <w:t>18,2</w:t>
            </w:r>
          </w:p>
        </w:tc>
        <w:tc>
          <w:tcPr>
            <w:tcW w:w="399" w:type="pct"/>
            <w:shd w:val="clear" w:color="auto" w:fill="auto"/>
            <w:vAlign w:val="center"/>
          </w:tcPr>
          <w:p w14:paraId="507D6D44" w14:textId="04E77197" w:rsidR="00633348" w:rsidRPr="00633348" w:rsidRDefault="00633348" w:rsidP="00633348">
            <w:pPr>
              <w:jc w:val="center"/>
              <w:rPr>
                <w:sz w:val="20"/>
                <w:szCs w:val="20"/>
              </w:rPr>
            </w:pPr>
            <w:r w:rsidRPr="00633348">
              <w:rPr>
                <w:sz w:val="20"/>
                <w:szCs w:val="20"/>
              </w:rPr>
              <w:t>18,2</w:t>
            </w:r>
          </w:p>
        </w:tc>
        <w:tc>
          <w:tcPr>
            <w:tcW w:w="399" w:type="pct"/>
            <w:shd w:val="clear" w:color="auto" w:fill="auto"/>
            <w:vAlign w:val="center"/>
          </w:tcPr>
          <w:p w14:paraId="76D5AA5C" w14:textId="3DFD59EA" w:rsidR="00633348" w:rsidRPr="00633348" w:rsidRDefault="00633348" w:rsidP="00633348">
            <w:pPr>
              <w:jc w:val="center"/>
              <w:rPr>
                <w:sz w:val="20"/>
                <w:szCs w:val="20"/>
              </w:rPr>
            </w:pPr>
            <w:r w:rsidRPr="00633348">
              <w:rPr>
                <w:sz w:val="20"/>
                <w:szCs w:val="20"/>
              </w:rPr>
              <w:t>18,1</w:t>
            </w:r>
          </w:p>
        </w:tc>
        <w:tc>
          <w:tcPr>
            <w:tcW w:w="399" w:type="pct"/>
            <w:vAlign w:val="center"/>
          </w:tcPr>
          <w:p w14:paraId="7DF57165" w14:textId="3B6F385B" w:rsidR="00633348" w:rsidRPr="00633348" w:rsidRDefault="00633348" w:rsidP="00633348">
            <w:pPr>
              <w:jc w:val="center"/>
              <w:rPr>
                <w:sz w:val="20"/>
                <w:szCs w:val="20"/>
              </w:rPr>
            </w:pPr>
            <w:r w:rsidRPr="00633348">
              <w:rPr>
                <w:sz w:val="20"/>
                <w:szCs w:val="20"/>
              </w:rPr>
              <w:t>18,0</w:t>
            </w:r>
          </w:p>
        </w:tc>
      </w:tr>
      <w:tr w:rsidR="00633348" w:rsidRPr="00633348" w14:paraId="2D1A91C0"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B3E6949" w14:textId="5BF32830" w:rsidR="00633348" w:rsidRPr="00633348" w:rsidRDefault="00633348" w:rsidP="00633348">
            <w:pPr>
              <w:jc w:val="center"/>
              <w:rPr>
                <w:sz w:val="20"/>
                <w:szCs w:val="20"/>
              </w:rPr>
            </w:pPr>
            <w:r w:rsidRPr="00633348">
              <w:rPr>
                <w:sz w:val="20"/>
                <w:szCs w:val="20"/>
              </w:rPr>
              <w:t>2.8</w:t>
            </w:r>
          </w:p>
        </w:tc>
        <w:tc>
          <w:tcPr>
            <w:tcW w:w="1070" w:type="pct"/>
            <w:shd w:val="clear" w:color="auto" w:fill="auto"/>
            <w:vAlign w:val="center"/>
          </w:tcPr>
          <w:p w14:paraId="7459DBE0" w14:textId="646548F5" w:rsidR="00633348" w:rsidRPr="00633348" w:rsidRDefault="00633348" w:rsidP="00633348">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36550FB8" w14:textId="2A475C1D"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7848DCAF" w14:textId="7A53804C" w:rsidR="00633348" w:rsidRPr="00633348" w:rsidRDefault="00633348" w:rsidP="00633348">
            <w:pPr>
              <w:jc w:val="center"/>
              <w:rPr>
                <w:sz w:val="20"/>
                <w:szCs w:val="20"/>
              </w:rPr>
            </w:pPr>
            <w:r w:rsidRPr="00633348">
              <w:rPr>
                <w:sz w:val="20"/>
                <w:szCs w:val="20"/>
              </w:rPr>
              <w:t>8291,9</w:t>
            </w:r>
          </w:p>
        </w:tc>
        <w:tc>
          <w:tcPr>
            <w:tcW w:w="400" w:type="pct"/>
            <w:shd w:val="clear" w:color="auto" w:fill="auto"/>
            <w:vAlign w:val="center"/>
          </w:tcPr>
          <w:p w14:paraId="1E47136C" w14:textId="706DDFC3" w:rsidR="00633348" w:rsidRPr="00633348" w:rsidRDefault="00633348" w:rsidP="00633348">
            <w:pPr>
              <w:jc w:val="center"/>
              <w:rPr>
                <w:sz w:val="20"/>
                <w:szCs w:val="20"/>
              </w:rPr>
            </w:pPr>
            <w:r w:rsidRPr="00633348">
              <w:rPr>
                <w:sz w:val="20"/>
                <w:szCs w:val="20"/>
              </w:rPr>
              <w:t>8291,9</w:t>
            </w:r>
          </w:p>
        </w:tc>
        <w:tc>
          <w:tcPr>
            <w:tcW w:w="400" w:type="pct"/>
            <w:shd w:val="clear" w:color="auto" w:fill="auto"/>
            <w:vAlign w:val="center"/>
          </w:tcPr>
          <w:p w14:paraId="27C0D4CD" w14:textId="422E3B4B" w:rsidR="00633348" w:rsidRPr="00633348" w:rsidRDefault="00633348" w:rsidP="00633348">
            <w:pPr>
              <w:jc w:val="center"/>
              <w:rPr>
                <w:sz w:val="20"/>
                <w:szCs w:val="20"/>
              </w:rPr>
            </w:pPr>
            <w:r w:rsidRPr="00633348">
              <w:rPr>
                <w:sz w:val="20"/>
                <w:szCs w:val="20"/>
              </w:rPr>
              <w:t>8291,9</w:t>
            </w:r>
          </w:p>
        </w:tc>
        <w:tc>
          <w:tcPr>
            <w:tcW w:w="399" w:type="pct"/>
            <w:shd w:val="clear" w:color="auto" w:fill="auto"/>
            <w:vAlign w:val="center"/>
          </w:tcPr>
          <w:p w14:paraId="2BB089A6" w14:textId="02A5850A" w:rsidR="00633348" w:rsidRPr="00633348" w:rsidRDefault="00633348" w:rsidP="00633348">
            <w:pPr>
              <w:jc w:val="center"/>
              <w:rPr>
                <w:sz w:val="20"/>
                <w:szCs w:val="20"/>
              </w:rPr>
            </w:pPr>
            <w:r w:rsidRPr="00633348">
              <w:rPr>
                <w:sz w:val="20"/>
                <w:szCs w:val="20"/>
              </w:rPr>
              <w:t>8291,9</w:t>
            </w:r>
          </w:p>
        </w:tc>
        <w:tc>
          <w:tcPr>
            <w:tcW w:w="399" w:type="pct"/>
            <w:shd w:val="clear" w:color="auto" w:fill="auto"/>
            <w:vAlign w:val="center"/>
          </w:tcPr>
          <w:p w14:paraId="2E9D8298" w14:textId="22ED8D7A" w:rsidR="00633348" w:rsidRPr="00633348" w:rsidRDefault="00633348" w:rsidP="00633348">
            <w:pPr>
              <w:jc w:val="center"/>
              <w:rPr>
                <w:sz w:val="20"/>
                <w:szCs w:val="20"/>
              </w:rPr>
            </w:pPr>
            <w:r w:rsidRPr="00633348">
              <w:rPr>
                <w:sz w:val="20"/>
                <w:szCs w:val="20"/>
              </w:rPr>
              <w:t>8291,9</w:t>
            </w:r>
          </w:p>
        </w:tc>
        <w:tc>
          <w:tcPr>
            <w:tcW w:w="399" w:type="pct"/>
            <w:shd w:val="clear" w:color="auto" w:fill="auto"/>
            <w:vAlign w:val="center"/>
          </w:tcPr>
          <w:p w14:paraId="6BA7BA29" w14:textId="0E5947AF" w:rsidR="00633348" w:rsidRPr="00633348" w:rsidRDefault="00633348" w:rsidP="00633348">
            <w:pPr>
              <w:jc w:val="center"/>
              <w:rPr>
                <w:sz w:val="20"/>
                <w:szCs w:val="20"/>
              </w:rPr>
            </w:pPr>
            <w:r w:rsidRPr="00633348">
              <w:rPr>
                <w:sz w:val="20"/>
                <w:szCs w:val="20"/>
              </w:rPr>
              <w:t>8291,9</w:t>
            </w:r>
          </w:p>
        </w:tc>
        <w:tc>
          <w:tcPr>
            <w:tcW w:w="399" w:type="pct"/>
            <w:shd w:val="clear" w:color="auto" w:fill="auto"/>
            <w:vAlign w:val="center"/>
          </w:tcPr>
          <w:p w14:paraId="1C9DB8E6" w14:textId="121FBE32" w:rsidR="00633348" w:rsidRPr="00633348" w:rsidRDefault="00633348" w:rsidP="00633348">
            <w:pPr>
              <w:jc w:val="center"/>
              <w:rPr>
                <w:sz w:val="20"/>
                <w:szCs w:val="20"/>
              </w:rPr>
            </w:pPr>
            <w:r w:rsidRPr="00633348">
              <w:rPr>
                <w:sz w:val="20"/>
                <w:szCs w:val="20"/>
              </w:rPr>
              <w:t>8291,9</w:t>
            </w:r>
          </w:p>
        </w:tc>
        <w:tc>
          <w:tcPr>
            <w:tcW w:w="399" w:type="pct"/>
            <w:vAlign w:val="center"/>
          </w:tcPr>
          <w:p w14:paraId="69CB08B9" w14:textId="66D051CA" w:rsidR="00633348" w:rsidRPr="00633348" w:rsidRDefault="00633348" w:rsidP="00633348">
            <w:pPr>
              <w:jc w:val="center"/>
              <w:rPr>
                <w:sz w:val="20"/>
                <w:szCs w:val="20"/>
              </w:rPr>
            </w:pPr>
            <w:r w:rsidRPr="00633348">
              <w:rPr>
                <w:sz w:val="20"/>
                <w:szCs w:val="20"/>
              </w:rPr>
              <w:t>8291,9</w:t>
            </w:r>
          </w:p>
        </w:tc>
      </w:tr>
      <w:tr w:rsidR="00633348" w:rsidRPr="00633348" w14:paraId="52EA5A07"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08BFBC7" w14:textId="7D7EADE7" w:rsidR="00633348" w:rsidRPr="00633348" w:rsidRDefault="00633348" w:rsidP="00633348">
            <w:pPr>
              <w:jc w:val="center"/>
              <w:rPr>
                <w:sz w:val="20"/>
                <w:szCs w:val="20"/>
              </w:rPr>
            </w:pPr>
            <w:r w:rsidRPr="00633348">
              <w:rPr>
                <w:sz w:val="20"/>
                <w:szCs w:val="20"/>
              </w:rPr>
              <w:t>2.9</w:t>
            </w:r>
          </w:p>
        </w:tc>
        <w:tc>
          <w:tcPr>
            <w:tcW w:w="1070" w:type="pct"/>
            <w:shd w:val="clear" w:color="auto" w:fill="auto"/>
            <w:vAlign w:val="center"/>
          </w:tcPr>
          <w:p w14:paraId="0546DE22" w14:textId="08F80347" w:rsidR="00633348" w:rsidRPr="00633348" w:rsidRDefault="00633348" w:rsidP="00633348">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0AC473DB" w14:textId="4D4A4945" w:rsidR="00633348" w:rsidRPr="00633348" w:rsidRDefault="00633348" w:rsidP="00633348">
            <w:pPr>
              <w:jc w:val="center"/>
              <w:rPr>
                <w:sz w:val="20"/>
                <w:szCs w:val="20"/>
              </w:rPr>
            </w:pPr>
            <w:r w:rsidRPr="00633348">
              <w:rPr>
                <w:sz w:val="20"/>
                <w:szCs w:val="20"/>
              </w:rPr>
              <w:t>кг.у.т/Гкал</w:t>
            </w:r>
          </w:p>
        </w:tc>
        <w:tc>
          <w:tcPr>
            <w:tcW w:w="400" w:type="pct"/>
            <w:shd w:val="clear" w:color="auto" w:fill="auto"/>
            <w:vAlign w:val="center"/>
          </w:tcPr>
          <w:p w14:paraId="2D9D4032" w14:textId="350159C6" w:rsidR="00633348" w:rsidRPr="00633348" w:rsidRDefault="00633348" w:rsidP="00633348">
            <w:pPr>
              <w:jc w:val="center"/>
              <w:rPr>
                <w:sz w:val="20"/>
                <w:szCs w:val="20"/>
              </w:rPr>
            </w:pPr>
            <w:r w:rsidRPr="00633348">
              <w:rPr>
                <w:sz w:val="20"/>
                <w:szCs w:val="20"/>
              </w:rPr>
              <w:t>127,7</w:t>
            </w:r>
          </w:p>
        </w:tc>
        <w:tc>
          <w:tcPr>
            <w:tcW w:w="400" w:type="pct"/>
            <w:shd w:val="clear" w:color="auto" w:fill="auto"/>
            <w:vAlign w:val="center"/>
          </w:tcPr>
          <w:p w14:paraId="04B49B61" w14:textId="0FDDCF75" w:rsidR="00633348" w:rsidRPr="00633348" w:rsidRDefault="00633348" w:rsidP="00633348">
            <w:pPr>
              <w:jc w:val="center"/>
              <w:rPr>
                <w:sz w:val="20"/>
                <w:szCs w:val="20"/>
              </w:rPr>
            </w:pPr>
            <w:r w:rsidRPr="00633348">
              <w:rPr>
                <w:sz w:val="20"/>
                <w:szCs w:val="20"/>
              </w:rPr>
              <w:t>153,4</w:t>
            </w:r>
          </w:p>
        </w:tc>
        <w:tc>
          <w:tcPr>
            <w:tcW w:w="400" w:type="pct"/>
            <w:shd w:val="clear" w:color="auto" w:fill="auto"/>
            <w:vAlign w:val="center"/>
          </w:tcPr>
          <w:p w14:paraId="1FB98A38" w14:textId="4B6C7CC4" w:rsidR="00633348" w:rsidRPr="00633348" w:rsidRDefault="00633348" w:rsidP="00633348">
            <w:pPr>
              <w:jc w:val="center"/>
              <w:rPr>
                <w:sz w:val="20"/>
                <w:szCs w:val="20"/>
              </w:rPr>
            </w:pPr>
            <w:r w:rsidRPr="00633348">
              <w:rPr>
                <w:sz w:val="20"/>
                <w:szCs w:val="20"/>
              </w:rPr>
              <w:t>153,4</w:t>
            </w:r>
          </w:p>
        </w:tc>
        <w:tc>
          <w:tcPr>
            <w:tcW w:w="399" w:type="pct"/>
            <w:shd w:val="clear" w:color="auto" w:fill="auto"/>
            <w:vAlign w:val="center"/>
          </w:tcPr>
          <w:p w14:paraId="2BF83FBE" w14:textId="1BFB4D10" w:rsidR="00633348" w:rsidRPr="00633348" w:rsidRDefault="00633348" w:rsidP="00633348">
            <w:pPr>
              <w:jc w:val="center"/>
              <w:rPr>
                <w:sz w:val="20"/>
                <w:szCs w:val="20"/>
              </w:rPr>
            </w:pPr>
            <w:r w:rsidRPr="00633348">
              <w:rPr>
                <w:sz w:val="20"/>
                <w:szCs w:val="20"/>
              </w:rPr>
              <w:t>153,4</w:t>
            </w:r>
          </w:p>
        </w:tc>
        <w:tc>
          <w:tcPr>
            <w:tcW w:w="399" w:type="pct"/>
            <w:shd w:val="clear" w:color="auto" w:fill="auto"/>
            <w:vAlign w:val="center"/>
          </w:tcPr>
          <w:p w14:paraId="6DB214BE" w14:textId="12C81AD5" w:rsidR="00633348" w:rsidRPr="00633348" w:rsidRDefault="00633348" w:rsidP="00633348">
            <w:pPr>
              <w:jc w:val="center"/>
              <w:rPr>
                <w:sz w:val="20"/>
                <w:szCs w:val="20"/>
              </w:rPr>
            </w:pPr>
            <w:r w:rsidRPr="00633348">
              <w:rPr>
                <w:sz w:val="20"/>
                <w:szCs w:val="20"/>
              </w:rPr>
              <w:t>153,4</w:t>
            </w:r>
          </w:p>
        </w:tc>
        <w:tc>
          <w:tcPr>
            <w:tcW w:w="399" w:type="pct"/>
            <w:shd w:val="clear" w:color="auto" w:fill="auto"/>
            <w:vAlign w:val="center"/>
          </w:tcPr>
          <w:p w14:paraId="63D2AA1E" w14:textId="21BA23D0" w:rsidR="00633348" w:rsidRPr="00633348" w:rsidRDefault="00633348" w:rsidP="00633348">
            <w:pPr>
              <w:jc w:val="center"/>
              <w:rPr>
                <w:sz w:val="20"/>
                <w:szCs w:val="20"/>
              </w:rPr>
            </w:pPr>
            <w:r w:rsidRPr="00633348">
              <w:rPr>
                <w:sz w:val="20"/>
                <w:szCs w:val="20"/>
              </w:rPr>
              <w:t>153,4</w:t>
            </w:r>
          </w:p>
        </w:tc>
        <w:tc>
          <w:tcPr>
            <w:tcW w:w="399" w:type="pct"/>
            <w:shd w:val="clear" w:color="auto" w:fill="auto"/>
            <w:vAlign w:val="center"/>
          </w:tcPr>
          <w:p w14:paraId="23D52CB9" w14:textId="7CFCB282" w:rsidR="00633348" w:rsidRPr="00633348" w:rsidRDefault="00633348" w:rsidP="00633348">
            <w:pPr>
              <w:jc w:val="center"/>
              <w:rPr>
                <w:sz w:val="20"/>
                <w:szCs w:val="20"/>
              </w:rPr>
            </w:pPr>
            <w:r w:rsidRPr="00633348">
              <w:rPr>
                <w:sz w:val="20"/>
                <w:szCs w:val="20"/>
              </w:rPr>
              <w:t>153,4</w:t>
            </w:r>
          </w:p>
        </w:tc>
        <w:tc>
          <w:tcPr>
            <w:tcW w:w="399" w:type="pct"/>
            <w:vAlign w:val="center"/>
          </w:tcPr>
          <w:p w14:paraId="4421774B" w14:textId="05591E2A" w:rsidR="00633348" w:rsidRPr="00633348" w:rsidRDefault="00633348" w:rsidP="00633348">
            <w:pPr>
              <w:jc w:val="center"/>
              <w:rPr>
                <w:sz w:val="20"/>
                <w:szCs w:val="20"/>
              </w:rPr>
            </w:pPr>
            <w:r w:rsidRPr="00633348">
              <w:rPr>
                <w:sz w:val="20"/>
                <w:szCs w:val="20"/>
              </w:rPr>
              <w:t>153,4</w:t>
            </w:r>
          </w:p>
        </w:tc>
      </w:tr>
      <w:tr w:rsidR="00633348" w:rsidRPr="00633348" w14:paraId="24D5F341"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26FCA42" w14:textId="2FD25D0F" w:rsidR="00633348" w:rsidRPr="00633348" w:rsidRDefault="00633348" w:rsidP="00633348">
            <w:pPr>
              <w:jc w:val="center"/>
              <w:rPr>
                <w:sz w:val="20"/>
                <w:szCs w:val="20"/>
              </w:rPr>
            </w:pPr>
            <w:r w:rsidRPr="00633348">
              <w:rPr>
                <w:sz w:val="20"/>
                <w:szCs w:val="20"/>
              </w:rPr>
              <w:t>2.10</w:t>
            </w:r>
          </w:p>
        </w:tc>
        <w:tc>
          <w:tcPr>
            <w:tcW w:w="1070" w:type="pct"/>
            <w:shd w:val="clear" w:color="auto" w:fill="auto"/>
            <w:vAlign w:val="center"/>
          </w:tcPr>
          <w:p w14:paraId="25AF2609" w14:textId="4FEC195A" w:rsidR="00633348" w:rsidRPr="00633348" w:rsidRDefault="00633348" w:rsidP="00633348">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4B52FBDD" w14:textId="13F4A54E" w:rsidR="00633348" w:rsidRPr="00633348" w:rsidRDefault="00633348" w:rsidP="00633348">
            <w:pPr>
              <w:jc w:val="center"/>
              <w:rPr>
                <w:sz w:val="20"/>
                <w:szCs w:val="20"/>
              </w:rPr>
            </w:pPr>
            <w:r w:rsidRPr="00633348">
              <w:rPr>
                <w:sz w:val="20"/>
                <w:szCs w:val="20"/>
              </w:rPr>
              <w:t>%</w:t>
            </w:r>
          </w:p>
        </w:tc>
        <w:tc>
          <w:tcPr>
            <w:tcW w:w="400" w:type="pct"/>
            <w:shd w:val="clear" w:color="auto" w:fill="auto"/>
            <w:vAlign w:val="center"/>
          </w:tcPr>
          <w:p w14:paraId="499529E5" w14:textId="184251C0" w:rsidR="00633348" w:rsidRPr="00633348" w:rsidRDefault="00633348" w:rsidP="00633348">
            <w:pPr>
              <w:jc w:val="center"/>
              <w:rPr>
                <w:sz w:val="20"/>
                <w:szCs w:val="20"/>
              </w:rPr>
            </w:pPr>
            <w:r w:rsidRPr="00633348">
              <w:rPr>
                <w:sz w:val="20"/>
                <w:szCs w:val="20"/>
              </w:rPr>
              <w:t>93,1</w:t>
            </w:r>
          </w:p>
        </w:tc>
        <w:tc>
          <w:tcPr>
            <w:tcW w:w="400" w:type="pct"/>
            <w:shd w:val="clear" w:color="auto" w:fill="auto"/>
            <w:vAlign w:val="center"/>
          </w:tcPr>
          <w:p w14:paraId="7A752382" w14:textId="4346DEF5" w:rsidR="00633348" w:rsidRPr="00633348" w:rsidRDefault="00633348" w:rsidP="00633348">
            <w:pPr>
              <w:jc w:val="center"/>
              <w:rPr>
                <w:sz w:val="20"/>
                <w:szCs w:val="20"/>
              </w:rPr>
            </w:pPr>
            <w:r w:rsidRPr="00633348">
              <w:rPr>
                <w:sz w:val="20"/>
                <w:szCs w:val="20"/>
              </w:rPr>
              <w:t>93,1</w:t>
            </w:r>
          </w:p>
        </w:tc>
        <w:tc>
          <w:tcPr>
            <w:tcW w:w="400" w:type="pct"/>
            <w:shd w:val="clear" w:color="auto" w:fill="auto"/>
            <w:vAlign w:val="center"/>
          </w:tcPr>
          <w:p w14:paraId="7AE032F3" w14:textId="10E43D4A" w:rsidR="00633348" w:rsidRPr="00633348" w:rsidRDefault="00633348" w:rsidP="00633348">
            <w:pPr>
              <w:jc w:val="center"/>
              <w:rPr>
                <w:sz w:val="20"/>
                <w:szCs w:val="20"/>
              </w:rPr>
            </w:pPr>
            <w:r w:rsidRPr="00633348">
              <w:rPr>
                <w:sz w:val="20"/>
                <w:szCs w:val="20"/>
              </w:rPr>
              <w:t>93,1</w:t>
            </w:r>
          </w:p>
        </w:tc>
        <w:tc>
          <w:tcPr>
            <w:tcW w:w="399" w:type="pct"/>
            <w:shd w:val="clear" w:color="auto" w:fill="auto"/>
            <w:vAlign w:val="center"/>
          </w:tcPr>
          <w:p w14:paraId="060F96E2" w14:textId="1F100305" w:rsidR="00633348" w:rsidRPr="00633348" w:rsidRDefault="00633348" w:rsidP="00633348">
            <w:pPr>
              <w:jc w:val="center"/>
              <w:rPr>
                <w:sz w:val="20"/>
                <w:szCs w:val="20"/>
              </w:rPr>
            </w:pPr>
            <w:r w:rsidRPr="00633348">
              <w:rPr>
                <w:sz w:val="20"/>
                <w:szCs w:val="20"/>
              </w:rPr>
              <w:t>93,1</w:t>
            </w:r>
          </w:p>
        </w:tc>
        <w:tc>
          <w:tcPr>
            <w:tcW w:w="399" w:type="pct"/>
            <w:shd w:val="clear" w:color="auto" w:fill="auto"/>
            <w:vAlign w:val="center"/>
          </w:tcPr>
          <w:p w14:paraId="1F1C004B" w14:textId="4450A711" w:rsidR="00633348" w:rsidRPr="00633348" w:rsidRDefault="00633348" w:rsidP="00633348">
            <w:pPr>
              <w:jc w:val="center"/>
              <w:rPr>
                <w:sz w:val="20"/>
                <w:szCs w:val="20"/>
              </w:rPr>
            </w:pPr>
            <w:r w:rsidRPr="00633348">
              <w:rPr>
                <w:sz w:val="20"/>
                <w:szCs w:val="20"/>
              </w:rPr>
              <w:t>93,1</w:t>
            </w:r>
          </w:p>
        </w:tc>
        <w:tc>
          <w:tcPr>
            <w:tcW w:w="399" w:type="pct"/>
            <w:shd w:val="clear" w:color="auto" w:fill="auto"/>
            <w:vAlign w:val="center"/>
          </w:tcPr>
          <w:p w14:paraId="10440CD3" w14:textId="6525FF41" w:rsidR="00633348" w:rsidRPr="00633348" w:rsidRDefault="00633348" w:rsidP="00633348">
            <w:pPr>
              <w:jc w:val="center"/>
              <w:rPr>
                <w:sz w:val="20"/>
                <w:szCs w:val="20"/>
              </w:rPr>
            </w:pPr>
            <w:r w:rsidRPr="00633348">
              <w:rPr>
                <w:sz w:val="20"/>
                <w:szCs w:val="20"/>
              </w:rPr>
              <w:t>93,1</w:t>
            </w:r>
          </w:p>
        </w:tc>
        <w:tc>
          <w:tcPr>
            <w:tcW w:w="399" w:type="pct"/>
            <w:shd w:val="clear" w:color="auto" w:fill="auto"/>
            <w:vAlign w:val="center"/>
          </w:tcPr>
          <w:p w14:paraId="1DACAA62" w14:textId="7DBE56C6" w:rsidR="00633348" w:rsidRPr="00633348" w:rsidRDefault="00633348" w:rsidP="00633348">
            <w:pPr>
              <w:jc w:val="center"/>
              <w:rPr>
                <w:sz w:val="20"/>
                <w:szCs w:val="20"/>
              </w:rPr>
            </w:pPr>
            <w:r w:rsidRPr="00633348">
              <w:rPr>
                <w:sz w:val="20"/>
                <w:szCs w:val="20"/>
              </w:rPr>
              <w:t>93,1</w:t>
            </w:r>
          </w:p>
        </w:tc>
        <w:tc>
          <w:tcPr>
            <w:tcW w:w="399" w:type="pct"/>
            <w:vAlign w:val="center"/>
          </w:tcPr>
          <w:p w14:paraId="04114021" w14:textId="0A13D4EE" w:rsidR="00633348" w:rsidRPr="00633348" w:rsidRDefault="00633348" w:rsidP="00633348">
            <w:pPr>
              <w:jc w:val="center"/>
              <w:rPr>
                <w:sz w:val="20"/>
                <w:szCs w:val="20"/>
              </w:rPr>
            </w:pPr>
            <w:r w:rsidRPr="00633348">
              <w:rPr>
                <w:sz w:val="20"/>
                <w:szCs w:val="20"/>
              </w:rPr>
              <w:t>93,1</w:t>
            </w:r>
          </w:p>
        </w:tc>
      </w:tr>
      <w:tr w:rsidR="00633348" w:rsidRPr="00633348" w14:paraId="4392B6DA"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4823B79" w14:textId="3448D973" w:rsidR="00633348" w:rsidRPr="00633348" w:rsidRDefault="00633348" w:rsidP="00633348">
            <w:pPr>
              <w:jc w:val="center"/>
              <w:rPr>
                <w:sz w:val="20"/>
                <w:szCs w:val="20"/>
              </w:rPr>
            </w:pPr>
            <w:r w:rsidRPr="00633348">
              <w:rPr>
                <w:sz w:val="20"/>
                <w:szCs w:val="20"/>
              </w:rPr>
              <w:t>3</w:t>
            </w:r>
          </w:p>
        </w:tc>
        <w:tc>
          <w:tcPr>
            <w:tcW w:w="1070" w:type="pct"/>
            <w:shd w:val="clear" w:color="auto" w:fill="auto"/>
            <w:vAlign w:val="center"/>
          </w:tcPr>
          <w:p w14:paraId="33306507" w14:textId="5F619128" w:rsidR="00633348" w:rsidRPr="00633348" w:rsidRDefault="00633348" w:rsidP="00633348">
            <w:pPr>
              <w:jc w:val="center"/>
              <w:rPr>
                <w:sz w:val="20"/>
                <w:szCs w:val="20"/>
              </w:rPr>
            </w:pPr>
            <w:r w:rsidRPr="00633348">
              <w:rPr>
                <w:b/>
                <w:bCs/>
                <w:sz w:val="20"/>
                <w:szCs w:val="20"/>
              </w:rPr>
              <w:t>Котельная №3 (п. Балезино) </w:t>
            </w:r>
          </w:p>
        </w:tc>
        <w:tc>
          <w:tcPr>
            <w:tcW w:w="465" w:type="pct"/>
            <w:shd w:val="clear" w:color="auto" w:fill="auto"/>
            <w:vAlign w:val="center"/>
          </w:tcPr>
          <w:p w14:paraId="62A08FBD" w14:textId="49FB5F10" w:rsidR="00633348" w:rsidRPr="00633348" w:rsidRDefault="00633348" w:rsidP="00633348">
            <w:pPr>
              <w:jc w:val="center"/>
              <w:rPr>
                <w:sz w:val="20"/>
                <w:szCs w:val="20"/>
              </w:rPr>
            </w:pPr>
            <w:r w:rsidRPr="00633348">
              <w:rPr>
                <w:b/>
                <w:bCs/>
                <w:sz w:val="20"/>
                <w:szCs w:val="20"/>
              </w:rPr>
              <w:t> </w:t>
            </w:r>
          </w:p>
        </w:tc>
        <w:tc>
          <w:tcPr>
            <w:tcW w:w="400" w:type="pct"/>
            <w:shd w:val="clear" w:color="auto" w:fill="auto"/>
            <w:vAlign w:val="center"/>
          </w:tcPr>
          <w:p w14:paraId="44B72977" w14:textId="4B7AC81F" w:rsidR="00633348" w:rsidRPr="00633348" w:rsidRDefault="00633348" w:rsidP="00633348">
            <w:pPr>
              <w:jc w:val="center"/>
              <w:rPr>
                <w:sz w:val="20"/>
                <w:szCs w:val="20"/>
              </w:rPr>
            </w:pPr>
            <w:r w:rsidRPr="00633348">
              <w:rPr>
                <w:b/>
                <w:bCs/>
                <w:sz w:val="20"/>
                <w:szCs w:val="20"/>
              </w:rPr>
              <w:t> </w:t>
            </w:r>
          </w:p>
        </w:tc>
        <w:tc>
          <w:tcPr>
            <w:tcW w:w="400" w:type="pct"/>
            <w:shd w:val="clear" w:color="auto" w:fill="auto"/>
            <w:vAlign w:val="center"/>
          </w:tcPr>
          <w:p w14:paraId="41BE91F9" w14:textId="405C28E6" w:rsidR="00633348" w:rsidRPr="00633348" w:rsidRDefault="00633348" w:rsidP="00633348">
            <w:pPr>
              <w:jc w:val="center"/>
              <w:rPr>
                <w:sz w:val="20"/>
                <w:szCs w:val="20"/>
              </w:rPr>
            </w:pPr>
            <w:r w:rsidRPr="00633348">
              <w:rPr>
                <w:b/>
                <w:bCs/>
                <w:sz w:val="20"/>
                <w:szCs w:val="20"/>
              </w:rPr>
              <w:t> </w:t>
            </w:r>
          </w:p>
        </w:tc>
        <w:tc>
          <w:tcPr>
            <w:tcW w:w="400" w:type="pct"/>
            <w:shd w:val="clear" w:color="auto" w:fill="auto"/>
            <w:vAlign w:val="center"/>
          </w:tcPr>
          <w:p w14:paraId="46F2CBD5" w14:textId="2A99DF04" w:rsidR="00633348" w:rsidRPr="00633348" w:rsidRDefault="00633348" w:rsidP="00633348">
            <w:pPr>
              <w:jc w:val="center"/>
              <w:rPr>
                <w:sz w:val="20"/>
                <w:szCs w:val="20"/>
              </w:rPr>
            </w:pPr>
            <w:r w:rsidRPr="00633348">
              <w:rPr>
                <w:b/>
                <w:bCs/>
                <w:sz w:val="20"/>
                <w:szCs w:val="20"/>
              </w:rPr>
              <w:t> </w:t>
            </w:r>
          </w:p>
        </w:tc>
        <w:tc>
          <w:tcPr>
            <w:tcW w:w="399" w:type="pct"/>
            <w:shd w:val="clear" w:color="auto" w:fill="auto"/>
            <w:vAlign w:val="center"/>
          </w:tcPr>
          <w:p w14:paraId="6B828411" w14:textId="6C0D5FA9" w:rsidR="00633348" w:rsidRPr="00633348" w:rsidRDefault="00633348" w:rsidP="00633348">
            <w:pPr>
              <w:jc w:val="center"/>
              <w:rPr>
                <w:sz w:val="20"/>
                <w:szCs w:val="20"/>
              </w:rPr>
            </w:pPr>
            <w:r w:rsidRPr="00633348">
              <w:rPr>
                <w:b/>
                <w:bCs/>
                <w:sz w:val="20"/>
                <w:szCs w:val="20"/>
              </w:rPr>
              <w:t> </w:t>
            </w:r>
          </w:p>
        </w:tc>
        <w:tc>
          <w:tcPr>
            <w:tcW w:w="399" w:type="pct"/>
            <w:shd w:val="clear" w:color="auto" w:fill="auto"/>
            <w:vAlign w:val="center"/>
          </w:tcPr>
          <w:p w14:paraId="09116A47" w14:textId="581BD3F9" w:rsidR="00633348" w:rsidRPr="00633348" w:rsidRDefault="00633348" w:rsidP="00633348">
            <w:pPr>
              <w:jc w:val="center"/>
              <w:rPr>
                <w:sz w:val="20"/>
                <w:szCs w:val="20"/>
              </w:rPr>
            </w:pPr>
            <w:r w:rsidRPr="00633348">
              <w:rPr>
                <w:b/>
                <w:bCs/>
                <w:sz w:val="20"/>
                <w:szCs w:val="20"/>
              </w:rPr>
              <w:t> </w:t>
            </w:r>
          </w:p>
        </w:tc>
        <w:tc>
          <w:tcPr>
            <w:tcW w:w="399" w:type="pct"/>
            <w:shd w:val="clear" w:color="auto" w:fill="auto"/>
            <w:vAlign w:val="center"/>
          </w:tcPr>
          <w:p w14:paraId="7C26E10F" w14:textId="3E9FE1C8" w:rsidR="00633348" w:rsidRPr="00633348" w:rsidRDefault="00633348" w:rsidP="00633348">
            <w:pPr>
              <w:jc w:val="center"/>
              <w:rPr>
                <w:sz w:val="20"/>
                <w:szCs w:val="20"/>
              </w:rPr>
            </w:pPr>
            <w:r w:rsidRPr="00633348">
              <w:rPr>
                <w:b/>
                <w:bCs/>
                <w:sz w:val="20"/>
                <w:szCs w:val="20"/>
              </w:rPr>
              <w:t> </w:t>
            </w:r>
          </w:p>
        </w:tc>
        <w:tc>
          <w:tcPr>
            <w:tcW w:w="399" w:type="pct"/>
            <w:shd w:val="clear" w:color="auto" w:fill="auto"/>
            <w:vAlign w:val="center"/>
          </w:tcPr>
          <w:p w14:paraId="7A94F049" w14:textId="16A585D5" w:rsidR="00633348" w:rsidRPr="00633348" w:rsidRDefault="00633348" w:rsidP="00633348">
            <w:pPr>
              <w:jc w:val="center"/>
              <w:rPr>
                <w:sz w:val="20"/>
                <w:szCs w:val="20"/>
              </w:rPr>
            </w:pPr>
            <w:r w:rsidRPr="00633348">
              <w:rPr>
                <w:b/>
                <w:bCs/>
                <w:sz w:val="20"/>
                <w:szCs w:val="20"/>
              </w:rPr>
              <w:t> </w:t>
            </w:r>
          </w:p>
        </w:tc>
        <w:tc>
          <w:tcPr>
            <w:tcW w:w="399" w:type="pct"/>
            <w:vAlign w:val="center"/>
          </w:tcPr>
          <w:p w14:paraId="3ED319D4" w14:textId="670BFD7D" w:rsidR="00633348" w:rsidRPr="00633348" w:rsidRDefault="00633348" w:rsidP="00633348">
            <w:pPr>
              <w:jc w:val="center"/>
              <w:rPr>
                <w:sz w:val="20"/>
                <w:szCs w:val="20"/>
              </w:rPr>
            </w:pPr>
            <w:r w:rsidRPr="00633348">
              <w:rPr>
                <w:rFonts w:ascii="Calibri" w:hAnsi="Calibri" w:cs="Calibri"/>
                <w:sz w:val="20"/>
                <w:szCs w:val="20"/>
              </w:rPr>
              <w:t> </w:t>
            </w:r>
          </w:p>
        </w:tc>
      </w:tr>
      <w:tr w:rsidR="00633348" w:rsidRPr="00633348" w14:paraId="32ADE15B"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A8249E7" w14:textId="24E00BE1" w:rsidR="00633348" w:rsidRPr="00633348" w:rsidRDefault="00633348" w:rsidP="00633348">
            <w:pPr>
              <w:jc w:val="center"/>
              <w:rPr>
                <w:b/>
                <w:bCs/>
                <w:sz w:val="20"/>
                <w:szCs w:val="20"/>
              </w:rPr>
            </w:pPr>
            <w:r w:rsidRPr="00633348">
              <w:rPr>
                <w:sz w:val="20"/>
                <w:szCs w:val="20"/>
              </w:rPr>
              <w:t>3.1</w:t>
            </w:r>
          </w:p>
        </w:tc>
        <w:tc>
          <w:tcPr>
            <w:tcW w:w="1070" w:type="pct"/>
            <w:shd w:val="clear" w:color="auto" w:fill="auto"/>
            <w:vAlign w:val="center"/>
          </w:tcPr>
          <w:p w14:paraId="1359EF6C" w14:textId="75C95F50" w:rsidR="00633348" w:rsidRPr="00633348" w:rsidRDefault="00633348" w:rsidP="00633348">
            <w:pPr>
              <w:jc w:val="center"/>
              <w:rPr>
                <w:b/>
                <w:bCs/>
                <w:sz w:val="20"/>
                <w:szCs w:val="20"/>
              </w:rPr>
            </w:pPr>
            <w:r w:rsidRPr="00633348">
              <w:rPr>
                <w:sz w:val="20"/>
                <w:szCs w:val="20"/>
              </w:rPr>
              <w:t>Вид топлива</w:t>
            </w:r>
          </w:p>
        </w:tc>
        <w:tc>
          <w:tcPr>
            <w:tcW w:w="465" w:type="pct"/>
            <w:shd w:val="clear" w:color="auto" w:fill="auto"/>
            <w:vAlign w:val="center"/>
          </w:tcPr>
          <w:p w14:paraId="7C42C72A" w14:textId="2DD55B06" w:rsidR="00633348" w:rsidRPr="00633348" w:rsidRDefault="00633348" w:rsidP="00633348">
            <w:pPr>
              <w:jc w:val="center"/>
              <w:rPr>
                <w:b/>
                <w:bCs/>
                <w:sz w:val="20"/>
                <w:szCs w:val="20"/>
              </w:rPr>
            </w:pPr>
            <w:r w:rsidRPr="00633348">
              <w:rPr>
                <w:sz w:val="20"/>
                <w:szCs w:val="20"/>
              </w:rPr>
              <w:t> </w:t>
            </w:r>
          </w:p>
        </w:tc>
        <w:tc>
          <w:tcPr>
            <w:tcW w:w="400" w:type="pct"/>
            <w:shd w:val="clear" w:color="auto" w:fill="auto"/>
            <w:vAlign w:val="center"/>
          </w:tcPr>
          <w:p w14:paraId="28DF9AA8" w14:textId="53B3CF73" w:rsidR="00633348" w:rsidRPr="00633348" w:rsidRDefault="00633348" w:rsidP="00633348">
            <w:pPr>
              <w:jc w:val="center"/>
              <w:rPr>
                <w:b/>
                <w:bCs/>
                <w:sz w:val="20"/>
                <w:szCs w:val="20"/>
              </w:rPr>
            </w:pPr>
            <w:r w:rsidRPr="00633348">
              <w:rPr>
                <w:sz w:val="20"/>
                <w:szCs w:val="20"/>
              </w:rPr>
              <w:t>Природный газ</w:t>
            </w:r>
          </w:p>
        </w:tc>
        <w:tc>
          <w:tcPr>
            <w:tcW w:w="400" w:type="pct"/>
            <w:shd w:val="clear" w:color="auto" w:fill="auto"/>
            <w:vAlign w:val="center"/>
          </w:tcPr>
          <w:p w14:paraId="253CF760" w14:textId="342A5D4C" w:rsidR="00633348" w:rsidRPr="00633348" w:rsidRDefault="00633348" w:rsidP="00633348">
            <w:pPr>
              <w:jc w:val="center"/>
              <w:rPr>
                <w:b/>
                <w:bCs/>
                <w:sz w:val="20"/>
                <w:szCs w:val="20"/>
              </w:rPr>
            </w:pPr>
            <w:r w:rsidRPr="00633348">
              <w:rPr>
                <w:sz w:val="20"/>
                <w:szCs w:val="20"/>
              </w:rPr>
              <w:t>Природный газ</w:t>
            </w:r>
          </w:p>
        </w:tc>
        <w:tc>
          <w:tcPr>
            <w:tcW w:w="400" w:type="pct"/>
            <w:shd w:val="clear" w:color="auto" w:fill="auto"/>
            <w:vAlign w:val="center"/>
          </w:tcPr>
          <w:p w14:paraId="2EEAD745" w14:textId="584A0360" w:rsidR="00633348" w:rsidRPr="00633348" w:rsidRDefault="00633348" w:rsidP="00633348">
            <w:pPr>
              <w:jc w:val="center"/>
              <w:rPr>
                <w:b/>
                <w:bCs/>
                <w:sz w:val="20"/>
                <w:szCs w:val="20"/>
              </w:rPr>
            </w:pPr>
            <w:r w:rsidRPr="00633348">
              <w:rPr>
                <w:sz w:val="20"/>
                <w:szCs w:val="20"/>
              </w:rPr>
              <w:t>Природный газ</w:t>
            </w:r>
          </w:p>
        </w:tc>
        <w:tc>
          <w:tcPr>
            <w:tcW w:w="399" w:type="pct"/>
            <w:shd w:val="clear" w:color="auto" w:fill="auto"/>
            <w:vAlign w:val="center"/>
          </w:tcPr>
          <w:p w14:paraId="02515128" w14:textId="2A7060C1" w:rsidR="00633348" w:rsidRPr="00633348" w:rsidRDefault="00633348" w:rsidP="00633348">
            <w:pPr>
              <w:jc w:val="center"/>
              <w:rPr>
                <w:b/>
                <w:bCs/>
                <w:sz w:val="20"/>
                <w:szCs w:val="20"/>
              </w:rPr>
            </w:pPr>
            <w:r w:rsidRPr="00633348">
              <w:rPr>
                <w:sz w:val="20"/>
                <w:szCs w:val="20"/>
              </w:rPr>
              <w:t>Природный газ</w:t>
            </w:r>
          </w:p>
        </w:tc>
        <w:tc>
          <w:tcPr>
            <w:tcW w:w="399" w:type="pct"/>
            <w:shd w:val="clear" w:color="auto" w:fill="auto"/>
            <w:vAlign w:val="center"/>
          </w:tcPr>
          <w:p w14:paraId="04A30BE7" w14:textId="343C8EA7" w:rsidR="00633348" w:rsidRPr="00633348" w:rsidRDefault="00633348" w:rsidP="00633348">
            <w:pPr>
              <w:jc w:val="center"/>
              <w:rPr>
                <w:b/>
                <w:bCs/>
                <w:sz w:val="20"/>
                <w:szCs w:val="20"/>
              </w:rPr>
            </w:pPr>
            <w:r w:rsidRPr="00633348">
              <w:rPr>
                <w:sz w:val="20"/>
                <w:szCs w:val="20"/>
              </w:rPr>
              <w:t>Природный газ</w:t>
            </w:r>
          </w:p>
        </w:tc>
        <w:tc>
          <w:tcPr>
            <w:tcW w:w="399" w:type="pct"/>
            <w:shd w:val="clear" w:color="auto" w:fill="auto"/>
            <w:vAlign w:val="center"/>
          </w:tcPr>
          <w:p w14:paraId="7E0C6260" w14:textId="12395B89" w:rsidR="00633348" w:rsidRPr="00633348" w:rsidRDefault="00633348" w:rsidP="00633348">
            <w:pPr>
              <w:jc w:val="center"/>
              <w:rPr>
                <w:b/>
                <w:bCs/>
                <w:sz w:val="20"/>
                <w:szCs w:val="20"/>
              </w:rPr>
            </w:pPr>
            <w:r w:rsidRPr="00633348">
              <w:rPr>
                <w:sz w:val="20"/>
                <w:szCs w:val="20"/>
              </w:rPr>
              <w:t>Природный газ</w:t>
            </w:r>
          </w:p>
        </w:tc>
        <w:tc>
          <w:tcPr>
            <w:tcW w:w="399" w:type="pct"/>
            <w:shd w:val="clear" w:color="auto" w:fill="auto"/>
            <w:vAlign w:val="center"/>
          </w:tcPr>
          <w:p w14:paraId="3C26FC52" w14:textId="3D795975" w:rsidR="00633348" w:rsidRPr="00633348" w:rsidRDefault="00633348" w:rsidP="00633348">
            <w:pPr>
              <w:jc w:val="center"/>
              <w:rPr>
                <w:b/>
                <w:bCs/>
                <w:sz w:val="20"/>
                <w:szCs w:val="20"/>
              </w:rPr>
            </w:pPr>
            <w:r w:rsidRPr="00633348">
              <w:rPr>
                <w:sz w:val="20"/>
                <w:szCs w:val="20"/>
              </w:rPr>
              <w:t>Природный газ</w:t>
            </w:r>
          </w:p>
        </w:tc>
        <w:tc>
          <w:tcPr>
            <w:tcW w:w="399" w:type="pct"/>
            <w:vAlign w:val="center"/>
          </w:tcPr>
          <w:p w14:paraId="3EAA9F4B" w14:textId="7369AA4D" w:rsidR="00633348" w:rsidRPr="00633348" w:rsidRDefault="00633348" w:rsidP="00633348">
            <w:pPr>
              <w:jc w:val="center"/>
              <w:rPr>
                <w:rFonts w:ascii="Calibri" w:hAnsi="Calibri" w:cs="Calibri"/>
                <w:sz w:val="20"/>
                <w:szCs w:val="20"/>
              </w:rPr>
            </w:pPr>
            <w:r w:rsidRPr="00633348">
              <w:rPr>
                <w:sz w:val="20"/>
                <w:szCs w:val="20"/>
              </w:rPr>
              <w:t>Природный газ</w:t>
            </w:r>
          </w:p>
        </w:tc>
      </w:tr>
      <w:tr w:rsidR="00633348" w:rsidRPr="00633348" w14:paraId="55ED4FA9"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4A5275C" w14:textId="72FD8D91" w:rsidR="00633348" w:rsidRPr="00633348" w:rsidRDefault="00633348" w:rsidP="00633348">
            <w:pPr>
              <w:jc w:val="center"/>
              <w:rPr>
                <w:b/>
                <w:bCs/>
                <w:sz w:val="20"/>
                <w:szCs w:val="20"/>
              </w:rPr>
            </w:pPr>
            <w:r w:rsidRPr="00633348">
              <w:rPr>
                <w:sz w:val="20"/>
                <w:szCs w:val="20"/>
              </w:rPr>
              <w:t>3.2</w:t>
            </w:r>
          </w:p>
        </w:tc>
        <w:tc>
          <w:tcPr>
            <w:tcW w:w="1070" w:type="pct"/>
            <w:shd w:val="clear" w:color="auto" w:fill="auto"/>
            <w:vAlign w:val="center"/>
          </w:tcPr>
          <w:p w14:paraId="5EE3D9B9" w14:textId="794CB2F8" w:rsidR="00633348" w:rsidRPr="00633348" w:rsidRDefault="00633348" w:rsidP="00633348">
            <w:pPr>
              <w:jc w:val="center"/>
              <w:rPr>
                <w:sz w:val="20"/>
                <w:szCs w:val="20"/>
              </w:rPr>
            </w:pPr>
            <w:r w:rsidRPr="00633348">
              <w:rPr>
                <w:sz w:val="20"/>
                <w:szCs w:val="20"/>
              </w:rPr>
              <w:t>расход натурального топлива</w:t>
            </w:r>
          </w:p>
        </w:tc>
        <w:tc>
          <w:tcPr>
            <w:tcW w:w="465" w:type="pct"/>
            <w:shd w:val="clear" w:color="auto" w:fill="auto"/>
            <w:vAlign w:val="center"/>
          </w:tcPr>
          <w:p w14:paraId="66247E39" w14:textId="1AB06807" w:rsidR="00633348" w:rsidRPr="00633348" w:rsidRDefault="00633348" w:rsidP="00633348">
            <w:pPr>
              <w:jc w:val="center"/>
              <w:rPr>
                <w:sz w:val="20"/>
                <w:szCs w:val="20"/>
              </w:rPr>
            </w:pPr>
            <w:r w:rsidRPr="00633348">
              <w:rPr>
                <w:sz w:val="20"/>
                <w:szCs w:val="20"/>
              </w:rPr>
              <w:t>Тыс. куб. м</w:t>
            </w:r>
          </w:p>
        </w:tc>
        <w:tc>
          <w:tcPr>
            <w:tcW w:w="400" w:type="pct"/>
            <w:shd w:val="clear" w:color="auto" w:fill="auto"/>
            <w:vAlign w:val="center"/>
          </w:tcPr>
          <w:p w14:paraId="210B3FC1" w14:textId="3F21731D" w:rsidR="00633348" w:rsidRPr="00633348" w:rsidRDefault="00633348" w:rsidP="00633348">
            <w:pPr>
              <w:jc w:val="center"/>
              <w:rPr>
                <w:sz w:val="20"/>
                <w:szCs w:val="20"/>
              </w:rPr>
            </w:pPr>
            <w:r w:rsidRPr="00633348">
              <w:rPr>
                <w:sz w:val="20"/>
                <w:szCs w:val="20"/>
              </w:rPr>
              <w:t>794,2</w:t>
            </w:r>
          </w:p>
        </w:tc>
        <w:tc>
          <w:tcPr>
            <w:tcW w:w="400" w:type="pct"/>
            <w:shd w:val="clear" w:color="auto" w:fill="auto"/>
            <w:vAlign w:val="center"/>
          </w:tcPr>
          <w:p w14:paraId="479989EF" w14:textId="0149FA94" w:rsidR="00633348" w:rsidRPr="00633348" w:rsidRDefault="00633348" w:rsidP="00633348">
            <w:pPr>
              <w:jc w:val="center"/>
              <w:rPr>
                <w:sz w:val="20"/>
                <w:szCs w:val="20"/>
              </w:rPr>
            </w:pPr>
            <w:r w:rsidRPr="00633348">
              <w:rPr>
                <w:sz w:val="20"/>
                <w:szCs w:val="20"/>
              </w:rPr>
              <w:t>795,7</w:t>
            </w:r>
          </w:p>
        </w:tc>
        <w:tc>
          <w:tcPr>
            <w:tcW w:w="400" w:type="pct"/>
            <w:shd w:val="clear" w:color="auto" w:fill="auto"/>
            <w:vAlign w:val="center"/>
          </w:tcPr>
          <w:p w14:paraId="684D5FDA" w14:textId="0E1EA77B" w:rsidR="00633348" w:rsidRPr="00633348" w:rsidRDefault="00633348" w:rsidP="00633348">
            <w:pPr>
              <w:jc w:val="center"/>
              <w:rPr>
                <w:sz w:val="20"/>
                <w:szCs w:val="20"/>
              </w:rPr>
            </w:pPr>
            <w:r w:rsidRPr="00633348">
              <w:rPr>
                <w:sz w:val="20"/>
                <w:szCs w:val="20"/>
              </w:rPr>
              <w:t>794,6</w:t>
            </w:r>
          </w:p>
        </w:tc>
        <w:tc>
          <w:tcPr>
            <w:tcW w:w="399" w:type="pct"/>
            <w:shd w:val="clear" w:color="auto" w:fill="auto"/>
            <w:vAlign w:val="center"/>
          </w:tcPr>
          <w:p w14:paraId="7B6319B7" w14:textId="490BD780" w:rsidR="00633348" w:rsidRPr="00633348" w:rsidRDefault="00633348" w:rsidP="00633348">
            <w:pPr>
              <w:jc w:val="center"/>
              <w:rPr>
                <w:sz w:val="20"/>
                <w:szCs w:val="20"/>
              </w:rPr>
            </w:pPr>
            <w:r w:rsidRPr="00633348">
              <w:rPr>
                <w:sz w:val="20"/>
                <w:szCs w:val="20"/>
              </w:rPr>
              <w:t>1086,7</w:t>
            </w:r>
          </w:p>
        </w:tc>
        <w:tc>
          <w:tcPr>
            <w:tcW w:w="399" w:type="pct"/>
            <w:shd w:val="clear" w:color="auto" w:fill="auto"/>
            <w:vAlign w:val="center"/>
          </w:tcPr>
          <w:p w14:paraId="23DE746C" w14:textId="66572938" w:rsidR="00633348" w:rsidRPr="00633348" w:rsidRDefault="00633348" w:rsidP="00633348">
            <w:pPr>
              <w:jc w:val="center"/>
              <w:rPr>
                <w:sz w:val="20"/>
                <w:szCs w:val="20"/>
              </w:rPr>
            </w:pPr>
            <w:r w:rsidRPr="00633348">
              <w:rPr>
                <w:sz w:val="20"/>
                <w:szCs w:val="20"/>
              </w:rPr>
              <w:t>1085,3</w:t>
            </w:r>
          </w:p>
        </w:tc>
        <w:tc>
          <w:tcPr>
            <w:tcW w:w="399" w:type="pct"/>
            <w:shd w:val="clear" w:color="auto" w:fill="auto"/>
            <w:vAlign w:val="center"/>
          </w:tcPr>
          <w:p w14:paraId="28251F4A" w14:textId="38D53817" w:rsidR="00633348" w:rsidRPr="00633348" w:rsidRDefault="00633348" w:rsidP="00633348">
            <w:pPr>
              <w:jc w:val="center"/>
              <w:rPr>
                <w:sz w:val="20"/>
                <w:szCs w:val="20"/>
              </w:rPr>
            </w:pPr>
            <w:r w:rsidRPr="00633348">
              <w:rPr>
                <w:sz w:val="20"/>
                <w:szCs w:val="20"/>
              </w:rPr>
              <w:t>1083,9</w:t>
            </w:r>
          </w:p>
        </w:tc>
        <w:tc>
          <w:tcPr>
            <w:tcW w:w="399" w:type="pct"/>
            <w:shd w:val="clear" w:color="auto" w:fill="auto"/>
            <w:vAlign w:val="center"/>
          </w:tcPr>
          <w:p w14:paraId="332E1B5F" w14:textId="66D58FA9" w:rsidR="00633348" w:rsidRPr="00633348" w:rsidRDefault="00633348" w:rsidP="00633348">
            <w:pPr>
              <w:jc w:val="center"/>
              <w:rPr>
                <w:sz w:val="20"/>
                <w:szCs w:val="20"/>
              </w:rPr>
            </w:pPr>
            <w:r w:rsidRPr="00633348">
              <w:rPr>
                <w:sz w:val="20"/>
                <w:szCs w:val="20"/>
              </w:rPr>
              <w:t>1082,5</w:t>
            </w:r>
          </w:p>
        </w:tc>
        <w:tc>
          <w:tcPr>
            <w:tcW w:w="399" w:type="pct"/>
            <w:vAlign w:val="center"/>
          </w:tcPr>
          <w:p w14:paraId="0ADCDBEA" w14:textId="29F54746" w:rsidR="00633348" w:rsidRPr="00633348" w:rsidRDefault="00633348" w:rsidP="00633348">
            <w:pPr>
              <w:jc w:val="center"/>
              <w:rPr>
                <w:sz w:val="20"/>
                <w:szCs w:val="20"/>
              </w:rPr>
            </w:pPr>
            <w:r w:rsidRPr="00633348">
              <w:rPr>
                <w:sz w:val="20"/>
                <w:szCs w:val="20"/>
              </w:rPr>
              <w:t>1081,1</w:t>
            </w:r>
          </w:p>
        </w:tc>
      </w:tr>
      <w:tr w:rsidR="00633348" w:rsidRPr="00633348" w14:paraId="4982FE8D"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FC9B80F" w14:textId="4BAEAF3F" w:rsidR="00633348" w:rsidRPr="00633348" w:rsidRDefault="00633348" w:rsidP="00633348">
            <w:pPr>
              <w:jc w:val="center"/>
              <w:rPr>
                <w:sz w:val="20"/>
                <w:szCs w:val="20"/>
              </w:rPr>
            </w:pPr>
            <w:r w:rsidRPr="00633348">
              <w:rPr>
                <w:sz w:val="20"/>
                <w:szCs w:val="20"/>
              </w:rPr>
              <w:t>3.3</w:t>
            </w:r>
          </w:p>
        </w:tc>
        <w:tc>
          <w:tcPr>
            <w:tcW w:w="1070" w:type="pct"/>
            <w:shd w:val="clear" w:color="auto" w:fill="auto"/>
            <w:vAlign w:val="center"/>
          </w:tcPr>
          <w:p w14:paraId="68A6F136" w14:textId="7CCD0C10" w:rsidR="00633348" w:rsidRPr="00633348" w:rsidRDefault="00633348" w:rsidP="00633348">
            <w:pPr>
              <w:jc w:val="center"/>
              <w:rPr>
                <w:sz w:val="20"/>
                <w:szCs w:val="20"/>
              </w:rPr>
            </w:pPr>
            <w:r w:rsidRPr="00633348">
              <w:rPr>
                <w:sz w:val="20"/>
                <w:szCs w:val="20"/>
              </w:rPr>
              <w:t>Расход условного топлива</w:t>
            </w:r>
          </w:p>
        </w:tc>
        <w:tc>
          <w:tcPr>
            <w:tcW w:w="465" w:type="pct"/>
            <w:shd w:val="clear" w:color="auto" w:fill="auto"/>
            <w:vAlign w:val="center"/>
          </w:tcPr>
          <w:p w14:paraId="678095AF" w14:textId="0C1C9FC6" w:rsidR="00633348" w:rsidRPr="00633348" w:rsidRDefault="00633348" w:rsidP="00633348">
            <w:pPr>
              <w:jc w:val="center"/>
              <w:rPr>
                <w:sz w:val="20"/>
                <w:szCs w:val="20"/>
              </w:rPr>
            </w:pPr>
            <w:r w:rsidRPr="00633348">
              <w:rPr>
                <w:sz w:val="20"/>
                <w:szCs w:val="20"/>
              </w:rPr>
              <w:t>т.у.т.</w:t>
            </w:r>
          </w:p>
        </w:tc>
        <w:tc>
          <w:tcPr>
            <w:tcW w:w="400" w:type="pct"/>
            <w:shd w:val="clear" w:color="auto" w:fill="auto"/>
            <w:vAlign w:val="center"/>
          </w:tcPr>
          <w:p w14:paraId="4AFB3816" w14:textId="55919552" w:rsidR="00633348" w:rsidRPr="00633348" w:rsidRDefault="00633348" w:rsidP="00633348">
            <w:pPr>
              <w:jc w:val="center"/>
              <w:rPr>
                <w:sz w:val="20"/>
                <w:szCs w:val="20"/>
              </w:rPr>
            </w:pPr>
            <w:r w:rsidRPr="00633348">
              <w:rPr>
                <w:sz w:val="20"/>
                <w:szCs w:val="20"/>
              </w:rPr>
              <w:t>916,4</w:t>
            </w:r>
          </w:p>
        </w:tc>
        <w:tc>
          <w:tcPr>
            <w:tcW w:w="400" w:type="pct"/>
            <w:shd w:val="clear" w:color="auto" w:fill="auto"/>
            <w:vAlign w:val="center"/>
          </w:tcPr>
          <w:p w14:paraId="22A371D8" w14:textId="4D1A4740" w:rsidR="00633348" w:rsidRPr="00633348" w:rsidRDefault="00633348" w:rsidP="00633348">
            <w:pPr>
              <w:jc w:val="center"/>
              <w:rPr>
                <w:sz w:val="20"/>
                <w:szCs w:val="20"/>
              </w:rPr>
            </w:pPr>
            <w:r w:rsidRPr="00633348">
              <w:rPr>
                <w:sz w:val="20"/>
                <w:szCs w:val="20"/>
              </w:rPr>
              <w:t>918,2</w:t>
            </w:r>
          </w:p>
        </w:tc>
        <w:tc>
          <w:tcPr>
            <w:tcW w:w="400" w:type="pct"/>
            <w:shd w:val="clear" w:color="auto" w:fill="auto"/>
            <w:vAlign w:val="center"/>
          </w:tcPr>
          <w:p w14:paraId="73533ABD" w14:textId="042C41A3" w:rsidR="00633348" w:rsidRPr="00633348" w:rsidRDefault="00633348" w:rsidP="00633348">
            <w:pPr>
              <w:jc w:val="center"/>
              <w:rPr>
                <w:sz w:val="20"/>
                <w:szCs w:val="20"/>
              </w:rPr>
            </w:pPr>
            <w:r w:rsidRPr="00633348">
              <w:rPr>
                <w:sz w:val="20"/>
                <w:szCs w:val="20"/>
              </w:rPr>
              <w:t>917,0</w:t>
            </w:r>
          </w:p>
        </w:tc>
        <w:tc>
          <w:tcPr>
            <w:tcW w:w="399" w:type="pct"/>
            <w:shd w:val="clear" w:color="auto" w:fill="auto"/>
            <w:vAlign w:val="center"/>
          </w:tcPr>
          <w:p w14:paraId="5B016B9B" w14:textId="30DEC675" w:rsidR="00633348" w:rsidRPr="00633348" w:rsidRDefault="00633348" w:rsidP="00633348">
            <w:pPr>
              <w:jc w:val="center"/>
              <w:rPr>
                <w:sz w:val="20"/>
                <w:szCs w:val="20"/>
              </w:rPr>
            </w:pPr>
            <w:r w:rsidRPr="00633348">
              <w:rPr>
                <w:sz w:val="20"/>
                <w:szCs w:val="20"/>
              </w:rPr>
              <w:t>1254,1</w:t>
            </w:r>
          </w:p>
        </w:tc>
        <w:tc>
          <w:tcPr>
            <w:tcW w:w="399" w:type="pct"/>
            <w:shd w:val="clear" w:color="auto" w:fill="auto"/>
            <w:vAlign w:val="center"/>
          </w:tcPr>
          <w:p w14:paraId="6089F864" w14:textId="6D7051D7" w:rsidR="00633348" w:rsidRPr="00633348" w:rsidRDefault="00633348" w:rsidP="00633348">
            <w:pPr>
              <w:jc w:val="center"/>
              <w:rPr>
                <w:sz w:val="20"/>
                <w:szCs w:val="20"/>
              </w:rPr>
            </w:pPr>
            <w:r w:rsidRPr="00633348">
              <w:rPr>
                <w:sz w:val="20"/>
                <w:szCs w:val="20"/>
              </w:rPr>
              <w:t>1252,4</w:t>
            </w:r>
          </w:p>
        </w:tc>
        <w:tc>
          <w:tcPr>
            <w:tcW w:w="399" w:type="pct"/>
            <w:shd w:val="clear" w:color="auto" w:fill="auto"/>
            <w:vAlign w:val="center"/>
          </w:tcPr>
          <w:p w14:paraId="280B016D" w14:textId="09008F0F" w:rsidR="00633348" w:rsidRPr="00633348" w:rsidRDefault="00633348" w:rsidP="00633348">
            <w:pPr>
              <w:jc w:val="center"/>
              <w:rPr>
                <w:sz w:val="20"/>
                <w:szCs w:val="20"/>
              </w:rPr>
            </w:pPr>
            <w:r w:rsidRPr="00633348">
              <w:rPr>
                <w:sz w:val="20"/>
                <w:szCs w:val="20"/>
              </w:rPr>
              <w:t>1250,8</w:t>
            </w:r>
          </w:p>
        </w:tc>
        <w:tc>
          <w:tcPr>
            <w:tcW w:w="399" w:type="pct"/>
            <w:shd w:val="clear" w:color="auto" w:fill="auto"/>
            <w:vAlign w:val="center"/>
          </w:tcPr>
          <w:p w14:paraId="4942780E" w14:textId="757CDFEE" w:rsidR="00633348" w:rsidRPr="00633348" w:rsidRDefault="00633348" w:rsidP="00633348">
            <w:pPr>
              <w:jc w:val="center"/>
              <w:rPr>
                <w:sz w:val="20"/>
                <w:szCs w:val="20"/>
              </w:rPr>
            </w:pPr>
            <w:r w:rsidRPr="00633348">
              <w:rPr>
                <w:sz w:val="20"/>
                <w:szCs w:val="20"/>
              </w:rPr>
              <w:t>1249,2</w:t>
            </w:r>
          </w:p>
        </w:tc>
        <w:tc>
          <w:tcPr>
            <w:tcW w:w="399" w:type="pct"/>
            <w:vAlign w:val="center"/>
          </w:tcPr>
          <w:p w14:paraId="1604998A" w14:textId="52A7911D" w:rsidR="00633348" w:rsidRPr="00633348" w:rsidRDefault="00633348" w:rsidP="00633348">
            <w:pPr>
              <w:jc w:val="center"/>
              <w:rPr>
                <w:sz w:val="20"/>
                <w:szCs w:val="20"/>
              </w:rPr>
            </w:pPr>
            <w:r w:rsidRPr="00633348">
              <w:rPr>
                <w:sz w:val="20"/>
                <w:szCs w:val="20"/>
              </w:rPr>
              <w:t>1247,6</w:t>
            </w:r>
          </w:p>
        </w:tc>
      </w:tr>
      <w:tr w:rsidR="00633348" w:rsidRPr="00633348" w14:paraId="7B63E7FF"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EB6256A" w14:textId="35B798D2" w:rsidR="00633348" w:rsidRPr="00633348" w:rsidRDefault="00633348" w:rsidP="00633348">
            <w:pPr>
              <w:jc w:val="center"/>
              <w:rPr>
                <w:sz w:val="20"/>
                <w:szCs w:val="20"/>
              </w:rPr>
            </w:pPr>
            <w:r w:rsidRPr="00633348">
              <w:rPr>
                <w:sz w:val="20"/>
                <w:szCs w:val="20"/>
              </w:rPr>
              <w:t>3.4</w:t>
            </w:r>
          </w:p>
        </w:tc>
        <w:tc>
          <w:tcPr>
            <w:tcW w:w="1070" w:type="pct"/>
            <w:shd w:val="clear" w:color="auto" w:fill="auto"/>
            <w:vAlign w:val="center"/>
          </w:tcPr>
          <w:p w14:paraId="1CC610CD" w14:textId="016E5427" w:rsidR="00633348" w:rsidRPr="00633348" w:rsidRDefault="00633348" w:rsidP="00633348">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757F5246" w14:textId="6F6D5287"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30844469" w14:textId="2AE412DC" w:rsidR="00633348" w:rsidRPr="00633348" w:rsidRDefault="00633348" w:rsidP="00633348">
            <w:pPr>
              <w:jc w:val="center"/>
              <w:rPr>
                <w:sz w:val="20"/>
                <w:szCs w:val="20"/>
              </w:rPr>
            </w:pPr>
            <w:r w:rsidRPr="00633348">
              <w:rPr>
                <w:sz w:val="20"/>
                <w:szCs w:val="20"/>
              </w:rPr>
              <w:t>5800,7</w:t>
            </w:r>
          </w:p>
        </w:tc>
        <w:tc>
          <w:tcPr>
            <w:tcW w:w="400" w:type="pct"/>
            <w:shd w:val="clear" w:color="auto" w:fill="auto"/>
            <w:vAlign w:val="center"/>
          </w:tcPr>
          <w:p w14:paraId="5D414915" w14:textId="0AB43A92" w:rsidR="00633348" w:rsidRPr="00633348" w:rsidRDefault="00633348" w:rsidP="00633348">
            <w:pPr>
              <w:jc w:val="center"/>
              <w:rPr>
                <w:sz w:val="20"/>
                <w:szCs w:val="20"/>
              </w:rPr>
            </w:pPr>
            <w:r w:rsidRPr="00633348">
              <w:rPr>
                <w:sz w:val="20"/>
                <w:szCs w:val="20"/>
              </w:rPr>
              <w:t>5793,1</w:t>
            </w:r>
          </w:p>
        </w:tc>
        <w:tc>
          <w:tcPr>
            <w:tcW w:w="400" w:type="pct"/>
            <w:shd w:val="clear" w:color="auto" w:fill="auto"/>
            <w:vAlign w:val="center"/>
          </w:tcPr>
          <w:p w14:paraId="2C9D9BC6" w14:textId="3F37B2CE" w:rsidR="00633348" w:rsidRPr="00633348" w:rsidRDefault="00633348" w:rsidP="00633348">
            <w:pPr>
              <w:jc w:val="center"/>
              <w:rPr>
                <w:sz w:val="20"/>
                <w:szCs w:val="20"/>
              </w:rPr>
            </w:pPr>
            <w:r w:rsidRPr="00633348">
              <w:rPr>
                <w:sz w:val="20"/>
                <w:szCs w:val="20"/>
              </w:rPr>
              <w:t>5785,5</w:t>
            </w:r>
          </w:p>
        </w:tc>
        <w:tc>
          <w:tcPr>
            <w:tcW w:w="399" w:type="pct"/>
            <w:shd w:val="clear" w:color="auto" w:fill="auto"/>
            <w:vAlign w:val="center"/>
          </w:tcPr>
          <w:p w14:paraId="356DB90C" w14:textId="56D3526A" w:rsidR="00633348" w:rsidRPr="00633348" w:rsidRDefault="00633348" w:rsidP="00633348">
            <w:pPr>
              <w:jc w:val="center"/>
              <w:rPr>
                <w:sz w:val="20"/>
                <w:szCs w:val="20"/>
              </w:rPr>
            </w:pPr>
            <w:r w:rsidRPr="00633348">
              <w:rPr>
                <w:sz w:val="20"/>
                <w:szCs w:val="20"/>
              </w:rPr>
              <w:t>7912,2</w:t>
            </w:r>
          </w:p>
        </w:tc>
        <w:tc>
          <w:tcPr>
            <w:tcW w:w="399" w:type="pct"/>
            <w:shd w:val="clear" w:color="auto" w:fill="auto"/>
            <w:vAlign w:val="center"/>
          </w:tcPr>
          <w:p w14:paraId="4D60CB17" w14:textId="040D9496" w:rsidR="00633348" w:rsidRPr="00633348" w:rsidRDefault="00633348" w:rsidP="00633348">
            <w:pPr>
              <w:jc w:val="center"/>
              <w:rPr>
                <w:sz w:val="20"/>
                <w:szCs w:val="20"/>
              </w:rPr>
            </w:pPr>
            <w:r w:rsidRPr="00633348">
              <w:rPr>
                <w:sz w:val="20"/>
                <w:szCs w:val="20"/>
              </w:rPr>
              <w:t>7901,9</w:t>
            </w:r>
          </w:p>
        </w:tc>
        <w:tc>
          <w:tcPr>
            <w:tcW w:w="399" w:type="pct"/>
            <w:shd w:val="clear" w:color="auto" w:fill="auto"/>
            <w:vAlign w:val="center"/>
          </w:tcPr>
          <w:p w14:paraId="155C0102" w14:textId="1809FD6F" w:rsidR="00633348" w:rsidRPr="00633348" w:rsidRDefault="00633348" w:rsidP="00633348">
            <w:pPr>
              <w:jc w:val="center"/>
              <w:rPr>
                <w:sz w:val="20"/>
                <w:szCs w:val="20"/>
              </w:rPr>
            </w:pPr>
            <w:r w:rsidRPr="00633348">
              <w:rPr>
                <w:sz w:val="20"/>
                <w:szCs w:val="20"/>
              </w:rPr>
              <w:t>7891,6</w:t>
            </w:r>
          </w:p>
        </w:tc>
        <w:tc>
          <w:tcPr>
            <w:tcW w:w="399" w:type="pct"/>
            <w:shd w:val="clear" w:color="auto" w:fill="auto"/>
            <w:vAlign w:val="center"/>
          </w:tcPr>
          <w:p w14:paraId="059F606E" w14:textId="524C54FA" w:rsidR="00633348" w:rsidRPr="00633348" w:rsidRDefault="00633348" w:rsidP="00633348">
            <w:pPr>
              <w:jc w:val="center"/>
              <w:rPr>
                <w:sz w:val="20"/>
                <w:szCs w:val="20"/>
              </w:rPr>
            </w:pPr>
            <w:r w:rsidRPr="00633348">
              <w:rPr>
                <w:sz w:val="20"/>
                <w:szCs w:val="20"/>
              </w:rPr>
              <w:t>7881,3</w:t>
            </w:r>
          </w:p>
        </w:tc>
        <w:tc>
          <w:tcPr>
            <w:tcW w:w="399" w:type="pct"/>
            <w:vAlign w:val="center"/>
          </w:tcPr>
          <w:p w14:paraId="4E430000" w14:textId="5564E9DD" w:rsidR="00633348" w:rsidRPr="00633348" w:rsidRDefault="00633348" w:rsidP="00633348">
            <w:pPr>
              <w:jc w:val="center"/>
              <w:rPr>
                <w:sz w:val="20"/>
                <w:szCs w:val="20"/>
              </w:rPr>
            </w:pPr>
            <w:r w:rsidRPr="00633348">
              <w:rPr>
                <w:sz w:val="20"/>
                <w:szCs w:val="20"/>
              </w:rPr>
              <w:t>7871,1</w:t>
            </w:r>
          </w:p>
        </w:tc>
      </w:tr>
      <w:tr w:rsidR="00633348" w:rsidRPr="00633348" w14:paraId="6020D4BF"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AD7F704" w14:textId="2D995277" w:rsidR="00633348" w:rsidRPr="00633348" w:rsidRDefault="00633348" w:rsidP="00633348">
            <w:pPr>
              <w:jc w:val="center"/>
              <w:rPr>
                <w:sz w:val="20"/>
                <w:szCs w:val="20"/>
              </w:rPr>
            </w:pPr>
            <w:r w:rsidRPr="00633348">
              <w:rPr>
                <w:sz w:val="20"/>
                <w:szCs w:val="20"/>
              </w:rPr>
              <w:t>3.5</w:t>
            </w:r>
          </w:p>
        </w:tc>
        <w:tc>
          <w:tcPr>
            <w:tcW w:w="1070" w:type="pct"/>
            <w:shd w:val="clear" w:color="auto" w:fill="auto"/>
            <w:vAlign w:val="center"/>
          </w:tcPr>
          <w:p w14:paraId="4A2C54BB" w14:textId="6CB0ACCD" w:rsidR="00633348" w:rsidRPr="00633348" w:rsidRDefault="00633348" w:rsidP="00633348">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21BB6293" w14:textId="0EA47E46"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2CC176AC" w14:textId="5BE4E8C1" w:rsidR="00633348" w:rsidRPr="00633348" w:rsidRDefault="00633348" w:rsidP="00633348">
            <w:pPr>
              <w:jc w:val="center"/>
              <w:rPr>
                <w:sz w:val="20"/>
                <w:szCs w:val="20"/>
              </w:rPr>
            </w:pPr>
            <w:r w:rsidRPr="00633348">
              <w:rPr>
                <w:sz w:val="20"/>
                <w:szCs w:val="20"/>
              </w:rPr>
              <w:t>104,4</w:t>
            </w:r>
          </w:p>
        </w:tc>
        <w:tc>
          <w:tcPr>
            <w:tcW w:w="400" w:type="pct"/>
            <w:shd w:val="clear" w:color="auto" w:fill="auto"/>
            <w:vAlign w:val="center"/>
          </w:tcPr>
          <w:p w14:paraId="14F27316" w14:textId="77C22793" w:rsidR="00633348" w:rsidRPr="00633348" w:rsidRDefault="00633348" w:rsidP="00633348">
            <w:pPr>
              <w:jc w:val="center"/>
              <w:rPr>
                <w:sz w:val="20"/>
                <w:szCs w:val="20"/>
              </w:rPr>
            </w:pPr>
            <w:r w:rsidRPr="00633348">
              <w:rPr>
                <w:sz w:val="20"/>
                <w:szCs w:val="20"/>
              </w:rPr>
              <w:t>104,4</w:t>
            </w:r>
          </w:p>
        </w:tc>
        <w:tc>
          <w:tcPr>
            <w:tcW w:w="400" w:type="pct"/>
            <w:shd w:val="clear" w:color="auto" w:fill="auto"/>
            <w:vAlign w:val="center"/>
          </w:tcPr>
          <w:p w14:paraId="3435DB39" w14:textId="6E753D77" w:rsidR="00633348" w:rsidRPr="00633348" w:rsidRDefault="00633348" w:rsidP="00633348">
            <w:pPr>
              <w:jc w:val="center"/>
              <w:rPr>
                <w:sz w:val="20"/>
                <w:szCs w:val="20"/>
              </w:rPr>
            </w:pPr>
            <w:r w:rsidRPr="00633348">
              <w:rPr>
                <w:sz w:val="20"/>
                <w:szCs w:val="20"/>
              </w:rPr>
              <w:t>104,4</w:t>
            </w:r>
          </w:p>
        </w:tc>
        <w:tc>
          <w:tcPr>
            <w:tcW w:w="399" w:type="pct"/>
            <w:shd w:val="clear" w:color="auto" w:fill="auto"/>
            <w:vAlign w:val="center"/>
          </w:tcPr>
          <w:p w14:paraId="1127F772" w14:textId="22C4033B" w:rsidR="00633348" w:rsidRPr="00633348" w:rsidRDefault="00633348" w:rsidP="00633348">
            <w:pPr>
              <w:jc w:val="center"/>
              <w:rPr>
                <w:sz w:val="20"/>
                <w:szCs w:val="20"/>
              </w:rPr>
            </w:pPr>
            <w:r w:rsidRPr="00633348">
              <w:rPr>
                <w:sz w:val="20"/>
                <w:szCs w:val="20"/>
              </w:rPr>
              <w:t>104,4</w:t>
            </w:r>
          </w:p>
        </w:tc>
        <w:tc>
          <w:tcPr>
            <w:tcW w:w="399" w:type="pct"/>
            <w:shd w:val="clear" w:color="auto" w:fill="auto"/>
            <w:vAlign w:val="center"/>
          </w:tcPr>
          <w:p w14:paraId="454C8CCE" w14:textId="54BCB1CB" w:rsidR="00633348" w:rsidRPr="00633348" w:rsidRDefault="00633348" w:rsidP="00633348">
            <w:pPr>
              <w:jc w:val="center"/>
              <w:rPr>
                <w:sz w:val="20"/>
                <w:szCs w:val="20"/>
              </w:rPr>
            </w:pPr>
            <w:r w:rsidRPr="00633348">
              <w:rPr>
                <w:sz w:val="20"/>
                <w:szCs w:val="20"/>
              </w:rPr>
              <w:t>104,4</w:t>
            </w:r>
          </w:p>
        </w:tc>
        <w:tc>
          <w:tcPr>
            <w:tcW w:w="399" w:type="pct"/>
            <w:shd w:val="clear" w:color="auto" w:fill="auto"/>
            <w:vAlign w:val="center"/>
          </w:tcPr>
          <w:p w14:paraId="24C2A41D" w14:textId="65FD9DE6" w:rsidR="00633348" w:rsidRPr="00633348" w:rsidRDefault="00633348" w:rsidP="00633348">
            <w:pPr>
              <w:jc w:val="center"/>
              <w:rPr>
                <w:sz w:val="20"/>
                <w:szCs w:val="20"/>
              </w:rPr>
            </w:pPr>
            <w:r w:rsidRPr="00633348">
              <w:rPr>
                <w:sz w:val="20"/>
                <w:szCs w:val="20"/>
              </w:rPr>
              <w:t>104,4</w:t>
            </w:r>
          </w:p>
        </w:tc>
        <w:tc>
          <w:tcPr>
            <w:tcW w:w="399" w:type="pct"/>
            <w:shd w:val="clear" w:color="auto" w:fill="auto"/>
            <w:vAlign w:val="center"/>
          </w:tcPr>
          <w:p w14:paraId="5A1EA7E1" w14:textId="4D9F62A3" w:rsidR="00633348" w:rsidRPr="00633348" w:rsidRDefault="00633348" w:rsidP="00633348">
            <w:pPr>
              <w:jc w:val="center"/>
              <w:rPr>
                <w:sz w:val="20"/>
                <w:szCs w:val="20"/>
              </w:rPr>
            </w:pPr>
            <w:r w:rsidRPr="00633348">
              <w:rPr>
                <w:sz w:val="20"/>
                <w:szCs w:val="20"/>
              </w:rPr>
              <w:t>104,4</w:t>
            </w:r>
          </w:p>
        </w:tc>
        <w:tc>
          <w:tcPr>
            <w:tcW w:w="399" w:type="pct"/>
            <w:vAlign w:val="center"/>
          </w:tcPr>
          <w:p w14:paraId="651B372E" w14:textId="7697D822" w:rsidR="00633348" w:rsidRPr="00633348" w:rsidRDefault="00633348" w:rsidP="00633348">
            <w:pPr>
              <w:jc w:val="center"/>
              <w:rPr>
                <w:sz w:val="20"/>
                <w:szCs w:val="20"/>
              </w:rPr>
            </w:pPr>
            <w:r w:rsidRPr="00633348">
              <w:rPr>
                <w:sz w:val="20"/>
                <w:szCs w:val="20"/>
              </w:rPr>
              <w:t>104,4</w:t>
            </w:r>
          </w:p>
        </w:tc>
      </w:tr>
      <w:tr w:rsidR="00633348" w:rsidRPr="00633348" w14:paraId="61317B4A"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BB5219F" w14:textId="2DEFB22C" w:rsidR="00633348" w:rsidRPr="00633348" w:rsidRDefault="00633348" w:rsidP="00633348">
            <w:pPr>
              <w:jc w:val="center"/>
              <w:rPr>
                <w:sz w:val="20"/>
                <w:szCs w:val="20"/>
              </w:rPr>
            </w:pPr>
            <w:r w:rsidRPr="00633348">
              <w:rPr>
                <w:sz w:val="20"/>
                <w:szCs w:val="20"/>
              </w:rPr>
              <w:t>3.6</w:t>
            </w:r>
          </w:p>
        </w:tc>
        <w:tc>
          <w:tcPr>
            <w:tcW w:w="1070" w:type="pct"/>
            <w:shd w:val="clear" w:color="auto" w:fill="auto"/>
            <w:vAlign w:val="center"/>
          </w:tcPr>
          <w:p w14:paraId="1ED7CCEC" w14:textId="1930AE8F" w:rsidR="00633348" w:rsidRPr="00633348" w:rsidRDefault="00633348" w:rsidP="00633348">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57DD2C76" w14:textId="123A1536"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5AFF8395" w14:textId="78EB5D58" w:rsidR="00633348" w:rsidRPr="00633348" w:rsidRDefault="00633348" w:rsidP="00633348">
            <w:pPr>
              <w:jc w:val="center"/>
              <w:rPr>
                <w:sz w:val="20"/>
                <w:szCs w:val="20"/>
              </w:rPr>
            </w:pPr>
            <w:r w:rsidRPr="00633348">
              <w:rPr>
                <w:sz w:val="20"/>
                <w:szCs w:val="20"/>
              </w:rPr>
              <w:t>5696,3</w:t>
            </w:r>
          </w:p>
        </w:tc>
        <w:tc>
          <w:tcPr>
            <w:tcW w:w="400" w:type="pct"/>
            <w:shd w:val="clear" w:color="auto" w:fill="auto"/>
            <w:vAlign w:val="center"/>
          </w:tcPr>
          <w:p w14:paraId="1767C75E" w14:textId="7868F2E0" w:rsidR="00633348" w:rsidRPr="00633348" w:rsidRDefault="00633348" w:rsidP="00633348">
            <w:pPr>
              <w:jc w:val="center"/>
              <w:rPr>
                <w:sz w:val="20"/>
                <w:szCs w:val="20"/>
              </w:rPr>
            </w:pPr>
            <w:r w:rsidRPr="00633348">
              <w:rPr>
                <w:sz w:val="20"/>
                <w:szCs w:val="20"/>
              </w:rPr>
              <w:t>5688,6</w:t>
            </w:r>
          </w:p>
        </w:tc>
        <w:tc>
          <w:tcPr>
            <w:tcW w:w="400" w:type="pct"/>
            <w:shd w:val="clear" w:color="auto" w:fill="auto"/>
            <w:vAlign w:val="center"/>
          </w:tcPr>
          <w:p w14:paraId="03582BA2" w14:textId="6D3A6998" w:rsidR="00633348" w:rsidRPr="00633348" w:rsidRDefault="00633348" w:rsidP="00633348">
            <w:pPr>
              <w:jc w:val="center"/>
              <w:rPr>
                <w:sz w:val="20"/>
                <w:szCs w:val="20"/>
              </w:rPr>
            </w:pPr>
            <w:r w:rsidRPr="00633348">
              <w:rPr>
                <w:sz w:val="20"/>
                <w:szCs w:val="20"/>
              </w:rPr>
              <w:t>5681,0</w:t>
            </w:r>
          </w:p>
        </w:tc>
        <w:tc>
          <w:tcPr>
            <w:tcW w:w="399" w:type="pct"/>
            <w:shd w:val="clear" w:color="auto" w:fill="auto"/>
            <w:vAlign w:val="center"/>
          </w:tcPr>
          <w:p w14:paraId="688E8817" w14:textId="74F1CD8C" w:rsidR="00633348" w:rsidRPr="00633348" w:rsidRDefault="00633348" w:rsidP="00633348">
            <w:pPr>
              <w:jc w:val="center"/>
              <w:rPr>
                <w:sz w:val="20"/>
                <w:szCs w:val="20"/>
              </w:rPr>
            </w:pPr>
            <w:r w:rsidRPr="00633348">
              <w:rPr>
                <w:sz w:val="20"/>
                <w:szCs w:val="20"/>
              </w:rPr>
              <w:t>7807,8</w:t>
            </w:r>
          </w:p>
        </w:tc>
        <w:tc>
          <w:tcPr>
            <w:tcW w:w="399" w:type="pct"/>
            <w:shd w:val="clear" w:color="auto" w:fill="auto"/>
            <w:vAlign w:val="center"/>
          </w:tcPr>
          <w:p w14:paraId="3F07DAEF" w14:textId="7B677243" w:rsidR="00633348" w:rsidRPr="00633348" w:rsidRDefault="00633348" w:rsidP="00633348">
            <w:pPr>
              <w:jc w:val="center"/>
              <w:rPr>
                <w:sz w:val="20"/>
                <w:szCs w:val="20"/>
              </w:rPr>
            </w:pPr>
            <w:r w:rsidRPr="00633348">
              <w:rPr>
                <w:sz w:val="20"/>
                <w:szCs w:val="20"/>
              </w:rPr>
              <w:t>7797,4</w:t>
            </w:r>
          </w:p>
        </w:tc>
        <w:tc>
          <w:tcPr>
            <w:tcW w:w="399" w:type="pct"/>
            <w:shd w:val="clear" w:color="auto" w:fill="auto"/>
            <w:vAlign w:val="center"/>
          </w:tcPr>
          <w:p w14:paraId="2B66D0FA" w14:textId="4A975EAA" w:rsidR="00633348" w:rsidRPr="00633348" w:rsidRDefault="00633348" w:rsidP="00633348">
            <w:pPr>
              <w:jc w:val="center"/>
              <w:rPr>
                <w:sz w:val="20"/>
                <w:szCs w:val="20"/>
              </w:rPr>
            </w:pPr>
            <w:r w:rsidRPr="00633348">
              <w:rPr>
                <w:sz w:val="20"/>
                <w:szCs w:val="20"/>
              </w:rPr>
              <w:t>7787,2</w:t>
            </w:r>
          </w:p>
        </w:tc>
        <w:tc>
          <w:tcPr>
            <w:tcW w:w="399" w:type="pct"/>
            <w:shd w:val="clear" w:color="auto" w:fill="auto"/>
            <w:vAlign w:val="center"/>
          </w:tcPr>
          <w:p w14:paraId="226BCB9B" w14:textId="2C177002" w:rsidR="00633348" w:rsidRPr="00633348" w:rsidRDefault="00633348" w:rsidP="00633348">
            <w:pPr>
              <w:jc w:val="center"/>
              <w:rPr>
                <w:sz w:val="20"/>
                <w:szCs w:val="20"/>
              </w:rPr>
            </w:pPr>
            <w:r w:rsidRPr="00633348">
              <w:rPr>
                <w:sz w:val="20"/>
                <w:szCs w:val="20"/>
              </w:rPr>
              <w:t>7776,9</w:t>
            </w:r>
          </w:p>
        </w:tc>
        <w:tc>
          <w:tcPr>
            <w:tcW w:w="399" w:type="pct"/>
            <w:vAlign w:val="center"/>
          </w:tcPr>
          <w:p w14:paraId="1C6EC969" w14:textId="1A30C4CF" w:rsidR="00633348" w:rsidRPr="00633348" w:rsidRDefault="00633348" w:rsidP="00633348">
            <w:pPr>
              <w:jc w:val="center"/>
              <w:rPr>
                <w:sz w:val="20"/>
                <w:szCs w:val="20"/>
              </w:rPr>
            </w:pPr>
            <w:r w:rsidRPr="00633348">
              <w:rPr>
                <w:sz w:val="20"/>
                <w:szCs w:val="20"/>
              </w:rPr>
              <w:t>7766,7</w:t>
            </w:r>
          </w:p>
        </w:tc>
      </w:tr>
      <w:tr w:rsidR="00633348" w:rsidRPr="00633348" w14:paraId="5392DDE4" w14:textId="77777777" w:rsidTr="00BB136B">
        <w:trPr>
          <w:cantSplit/>
        </w:trPr>
        <w:tc>
          <w:tcPr>
            <w:tcW w:w="269" w:type="pct"/>
            <w:vMerge w:val="restart"/>
            <w:tcBorders>
              <w:top w:val="single" w:sz="4" w:space="0" w:color="auto"/>
              <w:left w:val="single" w:sz="4" w:space="0" w:color="auto"/>
              <w:right w:val="nil"/>
            </w:tcBorders>
            <w:shd w:val="clear" w:color="auto" w:fill="auto"/>
            <w:vAlign w:val="center"/>
          </w:tcPr>
          <w:p w14:paraId="5F9878A6" w14:textId="280711B1" w:rsidR="00633348" w:rsidRPr="00633348" w:rsidRDefault="00633348" w:rsidP="00633348">
            <w:pPr>
              <w:jc w:val="center"/>
              <w:rPr>
                <w:sz w:val="20"/>
                <w:szCs w:val="20"/>
              </w:rPr>
            </w:pPr>
            <w:r w:rsidRPr="00633348">
              <w:rPr>
                <w:sz w:val="20"/>
                <w:szCs w:val="20"/>
              </w:rPr>
              <w:t>3.7</w:t>
            </w:r>
          </w:p>
        </w:tc>
        <w:tc>
          <w:tcPr>
            <w:tcW w:w="1070" w:type="pct"/>
            <w:vMerge w:val="restart"/>
            <w:shd w:val="clear" w:color="auto" w:fill="auto"/>
            <w:vAlign w:val="center"/>
          </w:tcPr>
          <w:p w14:paraId="77596B8B" w14:textId="6E5CA6AA" w:rsidR="00633348" w:rsidRPr="00633348" w:rsidRDefault="00633348" w:rsidP="00633348">
            <w:pPr>
              <w:jc w:val="center"/>
              <w:rPr>
                <w:sz w:val="20"/>
                <w:szCs w:val="20"/>
              </w:rPr>
            </w:pPr>
            <w:r w:rsidRPr="00633348">
              <w:rPr>
                <w:sz w:val="20"/>
                <w:szCs w:val="20"/>
              </w:rPr>
              <w:t>Потери тепловой сети</w:t>
            </w:r>
          </w:p>
        </w:tc>
        <w:tc>
          <w:tcPr>
            <w:tcW w:w="465" w:type="pct"/>
            <w:shd w:val="clear" w:color="auto" w:fill="auto"/>
            <w:vAlign w:val="center"/>
          </w:tcPr>
          <w:p w14:paraId="3C7F9B46" w14:textId="159086F4"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067495F0" w14:textId="7F6B50B1" w:rsidR="00633348" w:rsidRPr="00633348" w:rsidRDefault="00633348" w:rsidP="00633348">
            <w:pPr>
              <w:jc w:val="center"/>
              <w:rPr>
                <w:sz w:val="20"/>
                <w:szCs w:val="20"/>
              </w:rPr>
            </w:pPr>
            <w:r w:rsidRPr="00633348">
              <w:rPr>
                <w:sz w:val="20"/>
                <w:szCs w:val="20"/>
              </w:rPr>
              <w:t>1525,5</w:t>
            </w:r>
          </w:p>
        </w:tc>
        <w:tc>
          <w:tcPr>
            <w:tcW w:w="400" w:type="pct"/>
            <w:shd w:val="clear" w:color="auto" w:fill="auto"/>
            <w:vAlign w:val="center"/>
          </w:tcPr>
          <w:p w14:paraId="41A8D2EE" w14:textId="53039D78" w:rsidR="00633348" w:rsidRPr="00633348" w:rsidRDefault="00633348" w:rsidP="00633348">
            <w:pPr>
              <w:jc w:val="center"/>
              <w:rPr>
                <w:sz w:val="20"/>
                <w:szCs w:val="20"/>
              </w:rPr>
            </w:pPr>
            <w:r w:rsidRPr="00633348">
              <w:rPr>
                <w:sz w:val="20"/>
                <w:szCs w:val="20"/>
              </w:rPr>
              <w:t>1517,9</w:t>
            </w:r>
          </w:p>
        </w:tc>
        <w:tc>
          <w:tcPr>
            <w:tcW w:w="400" w:type="pct"/>
            <w:shd w:val="clear" w:color="auto" w:fill="auto"/>
            <w:vAlign w:val="center"/>
          </w:tcPr>
          <w:p w14:paraId="04B0DDE4" w14:textId="4CBCF882" w:rsidR="00633348" w:rsidRPr="00633348" w:rsidRDefault="00633348" w:rsidP="00633348">
            <w:pPr>
              <w:jc w:val="center"/>
              <w:rPr>
                <w:sz w:val="20"/>
                <w:szCs w:val="20"/>
              </w:rPr>
            </w:pPr>
            <w:r w:rsidRPr="00633348">
              <w:rPr>
                <w:sz w:val="20"/>
                <w:szCs w:val="20"/>
              </w:rPr>
              <w:t>1510,3</w:t>
            </w:r>
          </w:p>
        </w:tc>
        <w:tc>
          <w:tcPr>
            <w:tcW w:w="399" w:type="pct"/>
            <w:shd w:val="clear" w:color="auto" w:fill="auto"/>
            <w:vAlign w:val="center"/>
          </w:tcPr>
          <w:p w14:paraId="103D16BF" w14:textId="08966CFF" w:rsidR="00633348" w:rsidRPr="00633348" w:rsidRDefault="00633348" w:rsidP="00633348">
            <w:pPr>
              <w:jc w:val="center"/>
              <w:rPr>
                <w:sz w:val="20"/>
                <w:szCs w:val="20"/>
              </w:rPr>
            </w:pPr>
            <w:r w:rsidRPr="00633348">
              <w:rPr>
                <w:sz w:val="20"/>
                <w:szCs w:val="20"/>
              </w:rPr>
              <w:t>2068,0</w:t>
            </w:r>
          </w:p>
        </w:tc>
        <w:tc>
          <w:tcPr>
            <w:tcW w:w="399" w:type="pct"/>
            <w:shd w:val="clear" w:color="auto" w:fill="auto"/>
            <w:vAlign w:val="center"/>
          </w:tcPr>
          <w:p w14:paraId="129E6998" w14:textId="0DE016FB" w:rsidR="00633348" w:rsidRPr="00633348" w:rsidRDefault="00633348" w:rsidP="00633348">
            <w:pPr>
              <w:jc w:val="center"/>
              <w:rPr>
                <w:sz w:val="20"/>
                <w:szCs w:val="20"/>
              </w:rPr>
            </w:pPr>
            <w:r w:rsidRPr="00633348">
              <w:rPr>
                <w:sz w:val="20"/>
                <w:szCs w:val="20"/>
              </w:rPr>
              <w:t>2057,7</w:t>
            </w:r>
          </w:p>
        </w:tc>
        <w:tc>
          <w:tcPr>
            <w:tcW w:w="399" w:type="pct"/>
            <w:shd w:val="clear" w:color="auto" w:fill="auto"/>
            <w:vAlign w:val="center"/>
          </w:tcPr>
          <w:p w14:paraId="62459547" w14:textId="68DE5254" w:rsidR="00633348" w:rsidRPr="00633348" w:rsidRDefault="00633348" w:rsidP="00633348">
            <w:pPr>
              <w:jc w:val="center"/>
              <w:rPr>
                <w:sz w:val="20"/>
                <w:szCs w:val="20"/>
              </w:rPr>
            </w:pPr>
            <w:r w:rsidRPr="00633348">
              <w:rPr>
                <w:sz w:val="20"/>
                <w:szCs w:val="20"/>
              </w:rPr>
              <w:t>2047,4</w:t>
            </w:r>
          </w:p>
        </w:tc>
        <w:tc>
          <w:tcPr>
            <w:tcW w:w="399" w:type="pct"/>
            <w:shd w:val="clear" w:color="auto" w:fill="auto"/>
            <w:vAlign w:val="center"/>
          </w:tcPr>
          <w:p w14:paraId="227CB350" w14:textId="340954BB" w:rsidR="00633348" w:rsidRPr="00633348" w:rsidRDefault="00633348" w:rsidP="00633348">
            <w:pPr>
              <w:jc w:val="center"/>
              <w:rPr>
                <w:sz w:val="20"/>
                <w:szCs w:val="20"/>
              </w:rPr>
            </w:pPr>
            <w:r w:rsidRPr="00633348">
              <w:rPr>
                <w:sz w:val="20"/>
                <w:szCs w:val="20"/>
              </w:rPr>
              <w:t>2037,1</w:t>
            </w:r>
          </w:p>
        </w:tc>
        <w:tc>
          <w:tcPr>
            <w:tcW w:w="399" w:type="pct"/>
            <w:vAlign w:val="center"/>
          </w:tcPr>
          <w:p w14:paraId="24F7DAD5" w14:textId="65045935" w:rsidR="00633348" w:rsidRPr="00633348" w:rsidRDefault="00633348" w:rsidP="00633348">
            <w:pPr>
              <w:jc w:val="center"/>
              <w:rPr>
                <w:sz w:val="20"/>
                <w:szCs w:val="20"/>
              </w:rPr>
            </w:pPr>
            <w:r w:rsidRPr="00633348">
              <w:rPr>
                <w:sz w:val="20"/>
                <w:szCs w:val="20"/>
              </w:rPr>
              <w:t>2027,0</w:t>
            </w:r>
          </w:p>
        </w:tc>
      </w:tr>
      <w:tr w:rsidR="00633348" w:rsidRPr="00633348" w14:paraId="2C1DB94E" w14:textId="77777777" w:rsidTr="00BB136B">
        <w:trPr>
          <w:cantSplit/>
        </w:trPr>
        <w:tc>
          <w:tcPr>
            <w:tcW w:w="269" w:type="pct"/>
            <w:vMerge/>
            <w:tcBorders>
              <w:left w:val="single" w:sz="4" w:space="0" w:color="auto"/>
              <w:bottom w:val="single" w:sz="4" w:space="0" w:color="auto"/>
              <w:right w:val="nil"/>
            </w:tcBorders>
            <w:shd w:val="clear" w:color="auto" w:fill="auto"/>
            <w:vAlign w:val="center"/>
          </w:tcPr>
          <w:p w14:paraId="0F62D1FD" w14:textId="772C2CCD" w:rsidR="00633348" w:rsidRPr="00633348" w:rsidRDefault="00633348" w:rsidP="00633348">
            <w:pPr>
              <w:jc w:val="center"/>
              <w:rPr>
                <w:sz w:val="20"/>
                <w:szCs w:val="20"/>
              </w:rPr>
            </w:pPr>
          </w:p>
        </w:tc>
        <w:tc>
          <w:tcPr>
            <w:tcW w:w="1070" w:type="pct"/>
            <w:vMerge/>
            <w:shd w:val="clear" w:color="auto" w:fill="auto"/>
            <w:vAlign w:val="center"/>
          </w:tcPr>
          <w:p w14:paraId="5D1E9240" w14:textId="4C5F1818" w:rsidR="00633348" w:rsidRPr="00633348" w:rsidRDefault="00633348" w:rsidP="00633348">
            <w:pPr>
              <w:jc w:val="center"/>
              <w:rPr>
                <w:sz w:val="20"/>
                <w:szCs w:val="20"/>
              </w:rPr>
            </w:pPr>
          </w:p>
        </w:tc>
        <w:tc>
          <w:tcPr>
            <w:tcW w:w="465" w:type="pct"/>
            <w:shd w:val="clear" w:color="auto" w:fill="auto"/>
            <w:vAlign w:val="center"/>
          </w:tcPr>
          <w:p w14:paraId="78DD9C0E" w14:textId="6611CA9B" w:rsidR="00633348" w:rsidRPr="00633348" w:rsidRDefault="00633348" w:rsidP="00633348">
            <w:pPr>
              <w:jc w:val="center"/>
              <w:rPr>
                <w:sz w:val="20"/>
                <w:szCs w:val="20"/>
              </w:rPr>
            </w:pPr>
            <w:r w:rsidRPr="00633348">
              <w:rPr>
                <w:sz w:val="20"/>
                <w:szCs w:val="20"/>
              </w:rPr>
              <w:t>%</w:t>
            </w:r>
          </w:p>
        </w:tc>
        <w:tc>
          <w:tcPr>
            <w:tcW w:w="400" w:type="pct"/>
            <w:shd w:val="clear" w:color="auto" w:fill="auto"/>
            <w:vAlign w:val="center"/>
          </w:tcPr>
          <w:p w14:paraId="68B8BA1F" w14:textId="3725A9EE" w:rsidR="00633348" w:rsidRPr="00633348" w:rsidRDefault="00633348" w:rsidP="00633348">
            <w:pPr>
              <w:jc w:val="center"/>
              <w:rPr>
                <w:sz w:val="20"/>
                <w:szCs w:val="20"/>
              </w:rPr>
            </w:pPr>
            <w:r w:rsidRPr="00633348">
              <w:rPr>
                <w:sz w:val="20"/>
                <w:szCs w:val="20"/>
              </w:rPr>
              <w:t>26,8</w:t>
            </w:r>
          </w:p>
        </w:tc>
        <w:tc>
          <w:tcPr>
            <w:tcW w:w="400" w:type="pct"/>
            <w:shd w:val="clear" w:color="auto" w:fill="auto"/>
            <w:vAlign w:val="center"/>
          </w:tcPr>
          <w:p w14:paraId="11C92CFA" w14:textId="3AF4EDE0" w:rsidR="00633348" w:rsidRPr="00633348" w:rsidRDefault="00633348" w:rsidP="00633348">
            <w:pPr>
              <w:jc w:val="center"/>
              <w:rPr>
                <w:sz w:val="20"/>
                <w:szCs w:val="20"/>
              </w:rPr>
            </w:pPr>
            <w:r w:rsidRPr="00633348">
              <w:rPr>
                <w:sz w:val="20"/>
                <w:szCs w:val="20"/>
              </w:rPr>
              <w:t>26,7</w:t>
            </w:r>
          </w:p>
        </w:tc>
        <w:tc>
          <w:tcPr>
            <w:tcW w:w="400" w:type="pct"/>
            <w:shd w:val="clear" w:color="auto" w:fill="auto"/>
            <w:vAlign w:val="center"/>
          </w:tcPr>
          <w:p w14:paraId="6DCF3401" w14:textId="61566FC2" w:rsidR="00633348" w:rsidRPr="00633348" w:rsidRDefault="00633348" w:rsidP="00633348">
            <w:pPr>
              <w:jc w:val="center"/>
              <w:rPr>
                <w:sz w:val="20"/>
                <w:szCs w:val="20"/>
              </w:rPr>
            </w:pPr>
            <w:r w:rsidRPr="00633348">
              <w:rPr>
                <w:sz w:val="20"/>
                <w:szCs w:val="20"/>
              </w:rPr>
              <w:t>26,6</w:t>
            </w:r>
          </w:p>
        </w:tc>
        <w:tc>
          <w:tcPr>
            <w:tcW w:w="399" w:type="pct"/>
            <w:shd w:val="clear" w:color="auto" w:fill="auto"/>
            <w:vAlign w:val="center"/>
          </w:tcPr>
          <w:p w14:paraId="410B0B9D" w14:textId="4C0A46F5" w:rsidR="00633348" w:rsidRPr="00633348" w:rsidRDefault="00633348" w:rsidP="00633348">
            <w:pPr>
              <w:jc w:val="center"/>
              <w:rPr>
                <w:sz w:val="20"/>
                <w:szCs w:val="20"/>
              </w:rPr>
            </w:pPr>
            <w:r w:rsidRPr="00633348">
              <w:rPr>
                <w:sz w:val="20"/>
                <w:szCs w:val="20"/>
              </w:rPr>
              <w:t>26,5</w:t>
            </w:r>
          </w:p>
        </w:tc>
        <w:tc>
          <w:tcPr>
            <w:tcW w:w="399" w:type="pct"/>
            <w:shd w:val="clear" w:color="auto" w:fill="auto"/>
            <w:vAlign w:val="center"/>
          </w:tcPr>
          <w:p w14:paraId="5FC96C9C" w14:textId="41510AE8" w:rsidR="00633348" w:rsidRPr="00633348" w:rsidRDefault="00633348" w:rsidP="00633348">
            <w:pPr>
              <w:jc w:val="center"/>
              <w:rPr>
                <w:sz w:val="20"/>
                <w:szCs w:val="20"/>
              </w:rPr>
            </w:pPr>
            <w:r w:rsidRPr="00633348">
              <w:rPr>
                <w:sz w:val="20"/>
                <w:szCs w:val="20"/>
              </w:rPr>
              <w:t>26,4</w:t>
            </w:r>
          </w:p>
        </w:tc>
        <w:tc>
          <w:tcPr>
            <w:tcW w:w="399" w:type="pct"/>
            <w:shd w:val="clear" w:color="auto" w:fill="auto"/>
            <w:vAlign w:val="center"/>
          </w:tcPr>
          <w:p w14:paraId="4D589010" w14:textId="5D1C4151" w:rsidR="00633348" w:rsidRPr="00633348" w:rsidRDefault="00633348" w:rsidP="00633348">
            <w:pPr>
              <w:jc w:val="center"/>
              <w:rPr>
                <w:sz w:val="20"/>
                <w:szCs w:val="20"/>
              </w:rPr>
            </w:pPr>
            <w:r w:rsidRPr="00633348">
              <w:rPr>
                <w:sz w:val="20"/>
                <w:szCs w:val="20"/>
              </w:rPr>
              <w:t>26,3</w:t>
            </w:r>
          </w:p>
        </w:tc>
        <w:tc>
          <w:tcPr>
            <w:tcW w:w="399" w:type="pct"/>
            <w:shd w:val="clear" w:color="auto" w:fill="auto"/>
            <w:vAlign w:val="center"/>
          </w:tcPr>
          <w:p w14:paraId="599B8529" w14:textId="2002B4DE" w:rsidR="00633348" w:rsidRPr="00633348" w:rsidRDefault="00633348" w:rsidP="00633348">
            <w:pPr>
              <w:jc w:val="center"/>
              <w:rPr>
                <w:sz w:val="20"/>
                <w:szCs w:val="20"/>
              </w:rPr>
            </w:pPr>
            <w:r w:rsidRPr="00633348">
              <w:rPr>
                <w:sz w:val="20"/>
                <w:szCs w:val="20"/>
              </w:rPr>
              <w:t>26,2</w:t>
            </w:r>
          </w:p>
        </w:tc>
        <w:tc>
          <w:tcPr>
            <w:tcW w:w="399" w:type="pct"/>
            <w:vAlign w:val="center"/>
          </w:tcPr>
          <w:p w14:paraId="3E505D72" w14:textId="22E16677" w:rsidR="00633348" w:rsidRPr="00633348" w:rsidRDefault="00633348" w:rsidP="00633348">
            <w:pPr>
              <w:jc w:val="center"/>
              <w:rPr>
                <w:sz w:val="20"/>
                <w:szCs w:val="20"/>
              </w:rPr>
            </w:pPr>
            <w:r w:rsidRPr="00633348">
              <w:rPr>
                <w:sz w:val="20"/>
                <w:szCs w:val="20"/>
              </w:rPr>
              <w:t>26,1</w:t>
            </w:r>
          </w:p>
        </w:tc>
      </w:tr>
      <w:tr w:rsidR="00633348" w:rsidRPr="00633348" w14:paraId="1698C72F"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5020D10" w14:textId="34AC8EA2" w:rsidR="00633348" w:rsidRPr="00633348" w:rsidRDefault="00633348" w:rsidP="00633348">
            <w:pPr>
              <w:jc w:val="center"/>
              <w:rPr>
                <w:sz w:val="20"/>
                <w:szCs w:val="20"/>
              </w:rPr>
            </w:pPr>
            <w:r w:rsidRPr="00633348">
              <w:rPr>
                <w:sz w:val="20"/>
                <w:szCs w:val="20"/>
              </w:rPr>
              <w:t>3.8</w:t>
            </w:r>
          </w:p>
        </w:tc>
        <w:tc>
          <w:tcPr>
            <w:tcW w:w="1070" w:type="pct"/>
            <w:shd w:val="clear" w:color="auto" w:fill="auto"/>
            <w:vAlign w:val="center"/>
          </w:tcPr>
          <w:p w14:paraId="4ABC02FE" w14:textId="36D6BA61" w:rsidR="00633348" w:rsidRPr="00633348" w:rsidRDefault="00633348" w:rsidP="00633348">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29CB9E7F" w14:textId="615C9730"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038C27E9" w14:textId="128A6013" w:rsidR="00633348" w:rsidRPr="00633348" w:rsidRDefault="00633348" w:rsidP="00633348">
            <w:pPr>
              <w:jc w:val="center"/>
              <w:rPr>
                <w:sz w:val="20"/>
                <w:szCs w:val="20"/>
              </w:rPr>
            </w:pPr>
            <w:r w:rsidRPr="00633348">
              <w:rPr>
                <w:sz w:val="20"/>
                <w:szCs w:val="20"/>
              </w:rPr>
              <w:t>4170,8</w:t>
            </w:r>
          </w:p>
        </w:tc>
        <w:tc>
          <w:tcPr>
            <w:tcW w:w="400" w:type="pct"/>
            <w:shd w:val="clear" w:color="auto" w:fill="auto"/>
            <w:vAlign w:val="center"/>
          </w:tcPr>
          <w:p w14:paraId="32E3CAD8" w14:textId="6194815B" w:rsidR="00633348" w:rsidRPr="00633348" w:rsidRDefault="00633348" w:rsidP="00633348">
            <w:pPr>
              <w:jc w:val="center"/>
              <w:rPr>
                <w:sz w:val="20"/>
                <w:szCs w:val="20"/>
              </w:rPr>
            </w:pPr>
            <w:r w:rsidRPr="00633348">
              <w:rPr>
                <w:sz w:val="20"/>
                <w:szCs w:val="20"/>
              </w:rPr>
              <w:t>4170,8</w:t>
            </w:r>
          </w:p>
        </w:tc>
        <w:tc>
          <w:tcPr>
            <w:tcW w:w="400" w:type="pct"/>
            <w:shd w:val="clear" w:color="auto" w:fill="auto"/>
            <w:vAlign w:val="center"/>
          </w:tcPr>
          <w:p w14:paraId="67E998F5" w14:textId="193372B4" w:rsidR="00633348" w:rsidRPr="00633348" w:rsidRDefault="00633348" w:rsidP="00633348">
            <w:pPr>
              <w:jc w:val="center"/>
              <w:rPr>
                <w:sz w:val="20"/>
                <w:szCs w:val="20"/>
              </w:rPr>
            </w:pPr>
            <w:r w:rsidRPr="00633348">
              <w:rPr>
                <w:sz w:val="20"/>
                <w:szCs w:val="20"/>
              </w:rPr>
              <w:t>4170,8</w:t>
            </w:r>
          </w:p>
        </w:tc>
        <w:tc>
          <w:tcPr>
            <w:tcW w:w="399" w:type="pct"/>
            <w:shd w:val="clear" w:color="auto" w:fill="auto"/>
            <w:vAlign w:val="center"/>
          </w:tcPr>
          <w:p w14:paraId="079DDCB4" w14:textId="65C4136B" w:rsidR="00633348" w:rsidRPr="00633348" w:rsidRDefault="00633348" w:rsidP="00633348">
            <w:pPr>
              <w:jc w:val="center"/>
              <w:rPr>
                <w:sz w:val="20"/>
                <w:szCs w:val="20"/>
              </w:rPr>
            </w:pPr>
            <w:r w:rsidRPr="00633348">
              <w:rPr>
                <w:sz w:val="20"/>
                <w:szCs w:val="20"/>
              </w:rPr>
              <w:t>5739,8</w:t>
            </w:r>
          </w:p>
        </w:tc>
        <w:tc>
          <w:tcPr>
            <w:tcW w:w="399" w:type="pct"/>
            <w:shd w:val="clear" w:color="auto" w:fill="auto"/>
            <w:vAlign w:val="center"/>
          </w:tcPr>
          <w:p w14:paraId="4E2895DE" w14:textId="2E29DA45" w:rsidR="00633348" w:rsidRPr="00633348" w:rsidRDefault="00633348" w:rsidP="00633348">
            <w:pPr>
              <w:jc w:val="center"/>
              <w:rPr>
                <w:sz w:val="20"/>
                <w:szCs w:val="20"/>
              </w:rPr>
            </w:pPr>
            <w:r w:rsidRPr="00633348">
              <w:rPr>
                <w:sz w:val="20"/>
                <w:szCs w:val="20"/>
              </w:rPr>
              <w:t>5739,8</w:t>
            </w:r>
          </w:p>
        </w:tc>
        <w:tc>
          <w:tcPr>
            <w:tcW w:w="399" w:type="pct"/>
            <w:shd w:val="clear" w:color="auto" w:fill="auto"/>
            <w:vAlign w:val="center"/>
          </w:tcPr>
          <w:p w14:paraId="060A537F" w14:textId="16A76036" w:rsidR="00633348" w:rsidRPr="00633348" w:rsidRDefault="00633348" w:rsidP="00633348">
            <w:pPr>
              <w:jc w:val="center"/>
              <w:rPr>
                <w:sz w:val="20"/>
                <w:szCs w:val="20"/>
              </w:rPr>
            </w:pPr>
            <w:r w:rsidRPr="00633348">
              <w:rPr>
                <w:sz w:val="20"/>
                <w:szCs w:val="20"/>
              </w:rPr>
              <w:t>5739,8</w:t>
            </w:r>
          </w:p>
        </w:tc>
        <w:tc>
          <w:tcPr>
            <w:tcW w:w="399" w:type="pct"/>
            <w:shd w:val="clear" w:color="auto" w:fill="auto"/>
            <w:vAlign w:val="center"/>
          </w:tcPr>
          <w:p w14:paraId="5531ED8D" w14:textId="2E22B49C" w:rsidR="00633348" w:rsidRPr="00633348" w:rsidRDefault="00633348" w:rsidP="00633348">
            <w:pPr>
              <w:jc w:val="center"/>
              <w:rPr>
                <w:sz w:val="20"/>
                <w:szCs w:val="20"/>
              </w:rPr>
            </w:pPr>
            <w:r w:rsidRPr="00633348">
              <w:rPr>
                <w:sz w:val="20"/>
                <w:szCs w:val="20"/>
              </w:rPr>
              <w:t>5739,8</w:t>
            </w:r>
          </w:p>
        </w:tc>
        <w:tc>
          <w:tcPr>
            <w:tcW w:w="399" w:type="pct"/>
            <w:vAlign w:val="center"/>
          </w:tcPr>
          <w:p w14:paraId="77731FD3" w14:textId="047798F8" w:rsidR="00633348" w:rsidRPr="00633348" w:rsidRDefault="00633348" w:rsidP="00633348">
            <w:pPr>
              <w:jc w:val="center"/>
              <w:rPr>
                <w:sz w:val="20"/>
                <w:szCs w:val="20"/>
              </w:rPr>
            </w:pPr>
            <w:r w:rsidRPr="00633348">
              <w:rPr>
                <w:sz w:val="20"/>
                <w:szCs w:val="20"/>
              </w:rPr>
              <w:t>5739,8</w:t>
            </w:r>
          </w:p>
        </w:tc>
      </w:tr>
      <w:tr w:rsidR="00633348" w:rsidRPr="00633348" w14:paraId="59FA20D1"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574C473" w14:textId="2865A7A3" w:rsidR="00633348" w:rsidRPr="00633348" w:rsidRDefault="00633348" w:rsidP="00633348">
            <w:pPr>
              <w:jc w:val="center"/>
              <w:rPr>
                <w:sz w:val="20"/>
                <w:szCs w:val="20"/>
              </w:rPr>
            </w:pPr>
            <w:r w:rsidRPr="00633348">
              <w:rPr>
                <w:sz w:val="20"/>
                <w:szCs w:val="20"/>
              </w:rPr>
              <w:t>3.9</w:t>
            </w:r>
          </w:p>
        </w:tc>
        <w:tc>
          <w:tcPr>
            <w:tcW w:w="1070" w:type="pct"/>
            <w:shd w:val="clear" w:color="auto" w:fill="auto"/>
            <w:vAlign w:val="center"/>
          </w:tcPr>
          <w:p w14:paraId="1BA17035" w14:textId="6021943D" w:rsidR="00633348" w:rsidRPr="00633348" w:rsidRDefault="00633348" w:rsidP="00633348">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1B5A619F" w14:textId="69B22564" w:rsidR="00633348" w:rsidRPr="00633348" w:rsidRDefault="00633348" w:rsidP="00633348">
            <w:pPr>
              <w:jc w:val="center"/>
              <w:rPr>
                <w:sz w:val="20"/>
                <w:szCs w:val="20"/>
              </w:rPr>
            </w:pPr>
            <w:r w:rsidRPr="00633348">
              <w:rPr>
                <w:sz w:val="20"/>
                <w:szCs w:val="20"/>
              </w:rPr>
              <w:t>кг.у.т/Гкал</w:t>
            </w:r>
          </w:p>
        </w:tc>
        <w:tc>
          <w:tcPr>
            <w:tcW w:w="400" w:type="pct"/>
            <w:shd w:val="clear" w:color="auto" w:fill="auto"/>
            <w:vAlign w:val="center"/>
          </w:tcPr>
          <w:p w14:paraId="755FC55C" w14:textId="5A9BC861" w:rsidR="00633348" w:rsidRPr="00633348" w:rsidRDefault="00633348" w:rsidP="00633348">
            <w:pPr>
              <w:jc w:val="center"/>
              <w:rPr>
                <w:sz w:val="20"/>
                <w:szCs w:val="20"/>
              </w:rPr>
            </w:pPr>
            <w:r w:rsidRPr="00633348">
              <w:rPr>
                <w:sz w:val="20"/>
                <w:szCs w:val="20"/>
              </w:rPr>
              <w:t>158,0</w:t>
            </w:r>
          </w:p>
        </w:tc>
        <w:tc>
          <w:tcPr>
            <w:tcW w:w="400" w:type="pct"/>
            <w:shd w:val="clear" w:color="auto" w:fill="auto"/>
            <w:vAlign w:val="center"/>
          </w:tcPr>
          <w:p w14:paraId="762347E4" w14:textId="25632468" w:rsidR="00633348" w:rsidRPr="00633348" w:rsidRDefault="00633348" w:rsidP="00633348">
            <w:pPr>
              <w:jc w:val="center"/>
              <w:rPr>
                <w:sz w:val="20"/>
                <w:szCs w:val="20"/>
              </w:rPr>
            </w:pPr>
            <w:r w:rsidRPr="00633348">
              <w:rPr>
                <w:sz w:val="20"/>
                <w:szCs w:val="20"/>
              </w:rPr>
              <w:t>158,5</w:t>
            </w:r>
          </w:p>
        </w:tc>
        <w:tc>
          <w:tcPr>
            <w:tcW w:w="400" w:type="pct"/>
            <w:shd w:val="clear" w:color="auto" w:fill="auto"/>
            <w:vAlign w:val="center"/>
          </w:tcPr>
          <w:p w14:paraId="4289DE34" w14:textId="67787B3A" w:rsidR="00633348" w:rsidRPr="00633348" w:rsidRDefault="00633348" w:rsidP="00633348">
            <w:pPr>
              <w:jc w:val="center"/>
              <w:rPr>
                <w:sz w:val="20"/>
                <w:szCs w:val="20"/>
              </w:rPr>
            </w:pPr>
            <w:r w:rsidRPr="00633348">
              <w:rPr>
                <w:sz w:val="20"/>
                <w:szCs w:val="20"/>
              </w:rPr>
              <w:t>158,5</w:t>
            </w:r>
          </w:p>
        </w:tc>
        <w:tc>
          <w:tcPr>
            <w:tcW w:w="399" w:type="pct"/>
            <w:shd w:val="clear" w:color="auto" w:fill="auto"/>
            <w:vAlign w:val="center"/>
          </w:tcPr>
          <w:p w14:paraId="3E1E4BC7" w14:textId="141C4AEC" w:rsidR="00633348" w:rsidRPr="00633348" w:rsidRDefault="00633348" w:rsidP="00633348">
            <w:pPr>
              <w:jc w:val="center"/>
              <w:rPr>
                <w:sz w:val="20"/>
                <w:szCs w:val="20"/>
              </w:rPr>
            </w:pPr>
            <w:r w:rsidRPr="00633348">
              <w:rPr>
                <w:sz w:val="20"/>
                <w:szCs w:val="20"/>
              </w:rPr>
              <w:t>158,5</w:t>
            </w:r>
          </w:p>
        </w:tc>
        <w:tc>
          <w:tcPr>
            <w:tcW w:w="399" w:type="pct"/>
            <w:shd w:val="clear" w:color="auto" w:fill="auto"/>
            <w:vAlign w:val="center"/>
          </w:tcPr>
          <w:p w14:paraId="2B4DF7CC" w14:textId="1C72F3F6" w:rsidR="00633348" w:rsidRPr="00633348" w:rsidRDefault="00633348" w:rsidP="00633348">
            <w:pPr>
              <w:jc w:val="center"/>
              <w:rPr>
                <w:sz w:val="20"/>
                <w:szCs w:val="20"/>
              </w:rPr>
            </w:pPr>
            <w:r w:rsidRPr="00633348">
              <w:rPr>
                <w:sz w:val="20"/>
                <w:szCs w:val="20"/>
              </w:rPr>
              <w:t>158,5</w:t>
            </w:r>
          </w:p>
        </w:tc>
        <w:tc>
          <w:tcPr>
            <w:tcW w:w="399" w:type="pct"/>
            <w:shd w:val="clear" w:color="auto" w:fill="auto"/>
            <w:vAlign w:val="center"/>
          </w:tcPr>
          <w:p w14:paraId="6928132A" w14:textId="0105EF00" w:rsidR="00633348" w:rsidRPr="00633348" w:rsidRDefault="00633348" w:rsidP="00633348">
            <w:pPr>
              <w:jc w:val="center"/>
              <w:rPr>
                <w:sz w:val="20"/>
                <w:szCs w:val="20"/>
              </w:rPr>
            </w:pPr>
            <w:r w:rsidRPr="00633348">
              <w:rPr>
                <w:sz w:val="20"/>
                <w:szCs w:val="20"/>
              </w:rPr>
              <w:t>158,5</w:t>
            </w:r>
          </w:p>
        </w:tc>
        <w:tc>
          <w:tcPr>
            <w:tcW w:w="399" w:type="pct"/>
            <w:shd w:val="clear" w:color="auto" w:fill="auto"/>
            <w:vAlign w:val="center"/>
          </w:tcPr>
          <w:p w14:paraId="41742C17" w14:textId="5BAE832D" w:rsidR="00633348" w:rsidRPr="00633348" w:rsidRDefault="00633348" w:rsidP="00633348">
            <w:pPr>
              <w:jc w:val="center"/>
              <w:rPr>
                <w:sz w:val="20"/>
                <w:szCs w:val="20"/>
              </w:rPr>
            </w:pPr>
            <w:r w:rsidRPr="00633348">
              <w:rPr>
                <w:sz w:val="20"/>
                <w:szCs w:val="20"/>
              </w:rPr>
              <w:t>158,5</w:t>
            </w:r>
          </w:p>
        </w:tc>
        <w:tc>
          <w:tcPr>
            <w:tcW w:w="399" w:type="pct"/>
            <w:vAlign w:val="center"/>
          </w:tcPr>
          <w:p w14:paraId="20CC5589" w14:textId="50EB4DAF" w:rsidR="00633348" w:rsidRPr="00633348" w:rsidRDefault="00633348" w:rsidP="00633348">
            <w:pPr>
              <w:jc w:val="center"/>
              <w:rPr>
                <w:sz w:val="20"/>
                <w:szCs w:val="20"/>
              </w:rPr>
            </w:pPr>
            <w:r w:rsidRPr="00633348">
              <w:rPr>
                <w:sz w:val="20"/>
                <w:szCs w:val="20"/>
              </w:rPr>
              <w:t>158,5</w:t>
            </w:r>
          </w:p>
        </w:tc>
      </w:tr>
      <w:tr w:rsidR="00633348" w:rsidRPr="00633348" w14:paraId="567ED459"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6FD352B" w14:textId="58DDC732" w:rsidR="00633348" w:rsidRPr="00633348" w:rsidRDefault="00633348" w:rsidP="00633348">
            <w:pPr>
              <w:jc w:val="center"/>
              <w:rPr>
                <w:sz w:val="20"/>
                <w:szCs w:val="20"/>
              </w:rPr>
            </w:pPr>
            <w:r w:rsidRPr="00633348">
              <w:rPr>
                <w:sz w:val="20"/>
                <w:szCs w:val="20"/>
              </w:rPr>
              <w:t>3.10</w:t>
            </w:r>
          </w:p>
        </w:tc>
        <w:tc>
          <w:tcPr>
            <w:tcW w:w="1070" w:type="pct"/>
            <w:shd w:val="clear" w:color="auto" w:fill="auto"/>
            <w:vAlign w:val="center"/>
          </w:tcPr>
          <w:p w14:paraId="3AED5D08" w14:textId="3F78C79E" w:rsidR="00633348" w:rsidRPr="00633348" w:rsidRDefault="00633348" w:rsidP="00633348">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3F16CE67" w14:textId="5A6C9F21" w:rsidR="00633348" w:rsidRPr="00633348" w:rsidRDefault="00633348" w:rsidP="00633348">
            <w:pPr>
              <w:jc w:val="center"/>
              <w:rPr>
                <w:sz w:val="20"/>
                <w:szCs w:val="20"/>
              </w:rPr>
            </w:pPr>
            <w:r w:rsidRPr="00633348">
              <w:rPr>
                <w:sz w:val="20"/>
                <w:szCs w:val="20"/>
              </w:rPr>
              <w:t>%</w:t>
            </w:r>
          </w:p>
        </w:tc>
        <w:tc>
          <w:tcPr>
            <w:tcW w:w="400" w:type="pct"/>
            <w:shd w:val="clear" w:color="auto" w:fill="auto"/>
            <w:vAlign w:val="center"/>
          </w:tcPr>
          <w:p w14:paraId="68F91EBB" w14:textId="1E1E96BB" w:rsidR="00633348" w:rsidRPr="00633348" w:rsidRDefault="00633348" w:rsidP="00633348">
            <w:pPr>
              <w:jc w:val="center"/>
              <w:rPr>
                <w:sz w:val="20"/>
                <w:szCs w:val="20"/>
              </w:rPr>
            </w:pPr>
            <w:r w:rsidRPr="00633348">
              <w:rPr>
                <w:sz w:val="20"/>
                <w:szCs w:val="20"/>
              </w:rPr>
              <w:t>90,4</w:t>
            </w:r>
          </w:p>
        </w:tc>
        <w:tc>
          <w:tcPr>
            <w:tcW w:w="400" w:type="pct"/>
            <w:shd w:val="clear" w:color="auto" w:fill="auto"/>
            <w:vAlign w:val="center"/>
          </w:tcPr>
          <w:p w14:paraId="381CD98E" w14:textId="168938E9" w:rsidR="00633348" w:rsidRPr="00633348" w:rsidRDefault="00633348" w:rsidP="00633348">
            <w:pPr>
              <w:jc w:val="center"/>
              <w:rPr>
                <w:sz w:val="20"/>
                <w:szCs w:val="20"/>
              </w:rPr>
            </w:pPr>
            <w:r w:rsidRPr="00633348">
              <w:rPr>
                <w:sz w:val="20"/>
                <w:szCs w:val="20"/>
              </w:rPr>
              <w:t>90,1</w:t>
            </w:r>
          </w:p>
        </w:tc>
        <w:tc>
          <w:tcPr>
            <w:tcW w:w="400" w:type="pct"/>
            <w:shd w:val="clear" w:color="auto" w:fill="auto"/>
            <w:vAlign w:val="center"/>
          </w:tcPr>
          <w:p w14:paraId="45D2EC76" w14:textId="2959063B" w:rsidR="00633348" w:rsidRPr="00633348" w:rsidRDefault="00633348" w:rsidP="00633348">
            <w:pPr>
              <w:jc w:val="center"/>
              <w:rPr>
                <w:sz w:val="20"/>
                <w:szCs w:val="20"/>
              </w:rPr>
            </w:pPr>
            <w:r w:rsidRPr="00633348">
              <w:rPr>
                <w:sz w:val="20"/>
                <w:szCs w:val="20"/>
              </w:rPr>
              <w:t>90,1</w:t>
            </w:r>
          </w:p>
        </w:tc>
        <w:tc>
          <w:tcPr>
            <w:tcW w:w="399" w:type="pct"/>
            <w:shd w:val="clear" w:color="auto" w:fill="auto"/>
            <w:vAlign w:val="center"/>
          </w:tcPr>
          <w:p w14:paraId="47C63678" w14:textId="5750D921" w:rsidR="00633348" w:rsidRPr="00633348" w:rsidRDefault="00633348" w:rsidP="00633348">
            <w:pPr>
              <w:jc w:val="center"/>
              <w:rPr>
                <w:sz w:val="20"/>
                <w:szCs w:val="20"/>
              </w:rPr>
            </w:pPr>
            <w:r w:rsidRPr="00633348">
              <w:rPr>
                <w:sz w:val="20"/>
                <w:szCs w:val="20"/>
              </w:rPr>
              <w:t>90,1</w:t>
            </w:r>
          </w:p>
        </w:tc>
        <w:tc>
          <w:tcPr>
            <w:tcW w:w="399" w:type="pct"/>
            <w:shd w:val="clear" w:color="auto" w:fill="auto"/>
            <w:vAlign w:val="center"/>
          </w:tcPr>
          <w:p w14:paraId="1A247E00" w14:textId="53A69CB5" w:rsidR="00633348" w:rsidRPr="00633348" w:rsidRDefault="00633348" w:rsidP="00633348">
            <w:pPr>
              <w:jc w:val="center"/>
              <w:rPr>
                <w:sz w:val="20"/>
                <w:szCs w:val="20"/>
              </w:rPr>
            </w:pPr>
            <w:r w:rsidRPr="00633348">
              <w:rPr>
                <w:sz w:val="20"/>
                <w:szCs w:val="20"/>
              </w:rPr>
              <w:t>90,1</w:t>
            </w:r>
          </w:p>
        </w:tc>
        <w:tc>
          <w:tcPr>
            <w:tcW w:w="399" w:type="pct"/>
            <w:shd w:val="clear" w:color="auto" w:fill="auto"/>
            <w:vAlign w:val="center"/>
          </w:tcPr>
          <w:p w14:paraId="050288C4" w14:textId="39D69DCD" w:rsidR="00633348" w:rsidRPr="00633348" w:rsidRDefault="00633348" w:rsidP="00633348">
            <w:pPr>
              <w:jc w:val="center"/>
              <w:rPr>
                <w:sz w:val="20"/>
                <w:szCs w:val="20"/>
              </w:rPr>
            </w:pPr>
            <w:r w:rsidRPr="00633348">
              <w:rPr>
                <w:sz w:val="20"/>
                <w:szCs w:val="20"/>
              </w:rPr>
              <w:t>90,1</w:t>
            </w:r>
          </w:p>
        </w:tc>
        <w:tc>
          <w:tcPr>
            <w:tcW w:w="399" w:type="pct"/>
            <w:shd w:val="clear" w:color="auto" w:fill="auto"/>
            <w:vAlign w:val="center"/>
          </w:tcPr>
          <w:p w14:paraId="4D45749C" w14:textId="79709756" w:rsidR="00633348" w:rsidRPr="00633348" w:rsidRDefault="00633348" w:rsidP="00633348">
            <w:pPr>
              <w:jc w:val="center"/>
              <w:rPr>
                <w:sz w:val="20"/>
                <w:szCs w:val="20"/>
              </w:rPr>
            </w:pPr>
            <w:r w:rsidRPr="00633348">
              <w:rPr>
                <w:sz w:val="20"/>
                <w:szCs w:val="20"/>
              </w:rPr>
              <w:t>90,1</w:t>
            </w:r>
          </w:p>
        </w:tc>
        <w:tc>
          <w:tcPr>
            <w:tcW w:w="399" w:type="pct"/>
            <w:vAlign w:val="center"/>
          </w:tcPr>
          <w:p w14:paraId="7C97615B" w14:textId="6F6AC496" w:rsidR="00633348" w:rsidRPr="00633348" w:rsidRDefault="00633348" w:rsidP="00633348">
            <w:pPr>
              <w:jc w:val="center"/>
              <w:rPr>
                <w:sz w:val="20"/>
                <w:szCs w:val="20"/>
              </w:rPr>
            </w:pPr>
            <w:r w:rsidRPr="00633348">
              <w:rPr>
                <w:sz w:val="20"/>
                <w:szCs w:val="20"/>
              </w:rPr>
              <w:t>90,1</w:t>
            </w:r>
          </w:p>
        </w:tc>
      </w:tr>
      <w:tr w:rsidR="00633348" w:rsidRPr="00633348" w14:paraId="6A2C560B"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DE448DD" w14:textId="4F2F9E82" w:rsidR="00633348" w:rsidRPr="00633348" w:rsidRDefault="00633348" w:rsidP="00633348">
            <w:pPr>
              <w:jc w:val="center"/>
              <w:rPr>
                <w:sz w:val="20"/>
                <w:szCs w:val="20"/>
              </w:rPr>
            </w:pPr>
            <w:r w:rsidRPr="00633348">
              <w:rPr>
                <w:sz w:val="20"/>
                <w:szCs w:val="20"/>
              </w:rPr>
              <w:t>4</w:t>
            </w:r>
          </w:p>
        </w:tc>
        <w:tc>
          <w:tcPr>
            <w:tcW w:w="1070" w:type="pct"/>
            <w:shd w:val="clear" w:color="auto" w:fill="auto"/>
            <w:vAlign w:val="center"/>
          </w:tcPr>
          <w:p w14:paraId="19CC2FA3" w14:textId="5A7CF65F" w:rsidR="00633348" w:rsidRPr="00633348" w:rsidRDefault="00633348" w:rsidP="00633348">
            <w:pPr>
              <w:jc w:val="center"/>
              <w:rPr>
                <w:sz w:val="20"/>
                <w:szCs w:val="20"/>
              </w:rPr>
            </w:pPr>
            <w:r w:rsidRPr="00633348">
              <w:rPr>
                <w:b/>
                <w:bCs/>
                <w:sz w:val="20"/>
                <w:szCs w:val="20"/>
              </w:rPr>
              <w:t>Котельная №4 (п. Балезино) </w:t>
            </w:r>
          </w:p>
        </w:tc>
        <w:tc>
          <w:tcPr>
            <w:tcW w:w="465" w:type="pct"/>
            <w:shd w:val="clear" w:color="auto" w:fill="auto"/>
            <w:vAlign w:val="center"/>
          </w:tcPr>
          <w:p w14:paraId="494C4287" w14:textId="5EE15451" w:rsidR="00633348" w:rsidRPr="00633348" w:rsidRDefault="00633348" w:rsidP="00633348">
            <w:pPr>
              <w:jc w:val="center"/>
              <w:rPr>
                <w:sz w:val="20"/>
                <w:szCs w:val="20"/>
              </w:rPr>
            </w:pPr>
            <w:r w:rsidRPr="00633348">
              <w:rPr>
                <w:b/>
                <w:bCs/>
                <w:sz w:val="20"/>
                <w:szCs w:val="20"/>
              </w:rPr>
              <w:t> </w:t>
            </w:r>
          </w:p>
        </w:tc>
        <w:tc>
          <w:tcPr>
            <w:tcW w:w="400" w:type="pct"/>
            <w:shd w:val="clear" w:color="auto" w:fill="auto"/>
            <w:vAlign w:val="center"/>
          </w:tcPr>
          <w:p w14:paraId="0DA1055F" w14:textId="056C8A2F" w:rsidR="00633348" w:rsidRPr="00633348" w:rsidRDefault="00633348" w:rsidP="00633348">
            <w:pPr>
              <w:jc w:val="center"/>
              <w:rPr>
                <w:sz w:val="20"/>
                <w:szCs w:val="20"/>
              </w:rPr>
            </w:pPr>
            <w:r w:rsidRPr="00633348">
              <w:rPr>
                <w:b/>
                <w:bCs/>
                <w:sz w:val="20"/>
                <w:szCs w:val="20"/>
              </w:rPr>
              <w:t> </w:t>
            </w:r>
          </w:p>
        </w:tc>
        <w:tc>
          <w:tcPr>
            <w:tcW w:w="400" w:type="pct"/>
            <w:shd w:val="clear" w:color="auto" w:fill="auto"/>
            <w:vAlign w:val="center"/>
          </w:tcPr>
          <w:p w14:paraId="7557B632" w14:textId="2FFDEFFD" w:rsidR="00633348" w:rsidRPr="00633348" w:rsidRDefault="00633348" w:rsidP="00633348">
            <w:pPr>
              <w:jc w:val="center"/>
              <w:rPr>
                <w:sz w:val="20"/>
                <w:szCs w:val="20"/>
              </w:rPr>
            </w:pPr>
            <w:r w:rsidRPr="00633348">
              <w:rPr>
                <w:b/>
                <w:bCs/>
                <w:sz w:val="20"/>
                <w:szCs w:val="20"/>
              </w:rPr>
              <w:t> </w:t>
            </w:r>
          </w:p>
        </w:tc>
        <w:tc>
          <w:tcPr>
            <w:tcW w:w="400" w:type="pct"/>
            <w:shd w:val="clear" w:color="auto" w:fill="auto"/>
            <w:vAlign w:val="center"/>
          </w:tcPr>
          <w:p w14:paraId="40F58E35" w14:textId="3BEC7841" w:rsidR="00633348" w:rsidRPr="00633348" w:rsidRDefault="00633348" w:rsidP="00633348">
            <w:pPr>
              <w:jc w:val="center"/>
              <w:rPr>
                <w:sz w:val="20"/>
                <w:szCs w:val="20"/>
              </w:rPr>
            </w:pPr>
            <w:r w:rsidRPr="00633348">
              <w:rPr>
                <w:b/>
                <w:bCs/>
                <w:sz w:val="20"/>
                <w:szCs w:val="20"/>
              </w:rPr>
              <w:t> </w:t>
            </w:r>
          </w:p>
        </w:tc>
        <w:tc>
          <w:tcPr>
            <w:tcW w:w="399" w:type="pct"/>
            <w:shd w:val="clear" w:color="auto" w:fill="auto"/>
            <w:vAlign w:val="center"/>
          </w:tcPr>
          <w:p w14:paraId="275D4C6A" w14:textId="79CE2A0E" w:rsidR="00633348" w:rsidRPr="00633348" w:rsidRDefault="00633348" w:rsidP="00633348">
            <w:pPr>
              <w:jc w:val="center"/>
              <w:rPr>
                <w:sz w:val="20"/>
                <w:szCs w:val="20"/>
              </w:rPr>
            </w:pPr>
            <w:r w:rsidRPr="00633348">
              <w:rPr>
                <w:b/>
                <w:bCs/>
                <w:sz w:val="20"/>
                <w:szCs w:val="20"/>
              </w:rPr>
              <w:t> </w:t>
            </w:r>
          </w:p>
        </w:tc>
        <w:tc>
          <w:tcPr>
            <w:tcW w:w="399" w:type="pct"/>
            <w:shd w:val="clear" w:color="auto" w:fill="auto"/>
            <w:vAlign w:val="center"/>
          </w:tcPr>
          <w:p w14:paraId="41494B16" w14:textId="7530501F" w:rsidR="00633348" w:rsidRPr="00633348" w:rsidRDefault="00633348" w:rsidP="00633348">
            <w:pPr>
              <w:jc w:val="center"/>
              <w:rPr>
                <w:sz w:val="20"/>
                <w:szCs w:val="20"/>
              </w:rPr>
            </w:pPr>
            <w:r w:rsidRPr="00633348">
              <w:rPr>
                <w:b/>
                <w:bCs/>
                <w:sz w:val="20"/>
                <w:szCs w:val="20"/>
              </w:rPr>
              <w:t> </w:t>
            </w:r>
          </w:p>
        </w:tc>
        <w:tc>
          <w:tcPr>
            <w:tcW w:w="399" w:type="pct"/>
            <w:shd w:val="clear" w:color="auto" w:fill="auto"/>
            <w:vAlign w:val="center"/>
          </w:tcPr>
          <w:p w14:paraId="33D256E5" w14:textId="597EAAF9" w:rsidR="00633348" w:rsidRPr="00633348" w:rsidRDefault="00633348" w:rsidP="00633348">
            <w:pPr>
              <w:jc w:val="center"/>
              <w:rPr>
                <w:sz w:val="20"/>
                <w:szCs w:val="20"/>
              </w:rPr>
            </w:pPr>
            <w:r w:rsidRPr="00633348">
              <w:rPr>
                <w:b/>
                <w:bCs/>
                <w:sz w:val="20"/>
                <w:szCs w:val="20"/>
              </w:rPr>
              <w:t> </w:t>
            </w:r>
          </w:p>
        </w:tc>
        <w:tc>
          <w:tcPr>
            <w:tcW w:w="399" w:type="pct"/>
            <w:shd w:val="clear" w:color="auto" w:fill="auto"/>
            <w:vAlign w:val="center"/>
          </w:tcPr>
          <w:p w14:paraId="275C691B" w14:textId="6B71FA15" w:rsidR="00633348" w:rsidRPr="00633348" w:rsidRDefault="00633348" w:rsidP="00633348">
            <w:pPr>
              <w:jc w:val="center"/>
              <w:rPr>
                <w:sz w:val="20"/>
                <w:szCs w:val="20"/>
              </w:rPr>
            </w:pPr>
            <w:r w:rsidRPr="00633348">
              <w:rPr>
                <w:b/>
                <w:bCs/>
                <w:sz w:val="20"/>
                <w:szCs w:val="20"/>
              </w:rPr>
              <w:t> </w:t>
            </w:r>
          </w:p>
        </w:tc>
        <w:tc>
          <w:tcPr>
            <w:tcW w:w="399" w:type="pct"/>
            <w:vAlign w:val="center"/>
          </w:tcPr>
          <w:p w14:paraId="1F390973" w14:textId="0E93D97D" w:rsidR="00633348" w:rsidRPr="00633348" w:rsidRDefault="00633348" w:rsidP="00633348">
            <w:pPr>
              <w:jc w:val="center"/>
              <w:rPr>
                <w:sz w:val="20"/>
                <w:szCs w:val="20"/>
              </w:rPr>
            </w:pPr>
            <w:r w:rsidRPr="00633348">
              <w:rPr>
                <w:rFonts w:ascii="Calibri" w:hAnsi="Calibri" w:cs="Calibri"/>
                <w:sz w:val="20"/>
                <w:szCs w:val="20"/>
              </w:rPr>
              <w:t> </w:t>
            </w:r>
          </w:p>
        </w:tc>
      </w:tr>
      <w:tr w:rsidR="00633348" w:rsidRPr="00633348" w14:paraId="7373B679"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8843565" w14:textId="77D17437" w:rsidR="00633348" w:rsidRPr="00633348" w:rsidRDefault="00633348" w:rsidP="00633348">
            <w:pPr>
              <w:jc w:val="center"/>
              <w:rPr>
                <w:b/>
                <w:bCs/>
                <w:sz w:val="20"/>
                <w:szCs w:val="20"/>
              </w:rPr>
            </w:pPr>
            <w:r w:rsidRPr="00633348">
              <w:rPr>
                <w:sz w:val="20"/>
                <w:szCs w:val="20"/>
              </w:rPr>
              <w:t>4.1</w:t>
            </w:r>
          </w:p>
        </w:tc>
        <w:tc>
          <w:tcPr>
            <w:tcW w:w="1070" w:type="pct"/>
            <w:shd w:val="clear" w:color="auto" w:fill="auto"/>
            <w:vAlign w:val="center"/>
          </w:tcPr>
          <w:p w14:paraId="43013DC1" w14:textId="6301957E" w:rsidR="00633348" w:rsidRPr="00633348" w:rsidRDefault="00633348" w:rsidP="00633348">
            <w:pPr>
              <w:jc w:val="center"/>
              <w:rPr>
                <w:b/>
                <w:bCs/>
                <w:sz w:val="20"/>
                <w:szCs w:val="20"/>
              </w:rPr>
            </w:pPr>
            <w:r w:rsidRPr="00633348">
              <w:rPr>
                <w:sz w:val="20"/>
                <w:szCs w:val="20"/>
              </w:rPr>
              <w:t>Вид топлива</w:t>
            </w:r>
          </w:p>
        </w:tc>
        <w:tc>
          <w:tcPr>
            <w:tcW w:w="465" w:type="pct"/>
            <w:shd w:val="clear" w:color="auto" w:fill="auto"/>
            <w:vAlign w:val="center"/>
          </w:tcPr>
          <w:p w14:paraId="21AAFBB1" w14:textId="4274CD9D" w:rsidR="00633348" w:rsidRPr="00633348" w:rsidRDefault="00633348" w:rsidP="00633348">
            <w:pPr>
              <w:jc w:val="center"/>
              <w:rPr>
                <w:b/>
                <w:bCs/>
                <w:sz w:val="20"/>
                <w:szCs w:val="20"/>
              </w:rPr>
            </w:pPr>
            <w:r w:rsidRPr="00633348">
              <w:rPr>
                <w:sz w:val="20"/>
                <w:szCs w:val="20"/>
              </w:rPr>
              <w:t> </w:t>
            </w:r>
          </w:p>
        </w:tc>
        <w:tc>
          <w:tcPr>
            <w:tcW w:w="400" w:type="pct"/>
            <w:shd w:val="clear" w:color="auto" w:fill="auto"/>
            <w:vAlign w:val="center"/>
          </w:tcPr>
          <w:p w14:paraId="37868254" w14:textId="27D5021A" w:rsidR="00633348" w:rsidRPr="00633348" w:rsidRDefault="00633348" w:rsidP="00633348">
            <w:pPr>
              <w:jc w:val="center"/>
              <w:rPr>
                <w:b/>
                <w:bCs/>
                <w:sz w:val="20"/>
                <w:szCs w:val="20"/>
              </w:rPr>
            </w:pPr>
            <w:r w:rsidRPr="00633348">
              <w:rPr>
                <w:sz w:val="20"/>
                <w:szCs w:val="20"/>
              </w:rPr>
              <w:t>Природный газ</w:t>
            </w:r>
          </w:p>
        </w:tc>
        <w:tc>
          <w:tcPr>
            <w:tcW w:w="400" w:type="pct"/>
            <w:shd w:val="clear" w:color="auto" w:fill="auto"/>
            <w:vAlign w:val="center"/>
          </w:tcPr>
          <w:p w14:paraId="3E429FDD" w14:textId="31BE6056" w:rsidR="00633348" w:rsidRPr="00633348" w:rsidRDefault="00633348" w:rsidP="00633348">
            <w:pPr>
              <w:jc w:val="center"/>
              <w:rPr>
                <w:b/>
                <w:bCs/>
                <w:sz w:val="20"/>
                <w:szCs w:val="20"/>
              </w:rPr>
            </w:pPr>
            <w:r w:rsidRPr="00633348">
              <w:rPr>
                <w:sz w:val="20"/>
                <w:szCs w:val="20"/>
              </w:rPr>
              <w:t>Природный газ</w:t>
            </w:r>
          </w:p>
        </w:tc>
        <w:tc>
          <w:tcPr>
            <w:tcW w:w="400" w:type="pct"/>
            <w:shd w:val="clear" w:color="auto" w:fill="auto"/>
            <w:vAlign w:val="center"/>
          </w:tcPr>
          <w:p w14:paraId="1CFBC8D7" w14:textId="6F828241" w:rsidR="00633348" w:rsidRPr="00633348" w:rsidRDefault="00633348" w:rsidP="00633348">
            <w:pPr>
              <w:jc w:val="center"/>
              <w:rPr>
                <w:b/>
                <w:bCs/>
                <w:sz w:val="20"/>
                <w:szCs w:val="20"/>
              </w:rPr>
            </w:pPr>
            <w:r w:rsidRPr="00633348">
              <w:rPr>
                <w:sz w:val="20"/>
                <w:szCs w:val="20"/>
              </w:rPr>
              <w:t>Природный газ</w:t>
            </w:r>
          </w:p>
        </w:tc>
        <w:tc>
          <w:tcPr>
            <w:tcW w:w="399" w:type="pct"/>
            <w:shd w:val="clear" w:color="auto" w:fill="auto"/>
            <w:vAlign w:val="center"/>
          </w:tcPr>
          <w:p w14:paraId="025494A2" w14:textId="7CCBEE99" w:rsidR="00633348" w:rsidRPr="00633348" w:rsidRDefault="00633348" w:rsidP="00633348">
            <w:pPr>
              <w:jc w:val="center"/>
              <w:rPr>
                <w:b/>
                <w:bCs/>
                <w:sz w:val="20"/>
                <w:szCs w:val="20"/>
              </w:rPr>
            </w:pPr>
            <w:r w:rsidRPr="00633348">
              <w:rPr>
                <w:sz w:val="20"/>
                <w:szCs w:val="20"/>
              </w:rPr>
              <w:t>Природный газ</w:t>
            </w:r>
          </w:p>
        </w:tc>
        <w:tc>
          <w:tcPr>
            <w:tcW w:w="399" w:type="pct"/>
            <w:shd w:val="clear" w:color="auto" w:fill="auto"/>
            <w:vAlign w:val="center"/>
          </w:tcPr>
          <w:p w14:paraId="01D6CAFF" w14:textId="368D4E81" w:rsidR="00633348" w:rsidRPr="00633348" w:rsidRDefault="00633348" w:rsidP="00633348">
            <w:pPr>
              <w:jc w:val="center"/>
              <w:rPr>
                <w:b/>
                <w:bCs/>
                <w:sz w:val="20"/>
                <w:szCs w:val="20"/>
              </w:rPr>
            </w:pPr>
            <w:r w:rsidRPr="00633348">
              <w:rPr>
                <w:sz w:val="20"/>
                <w:szCs w:val="20"/>
              </w:rPr>
              <w:t>Природный газ</w:t>
            </w:r>
          </w:p>
        </w:tc>
        <w:tc>
          <w:tcPr>
            <w:tcW w:w="399" w:type="pct"/>
            <w:shd w:val="clear" w:color="auto" w:fill="auto"/>
            <w:vAlign w:val="center"/>
          </w:tcPr>
          <w:p w14:paraId="28363856" w14:textId="66098C7E" w:rsidR="00633348" w:rsidRPr="00633348" w:rsidRDefault="00633348" w:rsidP="00633348">
            <w:pPr>
              <w:jc w:val="center"/>
              <w:rPr>
                <w:b/>
                <w:bCs/>
                <w:sz w:val="20"/>
                <w:szCs w:val="20"/>
              </w:rPr>
            </w:pPr>
            <w:r w:rsidRPr="00633348">
              <w:rPr>
                <w:sz w:val="20"/>
                <w:szCs w:val="20"/>
              </w:rPr>
              <w:t>Природный газ</w:t>
            </w:r>
          </w:p>
        </w:tc>
        <w:tc>
          <w:tcPr>
            <w:tcW w:w="399" w:type="pct"/>
            <w:shd w:val="clear" w:color="auto" w:fill="auto"/>
            <w:vAlign w:val="center"/>
          </w:tcPr>
          <w:p w14:paraId="431BFF59" w14:textId="175FB19E" w:rsidR="00633348" w:rsidRPr="00633348" w:rsidRDefault="00633348" w:rsidP="00633348">
            <w:pPr>
              <w:jc w:val="center"/>
              <w:rPr>
                <w:b/>
                <w:bCs/>
                <w:sz w:val="20"/>
                <w:szCs w:val="20"/>
              </w:rPr>
            </w:pPr>
            <w:r w:rsidRPr="00633348">
              <w:rPr>
                <w:sz w:val="20"/>
                <w:szCs w:val="20"/>
              </w:rPr>
              <w:t>Природный газ</w:t>
            </w:r>
          </w:p>
        </w:tc>
        <w:tc>
          <w:tcPr>
            <w:tcW w:w="399" w:type="pct"/>
            <w:vAlign w:val="center"/>
          </w:tcPr>
          <w:p w14:paraId="241FCFCD" w14:textId="4D2DA6D5" w:rsidR="00633348" w:rsidRPr="00633348" w:rsidRDefault="00633348" w:rsidP="00633348">
            <w:pPr>
              <w:jc w:val="center"/>
              <w:rPr>
                <w:rFonts w:ascii="Calibri" w:hAnsi="Calibri" w:cs="Calibri"/>
                <w:sz w:val="20"/>
                <w:szCs w:val="20"/>
              </w:rPr>
            </w:pPr>
            <w:r w:rsidRPr="00633348">
              <w:rPr>
                <w:sz w:val="20"/>
                <w:szCs w:val="20"/>
              </w:rPr>
              <w:t>Природный газ</w:t>
            </w:r>
          </w:p>
        </w:tc>
      </w:tr>
      <w:tr w:rsidR="00633348" w:rsidRPr="00633348" w14:paraId="05E9ABAC"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834486F" w14:textId="5BBE2F52" w:rsidR="00633348" w:rsidRPr="00633348" w:rsidRDefault="00633348" w:rsidP="00633348">
            <w:pPr>
              <w:jc w:val="center"/>
              <w:rPr>
                <w:b/>
                <w:bCs/>
                <w:sz w:val="20"/>
                <w:szCs w:val="20"/>
              </w:rPr>
            </w:pPr>
            <w:r w:rsidRPr="00633348">
              <w:rPr>
                <w:sz w:val="20"/>
                <w:szCs w:val="20"/>
              </w:rPr>
              <w:t>4.2</w:t>
            </w:r>
          </w:p>
        </w:tc>
        <w:tc>
          <w:tcPr>
            <w:tcW w:w="1070" w:type="pct"/>
            <w:shd w:val="clear" w:color="auto" w:fill="auto"/>
            <w:vAlign w:val="center"/>
          </w:tcPr>
          <w:p w14:paraId="28CB91A8" w14:textId="009CD480" w:rsidR="00633348" w:rsidRPr="00633348" w:rsidRDefault="00633348" w:rsidP="00633348">
            <w:pPr>
              <w:jc w:val="center"/>
              <w:rPr>
                <w:sz w:val="20"/>
                <w:szCs w:val="20"/>
              </w:rPr>
            </w:pPr>
            <w:r w:rsidRPr="00633348">
              <w:rPr>
                <w:sz w:val="20"/>
                <w:szCs w:val="20"/>
              </w:rPr>
              <w:t>расход натурального топлива</w:t>
            </w:r>
          </w:p>
        </w:tc>
        <w:tc>
          <w:tcPr>
            <w:tcW w:w="465" w:type="pct"/>
            <w:shd w:val="clear" w:color="auto" w:fill="auto"/>
            <w:vAlign w:val="center"/>
          </w:tcPr>
          <w:p w14:paraId="249FB0E0" w14:textId="20BC7A88" w:rsidR="00633348" w:rsidRPr="00633348" w:rsidRDefault="00633348" w:rsidP="00633348">
            <w:pPr>
              <w:jc w:val="center"/>
              <w:rPr>
                <w:sz w:val="20"/>
                <w:szCs w:val="20"/>
              </w:rPr>
            </w:pPr>
            <w:r w:rsidRPr="00633348">
              <w:rPr>
                <w:sz w:val="20"/>
                <w:szCs w:val="20"/>
              </w:rPr>
              <w:t>Тыс. куб. м</w:t>
            </w:r>
          </w:p>
        </w:tc>
        <w:tc>
          <w:tcPr>
            <w:tcW w:w="400" w:type="pct"/>
            <w:shd w:val="clear" w:color="auto" w:fill="auto"/>
            <w:vAlign w:val="center"/>
          </w:tcPr>
          <w:p w14:paraId="1D5148DC" w14:textId="7A0315B6" w:rsidR="00633348" w:rsidRPr="00633348" w:rsidRDefault="00633348" w:rsidP="00633348">
            <w:pPr>
              <w:jc w:val="center"/>
              <w:rPr>
                <w:sz w:val="20"/>
                <w:szCs w:val="20"/>
              </w:rPr>
            </w:pPr>
            <w:r w:rsidRPr="00633348">
              <w:rPr>
                <w:sz w:val="20"/>
                <w:szCs w:val="20"/>
              </w:rPr>
              <w:t>972,5</w:t>
            </w:r>
          </w:p>
        </w:tc>
        <w:tc>
          <w:tcPr>
            <w:tcW w:w="400" w:type="pct"/>
            <w:shd w:val="clear" w:color="auto" w:fill="auto"/>
            <w:vAlign w:val="center"/>
          </w:tcPr>
          <w:p w14:paraId="5264DE56" w14:textId="6364D748" w:rsidR="00633348" w:rsidRPr="00633348" w:rsidRDefault="00633348" w:rsidP="00633348">
            <w:pPr>
              <w:jc w:val="center"/>
              <w:rPr>
                <w:sz w:val="20"/>
                <w:szCs w:val="20"/>
              </w:rPr>
            </w:pPr>
            <w:r w:rsidRPr="00633348">
              <w:rPr>
                <w:sz w:val="20"/>
                <w:szCs w:val="20"/>
              </w:rPr>
              <w:t>824,8</w:t>
            </w:r>
          </w:p>
        </w:tc>
        <w:tc>
          <w:tcPr>
            <w:tcW w:w="400" w:type="pct"/>
            <w:shd w:val="clear" w:color="auto" w:fill="auto"/>
            <w:vAlign w:val="center"/>
          </w:tcPr>
          <w:p w14:paraId="02B26ED9" w14:textId="2EA3E237" w:rsidR="00633348" w:rsidRPr="00633348" w:rsidRDefault="00633348" w:rsidP="00633348">
            <w:pPr>
              <w:jc w:val="center"/>
              <w:rPr>
                <w:sz w:val="20"/>
                <w:szCs w:val="20"/>
              </w:rPr>
            </w:pPr>
            <w:r w:rsidRPr="00633348">
              <w:rPr>
                <w:sz w:val="20"/>
                <w:szCs w:val="20"/>
              </w:rPr>
              <w:t>824,1</w:t>
            </w:r>
          </w:p>
        </w:tc>
        <w:tc>
          <w:tcPr>
            <w:tcW w:w="399" w:type="pct"/>
            <w:shd w:val="clear" w:color="auto" w:fill="auto"/>
            <w:vAlign w:val="center"/>
          </w:tcPr>
          <w:p w14:paraId="12533A00" w14:textId="602A1186" w:rsidR="00633348" w:rsidRPr="00633348" w:rsidRDefault="00633348" w:rsidP="00633348">
            <w:pPr>
              <w:jc w:val="center"/>
              <w:rPr>
                <w:sz w:val="20"/>
                <w:szCs w:val="20"/>
              </w:rPr>
            </w:pPr>
            <w:r w:rsidRPr="00633348">
              <w:rPr>
                <w:sz w:val="20"/>
                <w:szCs w:val="20"/>
              </w:rPr>
              <w:t>1119,5</w:t>
            </w:r>
          </w:p>
        </w:tc>
        <w:tc>
          <w:tcPr>
            <w:tcW w:w="399" w:type="pct"/>
            <w:shd w:val="clear" w:color="auto" w:fill="auto"/>
            <w:vAlign w:val="center"/>
          </w:tcPr>
          <w:p w14:paraId="1DE4CA33" w14:textId="48EF2EB3" w:rsidR="00633348" w:rsidRPr="00633348" w:rsidRDefault="00633348" w:rsidP="00633348">
            <w:pPr>
              <w:jc w:val="center"/>
              <w:rPr>
                <w:sz w:val="20"/>
                <w:szCs w:val="20"/>
              </w:rPr>
            </w:pPr>
            <w:r w:rsidRPr="00633348">
              <w:rPr>
                <w:sz w:val="20"/>
                <w:szCs w:val="20"/>
              </w:rPr>
              <w:t>1118,4</w:t>
            </w:r>
          </w:p>
        </w:tc>
        <w:tc>
          <w:tcPr>
            <w:tcW w:w="399" w:type="pct"/>
            <w:shd w:val="clear" w:color="auto" w:fill="auto"/>
            <w:vAlign w:val="center"/>
          </w:tcPr>
          <w:p w14:paraId="6D2DD9D8" w14:textId="1ADF6DE2" w:rsidR="00633348" w:rsidRPr="00633348" w:rsidRDefault="00633348" w:rsidP="00633348">
            <w:pPr>
              <w:jc w:val="center"/>
              <w:rPr>
                <w:sz w:val="20"/>
                <w:szCs w:val="20"/>
              </w:rPr>
            </w:pPr>
            <w:r w:rsidRPr="00633348">
              <w:rPr>
                <w:sz w:val="20"/>
                <w:szCs w:val="20"/>
              </w:rPr>
              <w:t>1117,4</w:t>
            </w:r>
          </w:p>
        </w:tc>
        <w:tc>
          <w:tcPr>
            <w:tcW w:w="399" w:type="pct"/>
            <w:shd w:val="clear" w:color="auto" w:fill="auto"/>
            <w:vAlign w:val="center"/>
          </w:tcPr>
          <w:p w14:paraId="130B3313" w14:textId="08873D50" w:rsidR="00633348" w:rsidRPr="00633348" w:rsidRDefault="00633348" w:rsidP="00633348">
            <w:pPr>
              <w:jc w:val="center"/>
              <w:rPr>
                <w:sz w:val="20"/>
                <w:szCs w:val="20"/>
              </w:rPr>
            </w:pPr>
            <w:r w:rsidRPr="00633348">
              <w:rPr>
                <w:sz w:val="20"/>
                <w:szCs w:val="20"/>
              </w:rPr>
              <w:t>1116,4</w:t>
            </w:r>
          </w:p>
        </w:tc>
        <w:tc>
          <w:tcPr>
            <w:tcW w:w="399" w:type="pct"/>
            <w:vAlign w:val="center"/>
          </w:tcPr>
          <w:p w14:paraId="2FB32044" w14:textId="4747E11B" w:rsidR="00633348" w:rsidRPr="00633348" w:rsidRDefault="00633348" w:rsidP="00633348">
            <w:pPr>
              <w:jc w:val="center"/>
              <w:rPr>
                <w:sz w:val="20"/>
                <w:szCs w:val="20"/>
              </w:rPr>
            </w:pPr>
            <w:r w:rsidRPr="00633348">
              <w:rPr>
                <w:sz w:val="20"/>
                <w:szCs w:val="20"/>
              </w:rPr>
              <w:t>1115,4</w:t>
            </w:r>
          </w:p>
        </w:tc>
      </w:tr>
      <w:tr w:rsidR="00633348" w:rsidRPr="00633348" w14:paraId="2D46945D"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CFFE0EA" w14:textId="3025742C" w:rsidR="00633348" w:rsidRPr="00633348" w:rsidRDefault="00633348" w:rsidP="00633348">
            <w:pPr>
              <w:jc w:val="center"/>
              <w:rPr>
                <w:sz w:val="20"/>
                <w:szCs w:val="20"/>
              </w:rPr>
            </w:pPr>
            <w:r w:rsidRPr="00633348">
              <w:rPr>
                <w:sz w:val="20"/>
                <w:szCs w:val="20"/>
              </w:rPr>
              <w:t>4.3</w:t>
            </w:r>
          </w:p>
        </w:tc>
        <w:tc>
          <w:tcPr>
            <w:tcW w:w="1070" w:type="pct"/>
            <w:shd w:val="clear" w:color="auto" w:fill="auto"/>
            <w:vAlign w:val="center"/>
          </w:tcPr>
          <w:p w14:paraId="2F6468D2" w14:textId="0C61E543" w:rsidR="00633348" w:rsidRPr="00633348" w:rsidRDefault="00633348" w:rsidP="00633348">
            <w:pPr>
              <w:jc w:val="center"/>
              <w:rPr>
                <w:sz w:val="20"/>
                <w:szCs w:val="20"/>
              </w:rPr>
            </w:pPr>
            <w:r w:rsidRPr="00633348">
              <w:rPr>
                <w:sz w:val="20"/>
                <w:szCs w:val="20"/>
              </w:rPr>
              <w:t>Расход условного топлива</w:t>
            </w:r>
          </w:p>
        </w:tc>
        <w:tc>
          <w:tcPr>
            <w:tcW w:w="465" w:type="pct"/>
            <w:shd w:val="clear" w:color="auto" w:fill="auto"/>
            <w:vAlign w:val="center"/>
          </w:tcPr>
          <w:p w14:paraId="3A1604D9" w14:textId="2D450FC5" w:rsidR="00633348" w:rsidRPr="00633348" w:rsidRDefault="00633348" w:rsidP="00633348">
            <w:pPr>
              <w:jc w:val="center"/>
              <w:rPr>
                <w:sz w:val="20"/>
                <w:szCs w:val="20"/>
              </w:rPr>
            </w:pPr>
            <w:r w:rsidRPr="00633348">
              <w:rPr>
                <w:sz w:val="20"/>
                <w:szCs w:val="20"/>
              </w:rPr>
              <w:t>т.у.т.</w:t>
            </w:r>
          </w:p>
        </w:tc>
        <w:tc>
          <w:tcPr>
            <w:tcW w:w="400" w:type="pct"/>
            <w:shd w:val="clear" w:color="auto" w:fill="auto"/>
            <w:vAlign w:val="center"/>
          </w:tcPr>
          <w:p w14:paraId="79C4DA63" w14:textId="4023779E" w:rsidR="00633348" w:rsidRPr="00633348" w:rsidRDefault="00633348" w:rsidP="00633348">
            <w:pPr>
              <w:jc w:val="center"/>
              <w:rPr>
                <w:sz w:val="20"/>
                <w:szCs w:val="20"/>
              </w:rPr>
            </w:pPr>
            <w:r w:rsidRPr="00633348">
              <w:rPr>
                <w:sz w:val="20"/>
                <w:szCs w:val="20"/>
              </w:rPr>
              <w:t>1122,3</w:t>
            </w:r>
          </w:p>
        </w:tc>
        <w:tc>
          <w:tcPr>
            <w:tcW w:w="400" w:type="pct"/>
            <w:shd w:val="clear" w:color="auto" w:fill="auto"/>
            <w:vAlign w:val="center"/>
          </w:tcPr>
          <w:p w14:paraId="0FFAF4D7" w14:textId="2BB0AED5" w:rsidR="00633348" w:rsidRPr="00633348" w:rsidRDefault="00633348" w:rsidP="00633348">
            <w:pPr>
              <w:jc w:val="center"/>
              <w:rPr>
                <w:sz w:val="20"/>
                <w:szCs w:val="20"/>
              </w:rPr>
            </w:pPr>
            <w:r w:rsidRPr="00633348">
              <w:rPr>
                <w:sz w:val="20"/>
                <w:szCs w:val="20"/>
              </w:rPr>
              <w:t>951,9</w:t>
            </w:r>
          </w:p>
        </w:tc>
        <w:tc>
          <w:tcPr>
            <w:tcW w:w="400" w:type="pct"/>
            <w:shd w:val="clear" w:color="auto" w:fill="auto"/>
            <w:vAlign w:val="center"/>
          </w:tcPr>
          <w:p w14:paraId="298F8CBC" w14:textId="342FF154" w:rsidR="00633348" w:rsidRPr="00633348" w:rsidRDefault="00633348" w:rsidP="00633348">
            <w:pPr>
              <w:jc w:val="center"/>
              <w:rPr>
                <w:sz w:val="20"/>
                <w:szCs w:val="20"/>
              </w:rPr>
            </w:pPr>
            <w:r w:rsidRPr="00633348">
              <w:rPr>
                <w:sz w:val="20"/>
                <w:szCs w:val="20"/>
              </w:rPr>
              <w:t>951,0</w:t>
            </w:r>
          </w:p>
        </w:tc>
        <w:tc>
          <w:tcPr>
            <w:tcW w:w="399" w:type="pct"/>
            <w:shd w:val="clear" w:color="auto" w:fill="auto"/>
            <w:vAlign w:val="center"/>
          </w:tcPr>
          <w:p w14:paraId="0316DDB8" w14:textId="2E49F617" w:rsidR="00633348" w:rsidRPr="00633348" w:rsidRDefault="00633348" w:rsidP="00633348">
            <w:pPr>
              <w:jc w:val="center"/>
              <w:rPr>
                <w:sz w:val="20"/>
                <w:szCs w:val="20"/>
              </w:rPr>
            </w:pPr>
            <w:r w:rsidRPr="00633348">
              <w:rPr>
                <w:sz w:val="20"/>
                <w:szCs w:val="20"/>
              </w:rPr>
              <w:t>1291,9</w:t>
            </w:r>
          </w:p>
        </w:tc>
        <w:tc>
          <w:tcPr>
            <w:tcW w:w="399" w:type="pct"/>
            <w:shd w:val="clear" w:color="auto" w:fill="auto"/>
            <w:vAlign w:val="center"/>
          </w:tcPr>
          <w:p w14:paraId="1F449205" w14:textId="66728A46" w:rsidR="00633348" w:rsidRPr="00633348" w:rsidRDefault="00633348" w:rsidP="00633348">
            <w:pPr>
              <w:jc w:val="center"/>
              <w:rPr>
                <w:sz w:val="20"/>
                <w:szCs w:val="20"/>
              </w:rPr>
            </w:pPr>
            <w:r w:rsidRPr="00633348">
              <w:rPr>
                <w:sz w:val="20"/>
                <w:szCs w:val="20"/>
              </w:rPr>
              <w:t>1290,7</w:t>
            </w:r>
          </w:p>
        </w:tc>
        <w:tc>
          <w:tcPr>
            <w:tcW w:w="399" w:type="pct"/>
            <w:shd w:val="clear" w:color="auto" w:fill="auto"/>
            <w:vAlign w:val="center"/>
          </w:tcPr>
          <w:p w14:paraId="24A289CF" w14:textId="532F88EE" w:rsidR="00633348" w:rsidRPr="00633348" w:rsidRDefault="00633348" w:rsidP="00633348">
            <w:pPr>
              <w:jc w:val="center"/>
              <w:rPr>
                <w:sz w:val="20"/>
                <w:szCs w:val="20"/>
              </w:rPr>
            </w:pPr>
            <w:r w:rsidRPr="00633348">
              <w:rPr>
                <w:sz w:val="20"/>
                <w:szCs w:val="20"/>
              </w:rPr>
              <w:t>1289,5</w:t>
            </w:r>
          </w:p>
        </w:tc>
        <w:tc>
          <w:tcPr>
            <w:tcW w:w="399" w:type="pct"/>
            <w:shd w:val="clear" w:color="auto" w:fill="auto"/>
            <w:vAlign w:val="center"/>
          </w:tcPr>
          <w:p w14:paraId="0A8D9954" w14:textId="61A4E2B5" w:rsidR="00633348" w:rsidRPr="00633348" w:rsidRDefault="00633348" w:rsidP="00633348">
            <w:pPr>
              <w:jc w:val="center"/>
              <w:rPr>
                <w:sz w:val="20"/>
                <w:szCs w:val="20"/>
              </w:rPr>
            </w:pPr>
            <w:r w:rsidRPr="00633348">
              <w:rPr>
                <w:sz w:val="20"/>
                <w:szCs w:val="20"/>
              </w:rPr>
              <w:t>1288,3</w:t>
            </w:r>
          </w:p>
        </w:tc>
        <w:tc>
          <w:tcPr>
            <w:tcW w:w="399" w:type="pct"/>
            <w:vAlign w:val="center"/>
          </w:tcPr>
          <w:p w14:paraId="753FD7CC" w14:textId="0D9A2834" w:rsidR="00633348" w:rsidRPr="00633348" w:rsidRDefault="00633348" w:rsidP="00633348">
            <w:pPr>
              <w:jc w:val="center"/>
              <w:rPr>
                <w:sz w:val="20"/>
                <w:szCs w:val="20"/>
              </w:rPr>
            </w:pPr>
            <w:r w:rsidRPr="00633348">
              <w:rPr>
                <w:sz w:val="20"/>
                <w:szCs w:val="20"/>
              </w:rPr>
              <w:t>1287,1</w:t>
            </w:r>
          </w:p>
        </w:tc>
      </w:tr>
      <w:tr w:rsidR="00633348" w:rsidRPr="00633348" w14:paraId="7C41FDD3"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AA9C86C" w14:textId="50235E75" w:rsidR="00633348" w:rsidRPr="00633348" w:rsidRDefault="00633348" w:rsidP="00633348">
            <w:pPr>
              <w:jc w:val="center"/>
              <w:rPr>
                <w:sz w:val="20"/>
                <w:szCs w:val="20"/>
              </w:rPr>
            </w:pPr>
            <w:r w:rsidRPr="00633348">
              <w:rPr>
                <w:sz w:val="20"/>
                <w:szCs w:val="20"/>
              </w:rPr>
              <w:t>4.4</w:t>
            </w:r>
          </w:p>
        </w:tc>
        <w:tc>
          <w:tcPr>
            <w:tcW w:w="1070" w:type="pct"/>
            <w:shd w:val="clear" w:color="auto" w:fill="auto"/>
            <w:vAlign w:val="center"/>
          </w:tcPr>
          <w:p w14:paraId="1E7AB8B8" w14:textId="70D86574" w:rsidR="00633348" w:rsidRPr="00633348" w:rsidRDefault="00633348" w:rsidP="00633348">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650D2A62" w14:textId="2F9803C0"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451FCCA4" w14:textId="55F22A72" w:rsidR="00633348" w:rsidRPr="00633348" w:rsidRDefault="00633348" w:rsidP="00633348">
            <w:pPr>
              <w:jc w:val="center"/>
              <w:rPr>
                <w:sz w:val="20"/>
                <w:szCs w:val="20"/>
              </w:rPr>
            </w:pPr>
            <w:r w:rsidRPr="00633348">
              <w:rPr>
                <w:sz w:val="20"/>
                <w:szCs w:val="20"/>
              </w:rPr>
              <w:t>6210,9</w:t>
            </w:r>
          </w:p>
        </w:tc>
        <w:tc>
          <w:tcPr>
            <w:tcW w:w="400" w:type="pct"/>
            <w:shd w:val="clear" w:color="auto" w:fill="auto"/>
            <w:vAlign w:val="center"/>
          </w:tcPr>
          <w:p w14:paraId="6FFA7DA7" w14:textId="4653341A" w:rsidR="00633348" w:rsidRPr="00633348" w:rsidRDefault="00633348" w:rsidP="00633348">
            <w:pPr>
              <w:jc w:val="center"/>
              <w:rPr>
                <w:sz w:val="20"/>
                <w:szCs w:val="20"/>
              </w:rPr>
            </w:pPr>
            <w:r w:rsidRPr="00633348">
              <w:rPr>
                <w:sz w:val="20"/>
                <w:szCs w:val="20"/>
              </w:rPr>
              <w:t>6205,2</w:t>
            </w:r>
          </w:p>
        </w:tc>
        <w:tc>
          <w:tcPr>
            <w:tcW w:w="400" w:type="pct"/>
            <w:shd w:val="clear" w:color="auto" w:fill="auto"/>
            <w:vAlign w:val="center"/>
          </w:tcPr>
          <w:p w14:paraId="77B353D8" w14:textId="01029760" w:rsidR="00633348" w:rsidRPr="00633348" w:rsidRDefault="00633348" w:rsidP="00633348">
            <w:pPr>
              <w:jc w:val="center"/>
              <w:rPr>
                <w:sz w:val="20"/>
                <w:szCs w:val="20"/>
              </w:rPr>
            </w:pPr>
            <w:r w:rsidRPr="00633348">
              <w:rPr>
                <w:sz w:val="20"/>
                <w:szCs w:val="20"/>
              </w:rPr>
              <w:t>6199,4</w:t>
            </w:r>
          </w:p>
        </w:tc>
        <w:tc>
          <w:tcPr>
            <w:tcW w:w="399" w:type="pct"/>
            <w:shd w:val="clear" w:color="auto" w:fill="auto"/>
            <w:vAlign w:val="center"/>
          </w:tcPr>
          <w:p w14:paraId="35A48021" w14:textId="5B75EDC1" w:rsidR="00633348" w:rsidRPr="00633348" w:rsidRDefault="00633348" w:rsidP="00633348">
            <w:pPr>
              <w:jc w:val="center"/>
              <w:rPr>
                <w:sz w:val="20"/>
                <w:szCs w:val="20"/>
              </w:rPr>
            </w:pPr>
            <w:r w:rsidRPr="00633348">
              <w:rPr>
                <w:sz w:val="20"/>
                <w:szCs w:val="20"/>
              </w:rPr>
              <w:t>8421,5</w:t>
            </w:r>
          </w:p>
        </w:tc>
        <w:tc>
          <w:tcPr>
            <w:tcW w:w="399" w:type="pct"/>
            <w:shd w:val="clear" w:color="auto" w:fill="auto"/>
            <w:vAlign w:val="center"/>
          </w:tcPr>
          <w:p w14:paraId="02D432CE" w14:textId="562EE193" w:rsidR="00633348" w:rsidRPr="00633348" w:rsidRDefault="00633348" w:rsidP="00633348">
            <w:pPr>
              <w:jc w:val="center"/>
              <w:rPr>
                <w:sz w:val="20"/>
                <w:szCs w:val="20"/>
              </w:rPr>
            </w:pPr>
            <w:r w:rsidRPr="00633348">
              <w:rPr>
                <w:sz w:val="20"/>
                <w:szCs w:val="20"/>
              </w:rPr>
              <w:t>8413,8</w:t>
            </w:r>
          </w:p>
        </w:tc>
        <w:tc>
          <w:tcPr>
            <w:tcW w:w="399" w:type="pct"/>
            <w:shd w:val="clear" w:color="auto" w:fill="auto"/>
            <w:vAlign w:val="center"/>
          </w:tcPr>
          <w:p w14:paraId="21ADC0E2" w14:textId="5F90AF40" w:rsidR="00633348" w:rsidRPr="00633348" w:rsidRDefault="00633348" w:rsidP="00633348">
            <w:pPr>
              <w:jc w:val="center"/>
              <w:rPr>
                <w:sz w:val="20"/>
                <w:szCs w:val="20"/>
              </w:rPr>
            </w:pPr>
            <w:r w:rsidRPr="00633348">
              <w:rPr>
                <w:sz w:val="20"/>
                <w:szCs w:val="20"/>
              </w:rPr>
              <w:t>8406,0</w:t>
            </w:r>
          </w:p>
        </w:tc>
        <w:tc>
          <w:tcPr>
            <w:tcW w:w="399" w:type="pct"/>
            <w:shd w:val="clear" w:color="auto" w:fill="auto"/>
            <w:vAlign w:val="center"/>
          </w:tcPr>
          <w:p w14:paraId="21CD72DA" w14:textId="4CA004D6" w:rsidR="00633348" w:rsidRPr="00633348" w:rsidRDefault="00633348" w:rsidP="00633348">
            <w:pPr>
              <w:jc w:val="center"/>
              <w:rPr>
                <w:sz w:val="20"/>
                <w:szCs w:val="20"/>
              </w:rPr>
            </w:pPr>
            <w:r w:rsidRPr="00633348">
              <w:rPr>
                <w:sz w:val="20"/>
                <w:szCs w:val="20"/>
              </w:rPr>
              <w:t>8398,4</w:t>
            </w:r>
          </w:p>
        </w:tc>
        <w:tc>
          <w:tcPr>
            <w:tcW w:w="399" w:type="pct"/>
            <w:vAlign w:val="center"/>
          </w:tcPr>
          <w:p w14:paraId="61BBCA05" w14:textId="31E676BC" w:rsidR="00633348" w:rsidRPr="00633348" w:rsidRDefault="00633348" w:rsidP="00633348">
            <w:pPr>
              <w:jc w:val="center"/>
              <w:rPr>
                <w:sz w:val="20"/>
                <w:szCs w:val="20"/>
              </w:rPr>
            </w:pPr>
            <w:r w:rsidRPr="00633348">
              <w:rPr>
                <w:sz w:val="20"/>
                <w:szCs w:val="20"/>
              </w:rPr>
              <w:t>8390,7</w:t>
            </w:r>
          </w:p>
        </w:tc>
      </w:tr>
      <w:tr w:rsidR="00633348" w:rsidRPr="00633348" w14:paraId="6DCFEF10"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DC38DFA" w14:textId="249AA9F5" w:rsidR="00633348" w:rsidRPr="00633348" w:rsidRDefault="00633348" w:rsidP="00633348">
            <w:pPr>
              <w:jc w:val="center"/>
              <w:rPr>
                <w:sz w:val="20"/>
                <w:szCs w:val="20"/>
              </w:rPr>
            </w:pPr>
            <w:r w:rsidRPr="00633348">
              <w:rPr>
                <w:sz w:val="20"/>
                <w:szCs w:val="20"/>
              </w:rPr>
              <w:t>4.5</w:t>
            </w:r>
          </w:p>
        </w:tc>
        <w:tc>
          <w:tcPr>
            <w:tcW w:w="1070" w:type="pct"/>
            <w:shd w:val="clear" w:color="auto" w:fill="auto"/>
            <w:vAlign w:val="center"/>
          </w:tcPr>
          <w:p w14:paraId="022AA5E9" w14:textId="5D903D82" w:rsidR="00633348" w:rsidRPr="00633348" w:rsidRDefault="00633348" w:rsidP="00633348">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392B9950" w14:textId="39367E07"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58A55859" w14:textId="6DE8FE08" w:rsidR="00633348" w:rsidRPr="00633348" w:rsidRDefault="00633348" w:rsidP="00633348">
            <w:pPr>
              <w:jc w:val="center"/>
              <w:rPr>
                <w:sz w:val="20"/>
                <w:szCs w:val="20"/>
              </w:rPr>
            </w:pPr>
            <w:r w:rsidRPr="00633348">
              <w:rPr>
                <w:sz w:val="20"/>
                <w:szCs w:val="20"/>
              </w:rPr>
              <w:t>118,0</w:t>
            </w:r>
          </w:p>
        </w:tc>
        <w:tc>
          <w:tcPr>
            <w:tcW w:w="400" w:type="pct"/>
            <w:shd w:val="clear" w:color="auto" w:fill="auto"/>
            <w:vAlign w:val="center"/>
          </w:tcPr>
          <w:p w14:paraId="5A3B2758" w14:textId="1E666C73" w:rsidR="00633348" w:rsidRPr="00633348" w:rsidRDefault="00633348" w:rsidP="00633348">
            <w:pPr>
              <w:jc w:val="center"/>
              <w:rPr>
                <w:sz w:val="20"/>
                <w:szCs w:val="20"/>
              </w:rPr>
            </w:pPr>
            <w:r w:rsidRPr="00633348">
              <w:rPr>
                <w:sz w:val="20"/>
                <w:szCs w:val="20"/>
              </w:rPr>
              <w:t>118,0</w:t>
            </w:r>
          </w:p>
        </w:tc>
        <w:tc>
          <w:tcPr>
            <w:tcW w:w="400" w:type="pct"/>
            <w:shd w:val="clear" w:color="auto" w:fill="auto"/>
            <w:vAlign w:val="center"/>
          </w:tcPr>
          <w:p w14:paraId="2A615315" w14:textId="5A5B2ED9" w:rsidR="00633348" w:rsidRPr="00633348" w:rsidRDefault="00633348" w:rsidP="00633348">
            <w:pPr>
              <w:jc w:val="center"/>
              <w:rPr>
                <w:sz w:val="20"/>
                <w:szCs w:val="20"/>
              </w:rPr>
            </w:pPr>
            <w:r w:rsidRPr="00633348">
              <w:rPr>
                <w:sz w:val="20"/>
                <w:szCs w:val="20"/>
              </w:rPr>
              <w:t>118,0</w:t>
            </w:r>
          </w:p>
        </w:tc>
        <w:tc>
          <w:tcPr>
            <w:tcW w:w="399" w:type="pct"/>
            <w:shd w:val="clear" w:color="auto" w:fill="auto"/>
            <w:vAlign w:val="center"/>
          </w:tcPr>
          <w:p w14:paraId="72BD069F" w14:textId="77212813" w:rsidR="00633348" w:rsidRPr="00633348" w:rsidRDefault="00633348" w:rsidP="00633348">
            <w:pPr>
              <w:jc w:val="center"/>
              <w:rPr>
                <w:sz w:val="20"/>
                <w:szCs w:val="20"/>
              </w:rPr>
            </w:pPr>
            <w:r w:rsidRPr="00633348">
              <w:rPr>
                <w:sz w:val="20"/>
                <w:szCs w:val="20"/>
              </w:rPr>
              <w:t>118,0</w:t>
            </w:r>
          </w:p>
        </w:tc>
        <w:tc>
          <w:tcPr>
            <w:tcW w:w="399" w:type="pct"/>
            <w:shd w:val="clear" w:color="auto" w:fill="auto"/>
            <w:vAlign w:val="center"/>
          </w:tcPr>
          <w:p w14:paraId="58B3F23A" w14:textId="4E0B5AA9" w:rsidR="00633348" w:rsidRPr="00633348" w:rsidRDefault="00633348" w:rsidP="00633348">
            <w:pPr>
              <w:jc w:val="center"/>
              <w:rPr>
                <w:sz w:val="20"/>
                <w:szCs w:val="20"/>
              </w:rPr>
            </w:pPr>
            <w:r w:rsidRPr="00633348">
              <w:rPr>
                <w:sz w:val="20"/>
                <w:szCs w:val="20"/>
              </w:rPr>
              <w:t>118,0</w:t>
            </w:r>
          </w:p>
        </w:tc>
        <w:tc>
          <w:tcPr>
            <w:tcW w:w="399" w:type="pct"/>
            <w:shd w:val="clear" w:color="auto" w:fill="auto"/>
            <w:vAlign w:val="center"/>
          </w:tcPr>
          <w:p w14:paraId="0A608DA4" w14:textId="24A1E5AE" w:rsidR="00633348" w:rsidRPr="00633348" w:rsidRDefault="00633348" w:rsidP="00633348">
            <w:pPr>
              <w:jc w:val="center"/>
              <w:rPr>
                <w:sz w:val="20"/>
                <w:szCs w:val="20"/>
              </w:rPr>
            </w:pPr>
            <w:r w:rsidRPr="00633348">
              <w:rPr>
                <w:sz w:val="20"/>
                <w:szCs w:val="20"/>
              </w:rPr>
              <w:t>118,0</w:t>
            </w:r>
          </w:p>
        </w:tc>
        <w:tc>
          <w:tcPr>
            <w:tcW w:w="399" w:type="pct"/>
            <w:shd w:val="clear" w:color="auto" w:fill="auto"/>
            <w:vAlign w:val="center"/>
          </w:tcPr>
          <w:p w14:paraId="352675A4" w14:textId="71F50758" w:rsidR="00633348" w:rsidRPr="00633348" w:rsidRDefault="00633348" w:rsidP="00633348">
            <w:pPr>
              <w:jc w:val="center"/>
              <w:rPr>
                <w:sz w:val="20"/>
                <w:szCs w:val="20"/>
              </w:rPr>
            </w:pPr>
            <w:r w:rsidRPr="00633348">
              <w:rPr>
                <w:sz w:val="20"/>
                <w:szCs w:val="20"/>
              </w:rPr>
              <w:t>118,0</w:t>
            </w:r>
          </w:p>
        </w:tc>
        <w:tc>
          <w:tcPr>
            <w:tcW w:w="399" w:type="pct"/>
            <w:vAlign w:val="center"/>
          </w:tcPr>
          <w:p w14:paraId="1F7BDCBD" w14:textId="6027B194" w:rsidR="00633348" w:rsidRPr="00633348" w:rsidRDefault="00633348" w:rsidP="00633348">
            <w:pPr>
              <w:jc w:val="center"/>
              <w:rPr>
                <w:sz w:val="20"/>
                <w:szCs w:val="20"/>
              </w:rPr>
            </w:pPr>
            <w:r w:rsidRPr="00633348">
              <w:rPr>
                <w:sz w:val="20"/>
                <w:szCs w:val="20"/>
              </w:rPr>
              <w:t>118,0</w:t>
            </w:r>
          </w:p>
        </w:tc>
      </w:tr>
      <w:tr w:rsidR="00633348" w:rsidRPr="00633348" w14:paraId="7C0BDA43"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028B735" w14:textId="58DF46DE" w:rsidR="00633348" w:rsidRPr="00633348" w:rsidRDefault="00633348" w:rsidP="00633348">
            <w:pPr>
              <w:jc w:val="center"/>
              <w:rPr>
                <w:sz w:val="20"/>
                <w:szCs w:val="20"/>
              </w:rPr>
            </w:pPr>
            <w:r w:rsidRPr="00633348">
              <w:rPr>
                <w:sz w:val="20"/>
                <w:szCs w:val="20"/>
              </w:rPr>
              <w:t>4.6</w:t>
            </w:r>
          </w:p>
        </w:tc>
        <w:tc>
          <w:tcPr>
            <w:tcW w:w="1070" w:type="pct"/>
            <w:shd w:val="clear" w:color="auto" w:fill="auto"/>
            <w:vAlign w:val="center"/>
          </w:tcPr>
          <w:p w14:paraId="250938FC" w14:textId="030BF28D" w:rsidR="00633348" w:rsidRPr="00633348" w:rsidRDefault="00633348" w:rsidP="00633348">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6DDBCF05" w14:textId="3E008134"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24A1EADB" w14:textId="03F71019" w:rsidR="00633348" w:rsidRPr="00633348" w:rsidRDefault="00633348" w:rsidP="00633348">
            <w:pPr>
              <w:jc w:val="center"/>
              <w:rPr>
                <w:sz w:val="20"/>
                <w:szCs w:val="20"/>
              </w:rPr>
            </w:pPr>
            <w:r w:rsidRPr="00633348">
              <w:rPr>
                <w:sz w:val="20"/>
                <w:szCs w:val="20"/>
              </w:rPr>
              <w:t>6092,9</w:t>
            </w:r>
          </w:p>
        </w:tc>
        <w:tc>
          <w:tcPr>
            <w:tcW w:w="400" w:type="pct"/>
            <w:shd w:val="clear" w:color="auto" w:fill="auto"/>
            <w:vAlign w:val="center"/>
          </w:tcPr>
          <w:p w14:paraId="72BB86BB" w14:textId="38314A5A" w:rsidR="00633348" w:rsidRPr="00633348" w:rsidRDefault="00633348" w:rsidP="00633348">
            <w:pPr>
              <w:jc w:val="center"/>
              <w:rPr>
                <w:sz w:val="20"/>
                <w:szCs w:val="20"/>
              </w:rPr>
            </w:pPr>
            <w:r w:rsidRPr="00633348">
              <w:rPr>
                <w:sz w:val="20"/>
                <w:szCs w:val="20"/>
              </w:rPr>
              <w:t>6087,2</w:t>
            </w:r>
          </w:p>
        </w:tc>
        <w:tc>
          <w:tcPr>
            <w:tcW w:w="400" w:type="pct"/>
            <w:shd w:val="clear" w:color="auto" w:fill="auto"/>
            <w:vAlign w:val="center"/>
          </w:tcPr>
          <w:p w14:paraId="1F2CB676" w14:textId="55FE2C2C" w:rsidR="00633348" w:rsidRPr="00633348" w:rsidRDefault="00633348" w:rsidP="00633348">
            <w:pPr>
              <w:jc w:val="center"/>
              <w:rPr>
                <w:sz w:val="20"/>
                <w:szCs w:val="20"/>
              </w:rPr>
            </w:pPr>
            <w:r w:rsidRPr="00633348">
              <w:rPr>
                <w:sz w:val="20"/>
                <w:szCs w:val="20"/>
              </w:rPr>
              <w:t>6081,4</w:t>
            </w:r>
          </w:p>
        </w:tc>
        <w:tc>
          <w:tcPr>
            <w:tcW w:w="399" w:type="pct"/>
            <w:shd w:val="clear" w:color="auto" w:fill="auto"/>
            <w:vAlign w:val="center"/>
          </w:tcPr>
          <w:p w14:paraId="11609088" w14:textId="12F166C9" w:rsidR="00633348" w:rsidRPr="00633348" w:rsidRDefault="00633348" w:rsidP="00633348">
            <w:pPr>
              <w:jc w:val="center"/>
              <w:rPr>
                <w:sz w:val="20"/>
                <w:szCs w:val="20"/>
              </w:rPr>
            </w:pPr>
            <w:r w:rsidRPr="00633348">
              <w:rPr>
                <w:sz w:val="20"/>
                <w:szCs w:val="20"/>
              </w:rPr>
              <w:t>8303,5</w:t>
            </w:r>
          </w:p>
        </w:tc>
        <w:tc>
          <w:tcPr>
            <w:tcW w:w="399" w:type="pct"/>
            <w:shd w:val="clear" w:color="auto" w:fill="auto"/>
            <w:vAlign w:val="center"/>
          </w:tcPr>
          <w:p w14:paraId="409565B5" w14:textId="5200D57B" w:rsidR="00633348" w:rsidRPr="00633348" w:rsidRDefault="00633348" w:rsidP="00633348">
            <w:pPr>
              <w:jc w:val="center"/>
              <w:rPr>
                <w:sz w:val="20"/>
                <w:szCs w:val="20"/>
              </w:rPr>
            </w:pPr>
            <w:r w:rsidRPr="00633348">
              <w:rPr>
                <w:sz w:val="20"/>
                <w:szCs w:val="20"/>
              </w:rPr>
              <w:t>8295,7</w:t>
            </w:r>
          </w:p>
        </w:tc>
        <w:tc>
          <w:tcPr>
            <w:tcW w:w="399" w:type="pct"/>
            <w:shd w:val="clear" w:color="auto" w:fill="auto"/>
            <w:vAlign w:val="center"/>
          </w:tcPr>
          <w:p w14:paraId="3E6BA25A" w14:textId="050AACD3" w:rsidR="00633348" w:rsidRPr="00633348" w:rsidRDefault="00633348" w:rsidP="00633348">
            <w:pPr>
              <w:jc w:val="center"/>
              <w:rPr>
                <w:sz w:val="20"/>
                <w:szCs w:val="20"/>
              </w:rPr>
            </w:pPr>
            <w:r w:rsidRPr="00633348">
              <w:rPr>
                <w:sz w:val="20"/>
                <w:szCs w:val="20"/>
              </w:rPr>
              <w:t>8288,0</w:t>
            </w:r>
          </w:p>
        </w:tc>
        <w:tc>
          <w:tcPr>
            <w:tcW w:w="399" w:type="pct"/>
            <w:shd w:val="clear" w:color="auto" w:fill="auto"/>
            <w:vAlign w:val="center"/>
          </w:tcPr>
          <w:p w14:paraId="4240291E" w14:textId="0594C5AA" w:rsidR="00633348" w:rsidRPr="00633348" w:rsidRDefault="00633348" w:rsidP="00633348">
            <w:pPr>
              <w:jc w:val="center"/>
              <w:rPr>
                <w:sz w:val="20"/>
                <w:szCs w:val="20"/>
              </w:rPr>
            </w:pPr>
            <w:r w:rsidRPr="00633348">
              <w:rPr>
                <w:sz w:val="20"/>
                <w:szCs w:val="20"/>
              </w:rPr>
              <w:t>8280,4</w:t>
            </w:r>
          </w:p>
        </w:tc>
        <w:tc>
          <w:tcPr>
            <w:tcW w:w="399" w:type="pct"/>
            <w:vAlign w:val="center"/>
          </w:tcPr>
          <w:p w14:paraId="3276363F" w14:textId="376FC846" w:rsidR="00633348" w:rsidRPr="00633348" w:rsidRDefault="00633348" w:rsidP="00633348">
            <w:pPr>
              <w:jc w:val="center"/>
              <w:rPr>
                <w:sz w:val="20"/>
                <w:szCs w:val="20"/>
              </w:rPr>
            </w:pPr>
            <w:r w:rsidRPr="00633348">
              <w:rPr>
                <w:sz w:val="20"/>
                <w:szCs w:val="20"/>
              </w:rPr>
              <w:t>8272,7</w:t>
            </w:r>
          </w:p>
        </w:tc>
      </w:tr>
      <w:tr w:rsidR="00633348" w:rsidRPr="00633348" w14:paraId="722A01A8" w14:textId="77777777" w:rsidTr="00BB136B">
        <w:trPr>
          <w:cantSplit/>
        </w:trPr>
        <w:tc>
          <w:tcPr>
            <w:tcW w:w="269" w:type="pct"/>
            <w:vMerge w:val="restart"/>
            <w:tcBorders>
              <w:top w:val="single" w:sz="4" w:space="0" w:color="auto"/>
              <w:left w:val="single" w:sz="4" w:space="0" w:color="auto"/>
              <w:right w:val="nil"/>
            </w:tcBorders>
            <w:shd w:val="clear" w:color="auto" w:fill="auto"/>
            <w:vAlign w:val="center"/>
          </w:tcPr>
          <w:p w14:paraId="42451BAF" w14:textId="2B8426C1" w:rsidR="00633348" w:rsidRPr="00633348" w:rsidRDefault="00633348" w:rsidP="00633348">
            <w:pPr>
              <w:jc w:val="center"/>
              <w:rPr>
                <w:sz w:val="20"/>
                <w:szCs w:val="20"/>
              </w:rPr>
            </w:pPr>
            <w:r w:rsidRPr="00633348">
              <w:rPr>
                <w:sz w:val="20"/>
                <w:szCs w:val="20"/>
              </w:rPr>
              <w:t>4.7</w:t>
            </w:r>
          </w:p>
        </w:tc>
        <w:tc>
          <w:tcPr>
            <w:tcW w:w="1070" w:type="pct"/>
            <w:vMerge w:val="restart"/>
            <w:shd w:val="clear" w:color="auto" w:fill="auto"/>
            <w:vAlign w:val="center"/>
          </w:tcPr>
          <w:p w14:paraId="7043E422" w14:textId="55A4F973" w:rsidR="00633348" w:rsidRPr="00633348" w:rsidRDefault="00633348" w:rsidP="00633348">
            <w:pPr>
              <w:jc w:val="center"/>
              <w:rPr>
                <w:sz w:val="20"/>
                <w:szCs w:val="20"/>
              </w:rPr>
            </w:pPr>
            <w:r w:rsidRPr="00633348">
              <w:rPr>
                <w:sz w:val="20"/>
                <w:szCs w:val="20"/>
              </w:rPr>
              <w:t>Потери тепловой сети</w:t>
            </w:r>
          </w:p>
        </w:tc>
        <w:tc>
          <w:tcPr>
            <w:tcW w:w="465" w:type="pct"/>
            <w:shd w:val="clear" w:color="auto" w:fill="auto"/>
            <w:vAlign w:val="center"/>
          </w:tcPr>
          <w:p w14:paraId="7793EB34" w14:textId="3FEE05A7"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00B317AA" w14:textId="01775A9F" w:rsidR="00633348" w:rsidRPr="00633348" w:rsidRDefault="00633348" w:rsidP="00633348">
            <w:pPr>
              <w:jc w:val="center"/>
              <w:rPr>
                <w:sz w:val="20"/>
                <w:szCs w:val="20"/>
              </w:rPr>
            </w:pPr>
            <w:r w:rsidRPr="00633348">
              <w:rPr>
                <w:sz w:val="20"/>
                <w:szCs w:val="20"/>
              </w:rPr>
              <w:t>1151,9</w:t>
            </w:r>
          </w:p>
        </w:tc>
        <w:tc>
          <w:tcPr>
            <w:tcW w:w="400" w:type="pct"/>
            <w:shd w:val="clear" w:color="auto" w:fill="auto"/>
            <w:vAlign w:val="center"/>
          </w:tcPr>
          <w:p w14:paraId="719F8C47" w14:textId="5ADC2EF9" w:rsidR="00633348" w:rsidRPr="00633348" w:rsidRDefault="00633348" w:rsidP="00633348">
            <w:pPr>
              <w:jc w:val="center"/>
              <w:rPr>
                <w:sz w:val="20"/>
                <w:szCs w:val="20"/>
              </w:rPr>
            </w:pPr>
            <w:r w:rsidRPr="00633348">
              <w:rPr>
                <w:sz w:val="20"/>
                <w:szCs w:val="20"/>
              </w:rPr>
              <w:t>1146,2</w:t>
            </w:r>
          </w:p>
        </w:tc>
        <w:tc>
          <w:tcPr>
            <w:tcW w:w="400" w:type="pct"/>
            <w:shd w:val="clear" w:color="auto" w:fill="auto"/>
            <w:vAlign w:val="center"/>
          </w:tcPr>
          <w:p w14:paraId="10D5707D" w14:textId="4C02DC8D" w:rsidR="00633348" w:rsidRPr="00633348" w:rsidRDefault="00633348" w:rsidP="00633348">
            <w:pPr>
              <w:jc w:val="center"/>
              <w:rPr>
                <w:sz w:val="20"/>
                <w:szCs w:val="20"/>
              </w:rPr>
            </w:pPr>
            <w:r w:rsidRPr="00633348">
              <w:rPr>
                <w:sz w:val="20"/>
                <w:szCs w:val="20"/>
              </w:rPr>
              <w:t>1140,4</w:t>
            </w:r>
          </w:p>
        </w:tc>
        <w:tc>
          <w:tcPr>
            <w:tcW w:w="399" w:type="pct"/>
            <w:shd w:val="clear" w:color="auto" w:fill="auto"/>
            <w:vAlign w:val="center"/>
          </w:tcPr>
          <w:p w14:paraId="6749319E" w14:textId="24D3E737" w:rsidR="00633348" w:rsidRPr="00633348" w:rsidRDefault="00633348" w:rsidP="00633348">
            <w:pPr>
              <w:jc w:val="center"/>
              <w:rPr>
                <w:sz w:val="20"/>
                <w:szCs w:val="20"/>
              </w:rPr>
            </w:pPr>
            <w:r w:rsidRPr="00633348">
              <w:rPr>
                <w:sz w:val="20"/>
                <w:szCs w:val="20"/>
              </w:rPr>
              <w:t>1550,8</w:t>
            </w:r>
          </w:p>
        </w:tc>
        <w:tc>
          <w:tcPr>
            <w:tcW w:w="399" w:type="pct"/>
            <w:shd w:val="clear" w:color="auto" w:fill="auto"/>
            <w:vAlign w:val="center"/>
          </w:tcPr>
          <w:p w14:paraId="7E015BCD" w14:textId="7059E239" w:rsidR="00633348" w:rsidRPr="00633348" w:rsidRDefault="00633348" w:rsidP="00633348">
            <w:pPr>
              <w:jc w:val="center"/>
              <w:rPr>
                <w:sz w:val="20"/>
                <w:szCs w:val="20"/>
              </w:rPr>
            </w:pPr>
            <w:r w:rsidRPr="00633348">
              <w:rPr>
                <w:sz w:val="20"/>
                <w:szCs w:val="20"/>
              </w:rPr>
              <w:t>1543,1</w:t>
            </w:r>
          </w:p>
        </w:tc>
        <w:tc>
          <w:tcPr>
            <w:tcW w:w="399" w:type="pct"/>
            <w:shd w:val="clear" w:color="auto" w:fill="auto"/>
            <w:vAlign w:val="center"/>
          </w:tcPr>
          <w:p w14:paraId="152BCCC6" w14:textId="43489C38" w:rsidR="00633348" w:rsidRPr="00633348" w:rsidRDefault="00633348" w:rsidP="00633348">
            <w:pPr>
              <w:jc w:val="center"/>
              <w:rPr>
                <w:sz w:val="20"/>
                <w:szCs w:val="20"/>
              </w:rPr>
            </w:pPr>
            <w:r w:rsidRPr="00633348">
              <w:rPr>
                <w:sz w:val="20"/>
                <w:szCs w:val="20"/>
              </w:rPr>
              <w:t>1535,3</w:t>
            </w:r>
          </w:p>
        </w:tc>
        <w:tc>
          <w:tcPr>
            <w:tcW w:w="399" w:type="pct"/>
            <w:shd w:val="clear" w:color="auto" w:fill="auto"/>
            <w:vAlign w:val="center"/>
          </w:tcPr>
          <w:p w14:paraId="4C5B80CD" w14:textId="539DDF64" w:rsidR="00633348" w:rsidRPr="00633348" w:rsidRDefault="00633348" w:rsidP="00633348">
            <w:pPr>
              <w:jc w:val="center"/>
              <w:rPr>
                <w:sz w:val="20"/>
                <w:szCs w:val="20"/>
              </w:rPr>
            </w:pPr>
            <w:r w:rsidRPr="00633348">
              <w:rPr>
                <w:sz w:val="20"/>
                <w:szCs w:val="20"/>
              </w:rPr>
              <w:t>1527,7</w:t>
            </w:r>
          </w:p>
        </w:tc>
        <w:tc>
          <w:tcPr>
            <w:tcW w:w="399" w:type="pct"/>
            <w:vAlign w:val="center"/>
          </w:tcPr>
          <w:p w14:paraId="6D690D24" w14:textId="6A8FF15E" w:rsidR="00633348" w:rsidRPr="00633348" w:rsidRDefault="00633348" w:rsidP="00633348">
            <w:pPr>
              <w:jc w:val="center"/>
              <w:rPr>
                <w:sz w:val="20"/>
                <w:szCs w:val="20"/>
              </w:rPr>
            </w:pPr>
            <w:r w:rsidRPr="00633348">
              <w:rPr>
                <w:sz w:val="20"/>
                <w:szCs w:val="20"/>
              </w:rPr>
              <w:t>1520,0</w:t>
            </w:r>
          </w:p>
        </w:tc>
      </w:tr>
      <w:tr w:rsidR="00633348" w:rsidRPr="00633348" w14:paraId="60BAB4FC" w14:textId="77777777" w:rsidTr="00BB136B">
        <w:trPr>
          <w:cantSplit/>
        </w:trPr>
        <w:tc>
          <w:tcPr>
            <w:tcW w:w="269" w:type="pct"/>
            <w:vMerge/>
            <w:tcBorders>
              <w:left w:val="single" w:sz="4" w:space="0" w:color="auto"/>
              <w:bottom w:val="single" w:sz="4" w:space="0" w:color="auto"/>
              <w:right w:val="nil"/>
            </w:tcBorders>
            <w:shd w:val="clear" w:color="auto" w:fill="auto"/>
            <w:vAlign w:val="center"/>
          </w:tcPr>
          <w:p w14:paraId="01CB0902" w14:textId="1379067E" w:rsidR="00633348" w:rsidRPr="00633348" w:rsidRDefault="00633348" w:rsidP="00633348">
            <w:pPr>
              <w:jc w:val="center"/>
              <w:rPr>
                <w:sz w:val="20"/>
                <w:szCs w:val="20"/>
              </w:rPr>
            </w:pPr>
          </w:p>
        </w:tc>
        <w:tc>
          <w:tcPr>
            <w:tcW w:w="1070" w:type="pct"/>
            <w:vMerge/>
            <w:shd w:val="clear" w:color="auto" w:fill="auto"/>
            <w:vAlign w:val="center"/>
          </w:tcPr>
          <w:p w14:paraId="65254700" w14:textId="2C2E9E3B" w:rsidR="00633348" w:rsidRPr="00633348" w:rsidRDefault="00633348" w:rsidP="00633348">
            <w:pPr>
              <w:jc w:val="center"/>
              <w:rPr>
                <w:sz w:val="20"/>
                <w:szCs w:val="20"/>
              </w:rPr>
            </w:pPr>
          </w:p>
        </w:tc>
        <w:tc>
          <w:tcPr>
            <w:tcW w:w="465" w:type="pct"/>
            <w:shd w:val="clear" w:color="auto" w:fill="auto"/>
            <w:vAlign w:val="center"/>
          </w:tcPr>
          <w:p w14:paraId="6221AA76" w14:textId="3EF1CBAC" w:rsidR="00633348" w:rsidRPr="00633348" w:rsidRDefault="00633348" w:rsidP="00633348">
            <w:pPr>
              <w:jc w:val="center"/>
              <w:rPr>
                <w:sz w:val="20"/>
                <w:szCs w:val="20"/>
              </w:rPr>
            </w:pPr>
            <w:r w:rsidRPr="00633348">
              <w:rPr>
                <w:sz w:val="20"/>
                <w:szCs w:val="20"/>
              </w:rPr>
              <w:t>%</w:t>
            </w:r>
          </w:p>
        </w:tc>
        <w:tc>
          <w:tcPr>
            <w:tcW w:w="400" w:type="pct"/>
            <w:shd w:val="clear" w:color="auto" w:fill="auto"/>
            <w:vAlign w:val="center"/>
          </w:tcPr>
          <w:p w14:paraId="40954B15" w14:textId="755D3B03" w:rsidR="00633348" w:rsidRPr="00633348" w:rsidRDefault="00633348" w:rsidP="00633348">
            <w:pPr>
              <w:jc w:val="center"/>
              <w:rPr>
                <w:sz w:val="20"/>
                <w:szCs w:val="20"/>
              </w:rPr>
            </w:pPr>
            <w:r w:rsidRPr="00633348">
              <w:rPr>
                <w:sz w:val="20"/>
                <w:szCs w:val="20"/>
              </w:rPr>
              <w:t>18,9</w:t>
            </w:r>
          </w:p>
        </w:tc>
        <w:tc>
          <w:tcPr>
            <w:tcW w:w="400" w:type="pct"/>
            <w:shd w:val="clear" w:color="auto" w:fill="auto"/>
            <w:vAlign w:val="center"/>
          </w:tcPr>
          <w:p w14:paraId="3A6E32C8" w14:textId="14ADCCDE" w:rsidR="00633348" w:rsidRPr="00633348" w:rsidRDefault="00633348" w:rsidP="00633348">
            <w:pPr>
              <w:jc w:val="center"/>
              <w:rPr>
                <w:sz w:val="20"/>
                <w:szCs w:val="20"/>
              </w:rPr>
            </w:pPr>
            <w:r w:rsidRPr="00633348">
              <w:rPr>
                <w:sz w:val="20"/>
                <w:szCs w:val="20"/>
              </w:rPr>
              <w:t>18,8</w:t>
            </w:r>
          </w:p>
        </w:tc>
        <w:tc>
          <w:tcPr>
            <w:tcW w:w="400" w:type="pct"/>
            <w:shd w:val="clear" w:color="auto" w:fill="auto"/>
            <w:vAlign w:val="center"/>
          </w:tcPr>
          <w:p w14:paraId="309EE771" w14:textId="6A9924E8" w:rsidR="00633348" w:rsidRPr="00633348" w:rsidRDefault="00633348" w:rsidP="00633348">
            <w:pPr>
              <w:jc w:val="center"/>
              <w:rPr>
                <w:sz w:val="20"/>
                <w:szCs w:val="20"/>
              </w:rPr>
            </w:pPr>
            <w:r w:rsidRPr="00633348">
              <w:rPr>
                <w:sz w:val="20"/>
                <w:szCs w:val="20"/>
              </w:rPr>
              <w:t>18,8</w:t>
            </w:r>
          </w:p>
        </w:tc>
        <w:tc>
          <w:tcPr>
            <w:tcW w:w="399" w:type="pct"/>
            <w:shd w:val="clear" w:color="auto" w:fill="auto"/>
            <w:vAlign w:val="center"/>
          </w:tcPr>
          <w:p w14:paraId="5B21AA26" w14:textId="1029C455" w:rsidR="00633348" w:rsidRPr="00633348" w:rsidRDefault="00633348" w:rsidP="00633348">
            <w:pPr>
              <w:jc w:val="center"/>
              <w:rPr>
                <w:sz w:val="20"/>
                <w:szCs w:val="20"/>
              </w:rPr>
            </w:pPr>
            <w:r w:rsidRPr="00633348">
              <w:rPr>
                <w:sz w:val="20"/>
                <w:szCs w:val="20"/>
              </w:rPr>
              <w:t>18,7</w:t>
            </w:r>
          </w:p>
        </w:tc>
        <w:tc>
          <w:tcPr>
            <w:tcW w:w="399" w:type="pct"/>
            <w:shd w:val="clear" w:color="auto" w:fill="auto"/>
            <w:vAlign w:val="center"/>
          </w:tcPr>
          <w:p w14:paraId="35895450" w14:textId="2D5DA182" w:rsidR="00633348" w:rsidRPr="00633348" w:rsidRDefault="00633348" w:rsidP="00633348">
            <w:pPr>
              <w:jc w:val="center"/>
              <w:rPr>
                <w:sz w:val="20"/>
                <w:szCs w:val="20"/>
              </w:rPr>
            </w:pPr>
            <w:r w:rsidRPr="00633348">
              <w:rPr>
                <w:sz w:val="20"/>
                <w:szCs w:val="20"/>
              </w:rPr>
              <w:t>18,6</w:t>
            </w:r>
          </w:p>
        </w:tc>
        <w:tc>
          <w:tcPr>
            <w:tcW w:w="399" w:type="pct"/>
            <w:shd w:val="clear" w:color="auto" w:fill="auto"/>
            <w:vAlign w:val="center"/>
          </w:tcPr>
          <w:p w14:paraId="7074591A" w14:textId="7C09CDA4" w:rsidR="00633348" w:rsidRPr="00633348" w:rsidRDefault="00633348" w:rsidP="00633348">
            <w:pPr>
              <w:jc w:val="center"/>
              <w:rPr>
                <w:sz w:val="20"/>
                <w:szCs w:val="20"/>
              </w:rPr>
            </w:pPr>
            <w:r w:rsidRPr="00633348">
              <w:rPr>
                <w:sz w:val="20"/>
                <w:szCs w:val="20"/>
              </w:rPr>
              <w:t>18,5</w:t>
            </w:r>
          </w:p>
        </w:tc>
        <w:tc>
          <w:tcPr>
            <w:tcW w:w="399" w:type="pct"/>
            <w:shd w:val="clear" w:color="auto" w:fill="auto"/>
            <w:vAlign w:val="center"/>
          </w:tcPr>
          <w:p w14:paraId="3A8B24B2" w14:textId="1F230F7B" w:rsidR="00633348" w:rsidRPr="00633348" w:rsidRDefault="00633348" w:rsidP="00633348">
            <w:pPr>
              <w:jc w:val="center"/>
              <w:rPr>
                <w:sz w:val="20"/>
                <w:szCs w:val="20"/>
              </w:rPr>
            </w:pPr>
            <w:r w:rsidRPr="00633348">
              <w:rPr>
                <w:sz w:val="20"/>
                <w:szCs w:val="20"/>
              </w:rPr>
              <w:t>18,4</w:t>
            </w:r>
          </w:p>
        </w:tc>
        <w:tc>
          <w:tcPr>
            <w:tcW w:w="399" w:type="pct"/>
            <w:vAlign w:val="center"/>
          </w:tcPr>
          <w:p w14:paraId="070B8A06" w14:textId="1F15A1C0" w:rsidR="00633348" w:rsidRPr="00633348" w:rsidRDefault="00633348" w:rsidP="00633348">
            <w:pPr>
              <w:jc w:val="center"/>
              <w:rPr>
                <w:sz w:val="20"/>
                <w:szCs w:val="20"/>
              </w:rPr>
            </w:pPr>
            <w:r w:rsidRPr="00633348">
              <w:rPr>
                <w:sz w:val="20"/>
                <w:szCs w:val="20"/>
              </w:rPr>
              <w:t>18,4</w:t>
            </w:r>
          </w:p>
        </w:tc>
      </w:tr>
      <w:tr w:rsidR="00633348" w:rsidRPr="00633348" w14:paraId="49F6F811"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560CE01" w14:textId="6746850B" w:rsidR="00633348" w:rsidRPr="00633348" w:rsidRDefault="00633348" w:rsidP="00633348">
            <w:pPr>
              <w:jc w:val="center"/>
              <w:rPr>
                <w:sz w:val="20"/>
                <w:szCs w:val="20"/>
              </w:rPr>
            </w:pPr>
            <w:r w:rsidRPr="00633348">
              <w:rPr>
                <w:sz w:val="20"/>
                <w:szCs w:val="20"/>
              </w:rPr>
              <w:lastRenderedPageBreak/>
              <w:t>4.8</w:t>
            </w:r>
          </w:p>
        </w:tc>
        <w:tc>
          <w:tcPr>
            <w:tcW w:w="1070" w:type="pct"/>
            <w:shd w:val="clear" w:color="auto" w:fill="auto"/>
            <w:vAlign w:val="center"/>
          </w:tcPr>
          <w:p w14:paraId="2DCBD262" w14:textId="41E78211" w:rsidR="00633348" w:rsidRPr="00633348" w:rsidRDefault="00633348" w:rsidP="00633348">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7F52C128" w14:textId="5DF9289C"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24C90748" w14:textId="4A86E78F" w:rsidR="00633348" w:rsidRPr="00633348" w:rsidRDefault="00633348" w:rsidP="00633348">
            <w:pPr>
              <w:jc w:val="center"/>
              <w:rPr>
                <w:sz w:val="20"/>
                <w:szCs w:val="20"/>
              </w:rPr>
            </w:pPr>
            <w:r w:rsidRPr="00633348">
              <w:rPr>
                <w:sz w:val="20"/>
                <w:szCs w:val="20"/>
              </w:rPr>
              <w:t>4941,0</w:t>
            </w:r>
          </w:p>
        </w:tc>
        <w:tc>
          <w:tcPr>
            <w:tcW w:w="400" w:type="pct"/>
            <w:shd w:val="clear" w:color="auto" w:fill="auto"/>
            <w:vAlign w:val="center"/>
          </w:tcPr>
          <w:p w14:paraId="4F29106D" w14:textId="346E31BE" w:rsidR="00633348" w:rsidRPr="00633348" w:rsidRDefault="00633348" w:rsidP="00633348">
            <w:pPr>
              <w:jc w:val="center"/>
              <w:rPr>
                <w:sz w:val="20"/>
                <w:szCs w:val="20"/>
              </w:rPr>
            </w:pPr>
            <w:r w:rsidRPr="00633348">
              <w:rPr>
                <w:sz w:val="20"/>
                <w:szCs w:val="20"/>
              </w:rPr>
              <w:t>4941,0</w:t>
            </w:r>
          </w:p>
        </w:tc>
        <w:tc>
          <w:tcPr>
            <w:tcW w:w="400" w:type="pct"/>
            <w:shd w:val="clear" w:color="auto" w:fill="auto"/>
            <w:vAlign w:val="center"/>
          </w:tcPr>
          <w:p w14:paraId="7567F312" w14:textId="027702DF" w:rsidR="00633348" w:rsidRPr="00633348" w:rsidRDefault="00633348" w:rsidP="00633348">
            <w:pPr>
              <w:jc w:val="center"/>
              <w:rPr>
                <w:sz w:val="20"/>
                <w:szCs w:val="20"/>
              </w:rPr>
            </w:pPr>
            <w:r w:rsidRPr="00633348">
              <w:rPr>
                <w:sz w:val="20"/>
                <w:szCs w:val="20"/>
              </w:rPr>
              <w:t>4941,0</w:t>
            </w:r>
          </w:p>
        </w:tc>
        <w:tc>
          <w:tcPr>
            <w:tcW w:w="399" w:type="pct"/>
            <w:shd w:val="clear" w:color="auto" w:fill="auto"/>
            <w:vAlign w:val="center"/>
          </w:tcPr>
          <w:p w14:paraId="2FE4F2B3" w14:textId="2AB5C502" w:rsidR="00633348" w:rsidRPr="00633348" w:rsidRDefault="00633348" w:rsidP="00633348">
            <w:pPr>
              <w:jc w:val="center"/>
              <w:rPr>
                <w:sz w:val="20"/>
                <w:szCs w:val="20"/>
              </w:rPr>
            </w:pPr>
            <w:r w:rsidRPr="00633348">
              <w:rPr>
                <w:sz w:val="20"/>
                <w:szCs w:val="20"/>
              </w:rPr>
              <w:t>6752,7</w:t>
            </w:r>
          </w:p>
        </w:tc>
        <w:tc>
          <w:tcPr>
            <w:tcW w:w="399" w:type="pct"/>
            <w:shd w:val="clear" w:color="auto" w:fill="auto"/>
            <w:vAlign w:val="center"/>
          </w:tcPr>
          <w:p w14:paraId="7D3F8BEC" w14:textId="1A53A6B6" w:rsidR="00633348" w:rsidRPr="00633348" w:rsidRDefault="00633348" w:rsidP="00633348">
            <w:pPr>
              <w:jc w:val="center"/>
              <w:rPr>
                <w:sz w:val="20"/>
                <w:szCs w:val="20"/>
              </w:rPr>
            </w:pPr>
            <w:r w:rsidRPr="00633348">
              <w:rPr>
                <w:sz w:val="20"/>
                <w:szCs w:val="20"/>
              </w:rPr>
              <w:t>6752,7</w:t>
            </w:r>
          </w:p>
        </w:tc>
        <w:tc>
          <w:tcPr>
            <w:tcW w:w="399" w:type="pct"/>
            <w:shd w:val="clear" w:color="auto" w:fill="auto"/>
            <w:vAlign w:val="center"/>
          </w:tcPr>
          <w:p w14:paraId="09E7E735" w14:textId="162F5B74" w:rsidR="00633348" w:rsidRPr="00633348" w:rsidRDefault="00633348" w:rsidP="00633348">
            <w:pPr>
              <w:jc w:val="center"/>
              <w:rPr>
                <w:sz w:val="20"/>
                <w:szCs w:val="20"/>
              </w:rPr>
            </w:pPr>
            <w:r w:rsidRPr="00633348">
              <w:rPr>
                <w:sz w:val="20"/>
                <w:szCs w:val="20"/>
              </w:rPr>
              <w:t>6752,7</w:t>
            </w:r>
          </w:p>
        </w:tc>
        <w:tc>
          <w:tcPr>
            <w:tcW w:w="399" w:type="pct"/>
            <w:shd w:val="clear" w:color="auto" w:fill="auto"/>
            <w:vAlign w:val="center"/>
          </w:tcPr>
          <w:p w14:paraId="209D8325" w14:textId="31D4219F" w:rsidR="00633348" w:rsidRPr="00633348" w:rsidRDefault="00633348" w:rsidP="00633348">
            <w:pPr>
              <w:jc w:val="center"/>
              <w:rPr>
                <w:sz w:val="20"/>
                <w:szCs w:val="20"/>
              </w:rPr>
            </w:pPr>
            <w:r w:rsidRPr="00633348">
              <w:rPr>
                <w:sz w:val="20"/>
                <w:szCs w:val="20"/>
              </w:rPr>
              <w:t>6752,7</w:t>
            </w:r>
          </w:p>
        </w:tc>
        <w:tc>
          <w:tcPr>
            <w:tcW w:w="399" w:type="pct"/>
            <w:vAlign w:val="center"/>
          </w:tcPr>
          <w:p w14:paraId="55BCE055" w14:textId="321A983F" w:rsidR="00633348" w:rsidRPr="00633348" w:rsidRDefault="00633348" w:rsidP="00633348">
            <w:pPr>
              <w:jc w:val="center"/>
              <w:rPr>
                <w:sz w:val="20"/>
                <w:szCs w:val="20"/>
              </w:rPr>
            </w:pPr>
            <w:r w:rsidRPr="00633348">
              <w:rPr>
                <w:sz w:val="20"/>
                <w:szCs w:val="20"/>
              </w:rPr>
              <w:t>6752,7</w:t>
            </w:r>
          </w:p>
        </w:tc>
      </w:tr>
      <w:tr w:rsidR="00633348" w:rsidRPr="00633348" w14:paraId="15FD7330"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623E445" w14:textId="78366F46" w:rsidR="00633348" w:rsidRPr="00633348" w:rsidRDefault="00633348" w:rsidP="00633348">
            <w:pPr>
              <w:jc w:val="center"/>
              <w:rPr>
                <w:sz w:val="20"/>
                <w:szCs w:val="20"/>
              </w:rPr>
            </w:pPr>
            <w:r w:rsidRPr="00633348">
              <w:rPr>
                <w:sz w:val="20"/>
                <w:szCs w:val="20"/>
              </w:rPr>
              <w:t>4.9</w:t>
            </w:r>
          </w:p>
        </w:tc>
        <w:tc>
          <w:tcPr>
            <w:tcW w:w="1070" w:type="pct"/>
            <w:shd w:val="clear" w:color="auto" w:fill="auto"/>
            <w:vAlign w:val="center"/>
          </w:tcPr>
          <w:p w14:paraId="79F8F338" w14:textId="2C68721E" w:rsidR="00633348" w:rsidRPr="00633348" w:rsidRDefault="00633348" w:rsidP="00633348">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5E97A879" w14:textId="0747F129" w:rsidR="00633348" w:rsidRPr="00633348" w:rsidRDefault="00633348" w:rsidP="00633348">
            <w:pPr>
              <w:jc w:val="center"/>
              <w:rPr>
                <w:sz w:val="20"/>
                <w:szCs w:val="20"/>
              </w:rPr>
            </w:pPr>
            <w:r w:rsidRPr="00633348">
              <w:rPr>
                <w:sz w:val="20"/>
                <w:szCs w:val="20"/>
              </w:rPr>
              <w:t>кг.у.т/Гкал</w:t>
            </w:r>
          </w:p>
        </w:tc>
        <w:tc>
          <w:tcPr>
            <w:tcW w:w="400" w:type="pct"/>
            <w:shd w:val="clear" w:color="auto" w:fill="auto"/>
            <w:vAlign w:val="center"/>
          </w:tcPr>
          <w:p w14:paraId="7B2710FB" w14:textId="41C8549C" w:rsidR="00633348" w:rsidRPr="00633348" w:rsidRDefault="00633348" w:rsidP="00633348">
            <w:pPr>
              <w:jc w:val="center"/>
              <w:rPr>
                <w:sz w:val="20"/>
                <w:szCs w:val="20"/>
              </w:rPr>
            </w:pPr>
            <w:r w:rsidRPr="00633348">
              <w:rPr>
                <w:sz w:val="20"/>
                <w:szCs w:val="20"/>
              </w:rPr>
              <w:t>127,7</w:t>
            </w:r>
          </w:p>
        </w:tc>
        <w:tc>
          <w:tcPr>
            <w:tcW w:w="400" w:type="pct"/>
            <w:shd w:val="clear" w:color="auto" w:fill="auto"/>
            <w:vAlign w:val="center"/>
          </w:tcPr>
          <w:p w14:paraId="24C36406" w14:textId="3D62B78B" w:rsidR="00633348" w:rsidRPr="00633348" w:rsidRDefault="00633348" w:rsidP="00633348">
            <w:pPr>
              <w:jc w:val="center"/>
              <w:rPr>
                <w:sz w:val="20"/>
                <w:szCs w:val="20"/>
              </w:rPr>
            </w:pPr>
            <w:r w:rsidRPr="00633348">
              <w:rPr>
                <w:sz w:val="20"/>
                <w:szCs w:val="20"/>
              </w:rPr>
              <w:t>153,4</w:t>
            </w:r>
          </w:p>
        </w:tc>
        <w:tc>
          <w:tcPr>
            <w:tcW w:w="400" w:type="pct"/>
            <w:shd w:val="clear" w:color="auto" w:fill="auto"/>
            <w:vAlign w:val="center"/>
          </w:tcPr>
          <w:p w14:paraId="76E0F0F3" w14:textId="0F28254B" w:rsidR="00633348" w:rsidRPr="00633348" w:rsidRDefault="00633348" w:rsidP="00633348">
            <w:pPr>
              <w:jc w:val="center"/>
              <w:rPr>
                <w:sz w:val="20"/>
                <w:szCs w:val="20"/>
              </w:rPr>
            </w:pPr>
            <w:r w:rsidRPr="00633348">
              <w:rPr>
                <w:sz w:val="20"/>
                <w:szCs w:val="20"/>
              </w:rPr>
              <w:t>153,4</w:t>
            </w:r>
          </w:p>
        </w:tc>
        <w:tc>
          <w:tcPr>
            <w:tcW w:w="399" w:type="pct"/>
            <w:shd w:val="clear" w:color="auto" w:fill="auto"/>
            <w:vAlign w:val="center"/>
          </w:tcPr>
          <w:p w14:paraId="2E889204" w14:textId="122B60E7" w:rsidR="00633348" w:rsidRPr="00633348" w:rsidRDefault="00633348" w:rsidP="00633348">
            <w:pPr>
              <w:jc w:val="center"/>
              <w:rPr>
                <w:sz w:val="20"/>
                <w:szCs w:val="20"/>
              </w:rPr>
            </w:pPr>
            <w:r w:rsidRPr="00633348">
              <w:rPr>
                <w:sz w:val="20"/>
                <w:szCs w:val="20"/>
              </w:rPr>
              <w:t>153,4</w:t>
            </w:r>
          </w:p>
        </w:tc>
        <w:tc>
          <w:tcPr>
            <w:tcW w:w="399" w:type="pct"/>
            <w:shd w:val="clear" w:color="auto" w:fill="auto"/>
            <w:vAlign w:val="center"/>
          </w:tcPr>
          <w:p w14:paraId="4856611E" w14:textId="2531294E" w:rsidR="00633348" w:rsidRPr="00633348" w:rsidRDefault="00633348" w:rsidP="00633348">
            <w:pPr>
              <w:jc w:val="center"/>
              <w:rPr>
                <w:sz w:val="20"/>
                <w:szCs w:val="20"/>
              </w:rPr>
            </w:pPr>
            <w:r w:rsidRPr="00633348">
              <w:rPr>
                <w:sz w:val="20"/>
                <w:szCs w:val="20"/>
              </w:rPr>
              <w:t>153,4</w:t>
            </w:r>
          </w:p>
        </w:tc>
        <w:tc>
          <w:tcPr>
            <w:tcW w:w="399" w:type="pct"/>
            <w:shd w:val="clear" w:color="auto" w:fill="auto"/>
            <w:vAlign w:val="center"/>
          </w:tcPr>
          <w:p w14:paraId="34D8A88C" w14:textId="6A0A4F54" w:rsidR="00633348" w:rsidRPr="00633348" w:rsidRDefault="00633348" w:rsidP="00633348">
            <w:pPr>
              <w:jc w:val="center"/>
              <w:rPr>
                <w:sz w:val="20"/>
                <w:szCs w:val="20"/>
              </w:rPr>
            </w:pPr>
            <w:r w:rsidRPr="00633348">
              <w:rPr>
                <w:sz w:val="20"/>
                <w:szCs w:val="20"/>
              </w:rPr>
              <w:t>153,4</w:t>
            </w:r>
          </w:p>
        </w:tc>
        <w:tc>
          <w:tcPr>
            <w:tcW w:w="399" w:type="pct"/>
            <w:shd w:val="clear" w:color="auto" w:fill="auto"/>
            <w:vAlign w:val="center"/>
          </w:tcPr>
          <w:p w14:paraId="76C6C4DE" w14:textId="289239FC" w:rsidR="00633348" w:rsidRPr="00633348" w:rsidRDefault="00633348" w:rsidP="00633348">
            <w:pPr>
              <w:jc w:val="center"/>
              <w:rPr>
                <w:sz w:val="20"/>
                <w:szCs w:val="20"/>
              </w:rPr>
            </w:pPr>
            <w:r w:rsidRPr="00633348">
              <w:rPr>
                <w:sz w:val="20"/>
                <w:szCs w:val="20"/>
              </w:rPr>
              <w:t>153,4</w:t>
            </w:r>
          </w:p>
        </w:tc>
        <w:tc>
          <w:tcPr>
            <w:tcW w:w="399" w:type="pct"/>
            <w:vAlign w:val="center"/>
          </w:tcPr>
          <w:p w14:paraId="427B79D3" w14:textId="0CC744AD" w:rsidR="00633348" w:rsidRPr="00633348" w:rsidRDefault="00633348" w:rsidP="00633348">
            <w:pPr>
              <w:jc w:val="center"/>
              <w:rPr>
                <w:sz w:val="20"/>
                <w:szCs w:val="20"/>
              </w:rPr>
            </w:pPr>
            <w:r w:rsidRPr="00633348">
              <w:rPr>
                <w:sz w:val="20"/>
                <w:szCs w:val="20"/>
              </w:rPr>
              <w:t>153,4</w:t>
            </w:r>
          </w:p>
        </w:tc>
      </w:tr>
      <w:tr w:rsidR="00633348" w:rsidRPr="00633348" w14:paraId="7B1DD944"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3C77312" w14:textId="50568658" w:rsidR="00633348" w:rsidRPr="00633348" w:rsidRDefault="00633348" w:rsidP="00633348">
            <w:pPr>
              <w:jc w:val="center"/>
              <w:rPr>
                <w:sz w:val="20"/>
                <w:szCs w:val="20"/>
              </w:rPr>
            </w:pPr>
            <w:r w:rsidRPr="00633348">
              <w:rPr>
                <w:sz w:val="20"/>
                <w:szCs w:val="20"/>
              </w:rPr>
              <w:t>4.10</w:t>
            </w:r>
          </w:p>
        </w:tc>
        <w:tc>
          <w:tcPr>
            <w:tcW w:w="1070" w:type="pct"/>
            <w:shd w:val="clear" w:color="auto" w:fill="auto"/>
            <w:vAlign w:val="center"/>
          </w:tcPr>
          <w:p w14:paraId="25964D9C" w14:textId="3EE5339E" w:rsidR="00633348" w:rsidRPr="00633348" w:rsidRDefault="00633348" w:rsidP="00633348">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122C2BDF" w14:textId="085A6A57" w:rsidR="00633348" w:rsidRPr="00633348" w:rsidRDefault="00633348" w:rsidP="00633348">
            <w:pPr>
              <w:jc w:val="center"/>
              <w:rPr>
                <w:sz w:val="20"/>
                <w:szCs w:val="20"/>
              </w:rPr>
            </w:pPr>
            <w:r w:rsidRPr="00633348">
              <w:rPr>
                <w:sz w:val="20"/>
                <w:szCs w:val="20"/>
              </w:rPr>
              <w:t>%</w:t>
            </w:r>
          </w:p>
        </w:tc>
        <w:tc>
          <w:tcPr>
            <w:tcW w:w="400" w:type="pct"/>
            <w:shd w:val="clear" w:color="auto" w:fill="auto"/>
            <w:vAlign w:val="center"/>
          </w:tcPr>
          <w:p w14:paraId="439BC774" w14:textId="68016E15" w:rsidR="00633348" w:rsidRPr="00633348" w:rsidRDefault="00633348" w:rsidP="00633348">
            <w:pPr>
              <w:jc w:val="center"/>
              <w:rPr>
                <w:sz w:val="20"/>
                <w:szCs w:val="20"/>
              </w:rPr>
            </w:pPr>
            <w:r w:rsidRPr="00633348">
              <w:rPr>
                <w:sz w:val="20"/>
                <w:szCs w:val="20"/>
              </w:rPr>
              <w:t>79,1</w:t>
            </w:r>
          </w:p>
        </w:tc>
        <w:tc>
          <w:tcPr>
            <w:tcW w:w="400" w:type="pct"/>
            <w:shd w:val="clear" w:color="auto" w:fill="auto"/>
            <w:vAlign w:val="center"/>
          </w:tcPr>
          <w:p w14:paraId="4A3F84E2" w14:textId="19E90AAD" w:rsidR="00633348" w:rsidRPr="00633348" w:rsidRDefault="00633348" w:rsidP="00633348">
            <w:pPr>
              <w:jc w:val="center"/>
              <w:rPr>
                <w:sz w:val="20"/>
                <w:szCs w:val="20"/>
              </w:rPr>
            </w:pPr>
            <w:r w:rsidRPr="00633348">
              <w:rPr>
                <w:sz w:val="20"/>
                <w:szCs w:val="20"/>
              </w:rPr>
              <w:t>93,1</w:t>
            </w:r>
          </w:p>
        </w:tc>
        <w:tc>
          <w:tcPr>
            <w:tcW w:w="400" w:type="pct"/>
            <w:shd w:val="clear" w:color="auto" w:fill="auto"/>
            <w:vAlign w:val="center"/>
          </w:tcPr>
          <w:p w14:paraId="01D9A07B" w14:textId="1C4B49AB" w:rsidR="00633348" w:rsidRPr="00633348" w:rsidRDefault="00633348" w:rsidP="00633348">
            <w:pPr>
              <w:jc w:val="center"/>
              <w:rPr>
                <w:sz w:val="20"/>
                <w:szCs w:val="20"/>
              </w:rPr>
            </w:pPr>
            <w:r w:rsidRPr="00633348">
              <w:rPr>
                <w:sz w:val="20"/>
                <w:szCs w:val="20"/>
              </w:rPr>
              <w:t>93,1</w:t>
            </w:r>
          </w:p>
        </w:tc>
        <w:tc>
          <w:tcPr>
            <w:tcW w:w="399" w:type="pct"/>
            <w:shd w:val="clear" w:color="auto" w:fill="auto"/>
            <w:vAlign w:val="center"/>
          </w:tcPr>
          <w:p w14:paraId="14EE4203" w14:textId="0F55EF27" w:rsidR="00633348" w:rsidRPr="00633348" w:rsidRDefault="00633348" w:rsidP="00633348">
            <w:pPr>
              <w:jc w:val="center"/>
              <w:rPr>
                <w:sz w:val="20"/>
                <w:szCs w:val="20"/>
              </w:rPr>
            </w:pPr>
            <w:r w:rsidRPr="00633348">
              <w:rPr>
                <w:sz w:val="20"/>
                <w:szCs w:val="20"/>
              </w:rPr>
              <w:t>93,1</w:t>
            </w:r>
          </w:p>
        </w:tc>
        <w:tc>
          <w:tcPr>
            <w:tcW w:w="399" w:type="pct"/>
            <w:shd w:val="clear" w:color="auto" w:fill="auto"/>
            <w:vAlign w:val="center"/>
          </w:tcPr>
          <w:p w14:paraId="136730D5" w14:textId="6EC47053" w:rsidR="00633348" w:rsidRPr="00633348" w:rsidRDefault="00633348" w:rsidP="00633348">
            <w:pPr>
              <w:jc w:val="center"/>
              <w:rPr>
                <w:sz w:val="20"/>
                <w:szCs w:val="20"/>
              </w:rPr>
            </w:pPr>
            <w:r w:rsidRPr="00633348">
              <w:rPr>
                <w:sz w:val="20"/>
                <w:szCs w:val="20"/>
              </w:rPr>
              <w:t>93,1</w:t>
            </w:r>
          </w:p>
        </w:tc>
        <w:tc>
          <w:tcPr>
            <w:tcW w:w="399" w:type="pct"/>
            <w:shd w:val="clear" w:color="auto" w:fill="auto"/>
            <w:vAlign w:val="center"/>
          </w:tcPr>
          <w:p w14:paraId="78C90749" w14:textId="01161319" w:rsidR="00633348" w:rsidRPr="00633348" w:rsidRDefault="00633348" w:rsidP="00633348">
            <w:pPr>
              <w:jc w:val="center"/>
              <w:rPr>
                <w:sz w:val="20"/>
                <w:szCs w:val="20"/>
              </w:rPr>
            </w:pPr>
            <w:r w:rsidRPr="00633348">
              <w:rPr>
                <w:sz w:val="20"/>
                <w:szCs w:val="20"/>
              </w:rPr>
              <w:t>93,1</w:t>
            </w:r>
          </w:p>
        </w:tc>
        <w:tc>
          <w:tcPr>
            <w:tcW w:w="399" w:type="pct"/>
            <w:shd w:val="clear" w:color="auto" w:fill="auto"/>
            <w:vAlign w:val="center"/>
          </w:tcPr>
          <w:p w14:paraId="5329664B" w14:textId="46E74BC5" w:rsidR="00633348" w:rsidRPr="00633348" w:rsidRDefault="00633348" w:rsidP="00633348">
            <w:pPr>
              <w:jc w:val="center"/>
              <w:rPr>
                <w:sz w:val="20"/>
                <w:szCs w:val="20"/>
              </w:rPr>
            </w:pPr>
            <w:r w:rsidRPr="00633348">
              <w:rPr>
                <w:sz w:val="20"/>
                <w:szCs w:val="20"/>
              </w:rPr>
              <w:t>93,1</w:t>
            </w:r>
          </w:p>
        </w:tc>
        <w:tc>
          <w:tcPr>
            <w:tcW w:w="399" w:type="pct"/>
            <w:vAlign w:val="center"/>
          </w:tcPr>
          <w:p w14:paraId="76461EF0" w14:textId="3252AC6B" w:rsidR="00633348" w:rsidRPr="00633348" w:rsidRDefault="00633348" w:rsidP="00633348">
            <w:pPr>
              <w:jc w:val="center"/>
              <w:rPr>
                <w:sz w:val="20"/>
                <w:szCs w:val="20"/>
              </w:rPr>
            </w:pPr>
            <w:r w:rsidRPr="00633348">
              <w:rPr>
                <w:sz w:val="20"/>
                <w:szCs w:val="20"/>
              </w:rPr>
              <w:t>93,1</w:t>
            </w:r>
          </w:p>
        </w:tc>
      </w:tr>
      <w:tr w:rsidR="00633348" w:rsidRPr="00633348" w14:paraId="2EF374CE"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28FF93A" w14:textId="226CB317" w:rsidR="00633348" w:rsidRPr="00633348" w:rsidRDefault="00633348" w:rsidP="00633348">
            <w:pPr>
              <w:jc w:val="center"/>
              <w:rPr>
                <w:sz w:val="20"/>
                <w:szCs w:val="20"/>
              </w:rPr>
            </w:pPr>
            <w:r w:rsidRPr="00633348">
              <w:rPr>
                <w:sz w:val="20"/>
                <w:szCs w:val="20"/>
              </w:rPr>
              <w:t>5</w:t>
            </w:r>
          </w:p>
        </w:tc>
        <w:tc>
          <w:tcPr>
            <w:tcW w:w="1070" w:type="pct"/>
            <w:shd w:val="clear" w:color="auto" w:fill="auto"/>
            <w:vAlign w:val="center"/>
          </w:tcPr>
          <w:p w14:paraId="3858CF48" w14:textId="53E86571" w:rsidR="00633348" w:rsidRPr="00633348" w:rsidRDefault="00633348" w:rsidP="00633348">
            <w:pPr>
              <w:jc w:val="center"/>
              <w:rPr>
                <w:sz w:val="20"/>
                <w:szCs w:val="20"/>
              </w:rPr>
            </w:pPr>
            <w:r w:rsidRPr="00633348">
              <w:rPr>
                <w:b/>
                <w:bCs/>
                <w:sz w:val="20"/>
                <w:szCs w:val="20"/>
              </w:rPr>
              <w:t> Котельная №5 (п. Балезино)</w:t>
            </w:r>
          </w:p>
        </w:tc>
        <w:tc>
          <w:tcPr>
            <w:tcW w:w="465" w:type="pct"/>
            <w:shd w:val="clear" w:color="auto" w:fill="auto"/>
            <w:vAlign w:val="center"/>
          </w:tcPr>
          <w:p w14:paraId="4214D340" w14:textId="07EF1572" w:rsidR="00633348" w:rsidRPr="00633348" w:rsidRDefault="00633348" w:rsidP="00633348">
            <w:pPr>
              <w:jc w:val="center"/>
              <w:rPr>
                <w:sz w:val="20"/>
                <w:szCs w:val="20"/>
              </w:rPr>
            </w:pPr>
            <w:r w:rsidRPr="00633348">
              <w:rPr>
                <w:b/>
                <w:bCs/>
                <w:sz w:val="20"/>
                <w:szCs w:val="20"/>
              </w:rPr>
              <w:t> </w:t>
            </w:r>
          </w:p>
        </w:tc>
        <w:tc>
          <w:tcPr>
            <w:tcW w:w="400" w:type="pct"/>
            <w:shd w:val="clear" w:color="auto" w:fill="auto"/>
            <w:vAlign w:val="center"/>
          </w:tcPr>
          <w:p w14:paraId="33F90CC7" w14:textId="7A1661DF" w:rsidR="00633348" w:rsidRPr="00633348" w:rsidRDefault="00633348" w:rsidP="00633348">
            <w:pPr>
              <w:jc w:val="center"/>
              <w:rPr>
                <w:sz w:val="20"/>
                <w:szCs w:val="20"/>
              </w:rPr>
            </w:pPr>
            <w:r w:rsidRPr="00633348">
              <w:rPr>
                <w:b/>
                <w:bCs/>
                <w:sz w:val="20"/>
                <w:szCs w:val="20"/>
              </w:rPr>
              <w:t> </w:t>
            </w:r>
          </w:p>
        </w:tc>
        <w:tc>
          <w:tcPr>
            <w:tcW w:w="400" w:type="pct"/>
            <w:shd w:val="clear" w:color="auto" w:fill="auto"/>
            <w:vAlign w:val="center"/>
          </w:tcPr>
          <w:p w14:paraId="746BEF8D" w14:textId="47B58F56" w:rsidR="00633348" w:rsidRPr="00633348" w:rsidRDefault="00633348" w:rsidP="00633348">
            <w:pPr>
              <w:jc w:val="center"/>
              <w:rPr>
                <w:sz w:val="20"/>
                <w:szCs w:val="20"/>
              </w:rPr>
            </w:pPr>
            <w:r w:rsidRPr="00633348">
              <w:rPr>
                <w:b/>
                <w:bCs/>
                <w:sz w:val="20"/>
                <w:szCs w:val="20"/>
              </w:rPr>
              <w:t> </w:t>
            </w:r>
          </w:p>
        </w:tc>
        <w:tc>
          <w:tcPr>
            <w:tcW w:w="400" w:type="pct"/>
            <w:shd w:val="clear" w:color="auto" w:fill="auto"/>
            <w:vAlign w:val="center"/>
          </w:tcPr>
          <w:p w14:paraId="6BD1FC71" w14:textId="1B48C2AA" w:rsidR="00633348" w:rsidRPr="00633348" w:rsidRDefault="00633348" w:rsidP="00633348">
            <w:pPr>
              <w:jc w:val="center"/>
              <w:rPr>
                <w:sz w:val="20"/>
                <w:szCs w:val="20"/>
              </w:rPr>
            </w:pPr>
            <w:r w:rsidRPr="00633348">
              <w:rPr>
                <w:b/>
                <w:bCs/>
                <w:sz w:val="20"/>
                <w:szCs w:val="20"/>
              </w:rPr>
              <w:t> </w:t>
            </w:r>
          </w:p>
        </w:tc>
        <w:tc>
          <w:tcPr>
            <w:tcW w:w="399" w:type="pct"/>
            <w:shd w:val="clear" w:color="auto" w:fill="auto"/>
            <w:vAlign w:val="center"/>
          </w:tcPr>
          <w:p w14:paraId="71CE5D94" w14:textId="5160C73A" w:rsidR="00633348" w:rsidRPr="00633348" w:rsidRDefault="00633348" w:rsidP="00633348">
            <w:pPr>
              <w:jc w:val="center"/>
              <w:rPr>
                <w:sz w:val="20"/>
                <w:szCs w:val="20"/>
              </w:rPr>
            </w:pPr>
            <w:r w:rsidRPr="00633348">
              <w:rPr>
                <w:b/>
                <w:bCs/>
                <w:sz w:val="20"/>
                <w:szCs w:val="20"/>
              </w:rPr>
              <w:t> </w:t>
            </w:r>
          </w:p>
        </w:tc>
        <w:tc>
          <w:tcPr>
            <w:tcW w:w="399" w:type="pct"/>
            <w:shd w:val="clear" w:color="auto" w:fill="auto"/>
            <w:vAlign w:val="center"/>
          </w:tcPr>
          <w:p w14:paraId="14E8F193" w14:textId="08C7E340" w:rsidR="00633348" w:rsidRPr="00633348" w:rsidRDefault="00633348" w:rsidP="00633348">
            <w:pPr>
              <w:jc w:val="center"/>
              <w:rPr>
                <w:sz w:val="20"/>
                <w:szCs w:val="20"/>
              </w:rPr>
            </w:pPr>
            <w:r w:rsidRPr="00633348">
              <w:rPr>
                <w:b/>
                <w:bCs/>
                <w:sz w:val="20"/>
                <w:szCs w:val="20"/>
              </w:rPr>
              <w:t> </w:t>
            </w:r>
          </w:p>
        </w:tc>
        <w:tc>
          <w:tcPr>
            <w:tcW w:w="399" w:type="pct"/>
            <w:shd w:val="clear" w:color="auto" w:fill="auto"/>
            <w:vAlign w:val="center"/>
          </w:tcPr>
          <w:p w14:paraId="47886327" w14:textId="7765C64B" w:rsidR="00633348" w:rsidRPr="00633348" w:rsidRDefault="00633348" w:rsidP="00633348">
            <w:pPr>
              <w:jc w:val="center"/>
              <w:rPr>
                <w:sz w:val="20"/>
                <w:szCs w:val="20"/>
              </w:rPr>
            </w:pPr>
            <w:r w:rsidRPr="00633348">
              <w:rPr>
                <w:b/>
                <w:bCs/>
                <w:sz w:val="20"/>
                <w:szCs w:val="20"/>
              </w:rPr>
              <w:t> </w:t>
            </w:r>
          </w:p>
        </w:tc>
        <w:tc>
          <w:tcPr>
            <w:tcW w:w="399" w:type="pct"/>
            <w:shd w:val="clear" w:color="auto" w:fill="auto"/>
            <w:vAlign w:val="center"/>
          </w:tcPr>
          <w:p w14:paraId="5650A556" w14:textId="1675265B" w:rsidR="00633348" w:rsidRPr="00633348" w:rsidRDefault="00633348" w:rsidP="00633348">
            <w:pPr>
              <w:jc w:val="center"/>
              <w:rPr>
                <w:sz w:val="20"/>
                <w:szCs w:val="20"/>
              </w:rPr>
            </w:pPr>
            <w:r w:rsidRPr="00633348">
              <w:rPr>
                <w:b/>
                <w:bCs/>
                <w:sz w:val="20"/>
                <w:szCs w:val="20"/>
              </w:rPr>
              <w:t> </w:t>
            </w:r>
          </w:p>
        </w:tc>
        <w:tc>
          <w:tcPr>
            <w:tcW w:w="399" w:type="pct"/>
            <w:vAlign w:val="center"/>
          </w:tcPr>
          <w:p w14:paraId="6EE3A9BC" w14:textId="274D3552" w:rsidR="00633348" w:rsidRPr="00633348" w:rsidRDefault="00633348" w:rsidP="00633348">
            <w:pPr>
              <w:jc w:val="center"/>
              <w:rPr>
                <w:sz w:val="20"/>
                <w:szCs w:val="20"/>
              </w:rPr>
            </w:pPr>
            <w:r w:rsidRPr="00633348">
              <w:rPr>
                <w:rFonts w:ascii="Calibri" w:hAnsi="Calibri" w:cs="Calibri"/>
                <w:sz w:val="20"/>
                <w:szCs w:val="20"/>
              </w:rPr>
              <w:t> </w:t>
            </w:r>
          </w:p>
        </w:tc>
      </w:tr>
      <w:tr w:rsidR="00633348" w:rsidRPr="00633348" w14:paraId="36126E69"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B468F46" w14:textId="2C01A24A" w:rsidR="00633348" w:rsidRPr="00633348" w:rsidRDefault="00633348" w:rsidP="00633348">
            <w:pPr>
              <w:jc w:val="center"/>
              <w:rPr>
                <w:b/>
                <w:bCs/>
                <w:sz w:val="20"/>
                <w:szCs w:val="20"/>
              </w:rPr>
            </w:pPr>
            <w:r w:rsidRPr="00633348">
              <w:rPr>
                <w:sz w:val="20"/>
                <w:szCs w:val="20"/>
              </w:rPr>
              <w:t>5.1</w:t>
            </w:r>
          </w:p>
        </w:tc>
        <w:tc>
          <w:tcPr>
            <w:tcW w:w="1070" w:type="pct"/>
            <w:shd w:val="clear" w:color="auto" w:fill="auto"/>
            <w:vAlign w:val="center"/>
          </w:tcPr>
          <w:p w14:paraId="6CF359C7" w14:textId="77B56DBE" w:rsidR="00633348" w:rsidRPr="00633348" w:rsidRDefault="00633348" w:rsidP="00633348">
            <w:pPr>
              <w:jc w:val="center"/>
              <w:rPr>
                <w:b/>
                <w:bCs/>
                <w:sz w:val="20"/>
                <w:szCs w:val="20"/>
              </w:rPr>
            </w:pPr>
            <w:r w:rsidRPr="00633348">
              <w:rPr>
                <w:sz w:val="20"/>
                <w:szCs w:val="20"/>
              </w:rPr>
              <w:t>Вид топлива</w:t>
            </w:r>
          </w:p>
        </w:tc>
        <w:tc>
          <w:tcPr>
            <w:tcW w:w="465" w:type="pct"/>
            <w:shd w:val="clear" w:color="auto" w:fill="auto"/>
            <w:vAlign w:val="center"/>
          </w:tcPr>
          <w:p w14:paraId="4EC80FF8" w14:textId="5F703633" w:rsidR="00633348" w:rsidRPr="00633348" w:rsidRDefault="00633348" w:rsidP="00633348">
            <w:pPr>
              <w:jc w:val="center"/>
              <w:rPr>
                <w:b/>
                <w:bCs/>
                <w:sz w:val="20"/>
                <w:szCs w:val="20"/>
              </w:rPr>
            </w:pPr>
            <w:r w:rsidRPr="00633348">
              <w:rPr>
                <w:sz w:val="20"/>
                <w:szCs w:val="20"/>
              </w:rPr>
              <w:t> </w:t>
            </w:r>
          </w:p>
        </w:tc>
        <w:tc>
          <w:tcPr>
            <w:tcW w:w="400" w:type="pct"/>
            <w:shd w:val="clear" w:color="auto" w:fill="auto"/>
            <w:vAlign w:val="center"/>
          </w:tcPr>
          <w:p w14:paraId="6C196D7D" w14:textId="5E8C9EC8" w:rsidR="00633348" w:rsidRPr="00633348" w:rsidRDefault="00633348" w:rsidP="00633348">
            <w:pPr>
              <w:jc w:val="center"/>
              <w:rPr>
                <w:b/>
                <w:bCs/>
                <w:sz w:val="20"/>
                <w:szCs w:val="20"/>
              </w:rPr>
            </w:pPr>
            <w:r w:rsidRPr="00633348">
              <w:rPr>
                <w:sz w:val="20"/>
                <w:szCs w:val="20"/>
              </w:rPr>
              <w:t>Природный газ</w:t>
            </w:r>
          </w:p>
        </w:tc>
        <w:tc>
          <w:tcPr>
            <w:tcW w:w="400" w:type="pct"/>
            <w:shd w:val="clear" w:color="auto" w:fill="auto"/>
            <w:vAlign w:val="center"/>
          </w:tcPr>
          <w:p w14:paraId="268A50CB" w14:textId="53B4586A" w:rsidR="00633348" w:rsidRPr="00633348" w:rsidRDefault="00633348" w:rsidP="00633348">
            <w:pPr>
              <w:jc w:val="center"/>
              <w:rPr>
                <w:b/>
                <w:bCs/>
                <w:sz w:val="20"/>
                <w:szCs w:val="20"/>
              </w:rPr>
            </w:pPr>
            <w:r w:rsidRPr="00633348">
              <w:rPr>
                <w:sz w:val="20"/>
                <w:szCs w:val="20"/>
              </w:rPr>
              <w:t>Природный газ</w:t>
            </w:r>
          </w:p>
        </w:tc>
        <w:tc>
          <w:tcPr>
            <w:tcW w:w="400" w:type="pct"/>
            <w:shd w:val="clear" w:color="auto" w:fill="auto"/>
            <w:vAlign w:val="center"/>
          </w:tcPr>
          <w:p w14:paraId="234A434E" w14:textId="48B0BAB7" w:rsidR="00633348" w:rsidRPr="00633348" w:rsidRDefault="00633348" w:rsidP="00633348">
            <w:pPr>
              <w:jc w:val="center"/>
              <w:rPr>
                <w:b/>
                <w:bCs/>
                <w:sz w:val="20"/>
                <w:szCs w:val="20"/>
              </w:rPr>
            </w:pPr>
            <w:r w:rsidRPr="00633348">
              <w:rPr>
                <w:sz w:val="20"/>
                <w:szCs w:val="20"/>
              </w:rPr>
              <w:t>Природный газ</w:t>
            </w:r>
          </w:p>
        </w:tc>
        <w:tc>
          <w:tcPr>
            <w:tcW w:w="399" w:type="pct"/>
            <w:shd w:val="clear" w:color="auto" w:fill="auto"/>
            <w:vAlign w:val="center"/>
          </w:tcPr>
          <w:p w14:paraId="7304CCB7" w14:textId="3EF7E103" w:rsidR="00633348" w:rsidRPr="00633348" w:rsidRDefault="00633348" w:rsidP="00633348">
            <w:pPr>
              <w:jc w:val="center"/>
              <w:rPr>
                <w:b/>
                <w:bCs/>
                <w:sz w:val="20"/>
                <w:szCs w:val="20"/>
              </w:rPr>
            </w:pPr>
            <w:r w:rsidRPr="00633348">
              <w:rPr>
                <w:sz w:val="20"/>
                <w:szCs w:val="20"/>
              </w:rPr>
              <w:t>Природный газ</w:t>
            </w:r>
          </w:p>
        </w:tc>
        <w:tc>
          <w:tcPr>
            <w:tcW w:w="399" w:type="pct"/>
            <w:shd w:val="clear" w:color="auto" w:fill="auto"/>
            <w:vAlign w:val="center"/>
          </w:tcPr>
          <w:p w14:paraId="1A2E9054" w14:textId="46800476" w:rsidR="00633348" w:rsidRPr="00633348" w:rsidRDefault="00633348" w:rsidP="00633348">
            <w:pPr>
              <w:jc w:val="center"/>
              <w:rPr>
                <w:b/>
                <w:bCs/>
                <w:sz w:val="20"/>
                <w:szCs w:val="20"/>
              </w:rPr>
            </w:pPr>
            <w:r w:rsidRPr="00633348">
              <w:rPr>
                <w:sz w:val="20"/>
                <w:szCs w:val="20"/>
              </w:rPr>
              <w:t>Природный газ</w:t>
            </w:r>
          </w:p>
        </w:tc>
        <w:tc>
          <w:tcPr>
            <w:tcW w:w="399" w:type="pct"/>
            <w:shd w:val="clear" w:color="auto" w:fill="auto"/>
            <w:vAlign w:val="center"/>
          </w:tcPr>
          <w:p w14:paraId="0763A622" w14:textId="3837EA93" w:rsidR="00633348" w:rsidRPr="00633348" w:rsidRDefault="00633348" w:rsidP="00633348">
            <w:pPr>
              <w:jc w:val="center"/>
              <w:rPr>
                <w:b/>
                <w:bCs/>
                <w:sz w:val="20"/>
                <w:szCs w:val="20"/>
              </w:rPr>
            </w:pPr>
            <w:r w:rsidRPr="00633348">
              <w:rPr>
                <w:sz w:val="20"/>
                <w:szCs w:val="20"/>
              </w:rPr>
              <w:t>Природный газ</w:t>
            </w:r>
          </w:p>
        </w:tc>
        <w:tc>
          <w:tcPr>
            <w:tcW w:w="399" w:type="pct"/>
            <w:shd w:val="clear" w:color="auto" w:fill="auto"/>
            <w:vAlign w:val="center"/>
          </w:tcPr>
          <w:p w14:paraId="14E921FF" w14:textId="542EDCB9" w:rsidR="00633348" w:rsidRPr="00633348" w:rsidRDefault="00633348" w:rsidP="00633348">
            <w:pPr>
              <w:jc w:val="center"/>
              <w:rPr>
                <w:b/>
                <w:bCs/>
                <w:sz w:val="20"/>
                <w:szCs w:val="20"/>
              </w:rPr>
            </w:pPr>
            <w:r w:rsidRPr="00633348">
              <w:rPr>
                <w:sz w:val="20"/>
                <w:szCs w:val="20"/>
              </w:rPr>
              <w:t>Природный газ</w:t>
            </w:r>
          </w:p>
        </w:tc>
        <w:tc>
          <w:tcPr>
            <w:tcW w:w="399" w:type="pct"/>
            <w:vAlign w:val="center"/>
          </w:tcPr>
          <w:p w14:paraId="4EC9FD97" w14:textId="24D67E73" w:rsidR="00633348" w:rsidRPr="00633348" w:rsidRDefault="00633348" w:rsidP="00633348">
            <w:pPr>
              <w:jc w:val="center"/>
              <w:rPr>
                <w:rFonts w:ascii="Calibri" w:hAnsi="Calibri" w:cs="Calibri"/>
                <w:sz w:val="20"/>
                <w:szCs w:val="20"/>
              </w:rPr>
            </w:pPr>
            <w:r w:rsidRPr="00633348">
              <w:rPr>
                <w:sz w:val="20"/>
                <w:szCs w:val="20"/>
              </w:rPr>
              <w:t>Природный газ</w:t>
            </w:r>
          </w:p>
        </w:tc>
      </w:tr>
      <w:tr w:rsidR="00633348" w:rsidRPr="00633348" w14:paraId="654F4E5C"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4C4ADC8" w14:textId="20D5A773" w:rsidR="00633348" w:rsidRPr="00633348" w:rsidRDefault="00633348" w:rsidP="00633348">
            <w:pPr>
              <w:jc w:val="center"/>
              <w:rPr>
                <w:b/>
                <w:bCs/>
                <w:sz w:val="20"/>
                <w:szCs w:val="20"/>
              </w:rPr>
            </w:pPr>
            <w:r w:rsidRPr="00633348">
              <w:rPr>
                <w:sz w:val="20"/>
                <w:szCs w:val="20"/>
              </w:rPr>
              <w:t>5.2</w:t>
            </w:r>
          </w:p>
        </w:tc>
        <w:tc>
          <w:tcPr>
            <w:tcW w:w="1070" w:type="pct"/>
            <w:shd w:val="clear" w:color="auto" w:fill="auto"/>
            <w:vAlign w:val="center"/>
          </w:tcPr>
          <w:p w14:paraId="284B9997" w14:textId="584B81E1" w:rsidR="00633348" w:rsidRPr="00633348" w:rsidRDefault="00633348" w:rsidP="00633348">
            <w:pPr>
              <w:jc w:val="center"/>
              <w:rPr>
                <w:sz w:val="20"/>
                <w:szCs w:val="20"/>
              </w:rPr>
            </w:pPr>
            <w:r w:rsidRPr="00633348">
              <w:rPr>
                <w:sz w:val="20"/>
                <w:szCs w:val="20"/>
              </w:rPr>
              <w:t>расход натурального топлива</w:t>
            </w:r>
          </w:p>
        </w:tc>
        <w:tc>
          <w:tcPr>
            <w:tcW w:w="465" w:type="pct"/>
            <w:shd w:val="clear" w:color="auto" w:fill="auto"/>
            <w:vAlign w:val="center"/>
          </w:tcPr>
          <w:p w14:paraId="774FF7B7" w14:textId="349A7B21" w:rsidR="00633348" w:rsidRPr="00633348" w:rsidRDefault="00633348" w:rsidP="00633348">
            <w:pPr>
              <w:jc w:val="center"/>
              <w:rPr>
                <w:sz w:val="20"/>
                <w:szCs w:val="20"/>
              </w:rPr>
            </w:pPr>
            <w:r w:rsidRPr="00633348">
              <w:rPr>
                <w:sz w:val="20"/>
                <w:szCs w:val="20"/>
              </w:rPr>
              <w:t>Тыс. куб. м</w:t>
            </w:r>
          </w:p>
        </w:tc>
        <w:tc>
          <w:tcPr>
            <w:tcW w:w="400" w:type="pct"/>
            <w:shd w:val="clear" w:color="auto" w:fill="auto"/>
            <w:vAlign w:val="center"/>
          </w:tcPr>
          <w:p w14:paraId="51DF1AB8" w14:textId="134CB6CC" w:rsidR="00633348" w:rsidRPr="00633348" w:rsidRDefault="00633348" w:rsidP="00633348">
            <w:pPr>
              <w:jc w:val="center"/>
              <w:rPr>
                <w:sz w:val="20"/>
                <w:szCs w:val="20"/>
              </w:rPr>
            </w:pPr>
            <w:r w:rsidRPr="00633348">
              <w:rPr>
                <w:sz w:val="20"/>
                <w:szCs w:val="20"/>
              </w:rPr>
              <w:t>1246,4</w:t>
            </w:r>
          </w:p>
        </w:tc>
        <w:tc>
          <w:tcPr>
            <w:tcW w:w="400" w:type="pct"/>
            <w:shd w:val="clear" w:color="auto" w:fill="auto"/>
            <w:vAlign w:val="center"/>
          </w:tcPr>
          <w:p w14:paraId="7710ECC4" w14:textId="010D6A7C" w:rsidR="00633348" w:rsidRPr="00633348" w:rsidRDefault="00633348" w:rsidP="00633348">
            <w:pPr>
              <w:jc w:val="center"/>
              <w:rPr>
                <w:sz w:val="20"/>
                <w:szCs w:val="20"/>
              </w:rPr>
            </w:pPr>
            <w:r w:rsidRPr="00633348">
              <w:rPr>
                <w:sz w:val="20"/>
                <w:szCs w:val="20"/>
              </w:rPr>
              <w:t>1044,9</w:t>
            </w:r>
          </w:p>
        </w:tc>
        <w:tc>
          <w:tcPr>
            <w:tcW w:w="400" w:type="pct"/>
            <w:shd w:val="clear" w:color="auto" w:fill="auto"/>
            <w:vAlign w:val="center"/>
          </w:tcPr>
          <w:p w14:paraId="5F5818EE" w14:textId="7ABAB743" w:rsidR="00633348" w:rsidRPr="00633348" w:rsidRDefault="00633348" w:rsidP="00633348">
            <w:pPr>
              <w:jc w:val="center"/>
              <w:rPr>
                <w:sz w:val="20"/>
                <w:szCs w:val="20"/>
              </w:rPr>
            </w:pPr>
            <w:r w:rsidRPr="00633348">
              <w:rPr>
                <w:sz w:val="20"/>
                <w:szCs w:val="20"/>
              </w:rPr>
              <w:t>1043,7</w:t>
            </w:r>
          </w:p>
        </w:tc>
        <w:tc>
          <w:tcPr>
            <w:tcW w:w="399" w:type="pct"/>
            <w:shd w:val="clear" w:color="auto" w:fill="auto"/>
            <w:vAlign w:val="center"/>
          </w:tcPr>
          <w:p w14:paraId="51C15ADF" w14:textId="68158996" w:rsidR="00633348" w:rsidRPr="00633348" w:rsidRDefault="00633348" w:rsidP="00633348">
            <w:pPr>
              <w:jc w:val="center"/>
              <w:rPr>
                <w:sz w:val="20"/>
                <w:szCs w:val="20"/>
              </w:rPr>
            </w:pPr>
            <w:r w:rsidRPr="00633348">
              <w:rPr>
                <w:sz w:val="20"/>
                <w:szCs w:val="20"/>
              </w:rPr>
              <w:t>1042,5</w:t>
            </w:r>
          </w:p>
        </w:tc>
        <w:tc>
          <w:tcPr>
            <w:tcW w:w="399" w:type="pct"/>
            <w:shd w:val="clear" w:color="auto" w:fill="auto"/>
            <w:vAlign w:val="center"/>
          </w:tcPr>
          <w:p w14:paraId="01C7F2E2" w14:textId="1D4C3BCD" w:rsidR="00633348" w:rsidRPr="00633348" w:rsidRDefault="00633348" w:rsidP="00633348">
            <w:pPr>
              <w:jc w:val="center"/>
              <w:rPr>
                <w:sz w:val="20"/>
                <w:szCs w:val="20"/>
              </w:rPr>
            </w:pPr>
            <w:r w:rsidRPr="00633348">
              <w:rPr>
                <w:sz w:val="20"/>
                <w:szCs w:val="20"/>
              </w:rPr>
              <w:t>1041,3</w:t>
            </w:r>
          </w:p>
        </w:tc>
        <w:tc>
          <w:tcPr>
            <w:tcW w:w="399" w:type="pct"/>
            <w:shd w:val="clear" w:color="auto" w:fill="auto"/>
            <w:vAlign w:val="center"/>
          </w:tcPr>
          <w:p w14:paraId="6EBD81B8" w14:textId="109EE810" w:rsidR="00633348" w:rsidRPr="00633348" w:rsidRDefault="00633348" w:rsidP="00633348">
            <w:pPr>
              <w:jc w:val="center"/>
              <w:rPr>
                <w:sz w:val="20"/>
                <w:szCs w:val="20"/>
              </w:rPr>
            </w:pPr>
            <w:r w:rsidRPr="00633348">
              <w:rPr>
                <w:sz w:val="20"/>
                <w:szCs w:val="20"/>
              </w:rPr>
              <w:t>1040,1</w:t>
            </w:r>
          </w:p>
        </w:tc>
        <w:tc>
          <w:tcPr>
            <w:tcW w:w="399" w:type="pct"/>
            <w:shd w:val="clear" w:color="auto" w:fill="auto"/>
            <w:vAlign w:val="center"/>
          </w:tcPr>
          <w:p w14:paraId="772663D5" w14:textId="3B397751" w:rsidR="00633348" w:rsidRPr="00633348" w:rsidRDefault="00633348" w:rsidP="00633348">
            <w:pPr>
              <w:jc w:val="center"/>
              <w:rPr>
                <w:sz w:val="20"/>
                <w:szCs w:val="20"/>
              </w:rPr>
            </w:pPr>
            <w:r w:rsidRPr="00633348">
              <w:rPr>
                <w:sz w:val="20"/>
                <w:szCs w:val="20"/>
              </w:rPr>
              <w:t>1038,9</w:t>
            </w:r>
          </w:p>
        </w:tc>
        <w:tc>
          <w:tcPr>
            <w:tcW w:w="399" w:type="pct"/>
            <w:vAlign w:val="center"/>
          </w:tcPr>
          <w:p w14:paraId="16D0DA31" w14:textId="26A33F89" w:rsidR="00633348" w:rsidRPr="00633348" w:rsidRDefault="00633348" w:rsidP="00633348">
            <w:pPr>
              <w:jc w:val="center"/>
              <w:rPr>
                <w:sz w:val="20"/>
                <w:szCs w:val="20"/>
              </w:rPr>
            </w:pPr>
            <w:r w:rsidRPr="00633348">
              <w:rPr>
                <w:sz w:val="20"/>
                <w:szCs w:val="20"/>
              </w:rPr>
              <w:t>1037,7</w:t>
            </w:r>
          </w:p>
        </w:tc>
      </w:tr>
      <w:tr w:rsidR="00633348" w:rsidRPr="00633348" w14:paraId="737328EA"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7CDF127" w14:textId="0638E1BC" w:rsidR="00633348" w:rsidRPr="00633348" w:rsidRDefault="00633348" w:rsidP="00633348">
            <w:pPr>
              <w:jc w:val="center"/>
              <w:rPr>
                <w:sz w:val="20"/>
                <w:szCs w:val="20"/>
              </w:rPr>
            </w:pPr>
            <w:r w:rsidRPr="00633348">
              <w:rPr>
                <w:sz w:val="20"/>
                <w:szCs w:val="20"/>
              </w:rPr>
              <w:t>5.3</w:t>
            </w:r>
          </w:p>
        </w:tc>
        <w:tc>
          <w:tcPr>
            <w:tcW w:w="1070" w:type="pct"/>
            <w:shd w:val="clear" w:color="auto" w:fill="auto"/>
            <w:vAlign w:val="center"/>
          </w:tcPr>
          <w:p w14:paraId="42A936EA" w14:textId="4C958423" w:rsidR="00633348" w:rsidRPr="00633348" w:rsidRDefault="00633348" w:rsidP="00633348">
            <w:pPr>
              <w:jc w:val="center"/>
              <w:rPr>
                <w:sz w:val="20"/>
                <w:szCs w:val="20"/>
              </w:rPr>
            </w:pPr>
            <w:r w:rsidRPr="00633348">
              <w:rPr>
                <w:sz w:val="20"/>
                <w:szCs w:val="20"/>
              </w:rPr>
              <w:t>Расход условного топлива</w:t>
            </w:r>
          </w:p>
        </w:tc>
        <w:tc>
          <w:tcPr>
            <w:tcW w:w="465" w:type="pct"/>
            <w:shd w:val="clear" w:color="auto" w:fill="auto"/>
            <w:vAlign w:val="center"/>
          </w:tcPr>
          <w:p w14:paraId="70AC8F5D" w14:textId="205132EF" w:rsidR="00633348" w:rsidRPr="00633348" w:rsidRDefault="00633348" w:rsidP="00633348">
            <w:pPr>
              <w:jc w:val="center"/>
              <w:rPr>
                <w:sz w:val="20"/>
                <w:szCs w:val="20"/>
              </w:rPr>
            </w:pPr>
            <w:r w:rsidRPr="00633348">
              <w:rPr>
                <w:sz w:val="20"/>
                <w:szCs w:val="20"/>
              </w:rPr>
              <w:t>т.у.т.</w:t>
            </w:r>
          </w:p>
        </w:tc>
        <w:tc>
          <w:tcPr>
            <w:tcW w:w="400" w:type="pct"/>
            <w:shd w:val="clear" w:color="auto" w:fill="auto"/>
            <w:vAlign w:val="center"/>
          </w:tcPr>
          <w:p w14:paraId="2704D341" w14:textId="702DF0AB" w:rsidR="00633348" w:rsidRPr="00633348" w:rsidRDefault="00633348" w:rsidP="00633348">
            <w:pPr>
              <w:jc w:val="center"/>
              <w:rPr>
                <w:sz w:val="20"/>
                <w:szCs w:val="20"/>
              </w:rPr>
            </w:pPr>
            <w:r w:rsidRPr="00633348">
              <w:rPr>
                <w:sz w:val="20"/>
                <w:szCs w:val="20"/>
              </w:rPr>
              <w:t>1438,3</w:t>
            </w:r>
          </w:p>
        </w:tc>
        <w:tc>
          <w:tcPr>
            <w:tcW w:w="400" w:type="pct"/>
            <w:shd w:val="clear" w:color="auto" w:fill="auto"/>
            <w:vAlign w:val="center"/>
          </w:tcPr>
          <w:p w14:paraId="7F2930D0" w14:textId="2D76BA85" w:rsidR="00633348" w:rsidRPr="00633348" w:rsidRDefault="00633348" w:rsidP="00633348">
            <w:pPr>
              <w:jc w:val="center"/>
              <w:rPr>
                <w:sz w:val="20"/>
                <w:szCs w:val="20"/>
              </w:rPr>
            </w:pPr>
            <w:r w:rsidRPr="00633348">
              <w:rPr>
                <w:sz w:val="20"/>
                <w:szCs w:val="20"/>
              </w:rPr>
              <w:t>1205,8</w:t>
            </w:r>
          </w:p>
        </w:tc>
        <w:tc>
          <w:tcPr>
            <w:tcW w:w="400" w:type="pct"/>
            <w:shd w:val="clear" w:color="auto" w:fill="auto"/>
            <w:vAlign w:val="center"/>
          </w:tcPr>
          <w:p w14:paraId="6A429159" w14:textId="3EDE5775" w:rsidR="00633348" w:rsidRPr="00633348" w:rsidRDefault="00633348" w:rsidP="00633348">
            <w:pPr>
              <w:jc w:val="center"/>
              <w:rPr>
                <w:sz w:val="20"/>
                <w:szCs w:val="20"/>
              </w:rPr>
            </w:pPr>
            <w:r w:rsidRPr="00633348">
              <w:rPr>
                <w:sz w:val="20"/>
                <w:szCs w:val="20"/>
              </w:rPr>
              <w:t>1204,4</w:t>
            </w:r>
          </w:p>
        </w:tc>
        <w:tc>
          <w:tcPr>
            <w:tcW w:w="399" w:type="pct"/>
            <w:shd w:val="clear" w:color="auto" w:fill="auto"/>
            <w:vAlign w:val="center"/>
          </w:tcPr>
          <w:p w14:paraId="16CEF1DB" w14:textId="72CE06DB" w:rsidR="00633348" w:rsidRPr="00633348" w:rsidRDefault="00633348" w:rsidP="00633348">
            <w:pPr>
              <w:jc w:val="center"/>
              <w:rPr>
                <w:sz w:val="20"/>
                <w:szCs w:val="20"/>
              </w:rPr>
            </w:pPr>
            <w:r w:rsidRPr="00633348">
              <w:rPr>
                <w:sz w:val="20"/>
                <w:szCs w:val="20"/>
              </w:rPr>
              <w:t>1203,0</w:t>
            </w:r>
          </w:p>
        </w:tc>
        <w:tc>
          <w:tcPr>
            <w:tcW w:w="399" w:type="pct"/>
            <w:shd w:val="clear" w:color="auto" w:fill="auto"/>
            <w:vAlign w:val="center"/>
          </w:tcPr>
          <w:p w14:paraId="1C210EF7" w14:textId="64E9FA37" w:rsidR="00633348" w:rsidRPr="00633348" w:rsidRDefault="00633348" w:rsidP="00633348">
            <w:pPr>
              <w:jc w:val="center"/>
              <w:rPr>
                <w:sz w:val="20"/>
                <w:szCs w:val="20"/>
              </w:rPr>
            </w:pPr>
            <w:r w:rsidRPr="00633348">
              <w:rPr>
                <w:sz w:val="20"/>
                <w:szCs w:val="20"/>
              </w:rPr>
              <w:t>1201,7</w:t>
            </w:r>
          </w:p>
        </w:tc>
        <w:tc>
          <w:tcPr>
            <w:tcW w:w="399" w:type="pct"/>
            <w:shd w:val="clear" w:color="auto" w:fill="auto"/>
            <w:vAlign w:val="center"/>
          </w:tcPr>
          <w:p w14:paraId="3B47DA3F" w14:textId="7F30F727" w:rsidR="00633348" w:rsidRPr="00633348" w:rsidRDefault="00633348" w:rsidP="00633348">
            <w:pPr>
              <w:jc w:val="center"/>
              <w:rPr>
                <w:sz w:val="20"/>
                <w:szCs w:val="20"/>
              </w:rPr>
            </w:pPr>
            <w:r w:rsidRPr="00633348">
              <w:rPr>
                <w:sz w:val="20"/>
                <w:szCs w:val="20"/>
              </w:rPr>
              <w:t>1200,3</w:t>
            </w:r>
          </w:p>
        </w:tc>
        <w:tc>
          <w:tcPr>
            <w:tcW w:w="399" w:type="pct"/>
            <w:shd w:val="clear" w:color="auto" w:fill="auto"/>
            <w:vAlign w:val="center"/>
          </w:tcPr>
          <w:p w14:paraId="4E8C656C" w14:textId="148697F2" w:rsidR="00633348" w:rsidRPr="00633348" w:rsidRDefault="00633348" w:rsidP="00633348">
            <w:pPr>
              <w:jc w:val="center"/>
              <w:rPr>
                <w:sz w:val="20"/>
                <w:szCs w:val="20"/>
              </w:rPr>
            </w:pPr>
            <w:r w:rsidRPr="00633348">
              <w:rPr>
                <w:sz w:val="20"/>
                <w:szCs w:val="20"/>
              </w:rPr>
              <w:t>1198,9</w:t>
            </w:r>
          </w:p>
        </w:tc>
        <w:tc>
          <w:tcPr>
            <w:tcW w:w="399" w:type="pct"/>
            <w:vAlign w:val="center"/>
          </w:tcPr>
          <w:p w14:paraId="7B1BC576" w14:textId="0A7FCD4C" w:rsidR="00633348" w:rsidRPr="00633348" w:rsidRDefault="00633348" w:rsidP="00633348">
            <w:pPr>
              <w:jc w:val="center"/>
              <w:rPr>
                <w:sz w:val="20"/>
                <w:szCs w:val="20"/>
              </w:rPr>
            </w:pPr>
            <w:r w:rsidRPr="00633348">
              <w:rPr>
                <w:sz w:val="20"/>
                <w:szCs w:val="20"/>
              </w:rPr>
              <w:t>1197,5</w:t>
            </w:r>
          </w:p>
        </w:tc>
      </w:tr>
      <w:tr w:rsidR="00633348" w:rsidRPr="00633348" w14:paraId="48F92258"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7F8CE90" w14:textId="489B7858" w:rsidR="00633348" w:rsidRPr="00633348" w:rsidRDefault="00633348" w:rsidP="00633348">
            <w:pPr>
              <w:jc w:val="center"/>
              <w:rPr>
                <w:sz w:val="20"/>
                <w:szCs w:val="20"/>
              </w:rPr>
            </w:pPr>
            <w:r w:rsidRPr="00633348">
              <w:rPr>
                <w:sz w:val="20"/>
                <w:szCs w:val="20"/>
              </w:rPr>
              <w:t>5.4</w:t>
            </w:r>
          </w:p>
        </w:tc>
        <w:tc>
          <w:tcPr>
            <w:tcW w:w="1070" w:type="pct"/>
            <w:shd w:val="clear" w:color="auto" w:fill="auto"/>
            <w:vAlign w:val="center"/>
          </w:tcPr>
          <w:p w14:paraId="0F1920DD" w14:textId="16B390C9" w:rsidR="00633348" w:rsidRPr="00633348" w:rsidRDefault="00633348" w:rsidP="00633348">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520E7AC0" w14:textId="29822FAC"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108807FF" w14:textId="649DD353" w:rsidR="00633348" w:rsidRPr="00633348" w:rsidRDefault="00633348" w:rsidP="00633348">
            <w:pPr>
              <w:jc w:val="center"/>
              <w:rPr>
                <w:sz w:val="20"/>
                <w:szCs w:val="20"/>
              </w:rPr>
            </w:pPr>
            <w:r w:rsidRPr="00633348">
              <w:rPr>
                <w:sz w:val="20"/>
                <w:szCs w:val="20"/>
              </w:rPr>
              <w:t>7803,9</w:t>
            </w:r>
          </w:p>
        </w:tc>
        <w:tc>
          <w:tcPr>
            <w:tcW w:w="400" w:type="pct"/>
            <w:shd w:val="clear" w:color="auto" w:fill="auto"/>
            <w:vAlign w:val="center"/>
          </w:tcPr>
          <w:p w14:paraId="4DA778DC" w14:textId="15C108BF" w:rsidR="00633348" w:rsidRPr="00633348" w:rsidRDefault="00633348" w:rsidP="00633348">
            <w:pPr>
              <w:jc w:val="center"/>
              <w:rPr>
                <w:sz w:val="20"/>
                <w:szCs w:val="20"/>
              </w:rPr>
            </w:pPr>
            <w:r w:rsidRPr="00633348">
              <w:rPr>
                <w:sz w:val="20"/>
                <w:szCs w:val="20"/>
              </w:rPr>
              <w:t>7794,8</w:t>
            </w:r>
          </w:p>
        </w:tc>
        <w:tc>
          <w:tcPr>
            <w:tcW w:w="400" w:type="pct"/>
            <w:shd w:val="clear" w:color="auto" w:fill="auto"/>
            <w:vAlign w:val="center"/>
          </w:tcPr>
          <w:p w14:paraId="2CD464BE" w14:textId="297948F3" w:rsidR="00633348" w:rsidRPr="00633348" w:rsidRDefault="00633348" w:rsidP="00633348">
            <w:pPr>
              <w:jc w:val="center"/>
              <w:rPr>
                <w:sz w:val="20"/>
                <w:szCs w:val="20"/>
              </w:rPr>
            </w:pPr>
            <w:r w:rsidRPr="00633348">
              <w:rPr>
                <w:sz w:val="20"/>
                <w:szCs w:val="20"/>
              </w:rPr>
              <w:t>7785,7</w:t>
            </w:r>
          </w:p>
        </w:tc>
        <w:tc>
          <w:tcPr>
            <w:tcW w:w="399" w:type="pct"/>
            <w:shd w:val="clear" w:color="auto" w:fill="auto"/>
            <w:vAlign w:val="center"/>
          </w:tcPr>
          <w:p w14:paraId="6B29982D" w14:textId="2CF069A5" w:rsidR="00633348" w:rsidRPr="00633348" w:rsidRDefault="00633348" w:rsidP="00633348">
            <w:pPr>
              <w:jc w:val="center"/>
              <w:rPr>
                <w:sz w:val="20"/>
                <w:szCs w:val="20"/>
              </w:rPr>
            </w:pPr>
            <w:r w:rsidRPr="00633348">
              <w:rPr>
                <w:sz w:val="20"/>
                <w:szCs w:val="20"/>
              </w:rPr>
              <w:t>7776,6</w:t>
            </w:r>
          </w:p>
        </w:tc>
        <w:tc>
          <w:tcPr>
            <w:tcW w:w="399" w:type="pct"/>
            <w:shd w:val="clear" w:color="auto" w:fill="auto"/>
            <w:vAlign w:val="center"/>
          </w:tcPr>
          <w:p w14:paraId="35BFD74E" w14:textId="1E11B0D7" w:rsidR="00633348" w:rsidRPr="00633348" w:rsidRDefault="00633348" w:rsidP="00633348">
            <w:pPr>
              <w:jc w:val="center"/>
              <w:rPr>
                <w:sz w:val="20"/>
                <w:szCs w:val="20"/>
              </w:rPr>
            </w:pPr>
            <w:r w:rsidRPr="00633348">
              <w:rPr>
                <w:sz w:val="20"/>
                <w:szCs w:val="20"/>
              </w:rPr>
              <w:t>7767,6</w:t>
            </w:r>
          </w:p>
        </w:tc>
        <w:tc>
          <w:tcPr>
            <w:tcW w:w="399" w:type="pct"/>
            <w:shd w:val="clear" w:color="auto" w:fill="auto"/>
            <w:vAlign w:val="center"/>
          </w:tcPr>
          <w:p w14:paraId="1BB3A6FA" w14:textId="27B9F00A" w:rsidR="00633348" w:rsidRPr="00633348" w:rsidRDefault="00633348" w:rsidP="00633348">
            <w:pPr>
              <w:jc w:val="center"/>
              <w:rPr>
                <w:sz w:val="20"/>
                <w:szCs w:val="20"/>
              </w:rPr>
            </w:pPr>
            <w:r w:rsidRPr="00633348">
              <w:rPr>
                <w:sz w:val="20"/>
                <w:szCs w:val="20"/>
              </w:rPr>
              <w:t>7758,7</w:t>
            </w:r>
          </w:p>
        </w:tc>
        <w:tc>
          <w:tcPr>
            <w:tcW w:w="399" w:type="pct"/>
            <w:shd w:val="clear" w:color="auto" w:fill="auto"/>
            <w:vAlign w:val="center"/>
          </w:tcPr>
          <w:p w14:paraId="56197DEA" w14:textId="233A717F" w:rsidR="00633348" w:rsidRPr="00633348" w:rsidRDefault="00633348" w:rsidP="00633348">
            <w:pPr>
              <w:jc w:val="center"/>
              <w:rPr>
                <w:sz w:val="20"/>
                <w:szCs w:val="20"/>
              </w:rPr>
            </w:pPr>
            <w:r w:rsidRPr="00633348">
              <w:rPr>
                <w:sz w:val="20"/>
                <w:szCs w:val="20"/>
              </w:rPr>
              <w:t>7749,8</w:t>
            </w:r>
          </w:p>
        </w:tc>
        <w:tc>
          <w:tcPr>
            <w:tcW w:w="399" w:type="pct"/>
            <w:vAlign w:val="center"/>
          </w:tcPr>
          <w:p w14:paraId="2B006395" w14:textId="1420E204" w:rsidR="00633348" w:rsidRPr="00633348" w:rsidRDefault="00633348" w:rsidP="00633348">
            <w:pPr>
              <w:jc w:val="center"/>
              <w:rPr>
                <w:sz w:val="20"/>
                <w:szCs w:val="20"/>
              </w:rPr>
            </w:pPr>
            <w:r w:rsidRPr="00633348">
              <w:rPr>
                <w:sz w:val="20"/>
                <w:szCs w:val="20"/>
              </w:rPr>
              <w:t>7740,9</w:t>
            </w:r>
          </w:p>
        </w:tc>
      </w:tr>
      <w:tr w:rsidR="00633348" w:rsidRPr="00633348" w14:paraId="17FE28C2"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66C6C9C" w14:textId="23F9445B" w:rsidR="00633348" w:rsidRPr="00633348" w:rsidRDefault="00633348" w:rsidP="00633348">
            <w:pPr>
              <w:jc w:val="center"/>
              <w:rPr>
                <w:sz w:val="20"/>
                <w:szCs w:val="20"/>
              </w:rPr>
            </w:pPr>
            <w:r w:rsidRPr="00633348">
              <w:rPr>
                <w:sz w:val="20"/>
                <w:szCs w:val="20"/>
              </w:rPr>
              <w:t>5.5</w:t>
            </w:r>
          </w:p>
        </w:tc>
        <w:tc>
          <w:tcPr>
            <w:tcW w:w="1070" w:type="pct"/>
            <w:shd w:val="clear" w:color="auto" w:fill="auto"/>
            <w:vAlign w:val="center"/>
          </w:tcPr>
          <w:p w14:paraId="288F6188" w14:textId="7FAA9918" w:rsidR="00633348" w:rsidRPr="00633348" w:rsidRDefault="00633348" w:rsidP="00633348">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1F9D757A" w14:textId="3BE57CF8"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76B07F57" w14:textId="35F9BDCB" w:rsidR="00633348" w:rsidRPr="00633348" w:rsidRDefault="00633348" w:rsidP="00633348">
            <w:pPr>
              <w:jc w:val="center"/>
              <w:rPr>
                <w:sz w:val="20"/>
                <w:szCs w:val="20"/>
              </w:rPr>
            </w:pPr>
            <w:r w:rsidRPr="00633348">
              <w:rPr>
                <w:sz w:val="20"/>
                <w:szCs w:val="20"/>
              </w:rPr>
              <w:t>140,5</w:t>
            </w:r>
          </w:p>
        </w:tc>
        <w:tc>
          <w:tcPr>
            <w:tcW w:w="400" w:type="pct"/>
            <w:shd w:val="clear" w:color="auto" w:fill="auto"/>
            <w:vAlign w:val="center"/>
          </w:tcPr>
          <w:p w14:paraId="6C122B62" w14:textId="48F2DA21" w:rsidR="00633348" w:rsidRPr="00633348" w:rsidRDefault="00633348" w:rsidP="00633348">
            <w:pPr>
              <w:jc w:val="center"/>
              <w:rPr>
                <w:sz w:val="20"/>
                <w:szCs w:val="20"/>
              </w:rPr>
            </w:pPr>
            <w:r w:rsidRPr="00633348">
              <w:rPr>
                <w:sz w:val="20"/>
                <w:szCs w:val="20"/>
              </w:rPr>
              <w:t>140,5</w:t>
            </w:r>
          </w:p>
        </w:tc>
        <w:tc>
          <w:tcPr>
            <w:tcW w:w="400" w:type="pct"/>
            <w:shd w:val="clear" w:color="auto" w:fill="auto"/>
            <w:vAlign w:val="center"/>
          </w:tcPr>
          <w:p w14:paraId="10173555" w14:textId="27A70579" w:rsidR="00633348" w:rsidRPr="00633348" w:rsidRDefault="00633348" w:rsidP="00633348">
            <w:pPr>
              <w:jc w:val="center"/>
              <w:rPr>
                <w:sz w:val="20"/>
                <w:szCs w:val="20"/>
              </w:rPr>
            </w:pPr>
            <w:r w:rsidRPr="00633348">
              <w:rPr>
                <w:sz w:val="20"/>
                <w:szCs w:val="20"/>
              </w:rPr>
              <w:t>140,5</w:t>
            </w:r>
          </w:p>
        </w:tc>
        <w:tc>
          <w:tcPr>
            <w:tcW w:w="399" w:type="pct"/>
            <w:shd w:val="clear" w:color="auto" w:fill="auto"/>
            <w:vAlign w:val="center"/>
          </w:tcPr>
          <w:p w14:paraId="6565B28D" w14:textId="4D89B27F" w:rsidR="00633348" w:rsidRPr="00633348" w:rsidRDefault="00633348" w:rsidP="00633348">
            <w:pPr>
              <w:jc w:val="center"/>
              <w:rPr>
                <w:sz w:val="20"/>
                <w:szCs w:val="20"/>
              </w:rPr>
            </w:pPr>
            <w:r w:rsidRPr="00633348">
              <w:rPr>
                <w:sz w:val="20"/>
                <w:szCs w:val="20"/>
              </w:rPr>
              <w:t>140,5</w:t>
            </w:r>
          </w:p>
        </w:tc>
        <w:tc>
          <w:tcPr>
            <w:tcW w:w="399" w:type="pct"/>
            <w:shd w:val="clear" w:color="auto" w:fill="auto"/>
            <w:vAlign w:val="center"/>
          </w:tcPr>
          <w:p w14:paraId="097FBFAA" w14:textId="36918D2D" w:rsidR="00633348" w:rsidRPr="00633348" w:rsidRDefault="00633348" w:rsidP="00633348">
            <w:pPr>
              <w:jc w:val="center"/>
              <w:rPr>
                <w:sz w:val="20"/>
                <w:szCs w:val="20"/>
              </w:rPr>
            </w:pPr>
            <w:r w:rsidRPr="00633348">
              <w:rPr>
                <w:sz w:val="20"/>
                <w:szCs w:val="20"/>
              </w:rPr>
              <w:t>140,5</w:t>
            </w:r>
          </w:p>
        </w:tc>
        <w:tc>
          <w:tcPr>
            <w:tcW w:w="399" w:type="pct"/>
            <w:shd w:val="clear" w:color="auto" w:fill="auto"/>
            <w:vAlign w:val="center"/>
          </w:tcPr>
          <w:p w14:paraId="04E89A94" w14:textId="08E1C56D" w:rsidR="00633348" w:rsidRPr="00633348" w:rsidRDefault="00633348" w:rsidP="00633348">
            <w:pPr>
              <w:jc w:val="center"/>
              <w:rPr>
                <w:sz w:val="20"/>
                <w:szCs w:val="20"/>
              </w:rPr>
            </w:pPr>
            <w:r w:rsidRPr="00633348">
              <w:rPr>
                <w:sz w:val="20"/>
                <w:szCs w:val="20"/>
              </w:rPr>
              <w:t>140,5</w:t>
            </w:r>
          </w:p>
        </w:tc>
        <w:tc>
          <w:tcPr>
            <w:tcW w:w="399" w:type="pct"/>
            <w:shd w:val="clear" w:color="auto" w:fill="auto"/>
            <w:vAlign w:val="center"/>
          </w:tcPr>
          <w:p w14:paraId="6A7ECD9F" w14:textId="585FA46A" w:rsidR="00633348" w:rsidRPr="00633348" w:rsidRDefault="00633348" w:rsidP="00633348">
            <w:pPr>
              <w:jc w:val="center"/>
              <w:rPr>
                <w:sz w:val="20"/>
                <w:szCs w:val="20"/>
              </w:rPr>
            </w:pPr>
            <w:r w:rsidRPr="00633348">
              <w:rPr>
                <w:sz w:val="20"/>
                <w:szCs w:val="20"/>
              </w:rPr>
              <w:t>140,5</w:t>
            </w:r>
          </w:p>
        </w:tc>
        <w:tc>
          <w:tcPr>
            <w:tcW w:w="399" w:type="pct"/>
            <w:vAlign w:val="center"/>
          </w:tcPr>
          <w:p w14:paraId="1DA32CE6" w14:textId="68334ABA" w:rsidR="00633348" w:rsidRPr="00633348" w:rsidRDefault="00633348" w:rsidP="00633348">
            <w:pPr>
              <w:jc w:val="center"/>
              <w:rPr>
                <w:sz w:val="20"/>
                <w:szCs w:val="20"/>
              </w:rPr>
            </w:pPr>
            <w:r w:rsidRPr="00633348">
              <w:rPr>
                <w:sz w:val="20"/>
                <w:szCs w:val="20"/>
              </w:rPr>
              <w:t>140,5</w:t>
            </w:r>
          </w:p>
        </w:tc>
      </w:tr>
      <w:tr w:rsidR="00633348" w:rsidRPr="00633348" w14:paraId="755BB2B6"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2CBF354" w14:textId="5EF0B4F9" w:rsidR="00633348" w:rsidRPr="00633348" w:rsidRDefault="00633348" w:rsidP="00633348">
            <w:pPr>
              <w:jc w:val="center"/>
              <w:rPr>
                <w:sz w:val="20"/>
                <w:szCs w:val="20"/>
              </w:rPr>
            </w:pPr>
            <w:r w:rsidRPr="00633348">
              <w:rPr>
                <w:sz w:val="20"/>
                <w:szCs w:val="20"/>
              </w:rPr>
              <w:t>5.6</w:t>
            </w:r>
          </w:p>
        </w:tc>
        <w:tc>
          <w:tcPr>
            <w:tcW w:w="1070" w:type="pct"/>
            <w:shd w:val="clear" w:color="auto" w:fill="auto"/>
            <w:vAlign w:val="center"/>
          </w:tcPr>
          <w:p w14:paraId="4542D819" w14:textId="11E71A3D" w:rsidR="00633348" w:rsidRPr="00633348" w:rsidRDefault="00633348" w:rsidP="00633348">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30691737" w14:textId="446FAF32"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4AAC748B" w14:textId="0929EF35" w:rsidR="00633348" w:rsidRPr="00633348" w:rsidRDefault="00633348" w:rsidP="00633348">
            <w:pPr>
              <w:jc w:val="center"/>
              <w:rPr>
                <w:sz w:val="20"/>
                <w:szCs w:val="20"/>
              </w:rPr>
            </w:pPr>
            <w:r w:rsidRPr="00633348">
              <w:rPr>
                <w:sz w:val="20"/>
                <w:szCs w:val="20"/>
              </w:rPr>
              <w:t>7663,4</w:t>
            </w:r>
          </w:p>
        </w:tc>
        <w:tc>
          <w:tcPr>
            <w:tcW w:w="400" w:type="pct"/>
            <w:shd w:val="clear" w:color="auto" w:fill="auto"/>
            <w:vAlign w:val="center"/>
          </w:tcPr>
          <w:p w14:paraId="54FFD0FC" w14:textId="28CA769C" w:rsidR="00633348" w:rsidRPr="00633348" w:rsidRDefault="00633348" w:rsidP="00633348">
            <w:pPr>
              <w:jc w:val="center"/>
              <w:rPr>
                <w:sz w:val="20"/>
                <w:szCs w:val="20"/>
              </w:rPr>
            </w:pPr>
            <w:r w:rsidRPr="00633348">
              <w:rPr>
                <w:sz w:val="20"/>
                <w:szCs w:val="20"/>
              </w:rPr>
              <w:t>7654,3</w:t>
            </w:r>
          </w:p>
        </w:tc>
        <w:tc>
          <w:tcPr>
            <w:tcW w:w="400" w:type="pct"/>
            <w:shd w:val="clear" w:color="auto" w:fill="auto"/>
            <w:vAlign w:val="center"/>
          </w:tcPr>
          <w:p w14:paraId="7501413D" w14:textId="7A34F48B" w:rsidR="00633348" w:rsidRPr="00633348" w:rsidRDefault="00633348" w:rsidP="00633348">
            <w:pPr>
              <w:jc w:val="center"/>
              <w:rPr>
                <w:sz w:val="20"/>
                <w:szCs w:val="20"/>
              </w:rPr>
            </w:pPr>
            <w:r w:rsidRPr="00633348">
              <w:rPr>
                <w:sz w:val="20"/>
                <w:szCs w:val="20"/>
              </w:rPr>
              <w:t>7645,2</w:t>
            </w:r>
          </w:p>
        </w:tc>
        <w:tc>
          <w:tcPr>
            <w:tcW w:w="399" w:type="pct"/>
            <w:shd w:val="clear" w:color="auto" w:fill="auto"/>
            <w:vAlign w:val="center"/>
          </w:tcPr>
          <w:p w14:paraId="4C30BE5D" w14:textId="5C966956" w:rsidR="00633348" w:rsidRPr="00633348" w:rsidRDefault="00633348" w:rsidP="00633348">
            <w:pPr>
              <w:jc w:val="center"/>
              <w:rPr>
                <w:sz w:val="20"/>
                <w:szCs w:val="20"/>
              </w:rPr>
            </w:pPr>
            <w:r w:rsidRPr="00633348">
              <w:rPr>
                <w:sz w:val="20"/>
                <w:szCs w:val="20"/>
              </w:rPr>
              <w:t>7636,2</w:t>
            </w:r>
          </w:p>
        </w:tc>
        <w:tc>
          <w:tcPr>
            <w:tcW w:w="399" w:type="pct"/>
            <w:shd w:val="clear" w:color="auto" w:fill="auto"/>
            <w:vAlign w:val="center"/>
          </w:tcPr>
          <w:p w14:paraId="0503E3B5" w14:textId="1153F75D" w:rsidR="00633348" w:rsidRPr="00633348" w:rsidRDefault="00633348" w:rsidP="00633348">
            <w:pPr>
              <w:jc w:val="center"/>
              <w:rPr>
                <w:sz w:val="20"/>
                <w:szCs w:val="20"/>
              </w:rPr>
            </w:pPr>
            <w:r w:rsidRPr="00633348">
              <w:rPr>
                <w:sz w:val="20"/>
                <w:szCs w:val="20"/>
              </w:rPr>
              <w:t>7627,2</w:t>
            </w:r>
          </w:p>
        </w:tc>
        <w:tc>
          <w:tcPr>
            <w:tcW w:w="399" w:type="pct"/>
            <w:shd w:val="clear" w:color="auto" w:fill="auto"/>
            <w:vAlign w:val="center"/>
          </w:tcPr>
          <w:p w14:paraId="01435C24" w14:textId="5D456C92" w:rsidR="00633348" w:rsidRPr="00633348" w:rsidRDefault="00633348" w:rsidP="00633348">
            <w:pPr>
              <w:jc w:val="center"/>
              <w:rPr>
                <w:sz w:val="20"/>
                <w:szCs w:val="20"/>
              </w:rPr>
            </w:pPr>
            <w:r w:rsidRPr="00633348">
              <w:rPr>
                <w:sz w:val="20"/>
                <w:szCs w:val="20"/>
              </w:rPr>
              <w:t>7618,2</w:t>
            </w:r>
          </w:p>
        </w:tc>
        <w:tc>
          <w:tcPr>
            <w:tcW w:w="399" w:type="pct"/>
            <w:shd w:val="clear" w:color="auto" w:fill="auto"/>
            <w:vAlign w:val="center"/>
          </w:tcPr>
          <w:p w14:paraId="10328C33" w14:textId="4B63094F" w:rsidR="00633348" w:rsidRPr="00633348" w:rsidRDefault="00633348" w:rsidP="00633348">
            <w:pPr>
              <w:jc w:val="center"/>
              <w:rPr>
                <w:sz w:val="20"/>
                <w:szCs w:val="20"/>
              </w:rPr>
            </w:pPr>
            <w:r w:rsidRPr="00633348">
              <w:rPr>
                <w:sz w:val="20"/>
                <w:szCs w:val="20"/>
              </w:rPr>
              <w:t>7609,3</w:t>
            </w:r>
          </w:p>
        </w:tc>
        <w:tc>
          <w:tcPr>
            <w:tcW w:w="399" w:type="pct"/>
            <w:vAlign w:val="center"/>
          </w:tcPr>
          <w:p w14:paraId="7E394010" w14:textId="31690799" w:rsidR="00633348" w:rsidRPr="00633348" w:rsidRDefault="00633348" w:rsidP="00633348">
            <w:pPr>
              <w:jc w:val="center"/>
              <w:rPr>
                <w:sz w:val="20"/>
                <w:szCs w:val="20"/>
              </w:rPr>
            </w:pPr>
            <w:r w:rsidRPr="00633348">
              <w:rPr>
                <w:sz w:val="20"/>
                <w:szCs w:val="20"/>
              </w:rPr>
              <w:t>7600,4</w:t>
            </w:r>
          </w:p>
        </w:tc>
      </w:tr>
      <w:tr w:rsidR="00633348" w:rsidRPr="00633348" w14:paraId="3F52EC9C" w14:textId="77777777" w:rsidTr="00BB136B">
        <w:trPr>
          <w:cantSplit/>
        </w:trPr>
        <w:tc>
          <w:tcPr>
            <w:tcW w:w="269" w:type="pct"/>
            <w:vMerge w:val="restart"/>
            <w:tcBorders>
              <w:top w:val="single" w:sz="4" w:space="0" w:color="auto"/>
              <w:left w:val="single" w:sz="4" w:space="0" w:color="auto"/>
              <w:right w:val="nil"/>
            </w:tcBorders>
            <w:shd w:val="clear" w:color="auto" w:fill="auto"/>
            <w:vAlign w:val="center"/>
          </w:tcPr>
          <w:p w14:paraId="79FFD9E4" w14:textId="7DFB2269" w:rsidR="00633348" w:rsidRPr="00633348" w:rsidRDefault="00633348" w:rsidP="00633348">
            <w:pPr>
              <w:jc w:val="center"/>
              <w:rPr>
                <w:sz w:val="20"/>
                <w:szCs w:val="20"/>
              </w:rPr>
            </w:pPr>
            <w:r w:rsidRPr="00633348">
              <w:rPr>
                <w:sz w:val="20"/>
                <w:szCs w:val="20"/>
              </w:rPr>
              <w:t>5.7</w:t>
            </w:r>
          </w:p>
        </w:tc>
        <w:tc>
          <w:tcPr>
            <w:tcW w:w="1070" w:type="pct"/>
            <w:vMerge w:val="restart"/>
            <w:shd w:val="clear" w:color="auto" w:fill="auto"/>
            <w:vAlign w:val="center"/>
          </w:tcPr>
          <w:p w14:paraId="6756E68E" w14:textId="3555A5F0" w:rsidR="00633348" w:rsidRPr="00633348" w:rsidRDefault="00633348" w:rsidP="00633348">
            <w:pPr>
              <w:jc w:val="center"/>
              <w:rPr>
                <w:sz w:val="20"/>
                <w:szCs w:val="20"/>
              </w:rPr>
            </w:pPr>
            <w:r w:rsidRPr="00633348">
              <w:rPr>
                <w:sz w:val="20"/>
                <w:szCs w:val="20"/>
              </w:rPr>
              <w:t>Потери тепловой сети</w:t>
            </w:r>
          </w:p>
        </w:tc>
        <w:tc>
          <w:tcPr>
            <w:tcW w:w="465" w:type="pct"/>
            <w:shd w:val="clear" w:color="auto" w:fill="auto"/>
            <w:vAlign w:val="center"/>
          </w:tcPr>
          <w:p w14:paraId="0BD7BC2B" w14:textId="70D99879"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6E5A6448" w14:textId="4D34D6B4" w:rsidR="00633348" w:rsidRPr="00633348" w:rsidRDefault="00633348" w:rsidP="00633348">
            <w:pPr>
              <w:jc w:val="center"/>
              <w:rPr>
                <w:sz w:val="20"/>
                <w:szCs w:val="20"/>
              </w:rPr>
            </w:pPr>
            <w:r w:rsidRPr="00633348">
              <w:rPr>
                <w:sz w:val="20"/>
                <w:szCs w:val="20"/>
              </w:rPr>
              <w:t>1826,7</w:t>
            </w:r>
          </w:p>
        </w:tc>
        <w:tc>
          <w:tcPr>
            <w:tcW w:w="400" w:type="pct"/>
            <w:shd w:val="clear" w:color="auto" w:fill="auto"/>
            <w:vAlign w:val="center"/>
          </w:tcPr>
          <w:p w14:paraId="1CC613DF" w14:textId="7F1D8AA2" w:rsidR="00633348" w:rsidRPr="00633348" w:rsidRDefault="00633348" w:rsidP="00633348">
            <w:pPr>
              <w:jc w:val="center"/>
              <w:rPr>
                <w:sz w:val="20"/>
                <w:szCs w:val="20"/>
              </w:rPr>
            </w:pPr>
            <w:r w:rsidRPr="00633348">
              <w:rPr>
                <w:sz w:val="20"/>
                <w:szCs w:val="20"/>
              </w:rPr>
              <w:t>1817,6</w:t>
            </w:r>
          </w:p>
        </w:tc>
        <w:tc>
          <w:tcPr>
            <w:tcW w:w="400" w:type="pct"/>
            <w:shd w:val="clear" w:color="auto" w:fill="auto"/>
            <w:vAlign w:val="center"/>
          </w:tcPr>
          <w:p w14:paraId="75F51345" w14:textId="2B5C617D" w:rsidR="00633348" w:rsidRPr="00633348" w:rsidRDefault="00633348" w:rsidP="00633348">
            <w:pPr>
              <w:jc w:val="center"/>
              <w:rPr>
                <w:sz w:val="20"/>
                <w:szCs w:val="20"/>
              </w:rPr>
            </w:pPr>
            <w:r w:rsidRPr="00633348">
              <w:rPr>
                <w:sz w:val="20"/>
                <w:szCs w:val="20"/>
              </w:rPr>
              <w:t>1808,5</w:t>
            </w:r>
          </w:p>
        </w:tc>
        <w:tc>
          <w:tcPr>
            <w:tcW w:w="399" w:type="pct"/>
            <w:shd w:val="clear" w:color="auto" w:fill="auto"/>
            <w:vAlign w:val="center"/>
          </w:tcPr>
          <w:p w14:paraId="55F14649" w14:textId="1214BCF9" w:rsidR="00633348" w:rsidRPr="00633348" w:rsidRDefault="00633348" w:rsidP="00633348">
            <w:pPr>
              <w:jc w:val="center"/>
              <w:rPr>
                <w:sz w:val="20"/>
                <w:szCs w:val="20"/>
              </w:rPr>
            </w:pPr>
            <w:r w:rsidRPr="00633348">
              <w:rPr>
                <w:sz w:val="20"/>
                <w:szCs w:val="20"/>
              </w:rPr>
              <w:t>1799,5</w:t>
            </w:r>
          </w:p>
        </w:tc>
        <w:tc>
          <w:tcPr>
            <w:tcW w:w="399" w:type="pct"/>
            <w:shd w:val="clear" w:color="auto" w:fill="auto"/>
            <w:vAlign w:val="center"/>
          </w:tcPr>
          <w:p w14:paraId="2422410D" w14:textId="40A257A7" w:rsidR="00633348" w:rsidRPr="00633348" w:rsidRDefault="00633348" w:rsidP="00633348">
            <w:pPr>
              <w:jc w:val="center"/>
              <w:rPr>
                <w:sz w:val="20"/>
                <w:szCs w:val="20"/>
              </w:rPr>
            </w:pPr>
            <w:r w:rsidRPr="00633348">
              <w:rPr>
                <w:sz w:val="20"/>
                <w:szCs w:val="20"/>
              </w:rPr>
              <w:t>1790,5</w:t>
            </w:r>
          </w:p>
        </w:tc>
        <w:tc>
          <w:tcPr>
            <w:tcW w:w="399" w:type="pct"/>
            <w:shd w:val="clear" w:color="auto" w:fill="auto"/>
            <w:vAlign w:val="center"/>
          </w:tcPr>
          <w:p w14:paraId="51266417" w14:textId="2F09682D" w:rsidR="00633348" w:rsidRPr="00633348" w:rsidRDefault="00633348" w:rsidP="00633348">
            <w:pPr>
              <w:jc w:val="center"/>
              <w:rPr>
                <w:sz w:val="20"/>
                <w:szCs w:val="20"/>
              </w:rPr>
            </w:pPr>
            <w:r w:rsidRPr="00633348">
              <w:rPr>
                <w:sz w:val="20"/>
                <w:szCs w:val="20"/>
              </w:rPr>
              <w:t>1781,5</w:t>
            </w:r>
          </w:p>
        </w:tc>
        <w:tc>
          <w:tcPr>
            <w:tcW w:w="399" w:type="pct"/>
            <w:shd w:val="clear" w:color="auto" w:fill="auto"/>
            <w:vAlign w:val="center"/>
          </w:tcPr>
          <w:p w14:paraId="48DAB46D" w14:textId="16EE5D44" w:rsidR="00633348" w:rsidRPr="00633348" w:rsidRDefault="00633348" w:rsidP="00633348">
            <w:pPr>
              <w:jc w:val="center"/>
              <w:rPr>
                <w:sz w:val="20"/>
                <w:szCs w:val="20"/>
              </w:rPr>
            </w:pPr>
            <w:r w:rsidRPr="00633348">
              <w:rPr>
                <w:sz w:val="20"/>
                <w:szCs w:val="20"/>
              </w:rPr>
              <w:t>1772,6</w:t>
            </w:r>
          </w:p>
        </w:tc>
        <w:tc>
          <w:tcPr>
            <w:tcW w:w="399" w:type="pct"/>
            <w:vAlign w:val="center"/>
          </w:tcPr>
          <w:p w14:paraId="09488CEC" w14:textId="517CC827" w:rsidR="00633348" w:rsidRPr="00633348" w:rsidRDefault="00633348" w:rsidP="00633348">
            <w:pPr>
              <w:jc w:val="center"/>
              <w:rPr>
                <w:sz w:val="20"/>
                <w:szCs w:val="20"/>
              </w:rPr>
            </w:pPr>
            <w:r w:rsidRPr="00633348">
              <w:rPr>
                <w:sz w:val="20"/>
                <w:szCs w:val="20"/>
              </w:rPr>
              <w:t>1763,7</w:t>
            </w:r>
          </w:p>
        </w:tc>
      </w:tr>
      <w:tr w:rsidR="00633348" w:rsidRPr="00633348" w14:paraId="577F4CCA" w14:textId="77777777" w:rsidTr="00BB136B">
        <w:trPr>
          <w:cantSplit/>
        </w:trPr>
        <w:tc>
          <w:tcPr>
            <w:tcW w:w="269" w:type="pct"/>
            <w:vMerge/>
            <w:tcBorders>
              <w:left w:val="single" w:sz="4" w:space="0" w:color="auto"/>
              <w:bottom w:val="single" w:sz="4" w:space="0" w:color="auto"/>
              <w:right w:val="nil"/>
            </w:tcBorders>
            <w:shd w:val="clear" w:color="auto" w:fill="auto"/>
            <w:vAlign w:val="center"/>
          </w:tcPr>
          <w:p w14:paraId="34126375" w14:textId="590A470B" w:rsidR="00633348" w:rsidRPr="00633348" w:rsidRDefault="00633348" w:rsidP="00633348">
            <w:pPr>
              <w:jc w:val="center"/>
              <w:rPr>
                <w:sz w:val="20"/>
                <w:szCs w:val="20"/>
              </w:rPr>
            </w:pPr>
          </w:p>
        </w:tc>
        <w:tc>
          <w:tcPr>
            <w:tcW w:w="1070" w:type="pct"/>
            <w:vMerge/>
            <w:shd w:val="clear" w:color="auto" w:fill="auto"/>
            <w:vAlign w:val="center"/>
          </w:tcPr>
          <w:p w14:paraId="407E56B9" w14:textId="403F5770" w:rsidR="00633348" w:rsidRPr="00633348" w:rsidRDefault="00633348" w:rsidP="00633348">
            <w:pPr>
              <w:jc w:val="center"/>
              <w:rPr>
                <w:sz w:val="20"/>
                <w:szCs w:val="20"/>
              </w:rPr>
            </w:pPr>
          </w:p>
        </w:tc>
        <w:tc>
          <w:tcPr>
            <w:tcW w:w="465" w:type="pct"/>
            <w:shd w:val="clear" w:color="auto" w:fill="auto"/>
            <w:vAlign w:val="center"/>
          </w:tcPr>
          <w:p w14:paraId="49D1BB2B" w14:textId="37E9DD68" w:rsidR="00633348" w:rsidRPr="00633348" w:rsidRDefault="00633348" w:rsidP="00633348">
            <w:pPr>
              <w:jc w:val="center"/>
              <w:rPr>
                <w:sz w:val="20"/>
                <w:szCs w:val="20"/>
              </w:rPr>
            </w:pPr>
            <w:r w:rsidRPr="00633348">
              <w:rPr>
                <w:sz w:val="20"/>
                <w:szCs w:val="20"/>
              </w:rPr>
              <w:t>%</w:t>
            </w:r>
          </w:p>
        </w:tc>
        <w:tc>
          <w:tcPr>
            <w:tcW w:w="400" w:type="pct"/>
            <w:shd w:val="clear" w:color="auto" w:fill="auto"/>
            <w:vAlign w:val="center"/>
          </w:tcPr>
          <w:p w14:paraId="0E0630CC" w14:textId="1C19FB25" w:rsidR="00633348" w:rsidRPr="00633348" w:rsidRDefault="00633348" w:rsidP="00633348">
            <w:pPr>
              <w:jc w:val="center"/>
              <w:rPr>
                <w:sz w:val="20"/>
                <w:szCs w:val="20"/>
              </w:rPr>
            </w:pPr>
            <w:r w:rsidRPr="00633348">
              <w:rPr>
                <w:sz w:val="20"/>
                <w:szCs w:val="20"/>
              </w:rPr>
              <w:t>23,8</w:t>
            </w:r>
          </w:p>
        </w:tc>
        <w:tc>
          <w:tcPr>
            <w:tcW w:w="400" w:type="pct"/>
            <w:shd w:val="clear" w:color="auto" w:fill="auto"/>
            <w:vAlign w:val="center"/>
          </w:tcPr>
          <w:p w14:paraId="1E8AC339" w14:textId="2BC47D81" w:rsidR="00633348" w:rsidRPr="00633348" w:rsidRDefault="00633348" w:rsidP="00633348">
            <w:pPr>
              <w:jc w:val="center"/>
              <w:rPr>
                <w:sz w:val="20"/>
                <w:szCs w:val="20"/>
              </w:rPr>
            </w:pPr>
            <w:r w:rsidRPr="00633348">
              <w:rPr>
                <w:sz w:val="20"/>
                <w:szCs w:val="20"/>
              </w:rPr>
              <w:t>23,7</w:t>
            </w:r>
          </w:p>
        </w:tc>
        <w:tc>
          <w:tcPr>
            <w:tcW w:w="400" w:type="pct"/>
            <w:shd w:val="clear" w:color="auto" w:fill="auto"/>
            <w:vAlign w:val="center"/>
          </w:tcPr>
          <w:p w14:paraId="4C7035A0" w14:textId="2C0F8725" w:rsidR="00633348" w:rsidRPr="00633348" w:rsidRDefault="00633348" w:rsidP="00633348">
            <w:pPr>
              <w:jc w:val="center"/>
              <w:rPr>
                <w:sz w:val="20"/>
                <w:szCs w:val="20"/>
              </w:rPr>
            </w:pPr>
            <w:r w:rsidRPr="00633348">
              <w:rPr>
                <w:sz w:val="20"/>
                <w:szCs w:val="20"/>
              </w:rPr>
              <w:t>23,7</w:t>
            </w:r>
          </w:p>
        </w:tc>
        <w:tc>
          <w:tcPr>
            <w:tcW w:w="399" w:type="pct"/>
            <w:shd w:val="clear" w:color="auto" w:fill="auto"/>
            <w:vAlign w:val="center"/>
          </w:tcPr>
          <w:p w14:paraId="07C625C0" w14:textId="6AC062A4" w:rsidR="00633348" w:rsidRPr="00633348" w:rsidRDefault="00633348" w:rsidP="00633348">
            <w:pPr>
              <w:jc w:val="center"/>
              <w:rPr>
                <w:sz w:val="20"/>
                <w:szCs w:val="20"/>
              </w:rPr>
            </w:pPr>
            <w:r w:rsidRPr="00633348">
              <w:rPr>
                <w:sz w:val="20"/>
                <w:szCs w:val="20"/>
              </w:rPr>
              <w:t>23,6</w:t>
            </w:r>
          </w:p>
        </w:tc>
        <w:tc>
          <w:tcPr>
            <w:tcW w:w="399" w:type="pct"/>
            <w:shd w:val="clear" w:color="auto" w:fill="auto"/>
            <w:vAlign w:val="center"/>
          </w:tcPr>
          <w:p w14:paraId="57A2FC6F" w14:textId="7195235D" w:rsidR="00633348" w:rsidRPr="00633348" w:rsidRDefault="00633348" w:rsidP="00633348">
            <w:pPr>
              <w:jc w:val="center"/>
              <w:rPr>
                <w:sz w:val="20"/>
                <w:szCs w:val="20"/>
              </w:rPr>
            </w:pPr>
            <w:r w:rsidRPr="00633348">
              <w:rPr>
                <w:sz w:val="20"/>
                <w:szCs w:val="20"/>
              </w:rPr>
              <w:t>23,5</w:t>
            </w:r>
          </w:p>
        </w:tc>
        <w:tc>
          <w:tcPr>
            <w:tcW w:w="399" w:type="pct"/>
            <w:shd w:val="clear" w:color="auto" w:fill="auto"/>
            <w:vAlign w:val="center"/>
          </w:tcPr>
          <w:p w14:paraId="22BB0551" w14:textId="017A954F" w:rsidR="00633348" w:rsidRPr="00633348" w:rsidRDefault="00633348" w:rsidP="00633348">
            <w:pPr>
              <w:jc w:val="center"/>
              <w:rPr>
                <w:sz w:val="20"/>
                <w:szCs w:val="20"/>
              </w:rPr>
            </w:pPr>
            <w:r w:rsidRPr="00633348">
              <w:rPr>
                <w:sz w:val="20"/>
                <w:szCs w:val="20"/>
              </w:rPr>
              <w:t>23,4</w:t>
            </w:r>
          </w:p>
        </w:tc>
        <w:tc>
          <w:tcPr>
            <w:tcW w:w="399" w:type="pct"/>
            <w:shd w:val="clear" w:color="auto" w:fill="auto"/>
            <w:vAlign w:val="center"/>
          </w:tcPr>
          <w:p w14:paraId="7BC7C9D7" w14:textId="56BEA82D" w:rsidR="00633348" w:rsidRPr="00633348" w:rsidRDefault="00633348" w:rsidP="00633348">
            <w:pPr>
              <w:jc w:val="center"/>
              <w:rPr>
                <w:sz w:val="20"/>
                <w:szCs w:val="20"/>
              </w:rPr>
            </w:pPr>
            <w:r w:rsidRPr="00633348">
              <w:rPr>
                <w:sz w:val="20"/>
                <w:szCs w:val="20"/>
              </w:rPr>
              <w:t>23,3</w:t>
            </w:r>
          </w:p>
        </w:tc>
        <w:tc>
          <w:tcPr>
            <w:tcW w:w="399" w:type="pct"/>
            <w:vAlign w:val="center"/>
          </w:tcPr>
          <w:p w14:paraId="3A974001" w14:textId="6B46B431" w:rsidR="00633348" w:rsidRPr="00633348" w:rsidRDefault="00633348" w:rsidP="00633348">
            <w:pPr>
              <w:jc w:val="center"/>
              <w:rPr>
                <w:sz w:val="20"/>
                <w:szCs w:val="20"/>
              </w:rPr>
            </w:pPr>
            <w:r w:rsidRPr="00633348">
              <w:rPr>
                <w:sz w:val="20"/>
                <w:szCs w:val="20"/>
              </w:rPr>
              <w:t>23,2</w:t>
            </w:r>
          </w:p>
        </w:tc>
      </w:tr>
      <w:tr w:rsidR="00633348" w:rsidRPr="00633348" w14:paraId="5B52B0BE"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74FCBEE" w14:textId="15C781B1" w:rsidR="00633348" w:rsidRPr="00633348" w:rsidRDefault="00633348" w:rsidP="00633348">
            <w:pPr>
              <w:jc w:val="center"/>
              <w:rPr>
                <w:sz w:val="20"/>
                <w:szCs w:val="20"/>
              </w:rPr>
            </w:pPr>
            <w:r w:rsidRPr="00633348">
              <w:rPr>
                <w:sz w:val="20"/>
                <w:szCs w:val="20"/>
              </w:rPr>
              <w:t>5.8</w:t>
            </w:r>
          </w:p>
        </w:tc>
        <w:tc>
          <w:tcPr>
            <w:tcW w:w="1070" w:type="pct"/>
            <w:shd w:val="clear" w:color="auto" w:fill="auto"/>
            <w:vAlign w:val="center"/>
          </w:tcPr>
          <w:p w14:paraId="5B4F3FC7" w14:textId="6388BE80" w:rsidR="00633348" w:rsidRPr="00633348" w:rsidRDefault="00633348" w:rsidP="00633348">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0A4E98BA" w14:textId="17BA614D"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0445CC79" w14:textId="537EAC4B" w:rsidR="00633348" w:rsidRPr="00633348" w:rsidRDefault="00633348" w:rsidP="00633348">
            <w:pPr>
              <w:jc w:val="center"/>
              <w:rPr>
                <w:sz w:val="20"/>
                <w:szCs w:val="20"/>
              </w:rPr>
            </w:pPr>
            <w:r w:rsidRPr="00633348">
              <w:rPr>
                <w:sz w:val="20"/>
                <w:szCs w:val="20"/>
              </w:rPr>
              <w:t>5836,7</w:t>
            </w:r>
          </w:p>
        </w:tc>
        <w:tc>
          <w:tcPr>
            <w:tcW w:w="400" w:type="pct"/>
            <w:shd w:val="clear" w:color="auto" w:fill="auto"/>
            <w:vAlign w:val="center"/>
          </w:tcPr>
          <w:p w14:paraId="04C1FA94" w14:textId="3DA4A43F" w:rsidR="00633348" w:rsidRPr="00633348" w:rsidRDefault="00633348" w:rsidP="00633348">
            <w:pPr>
              <w:jc w:val="center"/>
              <w:rPr>
                <w:sz w:val="20"/>
                <w:szCs w:val="20"/>
              </w:rPr>
            </w:pPr>
            <w:r w:rsidRPr="00633348">
              <w:rPr>
                <w:sz w:val="20"/>
                <w:szCs w:val="20"/>
              </w:rPr>
              <w:t>5836,7</w:t>
            </w:r>
          </w:p>
        </w:tc>
        <w:tc>
          <w:tcPr>
            <w:tcW w:w="400" w:type="pct"/>
            <w:shd w:val="clear" w:color="auto" w:fill="auto"/>
            <w:vAlign w:val="center"/>
          </w:tcPr>
          <w:p w14:paraId="20B6B138" w14:textId="703DC70C" w:rsidR="00633348" w:rsidRPr="00633348" w:rsidRDefault="00633348" w:rsidP="00633348">
            <w:pPr>
              <w:jc w:val="center"/>
              <w:rPr>
                <w:sz w:val="20"/>
                <w:szCs w:val="20"/>
              </w:rPr>
            </w:pPr>
            <w:r w:rsidRPr="00633348">
              <w:rPr>
                <w:sz w:val="20"/>
                <w:szCs w:val="20"/>
              </w:rPr>
              <w:t>5836,7</w:t>
            </w:r>
          </w:p>
        </w:tc>
        <w:tc>
          <w:tcPr>
            <w:tcW w:w="399" w:type="pct"/>
            <w:shd w:val="clear" w:color="auto" w:fill="auto"/>
            <w:vAlign w:val="center"/>
          </w:tcPr>
          <w:p w14:paraId="1BB986B1" w14:textId="0D0A001D" w:rsidR="00633348" w:rsidRPr="00633348" w:rsidRDefault="00633348" w:rsidP="00633348">
            <w:pPr>
              <w:jc w:val="center"/>
              <w:rPr>
                <w:sz w:val="20"/>
                <w:szCs w:val="20"/>
              </w:rPr>
            </w:pPr>
            <w:r w:rsidRPr="00633348">
              <w:rPr>
                <w:sz w:val="20"/>
                <w:szCs w:val="20"/>
              </w:rPr>
              <w:t>5836,7</w:t>
            </w:r>
          </w:p>
        </w:tc>
        <w:tc>
          <w:tcPr>
            <w:tcW w:w="399" w:type="pct"/>
            <w:shd w:val="clear" w:color="auto" w:fill="auto"/>
            <w:vAlign w:val="center"/>
          </w:tcPr>
          <w:p w14:paraId="3770E382" w14:textId="53B3099D" w:rsidR="00633348" w:rsidRPr="00633348" w:rsidRDefault="00633348" w:rsidP="00633348">
            <w:pPr>
              <w:jc w:val="center"/>
              <w:rPr>
                <w:sz w:val="20"/>
                <w:szCs w:val="20"/>
              </w:rPr>
            </w:pPr>
            <w:r w:rsidRPr="00633348">
              <w:rPr>
                <w:sz w:val="20"/>
                <w:szCs w:val="20"/>
              </w:rPr>
              <w:t>5836,7</w:t>
            </w:r>
          </w:p>
        </w:tc>
        <w:tc>
          <w:tcPr>
            <w:tcW w:w="399" w:type="pct"/>
            <w:shd w:val="clear" w:color="auto" w:fill="auto"/>
            <w:vAlign w:val="center"/>
          </w:tcPr>
          <w:p w14:paraId="00D4B657" w14:textId="1684A4E7" w:rsidR="00633348" w:rsidRPr="00633348" w:rsidRDefault="00633348" w:rsidP="00633348">
            <w:pPr>
              <w:jc w:val="center"/>
              <w:rPr>
                <w:sz w:val="20"/>
                <w:szCs w:val="20"/>
              </w:rPr>
            </w:pPr>
            <w:r w:rsidRPr="00633348">
              <w:rPr>
                <w:sz w:val="20"/>
                <w:szCs w:val="20"/>
              </w:rPr>
              <w:t>5836,7</w:t>
            </w:r>
          </w:p>
        </w:tc>
        <w:tc>
          <w:tcPr>
            <w:tcW w:w="399" w:type="pct"/>
            <w:shd w:val="clear" w:color="auto" w:fill="auto"/>
            <w:vAlign w:val="center"/>
          </w:tcPr>
          <w:p w14:paraId="7B63DF59" w14:textId="79B6F5BA" w:rsidR="00633348" w:rsidRPr="00633348" w:rsidRDefault="00633348" w:rsidP="00633348">
            <w:pPr>
              <w:jc w:val="center"/>
              <w:rPr>
                <w:sz w:val="20"/>
                <w:szCs w:val="20"/>
              </w:rPr>
            </w:pPr>
            <w:r w:rsidRPr="00633348">
              <w:rPr>
                <w:sz w:val="20"/>
                <w:szCs w:val="20"/>
              </w:rPr>
              <w:t>5836,7</w:t>
            </w:r>
          </w:p>
        </w:tc>
        <w:tc>
          <w:tcPr>
            <w:tcW w:w="399" w:type="pct"/>
            <w:vAlign w:val="center"/>
          </w:tcPr>
          <w:p w14:paraId="417C5EEE" w14:textId="7AFDC92B" w:rsidR="00633348" w:rsidRPr="00633348" w:rsidRDefault="00633348" w:rsidP="00633348">
            <w:pPr>
              <w:jc w:val="center"/>
              <w:rPr>
                <w:sz w:val="20"/>
                <w:szCs w:val="20"/>
              </w:rPr>
            </w:pPr>
            <w:r w:rsidRPr="00633348">
              <w:rPr>
                <w:sz w:val="20"/>
                <w:szCs w:val="20"/>
              </w:rPr>
              <w:t>5836,7</w:t>
            </w:r>
          </w:p>
        </w:tc>
      </w:tr>
      <w:tr w:rsidR="00633348" w:rsidRPr="00633348" w14:paraId="034695D7"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3DEB292" w14:textId="715698B5" w:rsidR="00633348" w:rsidRPr="00633348" w:rsidRDefault="00633348" w:rsidP="00633348">
            <w:pPr>
              <w:jc w:val="center"/>
              <w:rPr>
                <w:sz w:val="20"/>
                <w:szCs w:val="20"/>
              </w:rPr>
            </w:pPr>
            <w:r w:rsidRPr="00633348">
              <w:rPr>
                <w:sz w:val="20"/>
                <w:szCs w:val="20"/>
              </w:rPr>
              <w:t>5.9</w:t>
            </w:r>
          </w:p>
        </w:tc>
        <w:tc>
          <w:tcPr>
            <w:tcW w:w="1070" w:type="pct"/>
            <w:shd w:val="clear" w:color="auto" w:fill="auto"/>
            <w:vAlign w:val="center"/>
          </w:tcPr>
          <w:p w14:paraId="61753FF0" w14:textId="373315D7" w:rsidR="00633348" w:rsidRPr="00633348" w:rsidRDefault="00633348" w:rsidP="00633348">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6A22BD2A" w14:textId="5FAACE03" w:rsidR="00633348" w:rsidRPr="00633348" w:rsidRDefault="00633348" w:rsidP="00633348">
            <w:pPr>
              <w:jc w:val="center"/>
              <w:rPr>
                <w:sz w:val="20"/>
                <w:szCs w:val="20"/>
              </w:rPr>
            </w:pPr>
            <w:r w:rsidRPr="00633348">
              <w:rPr>
                <w:sz w:val="20"/>
                <w:szCs w:val="20"/>
              </w:rPr>
              <w:t>кг.у.т/Гкал</w:t>
            </w:r>
          </w:p>
        </w:tc>
        <w:tc>
          <w:tcPr>
            <w:tcW w:w="400" w:type="pct"/>
            <w:shd w:val="clear" w:color="auto" w:fill="auto"/>
            <w:vAlign w:val="center"/>
          </w:tcPr>
          <w:p w14:paraId="51BFF270" w14:textId="290CA47F" w:rsidR="00633348" w:rsidRPr="00633348" w:rsidRDefault="00633348" w:rsidP="00633348">
            <w:pPr>
              <w:jc w:val="center"/>
              <w:rPr>
                <w:sz w:val="20"/>
                <w:szCs w:val="20"/>
              </w:rPr>
            </w:pPr>
            <w:r w:rsidRPr="00633348">
              <w:rPr>
                <w:sz w:val="20"/>
                <w:szCs w:val="20"/>
              </w:rPr>
              <w:t>184,3</w:t>
            </w:r>
          </w:p>
        </w:tc>
        <w:tc>
          <w:tcPr>
            <w:tcW w:w="400" w:type="pct"/>
            <w:shd w:val="clear" w:color="auto" w:fill="auto"/>
            <w:vAlign w:val="center"/>
          </w:tcPr>
          <w:p w14:paraId="4BC48808" w14:textId="650F64D1" w:rsidR="00633348" w:rsidRPr="00633348" w:rsidRDefault="00633348" w:rsidP="00633348">
            <w:pPr>
              <w:jc w:val="center"/>
              <w:rPr>
                <w:sz w:val="20"/>
                <w:szCs w:val="20"/>
              </w:rPr>
            </w:pPr>
            <w:r w:rsidRPr="00633348">
              <w:rPr>
                <w:sz w:val="20"/>
                <w:szCs w:val="20"/>
              </w:rPr>
              <w:t>154,7</w:t>
            </w:r>
          </w:p>
        </w:tc>
        <w:tc>
          <w:tcPr>
            <w:tcW w:w="400" w:type="pct"/>
            <w:shd w:val="clear" w:color="auto" w:fill="auto"/>
            <w:vAlign w:val="center"/>
          </w:tcPr>
          <w:p w14:paraId="4DA37079" w14:textId="1A9B871C" w:rsidR="00633348" w:rsidRPr="00633348" w:rsidRDefault="00633348" w:rsidP="00633348">
            <w:pPr>
              <w:jc w:val="center"/>
              <w:rPr>
                <w:sz w:val="20"/>
                <w:szCs w:val="20"/>
              </w:rPr>
            </w:pPr>
            <w:r w:rsidRPr="00633348">
              <w:rPr>
                <w:sz w:val="20"/>
                <w:szCs w:val="20"/>
              </w:rPr>
              <w:t>154,7</w:t>
            </w:r>
          </w:p>
        </w:tc>
        <w:tc>
          <w:tcPr>
            <w:tcW w:w="399" w:type="pct"/>
            <w:shd w:val="clear" w:color="auto" w:fill="auto"/>
            <w:vAlign w:val="center"/>
          </w:tcPr>
          <w:p w14:paraId="121EBC6F" w14:textId="5B9B0733" w:rsidR="00633348" w:rsidRPr="00633348" w:rsidRDefault="00633348" w:rsidP="00633348">
            <w:pPr>
              <w:jc w:val="center"/>
              <w:rPr>
                <w:sz w:val="20"/>
                <w:szCs w:val="20"/>
              </w:rPr>
            </w:pPr>
            <w:r w:rsidRPr="00633348">
              <w:rPr>
                <w:sz w:val="20"/>
                <w:szCs w:val="20"/>
              </w:rPr>
              <w:t>154,7</w:t>
            </w:r>
          </w:p>
        </w:tc>
        <w:tc>
          <w:tcPr>
            <w:tcW w:w="399" w:type="pct"/>
            <w:shd w:val="clear" w:color="auto" w:fill="auto"/>
            <w:vAlign w:val="center"/>
          </w:tcPr>
          <w:p w14:paraId="402FA612" w14:textId="65701B0C" w:rsidR="00633348" w:rsidRPr="00633348" w:rsidRDefault="00633348" w:rsidP="00633348">
            <w:pPr>
              <w:jc w:val="center"/>
              <w:rPr>
                <w:sz w:val="20"/>
                <w:szCs w:val="20"/>
              </w:rPr>
            </w:pPr>
            <w:r w:rsidRPr="00633348">
              <w:rPr>
                <w:sz w:val="20"/>
                <w:szCs w:val="20"/>
              </w:rPr>
              <w:t>154,7</w:t>
            </w:r>
          </w:p>
        </w:tc>
        <w:tc>
          <w:tcPr>
            <w:tcW w:w="399" w:type="pct"/>
            <w:shd w:val="clear" w:color="auto" w:fill="auto"/>
            <w:vAlign w:val="center"/>
          </w:tcPr>
          <w:p w14:paraId="7F02DFC5" w14:textId="18CA8E4D" w:rsidR="00633348" w:rsidRPr="00633348" w:rsidRDefault="00633348" w:rsidP="00633348">
            <w:pPr>
              <w:jc w:val="center"/>
              <w:rPr>
                <w:sz w:val="20"/>
                <w:szCs w:val="20"/>
              </w:rPr>
            </w:pPr>
            <w:r w:rsidRPr="00633348">
              <w:rPr>
                <w:sz w:val="20"/>
                <w:szCs w:val="20"/>
              </w:rPr>
              <w:t>154,7</w:t>
            </w:r>
          </w:p>
        </w:tc>
        <w:tc>
          <w:tcPr>
            <w:tcW w:w="399" w:type="pct"/>
            <w:shd w:val="clear" w:color="auto" w:fill="auto"/>
            <w:vAlign w:val="center"/>
          </w:tcPr>
          <w:p w14:paraId="2C4F839A" w14:textId="2DC1EBE0" w:rsidR="00633348" w:rsidRPr="00633348" w:rsidRDefault="00633348" w:rsidP="00633348">
            <w:pPr>
              <w:jc w:val="center"/>
              <w:rPr>
                <w:sz w:val="20"/>
                <w:szCs w:val="20"/>
              </w:rPr>
            </w:pPr>
            <w:r w:rsidRPr="00633348">
              <w:rPr>
                <w:sz w:val="20"/>
                <w:szCs w:val="20"/>
              </w:rPr>
              <w:t>154,7</w:t>
            </w:r>
          </w:p>
        </w:tc>
        <w:tc>
          <w:tcPr>
            <w:tcW w:w="399" w:type="pct"/>
            <w:vAlign w:val="center"/>
          </w:tcPr>
          <w:p w14:paraId="01786851" w14:textId="0382CA4B" w:rsidR="00633348" w:rsidRPr="00633348" w:rsidRDefault="00633348" w:rsidP="00633348">
            <w:pPr>
              <w:jc w:val="center"/>
              <w:rPr>
                <w:sz w:val="20"/>
                <w:szCs w:val="20"/>
              </w:rPr>
            </w:pPr>
            <w:r w:rsidRPr="00633348">
              <w:rPr>
                <w:sz w:val="20"/>
                <w:szCs w:val="20"/>
              </w:rPr>
              <w:t>154,7</w:t>
            </w:r>
          </w:p>
        </w:tc>
      </w:tr>
      <w:tr w:rsidR="00633348" w:rsidRPr="00633348" w14:paraId="026C99C9"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F1ADE17" w14:textId="3EF9162B" w:rsidR="00633348" w:rsidRPr="00633348" w:rsidRDefault="00633348" w:rsidP="00633348">
            <w:pPr>
              <w:jc w:val="center"/>
              <w:rPr>
                <w:sz w:val="20"/>
                <w:szCs w:val="20"/>
              </w:rPr>
            </w:pPr>
            <w:r w:rsidRPr="00633348">
              <w:rPr>
                <w:sz w:val="20"/>
                <w:szCs w:val="20"/>
              </w:rPr>
              <w:t>5.10</w:t>
            </w:r>
          </w:p>
        </w:tc>
        <w:tc>
          <w:tcPr>
            <w:tcW w:w="1070" w:type="pct"/>
            <w:shd w:val="clear" w:color="auto" w:fill="auto"/>
            <w:vAlign w:val="center"/>
          </w:tcPr>
          <w:p w14:paraId="64C6DC2A" w14:textId="0A6483A3" w:rsidR="00633348" w:rsidRPr="00633348" w:rsidRDefault="00633348" w:rsidP="00633348">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3BF91FDC" w14:textId="130BE9BD" w:rsidR="00633348" w:rsidRPr="00633348" w:rsidRDefault="00633348" w:rsidP="00633348">
            <w:pPr>
              <w:jc w:val="center"/>
              <w:rPr>
                <w:sz w:val="20"/>
                <w:szCs w:val="20"/>
              </w:rPr>
            </w:pPr>
            <w:r w:rsidRPr="00633348">
              <w:rPr>
                <w:sz w:val="20"/>
                <w:szCs w:val="20"/>
              </w:rPr>
              <w:t>%</w:t>
            </w:r>
          </w:p>
        </w:tc>
        <w:tc>
          <w:tcPr>
            <w:tcW w:w="400" w:type="pct"/>
            <w:shd w:val="clear" w:color="auto" w:fill="auto"/>
            <w:vAlign w:val="center"/>
          </w:tcPr>
          <w:p w14:paraId="5F480446" w14:textId="516C04D8" w:rsidR="00633348" w:rsidRPr="00633348" w:rsidRDefault="00633348" w:rsidP="00633348">
            <w:pPr>
              <w:jc w:val="center"/>
              <w:rPr>
                <w:sz w:val="20"/>
                <w:szCs w:val="20"/>
              </w:rPr>
            </w:pPr>
            <w:r w:rsidRPr="00633348">
              <w:rPr>
                <w:sz w:val="20"/>
                <w:szCs w:val="20"/>
              </w:rPr>
              <w:t>77,5</w:t>
            </w:r>
          </w:p>
        </w:tc>
        <w:tc>
          <w:tcPr>
            <w:tcW w:w="400" w:type="pct"/>
            <w:shd w:val="clear" w:color="auto" w:fill="auto"/>
            <w:vAlign w:val="center"/>
          </w:tcPr>
          <w:p w14:paraId="68D8EAF6" w14:textId="3802A63D" w:rsidR="00633348" w:rsidRPr="00633348" w:rsidRDefault="00633348" w:rsidP="00633348">
            <w:pPr>
              <w:jc w:val="center"/>
              <w:rPr>
                <w:sz w:val="20"/>
                <w:szCs w:val="20"/>
              </w:rPr>
            </w:pPr>
            <w:r w:rsidRPr="00633348">
              <w:rPr>
                <w:sz w:val="20"/>
                <w:szCs w:val="20"/>
              </w:rPr>
              <w:t>92,3</w:t>
            </w:r>
          </w:p>
        </w:tc>
        <w:tc>
          <w:tcPr>
            <w:tcW w:w="400" w:type="pct"/>
            <w:shd w:val="clear" w:color="auto" w:fill="auto"/>
            <w:vAlign w:val="center"/>
          </w:tcPr>
          <w:p w14:paraId="64BAD108" w14:textId="58B04ED8" w:rsidR="00633348" w:rsidRPr="00633348" w:rsidRDefault="00633348" w:rsidP="00633348">
            <w:pPr>
              <w:jc w:val="center"/>
              <w:rPr>
                <w:sz w:val="20"/>
                <w:szCs w:val="20"/>
              </w:rPr>
            </w:pPr>
            <w:r w:rsidRPr="00633348">
              <w:rPr>
                <w:sz w:val="20"/>
                <w:szCs w:val="20"/>
              </w:rPr>
              <w:t>92,3</w:t>
            </w:r>
          </w:p>
        </w:tc>
        <w:tc>
          <w:tcPr>
            <w:tcW w:w="399" w:type="pct"/>
            <w:shd w:val="clear" w:color="auto" w:fill="auto"/>
            <w:vAlign w:val="center"/>
          </w:tcPr>
          <w:p w14:paraId="6DF20ECC" w14:textId="7ECDA8C1" w:rsidR="00633348" w:rsidRPr="00633348" w:rsidRDefault="00633348" w:rsidP="00633348">
            <w:pPr>
              <w:jc w:val="center"/>
              <w:rPr>
                <w:sz w:val="20"/>
                <w:szCs w:val="20"/>
              </w:rPr>
            </w:pPr>
            <w:r w:rsidRPr="00633348">
              <w:rPr>
                <w:sz w:val="20"/>
                <w:szCs w:val="20"/>
              </w:rPr>
              <w:t>92,3</w:t>
            </w:r>
          </w:p>
        </w:tc>
        <w:tc>
          <w:tcPr>
            <w:tcW w:w="399" w:type="pct"/>
            <w:shd w:val="clear" w:color="auto" w:fill="auto"/>
            <w:vAlign w:val="center"/>
          </w:tcPr>
          <w:p w14:paraId="7A2EA1B7" w14:textId="32CFF0B8" w:rsidR="00633348" w:rsidRPr="00633348" w:rsidRDefault="00633348" w:rsidP="00633348">
            <w:pPr>
              <w:jc w:val="center"/>
              <w:rPr>
                <w:sz w:val="20"/>
                <w:szCs w:val="20"/>
              </w:rPr>
            </w:pPr>
            <w:r w:rsidRPr="00633348">
              <w:rPr>
                <w:sz w:val="20"/>
                <w:szCs w:val="20"/>
              </w:rPr>
              <w:t>92,3</w:t>
            </w:r>
          </w:p>
        </w:tc>
        <w:tc>
          <w:tcPr>
            <w:tcW w:w="399" w:type="pct"/>
            <w:shd w:val="clear" w:color="auto" w:fill="auto"/>
            <w:vAlign w:val="center"/>
          </w:tcPr>
          <w:p w14:paraId="69FEE230" w14:textId="6E529F61" w:rsidR="00633348" w:rsidRPr="00633348" w:rsidRDefault="00633348" w:rsidP="00633348">
            <w:pPr>
              <w:jc w:val="center"/>
              <w:rPr>
                <w:sz w:val="20"/>
                <w:szCs w:val="20"/>
              </w:rPr>
            </w:pPr>
            <w:r w:rsidRPr="00633348">
              <w:rPr>
                <w:sz w:val="20"/>
                <w:szCs w:val="20"/>
              </w:rPr>
              <w:t>92,3</w:t>
            </w:r>
          </w:p>
        </w:tc>
        <w:tc>
          <w:tcPr>
            <w:tcW w:w="399" w:type="pct"/>
            <w:shd w:val="clear" w:color="auto" w:fill="auto"/>
            <w:vAlign w:val="center"/>
          </w:tcPr>
          <w:p w14:paraId="72383D40" w14:textId="72B93296" w:rsidR="00633348" w:rsidRPr="00633348" w:rsidRDefault="00633348" w:rsidP="00633348">
            <w:pPr>
              <w:jc w:val="center"/>
              <w:rPr>
                <w:sz w:val="20"/>
                <w:szCs w:val="20"/>
              </w:rPr>
            </w:pPr>
            <w:r w:rsidRPr="00633348">
              <w:rPr>
                <w:sz w:val="20"/>
                <w:szCs w:val="20"/>
              </w:rPr>
              <w:t>92,3</w:t>
            </w:r>
          </w:p>
        </w:tc>
        <w:tc>
          <w:tcPr>
            <w:tcW w:w="399" w:type="pct"/>
            <w:vAlign w:val="center"/>
          </w:tcPr>
          <w:p w14:paraId="7292BD14" w14:textId="45D6A97D" w:rsidR="00633348" w:rsidRPr="00633348" w:rsidRDefault="00633348" w:rsidP="00633348">
            <w:pPr>
              <w:jc w:val="center"/>
              <w:rPr>
                <w:sz w:val="20"/>
                <w:szCs w:val="20"/>
              </w:rPr>
            </w:pPr>
            <w:r w:rsidRPr="00633348">
              <w:rPr>
                <w:sz w:val="20"/>
                <w:szCs w:val="20"/>
              </w:rPr>
              <w:t>92,3</w:t>
            </w:r>
          </w:p>
        </w:tc>
      </w:tr>
      <w:tr w:rsidR="00633348" w:rsidRPr="00633348" w14:paraId="163F2633"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47A15DD" w14:textId="74D456DF" w:rsidR="00633348" w:rsidRPr="00633348" w:rsidRDefault="00633348" w:rsidP="00633348">
            <w:pPr>
              <w:jc w:val="center"/>
              <w:rPr>
                <w:sz w:val="20"/>
                <w:szCs w:val="20"/>
              </w:rPr>
            </w:pPr>
            <w:r w:rsidRPr="00633348">
              <w:rPr>
                <w:sz w:val="20"/>
                <w:szCs w:val="20"/>
              </w:rPr>
              <w:t>6</w:t>
            </w:r>
          </w:p>
        </w:tc>
        <w:tc>
          <w:tcPr>
            <w:tcW w:w="1070" w:type="pct"/>
            <w:shd w:val="clear" w:color="auto" w:fill="auto"/>
            <w:vAlign w:val="center"/>
          </w:tcPr>
          <w:p w14:paraId="2AA58858" w14:textId="3EF64EDA" w:rsidR="00633348" w:rsidRPr="00633348" w:rsidRDefault="00633348" w:rsidP="00633348">
            <w:pPr>
              <w:jc w:val="center"/>
              <w:rPr>
                <w:sz w:val="20"/>
                <w:szCs w:val="20"/>
              </w:rPr>
            </w:pPr>
            <w:r w:rsidRPr="00633348">
              <w:rPr>
                <w:b/>
                <w:bCs/>
                <w:sz w:val="20"/>
                <w:szCs w:val="20"/>
              </w:rPr>
              <w:t>Котельная №6 (п. Балезино) </w:t>
            </w:r>
          </w:p>
        </w:tc>
        <w:tc>
          <w:tcPr>
            <w:tcW w:w="465" w:type="pct"/>
            <w:shd w:val="clear" w:color="auto" w:fill="auto"/>
            <w:vAlign w:val="center"/>
          </w:tcPr>
          <w:p w14:paraId="2B6C4F44" w14:textId="23A2CCE8" w:rsidR="00633348" w:rsidRPr="00633348" w:rsidRDefault="00633348" w:rsidP="00633348">
            <w:pPr>
              <w:jc w:val="center"/>
              <w:rPr>
                <w:sz w:val="20"/>
                <w:szCs w:val="20"/>
              </w:rPr>
            </w:pPr>
            <w:r w:rsidRPr="00633348">
              <w:rPr>
                <w:b/>
                <w:bCs/>
                <w:sz w:val="20"/>
                <w:szCs w:val="20"/>
              </w:rPr>
              <w:t> </w:t>
            </w:r>
          </w:p>
        </w:tc>
        <w:tc>
          <w:tcPr>
            <w:tcW w:w="400" w:type="pct"/>
            <w:shd w:val="clear" w:color="auto" w:fill="auto"/>
            <w:vAlign w:val="center"/>
          </w:tcPr>
          <w:p w14:paraId="7529BF7D" w14:textId="379BAAE9" w:rsidR="00633348" w:rsidRPr="00633348" w:rsidRDefault="00633348" w:rsidP="00633348">
            <w:pPr>
              <w:jc w:val="center"/>
              <w:rPr>
                <w:sz w:val="20"/>
                <w:szCs w:val="20"/>
              </w:rPr>
            </w:pPr>
            <w:r w:rsidRPr="00633348">
              <w:rPr>
                <w:b/>
                <w:bCs/>
                <w:sz w:val="20"/>
                <w:szCs w:val="20"/>
              </w:rPr>
              <w:t> </w:t>
            </w:r>
          </w:p>
        </w:tc>
        <w:tc>
          <w:tcPr>
            <w:tcW w:w="400" w:type="pct"/>
            <w:shd w:val="clear" w:color="auto" w:fill="auto"/>
            <w:vAlign w:val="center"/>
          </w:tcPr>
          <w:p w14:paraId="5DA40BCE" w14:textId="69F8832F" w:rsidR="00633348" w:rsidRPr="00633348" w:rsidRDefault="00633348" w:rsidP="00633348">
            <w:pPr>
              <w:jc w:val="center"/>
              <w:rPr>
                <w:sz w:val="20"/>
                <w:szCs w:val="20"/>
              </w:rPr>
            </w:pPr>
            <w:r w:rsidRPr="00633348">
              <w:rPr>
                <w:b/>
                <w:bCs/>
                <w:sz w:val="20"/>
                <w:szCs w:val="20"/>
              </w:rPr>
              <w:t> </w:t>
            </w:r>
          </w:p>
        </w:tc>
        <w:tc>
          <w:tcPr>
            <w:tcW w:w="400" w:type="pct"/>
            <w:shd w:val="clear" w:color="auto" w:fill="auto"/>
            <w:vAlign w:val="center"/>
          </w:tcPr>
          <w:p w14:paraId="7965BF2A" w14:textId="7DCD9A68" w:rsidR="00633348" w:rsidRPr="00633348" w:rsidRDefault="00633348" w:rsidP="00633348">
            <w:pPr>
              <w:jc w:val="center"/>
              <w:rPr>
                <w:sz w:val="20"/>
                <w:szCs w:val="20"/>
              </w:rPr>
            </w:pPr>
            <w:r w:rsidRPr="00633348">
              <w:rPr>
                <w:b/>
                <w:bCs/>
                <w:sz w:val="20"/>
                <w:szCs w:val="20"/>
              </w:rPr>
              <w:t> </w:t>
            </w:r>
          </w:p>
        </w:tc>
        <w:tc>
          <w:tcPr>
            <w:tcW w:w="399" w:type="pct"/>
            <w:shd w:val="clear" w:color="auto" w:fill="auto"/>
            <w:vAlign w:val="center"/>
          </w:tcPr>
          <w:p w14:paraId="4F63AC96" w14:textId="53A97D0B" w:rsidR="00633348" w:rsidRPr="00633348" w:rsidRDefault="00633348" w:rsidP="00633348">
            <w:pPr>
              <w:jc w:val="center"/>
              <w:rPr>
                <w:sz w:val="20"/>
                <w:szCs w:val="20"/>
              </w:rPr>
            </w:pPr>
            <w:r w:rsidRPr="00633348">
              <w:rPr>
                <w:b/>
                <w:bCs/>
                <w:sz w:val="20"/>
                <w:szCs w:val="20"/>
              </w:rPr>
              <w:t> </w:t>
            </w:r>
          </w:p>
        </w:tc>
        <w:tc>
          <w:tcPr>
            <w:tcW w:w="399" w:type="pct"/>
            <w:shd w:val="clear" w:color="auto" w:fill="auto"/>
            <w:vAlign w:val="center"/>
          </w:tcPr>
          <w:p w14:paraId="3DE0D9EC" w14:textId="282EF32D" w:rsidR="00633348" w:rsidRPr="00633348" w:rsidRDefault="00633348" w:rsidP="00633348">
            <w:pPr>
              <w:jc w:val="center"/>
              <w:rPr>
                <w:sz w:val="20"/>
                <w:szCs w:val="20"/>
              </w:rPr>
            </w:pPr>
            <w:r w:rsidRPr="00633348">
              <w:rPr>
                <w:b/>
                <w:bCs/>
                <w:sz w:val="20"/>
                <w:szCs w:val="20"/>
              </w:rPr>
              <w:t> </w:t>
            </w:r>
          </w:p>
        </w:tc>
        <w:tc>
          <w:tcPr>
            <w:tcW w:w="399" w:type="pct"/>
            <w:shd w:val="clear" w:color="auto" w:fill="auto"/>
            <w:vAlign w:val="center"/>
          </w:tcPr>
          <w:p w14:paraId="76150DFE" w14:textId="2C33D992" w:rsidR="00633348" w:rsidRPr="00633348" w:rsidRDefault="00633348" w:rsidP="00633348">
            <w:pPr>
              <w:jc w:val="center"/>
              <w:rPr>
                <w:sz w:val="20"/>
                <w:szCs w:val="20"/>
              </w:rPr>
            </w:pPr>
            <w:r w:rsidRPr="00633348">
              <w:rPr>
                <w:b/>
                <w:bCs/>
                <w:sz w:val="20"/>
                <w:szCs w:val="20"/>
              </w:rPr>
              <w:t> </w:t>
            </w:r>
          </w:p>
        </w:tc>
        <w:tc>
          <w:tcPr>
            <w:tcW w:w="399" w:type="pct"/>
            <w:shd w:val="clear" w:color="auto" w:fill="auto"/>
            <w:vAlign w:val="center"/>
          </w:tcPr>
          <w:p w14:paraId="20C6D29F" w14:textId="5C2E6FCF" w:rsidR="00633348" w:rsidRPr="00633348" w:rsidRDefault="00633348" w:rsidP="00633348">
            <w:pPr>
              <w:jc w:val="center"/>
              <w:rPr>
                <w:sz w:val="20"/>
                <w:szCs w:val="20"/>
              </w:rPr>
            </w:pPr>
            <w:r w:rsidRPr="00633348">
              <w:rPr>
                <w:b/>
                <w:bCs/>
                <w:sz w:val="20"/>
                <w:szCs w:val="20"/>
              </w:rPr>
              <w:t> </w:t>
            </w:r>
          </w:p>
        </w:tc>
        <w:tc>
          <w:tcPr>
            <w:tcW w:w="399" w:type="pct"/>
            <w:vAlign w:val="center"/>
          </w:tcPr>
          <w:p w14:paraId="068ACF4B" w14:textId="7C8433C2" w:rsidR="00633348" w:rsidRPr="00633348" w:rsidRDefault="00633348" w:rsidP="00633348">
            <w:pPr>
              <w:jc w:val="center"/>
              <w:rPr>
                <w:sz w:val="20"/>
                <w:szCs w:val="20"/>
              </w:rPr>
            </w:pPr>
            <w:r w:rsidRPr="00633348">
              <w:rPr>
                <w:rFonts w:ascii="Calibri" w:hAnsi="Calibri" w:cs="Calibri"/>
                <w:sz w:val="20"/>
                <w:szCs w:val="20"/>
              </w:rPr>
              <w:t> </w:t>
            </w:r>
          </w:p>
        </w:tc>
      </w:tr>
      <w:tr w:rsidR="00633348" w:rsidRPr="00633348" w14:paraId="66C63B6B"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3DF0145" w14:textId="03046308" w:rsidR="00633348" w:rsidRPr="00633348" w:rsidRDefault="00633348" w:rsidP="00633348">
            <w:pPr>
              <w:jc w:val="center"/>
              <w:rPr>
                <w:b/>
                <w:bCs/>
                <w:sz w:val="20"/>
                <w:szCs w:val="20"/>
              </w:rPr>
            </w:pPr>
            <w:r w:rsidRPr="00633348">
              <w:rPr>
                <w:sz w:val="20"/>
                <w:szCs w:val="20"/>
              </w:rPr>
              <w:t>6.1</w:t>
            </w:r>
          </w:p>
        </w:tc>
        <w:tc>
          <w:tcPr>
            <w:tcW w:w="1070" w:type="pct"/>
            <w:shd w:val="clear" w:color="auto" w:fill="auto"/>
            <w:vAlign w:val="center"/>
          </w:tcPr>
          <w:p w14:paraId="7D4090E6" w14:textId="1C798A6F" w:rsidR="00633348" w:rsidRPr="00633348" w:rsidRDefault="00633348" w:rsidP="00633348">
            <w:pPr>
              <w:jc w:val="center"/>
              <w:rPr>
                <w:b/>
                <w:bCs/>
                <w:sz w:val="20"/>
                <w:szCs w:val="20"/>
              </w:rPr>
            </w:pPr>
            <w:r w:rsidRPr="00633348">
              <w:rPr>
                <w:sz w:val="20"/>
                <w:szCs w:val="20"/>
              </w:rPr>
              <w:t>Вид топлива</w:t>
            </w:r>
          </w:p>
        </w:tc>
        <w:tc>
          <w:tcPr>
            <w:tcW w:w="465" w:type="pct"/>
            <w:shd w:val="clear" w:color="auto" w:fill="auto"/>
            <w:vAlign w:val="center"/>
          </w:tcPr>
          <w:p w14:paraId="3103C9C8" w14:textId="5EAED562" w:rsidR="00633348" w:rsidRPr="00633348" w:rsidRDefault="00633348" w:rsidP="00633348">
            <w:pPr>
              <w:jc w:val="center"/>
              <w:rPr>
                <w:b/>
                <w:bCs/>
                <w:sz w:val="20"/>
                <w:szCs w:val="20"/>
              </w:rPr>
            </w:pPr>
            <w:r w:rsidRPr="00633348">
              <w:rPr>
                <w:sz w:val="20"/>
                <w:szCs w:val="20"/>
              </w:rPr>
              <w:t> </w:t>
            </w:r>
          </w:p>
        </w:tc>
        <w:tc>
          <w:tcPr>
            <w:tcW w:w="400" w:type="pct"/>
            <w:shd w:val="clear" w:color="auto" w:fill="auto"/>
            <w:vAlign w:val="center"/>
          </w:tcPr>
          <w:p w14:paraId="7960CBCE" w14:textId="7C757CF2" w:rsidR="00633348" w:rsidRPr="00633348" w:rsidRDefault="00633348" w:rsidP="00633348">
            <w:pPr>
              <w:jc w:val="center"/>
              <w:rPr>
                <w:b/>
                <w:bCs/>
                <w:sz w:val="20"/>
                <w:szCs w:val="20"/>
              </w:rPr>
            </w:pPr>
            <w:r w:rsidRPr="00633348">
              <w:rPr>
                <w:sz w:val="20"/>
                <w:szCs w:val="20"/>
              </w:rPr>
              <w:t>Природный газ</w:t>
            </w:r>
          </w:p>
        </w:tc>
        <w:tc>
          <w:tcPr>
            <w:tcW w:w="400" w:type="pct"/>
            <w:shd w:val="clear" w:color="auto" w:fill="auto"/>
            <w:vAlign w:val="center"/>
          </w:tcPr>
          <w:p w14:paraId="117788FD" w14:textId="424743C1" w:rsidR="00633348" w:rsidRPr="00633348" w:rsidRDefault="00633348" w:rsidP="00633348">
            <w:pPr>
              <w:jc w:val="center"/>
              <w:rPr>
                <w:b/>
                <w:bCs/>
                <w:sz w:val="20"/>
                <w:szCs w:val="20"/>
              </w:rPr>
            </w:pPr>
            <w:r w:rsidRPr="00633348">
              <w:rPr>
                <w:sz w:val="20"/>
                <w:szCs w:val="20"/>
              </w:rPr>
              <w:t>Природный газ</w:t>
            </w:r>
          </w:p>
        </w:tc>
        <w:tc>
          <w:tcPr>
            <w:tcW w:w="400" w:type="pct"/>
            <w:shd w:val="clear" w:color="auto" w:fill="auto"/>
            <w:vAlign w:val="center"/>
          </w:tcPr>
          <w:p w14:paraId="31CEFBCC" w14:textId="42FF160F" w:rsidR="00633348" w:rsidRPr="00633348" w:rsidRDefault="00633348" w:rsidP="00633348">
            <w:pPr>
              <w:jc w:val="center"/>
              <w:rPr>
                <w:b/>
                <w:bCs/>
                <w:sz w:val="20"/>
                <w:szCs w:val="20"/>
              </w:rPr>
            </w:pPr>
            <w:r w:rsidRPr="00633348">
              <w:rPr>
                <w:sz w:val="20"/>
                <w:szCs w:val="20"/>
              </w:rPr>
              <w:t>Природный газ</w:t>
            </w:r>
          </w:p>
        </w:tc>
        <w:tc>
          <w:tcPr>
            <w:tcW w:w="399" w:type="pct"/>
            <w:shd w:val="clear" w:color="auto" w:fill="auto"/>
            <w:vAlign w:val="center"/>
          </w:tcPr>
          <w:p w14:paraId="6C9E8930" w14:textId="4EFE1A36" w:rsidR="00633348" w:rsidRPr="00633348" w:rsidRDefault="00633348" w:rsidP="00633348">
            <w:pPr>
              <w:jc w:val="center"/>
              <w:rPr>
                <w:b/>
                <w:bCs/>
                <w:sz w:val="20"/>
                <w:szCs w:val="20"/>
              </w:rPr>
            </w:pPr>
            <w:r w:rsidRPr="00633348">
              <w:rPr>
                <w:sz w:val="20"/>
                <w:szCs w:val="20"/>
              </w:rPr>
              <w:t>Природный газ</w:t>
            </w:r>
          </w:p>
        </w:tc>
        <w:tc>
          <w:tcPr>
            <w:tcW w:w="399" w:type="pct"/>
            <w:shd w:val="clear" w:color="auto" w:fill="auto"/>
            <w:vAlign w:val="center"/>
          </w:tcPr>
          <w:p w14:paraId="1901EC9A" w14:textId="05405E84" w:rsidR="00633348" w:rsidRPr="00633348" w:rsidRDefault="00633348" w:rsidP="00633348">
            <w:pPr>
              <w:jc w:val="center"/>
              <w:rPr>
                <w:b/>
                <w:bCs/>
                <w:sz w:val="20"/>
                <w:szCs w:val="20"/>
              </w:rPr>
            </w:pPr>
            <w:r w:rsidRPr="00633348">
              <w:rPr>
                <w:sz w:val="20"/>
                <w:szCs w:val="20"/>
              </w:rPr>
              <w:t>Природный газ</w:t>
            </w:r>
          </w:p>
        </w:tc>
        <w:tc>
          <w:tcPr>
            <w:tcW w:w="399" w:type="pct"/>
            <w:shd w:val="clear" w:color="auto" w:fill="auto"/>
            <w:vAlign w:val="center"/>
          </w:tcPr>
          <w:p w14:paraId="79DE94A7" w14:textId="117699B7" w:rsidR="00633348" w:rsidRPr="00633348" w:rsidRDefault="00633348" w:rsidP="00633348">
            <w:pPr>
              <w:jc w:val="center"/>
              <w:rPr>
                <w:b/>
                <w:bCs/>
                <w:sz w:val="20"/>
                <w:szCs w:val="20"/>
              </w:rPr>
            </w:pPr>
            <w:r w:rsidRPr="00633348">
              <w:rPr>
                <w:sz w:val="20"/>
                <w:szCs w:val="20"/>
              </w:rPr>
              <w:t>Природный газ</w:t>
            </w:r>
          </w:p>
        </w:tc>
        <w:tc>
          <w:tcPr>
            <w:tcW w:w="399" w:type="pct"/>
            <w:shd w:val="clear" w:color="auto" w:fill="auto"/>
            <w:vAlign w:val="center"/>
          </w:tcPr>
          <w:p w14:paraId="6AF9BA29" w14:textId="0DF3B7F5" w:rsidR="00633348" w:rsidRPr="00633348" w:rsidRDefault="00633348" w:rsidP="00633348">
            <w:pPr>
              <w:jc w:val="center"/>
              <w:rPr>
                <w:b/>
                <w:bCs/>
                <w:sz w:val="20"/>
                <w:szCs w:val="20"/>
              </w:rPr>
            </w:pPr>
            <w:r w:rsidRPr="00633348">
              <w:rPr>
                <w:sz w:val="20"/>
                <w:szCs w:val="20"/>
              </w:rPr>
              <w:t>Природный газ</w:t>
            </w:r>
          </w:p>
        </w:tc>
        <w:tc>
          <w:tcPr>
            <w:tcW w:w="399" w:type="pct"/>
            <w:vAlign w:val="center"/>
          </w:tcPr>
          <w:p w14:paraId="09679B87" w14:textId="59E4E780" w:rsidR="00633348" w:rsidRPr="00633348" w:rsidRDefault="00633348" w:rsidP="00633348">
            <w:pPr>
              <w:jc w:val="center"/>
              <w:rPr>
                <w:rFonts w:ascii="Calibri" w:hAnsi="Calibri" w:cs="Calibri"/>
                <w:sz w:val="20"/>
                <w:szCs w:val="20"/>
              </w:rPr>
            </w:pPr>
            <w:r w:rsidRPr="00633348">
              <w:rPr>
                <w:sz w:val="20"/>
                <w:szCs w:val="20"/>
              </w:rPr>
              <w:t>Природный газ</w:t>
            </w:r>
          </w:p>
        </w:tc>
      </w:tr>
      <w:tr w:rsidR="00633348" w:rsidRPr="00633348" w14:paraId="6B757FB3"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24DF63C" w14:textId="75AFC2F9" w:rsidR="00633348" w:rsidRPr="00633348" w:rsidRDefault="00633348" w:rsidP="00633348">
            <w:pPr>
              <w:jc w:val="center"/>
              <w:rPr>
                <w:b/>
                <w:bCs/>
                <w:sz w:val="20"/>
                <w:szCs w:val="20"/>
              </w:rPr>
            </w:pPr>
            <w:r w:rsidRPr="00633348">
              <w:rPr>
                <w:sz w:val="20"/>
                <w:szCs w:val="20"/>
              </w:rPr>
              <w:t>6.2</w:t>
            </w:r>
          </w:p>
        </w:tc>
        <w:tc>
          <w:tcPr>
            <w:tcW w:w="1070" w:type="pct"/>
            <w:shd w:val="clear" w:color="auto" w:fill="auto"/>
            <w:vAlign w:val="center"/>
          </w:tcPr>
          <w:p w14:paraId="63EC5840" w14:textId="08A56404" w:rsidR="00633348" w:rsidRPr="00633348" w:rsidRDefault="00633348" w:rsidP="00633348">
            <w:pPr>
              <w:jc w:val="center"/>
              <w:rPr>
                <w:sz w:val="20"/>
                <w:szCs w:val="20"/>
              </w:rPr>
            </w:pPr>
            <w:r w:rsidRPr="00633348">
              <w:rPr>
                <w:sz w:val="20"/>
                <w:szCs w:val="20"/>
              </w:rPr>
              <w:t>расход натурального топлива</w:t>
            </w:r>
          </w:p>
        </w:tc>
        <w:tc>
          <w:tcPr>
            <w:tcW w:w="465" w:type="pct"/>
            <w:shd w:val="clear" w:color="auto" w:fill="auto"/>
            <w:vAlign w:val="center"/>
          </w:tcPr>
          <w:p w14:paraId="7D028422" w14:textId="66CEF538" w:rsidR="00633348" w:rsidRPr="00633348" w:rsidRDefault="00633348" w:rsidP="00633348">
            <w:pPr>
              <w:jc w:val="center"/>
              <w:rPr>
                <w:sz w:val="20"/>
                <w:szCs w:val="20"/>
              </w:rPr>
            </w:pPr>
            <w:r w:rsidRPr="00633348">
              <w:rPr>
                <w:sz w:val="20"/>
                <w:szCs w:val="20"/>
              </w:rPr>
              <w:t>Тыс. куб. м</w:t>
            </w:r>
          </w:p>
        </w:tc>
        <w:tc>
          <w:tcPr>
            <w:tcW w:w="400" w:type="pct"/>
            <w:shd w:val="clear" w:color="auto" w:fill="auto"/>
            <w:vAlign w:val="center"/>
          </w:tcPr>
          <w:p w14:paraId="64941A57" w14:textId="7DD2EA93" w:rsidR="00633348" w:rsidRPr="00633348" w:rsidRDefault="00633348" w:rsidP="00633348">
            <w:pPr>
              <w:jc w:val="center"/>
              <w:rPr>
                <w:sz w:val="20"/>
                <w:szCs w:val="20"/>
              </w:rPr>
            </w:pPr>
            <w:r w:rsidRPr="00633348">
              <w:rPr>
                <w:sz w:val="20"/>
                <w:szCs w:val="20"/>
              </w:rPr>
              <w:t>1252,5</w:t>
            </w:r>
          </w:p>
        </w:tc>
        <w:tc>
          <w:tcPr>
            <w:tcW w:w="400" w:type="pct"/>
            <w:shd w:val="clear" w:color="auto" w:fill="auto"/>
            <w:vAlign w:val="center"/>
          </w:tcPr>
          <w:p w14:paraId="20C35D8A" w14:textId="1F7E0C15" w:rsidR="00633348" w:rsidRPr="00633348" w:rsidRDefault="00633348" w:rsidP="00633348">
            <w:pPr>
              <w:jc w:val="center"/>
              <w:rPr>
                <w:sz w:val="20"/>
                <w:szCs w:val="20"/>
              </w:rPr>
            </w:pPr>
            <w:r w:rsidRPr="00633348">
              <w:rPr>
                <w:sz w:val="20"/>
                <w:szCs w:val="20"/>
              </w:rPr>
              <w:t>1038,7</w:t>
            </w:r>
          </w:p>
        </w:tc>
        <w:tc>
          <w:tcPr>
            <w:tcW w:w="400" w:type="pct"/>
            <w:shd w:val="clear" w:color="auto" w:fill="auto"/>
            <w:vAlign w:val="center"/>
          </w:tcPr>
          <w:p w14:paraId="01E83A1F" w14:textId="41A243CA" w:rsidR="00633348" w:rsidRPr="00633348" w:rsidRDefault="00633348" w:rsidP="00633348">
            <w:pPr>
              <w:jc w:val="center"/>
              <w:rPr>
                <w:sz w:val="20"/>
                <w:szCs w:val="20"/>
              </w:rPr>
            </w:pPr>
            <w:r w:rsidRPr="00633348">
              <w:rPr>
                <w:sz w:val="20"/>
                <w:szCs w:val="20"/>
              </w:rPr>
              <w:t>1037,8</w:t>
            </w:r>
          </w:p>
        </w:tc>
        <w:tc>
          <w:tcPr>
            <w:tcW w:w="399" w:type="pct"/>
            <w:shd w:val="clear" w:color="auto" w:fill="auto"/>
            <w:vAlign w:val="center"/>
          </w:tcPr>
          <w:p w14:paraId="450A7993" w14:textId="090F8523" w:rsidR="00633348" w:rsidRPr="00633348" w:rsidRDefault="00633348" w:rsidP="00633348">
            <w:pPr>
              <w:jc w:val="center"/>
              <w:rPr>
                <w:sz w:val="20"/>
                <w:szCs w:val="20"/>
              </w:rPr>
            </w:pPr>
            <w:r w:rsidRPr="00633348">
              <w:rPr>
                <w:sz w:val="20"/>
                <w:szCs w:val="20"/>
              </w:rPr>
              <w:t>1037,0</w:t>
            </w:r>
          </w:p>
        </w:tc>
        <w:tc>
          <w:tcPr>
            <w:tcW w:w="399" w:type="pct"/>
            <w:shd w:val="clear" w:color="auto" w:fill="auto"/>
            <w:vAlign w:val="center"/>
          </w:tcPr>
          <w:p w14:paraId="3DE6CCBA" w14:textId="337340A5" w:rsidR="00633348" w:rsidRPr="00633348" w:rsidRDefault="00633348" w:rsidP="00633348">
            <w:pPr>
              <w:jc w:val="center"/>
              <w:rPr>
                <w:sz w:val="20"/>
                <w:szCs w:val="20"/>
              </w:rPr>
            </w:pPr>
            <w:r w:rsidRPr="00633348">
              <w:rPr>
                <w:sz w:val="20"/>
                <w:szCs w:val="20"/>
              </w:rPr>
              <w:t>1036,1</w:t>
            </w:r>
          </w:p>
        </w:tc>
        <w:tc>
          <w:tcPr>
            <w:tcW w:w="399" w:type="pct"/>
            <w:shd w:val="clear" w:color="auto" w:fill="auto"/>
            <w:vAlign w:val="center"/>
          </w:tcPr>
          <w:p w14:paraId="5A48E19F" w14:textId="6783C4DE" w:rsidR="00633348" w:rsidRPr="00633348" w:rsidRDefault="00633348" w:rsidP="00633348">
            <w:pPr>
              <w:jc w:val="center"/>
              <w:rPr>
                <w:sz w:val="20"/>
                <w:szCs w:val="20"/>
              </w:rPr>
            </w:pPr>
            <w:r w:rsidRPr="00633348">
              <w:rPr>
                <w:sz w:val="20"/>
                <w:szCs w:val="20"/>
              </w:rPr>
              <w:t>1035,2</w:t>
            </w:r>
          </w:p>
        </w:tc>
        <w:tc>
          <w:tcPr>
            <w:tcW w:w="399" w:type="pct"/>
            <w:shd w:val="clear" w:color="auto" w:fill="auto"/>
            <w:vAlign w:val="center"/>
          </w:tcPr>
          <w:p w14:paraId="390479BD" w14:textId="45246B10" w:rsidR="00633348" w:rsidRPr="00633348" w:rsidRDefault="00633348" w:rsidP="00633348">
            <w:pPr>
              <w:jc w:val="center"/>
              <w:rPr>
                <w:sz w:val="20"/>
                <w:szCs w:val="20"/>
              </w:rPr>
            </w:pPr>
            <w:r w:rsidRPr="00633348">
              <w:rPr>
                <w:sz w:val="20"/>
                <w:szCs w:val="20"/>
              </w:rPr>
              <w:t>1034,3</w:t>
            </w:r>
          </w:p>
        </w:tc>
        <w:tc>
          <w:tcPr>
            <w:tcW w:w="399" w:type="pct"/>
            <w:vAlign w:val="center"/>
          </w:tcPr>
          <w:p w14:paraId="7BBF0D7D" w14:textId="212C2CAA" w:rsidR="00633348" w:rsidRPr="00633348" w:rsidRDefault="00633348" w:rsidP="00633348">
            <w:pPr>
              <w:jc w:val="center"/>
              <w:rPr>
                <w:sz w:val="20"/>
                <w:szCs w:val="20"/>
              </w:rPr>
            </w:pPr>
            <w:r w:rsidRPr="00633348">
              <w:rPr>
                <w:sz w:val="20"/>
                <w:szCs w:val="20"/>
              </w:rPr>
              <w:t>1047,6</w:t>
            </w:r>
          </w:p>
        </w:tc>
      </w:tr>
      <w:tr w:rsidR="00633348" w:rsidRPr="00633348" w14:paraId="7BD16ADF"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6CAF356" w14:textId="5C21C028" w:rsidR="00633348" w:rsidRPr="00633348" w:rsidRDefault="00633348" w:rsidP="00633348">
            <w:pPr>
              <w:jc w:val="center"/>
              <w:rPr>
                <w:sz w:val="20"/>
                <w:szCs w:val="20"/>
              </w:rPr>
            </w:pPr>
            <w:r w:rsidRPr="00633348">
              <w:rPr>
                <w:sz w:val="20"/>
                <w:szCs w:val="20"/>
              </w:rPr>
              <w:t>6.3</w:t>
            </w:r>
          </w:p>
        </w:tc>
        <w:tc>
          <w:tcPr>
            <w:tcW w:w="1070" w:type="pct"/>
            <w:shd w:val="clear" w:color="auto" w:fill="auto"/>
            <w:vAlign w:val="center"/>
          </w:tcPr>
          <w:p w14:paraId="72E5F47E" w14:textId="34D70591" w:rsidR="00633348" w:rsidRPr="00633348" w:rsidRDefault="00633348" w:rsidP="00633348">
            <w:pPr>
              <w:jc w:val="center"/>
              <w:rPr>
                <w:sz w:val="20"/>
                <w:szCs w:val="20"/>
              </w:rPr>
            </w:pPr>
            <w:r w:rsidRPr="00633348">
              <w:rPr>
                <w:sz w:val="20"/>
                <w:szCs w:val="20"/>
              </w:rPr>
              <w:t>Расход условного топлива</w:t>
            </w:r>
          </w:p>
        </w:tc>
        <w:tc>
          <w:tcPr>
            <w:tcW w:w="465" w:type="pct"/>
            <w:shd w:val="clear" w:color="auto" w:fill="auto"/>
            <w:vAlign w:val="center"/>
          </w:tcPr>
          <w:p w14:paraId="7AE18633" w14:textId="0E8E31BE" w:rsidR="00633348" w:rsidRPr="00633348" w:rsidRDefault="00633348" w:rsidP="00633348">
            <w:pPr>
              <w:jc w:val="center"/>
              <w:rPr>
                <w:sz w:val="20"/>
                <w:szCs w:val="20"/>
              </w:rPr>
            </w:pPr>
            <w:r w:rsidRPr="00633348">
              <w:rPr>
                <w:sz w:val="20"/>
                <w:szCs w:val="20"/>
              </w:rPr>
              <w:t>т.у.т.</w:t>
            </w:r>
          </w:p>
        </w:tc>
        <w:tc>
          <w:tcPr>
            <w:tcW w:w="400" w:type="pct"/>
            <w:shd w:val="clear" w:color="auto" w:fill="auto"/>
            <w:vAlign w:val="center"/>
          </w:tcPr>
          <w:p w14:paraId="38E63941" w14:textId="1E58A3BA" w:rsidR="00633348" w:rsidRPr="00633348" w:rsidRDefault="00633348" w:rsidP="00633348">
            <w:pPr>
              <w:jc w:val="center"/>
              <w:rPr>
                <w:sz w:val="20"/>
                <w:szCs w:val="20"/>
              </w:rPr>
            </w:pPr>
            <w:r w:rsidRPr="00633348">
              <w:rPr>
                <w:sz w:val="20"/>
                <w:szCs w:val="20"/>
              </w:rPr>
              <w:t>1445,3</w:t>
            </w:r>
          </w:p>
        </w:tc>
        <w:tc>
          <w:tcPr>
            <w:tcW w:w="400" w:type="pct"/>
            <w:shd w:val="clear" w:color="auto" w:fill="auto"/>
            <w:vAlign w:val="center"/>
          </w:tcPr>
          <w:p w14:paraId="732F4DA6" w14:textId="498DC939" w:rsidR="00633348" w:rsidRPr="00633348" w:rsidRDefault="00633348" w:rsidP="00633348">
            <w:pPr>
              <w:jc w:val="center"/>
              <w:rPr>
                <w:sz w:val="20"/>
                <w:szCs w:val="20"/>
              </w:rPr>
            </w:pPr>
            <w:r w:rsidRPr="00633348">
              <w:rPr>
                <w:sz w:val="20"/>
                <w:szCs w:val="20"/>
              </w:rPr>
              <w:t>1198,7</w:t>
            </w:r>
          </w:p>
        </w:tc>
        <w:tc>
          <w:tcPr>
            <w:tcW w:w="400" w:type="pct"/>
            <w:shd w:val="clear" w:color="auto" w:fill="auto"/>
            <w:vAlign w:val="center"/>
          </w:tcPr>
          <w:p w14:paraId="78C2CDBD" w14:textId="5F6D6174" w:rsidR="00633348" w:rsidRPr="00633348" w:rsidRDefault="00633348" w:rsidP="00633348">
            <w:pPr>
              <w:jc w:val="center"/>
              <w:rPr>
                <w:sz w:val="20"/>
                <w:szCs w:val="20"/>
              </w:rPr>
            </w:pPr>
            <w:r w:rsidRPr="00633348">
              <w:rPr>
                <w:sz w:val="20"/>
                <w:szCs w:val="20"/>
              </w:rPr>
              <w:t>1197,7</w:t>
            </w:r>
          </w:p>
        </w:tc>
        <w:tc>
          <w:tcPr>
            <w:tcW w:w="399" w:type="pct"/>
            <w:shd w:val="clear" w:color="auto" w:fill="auto"/>
            <w:vAlign w:val="center"/>
          </w:tcPr>
          <w:p w14:paraId="645BD65A" w14:textId="02407F81" w:rsidR="00633348" w:rsidRPr="00633348" w:rsidRDefault="00633348" w:rsidP="00633348">
            <w:pPr>
              <w:jc w:val="center"/>
              <w:rPr>
                <w:sz w:val="20"/>
                <w:szCs w:val="20"/>
              </w:rPr>
            </w:pPr>
            <w:r w:rsidRPr="00633348">
              <w:rPr>
                <w:sz w:val="20"/>
                <w:szCs w:val="20"/>
              </w:rPr>
              <w:t>1196,6</w:t>
            </w:r>
          </w:p>
        </w:tc>
        <w:tc>
          <w:tcPr>
            <w:tcW w:w="399" w:type="pct"/>
            <w:shd w:val="clear" w:color="auto" w:fill="auto"/>
            <w:vAlign w:val="center"/>
          </w:tcPr>
          <w:p w14:paraId="323B1CED" w14:textId="7F681B9A" w:rsidR="00633348" w:rsidRPr="00633348" w:rsidRDefault="00633348" w:rsidP="00633348">
            <w:pPr>
              <w:jc w:val="center"/>
              <w:rPr>
                <w:sz w:val="20"/>
                <w:szCs w:val="20"/>
              </w:rPr>
            </w:pPr>
            <w:r w:rsidRPr="00633348">
              <w:rPr>
                <w:sz w:val="20"/>
                <w:szCs w:val="20"/>
              </w:rPr>
              <w:t>1195,6</w:t>
            </w:r>
          </w:p>
        </w:tc>
        <w:tc>
          <w:tcPr>
            <w:tcW w:w="399" w:type="pct"/>
            <w:shd w:val="clear" w:color="auto" w:fill="auto"/>
            <w:vAlign w:val="center"/>
          </w:tcPr>
          <w:p w14:paraId="20D18EF6" w14:textId="57F7D570" w:rsidR="00633348" w:rsidRPr="00633348" w:rsidRDefault="00633348" w:rsidP="00633348">
            <w:pPr>
              <w:jc w:val="center"/>
              <w:rPr>
                <w:sz w:val="20"/>
                <w:szCs w:val="20"/>
              </w:rPr>
            </w:pPr>
            <w:r w:rsidRPr="00633348">
              <w:rPr>
                <w:sz w:val="20"/>
                <w:szCs w:val="20"/>
              </w:rPr>
              <w:t>1194,6</w:t>
            </w:r>
          </w:p>
        </w:tc>
        <w:tc>
          <w:tcPr>
            <w:tcW w:w="399" w:type="pct"/>
            <w:shd w:val="clear" w:color="auto" w:fill="auto"/>
            <w:vAlign w:val="center"/>
          </w:tcPr>
          <w:p w14:paraId="22662532" w14:textId="59C40938" w:rsidR="00633348" w:rsidRPr="00633348" w:rsidRDefault="00633348" w:rsidP="00633348">
            <w:pPr>
              <w:jc w:val="center"/>
              <w:rPr>
                <w:sz w:val="20"/>
                <w:szCs w:val="20"/>
              </w:rPr>
            </w:pPr>
            <w:r w:rsidRPr="00633348">
              <w:rPr>
                <w:sz w:val="20"/>
                <w:szCs w:val="20"/>
              </w:rPr>
              <w:t>1193,6</w:t>
            </w:r>
          </w:p>
        </w:tc>
        <w:tc>
          <w:tcPr>
            <w:tcW w:w="399" w:type="pct"/>
            <w:vAlign w:val="center"/>
          </w:tcPr>
          <w:p w14:paraId="43ADC0FC" w14:textId="50A299E3" w:rsidR="00633348" w:rsidRPr="00633348" w:rsidRDefault="00633348" w:rsidP="00633348">
            <w:pPr>
              <w:jc w:val="center"/>
              <w:rPr>
                <w:sz w:val="20"/>
                <w:szCs w:val="20"/>
              </w:rPr>
            </w:pPr>
            <w:r w:rsidRPr="00633348">
              <w:rPr>
                <w:sz w:val="20"/>
                <w:szCs w:val="20"/>
              </w:rPr>
              <w:t>1209,0</w:t>
            </w:r>
          </w:p>
        </w:tc>
      </w:tr>
      <w:tr w:rsidR="00633348" w:rsidRPr="00633348" w14:paraId="63C3322C"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DB40AA6" w14:textId="40656D9D" w:rsidR="00633348" w:rsidRPr="00633348" w:rsidRDefault="00633348" w:rsidP="00633348">
            <w:pPr>
              <w:jc w:val="center"/>
              <w:rPr>
                <w:sz w:val="20"/>
                <w:szCs w:val="20"/>
              </w:rPr>
            </w:pPr>
            <w:r w:rsidRPr="00633348">
              <w:rPr>
                <w:sz w:val="20"/>
                <w:szCs w:val="20"/>
              </w:rPr>
              <w:t>6.4</w:t>
            </w:r>
          </w:p>
        </w:tc>
        <w:tc>
          <w:tcPr>
            <w:tcW w:w="1070" w:type="pct"/>
            <w:shd w:val="clear" w:color="auto" w:fill="auto"/>
            <w:vAlign w:val="center"/>
          </w:tcPr>
          <w:p w14:paraId="3F0962D0" w14:textId="3F3F8E02" w:rsidR="00633348" w:rsidRPr="00633348" w:rsidRDefault="00633348" w:rsidP="00633348">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66209D9A" w14:textId="6B4F4111"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0C4B0732" w14:textId="0DF00742" w:rsidR="00633348" w:rsidRPr="00633348" w:rsidRDefault="00633348" w:rsidP="00633348">
            <w:pPr>
              <w:jc w:val="center"/>
              <w:rPr>
                <w:sz w:val="20"/>
                <w:szCs w:val="20"/>
              </w:rPr>
            </w:pPr>
            <w:r w:rsidRPr="00633348">
              <w:rPr>
                <w:sz w:val="20"/>
                <w:szCs w:val="20"/>
              </w:rPr>
              <w:t>7569,2</w:t>
            </w:r>
          </w:p>
        </w:tc>
        <w:tc>
          <w:tcPr>
            <w:tcW w:w="400" w:type="pct"/>
            <w:shd w:val="clear" w:color="auto" w:fill="auto"/>
            <w:vAlign w:val="center"/>
          </w:tcPr>
          <w:p w14:paraId="355FD25F" w14:textId="4C53369C" w:rsidR="00633348" w:rsidRPr="00633348" w:rsidRDefault="00633348" w:rsidP="00633348">
            <w:pPr>
              <w:jc w:val="center"/>
              <w:rPr>
                <w:sz w:val="20"/>
                <w:szCs w:val="20"/>
              </w:rPr>
            </w:pPr>
            <w:r w:rsidRPr="00633348">
              <w:rPr>
                <w:sz w:val="20"/>
                <w:szCs w:val="20"/>
              </w:rPr>
              <w:t>7562,7</w:t>
            </w:r>
          </w:p>
        </w:tc>
        <w:tc>
          <w:tcPr>
            <w:tcW w:w="400" w:type="pct"/>
            <w:shd w:val="clear" w:color="auto" w:fill="auto"/>
            <w:vAlign w:val="center"/>
          </w:tcPr>
          <w:p w14:paraId="38164BBF" w14:textId="2F62CB06" w:rsidR="00633348" w:rsidRPr="00633348" w:rsidRDefault="00633348" w:rsidP="00633348">
            <w:pPr>
              <w:jc w:val="center"/>
              <w:rPr>
                <w:sz w:val="20"/>
                <w:szCs w:val="20"/>
              </w:rPr>
            </w:pPr>
            <w:r w:rsidRPr="00633348">
              <w:rPr>
                <w:sz w:val="20"/>
                <w:szCs w:val="20"/>
              </w:rPr>
              <w:t>7556,2</w:t>
            </w:r>
          </w:p>
        </w:tc>
        <w:tc>
          <w:tcPr>
            <w:tcW w:w="399" w:type="pct"/>
            <w:shd w:val="clear" w:color="auto" w:fill="auto"/>
            <w:vAlign w:val="center"/>
          </w:tcPr>
          <w:p w14:paraId="4A64B1EE" w14:textId="7C138289" w:rsidR="00633348" w:rsidRPr="00633348" w:rsidRDefault="00633348" w:rsidP="00633348">
            <w:pPr>
              <w:jc w:val="center"/>
              <w:rPr>
                <w:sz w:val="20"/>
                <w:szCs w:val="20"/>
              </w:rPr>
            </w:pPr>
            <w:r w:rsidRPr="00633348">
              <w:rPr>
                <w:sz w:val="20"/>
                <w:szCs w:val="20"/>
              </w:rPr>
              <w:t>7549,8</w:t>
            </w:r>
          </w:p>
        </w:tc>
        <w:tc>
          <w:tcPr>
            <w:tcW w:w="399" w:type="pct"/>
            <w:shd w:val="clear" w:color="auto" w:fill="auto"/>
            <w:vAlign w:val="center"/>
          </w:tcPr>
          <w:p w14:paraId="140AE59C" w14:textId="1383CE6A" w:rsidR="00633348" w:rsidRPr="00633348" w:rsidRDefault="00633348" w:rsidP="00633348">
            <w:pPr>
              <w:jc w:val="center"/>
              <w:rPr>
                <w:sz w:val="20"/>
                <w:szCs w:val="20"/>
              </w:rPr>
            </w:pPr>
            <w:r w:rsidRPr="00633348">
              <w:rPr>
                <w:sz w:val="20"/>
                <w:szCs w:val="20"/>
              </w:rPr>
              <w:t>7543,4</w:t>
            </w:r>
          </w:p>
        </w:tc>
        <w:tc>
          <w:tcPr>
            <w:tcW w:w="399" w:type="pct"/>
            <w:shd w:val="clear" w:color="auto" w:fill="auto"/>
            <w:vAlign w:val="center"/>
          </w:tcPr>
          <w:p w14:paraId="0117459A" w14:textId="429269BC" w:rsidR="00633348" w:rsidRPr="00633348" w:rsidRDefault="00633348" w:rsidP="00633348">
            <w:pPr>
              <w:jc w:val="center"/>
              <w:rPr>
                <w:sz w:val="20"/>
                <w:szCs w:val="20"/>
              </w:rPr>
            </w:pPr>
            <w:r w:rsidRPr="00633348">
              <w:rPr>
                <w:sz w:val="20"/>
                <w:szCs w:val="20"/>
              </w:rPr>
              <w:t>7537,0</w:t>
            </w:r>
          </w:p>
        </w:tc>
        <w:tc>
          <w:tcPr>
            <w:tcW w:w="399" w:type="pct"/>
            <w:shd w:val="clear" w:color="auto" w:fill="auto"/>
            <w:vAlign w:val="center"/>
          </w:tcPr>
          <w:p w14:paraId="74D5D3B3" w14:textId="05EF381A" w:rsidR="00633348" w:rsidRPr="00633348" w:rsidRDefault="00633348" w:rsidP="00633348">
            <w:pPr>
              <w:jc w:val="center"/>
              <w:rPr>
                <w:sz w:val="20"/>
                <w:szCs w:val="20"/>
              </w:rPr>
            </w:pPr>
            <w:r w:rsidRPr="00633348">
              <w:rPr>
                <w:sz w:val="20"/>
                <w:szCs w:val="20"/>
              </w:rPr>
              <w:t>7530,7</w:t>
            </w:r>
          </w:p>
        </w:tc>
        <w:tc>
          <w:tcPr>
            <w:tcW w:w="399" w:type="pct"/>
            <w:vAlign w:val="center"/>
          </w:tcPr>
          <w:p w14:paraId="4A27610E" w14:textId="4547F903" w:rsidR="00633348" w:rsidRPr="00633348" w:rsidRDefault="00633348" w:rsidP="00633348">
            <w:pPr>
              <w:jc w:val="center"/>
              <w:rPr>
                <w:sz w:val="20"/>
                <w:szCs w:val="20"/>
              </w:rPr>
            </w:pPr>
            <w:r w:rsidRPr="00633348">
              <w:rPr>
                <w:sz w:val="20"/>
                <w:szCs w:val="20"/>
              </w:rPr>
              <w:t>7524,4</w:t>
            </w:r>
          </w:p>
        </w:tc>
      </w:tr>
      <w:tr w:rsidR="00633348" w:rsidRPr="00633348" w14:paraId="2811BF26"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FF177B6" w14:textId="1F53F3FC" w:rsidR="00633348" w:rsidRPr="00633348" w:rsidRDefault="00633348" w:rsidP="00633348">
            <w:pPr>
              <w:jc w:val="center"/>
              <w:rPr>
                <w:sz w:val="20"/>
                <w:szCs w:val="20"/>
              </w:rPr>
            </w:pPr>
            <w:r w:rsidRPr="00633348">
              <w:rPr>
                <w:sz w:val="20"/>
                <w:szCs w:val="20"/>
              </w:rPr>
              <w:t>6.5</w:t>
            </w:r>
          </w:p>
        </w:tc>
        <w:tc>
          <w:tcPr>
            <w:tcW w:w="1070" w:type="pct"/>
            <w:shd w:val="clear" w:color="auto" w:fill="auto"/>
            <w:vAlign w:val="center"/>
          </w:tcPr>
          <w:p w14:paraId="4D8A64FF" w14:textId="052B784C" w:rsidR="00633348" w:rsidRPr="00633348" w:rsidRDefault="00633348" w:rsidP="00633348">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51516958" w14:textId="34D9D1D4"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3B434596" w14:textId="51A12B96" w:rsidR="00633348" w:rsidRPr="00633348" w:rsidRDefault="00633348" w:rsidP="00633348">
            <w:pPr>
              <w:jc w:val="center"/>
              <w:rPr>
                <w:sz w:val="20"/>
                <w:szCs w:val="20"/>
              </w:rPr>
            </w:pPr>
            <w:r w:rsidRPr="00633348">
              <w:rPr>
                <w:sz w:val="20"/>
                <w:szCs w:val="20"/>
              </w:rPr>
              <w:t>143,8</w:t>
            </w:r>
          </w:p>
        </w:tc>
        <w:tc>
          <w:tcPr>
            <w:tcW w:w="400" w:type="pct"/>
            <w:shd w:val="clear" w:color="auto" w:fill="auto"/>
            <w:vAlign w:val="center"/>
          </w:tcPr>
          <w:p w14:paraId="1ED1658F" w14:textId="2F12040B" w:rsidR="00633348" w:rsidRPr="00633348" w:rsidRDefault="00633348" w:rsidP="00633348">
            <w:pPr>
              <w:jc w:val="center"/>
              <w:rPr>
                <w:sz w:val="20"/>
                <w:szCs w:val="20"/>
              </w:rPr>
            </w:pPr>
            <w:r w:rsidRPr="00633348">
              <w:rPr>
                <w:sz w:val="20"/>
                <w:szCs w:val="20"/>
              </w:rPr>
              <w:t>143,8</w:t>
            </w:r>
          </w:p>
        </w:tc>
        <w:tc>
          <w:tcPr>
            <w:tcW w:w="400" w:type="pct"/>
            <w:shd w:val="clear" w:color="auto" w:fill="auto"/>
            <w:vAlign w:val="center"/>
          </w:tcPr>
          <w:p w14:paraId="6231DF29" w14:textId="6131D8B6" w:rsidR="00633348" w:rsidRPr="00633348" w:rsidRDefault="00633348" w:rsidP="00633348">
            <w:pPr>
              <w:jc w:val="center"/>
              <w:rPr>
                <w:sz w:val="20"/>
                <w:szCs w:val="20"/>
              </w:rPr>
            </w:pPr>
            <w:r w:rsidRPr="00633348">
              <w:rPr>
                <w:sz w:val="20"/>
                <w:szCs w:val="20"/>
              </w:rPr>
              <w:t>143,8</w:t>
            </w:r>
          </w:p>
        </w:tc>
        <w:tc>
          <w:tcPr>
            <w:tcW w:w="399" w:type="pct"/>
            <w:shd w:val="clear" w:color="auto" w:fill="auto"/>
            <w:vAlign w:val="center"/>
          </w:tcPr>
          <w:p w14:paraId="2E4B1B49" w14:textId="5053993B" w:rsidR="00633348" w:rsidRPr="00633348" w:rsidRDefault="00633348" w:rsidP="00633348">
            <w:pPr>
              <w:jc w:val="center"/>
              <w:rPr>
                <w:sz w:val="20"/>
                <w:szCs w:val="20"/>
              </w:rPr>
            </w:pPr>
            <w:r w:rsidRPr="00633348">
              <w:rPr>
                <w:sz w:val="20"/>
                <w:szCs w:val="20"/>
              </w:rPr>
              <w:t>143,8</w:t>
            </w:r>
          </w:p>
        </w:tc>
        <w:tc>
          <w:tcPr>
            <w:tcW w:w="399" w:type="pct"/>
            <w:shd w:val="clear" w:color="auto" w:fill="auto"/>
            <w:vAlign w:val="center"/>
          </w:tcPr>
          <w:p w14:paraId="12628EDF" w14:textId="322A417A" w:rsidR="00633348" w:rsidRPr="00633348" w:rsidRDefault="00633348" w:rsidP="00633348">
            <w:pPr>
              <w:jc w:val="center"/>
              <w:rPr>
                <w:sz w:val="20"/>
                <w:szCs w:val="20"/>
              </w:rPr>
            </w:pPr>
            <w:r w:rsidRPr="00633348">
              <w:rPr>
                <w:sz w:val="20"/>
                <w:szCs w:val="20"/>
              </w:rPr>
              <w:t>143,8</w:t>
            </w:r>
          </w:p>
        </w:tc>
        <w:tc>
          <w:tcPr>
            <w:tcW w:w="399" w:type="pct"/>
            <w:shd w:val="clear" w:color="auto" w:fill="auto"/>
            <w:vAlign w:val="center"/>
          </w:tcPr>
          <w:p w14:paraId="6A0FC232" w14:textId="1A1EC562" w:rsidR="00633348" w:rsidRPr="00633348" w:rsidRDefault="00633348" w:rsidP="00633348">
            <w:pPr>
              <w:jc w:val="center"/>
              <w:rPr>
                <w:sz w:val="20"/>
                <w:szCs w:val="20"/>
              </w:rPr>
            </w:pPr>
            <w:r w:rsidRPr="00633348">
              <w:rPr>
                <w:sz w:val="20"/>
                <w:szCs w:val="20"/>
              </w:rPr>
              <w:t>143,8</w:t>
            </w:r>
          </w:p>
        </w:tc>
        <w:tc>
          <w:tcPr>
            <w:tcW w:w="399" w:type="pct"/>
            <w:shd w:val="clear" w:color="auto" w:fill="auto"/>
            <w:vAlign w:val="center"/>
          </w:tcPr>
          <w:p w14:paraId="7999F96A" w14:textId="2986EED6" w:rsidR="00633348" w:rsidRPr="00633348" w:rsidRDefault="00633348" w:rsidP="00633348">
            <w:pPr>
              <w:jc w:val="center"/>
              <w:rPr>
                <w:sz w:val="20"/>
                <w:szCs w:val="20"/>
              </w:rPr>
            </w:pPr>
            <w:r w:rsidRPr="00633348">
              <w:rPr>
                <w:sz w:val="20"/>
                <w:szCs w:val="20"/>
              </w:rPr>
              <w:t>143,8</w:t>
            </w:r>
          </w:p>
        </w:tc>
        <w:tc>
          <w:tcPr>
            <w:tcW w:w="399" w:type="pct"/>
            <w:vAlign w:val="center"/>
          </w:tcPr>
          <w:p w14:paraId="23023E03" w14:textId="38853DFE" w:rsidR="00633348" w:rsidRPr="00633348" w:rsidRDefault="00633348" w:rsidP="00633348">
            <w:pPr>
              <w:jc w:val="center"/>
              <w:rPr>
                <w:sz w:val="20"/>
                <w:szCs w:val="20"/>
              </w:rPr>
            </w:pPr>
            <w:r w:rsidRPr="00633348">
              <w:rPr>
                <w:sz w:val="20"/>
                <w:szCs w:val="20"/>
              </w:rPr>
              <w:t>143,8</w:t>
            </w:r>
          </w:p>
        </w:tc>
      </w:tr>
      <w:tr w:rsidR="00633348" w:rsidRPr="00633348" w14:paraId="5F36559C"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0DA6767" w14:textId="5B77712D" w:rsidR="00633348" w:rsidRPr="00633348" w:rsidRDefault="00633348" w:rsidP="00633348">
            <w:pPr>
              <w:jc w:val="center"/>
              <w:rPr>
                <w:sz w:val="20"/>
                <w:szCs w:val="20"/>
              </w:rPr>
            </w:pPr>
            <w:r w:rsidRPr="00633348">
              <w:rPr>
                <w:sz w:val="20"/>
                <w:szCs w:val="20"/>
              </w:rPr>
              <w:t>6.6</w:t>
            </w:r>
          </w:p>
        </w:tc>
        <w:tc>
          <w:tcPr>
            <w:tcW w:w="1070" w:type="pct"/>
            <w:shd w:val="clear" w:color="auto" w:fill="auto"/>
            <w:vAlign w:val="center"/>
          </w:tcPr>
          <w:p w14:paraId="35BDBE00" w14:textId="0D042A6C" w:rsidR="00633348" w:rsidRPr="00633348" w:rsidRDefault="00633348" w:rsidP="00633348">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4B2EC8D6" w14:textId="5D7982CF"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5CDB947B" w14:textId="2BBF5ACD" w:rsidR="00633348" w:rsidRPr="00633348" w:rsidRDefault="00633348" w:rsidP="00633348">
            <w:pPr>
              <w:jc w:val="center"/>
              <w:rPr>
                <w:sz w:val="20"/>
                <w:szCs w:val="20"/>
              </w:rPr>
            </w:pPr>
            <w:r w:rsidRPr="00633348">
              <w:rPr>
                <w:sz w:val="20"/>
                <w:szCs w:val="20"/>
              </w:rPr>
              <w:t>7425,4</w:t>
            </w:r>
          </w:p>
        </w:tc>
        <w:tc>
          <w:tcPr>
            <w:tcW w:w="400" w:type="pct"/>
            <w:shd w:val="clear" w:color="auto" w:fill="auto"/>
            <w:vAlign w:val="center"/>
          </w:tcPr>
          <w:p w14:paraId="6EDC0B3F" w14:textId="670B39D2" w:rsidR="00633348" w:rsidRPr="00633348" w:rsidRDefault="00633348" w:rsidP="00633348">
            <w:pPr>
              <w:jc w:val="center"/>
              <w:rPr>
                <w:sz w:val="20"/>
                <w:szCs w:val="20"/>
              </w:rPr>
            </w:pPr>
            <w:r w:rsidRPr="00633348">
              <w:rPr>
                <w:sz w:val="20"/>
                <w:szCs w:val="20"/>
              </w:rPr>
              <w:t>7418,9</w:t>
            </w:r>
          </w:p>
        </w:tc>
        <w:tc>
          <w:tcPr>
            <w:tcW w:w="400" w:type="pct"/>
            <w:shd w:val="clear" w:color="auto" w:fill="auto"/>
            <w:vAlign w:val="center"/>
          </w:tcPr>
          <w:p w14:paraId="0AA8648E" w14:textId="34B614D7" w:rsidR="00633348" w:rsidRPr="00633348" w:rsidRDefault="00633348" w:rsidP="00633348">
            <w:pPr>
              <w:jc w:val="center"/>
              <w:rPr>
                <w:sz w:val="20"/>
                <w:szCs w:val="20"/>
              </w:rPr>
            </w:pPr>
            <w:r w:rsidRPr="00633348">
              <w:rPr>
                <w:sz w:val="20"/>
                <w:szCs w:val="20"/>
              </w:rPr>
              <w:t>7412,4</w:t>
            </w:r>
          </w:p>
        </w:tc>
        <w:tc>
          <w:tcPr>
            <w:tcW w:w="399" w:type="pct"/>
            <w:shd w:val="clear" w:color="auto" w:fill="auto"/>
            <w:vAlign w:val="center"/>
          </w:tcPr>
          <w:p w14:paraId="79264804" w14:textId="484A56FE" w:rsidR="00633348" w:rsidRPr="00633348" w:rsidRDefault="00633348" w:rsidP="00633348">
            <w:pPr>
              <w:jc w:val="center"/>
              <w:rPr>
                <w:sz w:val="20"/>
                <w:szCs w:val="20"/>
              </w:rPr>
            </w:pPr>
            <w:r w:rsidRPr="00633348">
              <w:rPr>
                <w:sz w:val="20"/>
                <w:szCs w:val="20"/>
              </w:rPr>
              <w:t>7406,0</w:t>
            </w:r>
          </w:p>
        </w:tc>
        <w:tc>
          <w:tcPr>
            <w:tcW w:w="399" w:type="pct"/>
            <w:shd w:val="clear" w:color="auto" w:fill="auto"/>
            <w:vAlign w:val="center"/>
          </w:tcPr>
          <w:p w14:paraId="4CA5B6A4" w14:textId="66F834C6" w:rsidR="00633348" w:rsidRPr="00633348" w:rsidRDefault="00633348" w:rsidP="00633348">
            <w:pPr>
              <w:jc w:val="center"/>
              <w:rPr>
                <w:sz w:val="20"/>
                <w:szCs w:val="20"/>
              </w:rPr>
            </w:pPr>
            <w:r w:rsidRPr="00633348">
              <w:rPr>
                <w:sz w:val="20"/>
                <w:szCs w:val="20"/>
              </w:rPr>
              <w:t>7399,6</w:t>
            </w:r>
          </w:p>
        </w:tc>
        <w:tc>
          <w:tcPr>
            <w:tcW w:w="399" w:type="pct"/>
            <w:shd w:val="clear" w:color="auto" w:fill="auto"/>
            <w:vAlign w:val="center"/>
          </w:tcPr>
          <w:p w14:paraId="0C5C8EB8" w14:textId="5B0D7C59" w:rsidR="00633348" w:rsidRPr="00633348" w:rsidRDefault="00633348" w:rsidP="00633348">
            <w:pPr>
              <w:jc w:val="center"/>
              <w:rPr>
                <w:sz w:val="20"/>
                <w:szCs w:val="20"/>
              </w:rPr>
            </w:pPr>
            <w:r w:rsidRPr="00633348">
              <w:rPr>
                <w:sz w:val="20"/>
                <w:szCs w:val="20"/>
              </w:rPr>
              <w:t>7393,2</w:t>
            </w:r>
          </w:p>
        </w:tc>
        <w:tc>
          <w:tcPr>
            <w:tcW w:w="399" w:type="pct"/>
            <w:shd w:val="clear" w:color="auto" w:fill="auto"/>
            <w:vAlign w:val="center"/>
          </w:tcPr>
          <w:p w14:paraId="55DBD3DA" w14:textId="2F685C2B" w:rsidR="00633348" w:rsidRPr="00633348" w:rsidRDefault="00633348" w:rsidP="00633348">
            <w:pPr>
              <w:jc w:val="center"/>
              <w:rPr>
                <w:sz w:val="20"/>
                <w:szCs w:val="20"/>
              </w:rPr>
            </w:pPr>
            <w:r w:rsidRPr="00633348">
              <w:rPr>
                <w:sz w:val="20"/>
                <w:szCs w:val="20"/>
              </w:rPr>
              <w:t>7386,9</w:t>
            </w:r>
          </w:p>
        </w:tc>
        <w:tc>
          <w:tcPr>
            <w:tcW w:w="399" w:type="pct"/>
            <w:vAlign w:val="center"/>
          </w:tcPr>
          <w:p w14:paraId="6D5B3613" w14:textId="51A49E6F" w:rsidR="00633348" w:rsidRPr="00633348" w:rsidRDefault="00633348" w:rsidP="00633348">
            <w:pPr>
              <w:jc w:val="center"/>
              <w:rPr>
                <w:sz w:val="20"/>
                <w:szCs w:val="20"/>
              </w:rPr>
            </w:pPr>
            <w:r w:rsidRPr="00633348">
              <w:rPr>
                <w:sz w:val="20"/>
                <w:szCs w:val="20"/>
              </w:rPr>
              <w:t>7380,6</w:t>
            </w:r>
          </w:p>
        </w:tc>
      </w:tr>
      <w:tr w:rsidR="00633348" w:rsidRPr="00633348" w14:paraId="3B587E75" w14:textId="77777777" w:rsidTr="00BB136B">
        <w:trPr>
          <w:cantSplit/>
        </w:trPr>
        <w:tc>
          <w:tcPr>
            <w:tcW w:w="269" w:type="pct"/>
            <w:vMerge w:val="restart"/>
            <w:tcBorders>
              <w:top w:val="single" w:sz="4" w:space="0" w:color="auto"/>
              <w:left w:val="single" w:sz="4" w:space="0" w:color="auto"/>
              <w:right w:val="nil"/>
            </w:tcBorders>
            <w:shd w:val="clear" w:color="auto" w:fill="auto"/>
            <w:vAlign w:val="center"/>
          </w:tcPr>
          <w:p w14:paraId="26D7A1C7" w14:textId="2A9D5597" w:rsidR="00633348" w:rsidRPr="00633348" w:rsidRDefault="00633348" w:rsidP="00633348">
            <w:pPr>
              <w:jc w:val="center"/>
              <w:rPr>
                <w:sz w:val="20"/>
                <w:szCs w:val="20"/>
              </w:rPr>
            </w:pPr>
            <w:r w:rsidRPr="00633348">
              <w:rPr>
                <w:sz w:val="20"/>
                <w:szCs w:val="20"/>
              </w:rPr>
              <w:t>6.7</w:t>
            </w:r>
          </w:p>
        </w:tc>
        <w:tc>
          <w:tcPr>
            <w:tcW w:w="1070" w:type="pct"/>
            <w:vMerge w:val="restart"/>
            <w:shd w:val="clear" w:color="auto" w:fill="auto"/>
            <w:vAlign w:val="center"/>
          </w:tcPr>
          <w:p w14:paraId="39660BD6" w14:textId="1DB91427" w:rsidR="00633348" w:rsidRPr="00633348" w:rsidRDefault="00633348" w:rsidP="00633348">
            <w:pPr>
              <w:jc w:val="center"/>
              <w:rPr>
                <w:sz w:val="20"/>
                <w:szCs w:val="20"/>
              </w:rPr>
            </w:pPr>
            <w:r w:rsidRPr="00633348">
              <w:rPr>
                <w:sz w:val="20"/>
                <w:szCs w:val="20"/>
              </w:rPr>
              <w:t>Потери тепловой сети</w:t>
            </w:r>
          </w:p>
        </w:tc>
        <w:tc>
          <w:tcPr>
            <w:tcW w:w="465" w:type="pct"/>
            <w:shd w:val="clear" w:color="auto" w:fill="auto"/>
            <w:vAlign w:val="center"/>
          </w:tcPr>
          <w:p w14:paraId="1AE0E198" w14:textId="1A6D1E07"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403B3752" w14:textId="4B62C951" w:rsidR="00633348" w:rsidRPr="00633348" w:rsidRDefault="00633348" w:rsidP="00633348">
            <w:pPr>
              <w:jc w:val="center"/>
              <w:rPr>
                <w:sz w:val="20"/>
                <w:szCs w:val="20"/>
              </w:rPr>
            </w:pPr>
            <w:r w:rsidRPr="00633348">
              <w:rPr>
                <w:sz w:val="20"/>
                <w:szCs w:val="20"/>
              </w:rPr>
              <w:t>1299,3</w:t>
            </w:r>
          </w:p>
        </w:tc>
        <w:tc>
          <w:tcPr>
            <w:tcW w:w="400" w:type="pct"/>
            <w:shd w:val="clear" w:color="auto" w:fill="auto"/>
            <w:vAlign w:val="center"/>
          </w:tcPr>
          <w:p w14:paraId="3AC619FC" w14:textId="27D21779" w:rsidR="00633348" w:rsidRPr="00633348" w:rsidRDefault="00633348" w:rsidP="00633348">
            <w:pPr>
              <w:jc w:val="center"/>
              <w:rPr>
                <w:sz w:val="20"/>
                <w:szCs w:val="20"/>
              </w:rPr>
            </w:pPr>
            <w:r w:rsidRPr="00633348">
              <w:rPr>
                <w:sz w:val="20"/>
                <w:szCs w:val="20"/>
              </w:rPr>
              <w:t>1292,8</w:t>
            </w:r>
          </w:p>
        </w:tc>
        <w:tc>
          <w:tcPr>
            <w:tcW w:w="400" w:type="pct"/>
            <w:shd w:val="clear" w:color="auto" w:fill="auto"/>
            <w:vAlign w:val="center"/>
          </w:tcPr>
          <w:p w14:paraId="5CDFA02D" w14:textId="41DB37C7" w:rsidR="00633348" w:rsidRPr="00633348" w:rsidRDefault="00633348" w:rsidP="00633348">
            <w:pPr>
              <w:jc w:val="center"/>
              <w:rPr>
                <w:sz w:val="20"/>
                <w:szCs w:val="20"/>
              </w:rPr>
            </w:pPr>
            <w:r w:rsidRPr="00633348">
              <w:rPr>
                <w:sz w:val="20"/>
                <w:szCs w:val="20"/>
              </w:rPr>
              <w:t>1286,3</w:t>
            </w:r>
          </w:p>
        </w:tc>
        <w:tc>
          <w:tcPr>
            <w:tcW w:w="399" w:type="pct"/>
            <w:shd w:val="clear" w:color="auto" w:fill="auto"/>
            <w:vAlign w:val="center"/>
          </w:tcPr>
          <w:p w14:paraId="0A10D111" w14:textId="11F79753" w:rsidR="00633348" w:rsidRPr="00633348" w:rsidRDefault="00633348" w:rsidP="00633348">
            <w:pPr>
              <w:jc w:val="center"/>
              <w:rPr>
                <w:sz w:val="20"/>
                <w:szCs w:val="20"/>
              </w:rPr>
            </w:pPr>
            <w:r w:rsidRPr="00633348">
              <w:rPr>
                <w:sz w:val="20"/>
                <w:szCs w:val="20"/>
              </w:rPr>
              <w:t>1279,9</w:t>
            </w:r>
          </w:p>
        </w:tc>
        <w:tc>
          <w:tcPr>
            <w:tcW w:w="399" w:type="pct"/>
            <w:shd w:val="clear" w:color="auto" w:fill="auto"/>
            <w:vAlign w:val="center"/>
          </w:tcPr>
          <w:p w14:paraId="4231302C" w14:textId="6275104F" w:rsidR="00633348" w:rsidRPr="00633348" w:rsidRDefault="00633348" w:rsidP="00633348">
            <w:pPr>
              <w:jc w:val="center"/>
              <w:rPr>
                <w:sz w:val="20"/>
                <w:szCs w:val="20"/>
              </w:rPr>
            </w:pPr>
            <w:r w:rsidRPr="00633348">
              <w:rPr>
                <w:sz w:val="20"/>
                <w:szCs w:val="20"/>
              </w:rPr>
              <w:t>1273,5</w:t>
            </w:r>
          </w:p>
        </w:tc>
        <w:tc>
          <w:tcPr>
            <w:tcW w:w="399" w:type="pct"/>
            <w:shd w:val="clear" w:color="auto" w:fill="auto"/>
            <w:vAlign w:val="center"/>
          </w:tcPr>
          <w:p w14:paraId="7411EE42" w14:textId="3FFF99A4" w:rsidR="00633348" w:rsidRPr="00633348" w:rsidRDefault="00633348" w:rsidP="00633348">
            <w:pPr>
              <w:jc w:val="center"/>
              <w:rPr>
                <w:sz w:val="20"/>
                <w:szCs w:val="20"/>
              </w:rPr>
            </w:pPr>
            <w:r w:rsidRPr="00633348">
              <w:rPr>
                <w:sz w:val="20"/>
                <w:szCs w:val="20"/>
              </w:rPr>
              <w:t>1267,1</w:t>
            </w:r>
          </w:p>
        </w:tc>
        <w:tc>
          <w:tcPr>
            <w:tcW w:w="399" w:type="pct"/>
            <w:shd w:val="clear" w:color="auto" w:fill="auto"/>
            <w:vAlign w:val="center"/>
          </w:tcPr>
          <w:p w14:paraId="6EEE57DB" w14:textId="4BB5F47B" w:rsidR="00633348" w:rsidRPr="00633348" w:rsidRDefault="00633348" w:rsidP="00633348">
            <w:pPr>
              <w:jc w:val="center"/>
              <w:rPr>
                <w:sz w:val="20"/>
                <w:szCs w:val="20"/>
              </w:rPr>
            </w:pPr>
            <w:r w:rsidRPr="00633348">
              <w:rPr>
                <w:sz w:val="20"/>
                <w:szCs w:val="20"/>
              </w:rPr>
              <w:t>1260,8</w:t>
            </w:r>
          </w:p>
        </w:tc>
        <w:tc>
          <w:tcPr>
            <w:tcW w:w="399" w:type="pct"/>
            <w:vAlign w:val="center"/>
          </w:tcPr>
          <w:p w14:paraId="48AD4C64" w14:textId="1E70EC9A" w:rsidR="00633348" w:rsidRPr="00633348" w:rsidRDefault="00633348" w:rsidP="00633348">
            <w:pPr>
              <w:jc w:val="center"/>
              <w:rPr>
                <w:sz w:val="20"/>
                <w:szCs w:val="20"/>
              </w:rPr>
            </w:pPr>
            <w:r w:rsidRPr="00633348">
              <w:rPr>
                <w:sz w:val="20"/>
                <w:szCs w:val="20"/>
              </w:rPr>
              <w:t>1254,5</w:t>
            </w:r>
          </w:p>
        </w:tc>
      </w:tr>
      <w:tr w:rsidR="00633348" w:rsidRPr="00633348" w14:paraId="15EDCC2D" w14:textId="77777777" w:rsidTr="00BB136B">
        <w:trPr>
          <w:cantSplit/>
        </w:trPr>
        <w:tc>
          <w:tcPr>
            <w:tcW w:w="269" w:type="pct"/>
            <w:vMerge/>
            <w:tcBorders>
              <w:left w:val="single" w:sz="4" w:space="0" w:color="auto"/>
              <w:bottom w:val="single" w:sz="4" w:space="0" w:color="auto"/>
              <w:right w:val="nil"/>
            </w:tcBorders>
            <w:shd w:val="clear" w:color="auto" w:fill="auto"/>
            <w:vAlign w:val="center"/>
          </w:tcPr>
          <w:p w14:paraId="2D6A03BA" w14:textId="15E493BB" w:rsidR="00633348" w:rsidRPr="00633348" w:rsidRDefault="00633348" w:rsidP="00633348">
            <w:pPr>
              <w:jc w:val="center"/>
              <w:rPr>
                <w:sz w:val="20"/>
                <w:szCs w:val="20"/>
              </w:rPr>
            </w:pPr>
          </w:p>
        </w:tc>
        <w:tc>
          <w:tcPr>
            <w:tcW w:w="1070" w:type="pct"/>
            <w:vMerge/>
            <w:shd w:val="clear" w:color="auto" w:fill="auto"/>
            <w:vAlign w:val="center"/>
          </w:tcPr>
          <w:p w14:paraId="571DD1D5" w14:textId="5FBDF81F" w:rsidR="00633348" w:rsidRPr="00633348" w:rsidRDefault="00633348" w:rsidP="00633348">
            <w:pPr>
              <w:jc w:val="center"/>
              <w:rPr>
                <w:sz w:val="20"/>
                <w:szCs w:val="20"/>
              </w:rPr>
            </w:pPr>
          </w:p>
        </w:tc>
        <w:tc>
          <w:tcPr>
            <w:tcW w:w="465" w:type="pct"/>
            <w:shd w:val="clear" w:color="auto" w:fill="auto"/>
            <w:vAlign w:val="center"/>
          </w:tcPr>
          <w:p w14:paraId="2E07BB5C" w14:textId="29E624EC" w:rsidR="00633348" w:rsidRPr="00633348" w:rsidRDefault="00633348" w:rsidP="00633348">
            <w:pPr>
              <w:jc w:val="center"/>
              <w:rPr>
                <w:sz w:val="20"/>
                <w:szCs w:val="20"/>
              </w:rPr>
            </w:pPr>
            <w:r w:rsidRPr="00633348">
              <w:rPr>
                <w:sz w:val="20"/>
                <w:szCs w:val="20"/>
              </w:rPr>
              <w:t>%</w:t>
            </w:r>
          </w:p>
        </w:tc>
        <w:tc>
          <w:tcPr>
            <w:tcW w:w="400" w:type="pct"/>
            <w:shd w:val="clear" w:color="auto" w:fill="auto"/>
            <w:vAlign w:val="center"/>
          </w:tcPr>
          <w:p w14:paraId="79AB903C" w14:textId="2FFC5179" w:rsidR="00633348" w:rsidRPr="00633348" w:rsidRDefault="00633348" w:rsidP="00633348">
            <w:pPr>
              <w:jc w:val="center"/>
              <w:rPr>
                <w:sz w:val="20"/>
                <w:szCs w:val="20"/>
              </w:rPr>
            </w:pPr>
            <w:r w:rsidRPr="00633348">
              <w:rPr>
                <w:sz w:val="20"/>
                <w:szCs w:val="20"/>
              </w:rPr>
              <w:t>17,5</w:t>
            </w:r>
          </w:p>
        </w:tc>
        <w:tc>
          <w:tcPr>
            <w:tcW w:w="400" w:type="pct"/>
            <w:shd w:val="clear" w:color="auto" w:fill="auto"/>
            <w:vAlign w:val="center"/>
          </w:tcPr>
          <w:p w14:paraId="45C94981" w14:textId="7DCE6AAA" w:rsidR="00633348" w:rsidRPr="00633348" w:rsidRDefault="00633348" w:rsidP="00633348">
            <w:pPr>
              <w:jc w:val="center"/>
              <w:rPr>
                <w:sz w:val="20"/>
                <w:szCs w:val="20"/>
              </w:rPr>
            </w:pPr>
            <w:r w:rsidRPr="00633348">
              <w:rPr>
                <w:sz w:val="20"/>
                <w:szCs w:val="20"/>
              </w:rPr>
              <w:t>17,4</w:t>
            </w:r>
          </w:p>
        </w:tc>
        <w:tc>
          <w:tcPr>
            <w:tcW w:w="400" w:type="pct"/>
            <w:shd w:val="clear" w:color="auto" w:fill="auto"/>
            <w:vAlign w:val="center"/>
          </w:tcPr>
          <w:p w14:paraId="5615AF81" w14:textId="72DF088C" w:rsidR="00633348" w:rsidRPr="00633348" w:rsidRDefault="00633348" w:rsidP="00633348">
            <w:pPr>
              <w:jc w:val="center"/>
              <w:rPr>
                <w:sz w:val="20"/>
                <w:szCs w:val="20"/>
              </w:rPr>
            </w:pPr>
            <w:r w:rsidRPr="00633348">
              <w:rPr>
                <w:sz w:val="20"/>
                <w:szCs w:val="20"/>
              </w:rPr>
              <w:t>17,4</w:t>
            </w:r>
          </w:p>
        </w:tc>
        <w:tc>
          <w:tcPr>
            <w:tcW w:w="399" w:type="pct"/>
            <w:shd w:val="clear" w:color="auto" w:fill="auto"/>
            <w:vAlign w:val="center"/>
          </w:tcPr>
          <w:p w14:paraId="18FAD94F" w14:textId="7157C862" w:rsidR="00633348" w:rsidRPr="00633348" w:rsidRDefault="00633348" w:rsidP="00633348">
            <w:pPr>
              <w:jc w:val="center"/>
              <w:rPr>
                <w:sz w:val="20"/>
                <w:szCs w:val="20"/>
              </w:rPr>
            </w:pPr>
            <w:r w:rsidRPr="00633348">
              <w:rPr>
                <w:sz w:val="20"/>
                <w:szCs w:val="20"/>
              </w:rPr>
              <w:t>17,3</w:t>
            </w:r>
          </w:p>
        </w:tc>
        <w:tc>
          <w:tcPr>
            <w:tcW w:w="399" w:type="pct"/>
            <w:shd w:val="clear" w:color="auto" w:fill="auto"/>
            <w:vAlign w:val="center"/>
          </w:tcPr>
          <w:p w14:paraId="6A6F5F53" w14:textId="4FAF5C99" w:rsidR="00633348" w:rsidRPr="00633348" w:rsidRDefault="00633348" w:rsidP="00633348">
            <w:pPr>
              <w:jc w:val="center"/>
              <w:rPr>
                <w:sz w:val="20"/>
                <w:szCs w:val="20"/>
              </w:rPr>
            </w:pPr>
            <w:r w:rsidRPr="00633348">
              <w:rPr>
                <w:sz w:val="20"/>
                <w:szCs w:val="20"/>
              </w:rPr>
              <w:t>17,2</w:t>
            </w:r>
          </w:p>
        </w:tc>
        <w:tc>
          <w:tcPr>
            <w:tcW w:w="399" w:type="pct"/>
            <w:shd w:val="clear" w:color="auto" w:fill="auto"/>
            <w:vAlign w:val="center"/>
          </w:tcPr>
          <w:p w14:paraId="4DA8D2C3" w14:textId="1580434F" w:rsidR="00633348" w:rsidRPr="00633348" w:rsidRDefault="00633348" w:rsidP="00633348">
            <w:pPr>
              <w:jc w:val="center"/>
              <w:rPr>
                <w:sz w:val="20"/>
                <w:szCs w:val="20"/>
              </w:rPr>
            </w:pPr>
            <w:r w:rsidRPr="00633348">
              <w:rPr>
                <w:sz w:val="20"/>
                <w:szCs w:val="20"/>
              </w:rPr>
              <w:t>17,1</w:t>
            </w:r>
          </w:p>
        </w:tc>
        <w:tc>
          <w:tcPr>
            <w:tcW w:w="399" w:type="pct"/>
            <w:shd w:val="clear" w:color="auto" w:fill="auto"/>
            <w:vAlign w:val="center"/>
          </w:tcPr>
          <w:p w14:paraId="60AA53FC" w14:textId="74A2EC7C" w:rsidR="00633348" w:rsidRPr="00633348" w:rsidRDefault="00633348" w:rsidP="00633348">
            <w:pPr>
              <w:jc w:val="center"/>
              <w:rPr>
                <w:sz w:val="20"/>
                <w:szCs w:val="20"/>
              </w:rPr>
            </w:pPr>
            <w:r w:rsidRPr="00633348">
              <w:rPr>
                <w:sz w:val="20"/>
                <w:szCs w:val="20"/>
              </w:rPr>
              <w:t>17,1</w:t>
            </w:r>
          </w:p>
        </w:tc>
        <w:tc>
          <w:tcPr>
            <w:tcW w:w="399" w:type="pct"/>
            <w:vAlign w:val="center"/>
          </w:tcPr>
          <w:p w14:paraId="0164DFE4" w14:textId="2957597E" w:rsidR="00633348" w:rsidRPr="00633348" w:rsidRDefault="00633348" w:rsidP="00633348">
            <w:pPr>
              <w:jc w:val="center"/>
              <w:rPr>
                <w:sz w:val="20"/>
                <w:szCs w:val="20"/>
              </w:rPr>
            </w:pPr>
            <w:r w:rsidRPr="00633348">
              <w:rPr>
                <w:sz w:val="20"/>
                <w:szCs w:val="20"/>
              </w:rPr>
              <w:t>17,0</w:t>
            </w:r>
          </w:p>
        </w:tc>
      </w:tr>
      <w:tr w:rsidR="00633348" w:rsidRPr="00633348" w14:paraId="63E15B85"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52D159A" w14:textId="60A2D05C" w:rsidR="00633348" w:rsidRPr="00633348" w:rsidRDefault="00633348" w:rsidP="00633348">
            <w:pPr>
              <w:jc w:val="center"/>
              <w:rPr>
                <w:sz w:val="20"/>
                <w:szCs w:val="20"/>
              </w:rPr>
            </w:pPr>
            <w:r w:rsidRPr="00633348">
              <w:rPr>
                <w:sz w:val="20"/>
                <w:szCs w:val="20"/>
              </w:rPr>
              <w:t>6.8</w:t>
            </w:r>
          </w:p>
        </w:tc>
        <w:tc>
          <w:tcPr>
            <w:tcW w:w="1070" w:type="pct"/>
            <w:shd w:val="clear" w:color="auto" w:fill="auto"/>
            <w:vAlign w:val="center"/>
          </w:tcPr>
          <w:p w14:paraId="3DA2AACF" w14:textId="3CC7194E" w:rsidR="00633348" w:rsidRPr="00633348" w:rsidRDefault="00633348" w:rsidP="00633348">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247F9653" w14:textId="73C89873"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4DB6C0CC" w14:textId="5E44DDA1" w:rsidR="00633348" w:rsidRPr="00633348" w:rsidRDefault="00633348" w:rsidP="00633348">
            <w:pPr>
              <w:jc w:val="center"/>
              <w:rPr>
                <w:sz w:val="20"/>
                <w:szCs w:val="20"/>
              </w:rPr>
            </w:pPr>
            <w:r w:rsidRPr="00633348">
              <w:rPr>
                <w:sz w:val="20"/>
                <w:szCs w:val="20"/>
              </w:rPr>
              <w:t>6126,1</w:t>
            </w:r>
          </w:p>
        </w:tc>
        <w:tc>
          <w:tcPr>
            <w:tcW w:w="400" w:type="pct"/>
            <w:shd w:val="clear" w:color="auto" w:fill="auto"/>
            <w:vAlign w:val="center"/>
          </w:tcPr>
          <w:p w14:paraId="770F395C" w14:textId="12F754A4" w:rsidR="00633348" w:rsidRPr="00633348" w:rsidRDefault="00633348" w:rsidP="00633348">
            <w:pPr>
              <w:jc w:val="center"/>
              <w:rPr>
                <w:sz w:val="20"/>
                <w:szCs w:val="20"/>
              </w:rPr>
            </w:pPr>
            <w:r w:rsidRPr="00633348">
              <w:rPr>
                <w:sz w:val="20"/>
                <w:szCs w:val="20"/>
              </w:rPr>
              <w:t>6126,1</w:t>
            </w:r>
          </w:p>
        </w:tc>
        <w:tc>
          <w:tcPr>
            <w:tcW w:w="400" w:type="pct"/>
            <w:shd w:val="clear" w:color="auto" w:fill="auto"/>
            <w:vAlign w:val="center"/>
          </w:tcPr>
          <w:p w14:paraId="1E1863CD" w14:textId="3576C150" w:rsidR="00633348" w:rsidRPr="00633348" w:rsidRDefault="00633348" w:rsidP="00633348">
            <w:pPr>
              <w:jc w:val="center"/>
              <w:rPr>
                <w:sz w:val="20"/>
                <w:szCs w:val="20"/>
              </w:rPr>
            </w:pPr>
            <w:r w:rsidRPr="00633348">
              <w:rPr>
                <w:sz w:val="20"/>
                <w:szCs w:val="20"/>
              </w:rPr>
              <w:t>6126,1</w:t>
            </w:r>
          </w:p>
        </w:tc>
        <w:tc>
          <w:tcPr>
            <w:tcW w:w="399" w:type="pct"/>
            <w:shd w:val="clear" w:color="auto" w:fill="auto"/>
            <w:vAlign w:val="center"/>
          </w:tcPr>
          <w:p w14:paraId="28B9802C" w14:textId="27E2FA92" w:rsidR="00633348" w:rsidRPr="00633348" w:rsidRDefault="00633348" w:rsidP="00633348">
            <w:pPr>
              <w:jc w:val="center"/>
              <w:rPr>
                <w:sz w:val="20"/>
                <w:szCs w:val="20"/>
              </w:rPr>
            </w:pPr>
            <w:r w:rsidRPr="00633348">
              <w:rPr>
                <w:sz w:val="20"/>
                <w:szCs w:val="20"/>
              </w:rPr>
              <w:t>6126,1</w:t>
            </w:r>
          </w:p>
        </w:tc>
        <w:tc>
          <w:tcPr>
            <w:tcW w:w="399" w:type="pct"/>
            <w:shd w:val="clear" w:color="auto" w:fill="auto"/>
            <w:vAlign w:val="center"/>
          </w:tcPr>
          <w:p w14:paraId="6F76E382" w14:textId="49B38B14" w:rsidR="00633348" w:rsidRPr="00633348" w:rsidRDefault="00633348" w:rsidP="00633348">
            <w:pPr>
              <w:jc w:val="center"/>
              <w:rPr>
                <w:sz w:val="20"/>
                <w:szCs w:val="20"/>
              </w:rPr>
            </w:pPr>
            <w:r w:rsidRPr="00633348">
              <w:rPr>
                <w:sz w:val="20"/>
                <w:szCs w:val="20"/>
              </w:rPr>
              <w:t>6126,1</w:t>
            </w:r>
          </w:p>
        </w:tc>
        <w:tc>
          <w:tcPr>
            <w:tcW w:w="399" w:type="pct"/>
            <w:shd w:val="clear" w:color="auto" w:fill="auto"/>
            <w:vAlign w:val="center"/>
          </w:tcPr>
          <w:p w14:paraId="3F02F607" w14:textId="07EB6885" w:rsidR="00633348" w:rsidRPr="00633348" w:rsidRDefault="00633348" w:rsidP="00633348">
            <w:pPr>
              <w:jc w:val="center"/>
              <w:rPr>
                <w:sz w:val="20"/>
                <w:szCs w:val="20"/>
              </w:rPr>
            </w:pPr>
            <w:r w:rsidRPr="00633348">
              <w:rPr>
                <w:sz w:val="20"/>
                <w:szCs w:val="20"/>
              </w:rPr>
              <w:t>6126,1</w:t>
            </w:r>
          </w:p>
        </w:tc>
        <w:tc>
          <w:tcPr>
            <w:tcW w:w="399" w:type="pct"/>
            <w:shd w:val="clear" w:color="auto" w:fill="auto"/>
            <w:vAlign w:val="center"/>
          </w:tcPr>
          <w:p w14:paraId="6FA5317F" w14:textId="6D155928" w:rsidR="00633348" w:rsidRPr="00633348" w:rsidRDefault="00633348" w:rsidP="00633348">
            <w:pPr>
              <w:jc w:val="center"/>
              <w:rPr>
                <w:sz w:val="20"/>
                <w:szCs w:val="20"/>
              </w:rPr>
            </w:pPr>
            <w:r w:rsidRPr="00633348">
              <w:rPr>
                <w:sz w:val="20"/>
                <w:szCs w:val="20"/>
              </w:rPr>
              <w:t>6126,1</w:t>
            </w:r>
          </w:p>
        </w:tc>
        <w:tc>
          <w:tcPr>
            <w:tcW w:w="399" w:type="pct"/>
            <w:vAlign w:val="center"/>
          </w:tcPr>
          <w:p w14:paraId="2F68D5DD" w14:textId="670A3F20" w:rsidR="00633348" w:rsidRPr="00633348" w:rsidRDefault="00633348" w:rsidP="00633348">
            <w:pPr>
              <w:jc w:val="center"/>
              <w:rPr>
                <w:sz w:val="20"/>
                <w:szCs w:val="20"/>
              </w:rPr>
            </w:pPr>
            <w:r w:rsidRPr="00633348">
              <w:rPr>
                <w:sz w:val="20"/>
                <w:szCs w:val="20"/>
              </w:rPr>
              <w:t>6126,1</w:t>
            </w:r>
          </w:p>
        </w:tc>
      </w:tr>
      <w:tr w:rsidR="00633348" w:rsidRPr="00633348" w14:paraId="16A4FDC0"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C88E56B" w14:textId="2F6BF432" w:rsidR="00633348" w:rsidRPr="00633348" w:rsidRDefault="00633348" w:rsidP="00633348">
            <w:pPr>
              <w:jc w:val="center"/>
              <w:rPr>
                <w:sz w:val="20"/>
                <w:szCs w:val="20"/>
              </w:rPr>
            </w:pPr>
            <w:r w:rsidRPr="00633348">
              <w:rPr>
                <w:sz w:val="20"/>
                <w:szCs w:val="20"/>
              </w:rPr>
              <w:t>6.9</w:t>
            </w:r>
          </w:p>
        </w:tc>
        <w:tc>
          <w:tcPr>
            <w:tcW w:w="1070" w:type="pct"/>
            <w:shd w:val="clear" w:color="auto" w:fill="auto"/>
            <w:vAlign w:val="center"/>
          </w:tcPr>
          <w:p w14:paraId="1AD5FD4F" w14:textId="0E66AD5C" w:rsidR="00633348" w:rsidRPr="00633348" w:rsidRDefault="00633348" w:rsidP="00633348">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1E638576" w14:textId="11C0E7E7" w:rsidR="00633348" w:rsidRPr="00633348" w:rsidRDefault="00633348" w:rsidP="00633348">
            <w:pPr>
              <w:jc w:val="center"/>
              <w:rPr>
                <w:sz w:val="20"/>
                <w:szCs w:val="20"/>
              </w:rPr>
            </w:pPr>
            <w:r w:rsidRPr="00633348">
              <w:rPr>
                <w:sz w:val="20"/>
                <w:szCs w:val="20"/>
              </w:rPr>
              <w:t>кг.у.т/Гкал</w:t>
            </w:r>
          </w:p>
        </w:tc>
        <w:tc>
          <w:tcPr>
            <w:tcW w:w="400" w:type="pct"/>
            <w:shd w:val="clear" w:color="auto" w:fill="auto"/>
            <w:vAlign w:val="center"/>
          </w:tcPr>
          <w:p w14:paraId="6B03B776" w14:textId="3A51F39A" w:rsidR="00633348" w:rsidRPr="00633348" w:rsidRDefault="00633348" w:rsidP="00633348">
            <w:pPr>
              <w:jc w:val="center"/>
              <w:rPr>
                <w:sz w:val="20"/>
                <w:szCs w:val="20"/>
              </w:rPr>
            </w:pPr>
            <w:r w:rsidRPr="00633348">
              <w:rPr>
                <w:sz w:val="20"/>
                <w:szCs w:val="20"/>
              </w:rPr>
              <w:t>191,0</w:t>
            </w:r>
          </w:p>
        </w:tc>
        <w:tc>
          <w:tcPr>
            <w:tcW w:w="400" w:type="pct"/>
            <w:shd w:val="clear" w:color="auto" w:fill="auto"/>
            <w:vAlign w:val="center"/>
          </w:tcPr>
          <w:p w14:paraId="08A22188" w14:textId="74FB2C51" w:rsidR="00633348" w:rsidRPr="00633348" w:rsidRDefault="00633348" w:rsidP="00633348">
            <w:pPr>
              <w:jc w:val="center"/>
              <w:rPr>
                <w:sz w:val="20"/>
                <w:szCs w:val="20"/>
              </w:rPr>
            </w:pPr>
            <w:r w:rsidRPr="00633348">
              <w:rPr>
                <w:sz w:val="20"/>
                <w:szCs w:val="20"/>
              </w:rPr>
              <w:t>158,5</w:t>
            </w:r>
          </w:p>
        </w:tc>
        <w:tc>
          <w:tcPr>
            <w:tcW w:w="400" w:type="pct"/>
            <w:shd w:val="clear" w:color="auto" w:fill="auto"/>
            <w:vAlign w:val="center"/>
          </w:tcPr>
          <w:p w14:paraId="4EED1507" w14:textId="62E0034E" w:rsidR="00633348" w:rsidRPr="00633348" w:rsidRDefault="00633348" w:rsidP="00633348">
            <w:pPr>
              <w:jc w:val="center"/>
              <w:rPr>
                <w:sz w:val="20"/>
                <w:szCs w:val="20"/>
              </w:rPr>
            </w:pPr>
            <w:r w:rsidRPr="00633348">
              <w:rPr>
                <w:sz w:val="20"/>
                <w:szCs w:val="20"/>
              </w:rPr>
              <w:t>158,5</w:t>
            </w:r>
          </w:p>
        </w:tc>
        <w:tc>
          <w:tcPr>
            <w:tcW w:w="399" w:type="pct"/>
            <w:shd w:val="clear" w:color="auto" w:fill="auto"/>
            <w:vAlign w:val="center"/>
          </w:tcPr>
          <w:p w14:paraId="784C9757" w14:textId="46EBA61F" w:rsidR="00633348" w:rsidRPr="00633348" w:rsidRDefault="00633348" w:rsidP="00633348">
            <w:pPr>
              <w:jc w:val="center"/>
              <w:rPr>
                <w:sz w:val="20"/>
                <w:szCs w:val="20"/>
              </w:rPr>
            </w:pPr>
            <w:r w:rsidRPr="00633348">
              <w:rPr>
                <w:sz w:val="20"/>
                <w:szCs w:val="20"/>
              </w:rPr>
              <w:t>158,5</w:t>
            </w:r>
          </w:p>
        </w:tc>
        <w:tc>
          <w:tcPr>
            <w:tcW w:w="399" w:type="pct"/>
            <w:shd w:val="clear" w:color="auto" w:fill="auto"/>
            <w:vAlign w:val="center"/>
          </w:tcPr>
          <w:p w14:paraId="2D56D0BA" w14:textId="5950C47C" w:rsidR="00633348" w:rsidRPr="00633348" w:rsidRDefault="00633348" w:rsidP="00633348">
            <w:pPr>
              <w:jc w:val="center"/>
              <w:rPr>
                <w:sz w:val="20"/>
                <w:szCs w:val="20"/>
              </w:rPr>
            </w:pPr>
            <w:r w:rsidRPr="00633348">
              <w:rPr>
                <w:sz w:val="20"/>
                <w:szCs w:val="20"/>
              </w:rPr>
              <w:t>158,5</w:t>
            </w:r>
          </w:p>
        </w:tc>
        <w:tc>
          <w:tcPr>
            <w:tcW w:w="399" w:type="pct"/>
            <w:shd w:val="clear" w:color="auto" w:fill="auto"/>
            <w:vAlign w:val="center"/>
          </w:tcPr>
          <w:p w14:paraId="76924D9A" w14:textId="0A8E9EFE" w:rsidR="00633348" w:rsidRPr="00633348" w:rsidRDefault="00633348" w:rsidP="00633348">
            <w:pPr>
              <w:jc w:val="center"/>
              <w:rPr>
                <w:sz w:val="20"/>
                <w:szCs w:val="20"/>
              </w:rPr>
            </w:pPr>
            <w:r w:rsidRPr="00633348">
              <w:rPr>
                <w:sz w:val="20"/>
                <w:szCs w:val="20"/>
              </w:rPr>
              <w:t>158,5</w:t>
            </w:r>
          </w:p>
        </w:tc>
        <w:tc>
          <w:tcPr>
            <w:tcW w:w="399" w:type="pct"/>
            <w:shd w:val="clear" w:color="auto" w:fill="auto"/>
            <w:vAlign w:val="center"/>
          </w:tcPr>
          <w:p w14:paraId="65B80B92" w14:textId="1C7636DD" w:rsidR="00633348" w:rsidRPr="00633348" w:rsidRDefault="00633348" w:rsidP="00633348">
            <w:pPr>
              <w:jc w:val="center"/>
              <w:rPr>
                <w:sz w:val="20"/>
                <w:szCs w:val="20"/>
              </w:rPr>
            </w:pPr>
            <w:r w:rsidRPr="00633348">
              <w:rPr>
                <w:sz w:val="20"/>
                <w:szCs w:val="20"/>
              </w:rPr>
              <w:t>158,5</w:t>
            </w:r>
          </w:p>
        </w:tc>
        <w:tc>
          <w:tcPr>
            <w:tcW w:w="399" w:type="pct"/>
            <w:vAlign w:val="center"/>
          </w:tcPr>
          <w:p w14:paraId="60A0DF57" w14:textId="7E2385C9" w:rsidR="00633348" w:rsidRPr="00633348" w:rsidRDefault="00633348" w:rsidP="00633348">
            <w:pPr>
              <w:jc w:val="center"/>
              <w:rPr>
                <w:sz w:val="20"/>
                <w:szCs w:val="20"/>
              </w:rPr>
            </w:pPr>
            <w:r w:rsidRPr="00633348">
              <w:rPr>
                <w:sz w:val="20"/>
                <w:szCs w:val="20"/>
              </w:rPr>
              <w:t>160,7</w:t>
            </w:r>
          </w:p>
        </w:tc>
      </w:tr>
      <w:tr w:rsidR="00633348" w:rsidRPr="00633348" w14:paraId="53046A38"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ECE1691" w14:textId="71FCFD4F" w:rsidR="00633348" w:rsidRPr="00633348" w:rsidRDefault="00633348" w:rsidP="00633348">
            <w:pPr>
              <w:jc w:val="center"/>
              <w:rPr>
                <w:sz w:val="20"/>
                <w:szCs w:val="20"/>
              </w:rPr>
            </w:pPr>
            <w:r w:rsidRPr="00633348">
              <w:rPr>
                <w:sz w:val="20"/>
                <w:szCs w:val="20"/>
              </w:rPr>
              <w:lastRenderedPageBreak/>
              <w:t>6.10</w:t>
            </w:r>
          </w:p>
        </w:tc>
        <w:tc>
          <w:tcPr>
            <w:tcW w:w="1070" w:type="pct"/>
            <w:shd w:val="clear" w:color="auto" w:fill="auto"/>
            <w:vAlign w:val="center"/>
          </w:tcPr>
          <w:p w14:paraId="2344ACF7" w14:textId="7FB6173F" w:rsidR="00633348" w:rsidRPr="00633348" w:rsidRDefault="00633348" w:rsidP="00633348">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1CAC55FA" w14:textId="254C5BF7" w:rsidR="00633348" w:rsidRPr="00633348" w:rsidRDefault="00633348" w:rsidP="00633348">
            <w:pPr>
              <w:jc w:val="center"/>
              <w:rPr>
                <w:sz w:val="20"/>
                <w:szCs w:val="20"/>
              </w:rPr>
            </w:pPr>
            <w:r w:rsidRPr="00633348">
              <w:rPr>
                <w:sz w:val="20"/>
                <w:szCs w:val="20"/>
              </w:rPr>
              <w:t>%</w:t>
            </w:r>
          </w:p>
        </w:tc>
        <w:tc>
          <w:tcPr>
            <w:tcW w:w="400" w:type="pct"/>
            <w:shd w:val="clear" w:color="auto" w:fill="auto"/>
            <w:vAlign w:val="center"/>
          </w:tcPr>
          <w:p w14:paraId="1A6B0DEC" w14:textId="795767DF" w:rsidR="00633348" w:rsidRPr="00633348" w:rsidRDefault="00633348" w:rsidP="00633348">
            <w:pPr>
              <w:jc w:val="center"/>
              <w:rPr>
                <w:sz w:val="20"/>
                <w:szCs w:val="20"/>
              </w:rPr>
            </w:pPr>
            <w:r w:rsidRPr="00633348">
              <w:rPr>
                <w:sz w:val="20"/>
                <w:szCs w:val="20"/>
              </w:rPr>
              <w:t>74,8</w:t>
            </w:r>
          </w:p>
        </w:tc>
        <w:tc>
          <w:tcPr>
            <w:tcW w:w="400" w:type="pct"/>
            <w:shd w:val="clear" w:color="auto" w:fill="auto"/>
            <w:vAlign w:val="center"/>
          </w:tcPr>
          <w:p w14:paraId="1801CFC2" w14:textId="2938C189" w:rsidR="00633348" w:rsidRPr="00633348" w:rsidRDefault="00633348" w:rsidP="00633348">
            <w:pPr>
              <w:jc w:val="center"/>
              <w:rPr>
                <w:sz w:val="20"/>
                <w:szCs w:val="20"/>
              </w:rPr>
            </w:pPr>
            <w:r w:rsidRPr="00633348">
              <w:rPr>
                <w:sz w:val="20"/>
                <w:szCs w:val="20"/>
              </w:rPr>
              <w:t>90,1</w:t>
            </w:r>
          </w:p>
        </w:tc>
        <w:tc>
          <w:tcPr>
            <w:tcW w:w="400" w:type="pct"/>
            <w:shd w:val="clear" w:color="auto" w:fill="auto"/>
            <w:vAlign w:val="center"/>
          </w:tcPr>
          <w:p w14:paraId="188C01B9" w14:textId="0165716D" w:rsidR="00633348" w:rsidRPr="00633348" w:rsidRDefault="00633348" w:rsidP="00633348">
            <w:pPr>
              <w:jc w:val="center"/>
              <w:rPr>
                <w:sz w:val="20"/>
                <w:szCs w:val="20"/>
              </w:rPr>
            </w:pPr>
            <w:r w:rsidRPr="00633348">
              <w:rPr>
                <w:sz w:val="20"/>
                <w:szCs w:val="20"/>
              </w:rPr>
              <w:t>90,1</w:t>
            </w:r>
          </w:p>
        </w:tc>
        <w:tc>
          <w:tcPr>
            <w:tcW w:w="399" w:type="pct"/>
            <w:shd w:val="clear" w:color="auto" w:fill="auto"/>
            <w:vAlign w:val="center"/>
          </w:tcPr>
          <w:p w14:paraId="4E2ACB2E" w14:textId="2BBD0F1B" w:rsidR="00633348" w:rsidRPr="00633348" w:rsidRDefault="00633348" w:rsidP="00633348">
            <w:pPr>
              <w:jc w:val="center"/>
              <w:rPr>
                <w:sz w:val="20"/>
                <w:szCs w:val="20"/>
              </w:rPr>
            </w:pPr>
            <w:r w:rsidRPr="00633348">
              <w:rPr>
                <w:sz w:val="20"/>
                <w:szCs w:val="20"/>
              </w:rPr>
              <w:t>89,0</w:t>
            </w:r>
          </w:p>
        </w:tc>
        <w:tc>
          <w:tcPr>
            <w:tcW w:w="399" w:type="pct"/>
            <w:shd w:val="clear" w:color="auto" w:fill="auto"/>
            <w:vAlign w:val="center"/>
          </w:tcPr>
          <w:p w14:paraId="5AC18DA9" w14:textId="0EF9549B" w:rsidR="00633348" w:rsidRPr="00633348" w:rsidRDefault="00633348" w:rsidP="00633348">
            <w:pPr>
              <w:jc w:val="center"/>
              <w:rPr>
                <w:sz w:val="20"/>
                <w:szCs w:val="20"/>
              </w:rPr>
            </w:pPr>
            <w:r w:rsidRPr="00633348">
              <w:rPr>
                <w:sz w:val="20"/>
                <w:szCs w:val="20"/>
              </w:rPr>
              <w:t>89,0</w:t>
            </w:r>
          </w:p>
        </w:tc>
        <w:tc>
          <w:tcPr>
            <w:tcW w:w="399" w:type="pct"/>
            <w:shd w:val="clear" w:color="auto" w:fill="auto"/>
            <w:vAlign w:val="center"/>
          </w:tcPr>
          <w:p w14:paraId="4E646017" w14:textId="0E2F7C77" w:rsidR="00633348" w:rsidRPr="00633348" w:rsidRDefault="00633348" w:rsidP="00633348">
            <w:pPr>
              <w:jc w:val="center"/>
              <w:rPr>
                <w:sz w:val="20"/>
                <w:szCs w:val="20"/>
              </w:rPr>
            </w:pPr>
            <w:r w:rsidRPr="00633348">
              <w:rPr>
                <w:sz w:val="20"/>
                <w:szCs w:val="20"/>
              </w:rPr>
              <w:t>89,0</w:t>
            </w:r>
          </w:p>
        </w:tc>
        <w:tc>
          <w:tcPr>
            <w:tcW w:w="399" w:type="pct"/>
            <w:shd w:val="clear" w:color="auto" w:fill="auto"/>
            <w:vAlign w:val="center"/>
          </w:tcPr>
          <w:p w14:paraId="7BC72812" w14:textId="4EC69B43" w:rsidR="00633348" w:rsidRPr="00633348" w:rsidRDefault="00633348" w:rsidP="00633348">
            <w:pPr>
              <w:jc w:val="center"/>
              <w:rPr>
                <w:sz w:val="20"/>
                <w:szCs w:val="20"/>
              </w:rPr>
            </w:pPr>
            <w:r w:rsidRPr="00633348">
              <w:rPr>
                <w:sz w:val="20"/>
                <w:szCs w:val="20"/>
              </w:rPr>
              <w:t>89,0</w:t>
            </w:r>
          </w:p>
        </w:tc>
        <w:tc>
          <w:tcPr>
            <w:tcW w:w="399" w:type="pct"/>
            <w:vAlign w:val="center"/>
          </w:tcPr>
          <w:p w14:paraId="225932F3" w14:textId="343F3A1C" w:rsidR="00633348" w:rsidRPr="00633348" w:rsidRDefault="00633348" w:rsidP="00633348">
            <w:pPr>
              <w:jc w:val="center"/>
              <w:rPr>
                <w:sz w:val="20"/>
                <w:szCs w:val="20"/>
              </w:rPr>
            </w:pPr>
            <w:r w:rsidRPr="00633348">
              <w:rPr>
                <w:sz w:val="20"/>
                <w:szCs w:val="20"/>
              </w:rPr>
              <w:t>89,0</w:t>
            </w:r>
          </w:p>
        </w:tc>
      </w:tr>
      <w:tr w:rsidR="00633348" w:rsidRPr="00633348" w14:paraId="7AEABFA9"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DF65034" w14:textId="118EA8FA" w:rsidR="00633348" w:rsidRPr="00633348" w:rsidRDefault="00633348" w:rsidP="00633348">
            <w:pPr>
              <w:jc w:val="center"/>
              <w:rPr>
                <w:sz w:val="20"/>
                <w:szCs w:val="20"/>
              </w:rPr>
            </w:pPr>
            <w:r w:rsidRPr="00633348">
              <w:rPr>
                <w:sz w:val="20"/>
                <w:szCs w:val="20"/>
              </w:rPr>
              <w:t>7</w:t>
            </w:r>
          </w:p>
        </w:tc>
        <w:tc>
          <w:tcPr>
            <w:tcW w:w="1070" w:type="pct"/>
            <w:shd w:val="clear" w:color="auto" w:fill="auto"/>
            <w:vAlign w:val="center"/>
          </w:tcPr>
          <w:p w14:paraId="6D6FC9B5" w14:textId="11101E48" w:rsidR="00633348" w:rsidRPr="00633348" w:rsidRDefault="00633348" w:rsidP="00633348">
            <w:pPr>
              <w:jc w:val="center"/>
              <w:rPr>
                <w:sz w:val="20"/>
                <w:szCs w:val="20"/>
              </w:rPr>
            </w:pPr>
            <w:r w:rsidRPr="00633348">
              <w:rPr>
                <w:b/>
                <w:bCs/>
                <w:sz w:val="20"/>
                <w:szCs w:val="20"/>
              </w:rPr>
              <w:t>Котельная №7 (с. Заречный) </w:t>
            </w:r>
          </w:p>
        </w:tc>
        <w:tc>
          <w:tcPr>
            <w:tcW w:w="465" w:type="pct"/>
            <w:shd w:val="clear" w:color="auto" w:fill="auto"/>
            <w:vAlign w:val="center"/>
          </w:tcPr>
          <w:p w14:paraId="749A1777" w14:textId="0B698801" w:rsidR="00633348" w:rsidRPr="00633348" w:rsidRDefault="00633348" w:rsidP="00633348">
            <w:pPr>
              <w:jc w:val="center"/>
              <w:rPr>
                <w:sz w:val="20"/>
                <w:szCs w:val="20"/>
              </w:rPr>
            </w:pPr>
            <w:r w:rsidRPr="00633348">
              <w:rPr>
                <w:b/>
                <w:bCs/>
                <w:sz w:val="20"/>
                <w:szCs w:val="20"/>
              </w:rPr>
              <w:t> </w:t>
            </w:r>
          </w:p>
        </w:tc>
        <w:tc>
          <w:tcPr>
            <w:tcW w:w="400" w:type="pct"/>
            <w:shd w:val="clear" w:color="auto" w:fill="auto"/>
            <w:vAlign w:val="center"/>
          </w:tcPr>
          <w:p w14:paraId="56833407" w14:textId="6A934D3A" w:rsidR="00633348" w:rsidRPr="00633348" w:rsidRDefault="00633348" w:rsidP="00633348">
            <w:pPr>
              <w:jc w:val="center"/>
              <w:rPr>
                <w:sz w:val="20"/>
                <w:szCs w:val="20"/>
              </w:rPr>
            </w:pPr>
            <w:r w:rsidRPr="00633348">
              <w:rPr>
                <w:b/>
                <w:bCs/>
                <w:sz w:val="20"/>
                <w:szCs w:val="20"/>
              </w:rPr>
              <w:t> </w:t>
            </w:r>
          </w:p>
        </w:tc>
        <w:tc>
          <w:tcPr>
            <w:tcW w:w="400" w:type="pct"/>
            <w:shd w:val="clear" w:color="auto" w:fill="auto"/>
            <w:vAlign w:val="center"/>
          </w:tcPr>
          <w:p w14:paraId="026FDDDE" w14:textId="3006931F" w:rsidR="00633348" w:rsidRPr="00633348" w:rsidRDefault="00633348" w:rsidP="00633348">
            <w:pPr>
              <w:jc w:val="center"/>
              <w:rPr>
                <w:sz w:val="20"/>
                <w:szCs w:val="20"/>
              </w:rPr>
            </w:pPr>
            <w:r w:rsidRPr="00633348">
              <w:rPr>
                <w:b/>
                <w:bCs/>
                <w:sz w:val="20"/>
                <w:szCs w:val="20"/>
              </w:rPr>
              <w:t> </w:t>
            </w:r>
          </w:p>
        </w:tc>
        <w:tc>
          <w:tcPr>
            <w:tcW w:w="400" w:type="pct"/>
            <w:shd w:val="clear" w:color="auto" w:fill="auto"/>
            <w:vAlign w:val="center"/>
          </w:tcPr>
          <w:p w14:paraId="189F41A7" w14:textId="0746D911" w:rsidR="00633348" w:rsidRPr="00633348" w:rsidRDefault="00633348" w:rsidP="00633348">
            <w:pPr>
              <w:jc w:val="center"/>
              <w:rPr>
                <w:sz w:val="20"/>
                <w:szCs w:val="20"/>
              </w:rPr>
            </w:pPr>
            <w:r w:rsidRPr="00633348">
              <w:rPr>
                <w:b/>
                <w:bCs/>
                <w:sz w:val="20"/>
                <w:szCs w:val="20"/>
              </w:rPr>
              <w:t> </w:t>
            </w:r>
          </w:p>
        </w:tc>
        <w:tc>
          <w:tcPr>
            <w:tcW w:w="399" w:type="pct"/>
            <w:shd w:val="clear" w:color="auto" w:fill="auto"/>
            <w:vAlign w:val="center"/>
          </w:tcPr>
          <w:p w14:paraId="30A65965" w14:textId="44021B9F" w:rsidR="00633348" w:rsidRPr="00633348" w:rsidRDefault="00633348" w:rsidP="00633348">
            <w:pPr>
              <w:jc w:val="center"/>
              <w:rPr>
                <w:sz w:val="20"/>
                <w:szCs w:val="20"/>
              </w:rPr>
            </w:pPr>
            <w:r w:rsidRPr="00633348">
              <w:rPr>
                <w:b/>
                <w:bCs/>
                <w:sz w:val="20"/>
                <w:szCs w:val="20"/>
              </w:rPr>
              <w:t> </w:t>
            </w:r>
          </w:p>
        </w:tc>
        <w:tc>
          <w:tcPr>
            <w:tcW w:w="399" w:type="pct"/>
            <w:shd w:val="clear" w:color="auto" w:fill="auto"/>
            <w:vAlign w:val="center"/>
          </w:tcPr>
          <w:p w14:paraId="78C04B3C" w14:textId="1FEA7051" w:rsidR="00633348" w:rsidRPr="00633348" w:rsidRDefault="00633348" w:rsidP="00633348">
            <w:pPr>
              <w:jc w:val="center"/>
              <w:rPr>
                <w:sz w:val="20"/>
                <w:szCs w:val="20"/>
              </w:rPr>
            </w:pPr>
            <w:r w:rsidRPr="00633348">
              <w:rPr>
                <w:b/>
                <w:bCs/>
                <w:sz w:val="20"/>
                <w:szCs w:val="20"/>
              </w:rPr>
              <w:t> </w:t>
            </w:r>
          </w:p>
        </w:tc>
        <w:tc>
          <w:tcPr>
            <w:tcW w:w="399" w:type="pct"/>
            <w:shd w:val="clear" w:color="auto" w:fill="auto"/>
            <w:vAlign w:val="center"/>
          </w:tcPr>
          <w:p w14:paraId="04132AF2" w14:textId="7FE386D3" w:rsidR="00633348" w:rsidRPr="00633348" w:rsidRDefault="00633348" w:rsidP="00633348">
            <w:pPr>
              <w:jc w:val="center"/>
              <w:rPr>
                <w:sz w:val="20"/>
                <w:szCs w:val="20"/>
              </w:rPr>
            </w:pPr>
            <w:r w:rsidRPr="00633348">
              <w:rPr>
                <w:b/>
                <w:bCs/>
                <w:sz w:val="20"/>
                <w:szCs w:val="20"/>
              </w:rPr>
              <w:t> </w:t>
            </w:r>
          </w:p>
        </w:tc>
        <w:tc>
          <w:tcPr>
            <w:tcW w:w="399" w:type="pct"/>
            <w:shd w:val="clear" w:color="auto" w:fill="auto"/>
            <w:vAlign w:val="center"/>
          </w:tcPr>
          <w:p w14:paraId="6E6339FD" w14:textId="56B83DB8" w:rsidR="00633348" w:rsidRPr="00633348" w:rsidRDefault="00633348" w:rsidP="00633348">
            <w:pPr>
              <w:jc w:val="center"/>
              <w:rPr>
                <w:sz w:val="20"/>
                <w:szCs w:val="20"/>
              </w:rPr>
            </w:pPr>
            <w:r w:rsidRPr="00633348">
              <w:rPr>
                <w:b/>
                <w:bCs/>
                <w:sz w:val="20"/>
                <w:szCs w:val="20"/>
              </w:rPr>
              <w:t> </w:t>
            </w:r>
          </w:p>
        </w:tc>
        <w:tc>
          <w:tcPr>
            <w:tcW w:w="399" w:type="pct"/>
            <w:vAlign w:val="center"/>
          </w:tcPr>
          <w:p w14:paraId="6FB481F6" w14:textId="7524996D" w:rsidR="00633348" w:rsidRPr="00633348" w:rsidRDefault="00633348" w:rsidP="00633348">
            <w:pPr>
              <w:jc w:val="center"/>
              <w:rPr>
                <w:sz w:val="20"/>
                <w:szCs w:val="20"/>
              </w:rPr>
            </w:pPr>
            <w:r w:rsidRPr="00633348">
              <w:rPr>
                <w:rFonts w:ascii="Calibri" w:hAnsi="Calibri" w:cs="Calibri"/>
                <w:sz w:val="20"/>
                <w:szCs w:val="20"/>
              </w:rPr>
              <w:t> </w:t>
            </w:r>
          </w:p>
        </w:tc>
      </w:tr>
      <w:tr w:rsidR="00633348" w:rsidRPr="00633348" w14:paraId="4DA254BC"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E76F76D" w14:textId="62C81192" w:rsidR="00633348" w:rsidRPr="00633348" w:rsidRDefault="00633348" w:rsidP="00633348">
            <w:pPr>
              <w:jc w:val="center"/>
              <w:rPr>
                <w:b/>
                <w:bCs/>
                <w:sz w:val="20"/>
                <w:szCs w:val="20"/>
              </w:rPr>
            </w:pPr>
            <w:r w:rsidRPr="00633348">
              <w:rPr>
                <w:sz w:val="20"/>
                <w:szCs w:val="20"/>
              </w:rPr>
              <w:t>7.1</w:t>
            </w:r>
          </w:p>
        </w:tc>
        <w:tc>
          <w:tcPr>
            <w:tcW w:w="1070" w:type="pct"/>
            <w:shd w:val="clear" w:color="auto" w:fill="auto"/>
            <w:vAlign w:val="center"/>
          </w:tcPr>
          <w:p w14:paraId="04FED190" w14:textId="4BD83358" w:rsidR="00633348" w:rsidRPr="00633348" w:rsidRDefault="00633348" w:rsidP="00633348">
            <w:pPr>
              <w:jc w:val="center"/>
              <w:rPr>
                <w:b/>
                <w:bCs/>
                <w:sz w:val="20"/>
                <w:szCs w:val="20"/>
              </w:rPr>
            </w:pPr>
            <w:r w:rsidRPr="00633348">
              <w:rPr>
                <w:sz w:val="20"/>
                <w:szCs w:val="20"/>
              </w:rPr>
              <w:t>Вид топлива</w:t>
            </w:r>
          </w:p>
        </w:tc>
        <w:tc>
          <w:tcPr>
            <w:tcW w:w="465" w:type="pct"/>
            <w:shd w:val="clear" w:color="auto" w:fill="auto"/>
            <w:vAlign w:val="center"/>
          </w:tcPr>
          <w:p w14:paraId="3EBA474C" w14:textId="068F5BB2" w:rsidR="00633348" w:rsidRPr="00633348" w:rsidRDefault="00633348" w:rsidP="00633348">
            <w:pPr>
              <w:jc w:val="center"/>
              <w:rPr>
                <w:b/>
                <w:bCs/>
                <w:sz w:val="20"/>
                <w:szCs w:val="20"/>
              </w:rPr>
            </w:pPr>
            <w:r w:rsidRPr="00633348">
              <w:rPr>
                <w:sz w:val="20"/>
                <w:szCs w:val="20"/>
              </w:rPr>
              <w:t> </w:t>
            </w:r>
          </w:p>
        </w:tc>
        <w:tc>
          <w:tcPr>
            <w:tcW w:w="400" w:type="pct"/>
            <w:shd w:val="clear" w:color="auto" w:fill="auto"/>
            <w:vAlign w:val="center"/>
          </w:tcPr>
          <w:p w14:paraId="0B4DFB1D" w14:textId="5A16A6B5" w:rsidR="00633348" w:rsidRPr="00633348" w:rsidRDefault="00633348" w:rsidP="00633348">
            <w:pPr>
              <w:jc w:val="center"/>
              <w:rPr>
                <w:b/>
                <w:bCs/>
                <w:sz w:val="20"/>
                <w:szCs w:val="20"/>
              </w:rPr>
            </w:pPr>
            <w:r w:rsidRPr="00633348">
              <w:rPr>
                <w:sz w:val="20"/>
                <w:szCs w:val="20"/>
              </w:rPr>
              <w:t>Природный газ</w:t>
            </w:r>
          </w:p>
        </w:tc>
        <w:tc>
          <w:tcPr>
            <w:tcW w:w="400" w:type="pct"/>
            <w:shd w:val="clear" w:color="auto" w:fill="auto"/>
            <w:vAlign w:val="center"/>
          </w:tcPr>
          <w:p w14:paraId="49A74C78" w14:textId="32064F29" w:rsidR="00633348" w:rsidRPr="00633348" w:rsidRDefault="00633348" w:rsidP="00633348">
            <w:pPr>
              <w:jc w:val="center"/>
              <w:rPr>
                <w:b/>
                <w:bCs/>
                <w:sz w:val="20"/>
                <w:szCs w:val="20"/>
              </w:rPr>
            </w:pPr>
            <w:r w:rsidRPr="00633348">
              <w:rPr>
                <w:sz w:val="20"/>
                <w:szCs w:val="20"/>
              </w:rPr>
              <w:t>Природный газ</w:t>
            </w:r>
          </w:p>
        </w:tc>
        <w:tc>
          <w:tcPr>
            <w:tcW w:w="400" w:type="pct"/>
            <w:shd w:val="clear" w:color="auto" w:fill="auto"/>
            <w:vAlign w:val="center"/>
          </w:tcPr>
          <w:p w14:paraId="322D75A1" w14:textId="3717B6D4" w:rsidR="00633348" w:rsidRPr="00633348" w:rsidRDefault="00633348" w:rsidP="00633348">
            <w:pPr>
              <w:jc w:val="center"/>
              <w:rPr>
                <w:b/>
                <w:bCs/>
                <w:sz w:val="20"/>
                <w:szCs w:val="20"/>
              </w:rPr>
            </w:pPr>
            <w:r w:rsidRPr="00633348">
              <w:rPr>
                <w:sz w:val="20"/>
                <w:szCs w:val="20"/>
              </w:rPr>
              <w:t>Природный газ</w:t>
            </w:r>
          </w:p>
        </w:tc>
        <w:tc>
          <w:tcPr>
            <w:tcW w:w="399" w:type="pct"/>
            <w:shd w:val="clear" w:color="auto" w:fill="auto"/>
            <w:vAlign w:val="center"/>
          </w:tcPr>
          <w:p w14:paraId="150679C2" w14:textId="23CDC22D" w:rsidR="00633348" w:rsidRPr="00633348" w:rsidRDefault="00633348" w:rsidP="00633348">
            <w:pPr>
              <w:jc w:val="center"/>
              <w:rPr>
                <w:b/>
                <w:bCs/>
                <w:sz w:val="20"/>
                <w:szCs w:val="20"/>
              </w:rPr>
            </w:pPr>
            <w:r w:rsidRPr="00633348">
              <w:rPr>
                <w:sz w:val="20"/>
                <w:szCs w:val="20"/>
              </w:rPr>
              <w:t>Природный газ</w:t>
            </w:r>
          </w:p>
        </w:tc>
        <w:tc>
          <w:tcPr>
            <w:tcW w:w="399" w:type="pct"/>
            <w:shd w:val="clear" w:color="auto" w:fill="auto"/>
            <w:vAlign w:val="center"/>
          </w:tcPr>
          <w:p w14:paraId="3479B9E8" w14:textId="279F060D" w:rsidR="00633348" w:rsidRPr="00633348" w:rsidRDefault="00633348" w:rsidP="00633348">
            <w:pPr>
              <w:jc w:val="center"/>
              <w:rPr>
                <w:b/>
                <w:bCs/>
                <w:sz w:val="20"/>
                <w:szCs w:val="20"/>
              </w:rPr>
            </w:pPr>
            <w:r w:rsidRPr="00633348">
              <w:rPr>
                <w:sz w:val="20"/>
                <w:szCs w:val="20"/>
              </w:rPr>
              <w:t>Природный газ</w:t>
            </w:r>
          </w:p>
        </w:tc>
        <w:tc>
          <w:tcPr>
            <w:tcW w:w="399" w:type="pct"/>
            <w:shd w:val="clear" w:color="auto" w:fill="auto"/>
            <w:vAlign w:val="center"/>
          </w:tcPr>
          <w:p w14:paraId="3CDDB620" w14:textId="1AB7E210" w:rsidR="00633348" w:rsidRPr="00633348" w:rsidRDefault="00633348" w:rsidP="00633348">
            <w:pPr>
              <w:jc w:val="center"/>
              <w:rPr>
                <w:b/>
                <w:bCs/>
                <w:sz w:val="20"/>
                <w:szCs w:val="20"/>
              </w:rPr>
            </w:pPr>
            <w:r w:rsidRPr="00633348">
              <w:rPr>
                <w:sz w:val="20"/>
                <w:szCs w:val="20"/>
              </w:rPr>
              <w:t>Природный газ</w:t>
            </w:r>
          </w:p>
        </w:tc>
        <w:tc>
          <w:tcPr>
            <w:tcW w:w="399" w:type="pct"/>
            <w:shd w:val="clear" w:color="auto" w:fill="auto"/>
            <w:vAlign w:val="center"/>
          </w:tcPr>
          <w:p w14:paraId="20A0AFFC" w14:textId="1B684247" w:rsidR="00633348" w:rsidRPr="00633348" w:rsidRDefault="00633348" w:rsidP="00633348">
            <w:pPr>
              <w:jc w:val="center"/>
              <w:rPr>
                <w:b/>
                <w:bCs/>
                <w:sz w:val="20"/>
                <w:szCs w:val="20"/>
              </w:rPr>
            </w:pPr>
            <w:r w:rsidRPr="00633348">
              <w:rPr>
                <w:sz w:val="20"/>
                <w:szCs w:val="20"/>
              </w:rPr>
              <w:t>Природный газ</w:t>
            </w:r>
          </w:p>
        </w:tc>
        <w:tc>
          <w:tcPr>
            <w:tcW w:w="399" w:type="pct"/>
            <w:vAlign w:val="center"/>
          </w:tcPr>
          <w:p w14:paraId="4F8C1F87" w14:textId="09C355B1" w:rsidR="00633348" w:rsidRPr="00633348" w:rsidRDefault="00633348" w:rsidP="00633348">
            <w:pPr>
              <w:jc w:val="center"/>
              <w:rPr>
                <w:rFonts w:ascii="Calibri" w:hAnsi="Calibri" w:cs="Calibri"/>
                <w:sz w:val="20"/>
                <w:szCs w:val="20"/>
              </w:rPr>
            </w:pPr>
            <w:r w:rsidRPr="00633348">
              <w:rPr>
                <w:sz w:val="20"/>
                <w:szCs w:val="20"/>
              </w:rPr>
              <w:t>Природный газ</w:t>
            </w:r>
          </w:p>
        </w:tc>
      </w:tr>
      <w:tr w:rsidR="00633348" w:rsidRPr="00633348" w14:paraId="2B9C2A39"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F954983" w14:textId="147FCC95" w:rsidR="00633348" w:rsidRPr="00633348" w:rsidRDefault="00633348" w:rsidP="00633348">
            <w:pPr>
              <w:jc w:val="center"/>
              <w:rPr>
                <w:b/>
                <w:bCs/>
                <w:sz w:val="20"/>
                <w:szCs w:val="20"/>
              </w:rPr>
            </w:pPr>
            <w:r w:rsidRPr="00633348">
              <w:rPr>
                <w:sz w:val="20"/>
                <w:szCs w:val="20"/>
              </w:rPr>
              <w:t>7.2</w:t>
            </w:r>
          </w:p>
        </w:tc>
        <w:tc>
          <w:tcPr>
            <w:tcW w:w="1070" w:type="pct"/>
            <w:shd w:val="clear" w:color="auto" w:fill="auto"/>
            <w:vAlign w:val="center"/>
          </w:tcPr>
          <w:p w14:paraId="3D31DF16" w14:textId="5599F4B4" w:rsidR="00633348" w:rsidRPr="00633348" w:rsidRDefault="00633348" w:rsidP="00633348">
            <w:pPr>
              <w:jc w:val="center"/>
              <w:rPr>
                <w:sz w:val="20"/>
                <w:szCs w:val="20"/>
              </w:rPr>
            </w:pPr>
            <w:r w:rsidRPr="00633348">
              <w:rPr>
                <w:sz w:val="20"/>
                <w:szCs w:val="20"/>
              </w:rPr>
              <w:t>расход натурального топлива</w:t>
            </w:r>
          </w:p>
        </w:tc>
        <w:tc>
          <w:tcPr>
            <w:tcW w:w="465" w:type="pct"/>
            <w:shd w:val="clear" w:color="auto" w:fill="auto"/>
            <w:vAlign w:val="center"/>
          </w:tcPr>
          <w:p w14:paraId="3D48272F" w14:textId="4EBE2EC4" w:rsidR="00633348" w:rsidRPr="00633348" w:rsidRDefault="00633348" w:rsidP="00633348">
            <w:pPr>
              <w:jc w:val="center"/>
              <w:rPr>
                <w:sz w:val="20"/>
                <w:szCs w:val="20"/>
              </w:rPr>
            </w:pPr>
            <w:r w:rsidRPr="00633348">
              <w:rPr>
                <w:sz w:val="20"/>
                <w:szCs w:val="20"/>
              </w:rPr>
              <w:t>Тыс. куб. м</w:t>
            </w:r>
          </w:p>
        </w:tc>
        <w:tc>
          <w:tcPr>
            <w:tcW w:w="400" w:type="pct"/>
            <w:shd w:val="clear" w:color="auto" w:fill="auto"/>
            <w:vAlign w:val="center"/>
          </w:tcPr>
          <w:p w14:paraId="141407E6" w14:textId="596C67B0" w:rsidR="00633348" w:rsidRPr="00633348" w:rsidRDefault="00633348" w:rsidP="00633348">
            <w:pPr>
              <w:jc w:val="center"/>
              <w:rPr>
                <w:sz w:val="20"/>
                <w:szCs w:val="20"/>
              </w:rPr>
            </w:pPr>
            <w:r w:rsidRPr="00633348">
              <w:rPr>
                <w:sz w:val="20"/>
                <w:szCs w:val="20"/>
              </w:rPr>
              <w:t>150,3</w:t>
            </w:r>
          </w:p>
        </w:tc>
        <w:tc>
          <w:tcPr>
            <w:tcW w:w="400" w:type="pct"/>
            <w:shd w:val="clear" w:color="auto" w:fill="auto"/>
            <w:vAlign w:val="center"/>
          </w:tcPr>
          <w:p w14:paraId="5F7FC384" w14:textId="2ED2BEEE" w:rsidR="00633348" w:rsidRPr="00633348" w:rsidRDefault="00633348" w:rsidP="00633348">
            <w:pPr>
              <w:jc w:val="center"/>
              <w:rPr>
                <w:sz w:val="20"/>
                <w:szCs w:val="20"/>
              </w:rPr>
            </w:pPr>
            <w:r w:rsidRPr="00633348">
              <w:rPr>
                <w:sz w:val="20"/>
                <w:szCs w:val="20"/>
              </w:rPr>
              <w:t>165,2</w:t>
            </w:r>
          </w:p>
        </w:tc>
        <w:tc>
          <w:tcPr>
            <w:tcW w:w="400" w:type="pct"/>
            <w:shd w:val="clear" w:color="auto" w:fill="auto"/>
            <w:vAlign w:val="center"/>
          </w:tcPr>
          <w:p w14:paraId="437C8B4D" w14:textId="65F36AD4" w:rsidR="00633348" w:rsidRPr="00633348" w:rsidRDefault="00633348" w:rsidP="00633348">
            <w:pPr>
              <w:jc w:val="center"/>
              <w:rPr>
                <w:sz w:val="20"/>
                <w:szCs w:val="20"/>
              </w:rPr>
            </w:pPr>
            <w:r w:rsidRPr="00633348">
              <w:rPr>
                <w:sz w:val="20"/>
                <w:szCs w:val="20"/>
              </w:rPr>
              <w:t>165,0</w:t>
            </w:r>
          </w:p>
        </w:tc>
        <w:tc>
          <w:tcPr>
            <w:tcW w:w="399" w:type="pct"/>
            <w:shd w:val="clear" w:color="auto" w:fill="auto"/>
            <w:vAlign w:val="center"/>
          </w:tcPr>
          <w:p w14:paraId="1BF8D57A" w14:textId="465633F6" w:rsidR="00633348" w:rsidRPr="00633348" w:rsidRDefault="00633348" w:rsidP="00633348">
            <w:pPr>
              <w:jc w:val="center"/>
              <w:rPr>
                <w:sz w:val="20"/>
                <w:szCs w:val="20"/>
              </w:rPr>
            </w:pPr>
            <w:r w:rsidRPr="00633348">
              <w:rPr>
                <w:sz w:val="20"/>
                <w:szCs w:val="20"/>
              </w:rPr>
              <w:t>164,9</w:t>
            </w:r>
          </w:p>
        </w:tc>
        <w:tc>
          <w:tcPr>
            <w:tcW w:w="399" w:type="pct"/>
            <w:shd w:val="clear" w:color="auto" w:fill="auto"/>
            <w:vAlign w:val="center"/>
          </w:tcPr>
          <w:p w14:paraId="34226E41" w14:textId="74144240" w:rsidR="00633348" w:rsidRPr="00633348" w:rsidRDefault="00633348" w:rsidP="00633348">
            <w:pPr>
              <w:jc w:val="center"/>
              <w:rPr>
                <w:sz w:val="20"/>
                <w:szCs w:val="20"/>
              </w:rPr>
            </w:pPr>
            <w:r w:rsidRPr="00633348">
              <w:rPr>
                <w:sz w:val="20"/>
                <w:szCs w:val="20"/>
              </w:rPr>
              <w:t>164,7</w:t>
            </w:r>
          </w:p>
        </w:tc>
        <w:tc>
          <w:tcPr>
            <w:tcW w:w="399" w:type="pct"/>
            <w:shd w:val="clear" w:color="auto" w:fill="auto"/>
            <w:vAlign w:val="center"/>
          </w:tcPr>
          <w:p w14:paraId="27EC91A6" w14:textId="483E81F1" w:rsidR="00633348" w:rsidRPr="00633348" w:rsidRDefault="00633348" w:rsidP="00633348">
            <w:pPr>
              <w:jc w:val="center"/>
              <w:rPr>
                <w:sz w:val="20"/>
                <w:szCs w:val="20"/>
              </w:rPr>
            </w:pPr>
            <w:r w:rsidRPr="00633348">
              <w:rPr>
                <w:sz w:val="20"/>
                <w:szCs w:val="20"/>
              </w:rPr>
              <w:t>164,5</w:t>
            </w:r>
          </w:p>
        </w:tc>
        <w:tc>
          <w:tcPr>
            <w:tcW w:w="399" w:type="pct"/>
            <w:shd w:val="clear" w:color="auto" w:fill="auto"/>
            <w:vAlign w:val="center"/>
          </w:tcPr>
          <w:p w14:paraId="399C6592" w14:textId="210BDB96" w:rsidR="00633348" w:rsidRPr="00633348" w:rsidRDefault="00633348" w:rsidP="00633348">
            <w:pPr>
              <w:jc w:val="center"/>
              <w:rPr>
                <w:sz w:val="20"/>
                <w:szCs w:val="20"/>
              </w:rPr>
            </w:pPr>
            <w:r w:rsidRPr="00633348">
              <w:rPr>
                <w:sz w:val="20"/>
                <w:szCs w:val="20"/>
              </w:rPr>
              <w:t>164,4</w:t>
            </w:r>
          </w:p>
        </w:tc>
        <w:tc>
          <w:tcPr>
            <w:tcW w:w="399" w:type="pct"/>
            <w:vAlign w:val="center"/>
          </w:tcPr>
          <w:p w14:paraId="3FF16AD4" w14:textId="5EF3C595" w:rsidR="00633348" w:rsidRPr="00633348" w:rsidRDefault="00633348" w:rsidP="00633348">
            <w:pPr>
              <w:jc w:val="center"/>
              <w:rPr>
                <w:sz w:val="20"/>
                <w:szCs w:val="20"/>
              </w:rPr>
            </w:pPr>
            <w:r w:rsidRPr="00633348">
              <w:rPr>
                <w:sz w:val="20"/>
                <w:szCs w:val="20"/>
              </w:rPr>
              <w:t>164,2</w:t>
            </w:r>
          </w:p>
        </w:tc>
      </w:tr>
      <w:tr w:rsidR="00633348" w:rsidRPr="00633348" w14:paraId="5799CDDA"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9AD6093" w14:textId="4F4B0972" w:rsidR="00633348" w:rsidRPr="00633348" w:rsidRDefault="00633348" w:rsidP="00633348">
            <w:pPr>
              <w:jc w:val="center"/>
              <w:rPr>
                <w:sz w:val="20"/>
                <w:szCs w:val="20"/>
              </w:rPr>
            </w:pPr>
            <w:r w:rsidRPr="00633348">
              <w:rPr>
                <w:sz w:val="20"/>
                <w:szCs w:val="20"/>
              </w:rPr>
              <w:t>7.3</w:t>
            </w:r>
          </w:p>
        </w:tc>
        <w:tc>
          <w:tcPr>
            <w:tcW w:w="1070" w:type="pct"/>
            <w:shd w:val="clear" w:color="auto" w:fill="auto"/>
            <w:vAlign w:val="center"/>
          </w:tcPr>
          <w:p w14:paraId="0B5EDB05" w14:textId="2DA8AA10" w:rsidR="00633348" w:rsidRPr="00633348" w:rsidRDefault="00633348" w:rsidP="00633348">
            <w:pPr>
              <w:jc w:val="center"/>
              <w:rPr>
                <w:sz w:val="20"/>
                <w:szCs w:val="20"/>
              </w:rPr>
            </w:pPr>
            <w:r w:rsidRPr="00633348">
              <w:rPr>
                <w:sz w:val="20"/>
                <w:szCs w:val="20"/>
              </w:rPr>
              <w:t>Расход условного топлива</w:t>
            </w:r>
          </w:p>
        </w:tc>
        <w:tc>
          <w:tcPr>
            <w:tcW w:w="465" w:type="pct"/>
            <w:shd w:val="clear" w:color="auto" w:fill="auto"/>
            <w:vAlign w:val="center"/>
          </w:tcPr>
          <w:p w14:paraId="51050CC8" w14:textId="62FCEEC2" w:rsidR="00633348" w:rsidRPr="00633348" w:rsidRDefault="00633348" w:rsidP="00633348">
            <w:pPr>
              <w:jc w:val="center"/>
              <w:rPr>
                <w:sz w:val="20"/>
                <w:szCs w:val="20"/>
              </w:rPr>
            </w:pPr>
            <w:r w:rsidRPr="00633348">
              <w:rPr>
                <w:sz w:val="20"/>
                <w:szCs w:val="20"/>
              </w:rPr>
              <w:t>т.у.т.</w:t>
            </w:r>
          </w:p>
        </w:tc>
        <w:tc>
          <w:tcPr>
            <w:tcW w:w="400" w:type="pct"/>
            <w:shd w:val="clear" w:color="auto" w:fill="auto"/>
            <w:vAlign w:val="center"/>
          </w:tcPr>
          <w:p w14:paraId="49C836D0" w14:textId="3D90E3FD" w:rsidR="00633348" w:rsidRPr="00633348" w:rsidRDefault="00633348" w:rsidP="00633348">
            <w:pPr>
              <w:jc w:val="center"/>
              <w:rPr>
                <w:sz w:val="20"/>
                <w:szCs w:val="20"/>
              </w:rPr>
            </w:pPr>
            <w:r w:rsidRPr="00633348">
              <w:rPr>
                <w:sz w:val="20"/>
                <w:szCs w:val="20"/>
              </w:rPr>
              <w:t>173,4</w:t>
            </w:r>
          </w:p>
        </w:tc>
        <w:tc>
          <w:tcPr>
            <w:tcW w:w="400" w:type="pct"/>
            <w:shd w:val="clear" w:color="auto" w:fill="auto"/>
            <w:vAlign w:val="center"/>
          </w:tcPr>
          <w:p w14:paraId="20EBA175" w14:textId="7A873C18" w:rsidR="00633348" w:rsidRPr="00633348" w:rsidRDefault="00633348" w:rsidP="00633348">
            <w:pPr>
              <w:jc w:val="center"/>
              <w:rPr>
                <w:sz w:val="20"/>
                <w:szCs w:val="20"/>
              </w:rPr>
            </w:pPr>
            <w:r w:rsidRPr="00633348">
              <w:rPr>
                <w:sz w:val="20"/>
                <w:szCs w:val="20"/>
              </w:rPr>
              <w:t>190,6</w:t>
            </w:r>
          </w:p>
        </w:tc>
        <w:tc>
          <w:tcPr>
            <w:tcW w:w="400" w:type="pct"/>
            <w:shd w:val="clear" w:color="auto" w:fill="auto"/>
            <w:vAlign w:val="center"/>
          </w:tcPr>
          <w:p w14:paraId="0A9DBB75" w14:textId="31196718" w:rsidR="00633348" w:rsidRPr="00633348" w:rsidRDefault="00633348" w:rsidP="00633348">
            <w:pPr>
              <w:jc w:val="center"/>
              <w:rPr>
                <w:sz w:val="20"/>
                <w:szCs w:val="20"/>
              </w:rPr>
            </w:pPr>
            <w:r w:rsidRPr="00633348">
              <w:rPr>
                <w:sz w:val="20"/>
                <w:szCs w:val="20"/>
              </w:rPr>
              <w:t>190,4</w:t>
            </w:r>
          </w:p>
        </w:tc>
        <w:tc>
          <w:tcPr>
            <w:tcW w:w="399" w:type="pct"/>
            <w:shd w:val="clear" w:color="auto" w:fill="auto"/>
            <w:vAlign w:val="center"/>
          </w:tcPr>
          <w:p w14:paraId="602D2296" w14:textId="3694DFA8" w:rsidR="00633348" w:rsidRPr="00633348" w:rsidRDefault="00633348" w:rsidP="00633348">
            <w:pPr>
              <w:jc w:val="center"/>
              <w:rPr>
                <w:sz w:val="20"/>
                <w:szCs w:val="20"/>
              </w:rPr>
            </w:pPr>
            <w:r w:rsidRPr="00633348">
              <w:rPr>
                <w:sz w:val="20"/>
                <w:szCs w:val="20"/>
              </w:rPr>
              <w:t>190,2</w:t>
            </w:r>
          </w:p>
        </w:tc>
        <w:tc>
          <w:tcPr>
            <w:tcW w:w="399" w:type="pct"/>
            <w:shd w:val="clear" w:color="auto" w:fill="auto"/>
            <w:vAlign w:val="center"/>
          </w:tcPr>
          <w:p w14:paraId="3E94BF57" w14:textId="08550501" w:rsidR="00633348" w:rsidRPr="00633348" w:rsidRDefault="00633348" w:rsidP="00633348">
            <w:pPr>
              <w:jc w:val="center"/>
              <w:rPr>
                <w:sz w:val="20"/>
                <w:szCs w:val="20"/>
              </w:rPr>
            </w:pPr>
            <w:r w:rsidRPr="00633348">
              <w:rPr>
                <w:sz w:val="20"/>
                <w:szCs w:val="20"/>
              </w:rPr>
              <w:t>190,1</w:t>
            </w:r>
          </w:p>
        </w:tc>
        <w:tc>
          <w:tcPr>
            <w:tcW w:w="399" w:type="pct"/>
            <w:shd w:val="clear" w:color="auto" w:fill="auto"/>
            <w:vAlign w:val="center"/>
          </w:tcPr>
          <w:p w14:paraId="6B7D4731" w14:textId="40ADAA17" w:rsidR="00633348" w:rsidRPr="00633348" w:rsidRDefault="00633348" w:rsidP="00633348">
            <w:pPr>
              <w:jc w:val="center"/>
              <w:rPr>
                <w:sz w:val="20"/>
                <w:szCs w:val="20"/>
              </w:rPr>
            </w:pPr>
            <w:r w:rsidRPr="00633348">
              <w:rPr>
                <w:sz w:val="20"/>
                <w:szCs w:val="20"/>
              </w:rPr>
              <w:t>189,9</w:t>
            </w:r>
          </w:p>
        </w:tc>
        <w:tc>
          <w:tcPr>
            <w:tcW w:w="399" w:type="pct"/>
            <w:shd w:val="clear" w:color="auto" w:fill="auto"/>
            <w:vAlign w:val="center"/>
          </w:tcPr>
          <w:p w14:paraId="402113CB" w14:textId="61630D12" w:rsidR="00633348" w:rsidRPr="00633348" w:rsidRDefault="00633348" w:rsidP="00633348">
            <w:pPr>
              <w:jc w:val="center"/>
              <w:rPr>
                <w:sz w:val="20"/>
                <w:szCs w:val="20"/>
              </w:rPr>
            </w:pPr>
            <w:r w:rsidRPr="00633348">
              <w:rPr>
                <w:sz w:val="20"/>
                <w:szCs w:val="20"/>
              </w:rPr>
              <w:t>189,7</w:t>
            </w:r>
          </w:p>
        </w:tc>
        <w:tc>
          <w:tcPr>
            <w:tcW w:w="399" w:type="pct"/>
            <w:vAlign w:val="center"/>
          </w:tcPr>
          <w:p w14:paraId="5001294A" w14:textId="2FF947C7" w:rsidR="00633348" w:rsidRPr="00633348" w:rsidRDefault="00633348" w:rsidP="00633348">
            <w:pPr>
              <w:jc w:val="center"/>
              <w:rPr>
                <w:sz w:val="20"/>
                <w:szCs w:val="20"/>
              </w:rPr>
            </w:pPr>
            <w:r w:rsidRPr="00633348">
              <w:rPr>
                <w:sz w:val="20"/>
                <w:szCs w:val="20"/>
              </w:rPr>
              <w:t>189,5</w:t>
            </w:r>
          </w:p>
        </w:tc>
      </w:tr>
      <w:tr w:rsidR="00633348" w:rsidRPr="00633348" w14:paraId="2C70E9D0"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4D7133A" w14:textId="47105B7D" w:rsidR="00633348" w:rsidRPr="00633348" w:rsidRDefault="00633348" w:rsidP="00633348">
            <w:pPr>
              <w:jc w:val="center"/>
              <w:rPr>
                <w:sz w:val="20"/>
                <w:szCs w:val="20"/>
              </w:rPr>
            </w:pPr>
            <w:r w:rsidRPr="00633348">
              <w:rPr>
                <w:sz w:val="20"/>
                <w:szCs w:val="20"/>
              </w:rPr>
              <w:t>7.4</w:t>
            </w:r>
          </w:p>
        </w:tc>
        <w:tc>
          <w:tcPr>
            <w:tcW w:w="1070" w:type="pct"/>
            <w:shd w:val="clear" w:color="auto" w:fill="auto"/>
            <w:vAlign w:val="center"/>
          </w:tcPr>
          <w:p w14:paraId="6A095FD9" w14:textId="07F71627" w:rsidR="00633348" w:rsidRPr="00633348" w:rsidRDefault="00633348" w:rsidP="00633348">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04AF087D" w14:textId="4AADAEFD"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49E5522A" w14:textId="2ADA1C21" w:rsidR="00633348" w:rsidRPr="00633348" w:rsidRDefault="00633348" w:rsidP="00633348">
            <w:pPr>
              <w:jc w:val="center"/>
              <w:rPr>
                <w:sz w:val="20"/>
                <w:szCs w:val="20"/>
              </w:rPr>
            </w:pPr>
            <w:r w:rsidRPr="00633348">
              <w:rPr>
                <w:sz w:val="20"/>
                <w:szCs w:val="20"/>
              </w:rPr>
              <w:t>1141,8</w:t>
            </w:r>
          </w:p>
        </w:tc>
        <w:tc>
          <w:tcPr>
            <w:tcW w:w="400" w:type="pct"/>
            <w:shd w:val="clear" w:color="auto" w:fill="auto"/>
            <w:vAlign w:val="center"/>
          </w:tcPr>
          <w:p w14:paraId="7D8DFC48" w14:textId="0C75DB35" w:rsidR="00633348" w:rsidRPr="00633348" w:rsidRDefault="00633348" w:rsidP="00633348">
            <w:pPr>
              <w:jc w:val="center"/>
              <w:rPr>
                <w:sz w:val="20"/>
                <w:szCs w:val="20"/>
              </w:rPr>
            </w:pPr>
            <w:r w:rsidRPr="00633348">
              <w:rPr>
                <w:sz w:val="20"/>
                <w:szCs w:val="20"/>
              </w:rPr>
              <w:t>1140,7</w:t>
            </w:r>
          </w:p>
        </w:tc>
        <w:tc>
          <w:tcPr>
            <w:tcW w:w="400" w:type="pct"/>
            <w:shd w:val="clear" w:color="auto" w:fill="auto"/>
            <w:vAlign w:val="center"/>
          </w:tcPr>
          <w:p w14:paraId="4B144CFE" w14:textId="20674318" w:rsidR="00633348" w:rsidRPr="00633348" w:rsidRDefault="00633348" w:rsidP="00633348">
            <w:pPr>
              <w:jc w:val="center"/>
              <w:rPr>
                <w:sz w:val="20"/>
                <w:szCs w:val="20"/>
              </w:rPr>
            </w:pPr>
            <w:r w:rsidRPr="00633348">
              <w:rPr>
                <w:sz w:val="20"/>
                <w:szCs w:val="20"/>
              </w:rPr>
              <w:t>1139,6</w:t>
            </w:r>
          </w:p>
        </w:tc>
        <w:tc>
          <w:tcPr>
            <w:tcW w:w="399" w:type="pct"/>
            <w:shd w:val="clear" w:color="auto" w:fill="auto"/>
            <w:vAlign w:val="center"/>
          </w:tcPr>
          <w:p w14:paraId="64DA8968" w14:textId="3485A418" w:rsidR="00633348" w:rsidRPr="00633348" w:rsidRDefault="00633348" w:rsidP="00633348">
            <w:pPr>
              <w:jc w:val="center"/>
              <w:rPr>
                <w:sz w:val="20"/>
                <w:szCs w:val="20"/>
              </w:rPr>
            </w:pPr>
            <w:r w:rsidRPr="00633348">
              <w:rPr>
                <w:sz w:val="20"/>
                <w:szCs w:val="20"/>
              </w:rPr>
              <w:t>1138,5</w:t>
            </w:r>
          </w:p>
        </w:tc>
        <w:tc>
          <w:tcPr>
            <w:tcW w:w="399" w:type="pct"/>
            <w:shd w:val="clear" w:color="auto" w:fill="auto"/>
            <w:vAlign w:val="center"/>
          </w:tcPr>
          <w:p w14:paraId="2ED65285" w14:textId="05F5054A" w:rsidR="00633348" w:rsidRPr="00633348" w:rsidRDefault="00633348" w:rsidP="00633348">
            <w:pPr>
              <w:jc w:val="center"/>
              <w:rPr>
                <w:sz w:val="20"/>
                <w:szCs w:val="20"/>
              </w:rPr>
            </w:pPr>
            <w:r w:rsidRPr="00633348">
              <w:rPr>
                <w:sz w:val="20"/>
                <w:szCs w:val="20"/>
              </w:rPr>
              <w:t>1137,4</w:t>
            </w:r>
          </w:p>
        </w:tc>
        <w:tc>
          <w:tcPr>
            <w:tcW w:w="399" w:type="pct"/>
            <w:shd w:val="clear" w:color="auto" w:fill="auto"/>
            <w:vAlign w:val="center"/>
          </w:tcPr>
          <w:p w14:paraId="6F2875D4" w14:textId="23D88FD2" w:rsidR="00633348" w:rsidRPr="00633348" w:rsidRDefault="00633348" w:rsidP="00633348">
            <w:pPr>
              <w:jc w:val="center"/>
              <w:rPr>
                <w:sz w:val="20"/>
                <w:szCs w:val="20"/>
              </w:rPr>
            </w:pPr>
            <w:r w:rsidRPr="00633348">
              <w:rPr>
                <w:sz w:val="20"/>
                <w:szCs w:val="20"/>
              </w:rPr>
              <w:t>1136,4</w:t>
            </w:r>
          </w:p>
        </w:tc>
        <w:tc>
          <w:tcPr>
            <w:tcW w:w="399" w:type="pct"/>
            <w:shd w:val="clear" w:color="auto" w:fill="auto"/>
            <w:vAlign w:val="center"/>
          </w:tcPr>
          <w:p w14:paraId="7E3D4B16" w14:textId="46123E03" w:rsidR="00633348" w:rsidRPr="00633348" w:rsidRDefault="00633348" w:rsidP="00633348">
            <w:pPr>
              <w:jc w:val="center"/>
              <w:rPr>
                <w:sz w:val="20"/>
                <w:szCs w:val="20"/>
              </w:rPr>
            </w:pPr>
            <w:r w:rsidRPr="00633348">
              <w:rPr>
                <w:sz w:val="20"/>
                <w:szCs w:val="20"/>
              </w:rPr>
              <w:t>1135,3</w:t>
            </w:r>
          </w:p>
        </w:tc>
        <w:tc>
          <w:tcPr>
            <w:tcW w:w="399" w:type="pct"/>
            <w:vAlign w:val="center"/>
          </w:tcPr>
          <w:p w14:paraId="10767B9D" w14:textId="44E1C0F2" w:rsidR="00633348" w:rsidRPr="00633348" w:rsidRDefault="00633348" w:rsidP="00633348">
            <w:pPr>
              <w:jc w:val="center"/>
              <w:rPr>
                <w:sz w:val="20"/>
                <w:szCs w:val="20"/>
              </w:rPr>
            </w:pPr>
            <w:r w:rsidRPr="00633348">
              <w:rPr>
                <w:sz w:val="20"/>
                <w:szCs w:val="20"/>
              </w:rPr>
              <w:t>1134,2</w:t>
            </w:r>
          </w:p>
        </w:tc>
      </w:tr>
      <w:tr w:rsidR="00633348" w:rsidRPr="00633348" w14:paraId="50C2F81E"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3F455A8" w14:textId="6AFBAE2D" w:rsidR="00633348" w:rsidRPr="00633348" w:rsidRDefault="00633348" w:rsidP="00633348">
            <w:pPr>
              <w:jc w:val="center"/>
              <w:rPr>
                <w:sz w:val="20"/>
                <w:szCs w:val="20"/>
              </w:rPr>
            </w:pPr>
            <w:r w:rsidRPr="00633348">
              <w:rPr>
                <w:sz w:val="20"/>
                <w:szCs w:val="20"/>
              </w:rPr>
              <w:t>7.5</w:t>
            </w:r>
          </w:p>
        </w:tc>
        <w:tc>
          <w:tcPr>
            <w:tcW w:w="1070" w:type="pct"/>
            <w:shd w:val="clear" w:color="auto" w:fill="auto"/>
            <w:vAlign w:val="center"/>
          </w:tcPr>
          <w:p w14:paraId="0F86D96A" w14:textId="5A17826F" w:rsidR="00633348" w:rsidRPr="00633348" w:rsidRDefault="00633348" w:rsidP="00633348">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434F60A5" w14:textId="69F3C2B0"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573B6911" w14:textId="56437878" w:rsidR="00633348" w:rsidRPr="00633348" w:rsidRDefault="00633348" w:rsidP="00633348">
            <w:pPr>
              <w:jc w:val="center"/>
              <w:rPr>
                <w:sz w:val="20"/>
                <w:szCs w:val="20"/>
              </w:rPr>
            </w:pPr>
            <w:r w:rsidRPr="00633348">
              <w:rPr>
                <w:sz w:val="20"/>
                <w:szCs w:val="20"/>
              </w:rPr>
              <w:t>24,0</w:t>
            </w:r>
          </w:p>
        </w:tc>
        <w:tc>
          <w:tcPr>
            <w:tcW w:w="400" w:type="pct"/>
            <w:shd w:val="clear" w:color="auto" w:fill="auto"/>
            <w:vAlign w:val="center"/>
          </w:tcPr>
          <w:p w14:paraId="1D3A83D3" w14:textId="757183E9" w:rsidR="00633348" w:rsidRPr="00633348" w:rsidRDefault="00633348" w:rsidP="00633348">
            <w:pPr>
              <w:jc w:val="center"/>
              <w:rPr>
                <w:sz w:val="20"/>
                <w:szCs w:val="20"/>
              </w:rPr>
            </w:pPr>
            <w:r w:rsidRPr="00633348">
              <w:rPr>
                <w:sz w:val="20"/>
                <w:szCs w:val="20"/>
              </w:rPr>
              <w:t>24,0</w:t>
            </w:r>
          </w:p>
        </w:tc>
        <w:tc>
          <w:tcPr>
            <w:tcW w:w="400" w:type="pct"/>
            <w:shd w:val="clear" w:color="auto" w:fill="auto"/>
            <w:vAlign w:val="center"/>
          </w:tcPr>
          <w:p w14:paraId="68DFF68A" w14:textId="1EDE6633" w:rsidR="00633348" w:rsidRPr="00633348" w:rsidRDefault="00633348" w:rsidP="00633348">
            <w:pPr>
              <w:jc w:val="center"/>
              <w:rPr>
                <w:sz w:val="20"/>
                <w:szCs w:val="20"/>
              </w:rPr>
            </w:pPr>
            <w:r w:rsidRPr="00633348">
              <w:rPr>
                <w:sz w:val="20"/>
                <w:szCs w:val="20"/>
              </w:rPr>
              <w:t>24,0</w:t>
            </w:r>
          </w:p>
        </w:tc>
        <w:tc>
          <w:tcPr>
            <w:tcW w:w="399" w:type="pct"/>
            <w:shd w:val="clear" w:color="auto" w:fill="auto"/>
            <w:vAlign w:val="center"/>
          </w:tcPr>
          <w:p w14:paraId="7301F182" w14:textId="55038360" w:rsidR="00633348" w:rsidRPr="00633348" w:rsidRDefault="00633348" w:rsidP="00633348">
            <w:pPr>
              <w:jc w:val="center"/>
              <w:rPr>
                <w:sz w:val="20"/>
                <w:szCs w:val="20"/>
              </w:rPr>
            </w:pPr>
            <w:r w:rsidRPr="00633348">
              <w:rPr>
                <w:sz w:val="20"/>
                <w:szCs w:val="20"/>
              </w:rPr>
              <w:t>24,0</w:t>
            </w:r>
          </w:p>
        </w:tc>
        <w:tc>
          <w:tcPr>
            <w:tcW w:w="399" w:type="pct"/>
            <w:shd w:val="clear" w:color="auto" w:fill="auto"/>
            <w:vAlign w:val="center"/>
          </w:tcPr>
          <w:p w14:paraId="2C9AFF37" w14:textId="02D3D358" w:rsidR="00633348" w:rsidRPr="00633348" w:rsidRDefault="00633348" w:rsidP="00633348">
            <w:pPr>
              <w:jc w:val="center"/>
              <w:rPr>
                <w:sz w:val="20"/>
                <w:szCs w:val="20"/>
              </w:rPr>
            </w:pPr>
            <w:r w:rsidRPr="00633348">
              <w:rPr>
                <w:sz w:val="20"/>
                <w:szCs w:val="20"/>
              </w:rPr>
              <w:t>24,0</w:t>
            </w:r>
          </w:p>
        </w:tc>
        <w:tc>
          <w:tcPr>
            <w:tcW w:w="399" w:type="pct"/>
            <w:shd w:val="clear" w:color="auto" w:fill="auto"/>
            <w:vAlign w:val="center"/>
          </w:tcPr>
          <w:p w14:paraId="513DA58A" w14:textId="135F85CD" w:rsidR="00633348" w:rsidRPr="00633348" w:rsidRDefault="00633348" w:rsidP="00633348">
            <w:pPr>
              <w:jc w:val="center"/>
              <w:rPr>
                <w:sz w:val="20"/>
                <w:szCs w:val="20"/>
              </w:rPr>
            </w:pPr>
            <w:r w:rsidRPr="00633348">
              <w:rPr>
                <w:sz w:val="20"/>
                <w:szCs w:val="20"/>
              </w:rPr>
              <w:t>24,0</w:t>
            </w:r>
          </w:p>
        </w:tc>
        <w:tc>
          <w:tcPr>
            <w:tcW w:w="399" w:type="pct"/>
            <w:shd w:val="clear" w:color="auto" w:fill="auto"/>
            <w:vAlign w:val="center"/>
          </w:tcPr>
          <w:p w14:paraId="450480B1" w14:textId="529CD11B" w:rsidR="00633348" w:rsidRPr="00633348" w:rsidRDefault="00633348" w:rsidP="00633348">
            <w:pPr>
              <w:jc w:val="center"/>
              <w:rPr>
                <w:sz w:val="20"/>
                <w:szCs w:val="20"/>
              </w:rPr>
            </w:pPr>
            <w:r w:rsidRPr="00633348">
              <w:rPr>
                <w:sz w:val="20"/>
                <w:szCs w:val="20"/>
              </w:rPr>
              <w:t>24,0</w:t>
            </w:r>
          </w:p>
        </w:tc>
        <w:tc>
          <w:tcPr>
            <w:tcW w:w="399" w:type="pct"/>
            <w:vAlign w:val="center"/>
          </w:tcPr>
          <w:p w14:paraId="58C9CCCF" w14:textId="650EDC29" w:rsidR="00633348" w:rsidRPr="00633348" w:rsidRDefault="00633348" w:rsidP="00633348">
            <w:pPr>
              <w:jc w:val="center"/>
              <w:rPr>
                <w:sz w:val="20"/>
                <w:szCs w:val="20"/>
              </w:rPr>
            </w:pPr>
            <w:r w:rsidRPr="00633348">
              <w:rPr>
                <w:sz w:val="20"/>
                <w:szCs w:val="20"/>
              </w:rPr>
              <w:t>24,0</w:t>
            </w:r>
          </w:p>
        </w:tc>
      </w:tr>
      <w:tr w:rsidR="00633348" w:rsidRPr="00633348" w14:paraId="3F7FE46F"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B315939" w14:textId="7F182809" w:rsidR="00633348" w:rsidRPr="00633348" w:rsidRDefault="00633348" w:rsidP="00633348">
            <w:pPr>
              <w:jc w:val="center"/>
              <w:rPr>
                <w:sz w:val="20"/>
                <w:szCs w:val="20"/>
              </w:rPr>
            </w:pPr>
            <w:r w:rsidRPr="00633348">
              <w:rPr>
                <w:sz w:val="20"/>
                <w:szCs w:val="20"/>
              </w:rPr>
              <w:t>7.6</w:t>
            </w:r>
          </w:p>
        </w:tc>
        <w:tc>
          <w:tcPr>
            <w:tcW w:w="1070" w:type="pct"/>
            <w:shd w:val="clear" w:color="auto" w:fill="auto"/>
            <w:vAlign w:val="center"/>
          </w:tcPr>
          <w:p w14:paraId="3F38BC9E" w14:textId="2556C381" w:rsidR="00633348" w:rsidRPr="00633348" w:rsidRDefault="00633348" w:rsidP="00633348">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7EA8DC3A" w14:textId="14788D78"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2F158D50" w14:textId="3494309B" w:rsidR="00633348" w:rsidRPr="00633348" w:rsidRDefault="00633348" w:rsidP="00633348">
            <w:pPr>
              <w:jc w:val="center"/>
              <w:rPr>
                <w:sz w:val="20"/>
                <w:szCs w:val="20"/>
              </w:rPr>
            </w:pPr>
            <w:r w:rsidRPr="00633348">
              <w:rPr>
                <w:sz w:val="20"/>
                <w:szCs w:val="20"/>
              </w:rPr>
              <w:t>1117,9</w:t>
            </w:r>
          </w:p>
        </w:tc>
        <w:tc>
          <w:tcPr>
            <w:tcW w:w="400" w:type="pct"/>
            <w:shd w:val="clear" w:color="auto" w:fill="auto"/>
            <w:vAlign w:val="center"/>
          </w:tcPr>
          <w:p w14:paraId="68DB13CC" w14:textId="34197922" w:rsidR="00633348" w:rsidRPr="00633348" w:rsidRDefault="00633348" w:rsidP="00633348">
            <w:pPr>
              <w:jc w:val="center"/>
              <w:rPr>
                <w:sz w:val="20"/>
                <w:szCs w:val="20"/>
              </w:rPr>
            </w:pPr>
            <w:r w:rsidRPr="00633348">
              <w:rPr>
                <w:sz w:val="20"/>
                <w:szCs w:val="20"/>
              </w:rPr>
              <w:t>1116,8</w:t>
            </w:r>
          </w:p>
        </w:tc>
        <w:tc>
          <w:tcPr>
            <w:tcW w:w="400" w:type="pct"/>
            <w:shd w:val="clear" w:color="auto" w:fill="auto"/>
            <w:vAlign w:val="center"/>
          </w:tcPr>
          <w:p w14:paraId="37935BDE" w14:textId="5048EA7D" w:rsidR="00633348" w:rsidRPr="00633348" w:rsidRDefault="00633348" w:rsidP="00633348">
            <w:pPr>
              <w:jc w:val="center"/>
              <w:rPr>
                <w:sz w:val="20"/>
                <w:szCs w:val="20"/>
              </w:rPr>
            </w:pPr>
            <w:r w:rsidRPr="00633348">
              <w:rPr>
                <w:sz w:val="20"/>
                <w:szCs w:val="20"/>
              </w:rPr>
              <w:t>1115,7</w:t>
            </w:r>
          </w:p>
        </w:tc>
        <w:tc>
          <w:tcPr>
            <w:tcW w:w="399" w:type="pct"/>
            <w:shd w:val="clear" w:color="auto" w:fill="auto"/>
            <w:vAlign w:val="center"/>
          </w:tcPr>
          <w:p w14:paraId="2B381690" w14:textId="18588EC9" w:rsidR="00633348" w:rsidRPr="00633348" w:rsidRDefault="00633348" w:rsidP="00633348">
            <w:pPr>
              <w:jc w:val="center"/>
              <w:rPr>
                <w:sz w:val="20"/>
                <w:szCs w:val="20"/>
              </w:rPr>
            </w:pPr>
            <w:r w:rsidRPr="00633348">
              <w:rPr>
                <w:sz w:val="20"/>
                <w:szCs w:val="20"/>
              </w:rPr>
              <w:t>1114,6</w:t>
            </w:r>
          </w:p>
        </w:tc>
        <w:tc>
          <w:tcPr>
            <w:tcW w:w="399" w:type="pct"/>
            <w:shd w:val="clear" w:color="auto" w:fill="auto"/>
            <w:vAlign w:val="center"/>
          </w:tcPr>
          <w:p w14:paraId="21C64DA8" w14:textId="186A728A" w:rsidR="00633348" w:rsidRPr="00633348" w:rsidRDefault="00633348" w:rsidP="00633348">
            <w:pPr>
              <w:jc w:val="center"/>
              <w:rPr>
                <w:sz w:val="20"/>
                <w:szCs w:val="20"/>
              </w:rPr>
            </w:pPr>
            <w:r w:rsidRPr="00633348">
              <w:rPr>
                <w:sz w:val="20"/>
                <w:szCs w:val="20"/>
              </w:rPr>
              <w:t>1113,5</w:t>
            </w:r>
          </w:p>
        </w:tc>
        <w:tc>
          <w:tcPr>
            <w:tcW w:w="399" w:type="pct"/>
            <w:shd w:val="clear" w:color="auto" w:fill="auto"/>
            <w:vAlign w:val="center"/>
          </w:tcPr>
          <w:p w14:paraId="4F9DFA7A" w14:textId="46B8D07B" w:rsidR="00633348" w:rsidRPr="00633348" w:rsidRDefault="00633348" w:rsidP="00633348">
            <w:pPr>
              <w:jc w:val="center"/>
              <w:rPr>
                <w:sz w:val="20"/>
                <w:szCs w:val="20"/>
              </w:rPr>
            </w:pPr>
            <w:r w:rsidRPr="00633348">
              <w:rPr>
                <w:sz w:val="20"/>
                <w:szCs w:val="20"/>
              </w:rPr>
              <w:t>1112,4</w:t>
            </w:r>
          </w:p>
        </w:tc>
        <w:tc>
          <w:tcPr>
            <w:tcW w:w="399" w:type="pct"/>
            <w:shd w:val="clear" w:color="auto" w:fill="auto"/>
            <w:vAlign w:val="center"/>
          </w:tcPr>
          <w:p w14:paraId="7A9EE8FE" w14:textId="3B22C8F0" w:rsidR="00633348" w:rsidRPr="00633348" w:rsidRDefault="00633348" w:rsidP="00633348">
            <w:pPr>
              <w:jc w:val="center"/>
              <w:rPr>
                <w:sz w:val="20"/>
                <w:szCs w:val="20"/>
              </w:rPr>
            </w:pPr>
            <w:r w:rsidRPr="00633348">
              <w:rPr>
                <w:sz w:val="20"/>
                <w:szCs w:val="20"/>
              </w:rPr>
              <w:t>1111,3</w:t>
            </w:r>
          </w:p>
        </w:tc>
        <w:tc>
          <w:tcPr>
            <w:tcW w:w="399" w:type="pct"/>
            <w:vAlign w:val="center"/>
          </w:tcPr>
          <w:p w14:paraId="3D5D4DD6" w14:textId="40837940" w:rsidR="00633348" w:rsidRPr="00633348" w:rsidRDefault="00633348" w:rsidP="00633348">
            <w:pPr>
              <w:jc w:val="center"/>
              <w:rPr>
                <w:sz w:val="20"/>
                <w:szCs w:val="20"/>
              </w:rPr>
            </w:pPr>
            <w:r w:rsidRPr="00633348">
              <w:rPr>
                <w:sz w:val="20"/>
                <w:szCs w:val="20"/>
              </w:rPr>
              <w:t>1110,2</w:t>
            </w:r>
          </w:p>
        </w:tc>
      </w:tr>
      <w:tr w:rsidR="00633348" w:rsidRPr="00633348" w14:paraId="6D697585" w14:textId="77777777" w:rsidTr="00BB136B">
        <w:trPr>
          <w:cantSplit/>
        </w:trPr>
        <w:tc>
          <w:tcPr>
            <w:tcW w:w="269" w:type="pct"/>
            <w:vMerge w:val="restart"/>
            <w:tcBorders>
              <w:top w:val="single" w:sz="4" w:space="0" w:color="auto"/>
              <w:left w:val="single" w:sz="4" w:space="0" w:color="auto"/>
              <w:right w:val="nil"/>
            </w:tcBorders>
            <w:shd w:val="clear" w:color="auto" w:fill="auto"/>
            <w:vAlign w:val="center"/>
          </w:tcPr>
          <w:p w14:paraId="78E6B375" w14:textId="0A0D39A2" w:rsidR="00633348" w:rsidRPr="00633348" w:rsidRDefault="00633348" w:rsidP="00633348">
            <w:pPr>
              <w:jc w:val="center"/>
              <w:rPr>
                <w:sz w:val="20"/>
                <w:szCs w:val="20"/>
              </w:rPr>
            </w:pPr>
            <w:r w:rsidRPr="00633348">
              <w:rPr>
                <w:sz w:val="20"/>
                <w:szCs w:val="20"/>
              </w:rPr>
              <w:t>7.7</w:t>
            </w:r>
          </w:p>
        </w:tc>
        <w:tc>
          <w:tcPr>
            <w:tcW w:w="1070" w:type="pct"/>
            <w:vMerge w:val="restart"/>
            <w:shd w:val="clear" w:color="auto" w:fill="auto"/>
            <w:vAlign w:val="center"/>
          </w:tcPr>
          <w:p w14:paraId="457F7D59" w14:textId="79225620" w:rsidR="00633348" w:rsidRPr="00633348" w:rsidRDefault="00633348" w:rsidP="00633348">
            <w:pPr>
              <w:jc w:val="center"/>
              <w:rPr>
                <w:sz w:val="20"/>
                <w:szCs w:val="20"/>
              </w:rPr>
            </w:pPr>
            <w:r w:rsidRPr="00633348">
              <w:rPr>
                <w:sz w:val="20"/>
                <w:szCs w:val="20"/>
              </w:rPr>
              <w:t>Потери тепловой сети</w:t>
            </w:r>
          </w:p>
        </w:tc>
        <w:tc>
          <w:tcPr>
            <w:tcW w:w="465" w:type="pct"/>
            <w:shd w:val="clear" w:color="auto" w:fill="auto"/>
            <w:vAlign w:val="center"/>
          </w:tcPr>
          <w:p w14:paraId="46F8A443" w14:textId="304AC907"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4BC26B84" w14:textId="01740F97" w:rsidR="00633348" w:rsidRPr="00633348" w:rsidRDefault="00633348" w:rsidP="00633348">
            <w:pPr>
              <w:jc w:val="center"/>
              <w:rPr>
                <w:sz w:val="20"/>
                <w:szCs w:val="20"/>
              </w:rPr>
            </w:pPr>
            <w:r w:rsidRPr="00633348">
              <w:rPr>
                <w:sz w:val="20"/>
                <w:szCs w:val="20"/>
              </w:rPr>
              <w:t>221,9</w:t>
            </w:r>
          </w:p>
        </w:tc>
        <w:tc>
          <w:tcPr>
            <w:tcW w:w="400" w:type="pct"/>
            <w:shd w:val="clear" w:color="auto" w:fill="auto"/>
            <w:vAlign w:val="center"/>
          </w:tcPr>
          <w:p w14:paraId="7CA3843C" w14:textId="5C86B4BF" w:rsidR="00633348" w:rsidRPr="00633348" w:rsidRDefault="00633348" w:rsidP="00633348">
            <w:pPr>
              <w:jc w:val="center"/>
              <w:rPr>
                <w:sz w:val="20"/>
                <w:szCs w:val="20"/>
              </w:rPr>
            </w:pPr>
            <w:r w:rsidRPr="00633348">
              <w:rPr>
                <w:sz w:val="20"/>
                <w:szCs w:val="20"/>
              </w:rPr>
              <w:t>220,7</w:t>
            </w:r>
          </w:p>
        </w:tc>
        <w:tc>
          <w:tcPr>
            <w:tcW w:w="400" w:type="pct"/>
            <w:shd w:val="clear" w:color="auto" w:fill="auto"/>
            <w:vAlign w:val="center"/>
          </w:tcPr>
          <w:p w14:paraId="2814F779" w14:textId="36D0F9A0" w:rsidR="00633348" w:rsidRPr="00633348" w:rsidRDefault="00633348" w:rsidP="00633348">
            <w:pPr>
              <w:jc w:val="center"/>
              <w:rPr>
                <w:sz w:val="20"/>
                <w:szCs w:val="20"/>
              </w:rPr>
            </w:pPr>
            <w:r w:rsidRPr="00633348">
              <w:rPr>
                <w:sz w:val="20"/>
                <w:szCs w:val="20"/>
              </w:rPr>
              <w:t>219,6</w:t>
            </w:r>
          </w:p>
        </w:tc>
        <w:tc>
          <w:tcPr>
            <w:tcW w:w="399" w:type="pct"/>
            <w:shd w:val="clear" w:color="auto" w:fill="auto"/>
            <w:vAlign w:val="center"/>
          </w:tcPr>
          <w:p w14:paraId="4766923B" w14:textId="0A054632" w:rsidR="00633348" w:rsidRPr="00633348" w:rsidRDefault="00633348" w:rsidP="00633348">
            <w:pPr>
              <w:jc w:val="center"/>
              <w:rPr>
                <w:sz w:val="20"/>
                <w:szCs w:val="20"/>
              </w:rPr>
            </w:pPr>
            <w:r w:rsidRPr="00633348">
              <w:rPr>
                <w:sz w:val="20"/>
                <w:szCs w:val="20"/>
              </w:rPr>
              <w:t>218,5</w:t>
            </w:r>
          </w:p>
        </w:tc>
        <w:tc>
          <w:tcPr>
            <w:tcW w:w="399" w:type="pct"/>
            <w:shd w:val="clear" w:color="auto" w:fill="auto"/>
            <w:vAlign w:val="center"/>
          </w:tcPr>
          <w:p w14:paraId="4504C0E4" w14:textId="0762A231" w:rsidR="00633348" w:rsidRPr="00633348" w:rsidRDefault="00633348" w:rsidP="00633348">
            <w:pPr>
              <w:jc w:val="center"/>
              <w:rPr>
                <w:sz w:val="20"/>
                <w:szCs w:val="20"/>
              </w:rPr>
            </w:pPr>
            <w:r w:rsidRPr="00633348">
              <w:rPr>
                <w:sz w:val="20"/>
                <w:szCs w:val="20"/>
              </w:rPr>
              <w:t>217,5</w:t>
            </w:r>
          </w:p>
        </w:tc>
        <w:tc>
          <w:tcPr>
            <w:tcW w:w="399" w:type="pct"/>
            <w:shd w:val="clear" w:color="auto" w:fill="auto"/>
            <w:vAlign w:val="center"/>
          </w:tcPr>
          <w:p w14:paraId="6268D466" w14:textId="6DF4E3DA" w:rsidR="00633348" w:rsidRPr="00633348" w:rsidRDefault="00633348" w:rsidP="00633348">
            <w:pPr>
              <w:jc w:val="center"/>
              <w:rPr>
                <w:sz w:val="20"/>
                <w:szCs w:val="20"/>
              </w:rPr>
            </w:pPr>
            <w:r w:rsidRPr="00633348">
              <w:rPr>
                <w:sz w:val="20"/>
                <w:szCs w:val="20"/>
              </w:rPr>
              <w:t>216,4</w:t>
            </w:r>
          </w:p>
        </w:tc>
        <w:tc>
          <w:tcPr>
            <w:tcW w:w="399" w:type="pct"/>
            <w:shd w:val="clear" w:color="auto" w:fill="auto"/>
            <w:vAlign w:val="center"/>
          </w:tcPr>
          <w:p w14:paraId="6AA94AA2" w14:textId="66D608EC" w:rsidR="00633348" w:rsidRPr="00633348" w:rsidRDefault="00633348" w:rsidP="00633348">
            <w:pPr>
              <w:jc w:val="center"/>
              <w:rPr>
                <w:sz w:val="20"/>
                <w:szCs w:val="20"/>
              </w:rPr>
            </w:pPr>
            <w:r w:rsidRPr="00633348">
              <w:rPr>
                <w:sz w:val="20"/>
                <w:szCs w:val="20"/>
              </w:rPr>
              <w:t>215,3</w:t>
            </w:r>
          </w:p>
        </w:tc>
        <w:tc>
          <w:tcPr>
            <w:tcW w:w="399" w:type="pct"/>
            <w:vAlign w:val="center"/>
          </w:tcPr>
          <w:p w14:paraId="7BA1132C" w14:textId="3C2120C6" w:rsidR="00633348" w:rsidRPr="00633348" w:rsidRDefault="00633348" w:rsidP="00633348">
            <w:pPr>
              <w:jc w:val="center"/>
              <w:rPr>
                <w:sz w:val="20"/>
                <w:szCs w:val="20"/>
              </w:rPr>
            </w:pPr>
            <w:r w:rsidRPr="00633348">
              <w:rPr>
                <w:sz w:val="20"/>
                <w:szCs w:val="20"/>
              </w:rPr>
              <w:t>214,2</w:t>
            </w:r>
          </w:p>
        </w:tc>
      </w:tr>
      <w:tr w:rsidR="00633348" w:rsidRPr="00633348" w14:paraId="201ADBCB" w14:textId="77777777" w:rsidTr="00BB136B">
        <w:trPr>
          <w:cantSplit/>
        </w:trPr>
        <w:tc>
          <w:tcPr>
            <w:tcW w:w="269" w:type="pct"/>
            <w:vMerge/>
            <w:tcBorders>
              <w:left w:val="single" w:sz="4" w:space="0" w:color="auto"/>
              <w:bottom w:val="single" w:sz="4" w:space="0" w:color="auto"/>
              <w:right w:val="nil"/>
            </w:tcBorders>
            <w:shd w:val="clear" w:color="auto" w:fill="auto"/>
            <w:vAlign w:val="center"/>
          </w:tcPr>
          <w:p w14:paraId="4F1FA896" w14:textId="3C3C4D4D" w:rsidR="00633348" w:rsidRPr="00633348" w:rsidRDefault="00633348" w:rsidP="00633348">
            <w:pPr>
              <w:jc w:val="center"/>
              <w:rPr>
                <w:sz w:val="20"/>
                <w:szCs w:val="20"/>
              </w:rPr>
            </w:pPr>
          </w:p>
        </w:tc>
        <w:tc>
          <w:tcPr>
            <w:tcW w:w="1070" w:type="pct"/>
            <w:vMerge/>
            <w:shd w:val="clear" w:color="auto" w:fill="auto"/>
            <w:vAlign w:val="center"/>
          </w:tcPr>
          <w:p w14:paraId="0C9352F9" w14:textId="666E9AFA" w:rsidR="00633348" w:rsidRPr="00633348" w:rsidRDefault="00633348" w:rsidP="00633348">
            <w:pPr>
              <w:jc w:val="center"/>
              <w:rPr>
                <w:sz w:val="20"/>
                <w:szCs w:val="20"/>
              </w:rPr>
            </w:pPr>
          </w:p>
        </w:tc>
        <w:tc>
          <w:tcPr>
            <w:tcW w:w="465" w:type="pct"/>
            <w:shd w:val="clear" w:color="auto" w:fill="auto"/>
            <w:vAlign w:val="center"/>
          </w:tcPr>
          <w:p w14:paraId="0AE2C1B9" w14:textId="1612CFAB" w:rsidR="00633348" w:rsidRPr="00633348" w:rsidRDefault="00633348" w:rsidP="00633348">
            <w:pPr>
              <w:jc w:val="center"/>
              <w:rPr>
                <w:sz w:val="20"/>
                <w:szCs w:val="20"/>
              </w:rPr>
            </w:pPr>
            <w:r w:rsidRPr="00633348">
              <w:rPr>
                <w:sz w:val="20"/>
                <w:szCs w:val="20"/>
              </w:rPr>
              <w:t>%</w:t>
            </w:r>
          </w:p>
        </w:tc>
        <w:tc>
          <w:tcPr>
            <w:tcW w:w="400" w:type="pct"/>
            <w:shd w:val="clear" w:color="auto" w:fill="auto"/>
            <w:vAlign w:val="center"/>
          </w:tcPr>
          <w:p w14:paraId="382E9094" w14:textId="2D8237B1" w:rsidR="00633348" w:rsidRPr="00633348" w:rsidRDefault="00633348" w:rsidP="00633348">
            <w:pPr>
              <w:jc w:val="center"/>
              <w:rPr>
                <w:sz w:val="20"/>
                <w:szCs w:val="20"/>
              </w:rPr>
            </w:pPr>
            <w:r w:rsidRPr="00633348">
              <w:rPr>
                <w:sz w:val="20"/>
                <w:szCs w:val="20"/>
              </w:rPr>
              <w:t>19,8</w:t>
            </w:r>
          </w:p>
        </w:tc>
        <w:tc>
          <w:tcPr>
            <w:tcW w:w="400" w:type="pct"/>
            <w:shd w:val="clear" w:color="auto" w:fill="auto"/>
            <w:vAlign w:val="center"/>
          </w:tcPr>
          <w:p w14:paraId="6D6D4458" w14:textId="779F51D8" w:rsidR="00633348" w:rsidRPr="00633348" w:rsidRDefault="00633348" w:rsidP="00633348">
            <w:pPr>
              <w:jc w:val="center"/>
              <w:rPr>
                <w:sz w:val="20"/>
                <w:szCs w:val="20"/>
              </w:rPr>
            </w:pPr>
            <w:r w:rsidRPr="00633348">
              <w:rPr>
                <w:sz w:val="20"/>
                <w:szCs w:val="20"/>
              </w:rPr>
              <w:t>19,8</w:t>
            </w:r>
          </w:p>
        </w:tc>
        <w:tc>
          <w:tcPr>
            <w:tcW w:w="400" w:type="pct"/>
            <w:shd w:val="clear" w:color="auto" w:fill="auto"/>
            <w:vAlign w:val="center"/>
          </w:tcPr>
          <w:p w14:paraId="13E3E838" w14:textId="3613D5CA" w:rsidR="00633348" w:rsidRPr="00633348" w:rsidRDefault="00633348" w:rsidP="00633348">
            <w:pPr>
              <w:jc w:val="center"/>
              <w:rPr>
                <w:sz w:val="20"/>
                <w:szCs w:val="20"/>
              </w:rPr>
            </w:pPr>
            <w:r w:rsidRPr="00633348">
              <w:rPr>
                <w:sz w:val="20"/>
                <w:szCs w:val="20"/>
              </w:rPr>
              <w:t>19,7</w:t>
            </w:r>
          </w:p>
        </w:tc>
        <w:tc>
          <w:tcPr>
            <w:tcW w:w="399" w:type="pct"/>
            <w:shd w:val="clear" w:color="auto" w:fill="auto"/>
            <w:vAlign w:val="center"/>
          </w:tcPr>
          <w:p w14:paraId="295076C0" w14:textId="31FD65D9" w:rsidR="00633348" w:rsidRPr="00633348" w:rsidRDefault="00633348" w:rsidP="00633348">
            <w:pPr>
              <w:jc w:val="center"/>
              <w:rPr>
                <w:sz w:val="20"/>
                <w:szCs w:val="20"/>
              </w:rPr>
            </w:pPr>
            <w:r w:rsidRPr="00633348">
              <w:rPr>
                <w:sz w:val="20"/>
                <w:szCs w:val="20"/>
              </w:rPr>
              <w:t>19,6</w:t>
            </w:r>
          </w:p>
        </w:tc>
        <w:tc>
          <w:tcPr>
            <w:tcW w:w="399" w:type="pct"/>
            <w:shd w:val="clear" w:color="auto" w:fill="auto"/>
            <w:vAlign w:val="center"/>
          </w:tcPr>
          <w:p w14:paraId="0EE86564" w14:textId="613909E6" w:rsidR="00633348" w:rsidRPr="00633348" w:rsidRDefault="00633348" w:rsidP="00633348">
            <w:pPr>
              <w:jc w:val="center"/>
              <w:rPr>
                <w:sz w:val="20"/>
                <w:szCs w:val="20"/>
              </w:rPr>
            </w:pPr>
            <w:r w:rsidRPr="00633348">
              <w:rPr>
                <w:sz w:val="20"/>
                <w:szCs w:val="20"/>
              </w:rPr>
              <w:t>19,5</w:t>
            </w:r>
          </w:p>
        </w:tc>
        <w:tc>
          <w:tcPr>
            <w:tcW w:w="399" w:type="pct"/>
            <w:shd w:val="clear" w:color="auto" w:fill="auto"/>
            <w:vAlign w:val="center"/>
          </w:tcPr>
          <w:p w14:paraId="0486654E" w14:textId="643DB51D" w:rsidR="00633348" w:rsidRPr="00633348" w:rsidRDefault="00633348" w:rsidP="00633348">
            <w:pPr>
              <w:jc w:val="center"/>
              <w:rPr>
                <w:sz w:val="20"/>
                <w:szCs w:val="20"/>
              </w:rPr>
            </w:pPr>
            <w:r w:rsidRPr="00633348">
              <w:rPr>
                <w:sz w:val="20"/>
                <w:szCs w:val="20"/>
              </w:rPr>
              <w:t>19,5</w:t>
            </w:r>
          </w:p>
        </w:tc>
        <w:tc>
          <w:tcPr>
            <w:tcW w:w="399" w:type="pct"/>
            <w:shd w:val="clear" w:color="auto" w:fill="auto"/>
            <w:vAlign w:val="center"/>
          </w:tcPr>
          <w:p w14:paraId="32E908C0" w14:textId="2E59FD57" w:rsidR="00633348" w:rsidRPr="00633348" w:rsidRDefault="00633348" w:rsidP="00633348">
            <w:pPr>
              <w:jc w:val="center"/>
              <w:rPr>
                <w:sz w:val="20"/>
                <w:szCs w:val="20"/>
              </w:rPr>
            </w:pPr>
            <w:r w:rsidRPr="00633348">
              <w:rPr>
                <w:sz w:val="20"/>
                <w:szCs w:val="20"/>
              </w:rPr>
              <w:t>19,4</w:t>
            </w:r>
          </w:p>
        </w:tc>
        <w:tc>
          <w:tcPr>
            <w:tcW w:w="399" w:type="pct"/>
            <w:vAlign w:val="center"/>
          </w:tcPr>
          <w:p w14:paraId="3101760F" w14:textId="4D58CA59" w:rsidR="00633348" w:rsidRPr="00633348" w:rsidRDefault="00633348" w:rsidP="00633348">
            <w:pPr>
              <w:jc w:val="center"/>
              <w:rPr>
                <w:sz w:val="20"/>
                <w:szCs w:val="20"/>
              </w:rPr>
            </w:pPr>
            <w:r w:rsidRPr="00633348">
              <w:rPr>
                <w:sz w:val="20"/>
                <w:szCs w:val="20"/>
              </w:rPr>
              <w:t>19,3</w:t>
            </w:r>
          </w:p>
        </w:tc>
      </w:tr>
      <w:tr w:rsidR="00633348" w:rsidRPr="00633348" w14:paraId="3687E112"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7059E2A" w14:textId="7B360503" w:rsidR="00633348" w:rsidRPr="00633348" w:rsidRDefault="00633348" w:rsidP="00633348">
            <w:pPr>
              <w:jc w:val="center"/>
              <w:rPr>
                <w:sz w:val="20"/>
                <w:szCs w:val="20"/>
              </w:rPr>
            </w:pPr>
            <w:r w:rsidRPr="00633348">
              <w:rPr>
                <w:sz w:val="20"/>
                <w:szCs w:val="20"/>
              </w:rPr>
              <w:t>7.8</w:t>
            </w:r>
          </w:p>
        </w:tc>
        <w:tc>
          <w:tcPr>
            <w:tcW w:w="1070" w:type="pct"/>
            <w:shd w:val="clear" w:color="auto" w:fill="auto"/>
            <w:vAlign w:val="center"/>
          </w:tcPr>
          <w:p w14:paraId="5D91B1AF" w14:textId="571ABCDD" w:rsidR="00633348" w:rsidRPr="00633348" w:rsidRDefault="00633348" w:rsidP="00633348">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395A6D27" w14:textId="34835899"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5D1A3E31" w14:textId="7B38D142" w:rsidR="00633348" w:rsidRPr="00633348" w:rsidRDefault="00633348" w:rsidP="00633348">
            <w:pPr>
              <w:jc w:val="center"/>
              <w:rPr>
                <w:sz w:val="20"/>
                <w:szCs w:val="20"/>
              </w:rPr>
            </w:pPr>
            <w:r w:rsidRPr="00633348">
              <w:rPr>
                <w:sz w:val="20"/>
                <w:szCs w:val="20"/>
              </w:rPr>
              <w:t>896,0</w:t>
            </w:r>
          </w:p>
        </w:tc>
        <w:tc>
          <w:tcPr>
            <w:tcW w:w="400" w:type="pct"/>
            <w:shd w:val="clear" w:color="auto" w:fill="auto"/>
            <w:vAlign w:val="center"/>
          </w:tcPr>
          <w:p w14:paraId="52D0D383" w14:textId="4DC0BB86" w:rsidR="00633348" w:rsidRPr="00633348" w:rsidRDefault="00633348" w:rsidP="00633348">
            <w:pPr>
              <w:jc w:val="center"/>
              <w:rPr>
                <w:sz w:val="20"/>
                <w:szCs w:val="20"/>
              </w:rPr>
            </w:pPr>
            <w:r w:rsidRPr="00633348">
              <w:rPr>
                <w:sz w:val="20"/>
                <w:szCs w:val="20"/>
              </w:rPr>
              <w:t>896,0</w:t>
            </w:r>
          </w:p>
        </w:tc>
        <w:tc>
          <w:tcPr>
            <w:tcW w:w="400" w:type="pct"/>
            <w:shd w:val="clear" w:color="auto" w:fill="auto"/>
            <w:vAlign w:val="center"/>
          </w:tcPr>
          <w:p w14:paraId="304F3024" w14:textId="75E6E8E8" w:rsidR="00633348" w:rsidRPr="00633348" w:rsidRDefault="00633348" w:rsidP="00633348">
            <w:pPr>
              <w:jc w:val="center"/>
              <w:rPr>
                <w:sz w:val="20"/>
                <w:szCs w:val="20"/>
              </w:rPr>
            </w:pPr>
            <w:r w:rsidRPr="00633348">
              <w:rPr>
                <w:sz w:val="20"/>
                <w:szCs w:val="20"/>
              </w:rPr>
              <w:t>896,0</w:t>
            </w:r>
          </w:p>
        </w:tc>
        <w:tc>
          <w:tcPr>
            <w:tcW w:w="399" w:type="pct"/>
            <w:shd w:val="clear" w:color="auto" w:fill="auto"/>
            <w:vAlign w:val="center"/>
          </w:tcPr>
          <w:p w14:paraId="68F6AFF7" w14:textId="3681F555" w:rsidR="00633348" w:rsidRPr="00633348" w:rsidRDefault="00633348" w:rsidP="00633348">
            <w:pPr>
              <w:jc w:val="center"/>
              <w:rPr>
                <w:sz w:val="20"/>
                <w:szCs w:val="20"/>
              </w:rPr>
            </w:pPr>
            <w:r w:rsidRPr="00633348">
              <w:rPr>
                <w:sz w:val="20"/>
                <w:szCs w:val="20"/>
              </w:rPr>
              <w:t>896,0</w:t>
            </w:r>
          </w:p>
        </w:tc>
        <w:tc>
          <w:tcPr>
            <w:tcW w:w="399" w:type="pct"/>
            <w:shd w:val="clear" w:color="auto" w:fill="auto"/>
            <w:vAlign w:val="center"/>
          </w:tcPr>
          <w:p w14:paraId="5AC97D3B" w14:textId="32AD8AD5" w:rsidR="00633348" w:rsidRPr="00633348" w:rsidRDefault="00633348" w:rsidP="00633348">
            <w:pPr>
              <w:jc w:val="center"/>
              <w:rPr>
                <w:sz w:val="20"/>
                <w:szCs w:val="20"/>
              </w:rPr>
            </w:pPr>
            <w:r w:rsidRPr="00633348">
              <w:rPr>
                <w:sz w:val="20"/>
                <w:szCs w:val="20"/>
              </w:rPr>
              <w:t>896,0</w:t>
            </w:r>
          </w:p>
        </w:tc>
        <w:tc>
          <w:tcPr>
            <w:tcW w:w="399" w:type="pct"/>
            <w:shd w:val="clear" w:color="auto" w:fill="auto"/>
            <w:vAlign w:val="center"/>
          </w:tcPr>
          <w:p w14:paraId="7ED62CDA" w14:textId="46B3D5C2" w:rsidR="00633348" w:rsidRPr="00633348" w:rsidRDefault="00633348" w:rsidP="00633348">
            <w:pPr>
              <w:jc w:val="center"/>
              <w:rPr>
                <w:sz w:val="20"/>
                <w:szCs w:val="20"/>
              </w:rPr>
            </w:pPr>
            <w:r w:rsidRPr="00633348">
              <w:rPr>
                <w:sz w:val="20"/>
                <w:szCs w:val="20"/>
              </w:rPr>
              <w:t>896,0</w:t>
            </w:r>
          </w:p>
        </w:tc>
        <w:tc>
          <w:tcPr>
            <w:tcW w:w="399" w:type="pct"/>
            <w:shd w:val="clear" w:color="auto" w:fill="auto"/>
            <w:vAlign w:val="center"/>
          </w:tcPr>
          <w:p w14:paraId="7983A107" w14:textId="7C1C5F25" w:rsidR="00633348" w:rsidRPr="00633348" w:rsidRDefault="00633348" w:rsidP="00633348">
            <w:pPr>
              <w:jc w:val="center"/>
              <w:rPr>
                <w:sz w:val="20"/>
                <w:szCs w:val="20"/>
              </w:rPr>
            </w:pPr>
            <w:r w:rsidRPr="00633348">
              <w:rPr>
                <w:sz w:val="20"/>
                <w:szCs w:val="20"/>
              </w:rPr>
              <w:t>896,0</w:t>
            </w:r>
          </w:p>
        </w:tc>
        <w:tc>
          <w:tcPr>
            <w:tcW w:w="399" w:type="pct"/>
            <w:vAlign w:val="center"/>
          </w:tcPr>
          <w:p w14:paraId="49C570DE" w14:textId="677B0F51" w:rsidR="00633348" w:rsidRPr="00633348" w:rsidRDefault="00633348" w:rsidP="00633348">
            <w:pPr>
              <w:jc w:val="center"/>
              <w:rPr>
                <w:sz w:val="20"/>
                <w:szCs w:val="20"/>
              </w:rPr>
            </w:pPr>
            <w:r w:rsidRPr="00633348">
              <w:rPr>
                <w:sz w:val="20"/>
                <w:szCs w:val="20"/>
              </w:rPr>
              <w:t>896,0</w:t>
            </w:r>
          </w:p>
        </w:tc>
      </w:tr>
      <w:tr w:rsidR="00633348" w:rsidRPr="00633348" w14:paraId="33493AEC"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25774C5" w14:textId="474A786A" w:rsidR="00633348" w:rsidRPr="00633348" w:rsidRDefault="00633348" w:rsidP="00633348">
            <w:pPr>
              <w:jc w:val="center"/>
              <w:rPr>
                <w:sz w:val="20"/>
                <w:szCs w:val="20"/>
              </w:rPr>
            </w:pPr>
            <w:r w:rsidRPr="00633348">
              <w:rPr>
                <w:sz w:val="20"/>
                <w:szCs w:val="20"/>
              </w:rPr>
              <w:t>7.9</w:t>
            </w:r>
          </w:p>
        </w:tc>
        <w:tc>
          <w:tcPr>
            <w:tcW w:w="1070" w:type="pct"/>
            <w:shd w:val="clear" w:color="auto" w:fill="auto"/>
            <w:vAlign w:val="center"/>
          </w:tcPr>
          <w:p w14:paraId="10276404" w14:textId="798A71C2" w:rsidR="00633348" w:rsidRPr="00633348" w:rsidRDefault="00633348" w:rsidP="00633348">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523494A4" w14:textId="2769A858" w:rsidR="00633348" w:rsidRPr="00633348" w:rsidRDefault="00633348" w:rsidP="00633348">
            <w:pPr>
              <w:jc w:val="center"/>
              <w:rPr>
                <w:sz w:val="20"/>
                <w:szCs w:val="20"/>
              </w:rPr>
            </w:pPr>
            <w:r w:rsidRPr="00633348">
              <w:rPr>
                <w:sz w:val="20"/>
                <w:szCs w:val="20"/>
              </w:rPr>
              <w:t>кг.у.т/Гкал</w:t>
            </w:r>
          </w:p>
        </w:tc>
        <w:tc>
          <w:tcPr>
            <w:tcW w:w="400" w:type="pct"/>
            <w:shd w:val="clear" w:color="auto" w:fill="auto"/>
            <w:vAlign w:val="center"/>
          </w:tcPr>
          <w:p w14:paraId="46373158" w14:textId="2AD3A22F" w:rsidR="00633348" w:rsidRPr="00633348" w:rsidRDefault="00633348" w:rsidP="00633348">
            <w:pPr>
              <w:jc w:val="center"/>
              <w:rPr>
                <w:sz w:val="20"/>
                <w:szCs w:val="20"/>
              </w:rPr>
            </w:pPr>
            <w:r w:rsidRPr="00633348">
              <w:rPr>
                <w:sz w:val="20"/>
                <w:szCs w:val="20"/>
              </w:rPr>
              <w:t>151,9</w:t>
            </w:r>
          </w:p>
        </w:tc>
        <w:tc>
          <w:tcPr>
            <w:tcW w:w="400" w:type="pct"/>
            <w:shd w:val="clear" w:color="auto" w:fill="auto"/>
            <w:vAlign w:val="center"/>
          </w:tcPr>
          <w:p w14:paraId="4E6CC7AC" w14:textId="1401A00C" w:rsidR="00633348" w:rsidRPr="00633348" w:rsidRDefault="00633348" w:rsidP="00633348">
            <w:pPr>
              <w:jc w:val="center"/>
              <w:rPr>
                <w:sz w:val="20"/>
                <w:szCs w:val="20"/>
              </w:rPr>
            </w:pPr>
            <w:r w:rsidRPr="00633348">
              <w:rPr>
                <w:sz w:val="20"/>
                <w:szCs w:val="20"/>
              </w:rPr>
              <w:t>167,1</w:t>
            </w:r>
          </w:p>
        </w:tc>
        <w:tc>
          <w:tcPr>
            <w:tcW w:w="400" w:type="pct"/>
            <w:shd w:val="clear" w:color="auto" w:fill="auto"/>
            <w:vAlign w:val="center"/>
          </w:tcPr>
          <w:p w14:paraId="3E34EEFF" w14:textId="1D659DF7" w:rsidR="00633348" w:rsidRPr="00633348" w:rsidRDefault="00633348" w:rsidP="00633348">
            <w:pPr>
              <w:jc w:val="center"/>
              <w:rPr>
                <w:sz w:val="20"/>
                <w:szCs w:val="20"/>
              </w:rPr>
            </w:pPr>
            <w:r w:rsidRPr="00633348">
              <w:rPr>
                <w:sz w:val="20"/>
                <w:szCs w:val="20"/>
              </w:rPr>
              <w:t>167,1</w:t>
            </w:r>
          </w:p>
        </w:tc>
        <w:tc>
          <w:tcPr>
            <w:tcW w:w="399" w:type="pct"/>
            <w:shd w:val="clear" w:color="auto" w:fill="auto"/>
            <w:vAlign w:val="center"/>
          </w:tcPr>
          <w:p w14:paraId="0FC17A7E" w14:textId="5E69C9A5" w:rsidR="00633348" w:rsidRPr="00633348" w:rsidRDefault="00633348" w:rsidP="00633348">
            <w:pPr>
              <w:jc w:val="center"/>
              <w:rPr>
                <w:sz w:val="20"/>
                <w:szCs w:val="20"/>
              </w:rPr>
            </w:pPr>
            <w:r w:rsidRPr="00633348">
              <w:rPr>
                <w:sz w:val="20"/>
                <w:szCs w:val="20"/>
              </w:rPr>
              <w:t>167,1</w:t>
            </w:r>
          </w:p>
        </w:tc>
        <w:tc>
          <w:tcPr>
            <w:tcW w:w="399" w:type="pct"/>
            <w:shd w:val="clear" w:color="auto" w:fill="auto"/>
            <w:vAlign w:val="center"/>
          </w:tcPr>
          <w:p w14:paraId="0C84DCB0" w14:textId="1B69B2A2" w:rsidR="00633348" w:rsidRPr="00633348" w:rsidRDefault="00633348" w:rsidP="00633348">
            <w:pPr>
              <w:jc w:val="center"/>
              <w:rPr>
                <w:sz w:val="20"/>
                <w:szCs w:val="20"/>
              </w:rPr>
            </w:pPr>
            <w:r w:rsidRPr="00633348">
              <w:rPr>
                <w:sz w:val="20"/>
                <w:szCs w:val="20"/>
              </w:rPr>
              <w:t>167,1</w:t>
            </w:r>
          </w:p>
        </w:tc>
        <w:tc>
          <w:tcPr>
            <w:tcW w:w="399" w:type="pct"/>
            <w:shd w:val="clear" w:color="auto" w:fill="auto"/>
            <w:vAlign w:val="center"/>
          </w:tcPr>
          <w:p w14:paraId="60130628" w14:textId="40F6B5B6" w:rsidR="00633348" w:rsidRPr="00633348" w:rsidRDefault="00633348" w:rsidP="00633348">
            <w:pPr>
              <w:jc w:val="center"/>
              <w:rPr>
                <w:sz w:val="20"/>
                <w:szCs w:val="20"/>
              </w:rPr>
            </w:pPr>
            <w:r w:rsidRPr="00633348">
              <w:rPr>
                <w:sz w:val="20"/>
                <w:szCs w:val="20"/>
              </w:rPr>
              <w:t>167,1</w:t>
            </w:r>
          </w:p>
        </w:tc>
        <w:tc>
          <w:tcPr>
            <w:tcW w:w="399" w:type="pct"/>
            <w:shd w:val="clear" w:color="auto" w:fill="auto"/>
            <w:vAlign w:val="center"/>
          </w:tcPr>
          <w:p w14:paraId="54E00B8A" w14:textId="53A5DE2F" w:rsidR="00633348" w:rsidRPr="00633348" w:rsidRDefault="00633348" w:rsidP="00633348">
            <w:pPr>
              <w:jc w:val="center"/>
              <w:rPr>
                <w:sz w:val="20"/>
                <w:szCs w:val="20"/>
              </w:rPr>
            </w:pPr>
            <w:r w:rsidRPr="00633348">
              <w:rPr>
                <w:sz w:val="20"/>
                <w:szCs w:val="20"/>
              </w:rPr>
              <w:t>167,1</w:t>
            </w:r>
          </w:p>
        </w:tc>
        <w:tc>
          <w:tcPr>
            <w:tcW w:w="399" w:type="pct"/>
            <w:vAlign w:val="center"/>
          </w:tcPr>
          <w:p w14:paraId="32279343" w14:textId="1D498D77" w:rsidR="00633348" w:rsidRPr="00633348" w:rsidRDefault="00633348" w:rsidP="00633348">
            <w:pPr>
              <w:jc w:val="center"/>
              <w:rPr>
                <w:sz w:val="20"/>
                <w:szCs w:val="20"/>
              </w:rPr>
            </w:pPr>
            <w:r w:rsidRPr="00633348">
              <w:rPr>
                <w:sz w:val="20"/>
                <w:szCs w:val="20"/>
              </w:rPr>
              <w:t>167,1</w:t>
            </w:r>
          </w:p>
        </w:tc>
      </w:tr>
      <w:tr w:rsidR="00633348" w:rsidRPr="00633348" w14:paraId="34974768"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9B836FC" w14:textId="35D8BC9D" w:rsidR="00633348" w:rsidRPr="00633348" w:rsidRDefault="00633348" w:rsidP="00633348">
            <w:pPr>
              <w:jc w:val="center"/>
              <w:rPr>
                <w:sz w:val="20"/>
                <w:szCs w:val="20"/>
              </w:rPr>
            </w:pPr>
            <w:r w:rsidRPr="00633348">
              <w:rPr>
                <w:sz w:val="20"/>
                <w:szCs w:val="20"/>
              </w:rPr>
              <w:t>7.10</w:t>
            </w:r>
          </w:p>
        </w:tc>
        <w:tc>
          <w:tcPr>
            <w:tcW w:w="1070" w:type="pct"/>
            <w:shd w:val="clear" w:color="auto" w:fill="auto"/>
            <w:vAlign w:val="center"/>
          </w:tcPr>
          <w:p w14:paraId="6B223FE1" w14:textId="5C5C7793" w:rsidR="00633348" w:rsidRPr="00633348" w:rsidRDefault="00633348" w:rsidP="00633348">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1BF98EE1" w14:textId="3531ECFB" w:rsidR="00633348" w:rsidRPr="00633348" w:rsidRDefault="00633348" w:rsidP="00633348">
            <w:pPr>
              <w:jc w:val="center"/>
              <w:rPr>
                <w:sz w:val="20"/>
                <w:szCs w:val="20"/>
              </w:rPr>
            </w:pPr>
            <w:r w:rsidRPr="00633348">
              <w:rPr>
                <w:sz w:val="20"/>
                <w:szCs w:val="20"/>
              </w:rPr>
              <w:t>%</w:t>
            </w:r>
          </w:p>
        </w:tc>
        <w:tc>
          <w:tcPr>
            <w:tcW w:w="400" w:type="pct"/>
            <w:shd w:val="clear" w:color="auto" w:fill="auto"/>
            <w:vAlign w:val="center"/>
          </w:tcPr>
          <w:p w14:paraId="4FEB1631" w14:textId="0E7AD647" w:rsidR="00633348" w:rsidRPr="00633348" w:rsidRDefault="00633348" w:rsidP="00633348">
            <w:pPr>
              <w:jc w:val="center"/>
              <w:rPr>
                <w:sz w:val="20"/>
                <w:szCs w:val="20"/>
              </w:rPr>
            </w:pPr>
            <w:r w:rsidRPr="00633348">
              <w:rPr>
                <w:sz w:val="20"/>
                <w:szCs w:val="20"/>
              </w:rPr>
              <w:t>94,1</w:t>
            </w:r>
          </w:p>
        </w:tc>
        <w:tc>
          <w:tcPr>
            <w:tcW w:w="400" w:type="pct"/>
            <w:shd w:val="clear" w:color="auto" w:fill="auto"/>
            <w:vAlign w:val="center"/>
          </w:tcPr>
          <w:p w14:paraId="08BF4872" w14:textId="197B0B15" w:rsidR="00633348" w:rsidRPr="00633348" w:rsidRDefault="00633348" w:rsidP="00633348">
            <w:pPr>
              <w:jc w:val="center"/>
              <w:rPr>
                <w:sz w:val="20"/>
                <w:szCs w:val="20"/>
              </w:rPr>
            </w:pPr>
            <w:r w:rsidRPr="00633348">
              <w:rPr>
                <w:sz w:val="20"/>
                <w:szCs w:val="20"/>
              </w:rPr>
              <w:t>85,5</w:t>
            </w:r>
          </w:p>
        </w:tc>
        <w:tc>
          <w:tcPr>
            <w:tcW w:w="400" w:type="pct"/>
            <w:shd w:val="clear" w:color="auto" w:fill="auto"/>
            <w:vAlign w:val="center"/>
          </w:tcPr>
          <w:p w14:paraId="2D4AED72" w14:textId="2064DB54" w:rsidR="00633348" w:rsidRPr="00633348" w:rsidRDefault="00633348" w:rsidP="00633348">
            <w:pPr>
              <w:jc w:val="center"/>
              <w:rPr>
                <w:sz w:val="20"/>
                <w:szCs w:val="20"/>
              </w:rPr>
            </w:pPr>
            <w:r w:rsidRPr="00633348">
              <w:rPr>
                <w:sz w:val="20"/>
                <w:szCs w:val="20"/>
              </w:rPr>
              <w:t>85,5</w:t>
            </w:r>
          </w:p>
        </w:tc>
        <w:tc>
          <w:tcPr>
            <w:tcW w:w="399" w:type="pct"/>
            <w:shd w:val="clear" w:color="auto" w:fill="auto"/>
            <w:vAlign w:val="center"/>
          </w:tcPr>
          <w:p w14:paraId="2E83F273" w14:textId="583EEFEB" w:rsidR="00633348" w:rsidRPr="00633348" w:rsidRDefault="00633348" w:rsidP="00633348">
            <w:pPr>
              <w:jc w:val="center"/>
              <w:rPr>
                <w:sz w:val="20"/>
                <w:szCs w:val="20"/>
              </w:rPr>
            </w:pPr>
            <w:r w:rsidRPr="00633348">
              <w:rPr>
                <w:sz w:val="20"/>
                <w:szCs w:val="20"/>
              </w:rPr>
              <w:t>85,5</w:t>
            </w:r>
          </w:p>
        </w:tc>
        <w:tc>
          <w:tcPr>
            <w:tcW w:w="399" w:type="pct"/>
            <w:shd w:val="clear" w:color="auto" w:fill="auto"/>
            <w:vAlign w:val="center"/>
          </w:tcPr>
          <w:p w14:paraId="16F8FCEC" w14:textId="0186F260" w:rsidR="00633348" w:rsidRPr="00633348" w:rsidRDefault="00633348" w:rsidP="00633348">
            <w:pPr>
              <w:jc w:val="center"/>
              <w:rPr>
                <w:sz w:val="20"/>
                <w:szCs w:val="20"/>
              </w:rPr>
            </w:pPr>
            <w:r w:rsidRPr="00633348">
              <w:rPr>
                <w:sz w:val="20"/>
                <w:szCs w:val="20"/>
              </w:rPr>
              <w:t>85,5</w:t>
            </w:r>
          </w:p>
        </w:tc>
        <w:tc>
          <w:tcPr>
            <w:tcW w:w="399" w:type="pct"/>
            <w:shd w:val="clear" w:color="auto" w:fill="auto"/>
            <w:vAlign w:val="center"/>
          </w:tcPr>
          <w:p w14:paraId="690BA6B9" w14:textId="310D04D9" w:rsidR="00633348" w:rsidRPr="00633348" w:rsidRDefault="00633348" w:rsidP="00633348">
            <w:pPr>
              <w:jc w:val="center"/>
              <w:rPr>
                <w:sz w:val="20"/>
                <w:szCs w:val="20"/>
              </w:rPr>
            </w:pPr>
            <w:r w:rsidRPr="00633348">
              <w:rPr>
                <w:sz w:val="20"/>
                <w:szCs w:val="20"/>
              </w:rPr>
              <w:t>85,5</w:t>
            </w:r>
          </w:p>
        </w:tc>
        <w:tc>
          <w:tcPr>
            <w:tcW w:w="399" w:type="pct"/>
            <w:shd w:val="clear" w:color="auto" w:fill="auto"/>
            <w:vAlign w:val="center"/>
          </w:tcPr>
          <w:p w14:paraId="7F0801DC" w14:textId="5B7FC69B" w:rsidR="00633348" w:rsidRPr="00633348" w:rsidRDefault="00633348" w:rsidP="00633348">
            <w:pPr>
              <w:jc w:val="center"/>
              <w:rPr>
                <w:sz w:val="20"/>
                <w:szCs w:val="20"/>
              </w:rPr>
            </w:pPr>
            <w:r w:rsidRPr="00633348">
              <w:rPr>
                <w:sz w:val="20"/>
                <w:szCs w:val="20"/>
              </w:rPr>
              <w:t>85,5</w:t>
            </w:r>
          </w:p>
        </w:tc>
        <w:tc>
          <w:tcPr>
            <w:tcW w:w="399" w:type="pct"/>
            <w:vAlign w:val="center"/>
          </w:tcPr>
          <w:p w14:paraId="713C6262" w14:textId="4FF3227B" w:rsidR="00633348" w:rsidRPr="00633348" w:rsidRDefault="00633348" w:rsidP="00633348">
            <w:pPr>
              <w:jc w:val="center"/>
              <w:rPr>
                <w:sz w:val="20"/>
                <w:szCs w:val="20"/>
              </w:rPr>
            </w:pPr>
            <w:r w:rsidRPr="00633348">
              <w:rPr>
                <w:sz w:val="20"/>
                <w:szCs w:val="20"/>
              </w:rPr>
              <w:t>85,5</w:t>
            </w:r>
          </w:p>
        </w:tc>
      </w:tr>
      <w:tr w:rsidR="00633348" w:rsidRPr="00633348" w14:paraId="6FB5E7C9"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8672B56" w14:textId="56C8B4BE" w:rsidR="00633348" w:rsidRPr="00633348" w:rsidRDefault="00633348" w:rsidP="00633348">
            <w:pPr>
              <w:jc w:val="center"/>
              <w:rPr>
                <w:sz w:val="20"/>
                <w:szCs w:val="20"/>
              </w:rPr>
            </w:pPr>
            <w:r w:rsidRPr="00633348">
              <w:rPr>
                <w:sz w:val="20"/>
                <w:szCs w:val="20"/>
              </w:rPr>
              <w:t>8</w:t>
            </w:r>
          </w:p>
        </w:tc>
        <w:tc>
          <w:tcPr>
            <w:tcW w:w="1070" w:type="pct"/>
            <w:shd w:val="clear" w:color="auto" w:fill="auto"/>
            <w:vAlign w:val="center"/>
          </w:tcPr>
          <w:p w14:paraId="48F63844" w14:textId="04FB4800" w:rsidR="00633348" w:rsidRPr="00633348" w:rsidRDefault="00633348" w:rsidP="00633348">
            <w:pPr>
              <w:jc w:val="center"/>
              <w:rPr>
                <w:sz w:val="20"/>
                <w:szCs w:val="20"/>
              </w:rPr>
            </w:pPr>
            <w:r w:rsidRPr="00633348">
              <w:rPr>
                <w:b/>
                <w:bCs/>
                <w:sz w:val="20"/>
                <w:szCs w:val="20"/>
              </w:rPr>
              <w:t>Котельная №8 (д/с, д. Воегурт) </w:t>
            </w:r>
          </w:p>
        </w:tc>
        <w:tc>
          <w:tcPr>
            <w:tcW w:w="465" w:type="pct"/>
            <w:shd w:val="clear" w:color="auto" w:fill="auto"/>
            <w:vAlign w:val="center"/>
          </w:tcPr>
          <w:p w14:paraId="28D9611F" w14:textId="6010E3F5" w:rsidR="00633348" w:rsidRPr="00633348" w:rsidRDefault="00633348" w:rsidP="00633348">
            <w:pPr>
              <w:jc w:val="center"/>
              <w:rPr>
                <w:sz w:val="20"/>
                <w:szCs w:val="20"/>
              </w:rPr>
            </w:pPr>
            <w:r w:rsidRPr="00633348">
              <w:rPr>
                <w:b/>
                <w:bCs/>
                <w:sz w:val="20"/>
                <w:szCs w:val="20"/>
              </w:rPr>
              <w:t> </w:t>
            </w:r>
          </w:p>
        </w:tc>
        <w:tc>
          <w:tcPr>
            <w:tcW w:w="400" w:type="pct"/>
            <w:shd w:val="clear" w:color="auto" w:fill="auto"/>
            <w:vAlign w:val="center"/>
          </w:tcPr>
          <w:p w14:paraId="366FA2A0" w14:textId="03061316" w:rsidR="00633348" w:rsidRPr="00633348" w:rsidRDefault="00633348" w:rsidP="00633348">
            <w:pPr>
              <w:jc w:val="center"/>
              <w:rPr>
                <w:sz w:val="20"/>
                <w:szCs w:val="20"/>
              </w:rPr>
            </w:pPr>
            <w:r w:rsidRPr="00633348">
              <w:rPr>
                <w:b/>
                <w:bCs/>
                <w:sz w:val="20"/>
                <w:szCs w:val="20"/>
              </w:rPr>
              <w:t> </w:t>
            </w:r>
          </w:p>
        </w:tc>
        <w:tc>
          <w:tcPr>
            <w:tcW w:w="400" w:type="pct"/>
            <w:shd w:val="clear" w:color="auto" w:fill="auto"/>
            <w:vAlign w:val="center"/>
          </w:tcPr>
          <w:p w14:paraId="73BEAF16" w14:textId="1B16E7BF" w:rsidR="00633348" w:rsidRPr="00633348" w:rsidRDefault="00633348" w:rsidP="00633348">
            <w:pPr>
              <w:jc w:val="center"/>
              <w:rPr>
                <w:sz w:val="20"/>
                <w:szCs w:val="20"/>
              </w:rPr>
            </w:pPr>
            <w:r w:rsidRPr="00633348">
              <w:rPr>
                <w:b/>
                <w:bCs/>
                <w:sz w:val="20"/>
                <w:szCs w:val="20"/>
              </w:rPr>
              <w:t> </w:t>
            </w:r>
          </w:p>
        </w:tc>
        <w:tc>
          <w:tcPr>
            <w:tcW w:w="400" w:type="pct"/>
            <w:shd w:val="clear" w:color="auto" w:fill="auto"/>
            <w:vAlign w:val="center"/>
          </w:tcPr>
          <w:p w14:paraId="754FCC76" w14:textId="58C53911" w:rsidR="00633348" w:rsidRPr="00633348" w:rsidRDefault="00633348" w:rsidP="00633348">
            <w:pPr>
              <w:jc w:val="center"/>
              <w:rPr>
                <w:sz w:val="20"/>
                <w:szCs w:val="20"/>
              </w:rPr>
            </w:pPr>
            <w:r w:rsidRPr="00633348">
              <w:rPr>
                <w:b/>
                <w:bCs/>
                <w:sz w:val="20"/>
                <w:szCs w:val="20"/>
              </w:rPr>
              <w:t> </w:t>
            </w:r>
          </w:p>
        </w:tc>
        <w:tc>
          <w:tcPr>
            <w:tcW w:w="399" w:type="pct"/>
            <w:shd w:val="clear" w:color="auto" w:fill="auto"/>
            <w:vAlign w:val="center"/>
          </w:tcPr>
          <w:p w14:paraId="1163B33F" w14:textId="212B383D" w:rsidR="00633348" w:rsidRPr="00633348" w:rsidRDefault="00633348" w:rsidP="00633348">
            <w:pPr>
              <w:jc w:val="center"/>
              <w:rPr>
                <w:sz w:val="20"/>
                <w:szCs w:val="20"/>
              </w:rPr>
            </w:pPr>
            <w:r w:rsidRPr="00633348">
              <w:rPr>
                <w:b/>
                <w:bCs/>
                <w:sz w:val="20"/>
                <w:szCs w:val="20"/>
              </w:rPr>
              <w:t> </w:t>
            </w:r>
          </w:p>
        </w:tc>
        <w:tc>
          <w:tcPr>
            <w:tcW w:w="399" w:type="pct"/>
            <w:shd w:val="clear" w:color="auto" w:fill="auto"/>
            <w:vAlign w:val="center"/>
          </w:tcPr>
          <w:p w14:paraId="38E02C6A" w14:textId="121947B1" w:rsidR="00633348" w:rsidRPr="00633348" w:rsidRDefault="00633348" w:rsidP="00633348">
            <w:pPr>
              <w:jc w:val="center"/>
              <w:rPr>
                <w:sz w:val="20"/>
                <w:szCs w:val="20"/>
              </w:rPr>
            </w:pPr>
            <w:r w:rsidRPr="00633348">
              <w:rPr>
                <w:b/>
                <w:bCs/>
                <w:sz w:val="20"/>
                <w:szCs w:val="20"/>
              </w:rPr>
              <w:t> </w:t>
            </w:r>
          </w:p>
        </w:tc>
        <w:tc>
          <w:tcPr>
            <w:tcW w:w="399" w:type="pct"/>
            <w:shd w:val="clear" w:color="auto" w:fill="auto"/>
            <w:vAlign w:val="center"/>
          </w:tcPr>
          <w:p w14:paraId="0B149EA6" w14:textId="6EE0085F" w:rsidR="00633348" w:rsidRPr="00633348" w:rsidRDefault="00633348" w:rsidP="00633348">
            <w:pPr>
              <w:jc w:val="center"/>
              <w:rPr>
                <w:sz w:val="20"/>
                <w:szCs w:val="20"/>
              </w:rPr>
            </w:pPr>
            <w:r w:rsidRPr="00633348">
              <w:rPr>
                <w:b/>
                <w:bCs/>
                <w:sz w:val="20"/>
                <w:szCs w:val="20"/>
              </w:rPr>
              <w:t> </w:t>
            </w:r>
          </w:p>
        </w:tc>
        <w:tc>
          <w:tcPr>
            <w:tcW w:w="399" w:type="pct"/>
            <w:shd w:val="clear" w:color="auto" w:fill="auto"/>
            <w:vAlign w:val="center"/>
          </w:tcPr>
          <w:p w14:paraId="31170C5D" w14:textId="23AE11C2" w:rsidR="00633348" w:rsidRPr="00633348" w:rsidRDefault="00633348" w:rsidP="00633348">
            <w:pPr>
              <w:jc w:val="center"/>
              <w:rPr>
                <w:sz w:val="20"/>
                <w:szCs w:val="20"/>
              </w:rPr>
            </w:pPr>
            <w:r w:rsidRPr="00633348">
              <w:rPr>
                <w:b/>
                <w:bCs/>
                <w:sz w:val="20"/>
                <w:szCs w:val="20"/>
              </w:rPr>
              <w:t> </w:t>
            </w:r>
          </w:p>
        </w:tc>
        <w:tc>
          <w:tcPr>
            <w:tcW w:w="399" w:type="pct"/>
            <w:vAlign w:val="center"/>
          </w:tcPr>
          <w:p w14:paraId="5C421F41" w14:textId="67EC1305" w:rsidR="00633348" w:rsidRPr="00633348" w:rsidRDefault="00633348" w:rsidP="00633348">
            <w:pPr>
              <w:jc w:val="center"/>
              <w:rPr>
                <w:sz w:val="20"/>
                <w:szCs w:val="20"/>
              </w:rPr>
            </w:pPr>
            <w:r w:rsidRPr="00633348">
              <w:rPr>
                <w:rFonts w:ascii="Calibri" w:hAnsi="Calibri" w:cs="Calibri"/>
                <w:sz w:val="20"/>
                <w:szCs w:val="20"/>
              </w:rPr>
              <w:t> </w:t>
            </w:r>
          </w:p>
        </w:tc>
      </w:tr>
      <w:tr w:rsidR="00633348" w:rsidRPr="00633348" w14:paraId="70340D73"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EDD52E3" w14:textId="37071745" w:rsidR="00633348" w:rsidRPr="00633348" w:rsidRDefault="00633348" w:rsidP="00633348">
            <w:pPr>
              <w:jc w:val="center"/>
              <w:rPr>
                <w:b/>
                <w:bCs/>
                <w:sz w:val="20"/>
                <w:szCs w:val="20"/>
              </w:rPr>
            </w:pPr>
            <w:r w:rsidRPr="00633348">
              <w:rPr>
                <w:sz w:val="20"/>
                <w:szCs w:val="20"/>
              </w:rPr>
              <w:t>8.1</w:t>
            </w:r>
          </w:p>
        </w:tc>
        <w:tc>
          <w:tcPr>
            <w:tcW w:w="1070" w:type="pct"/>
            <w:shd w:val="clear" w:color="auto" w:fill="auto"/>
            <w:vAlign w:val="center"/>
          </w:tcPr>
          <w:p w14:paraId="4BC1ABFA" w14:textId="2E2A615C" w:rsidR="00633348" w:rsidRPr="00633348" w:rsidRDefault="00633348" w:rsidP="00633348">
            <w:pPr>
              <w:jc w:val="center"/>
              <w:rPr>
                <w:b/>
                <w:bCs/>
                <w:sz w:val="20"/>
                <w:szCs w:val="20"/>
              </w:rPr>
            </w:pPr>
            <w:r w:rsidRPr="00633348">
              <w:rPr>
                <w:sz w:val="20"/>
                <w:szCs w:val="20"/>
              </w:rPr>
              <w:t>Вид топлива</w:t>
            </w:r>
          </w:p>
        </w:tc>
        <w:tc>
          <w:tcPr>
            <w:tcW w:w="465" w:type="pct"/>
            <w:shd w:val="clear" w:color="auto" w:fill="auto"/>
            <w:vAlign w:val="center"/>
          </w:tcPr>
          <w:p w14:paraId="5FEF63AB" w14:textId="4F5DA192" w:rsidR="00633348" w:rsidRPr="00633348" w:rsidRDefault="00633348" w:rsidP="00633348">
            <w:pPr>
              <w:jc w:val="center"/>
              <w:rPr>
                <w:b/>
                <w:bCs/>
                <w:sz w:val="20"/>
                <w:szCs w:val="20"/>
              </w:rPr>
            </w:pPr>
            <w:r w:rsidRPr="00633348">
              <w:rPr>
                <w:sz w:val="20"/>
                <w:szCs w:val="20"/>
              </w:rPr>
              <w:t> </w:t>
            </w:r>
          </w:p>
        </w:tc>
        <w:tc>
          <w:tcPr>
            <w:tcW w:w="400" w:type="pct"/>
            <w:shd w:val="clear" w:color="auto" w:fill="auto"/>
            <w:vAlign w:val="center"/>
          </w:tcPr>
          <w:p w14:paraId="7DCF8CC1" w14:textId="6E2D2B6F" w:rsidR="00633348" w:rsidRPr="00633348" w:rsidRDefault="00633348" w:rsidP="00633348">
            <w:pPr>
              <w:jc w:val="center"/>
              <w:rPr>
                <w:b/>
                <w:bCs/>
                <w:sz w:val="20"/>
                <w:szCs w:val="20"/>
              </w:rPr>
            </w:pPr>
            <w:r w:rsidRPr="00633348">
              <w:rPr>
                <w:sz w:val="20"/>
                <w:szCs w:val="20"/>
              </w:rPr>
              <w:t>Природный газ</w:t>
            </w:r>
          </w:p>
        </w:tc>
        <w:tc>
          <w:tcPr>
            <w:tcW w:w="400" w:type="pct"/>
            <w:shd w:val="clear" w:color="auto" w:fill="auto"/>
            <w:vAlign w:val="center"/>
          </w:tcPr>
          <w:p w14:paraId="1E57CF10" w14:textId="55E83251" w:rsidR="00633348" w:rsidRPr="00633348" w:rsidRDefault="00633348" w:rsidP="00633348">
            <w:pPr>
              <w:jc w:val="center"/>
              <w:rPr>
                <w:b/>
                <w:bCs/>
                <w:sz w:val="20"/>
                <w:szCs w:val="20"/>
              </w:rPr>
            </w:pPr>
            <w:r w:rsidRPr="00633348">
              <w:rPr>
                <w:sz w:val="20"/>
                <w:szCs w:val="20"/>
              </w:rPr>
              <w:t>Природный газ</w:t>
            </w:r>
          </w:p>
        </w:tc>
        <w:tc>
          <w:tcPr>
            <w:tcW w:w="400" w:type="pct"/>
            <w:shd w:val="clear" w:color="auto" w:fill="auto"/>
            <w:vAlign w:val="center"/>
          </w:tcPr>
          <w:p w14:paraId="29AF5189" w14:textId="47DF23F8" w:rsidR="00633348" w:rsidRPr="00633348" w:rsidRDefault="00633348" w:rsidP="00633348">
            <w:pPr>
              <w:jc w:val="center"/>
              <w:rPr>
                <w:b/>
                <w:bCs/>
                <w:sz w:val="20"/>
                <w:szCs w:val="20"/>
              </w:rPr>
            </w:pPr>
            <w:r w:rsidRPr="00633348">
              <w:rPr>
                <w:sz w:val="20"/>
                <w:szCs w:val="20"/>
              </w:rPr>
              <w:t>Природный газ</w:t>
            </w:r>
          </w:p>
        </w:tc>
        <w:tc>
          <w:tcPr>
            <w:tcW w:w="399" w:type="pct"/>
            <w:shd w:val="clear" w:color="auto" w:fill="auto"/>
            <w:vAlign w:val="center"/>
          </w:tcPr>
          <w:p w14:paraId="45D7BB80" w14:textId="5673B310" w:rsidR="00633348" w:rsidRPr="00633348" w:rsidRDefault="00633348" w:rsidP="00633348">
            <w:pPr>
              <w:jc w:val="center"/>
              <w:rPr>
                <w:b/>
                <w:bCs/>
                <w:sz w:val="20"/>
                <w:szCs w:val="20"/>
              </w:rPr>
            </w:pPr>
            <w:r w:rsidRPr="00633348">
              <w:rPr>
                <w:sz w:val="20"/>
                <w:szCs w:val="20"/>
              </w:rPr>
              <w:t>Природный газ</w:t>
            </w:r>
          </w:p>
        </w:tc>
        <w:tc>
          <w:tcPr>
            <w:tcW w:w="399" w:type="pct"/>
            <w:shd w:val="clear" w:color="auto" w:fill="auto"/>
            <w:vAlign w:val="center"/>
          </w:tcPr>
          <w:p w14:paraId="00410953" w14:textId="2FA96214" w:rsidR="00633348" w:rsidRPr="00633348" w:rsidRDefault="00633348" w:rsidP="00633348">
            <w:pPr>
              <w:jc w:val="center"/>
              <w:rPr>
                <w:b/>
                <w:bCs/>
                <w:sz w:val="20"/>
                <w:szCs w:val="20"/>
              </w:rPr>
            </w:pPr>
            <w:r w:rsidRPr="00633348">
              <w:rPr>
                <w:sz w:val="20"/>
                <w:szCs w:val="20"/>
              </w:rPr>
              <w:t>Природный газ</w:t>
            </w:r>
          </w:p>
        </w:tc>
        <w:tc>
          <w:tcPr>
            <w:tcW w:w="399" w:type="pct"/>
            <w:shd w:val="clear" w:color="auto" w:fill="auto"/>
            <w:vAlign w:val="center"/>
          </w:tcPr>
          <w:p w14:paraId="5A0F773D" w14:textId="10245703" w:rsidR="00633348" w:rsidRPr="00633348" w:rsidRDefault="00633348" w:rsidP="00633348">
            <w:pPr>
              <w:jc w:val="center"/>
              <w:rPr>
                <w:b/>
                <w:bCs/>
                <w:sz w:val="20"/>
                <w:szCs w:val="20"/>
              </w:rPr>
            </w:pPr>
            <w:r w:rsidRPr="00633348">
              <w:rPr>
                <w:sz w:val="20"/>
                <w:szCs w:val="20"/>
              </w:rPr>
              <w:t>Природный газ</w:t>
            </w:r>
          </w:p>
        </w:tc>
        <w:tc>
          <w:tcPr>
            <w:tcW w:w="399" w:type="pct"/>
            <w:shd w:val="clear" w:color="auto" w:fill="auto"/>
            <w:vAlign w:val="center"/>
          </w:tcPr>
          <w:p w14:paraId="1E5E40F2" w14:textId="5D2AB4FA" w:rsidR="00633348" w:rsidRPr="00633348" w:rsidRDefault="00633348" w:rsidP="00633348">
            <w:pPr>
              <w:jc w:val="center"/>
              <w:rPr>
                <w:b/>
                <w:bCs/>
                <w:sz w:val="20"/>
                <w:szCs w:val="20"/>
              </w:rPr>
            </w:pPr>
            <w:r w:rsidRPr="00633348">
              <w:rPr>
                <w:sz w:val="20"/>
                <w:szCs w:val="20"/>
              </w:rPr>
              <w:t>Природный газ</w:t>
            </w:r>
          </w:p>
        </w:tc>
        <w:tc>
          <w:tcPr>
            <w:tcW w:w="399" w:type="pct"/>
            <w:vAlign w:val="center"/>
          </w:tcPr>
          <w:p w14:paraId="20EE475A" w14:textId="4A6DBF13" w:rsidR="00633348" w:rsidRPr="00633348" w:rsidRDefault="00633348" w:rsidP="00633348">
            <w:pPr>
              <w:jc w:val="center"/>
              <w:rPr>
                <w:rFonts w:ascii="Calibri" w:hAnsi="Calibri" w:cs="Calibri"/>
                <w:sz w:val="20"/>
                <w:szCs w:val="20"/>
              </w:rPr>
            </w:pPr>
            <w:r w:rsidRPr="00633348">
              <w:rPr>
                <w:sz w:val="20"/>
                <w:szCs w:val="20"/>
              </w:rPr>
              <w:t>Природный газ</w:t>
            </w:r>
          </w:p>
        </w:tc>
      </w:tr>
      <w:tr w:rsidR="00633348" w:rsidRPr="00633348" w14:paraId="4D2FB5BA"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0C49118" w14:textId="7BB5A70E" w:rsidR="00633348" w:rsidRPr="00633348" w:rsidRDefault="00633348" w:rsidP="00633348">
            <w:pPr>
              <w:jc w:val="center"/>
              <w:rPr>
                <w:b/>
                <w:bCs/>
                <w:sz w:val="20"/>
                <w:szCs w:val="20"/>
              </w:rPr>
            </w:pPr>
            <w:r w:rsidRPr="00633348">
              <w:rPr>
                <w:sz w:val="20"/>
                <w:szCs w:val="20"/>
              </w:rPr>
              <w:t>8.2</w:t>
            </w:r>
          </w:p>
        </w:tc>
        <w:tc>
          <w:tcPr>
            <w:tcW w:w="1070" w:type="pct"/>
            <w:shd w:val="clear" w:color="auto" w:fill="auto"/>
            <w:vAlign w:val="center"/>
          </w:tcPr>
          <w:p w14:paraId="1FFF240E" w14:textId="2C3A8A0E" w:rsidR="00633348" w:rsidRPr="00633348" w:rsidRDefault="00633348" w:rsidP="00633348">
            <w:pPr>
              <w:jc w:val="center"/>
              <w:rPr>
                <w:sz w:val="20"/>
                <w:szCs w:val="20"/>
              </w:rPr>
            </w:pPr>
            <w:r w:rsidRPr="00633348">
              <w:rPr>
                <w:sz w:val="20"/>
                <w:szCs w:val="20"/>
              </w:rPr>
              <w:t>расход натурального топлива</w:t>
            </w:r>
          </w:p>
        </w:tc>
        <w:tc>
          <w:tcPr>
            <w:tcW w:w="465" w:type="pct"/>
            <w:shd w:val="clear" w:color="auto" w:fill="auto"/>
            <w:vAlign w:val="center"/>
          </w:tcPr>
          <w:p w14:paraId="1A16FADD" w14:textId="0FE11415" w:rsidR="00633348" w:rsidRPr="00633348" w:rsidRDefault="00633348" w:rsidP="00633348">
            <w:pPr>
              <w:jc w:val="center"/>
              <w:rPr>
                <w:sz w:val="20"/>
                <w:szCs w:val="20"/>
              </w:rPr>
            </w:pPr>
            <w:r w:rsidRPr="00633348">
              <w:rPr>
                <w:sz w:val="20"/>
                <w:szCs w:val="20"/>
              </w:rPr>
              <w:t>Тыс. куб. м</w:t>
            </w:r>
          </w:p>
        </w:tc>
        <w:tc>
          <w:tcPr>
            <w:tcW w:w="400" w:type="pct"/>
            <w:shd w:val="clear" w:color="auto" w:fill="auto"/>
            <w:vAlign w:val="center"/>
          </w:tcPr>
          <w:p w14:paraId="7EA2B896" w14:textId="41F86EFD" w:rsidR="00633348" w:rsidRPr="00633348" w:rsidRDefault="00633348" w:rsidP="00633348">
            <w:pPr>
              <w:jc w:val="center"/>
              <w:rPr>
                <w:sz w:val="20"/>
                <w:szCs w:val="20"/>
              </w:rPr>
            </w:pPr>
            <w:r w:rsidRPr="00633348">
              <w:rPr>
                <w:sz w:val="20"/>
                <w:szCs w:val="20"/>
              </w:rPr>
              <w:t>20,88</w:t>
            </w:r>
          </w:p>
        </w:tc>
        <w:tc>
          <w:tcPr>
            <w:tcW w:w="400" w:type="pct"/>
            <w:shd w:val="clear" w:color="auto" w:fill="auto"/>
            <w:vAlign w:val="center"/>
          </w:tcPr>
          <w:p w14:paraId="43905D8F" w14:textId="72C6B301" w:rsidR="00633348" w:rsidRPr="00633348" w:rsidRDefault="00633348" w:rsidP="00633348">
            <w:pPr>
              <w:jc w:val="center"/>
              <w:rPr>
                <w:sz w:val="20"/>
                <w:szCs w:val="20"/>
              </w:rPr>
            </w:pPr>
            <w:r w:rsidRPr="00633348">
              <w:rPr>
                <w:sz w:val="20"/>
                <w:szCs w:val="20"/>
              </w:rPr>
              <w:t>20,9</w:t>
            </w:r>
          </w:p>
        </w:tc>
        <w:tc>
          <w:tcPr>
            <w:tcW w:w="400" w:type="pct"/>
            <w:shd w:val="clear" w:color="auto" w:fill="auto"/>
            <w:vAlign w:val="center"/>
          </w:tcPr>
          <w:p w14:paraId="14621596" w14:textId="4BCE1810" w:rsidR="00633348" w:rsidRPr="00633348" w:rsidRDefault="00633348" w:rsidP="00633348">
            <w:pPr>
              <w:jc w:val="center"/>
              <w:rPr>
                <w:sz w:val="20"/>
                <w:szCs w:val="20"/>
              </w:rPr>
            </w:pPr>
            <w:r w:rsidRPr="00633348">
              <w:rPr>
                <w:sz w:val="20"/>
                <w:szCs w:val="20"/>
              </w:rPr>
              <w:t>20,8</w:t>
            </w:r>
          </w:p>
        </w:tc>
        <w:tc>
          <w:tcPr>
            <w:tcW w:w="399" w:type="pct"/>
            <w:shd w:val="clear" w:color="auto" w:fill="auto"/>
            <w:vAlign w:val="center"/>
          </w:tcPr>
          <w:p w14:paraId="11E2DEC8" w14:textId="3C7DEA77" w:rsidR="00633348" w:rsidRPr="00633348" w:rsidRDefault="00633348" w:rsidP="00633348">
            <w:pPr>
              <w:jc w:val="center"/>
              <w:rPr>
                <w:sz w:val="20"/>
                <w:szCs w:val="20"/>
              </w:rPr>
            </w:pPr>
            <w:r w:rsidRPr="00633348">
              <w:rPr>
                <w:sz w:val="20"/>
                <w:szCs w:val="20"/>
              </w:rPr>
              <w:t>20,8</w:t>
            </w:r>
          </w:p>
        </w:tc>
        <w:tc>
          <w:tcPr>
            <w:tcW w:w="399" w:type="pct"/>
            <w:shd w:val="clear" w:color="auto" w:fill="auto"/>
            <w:vAlign w:val="center"/>
          </w:tcPr>
          <w:p w14:paraId="4789567A" w14:textId="4598AA1A" w:rsidR="00633348" w:rsidRPr="00633348" w:rsidRDefault="00633348" w:rsidP="00633348">
            <w:pPr>
              <w:jc w:val="center"/>
              <w:rPr>
                <w:sz w:val="20"/>
                <w:szCs w:val="20"/>
              </w:rPr>
            </w:pPr>
            <w:r w:rsidRPr="00633348">
              <w:rPr>
                <w:sz w:val="20"/>
                <w:szCs w:val="20"/>
              </w:rPr>
              <w:t>20,8</w:t>
            </w:r>
          </w:p>
        </w:tc>
        <w:tc>
          <w:tcPr>
            <w:tcW w:w="399" w:type="pct"/>
            <w:shd w:val="clear" w:color="auto" w:fill="auto"/>
            <w:vAlign w:val="center"/>
          </w:tcPr>
          <w:p w14:paraId="7AC76C85" w14:textId="0CC27D3E" w:rsidR="00633348" w:rsidRPr="00633348" w:rsidRDefault="00633348" w:rsidP="00633348">
            <w:pPr>
              <w:jc w:val="center"/>
              <w:rPr>
                <w:sz w:val="20"/>
                <w:szCs w:val="20"/>
              </w:rPr>
            </w:pPr>
            <w:r w:rsidRPr="00633348">
              <w:rPr>
                <w:sz w:val="20"/>
                <w:szCs w:val="20"/>
              </w:rPr>
              <w:t>20,7</w:t>
            </w:r>
          </w:p>
        </w:tc>
        <w:tc>
          <w:tcPr>
            <w:tcW w:w="399" w:type="pct"/>
            <w:shd w:val="clear" w:color="auto" w:fill="auto"/>
            <w:vAlign w:val="center"/>
          </w:tcPr>
          <w:p w14:paraId="4F9B213A" w14:textId="1C4B662D" w:rsidR="00633348" w:rsidRPr="00633348" w:rsidRDefault="00633348" w:rsidP="00633348">
            <w:pPr>
              <w:jc w:val="center"/>
              <w:rPr>
                <w:sz w:val="20"/>
                <w:szCs w:val="20"/>
              </w:rPr>
            </w:pPr>
            <w:r w:rsidRPr="00633348">
              <w:rPr>
                <w:sz w:val="20"/>
                <w:szCs w:val="20"/>
              </w:rPr>
              <w:t>20,7</w:t>
            </w:r>
          </w:p>
        </w:tc>
        <w:tc>
          <w:tcPr>
            <w:tcW w:w="399" w:type="pct"/>
            <w:vAlign w:val="center"/>
          </w:tcPr>
          <w:p w14:paraId="0D56921A" w14:textId="139B9E19" w:rsidR="00633348" w:rsidRPr="00633348" w:rsidRDefault="00633348" w:rsidP="00633348">
            <w:pPr>
              <w:jc w:val="center"/>
              <w:rPr>
                <w:sz w:val="20"/>
                <w:szCs w:val="20"/>
              </w:rPr>
            </w:pPr>
            <w:r w:rsidRPr="00633348">
              <w:rPr>
                <w:sz w:val="20"/>
                <w:szCs w:val="20"/>
              </w:rPr>
              <w:t>20,7</w:t>
            </w:r>
          </w:p>
        </w:tc>
      </w:tr>
      <w:tr w:rsidR="00633348" w:rsidRPr="00633348" w14:paraId="4925B964"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1063245" w14:textId="045D5AD3" w:rsidR="00633348" w:rsidRPr="00633348" w:rsidRDefault="00633348" w:rsidP="00633348">
            <w:pPr>
              <w:jc w:val="center"/>
              <w:rPr>
                <w:sz w:val="20"/>
                <w:szCs w:val="20"/>
              </w:rPr>
            </w:pPr>
            <w:r w:rsidRPr="00633348">
              <w:rPr>
                <w:sz w:val="20"/>
                <w:szCs w:val="20"/>
              </w:rPr>
              <w:t>8.3</w:t>
            </w:r>
          </w:p>
        </w:tc>
        <w:tc>
          <w:tcPr>
            <w:tcW w:w="1070" w:type="pct"/>
            <w:shd w:val="clear" w:color="auto" w:fill="auto"/>
            <w:vAlign w:val="center"/>
          </w:tcPr>
          <w:p w14:paraId="55C35390" w14:textId="3419E04D" w:rsidR="00633348" w:rsidRPr="00633348" w:rsidRDefault="00633348" w:rsidP="00633348">
            <w:pPr>
              <w:jc w:val="center"/>
              <w:rPr>
                <w:sz w:val="20"/>
                <w:szCs w:val="20"/>
              </w:rPr>
            </w:pPr>
            <w:r w:rsidRPr="00633348">
              <w:rPr>
                <w:sz w:val="20"/>
                <w:szCs w:val="20"/>
              </w:rPr>
              <w:t>Расход условного топлива</w:t>
            </w:r>
          </w:p>
        </w:tc>
        <w:tc>
          <w:tcPr>
            <w:tcW w:w="465" w:type="pct"/>
            <w:shd w:val="clear" w:color="auto" w:fill="auto"/>
            <w:vAlign w:val="center"/>
          </w:tcPr>
          <w:p w14:paraId="416994A1" w14:textId="3093C077" w:rsidR="00633348" w:rsidRPr="00633348" w:rsidRDefault="00633348" w:rsidP="00633348">
            <w:pPr>
              <w:jc w:val="center"/>
              <w:rPr>
                <w:sz w:val="20"/>
                <w:szCs w:val="20"/>
              </w:rPr>
            </w:pPr>
            <w:r w:rsidRPr="00633348">
              <w:rPr>
                <w:sz w:val="20"/>
                <w:szCs w:val="20"/>
              </w:rPr>
              <w:t>т.у.т.</w:t>
            </w:r>
          </w:p>
        </w:tc>
        <w:tc>
          <w:tcPr>
            <w:tcW w:w="400" w:type="pct"/>
            <w:shd w:val="clear" w:color="auto" w:fill="auto"/>
            <w:vAlign w:val="center"/>
          </w:tcPr>
          <w:p w14:paraId="0A77ABC0" w14:textId="1F25028A" w:rsidR="00633348" w:rsidRPr="00633348" w:rsidRDefault="00633348" w:rsidP="00633348">
            <w:pPr>
              <w:jc w:val="center"/>
              <w:rPr>
                <w:sz w:val="20"/>
                <w:szCs w:val="20"/>
              </w:rPr>
            </w:pPr>
            <w:r w:rsidRPr="00633348">
              <w:rPr>
                <w:sz w:val="20"/>
                <w:szCs w:val="20"/>
              </w:rPr>
              <w:t>24,10</w:t>
            </w:r>
          </w:p>
        </w:tc>
        <w:tc>
          <w:tcPr>
            <w:tcW w:w="400" w:type="pct"/>
            <w:shd w:val="clear" w:color="auto" w:fill="auto"/>
            <w:vAlign w:val="center"/>
          </w:tcPr>
          <w:p w14:paraId="2C048E43" w14:textId="69DF2BB7" w:rsidR="00633348" w:rsidRPr="00633348" w:rsidRDefault="00633348" w:rsidP="00633348">
            <w:pPr>
              <w:jc w:val="center"/>
              <w:rPr>
                <w:sz w:val="20"/>
                <w:szCs w:val="20"/>
              </w:rPr>
            </w:pPr>
            <w:r w:rsidRPr="00633348">
              <w:rPr>
                <w:sz w:val="20"/>
                <w:szCs w:val="20"/>
              </w:rPr>
              <w:t>24,1</w:t>
            </w:r>
          </w:p>
        </w:tc>
        <w:tc>
          <w:tcPr>
            <w:tcW w:w="400" w:type="pct"/>
            <w:shd w:val="clear" w:color="auto" w:fill="auto"/>
            <w:vAlign w:val="center"/>
          </w:tcPr>
          <w:p w14:paraId="45D26BF1" w14:textId="319D058A" w:rsidR="00633348" w:rsidRPr="00633348" w:rsidRDefault="00633348" w:rsidP="00633348">
            <w:pPr>
              <w:jc w:val="center"/>
              <w:rPr>
                <w:sz w:val="20"/>
                <w:szCs w:val="20"/>
              </w:rPr>
            </w:pPr>
            <w:r w:rsidRPr="00633348">
              <w:rPr>
                <w:sz w:val="20"/>
                <w:szCs w:val="20"/>
              </w:rPr>
              <w:t>24,0</w:t>
            </w:r>
          </w:p>
        </w:tc>
        <w:tc>
          <w:tcPr>
            <w:tcW w:w="399" w:type="pct"/>
            <w:shd w:val="clear" w:color="auto" w:fill="auto"/>
            <w:vAlign w:val="center"/>
          </w:tcPr>
          <w:p w14:paraId="3483E0F5" w14:textId="6FEA54D9" w:rsidR="00633348" w:rsidRPr="00633348" w:rsidRDefault="00633348" w:rsidP="00633348">
            <w:pPr>
              <w:jc w:val="center"/>
              <w:rPr>
                <w:sz w:val="20"/>
                <w:szCs w:val="20"/>
              </w:rPr>
            </w:pPr>
            <w:r w:rsidRPr="00633348">
              <w:rPr>
                <w:sz w:val="20"/>
                <w:szCs w:val="20"/>
              </w:rPr>
              <w:t>24,0</w:t>
            </w:r>
          </w:p>
        </w:tc>
        <w:tc>
          <w:tcPr>
            <w:tcW w:w="399" w:type="pct"/>
            <w:shd w:val="clear" w:color="auto" w:fill="auto"/>
            <w:vAlign w:val="center"/>
          </w:tcPr>
          <w:p w14:paraId="4259D9C4" w14:textId="0BC6013F" w:rsidR="00633348" w:rsidRPr="00633348" w:rsidRDefault="00633348" w:rsidP="00633348">
            <w:pPr>
              <w:jc w:val="center"/>
              <w:rPr>
                <w:sz w:val="20"/>
                <w:szCs w:val="20"/>
              </w:rPr>
            </w:pPr>
            <w:r w:rsidRPr="00633348">
              <w:rPr>
                <w:sz w:val="20"/>
                <w:szCs w:val="20"/>
              </w:rPr>
              <w:t>24,0</w:t>
            </w:r>
          </w:p>
        </w:tc>
        <w:tc>
          <w:tcPr>
            <w:tcW w:w="399" w:type="pct"/>
            <w:shd w:val="clear" w:color="auto" w:fill="auto"/>
            <w:vAlign w:val="center"/>
          </w:tcPr>
          <w:p w14:paraId="0C0407FA" w14:textId="462A7D77" w:rsidR="00633348" w:rsidRPr="00633348" w:rsidRDefault="00633348" w:rsidP="00633348">
            <w:pPr>
              <w:jc w:val="center"/>
              <w:rPr>
                <w:sz w:val="20"/>
                <w:szCs w:val="20"/>
              </w:rPr>
            </w:pPr>
            <w:r w:rsidRPr="00633348">
              <w:rPr>
                <w:sz w:val="20"/>
                <w:szCs w:val="20"/>
              </w:rPr>
              <w:t>23,9</w:t>
            </w:r>
          </w:p>
        </w:tc>
        <w:tc>
          <w:tcPr>
            <w:tcW w:w="399" w:type="pct"/>
            <w:shd w:val="clear" w:color="auto" w:fill="auto"/>
            <w:vAlign w:val="center"/>
          </w:tcPr>
          <w:p w14:paraId="11B2B825" w14:textId="671C252E" w:rsidR="00633348" w:rsidRPr="00633348" w:rsidRDefault="00633348" w:rsidP="00633348">
            <w:pPr>
              <w:jc w:val="center"/>
              <w:rPr>
                <w:sz w:val="20"/>
                <w:szCs w:val="20"/>
              </w:rPr>
            </w:pPr>
            <w:r w:rsidRPr="00633348">
              <w:rPr>
                <w:sz w:val="20"/>
                <w:szCs w:val="20"/>
              </w:rPr>
              <w:t>23,9</w:t>
            </w:r>
          </w:p>
        </w:tc>
        <w:tc>
          <w:tcPr>
            <w:tcW w:w="399" w:type="pct"/>
            <w:vAlign w:val="center"/>
          </w:tcPr>
          <w:p w14:paraId="104F315F" w14:textId="3DCB4594" w:rsidR="00633348" w:rsidRPr="00633348" w:rsidRDefault="00633348" w:rsidP="00633348">
            <w:pPr>
              <w:jc w:val="center"/>
              <w:rPr>
                <w:sz w:val="20"/>
                <w:szCs w:val="20"/>
              </w:rPr>
            </w:pPr>
            <w:r w:rsidRPr="00633348">
              <w:rPr>
                <w:sz w:val="20"/>
                <w:szCs w:val="20"/>
              </w:rPr>
              <w:t>23,9</w:t>
            </w:r>
          </w:p>
        </w:tc>
      </w:tr>
      <w:tr w:rsidR="00633348" w:rsidRPr="00633348" w14:paraId="3D49411B"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2BF4288" w14:textId="0B29C4C6" w:rsidR="00633348" w:rsidRPr="00633348" w:rsidRDefault="00633348" w:rsidP="00633348">
            <w:pPr>
              <w:jc w:val="center"/>
              <w:rPr>
                <w:sz w:val="20"/>
                <w:szCs w:val="20"/>
              </w:rPr>
            </w:pPr>
            <w:r w:rsidRPr="00633348">
              <w:rPr>
                <w:sz w:val="20"/>
                <w:szCs w:val="20"/>
              </w:rPr>
              <w:t>8.4</w:t>
            </w:r>
          </w:p>
        </w:tc>
        <w:tc>
          <w:tcPr>
            <w:tcW w:w="1070" w:type="pct"/>
            <w:shd w:val="clear" w:color="auto" w:fill="auto"/>
            <w:vAlign w:val="center"/>
          </w:tcPr>
          <w:p w14:paraId="1E6815DA" w14:textId="47869AA4" w:rsidR="00633348" w:rsidRPr="00633348" w:rsidRDefault="00633348" w:rsidP="00633348">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1A1B19C0" w14:textId="7258D3A8"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1CB78E27" w14:textId="234E37F6" w:rsidR="00633348" w:rsidRPr="00633348" w:rsidRDefault="00633348" w:rsidP="00633348">
            <w:pPr>
              <w:jc w:val="center"/>
              <w:rPr>
                <w:sz w:val="20"/>
                <w:szCs w:val="20"/>
              </w:rPr>
            </w:pPr>
            <w:r w:rsidRPr="00633348">
              <w:rPr>
                <w:sz w:val="20"/>
                <w:szCs w:val="20"/>
              </w:rPr>
              <w:t>151,4</w:t>
            </w:r>
          </w:p>
        </w:tc>
        <w:tc>
          <w:tcPr>
            <w:tcW w:w="400" w:type="pct"/>
            <w:shd w:val="clear" w:color="auto" w:fill="auto"/>
            <w:vAlign w:val="center"/>
          </w:tcPr>
          <w:p w14:paraId="48D538DF" w14:textId="0AC58C25" w:rsidR="00633348" w:rsidRPr="00633348" w:rsidRDefault="00633348" w:rsidP="00633348">
            <w:pPr>
              <w:jc w:val="center"/>
              <w:rPr>
                <w:sz w:val="20"/>
                <w:szCs w:val="20"/>
              </w:rPr>
            </w:pPr>
            <w:r w:rsidRPr="00633348">
              <w:rPr>
                <w:sz w:val="20"/>
                <w:szCs w:val="20"/>
              </w:rPr>
              <w:t>151,2</w:t>
            </w:r>
          </w:p>
        </w:tc>
        <w:tc>
          <w:tcPr>
            <w:tcW w:w="400" w:type="pct"/>
            <w:shd w:val="clear" w:color="auto" w:fill="auto"/>
            <w:vAlign w:val="center"/>
          </w:tcPr>
          <w:p w14:paraId="36F3A086" w14:textId="579E2E9F" w:rsidR="00633348" w:rsidRPr="00633348" w:rsidRDefault="00633348" w:rsidP="00633348">
            <w:pPr>
              <w:jc w:val="center"/>
              <w:rPr>
                <w:sz w:val="20"/>
                <w:szCs w:val="20"/>
              </w:rPr>
            </w:pPr>
            <w:r w:rsidRPr="00633348">
              <w:rPr>
                <w:sz w:val="20"/>
                <w:szCs w:val="20"/>
              </w:rPr>
              <w:t>151,0</w:t>
            </w:r>
          </w:p>
        </w:tc>
        <w:tc>
          <w:tcPr>
            <w:tcW w:w="399" w:type="pct"/>
            <w:shd w:val="clear" w:color="auto" w:fill="auto"/>
            <w:vAlign w:val="center"/>
          </w:tcPr>
          <w:p w14:paraId="3B620288" w14:textId="6A6F7907" w:rsidR="00633348" w:rsidRPr="00633348" w:rsidRDefault="00633348" w:rsidP="00633348">
            <w:pPr>
              <w:jc w:val="center"/>
              <w:rPr>
                <w:sz w:val="20"/>
                <w:szCs w:val="20"/>
              </w:rPr>
            </w:pPr>
            <w:r w:rsidRPr="00633348">
              <w:rPr>
                <w:sz w:val="20"/>
                <w:szCs w:val="20"/>
              </w:rPr>
              <w:t>150,8</w:t>
            </w:r>
          </w:p>
        </w:tc>
        <w:tc>
          <w:tcPr>
            <w:tcW w:w="399" w:type="pct"/>
            <w:shd w:val="clear" w:color="auto" w:fill="auto"/>
            <w:vAlign w:val="center"/>
          </w:tcPr>
          <w:p w14:paraId="3A07EAAE" w14:textId="5182F7A1" w:rsidR="00633348" w:rsidRPr="00633348" w:rsidRDefault="00633348" w:rsidP="00633348">
            <w:pPr>
              <w:jc w:val="center"/>
              <w:rPr>
                <w:sz w:val="20"/>
                <w:szCs w:val="20"/>
              </w:rPr>
            </w:pPr>
            <w:r w:rsidRPr="00633348">
              <w:rPr>
                <w:sz w:val="20"/>
                <w:szCs w:val="20"/>
              </w:rPr>
              <w:t>150,6</w:t>
            </w:r>
          </w:p>
        </w:tc>
        <w:tc>
          <w:tcPr>
            <w:tcW w:w="399" w:type="pct"/>
            <w:shd w:val="clear" w:color="auto" w:fill="auto"/>
            <w:vAlign w:val="center"/>
          </w:tcPr>
          <w:p w14:paraId="5CC2F5CB" w14:textId="2862BF85" w:rsidR="00633348" w:rsidRPr="00633348" w:rsidRDefault="00633348" w:rsidP="00633348">
            <w:pPr>
              <w:jc w:val="center"/>
              <w:rPr>
                <w:sz w:val="20"/>
                <w:szCs w:val="20"/>
              </w:rPr>
            </w:pPr>
            <w:r w:rsidRPr="00633348">
              <w:rPr>
                <w:sz w:val="20"/>
                <w:szCs w:val="20"/>
              </w:rPr>
              <w:t>150,4</w:t>
            </w:r>
          </w:p>
        </w:tc>
        <w:tc>
          <w:tcPr>
            <w:tcW w:w="399" w:type="pct"/>
            <w:shd w:val="clear" w:color="auto" w:fill="auto"/>
            <w:vAlign w:val="center"/>
          </w:tcPr>
          <w:p w14:paraId="3E5C4BC1" w14:textId="6F5A1799" w:rsidR="00633348" w:rsidRPr="00633348" w:rsidRDefault="00633348" w:rsidP="00633348">
            <w:pPr>
              <w:jc w:val="center"/>
              <w:rPr>
                <w:sz w:val="20"/>
                <w:szCs w:val="20"/>
              </w:rPr>
            </w:pPr>
            <w:r w:rsidRPr="00633348">
              <w:rPr>
                <w:sz w:val="20"/>
                <w:szCs w:val="20"/>
              </w:rPr>
              <w:t>150,2</w:t>
            </w:r>
          </w:p>
        </w:tc>
        <w:tc>
          <w:tcPr>
            <w:tcW w:w="399" w:type="pct"/>
            <w:vAlign w:val="center"/>
          </w:tcPr>
          <w:p w14:paraId="75D3113D" w14:textId="6E4830F4" w:rsidR="00633348" w:rsidRPr="00633348" w:rsidRDefault="00633348" w:rsidP="00633348">
            <w:pPr>
              <w:jc w:val="center"/>
              <w:rPr>
                <w:sz w:val="20"/>
                <w:szCs w:val="20"/>
              </w:rPr>
            </w:pPr>
            <w:r w:rsidRPr="00633348">
              <w:rPr>
                <w:sz w:val="20"/>
                <w:szCs w:val="20"/>
              </w:rPr>
              <w:t>150,0</w:t>
            </w:r>
          </w:p>
        </w:tc>
      </w:tr>
      <w:tr w:rsidR="00633348" w:rsidRPr="00633348" w14:paraId="27DA314E"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CA299CD" w14:textId="1782B4C6" w:rsidR="00633348" w:rsidRPr="00633348" w:rsidRDefault="00633348" w:rsidP="00633348">
            <w:pPr>
              <w:jc w:val="center"/>
              <w:rPr>
                <w:sz w:val="20"/>
                <w:szCs w:val="20"/>
              </w:rPr>
            </w:pPr>
            <w:r w:rsidRPr="00633348">
              <w:rPr>
                <w:sz w:val="20"/>
                <w:szCs w:val="20"/>
              </w:rPr>
              <w:t>8.5</w:t>
            </w:r>
          </w:p>
        </w:tc>
        <w:tc>
          <w:tcPr>
            <w:tcW w:w="1070" w:type="pct"/>
            <w:shd w:val="clear" w:color="auto" w:fill="auto"/>
            <w:vAlign w:val="center"/>
          </w:tcPr>
          <w:p w14:paraId="24F31269" w14:textId="609A01D7" w:rsidR="00633348" w:rsidRPr="00633348" w:rsidRDefault="00633348" w:rsidP="00633348">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1C15FDD2" w14:textId="7AA63311"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12B71332" w14:textId="291A2248" w:rsidR="00633348" w:rsidRPr="00633348" w:rsidRDefault="00633348" w:rsidP="00633348">
            <w:pPr>
              <w:jc w:val="center"/>
              <w:rPr>
                <w:sz w:val="20"/>
                <w:szCs w:val="20"/>
              </w:rPr>
            </w:pPr>
            <w:r w:rsidRPr="00633348">
              <w:rPr>
                <w:sz w:val="20"/>
                <w:szCs w:val="20"/>
              </w:rPr>
              <w:t>2,9</w:t>
            </w:r>
          </w:p>
        </w:tc>
        <w:tc>
          <w:tcPr>
            <w:tcW w:w="400" w:type="pct"/>
            <w:shd w:val="clear" w:color="auto" w:fill="auto"/>
            <w:vAlign w:val="center"/>
          </w:tcPr>
          <w:p w14:paraId="14681798" w14:textId="6AA1F719" w:rsidR="00633348" w:rsidRPr="00633348" w:rsidRDefault="00633348" w:rsidP="00633348">
            <w:pPr>
              <w:jc w:val="center"/>
              <w:rPr>
                <w:sz w:val="20"/>
                <w:szCs w:val="20"/>
              </w:rPr>
            </w:pPr>
            <w:r w:rsidRPr="00633348">
              <w:rPr>
                <w:sz w:val="20"/>
                <w:szCs w:val="20"/>
              </w:rPr>
              <w:t>2,9</w:t>
            </w:r>
          </w:p>
        </w:tc>
        <w:tc>
          <w:tcPr>
            <w:tcW w:w="400" w:type="pct"/>
            <w:shd w:val="clear" w:color="auto" w:fill="auto"/>
            <w:vAlign w:val="center"/>
          </w:tcPr>
          <w:p w14:paraId="785DDF0F" w14:textId="62917D34" w:rsidR="00633348" w:rsidRPr="00633348" w:rsidRDefault="00633348" w:rsidP="00633348">
            <w:pPr>
              <w:jc w:val="center"/>
              <w:rPr>
                <w:sz w:val="20"/>
                <w:szCs w:val="20"/>
              </w:rPr>
            </w:pPr>
            <w:r w:rsidRPr="00633348">
              <w:rPr>
                <w:sz w:val="20"/>
                <w:szCs w:val="20"/>
              </w:rPr>
              <w:t>2,9</w:t>
            </w:r>
          </w:p>
        </w:tc>
        <w:tc>
          <w:tcPr>
            <w:tcW w:w="399" w:type="pct"/>
            <w:shd w:val="clear" w:color="auto" w:fill="auto"/>
            <w:vAlign w:val="center"/>
          </w:tcPr>
          <w:p w14:paraId="44432F2C" w14:textId="027D2F27" w:rsidR="00633348" w:rsidRPr="00633348" w:rsidRDefault="00633348" w:rsidP="00633348">
            <w:pPr>
              <w:jc w:val="center"/>
              <w:rPr>
                <w:sz w:val="20"/>
                <w:szCs w:val="20"/>
              </w:rPr>
            </w:pPr>
            <w:r w:rsidRPr="00633348">
              <w:rPr>
                <w:sz w:val="20"/>
                <w:szCs w:val="20"/>
              </w:rPr>
              <w:t>2,9</w:t>
            </w:r>
          </w:p>
        </w:tc>
        <w:tc>
          <w:tcPr>
            <w:tcW w:w="399" w:type="pct"/>
            <w:shd w:val="clear" w:color="auto" w:fill="auto"/>
            <w:vAlign w:val="center"/>
          </w:tcPr>
          <w:p w14:paraId="6075740A" w14:textId="178696EE" w:rsidR="00633348" w:rsidRPr="00633348" w:rsidRDefault="00633348" w:rsidP="00633348">
            <w:pPr>
              <w:jc w:val="center"/>
              <w:rPr>
                <w:sz w:val="20"/>
                <w:szCs w:val="20"/>
              </w:rPr>
            </w:pPr>
            <w:r w:rsidRPr="00633348">
              <w:rPr>
                <w:sz w:val="20"/>
                <w:szCs w:val="20"/>
              </w:rPr>
              <w:t>2,9</w:t>
            </w:r>
          </w:p>
        </w:tc>
        <w:tc>
          <w:tcPr>
            <w:tcW w:w="399" w:type="pct"/>
            <w:shd w:val="clear" w:color="auto" w:fill="auto"/>
            <w:vAlign w:val="center"/>
          </w:tcPr>
          <w:p w14:paraId="14F1814C" w14:textId="2158DEF0" w:rsidR="00633348" w:rsidRPr="00633348" w:rsidRDefault="00633348" w:rsidP="00633348">
            <w:pPr>
              <w:jc w:val="center"/>
              <w:rPr>
                <w:sz w:val="20"/>
                <w:szCs w:val="20"/>
              </w:rPr>
            </w:pPr>
            <w:r w:rsidRPr="00633348">
              <w:rPr>
                <w:sz w:val="20"/>
                <w:szCs w:val="20"/>
              </w:rPr>
              <w:t>2,9</w:t>
            </w:r>
          </w:p>
        </w:tc>
        <w:tc>
          <w:tcPr>
            <w:tcW w:w="399" w:type="pct"/>
            <w:shd w:val="clear" w:color="auto" w:fill="auto"/>
            <w:vAlign w:val="center"/>
          </w:tcPr>
          <w:p w14:paraId="0FF9F609" w14:textId="696D69B0" w:rsidR="00633348" w:rsidRPr="00633348" w:rsidRDefault="00633348" w:rsidP="00633348">
            <w:pPr>
              <w:jc w:val="center"/>
              <w:rPr>
                <w:sz w:val="20"/>
                <w:szCs w:val="20"/>
              </w:rPr>
            </w:pPr>
            <w:r w:rsidRPr="00633348">
              <w:rPr>
                <w:sz w:val="20"/>
                <w:szCs w:val="20"/>
              </w:rPr>
              <w:t>2,9</w:t>
            </w:r>
          </w:p>
        </w:tc>
        <w:tc>
          <w:tcPr>
            <w:tcW w:w="399" w:type="pct"/>
            <w:vAlign w:val="center"/>
          </w:tcPr>
          <w:p w14:paraId="03607E4E" w14:textId="257C703D" w:rsidR="00633348" w:rsidRPr="00633348" w:rsidRDefault="00633348" w:rsidP="00633348">
            <w:pPr>
              <w:jc w:val="center"/>
              <w:rPr>
                <w:sz w:val="20"/>
                <w:szCs w:val="20"/>
              </w:rPr>
            </w:pPr>
            <w:r w:rsidRPr="00633348">
              <w:rPr>
                <w:sz w:val="20"/>
                <w:szCs w:val="20"/>
              </w:rPr>
              <w:t>2,9</w:t>
            </w:r>
          </w:p>
        </w:tc>
      </w:tr>
      <w:tr w:rsidR="00633348" w:rsidRPr="00633348" w14:paraId="3A68CA70"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7CAE07F" w14:textId="031E69F8" w:rsidR="00633348" w:rsidRPr="00633348" w:rsidRDefault="00633348" w:rsidP="00633348">
            <w:pPr>
              <w:jc w:val="center"/>
              <w:rPr>
                <w:sz w:val="20"/>
                <w:szCs w:val="20"/>
              </w:rPr>
            </w:pPr>
            <w:r w:rsidRPr="00633348">
              <w:rPr>
                <w:sz w:val="20"/>
                <w:szCs w:val="20"/>
              </w:rPr>
              <w:t>8.6</w:t>
            </w:r>
          </w:p>
        </w:tc>
        <w:tc>
          <w:tcPr>
            <w:tcW w:w="1070" w:type="pct"/>
            <w:shd w:val="clear" w:color="auto" w:fill="auto"/>
            <w:vAlign w:val="center"/>
          </w:tcPr>
          <w:p w14:paraId="0D131F70" w14:textId="4BB66CF0" w:rsidR="00633348" w:rsidRPr="00633348" w:rsidRDefault="00633348" w:rsidP="00633348">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31A9C11D" w14:textId="71E2D364"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58623C91" w14:textId="15F5D650" w:rsidR="00633348" w:rsidRPr="00633348" w:rsidRDefault="00633348" w:rsidP="00633348">
            <w:pPr>
              <w:jc w:val="center"/>
              <w:rPr>
                <w:sz w:val="20"/>
                <w:szCs w:val="20"/>
              </w:rPr>
            </w:pPr>
            <w:r w:rsidRPr="00633348">
              <w:rPr>
                <w:sz w:val="20"/>
                <w:szCs w:val="20"/>
              </w:rPr>
              <w:t>148,5</w:t>
            </w:r>
          </w:p>
        </w:tc>
        <w:tc>
          <w:tcPr>
            <w:tcW w:w="400" w:type="pct"/>
            <w:shd w:val="clear" w:color="auto" w:fill="auto"/>
            <w:vAlign w:val="center"/>
          </w:tcPr>
          <w:p w14:paraId="4BBA6802" w14:textId="132B7D4D" w:rsidR="00633348" w:rsidRPr="00633348" w:rsidRDefault="00633348" w:rsidP="00633348">
            <w:pPr>
              <w:jc w:val="center"/>
              <w:rPr>
                <w:sz w:val="20"/>
                <w:szCs w:val="20"/>
              </w:rPr>
            </w:pPr>
            <w:r w:rsidRPr="00633348">
              <w:rPr>
                <w:sz w:val="20"/>
                <w:szCs w:val="20"/>
              </w:rPr>
              <w:t>148,3</w:t>
            </w:r>
          </w:p>
        </w:tc>
        <w:tc>
          <w:tcPr>
            <w:tcW w:w="400" w:type="pct"/>
            <w:shd w:val="clear" w:color="auto" w:fill="auto"/>
            <w:vAlign w:val="center"/>
          </w:tcPr>
          <w:p w14:paraId="4934ECB1" w14:textId="0672BC55" w:rsidR="00633348" w:rsidRPr="00633348" w:rsidRDefault="00633348" w:rsidP="00633348">
            <w:pPr>
              <w:jc w:val="center"/>
              <w:rPr>
                <w:sz w:val="20"/>
                <w:szCs w:val="20"/>
              </w:rPr>
            </w:pPr>
            <w:r w:rsidRPr="00633348">
              <w:rPr>
                <w:sz w:val="20"/>
                <w:szCs w:val="20"/>
              </w:rPr>
              <w:t>148,1</w:t>
            </w:r>
          </w:p>
        </w:tc>
        <w:tc>
          <w:tcPr>
            <w:tcW w:w="399" w:type="pct"/>
            <w:shd w:val="clear" w:color="auto" w:fill="auto"/>
            <w:vAlign w:val="center"/>
          </w:tcPr>
          <w:p w14:paraId="0E692596" w14:textId="7AAFB5AF" w:rsidR="00633348" w:rsidRPr="00633348" w:rsidRDefault="00633348" w:rsidP="00633348">
            <w:pPr>
              <w:jc w:val="center"/>
              <w:rPr>
                <w:sz w:val="20"/>
                <w:szCs w:val="20"/>
              </w:rPr>
            </w:pPr>
            <w:r w:rsidRPr="00633348">
              <w:rPr>
                <w:sz w:val="20"/>
                <w:szCs w:val="20"/>
              </w:rPr>
              <w:t>147,9</w:t>
            </w:r>
          </w:p>
        </w:tc>
        <w:tc>
          <w:tcPr>
            <w:tcW w:w="399" w:type="pct"/>
            <w:shd w:val="clear" w:color="auto" w:fill="auto"/>
            <w:vAlign w:val="center"/>
          </w:tcPr>
          <w:p w14:paraId="72D39274" w14:textId="41D9EC3E" w:rsidR="00633348" w:rsidRPr="00633348" w:rsidRDefault="00633348" w:rsidP="00633348">
            <w:pPr>
              <w:jc w:val="center"/>
              <w:rPr>
                <w:sz w:val="20"/>
                <w:szCs w:val="20"/>
              </w:rPr>
            </w:pPr>
            <w:r w:rsidRPr="00633348">
              <w:rPr>
                <w:sz w:val="20"/>
                <w:szCs w:val="20"/>
              </w:rPr>
              <w:t>147,7</w:t>
            </w:r>
          </w:p>
        </w:tc>
        <w:tc>
          <w:tcPr>
            <w:tcW w:w="399" w:type="pct"/>
            <w:shd w:val="clear" w:color="auto" w:fill="auto"/>
            <w:vAlign w:val="center"/>
          </w:tcPr>
          <w:p w14:paraId="39A6575D" w14:textId="6048CF21" w:rsidR="00633348" w:rsidRPr="00633348" w:rsidRDefault="00633348" w:rsidP="00633348">
            <w:pPr>
              <w:jc w:val="center"/>
              <w:rPr>
                <w:sz w:val="20"/>
                <w:szCs w:val="20"/>
              </w:rPr>
            </w:pPr>
            <w:r w:rsidRPr="00633348">
              <w:rPr>
                <w:sz w:val="20"/>
                <w:szCs w:val="20"/>
              </w:rPr>
              <w:t>147,5</w:t>
            </w:r>
          </w:p>
        </w:tc>
        <w:tc>
          <w:tcPr>
            <w:tcW w:w="399" w:type="pct"/>
            <w:shd w:val="clear" w:color="auto" w:fill="auto"/>
            <w:vAlign w:val="center"/>
          </w:tcPr>
          <w:p w14:paraId="3D7261ED" w14:textId="643EFF33" w:rsidR="00633348" w:rsidRPr="00633348" w:rsidRDefault="00633348" w:rsidP="00633348">
            <w:pPr>
              <w:jc w:val="center"/>
              <w:rPr>
                <w:sz w:val="20"/>
                <w:szCs w:val="20"/>
              </w:rPr>
            </w:pPr>
            <w:r w:rsidRPr="00633348">
              <w:rPr>
                <w:sz w:val="20"/>
                <w:szCs w:val="20"/>
              </w:rPr>
              <w:t>147,3</w:t>
            </w:r>
          </w:p>
        </w:tc>
        <w:tc>
          <w:tcPr>
            <w:tcW w:w="399" w:type="pct"/>
            <w:vAlign w:val="center"/>
          </w:tcPr>
          <w:p w14:paraId="6823A473" w14:textId="5FD13C0A" w:rsidR="00633348" w:rsidRPr="00633348" w:rsidRDefault="00633348" w:rsidP="00633348">
            <w:pPr>
              <w:jc w:val="center"/>
              <w:rPr>
                <w:sz w:val="20"/>
                <w:szCs w:val="20"/>
              </w:rPr>
            </w:pPr>
            <w:r w:rsidRPr="00633348">
              <w:rPr>
                <w:sz w:val="20"/>
                <w:szCs w:val="20"/>
              </w:rPr>
              <w:t>147,1</w:t>
            </w:r>
          </w:p>
        </w:tc>
      </w:tr>
      <w:tr w:rsidR="00633348" w:rsidRPr="00633348" w14:paraId="37D1F65B" w14:textId="77777777" w:rsidTr="00BB136B">
        <w:trPr>
          <w:cantSplit/>
        </w:trPr>
        <w:tc>
          <w:tcPr>
            <w:tcW w:w="269" w:type="pct"/>
            <w:vMerge w:val="restart"/>
            <w:tcBorders>
              <w:top w:val="single" w:sz="4" w:space="0" w:color="auto"/>
              <w:left w:val="single" w:sz="4" w:space="0" w:color="auto"/>
              <w:right w:val="nil"/>
            </w:tcBorders>
            <w:shd w:val="clear" w:color="auto" w:fill="auto"/>
            <w:vAlign w:val="center"/>
          </w:tcPr>
          <w:p w14:paraId="1AD995AE" w14:textId="1DDB6A97" w:rsidR="00633348" w:rsidRPr="00633348" w:rsidRDefault="00633348" w:rsidP="00633348">
            <w:pPr>
              <w:jc w:val="center"/>
              <w:rPr>
                <w:sz w:val="20"/>
                <w:szCs w:val="20"/>
              </w:rPr>
            </w:pPr>
            <w:r w:rsidRPr="00633348">
              <w:rPr>
                <w:sz w:val="20"/>
                <w:szCs w:val="20"/>
              </w:rPr>
              <w:t>8.7</w:t>
            </w:r>
          </w:p>
        </w:tc>
        <w:tc>
          <w:tcPr>
            <w:tcW w:w="1070" w:type="pct"/>
            <w:vMerge w:val="restart"/>
            <w:shd w:val="clear" w:color="auto" w:fill="auto"/>
            <w:vAlign w:val="center"/>
          </w:tcPr>
          <w:p w14:paraId="28500057" w14:textId="2894615A" w:rsidR="00633348" w:rsidRPr="00633348" w:rsidRDefault="00633348" w:rsidP="00633348">
            <w:pPr>
              <w:jc w:val="center"/>
              <w:rPr>
                <w:sz w:val="20"/>
                <w:szCs w:val="20"/>
              </w:rPr>
            </w:pPr>
            <w:r w:rsidRPr="00633348">
              <w:rPr>
                <w:sz w:val="20"/>
                <w:szCs w:val="20"/>
              </w:rPr>
              <w:t>Потери тепловой сети</w:t>
            </w:r>
          </w:p>
        </w:tc>
        <w:tc>
          <w:tcPr>
            <w:tcW w:w="465" w:type="pct"/>
            <w:shd w:val="clear" w:color="auto" w:fill="auto"/>
            <w:vAlign w:val="center"/>
          </w:tcPr>
          <w:p w14:paraId="2029D210" w14:textId="2204326B"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7F6C7C16" w14:textId="7CE490DB" w:rsidR="00633348" w:rsidRPr="00633348" w:rsidRDefault="00633348" w:rsidP="00633348">
            <w:pPr>
              <w:jc w:val="center"/>
              <w:rPr>
                <w:sz w:val="20"/>
                <w:szCs w:val="20"/>
              </w:rPr>
            </w:pPr>
            <w:r w:rsidRPr="00633348">
              <w:rPr>
                <w:sz w:val="20"/>
                <w:szCs w:val="20"/>
              </w:rPr>
              <w:t>38,9</w:t>
            </w:r>
          </w:p>
        </w:tc>
        <w:tc>
          <w:tcPr>
            <w:tcW w:w="400" w:type="pct"/>
            <w:shd w:val="clear" w:color="auto" w:fill="auto"/>
            <w:vAlign w:val="center"/>
          </w:tcPr>
          <w:p w14:paraId="7FE154BF" w14:textId="67960C1B" w:rsidR="00633348" w:rsidRPr="00633348" w:rsidRDefault="00633348" w:rsidP="00633348">
            <w:pPr>
              <w:jc w:val="center"/>
              <w:rPr>
                <w:sz w:val="20"/>
                <w:szCs w:val="20"/>
              </w:rPr>
            </w:pPr>
            <w:r w:rsidRPr="00633348">
              <w:rPr>
                <w:sz w:val="20"/>
                <w:szCs w:val="20"/>
              </w:rPr>
              <w:t>38,7</w:t>
            </w:r>
          </w:p>
        </w:tc>
        <w:tc>
          <w:tcPr>
            <w:tcW w:w="400" w:type="pct"/>
            <w:shd w:val="clear" w:color="auto" w:fill="auto"/>
            <w:vAlign w:val="center"/>
          </w:tcPr>
          <w:p w14:paraId="027D0DDD" w14:textId="025B4D0A" w:rsidR="00633348" w:rsidRPr="00633348" w:rsidRDefault="00633348" w:rsidP="00633348">
            <w:pPr>
              <w:jc w:val="center"/>
              <w:rPr>
                <w:sz w:val="20"/>
                <w:szCs w:val="20"/>
              </w:rPr>
            </w:pPr>
            <w:r w:rsidRPr="00633348">
              <w:rPr>
                <w:sz w:val="20"/>
                <w:szCs w:val="20"/>
              </w:rPr>
              <w:t>38,5</w:t>
            </w:r>
          </w:p>
        </w:tc>
        <w:tc>
          <w:tcPr>
            <w:tcW w:w="399" w:type="pct"/>
            <w:shd w:val="clear" w:color="auto" w:fill="auto"/>
            <w:vAlign w:val="center"/>
          </w:tcPr>
          <w:p w14:paraId="12898F1C" w14:textId="03A73B53" w:rsidR="00633348" w:rsidRPr="00633348" w:rsidRDefault="00633348" w:rsidP="00633348">
            <w:pPr>
              <w:jc w:val="center"/>
              <w:rPr>
                <w:sz w:val="20"/>
                <w:szCs w:val="20"/>
              </w:rPr>
            </w:pPr>
            <w:r w:rsidRPr="00633348">
              <w:rPr>
                <w:sz w:val="20"/>
                <w:szCs w:val="20"/>
              </w:rPr>
              <w:t>38,3</w:t>
            </w:r>
          </w:p>
        </w:tc>
        <w:tc>
          <w:tcPr>
            <w:tcW w:w="399" w:type="pct"/>
            <w:shd w:val="clear" w:color="auto" w:fill="auto"/>
            <w:vAlign w:val="center"/>
          </w:tcPr>
          <w:p w14:paraId="4243E503" w14:textId="419B8598" w:rsidR="00633348" w:rsidRPr="00633348" w:rsidRDefault="00633348" w:rsidP="00633348">
            <w:pPr>
              <w:jc w:val="center"/>
              <w:rPr>
                <w:sz w:val="20"/>
                <w:szCs w:val="20"/>
              </w:rPr>
            </w:pPr>
            <w:r w:rsidRPr="00633348">
              <w:rPr>
                <w:sz w:val="20"/>
                <w:szCs w:val="20"/>
              </w:rPr>
              <w:t>38,1</w:t>
            </w:r>
          </w:p>
        </w:tc>
        <w:tc>
          <w:tcPr>
            <w:tcW w:w="399" w:type="pct"/>
            <w:shd w:val="clear" w:color="auto" w:fill="auto"/>
            <w:vAlign w:val="center"/>
          </w:tcPr>
          <w:p w14:paraId="41B58BA4" w14:textId="0660E9A9" w:rsidR="00633348" w:rsidRPr="00633348" w:rsidRDefault="00633348" w:rsidP="00633348">
            <w:pPr>
              <w:jc w:val="center"/>
              <w:rPr>
                <w:sz w:val="20"/>
                <w:szCs w:val="20"/>
              </w:rPr>
            </w:pPr>
            <w:r w:rsidRPr="00633348">
              <w:rPr>
                <w:sz w:val="20"/>
                <w:szCs w:val="20"/>
              </w:rPr>
              <w:t>37,9</w:t>
            </w:r>
          </w:p>
        </w:tc>
        <w:tc>
          <w:tcPr>
            <w:tcW w:w="399" w:type="pct"/>
            <w:shd w:val="clear" w:color="auto" w:fill="auto"/>
            <w:vAlign w:val="center"/>
          </w:tcPr>
          <w:p w14:paraId="6CBAED77" w14:textId="4EF0AD98" w:rsidR="00633348" w:rsidRPr="00633348" w:rsidRDefault="00633348" w:rsidP="00633348">
            <w:pPr>
              <w:jc w:val="center"/>
              <w:rPr>
                <w:sz w:val="20"/>
                <w:szCs w:val="20"/>
              </w:rPr>
            </w:pPr>
            <w:r w:rsidRPr="00633348">
              <w:rPr>
                <w:sz w:val="20"/>
                <w:szCs w:val="20"/>
              </w:rPr>
              <w:t>37,7</w:t>
            </w:r>
          </w:p>
        </w:tc>
        <w:tc>
          <w:tcPr>
            <w:tcW w:w="399" w:type="pct"/>
            <w:vAlign w:val="center"/>
          </w:tcPr>
          <w:p w14:paraId="5A34D4BB" w14:textId="024078B7" w:rsidR="00633348" w:rsidRPr="00633348" w:rsidRDefault="00633348" w:rsidP="00633348">
            <w:pPr>
              <w:jc w:val="center"/>
              <w:rPr>
                <w:sz w:val="20"/>
                <w:szCs w:val="20"/>
              </w:rPr>
            </w:pPr>
            <w:r w:rsidRPr="00633348">
              <w:rPr>
                <w:sz w:val="20"/>
                <w:szCs w:val="20"/>
              </w:rPr>
              <w:t>37,5</w:t>
            </w:r>
          </w:p>
        </w:tc>
      </w:tr>
      <w:tr w:rsidR="00633348" w:rsidRPr="00633348" w14:paraId="6291EE1D" w14:textId="77777777" w:rsidTr="00BB136B">
        <w:trPr>
          <w:cantSplit/>
        </w:trPr>
        <w:tc>
          <w:tcPr>
            <w:tcW w:w="269" w:type="pct"/>
            <w:vMerge/>
            <w:tcBorders>
              <w:left w:val="single" w:sz="4" w:space="0" w:color="auto"/>
              <w:bottom w:val="single" w:sz="4" w:space="0" w:color="auto"/>
              <w:right w:val="nil"/>
            </w:tcBorders>
            <w:shd w:val="clear" w:color="auto" w:fill="auto"/>
            <w:vAlign w:val="center"/>
          </w:tcPr>
          <w:p w14:paraId="62D620B7" w14:textId="3189D8B1" w:rsidR="00633348" w:rsidRPr="00633348" w:rsidRDefault="00633348" w:rsidP="00633348">
            <w:pPr>
              <w:jc w:val="center"/>
              <w:rPr>
                <w:sz w:val="20"/>
                <w:szCs w:val="20"/>
              </w:rPr>
            </w:pPr>
          </w:p>
        </w:tc>
        <w:tc>
          <w:tcPr>
            <w:tcW w:w="1070" w:type="pct"/>
            <w:vMerge/>
            <w:shd w:val="clear" w:color="auto" w:fill="auto"/>
            <w:vAlign w:val="center"/>
          </w:tcPr>
          <w:p w14:paraId="4BB1ED4A" w14:textId="3B226502" w:rsidR="00633348" w:rsidRPr="00633348" w:rsidRDefault="00633348" w:rsidP="00633348">
            <w:pPr>
              <w:jc w:val="center"/>
              <w:rPr>
                <w:sz w:val="20"/>
                <w:szCs w:val="20"/>
              </w:rPr>
            </w:pPr>
          </w:p>
        </w:tc>
        <w:tc>
          <w:tcPr>
            <w:tcW w:w="465" w:type="pct"/>
            <w:shd w:val="clear" w:color="auto" w:fill="auto"/>
            <w:vAlign w:val="center"/>
          </w:tcPr>
          <w:p w14:paraId="03E8FD70" w14:textId="59F19917" w:rsidR="00633348" w:rsidRPr="00633348" w:rsidRDefault="00633348" w:rsidP="00633348">
            <w:pPr>
              <w:jc w:val="center"/>
              <w:rPr>
                <w:sz w:val="20"/>
                <w:szCs w:val="20"/>
              </w:rPr>
            </w:pPr>
            <w:r w:rsidRPr="00633348">
              <w:rPr>
                <w:sz w:val="20"/>
                <w:szCs w:val="20"/>
              </w:rPr>
              <w:t>%</w:t>
            </w:r>
          </w:p>
        </w:tc>
        <w:tc>
          <w:tcPr>
            <w:tcW w:w="400" w:type="pct"/>
            <w:shd w:val="clear" w:color="auto" w:fill="auto"/>
            <w:vAlign w:val="center"/>
          </w:tcPr>
          <w:p w14:paraId="1C4F6517" w14:textId="67402EDB" w:rsidR="00633348" w:rsidRPr="00633348" w:rsidRDefault="00633348" w:rsidP="00633348">
            <w:pPr>
              <w:jc w:val="center"/>
              <w:rPr>
                <w:sz w:val="20"/>
                <w:szCs w:val="20"/>
              </w:rPr>
            </w:pPr>
            <w:r w:rsidRPr="00633348">
              <w:rPr>
                <w:sz w:val="20"/>
                <w:szCs w:val="20"/>
              </w:rPr>
              <w:t>26,2</w:t>
            </w:r>
          </w:p>
        </w:tc>
        <w:tc>
          <w:tcPr>
            <w:tcW w:w="400" w:type="pct"/>
            <w:shd w:val="clear" w:color="auto" w:fill="auto"/>
            <w:vAlign w:val="center"/>
          </w:tcPr>
          <w:p w14:paraId="2CE5EE0F" w14:textId="24527A80" w:rsidR="00633348" w:rsidRPr="00633348" w:rsidRDefault="00633348" w:rsidP="00633348">
            <w:pPr>
              <w:jc w:val="center"/>
              <w:rPr>
                <w:sz w:val="20"/>
                <w:szCs w:val="20"/>
              </w:rPr>
            </w:pPr>
            <w:r w:rsidRPr="00633348">
              <w:rPr>
                <w:sz w:val="20"/>
                <w:szCs w:val="20"/>
              </w:rPr>
              <w:t>26,1</w:t>
            </w:r>
          </w:p>
        </w:tc>
        <w:tc>
          <w:tcPr>
            <w:tcW w:w="400" w:type="pct"/>
            <w:shd w:val="clear" w:color="auto" w:fill="auto"/>
            <w:vAlign w:val="center"/>
          </w:tcPr>
          <w:p w14:paraId="0BEA92F7" w14:textId="0B324C68" w:rsidR="00633348" w:rsidRPr="00633348" w:rsidRDefault="00633348" w:rsidP="00633348">
            <w:pPr>
              <w:jc w:val="center"/>
              <w:rPr>
                <w:sz w:val="20"/>
                <w:szCs w:val="20"/>
              </w:rPr>
            </w:pPr>
            <w:r w:rsidRPr="00633348">
              <w:rPr>
                <w:sz w:val="20"/>
                <w:szCs w:val="20"/>
              </w:rPr>
              <w:t>26,0</w:t>
            </w:r>
          </w:p>
        </w:tc>
        <w:tc>
          <w:tcPr>
            <w:tcW w:w="399" w:type="pct"/>
            <w:shd w:val="clear" w:color="auto" w:fill="auto"/>
            <w:vAlign w:val="center"/>
          </w:tcPr>
          <w:p w14:paraId="4114B538" w14:textId="23A9E555" w:rsidR="00633348" w:rsidRPr="00633348" w:rsidRDefault="00633348" w:rsidP="00633348">
            <w:pPr>
              <w:jc w:val="center"/>
              <w:rPr>
                <w:sz w:val="20"/>
                <w:szCs w:val="20"/>
              </w:rPr>
            </w:pPr>
            <w:r w:rsidRPr="00633348">
              <w:rPr>
                <w:sz w:val="20"/>
                <w:szCs w:val="20"/>
              </w:rPr>
              <w:t>25,9</w:t>
            </w:r>
          </w:p>
        </w:tc>
        <w:tc>
          <w:tcPr>
            <w:tcW w:w="399" w:type="pct"/>
            <w:shd w:val="clear" w:color="auto" w:fill="auto"/>
            <w:vAlign w:val="center"/>
          </w:tcPr>
          <w:p w14:paraId="5278F49E" w14:textId="47CFC685" w:rsidR="00633348" w:rsidRPr="00633348" w:rsidRDefault="00633348" w:rsidP="00633348">
            <w:pPr>
              <w:jc w:val="center"/>
              <w:rPr>
                <w:sz w:val="20"/>
                <w:szCs w:val="20"/>
              </w:rPr>
            </w:pPr>
            <w:r w:rsidRPr="00633348">
              <w:rPr>
                <w:sz w:val="20"/>
                <w:szCs w:val="20"/>
              </w:rPr>
              <w:t>25,8</w:t>
            </w:r>
          </w:p>
        </w:tc>
        <w:tc>
          <w:tcPr>
            <w:tcW w:w="399" w:type="pct"/>
            <w:shd w:val="clear" w:color="auto" w:fill="auto"/>
            <w:vAlign w:val="center"/>
          </w:tcPr>
          <w:p w14:paraId="054D31FC" w14:textId="08FFB197" w:rsidR="00633348" w:rsidRPr="00633348" w:rsidRDefault="00633348" w:rsidP="00633348">
            <w:pPr>
              <w:jc w:val="center"/>
              <w:rPr>
                <w:sz w:val="20"/>
                <w:szCs w:val="20"/>
              </w:rPr>
            </w:pPr>
            <w:r w:rsidRPr="00633348">
              <w:rPr>
                <w:sz w:val="20"/>
                <w:szCs w:val="20"/>
              </w:rPr>
              <w:t>25,7</w:t>
            </w:r>
          </w:p>
        </w:tc>
        <w:tc>
          <w:tcPr>
            <w:tcW w:w="399" w:type="pct"/>
            <w:shd w:val="clear" w:color="auto" w:fill="auto"/>
            <w:vAlign w:val="center"/>
          </w:tcPr>
          <w:p w14:paraId="7D834930" w14:textId="544C9617" w:rsidR="00633348" w:rsidRPr="00633348" w:rsidRDefault="00633348" w:rsidP="00633348">
            <w:pPr>
              <w:jc w:val="center"/>
              <w:rPr>
                <w:sz w:val="20"/>
                <w:szCs w:val="20"/>
              </w:rPr>
            </w:pPr>
            <w:r w:rsidRPr="00633348">
              <w:rPr>
                <w:sz w:val="20"/>
                <w:szCs w:val="20"/>
              </w:rPr>
              <w:t>25,6</w:t>
            </w:r>
          </w:p>
        </w:tc>
        <w:tc>
          <w:tcPr>
            <w:tcW w:w="399" w:type="pct"/>
            <w:vAlign w:val="center"/>
          </w:tcPr>
          <w:p w14:paraId="309BC2EE" w14:textId="1926DEF4" w:rsidR="00633348" w:rsidRPr="00633348" w:rsidRDefault="00633348" w:rsidP="00633348">
            <w:pPr>
              <w:jc w:val="center"/>
              <w:rPr>
                <w:sz w:val="20"/>
                <w:szCs w:val="20"/>
              </w:rPr>
            </w:pPr>
            <w:r w:rsidRPr="00633348">
              <w:rPr>
                <w:sz w:val="20"/>
                <w:szCs w:val="20"/>
              </w:rPr>
              <w:t>25,5</w:t>
            </w:r>
          </w:p>
        </w:tc>
      </w:tr>
      <w:tr w:rsidR="00633348" w:rsidRPr="00633348" w14:paraId="5A588D15"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5471EF1" w14:textId="04FF5D09" w:rsidR="00633348" w:rsidRPr="00633348" w:rsidRDefault="00633348" w:rsidP="00633348">
            <w:pPr>
              <w:jc w:val="center"/>
              <w:rPr>
                <w:sz w:val="20"/>
                <w:szCs w:val="20"/>
              </w:rPr>
            </w:pPr>
            <w:r w:rsidRPr="00633348">
              <w:rPr>
                <w:sz w:val="20"/>
                <w:szCs w:val="20"/>
              </w:rPr>
              <w:t>8.8</w:t>
            </w:r>
          </w:p>
        </w:tc>
        <w:tc>
          <w:tcPr>
            <w:tcW w:w="1070" w:type="pct"/>
            <w:shd w:val="clear" w:color="auto" w:fill="auto"/>
            <w:vAlign w:val="center"/>
          </w:tcPr>
          <w:p w14:paraId="447B0C85" w14:textId="17F3AA56" w:rsidR="00633348" w:rsidRPr="00633348" w:rsidRDefault="00633348" w:rsidP="00633348">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3F9C25A8" w14:textId="4B4EECA3"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645D619D" w14:textId="0E313D63" w:rsidR="00633348" w:rsidRPr="00633348" w:rsidRDefault="00633348" w:rsidP="00633348">
            <w:pPr>
              <w:jc w:val="center"/>
              <w:rPr>
                <w:sz w:val="20"/>
                <w:szCs w:val="20"/>
              </w:rPr>
            </w:pPr>
            <w:r w:rsidRPr="00633348">
              <w:rPr>
                <w:sz w:val="20"/>
                <w:szCs w:val="20"/>
              </w:rPr>
              <w:t>109,6</w:t>
            </w:r>
          </w:p>
        </w:tc>
        <w:tc>
          <w:tcPr>
            <w:tcW w:w="400" w:type="pct"/>
            <w:shd w:val="clear" w:color="auto" w:fill="auto"/>
            <w:vAlign w:val="center"/>
          </w:tcPr>
          <w:p w14:paraId="6D76BE17" w14:textId="120CAF4C" w:rsidR="00633348" w:rsidRPr="00633348" w:rsidRDefault="00633348" w:rsidP="00633348">
            <w:pPr>
              <w:jc w:val="center"/>
              <w:rPr>
                <w:sz w:val="20"/>
                <w:szCs w:val="20"/>
              </w:rPr>
            </w:pPr>
            <w:r w:rsidRPr="00633348">
              <w:rPr>
                <w:sz w:val="20"/>
                <w:szCs w:val="20"/>
              </w:rPr>
              <w:t>109,6</w:t>
            </w:r>
          </w:p>
        </w:tc>
        <w:tc>
          <w:tcPr>
            <w:tcW w:w="400" w:type="pct"/>
            <w:shd w:val="clear" w:color="auto" w:fill="auto"/>
            <w:vAlign w:val="center"/>
          </w:tcPr>
          <w:p w14:paraId="7F67746F" w14:textId="0BADB028" w:rsidR="00633348" w:rsidRPr="00633348" w:rsidRDefault="00633348" w:rsidP="00633348">
            <w:pPr>
              <w:jc w:val="center"/>
              <w:rPr>
                <w:sz w:val="20"/>
                <w:szCs w:val="20"/>
              </w:rPr>
            </w:pPr>
            <w:r w:rsidRPr="00633348">
              <w:rPr>
                <w:sz w:val="20"/>
                <w:szCs w:val="20"/>
              </w:rPr>
              <w:t>109,6</w:t>
            </w:r>
          </w:p>
        </w:tc>
        <w:tc>
          <w:tcPr>
            <w:tcW w:w="399" w:type="pct"/>
            <w:shd w:val="clear" w:color="auto" w:fill="auto"/>
            <w:vAlign w:val="center"/>
          </w:tcPr>
          <w:p w14:paraId="3EEABEBC" w14:textId="214BB531" w:rsidR="00633348" w:rsidRPr="00633348" w:rsidRDefault="00633348" w:rsidP="00633348">
            <w:pPr>
              <w:jc w:val="center"/>
              <w:rPr>
                <w:sz w:val="20"/>
                <w:szCs w:val="20"/>
              </w:rPr>
            </w:pPr>
            <w:r w:rsidRPr="00633348">
              <w:rPr>
                <w:sz w:val="20"/>
                <w:szCs w:val="20"/>
              </w:rPr>
              <w:t>109,6</w:t>
            </w:r>
          </w:p>
        </w:tc>
        <w:tc>
          <w:tcPr>
            <w:tcW w:w="399" w:type="pct"/>
            <w:shd w:val="clear" w:color="auto" w:fill="auto"/>
            <w:vAlign w:val="center"/>
          </w:tcPr>
          <w:p w14:paraId="4EA4083D" w14:textId="7072D74A" w:rsidR="00633348" w:rsidRPr="00633348" w:rsidRDefault="00633348" w:rsidP="00633348">
            <w:pPr>
              <w:jc w:val="center"/>
              <w:rPr>
                <w:sz w:val="20"/>
                <w:szCs w:val="20"/>
              </w:rPr>
            </w:pPr>
            <w:r w:rsidRPr="00633348">
              <w:rPr>
                <w:sz w:val="20"/>
                <w:szCs w:val="20"/>
              </w:rPr>
              <w:t>109,6</w:t>
            </w:r>
          </w:p>
        </w:tc>
        <w:tc>
          <w:tcPr>
            <w:tcW w:w="399" w:type="pct"/>
            <w:shd w:val="clear" w:color="auto" w:fill="auto"/>
            <w:vAlign w:val="center"/>
          </w:tcPr>
          <w:p w14:paraId="05DCF31E" w14:textId="00BA1E75" w:rsidR="00633348" w:rsidRPr="00633348" w:rsidRDefault="00633348" w:rsidP="00633348">
            <w:pPr>
              <w:jc w:val="center"/>
              <w:rPr>
                <w:sz w:val="20"/>
                <w:szCs w:val="20"/>
              </w:rPr>
            </w:pPr>
            <w:r w:rsidRPr="00633348">
              <w:rPr>
                <w:sz w:val="20"/>
                <w:szCs w:val="20"/>
              </w:rPr>
              <w:t>109,6</w:t>
            </w:r>
          </w:p>
        </w:tc>
        <w:tc>
          <w:tcPr>
            <w:tcW w:w="399" w:type="pct"/>
            <w:shd w:val="clear" w:color="auto" w:fill="auto"/>
            <w:vAlign w:val="center"/>
          </w:tcPr>
          <w:p w14:paraId="0867690B" w14:textId="7F2F299E" w:rsidR="00633348" w:rsidRPr="00633348" w:rsidRDefault="00633348" w:rsidP="00633348">
            <w:pPr>
              <w:jc w:val="center"/>
              <w:rPr>
                <w:sz w:val="20"/>
                <w:szCs w:val="20"/>
              </w:rPr>
            </w:pPr>
            <w:r w:rsidRPr="00633348">
              <w:rPr>
                <w:sz w:val="20"/>
                <w:szCs w:val="20"/>
              </w:rPr>
              <w:t>109,6</w:t>
            </w:r>
          </w:p>
        </w:tc>
        <w:tc>
          <w:tcPr>
            <w:tcW w:w="399" w:type="pct"/>
            <w:vAlign w:val="center"/>
          </w:tcPr>
          <w:p w14:paraId="023585BE" w14:textId="4F5C9EAA" w:rsidR="00633348" w:rsidRPr="00633348" w:rsidRDefault="00633348" w:rsidP="00633348">
            <w:pPr>
              <w:jc w:val="center"/>
              <w:rPr>
                <w:sz w:val="20"/>
                <w:szCs w:val="20"/>
              </w:rPr>
            </w:pPr>
            <w:r w:rsidRPr="00633348">
              <w:rPr>
                <w:sz w:val="20"/>
                <w:szCs w:val="20"/>
              </w:rPr>
              <w:t>109,6</w:t>
            </w:r>
          </w:p>
        </w:tc>
      </w:tr>
      <w:tr w:rsidR="00633348" w:rsidRPr="00633348" w14:paraId="7FCD1C89"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702C8C5" w14:textId="5A9CA46C" w:rsidR="00633348" w:rsidRPr="00633348" w:rsidRDefault="00633348" w:rsidP="00633348">
            <w:pPr>
              <w:jc w:val="center"/>
              <w:rPr>
                <w:sz w:val="20"/>
                <w:szCs w:val="20"/>
              </w:rPr>
            </w:pPr>
            <w:r w:rsidRPr="00633348">
              <w:rPr>
                <w:sz w:val="20"/>
                <w:szCs w:val="20"/>
              </w:rPr>
              <w:t>8.9</w:t>
            </w:r>
          </w:p>
        </w:tc>
        <w:tc>
          <w:tcPr>
            <w:tcW w:w="1070" w:type="pct"/>
            <w:shd w:val="clear" w:color="auto" w:fill="auto"/>
            <w:vAlign w:val="center"/>
          </w:tcPr>
          <w:p w14:paraId="50DCFE0A" w14:textId="06211C2B" w:rsidR="00633348" w:rsidRPr="00633348" w:rsidRDefault="00633348" w:rsidP="00633348">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490AA29E" w14:textId="6FB20C4B" w:rsidR="00633348" w:rsidRPr="00633348" w:rsidRDefault="00633348" w:rsidP="00633348">
            <w:pPr>
              <w:jc w:val="center"/>
              <w:rPr>
                <w:sz w:val="20"/>
                <w:szCs w:val="20"/>
              </w:rPr>
            </w:pPr>
            <w:r w:rsidRPr="00633348">
              <w:rPr>
                <w:sz w:val="20"/>
                <w:szCs w:val="20"/>
              </w:rPr>
              <w:t>кг.у.т/Гкал</w:t>
            </w:r>
          </w:p>
        </w:tc>
        <w:tc>
          <w:tcPr>
            <w:tcW w:w="400" w:type="pct"/>
            <w:shd w:val="clear" w:color="auto" w:fill="auto"/>
            <w:vAlign w:val="center"/>
          </w:tcPr>
          <w:p w14:paraId="380D7133" w14:textId="3E5E7407" w:rsidR="00633348" w:rsidRPr="00633348" w:rsidRDefault="00633348" w:rsidP="00633348">
            <w:pPr>
              <w:jc w:val="center"/>
              <w:rPr>
                <w:sz w:val="20"/>
                <w:szCs w:val="20"/>
              </w:rPr>
            </w:pPr>
            <w:r w:rsidRPr="00633348">
              <w:rPr>
                <w:sz w:val="20"/>
                <w:szCs w:val="20"/>
              </w:rPr>
              <w:t>159,2</w:t>
            </w:r>
          </w:p>
        </w:tc>
        <w:tc>
          <w:tcPr>
            <w:tcW w:w="400" w:type="pct"/>
            <w:shd w:val="clear" w:color="auto" w:fill="auto"/>
            <w:vAlign w:val="center"/>
          </w:tcPr>
          <w:p w14:paraId="76BC7748" w14:textId="48960117" w:rsidR="00633348" w:rsidRPr="00633348" w:rsidRDefault="00633348" w:rsidP="00633348">
            <w:pPr>
              <w:jc w:val="center"/>
              <w:rPr>
                <w:sz w:val="20"/>
                <w:szCs w:val="20"/>
              </w:rPr>
            </w:pPr>
            <w:r w:rsidRPr="00633348">
              <w:rPr>
                <w:sz w:val="20"/>
                <w:szCs w:val="20"/>
              </w:rPr>
              <w:t>159,2</w:t>
            </w:r>
          </w:p>
        </w:tc>
        <w:tc>
          <w:tcPr>
            <w:tcW w:w="400" w:type="pct"/>
            <w:shd w:val="clear" w:color="auto" w:fill="auto"/>
            <w:vAlign w:val="center"/>
          </w:tcPr>
          <w:p w14:paraId="3739097B" w14:textId="3DB4B34F" w:rsidR="00633348" w:rsidRPr="00633348" w:rsidRDefault="00633348" w:rsidP="00633348">
            <w:pPr>
              <w:jc w:val="center"/>
              <w:rPr>
                <w:sz w:val="20"/>
                <w:szCs w:val="20"/>
              </w:rPr>
            </w:pPr>
            <w:r w:rsidRPr="00633348">
              <w:rPr>
                <w:sz w:val="20"/>
                <w:szCs w:val="20"/>
              </w:rPr>
              <w:t>159,2</w:t>
            </w:r>
          </w:p>
        </w:tc>
        <w:tc>
          <w:tcPr>
            <w:tcW w:w="399" w:type="pct"/>
            <w:shd w:val="clear" w:color="auto" w:fill="auto"/>
            <w:vAlign w:val="center"/>
          </w:tcPr>
          <w:p w14:paraId="222D8522" w14:textId="584FC360" w:rsidR="00633348" w:rsidRPr="00633348" w:rsidRDefault="00633348" w:rsidP="00633348">
            <w:pPr>
              <w:jc w:val="center"/>
              <w:rPr>
                <w:sz w:val="20"/>
                <w:szCs w:val="20"/>
              </w:rPr>
            </w:pPr>
            <w:r w:rsidRPr="00633348">
              <w:rPr>
                <w:sz w:val="20"/>
                <w:szCs w:val="20"/>
              </w:rPr>
              <w:t>159,2</w:t>
            </w:r>
          </w:p>
        </w:tc>
        <w:tc>
          <w:tcPr>
            <w:tcW w:w="399" w:type="pct"/>
            <w:shd w:val="clear" w:color="auto" w:fill="auto"/>
            <w:vAlign w:val="center"/>
          </w:tcPr>
          <w:p w14:paraId="47592DD6" w14:textId="07072660" w:rsidR="00633348" w:rsidRPr="00633348" w:rsidRDefault="00633348" w:rsidP="00633348">
            <w:pPr>
              <w:jc w:val="center"/>
              <w:rPr>
                <w:sz w:val="20"/>
                <w:szCs w:val="20"/>
              </w:rPr>
            </w:pPr>
            <w:r w:rsidRPr="00633348">
              <w:rPr>
                <w:sz w:val="20"/>
                <w:szCs w:val="20"/>
              </w:rPr>
              <w:t>159,2</w:t>
            </w:r>
          </w:p>
        </w:tc>
        <w:tc>
          <w:tcPr>
            <w:tcW w:w="399" w:type="pct"/>
            <w:shd w:val="clear" w:color="auto" w:fill="auto"/>
            <w:vAlign w:val="center"/>
          </w:tcPr>
          <w:p w14:paraId="43404555" w14:textId="3857E4F3" w:rsidR="00633348" w:rsidRPr="00633348" w:rsidRDefault="00633348" w:rsidP="00633348">
            <w:pPr>
              <w:jc w:val="center"/>
              <w:rPr>
                <w:sz w:val="20"/>
                <w:szCs w:val="20"/>
              </w:rPr>
            </w:pPr>
            <w:r w:rsidRPr="00633348">
              <w:rPr>
                <w:sz w:val="20"/>
                <w:szCs w:val="20"/>
              </w:rPr>
              <w:t>159,2</w:t>
            </w:r>
          </w:p>
        </w:tc>
        <w:tc>
          <w:tcPr>
            <w:tcW w:w="399" w:type="pct"/>
            <w:shd w:val="clear" w:color="auto" w:fill="auto"/>
            <w:vAlign w:val="center"/>
          </w:tcPr>
          <w:p w14:paraId="13B09883" w14:textId="1EF72156" w:rsidR="00633348" w:rsidRPr="00633348" w:rsidRDefault="00633348" w:rsidP="00633348">
            <w:pPr>
              <w:jc w:val="center"/>
              <w:rPr>
                <w:sz w:val="20"/>
                <w:szCs w:val="20"/>
              </w:rPr>
            </w:pPr>
            <w:r w:rsidRPr="00633348">
              <w:rPr>
                <w:sz w:val="20"/>
                <w:szCs w:val="20"/>
              </w:rPr>
              <w:t>159,2</w:t>
            </w:r>
          </w:p>
        </w:tc>
        <w:tc>
          <w:tcPr>
            <w:tcW w:w="399" w:type="pct"/>
            <w:vAlign w:val="center"/>
          </w:tcPr>
          <w:p w14:paraId="78D789C4" w14:textId="09C698AB" w:rsidR="00633348" w:rsidRPr="00633348" w:rsidRDefault="00633348" w:rsidP="00633348">
            <w:pPr>
              <w:jc w:val="center"/>
              <w:rPr>
                <w:sz w:val="20"/>
                <w:szCs w:val="20"/>
              </w:rPr>
            </w:pPr>
            <w:r w:rsidRPr="00633348">
              <w:rPr>
                <w:sz w:val="20"/>
                <w:szCs w:val="20"/>
              </w:rPr>
              <w:t>159,2</w:t>
            </w:r>
          </w:p>
        </w:tc>
      </w:tr>
      <w:tr w:rsidR="00633348" w:rsidRPr="00633348" w14:paraId="24F176D2"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AB283FA" w14:textId="6B672389" w:rsidR="00633348" w:rsidRPr="00633348" w:rsidRDefault="00633348" w:rsidP="00633348">
            <w:pPr>
              <w:jc w:val="center"/>
              <w:rPr>
                <w:sz w:val="20"/>
                <w:szCs w:val="20"/>
              </w:rPr>
            </w:pPr>
            <w:r w:rsidRPr="00633348">
              <w:rPr>
                <w:sz w:val="20"/>
                <w:szCs w:val="20"/>
              </w:rPr>
              <w:t>8.10</w:t>
            </w:r>
          </w:p>
        </w:tc>
        <w:tc>
          <w:tcPr>
            <w:tcW w:w="1070" w:type="pct"/>
            <w:shd w:val="clear" w:color="auto" w:fill="auto"/>
            <w:vAlign w:val="center"/>
          </w:tcPr>
          <w:p w14:paraId="5D7DF6B8" w14:textId="473AAD85" w:rsidR="00633348" w:rsidRPr="00633348" w:rsidRDefault="00633348" w:rsidP="00633348">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446ED612" w14:textId="242E9BF3" w:rsidR="00633348" w:rsidRPr="00633348" w:rsidRDefault="00633348" w:rsidP="00633348">
            <w:pPr>
              <w:jc w:val="center"/>
              <w:rPr>
                <w:sz w:val="20"/>
                <w:szCs w:val="20"/>
              </w:rPr>
            </w:pPr>
            <w:r w:rsidRPr="00633348">
              <w:rPr>
                <w:sz w:val="20"/>
                <w:szCs w:val="20"/>
              </w:rPr>
              <w:t>%</w:t>
            </w:r>
          </w:p>
        </w:tc>
        <w:tc>
          <w:tcPr>
            <w:tcW w:w="400" w:type="pct"/>
            <w:shd w:val="clear" w:color="auto" w:fill="auto"/>
            <w:vAlign w:val="center"/>
          </w:tcPr>
          <w:p w14:paraId="6B175996" w14:textId="34433427" w:rsidR="00633348" w:rsidRPr="00633348" w:rsidRDefault="00633348" w:rsidP="00633348">
            <w:pPr>
              <w:jc w:val="center"/>
              <w:rPr>
                <w:sz w:val="20"/>
                <w:szCs w:val="20"/>
              </w:rPr>
            </w:pPr>
            <w:r w:rsidRPr="00633348">
              <w:rPr>
                <w:sz w:val="20"/>
                <w:szCs w:val="20"/>
              </w:rPr>
              <w:t>89,7</w:t>
            </w:r>
          </w:p>
        </w:tc>
        <w:tc>
          <w:tcPr>
            <w:tcW w:w="400" w:type="pct"/>
            <w:shd w:val="clear" w:color="auto" w:fill="auto"/>
            <w:vAlign w:val="center"/>
          </w:tcPr>
          <w:p w14:paraId="79D4C2A7" w14:textId="113491E4" w:rsidR="00633348" w:rsidRPr="00633348" w:rsidRDefault="00633348" w:rsidP="00633348">
            <w:pPr>
              <w:jc w:val="center"/>
              <w:rPr>
                <w:sz w:val="20"/>
                <w:szCs w:val="20"/>
              </w:rPr>
            </w:pPr>
            <w:r w:rsidRPr="00633348">
              <w:rPr>
                <w:sz w:val="20"/>
                <w:szCs w:val="20"/>
              </w:rPr>
              <w:t>89,7</w:t>
            </w:r>
          </w:p>
        </w:tc>
        <w:tc>
          <w:tcPr>
            <w:tcW w:w="400" w:type="pct"/>
            <w:shd w:val="clear" w:color="auto" w:fill="auto"/>
            <w:vAlign w:val="center"/>
          </w:tcPr>
          <w:p w14:paraId="723C87E9" w14:textId="28CD8383" w:rsidR="00633348" w:rsidRPr="00633348" w:rsidRDefault="00633348" w:rsidP="00633348">
            <w:pPr>
              <w:jc w:val="center"/>
              <w:rPr>
                <w:sz w:val="20"/>
                <w:szCs w:val="20"/>
              </w:rPr>
            </w:pPr>
            <w:r w:rsidRPr="00633348">
              <w:rPr>
                <w:sz w:val="20"/>
                <w:szCs w:val="20"/>
              </w:rPr>
              <w:t>89,7</w:t>
            </w:r>
          </w:p>
        </w:tc>
        <w:tc>
          <w:tcPr>
            <w:tcW w:w="399" w:type="pct"/>
            <w:shd w:val="clear" w:color="auto" w:fill="auto"/>
            <w:vAlign w:val="center"/>
          </w:tcPr>
          <w:p w14:paraId="1736F09B" w14:textId="6F3B0E75" w:rsidR="00633348" w:rsidRPr="00633348" w:rsidRDefault="00633348" w:rsidP="00633348">
            <w:pPr>
              <w:jc w:val="center"/>
              <w:rPr>
                <w:sz w:val="20"/>
                <w:szCs w:val="20"/>
              </w:rPr>
            </w:pPr>
            <w:r w:rsidRPr="00633348">
              <w:rPr>
                <w:sz w:val="20"/>
                <w:szCs w:val="20"/>
              </w:rPr>
              <w:t>89,7</w:t>
            </w:r>
          </w:p>
        </w:tc>
        <w:tc>
          <w:tcPr>
            <w:tcW w:w="399" w:type="pct"/>
            <w:shd w:val="clear" w:color="auto" w:fill="auto"/>
            <w:vAlign w:val="center"/>
          </w:tcPr>
          <w:p w14:paraId="31B920A2" w14:textId="47A67E7D" w:rsidR="00633348" w:rsidRPr="00633348" w:rsidRDefault="00633348" w:rsidP="00633348">
            <w:pPr>
              <w:jc w:val="center"/>
              <w:rPr>
                <w:sz w:val="20"/>
                <w:szCs w:val="20"/>
              </w:rPr>
            </w:pPr>
            <w:r w:rsidRPr="00633348">
              <w:rPr>
                <w:sz w:val="20"/>
                <w:szCs w:val="20"/>
              </w:rPr>
              <w:t>89,7</w:t>
            </w:r>
          </w:p>
        </w:tc>
        <w:tc>
          <w:tcPr>
            <w:tcW w:w="399" w:type="pct"/>
            <w:shd w:val="clear" w:color="auto" w:fill="auto"/>
            <w:vAlign w:val="center"/>
          </w:tcPr>
          <w:p w14:paraId="2625B4C7" w14:textId="594F4F1C" w:rsidR="00633348" w:rsidRPr="00633348" w:rsidRDefault="00633348" w:rsidP="00633348">
            <w:pPr>
              <w:jc w:val="center"/>
              <w:rPr>
                <w:sz w:val="20"/>
                <w:szCs w:val="20"/>
              </w:rPr>
            </w:pPr>
            <w:r w:rsidRPr="00633348">
              <w:rPr>
                <w:sz w:val="20"/>
                <w:szCs w:val="20"/>
              </w:rPr>
              <w:t>89,7</w:t>
            </w:r>
          </w:p>
        </w:tc>
        <w:tc>
          <w:tcPr>
            <w:tcW w:w="399" w:type="pct"/>
            <w:shd w:val="clear" w:color="auto" w:fill="auto"/>
            <w:vAlign w:val="center"/>
          </w:tcPr>
          <w:p w14:paraId="0F950C8A" w14:textId="529ACCDF" w:rsidR="00633348" w:rsidRPr="00633348" w:rsidRDefault="00633348" w:rsidP="00633348">
            <w:pPr>
              <w:jc w:val="center"/>
              <w:rPr>
                <w:sz w:val="20"/>
                <w:szCs w:val="20"/>
              </w:rPr>
            </w:pPr>
            <w:r w:rsidRPr="00633348">
              <w:rPr>
                <w:sz w:val="20"/>
                <w:szCs w:val="20"/>
              </w:rPr>
              <w:t>89,7</w:t>
            </w:r>
          </w:p>
        </w:tc>
        <w:tc>
          <w:tcPr>
            <w:tcW w:w="399" w:type="pct"/>
            <w:vAlign w:val="center"/>
          </w:tcPr>
          <w:p w14:paraId="640EC03B" w14:textId="17B26FD7" w:rsidR="00633348" w:rsidRPr="00633348" w:rsidRDefault="00633348" w:rsidP="00633348">
            <w:pPr>
              <w:jc w:val="center"/>
              <w:rPr>
                <w:sz w:val="20"/>
                <w:szCs w:val="20"/>
              </w:rPr>
            </w:pPr>
            <w:r w:rsidRPr="00633348">
              <w:rPr>
                <w:sz w:val="20"/>
                <w:szCs w:val="20"/>
              </w:rPr>
              <w:t>89,7</w:t>
            </w:r>
          </w:p>
        </w:tc>
      </w:tr>
      <w:tr w:rsidR="00633348" w:rsidRPr="00633348" w14:paraId="3E5B6740"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0F3EF64" w14:textId="6ECB323B" w:rsidR="00633348" w:rsidRPr="00633348" w:rsidRDefault="00633348" w:rsidP="00633348">
            <w:pPr>
              <w:jc w:val="center"/>
              <w:rPr>
                <w:sz w:val="20"/>
                <w:szCs w:val="20"/>
              </w:rPr>
            </w:pPr>
            <w:r w:rsidRPr="00633348">
              <w:rPr>
                <w:sz w:val="20"/>
                <w:szCs w:val="20"/>
              </w:rPr>
              <w:t>9</w:t>
            </w:r>
          </w:p>
        </w:tc>
        <w:tc>
          <w:tcPr>
            <w:tcW w:w="1070" w:type="pct"/>
            <w:shd w:val="clear" w:color="auto" w:fill="auto"/>
            <w:vAlign w:val="center"/>
          </w:tcPr>
          <w:p w14:paraId="29337BB0" w14:textId="3455F90E" w:rsidR="00633348" w:rsidRPr="00633348" w:rsidRDefault="00633348" w:rsidP="00633348">
            <w:pPr>
              <w:jc w:val="center"/>
              <w:rPr>
                <w:sz w:val="20"/>
                <w:szCs w:val="20"/>
              </w:rPr>
            </w:pPr>
            <w:r w:rsidRPr="00633348">
              <w:rPr>
                <w:b/>
                <w:bCs/>
                <w:sz w:val="20"/>
                <w:szCs w:val="20"/>
              </w:rPr>
              <w:t> Котельная №10 (школа, д. Воегурт)</w:t>
            </w:r>
          </w:p>
        </w:tc>
        <w:tc>
          <w:tcPr>
            <w:tcW w:w="465" w:type="pct"/>
            <w:shd w:val="clear" w:color="auto" w:fill="auto"/>
            <w:vAlign w:val="center"/>
          </w:tcPr>
          <w:p w14:paraId="371CD6CC" w14:textId="58EF4223" w:rsidR="00633348" w:rsidRPr="00633348" w:rsidRDefault="00633348" w:rsidP="00633348">
            <w:pPr>
              <w:jc w:val="center"/>
              <w:rPr>
                <w:sz w:val="20"/>
                <w:szCs w:val="20"/>
              </w:rPr>
            </w:pPr>
            <w:r w:rsidRPr="00633348">
              <w:rPr>
                <w:b/>
                <w:bCs/>
                <w:sz w:val="20"/>
                <w:szCs w:val="20"/>
              </w:rPr>
              <w:t> </w:t>
            </w:r>
          </w:p>
        </w:tc>
        <w:tc>
          <w:tcPr>
            <w:tcW w:w="400" w:type="pct"/>
            <w:shd w:val="clear" w:color="auto" w:fill="auto"/>
            <w:vAlign w:val="center"/>
          </w:tcPr>
          <w:p w14:paraId="68691681" w14:textId="6DC91ACB" w:rsidR="00633348" w:rsidRPr="00633348" w:rsidRDefault="00633348" w:rsidP="00633348">
            <w:pPr>
              <w:jc w:val="center"/>
              <w:rPr>
                <w:sz w:val="20"/>
                <w:szCs w:val="20"/>
              </w:rPr>
            </w:pPr>
            <w:r w:rsidRPr="00633348">
              <w:rPr>
                <w:b/>
                <w:bCs/>
                <w:sz w:val="20"/>
                <w:szCs w:val="20"/>
              </w:rPr>
              <w:t> </w:t>
            </w:r>
          </w:p>
        </w:tc>
        <w:tc>
          <w:tcPr>
            <w:tcW w:w="400" w:type="pct"/>
            <w:shd w:val="clear" w:color="auto" w:fill="auto"/>
            <w:vAlign w:val="center"/>
          </w:tcPr>
          <w:p w14:paraId="22913279" w14:textId="5715D508" w:rsidR="00633348" w:rsidRPr="00633348" w:rsidRDefault="00633348" w:rsidP="00633348">
            <w:pPr>
              <w:jc w:val="center"/>
              <w:rPr>
                <w:sz w:val="20"/>
                <w:szCs w:val="20"/>
              </w:rPr>
            </w:pPr>
            <w:r w:rsidRPr="00633348">
              <w:rPr>
                <w:b/>
                <w:bCs/>
                <w:sz w:val="20"/>
                <w:szCs w:val="20"/>
              </w:rPr>
              <w:t> </w:t>
            </w:r>
          </w:p>
        </w:tc>
        <w:tc>
          <w:tcPr>
            <w:tcW w:w="400" w:type="pct"/>
            <w:shd w:val="clear" w:color="auto" w:fill="auto"/>
            <w:vAlign w:val="center"/>
          </w:tcPr>
          <w:p w14:paraId="374A1D1B" w14:textId="7B9A7456" w:rsidR="00633348" w:rsidRPr="00633348" w:rsidRDefault="00633348" w:rsidP="00633348">
            <w:pPr>
              <w:jc w:val="center"/>
              <w:rPr>
                <w:sz w:val="20"/>
                <w:szCs w:val="20"/>
              </w:rPr>
            </w:pPr>
            <w:r w:rsidRPr="00633348">
              <w:rPr>
                <w:b/>
                <w:bCs/>
                <w:sz w:val="20"/>
                <w:szCs w:val="20"/>
              </w:rPr>
              <w:t> </w:t>
            </w:r>
          </w:p>
        </w:tc>
        <w:tc>
          <w:tcPr>
            <w:tcW w:w="399" w:type="pct"/>
            <w:shd w:val="clear" w:color="auto" w:fill="auto"/>
            <w:vAlign w:val="center"/>
          </w:tcPr>
          <w:p w14:paraId="314B63C9" w14:textId="6F6DFEAD" w:rsidR="00633348" w:rsidRPr="00633348" w:rsidRDefault="00633348" w:rsidP="00633348">
            <w:pPr>
              <w:jc w:val="center"/>
              <w:rPr>
                <w:sz w:val="20"/>
                <w:szCs w:val="20"/>
              </w:rPr>
            </w:pPr>
            <w:r w:rsidRPr="00633348">
              <w:rPr>
                <w:b/>
                <w:bCs/>
                <w:sz w:val="20"/>
                <w:szCs w:val="20"/>
              </w:rPr>
              <w:t> </w:t>
            </w:r>
          </w:p>
        </w:tc>
        <w:tc>
          <w:tcPr>
            <w:tcW w:w="399" w:type="pct"/>
            <w:shd w:val="clear" w:color="auto" w:fill="auto"/>
            <w:vAlign w:val="center"/>
          </w:tcPr>
          <w:p w14:paraId="343FDABB" w14:textId="69D0215D" w:rsidR="00633348" w:rsidRPr="00633348" w:rsidRDefault="00633348" w:rsidP="00633348">
            <w:pPr>
              <w:jc w:val="center"/>
              <w:rPr>
                <w:sz w:val="20"/>
                <w:szCs w:val="20"/>
              </w:rPr>
            </w:pPr>
            <w:r w:rsidRPr="00633348">
              <w:rPr>
                <w:b/>
                <w:bCs/>
                <w:sz w:val="20"/>
                <w:szCs w:val="20"/>
              </w:rPr>
              <w:t> </w:t>
            </w:r>
          </w:p>
        </w:tc>
        <w:tc>
          <w:tcPr>
            <w:tcW w:w="399" w:type="pct"/>
            <w:shd w:val="clear" w:color="auto" w:fill="auto"/>
            <w:vAlign w:val="center"/>
          </w:tcPr>
          <w:p w14:paraId="10B70111" w14:textId="709CE9FD" w:rsidR="00633348" w:rsidRPr="00633348" w:rsidRDefault="00633348" w:rsidP="00633348">
            <w:pPr>
              <w:jc w:val="center"/>
              <w:rPr>
                <w:sz w:val="20"/>
                <w:szCs w:val="20"/>
              </w:rPr>
            </w:pPr>
            <w:r w:rsidRPr="00633348">
              <w:rPr>
                <w:b/>
                <w:bCs/>
                <w:sz w:val="20"/>
                <w:szCs w:val="20"/>
              </w:rPr>
              <w:t> </w:t>
            </w:r>
          </w:p>
        </w:tc>
        <w:tc>
          <w:tcPr>
            <w:tcW w:w="399" w:type="pct"/>
            <w:shd w:val="clear" w:color="auto" w:fill="auto"/>
            <w:vAlign w:val="center"/>
          </w:tcPr>
          <w:p w14:paraId="57B0A771" w14:textId="4EC97CC1" w:rsidR="00633348" w:rsidRPr="00633348" w:rsidRDefault="00633348" w:rsidP="00633348">
            <w:pPr>
              <w:jc w:val="center"/>
              <w:rPr>
                <w:sz w:val="20"/>
                <w:szCs w:val="20"/>
              </w:rPr>
            </w:pPr>
            <w:r w:rsidRPr="00633348">
              <w:rPr>
                <w:b/>
                <w:bCs/>
                <w:sz w:val="20"/>
                <w:szCs w:val="20"/>
              </w:rPr>
              <w:t> </w:t>
            </w:r>
          </w:p>
        </w:tc>
        <w:tc>
          <w:tcPr>
            <w:tcW w:w="399" w:type="pct"/>
            <w:vAlign w:val="center"/>
          </w:tcPr>
          <w:p w14:paraId="2F1471B8" w14:textId="22C3DD0B" w:rsidR="00633348" w:rsidRPr="00633348" w:rsidRDefault="00633348" w:rsidP="00633348">
            <w:pPr>
              <w:jc w:val="center"/>
              <w:rPr>
                <w:sz w:val="20"/>
                <w:szCs w:val="20"/>
              </w:rPr>
            </w:pPr>
            <w:r w:rsidRPr="00633348">
              <w:rPr>
                <w:rFonts w:ascii="Calibri" w:hAnsi="Calibri" w:cs="Calibri"/>
                <w:sz w:val="20"/>
                <w:szCs w:val="20"/>
              </w:rPr>
              <w:t> </w:t>
            </w:r>
          </w:p>
        </w:tc>
      </w:tr>
      <w:tr w:rsidR="00633348" w:rsidRPr="00633348" w14:paraId="4687E2D5"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0EB4D89" w14:textId="7EEE61E8" w:rsidR="00633348" w:rsidRPr="00633348" w:rsidRDefault="00633348" w:rsidP="00633348">
            <w:pPr>
              <w:jc w:val="center"/>
              <w:rPr>
                <w:b/>
                <w:bCs/>
                <w:sz w:val="20"/>
                <w:szCs w:val="20"/>
              </w:rPr>
            </w:pPr>
            <w:r w:rsidRPr="00633348">
              <w:rPr>
                <w:sz w:val="20"/>
                <w:szCs w:val="20"/>
              </w:rPr>
              <w:lastRenderedPageBreak/>
              <w:t>9.1</w:t>
            </w:r>
          </w:p>
        </w:tc>
        <w:tc>
          <w:tcPr>
            <w:tcW w:w="1070" w:type="pct"/>
            <w:shd w:val="clear" w:color="auto" w:fill="auto"/>
            <w:vAlign w:val="center"/>
          </w:tcPr>
          <w:p w14:paraId="2E0A4255" w14:textId="1D440027" w:rsidR="00633348" w:rsidRPr="00633348" w:rsidRDefault="00633348" w:rsidP="00633348">
            <w:pPr>
              <w:jc w:val="center"/>
              <w:rPr>
                <w:b/>
                <w:bCs/>
                <w:sz w:val="20"/>
                <w:szCs w:val="20"/>
              </w:rPr>
            </w:pPr>
            <w:r w:rsidRPr="00633348">
              <w:rPr>
                <w:sz w:val="20"/>
                <w:szCs w:val="20"/>
              </w:rPr>
              <w:t>Вид топлива</w:t>
            </w:r>
          </w:p>
        </w:tc>
        <w:tc>
          <w:tcPr>
            <w:tcW w:w="465" w:type="pct"/>
            <w:shd w:val="clear" w:color="auto" w:fill="auto"/>
            <w:vAlign w:val="center"/>
          </w:tcPr>
          <w:p w14:paraId="5A9F8E3E" w14:textId="626BEDA4" w:rsidR="00633348" w:rsidRPr="00633348" w:rsidRDefault="00633348" w:rsidP="00633348">
            <w:pPr>
              <w:jc w:val="center"/>
              <w:rPr>
                <w:b/>
                <w:bCs/>
                <w:sz w:val="20"/>
                <w:szCs w:val="20"/>
              </w:rPr>
            </w:pPr>
            <w:r w:rsidRPr="00633348">
              <w:rPr>
                <w:sz w:val="20"/>
                <w:szCs w:val="20"/>
              </w:rPr>
              <w:t> </w:t>
            </w:r>
          </w:p>
        </w:tc>
        <w:tc>
          <w:tcPr>
            <w:tcW w:w="400" w:type="pct"/>
            <w:shd w:val="clear" w:color="auto" w:fill="auto"/>
            <w:vAlign w:val="center"/>
          </w:tcPr>
          <w:p w14:paraId="3620D8C9" w14:textId="075908D5" w:rsidR="00633348" w:rsidRPr="00633348" w:rsidRDefault="00633348" w:rsidP="00633348">
            <w:pPr>
              <w:jc w:val="center"/>
              <w:rPr>
                <w:b/>
                <w:bCs/>
                <w:sz w:val="20"/>
                <w:szCs w:val="20"/>
              </w:rPr>
            </w:pPr>
            <w:r w:rsidRPr="00633348">
              <w:rPr>
                <w:sz w:val="20"/>
                <w:szCs w:val="20"/>
              </w:rPr>
              <w:t>Природный газ</w:t>
            </w:r>
          </w:p>
        </w:tc>
        <w:tc>
          <w:tcPr>
            <w:tcW w:w="400" w:type="pct"/>
            <w:shd w:val="clear" w:color="auto" w:fill="auto"/>
            <w:vAlign w:val="center"/>
          </w:tcPr>
          <w:p w14:paraId="25295EF4" w14:textId="7DB48EB8" w:rsidR="00633348" w:rsidRPr="00633348" w:rsidRDefault="00633348" w:rsidP="00633348">
            <w:pPr>
              <w:jc w:val="center"/>
              <w:rPr>
                <w:b/>
                <w:bCs/>
                <w:sz w:val="20"/>
                <w:szCs w:val="20"/>
              </w:rPr>
            </w:pPr>
            <w:r w:rsidRPr="00633348">
              <w:rPr>
                <w:sz w:val="20"/>
                <w:szCs w:val="20"/>
              </w:rPr>
              <w:t>Природный газ</w:t>
            </w:r>
          </w:p>
        </w:tc>
        <w:tc>
          <w:tcPr>
            <w:tcW w:w="400" w:type="pct"/>
            <w:shd w:val="clear" w:color="auto" w:fill="auto"/>
            <w:vAlign w:val="center"/>
          </w:tcPr>
          <w:p w14:paraId="3F2C7881" w14:textId="12D423A8" w:rsidR="00633348" w:rsidRPr="00633348" w:rsidRDefault="00633348" w:rsidP="00633348">
            <w:pPr>
              <w:jc w:val="center"/>
              <w:rPr>
                <w:b/>
                <w:bCs/>
                <w:sz w:val="20"/>
                <w:szCs w:val="20"/>
              </w:rPr>
            </w:pPr>
            <w:r w:rsidRPr="00633348">
              <w:rPr>
                <w:sz w:val="20"/>
                <w:szCs w:val="20"/>
              </w:rPr>
              <w:t>Природный газ</w:t>
            </w:r>
          </w:p>
        </w:tc>
        <w:tc>
          <w:tcPr>
            <w:tcW w:w="399" w:type="pct"/>
            <w:shd w:val="clear" w:color="auto" w:fill="auto"/>
            <w:vAlign w:val="center"/>
          </w:tcPr>
          <w:p w14:paraId="2817B9BE" w14:textId="6F688C6A" w:rsidR="00633348" w:rsidRPr="00633348" w:rsidRDefault="00633348" w:rsidP="00633348">
            <w:pPr>
              <w:jc w:val="center"/>
              <w:rPr>
                <w:b/>
                <w:bCs/>
                <w:sz w:val="20"/>
                <w:szCs w:val="20"/>
              </w:rPr>
            </w:pPr>
            <w:r w:rsidRPr="00633348">
              <w:rPr>
                <w:sz w:val="20"/>
                <w:szCs w:val="20"/>
              </w:rPr>
              <w:t>Природный газ</w:t>
            </w:r>
          </w:p>
        </w:tc>
        <w:tc>
          <w:tcPr>
            <w:tcW w:w="399" w:type="pct"/>
            <w:shd w:val="clear" w:color="auto" w:fill="auto"/>
            <w:vAlign w:val="center"/>
          </w:tcPr>
          <w:p w14:paraId="313D6F70" w14:textId="18DFBB0B" w:rsidR="00633348" w:rsidRPr="00633348" w:rsidRDefault="00633348" w:rsidP="00633348">
            <w:pPr>
              <w:jc w:val="center"/>
              <w:rPr>
                <w:b/>
                <w:bCs/>
                <w:sz w:val="20"/>
                <w:szCs w:val="20"/>
              </w:rPr>
            </w:pPr>
            <w:r w:rsidRPr="00633348">
              <w:rPr>
                <w:sz w:val="20"/>
                <w:szCs w:val="20"/>
              </w:rPr>
              <w:t>Природный газ</w:t>
            </w:r>
          </w:p>
        </w:tc>
        <w:tc>
          <w:tcPr>
            <w:tcW w:w="399" w:type="pct"/>
            <w:shd w:val="clear" w:color="auto" w:fill="auto"/>
            <w:vAlign w:val="center"/>
          </w:tcPr>
          <w:p w14:paraId="1CE8E51F" w14:textId="5A174446" w:rsidR="00633348" w:rsidRPr="00633348" w:rsidRDefault="00633348" w:rsidP="00633348">
            <w:pPr>
              <w:jc w:val="center"/>
              <w:rPr>
                <w:b/>
                <w:bCs/>
                <w:sz w:val="20"/>
                <w:szCs w:val="20"/>
              </w:rPr>
            </w:pPr>
            <w:r w:rsidRPr="00633348">
              <w:rPr>
                <w:sz w:val="20"/>
                <w:szCs w:val="20"/>
              </w:rPr>
              <w:t>Природный газ</w:t>
            </w:r>
          </w:p>
        </w:tc>
        <w:tc>
          <w:tcPr>
            <w:tcW w:w="399" w:type="pct"/>
            <w:shd w:val="clear" w:color="auto" w:fill="auto"/>
            <w:vAlign w:val="center"/>
          </w:tcPr>
          <w:p w14:paraId="2DAA8A0A" w14:textId="49A322DF" w:rsidR="00633348" w:rsidRPr="00633348" w:rsidRDefault="00633348" w:rsidP="00633348">
            <w:pPr>
              <w:jc w:val="center"/>
              <w:rPr>
                <w:b/>
                <w:bCs/>
                <w:sz w:val="20"/>
                <w:szCs w:val="20"/>
              </w:rPr>
            </w:pPr>
            <w:r w:rsidRPr="00633348">
              <w:rPr>
                <w:sz w:val="20"/>
                <w:szCs w:val="20"/>
              </w:rPr>
              <w:t>Природный газ</w:t>
            </w:r>
          </w:p>
        </w:tc>
        <w:tc>
          <w:tcPr>
            <w:tcW w:w="399" w:type="pct"/>
            <w:vAlign w:val="center"/>
          </w:tcPr>
          <w:p w14:paraId="027E68D2" w14:textId="127D9F01" w:rsidR="00633348" w:rsidRPr="00633348" w:rsidRDefault="00633348" w:rsidP="00633348">
            <w:pPr>
              <w:jc w:val="center"/>
              <w:rPr>
                <w:rFonts w:ascii="Calibri" w:hAnsi="Calibri" w:cs="Calibri"/>
                <w:sz w:val="20"/>
                <w:szCs w:val="20"/>
              </w:rPr>
            </w:pPr>
            <w:r w:rsidRPr="00633348">
              <w:rPr>
                <w:sz w:val="20"/>
                <w:szCs w:val="20"/>
              </w:rPr>
              <w:t>Природный газ</w:t>
            </w:r>
          </w:p>
        </w:tc>
      </w:tr>
      <w:tr w:rsidR="00633348" w:rsidRPr="00633348" w14:paraId="0DBAE786"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FD090C6" w14:textId="18FC9C5A" w:rsidR="00633348" w:rsidRPr="00633348" w:rsidRDefault="00633348" w:rsidP="00633348">
            <w:pPr>
              <w:jc w:val="center"/>
              <w:rPr>
                <w:b/>
                <w:bCs/>
                <w:sz w:val="20"/>
                <w:szCs w:val="20"/>
              </w:rPr>
            </w:pPr>
            <w:r w:rsidRPr="00633348">
              <w:rPr>
                <w:sz w:val="20"/>
                <w:szCs w:val="20"/>
              </w:rPr>
              <w:t>9.2</w:t>
            </w:r>
          </w:p>
        </w:tc>
        <w:tc>
          <w:tcPr>
            <w:tcW w:w="1070" w:type="pct"/>
            <w:shd w:val="clear" w:color="auto" w:fill="auto"/>
            <w:vAlign w:val="center"/>
          </w:tcPr>
          <w:p w14:paraId="7F4EF6BC" w14:textId="5058F3CD" w:rsidR="00633348" w:rsidRPr="00633348" w:rsidRDefault="00633348" w:rsidP="00633348">
            <w:pPr>
              <w:jc w:val="center"/>
              <w:rPr>
                <w:sz w:val="20"/>
                <w:szCs w:val="20"/>
              </w:rPr>
            </w:pPr>
            <w:r w:rsidRPr="00633348">
              <w:rPr>
                <w:sz w:val="20"/>
                <w:szCs w:val="20"/>
              </w:rPr>
              <w:t>расход натурального топлива</w:t>
            </w:r>
          </w:p>
        </w:tc>
        <w:tc>
          <w:tcPr>
            <w:tcW w:w="465" w:type="pct"/>
            <w:shd w:val="clear" w:color="auto" w:fill="auto"/>
            <w:vAlign w:val="center"/>
          </w:tcPr>
          <w:p w14:paraId="135C7F6A" w14:textId="0088DBB8" w:rsidR="00633348" w:rsidRPr="00633348" w:rsidRDefault="00633348" w:rsidP="00633348">
            <w:pPr>
              <w:jc w:val="center"/>
              <w:rPr>
                <w:sz w:val="20"/>
                <w:szCs w:val="20"/>
              </w:rPr>
            </w:pPr>
            <w:r w:rsidRPr="00633348">
              <w:rPr>
                <w:sz w:val="20"/>
                <w:szCs w:val="20"/>
              </w:rPr>
              <w:t>Тыс. куб. м</w:t>
            </w:r>
          </w:p>
        </w:tc>
        <w:tc>
          <w:tcPr>
            <w:tcW w:w="400" w:type="pct"/>
            <w:shd w:val="clear" w:color="auto" w:fill="auto"/>
            <w:vAlign w:val="center"/>
          </w:tcPr>
          <w:p w14:paraId="5E90B563" w14:textId="3F5735C7" w:rsidR="00633348" w:rsidRPr="00633348" w:rsidRDefault="00633348" w:rsidP="00633348">
            <w:pPr>
              <w:jc w:val="center"/>
              <w:rPr>
                <w:sz w:val="20"/>
                <w:szCs w:val="20"/>
              </w:rPr>
            </w:pPr>
            <w:r w:rsidRPr="00633348">
              <w:rPr>
                <w:sz w:val="20"/>
                <w:szCs w:val="20"/>
              </w:rPr>
              <w:t>41,8</w:t>
            </w:r>
          </w:p>
        </w:tc>
        <w:tc>
          <w:tcPr>
            <w:tcW w:w="400" w:type="pct"/>
            <w:shd w:val="clear" w:color="auto" w:fill="auto"/>
            <w:vAlign w:val="center"/>
          </w:tcPr>
          <w:p w14:paraId="708B736C" w14:textId="0FB6FBE5" w:rsidR="00633348" w:rsidRPr="00633348" w:rsidRDefault="00633348" w:rsidP="00633348">
            <w:pPr>
              <w:jc w:val="center"/>
              <w:rPr>
                <w:sz w:val="20"/>
                <w:szCs w:val="20"/>
              </w:rPr>
            </w:pPr>
            <w:r w:rsidRPr="00633348">
              <w:rPr>
                <w:sz w:val="20"/>
                <w:szCs w:val="20"/>
              </w:rPr>
              <w:t>25,5</w:t>
            </w:r>
          </w:p>
        </w:tc>
        <w:tc>
          <w:tcPr>
            <w:tcW w:w="400" w:type="pct"/>
            <w:shd w:val="clear" w:color="auto" w:fill="auto"/>
            <w:vAlign w:val="center"/>
          </w:tcPr>
          <w:p w14:paraId="30D7FBFC" w14:textId="79EA498B" w:rsidR="00633348" w:rsidRPr="00633348" w:rsidRDefault="00633348" w:rsidP="00633348">
            <w:pPr>
              <w:jc w:val="center"/>
              <w:rPr>
                <w:sz w:val="20"/>
                <w:szCs w:val="20"/>
              </w:rPr>
            </w:pPr>
            <w:r w:rsidRPr="00633348">
              <w:rPr>
                <w:sz w:val="20"/>
                <w:szCs w:val="20"/>
              </w:rPr>
              <w:t>36,7</w:t>
            </w:r>
          </w:p>
        </w:tc>
        <w:tc>
          <w:tcPr>
            <w:tcW w:w="399" w:type="pct"/>
            <w:shd w:val="clear" w:color="auto" w:fill="auto"/>
            <w:vAlign w:val="center"/>
          </w:tcPr>
          <w:p w14:paraId="68EAAEDD" w14:textId="2C145308" w:rsidR="00633348" w:rsidRPr="00633348" w:rsidRDefault="00633348" w:rsidP="00633348">
            <w:pPr>
              <w:jc w:val="center"/>
              <w:rPr>
                <w:sz w:val="20"/>
                <w:szCs w:val="20"/>
              </w:rPr>
            </w:pPr>
            <w:r w:rsidRPr="00633348">
              <w:rPr>
                <w:sz w:val="20"/>
                <w:szCs w:val="20"/>
              </w:rPr>
              <w:t>36,7</w:t>
            </w:r>
          </w:p>
        </w:tc>
        <w:tc>
          <w:tcPr>
            <w:tcW w:w="399" w:type="pct"/>
            <w:shd w:val="clear" w:color="auto" w:fill="auto"/>
            <w:vAlign w:val="center"/>
          </w:tcPr>
          <w:p w14:paraId="0E433698" w14:textId="22C2255C" w:rsidR="00633348" w:rsidRPr="00633348" w:rsidRDefault="00633348" w:rsidP="00633348">
            <w:pPr>
              <w:jc w:val="center"/>
              <w:rPr>
                <w:sz w:val="20"/>
                <w:szCs w:val="20"/>
              </w:rPr>
            </w:pPr>
            <w:r w:rsidRPr="00633348">
              <w:rPr>
                <w:sz w:val="20"/>
                <w:szCs w:val="20"/>
              </w:rPr>
              <w:t>36,7</w:t>
            </w:r>
          </w:p>
        </w:tc>
        <w:tc>
          <w:tcPr>
            <w:tcW w:w="399" w:type="pct"/>
            <w:shd w:val="clear" w:color="auto" w:fill="auto"/>
            <w:vAlign w:val="center"/>
          </w:tcPr>
          <w:p w14:paraId="439224AF" w14:textId="0D2010E4" w:rsidR="00633348" w:rsidRPr="00633348" w:rsidRDefault="00633348" w:rsidP="00633348">
            <w:pPr>
              <w:jc w:val="center"/>
              <w:rPr>
                <w:sz w:val="20"/>
                <w:szCs w:val="20"/>
              </w:rPr>
            </w:pPr>
            <w:r w:rsidRPr="00633348">
              <w:rPr>
                <w:sz w:val="20"/>
                <w:szCs w:val="20"/>
              </w:rPr>
              <w:t>36,7</w:t>
            </w:r>
          </w:p>
        </w:tc>
        <w:tc>
          <w:tcPr>
            <w:tcW w:w="399" w:type="pct"/>
            <w:shd w:val="clear" w:color="auto" w:fill="auto"/>
            <w:vAlign w:val="center"/>
          </w:tcPr>
          <w:p w14:paraId="589621A5" w14:textId="2234C5D5" w:rsidR="00633348" w:rsidRPr="00633348" w:rsidRDefault="00633348" w:rsidP="00633348">
            <w:pPr>
              <w:jc w:val="center"/>
              <w:rPr>
                <w:sz w:val="20"/>
                <w:szCs w:val="20"/>
              </w:rPr>
            </w:pPr>
            <w:r w:rsidRPr="00633348">
              <w:rPr>
                <w:sz w:val="20"/>
                <w:szCs w:val="20"/>
              </w:rPr>
              <w:t>36,7</w:t>
            </w:r>
          </w:p>
        </w:tc>
        <w:tc>
          <w:tcPr>
            <w:tcW w:w="399" w:type="pct"/>
            <w:vAlign w:val="center"/>
          </w:tcPr>
          <w:p w14:paraId="12958924" w14:textId="5D964F66" w:rsidR="00633348" w:rsidRPr="00633348" w:rsidRDefault="00633348" w:rsidP="00633348">
            <w:pPr>
              <w:jc w:val="center"/>
              <w:rPr>
                <w:sz w:val="20"/>
                <w:szCs w:val="20"/>
              </w:rPr>
            </w:pPr>
            <w:r w:rsidRPr="00633348">
              <w:rPr>
                <w:sz w:val="20"/>
                <w:szCs w:val="20"/>
              </w:rPr>
              <w:t>36,7</w:t>
            </w:r>
          </w:p>
        </w:tc>
      </w:tr>
      <w:tr w:rsidR="00633348" w:rsidRPr="00633348" w14:paraId="4D573C3C"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E90E025" w14:textId="5772FE94" w:rsidR="00633348" w:rsidRPr="00633348" w:rsidRDefault="00633348" w:rsidP="00633348">
            <w:pPr>
              <w:jc w:val="center"/>
              <w:rPr>
                <w:sz w:val="20"/>
                <w:szCs w:val="20"/>
              </w:rPr>
            </w:pPr>
            <w:r w:rsidRPr="00633348">
              <w:rPr>
                <w:sz w:val="20"/>
                <w:szCs w:val="20"/>
              </w:rPr>
              <w:t>9.3</w:t>
            </w:r>
          </w:p>
        </w:tc>
        <w:tc>
          <w:tcPr>
            <w:tcW w:w="1070" w:type="pct"/>
            <w:shd w:val="clear" w:color="auto" w:fill="auto"/>
            <w:vAlign w:val="center"/>
          </w:tcPr>
          <w:p w14:paraId="36F39F11" w14:textId="2E225474" w:rsidR="00633348" w:rsidRPr="00633348" w:rsidRDefault="00633348" w:rsidP="00633348">
            <w:pPr>
              <w:jc w:val="center"/>
              <w:rPr>
                <w:sz w:val="20"/>
                <w:szCs w:val="20"/>
              </w:rPr>
            </w:pPr>
            <w:r w:rsidRPr="00633348">
              <w:rPr>
                <w:sz w:val="20"/>
                <w:szCs w:val="20"/>
              </w:rPr>
              <w:t>Расход условного топлива</w:t>
            </w:r>
          </w:p>
        </w:tc>
        <w:tc>
          <w:tcPr>
            <w:tcW w:w="465" w:type="pct"/>
            <w:shd w:val="clear" w:color="auto" w:fill="auto"/>
            <w:vAlign w:val="center"/>
          </w:tcPr>
          <w:p w14:paraId="3B2A2EC9" w14:textId="2DD3DE46" w:rsidR="00633348" w:rsidRPr="00633348" w:rsidRDefault="00633348" w:rsidP="00633348">
            <w:pPr>
              <w:jc w:val="center"/>
              <w:rPr>
                <w:sz w:val="20"/>
                <w:szCs w:val="20"/>
              </w:rPr>
            </w:pPr>
            <w:r w:rsidRPr="00633348">
              <w:rPr>
                <w:sz w:val="20"/>
                <w:szCs w:val="20"/>
              </w:rPr>
              <w:t>т.у.т.</w:t>
            </w:r>
          </w:p>
        </w:tc>
        <w:tc>
          <w:tcPr>
            <w:tcW w:w="400" w:type="pct"/>
            <w:shd w:val="clear" w:color="auto" w:fill="auto"/>
            <w:vAlign w:val="center"/>
          </w:tcPr>
          <w:p w14:paraId="5C51A62A" w14:textId="7CCA1466" w:rsidR="00633348" w:rsidRPr="00633348" w:rsidRDefault="00633348" w:rsidP="00633348">
            <w:pPr>
              <w:jc w:val="center"/>
              <w:rPr>
                <w:sz w:val="20"/>
                <w:szCs w:val="20"/>
              </w:rPr>
            </w:pPr>
            <w:r w:rsidRPr="00633348">
              <w:rPr>
                <w:sz w:val="20"/>
                <w:szCs w:val="20"/>
              </w:rPr>
              <w:t>48,2</w:t>
            </w:r>
          </w:p>
        </w:tc>
        <w:tc>
          <w:tcPr>
            <w:tcW w:w="400" w:type="pct"/>
            <w:shd w:val="clear" w:color="auto" w:fill="auto"/>
            <w:vAlign w:val="center"/>
          </w:tcPr>
          <w:p w14:paraId="43608E98" w14:textId="6F7D8490" w:rsidR="00633348" w:rsidRPr="00633348" w:rsidRDefault="00633348" w:rsidP="00633348">
            <w:pPr>
              <w:jc w:val="center"/>
              <w:rPr>
                <w:sz w:val="20"/>
                <w:szCs w:val="20"/>
              </w:rPr>
            </w:pPr>
            <w:r w:rsidRPr="00633348">
              <w:rPr>
                <w:sz w:val="20"/>
                <w:szCs w:val="20"/>
              </w:rPr>
              <w:t>29,4</w:t>
            </w:r>
          </w:p>
        </w:tc>
        <w:tc>
          <w:tcPr>
            <w:tcW w:w="400" w:type="pct"/>
            <w:shd w:val="clear" w:color="auto" w:fill="auto"/>
            <w:vAlign w:val="center"/>
          </w:tcPr>
          <w:p w14:paraId="6A4B484A" w14:textId="3D537DBA" w:rsidR="00633348" w:rsidRPr="00633348" w:rsidRDefault="00633348" w:rsidP="00633348">
            <w:pPr>
              <w:jc w:val="center"/>
              <w:rPr>
                <w:sz w:val="20"/>
                <w:szCs w:val="20"/>
              </w:rPr>
            </w:pPr>
            <w:r w:rsidRPr="00633348">
              <w:rPr>
                <w:sz w:val="20"/>
                <w:szCs w:val="20"/>
              </w:rPr>
              <w:t>42,4</w:t>
            </w:r>
          </w:p>
        </w:tc>
        <w:tc>
          <w:tcPr>
            <w:tcW w:w="399" w:type="pct"/>
            <w:shd w:val="clear" w:color="auto" w:fill="auto"/>
            <w:vAlign w:val="center"/>
          </w:tcPr>
          <w:p w14:paraId="65212E60" w14:textId="470B1453" w:rsidR="00633348" w:rsidRPr="00633348" w:rsidRDefault="00633348" w:rsidP="00633348">
            <w:pPr>
              <w:jc w:val="center"/>
              <w:rPr>
                <w:sz w:val="20"/>
                <w:szCs w:val="20"/>
              </w:rPr>
            </w:pPr>
            <w:r w:rsidRPr="00633348">
              <w:rPr>
                <w:sz w:val="20"/>
                <w:szCs w:val="20"/>
              </w:rPr>
              <w:t>42,4</w:t>
            </w:r>
          </w:p>
        </w:tc>
        <w:tc>
          <w:tcPr>
            <w:tcW w:w="399" w:type="pct"/>
            <w:shd w:val="clear" w:color="auto" w:fill="auto"/>
            <w:vAlign w:val="center"/>
          </w:tcPr>
          <w:p w14:paraId="44FCFD81" w14:textId="0F178022" w:rsidR="00633348" w:rsidRPr="00633348" w:rsidRDefault="00633348" w:rsidP="00633348">
            <w:pPr>
              <w:jc w:val="center"/>
              <w:rPr>
                <w:sz w:val="20"/>
                <w:szCs w:val="20"/>
              </w:rPr>
            </w:pPr>
            <w:r w:rsidRPr="00633348">
              <w:rPr>
                <w:sz w:val="20"/>
                <w:szCs w:val="20"/>
              </w:rPr>
              <w:t>42,3</w:t>
            </w:r>
          </w:p>
        </w:tc>
        <w:tc>
          <w:tcPr>
            <w:tcW w:w="399" w:type="pct"/>
            <w:shd w:val="clear" w:color="auto" w:fill="auto"/>
            <w:vAlign w:val="center"/>
          </w:tcPr>
          <w:p w14:paraId="38961588" w14:textId="139B52E0" w:rsidR="00633348" w:rsidRPr="00633348" w:rsidRDefault="00633348" w:rsidP="00633348">
            <w:pPr>
              <w:jc w:val="center"/>
              <w:rPr>
                <w:sz w:val="20"/>
                <w:szCs w:val="20"/>
              </w:rPr>
            </w:pPr>
            <w:r w:rsidRPr="00633348">
              <w:rPr>
                <w:sz w:val="20"/>
                <w:szCs w:val="20"/>
              </w:rPr>
              <w:t>42,3</w:t>
            </w:r>
          </w:p>
        </w:tc>
        <w:tc>
          <w:tcPr>
            <w:tcW w:w="399" w:type="pct"/>
            <w:shd w:val="clear" w:color="auto" w:fill="auto"/>
            <w:vAlign w:val="center"/>
          </w:tcPr>
          <w:p w14:paraId="70C4C9CF" w14:textId="48C70988" w:rsidR="00633348" w:rsidRPr="00633348" w:rsidRDefault="00633348" w:rsidP="00633348">
            <w:pPr>
              <w:jc w:val="center"/>
              <w:rPr>
                <w:sz w:val="20"/>
                <w:szCs w:val="20"/>
              </w:rPr>
            </w:pPr>
            <w:r w:rsidRPr="00633348">
              <w:rPr>
                <w:sz w:val="20"/>
                <w:szCs w:val="20"/>
              </w:rPr>
              <w:t>42,3</w:t>
            </w:r>
          </w:p>
        </w:tc>
        <w:tc>
          <w:tcPr>
            <w:tcW w:w="399" w:type="pct"/>
            <w:vAlign w:val="center"/>
          </w:tcPr>
          <w:p w14:paraId="487F0E5F" w14:textId="16C57C0D" w:rsidR="00633348" w:rsidRPr="00633348" w:rsidRDefault="00633348" w:rsidP="00633348">
            <w:pPr>
              <w:jc w:val="center"/>
              <w:rPr>
                <w:sz w:val="20"/>
                <w:szCs w:val="20"/>
              </w:rPr>
            </w:pPr>
            <w:r w:rsidRPr="00633348">
              <w:rPr>
                <w:sz w:val="20"/>
                <w:szCs w:val="20"/>
              </w:rPr>
              <w:t>42,3</w:t>
            </w:r>
          </w:p>
        </w:tc>
      </w:tr>
      <w:tr w:rsidR="00633348" w:rsidRPr="00633348" w14:paraId="1246C6D3"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B990C9B" w14:textId="3D044A78" w:rsidR="00633348" w:rsidRPr="00633348" w:rsidRDefault="00633348" w:rsidP="00633348">
            <w:pPr>
              <w:jc w:val="center"/>
              <w:rPr>
                <w:sz w:val="20"/>
                <w:szCs w:val="20"/>
              </w:rPr>
            </w:pPr>
            <w:r w:rsidRPr="00633348">
              <w:rPr>
                <w:sz w:val="20"/>
                <w:szCs w:val="20"/>
              </w:rPr>
              <w:t>9.4</w:t>
            </w:r>
          </w:p>
        </w:tc>
        <w:tc>
          <w:tcPr>
            <w:tcW w:w="1070" w:type="pct"/>
            <w:shd w:val="clear" w:color="auto" w:fill="auto"/>
            <w:vAlign w:val="center"/>
          </w:tcPr>
          <w:p w14:paraId="79856FD8" w14:textId="15D98DD7" w:rsidR="00633348" w:rsidRPr="00633348" w:rsidRDefault="00633348" w:rsidP="00633348">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0F20B3FF" w14:textId="20167915"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74A6014B" w14:textId="5D61BB61" w:rsidR="00633348" w:rsidRPr="00633348" w:rsidRDefault="00633348" w:rsidP="00633348">
            <w:pPr>
              <w:jc w:val="center"/>
              <w:rPr>
                <w:sz w:val="20"/>
                <w:szCs w:val="20"/>
              </w:rPr>
            </w:pPr>
            <w:r w:rsidRPr="00633348">
              <w:rPr>
                <w:sz w:val="20"/>
                <w:szCs w:val="20"/>
              </w:rPr>
              <w:t>183,5</w:t>
            </w:r>
          </w:p>
        </w:tc>
        <w:tc>
          <w:tcPr>
            <w:tcW w:w="400" w:type="pct"/>
            <w:shd w:val="clear" w:color="auto" w:fill="auto"/>
            <w:vAlign w:val="center"/>
          </w:tcPr>
          <w:p w14:paraId="1F8C9B46" w14:textId="095E4EDC" w:rsidR="00633348" w:rsidRPr="00633348" w:rsidRDefault="00633348" w:rsidP="00633348">
            <w:pPr>
              <w:jc w:val="center"/>
              <w:rPr>
                <w:sz w:val="20"/>
                <w:szCs w:val="20"/>
              </w:rPr>
            </w:pPr>
            <w:r w:rsidRPr="00633348">
              <w:rPr>
                <w:sz w:val="20"/>
                <w:szCs w:val="20"/>
              </w:rPr>
              <w:t>183,4</w:t>
            </w:r>
          </w:p>
        </w:tc>
        <w:tc>
          <w:tcPr>
            <w:tcW w:w="400" w:type="pct"/>
            <w:shd w:val="clear" w:color="auto" w:fill="auto"/>
            <w:vAlign w:val="center"/>
          </w:tcPr>
          <w:p w14:paraId="702D9E2D" w14:textId="02040081" w:rsidR="00633348" w:rsidRPr="00633348" w:rsidRDefault="00633348" w:rsidP="00633348">
            <w:pPr>
              <w:jc w:val="center"/>
              <w:rPr>
                <w:sz w:val="20"/>
                <w:szCs w:val="20"/>
              </w:rPr>
            </w:pPr>
            <w:r w:rsidRPr="00633348">
              <w:rPr>
                <w:sz w:val="20"/>
                <w:szCs w:val="20"/>
              </w:rPr>
              <w:t>264,5</w:t>
            </w:r>
          </w:p>
        </w:tc>
        <w:tc>
          <w:tcPr>
            <w:tcW w:w="399" w:type="pct"/>
            <w:shd w:val="clear" w:color="auto" w:fill="auto"/>
            <w:vAlign w:val="center"/>
          </w:tcPr>
          <w:p w14:paraId="211A04B5" w14:textId="6E93F947" w:rsidR="00633348" w:rsidRPr="00633348" w:rsidRDefault="00633348" w:rsidP="00633348">
            <w:pPr>
              <w:jc w:val="center"/>
              <w:rPr>
                <w:sz w:val="20"/>
                <w:szCs w:val="20"/>
              </w:rPr>
            </w:pPr>
            <w:r w:rsidRPr="00633348">
              <w:rPr>
                <w:sz w:val="20"/>
                <w:szCs w:val="20"/>
              </w:rPr>
              <w:t>264,4</w:t>
            </w:r>
          </w:p>
        </w:tc>
        <w:tc>
          <w:tcPr>
            <w:tcW w:w="399" w:type="pct"/>
            <w:shd w:val="clear" w:color="auto" w:fill="auto"/>
            <w:vAlign w:val="center"/>
          </w:tcPr>
          <w:p w14:paraId="7E335E01" w14:textId="3DCEFD46" w:rsidR="00633348" w:rsidRPr="00633348" w:rsidRDefault="00633348" w:rsidP="00633348">
            <w:pPr>
              <w:jc w:val="center"/>
              <w:rPr>
                <w:sz w:val="20"/>
                <w:szCs w:val="20"/>
              </w:rPr>
            </w:pPr>
            <w:r w:rsidRPr="00633348">
              <w:rPr>
                <w:sz w:val="20"/>
                <w:szCs w:val="20"/>
              </w:rPr>
              <w:t>264,3</w:t>
            </w:r>
          </w:p>
        </w:tc>
        <w:tc>
          <w:tcPr>
            <w:tcW w:w="399" w:type="pct"/>
            <w:shd w:val="clear" w:color="auto" w:fill="auto"/>
            <w:vAlign w:val="center"/>
          </w:tcPr>
          <w:p w14:paraId="13AA4CCB" w14:textId="48D74729" w:rsidR="00633348" w:rsidRPr="00633348" w:rsidRDefault="00633348" w:rsidP="00633348">
            <w:pPr>
              <w:jc w:val="center"/>
              <w:rPr>
                <w:sz w:val="20"/>
                <w:szCs w:val="20"/>
              </w:rPr>
            </w:pPr>
            <w:r w:rsidRPr="00633348">
              <w:rPr>
                <w:sz w:val="20"/>
                <w:szCs w:val="20"/>
              </w:rPr>
              <w:t>264,2</w:t>
            </w:r>
          </w:p>
        </w:tc>
        <w:tc>
          <w:tcPr>
            <w:tcW w:w="399" w:type="pct"/>
            <w:shd w:val="clear" w:color="auto" w:fill="auto"/>
            <w:vAlign w:val="center"/>
          </w:tcPr>
          <w:p w14:paraId="0750C81D" w14:textId="05D1DCD8" w:rsidR="00633348" w:rsidRPr="00633348" w:rsidRDefault="00633348" w:rsidP="00633348">
            <w:pPr>
              <w:jc w:val="center"/>
              <w:rPr>
                <w:sz w:val="20"/>
                <w:szCs w:val="20"/>
              </w:rPr>
            </w:pPr>
            <w:r w:rsidRPr="00633348">
              <w:rPr>
                <w:sz w:val="20"/>
                <w:szCs w:val="20"/>
              </w:rPr>
              <w:t>264,1</w:t>
            </w:r>
          </w:p>
        </w:tc>
        <w:tc>
          <w:tcPr>
            <w:tcW w:w="399" w:type="pct"/>
            <w:vAlign w:val="center"/>
          </w:tcPr>
          <w:p w14:paraId="4119B523" w14:textId="5F1201FD" w:rsidR="00633348" w:rsidRPr="00633348" w:rsidRDefault="00633348" w:rsidP="00633348">
            <w:pPr>
              <w:jc w:val="center"/>
              <w:rPr>
                <w:sz w:val="20"/>
                <w:szCs w:val="20"/>
              </w:rPr>
            </w:pPr>
            <w:r w:rsidRPr="00633348">
              <w:rPr>
                <w:sz w:val="20"/>
                <w:szCs w:val="20"/>
              </w:rPr>
              <w:t>264,1</w:t>
            </w:r>
          </w:p>
        </w:tc>
      </w:tr>
      <w:tr w:rsidR="00633348" w:rsidRPr="00633348" w14:paraId="6D91AB2B"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32AF104" w14:textId="51C0F111" w:rsidR="00633348" w:rsidRPr="00633348" w:rsidRDefault="00633348" w:rsidP="00633348">
            <w:pPr>
              <w:jc w:val="center"/>
              <w:rPr>
                <w:sz w:val="20"/>
                <w:szCs w:val="20"/>
              </w:rPr>
            </w:pPr>
            <w:r w:rsidRPr="00633348">
              <w:rPr>
                <w:sz w:val="20"/>
                <w:szCs w:val="20"/>
              </w:rPr>
              <w:t>9.5</w:t>
            </w:r>
          </w:p>
        </w:tc>
        <w:tc>
          <w:tcPr>
            <w:tcW w:w="1070" w:type="pct"/>
            <w:shd w:val="clear" w:color="auto" w:fill="auto"/>
            <w:vAlign w:val="center"/>
          </w:tcPr>
          <w:p w14:paraId="616D1199" w14:textId="2A185E47" w:rsidR="00633348" w:rsidRPr="00633348" w:rsidRDefault="00633348" w:rsidP="00633348">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3049110C" w14:textId="191CEE0C"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7E1FB380" w14:textId="70876BE8" w:rsidR="00633348" w:rsidRPr="00633348" w:rsidRDefault="00633348" w:rsidP="00633348">
            <w:pPr>
              <w:jc w:val="center"/>
              <w:rPr>
                <w:sz w:val="20"/>
                <w:szCs w:val="20"/>
              </w:rPr>
            </w:pPr>
            <w:r w:rsidRPr="00633348">
              <w:rPr>
                <w:sz w:val="20"/>
                <w:szCs w:val="20"/>
              </w:rPr>
              <w:t>4,2</w:t>
            </w:r>
          </w:p>
        </w:tc>
        <w:tc>
          <w:tcPr>
            <w:tcW w:w="400" w:type="pct"/>
            <w:shd w:val="clear" w:color="auto" w:fill="auto"/>
            <w:vAlign w:val="center"/>
          </w:tcPr>
          <w:p w14:paraId="213633E8" w14:textId="16438D02" w:rsidR="00633348" w:rsidRPr="00633348" w:rsidRDefault="00633348" w:rsidP="00633348">
            <w:pPr>
              <w:jc w:val="center"/>
              <w:rPr>
                <w:sz w:val="20"/>
                <w:szCs w:val="20"/>
              </w:rPr>
            </w:pPr>
            <w:r w:rsidRPr="00633348">
              <w:rPr>
                <w:sz w:val="20"/>
                <w:szCs w:val="20"/>
              </w:rPr>
              <w:t>4,2</w:t>
            </w:r>
          </w:p>
        </w:tc>
        <w:tc>
          <w:tcPr>
            <w:tcW w:w="400" w:type="pct"/>
            <w:shd w:val="clear" w:color="auto" w:fill="auto"/>
            <w:vAlign w:val="center"/>
          </w:tcPr>
          <w:p w14:paraId="37720F3E" w14:textId="38854498" w:rsidR="00633348" w:rsidRPr="00633348" w:rsidRDefault="00633348" w:rsidP="00633348">
            <w:pPr>
              <w:jc w:val="center"/>
              <w:rPr>
                <w:sz w:val="20"/>
                <w:szCs w:val="20"/>
              </w:rPr>
            </w:pPr>
            <w:r w:rsidRPr="00633348">
              <w:rPr>
                <w:sz w:val="20"/>
                <w:szCs w:val="20"/>
              </w:rPr>
              <w:t>4,2</w:t>
            </w:r>
          </w:p>
        </w:tc>
        <w:tc>
          <w:tcPr>
            <w:tcW w:w="399" w:type="pct"/>
            <w:shd w:val="clear" w:color="auto" w:fill="auto"/>
            <w:vAlign w:val="center"/>
          </w:tcPr>
          <w:p w14:paraId="2DBF8DB3" w14:textId="6BA53DE7" w:rsidR="00633348" w:rsidRPr="00633348" w:rsidRDefault="00633348" w:rsidP="00633348">
            <w:pPr>
              <w:jc w:val="center"/>
              <w:rPr>
                <w:sz w:val="20"/>
                <w:szCs w:val="20"/>
              </w:rPr>
            </w:pPr>
            <w:r w:rsidRPr="00633348">
              <w:rPr>
                <w:sz w:val="20"/>
                <w:szCs w:val="20"/>
              </w:rPr>
              <w:t>4,2</w:t>
            </w:r>
          </w:p>
        </w:tc>
        <w:tc>
          <w:tcPr>
            <w:tcW w:w="399" w:type="pct"/>
            <w:shd w:val="clear" w:color="auto" w:fill="auto"/>
            <w:vAlign w:val="center"/>
          </w:tcPr>
          <w:p w14:paraId="28ABCD24" w14:textId="3D44BA15" w:rsidR="00633348" w:rsidRPr="00633348" w:rsidRDefault="00633348" w:rsidP="00633348">
            <w:pPr>
              <w:jc w:val="center"/>
              <w:rPr>
                <w:sz w:val="20"/>
                <w:szCs w:val="20"/>
              </w:rPr>
            </w:pPr>
            <w:r w:rsidRPr="00633348">
              <w:rPr>
                <w:sz w:val="20"/>
                <w:szCs w:val="20"/>
              </w:rPr>
              <w:t>4,2</w:t>
            </w:r>
          </w:p>
        </w:tc>
        <w:tc>
          <w:tcPr>
            <w:tcW w:w="399" w:type="pct"/>
            <w:shd w:val="clear" w:color="auto" w:fill="auto"/>
            <w:vAlign w:val="center"/>
          </w:tcPr>
          <w:p w14:paraId="61E9B1FF" w14:textId="10A39884" w:rsidR="00633348" w:rsidRPr="00633348" w:rsidRDefault="00633348" w:rsidP="00633348">
            <w:pPr>
              <w:jc w:val="center"/>
              <w:rPr>
                <w:sz w:val="20"/>
                <w:szCs w:val="20"/>
              </w:rPr>
            </w:pPr>
            <w:r w:rsidRPr="00633348">
              <w:rPr>
                <w:sz w:val="20"/>
                <w:szCs w:val="20"/>
              </w:rPr>
              <w:t>4,2</w:t>
            </w:r>
          </w:p>
        </w:tc>
        <w:tc>
          <w:tcPr>
            <w:tcW w:w="399" w:type="pct"/>
            <w:shd w:val="clear" w:color="auto" w:fill="auto"/>
            <w:vAlign w:val="center"/>
          </w:tcPr>
          <w:p w14:paraId="5D5E6E42" w14:textId="6F1EAE1B" w:rsidR="00633348" w:rsidRPr="00633348" w:rsidRDefault="00633348" w:rsidP="00633348">
            <w:pPr>
              <w:jc w:val="center"/>
              <w:rPr>
                <w:sz w:val="20"/>
                <w:szCs w:val="20"/>
              </w:rPr>
            </w:pPr>
            <w:r w:rsidRPr="00633348">
              <w:rPr>
                <w:sz w:val="20"/>
                <w:szCs w:val="20"/>
              </w:rPr>
              <w:t>4,2</w:t>
            </w:r>
          </w:p>
        </w:tc>
        <w:tc>
          <w:tcPr>
            <w:tcW w:w="399" w:type="pct"/>
            <w:vAlign w:val="center"/>
          </w:tcPr>
          <w:p w14:paraId="0AB8C607" w14:textId="070A3DD2" w:rsidR="00633348" w:rsidRPr="00633348" w:rsidRDefault="00633348" w:rsidP="00633348">
            <w:pPr>
              <w:jc w:val="center"/>
              <w:rPr>
                <w:sz w:val="20"/>
                <w:szCs w:val="20"/>
              </w:rPr>
            </w:pPr>
            <w:r w:rsidRPr="00633348">
              <w:rPr>
                <w:sz w:val="20"/>
                <w:szCs w:val="20"/>
              </w:rPr>
              <w:t>4,2</w:t>
            </w:r>
          </w:p>
        </w:tc>
      </w:tr>
      <w:tr w:rsidR="00633348" w:rsidRPr="00633348" w14:paraId="0A9AD183"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E29DD3D" w14:textId="28848587" w:rsidR="00633348" w:rsidRPr="00633348" w:rsidRDefault="00633348" w:rsidP="00633348">
            <w:pPr>
              <w:jc w:val="center"/>
              <w:rPr>
                <w:sz w:val="20"/>
                <w:szCs w:val="20"/>
              </w:rPr>
            </w:pPr>
            <w:r w:rsidRPr="00633348">
              <w:rPr>
                <w:sz w:val="20"/>
                <w:szCs w:val="20"/>
              </w:rPr>
              <w:t>9.6</w:t>
            </w:r>
          </w:p>
        </w:tc>
        <w:tc>
          <w:tcPr>
            <w:tcW w:w="1070" w:type="pct"/>
            <w:shd w:val="clear" w:color="auto" w:fill="auto"/>
            <w:vAlign w:val="center"/>
          </w:tcPr>
          <w:p w14:paraId="77192C2C" w14:textId="38F5BC10" w:rsidR="00633348" w:rsidRPr="00633348" w:rsidRDefault="00633348" w:rsidP="00633348">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1BC08AF9" w14:textId="19D22DD8"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44A03704" w14:textId="3E041F84" w:rsidR="00633348" w:rsidRPr="00633348" w:rsidRDefault="00633348" w:rsidP="00633348">
            <w:pPr>
              <w:jc w:val="center"/>
              <w:rPr>
                <w:sz w:val="20"/>
                <w:szCs w:val="20"/>
              </w:rPr>
            </w:pPr>
            <w:r w:rsidRPr="00633348">
              <w:rPr>
                <w:sz w:val="20"/>
                <w:szCs w:val="20"/>
              </w:rPr>
              <w:t>179,2</w:t>
            </w:r>
          </w:p>
        </w:tc>
        <w:tc>
          <w:tcPr>
            <w:tcW w:w="400" w:type="pct"/>
            <w:shd w:val="clear" w:color="auto" w:fill="auto"/>
            <w:vAlign w:val="center"/>
          </w:tcPr>
          <w:p w14:paraId="516B7602" w14:textId="3F39F1D4" w:rsidR="00633348" w:rsidRPr="00633348" w:rsidRDefault="00633348" w:rsidP="00633348">
            <w:pPr>
              <w:jc w:val="center"/>
              <w:rPr>
                <w:sz w:val="20"/>
                <w:szCs w:val="20"/>
              </w:rPr>
            </w:pPr>
            <w:r w:rsidRPr="00633348">
              <w:rPr>
                <w:sz w:val="20"/>
                <w:szCs w:val="20"/>
              </w:rPr>
              <w:t>179,2</w:t>
            </w:r>
          </w:p>
        </w:tc>
        <w:tc>
          <w:tcPr>
            <w:tcW w:w="400" w:type="pct"/>
            <w:shd w:val="clear" w:color="auto" w:fill="auto"/>
            <w:vAlign w:val="center"/>
          </w:tcPr>
          <w:p w14:paraId="229B1799" w14:textId="2CFF3AEB" w:rsidR="00633348" w:rsidRPr="00633348" w:rsidRDefault="00633348" w:rsidP="00633348">
            <w:pPr>
              <w:jc w:val="center"/>
              <w:rPr>
                <w:sz w:val="20"/>
                <w:szCs w:val="20"/>
              </w:rPr>
            </w:pPr>
            <w:r w:rsidRPr="00633348">
              <w:rPr>
                <w:sz w:val="20"/>
                <w:szCs w:val="20"/>
              </w:rPr>
              <w:t>260,2</w:t>
            </w:r>
          </w:p>
        </w:tc>
        <w:tc>
          <w:tcPr>
            <w:tcW w:w="399" w:type="pct"/>
            <w:shd w:val="clear" w:color="auto" w:fill="auto"/>
            <w:vAlign w:val="center"/>
          </w:tcPr>
          <w:p w14:paraId="32E51F80" w14:textId="5684083C" w:rsidR="00633348" w:rsidRPr="00633348" w:rsidRDefault="00633348" w:rsidP="00633348">
            <w:pPr>
              <w:jc w:val="center"/>
              <w:rPr>
                <w:sz w:val="20"/>
                <w:szCs w:val="20"/>
              </w:rPr>
            </w:pPr>
            <w:r w:rsidRPr="00633348">
              <w:rPr>
                <w:sz w:val="20"/>
                <w:szCs w:val="20"/>
              </w:rPr>
              <w:t>260,2</w:t>
            </w:r>
          </w:p>
        </w:tc>
        <w:tc>
          <w:tcPr>
            <w:tcW w:w="399" w:type="pct"/>
            <w:shd w:val="clear" w:color="auto" w:fill="auto"/>
            <w:vAlign w:val="center"/>
          </w:tcPr>
          <w:p w14:paraId="1AF63FF4" w14:textId="223CCED9" w:rsidR="00633348" w:rsidRPr="00633348" w:rsidRDefault="00633348" w:rsidP="00633348">
            <w:pPr>
              <w:jc w:val="center"/>
              <w:rPr>
                <w:sz w:val="20"/>
                <w:szCs w:val="20"/>
              </w:rPr>
            </w:pPr>
            <w:r w:rsidRPr="00633348">
              <w:rPr>
                <w:sz w:val="20"/>
                <w:szCs w:val="20"/>
              </w:rPr>
              <w:t>260,1</w:t>
            </w:r>
          </w:p>
        </w:tc>
        <w:tc>
          <w:tcPr>
            <w:tcW w:w="399" w:type="pct"/>
            <w:shd w:val="clear" w:color="auto" w:fill="auto"/>
            <w:vAlign w:val="center"/>
          </w:tcPr>
          <w:p w14:paraId="74002DEF" w14:textId="11D827A3" w:rsidR="00633348" w:rsidRPr="00633348" w:rsidRDefault="00633348" w:rsidP="00633348">
            <w:pPr>
              <w:jc w:val="center"/>
              <w:rPr>
                <w:sz w:val="20"/>
                <w:szCs w:val="20"/>
              </w:rPr>
            </w:pPr>
            <w:r w:rsidRPr="00633348">
              <w:rPr>
                <w:sz w:val="20"/>
                <w:szCs w:val="20"/>
              </w:rPr>
              <w:t>260,0</w:t>
            </w:r>
          </w:p>
        </w:tc>
        <w:tc>
          <w:tcPr>
            <w:tcW w:w="399" w:type="pct"/>
            <w:shd w:val="clear" w:color="auto" w:fill="auto"/>
            <w:vAlign w:val="center"/>
          </w:tcPr>
          <w:p w14:paraId="45EF0FCD" w14:textId="2C7552A9" w:rsidR="00633348" w:rsidRPr="00633348" w:rsidRDefault="00633348" w:rsidP="00633348">
            <w:pPr>
              <w:jc w:val="center"/>
              <w:rPr>
                <w:sz w:val="20"/>
                <w:szCs w:val="20"/>
              </w:rPr>
            </w:pPr>
            <w:r w:rsidRPr="00633348">
              <w:rPr>
                <w:sz w:val="20"/>
                <w:szCs w:val="20"/>
              </w:rPr>
              <w:t>259,9</w:t>
            </w:r>
          </w:p>
        </w:tc>
        <w:tc>
          <w:tcPr>
            <w:tcW w:w="399" w:type="pct"/>
            <w:vAlign w:val="center"/>
          </w:tcPr>
          <w:p w14:paraId="7F3E0D8D" w14:textId="2BF0EAF2" w:rsidR="00633348" w:rsidRPr="00633348" w:rsidRDefault="00633348" w:rsidP="00633348">
            <w:pPr>
              <w:jc w:val="center"/>
              <w:rPr>
                <w:sz w:val="20"/>
                <w:szCs w:val="20"/>
              </w:rPr>
            </w:pPr>
            <w:r w:rsidRPr="00633348">
              <w:rPr>
                <w:sz w:val="20"/>
                <w:szCs w:val="20"/>
              </w:rPr>
              <w:t>259,9</w:t>
            </w:r>
          </w:p>
        </w:tc>
      </w:tr>
      <w:tr w:rsidR="00633348" w:rsidRPr="00633348" w14:paraId="7E249C63" w14:textId="77777777" w:rsidTr="00BB136B">
        <w:trPr>
          <w:cantSplit/>
        </w:trPr>
        <w:tc>
          <w:tcPr>
            <w:tcW w:w="269" w:type="pct"/>
            <w:vMerge w:val="restart"/>
            <w:tcBorders>
              <w:top w:val="single" w:sz="4" w:space="0" w:color="auto"/>
              <w:left w:val="single" w:sz="4" w:space="0" w:color="auto"/>
              <w:right w:val="nil"/>
            </w:tcBorders>
            <w:shd w:val="clear" w:color="auto" w:fill="auto"/>
            <w:vAlign w:val="center"/>
          </w:tcPr>
          <w:p w14:paraId="7476051C" w14:textId="3B3E1C44" w:rsidR="00633348" w:rsidRPr="00633348" w:rsidRDefault="00633348" w:rsidP="00633348">
            <w:pPr>
              <w:jc w:val="center"/>
              <w:rPr>
                <w:sz w:val="20"/>
                <w:szCs w:val="20"/>
              </w:rPr>
            </w:pPr>
            <w:r w:rsidRPr="00633348">
              <w:rPr>
                <w:sz w:val="20"/>
                <w:szCs w:val="20"/>
              </w:rPr>
              <w:t>9.7</w:t>
            </w:r>
          </w:p>
        </w:tc>
        <w:tc>
          <w:tcPr>
            <w:tcW w:w="1070" w:type="pct"/>
            <w:vMerge w:val="restart"/>
            <w:shd w:val="clear" w:color="auto" w:fill="auto"/>
            <w:vAlign w:val="center"/>
          </w:tcPr>
          <w:p w14:paraId="6EAEF609" w14:textId="76F868E3" w:rsidR="00633348" w:rsidRPr="00633348" w:rsidRDefault="00633348" w:rsidP="00633348">
            <w:pPr>
              <w:jc w:val="center"/>
              <w:rPr>
                <w:sz w:val="20"/>
                <w:szCs w:val="20"/>
              </w:rPr>
            </w:pPr>
            <w:r w:rsidRPr="00633348">
              <w:rPr>
                <w:sz w:val="20"/>
                <w:szCs w:val="20"/>
              </w:rPr>
              <w:t>Потери тепловой сети</w:t>
            </w:r>
          </w:p>
        </w:tc>
        <w:tc>
          <w:tcPr>
            <w:tcW w:w="465" w:type="pct"/>
            <w:shd w:val="clear" w:color="auto" w:fill="auto"/>
            <w:vAlign w:val="center"/>
          </w:tcPr>
          <w:p w14:paraId="4921A2A4" w14:textId="59D8A28F"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2A6952A8" w14:textId="6C3446F9" w:rsidR="00633348" w:rsidRPr="00633348" w:rsidRDefault="00633348" w:rsidP="00633348">
            <w:pPr>
              <w:jc w:val="center"/>
              <w:rPr>
                <w:sz w:val="20"/>
                <w:szCs w:val="20"/>
              </w:rPr>
            </w:pPr>
            <w:r w:rsidRPr="00633348">
              <w:rPr>
                <w:sz w:val="20"/>
                <w:szCs w:val="20"/>
              </w:rPr>
              <w:t>10,9</w:t>
            </w:r>
          </w:p>
        </w:tc>
        <w:tc>
          <w:tcPr>
            <w:tcW w:w="400" w:type="pct"/>
            <w:shd w:val="clear" w:color="auto" w:fill="auto"/>
            <w:vAlign w:val="center"/>
          </w:tcPr>
          <w:p w14:paraId="2594D225" w14:textId="2C93AC74" w:rsidR="00633348" w:rsidRPr="00633348" w:rsidRDefault="00633348" w:rsidP="00633348">
            <w:pPr>
              <w:jc w:val="center"/>
              <w:rPr>
                <w:sz w:val="20"/>
                <w:szCs w:val="20"/>
              </w:rPr>
            </w:pPr>
            <w:r w:rsidRPr="00633348">
              <w:rPr>
                <w:sz w:val="20"/>
                <w:szCs w:val="20"/>
              </w:rPr>
              <w:t>10,8</w:t>
            </w:r>
          </w:p>
        </w:tc>
        <w:tc>
          <w:tcPr>
            <w:tcW w:w="400" w:type="pct"/>
            <w:shd w:val="clear" w:color="auto" w:fill="auto"/>
            <w:vAlign w:val="center"/>
          </w:tcPr>
          <w:p w14:paraId="594EAA7C" w14:textId="384BAA7E" w:rsidR="00633348" w:rsidRPr="00633348" w:rsidRDefault="00633348" w:rsidP="00633348">
            <w:pPr>
              <w:jc w:val="center"/>
              <w:rPr>
                <w:sz w:val="20"/>
                <w:szCs w:val="20"/>
              </w:rPr>
            </w:pPr>
            <w:r w:rsidRPr="00633348">
              <w:rPr>
                <w:sz w:val="20"/>
                <w:szCs w:val="20"/>
              </w:rPr>
              <w:t>15,7</w:t>
            </w:r>
          </w:p>
        </w:tc>
        <w:tc>
          <w:tcPr>
            <w:tcW w:w="399" w:type="pct"/>
            <w:shd w:val="clear" w:color="auto" w:fill="auto"/>
            <w:vAlign w:val="center"/>
          </w:tcPr>
          <w:p w14:paraId="39EF371B" w14:textId="49D88122" w:rsidR="00633348" w:rsidRPr="00633348" w:rsidRDefault="00633348" w:rsidP="00633348">
            <w:pPr>
              <w:jc w:val="center"/>
              <w:rPr>
                <w:sz w:val="20"/>
                <w:szCs w:val="20"/>
              </w:rPr>
            </w:pPr>
            <w:r w:rsidRPr="00633348">
              <w:rPr>
                <w:sz w:val="20"/>
                <w:szCs w:val="20"/>
              </w:rPr>
              <w:t>15,6</w:t>
            </w:r>
          </w:p>
        </w:tc>
        <w:tc>
          <w:tcPr>
            <w:tcW w:w="399" w:type="pct"/>
            <w:shd w:val="clear" w:color="auto" w:fill="auto"/>
            <w:vAlign w:val="center"/>
          </w:tcPr>
          <w:p w14:paraId="2921DB68" w14:textId="11DEDBA2" w:rsidR="00633348" w:rsidRPr="00633348" w:rsidRDefault="00633348" w:rsidP="00633348">
            <w:pPr>
              <w:jc w:val="center"/>
              <w:rPr>
                <w:sz w:val="20"/>
                <w:szCs w:val="20"/>
              </w:rPr>
            </w:pPr>
            <w:r w:rsidRPr="00633348">
              <w:rPr>
                <w:sz w:val="20"/>
                <w:szCs w:val="20"/>
              </w:rPr>
              <w:t>15,5</w:t>
            </w:r>
          </w:p>
        </w:tc>
        <w:tc>
          <w:tcPr>
            <w:tcW w:w="399" w:type="pct"/>
            <w:shd w:val="clear" w:color="auto" w:fill="auto"/>
            <w:vAlign w:val="center"/>
          </w:tcPr>
          <w:p w14:paraId="12EADB08" w14:textId="2D9C8702" w:rsidR="00633348" w:rsidRPr="00633348" w:rsidRDefault="00633348" w:rsidP="00633348">
            <w:pPr>
              <w:jc w:val="center"/>
              <w:rPr>
                <w:sz w:val="20"/>
                <w:szCs w:val="20"/>
              </w:rPr>
            </w:pPr>
            <w:r w:rsidRPr="00633348">
              <w:rPr>
                <w:sz w:val="20"/>
                <w:szCs w:val="20"/>
              </w:rPr>
              <w:t>15,4</w:t>
            </w:r>
          </w:p>
        </w:tc>
        <w:tc>
          <w:tcPr>
            <w:tcW w:w="399" w:type="pct"/>
            <w:shd w:val="clear" w:color="auto" w:fill="auto"/>
            <w:vAlign w:val="center"/>
          </w:tcPr>
          <w:p w14:paraId="56E188DD" w14:textId="68F41132" w:rsidR="00633348" w:rsidRPr="00633348" w:rsidRDefault="00633348" w:rsidP="00633348">
            <w:pPr>
              <w:jc w:val="center"/>
              <w:rPr>
                <w:sz w:val="20"/>
                <w:szCs w:val="20"/>
              </w:rPr>
            </w:pPr>
            <w:r w:rsidRPr="00633348">
              <w:rPr>
                <w:sz w:val="20"/>
                <w:szCs w:val="20"/>
              </w:rPr>
              <w:t>15,4</w:t>
            </w:r>
          </w:p>
        </w:tc>
        <w:tc>
          <w:tcPr>
            <w:tcW w:w="399" w:type="pct"/>
            <w:vAlign w:val="center"/>
          </w:tcPr>
          <w:p w14:paraId="254C60A7" w14:textId="76449137" w:rsidR="00633348" w:rsidRPr="00633348" w:rsidRDefault="00633348" w:rsidP="00633348">
            <w:pPr>
              <w:jc w:val="center"/>
              <w:rPr>
                <w:sz w:val="20"/>
                <w:szCs w:val="20"/>
              </w:rPr>
            </w:pPr>
            <w:r w:rsidRPr="00633348">
              <w:rPr>
                <w:sz w:val="20"/>
                <w:szCs w:val="20"/>
              </w:rPr>
              <w:t>15,3</w:t>
            </w:r>
          </w:p>
        </w:tc>
      </w:tr>
      <w:tr w:rsidR="00633348" w:rsidRPr="00633348" w14:paraId="379D08AE" w14:textId="77777777" w:rsidTr="00BB136B">
        <w:trPr>
          <w:cantSplit/>
        </w:trPr>
        <w:tc>
          <w:tcPr>
            <w:tcW w:w="269" w:type="pct"/>
            <w:vMerge/>
            <w:tcBorders>
              <w:left w:val="single" w:sz="4" w:space="0" w:color="auto"/>
              <w:bottom w:val="single" w:sz="4" w:space="0" w:color="auto"/>
              <w:right w:val="nil"/>
            </w:tcBorders>
            <w:shd w:val="clear" w:color="auto" w:fill="auto"/>
            <w:vAlign w:val="center"/>
          </w:tcPr>
          <w:p w14:paraId="77035B6C" w14:textId="76E58F66" w:rsidR="00633348" w:rsidRPr="00633348" w:rsidRDefault="00633348" w:rsidP="00633348">
            <w:pPr>
              <w:jc w:val="center"/>
              <w:rPr>
                <w:sz w:val="20"/>
                <w:szCs w:val="20"/>
              </w:rPr>
            </w:pPr>
          </w:p>
        </w:tc>
        <w:tc>
          <w:tcPr>
            <w:tcW w:w="1070" w:type="pct"/>
            <w:vMerge/>
            <w:shd w:val="clear" w:color="auto" w:fill="auto"/>
            <w:vAlign w:val="center"/>
          </w:tcPr>
          <w:p w14:paraId="56D7257C" w14:textId="0946A99D" w:rsidR="00633348" w:rsidRPr="00633348" w:rsidRDefault="00633348" w:rsidP="00633348">
            <w:pPr>
              <w:jc w:val="center"/>
              <w:rPr>
                <w:sz w:val="20"/>
                <w:szCs w:val="20"/>
              </w:rPr>
            </w:pPr>
          </w:p>
        </w:tc>
        <w:tc>
          <w:tcPr>
            <w:tcW w:w="465" w:type="pct"/>
            <w:shd w:val="clear" w:color="auto" w:fill="auto"/>
            <w:vAlign w:val="center"/>
          </w:tcPr>
          <w:p w14:paraId="16C5EB94" w14:textId="67E81C63" w:rsidR="00633348" w:rsidRPr="00633348" w:rsidRDefault="00633348" w:rsidP="00633348">
            <w:pPr>
              <w:jc w:val="center"/>
              <w:rPr>
                <w:sz w:val="20"/>
                <w:szCs w:val="20"/>
              </w:rPr>
            </w:pPr>
            <w:r w:rsidRPr="00633348">
              <w:rPr>
                <w:sz w:val="20"/>
                <w:szCs w:val="20"/>
              </w:rPr>
              <w:t>%</w:t>
            </w:r>
          </w:p>
        </w:tc>
        <w:tc>
          <w:tcPr>
            <w:tcW w:w="400" w:type="pct"/>
            <w:shd w:val="clear" w:color="auto" w:fill="auto"/>
            <w:vAlign w:val="center"/>
          </w:tcPr>
          <w:p w14:paraId="41EB44F6" w14:textId="53ABEC73" w:rsidR="00633348" w:rsidRPr="00633348" w:rsidRDefault="00633348" w:rsidP="00633348">
            <w:pPr>
              <w:jc w:val="center"/>
              <w:rPr>
                <w:sz w:val="20"/>
                <w:szCs w:val="20"/>
              </w:rPr>
            </w:pPr>
            <w:r w:rsidRPr="00633348">
              <w:rPr>
                <w:sz w:val="20"/>
                <w:szCs w:val="20"/>
              </w:rPr>
              <w:t>6,1</w:t>
            </w:r>
          </w:p>
        </w:tc>
        <w:tc>
          <w:tcPr>
            <w:tcW w:w="400" w:type="pct"/>
            <w:shd w:val="clear" w:color="auto" w:fill="auto"/>
            <w:vAlign w:val="center"/>
          </w:tcPr>
          <w:p w14:paraId="79C1740B" w14:textId="059ACA94" w:rsidR="00633348" w:rsidRPr="00633348" w:rsidRDefault="00633348" w:rsidP="00633348">
            <w:pPr>
              <w:jc w:val="center"/>
              <w:rPr>
                <w:sz w:val="20"/>
                <w:szCs w:val="20"/>
              </w:rPr>
            </w:pPr>
            <w:r w:rsidRPr="00633348">
              <w:rPr>
                <w:sz w:val="20"/>
                <w:szCs w:val="20"/>
              </w:rPr>
              <w:t>6,1</w:t>
            </w:r>
          </w:p>
        </w:tc>
        <w:tc>
          <w:tcPr>
            <w:tcW w:w="400" w:type="pct"/>
            <w:shd w:val="clear" w:color="auto" w:fill="auto"/>
            <w:vAlign w:val="center"/>
          </w:tcPr>
          <w:p w14:paraId="0D8DD2AB" w14:textId="1E5A4F3B" w:rsidR="00633348" w:rsidRPr="00633348" w:rsidRDefault="00633348" w:rsidP="00633348">
            <w:pPr>
              <w:jc w:val="center"/>
              <w:rPr>
                <w:sz w:val="20"/>
                <w:szCs w:val="20"/>
              </w:rPr>
            </w:pPr>
            <w:r w:rsidRPr="00633348">
              <w:rPr>
                <w:sz w:val="20"/>
                <w:szCs w:val="20"/>
              </w:rPr>
              <w:t>6,0</w:t>
            </w:r>
          </w:p>
        </w:tc>
        <w:tc>
          <w:tcPr>
            <w:tcW w:w="399" w:type="pct"/>
            <w:shd w:val="clear" w:color="auto" w:fill="auto"/>
            <w:vAlign w:val="center"/>
          </w:tcPr>
          <w:p w14:paraId="14D7A997" w14:textId="099E5E82" w:rsidR="00633348" w:rsidRPr="00633348" w:rsidRDefault="00633348" w:rsidP="00633348">
            <w:pPr>
              <w:jc w:val="center"/>
              <w:rPr>
                <w:sz w:val="20"/>
                <w:szCs w:val="20"/>
              </w:rPr>
            </w:pPr>
            <w:r w:rsidRPr="00633348">
              <w:rPr>
                <w:sz w:val="20"/>
                <w:szCs w:val="20"/>
              </w:rPr>
              <w:t>6,0</w:t>
            </w:r>
          </w:p>
        </w:tc>
        <w:tc>
          <w:tcPr>
            <w:tcW w:w="399" w:type="pct"/>
            <w:shd w:val="clear" w:color="auto" w:fill="auto"/>
            <w:vAlign w:val="center"/>
          </w:tcPr>
          <w:p w14:paraId="3091B390" w14:textId="1B9C4D10" w:rsidR="00633348" w:rsidRPr="00633348" w:rsidRDefault="00633348" w:rsidP="00633348">
            <w:pPr>
              <w:jc w:val="center"/>
              <w:rPr>
                <w:sz w:val="20"/>
                <w:szCs w:val="20"/>
              </w:rPr>
            </w:pPr>
            <w:r w:rsidRPr="00633348">
              <w:rPr>
                <w:sz w:val="20"/>
                <w:szCs w:val="20"/>
              </w:rPr>
              <w:t>6,0</w:t>
            </w:r>
          </w:p>
        </w:tc>
        <w:tc>
          <w:tcPr>
            <w:tcW w:w="399" w:type="pct"/>
            <w:shd w:val="clear" w:color="auto" w:fill="auto"/>
            <w:vAlign w:val="center"/>
          </w:tcPr>
          <w:p w14:paraId="60A26D82" w14:textId="56451C41" w:rsidR="00633348" w:rsidRPr="00633348" w:rsidRDefault="00633348" w:rsidP="00633348">
            <w:pPr>
              <w:jc w:val="center"/>
              <w:rPr>
                <w:sz w:val="20"/>
                <w:szCs w:val="20"/>
              </w:rPr>
            </w:pPr>
            <w:r w:rsidRPr="00633348">
              <w:rPr>
                <w:sz w:val="20"/>
                <w:szCs w:val="20"/>
              </w:rPr>
              <w:t>5,9</w:t>
            </w:r>
          </w:p>
        </w:tc>
        <w:tc>
          <w:tcPr>
            <w:tcW w:w="399" w:type="pct"/>
            <w:shd w:val="clear" w:color="auto" w:fill="auto"/>
            <w:vAlign w:val="center"/>
          </w:tcPr>
          <w:p w14:paraId="524FF808" w14:textId="3459C15B" w:rsidR="00633348" w:rsidRPr="00633348" w:rsidRDefault="00633348" w:rsidP="00633348">
            <w:pPr>
              <w:jc w:val="center"/>
              <w:rPr>
                <w:sz w:val="20"/>
                <w:szCs w:val="20"/>
              </w:rPr>
            </w:pPr>
            <w:r w:rsidRPr="00633348">
              <w:rPr>
                <w:sz w:val="20"/>
                <w:szCs w:val="20"/>
              </w:rPr>
              <w:t>5,9</w:t>
            </w:r>
          </w:p>
        </w:tc>
        <w:tc>
          <w:tcPr>
            <w:tcW w:w="399" w:type="pct"/>
            <w:vAlign w:val="center"/>
          </w:tcPr>
          <w:p w14:paraId="60EB22A5" w14:textId="725B8E6E" w:rsidR="00633348" w:rsidRPr="00633348" w:rsidRDefault="00633348" w:rsidP="00633348">
            <w:pPr>
              <w:jc w:val="center"/>
              <w:rPr>
                <w:sz w:val="20"/>
                <w:szCs w:val="20"/>
              </w:rPr>
            </w:pPr>
            <w:r w:rsidRPr="00633348">
              <w:rPr>
                <w:sz w:val="20"/>
                <w:szCs w:val="20"/>
              </w:rPr>
              <w:t>5,9</w:t>
            </w:r>
          </w:p>
        </w:tc>
      </w:tr>
      <w:tr w:rsidR="00633348" w:rsidRPr="00633348" w14:paraId="256463A8"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82427CC" w14:textId="02C7A6AE" w:rsidR="00633348" w:rsidRPr="00633348" w:rsidRDefault="00633348" w:rsidP="00633348">
            <w:pPr>
              <w:jc w:val="center"/>
              <w:rPr>
                <w:sz w:val="20"/>
                <w:szCs w:val="20"/>
              </w:rPr>
            </w:pPr>
            <w:r w:rsidRPr="00633348">
              <w:rPr>
                <w:sz w:val="20"/>
                <w:szCs w:val="20"/>
              </w:rPr>
              <w:t>9.8</w:t>
            </w:r>
          </w:p>
        </w:tc>
        <w:tc>
          <w:tcPr>
            <w:tcW w:w="1070" w:type="pct"/>
            <w:shd w:val="clear" w:color="auto" w:fill="auto"/>
            <w:vAlign w:val="center"/>
          </w:tcPr>
          <w:p w14:paraId="6E176CE9" w14:textId="72FE68E3" w:rsidR="00633348" w:rsidRPr="00633348" w:rsidRDefault="00633348" w:rsidP="00633348">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13BA2281" w14:textId="2B0CC5DA"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66CA6C14" w14:textId="1E726C34" w:rsidR="00633348" w:rsidRPr="00633348" w:rsidRDefault="00633348" w:rsidP="00633348">
            <w:pPr>
              <w:jc w:val="center"/>
              <w:rPr>
                <w:sz w:val="20"/>
                <w:szCs w:val="20"/>
              </w:rPr>
            </w:pPr>
            <w:r w:rsidRPr="00633348">
              <w:rPr>
                <w:sz w:val="20"/>
                <w:szCs w:val="20"/>
              </w:rPr>
              <w:t>168,4</w:t>
            </w:r>
          </w:p>
        </w:tc>
        <w:tc>
          <w:tcPr>
            <w:tcW w:w="400" w:type="pct"/>
            <w:shd w:val="clear" w:color="auto" w:fill="auto"/>
            <w:vAlign w:val="center"/>
          </w:tcPr>
          <w:p w14:paraId="7EA12476" w14:textId="26ADC7EE" w:rsidR="00633348" w:rsidRPr="00633348" w:rsidRDefault="00633348" w:rsidP="00633348">
            <w:pPr>
              <w:jc w:val="center"/>
              <w:rPr>
                <w:sz w:val="20"/>
                <w:szCs w:val="20"/>
              </w:rPr>
            </w:pPr>
            <w:r w:rsidRPr="00633348">
              <w:rPr>
                <w:sz w:val="20"/>
                <w:szCs w:val="20"/>
              </w:rPr>
              <w:t>168,4</w:t>
            </w:r>
          </w:p>
        </w:tc>
        <w:tc>
          <w:tcPr>
            <w:tcW w:w="400" w:type="pct"/>
            <w:shd w:val="clear" w:color="auto" w:fill="auto"/>
            <w:vAlign w:val="center"/>
          </w:tcPr>
          <w:p w14:paraId="0700C3F9" w14:textId="73DBC269" w:rsidR="00633348" w:rsidRPr="00633348" w:rsidRDefault="00633348" w:rsidP="00633348">
            <w:pPr>
              <w:jc w:val="center"/>
              <w:rPr>
                <w:sz w:val="20"/>
                <w:szCs w:val="20"/>
              </w:rPr>
            </w:pPr>
            <w:r w:rsidRPr="00633348">
              <w:rPr>
                <w:sz w:val="20"/>
                <w:szCs w:val="20"/>
              </w:rPr>
              <w:t>244,6</w:t>
            </w:r>
          </w:p>
        </w:tc>
        <w:tc>
          <w:tcPr>
            <w:tcW w:w="399" w:type="pct"/>
            <w:shd w:val="clear" w:color="auto" w:fill="auto"/>
            <w:vAlign w:val="center"/>
          </w:tcPr>
          <w:p w14:paraId="436AD9BC" w14:textId="50BE24E3" w:rsidR="00633348" w:rsidRPr="00633348" w:rsidRDefault="00633348" w:rsidP="00633348">
            <w:pPr>
              <w:jc w:val="center"/>
              <w:rPr>
                <w:sz w:val="20"/>
                <w:szCs w:val="20"/>
              </w:rPr>
            </w:pPr>
            <w:r w:rsidRPr="00633348">
              <w:rPr>
                <w:sz w:val="20"/>
                <w:szCs w:val="20"/>
              </w:rPr>
              <w:t>244,6</w:t>
            </w:r>
          </w:p>
        </w:tc>
        <w:tc>
          <w:tcPr>
            <w:tcW w:w="399" w:type="pct"/>
            <w:shd w:val="clear" w:color="auto" w:fill="auto"/>
            <w:vAlign w:val="center"/>
          </w:tcPr>
          <w:p w14:paraId="752FD690" w14:textId="299A044A" w:rsidR="00633348" w:rsidRPr="00633348" w:rsidRDefault="00633348" w:rsidP="00633348">
            <w:pPr>
              <w:jc w:val="center"/>
              <w:rPr>
                <w:sz w:val="20"/>
                <w:szCs w:val="20"/>
              </w:rPr>
            </w:pPr>
            <w:r w:rsidRPr="00633348">
              <w:rPr>
                <w:sz w:val="20"/>
                <w:szCs w:val="20"/>
              </w:rPr>
              <w:t>244,6</w:t>
            </w:r>
          </w:p>
        </w:tc>
        <w:tc>
          <w:tcPr>
            <w:tcW w:w="399" w:type="pct"/>
            <w:shd w:val="clear" w:color="auto" w:fill="auto"/>
            <w:vAlign w:val="center"/>
          </w:tcPr>
          <w:p w14:paraId="47474747" w14:textId="14A34CF9" w:rsidR="00633348" w:rsidRPr="00633348" w:rsidRDefault="00633348" w:rsidP="00633348">
            <w:pPr>
              <w:jc w:val="center"/>
              <w:rPr>
                <w:sz w:val="20"/>
                <w:szCs w:val="20"/>
              </w:rPr>
            </w:pPr>
            <w:r w:rsidRPr="00633348">
              <w:rPr>
                <w:sz w:val="20"/>
                <w:szCs w:val="20"/>
              </w:rPr>
              <w:t>244,6</w:t>
            </w:r>
          </w:p>
        </w:tc>
        <w:tc>
          <w:tcPr>
            <w:tcW w:w="399" w:type="pct"/>
            <w:shd w:val="clear" w:color="auto" w:fill="auto"/>
            <w:vAlign w:val="center"/>
          </w:tcPr>
          <w:p w14:paraId="1486371A" w14:textId="57CCA7E0" w:rsidR="00633348" w:rsidRPr="00633348" w:rsidRDefault="00633348" w:rsidP="00633348">
            <w:pPr>
              <w:jc w:val="center"/>
              <w:rPr>
                <w:sz w:val="20"/>
                <w:szCs w:val="20"/>
              </w:rPr>
            </w:pPr>
            <w:r w:rsidRPr="00633348">
              <w:rPr>
                <w:sz w:val="20"/>
                <w:szCs w:val="20"/>
              </w:rPr>
              <w:t>244,6</w:t>
            </w:r>
          </w:p>
        </w:tc>
        <w:tc>
          <w:tcPr>
            <w:tcW w:w="399" w:type="pct"/>
            <w:vAlign w:val="center"/>
          </w:tcPr>
          <w:p w14:paraId="7BFC9EC8" w14:textId="615117C9" w:rsidR="00633348" w:rsidRPr="00633348" w:rsidRDefault="00633348" w:rsidP="00633348">
            <w:pPr>
              <w:jc w:val="center"/>
              <w:rPr>
                <w:sz w:val="20"/>
                <w:szCs w:val="20"/>
              </w:rPr>
            </w:pPr>
            <w:r w:rsidRPr="00633348">
              <w:rPr>
                <w:sz w:val="20"/>
                <w:szCs w:val="20"/>
              </w:rPr>
              <w:t>244,6</w:t>
            </w:r>
          </w:p>
        </w:tc>
      </w:tr>
      <w:tr w:rsidR="00633348" w:rsidRPr="00633348" w14:paraId="1664DA05"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915FF1C" w14:textId="254A1FA2" w:rsidR="00633348" w:rsidRPr="00633348" w:rsidRDefault="00633348" w:rsidP="00633348">
            <w:pPr>
              <w:jc w:val="center"/>
              <w:rPr>
                <w:sz w:val="20"/>
                <w:szCs w:val="20"/>
              </w:rPr>
            </w:pPr>
            <w:r w:rsidRPr="00633348">
              <w:rPr>
                <w:sz w:val="20"/>
                <w:szCs w:val="20"/>
              </w:rPr>
              <w:t>9.9</w:t>
            </w:r>
          </w:p>
        </w:tc>
        <w:tc>
          <w:tcPr>
            <w:tcW w:w="1070" w:type="pct"/>
            <w:shd w:val="clear" w:color="auto" w:fill="auto"/>
            <w:vAlign w:val="center"/>
          </w:tcPr>
          <w:p w14:paraId="0BE8D4DA" w14:textId="2D480F08" w:rsidR="00633348" w:rsidRPr="00633348" w:rsidRDefault="00633348" w:rsidP="00633348">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7E3A7673" w14:textId="76E93199" w:rsidR="00633348" w:rsidRPr="00633348" w:rsidRDefault="00633348" w:rsidP="00633348">
            <w:pPr>
              <w:jc w:val="center"/>
              <w:rPr>
                <w:sz w:val="20"/>
                <w:szCs w:val="20"/>
              </w:rPr>
            </w:pPr>
            <w:r w:rsidRPr="00633348">
              <w:rPr>
                <w:sz w:val="20"/>
                <w:szCs w:val="20"/>
              </w:rPr>
              <w:t>кг.у.т/Гкал</w:t>
            </w:r>
          </w:p>
        </w:tc>
        <w:tc>
          <w:tcPr>
            <w:tcW w:w="400" w:type="pct"/>
            <w:shd w:val="clear" w:color="auto" w:fill="auto"/>
            <w:vAlign w:val="center"/>
          </w:tcPr>
          <w:p w14:paraId="23DF1004" w14:textId="07CBB68C" w:rsidR="00633348" w:rsidRPr="00633348" w:rsidRDefault="00633348" w:rsidP="00633348">
            <w:pPr>
              <w:jc w:val="center"/>
              <w:rPr>
                <w:sz w:val="20"/>
                <w:szCs w:val="20"/>
              </w:rPr>
            </w:pPr>
            <w:r w:rsidRPr="00633348">
              <w:rPr>
                <w:sz w:val="20"/>
                <w:szCs w:val="20"/>
              </w:rPr>
              <w:t>262,7</w:t>
            </w:r>
          </w:p>
        </w:tc>
        <w:tc>
          <w:tcPr>
            <w:tcW w:w="400" w:type="pct"/>
            <w:shd w:val="clear" w:color="auto" w:fill="auto"/>
            <w:vAlign w:val="center"/>
          </w:tcPr>
          <w:p w14:paraId="3F763535" w14:textId="2D26D720" w:rsidR="00633348" w:rsidRPr="00633348" w:rsidRDefault="00633348" w:rsidP="00633348">
            <w:pPr>
              <w:jc w:val="center"/>
              <w:rPr>
                <w:sz w:val="20"/>
                <w:szCs w:val="20"/>
              </w:rPr>
            </w:pPr>
            <w:r w:rsidRPr="00633348">
              <w:rPr>
                <w:sz w:val="20"/>
                <w:szCs w:val="20"/>
              </w:rPr>
              <w:t>160,2</w:t>
            </w:r>
          </w:p>
        </w:tc>
        <w:tc>
          <w:tcPr>
            <w:tcW w:w="400" w:type="pct"/>
            <w:shd w:val="clear" w:color="auto" w:fill="auto"/>
            <w:vAlign w:val="center"/>
          </w:tcPr>
          <w:p w14:paraId="34E3FE3B" w14:textId="4617BE4B" w:rsidR="00633348" w:rsidRPr="00633348" w:rsidRDefault="00633348" w:rsidP="00633348">
            <w:pPr>
              <w:jc w:val="center"/>
              <w:rPr>
                <w:sz w:val="20"/>
                <w:szCs w:val="20"/>
              </w:rPr>
            </w:pPr>
            <w:r w:rsidRPr="00633348">
              <w:rPr>
                <w:sz w:val="20"/>
                <w:szCs w:val="20"/>
              </w:rPr>
              <w:t>160,2</w:t>
            </w:r>
          </w:p>
        </w:tc>
        <w:tc>
          <w:tcPr>
            <w:tcW w:w="399" w:type="pct"/>
            <w:shd w:val="clear" w:color="auto" w:fill="auto"/>
            <w:vAlign w:val="center"/>
          </w:tcPr>
          <w:p w14:paraId="299CFE51" w14:textId="17EC0AA8" w:rsidR="00633348" w:rsidRPr="00633348" w:rsidRDefault="00633348" w:rsidP="00633348">
            <w:pPr>
              <w:jc w:val="center"/>
              <w:rPr>
                <w:sz w:val="20"/>
                <w:szCs w:val="20"/>
              </w:rPr>
            </w:pPr>
            <w:r w:rsidRPr="00633348">
              <w:rPr>
                <w:sz w:val="20"/>
                <w:szCs w:val="20"/>
              </w:rPr>
              <w:t>160,2</w:t>
            </w:r>
          </w:p>
        </w:tc>
        <w:tc>
          <w:tcPr>
            <w:tcW w:w="399" w:type="pct"/>
            <w:shd w:val="clear" w:color="auto" w:fill="auto"/>
            <w:vAlign w:val="center"/>
          </w:tcPr>
          <w:p w14:paraId="06D53DF3" w14:textId="5561867A" w:rsidR="00633348" w:rsidRPr="00633348" w:rsidRDefault="00633348" w:rsidP="00633348">
            <w:pPr>
              <w:jc w:val="center"/>
              <w:rPr>
                <w:sz w:val="20"/>
                <w:szCs w:val="20"/>
              </w:rPr>
            </w:pPr>
            <w:r w:rsidRPr="00633348">
              <w:rPr>
                <w:sz w:val="20"/>
                <w:szCs w:val="20"/>
              </w:rPr>
              <w:t>160,2</w:t>
            </w:r>
          </w:p>
        </w:tc>
        <w:tc>
          <w:tcPr>
            <w:tcW w:w="399" w:type="pct"/>
            <w:shd w:val="clear" w:color="auto" w:fill="auto"/>
            <w:vAlign w:val="center"/>
          </w:tcPr>
          <w:p w14:paraId="3DB6428F" w14:textId="1970E00C" w:rsidR="00633348" w:rsidRPr="00633348" w:rsidRDefault="00633348" w:rsidP="00633348">
            <w:pPr>
              <w:jc w:val="center"/>
              <w:rPr>
                <w:sz w:val="20"/>
                <w:szCs w:val="20"/>
              </w:rPr>
            </w:pPr>
            <w:r w:rsidRPr="00633348">
              <w:rPr>
                <w:sz w:val="20"/>
                <w:szCs w:val="20"/>
              </w:rPr>
              <w:t>160,2</w:t>
            </w:r>
          </w:p>
        </w:tc>
        <w:tc>
          <w:tcPr>
            <w:tcW w:w="399" w:type="pct"/>
            <w:shd w:val="clear" w:color="auto" w:fill="auto"/>
            <w:vAlign w:val="center"/>
          </w:tcPr>
          <w:p w14:paraId="14243308" w14:textId="1A4FEB27" w:rsidR="00633348" w:rsidRPr="00633348" w:rsidRDefault="00633348" w:rsidP="00633348">
            <w:pPr>
              <w:jc w:val="center"/>
              <w:rPr>
                <w:sz w:val="20"/>
                <w:szCs w:val="20"/>
              </w:rPr>
            </w:pPr>
            <w:r w:rsidRPr="00633348">
              <w:rPr>
                <w:sz w:val="20"/>
                <w:szCs w:val="20"/>
              </w:rPr>
              <w:t>160,2</w:t>
            </w:r>
          </w:p>
        </w:tc>
        <w:tc>
          <w:tcPr>
            <w:tcW w:w="399" w:type="pct"/>
            <w:vAlign w:val="center"/>
          </w:tcPr>
          <w:p w14:paraId="4BC66D88" w14:textId="06FCF2E4" w:rsidR="00633348" w:rsidRPr="00633348" w:rsidRDefault="00633348" w:rsidP="00633348">
            <w:pPr>
              <w:jc w:val="center"/>
              <w:rPr>
                <w:sz w:val="20"/>
                <w:szCs w:val="20"/>
              </w:rPr>
            </w:pPr>
            <w:r w:rsidRPr="00633348">
              <w:rPr>
                <w:sz w:val="20"/>
                <w:szCs w:val="20"/>
              </w:rPr>
              <w:t>160,2</w:t>
            </w:r>
          </w:p>
        </w:tc>
      </w:tr>
      <w:tr w:rsidR="00633348" w:rsidRPr="00633348" w14:paraId="1D251CF0"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3307412" w14:textId="166EA90B" w:rsidR="00633348" w:rsidRPr="00633348" w:rsidRDefault="00633348" w:rsidP="00633348">
            <w:pPr>
              <w:jc w:val="center"/>
              <w:rPr>
                <w:sz w:val="20"/>
                <w:szCs w:val="20"/>
              </w:rPr>
            </w:pPr>
            <w:r w:rsidRPr="00633348">
              <w:rPr>
                <w:sz w:val="20"/>
                <w:szCs w:val="20"/>
              </w:rPr>
              <w:t>9.10</w:t>
            </w:r>
          </w:p>
        </w:tc>
        <w:tc>
          <w:tcPr>
            <w:tcW w:w="1070" w:type="pct"/>
            <w:shd w:val="clear" w:color="auto" w:fill="auto"/>
            <w:vAlign w:val="center"/>
          </w:tcPr>
          <w:p w14:paraId="34E1C06A" w14:textId="065F53ED" w:rsidR="00633348" w:rsidRPr="00633348" w:rsidRDefault="00633348" w:rsidP="00633348">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539F6F3C" w14:textId="71F5BED0" w:rsidR="00633348" w:rsidRPr="00633348" w:rsidRDefault="00633348" w:rsidP="00633348">
            <w:pPr>
              <w:jc w:val="center"/>
              <w:rPr>
                <w:sz w:val="20"/>
                <w:szCs w:val="20"/>
              </w:rPr>
            </w:pPr>
            <w:r w:rsidRPr="00633348">
              <w:rPr>
                <w:sz w:val="20"/>
                <w:szCs w:val="20"/>
              </w:rPr>
              <w:t>%</w:t>
            </w:r>
          </w:p>
        </w:tc>
        <w:tc>
          <w:tcPr>
            <w:tcW w:w="400" w:type="pct"/>
            <w:shd w:val="clear" w:color="auto" w:fill="auto"/>
            <w:vAlign w:val="center"/>
          </w:tcPr>
          <w:p w14:paraId="267B2AA3" w14:textId="51563CFE" w:rsidR="00633348" w:rsidRPr="00633348" w:rsidRDefault="00633348" w:rsidP="00633348">
            <w:pPr>
              <w:jc w:val="center"/>
              <w:rPr>
                <w:sz w:val="20"/>
                <w:szCs w:val="20"/>
              </w:rPr>
            </w:pPr>
            <w:r w:rsidRPr="00633348">
              <w:rPr>
                <w:sz w:val="20"/>
                <w:szCs w:val="20"/>
              </w:rPr>
              <w:t>54,4</w:t>
            </w:r>
          </w:p>
        </w:tc>
        <w:tc>
          <w:tcPr>
            <w:tcW w:w="400" w:type="pct"/>
            <w:shd w:val="clear" w:color="auto" w:fill="auto"/>
            <w:vAlign w:val="center"/>
          </w:tcPr>
          <w:p w14:paraId="5E1F80E3" w14:textId="746ECE16" w:rsidR="00633348" w:rsidRPr="00633348" w:rsidRDefault="00633348" w:rsidP="00633348">
            <w:pPr>
              <w:jc w:val="center"/>
              <w:rPr>
                <w:sz w:val="20"/>
                <w:szCs w:val="20"/>
              </w:rPr>
            </w:pPr>
            <w:r w:rsidRPr="00633348">
              <w:rPr>
                <w:sz w:val="20"/>
                <w:szCs w:val="20"/>
              </w:rPr>
              <w:t>89,2</w:t>
            </w:r>
          </w:p>
        </w:tc>
        <w:tc>
          <w:tcPr>
            <w:tcW w:w="400" w:type="pct"/>
            <w:shd w:val="clear" w:color="auto" w:fill="auto"/>
            <w:vAlign w:val="center"/>
          </w:tcPr>
          <w:p w14:paraId="79A05DDA" w14:textId="59E51ED2" w:rsidR="00633348" w:rsidRPr="00633348" w:rsidRDefault="00633348" w:rsidP="00633348">
            <w:pPr>
              <w:jc w:val="center"/>
              <w:rPr>
                <w:sz w:val="20"/>
                <w:szCs w:val="20"/>
              </w:rPr>
            </w:pPr>
            <w:r w:rsidRPr="00633348">
              <w:rPr>
                <w:sz w:val="20"/>
                <w:szCs w:val="20"/>
              </w:rPr>
              <w:t>89,2</w:t>
            </w:r>
          </w:p>
        </w:tc>
        <w:tc>
          <w:tcPr>
            <w:tcW w:w="399" w:type="pct"/>
            <w:shd w:val="clear" w:color="auto" w:fill="auto"/>
            <w:vAlign w:val="center"/>
          </w:tcPr>
          <w:p w14:paraId="183D68C9" w14:textId="45DC4FCE" w:rsidR="00633348" w:rsidRPr="00633348" w:rsidRDefault="00633348" w:rsidP="00633348">
            <w:pPr>
              <w:jc w:val="center"/>
              <w:rPr>
                <w:sz w:val="20"/>
                <w:szCs w:val="20"/>
              </w:rPr>
            </w:pPr>
            <w:r w:rsidRPr="00633348">
              <w:rPr>
                <w:sz w:val="20"/>
                <w:szCs w:val="20"/>
              </w:rPr>
              <w:t>89,2</w:t>
            </w:r>
          </w:p>
        </w:tc>
        <w:tc>
          <w:tcPr>
            <w:tcW w:w="399" w:type="pct"/>
            <w:shd w:val="clear" w:color="auto" w:fill="auto"/>
            <w:vAlign w:val="center"/>
          </w:tcPr>
          <w:p w14:paraId="06E9B2C7" w14:textId="2FEE72CB" w:rsidR="00633348" w:rsidRPr="00633348" w:rsidRDefault="00633348" w:rsidP="00633348">
            <w:pPr>
              <w:jc w:val="center"/>
              <w:rPr>
                <w:sz w:val="20"/>
                <w:szCs w:val="20"/>
              </w:rPr>
            </w:pPr>
            <w:r w:rsidRPr="00633348">
              <w:rPr>
                <w:sz w:val="20"/>
                <w:szCs w:val="20"/>
              </w:rPr>
              <w:t>89,2</w:t>
            </w:r>
          </w:p>
        </w:tc>
        <w:tc>
          <w:tcPr>
            <w:tcW w:w="399" w:type="pct"/>
            <w:shd w:val="clear" w:color="auto" w:fill="auto"/>
            <w:vAlign w:val="center"/>
          </w:tcPr>
          <w:p w14:paraId="4E7C21E8" w14:textId="69B6B13B" w:rsidR="00633348" w:rsidRPr="00633348" w:rsidRDefault="00633348" w:rsidP="00633348">
            <w:pPr>
              <w:jc w:val="center"/>
              <w:rPr>
                <w:sz w:val="20"/>
                <w:szCs w:val="20"/>
              </w:rPr>
            </w:pPr>
            <w:r w:rsidRPr="00633348">
              <w:rPr>
                <w:sz w:val="20"/>
                <w:szCs w:val="20"/>
              </w:rPr>
              <w:t>89,2</w:t>
            </w:r>
          </w:p>
        </w:tc>
        <w:tc>
          <w:tcPr>
            <w:tcW w:w="399" w:type="pct"/>
            <w:shd w:val="clear" w:color="auto" w:fill="auto"/>
            <w:vAlign w:val="center"/>
          </w:tcPr>
          <w:p w14:paraId="0B2DA22B" w14:textId="20BA1C52" w:rsidR="00633348" w:rsidRPr="00633348" w:rsidRDefault="00633348" w:rsidP="00633348">
            <w:pPr>
              <w:jc w:val="center"/>
              <w:rPr>
                <w:sz w:val="20"/>
                <w:szCs w:val="20"/>
              </w:rPr>
            </w:pPr>
            <w:r w:rsidRPr="00633348">
              <w:rPr>
                <w:sz w:val="20"/>
                <w:szCs w:val="20"/>
              </w:rPr>
              <w:t>89,2</w:t>
            </w:r>
          </w:p>
        </w:tc>
        <w:tc>
          <w:tcPr>
            <w:tcW w:w="399" w:type="pct"/>
            <w:vAlign w:val="center"/>
          </w:tcPr>
          <w:p w14:paraId="70B2F9C6" w14:textId="1EDD413F" w:rsidR="00633348" w:rsidRPr="00633348" w:rsidRDefault="00633348" w:rsidP="00633348">
            <w:pPr>
              <w:jc w:val="center"/>
              <w:rPr>
                <w:sz w:val="20"/>
                <w:szCs w:val="20"/>
              </w:rPr>
            </w:pPr>
            <w:r w:rsidRPr="00633348">
              <w:rPr>
                <w:sz w:val="20"/>
                <w:szCs w:val="20"/>
              </w:rPr>
              <w:t>89,2</w:t>
            </w:r>
          </w:p>
        </w:tc>
      </w:tr>
      <w:tr w:rsidR="00633348" w:rsidRPr="00633348" w14:paraId="7FB48642"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6310B9B" w14:textId="2E57C6F1" w:rsidR="00633348" w:rsidRPr="00633348" w:rsidRDefault="00633348" w:rsidP="00633348">
            <w:pPr>
              <w:jc w:val="center"/>
              <w:rPr>
                <w:sz w:val="20"/>
                <w:szCs w:val="20"/>
              </w:rPr>
            </w:pPr>
            <w:r w:rsidRPr="00633348">
              <w:rPr>
                <w:sz w:val="20"/>
                <w:szCs w:val="20"/>
              </w:rPr>
              <w:t>10</w:t>
            </w:r>
          </w:p>
        </w:tc>
        <w:tc>
          <w:tcPr>
            <w:tcW w:w="1070" w:type="pct"/>
            <w:shd w:val="clear" w:color="auto" w:fill="auto"/>
            <w:vAlign w:val="center"/>
          </w:tcPr>
          <w:p w14:paraId="0297304C" w14:textId="21963C4C" w:rsidR="00633348" w:rsidRPr="00633348" w:rsidRDefault="00633348" w:rsidP="00633348">
            <w:pPr>
              <w:jc w:val="center"/>
              <w:rPr>
                <w:sz w:val="20"/>
                <w:szCs w:val="20"/>
              </w:rPr>
            </w:pPr>
            <w:r w:rsidRPr="00633348">
              <w:rPr>
                <w:b/>
                <w:bCs/>
                <w:sz w:val="20"/>
                <w:szCs w:val="20"/>
              </w:rPr>
              <w:t>Котельная №11 (д. Падера) </w:t>
            </w:r>
          </w:p>
        </w:tc>
        <w:tc>
          <w:tcPr>
            <w:tcW w:w="465" w:type="pct"/>
            <w:shd w:val="clear" w:color="auto" w:fill="auto"/>
            <w:vAlign w:val="center"/>
          </w:tcPr>
          <w:p w14:paraId="7D24982A" w14:textId="7AFBC573" w:rsidR="00633348" w:rsidRPr="00633348" w:rsidRDefault="00633348" w:rsidP="00633348">
            <w:pPr>
              <w:jc w:val="center"/>
              <w:rPr>
                <w:sz w:val="20"/>
                <w:szCs w:val="20"/>
              </w:rPr>
            </w:pPr>
            <w:r w:rsidRPr="00633348">
              <w:rPr>
                <w:b/>
                <w:bCs/>
                <w:sz w:val="20"/>
                <w:szCs w:val="20"/>
              </w:rPr>
              <w:t> </w:t>
            </w:r>
          </w:p>
        </w:tc>
        <w:tc>
          <w:tcPr>
            <w:tcW w:w="400" w:type="pct"/>
            <w:shd w:val="clear" w:color="auto" w:fill="auto"/>
            <w:vAlign w:val="center"/>
          </w:tcPr>
          <w:p w14:paraId="7FEE8B2D" w14:textId="27D2BE72" w:rsidR="00633348" w:rsidRPr="00633348" w:rsidRDefault="00633348" w:rsidP="00633348">
            <w:pPr>
              <w:jc w:val="center"/>
              <w:rPr>
                <w:sz w:val="20"/>
                <w:szCs w:val="20"/>
              </w:rPr>
            </w:pPr>
            <w:r w:rsidRPr="00633348">
              <w:rPr>
                <w:b/>
                <w:bCs/>
                <w:sz w:val="20"/>
                <w:szCs w:val="20"/>
              </w:rPr>
              <w:t> </w:t>
            </w:r>
          </w:p>
        </w:tc>
        <w:tc>
          <w:tcPr>
            <w:tcW w:w="400" w:type="pct"/>
            <w:shd w:val="clear" w:color="auto" w:fill="auto"/>
            <w:vAlign w:val="center"/>
          </w:tcPr>
          <w:p w14:paraId="7D5E414B" w14:textId="5AE0E405" w:rsidR="00633348" w:rsidRPr="00633348" w:rsidRDefault="00633348" w:rsidP="00633348">
            <w:pPr>
              <w:jc w:val="center"/>
              <w:rPr>
                <w:sz w:val="20"/>
                <w:szCs w:val="20"/>
              </w:rPr>
            </w:pPr>
            <w:r w:rsidRPr="00633348">
              <w:rPr>
                <w:b/>
                <w:bCs/>
                <w:sz w:val="20"/>
                <w:szCs w:val="20"/>
              </w:rPr>
              <w:t> </w:t>
            </w:r>
          </w:p>
        </w:tc>
        <w:tc>
          <w:tcPr>
            <w:tcW w:w="400" w:type="pct"/>
            <w:shd w:val="clear" w:color="auto" w:fill="auto"/>
            <w:vAlign w:val="center"/>
          </w:tcPr>
          <w:p w14:paraId="23FBD581" w14:textId="00986E09" w:rsidR="00633348" w:rsidRPr="00633348" w:rsidRDefault="00633348" w:rsidP="00633348">
            <w:pPr>
              <w:jc w:val="center"/>
              <w:rPr>
                <w:sz w:val="20"/>
                <w:szCs w:val="20"/>
              </w:rPr>
            </w:pPr>
            <w:r w:rsidRPr="00633348">
              <w:rPr>
                <w:b/>
                <w:bCs/>
                <w:sz w:val="20"/>
                <w:szCs w:val="20"/>
              </w:rPr>
              <w:t> </w:t>
            </w:r>
          </w:p>
        </w:tc>
        <w:tc>
          <w:tcPr>
            <w:tcW w:w="399" w:type="pct"/>
            <w:shd w:val="clear" w:color="auto" w:fill="auto"/>
            <w:vAlign w:val="center"/>
          </w:tcPr>
          <w:p w14:paraId="0F3A8810" w14:textId="72C1F70E" w:rsidR="00633348" w:rsidRPr="00633348" w:rsidRDefault="00633348" w:rsidP="00633348">
            <w:pPr>
              <w:jc w:val="center"/>
              <w:rPr>
                <w:sz w:val="20"/>
                <w:szCs w:val="20"/>
              </w:rPr>
            </w:pPr>
            <w:r w:rsidRPr="00633348">
              <w:rPr>
                <w:b/>
                <w:bCs/>
                <w:sz w:val="20"/>
                <w:szCs w:val="20"/>
              </w:rPr>
              <w:t> </w:t>
            </w:r>
          </w:p>
        </w:tc>
        <w:tc>
          <w:tcPr>
            <w:tcW w:w="399" w:type="pct"/>
            <w:shd w:val="clear" w:color="auto" w:fill="auto"/>
            <w:vAlign w:val="center"/>
          </w:tcPr>
          <w:p w14:paraId="53828B41" w14:textId="162FBF3D" w:rsidR="00633348" w:rsidRPr="00633348" w:rsidRDefault="00633348" w:rsidP="00633348">
            <w:pPr>
              <w:jc w:val="center"/>
              <w:rPr>
                <w:sz w:val="20"/>
                <w:szCs w:val="20"/>
              </w:rPr>
            </w:pPr>
            <w:r w:rsidRPr="00633348">
              <w:rPr>
                <w:b/>
                <w:bCs/>
                <w:sz w:val="20"/>
                <w:szCs w:val="20"/>
              </w:rPr>
              <w:t> </w:t>
            </w:r>
          </w:p>
        </w:tc>
        <w:tc>
          <w:tcPr>
            <w:tcW w:w="399" w:type="pct"/>
            <w:shd w:val="clear" w:color="auto" w:fill="auto"/>
            <w:vAlign w:val="center"/>
          </w:tcPr>
          <w:p w14:paraId="5225145B" w14:textId="40C83C6F" w:rsidR="00633348" w:rsidRPr="00633348" w:rsidRDefault="00633348" w:rsidP="00633348">
            <w:pPr>
              <w:jc w:val="center"/>
              <w:rPr>
                <w:sz w:val="20"/>
                <w:szCs w:val="20"/>
              </w:rPr>
            </w:pPr>
            <w:r w:rsidRPr="00633348">
              <w:rPr>
                <w:b/>
                <w:bCs/>
                <w:sz w:val="20"/>
                <w:szCs w:val="20"/>
              </w:rPr>
              <w:t> </w:t>
            </w:r>
          </w:p>
        </w:tc>
        <w:tc>
          <w:tcPr>
            <w:tcW w:w="399" w:type="pct"/>
            <w:shd w:val="clear" w:color="auto" w:fill="auto"/>
            <w:vAlign w:val="center"/>
          </w:tcPr>
          <w:p w14:paraId="738AB56E" w14:textId="5CC34DC8" w:rsidR="00633348" w:rsidRPr="00633348" w:rsidRDefault="00633348" w:rsidP="00633348">
            <w:pPr>
              <w:jc w:val="center"/>
              <w:rPr>
                <w:sz w:val="20"/>
                <w:szCs w:val="20"/>
              </w:rPr>
            </w:pPr>
            <w:r w:rsidRPr="00633348">
              <w:rPr>
                <w:b/>
                <w:bCs/>
                <w:sz w:val="20"/>
                <w:szCs w:val="20"/>
              </w:rPr>
              <w:t> </w:t>
            </w:r>
          </w:p>
        </w:tc>
        <w:tc>
          <w:tcPr>
            <w:tcW w:w="399" w:type="pct"/>
            <w:vAlign w:val="center"/>
          </w:tcPr>
          <w:p w14:paraId="2B5F3D04" w14:textId="4B8BDB3B" w:rsidR="00633348" w:rsidRPr="00633348" w:rsidRDefault="00633348" w:rsidP="00633348">
            <w:pPr>
              <w:jc w:val="center"/>
              <w:rPr>
                <w:sz w:val="20"/>
                <w:szCs w:val="20"/>
              </w:rPr>
            </w:pPr>
            <w:r w:rsidRPr="00633348">
              <w:rPr>
                <w:rFonts w:ascii="Calibri" w:hAnsi="Calibri" w:cs="Calibri"/>
                <w:sz w:val="20"/>
                <w:szCs w:val="20"/>
              </w:rPr>
              <w:t> </w:t>
            </w:r>
          </w:p>
        </w:tc>
      </w:tr>
      <w:tr w:rsidR="00633348" w:rsidRPr="00633348" w14:paraId="340E1830"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01D4D7A" w14:textId="26B42C86" w:rsidR="00633348" w:rsidRPr="00633348" w:rsidRDefault="00633348" w:rsidP="00633348">
            <w:pPr>
              <w:jc w:val="center"/>
              <w:rPr>
                <w:b/>
                <w:bCs/>
                <w:sz w:val="20"/>
                <w:szCs w:val="20"/>
              </w:rPr>
            </w:pPr>
            <w:r w:rsidRPr="00633348">
              <w:rPr>
                <w:sz w:val="20"/>
                <w:szCs w:val="20"/>
              </w:rPr>
              <w:t>10.1</w:t>
            </w:r>
          </w:p>
        </w:tc>
        <w:tc>
          <w:tcPr>
            <w:tcW w:w="1070" w:type="pct"/>
            <w:shd w:val="clear" w:color="auto" w:fill="auto"/>
            <w:vAlign w:val="center"/>
          </w:tcPr>
          <w:p w14:paraId="4F3206C7" w14:textId="4E4E6677" w:rsidR="00633348" w:rsidRPr="00633348" w:rsidRDefault="00633348" w:rsidP="00633348">
            <w:pPr>
              <w:jc w:val="center"/>
              <w:rPr>
                <w:b/>
                <w:bCs/>
                <w:sz w:val="20"/>
                <w:szCs w:val="20"/>
              </w:rPr>
            </w:pPr>
            <w:r w:rsidRPr="00633348">
              <w:rPr>
                <w:sz w:val="20"/>
                <w:szCs w:val="20"/>
              </w:rPr>
              <w:t>Вид топлива</w:t>
            </w:r>
          </w:p>
        </w:tc>
        <w:tc>
          <w:tcPr>
            <w:tcW w:w="465" w:type="pct"/>
            <w:shd w:val="clear" w:color="auto" w:fill="auto"/>
            <w:vAlign w:val="center"/>
          </w:tcPr>
          <w:p w14:paraId="4D3AE8BE" w14:textId="7A10ECF3" w:rsidR="00633348" w:rsidRPr="00633348" w:rsidRDefault="00633348" w:rsidP="00633348">
            <w:pPr>
              <w:jc w:val="center"/>
              <w:rPr>
                <w:b/>
                <w:bCs/>
                <w:sz w:val="20"/>
                <w:szCs w:val="20"/>
              </w:rPr>
            </w:pPr>
            <w:r w:rsidRPr="00633348">
              <w:rPr>
                <w:sz w:val="20"/>
                <w:szCs w:val="20"/>
              </w:rPr>
              <w:t> </w:t>
            </w:r>
          </w:p>
        </w:tc>
        <w:tc>
          <w:tcPr>
            <w:tcW w:w="400" w:type="pct"/>
            <w:shd w:val="clear" w:color="auto" w:fill="auto"/>
            <w:vAlign w:val="center"/>
          </w:tcPr>
          <w:p w14:paraId="67FFA2CE" w14:textId="5FD7A5F0" w:rsidR="00633348" w:rsidRPr="00633348" w:rsidRDefault="00633348" w:rsidP="00633348">
            <w:pPr>
              <w:jc w:val="center"/>
              <w:rPr>
                <w:b/>
                <w:bCs/>
                <w:sz w:val="20"/>
                <w:szCs w:val="20"/>
              </w:rPr>
            </w:pPr>
            <w:r w:rsidRPr="00633348">
              <w:rPr>
                <w:sz w:val="20"/>
                <w:szCs w:val="20"/>
              </w:rPr>
              <w:t>Природный газ</w:t>
            </w:r>
          </w:p>
        </w:tc>
        <w:tc>
          <w:tcPr>
            <w:tcW w:w="400" w:type="pct"/>
            <w:shd w:val="clear" w:color="auto" w:fill="auto"/>
            <w:vAlign w:val="center"/>
          </w:tcPr>
          <w:p w14:paraId="5515943F" w14:textId="6F05DDBF" w:rsidR="00633348" w:rsidRPr="00633348" w:rsidRDefault="00633348" w:rsidP="00633348">
            <w:pPr>
              <w:jc w:val="center"/>
              <w:rPr>
                <w:b/>
                <w:bCs/>
                <w:sz w:val="20"/>
                <w:szCs w:val="20"/>
              </w:rPr>
            </w:pPr>
            <w:r w:rsidRPr="00633348">
              <w:rPr>
                <w:sz w:val="20"/>
                <w:szCs w:val="20"/>
              </w:rPr>
              <w:t>Природный газ</w:t>
            </w:r>
          </w:p>
        </w:tc>
        <w:tc>
          <w:tcPr>
            <w:tcW w:w="400" w:type="pct"/>
            <w:shd w:val="clear" w:color="auto" w:fill="auto"/>
            <w:vAlign w:val="center"/>
          </w:tcPr>
          <w:p w14:paraId="37E525CE" w14:textId="4F18E85D" w:rsidR="00633348" w:rsidRPr="00633348" w:rsidRDefault="00633348" w:rsidP="00633348">
            <w:pPr>
              <w:jc w:val="center"/>
              <w:rPr>
                <w:b/>
                <w:bCs/>
                <w:sz w:val="20"/>
                <w:szCs w:val="20"/>
              </w:rPr>
            </w:pPr>
            <w:r w:rsidRPr="00633348">
              <w:rPr>
                <w:sz w:val="20"/>
                <w:szCs w:val="20"/>
              </w:rPr>
              <w:t>Природный газ</w:t>
            </w:r>
          </w:p>
        </w:tc>
        <w:tc>
          <w:tcPr>
            <w:tcW w:w="399" w:type="pct"/>
            <w:shd w:val="clear" w:color="auto" w:fill="auto"/>
            <w:vAlign w:val="center"/>
          </w:tcPr>
          <w:p w14:paraId="6CE81F68" w14:textId="09971AEB" w:rsidR="00633348" w:rsidRPr="00633348" w:rsidRDefault="00633348" w:rsidP="00633348">
            <w:pPr>
              <w:jc w:val="center"/>
              <w:rPr>
                <w:b/>
                <w:bCs/>
                <w:sz w:val="20"/>
                <w:szCs w:val="20"/>
              </w:rPr>
            </w:pPr>
            <w:r w:rsidRPr="00633348">
              <w:rPr>
                <w:sz w:val="20"/>
                <w:szCs w:val="20"/>
              </w:rPr>
              <w:t>Природный газ</w:t>
            </w:r>
          </w:p>
        </w:tc>
        <w:tc>
          <w:tcPr>
            <w:tcW w:w="399" w:type="pct"/>
            <w:shd w:val="clear" w:color="auto" w:fill="auto"/>
            <w:vAlign w:val="center"/>
          </w:tcPr>
          <w:p w14:paraId="2009D53D" w14:textId="04F068C4" w:rsidR="00633348" w:rsidRPr="00633348" w:rsidRDefault="00633348" w:rsidP="00633348">
            <w:pPr>
              <w:jc w:val="center"/>
              <w:rPr>
                <w:b/>
                <w:bCs/>
                <w:sz w:val="20"/>
                <w:szCs w:val="20"/>
              </w:rPr>
            </w:pPr>
            <w:r w:rsidRPr="00633348">
              <w:rPr>
                <w:sz w:val="20"/>
                <w:szCs w:val="20"/>
              </w:rPr>
              <w:t>Природный газ</w:t>
            </w:r>
          </w:p>
        </w:tc>
        <w:tc>
          <w:tcPr>
            <w:tcW w:w="399" w:type="pct"/>
            <w:shd w:val="clear" w:color="auto" w:fill="auto"/>
            <w:vAlign w:val="center"/>
          </w:tcPr>
          <w:p w14:paraId="344653C3" w14:textId="15EFCDF2" w:rsidR="00633348" w:rsidRPr="00633348" w:rsidRDefault="00633348" w:rsidP="00633348">
            <w:pPr>
              <w:jc w:val="center"/>
              <w:rPr>
                <w:b/>
                <w:bCs/>
                <w:sz w:val="20"/>
                <w:szCs w:val="20"/>
              </w:rPr>
            </w:pPr>
            <w:r w:rsidRPr="00633348">
              <w:rPr>
                <w:sz w:val="20"/>
                <w:szCs w:val="20"/>
              </w:rPr>
              <w:t>Природный газ</w:t>
            </w:r>
          </w:p>
        </w:tc>
        <w:tc>
          <w:tcPr>
            <w:tcW w:w="399" w:type="pct"/>
            <w:shd w:val="clear" w:color="auto" w:fill="auto"/>
            <w:vAlign w:val="center"/>
          </w:tcPr>
          <w:p w14:paraId="09082813" w14:textId="2BBC6CDF" w:rsidR="00633348" w:rsidRPr="00633348" w:rsidRDefault="00633348" w:rsidP="00633348">
            <w:pPr>
              <w:jc w:val="center"/>
              <w:rPr>
                <w:b/>
                <w:bCs/>
                <w:sz w:val="20"/>
                <w:szCs w:val="20"/>
              </w:rPr>
            </w:pPr>
            <w:r w:rsidRPr="00633348">
              <w:rPr>
                <w:sz w:val="20"/>
                <w:szCs w:val="20"/>
              </w:rPr>
              <w:t>Природный газ</w:t>
            </w:r>
          </w:p>
        </w:tc>
        <w:tc>
          <w:tcPr>
            <w:tcW w:w="399" w:type="pct"/>
            <w:vAlign w:val="center"/>
          </w:tcPr>
          <w:p w14:paraId="18F61847" w14:textId="76A96413" w:rsidR="00633348" w:rsidRPr="00633348" w:rsidRDefault="00633348" w:rsidP="00633348">
            <w:pPr>
              <w:jc w:val="center"/>
              <w:rPr>
                <w:rFonts w:ascii="Calibri" w:hAnsi="Calibri" w:cs="Calibri"/>
                <w:sz w:val="20"/>
                <w:szCs w:val="20"/>
              </w:rPr>
            </w:pPr>
            <w:r w:rsidRPr="00633348">
              <w:rPr>
                <w:sz w:val="20"/>
                <w:szCs w:val="20"/>
              </w:rPr>
              <w:t>Природный газ</w:t>
            </w:r>
          </w:p>
        </w:tc>
      </w:tr>
      <w:tr w:rsidR="00633348" w:rsidRPr="00633348" w14:paraId="61279002"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BFC244B" w14:textId="143E4EED" w:rsidR="00633348" w:rsidRPr="00633348" w:rsidRDefault="00633348" w:rsidP="00633348">
            <w:pPr>
              <w:jc w:val="center"/>
              <w:rPr>
                <w:b/>
                <w:bCs/>
                <w:sz w:val="20"/>
                <w:szCs w:val="20"/>
              </w:rPr>
            </w:pPr>
            <w:r w:rsidRPr="00633348">
              <w:rPr>
                <w:sz w:val="20"/>
                <w:szCs w:val="20"/>
              </w:rPr>
              <w:t>10.2</w:t>
            </w:r>
          </w:p>
        </w:tc>
        <w:tc>
          <w:tcPr>
            <w:tcW w:w="1070" w:type="pct"/>
            <w:shd w:val="clear" w:color="auto" w:fill="auto"/>
            <w:vAlign w:val="center"/>
          </w:tcPr>
          <w:p w14:paraId="73092F5A" w14:textId="672F063E" w:rsidR="00633348" w:rsidRPr="00633348" w:rsidRDefault="00633348" w:rsidP="00633348">
            <w:pPr>
              <w:jc w:val="center"/>
              <w:rPr>
                <w:sz w:val="20"/>
                <w:szCs w:val="20"/>
              </w:rPr>
            </w:pPr>
            <w:r w:rsidRPr="00633348">
              <w:rPr>
                <w:sz w:val="20"/>
                <w:szCs w:val="20"/>
              </w:rPr>
              <w:t>расход натурального топлива</w:t>
            </w:r>
          </w:p>
        </w:tc>
        <w:tc>
          <w:tcPr>
            <w:tcW w:w="465" w:type="pct"/>
            <w:shd w:val="clear" w:color="auto" w:fill="auto"/>
            <w:vAlign w:val="center"/>
          </w:tcPr>
          <w:p w14:paraId="426A954B" w14:textId="71E5BF4C" w:rsidR="00633348" w:rsidRPr="00633348" w:rsidRDefault="00633348" w:rsidP="00633348">
            <w:pPr>
              <w:jc w:val="center"/>
              <w:rPr>
                <w:sz w:val="20"/>
                <w:szCs w:val="20"/>
              </w:rPr>
            </w:pPr>
            <w:r w:rsidRPr="00633348">
              <w:rPr>
                <w:sz w:val="20"/>
                <w:szCs w:val="20"/>
              </w:rPr>
              <w:t>Тыс. куб. м</w:t>
            </w:r>
          </w:p>
        </w:tc>
        <w:tc>
          <w:tcPr>
            <w:tcW w:w="400" w:type="pct"/>
            <w:shd w:val="clear" w:color="auto" w:fill="auto"/>
            <w:vAlign w:val="center"/>
          </w:tcPr>
          <w:p w14:paraId="0DEE32FE" w14:textId="0C6605DB" w:rsidR="00633348" w:rsidRPr="00633348" w:rsidRDefault="00633348" w:rsidP="00633348">
            <w:pPr>
              <w:jc w:val="center"/>
              <w:rPr>
                <w:sz w:val="20"/>
                <w:szCs w:val="20"/>
              </w:rPr>
            </w:pPr>
            <w:r w:rsidRPr="00633348">
              <w:rPr>
                <w:sz w:val="20"/>
                <w:szCs w:val="20"/>
              </w:rPr>
              <w:t>135,8</w:t>
            </w:r>
          </w:p>
        </w:tc>
        <w:tc>
          <w:tcPr>
            <w:tcW w:w="400" w:type="pct"/>
            <w:shd w:val="clear" w:color="auto" w:fill="auto"/>
            <w:vAlign w:val="center"/>
          </w:tcPr>
          <w:p w14:paraId="0626FE76" w14:textId="40FB55A9" w:rsidR="00633348" w:rsidRPr="00633348" w:rsidRDefault="00633348" w:rsidP="00633348">
            <w:pPr>
              <w:jc w:val="center"/>
              <w:rPr>
                <w:sz w:val="20"/>
                <w:szCs w:val="20"/>
              </w:rPr>
            </w:pPr>
            <w:r w:rsidRPr="00633348">
              <w:rPr>
                <w:sz w:val="20"/>
                <w:szCs w:val="20"/>
              </w:rPr>
              <w:t>102,5</w:t>
            </w:r>
          </w:p>
        </w:tc>
        <w:tc>
          <w:tcPr>
            <w:tcW w:w="400" w:type="pct"/>
            <w:shd w:val="clear" w:color="auto" w:fill="auto"/>
            <w:vAlign w:val="center"/>
          </w:tcPr>
          <w:p w14:paraId="20FCB396" w14:textId="05120998" w:rsidR="00633348" w:rsidRPr="00633348" w:rsidRDefault="00633348" w:rsidP="00633348">
            <w:pPr>
              <w:jc w:val="center"/>
              <w:rPr>
                <w:sz w:val="20"/>
                <w:szCs w:val="20"/>
              </w:rPr>
            </w:pPr>
            <w:r w:rsidRPr="00633348">
              <w:rPr>
                <w:sz w:val="20"/>
                <w:szCs w:val="20"/>
              </w:rPr>
              <w:t>102,4</w:t>
            </w:r>
          </w:p>
        </w:tc>
        <w:tc>
          <w:tcPr>
            <w:tcW w:w="399" w:type="pct"/>
            <w:shd w:val="clear" w:color="auto" w:fill="auto"/>
            <w:vAlign w:val="center"/>
          </w:tcPr>
          <w:p w14:paraId="1982363F" w14:textId="2006AD7D" w:rsidR="00633348" w:rsidRPr="00633348" w:rsidRDefault="00633348" w:rsidP="00633348">
            <w:pPr>
              <w:jc w:val="center"/>
              <w:rPr>
                <w:sz w:val="20"/>
                <w:szCs w:val="20"/>
              </w:rPr>
            </w:pPr>
            <w:r w:rsidRPr="00633348">
              <w:rPr>
                <w:sz w:val="20"/>
                <w:szCs w:val="20"/>
              </w:rPr>
              <w:t>102,3</w:t>
            </w:r>
          </w:p>
        </w:tc>
        <w:tc>
          <w:tcPr>
            <w:tcW w:w="399" w:type="pct"/>
            <w:shd w:val="clear" w:color="auto" w:fill="auto"/>
            <w:vAlign w:val="center"/>
          </w:tcPr>
          <w:p w14:paraId="3367BD91" w14:textId="3B3A60C3" w:rsidR="00633348" w:rsidRPr="00633348" w:rsidRDefault="00633348" w:rsidP="00633348">
            <w:pPr>
              <w:jc w:val="center"/>
              <w:rPr>
                <w:sz w:val="20"/>
                <w:szCs w:val="20"/>
              </w:rPr>
            </w:pPr>
            <w:r w:rsidRPr="00633348">
              <w:rPr>
                <w:sz w:val="20"/>
                <w:szCs w:val="20"/>
              </w:rPr>
              <w:t>102,2</w:t>
            </w:r>
          </w:p>
        </w:tc>
        <w:tc>
          <w:tcPr>
            <w:tcW w:w="399" w:type="pct"/>
            <w:shd w:val="clear" w:color="auto" w:fill="auto"/>
            <w:vAlign w:val="center"/>
          </w:tcPr>
          <w:p w14:paraId="2DE043BC" w14:textId="499EF633" w:rsidR="00633348" w:rsidRPr="00633348" w:rsidRDefault="00633348" w:rsidP="00633348">
            <w:pPr>
              <w:jc w:val="center"/>
              <w:rPr>
                <w:sz w:val="20"/>
                <w:szCs w:val="20"/>
              </w:rPr>
            </w:pPr>
            <w:r w:rsidRPr="00633348">
              <w:rPr>
                <w:sz w:val="20"/>
                <w:szCs w:val="20"/>
              </w:rPr>
              <w:t>102,1</w:t>
            </w:r>
          </w:p>
        </w:tc>
        <w:tc>
          <w:tcPr>
            <w:tcW w:w="399" w:type="pct"/>
            <w:shd w:val="clear" w:color="auto" w:fill="auto"/>
            <w:vAlign w:val="center"/>
          </w:tcPr>
          <w:p w14:paraId="0F9357E5" w14:textId="7257E8CD" w:rsidR="00633348" w:rsidRPr="00633348" w:rsidRDefault="00633348" w:rsidP="00633348">
            <w:pPr>
              <w:jc w:val="center"/>
              <w:rPr>
                <w:sz w:val="20"/>
                <w:szCs w:val="20"/>
              </w:rPr>
            </w:pPr>
            <w:r w:rsidRPr="00633348">
              <w:rPr>
                <w:sz w:val="20"/>
                <w:szCs w:val="20"/>
              </w:rPr>
              <w:t>102,0</w:t>
            </w:r>
          </w:p>
        </w:tc>
        <w:tc>
          <w:tcPr>
            <w:tcW w:w="399" w:type="pct"/>
            <w:vAlign w:val="center"/>
          </w:tcPr>
          <w:p w14:paraId="229FA271" w14:textId="318AFE5A" w:rsidR="00633348" w:rsidRPr="00633348" w:rsidRDefault="00633348" w:rsidP="00633348">
            <w:pPr>
              <w:jc w:val="center"/>
              <w:rPr>
                <w:sz w:val="20"/>
                <w:szCs w:val="20"/>
              </w:rPr>
            </w:pPr>
            <w:r w:rsidRPr="00633348">
              <w:rPr>
                <w:sz w:val="20"/>
                <w:szCs w:val="20"/>
              </w:rPr>
              <w:t>102,0</w:t>
            </w:r>
          </w:p>
        </w:tc>
      </w:tr>
      <w:tr w:rsidR="00633348" w:rsidRPr="00633348" w14:paraId="650328B8"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FAEFD6C" w14:textId="38C563EC" w:rsidR="00633348" w:rsidRPr="00633348" w:rsidRDefault="00633348" w:rsidP="00633348">
            <w:pPr>
              <w:jc w:val="center"/>
              <w:rPr>
                <w:sz w:val="20"/>
                <w:szCs w:val="20"/>
              </w:rPr>
            </w:pPr>
            <w:r w:rsidRPr="00633348">
              <w:rPr>
                <w:sz w:val="20"/>
                <w:szCs w:val="20"/>
              </w:rPr>
              <w:t>10.3</w:t>
            </w:r>
          </w:p>
        </w:tc>
        <w:tc>
          <w:tcPr>
            <w:tcW w:w="1070" w:type="pct"/>
            <w:shd w:val="clear" w:color="auto" w:fill="auto"/>
            <w:vAlign w:val="center"/>
          </w:tcPr>
          <w:p w14:paraId="173CE6FD" w14:textId="72107C32" w:rsidR="00633348" w:rsidRPr="00633348" w:rsidRDefault="00633348" w:rsidP="00633348">
            <w:pPr>
              <w:jc w:val="center"/>
              <w:rPr>
                <w:sz w:val="20"/>
                <w:szCs w:val="20"/>
              </w:rPr>
            </w:pPr>
            <w:r w:rsidRPr="00633348">
              <w:rPr>
                <w:sz w:val="20"/>
                <w:szCs w:val="20"/>
              </w:rPr>
              <w:t>Расход условного топлива</w:t>
            </w:r>
          </w:p>
        </w:tc>
        <w:tc>
          <w:tcPr>
            <w:tcW w:w="465" w:type="pct"/>
            <w:shd w:val="clear" w:color="auto" w:fill="auto"/>
            <w:vAlign w:val="center"/>
          </w:tcPr>
          <w:p w14:paraId="167627B8" w14:textId="397EF82D" w:rsidR="00633348" w:rsidRPr="00633348" w:rsidRDefault="00633348" w:rsidP="00633348">
            <w:pPr>
              <w:jc w:val="center"/>
              <w:rPr>
                <w:sz w:val="20"/>
                <w:szCs w:val="20"/>
              </w:rPr>
            </w:pPr>
            <w:r w:rsidRPr="00633348">
              <w:rPr>
                <w:sz w:val="20"/>
                <w:szCs w:val="20"/>
              </w:rPr>
              <w:t>т.у.т.</w:t>
            </w:r>
          </w:p>
        </w:tc>
        <w:tc>
          <w:tcPr>
            <w:tcW w:w="400" w:type="pct"/>
            <w:shd w:val="clear" w:color="auto" w:fill="auto"/>
            <w:vAlign w:val="center"/>
          </w:tcPr>
          <w:p w14:paraId="4DDE6CF9" w14:textId="783DBA69" w:rsidR="00633348" w:rsidRPr="00633348" w:rsidRDefault="00633348" w:rsidP="00633348">
            <w:pPr>
              <w:jc w:val="center"/>
              <w:rPr>
                <w:sz w:val="20"/>
                <w:szCs w:val="20"/>
              </w:rPr>
            </w:pPr>
            <w:r w:rsidRPr="00633348">
              <w:rPr>
                <w:sz w:val="20"/>
                <w:szCs w:val="20"/>
              </w:rPr>
              <w:t>156,7</w:t>
            </w:r>
          </w:p>
        </w:tc>
        <w:tc>
          <w:tcPr>
            <w:tcW w:w="400" w:type="pct"/>
            <w:shd w:val="clear" w:color="auto" w:fill="auto"/>
            <w:vAlign w:val="center"/>
          </w:tcPr>
          <w:p w14:paraId="69076FF6" w14:textId="73253F49" w:rsidR="00633348" w:rsidRPr="00633348" w:rsidRDefault="00633348" w:rsidP="00633348">
            <w:pPr>
              <w:jc w:val="center"/>
              <w:rPr>
                <w:sz w:val="20"/>
                <w:szCs w:val="20"/>
              </w:rPr>
            </w:pPr>
            <w:r w:rsidRPr="00633348">
              <w:rPr>
                <w:sz w:val="20"/>
                <w:szCs w:val="20"/>
              </w:rPr>
              <w:t>118,3</w:t>
            </w:r>
          </w:p>
        </w:tc>
        <w:tc>
          <w:tcPr>
            <w:tcW w:w="400" w:type="pct"/>
            <w:shd w:val="clear" w:color="auto" w:fill="auto"/>
            <w:vAlign w:val="center"/>
          </w:tcPr>
          <w:p w14:paraId="5D5F1299" w14:textId="76F9B825" w:rsidR="00633348" w:rsidRPr="00633348" w:rsidRDefault="00633348" w:rsidP="00633348">
            <w:pPr>
              <w:jc w:val="center"/>
              <w:rPr>
                <w:sz w:val="20"/>
                <w:szCs w:val="20"/>
              </w:rPr>
            </w:pPr>
            <w:r w:rsidRPr="00633348">
              <w:rPr>
                <w:sz w:val="20"/>
                <w:szCs w:val="20"/>
              </w:rPr>
              <w:t>118,2</w:t>
            </w:r>
          </w:p>
        </w:tc>
        <w:tc>
          <w:tcPr>
            <w:tcW w:w="399" w:type="pct"/>
            <w:shd w:val="clear" w:color="auto" w:fill="auto"/>
            <w:vAlign w:val="center"/>
          </w:tcPr>
          <w:p w14:paraId="23595671" w14:textId="651A618B" w:rsidR="00633348" w:rsidRPr="00633348" w:rsidRDefault="00633348" w:rsidP="00633348">
            <w:pPr>
              <w:jc w:val="center"/>
              <w:rPr>
                <w:sz w:val="20"/>
                <w:szCs w:val="20"/>
              </w:rPr>
            </w:pPr>
            <w:r w:rsidRPr="00633348">
              <w:rPr>
                <w:sz w:val="20"/>
                <w:szCs w:val="20"/>
              </w:rPr>
              <w:t>118,1</w:t>
            </w:r>
          </w:p>
        </w:tc>
        <w:tc>
          <w:tcPr>
            <w:tcW w:w="399" w:type="pct"/>
            <w:shd w:val="clear" w:color="auto" w:fill="auto"/>
            <w:vAlign w:val="center"/>
          </w:tcPr>
          <w:p w14:paraId="3556053E" w14:textId="401D064F" w:rsidR="00633348" w:rsidRPr="00633348" w:rsidRDefault="00633348" w:rsidP="00633348">
            <w:pPr>
              <w:jc w:val="center"/>
              <w:rPr>
                <w:sz w:val="20"/>
                <w:szCs w:val="20"/>
              </w:rPr>
            </w:pPr>
            <w:r w:rsidRPr="00633348">
              <w:rPr>
                <w:sz w:val="20"/>
                <w:szCs w:val="20"/>
              </w:rPr>
              <w:t>117,9</w:t>
            </w:r>
          </w:p>
        </w:tc>
        <w:tc>
          <w:tcPr>
            <w:tcW w:w="399" w:type="pct"/>
            <w:shd w:val="clear" w:color="auto" w:fill="auto"/>
            <w:vAlign w:val="center"/>
          </w:tcPr>
          <w:p w14:paraId="4013ED58" w14:textId="3487E55C" w:rsidR="00633348" w:rsidRPr="00633348" w:rsidRDefault="00633348" w:rsidP="00633348">
            <w:pPr>
              <w:jc w:val="center"/>
              <w:rPr>
                <w:sz w:val="20"/>
                <w:szCs w:val="20"/>
              </w:rPr>
            </w:pPr>
            <w:r w:rsidRPr="00633348">
              <w:rPr>
                <w:sz w:val="20"/>
                <w:szCs w:val="20"/>
              </w:rPr>
              <w:t>117,8</w:t>
            </w:r>
          </w:p>
        </w:tc>
        <w:tc>
          <w:tcPr>
            <w:tcW w:w="399" w:type="pct"/>
            <w:shd w:val="clear" w:color="auto" w:fill="auto"/>
            <w:vAlign w:val="center"/>
          </w:tcPr>
          <w:p w14:paraId="5785304B" w14:textId="5C76BA09" w:rsidR="00633348" w:rsidRPr="00633348" w:rsidRDefault="00633348" w:rsidP="00633348">
            <w:pPr>
              <w:jc w:val="center"/>
              <w:rPr>
                <w:sz w:val="20"/>
                <w:szCs w:val="20"/>
              </w:rPr>
            </w:pPr>
            <w:r w:rsidRPr="00633348">
              <w:rPr>
                <w:sz w:val="20"/>
                <w:szCs w:val="20"/>
              </w:rPr>
              <w:t>117,7</w:t>
            </w:r>
          </w:p>
        </w:tc>
        <w:tc>
          <w:tcPr>
            <w:tcW w:w="399" w:type="pct"/>
            <w:vAlign w:val="center"/>
          </w:tcPr>
          <w:p w14:paraId="2B9A9998" w14:textId="51CBCD46" w:rsidR="00633348" w:rsidRPr="00633348" w:rsidRDefault="00633348" w:rsidP="00633348">
            <w:pPr>
              <w:jc w:val="center"/>
              <w:rPr>
                <w:sz w:val="20"/>
                <w:szCs w:val="20"/>
              </w:rPr>
            </w:pPr>
            <w:r w:rsidRPr="00633348">
              <w:rPr>
                <w:sz w:val="20"/>
                <w:szCs w:val="20"/>
              </w:rPr>
              <w:t>117,7</w:t>
            </w:r>
          </w:p>
        </w:tc>
      </w:tr>
      <w:tr w:rsidR="00633348" w:rsidRPr="00633348" w14:paraId="51776FC1"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C300780" w14:textId="4CCE9B7D" w:rsidR="00633348" w:rsidRPr="00633348" w:rsidRDefault="00633348" w:rsidP="00633348">
            <w:pPr>
              <w:jc w:val="center"/>
              <w:rPr>
                <w:sz w:val="20"/>
                <w:szCs w:val="20"/>
              </w:rPr>
            </w:pPr>
            <w:r w:rsidRPr="00633348">
              <w:rPr>
                <w:sz w:val="20"/>
                <w:szCs w:val="20"/>
              </w:rPr>
              <w:t>10.4</w:t>
            </w:r>
          </w:p>
        </w:tc>
        <w:tc>
          <w:tcPr>
            <w:tcW w:w="1070" w:type="pct"/>
            <w:shd w:val="clear" w:color="auto" w:fill="auto"/>
            <w:vAlign w:val="center"/>
          </w:tcPr>
          <w:p w14:paraId="599CB91A" w14:textId="5157639D" w:rsidR="00633348" w:rsidRPr="00633348" w:rsidRDefault="00633348" w:rsidP="00633348">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6C76012B" w14:textId="2035D190"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0617CFF4" w14:textId="328DDB0F" w:rsidR="00633348" w:rsidRPr="00633348" w:rsidRDefault="00633348" w:rsidP="00633348">
            <w:pPr>
              <w:jc w:val="center"/>
              <w:rPr>
                <w:sz w:val="20"/>
                <w:szCs w:val="20"/>
              </w:rPr>
            </w:pPr>
            <w:r w:rsidRPr="00633348">
              <w:rPr>
                <w:sz w:val="20"/>
                <w:szCs w:val="20"/>
              </w:rPr>
              <w:t>634,0</w:t>
            </w:r>
          </w:p>
        </w:tc>
        <w:tc>
          <w:tcPr>
            <w:tcW w:w="400" w:type="pct"/>
            <w:shd w:val="clear" w:color="auto" w:fill="auto"/>
            <w:vAlign w:val="center"/>
          </w:tcPr>
          <w:p w14:paraId="5A916488" w14:textId="071994D0" w:rsidR="00633348" w:rsidRPr="00633348" w:rsidRDefault="00633348" w:rsidP="00633348">
            <w:pPr>
              <w:jc w:val="center"/>
              <w:rPr>
                <w:sz w:val="20"/>
                <w:szCs w:val="20"/>
              </w:rPr>
            </w:pPr>
            <w:r w:rsidRPr="00633348">
              <w:rPr>
                <w:sz w:val="20"/>
                <w:szCs w:val="20"/>
              </w:rPr>
              <w:t>633,4</w:t>
            </w:r>
          </w:p>
        </w:tc>
        <w:tc>
          <w:tcPr>
            <w:tcW w:w="400" w:type="pct"/>
            <w:shd w:val="clear" w:color="auto" w:fill="auto"/>
            <w:vAlign w:val="center"/>
          </w:tcPr>
          <w:p w14:paraId="16CAABA5" w14:textId="7B6E922D" w:rsidR="00633348" w:rsidRPr="00633348" w:rsidRDefault="00633348" w:rsidP="00633348">
            <w:pPr>
              <w:jc w:val="center"/>
              <w:rPr>
                <w:sz w:val="20"/>
                <w:szCs w:val="20"/>
              </w:rPr>
            </w:pPr>
            <w:r w:rsidRPr="00633348">
              <w:rPr>
                <w:sz w:val="20"/>
                <w:szCs w:val="20"/>
              </w:rPr>
              <w:t>632,7</w:t>
            </w:r>
          </w:p>
        </w:tc>
        <w:tc>
          <w:tcPr>
            <w:tcW w:w="399" w:type="pct"/>
            <w:shd w:val="clear" w:color="auto" w:fill="auto"/>
            <w:vAlign w:val="center"/>
          </w:tcPr>
          <w:p w14:paraId="7827A48A" w14:textId="5BEAC567" w:rsidR="00633348" w:rsidRPr="00633348" w:rsidRDefault="00633348" w:rsidP="00633348">
            <w:pPr>
              <w:jc w:val="center"/>
              <w:rPr>
                <w:sz w:val="20"/>
                <w:szCs w:val="20"/>
              </w:rPr>
            </w:pPr>
            <w:r w:rsidRPr="00633348">
              <w:rPr>
                <w:sz w:val="20"/>
                <w:szCs w:val="20"/>
              </w:rPr>
              <w:t>632,0</w:t>
            </w:r>
          </w:p>
        </w:tc>
        <w:tc>
          <w:tcPr>
            <w:tcW w:w="399" w:type="pct"/>
            <w:shd w:val="clear" w:color="auto" w:fill="auto"/>
            <w:vAlign w:val="center"/>
          </w:tcPr>
          <w:p w14:paraId="23E04CE7" w14:textId="58A3E066" w:rsidR="00633348" w:rsidRPr="00633348" w:rsidRDefault="00633348" w:rsidP="00633348">
            <w:pPr>
              <w:jc w:val="center"/>
              <w:rPr>
                <w:sz w:val="20"/>
                <w:szCs w:val="20"/>
              </w:rPr>
            </w:pPr>
            <w:r w:rsidRPr="00633348">
              <w:rPr>
                <w:sz w:val="20"/>
                <w:szCs w:val="20"/>
              </w:rPr>
              <w:t>631,3</w:t>
            </w:r>
          </w:p>
        </w:tc>
        <w:tc>
          <w:tcPr>
            <w:tcW w:w="399" w:type="pct"/>
            <w:shd w:val="clear" w:color="auto" w:fill="auto"/>
            <w:vAlign w:val="center"/>
          </w:tcPr>
          <w:p w14:paraId="6EF2FCAD" w14:textId="21E49D0C" w:rsidR="00633348" w:rsidRPr="00633348" w:rsidRDefault="00633348" w:rsidP="00633348">
            <w:pPr>
              <w:jc w:val="center"/>
              <w:rPr>
                <w:sz w:val="20"/>
                <w:szCs w:val="20"/>
              </w:rPr>
            </w:pPr>
            <w:r w:rsidRPr="00633348">
              <w:rPr>
                <w:sz w:val="20"/>
                <w:szCs w:val="20"/>
              </w:rPr>
              <w:t>630,6</w:t>
            </w:r>
          </w:p>
        </w:tc>
        <w:tc>
          <w:tcPr>
            <w:tcW w:w="399" w:type="pct"/>
            <w:shd w:val="clear" w:color="auto" w:fill="auto"/>
            <w:vAlign w:val="center"/>
          </w:tcPr>
          <w:p w14:paraId="7AD472FA" w14:textId="5A698FBA" w:rsidR="00633348" w:rsidRPr="00633348" w:rsidRDefault="00633348" w:rsidP="00633348">
            <w:pPr>
              <w:jc w:val="center"/>
              <w:rPr>
                <w:sz w:val="20"/>
                <w:szCs w:val="20"/>
              </w:rPr>
            </w:pPr>
            <w:r w:rsidRPr="00633348">
              <w:rPr>
                <w:sz w:val="20"/>
                <w:szCs w:val="20"/>
              </w:rPr>
              <w:t>630,0</w:t>
            </w:r>
          </w:p>
        </w:tc>
        <w:tc>
          <w:tcPr>
            <w:tcW w:w="399" w:type="pct"/>
            <w:vAlign w:val="center"/>
          </w:tcPr>
          <w:p w14:paraId="434BE405" w14:textId="1EBBBF85" w:rsidR="00633348" w:rsidRPr="00633348" w:rsidRDefault="00633348" w:rsidP="00633348">
            <w:pPr>
              <w:jc w:val="center"/>
              <w:rPr>
                <w:sz w:val="20"/>
                <w:szCs w:val="20"/>
              </w:rPr>
            </w:pPr>
            <w:r w:rsidRPr="00633348">
              <w:rPr>
                <w:sz w:val="20"/>
                <w:szCs w:val="20"/>
              </w:rPr>
              <w:t>629,3</w:t>
            </w:r>
          </w:p>
        </w:tc>
      </w:tr>
      <w:tr w:rsidR="00633348" w:rsidRPr="00633348" w14:paraId="499CB495"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F3478EA" w14:textId="230EE902" w:rsidR="00633348" w:rsidRPr="00633348" w:rsidRDefault="00633348" w:rsidP="00633348">
            <w:pPr>
              <w:jc w:val="center"/>
              <w:rPr>
                <w:sz w:val="20"/>
                <w:szCs w:val="20"/>
              </w:rPr>
            </w:pPr>
            <w:r w:rsidRPr="00633348">
              <w:rPr>
                <w:sz w:val="20"/>
                <w:szCs w:val="20"/>
              </w:rPr>
              <w:t>10.5</w:t>
            </w:r>
          </w:p>
        </w:tc>
        <w:tc>
          <w:tcPr>
            <w:tcW w:w="1070" w:type="pct"/>
            <w:shd w:val="clear" w:color="auto" w:fill="auto"/>
            <w:vAlign w:val="center"/>
          </w:tcPr>
          <w:p w14:paraId="4B0FAAB5" w14:textId="17D0B733" w:rsidR="00633348" w:rsidRPr="00633348" w:rsidRDefault="00633348" w:rsidP="00633348">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3314CBC7" w14:textId="4CD158A0"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3FDA6BF5" w14:textId="7E7214BE" w:rsidR="00633348" w:rsidRPr="00633348" w:rsidRDefault="00633348" w:rsidP="00633348">
            <w:pPr>
              <w:jc w:val="center"/>
              <w:rPr>
                <w:sz w:val="20"/>
                <w:szCs w:val="20"/>
              </w:rPr>
            </w:pPr>
            <w:r w:rsidRPr="00633348">
              <w:rPr>
                <w:sz w:val="20"/>
                <w:szCs w:val="20"/>
              </w:rPr>
              <w:t>12,0</w:t>
            </w:r>
          </w:p>
        </w:tc>
        <w:tc>
          <w:tcPr>
            <w:tcW w:w="400" w:type="pct"/>
            <w:shd w:val="clear" w:color="auto" w:fill="auto"/>
            <w:vAlign w:val="center"/>
          </w:tcPr>
          <w:p w14:paraId="396C679A" w14:textId="7992B0DC" w:rsidR="00633348" w:rsidRPr="00633348" w:rsidRDefault="00633348" w:rsidP="00633348">
            <w:pPr>
              <w:jc w:val="center"/>
              <w:rPr>
                <w:sz w:val="20"/>
                <w:szCs w:val="20"/>
              </w:rPr>
            </w:pPr>
            <w:r w:rsidRPr="00633348">
              <w:rPr>
                <w:sz w:val="20"/>
                <w:szCs w:val="20"/>
              </w:rPr>
              <w:t>12,0</w:t>
            </w:r>
          </w:p>
        </w:tc>
        <w:tc>
          <w:tcPr>
            <w:tcW w:w="400" w:type="pct"/>
            <w:shd w:val="clear" w:color="auto" w:fill="auto"/>
            <w:vAlign w:val="center"/>
          </w:tcPr>
          <w:p w14:paraId="0ECF515F" w14:textId="0B97E13C" w:rsidR="00633348" w:rsidRPr="00633348" w:rsidRDefault="00633348" w:rsidP="00633348">
            <w:pPr>
              <w:jc w:val="center"/>
              <w:rPr>
                <w:sz w:val="20"/>
                <w:szCs w:val="20"/>
              </w:rPr>
            </w:pPr>
            <w:r w:rsidRPr="00633348">
              <w:rPr>
                <w:sz w:val="20"/>
                <w:szCs w:val="20"/>
              </w:rPr>
              <w:t>12,0</w:t>
            </w:r>
          </w:p>
        </w:tc>
        <w:tc>
          <w:tcPr>
            <w:tcW w:w="399" w:type="pct"/>
            <w:shd w:val="clear" w:color="auto" w:fill="auto"/>
            <w:vAlign w:val="center"/>
          </w:tcPr>
          <w:p w14:paraId="4271557F" w14:textId="5CA87145" w:rsidR="00633348" w:rsidRPr="00633348" w:rsidRDefault="00633348" w:rsidP="00633348">
            <w:pPr>
              <w:jc w:val="center"/>
              <w:rPr>
                <w:sz w:val="20"/>
                <w:szCs w:val="20"/>
              </w:rPr>
            </w:pPr>
            <w:r w:rsidRPr="00633348">
              <w:rPr>
                <w:sz w:val="20"/>
                <w:szCs w:val="20"/>
              </w:rPr>
              <w:t>12,0</w:t>
            </w:r>
          </w:p>
        </w:tc>
        <w:tc>
          <w:tcPr>
            <w:tcW w:w="399" w:type="pct"/>
            <w:shd w:val="clear" w:color="auto" w:fill="auto"/>
            <w:vAlign w:val="center"/>
          </w:tcPr>
          <w:p w14:paraId="10E9B485" w14:textId="450E3FEE" w:rsidR="00633348" w:rsidRPr="00633348" w:rsidRDefault="00633348" w:rsidP="00633348">
            <w:pPr>
              <w:jc w:val="center"/>
              <w:rPr>
                <w:sz w:val="20"/>
                <w:szCs w:val="20"/>
              </w:rPr>
            </w:pPr>
            <w:r w:rsidRPr="00633348">
              <w:rPr>
                <w:sz w:val="20"/>
                <w:szCs w:val="20"/>
              </w:rPr>
              <w:t>12,0</w:t>
            </w:r>
          </w:p>
        </w:tc>
        <w:tc>
          <w:tcPr>
            <w:tcW w:w="399" w:type="pct"/>
            <w:shd w:val="clear" w:color="auto" w:fill="auto"/>
            <w:vAlign w:val="center"/>
          </w:tcPr>
          <w:p w14:paraId="70BEFB73" w14:textId="4EB75B76" w:rsidR="00633348" w:rsidRPr="00633348" w:rsidRDefault="00633348" w:rsidP="00633348">
            <w:pPr>
              <w:jc w:val="center"/>
              <w:rPr>
                <w:sz w:val="20"/>
                <w:szCs w:val="20"/>
              </w:rPr>
            </w:pPr>
            <w:r w:rsidRPr="00633348">
              <w:rPr>
                <w:sz w:val="20"/>
                <w:szCs w:val="20"/>
              </w:rPr>
              <w:t>12,0</w:t>
            </w:r>
          </w:p>
        </w:tc>
        <w:tc>
          <w:tcPr>
            <w:tcW w:w="399" w:type="pct"/>
            <w:shd w:val="clear" w:color="auto" w:fill="auto"/>
            <w:vAlign w:val="center"/>
          </w:tcPr>
          <w:p w14:paraId="69C16043" w14:textId="6B3C9B13" w:rsidR="00633348" w:rsidRPr="00633348" w:rsidRDefault="00633348" w:rsidP="00633348">
            <w:pPr>
              <w:jc w:val="center"/>
              <w:rPr>
                <w:sz w:val="20"/>
                <w:szCs w:val="20"/>
              </w:rPr>
            </w:pPr>
            <w:r w:rsidRPr="00633348">
              <w:rPr>
                <w:sz w:val="20"/>
                <w:szCs w:val="20"/>
              </w:rPr>
              <w:t>12,0</w:t>
            </w:r>
          </w:p>
        </w:tc>
        <w:tc>
          <w:tcPr>
            <w:tcW w:w="399" w:type="pct"/>
            <w:vAlign w:val="center"/>
          </w:tcPr>
          <w:p w14:paraId="3A96E35A" w14:textId="0F16269C" w:rsidR="00633348" w:rsidRPr="00633348" w:rsidRDefault="00633348" w:rsidP="00633348">
            <w:pPr>
              <w:jc w:val="center"/>
              <w:rPr>
                <w:sz w:val="20"/>
                <w:szCs w:val="20"/>
              </w:rPr>
            </w:pPr>
            <w:r w:rsidRPr="00633348">
              <w:rPr>
                <w:sz w:val="20"/>
                <w:szCs w:val="20"/>
              </w:rPr>
              <w:t>12,0</w:t>
            </w:r>
          </w:p>
        </w:tc>
      </w:tr>
      <w:tr w:rsidR="00633348" w:rsidRPr="00633348" w14:paraId="5534E52D"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ACB6E95" w14:textId="3F16F014" w:rsidR="00633348" w:rsidRPr="00633348" w:rsidRDefault="00633348" w:rsidP="00633348">
            <w:pPr>
              <w:jc w:val="center"/>
              <w:rPr>
                <w:sz w:val="20"/>
                <w:szCs w:val="20"/>
              </w:rPr>
            </w:pPr>
            <w:r w:rsidRPr="00633348">
              <w:rPr>
                <w:sz w:val="20"/>
                <w:szCs w:val="20"/>
              </w:rPr>
              <w:t>10.6</w:t>
            </w:r>
          </w:p>
        </w:tc>
        <w:tc>
          <w:tcPr>
            <w:tcW w:w="1070" w:type="pct"/>
            <w:shd w:val="clear" w:color="auto" w:fill="auto"/>
            <w:vAlign w:val="center"/>
          </w:tcPr>
          <w:p w14:paraId="295E1F53" w14:textId="6B35A824" w:rsidR="00633348" w:rsidRPr="00633348" w:rsidRDefault="00633348" w:rsidP="00633348">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1AE47AC9" w14:textId="4C1E69CD"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4A473D5F" w14:textId="1B79E586" w:rsidR="00633348" w:rsidRPr="00633348" w:rsidRDefault="00633348" w:rsidP="00633348">
            <w:pPr>
              <w:jc w:val="center"/>
              <w:rPr>
                <w:sz w:val="20"/>
                <w:szCs w:val="20"/>
              </w:rPr>
            </w:pPr>
            <w:r w:rsidRPr="00633348">
              <w:rPr>
                <w:sz w:val="20"/>
                <w:szCs w:val="20"/>
              </w:rPr>
              <w:t>622,0</w:t>
            </w:r>
          </w:p>
        </w:tc>
        <w:tc>
          <w:tcPr>
            <w:tcW w:w="400" w:type="pct"/>
            <w:shd w:val="clear" w:color="auto" w:fill="auto"/>
            <w:vAlign w:val="center"/>
          </w:tcPr>
          <w:p w14:paraId="2A0A42E0" w14:textId="2E66F7CF" w:rsidR="00633348" w:rsidRPr="00633348" w:rsidRDefault="00633348" w:rsidP="00633348">
            <w:pPr>
              <w:jc w:val="center"/>
              <w:rPr>
                <w:sz w:val="20"/>
                <w:szCs w:val="20"/>
              </w:rPr>
            </w:pPr>
            <w:r w:rsidRPr="00633348">
              <w:rPr>
                <w:sz w:val="20"/>
                <w:szCs w:val="20"/>
              </w:rPr>
              <w:t>621,3</w:t>
            </w:r>
          </w:p>
        </w:tc>
        <w:tc>
          <w:tcPr>
            <w:tcW w:w="400" w:type="pct"/>
            <w:shd w:val="clear" w:color="auto" w:fill="auto"/>
            <w:vAlign w:val="center"/>
          </w:tcPr>
          <w:p w14:paraId="66B44B49" w14:textId="3F3D8788" w:rsidR="00633348" w:rsidRPr="00633348" w:rsidRDefault="00633348" w:rsidP="00633348">
            <w:pPr>
              <w:jc w:val="center"/>
              <w:rPr>
                <w:sz w:val="20"/>
                <w:szCs w:val="20"/>
              </w:rPr>
            </w:pPr>
            <w:r w:rsidRPr="00633348">
              <w:rPr>
                <w:sz w:val="20"/>
                <w:szCs w:val="20"/>
              </w:rPr>
              <w:t>620,6</w:t>
            </w:r>
          </w:p>
        </w:tc>
        <w:tc>
          <w:tcPr>
            <w:tcW w:w="399" w:type="pct"/>
            <w:shd w:val="clear" w:color="auto" w:fill="auto"/>
            <w:vAlign w:val="center"/>
          </w:tcPr>
          <w:p w14:paraId="2DB92D67" w14:textId="36854340" w:rsidR="00633348" w:rsidRPr="00633348" w:rsidRDefault="00633348" w:rsidP="00633348">
            <w:pPr>
              <w:jc w:val="center"/>
              <w:rPr>
                <w:sz w:val="20"/>
                <w:szCs w:val="20"/>
              </w:rPr>
            </w:pPr>
            <w:r w:rsidRPr="00633348">
              <w:rPr>
                <w:sz w:val="20"/>
                <w:szCs w:val="20"/>
              </w:rPr>
              <w:t>619,9</w:t>
            </w:r>
          </w:p>
        </w:tc>
        <w:tc>
          <w:tcPr>
            <w:tcW w:w="399" w:type="pct"/>
            <w:shd w:val="clear" w:color="auto" w:fill="auto"/>
            <w:vAlign w:val="center"/>
          </w:tcPr>
          <w:p w14:paraId="340F81E4" w14:textId="3171B5BC" w:rsidR="00633348" w:rsidRPr="00633348" w:rsidRDefault="00633348" w:rsidP="00633348">
            <w:pPr>
              <w:jc w:val="center"/>
              <w:rPr>
                <w:sz w:val="20"/>
                <w:szCs w:val="20"/>
              </w:rPr>
            </w:pPr>
            <w:r w:rsidRPr="00633348">
              <w:rPr>
                <w:sz w:val="20"/>
                <w:szCs w:val="20"/>
              </w:rPr>
              <w:t>619,3</w:t>
            </w:r>
          </w:p>
        </w:tc>
        <w:tc>
          <w:tcPr>
            <w:tcW w:w="399" w:type="pct"/>
            <w:shd w:val="clear" w:color="auto" w:fill="auto"/>
            <w:vAlign w:val="center"/>
          </w:tcPr>
          <w:p w14:paraId="51F6C784" w14:textId="7255ABB6" w:rsidR="00633348" w:rsidRPr="00633348" w:rsidRDefault="00633348" w:rsidP="00633348">
            <w:pPr>
              <w:jc w:val="center"/>
              <w:rPr>
                <w:sz w:val="20"/>
                <w:szCs w:val="20"/>
              </w:rPr>
            </w:pPr>
            <w:r w:rsidRPr="00633348">
              <w:rPr>
                <w:sz w:val="20"/>
                <w:szCs w:val="20"/>
              </w:rPr>
              <w:t>618,6</w:t>
            </w:r>
          </w:p>
        </w:tc>
        <w:tc>
          <w:tcPr>
            <w:tcW w:w="399" w:type="pct"/>
            <w:shd w:val="clear" w:color="auto" w:fill="auto"/>
            <w:vAlign w:val="center"/>
          </w:tcPr>
          <w:p w14:paraId="0350FBEF" w14:textId="5BA94AB8" w:rsidR="00633348" w:rsidRPr="00633348" w:rsidRDefault="00633348" w:rsidP="00633348">
            <w:pPr>
              <w:jc w:val="center"/>
              <w:rPr>
                <w:sz w:val="20"/>
                <w:szCs w:val="20"/>
              </w:rPr>
            </w:pPr>
            <w:r w:rsidRPr="00633348">
              <w:rPr>
                <w:sz w:val="20"/>
                <w:szCs w:val="20"/>
              </w:rPr>
              <w:t>617,9</w:t>
            </w:r>
          </w:p>
        </w:tc>
        <w:tc>
          <w:tcPr>
            <w:tcW w:w="399" w:type="pct"/>
            <w:vAlign w:val="center"/>
          </w:tcPr>
          <w:p w14:paraId="54DD9F4B" w14:textId="08A45A60" w:rsidR="00633348" w:rsidRPr="00633348" w:rsidRDefault="00633348" w:rsidP="00633348">
            <w:pPr>
              <w:jc w:val="center"/>
              <w:rPr>
                <w:sz w:val="20"/>
                <w:szCs w:val="20"/>
              </w:rPr>
            </w:pPr>
            <w:r w:rsidRPr="00633348">
              <w:rPr>
                <w:sz w:val="20"/>
                <w:szCs w:val="20"/>
              </w:rPr>
              <w:t>617,2</w:t>
            </w:r>
          </w:p>
        </w:tc>
      </w:tr>
      <w:tr w:rsidR="00633348" w:rsidRPr="00633348" w14:paraId="077CC6AF" w14:textId="77777777" w:rsidTr="00BB136B">
        <w:trPr>
          <w:cantSplit/>
        </w:trPr>
        <w:tc>
          <w:tcPr>
            <w:tcW w:w="269" w:type="pct"/>
            <w:vMerge w:val="restart"/>
            <w:tcBorders>
              <w:top w:val="single" w:sz="4" w:space="0" w:color="auto"/>
              <w:left w:val="single" w:sz="4" w:space="0" w:color="auto"/>
              <w:right w:val="nil"/>
            </w:tcBorders>
            <w:shd w:val="clear" w:color="auto" w:fill="auto"/>
            <w:vAlign w:val="center"/>
          </w:tcPr>
          <w:p w14:paraId="0D524646" w14:textId="4F5583D9" w:rsidR="00633348" w:rsidRPr="00633348" w:rsidRDefault="00633348" w:rsidP="00633348">
            <w:pPr>
              <w:jc w:val="center"/>
              <w:rPr>
                <w:sz w:val="20"/>
                <w:szCs w:val="20"/>
              </w:rPr>
            </w:pPr>
            <w:r w:rsidRPr="00633348">
              <w:rPr>
                <w:sz w:val="20"/>
                <w:szCs w:val="20"/>
              </w:rPr>
              <w:t>10.7</w:t>
            </w:r>
          </w:p>
        </w:tc>
        <w:tc>
          <w:tcPr>
            <w:tcW w:w="1070" w:type="pct"/>
            <w:vMerge w:val="restart"/>
            <w:shd w:val="clear" w:color="auto" w:fill="auto"/>
            <w:vAlign w:val="center"/>
          </w:tcPr>
          <w:p w14:paraId="285E9E9C" w14:textId="6C639B76" w:rsidR="00633348" w:rsidRPr="00633348" w:rsidRDefault="00633348" w:rsidP="00633348">
            <w:pPr>
              <w:jc w:val="center"/>
              <w:rPr>
                <w:sz w:val="20"/>
                <w:szCs w:val="20"/>
              </w:rPr>
            </w:pPr>
            <w:r w:rsidRPr="00633348">
              <w:rPr>
                <w:sz w:val="20"/>
                <w:szCs w:val="20"/>
              </w:rPr>
              <w:t>Потери тепловой сети</w:t>
            </w:r>
          </w:p>
        </w:tc>
        <w:tc>
          <w:tcPr>
            <w:tcW w:w="465" w:type="pct"/>
            <w:shd w:val="clear" w:color="auto" w:fill="auto"/>
            <w:vAlign w:val="center"/>
          </w:tcPr>
          <w:p w14:paraId="50F77C78" w14:textId="47801C27"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416EF178" w14:textId="744FEC7E" w:rsidR="00633348" w:rsidRPr="00633348" w:rsidRDefault="00633348" w:rsidP="00633348">
            <w:pPr>
              <w:jc w:val="center"/>
              <w:rPr>
                <w:sz w:val="20"/>
                <w:szCs w:val="20"/>
              </w:rPr>
            </w:pPr>
            <w:r w:rsidRPr="00633348">
              <w:rPr>
                <w:sz w:val="20"/>
                <w:szCs w:val="20"/>
              </w:rPr>
              <w:t>137,8</w:t>
            </w:r>
          </w:p>
        </w:tc>
        <w:tc>
          <w:tcPr>
            <w:tcW w:w="400" w:type="pct"/>
            <w:shd w:val="clear" w:color="auto" w:fill="auto"/>
            <w:vAlign w:val="center"/>
          </w:tcPr>
          <w:p w14:paraId="58325552" w14:textId="3930906A" w:rsidR="00633348" w:rsidRPr="00633348" w:rsidRDefault="00633348" w:rsidP="00633348">
            <w:pPr>
              <w:jc w:val="center"/>
              <w:rPr>
                <w:sz w:val="20"/>
                <w:szCs w:val="20"/>
              </w:rPr>
            </w:pPr>
            <w:r w:rsidRPr="00633348">
              <w:rPr>
                <w:sz w:val="20"/>
                <w:szCs w:val="20"/>
              </w:rPr>
              <w:t>137,1</w:t>
            </w:r>
          </w:p>
        </w:tc>
        <w:tc>
          <w:tcPr>
            <w:tcW w:w="400" w:type="pct"/>
            <w:shd w:val="clear" w:color="auto" w:fill="auto"/>
            <w:vAlign w:val="center"/>
          </w:tcPr>
          <w:p w14:paraId="1E0004A1" w14:textId="1721090E" w:rsidR="00633348" w:rsidRPr="00633348" w:rsidRDefault="00633348" w:rsidP="00633348">
            <w:pPr>
              <w:jc w:val="center"/>
              <w:rPr>
                <w:sz w:val="20"/>
                <w:szCs w:val="20"/>
              </w:rPr>
            </w:pPr>
            <w:r w:rsidRPr="00633348">
              <w:rPr>
                <w:sz w:val="20"/>
                <w:szCs w:val="20"/>
              </w:rPr>
              <w:t>136,4</w:t>
            </w:r>
          </w:p>
        </w:tc>
        <w:tc>
          <w:tcPr>
            <w:tcW w:w="399" w:type="pct"/>
            <w:shd w:val="clear" w:color="auto" w:fill="auto"/>
            <w:vAlign w:val="center"/>
          </w:tcPr>
          <w:p w14:paraId="01BE662A" w14:textId="696509B1" w:rsidR="00633348" w:rsidRPr="00633348" w:rsidRDefault="00633348" w:rsidP="00633348">
            <w:pPr>
              <w:jc w:val="center"/>
              <w:rPr>
                <w:sz w:val="20"/>
                <w:szCs w:val="20"/>
              </w:rPr>
            </w:pPr>
            <w:r w:rsidRPr="00633348">
              <w:rPr>
                <w:sz w:val="20"/>
                <w:szCs w:val="20"/>
              </w:rPr>
              <w:t>135,7</w:t>
            </w:r>
          </w:p>
        </w:tc>
        <w:tc>
          <w:tcPr>
            <w:tcW w:w="399" w:type="pct"/>
            <w:shd w:val="clear" w:color="auto" w:fill="auto"/>
            <w:vAlign w:val="center"/>
          </w:tcPr>
          <w:p w14:paraId="00620C4A" w14:textId="6431C090" w:rsidR="00633348" w:rsidRPr="00633348" w:rsidRDefault="00633348" w:rsidP="00633348">
            <w:pPr>
              <w:jc w:val="center"/>
              <w:rPr>
                <w:sz w:val="20"/>
                <w:szCs w:val="20"/>
              </w:rPr>
            </w:pPr>
            <w:r w:rsidRPr="00633348">
              <w:rPr>
                <w:sz w:val="20"/>
                <w:szCs w:val="20"/>
              </w:rPr>
              <w:t>135,0</w:t>
            </w:r>
          </w:p>
        </w:tc>
        <w:tc>
          <w:tcPr>
            <w:tcW w:w="399" w:type="pct"/>
            <w:shd w:val="clear" w:color="auto" w:fill="auto"/>
            <w:vAlign w:val="center"/>
          </w:tcPr>
          <w:p w14:paraId="4C7E1ABF" w14:textId="63B5386A" w:rsidR="00633348" w:rsidRPr="00633348" w:rsidRDefault="00633348" w:rsidP="00633348">
            <w:pPr>
              <w:jc w:val="center"/>
              <w:rPr>
                <w:sz w:val="20"/>
                <w:szCs w:val="20"/>
              </w:rPr>
            </w:pPr>
            <w:r w:rsidRPr="00633348">
              <w:rPr>
                <w:sz w:val="20"/>
                <w:szCs w:val="20"/>
              </w:rPr>
              <w:t>134,4</w:t>
            </w:r>
          </w:p>
        </w:tc>
        <w:tc>
          <w:tcPr>
            <w:tcW w:w="399" w:type="pct"/>
            <w:shd w:val="clear" w:color="auto" w:fill="auto"/>
            <w:vAlign w:val="center"/>
          </w:tcPr>
          <w:p w14:paraId="1CD4F424" w14:textId="3A422E1F" w:rsidR="00633348" w:rsidRPr="00633348" w:rsidRDefault="00633348" w:rsidP="00633348">
            <w:pPr>
              <w:jc w:val="center"/>
              <w:rPr>
                <w:sz w:val="20"/>
                <w:szCs w:val="20"/>
              </w:rPr>
            </w:pPr>
            <w:r w:rsidRPr="00633348">
              <w:rPr>
                <w:sz w:val="20"/>
                <w:szCs w:val="20"/>
              </w:rPr>
              <w:t>133,7</w:t>
            </w:r>
          </w:p>
        </w:tc>
        <w:tc>
          <w:tcPr>
            <w:tcW w:w="399" w:type="pct"/>
            <w:vAlign w:val="center"/>
          </w:tcPr>
          <w:p w14:paraId="30A6BBBB" w14:textId="17F03F85" w:rsidR="00633348" w:rsidRPr="00633348" w:rsidRDefault="00633348" w:rsidP="00633348">
            <w:pPr>
              <w:jc w:val="center"/>
              <w:rPr>
                <w:sz w:val="20"/>
                <w:szCs w:val="20"/>
              </w:rPr>
            </w:pPr>
            <w:r w:rsidRPr="00633348">
              <w:rPr>
                <w:sz w:val="20"/>
                <w:szCs w:val="20"/>
              </w:rPr>
              <w:t>133,0</w:t>
            </w:r>
          </w:p>
        </w:tc>
      </w:tr>
      <w:tr w:rsidR="00633348" w:rsidRPr="00633348" w14:paraId="30C5A032" w14:textId="77777777" w:rsidTr="00BB136B">
        <w:trPr>
          <w:cantSplit/>
        </w:trPr>
        <w:tc>
          <w:tcPr>
            <w:tcW w:w="269" w:type="pct"/>
            <w:vMerge/>
            <w:tcBorders>
              <w:left w:val="single" w:sz="4" w:space="0" w:color="auto"/>
              <w:bottom w:val="single" w:sz="4" w:space="0" w:color="auto"/>
              <w:right w:val="nil"/>
            </w:tcBorders>
            <w:shd w:val="clear" w:color="auto" w:fill="auto"/>
            <w:vAlign w:val="center"/>
          </w:tcPr>
          <w:p w14:paraId="0D7EC61C" w14:textId="219245FE" w:rsidR="00633348" w:rsidRPr="00633348" w:rsidRDefault="00633348" w:rsidP="00633348">
            <w:pPr>
              <w:jc w:val="center"/>
              <w:rPr>
                <w:sz w:val="20"/>
                <w:szCs w:val="20"/>
              </w:rPr>
            </w:pPr>
          </w:p>
        </w:tc>
        <w:tc>
          <w:tcPr>
            <w:tcW w:w="1070" w:type="pct"/>
            <w:vMerge/>
            <w:shd w:val="clear" w:color="auto" w:fill="auto"/>
            <w:vAlign w:val="center"/>
          </w:tcPr>
          <w:p w14:paraId="5382D525" w14:textId="56915C64" w:rsidR="00633348" w:rsidRPr="00633348" w:rsidRDefault="00633348" w:rsidP="00633348">
            <w:pPr>
              <w:jc w:val="center"/>
              <w:rPr>
                <w:sz w:val="20"/>
                <w:szCs w:val="20"/>
              </w:rPr>
            </w:pPr>
          </w:p>
        </w:tc>
        <w:tc>
          <w:tcPr>
            <w:tcW w:w="465" w:type="pct"/>
            <w:shd w:val="clear" w:color="auto" w:fill="auto"/>
            <w:vAlign w:val="center"/>
          </w:tcPr>
          <w:p w14:paraId="5D37D663" w14:textId="51D977AB" w:rsidR="00633348" w:rsidRPr="00633348" w:rsidRDefault="00633348" w:rsidP="00633348">
            <w:pPr>
              <w:jc w:val="center"/>
              <w:rPr>
                <w:sz w:val="20"/>
                <w:szCs w:val="20"/>
              </w:rPr>
            </w:pPr>
            <w:r w:rsidRPr="00633348">
              <w:rPr>
                <w:sz w:val="20"/>
                <w:szCs w:val="20"/>
              </w:rPr>
              <w:t>%</w:t>
            </w:r>
          </w:p>
        </w:tc>
        <w:tc>
          <w:tcPr>
            <w:tcW w:w="400" w:type="pct"/>
            <w:shd w:val="clear" w:color="auto" w:fill="auto"/>
            <w:vAlign w:val="center"/>
          </w:tcPr>
          <w:p w14:paraId="42288E06" w14:textId="669BC75C" w:rsidR="00633348" w:rsidRPr="00633348" w:rsidRDefault="00633348" w:rsidP="00633348">
            <w:pPr>
              <w:jc w:val="center"/>
              <w:rPr>
                <w:sz w:val="20"/>
                <w:szCs w:val="20"/>
              </w:rPr>
            </w:pPr>
            <w:r w:rsidRPr="00633348">
              <w:rPr>
                <w:sz w:val="20"/>
                <w:szCs w:val="20"/>
              </w:rPr>
              <w:t>22,2</w:t>
            </w:r>
          </w:p>
        </w:tc>
        <w:tc>
          <w:tcPr>
            <w:tcW w:w="400" w:type="pct"/>
            <w:shd w:val="clear" w:color="auto" w:fill="auto"/>
            <w:vAlign w:val="center"/>
          </w:tcPr>
          <w:p w14:paraId="28DD51E6" w14:textId="013C03D8" w:rsidR="00633348" w:rsidRPr="00633348" w:rsidRDefault="00633348" w:rsidP="00633348">
            <w:pPr>
              <w:jc w:val="center"/>
              <w:rPr>
                <w:sz w:val="20"/>
                <w:szCs w:val="20"/>
              </w:rPr>
            </w:pPr>
            <w:r w:rsidRPr="00633348">
              <w:rPr>
                <w:sz w:val="20"/>
                <w:szCs w:val="20"/>
              </w:rPr>
              <w:t>22,1</w:t>
            </w:r>
          </w:p>
        </w:tc>
        <w:tc>
          <w:tcPr>
            <w:tcW w:w="400" w:type="pct"/>
            <w:shd w:val="clear" w:color="auto" w:fill="auto"/>
            <w:vAlign w:val="center"/>
          </w:tcPr>
          <w:p w14:paraId="4D9BB69A" w14:textId="766C2CC3" w:rsidR="00633348" w:rsidRPr="00633348" w:rsidRDefault="00633348" w:rsidP="00633348">
            <w:pPr>
              <w:jc w:val="center"/>
              <w:rPr>
                <w:sz w:val="20"/>
                <w:szCs w:val="20"/>
              </w:rPr>
            </w:pPr>
            <w:r w:rsidRPr="00633348">
              <w:rPr>
                <w:sz w:val="20"/>
                <w:szCs w:val="20"/>
              </w:rPr>
              <w:t>22,0</w:t>
            </w:r>
          </w:p>
        </w:tc>
        <w:tc>
          <w:tcPr>
            <w:tcW w:w="399" w:type="pct"/>
            <w:shd w:val="clear" w:color="auto" w:fill="auto"/>
            <w:vAlign w:val="center"/>
          </w:tcPr>
          <w:p w14:paraId="69B907D0" w14:textId="2EFE36FE" w:rsidR="00633348" w:rsidRPr="00633348" w:rsidRDefault="00633348" w:rsidP="00633348">
            <w:pPr>
              <w:jc w:val="center"/>
              <w:rPr>
                <w:sz w:val="20"/>
                <w:szCs w:val="20"/>
              </w:rPr>
            </w:pPr>
            <w:r w:rsidRPr="00633348">
              <w:rPr>
                <w:sz w:val="20"/>
                <w:szCs w:val="20"/>
              </w:rPr>
              <w:t>21,9</w:t>
            </w:r>
          </w:p>
        </w:tc>
        <w:tc>
          <w:tcPr>
            <w:tcW w:w="399" w:type="pct"/>
            <w:shd w:val="clear" w:color="auto" w:fill="auto"/>
            <w:vAlign w:val="center"/>
          </w:tcPr>
          <w:p w14:paraId="7A6D968B" w14:textId="699080EB" w:rsidR="00633348" w:rsidRPr="00633348" w:rsidRDefault="00633348" w:rsidP="00633348">
            <w:pPr>
              <w:jc w:val="center"/>
              <w:rPr>
                <w:sz w:val="20"/>
                <w:szCs w:val="20"/>
              </w:rPr>
            </w:pPr>
            <w:r w:rsidRPr="00633348">
              <w:rPr>
                <w:sz w:val="20"/>
                <w:szCs w:val="20"/>
              </w:rPr>
              <w:t>21,8</w:t>
            </w:r>
          </w:p>
        </w:tc>
        <w:tc>
          <w:tcPr>
            <w:tcW w:w="399" w:type="pct"/>
            <w:shd w:val="clear" w:color="auto" w:fill="auto"/>
            <w:vAlign w:val="center"/>
          </w:tcPr>
          <w:p w14:paraId="5935467C" w14:textId="67AE9E9F" w:rsidR="00633348" w:rsidRPr="00633348" w:rsidRDefault="00633348" w:rsidP="00633348">
            <w:pPr>
              <w:jc w:val="center"/>
              <w:rPr>
                <w:sz w:val="20"/>
                <w:szCs w:val="20"/>
              </w:rPr>
            </w:pPr>
            <w:r w:rsidRPr="00633348">
              <w:rPr>
                <w:sz w:val="20"/>
                <w:szCs w:val="20"/>
              </w:rPr>
              <w:t>21,7</w:t>
            </w:r>
          </w:p>
        </w:tc>
        <w:tc>
          <w:tcPr>
            <w:tcW w:w="399" w:type="pct"/>
            <w:shd w:val="clear" w:color="auto" w:fill="auto"/>
            <w:vAlign w:val="center"/>
          </w:tcPr>
          <w:p w14:paraId="6BDDE3C7" w14:textId="31081F24" w:rsidR="00633348" w:rsidRPr="00633348" w:rsidRDefault="00633348" w:rsidP="00633348">
            <w:pPr>
              <w:jc w:val="center"/>
              <w:rPr>
                <w:sz w:val="20"/>
                <w:szCs w:val="20"/>
              </w:rPr>
            </w:pPr>
            <w:r w:rsidRPr="00633348">
              <w:rPr>
                <w:sz w:val="20"/>
                <w:szCs w:val="20"/>
              </w:rPr>
              <w:t>21,6</w:t>
            </w:r>
          </w:p>
        </w:tc>
        <w:tc>
          <w:tcPr>
            <w:tcW w:w="399" w:type="pct"/>
            <w:vAlign w:val="center"/>
          </w:tcPr>
          <w:p w14:paraId="3A78363D" w14:textId="1F9F78B4" w:rsidR="00633348" w:rsidRPr="00633348" w:rsidRDefault="00633348" w:rsidP="00633348">
            <w:pPr>
              <w:jc w:val="center"/>
              <w:rPr>
                <w:sz w:val="20"/>
                <w:szCs w:val="20"/>
              </w:rPr>
            </w:pPr>
            <w:r w:rsidRPr="00633348">
              <w:rPr>
                <w:sz w:val="20"/>
                <w:szCs w:val="20"/>
              </w:rPr>
              <w:t>21,6</w:t>
            </w:r>
          </w:p>
        </w:tc>
      </w:tr>
      <w:tr w:rsidR="00633348" w:rsidRPr="00633348" w14:paraId="38B1FBCF"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F05F67A" w14:textId="7EFFC923" w:rsidR="00633348" w:rsidRPr="00633348" w:rsidRDefault="00633348" w:rsidP="00633348">
            <w:pPr>
              <w:jc w:val="center"/>
              <w:rPr>
                <w:sz w:val="20"/>
                <w:szCs w:val="20"/>
              </w:rPr>
            </w:pPr>
            <w:r w:rsidRPr="00633348">
              <w:rPr>
                <w:sz w:val="20"/>
                <w:szCs w:val="20"/>
              </w:rPr>
              <w:t>10.8</w:t>
            </w:r>
          </w:p>
        </w:tc>
        <w:tc>
          <w:tcPr>
            <w:tcW w:w="1070" w:type="pct"/>
            <w:shd w:val="clear" w:color="auto" w:fill="auto"/>
            <w:vAlign w:val="center"/>
          </w:tcPr>
          <w:p w14:paraId="52CD8EFF" w14:textId="227E03CC" w:rsidR="00633348" w:rsidRPr="00633348" w:rsidRDefault="00633348" w:rsidP="00633348">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32F39D09" w14:textId="45795C07"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46DC384A" w14:textId="365C528D" w:rsidR="00633348" w:rsidRPr="00633348" w:rsidRDefault="00633348" w:rsidP="00633348">
            <w:pPr>
              <w:jc w:val="center"/>
              <w:rPr>
                <w:sz w:val="20"/>
                <w:szCs w:val="20"/>
              </w:rPr>
            </w:pPr>
            <w:r w:rsidRPr="00633348">
              <w:rPr>
                <w:sz w:val="20"/>
                <w:szCs w:val="20"/>
              </w:rPr>
              <w:t>484,2</w:t>
            </w:r>
          </w:p>
        </w:tc>
        <w:tc>
          <w:tcPr>
            <w:tcW w:w="400" w:type="pct"/>
            <w:shd w:val="clear" w:color="auto" w:fill="auto"/>
            <w:vAlign w:val="center"/>
          </w:tcPr>
          <w:p w14:paraId="09683671" w14:textId="0ED7C5E4" w:rsidR="00633348" w:rsidRPr="00633348" w:rsidRDefault="00633348" w:rsidP="00633348">
            <w:pPr>
              <w:jc w:val="center"/>
              <w:rPr>
                <w:sz w:val="20"/>
                <w:szCs w:val="20"/>
              </w:rPr>
            </w:pPr>
            <w:r w:rsidRPr="00633348">
              <w:rPr>
                <w:sz w:val="20"/>
                <w:szCs w:val="20"/>
              </w:rPr>
              <w:t>484,2</w:t>
            </w:r>
          </w:p>
        </w:tc>
        <w:tc>
          <w:tcPr>
            <w:tcW w:w="400" w:type="pct"/>
            <w:shd w:val="clear" w:color="auto" w:fill="auto"/>
            <w:vAlign w:val="center"/>
          </w:tcPr>
          <w:p w14:paraId="7DFD526E" w14:textId="06CF6711" w:rsidR="00633348" w:rsidRPr="00633348" w:rsidRDefault="00633348" w:rsidP="00633348">
            <w:pPr>
              <w:jc w:val="center"/>
              <w:rPr>
                <w:sz w:val="20"/>
                <w:szCs w:val="20"/>
              </w:rPr>
            </w:pPr>
            <w:r w:rsidRPr="00633348">
              <w:rPr>
                <w:sz w:val="20"/>
                <w:szCs w:val="20"/>
              </w:rPr>
              <w:t>484,2</w:t>
            </w:r>
          </w:p>
        </w:tc>
        <w:tc>
          <w:tcPr>
            <w:tcW w:w="399" w:type="pct"/>
            <w:shd w:val="clear" w:color="auto" w:fill="auto"/>
            <w:vAlign w:val="center"/>
          </w:tcPr>
          <w:p w14:paraId="7A504DCD" w14:textId="5DB1A33B" w:rsidR="00633348" w:rsidRPr="00633348" w:rsidRDefault="00633348" w:rsidP="00633348">
            <w:pPr>
              <w:jc w:val="center"/>
              <w:rPr>
                <w:sz w:val="20"/>
                <w:szCs w:val="20"/>
              </w:rPr>
            </w:pPr>
            <w:r w:rsidRPr="00633348">
              <w:rPr>
                <w:sz w:val="20"/>
                <w:szCs w:val="20"/>
              </w:rPr>
              <w:t>484,2</w:t>
            </w:r>
          </w:p>
        </w:tc>
        <w:tc>
          <w:tcPr>
            <w:tcW w:w="399" w:type="pct"/>
            <w:shd w:val="clear" w:color="auto" w:fill="auto"/>
            <w:vAlign w:val="center"/>
          </w:tcPr>
          <w:p w14:paraId="75C5BDCF" w14:textId="02D00726" w:rsidR="00633348" w:rsidRPr="00633348" w:rsidRDefault="00633348" w:rsidP="00633348">
            <w:pPr>
              <w:jc w:val="center"/>
              <w:rPr>
                <w:sz w:val="20"/>
                <w:szCs w:val="20"/>
              </w:rPr>
            </w:pPr>
            <w:r w:rsidRPr="00633348">
              <w:rPr>
                <w:sz w:val="20"/>
                <w:szCs w:val="20"/>
              </w:rPr>
              <w:t>484,2</w:t>
            </w:r>
          </w:p>
        </w:tc>
        <w:tc>
          <w:tcPr>
            <w:tcW w:w="399" w:type="pct"/>
            <w:shd w:val="clear" w:color="auto" w:fill="auto"/>
            <w:vAlign w:val="center"/>
          </w:tcPr>
          <w:p w14:paraId="3E0FB6A5" w14:textId="01AEE1D3" w:rsidR="00633348" w:rsidRPr="00633348" w:rsidRDefault="00633348" w:rsidP="00633348">
            <w:pPr>
              <w:jc w:val="center"/>
              <w:rPr>
                <w:sz w:val="20"/>
                <w:szCs w:val="20"/>
              </w:rPr>
            </w:pPr>
            <w:r w:rsidRPr="00633348">
              <w:rPr>
                <w:sz w:val="20"/>
                <w:szCs w:val="20"/>
              </w:rPr>
              <w:t>484,2</w:t>
            </w:r>
          </w:p>
        </w:tc>
        <w:tc>
          <w:tcPr>
            <w:tcW w:w="399" w:type="pct"/>
            <w:shd w:val="clear" w:color="auto" w:fill="auto"/>
            <w:vAlign w:val="center"/>
          </w:tcPr>
          <w:p w14:paraId="7BDEA8F0" w14:textId="2D1A04CB" w:rsidR="00633348" w:rsidRPr="00633348" w:rsidRDefault="00633348" w:rsidP="00633348">
            <w:pPr>
              <w:jc w:val="center"/>
              <w:rPr>
                <w:sz w:val="20"/>
                <w:szCs w:val="20"/>
              </w:rPr>
            </w:pPr>
            <w:r w:rsidRPr="00633348">
              <w:rPr>
                <w:sz w:val="20"/>
                <w:szCs w:val="20"/>
              </w:rPr>
              <w:t>484,2</w:t>
            </w:r>
          </w:p>
        </w:tc>
        <w:tc>
          <w:tcPr>
            <w:tcW w:w="399" w:type="pct"/>
            <w:vAlign w:val="center"/>
          </w:tcPr>
          <w:p w14:paraId="2803E697" w14:textId="5A369F81" w:rsidR="00633348" w:rsidRPr="00633348" w:rsidRDefault="00633348" w:rsidP="00633348">
            <w:pPr>
              <w:jc w:val="center"/>
              <w:rPr>
                <w:sz w:val="20"/>
                <w:szCs w:val="20"/>
              </w:rPr>
            </w:pPr>
            <w:r w:rsidRPr="00633348">
              <w:rPr>
                <w:sz w:val="20"/>
                <w:szCs w:val="20"/>
              </w:rPr>
              <w:t>484,2</w:t>
            </w:r>
          </w:p>
        </w:tc>
      </w:tr>
      <w:tr w:rsidR="00633348" w:rsidRPr="00633348" w14:paraId="13A87727"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F8AF93B" w14:textId="28DCFB89" w:rsidR="00633348" w:rsidRPr="00633348" w:rsidRDefault="00633348" w:rsidP="00633348">
            <w:pPr>
              <w:jc w:val="center"/>
              <w:rPr>
                <w:sz w:val="20"/>
                <w:szCs w:val="20"/>
              </w:rPr>
            </w:pPr>
            <w:r w:rsidRPr="00633348">
              <w:rPr>
                <w:sz w:val="20"/>
                <w:szCs w:val="20"/>
              </w:rPr>
              <w:t>10.9</w:t>
            </w:r>
          </w:p>
        </w:tc>
        <w:tc>
          <w:tcPr>
            <w:tcW w:w="1070" w:type="pct"/>
            <w:shd w:val="clear" w:color="auto" w:fill="auto"/>
            <w:vAlign w:val="center"/>
          </w:tcPr>
          <w:p w14:paraId="31881783" w14:textId="7EF75B5D" w:rsidR="00633348" w:rsidRPr="00633348" w:rsidRDefault="00633348" w:rsidP="00633348">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4CFAD694" w14:textId="2637291B" w:rsidR="00633348" w:rsidRPr="00633348" w:rsidRDefault="00633348" w:rsidP="00633348">
            <w:pPr>
              <w:jc w:val="center"/>
              <w:rPr>
                <w:sz w:val="20"/>
                <w:szCs w:val="20"/>
              </w:rPr>
            </w:pPr>
            <w:r w:rsidRPr="00633348">
              <w:rPr>
                <w:sz w:val="20"/>
                <w:szCs w:val="20"/>
              </w:rPr>
              <w:t>кг.у.т/Гкал</w:t>
            </w:r>
          </w:p>
        </w:tc>
        <w:tc>
          <w:tcPr>
            <w:tcW w:w="400" w:type="pct"/>
            <w:shd w:val="clear" w:color="auto" w:fill="auto"/>
            <w:vAlign w:val="center"/>
          </w:tcPr>
          <w:p w14:paraId="4E06CB60" w14:textId="442619F3" w:rsidR="00633348" w:rsidRPr="00633348" w:rsidRDefault="00633348" w:rsidP="00633348">
            <w:pPr>
              <w:jc w:val="center"/>
              <w:rPr>
                <w:sz w:val="20"/>
                <w:szCs w:val="20"/>
              </w:rPr>
            </w:pPr>
            <w:r w:rsidRPr="00633348">
              <w:rPr>
                <w:sz w:val="20"/>
                <w:szCs w:val="20"/>
              </w:rPr>
              <w:t>247,1</w:t>
            </w:r>
          </w:p>
        </w:tc>
        <w:tc>
          <w:tcPr>
            <w:tcW w:w="400" w:type="pct"/>
            <w:shd w:val="clear" w:color="auto" w:fill="auto"/>
            <w:vAlign w:val="center"/>
          </w:tcPr>
          <w:p w14:paraId="75B4F305" w14:textId="04BE4916" w:rsidR="00633348" w:rsidRPr="00633348" w:rsidRDefault="00633348" w:rsidP="00633348">
            <w:pPr>
              <w:jc w:val="center"/>
              <w:rPr>
                <w:sz w:val="20"/>
                <w:szCs w:val="20"/>
              </w:rPr>
            </w:pPr>
            <w:r w:rsidRPr="00633348">
              <w:rPr>
                <w:sz w:val="20"/>
                <w:szCs w:val="20"/>
              </w:rPr>
              <w:t>186,8</w:t>
            </w:r>
          </w:p>
        </w:tc>
        <w:tc>
          <w:tcPr>
            <w:tcW w:w="400" w:type="pct"/>
            <w:shd w:val="clear" w:color="auto" w:fill="auto"/>
            <w:vAlign w:val="center"/>
          </w:tcPr>
          <w:p w14:paraId="39DBFC28" w14:textId="13068140" w:rsidR="00633348" w:rsidRPr="00633348" w:rsidRDefault="00633348" w:rsidP="00633348">
            <w:pPr>
              <w:jc w:val="center"/>
              <w:rPr>
                <w:sz w:val="20"/>
                <w:szCs w:val="20"/>
              </w:rPr>
            </w:pPr>
            <w:r w:rsidRPr="00633348">
              <w:rPr>
                <w:sz w:val="20"/>
                <w:szCs w:val="20"/>
              </w:rPr>
              <w:t>186,8</w:t>
            </w:r>
          </w:p>
        </w:tc>
        <w:tc>
          <w:tcPr>
            <w:tcW w:w="399" w:type="pct"/>
            <w:shd w:val="clear" w:color="auto" w:fill="auto"/>
            <w:vAlign w:val="center"/>
          </w:tcPr>
          <w:p w14:paraId="47654F64" w14:textId="7B9926D3" w:rsidR="00633348" w:rsidRPr="00633348" w:rsidRDefault="00633348" w:rsidP="00633348">
            <w:pPr>
              <w:jc w:val="center"/>
              <w:rPr>
                <w:sz w:val="20"/>
                <w:szCs w:val="20"/>
              </w:rPr>
            </w:pPr>
            <w:r w:rsidRPr="00633348">
              <w:rPr>
                <w:sz w:val="20"/>
                <w:szCs w:val="20"/>
              </w:rPr>
              <w:t>186,8</w:t>
            </w:r>
          </w:p>
        </w:tc>
        <w:tc>
          <w:tcPr>
            <w:tcW w:w="399" w:type="pct"/>
            <w:shd w:val="clear" w:color="auto" w:fill="auto"/>
            <w:vAlign w:val="center"/>
          </w:tcPr>
          <w:p w14:paraId="14A38666" w14:textId="3D735DCB" w:rsidR="00633348" w:rsidRPr="00633348" w:rsidRDefault="00633348" w:rsidP="00633348">
            <w:pPr>
              <w:jc w:val="center"/>
              <w:rPr>
                <w:sz w:val="20"/>
                <w:szCs w:val="20"/>
              </w:rPr>
            </w:pPr>
            <w:r w:rsidRPr="00633348">
              <w:rPr>
                <w:sz w:val="20"/>
                <w:szCs w:val="20"/>
              </w:rPr>
              <w:t>186,8</w:t>
            </w:r>
          </w:p>
        </w:tc>
        <w:tc>
          <w:tcPr>
            <w:tcW w:w="399" w:type="pct"/>
            <w:shd w:val="clear" w:color="auto" w:fill="auto"/>
            <w:vAlign w:val="center"/>
          </w:tcPr>
          <w:p w14:paraId="6067AD14" w14:textId="0DE21961" w:rsidR="00633348" w:rsidRPr="00633348" w:rsidRDefault="00633348" w:rsidP="00633348">
            <w:pPr>
              <w:jc w:val="center"/>
              <w:rPr>
                <w:sz w:val="20"/>
                <w:szCs w:val="20"/>
              </w:rPr>
            </w:pPr>
            <w:r w:rsidRPr="00633348">
              <w:rPr>
                <w:sz w:val="20"/>
                <w:szCs w:val="20"/>
              </w:rPr>
              <w:t>186,8</w:t>
            </w:r>
          </w:p>
        </w:tc>
        <w:tc>
          <w:tcPr>
            <w:tcW w:w="399" w:type="pct"/>
            <w:shd w:val="clear" w:color="auto" w:fill="auto"/>
            <w:vAlign w:val="center"/>
          </w:tcPr>
          <w:p w14:paraId="0467B0AF" w14:textId="35F44F8B" w:rsidR="00633348" w:rsidRPr="00633348" w:rsidRDefault="00633348" w:rsidP="00633348">
            <w:pPr>
              <w:jc w:val="center"/>
              <w:rPr>
                <w:sz w:val="20"/>
                <w:szCs w:val="20"/>
              </w:rPr>
            </w:pPr>
            <w:r w:rsidRPr="00633348">
              <w:rPr>
                <w:sz w:val="20"/>
                <w:szCs w:val="20"/>
              </w:rPr>
              <w:t>186,8</w:t>
            </w:r>
          </w:p>
        </w:tc>
        <w:tc>
          <w:tcPr>
            <w:tcW w:w="399" w:type="pct"/>
            <w:vAlign w:val="center"/>
          </w:tcPr>
          <w:p w14:paraId="18F1E9F1" w14:textId="789C4EE6" w:rsidR="00633348" w:rsidRPr="00633348" w:rsidRDefault="00633348" w:rsidP="00633348">
            <w:pPr>
              <w:jc w:val="center"/>
              <w:rPr>
                <w:sz w:val="20"/>
                <w:szCs w:val="20"/>
              </w:rPr>
            </w:pPr>
            <w:r w:rsidRPr="00633348">
              <w:rPr>
                <w:sz w:val="20"/>
                <w:szCs w:val="20"/>
              </w:rPr>
              <w:t>187,0</w:t>
            </w:r>
          </w:p>
        </w:tc>
      </w:tr>
      <w:tr w:rsidR="00633348" w:rsidRPr="00633348" w14:paraId="31DEF409"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3EB9922" w14:textId="6A272618" w:rsidR="00633348" w:rsidRPr="00633348" w:rsidRDefault="00633348" w:rsidP="00633348">
            <w:pPr>
              <w:jc w:val="center"/>
              <w:rPr>
                <w:sz w:val="20"/>
                <w:szCs w:val="20"/>
              </w:rPr>
            </w:pPr>
            <w:r w:rsidRPr="00633348">
              <w:rPr>
                <w:sz w:val="20"/>
                <w:szCs w:val="20"/>
              </w:rPr>
              <w:t>10.10</w:t>
            </w:r>
          </w:p>
        </w:tc>
        <w:tc>
          <w:tcPr>
            <w:tcW w:w="1070" w:type="pct"/>
            <w:shd w:val="clear" w:color="auto" w:fill="auto"/>
            <w:vAlign w:val="center"/>
          </w:tcPr>
          <w:p w14:paraId="505E58BC" w14:textId="3160EA81" w:rsidR="00633348" w:rsidRPr="00633348" w:rsidRDefault="00633348" w:rsidP="00633348">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4E7F04A7" w14:textId="201F6DC3" w:rsidR="00633348" w:rsidRPr="00633348" w:rsidRDefault="00633348" w:rsidP="00633348">
            <w:pPr>
              <w:jc w:val="center"/>
              <w:rPr>
                <w:sz w:val="20"/>
                <w:szCs w:val="20"/>
              </w:rPr>
            </w:pPr>
            <w:r w:rsidRPr="00633348">
              <w:rPr>
                <w:sz w:val="20"/>
                <w:szCs w:val="20"/>
              </w:rPr>
              <w:t>%</w:t>
            </w:r>
          </w:p>
        </w:tc>
        <w:tc>
          <w:tcPr>
            <w:tcW w:w="400" w:type="pct"/>
            <w:shd w:val="clear" w:color="auto" w:fill="auto"/>
            <w:vAlign w:val="center"/>
          </w:tcPr>
          <w:p w14:paraId="79E26B22" w14:textId="523E304A" w:rsidR="00633348" w:rsidRPr="00633348" w:rsidRDefault="00633348" w:rsidP="00633348">
            <w:pPr>
              <w:jc w:val="center"/>
              <w:rPr>
                <w:sz w:val="20"/>
                <w:szCs w:val="20"/>
              </w:rPr>
            </w:pPr>
            <w:r w:rsidRPr="00633348">
              <w:rPr>
                <w:sz w:val="20"/>
                <w:szCs w:val="20"/>
              </w:rPr>
              <w:t>57,8</w:t>
            </w:r>
          </w:p>
        </w:tc>
        <w:tc>
          <w:tcPr>
            <w:tcW w:w="400" w:type="pct"/>
            <w:shd w:val="clear" w:color="auto" w:fill="auto"/>
            <w:vAlign w:val="center"/>
          </w:tcPr>
          <w:p w14:paraId="7E34E9D7" w14:textId="36CF6452" w:rsidR="00633348" w:rsidRPr="00633348" w:rsidRDefault="00633348" w:rsidP="00633348">
            <w:pPr>
              <w:jc w:val="center"/>
              <w:rPr>
                <w:sz w:val="20"/>
                <w:szCs w:val="20"/>
              </w:rPr>
            </w:pPr>
            <w:r w:rsidRPr="00633348">
              <w:rPr>
                <w:sz w:val="20"/>
                <w:szCs w:val="20"/>
              </w:rPr>
              <w:t>76,5</w:t>
            </w:r>
          </w:p>
        </w:tc>
        <w:tc>
          <w:tcPr>
            <w:tcW w:w="400" w:type="pct"/>
            <w:shd w:val="clear" w:color="auto" w:fill="auto"/>
            <w:vAlign w:val="center"/>
          </w:tcPr>
          <w:p w14:paraId="4EFBCBED" w14:textId="4D4864AC" w:rsidR="00633348" w:rsidRPr="00633348" w:rsidRDefault="00633348" w:rsidP="00633348">
            <w:pPr>
              <w:jc w:val="center"/>
              <w:rPr>
                <w:sz w:val="20"/>
                <w:szCs w:val="20"/>
              </w:rPr>
            </w:pPr>
            <w:r w:rsidRPr="00633348">
              <w:rPr>
                <w:sz w:val="20"/>
                <w:szCs w:val="20"/>
              </w:rPr>
              <w:t>76,5</w:t>
            </w:r>
          </w:p>
        </w:tc>
        <w:tc>
          <w:tcPr>
            <w:tcW w:w="399" w:type="pct"/>
            <w:shd w:val="clear" w:color="auto" w:fill="auto"/>
            <w:vAlign w:val="center"/>
          </w:tcPr>
          <w:p w14:paraId="2CCB0F73" w14:textId="6D4AEDE1" w:rsidR="00633348" w:rsidRPr="00633348" w:rsidRDefault="00633348" w:rsidP="00633348">
            <w:pPr>
              <w:jc w:val="center"/>
              <w:rPr>
                <w:sz w:val="20"/>
                <w:szCs w:val="20"/>
              </w:rPr>
            </w:pPr>
            <w:r w:rsidRPr="00633348">
              <w:rPr>
                <w:sz w:val="20"/>
                <w:szCs w:val="20"/>
              </w:rPr>
              <w:t>76,5</w:t>
            </w:r>
          </w:p>
        </w:tc>
        <w:tc>
          <w:tcPr>
            <w:tcW w:w="399" w:type="pct"/>
            <w:shd w:val="clear" w:color="auto" w:fill="auto"/>
            <w:vAlign w:val="center"/>
          </w:tcPr>
          <w:p w14:paraId="051C8C24" w14:textId="6E94B0F2" w:rsidR="00633348" w:rsidRPr="00633348" w:rsidRDefault="00633348" w:rsidP="00633348">
            <w:pPr>
              <w:jc w:val="center"/>
              <w:rPr>
                <w:sz w:val="20"/>
                <w:szCs w:val="20"/>
              </w:rPr>
            </w:pPr>
            <w:r w:rsidRPr="00633348">
              <w:rPr>
                <w:sz w:val="20"/>
                <w:szCs w:val="20"/>
              </w:rPr>
              <w:t>76,5</w:t>
            </w:r>
          </w:p>
        </w:tc>
        <w:tc>
          <w:tcPr>
            <w:tcW w:w="399" w:type="pct"/>
            <w:shd w:val="clear" w:color="auto" w:fill="auto"/>
            <w:vAlign w:val="center"/>
          </w:tcPr>
          <w:p w14:paraId="333900FE" w14:textId="59551672" w:rsidR="00633348" w:rsidRPr="00633348" w:rsidRDefault="00633348" w:rsidP="00633348">
            <w:pPr>
              <w:jc w:val="center"/>
              <w:rPr>
                <w:sz w:val="20"/>
                <w:szCs w:val="20"/>
              </w:rPr>
            </w:pPr>
            <w:r w:rsidRPr="00633348">
              <w:rPr>
                <w:sz w:val="20"/>
                <w:szCs w:val="20"/>
              </w:rPr>
              <w:t>76,5</w:t>
            </w:r>
          </w:p>
        </w:tc>
        <w:tc>
          <w:tcPr>
            <w:tcW w:w="399" w:type="pct"/>
            <w:shd w:val="clear" w:color="auto" w:fill="auto"/>
            <w:vAlign w:val="center"/>
          </w:tcPr>
          <w:p w14:paraId="2CE7E7CB" w14:textId="304AE7DC" w:rsidR="00633348" w:rsidRPr="00633348" w:rsidRDefault="00633348" w:rsidP="00633348">
            <w:pPr>
              <w:jc w:val="center"/>
              <w:rPr>
                <w:sz w:val="20"/>
                <w:szCs w:val="20"/>
              </w:rPr>
            </w:pPr>
            <w:r w:rsidRPr="00633348">
              <w:rPr>
                <w:sz w:val="20"/>
                <w:szCs w:val="20"/>
              </w:rPr>
              <w:t>76,5</w:t>
            </w:r>
          </w:p>
        </w:tc>
        <w:tc>
          <w:tcPr>
            <w:tcW w:w="399" w:type="pct"/>
            <w:vAlign w:val="center"/>
          </w:tcPr>
          <w:p w14:paraId="57B41037" w14:textId="44ADB199" w:rsidR="00633348" w:rsidRPr="00633348" w:rsidRDefault="00633348" w:rsidP="00633348">
            <w:pPr>
              <w:jc w:val="center"/>
              <w:rPr>
                <w:sz w:val="20"/>
                <w:szCs w:val="20"/>
              </w:rPr>
            </w:pPr>
            <w:r w:rsidRPr="00633348">
              <w:rPr>
                <w:sz w:val="20"/>
                <w:szCs w:val="20"/>
              </w:rPr>
              <w:t>76,5</w:t>
            </w:r>
          </w:p>
        </w:tc>
      </w:tr>
      <w:tr w:rsidR="00633348" w:rsidRPr="00633348" w14:paraId="1B3949B1"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061D604" w14:textId="7AED4487" w:rsidR="00633348" w:rsidRPr="00633348" w:rsidRDefault="00633348" w:rsidP="00633348">
            <w:pPr>
              <w:jc w:val="center"/>
              <w:rPr>
                <w:sz w:val="20"/>
                <w:szCs w:val="20"/>
              </w:rPr>
            </w:pPr>
            <w:r w:rsidRPr="00633348">
              <w:rPr>
                <w:sz w:val="20"/>
                <w:szCs w:val="20"/>
              </w:rPr>
              <w:t>11</w:t>
            </w:r>
          </w:p>
        </w:tc>
        <w:tc>
          <w:tcPr>
            <w:tcW w:w="1070" w:type="pct"/>
            <w:shd w:val="clear" w:color="auto" w:fill="auto"/>
            <w:vAlign w:val="center"/>
          </w:tcPr>
          <w:p w14:paraId="545C2813" w14:textId="12F6D275" w:rsidR="00633348" w:rsidRPr="00633348" w:rsidRDefault="00633348" w:rsidP="00633348">
            <w:pPr>
              <w:jc w:val="center"/>
              <w:rPr>
                <w:sz w:val="20"/>
                <w:szCs w:val="20"/>
              </w:rPr>
            </w:pPr>
            <w:r w:rsidRPr="00633348">
              <w:rPr>
                <w:b/>
                <w:bCs/>
                <w:sz w:val="20"/>
                <w:szCs w:val="20"/>
              </w:rPr>
              <w:t>Котельная №13 (с. Пыбья) </w:t>
            </w:r>
          </w:p>
        </w:tc>
        <w:tc>
          <w:tcPr>
            <w:tcW w:w="465" w:type="pct"/>
            <w:shd w:val="clear" w:color="auto" w:fill="auto"/>
            <w:vAlign w:val="center"/>
          </w:tcPr>
          <w:p w14:paraId="6E7A4BD3" w14:textId="36EAFC67" w:rsidR="00633348" w:rsidRPr="00633348" w:rsidRDefault="00633348" w:rsidP="00633348">
            <w:pPr>
              <w:jc w:val="center"/>
              <w:rPr>
                <w:sz w:val="20"/>
                <w:szCs w:val="20"/>
              </w:rPr>
            </w:pPr>
            <w:r w:rsidRPr="00633348">
              <w:rPr>
                <w:b/>
                <w:bCs/>
                <w:sz w:val="20"/>
                <w:szCs w:val="20"/>
              </w:rPr>
              <w:t> </w:t>
            </w:r>
          </w:p>
        </w:tc>
        <w:tc>
          <w:tcPr>
            <w:tcW w:w="400" w:type="pct"/>
            <w:shd w:val="clear" w:color="auto" w:fill="auto"/>
            <w:vAlign w:val="center"/>
          </w:tcPr>
          <w:p w14:paraId="64BBBF35" w14:textId="6FE1D5DB" w:rsidR="00633348" w:rsidRPr="00633348" w:rsidRDefault="00633348" w:rsidP="00633348">
            <w:pPr>
              <w:jc w:val="center"/>
              <w:rPr>
                <w:sz w:val="20"/>
                <w:szCs w:val="20"/>
              </w:rPr>
            </w:pPr>
            <w:r w:rsidRPr="00633348">
              <w:rPr>
                <w:b/>
                <w:bCs/>
                <w:sz w:val="20"/>
                <w:szCs w:val="20"/>
              </w:rPr>
              <w:t> </w:t>
            </w:r>
          </w:p>
        </w:tc>
        <w:tc>
          <w:tcPr>
            <w:tcW w:w="400" w:type="pct"/>
            <w:shd w:val="clear" w:color="auto" w:fill="auto"/>
            <w:vAlign w:val="center"/>
          </w:tcPr>
          <w:p w14:paraId="11A34147" w14:textId="45D6159D" w:rsidR="00633348" w:rsidRPr="00633348" w:rsidRDefault="00633348" w:rsidP="00633348">
            <w:pPr>
              <w:jc w:val="center"/>
              <w:rPr>
                <w:sz w:val="20"/>
                <w:szCs w:val="20"/>
              </w:rPr>
            </w:pPr>
            <w:r w:rsidRPr="00633348">
              <w:rPr>
                <w:b/>
                <w:bCs/>
                <w:sz w:val="20"/>
                <w:szCs w:val="20"/>
              </w:rPr>
              <w:t> </w:t>
            </w:r>
          </w:p>
        </w:tc>
        <w:tc>
          <w:tcPr>
            <w:tcW w:w="400" w:type="pct"/>
            <w:shd w:val="clear" w:color="auto" w:fill="auto"/>
            <w:vAlign w:val="center"/>
          </w:tcPr>
          <w:p w14:paraId="3F0BFF49" w14:textId="410806F8" w:rsidR="00633348" w:rsidRPr="00633348" w:rsidRDefault="00633348" w:rsidP="00633348">
            <w:pPr>
              <w:jc w:val="center"/>
              <w:rPr>
                <w:sz w:val="20"/>
                <w:szCs w:val="20"/>
              </w:rPr>
            </w:pPr>
            <w:r w:rsidRPr="00633348">
              <w:rPr>
                <w:b/>
                <w:bCs/>
                <w:sz w:val="20"/>
                <w:szCs w:val="20"/>
              </w:rPr>
              <w:t> </w:t>
            </w:r>
          </w:p>
        </w:tc>
        <w:tc>
          <w:tcPr>
            <w:tcW w:w="399" w:type="pct"/>
            <w:shd w:val="clear" w:color="auto" w:fill="auto"/>
            <w:vAlign w:val="center"/>
          </w:tcPr>
          <w:p w14:paraId="4A4D59BA" w14:textId="6C003740" w:rsidR="00633348" w:rsidRPr="00633348" w:rsidRDefault="00633348" w:rsidP="00633348">
            <w:pPr>
              <w:jc w:val="center"/>
              <w:rPr>
                <w:sz w:val="20"/>
                <w:szCs w:val="20"/>
              </w:rPr>
            </w:pPr>
            <w:r w:rsidRPr="00633348">
              <w:rPr>
                <w:b/>
                <w:bCs/>
                <w:sz w:val="20"/>
                <w:szCs w:val="20"/>
              </w:rPr>
              <w:t> </w:t>
            </w:r>
          </w:p>
        </w:tc>
        <w:tc>
          <w:tcPr>
            <w:tcW w:w="399" w:type="pct"/>
            <w:shd w:val="clear" w:color="auto" w:fill="auto"/>
            <w:vAlign w:val="center"/>
          </w:tcPr>
          <w:p w14:paraId="147815FB" w14:textId="5F548650" w:rsidR="00633348" w:rsidRPr="00633348" w:rsidRDefault="00633348" w:rsidP="00633348">
            <w:pPr>
              <w:jc w:val="center"/>
              <w:rPr>
                <w:sz w:val="20"/>
                <w:szCs w:val="20"/>
              </w:rPr>
            </w:pPr>
            <w:r w:rsidRPr="00633348">
              <w:rPr>
                <w:b/>
                <w:bCs/>
                <w:sz w:val="20"/>
                <w:szCs w:val="20"/>
              </w:rPr>
              <w:t> </w:t>
            </w:r>
          </w:p>
        </w:tc>
        <w:tc>
          <w:tcPr>
            <w:tcW w:w="399" w:type="pct"/>
            <w:shd w:val="clear" w:color="auto" w:fill="auto"/>
            <w:vAlign w:val="center"/>
          </w:tcPr>
          <w:p w14:paraId="5DEFF6C1" w14:textId="48B192D7" w:rsidR="00633348" w:rsidRPr="00633348" w:rsidRDefault="00633348" w:rsidP="00633348">
            <w:pPr>
              <w:jc w:val="center"/>
              <w:rPr>
                <w:sz w:val="20"/>
                <w:szCs w:val="20"/>
              </w:rPr>
            </w:pPr>
            <w:r w:rsidRPr="00633348">
              <w:rPr>
                <w:b/>
                <w:bCs/>
                <w:sz w:val="20"/>
                <w:szCs w:val="20"/>
              </w:rPr>
              <w:t> </w:t>
            </w:r>
          </w:p>
        </w:tc>
        <w:tc>
          <w:tcPr>
            <w:tcW w:w="399" w:type="pct"/>
            <w:shd w:val="clear" w:color="auto" w:fill="auto"/>
            <w:vAlign w:val="center"/>
          </w:tcPr>
          <w:p w14:paraId="59DA2945" w14:textId="5F5B0B89" w:rsidR="00633348" w:rsidRPr="00633348" w:rsidRDefault="00633348" w:rsidP="00633348">
            <w:pPr>
              <w:jc w:val="center"/>
              <w:rPr>
                <w:sz w:val="20"/>
                <w:szCs w:val="20"/>
              </w:rPr>
            </w:pPr>
            <w:r w:rsidRPr="00633348">
              <w:rPr>
                <w:b/>
                <w:bCs/>
                <w:sz w:val="20"/>
                <w:szCs w:val="20"/>
              </w:rPr>
              <w:t> </w:t>
            </w:r>
          </w:p>
        </w:tc>
        <w:tc>
          <w:tcPr>
            <w:tcW w:w="399" w:type="pct"/>
            <w:vAlign w:val="center"/>
          </w:tcPr>
          <w:p w14:paraId="216E3022" w14:textId="42D660E9" w:rsidR="00633348" w:rsidRPr="00633348" w:rsidRDefault="00633348" w:rsidP="00633348">
            <w:pPr>
              <w:jc w:val="center"/>
              <w:rPr>
                <w:sz w:val="20"/>
                <w:szCs w:val="20"/>
              </w:rPr>
            </w:pPr>
            <w:r w:rsidRPr="00633348">
              <w:rPr>
                <w:rFonts w:ascii="Calibri" w:hAnsi="Calibri" w:cs="Calibri"/>
                <w:sz w:val="20"/>
                <w:szCs w:val="20"/>
              </w:rPr>
              <w:t> </w:t>
            </w:r>
          </w:p>
        </w:tc>
      </w:tr>
      <w:tr w:rsidR="00633348" w:rsidRPr="00633348" w14:paraId="7A1DBE39"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C1210F1" w14:textId="4D0ABC6E" w:rsidR="00633348" w:rsidRPr="00633348" w:rsidRDefault="00633348" w:rsidP="00633348">
            <w:pPr>
              <w:jc w:val="center"/>
              <w:rPr>
                <w:b/>
                <w:bCs/>
                <w:sz w:val="20"/>
                <w:szCs w:val="20"/>
              </w:rPr>
            </w:pPr>
            <w:r w:rsidRPr="00633348">
              <w:rPr>
                <w:sz w:val="20"/>
                <w:szCs w:val="20"/>
              </w:rPr>
              <w:t>11.1</w:t>
            </w:r>
          </w:p>
        </w:tc>
        <w:tc>
          <w:tcPr>
            <w:tcW w:w="1070" w:type="pct"/>
            <w:shd w:val="clear" w:color="auto" w:fill="auto"/>
            <w:vAlign w:val="center"/>
          </w:tcPr>
          <w:p w14:paraId="7C20B4E1" w14:textId="1C71E984" w:rsidR="00633348" w:rsidRPr="00633348" w:rsidRDefault="00633348" w:rsidP="00633348">
            <w:pPr>
              <w:jc w:val="center"/>
              <w:rPr>
                <w:b/>
                <w:bCs/>
                <w:sz w:val="20"/>
                <w:szCs w:val="20"/>
              </w:rPr>
            </w:pPr>
            <w:r w:rsidRPr="00633348">
              <w:rPr>
                <w:sz w:val="20"/>
                <w:szCs w:val="20"/>
              </w:rPr>
              <w:t>Вид топлива</w:t>
            </w:r>
          </w:p>
        </w:tc>
        <w:tc>
          <w:tcPr>
            <w:tcW w:w="465" w:type="pct"/>
            <w:shd w:val="clear" w:color="auto" w:fill="auto"/>
            <w:vAlign w:val="center"/>
          </w:tcPr>
          <w:p w14:paraId="0DC818F2" w14:textId="0D02D4C0" w:rsidR="00633348" w:rsidRPr="00633348" w:rsidRDefault="00633348" w:rsidP="00633348">
            <w:pPr>
              <w:jc w:val="center"/>
              <w:rPr>
                <w:b/>
                <w:bCs/>
                <w:sz w:val="20"/>
                <w:szCs w:val="20"/>
              </w:rPr>
            </w:pPr>
            <w:r w:rsidRPr="00633348">
              <w:rPr>
                <w:sz w:val="20"/>
                <w:szCs w:val="20"/>
              </w:rPr>
              <w:t> </w:t>
            </w:r>
          </w:p>
        </w:tc>
        <w:tc>
          <w:tcPr>
            <w:tcW w:w="400" w:type="pct"/>
            <w:shd w:val="clear" w:color="auto" w:fill="auto"/>
            <w:vAlign w:val="center"/>
          </w:tcPr>
          <w:p w14:paraId="5071C378" w14:textId="473A244C" w:rsidR="00633348" w:rsidRPr="00633348" w:rsidRDefault="00633348" w:rsidP="00633348">
            <w:pPr>
              <w:jc w:val="center"/>
              <w:rPr>
                <w:b/>
                <w:bCs/>
                <w:sz w:val="20"/>
                <w:szCs w:val="20"/>
              </w:rPr>
            </w:pPr>
            <w:r w:rsidRPr="00633348">
              <w:rPr>
                <w:sz w:val="20"/>
                <w:szCs w:val="20"/>
              </w:rPr>
              <w:t>Природный газ</w:t>
            </w:r>
          </w:p>
        </w:tc>
        <w:tc>
          <w:tcPr>
            <w:tcW w:w="400" w:type="pct"/>
            <w:shd w:val="clear" w:color="auto" w:fill="auto"/>
            <w:vAlign w:val="center"/>
          </w:tcPr>
          <w:p w14:paraId="3764BE57" w14:textId="1C8F5FE9" w:rsidR="00633348" w:rsidRPr="00633348" w:rsidRDefault="00633348" w:rsidP="00633348">
            <w:pPr>
              <w:jc w:val="center"/>
              <w:rPr>
                <w:b/>
                <w:bCs/>
                <w:sz w:val="20"/>
                <w:szCs w:val="20"/>
              </w:rPr>
            </w:pPr>
            <w:r w:rsidRPr="00633348">
              <w:rPr>
                <w:sz w:val="20"/>
                <w:szCs w:val="20"/>
              </w:rPr>
              <w:t>Природный газ</w:t>
            </w:r>
          </w:p>
        </w:tc>
        <w:tc>
          <w:tcPr>
            <w:tcW w:w="400" w:type="pct"/>
            <w:shd w:val="clear" w:color="auto" w:fill="auto"/>
            <w:vAlign w:val="center"/>
          </w:tcPr>
          <w:p w14:paraId="2EE6F117" w14:textId="435F417D" w:rsidR="00633348" w:rsidRPr="00633348" w:rsidRDefault="00633348" w:rsidP="00633348">
            <w:pPr>
              <w:jc w:val="center"/>
              <w:rPr>
                <w:b/>
                <w:bCs/>
                <w:sz w:val="20"/>
                <w:szCs w:val="20"/>
              </w:rPr>
            </w:pPr>
            <w:r w:rsidRPr="00633348">
              <w:rPr>
                <w:sz w:val="20"/>
                <w:szCs w:val="20"/>
              </w:rPr>
              <w:t>Природный газ</w:t>
            </w:r>
          </w:p>
        </w:tc>
        <w:tc>
          <w:tcPr>
            <w:tcW w:w="399" w:type="pct"/>
            <w:shd w:val="clear" w:color="auto" w:fill="auto"/>
            <w:vAlign w:val="center"/>
          </w:tcPr>
          <w:p w14:paraId="6CBBBEE4" w14:textId="38603C11" w:rsidR="00633348" w:rsidRPr="00633348" w:rsidRDefault="00633348" w:rsidP="00633348">
            <w:pPr>
              <w:jc w:val="center"/>
              <w:rPr>
                <w:b/>
                <w:bCs/>
                <w:sz w:val="20"/>
                <w:szCs w:val="20"/>
              </w:rPr>
            </w:pPr>
            <w:r w:rsidRPr="00633348">
              <w:rPr>
                <w:sz w:val="20"/>
                <w:szCs w:val="20"/>
              </w:rPr>
              <w:t>Природный газ</w:t>
            </w:r>
          </w:p>
        </w:tc>
        <w:tc>
          <w:tcPr>
            <w:tcW w:w="399" w:type="pct"/>
            <w:shd w:val="clear" w:color="auto" w:fill="auto"/>
            <w:vAlign w:val="center"/>
          </w:tcPr>
          <w:p w14:paraId="7997323A" w14:textId="5EED21FB" w:rsidR="00633348" w:rsidRPr="00633348" w:rsidRDefault="00633348" w:rsidP="00633348">
            <w:pPr>
              <w:jc w:val="center"/>
              <w:rPr>
                <w:b/>
                <w:bCs/>
                <w:sz w:val="20"/>
                <w:szCs w:val="20"/>
              </w:rPr>
            </w:pPr>
            <w:r w:rsidRPr="00633348">
              <w:rPr>
                <w:sz w:val="20"/>
                <w:szCs w:val="20"/>
              </w:rPr>
              <w:t>Природный газ</w:t>
            </w:r>
          </w:p>
        </w:tc>
        <w:tc>
          <w:tcPr>
            <w:tcW w:w="399" w:type="pct"/>
            <w:shd w:val="clear" w:color="auto" w:fill="auto"/>
            <w:vAlign w:val="center"/>
          </w:tcPr>
          <w:p w14:paraId="386ECF96" w14:textId="4A3D70CD" w:rsidR="00633348" w:rsidRPr="00633348" w:rsidRDefault="00633348" w:rsidP="00633348">
            <w:pPr>
              <w:jc w:val="center"/>
              <w:rPr>
                <w:b/>
                <w:bCs/>
                <w:sz w:val="20"/>
                <w:szCs w:val="20"/>
              </w:rPr>
            </w:pPr>
            <w:r w:rsidRPr="00633348">
              <w:rPr>
                <w:sz w:val="20"/>
                <w:szCs w:val="20"/>
              </w:rPr>
              <w:t>Природный газ</w:t>
            </w:r>
          </w:p>
        </w:tc>
        <w:tc>
          <w:tcPr>
            <w:tcW w:w="399" w:type="pct"/>
            <w:shd w:val="clear" w:color="auto" w:fill="auto"/>
            <w:vAlign w:val="center"/>
          </w:tcPr>
          <w:p w14:paraId="0E1E725B" w14:textId="321D416A" w:rsidR="00633348" w:rsidRPr="00633348" w:rsidRDefault="00633348" w:rsidP="00633348">
            <w:pPr>
              <w:jc w:val="center"/>
              <w:rPr>
                <w:b/>
                <w:bCs/>
                <w:sz w:val="20"/>
                <w:szCs w:val="20"/>
              </w:rPr>
            </w:pPr>
            <w:r w:rsidRPr="00633348">
              <w:rPr>
                <w:sz w:val="20"/>
                <w:szCs w:val="20"/>
              </w:rPr>
              <w:t>Природный газ</w:t>
            </w:r>
          </w:p>
        </w:tc>
        <w:tc>
          <w:tcPr>
            <w:tcW w:w="399" w:type="pct"/>
            <w:vAlign w:val="center"/>
          </w:tcPr>
          <w:p w14:paraId="4115BDC3" w14:textId="27634A4A" w:rsidR="00633348" w:rsidRPr="00633348" w:rsidRDefault="00633348" w:rsidP="00633348">
            <w:pPr>
              <w:jc w:val="center"/>
              <w:rPr>
                <w:rFonts w:ascii="Calibri" w:hAnsi="Calibri" w:cs="Calibri"/>
                <w:sz w:val="20"/>
                <w:szCs w:val="20"/>
              </w:rPr>
            </w:pPr>
            <w:r w:rsidRPr="00633348">
              <w:rPr>
                <w:sz w:val="20"/>
                <w:szCs w:val="20"/>
              </w:rPr>
              <w:t>Природный газ</w:t>
            </w:r>
          </w:p>
        </w:tc>
      </w:tr>
      <w:tr w:rsidR="00633348" w:rsidRPr="00633348" w14:paraId="5D66EAEA"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F3CFE7E" w14:textId="7FF56CC2" w:rsidR="00633348" w:rsidRPr="00633348" w:rsidRDefault="00633348" w:rsidP="00633348">
            <w:pPr>
              <w:jc w:val="center"/>
              <w:rPr>
                <w:b/>
                <w:bCs/>
                <w:sz w:val="20"/>
                <w:szCs w:val="20"/>
              </w:rPr>
            </w:pPr>
            <w:r w:rsidRPr="00633348">
              <w:rPr>
                <w:sz w:val="20"/>
                <w:szCs w:val="20"/>
              </w:rPr>
              <w:t>11.2</w:t>
            </w:r>
          </w:p>
        </w:tc>
        <w:tc>
          <w:tcPr>
            <w:tcW w:w="1070" w:type="pct"/>
            <w:shd w:val="clear" w:color="auto" w:fill="auto"/>
            <w:vAlign w:val="center"/>
          </w:tcPr>
          <w:p w14:paraId="61FC225B" w14:textId="7B4E62FC" w:rsidR="00633348" w:rsidRPr="00633348" w:rsidRDefault="00633348" w:rsidP="00633348">
            <w:pPr>
              <w:jc w:val="center"/>
              <w:rPr>
                <w:sz w:val="20"/>
                <w:szCs w:val="20"/>
              </w:rPr>
            </w:pPr>
            <w:r w:rsidRPr="00633348">
              <w:rPr>
                <w:sz w:val="20"/>
                <w:szCs w:val="20"/>
              </w:rPr>
              <w:t>расход натурального топлива</w:t>
            </w:r>
          </w:p>
        </w:tc>
        <w:tc>
          <w:tcPr>
            <w:tcW w:w="465" w:type="pct"/>
            <w:shd w:val="clear" w:color="auto" w:fill="auto"/>
            <w:vAlign w:val="center"/>
          </w:tcPr>
          <w:p w14:paraId="20BEDD32" w14:textId="4F8EA1CF" w:rsidR="00633348" w:rsidRPr="00633348" w:rsidRDefault="00633348" w:rsidP="00633348">
            <w:pPr>
              <w:jc w:val="center"/>
              <w:rPr>
                <w:sz w:val="20"/>
                <w:szCs w:val="20"/>
              </w:rPr>
            </w:pPr>
            <w:r w:rsidRPr="00633348">
              <w:rPr>
                <w:sz w:val="20"/>
                <w:szCs w:val="20"/>
              </w:rPr>
              <w:t>Тыс. куб. м</w:t>
            </w:r>
          </w:p>
        </w:tc>
        <w:tc>
          <w:tcPr>
            <w:tcW w:w="400" w:type="pct"/>
            <w:shd w:val="clear" w:color="auto" w:fill="auto"/>
            <w:vAlign w:val="center"/>
          </w:tcPr>
          <w:p w14:paraId="55387C5D" w14:textId="78C95BC3" w:rsidR="00633348" w:rsidRPr="00633348" w:rsidRDefault="00633348" w:rsidP="00633348">
            <w:pPr>
              <w:jc w:val="center"/>
              <w:rPr>
                <w:sz w:val="20"/>
                <w:szCs w:val="20"/>
              </w:rPr>
            </w:pPr>
            <w:r w:rsidRPr="00633348">
              <w:rPr>
                <w:sz w:val="20"/>
                <w:szCs w:val="20"/>
              </w:rPr>
              <w:t>189,0</w:t>
            </w:r>
          </w:p>
        </w:tc>
        <w:tc>
          <w:tcPr>
            <w:tcW w:w="400" w:type="pct"/>
            <w:shd w:val="clear" w:color="auto" w:fill="auto"/>
            <w:vAlign w:val="center"/>
          </w:tcPr>
          <w:p w14:paraId="7307D446" w14:textId="5FD24EC9" w:rsidR="00633348" w:rsidRPr="00633348" w:rsidRDefault="00633348" w:rsidP="00633348">
            <w:pPr>
              <w:jc w:val="center"/>
              <w:rPr>
                <w:sz w:val="20"/>
                <w:szCs w:val="20"/>
              </w:rPr>
            </w:pPr>
            <w:r w:rsidRPr="00633348">
              <w:rPr>
                <w:sz w:val="20"/>
                <w:szCs w:val="20"/>
              </w:rPr>
              <w:t>128,1</w:t>
            </w:r>
          </w:p>
        </w:tc>
        <w:tc>
          <w:tcPr>
            <w:tcW w:w="400" w:type="pct"/>
            <w:shd w:val="clear" w:color="auto" w:fill="auto"/>
            <w:vAlign w:val="center"/>
          </w:tcPr>
          <w:p w14:paraId="0E676F21" w14:textId="2225541B" w:rsidR="00633348" w:rsidRPr="00633348" w:rsidRDefault="00633348" w:rsidP="00633348">
            <w:pPr>
              <w:jc w:val="center"/>
              <w:rPr>
                <w:sz w:val="20"/>
                <w:szCs w:val="20"/>
              </w:rPr>
            </w:pPr>
            <w:r w:rsidRPr="00633348">
              <w:rPr>
                <w:sz w:val="20"/>
                <w:szCs w:val="20"/>
              </w:rPr>
              <w:t>75,1</w:t>
            </w:r>
          </w:p>
        </w:tc>
        <w:tc>
          <w:tcPr>
            <w:tcW w:w="399" w:type="pct"/>
            <w:shd w:val="clear" w:color="auto" w:fill="auto"/>
            <w:vAlign w:val="center"/>
          </w:tcPr>
          <w:p w14:paraId="311EF578" w14:textId="0D18568B" w:rsidR="00633348" w:rsidRPr="00633348" w:rsidRDefault="00633348" w:rsidP="00633348">
            <w:pPr>
              <w:jc w:val="center"/>
              <w:rPr>
                <w:sz w:val="20"/>
                <w:szCs w:val="20"/>
              </w:rPr>
            </w:pPr>
            <w:r w:rsidRPr="00633348">
              <w:rPr>
                <w:sz w:val="20"/>
                <w:szCs w:val="20"/>
              </w:rPr>
              <w:t>75,0</w:t>
            </w:r>
          </w:p>
        </w:tc>
        <w:tc>
          <w:tcPr>
            <w:tcW w:w="399" w:type="pct"/>
            <w:shd w:val="clear" w:color="auto" w:fill="auto"/>
            <w:vAlign w:val="center"/>
          </w:tcPr>
          <w:p w14:paraId="0BBBC414" w14:textId="79BCD7F4" w:rsidR="00633348" w:rsidRPr="00633348" w:rsidRDefault="00633348" w:rsidP="00633348">
            <w:pPr>
              <w:jc w:val="center"/>
              <w:rPr>
                <w:sz w:val="20"/>
                <w:szCs w:val="20"/>
              </w:rPr>
            </w:pPr>
            <w:r w:rsidRPr="00633348">
              <w:rPr>
                <w:sz w:val="20"/>
                <w:szCs w:val="20"/>
              </w:rPr>
              <w:t>74,9</w:t>
            </w:r>
          </w:p>
        </w:tc>
        <w:tc>
          <w:tcPr>
            <w:tcW w:w="399" w:type="pct"/>
            <w:shd w:val="clear" w:color="auto" w:fill="auto"/>
            <w:vAlign w:val="center"/>
          </w:tcPr>
          <w:p w14:paraId="3D5DF1AE" w14:textId="5CB59417" w:rsidR="00633348" w:rsidRPr="00633348" w:rsidRDefault="00633348" w:rsidP="00633348">
            <w:pPr>
              <w:jc w:val="center"/>
              <w:rPr>
                <w:sz w:val="20"/>
                <w:szCs w:val="20"/>
              </w:rPr>
            </w:pPr>
            <w:r w:rsidRPr="00633348">
              <w:rPr>
                <w:sz w:val="20"/>
                <w:szCs w:val="20"/>
              </w:rPr>
              <w:t>74,8</w:t>
            </w:r>
          </w:p>
        </w:tc>
        <w:tc>
          <w:tcPr>
            <w:tcW w:w="399" w:type="pct"/>
            <w:shd w:val="clear" w:color="auto" w:fill="auto"/>
            <w:vAlign w:val="center"/>
          </w:tcPr>
          <w:p w14:paraId="580D85D0" w14:textId="3CFF184A" w:rsidR="00633348" w:rsidRPr="00633348" w:rsidRDefault="00633348" w:rsidP="00633348">
            <w:pPr>
              <w:jc w:val="center"/>
              <w:rPr>
                <w:sz w:val="20"/>
                <w:szCs w:val="20"/>
              </w:rPr>
            </w:pPr>
            <w:r w:rsidRPr="00633348">
              <w:rPr>
                <w:sz w:val="20"/>
                <w:szCs w:val="20"/>
              </w:rPr>
              <w:t>74,7</w:t>
            </w:r>
          </w:p>
        </w:tc>
        <w:tc>
          <w:tcPr>
            <w:tcW w:w="399" w:type="pct"/>
            <w:vAlign w:val="center"/>
          </w:tcPr>
          <w:p w14:paraId="19D36218" w14:textId="215391DF" w:rsidR="00633348" w:rsidRPr="00633348" w:rsidRDefault="00633348" w:rsidP="00633348">
            <w:pPr>
              <w:jc w:val="center"/>
              <w:rPr>
                <w:sz w:val="20"/>
                <w:szCs w:val="20"/>
              </w:rPr>
            </w:pPr>
            <w:r w:rsidRPr="00633348">
              <w:rPr>
                <w:sz w:val="20"/>
                <w:szCs w:val="20"/>
              </w:rPr>
              <w:t>74,6</w:t>
            </w:r>
          </w:p>
        </w:tc>
      </w:tr>
      <w:tr w:rsidR="00633348" w:rsidRPr="00633348" w14:paraId="00895295"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F7930F1" w14:textId="74F6760A" w:rsidR="00633348" w:rsidRPr="00633348" w:rsidRDefault="00633348" w:rsidP="00633348">
            <w:pPr>
              <w:jc w:val="center"/>
              <w:rPr>
                <w:sz w:val="20"/>
                <w:szCs w:val="20"/>
              </w:rPr>
            </w:pPr>
            <w:r w:rsidRPr="00633348">
              <w:rPr>
                <w:sz w:val="20"/>
                <w:szCs w:val="20"/>
              </w:rPr>
              <w:t>11.3</w:t>
            </w:r>
          </w:p>
        </w:tc>
        <w:tc>
          <w:tcPr>
            <w:tcW w:w="1070" w:type="pct"/>
            <w:shd w:val="clear" w:color="auto" w:fill="auto"/>
            <w:vAlign w:val="center"/>
          </w:tcPr>
          <w:p w14:paraId="57574CF0" w14:textId="227C438A" w:rsidR="00633348" w:rsidRPr="00633348" w:rsidRDefault="00633348" w:rsidP="00633348">
            <w:pPr>
              <w:jc w:val="center"/>
              <w:rPr>
                <w:sz w:val="20"/>
                <w:szCs w:val="20"/>
              </w:rPr>
            </w:pPr>
            <w:r w:rsidRPr="00633348">
              <w:rPr>
                <w:sz w:val="20"/>
                <w:szCs w:val="20"/>
              </w:rPr>
              <w:t>Расход условного топлива</w:t>
            </w:r>
          </w:p>
        </w:tc>
        <w:tc>
          <w:tcPr>
            <w:tcW w:w="465" w:type="pct"/>
            <w:shd w:val="clear" w:color="auto" w:fill="auto"/>
            <w:vAlign w:val="center"/>
          </w:tcPr>
          <w:p w14:paraId="4B2F86A7" w14:textId="3BEB053A" w:rsidR="00633348" w:rsidRPr="00633348" w:rsidRDefault="00633348" w:rsidP="00633348">
            <w:pPr>
              <w:jc w:val="center"/>
              <w:rPr>
                <w:sz w:val="20"/>
                <w:szCs w:val="20"/>
              </w:rPr>
            </w:pPr>
            <w:r w:rsidRPr="00633348">
              <w:rPr>
                <w:sz w:val="20"/>
                <w:szCs w:val="20"/>
              </w:rPr>
              <w:t>т.у.т.</w:t>
            </w:r>
          </w:p>
        </w:tc>
        <w:tc>
          <w:tcPr>
            <w:tcW w:w="400" w:type="pct"/>
            <w:shd w:val="clear" w:color="auto" w:fill="auto"/>
            <w:vAlign w:val="center"/>
          </w:tcPr>
          <w:p w14:paraId="794D8AFB" w14:textId="1F76AF06" w:rsidR="00633348" w:rsidRPr="00633348" w:rsidRDefault="00633348" w:rsidP="00633348">
            <w:pPr>
              <w:jc w:val="center"/>
              <w:rPr>
                <w:sz w:val="20"/>
                <w:szCs w:val="20"/>
              </w:rPr>
            </w:pPr>
            <w:r w:rsidRPr="00633348">
              <w:rPr>
                <w:sz w:val="20"/>
                <w:szCs w:val="20"/>
              </w:rPr>
              <w:t>218,1</w:t>
            </w:r>
          </w:p>
        </w:tc>
        <w:tc>
          <w:tcPr>
            <w:tcW w:w="400" w:type="pct"/>
            <w:shd w:val="clear" w:color="auto" w:fill="auto"/>
            <w:vAlign w:val="center"/>
          </w:tcPr>
          <w:p w14:paraId="2ED9C8FA" w14:textId="2725304B" w:rsidR="00633348" w:rsidRPr="00633348" w:rsidRDefault="00633348" w:rsidP="00633348">
            <w:pPr>
              <w:jc w:val="center"/>
              <w:rPr>
                <w:sz w:val="20"/>
                <w:szCs w:val="20"/>
              </w:rPr>
            </w:pPr>
            <w:r w:rsidRPr="00633348">
              <w:rPr>
                <w:sz w:val="20"/>
                <w:szCs w:val="20"/>
              </w:rPr>
              <w:t>147,8</w:t>
            </w:r>
          </w:p>
        </w:tc>
        <w:tc>
          <w:tcPr>
            <w:tcW w:w="400" w:type="pct"/>
            <w:shd w:val="clear" w:color="auto" w:fill="auto"/>
            <w:vAlign w:val="center"/>
          </w:tcPr>
          <w:p w14:paraId="73FFFA28" w14:textId="58BA7211" w:rsidR="00633348" w:rsidRPr="00633348" w:rsidRDefault="00633348" w:rsidP="00633348">
            <w:pPr>
              <w:jc w:val="center"/>
              <w:rPr>
                <w:sz w:val="20"/>
                <w:szCs w:val="20"/>
              </w:rPr>
            </w:pPr>
            <w:r w:rsidRPr="00633348">
              <w:rPr>
                <w:sz w:val="20"/>
                <w:szCs w:val="20"/>
              </w:rPr>
              <w:t>86,7</w:t>
            </w:r>
          </w:p>
        </w:tc>
        <w:tc>
          <w:tcPr>
            <w:tcW w:w="399" w:type="pct"/>
            <w:shd w:val="clear" w:color="auto" w:fill="auto"/>
            <w:vAlign w:val="center"/>
          </w:tcPr>
          <w:p w14:paraId="3E2CBA7B" w14:textId="03B6DCF2" w:rsidR="00633348" w:rsidRPr="00633348" w:rsidRDefault="00633348" w:rsidP="00633348">
            <w:pPr>
              <w:jc w:val="center"/>
              <w:rPr>
                <w:sz w:val="20"/>
                <w:szCs w:val="20"/>
              </w:rPr>
            </w:pPr>
            <w:r w:rsidRPr="00633348">
              <w:rPr>
                <w:sz w:val="20"/>
                <w:szCs w:val="20"/>
              </w:rPr>
              <w:t>86,6</w:t>
            </w:r>
          </w:p>
        </w:tc>
        <w:tc>
          <w:tcPr>
            <w:tcW w:w="399" w:type="pct"/>
            <w:shd w:val="clear" w:color="auto" w:fill="auto"/>
            <w:vAlign w:val="center"/>
          </w:tcPr>
          <w:p w14:paraId="54FAD487" w14:textId="1946D4C8" w:rsidR="00633348" w:rsidRPr="00633348" w:rsidRDefault="00633348" w:rsidP="00633348">
            <w:pPr>
              <w:jc w:val="center"/>
              <w:rPr>
                <w:sz w:val="20"/>
                <w:szCs w:val="20"/>
              </w:rPr>
            </w:pPr>
            <w:r w:rsidRPr="00633348">
              <w:rPr>
                <w:sz w:val="20"/>
                <w:szCs w:val="20"/>
              </w:rPr>
              <w:t>86,5</w:t>
            </w:r>
          </w:p>
        </w:tc>
        <w:tc>
          <w:tcPr>
            <w:tcW w:w="399" w:type="pct"/>
            <w:shd w:val="clear" w:color="auto" w:fill="auto"/>
            <w:vAlign w:val="center"/>
          </w:tcPr>
          <w:p w14:paraId="35B822B3" w14:textId="4D5DBE38" w:rsidR="00633348" w:rsidRPr="00633348" w:rsidRDefault="00633348" w:rsidP="00633348">
            <w:pPr>
              <w:jc w:val="center"/>
              <w:rPr>
                <w:sz w:val="20"/>
                <w:szCs w:val="20"/>
              </w:rPr>
            </w:pPr>
            <w:r w:rsidRPr="00633348">
              <w:rPr>
                <w:sz w:val="20"/>
                <w:szCs w:val="20"/>
              </w:rPr>
              <w:t>86,4</w:t>
            </w:r>
          </w:p>
        </w:tc>
        <w:tc>
          <w:tcPr>
            <w:tcW w:w="399" w:type="pct"/>
            <w:shd w:val="clear" w:color="auto" w:fill="auto"/>
            <w:vAlign w:val="center"/>
          </w:tcPr>
          <w:p w14:paraId="7417F6D4" w14:textId="205741B6" w:rsidR="00633348" w:rsidRPr="00633348" w:rsidRDefault="00633348" w:rsidP="00633348">
            <w:pPr>
              <w:jc w:val="center"/>
              <w:rPr>
                <w:sz w:val="20"/>
                <w:szCs w:val="20"/>
              </w:rPr>
            </w:pPr>
            <w:r w:rsidRPr="00633348">
              <w:rPr>
                <w:sz w:val="20"/>
                <w:szCs w:val="20"/>
              </w:rPr>
              <w:t>86,2</w:t>
            </w:r>
          </w:p>
        </w:tc>
        <w:tc>
          <w:tcPr>
            <w:tcW w:w="399" w:type="pct"/>
            <w:vAlign w:val="center"/>
          </w:tcPr>
          <w:p w14:paraId="56651FFF" w14:textId="4E80B503" w:rsidR="00633348" w:rsidRPr="00633348" w:rsidRDefault="00633348" w:rsidP="00633348">
            <w:pPr>
              <w:jc w:val="center"/>
              <w:rPr>
                <w:sz w:val="20"/>
                <w:szCs w:val="20"/>
              </w:rPr>
            </w:pPr>
            <w:r w:rsidRPr="00633348">
              <w:rPr>
                <w:sz w:val="20"/>
                <w:szCs w:val="20"/>
              </w:rPr>
              <w:t>86,1</w:t>
            </w:r>
          </w:p>
        </w:tc>
      </w:tr>
      <w:tr w:rsidR="00633348" w:rsidRPr="00633348" w14:paraId="7195ED86"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D6E783D" w14:textId="6B6D0698" w:rsidR="00633348" w:rsidRPr="00633348" w:rsidRDefault="00633348" w:rsidP="00633348">
            <w:pPr>
              <w:jc w:val="center"/>
              <w:rPr>
                <w:sz w:val="20"/>
                <w:szCs w:val="20"/>
              </w:rPr>
            </w:pPr>
            <w:r w:rsidRPr="00633348">
              <w:rPr>
                <w:sz w:val="20"/>
                <w:szCs w:val="20"/>
              </w:rPr>
              <w:lastRenderedPageBreak/>
              <w:t>11.4</w:t>
            </w:r>
          </w:p>
        </w:tc>
        <w:tc>
          <w:tcPr>
            <w:tcW w:w="1070" w:type="pct"/>
            <w:shd w:val="clear" w:color="auto" w:fill="auto"/>
            <w:vAlign w:val="center"/>
          </w:tcPr>
          <w:p w14:paraId="62076C7D" w14:textId="41316FBA" w:rsidR="00633348" w:rsidRPr="00633348" w:rsidRDefault="00633348" w:rsidP="00633348">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51D9D751" w14:textId="019D06CA"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2D262B73" w14:textId="6A3C0475" w:rsidR="00633348" w:rsidRPr="00633348" w:rsidRDefault="00633348" w:rsidP="00633348">
            <w:pPr>
              <w:jc w:val="center"/>
              <w:rPr>
                <w:sz w:val="20"/>
                <w:szCs w:val="20"/>
              </w:rPr>
            </w:pPr>
            <w:r w:rsidRPr="00633348">
              <w:rPr>
                <w:sz w:val="20"/>
                <w:szCs w:val="20"/>
              </w:rPr>
              <w:t>885,8</w:t>
            </w:r>
          </w:p>
        </w:tc>
        <w:tc>
          <w:tcPr>
            <w:tcW w:w="400" w:type="pct"/>
            <w:shd w:val="clear" w:color="auto" w:fill="auto"/>
            <w:vAlign w:val="center"/>
          </w:tcPr>
          <w:p w14:paraId="2C5D9945" w14:textId="1B83FF7B" w:rsidR="00633348" w:rsidRPr="00633348" w:rsidRDefault="00633348" w:rsidP="00633348">
            <w:pPr>
              <w:jc w:val="center"/>
              <w:rPr>
                <w:sz w:val="20"/>
                <w:szCs w:val="20"/>
              </w:rPr>
            </w:pPr>
            <w:r w:rsidRPr="00633348">
              <w:rPr>
                <w:sz w:val="20"/>
                <w:szCs w:val="20"/>
              </w:rPr>
              <w:t>884,6</w:t>
            </w:r>
          </w:p>
        </w:tc>
        <w:tc>
          <w:tcPr>
            <w:tcW w:w="400" w:type="pct"/>
            <w:shd w:val="clear" w:color="auto" w:fill="auto"/>
            <w:vAlign w:val="center"/>
          </w:tcPr>
          <w:p w14:paraId="1DCDB247" w14:textId="31ECD8A4" w:rsidR="00633348" w:rsidRPr="00633348" w:rsidRDefault="00633348" w:rsidP="00633348">
            <w:pPr>
              <w:jc w:val="center"/>
              <w:rPr>
                <w:sz w:val="20"/>
                <w:szCs w:val="20"/>
              </w:rPr>
            </w:pPr>
            <w:r w:rsidRPr="00633348">
              <w:rPr>
                <w:sz w:val="20"/>
                <w:szCs w:val="20"/>
              </w:rPr>
              <w:t>518,8</w:t>
            </w:r>
          </w:p>
        </w:tc>
        <w:tc>
          <w:tcPr>
            <w:tcW w:w="399" w:type="pct"/>
            <w:shd w:val="clear" w:color="auto" w:fill="auto"/>
            <w:vAlign w:val="center"/>
          </w:tcPr>
          <w:p w14:paraId="773D08D5" w14:textId="663FE5F1" w:rsidR="00633348" w:rsidRPr="00633348" w:rsidRDefault="00633348" w:rsidP="00633348">
            <w:pPr>
              <w:jc w:val="center"/>
              <w:rPr>
                <w:sz w:val="20"/>
                <w:szCs w:val="20"/>
              </w:rPr>
            </w:pPr>
            <w:r w:rsidRPr="00633348">
              <w:rPr>
                <w:sz w:val="20"/>
                <w:szCs w:val="20"/>
              </w:rPr>
              <w:t>518,1</w:t>
            </w:r>
          </w:p>
        </w:tc>
        <w:tc>
          <w:tcPr>
            <w:tcW w:w="399" w:type="pct"/>
            <w:shd w:val="clear" w:color="auto" w:fill="auto"/>
            <w:vAlign w:val="center"/>
          </w:tcPr>
          <w:p w14:paraId="7B88D8AC" w14:textId="3C652AA3" w:rsidR="00633348" w:rsidRPr="00633348" w:rsidRDefault="00633348" w:rsidP="00633348">
            <w:pPr>
              <w:jc w:val="center"/>
              <w:rPr>
                <w:sz w:val="20"/>
                <w:szCs w:val="20"/>
              </w:rPr>
            </w:pPr>
            <w:r w:rsidRPr="00633348">
              <w:rPr>
                <w:sz w:val="20"/>
                <w:szCs w:val="20"/>
              </w:rPr>
              <w:t>517,5</w:t>
            </w:r>
          </w:p>
        </w:tc>
        <w:tc>
          <w:tcPr>
            <w:tcW w:w="399" w:type="pct"/>
            <w:shd w:val="clear" w:color="auto" w:fill="auto"/>
            <w:vAlign w:val="center"/>
          </w:tcPr>
          <w:p w14:paraId="4BED4415" w14:textId="10219220" w:rsidR="00633348" w:rsidRPr="00633348" w:rsidRDefault="00633348" w:rsidP="00633348">
            <w:pPr>
              <w:jc w:val="center"/>
              <w:rPr>
                <w:sz w:val="20"/>
                <w:szCs w:val="20"/>
              </w:rPr>
            </w:pPr>
            <w:r w:rsidRPr="00633348">
              <w:rPr>
                <w:sz w:val="20"/>
                <w:szCs w:val="20"/>
              </w:rPr>
              <w:t>516,8</w:t>
            </w:r>
          </w:p>
        </w:tc>
        <w:tc>
          <w:tcPr>
            <w:tcW w:w="399" w:type="pct"/>
            <w:shd w:val="clear" w:color="auto" w:fill="auto"/>
            <w:vAlign w:val="center"/>
          </w:tcPr>
          <w:p w14:paraId="6859AE5F" w14:textId="72EF801B" w:rsidR="00633348" w:rsidRPr="00633348" w:rsidRDefault="00633348" w:rsidP="00633348">
            <w:pPr>
              <w:jc w:val="center"/>
              <w:rPr>
                <w:sz w:val="20"/>
                <w:szCs w:val="20"/>
              </w:rPr>
            </w:pPr>
            <w:r w:rsidRPr="00633348">
              <w:rPr>
                <w:sz w:val="20"/>
                <w:szCs w:val="20"/>
              </w:rPr>
              <w:t>516,1</w:t>
            </w:r>
          </w:p>
        </w:tc>
        <w:tc>
          <w:tcPr>
            <w:tcW w:w="399" w:type="pct"/>
            <w:vAlign w:val="center"/>
          </w:tcPr>
          <w:p w14:paraId="53835D0F" w14:textId="69128BA2" w:rsidR="00633348" w:rsidRPr="00633348" w:rsidRDefault="00633348" w:rsidP="00633348">
            <w:pPr>
              <w:jc w:val="center"/>
              <w:rPr>
                <w:sz w:val="20"/>
                <w:szCs w:val="20"/>
              </w:rPr>
            </w:pPr>
            <w:r w:rsidRPr="00633348">
              <w:rPr>
                <w:sz w:val="20"/>
                <w:szCs w:val="20"/>
              </w:rPr>
              <w:t>515,5</w:t>
            </w:r>
          </w:p>
        </w:tc>
      </w:tr>
      <w:tr w:rsidR="00633348" w:rsidRPr="00633348" w14:paraId="3BA9CD46"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6A68E57" w14:textId="11D15A0F" w:rsidR="00633348" w:rsidRPr="00633348" w:rsidRDefault="00633348" w:rsidP="00633348">
            <w:pPr>
              <w:jc w:val="center"/>
              <w:rPr>
                <w:sz w:val="20"/>
                <w:szCs w:val="20"/>
              </w:rPr>
            </w:pPr>
            <w:r w:rsidRPr="00633348">
              <w:rPr>
                <w:sz w:val="20"/>
                <w:szCs w:val="20"/>
              </w:rPr>
              <w:t>11.5</w:t>
            </w:r>
          </w:p>
        </w:tc>
        <w:tc>
          <w:tcPr>
            <w:tcW w:w="1070" w:type="pct"/>
            <w:shd w:val="clear" w:color="auto" w:fill="auto"/>
            <w:vAlign w:val="center"/>
          </w:tcPr>
          <w:p w14:paraId="5EAF6776" w14:textId="73D92B31" w:rsidR="00633348" w:rsidRPr="00633348" w:rsidRDefault="00633348" w:rsidP="00633348">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0A20FB21" w14:textId="54896148"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2E4ECBA0" w14:textId="47F14B11" w:rsidR="00633348" w:rsidRPr="00633348" w:rsidRDefault="00633348" w:rsidP="00633348">
            <w:pPr>
              <w:jc w:val="center"/>
              <w:rPr>
                <w:sz w:val="20"/>
                <w:szCs w:val="20"/>
              </w:rPr>
            </w:pPr>
            <w:r w:rsidRPr="00633348">
              <w:rPr>
                <w:sz w:val="20"/>
                <w:szCs w:val="20"/>
              </w:rPr>
              <w:t>15,9</w:t>
            </w:r>
          </w:p>
        </w:tc>
        <w:tc>
          <w:tcPr>
            <w:tcW w:w="400" w:type="pct"/>
            <w:shd w:val="clear" w:color="auto" w:fill="auto"/>
            <w:vAlign w:val="center"/>
          </w:tcPr>
          <w:p w14:paraId="1FE67A2A" w14:textId="0ED9AC10" w:rsidR="00633348" w:rsidRPr="00633348" w:rsidRDefault="00633348" w:rsidP="00633348">
            <w:pPr>
              <w:jc w:val="center"/>
              <w:rPr>
                <w:sz w:val="20"/>
                <w:szCs w:val="20"/>
              </w:rPr>
            </w:pPr>
            <w:r w:rsidRPr="00633348">
              <w:rPr>
                <w:sz w:val="20"/>
                <w:szCs w:val="20"/>
              </w:rPr>
              <w:t>15,9</w:t>
            </w:r>
          </w:p>
        </w:tc>
        <w:tc>
          <w:tcPr>
            <w:tcW w:w="400" w:type="pct"/>
            <w:shd w:val="clear" w:color="auto" w:fill="auto"/>
            <w:vAlign w:val="center"/>
          </w:tcPr>
          <w:p w14:paraId="67E96A35" w14:textId="4FAA8FF8" w:rsidR="00633348" w:rsidRPr="00633348" w:rsidRDefault="00633348" w:rsidP="00633348">
            <w:pPr>
              <w:jc w:val="center"/>
              <w:rPr>
                <w:sz w:val="20"/>
                <w:szCs w:val="20"/>
              </w:rPr>
            </w:pPr>
            <w:r w:rsidRPr="00633348">
              <w:rPr>
                <w:sz w:val="20"/>
                <w:szCs w:val="20"/>
              </w:rPr>
              <w:t>15,9</w:t>
            </w:r>
          </w:p>
        </w:tc>
        <w:tc>
          <w:tcPr>
            <w:tcW w:w="399" w:type="pct"/>
            <w:shd w:val="clear" w:color="auto" w:fill="auto"/>
            <w:vAlign w:val="center"/>
          </w:tcPr>
          <w:p w14:paraId="009C6201" w14:textId="5D61F2BC" w:rsidR="00633348" w:rsidRPr="00633348" w:rsidRDefault="00633348" w:rsidP="00633348">
            <w:pPr>
              <w:jc w:val="center"/>
              <w:rPr>
                <w:sz w:val="20"/>
                <w:szCs w:val="20"/>
              </w:rPr>
            </w:pPr>
            <w:r w:rsidRPr="00633348">
              <w:rPr>
                <w:sz w:val="20"/>
                <w:szCs w:val="20"/>
              </w:rPr>
              <w:t>15,9</w:t>
            </w:r>
          </w:p>
        </w:tc>
        <w:tc>
          <w:tcPr>
            <w:tcW w:w="399" w:type="pct"/>
            <w:shd w:val="clear" w:color="auto" w:fill="auto"/>
            <w:vAlign w:val="center"/>
          </w:tcPr>
          <w:p w14:paraId="0A685F50" w14:textId="11AA07BE" w:rsidR="00633348" w:rsidRPr="00633348" w:rsidRDefault="00633348" w:rsidP="00633348">
            <w:pPr>
              <w:jc w:val="center"/>
              <w:rPr>
                <w:sz w:val="20"/>
                <w:szCs w:val="20"/>
              </w:rPr>
            </w:pPr>
            <w:r w:rsidRPr="00633348">
              <w:rPr>
                <w:sz w:val="20"/>
                <w:szCs w:val="20"/>
              </w:rPr>
              <w:t>15,9</w:t>
            </w:r>
          </w:p>
        </w:tc>
        <w:tc>
          <w:tcPr>
            <w:tcW w:w="399" w:type="pct"/>
            <w:shd w:val="clear" w:color="auto" w:fill="auto"/>
            <w:vAlign w:val="center"/>
          </w:tcPr>
          <w:p w14:paraId="611D3436" w14:textId="42F7B7A6" w:rsidR="00633348" w:rsidRPr="00633348" w:rsidRDefault="00633348" w:rsidP="00633348">
            <w:pPr>
              <w:jc w:val="center"/>
              <w:rPr>
                <w:sz w:val="20"/>
                <w:szCs w:val="20"/>
              </w:rPr>
            </w:pPr>
            <w:r w:rsidRPr="00633348">
              <w:rPr>
                <w:sz w:val="20"/>
                <w:szCs w:val="20"/>
              </w:rPr>
              <w:t>15,9</w:t>
            </w:r>
          </w:p>
        </w:tc>
        <w:tc>
          <w:tcPr>
            <w:tcW w:w="399" w:type="pct"/>
            <w:shd w:val="clear" w:color="auto" w:fill="auto"/>
            <w:vAlign w:val="center"/>
          </w:tcPr>
          <w:p w14:paraId="3868F125" w14:textId="344D3AEA" w:rsidR="00633348" w:rsidRPr="00633348" w:rsidRDefault="00633348" w:rsidP="00633348">
            <w:pPr>
              <w:jc w:val="center"/>
              <w:rPr>
                <w:sz w:val="20"/>
                <w:szCs w:val="20"/>
              </w:rPr>
            </w:pPr>
            <w:r w:rsidRPr="00633348">
              <w:rPr>
                <w:sz w:val="20"/>
                <w:szCs w:val="20"/>
              </w:rPr>
              <w:t>15,9</w:t>
            </w:r>
          </w:p>
        </w:tc>
        <w:tc>
          <w:tcPr>
            <w:tcW w:w="399" w:type="pct"/>
            <w:vAlign w:val="center"/>
          </w:tcPr>
          <w:p w14:paraId="2CF7DB6E" w14:textId="11D9F429" w:rsidR="00633348" w:rsidRPr="00633348" w:rsidRDefault="00633348" w:rsidP="00633348">
            <w:pPr>
              <w:jc w:val="center"/>
              <w:rPr>
                <w:sz w:val="20"/>
                <w:szCs w:val="20"/>
              </w:rPr>
            </w:pPr>
            <w:r w:rsidRPr="00633348">
              <w:rPr>
                <w:sz w:val="20"/>
                <w:szCs w:val="20"/>
              </w:rPr>
              <w:t>15,9</w:t>
            </w:r>
          </w:p>
        </w:tc>
      </w:tr>
      <w:tr w:rsidR="00633348" w:rsidRPr="00633348" w14:paraId="23BE01DC"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136DFDA" w14:textId="599592B1" w:rsidR="00633348" w:rsidRPr="00633348" w:rsidRDefault="00633348" w:rsidP="00633348">
            <w:pPr>
              <w:jc w:val="center"/>
              <w:rPr>
                <w:sz w:val="20"/>
                <w:szCs w:val="20"/>
              </w:rPr>
            </w:pPr>
            <w:r w:rsidRPr="00633348">
              <w:rPr>
                <w:sz w:val="20"/>
                <w:szCs w:val="20"/>
              </w:rPr>
              <w:t>11.6</w:t>
            </w:r>
          </w:p>
        </w:tc>
        <w:tc>
          <w:tcPr>
            <w:tcW w:w="1070" w:type="pct"/>
            <w:shd w:val="clear" w:color="auto" w:fill="auto"/>
            <w:vAlign w:val="center"/>
          </w:tcPr>
          <w:p w14:paraId="213674DB" w14:textId="48A8DF12" w:rsidR="00633348" w:rsidRPr="00633348" w:rsidRDefault="00633348" w:rsidP="00633348">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412DB40D" w14:textId="5702E215"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11611CEF" w14:textId="60C9EDE7" w:rsidR="00633348" w:rsidRPr="00633348" w:rsidRDefault="00633348" w:rsidP="00633348">
            <w:pPr>
              <w:jc w:val="center"/>
              <w:rPr>
                <w:sz w:val="20"/>
                <w:szCs w:val="20"/>
              </w:rPr>
            </w:pPr>
            <w:r w:rsidRPr="00633348">
              <w:rPr>
                <w:sz w:val="20"/>
                <w:szCs w:val="20"/>
              </w:rPr>
              <w:t>869,9</w:t>
            </w:r>
          </w:p>
        </w:tc>
        <w:tc>
          <w:tcPr>
            <w:tcW w:w="400" w:type="pct"/>
            <w:shd w:val="clear" w:color="auto" w:fill="auto"/>
            <w:vAlign w:val="center"/>
          </w:tcPr>
          <w:p w14:paraId="559FB7DE" w14:textId="3DB8B21A" w:rsidR="00633348" w:rsidRPr="00633348" w:rsidRDefault="00633348" w:rsidP="00633348">
            <w:pPr>
              <w:jc w:val="center"/>
              <w:rPr>
                <w:sz w:val="20"/>
                <w:szCs w:val="20"/>
              </w:rPr>
            </w:pPr>
            <w:r w:rsidRPr="00633348">
              <w:rPr>
                <w:sz w:val="20"/>
                <w:szCs w:val="20"/>
              </w:rPr>
              <w:t>868,7</w:t>
            </w:r>
          </w:p>
        </w:tc>
        <w:tc>
          <w:tcPr>
            <w:tcW w:w="400" w:type="pct"/>
            <w:shd w:val="clear" w:color="auto" w:fill="auto"/>
            <w:vAlign w:val="center"/>
          </w:tcPr>
          <w:p w14:paraId="6B5D9E95" w14:textId="71955A98" w:rsidR="00633348" w:rsidRPr="00633348" w:rsidRDefault="00633348" w:rsidP="00633348">
            <w:pPr>
              <w:jc w:val="center"/>
              <w:rPr>
                <w:sz w:val="20"/>
                <w:szCs w:val="20"/>
              </w:rPr>
            </w:pPr>
            <w:r w:rsidRPr="00633348">
              <w:rPr>
                <w:sz w:val="20"/>
                <w:szCs w:val="20"/>
              </w:rPr>
              <w:t>502,9</w:t>
            </w:r>
          </w:p>
        </w:tc>
        <w:tc>
          <w:tcPr>
            <w:tcW w:w="399" w:type="pct"/>
            <w:shd w:val="clear" w:color="auto" w:fill="auto"/>
            <w:vAlign w:val="center"/>
          </w:tcPr>
          <w:p w14:paraId="0199994B" w14:textId="09C1808B" w:rsidR="00633348" w:rsidRPr="00633348" w:rsidRDefault="00633348" w:rsidP="00633348">
            <w:pPr>
              <w:jc w:val="center"/>
              <w:rPr>
                <w:sz w:val="20"/>
                <w:szCs w:val="20"/>
              </w:rPr>
            </w:pPr>
            <w:r w:rsidRPr="00633348">
              <w:rPr>
                <w:sz w:val="20"/>
                <w:szCs w:val="20"/>
              </w:rPr>
              <w:t>502,2</w:t>
            </w:r>
          </w:p>
        </w:tc>
        <w:tc>
          <w:tcPr>
            <w:tcW w:w="399" w:type="pct"/>
            <w:shd w:val="clear" w:color="auto" w:fill="auto"/>
            <w:vAlign w:val="center"/>
          </w:tcPr>
          <w:p w14:paraId="7C9A79BB" w14:textId="5F6D09C5" w:rsidR="00633348" w:rsidRPr="00633348" w:rsidRDefault="00633348" w:rsidP="00633348">
            <w:pPr>
              <w:jc w:val="center"/>
              <w:rPr>
                <w:sz w:val="20"/>
                <w:szCs w:val="20"/>
              </w:rPr>
            </w:pPr>
            <w:r w:rsidRPr="00633348">
              <w:rPr>
                <w:sz w:val="20"/>
                <w:szCs w:val="20"/>
              </w:rPr>
              <w:t>501,5</w:t>
            </w:r>
          </w:p>
        </w:tc>
        <w:tc>
          <w:tcPr>
            <w:tcW w:w="399" w:type="pct"/>
            <w:shd w:val="clear" w:color="auto" w:fill="auto"/>
            <w:vAlign w:val="center"/>
          </w:tcPr>
          <w:p w14:paraId="4D3CF092" w14:textId="751CAA06" w:rsidR="00633348" w:rsidRPr="00633348" w:rsidRDefault="00633348" w:rsidP="00633348">
            <w:pPr>
              <w:jc w:val="center"/>
              <w:rPr>
                <w:sz w:val="20"/>
                <w:szCs w:val="20"/>
              </w:rPr>
            </w:pPr>
            <w:r w:rsidRPr="00633348">
              <w:rPr>
                <w:sz w:val="20"/>
                <w:szCs w:val="20"/>
              </w:rPr>
              <w:t>500,8</w:t>
            </w:r>
          </w:p>
        </w:tc>
        <w:tc>
          <w:tcPr>
            <w:tcW w:w="399" w:type="pct"/>
            <w:shd w:val="clear" w:color="auto" w:fill="auto"/>
            <w:vAlign w:val="center"/>
          </w:tcPr>
          <w:p w14:paraId="35E5FD29" w14:textId="67B391C0" w:rsidR="00633348" w:rsidRPr="00633348" w:rsidRDefault="00633348" w:rsidP="00633348">
            <w:pPr>
              <w:jc w:val="center"/>
              <w:rPr>
                <w:sz w:val="20"/>
                <w:szCs w:val="20"/>
              </w:rPr>
            </w:pPr>
            <w:r w:rsidRPr="00633348">
              <w:rPr>
                <w:sz w:val="20"/>
                <w:szCs w:val="20"/>
              </w:rPr>
              <w:t>500,2</w:t>
            </w:r>
          </w:p>
        </w:tc>
        <w:tc>
          <w:tcPr>
            <w:tcW w:w="399" w:type="pct"/>
            <w:vAlign w:val="center"/>
          </w:tcPr>
          <w:p w14:paraId="532DEBDB" w14:textId="6EEB7067" w:rsidR="00633348" w:rsidRPr="00633348" w:rsidRDefault="00633348" w:rsidP="00633348">
            <w:pPr>
              <w:jc w:val="center"/>
              <w:rPr>
                <w:sz w:val="20"/>
                <w:szCs w:val="20"/>
              </w:rPr>
            </w:pPr>
            <w:r w:rsidRPr="00633348">
              <w:rPr>
                <w:sz w:val="20"/>
                <w:szCs w:val="20"/>
              </w:rPr>
              <w:t>499,5</w:t>
            </w:r>
          </w:p>
        </w:tc>
      </w:tr>
      <w:tr w:rsidR="00633348" w:rsidRPr="00633348" w14:paraId="78785378" w14:textId="77777777" w:rsidTr="00BB136B">
        <w:trPr>
          <w:cantSplit/>
        </w:trPr>
        <w:tc>
          <w:tcPr>
            <w:tcW w:w="269" w:type="pct"/>
            <w:vMerge w:val="restart"/>
            <w:tcBorders>
              <w:top w:val="single" w:sz="4" w:space="0" w:color="auto"/>
              <w:left w:val="single" w:sz="4" w:space="0" w:color="auto"/>
              <w:right w:val="nil"/>
            </w:tcBorders>
            <w:shd w:val="clear" w:color="auto" w:fill="auto"/>
            <w:vAlign w:val="center"/>
          </w:tcPr>
          <w:p w14:paraId="216A8F1A" w14:textId="0426FE3E" w:rsidR="00633348" w:rsidRPr="00633348" w:rsidRDefault="00633348" w:rsidP="00633348">
            <w:pPr>
              <w:jc w:val="center"/>
              <w:rPr>
                <w:sz w:val="20"/>
                <w:szCs w:val="20"/>
              </w:rPr>
            </w:pPr>
            <w:r w:rsidRPr="00633348">
              <w:rPr>
                <w:sz w:val="20"/>
                <w:szCs w:val="20"/>
              </w:rPr>
              <w:t>11.7</w:t>
            </w:r>
          </w:p>
        </w:tc>
        <w:tc>
          <w:tcPr>
            <w:tcW w:w="1070" w:type="pct"/>
            <w:vMerge w:val="restart"/>
            <w:shd w:val="clear" w:color="auto" w:fill="auto"/>
            <w:vAlign w:val="center"/>
          </w:tcPr>
          <w:p w14:paraId="1000AE8B" w14:textId="6B232866" w:rsidR="00633348" w:rsidRPr="00633348" w:rsidRDefault="00633348" w:rsidP="00633348">
            <w:pPr>
              <w:jc w:val="center"/>
              <w:rPr>
                <w:sz w:val="20"/>
                <w:szCs w:val="20"/>
              </w:rPr>
            </w:pPr>
            <w:r w:rsidRPr="00633348">
              <w:rPr>
                <w:sz w:val="20"/>
                <w:szCs w:val="20"/>
              </w:rPr>
              <w:t>Потери тепловой сети</w:t>
            </w:r>
          </w:p>
        </w:tc>
        <w:tc>
          <w:tcPr>
            <w:tcW w:w="465" w:type="pct"/>
            <w:shd w:val="clear" w:color="auto" w:fill="auto"/>
            <w:vAlign w:val="center"/>
          </w:tcPr>
          <w:p w14:paraId="0534B2A9" w14:textId="0FD77F70"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51B6BEA8" w14:textId="1E2ADD50" w:rsidR="00633348" w:rsidRPr="00633348" w:rsidRDefault="00633348" w:rsidP="00633348">
            <w:pPr>
              <w:jc w:val="center"/>
              <w:rPr>
                <w:sz w:val="20"/>
                <w:szCs w:val="20"/>
              </w:rPr>
            </w:pPr>
            <w:r w:rsidRPr="00633348">
              <w:rPr>
                <w:sz w:val="20"/>
                <w:szCs w:val="20"/>
              </w:rPr>
              <w:t>235,9</w:t>
            </w:r>
          </w:p>
        </w:tc>
        <w:tc>
          <w:tcPr>
            <w:tcW w:w="400" w:type="pct"/>
            <w:shd w:val="clear" w:color="auto" w:fill="auto"/>
            <w:vAlign w:val="center"/>
          </w:tcPr>
          <w:p w14:paraId="6ABD14E3" w14:textId="6D790932" w:rsidR="00633348" w:rsidRPr="00633348" w:rsidRDefault="00633348" w:rsidP="00633348">
            <w:pPr>
              <w:jc w:val="center"/>
              <w:rPr>
                <w:sz w:val="20"/>
                <w:szCs w:val="20"/>
              </w:rPr>
            </w:pPr>
            <w:r w:rsidRPr="00633348">
              <w:rPr>
                <w:sz w:val="20"/>
                <w:szCs w:val="20"/>
              </w:rPr>
              <w:t>234,7</w:t>
            </w:r>
          </w:p>
        </w:tc>
        <w:tc>
          <w:tcPr>
            <w:tcW w:w="400" w:type="pct"/>
            <w:shd w:val="clear" w:color="auto" w:fill="auto"/>
            <w:vAlign w:val="center"/>
          </w:tcPr>
          <w:p w14:paraId="72D72AD8" w14:textId="5762B9C6" w:rsidR="00633348" w:rsidRPr="00633348" w:rsidRDefault="00633348" w:rsidP="00633348">
            <w:pPr>
              <w:jc w:val="center"/>
              <w:rPr>
                <w:sz w:val="20"/>
                <w:szCs w:val="20"/>
              </w:rPr>
            </w:pPr>
            <w:r w:rsidRPr="00633348">
              <w:rPr>
                <w:sz w:val="20"/>
                <w:szCs w:val="20"/>
              </w:rPr>
              <w:t>135,4</w:t>
            </w:r>
          </w:p>
        </w:tc>
        <w:tc>
          <w:tcPr>
            <w:tcW w:w="399" w:type="pct"/>
            <w:shd w:val="clear" w:color="auto" w:fill="auto"/>
            <w:vAlign w:val="center"/>
          </w:tcPr>
          <w:p w14:paraId="43938D44" w14:textId="017DCF74" w:rsidR="00633348" w:rsidRPr="00633348" w:rsidRDefault="00633348" w:rsidP="00633348">
            <w:pPr>
              <w:jc w:val="center"/>
              <w:rPr>
                <w:sz w:val="20"/>
                <w:szCs w:val="20"/>
              </w:rPr>
            </w:pPr>
            <w:r w:rsidRPr="00633348">
              <w:rPr>
                <w:sz w:val="20"/>
                <w:szCs w:val="20"/>
              </w:rPr>
              <w:t>134,7</w:t>
            </w:r>
          </w:p>
        </w:tc>
        <w:tc>
          <w:tcPr>
            <w:tcW w:w="399" w:type="pct"/>
            <w:shd w:val="clear" w:color="auto" w:fill="auto"/>
            <w:vAlign w:val="center"/>
          </w:tcPr>
          <w:p w14:paraId="0E9F39A8" w14:textId="528C458B" w:rsidR="00633348" w:rsidRPr="00633348" w:rsidRDefault="00633348" w:rsidP="00633348">
            <w:pPr>
              <w:jc w:val="center"/>
              <w:rPr>
                <w:sz w:val="20"/>
                <w:szCs w:val="20"/>
              </w:rPr>
            </w:pPr>
            <w:r w:rsidRPr="00633348">
              <w:rPr>
                <w:sz w:val="20"/>
                <w:szCs w:val="20"/>
              </w:rPr>
              <w:t>134,0</w:t>
            </w:r>
          </w:p>
        </w:tc>
        <w:tc>
          <w:tcPr>
            <w:tcW w:w="399" w:type="pct"/>
            <w:shd w:val="clear" w:color="auto" w:fill="auto"/>
            <w:vAlign w:val="center"/>
          </w:tcPr>
          <w:p w14:paraId="0D738E3E" w14:textId="6A54CC5F" w:rsidR="00633348" w:rsidRPr="00633348" w:rsidRDefault="00633348" w:rsidP="00633348">
            <w:pPr>
              <w:jc w:val="center"/>
              <w:rPr>
                <w:sz w:val="20"/>
                <w:szCs w:val="20"/>
              </w:rPr>
            </w:pPr>
            <w:r w:rsidRPr="00633348">
              <w:rPr>
                <w:sz w:val="20"/>
                <w:szCs w:val="20"/>
              </w:rPr>
              <w:t>133,4</w:t>
            </w:r>
          </w:p>
        </w:tc>
        <w:tc>
          <w:tcPr>
            <w:tcW w:w="399" w:type="pct"/>
            <w:shd w:val="clear" w:color="auto" w:fill="auto"/>
            <w:vAlign w:val="center"/>
          </w:tcPr>
          <w:p w14:paraId="25249A72" w14:textId="52314CE0" w:rsidR="00633348" w:rsidRPr="00633348" w:rsidRDefault="00633348" w:rsidP="00633348">
            <w:pPr>
              <w:jc w:val="center"/>
              <w:rPr>
                <w:sz w:val="20"/>
                <w:szCs w:val="20"/>
              </w:rPr>
            </w:pPr>
            <w:r w:rsidRPr="00633348">
              <w:rPr>
                <w:sz w:val="20"/>
                <w:szCs w:val="20"/>
              </w:rPr>
              <w:t>132,7</w:t>
            </w:r>
          </w:p>
        </w:tc>
        <w:tc>
          <w:tcPr>
            <w:tcW w:w="399" w:type="pct"/>
            <w:vAlign w:val="center"/>
          </w:tcPr>
          <w:p w14:paraId="0845CA8E" w14:textId="485F0A96" w:rsidR="00633348" w:rsidRPr="00633348" w:rsidRDefault="00633348" w:rsidP="00633348">
            <w:pPr>
              <w:jc w:val="center"/>
              <w:rPr>
                <w:sz w:val="20"/>
                <w:szCs w:val="20"/>
              </w:rPr>
            </w:pPr>
            <w:r w:rsidRPr="00633348">
              <w:rPr>
                <w:sz w:val="20"/>
                <w:szCs w:val="20"/>
              </w:rPr>
              <w:t>132,0</w:t>
            </w:r>
          </w:p>
        </w:tc>
      </w:tr>
      <w:tr w:rsidR="00633348" w:rsidRPr="00633348" w14:paraId="4D91F0AA" w14:textId="77777777" w:rsidTr="00BB136B">
        <w:trPr>
          <w:cantSplit/>
        </w:trPr>
        <w:tc>
          <w:tcPr>
            <w:tcW w:w="269" w:type="pct"/>
            <w:vMerge/>
            <w:tcBorders>
              <w:left w:val="single" w:sz="4" w:space="0" w:color="auto"/>
              <w:bottom w:val="single" w:sz="4" w:space="0" w:color="auto"/>
              <w:right w:val="nil"/>
            </w:tcBorders>
            <w:shd w:val="clear" w:color="auto" w:fill="auto"/>
            <w:vAlign w:val="center"/>
          </w:tcPr>
          <w:p w14:paraId="5F7BDCBD" w14:textId="4B44EA7D" w:rsidR="00633348" w:rsidRPr="00633348" w:rsidRDefault="00633348" w:rsidP="00633348">
            <w:pPr>
              <w:jc w:val="center"/>
              <w:rPr>
                <w:sz w:val="20"/>
                <w:szCs w:val="20"/>
              </w:rPr>
            </w:pPr>
          </w:p>
        </w:tc>
        <w:tc>
          <w:tcPr>
            <w:tcW w:w="1070" w:type="pct"/>
            <w:vMerge/>
            <w:shd w:val="clear" w:color="auto" w:fill="auto"/>
            <w:vAlign w:val="center"/>
          </w:tcPr>
          <w:p w14:paraId="2DD028AF" w14:textId="26F97687" w:rsidR="00633348" w:rsidRPr="00633348" w:rsidRDefault="00633348" w:rsidP="00633348">
            <w:pPr>
              <w:jc w:val="center"/>
              <w:rPr>
                <w:sz w:val="20"/>
                <w:szCs w:val="20"/>
              </w:rPr>
            </w:pPr>
          </w:p>
        </w:tc>
        <w:tc>
          <w:tcPr>
            <w:tcW w:w="465" w:type="pct"/>
            <w:shd w:val="clear" w:color="auto" w:fill="auto"/>
            <w:vAlign w:val="center"/>
          </w:tcPr>
          <w:p w14:paraId="25B59C3D" w14:textId="1F40BEC5" w:rsidR="00633348" w:rsidRPr="00633348" w:rsidRDefault="00633348" w:rsidP="00633348">
            <w:pPr>
              <w:jc w:val="center"/>
              <w:rPr>
                <w:sz w:val="20"/>
                <w:szCs w:val="20"/>
              </w:rPr>
            </w:pPr>
            <w:r w:rsidRPr="00633348">
              <w:rPr>
                <w:sz w:val="20"/>
                <w:szCs w:val="20"/>
              </w:rPr>
              <w:t>%</w:t>
            </w:r>
          </w:p>
        </w:tc>
        <w:tc>
          <w:tcPr>
            <w:tcW w:w="400" w:type="pct"/>
            <w:shd w:val="clear" w:color="auto" w:fill="auto"/>
            <w:vAlign w:val="center"/>
          </w:tcPr>
          <w:p w14:paraId="4337A1C2" w14:textId="5864AC85" w:rsidR="00633348" w:rsidRPr="00633348" w:rsidRDefault="00633348" w:rsidP="00633348">
            <w:pPr>
              <w:jc w:val="center"/>
              <w:rPr>
                <w:sz w:val="20"/>
                <w:szCs w:val="20"/>
              </w:rPr>
            </w:pPr>
            <w:r w:rsidRPr="00633348">
              <w:rPr>
                <w:sz w:val="20"/>
                <w:szCs w:val="20"/>
              </w:rPr>
              <w:t>27,1</w:t>
            </w:r>
          </w:p>
        </w:tc>
        <w:tc>
          <w:tcPr>
            <w:tcW w:w="400" w:type="pct"/>
            <w:shd w:val="clear" w:color="auto" w:fill="auto"/>
            <w:vAlign w:val="center"/>
          </w:tcPr>
          <w:p w14:paraId="484561E6" w14:textId="293B3D1D" w:rsidR="00633348" w:rsidRPr="00633348" w:rsidRDefault="00633348" w:rsidP="00633348">
            <w:pPr>
              <w:jc w:val="center"/>
              <w:rPr>
                <w:sz w:val="20"/>
                <w:szCs w:val="20"/>
              </w:rPr>
            </w:pPr>
            <w:r w:rsidRPr="00633348">
              <w:rPr>
                <w:sz w:val="20"/>
                <w:szCs w:val="20"/>
              </w:rPr>
              <w:t>27,0</w:t>
            </w:r>
          </w:p>
        </w:tc>
        <w:tc>
          <w:tcPr>
            <w:tcW w:w="400" w:type="pct"/>
            <w:shd w:val="clear" w:color="auto" w:fill="auto"/>
            <w:vAlign w:val="center"/>
          </w:tcPr>
          <w:p w14:paraId="28C986E7" w14:textId="60A4505C" w:rsidR="00633348" w:rsidRPr="00633348" w:rsidRDefault="00633348" w:rsidP="00633348">
            <w:pPr>
              <w:jc w:val="center"/>
              <w:rPr>
                <w:sz w:val="20"/>
                <w:szCs w:val="20"/>
              </w:rPr>
            </w:pPr>
            <w:r w:rsidRPr="00633348">
              <w:rPr>
                <w:sz w:val="20"/>
                <w:szCs w:val="20"/>
              </w:rPr>
              <w:t>26,9</w:t>
            </w:r>
          </w:p>
        </w:tc>
        <w:tc>
          <w:tcPr>
            <w:tcW w:w="399" w:type="pct"/>
            <w:shd w:val="clear" w:color="auto" w:fill="auto"/>
            <w:vAlign w:val="center"/>
          </w:tcPr>
          <w:p w14:paraId="5649174B" w14:textId="1AABB68F" w:rsidR="00633348" w:rsidRPr="00633348" w:rsidRDefault="00633348" w:rsidP="00633348">
            <w:pPr>
              <w:jc w:val="center"/>
              <w:rPr>
                <w:sz w:val="20"/>
                <w:szCs w:val="20"/>
              </w:rPr>
            </w:pPr>
            <w:r w:rsidRPr="00633348">
              <w:rPr>
                <w:sz w:val="20"/>
                <w:szCs w:val="20"/>
              </w:rPr>
              <w:t>26,8</w:t>
            </w:r>
          </w:p>
        </w:tc>
        <w:tc>
          <w:tcPr>
            <w:tcW w:w="399" w:type="pct"/>
            <w:shd w:val="clear" w:color="auto" w:fill="auto"/>
            <w:vAlign w:val="center"/>
          </w:tcPr>
          <w:p w14:paraId="4D0F8E1C" w14:textId="48875D52" w:rsidR="00633348" w:rsidRPr="00633348" w:rsidRDefault="00633348" w:rsidP="00633348">
            <w:pPr>
              <w:jc w:val="center"/>
              <w:rPr>
                <w:sz w:val="20"/>
                <w:szCs w:val="20"/>
              </w:rPr>
            </w:pPr>
            <w:r w:rsidRPr="00633348">
              <w:rPr>
                <w:sz w:val="20"/>
                <w:szCs w:val="20"/>
              </w:rPr>
              <w:t>26,7</w:t>
            </w:r>
          </w:p>
        </w:tc>
        <w:tc>
          <w:tcPr>
            <w:tcW w:w="399" w:type="pct"/>
            <w:shd w:val="clear" w:color="auto" w:fill="auto"/>
            <w:vAlign w:val="center"/>
          </w:tcPr>
          <w:p w14:paraId="68CB974B" w14:textId="0C13F6AC" w:rsidR="00633348" w:rsidRPr="00633348" w:rsidRDefault="00633348" w:rsidP="00633348">
            <w:pPr>
              <w:jc w:val="center"/>
              <w:rPr>
                <w:sz w:val="20"/>
                <w:szCs w:val="20"/>
              </w:rPr>
            </w:pPr>
            <w:r w:rsidRPr="00633348">
              <w:rPr>
                <w:sz w:val="20"/>
                <w:szCs w:val="20"/>
              </w:rPr>
              <w:t>26,6</w:t>
            </w:r>
          </w:p>
        </w:tc>
        <w:tc>
          <w:tcPr>
            <w:tcW w:w="399" w:type="pct"/>
            <w:shd w:val="clear" w:color="auto" w:fill="auto"/>
            <w:vAlign w:val="center"/>
          </w:tcPr>
          <w:p w14:paraId="65781141" w14:textId="74EADCD4" w:rsidR="00633348" w:rsidRPr="00633348" w:rsidRDefault="00633348" w:rsidP="00633348">
            <w:pPr>
              <w:jc w:val="center"/>
              <w:rPr>
                <w:sz w:val="20"/>
                <w:szCs w:val="20"/>
              </w:rPr>
            </w:pPr>
            <w:r w:rsidRPr="00633348">
              <w:rPr>
                <w:sz w:val="20"/>
                <w:szCs w:val="20"/>
              </w:rPr>
              <w:t>26,5</w:t>
            </w:r>
          </w:p>
        </w:tc>
        <w:tc>
          <w:tcPr>
            <w:tcW w:w="399" w:type="pct"/>
            <w:vAlign w:val="center"/>
          </w:tcPr>
          <w:p w14:paraId="4A3AD1DD" w14:textId="7126A1A1" w:rsidR="00633348" w:rsidRPr="00633348" w:rsidRDefault="00633348" w:rsidP="00633348">
            <w:pPr>
              <w:jc w:val="center"/>
              <w:rPr>
                <w:sz w:val="20"/>
                <w:szCs w:val="20"/>
              </w:rPr>
            </w:pPr>
            <w:r w:rsidRPr="00633348">
              <w:rPr>
                <w:sz w:val="20"/>
                <w:szCs w:val="20"/>
              </w:rPr>
              <w:t>26,4</w:t>
            </w:r>
          </w:p>
        </w:tc>
      </w:tr>
      <w:tr w:rsidR="00633348" w:rsidRPr="00633348" w14:paraId="23FC6561"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AB39B72" w14:textId="02013C28" w:rsidR="00633348" w:rsidRPr="00633348" w:rsidRDefault="00633348" w:rsidP="00633348">
            <w:pPr>
              <w:jc w:val="center"/>
              <w:rPr>
                <w:sz w:val="20"/>
                <w:szCs w:val="20"/>
              </w:rPr>
            </w:pPr>
            <w:r w:rsidRPr="00633348">
              <w:rPr>
                <w:sz w:val="20"/>
                <w:szCs w:val="20"/>
              </w:rPr>
              <w:t>11.8</w:t>
            </w:r>
          </w:p>
        </w:tc>
        <w:tc>
          <w:tcPr>
            <w:tcW w:w="1070" w:type="pct"/>
            <w:shd w:val="clear" w:color="auto" w:fill="auto"/>
            <w:vAlign w:val="center"/>
          </w:tcPr>
          <w:p w14:paraId="475F3DF4" w14:textId="5736810B" w:rsidR="00633348" w:rsidRPr="00633348" w:rsidRDefault="00633348" w:rsidP="00633348">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2BD895CE" w14:textId="0FE8462A" w:rsidR="00633348" w:rsidRPr="00633348" w:rsidRDefault="00633348" w:rsidP="00633348">
            <w:pPr>
              <w:jc w:val="center"/>
              <w:rPr>
                <w:sz w:val="20"/>
                <w:szCs w:val="20"/>
              </w:rPr>
            </w:pPr>
            <w:r w:rsidRPr="00633348">
              <w:rPr>
                <w:sz w:val="20"/>
                <w:szCs w:val="20"/>
              </w:rPr>
              <w:t>Гкал</w:t>
            </w:r>
          </w:p>
        </w:tc>
        <w:tc>
          <w:tcPr>
            <w:tcW w:w="400" w:type="pct"/>
            <w:shd w:val="clear" w:color="auto" w:fill="auto"/>
            <w:vAlign w:val="center"/>
          </w:tcPr>
          <w:p w14:paraId="2EF7C359" w14:textId="5294D6BD" w:rsidR="00633348" w:rsidRPr="00633348" w:rsidRDefault="00633348" w:rsidP="00633348">
            <w:pPr>
              <w:jc w:val="center"/>
              <w:rPr>
                <w:sz w:val="20"/>
                <w:szCs w:val="20"/>
              </w:rPr>
            </w:pPr>
            <w:r w:rsidRPr="00633348">
              <w:rPr>
                <w:sz w:val="20"/>
                <w:szCs w:val="20"/>
              </w:rPr>
              <w:t>634,0</w:t>
            </w:r>
          </w:p>
        </w:tc>
        <w:tc>
          <w:tcPr>
            <w:tcW w:w="400" w:type="pct"/>
            <w:shd w:val="clear" w:color="auto" w:fill="auto"/>
            <w:vAlign w:val="center"/>
          </w:tcPr>
          <w:p w14:paraId="720DFA0E" w14:textId="32FEEC00" w:rsidR="00633348" w:rsidRPr="00633348" w:rsidRDefault="00633348" w:rsidP="00633348">
            <w:pPr>
              <w:jc w:val="center"/>
              <w:rPr>
                <w:sz w:val="20"/>
                <w:szCs w:val="20"/>
              </w:rPr>
            </w:pPr>
            <w:r w:rsidRPr="00633348">
              <w:rPr>
                <w:sz w:val="20"/>
                <w:szCs w:val="20"/>
              </w:rPr>
              <w:t>634,0</w:t>
            </w:r>
          </w:p>
        </w:tc>
        <w:tc>
          <w:tcPr>
            <w:tcW w:w="400" w:type="pct"/>
            <w:shd w:val="clear" w:color="auto" w:fill="auto"/>
            <w:vAlign w:val="center"/>
          </w:tcPr>
          <w:p w14:paraId="1D3EEB4A" w14:textId="78B07F95" w:rsidR="00633348" w:rsidRPr="00633348" w:rsidRDefault="00633348" w:rsidP="00633348">
            <w:pPr>
              <w:jc w:val="center"/>
              <w:rPr>
                <w:sz w:val="20"/>
                <w:szCs w:val="20"/>
              </w:rPr>
            </w:pPr>
            <w:r w:rsidRPr="00633348">
              <w:rPr>
                <w:sz w:val="20"/>
                <w:szCs w:val="20"/>
              </w:rPr>
              <w:t>367,5</w:t>
            </w:r>
          </w:p>
        </w:tc>
        <w:tc>
          <w:tcPr>
            <w:tcW w:w="399" w:type="pct"/>
            <w:shd w:val="clear" w:color="auto" w:fill="auto"/>
            <w:vAlign w:val="center"/>
          </w:tcPr>
          <w:p w14:paraId="11D547A2" w14:textId="261B7130" w:rsidR="00633348" w:rsidRPr="00633348" w:rsidRDefault="00633348" w:rsidP="00633348">
            <w:pPr>
              <w:jc w:val="center"/>
              <w:rPr>
                <w:sz w:val="20"/>
                <w:szCs w:val="20"/>
              </w:rPr>
            </w:pPr>
            <w:r w:rsidRPr="00633348">
              <w:rPr>
                <w:sz w:val="20"/>
                <w:szCs w:val="20"/>
              </w:rPr>
              <w:t>367,5</w:t>
            </w:r>
          </w:p>
        </w:tc>
        <w:tc>
          <w:tcPr>
            <w:tcW w:w="399" w:type="pct"/>
            <w:shd w:val="clear" w:color="auto" w:fill="auto"/>
            <w:vAlign w:val="center"/>
          </w:tcPr>
          <w:p w14:paraId="3E29CBD9" w14:textId="05D2143C" w:rsidR="00633348" w:rsidRPr="00633348" w:rsidRDefault="00633348" w:rsidP="00633348">
            <w:pPr>
              <w:jc w:val="center"/>
              <w:rPr>
                <w:sz w:val="20"/>
                <w:szCs w:val="20"/>
              </w:rPr>
            </w:pPr>
            <w:r w:rsidRPr="00633348">
              <w:rPr>
                <w:sz w:val="20"/>
                <w:szCs w:val="20"/>
              </w:rPr>
              <w:t>367,5</w:t>
            </w:r>
          </w:p>
        </w:tc>
        <w:tc>
          <w:tcPr>
            <w:tcW w:w="399" w:type="pct"/>
            <w:shd w:val="clear" w:color="auto" w:fill="auto"/>
            <w:vAlign w:val="center"/>
          </w:tcPr>
          <w:p w14:paraId="647E0DEF" w14:textId="675EF472" w:rsidR="00633348" w:rsidRPr="00633348" w:rsidRDefault="00633348" w:rsidP="00633348">
            <w:pPr>
              <w:jc w:val="center"/>
              <w:rPr>
                <w:sz w:val="20"/>
                <w:szCs w:val="20"/>
              </w:rPr>
            </w:pPr>
            <w:r w:rsidRPr="00633348">
              <w:rPr>
                <w:sz w:val="20"/>
                <w:szCs w:val="20"/>
              </w:rPr>
              <w:t>367,5</w:t>
            </w:r>
          </w:p>
        </w:tc>
        <w:tc>
          <w:tcPr>
            <w:tcW w:w="399" w:type="pct"/>
            <w:shd w:val="clear" w:color="auto" w:fill="auto"/>
            <w:vAlign w:val="center"/>
          </w:tcPr>
          <w:p w14:paraId="52E97C50" w14:textId="40D4B186" w:rsidR="00633348" w:rsidRPr="00633348" w:rsidRDefault="00633348" w:rsidP="00633348">
            <w:pPr>
              <w:jc w:val="center"/>
              <w:rPr>
                <w:sz w:val="20"/>
                <w:szCs w:val="20"/>
              </w:rPr>
            </w:pPr>
            <w:r w:rsidRPr="00633348">
              <w:rPr>
                <w:sz w:val="20"/>
                <w:szCs w:val="20"/>
              </w:rPr>
              <w:t>367,5</w:t>
            </w:r>
          </w:p>
        </w:tc>
        <w:tc>
          <w:tcPr>
            <w:tcW w:w="399" w:type="pct"/>
            <w:vAlign w:val="center"/>
          </w:tcPr>
          <w:p w14:paraId="6252F7E1" w14:textId="3AAB420A" w:rsidR="00633348" w:rsidRPr="00633348" w:rsidRDefault="00633348" w:rsidP="00633348">
            <w:pPr>
              <w:jc w:val="center"/>
              <w:rPr>
                <w:sz w:val="20"/>
                <w:szCs w:val="20"/>
              </w:rPr>
            </w:pPr>
            <w:r w:rsidRPr="00633348">
              <w:rPr>
                <w:sz w:val="20"/>
                <w:szCs w:val="20"/>
              </w:rPr>
              <w:t>367,5</w:t>
            </w:r>
          </w:p>
        </w:tc>
      </w:tr>
      <w:tr w:rsidR="00633348" w:rsidRPr="00633348" w14:paraId="2BE68DAD"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B571A36" w14:textId="78A75777" w:rsidR="00633348" w:rsidRPr="00633348" w:rsidRDefault="00633348" w:rsidP="00633348">
            <w:pPr>
              <w:jc w:val="center"/>
              <w:rPr>
                <w:sz w:val="20"/>
                <w:szCs w:val="20"/>
              </w:rPr>
            </w:pPr>
            <w:r w:rsidRPr="00633348">
              <w:rPr>
                <w:sz w:val="20"/>
                <w:szCs w:val="20"/>
              </w:rPr>
              <w:t>11.9</w:t>
            </w:r>
          </w:p>
        </w:tc>
        <w:tc>
          <w:tcPr>
            <w:tcW w:w="1070" w:type="pct"/>
            <w:shd w:val="clear" w:color="auto" w:fill="auto"/>
            <w:vAlign w:val="center"/>
          </w:tcPr>
          <w:p w14:paraId="379573F1" w14:textId="52AD6E6D" w:rsidR="00633348" w:rsidRPr="00633348" w:rsidRDefault="00633348" w:rsidP="00633348">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7B8DB4B9" w14:textId="50C82336" w:rsidR="00633348" w:rsidRPr="00633348" w:rsidRDefault="00633348" w:rsidP="00633348">
            <w:pPr>
              <w:jc w:val="center"/>
              <w:rPr>
                <w:sz w:val="20"/>
                <w:szCs w:val="20"/>
              </w:rPr>
            </w:pPr>
            <w:r w:rsidRPr="00633348">
              <w:rPr>
                <w:sz w:val="20"/>
                <w:szCs w:val="20"/>
              </w:rPr>
              <w:t>кг.у.т/Гкал</w:t>
            </w:r>
          </w:p>
        </w:tc>
        <w:tc>
          <w:tcPr>
            <w:tcW w:w="400" w:type="pct"/>
            <w:shd w:val="clear" w:color="auto" w:fill="auto"/>
            <w:vAlign w:val="center"/>
          </w:tcPr>
          <w:p w14:paraId="065B04B0" w14:textId="169035EE" w:rsidR="00633348" w:rsidRPr="00633348" w:rsidRDefault="00633348" w:rsidP="00633348">
            <w:pPr>
              <w:jc w:val="center"/>
              <w:rPr>
                <w:sz w:val="20"/>
                <w:szCs w:val="20"/>
              </w:rPr>
            </w:pPr>
            <w:r w:rsidRPr="00633348">
              <w:rPr>
                <w:sz w:val="20"/>
                <w:szCs w:val="20"/>
              </w:rPr>
              <w:t>246,2</w:t>
            </w:r>
          </w:p>
        </w:tc>
        <w:tc>
          <w:tcPr>
            <w:tcW w:w="400" w:type="pct"/>
            <w:shd w:val="clear" w:color="auto" w:fill="auto"/>
            <w:vAlign w:val="center"/>
          </w:tcPr>
          <w:p w14:paraId="6CCF8191" w14:textId="3571A7A1" w:rsidR="00633348" w:rsidRPr="00633348" w:rsidRDefault="00633348" w:rsidP="00633348">
            <w:pPr>
              <w:jc w:val="center"/>
              <w:rPr>
                <w:sz w:val="20"/>
                <w:szCs w:val="20"/>
              </w:rPr>
            </w:pPr>
            <w:r w:rsidRPr="00633348">
              <w:rPr>
                <w:sz w:val="20"/>
                <w:szCs w:val="20"/>
              </w:rPr>
              <w:t>167,1</w:t>
            </w:r>
          </w:p>
        </w:tc>
        <w:tc>
          <w:tcPr>
            <w:tcW w:w="400" w:type="pct"/>
            <w:shd w:val="clear" w:color="auto" w:fill="auto"/>
            <w:vAlign w:val="center"/>
          </w:tcPr>
          <w:p w14:paraId="6FAA8944" w14:textId="64389FDB" w:rsidR="00633348" w:rsidRPr="00633348" w:rsidRDefault="00633348" w:rsidP="00633348">
            <w:pPr>
              <w:jc w:val="center"/>
              <w:rPr>
                <w:sz w:val="20"/>
                <w:szCs w:val="20"/>
              </w:rPr>
            </w:pPr>
            <w:r w:rsidRPr="00633348">
              <w:rPr>
                <w:sz w:val="20"/>
                <w:szCs w:val="20"/>
              </w:rPr>
              <w:t>167,1</w:t>
            </w:r>
          </w:p>
        </w:tc>
        <w:tc>
          <w:tcPr>
            <w:tcW w:w="399" w:type="pct"/>
            <w:shd w:val="clear" w:color="auto" w:fill="auto"/>
            <w:vAlign w:val="center"/>
          </w:tcPr>
          <w:p w14:paraId="7C60DDA0" w14:textId="6B5982A0" w:rsidR="00633348" w:rsidRPr="00633348" w:rsidRDefault="00633348" w:rsidP="00633348">
            <w:pPr>
              <w:jc w:val="center"/>
              <w:rPr>
                <w:sz w:val="20"/>
                <w:szCs w:val="20"/>
              </w:rPr>
            </w:pPr>
            <w:r w:rsidRPr="00633348">
              <w:rPr>
                <w:sz w:val="20"/>
                <w:szCs w:val="20"/>
              </w:rPr>
              <w:t>167,1</w:t>
            </w:r>
          </w:p>
        </w:tc>
        <w:tc>
          <w:tcPr>
            <w:tcW w:w="399" w:type="pct"/>
            <w:shd w:val="clear" w:color="auto" w:fill="auto"/>
            <w:vAlign w:val="center"/>
          </w:tcPr>
          <w:p w14:paraId="2B2340EE" w14:textId="63F52DCF" w:rsidR="00633348" w:rsidRPr="00633348" w:rsidRDefault="00633348" w:rsidP="00633348">
            <w:pPr>
              <w:jc w:val="center"/>
              <w:rPr>
                <w:sz w:val="20"/>
                <w:szCs w:val="20"/>
              </w:rPr>
            </w:pPr>
            <w:r w:rsidRPr="00633348">
              <w:rPr>
                <w:sz w:val="20"/>
                <w:szCs w:val="20"/>
              </w:rPr>
              <w:t>167,1</w:t>
            </w:r>
          </w:p>
        </w:tc>
        <w:tc>
          <w:tcPr>
            <w:tcW w:w="399" w:type="pct"/>
            <w:shd w:val="clear" w:color="auto" w:fill="auto"/>
            <w:vAlign w:val="center"/>
          </w:tcPr>
          <w:p w14:paraId="027EC368" w14:textId="4FEB3770" w:rsidR="00633348" w:rsidRPr="00633348" w:rsidRDefault="00633348" w:rsidP="00633348">
            <w:pPr>
              <w:jc w:val="center"/>
              <w:rPr>
                <w:sz w:val="20"/>
                <w:szCs w:val="20"/>
              </w:rPr>
            </w:pPr>
            <w:r w:rsidRPr="00633348">
              <w:rPr>
                <w:sz w:val="20"/>
                <w:szCs w:val="20"/>
              </w:rPr>
              <w:t>167,1</w:t>
            </w:r>
          </w:p>
        </w:tc>
        <w:tc>
          <w:tcPr>
            <w:tcW w:w="399" w:type="pct"/>
            <w:shd w:val="clear" w:color="auto" w:fill="auto"/>
            <w:vAlign w:val="center"/>
          </w:tcPr>
          <w:p w14:paraId="541B1132" w14:textId="0DBAAA58" w:rsidR="00633348" w:rsidRPr="00633348" w:rsidRDefault="00633348" w:rsidP="00633348">
            <w:pPr>
              <w:jc w:val="center"/>
              <w:rPr>
                <w:sz w:val="20"/>
                <w:szCs w:val="20"/>
              </w:rPr>
            </w:pPr>
            <w:r w:rsidRPr="00633348">
              <w:rPr>
                <w:sz w:val="20"/>
                <w:szCs w:val="20"/>
              </w:rPr>
              <w:t>167,1</w:t>
            </w:r>
          </w:p>
        </w:tc>
        <w:tc>
          <w:tcPr>
            <w:tcW w:w="399" w:type="pct"/>
            <w:vAlign w:val="center"/>
          </w:tcPr>
          <w:p w14:paraId="2D6F8FA6" w14:textId="4D259F99" w:rsidR="00633348" w:rsidRPr="00633348" w:rsidRDefault="00633348" w:rsidP="00633348">
            <w:pPr>
              <w:jc w:val="center"/>
              <w:rPr>
                <w:sz w:val="20"/>
                <w:szCs w:val="20"/>
              </w:rPr>
            </w:pPr>
            <w:r w:rsidRPr="00633348">
              <w:rPr>
                <w:sz w:val="20"/>
                <w:szCs w:val="20"/>
              </w:rPr>
              <w:t>167,1</w:t>
            </w:r>
          </w:p>
        </w:tc>
      </w:tr>
      <w:tr w:rsidR="00633348" w:rsidRPr="00633348" w14:paraId="4D5F1091"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BBAB775" w14:textId="37A9B25A" w:rsidR="00633348" w:rsidRPr="00633348" w:rsidRDefault="00633348" w:rsidP="00633348">
            <w:pPr>
              <w:jc w:val="center"/>
              <w:rPr>
                <w:sz w:val="20"/>
                <w:szCs w:val="20"/>
              </w:rPr>
            </w:pPr>
            <w:r w:rsidRPr="00633348">
              <w:rPr>
                <w:sz w:val="20"/>
                <w:szCs w:val="20"/>
              </w:rPr>
              <w:t>11.10</w:t>
            </w:r>
          </w:p>
        </w:tc>
        <w:tc>
          <w:tcPr>
            <w:tcW w:w="1070" w:type="pct"/>
            <w:shd w:val="clear" w:color="auto" w:fill="auto"/>
            <w:vAlign w:val="center"/>
          </w:tcPr>
          <w:p w14:paraId="551CDF4A" w14:textId="07D154CD" w:rsidR="00633348" w:rsidRPr="00633348" w:rsidRDefault="00633348" w:rsidP="00633348">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4FAF0747" w14:textId="47B93D9F" w:rsidR="00633348" w:rsidRPr="00633348" w:rsidRDefault="00633348" w:rsidP="00633348">
            <w:pPr>
              <w:jc w:val="center"/>
              <w:rPr>
                <w:sz w:val="20"/>
                <w:szCs w:val="20"/>
              </w:rPr>
            </w:pPr>
            <w:r w:rsidRPr="00633348">
              <w:rPr>
                <w:sz w:val="20"/>
                <w:szCs w:val="20"/>
              </w:rPr>
              <w:t>%</w:t>
            </w:r>
          </w:p>
        </w:tc>
        <w:tc>
          <w:tcPr>
            <w:tcW w:w="400" w:type="pct"/>
            <w:shd w:val="clear" w:color="auto" w:fill="auto"/>
            <w:vAlign w:val="center"/>
          </w:tcPr>
          <w:p w14:paraId="08B71021" w14:textId="5B4960E3" w:rsidR="00633348" w:rsidRPr="00633348" w:rsidRDefault="00633348" w:rsidP="00633348">
            <w:pPr>
              <w:jc w:val="center"/>
              <w:rPr>
                <w:sz w:val="20"/>
                <w:szCs w:val="20"/>
              </w:rPr>
            </w:pPr>
            <w:r w:rsidRPr="00633348">
              <w:rPr>
                <w:sz w:val="20"/>
                <w:szCs w:val="20"/>
              </w:rPr>
              <w:t>58,0</w:t>
            </w:r>
          </w:p>
        </w:tc>
        <w:tc>
          <w:tcPr>
            <w:tcW w:w="400" w:type="pct"/>
            <w:shd w:val="clear" w:color="auto" w:fill="auto"/>
            <w:vAlign w:val="center"/>
          </w:tcPr>
          <w:p w14:paraId="71F27397" w14:textId="2916D934" w:rsidR="00633348" w:rsidRPr="00633348" w:rsidRDefault="00633348" w:rsidP="00633348">
            <w:pPr>
              <w:jc w:val="center"/>
              <w:rPr>
                <w:sz w:val="20"/>
                <w:szCs w:val="20"/>
              </w:rPr>
            </w:pPr>
            <w:r w:rsidRPr="00633348">
              <w:rPr>
                <w:sz w:val="20"/>
                <w:szCs w:val="20"/>
              </w:rPr>
              <w:t>85,5</w:t>
            </w:r>
          </w:p>
        </w:tc>
        <w:tc>
          <w:tcPr>
            <w:tcW w:w="400" w:type="pct"/>
            <w:shd w:val="clear" w:color="auto" w:fill="auto"/>
            <w:vAlign w:val="center"/>
          </w:tcPr>
          <w:p w14:paraId="7D494B22" w14:textId="6C977994" w:rsidR="00633348" w:rsidRPr="00633348" w:rsidRDefault="00633348" w:rsidP="00633348">
            <w:pPr>
              <w:jc w:val="center"/>
              <w:rPr>
                <w:sz w:val="20"/>
                <w:szCs w:val="20"/>
              </w:rPr>
            </w:pPr>
            <w:r w:rsidRPr="00633348">
              <w:rPr>
                <w:sz w:val="20"/>
                <w:szCs w:val="20"/>
              </w:rPr>
              <w:t>85,5</w:t>
            </w:r>
          </w:p>
        </w:tc>
        <w:tc>
          <w:tcPr>
            <w:tcW w:w="399" w:type="pct"/>
            <w:shd w:val="clear" w:color="auto" w:fill="auto"/>
            <w:vAlign w:val="center"/>
          </w:tcPr>
          <w:p w14:paraId="7FD44B1D" w14:textId="0A200CDE" w:rsidR="00633348" w:rsidRPr="00633348" w:rsidRDefault="00633348" w:rsidP="00633348">
            <w:pPr>
              <w:jc w:val="center"/>
              <w:rPr>
                <w:sz w:val="20"/>
                <w:szCs w:val="20"/>
              </w:rPr>
            </w:pPr>
            <w:r w:rsidRPr="00633348">
              <w:rPr>
                <w:sz w:val="20"/>
                <w:szCs w:val="20"/>
              </w:rPr>
              <w:t>85,5</w:t>
            </w:r>
          </w:p>
        </w:tc>
        <w:tc>
          <w:tcPr>
            <w:tcW w:w="399" w:type="pct"/>
            <w:shd w:val="clear" w:color="auto" w:fill="auto"/>
            <w:vAlign w:val="center"/>
          </w:tcPr>
          <w:p w14:paraId="0E5289CE" w14:textId="0A9A5BEC" w:rsidR="00633348" w:rsidRPr="00633348" w:rsidRDefault="00633348" w:rsidP="00633348">
            <w:pPr>
              <w:jc w:val="center"/>
              <w:rPr>
                <w:sz w:val="20"/>
                <w:szCs w:val="20"/>
              </w:rPr>
            </w:pPr>
            <w:r w:rsidRPr="00633348">
              <w:rPr>
                <w:sz w:val="20"/>
                <w:szCs w:val="20"/>
              </w:rPr>
              <w:t>85,5</w:t>
            </w:r>
          </w:p>
        </w:tc>
        <w:tc>
          <w:tcPr>
            <w:tcW w:w="399" w:type="pct"/>
            <w:shd w:val="clear" w:color="auto" w:fill="auto"/>
            <w:vAlign w:val="center"/>
          </w:tcPr>
          <w:p w14:paraId="0F7D5777" w14:textId="5EC513D8" w:rsidR="00633348" w:rsidRPr="00633348" w:rsidRDefault="00633348" w:rsidP="00633348">
            <w:pPr>
              <w:jc w:val="center"/>
              <w:rPr>
                <w:sz w:val="20"/>
                <w:szCs w:val="20"/>
              </w:rPr>
            </w:pPr>
            <w:r w:rsidRPr="00633348">
              <w:rPr>
                <w:sz w:val="20"/>
                <w:szCs w:val="20"/>
              </w:rPr>
              <w:t>85,5</w:t>
            </w:r>
          </w:p>
        </w:tc>
        <w:tc>
          <w:tcPr>
            <w:tcW w:w="399" w:type="pct"/>
            <w:shd w:val="clear" w:color="auto" w:fill="auto"/>
            <w:vAlign w:val="center"/>
          </w:tcPr>
          <w:p w14:paraId="5691297A" w14:textId="49973EA1" w:rsidR="00633348" w:rsidRPr="00633348" w:rsidRDefault="00633348" w:rsidP="00633348">
            <w:pPr>
              <w:jc w:val="center"/>
              <w:rPr>
                <w:sz w:val="20"/>
                <w:szCs w:val="20"/>
              </w:rPr>
            </w:pPr>
            <w:r w:rsidRPr="00633348">
              <w:rPr>
                <w:sz w:val="20"/>
                <w:szCs w:val="20"/>
              </w:rPr>
              <w:t>85,5</w:t>
            </w:r>
          </w:p>
        </w:tc>
        <w:tc>
          <w:tcPr>
            <w:tcW w:w="399" w:type="pct"/>
            <w:vAlign w:val="center"/>
          </w:tcPr>
          <w:p w14:paraId="19F0FE78" w14:textId="4A4A7550" w:rsidR="00633348" w:rsidRPr="00633348" w:rsidRDefault="00633348" w:rsidP="00633348">
            <w:pPr>
              <w:jc w:val="center"/>
              <w:rPr>
                <w:sz w:val="20"/>
                <w:szCs w:val="20"/>
              </w:rPr>
            </w:pPr>
            <w:r w:rsidRPr="00633348">
              <w:rPr>
                <w:sz w:val="20"/>
                <w:szCs w:val="20"/>
              </w:rPr>
              <w:t>85,5</w:t>
            </w:r>
          </w:p>
        </w:tc>
      </w:tr>
      <w:tr w:rsidR="00633348" w:rsidRPr="00633348" w14:paraId="1C9AF046"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43136B3" w14:textId="042BF839" w:rsidR="00633348" w:rsidRPr="00633348" w:rsidRDefault="00633348" w:rsidP="00633348">
            <w:pPr>
              <w:jc w:val="center"/>
              <w:rPr>
                <w:sz w:val="20"/>
                <w:szCs w:val="20"/>
              </w:rPr>
            </w:pPr>
            <w:r w:rsidRPr="00633348">
              <w:rPr>
                <w:sz w:val="20"/>
                <w:szCs w:val="20"/>
              </w:rPr>
              <w:t>12</w:t>
            </w:r>
          </w:p>
        </w:tc>
        <w:tc>
          <w:tcPr>
            <w:tcW w:w="1070" w:type="pct"/>
            <w:shd w:val="clear" w:color="auto" w:fill="auto"/>
            <w:vAlign w:val="center"/>
          </w:tcPr>
          <w:p w14:paraId="3F0C3716" w14:textId="6B3C850B" w:rsidR="00633348" w:rsidRPr="00633348" w:rsidRDefault="00633348" w:rsidP="00633348">
            <w:pPr>
              <w:jc w:val="center"/>
              <w:rPr>
                <w:sz w:val="20"/>
                <w:szCs w:val="20"/>
              </w:rPr>
            </w:pPr>
            <w:r w:rsidRPr="00633348">
              <w:rPr>
                <w:b/>
                <w:bCs/>
                <w:sz w:val="20"/>
                <w:szCs w:val="20"/>
              </w:rPr>
              <w:t>Котельная №14 (с. Каменное Заделье) </w:t>
            </w:r>
          </w:p>
        </w:tc>
        <w:tc>
          <w:tcPr>
            <w:tcW w:w="465" w:type="pct"/>
            <w:shd w:val="clear" w:color="auto" w:fill="auto"/>
            <w:vAlign w:val="center"/>
          </w:tcPr>
          <w:p w14:paraId="52AA1A76" w14:textId="19F13910" w:rsidR="00633348" w:rsidRPr="00633348" w:rsidRDefault="00633348" w:rsidP="00633348">
            <w:pPr>
              <w:jc w:val="center"/>
              <w:rPr>
                <w:sz w:val="20"/>
                <w:szCs w:val="20"/>
              </w:rPr>
            </w:pPr>
            <w:r w:rsidRPr="00633348">
              <w:rPr>
                <w:b/>
                <w:bCs/>
                <w:sz w:val="20"/>
                <w:szCs w:val="20"/>
              </w:rPr>
              <w:t> </w:t>
            </w:r>
          </w:p>
        </w:tc>
        <w:tc>
          <w:tcPr>
            <w:tcW w:w="400" w:type="pct"/>
            <w:shd w:val="clear" w:color="auto" w:fill="auto"/>
            <w:vAlign w:val="center"/>
          </w:tcPr>
          <w:p w14:paraId="62C6080B" w14:textId="5626D781" w:rsidR="00633348" w:rsidRPr="00633348" w:rsidRDefault="00633348" w:rsidP="00633348">
            <w:pPr>
              <w:jc w:val="center"/>
              <w:rPr>
                <w:sz w:val="20"/>
                <w:szCs w:val="20"/>
              </w:rPr>
            </w:pPr>
            <w:r w:rsidRPr="00633348">
              <w:rPr>
                <w:b/>
                <w:bCs/>
                <w:sz w:val="20"/>
                <w:szCs w:val="20"/>
              </w:rPr>
              <w:t> </w:t>
            </w:r>
          </w:p>
        </w:tc>
        <w:tc>
          <w:tcPr>
            <w:tcW w:w="400" w:type="pct"/>
            <w:shd w:val="clear" w:color="auto" w:fill="auto"/>
            <w:vAlign w:val="center"/>
          </w:tcPr>
          <w:p w14:paraId="622F6C67" w14:textId="2B264EA6" w:rsidR="00633348" w:rsidRPr="00633348" w:rsidRDefault="00633348" w:rsidP="00633348">
            <w:pPr>
              <w:jc w:val="center"/>
              <w:rPr>
                <w:sz w:val="20"/>
                <w:szCs w:val="20"/>
              </w:rPr>
            </w:pPr>
            <w:r w:rsidRPr="00633348">
              <w:rPr>
                <w:b/>
                <w:bCs/>
                <w:sz w:val="20"/>
                <w:szCs w:val="20"/>
              </w:rPr>
              <w:t> </w:t>
            </w:r>
          </w:p>
        </w:tc>
        <w:tc>
          <w:tcPr>
            <w:tcW w:w="400" w:type="pct"/>
            <w:shd w:val="clear" w:color="auto" w:fill="auto"/>
            <w:vAlign w:val="center"/>
          </w:tcPr>
          <w:p w14:paraId="505EA686" w14:textId="77A40786" w:rsidR="00633348" w:rsidRPr="00633348" w:rsidRDefault="00633348" w:rsidP="00633348">
            <w:pPr>
              <w:jc w:val="center"/>
              <w:rPr>
                <w:sz w:val="20"/>
                <w:szCs w:val="20"/>
              </w:rPr>
            </w:pPr>
            <w:r w:rsidRPr="00633348">
              <w:rPr>
                <w:b/>
                <w:bCs/>
                <w:sz w:val="20"/>
                <w:szCs w:val="20"/>
              </w:rPr>
              <w:t> </w:t>
            </w:r>
          </w:p>
        </w:tc>
        <w:tc>
          <w:tcPr>
            <w:tcW w:w="399" w:type="pct"/>
            <w:shd w:val="clear" w:color="auto" w:fill="auto"/>
            <w:vAlign w:val="center"/>
          </w:tcPr>
          <w:p w14:paraId="5A274D3A" w14:textId="6AC19BFC" w:rsidR="00633348" w:rsidRPr="00633348" w:rsidRDefault="00633348" w:rsidP="00633348">
            <w:pPr>
              <w:jc w:val="center"/>
              <w:rPr>
                <w:sz w:val="20"/>
                <w:szCs w:val="20"/>
              </w:rPr>
            </w:pPr>
            <w:r w:rsidRPr="00633348">
              <w:rPr>
                <w:b/>
                <w:bCs/>
                <w:sz w:val="20"/>
                <w:szCs w:val="20"/>
              </w:rPr>
              <w:t> </w:t>
            </w:r>
          </w:p>
        </w:tc>
        <w:tc>
          <w:tcPr>
            <w:tcW w:w="399" w:type="pct"/>
            <w:shd w:val="clear" w:color="auto" w:fill="auto"/>
            <w:vAlign w:val="center"/>
          </w:tcPr>
          <w:p w14:paraId="30CA8F26" w14:textId="2089F993" w:rsidR="00633348" w:rsidRPr="00633348" w:rsidRDefault="00633348" w:rsidP="00633348">
            <w:pPr>
              <w:jc w:val="center"/>
              <w:rPr>
                <w:sz w:val="20"/>
                <w:szCs w:val="20"/>
              </w:rPr>
            </w:pPr>
            <w:r w:rsidRPr="00633348">
              <w:rPr>
                <w:b/>
                <w:bCs/>
                <w:sz w:val="20"/>
                <w:szCs w:val="20"/>
              </w:rPr>
              <w:t> </w:t>
            </w:r>
          </w:p>
        </w:tc>
        <w:tc>
          <w:tcPr>
            <w:tcW w:w="399" w:type="pct"/>
            <w:shd w:val="clear" w:color="auto" w:fill="auto"/>
            <w:vAlign w:val="center"/>
          </w:tcPr>
          <w:p w14:paraId="65E27FEA" w14:textId="68384CE0" w:rsidR="00633348" w:rsidRPr="00633348" w:rsidRDefault="00633348" w:rsidP="00633348">
            <w:pPr>
              <w:jc w:val="center"/>
              <w:rPr>
                <w:sz w:val="20"/>
                <w:szCs w:val="20"/>
              </w:rPr>
            </w:pPr>
            <w:r w:rsidRPr="00633348">
              <w:rPr>
                <w:b/>
                <w:bCs/>
                <w:sz w:val="20"/>
                <w:szCs w:val="20"/>
              </w:rPr>
              <w:t> </w:t>
            </w:r>
          </w:p>
        </w:tc>
        <w:tc>
          <w:tcPr>
            <w:tcW w:w="399" w:type="pct"/>
            <w:shd w:val="clear" w:color="auto" w:fill="auto"/>
            <w:vAlign w:val="center"/>
          </w:tcPr>
          <w:p w14:paraId="3D522F6A" w14:textId="52EA0A5C" w:rsidR="00633348" w:rsidRPr="00633348" w:rsidRDefault="00633348" w:rsidP="00633348">
            <w:pPr>
              <w:jc w:val="center"/>
              <w:rPr>
                <w:sz w:val="20"/>
                <w:szCs w:val="20"/>
              </w:rPr>
            </w:pPr>
            <w:r w:rsidRPr="00633348">
              <w:rPr>
                <w:b/>
                <w:bCs/>
                <w:sz w:val="20"/>
                <w:szCs w:val="20"/>
              </w:rPr>
              <w:t> </w:t>
            </w:r>
          </w:p>
        </w:tc>
        <w:tc>
          <w:tcPr>
            <w:tcW w:w="399" w:type="pct"/>
            <w:vAlign w:val="center"/>
          </w:tcPr>
          <w:p w14:paraId="14F1D592" w14:textId="779C5538" w:rsidR="00633348" w:rsidRPr="00633348" w:rsidRDefault="00633348" w:rsidP="00633348">
            <w:pPr>
              <w:jc w:val="center"/>
              <w:rPr>
                <w:sz w:val="20"/>
                <w:szCs w:val="20"/>
              </w:rPr>
            </w:pPr>
            <w:r w:rsidRPr="00633348">
              <w:rPr>
                <w:rFonts w:ascii="Calibri" w:hAnsi="Calibri" w:cs="Calibri"/>
                <w:sz w:val="20"/>
                <w:szCs w:val="20"/>
              </w:rPr>
              <w:t> </w:t>
            </w:r>
          </w:p>
        </w:tc>
      </w:tr>
      <w:tr w:rsidR="00F82743" w:rsidRPr="00633348" w14:paraId="7FA11A67" w14:textId="77777777" w:rsidTr="00F82743">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FB576A8" w14:textId="5B753393" w:rsidR="00F82743" w:rsidRPr="00633348" w:rsidRDefault="00F82743" w:rsidP="00F82743">
            <w:pPr>
              <w:jc w:val="center"/>
              <w:rPr>
                <w:b/>
                <w:bCs/>
                <w:sz w:val="20"/>
                <w:szCs w:val="20"/>
              </w:rPr>
            </w:pPr>
            <w:r w:rsidRPr="00633348">
              <w:rPr>
                <w:sz w:val="20"/>
                <w:szCs w:val="20"/>
              </w:rPr>
              <w:t>12.1</w:t>
            </w:r>
          </w:p>
        </w:tc>
        <w:tc>
          <w:tcPr>
            <w:tcW w:w="1070" w:type="pct"/>
            <w:shd w:val="clear" w:color="auto" w:fill="auto"/>
            <w:vAlign w:val="center"/>
          </w:tcPr>
          <w:p w14:paraId="2F95E94B" w14:textId="02638547" w:rsidR="00F82743" w:rsidRPr="00633348" w:rsidRDefault="00F82743" w:rsidP="00F82743">
            <w:pPr>
              <w:jc w:val="center"/>
              <w:rPr>
                <w:b/>
                <w:bCs/>
                <w:sz w:val="20"/>
                <w:szCs w:val="20"/>
              </w:rPr>
            </w:pPr>
            <w:r w:rsidRPr="00633348">
              <w:rPr>
                <w:sz w:val="20"/>
                <w:szCs w:val="20"/>
              </w:rPr>
              <w:t>Вид топлива</w:t>
            </w:r>
          </w:p>
        </w:tc>
        <w:tc>
          <w:tcPr>
            <w:tcW w:w="465" w:type="pct"/>
            <w:shd w:val="clear" w:color="auto" w:fill="auto"/>
            <w:vAlign w:val="center"/>
          </w:tcPr>
          <w:p w14:paraId="2523A90E" w14:textId="7CE47B58" w:rsidR="00F82743" w:rsidRPr="00633348" w:rsidRDefault="00F82743" w:rsidP="00F82743">
            <w:pPr>
              <w:jc w:val="center"/>
              <w:rPr>
                <w:b/>
                <w:bCs/>
                <w:sz w:val="20"/>
                <w:szCs w:val="20"/>
              </w:rPr>
            </w:pPr>
            <w:r w:rsidRPr="00633348">
              <w:rPr>
                <w:sz w:val="20"/>
                <w:szCs w:val="20"/>
              </w:rPr>
              <w:t> </w:t>
            </w:r>
          </w:p>
        </w:tc>
        <w:tc>
          <w:tcPr>
            <w:tcW w:w="400" w:type="pct"/>
            <w:shd w:val="clear" w:color="auto" w:fill="auto"/>
            <w:vAlign w:val="center"/>
          </w:tcPr>
          <w:p w14:paraId="64194A83" w14:textId="3F57065F" w:rsidR="00F82743" w:rsidRPr="00633348" w:rsidRDefault="00F82743" w:rsidP="00F82743">
            <w:pPr>
              <w:jc w:val="center"/>
              <w:rPr>
                <w:b/>
                <w:bCs/>
                <w:sz w:val="20"/>
                <w:szCs w:val="20"/>
              </w:rPr>
            </w:pPr>
            <w:r w:rsidRPr="00633348">
              <w:rPr>
                <w:sz w:val="20"/>
                <w:szCs w:val="20"/>
              </w:rPr>
              <w:t>Природный газ</w:t>
            </w:r>
          </w:p>
        </w:tc>
        <w:tc>
          <w:tcPr>
            <w:tcW w:w="400" w:type="pct"/>
            <w:shd w:val="clear" w:color="auto" w:fill="auto"/>
            <w:vAlign w:val="center"/>
          </w:tcPr>
          <w:p w14:paraId="394C67EB" w14:textId="089C3BF6" w:rsidR="00F82743" w:rsidRPr="00633348" w:rsidRDefault="00F82743" w:rsidP="00F82743">
            <w:pPr>
              <w:jc w:val="center"/>
              <w:rPr>
                <w:b/>
                <w:bCs/>
                <w:sz w:val="20"/>
                <w:szCs w:val="20"/>
              </w:rPr>
            </w:pPr>
            <w:r w:rsidRPr="00633348">
              <w:rPr>
                <w:sz w:val="20"/>
                <w:szCs w:val="20"/>
              </w:rPr>
              <w:t>Природный газ</w:t>
            </w:r>
          </w:p>
        </w:tc>
        <w:tc>
          <w:tcPr>
            <w:tcW w:w="400" w:type="pct"/>
            <w:shd w:val="clear" w:color="auto" w:fill="auto"/>
            <w:vAlign w:val="center"/>
          </w:tcPr>
          <w:p w14:paraId="433B8487" w14:textId="6CB510D9" w:rsidR="00F82743" w:rsidRPr="00633348" w:rsidRDefault="00F82743" w:rsidP="00F82743">
            <w:pPr>
              <w:jc w:val="center"/>
              <w:rPr>
                <w:b/>
                <w:bCs/>
                <w:sz w:val="20"/>
                <w:szCs w:val="20"/>
              </w:rPr>
            </w:pPr>
            <w:r w:rsidRPr="00633348">
              <w:rPr>
                <w:sz w:val="20"/>
                <w:szCs w:val="20"/>
              </w:rPr>
              <w:t>Природный газ</w:t>
            </w:r>
          </w:p>
        </w:tc>
        <w:tc>
          <w:tcPr>
            <w:tcW w:w="399" w:type="pct"/>
            <w:shd w:val="clear" w:color="auto" w:fill="auto"/>
            <w:vAlign w:val="center"/>
          </w:tcPr>
          <w:p w14:paraId="5D5806EF" w14:textId="795455C8" w:rsidR="00F82743" w:rsidRPr="00633348" w:rsidRDefault="00F82743" w:rsidP="00F82743">
            <w:pPr>
              <w:jc w:val="center"/>
              <w:rPr>
                <w:b/>
                <w:bCs/>
                <w:sz w:val="20"/>
                <w:szCs w:val="20"/>
              </w:rPr>
            </w:pPr>
            <w:r w:rsidRPr="00633348">
              <w:rPr>
                <w:sz w:val="20"/>
                <w:szCs w:val="20"/>
              </w:rPr>
              <w:t>Природный газ</w:t>
            </w:r>
          </w:p>
        </w:tc>
        <w:tc>
          <w:tcPr>
            <w:tcW w:w="399" w:type="pct"/>
            <w:shd w:val="clear" w:color="auto" w:fill="auto"/>
            <w:vAlign w:val="center"/>
          </w:tcPr>
          <w:p w14:paraId="150EDB24" w14:textId="336BCAB9" w:rsidR="00F82743" w:rsidRPr="00633348" w:rsidRDefault="00F82743" w:rsidP="00F82743">
            <w:pPr>
              <w:jc w:val="center"/>
              <w:rPr>
                <w:b/>
                <w:bCs/>
                <w:sz w:val="20"/>
                <w:szCs w:val="20"/>
              </w:rPr>
            </w:pPr>
            <w:r w:rsidRPr="00633348">
              <w:rPr>
                <w:sz w:val="20"/>
                <w:szCs w:val="20"/>
              </w:rPr>
              <w:t>Природный газ</w:t>
            </w:r>
          </w:p>
        </w:tc>
        <w:tc>
          <w:tcPr>
            <w:tcW w:w="399" w:type="pct"/>
            <w:shd w:val="clear" w:color="auto" w:fill="auto"/>
            <w:vAlign w:val="center"/>
          </w:tcPr>
          <w:p w14:paraId="75F99F29" w14:textId="494CF8CB" w:rsidR="00F82743" w:rsidRPr="00633348" w:rsidRDefault="00F82743" w:rsidP="00F82743">
            <w:pPr>
              <w:jc w:val="center"/>
              <w:rPr>
                <w:b/>
                <w:bCs/>
                <w:sz w:val="20"/>
                <w:szCs w:val="20"/>
              </w:rPr>
            </w:pPr>
            <w:r w:rsidRPr="00633348">
              <w:rPr>
                <w:sz w:val="20"/>
                <w:szCs w:val="20"/>
              </w:rPr>
              <w:t>Природный газ</w:t>
            </w:r>
          </w:p>
        </w:tc>
        <w:tc>
          <w:tcPr>
            <w:tcW w:w="399" w:type="pct"/>
            <w:shd w:val="clear" w:color="auto" w:fill="auto"/>
            <w:vAlign w:val="center"/>
          </w:tcPr>
          <w:p w14:paraId="045BD2BF" w14:textId="28F15891" w:rsidR="00F82743" w:rsidRPr="00633348" w:rsidRDefault="00F82743" w:rsidP="00F82743">
            <w:pPr>
              <w:jc w:val="center"/>
              <w:rPr>
                <w:b/>
                <w:bCs/>
                <w:sz w:val="20"/>
                <w:szCs w:val="20"/>
              </w:rPr>
            </w:pPr>
            <w:r w:rsidRPr="00633348">
              <w:rPr>
                <w:sz w:val="20"/>
                <w:szCs w:val="20"/>
              </w:rPr>
              <w:t>Природный газ</w:t>
            </w:r>
          </w:p>
        </w:tc>
        <w:tc>
          <w:tcPr>
            <w:tcW w:w="399" w:type="pct"/>
            <w:tcBorders>
              <w:top w:val="nil"/>
              <w:left w:val="nil"/>
              <w:bottom w:val="single" w:sz="8" w:space="0" w:color="000000"/>
              <w:right w:val="nil"/>
            </w:tcBorders>
            <w:shd w:val="clear" w:color="auto" w:fill="auto"/>
            <w:vAlign w:val="center"/>
          </w:tcPr>
          <w:p w14:paraId="51B09DC3" w14:textId="057C817C" w:rsidR="00F82743" w:rsidRPr="00633348" w:rsidRDefault="00F82743" w:rsidP="00F82743">
            <w:pPr>
              <w:jc w:val="center"/>
              <w:rPr>
                <w:rFonts w:ascii="Calibri" w:hAnsi="Calibri" w:cs="Calibri"/>
                <w:sz w:val="20"/>
                <w:szCs w:val="20"/>
              </w:rPr>
            </w:pPr>
            <w:r>
              <w:rPr>
                <w:color w:val="000000"/>
                <w:sz w:val="20"/>
                <w:szCs w:val="20"/>
              </w:rPr>
              <w:t>Природный газ</w:t>
            </w:r>
          </w:p>
        </w:tc>
      </w:tr>
      <w:tr w:rsidR="00F82743" w:rsidRPr="00633348" w14:paraId="6B4429F0" w14:textId="77777777" w:rsidTr="00F41B10">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F1FC7A0" w14:textId="0A5A7B97" w:rsidR="00F82743" w:rsidRPr="00633348" w:rsidRDefault="00F82743" w:rsidP="00F82743">
            <w:pPr>
              <w:jc w:val="center"/>
              <w:rPr>
                <w:b/>
                <w:bCs/>
                <w:sz w:val="20"/>
                <w:szCs w:val="20"/>
              </w:rPr>
            </w:pPr>
            <w:r w:rsidRPr="00633348">
              <w:rPr>
                <w:sz w:val="20"/>
                <w:szCs w:val="20"/>
              </w:rPr>
              <w:t>12.2</w:t>
            </w:r>
          </w:p>
        </w:tc>
        <w:tc>
          <w:tcPr>
            <w:tcW w:w="1070" w:type="pct"/>
            <w:shd w:val="clear" w:color="auto" w:fill="auto"/>
            <w:vAlign w:val="center"/>
          </w:tcPr>
          <w:p w14:paraId="013A50B8" w14:textId="3D0BFC96" w:rsidR="00F82743" w:rsidRPr="00633348" w:rsidRDefault="00F82743" w:rsidP="00F82743">
            <w:pPr>
              <w:jc w:val="center"/>
              <w:rPr>
                <w:sz w:val="20"/>
                <w:szCs w:val="20"/>
              </w:rPr>
            </w:pPr>
            <w:r w:rsidRPr="00633348">
              <w:rPr>
                <w:sz w:val="20"/>
                <w:szCs w:val="20"/>
              </w:rPr>
              <w:t>расход натурального топлива</w:t>
            </w:r>
          </w:p>
        </w:tc>
        <w:tc>
          <w:tcPr>
            <w:tcW w:w="465" w:type="pct"/>
            <w:shd w:val="clear" w:color="auto" w:fill="auto"/>
            <w:vAlign w:val="center"/>
          </w:tcPr>
          <w:p w14:paraId="3537659B" w14:textId="00F8AD43" w:rsidR="00F82743" w:rsidRPr="00633348" w:rsidRDefault="00F82743" w:rsidP="00F82743">
            <w:pPr>
              <w:jc w:val="center"/>
              <w:rPr>
                <w:sz w:val="20"/>
                <w:szCs w:val="20"/>
              </w:rPr>
            </w:pPr>
            <w:r w:rsidRPr="00633348">
              <w:rPr>
                <w:sz w:val="20"/>
                <w:szCs w:val="20"/>
              </w:rPr>
              <w:t>Тыс. куб. м</w:t>
            </w:r>
          </w:p>
        </w:tc>
        <w:tc>
          <w:tcPr>
            <w:tcW w:w="400" w:type="pct"/>
            <w:shd w:val="clear" w:color="auto" w:fill="auto"/>
            <w:vAlign w:val="center"/>
          </w:tcPr>
          <w:p w14:paraId="2941BF15" w14:textId="4056F60E" w:rsidR="00F82743" w:rsidRPr="00633348" w:rsidRDefault="00F82743" w:rsidP="00F82743">
            <w:pPr>
              <w:jc w:val="center"/>
              <w:rPr>
                <w:sz w:val="20"/>
                <w:szCs w:val="20"/>
              </w:rPr>
            </w:pPr>
            <w:r w:rsidRPr="00633348">
              <w:rPr>
                <w:sz w:val="20"/>
                <w:szCs w:val="20"/>
              </w:rPr>
              <w:t>125,3</w:t>
            </w:r>
          </w:p>
        </w:tc>
        <w:tc>
          <w:tcPr>
            <w:tcW w:w="400" w:type="pct"/>
            <w:shd w:val="clear" w:color="auto" w:fill="auto"/>
            <w:vAlign w:val="center"/>
          </w:tcPr>
          <w:p w14:paraId="5A4C4A74" w14:textId="632A459C" w:rsidR="00F82743" w:rsidRPr="00633348" w:rsidRDefault="00F82743" w:rsidP="00F82743">
            <w:pPr>
              <w:jc w:val="center"/>
              <w:rPr>
                <w:sz w:val="20"/>
                <w:szCs w:val="20"/>
              </w:rPr>
            </w:pPr>
            <w:r w:rsidRPr="00633348">
              <w:rPr>
                <w:sz w:val="20"/>
                <w:szCs w:val="20"/>
              </w:rPr>
              <w:t>116,4</w:t>
            </w:r>
          </w:p>
        </w:tc>
        <w:tc>
          <w:tcPr>
            <w:tcW w:w="400" w:type="pct"/>
            <w:shd w:val="clear" w:color="auto" w:fill="auto"/>
            <w:vAlign w:val="center"/>
          </w:tcPr>
          <w:p w14:paraId="3BD120B7" w14:textId="67BD594C" w:rsidR="00F82743" w:rsidRPr="00633348" w:rsidRDefault="00F82743" w:rsidP="00F82743">
            <w:pPr>
              <w:jc w:val="center"/>
              <w:rPr>
                <w:sz w:val="20"/>
                <w:szCs w:val="20"/>
              </w:rPr>
            </w:pPr>
            <w:r w:rsidRPr="00633348">
              <w:rPr>
                <w:sz w:val="20"/>
                <w:szCs w:val="20"/>
              </w:rPr>
              <w:t>116,3</w:t>
            </w:r>
          </w:p>
        </w:tc>
        <w:tc>
          <w:tcPr>
            <w:tcW w:w="399" w:type="pct"/>
            <w:shd w:val="clear" w:color="auto" w:fill="auto"/>
            <w:vAlign w:val="center"/>
          </w:tcPr>
          <w:p w14:paraId="60E0E319" w14:textId="66179A77" w:rsidR="00F82743" w:rsidRPr="00633348" w:rsidRDefault="00F82743" w:rsidP="00F82743">
            <w:pPr>
              <w:jc w:val="center"/>
              <w:rPr>
                <w:sz w:val="20"/>
                <w:szCs w:val="20"/>
              </w:rPr>
            </w:pPr>
            <w:r w:rsidRPr="00633348">
              <w:rPr>
                <w:sz w:val="20"/>
                <w:szCs w:val="20"/>
              </w:rPr>
              <w:t>116,2</w:t>
            </w:r>
          </w:p>
        </w:tc>
        <w:tc>
          <w:tcPr>
            <w:tcW w:w="399" w:type="pct"/>
            <w:shd w:val="clear" w:color="auto" w:fill="auto"/>
            <w:vAlign w:val="center"/>
          </w:tcPr>
          <w:p w14:paraId="2E750F06" w14:textId="328DA99D" w:rsidR="00F82743" w:rsidRPr="00633348" w:rsidRDefault="00F82743" w:rsidP="00F82743">
            <w:pPr>
              <w:jc w:val="center"/>
              <w:rPr>
                <w:sz w:val="20"/>
                <w:szCs w:val="20"/>
              </w:rPr>
            </w:pPr>
            <w:r w:rsidRPr="00633348">
              <w:rPr>
                <w:sz w:val="20"/>
                <w:szCs w:val="20"/>
              </w:rPr>
              <w:t>116,1</w:t>
            </w:r>
          </w:p>
        </w:tc>
        <w:tc>
          <w:tcPr>
            <w:tcW w:w="399" w:type="pct"/>
            <w:shd w:val="clear" w:color="auto" w:fill="auto"/>
            <w:vAlign w:val="center"/>
          </w:tcPr>
          <w:p w14:paraId="5BCE23F5" w14:textId="7FB0B277" w:rsidR="00F82743" w:rsidRPr="00633348" w:rsidRDefault="00F82743" w:rsidP="00F82743">
            <w:pPr>
              <w:jc w:val="center"/>
              <w:rPr>
                <w:sz w:val="20"/>
                <w:szCs w:val="20"/>
              </w:rPr>
            </w:pPr>
            <w:r w:rsidRPr="00633348">
              <w:rPr>
                <w:sz w:val="20"/>
                <w:szCs w:val="20"/>
              </w:rPr>
              <w:t>116,0</w:t>
            </w:r>
          </w:p>
        </w:tc>
        <w:tc>
          <w:tcPr>
            <w:tcW w:w="399" w:type="pct"/>
            <w:shd w:val="clear" w:color="auto" w:fill="auto"/>
            <w:vAlign w:val="center"/>
          </w:tcPr>
          <w:p w14:paraId="0E46527C" w14:textId="38BB758B" w:rsidR="00F82743" w:rsidRPr="00633348" w:rsidRDefault="00F82743" w:rsidP="00F82743">
            <w:pPr>
              <w:jc w:val="center"/>
              <w:rPr>
                <w:sz w:val="20"/>
                <w:szCs w:val="20"/>
              </w:rPr>
            </w:pPr>
            <w:r w:rsidRPr="00633348">
              <w:rPr>
                <w:sz w:val="20"/>
                <w:szCs w:val="20"/>
              </w:rPr>
              <w:t>115,9</w:t>
            </w:r>
          </w:p>
        </w:tc>
        <w:tc>
          <w:tcPr>
            <w:tcW w:w="399" w:type="pct"/>
            <w:tcBorders>
              <w:top w:val="nil"/>
              <w:left w:val="nil"/>
              <w:bottom w:val="single" w:sz="8" w:space="0" w:color="000000"/>
              <w:right w:val="single" w:sz="8" w:space="0" w:color="000000"/>
            </w:tcBorders>
            <w:shd w:val="clear" w:color="auto" w:fill="auto"/>
            <w:vAlign w:val="center"/>
          </w:tcPr>
          <w:p w14:paraId="3AD728C7" w14:textId="156E1D5C" w:rsidR="00F82743" w:rsidRPr="00633348" w:rsidRDefault="00F82743" w:rsidP="00F82743">
            <w:pPr>
              <w:jc w:val="center"/>
              <w:rPr>
                <w:sz w:val="20"/>
                <w:szCs w:val="20"/>
              </w:rPr>
            </w:pPr>
            <w:r>
              <w:rPr>
                <w:color w:val="000000"/>
                <w:sz w:val="20"/>
                <w:szCs w:val="20"/>
              </w:rPr>
              <w:t>85,8</w:t>
            </w:r>
          </w:p>
        </w:tc>
      </w:tr>
      <w:tr w:rsidR="00F82743" w:rsidRPr="00633348" w14:paraId="6A359D46" w14:textId="77777777" w:rsidTr="00F82743">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917F01B" w14:textId="69BC147A" w:rsidR="00F82743" w:rsidRPr="00633348" w:rsidRDefault="00F82743" w:rsidP="00F82743">
            <w:pPr>
              <w:jc w:val="center"/>
              <w:rPr>
                <w:sz w:val="20"/>
                <w:szCs w:val="20"/>
              </w:rPr>
            </w:pPr>
            <w:r w:rsidRPr="00633348">
              <w:rPr>
                <w:sz w:val="20"/>
                <w:szCs w:val="20"/>
              </w:rPr>
              <w:t>12.3</w:t>
            </w:r>
          </w:p>
        </w:tc>
        <w:tc>
          <w:tcPr>
            <w:tcW w:w="1070" w:type="pct"/>
            <w:shd w:val="clear" w:color="auto" w:fill="auto"/>
            <w:vAlign w:val="center"/>
          </w:tcPr>
          <w:p w14:paraId="0663205E" w14:textId="4A6778F9" w:rsidR="00F82743" w:rsidRPr="00633348" w:rsidRDefault="00F82743" w:rsidP="00F82743">
            <w:pPr>
              <w:jc w:val="center"/>
              <w:rPr>
                <w:sz w:val="20"/>
                <w:szCs w:val="20"/>
              </w:rPr>
            </w:pPr>
            <w:r w:rsidRPr="00633348">
              <w:rPr>
                <w:sz w:val="20"/>
                <w:szCs w:val="20"/>
              </w:rPr>
              <w:t>Расход условного топлива</w:t>
            </w:r>
          </w:p>
        </w:tc>
        <w:tc>
          <w:tcPr>
            <w:tcW w:w="465" w:type="pct"/>
            <w:shd w:val="clear" w:color="auto" w:fill="auto"/>
            <w:vAlign w:val="center"/>
          </w:tcPr>
          <w:p w14:paraId="23DD607C" w14:textId="46BE7FA2" w:rsidR="00F82743" w:rsidRPr="00633348" w:rsidRDefault="00F82743" w:rsidP="00F82743">
            <w:pPr>
              <w:jc w:val="center"/>
              <w:rPr>
                <w:sz w:val="20"/>
                <w:szCs w:val="20"/>
              </w:rPr>
            </w:pPr>
            <w:r w:rsidRPr="00633348">
              <w:rPr>
                <w:sz w:val="20"/>
                <w:szCs w:val="20"/>
              </w:rPr>
              <w:t>т.у.т.</w:t>
            </w:r>
          </w:p>
        </w:tc>
        <w:tc>
          <w:tcPr>
            <w:tcW w:w="400" w:type="pct"/>
            <w:shd w:val="clear" w:color="auto" w:fill="auto"/>
            <w:vAlign w:val="center"/>
          </w:tcPr>
          <w:p w14:paraId="7ECB4092" w14:textId="7E87D942" w:rsidR="00F82743" w:rsidRPr="00633348" w:rsidRDefault="00F82743" w:rsidP="00F82743">
            <w:pPr>
              <w:jc w:val="center"/>
              <w:rPr>
                <w:sz w:val="20"/>
                <w:szCs w:val="20"/>
              </w:rPr>
            </w:pPr>
            <w:r w:rsidRPr="00633348">
              <w:rPr>
                <w:sz w:val="20"/>
                <w:szCs w:val="20"/>
              </w:rPr>
              <w:t>144,6</w:t>
            </w:r>
          </w:p>
        </w:tc>
        <w:tc>
          <w:tcPr>
            <w:tcW w:w="400" w:type="pct"/>
            <w:shd w:val="clear" w:color="auto" w:fill="auto"/>
            <w:vAlign w:val="center"/>
          </w:tcPr>
          <w:p w14:paraId="567924D6" w14:textId="3CA6B73B" w:rsidR="00F82743" w:rsidRPr="00633348" w:rsidRDefault="00F82743" w:rsidP="00F82743">
            <w:pPr>
              <w:jc w:val="center"/>
              <w:rPr>
                <w:sz w:val="20"/>
                <w:szCs w:val="20"/>
              </w:rPr>
            </w:pPr>
            <w:r w:rsidRPr="00633348">
              <w:rPr>
                <w:sz w:val="20"/>
                <w:szCs w:val="20"/>
              </w:rPr>
              <w:t>134,3</w:t>
            </w:r>
          </w:p>
        </w:tc>
        <w:tc>
          <w:tcPr>
            <w:tcW w:w="400" w:type="pct"/>
            <w:shd w:val="clear" w:color="auto" w:fill="auto"/>
            <w:vAlign w:val="center"/>
          </w:tcPr>
          <w:p w14:paraId="00871311" w14:textId="62D02ED2" w:rsidR="00F82743" w:rsidRPr="00633348" w:rsidRDefault="00F82743" w:rsidP="00F82743">
            <w:pPr>
              <w:jc w:val="center"/>
              <w:rPr>
                <w:sz w:val="20"/>
                <w:szCs w:val="20"/>
              </w:rPr>
            </w:pPr>
            <w:r w:rsidRPr="00633348">
              <w:rPr>
                <w:sz w:val="20"/>
                <w:szCs w:val="20"/>
              </w:rPr>
              <w:t>134,2</w:t>
            </w:r>
          </w:p>
        </w:tc>
        <w:tc>
          <w:tcPr>
            <w:tcW w:w="399" w:type="pct"/>
            <w:shd w:val="clear" w:color="auto" w:fill="auto"/>
            <w:vAlign w:val="center"/>
          </w:tcPr>
          <w:p w14:paraId="58F3272D" w14:textId="67A106B4" w:rsidR="00F82743" w:rsidRPr="00633348" w:rsidRDefault="00F82743" w:rsidP="00F82743">
            <w:pPr>
              <w:jc w:val="center"/>
              <w:rPr>
                <w:sz w:val="20"/>
                <w:szCs w:val="20"/>
              </w:rPr>
            </w:pPr>
            <w:r w:rsidRPr="00633348">
              <w:rPr>
                <w:sz w:val="20"/>
                <w:szCs w:val="20"/>
              </w:rPr>
              <w:t>134,1</w:t>
            </w:r>
          </w:p>
        </w:tc>
        <w:tc>
          <w:tcPr>
            <w:tcW w:w="399" w:type="pct"/>
            <w:shd w:val="clear" w:color="auto" w:fill="auto"/>
            <w:vAlign w:val="center"/>
          </w:tcPr>
          <w:p w14:paraId="0332C571" w14:textId="278B0E1E" w:rsidR="00F82743" w:rsidRPr="00633348" w:rsidRDefault="00F82743" w:rsidP="00F82743">
            <w:pPr>
              <w:jc w:val="center"/>
              <w:rPr>
                <w:sz w:val="20"/>
                <w:szCs w:val="20"/>
              </w:rPr>
            </w:pPr>
            <w:r w:rsidRPr="00633348">
              <w:rPr>
                <w:sz w:val="20"/>
                <w:szCs w:val="20"/>
              </w:rPr>
              <w:t>134,0</w:t>
            </w:r>
          </w:p>
        </w:tc>
        <w:tc>
          <w:tcPr>
            <w:tcW w:w="399" w:type="pct"/>
            <w:shd w:val="clear" w:color="auto" w:fill="auto"/>
            <w:vAlign w:val="center"/>
          </w:tcPr>
          <w:p w14:paraId="4DCD21B1" w14:textId="1CA96FDD" w:rsidR="00F82743" w:rsidRPr="00633348" w:rsidRDefault="00F82743" w:rsidP="00F82743">
            <w:pPr>
              <w:jc w:val="center"/>
              <w:rPr>
                <w:sz w:val="20"/>
                <w:szCs w:val="20"/>
              </w:rPr>
            </w:pPr>
            <w:r w:rsidRPr="00633348">
              <w:rPr>
                <w:sz w:val="20"/>
                <w:szCs w:val="20"/>
              </w:rPr>
              <w:t>133,8</w:t>
            </w:r>
          </w:p>
        </w:tc>
        <w:tc>
          <w:tcPr>
            <w:tcW w:w="399" w:type="pct"/>
            <w:shd w:val="clear" w:color="auto" w:fill="auto"/>
            <w:vAlign w:val="center"/>
          </w:tcPr>
          <w:p w14:paraId="5192727F" w14:textId="2B353865" w:rsidR="00F82743" w:rsidRPr="00633348" w:rsidRDefault="00F82743" w:rsidP="00F82743">
            <w:pPr>
              <w:jc w:val="center"/>
              <w:rPr>
                <w:sz w:val="20"/>
                <w:szCs w:val="20"/>
              </w:rPr>
            </w:pPr>
            <w:r w:rsidRPr="00633348">
              <w:rPr>
                <w:sz w:val="20"/>
                <w:szCs w:val="20"/>
              </w:rPr>
              <w:t>133,7</w:t>
            </w:r>
          </w:p>
        </w:tc>
        <w:tc>
          <w:tcPr>
            <w:tcW w:w="399" w:type="pct"/>
            <w:tcBorders>
              <w:top w:val="nil"/>
              <w:left w:val="nil"/>
              <w:bottom w:val="single" w:sz="8" w:space="0" w:color="000000"/>
              <w:right w:val="single" w:sz="8" w:space="0" w:color="000000"/>
            </w:tcBorders>
            <w:shd w:val="clear" w:color="auto" w:fill="auto"/>
            <w:vAlign w:val="center"/>
          </w:tcPr>
          <w:p w14:paraId="7A3F51E4" w14:textId="265B9FFA" w:rsidR="00F82743" w:rsidRPr="00633348" w:rsidRDefault="00F82743" w:rsidP="00F82743">
            <w:pPr>
              <w:jc w:val="center"/>
              <w:rPr>
                <w:sz w:val="20"/>
                <w:szCs w:val="20"/>
              </w:rPr>
            </w:pPr>
            <w:r>
              <w:rPr>
                <w:color w:val="000000"/>
                <w:sz w:val="20"/>
                <w:szCs w:val="20"/>
              </w:rPr>
              <w:t>99,0</w:t>
            </w:r>
          </w:p>
        </w:tc>
      </w:tr>
      <w:tr w:rsidR="00F82743" w:rsidRPr="00633348" w14:paraId="30A092FD" w14:textId="77777777" w:rsidTr="00F82743">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F44D043" w14:textId="64840F06" w:rsidR="00F82743" w:rsidRPr="00633348" w:rsidRDefault="00F82743" w:rsidP="00F82743">
            <w:pPr>
              <w:jc w:val="center"/>
              <w:rPr>
                <w:sz w:val="20"/>
                <w:szCs w:val="20"/>
              </w:rPr>
            </w:pPr>
            <w:r w:rsidRPr="00633348">
              <w:rPr>
                <w:sz w:val="20"/>
                <w:szCs w:val="20"/>
              </w:rPr>
              <w:t>12.4</w:t>
            </w:r>
          </w:p>
        </w:tc>
        <w:tc>
          <w:tcPr>
            <w:tcW w:w="1070" w:type="pct"/>
            <w:shd w:val="clear" w:color="auto" w:fill="auto"/>
            <w:vAlign w:val="center"/>
          </w:tcPr>
          <w:p w14:paraId="3DF68D6E" w14:textId="56C1953F" w:rsidR="00F82743" w:rsidRPr="00633348" w:rsidRDefault="00F82743" w:rsidP="00F82743">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369C8ECD" w14:textId="753C903D"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2F1F2025" w14:textId="134D038B" w:rsidR="00F82743" w:rsidRPr="00633348" w:rsidRDefault="00F82743" w:rsidP="00F82743">
            <w:pPr>
              <w:jc w:val="center"/>
              <w:rPr>
                <w:sz w:val="20"/>
                <w:szCs w:val="20"/>
              </w:rPr>
            </w:pPr>
            <w:r w:rsidRPr="00633348">
              <w:rPr>
                <w:sz w:val="20"/>
                <w:szCs w:val="20"/>
              </w:rPr>
              <w:t>755,3</w:t>
            </w:r>
          </w:p>
        </w:tc>
        <w:tc>
          <w:tcPr>
            <w:tcW w:w="400" w:type="pct"/>
            <w:shd w:val="clear" w:color="auto" w:fill="auto"/>
            <w:vAlign w:val="center"/>
          </w:tcPr>
          <w:p w14:paraId="582104D4" w14:textId="0C8D9BFA" w:rsidR="00F82743" w:rsidRPr="00633348" w:rsidRDefault="00F82743" w:rsidP="00F82743">
            <w:pPr>
              <w:jc w:val="center"/>
              <w:rPr>
                <w:sz w:val="20"/>
                <w:szCs w:val="20"/>
              </w:rPr>
            </w:pPr>
            <w:r w:rsidRPr="00633348">
              <w:rPr>
                <w:sz w:val="20"/>
                <w:szCs w:val="20"/>
              </w:rPr>
              <w:t>754,6</w:t>
            </w:r>
          </w:p>
        </w:tc>
        <w:tc>
          <w:tcPr>
            <w:tcW w:w="400" w:type="pct"/>
            <w:shd w:val="clear" w:color="auto" w:fill="auto"/>
            <w:vAlign w:val="center"/>
          </w:tcPr>
          <w:p w14:paraId="05C32D9C" w14:textId="2FA58D4E" w:rsidR="00F82743" w:rsidRPr="00633348" w:rsidRDefault="00F82743" w:rsidP="00F82743">
            <w:pPr>
              <w:jc w:val="center"/>
              <w:rPr>
                <w:sz w:val="20"/>
                <w:szCs w:val="20"/>
              </w:rPr>
            </w:pPr>
            <w:r w:rsidRPr="00633348">
              <w:rPr>
                <w:sz w:val="20"/>
                <w:szCs w:val="20"/>
              </w:rPr>
              <w:t>753,9</w:t>
            </w:r>
          </w:p>
        </w:tc>
        <w:tc>
          <w:tcPr>
            <w:tcW w:w="399" w:type="pct"/>
            <w:shd w:val="clear" w:color="auto" w:fill="auto"/>
            <w:vAlign w:val="center"/>
          </w:tcPr>
          <w:p w14:paraId="2BB95F10" w14:textId="7D2AA7BF" w:rsidR="00F82743" w:rsidRPr="00633348" w:rsidRDefault="00F82743" w:rsidP="00F82743">
            <w:pPr>
              <w:jc w:val="center"/>
              <w:rPr>
                <w:sz w:val="20"/>
                <w:szCs w:val="20"/>
              </w:rPr>
            </w:pPr>
            <w:r w:rsidRPr="00633348">
              <w:rPr>
                <w:sz w:val="20"/>
                <w:szCs w:val="20"/>
              </w:rPr>
              <w:t>753,3</w:t>
            </w:r>
          </w:p>
        </w:tc>
        <w:tc>
          <w:tcPr>
            <w:tcW w:w="399" w:type="pct"/>
            <w:shd w:val="clear" w:color="auto" w:fill="auto"/>
            <w:vAlign w:val="center"/>
          </w:tcPr>
          <w:p w14:paraId="0180B4CB" w14:textId="6872565A" w:rsidR="00F82743" w:rsidRPr="00633348" w:rsidRDefault="00F82743" w:rsidP="00F82743">
            <w:pPr>
              <w:jc w:val="center"/>
              <w:rPr>
                <w:sz w:val="20"/>
                <w:szCs w:val="20"/>
              </w:rPr>
            </w:pPr>
            <w:r w:rsidRPr="00633348">
              <w:rPr>
                <w:sz w:val="20"/>
                <w:szCs w:val="20"/>
              </w:rPr>
              <w:t>752,6</w:t>
            </w:r>
          </w:p>
        </w:tc>
        <w:tc>
          <w:tcPr>
            <w:tcW w:w="399" w:type="pct"/>
            <w:shd w:val="clear" w:color="auto" w:fill="auto"/>
            <w:vAlign w:val="center"/>
          </w:tcPr>
          <w:p w14:paraId="41A48A44" w14:textId="0567A03A" w:rsidR="00F82743" w:rsidRPr="00633348" w:rsidRDefault="00F82743" w:rsidP="00F82743">
            <w:pPr>
              <w:jc w:val="center"/>
              <w:rPr>
                <w:sz w:val="20"/>
                <w:szCs w:val="20"/>
              </w:rPr>
            </w:pPr>
            <w:r w:rsidRPr="00633348">
              <w:rPr>
                <w:sz w:val="20"/>
                <w:szCs w:val="20"/>
              </w:rPr>
              <w:t>751,9</w:t>
            </w:r>
          </w:p>
        </w:tc>
        <w:tc>
          <w:tcPr>
            <w:tcW w:w="399" w:type="pct"/>
            <w:shd w:val="clear" w:color="auto" w:fill="auto"/>
            <w:vAlign w:val="center"/>
          </w:tcPr>
          <w:p w14:paraId="60592739" w14:textId="737A8944" w:rsidR="00F82743" w:rsidRPr="00633348" w:rsidRDefault="00F82743" w:rsidP="00F82743">
            <w:pPr>
              <w:jc w:val="center"/>
              <w:rPr>
                <w:sz w:val="20"/>
                <w:szCs w:val="20"/>
              </w:rPr>
            </w:pPr>
            <w:r w:rsidRPr="00633348">
              <w:rPr>
                <w:sz w:val="20"/>
                <w:szCs w:val="20"/>
              </w:rPr>
              <w:t>751,3</w:t>
            </w:r>
          </w:p>
        </w:tc>
        <w:tc>
          <w:tcPr>
            <w:tcW w:w="399" w:type="pct"/>
            <w:tcBorders>
              <w:top w:val="nil"/>
              <w:left w:val="nil"/>
              <w:bottom w:val="single" w:sz="8" w:space="0" w:color="000000"/>
              <w:right w:val="single" w:sz="8" w:space="0" w:color="000000"/>
            </w:tcBorders>
            <w:shd w:val="clear" w:color="auto" w:fill="auto"/>
            <w:vAlign w:val="center"/>
          </w:tcPr>
          <w:p w14:paraId="574296D0" w14:textId="52EBA241" w:rsidR="00F82743" w:rsidRPr="00633348" w:rsidRDefault="00F82743" w:rsidP="00F82743">
            <w:pPr>
              <w:jc w:val="center"/>
              <w:rPr>
                <w:sz w:val="20"/>
                <w:szCs w:val="20"/>
              </w:rPr>
            </w:pPr>
            <w:r>
              <w:rPr>
                <w:color w:val="000000"/>
                <w:sz w:val="20"/>
                <w:szCs w:val="20"/>
              </w:rPr>
              <w:t>556,2</w:t>
            </w:r>
          </w:p>
        </w:tc>
      </w:tr>
      <w:tr w:rsidR="00F82743" w:rsidRPr="00633348" w14:paraId="0D56DF50" w14:textId="77777777" w:rsidTr="00F82743">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AF747DB" w14:textId="1845F659" w:rsidR="00F82743" w:rsidRPr="00633348" w:rsidRDefault="00F82743" w:rsidP="00F82743">
            <w:pPr>
              <w:jc w:val="center"/>
              <w:rPr>
                <w:sz w:val="20"/>
                <w:szCs w:val="20"/>
              </w:rPr>
            </w:pPr>
            <w:r w:rsidRPr="00633348">
              <w:rPr>
                <w:sz w:val="20"/>
                <w:szCs w:val="20"/>
              </w:rPr>
              <w:t>12.5</w:t>
            </w:r>
          </w:p>
        </w:tc>
        <w:tc>
          <w:tcPr>
            <w:tcW w:w="1070" w:type="pct"/>
            <w:shd w:val="clear" w:color="auto" w:fill="auto"/>
            <w:vAlign w:val="center"/>
          </w:tcPr>
          <w:p w14:paraId="6B8C5354" w14:textId="6D89B217" w:rsidR="00F82743" w:rsidRPr="00633348" w:rsidRDefault="00F82743" w:rsidP="00F82743">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0165B541" w14:textId="53EB412E"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35E73C48" w14:textId="63A7EE79" w:rsidR="00F82743" w:rsidRPr="00633348" w:rsidRDefault="00F82743" w:rsidP="00F82743">
            <w:pPr>
              <w:jc w:val="center"/>
              <w:rPr>
                <w:sz w:val="20"/>
                <w:szCs w:val="20"/>
              </w:rPr>
            </w:pPr>
            <w:r w:rsidRPr="00633348">
              <w:rPr>
                <w:sz w:val="20"/>
                <w:szCs w:val="20"/>
              </w:rPr>
              <w:t>15,9</w:t>
            </w:r>
          </w:p>
        </w:tc>
        <w:tc>
          <w:tcPr>
            <w:tcW w:w="400" w:type="pct"/>
            <w:shd w:val="clear" w:color="auto" w:fill="auto"/>
            <w:vAlign w:val="center"/>
          </w:tcPr>
          <w:p w14:paraId="03005C72" w14:textId="3C748846" w:rsidR="00F82743" w:rsidRPr="00633348" w:rsidRDefault="00F82743" w:rsidP="00F82743">
            <w:pPr>
              <w:jc w:val="center"/>
              <w:rPr>
                <w:sz w:val="20"/>
                <w:szCs w:val="20"/>
              </w:rPr>
            </w:pPr>
            <w:r w:rsidRPr="00633348">
              <w:rPr>
                <w:sz w:val="20"/>
                <w:szCs w:val="20"/>
              </w:rPr>
              <w:t>15,9</w:t>
            </w:r>
          </w:p>
        </w:tc>
        <w:tc>
          <w:tcPr>
            <w:tcW w:w="400" w:type="pct"/>
            <w:shd w:val="clear" w:color="auto" w:fill="auto"/>
            <w:vAlign w:val="center"/>
          </w:tcPr>
          <w:p w14:paraId="3FE72887" w14:textId="5D9CC9FB" w:rsidR="00F82743" w:rsidRPr="00633348" w:rsidRDefault="00F82743" w:rsidP="00F82743">
            <w:pPr>
              <w:jc w:val="center"/>
              <w:rPr>
                <w:sz w:val="20"/>
                <w:szCs w:val="20"/>
              </w:rPr>
            </w:pPr>
            <w:r w:rsidRPr="00633348">
              <w:rPr>
                <w:sz w:val="20"/>
                <w:szCs w:val="20"/>
              </w:rPr>
              <w:t>15,9</w:t>
            </w:r>
          </w:p>
        </w:tc>
        <w:tc>
          <w:tcPr>
            <w:tcW w:w="399" w:type="pct"/>
            <w:shd w:val="clear" w:color="auto" w:fill="auto"/>
            <w:vAlign w:val="center"/>
          </w:tcPr>
          <w:p w14:paraId="220A95D8" w14:textId="62FD993E" w:rsidR="00F82743" w:rsidRPr="00633348" w:rsidRDefault="00F82743" w:rsidP="00F82743">
            <w:pPr>
              <w:jc w:val="center"/>
              <w:rPr>
                <w:sz w:val="20"/>
                <w:szCs w:val="20"/>
              </w:rPr>
            </w:pPr>
            <w:r w:rsidRPr="00633348">
              <w:rPr>
                <w:sz w:val="20"/>
                <w:szCs w:val="20"/>
              </w:rPr>
              <w:t>15,9</w:t>
            </w:r>
          </w:p>
        </w:tc>
        <w:tc>
          <w:tcPr>
            <w:tcW w:w="399" w:type="pct"/>
            <w:shd w:val="clear" w:color="auto" w:fill="auto"/>
            <w:vAlign w:val="center"/>
          </w:tcPr>
          <w:p w14:paraId="0B233EF0" w14:textId="35ECD16A" w:rsidR="00F82743" w:rsidRPr="00633348" w:rsidRDefault="00F82743" w:rsidP="00F82743">
            <w:pPr>
              <w:jc w:val="center"/>
              <w:rPr>
                <w:sz w:val="20"/>
                <w:szCs w:val="20"/>
              </w:rPr>
            </w:pPr>
            <w:r w:rsidRPr="00633348">
              <w:rPr>
                <w:sz w:val="20"/>
                <w:szCs w:val="20"/>
              </w:rPr>
              <w:t>15,9</w:t>
            </w:r>
          </w:p>
        </w:tc>
        <w:tc>
          <w:tcPr>
            <w:tcW w:w="399" w:type="pct"/>
            <w:shd w:val="clear" w:color="auto" w:fill="auto"/>
            <w:vAlign w:val="center"/>
          </w:tcPr>
          <w:p w14:paraId="62322AE4" w14:textId="592AACF1" w:rsidR="00F82743" w:rsidRPr="00633348" w:rsidRDefault="00F82743" w:rsidP="00F82743">
            <w:pPr>
              <w:jc w:val="center"/>
              <w:rPr>
                <w:sz w:val="20"/>
                <w:szCs w:val="20"/>
              </w:rPr>
            </w:pPr>
            <w:r w:rsidRPr="00633348">
              <w:rPr>
                <w:sz w:val="20"/>
                <w:szCs w:val="20"/>
              </w:rPr>
              <w:t>15,9</w:t>
            </w:r>
          </w:p>
        </w:tc>
        <w:tc>
          <w:tcPr>
            <w:tcW w:w="399" w:type="pct"/>
            <w:shd w:val="clear" w:color="auto" w:fill="auto"/>
            <w:vAlign w:val="center"/>
          </w:tcPr>
          <w:p w14:paraId="39A46563" w14:textId="553986CC" w:rsidR="00F82743" w:rsidRPr="00633348" w:rsidRDefault="00F82743" w:rsidP="00F82743">
            <w:pPr>
              <w:jc w:val="center"/>
              <w:rPr>
                <w:sz w:val="20"/>
                <w:szCs w:val="20"/>
              </w:rPr>
            </w:pPr>
            <w:r w:rsidRPr="00633348">
              <w:rPr>
                <w:sz w:val="20"/>
                <w:szCs w:val="20"/>
              </w:rPr>
              <w:t>15,9</w:t>
            </w:r>
          </w:p>
        </w:tc>
        <w:tc>
          <w:tcPr>
            <w:tcW w:w="399" w:type="pct"/>
            <w:tcBorders>
              <w:top w:val="nil"/>
              <w:left w:val="nil"/>
              <w:bottom w:val="single" w:sz="8" w:space="0" w:color="000000"/>
              <w:right w:val="single" w:sz="8" w:space="0" w:color="000000"/>
            </w:tcBorders>
            <w:shd w:val="clear" w:color="auto" w:fill="auto"/>
            <w:vAlign w:val="center"/>
          </w:tcPr>
          <w:p w14:paraId="72D26AC4" w14:textId="3C5660F1" w:rsidR="00F82743" w:rsidRPr="00633348" w:rsidRDefault="00F82743" w:rsidP="00F82743">
            <w:pPr>
              <w:jc w:val="center"/>
              <w:rPr>
                <w:sz w:val="20"/>
                <w:szCs w:val="20"/>
              </w:rPr>
            </w:pPr>
            <w:r>
              <w:rPr>
                <w:color w:val="000000"/>
                <w:sz w:val="20"/>
                <w:szCs w:val="20"/>
              </w:rPr>
              <w:t>15,9</w:t>
            </w:r>
          </w:p>
        </w:tc>
      </w:tr>
      <w:tr w:rsidR="00F82743" w:rsidRPr="00633348" w14:paraId="7F9BA2AA" w14:textId="77777777" w:rsidTr="00F82743">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49A6954" w14:textId="1420D83B" w:rsidR="00F82743" w:rsidRPr="00633348" w:rsidRDefault="00F82743" w:rsidP="00F82743">
            <w:pPr>
              <w:jc w:val="center"/>
              <w:rPr>
                <w:sz w:val="20"/>
                <w:szCs w:val="20"/>
              </w:rPr>
            </w:pPr>
            <w:r w:rsidRPr="00633348">
              <w:rPr>
                <w:sz w:val="20"/>
                <w:szCs w:val="20"/>
              </w:rPr>
              <w:t>12.6</w:t>
            </w:r>
          </w:p>
        </w:tc>
        <w:tc>
          <w:tcPr>
            <w:tcW w:w="1070" w:type="pct"/>
            <w:shd w:val="clear" w:color="auto" w:fill="auto"/>
            <w:vAlign w:val="center"/>
          </w:tcPr>
          <w:p w14:paraId="42C7919C" w14:textId="79433ED8" w:rsidR="00F82743" w:rsidRPr="00633348" w:rsidRDefault="00F82743" w:rsidP="00F82743">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7D29DC31" w14:textId="528393AD"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49F151CA" w14:textId="0E9D8B1B" w:rsidR="00F82743" w:rsidRPr="00633348" w:rsidRDefault="00F82743" w:rsidP="00F82743">
            <w:pPr>
              <w:jc w:val="center"/>
              <w:rPr>
                <w:sz w:val="20"/>
                <w:szCs w:val="20"/>
              </w:rPr>
            </w:pPr>
            <w:r w:rsidRPr="00633348">
              <w:rPr>
                <w:sz w:val="20"/>
                <w:szCs w:val="20"/>
              </w:rPr>
              <w:t>739,4</w:t>
            </w:r>
          </w:p>
        </w:tc>
        <w:tc>
          <w:tcPr>
            <w:tcW w:w="400" w:type="pct"/>
            <w:shd w:val="clear" w:color="auto" w:fill="auto"/>
            <w:vAlign w:val="center"/>
          </w:tcPr>
          <w:p w14:paraId="49DB9450" w14:textId="4CEE40E8" w:rsidR="00F82743" w:rsidRPr="00633348" w:rsidRDefault="00F82743" w:rsidP="00F82743">
            <w:pPr>
              <w:jc w:val="center"/>
              <w:rPr>
                <w:sz w:val="20"/>
                <w:szCs w:val="20"/>
              </w:rPr>
            </w:pPr>
            <w:r w:rsidRPr="00633348">
              <w:rPr>
                <w:sz w:val="20"/>
                <w:szCs w:val="20"/>
              </w:rPr>
              <w:t>738,7</w:t>
            </w:r>
          </w:p>
        </w:tc>
        <w:tc>
          <w:tcPr>
            <w:tcW w:w="400" w:type="pct"/>
            <w:shd w:val="clear" w:color="auto" w:fill="auto"/>
            <w:vAlign w:val="center"/>
          </w:tcPr>
          <w:p w14:paraId="07D5AA6A" w14:textId="6B3CE3AA" w:rsidR="00F82743" w:rsidRPr="00633348" w:rsidRDefault="00F82743" w:rsidP="00F82743">
            <w:pPr>
              <w:jc w:val="center"/>
              <w:rPr>
                <w:sz w:val="20"/>
                <w:szCs w:val="20"/>
              </w:rPr>
            </w:pPr>
            <w:r w:rsidRPr="00633348">
              <w:rPr>
                <w:sz w:val="20"/>
                <w:szCs w:val="20"/>
              </w:rPr>
              <w:t>738,1</w:t>
            </w:r>
          </w:p>
        </w:tc>
        <w:tc>
          <w:tcPr>
            <w:tcW w:w="399" w:type="pct"/>
            <w:shd w:val="clear" w:color="auto" w:fill="auto"/>
            <w:vAlign w:val="center"/>
          </w:tcPr>
          <w:p w14:paraId="2AF766D2" w14:textId="19F6D35E" w:rsidR="00F82743" w:rsidRPr="00633348" w:rsidRDefault="00F82743" w:rsidP="00F82743">
            <w:pPr>
              <w:jc w:val="center"/>
              <w:rPr>
                <w:sz w:val="20"/>
                <w:szCs w:val="20"/>
              </w:rPr>
            </w:pPr>
            <w:r w:rsidRPr="00633348">
              <w:rPr>
                <w:sz w:val="20"/>
                <w:szCs w:val="20"/>
              </w:rPr>
              <w:t>737,4</w:t>
            </w:r>
          </w:p>
        </w:tc>
        <w:tc>
          <w:tcPr>
            <w:tcW w:w="399" w:type="pct"/>
            <w:shd w:val="clear" w:color="auto" w:fill="auto"/>
            <w:vAlign w:val="center"/>
          </w:tcPr>
          <w:p w14:paraId="7030569C" w14:textId="2D177220" w:rsidR="00F82743" w:rsidRPr="00633348" w:rsidRDefault="00F82743" w:rsidP="00F82743">
            <w:pPr>
              <w:jc w:val="center"/>
              <w:rPr>
                <w:sz w:val="20"/>
                <w:szCs w:val="20"/>
              </w:rPr>
            </w:pPr>
            <w:r w:rsidRPr="00633348">
              <w:rPr>
                <w:sz w:val="20"/>
                <w:szCs w:val="20"/>
              </w:rPr>
              <w:t>736,7</w:t>
            </w:r>
          </w:p>
        </w:tc>
        <w:tc>
          <w:tcPr>
            <w:tcW w:w="399" w:type="pct"/>
            <w:shd w:val="clear" w:color="auto" w:fill="auto"/>
            <w:vAlign w:val="center"/>
          </w:tcPr>
          <w:p w14:paraId="09779417" w14:textId="7781F935" w:rsidR="00F82743" w:rsidRPr="00633348" w:rsidRDefault="00F82743" w:rsidP="00F82743">
            <w:pPr>
              <w:jc w:val="center"/>
              <w:rPr>
                <w:sz w:val="20"/>
                <w:szCs w:val="20"/>
              </w:rPr>
            </w:pPr>
            <w:r w:rsidRPr="00633348">
              <w:rPr>
                <w:sz w:val="20"/>
                <w:szCs w:val="20"/>
              </w:rPr>
              <w:t>736,1</w:t>
            </w:r>
          </w:p>
        </w:tc>
        <w:tc>
          <w:tcPr>
            <w:tcW w:w="399" w:type="pct"/>
            <w:shd w:val="clear" w:color="auto" w:fill="auto"/>
            <w:vAlign w:val="center"/>
          </w:tcPr>
          <w:p w14:paraId="4B78DBBF" w14:textId="50426050" w:rsidR="00F82743" w:rsidRPr="00633348" w:rsidRDefault="00F82743" w:rsidP="00F82743">
            <w:pPr>
              <w:jc w:val="center"/>
              <w:rPr>
                <w:sz w:val="20"/>
                <w:szCs w:val="20"/>
              </w:rPr>
            </w:pPr>
            <w:r w:rsidRPr="00633348">
              <w:rPr>
                <w:sz w:val="20"/>
                <w:szCs w:val="20"/>
              </w:rPr>
              <w:t>735,4</w:t>
            </w:r>
          </w:p>
        </w:tc>
        <w:tc>
          <w:tcPr>
            <w:tcW w:w="399" w:type="pct"/>
            <w:tcBorders>
              <w:top w:val="nil"/>
              <w:left w:val="nil"/>
              <w:bottom w:val="single" w:sz="8" w:space="0" w:color="000000"/>
              <w:right w:val="single" w:sz="8" w:space="0" w:color="000000"/>
            </w:tcBorders>
            <w:shd w:val="clear" w:color="auto" w:fill="auto"/>
            <w:vAlign w:val="center"/>
          </w:tcPr>
          <w:p w14:paraId="7692FA5C" w14:textId="05CDC2AB" w:rsidR="00F82743" w:rsidRPr="00633348" w:rsidRDefault="00F82743" w:rsidP="00F82743">
            <w:pPr>
              <w:jc w:val="center"/>
              <w:rPr>
                <w:sz w:val="20"/>
                <w:szCs w:val="20"/>
              </w:rPr>
            </w:pPr>
            <w:r>
              <w:rPr>
                <w:color w:val="000000"/>
                <w:sz w:val="20"/>
                <w:szCs w:val="20"/>
              </w:rPr>
              <w:t>540,3</w:t>
            </w:r>
          </w:p>
        </w:tc>
      </w:tr>
      <w:tr w:rsidR="00F82743" w:rsidRPr="00633348" w14:paraId="40860863" w14:textId="77777777" w:rsidTr="00F41B10">
        <w:trPr>
          <w:cantSplit/>
        </w:trPr>
        <w:tc>
          <w:tcPr>
            <w:tcW w:w="269" w:type="pct"/>
            <w:vMerge w:val="restart"/>
            <w:tcBorders>
              <w:top w:val="single" w:sz="4" w:space="0" w:color="auto"/>
              <w:left w:val="single" w:sz="4" w:space="0" w:color="auto"/>
              <w:right w:val="nil"/>
            </w:tcBorders>
            <w:shd w:val="clear" w:color="auto" w:fill="auto"/>
            <w:vAlign w:val="center"/>
          </w:tcPr>
          <w:p w14:paraId="69151E9A" w14:textId="5C0ADBEF" w:rsidR="00F82743" w:rsidRPr="00633348" w:rsidRDefault="00F82743" w:rsidP="00F82743">
            <w:pPr>
              <w:jc w:val="center"/>
              <w:rPr>
                <w:sz w:val="20"/>
                <w:szCs w:val="20"/>
              </w:rPr>
            </w:pPr>
            <w:r w:rsidRPr="00633348">
              <w:rPr>
                <w:sz w:val="20"/>
                <w:szCs w:val="20"/>
              </w:rPr>
              <w:t>12.7</w:t>
            </w:r>
          </w:p>
        </w:tc>
        <w:tc>
          <w:tcPr>
            <w:tcW w:w="1070" w:type="pct"/>
            <w:vMerge w:val="restart"/>
            <w:shd w:val="clear" w:color="auto" w:fill="auto"/>
            <w:vAlign w:val="center"/>
          </w:tcPr>
          <w:p w14:paraId="6A43E10B" w14:textId="7B38C14E" w:rsidR="00F82743" w:rsidRPr="00633348" w:rsidRDefault="00F82743" w:rsidP="00F82743">
            <w:pPr>
              <w:jc w:val="center"/>
              <w:rPr>
                <w:sz w:val="20"/>
                <w:szCs w:val="20"/>
              </w:rPr>
            </w:pPr>
            <w:r w:rsidRPr="00633348">
              <w:rPr>
                <w:sz w:val="20"/>
                <w:szCs w:val="20"/>
              </w:rPr>
              <w:t>Потери тепловой сети</w:t>
            </w:r>
          </w:p>
        </w:tc>
        <w:tc>
          <w:tcPr>
            <w:tcW w:w="465" w:type="pct"/>
            <w:shd w:val="clear" w:color="auto" w:fill="auto"/>
            <w:vAlign w:val="center"/>
          </w:tcPr>
          <w:p w14:paraId="491D60CD" w14:textId="4426035B"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07177157" w14:textId="7279AF90" w:rsidR="00F82743" w:rsidRPr="00633348" w:rsidRDefault="00F82743" w:rsidP="00F82743">
            <w:pPr>
              <w:jc w:val="center"/>
              <w:rPr>
                <w:sz w:val="20"/>
                <w:szCs w:val="20"/>
              </w:rPr>
            </w:pPr>
            <w:r w:rsidRPr="00633348">
              <w:rPr>
                <w:sz w:val="20"/>
                <w:szCs w:val="20"/>
              </w:rPr>
              <w:t>135,1</w:t>
            </w:r>
          </w:p>
        </w:tc>
        <w:tc>
          <w:tcPr>
            <w:tcW w:w="400" w:type="pct"/>
            <w:shd w:val="clear" w:color="auto" w:fill="auto"/>
            <w:vAlign w:val="center"/>
          </w:tcPr>
          <w:p w14:paraId="2963DA6B" w14:textId="41510B31" w:rsidR="00F82743" w:rsidRPr="00633348" w:rsidRDefault="00F82743" w:rsidP="00F82743">
            <w:pPr>
              <w:jc w:val="center"/>
              <w:rPr>
                <w:sz w:val="20"/>
                <w:szCs w:val="20"/>
              </w:rPr>
            </w:pPr>
            <w:r w:rsidRPr="00633348">
              <w:rPr>
                <w:sz w:val="20"/>
                <w:szCs w:val="20"/>
              </w:rPr>
              <w:t>134,4</w:t>
            </w:r>
          </w:p>
        </w:tc>
        <w:tc>
          <w:tcPr>
            <w:tcW w:w="400" w:type="pct"/>
            <w:shd w:val="clear" w:color="auto" w:fill="auto"/>
            <w:vAlign w:val="center"/>
          </w:tcPr>
          <w:p w14:paraId="76BEFD1B" w14:textId="5D273595" w:rsidR="00F82743" w:rsidRPr="00633348" w:rsidRDefault="00F82743" w:rsidP="00F82743">
            <w:pPr>
              <w:jc w:val="center"/>
              <w:rPr>
                <w:sz w:val="20"/>
                <w:szCs w:val="20"/>
              </w:rPr>
            </w:pPr>
            <w:r w:rsidRPr="00633348">
              <w:rPr>
                <w:sz w:val="20"/>
                <w:szCs w:val="20"/>
              </w:rPr>
              <w:t>133,7</w:t>
            </w:r>
          </w:p>
        </w:tc>
        <w:tc>
          <w:tcPr>
            <w:tcW w:w="399" w:type="pct"/>
            <w:shd w:val="clear" w:color="auto" w:fill="auto"/>
            <w:vAlign w:val="center"/>
          </w:tcPr>
          <w:p w14:paraId="1800E488" w14:textId="443F8CB7" w:rsidR="00F82743" w:rsidRPr="00633348" w:rsidRDefault="00F82743" w:rsidP="00F82743">
            <w:pPr>
              <w:jc w:val="center"/>
              <w:rPr>
                <w:sz w:val="20"/>
                <w:szCs w:val="20"/>
              </w:rPr>
            </w:pPr>
            <w:r w:rsidRPr="00633348">
              <w:rPr>
                <w:sz w:val="20"/>
                <w:szCs w:val="20"/>
              </w:rPr>
              <w:t>133,1</w:t>
            </w:r>
          </w:p>
        </w:tc>
        <w:tc>
          <w:tcPr>
            <w:tcW w:w="399" w:type="pct"/>
            <w:shd w:val="clear" w:color="auto" w:fill="auto"/>
            <w:vAlign w:val="center"/>
          </w:tcPr>
          <w:p w14:paraId="754BE249" w14:textId="55061E6C" w:rsidR="00F82743" w:rsidRPr="00633348" w:rsidRDefault="00F82743" w:rsidP="00F82743">
            <w:pPr>
              <w:jc w:val="center"/>
              <w:rPr>
                <w:sz w:val="20"/>
                <w:szCs w:val="20"/>
              </w:rPr>
            </w:pPr>
            <w:r w:rsidRPr="00633348">
              <w:rPr>
                <w:sz w:val="20"/>
                <w:szCs w:val="20"/>
              </w:rPr>
              <w:t>132,4</w:t>
            </w:r>
          </w:p>
        </w:tc>
        <w:tc>
          <w:tcPr>
            <w:tcW w:w="399" w:type="pct"/>
            <w:shd w:val="clear" w:color="auto" w:fill="auto"/>
            <w:vAlign w:val="center"/>
          </w:tcPr>
          <w:p w14:paraId="7B350327" w14:textId="66C9FC2F" w:rsidR="00F82743" w:rsidRPr="00633348" w:rsidRDefault="00F82743" w:rsidP="00F82743">
            <w:pPr>
              <w:jc w:val="center"/>
              <w:rPr>
                <w:sz w:val="20"/>
                <w:szCs w:val="20"/>
              </w:rPr>
            </w:pPr>
            <w:r w:rsidRPr="00633348">
              <w:rPr>
                <w:sz w:val="20"/>
                <w:szCs w:val="20"/>
              </w:rPr>
              <w:t>131,7</w:t>
            </w:r>
          </w:p>
        </w:tc>
        <w:tc>
          <w:tcPr>
            <w:tcW w:w="399" w:type="pct"/>
            <w:shd w:val="clear" w:color="auto" w:fill="auto"/>
            <w:vAlign w:val="center"/>
          </w:tcPr>
          <w:p w14:paraId="3BC6DA17" w14:textId="6DDC86F1" w:rsidR="00F82743" w:rsidRPr="00633348" w:rsidRDefault="00F82743" w:rsidP="00F82743">
            <w:pPr>
              <w:jc w:val="center"/>
              <w:rPr>
                <w:sz w:val="20"/>
                <w:szCs w:val="20"/>
              </w:rPr>
            </w:pPr>
            <w:r w:rsidRPr="00633348">
              <w:rPr>
                <w:sz w:val="20"/>
                <w:szCs w:val="20"/>
              </w:rPr>
              <w:t>131,1</w:t>
            </w:r>
          </w:p>
        </w:tc>
        <w:tc>
          <w:tcPr>
            <w:tcW w:w="399" w:type="pct"/>
            <w:tcBorders>
              <w:top w:val="nil"/>
              <w:left w:val="nil"/>
              <w:bottom w:val="single" w:sz="8" w:space="0" w:color="000000"/>
              <w:right w:val="single" w:sz="8" w:space="0" w:color="000000"/>
            </w:tcBorders>
            <w:shd w:val="clear" w:color="auto" w:fill="auto"/>
            <w:vAlign w:val="center"/>
          </w:tcPr>
          <w:p w14:paraId="56A985FC" w14:textId="5B93EA7D" w:rsidR="00F82743" w:rsidRPr="00633348" w:rsidRDefault="00F82743" w:rsidP="00F82743">
            <w:pPr>
              <w:jc w:val="center"/>
              <w:rPr>
                <w:sz w:val="20"/>
                <w:szCs w:val="20"/>
              </w:rPr>
            </w:pPr>
            <w:r>
              <w:rPr>
                <w:color w:val="000000"/>
                <w:sz w:val="20"/>
                <w:szCs w:val="20"/>
              </w:rPr>
              <w:t>95,9</w:t>
            </w:r>
          </w:p>
        </w:tc>
      </w:tr>
      <w:tr w:rsidR="00F82743" w:rsidRPr="00633348" w14:paraId="22F63CA0" w14:textId="77777777" w:rsidTr="00F82743">
        <w:trPr>
          <w:cantSplit/>
        </w:trPr>
        <w:tc>
          <w:tcPr>
            <w:tcW w:w="269" w:type="pct"/>
            <w:vMerge/>
            <w:tcBorders>
              <w:left w:val="single" w:sz="4" w:space="0" w:color="auto"/>
              <w:bottom w:val="single" w:sz="4" w:space="0" w:color="auto"/>
              <w:right w:val="nil"/>
            </w:tcBorders>
            <w:shd w:val="clear" w:color="auto" w:fill="auto"/>
            <w:vAlign w:val="center"/>
          </w:tcPr>
          <w:p w14:paraId="20B3F263" w14:textId="2D592F05" w:rsidR="00F82743" w:rsidRPr="00633348" w:rsidRDefault="00F82743" w:rsidP="00F82743">
            <w:pPr>
              <w:jc w:val="center"/>
              <w:rPr>
                <w:sz w:val="20"/>
                <w:szCs w:val="20"/>
              </w:rPr>
            </w:pPr>
          </w:p>
        </w:tc>
        <w:tc>
          <w:tcPr>
            <w:tcW w:w="1070" w:type="pct"/>
            <w:vMerge/>
            <w:shd w:val="clear" w:color="auto" w:fill="auto"/>
            <w:vAlign w:val="center"/>
          </w:tcPr>
          <w:p w14:paraId="3266916A" w14:textId="0E92B5E8" w:rsidR="00F82743" w:rsidRPr="00633348" w:rsidRDefault="00F82743" w:rsidP="00F82743">
            <w:pPr>
              <w:jc w:val="center"/>
              <w:rPr>
                <w:sz w:val="20"/>
                <w:szCs w:val="20"/>
              </w:rPr>
            </w:pPr>
          </w:p>
        </w:tc>
        <w:tc>
          <w:tcPr>
            <w:tcW w:w="465" w:type="pct"/>
            <w:shd w:val="clear" w:color="auto" w:fill="auto"/>
            <w:vAlign w:val="center"/>
          </w:tcPr>
          <w:p w14:paraId="23E553FF" w14:textId="33A434F1" w:rsidR="00F82743" w:rsidRPr="00633348" w:rsidRDefault="00F82743" w:rsidP="00F82743">
            <w:pPr>
              <w:jc w:val="center"/>
              <w:rPr>
                <w:sz w:val="20"/>
                <w:szCs w:val="20"/>
              </w:rPr>
            </w:pPr>
            <w:r w:rsidRPr="00633348">
              <w:rPr>
                <w:sz w:val="20"/>
                <w:szCs w:val="20"/>
              </w:rPr>
              <w:t>%</w:t>
            </w:r>
          </w:p>
        </w:tc>
        <w:tc>
          <w:tcPr>
            <w:tcW w:w="400" w:type="pct"/>
            <w:shd w:val="clear" w:color="auto" w:fill="auto"/>
            <w:vAlign w:val="center"/>
          </w:tcPr>
          <w:p w14:paraId="2FD411DD" w14:textId="556FF96A" w:rsidR="00F82743" w:rsidRPr="00633348" w:rsidRDefault="00F82743" w:rsidP="00F82743">
            <w:pPr>
              <w:jc w:val="center"/>
              <w:rPr>
                <w:sz w:val="20"/>
                <w:szCs w:val="20"/>
              </w:rPr>
            </w:pPr>
            <w:r w:rsidRPr="00633348">
              <w:rPr>
                <w:sz w:val="20"/>
                <w:szCs w:val="20"/>
              </w:rPr>
              <w:t>18,3</w:t>
            </w:r>
          </w:p>
        </w:tc>
        <w:tc>
          <w:tcPr>
            <w:tcW w:w="400" w:type="pct"/>
            <w:shd w:val="clear" w:color="auto" w:fill="auto"/>
            <w:vAlign w:val="center"/>
          </w:tcPr>
          <w:p w14:paraId="75BE15E9" w14:textId="43C036AB" w:rsidR="00F82743" w:rsidRPr="00633348" w:rsidRDefault="00F82743" w:rsidP="00F82743">
            <w:pPr>
              <w:jc w:val="center"/>
              <w:rPr>
                <w:sz w:val="20"/>
                <w:szCs w:val="20"/>
              </w:rPr>
            </w:pPr>
            <w:r w:rsidRPr="00633348">
              <w:rPr>
                <w:sz w:val="20"/>
                <w:szCs w:val="20"/>
              </w:rPr>
              <w:t>18,2</w:t>
            </w:r>
          </w:p>
        </w:tc>
        <w:tc>
          <w:tcPr>
            <w:tcW w:w="400" w:type="pct"/>
            <w:shd w:val="clear" w:color="auto" w:fill="auto"/>
            <w:vAlign w:val="center"/>
          </w:tcPr>
          <w:p w14:paraId="185B888E" w14:textId="3FFE0BD2" w:rsidR="00F82743" w:rsidRPr="00633348" w:rsidRDefault="00F82743" w:rsidP="00F82743">
            <w:pPr>
              <w:jc w:val="center"/>
              <w:rPr>
                <w:sz w:val="20"/>
                <w:szCs w:val="20"/>
              </w:rPr>
            </w:pPr>
            <w:r w:rsidRPr="00633348">
              <w:rPr>
                <w:sz w:val="20"/>
                <w:szCs w:val="20"/>
              </w:rPr>
              <w:t>18,1</w:t>
            </w:r>
          </w:p>
        </w:tc>
        <w:tc>
          <w:tcPr>
            <w:tcW w:w="399" w:type="pct"/>
            <w:shd w:val="clear" w:color="auto" w:fill="auto"/>
            <w:vAlign w:val="center"/>
          </w:tcPr>
          <w:p w14:paraId="0A925B46" w14:textId="10185EFE" w:rsidR="00F82743" w:rsidRPr="00633348" w:rsidRDefault="00F82743" w:rsidP="00F82743">
            <w:pPr>
              <w:jc w:val="center"/>
              <w:rPr>
                <w:sz w:val="20"/>
                <w:szCs w:val="20"/>
              </w:rPr>
            </w:pPr>
            <w:r w:rsidRPr="00633348">
              <w:rPr>
                <w:sz w:val="20"/>
                <w:szCs w:val="20"/>
              </w:rPr>
              <w:t>18,0</w:t>
            </w:r>
          </w:p>
        </w:tc>
        <w:tc>
          <w:tcPr>
            <w:tcW w:w="399" w:type="pct"/>
            <w:shd w:val="clear" w:color="auto" w:fill="auto"/>
            <w:vAlign w:val="center"/>
          </w:tcPr>
          <w:p w14:paraId="2BC43BF0" w14:textId="1200F8BD" w:rsidR="00F82743" w:rsidRPr="00633348" w:rsidRDefault="00F82743" w:rsidP="00F82743">
            <w:pPr>
              <w:jc w:val="center"/>
              <w:rPr>
                <w:sz w:val="20"/>
                <w:szCs w:val="20"/>
              </w:rPr>
            </w:pPr>
            <w:r w:rsidRPr="00633348">
              <w:rPr>
                <w:sz w:val="20"/>
                <w:szCs w:val="20"/>
              </w:rPr>
              <w:t>18,0</w:t>
            </w:r>
          </w:p>
        </w:tc>
        <w:tc>
          <w:tcPr>
            <w:tcW w:w="399" w:type="pct"/>
            <w:shd w:val="clear" w:color="auto" w:fill="auto"/>
            <w:vAlign w:val="center"/>
          </w:tcPr>
          <w:p w14:paraId="223C1FCF" w14:textId="4A53228E" w:rsidR="00F82743" w:rsidRPr="00633348" w:rsidRDefault="00F82743" w:rsidP="00F82743">
            <w:pPr>
              <w:jc w:val="center"/>
              <w:rPr>
                <w:sz w:val="20"/>
                <w:szCs w:val="20"/>
              </w:rPr>
            </w:pPr>
            <w:r w:rsidRPr="00633348">
              <w:rPr>
                <w:sz w:val="20"/>
                <w:szCs w:val="20"/>
              </w:rPr>
              <w:t>17,9</w:t>
            </w:r>
          </w:p>
        </w:tc>
        <w:tc>
          <w:tcPr>
            <w:tcW w:w="399" w:type="pct"/>
            <w:shd w:val="clear" w:color="auto" w:fill="auto"/>
            <w:vAlign w:val="center"/>
          </w:tcPr>
          <w:p w14:paraId="779D15D2" w14:textId="72618EC1" w:rsidR="00F82743" w:rsidRPr="00633348" w:rsidRDefault="00F82743" w:rsidP="00F82743">
            <w:pPr>
              <w:jc w:val="center"/>
              <w:rPr>
                <w:sz w:val="20"/>
                <w:szCs w:val="20"/>
              </w:rPr>
            </w:pPr>
            <w:r w:rsidRPr="00633348">
              <w:rPr>
                <w:sz w:val="20"/>
                <w:szCs w:val="20"/>
              </w:rPr>
              <w:t>17,8</w:t>
            </w:r>
          </w:p>
        </w:tc>
        <w:tc>
          <w:tcPr>
            <w:tcW w:w="399" w:type="pct"/>
            <w:tcBorders>
              <w:top w:val="nil"/>
              <w:left w:val="nil"/>
              <w:bottom w:val="single" w:sz="8" w:space="0" w:color="000000"/>
              <w:right w:val="single" w:sz="8" w:space="0" w:color="000000"/>
            </w:tcBorders>
            <w:shd w:val="clear" w:color="auto" w:fill="auto"/>
            <w:vAlign w:val="center"/>
          </w:tcPr>
          <w:p w14:paraId="605B2062" w14:textId="57589AFF" w:rsidR="00F82743" w:rsidRPr="00633348" w:rsidRDefault="00F82743" w:rsidP="00F82743">
            <w:pPr>
              <w:jc w:val="center"/>
              <w:rPr>
                <w:sz w:val="20"/>
                <w:szCs w:val="20"/>
              </w:rPr>
            </w:pPr>
            <w:r>
              <w:rPr>
                <w:color w:val="000000"/>
                <w:sz w:val="22"/>
                <w:szCs w:val="22"/>
              </w:rPr>
              <w:t>17,7</w:t>
            </w:r>
          </w:p>
        </w:tc>
      </w:tr>
      <w:tr w:rsidR="00F82743" w:rsidRPr="00633348" w14:paraId="6909C34B" w14:textId="77777777" w:rsidTr="00F41B10">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AEEADC2" w14:textId="65E113A0" w:rsidR="00F82743" w:rsidRPr="00633348" w:rsidRDefault="00F82743" w:rsidP="00F82743">
            <w:pPr>
              <w:jc w:val="center"/>
              <w:rPr>
                <w:sz w:val="20"/>
                <w:szCs w:val="20"/>
              </w:rPr>
            </w:pPr>
            <w:r w:rsidRPr="00633348">
              <w:rPr>
                <w:sz w:val="20"/>
                <w:szCs w:val="20"/>
              </w:rPr>
              <w:t>12.8</w:t>
            </w:r>
          </w:p>
        </w:tc>
        <w:tc>
          <w:tcPr>
            <w:tcW w:w="1070" w:type="pct"/>
            <w:shd w:val="clear" w:color="auto" w:fill="auto"/>
            <w:vAlign w:val="center"/>
          </w:tcPr>
          <w:p w14:paraId="218CC877" w14:textId="1797DC59" w:rsidR="00F82743" w:rsidRPr="00633348" w:rsidRDefault="00F82743" w:rsidP="00F82743">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30F340AB" w14:textId="1B1A1B4B"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7F04A5E0" w14:textId="3EA128BD" w:rsidR="00F82743" w:rsidRPr="00633348" w:rsidRDefault="00F82743" w:rsidP="00F82743">
            <w:pPr>
              <w:jc w:val="center"/>
              <w:rPr>
                <w:sz w:val="20"/>
                <w:szCs w:val="20"/>
              </w:rPr>
            </w:pPr>
            <w:r w:rsidRPr="00633348">
              <w:rPr>
                <w:sz w:val="20"/>
                <w:szCs w:val="20"/>
              </w:rPr>
              <w:t>604,3</w:t>
            </w:r>
          </w:p>
        </w:tc>
        <w:tc>
          <w:tcPr>
            <w:tcW w:w="400" w:type="pct"/>
            <w:shd w:val="clear" w:color="auto" w:fill="auto"/>
            <w:vAlign w:val="center"/>
          </w:tcPr>
          <w:p w14:paraId="705C86B2" w14:textId="47A4C1FC" w:rsidR="00F82743" w:rsidRPr="00633348" w:rsidRDefault="00F82743" w:rsidP="00F82743">
            <w:pPr>
              <w:jc w:val="center"/>
              <w:rPr>
                <w:sz w:val="20"/>
                <w:szCs w:val="20"/>
              </w:rPr>
            </w:pPr>
            <w:r w:rsidRPr="00633348">
              <w:rPr>
                <w:sz w:val="20"/>
                <w:szCs w:val="20"/>
              </w:rPr>
              <w:t>604,3</w:t>
            </w:r>
          </w:p>
        </w:tc>
        <w:tc>
          <w:tcPr>
            <w:tcW w:w="400" w:type="pct"/>
            <w:shd w:val="clear" w:color="auto" w:fill="auto"/>
            <w:vAlign w:val="center"/>
          </w:tcPr>
          <w:p w14:paraId="28A8527A" w14:textId="16B2CCE5" w:rsidR="00F82743" w:rsidRPr="00633348" w:rsidRDefault="00F82743" w:rsidP="00F82743">
            <w:pPr>
              <w:jc w:val="center"/>
              <w:rPr>
                <w:sz w:val="20"/>
                <w:szCs w:val="20"/>
              </w:rPr>
            </w:pPr>
            <w:r w:rsidRPr="00633348">
              <w:rPr>
                <w:sz w:val="20"/>
                <w:szCs w:val="20"/>
              </w:rPr>
              <w:t>604,3</w:t>
            </w:r>
          </w:p>
        </w:tc>
        <w:tc>
          <w:tcPr>
            <w:tcW w:w="399" w:type="pct"/>
            <w:shd w:val="clear" w:color="auto" w:fill="auto"/>
            <w:vAlign w:val="center"/>
          </w:tcPr>
          <w:p w14:paraId="5C70D6E1" w14:textId="646B39B1" w:rsidR="00F82743" w:rsidRPr="00633348" w:rsidRDefault="00F82743" w:rsidP="00F82743">
            <w:pPr>
              <w:jc w:val="center"/>
              <w:rPr>
                <w:sz w:val="20"/>
                <w:szCs w:val="20"/>
              </w:rPr>
            </w:pPr>
            <w:r w:rsidRPr="00633348">
              <w:rPr>
                <w:sz w:val="20"/>
                <w:szCs w:val="20"/>
              </w:rPr>
              <w:t>604,3</w:t>
            </w:r>
          </w:p>
        </w:tc>
        <w:tc>
          <w:tcPr>
            <w:tcW w:w="399" w:type="pct"/>
            <w:shd w:val="clear" w:color="auto" w:fill="auto"/>
            <w:vAlign w:val="center"/>
          </w:tcPr>
          <w:p w14:paraId="6FF0574B" w14:textId="0091269A" w:rsidR="00F82743" w:rsidRPr="00633348" w:rsidRDefault="00F82743" w:rsidP="00F82743">
            <w:pPr>
              <w:jc w:val="center"/>
              <w:rPr>
                <w:sz w:val="20"/>
                <w:szCs w:val="20"/>
              </w:rPr>
            </w:pPr>
            <w:r w:rsidRPr="00633348">
              <w:rPr>
                <w:sz w:val="20"/>
                <w:szCs w:val="20"/>
              </w:rPr>
              <w:t>604,3</w:t>
            </w:r>
          </w:p>
        </w:tc>
        <w:tc>
          <w:tcPr>
            <w:tcW w:w="399" w:type="pct"/>
            <w:shd w:val="clear" w:color="auto" w:fill="auto"/>
            <w:vAlign w:val="center"/>
          </w:tcPr>
          <w:p w14:paraId="7251C51D" w14:textId="5B82999E" w:rsidR="00F82743" w:rsidRPr="00633348" w:rsidRDefault="00F82743" w:rsidP="00F82743">
            <w:pPr>
              <w:jc w:val="center"/>
              <w:rPr>
                <w:sz w:val="20"/>
                <w:szCs w:val="20"/>
              </w:rPr>
            </w:pPr>
            <w:r w:rsidRPr="00633348">
              <w:rPr>
                <w:sz w:val="20"/>
                <w:szCs w:val="20"/>
              </w:rPr>
              <w:t>604,3</w:t>
            </w:r>
          </w:p>
        </w:tc>
        <w:tc>
          <w:tcPr>
            <w:tcW w:w="399" w:type="pct"/>
            <w:shd w:val="clear" w:color="auto" w:fill="auto"/>
            <w:vAlign w:val="center"/>
          </w:tcPr>
          <w:p w14:paraId="4603E6E4" w14:textId="3C4C1AAA" w:rsidR="00F82743" w:rsidRPr="00633348" w:rsidRDefault="00F82743" w:rsidP="00F82743">
            <w:pPr>
              <w:jc w:val="center"/>
              <w:rPr>
                <w:sz w:val="20"/>
                <w:szCs w:val="20"/>
              </w:rPr>
            </w:pPr>
            <w:r w:rsidRPr="00633348">
              <w:rPr>
                <w:sz w:val="20"/>
                <w:szCs w:val="20"/>
              </w:rPr>
              <w:t>604,3</w:t>
            </w:r>
          </w:p>
        </w:tc>
        <w:tc>
          <w:tcPr>
            <w:tcW w:w="399" w:type="pct"/>
            <w:tcBorders>
              <w:top w:val="nil"/>
              <w:left w:val="nil"/>
              <w:bottom w:val="single" w:sz="8" w:space="0" w:color="000000"/>
              <w:right w:val="single" w:sz="8" w:space="0" w:color="000000"/>
            </w:tcBorders>
            <w:shd w:val="clear" w:color="auto" w:fill="auto"/>
            <w:vAlign w:val="center"/>
          </w:tcPr>
          <w:p w14:paraId="1EBD8E53" w14:textId="789ECDD7" w:rsidR="00F82743" w:rsidRPr="00633348" w:rsidRDefault="00F82743" w:rsidP="00F82743">
            <w:pPr>
              <w:jc w:val="center"/>
              <w:rPr>
                <w:sz w:val="20"/>
                <w:szCs w:val="20"/>
              </w:rPr>
            </w:pPr>
            <w:r>
              <w:rPr>
                <w:color w:val="FF0000"/>
                <w:sz w:val="20"/>
                <w:szCs w:val="20"/>
              </w:rPr>
              <w:t>444,4</w:t>
            </w:r>
          </w:p>
        </w:tc>
      </w:tr>
      <w:tr w:rsidR="00F82743" w:rsidRPr="00633348" w14:paraId="3283D796" w14:textId="77777777" w:rsidTr="00F82743">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310C375" w14:textId="45781DD5" w:rsidR="00F82743" w:rsidRPr="00633348" w:rsidRDefault="00F82743" w:rsidP="00F82743">
            <w:pPr>
              <w:jc w:val="center"/>
              <w:rPr>
                <w:sz w:val="20"/>
                <w:szCs w:val="20"/>
              </w:rPr>
            </w:pPr>
            <w:r w:rsidRPr="00633348">
              <w:rPr>
                <w:sz w:val="20"/>
                <w:szCs w:val="20"/>
              </w:rPr>
              <w:t>12.9</w:t>
            </w:r>
          </w:p>
        </w:tc>
        <w:tc>
          <w:tcPr>
            <w:tcW w:w="1070" w:type="pct"/>
            <w:shd w:val="clear" w:color="auto" w:fill="auto"/>
            <w:vAlign w:val="center"/>
          </w:tcPr>
          <w:p w14:paraId="652755F7" w14:textId="4A394BF7" w:rsidR="00F82743" w:rsidRPr="00633348" w:rsidRDefault="00F82743" w:rsidP="00F82743">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3119C550" w14:textId="6B438064" w:rsidR="00F82743" w:rsidRPr="00633348" w:rsidRDefault="00F82743" w:rsidP="00F82743">
            <w:pPr>
              <w:jc w:val="center"/>
              <w:rPr>
                <w:sz w:val="20"/>
                <w:szCs w:val="20"/>
              </w:rPr>
            </w:pPr>
            <w:r w:rsidRPr="00633348">
              <w:rPr>
                <w:sz w:val="20"/>
                <w:szCs w:val="20"/>
              </w:rPr>
              <w:t>кг.у.т/Гкал</w:t>
            </w:r>
          </w:p>
        </w:tc>
        <w:tc>
          <w:tcPr>
            <w:tcW w:w="400" w:type="pct"/>
            <w:shd w:val="clear" w:color="auto" w:fill="auto"/>
            <w:vAlign w:val="center"/>
          </w:tcPr>
          <w:p w14:paraId="44B36D12" w14:textId="3D6D12A8" w:rsidR="00F82743" w:rsidRPr="00633348" w:rsidRDefault="00F82743" w:rsidP="00F82743">
            <w:pPr>
              <w:jc w:val="center"/>
              <w:rPr>
                <w:sz w:val="20"/>
                <w:szCs w:val="20"/>
              </w:rPr>
            </w:pPr>
            <w:r w:rsidRPr="00633348">
              <w:rPr>
                <w:sz w:val="20"/>
                <w:szCs w:val="20"/>
              </w:rPr>
              <w:t>191,5</w:t>
            </w:r>
          </w:p>
        </w:tc>
        <w:tc>
          <w:tcPr>
            <w:tcW w:w="400" w:type="pct"/>
            <w:shd w:val="clear" w:color="auto" w:fill="auto"/>
            <w:vAlign w:val="center"/>
          </w:tcPr>
          <w:p w14:paraId="326C31AB" w14:textId="1C719239" w:rsidR="00F82743" w:rsidRPr="00633348" w:rsidRDefault="00F82743" w:rsidP="00F82743">
            <w:pPr>
              <w:jc w:val="center"/>
              <w:rPr>
                <w:sz w:val="20"/>
                <w:szCs w:val="20"/>
              </w:rPr>
            </w:pPr>
            <w:r w:rsidRPr="00633348">
              <w:rPr>
                <w:sz w:val="20"/>
                <w:szCs w:val="20"/>
              </w:rPr>
              <w:t>178,0</w:t>
            </w:r>
          </w:p>
        </w:tc>
        <w:tc>
          <w:tcPr>
            <w:tcW w:w="400" w:type="pct"/>
            <w:shd w:val="clear" w:color="auto" w:fill="auto"/>
            <w:vAlign w:val="center"/>
          </w:tcPr>
          <w:p w14:paraId="7BBA36B3" w14:textId="4C034A5B" w:rsidR="00F82743" w:rsidRPr="00633348" w:rsidRDefault="00F82743" w:rsidP="00F82743">
            <w:pPr>
              <w:jc w:val="center"/>
              <w:rPr>
                <w:sz w:val="20"/>
                <w:szCs w:val="20"/>
              </w:rPr>
            </w:pPr>
            <w:r w:rsidRPr="00633348">
              <w:rPr>
                <w:sz w:val="20"/>
                <w:szCs w:val="20"/>
              </w:rPr>
              <w:t>178,0</w:t>
            </w:r>
          </w:p>
        </w:tc>
        <w:tc>
          <w:tcPr>
            <w:tcW w:w="399" w:type="pct"/>
            <w:shd w:val="clear" w:color="auto" w:fill="auto"/>
            <w:vAlign w:val="center"/>
          </w:tcPr>
          <w:p w14:paraId="31D1591B" w14:textId="354860FF" w:rsidR="00F82743" w:rsidRPr="00633348" w:rsidRDefault="00F82743" w:rsidP="00F82743">
            <w:pPr>
              <w:jc w:val="center"/>
              <w:rPr>
                <w:sz w:val="20"/>
                <w:szCs w:val="20"/>
              </w:rPr>
            </w:pPr>
            <w:r w:rsidRPr="00633348">
              <w:rPr>
                <w:sz w:val="20"/>
                <w:szCs w:val="20"/>
              </w:rPr>
              <w:t>178,0</w:t>
            </w:r>
          </w:p>
        </w:tc>
        <w:tc>
          <w:tcPr>
            <w:tcW w:w="399" w:type="pct"/>
            <w:shd w:val="clear" w:color="auto" w:fill="auto"/>
            <w:vAlign w:val="center"/>
          </w:tcPr>
          <w:p w14:paraId="47541FD3" w14:textId="34BDEB9B" w:rsidR="00F82743" w:rsidRPr="00633348" w:rsidRDefault="00F82743" w:rsidP="00F82743">
            <w:pPr>
              <w:jc w:val="center"/>
              <w:rPr>
                <w:sz w:val="20"/>
                <w:szCs w:val="20"/>
              </w:rPr>
            </w:pPr>
            <w:r w:rsidRPr="00633348">
              <w:rPr>
                <w:sz w:val="20"/>
                <w:szCs w:val="20"/>
              </w:rPr>
              <w:t>178,0</w:t>
            </w:r>
          </w:p>
        </w:tc>
        <w:tc>
          <w:tcPr>
            <w:tcW w:w="399" w:type="pct"/>
            <w:shd w:val="clear" w:color="auto" w:fill="auto"/>
            <w:vAlign w:val="center"/>
          </w:tcPr>
          <w:p w14:paraId="0155B248" w14:textId="75047265" w:rsidR="00F82743" w:rsidRPr="00633348" w:rsidRDefault="00F82743" w:rsidP="00F82743">
            <w:pPr>
              <w:jc w:val="center"/>
              <w:rPr>
                <w:sz w:val="20"/>
                <w:szCs w:val="20"/>
              </w:rPr>
            </w:pPr>
            <w:r w:rsidRPr="00633348">
              <w:rPr>
                <w:sz w:val="20"/>
                <w:szCs w:val="20"/>
              </w:rPr>
              <w:t>178,0</w:t>
            </w:r>
          </w:p>
        </w:tc>
        <w:tc>
          <w:tcPr>
            <w:tcW w:w="399" w:type="pct"/>
            <w:shd w:val="clear" w:color="auto" w:fill="auto"/>
            <w:vAlign w:val="center"/>
          </w:tcPr>
          <w:p w14:paraId="4FA5125A" w14:textId="46A58BC5" w:rsidR="00F82743" w:rsidRPr="00633348" w:rsidRDefault="00F82743" w:rsidP="00F82743">
            <w:pPr>
              <w:jc w:val="center"/>
              <w:rPr>
                <w:sz w:val="20"/>
                <w:szCs w:val="20"/>
              </w:rPr>
            </w:pPr>
            <w:r w:rsidRPr="00633348">
              <w:rPr>
                <w:sz w:val="20"/>
                <w:szCs w:val="20"/>
              </w:rPr>
              <w:t>178,0</w:t>
            </w:r>
          </w:p>
        </w:tc>
        <w:tc>
          <w:tcPr>
            <w:tcW w:w="399" w:type="pct"/>
            <w:tcBorders>
              <w:top w:val="nil"/>
              <w:left w:val="nil"/>
              <w:bottom w:val="single" w:sz="8" w:space="0" w:color="000000"/>
              <w:right w:val="single" w:sz="8" w:space="0" w:color="000000"/>
            </w:tcBorders>
            <w:shd w:val="clear" w:color="auto" w:fill="auto"/>
            <w:vAlign w:val="center"/>
          </w:tcPr>
          <w:p w14:paraId="0ABDE842" w14:textId="11D8E3BF" w:rsidR="00F82743" w:rsidRPr="00633348" w:rsidRDefault="00F82743" w:rsidP="00F82743">
            <w:pPr>
              <w:jc w:val="center"/>
              <w:rPr>
                <w:sz w:val="20"/>
                <w:szCs w:val="20"/>
              </w:rPr>
            </w:pPr>
            <w:r>
              <w:rPr>
                <w:color w:val="000000"/>
                <w:sz w:val="20"/>
                <w:szCs w:val="20"/>
              </w:rPr>
              <w:t>178,0</w:t>
            </w:r>
          </w:p>
        </w:tc>
      </w:tr>
      <w:tr w:rsidR="00F82743" w:rsidRPr="00633348" w14:paraId="3B7869F8" w14:textId="77777777" w:rsidTr="00F82743">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32F07D5" w14:textId="7B88096D" w:rsidR="00F82743" w:rsidRPr="00633348" w:rsidRDefault="00F82743" w:rsidP="00F82743">
            <w:pPr>
              <w:jc w:val="center"/>
              <w:rPr>
                <w:sz w:val="20"/>
                <w:szCs w:val="20"/>
              </w:rPr>
            </w:pPr>
            <w:r w:rsidRPr="00633348">
              <w:rPr>
                <w:sz w:val="20"/>
                <w:szCs w:val="20"/>
              </w:rPr>
              <w:t>12.10</w:t>
            </w:r>
          </w:p>
        </w:tc>
        <w:tc>
          <w:tcPr>
            <w:tcW w:w="1070" w:type="pct"/>
            <w:shd w:val="clear" w:color="auto" w:fill="auto"/>
            <w:vAlign w:val="center"/>
          </w:tcPr>
          <w:p w14:paraId="4E4C656C" w14:textId="6AD03A62" w:rsidR="00F82743" w:rsidRPr="00633348" w:rsidRDefault="00F82743" w:rsidP="00F82743">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63DBC16A" w14:textId="6BEEAB53" w:rsidR="00F82743" w:rsidRPr="00633348" w:rsidRDefault="00F82743" w:rsidP="00F82743">
            <w:pPr>
              <w:jc w:val="center"/>
              <w:rPr>
                <w:sz w:val="20"/>
                <w:szCs w:val="20"/>
              </w:rPr>
            </w:pPr>
            <w:r w:rsidRPr="00633348">
              <w:rPr>
                <w:sz w:val="20"/>
                <w:szCs w:val="20"/>
              </w:rPr>
              <w:t>%</w:t>
            </w:r>
          </w:p>
        </w:tc>
        <w:tc>
          <w:tcPr>
            <w:tcW w:w="400" w:type="pct"/>
            <w:shd w:val="clear" w:color="auto" w:fill="auto"/>
            <w:vAlign w:val="center"/>
          </w:tcPr>
          <w:p w14:paraId="0097EFE8" w14:textId="36738C5C" w:rsidR="00F82743" w:rsidRPr="00633348" w:rsidRDefault="00F82743" w:rsidP="00F82743">
            <w:pPr>
              <w:jc w:val="center"/>
              <w:rPr>
                <w:sz w:val="20"/>
                <w:szCs w:val="20"/>
              </w:rPr>
            </w:pPr>
            <w:r w:rsidRPr="00633348">
              <w:rPr>
                <w:sz w:val="20"/>
                <w:szCs w:val="20"/>
              </w:rPr>
              <w:t>74,6</w:t>
            </w:r>
          </w:p>
        </w:tc>
        <w:tc>
          <w:tcPr>
            <w:tcW w:w="400" w:type="pct"/>
            <w:shd w:val="clear" w:color="auto" w:fill="auto"/>
            <w:vAlign w:val="center"/>
          </w:tcPr>
          <w:p w14:paraId="5FDB3613" w14:textId="09DC845C" w:rsidR="00F82743" w:rsidRPr="00633348" w:rsidRDefault="00F82743" w:rsidP="00F82743">
            <w:pPr>
              <w:jc w:val="center"/>
              <w:rPr>
                <w:sz w:val="20"/>
                <w:szCs w:val="20"/>
              </w:rPr>
            </w:pPr>
            <w:r w:rsidRPr="00633348">
              <w:rPr>
                <w:sz w:val="20"/>
                <w:szCs w:val="20"/>
              </w:rPr>
              <w:t>80,3</w:t>
            </w:r>
          </w:p>
        </w:tc>
        <w:tc>
          <w:tcPr>
            <w:tcW w:w="400" w:type="pct"/>
            <w:shd w:val="clear" w:color="auto" w:fill="auto"/>
            <w:vAlign w:val="center"/>
          </w:tcPr>
          <w:p w14:paraId="77B669D7" w14:textId="6BCE7637" w:rsidR="00F82743" w:rsidRPr="00633348" w:rsidRDefault="00F82743" w:rsidP="00F82743">
            <w:pPr>
              <w:jc w:val="center"/>
              <w:rPr>
                <w:sz w:val="20"/>
                <w:szCs w:val="20"/>
              </w:rPr>
            </w:pPr>
            <w:r w:rsidRPr="00633348">
              <w:rPr>
                <w:sz w:val="20"/>
                <w:szCs w:val="20"/>
              </w:rPr>
              <w:t>80,3</w:t>
            </w:r>
          </w:p>
        </w:tc>
        <w:tc>
          <w:tcPr>
            <w:tcW w:w="399" w:type="pct"/>
            <w:shd w:val="clear" w:color="auto" w:fill="auto"/>
            <w:vAlign w:val="center"/>
          </w:tcPr>
          <w:p w14:paraId="2C075AD6" w14:textId="6A9A100B" w:rsidR="00F82743" w:rsidRPr="00633348" w:rsidRDefault="00F82743" w:rsidP="00F82743">
            <w:pPr>
              <w:jc w:val="center"/>
              <w:rPr>
                <w:sz w:val="20"/>
                <w:szCs w:val="20"/>
              </w:rPr>
            </w:pPr>
            <w:r w:rsidRPr="00633348">
              <w:rPr>
                <w:sz w:val="20"/>
                <w:szCs w:val="20"/>
              </w:rPr>
              <w:t>80,3</w:t>
            </w:r>
          </w:p>
        </w:tc>
        <w:tc>
          <w:tcPr>
            <w:tcW w:w="399" w:type="pct"/>
            <w:shd w:val="clear" w:color="auto" w:fill="auto"/>
            <w:vAlign w:val="center"/>
          </w:tcPr>
          <w:p w14:paraId="313495CA" w14:textId="33665DC6" w:rsidR="00F82743" w:rsidRPr="00633348" w:rsidRDefault="00F82743" w:rsidP="00F82743">
            <w:pPr>
              <w:jc w:val="center"/>
              <w:rPr>
                <w:sz w:val="20"/>
                <w:szCs w:val="20"/>
              </w:rPr>
            </w:pPr>
            <w:r w:rsidRPr="00633348">
              <w:rPr>
                <w:sz w:val="20"/>
                <w:szCs w:val="20"/>
              </w:rPr>
              <w:t>80,3</w:t>
            </w:r>
          </w:p>
        </w:tc>
        <w:tc>
          <w:tcPr>
            <w:tcW w:w="399" w:type="pct"/>
            <w:shd w:val="clear" w:color="auto" w:fill="auto"/>
            <w:vAlign w:val="center"/>
          </w:tcPr>
          <w:p w14:paraId="49633C40" w14:textId="79283E5B" w:rsidR="00F82743" w:rsidRPr="00633348" w:rsidRDefault="00F82743" w:rsidP="00F82743">
            <w:pPr>
              <w:jc w:val="center"/>
              <w:rPr>
                <w:sz w:val="20"/>
                <w:szCs w:val="20"/>
              </w:rPr>
            </w:pPr>
            <w:r w:rsidRPr="00633348">
              <w:rPr>
                <w:sz w:val="20"/>
                <w:szCs w:val="20"/>
              </w:rPr>
              <w:t>80,3</w:t>
            </w:r>
          </w:p>
        </w:tc>
        <w:tc>
          <w:tcPr>
            <w:tcW w:w="399" w:type="pct"/>
            <w:shd w:val="clear" w:color="auto" w:fill="auto"/>
            <w:vAlign w:val="center"/>
          </w:tcPr>
          <w:p w14:paraId="7F0B433B" w14:textId="17ED2990" w:rsidR="00F82743" w:rsidRPr="00633348" w:rsidRDefault="00F82743" w:rsidP="00F82743">
            <w:pPr>
              <w:jc w:val="center"/>
              <w:rPr>
                <w:sz w:val="20"/>
                <w:szCs w:val="20"/>
              </w:rPr>
            </w:pPr>
            <w:r w:rsidRPr="00633348">
              <w:rPr>
                <w:sz w:val="20"/>
                <w:szCs w:val="20"/>
              </w:rPr>
              <w:t>80,3</w:t>
            </w:r>
          </w:p>
        </w:tc>
        <w:tc>
          <w:tcPr>
            <w:tcW w:w="399" w:type="pct"/>
            <w:tcBorders>
              <w:top w:val="nil"/>
              <w:left w:val="nil"/>
              <w:bottom w:val="single" w:sz="8" w:space="0" w:color="000000"/>
              <w:right w:val="single" w:sz="8" w:space="0" w:color="000000"/>
            </w:tcBorders>
            <w:shd w:val="clear" w:color="auto" w:fill="auto"/>
            <w:vAlign w:val="center"/>
          </w:tcPr>
          <w:p w14:paraId="6E1F226C" w14:textId="1EDB8B51" w:rsidR="00F82743" w:rsidRPr="00633348" w:rsidRDefault="00F82743" w:rsidP="00F82743">
            <w:pPr>
              <w:jc w:val="center"/>
              <w:rPr>
                <w:sz w:val="20"/>
                <w:szCs w:val="20"/>
              </w:rPr>
            </w:pPr>
            <w:r>
              <w:rPr>
                <w:color w:val="000000"/>
                <w:sz w:val="20"/>
                <w:szCs w:val="20"/>
              </w:rPr>
              <w:t>80,3</w:t>
            </w:r>
          </w:p>
        </w:tc>
      </w:tr>
      <w:tr w:rsidR="00F82743" w:rsidRPr="00633348" w14:paraId="36EBCBD1"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1CCF8DF" w14:textId="2CDE94A8" w:rsidR="00F82743" w:rsidRPr="00633348" w:rsidRDefault="00F82743" w:rsidP="00F82743">
            <w:pPr>
              <w:jc w:val="center"/>
              <w:rPr>
                <w:sz w:val="20"/>
                <w:szCs w:val="20"/>
              </w:rPr>
            </w:pPr>
            <w:r w:rsidRPr="00633348">
              <w:rPr>
                <w:sz w:val="20"/>
                <w:szCs w:val="20"/>
              </w:rPr>
              <w:t>13</w:t>
            </w:r>
          </w:p>
        </w:tc>
        <w:tc>
          <w:tcPr>
            <w:tcW w:w="1070" w:type="pct"/>
            <w:shd w:val="clear" w:color="auto" w:fill="auto"/>
            <w:vAlign w:val="center"/>
          </w:tcPr>
          <w:p w14:paraId="4F74591B" w14:textId="61910D80" w:rsidR="00F82743" w:rsidRPr="00633348" w:rsidRDefault="00F82743" w:rsidP="00F82743">
            <w:pPr>
              <w:jc w:val="center"/>
              <w:rPr>
                <w:sz w:val="20"/>
                <w:szCs w:val="20"/>
              </w:rPr>
            </w:pPr>
            <w:r w:rsidRPr="00633348">
              <w:rPr>
                <w:b/>
                <w:bCs/>
                <w:sz w:val="20"/>
                <w:szCs w:val="20"/>
              </w:rPr>
              <w:t>Котельная №16 (с. Люк) </w:t>
            </w:r>
          </w:p>
        </w:tc>
        <w:tc>
          <w:tcPr>
            <w:tcW w:w="465" w:type="pct"/>
            <w:shd w:val="clear" w:color="auto" w:fill="auto"/>
            <w:vAlign w:val="center"/>
          </w:tcPr>
          <w:p w14:paraId="3D8B2F55" w14:textId="49C037B3" w:rsidR="00F82743" w:rsidRPr="00633348" w:rsidRDefault="00F82743" w:rsidP="00F82743">
            <w:pPr>
              <w:jc w:val="center"/>
              <w:rPr>
                <w:sz w:val="20"/>
                <w:szCs w:val="20"/>
              </w:rPr>
            </w:pPr>
            <w:r w:rsidRPr="00633348">
              <w:rPr>
                <w:b/>
                <w:bCs/>
                <w:sz w:val="20"/>
                <w:szCs w:val="20"/>
              </w:rPr>
              <w:t> </w:t>
            </w:r>
          </w:p>
        </w:tc>
        <w:tc>
          <w:tcPr>
            <w:tcW w:w="400" w:type="pct"/>
            <w:shd w:val="clear" w:color="auto" w:fill="auto"/>
            <w:vAlign w:val="center"/>
          </w:tcPr>
          <w:p w14:paraId="1FA3B782" w14:textId="6E259D26" w:rsidR="00F82743" w:rsidRPr="00633348" w:rsidRDefault="00F82743" w:rsidP="00F82743">
            <w:pPr>
              <w:jc w:val="center"/>
              <w:rPr>
                <w:sz w:val="20"/>
                <w:szCs w:val="20"/>
              </w:rPr>
            </w:pPr>
            <w:r w:rsidRPr="00633348">
              <w:rPr>
                <w:b/>
                <w:bCs/>
                <w:sz w:val="20"/>
                <w:szCs w:val="20"/>
              </w:rPr>
              <w:t> </w:t>
            </w:r>
          </w:p>
        </w:tc>
        <w:tc>
          <w:tcPr>
            <w:tcW w:w="400" w:type="pct"/>
            <w:shd w:val="clear" w:color="auto" w:fill="auto"/>
            <w:vAlign w:val="center"/>
          </w:tcPr>
          <w:p w14:paraId="66C3B1B8" w14:textId="340AB3D1" w:rsidR="00F82743" w:rsidRPr="00633348" w:rsidRDefault="00F82743" w:rsidP="00F82743">
            <w:pPr>
              <w:jc w:val="center"/>
              <w:rPr>
                <w:sz w:val="20"/>
                <w:szCs w:val="20"/>
              </w:rPr>
            </w:pPr>
            <w:r w:rsidRPr="00633348">
              <w:rPr>
                <w:b/>
                <w:bCs/>
                <w:sz w:val="20"/>
                <w:szCs w:val="20"/>
              </w:rPr>
              <w:t> </w:t>
            </w:r>
          </w:p>
        </w:tc>
        <w:tc>
          <w:tcPr>
            <w:tcW w:w="400" w:type="pct"/>
            <w:shd w:val="clear" w:color="auto" w:fill="auto"/>
            <w:vAlign w:val="center"/>
          </w:tcPr>
          <w:p w14:paraId="7C85C239" w14:textId="19A119E4" w:rsidR="00F82743" w:rsidRPr="00633348" w:rsidRDefault="00F82743" w:rsidP="00F82743">
            <w:pPr>
              <w:jc w:val="center"/>
              <w:rPr>
                <w:sz w:val="20"/>
                <w:szCs w:val="20"/>
              </w:rPr>
            </w:pPr>
            <w:r w:rsidRPr="00633348">
              <w:rPr>
                <w:b/>
                <w:bCs/>
                <w:sz w:val="20"/>
                <w:szCs w:val="20"/>
              </w:rPr>
              <w:t> </w:t>
            </w:r>
          </w:p>
        </w:tc>
        <w:tc>
          <w:tcPr>
            <w:tcW w:w="399" w:type="pct"/>
            <w:shd w:val="clear" w:color="auto" w:fill="auto"/>
            <w:vAlign w:val="center"/>
          </w:tcPr>
          <w:p w14:paraId="3278F181" w14:textId="546B05CF" w:rsidR="00F82743" w:rsidRPr="00633348" w:rsidRDefault="00F82743" w:rsidP="00F82743">
            <w:pPr>
              <w:jc w:val="center"/>
              <w:rPr>
                <w:sz w:val="20"/>
                <w:szCs w:val="20"/>
              </w:rPr>
            </w:pPr>
            <w:r w:rsidRPr="00633348">
              <w:rPr>
                <w:b/>
                <w:bCs/>
                <w:sz w:val="20"/>
                <w:szCs w:val="20"/>
              </w:rPr>
              <w:t> </w:t>
            </w:r>
          </w:p>
        </w:tc>
        <w:tc>
          <w:tcPr>
            <w:tcW w:w="399" w:type="pct"/>
            <w:shd w:val="clear" w:color="auto" w:fill="auto"/>
            <w:vAlign w:val="center"/>
          </w:tcPr>
          <w:p w14:paraId="64D5B1CF" w14:textId="28CAC911" w:rsidR="00F82743" w:rsidRPr="00633348" w:rsidRDefault="00F82743" w:rsidP="00F82743">
            <w:pPr>
              <w:jc w:val="center"/>
              <w:rPr>
                <w:sz w:val="20"/>
                <w:szCs w:val="20"/>
              </w:rPr>
            </w:pPr>
            <w:r w:rsidRPr="00633348">
              <w:rPr>
                <w:b/>
                <w:bCs/>
                <w:sz w:val="20"/>
                <w:szCs w:val="20"/>
              </w:rPr>
              <w:t> </w:t>
            </w:r>
          </w:p>
        </w:tc>
        <w:tc>
          <w:tcPr>
            <w:tcW w:w="399" w:type="pct"/>
            <w:shd w:val="clear" w:color="auto" w:fill="auto"/>
            <w:vAlign w:val="center"/>
          </w:tcPr>
          <w:p w14:paraId="75134B21" w14:textId="0690561D" w:rsidR="00F82743" w:rsidRPr="00633348" w:rsidRDefault="00F82743" w:rsidP="00F82743">
            <w:pPr>
              <w:jc w:val="center"/>
              <w:rPr>
                <w:sz w:val="20"/>
                <w:szCs w:val="20"/>
              </w:rPr>
            </w:pPr>
            <w:r w:rsidRPr="00633348">
              <w:rPr>
                <w:b/>
                <w:bCs/>
                <w:sz w:val="20"/>
                <w:szCs w:val="20"/>
              </w:rPr>
              <w:t> </w:t>
            </w:r>
          </w:p>
        </w:tc>
        <w:tc>
          <w:tcPr>
            <w:tcW w:w="399" w:type="pct"/>
            <w:shd w:val="clear" w:color="auto" w:fill="auto"/>
            <w:vAlign w:val="center"/>
          </w:tcPr>
          <w:p w14:paraId="003637A3" w14:textId="6A444E34" w:rsidR="00F82743" w:rsidRPr="00633348" w:rsidRDefault="00F82743" w:rsidP="00F82743">
            <w:pPr>
              <w:jc w:val="center"/>
              <w:rPr>
                <w:sz w:val="20"/>
                <w:szCs w:val="20"/>
              </w:rPr>
            </w:pPr>
            <w:r w:rsidRPr="00633348">
              <w:rPr>
                <w:b/>
                <w:bCs/>
                <w:sz w:val="20"/>
                <w:szCs w:val="20"/>
              </w:rPr>
              <w:t> </w:t>
            </w:r>
          </w:p>
        </w:tc>
        <w:tc>
          <w:tcPr>
            <w:tcW w:w="399" w:type="pct"/>
            <w:vAlign w:val="center"/>
          </w:tcPr>
          <w:p w14:paraId="3B012B6D" w14:textId="59791F85" w:rsidR="00F82743" w:rsidRPr="00633348" w:rsidRDefault="00F82743" w:rsidP="00F82743">
            <w:pPr>
              <w:jc w:val="center"/>
              <w:rPr>
                <w:sz w:val="20"/>
                <w:szCs w:val="20"/>
              </w:rPr>
            </w:pPr>
            <w:r w:rsidRPr="00633348">
              <w:rPr>
                <w:rFonts w:ascii="Calibri" w:hAnsi="Calibri" w:cs="Calibri"/>
                <w:sz w:val="20"/>
                <w:szCs w:val="20"/>
              </w:rPr>
              <w:t> </w:t>
            </w:r>
          </w:p>
        </w:tc>
      </w:tr>
      <w:tr w:rsidR="00F82743" w:rsidRPr="00633348" w14:paraId="215DFB9C"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756F5B1" w14:textId="164D65AC" w:rsidR="00F82743" w:rsidRPr="00633348" w:rsidRDefault="00F82743" w:rsidP="00F82743">
            <w:pPr>
              <w:jc w:val="center"/>
              <w:rPr>
                <w:b/>
                <w:bCs/>
                <w:sz w:val="20"/>
                <w:szCs w:val="20"/>
              </w:rPr>
            </w:pPr>
            <w:r w:rsidRPr="00633348">
              <w:rPr>
                <w:sz w:val="20"/>
                <w:szCs w:val="20"/>
              </w:rPr>
              <w:t>13.1</w:t>
            </w:r>
          </w:p>
        </w:tc>
        <w:tc>
          <w:tcPr>
            <w:tcW w:w="1070" w:type="pct"/>
            <w:shd w:val="clear" w:color="auto" w:fill="auto"/>
            <w:vAlign w:val="center"/>
          </w:tcPr>
          <w:p w14:paraId="7E1C54FF" w14:textId="68B876B7" w:rsidR="00F82743" w:rsidRPr="00633348" w:rsidRDefault="00F82743" w:rsidP="00F82743">
            <w:pPr>
              <w:jc w:val="center"/>
              <w:rPr>
                <w:b/>
                <w:bCs/>
                <w:sz w:val="20"/>
                <w:szCs w:val="20"/>
              </w:rPr>
            </w:pPr>
            <w:r w:rsidRPr="00633348">
              <w:rPr>
                <w:sz w:val="20"/>
                <w:szCs w:val="20"/>
              </w:rPr>
              <w:t>Вид топлива</w:t>
            </w:r>
          </w:p>
        </w:tc>
        <w:tc>
          <w:tcPr>
            <w:tcW w:w="465" w:type="pct"/>
            <w:shd w:val="clear" w:color="auto" w:fill="auto"/>
            <w:vAlign w:val="center"/>
          </w:tcPr>
          <w:p w14:paraId="1FF5C8B4" w14:textId="65870A28" w:rsidR="00F82743" w:rsidRPr="00633348" w:rsidRDefault="00F82743" w:rsidP="00F82743">
            <w:pPr>
              <w:jc w:val="center"/>
              <w:rPr>
                <w:b/>
                <w:bCs/>
                <w:sz w:val="20"/>
                <w:szCs w:val="20"/>
              </w:rPr>
            </w:pPr>
            <w:r w:rsidRPr="00633348">
              <w:rPr>
                <w:sz w:val="20"/>
                <w:szCs w:val="20"/>
              </w:rPr>
              <w:t> </w:t>
            </w:r>
          </w:p>
        </w:tc>
        <w:tc>
          <w:tcPr>
            <w:tcW w:w="400" w:type="pct"/>
            <w:shd w:val="clear" w:color="auto" w:fill="auto"/>
            <w:vAlign w:val="center"/>
          </w:tcPr>
          <w:p w14:paraId="332163DA" w14:textId="4E9FA993" w:rsidR="00F82743" w:rsidRPr="00633348" w:rsidRDefault="00F82743" w:rsidP="00F82743">
            <w:pPr>
              <w:jc w:val="center"/>
              <w:rPr>
                <w:b/>
                <w:bCs/>
                <w:sz w:val="20"/>
                <w:szCs w:val="20"/>
              </w:rPr>
            </w:pPr>
            <w:r w:rsidRPr="00633348">
              <w:rPr>
                <w:sz w:val="20"/>
                <w:szCs w:val="20"/>
              </w:rPr>
              <w:t>Природный газ</w:t>
            </w:r>
          </w:p>
        </w:tc>
        <w:tc>
          <w:tcPr>
            <w:tcW w:w="400" w:type="pct"/>
            <w:shd w:val="clear" w:color="auto" w:fill="auto"/>
            <w:vAlign w:val="center"/>
          </w:tcPr>
          <w:p w14:paraId="23008075" w14:textId="5E393ADA" w:rsidR="00F82743" w:rsidRPr="00633348" w:rsidRDefault="00F82743" w:rsidP="00F82743">
            <w:pPr>
              <w:jc w:val="center"/>
              <w:rPr>
                <w:b/>
                <w:bCs/>
                <w:sz w:val="20"/>
                <w:szCs w:val="20"/>
              </w:rPr>
            </w:pPr>
            <w:r w:rsidRPr="00633348">
              <w:rPr>
                <w:sz w:val="20"/>
                <w:szCs w:val="20"/>
              </w:rPr>
              <w:t>Природный газ</w:t>
            </w:r>
          </w:p>
        </w:tc>
        <w:tc>
          <w:tcPr>
            <w:tcW w:w="400" w:type="pct"/>
            <w:shd w:val="clear" w:color="auto" w:fill="auto"/>
            <w:vAlign w:val="center"/>
          </w:tcPr>
          <w:p w14:paraId="654CCF4F" w14:textId="54939DDA" w:rsidR="00F82743" w:rsidRPr="00633348" w:rsidRDefault="00F82743" w:rsidP="00F82743">
            <w:pPr>
              <w:jc w:val="center"/>
              <w:rPr>
                <w:b/>
                <w:bCs/>
                <w:sz w:val="20"/>
                <w:szCs w:val="20"/>
              </w:rPr>
            </w:pPr>
            <w:r w:rsidRPr="00633348">
              <w:rPr>
                <w:sz w:val="20"/>
                <w:szCs w:val="20"/>
              </w:rPr>
              <w:t>Природный газ</w:t>
            </w:r>
          </w:p>
        </w:tc>
        <w:tc>
          <w:tcPr>
            <w:tcW w:w="399" w:type="pct"/>
            <w:shd w:val="clear" w:color="auto" w:fill="auto"/>
            <w:vAlign w:val="center"/>
          </w:tcPr>
          <w:p w14:paraId="4EB9FC7D" w14:textId="3E1B9A2C" w:rsidR="00F82743" w:rsidRPr="00633348" w:rsidRDefault="00F82743" w:rsidP="00F82743">
            <w:pPr>
              <w:jc w:val="center"/>
              <w:rPr>
                <w:b/>
                <w:bCs/>
                <w:sz w:val="20"/>
                <w:szCs w:val="20"/>
              </w:rPr>
            </w:pPr>
            <w:r w:rsidRPr="00633348">
              <w:rPr>
                <w:sz w:val="20"/>
                <w:szCs w:val="20"/>
              </w:rPr>
              <w:t>Природный газ</w:t>
            </w:r>
          </w:p>
        </w:tc>
        <w:tc>
          <w:tcPr>
            <w:tcW w:w="399" w:type="pct"/>
            <w:shd w:val="clear" w:color="auto" w:fill="auto"/>
            <w:vAlign w:val="center"/>
          </w:tcPr>
          <w:p w14:paraId="50182BBD" w14:textId="43F66BFE" w:rsidR="00F82743" w:rsidRPr="00633348" w:rsidRDefault="00F82743" w:rsidP="00F82743">
            <w:pPr>
              <w:jc w:val="center"/>
              <w:rPr>
                <w:b/>
                <w:bCs/>
                <w:sz w:val="20"/>
                <w:szCs w:val="20"/>
              </w:rPr>
            </w:pPr>
            <w:r w:rsidRPr="00633348">
              <w:rPr>
                <w:sz w:val="20"/>
                <w:szCs w:val="20"/>
              </w:rPr>
              <w:t>Природный газ</w:t>
            </w:r>
          </w:p>
        </w:tc>
        <w:tc>
          <w:tcPr>
            <w:tcW w:w="399" w:type="pct"/>
            <w:shd w:val="clear" w:color="auto" w:fill="auto"/>
            <w:vAlign w:val="center"/>
          </w:tcPr>
          <w:p w14:paraId="4A52D3D1" w14:textId="5F99B93A" w:rsidR="00F82743" w:rsidRPr="00633348" w:rsidRDefault="00F82743" w:rsidP="00F82743">
            <w:pPr>
              <w:jc w:val="center"/>
              <w:rPr>
                <w:b/>
                <w:bCs/>
                <w:sz w:val="20"/>
                <w:szCs w:val="20"/>
              </w:rPr>
            </w:pPr>
            <w:r w:rsidRPr="00633348">
              <w:rPr>
                <w:sz w:val="20"/>
                <w:szCs w:val="20"/>
              </w:rPr>
              <w:t>Природный газ</w:t>
            </w:r>
          </w:p>
        </w:tc>
        <w:tc>
          <w:tcPr>
            <w:tcW w:w="399" w:type="pct"/>
            <w:shd w:val="clear" w:color="auto" w:fill="auto"/>
            <w:vAlign w:val="center"/>
          </w:tcPr>
          <w:p w14:paraId="6694D0D1" w14:textId="2763CAA0" w:rsidR="00F82743" w:rsidRPr="00633348" w:rsidRDefault="00F82743" w:rsidP="00F82743">
            <w:pPr>
              <w:jc w:val="center"/>
              <w:rPr>
                <w:b/>
                <w:bCs/>
                <w:sz w:val="20"/>
                <w:szCs w:val="20"/>
              </w:rPr>
            </w:pPr>
            <w:r w:rsidRPr="00633348">
              <w:rPr>
                <w:sz w:val="20"/>
                <w:szCs w:val="20"/>
              </w:rPr>
              <w:t>Природный газ</w:t>
            </w:r>
          </w:p>
        </w:tc>
        <w:tc>
          <w:tcPr>
            <w:tcW w:w="399" w:type="pct"/>
            <w:vAlign w:val="center"/>
          </w:tcPr>
          <w:p w14:paraId="761BBE3C" w14:textId="3A612CD3" w:rsidR="00F82743" w:rsidRPr="00633348" w:rsidRDefault="00F82743" w:rsidP="00F82743">
            <w:pPr>
              <w:jc w:val="center"/>
              <w:rPr>
                <w:rFonts w:ascii="Calibri" w:hAnsi="Calibri" w:cs="Calibri"/>
                <w:sz w:val="20"/>
                <w:szCs w:val="20"/>
              </w:rPr>
            </w:pPr>
            <w:r w:rsidRPr="00633348">
              <w:rPr>
                <w:sz w:val="20"/>
                <w:szCs w:val="20"/>
              </w:rPr>
              <w:t>Природный газ</w:t>
            </w:r>
          </w:p>
        </w:tc>
      </w:tr>
      <w:tr w:rsidR="00F82743" w:rsidRPr="00633348" w14:paraId="05DFF693"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360D3D5" w14:textId="2E407F02" w:rsidR="00F82743" w:rsidRPr="00633348" w:rsidRDefault="00F82743" w:rsidP="00F82743">
            <w:pPr>
              <w:jc w:val="center"/>
              <w:rPr>
                <w:b/>
                <w:bCs/>
                <w:sz w:val="20"/>
                <w:szCs w:val="20"/>
              </w:rPr>
            </w:pPr>
            <w:r w:rsidRPr="00633348">
              <w:rPr>
                <w:sz w:val="20"/>
                <w:szCs w:val="20"/>
              </w:rPr>
              <w:t>13.2</w:t>
            </w:r>
          </w:p>
        </w:tc>
        <w:tc>
          <w:tcPr>
            <w:tcW w:w="1070" w:type="pct"/>
            <w:shd w:val="clear" w:color="auto" w:fill="auto"/>
            <w:vAlign w:val="center"/>
          </w:tcPr>
          <w:p w14:paraId="64AB9A26" w14:textId="33498415" w:rsidR="00F82743" w:rsidRPr="00633348" w:rsidRDefault="00F82743" w:rsidP="00F82743">
            <w:pPr>
              <w:jc w:val="center"/>
              <w:rPr>
                <w:sz w:val="20"/>
                <w:szCs w:val="20"/>
              </w:rPr>
            </w:pPr>
            <w:r w:rsidRPr="00633348">
              <w:rPr>
                <w:sz w:val="20"/>
                <w:szCs w:val="20"/>
              </w:rPr>
              <w:t>расход натурального топлива</w:t>
            </w:r>
          </w:p>
        </w:tc>
        <w:tc>
          <w:tcPr>
            <w:tcW w:w="465" w:type="pct"/>
            <w:shd w:val="clear" w:color="auto" w:fill="auto"/>
            <w:vAlign w:val="center"/>
          </w:tcPr>
          <w:p w14:paraId="264582BE" w14:textId="580627FA" w:rsidR="00F82743" w:rsidRPr="00633348" w:rsidRDefault="00F82743" w:rsidP="00F82743">
            <w:pPr>
              <w:jc w:val="center"/>
              <w:rPr>
                <w:sz w:val="20"/>
                <w:szCs w:val="20"/>
              </w:rPr>
            </w:pPr>
            <w:r w:rsidRPr="00633348">
              <w:rPr>
                <w:sz w:val="20"/>
                <w:szCs w:val="20"/>
              </w:rPr>
              <w:t>Тыс. куб. м</w:t>
            </w:r>
          </w:p>
        </w:tc>
        <w:tc>
          <w:tcPr>
            <w:tcW w:w="400" w:type="pct"/>
            <w:shd w:val="clear" w:color="auto" w:fill="auto"/>
            <w:vAlign w:val="center"/>
          </w:tcPr>
          <w:p w14:paraId="53B56BD1" w14:textId="655F5AB9" w:rsidR="00F82743" w:rsidRPr="00633348" w:rsidRDefault="00F82743" w:rsidP="00F82743">
            <w:pPr>
              <w:jc w:val="center"/>
              <w:rPr>
                <w:sz w:val="20"/>
                <w:szCs w:val="20"/>
              </w:rPr>
            </w:pPr>
            <w:r w:rsidRPr="00633348">
              <w:rPr>
                <w:sz w:val="20"/>
                <w:szCs w:val="20"/>
              </w:rPr>
              <w:t>188,0</w:t>
            </w:r>
          </w:p>
        </w:tc>
        <w:tc>
          <w:tcPr>
            <w:tcW w:w="400" w:type="pct"/>
            <w:shd w:val="clear" w:color="auto" w:fill="auto"/>
            <w:vAlign w:val="center"/>
          </w:tcPr>
          <w:p w14:paraId="71F624FD" w14:textId="162845CC" w:rsidR="00F82743" w:rsidRPr="00633348" w:rsidRDefault="00F82743" w:rsidP="00F82743">
            <w:pPr>
              <w:jc w:val="center"/>
              <w:rPr>
                <w:sz w:val="20"/>
                <w:szCs w:val="20"/>
              </w:rPr>
            </w:pPr>
            <w:r w:rsidRPr="00633348">
              <w:rPr>
                <w:sz w:val="20"/>
                <w:szCs w:val="20"/>
              </w:rPr>
              <w:t>225,2</w:t>
            </w:r>
          </w:p>
        </w:tc>
        <w:tc>
          <w:tcPr>
            <w:tcW w:w="400" w:type="pct"/>
            <w:shd w:val="clear" w:color="auto" w:fill="auto"/>
            <w:vAlign w:val="center"/>
          </w:tcPr>
          <w:p w14:paraId="0AF5E59D" w14:textId="220A6DBD" w:rsidR="00F82743" w:rsidRPr="00633348" w:rsidRDefault="00F82743" w:rsidP="00F82743">
            <w:pPr>
              <w:jc w:val="center"/>
              <w:rPr>
                <w:sz w:val="20"/>
                <w:szCs w:val="20"/>
              </w:rPr>
            </w:pPr>
            <w:r w:rsidRPr="00633348">
              <w:rPr>
                <w:sz w:val="20"/>
                <w:szCs w:val="20"/>
              </w:rPr>
              <w:t>220,2</w:t>
            </w:r>
          </w:p>
        </w:tc>
        <w:tc>
          <w:tcPr>
            <w:tcW w:w="399" w:type="pct"/>
            <w:shd w:val="clear" w:color="auto" w:fill="auto"/>
            <w:vAlign w:val="center"/>
          </w:tcPr>
          <w:p w14:paraId="16767A80" w14:textId="0520C235" w:rsidR="00F82743" w:rsidRPr="00633348" w:rsidRDefault="00F82743" w:rsidP="00F82743">
            <w:pPr>
              <w:jc w:val="center"/>
              <w:rPr>
                <w:sz w:val="20"/>
                <w:szCs w:val="20"/>
              </w:rPr>
            </w:pPr>
            <w:r w:rsidRPr="00633348">
              <w:rPr>
                <w:sz w:val="20"/>
                <w:szCs w:val="20"/>
              </w:rPr>
              <w:t>220,0</w:t>
            </w:r>
          </w:p>
        </w:tc>
        <w:tc>
          <w:tcPr>
            <w:tcW w:w="399" w:type="pct"/>
            <w:shd w:val="clear" w:color="auto" w:fill="auto"/>
            <w:vAlign w:val="center"/>
          </w:tcPr>
          <w:p w14:paraId="5A463865" w14:textId="54C716DC" w:rsidR="00F82743" w:rsidRPr="00633348" w:rsidRDefault="00F82743" w:rsidP="00F82743">
            <w:pPr>
              <w:jc w:val="center"/>
              <w:rPr>
                <w:sz w:val="20"/>
                <w:szCs w:val="20"/>
              </w:rPr>
            </w:pPr>
            <w:r w:rsidRPr="00633348">
              <w:rPr>
                <w:sz w:val="20"/>
                <w:szCs w:val="20"/>
              </w:rPr>
              <w:t>219,7</w:t>
            </w:r>
          </w:p>
        </w:tc>
        <w:tc>
          <w:tcPr>
            <w:tcW w:w="399" w:type="pct"/>
            <w:shd w:val="clear" w:color="auto" w:fill="auto"/>
            <w:vAlign w:val="center"/>
          </w:tcPr>
          <w:p w14:paraId="52EE67DC" w14:textId="74C4EB2F" w:rsidR="00F82743" w:rsidRPr="00633348" w:rsidRDefault="00F82743" w:rsidP="00F82743">
            <w:pPr>
              <w:jc w:val="center"/>
              <w:rPr>
                <w:sz w:val="20"/>
                <w:szCs w:val="20"/>
              </w:rPr>
            </w:pPr>
            <w:r w:rsidRPr="00633348">
              <w:rPr>
                <w:sz w:val="20"/>
                <w:szCs w:val="20"/>
              </w:rPr>
              <w:t>219,5</w:t>
            </w:r>
          </w:p>
        </w:tc>
        <w:tc>
          <w:tcPr>
            <w:tcW w:w="399" w:type="pct"/>
            <w:shd w:val="clear" w:color="auto" w:fill="auto"/>
            <w:vAlign w:val="center"/>
          </w:tcPr>
          <w:p w14:paraId="1F1355B7" w14:textId="417F4E2E" w:rsidR="00F82743" w:rsidRPr="00633348" w:rsidRDefault="00F82743" w:rsidP="00F82743">
            <w:pPr>
              <w:jc w:val="center"/>
              <w:rPr>
                <w:sz w:val="20"/>
                <w:szCs w:val="20"/>
              </w:rPr>
            </w:pPr>
            <w:r w:rsidRPr="00633348">
              <w:rPr>
                <w:sz w:val="20"/>
                <w:szCs w:val="20"/>
              </w:rPr>
              <w:t>219,3</w:t>
            </w:r>
          </w:p>
        </w:tc>
        <w:tc>
          <w:tcPr>
            <w:tcW w:w="399" w:type="pct"/>
            <w:vAlign w:val="center"/>
          </w:tcPr>
          <w:p w14:paraId="43CC0B72" w14:textId="4BE707F6" w:rsidR="00F82743" w:rsidRPr="00633348" w:rsidRDefault="00F82743" w:rsidP="00F82743">
            <w:pPr>
              <w:jc w:val="center"/>
              <w:rPr>
                <w:sz w:val="20"/>
                <w:szCs w:val="20"/>
              </w:rPr>
            </w:pPr>
            <w:r w:rsidRPr="00633348">
              <w:rPr>
                <w:sz w:val="20"/>
                <w:szCs w:val="20"/>
              </w:rPr>
              <w:t>219,1</w:t>
            </w:r>
          </w:p>
        </w:tc>
      </w:tr>
      <w:tr w:rsidR="00F82743" w:rsidRPr="00633348" w14:paraId="7873DD2D"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3ACB404" w14:textId="0F986C82" w:rsidR="00F82743" w:rsidRPr="00633348" w:rsidRDefault="00F82743" w:rsidP="00F82743">
            <w:pPr>
              <w:jc w:val="center"/>
              <w:rPr>
                <w:sz w:val="20"/>
                <w:szCs w:val="20"/>
              </w:rPr>
            </w:pPr>
            <w:r w:rsidRPr="00633348">
              <w:rPr>
                <w:sz w:val="20"/>
                <w:szCs w:val="20"/>
              </w:rPr>
              <w:t>13.3</w:t>
            </w:r>
          </w:p>
        </w:tc>
        <w:tc>
          <w:tcPr>
            <w:tcW w:w="1070" w:type="pct"/>
            <w:shd w:val="clear" w:color="auto" w:fill="auto"/>
            <w:vAlign w:val="center"/>
          </w:tcPr>
          <w:p w14:paraId="43830393" w14:textId="75BB2F14" w:rsidR="00F82743" w:rsidRPr="00633348" w:rsidRDefault="00F82743" w:rsidP="00F82743">
            <w:pPr>
              <w:jc w:val="center"/>
              <w:rPr>
                <w:sz w:val="20"/>
                <w:szCs w:val="20"/>
              </w:rPr>
            </w:pPr>
            <w:r w:rsidRPr="00633348">
              <w:rPr>
                <w:sz w:val="20"/>
                <w:szCs w:val="20"/>
              </w:rPr>
              <w:t>Расход условного топлива</w:t>
            </w:r>
          </w:p>
        </w:tc>
        <w:tc>
          <w:tcPr>
            <w:tcW w:w="465" w:type="pct"/>
            <w:shd w:val="clear" w:color="auto" w:fill="auto"/>
            <w:vAlign w:val="center"/>
          </w:tcPr>
          <w:p w14:paraId="142CFDA4" w14:textId="00CFAA3A" w:rsidR="00F82743" w:rsidRPr="00633348" w:rsidRDefault="00F82743" w:rsidP="00F82743">
            <w:pPr>
              <w:jc w:val="center"/>
              <w:rPr>
                <w:sz w:val="20"/>
                <w:szCs w:val="20"/>
              </w:rPr>
            </w:pPr>
            <w:r w:rsidRPr="00633348">
              <w:rPr>
                <w:sz w:val="20"/>
                <w:szCs w:val="20"/>
              </w:rPr>
              <w:t>т.у.т.</w:t>
            </w:r>
          </w:p>
        </w:tc>
        <w:tc>
          <w:tcPr>
            <w:tcW w:w="400" w:type="pct"/>
            <w:shd w:val="clear" w:color="auto" w:fill="auto"/>
            <w:vAlign w:val="center"/>
          </w:tcPr>
          <w:p w14:paraId="1D0B2AE3" w14:textId="7240FB51" w:rsidR="00F82743" w:rsidRPr="00633348" w:rsidRDefault="00F82743" w:rsidP="00F82743">
            <w:pPr>
              <w:jc w:val="center"/>
              <w:rPr>
                <w:sz w:val="20"/>
                <w:szCs w:val="20"/>
              </w:rPr>
            </w:pPr>
            <w:r w:rsidRPr="00633348">
              <w:rPr>
                <w:sz w:val="20"/>
                <w:szCs w:val="20"/>
              </w:rPr>
              <w:t>216,9</w:t>
            </w:r>
          </w:p>
        </w:tc>
        <w:tc>
          <w:tcPr>
            <w:tcW w:w="400" w:type="pct"/>
            <w:shd w:val="clear" w:color="auto" w:fill="auto"/>
            <w:vAlign w:val="center"/>
          </w:tcPr>
          <w:p w14:paraId="507903AE" w14:textId="41F63E79" w:rsidR="00F82743" w:rsidRPr="00633348" w:rsidRDefault="00F82743" w:rsidP="00F82743">
            <w:pPr>
              <w:jc w:val="center"/>
              <w:rPr>
                <w:sz w:val="20"/>
                <w:szCs w:val="20"/>
              </w:rPr>
            </w:pPr>
            <w:r w:rsidRPr="00633348">
              <w:rPr>
                <w:sz w:val="20"/>
                <w:szCs w:val="20"/>
              </w:rPr>
              <w:t>259,9</w:t>
            </w:r>
          </w:p>
        </w:tc>
        <w:tc>
          <w:tcPr>
            <w:tcW w:w="400" w:type="pct"/>
            <w:shd w:val="clear" w:color="auto" w:fill="auto"/>
            <w:vAlign w:val="center"/>
          </w:tcPr>
          <w:p w14:paraId="4D8F1369" w14:textId="1EC77F1A" w:rsidR="00F82743" w:rsidRPr="00633348" w:rsidRDefault="00F82743" w:rsidP="00F82743">
            <w:pPr>
              <w:jc w:val="center"/>
              <w:rPr>
                <w:sz w:val="20"/>
                <w:szCs w:val="20"/>
              </w:rPr>
            </w:pPr>
            <w:r w:rsidRPr="00633348">
              <w:rPr>
                <w:sz w:val="20"/>
                <w:szCs w:val="20"/>
              </w:rPr>
              <w:t>254,1</w:t>
            </w:r>
          </w:p>
        </w:tc>
        <w:tc>
          <w:tcPr>
            <w:tcW w:w="399" w:type="pct"/>
            <w:shd w:val="clear" w:color="auto" w:fill="auto"/>
            <w:vAlign w:val="center"/>
          </w:tcPr>
          <w:p w14:paraId="04E87DE3" w14:textId="6663C56F" w:rsidR="00F82743" w:rsidRPr="00633348" w:rsidRDefault="00F82743" w:rsidP="00F82743">
            <w:pPr>
              <w:jc w:val="center"/>
              <w:rPr>
                <w:sz w:val="20"/>
                <w:szCs w:val="20"/>
              </w:rPr>
            </w:pPr>
            <w:r w:rsidRPr="00633348">
              <w:rPr>
                <w:sz w:val="20"/>
                <w:szCs w:val="20"/>
              </w:rPr>
              <w:t>253,8</w:t>
            </w:r>
          </w:p>
        </w:tc>
        <w:tc>
          <w:tcPr>
            <w:tcW w:w="399" w:type="pct"/>
            <w:shd w:val="clear" w:color="auto" w:fill="auto"/>
            <w:vAlign w:val="center"/>
          </w:tcPr>
          <w:p w14:paraId="66321FAA" w14:textId="1C9A2DFC" w:rsidR="00F82743" w:rsidRPr="00633348" w:rsidRDefault="00F82743" w:rsidP="00F82743">
            <w:pPr>
              <w:jc w:val="center"/>
              <w:rPr>
                <w:sz w:val="20"/>
                <w:szCs w:val="20"/>
              </w:rPr>
            </w:pPr>
            <w:r w:rsidRPr="00633348">
              <w:rPr>
                <w:sz w:val="20"/>
                <w:szCs w:val="20"/>
              </w:rPr>
              <w:t>253,6</w:t>
            </w:r>
          </w:p>
        </w:tc>
        <w:tc>
          <w:tcPr>
            <w:tcW w:w="399" w:type="pct"/>
            <w:shd w:val="clear" w:color="auto" w:fill="auto"/>
            <w:vAlign w:val="center"/>
          </w:tcPr>
          <w:p w14:paraId="2BF5B16C" w14:textId="61E2DD48" w:rsidR="00F82743" w:rsidRPr="00633348" w:rsidRDefault="00F82743" w:rsidP="00F82743">
            <w:pPr>
              <w:jc w:val="center"/>
              <w:rPr>
                <w:sz w:val="20"/>
                <w:szCs w:val="20"/>
              </w:rPr>
            </w:pPr>
            <w:r w:rsidRPr="00633348">
              <w:rPr>
                <w:sz w:val="20"/>
                <w:szCs w:val="20"/>
              </w:rPr>
              <w:t>253,3</w:t>
            </w:r>
          </w:p>
        </w:tc>
        <w:tc>
          <w:tcPr>
            <w:tcW w:w="399" w:type="pct"/>
            <w:shd w:val="clear" w:color="auto" w:fill="auto"/>
            <w:vAlign w:val="center"/>
          </w:tcPr>
          <w:p w14:paraId="0BA44EF5" w14:textId="575010F6" w:rsidR="00F82743" w:rsidRPr="00633348" w:rsidRDefault="00F82743" w:rsidP="00F82743">
            <w:pPr>
              <w:jc w:val="center"/>
              <w:rPr>
                <w:sz w:val="20"/>
                <w:szCs w:val="20"/>
              </w:rPr>
            </w:pPr>
            <w:r w:rsidRPr="00633348">
              <w:rPr>
                <w:sz w:val="20"/>
                <w:szCs w:val="20"/>
              </w:rPr>
              <w:t>253,1</w:t>
            </w:r>
          </w:p>
        </w:tc>
        <w:tc>
          <w:tcPr>
            <w:tcW w:w="399" w:type="pct"/>
            <w:vAlign w:val="center"/>
          </w:tcPr>
          <w:p w14:paraId="3975D4DC" w14:textId="35A7863C" w:rsidR="00F82743" w:rsidRPr="00633348" w:rsidRDefault="00F82743" w:rsidP="00F82743">
            <w:pPr>
              <w:jc w:val="center"/>
              <w:rPr>
                <w:sz w:val="20"/>
                <w:szCs w:val="20"/>
              </w:rPr>
            </w:pPr>
            <w:r w:rsidRPr="00633348">
              <w:rPr>
                <w:sz w:val="20"/>
                <w:szCs w:val="20"/>
              </w:rPr>
              <w:t>252,9</w:t>
            </w:r>
          </w:p>
        </w:tc>
      </w:tr>
      <w:tr w:rsidR="00F82743" w:rsidRPr="00633348" w14:paraId="057B5607"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24F8FBD" w14:textId="1A3A28DB" w:rsidR="00F82743" w:rsidRPr="00633348" w:rsidRDefault="00F82743" w:rsidP="00F82743">
            <w:pPr>
              <w:jc w:val="center"/>
              <w:rPr>
                <w:sz w:val="20"/>
                <w:szCs w:val="20"/>
              </w:rPr>
            </w:pPr>
            <w:r w:rsidRPr="00633348">
              <w:rPr>
                <w:sz w:val="20"/>
                <w:szCs w:val="20"/>
              </w:rPr>
              <w:t>13.4</w:t>
            </w:r>
          </w:p>
        </w:tc>
        <w:tc>
          <w:tcPr>
            <w:tcW w:w="1070" w:type="pct"/>
            <w:shd w:val="clear" w:color="auto" w:fill="auto"/>
            <w:vAlign w:val="center"/>
          </w:tcPr>
          <w:p w14:paraId="714A27BD" w14:textId="04D5A958" w:rsidR="00F82743" w:rsidRPr="00633348" w:rsidRDefault="00F82743" w:rsidP="00F82743">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44E37505" w14:textId="6C36C9A7"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650D284A" w14:textId="4A000710" w:rsidR="00F82743" w:rsidRPr="00633348" w:rsidRDefault="00F82743" w:rsidP="00F82743">
            <w:pPr>
              <w:jc w:val="center"/>
              <w:rPr>
                <w:sz w:val="20"/>
                <w:szCs w:val="20"/>
              </w:rPr>
            </w:pPr>
            <w:r w:rsidRPr="00633348">
              <w:rPr>
                <w:sz w:val="20"/>
                <w:szCs w:val="20"/>
              </w:rPr>
              <w:t>1461,5</w:t>
            </w:r>
          </w:p>
        </w:tc>
        <w:tc>
          <w:tcPr>
            <w:tcW w:w="400" w:type="pct"/>
            <w:shd w:val="clear" w:color="auto" w:fill="auto"/>
            <w:vAlign w:val="center"/>
          </w:tcPr>
          <w:p w14:paraId="44CF992A" w14:textId="7E1BC3FB" w:rsidR="00F82743" w:rsidRPr="00633348" w:rsidRDefault="00F82743" w:rsidP="00F82743">
            <w:pPr>
              <w:jc w:val="center"/>
              <w:rPr>
                <w:sz w:val="20"/>
                <w:szCs w:val="20"/>
              </w:rPr>
            </w:pPr>
            <w:r w:rsidRPr="00633348">
              <w:rPr>
                <w:sz w:val="20"/>
                <w:szCs w:val="20"/>
              </w:rPr>
              <w:t>1460,1</w:t>
            </w:r>
          </w:p>
        </w:tc>
        <w:tc>
          <w:tcPr>
            <w:tcW w:w="400" w:type="pct"/>
            <w:shd w:val="clear" w:color="auto" w:fill="auto"/>
            <w:vAlign w:val="center"/>
          </w:tcPr>
          <w:p w14:paraId="6B33CAE1" w14:textId="0A3A65DA" w:rsidR="00F82743" w:rsidRPr="00633348" w:rsidRDefault="00F82743" w:rsidP="00F82743">
            <w:pPr>
              <w:jc w:val="center"/>
              <w:rPr>
                <w:sz w:val="20"/>
                <w:szCs w:val="20"/>
              </w:rPr>
            </w:pPr>
            <w:r w:rsidRPr="00633348">
              <w:rPr>
                <w:sz w:val="20"/>
                <w:szCs w:val="20"/>
              </w:rPr>
              <w:t>1427,4</w:t>
            </w:r>
          </w:p>
        </w:tc>
        <w:tc>
          <w:tcPr>
            <w:tcW w:w="399" w:type="pct"/>
            <w:shd w:val="clear" w:color="auto" w:fill="auto"/>
            <w:vAlign w:val="center"/>
          </w:tcPr>
          <w:p w14:paraId="3CFB05C9" w14:textId="7D6224CC" w:rsidR="00F82743" w:rsidRPr="00633348" w:rsidRDefault="00F82743" w:rsidP="00F82743">
            <w:pPr>
              <w:jc w:val="center"/>
              <w:rPr>
                <w:sz w:val="20"/>
                <w:szCs w:val="20"/>
              </w:rPr>
            </w:pPr>
            <w:r w:rsidRPr="00633348">
              <w:rPr>
                <w:sz w:val="20"/>
                <w:szCs w:val="20"/>
              </w:rPr>
              <w:t>1426,0</w:t>
            </w:r>
          </w:p>
        </w:tc>
        <w:tc>
          <w:tcPr>
            <w:tcW w:w="399" w:type="pct"/>
            <w:shd w:val="clear" w:color="auto" w:fill="auto"/>
            <w:vAlign w:val="center"/>
          </w:tcPr>
          <w:p w14:paraId="0519C72A" w14:textId="392AA6B0" w:rsidR="00F82743" w:rsidRPr="00633348" w:rsidRDefault="00F82743" w:rsidP="00F82743">
            <w:pPr>
              <w:jc w:val="center"/>
              <w:rPr>
                <w:sz w:val="20"/>
                <w:szCs w:val="20"/>
              </w:rPr>
            </w:pPr>
            <w:r w:rsidRPr="00633348">
              <w:rPr>
                <w:sz w:val="20"/>
                <w:szCs w:val="20"/>
              </w:rPr>
              <w:t>1424,6</w:t>
            </w:r>
          </w:p>
        </w:tc>
        <w:tc>
          <w:tcPr>
            <w:tcW w:w="399" w:type="pct"/>
            <w:shd w:val="clear" w:color="auto" w:fill="auto"/>
            <w:vAlign w:val="center"/>
          </w:tcPr>
          <w:p w14:paraId="48FA5340" w14:textId="34497C17" w:rsidR="00F82743" w:rsidRPr="00633348" w:rsidRDefault="00F82743" w:rsidP="00F82743">
            <w:pPr>
              <w:jc w:val="center"/>
              <w:rPr>
                <w:sz w:val="20"/>
                <w:szCs w:val="20"/>
              </w:rPr>
            </w:pPr>
            <w:r w:rsidRPr="00633348">
              <w:rPr>
                <w:sz w:val="20"/>
                <w:szCs w:val="20"/>
              </w:rPr>
              <w:t>1423,3</w:t>
            </w:r>
          </w:p>
        </w:tc>
        <w:tc>
          <w:tcPr>
            <w:tcW w:w="399" w:type="pct"/>
            <w:shd w:val="clear" w:color="auto" w:fill="auto"/>
            <w:vAlign w:val="center"/>
          </w:tcPr>
          <w:p w14:paraId="4658928B" w14:textId="022A4325" w:rsidR="00F82743" w:rsidRPr="00633348" w:rsidRDefault="00F82743" w:rsidP="00F82743">
            <w:pPr>
              <w:jc w:val="center"/>
              <w:rPr>
                <w:sz w:val="20"/>
                <w:szCs w:val="20"/>
              </w:rPr>
            </w:pPr>
            <w:r w:rsidRPr="00633348">
              <w:rPr>
                <w:sz w:val="20"/>
                <w:szCs w:val="20"/>
              </w:rPr>
              <w:t>1421,9</w:t>
            </w:r>
          </w:p>
        </w:tc>
        <w:tc>
          <w:tcPr>
            <w:tcW w:w="399" w:type="pct"/>
            <w:vAlign w:val="center"/>
          </w:tcPr>
          <w:p w14:paraId="4EFAC599" w14:textId="2A5E8C2E" w:rsidR="00F82743" w:rsidRPr="00633348" w:rsidRDefault="00F82743" w:rsidP="00F82743">
            <w:pPr>
              <w:jc w:val="center"/>
              <w:rPr>
                <w:sz w:val="20"/>
                <w:szCs w:val="20"/>
              </w:rPr>
            </w:pPr>
            <w:r w:rsidRPr="00633348">
              <w:rPr>
                <w:sz w:val="20"/>
                <w:szCs w:val="20"/>
              </w:rPr>
              <w:t>1420,6</w:t>
            </w:r>
          </w:p>
        </w:tc>
      </w:tr>
      <w:tr w:rsidR="00F82743" w:rsidRPr="00633348" w14:paraId="3B3AD496"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167706A" w14:textId="1B02A9E5" w:rsidR="00F82743" w:rsidRPr="00633348" w:rsidRDefault="00F82743" w:rsidP="00F82743">
            <w:pPr>
              <w:jc w:val="center"/>
              <w:rPr>
                <w:sz w:val="20"/>
                <w:szCs w:val="20"/>
              </w:rPr>
            </w:pPr>
            <w:r w:rsidRPr="00633348">
              <w:rPr>
                <w:sz w:val="20"/>
                <w:szCs w:val="20"/>
              </w:rPr>
              <w:lastRenderedPageBreak/>
              <w:t>13.5</w:t>
            </w:r>
          </w:p>
        </w:tc>
        <w:tc>
          <w:tcPr>
            <w:tcW w:w="1070" w:type="pct"/>
            <w:shd w:val="clear" w:color="auto" w:fill="auto"/>
            <w:vAlign w:val="center"/>
          </w:tcPr>
          <w:p w14:paraId="785049E0" w14:textId="2F1222A8" w:rsidR="00F82743" w:rsidRPr="00633348" w:rsidRDefault="00F82743" w:rsidP="00F82743">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3B2F1F7F" w14:textId="50F756AD"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19D81997" w14:textId="1EB4606F" w:rsidR="00F82743" w:rsidRPr="00633348" w:rsidRDefault="00F82743" w:rsidP="00F82743">
            <w:pPr>
              <w:jc w:val="center"/>
              <w:rPr>
                <w:sz w:val="20"/>
                <w:szCs w:val="20"/>
              </w:rPr>
            </w:pPr>
            <w:r w:rsidRPr="00633348">
              <w:rPr>
                <w:sz w:val="20"/>
                <w:szCs w:val="20"/>
              </w:rPr>
              <w:t>30,5</w:t>
            </w:r>
          </w:p>
        </w:tc>
        <w:tc>
          <w:tcPr>
            <w:tcW w:w="400" w:type="pct"/>
            <w:shd w:val="clear" w:color="auto" w:fill="auto"/>
            <w:vAlign w:val="center"/>
          </w:tcPr>
          <w:p w14:paraId="125A7027" w14:textId="08E43C66" w:rsidR="00F82743" w:rsidRPr="00633348" w:rsidRDefault="00F82743" w:rsidP="00F82743">
            <w:pPr>
              <w:jc w:val="center"/>
              <w:rPr>
                <w:sz w:val="20"/>
                <w:szCs w:val="20"/>
              </w:rPr>
            </w:pPr>
            <w:r w:rsidRPr="00633348">
              <w:rPr>
                <w:sz w:val="20"/>
                <w:szCs w:val="20"/>
              </w:rPr>
              <w:t>30,5</w:t>
            </w:r>
          </w:p>
        </w:tc>
        <w:tc>
          <w:tcPr>
            <w:tcW w:w="400" w:type="pct"/>
            <w:shd w:val="clear" w:color="auto" w:fill="auto"/>
            <w:vAlign w:val="center"/>
          </w:tcPr>
          <w:p w14:paraId="328D47C9" w14:textId="36EDBFC4" w:rsidR="00F82743" w:rsidRPr="00633348" w:rsidRDefault="00F82743" w:rsidP="00F82743">
            <w:pPr>
              <w:jc w:val="center"/>
              <w:rPr>
                <w:sz w:val="20"/>
                <w:szCs w:val="20"/>
              </w:rPr>
            </w:pPr>
            <w:r w:rsidRPr="00633348">
              <w:rPr>
                <w:sz w:val="20"/>
                <w:szCs w:val="20"/>
              </w:rPr>
              <w:t>30,5</w:t>
            </w:r>
          </w:p>
        </w:tc>
        <w:tc>
          <w:tcPr>
            <w:tcW w:w="399" w:type="pct"/>
            <w:shd w:val="clear" w:color="auto" w:fill="auto"/>
            <w:vAlign w:val="center"/>
          </w:tcPr>
          <w:p w14:paraId="7107A5A9" w14:textId="59E28A35" w:rsidR="00F82743" w:rsidRPr="00633348" w:rsidRDefault="00F82743" w:rsidP="00F82743">
            <w:pPr>
              <w:jc w:val="center"/>
              <w:rPr>
                <w:sz w:val="20"/>
                <w:szCs w:val="20"/>
              </w:rPr>
            </w:pPr>
            <w:r w:rsidRPr="00633348">
              <w:rPr>
                <w:sz w:val="20"/>
                <w:szCs w:val="20"/>
              </w:rPr>
              <w:t>30,5</w:t>
            </w:r>
          </w:p>
        </w:tc>
        <w:tc>
          <w:tcPr>
            <w:tcW w:w="399" w:type="pct"/>
            <w:shd w:val="clear" w:color="auto" w:fill="auto"/>
            <w:vAlign w:val="center"/>
          </w:tcPr>
          <w:p w14:paraId="4D6B34B6" w14:textId="62DD0272" w:rsidR="00F82743" w:rsidRPr="00633348" w:rsidRDefault="00F82743" w:rsidP="00F82743">
            <w:pPr>
              <w:jc w:val="center"/>
              <w:rPr>
                <w:sz w:val="20"/>
                <w:szCs w:val="20"/>
              </w:rPr>
            </w:pPr>
            <w:r w:rsidRPr="00633348">
              <w:rPr>
                <w:sz w:val="20"/>
                <w:szCs w:val="20"/>
              </w:rPr>
              <w:t>30,5</w:t>
            </w:r>
          </w:p>
        </w:tc>
        <w:tc>
          <w:tcPr>
            <w:tcW w:w="399" w:type="pct"/>
            <w:shd w:val="clear" w:color="auto" w:fill="auto"/>
            <w:vAlign w:val="center"/>
          </w:tcPr>
          <w:p w14:paraId="24D20EBF" w14:textId="53B3BE88" w:rsidR="00F82743" w:rsidRPr="00633348" w:rsidRDefault="00F82743" w:rsidP="00F82743">
            <w:pPr>
              <w:jc w:val="center"/>
              <w:rPr>
                <w:sz w:val="20"/>
                <w:szCs w:val="20"/>
              </w:rPr>
            </w:pPr>
            <w:r w:rsidRPr="00633348">
              <w:rPr>
                <w:sz w:val="20"/>
                <w:szCs w:val="20"/>
              </w:rPr>
              <w:t>30,5</w:t>
            </w:r>
          </w:p>
        </w:tc>
        <w:tc>
          <w:tcPr>
            <w:tcW w:w="399" w:type="pct"/>
            <w:shd w:val="clear" w:color="auto" w:fill="auto"/>
            <w:vAlign w:val="center"/>
          </w:tcPr>
          <w:p w14:paraId="298C8D0E" w14:textId="31A14F8F" w:rsidR="00F82743" w:rsidRPr="00633348" w:rsidRDefault="00F82743" w:rsidP="00F82743">
            <w:pPr>
              <w:jc w:val="center"/>
              <w:rPr>
                <w:sz w:val="20"/>
                <w:szCs w:val="20"/>
              </w:rPr>
            </w:pPr>
            <w:r w:rsidRPr="00633348">
              <w:rPr>
                <w:sz w:val="20"/>
                <w:szCs w:val="20"/>
              </w:rPr>
              <w:t>30,5</w:t>
            </w:r>
          </w:p>
        </w:tc>
        <w:tc>
          <w:tcPr>
            <w:tcW w:w="399" w:type="pct"/>
            <w:vAlign w:val="center"/>
          </w:tcPr>
          <w:p w14:paraId="100C197F" w14:textId="1475E6DC" w:rsidR="00F82743" w:rsidRPr="00633348" w:rsidRDefault="00F82743" w:rsidP="00F82743">
            <w:pPr>
              <w:jc w:val="center"/>
              <w:rPr>
                <w:sz w:val="20"/>
                <w:szCs w:val="20"/>
              </w:rPr>
            </w:pPr>
            <w:r w:rsidRPr="00633348">
              <w:rPr>
                <w:sz w:val="20"/>
                <w:szCs w:val="20"/>
              </w:rPr>
              <w:t>30,5</w:t>
            </w:r>
          </w:p>
        </w:tc>
      </w:tr>
      <w:tr w:rsidR="00F82743" w:rsidRPr="00633348" w14:paraId="1065679E"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C4F2D0E" w14:textId="38471B73" w:rsidR="00F82743" w:rsidRPr="00633348" w:rsidRDefault="00F82743" w:rsidP="00F82743">
            <w:pPr>
              <w:jc w:val="center"/>
              <w:rPr>
                <w:sz w:val="20"/>
                <w:szCs w:val="20"/>
              </w:rPr>
            </w:pPr>
            <w:r w:rsidRPr="00633348">
              <w:rPr>
                <w:sz w:val="20"/>
                <w:szCs w:val="20"/>
              </w:rPr>
              <w:t>13.6</w:t>
            </w:r>
          </w:p>
        </w:tc>
        <w:tc>
          <w:tcPr>
            <w:tcW w:w="1070" w:type="pct"/>
            <w:shd w:val="clear" w:color="auto" w:fill="auto"/>
            <w:vAlign w:val="center"/>
          </w:tcPr>
          <w:p w14:paraId="64805F1B" w14:textId="5D48DF42" w:rsidR="00F82743" w:rsidRPr="00633348" w:rsidRDefault="00F82743" w:rsidP="00F82743">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2BCD73AA" w14:textId="40762B28"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03DB06F8" w14:textId="7BB08AA5" w:rsidR="00F82743" w:rsidRPr="00633348" w:rsidRDefault="00F82743" w:rsidP="00F82743">
            <w:pPr>
              <w:jc w:val="center"/>
              <w:rPr>
                <w:sz w:val="20"/>
                <w:szCs w:val="20"/>
              </w:rPr>
            </w:pPr>
            <w:r w:rsidRPr="00633348">
              <w:rPr>
                <w:sz w:val="20"/>
                <w:szCs w:val="20"/>
              </w:rPr>
              <w:t>1431,0</w:t>
            </w:r>
          </w:p>
        </w:tc>
        <w:tc>
          <w:tcPr>
            <w:tcW w:w="400" w:type="pct"/>
            <w:shd w:val="clear" w:color="auto" w:fill="auto"/>
            <w:vAlign w:val="center"/>
          </w:tcPr>
          <w:p w14:paraId="04A71324" w14:textId="3EC3C631" w:rsidR="00F82743" w:rsidRPr="00633348" w:rsidRDefault="00F82743" w:rsidP="00F82743">
            <w:pPr>
              <w:jc w:val="center"/>
              <w:rPr>
                <w:sz w:val="20"/>
                <w:szCs w:val="20"/>
              </w:rPr>
            </w:pPr>
            <w:r w:rsidRPr="00633348">
              <w:rPr>
                <w:sz w:val="20"/>
                <w:szCs w:val="20"/>
              </w:rPr>
              <w:t>1429,6</w:t>
            </w:r>
          </w:p>
        </w:tc>
        <w:tc>
          <w:tcPr>
            <w:tcW w:w="400" w:type="pct"/>
            <w:shd w:val="clear" w:color="auto" w:fill="auto"/>
            <w:vAlign w:val="center"/>
          </w:tcPr>
          <w:p w14:paraId="189604A7" w14:textId="77970F27" w:rsidR="00F82743" w:rsidRPr="00633348" w:rsidRDefault="00F82743" w:rsidP="00F82743">
            <w:pPr>
              <w:jc w:val="center"/>
              <w:rPr>
                <w:sz w:val="20"/>
                <w:szCs w:val="20"/>
              </w:rPr>
            </w:pPr>
            <w:r w:rsidRPr="00633348">
              <w:rPr>
                <w:sz w:val="20"/>
                <w:szCs w:val="20"/>
              </w:rPr>
              <w:t>1396,8</w:t>
            </w:r>
          </w:p>
        </w:tc>
        <w:tc>
          <w:tcPr>
            <w:tcW w:w="399" w:type="pct"/>
            <w:shd w:val="clear" w:color="auto" w:fill="auto"/>
            <w:vAlign w:val="center"/>
          </w:tcPr>
          <w:p w14:paraId="4E3D3377" w14:textId="792D44B3" w:rsidR="00F82743" w:rsidRPr="00633348" w:rsidRDefault="00F82743" w:rsidP="00F82743">
            <w:pPr>
              <w:jc w:val="center"/>
              <w:rPr>
                <w:sz w:val="20"/>
                <w:szCs w:val="20"/>
              </w:rPr>
            </w:pPr>
            <w:r w:rsidRPr="00633348">
              <w:rPr>
                <w:sz w:val="20"/>
                <w:szCs w:val="20"/>
              </w:rPr>
              <w:t>1395,5</w:t>
            </w:r>
          </w:p>
        </w:tc>
        <w:tc>
          <w:tcPr>
            <w:tcW w:w="399" w:type="pct"/>
            <w:shd w:val="clear" w:color="auto" w:fill="auto"/>
            <w:vAlign w:val="center"/>
          </w:tcPr>
          <w:p w14:paraId="1CEC29EF" w14:textId="58B178D8" w:rsidR="00F82743" w:rsidRPr="00633348" w:rsidRDefault="00F82743" w:rsidP="00F82743">
            <w:pPr>
              <w:jc w:val="center"/>
              <w:rPr>
                <w:sz w:val="20"/>
                <w:szCs w:val="20"/>
              </w:rPr>
            </w:pPr>
            <w:r w:rsidRPr="00633348">
              <w:rPr>
                <w:sz w:val="20"/>
                <w:szCs w:val="20"/>
              </w:rPr>
              <w:t>1394,1</w:t>
            </w:r>
          </w:p>
        </w:tc>
        <w:tc>
          <w:tcPr>
            <w:tcW w:w="399" w:type="pct"/>
            <w:shd w:val="clear" w:color="auto" w:fill="auto"/>
            <w:vAlign w:val="center"/>
          </w:tcPr>
          <w:p w14:paraId="2B11772A" w14:textId="2B75CD03" w:rsidR="00F82743" w:rsidRPr="00633348" w:rsidRDefault="00F82743" w:rsidP="00F82743">
            <w:pPr>
              <w:jc w:val="center"/>
              <w:rPr>
                <w:sz w:val="20"/>
                <w:szCs w:val="20"/>
              </w:rPr>
            </w:pPr>
            <w:r w:rsidRPr="00633348">
              <w:rPr>
                <w:sz w:val="20"/>
                <w:szCs w:val="20"/>
              </w:rPr>
              <w:t>1392,7</w:t>
            </w:r>
          </w:p>
        </w:tc>
        <w:tc>
          <w:tcPr>
            <w:tcW w:w="399" w:type="pct"/>
            <w:shd w:val="clear" w:color="auto" w:fill="auto"/>
            <w:vAlign w:val="center"/>
          </w:tcPr>
          <w:p w14:paraId="581548B8" w14:textId="6146BE0F" w:rsidR="00F82743" w:rsidRPr="00633348" w:rsidRDefault="00F82743" w:rsidP="00F82743">
            <w:pPr>
              <w:jc w:val="center"/>
              <w:rPr>
                <w:sz w:val="20"/>
                <w:szCs w:val="20"/>
              </w:rPr>
            </w:pPr>
            <w:r w:rsidRPr="00633348">
              <w:rPr>
                <w:sz w:val="20"/>
                <w:szCs w:val="20"/>
              </w:rPr>
              <w:t>1391,4</w:t>
            </w:r>
          </w:p>
        </w:tc>
        <w:tc>
          <w:tcPr>
            <w:tcW w:w="399" w:type="pct"/>
            <w:vAlign w:val="center"/>
          </w:tcPr>
          <w:p w14:paraId="4393991B" w14:textId="71F63AB6" w:rsidR="00F82743" w:rsidRPr="00633348" w:rsidRDefault="00F82743" w:rsidP="00F82743">
            <w:pPr>
              <w:jc w:val="center"/>
              <w:rPr>
                <w:sz w:val="20"/>
                <w:szCs w:val="20"/>
              </w:rPr>
            </w:pPr>
            <w:r w:rsidRPr="00633348">
              <w:rPr>
                <w:sz w:val="20"/>
                <w:szCs w:val="20"/>
              </w:rPr>
              <w:t>1390,0</w:t>
            </w:r>
          </w:p>
        </w:tc>
      </w:tr>
      <w:tr w:rsidR="00F82743" w:rsidRPr="00633348" w14:paraId="360253DB" w14:textId="77777777" w:rsidTr="00BB136B">
        <w:trPr>
          <w:cantSplit/>
        </w:trPr>
        <w:tc>
          <w:tcPr>
            <w:tcW w:w="269" w:type="pct"/>
            <w:vMerge w:val="restart"/>
            <w:tcBorders>
              <w:top w:val="single" w:sz="4" w:space="0" w:color="auto"/>
              <w:left w:val="single" w:sz="4" w:space="0" w:color="auto"/>
              <w:right w:val="nil"/>
            </w:tcBorders>
            <w:shd w:val="clear" w:color="auto" w:fill="auto"/>
            <w:vAlign w:val="center"/>
          </w:tcPr>
          <w:p w14:paraId="624434EA" w14:textId="3F1E9CA4" w:rsidR="00F82743" w:rsidRPr="00633348" w:rsidRDefault="00F82743" w:rsidP="00F82743">
            <w:pPr>
              <w:jc w:val="center"/>
              <w:rPr>
                <w:sz w:val="20"/>
                <w:szCs w:val="20"/>
              </w:rPr>
            </w:pPr>
            <w:r w:rsidRPr="00633348">
              <w:rPr>
                <w:sz w:val="20"/>
                <w:szCs w:val="20"/>
              </w:rPr>
              <w:t>13.7</w:t>
            </w:r>
          </w:p>
        </w:tc>
        <w:tc>
          <w:tcPr>
            <w:tcW w:w="1070" w:type="pct"/>
            <w:vMerge w:val="restart"/>
            <w:shd w:val="clear" w:color="auto" w:fill="auto"/>
            <w:vAlign w:val="center"/>
          </w:tcPr>
          <w:p w14:paraId="6DAEDECE" w14:textId="59AA57CF" w:rsidR="00F82743" w:rsidRPr="00633348" w:rsidRDefault="00F82743" w:rsidP="00F82743">
            <w:pPr>
              <w:jc w:val="center"/>
              <w:rPr>
                <w:sz w:val="20"/>
                <w:szCs w:val="20"/>
              </w:rPr>
            </w:pPr>
            <w:r w:rsidRPr="00633348">
              <w:rPr>
                <w:sz w:val="20"/>
                <w:szCs w:val="20"/>
              </w:rPr>
              <w:t>Потери тепловой сети</w:t>
            </w:r>
          </w:p>
        </w:tc>
        <w:tc>
          <w:tcPr>
            <w:tcW w:w="465" w:type="pct"/>
            <w:shd w:val="clear" w:color="auto" w:fill="auto"/>
            <w:vAlign w:val="center"/>
          </w:tcPr>
          <w:p w14:paraId="68A670F5" w14:textId="117307E4"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5448450A" w14:textId="1EFB82A7" w:rsidR="00F82743" w:rsidRPr="00633348" w:rsidRDefault="00F82743" w:rsidP="00F82743">
            <w:pPr>
              <w:jc w:val="center"/>
              <w:rPr>
                <w:sz w:val="20"/>
                <w:szCs w:val="20"/>
              </w:rPr>
            </w:pPr>
            <w:r w:rsidRPr="00633348">
              <w:rPr>
                <w:sz w:val="20"/>
                <w:szCs w:val="20"/>
              </w:rPr>
              <w:t>283,9</w:t>
            </w:r>
          </w:p>
        </w:tc>
        <w:tc>
          <w:tcPr>
            <w:tcW w:w="400" w:type="pct"/>
            <w:shd w:val="clear" w:color="auto" w:fill="auto"/>
            <w:vAlign w:val="center"/>
          </w:tcPr>
          <w:p w14:paraId="738D68E5" w14:textId="31D01484" w:rsidR="00F82743" w:rsidRPr="00633348" w:rsidRDefault="00F82743" w:rsidP="00F82743">
            <w:pPr>
              <w:jc w:val="center"/>
              <w:rPr>
                <w:sz w:val="20"/>
                <w:szCs w:val="20"/>
              </w:rPr>
            </w:pPr>
            <w:r w:rsidRPr="00633348">
              <w:rPr>
                <w:sz w:val="20"/>
                <w:szCs w:val="20"/>
              </w:rPr>
              <w:t>282,5</w:t>
            </w:r>
          </w:p>
        </w:tc>
        <w:tc>
          <w:tcPr>
            <w:tcW w:w="400" w:type="pct"/>
            <w:shd w:val="clear" w:color="auto" w:fill="auto"/>
            <w:vAlign w:val="center"/>
          </w:tcPr>
          <w:p w14:paraId="12FE1859" w14:textId="16AFC93F" w:rsidR="00F82743" w:rsidRPr="00633348" w:rsidRDefault="00F82743" w:rsidP="00F82743">
            <w:pPr>
              <w:jc w:val="center"/>
              <w:rPr>
                <w:sz w:val="20"/>
                <w:szCs w:val="20"/>
              </w:rPr>
            </w:pPr>
            <w:r w:rsidRPr="00633348">
              <w:rPr>
                <w:sz w:val="20"/>
                <w:szCs w:val="20"/>
              </w:rPr>
              <w:t>274,9</w:t>
            </w:r>
          </w:p>
        </w:tc>
        <w:tc>
          <w:tcPr>
            <w:tcW w:w="399" w:type="pct"/>
            <w:shd w:val="clear" w:color="auto" w:fill="auto"/>
            <w:vAlign w:val="center"/>
          </w:tcPr>
          <w:p w14:paraId="38F8CB40" w14:textId="70C83FB0" w:rsidR="00F82743" w:rsidRPr="00633348" w:rsidRDefault="00F82743" w:rsidP="00F82743">
            <w:pPr>
              <w:jc w:val="center"/>
              <w:rPr>
                <w:sz w:val="20"/>
                <w:szCs w:val="20"/>
              </w:rPr>
            </w:pPr>
            <w:r w:rsidRPr="00633348">
              <w:rPr>
                <w:sz w:val="20"/>
                <w:szCs w:val="20"/>
              </w:rPr>
              <w:t>273,5</w:t>
            </w:r>
          </w:p>
        </w:tc>
        <w:tc>
          <w:tcPr>
            <w:tcW w:w="399" w:type="pct"/>
            <w:shd w:val="clear" w:color="auto" w:fill="auto"/>
            <w:vAlign w:val="center"/>
          </w:tcPr>
          <w:p w14:paraId="3B9A2394" w14:textId="4D403FEB" w:rsidR="00F82743" w:rsidRPr="00633348" w:rsidRDefault="00F82743" w:rsidP="00F82743">
            <w:pPr>
              <w:jc w:val="center"/>
              <w:rPr>
                <w:sz w:val="20"/>
                <w:szCs w:val="20"/>
              </w:rPr>
            </w:pPr>
            <w:r w:rsidRPr="00633348">
              <w:rPr>
                <w:sz w:val="20"/>
                <w:szCs w:val="20"/>
              </w:rPr>
              <w:t>272,1</w:t>
            </w:r>
          </w:p>
        </w:tc>
        <w:tc>
          <w:tcPr>
            <w:tcW w:w="399" w:type="pct"/>
            <w:shd w:val="clear" w:color="auto" w:fill="auto"/>
            <w:vAlign w:val="center"/>
          </w:tcPr>
          <w:p w14:paraId="2353A9A0" w14:textId="34E0F350" w:rsidR="00F82743" w:rsidRPr="00633348" w:rsidRDefault="00F82743" w:rsidP="00F82743">
            <w:pPr>
              <w:jc w:val="center"/>
              <w:rPr>
                <w:sz w:val="20"/>
                <w:szCs w:val="20"/>
              </w:rPr>
            </w:pPr>
            <w:r w:rsidRPr="00633348">
              <w:rPr>
                <w:sz w:val="20"/>
                <w:szCs w:val="20"/>
              </w:rPr>
              <w:t>270,8</w:t>
            </w:r>
          </w:p>
        </w:tc>
        <w:tc>
          <w:tcPr>
            <w:tcW w:w="399" w:type="pct"/>
            <w:shd w:val="clear" w:color="auto" w:fill="auto"/>
            <w:vAlign w:val="center"/>
          </w:tcPr>
          <w:p w14:paraId="5B9F3631" w14:textId="34E30ED8" w:rsidR="00F82743" w:rsidRPr="00633348" w:rsidRDefault="00F82743" w:rsidP="00F82743">
            <w:pPr>
              <w:jc w:val="center"/>
              <w:rPr>
                <w:sz w:val="20"/>
                <w:szCs w:val="20"/>
              </w:rPr>
            </w:pPr>
            <w:r w:rsidRPr="00633348">
              <w:rPr>
                <w:sz w:val="20"/>
                <w:szCs w:val="20"/>
              </w:rPr>
              <w:t>269,4</w:t>
            </w:r>
          </w:p>
        </w:tc>
        <w:tc>
          <w:tcPr>
            <w:tcW w:w="399" w:type="pct"/>
            <w:vAlign w:val="center"/>
          </w:tcPr>
          <w:p w14:paraId="05EED231" w14:textId="05BD3297" w:rsidR="00F82743" w:rsidRPr="00633348" w:rsidRDefault="00F82743" w:rsidP="00F82743">
            <w:pPr>
              <w:jc w:val="center"/>
              <w:rPr>
                <w:sz w:val="20"/>
                <w:szCs w:val="20"/>
              </w:rPr>
            </w:pPr>
            <w:r w:rsidRPr="00633348">
              <w:rPr>
                <w:sz w:val="20"/>
                <w:szCs w:val="20"/>
              </w:rPr>
              <w:t>268,1</w:t>
            </w:r>
          </w:p>
        </w:tc>
      </w:tr>
      <w:tr w:rsidR="00F82743" w:rsidRPr="00633348" w14:paraId="5ED9580C" w14:textId="77777777" w:rsidTr="00BB136B">
        <w:trPr>
          <w:cantSplit/>
        </w:trPr>
        <w:tc>
          <w:tcPr>
            <w:tcW w:w="269" w:type="pct"/>
            <w:vMerge/>
            <w:tcBorders>
              <w:left w:val="single" w:sz="4" w:space="0" w:color="auto"/>
              <w:bottom w:val="single" w:sz="4" w:space="0" w:color="auto"/>
              <w:right w:val="nil"/>
            </w:tcBorders>
            <w:shd w:val="clear" w:color="auto" w:fill="auto"/>
            <w:vAlign w:val="center"/>
          </w:tcPr>
          <w:p w14:paraId="3EBF096C" w14:textId="19AE561F" w:rsidR="00F82743" w:rsidRPr="00633348" w:rsidRDefault="00F82743" w:rsidP="00F82743">
            <w:pPr>
              <w:jc w:val="center"/>
              <w:rPr>
                <w:sz w:val="20"/>
                <w:szCs w:val="20"/>
              </w:rPr>
            </w:pPr>
          </w:p>
        </w:tc>
        <w:tc>
          <w:tcPr>
            <w:tcW w:w="1070" w:type="pct"/>
            <w:vMerge/>
            <w:shd w:val="clear" w:color="auto" w:fill="auto"/>
            <w:vAlign w:val="center"/>
          </w:tcPr>
          <w:p w14:paraId="41D95A70" w14:textId="49AD554D" w:rsidR="00F82743" w:rsidRPr="00633348" w:rsidRDefault="00F82743" w:rsidP="00F82743">
            <w:pPr>
              <w:jc w:val="center"/>
              <w:rPr>
                <w:sz w:val="20"/>
                <w:szCs w:val="20"/>
              </w:rPr>
            </w:pPr>
          </w:p>
        </w:tc>
        <w:tc>
          <w:tcPr>
            <w:tcW w:w="465" w:type="pct"/>
            <w:shd w:val="clear" w:color="auto" w:fill="auto"/>
            <w:vAlign w:val="center"/>
          </w:tcPr>
          <w:p w14:paraId="4A6F4B3C" w14:textId="49D09886" w:rsidR="00F82743" w:rsidRPr="00633348" w:rsidRDefault="00F82743" w:rsidP="00F82743">
            <w:pPr>
              <w:jc w:val="center"/>
              <w:rPr>
                <w:sz w:val="20"/>
                <w:szCs w:val="20"/>
              </w:rPr>
            </w:pPr>
            <w:r w:rsidRPr="00633348">
              <w:rPr>
                <w:sz w:val="20"/>
                <w:szCs w:val="20"/>
              </w:rPr>
              <w:t>%</w:t>
            </w:r>
          </w:p>
        </w:tc>
        <w:tc>
          <w:tcPr>
            <w:tcW w:w="400" w:type="pct"/>
            <w:shd w:val="clear" w:color="auto" w:fill="auto"/>
            <w:vAlign w:val="center"/>
          </w:tcPr>
          <w:p w14:paraId="2AA620C1" w14:textId="24CED327" w:rsidR="00F82743" w:rsidRPr="00633348" w:rsidRDefault="00F82743" w:rsidP="00F82743">
            <w:pPr>
              <w:jc w:val="center"/>
              <w:rPr>
                <w:sz w:val="20"/>
                <w:szCs w:val="20"/>
              </w:rPr>
            </w:pPr>
            <w:r w:rsidRPr="00633348">
              <w:rPr>
                <w:sz w:val="20"/>
                <w:szCs w:val="20"/>
              </w:rPr>
              <w:t>19,8</w:t>
            </w:r>
          </w:p>
        </w:tc>
        <w:tc>
          <w:tcPr>
            <w:tcW w:w="400" w:type="pct"/>
            <w:shd w:val="clear" w:color="auto" w:fill="auto"/>
            <w:vAlign w:val="center"/>
          </w:tcPr>
          <w:p w14:paraId="42434B6E" w14:textId="2D873D23" w:rsidR="00F82743" w:rsidRPr="00633348" w:rsidRDefault="00F82743" w:rsidP="00F82743">
            <w:pPr>
              <w:jc w:val="center"/>
              <w:rPr>
                <w:sz w:val="20"/>
                <w:szCs w:val="20"/>
              </w:rPr>
            </w:pPr>
            <w:r w:rsidRPr="00633348">
              <w:rPr>
                <w:sz w:val="20"/>
                <w:szCs w:val="20"/>
              </w:rPr>
              <w:t>19,8</w:t>
            </w:r>
          </w:p>
        </w:tc>
        <w:tc>
          <w:tcPr>
            <w:tcW w:w="400" w:type="pct"/>
            <w:shd w:val="clear" w:color="auto" w:fill="auto"/>
            <w:vAlign w:val="center"/>
          </w:tcPr>
          <w:p w14:paraId="2AB18118" w14:textId="38412382" w:rsidR="00F82743" w:rsidRPr="00633348" w:rsidRDefault="00F82743" w:rsidP="00F82743">
            <w:pPr>
              <w:jc w:val="center"/>
              <w:rPr>
                <w:sz w:val="20"/>
                <w:szCs w:val="20"/>
              </w:rPr>
            </w:pPr>
            <w:r w:rsidRPr="00633348">
              <w:rPr>
                <w:sz w:val="20"/>
                <w:szCs w:val="20"/>
              </w:rPr>
              <w:t>19,7</w:t>
            </w:r>
          </w:p>
        </w:tc>
        <w:tc>
          <w:tcPr>
            <w:tcW w:w="399" w:type="pct"/>
            <w:shd w:val="clear" w:color="auto" w:fill="auto"/>
            <w:vAlign w:val="center"/>
          </w:tcPr>
          <w:p w14:paraId="76B25027" w14:textId="35FC0A1E" w:rsidR="00F82743" w:rsidRPr="00633348" w:rsidRDefault="00F82743" w:rsidP="00F82743">
            <w:pPr>
              <w:jc w:val="center"/>
              <w:rPr>
                <w:sz w:val="20"/>
                <w:szCs w:val="20"/>
              </w:rPr>
            </w:pPr>
            <w:r w:rsidRPr="00633348">
              <w:rPr>
                <w:sz w:val="20"/>
                <w:szCs w:val="20"/>
              </w:rPr>
              <w:t>19,6</w:t>
            </w:r>
          </w:p>
        </w:tc>
        <w:tc>
          <w:tcPr>
            <w:tcW w:w="399" w:type="pct"/>
            <w:shd w:val="clear" w:color="auto" w:fill="auto"/>
            <w:vAlign w:val="center"/>
          </w:tcPr>
          <w:p w14:paraId="31B9F196" w14:textId="211CFD36" w:rsidR="00F82743" w:rsidRPr="00633348" w:rsidRDefault="00F82743" w:rsidP="00F82743">
            <w:pPr>
              <w:jc w:val="center"/>
              <w:rPr>
                <w:sz w:val="20"/>
                <w:szCs w:val="20"/>
              </w:rPr>
            </w:pPr>
            <w:r w:rsidRPr="00633348">
              <w:rPr>
                <w:sz w:val="20"/>
                <w:szCs w:val="20"/>
              </w:rPr>
              <w:t>19,5</w:t>
            </w:r>
          </w:p>
        </w:tc>
        <w:tc>
          <w:tcPr>
            <w:tcW w:w="399" w:type="pct"/>
            <w:shd w:val="clear" w:color="auto" w:fill="auto"/>
            <w:vAlign w:val="center"/>
          </w:tcPr>
          <w:p w14:paraId="4575E66D" w14:textId="702AD210" w:rsidR="00F82743" w:rsidRPr="00633348" w:rsidRDefault="00F82743" w:rsidP="00F82743">
            <w:pPr>
              <w:jc w:val="center"/>
              <w:rPr>
                <w:sz w:val="20"/>
                <w:szCs w:val="20"/>
              </w:rPr>
            </w:pPr>
            <w:r w:rsidRPr="00633348">
              <w:rPr>
                <w:sz w:val="20"/>
                <w:szCs w:val="20"/>
              </w:rPr>
              <w:t>19,4</w:t>
            </w:r>
          </w:p>
        </w:tc>
        <w:tc>
          <w:tcPr>
            <w:tcW w:w="399" w:type="pct"/>
            <w:shd w:val="clear" w:color="auto" w:fill="auto"/>
            <w:vAlign w:val="center"/>
          </w:tcPr>
          <w:p w14:paraId="5715C2C1" w14:textId="35C99AA9" w:rsidR="00F82743" w:rsidRPr="00633348" w:rsidRDefault="00F82743" w:rsidP="00F82743">
            <w:pPr>
              <w:jc w:val="center"/>
              <w:rPr>
                <w:sz w:val="20"/>
                <w:szCs w:val="20"/>
              </w:rPr>
            </w:pPr>
            <w:r w:rsidRPr="00633348">
              <w:rPr>
                <w:sz w:val="20"/>
                <w:szCs w:val="20"/>
              </w:rPr>
              <w:t>19,4</w:t>
            </w:r>
          </w:p>
        </w:tc>
        <w:tc>
          <w:tcPr>
            <w:tcW w:w="399" w:type="pct"/>
            <w:vAlign w:val="center"/>
          </w:tcPr>
          <w:p w14:paraId="78DD5A2D" w14:textId="123F2023" w:rsidR="00F82743" w:rsidRPr="00633348" w:rsidRDefault="00F82743" w:rsidP="00F82743">
            <w:pPr>
              <w:jc w:val="center"/>
              <w:rPr>
                <w:sz w:val="20"/>
                <w:szCs w:val="20"/>
              </w:rPr>
            </w:pPr>
            <w:r w:rsidRPr="00633348">
              <w:rPr>
                <w:sz w:val="20"/>
                <w:szCs w:val="20"/>
              </w:rPr>
              <w:t>19,3</w:t>
            </w:r>
          </w:p>
        </w:tc>
      </w:tr>
      <w:tr w:rsidR="00F82743" w:rsidRPr="00633348" w14:paraId="61248135"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70E8DD6" w14:textId="3DCC4C34" w:rsidR="00F82743" w:rsidRPr="00633348" w:rsidRDefault="00F82743" w:rsidP="00F82743">
            <w:pPr>
              <w:jc w:val="center"/>
              <w:rPr>
                <w:sz w:val="20"/>
                <w:szCs w:val="20"/>
              </w:rPr>
            </w:pPr>
            <w:r w:rsidRPr="00633348">
              <w:rPr>
                <w:sz w:val="20"/>
                <w:szCs w:val="20"/>
              </w:rPr>
              <w:t>13.8</w:t>
            </w:r>
          </w:p>
        </w:tc>
        <w:tc>
          <w:tcPr>
            <w:tcW w:w="1070" w:type="pct"/>
            <w:shd w:val="clear" w:color="auto" w:fill="auto"/>
            <w:vAlign w:val="center"/>
          </w:tcPr>
          <w:p w14:paraId="646427A7" w14:textId="53ADFFBC" w:rsidR="00F82743" w:rsidRPr="00633348" w:rsidRDefault="00F82743" w:rsidP="00F82743">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7152147F" w14:textId="7D7D8A30"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74E93C60" w14:textId="1731D867" w:rsidR="00F82743" w:rsidRPr="00633348" w:rsidRDefault="00F82743" w:rsidP="00F82743">
            <w:pPr>
              <w:jc w:val="center"/>
              <w:rPr>
                <w:sz w:val="20"/>
                <w:szCs w:val="20"/>
              </w:rPr>
            </w:pPr>
            <w:r w:rsidRPr="00633348">
              <w:rPr>
                <w:sz w:val="20"/>
                <w:szCs w:val="20"/>
              </w:rPr>
              <w:t>1147,1</w:t>
            </w:r>
          </w:p>
        </w:tc>
        <w:tc>
          <w:tcPr>
            <w:tcW w:w="400" w:type="pct"/>
            <w:shd w:val="clear" w:color="auto" w:fill="auto"/>
            <w:vAlign w:val="center"/>
          </w:tcPr>
          <w:p w14:paraId="32BE32FA" w14:textId="6E47B5A4" w:rsidR="00F82743" w:rsidRPr="00633348" w:rsidRDefault="00F82743" w:rsidP="00F82743">
            <w:pPr>
              <w:jc w:val="center"/>
              <w:rPr>
                <w:sz w:val="20"/>
                <w:szCs w:val="20"/>
              </w:rPr>
            </w:pPr>
            <w:r w:rsidRPr="00633348">
              <w:rPr>
                <w:sz w:val="20"/>
                <w:szCs w:val="20"/>
              </w:rPr>
              <w:t>1147,1</w:t>
            </w:r>
          </w:p>
        </w:tc>
        <w:tc>
          <w:tcPr>
            <w:tcW w:w="400" w:type="pct"/>
            <w:shd w:val="clear" w:color="auto" w:fill="auto"/>
            <w:vAlign w:val="center"/>
          </w:tcPr>
          <w:p w14:paraId="45B65D4A" w14:textId="501046B1" w:rsidR="00F82743" w:rsidRPr="00633348" w:rsidRDefault="00F82743" w:rsidP="00F82743">
            <w:pPr>
              <w:jc w:val="center"/>
              <w:rPr>
                <w:sz w:val="20"/>
                <w:szCs w:val="20"/>
              </w:rPr>
            </w:pPr>
            <w:r w:rsidRPr="00633348">
              <w:rPr>
                <w:sz w:val="20"/>
                <w:szCs w:val="20"/>
              </w:rPr>
              <w:t>1121,9</w:t>
            </w:r>
          </w:p>
        </w:tc>
        <w:tc>
          <w:tcPr>
            <w:tcW w:w="399" w:type="pct"/>
            <w:shd w:val="clear" w:color="auto" w:fill="auto"/>
            <w:vAlign w:val="center"/>
          </w:tcPr>
          <w:p w14:paraId="0025A9C4" w14:textId="1B74E6B8" w:rsidR="00F82743" w:rsidRPr="00633348" w:rsidRDefault="00F82743" w:rsidP="00F82743">
            <w:pPr>
              <w:jc w:val="center"/>
              <w:rPr>
                <w:sz w:val="20"/>
                <w:szCs w:val="20"/>
              </w:rPr>
            </w:pPr>
            <w:r w:rsidRPr="00633348">
              <w:rPr>
                <w:sz w:val="20"/>
                <w:szCs w:val="20"/>
              </w:rPr>
              <w:t>1121,9</w:t>
            </w:r>
          </w:p>
        </w:tc>
        <w:tc>
          <w:tcPr>
            <w:tcW w:w="399" w:type="pct"/>
            <w:shd w:val="clear" w:color="auto" w:fill="auto"/>
            <w:vAlign w:val="center"/>
          </w:tcPr>
          <w:p w14:paraId="3FEE7B6D" w14:textId="6EC3E254" w:rsidR="00F82743" w:rsidRPr="00633348" w:rsidRDefault="00F82743" w:rsidP="00F82743">
            <w:pPr>
              <w:jc w:val="center"/>
              <w:rPr>
                <w:sz w:val="20"/>
                <w:szCs w:val="20"/>
              </w:rPr>
            </w:pPr>
            <w:r w:rsidRPr="00633348">
              <w:rPr>
                <w:sz w:val="20"/>
                <w:szCs w:val="20"/>
              </w:rPr>
              <w:t>1121,9</w:t>
            </w:r>
          </w:p>
        </w:tc>
        <w:tc>
          <w:tcPr>
            <w:tcW w:w="399" w:type="pct"/>
            <w:shd w:val="clear" w:color="auto" w:fill="auto"/>
            <w:vAlign w:val="center"/>
          </w:tcPr>
          <w:p w14:paraId="3B01D96B" w14:textId="6BCEA746" w:rsidR="00F82743" w:rsidRPr="00633348" w:rsidRDefault="00F82743" w:rsidP="00F82743">
            <w:pPr>
              <w:jc w:val="center"/>
              <w:rPr>
                <w:sz w:val="20"/>
                <w:szCs w:val="20"/>
              </w:rPr>
            </w:pPr>
            <w:r w:rsidRPr="00633348">
              <w:rPr>
                <w:sz w:val="20"/>
                <w:szCs w:val="20"/>
              </w:rPr>
              <w:t>1121,9</w:t>
            </w:r>
          </w:p>
        </w:tc>
        <w:tc>
          <w:tcPr>
            <w:tcW w:w="399" w:type="pct"/>
            <w:shd w:val="clear" w:color="auto" w:fill="auto"/>
            <w:vAlign w:val="center"/>
          </w:tcPr>
          <w:p w14:paraId="50FEB769" w14:textId="71F424E2" w:rsidR="00F82743" w:rsidRPr="00633348" w:rsidRDefault="00F82743" w:rsidP="00F82743">
            <w:pPr>
              <w:jc w:val="center"/>
              <w:rPr>
                <w:sz w:val="20"/>
                <w:szCs w:val="20"/>
              </w:rPr>
            </w:pPr>
            <w:r w:rsidRPr="00633348">
              <w:rPr>
                <w:sz w:val="20"/>
                <w:szCs w:val="20"/>
              </w:rPr>
              <w:t>1121,9</w:t>
            </w:r>
          </w:p>
        </w:tc>
        <w:tc>
          <w:tcPr>
            <w:tcW w:w="399" w:type="pct"/>
            <w:vAlign w:val="center"/>
          </w:tcPr>
          <w:p w14:paraId="56CF134E" w14:textId="3E37E711" w:rsidR="00F82743" w:rsidRPr="00633348" w:rsidRDefault="00F82743" w:rsidP="00F82743">
            <w:pPr>
              <w:jc w:val="center"/>
              <w:rPr>
                <w:sz w:val="20"/>
                <w:szCs w:val="20"/>
              </w:rPr>
            </w:pPr>
            <w:r w:rsidRPr="00633348">
              <w:rPr>
                <w:sz w:val="20"/>
                <w:szCs w:val="20"/>
              </w:rPr>
              <w:t>1121,9</w:t>
            </w:r>
          </w:p>
        </w:tc>
      </w:tr>
      <w:tr w:rsidR="00F82743" w:rsidRPr="00633348" w14:paraId="7547E594"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940EABC" w14:textId="0D0BB410" w:rsidR="00F82743" w:rsidRPr="00633348" w:rsidRDefault="00F82743" w:rsidP="00F82743">
            <w:pPr>
              <w:jc w:val="center"/>
              <w:rPr>
                <w:sz w:val="20"/>
                <w:szCs w:val="20"/>
              </w:rPr>
            </w:pPr>
            <w:r w:rsidRPr="00633348">
              <w:rPr>
                <w:sz w:val="20"/>
                <w:szCs w:val="20"/>
              </w:rPr>
              <w:t>13.9</w:t>
            </w:r>
          </w:p>
        </w:tc>
        <w:tc>
          <w:tcPr>
            <w:tcW w:w="1070" w:type="pct"/>
            <w:shd w:val="clear" w:color="auto" w:fill="auto"/>
            <w:vAlign w:val="center"/>
          </w:tcPr>
          <w:p w14:paraId="6A79F028" w14:textId="1B81F30D" w:rsidR="00F82743" w:rsidRPr="00633348" w:rsidRDefault="00F82743" w:rsidP="00F82743">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62FF21C5" w14:textId="755C4DF6" w:rsidR="00F82743" w:rsidRPr="00633348" w:rsidRDefault="00F82743" w:rsidP="00F82743">
            <w:pPr>
              <w:jc w:val="center"/>
              <w:rPr>
                <w:sz w:val="20"/>
                <w:szCs w:val="20"/>
              </w:rPr>
            </w:pPr>
            <w:r w:rsidRPr="00633348">
              <w:rPr>
                <w:sz w:val="20"/>
                <w:szCs w:val="20"/>
              </w:rPr>
              <w:t>кг.у.т/Гкал</w:t>
            </w:r>
          </w:p>
        </w:tc>
        <w:tc>
          <w:tcPr>
            <w:tcW w:w="400" w:type="pct"/>
            <w:shd w:val="clear" w:color="auto" w:fill="auto"/>
            <w:vAlign w:val="center"/>
          </w:tcPr>
          <w:p w14:paraId="70BF6A57" w14:textId="40347418" w:rsidR="00F82743" w:rsidRPr="00633348" w:rsidRDefault="00F82743" w:rsidP="00F82743">
            <w:pPr>
              <w:jc w:val="center"/>
              <w:rPr>
                <w:sz w:val="20"/>
                <w:szCs w:val="20"/>
              </w:rPr>
            </w:pPr>
            <w:r w:rsidRPr="00633348">
              <w:rPr>
                <w:sz w:val="20"/>
                <w:szCs w:val="20"/>
              </w:rPr>
              <w:t>148,4</w:t>
            </w:r>
          </w:p>
        </w:tc>
        <w:tc>
          <w:tcPr>
            <w:tcW w:w="400" w:type="pct"/>
            <w:shd w:val="clear" w:color="auto" w:fill="auto"/>
            <w:vAlign w:val="center"/>
          </w:tcPr>
          <w:p w14:paraId="7A5F7B65" w14:textId="37569CB4" w:rsidR="00F82743" w:rsidRPr="00633348" w:rsidRDefault="00F82743" w:rsidP="00F82743">
            <w:pPr>
              <w:jc w:val="center"/>
              <w:rPr>
                <w:sz w:val="20"/>
                <w:szCs w:val="20"/>
              </w:rPr>
            </w:pPr>
            <w:r w:rsidRPr="00633348">
              <w:rPr>
                <w:sz w:val="20"/>
                <w:szCs w:val="20"/>
              </w:rPr>
              <w:t>178,0</w:t>
            </w:r>
          </w:p>
        </w:tc>
        <w:tc>
          <w:tcPr>
            <w:tcW w:w="400" w:type="pct"/>
            <w:shd w:val="clear" w:color="auto" w:fill="auto"/>
            <w:vAlign w:val="center"/>
          </w:tcPr>
          <w:p w14:paraId="3C0DD232" w14:textId="10C67305" w:rsidR="00F82743" w:rsidRPr="00633348" w:rsidRDefault="00F82743" w:rsidP="00F82743">
            <w:pPr>
              <w:jc w:val="center"/>
              <w:rPr>
                <w:sz w:val="20"/>
                <w:szCs w:val="20"/>
              </w:rPr>
            </w:pPr>
            <w:r w:rsidRPr="00633348">
              <w:rPr>
                <w:sz w:val="20"/>
                <w:szCs w:val="20"/>
              </w:rPr>
              <w:t>178,0</w:t>
            </w:r>
          </w:p>
        </w:tc>
        <w:tc>
          <w:tcPr>
            <w:tcW w:w="399" w:type="pct"/>
            <w:shd w:val="clear" w:color="auto" w:fill="auto"/>
            <w:vAlign w:val="center"/>
          </w:tcPr>
          <w:p w14:paraId="79458F6B" w14:textId="28374130" w:rsidR="00F82743" w:rsidRPr="00633348" w:rsidRDefault="00F82743" w:rsidP="00F82743">
            <w:pPr>
              <w:jc w:val="center"/>
              <w:rPr>
                <w:sz w:val="20"/>
                <w:szCs w:val="20"/>
              </w:rPr>
            </w:pPr>
            <w:r w:rsidRPr="00633348">
              <w:rPr>
                <w:sz w:val="20"/>
                <w:szCs w:val="20"/>
              </w:rPr>
              <w:t>178,0</w:t>
            </w:r>
          </w:p>
        </w:tc>
        <w:tc>
          <w:tcPr>
            <w:tcW w:w="399" w:type="pct"/>
            <w:shd w:val="clear" w:color="auto" w:fill="auto"/>
            <w:vAlign w:val="center"/>
          </w:tcPr>
          <w:p w14:paraId="7C9BF21B" w14:textId="6ACC9505" w:rsidR="00F82743" w:rsidRPr="00633348" w:rsidRDefault="00F82743" w:rsidP="00F82743">
            <w:pPr>
              <w:jc w:val="center"/>
              <w:rPr>
                <w:sz w:val="20"/>
                <w:szCs w:val="20"/>
              </w:rPr>
            </w:pPr>
            <w:r w:rsidRPr="00633348">
              <w:rPr>
                <w:sz w:val="20"/>
                <w:szCs w:val="20"/>
              </w:rPr>
              <w:t>178,0</w:t>
            </w:r>
          </w:p>
        </w:tc>
        <w:tc>
          <w:tcPr>
            <w:tcW w:w="399" w:type="pct"/>
            <w:shd w:val="clear" w:color="auto" w:fill="auto"/>
            <w:vAlign w:val="center"/>
          </w:tcPr>
          <w:p w14:paraId="05A3E7EE" w14:textId="457DBEB4" w:rsidR="00F82743" w:rsidRPr="00633348" w:rsidRDefault="00F82743" w:rsidP="00F82743">
            <w:pPr>
              <w:jc w:val="center"/>
              <w:rPr>
                <w:sz w:val="20"/>
                <w:szCs w:val="20"/>
              </w:rPr>
            </w:pPr>
            <w:r w:rsidRPr="00633348">
              <w:rPr>
                <w:sz w:val="20"/>
                <w:szCs w:val="20"/>
              </w:rPr>
              <w:t>178,0</w:t>
            </w:r>
          </w:p>
        </w:tc>
        <w:tc>
          <w:tcPr>
            <w:tcW w:w="399" w:type="pct"/>
            <w:shd w:val="clear" w:color="auto" w:fill="auto"/>
            <w:vAlign w:val="center"/>
          </w:tcPr>
          <w:p w14:paraId="7C053B26" w14:textId="0409C9CC" w:rsidR="00F82743" w:rsidRPr="00633348" w:rsidRDefault="00F82743" w:rsidP="00F82743">
            <w:pPr>
              <w:jc w:val="center"/>
              <w:rPr>
                <w:sz w:val="20"/>
                <w:szCs w:val="20"/>
              </w:rPr>
            </w:pPr>
            <w:r w:rsidRPr="00633348">
              <w:rPr>
                <w:sz w:val="20"/>
                <w:szCs w:val="20"/>
              </w:rPr>
              <w:t>178,0</w:t>
            </w:r>
          </w:p>
        </w:tc>
        <w:tc>
          <w:tcPr>
            <w:tcW w:w="399" w:type="pct"/>
            <w:vAlign w:val="center"/>
          </w:tcPr>
          <w:p w14:paraId="6FBB08A7" w14:textId="068F58C0" w:rsidR="00F82743" w:rsidRPr="00633348" w:rsidRDefault="00F82743" w:rsidP="00F82743">
            <w:pPr>
              <w:jc w:val="center"/>
              <w:rPr>
                <w:sz w:val="20"/>
                <w:szCs w:val="20"/>
              </w:rPr>
            </w:pPr>
            <w:r w:rsidRPr="00633348">
              <w:rPr>
                <w:sz w:val="20"/>
                <w:szCs w:val="20"/>
              </w:rPr>
              <w:t>178,0</w:t>
            </w:r>
          </w:p>
        </w:tc>
      </w:tr>
      <w:tr w:rsidR="00F82743" w:rsidRPr="00633348" w14:paraId="622D5FA2"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E22AD82" w14:textId="5930AAA5" w:rsidR="00F82743" w:rsidRPr="00633348" w:rsidRDefault="00F82743" w:rsidP="00F82743">
            <w:pPr>
              <w:jc w:val="center"/>
              <w:rPr>
                <w:sz w:val="20"/>
                <w:szCs w:val="20"/>
              </w:rPr>
            </w:pPr>
            <w:r w:rsidRPr="00633348">
              <w:rPr>
                <w:sz w:val="20"/>
                <w:szCs w:val="20"/>
              </w:rPr>
              <w:t>13.10</w:t>
            </w:r>
          </w:p>
        </w:tc>
        <w:tc>
          <w:tcPr>
            <w:tcW w:w="1070" w:type="pct"/>
            <w:shd w:val="clear" w:color="auto" w:fill="auto"/>
            <w:vAlign w:val="center"/>
          </w:tcPr>
          <w:p w14:paraId="73674CC9" w14:textId="24FCDFD4" w:rsidR="00F82743" w:rsidRPr="00633348" w:rsidRDefault="00F82743" w:rsidP="00F82743">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5CF99ED3" w14:textId="33FFB783" w:rsidR="00F82743" w:rsidRPr="00633348" w:rsidRDefault="00F82743" w:rsidP="00F82743">
            <w:pPr>
              <w:jc w:val="center"/>
              <w:rPr>
                <w:sz w:val="20"/>
                <w:szCs w:val="20"/>
              </w:rPr>
            </w:pPr>
            <w:r w:rsidRPr="00633348">
              <w:rPr>
                <w:sz w:val="20"/>
                <w:szCs w:val="20"/>
              </w:rPr>
              <w:t>%</w:t>
            </w:r>
          </w:p>
        </w:tc>
        <w:tc>
          <w:tcPr>
            <w:tcW w:w="400" w:type="pct"/>
            <w:shd w:val="clear" w:color="auto" w:fill="auto"/>
            <w:vAlign w:val="center"/>
          </w:tcPr>
          <w:p w14:paraId="6F4EDC64" w14:textId="140DF68F" w:rsidR="00F82743" w:rsidRPr="00633348" w:rsidRDefault="00F82743" w:rsidP="00F82743">
            <w:pPr>
              <w:jc w:val="center"/>
              <w:rPr>
                <w:sz w:val="20"/>
                <w:szCs w:val="20"/>
              </w:rPr>
            </w:pPr>
            <w:r w:rsidRPr="00633348">
              <w:rPr>
                <w:sz w:val="20"/>
                <w:szCs w:val="20"/>
              </w:rPr>
              <w:t>96,3</w:t>
            </w:r>
          </w:p>
        </w:tc>
        <w:tc>
          <w:tcPr>
            <w:tcW w:w="400" w:type="pct"/>
            <w:shd w:val="clear" w:color="auto" w:fill="auto"/>
            <w:vAlign w:val="center"/>
          </w:tcPr>
          <w:p w14:paraId="3F69DD11" w14:textId="76B88318" w:rsidR="00F82743" w:rsidRPr="00633348" w:rsidRDefault="00F82743" w:rsidP="00F82743">
            <w:pPr>
              <w:jc w:val="center"/>
              <w:rPr>
                <w:sz w:val="20"/>
                <w:szCs w:val="20"/>
              </w:rPr>
            </w:pPr>
            <w:r w:rsidRPr="00633348">
              <w:rPr>
                <w:sz w:val="20"/>
                <w:szCs w:val="20"/>
              </w:rPr>
              <w:t>80,3</w:t>
            </w:r>
          </w:p>
        </w:tc>
        <w:tc>
          <w:tcPr>
            <w:tcW w:w="400" w:type="pct"/>
            <w:shd w:val="clear" w:color="auto" w:fill="auto"/>
            <w:vAlign w:val="center"/>
          </w:tcPr>
          <w:p w14:paraId="5B52AF03" w14:textId="1F8A23EF" w:rsidR="00F82743" w:rsidRPr="00633348" w:rsidRDefault="00F82743" w:rsidP="00F82743">
            <w:pPr>
              <w:jc w:val="center"/>
              <w:rPr>
                <w:sz w:val="20"/>
                <w:szCs w:val="20"/>
              </w:rPr>
            </w:pPr>
            <w:r w:rsidRPr="00633348">
              <w:rPr>
                <w:sz w:val="20"/>
                <w:szCs w:val="20"/>
              </w:rPr>
              <w:t>80,3</w:t>
            </w:r>
          </w:p>
        </w:tc>
        <w:tc>
          <w:tcPr>
            <w:tcW w:w="399" w:type="pct"/>
            <w:shd w:val="clear" w:color="auto" w:fill="auto"/>
            <w:vAlign w:val="center"/>
          </w:tcPr>
          <w:p w14:paraId="0E10FE21" w14:textId="1191572D" w:rsidR="00F82743" w:rsidRPr="00633348" w:rsidRDefault="00F82743" w:rsidP="00F82743">
            <w:pPr>
              <w:jc w:val="center"/>
              <w:rPr>
                <w:sz w:val="20"/>
                <w:szCs w:val="20"/>
              </w:rPr>
            </w:pPr>
            <w:r w:rsidRPr="00633348">
              <w:rPr>
                <w:sz w:val="20"/>
                <w:szCs w:val="20"/>
              </w:rPr>
              <w:t>80,3</w:t>
            </w:r>
          </w:p>
        </w:tc>
        <w:tc>
          <w:tcPr>
            <w:tcW w:w="399" w:type="pct"/>
            <w:shd w:val="clear" w:color="auto" w:fill="auto"/>
            <w:vAlign w:val="center"/>
          </w:tcPr>
          <w:p w14:paraId="3CF1EB04" w14:textId="0FCA1A8A" w:rsidR="00F82743" w:rsidRPr="00633348" w:rsidRDefault="00F82743" w:rsidP="00F82743">
            <w:pPr>
              <w:jc w:val="center"/>
              <w:rPr>
                <w:sz w:val="20"/>
                <w:szCs w:val="20"/>
              </w:rPr>
            </w:pPr>
            <w:r w:rsidRPr="00633348">
              <w:rPr>
                <w:sz w:val="20"/>
                <w:szCs w:val="20"/>
              </w:rPr>
              <w:t>80,3</w:t>
            </w:r>
          </w:p>
        </w:tc>
        <w:tc>
          <w:tcPr>
            <w:tcW w:w="399" w:type="pct"/>
            <w:shd w:val="clear" w:color="auto" w:fill="auto"/>
            <w:vAlign w:val="center"/>
          </w:tcPr>
          <w:p w14:paraId="27D1C6AE" w14:textId="5768D4A8" w:rsidR="00F82743" w:rsidRPr="00633348" w:rsidRDefault="00F82743" w:rsidP="00F82743">
            <w:pPr>
              <w:jc w:val="center"/>
              <w:rPr>
                <w:sz w:val="20"/>
                <w:szCs w:val="20"/>
              </w:rPr>
            </w:pPr>
            <w:r w:rsidRPr="00633348">
              <w:rPr>
                <w:sz w:val="20"/>
                <w:szCs w:val="20"/>
              </w:rPr>
              <w:t>80,3</w:t>
            </w:r>
          </w:p>
        </w:tc>
        <w:tc>
          <w:tcPr>
            <w:tcW w:w="399" w:type="pct"/>
            <w:shd w:val="clear" w:color="auto" w:fill="auto"/>
            <w:vAlign w:val="center"/>
          </w:tcPr>
          <w:p w14:paraId="35BFCCF7" w14:textId="6BB31788" w:rsidR="00F82743" w:rsidRPr="00633348" w:rsidRDefault="00F82743" w:rsidP="00F82743">
            <w:pPr>
              <w:jc w:val="center"/>
              <w:rPr>
                <w:sz w:val="20"/>
                <w:szCs w:val="20"/>
              </w:rPr>
            </w:pPr>
            <w:r w:rsidRPr="00633348">
              <w:rPr>
                <w:sz w:val="20"/>
                <w:szCs w:val="20"/>
              </w:rPr>
              <w:t>80,3</w:t>
            </w:r>
          </w:p>
        </w:tc>
        <w:tc>
          <w:tcPr>
            <w:tcW w:w="399" w:type="pct"/>
            <w:vAlign w:val="center"/>
          </w:tcPr>
          <w:p w14:paraId="1A26EBB6" w14:textId="509AA8D4" w:rsidR="00F82743" w:rsidRPr="00633348" w:rsidRDefault="00F82743" w:rsidP="00F82743">
            <w:pPr>
              <w:jc w:val="center"/>
              <w:rPr>
                <w:sz w:val="20"/>
                <w:szCs w:val="20"/>
              </w:rPr>
            </w:pPr>
            <w:r w:rsidRPr="00633348">
              <w:rPr>
                <w:sz w:val="20"/>
                <w:szCs w:val="20"/>
              </w:rPr>
              <w:t>80,3</w:t>
            </w:r>
          </w:p>
        </w:tc>
      </w:tr>
      <w:tr w:rsidR="00F82743" w:rsidRPr="00633348" w14:paraId="27636865"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991AADE" w14:textId="3B0F4F30" w:rsidR="00F82743" w:rsidRPr="00633348" w:rsidRDefault="00F82743" w:rsidP="00F82743">
            <w:pPr>
              <w:jc w:val="center"/>
              <w:rPr>
                <w:sz w:val="20"/>
                <w:szCs w:val="20"/>
              </w:rPr>
            </w:pPr>
            <w:r w:rsidRPr="00633348">
              <w:rPr>
                <w:sz w:val="20"/>
                <w:szCs w:val="20"/>
              </w:rPr>
              <w:t>14</w:t>
            </w:r>
          </w:p>
        </w:tc>
        <w:tc>
          <w:tcPr>
            <w:tcW w:w="1070" w:type="pct"/>
            <w:shd w:val="clear" w:color="auto" w:fill="auto"/>
            <w:vAlign w:val="center"/>
          </w:tcPr>
          <w:p w14:paraId="6455092C" w14:textId="19E641A9" w:rsidR="00F82743" w:rsidRPr="00633348" w:rsidRDefault="00F82743" w:rsidP="00F82743">
            <w:pPr>
              <w:jc w:val="center"/>
              <w:rPr>
                <w:sz w:val="20"/>
                <w:szCs w:val="20"/>
              </w:rPr>
            </w:pPr>
            <w:r w:rsidRPr="00633348">
              <w:rPr>
                <w:b/>
                <w:bCs/>
                <w:sz w:val="20"/>
                <w:szCs w:val="20"/>
              </w:rPr>
              <w:t>Котельная №19 (с. Карсовай) </w:t>
            </w:r>
          </w:p>
        </w:tc>
        <w:tc>
          <w:tcPr>
            <w:tcW w:w="465" w:type="pct"/>
            <w:shd w:val="clear" w:color="auto" w:fill="auto"/>
            <w:vAlign w:val="center"/>
          </w:tcPr>
          <w:p w14:paraId="2D4DC702" w14:textId="496F2ECC" w:rsidR="00F82743" w:rsidRPr="00633348" w:rsidRDefault="00F82743" w:rsidP="00F82743">
            <w:pPr>
              <w:jc w:val="center"/>
              <w:rPr>
                <w:sz w:val="20"/>
                <w:szCs w:val="20"/>
              </w:rPr>
            </w:pPr>
            <w:r w:rsidRPr="00633348">
              <w:rPr>
                <w:b/>
                <w:bCs/>
                <w:sz w:val="20"/>
                <w:szCs w:val="20"/>
              </w:rPr>
              <w:t> </w:t>
            </w:r>
          </w:p>
        </w:tc>
        <w:tc>
          <w:tcPr>
            <w:tcW w:w="400" w:type="pct"/>
            <w:shd w:val="clear" w:color="auto" w:fill="auto"/>
            <w:vAlign w:val="center"/>
          </w:tcPr>
          <w:p w14:paraId="1BD87264" w14:textId="496329AB" w:rsidR="00F82743" w:rsidRPr="00633348" w:rsidRDefault="00F82743" w:rsidP="00F82743">
            <w:pPr>
              <w:jc w:val="center"/>
              <w:rPr>
                <w:sz w:val="20"/>
                <w:szCs w:val="20"/>
              </w:rPr>
            </w:pPr>
            <w:r w:rsidRPr="00633348">
              <w:rPr>
                <w:b/>
                <w:bCs/>
                <w:sz w:val="20"/>
                <w:szCs w:val="20"/>
              </w:rPr>
              <w:t> </w:t>
            </w:r>
          </w:p>
        </w:tc>
        <w:tc>
          <w:tcPr>
            <w:tcW w:w="400" w:type="pct"/>
            <w:shd w:val="clear" w:color="auto" w:fill="auto"/>
            <w:vAlign w:val="center"/>
          </w:tcPr>
          <w:p w14:paraId="59A937EC" w14:textId="7C425717" w:rsidR="00F82743" w:rsidRPr="00633348" w:rsidRDefault="00F82743" w:rsidP="00F82743">
            <w:pPr>
              <w:jc w:val="center"/>
              <w:rPr>
                <w:sz w:val="20"/>
                <w:szCs w:val="20"/>
              </w:rPr>
            </w:pPr>
            <w:r w:rsidRPr="00633348">
              <w:rPr>
                <w:b/>
                <w:bCs/>
                <w:sz w:val="20"/>
                <w:szCs w:val="20"/>
              </w:rPr>
              <w:t> </w:t>
            </w:r>
          </w:p>
        </w:tc>
        <w:tc>
          <w:tcPr>
            <w:tcW w:w="400" w:type="pct"/>
            <w:shd w:val="clear" w:color="auto" w:fill="auto"/>
            <w:vAlign w:val="center"/>
          </w:tcPr>
          <w:p w14:paraId="4BD35185" w14:textId="1814029F" w:rsidR="00F82743" w:rsidRPr="00633348" w:rsidRDefault="00F82743" w:rsidP="00F82743">
            <w:pPr>
              <w:jc w:val="center"/>
              <w:rPr>
                <w:sz w:val="20"/>
                <w:szCs w:val="20"/>
              </w:rPr>
            </w:pPr>
            <w:r w:rsidRPr="00633348">
              <w:rPr>
                <w:b/>
                <w:bCs/>
                <w:sz w:val="20"/>
                <w:szCs w:val="20"/>
              </w:rPr>
              <w:t> </w:t>
            </w:r>
          </w:p>
        </w:tc>
        <w:tc>
          <w:tcPr>
            <w:tcW w:w="399" w:type="pct"/>
            <w:shd w:val="clear" w:color="auto" w:fill="auto"/>
            <w:vAlign w:val="center"/>
          </w:tcPr>
          <w:p w14:paraId="04EB2DAB" w14:textId="52B54B94" w:rsidR="00F82743" w:rsidRPr="00633348" w:rsidRDefault="00F82743" w:rsidP="00F82743">
            <w:pPr>
              <w:jc w:val="center"/>
              <w:rPr>
                <w:sz w:val="20"/>
                <w:szCs w:val="20"/>
              </w:rPr>
            </w:pPr>
            <w:r w:rsidRPr="00633348">
              <w:rPr>
                <w:b/>
                <w:bCs/>
                <w:sz w:val="20"/>
                <w:szCs w:val="20"/>
              </w:rPr>
              <w:t> </w:t>
            </w:r>
          </w:p>
        </w:tc>
        <w:tc>
          <w:tcPr>
            <w:tcW w:w="399" w:type="pct"/>
            <w:shd w:val="clear" w:color="auto" w:fill="auto"/>
            <w:vAlign w:val="center"/>
          </w:tcPr>
          <w:p w14:paraId="4D439E23" w14:textId="102140FD" w:rsidR="00F82743" w:rsidRPr="00633348" w:rsidRDefault="00F82743" w:rsidP="00F82743">
            <w:pPr>
              <w:jc w:val="center"/>
              <w:rPr>
                <w:sz w:val="20"/>
                <w:szCs w:val="20"/>
              </w:rPr>
            </w:pPr>
            <w:r w:rsidRPr="00633348">
              <w:rPr>
                <w:b/>
                <w:bCs/>
                <w:sz w:val="20"/>
                <w:szCs w:val="20"/>
              </w:rPr>
              <w:t> </w:t>
            </w:r>
          </w:p>
        </w:tc>
        <w:tc>
          <w:tcPr>
            <w:tcW w:w="399" w:type="pct"/>
            <w:shd w:val="clear" w:color="auto" w:fill="auto"/>
            <w:vAlign w:val="center"/>
          </w:tcPr>
          <w:p w14:paraId="36167437" w14:textId="66C6E3AE" w:rsidR="00F82743" w:rsidRPr="00633348" w:rsidRDefault="00F82743" w:rsidP="00F82743">
            <w:pPr>
              <w:jc w:val="center"/>
              <w:rPr>
                <w:sz w:val="20"/>
                <w:szCs w:val="20"/>
              </w:rPr>
            </w:pPr>
            <w:r w:rsidRPr="00633348">
              <w:rPr>
                <w:b/>
                <w:bCs/>
                <w:sz w:val="20"/>
                <w:szCs w:val="20"/>
              </w:rPr>
              <w:t> </w:t>
            </w:r>
          </w:p>
        </w:tc>
        <w:tc>
          <w:tcPr>
            <w:tcW w:w="399" w:type="pct"/>
            <w:shd w:val="clear" w:color="auto" w:fill="auto"/>
            <w:vAlign w:val="center"/>
          </w:tcPr>
          <w:p w14:paraId="1675311C" w14:textId="771965C5" w:rsidR="00F82743" w:rsidRPr="00633348" w:rsidRDefault="00F82743" w:rsidP="00F82743">
            <w:pPr>
              <w:jc w:val="center"/>
              <w:rPr>
                <w:sz w:val="20"/>
                <w:szCs w:val="20"/>
              </w:rPr>
            </w:pPr>
            <w:r w:rsidRPr="00633348">
              <w:rPr>
                <w:b/>
                <w:bCs/>
                <w:sz w:val="20"/>
                <w:szCs w:val="20"/>
              </w:rPr>
              <w:t> </w:t>
            </w:r>
          </w:p>
        </w:tc>
        <w:tc>
          <w:tcPr>
            <w:tcW w:w="399" w:type="pct"/>
            <w:vAlign w:val="center"/>
          </w:tcPr>
          <w:p w14:paraId="28E9AB75" w14:textId="2462356C" w:rsidR="00F82743" w:rsidRPr="00633348" w:rsidRDefault="00F82743" w:rsidP="00F82743">
            <w:pPr>
              <w:jc w:val="center"/>
              <w:rPr>
                <w:sz w:val="20"/>
                <w:szCs w:val="20"/>
              </w:rPr>
            </w:pPr>
            <w:r w:rsidRPr="00633348">
              <w:rPr>
                <w:rFonts w:ascii="Calibri" w:hAnsi="Calibri" w:cs="Calibri"/>
                <w:sz w:val="20"/>
                <w:szCs w:val="20"/>
              </w:rPr>
              <w:t> </w:t>
            </w:r>
          </w:p>
        </w:tc>
      </w:tr>
      <w:tr w:rsidR="00F82743" w:rsidRPr="00633348" w14:paraId="7216CA00"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4F81D0D" w14:textId="07372888" w:rsidR="00F82743" w:rsidRPr="00633348" w:rsidRDefault="00F82743" w:rsidP="00F82743">
            <w:pPr>
              <w:jc w:val="center"/>
              <w:rPr>
                <w:b/>
                <w:bCs/>
                <w:sz w:val="20"/>
                <w:szCs w:val="20"/>
              </w:rPr>
            </w:pPr>
            <w:r w:rsidRPr="00633348">
              <w:rPr>
                <w:sz w:val="20"/>
                <w:szCs w:val="20"/>
              </w:rPr>
              <w:t>14.1</w:t>
            </w:r>
          </w:p>
        </w:tc>
        <w:tc>
          <w:tcPr>
            <w:tcW w:w="1070" w:type="pct"/>
            <w:shd w:val="clear" w:color="auto" w:fill="auto"/>
            <w:vAlign w:val="center"/>
          </w:tcPr>
          <w:p w14:paraId="5D7F41A1" w14:textId="1AA8C69C" w:rsidR="00F82743" w:rsidRPr="00633348" w:rsidRDefault="00F82743" w:rsidP="00F82743">
            <w:pPr>
              <w:jc w:val="center"/>
              <w:rPr>
                <w:b/>
                <w:bCs/>
                <w:sz w:val="20"/>
                <w:szCs w:val="20"/>
              </w:rPr>
            </w:pPr>
            <w:r w:rsidRPr="00633348">
              <w:rPr>
                <w:sz w:val="20"/>
                <w:szCs w:val="20"/>
              </w:rPr>
              <w:t>Вид топлива</w:t>
            </w:r>
          </w:p>
        </w:tc>
        <w:tc>
          <w:tcPr>
            <w:tcW w:w="465" w:type="pct"/>
            <w:shd w:val="clear" w:color="auto" w:fill="auto"/>
            <w:vAlign w:val="center"/>
          </w:tcPr>
          <w:p w14:paraId="7605A962" w14:textId="177D9EF5" w:rsidR="00F82743" w:rsidRPr="00633348" w:rsidRDefault="00F82743" w:rsidP="00F82743">
            <w:pPr>
              <w:jc w:val="center"/>
              <w:rPr>
                <w:b/>
                <w:bCs/>
                <w:sz w:val="20"/>
                <w:szCs w:val="20"/>
              </w:rPr>
            </w:pPr>
            <w:r w:rsidRPr="00633348">
              <w:rPr>
                <w:sz w:val="20"/>
                <w:szCs w:val="20"/>
              </w:rPr>
              <w:t> </w:t>
            </w:r>
          </w:p>
        </w:tc>
        <w:tc>
          <w:tcPr>
            <w:tcW w:w="400" w:type="pct"/>
            <w:shd w:val="clear" w:color="auto" w:fill="auto"/>
            <w:vAlign w:val="center"/>
          </w:tcPr>
          <w:p w14:paraId="52400405" w14:textId="43DB2BEB" w:rsidR="00F82743" w:rsidRPr="00633348" w:rsidRDefault="00F82743" w:rsidP="00F82743">
            <w:pPr>
              <w:jc w:val="center"/>
              <w:rPr>
                <w:b/>
                <w:bCs/>
                <w:sz w:val="20"/>
                <w:szCs w:val="20"/>
              </w:rPr>
            </w:pPr>
            <w:r w:rsidRPr="00633348">
              <w:rPr>
                <w:sz w:val="20"/>
                <w:szCs w:val="20"/>
              </w:rPr>
              <w:t>Природный газ</w:t>
            </w:r>
          </w:p>
        </w:tc>
        <w:tc>
          <w:tcPr>
            <w:tcW w:w="400" w:type="pct"/>
            <w:shd w:val="clear" w:color="auto" w:fill="auto"/>
            <w:vAlign w:val="center"/>
          </w:tcPr>
          <w:p w14:paraId="7CE7118C" w14:textId="4A30A665" w:rsidR="00F82743" w:rsidRPr="00633348" w:rsidRDefault="00F82743" w:rsidP="00F82743">
            <w:pPr>
              <w:jc w:val="center"/>
              <w:rPr>
                <w:b/>
                <w:bCs/>
                <w:sz w:val="20"/>
                <w:szCs w:val="20"/>
              </w:rPr>
            </w:pPr>
            <w:r w:rsidRPr="00633348">
              <w:rPr>
                <w:sz w:val="20"/>
                <w:szCs w:val="20"/>
              </w:rPr>
              <w:t>Природный газ</w:t>
            </w:r>
          </w:p>
        </w:tc>
        <w:tc>
          <w:tcPr>
            <w:tcW w:w="400" w:type="pct"/>
            <w:shd w:val="clear" w:color="auto" w:fill="auto"/>
            <w:vAlign w:val="center"/>
          </w:tcPr>
          <w:p w14:paraId="479930FA" w14:textId="476C4A3B" w:rsidR="00F82743" w:rsidRPr="00633348" w:rsidRDefault="00F82743" w:rsidP="00F82743">
            <w:pPr>
              <w:jc w:val="center"/>
              <w:rPr>
                <w:b/>
                <w:bCs/>
                <w:sz w:val="20"/>
                <w:szCs w:val="20"/>
              </w:rPr>
            </w:pPr>
            <w:r w:rsidRPr="00633348">
              <w:rPr>
                <w:sz w:val="20"/>
                <w:szCs w:val="20"/>
              </w:rPr>
              <w:t>Природный газ</w:t>
            </w:r>
          </w:p>
        </w:tc>
        <w:tc>
          <w:tcPr>
            <w:tcW w:w="399" w:type="pct"/>
            <w:shd w:val="clear" w:color="auto" w:fill="auto"/>
            <w:vAlign w:val="center"/>
          </w:tcPr>
          <w:p w14:paraId="5AF8D03E" w14:textId="20689599" w:rsidR="00F82743" w:rsidRPr="00633348" w:rsidRDefault="00F82743" w:rsidP="00F82743">
            <w:pPr>
              <w:jc w:val="center"/>
              <w:rPr>
                <w:b/>
                <w:bCs/>
                <w:sz w:val="20"/>
                <w:szCs w:val="20"/>
              </w:rPr>
            </w:pPr>
            <w:r w:rsidRPr="00633348">
              <w:rPr>
                <w:sz w:val="20"/>
                <w:szCs w:val="20"/>
              </w:rPr>
              <w:t>Природный газ</w:t>
            </w:r>
          </w:p>
        </w:tc>
        <w:tc>
          <w:tcPr>
            <w:tcW w:w="399" w:type="pct"/>
            <w:shd w:val="clear" w:color="auto" w:fill="auto"/>
            <w:vAlign w:val="center"/>
          </w:tcPr>
          <w:p w14:paraId="1659CA2B" w14:textId="673FD217" w:rsidR="00F82743" w:rsidRPr="00633348" w:rsidRDefault="00F82743" w:rsidP="00F82743">
            <w:pPr>
              <w:jc w:val="center"/>
              <w:rPr>
                <w:b/>
                <w:bCs/>
                <w:sz w:val="20"/>
                <w:szCs w:val="20"/>
              </w:rPr>
            </w:pPr>
            <w:r w:rsidRPr="00633348">
              <w:rPr>
                <w:sz w:val="20"/>
                <w:szCs w:val="20"/>
              </w:rPr>
              <w:t>Природный газ</w:t>
            </w:r>
          </w:p>
        </w:tc>
        <w:tc>
          <w:tcPr>
            <w:tcW w:w="399" w:type="pct"/>
            <w:shd w:val="clear" w:color="auto" w:fill="auto"/>
            <w:vAlign w:val="center"/>
          </w:tcPr>
          <w:p w14:paraId="0DAD9FD4" w14:textId="166BAF73" w:rsidR="00F82743" w:rsidRPr="00633348" w:rsidRDefault="00F82743" w:rsidP="00F82743">
            <w:pPr>
              <w:jc w:val="center"/>
              <w:rPr>
                <w:b/>
                <w:bCs/>
                <w:sz w:val="20"/>
                <w:szCs w:val="20"/>
              </w:rPr>
            </w:pPr>
            <w:r w:rsidRPr="00633348">
              <w:rPr>
                <w:sz w:val="20"/>
                <w:szCs w:val="20"/>
              </w:rPr>
              <w:t>Природный газ</w:t>
            </w:r>
          </w:p>
        </w:tc>
        <w:tc>
          <w:tcPr>
            <w:tcW w:w="399" w:type="pct"/>
            <w:shd w:val="clear" w:color="auto" w:fill="auto"/>
            <w:vAlign w:val="center"/>
          </w:tcPr>
          <w:p w14:paraId="58D93113" w14:textId="3C368241" w:rsidR="00F82743" w:rsidRPr="00633348" w:rsidRDefault="00F82743" w:rsidP="00F82743">
            <w:pPr>
              <w:jc w:val="center"/>
              <w:rPr>
                <w:b/>
                <w:bCs/>
                <w:sz w:val="20"/>
                <w:szCs w:val="20"/>
              </w:rPr>
            </w:pPr>
            <w:r w:rsidRPr="00633348">
              <w:rPr>
                <w:sz w:val="20"/>
                <w:szCs w:val="20"/>
              </w:rPr>
              <w:t>Природный газ</w:t>
            </w:r>
          </w:p>
        </w:tc>
        <w:tc>
          <w:tcPr>
            <w:tcW w:w="399" w:type="pct"/>
            <w:vAlign w:val="center"/>
          </w:tcPr>
          <w:p w14:paraId="1F3C946D" w14:textId="122FC94A" w:rsidR="00F82743" w:rsidRPr="00633348" w:rsidRDefault="00F82743" w:rsidP="00F82743">
            <w:pPr>
              <w:jc w:val="center"/>
              <w:rPr>
                <w:rFonts w:ascii="Calibri" w:hAnsi="Calibri" w:cs="Calibri"/>
                <w:sz w:val="20"/>
                <w:szCs w:val="20"/>
              </w:rPr>
            </w:pPr>
            <w:r w:rsidRPr="00633348">
              <w:rPr>
                <w:sz w:val="20"/>
                <w:szCs w:val="20"/>
              </w:rPr>
              <w:t>Природный газ</w:t>
            </w:r>
          </w:p>
        </w:tc>
      </w:tr>
      <w:tr w:rsidR="00F82743" w:rsidRPr="00633348" w14:paraId="25250655"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2B8D0FB" w14:textId="1912C683" w:rsidR="00F82743" w:rsidRPr="00633348" w:rsidRDefault="00F82743" w:rsidP="00F82743">
            <w:pPr>
              <w:jc w:val="center"/>
              <w:rPr>
                <w:b/>
                <w:bCs/>
                <w:sz w:val="20"/>
                <w:szCs w:val="20"/>
              </w:rPr>
            </w:pPr>
            <w:r w:rsidRPr="00633348">
              <w:rPr>
                <w:sz w:val="20"/>
                <w:szCs w:val="20"/>
              </w:rPr>
              <w:t>14.2</w:t>
            </w:r>
          </w:p>
        </w:tc>
        <w:tc>
          <w:tcPr>
            <w:tcW w:w="1070" w:type="pct"/>
            <w:shd w:val="clear" w:color="auto" w:fill="auto"/>
            <w:vAlign w:val="center"/>
          </w:tcPr>
          <w:p w14:paraId="7735F629" w14:textId="2C03881B" w:rsidR="00F82743" w:rsidRPr="00633348" w:rsidRDefault="00F82743" w:rsidP="00F82743">
            <w:pPr>
              <w:jc w:val="center"/>
              <w:rPr>
                <w:sz w:val="20"/>
                <w:szCs w:val="20"/>
              </w:rPr>
            </w:pPr>
            <w:r w:rsidRPr="00633348">
              <w:rPr>
                <w:sz w:val="20"/>
                <w:szCs w:val="20"/>
              </w:rPr>
              <w:t>расход натурального топлива</w:t>
            </w:r>
          </w:p>
        </w:tc>
        <w:tc>
          <w:tcPr>
            <w:tcW w:w="465" w:type="pct"/>
            <w:shd w:val="clear" w:color="auto" w:fill="auto"/>
            <w:vAlign w:val="center"/>
          </w:tcPr>
          <w:p w14:paraId="6C317FF3" w14:textId="12C57E61" w:rsidR="00F82743" w:rsidRPr="00633348" w:rsidRDefault="00F82743" w:rsidP="00F82743">
            <w:pPr>
              <w:jc w:val="center"/>
              <w:rPr>
                <w:sz w:val="20"/>
                <w:szCs w:val="20"/>
              </w:rPr>
            </w:pPr>
            <w:r w:rsidRPr="00633348">
              <w:rPr>
                <w:sz w:val="20"/>
                <w:szCs w:val="20"/>
              </w:rPr>
              <w:t>Тыс. куб. м</w:t>
            </w:r>
          </w:p>
        </w:tc>
        <w:tc>
          <w:tcPr>
            <w:tcW w:w="400" w:type="pct"/>
            <w:shd w:val="clear" w:color="auto" w:fill="auto"/>
            <w:vAlign w:val="center"/>
          </w:tcPr>
          <w:p w14:paraId="42066D43" w14:textId="15DD868B" w:rsidR="00F82743" w:rsidRPr="00633348" w:rsidRDefault="00F82743" w:rsidP="00F82743">
            <w:pPr>
              <w:jc w:val="center"/>
              <w:rPr>
                <w:sz w:val="20"/>
                <w:szCs w:val="20"/>
              </w:rPr>
            </w:pPr>
            <w:r w:rsidRPr="00633348">
              <w:rPr>
                <w:sz w:val="20"/>
                <w:szCs w:val="20"/>
              </w:rPr>
              <w:t>522,1</w:t>
            </w:r>
          </w:p>
        </w:tc>
        <w:tc>
          <w:tcPr>
            <w:tcW w:w="400" w:type="pct"/>
            <w:shd w:val="clear" w:color="auto" w:fill="auto"/>
            <w:vAlign w:val="center"/>
          </w:tcPr>
          <w:p w14:paraId="0B9A710B" w14:textId="6E7F30B9" w:rsidR="00F82743" w:rsidRPr="00633348" w:rsidRDefault="00F82743" w:rsidP="00F82743">
            <w:pPr>
              <w:jc w:val="center"/>
              <w:rPr>
                <w:sz w:val="20"/>
                <w:szCs w:val="20"/>
              </w:rPr>
            </w:pPr>
            <w:r w:rsidRPr="00633348">
              <w:rPr>
                <w:sz w:val="20"/>
                <w:szCs w:val="20"/>
              </w:rPr>
              <w:t>563,5</w:t>
            </w:r>
          </w:p>
        </w:tc>
        <w:tc>
          <w:tcPr>
            <w:tcW w:w="400" w:type="pct"/>
            <w:shd w:val="clear" w:color="auto" w:fill="auto"/>
            <w:vAlign w:val="center"/>
          </w:tcPr>
          <w:p w14:paraId="3EEF7455" w14:textId="207D2C2F" w:rsidR="00F82743" w:rsidRPr="00633348" w:rsidRDefault="00F82743" w:rsidP="00F82743">
            <w:pPr>
              <w:jc w:val="center"/>
              <w:rPr>
                <w:sz w:val="20"/>
                <w:szCs w:val="20"/>
              </w:rPr>
            </w:pPr>
            <w:r w:rsidRPr="00633348">
              <w:rPr>
                <w:sz w:val="20"/>
                <w:szCs w:val="20"/>
              </w:rPr>
              <w:t>562,9</w:t>
            </w:r>
          </w:p>
        </w:tc>
        <w:tc>
          <w:tcPr>
            <w:tcW w:w="399" w:type="pct"/>
            <w:shd w:val="clear" w:color="auto" w:fill="auto"/>
            <w:vAlign w:val="center"/>
          </w:tcPr>
          <w:p w14:paraId="034EC9B5" w14:textId="7D14CE07" w:rsidR="00F82743" w:rsidRPr="00633348" w:rsidRDefault="00F82743" w:rsidP="00F82743">
            <w:pPr>
              <w:jc w:val="center"/>
              <w:rPr>
                <w:sz w:val="20"/>
                <w:szCs w:val="20"/>
              </w:rPr>
            </w:pPr>
            <w:r w:rsidRPr="00633348">
              <w:rPr>
                <w:sz w:val="20"/>
                <w:szCs w:val="20"/>
              </w:rPr>
              <w:t>562,4</w:t>
            </w:r>
          </w:p>
        </w:tc>
        <w:tc>
          <w:tcPr>
            <w:tcW w:w="399" w:type="pct"/>
            <w:shd w:val="clear" w:color="auto" w:fill="auto"/>
            <w:vAlign w:val="center"/>
          </w:tcPr>
          <w:p w14:paraId="009CDCA8" w14:textId="2230E346" w:rsidR="00F82743" w:rsidRPr="00633348" w:rsidRDefault="00F82743" w:rsidP="00F82743">
            <w:pPr>
              <w:jc w:val="center"/>
              <w:rPr>
                <w:sz w:val="20"/>
                <w:szCs w:val="20"/>
              </w:rPr>
            </w:pPr>
            <w:r w:rsidRPr="00633348">
              <w:rPr>
                <w:sz w:val="20"/>
                <w:szCs w:val="20"/>
              </w:rPr>
              <w:t>561,8</w:t>
            </w:r>
          </w:p>
        </w:tc>
        <w:tc>
          <w:tcPr>
            <w:tcW w:w="399" w:type="pct"/>
            <w:shd w:val="clear" w:color="auto" w:fill="auto"/>
            <w:vAlign w:val="center"/>
          </w:tcPr>
          <w:p w14:paraId="1CC9B97B" w14:textId="488BAA4E" w:rsidR="00F82743" w:rsidRPr="00633348" w:rsidRDefault="00F82743" w:rsidP="00F82743">
            <w:pPr>
              <w:jc w:val="center"/>
              <w:rPr>
                <w:sz w:val="20"/>
                <w:szCs w:val="20"/>
              </w:rPr>
            </w:pPr>
            <w:r w:rsidRPr="00633348">
              <w:rPr>
                <w:sz w:val="20"/>
                <w:szCs w:val="20"/>
              </w:rPr>
              <w:t>561,2</w:t>
            </w:r>
          </w:p>
        </w:tc>
        <w:tc>
          <w:tcPr>
            <w:tcW w:w="399" w:type="pct"/>
            <w:shd w:val="clear" w:color="auto" w:fill="auto"/>
            <w:vAlign w:val="center"/>
          </w:tcPr>
          <w:p w14:paraId="01DD60C0" w14:textId="31113CD1" w:rsidR="00F82743" w:rsidRPr="00633348" w:rsidRDefault="00F82743" w:rsidP="00F82743">
            <w:pPr>
              <w:jc w:val="center"/>
              <w:rPr>
                <w:sz w:val="20"/>
                <w:szCs w:val="20"/>
              </w:rPr>
            </w:pPr>
            <w:r w:rsidRPr="00633348">
              <w:rPr>
                <w:sz w:val="20"/>
                <w:szCs w:val="20"/>
              </w:rPr>
              <w:t>560,6</w:t>
            </w:r>
          </w:p>
        </w:tc>
        <w:tc>
          <w:tcPr>
            <w:tcW w:w="399" w:type="pct"/>
            <w:vAlign w:val="center"/>
          </w:tcPr>
          <w:p w14:paraId="24D54782" w14:textId="7D56E687" w:rsidR="00F82743" w:rsidRPr="00633348" w:rsidRDefault="00F82743" w:rsidP="00F82743">
            <w:pPr>
              <w:jc w:val="center"/>
              <w:rPr>
                <w:sz w:val="20"/>
                <w:szCs w:val="20"/>
              </w:rPr>
            </w:pPr>
            <w:r w:rsidRPr="00633348">
              <w:rPr>
                <w:sz w:val="20"/>
                <w:szCs w:val="20"/>
              </w:rPr>
              <w:t>560,1</w:t>
            </w:r>
          </w:p>
        </w:tc>
      </w:tr>
      <w:tr w:rsidR="00F82743" w:rsidRPr="00633348" w14:paraId="67726AAE"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8037D0B" w14:textId="07CADB30" w:rsidR="00F82743" w:rsidRPr="00633348" w:rsidRDefault="00F82743" w:rsidP="00F82743">
            <w:pPr>
              <w:jc w:val="center"/>
              <w:rPr>
                <w:sz w:val="20"/>
                <w:szCs w:val="20"/>
              </w:rPr>
            </w:pPr>
            <w:r w:rsidRPr="00633348">
              <w:rPr>
                <w:sz w:val="20"/>
                <w:szCs w:val="20"/>
              </w:rPr>
              <w:t>14.3</w:t>
            </w:r>
          </w:p>
        </w:tc>
        <w:tc>
          <w:tcPr>
            <w:tcW w:w="1070" w:type="pct"/>
            <w:shd w:val="clear" w:color="auto" w:fill="auto"/>
            <w:vAlign w:val="center"/>
          </w:tcPr>
          <w:p w14:paraId="48E0E41D" w14:textId="78678BB7" w:rsidR="00F82743" w:rsidRPr="00633348" w:rsidRDefault="00F82743" w:rsidP="00F82743">
            <w:pPr>
              <w:jc w:val="center"/>
              <w:rPr>
                <w:sz w:val="20"/>
                <w:szCs w:val="20"/>
              </w:rPr>
            </w:pPr>
            <w:r w:rsidRPr="00633348">
              <w:rPr>
                <w:sz w:val="20"/>
                <w:szCs w:val="20"/>
              </w:rPr>
              <w:t>Расход условного топлива</w:t>
            </w:r>
          </w:p>
        </w:tc>
        <w:tc>
          <w:tcPr>
            <w:tcW w:w="465" w:type="pct"/>
            <w:shd w:val="clear" w:color="auto" w:fill="auto"/>
            <w:vAlign w:val="center"/>
          </w:tcPr>
          <w:p w14:paraId="769C138F" w14:textId="27FA8A90" w:rsidR="00F82743" w:rsidRPr="00633348" w:rsidRDefault="00F82743" w:rsidP="00F82743">
            <w:pPr>
              <w:jc w:val="center"/>
              <w:rPr>
                <w:sz w:val="20"/>
                <w:szCs w:val="20"/>
              </w:rPr>
            </w:pPr>
            <w:r w:rsidRPr="00633348">
              <w:rPr>
                <w:sz w:val="20"/>
                <w:szCs w:val="20"/>
              </w:rPr>
              <w:t>т.у.т.</w:t>
            </w:r>
          </w:p>
        </w:tc>
        <w:tc>
          <w:tcPr>
            <w:tcW w:w="400" w:type="pct"/>
            <w:shd w:val="clear" w:color="auto" w:fill="auto"/>
            <w:vAlign w:val="center"/>
          </w:tcPr>
          <w:p w14:paraId="5CA74BC9" w14:textId="5158DA4D" w:rsidR="00F82743" w:rsidRPr="00633348" w:rsidRDefault="00F82743" w:rsidP="00F82743">
            <w:pPr>
              <w:jc w:val="center"/>
              <w:rPr>
                <w:sz w:val="20"/>
                <w:szCs w:val="20"/>
              </w:rPr>
            </w:pPr>
            <w:r w:rsidRPr="00633348">
              <w:rPr>
                <w:sz w:val="20"/>
                <w:szCs w:val="20"/>
              </w:rPr>
              <w:t>602,5</w:t>
            </w:r>
          </w:p>
        </w:tc>
        <w:tc>
          <w:tcPr>
            <w:tcW w:w="400" w:type="pct"/>
            <w:shd w:val="clear" w:color="auto" w:fill="auto"/>
            <w:vAlign w:val="center"/>
          </w:tcPr>
          <w:p w14:paraId="19133B28" w14:textId="58BB9EBA" w:rsidR="00F82743" w:rsidRPr="00633348" w:rsidRDefault="00F82743" w:rsidP="00F82743">
            <w:pPr>
              <w:jc w:val="center"/>
              <w:rPr>
                <w:sz w:val="20"/>
                <w:szCs w:val="20"/>
              </w:rPr>
            </w:pPr>
            <w:r w:rsidRPr="00633348">
              <w:rPr>
                <w:sz w:val="20"/>
                <w:szCs w:val="20"/>
              </w:rPr>
              <w:t>650,3</w:t>
            </w:r>
          </w:p>
        </w:tc>
        <w:tc>
          <w:tcPr>
            <w:tcW w:w="400" w:type="pct"/>
            <w:shd w:val="clear" w:color="auto" w:fill="auto"/>
            <w:vAlign w:val="center"/>
          </w:tcPr>
          <w:p w14:paraId="11D13EE8" w14:textId="30C52ED9" w:rsidR="00F82743" w:rsidRPr="00633348" w:rsidRDefault="00F82743" w:rsidP="00F82743">
            <w:pPr>
              <w:jc w:val="center"/>
              <w:rPr>
                <w:sz w:val="20"/>
                <w:szCs w:val="20"/>
              </w:rPr>
            </w:pPr>
            <w:r w:rsidRPr="00633348">
              <w:rPr>
                <w:sz w:val="20"/>
                <w:szCs w:val="20"/>
              </w:rPr>
              <w:t>649,6</w:t>
            </w:r>
          </w:p>
        </w:tc>
        <w:tc>
          <w:tcPr>
            <w:tcW w:w="399" w:type="pct"/>
            <w:shd w:val="clear" w:color="auto" w:fill="auto"/>
            <w:vAlign w:val="center"/>
          </w:tcPr>
          <w:p w14:paraId="236707CD" w14:textId="17A2F62E" w:rsidR="00F82743" w:rsidRPr="00633348" w:rsidRDefault="00F82743" w:rsidP="00F82743">
            <w:pPr>
              <w:jc w:val="center"/>
              <w:rPr>
                <w:sz w:val="20"/>
                <w:szCs w:val="20"/>
              </w:rPr>
            </w:pPr>
            <w:r w:rsidRPr="00633348">
              <w:rPr>
                <w:sz w:val="20"/>
                <w:szCs w:val="20"/>
              </w:rPr>
              <w:t>649,0</w:t>
            </w:r>
          </w:p>
        </w:tc>
        <w:tc>
          <w:tcPr>
            <w:tcW w:w="399" w:type="pct"/>
            <w:shd w:val="clear" w:color="auto" w:fill="auto"/>
            <w:vAlign w:val="center"/>
          </w:tcPr>
          <w:p w14:paraId="42A2FBD2" w14:textId="61CAF0CA" w:rsidR="00F82743" w:rsidRPr="00633348" w:rsidRDefault="00F82743" w:rsidP="00F82743">
            <w:pPr>
              <w:jc w:val="center"/>
              <w:rPr>
                <w:sz w:val="20"/>
                <w:szCs w:val="20"/>
              </w:rPr>
            </w:pPr>
            <w:r w:rsidRPr="00633348">
              <w:rPr>
                <w:sz w:val="20"/>
                <w:szCs w:val="20"/>
              </w:rPr>
              <w:t>648,3</w:t>
            </w:r>
          </w:p>
        </w:tc>
        <w:tc>
          <w:tcPr>
            <w:tcW w:w="399" w:type="pct"/>
            <w:shd w:val="clear" w:color="auto" w:fill="auto"/>
            <w:vAlign w:val="center"/>
          </w:tcPr>
          <w:p w14:paraId="01A3718C" w14:textId="41846A6C" w:rsidR="00F82743" w:rsidRPr="00633348" w:rsidRDefault="00F82743" w:rsidP="00F82743">
            <w:pPr>
              <w:jc w:val="center"/>
              <w:rPr>
                <w:sz w:val="20"/>
                <w:szCs w:val="20"/>
              </w:rPr>
            </w:pPr>
            <w:r w:rsidRPr="00633348">
              <w:rPr>
                <w:sz w:val="20"/>
                <w:szCs w:val="20"/>
              </w:rPr>
              <w:t>647,6</w:t>
            </w:r>
          </w:p>
        </w:tc>
        <w:tc>
          <w:tcPr>
            <w:tcW w:w="399" w:type="pct"/>
            <w:shd w:val="clear" w:color="auto" w:fill="auto"/>
            <w:vAlign w:val="center"/>
          </w:tcPr>
          <w:p w14:paraId="7647BB8F" w14:textId="0FF38070" w:rsidR="00F82743" w:rsidRPr="00633348" w:rsidRDefault="00F82743" w:rsidP="00F82743">
            <w:pPr>
              <w:jc w:val="center"/>
              <w:rPr>
                <w:sz w:val="20"/>
                <w:szCs w:val="20"/>
              </w:rPr>
            </w:pPr>
            <w:r w:rsidRPr="00633348">
              <w:rPr>
                <w:sz w:val="20"/>
                <w:szCs w:val="20"/>
              </w:rPr>
              <w:t>647,0</w:t>
            </w:r>
          </w:p>
        </w:tc>
        <w:tc>
          <w:tcPr>
            <w:tcW w:w="399" w:type="pct"/>
            <w:vAlign w:val="center"/>
          </w:tcPr>
          <w:p w14:paraId="38F34387" w14:textId="0B92FBF1" w:rsidR="00F82743" w:rsidRPr="00633348" w:rsidRDefault="00F82743" w:rsidP="00F82743">
            <w:pPr>
              <w:jc w:val="center"/>
              <w:rPr>
                <w:sz w:val="20"/>
                <w:szCs w:val="20"/>
              </w:rPr>
            </w:pPr>
            <w:r w:rsidRPr="00633348">
              <w:rPr>
                <w:sz w:val="20"/>
                <w:szCs w:val="20"/>
              </w:rPr>
              <w:t>646,3</w:t>
            </w:r>
          </w:p>
        </w:tc>
      </w:tr>
      <w:tr w:rsidR="00F82743" w:rsidRPr="00633348" w14:paraId="14FA2593"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0E90C73" w14:textId="2DA98760" w:rsidR="00F82743" w:rsidRPr="00633348" w:rsidRDefault="00F82743" w:rsidP="00F82743">
            <w:pPr>
              <w:jc w:val="center"/>
              <w:rPr>
                <w:sz w:val="20"/>
                <w:szCs w:val="20"/>
              </w:rPr>
            </w:pPr>
            <w:r w:rsidRPr="00633348">
              <w:rPr>
                <w:sz w:val="20"/>
                <w:szCs w:val="20"/>
              </w:rPr>
              <w:t>14.4</w:t>
            </w:r>
          </w:p>
        </w:tc>
        <w:tc>
          <w:tcPr>
            <w:tcW w:w="1070" w:type="pct"/>
            <w:shd w:val="clear" w:color="auto" w:fill="auto"/>
            <w:vAlign w:val="center"/>
          </w:tcPr>
          <w:p w14:paraId="578F4868" w14:textId="2FB71F09" w:rsidR="00F82743" w:rsidRPr="00633348" w:rsidRDefault="00F82743" w:rsidP="00F82743">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2ED99333" w14:textId="532E3096"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6BF0E810" w14:textId="2DA2E17C" w:rsidR="00F82743" w:rsidRPr="00633348" w:rsidRDefault="00F82743" w:rsidP="00F82743">
            <w:pPr>
              <w:jc w:val="center"/>
              <w:rPr>
                <w:sz w:val="20"/>
                <w:szCs w:val="20"/>
              </w:rPr>
            </w:pPr>
            <w:r w:rsidRPr="00633348">
              <w:rPr>
                <w:sz w:val="20"/>
                <w:szCs w:val="20"/>
              </w:rPr>
              <w:t>3998,6</w:t>
            </w:r>
          </w:p>
        </w:tc>
        <w:tc>
          <w:tcPr>
            <w:tcW w:w="400" w:type="pct"/>
            <w:shd w:val="clear" w:color="auto" w:fill="auto"/>
            <w:vAlign w:val="center"/>
          </w:tcPr>
          <w:p w14:paraId="1403942B" w14:textId="5CB12345" w:rsidR="00F82743" w:rsidRPr="00633348" w:rsidRDefault="00F82743" w:rsidP="00F82743">
            <w:pPr>
              <w:jc w:val="center"/>
              <w:rPr>
                <w:sz w:val="20"/>
                <w:szCs w:val="20"/>
              </w:rPr>
            </w:pPr>
            <w:r w:rsidRPr="00633348">
              <w:rPr>
                <w:sz w:val="20"/>
                <w:szCs w:val="20"/>
              </w:rPr>
              <w:t>3994,4</w:t>
            </w:r>
          </w:p>
        </w:tc>
        <w:tc>
          <w:tcPr>
            <w:tcW w:w="400" w:type="pct"/>
            <w:shd w:val="clear" w:color="auto" w:fill="auto"/>
            <w:vAlign w:val="center"/>
          </w:tcPr>
          <w:p w14:paraId="6857EDE4" w14:textId="12A2E403" w:rsidR="00F82743" w:rsidRPr="00633348" w:rsidRDefault="00F82743" w:rsidP="00F82743">
            <w:pPr>
              <w:jc w:val="center"/>
              <w:rPr>
                <w:sz w:val="20"/>
                <w:szCs w:val="20"/>
              </w:rPr>
            </w:pPr>
            <w:r w:rsidRPr="00633348">
              <w:rPr>
                <w:sz w:val="20"/>
                <w:szCs w:val="20"/>
              </w:rPr>
              <w:t>3990,3</w:t>
            </w:r>
          </w:p>
        </w:tc>
        <w:tc>
          <w:tcPr>
            <w:tcW w:w="399" w:type="pct"/>
            <w:shd w:val="clear" w:color="auto" w:fill="auto"/>
            <w:vAlign w:val="center"/>
          </w:tcPr>
          <w:p w14:paraId="104E2D7B" w14:textId="0E1207AE" w:rsidR="00F82743" w:rsidRPr="00633348" w:rsidRDefault="00F82743" w:rsidP="00F82743">
            <w:pPr>
              <w:jc w:val="center"/>
              <w:rPr>
                <w:sz w:val="20"/>
                <w:szCs w:val="20"/>
              </w:rPr>
            </w:pPr>
            <w:r w:rsidRPr="00633348">
              <w:rPr>
                <w:sz w:val="20"/>
                <w:szCs w:val="20"/>
              </w:rPr>
              <w:t>3986,2</w:t>
            </w:r>
          </w:p>
        </w:tc>
        <w:tc>
          <w:tcPr>
            <w:tcW w:w="399" w:type="pct"/>
            <w:shd w:val="clear" w:color="auto" w:fill="auto"/>
            <w:vAlign w:val="center"/>
          </w:tcPr>
          <w:p w14:paraId="22337F82" w14:textId="64BD67B7" w:rsidR="00F82743" w:rsidRPr="00633348" w:rsidRDefault="00F82743" w:rsidP="00F82743">
            <w:pPr>
              <w:jc w:val="center"/>
              <w:rPr>
                <w:sz w:val="20"/>
                <w:szCs w:val="20"/>
              </w:rPr>
            </w:pPr>
            <w:r w:rsidRPr="00633348">
              <w:rPr>
                <w:sz w:val="20"/>
                <w:szCs w:val="20"/>
              </w:rPr>
              <w:t>3982,2</w:t>
            </w:r>
          </w:p>
        </w:tc>
        <w:tc>
          <w:tcPr>
            <w:tcW w:w="399" w:type="pct"/>
            <w:shd w:val="clear" w:color="auto" w:fill="auto"/>
            <w:vAlign w:val="center"/>
          </w:tcPr>
          <w:p w14:paraId="2CAF5E11" w14:textId="5140B896" w:rsidR="00F82743" w:rsidRPr="00633348" w:rsidRDefault="00F82743" w:rsidP="00F82743">
            <w:pPr>
              <w:jc w:val="center"/>
              <w:rPr>
                <w:sz w:val="20"/>
                <w:szCs w:val="20"/>
              </w:rPr>
            </w:pPr>
            <w:r w:rsidRPr="00633348">
              <w:rPr>
                <w:sz w:val="20"/>
                <w:szCs w:val="20"/>
              </w:rPr>
              <w:t>3978,1</w:t>
            </w:r>
          </w:p>
        </w:tc>
        <w:tc>
          <w:tcPr>
            <w:tcW w:w="399" w:type="pct"/>
            <w:shd w:val="clear" w:color="auto" w:fill="auto"/>
            <w:vAlign w:val="center"/>
          </w:tcPr>
          <w:p w14:paraId="5EB882B9" w14:textId="3AF63BEB" w:rsidR="00F82743" w:rsidRPr="00633348" w:rsidRDefault="00F82743" w:rsidP="00F82743">
            <w:pPr>
              <w:jc w:val="center"/>
              <w:rPr>
                <w:sz w:val="20"/>
                <w:szCs w:val="20"/>
              </w:rPr>
            </w:pPr>
            <w:r w:rsidRPr="00633348">
              <w:rPr>
                <w:sz w:val="20"/>
                <w:szCs w:val="20"/>
              </w:rPr>
              <w:t>3974,1</w:t>
            </w:r>
          </w:p>
        </w:tc>
        <w:tc>
          <w:tcPr>
            <w:tcW w:w="399" w:type="pct"/>
            <w:vAlign w:val="center"/>
          </w:tcPr>
          <w:p w14:paraId="677BD729" w14:textId="13656FA7" w:rsidR="00F82743" w:rsidRPr="00633348" w:rsidRDefault="00F82743" w:rsidP="00F82743">
            <w:pPr>
              <w:jc w:val="center"/>
              <w:rPr>
                <w:sz w:val="20"/>
                <w:szCs w:val="20"/>
              </w:rPr>
            </w:pPr>
            <w:r w:rsidRPr="00633348">
              <w:rPr>
                <w:sz w:val="20"/>
                <w:szCs w:val="20"/>
              </w:rPr>
              <w:t>3970,1</w:t>
            </w:r>
          </w:p>
        </w:tc>
      </w:tr>
      <w:tr w:rsidR="00F82743" w:rsidRPr="00633348" w14:paraId="59C5CFC5"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31952C4" w14:textId="387A571C" w:rsidR="00F82743" w:rsidRPr="00633348" w:rsidRDefault="00F82743" w:rsidP="00F82743">
            <w:pPr>
              <w:jc w:val="center"/>
              <w:rPr>
                <w:sz w:val="20"/>
                <w:szCs w:val="20"/>
              </w:rPr>
            </w:pPr>
            <w:r w:rsidRPr="00633348">
              <w:rPr>
                <w:sz w:val="20"/>
                <w:szCs w:val="20"/>
              </w:rPr>
              <w:t>14.5</w:t>
            </w:r>
          </w:p>
        </w:tc>
        <w:tc>
          <w:tcPr>
            <w:tcW w:w="1070" w:type="pct"/>
            <w:shd w:val="clear" w:color="auto" w:fill="auto"/>
            <w:vAlign w:val="center"/>
          </w:tcPr>
          <w:p w14:paraId="3D8905BD" w14:textId="7F9A11AA" w:rsidR="00F82743" w:rsidRPr="00633348" w:rsidRDefault="00F82743" w:rsidP="00F82743">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4CAE0A03" w14:textId="4A7DEA5C"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4BC2F393" w14:textId="16CB3C2B" w:rsidR="00F82743" w:rsidRPr="00633348" w:rsidRDefault="00F82743" w:rsidP="00F82743">
            <w:pPr>
              <w:jc w:val="center"/>
              <w:rPr>
                <w:sz w:val="20"/>
                <w:szCs w:val="20"/>
              </w:rPr>
            </w:pPr>
            <w:r w:rsidRPr="00633348">
              <w:rPr>
                <w:sz w:val="20"/>
                <w:szCs w:val="20"/>
              </w:rPr>
              <w:t>76,0</w:t>
            </w:r>
          </w:p>
        </w:tc>
        <w:tc>
          <w:tcPr>
            <w:tcW w:w="400" w:type="pct"/>
            <w:shd w:val="clear" w:color="auto" w:fill="auto"/>
            <w:vAlign w:val="center"/>
          </w:tcPr>
          <w:p w14:paraId="11072A1E" w14:textId="0DD00854" w:rsidR="00F82743" w:rsidRPr="00633348" w:rsidRDefault="00F82743" w:rsidP="00F82743">
            <w:pPr>
              <w:jc w:val="center"/>
              <w:rPr>
                <w:sz w:val="20"/>
                <w:szCs w:val="20"/>
              </w:rPr>
            </w:pPr>
            <w:r w:rsidRPr="00633348">
              <w:rPr>
                <w:sz w:val="20"/>
                <w:szCs w:val="20"/>
              </w:rPr>
              <w:t>76,0</w:t>
            </w:r>
          </w:p>
        </w:tc>
        <w:tc>
          <w:tcPr>
            <w:tcW w:w="400" w:type="pct"/>
            <w:shd w:val="clear" w:color="auto" w:fill="auto"/>
            <w:vAlign w:val="center"/>
          </w:tcPr>
          <w:p w14:paraId="5AE780F6" w14:textId="00DC35AB" w:rsidR="00F82743" w:rsidRPr="00633348" w:rsidRDefault="00F82743" w:rsidP="00F82743">
            <w:pPr>
              <w:jc w:val="center"/>
              <w:rPr>
                <w:sz w:val="20"/>
                <w:szCs w:val="20"/>
              </w:rPr>
            </w:pPr>
            <w:r w:rsidRPr="00633348">
              <w:rPr>
                <w:sz w:val="20"/>
                <w:szCs w:val="20"/>
              </w:rPr>
              <w:t>76,0</w:t>
            </w:r>
          </w:p>
        </w:tc>
        <w:tc>
          <w:tcPr>
            <w:tcW w:w="399" w:type="pct"/>
            <w:shd w:val="clear" w:color="auto" w:fill="auto"/>
            <w:vAlign w:val="center"/>
          </w:tcPr>
          <w:p w14:paraId="7E4B42D1" w14:textId="1B03889C" w:rsidR="00F82743" w:rsidRPr="00633348" w:rsidRDefault="00F82743" w:rsidP="00F82743">
            <w:pPr>
              <w:jc w:val="center"/>
              <w:rPr>
                <w:sz w:val="20"/>
                <w:szCs w:val="20"/>
              </w:rPr>
            </w:pPr>
            <w:r w:rsidRPr="00633348">
              <w:rPr>
                <w:sz w:val="20"/>
                <w:szCs w:val="20"/>
              </w:rPr>
              <w:t>76,0</w:t>
            </w:r>
          </w:p>
        </w:tc>
        <w:tc>
          <w:tcPr>
            <w:tcW w:w="399" w:type="pct"/>
            <w:shd w:val="clear" w:color="auto" w:fill="auto"/>
            <w:vAlign w:val="center"/>
          </w:tcPr>
          <w:p w14:paraId="284F49E2" w14:textId="719C97F2" w:rsidR="00F82743" w:rsidRPr="00633348" w:rsidRDefault="00F82743" w:rsidP="00F82743">
            <w:pPr>
              <w:jc w:val="center"/>
              <w:rPr>
                <w:sz w:val="20"/>
                <w:szCs w:val="20"/>
              </w:rPr>
            </w:pPr>
            <w:r w:rsidRPr="00633348">
              <w:rPr>
                <w:sz w:val="20"/>
                <w:szCs w:val="20"/>
              </w:rPr>
              <w:t>76,0</w:t>
            </w:r>
          </w:p>
        </w:tc>
        <w:tc>
          <w:tcPr>
            <w:tcW w:w="399" w:type="pct"/>
            <w:shd w:val="clear" w:color="auto" w:fill="auto"/>
            <w:vAlign w:val="center"/>
          </w:tcPr>
          <w:p w14:paraId="04D2239E" w14:textId="1F7E0B00" w:rsidR="00F82743" w:rsidRPr="00633348" w:rsidRDefault="00F82743" w:rsidP="00F82743">
            <w:pPr>
              <w:jc w:val="center"/>
              <w:rPr>
                <w:sz w:val="20"/>
                <w:szCs w:val="20"/>
              </w:rPr>
            </w:pPr>
            <w:r w:rsidRPr="00633348">
              <w:rPr>
                <w:sz w:val="20"/>
                <w:szCs w:val="20"/>
              </w:rPr>
              <w:t>76,0</w:t>
            </w:r>
          </w:p>
        </w:tc>
        <w:tc>
          <w:tcPr>
            <w:tcW w:w="399" w:type="pct"/>
            <w:shd w:val="clear" w:color="auto" w:fill="auto"/>
            <w:vAlign w:val="center"/>
          </w:tcPr>
          <w:p w14:paraId="0CAD26F0" w14:textId="4178C668" w:rsidR="00F82743" w:rsidRPr="00633348" w:rsidRDefault="00F82743" w:rsidP="00F82743">
            <w:pPr>
              <w:jc w:val="center"/>
              <w:rPr>
                <w:sz w:val="20"/>
                <w:szCs w:val="20"/>
              </w:rPr>
            </w:pPr>
            <w:r w:rsidRPr="00633348">
              <w:rPr>
                <w:sz w:val="20"/>
                <w:szCs w:val="20"/>
              </w:rPr>
              <w:t>76,0</w:t>
            </w:r>
          </w:p>
        </w:tc>
        <w:tc>
          <w:tcPr>
            <w:tcW w:w="399" w:type="pct"/>
            <w:vAlign w:val="center"/>
          </w:tcPr>
          <w:p w14:paraId="69BB840D" w14:textId="51606197" w:rsidR="00F82743" w:rsidRPr="00633348" w:rsidRDefault="00F82743" w:rsidP="00F82743">
            <w:pPr>
              <w:jc w:val="center"/>
              <w:rPr>
                <w:sz w:val="20"/>
                <w:szCs w:val="20"/>
              </w:rPr>
            </w:pPr>
            <w:r w:rsidRPr="00633348">
              <w:rPr>
                <w:sz w:val="20"/>
                <w:szCs w:val="20"/>
              </w:rPr>
              <w:t>76,0</w:t>
            </w:r>
          </w:p>
        </w:tc>
      </w:tr>
      <w:tr w:rsidR="00F82743" w:rsidRPr="00633348" w14:paraId="63CA3462"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5D2D5B6" w14:textId="08CC0CBC" w:rsidR="00F82743" w:rsidRPr="00633348" w:rsidRDefault="00F82743" w:rsidP="00F82743">
            <w:pPr>
              <w:jc w:val="center"/>
              <w:rPr>
                <w:sz w:val="20"/>
                <w:szCs w:val="20"/>
              </w:rPr>
            </w:pPr>
            <w:r w:rsidRPr="00633348">
              <w:rPr>
                <w:sz w:val="20"/>
                <w:szCs w:val="20"/>
              </w:rPr>
              <w:t>14.6</w:t>
            </w:r>
          </w:p>
        </w:tc>
        <w:tc>
          <w:tcPr>
            <w:tcW w:w="1070" w:type="pct"/>
            <w:shd w:val="clear" w:color="auto" w:fill="auto"/>
            <w:vAlign w:val="center"/>
          </w:tcPr>
          <w:p w14:paraId="245D5D11" w14:textId="74764361" w:rsidR="00F82743" w:rsidRPr="00633348" w:rsidRDefault="00F82743" w:rsidP="00F82743">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2CC826A0" w14:textId="48A936A8"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157E8C9D" w14:textId="03984A89" w:rsidR="00F82743" w:rsidRPr="00633348" w:rsidRDefault="00F82743" w:rsidP="00F82743">
            <w:pPr>
              <w:jc w:val="center"/>
              <w:rPr>
                <w:sz w:val="20"/>
                <w:szCs w:val="20"/>
              </w:rPr>
            </w:pPr>
            <w:r w:rsidRPr="00633348">
              <w:rPr>
                <w:sz w:val="20"/>
                <w:szCs w:val="20"/>
              </w:rPr>
              <w:t>3922,6</w:t>
            </w:r>
          </w:p>
        </w:tc>
        <w:tc>
          <w:tcPr>
            <w:tcW w:w="400" w:type="pct"/>
            <w:shd w:val="clear" w:color="auto" w:fill="auto"/>
            <w:vAlign w:val="center"/>
          </w:tcPr>
          <w:p w14:paraId="32E51743" w14:textId="04702378" w:rsidR="00F82743" w:rsidRPr="00633348" w:rsidRDefault="00F82743" w:rsidP="00F82743">
            <w:pPr>
              <w:jc w:val="center"/>
              <w:rPr>
                <w:sz w:val="20"/>
                <w:szCs w:val="20"/>
              </w:rPr>
            </w:pPr>
            <w:r w:rsidRPr="00633348">
              <w:rPr>
                <w:sz w:val="20"/>
                <w:szCs w:val="20"/>
              </w:rPr>
              <w:t>3918,5</w:t>
            </w:r>
          </w:p>
        </w:tc>
        <w:tc>
          <w:tcPr>
            <w:tcW w:w="400" w:type="pct"/>
            <w:shd w:val="clear" w:color="auto" w:fill="auto"/>
            <w:vAlign w:val="center"/>
          </w:tcPr>
          <w:p w14:paraId="19BA2FF9" w14:textId="5D0D60D3" w:rsidR="00F82743" w:rsidRPr="00633348" w:rsidRDefault="00F82743" w:rsidP="00F82743">
            <w:pPr>
              <w:jc w:val="center"/>
              <w:rPr>
                <w:sz w:val="20"/>
                <w:szCs w:val="20"/>
              </w:rPr>
            </w:pPr>
            <w:r w:rsidRPr="00633348">
              <w:rPr>
                <w:sz w:val="20"/>
                <w:szCs w:val="20"/>
              </w:rPr>
              <w:t>3914,3</w:t>
            </w:r>
          </w:p>
        </w:tc>
        <w:tc>
          <w:tcPr>
            <w:tcW w:w="399" w:type="pct"/>
            <w:shd w:val="clear" w:color="auto" w:fill="auto"/>
            <w:vAlign w:val="center"/>
          </w:tcPr>
          <w:p w14:paraId="16CF13A4" w14:textId="65485B43" w:rsidR="00F82743" w:rsidRPr="00633348" w:rsidRDefault="00F82743" w:rsidP="00F82743">
            <w:pPr>
              <w:jc w:val="center"/>
              <w:rPr>
                <w:sz w:val="20"/>
                <w:szCs w:val="20"/>
              </w:rPr>
            </w:pPr>
            <w:r w:rsidRPr="00633348">
              <w:rPr>
                <w:sz w:val="20"/>
                <w:szCs w:val="20"/>
              </w:rPr>
              <w:t>3910,3</w:t>
            </w:r>
          </w:p>
        </w:tc>
        <w:tc>
          <w:tcPr>
            <w:tcW w:w="399" w:type="pct"/>
            <w:shd w:val="clear" w:color="auto" w:fill="auto"/>
            <w:vAlign w:val="center"/>
          </w:tcPr>
          <w:p w14:paraId="21312630" w14:textId="23E206AA" w:rsidR="00F82743" w:rsidRPr="00633348" w:rsidRDefault="00F82743" w:rsidP="00F82743">
            <w:pPr>
              <w:jc w:val="center"/>
              <w:rPr>
                <w:sz w:val="20"/>
                <w:szCs w:val="20"/>
              </w:rPr>
            </w:pPr>
            <w:r w:rsidRPr="00633348">
              <w:rPr>
                <w:sz w:val="20"/>
                <w:szCs w:val="20"/>
              </w:rPr>
              <w:t>3906,2</w:t>
            </w:r>
          </w:p>
        </w:tc>
        <w:tc>
          <w:tcPr>
            <w:tcW w:w="399" w:type="pct"/>
            <w:shd w:val="clear" w:color="auto" w:fill="auto"/>
            <w:vAlign w:val="center"/>
          </w:tcPr>
          <w:p w14:paraId="7592CE56" w14:textId="31265BC2" w:rsidR="00F82743" w:rsidRPr="00633348" w:rsidRDefault="00F82743" w:rsidP="00F82743">
            <w:pPr>
              <w:jc w:val="center"/>
              <w:rPr>
                <w:sz w:val="20"/>
                <w:szCs w:val="20"/>
              </w:rPr>
            </w:pPr>
            <w:r w:rsidRPr="00633348">
              <w:rPr>
                <w:sz w:val="20"/>
                <w:szCs w:val="20"/>
              </w:rPr>
              <w:t>3902,1</w:t>
            </w:r>
          </w:p>
        </w:tc>
        <w:tc>
          <w:tcPr>
            <w:tcW w:w="399" w:type="pct"/>
            <w:shd w:val="clear" w:color="auto" w:fill="auto"/>
            <w:vAlign w:val="center"/>
          </w:tcPr>
          <w:p w14:paraId="1C029D59" w14:textId="279AFD91" w:rsidR="00F82743" w:rsidRPr="00633348" w:rsidRDefault="00F82743" w:rsidP="00F82743">
            <w:pPr>
              <w:jc w:val="center"/>
              <w:rPr>
                <w:sz w:val="20"/>
                <w:szCs w:val="20"/>
              </w:rPr>
            </w:pPr>
            <w:r w:rsidRPr="00633348">
              <w:rPr>
                <w:sz w:val="20"/>
                <w:szCs w:val="20"/>
              </w:rPr>
              <w:t>3898,1</w:t>
            </w:r>
          </w:p>
        </w:tc>
        <w:tc>
          <w:tcPr>
            <w:tcW w:w="399" w:type="pct"/>
            <w:vAlign w:val="center"/>
          </w:tcPr>
          <w:p w14:paraId="2B5B2C96" w14:textId="7FFE6037" w:rsidR="00F82743" w:rsidRPr="00633348" w:rsidRDefault="00F82743" w:rsidP="00F82743">
            <w:pPr>
              <w:jc w:val="center"/>
              <w:rPr>
                <w:sz w:val="20"/>
                <w:szCs w:val="20"/>
              </w:rPr>
            </w:pPr>
            <w:r w:rsidRPr="00633348">
              <w:rPr>
                <w:sz w:val="20"/>
                <w:szCs w:val="20"/>
              </w:rPr>
              <w:t>3894,1</w:t>
            </w:r>
          </w:p>
        </w:tc>
      </w:tr>
      <w:tr w:rsidR="00F82743" w:rsidRPr="00633348" w14:paraId="00B4F793" w14:textId="77777777" w:rsidTr="00BB136B">
        <w:trPr>
          <w:cantSplit/>
        </w:trPr>
        <w:tc>
          <w:tcPr>
            <w:tcW w:w="269" w:type="pct"/>
            <w:vMerge w:val="restart"/>
            <w:tcBorders>
              <w:top w:val="single" w:sz="4" w:space="0" w:color="auto"/>
              <w:left w:val="single" w:sz="4" w:space="0" w:color="auto"/>
              <w:right w:val="nil"/>
            </w:tcBorders>
            <w:shd w:val="clear" w:color="auto" w:fill="auto"/>
            <w:vAlign w:val="center"/>
          </w:tcPr>
          <w:p w14:paraId="4A907188" w14:textId="0B79A93E" w:rsidR="00F82743" w:rsidRPr="00633348" w:rsidRDefault="00F82743" w:rsidP="00F82743">
            <w:pPr>
              <w:jc w:val="center"/>
              <w:rPr>
                <w:sz w:val="20"/>
                <w:szCs w:val="20"/>
              </w:rPr>
            </w:pPr>
            <w:r w:rsidRPr="00633348">
              <w:rPr>
                <w:sz w:val="20"/>
                <w:szCs w:val="20"/>
              </w:rPr>
              <w:t>14.7</w:t>
            </w:r>
          </w:p>
        </w:tc>
        <w:tc>
          <w:tcPr>
            <w:tcW w:w="1070" w:type="pct"/>
            <w:vMerge w:val="restart"/>
            <w:shd w:val="clear" w:color="auto" w:fill="auto"/>
            <w:vAlign w:val="center"/>
          </w:tcPr>
          <w:p w14:paraId="22605C67" w14:textId="77B05E2A" w:rsidR="00F82743" w:rsidRPr="00633348" w:rsidRDefault="00F82743" w:rsidP="00F82743">
            <w:pPr>
              <w:jc w:val="center"/>
              <w:rPr>
                <w:sz w:val="20"/>
                <w:szCs w:val="20"/>
              </w:rPr>
            </w:pPr>
            <w:r w:rsidRPr="00633348">
              <w:rPr>
                <w:sz w:val="20"/>
                <w:szCs w:val="20"/>
              </w:rPr>
              <w:t>Потери тепловой сети</w:t>
            </w:r>
          </w:p>
        </w:tc>
        <w:tc>
          <w:tcPr>
            <w:tcW w:w="465" w:type="pct"/>
            <w:shd w:val="clear" w:color="auto" w:fill="auto"/>
            <w:vAlign w:val="center"/>
          </w:tcPr>
          <w:p w14:paraId="65C5A7C5" w14:textId="1E6A95E5"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6AC20DED" w14:textId="2F7B23A0" w:rsidR="00F82743" w:rsidRPr="00633348" w:rsidRDefault="00F82743" w:rsidP="00F82743">
            <w:pPr>
              <w:jc w:val="center"/>
              <w:rPr>
                <w:sz w:val="20"/>
                <w:szCs w:val="20"/>
              </w:rPr>
            </w:pPr>
            <w:r w:rsidRPr="00633348">
              <w:rPr>
                <w:sz w:val="20"/>
                <w:szCs w:val="20"/>
              </w:rPr>
              <w:t>826,5</w:t>
            </w:r>
          </w:p>
        </w:tc>
        <w:tc>
          <w:tcPr>
            <w:tcW w:w="400" w:type="pct"/>
            <w:shd w:val="clear" w:color="auto" w:fill="auto"/>
            <w:vAlign w:val="center"/>
          </w:tcPr>
          <w:p w14:paraId="319D2360" w14:textId="22126EDE" w:rsidR="00F82743" w:rsidRPr="00633348" w:rsidRDefault="00F82743" w:rsidP="00F82743">
            <w:pPr>
              <w:jc w:val="center"/>
              <w:rPr>
                <w:sz w:val="20"/>
                <w:szCs w:val="20"/>
              </w:rPr>
            </w:pPr>
            <w:r w:rsidRPr="00633348">
              <w:rPr>
                <w:sz w:val="20"/>
                <w:szCs w:val="20"/>
              </w:rPr>
              <w:t>822,4</w:t>
            </w:r>
          </w:p>
        </w:tc>
        <w:tc>
          <w:tcPr>
            <w:tcW w:w="400" w:type="pct"/>
            <w:shd w:val="clear" w:color="auto" w:fill="auto"/>
            <w:vAlign w:val="center"/>
          </w:tcPr>
          <w:p w14:paraId="7462F163" w14:textId="383407E6" w:rsidR="00F82743" w:rsidRPr="00633348" w:rsidRDefault="00F82743" w:rsidP="00F82743">
            <w:pPr>
              <w:jc w:val="center"/>
              <w:rPr>
                <w:sz w:val="20"/>
                <w:szCs w:val="20"/>
              </w:rPr>
            </w:pPr>
            <w:r w:rsidRPr="00633348">
              <w:rPr>
                <w:sz w:val="20"/>
                <w:szCs w:val="20"/>
              </w:rPr>
              <w:t>818,3</w:t>
            </w:r>
          </w:p>
        </w:tc>
        <w:tc>
          <w:tcPr>
            <w:tcW w:w="399" w:type="pct"/>
            <w:shd w:val="clear" w:color="auto" w:fill="auto"/>
            <w:vAlign w:val="center"/>
          </w:tcPr>
          <w:p w14:paraId="12D3692A" w14:textId="3F1FE6CF" w:rsidR="00F82743" w:rsidRPr="00633348" w:rsidRDefault="00F82743" w:rsidP="00F82743">
            <w:pPr>
              <w:jc w:val="center"/>
              <w:rPr>
                <w:sz w:val="20"/>
                <w:szCs w:val="20"/>
              </w:rPr>
            </w:pPr>
            <w:r w:rsidRPr="00633348">
              <w:rPr>
                <w:sz w:val="20"/>
                <w:szCs w:val="20"/>
              </w:rPr>
              <w:t>814,2</w:t>
            </w:r>
          </w:p>
        </w:tc>
        <w:tc>
          <w:tcPr>
            <w:tcW w:w="399" w:type="pct"/>
            <w:shd w:val="clear" w:color="auto" w:fill="auto"/>
            <w:vAlign w:val="center"/>
          </w:tcPr>
          <w:p w14:paraId="53763005" w14:textId="45E66E63" w:rsidR="00F82743" w:rsidRPr="00633348" w:rsidRDefault="00F82743" w:rsidP="00F82743">
            <w:pPr>
              <w:jc w:val="center"/>
              <w:rPr>
                <w:sz w:val="20"/>
                <w:szCs w:val="20"/>
              </w:rPr>
            </w:pPr>
            <w:r w:rsidRPr="00633348">
              <w:rPr>
                <w:sz w:val="20"/>
                <w:szCs w:val="20"/>
              </w:rPr>
              <w:t>810,1</w:t>
            </w:r>
          </w:p>
        </w:tc>
        <w:tc>
          <w:tcPr>
            <w:tcW w:w="399" w:type="pct"/>
            <w:shd w:val="clear" w:color="auto" w:fill="auto"/>
            <w:vAlign w:val="center"/>
          </w:tcPr>
          <w:p w14:paraId="781D1FC2" w14:textId="3425A7FA" w:rsidR="00F82743" w:rsidRPr="00633348" w:rsidRDefault="00F82743" w:rsidP="00F82743">
            <w:pPr>
              <w:jc w:val="center"/>
              <w:rPr>
                <w:sz w:val="20"/>
                <w:szCs w:val="20"/>
              </w:rPr>
            </w:pPr>
            <w:r w:rsidRPr="00633348">
              <w:rPr>
                <w:sz w:val="20"/>
                <w:szCs w:val="20"/>
              </w:rPr>
              <w:t>806,0</w:t>
            </w:r>
          </w:p>
        </w:tc>
        <w:tc>
          <w:tcPr>
            <w:tcW w:w="399" w:type="pct"/>
            <w:shd w:val="clear" w:color="auto" w:fill="auto"/>
            <w:vAlign w:val="center"/>
          </w:tcPr>
          <w:p w14:paraId="10583D8E" w14:textId="23A9FDC2" w:rsidR="00F82743" w:rsidRPr="00633348" w:rsidRDefault="00F82743" w:rsidP="00F82743">
            <w:pPr>
              <w:jc w:val="center"/>
              <w:rPr>
                <w:sz w:val="20"/>
                <w:szCs w:val="20"/>
              </w:rPr>
            </w:pPr>
            <w:r w:rsidRPr="00633348">
              <w:rPr>
                <w:sz w:val="20"/>
                <w:szCs w:val="20"/>
              </w:rPr>
              <w:t>802,0</w:t>
            </w:r>
          </w:p>
        </w:tc>
        <w:tc>
          <w:tcPr>
            <w:tcW w:w="399" w:type="pct"/>
            <w:vAlign w:val="center"/>
          </w:tcPr>
          <w:p w14:paraId="243E2F9A" w14:textId="4B78D072" w:rsidR="00F82743" w:rsidRPr="00633348" w:rsidRDefault="00F82743" w:rsidP="00F82743">
            <w:pPr>
              <w:jc w:val="center"/>
              <w:rPr>
                <w:sz w:val="20"/>
                <w:szCs w:val="20"/>
              </w:rPr>
            </w:pPr>
            <w:r w:rsidRPr="00633348">
              <w:rPr>
                <w:sz w:val="20"/>
                <w:szCs w:val="20"/>
              </w:rPr>
              <w:t>798,0</w:t>
            </w:r>
          </w:p>
        </w:tc>
      </w:tr>
      <w:tr w:rsidR="00F82743" w:rsidRPr="00633348" w14:paraId="437E3401" w14:textId="77777777" w:rsidTr="00BB136B">
        <w:trPr>
          <w:cantSplit/>
        </w:trPr>
        <w:tc>
          <w:tcPr>
            <w:tcW w:w="269" w:type="pct"/>
            <w:vMerge/>
            <w:tcBorders>
              <w:left w:val="single" w:sz="4" w:space="0" w:color="auto"/>
              <w:bottom w:val="single" w:sz="4" w:space="0" w:color="auto"/>
              <w:right w:val="nil"/>
            </w:tcBorders>
            <w:shd w:val="clear" w:color="auto" w:fill="auto"/>
            <w:vAlign w:val="center"/>
          </w:tcPr>
          <w:p w14:paraId="5F39A76B" w14:textId="4C10CA61" w:rsidR="00F82743" w:rsidRPr="00633348" w:rsidRDefault="00F82743" w:rsidP="00F82743">
            <w:pPr>
              <w:jc w:val="center"/>
              <w:rPr>
                <w:sz w:val="20"/>
                <w:szCs w:val="20"/>
              </w:rPr>
            </w:pPr>
          </w:p>
        </w:tc>
        <w:tc>
          <w:tcPr>
            <w:tcW w:w="1070" w:type="pct"/>
            <w:vMerge/>
            <w:shd w:val="clear" w:color="auto" w:fill="auto"/>
            <w:vAlign w:val="center"/>
          </w:tcPr>
          <w:p w14:paraId="41D89534" w14:textId="7A989ECB" w:rsidR="00F82743" w:rsidRPr="00633348" w:rsidRDefault="00F82743" w:rsidP="00F82743">
            <w:pPr>
              <w:jc w:val="center"/>
              <w:rPr>
                <w:sz w:val="20"/>
                <w:szCs w:val="20"/>
              </w:rPr>
            </w:pPr>
          </w:p>
        </w:tc>
        <w:tc>
          <w:tcPr>
            <w:tcW w:w="465" w:type="pct"/>
            <w:shd w:val="clear" w:color="auto" w:fill="auto"/>
            <w:vAlign w:val="center"/>
          </w:tcPr>
          <w:p w14:paraId="2CE0C3DC" w14:textId="32C4FFD2" w:rsidR="00F82743" w:rsidRPr="00633348" w:rsidRDefault="00F82743" w:rsidP="00F82743">
            <w:pPr>
              <w:jc w:val="center"/>
              <w:rPr>
                <w:sz w:val="20"/>
                <w:szCs w:val="20"/>
              </w:rPr>
            </w:pPr>
            <w:r w:rsidRPr="00633348">
              <w:rPr>
                <w:sz w:val="20"/>
                <w:szCs w:val="20"/>
              </w:rPr>
              <w:t>%</w:t>
            </w:r>
          </w:p>
        </w:tc>
        <w:tc>
          <w:tcPr>
            <w:tcW w:w="400" w:type="pct"/>
            <w:shd w:val="clear" w:color="auto" w:fill="auto"/>
            <w:vAlign w:val="center"/>
          </w:tcPr>
          <w:p w14:paraId="45C68BD7" w14:textId="50639CD1" w:rsidR="00F82743" w:rsidRPr="00633348" w:rsidRDefault="00F82743" w:rsidP="00F82743">
            <w:pPr>
              <w:jc w:val="center"/>
              <w:rPr>
                <w:sz w:val="20"/>
                <w:szCs w:val="20"/>
              </w:rPr>
            </w:pPr>
            <w:r w:rsidRPr="00633348">
              <w:rPr>
                <w:sz w:val="20"/>
                <w:szCs w:val="20"/>
              </w:rPr>
              <w:t>21,1</w:t>
            </w:r>
          </w:p>
        </w:tc>
        <w:tc>
          <w:tcPr>
            <w:tcW w:w="400" w:type="pct"/>
            <w:shd w:val="clear" w:color="auto" w:fill="auto"/>
            <w:vAlign w:val="center"/>
          </w:tcPr>
          <w:p w14:paraId="6CEF846E" w14:textId="1883EF98" w:rsidR="00F82743" w:rsidRPr="00633348" w:rsidRDefault="00F82743" w:rsidP="00F82743">
            <w:pPr>
              <w:jc w:val="center"/>
              <w:rPr>
                <w:sz w:val="20"/>
                <w:szCs w:val="20"/>
              </w:rPr>
            </w:pPr>
            <w:r w:rsidRPr="00633348">
              <w:rPr>
                <w:sz w:val="20"/>
                <w:szCs w:val="20"/>
              </w:rPr>
              <w:t>21,0</w:t>
            </w:r>
          </w:p>
        </w:tc>
        <w:tc>
          <w:tcPr>
            <w:tcW w:w="400" w:type="pct"/>
            <w:shd w:val="clear" w:color="auto" w:fill="auto"/>
            <w:vAlign w:val="center"/>
          </w:tcPr>
          <w:p w14:paraId="3BB85B2F" w14:textId="188B62C1" w:rsidR="00F82743" w:rsidRPr="00633348" w:rsidRDefault="00F82743" w:rsidP="00F82743">
            <w:pPr>
              <w:jc w:val="center"/>
              <w:rPr>
                <w:sz w:val="20"/>
                <w:szCs w:val="20"/>
              </w:rPr>
            </w:pPr>
            <w:r w:rsidRPr="00633348">
              <w:rPr>
                <w:sz w:val="20"/>
                <w:szCs w:val="20"/>
              </w:rPr>
              <w:t>20,9</w:t>
            </w:r>
          </w:p>
        </w:tc>
        <w:tc>
          <w:tcPr>
            <w:tcW w:w="399" w:type="pct"/>
            <w:shd w:val="clear" w:color="auto" w:fill="auto"/>
            <w:vAlign w:val="center"/>
          </w:tcPr>
          <w:p w14:paraId="2A8EF138" w14:textId="365832FF" w:rsidR="00F82743" w:rsidRPr="00633348" w:rsidRDefault="00F82743" w:rsidP="00F82743">
            <w:pPr>
              <w:jc w:val="center"/>
              <w:rPr>
                <w:sz w:val="20"/>
                <w:szCs w:val="20"/>
              </w:rPr>
            </w:pPr>
            <w:r w:rsidRPr="00633348">
              <w:rPr>
                <w:sz w:val="20"/>
                <w:szCs w:val="20"/>
              </w:rPr>
              <w:t>20,8</w:t>
            </w:r>
          </w:p>
        </w:tc>
        <w:tc>
          <w:tcPr>
            <w:tcW w:w="399" w:type="pct"/>
            <w:shd w:val="clear" w:color="auto" w:fill="auto"/>
            <w:vAlign w:val="center"/>
          </w:tcPr>
          <w:p w14:paraId="48C8AE56" w14:textId="70A932E8" w:rsidR="00F82743" w:rsidRPr="00633348" w:rsidRDefault="00F82743" w:rsidP="00F82743">
            <w:pPr>
              <w:jc w:val="center"/>
              <w:rPr>
                <w:sz w:val="20"/>
                <w:szCs w:val="20"/>
              </w:rPr>
            </w:pPr>
            <w:r w:rsidRPr="00633348">
              <w:rPr>
                <w:sz w:val="20"/>
                <w:szCs w:val="20"/>
              </w:rPr>
              <w:t>20,7</w:t>
            </w:r>
          </w:p>
        </w:tc>
        <w:tc>
          <w:tcPr>
            <w:tcW w:w="399" w:type="pct"/>
            <w:shd w:val="clear" w:color="auto" w:fill="auto"/>
            <w:vAlign w:val="center"/>
          </w:tcPr>
          <w:p w14:paraId="55D4ED89" w14:textId="2612D90E" w:rsidR="00F82743" w:rsidRPr="00633348" w:rsidRDefault="00F82743" w:rsidP="00F82743">
            <w:pPr>
              <w:jc w:val="center"/>
              <w:rPr>
                <w:sz w:val="20"/>
                <w:szCs w:val="20"/>
              </w:rPr>
            </w:pPr>
            <w:r w:rsidRPr="00633348">
              <w:rPr>
                <w:sz w:val="20"/>
                <w:szCs w:val="20"/>
              </w:rPr>
              <w:t>20,7</w:t>
            </w:r>
          </w:p>
        </w:tc>
        <w:tc>
          <w:tcPr>
            <w:tcW w:w="399" w:type="pct"/>
            <w:shd w:val="clear" w:color="auto" w:fill="auto"/>
            <w:vAlign w:val="center"/>
          </w:tcPr>
          <w:p w14:paraId="64A987DE" w14:textId="3C1DC1C8" w:rsidR="00F82743" w:rsidRPr="00633348" w:rsidRDefault="00F82743" w:rsidP="00F82743">
            <w:pPr>
              <w:jc w:val="center"/>
              <w:rPr>
                <w:sz w:val="20"/>
                <w:szCs w:val="20"/>
              </w:rPr>
            </w:pPr>
            <w:r w:rsidRPr="00633348">
              <w:rPr>
                <w:sz w:val="20"/>
                <w:szCs w:val="20"/>
              </w:rPr>
              <w:t>20,6</w:t>
            </w:r>
          </w:p>
        </w:tc>
        <w:tc>
          <w:tcPr>
            <w:tcW w:w="399" w:type="pct"/>
            <w:vAlign w:val="center"/>
          </w:tcPr>
          <w:p w14:paraId="56CE4D74" w14:textId="5C9FEB5F" w:rsidR="00F82743" w:rsidRPr="00633348" w:rsidRDefault="00F82743" w:rsidP="00F82743">
            <w:pPr>
              <w:jc w:val="center"/>
              <w:rPr>
                <w:sz w:val="20"/>
                <w:szCs w:val="20"/>
              </w:rPr>
            </w:pPr>
            <w:r w:rsidRPr="00633348">
              <w:rPr>
                <w:sz w:val="20"/>
                <w:szCs w:val="20"/>
              </w:rPr>
              <w:t>20,5</w:t>
            </w:r>
          </w:p>
        </w:tc>
      </w:tr>
      <w:tr w:rsidR="00F82743" w:rsidRPr="00633348" w14:paraId="1F586D4D"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66009C1" w14:textId="212C7EE1" w:rsidR="00F82743" w:rsidRPr="00633348" w:rsidRDefault="00F82743" w:rsidP="00F82743">
            <w:pPr>
              <w:jc w:val="center"/>
              <w:rPr>
                <w:sz w:val="20"/>
                <w:szCs w:val="20"/>
              </w:rPr>
            </w:pPr>
            <w:r w:rsidRPr="00633348">
              <w:rPr>
                <w:sz w:val="20"/>
                <w:szCs w:val="20"/>
              </w:rPr>
              <w:t>14.8</w:t>
            </w:r>
          </w:p>
        </w:tc>
        <w:tc>
          <w:tcPr>
            <w:tcW w:w="1070" w:type="pct"/>
            <w:shd w:val="clear" w:color="auto" w:fill="auto"/>
            <w:vAlign w:val="center"/>
          </w:tcPr>
          <w:p w14:paraId="1D6313CC" w14:textId="257FBB5E" w:rsidR="00F82743" w:rsidRPr="00633348" w:rsidRDefault="00F82743" w:rsidP="00F82743">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7CFB350C" w14:textId="324AD592"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4C2F198D" w14:textId="76D1C0A3" w:rsidR="00F82743" w:rsidRPr="00633348" w:rsidRDefault="00F82743" w:rsidP="00F82743">
            <w:pPr>
              <w:jc w:val="center"/>
              <w:rPr>
                <w:sz w:val="20"/>
                <w:szCs w:val="20"/>
              </w:rPr>
            </w:pPr>
            <w:r w:rsidRPr="00633348">
              <w:rPr>
                <w:sz w:val="20"/>
                <w:szCs w:val="20"/>
              </w:rPr>
              <w:t>3096,1</w:t>
            </w:r>
          </w:p>
        </w:tc>
        <w:tc>
          <w:tcPr>
            <w:tcW w:w="400" w:type="pct"/>
            <w:shd w:val="clear" w:color="auto" w:fill="auto"/>
            <w:vAlign w:val="center"/>
          </w:tcPr>
          <w:p w14:paraId="45F40A5E" w14:textId="67D81DFB" w:rsidR="00F82743" w:rsidRPr="00633348" w:rsidRDefault="00F82743" w:rsidP="00F82743">
            <w:pPr>
              <w:jc w:val="center"/>
              <w:rPr>
                <w:sz w:val="20"/>
                <w:szCs w:val="20"/>
              </w:rPr>
            </w:pPr>
            <w:r w:rsidRPr="00633348">
              <w:rPr>
                <w:sz w:val="20"/>
                <w:szCs w:val="20"/>
              </w:rPr>
              <w:t>3096,1</w:t>
            </w:r>
          </w:p>
        </w:tc>
        <w:tc>
          <w:tcPr>
            <w:tcW w:w="400" w:type="pct"/>
            <w:shd w:val="clear" w:color="auto" w:fill="auto"/>
            <w:vAlign w:val="center"/>
          </w:tcPr>
          <w:p w14:paraId="3E3E9150" w14:textId="69030E42" w:rsidR="00F82743" w:rsidRPr="00633348" w:rsidRDefault="00F82743" w:rsidP="00F82743">
            <w:pPr>
              <w:jc w:val="center"/>
              <w:rPr>
                <w:sz w:val="20"/>
                <w:szCs w:val="20"/>
              </w:rPr>
            </w:pPr>
            <w:r w:rsidRPr="00633348">
              <w:rPr>
                <w:sz w:val="20"/>
                <w:szCs w:val="20"/>
              </w:rPr>
              <w:t>3096,1</w:t>
            </w:r>
          </w:p>
        </w:tc>
        <w:tc>
          <w:tcPr>
            <w:tcW w:w="399" w:type="pct"/>
            <w:shd w:val="clear" w:color="auto" w:fill="auto"/>
            <w:vAlign w:val="center"/>
          </w:tcPr>
          <w:p w14:paraId="015989C0" w14:textId="3546DF48" w:rsidR="00F82743" w:rsidRPr="00633348" w:rsidRDefault="00F82743" w:rsidP="00F82743">
            <w:pPr>
              <w:jc w:val="center"/>
              <w:rPr>
                <w:sz w:val="20"/>
                <w:szCs w:val="20"/>
              </w:rPr>
            </w:pPr>
            <w:r w:rsidRPr="00633348">
              <w:rPr>
                <w:sz w:val="20"/>
                <w:szCs w:val="20"/>
              </w:rPr>
              <w:t>3096,1</w:t>
            </w:r>
          </w:p>
        </w:tc>
        <w:tc>
          <w:tcPr>
            <w:tcW w:w="399" w:type="pct"/>
            <w:shd w:val="clear" w:color="auto" w:fill="auto"/>
            <w:vAlign w:val="center"/>
          </w:tcPr>
          <w:p w14:paraId="63063C80" w14:textId="7AF096CF" w:rsidR="00F82743" w:rsidRPr="00633348" w:rsidRDefault="00F82743" w:rsidP="00F82743">
            <w:pPr>
              <w:jc w:val="center"/>
              <w:rPr>
                <w:sz w:val="20"/>
                <w:szCs w:val="20"/>
              </w:rPr>
            </w:pPr>
            <w:r w:rsidRPr="00633348">
              <w:rPr>
                <w:sz w:val="20"/>
                <w:szCs w:val="20"/>
              </w:rPr>
              <w:t>3096,1</w:t>
            </w:r>
          </w:p>
        </w:tc>
        <w:tc>
          <w:tcPr>
            <w:tcW w:w="399" w:type="pct"/>
            <w:shd w:val="clear" w:color="auto" w:fill="auto"/>
            <w:vAlign w:val="center"/>
          </w:tcPr>
          <w:p w14:paraId="014BEBB9" w14:textId="7AD6723D" w:rsidR="00F82743" w:rsidRPr="00633348" w:rsidRDefault="00F82743" w:rsidP="00F82743">
            <w:pPr>
              <w:jc w:val="center"/>
              <w:rPr>
                <w:sz w:val="20"/>
                <w:szCs w:val="20"/>
              </w:rPr>
            </w:pPr>
            <w:r w:rsidRPr="00633348">
              <w:rPr>
                <w:sz w:val="20"/>
                <w:szCs w:val="20"/>
              </w:rPr>
              <w:t>3096,1</w:t>
            </w:r>
          </w:p>
        </w:tc>
        <w:tc>
          <w:tcPr>
            <w:tcW w:w="399" w:type="pct"/>
            <w:shd w:val="clear" w:color="auto" w:fill="auto"/>
            <w:vAlign w:val="center"/>
          </w:tcPr>
          <w:p w14:paraId="589EC264" w14:textId="0FE995DC" w:rsidR="00F82743" w:rsidRPr="00633348" w:rsidRDefault="00F82743" w:rsidP="00F82743">
            <w:pPr>
              <w:jc w:val="center"/>
              <w:rPr>
                <w:sz w:val="20"/>
                <w:szCs w:val="20"/>
              </w:rPr>
            </w:pPr>
            <w:r w:rsidRPr="00633348">
              <w:rPr>
                <w:sz w:val="20"/>
                <w:szCs w:val="20"/>
              </w:rPr>
              <w:t>3096,1</w:t>
            </w:r>
          </w:p>
        </w:tc>
        <w:tc>
          <w:tcPr>
            <w:tcW w:w="399" w:type="pct"/>
            <w:vAlign w:val="center"/>
          </w:tcPr>
          <w:p w14:paraId="5D945A48" w14:textId="0F26CA9A" w:rsidR="00F82743" w:rsidRPr="00633348" w:rsidRDefault="00F82743" w:rsidP="00F82743">
            <w:pPr>
              <w:jc w:val="center"/>
              <w:rPr>
                <w:sz w:val="20"/>
                <w:szCs w:val="20"/>
              </w:rPr>
            </w:pPr>
            <w:r w:rsidRPr="00633348">
              <w:rPr>
                <w:sz w:val="20"/>
                <w:szCs w:val="20"/>
              </w:rPr>
              <w:t>3096,1</w:t>
            </w:r>
          </w:p>
        </w:tc>
      </w:tr>
      <w:tr w:rsidR="00F82743" w:rsidRPr="00633348" w14:paraId="10D6B912"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1FF6717" w14:textId="4863BEA6" w:rsidR="00F82743" w:rsidRPr="00633348" w:rsidRDefault="00F82743" w:rsidP="00F82743">
            <w:pPr>
              <w:jc w:val="center"/>
              <w:rPr>
                <w:sz w:val="20"/>
                <w:szCs w:val="20"/>
              </w:rPr>
            </w:pPr>
            <w:r w:rsidRPr="00633348">
              <w:rPr>
                <w:sz w:val="20"/>
                <w:szCs w:val="20"/>
              </w:rPr>
              <w:t>14.9</w:t>
            </w:r>
          </w:p>
        </w:tc>
        <w:tc>
          <w:tcPr>
            <w:tcW w:w="1070" w:type="pct"/>
            <w:shd w:val="clear" w:color="auto" w:fill="auto"/>
            <w:vAlign w:val="center"/>
          </w:tcPr>
          <w:p w14:paraId="4E22B4F2" w14:textId="0059E095" w:rsidR="00F82743" w:rsidRPr="00633348" w:rsidRDefault="00F82743" w:rsidP="00F82743">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24848EB8" w14:textId="6CCCA07A" w:rsidR="00F82743" w:rsidRPr="00633348" w:rsidRDefault="00F82743" w:rsidP="00F82743">
            <w:pPr>
              <w:jc w:val="center"/>
              <w:rPr>
                <w:sz w:val="20"/>
                <w:szCs w:val="20"/>
              </w:rPr>
            </w:pPr>
            <w:r w:rsidRPr="00633348">
              <w:rPr>
                <w:sz w:val="20"/>
                <w:szCs w:val="20"/>
              </w:rPr>
              <w:t>кг.у.т/Гкал</w:t>
            </w:r>
          </w:p>
        </w:tc>
        <w:tc>
          <w:tcPr>
            <w:tcW w:w="400" w:type="pct"/>
            <w:shd w:val="clear" w:color="auto" w:fill="auto"/>
            <w:vAlign w:val="center"/>
          </w:tcPr>
          <w:p w14:paraId="0C63E46A" w14:textId="22FA6600" w:rsidR="00F82743" w:rsidRPr="00633348" w:rsidRDefault="00F82743" w:rsidP="00F82743">
            <w:pPr>
              <w:jc w:val="center"/>
              <w:rPr>
                <w:sz w:val="20"/>
                <w:szCs w:val="20"/>
              </w:rPr>
            </w:pPr>
            <w:r w:rsidRPr="00633348">
              <w:rPr>
                <w:sz w:val="20"/>
                <w:szCs w:val="20"/>
              </w:rPr>
              <w:t>150,7</w:t>
            </w:r>
          </w:p>
        </w:tc>
        <w:tc>
          <w:tcPr>
            <w:tcW w:w="400" w:type="pct"/>
            <w:shd w:val="clear" w:color="auto" w:fill="auto"/>
            <w:vAlign w:val="center"/>
          </w:tcPr>
          <w:p w14:paraId="6F3E797E" w14:textId="7B27CEBC" w:rsidR="00F82743" w:rsidRPr="00633348" w:rsidRDefault="00F82743" w:rsidP="00F82743">
            <w:pPr>
              <w:jc w:val="center"/>
              <w:rPr>
                <w:sz w:val="20"/>
                <w:szCs w:val="20"/>
              </w:rPr>
            </w:pPr>
            <w:r w:rsidRPr="00633348">
              <w:rPr>
                <w:sz w:val="20"/>
                <w:szCs w:val="20"/>
              </w:rPr>
              <w:t>162,8</w:t>
            </w:r>
          </w:p>
        </w:tc>
        <w:tc>
          <w:tcPr>
            <w:tcW w:w="400" w:type="pct"/>
            <w:shd w:val="clear" w:color="auto" w:fill="auto"/>
            <w:vAlign w:val="center"/>
          </w:tcPr>
          <w:p w14:paraId="4AC7BF73" w14:textId="4133001A" w:rsidR="00F82743" w:rsidRPr="00633348" w:rsidRDefault="00F82743" w:rsidP="00F82743">
            <w:pPr>
              <w:jc w:val="center"/>
              <w:rPr>
                <w:sz w:val="20"/>
                <w:szCs w:val="20"/>
              </w:rPr>
            </w:pPr>
            <w:r w:rsidRPr="00633348">
              <w:rPr>
                <w:sz w:val="20"/>
                <w:szCs w:val="20"/>
              </w:rPr>
              <w:t>162,8</w:t>
            </w:r>
          </w:p>
        </w:tc>
        <w:tc>
          <w:tcPr>
            <w:tcW w:w="399" w:type="pct"/>
            <w:shd w:val="clear" w:color="auto" w:fill="auto"/>
            <w:vAlign w:val="center"/>
          </w:tcPr>
          <w:p w14:paraId="6C086F2C" w14:textId="5C97BE62" w:rsidR="00F82743" w:rsidRPr="00633348" w:rsidRDefault="00F82743" w:rsidP="00F82743">
            <w:pPr>
              <w:jc w:val="center"/>
              <w:rPr>
                <w:sz w:val="20"/>
                <w:szCs w:val="20"/>
              </w:rPr>
            </w:pPr>
            <w:r w:rsidRPr="00633348">
              <w:rPr>
                <w:sz w:val="20"/>
                <w:szCs w:val="20"/>
              </w:rPr>
              <w:t>162,8</w:t>
            </w:r>
          </w:p>
        </w:tc>
        <w:tc>
          <w:tcPr>
            <w:tcW w:w="399" w:type="pct"/>
            <w:shd w:val="clear" w:color="auto" w:fill="auto"/>
            <w:vAlign w:val="center"/>
          </w:tcPr>
          <w:p w14:paraId="1A9DE75E" w14:textId="446FA6BE" w:rsidR="00F82743" w:rsidRPr="00633348" w:rsidRDefault="00F82743" w:rsidP="00F82743">
            <w:pPr>
              <w:jc w:val="center"/>
              <w:rPr>
                <w:sz w:val="20"/>
                <w:szCs w:val="20"/>
              </w:rPr>
            </w:pPr>
            <w:r w:rsidRPr="00633348">
              <w:rPr>
                <w:sz w:val="20"/>
                <w:szCs w:val="20"/>
              </w:rPr>
              <w:t>162,8</w:t>
            </w:r>
          </w:p>
        </w:tc>
        <w:tc>
          <w:tcPr>
            <w:tcW w:w="399" w:type="pct"/>
            <w:shd w:val="clear" w:color="auto" w:fill="auto"/>
            <w:vAlign w:val="center"/>
          </w:tcPr>
          <w:p w14:paraId="36C1C8B5" w14:textId="0A5CAB82" w:rsidR="00F82743" w:rsidRPr="00633348" w:rsidRDefault="00F82743" w:rsidP="00F82743">
            <w:pPr>
              <w:jc w:val="center"/>
              <w:rPr>
                <w:sz w:val="20"/>
                <w:szCs w:val="20"/>
              </w:rPr>
            </w:pPr>
            <w:r w:rsidRPr="00633348">
              <w:rPr>
                <w:sz w:val="20"/>
                <w:szCs w:val="20"/>
              </w:rPr>
              <w:t>162,8</w:t>
            </w:r>
          </w:p>
        </w:tc>
        <w:tc>
          <w:tcPr>
            <w:tcW w:w="399" w:type="pct"/>
            <w:shd w:val="clear" w:color="auto" w:fill="auto"/>
            <w:vAlign w:val="center"/>
          </w:tcPr>
          <w:p w14:paraId="433D8D23" w14:textId="202C3D98" w:rsidR="00F82743" w:rsidRPr="00633348" w:rsidRDefault="00F82743" w:rsidP="00F82743">
            <w:pPr>
              <w:jc w:val="center"/>
              <w:rPr>
                <w:sz w:val="20"/>
                <w:szCs w:val="20"/>
              </w:rPr>
            </w:pPr>
            <w:r w:rsidRPr="00633348">
              <w:rPr>
                <w:sz w:val="20"/>
                <w:szCs w:val="20"/>
              </w:rPr>
              <w:t>162,8</w:t>
            </w:r>
          </w:p>
        </w:tc>
        <w:tc>
          <w:tcPr>
            <w:tcW w:w="399" w:type="pct"/>
            <w:vAlign w:val="center"/>
          </w:tcPr>
          <w:p w14:paraId="2B5C5933" w14:textId="5C43BFDE" w:rsidR="00F82743" w:rsidRPr="00633348" w:rsidRDefault="00F82743" w:rsidP="00F82743">
            <w:pPr>
              <w:jc w:val="center"/>
              <w:rPr>
                <w:sz w:val="20"/>
                <w:szCs w:val="20"/>
              </w:rPr>
            </w:pPr>
            <w:r w:rsidRPr="00633348">
              <w:rPr>
                <w:sz w:val="20"/>
                <w:szCs w:val="20"/>
              </w:rPr>
              <w:t>162,8</w:t>
            </w:r>
          </w:p>
        </w:tc>
      </w:tr>
      <w:tr w:rsidR="00F82743" w:rsidRPr="00633348" w14:paraId="17547A07"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86A4A02" w14:textId="4D5AD8B7" w:rsidR="00F82743" w:rsidRPr="00633348" w:rsidRDefault="00F82743" w:rsidP="00F82743">
            <w:pPr>
              <w:jc w:val="center"/>
              <w:rPr>
                <w:sz w:val="20"/>
                <w:szCs w:val="20"/>
              </w:rPr>
            </w:pPr>
            <w:r w:rsidRPr="00633348">
              <w:rPr>
                <w:sz w:val="20"/>
                <w:szCs w:val="20"/>
              </w:rPr>
              <w:t>14.10</w:t>
            </w:r>
          </w:p>
        </w:tc>
        <w:tc>
          <w:tcPr>
            <w:tcW w:w="1070" w:type="pct"/>
            <w:shd w:val="clear" w:color="auto" w:fill="auto"/>
            <w:vAlign w:val="center"/>
          </w:tcPr>
          <w:p w14:paraId="70A5EF2A" w14:textId="54FCE61D" w:rsidR="00F82743" w:rsidRPr="00633348" w:rsidRDefault="00F82743" w:rsidP="00F82743">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28D50031" w14:textId="0872910F" w:rsidR="00F82743" w:rsidRPr="00633348" w:rsidRDefault="00F82743" w:rsidP="00F82743">
            <w:pPr>
              <w:jc w:val="center"/>
              <w:rPr>
                <w:sz w:val="20"/>
                <w:szCs w:val="20"/>
              </w:rPr>
            </w:pPr>
            <w:r w:rsidRPr="00633348">
              <w:rPr>
                <w:sz w:val="20"/>
                <w:szCs w:val="20"/>
              </w:rPr>
              <w:t>%</w:t>
            </w:r>
          </w:p>
        </w:tc>
        <w:tc>
          <w:tcPr>
            <w:tcW w:w="400" w:type="pct"/>
            <w:shd w:val="clear" w:color="auto" w:fill="auto"/>
            <w:vAlign w:val="center"/>
          </w:tcPr>
          <w:p w14:paraId="0E751ADD" w14:textId="022616DD" w:rsidR="00F82743" w:rsidRPr="00633348" w:rsidRDefault="00F82743" w:rsidP="00F82743">
            <w:pPr>
              <w:jc w:val="center"/>
              <w:rPr>
                <w:sz w:val="20"/>
                <w:szCs w:val="20"/>
              </w:rPr>
            </w:pPr>
            <w:r w:rsidRPr="00633348">
              <w:rPr>
                <w:sz w:val="20"/>
                <w:szCs w:val="20"/>
              </w:rPr>
              <w:t>94,8</w:t>
            </w:r>
          </w:p>
        </w:tc>
        <w:tc>
          <w:tcPr>
            <w:tcW w:w="400" w:type="pct"/>
            <w:shd w:val="clear" w:color="auto" w:fill="auto"/>
            <w:vAlign w:val="center"/>
          </w:tcPr>
          <w:p w14:paraId="3D945991" w14:textId="0A47CFB1" w:rsidR="00F82743" w:rsidRPr="00633348" w:rsidRDefault="00F82743" w:rsidP="00F82743">
            <w:pPr>
              <w:jc w:val="center"/>
              <w:rPr>
                <w:sz w:val="20"/>
                <w:szCs w:val="20"/>
              </w:rPr>
            </w:pPr>
            <w:r w:rsidRPr="00633348">
              <w:rPr>
                <w:sz w:val="20"/>
                <w:szCs w:val="20"/>
              </w:rPr>
              <w:t>87,8</w:t>
            </w:r>
          </w:p>
        </w:tc>
        <w:tc>
          <w:tcPr>
            <w:tcW w:w="400" w:type="pct"/>
            <w:shd w:val="clear" w:color="auto" w:fill="auto"/>
            <w:vAlign w:val="center"/>
          </w:tcPr>
          <w:p w14:paraId="7F3CDBE0" w14:textId="7FF75DA4" w:rsidR="00F82743" w:rsidRPr="00633348" w:rsidRDefault="00F82743" w:rsidP="00F82743">
            <w:pPr>
              <w:jc w:val="center"/>
              <w:rPr>
                <w:sz w:val="20"/>
                <w:szCs w:val="20"/>
              </w:rPr>
            </w:pPr>
            <w:r w:rsidRPr="00633348">
              <w:rPr>
                <w:sz w:val="20"/>
                <w:szCs w:val="20"/>
              </w:rPr>
              <w:t>87,8</w:t>
            </w:r>
          </w:p>
        </w:tc>
        <w:tc>
          <w:tcPr>
            <w:tcW w:w="399" w:type="pct"/>
            <w:shd w:val="clear" w:color="auto" w:fill="auto"/>
            <w:vAlign w:val="center"/>
          </w:tcPr>
          <w:p w14:paraId="5CCC1629" w14:textId="4FD05115" w:rsidR="00F82743" w:rsidRPr="00633348" w:rsidRDefault="00F82743" w:rsidP="00F82743">
            <w:pPr>
              <w:jc w:val="center"/>
              <w:rPr>
                <w:sz w:val="20"/>
                <w:szCs w:val="20"/>
              </w:rPr>
            </w:pPr>
            <w:r w:rsidRPr="00633348">
              <w:rPr>
                <w:sz w:val="20"/>
                <w:szCs w:val="20"/>
              </w:rPr>
              <w:t>87,8</w:t>
            </w:r>
          </w:p>
        </w:tc>
        <w:tc>
          <w:tcPr>
            <w:tcW w:w="399" w:type="pct"/>
            <w:shd w:val="clear" w:color="auto" w:fill="auto"/>
            <w:vAlign w:val="center"/>
          </w:tcPr>
          <w:p w14:paraId="1C7B116B" w14:textId="05C36E92" w:rsidR="00F82743" w:rsidRPr="00633348" w:rsidRDefault="00F82743" w:rsidP="00F82743">
            <w:pPr>
              <w:jc w:val="center"/>
              <w:rPr>
                <w:sz w:val="20"/>
                <w:szCs w:val="20"/>
              </w:rPr>
            </w:pPr>
            <w:r w:rsidRPr="00633348">
              <w:rPr>
                <w:sz w:val="20"/>
                <w:szCs w:val="20"/>
              </w:rPr>
              <w:t>87,8</w:t>
            </w:r>
          </w:p>
        </w:tc>
        <w:tc>
          <w:tcPr>
            <w:tcW w:w="399" w:type="pct"/>
            <w:shd w:val="clear" w:color="auto" w:fill="auto"/>
            <w:vAlign w:val="center"/>
          </w:tcPr>
          <w:p w14:paraId="3857E647" w14:textId="357585A5" w:rsidR="00F82743" w:rsidRPr="00633348" w:rsidRDefault="00F82743" w:rsidP="00F82743">
            <w:pPr>
              <w:jc w:val="center"/>
              <w:rPr>
                <w:sz w:val="20"/>
                <w:szCs w:val="20"/>
              </w:rPr>
            </w:pPr>
            <w:r w:rsidRPr="00633348">
              <w:rPr>
                <w:sz w:val="20"/>
                <w:szCs w:val="20"/>
              </w:rPr>
              <w:t>87,8</w:t>
            </w:r>
          </w:p>
        </w:tc>
        <w:tc>
          <w:tcPr>
            <w:tcW w:w="399" w:type="pct"/>
            <w:shd w:val="clear" w:color="auto" w:fill="auto"/>
            <w:vAlign w:val="center"/>
          </w:tcPr>
          <w:p w14:paraId="1F29F24F" w14:textId="7894E407" w:rsidR="00F82743" w:rsidRPr="00633348" w:rsidRDefault="00F82743" w:rsidP="00F82743">
            <w:pPr>
              <w:jc w:val="center"/>
              <w:rPr>
                <w:sz w:val="20"/>
                <w:szCs w:val="20"/>
              </w:rPr>
            </w:pPr>
            <w:r w:rsidRPr="00633348">
              <w:rPr>
                <w:sz w:val="20"/>
                <w:szCs w:val="20"/>
              </w:rPr>
              <w:t>87,8</w:t>
            </w:r>
          </w:p>
        </w:tc>
        <w:tc>
          <w:tcPr>
            <w:tcW w:w="399" w:type="pct"/>
            <w:vAlign w:val="center"/>
          </w:tcPr>
          <w:p w14:paraId="2741833D" w14:textId="02FCDFA0" w:rsidR="00F82743" w:rsidRPr="00633348" w:rsidRDefault="00F82743" w:rsidP="00F82743">
            <w:pPr>
              <w:jc w:val="center"/>
              <w:rPr>
                <w:sz w:val="20"/>
                <w:szCs w:val="20"/>
              </w:rPr>
            </w:pPr>
            <w:r w:rsidRPr="00633348">
              <w:rPr>
                <w:sz w:val="20"/>
                <w:szCs w:val="20"/>
              </w:rPr>
              <w:t>87,8</w:t>
            </w:r>
          </w:p>
        </w:tc>
      </w:tr>
      <w:tr w:rsidR="00F82743" w:rsidRPr="00633348" w14:paraId="1442615A"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6F934A3" w14:textId="3138CB35" w:rsidR="00F82743" w:rsidRPr="00633348" w:rsidRDefault="00F82743" w:rsidP="00F82743">
            <w:pPr>
              <w:jc w:val="center"/>
              <w:rPr>
                <w:sz w:val="20"/>
                <w:szCs w:val="20"/>
              </w:rPr>
            </w:pPr>
            <w:r w:rsidRPr="00633348">
              <w:rPr>
                <w:sz w:val="20"/>
                <w:szCs w:val="20"/>
              </w:rPr>
              <w:t>15</w:t>
            </w:r>
          </w:p>
        </w:tc>
        <w:tc>
          <w:tcPr>
            <w:tcW w:w="1070" w:type="pct"/>
            <w:shd w:val="clear" w:color="auto" w:fill="auto"/>
            <w:vAlign w:val="center"/>
          </w:tcPr>
          <w:p w14:paraId="61651C11" w14:textId="3EED2689" w:rsidR="00F82743" w:rsidRPr="00633348" w:rsidRDefault="00F82743" w:rsidP="00F82743">
            <w:pPr>
              <w:jc w:val="center"/>
              <w:rPr>
                <w:sz w:val="20"/>
                <w:szCs w:val="20"/>
              </w:rPr>
            </w:pPr>
            <w:r w:rsidRPr="00633348">
              <w:rPr>
                <w:b/>
                <w:bCs/>
                <w:sz w:val="20"/>
                <w:szCs w:val="20"/>
              </w:rPr>
              <w:t>Котельная №20 (д. Верх-Люкино)</w:t>
            </w:r>
            <w:r w:rsidRPr="00633348">
              <w:rPr>
                <w:rFonts w:ascii="Calibri" w:hAnsi="Calibri" w:cs="Calibri"/>
                <w:sz w:val="20"/>
                <w:szCs w:val="20"/>
              </w:rPr>
              <w:t> </w:t>
            </w:r>
          </w:p>
        </w:tc>
        <w:tc>
          <w:tcPr>
            <w:tcW w:w="465" w:type="pct"/>
            <w:shd w:val="clear" w:color="auto" w:fill="auto"/>
            <w:vAlign w:val="center"/>
          </w:tcPr>
          <w:p w14:paraId="7EF2A39F" w14:textId="77777777" w:rsidR="00F82743" w:rsidRPr="00633348" w:rsidRDefault="00F82743" w:rsidP="00F82743">
            <w:pPr>
              <w:jc w:val="center"/>
              <w:rPr>
                <w:sz w:val="20"/>
                <w:szCs w:val="20"/>
              </w:rPr>
            </w:pPr>
          </w:p>
        </w:tc>
        <w:tc>
          <w:tcPr>
            <w:tcW w:w="400" w:type="pct"/>
            <w:shd w:val="clear" w:color="auto" w:fill="auto"/>
            <w:vAlign w:val="center"/>
          </w:tcPr>
          <w:p w14:paraId="3D7BF6BC" w14:textId="77777777" w:rsidR="00F82743" w:rsidRPr="00633348" w:rsidRDefault="00F82743" w:rsidP="00F82743">
            <w:pPr>
              <w:jc w:val="center"/>
              <w:rPr>
                <w:sz w:val="20"/>
                <w:szCs w:val="20"/>
              </w:rPr>
            </w:pPr>
          </w:p>
        </w:tc>
        <w:tc>
          <w:tcPr>
            <w:tcW w:w="400" w:type="pct"/>
            <w:shd w:val="clear" w:color="auto" w:fill="auto"/>
            <w:vAlign w:val="center"/>
          </w:tcPr>
          <w:p w14:paraId="57B55A65" w14:textId="77777777" w:rsidR="00F82743" w:rsidRPr="00633348" w:rsidRDefault="00F82743" w:rsidP="00F82743">
            <w:pPr>
              <w:jc w:val="center"/>
              <w:rPr>
                <w:sz w:val="20"/>
                <w:szCs w:val="20"/>
              </w:rPr>
            </w:pPr>
          </w:p>
        </w:tc>
        <w:tc>
          <w:tcPr>
            <w:tcW w:w="400" w:type="pct"/>
            <w:shd w:val="clear" w:color="auto" w:fill="auto"/>
            <w:vAlign w:val="center"/>
          </w:tcPr>
          <w:p w14:paraId="6359B532" w14:textId="77777777" w:rsidR="00F82743" w:rsidRPr="00633348" w:rsidRDefault="00F82743" w:rsidP="00F82743">
            <w:pPr>
              <w:jc w:val="center"/>
              <w:rPr>
                <w:sz w:val="20"/>
                <w:szCs w:val="20"/>
              </w:rPr>
            </w:pPr>
          </w:p>
        </w:tc>
        <w:tc>
          <w:tcPr>
            <w:tcW w:w="399" w:type="pct"/>
            <w:shd w:val="clear" w:color="auto" w:fill="auto"/>
            <w:vAlign w:val="center"/>
          </w:tcPr>
          <w:p w14:paraId="03893D92" w14:textId="77777777" w:rsidR="00F82743" w:rsidRPr="00633348" w:rsidRDefault="00F82743" w:rsidP="00F82743">
            <w:pPr>
              <w:jc w:val="center"/>
              <w:rPr>
                <w:sz w:val="20"/>
                <w:szCs w:val="20"/>
              </w:rPr>
            </w:pPr>
          </w:p>
        </w:tc>
        <w:tc>
          <w:tcPr>
            <w:tcW w:w="399" w:type="pct"/>
            <w:shd w:val="clear" w:color="auto" w:fill="auto"/>
            <w:vAlign w:val="center"/>
          </w:tcPr>
          <w:p w14:paraId="430BCDED" w14:textId="77777777" w:rsidR="00F82743" w:rsidRPr="00633348" w:rsidRDefault="00F82743" w:rsidP="00F82743">
            <w:pPr>
              <w:jc w:val="center"/>
              <w:rPr>
                <w:sz w:val="20"/>
                <w:szCs w:val="20"/>
              </w:rPr>
            </w:pPr>
          </w:p>
        </w:tc>
        <w:tc>
          <w:tcPr>
            <w:tcW w:w="399" w:type="pct"/>
            <w:shd w:val="clear" w:color="auto" w:fill="auto"/>
            <w:vAlign w:val="center"/>
          </w:tcPr>
          <w:p w14:paraId="36E7C64E" w14:textId="77777777" w:rsidR="00F82743" w:rsidRPr="00633348" w:rsidRDefault="00F82743" w:rsidP="00F82743">
            <w:pPr>
              <w:jc w:val="center"/>
              <w:rPr>
                <w:sz w:val="20"/>
                <w:szCs w:val="20"/>
              </w:rPr>
            </w:pPr>
          </w:p>
        </w:tc>
        <w:tc>
          <w:tcPr>
            <w:tcW w:w="399" w:type="pct"/>
            <w:shd w:val="clear" w:color="auto" w:fill="auto"/>
            <w:vAlign w:val="center"/>
          </w:tcPr>
          <w:p w14:paraId="74AF6391" w14:textId="77777777" w:rsidR="00F82743" w:rsidRPr="00633348" w:rsidRDefault="00F82743" w:rsidP="00F82743">
            <w:pPr>
              <w:jc w:val="center"/>
              <w:rPr>
                <w:sz w:val="20"/>
                <w:szCs w:val="20"/>
              </w:rPr>
            </w:pPr>
          </w:p>
        </w:tc>
        <w:tc>
          <w:tcPr>
            <w:tcW w:w="399" w:type="pct"/>
            <w:vAlign w:val="center"/>
          </w:tcPr>
          <w:p w14:paraId="078BAB96" w14:textId="77777777" w:rsidR="00F82743" w:rsidRPr="00633348" w:rsidRDefault="00F82743" w:rsidP="00F82743">
            <w:pPr>
              <w:jc w:val="center"/>
              <w:rPr>
                <w:sz w:val="20"/>
                <w:szCs w:val="20"/>
              </w:rPr>
            </w:pPr>
          </w:p>
        </w:tc>
      </w:tr>
      <w:tr w:rsidR="00F82743" w:rsidRPr="00633348" w14:paraId="15844875"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027EEFC" w14:textId="1061AA74" w:rsidR="00F82743" w:rsidRPr="00633348" w:rsidRDefault="00F82743" w:rsidP="00F82743">
            <w:pPr>
              <w:jc w:val="center"/>
              <w:rPr>
                <w:b/>
                <w:bCs/>
                <w:sz w:val="20"/>
                <w:szCs w:val="20"/>
              </w:rPr>
            </w:pPr>
            <w:r w:rsidRPr="00633348">
              <w:rPr>
                <w:sz w:val="20"/>
                <w:szCs w:val="20"/>
              </w:rPr>
              <w:t>15.1</w:t>
            </w:r>
          </w:p>
        </w:tc>
        <w:tc>
          <w:tcPr>
            <w:tcW w:w="1070" w:type="pct"/>
            <w:shd w:val="clear" w:color="auto" w:fill="auto"/>
            <w:vAlign w:val="center"/>
          </w:tcPr>
          <w:p w14:paraId="77081601" w14:textId="2FCAB442" w:rsidR="00F82743" w:rsidRPr="00633348" w:rsidRDefault="00F82743" w:rsidP="00F82743">
            <w:pPr>
              <w:jc w:val="center"/>
              <w:rPr>
                <w:rFonts w:ascii="Calibri" w:hAnsi="Calibri" w:cs="Calibri"/>
                <w:sz w:val="20"/>
                <w:szCs w:val="20"/>
              </w:rPr>
            </w:pPr>
            <w:r w:rsidRPr="00633348">
              <w:rPr>
                <w:sz w:val="20"/>
                <w:szCs w:val="20"/>
              </w:rPr>
              <w:t>Вид топлива</w:t>
            </w:r>
          </w:p>
        </w:tc>
        <w:tc>
          <w:tcPr>
            <w:tcW w:w="465" w:type="pct"/>
            <w:shd w:val="clear" w:color="auto" w:fill="auto"/>
            <w:vAlign w:val="center"/>
          </w:tcPr>
          <w:p w14:paraId="0C412A1D" w14:textId="4B2664FF" w:rsidR="00F82743" w:rsidRPr="00633348" w:rsidRDefault="00F82743" w:rsidP="00F82743">
            <w:pPr>
              <w:jc w:val="center"/>
              <w:rPr>
                <w:sz w:val="20"/>
                <w:szCs w:val="20"/>
              </w:rPr>
            </w:pPr>
            <w:r w:rsidRPr="00633348">
              <w:rPr>
                <w:sz w:val="20"/>
                <w:szCs w:val="20"/>
              </w:rPr>
              <w:t> </w:t>
            </w:r>
          </w:p>
        </w:tc>
        <w:tc>
          <w:tcPr>
            <w:tcW w:w="400" w:type="pct"/>
            <w:shd w:val="clear" w:color="auto" w:fill="auto"/>
            <w:vAlign w:val="center"/>
          </w:tcPr>
          <w:p w14:paraId="3AF956DA" w14:textId="46284381" w:rsidR="00F82743" w:rsidRPr="00633348" w:rsidRDefault="00F82743" w:rsidP="00F82743">
            <w:pPr>
              <w:jc w:val="center"/>
              <w:rPr>
                <w:sz w:val="20"/>
                <w:szCs w:val="20"/>
              </w:rPr>
            </w:pPr>
            <w:r w:rsidRPr="00633348">
              <w:rPr>
                <w:sz w:val="20"/>
                <w:szCs w:val="20"/>
              </w:rPr>
              <w:t>Природный газ</w:t>
            </w:r>
          </w:p>
        </w:tc>
        <w:tc>
          <w:tcPr>
            <w:tcW w:w="400" w:type="pct"/>
            <w:shd w:val="clear" w:color="auto" w:fill="auto"/>
            <w:vAlign w:val="center"/>
          </w:tcPr>
          <w:p w14:paraId="0A85CB81" w14:textId="11B27AB1" w:rsidR="00F82743" w:rsidRPr="00633348" w:rsidRDefault="00F82743" w:rsidP="00F82743">
            <w:pPr>
              <w:jc w:val="center"/>
              <w:rPr>
                <w:sz w:val="20"/>
                <w:szCs w:val="20"/>
              </w:rPr>
            </w:pPr>
            <w:r w:rsidRPr="00633348">
              <w:rPr>
                <w:sz w:val="20"/>
                <w:szCs w:val="20"/>
              </w:rPr>
              <w:t>Природный газ</w:t>
            </w:r>
          </w:p>
        </w:tc>
        <w:tc>
          <w:tcPr>
            <w:tcW w:w="400" w:type="pct"/>
            <w:shd w:val="clear" w:color="auto" w:fill="auto"/>
            <w:vAlign w:val="center"/>
          </w:tcPr>
          <w:p w14:paraId="49DCD354" w14:textId="07198F14"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37A41196" w14:textId="7A929D45"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2C4379B1" w14:textId="65A86A4F"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33A038BE" w14:textId="0903377D"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24ADA8C4" w14:textId="5B746145" w:rsidR="00F82743" w:rsidRPr="00633348" w:rsidRDefault="00F82743" w:rsidP="00F82743">
            <w:pPr>
              <w:jc w:val="center"/>
              <w:rPr>
                <w:sz w:val="20"/>
                <w:szCs w:val="20"/>
              </w:rPr>
            </w:pPr>
            <w:r w:rsidRPr="00633348">
              <w:rPr>
                <w:sz w:val="20"/>
                <w:szCs w:val="20"/>
              </w:rPr>
              <w:t>Природный газ</w:t>
            </w:r>
          </w:p>
        </w:tc>
        <w:tc>
          <w:tcPr>
            <w:tcW w:w="399" w:type="pct"/>
            <w:vAlign w:val="center"/>
          </w:tcPr>
          <w:p w14:paraId="35303594" w14:textId="1AC46A03" w:rsidR="00F82743" w:rsidRPr="00633348" w:rsidRDefault="00F82743" w:rsidP="00F82743">
            <w:pPr>
              <w:jc w:val="center"/>
              <w:rPr>
                <w:sz w:val="20"/>
                <w:szCs w:val="20"/>
              </w:rPr>
            </w:pPr>
            <w:r w:rsidRPr="00633348">
              <w:rPr>
                <w:sz w:val="20"/>
                <w:szCs w:val="20"/>
              </w:rPr>
              <w:t>Природный газ</w:t>
            </w:r>
          </w:p>
        </w:tc>
      </w:tr>
      <w:tr w:rsidR="00F82743" w:rsidRPr="00633348" w14:paraId="050FDF58"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373148D" w14:textId="3B8E40FB" w:rsidR="00F82743" w:rsidRPr="00633348" w:rsidRDefault="00F82743" w:rsidP="00F82743">
            <w:pPr>
              <w:jc w:val="center"/>
              <w:rPr>
                <w:b/>
                <w:bCs/>
                <w:sz w:val="20"/>
                <w:szCs w:val="20"/>
              </w:rPr>
            </w:pPr>
            <w:r w:rsidRPr="00633348">
              <w:rPr>
                <w:sz w:val="20"/>
                <w:szCs w:val="20"/>
              </w:rPr>
              <w:t>15.2</w:t>
            </w:r>
          </w:p>
        </w:tc>
        <w:tc>
          <w:tcPr>
            <w:tcW w:w="1070" w:type="pct"/>
            <w:shd w:val="clear" w:color="auto" w:fill="auto"/>
            <w:vAlign w:val="center"/>
          </w:tcPr>
          <w:p w14:paraId="40E825F6" w14:textId="7D53DCAC" w:rsidR="00F82743" w:rsidRPr="00633348" w:rsidRDefault="00F82743" w:rsidP="00F82743">
            <w:pPr>
              <w:jc w:val="center"/>
              <w:rPr>
                <w:sz w:val="20"/>
                <w:szCs w:val="20"/>
              </w:rPr>
            </w:pPr>
            <w:r w:rsidRPr="00633348">
              <w:rPr>
                <w:sz w:val="20"/>
                <w:szCs w:val="20"/>
              </w:rPr>
              <w:t>расход натурального топлива</w:t>
            </w:r>
          </w:p>
        </w:tc>
        <w:tc>
          <w:tcPr>
            <w:tcW w:w="465" w:type="pct"/>
            <w:shd w:val="clear" w:color="auto" w:fill="auto"/>
            <w:vAlign w:val="center"/>
          </w:tcPr>
          <w:p w14:paraId="250525CF" w14:textId="2B277B3E" w:rsidR="00F82743" w:rsidRPr="00633348" w:rsidRDefault="00F82743" w:rsidP="00F82743">
            <w:pPr>
              <w:jc w:val="center"/>
              <w:rPr>
                <w:sz w:val="20"/>
                <w:szCs w:val="20"/>
              </w:rPr>
            </w:pPr>
            <w:r w:rsidRPr="00633348">
              <w:rPr>
                <w:sz w:val="20"/>
                <w:szCs w:val="20"/>
              </w:rPr>
              <w:t>Тыс. куб. м</w:t>
            </w:r>
          </w:p>
        </w:tc>
        <w:tc>
          <w:tcPr>
            <w:tcW w:w="400" w:type="pct"/>
            <w:shd w:val="clear" w:color="auto" w:fill="auto"/>
            <w:vAlign w:val="center"/>
          </w:tcPr>
          <w:p w14:paraId="51884F10" w14:textId="346299A7" w:rsidR="00F82743" w:rsidRPr="00633348" w:rsidRDefault="00F82743" w:rsidP="00F82743">
            <w:pPr>
              <w:jc w:val="center"/>
              <w:rPr>
                <w:sz w:val="20"/>
                <w:szCs w:val="20"/>
              </w:rPr>
            </w:pPr>
            <w:r w:rsidRPr="00633348">
              <w:rPr>
                <w:sz w:val="20"/>
                <w:szCs w:val="20"/>
              </w:rPr>
              <w:t>125,3</w:t>
            </w:r>
          </w:p>
        </w:tc>
        <w:tc>
          <w:tcPr>
            <w:tcW w:w="400" w:type="pct"/>
            <w:shd w:val="clear" w:color="auto" w:fill="auto"/>
            <w:vAlign w:val="center"/>
          </w:tcPr>
          <w:p w14:paraId="754E02FC" w14:textId="45AD7129" w:rsidR="00F82743" w:rsidRPr="00633348" w:rsidRDefault="00F82743" w:rsidP="00F82743">
            <w:pPr>
              <w:jc w:val="center"/>
              <w:rPr>
                <w:sz w:val="20"/>
                <w:szCs w:val="20"/>
              </w:rPr>
            </w:pPr>
            <w:r w:rsidRPr="00633348">
              <w:rPr>
                <w:sz w:val="20"/>
                <w:szCs w:val="20"/>
              </w:rPr>
              <w:t>116,2</w:t>
            </w:r>
          </w:p>
        </w:tc>
        <w:tc>
          <w:tcPr>
            <w:tcW w:w="400" w:type="pct"/>
            <w:shd w:val="clear" w:color="auto" w:fill="auto"/>
            <w:vAlign w:val="center"/>
          </w:tcPr>
          <w:p w14:paraId="4CD56625" w14:textId="29DB1567" w:rsidR="00F82743" w:rsidRPr="00633348" w:rsidRDefault="00F82743" w:rsidP="00F82743">
            <w:pPr>
              <w:jc w:val="center"/>
              <w:rPr>
                <w:sz w:val="20"/>
                <w:szCs w:val="20"/>
              </w:rPr>
            </w:pPr>
            <w:r w:rsidRPr="00633348">
              <w:rPr>
                <w:sz w:val="20"/>
                <w:szCs w:val="20"/>
              </w:rPr>
              <w:t>116,1</w:t>
            </w:r>
          </w:p>
        </w:tc>
        <w:tc>
          <w:tcPr>
            <w:tcW w:w="399" w:type="pct"/>
            <w:shd w:val="clear" w:color="auto" w:fill="auto"/>
            <w:vAlign w:val="center"/>
          </w:tcPr>
          <w:p w14:paraId="31BC8929" w14:textId="54D0CC49" w:rsidR="00F82743" w:rsidRPr="00633348" w:rsidRDefault="00F82743" w:rsidP="00F82743">
            <w:pPr>
              <w:jc w:val="center"/>
              <w:rPr>
                <w:sz w:val="20"/>
                <w:szCs w:val="20"/>
              </w:rPr>
            </w:pPr>
            <w:r w:rsidRPr="00633348">
              <w:rPr>
                <w:sz w:val="20"/>
                <w:szCs w:val="20"/>
              </w:rPr>
              <w:t>116,0</w:t>
            </w:r>
          </w:p>
        </w:tc>
        <w:tc>
          <w:tcPr>
            <w:tcW w:w="399" w:type="pct"/>
            <w:shd w:val="clear" w:color="auto" w:fill="auto"/>
            <w:vAlign w:val="center"/>
          </w:tcPr>
          <w:p w14:paraId="28E6BD11" w14:textId="6939EB60" w:rsidR="00F82743" w:rsidRPr="00633348" w:rsidRDefault="00F82743" w:rsidP="00F82743">
            <w:pPr>
              <w:jc w:val="center"/>
              <w:rPr>
                <w:sz w:val="20"/>
                <w:szCs w:val="20"/>
              </w:rPr>
            </w:pPr>
            <w:r w:rsidRPr="00633348">
              <w:rPr>
                <w:sz w:val="20"/>
                <w:szCs w:val="20"/>
              </w:rPr>
              <w:t>116,0</w:t>
            </w:r>
          </w:p>
        </w:tc>
        <w:tc>
          <w:tcPr>
            <w:tcW w:w="399" w:type="pct"/>
            <w:shd w:val="clear" w:color="auto" w:fill="auto"/>
            <w:vAlign w:val="center"/>
          </w:tcPr>
          <w:p w14:paraId="36F0007B" w14:textId="6E07C06D" w:rsidR="00F82743" w:rsidRPr="00633348" w:rsidRDefault="00F82743" w:rsidP="00F82743">
            <w:pPr>
              <w:jc w:val="center"/>
              <w:rPr>
                <w:sz w:val="20"/>
                <w:szCs w:val="20"/>
              </w:rPr>
            </w:pPr>
            <w:r w:rsidRPr="00633348">
              <w:rPr>
                <w:sz w:val="20"/>
                <w:szCs w:val="20"/>
              </w:rPr>
              <w:t>115,9</w:t>
            </w:r>
          </w:p>
        </w:tc>
        <w:tc>
          <w:tcPr>
            <w:tcW w:w="399" w:type="pct"/>
            <w:shd w:val="clear" w:color="auto" w:fill="auto"/>
            <w:vAlign w:val="center"/>
          </w:tcPr>
          <w:p w14:paraId="304F3737" w14:textId="3A6E0DC9" w:rsidR="00F82743" w:rsidRPr="00633348" w:rsidRDefault="00F82743" w:rsidP="00F82743">
            <w:pPr>
              <w:jc w:val="center"/>
              <w:rPr>
                <w:sz w:val="20"/>
                <w:szCs w:val="20"/>
              </w:rPr>
            </w:pPr>
            <w:r w:rsidRPr="00633348">
              <w:rPr>
                <w:sz w:val="20"/>
                <w:szCs w:val="20"/>
              </w:rPr>
              <w:t>115,8</w:t>
            </w:r>
          </w:p>
        </w:tc>
        <w:tc>
          <w:tcPr>
            <w:tcW w:w="399" w:type="pct"/>
            <w:vAlign w:val="center"/>
          </w:tcPr>
          <w:p w14:paraId="6A060C39" w14:textId="2B1398FC" w:rsidR="00F82743" w:rsidRPr="00633348" w:rsidRDefault="00F82743" w:rsidP="00F82743">
            <w:pPr>
              <w:jc w:val="center"/>
              <w:rPr>
                <w:sz w:val="20"/>
                <w:szCs w:val="20"/>
              </w:rPr>
            </w:pPr>
            <w:r w:rsidRPr="00633348">
              <w:rPr>
                <w:sz w:val="20"/>
                <w:szCs w:val="20"/>
              </w:rPr>
              <w:t>115,7</w:t>
            </w:r>
          </w:p>
        </w:tc>
      </w:tr>
      <w:tr w:rsidR="00F82743" w:rsidRPr="00633348" w14:paraId="2845EF17"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EF74674" w14:textId="02D7A907" w:rsidR="00F82743" w:rsidRPr="00633348" w:rsidRDefault="00F82743" w:rsidP="00F82743">
            <w:pPr>
              <w:jc w:val="center"/>
              <w:rPr>
                <w:sz w:val="20"/>
                <w:szCs w:val="20"/>
              </w:rPr>
            </w:pPr>
            <w:r w:rsidRPr="00633348">
              <w:rPr>
                <w:sz w:val="20"/>
                <w:szCs w:val="20"/>
              </w:rPr>
              <w:t>15.3</w:t>
            </w:r>
          </w:p>
        </w:tc>
        <w:tc>
          <w:tcPr>
            <w:tcW w:w="1070" w:type="pct"/>
            <w:shd w:val="clear" w:color="auto" w:fill="auto"/>
            <w:vAlign w:val="center"/>
          </w:tcPr>
          <w:p w14:paraId="4F56B0DF" w14:textId="66E4B423" w:rsidR="00F82743" w:rsidRPr="00633348" w:rsidRDefault="00F82743" w:rsidP="00F82743">
            <w:pPr>
              <w:jc w:val="center"/>
              <w:rPr>
                <w:sz w:val="20"/>
                <w:szCs w:val="20"/>
              </w:rPr>
            </w:pPr>
            <w:r w:rsidRPr="00633348">
              <w:rPr>
                <w:sz w:val="20"/>
                <w:szCs w:val="20"/>
              </w:rPr>
              <w:t>Расход условного топлива</w:t>
            </w:r>
          </w:p>
        </w:tc>
        <w:tc>
          <w:tcPr>
            <w:tcW w:w="465" w:type="pct"/>
            <w:shd w:val="clear" w:color="auto" w:fill="auto"/>
            <w:vAlign w:val="center"/>
          </w:tcPr>
          <w:p w14:paraId="4BCC47F5" w14:textId="12F014C3" w:rsidR="00F82743" w:rsidRPr="00633348" w:rsidRDefault="00F82743" w:rsidP="00F82743">
            <w:pPr>
              <w:jc w:val="center"/>
              <w:rPr>
                <w:sz w:val="20"/>
                <w:szCs w:val="20"/>
              </w:rPr>
            </w:pPr>
            <w:r w:rsidRPr="00633348">
              <w:rPr>
                <w:sz w:val="20"/>
                <w:szCs w:val="20"/>
              </w:rPr>
              <w:t>т.у.т.</w:t>
            </w:r>
          </w:p>
        </w:tc>
        <w:tc>
          <w:tcPr>
            <w:tcW w:w="400" w:type="pct"/>
            <w:shd w:val="clear" w:color="auto" w:fill="auto"/>
            <w:vAlign w:val="center"/>
          </w:tcPr>
          <w:p w14:paraId="76F15FE3" w14:textId="54C10B43" w:rsidR="00F82743" w:rsidRPr="00633348" w:rsidRDefault="00F82743" w:rsidP="00F82743">
            <w:pPr>
              <w:jc w:val="center"/>
              <w:rPr>
                <w:sz w:val="20"/>
                <w:szCs w:val="20"/>
              </w:rPr>
            </w:pPr>
            <w:r w:rsidRPr="00633348">
              <w:rPr>
                <w:sz w:val="20"/>
                <w:szCs w:val="20"/>
              </w:rPr>
              <w:t>144,6</w:t>
            </w:r>
          </w:p>
        </w:tc>
        <w:tc>
          <w:tcPr>
            <w:tcW w:w="400" w:type="pct"/>
            <w:shd w:val="clear" w:color="auto" w:fill="auto"/>
            <w:vAlign w:val="center"/>
          </w:tcPr>
          <w:p w14:paraId="24F87829" w14:textId="0CD9FCBC" w:rsidR="00F82743" w:rsidRPr="00633348" w:rsidRDefault="00F82743" w:rsidP="00F82743">
            <w:pPr>
              <w:jc w:val="center"/>
              <w:rPr>
                <w:sz w:val="20"/>
                <w:szCs w:val="20"/>
              </w:rPr>
            </w:pPr>
            <w:r w:rsidRPr="00633348">
              <w:rPr>
                <w:sz w:val="20"/>
                <w:szCs w:val="20"/>
              </w:rPr>
              <w:t>134,1</w:t>
            </w:r>
          </w:p>
        </w:tc>
        <w:tc>
          <w:tcPr>
            <w:tcW w:w="400" w:type="pct"/>
            <w:shd w:val="clear" w:color="auto" w:fill="auto"/>
            <w:vAlign w:val="center"/>
          </w:tcPr>
          <w:p w14:paraId="6B267790" w14:textId="21C16149" w:rsidR="00F82743" w:rsidRPr="00633348" w:rsidRDefault="00F82743" w:rsidP="00F82743">
            <w:pPr>
              <w:jc w:val="center"/>
              <w:rPr>
                <w:sz w:val="20"/>
                <w:szCs w:val="20"/>
              </w:rPr>
            </w:pPr>
            <w:r w:rsidRPr="00633348">
              <w:rPr>
                <w:sz w:val="20"/>
                <w:szCs w:val="20"/>
              </w:rPr>
              <w:t>134,0</w:t>
            </w:r>
          </w:p>
        </w:tc>
        <w:tc>
          <w:tcPr>
            <w:tcW w:w="399" w:type="pct"/>
            <w:shd w:val="clear" w:color="auto" w:fill="auto"/>
            <w:vAlign w:val="center"/>
          </w:tcPr>
          <w:p w14:paraId="3DC5B1C5" w14:textId="12BDEEB6" w:rsidR="00F82743" w:rsidRPr="00633348" w:rsidRDefault="00F82743" w:rsidP="00F82743">
            <w:pPr>
              <w:jc w:val="center"/>
              <w:rPr>
                <w:sz w:val="20"/>
                <w:szCs w:val="20"/>
              </w:rPr>
            </w:pPr>
            <w:r w:rsidRPr="00633348">
              <w:rPr>
                <w:sz w:val="20"/>
                <w:szCs w:val="20"/>
              </w:rPr>
              <w:t>133,9</w:t>
            </w:r>
          </w:p>
        </w:tc>
        <w:tc>
          <w:tcPr>
            <w:tcW w:w="399" w:type="pct"/>
            <w:shd w:val="clear" w:color="auto" w:fill="auto"/>
            <w:vAlign w:val="center"/>
          </w:tcPr>
          <w:p w14:paraId="6441A01E" w14:textId="1B7B70A5" w:rsidR="00F82743" w:rsidRPr="00633348" w:rsidRDefault="00F82743" w:rsidP="00F82743">
            <w:pPr>
              <w:jc w:val="center"/>
              <w:rPr>
                <w:sz w:val="20"/>
                <w:szCs w:val="20"/>
              </w:rPr>
            </w:pPr>
            <w:r w:rsidRPr="00633348">
              <w:rPr>
                <w:sz w:val="20"/>
                <w:szCs w:val="20"/>
              </w:rPr>
              <w:t>133,8</w:t>
            </w:r>
          </w:p>
        </w:tc>
        <w:tc>
          <w:tcPr>
            <w:tcW w:w="399" w:type="pct"/>
            <w:shd w:val="clear" w:color="auto" w:fill="auto"/>
            <w:vAlign w:val="center"/>
          </w:tcPr>
          <w:p w14:paraId="44A878AA" w14:textId="699D2A14" w:rsidR="00F82743" w:rsidRPr="00633348" w:rsidRDefault="00F82743" w:rsidP="00F82743">
            <w:pPr>
              <w:jc w:val="center"/>
              <w:rPr>
                <w:sz w:val="20"/>
                <w:szCs w:val="20"/>
              </w:rPr>
            </w:pPr>
            <w:r w:rsidRPr="00633348">
              <w:rPr>
                <w:sz w:val="20"/>
                <w:szCs w:val="20"/>
              </w:rPr>
              <w:t>133,7</w:t>
            </w:r>
          </w:p>
        </w:tc>
        <w:tc>
          <w:tcPr>
            <w:tcW w:w="399" w:type="pct"/>
            <w:shd w:val="clear" w:color="auto" w:fill="auto"/>
            <w:vAlign w:val="center"/>
          </w:tcPr>
          <w:p w14:paraId="0E29DC77" w14:textId="4D642DB0" w:rsidR="00F82743" w:rsidRPr="00633348" w:rsidRDefault="00F82743" w:rsidP="00F82743">
            <w:pPr>
              <w:jc w:val="center"/>
              <w:rPr>
                <w:sz w:val="20"/>
                <w:szCs w:val="20"/>
              </w:rPr>
            </w:pPr>
            <w:r w:rsidRPr="00633348">
              <w:rPr>
                <w:sz w:val="20"/>
                <w:szCs w:val="20"/>
              </w:rPr>
              <w:t>133,6</w:t>
            </w:r>
          </w:p>
        </w:tc>
        <w:tc>
          <w:tcPr>
            <w:tcW w:w="399" w:type="pct"/>
            <w:vAlign w:val="center"/>
          </w:tcPr>
          <w:p w14:paraId="76FB7860" w14:textId="17398C69" w:rsidR="00F82743" w:rsidRPr="00633348" w:rsidRDefault="00F82743" w:rsidP="00F82743">
            <w:pPr>
              <w:jc w:val="center"/>
              <w:rPr>
                <w:sz w:val="20"/>
                <w:szCs w:val="20"/>
              </w:rPr>
            </w:pPr>
            <w:r w:rsidRPr="00633348">
              <w:rPr>
                <w:sz w:val="20"/>
                <w:szCs w:val="20"/>
              </w:rPr>
              <w:t>133,6</w:t>
            </w:r>
          </w:p>
        </w:tc>
      </w:tr>
      <w:tr w:rsidR="00F82743" w:rsidRPr="00633348" w14:paraId="080EC141"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CB5C2CF" w14:textId="02A24E22" w:rsidR="00F82743" w:rsidRPr="00633348" w:rsidRDefault="00F82743" w:rsidP="00F82743">
            <w:pPr>
              <w:jc w:val="center"/>
              <w:rPr>
                <w:sz w:val="20"/>
                <w:szCs w:val="20"/>
              </w:rPr>
            </w:pPr>
            <w:r w:rsidRPr="00633348">
              <w:rPr>
                <w:sz w:val="20"/>
                <w:szCs w:val="20"/>
              </w:rPr>
              <w:t>15.4</w:t>
            </w:r>
          </w:p>
        </w:tc>
        <w:tc>
          <w:tcPr>
            <w:tcW w:w="1070" w:type="pct"/>
            <w:shd w:val="clear" w:color="auto" w:fill="auto"/>
            <w:vAlign w:val="center"/>
          </w:tcPr>
          <w:p w14:paraId="03FF3B72" w14:textId="6956DE95" w:rsidR="00F82743" w:rsidRPr="00633348" w:rsidRDefault="00F82743" w:rsidP="00F82743">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71983963" w14:textId="2B11C820"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77DE74E9" w14:textId="27533EF0" w:rsidR="00F82743" w:rsidRPr="00633348" w:rsidRDefault="00F82743" w:rsidP="00F82743">
            <w:pPr>
              <w:jc w:val="center"/>
              <w:rPr>
                <w:sz w:val="20"/>
                <w:szCs w:val="20"/>
              </w:rPr>
            </w:pPr>
            <w:r w:rsidRPr="00633348">
              <w:rPr>
                <w:sz w:val="20"/>
                <w:szCs w:val="20"/>
              </w:rPr>
              <w:t>825,1</w:t>
            </w:r>
          </w:p>
        </w:tc>
        <w:tc>
          <w:tcPr>
            <w:tcW w:w="400" w:type="pct"/>
            <w:shd w:val="clear" w:color="auto" w:fill="auto"/>
            <w:vAlign w:val="center"/>
          </w:tcPr>
          <w:p w14:paraId="2C3808DB" w14:textId="3FA2377B" w:rsidR="00F82743" w:rsidRPr="00633348" w:rsidRDefault="00F82743" w:rsidP="00F82743">
            <w:pPr>
              <w:jc w:val="center"/>
              <w:rPr>
                <w:sz w:val="20"/>
                <w:szCs w:val="20"/>
              </w:rPr>
            </w:pPr>
            <w:r w:rsidRPr="00633348">
              <w:rPr>
                <w:sz w:val="20"/>
                <w:szCs w:val="20"/>
              </w:rPr>
              <w:t>824,6</w:t>
            </w:r>
          </w:p>
        </w:tc>
        <w:tc>
          <w:tcPr>
            <w:tcW w:w="400" w:type="pct"/>
            <w:shd w:val="clear" w:color="auto" w:fill="auto"/>
            <w:vAlign w:val="center"/>
          </w:tcPr>
          <w:p w14:paraId="7CB876EC" w14:textId="4D374FA9" w:rsidR="00F82743" w:rsidRPr="00633348" w:rsidRDefault="00F82743" w:rsidP="00F82743">
            <w:pPr>
              <w:jc w:val="center"/>
              <w:rPr>
                <w:sz w:val="20"/>
                <w:szCs w:val="20"/>
              </w:rPr>
            </w:pPr>
            <w:r w:rsidRPr="00633348">
              <w:rPr>
                <w:sz w:val="20"/>
                <w:szCs w:val="20"/>
              </w:rPr>
              <w:t>824,0</w:t>
            </w:r>
          </w:p>
        </w:tc>
        <w:tc>
          <w:tcPr>
            <w:tcW w:w="399" w:type="pct"/>
            <w:shd w:val="clear" w:color="auto" w:fill="auto"/>
            <w:vAlign w:val="center"/>
          </w:tcPr>
          <w:p w14:paraId="4BB732DF" w14:textId="5DF7E866" w:rsidR="00F82743" w:rsidRPr="00633348" w:rsidRDefault="00F82743" w:rsidP="00F82743">
            <w:pPr>
              <w:jc w:val="center"/>
              <w:rPr>
                <w:sz w:val="20"/>
                <w:szCs w:val="20"/>
              </w:rPr>
            </w:pPr>
            <w:r w:rsidRPr="00633348">
              <w:rPr>
                <w:sz w:val="20"/>
                <w:szCs w:val="20"/>
              </w:rPr>
              <w:t>823,5</w:t>
            </w:r>
          </w:p>
        </w:tc>
        <w:tc>
          <w:tcPr>
            <w:tcW w:w="399" w:type="pct"/>
            <w:shd w:val="clear" w:color="auto" w:fill="auto"/>
            <w:vAlign w:val="center"/>
          </w:tcPr>
          <w:p w14:paraId="4E2767A8" w14:textId="0A9B8160" w:rsidR="00F82743" w:rsidRPr="00633348" w:rsidRDefault="00F82743" w:rsidP="00F82743">
            <w:pPr>
              <w:jc w:val="center"/>
              <w:rPr>
                <w:sz w:val="20"/>
                <w:szCs w:val="20"/>
              </w:rPr>
            </w:pPr>
            <w:r w:rsidRPr="00633348">
              <w:rPr>
                <w:sz w:val="20"/>
                <w:szCs w:val="20"/>
              </w:rPr>
              <w:t>823,0</w:t>
            </w:r>
          </w:p>
        </w:tc>
        <w:tc>
          <w:tcPr>
            <w:tcW w:w="399" w:type="pct"/>
            <w:shd w:val="clear" w:color="auto" w:fill="auto"/>
            <w:vAlign w:val="center"/>
          </w:tcPr>
          <w:p w14:paraId="58C07F48" w14:textId="0ABEFE12" w:rsidR="00F82743" w:rsidRPr="00633348" w:rsidRDefault="00F82743" w:rsidP="00F82743">
            <w:pPr>
              <w:jc w:val="center"/>
              <w:rPr>
                <w:sz w:val="20"/>
                <w:szCs w:val="20"/>
              </w:rPr>
            </w:pPr>
            <w:r w:rsidRPr="00633348">
              <w:rPr>
                <w:sz w:val="20"/>
                <w:szCs w:val="20"/>
              </w:rPr>
              <w:t>822,4</w:t>
            </w:r>
          </w:p>
        </w:tc>
        <w:tc>
          <w:tcPr>
            <w:tcW w:w="399" w:type="pct"/>
            <w:shd w:val="clear" w:color="auto" w:fill="auto"/>
            <w:vAlign w:val="center"/>
          </w:tcPr>
          <w:p w14:paraId="6BDFD288" w14:textId="5C25A2DF" w:rsidR="00F82743" w:rsidRPr="00633348" w:rsidRDefault="00F82743" w:rsidP="00F82743">
            <w:pPr>
              <w:jc w:val="center"/>
              <w:rPr>
                <w:sz w:val="20"/>
                <w:szCs w:val="20"/>
              </w:rPr>
            </w:pPr>
            <w:r w:rsidRPr="00633348">
              <w:rPr>
                <w:sz w:val="20"/>
                <w:szCs w:val="20"/>
              </w:rPr>
              <w:t>821,9</w:t>
            </w:r>
          </w:p>
        </w:tc>
        <w:tc>
          <w:tcPr>
            <w:tcW w:w="399" w:type="pct"/>
            <w:vAlign w:val="center"/>
          </w:tcPr>
          <w:p w14:paraId="049CA265" w14:textId="2AE636E8" w:rsidR="00F82743" w:rsidRPr="00633348" w:rsidRDefault="00F82743" w:rsidP="00F82743">
            <w:pPr>
              <w:jc w:val="center"/>
              <w:rPr>
                <w:sz w:val="20"/>
                <w:szCs w:val="20"/>
              </w:rPr>
            </w:pPr>
            <w:r w:rsidRPr="00633348">
              <w:rPr>
                <w:sz w:val="20"/>
                <w:szCs w:val="20"/>
              </w:rPr>
              <w:t>821,4</w:t>
            </w:r>
          </w:p>
        </w:tc>
      </w:tr>
      <w:tr w:rsidR="00F82743" w:rsidRPr="00633348" w14:paraId="63F51996"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8547A6B" w14:textId="2D4322C0" w:rsidR="00F82743" w:rsidRPr="00633348" w:rsidRDefault="00F82743" w:rsidP="00F82743">
            <w:pPr>
              <w:jc w:val="center"/>
              <w:rPr>
                <w:sz w:val="20"/>
                <w:szCs w:val="20"/>
              </w:rPr>
            </w:pPr>
            <w:r w:rsidRPr="00633348">
              <w:rPr>
                <w:sz w:val="20"/>
                <w:szCs w:val="20"/>
              </w:rPr>
              <w:t>15.5</w:t>
            </w:r>
          </w:p>
        </w:tc>
        <w:tc>
          <w:tcPr>
            <w:tcW w:w="1070" w:type="pct"/>
            <w:shd w:val="clear" w:color="auto" w:fill="auto"/>
            <w:vAlign w:val="center"/>
          </w:tcPr>
          <w:p w14:paraId="3BE94319" w14:textId="7F652852" w:rsidR="00F82743" w:rsidRPr="00633348" w:rsidRDefault="00F82743" w:rsidP="00F82743">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7EBFE2F4" w14:textId="42913EFC"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2272B8C8" w14:textId="0BD6358C" w:rsidR="00F82743" w:rsidRPr="00633348" w:rsidRDefault="00F82743" w:rsidP="00F82743">
            <w:pPr>
              <w:jc w:val="center"/>
              <w:rPr>
                <w:sz w:val="20"/>
                <w:szCs w:val="20"/>
              </w:rPr>
            </w:pPr>
            <w:r w:rsidRPr="00633348">
              <w:rPr>
                <w:sz w:val="20"/>
                <w:szCs w:val="20"/>
              </w:rPr>
              <w:t>18,2</w:t>
            </w:r>
          </w:p>
        </w:tc>
        <w:tc>
          <w:tcPr>
            <w:tcW w:w="400" w:type="pct"/>
            <w:shd w:val="clear" w:color="auto" w:fill="auto"/>
            <w:vAlign w:val="center"/>
          </w:tcPr>
          <w:p w14:paraId="26279A2A" w14:textId="33D0E24C" w:rsidR="00F82743" w:rsidRPr="00633348" w:rsidRDefault="00F82743" w:rsidP="00F82743">
            <w:pPr>
              <w:jc w:val="center"/>
              <w:rPr>
                <w:sz w:val="20"/>
                <w:szCs w:val="20"/>
              </w:rPr>
            </w:pPr>
            <w:r w:rsidRPr="00633348">
              <w:rPr>
                <w:sz w:val="20"/>
                <w:szCs w:val="20"/>
              </w:rPr>
              <w:t>18,2</w:t>
            </w:r>
          </w:p>
        </w:tc>
        <w:tc>
          <w:tcPr>
            <w:tcW w:w="400" w:type="pct"/>
            <w:shd w:val="clear" w:color="auto" w:fill="auto"/>
            <w:vAlign w:val="center"/>
          </w:tcPr>
          <w:p w14:paraId="5851F800" w14:textId="6F865E6A" w:rsidR="00F82743" w:rsidRPr="00633348" w:rsidRDefault="00F82743" w:rsidP="00F82743">
            <w:pPr>
              <w:jc w:val="center"/>
              <w:rPr>
                <w:sz w:val="20"/>
                <w:szCs w:val="20"/>
              </w:rPr>
            </w:pPr>
            <w:r w:rsidRPr="00633348">
              <w:rPr>
                <w:sz w:val="20"/>
                <w:szCs w:val="20"/>
              </w:rPr>
              <w:t>18,2</w:t>
            </w:r>
          </w:p>
        </w:tc>
        <w:tc>
          <w:tcPr>
            <w:tcW w:w="399" w:type="pct"/>
            <w:shd w:val="clear" w:color="auto" w:fill="auto"/>
            <w:vAlign w:val="center"/>
          </w:tcPr>
          <w:p w14:paraId="5BA4016C" w14:textId="10E0FC6D" w:rsidR="00F82743" w:rsidRPr="00633348" w:rsidRDefault="00F82743" w:rsidP="00F82743">
            <w:pPr>
              <w:jc w:val="center"/>
              <w:rPr>
                <w:sz w:val="20"/>
                <w:szCs w:val="20"/>
              </w:rPr>
            </w:pPr>
            <w:r w:rsidRPr="00633348">
              <w:rPr>
                <w:sz w:val="20"/>
                <w:szCs w:val="20"/>
              </w:rPr>
              <w:t>18,2</w:t>
            </w:r>
          </w:p>
        </w:tc>
        <w:tc>
          <w:tcPr>
            <w:tcW w:w="399" w:type="pct"/>
            <w:shd w:val="clear" w:color="auto" w:fill="auto"/>
            <w:vAlign w:val="center"/>
          </w:tcPr>
          <w:p w14:paraId="3DD77BE1" w14:textId="22409513" w:rsidR="00F82743" w:rsidRPr="00633348" w:rsidRDefault="00F82743" w:rsidP="00F82743">
            <w:pPr>
              <w:jc w:val="center"/>
              <w:rPr>
                <w:sz w:val="20"/>
                <w:szCs w:val="20"/>
              </w:rPr>
            </w:pPr>
            <w:r w:rsidRPr="00633348">
              <w:rPr>
                <w:sz w:val="20"/>
                <w:szCs w:val="20"/>
              </w:rPr>
              <w:t>18,2</w:t>
            </w:r>
          </w:p>
        </w:tc>
        <w:tc>
          <w:tcPr>
            <w:tcW w:w="399" w:type="pct"/>
            <w:shd w:val="clear" w:color="auto" w:fill="auto"/>
            <w:vAlign w:val="center"/>
          </w:tcPr>
          <w:p w14:paraId="0EB832F2" w14:textId="22A3CB94" w:rsidR="00F82743" w:rsidRPr="00633348" w:rsidRDefault="00F82743" w:rsidP="00F82743">
            <w:pPr>
              <w:jc w:val="center"/>
              <w:rPr>
                <w:sz w:val="20"/>
                <w:szCs w:val="20"/>
              </w:rPr>
            </w:pPr>
            <w:r w:rsidRPr="00633348">
              <w:rPr>
                <w:sz w:val="20"/>
                <w:szCs w:val="20"/>
              </w:rPr>
              <w:t>18,2</w:t>
            </w:r>
          </w:p>
        </w:tc>
        <w:tc>
          <w:tcPr>
            <w:tcW w:w="399" w:type="pct"/>
            <w:shd w:val="clear" w:color="auto" w:fill="auto"/>
            <w:vAlign w:val="center"/>
          </w:tcPr>
          <w:p w14:paraId="4B8716F9" w14:textId="00C59FCC" w:rsidR="00F82743" w:rsidRPr="00633348" w:rsidRDefault="00F82743" w:rsidP="00F82743">
            <w:pPr>
              <w:jc w:val="center"/>
              <w:rPr>
                <w:sz w:val="20"/>
                <w:szCs w:val="20"/>
              </w:rPr>
            </w:pPr>
            <w:r w:rsidRPr="00633348">
              <w:rPr>
                <w:sz w:val="20"/>
                <w:szCs w:val="20"/>
              </w:rPr>
              <w:t>18,2</w:t>
            </w:r>
          </w:p>
        </w:tc>
        <w:tc>
          <w:tcPr>
            <w:tcW w:w="399" w:type="pct"/>
            <w:vAlign w:val="center"/>
          </w:tcPr>
          <w:p w14:paraId="18893CFB" w14:textId="388FFCF9" w:rsidR="00F82743" w:rsidRPr="00633348" w:rsidRDefault="00F82743" w:rsidP="00F82743">
            <w:pPr>
              <w:jc w:val="center"/>
              <w:rPr>
                <w:sz w:val="20"/>
                <w:szCs w:val="20"/>
              </w:rPr>
            </w:pPr>
            <w:r w:rsidRPr="00633348">
              <w:rPr>
                <w:sz w:val="20"/>
                <w:szCs w:val="20"/>
              </w:rPr>
              <w:t>18,2</w:t>
            </w:r>
          </w:p>
        </w:tc>
      </w:tr>
      <w:tr w:rsidR="00F82743" w:rsidRPr="00633348" w14:paraId="645EDF36"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D118AC6" w14:textId="1BE3079A" w:rsidR="00F82743" w:rsidRPr="00633348" w:rsidRDefault="00F82743" w:rsidP="00F82743">
            <w:pPr>
              <w:jc w:val="center"/>
              <w:rPr>
                <w:sz w:val="20"/>
                <w:szCs w:val="20"/>
              </w:rPr>
            </w:pPr>
            <w:r w:rsidRPr="00633348">
              <w:rPr>
                <w:sz w:val="20"/>
                <w:szCs w:val="20"/>
              </w:rPr>
              <w:lastRenderedPageBreak/>
              <w:t>15.6</w:t>
            </w:r>
          </w:p>
        </w:tc>
        <w:tc>
          <w:tcPr>
            <w:tcW w:w="1070" w:type="pct"/>
            <w:shd w:val="clear" w:color="auto" w:fill="auto"/>
            <w:vAlign w:val="center"/>
          </w:tcPr>
          <w:p w14:paraId="2505D5DA" w14:textId="504A24EC" w:rsidR="00F82743" w:rsidRPr="00633348" w:rsidRDefault="00F82743" w:rsidP="00F82743">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6BE9D2DA" w14:textId="44E34BDC"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044ADA0E" w14:textId="171AB7AD" w:rsidR="00F82743" w:rsidRPr="00633348" w:rsidRDefault="00F82743" w:rsidP="00F82743">
            <w:pPr>
              <w:jc w:val="center"/>
              <w:rPr>
                <w:sz w:val="20"/>
                <w:szCs w:val="20"/>
              </w:rPr>
            </w:pPr>
            <w:r w:rsidRPr="00633348">
              <w:rPr>
                <w:sz w:val="20"/>
                <w:szCs w:val="20"/>
              </w:rPr>
              <w:t>807,0</w:t>
            </w:r>
          </w:p>
        </w:tc>
        <w:tc>
          <w:tcPr>
            <w:tcW w:w="400" w:type="pct"/>
            <w:shd w:val="clear" w:color="auto" w:fill="auto"/>
            <w:vAlign w:val="center"/>
          </w:tcPr>
          <w:p w14:paraId="469BEB15" w14:textId="77052A4E" w:rsidR="00F82743" w:rsidRPr="00633348" w:rsidRDefault="00F82743" w:rsidP="00F82743">
            <w:pPr>
              <w:jc w:val="center"/>
              <w:rPr>
                <w:sz w:val="20"/>
                <w:szCs w:val="20"/>
              </w:rPr>
            </w:pPr>
            <w:r w:rsidRPr="00633348">
              <w:rPr>
                <w:sz w:val="20"/>
                <w:szCs w:val="20"/>
              </w:rPr>
              <w:t>806,4</w:t>
            </w:r>
          </w:p>
        </w:tc>
        <w:tc>
          <w:tcPr>
            <w:tcW w:w="400" w:type="pct"/>
            <w:shd w:val="clear" w:color="auto" w:fill="auto"/>
            <w:vAlign w:val="center"/>
          </w:tcPr>
          <w:p w14:paraId="66964D9B" w14:textId="1C34F6F6" w:rsidR="00F82743" w:rsidRPr="00633348" w:rsidRDefault="00F82743" w:rsidP="00F82743">
            <w:pPr>
              <w:jc w:val="center"/>
              <w:rPr>
                <w:sz w:val="20"/>
                <w:szCs w:val="20"/>
              </w:rPr>
            </w:pPr>
            <w:r w:rsidRPr="00633348">
              <w:rPr>
                <w:sz w:val="20"/>
                <w:szCs w:val="20"/>
              </w:rPr>
              <w:t>805,9</w:t>
            </w:r>
          </w:p>
        </w:tc>
        <w:tc>
          <w:tcPr>
            <w:tcW w:w="399" w:type="pct"/>
            <w:shd w:val="clear" w:color="auto" w:fill="auto"/>
            <w:vAlign w:val="center"/>
          </w:tcPr>
          <w:p w14:paraId="2F2C305E" w14:textId="36F30253" w:rsidR="00F82743" w:rsidRPr="00633348" w:rsidRDefault="00F82743" w:rsidP="00F82743">
            <w:pPr>
              <w:jc w:val="center"/>
              <w:rPr>
                <w:sz w:val="20"/>
                <w:szCs w:val="20"/>
              </w:rPr>
            </w:pPr>
            <w:r w:rsidRPr="00633348">
              <w:rPr>
                <w:sz w:val="20"/>
                <w:szCs w:val="20"/>
              </w:rPr>
              <w:t>805,3</w:t>
            </w:r>
          </w:p>
        </w:tc>
        <w:tc>
          <w:tcPr>
            <w:tcW w:w="399" w:type="pct"/>
            <w:shd w:val="clear" w:color="auto" w:fill="auto"/>
            <w:vAlign w:val="center"/>
          </w:tcPr>
          <w:p w14:paraId="4D483FB1" w14:textId="23AD0485" w:rsidR="00F82743" w:rsidRPr="00633348" w:rsidRDefault="00F82743" w:rsidP="00F82743">
            <w:pPr>
              <w:jc w:val="center"/>
              <w:rPr>
                <w:sz w:val="20"/>
                <w:szCs w:val="20"/>
              </w:rPr>
            </w:pPr>
            <w:r w:rsidRPr="00633348">
              <w:rPr>
                <w:sz w:val="20"/>
                <w:szCs w:val="20"/>
              </w:rPr>
              <w:t>804,8</w:t>
            </w:r>
          </w:p>
        </w:tc>
        <w:tc>
          <w:tcPr>
            <w:tcW w:w="399" w:type="pct"/>
            <w:shd w:val="clear" w:color="auto" w:fill="auto"/>
            <w:vAlign w:val="center"/>
          </w:tcPr>
          <w:p w14:paraId="67C05652" w14:textId="3F93180A" w:rsidR="00F82743" w:rsidRPr="00633348" w:rsidRDefault="00F82743" w:rsidP="00F82743">
            <w:pPr>
              <w:jc w:val="center"/>
              <w:rPr>
                <w:sz w:val="20"/>
                <w:szCs w:val="20"/>
              </w:rPr>
            </w:pPr>
            <w:r w:rsidRPr="00633348">
              <w:rPr>
                <w:sz w:val="20"/>
                <w:szCs w:val="20"/>
              </w:rPr>
              <w:t>804,3</w:t>
            </w:r>
          </w:p>
        </w:tc>
        <w:tc>
          <w:tcPr>
            <w:tcW w:w="399" w:type="pct"/>
            <w:shd w:val="clear" w:color="auto" w:fill="auto"/>
            <w:vAlign w:val="center"/>
          </w:tcPr>
          <w:p w14:paraId="58BC6CA4" w14:textId="090E1A8B" w:rsidR="00F82743" w:rsidRPr="00633348" w:rsidRDefault="00F82743" w:rsidP="00F82743">
            <w:pPr>
              <w:jc w:val="center"/>
              <w:rPr>
                <w:sz w:val="20"/>
                <w:szCs w:val="20"/>
              </w:rPr>
            </w:pPr>
            <w:r w:rsidRPr="00633348">
              <w:rPr>
                <w:sz w:val="20"/>
                <w:szCs w:val="20"/>
              </w:rPr>
              <w:t>803,7</w:t>
            </w:r>
          </w:p>
        </w:tc>
        <w:tc>
          <w:tcPr>
            <w:tcW w:w="399" w:type="pct"/>
            <w:vAlign w:val="center"/>
          </w:tcPr>
          <w:p w14:paraId="4FA0BC26" w14:textId="7D1CF0FA" w:rsidR="00F82743" w:rsidRPr="00633348" w:rsidRDefault="00F82743" w:rsidP="00F82743">
            <w:pPr>
              <w:jc w:val="center"/>
              <w:rPr>
                <w:sz w:val="20"/>
                <w:szCs w:val="20"/>
              </w:rPr>
            </w:pPr>
            <w:r w:rsidRPr="00633348">
              <w:rPr>
                <w:sz w:val="20"/>
                <w:szCs w:val="20"/>
              </w:rPr>
              <w:t>803,2</w:t>
            </w:r>
          </w:p>
        </w:tc>
      </w:tr>
      <w:tr w:rsidR="00F82743" w:rsidRPr="00633348" w14:paraId="4DFDAC49" w14:textId="77777777" w:rsidTr="00BB136B">
        <w:trPr>
          <w:cantSplit/>
        </w:trPr>
        <w:tc>
          <w:tcPr>
            <w:tcW w:w="269" w:type="pct"/>
            <w:vMerge w:val="restart"/>
            <w:tcBorders>
              <w:top w:val="single" w:sz="4" w:space="0" w:color="auto"/>
              <w:left w:val="single" w:sz="4" w:space="0" w:color="auto"/>
              <w:right w:val="nil"/>
            </w:tcBorders>
            <w:shd w:val="clear" w:color="auto" w:fill="auto"/>
            <w:vAlign w:val="center"/>
          </w:tcPr>
          <w:p w14:paraId="130FE4A6" w14:textId="04AF6144" w:rsidR="00F82743" w:rsidRPr="00633348" w:rsidRDefault="00F82743" w:rsidP="00F82743">
            <w:pPr>
              <w:jc w:val="center"/>
              <w:rPr>
                <w:sz w:val="20"/>
                <w:szCs w:val="20"/>
              </w:rPr>
            </w:pPr>
            <w:r w:rsidRPr="00633348">
              <w:rPr>
                <w:sz w:val="20"/>
                <w:szCs w:val="20"/>
              </w:rPr>
              <w:t>15.7</w:t>
            </w:r>
          </w:p>
        </w:tc>
        <w:tc>
          <w:tcPr>
            <w:tcW w:w="1070" w:type="pct"/>
            <w:vMerge w:val="restart"/>
            <w:shd w:val="clear" w:color="auto" w:fill="auto"/>
            <w:vAlign w:val="center"/>
          </w:tcPr>
          <w:p w14:paraId="63C360A9" w14:textId="0E18E36A" w:rsidR="00F82743" w:rsidRPr="00633348" w:rsidRDefault="00F82743" w:rsidP="00F82743">
            <w:pPr>
              <w:jc w:val="center"/>
              <w:rPr>
                <w:sz w:val="20"/>
                <w:szCs w:val="20"/>
              </w:rPr>
            </w:pPr>
            <w:r w:rsidRPr="00633348">
              <w:rPr>
                <w:sz w:val="20"/>
                <w:szCs w:val="20"/>
              </w:rPr>
              <w:t>Потери тепловой сети</w:t>
            </w:r>
          </w:p>
        </w:tc>
        <w:tc>
          <w:tcPr>
            <w:tcW w:w="465" w:type="pct"/>
            <w:shd w:val="clear" w:color="auto" w:fill="auto"/>
            <w:vAlign w:val="center"/>
          </w:tcPr>
          <w:p w14:paraId="5960219D" w14:textId="7F2D643A"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57F6654A" w14:textId="65ABA57F" w:rsidR="00F82743" w:rsidRPr="00633348" w:rsidRDefault="00F82743" w:rsidP="00F82743">
            <w:pPr>
              <w:jc w:val="center"/>
              <w:rPr>
                <w:sz w:val="20"/>
                <w:szCs w:val="20"/>
              </w:rPr>
            </w:pPr>
            <w:r w:rsidRPr="00633348">
              <w:rPr>
                <w:sz w:val="20"/>
                <w:szCs w:val="20"/>
              </w:rPr>
              <w:t>109,5</w:t>
            </w:r>
          </w:p>
        </w:tc>
        <w:tc>
          <w:tcPr>
            <w:tcW w:w="400" w:type="pct"/>
            <w:shd w:val="clear" w:color="auto" w:fill="auto"/>
            <w:vAlign w:val="center"/>
          </w:tcPr>
          <w:p w14:paraId="2298BF3F" w14:textId="04F8E7F6" w:rsidR="00F82743" w:rsidRPr="00633348" w:rsidRDefault="00F82743" w:rsidP="00F82743">
            <w:pPr>
              <w:jc w:val="center"/>
              <w:rPr>
                <w:sz w:val="20"/>
                <w:szCs w:val="20"/>
              </w:rPr>
            </w:pPr>
            <w:r w:rsidRPr="00633348">
              <w:rPr>
                <w:sz w:val="20"/>
                <w:szCs w:val="20"/>
              </w:rPr>
              <w:t>109,0</w:t>
            </w:r>
          </w:p>
        </w:tc>
        <w:tc>
          <w:tcPr>
            <w:tcW w:w="400" w:type="pct"/>
            <w:shd w:val="clear" w:color="auto" w:fill="auto"/>
            <w:vAlign w:val="center"/>
          </w:tcPr>
          <w:p w14:paraId="58ED94EC" w14:textId="5BE76E48" w:rsidR="00F82743" w:rsidRPr="00633348" w:rsidRDefault="00F82743" w:rsidP="00F82743">
            <w:pPr>
              <w:jc w:val="center"/>
              <w:rPr>
                <w:sz w:val="20"/>
                <w:szCs w:val="20"/>
              </w:rPr>
            </w:pPr>
            <w:r w:rsidRPr="00633348">
              <w:rPr>
                <w:sz w:val="20"/>
                <w:szCs w:val="20"/>
              </w:rPr>
              <w:t>108,4</w:t>
            </w:r>
          </w:p>
        </w:tc>
        <w:tc>
          <w:tcPr>
            <w:tcW w:w="399" w:type="pct"/>
            <w:shd w:val="clear" w:color="auto" w:fill="auto"/>
            <w:vAlign w:val="center"/>
          </w:tcPr>
          <w:p w14:paraId="2D77150D" w14:textId="587E968C" w:rsidR="00F82743" w:rsidRPr="00633348" w:rsidRDefault="00F82743" w:rsidP="00F82743">
            <w:pPr>
              <w:jc w:val="center"/>
              <w:rPr>
                <w:sz w:val="20"/>
                <w:szCs w:val="20"/>
              </w:rPr>
            </w:pPr>
            <w:r w:rsidRPr="00633348">
              <w:rPr>
                <w:sz w:val="20"/>
                <w:szCs w:val="20"/>
              </w:rPr>
              <w:t>107,9</w:t>
            </w:r>
          </w:p>
        </w:tc>
        <w:tc>
          <w:tcPr>
            <w:tcW w:w="399" w:type="pct"/>
            <w:shd w:val="clear" w:color="auto" w:fill="auto"/>
            <w:vAlign w:val="center"/>
          </w:tcPr>
          <w:p w14:paraId="4C6F5C1A" w14:textId="0B626343" w:rsidR="00F82743" w:rsidRPr="00633348" w:rsidRDefault="00F82743" w:rsidP="00F82743">
            <w:pPr>
              <w:jc w:val="center"/>
              <w:rPr>
                <w:sz w:val="20"/>
                <w:szCs w:val="20"/>
              </w:rPr>
            </w:pPr>
            <w:r w:rsidRPr="00633348">
              <w:rPr>
                <w:sz w:val="20"/>
                <w:szCs w:val="20"/>
              </w:rPr>
              <w:t>107,4</w:t>
            </w:r>
          </w:p>
        </w:tc>
        <w:tc>
          <w:tcPr>
            <w:tcW w:w="399" w:type="pct"/>
            <w:shd w:val="clear" w:color="auto" w:fill="auto"/>
            <w:vAlign w:val="center"/>
          </w:tcPr>
          <w:p w14:paraId="672D3D1D" w14:textId="5886B21E" w:rsidR="00F82743" w:rsidRPr="00633348" w:rsidRDefault="00F82743" w:rsidP="00F82743">
            <w:pPr>
              <w:jc w:val="center"/>
              <w:rPr>
                <w:sz w:val="20"/>
                <w:szCs w:val="20"/>
              </w:rPr>
            </w:pPr>
            <w:r w:rsidRPr="00633348">
              <w:rPr>
                <w:sz w:val="20"/>
                <w:szCs w:val="20"/>
              </w:rPr>
              <w:t>106,8</w:t>
            </w:r>
          </w:p>
        </w:tc>
        <w:tc>
          <w:tcPr>
            <w:tcW w:w="399" w:type="pct"/>
            <w:shd w:val="clear" w:color="auto" w:fill="auto"/>
            <w:vAlign w:val="center"/>
          </w:tcPr>
          <w:p w14:paraId="4D8E8269" w14:textId="426C0C41" w:rsidR="00F82743" w:rsidRPr="00633348" w:rsidRDefault="00F82743" w:rsidP="00F82743">
            <w:pPr>
              <w:jc w:val="center"/>
              <w:rPr>
                <w:sz w:val="20"/>
                <w:szCs w:val="20"/>
              </w:rPr>
            </w:pPr>
            <w:r w:rsidRPr="00633348">
              <w:rPr>
                <w:sz w:val="20"/>
                <w:szCs w:val="20"/>
              </w:rPr>
              <w:t>106,3</w:t>
            </w:r>
          </w:p>
        </w:tc>
        <w:tc>
          <w:tcPr>
            <w:tcW w:w="399" w:type="pct"/>
            <w:vAlign w:val="center"/>
          </w:tcPr>
          <w:p w14:paraId="6F2DE02A" w14:textId="461EEDE8" w:rsidR="00F82743" w:rsidRPr="00633348" w:rsidRDefault="00F82743" w:rsidP="00F82743">
            <w:pPr>
              <w:jc w:val="center"/>
              <w:rPr>
                <w:sz w:val="20"/>
                <w:szCs w:val="20"/>
              </w:rPr>
            </w:pPr>
            <w:r w:rsidRPr="00633348">
              <w:rPr>
                <w:sz w:val="20"/>
                <w:szCs w:val="20"/>
              </w:rPr>
              <w:t>105,8</w:t>
            </w:r>
          </w:p>
        </w:tc>
      </w:tr>
      <w:tr w:rsidR="00F82743" w:rsidRPr="00633348" w14:paraId="115BCBC0" w14:textId="77777777" w:rsidTr="00BB136B">
        <w:trPr>
          <w:cantSplit/>
        </w:trPr>
        <w:tc>
          <w:tcPr>
            <w:tcW w:w="269" w:type="pct"/>
            <w:vMerge/>
            <w:tcBorders>
              <w:left w:val="single" w:sz="4" w:space="0" w:color="auto"/>
              <w:bottom w:val="single" w:sz="4" w:space="0" w:color="auto"/>
              <w:right w:val="nil"/>
            </w:tcBorders>
            <w:shd w:val="clear" w:color="auto" w:fill="auto"/>
            <w:vAlign w:val="center"/>
          </w:tcPr>
          <w:p w14:paraId="06710AC6" w14:textId="5BB7AED1" w:rsidR="00F82743" w:rsidRPr="00633348" w:rsidRDefault="00F82743" w:rsidP="00F82743">
            <w:pPr>
              <w:jc w:val="center"/>
              <w:rPr>
                <w:sz w:val="20"/>
                <w:szCs w:val="20"/>
              </w:rPr>
            </w:pPr>
          </w:p>
        </w:tc>
        <w:tc>
          <w:tcPr>
            <w:tcW w:w="1070" w:type="pct"/>
            <w:vMerge/>
            <w:shd w:val="clear" w:color="auto" w:fill="auto"/>
            <w:vAlign w:val="center"/>
          </w:tcPr>
          <w:p w14:paraId="39B70D3F" w14:textId="2B9DB1B8" w:rsidR="00F82743" w:rsidRPr="00633348" w:rsidRDefault="00F82743" w:rsidP="00F82743">
            <w:pPr>
              <w:jc w:val="center"/>
              <w:rPr>
                <w:sz w:val="20"/>
                <w:szCs w:val="20"/>
              </w:rPr>
            </w:pPr>
          </w:p>
        </w:tc>
        <w:tc>
          <w:tcPr>
            <w:tcW w:w="465" w:type="pct"/>
            <w:shd w:val="clear" w:color="auto" w:fill="auto"/>
            <w:vAlign w:val="center"/>
          </w:tcPr>
          <w:p w14:paraId="3E83F005" w14:textId="22742EAA" w:rsidR="00F82743" w:rsidRPr="00633348" w:rsidRDefault="00F82743" w:rsidP="00F82743">
            <w:pPr>
              <w:jc w:val="center"/>
              <w:rPr>
                <w:sz w:val="20"/>
                <w:szCs w:val="20"/>
              </w:rPr>
            </w:pPr>
            <w:r w:rsidRPr="00633348">
              <w:rPr>
                <w:sz w:val="20"/>
                <w:szCs w:val="20"/>
              </w:rPr>
              <w:t>%</w:t>
            </w:r>
          </w:p>
        </w:tc>
        <w:tc>
          <w:tcPr>
            <w:tcW w:w="400" w:type="pct"/>
            <w:shd w:val="clear" w:color="auto" w:fill="auto"/>
            <w:vAlign w:val="center"/>
          </w:tcPr>
          <w:p w14:paraId="669BCA41" w14:textId="37DDCA15" w:rsidR="00F82743" w:rsidRPr="00633348" w:rsidRDefault="00F82743" w:rsidP="00F82743">
            <w:pPr>
              <w:jc w:val="center"/>
              <w:rPr>
                <w:sz w:val="20"/>
                <w:szCs w:val="20"/>
              </w:rPr>
            </w:pPr>
            <w:r w:rsidRPr="00633348">
              <w:rPr>
                <w:sz w:val="20"/>
                <w:szCs w:val="20"/>
              </w:rPr>
              <w:t>13,6</w:t>
            </w:r>
          </w:p>
        </w:tc>
        <w:tc>
          <w:tcPr>
            <w:tcW w:w="400" w:type="pct"/>
            <w:shd w:val="clear" w:color="auto" w:fill="auto"/>
            <w:vAlign w:val="center"/>
          </w:tcPr>
          <w:p w14:paraId="01AB02AC" w14:textId="529E4B97" w:rsidR="00F82743" w:rsidRPr="00633348" w:rsidRDefault="00F82743" w:rsidP="00F82743">
            <w:pPr>
              <w:jc w:val="center"/>
              <w:rPr>
                <w:sz w:val="20"/>
                <w:szCs w:val="20"/>
              </w:rPr>
            </w:pPr>
            <w:r w:rsidRPr="00633348">
              <w:rPr>
                <w:sz w:val="20"/>
                <w:szCs w:val="20"/>
              </w:rPr>
              <w:t>13,5</w:t>
            </w:r>
          </w:p>
        </w:tc>
        <w:tc>
          <w:tcPr>
            <w:tcW w:w="400" w:type="pct"/>
            <w:shd w:val="clear" w:color="auto" w:fill="auto"/>
            <w:vAlign w:val="center"/>
          </w:tcPr>
          <w:p w14:paraId="189238E8" w14:textId="1DC6B008" w:rsidR="00F82743" w:rsidRPr="00633348" w:rsidRDefault="00F82743" w:rsidP="00F82743">
            <w:pPr>
              <w:jc w:val="center"/>
              <w:rPr>
                <w:sz w:val="20"/>
                <w:szCs w:val="20"/>
              </w:rPr>
            </w:pPr>
            <w:r w:rsidRPr="00633348">
              <w:rPr>
                <w:sz w:val="20"/>
                <w:szCs w:val="20"/>
              </w:rPr>
              <w:t>13,5</w:t>
            </w:r>
          </w:p>
        </w:tc>
        <w:tc>
          <w:tcPr>
            <w:tcW w:w="399" w:type="pct"/>
            <w:shd w:val="clear" w:color="auto" w:fill="auto"/>
            <w:vAlign w:val="center"/>
          </w:tcPr>
          <w:p w14:paraId="3C9DED82" w14:textId="6A5BE404" w:rsidR="00F82743" w:rsidRPr="00633348" w:rsidRDefault="00F82743" w:rsidP="00F82743">
            <w:pPr>
              <w:jc w:val="center"/>
              <w:rPr>
                <w:sz w:val="20"/>
                <w:szCs w:val="20"/>
              </w:rPr>
            </w:pPr>
            <w:r w:rsidRPr="00633348">
              <w:rPr>
                <w:sz w:val="20"/>
                <w:szCs w:val="20"/>
              </w:rPr>
              <w:t>13,4</w:t>
            </w:r>
          </w:p>
        </w:tc>
        <w:tc>
          <w:tcPr>
            <w:tcW w:w="399" w:type="pct"/>
            <w:shd w:val="clear" w:color="auto" w:fill="auto"/>
            <w:vAlign w:val="center"/>
          </w:tcPr>
          <w:p w14:paraId="11AD5AD0" w14:textId="624767BC" w:rsidR="00F82743" w:rsidRPr="00633348" w:rsidRDefault="00F82743" w:rsidP="00F82743">
            <w:pPr>
              <w:jc w:val="center"/>
              <w:rPr>
                <w:sz w:val="20"/>
                <w:szCs w:val="20"/>
              </w:rPr>
            </w:pPr>
            <w:r w:rsidRPr="00633348">
              <w:rPr>
                <w:sz w:val="20"/>
                <w:szCs w:val="20"/>
              </w:rPr>
              <w:t>13,3</w:t>
            </w:r>
          </w:p>
        </w:tc>
        <w:tc>
          <w:tcPr>
            <w:tcW w:w="399" w:type="pct"/>
            <w:shd w:val="clear" w:color="auto" w:fill="auto"/>
            <w:vAlign w:val="center"/>
          </w:tcPr>
          <w:p w14:paraId="42819516" w14:textId="686381EB" w:rsidR="00F82743" w:rsidRPr="00633348" w:rsidRDefault="00F82743" w:rsidP="00F82743">
            <w:pPr>
              <w:jc w:val="center"/>
              <w:rPr>
                <w:sz w:val="20"/>
                <w:szCs w:val="20"/>
              </w:rPr>
            </w:pPr>
            <w:r w:rsidRPr="00633348">
              <w:rPr>
                <w:sz w:val="20"/>
                <w:szCs w:val="20"/>
              </w:rPr>
              <w:t>13,3</w:t>
            </w:r>
          </w:p>
        </w:tc>
        <w:tc>
          <w:tcPr>
            <w:tcW w:w="399" w:type="pct"/>
            <w:shd w:val="clear" w:color="auto" w:fill="auto"/>
            <w:vAlign w:val="center"/>
          </w:tcPr>
          <w:p w14:paraId="00413753" w14:textId="4C7C006B" w:rsidR="00F82743" w:rsidRPr="00633348" w:rsidRDefault="00F82743" w:rsidP="00F82743">
            <w:pPr>
              <w:jc w:val="center"/>
              <w:rPr>
                <w:sz w:val="20"/>
                <w:szCs w:val="20"/>
              </w:rPr>
            </w:pPr>
            <w:r w:rsidRPr="00633348">
              <w:rPr>
                <w:sz w:val="20"/>
                <w:szCs w:val="20"/>
              </w:rPr>
              <w:t>13,2</w:t>
            </w:r>
          </w:p>
        </w:tc>
        <w:tc>
          <w:tcPr>
            <w:tcW w:w="399" w:type="pct"/>
            <w:vAlign w:val="center"/>
          </w:tcPr>
          <w:p w14:paraId="60F425D2" w14:textId="4C28DFDD" w:rsidR="00F82743" w:rsidRPr="00633348" w:rsidRDefault="00F82743" w:rsidP="00F82743">
            <w:pPr>
              <w:jc w:val="center"/>
              <w:rPr>
                <w:sz w:val="20"/>
                <w:szCs w:val="20"/>
              </w:rPr>
            </w:pPr>
            <w:r w:rsidRPr="00633348">
              <w:rPr>
                <w:sz w:val="20"/>
                <w:szCs w:val="20"/>
              </w:rPr>
              <w:t>13,2</w:t>
            </w:r>
          </w:p>
        </w:tc>
      </w:tr>
      <w:tr w:rsidR="00F82743" w:rsidRPr="00633348" w14:paraId="0BB41AC7"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7C6442A" w14:textId="1DD2BADE" w:rsidR="00F82743" w:rsidRPr="00633348" w:rsidRDefault="00F82743" w:rsidP="00F82743">
            <w:pPr>
              <w:jc w:val="center"/>
              <w:rPr>
                <w:sz w:val="20"/>
                <w:szCs w:val="20"/>
              </w:rPr>
            </w:pPr>
            <w:r w:rsidRPr="00633348">
              <w:rPr>
                <w:sz w:val="20"/>
                <w:szCs w:val="20"/>
              </w:rPr>
              <w:t>15.8</w:t>
            </w:r>
          </w:p>
        </w:tc>
        <w:tc>
          <w:tcPr>
            <w:tcW w:w="1070" w:type="pct"/>
            <w:shd w:val="clear" w:color="auto" w:fill="auto"/>
            <w:vAlign w:val="center"/>
          </w:tcPr>
          <w:p w14:paraId="4C31D174" w14:textId="3CC6D0A8" w:rsidR="00F82743" w:rsidRPr="00633348" w:rsidRDefault="00F82743" w:rsidP="00F82743">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2E3D32F2" w14:textId="4D942EC9"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7CD845A7" w14:textId="71840C40" w:rsidR="00F82743" w:rsidRPr="00633348" w:rsidRDefault="00F82743" w:rsidP="00F82743">
            <w:pPr>
              <w:jc w:val="center"/>
              <w:rPr>
                <w:sz w:val="20"/>
                <w:szCs w:val="20"/>
              </w:rPr>
            </w:pPr>
            <w:r w:rsidRPr="00633348">
              <w:rPr>
                <w:sz w:val="20"/>
                <w:szCs w:val="20"/>
              </w:rPr>
              <w:t>697,4</w:t>
            </w:r>
          </w:p>
        </w:tc>
        <w:tc>
          <w:tcPr>
            <w:tcW w:w="400" w:type="pct"/>
            <w:shd w:val="clear" w:color="auto" w:fill="auto"/>
            <w:vAlign w:val="center"/>
          </w:tcPr>
          <w:p w14:paraId="0FF50C69" w14:textId="71D6F5D9" w:rsidR="00F82743" w:rsidRPr="00633348" w:rsidRDefault="00F82743" w:rsidP="00F82743">
            <w:pPr>
              <w:jc w:val="center"/>
              <w:rPr>
                <w:sz w:val="20"/>
                <w:szCs w:val="20"/>
              </w:rPr>
            </w:pPr>
            <w:r w:rsidRPr="00633348">
              <w:rPr>
                <w:sz w:val="20"/>
                <w:szCs w:val="20"/>
              </w:rPr>
              <w:t>697,4</w:t>
            </w:r>
          </w:p>
        </w:tc>
        <w:tc>
          <w:tcPr>
            <w:tcW w:w="400" w:type="pct"/>
            <w:shd w:val="clear" w:color="auto" w:fill="auto"/>
            <w:vAlign w:val="center"/>
          </w:tcPr>
          <w:p w14:paraId="46E9CB9F" w14:textId="5EA276BF" w:rsidR="00F82743" w:rsidRPr="00633348" w:rsidRDefault="00F82743" w:rsidP="00F82743">
            <w:pPr>
              <w:jc w:val="center"/>
              <w:rPr>
                <w:sz w:val="20"/>
                <w:szCs w:val="20"/>
              </w:rPr>
            </w:pPr>
            <w:r w:rsidRPr="00633348">
              <w:rPr>
                <w:sz w:val="20"/>
                <w:szCs w:val="20"/>
              </w:rPr>
              <w:t>697,4</w:t>
            </w:r>
          </w:p>
        </w:tc>
        <w:tc>
          <w:tcPr>
            <w:tcW w:w="399" w:type="pct"/>
            <w:shd w:val="clear" w:color="auto" w:fill="auto"/>
            <w:vAlign w:val="center"/>
          </w:tcPr>
          <w:p w14:paraId="12356470" w14:textId="19B27367" w:rsidR="00F82743" w:rsidRPr="00633348" w:rsidRDefault="00F82743" w:rsidP="00F82743">
            <w:pPr>
              <w:jc w:val="center"/>
              <w:rPr>
                <w:sz w:val="20"/>
                <w:szCs w:val="20"/>
              </w:rPr>
            </w:pPr>
            <w:r w:rsidRPr="00633348">
              <w:rPr>
                <w:sz w:val="20"/>
                <w:szCs w:val="20"/>
              </w:rPr>
              <w:t>697,4</w:t>
            </w:r>
          </w:p>
        </w:tc>
        <w:tc>
          <w:tcPr>
            <w:tcW w:w="399" w:type="pct"/>
            <w:shd w:val="clear" w:color="auto" w:fill="auto"/>
            <w:vAlign w:val="center"/>
          </w:tcPr>
          <w:p w14:paraId="255ACFB7" w14:textId="6E01ED1D" w:rsidR="00F82743" w:rsidRPr="00633348" w:rsidRDefault="00F82743" w:rsidP="00F82743">
            <w:pPr>
              <w:jc w:val="center"/>
              <w:rPr>
                <w:sz w:val="20"/>
                <w:szCs w:val="20"/>
              </w:rPr>
            </w:pPr>
            <w:r w:rsidRPr="00633348">
              <w:rPr>
                <w:sz w:val="20"/>
                <w:szCs w:val="20"/>
              </w:rPr>
              <w:t>697,4</w:t>
            </w:r>
          </w:p>
        </w:tc>
        <w:tc>
          <w:tcPr>
            <w:tcW w:w="399" w:type="pct"/>
            <w:shd w:val="clear" w:color="auto" w:fill="auto"/>
            <w:vAlign w:val="center"/>
          </w:tcPr>
          <w:p w14:paraId="27DF6DB5" w14:textId="5AF2624D" w:rsidR="00F82743" w:rsidRPr="00633348" w:rsidRDefault="00F82743" w:rsidP="00F82743">
            <w:pPr>
              <w:jc w:val="center"/>
              <w:rPr>
                <w:sz w:val="20"/>
                <w:szCs w:val="20"/>
              </w:rPr>
            </w:pPr>
            <w:r w:rsidRPr="00633348">
              <w:rPr>
                <w:sz w:val="20"/>
                <w:szCs w:val="20"/>
              </w:rPr>
              <w:t>697,4</w:t>
            </w:r>
          </w:p>
        </w:tc>
        <w:tc>
          <w:tcPr>
            <w:tcW w:w="399" w:type="pct"/>
            <w:shd w:val="clear" w:color="auto" w:fill="auto"/>
            <w:vAlign w:val="center"/>
          </w:tcPr>
          <w:p w14:paraId="41808482" w14:textId="1FB20C0D" w:rsidR="00F82743" w:rsidRPr="00633348" w:rsidRDefault="00F82743" w:rsidP="00F82743">
            <w:pPr>
              <w:jc w:val="center"/>
              <w:rPr>
                <w:sz w:val="20"/>
                <w:szCs w:val="20"/>
              </w:rPr>
            </w:pPr>
            <w:r w:rsidRPr="00633348">
              <w:rPr>
                <w:sz w:val="20"/>
                <w:szCs w:val="20"/>
              </w:rPr>
              <w:t>697,4</w:t>
            </w:r>
          </w:p>
        </w:tc>
        <w:tc>
          <w:tcPr>
            <w:tcW w:w="399" w:type="pct"/>
            <w:vAlign w:val="center"/>
          </w:tcPr>
          <w:p w14:paraId="7A683B33" w14:textId="0C850DAA" w:rsidR="00F82743" w:rsidRPr="00633348" w:rsidRDefault="00F82743" w:rsidP="00F82743">
            <w:pPr>
              <w:jc w:val="center"/>
              <w:rPr>
                <w:sz w:val="20"/>
                <w:szCs w:val="20"/>
              </w:rPr>
            </w:pPr>
            <w:r w:rsidRPr="00633348">
              <w:rPr>
                <w:sz w:val="20"/>
                <w:szCs w:val="20"/>
              </w:rPr>
              <w:t>697,4</w:t>
            </w:r>
          </w:p>
        </w:tc>
      </w:tr>
      <w:tr w:rsidR="00F82743" w:rsidRPr="00633348" w14:paraId="0DF36290"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878943E" w14:textId="10D0C582" w:rsidR="00F82743" w:rsidRPr="00633348" w:rsidRDefault="00F82743" w:rsidP="00F82743">
            <w:pPr>
              <w:jc w:val="center"/>
              <w:rPr>
                <w:sz w:val="20"/>
                <w:szCs w:val="20"/>
              </w:rPr>
            </w:pPr>
            <w:r w:rsidRPr="00633348">
              <w:rPr>
                <w:sz w:val="20"/>
                <w:szCs w:val="20"/>
              </w:rPr>
              <w:t>15.9</w:t>
            </w:r>
          </w:p>
        </w:tc>
        <w:tc>
          <w:tcPr>
            <w:tcW w:w="1070" w:type="pct"/>
            <w:shd w:val="clear" w:color="auto" w:fill="auto"/>
            <w:vAlign w:val="center"/>
          </w:tcPr>
          <w:p w14:paraId="14DBC23A" w14:textId="445870EC" w:rsidR="00F82743" w:rsidRPr="00633348" w:rsidRDefault="00F82743" w:rsidP="00F82743">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4DB6F91E" w14:textId="271EED84" w:rsidR="00F82743" w:rsidRPr="00633348" w:rsidRDefault="00F82743" w:rsidP="00F82743">
            <w:pPr>
              <w:jc w:val="center"/>
              <w:rPr>
                <w:sz w:val="20"/>
                <w:szCs w:val="20"/>
              </w:rPr>
            </w:pPr>
            <w:r w:rsidRPr="00633348">
              <w:rPr>
                <w:sz w:val="20"/>
                <w:szCs w:val="20"/>
              </w:rPr>
              <w:t>кг.у.т/Гкал</w:t>
            </w:r>
          </w:p>
        </w:tc>
        <w:tc>
          <w:tcPr>
            <w:tcW w:w="400" w:type="pct"/>
            <w:shd w:val="clear" w:color="auto" w:fill="auto"/>
            <w:vAlign w:val="center"/>
          </w:tcPr>
          <w:p w14:paraId="7F7FD0A8" w14:textId="395DC317" w:rsidR="00F82743" w:rsidRPr="00633348" w:rsidRDefault="00F82743" w:rsidP="00F82743">
            <w:pPr>
              <w:jc w:val="center"/>
              <w:rPr>
                <w:sz w:val="20"/>
                <w:szCs w:val="20"/>
              </w:rPr>
            </w:pPr>
            <w:r w:rsidRPr="00633348">
              <w:rPr>
                <w:sz w:val="20"/>
                <w:szCs w:val="20"/>
              </w:rPr>
              <w:t>175,2</w:t>
            </w:r>
          </w:p>
        </w:tc>
        <w:tc>
          <w:tcPr>
            <w:tcW w:w="400" w:type="pct"/>
            <w:shd w:val="clear" w:color="auto" w:fill="auto"/>
            <w:vAlign w:val="center"/>
          </w:tcPr>
          <w:p w14:paraId="6574B849" w14:textId="5D121ABA" w:rsidR="00F82743" w:rsidRPr="00633348" w:rsidRDefault="00F82743" w:rsidP="00F82743">
            <w:pPr>
              <w:jc w:val="center"/>
              <w:rPr>
                <w:sz w:val="20"/>
                <w:szCs w:val="20"/>
              </w:rPr>
            </w:pPr>
            <w:r w:rsidRPr="00633348">
              <w:rPr>
                <w:sz w:val="20"/>
                <w:szCs w:val="20"/>
              </w:rPr>
              <w:t>162,6</w:t>
            </w:r>
          </w:p>
        </w:tc>
        <w:tc>
          <w:tcPr>
            <w:tcW w:w="400" w:type="pct"/>
            <w:shd w:val="clear" w:color="auto" w:fill="auto"/>
            <w:vAlign w:val="center"/>
          </w:tcPr>
          <w:p w14:paraId="49CEC114" w14:textId="1A983574" w:rsidR="00F82743" w:rsidRPr="00633348" w:rsidRDefault="00F82743" w:rsidP="00F82743">
            <w:pPr>
              <w:jc w:val="center"/>
              <w:rPr>
                <w:sz w:val="20"/>
                <w:szCs w:val="20"/>
              </w:rPr>
            </w:pPr>
            <w:r w:rsidRPr="00633348">
              <w:rPr>
                <w:sz w:val="20"/>
                <w:szCs w:val="20"/>
              </w:rPr>
              <w:t>162,6</w:t>
            </w:r>
          </w:p>
        </w:tc>
        <w:tc>
          <w:tcPr>
            <w:tcW w:w="399" w:type="pct"/>
            <w:shd w:val="clear" w:color="auto" w:fill="auto"/>
            <w:vAlign w:val="center"/>
          </w:tcPr>
          <w:p w14:paraId="1BD20013" w14:textId="5C475B7C" w:rsidR="00F82743" w:rsidRPr="00633348" w:rsidRDefault="00F82743" w:rsidP="00F82743">
            <w:pPr>
              <w:jc w:val="center"/>
              <w:rPr>
                <w:sz w:val="20"/>
                <w:szCs w:val="20"/>
              </w:rPr>
            </w:pPr>
            <w:r w:rsidRPr="00633348">
              <w:rPr>
                <w:sz w:val="20"/>
                <w:szCs w:val="20"/>
              </w:rPr>
              <w:t>162,6</w:t>
            </w:r>
          </w:p>
        </w:tc>
        <w:tc>
          <w:tcPr>
            <w:tcW w:w="399" w:type="pct"/>
            <w:shd w:val="clear" w:color="auto" w:fill="auto"/>
            <w:vAlign w:val="center"/>
          </w:tcPr>
          <w:p w14:paraId="62598A47" w14:textId="388D94AA" w:rsidR="00F82743" w:rsidRPr="00633348" w:rsidRDefault="00F82743" w:rsidP="00F82743">
            <w:pPr>
              <w:jc w:val="center"/>
              <w:rPr>
                <w:sz w:val="20"/>
                <w:szCs w:val="20"/>
              </w:rPr>
            </w:pPr>
            <w:r w:rsidRPr="00633348">
              <w:rPr>
                <w:sz w:val="20"/>
                <w:szCs w:val="20"/>
              </w:rPr>
              <w:t>162,6</w:t>
            </w:r>
          </w:p>
        </w:tc>
        <w:tc>
          <w:tcPr>
            <w:tcW w:w="399" w:type="pct"/>
            <w:shd w:val="clear" w:color="auto" w:fill="auto"/>
            <w:vAlign w:val="center"/>
          </w:tcPr>
          <w:p w14:paraId="201ABA89" w14:textId="2A8D17D3" w:rsidR="00F82743" w:rsidRPr="00633348" w:rsidRDefault="00F82743" w:rsidP="00F82743">
            <w:pPr>
              <w:jc w:val="center"/>
              <w:rPr>
                <w:sz w:val="20"/>
                <w:szCs w:val="20"/>
              </w:rPr>
            </w:pPr>
            <w:r w:rsidRPr="00633348">
              <w:rPr>
                <w:sz w:val="20"/>
                <w:szCs w:val="20"/>
              </w:rPr>
              <w:t>162,6</w:t>
            </w:r>
          </w:p>
        </w:tc>
        <w:tc>
          <w:tcPr>
            <w:tcW w:w="399" w:type="pct"/>
            <w:shd w:val="clear" w:color="auto" w:fill="auto"/>
            <w:vAlign w:val="center"/>
          </w:tcPr>
          <w:p w14:paraId="3C72CD19" w14:textId="01D7B9DF" w:rsidR="00F82743" w:rsidRPr="00633348" w:rsidRDefault="00F82743" w:rsidP="00F82743">
            <w:pPr>
              <w:jc w:val="center"/>
              <w:rPr>
                <w:sz w:val="20"/>
                <w:szCs w:val="20"/>
              </w:rPr>
            </w:pPr>
            <w:r w:rsidRPr="00633348">
              <w:rPr>
                <w:sz w:val="20"/>
                <w:szCs w:val="20"/>
              </w:rPr>
              <w:t>162,6</w:t>
            </w:r>
          </w:p>
        </w:tc>
        <w:tc>
          <w:tcPr>
            <w:tcW w:w="399" w:type="pct"/>
            <w:vAlign w:val="center"/>
          </w:tcPr>
          <w:p w14:paraId="1B32FBD2" w14:textId="4C0246AD" w:rsidR="00F82743" w:rsidRPr="00633348" w:rsidRDefault="00F82743" w:rsidP="00F82743">
            <w:pPr>
              <w:jc w:val="center"/>
              <w:rPr>
                <w:sz w:val="20"/>
                <w:szCs w:val="20"/>
              </w:rPr>
            </w:pPr>
            <w:r w:rsidRPr="00633348">
              <w:rPr>
                <w:sz w:val="20"/>
                <w:szCs w:val="20"/>
              </w:rPr>
              <w:t>162,6</w:t>
            </w:r>
          </w:p>
        </w:tc>
      </w:tr>
      <w:tr w:rsidR="00F82743" w:rsidRPr="00633348" w14:paraId="15C1FA4F"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97EC542" w14:textId="0DDCE47F" w:rsidR="00F82743" w:rsidRPr="00633348" w:rsidRDefault="00F82743" w:rsidP="00F82743">
            <w:pPr>
              <w:jc w:val="center"/>
              <w:rPr>
                <w:sz w:val="20"/>
                <w:szCs w:val="20"/>
              </w:rPr>
            </w:pPr>
            <w:r w:rsidRPr="00633348">
              <w:rPr>
                <w:sz w:val="20"/>
                <w:szCs w:val="20"/>
              </w:rPr>
              <w:t>15.10</w:t>
            </w:r>
          </w:p>
        </w:tc>
        <w:tc>
          <w:tcPr>
            <w:tcW w:w="1070" w:type="pct"/>
            <w:shd w:val="clear" w:color="auto" w:fill="auto"/>
            <w:vAlign w:val="center"/>
          </w:tcPr>
          <w:p w14:paraId="7F623DF4" w14:textId="1D3337ED" w:rsidR="00F82743" w:rsidRPr="00633348" w:rsidRDefault="00F82743" w:rsidP="00F82743">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76EFB6B1" w14:textId="6D313A13" w:rsidR="00F82743" w:rsidRPr="00633348" w:rsidRDefault="00F82743" w:rsidP="00F82743">
            <w:pPr>
              <w:jc w:val="center"/>
              <w:rPr>
                <w:sz w:val="20"/>
                <w:szCs w:val="20"/>
              </w:rPr>
            </w:pPr>
            <w:r w:rsidRPr="00633348">
              <w:rPr>
                <w:sz w:val="20"/>
                <w:szCs w:val="20"/>
              </w:rPr>
              <w:t>%</w:t>
            </w:r>
          </w:p>
        </w:tc>
        <w:tc>
          <w:tcPr>
            <w:tcW w:w="400" w:type="pct"/>
            <w:shd w:val="clear" w:color="auto" w:fill="auto"/>
            <w:vAlign w:val="center"/>
          </w:tcPr>
          <w:p w14:paraId="6540AAA5" w14:textId="0BDF9827" w:rsidR="00F82743" w:rsidRPr="00633348" w:rsidRDefault="00F82743" w:rsidP="00F82743">
            <w:pPr>
              <w:jc w:val="center"/>
              <w:rPr>
                <w:sz w:val="20"/>
                <w:szCs w:val="20"/>
              </w:rPr>
            </w:pPr>
            <w:r w:rsidRPr="00633348">
              <w:rPr>
                <w:sz w:val="20"/>
                <w:szCs w:val="20"/>
              </w:rPr>
              <w:t>81,5</w:t>
            </w:r>
          </w:p>
        </w:tc>
        <w:tc>
          <w:tcPr>
            <w:tcW w:w="400" w:type="pct"/>
            <w:shd w:val="clear" w:color="auto" w:fill="auto"/>
            <w:vAlign w:val="center"/>
          </w:tcPr>
          <w:p w14:paraId="7CDF7000" w14:textId="1BDCB629" w:rsidR="00F82743" w:rsidRPr="00633348" w:rsidRDefault="00F82743" w:rsidP="00F82743">
            <w:pPr>
              <w:jc w:val="center"/>
              <w:rPr>
                <w:sz w:val="20"/>
                <w:szCs w:val="20"/>
              </w:rPr>
            </w:pPr>
            <w:r w:rsidRPr="00633348">
              <w:rPr>
                <w:sz w:val="20"/>
                <w:szCs w:val="20"/>
              </w:rPr>
              <w:t>87,9</w:t>
            </w:r>
          </w:p>
        </w:tc>
        <w:tc>
          <w:tcPr>
            <w:tcW w:w="400" w:type="pct"/>
            <w:shd w:val="clear" w:color="auto" w:fill="auto"/>
            <w:vAlign w:val="center"/>
          </w:tcPr>
          <w:p w14:paraId="22D8BE11" w14:textId="7D44F9E3" w:rsidR="00F82743" w:rsidRPr="00633348" w:rsidRDefault="00F82743" w:rsidP="00F82743">
            <w:pPr>
              <w:jc w:val="center"/>
              <w:rPr>
                <w:sz w:val="20"/>
                <w:szCs w:val="20"/>
              </w:rPr>
            </w:pPr>
            <w:r w:rsidRPr="00633348">
              <w:rPr>
                <w:sz w:val="20"/>
                <w:szCs w:val="20"/>
              </w:rPr>
              <w:t>87,9</w:t>
            </w:r>
          </w:p>
        </w:tc>
        <w:tc>
          <w:tcPr>
            <w:tcW w:w="399" w:type="pct"/>
            <w:shd w:val="clear" w:color="auto" w:fill="auto"/>
            <w:vAlign w:val="center"/>
          </w:tcPr>
          <w:p w14:paraId="700054A2" w14:textId="5A33861B" w:rsidR="00F82743" w:rsidRPr="00633348" w:rsidRDefault="00F82743" w:rsidP="00F82743">
            <w:pPr>
              <w:jc w:val="center"/>
              <w:rPr>
                <w:sz w:val="20"/>
                <w:szCs w:val="20"/>
              </w:rPr>
            </w:pPr>
            <w:r w:rsidRPr="00633348">
              <w:rPr>
                <w:sz w:val="20"/>
                <w:szCs w:val="20"/>
              </w:rPr>
              <w:t>87,9</w:t>
            </w:r>
          </w:p>
        </w:tc>
        <w:tc>
          <w:tcPr>
            <w:tcW w:w="399" w:type="pct"/>
            <w:shd w:val="clear" w:color="auto" w:fill="auto"/>
            <w:vAlign w:val="center"/>
          </w:tcPr>
          <w:p w14:paraId="57BBCF79" w14:textId="05AC9167" w:rsidR="00F82743" w:rsidRPr="00633348" w:rsidRDefault="00F82743" w:rsidP="00F82743">
            <w:pPr>
              <w:jc w:val="center"/>
              <w:rPr>
                <w:sz w:val="20"/>
                <w:szCs w:val="20"/>
              </w:rPr>
            </w:pPr>
            <w:r w:rsidRPr="00633348">
              <w:rPr>
                <w:sz w:val="20"/>
                <w:szCs w:val="20"/>
              </w:rPr>
              <w:t>87,9</w:t>
            </w:r>
          </w:p>
        </w:tc>
        <w:tc>
          <w:tcPr>
            <w:tcW w:w="399" w:type="pct"/>
            <w:shd w:val="clear" w:color="auto" w:fill="auto"/>
            <w:vAlign w:val="center"/>
          </w:tcPr>
          <w:p w14:paraId="5B134247" w14:textId="4852DCDB" w:rsidR="00F82743" w:rsidRPr="00633348" w:rsidRDefault="00F82743" w:rsidP="00F82743">
            <w:pPr>
              <w:jc w:val="center"/>
              <w:rPr>
                <w:sz w:val="20"/>
                <w:szCs w:val="20"/>
              </w:rPr>
            </w:pPr>
            <w:r w:rsidRPr="00633348">
              <w:rPr>
                <w:sz w:val="20"/>
                <w:szCs w:val="20"/>
              </w:rPr>
              <w:t>87,9</w:t>
            </w:r>
          </w:p>
        </w:tc>
        <w:tc>
          <w:tcPr>
            <w:tcW w:w="399" w:type="pct"/>
            <w:shd w:val="clear" w:color="auto" w:fill="auto"/>
            <w:vAlign w:val="center"/>
          </w:tcPr>
          <w:p w14:paraId="0CE27829" w14:textId="2DEF9F7E" w:rsidR="00F82743" w:rsidRPr="00633348" w:rsidRDefault="00F82743" w:rsidP="00F82743">
            <w:pPr>
              <w:jc w:val="center"/>
              <w:rPr>
                <w:sz w:val="20"/>
                <w:szCs w:val="20"/>
              </w:rPr>
            </w:pPr>
            <w:r w:rsidRPr="00633348">
              <w:rPr>
                <w:sz w:val="20"/>
                <w:szCs w:val="20"/>
              </w:rPr>
              <w:t>87,9</w:t>
            </w:r>
          </w:p>
        </w:tc>
        <w:tc>
          <w:tcPr>
            <w:tcW w:w="399" w:type="pct"/>
            <w:vAlign w:val="center"/>
          </w:tcPr>
          <w:p w14:paraId="6728729E" w14:textId="5CC667C2" w:rsidR="00F82743" w:rsidRPr="00633348" w:rsidRDefault="00F82743" w:rsidP="00F82743">
            <w:pPr>
              <w:jc w:val="center"/>
              <w:rPr>
                <w:sz w:val="20"/>
                <w:szCs w:val="20"/>
              </w:rPr>
            </w:pPr>
            <w:r w:rsidRPr="00633348">
              <w:rPr>
                <w:sz w:val="20"/>
                <w:szCs w:val="20"/>
              </w:rPr>
              <w:t>87,9</w:t>
            </w:r>
          </w:p>
        </w:tc>
      </w:tr>
      <w:tr w:rsidR="00F82743" w:rsidRPr="00633348" w14:paraId="4A6F37E9"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E60C554" w14:textId="6E36911C" w:rsidR="00F82743" w:rsidRPr="00633348" w:rsidRDefault="00F82743" w:rsidP="00F82743">
            <w:pPr>
              <w:jc w:val="center"/>
              <w:rPr>
                <w:sz w:val="20"/>
                <w:szCs w:val="20"/>
              </w:rPr>
            </w:pPr>
            <w:r w:rsidRPr="00633348">
              <w:rPr>
                <w:sz w:val="20"/>
                <w:szCs w:val="20"/>
              </w:rPr>
              <w:t>16</w:t>
            </w:r>
          </w:p>
        </w:tc>
        <w:tc>
          <w:tcPr>
            <w:tcW w:w="1070" w:type="pct"/>
            <w:shd w:val="clear" w:color="auto" w:fill="auto"/>
            <w:vAlign w:val="center"/>
          </w:tcPr>
          <w:p w14:paraId="017EDEAB" w14:textId="2BC3FFD7" w:rsidR="00F82743" w:rsidRPr="00633348" w:rsidRDefault="00F82743" w:rsidP="00F82743">
            <w:pPr>
              <w:jc w:val="center"/>
              <w:rPr>
                <w:sz w:val="20"/>
                <w:szCs w:val="20"/>
              </w:rPr>
            </w:pPr>
            <w:r w:rsidRPr="00633348">
              <w:rPr>
                <w:b/>
                <w:bCs/>
                <w:sz w:val="20"/>
                <w:szCs w:val="20"/>
              </w:rPr>
              <w:t>Котельная №21 (д. Киршонки)</w:t>
            </w:r>
            <w:r w:rsidRPr="00633348">
              <w:rPr>
                <w:rFonts w:ascii="Calibri" w:hAnsi="Calibri" w:cs="Calibri"/>
                <w:sz w:val="20"/>
                <w:szCs w:val="20"/>
              </w:rPr>
              <w:t> </w:t>
            </w:r>
          </w:p>
        </w:tc>
        <w:tc>
          <w:tcPr>
            <w:tcW w:w="465" w:type="pct"/>
            <w:shd w:val="clear" w:color="auto" w:fill="auto"/>
            <w:vAlign w:val="center"/>
          </w:tcPr>
          <w:p w14:paraId="7B30F91B" w14:textId="77777777" w:rsidR="00F82743" w:rsidRPr="00633348" w:rsidRDefault="00F82743" w:rsidP="00F82743">
            <w:pPr>
              <w:jc w:val="center"/>
              <w:rPr>
                <w:sz w:val="20"/>
                <w:szCs w:val="20"/>
              </w:rPr>
            </w:pPr>
          </w:p>
        </w:tc>
        <w:tc>
          <w:tcPr>
            <w:tcW w:w="400" w:type="pct"/>
            <w:shd w:val="clear" w:color="auto" w:fill="auto"/>
            <w:vAlign w:val="center"/>
          </w:tcPr>
          <w:p w14:paraId="20D18519" w14:textId="77777777" w:rsidR="00F82743" w:rsidRPr="00633348" w:rsidRDefault="00F82743" w:rsidP="00F82743">
            <w:pPr>
              <w:jc w:val="center"/>
              <w:rPr>
                <w:sz w:val="20"/>
                <w:szCs w:val="20"/>
              </w:rPr>
            </w:pPr>
          </w:p>
        </w:tc>
        <w:tc>
          <w:tcPr>
            <w:tcW w:w="400" w:type="pct"/>
            <w:shd w:val="clear" w:color="auto" w:fill="auto"/>
            <w:vAlign w:val="center"/>
          </w:tcPr>
          <w:p w14:paraId="20EBD64B" w14:textId="77777777" w:rsidR="00F82743" w:rsidRPr="00633348" w:rsidRDefault="00F82743" w:rsidP="00F82743">
            <w:pPr>
              <w:jc w:val="center"/>
              <w:rPr>
                <w:sz w:val="20"/>
                <w:szCs w:val="20"/>
              </w:rPr>
            </w:pPr>
          </w:p>
        </w:tc>
        <w:tc>
          <w:tcPr>
            <w:tcW w:w="400" w:type="pct"/>
            <w:shd w:val="clear" w:color="auto" w:fill="auto"/>
            <w:vAlign w:val="center"/>
          </w:tcPr>
          <w:p w14:paraId="1288B64B" w14:textId="77777777" w:rsidR="00F82743" w:rsidRPr="00633348" w:rsidRDefault="00F82743" w:rsidP="00F82743">
            <w:pPr>
              <w:jc w:val="center"/>
              <w:rPr>
                <w:sz w:val="20"/>
                <w:szCs w:val="20"/>
              </w:rPr>
            </w:pPr>
          </w:p>
        </w:tc>
        <w:tc>
          <w:tcPr>
            <w:tcW w:w="399" w:type="pct"/>
            <w:shd w:val="clear" w:color="auto" w:fill="auto"/>
            <w:vAlign w:val="center"/>
          </w:tcPr>
          <w:p w14:paraId="21C613D2" w14:textId="77777777" w:rsidR="00F82743" w:rsidRPr="00633348" w:rsidRDefault="00F82743" w:rsidP="00F82743">
            <w:pPr>
              <w:jc w:val="center"/>
              <w:rPr>
                <w:sz w:val="20"/>
                <w:szCs w:val="20"/>
              </w:rPr>
            </w:pPr>
          </w:p>
        </w:tc>
        <w:tc>
          <w:tcPr>
            <w:tcW w:w="399" w:type="pct"/>
            <w:shd w:val="clear" w:color="auto" w:fill="auto"/>
            <w:vAlign w:val="center"/>
          </w:tcPr>
          <w:p w14:paraId="46F31816" w14:textId="77777777" w:rsidR="00F82743" w:rsidRPr="00633348" w:rsidRDefault="00F82743" w:rsidP="00F82743">
            <w:pPr>
              <w:jc w:val="center"/>
              <w:rPr>
                <w:sz w:val="20"/>
                <w:szCs w:val="20"/>
              </w:rPr>
            </w:pPr>
          </w:p>
        </w:tc>
        <w:tc>
          <w:tcPr>
            <w:tcW w:w="399" w:type="pct"/>
            <w:shd w:val="clear" w:color="auto" w:fill="auto"/>
            <w:vAlign w:val="center"/>
          </w:tcPr>
          <w:p w14:paraId="76EFD1B1" w14:textId="77777777" w:rsidR="00F82743" w:rsidRPr="00633348" w:rsidRDefault="00F82743" w:rsidP="00F82743">
            <w:pPr>
              <w:jc w:val="center"/>
              <w:rPr>
                <w:sz w:val="20"/>
                <w:szCs w:val="20"/>
              </w:rPr>
            </w:pPr>
          </w:p>
        </w:tc>
        <w:tc>
          <w:tcPr>
            <w:tcW w:w="399" w:type="pct"/>
            <w:shd w:val="clear" w:color="auto" w:fill="auto"/>
            <w:vAlign w:val="center"/>
          </w:tcPr>
          <w:p w14:paraId="694C5B00" w14:textId="77777777" w:rsidR="00F82743" w:rsidRPr="00633348" w:rsidRDefault="00F82743" w:rsidP="00F82743">
            <w:pPr>
              <w:jc w:val="center"/>
              <w:rPr>
                <w:sz w:val="20"/>
                <w:szCs w:val="20"/>
              </w:rPr>
            </w:pPr>
          </w:p>
        </w:tc>
        <w:tc>
          <w:tcPr>
            <w:tcW w:w="399" w:type="pct"/>
            <w:vAlign w:val="center"/>
          </w:tcPr>
          <w:p w14:paraId="314BF7D3" w14:textId="77777777" w:rsidR="00F82743" w:rsidRPr="00633348" w:rsidRDefault="00F82743" w:rsidP="00F82743">
            <w:pPr>
              <w:jc w:val="center"/>
              <w:rPr>
                <w:sz w:val="20"/>
                <w:szCs w:val="20"/>
              </w:rPr>
            </w:pPr>
          </w:p>
        </w:tc>
      </w:tr>
      <w:tr w:rsidR="00F82743" w:rsidRPr="00633348" w14:paraId="16BAD476"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5A8D662" w14:textId="7B557E1A" w:rsidR="00F82743" w:rsidRPr="00633348" w:rsidRDefault="00F82743" w:rsidP="00F82743">
            <w:pPr>
              <w:jc w:val="center"/>
              <w:rPr>
                <w:b/>
                <w:bCs/>
                <w:sz w:val="20"/>
                <w:szCs w:val="20"/>
              </w:rPr>
            </w:pPr>
            <w:r w:rsidRPr="00633348">
              <w:rPr>
                <w:sz w:val="20"/>
                <w:szCs w:val="20"/>
              </w:rPr>
              <w:t>16.1</w:t>
            </w:r>
          </w:p>
        </w:tc>
        <w:tc>
          <w:tcPr>
            <w:tcW w:w="1070" w:type="pct"/>
            <w:shd w:val="clear" w:color="auto" w:fill="auto"/>
            <w:vAlign w:val="center"/>
          </w:tcPr>
          <w:p w14:paraId="49353E99" w14:textId="021251C0" w:rsidR="00F82743" w:rsidRPr="00633348" w:rsidRDefault="00F82743" w:rsidP="00F82743">
            <w:pPr>
              <w:jc w:val="center"/>
              <w:rPr>
                <w:rFonts w:ascii="Calibri" w:hAnsi="Calibri" w:cs="Calibri"/>
                <w:sz w:val="20"/>
                <w:szCs w:val="20"/>
              </w:rPr>
            </w:pPr>
            <w:r w:rsidRPr="00633348">
              <w:rPr>
                <w:sz w:val="20"/>
                <w:szCs w:val="20"/>
              </w:rPr>
              <w:t>Вид топлива</w:t>
            </w:r>
          </w:p>
        </w:tc>
        <w:tc>
          <w:tcPr>
            <w:tcW w:w="465" w:type="pct"/>
            <w:shd w:val="clear" w:color="auto" w:fill="auto"/>
            <w:vAlign w:val="center"/>
          </w:tcPr>
          <w:p w14:paraId="1AAF5AFC" w14:textId="347C4591" w:rsidR="00F82743" w:rsidRPr="00633348" w:rsidRDefault="00F82743" w:rsidP="00F82743">
            <w:pPr>
              <w:jc w:val="center"/>
              <w:rPr>
                <w:sz w:val="20"/>
                <w:szCs w:val="20"/>
              </w:rPr>
            </w:pPr>
            <w:r w:rsidRPr="00633348">
              <w:rPr>
                <w:sz w:val="20"/>
                <w:szCs w:val="20"/>
              </w:rPr>
              <w:t> </w:t>
            </w:r>
          </w:p>
        </w:tc>
        <w:tc>
          <w:tcPr>
            <w:tcW w:w="400" w:type="pct"/>
            <w:shd w:val="clear" w:color="auto" w:fill="auto"/>
            <w:vAlign w:val="center"/>
          </w:tcPr>
          <w:p w14:paraId="5442427F" w14:textId="1F0CEC01" w:rsidR="00F82743" w:rsidRPr="00633348" w:rsidRDefault="00F82743" w:rsidP="00F82743">
            <w:pPr>
              <w:jc w:val="center"/>
              <w:rPr>
                <w:sz w:val="20"/>
                <w:szCs w:val="20"/>
              </w:rPr>
            </w:pPr>
            <w:r w:rsidRPr="00633348">
              <w:rPr>
                <w:sz w:val="20"/>
                <w:szCs w:val="20"/>
              </w:rPr>
              <w:t>Природный газ</w:t>
            </w:r>
          </w:p>
        </w:tc>
        <w:tc>
          <w:tcPr>
            <w:tcW w:w="400" w:type="pct"/>
            <w:shd w:val="clear" w:color="auto" w:fill="auto"/>
            <w:vAlign w:val="center"/>
          </w:tcPr>
          <w:p w14:paraId="0CFDF0E2" w14:textId="4DC6A340" w:rsidR="00F82743" w:rsidRPr="00633348" w:rsidRDefault="00F82743" w:rsidP="00F82743">
            <w:pPr>
              <w:jc w:val="center"/>
              <w:rPr>
                <w:sz w:val="20"/>
                <w:szCs w:val="20"/>
              </w:rPr>
            </w:pPr>
            <w:r w:rsidRPr="00633348">
              <w:rPr>
                <w:sz w:val="20"/>
                <w:szCs w:val="20"/>
              </w:rPr>
              <w:t>Природный газ</w:t>
            </w:r>
          </w:p>
        </w:tc>
        <w:tc>
          <w:tcPr>
            <w:tcW w:w="400" w:type="pct"/>
            <w:shd w:val="clear" w:color="auto" w:fill="auto"/>
            <w:vAlign w:val="center"/>
          </w:tcPr>
          <w:p w14:paraId="050ED36A" w14:textId="5871B3A0"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24D13DA9" w14:textId="1D04F81D"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0A37400F" w14:textId="62AF3518"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04A133C1" w14:textId="7694BB46"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374B1E59" w14:textId="42E1594D" w:rsidR="00F82743" w:rsidRPr="00633348" w:rsidRDefault="00F82743" w:rsidP="00F82743">
            <w:pPr>
              <w:jc w:val="center"/>
              <w:rPr>
                <w:sz w:val="20"/>
                <w:szCs w:val="20"/>
              </w:rPr>
            </w:pPr>
            <w:r w:rsidRPr="00633348">
              <w:rPr>
                <w:sz w:val="20"/>
                <w:szCs w:val="20"/>
              </w:rPr>
              <w:t>Природный газ</w:t>
            </w:r>
          </w:p>
        </w:tc>
        <w:tc>
          <w:tcPr>
            <w:tcW w:w="399" w:type="pct"/>
            <w:vAlign w:val="center"/>
          </w:tcPr>
          <w:p w14:paraId="57D80EC1" w14:textId="5A2BB5F7" w:rsidR="00F82743" w:rsidRPr="00633348" w:rsidRDefault="00F82743" w:rsidP="00F82743">
            <w:pPr>
              <w:jc w:val="center"/>
              <w:rPr>
                <w:sz w:val="20"/>
                <w:szCs w:val="20"/>
              </w:rPr>
            </w:pPr>
            <w:r w:rsidRPr="00633348">
              <w:rPr>
                <w:sz w:val="20"/>
                <w:szCs w:val="20"/>
              </w:rPr>
              <w:t>Природный газ</w:t>
            </w:r>
          </w:p>
        </w:tc>
      </w:tr>
      <w:tr w:rsidR="00F82743" w:rsidRPr="00633348" w14:paraId="2A982EF1"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84AC255" w14:textId="69E5602F" w:rsidR="00F82743" w:rsidRPr="00633348" w:rsidRDefault="00F82743" w:rsidP="00F82743">
            <w:pPr>
              <w:jc w:val="center"/>
              <w:rPr>
                <w:b/>
                <w:bCs/>
                <w:sz w:val="20"/>
                <w:szCs w:val="20"/>
              </w:rPr>
            </w:pPr>
            <w:r w:rsidRPr="00633348">
              <w:rPr>
                <w:sz w:val="20"/>
                <w:szCs w:val="20"/>
              </w:rPr>
              <w:t>16.2</w:t>
            </w:r>
          </w:p>
        </w:tc>
        <w:tc>
          <w:tcPr>
            <w:tcW w:w="1070" w:type="pct"/>
            <w:shd w:val="clear" w:color="auto" w:fill="auto"/>
            <w:vAlign w:val="center"/>
          </w:tcPr>
          <w:p w14:paraId="370DF392" w14:textId="2E01CB04" w:rsidR="00F82743" w:rsidRPr="00633348" w:rsidRDefault="00F82743" w:rsidP="00F82743">
            <w:pPr>
              <w:jc w:val="center"/>
              <w:rPr>
                <w:sz w:val="20"/>
                <w:szCs w:val="20"/>
              </w:rPr>
            </w:pPr>
            <w:r w:rsidRPr="00633348">
              <w:rPr>
                <w:sz w:val="20"/>
                <w:szCs w:val="20"/>
              </w:rPr>
              <w:t>расход натурального топлива</w:t>
            </w:r>
          </w:p>
        </w:tc>
        <w:tc>
          <w:tcPr>
            <w:tcW w:w="465" w:type="pct"/>
            <w:shd w:val="clear" w:color="auto" w:fill="auto"/>
            <w:vAlign w:val="center"/>
          </w:tcPr>
          <w:p w14:paraId="2D4606D3" w14:textId="506371D2" w:rsidR="00F82743" w:rsidRPr="00633348" w:rsidRDefault="00F82743" w:rsidP="00F82743">
            <w:pPr>
              <w:jc w:val="center"/>
              <w:rPr>
                <w:sz w:val="20"/>
                <w:szCs w:val="20"/>
              </w:rPr>
            </w:pPr>
            <w:r w:rsidRPr="00633348">
              <w:rPr>
                <w:sz w:val="20"/>
                <w:szCs w:val="20"/>
              </w:rPr>
              <w:t>Тыс. куб. м</w:t>
            </w:r>
          </w:p>
        </w:tc>
        <w:tc>
          <w:tcPr>
            <w:tcW w:w="400" w:type="pct"/>
            <w:shd w:val="clear" w:color="auto" w:fill="auto"/>
            <w:vAlign w:val="center"/>
          </w:tcPr>
          <w:p w14:paraId="72809DDF" w14:textId="4FFFFC1F" w:rsidR="00F82743" w:rsidRPr="00633348" w:rsidRDefault="00F82743" w:rsidP="00F82743">
            <w:pPr>
              <w:jc w:val="center"/>
              <w:rPr>
                <w:sz w:val="20"/>
                <w:szCs w:val="20"/>
              </w:rPr>
            </w:pPr>
            <w:r w:rsidRPr="00633348">
              <w:rPr>
                <w:sz w:val="20"/>
                <w:szCs w:val="20"/>
              </w:rPr>
              <w:t>41,8</w:t>
            </w:r>
          </w:p>
        </w:tc>
        <w:tc>
          <w:tcPr>
            <w:tcW w:w="400" w:type="pct"/>
            <w:shd w:val="clear" w:color="auto" w:fill="auto"/>
            <w:vAlign w:val="center"/>
          </w:tcPr>
          <w:p w14:paraId="4B357051" w14:textId="2A7800EA" w:rsidR="00F82743" w:rsidRPr="00633348" w:rsidRDefault="00F82743" w:rsidP="00F82743">
            <w:pPr>
              <w:jc w:val="center"/>
              <w:rPr>
                <w:sz w:val="20"/>
                <w:szCs w:val="20"/>
              </w:rPr>
            </w:pPr>
            <w:r w:rsidRPr="00633348">
              <w:rPr>
                <w:sz w:val="20"/>
                <w:szCs w:val="20"/>
              </w:rPr>
              <w:t>62,7</w:t>
            </w:r>
          </w:p>
        </w:tc>
        <w:tc>
          <w:tcPr>
            <w:tcW w:w="400" w:type="pct"/>
            <w:shd w:val="clear" w:color="auto" w:fill="auto"/>
            <w:vAlign w:val="center"/>
          </w:tcPr>
          <w:p w14:paraId="5C22BA73" w14:textId="58C7C7B4" w:rsidR="00F82743" w:rsidRPr="00633348" w:rsidRDefault="00F82743" w:rsidP="00F82743">
            <w:pPr>
              <w:jc w:val="center"/>
              <w:rPr>
                <w:sz w:val="20"/>
                <w:szCs w:val="20"/>
              </w:rPr>
            </w:pPr>
            <w:r w:rsidRPr="00633348">
              <w:rPr>
                <w:sz w:val="20"/>
                <w:szCs w:val="20"/>
              </w:rPr>
              <w:t>62,7</w:t>
            </w:r>
          </w:p>
        </w:tc>
        <w:tc>
          <w:tcPr>
            <w:tcW w:w="399" w:type="pct"/>
            <w:shd w:val="clear" w:color="auto" w:fill="auto"/>
            <w:vAlign w:val="center"/>
          </w:tcPr>
          <w:p w14:paraId="3B57C49D" w14:textId="03453529" w:rsidR="00F82743" w:rsidRPr="00633348" w:rsidRDefault="00F82743" w:rsidP="00F82743">
            <w:pPr>
              <w:jc w:val="center"/>
              <w:rPr>
                <w:sz w:val="20"/>
                <w:szCs w:val="20"/>
              </w:rPr>
            </w:pPr>
            <w:r w:rsidRPr="00633348">
              <w:rPr>
                <w:sz w:val="20"/>
                <w:szCs w:val="20"/>
              </w:rPr>
              <w:t>62,7</w:t>
            </w:r>
          </w:p>
        </w:tc>
        <w:tc>
          <w:tcPr>
            <w:tcW w:w="399" w:type="pct"/>
            <w:shd w:val="clear" w:color="auto" w:fill="auto"/>
            <w:vAlign w:val="center"/>
          </w:tcPr>
          <w:p w14:paraId="311E9806" w14:textId="11152789" w:rsidR="00F82743" w:rsidRPr="00633348" w:rsidRDefault="00F82743" w:rsidP="00F82743">
            <w:pPr>
              <w:jc w:val="center"/>
              <w:rPr>
                <w:sz w:val="20"/>
                <w:szCs w:val="20"/>
              </w:rPr>
            </w:pPr>
            <w:r w:rsidRPr="00633348">
              <w:rPr>
                <w:sz w:val="20"/>
                <w:szCs w:val="20"/>
              </w:rPr>
              <w:t>62,7</w:t>
            </w:r>
          </w:p>
        </w:tc>
        <w:tc>
          <w:tcPr>
            <w:tcW w:w="399" w:type="pct"/>
            <w:shd w:val="clear" w:color="auto" w:fill="auto"/>
            <w:vAlign w:val="center"/>
          </w:tcPr>
          <w:p w14:paraId="7DBAE19D" w14:textId="739A6ABE" w:rsidR="00F82743" w:rsidRPr="00633348" w:rsidRDefault="00F82743" w:rsidP="00F82743">
            <w:pPr>
              <w:jc w:val="center"/>
              <w:rPr>
                <w:sz w:val="20"/>
                <w:szCs w:val="20"/>
              </w:rPr>
            </w:pPr>
            <w:r w:rsidRPr="00633348">
              <w:rPr>
                <w:sz w:val="20"/>
                <w:szCs w:val="20"/>
              </w:rPr>
              <w:t>62,7</w:t>
            </w:r>
          </w:p>
        </w:tc>
        <w:tc>
          <w:tcPr>
            <w:tcW w:w="399" w:type="pct"/>
            <w:shd w:val="clear" w:color="auto" w:fill="auto"/>
            <w:vAlign w:val="center"/>
          </w:tcPr>
          <w:p w14:paraId="056E3029" w14:textId="05FDDFCE" w:rsidR="00F82743" w:rsidRPr="00633348" w:rsidRDefault="00F82743" w:rsidP="00F82743">
            <w:pPr>
              <w:jc w:val="center"/>
              <w:rPr>
                <w:sz w:val="20"/>
                <w:szCs w:val="20"/>
              </w:rPr>
            </w:pPr>
            <w:r w:rsidRPr="00633348">
              <w:rPr>
                <w:sz w:val="20"/>
                <w:szCs w:val="20"/>
              </w:rPr>
              <w:t>62,7</w:t>
            </w:r>
          </w:p>
        </w:tc>
        <w:tc>
          <w:tcPr>
            <w:tcW w:w="399" w:type="pct"/>
            <w:vAlign w:val="center"/>
          </w:tcPr>
          <w:p w14:paraId="6F3A4C90" w14:textId="777FA126" w:rsidR="00F82743" w:rsidRPr="00633348" w:rsidRDefault="00F82743" w:rsidP="00F82743">
            <w:pPr>
              <w:jc w:val="center"/>
              <w:rPr>
                <w:sz w:val="20"/>
                <w:szCs w:val="20"/>
              </w:rPr>
            </w:pPr>
            <w:r w:rsidRPr="00633348">
              <w:rPr>
                <w:sz w:val="20"/>
                <w:szCs w:val="20"/>
              </w:rPr>
              <w:t>62,7</w:t>
            </w:r>
          </w:p>
        </w:tc>
      </w:tr>
      <w:tr w:rsidR="00F82743" w:rsidRPr="00633348" w14:paraId="1D307679"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F30E6D4" w14:textId="03D52431" w:rsidR="00F82743" w:rsidRPr="00633348" w:rsidRDefault="00F82743" w:rsidP="00F82743">
            <w:pPr>
              <w:jc w:val="center"/>
              <w:rPr>
                <w:sz w:val="20"/>
                <w:szCs w:val="20"/>
              </w:rPr>
            </w:pPr>
            <w:r w:rsidRPr="00633348">
              <w:rPr>
                <w:sz w:val="20"/>
                <w:szCs w:val="20"/>
              </w:rPr>
              <w:t>16.3</w:t>
            </w:r>
          </w:p>
        </w:tc>
        <w:tc>
          <w:tcPr>
            <w:tcW w:w="1070" w:type="pct"/>
            <w:shd w:val="clear" w:color="auto" w:fill="auto"/>
            <w:vAlign w:val="center"/>
          </w:tcPr>
          <w:p w14:paraId="22142BE2" w14:textId="2BCE999B" w:rsidR="00F82743" w:rsidRPr="00633348" w:rsidRDefault="00F82743" w:rsidP="00F82743">
            <w:pPr>
              <w:jc w:val="center"/>
              <w:rPr>
                <w:sz w:val="20"/>
                <w:szCs w:val="20"/>
              </w:rPr>
            </w:pPr>
            <w:r w:rsidRPr="00633348">
              <w:rPr>
                <w:sz w:val="20"/>
                <w:szCs w:val="20"/>
              </w:rPr>
              <w:t>Расход условного топлива</w:t>
            </w:r>
          </w:p>
        </w:tc>
        <w:tc>
          <w:tcPr>
            <w:tcW w:w="465" w:type="pct"/>
            <w:shd w:val="clear" w:color="auto" w:fill="auto"/>
            <w:vAlign w:val="center"/>
          </w:tcPr>
          <w:p w14:paraId="7AE440E9" w14:textId="63963C64" w:rsidR="00F82743" w:rsidRPr="00633348" w:rsidRDefault="00F82743" w:rsidP="00F82743">
            <w:pPr>
              <w:jc w:val="center"/>
              <w:rPr>
                <w:sz w:val="20"/>
                <w:szCs w:val="20"/>
              </w:rPr>
            </w:pPr>
            <w:r w:rsidRPr="00633348">
              <w:rPr>
                <w:sz w:val="20"/>
                <w:szCs w:val="20"/>
              </w:rPr>
              <w:t>т.у.т.</w:t>
            </w:r>
          </w:p>
        </w:tc>
        <w:tc>
          <w:tcPr>
            <w:tcW w:w="400" w:type="pct"/>
            <w:shd w:val="clear" w:color="auto" w:fill="auto"/>
            <w:vAlign w:val="center"/>
          </w:tcPr>
          <w:p w14:paraId="219B133F" w14:textId="680D0F96" w:rsidR="00F82743" w:rsidRPr="00633348" w:rsidRDefault="00F82743" w:rsidP="00F82743">
            <w:pPr>
              <w:jc w:val="center"/>
              <w:rPr>
                <w:sz w:val="20"/>
                <w:szCs w:val="20"/>
              </w:rPr>
            </w:pPr>
            <w:r w:rsidRPr="00633348">
              <w:rPr>
                <w:sz w:val="20"/>
                <w:szCs w:val="20"/>
              </w:rPr>
              <w:t>48,2</w:t>
            </w:r>
          </w:p>
        </w:tc>
        <w:tc>
          <w:tcPr>
            <w:tcW w:w="400" w:type="pct"/>
            <w:shd w:val="clear" w:color="auto" w:fill="auto"/>
            <w:vAlign w:val="center"/>
          </w:tcPr>
          <w:p w14:paraId="553E213E" w14:textId="581BE48D" w:rsidR="00F82743" w:rsidRPr="00633348" w:rsidRDefault="00F82743" w:rsidP="00F82743">
            <w:pPr>
              <w:jc w:val="center"/>
              <w:rPr>
                <w:sz w:val="20"/>
                <w:szCs w:val="20"/>
              </w:rPr>
            </w:pPr>
            <w:r w:rsidRPr="00633348">
              <w:rPr>
                <w:sz w:val="20"/>
                <w:szCs w:val="20"/>
              </w:rPr>
              <w:t>72,4</w:t>
            </w:r>
          </w:p>
        </w:tc>
        <w:tc>
          <w:tcPr>
            <w:tcW w:w="400" w:type="pct"/>
            <w:shd w:val="clear" w:color="auto" w:fill="auto"/>
            <w:vAlign w:val="center"/>
          </w:tcPr>
          <w:p w14:paraId="4B8E1AB2" w14:textId="411BE71D" w:rsidR="00F82743" w:rsidRPr="00633348" w:rsidRDefault="00F82743" w:rsidP="00F82743">
            <w:pPr>
              <w:jc w:val="center"/>
              <w:rPr>
                <w:sz w:val="20"/>
                <w:szCs w:val="20"/>
              </w:rPr>
            </w:pPr>
            <w:r w:rsidRPr="00633348">
              <w:rPr>
                <w:sz w:val="20"/>
                <w:szCs w:val="20"/>
              </w:rPr>
              <w:t>72,4</w:t>
            </w:r>
          </w:p>
        </w:tc>
        <w:tc>
          <w:tcPr>
            <w:tcW w:w="399" w:type="pct"/>
            <w:shd w:val="clear" w:color="auto" w:fill="auto"/>
            <w:vAlign w:val="center"/>
          </w:tcPr>
          <w:p w14:paraId="25A2E9F8" w14:textId="667E20F8" w:rsidR="00F82743" w:rsidRPr="00633348" w:rsidRDefault="00F82743" w:rsidP="00F82743">
            <w:pPr>
              <w:jc w:val="center"/>
              <w:rPr>
                <w:sz w:val="20"/>
                <w:szCs w:val="20"/>
              </w:rPr>
            </w:pPr>
            <w:r w:rsidRPr="00633348">
              <w:rPr>
                <w:sz w:val="20"/>
                <w:szCs w:val="20"/>
              </w:rPr>
              <w:t>72,4</w:t>
            </w:r>
          </w:p>
        </w:tc>
        <w:tc>
          <w:tcPr>
            <w:tcW w:w="399" w:type="pct"/>
            <w:shd w:val="clear" w:color="auto" w:fill="auto"/>
            <w:vAlign w:val="center"/>
          </w:tcPr>
          <w:p w14:paraId="75F6979F" w14:textId="0FC3B758" w:rsidR="00F82743" w:rsidRPr="00633348" w:rsidRDefault="00F82743" w:rsidP="00F82743">
            <w:pPr>
              <w:jc w:val="center"/>
              <w:rPr>
                <w:sz w:val="20"/>
                <w:szCs w:val="20"/>
              </w:rPr>
            </w:pPr>
            <w:r w:rsidRPr="00633348">
              <w:rPr>
                <w:sz w:val="20"/>
                <w:szCs w:val="20"/>
              </w:rPr>
              <w:t>72,4</w:t>
            </w:r>
          </w:p>
        </w:tc>
        <w:tc>
          <w:tcPr>
            <w:tcW w:w="399" w:type="pct"/>
            <w:shd w:val="clear" w:color="auto" w:fill="auto"/>
            <w:vAlign w:val="center"/>
          </w:tcPr>
          <w:p w14:paraId="1023A860" w14:textId="625D5800" w:rsidR="00F82743" w:rsidRPr="00633348" w:rsidRDefault="00F82743" w:rsidP="00F82743">
            <w:pPr>
              <w:jc w:val="center"/>
              <w:rPr>
                <w:sz w:val="20"/>
                <w:szCs w:val="20"/>
              </w:rPr>
            </w:pPr>
            <w:r w:rsidRPr="00633348">
              <w:rPr>
                <w:sz w:val="20"/>
                <w:szCs w:val="20"/>
              </w:rPr>
              <w:t>72,4</w:t>
            </w:r>
          </w:p>
        </w:tc>
        <w:tc>
          <w:tcPr>
            <w:tcW w:w="399" w:type="pct"/>
            <w:shd w:val="clear" w:color="auto" w:fill="auto"/>
            <w:vAlign w:val="center"/>
          </w:tcPr>
          <w:p w14:paraId="42FF16DC" w14:textId="3205D836" w:rsidR="00F82743" w:rsidRPr="00633348" w:rsidRDefault="00F82743" w:rsidP="00F82743">
            <w:pPr>
              <w:jc w:val="center"/>
              <w:rPr>
                <w:sz w:val="20"/>
                <w:szCs w:val="20"/>
              </w:rPr>
            </w:pPr>
            <w:r w:rsidRPr="00633348">
              <w:rPr>
                <w:sz w:val="20"/>
                <w:szCs w:val="20"/>
              </w:rPr>
              <w:t>72,4</w:t>
            </w:r>
          </w:p>
        </w:tc>
        <w:tc>
          <w:tcPr>
            <w:tcW w:w="399" w:type="pct"/>
            <w:vAlign w:val="center"/>
          </w:tcPr>
          <w:p w14:paraId="4F1CC14D" w14:textId="25444BC9" w:rsidR="00F82743" w:rsidRPr="00633348" w:rsidRDefault="00F82743" w:rsidP="00F82743">
            <w:pPr>
              <w:jc w:val="center"/>
              <w:rPr>
                <w:sz w:val="20"/>
                <w:szCs w:val="20"/>
              </w:rPr>
            </w:pPr>
            <w:r w:rsidRPr="00633348">
              <w:rPr>
                <w:sz w:val="20"/>
                <w:szCs w:val="20"/>
              </w:rPr>
              <w:t>72,4</w:t>
            </w:r>
          </w:p>
        </w:tc>
      </w:tr>
      <w:tr w:rsidR="00F82743" w:rsidRPr="00633348" w14:paraId="6DAEB848"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C664CE6" w14:textId="22C9B12B" w:rsidR="00F82743" w:rsidRPr="00633348" w:rsidRDefault="00F82743" w:rsidP="00F82743">
            <w:pPr>
              <w:jc w:val="center"/>
              <w:rPr>
                <w:sz w:val="20"/>
                <w:szCs w:val="20"/>
              </w:rPr>
            </w:pPr>
            <w:r w:rsidRPr="00633348">
              <w:rPr>
                <w:sz w:val="20"/>
                <w:szCs w:val="20"/>
              </w:rPr>
              <w:t>16.4</w:t>
            </w:r>
          </w:p>
        </w:tc>
        <w:tc>
          <w:tcPr>
            <w:tcW w:w="1070" w:type="pct"/>
            <w:shd w:val="clear" w:color="auto" w:fill="auto"/>
            <w:vAlign w:val="center"/>
          </w:tcPr>
          <w:p w14:paraId="4BA0BBF1" w14:textId="675B35AA" w:rsidR="00F82743" w:rsidRPr="00633348" w:rsidRDefault="00F82743" w:rsidP="00F82743">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7056EE38" w14:textId="34FC2B42"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51FDBE72" w14:textId="3D0CB7C7" w:rsidR="00F82743" w:rsidRPr="00633348" w:rsidRDefault="00F82743" w:rsidP="00F82743">
            <w:pPr>
              <w:jc w:val="center"/>
              <w:rPr>
                <w:sz w:val="20"/>
                <w:szCs w:val="20"/>
              </w:rPr>
            </w:pPr>
            <w:r w:rsidRPr="00633348">
              <w:rPr>
                <w:sz w:val="20"/>
                <w:szCs w:val="20"/>
              </w:rPr>
              <w:t>447,6</w:t>
            </w:r>
          </w:p>
        </w:tc>
        <w:tc>
          <w:tcPr>
            <w:tcW w:w="400" w:type="pct"/>
            <w:shd w:val="clear" w:color="auto" w:fill="auto"/>
            <w:vAlign w:val="center"/>
          </w:tcPr>
          <w:p w14:paraId="0E800F08" w14:textId="2BF31BD2" w:rsidR="00F82743" w:rsidRPr="00633348" w:rsidRDefault="00F82743" w:rsidP="00F82743">
            <w:pPr>
              <w:jc w:val="center"/>
              <w:rPr>
                <w:sz w:val="20"/>
                <w:szCs w:val="20"/>
              </w:rPr>
            </w:pPr>
            <w:r w:rsidRPr="00633348">
              <w:rPr>
                <w:sz w:val="20"/>
                <w:szCs w:val="20"/>
              </w:rPr>
              <w:t>447,5</w:t>
            </w:r>
          </w:p>
        </w:tc>
        <w:tc>
          <w:tcPr>
            <w:tcW w:w="400" w:type="pct"/>
            <w:shd w:val="clear" w:color="auto" w:fill="auto"/>
            <w:vAlign w:val="center"/>
          </w:tcPr>
          <w:p w14:paraId="61CD63CC" w14:textId="287F088E" w:rsidR="00F82743" w:rsidRPr="00633348" w:rsidRDefault="00F82743" w:rsidP="00F82743">
            <w:pPr>
              <w:jc w:val="center"/>
              <w:rPr>
                <w:sz w:val="20"/>
                <w:szCs w:val="20"/>
              </w:rPr>
            </w:pPr>
            <w:r w:rsidRPr="00633348">
              <w:rPr>
                <w:sz w:val="20"/>
                <w:szCs w:val="20"/>
              </w:rPr>
              <w:t>447,5</w:t>
            </w:r>
          </w:p>
        </w:tc>
        <w:tc>
          <w:tcPr>
            <w:tcW w:w="399" w:type="pct"/>
            <w:shd w:val="clear" w:color="auto" w:fill="auto"/>
            <w:vAlign w:val="center"/>
          </w:tcPr>
          <w:p w14:paraId="1F7A644D" w14:textId="2C77EB15" w:rsidR="00F82743" w:rsidRPr="00633348" w:rsidRDefault="00F82743" w:rsidP="00F82743">
            <w:pPr>
              <w:jc w:val="center"/>
              <w:rPr>
                <w:sz w:val="20"/>
                <w:szCs w:val="20"/>
              </w:rPr>
            </w:pPr>
            <w:r w:rsidRPr="00633348">
              <w:rPr>
                <w:sz w:val="20"/>
                <w:szCs w:val="20"/>
              </w:rPr>
              <w:t>447,4</w:t>
            </w:r>
          </w:p>
        </w:tc>
        <w:tc>
          <w:tcPr>
            <w:tcW w:w="399" w:type="pct"/>
            <w:shd w:val="clear" w:color="auto" w:fill="auto"/>
            <w:vAlign w:val="center"/>
          </w:tcPr>
          <w:p w14:paraId="3566939F" w14:textId="0F8240A6" w:rsidR="00F82743" w:rsidRPr="00633348" w:rsidRDefault="00F82743" w:rsidP="00F82743">
            <w:pPr>
              <w:jc w:val="center"/>
              <w:rPr>
                <w:sz w:val="20"/>
                <w:szCs w:val="20"/>
              </w:rPr>
            </w:pPr>
            <w:r w:rsidRPr="00633348">
              <w:rPr>
                <w:sz w:val="20"/>
                <w:szCs w:val="20"/>
              </w:rPr>
              <w:t>447,4</w:t>
            </w:r>
          </w:p>
        </w:tc>
        <w:tc>
          <w:tcPr>
            <w:tcW w:w="399" w:type="pct"/>
            <w:shd w:val="clear" w:color="auto" w:fill="auto"/>
            <w:vAlign w:val="center"/>
          </w:tcPr>
          <w:p w14:paraId="3B3A16B3" w14:textId="12F6E6BE" w:rsidR="00F82743" w:rsidRPr="00633348" w:rsidRDefault="00F82743" w:rsidP="00F82743">
            <w:pPr>
              <w:jc w:val="center"/>
              <w:rPr>
                <w:sz w:val="20"/>
                <w:szCs w:val="20"/>
              </w:rPr>
            </w:pPr>
            <w:r w:rsidRPr="00633348">
              <w:rPr>
                <w:sz w:val="20"/>
                <w:szCs w:val="20"/>
              </w:rPr>
              <w:t>447,3</w:t>
            </w:r>
          </w:p>
        </w:tc>
        <w:tc>
          <w:tcPr>
            <w:tcW w:w="399" w:type="pct"/>
            <w:shd w:val="clear" w:color="auto" w:fill="auto"/>
            <w:vAlign w:val="center"/>
          </w:tcPr>
          <w:p w14:paraId="3E85A5FF" w14:textId="24FEB09C" w:rsidR="00F82743" w:rsidRPr="00633348" w:rsidRDefault="00F82743" w:rsidP="00F82743">
            <w:pPr>
              <w:jc w:val="center"/>
              <w:rPr>
                <w:sz w:val="20"/>
                <w:szCs w:val="20"/>
              </w:rPr>
            </w:pPr>
            <w:r w:rsidRPr="00633348">
              <w:rPr>
                <w:sz w:val="20"/>
                <w:szCs w:val="20"/>
              </w:rPr>
              <w:t>447,3</w:t>
            </w:r>
          </w:p>
        </w:tc>
        <w:tc>
          <w:tcPr>
            <w:tcW w:w="399" w:type="pct"/>
            <w:vAlign w:val="center"/>
          </w:tcPr>
          <w:p w14:paraId="283E00BA" w14:textId="59CA233E" w:rsidR="00F82743" w:rsidRPr="00633348" w:rsidRDefault="00F82743" w:rsidP="00F82743">
            <w:pPr>
              <w:jc w:val="center"/>
              <w:rPr>
                <w:sz w:val="20"/>
                <w:szCs w:val="20"/>
              </w:rPr>
            </w:pPr>
            <w:r w:rsidRPr="00633348">
              <w:rPr>
                <w:sz w:val="20"/>
                <w:szCs w:val="20"/>
              </w:rPr>
              <w:t>447,2</w:t>
            </w:r>
          </w:p>
        </w:tc>
      </w:tr>
      <w:tr w:rsidR="00F82743" w:rsidRPr="00633348" w14:paraId="0F693E38"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DB2C9EC" w14:textId="12747943" w:rsidR="00F82743" w:rsidRPr="00633348" w:rsidRDefault="00F82743" w:rsidP="00F82743">
            <w:pPr>
              <w:jc w:val="center"/>
              <w:rPr>
                <w:sz w:val="20"/>
                <w:szCs w:val="20"/>
              </w:rPr>
            </w:pPr>
            <w:r w:rsidRPr="00633348">
              <w:rPr>
                <w:sz w:val="20"/>
                <w:szCs w:val="20"/>
              </w:rPr>
              <w:t>16.5</w:t>
            </w:r>
          </w:p>
        </w:tc>
        <w:tc>
          <w:tcPr>
            <w:tcW w:w="1070" w:type="pct"/>
            <w:shd w:val="clear" w:color="auto" w:fill="auto"/>
            <w:vAlign w:val="center"/>
          </w:tcPr>
          <w:p w14:paraId="4EF94B42" w14:textId="01290D24" w:rsidR="00F82743" w:rsidRPr="00633348" w:rsidRDefault="00F82743" w:rsidP="00F82743">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4CC90BCD" w14:textId="0CF910AA"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57D695BB" w14:textId="6A1C0FAB" w:rsidR="00F82743" w:rsidRPr="00633348" w:rsidRDefault="00F82743" w:rsidP="00F82743">
            <w:pPr>
              <w:jc w:val="center"/>
              <w:rPr>
                <w:sz w:val="20"/>
                <w:szCs w:val="20"/>
              </w:rPr>
            </w:pPr>
            <w:r w:rsidRPr="00633348">
              <w:rPr>
                <w:sz w:val="20"/>
                <w:szCs w:val="20"/>
              </w:rPr>
              <w:t>10,2</w:t>
            </w:r>
          </w:p>
        </w:tc>
        <w:tc>
          <w:tcPr>
            <w:tcW w:w="400" w:type="pct"/>
            <w:shd w:val="clear" w:color="auto" w:fill="auto"/>
            <w:vAlign w:val="center"/>
          </w:tcPr>
          <w:p w14:paraId="5E3B141A" w14:textId="5191FA26" w:rsidR="00F82743" w:rsidRPr="00633348" w:rsidRDefault="00F82743" w:rsidP="00F82743">
            <w:pPr>
              <w:jc w:val="center"/>
              <w:rPr>
                <w:sz w:val="20"/>
                <w:szCs w:val="20"/>
              </w:rPr>
            </w:pPr>
            <w:r w:rsidRPr="00633348">
              <w:rPr>
                <w:sz w:val="20"/>
                <w:szCs w:val="20"/>
              </w:rPr>
              <w:t>10,2</w:t>
            </w:r>
          </w:p>
        </w:tc>
        <w:tc>
          <w:tcPr>
            <w:tcW w:w="400" w:type="pct"/>
            <w:shd w:val="clear" w:color="auto" w:fill="auto"/>
            <w:vAlign w:val="center"/>
          </w:tcPr>
          <w:p w14:paraId="1B7F1C3D" w14:textId="68365447" w:rsidR="00F82743" w:rsidRPr="00633348" w:rsidRDefault="00F82743" w:rsidP="00F82743">
            <w:pPr>
              <w:jc w:val="center"/>
              <w:rPr>
                <w:sz w:val="20"/>
                <w:szCs w:val="20"/>
              </w:rPr>
            </w:pPr>
            <w:r w:rsidRPr="00633348">
              <w:rPr>
                <w:sz w:val="20"/>
                <w:szCs w:val="20"/>
              </w:rPr>
              <w:t>10,2</w:t>
            </w:r>
          </w:p>
        </w:tc>
        <w:tc>
          <w:tcPr>
            <w:tcW w:w="399" w:type="pct"/>
            <w:shd w:val="clear" w:color="auto" w:fill="auto"/>
            <w:vAlign w:val="center"/>
          </w:tcPr>
          <w:p w14:paraId="766B0E1F" w14:textId="074C04C8" w:rsidR="00F82743" w:rsidRPr="00633348" w:rsidRDefault="00F82743" w:rsidP="00F82743">
            <w:pPr>
              <w:jc w:val="center"/>
              <w:rPr>
                <w:sz w:val="20"/>
                <w:szCs w:val="20"/>
              </w:rPr>
            </w:pPr>
            <w:r w:rsidRPr="00633348">
              <w:rPr>
                <w:sz w:val="20"/>
                <w:szCs w:val="20"/>
              </w:rPr>
              <w:t>10,2</w:t>
            </w:r>
          </w:p>
        </w:tc>
        <w:tc>
          <w:tcPr>
            <w:tcW w:w="399" w:type="pct"/>
            <w:shd w:val="clear" w:color="auto" w:fill="auto"/>
            <w:vAlign w:val="center"/>
          </w:tcPr>
          <w:p w14:paraId="0409C3C9" w14:textId="0A603018" w:rsidR="00F82743" w:rsidRPr="00633348" w:rsidRDefault="00F82743" w:rsidP="00F82743">
            <w:pPr>
              <w:jc w:val="center"/>
              <w:rPr>
                <w:sz w:val="20"/>
                <w:szCs w:val="20"/>
              </w:rPr>
            </w:pPr>
            <w:r w:rsidRPr="00633348">
              <w:rPr>
                <w:sz w:val="20"/>
                <w:szCs w:val="20"/>
              </w:rPr>
              <w:t>10,2</w:t>
            </w:r>
          </w:p>
        </w:tc>
        <w:tc>
          <w:tcPr>
            <w:tcW w:w="399" w:type="pct"/>
            <w:shd w:val="clear" w:color="auto" w:fill="auto"/>
            <w:vAlign w:val="center"/>
          </w:tcPr>
          <w:p w14:paraId="05A8A7B3" w14:textId="2721CE7B" w:rsidR="00F82743" w:rsidRPr="00633348" w:rsidRDefault="00F82743" w:rsidP="00F82743">
            <w:pPr>
              <w:jc w:val="center"/>
              <w:rPr>
                <w:sz w:val="20"/>
                <w:szCs w:val="20"/>
              </w:rPr>
            </w:pPr>
            <w:r w:rsidRPr="00633348">
              <w:rPr>
                <w:sz w:val="20"/>
                <w:szCs w:val="20"/>
              </w:rPr>
              <w:t>10,2</w:t>
            </w:r>
          </w:p>
        </w:tc>
        <w:tc>
          <w:tcPr>
            <w:tcW w:w="399" w:type="pct"/>
            <w:shd w:val="clear" w:color="auto" w:fill="auto"/>
            <w:vAlign w:val="center"/>
          </w:tcPr>
          <w:p w14:paraId="323641EA" w14:textId="56FAFC48" w:rsidR="00F82743" w:rsidRPr="00633348" w:rsidRDefault="00F82743" w:rsidP="00F82743">
            <w:pPr>
              <w:jc w:val="center"/>
              <w:rPr>
                <w:sz w:val="20"/>
                <w:szCs w:val="20"/>
              </w:rPr>
            </w:pPr>
            <w:r w:rsidRPr="00633348">
              <w:rPr>
                <w:sz w:val="20"/>
                <w:szCs w:val="20"/>
              </w:rPr>
              <w:t>10,2</w:t>
            </w:r>
          </w:p>
        </w:tc>
        <w:tc>
          <w:tcPr>
            <w:tcW w:w="399" w:type="pct"/>
            <w:vAlign w:val="center"/>
          </w:tcPr>
          <w:p w14:paraId="668B7736" w14:textId="75AD2773" w:rsidR="00F82743" w:rsidRPr="00633348" w:rsidRDefault="00F82743" w:rsidP="00F82743">
            <w:pPr>
              <w:jc w:val="center"/>
              <w:rPr>
                <w:sz w:val="20"/>
                <w:szCs w:val="20"/>
              </w:rPr>
            </w:pPr>
            <w:r w:rsidRPr="00633348">
              <w:rPr>
                <w:sz w:val="20"/>
                <w:szCs w:val="20"/>
              </w:rPr>
              <w:t>10,2</w:t>
            </w:r>
          </w:p>
        </w:tc>
      </w:tr>
      <w:tr w:rsidR="00F82743" w:rsidRPr="00633348" w14:paraId="005C2A79"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8BB998F" w14:textId="1539229C" w:rsidR="00F82743" w:rsidRPr="00633348" w:rsidRDefault="00F82743" w:rsidP="00F82743">
            <w:pPr>
              <w:jc w:val="center"/>
              <w:rPr>
                <w:sz w:val="20"/>
                <w:szCs w:val="20"/>
              </w:rPr>
            </w:pPr>
            <w:r w:rsidRPr="00633348">
              <w:rPr>
                <w:sz w:val="20"/>
                <w:szCs w:val="20"/>
              </w:rPr>
              <w:t>16.6</w:t>
            </w:r>
          </w:p>
        </w:tc>
        <w:tc>
          <w:tcPr>
            <w:tcW w:w="1070" w:type="pct"/>
            <w:shd w:val="clear" w:color="auto" w:fill="auto"/>
            <w:vAlign w:val="center"/>
          </w:tcPr>
          <w:p w14:paraId="2FFEE209" w14:textId="233469E7" w:rsidR="00F82743" w:rsidRPr="00633348" w:rsidRDefault="00F82743" w:rsidP="00F82743">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60323A00" w14:textId="31FA4474"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01E7FDD3" w14:textId="38734759" w:rsidR="00F82743" w:rsidRPr="00633348" w:rsidRDefault="00F82743" w:rsidP="00F82743">
            <w:pPr>
              <w:jc w:val="center"/>
              <w:rPr>
                <w:sz w:val="20"/>
                <w:szCs w:val="20"/>
              </w:rPr>
            </w:pPr>
            <w:r w:rsidRPr="00633348">
              <w:rPr>
                <w:sz w:val="20"/>
                <w:szCs w:val="20"/>
              </w:rPr>
              <w:t>437,3</w:t>
            </w:r>
          </w:p>
        </w:tc>
        <w:tc>
          <w:tcPr>
            <w:tcW w:w="400" w:type="pct"/>
            <w:shd w:val="clear" w:color="auto" w:fill="auto"/>
            <w:vAlign w:val="center"/>
          </w:tcPr>
          <w:p w14:paraId="3C0149BD" w14:textId="3984FB2C" w:rsidR="00F82743" w:rsidRPr="00633348" w:rsidRDefault="00F82743" w:rsidP="00F82743">
            <w:pPr>
              <w:jc w:val="center"/>
              <w:rPr>
                <w:sz w:val="20"/>
                <w:szCs w:val="20"/>
              </w:rPr>
            </w:pPr>
            <w:r w:rsidRPr="00633348">
              <w:rPr>
                <w:sz w:val="20"/>
                <w:szCs w:val="20"/>
              </w:rPr>
              <w:t>437,3</w:t>
            </w:r>
          </w:p>
        </w:tc>
        <w:tc>
          <w:tcPr>
            <w:tcW w:w="400" w:type="pct"/>
            <w:shd w:val="clear" w:color="auto" w:fill="auto"/>
            <w:vAlign w:val="center"/>
          </w:tcPr>
          <w:p w14:paraId="1876B972" w14:textId="3DA498A8" w:rsidR="00F82743" w:rsidRPr="00633348" w:rsidRDefault="00F82743" w:rsidP="00F82743">
            <w:pPr>
              <w:jc w:val="center"/>
              <w:rPr>
                <w:sz w:val="20"/>
                <w:szCs w:val="20"/>
              </w:rPr>
            </w:pPr>
            <w:r w:rsidRPr="00633348">
              <w:rPr>
                <w:sz w:val="20"/>
                <w:szCs w:val="20"/>
              </w:rPr>
              <w:t>437,2</w:t>
            </w:r>
          </w:p>
        </w:tc>
        <w:tc>
          <w:tcPr>
            <w:tcW w:w="399" w:type="pct"/>
            <w:shd w:val="clear" w:color="auto" w:fill="auto"/>
            <w:vAlign w:val="center"/>
          </w:tcPr>
          <w:p w14:paraId="1DB51678" w14:textId="6E813E6B" w:rsidR="00F82743" w:rsidRPr="00633348" w:rsidRDefault="00F82743" w:rsidP="00F82743">
            <w:pPr>
              <w:jc w:val="center"/>
              <w:rPr>
                <w:sz w:val="20"/>
                <w:szCs w:val="20"/>
              </w:rPr>
            </w:pPr>
            <w:r w:rsidRPr="00633348">
              <w:rPr>
                <w:sz w:val="20"/>
                <w:szCs w:val="20"/>
              </w:rPr>
              <w:t>437,2</w:t>
            </w:r>
          </w:p>
        </w:tc>
        <w:tc>
          <w:tcPr>
            <w:tcW w:w="399" w:type="pct"/>
            <w:shd w:val="clear" w:color="auto" w:fill="auto"/>
            <w:vAlign w:val="center"/>
          </w:tcPr>
          <w:p w14:paraId="472BBB15" w14:textId="6F448375" w:rsidR="00F82743" w:rsidRPr="00633348" w:rsidRDefault="00F82743" w:rsidP="00F82743">
            <w:pPr>
              <w:jc w:val="center"/>
              <w:rPr>
                <w:sz w:val="20"/>
                <w:szCs w:val="20"/>
              </w:rPr>
            </w:pPr>
            <w:r w:rsidRPr="00633348">
              <w:rPr>
                <w:sz w:val="20"/>
                <w:szCs w:val="20"/>
              </w:rPr>
              <w:t>437,1</w:t>
            </w:r>
          </w:p>
        </w:tc>
        <w:tc>
          <w:tcPr>
            <w:tcW w:w="399" w:type="pct"/>
            <w:shd w:val="clear" w:color="auto" w:fill="auto"/>
            <w:vAlign w:val="center"/>
          </w:tcPr>
          <w:p w14:paraId="73B4E506" w14:textId="3274119F" w:rsidR="00F82743" w:rsidRPr="00633348" w:rsidRDefault="00F82743" w:rsidP="00F82743">
            <w:pPr>
              <w:jc w:val="center"/>
              <w:rPr>
                <w:sz w:val="20"/>
                <w:szCs w:val="20"/>
              </w:rPr>
            </w:pPr>
            <w:r w:rsidRPr="00633348">
              <w:rPr>
                <w:sz w:val="20"/>
                <w:szCs w:val="20"/>
              </w:rPr>
              <w:t>437,1</w:t>
            </w:r>
          </w:p>
        </w:tc>
        <w:tc>
          <w:tcPr>
            <w:tcW w:w="399" w:type="pct"/>
            <w:shd w:val="clear" w:color="auto" w:fill="auto"/>
            <w:vAlign w:val="center"/>
          </w:tcPr>
          <w:p w14:paraId="7DC3138F" w14:textId="29D4CCD1" w:rsidR="00F82743" w:rsidRPr="00633348" w:rsidRDefault="00F82743" w:rsidP="00F82743">
            <w:pPr>
              <w:jc w:val="center"/>
              <w:rPr>
                <w:sz w:val="20"/>
                <w:szCs w:val="20"/>
              </w:rPr>
            </w:pPr>
            <w:r w:rsidRPr="00633348">
              <w:rPr>
                <w:sz w:val="20"/>
                <w:szCs w:val="20"/>
              </w:rPr>
              <w:t>437,0</w:t>
            </w:r>
          </w:p>
        </w:tc>
        <w:tc>
          <w:tcPr>
            <w:tcW w:w="399" w:type="pct"/>
            <w:vAlign w:val="center"/>
          </w:tcPr>
          <w:p w14:paraId="3FD242DF" w14:textId="63C22F69" w:rsidR="00F82743" w:rsidRPr="00633348" w:rsidRDefault="00F82743" w:rsidP="00F82743">
            <w:pPr>
              <w:jc w:val="center"/>
              <w:rPr>
                <w:sz w:val="20"/>
                <w:szCs w:val="20"/>
              </w:rPr>
            </w:pPr>
            <w:r w:rsidRPr="00633348">
              <w:rPr>
                <w:sz w:val="20"/>
                <w:szCs w:val="20"/>
              </w:rPr>
              <w:t>437,0</w:t>
            </w:r>
          </w:p>
        </w:tc>
      </w:tr>
      <w:tr w:rsidR="00F82743" w:rsidRPr="00633348" w14:paraId="057DB335" w14:textId="77777777" w:rsidTr="00BB136B">
        <w:trPr>
          <w:cantSplit/>
        </w:trPr>
        <w:tc>
          <w:tcPr>
            <w:tcW w:w="269" w:type="pct"/>
            <w:vMerge w:val="restart"/>
            <w:tcBorders>
              <w:top w:val="single" w:sz="4" w:space="0" w:color="auto"/>
              <w:left w:val="single" w:sz="4" w:space="0" w:color="auto"/>
              <w:right w:val="nil"/>
            </w:tcBorders>
            <w:shd w:val="clear" w:color="auto" w:fill="auto"/>
            <w:vAlign w:val="center"/>
          </w:tcPr>
          <w:p w14:paraId="3BC9863D" w14:textId="0749A2EC" w:rsidR="00F82743" w:rsidRPr="00633348" w:rsidRDefault="00F82743" w:rsidP="00F82743">
            <w:pPr>
              <w:jc w:val="center"/>
              <w:rPr>
                <w:sz w:val="20"/>
                <w:szCs w:val="20"/>
              </w:rPr>
            </w:pPr>
            <w:r w:rsidRPr="00633348">
              <w:rPr>
                <w:sz w:val="20"/>
                <w:szCs w:val="20"/>
              </w:rPr>
              <w:t>16.7</w:t>
            </w:r>
          </w:p>
        </w:tc>
        <w:tc>
          <w:tcPr>
            <w:tcW w:w="1070" w:type="pct"/>
            <w:vMerge w:val="restart"/>
            <w:shd w:val="clear" w:color="auto" w:fill="auto"/>
            <w:vAlign w:val="center"/>
          </w:tcPr>
          <w:p w14:paraId="3D2FB07F" w14:textId="37D3844C" w:rsidR="00F82743" w:rsidRPr="00633348" w:rsidRDefault="00F82743" w:rsidP="00F82743">
            <w:pPr>
              <w:jc w:val="center"/>
              <w:rPr>
                <w:sz w:val="20"/>
                <w:szCs w:val="20"/>
              </w:rPr>
            </w:pPr>
            <w:r w:rsidRPr="00633348">
              <w:rPr>
                <w:sz w:val="20"/>
                <w:szCs w:val="20"/>
              </w:rPr>
              <w:t>Потери тепловой сети</w:t>
            </w:r>
          </w:p>
        </w:tc>
        <w:tc>
          <w:tcPr>
            <w:tcW w:w="465" w:type="pct"/>
            <w:shd w:val="clear" w:color="auto" w:fill="auto"/>
            <w:vAlign w:val="center"/>
          </w:tcPr>
          <w:p w14:paraId="6992C5E9" w14:textId="02BADA66"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3EBF6A50" w14:textId="2C45B0BE" w:rsidR="00F82743" w:rsidRPr="00633348" w:rsidRDefault="00F82743" w:rsidP="00F82743">
            <w:pPr>
              <w:jc w:val="center"/>
              <w:rPr>
                <w:sz w:val="20"/>
                <w:szCs w:val="20"/>
              </w:rPr>
            </w:pPr>
            <w:r w:rsidRPr="00633348">
              <w:rPr>
                <w:sz w:val="20"/>
                <w:szCs w:val="20"/>
              </w:rPr>
              <w:t>10,3</w:t>
            </w:r>
          </w:p>
        </w:tc>
        <w:tc>
          <w:tcPr>
            <w:tcW w:w="400" w:type="pct"/>
            <w:shd w:val="clear" w:color="auto" w:fill="auto"/>
            <w:vAlign w:val="center"/>
          </w:tcPr>
          <w:p w14:paraId="505E63C4" w14:textId="089A3A53" w:rsidR="00F82743" w:rsidRPr="00633348" w:rsidRDefault="00F82743" w:rsidP="00F82743">
            <w:pPr>
              <w:jc w:val="center"/>
              <w:rPr>
                <w:sz w:val="20"/>
                <w:szCs w:val="20"/>
              </w:rPr>
            </w:pPr>
            <w:r w:rsidRPr="00633348">
              <w:rPr>
                <w:sz w:val="20"/>
                <w:szCs w:val="20"/>
              </w:rPr>
              <w:t>10,2</w:t>
            </w:r>
          </w:p>
        </w:tc>
        <w:tc>
          <w:tcPr>
            <w:tcW w:w="400" w:type="pct"/>
            <w:shd w:val="clear" w:color="auto" w:fill="auto"/>
            <w:vAlign w:val="center"/>
          </w:tcPr>
          <w:p w14:paraId="502634D6" w14:textId="1FBC38B4" w:rsidR="00F82743" w:rsidRPr="00633348" w:rsidRDefault="00F82743" w:rsidP="00F82743">
            <w:pPr>
              <w:jc w:val="center"/>
              <w:rPr>
                <w:sz w:val="20"/>
                <w:szCs w:val="20"/>
              </w:rPr>
            </w:pPr>
            <w:r w:rsidRPr="00633348">
              <w:rPr>
                <w:sz w:val="20"/>
                <w:szCs w:val="20"/>
              </w:rPr>
              <w:t>10,2</w:t>
            </w:r>
          </w:p>
        </w:tc>
        <w:tc>
          <w:tcPr>
            <w:tcW w:w="399" w:type="pct"/>
            <w:shd w:val="clear" w:color="auto" w:fill="auto"/>
            <w:vAlign w:val="center"/>
          </w:tcPr>
          <w:p w14:paraId="64C5DF64" w14:textId="12D80DDC" w:rsidR="00F82743" w:rsidRPr="00633348" w:rsidRDefault="00F82743" w:rsidP="00F82743">
            <w:pPr>
              <w:jc w:val="center"/>
              <w:rPr>
                <w:sz w:val="20"/>
                <w:szCs w:val="20"/>
              </w:rPr>
            </w:pPr>
            <w:r w:rsidRPr="00633348">
              <w:rPr>
                <w:sz w:val="20"/>
                <w:szCs w:val="20"/>
              </w:rPr>
              <w:t>10,1</w:t>
            </w:r>
          </w:p>
        </w:tc>
        <w:tc>
          <w:tcPr>
            <w:tcW w:w="399" w:type="pct"/>
            <w:shd w:val="clear" w:color="auto" w:fill="auto"/>
            <w:vAlign w:val="center"/>
          </w:tcPr>
          <w:p w14:paraId="1617DD84" w14:textId="05987ACE" w:rsidR="00F82743" w:rsidRPr="00633348" w:rsidRDefault="00F82743" w:rsidP="00F82743">
            <w:pPr>
              <w:jc w:val="center"/>
              <w:rPr>
                <w:sz w:val="20"/>
                <w:szCs w:val="20"/>
              </w:rPr>
            </w:pPr>
            <w:r w:rsidRPr="00633348">
              <w:rPr>
                <w:sz w:val="20"/>
                <w:szCs w:val="20"/>
              </w:rPr>
              <w:t>10,1</w:t>
            </w:r>
          </w:p>
        </w:tc>
        <w:tc>
          <w:tcPr>
            <w:tcW w:w="399" w:type="pct"/>
            <w:shd w:val="clear" w:color="auto" w:fill="auto"/>
            <w:vAlign w:val="center"/>
          </w:tcPr>
          <w:p w14:paraId="2C99D0CB" w14:textId="45ABE80F" w:rsidR="00F82743" w:rsidRPr="00633348" w:rsidRDefault="00F82743" w:rsidP="00F82743">
            <w:pPr>
              <w:jc w:val="center"/>
              <w:rPr>
                <w:sz w:val="20"/>
                <w:szCs w:val="20"/>
              </w:rPr>
            </w:pPr>
            <w:r w:rsidRPr="00633348">
              <w:rPr>
                <w:sz w:val="20"/>
                <w:szCs w:val="20"/>
              </w:rPr>
              <w:t>10,0</w:t>
            </w:r>
          </w:p>
        </w:tc>
        <w:tc>
          <w:tcPr>
            <w:tcW w:w="399" w:type="pct"/>
            <w:shd w:val="clear" w:color="auto" w:fill="auto"/>
            <w:vAlign w:val="center"/>
          </w:tcPr>
          <w:p w14:paraId="23EBCC4C" w14:textId="6EF25C44" w:rsidR="00F82743" w:rsidRPr="00633348" w:rsidRDefault="00F82743" w:rsidP="00F82743">
            <w:pPr>
              <w:jc w:val="center"/>
              <w:rPr>
                <w:sz w:val="20"/>
                <w:szCs w:val="20"/>
              </w:rPr>
            </w:pPr>
            <w:r w:rsidRPr="00633348">
              <w:rPr>
                <w:sz w:val="20"/>
                <w:szCs w:val="20"/>
              </w:rPr>
              <w:t>10,0</w:t>
            </w:r>
          </w:p>
        </w:tc>
        <w:tc>
          <w:tcPr>
            <w:tcW w:w="399" w:type="pct"/>
            <w:vAlign w:val="center"/>
          </w:tcPr>
          <w:p w14:paraId="28093D34" w14:textId="62CA8E38" w:rsidR="00F82743" w:rsidRPr="00633348" w:rsidRDefault="00F82743" w:rsidP="00F82743">
            <w:pPr>
              <w:jc w:val="center"/>
              <w:rPr>
                <w:sz w:val="20"/>
                <w:szCs w:val="20"/>
              </w:rPr>
            </w:pPr>
            <w:r w:rsidRPr="00633348">
              <w:rPr>
                <w:sz w:val="20"/>
                <w:szCs w:val="20"/>
              </w:rPr>
              <w:t>9,9</w:t>
            </w:r>
          </w:p>
        </w:tc>
      </w:tr>
      <w:tr w:rsidR="00F82743" w:rsidRPr="00633348" w14:paraId="62157824" w14:textId="77777777" w:rsidTr="00BB136B">
        <w:trPr>
          <w:cantSplit/>
        </w:trPr>
        <w:tc>
          <w:tcPr>
            <w:tcW w:w="269" w:type="pct"/>
            <w:vMerge/>
            <w:tcBorders>
              <w:left w:val="single" w:sz="4" w:space="0" w:color="auto"/>
              <w:bottom w:val="single" w:sz="4" w:space="0" w:color="auto"/>
              <w:right w:val="nil"/>
            </w:tcBorders>
            <w:shd w:val="clear" w:color="auto" w:fill="auto"/>
            <w:vAlign w:val="center"/>
          </w:tcPr>
          <w:p w14:paraId="18564958" w14:textId="0029C6C1" w:rsidR="00F82743" w:rsidRPr="00633348" w:rsidRDefault="00F82743" w:rsidP="00F82743">
            <w:pPr>
              <w:jc w:val="center"/>
              <w:rPr>
                <w:sz w:val="20"/>
                <w:szCs w:val="20"/>
              </w:rPr>
            </w:pPr>
          </w:p>
        </w:tc>
        <w:tc>
          <w:tcPr>
            <w:tcW w:w="1070" w:type="pct"/>
            <w:vMerge/>
            <w:shd w:val="clear" w:color="auto" w:fill="auto"/>
            <w:vAlign w:val="center"/>
          </w:tcPr>
          <w:p w14:paraId="41488511" w14:textId="3AC0592C" w:rsidR="00F82743" w:rsidRPr="00633348" w:rsidRDefault="00F82743" w:rsidP="00F82743">
            <w:pPr>
              <w:jc w:val="center"/>
              <w:rPr>
                <w:sz w:val="20"/>
                <w:szCs w:val="20"/>
              </w:rPr>
            </w:pPr>
          </w:p>
        </w:tc>
        <w:tc>
          <w:tcPr>
            <w:tcW w:w="465" w:type="pct"/>
            <w:shd w:val="clear" w:color="auto" w:fill="auto"/>
            <w:vAlign w:val="center"/>
          </w:tcPr>
          <w:p w14:paraId="1625BDB0" w14:textId="569AA8C4" w:rsidR="00F82743" w:rsidRPr="00633348" w:rsidRDefault="00F82743" w:rsidP="00F82743">
            <w:pPr>
              <w:jc w:val="center"/>
              <w:rPr>
                <w:sz w:val="20"/>
                <w:szCs w:val="20"/>
              </w:rPr>
            </w:pPr>
            <w:r w:rsidRPr="00633348">
              <w:rPr>
                <w:sz w:val="20"/>
                <w:szCs w:val="20"/>
              </w:rPr>
              <w:t>%</w:t>
            </w:r>
          </w:p>
        </w:tc>
        <w:tc>
          <w:tcPr>
            <w:tcW w:w="400" w:type="pct"/>
            <w:shd w:val="clear" w:color="auto" w:fill="auto"/>
            <w:vAlign w:val="center"/>
          </w:tcPr>
          <w:p w14:paraId="40EABA9D" w14:textId="16904AE0" w:rsidR="00F82743" w:rsidRPr="00633348" w:rsidRDefault="00F82743" w:rsidP="00F82743">
            <w:pPr>
              <w:jc w:val="center"/>
              <w:rPr>
                <w:sz w:val="20"/>
                <w:szCs w:val="20"/>
              </w:rPr>
            </w:pPr>
            <w:r w:rsidRPr="00633348">
              <w:rPr>
                <w:sz w:val="20"/>
                <w:szCs w:val="20"/>
              </w:rPr>
              <w:t>2,3</w:t>
            </w:r>
          </w:p>
        </w:tc>
        <w:tc>
          <w:tcPr>
            <w:tcW w:w="400" w:type="pct"/>
            <w:shd w:val="clear" w:color="auto" w:fill="auto"/>
            <w:vAlign w:val="center"/>
          </w:tcPr>
          <w:p w14:paraId="0806034A" w14:textId="38952ECB" w:rsidR="00F82743" w:rsidRPr="00633348" w:rsidRDefault="00F82743" w:rsidP="00F82743">
            <w:pPr>
              <w:jc w:val="center"/>
              <w:rPr>
                <w:sz w:val="20"/>
                <w:szCs w:val="20"/>
              </w:rPr>
            </w:pPr>
            <w:r w:rsidRPr="00633348">
              <w:rPr>
                <w:sz w:val="20"/>
                <w:szCs w:val="20"/>
              </w:rPr>
              <w:t>2,3</w:t>
            </w:r>
          </w:p>
        </w:tc>
        <w:tc>
          <w:tcPr>
            <w:tcW w:w="400" w:type="pct"/>
            <w:shd w:val="clear" w:color="auto" w:fill="auto"/>
            <w:vAlign w:val="center"/>
          </w:tcPr>
          <w:p w14:paraId="69B8D0B9" w14:textId="4E30FD28" w:rsidR="00F82743" w:rsidRPr="00633348" w:rsidRDefault="00F82743" w:rsidP="00F82743">
            <w:pPr>
              <w:jc w:val="center"/>
              <w:rPr>
                <w:sz w:val="20"/>
                <w:szCs w:val="20"/>
              </w:rPr>
            </w:pPr>
            <w:r w:rsidRPr="00633348">
              <w:rPr>
                <w:sz w:val="20"/>
                <w:szCs w:val="20"/>
              </w:rPr>
              <w:t>2,3</w:t>
            </w:r>
          </w:p>
        </w:tc>
        <w:tc>
          <w:tcPr>
            <w:tcW w:w="399" w:type="pct"/>
            <w:shd w:val="clear" w:color="auto" w:fill="auto"/>
            <w:vAlign w:val="center"/>
          </w:tcPr>
          <w:p w14:paraId="722C34CD" w14:textId="486CD873" w:rsidR="00F82743" w:rsidRPr="00633348" w:rsidRDefault="00F82743" w:rsidP="00F82743">
            <w:pPr>
              <w:jc w:val="center"/>
              <w:rPr>
                <w:sz w:val="20"/>
                <w:szCs w:val="20"/>
              </w:rPr>
            </w:pPr>
            <w:r w:rsidRPr="00633348">
              <w:rPr>
                <w:sz w:val="20"/>
                <w:szCs w:val="20"/>
              </w:rPr>
              <w:t>2,3</w:t>
            </w:r>
          </w:p>
        </w:tc>
        <w:tc>
          <w:tcPr>
            <w:tcW w:w="399" w:type="pct"/>
            <w:shd w:val="clear" w:color="auto" w:fill="auto"/>
            <w:vAlign w:val="center"/>
          </w:tcPr>
          <w:p w14:paraId="24F29662" w14:textId="12B8835B" w:rsidR="00F82743" w:rsidRPr="00633348" w:rsidRDefault="00F82743" w:rsidP="00F82743">
            <w:pPr>
              <w:jc w:val="center"/>
              <w:rPr>
                <w:sz w:val="20"/>
                <w:szCs w:val="20"/>
              </w:rPr>
            </w:pPr>
            <w:r w:rsidRPr="00633348">
              <w:rPr>
                <w:sz w:val="20"/>
                <w:szCs w:val="20"/>
              </w:rPr>
              <w:t>2,3</w:t>
            </w:r>
          </w:p>
        </w:tc>
        <w:tc>
          <w:tcPr>
            <w:tcW w:w="399" w:type="pct"/>
            <w:shd w:val="clear" w:color="auto" w:fill="auto"/>
            <w:vAlign w:val="center"/>
          </w:tcPr>
          <w:p w14:paraId="097FF576" w14:textId="4B93E9CA" w:rsidR="00F82743" w:rsidRPr="00633348" w:rsidRDefault="00F82743" w:rsidP="00F82743">
            <w:pPr>
              <w:jc w:val="center"/>
              <w:rPr>
                <w:sz w:val="20"/>
                <w:szCs w:val="20"/>
              </w:rPr>
            </w:pPr>
            <w:r w:rsidRPr="00633348">
              <w:rPr>
                <w:sz w:val="20"/>
                <w:szCs w:val="20"/>
              </w:rPr>
              <w:t>2,3</w:t>
            </w:r>
          </w:p>
        </w:tc>
        <w:tc>
          <w:tcPr>
            <w:tcW w:w="399" w:type="pct"/>
            <w:shd w:val="clear" w:color="auto" w:fill="auto"/>
            <w:vAlign w:val="center"/>
          </w:tcPr>
          <w:p w14:paraId="0CF86AC4" w14:textId="047CB8E9" w:rsidR="00F82743" w:rsidRPr="00633348" w:rsidRDefault="00F82743" w:rsidP="00F82743">
            <w:pPr>
              <w:jc w:val="center"/>
              <w:rPr>
                <w:sz w:val="20"/>
                <w:szCs w:val="20"/>
              </w:rPr>
            </w:pPr>
            <w:r w:rsidRPr="00633348">
              <w:rPr>
                <w:sz w:val="20"/>
                <w:szCs w:val="20"/>
              </w:rPr>
              <w:t>2,3</w:t>
            </w:r>
          </w:p>
        </w:tc>
        <w:tc>
          <w:tcPr>
            <w:tcW w:w="399" w:type="pct"/>
            <w:vAlign w:val="center"/>
          </w:tcPr>
          <w:p w14:paraId="31248BD7" w14:textId="3FCE83E8" w:rsidR="00F82743" w:rsidRPr="00633348" w:rsidRDefault="00F82743" w:rsidP="00F82743">
            <w:pPr>
              <w:jc w:val="center"/>
              <w:rPr>
                <w:sz w:val="20"/>
                <w:szCs w:val="20"/>
              </w:rPr>
            </w:pPr>
            <w:r w:rsidRPr="00633348">
              <w:rPr>
                <w:sz w:val="20"/>
                <w:szCs w:val="20"/>
              </w:rPr>
              <w:t>2,3</w:t>
            </w:r>
          </w:p>
        </w:tc>
      </w:tr>
      <w:tr w:rsidR="00F82743" w:rsidRPr="00633348" w14:paraId="2859CAFC"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B4A6740" w14:textId="576DC203" w:rsidR="00F82743" w:rsidRPr="00633348" w:rsidRDefault="00F82743" w:rsidP="00F82743">
            <w:pPr>
              <w:jc w:val="center"/>
              <w:rPr>
                <w:sz w:val="20"/>
                <w:szCs w:val="20"/>
              </w:rPr>
            </w:pPr>
            <w:r w:rsidRPr="00633348">
              <w:rPr>
                <w:sz w:val="20"/>
                <w:szCs w:val="20"/>
              </w:rPr>
              <w:t>16.8</w:t>
            </w:r>
          </w:p>
        </w:tc>
        <w:tc>
          <w:tcPr>
            <w:tcW w:w="1070" w:type="pct"/>
            <w:shd w:val="clear" w:color="auto" w:fill="auto"/>
            <w:vAlign w:val="center"/>
          </w:tcPr>
          <w:p w14:paraId="7068060C" w14:textId="322E0F15" w:rsidR="00F82743" w:rsidRPr="00633348" w:rsidRDefault="00F82743" w:rsidP="00F82743">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61BCE7AE" w14:textId="683EB4AD"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2710D8A7" w14:textId="3E6B53B9" w:rsidR="00F82743" w:rsidRPr="00633348" w:rsidRDefault="00F82743" w:rsidP="00F82743">
            <w:pPr>
              <w:jc w:val="center"/>
              <w:rPr>
                <w:sz w:val="20"/>
                <w:szCs w:val="20"/>
              </w:rPr>
            </w:pPr>
            <w:r w:rsidRPr="00633348">
              <w:rPr>
                <w:sz w:val="20"/>
                <w:szCs w:val="20"/>
              </w:rPr>
              <w:t>427,0</w:t>
            </w:r>
          </w:p>
        </w:tc>
        <w:tc>
          <w:tcPr>
            <w:tcW w:w="400" w:type="pct"/>
            <w:shd w:val="clear" w:color="auto" w:fill="auto"/>
            <w:vAlign w:val="center"/>
          </w:tcPr>
          <w:p w14:paraId="4C543B5C" w14:textId="3677B6FA" w:rsidR="00F82743" w:rsidRPr="00633348" w:rsidRDefault="00F82743" w:rsidP="00F82743">
            <w:pPr>
              <w:jc w:val="center"/>
              <w:rPr>
                <w:sz w:val="20"/>
                <w:szCs w:val="20"/>
              </w:rPr>
            </w:pPr>
            <w:r w:rsidRPr="00633348">
              <w:rPr>
                <w:sz w:val="20"/>
                <w:szCs w:val="20"/>
              </w:rPr>
              <w:t>427,0</w:t>
            </w:r>
          </w:p>
        </w:tc>
        <w:tc>
          <w:tcPr>
            <w:tcW w:w="400" w:type="pct"/>
            <w:shd w:val="clear" w:color="auto" w:fill="auto"/>
            <w:vAlign w:val="center"/>
          </w:tcPr>
          <w:p w14:paraId="56761735" w14:textId="29B35556" w:rsidR="00F82743" w:rsidRPr="00633348" w:rsidRDefault="00F82743" w:rsidP="00F82743">
            <w:pPr>
              <w:jc w:val="center"/>
              <w:rPr>
                <w:sz w:val="20"/>
                <w:szCs w:val="20"/>
              </w:rPr>
            </w:pPr>
            <w:r w:rsidRPr="00633348">
              <w:rPr>
                <w:sz w:val="20"/>
                <w:szCs w:val="20"/>
              </w:rPr>
              <w:t>427,0</w:t>
            </w:r>
          </w:p>
        </w:tc>
        <w:tc>
          <w:tcPr>
            <w:tcW w:w="399" w:type="pct"/>
            <w:shd w:val="clear" w:color="auto" w:fill="auto"/>
            <w:vAlign w:val="center"/>
          </w:tcPr>
          <w:p w14:paraId="0B651D7B" w14:textId="5FDD86C7" w:rsidR="00F82743" w:rsidRPr="00633348" w:rsidRDefault="00F82743" w:rsidP="00F82743">
            <w:pPr>
              <w:jc w:val="center"/>
              <w:rPr>
                <w:sz w:val="20"/>
                <w:szCs w:val="20"/>
              </w:rPr>
            </w:pPr>
            <w:r w:rsidRPr="00633348">
              <w:rPr>
                <w:sz w:val="20"/>
                <w:szCs w:val="20"/>
              </w:rPr>
              <w:t>427,0</w:t>
            </w:r>
          </w:p>
        </w:tc>
        <w:tc>
          <w:tcPr>
            <w:tcW w:w="399" w:type="pct"/>
            <w:shd w:val="clear" w:color="auto" w:fill="auto"/>
            <w:vAlign w:val="center"/>
          </w:tcPr>
          <w:p w14:paraId="4128A743" w14:textId="50886585" w:rsidR="00F82743" w:rsidRPr="00633348" w:rsidRDefault="00F82743" w:rsidP="00F82743">
            <w:pPr>
              <w:jc w:val="center"/>
              <w:rPr>
                <w:sz w:val="20"/>
                <w:szCs w:val="20"/>
              </w:rPr>
            </w:pPr>
            <w:r w:rsidRPr="00633348">
              <w:rPr>
                <w:sz w:val="20"/>
                <w:szCs w:val="20"/>
              </w:rPr>
              <w:t>427,0</w:t>
            </w:r>
          </w:p>
        </w:tc>
        <w:tc>
          <w:tcPr>
            <w:tcW w:w="399" w:type="pct"/>
            <w:shd w:val="clear" w:color="auto" w:fill="auto"/>
            <w:vAlign w:val="center"/>
          </w:tcPr>
          <w:p w14:paraId="4FA59C4A" w14:textId="1BAB885E" w:rsidR="00F82743" w:rsidRPr="00633348" w:rsidRDefault="00F82743" w:rsidP="00F82743">
            <w:pPr>
              <w:jc w:val="center"/>
              <w:rPr>
                <w:sz w:val="20"/>
                <w:szCs w:val="20"/>
              </w:rPr>
            </w:pPr>
            <w:r w:rsidRPr="00633348">
              <w:rPr>
                <w:sz w:val="20"/>
                <w:szCs w:val="20"/>
              </w:rPr>
              <w:t>427,0</w:t>
            </w:r>
          </w:p>
        </w:tc>
        <w:tc>
          <w:tcPr>
            <w:tcW w:w="399" w:type="pct"/>
            <w:shd w:val="clear" w:color="auto" w:fill="auto"/>
            <w:vAlign w:val="center"/>
          </w:tcPr>
          <w:p w14:paraId="1F69B2C1" w14:textId="1E9B4AF4" w:rsidR="00F82743" w:rsidRPr="00633348" w:rsidRDefault="00F82743" w:rsidP="00F82743">
            <w:pPr>
              <w:jc w:val="center"/>
              <w:rPr>
                <w:sz w:val="20"/>
                <w:szCs w:val="20"/>
              </w:rPr>
            </w:pPr>
            <w:r w:rsidRPr="00633348">
              <w:rPr>
                <w:sz w:val="20"/>
                <w:szCs w:val="20"/>
              </w:rPr>
              <w:t>427,0</w:t>
            </w:r>
          </w:p>
        </w:tc>
        <w:tc>
          <w:tcPr>
            <w:tcW w:w="399" w:type="pct"/>
            <w:vAlign w:val="center"/>
          </w:tcPr>
          <w:p w14:paraId="34FB50DC" w14:textId="46972D16" w:rsidR="00F82743" w:rsidRPr="00633348" w:rsidRDefault="00F82743" w:rsidP="00F82743">
            <w:pPr>
              <w:jc w:val="center"/>
              <w:rPr>
                <w:sz w:val="20"/>
                <w:szCs w:val="20"/>
              </w:rPr>
            </w:pPr>
            <w:r w:rsidRPr="00633348">
              <w:rPr>
                <w:sz w:val="20"/>
                <w:szCs w:val="20"/>
              </w:rPr>
              <w:t>427,0</w:t>
            </w:r>
          </w:p>
        </w:tc>
      </w:tr>
      <w:tr w:rsidR="00F82743" w:rsidRPr="00633348" w14:paraId="32466BF2"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048C51B" w14:textId="5743A123" w:rsidR="00F82743" w:rsidRPr="00633348" w:rsidRDefault="00F82743" w:rsidP="00F82743">
            <w:pPr>
              <w:jc w:val="center"/>
              <w:rPr>
                <w:sz w:val="20"/>
                <w:szCs w:val="20"/>
              </w:rPr>
            </w:pPr>
            <w:r w:rsidRPr="00633348">
              <w:rPr>
                <w:sz w:val="20"/>
                <w:szCs w:val="20"/>
              </w:rPr>
              <w:t>16.9</w:t>
            </w:r>
          </w:p>
        </w:tc>
        <w:tc>
          <w:tcPr>
            <w:tcW w:w="1070" w:type="pct"/>
            <w:shd w:val="clear" w:color="auto" w:fill="auto"/>
            <w:vAlign w:val="center"/>
          </w:tcPr>
          <w:p w14:paraId="72BE6C4E" w14:textId="0C04483B" w:rsidR="00F82743" w:rsidRPr="00633348" w:rsidRDefault="00F82743" w:rsidP="00F82743">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0E4DE1D4" w14:textId="75EF1BB5" w:rsidR="00F82743" w:rsidRPr="00633348" w:rsidRDefault="00F82743" w:rsidP="00F82743">
            <w:pPr>
              <w:jc w:val="center"/>
              <w:rPr>
                <w:sz w:val="20"/>
                <w:szCs w:val="20"/>
              </w:rPr>
            </w:pPr>
            <w:r w:rsidRPr="00633348">
              <w:rPr>
                <w:sz w:val="20"/>
                <w:szCs w:val="20"/>
              </w:rPr>
              <w:t>кг.у.т/Гкал</w:t>
            </w:r>
          </w:p>
        </w:tc>
        <w:tc>
          <w:tcPr>
            <w:tcW w:w="400" w:type="pct"/>
            <w:shd w:val="clear" w:color="auto" w:fill="auto"/>
            <w:vAlign w:val="center"/>
          </w:tcPr>
          <w:p w14:paraId="5CDD2E4C" w14:textId="452B371A" w:rsidR="00F82743" w:rsidRPr="00633348" w:rsidRDefault="00F82743" w:rsidP="00F82743">
            <w:pPr>
              <w:jc w:val="center"/>
              <w:rPr>
                <w:sz w:val="20"/>
                <w:szCs w:val="20"/>
              </w:rPr>
            </w:pPr>
            <w:r w:rsidRPr="00633348">
              <w:rPr>
                <w:sz w:val="20"/>
                <w:szCs w:val="20"/>
              </w:rPr>
              <w:t>107,7</w:t>
            </w:r>
          </w:p>
        </w:tc>
        <w:tc>
          <w:tcPr>
            <w:tcW w:w="400" w:type="pct"/>
            <w:shd w:val="clear" w:color="auto" w:fill="auto"/>
            <w:vAlign w:val="center"/>
          </w:tcPr>
          <w:p w14:paraId="2C4600DD" w14:textId="25EDC6CD" w:rsidR="00F82743" w:rsidRPr="00633348" w:rsidRDefault="00F82743" w:rsidP="00F82743">
            <w:pPr>
              <w:jc w:val="center"/>
              <w:rPr>
                <w:sz w:val="20"/>
                <w:szCs w:val="20"/>
              </w:rPr>
            </w:pPr>
            <w:r w:rsidRPr="00633348">
              <w:rPr>
                <w:sz w:val="20"/>
                <w:szCs w:val="20"/>
              </w:rPr>
              <w:t>161,8</w:t>
            </w:r>
          </w:p>
        </w:tc>
        <w:tc>
          <w:tcPr>
            <w:tcW w:w="400" w:type="pct"/>
            <w:shd w:val="clear" w:color="auto" w:fill="auto"/>
            <w:vAlign w:val="center"/>
          </w:tcPr>
          <w:p w14:paraId="149BDD4E" w14:textId="2DF05E98" w:rsidR="00F82743" w:rsidRPr="00633348" w:rsidRDefault="00F82743" w:rsidP="00F82743">
            <w:pPr>
              <w:jc w:val="center"/>
              <w:rPr>
                <w:sz w:val="20"/>
                <w:szCs w:val="20"/>
              </w:rPr>
            </w:pPr>
            <w:r w:rsidRPr="00633348">
              <w:rPr>
                <w:sz w:val="20"/>
                <w:szCs w:val="20"/>
              </w:rPr>
              <w:t>161,8</w:t>
            </w:r>
          </w:p>
        </w:tc>
        <w:tc>
          <w:tcPr>
            <w:tcW w:w="399" w:type="pct"/>
            <w:shd w:val="clear" w:color="auto" w:fill="auto"/>
            <w:vAlign w:val="center"/>
          </w:tcPr>
          <w:p w14:paraId="3A85A399" w14:textId="7969C8EE" w:rsidR="00F82743" w:rsidRPr="00633348" w:rsidRDefault="00F82743" w:rsidP="00F82743">
            <w:pPr>
              <w:jc w:val="center"/>
              <w:rPr>
                <w:sz w:val="20"/>
                <w:szCs w:val="20"/>
              </w:rPr>
            </w:pPr>
            <w:r w:rsidRPr="00633348">
              <w:rPr>
                <w:sz w:val="20"/>
                <w:szCs w:val="20"/>
              </w:rPr>
              <w:t>161,8</w:t>
            </w:r>
          </w:p>
        </w:tc>
        <w:tc>
          <w:tcPr>
            <w:tcW w:w="399" w:type="pct"/>
            <w:shd w:val="clear" w:color="auto" w:fill="auto"/>
            <w:vAlign w:val="center"/>
          </w:tcPr>
          <w:p w14:paraId="33E1E924" w14:textId="6A4E38E3" w:rsidR="00F82743" w:rsidRPr="00633348" w:rsidRDefault="00F82743" w:rsidP="00F82743">
            <w:pPr>
              <w:jc w:val="center"/>
              <w:rPr>
                <w:sz w:val="20"/>
                <w:szCs w:val="20"/>
              </w:rPr>
            </w:pPr>
            <w:r w:rsidRPr="00633348">
              <w:rPr>
                <w:sz w:val="20"/>
                <w:szCs w:val="20"/>
              </w:rPr>
              <w:t>161,8</w:t>
            </w:r>
          </w:p>
        </w:tc>
        <w:tc>
          <w:tcPr>
            <w:tcW w:w="399" w:type="pct"/>
            <w:shd w:val="clear" w:color="auto" w:fill="auto"/>
            <w:vAlign w:val="center"/>
          </w:tcPr>
          <w:p w14:paraId="7CB9EBA2" w14:textId="55E941FE" w:rsidR="00F82743" w:rsidRPr="00633348" w:rsidRDefault="00F82743" w:rsidP="00F82743">
            <w:pPr>
              <w:jc w:val="center"/>
              <w:rPr>
                <w:sz w:val="20"/>
                <w:szCs w:val="20"/>
              </w:rPr>
            </w:pPr>
            <w:r w:rsidRPr="00633348">
              <w:rPr>
                <w:sz w:val="20"/>
                <w:szCs w:val="20"/>
              </w:rPr>
              <w:t>161,8</w:t>
            </w:r>
          </w:p>
        </w:tc>
        <w:tc>
          <w:tcPr>
            <w:tcW w:w="399" w:type="pct"/>
            <w:shd w:val="clear" w:color="auto" w:fill="auto"/>
            <w:vAlign w:val="center"/>
          </w:tcPr>
          <w:p w14:paraId="039192BA" w14:textId="70958BD5" w:rsidR="00F82743" w:rsidRPr="00633348" w:rsidRDefault="00F82743" w:rsidP="00F82743">
            <w:pPr>
              <w:jc w:val="center"/>
              <w:rPr>
                <w:sz w:val="20"/>
                <w:szCs w:val="20"/>
              </w:rPr>
            </w:pPr>
            <w:r w:rsidRPr="00633348">
              <w:rPr>
                <w:sz w:val="20"/>
                <w:szCs w:val="20"/>
              </w:rPr>
              <w:t>161,8</w:t>
            </w:r>
          </w:p>
        </w:tc>
        <w:tc>
          <w:tcPr>
            <w:tcW w:w="399" w:type="pct"/>
            <w:vAlign w:val="center"/>
          </w:tcPr>
          <w:p w14:paraId="02B69A34" w14:textId="34224D0F" w:rsidR="00F82743" w:rsidRPr="00633348" w:rsidRDefault="00F82743" w:rsidP="00F82743">
            <w:pPr>
              <w:jc w:val="center"/>
              <w:rPr>
                <w:sz w:val="20"/>
                <w:szCs w:val="20"/>
              </w:rPr>
            </w:pPr>
            <w:r w:rsidRPr="00633348">
              <w:rPr>
                <w:sz w:val="20"/>
                <w:szCs w:val="20"/>
              </w:rPr>
              <w:t>161,8</w:t>
            </w:r>
          </w:p>
        </w:tc>
      </w:tr>
      <w:tr w:rsidR="00F82743" w:rsidRPr="00633348" w14:paraId="7B2D514B"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5262638" w14:textId="30DC5E87" w:rsidR="00F82743" w:rsidRPr="00633348" w:rsidRDefault="00F82743" w:rsidP="00F82743">
            <w:pPr>
              <w:jc w:val="center"/>
              <w:rPr>
                <w:sz w:val="20"/>
                <w:szCs w:val="20"/>
              </w:rPr>
            </w:pPr>
            <w:r w:rsidRPr="00633348">
              <w:rPr>
                <w:sz w:val="20"/>
                <w:szCs w:val="20"/>
              </w:rPr>
              <w:t>16.10</w:t>
            </w:r>
          </w:p>
        </w:tc>
        <w:tc>
          <w:tcPr>
            <w:tcW w:w="1070" w:type="pct"/>
            <w:shd w:val="clear" w:color="auto" w:fill="auto"/>
            <w:vAlign w:val="center"/>
          </w:tcPr>
          <w:p w14:paraId="2394E9CB" w14:textId="03A46ACE" w:rsidR="00F82743" w:rsidRPr="00633348" w:rsidRDefault="00F82743" w:rsidP="00F82743">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22D9D41C" w14:textId="46764CC9" w:rsidR="00F82743" w:rsidRPr="00633348" w:rsidRDefault="00F82743" w:rsidP="00F82743">
            <w:pPr>
              <w:jc w:val="center"/>
              <w:rPr>
                <w:sz w:val="20"/>
                <w:szCs w:val="20"/>
              </w:rPr>
            </w:pPr>
            <w:r w:rsidRPr="00633348">
              <w:rPr>
                <w:sz w:val="20"/>
                <w:szCs w:val="20"/>
              </w:rPr>
              <w:t>%</w:t>
            </w:r>
          </w:p>
        </w:tc>
        <w:tc>
          <w:tcPr>
            <w:tcW w:w="400" w:type="pct"/>
            <w:shd w:val="clear" w:color="auto" w:fill="auto"/>
            <w:vAlign w:val="center"/>
          </w:tcPr>
          <w:p w14:paraId="19AAF4F7" w14:textId="44027BCD" w:rsidR="00F82743" w:rsidRPr="00633348" w:rsidRDefault="00F82743" w:rsidP="00F82743">
            <w:pPr>
              <w:jc w:val="center"/>
              <w:rPr>
                <w:sz w:val="20"/>
                <w:szCs w:val="20"/>
              </w:rPr>
            </w:pPr>
            <w:r w:rsidRPr="00633348">
              <w:rPr>
                <w:sz w:val="20"/>
                <w:szCs w:val="20"/>
              </w:rPr>
              <w:t>132,6</w:t>
            </w:r>
          </w:p>
        </w:tc>
        <w:tc>
          <w:tcPr>
            <w:tcW w:w="400" w:type="pct"/>
            <w:shd w:val="clear" w:color="auto" w:fill="auto"/>
            <w:vAlign w:val="center"/>
          </w:tcPr>
          <w:p w14:paraId="4E846373" w14:textId="2E5443A3" w:rsidR="00F82743" w:rsidRPr="00633348" w:rsidRDefault="00F82743" w:rsidP="00F82743">
            <w:pPr>
              <w:jc w:val="center"/>
              <w:rPr>
                <w:sz w:val="20"/>
                <w:szCs w:val="20"/>
              </w:rPr>
            </w:pPr>
            <w:r w:rsidRPr="00633348">
              <w:rPr>
                <w:sz w:val="20"/>
                <w:szCs w:val="20"/>
              </w:rPr>
              <w:t>88,3</w:t>
            </w:r>
          </w:p>
        </w:tc>
        <w:tc>
          <w:tcPr>
            <w:tcW w:w="400" w:type="pct"/>
            <w:shd w:val="clear" w:color="auto" w:fill="auto"/>
            <w:vAlign w:val="center"/>
          </w:tcPr>
          <w:p w14:paraId="47E803B3" w14:textId="71B387B9" w:rsidR="00F82743" w:rsidRPr="00633348" w:rsidRDefault="00F82743" w:rsidP="00F82743">
            <w:pPr>
              <w:jc w:val="center"/>
              <w:rPr>
                <w:sz w:val="20"/>
                <w:szCs w:val="20"/>
              </w:rPr>
            </w:pPr>
            <w:r w:rsidRPr="00633348">
              <w:rPr>
                <w:sz w:val="20"/>
                <w:szCs w:val="20"/>
              </w:rPr>
              <w:t>88,3</w:t>
            </w:r>
          </w:p>
        </w:tc>
        <w:tc>
          <w:tcPr>
            <w:tcW w:w="399" w:type="pct"/>
            <w:shd w:val="clear" w:color="auto" w:fill="auto"/>
            <w:vAlign w:val="center"/>
          </w:tcPr>
          <w:p w14:paraId="2AE2CA76" w14:textId="0F6AB74D" w:rsidR="00F82743" w:rsidRPr="00633348" w:rsidRDefault="00F82743" w:rsidP="00F82743">
            <w:pPr>
              <w:jc w:val="center"/>
              <w:rPr>
                <w:sz w:val="20"/>
                <w:szCs w:val="20"/>
              </w:rPr>
            </w:pPr>
            <w:r w:rsidRPr="00633348">
              <w:rPr>
                <w:sz w:val="20"/>
                <w:szCs w:val="20"/>
              </w:rPr>
              <w:t>88,3</w:t>
            </w:r>
          </w:p>
        </w:tc>
        <w:tc>
          <w:tcPr>
            <w:tcW w:w="399" w:type="pct"/>
            <w:shd w:val="clear" w:color="auto" w:fill="auto"/>
            <w:vAlign w:val="center"/>
          </w:tcPr>
          <w:p w14:paraId="597DE1F0" w14:textId="0C06B874" w:rsidR="00F82743" w:rsidRPr="00633348" w:rsidRDefault="00F82743" w:rsidP="00F82743">
            <w:pPr>
              <w:jc w:val="center"/>
              <w:rPr>
                <w:sz w:val="20"/>
                <w:szCs w:val="20"/>
              </w:rPr>
            </w:pPr>
            <w:r w:rsidRPr="00633348">
              <w:rPr>
                <w:sz w:val="20"/>
                <w:szCs w:val="20"/>
              </w:rPr>
              <w:t>88,3</w:t>
            </w:r>
          </w:p>
        </w:tc>
        <w:tc>
          <w:tcPr>
            <w:tcW w:w="399" w:type="pct"/>
            <w:shd w:val="clear" w:color="auto" w:fill="auto"/>
            <w:vAlign w:val="center"/>
          </w:tcPr>
          <w:p w14:paraId="4D51A28E" w14:textId="78DEE572" w:rsidR="00F82743" w:rsidRPr="00633348" w:rsidRDefault="00F82743" w:rsidP="00F82743">
            <w:pPr>
              <w:jc w:val="center"/>
              <w:rPr>
                <w:sz w:val="20"/>
                <w:szCs w:val="20"/>
              </w:rPr>
            </w:pPr>
            <w:r w:rsidRPr="00633348">
              <w:rPr>
                <w:sz w:val="20"/>
                <w:szCs w:val="20"/>
              </w:rPr>
              <w:t>88,3</w:t>
            </w:r>
          </w:p>
        </w:tc>
        <w:tc>
          <w:tcPr>
            <w:tcW w:w="399" w:type="pct"/>
            <w:shd w:val="clear" w:color="auto" w:fill="auto"/>
            <w:vAlign w:val="center"/>
          </w:tcPr>
          <w:p w14:paraId="4FD610C7" w14:textId="1A15462B" w:rsidR="00F82743" w:rsidRPr="00633348" w:rsidRDefault="00F82743" w:rsidP="00F82743">
            <w:pPr>
              <w:jc w:val="center"/>
              <w:rPr>
                <w:sz w:val="20"/>
                <w:szCs w:val="20"/>
              </w:rPr>
            </w:pPr>
            <w:r w:rsidRPr="00633348">
              <w:rPr>
                <w:sz w:val="20"/>
                <w:szCs w:val="20"/>
              </w:rPr>
              <w:t>88,3</w:t>
            </w:r>
          </w:p>
        </w:tc>
        <w:tc>
          <w:tcPr>
            <w:tcW w:w="399" w:type="pct"/>
            <w:vAlign w:val="center"/>
          </w:tcPr>
          <w:p w14:paraId="624E9169" w14:textId="3D31ADEC" w:rsidR="00F82743" w:rsidRPr="00633348" w:rsidRDefault="00F82743" w:rsidP="00F82743">
            <w:pPr>
              <w:jc w:val="center"/>
              <w:rPr>
                <w:sz w:val="20"/>
                <w:szCs w:val="20"/>
              </w:rPr>
            </w:pPr>
            <w:r w:rsidRPr="00633348">
              <w:rPr>
                <w:sz w:val="20"/>
                <w:szCs w:val="20"/>
              </w:rPr>
              <w:t>88,3</w:t>
            </w:r>
          </w:p>
        </w:tc>
      </w:tr>
      <w:tr w:rsidR="00F82743" w:rsidRPr="00633348" w14:paraId="3250C249"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39E12F6" w14:textId="112328FA" w:rsidR="00F82743" w:rsidRPr="00633348" w:rsidRDefault="00F82743" w:rsidP="00F82743">
            <w:pPr>
              <w:jc w:val="center"/>
              <w:rPr>
                <w:sz w:val="20"/>
                <w:szCs w:val="20"/>
              </w:rPr>
            </w:pPr>
            <w:r w:rsidRPr="00633348">
              <w:rPr>
                <w:sz w:val="20"/>
                <w:szCs w:val="20"/>
              </w:rPr>
              <w:t>17</w:t>
            </w:r>
          </w:p>
        </w:tc>
        <w:tc>
          <w:tcPr>
            <w:tcW w:w="1070" w:type="pct"/>
            <w:shd w:val="clear" w:color="auto" w:fill="auto"/>
            <w:vAlign w:val="center"/>
          </w:tcPr>
          <w:p w14:paraId="024A2809" w14:textId="0D2CD8E4" w:rsidR="00F82743" w:rsidRPr="00633348" w:rsidRDefault="00F82743" w:rsidP="00F82743">
            <w:pPr>
              <w:jc w:val="center"/>
              <w:rPr>
                <w:sz w:val="20"/>
                <w:szCs w:val="20"/>
              </w:rPr>
            </w:pPr>
            <w:r w:rsidRPr="00633348">
              <w:rPr>
                <w:b/>
                <w:bCs/>
                <w:sz w:val="20"/>
                <w:szCs w:val="20"/>
              </w:rPr>
              <w:t>Котельная №22 (д. Большой Варыж)</w:t>
            </w:r>
            <w:r w:rsidRPr="00633348">
              <w:rPr>
                <w:rFonts w:ascii="Calibri" w:hAnsi="Calibri" w:cs="Calibri"/>
                <w:sz w:val="20"/>
                <w:szCs w:val="20"/>
              </w:rPr>
              <w:t> </w:t>
            </w:r>
          </w:p>
        </w:tc>
        <w:tc>
          <w:tcPr>
            <w:tcW w:w="465" w:type="pct"/>
            <w:shd w:val="clear" w:color="auto" w:fill="auto"/>
            <w:vAlign w:val="center"/>
          </w:tcPr>
          <w:p w14:paraId="71EE8B60" w14:textId="77777777" w:rsidR="00F82743" w:rsidRPr="00633348" w:rsidRDefault="00F82743" w:rsidP="00F82743">
            <w:pPr>
              <w:jc w:val="center"/>
              <w:rPr>
                <w:sz w:val="20"/>
                <w:szCs w:val="20"/>
              </w:rPr>
            </w:pPr>
          </w:p>
        </w:tc>
        <w:tc>
          <w:tcPr>
            <w:tcW w:w="400" w:type="pct"/>
            <w:shd w:val="clear" w:color="auto" w:fill="auto"/>
            <w:vAlign w:val="center"/>
          </w:tcPr>
          <w:p w14:paraId="6765E539" w14:textId="77777777" w:rsidR="00F82743" w:rsidRPr="00633348" w:rsidRDefault="00F82743" w:rsidP="00F82743">
            <w:pPr>
              <w:jc w:val="center"/>
              <w:rPr>
                <w:sz w:val="20"/>
                <w:szCs w:val="20"/>
              </w:rPr>
            </w:pPr>
          </w:p>
        </w:tc>
        <w:tc>
          <w:tcPr>
            <w:tcW w:w="400" w:type="pct"/>
            <w:shd w:val="clear" w:color="auto" w:fill="auto"/>
            <w:vAlign w:val="center"/>
          </w:tcPr>
          <w:p w14:paraId="4B17BC82" w14:textId="77777777" w:rsidR="00F82743" w:rsidRPr="00633348" w:rsidRDefault="00F82743" w:rsidP="00F82743">
            <w:pPr>
              <w:jc w:val="center"/>
              <w:rPr>
                <w:sz w:val="20"/>
                <w:szCs w:val="20"/>
              </w:rPr>
            </w:pPr>
          </w:p>
        </w:tc>
        <w:tc>
          <w:tcPr>
            <w:tcW w:w="400" w:type="pct"/>
            <w:shd w:val="clear" w:color="auto" w:fill="auto"/>
            <w:vAlign w:val="center"/>
          </w:tcPr>
          <w:p w14:paraId="68A7AA48" w14:textId="77777777" w:rsidR="00F82743" w:rsidRPr="00633348" w:rsidRDefault="00F82743" w:rsidP="00F82743">
            <w:pPr>
              <w:jc w:val="center"/>
              <w:rPr>
                <w:sz w:val="20"/>
                <w:szCs w:val="20"/>
              </w:rPr>
            </w:pPr>
          </w:p>
        </w:tc>
        <w:tc>
          <w:tcPr>
            <w:tcW w:w="399" w:type="pct"/>
            <w:shd w:val="clear" w:color="auto" w:fill="auto"/>
            <w:vAlign w:val="center"/>
          </w:tcPr>
          <w:p w14:paraId="033C6AF2" w14:textId="77777777" w:rsidR="00F82743" w:rsidRPr="00633348" w:rsidRDefault="00F82743" w:rsidP="00F82743">
            <w:pPr>
              <w:jc w:val="center"/>
              <w:rPr>
                <w:sz w:val="20"/>
                <w:szCs w:val="20"/>
              </w:rPr>
            </w:pPr>
          </w:p>
        </w:tc>
        <w:tc>
          <w:tcPr>
            <w:tcW w:w="399" w:type="pct"/>
            <w:shd w:val="clear" w:color="auto" w:fill="auto"/>
            <w:vAlign w:val="center"/>
          </w:tcPr>
          <w:p w14:paraId="3FDF70C6" w14:textId="77777777" w:rsidR="00F82743" w:rsidRPr="00633348" w:rsidRDefault="00F82743" w:rsidP="00F82743">
            <w:pPr>
              <w:jc w:val="center"/>
              <w:rPr>
                <w:sz w:val="20"/>
                <w:szCs w:val="20"/>
              </w:rPr>
            </w:pPr>
          </w:p>
        </w:tc>
        <w:tc>
          <w:tcPr>
            <w:tcW w:w="399" w:type="pct"/>
            <w:shd w:val="clear" w:color="auto" w:fill="auto"/>
            <w:vAlign w:val="center"/>
          </w:tcPr>
          <w:p w14:paraId="79F631DF" w14:textId="77777777" w:rsidR="00F82743" w:rsidRPr="00633348" w:rsidRDefault="00F82743" w:rsidP="00F82743">
            <w:pPr>
              <w:jc w:val="center"/>
              <w:rPr>
                <w:sz w:val="20"/>
                <w:szCs w:val="20"/>
              </w:rPr>
            </w:pPr>
          </w:p>
        </w:tc>
        <w:tc>
          <w:tcPr>
            <w:tcW w:w="399" w:type="pct"/>
            <w:shd w:val="clear" w:color="auto" w:fill="auto"/>
            <w:vAlign w:val="center"/>
          </w:tcPr>
          <w:p w14:paraId="74E435F7" w14:textId="77777777" w:rsidR="00F82743" w:rsidRPr="00633348" w:rsidRDefault="00F82743" w:rsidP="00F82743">
            <w:pPr>
              <w:jc w:val="center"/>
              <w:rPr>
                <w:sz w:val="20"/>
                <w:szCs w:val="20"/>
              </w:rPr>
            </w:pPr>
          </w:p>
        </w:tc>
        <w:tc>
          <w:tcPr>
            <w:tcW w:w="399" w:type="pct"/>
            <w:vAlign w:val="center"/>
          </w:tcPr>
          <w:p w14:paraId="71F72B9B" w14:textId="77777777" w:rsidR="00F82743" w:rsidRPr="00633348" w:rsidRDefault="00F82743" w:rsidP="00F82743">
            <w:pPr>
              <w:jc w:val="center"/>
              <w:rPr>
                <w:sz w:val="20"/>
                <w:szCs w:val="20"/>
              </w:rPr>
            </w:pPr>
          </w:p>
        </w:tc>
      </w:tr>
      <w:tr w:rsidR="00F82743" w:rsidRPr="00633348" w14:paraId="152A99CF"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CFFF8F4" w14:textId="31D7C674" w:rsidR="00F82743" w:rsidRPr="00633348" w:rsidRDefault="00F82743" w:rsidP="00F82743">
            <w:pPr>
              <w:jc w:val="center"/>
              <w:rPr>
                <w:b/>
                <w:bCs/>
                <w:sz w:val="20"/>
                <w:szCs w:val="20"/>
              </w:rPr>
            </w:pPr>
            <w:r w:rsidRPr="00633348">
              <w:rPr>
                <w:sz w:val="20"/>
                <w:szCs w:val="20"/>
              </w:rPr>
              <w:t>17.1</w:t>
            </w:r>
          </w:p>
        </w:tc>
        <w:tc>
          <w:tcPr>
            <w:tcW w:w="1070" w:type="pct"/>
            <w:shd w:val="clear" w:color="auto" w:fill="auto"/>
            <w:vAlign w:val="center"/>
          </w:tcPr>
          <w:p w14:paraId="42FE6F86" w14:textId="17407D9C" w:rsidR="00F82743" w:rsidRPr="00633348" w:rsidRDefault="00F82743" w:rsidP="00F82743">
            <w:pPr>
              <w:jc w:val="center"/>
              <w:rPr>
                <w:rFonts w:ascii="Calibri" w:hAnsi="Calibri" w:cs="Calibri"/>
                <w:sz w:val="20"/>
                <w:szCs w:val="20"/>
              </w:rPr>
            </w:pPr>
            <w:r w:rsidRPr="00633348">
              <w:rPr>
                <w:sz w:val="20"/>
                <w:szCs w:val="20"/>
              </w:rPr>
              <w:t>Вид топлива</w:t>
            </w:r>
          </w:p>
        </w:tc>
        <w:tc>
          <w:tcPr>
            <w:tcW w:w="465" w:type="pct"/>
            <w:shd w:val="clear" w:color="auto" w:fill="auto"/>
            <w:vAlign w:val="center"/>
          </w:tcPr>
          <w:p w14:paraId="36093B13" w14:textId="7594CF81" w:rsidR="00F82743" w:rsidRPr="00633348" w:rsidRDefault="00F82743" w:rsidP="00F82743">
            <w:pPr>
              <w:jc w:val="center"/>
              <w:rPr>
                <w:sz w:val="20"/>
                <w:szCs w:val="20"/>
              </w:rPr>
            </w:pPr>
            <w:r w:rsidRPr="00633348">
              <w:rPr>
                <w:sz w:val="20"/>
                <w:szCs w:val="20"/>
              </w:rPr>
              <w:t> </w:t>
            </w:r>
          </w:p>
        </w:tc>
        <w:tc>
          <w:tcPr>
            <w:tcW w:w="400" w:type="pct"/>
            <w:shd w:val="clear" w:color="auto" w:fill="auto"/>
            <w:vAlign w:val="center"/>
          </w:tcPr>
          <w:p w14:paraId="1B2C281D" w14:textId="064C412A" w:rsidR="00F82743" w:rsidRPr="00633348" w:rsidRDefault="00F82743" w:rsidP="00F82743">
            <w:pPr>
              <w:jc w:val="center"/>
              <w:rPr>
                <w:sz w:val="20"/>
                <w:szCs w:val="20"/>
              </w:rPr>
            </w:pPr>
            <w:r w:rsidRPr="00633348">
              <w:rPr>
                <w:sz w:val="20"/>
                <w:szCs w:val="20"/>
              </w:rPr>
              <w:t>Природный газ</w:t>
            </w:r>
          </w:p>
        </w:tc>
        <w:tc>
          <w:tcPr>
            <w:tcW w:w="400" w:type="pct"/>
            <w:shd w:val="clear" w:color="auto" w:fill="auto"/>
            <w:vAlign w:val="center"/>
          </w:tcPr>
          <w:p w14:paraId="080B9CB5" w14:textId="366C91FE" w:rsidR="00F82743" w:rsidRPr="00633348" w:rsidRDefault="00F82743" w:rsidP="00F82743">
            <w:pPr>
              <w:jc w:val="center"/>
              <w:rPr>
                <w:sz w:val="20"/>
                <w:szCs w:val="20"/>
              </w:rPr>
            </w:pPr>
            <w:r w:rsidRPr="00633348">
              <w:rPr>
                <w:sz w:val="20"/>
                <w:szCs w:val="20"/>
              </w:rPr>
              <w:t>Природный газ</w:t>
            </w:r>
          </w:p>
        </w:tc>
        <w:tc>
          <w:tcPr>
            <w:tcW w:w="400" w:type="pct"/>
            <w:shd w:val="clear" w:color="auto" w:fill="auto"/>
            <w:vAlign w:val="center"/>
          </w:tcPr>
          <w:p w14:paraId="408779C3" w14:textId="7E299DC7"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2856F58C" w14:textId="1D96D9B3"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2B16CF2E" w14:textId="3F2A6BFD"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2516F0F4" w14:textId="597D9915"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7C2680ED" w14:textId="4266A21B" w:rsidR="00F82743" w:rsidRPr="00633348" w:rsidRDefault="00F82743" w:rsidP="00F82743">
            <w:pPr>
              <w:jc w:val="center"/>
              <w:rPr>
                <w:sz w:val="20"/>
                <w:szCs w:val="20"/>
              </w:rPr>
            </w:pPr>
            <w:r w:rsidRPr="00633348">
              <w:rPr>
                <w:sz w:val="20"/>
                <w:szCs w:val="20"/>
              </w:rPr>
              <w:t>Природный газ</w:t>
            </w:r>
          </w:p>
        </w:tc>
        <w:tc>
          <w:tcPr>
            <w:tcW w:w="399" w:type="pct"/>
            <w:vAlign w:val="center"/>
          </w:tcPr>
          <w:p w14:paraId="6C2CFE74" w14:textId="7665B9BA" w:rsidR="00F82743" w:rsidRPr="00633348" w:rsidRDefault="00F82743" w:rsidP="00F82743">
            <w:pPr>
              <w:jc w:val="center"/>
              <w:rPr>
                <w:sz w:val="20"/>
                <w:szCs w:val="20"/>
              </w:rPr>
            </w:pPr>
            <w:r w:rsidRPr="00633348">
              <w:rPr>
                <w:sz w:val="20"/>
                <w:szCs w:val="20"/>
              </w:rPr>
              <w:t>Природный газ</w:t>
            </w:r>
          </w:p>
        </w:tc>
      </w:tr>
      <w:tr w:rsidR="00F82743" w:rsidRPr="00633348" w14:paraId="7E09ED9A"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629BDB2" w14:textId="17DF3E05" w:rsidR="00F82743" w:rsidRPr="00633348" w:rsidRDefault="00F82743" w:rsidP="00F82743">
            <w:pPr>
              <w:jc w:val="center"/>
              <w:rPr>
                <w:b/>
                <w:bCs/>
                <w:sz w:val="20"/>
                <w:szCs w:val="20"/>
              </w:rPr>
            </w:pPr>
            <w:r w:rsidRPr="00633348">
              <w:rPr>
                <w:sz w:val="20"/>
                <w:szCs w:val="20"/>
              </w:rPr>
              <w:t>17.2</w:t>
            </w:r>
          </w:p>
        </w:tc>
        <w:tc>
          <w:tcPr>
            <w:tcW w:w="1070" w:type="pct"/>
            <w:shd w:val="clear" w:color="auto" w:fill="auto"/>
            <w:vAlign w:val="center"/>
          </w:tcPr>
          <w:p w14:paraId="7A5F2409" w14:textId="37FFAE1E" w:rsidR="00F82743" w:rsidRPr="00633348" w:rsidRDefault="00F82743" w:rsidP="00F82743">
            <w:pPr>
              <w:jc w:val="center"/>
              <w:rPr>
                <w:sz w:val="20"/>
                <w:szCs w:val="20"/>
              </w:rPr>
            </w:pPr>
            <w:r w:rsidRPr="00633348">
              <w:rPr>
                <w:sz w:val="20"/>
                <w:szCs w:val="20"/>
              </w:rPr>
              <w:t>расход натурального топлива</w:t>
            </w:r>
          </w:p>
        </w:tc>
        <w:tc>
          <w:tcPr>
            <w:tcW w:w="465" w:type="pct"/>
            <w:shd w:val="clear" w:color="auto" w:fill="auto"/>
            <w:vAlign w:val="center"/>
          </w:tcPr>
          <w:p w14:paraId="2EF66D53" w14:textId="117C51AC" w:rsidR="00F82743" w:rsidRPr="00633348" w:rsidRDefault="00F82743" w:rsidP="00F82743">
            <w:pPr>
              <w:jc w:val="center"/>
              <w:rPr>
                <w:sz w:val="20"/>
                <w:szCs w:val="20"/>
              </w:rPr>
            </w:pPr>
            <w:r w:rsidRPr="00633348">
              <w:rPr>
                <w:sz w:val="20"/>
                <w:szCs w:val="20"/>
              </w:rPr>
              <w:t>Тыс. куб. м</w:t>
            </w:r>
          </w:p>
        </w:tc>
        <w:tc>
          <w:tcPr>
            <w:tcW w:w="400" w:type="pct"/>
            <w:shd w:val="clear" w:color="auto" w:fill="auto"/>
            <w:vAlign w:val="center"/>
          </w:tcPr>
          <w:p w14:paraId="3ECCCCF6" w14:textId="63A8CCA9" w:rsidR="00F82743" w:rsidRPr="00633348" w:rsidRDefault="00F82743" w:rsidP="00F82743">
            <w:pPr>
              <w:jc w:val="center"/>
              <w:rPr>
                <w:sz w:val="20"/>
                <w:szCs w:val="20"/>
              </w:rPr>
            </w:pPr>
            <w:r w:rsidRPr="00633348">
              <w:rPr>
                <w:sz w:val="20"/>
                <w:szCs w:val="20"/>
              </w:rPr>
              <w:t>104,4</w:t>
            </w:r>
          </w:p>
        </w:tc>
        <w:tc>
          <w:tcPr>
            <w:tcW w:w="400" w:type="pct"/>
            <w:shd w:val="clear" w:color="auto" w:fill="auto"/>
            <w:vAlign w:val="center"/>
          </w:tcPr>
          <w:p w14:paraId="51DFE1F7" w14:textId="5DC060D6" w:rsidR="00F82743" w:rsidRPr="00633348" w:rsidRDefault="00F82743" w:rsidP="00F82743">
            <w:pPr>
              <w:jc w:val="center"/>
              <w:rPr>
                <w:sz w:val="20"/>
                <w:szCs w:val="20"/>
              </w:rPr>
            </w:pPr>
            <w:r w:rsidRPr="00633348">
              <w:rPr>
                <w:sz w:val="20"/>
                <w:szCs w:val="20"/>
              </w:rPr>
              <w:t>65,7</w:t>
            </w:r>
          </w:p>
        </w:tc>
        <w:tc>
          <w:tcPr>
            <w:tcW w:w="400" w:type="pct"/>
            <w:shd w:val="clear" w:color="auto" w:fill="auto"/>
            <w:vAlign w:val="center"/>
          </w:tcPr>
          <w:p w14:paraId="14ECB074" w14:textId="384FCBBB" w:rsidR="00F82743" w:rsidRPr="00633348" w:rsidRDefault="00F82743" w:rsidP="00F82743">
            <w:pPr>
              <w:jc w:val="center"/>
              <w:rPr>
                <w:sz w:val="20"/>
                <w:szCs w:val="20"/>
              </w:rPr>
            </w:pPr>
            <w:r w:rsidRPr="00633348">
              <w:rPr>
                <w:sz w:val="20"/>
                <w:szCs w:val="20"/>
              </w:rPr>
              <w:t>65,6</w:t>
            </w:r>
          </w:p>
        </w:tc>
        <w:tc>
          <w:tcPr>
            <w:tcW w:w="399" w:type="pct"/>
            <w:shd w:val="clear" w:color="auto" w:fill="auto"/>
            <w:vAlign w:val="center"/>
          </w:tcPr>
          <w:p w14:paraId="5739FEF2" w14:textId="6847A48A" w:rsidR="00F82743" w:rsidRPr="00633348" w:rsidRDefault="00F82743" w:rsidP="00F82743">
            <w:pPr>
              <w:jc w:val="center"/>
              <w:rPr>
                <w:sz w:val="20"/>
                <w:szCs w:val="20"/>
              </w:rPr>
            </w:pPr>
            <w:r w:rsidRPr="00633348">
              <w:rPr>
                <w:sz w:val="20"/>
                <w:szCs w:val="20"/>
              </w:rPr>
              <w:t>65,5</w:t>
            </w:r>
          </w:p>
        </w:tc>
        <w:tc>
          <w:tcPr>
            <w:tcW w:w="399" w:type="pct"/>
            <w:shd w:val="clear" w:color="auto" w:fill="auto"/>
            <w:vAlign w:val="center"/>
          </w:tcPr>
          <w:p w14:paraId="66F67B94" w14:textId="1F8039A5" w:rsidR="00F82743" w:rsidRPr="00633348" w:rsidRDefault="00F82743" w:rsidP="00F82743">
            <w:pPr>
              <w:jc w:val="center"/>
              <w:rPr>
                <w:sz w:val="20"/>
                <w:szCs w:val="20"/>
              </w:rPr>
            </w:pPr>
            <w:r w:rsidRPr="00633348">
              <w:rPr>
                <w:sz w:val="20"/>
                <w:szCs w:val="20"/>
              </w:rPr>
              <w:t>65,5</w:t>
            </w:r>
          </w:p>
        </w:tc>
        <w:tc>
          <w:tcPr>
            <w:tcW w:w="399" w:type="pct"/>
            <w:shd w:val="clear" w:color="auto" w:fill="auto"/>
            <w:vAlign w:val="center"/>
          </w:tcPr>
          <w:p w14:paraId="18EFCBAA" w14:textId="15303DEB" w:rsidR="00F82743" w:rsidRPr="00633348" w:rsidRDefault="00F82743" w:rsidP="00F82743">
            <w:pPr>
              <w:jc w:val="center"/>
              <w:rPr>
                <w:sz w:val="20"/>
                <w:szCs w:val="20"/>
              </w:rPr>
            </w:pPr>
            <w:r w:rsidRPr="00633348">
              <w:rPr>
                <w:sz w:val="20"/>
                <w:szCs w:val="20"/>
              </w:rPr>
              <w:t>65,4</w:t>
            </w:r>
          </w:p>
        </w:tc>
        <w:tc>
          <w:tcPr>
            <w:tcW w:w="399" w:type="pct"/>
            <w:shd w:val="clear" w:color="auto" w:fill="auto"/>
            <w:vAlign w:val="center"/>
          </w:tcPr>
          <w:p w14:paraId="4264E5A4" w14:textId="76C42514" w:rsidR="00F82743" w:rsidRPr="00633348" w:rsidRDefault="00F82743" w:rsidP="00F82743">
            <w:pPr>
              <w:jc w:val="center"/>
              <w:rPr>
                <w:sz w:val="20"/>
                <w:szCs w:val="20"/>
              </w:rPr>
            </w:pPr>
            <w:r w:rsidRPr="00633348">
              <w:rPr>
                <w:sz w:val="20"/>
                <w:szCs w:val="20"/>
              </w:rPr>
              <w:t>65,3</w:t>
            </w:r>
          </w:p>
        </w:tc>
        <w:tc>
          <w:tcPr>
            <w:tcW w:w="399" w:type="pct"/>
            <w:vAlign w:val="center"/>
          </w:tcPr>
          <w:p w14:paraId="33CA96DA" w14:textId="5DCF5FC2" w:rsidR="00F82743" w:rsidRPr="00633348" w:rsidRDefault="00F82743" w:rsidP="00F82743">
            <w:pPr>
              <w:jc w:val="center"/>
              <w:rPr>
                <w:sz w:val="20"/>
                <w:szCs w:val="20"/>
              </w:rPr>
            </w:pPr>
            <w:r w:rsidRPr="00633348">
              <w:rPr>
                <w:sz w:val="20"/>
                <w:szCs w:val="20"/>
              </w:rPr>
              <w:t>65,3</w:t>
            </w:r>
          </w:p>
        </w:tc>
      </w:tr>
      <w:tr w:rsidR="00F82743" w:rsidRPr="00633348" w14:paraId="11DA4B91"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0B5F3DA" w14:textId="3F260367" w:rsidR="00F82743" w:rsidRPr="00633348" w:rsidRDefault="00F82743" w:rsidP="00F82743">
            <w:pPr>
              <w:jc w:val="center"/>
              <w:rPr>
                <w:sz w:val="20"/>
                <w:szCs w:val="20"/>
              </w:rPr>
            </w:pPr>
            <w:r w:rsidRPr="00633348">
              <w:rPr>
                <w:sz w:val="20"/>
                <w:szCs w:val="20"/>
              </w:rPr>
              <w:t>17.3</w:t>
            </w:r>
          </w:p>
        </w:tc>
        <w:tc>
          <w:tcPr>
            <w:tcW w:w="1070" w:type="pct"/>
            <w:shd w:val="clear" w:color="auto" w:fill="auto"/>
            <w:vAlign w:val="center"/>
          </w:tcPr>
          <w:p w14:paraId="1F58B914" w14:textId="052768B6" w:rsidR="00F82743" w:rsidRPr="00633348" w:rsidRDefault="00F82743" w:rsidP="00F82743">
            <w:pPr>
              <w:jc w:val="center"/>
              <w:rPr>
                <w:sz w:val="20"/>
                <w:szCs w:val="20"/>
              </w:rPr>
            </w:pPr>
            <w:r w:rsidRPr="00633348">
              <w:rPr>
                <w:sz w:val="20"/>
                <w:szCs w:val="20"/>
              </w:rPr>
              <w:t>Расход условного топлива</w:t>
            </w:r>
          </w:p>
        </w:tc>
        <w:tc>
          <w:tcPr>
            <w:tcW w:w="465" w:type="pct"/>
            <w:shd w:val="clear" w:color="auto" w:fill="auto"/>
            <w:vAlign w:val="center"/>
          </w:tcPr>
          <w:p w14:paraId="29C107AA" w14:textId="25F857A1" w:rsidR="00F82743" w:rsidRPr="00633348" w:rsidRDefault="00F82743" w:rsidP="00F82743">
            <w:pPr>
              <w:jc w:val="center"/>
              <w:rPr>
                <w:sz w:val="20"/>
                <w:szCs w:val="20"/>
              </w:rPr>
            </w:pPr>
            <w:r w:rsidRPr="00633348">
              <w:rPr>
                <w:sz w:val="20"/>
                <w:szCs w:val="20"/>
              </w:rPr>
              <w:t>т.у.т.</w:t>
            </w:r>
          </w:p>
        </w:tc>
        <w:tc>
          <w:tcPr>
            <w:tcW w:w="400" w:type="pct"/>
            <w:shd w:val="clear" w:color="auto" w:fill="auto"/>
            <w:vAlign w:val="center"/>
          </w:tcPr>
          <w:p w14:paraId="6D4FBE9A" w14:textId="0B27CB60" w:rsidR="00F82743" w:rsidRPr="00633348" w:rsidRDefault="00F82743" w:rsidP="00F82743">
            <w:pPr>
              <w:jc w:val="center"/>
              <w:rPr>
                <w:sz w:val="20"/>
                <w:szCs w:val="20"/>
              </w:rPr>
            </w:pPr>
            <w:r w:rsidRPr="00633348">
              <w:rPr>
                <w:sz w:val="20"/>
                <w:szCs w:val="20"/>
              </w:rPr>
              <w:t>120,5</w:t>
            </w:r>
          </w:p>
        </w:tc>
        <w:tc>
          <w:tcPr>
            <w:tcW w:w="400" w:type="pct"/>
            <w:shd w:val="clear" w:color="auto" w:fill="auto"/>
            <w:vAlign w:val="center"/>
          </w:tcPr>
          <w:p w14:paraId="274FFC7A" w14:textId="10B1CE9C" w:rsidR="00F82743" w:rsidRPr="00633348" w:rsidRDefault="00F82743" w:rsidP="00F82743">
            <w:pPr>
              <w:jc w:val="center"/>
              <w:rPr>
                <w:sz w:val="20"/>
                <w:szCs w:val="20"/>
              </w:rPr>
            </w:pPr>
            <w:r w:rsidRPr="00633348">
              <w:rPr>
                <w:sz w:val="20"/>
                <w:szCs w:val="20"/>
              </w:rPr>
              <w:t>75,8</w:t>
            </w:r>
          </w:p>
        </w:tc>
        <w:tc>
          <w:tcPr>
            <w:tcW w:w="400" w:type="pct"/>
            <w:shd w:val="clear" w:color="auto" w:fill="auto"/>
            <w:vAlign w:val="center"/>
          </w:tcPr>
          <w:p w14:paraId="4295A8C4" w14:textId="104FFB02" w:rsidR="00F82743" w:rsidRPr="00633348" w:rsidRDefault="00F82743" w:rsidP="00F82743">
            <w:pPr>
              <w:jc w:val="center"/>
              <w:rPr>
                <w:sz w:val="20"/>
                <w:szCs w:val="20"/>
              </w:rPr>
            </w:pPr>
            <w:r w:rsidRPr="00633348">
              <w:rPr>
                <w:sz w:val="20"/>
                <w:szCs w:val="20"/>
              </w:rPr>
              <w:t>75,7</w:t>
            </w:r>
          </w:p>
        </w:tc>
        <w:tc>
          <w:tcPr>
            <w:tcW w:w="399" w:type="pct"/>
            <w:shd w:val="clear" w:color="auto" w:fill="auto"/>
            <w:vAlign w:val="center"/>
          </w:tcPr>
          <w:p w14:paraId="027835E2" w14:textId="675D4860" w:rsidR="00F82743" w:rsidRPr="00633348" w:rsidRDefault="00F82743" w:rsidP="00F82743">
            <w:pPr>
              <w:jc w:val="center"/>
              <w:rPr>
                <w:sz w:val="20"/>
                <w:szCs w:val="20"/>
              </w:rPr>
            </w:pPr>
            <w:r w:rsidRPr="00633348">
              <w:rPr>
                <w:sz w:val="20"/>
                <w:szCs w:val="20"/>
              </w:rPr>
              <w:t>75,6</w:t>
            </w:r>
          </w:p>
        </w:tc>
        <w:tc>
          <w:tcPr>
            <w:tcW w:w="399" w:type="pct"/>
            <w:shd w:val="clear" w:color="auto" w:fill="auto"/>
            <w:vAlign w:val="center"/>
          </w:tcPr>
          <w:p w14:paraId="58B7C7F0" w14:textId="00AE841D" w:rsidR="00F82743" w:rsidRPr="00633348" w:rsidRDefault="00F82743" w:rsidP="00F82743">
            <w:pPr>
              <w:jc w:val="center"/>
              <w:rPr>
                <w:sz w:val="20"/>
                <w:szCs w:val="20"/>
              </w:rPr>
            </w:pPr>
            <w:r w:rsidRPr="00633348">
              <w:rPr>
                <w:sz w:val="20"/>
                <w:szCs w:val="20"/>
              </w:rPr>
              <w:t>75,5</w:t>
            </w:r>
          </w:p>
        </w:tc>
        <w:tc>
          <w:tcPr>
            <w:tcW w:w="399" w:type="pct"/>
            <w:shd w:val="clear" w:color="auto" w:fill="auto"/>
            <w:vAlign w:val="center"/>
          </w:tcPr>
          <w:p w14:paraId="1D7E1BCE" w14:textId="420EFBF7" w:rsidR="00F82743" w:rsidRPr="00633348" w:rsidRDefault="00F82743" w:rsidP="00F82743">
            <w:pPr>
              <w:jc w:val="center"/>
              <w:rPr>
                <w:sz w:val="20"/>
                <w:szCs w:val="20"/>
              </w:rPr>
            </w:pPr>
            <w:r w:rsidRPr="00633348">
              <w:rPr>
                <w:sz w:val="20"/>
                <w:szCs w:val="20"/>
              </w:rPr>
              <w:t>75,5</w:t>
            </w:r>
          </w:p>
        </w:tc>
        <w:tc>
          <w:tcPr>
            <w:tcW w:w="399" w:type="pct"/>
            <w:shd w:val="clear" w:color="auto" w:fill="auto"/>
            <w:vAlign w:val="center"/>
          </w:tcPr>
          <w:p w14:paraId="09FD819C" w14:textId="53E50BBF" w:rsidR="00F82743" w:rsidRPr="00633348" w:rsidRDefault="00F82743" w:rsidP="00F82743">
            <w:pPr>
              <w:jc w:val="center"/>
              <w:rPr>
                <w:sz w:val="20"/>
                <w:szCs w:val="20"/>
              </w:rPr>
            </w:pPr>
            <w:r w:rsidRPr="00633348">
              <w:rPr>
                <w:sz w:val="20"/>
                <w:szCs w:val="20"/>
              </w:rPr>
              <w:t>75,4</w:t>
            </w:r>
          </w:p>
        </w:tc>
        <w:tc>
          <w:tcPr>
            <w:tcW w:w="399" w:type="pct"/>
            <w:vAlign w:val="center"/>
          </w:tcPr>
          <w:p w14:paraId="5D61F3FE" w14:textId="15007B9A" w:rsidR="00F82743" w:rsidRPr="00633348" w:rsidRDefault="00F82743" w:rsidP="00F82743">
            <w:pPr>
              <w:jc w:val="center"/>
              <w:rPr>
                <w:sz w:val="20"/>
                <w:szCs w:val="20"/>
              </w:rPr>
            </w:pPr>
            <w:r w:rsidRPr="00633348">
              <w:rPr>
                <w:sz w:val="20"/>
                <w:szCs w:val="20"/>
              </w:rPr>
              <w:t>75,3</w:t>
            </w:r>
          </w:p>
        </w:tc>
      </w:tr>
      <w:tr w:rsidR="00F82743" w:rsidRPr="00633348" w14:paraId="20FC2D32"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88FF0DF" w14:textId="06B8F2E1" w:rsidR="00F82743" w:rsidRPr="00633348" w:rsidRDefault="00F82743" w:rsidP="00F82743">
            <w:pPr>
              <w:jc w:val="center"/>
              <w:rPr>
                <w:sz w:val="20"/>
                <w:szCs w:val="20"/>
              </w:rPr>
            </w:pPr>
            <w:r w:rsidRPr="00633348">
              <w:rPr>
                <w:sz w:val="20"/>
                <w:szCs w:val="20"/>
              </w:rPr>
              <w:t>17.4</w:t>
            </w:r>
          </w:p>
        </w:tc>
        <w:tc>
          <w:tcPr>
            <w:tcW w:w="1070" w:type="pct"/>
            <w:shd w:val="clear" w:color="auto" w:fill="auto"/>
            <w:vAlign w:val="center"/>
          </w:tcPr>
          <w:p w14:paraId="2518705B" w14:textId="54CBF6D4" w:rsidR="00F82743" w:rsidRPr="00633348" w:rsidRDefault="00F82743" w:rsidP="00F82743">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359B28A1" w14:textId="501A06E1"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1C726C9A" w14:textId="3E3F175E" w:rsidR="00F82743" w:rsidRPr="00633348" w:rsidRDefault="00F82743" w:rsidP="00F82743">
            <w:pPr>
              <w:jc w:val="center"/>
              <w:rPr>
                <w:sz w:val="20"/>
                <w:szCs w:val="20"/>
              </w:rPr>
            </w:pPr>
            <w:r w:rsidRPr="00633348">
              <w:rPr>
                <w:sz w:val="20"/>
                <w:szCs w:val="20"/>
              </w:rPr>
              <w:t>476,6</w:t>
            </w:r>
          </w:p>
        </w:tc>
        <w:tc>
          <w:tcPr>
            <w:tcW w:w="400" w:type="pct"/>
            <w:shd w:val="clear" w:color="auto" w:fill="auto"/>
            <w:vAlign w:val="center"/>
          </w:tcPr>
          <w:p w14:paraId="6CBD07B1" w14:textId="15703F00" w:rsidR="00F82743" w:rsidRPr="00633348" w:rsidRDefault="00F82743" w:rsidP="00F82743">
            <w:pPr>
              <w:jc w:val="center"/>
              <w:rPr>
                <w:sz w:val="20"/>
                <w:szCs w:val="20"/>
              </w:rPr>
            </w:pPr>
            <w:r w:rsidRPr="00633348">
              <w:rPr>
                <w:sz w:val="20"/>
                <w:szCs w:val="20"/>
              </w:rPr>
              <w:t>476,1</w:t>
            </w:r>
          </w:p>
        </w:tc>
        <w:tc>
          <w:tcPr>
            <w:tcW w:w="400" w:type="pct"/>
            <w:shd w:val="clear" w:color="auto" w:fill="auto"/>
            <w:vAlign w:val="center"/>
          </w:tcPr>
          <w:p w14:paraId="2ADCF089" w14:textId="0E2DB247" w:rsidR="00F82743" w:rsidRPr="00633348" w:rsidRDefault="00F82743" w:rsidP="00F82743">
            <w:pPr>
              <w:jc w:val="center"/>
              <w:rPr>
                <w:sz w:val="20"/>
                <w:szCs w:val="20"/>
              </w:rPr>
            </w:pPr>
            <w:r w:rsidRPr="00633348">
              <w:rPr>
                <w:sz w:val="20"/>
                <w:szCs w:val="20"/>
              </w:rPr>
              <w:t>475,5</w:t>
            </w:r>
          </w:p>
        </w:tc>
        <w:tc>
          <w:tcPr>
            <w:tcW w:w="399" w:type="pct"/>
            <w:shd w:val="clear" w:color="auto" w:fill="auto"/>
            <w:vAlign w:val="center"/>
          </w:tcPr>
          <w:p w14:paraId="79048C83" w14:textId="0A1D0804" w:rsidR="00F82743" w:rsidRPr="00633348" w:rsidRDefault="00F82743" w:rsidP="00F82743">
            <w:pPr>
              <w:jc w:val="center"/>
              <w:rPr>
                <w:sz w:val="20"/>
                <w:szCs w:val="20"/>
              </w:rPr>
            </w:pPr>
            <w:r w:rsidRPr="00633348">
              <w:rPr>
                <w:sz w:val="20"/>
                <w:szCs w:val="20"/>
              </w:rPr>
              <w:t>475,0</w:t>
            </w:r>
          </w:p>
        </w:tc>
        <w:tc>
          <w:tcPr>
            <w:tcW w:w="399" w:type="pct"/>
            <w:shd w:val="clear" w:color="auto" w:fill="auto"/>
            <w:vAlign w:val="center"/>
          </w:tcPr>
          <w:p w14:paraId="3E8F6823" w14:textId="16C93A1A" w:rsidR="00F82743" w:rsidRPr="00633348" w:rsidRDefault="00F82743" w:rsidP="00F82743">
            <w:pPr>
              <w:jc w:val="center"/>
              <w:rPr>
                <w:sz w:val="20"/>
                <w:szCs w:val="20"/>
              </w:rPr>
            </w:pPr>
            <w:r w:rsidRPr="00633348">
              <w:rPr>
                <w:sz w:val="20"/>
                <w:szCs w:val="20"/>
              </w:rPr>
              <w:t>474,5</w:t>
            </w:r>
          </w:p>
        </w:tc>
        <w:tc>
          <w:tcPr>
            <w:tcW w:w="399" w:type="pct"/>
            <w:shd w:val="clear" w:color="auto" w:fill="auto"/>
            <w:vAlign w:val="center"/>
          </w:tcPr>
          <w:p w14:paraId="1E9AEBF2" w14:textId="40C6B736" w:rsidR="00F82743" w:rsidRPr="00633348" w:rsidRDefault="00F82743" w:rsidP="00F82743">
            <w:pPr>
              <w:jc w:val="center"/>
              <w:rPr>
                <w:sz w:val="20"/>
                <w:szCs w:val="20"/>
              </w:rPr>
            </w:pPr>
            <w:r w:rsidRPr="00633348">
              <w:rPr>
                <w:sz w:val="20"/>
                <w:szCs w:val="20"/>
              </w:rPr>
              <w:t>474,0</w:t>
            </w:r>
          </w:p>
        </w:tc>
        <w:tc>
          <w:tcPr>
            <w:tcW w:w="399" w:type="pct"/>
            <w:shd w:val="clear" w:color="auto" w:fill="auto"/>
            <w:vAlign w:val="center"/>
          </w:tcPr>
          <w:p w14:paraId="385A659A" w14:textId="226F5C33" w:rsidR="00F82743" w:rsidRPr="00633348" w:rsidRDefault="00F82743" w:rsidP="00F82743">
            <w:pPr>
              <w:jc w:val="center"/>
              <w:rPr>
                <w:sz w:val="20"/>
                <w:szCs w:val="20"/>
              </w:rPr>
            </w:pPr>
            <w:r w:rsidRPr="00633348">
              <w:rPr>
                <w:sz w:val="20"/>
                <w:szCs w:val="20"/>
              </w:rPr>
              <w:t>473,5</w:t>
            </w:r>
          </w:p>
        </w:tc>
        <w:tc>
          <w:tcPr>
            <w:tcW w:w="399" w:type="pct"/>
            <w:vAlign w:val="center"/>
          </w:tcPr>
          <w:p w14:paraId="7EF891BE" w14:textId="2530D23E" w:rsidR="00F82743" w:rsidRPr="00633348" w:rsidRDefault="00F82743" w:rsidP="00F82743">
            <w:pPr>
              <w:jc w:val="center"/>
              <w:rPr>
                <w:sz w:val="20"/>
                <w:szCs w:val="20"/>
              </w:rPr>
            </w:pPr>
            <w:r w:rsidRPr="00633348">
              <w:rPr>
                <w:sz w:val="20"/>
                <w:szCs w:val="20"/>
              </w:rPr>
              <w:t>473,0</w:t>
            </w:r>
          </w:p>
        </w:tc>
      </w:tr>
      <w:tr w:rsidR="00F82743" w:rsidRPr="00633348" w14:paraId="500BB8AD"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B7F14E4" w14:textId="403ADF10" w:rsidR="00F82743" w:rsidRPr="00633348" w:rsidRDefault="00F82743" w:rsidP="00F82743">
            <w:pPr>
              <w:jc w:val="center"/>
              <w:rPr>
                <w:sz w:val="20"/>
                <w:szCs w:val="20"/>
              </w:rPr>
            </w:pPr>
            <w:r w:rsidRPr="00633348">
              <w:rPr>
                <w:sz w:val="20"/>
                <w:szCs w:val="20"/>
              </w:rPr>
              <w:t>17.5</w:t>
            </w:r>
          </w:p>
        </w:tc>
        <w:tc>
          <w:tcPr>
            <w:tcW w:w="1070" w:type="pct"/>
            <w:shd w:val="clear" w:color="auto" w:fill="auto"/>
            <w:vAlign w:val="center"/>
          </w:tcPr>
          <w:p w14:paraId="55515D6C" w14:textId="689A6AA2" w:rsidR="00F82743" w:rsidRPr="00633348" w:rsidRDefault="00F82743" w:rsidP="00F82743">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2D79D5F9" w14:textId="3555AA45"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36126DDA" w14:textId="7D89DEA3" w:rsidR="00F82743" w:rsidRPr="00633348" w:rsidRDefault="00F82743" w:rsidP="00F82743">
            <w:pPr>
              <w:jc w:val="center"/>
              <w:rPr>
                <w:sz w:val="20"/>
                <w:szCs w:val="20"/>
              </w:rPr>
            </w:pPr>
            <w:r w:rsidRPr="00633348">
              <w:rPr>
                <w:sz w:val="20"/>
                <w:szCs w:val="20"/>
              </w:rPr>
              <w:t>9,3</w:t>
            </w:r>
          </w:p>
        </w:tc>
        <w:tc>
          <w:tcPr>
            <w:tcW w:w="400" w:type="pct"/>
            <w:shd w:val="clear" w:color="auto" w:fill="auto"/>
            <w:vAlign w:val="center"/>
          </w:tcPr>
          <w:p w14:paraId="7C0D071A" w14:textId="2D2EFE5D" w:rsidR="00F82743" w:rsidRPr="00633348" w:rsidRDefault="00F82743" w:rsidP="00F82743">
            <w:pPr>
              <w:jc w:val="center"/>
              <w:rPr>
                <w:sz w:val="20"/>
                <w:szCs w:val="20"/>
              </w:rPr>
            </w:pPr>
            <w:r w:rsidRPr="00633348">
              <w:rPr>
                <w:sz w:val="20"/>
                <w:szCs w:val="20"/>
              </w:rPr>
              <w:t>9,3</w:t>
            </w:r>
          </w:p>
        </w:tc>
        <w:tc>
          <w:tcPr>
            <w:tcW w:w="400" w:type="pct"/>
            <w:shd w:val="clear" w:color="auto" w:fill="auto"/>
            <w:vAlign w:val="center"/>
          </w:tcPr>
          <w:p w14:paraId="1AD67885" w14:textId="7EE10608" w:rsidR="00F82743" w:rsidRPr="00633348" w:rsidRDefault="00F82743" w:rsidP="00F82743">
            <w:pPr>
              <w:jc w:val="center"/>
              <w:rPr>
                <w:sz w:val="20"/>
                <w:szCs w:val="20"/>
              </w:rPr>
            </w:pPr>
            <w:r w:rsidRPr="00633348">
              <w:rPr>
                <w:sz w:val="20"/>
                <w:szCs w:val="20"/>
              </w:rPr>
              <w:t>9,3</w:t>
            </w:r>
          </w:p>
        </w:tc>
        <w:tc>
          <w:tcPr>
            <w:tcW w:w="399" w:type="pct"/>
            <w:shd w:val="clear" w:color="auto" w:fill="auto"/>
            <w:vAlign w:val="center"/>
          </w:tcPr>
          <w:p w14:paraId="30DA3466" w14:textId="19B14F5A" w:rsidR="00F82743" w:rsidRPr="00633348" w:rsidRDefault="00F82743" w:rsidP="00F82743">
            <w:pPr>
              <w:jc w:val="center"/>
              <w:rPr>
                <w:sz w:val="20"/>
                <w:szCs w:val="20"/>
              </w:rPr>
            </w:pPr>
            <w:r w:rsidRPr="00633348">
              <w:rPr>
                <w:sz w:val="20"/>
                <w:szCs w:val="20"/>
              </w:rPr>
              <w:t>9,3</w:t>
            </w:r>
          </w:p>
        </w:tc>
        <w:tc>
          <w:tcPr>
            <w:tcW w:w="399" w:type="pct"/>
            <w:shd w:val="clear" w:color="auto" w:fill="auto"/>
            <w:vAlign w:val="center"/>
          </w:tcPr>
          <w:p w14:paraId="3E18FBBB" w14:textId="423DFFA5" w:rsidR="00F82743" w:rsidRPr="00633348" w:rsidRDefault="00F82743" w:rsidP="00F82743">
            <w:pPr>
              <w:jc w:val="center"/>
              <w:rPr>
                <w:sz w:val="20"/>
                <w:szCs w:val="20"/>
              </w:rPr>
            </w:pPr>
            <w:r w:rsidRPr="00633348">
              <w:rPr>
                <w:sz w:val="20"/>
                <w:szCs w:val="20"/>
              </w:rPr>
              <w:t>9,3</w:t>
            </w:r>
          </w:p>
        </w:tc>
        <w:tc>
          <w:tcPr>
            <w:tcW w:w="399" w:type="pct"/>
            <w:shd w:val="clear" w:color="auto" w:fill="auto"/>
            <w:vAlign w:val="center"/>
          </w:tcPr>
          <w:p w14:paraId="5F7E0422" w14:textId="5F852F83" w:rsidR="00F82743" w:rsidRPr="00633348" w:rsidRDefault="00F82743" w:rsidP="00F82743">
            <w:pPr>
              <w:jc w:val="center"/>
              <w:rPr>
                <w:sz w:val="20"/>
                <w:szCs w:val="20"/>
              </w:rPr>
            </w:pPr>
            <w:r w:rsidRPr="00633348">
              <w:rPr>
                <w:sz w:val="20"/>
                <w:szCs w:val="20"/>
              </w:rPr>
              <w:t>9,3</w:t>
            </w:r>
          </w:p>
        </w:tc>
        <w:tc>
          <w:tcPr>
            <w:tcW w:w="399" w:type="pct"/>
            <w:shd w:val="clear" w:color="auto" w:fill="auto"/>
            <w:vAlign w:val="center"/>
          </w:tcPr>
          <w:p w14:paraId="007165F8" w14:textId="137C94E0" w:rsidR="00F82743" w:rsidRPr="00633348" w:rsidRDefault="00F82743" w:rsidP="00F82743">
            <w:pPr>
              <w:jc w:val="center"/>
              <w:rPr>
                <w:sz w:val="20"/>
                <w:szCs w:val="20"/>
              </w:rPr>
            </w:pPr>
            <w:r w:rsidRPr="00633348">
              <w:rPr>
                <w:sz w:val="20"/>
                <w:szCs w:val="20"/>
              </w:rPr>
              <w:t>9,3</w:t>
            </w:r>
          </w:p>
        </w:tc>
        <w:tc>
          <w:tcPr>
            <w:tcW w:w="399" w:type="pct"/>
            <w:vAlign w:val="center"/>
          </w:tcPr>
          <w:p w14:paraId="196197DD" w14:textId="2D681883" w:rsidR="00F82743" w:rsidRPr="00633348" w:rsidRDefault="00F82743" w:rsidP="00F82743">
            <w:pPr>
              <w:jc w:val="center"/>
              <w:rPr>
                <w:sz w:val="20"/>
                <w:szCs w:val="20"/>
              </w:rPr>
            </w:pPr>
            <w:r w:rsidRPr="00633348">
              <w:rPr>
                <w:sz w:val="20"/>
                <w:szCs w:val="20"/>
              </w:rPr>
              <w:t>9,3</w:t>
            </w:r>
          </w:p>
        </w:tc>
      </w:tr>
      <w:tr w:rsidR="00F82743" w:rsidRPr="00633348" w14:paraId="1C515A8A"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6CE3267" w14:textId="7B1387A2" w:rsidR="00F82743" w:rsidRPr="00633348" w:rsidRDefault="00F82743" w:rsidP="00F82743">
            <w:pPr>
              <w:jc w:val="center"/>
              <w:rPr>
                <w:sz w:val="20"/>
                <w:szCs w:val="20"/>
              </w:rPr>
            </w:pPr>
            <w:r w:rsidRPr="00633348">
              <w:rPr>
                <w:sz w:val="20"/>
                <w:szCs w:val="20"/>
              </w:rPr>
              <w:t>17.6</w:t>
            </w:r>
          </w:p>
        </w:tc>
        <w:tc>
          <w:tcPr>
            <w:tcW w:w="1070" w:type="pct"/>
            <w:shd w:val="clear" w:color="auto" w:fill="auto"/>
            <w:vAlign w:val="center"/>
          </w:tcPr>
          <w:p w14:paraId="4F706EC3" w14:textId="7DE1CB24" w:rsidR="00F82743" w:rsidRPr="00633348" w:rsidRDefault="00F82743" w:rsidP="00F82743">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27560469" w14:textId="2AEE6444"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29F3F442" w14:textId="31E57268" w:rsidR="00F82743" w:rsidRPr="00633348" w:rsidRDefault="00F82743" w:rsidP="00F82743">
            <w:pPr>
              <w:jc w:val="center"/>
              <w:rPr>
                <w:sz w:val="20"/>
                <w:szCs w:val="20"/>
              </w:rPr>
            </w:pPr>
            <w:r w:rsidRPr="00633348">
              <w:rPr>
                <w:sz w:val="20"/>
                <w:szCs w:val="20"/>
              </w:rPr>
              <w:t>467,3</w:t>
            </w:r>
          </w:p>
        </w:tc>
        <w:tc>
          <w:tcPr>
            <w:tcW w:w="400" w:type="pct"/>
            <w:shd w:val="clear" w:color="auto" w:fill="auto"/>
            <w:vAlign w:val="center"/>
          </w:tcPr>
          <w:p w14:paraId="0EEE3FBA" w14:textId="4A62BD4C" w:rsidR="00F82743" w:rsidRPr="00633348" w:rsidRDefault="00F82743" w:rsidP="00F82743">
            <w:pPr>
              <w:jc w:val="center"/>
              <w:rPr>
                <w:sz w:val="20"/>
                <w:szCs w:val="20"/>
              </w:rPr>
            </w:pPr>
            <w:r w:rsidRPr="00633348">
              <w:rPr>
                <w:sz w:val="20"/>
                <w:szCs w:val="20"/>
              </w:rPr>
              <w:t>466,8</w:t>
            </w:r>
          </w:p>
        </w:tc>
        <w:tc>
          <w:tcPr>
            <w:tcW w:w="400" w:type="pct"/>
            <w:shd w:val="clear" w:color="auto" w:fill="auto"/>
            <w:vAlign w:val="center"/>
          </w:tcPr>
          <w:p w14:paraId="650F7B70" w14:textId="4904F9B4" w:rsidR="00F82743" w:rsidRPr="00633348" w:rsidRDefault="00F82743" w:rsidP="00F82743">
            <w:pPr>
              <w:jc w:val="center"/>
              <w:rPr>
                <w:sz w:val="20"/>
                <w:szCs w:val="20"/>
              </w:rPr>
            </w:pPr>
            <w:r w:rsidRPr="00633348">
              <w:rPr>
                <w:sz w:val="20"/>
                <w:szCs w:val="20"/>
              </w:rPr>
              <w:t>466,2</w:t>
            </w:r>
          </w:p>
        </w:tc>
        <w:tc>
          <w:tcPr>
            <w:tcW w:w="399" w:type="pct"/>
            <w:shd w:val="clear" w:color="auto" w:fill="auto"/>
            <w:vAlign w:val="center"/>
          </w:tcPr>
          <w:p w14:paraId="1DFF72B9" w14:textId="5EEC5A36" w:rsidR="00F82743" w:rsidRPr="00633348" w:rsidRDefault="00F82743" w:rsidP="00F82743">
            <w:pPr>
              <w:jc w:val="center"/>
              <w:rPr>
                <w:sz w:val="20"/>
                <w:szCs w:val="20"/>
              </w:rPr>
            </w:pPr>
            <w:r w:rsidRPr="00633348">
              <w:rPr>
                <w:sz w:val="20"/>
                <w:szCs w:val="20"/>
              </w:rPr>
              <w:t>465,7</w:t>
            </w:r>
          </w:p>
        </w:tc>
        <w:tc>
          <w:tcPr>
            <w:tcW w:w="399" w:type="pct"/>
            <w:shd w:val="clear" w:color="auto" w:fill="auto"/>
            <w:vAlign w:val="center"/>
          </w:tcPr>
          <w:p w14:paraId="6BE0E06C" w14:textId="2C4DB212" w:rsidR="00F82743" w:rsidRPr="00633348" w:rsidRDefault="00F82743" w:rsidP="00F82743">
            <w:pPr>
              <w:jc w:val="center"/>
              <w:rPr>
                <w:sz w:val="20"/>
                <w:szCs w:val="20"/>
              </w:rPr>
            </w:pPr>
            <w:r w:rsidRPr="00633348">
              <w:rPr>
                <w:sz w:val="20"/>
                <w:szCs w:val="20"/>
              </w:rPr>
              <w:t>465,2</w:t>
            </w:r>
          </w:p>
        </w:tc>
        <w:tc>
          <w:tcPr>
            <w:tcW w:w="399" w:type="pct"/>
            <w:shd w:val="clear" w:color="auto" w:fill="auto"/>
            <w:vAlign w:val="center"/>
          </w:tcPr>
          <w:p w14:paraId="2D0E786F" w14:textId="3BB517F5" w:rsidR="00F82743" w:rsidRPr="00633348" w:rsidRDefault="00F82743" w:rsidP="00F82743">
            <w:pPr>
              <w:jc w:val="center"/>
              <w:rPr>
                <w:sz w:val="20"/>
                <w:szCs w:val="20"/>
              </w:rPr>
            </w:pPr>
            <w:r w:rsidRPr="00633348">
              <w:rPr>
                <w:sz w:val="20"/>
                <w:szCs w:val="20"/>
              </w:rPr>
              <w:t>464,7</w:t>
            </w:r>
          </w:p>
        </w:tc>
        <w:tc>
          <w:tcPr>
            <w:tcW w:w="399" w:type="pct"/>
            <w:shd w:val="clear" w:color="auto" w:fill="auto"/>
            <w:vAlign w:val="center"/>
          </w:tcPr>
          <w:p w14:paraId="1F2F1511" w14:textId="2D64ED6B" w:rsidR="00F82743" w:rsidRPr="00633348" w:rsidRDefault="00F82743" w:rsidP="00F82743">
            <w:pPr>
              <w:jc w:val="center"/>
              <w:rPr>
                <w:sz w:val="20"/>
                <w:szCs w:val="20"/>
              </w:rPr>
            </w:pPr>
            <w:r w:rsidRPr="00633348">
              <w:rPr>
                <w:sz w:val="20"/>
                <w:szCs w:val="20"/>
              </w:rPr>
              <w:t>464,2</w:t>
            </w:r>
          </w:p>
        </w:tc>
        <w:tc>
          <w:tcPr>
            <w:tcW w:w="399" w:type="pct"/>
            <w:vAlign w:val="center"/>
          </w:tcPr>
          <w:p w14:paraId="6C47DF60" w14:textId="13F4EC6E" w:rsidR="00F82743" w:rsidRPr="00633348" w:rsidRDefault="00F82743" w:rsidP="00F82743">
            <w:pPr>
              <w:jc w:val="center"/>
              <w:rPr>
                <w:sz w:val="20"/>
                <w:szCs w:val="20"/>
              </w:rPr>
            </w:pPr>
            <w:r w:rsidRPr="00633348">
              <w:rPr>
                <w:sz w:val="20"/>
                <w:szCs w:val="20"/>
              </w:rPr>
              <w:t>463,7</w:t>
            </w:r>
          </w:p>
        </w:tc>
      </w:tr>
      <w:tr w:rsidR="00F82743" w:rsidRPr="00633348" w14:paraId="3FA90A79" w14:textId="77777777" w:rsidTr="00BB136B">
        <w:trPr>
          <w:cantSplit/>
        </w:trPr>
        <w:tc>
          <w:tcPr>
            <w:tcW w:w="269" w:type="pct"/>
            <w:vMerge w:val="restart"/>
            <w:tcBorders>
              <w:top w:val="single" w:sz="4" w:space="0" w:color="auto"/>
              <w:left w:val="single" w:sz="4" w:space="0" w:color="auto"/>
              <w:right w:val="nil"/>
            </w:tcBorders>
            <w:shd w:val="clear" w:color="auto" w:fill="auto"/>
            <w:vAlign w:val="center"/>
          </w:tcPr>
          <w:p w14:paraId="1B17D2BD" w14:textId="46463348" w:rsidR="00F82743" w:rsidRPr="00633348" w:rsidRDefault="00F82743" w:rsidP="00F82743">
            <w:pPr>
              <w:jc w:val="center"/>
              <w:rPr>
                <w:sz w:val="20"/>
                <w:szCs w:val="20"/>
              </w:rPr>
            </w:pPr>
            <w:r w:rsidRPr="00633348">
              <w:rPr>
                <w:sz w:val="20"/>
                <w:szCs w:val="20"/>
              </w:rPr>
              <w:t>17.7</w:t>
            </w:r>
          </w:p>
        </w:tc>
        <w:tc>
          <w:tcPr>
            <w:tcW w:w="1070" w:type="pct"/>
            <w:vMerge w:val="restart"/>
            <w:shd w:val="clear" w:color="auto" w:fill="auto"/>
            <w:vAlign w:val="center"/>
          </w:tcPr>
          <w:p w14:paraId="7BFC688F" w14:textId="4045C89C" w:rsidR="00F82743" w:rsidRPr="00633348" w:rsidRDefault="00F82743" w:rsidP="00F82743">
            <w:pPr>
              <w:jc w:val="center"/>
              <w:rPr>
                <w:sz w:val="20"/>
                <w:szCs w:val="20"/>
              </w:rPr>
            </w:pPr>
            <w:r w:rsidRPr="00633348">
              <w:rPr>
                <w:sz w:val="20"/>
                <w:szCs w:val="20"/>
              </w:rPr>
              <w:t>Потери тепловой сети</w:t>
            </w:r>
          </w:p>
        </w:tc>
        <w:tc>
          <w:tcPr>
            <w:tcW w:w="465" w:type="pct"/>
            <w:shd w:val="clear" w:color="auto" w:fill="auto"/>
            <w:vAlign w:val="center"/>
          </w:tcPr>
          <w:p w14:paraId="1D44363B" w14:textId="0B93EA8D"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5CE127B6" w14:textId="1742BBE8" w:rsidR="00F82743" w:rsidRPr="00633348" w:rsidRDefault="00F82743" w:rsidP="00F82743">
            <w:pPr>
              <w:jc w:val="center"/>
              <w:rPr>
                <w:sz w:val="20"/>
                <w:szCs w:val="20"/>
              </w:rPr>
            </w:pPr>
            <w:r w:rsidRPr="00633348">
              <w:rPr>
                <w:sz w:val="20"/>
                <w:szCs w:val="20"/>
              </w:rPr>
              <w:t>103,9</w:t>
            </w:r>
          </w:p>
        </w:tc>
        <w:tc>
          <w:tcPr>
            <w:tcW w:w="400" w:type="pct"/>
            <w:shd w:val="clear" w:color="auto" w:fill="auto"/>
            <w:vAlign w:val="center"/>
          </w:tcPr>
          <w:p w14:paraId="44BD4663" w14:textId="762F66C1" w:rsidR="00F82743" w:rsidRPr="00633348" w:rsidRDefault="00F82743" w:rsidP="00F82743">
            <w:pPr>
              <w:jc w:val="center"/>
              <w:rPr>
                <w:sz w:val="20"/>
                <w:szCs w:val="20"/>
              </w:rPr>
            </w:pPr>
            <w:r w:rsidRPr="00633348">
              <w:rPr>
                <w:sz w:val="20"/>
                <w:szCs w:val="20"/>
              </w:rPr>
              <w:t>103,3</w:t>
            </w:r>
          </w:p>
        </w:tc>
        <w:tc>
          <w:tcPr>
            <w:tcW w:w="400" w:type="pct"/>
            <w:shd w:val="clear" w:color="auto" w:fill="auto"/>
            <w:vAlign w:val="center"/>
          </w:tcPr>
          <w:p w14:paraId="2C421291" w14:textId="1385F227" w:rsidR="00F82743" w:rsidRPr="00633348" w:rsidRDefault="00F82743" w:rsidP="00F82743">
            <w:pPr>
              <w:jc w:val="center"/>
              <w:rPr>
                <w:sz w:val="20"/>
                <w:szCs w:val="20"/>
              </w:rPr>
            </w:pPr>
            <w:r w:rsidRPr="00633348">
              <w:rPr>
                <w:sz w:val="20"/>
                <w:szCs w:val="20"/>
              </w:rPr>
              <w:t>102,8</w:t>
            </w:r>
          </w:p>
        </w:tc>
        <w:tc>
          <w:tcPr>
            <w:tcW w:w="399" w:type="pct"/>
            <w:shd w:val="clear" w:color="auto" w:fill="auto"/>
            <w:vAlign w:val="center"/>
          </w:tcPr>
          <w:p w14:paraId="7DCF0CE7" w14:textId="14A77559" w:rsidR="00F82743" w:rsidRPr="00633348" w:rsidRDefault="00F82743" w:rsidP="00F82743">
            <w:pPr>
              <w:jc w:val="center"/>
              <w:rPr>
                <w:sz w:val="20"/>
                <w:szCs w:val="20"/>
              </w:rPr>
            </w:pPr>
            <w:r w:rsidRPr="00633348">
              <w:rPr>
                <w:sz w:val="20"/>
                <w:szCs w:val="20"/>
              </w:rPr>
              <w:t>102,3</w:t>
            </w:r>
          </w:p>
        </w:tc>
        <w:tc>
          <w:tcPr>
            <w:tcW w:w="399" w:type="pct"/>
            <w:shd w:val="clear" w:color="auto" w:fill="auto"/>
            <w:vAlign w:val="center"/>
          </w:tcPr>
          <w:p w14:paraId="0B2EFE05" w14:textId="774D8D21" w:rsidR="00F82743" w:rsidRPr="00633348" w:rsidRDefault="00F82743" w:rsidP="00F82743">
            <w:pPr>
              <w:jc w:val="center"/>
              <w:rPr>
                <w:sz w:val="20"/>
                <w:szCs w:val="20"/>
              </w:rPr>
            </w:pPr>
            <w:r w:rsidRPr="00633348">
              <w:rPr>
                <w:sz w:val="20"/>
                <w:szCs w:val="20"/>
              </w:rPr>
              <w:t>101,8</w:t>
            </w:r>
          </w:p>
        </w:tc>
        <w:tc>
          <w:tcPr>
            <w:tcW w:w="399" w:type="pct"/>
            <w:shd w:val="clear" w:color="auto" w:fill="auto"/>
            <w:vAlign w:val="center"/>
          </w:tcPr>
          <w:p w14:paraId="24D3C249" w14:textId="752C14DC" w:rsidR="00F82743" w:rsidRPr="00633348" w:rsidRDefault="00F82743" w:rsidP="00F82743">
            <w:pPr>
              <w:jc w:val="center"/>
              <w:rPr>
                <w:sz w:val="20"/>
                <w:szCs w:val="20"/>
              </w:rPr>
            </w:pPr>
            <w:r w:rsidRPr="00633348">
              <w:rPr>
                <w:sz w:val="20"/>
                <w:szCs w:val="20"/>
              </w:rPr>
              <w:t>101,3</w:t>
            </w:r>
          </w:p>
        </w:tc>
        <w:tc>
          <w:tcPr>
            <w:tcW w:w="399" w:type="pct"/>
            <w:shd w:val="clear" w:color="auto" w:fill="auto"/>
            <w:vAlign w:val="center"/>
          </w:tcPr>
          <w:p w14:paraId="6AD13466" w14:textId="37292F16" w:rsidR="00F82743" w:rsidRPr="00633348" w:rsidRDefault="00F82743" w:rsidP="00F82743">
            <w:pPr>
              <w:jc w:val="center"/>
              <w:rPr>
                <w:sz w:val="20"/>
                <w:szCs w:val="20"/>
              </w:rPr>
            </w:pPr>
            <w:r w:rsidRPr="00633348">
              <w:rPr>
                <w:sz w:val="20"/>
                <w:szCs w:val="20"/>
              </w:rPr>
              <w:t>100,8</w:t>
            </w:r>
          </w:p>
        </w:tc>
        <w:tc>
          <w:tcPr>
            <w:tcW w:w="399" w:type="pct"/>
            <w:vAlign w:val="center"/>
          </w:tcPr>
          <w:p w14:paraId="76D40AA3" w14:textId="42003FE0" w:rsidR="00F82743" w:rsidRPr="00633348" w:rsidRDefault="00F82743" w:rsidP="00F82743">
            <w:pPr>
              <w:jc w:val="center"/>
              <w:rPr>
                <w:sz w:val="20"/>
                <w:szCs w:val="20"/>
              </w:rPr>
            </w:pPr>
            <w:r w:rsidRPr="00633348">
              <w:rPr>
                <w:sz w:val="20"/>
                <w:szCs w:val="20"/>
              </w:rPr>
              <w:t>100,3</w:t>
            </w:r>
          </w:p>
        </w:tc>
      </w:tr>
      <w:tr w:rsidR="00F82743" w:rsidRPr="00633348" w14:paraId="2C9EFD02" w14:textId="77777777" w:rsidTr="00BB136B">
        <w:trPr>
          <w:cantSplit/>
        </w:trPr>
        <w:tc>
          <w:tcPr>
            <w:tcW w:w="269" w:type="pct"/>
            <w:vMerge/>
            <w:tcBorders>
              <w:left w:val="single" w:sz="4" w:space="0" w:color="auto"/>
              <w:bottom w:val="single" w:sz="4" w:space="0" w:color="auto"/>
              <w:right w:val="nil"/>
            </w:tcBorders>
            <w:shd w:val="clear" w:color="auto" w:fill="auto"/>
            <w:vAlign w:val="center"/>
          </w:tcPr>
          <w:p w14:paraId="24355C16" w14:textId="1C56789D" w:rsidR="00F82743" w:rsidRPr="00633348" w:rsidRDefault="00F82743" w:rsidP="00F82743">
            <w:pPr>
              <w:jc w:val="center"/>
              <w:rPr>
                <w:sz w:val="20"/>
                <w:szCs w:val="20"/>
              </w:rPr>
            </w:pPr>
          </w:p>
        </w:tc>
        <w:tc>
          <w:tcPr>
            <w:tcW w:w="1070" w:type="pct"/>
            <w:vMerge/>
            <w:shd w:val="clear" w:color="auto" w:fill="auto"/>
            <w:vAlign w:val="center"/>
          </w:tcPr>
          <w:p w14:paraId="2E1A90A2" w14:textId="609702E2" w:rsidR="00F82743" w:rsidRPr="00633348" w:rsidRDefault="00F82743" w:rsidP="00F82743">
            <w:pPr>
              <w:jc w:val="center"/>
              <w:rPr>
                <w:sz w:val="20"/>
                <w:szCs w:val="20"/>
              </w:rPr>
            </w:pPr>
          </w:p>
        </w:tc>
        <w:tc>
          <w:tcPr>
            <w:tcW w:w="465" w:type="pct"/>
            <w:shd w:val="clear" w:color="auto" w:fill="auto"/>
            <w:vAlign w:val="center"/>
          </w:tcPr>
          <w:p w14:paraId="4C2B6C1F" w14:textId="5B44946A" w:rsidR="00F82743" w:rsidRPr="00633348" w:rsidRDefault="00F82743" w:rsidP="00F82743">
            <w:pPr>
              <w:jc w:val="center"/>
              <w:rPr>
                <w:sz w:val="20"/>
                <w:szCs w:val="20"/>
              </w:rPr>
            </w:pPr>
            <w:r w:rsidRPr="00633348">
              <w:rPr>
                <w:sz w:val="20"/>
                <w:szCs w:val="20"/>
              </w:rPr>
              <w:t>%</w:t>
            </w:r>
          </w:p>
        </w:tc>
        <w:tc>
          <w:tcPr>
            <w:tcW w:w="400" w:type="pct"/>
            <w:shd w:val="clear" w:color="auto" w:fill="auto"/>
            <w:vAlign w:val="center"/>
          </w:tcPr>
          <w:p w14:paraId="38DFAFDD" w14:textId="0739B5E6" w:rsidR="00F82743" w:rsidRPr="00633348" w:rsidRDefault="00F82743" w:rsidP="00F82743">
            <w:pPr>
              <w:jc w:val="center"/>
              <w:rPr>
                <w:sz w:val="20"/>
                <w:szCs w:val="20"/>
              </w:rPr>
            </w:pPr>
            <w:r w:rsidRPr="00633348">
              <w:rPr>
                <w:sz w:val="20"/>
                <w:szCs w:val="20"/>
              </w:rPr>
              <w:t>22,2</w:t>
            </w:r>
          </w:p>
        </w:tc>
        <w:tc>
          <w:tcPr>
            <w:tcW w:w="400" w:type="pct"/>
            <w:shd w:val="clear" w:color="auto" w:fill="auto"/>
            <w:vAlign w:val="center"/>
          </w:tcPr>
          <w:p w14:paraId="786A7983" w14:textId="4C03DD58" w:rsidR="00F82743" w:rsidRPr="00633348" w:rsidRDefault="00F82743" w:rsidP="00F82743">
            <w:pPr>
              <w:jc w:val="center"/>
              <w:rPr>
                <w:sz w:val="20"/>
                <w:szCs w:val="20"/>
              </w:rPr>
            </w:pPr>
            <w:r w:rsidRPr="00633348">
              <w:rPr>
                <w:sz w:val="20"/>
                <w:szCs w:val="20"/>
              </w:rPr>
              <w:t>22,1</w:t>
            </w:r>
          </w:p>
        </w:tc>
        <w:tc>
          <w:tcPr>
            <w:tcW w:w="400" w:type="pct"/>
            <w:shd w:val="clear" w:color="auto" w:fill="auto"/>
            <w:vAlign w:val="center"/>
          </w:tcPr>
          <w:p w14:paraId="27C49AB1" w14:textId="4B4F59ED" w:rsidR="00F82743" w:rsidRPr="00633348" w:rsidRDefault="00F82743" w:rsidP="00F82743">
            <w:pPr>
              <w:jc w:val="center"/>
              <w:rPr>
                <w:sz w:val="20"/>
                <w:szCs w:val="20"/>
              </w:rPr>
            </w:pPr>
            <w:r w:rsidRPr="00633348">
              <w:rPr>
                <w:sz w:val="20"/>
                <w:szCs w:val="20"/>
              </w:rPr>
              <w:t>22,1</w:t>
            </w:r>
          </w:p>
        </w:tc>
        <w:tc>
          <w:tcPr>
            <w:tcW w:w="399" w:type="pct"/>
            <w:shd w:val="clear" w:color="auto" w:fill="auto"/>
            <w:vAlign w:val="center"/>
          </w:tcPr>
          <w:p w14:paraId="3C6F34C5" w14:textId="3E39B496" w:rsidR="00F82743" w:rsidRPr="00633348" w:rsidRDefault="00F82743" w:rsidP="00F82743">
            <w:pPr>
              <w:jc w:val="center"/>
              <w:rPr>
                <w:sz w:val="20"/>
                <w:szCs w:val="20"/>
              </w:rPr>
            </w:pPr>
            <w:r w:rsidRPr="00633348">
              <w:rPr>
                <w:sz w:val="20"/>
                <w:szCs w:val="20"/>
              </w:rPr>
              <w:t>22,0</w:t>
            </w:r>
          </w:p>
        </w:tc>
        <w:tc>
          <w:tcPr>
            <w:tcW w:w="399" w:type="pct"/>
            <w:shd w:val="clear" w:color="auto" w:fill="auto"/>
            <w:vAlign w:val="center"/>
          </w:tcPr>
          <w:p w14:paraId="11483373" w14:textId="46D1B004" w:rsidR="00F82743" w:rsidRPr="00633348" w:rsidRDefault="00F82743" w:rsidP="00F82743">
            <w:pPr>
              <w:jc w:val="center"/>
              <w:rPr>
                <w:sz w:val="20"/>
                <w:szCs w:val="20"/>
              </w:rPr>
            </w:pPr>
            <w:r w:rsidRPr="00633348">
              <w:rPr>
                <w:sz w:val="20"/>
                <w:szCs w:val="20"/>
              </w:rPr>
              <w:t>21,9</w:t>
            </w:r>
          </w:p>
        </w:tc>
        <w:tc>
          <w:tcPr>
            <w:tcW w:w="399" w:type="pct"/>
            <w:shd w:val="clear" w:color="auto" w:fill="auto"/>
            <w:vAlign w:val="center"/>
          </w:tcPr>
          <w:p w14:paraId="19EA7A01" w14:textId="755A54E7" w:rsidR="00F82743" w:rsidRPr="00633348" w:rsidRDefault="00F82743" w:rsidP="00F82743">
            <w:pPr>
              <w:jc w:val="center"/>
              <w:rPr>
                <w:sz w:val="20"/>
                <w:szCs w:val="20"/>
              </w:rPr>
            </w:pPr>
            <w:r w:rsidRPr="00633348">
              <w:rPr>
                <w:sz w:val="20"/>
                <w:szCs w:val="20"/>
              </w:rPr>
              <w:t>21,8</w:t>
            </w:r>
          </w:p>
        </w:tc>
        <w:tc>
          <w:tcPr>
            <w:tcW w:w="399" w:type="pct"/>
            <w:shd w:val="clear" w:color="auto" w:fill="auto"/>
            <w:vAlign w:val="center"/>
          </w:tcPr>
          <w:p w14:paraId="535726D1" w14:textId="25781EC0" w:rsidR="00F82743" w:rsidRPr="00633348" w:rsidRDefault="00F82743" w:rsidP="00F82743">
            <w:pPr>
              <w:jc w:val="center"/>
              <w:rPr>
                <w:sz w:val="20"/>
                <w:szCs w:val="20"/>
              </w:rPr>
            </w:pPr>
            <w:r w:rsidRPr="00633348">
              <w:rPr>
                <w:sz w:val="20"/>
                <w:szCs w:val="20"/>
              </w:rPr>
              <w:t>21,7</w:t>
            </w:r>
          </w:p>
        </w:tc>
        <w:tc>
          <w:tcPr>
            <w:tcW w:w="399" w:type="pct"/>
            <w:vAlign w:val="center"/>
          </w:tcPr>
          <w:p w14:paraId="51791171" w14:textId="0C4076E8" w:rsidR="00F82743" w:rsidRPr="00633348" w:rsidRDefault="00F82743" w:rsidP="00F82743">
            <w:pPr>
              <w:jc w:val="center"/>
              <w:rPr>
                <w:sz w:val="20"/>
                <w:szCs w:val="20"/>
              </w:rPr>
            </w:pPr>
            <w:r w:rsidRPr="00633348">
              <w:rPr>
                <w:sz w:val="20"/>
                <w:szCs w:val="20"/>
              </w:rPr>
              <w:t>21,6</w:t>
            </w:r>
          </w:p>
        </w:tc>
      </w:tr>
      <w:tr w:rsidR="00F82743" w:rsidRPr="00633348" w14:paraId="40B3A3AA"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1FB6B87" w14:textId="29952E37" w:rsidR="00F82743" w:rsidRPr="00633348" w:rsidRDefault="00F82743" w:rsidP="00F82743">
            <w:pPr>
              <w:jc w:val="center"/>
              <w:rPr>
                <w:sz w:val="20"/>
                <w:szCs w:val="20"/>
              </w:rPr>
            </w:pPr>
            <w:r w:rsidRPr="00633348">
              <w:rPr>
                <w:sz w:val="20"/>
                <w:szCs w:val="20"/>
              </w:rPr>
              <w:t>17.8</w:t>
            </w:r>
          </w:p>
        </w:tc>
        <w:tc>
          <w:tcPr>
            <w:tcW w:w="1070" w:type="pct"/>
            <w:shd w:val="clear" w:color="auto" w:fill="auto"/>
            <w:vAlign w:val="center"/>
          </w:tcPr>
          <w:p w14:paraId="0559105C" w14:textId="7B663E7B" w:rsidR="00F82743" w:rsidRPr="00633348" w:rsidRDefault="00F82743" w:rsidP="00F82743">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44D545A1" w14:textId="3E8216AA"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44DD11C5" w14:textId="2E338653" w:rsidR="00F82743" w:rsidRPr="00633348" w:rsidRDefault="00F82743" w:rsidP="00F82743">
            <w:pPr>
              <w:jc w:val="center"/>
              <w:rPr>
                <w:sz w:val="20"/>
                <w:szCs w:val="20"/>
              </w:rPr>
            </w:pPr>
            <w:r w:rsidRPr="00633348">
              <w:rPr>
                <w:sz w:val="20"/>
                <w:szCs w:val="20"/>
              </w:rPr>
              <w:t>363,4</w:t>
            </w:r>
          </w:p>
        </w:tc>
        <w:tc>
          <w:tcPr>
            <w:tcW w:w="400" w:type="pct"/>
            <w:shd w:val="clear" w:color="auto" w:fill="auto"/>
            <w:vAlign w:val="center"/>
          </w:tcPr>
          <w:p w14:paraId="6FFF9C10" w14:textId="09B4D754" w:rsidR="00F82743" w:rsidRPr="00633348" w:rsidRDefault="00F82743" w:rsidP="00F82743">
            <w:pPr>
              <w:jc w:val="center"/>
              <w:rPr>
                <w:sz w:val="20"/>
                <w:szCs w:val="20"/>
              </w:rPr>
            </w:pPr>
            <w:r w:rsidRPr="00633348">
              <w:rPr>
                <w:sz w:val="20"/>
                <w:szCs w:val="20"/>
              </w:rPr>
              <w:t>363,4</w:t>
            </w:r>
          </w:p>
        </w:tc>
        <w:tc>
          <w:tcPr>
            <w:tcW w:w="400" w:type="pct"/>
            <w:shd w:val="clear" w:color="auto" w:fill="auto"/>
            <w:vAlign w:val="center"/>
          </w:tcPr>
          <w:p w14:paraId="3C13086D" w14:textId="79B55554" w:rsidR="00F82743" w:rsidRPr="00633348" w:rsidRDefault="00F82743" w:rsidP="00F82743">
            <w:pPr>
              <w:jc w:val="center"/>
              <w:rPr>
                <w:sz w:val="20"/>
                <w:szCs w:val="20"/>
              </w:rPr>
            </w:pPr>
            <w:r w:rsidRPr="00633348">
              <w:rPr>
                <w:sz w:val="20"/>
                <w:szCs w:val="20"/>
              </w:rPr>
              <w:t>363,4</w:t>
            </w:r>
          </w:p>
        </w:tc>
        <w:tc>
          <w:tcPr>
            <w:tcW w:w="399" w:type="pct"/>
            <w:shd w:val="clear" w:color="auto" w:fill="auto"/>
            <w:vAlign w:val="center"/>
          </w:tcPr>
          <w:p w14:paraId="413705C1" w14:textId="3C9770FA" w:rsidR="00F82743" w:rsidRPr="00633348" w:rsidRDefault="00F82743" w:rsidP="00F82743">
            <w:pPr>
              <w:jc w:val="center"/>
              <w:rPr>
                <w:sz w:val="20"/>
                <w:szCs w:val="20"/>
              </w:rPr>
            </w:pPr>
            <w:r w:rsidRPr="00633348">
              <w:rPr>
                <w:sz w:val="20"/>
                <w:szCs w:val="20"/>
              </w:rPr>
              <w:t>363,4</w:t>
            </w:r>
          </w:p>
        </w:tc>
        <w:tc>
          <w:tcPr>
            <w:tcW w:w="399" w:type="pct"/>
            <w:shd w:val="clear" w:color="auto" w:fill="auto"/>
            <w:vAlign w:val="center"/>
          </w:tcPr>
          <w:p w14:paraId="76E493E1" w14:textId="18D5EB3C" w:rsidR="00F82743" w:rsidRPr="00633348" w:rsidRDefault="00F82743" w:rsidP="00F82743">
            <w:pPr>
              <w:jc w:val="center"/>
              <w:rPr>
                <w:sz w:val="20"/>
                <w:szCs w:val="20"/>
              </w:rPr>
            </w:pPr>
            <w:r w:rsidRPr="00633348">
              <w:rPr>
                <w:sz w:val="20"/>
                <w:szCs w:val="20"/>
              </w:rPr>
              <w:t>363,4</w:t>
            </w:r>
          </w:p>
        </w:tc>
        <w:tc>
          <w:tcPr>
            <w:tcW w:w="399" w:type="pct"/>
            <w:shd w:val="clear" w:color="auto" w:fill="auto"/>
            <w:vAlign w:val="center"/>
          </w:tcPr>
          <w:p w14:paraId="3A0A059E" w14:textId="61AE0A0D" w:rsidR="00F82743" w:rsidRPr="00633348" w:rsidRDefault="00F82743" w:rsidP="00F82743">
            <w:pPr>
              <w:jc w:val="center"/>
              <w:rPr>
                <w:sz w:val="20"/>
                <w:szCs w:val="20"/>
              </w:rPr>
            </w:pPr>
            <w:r w:rsidRPr="00633348">
              <w:rPr>
                <w:sz w:val="20"/>
                <w:szCs w:val="20"/>
              </w:rPr>
              <w:t>363,4</w:t>
            </w:r>
          </w:p>
        </w:tc>
        <w:tc>
          <w:tcPr>
            <w:tcW w:w="399" w:type="pct"/>
            <w:shd w:val="clear" w:color="auto" w:fill="auto"/>
            <w:vAlign w:val="center"/>
          </w:tcPr>
          <w:p w14:paraId="2D864103" w14:textId="6CC489D5" w:rsidR="00F82743" w:rsidRPr="00633348" w:rsidRDefault="00F82743" w:rsidP="00F82743">
            <w:pPr>
              <w:jc w:val="center"/>
              <w:rPr>
                <w:sz w:val="20"/>
                <w:szCs w:val="20"/>
              </w:rPr>
            </w:pPr>
            <w:r w:rsidRPr="00633348">
              <w:rPr>
                <w:sz w:val="20"/>
                <w:szCs w:val="20"/>
              </w:rPr>
              <w:t>363,4</w:t>
            </w:r>
          </w:p>
        </w:tc>
        <w:tc>
          <w:tcPr>
            <w:tcW w:w="399" w:type="pct"/>
            <w:vAlign w:val="center"/>
          </w:tcPr>
          <w:p w14:paraId="1278D5ED" w14:textId="4AE8ACE9" w:rsidR="00F82743" w:rsidRPr="00633348" w:rsidRDefault="00F82743" w:rsidP="00F82743">
            <w:pPr>
              <w:jc w:val="center"/>
              <w:rPr>
                <w:sz w:val="20"/>
                <w:szCs w:val="20"/>
              </w:rPr>
            </w:pPr>
            <w:r w:rsidRPr="00633348">
              <w:rPr>
                <w:sz w:val="20"/>
                <w:szCs w:val="20"/>
              </w:rPr>
              <w:t>363,4</w:t>
            </w:r>
          </w:p>
        </w:tc>
      </w:tr>
      <w:tr w:rsidR="00F82743" w:rsidRPr="00633348" w14:paraId="4278DA41"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D9A640A" w14:textId="2D5F8E16" w:rsidR="00F82743" w:rsidRPr="00633348" w:rsidRDefault="00F82743" w:rsidP="00F82743">
            <w:pPr>
              <w:jc w:val="center"/>
              <w:rPr>
                <w:sz w:val="20"/>
                <w:szCs w:val="20"/>
              </w:rPr>
            </w:pPr>
            <w:r w:rsidRPr="00633348">
              <w:rPr>
                <w:sz w:val="20"/>
                <w:szCs w:val="20"/>
              </w:rPr>
              <w:t>17.9</w:t>
            </w:r>
          </w:p>
        </w:tc>
        <w:tc>
          <w:tcPr>
            <w:tcW w:w="1070" w:type="pct"/>
            <w:shd w:val="clear" w:color="auto" w:fill="auto"/>
            <w:vAlign w:val="center"/>
          </w:tcPr>
          <w:p w14:paraId="26FCC3E1" w14:textId="3449B71C" w:rsidR="00F82743" w:rsidRPr="00633348" w:rsidRDefault="00F82743" w:rsidP="00F82743">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49F3461C" w14:textId="7A757618" w:rsidR="00F82743" w:rsidRPr="00633348" w:rsidRDefault="00F82743" w:rsidP="00F82743">
            <w:pPr>
              <w:jc w:val="center"/>
              <w:rPr>
                <w:sz w:val="20"/>
                <w:szCs w:val="20"/>
              </w:rPr>
            </w:pPr>
            <w:r w:rsidRPr="00633348">
              <w:rPr>
                <w:sz w:val="20"/>
                <w:szCs w:val="20"/>
              </w:rPr>
              <w:t>кг.у.т/Гкал</w:t>
            </w:r>
          </w:p>
        </w:tc>
        <w:tc>
          <w:tcPr>
            <w:tcW w:w="400" w:type="pct"/>
            <w:shd w:val="clear" w:color="auto" w:fill="auto"/>
            <w:vAlign w:val="center"/>
          </w:tcPr>
          <w:p w14:paraId="14D582EE" w14:textId="3C3F8865" w:rsidR="00F82743" w:rsidRPr="00633348" w:rsidRDefault="00F82743" w:rsidP="00F82743">
            <w:pPr>
              <w:jc w:val="center"/>
              <w:rPr>
                <w:sz w:val="20"/>
                <w:szCs w:val="20"/>
              </w:rPr>
            </w:pPr>
            <w:r w:rsidRPr="00633348">
              <w:rPr>
                <w:sz w:val="20"/>
                <w:szCs w:val="20"/>
              </w:rPr>
              <w:t>252,9</w:t>
            </w:r>
          </w:p>
        </w:tc>
        <w:tc>
          <w:tcPr>
            <w:tcW w:w="400" w:type="pct"/>
            <w:shd w:val="clear" w:color="auto" w:fill="auto"/>
            <w:vAlign w:val="center"/>
          </w:tcPr>
          <w:p w14:paraId="5E0CA75F" w14:textId="6C606DAB" w:rsidR="00F82743" w:rsidRPr="00633348" w:rsidRDefault="00F82743" w:rsidP="00F82743">
            <w:pPr>
              <w:jc w:val="center"/>
              <w:rPr>
                <w:sz w:val="20"/>
                <w:szCs w:val="20"/>
              </w:rPr>
            </w:pPr>
            <w:r w:rsidRPr="00633348">
              <w:rPr>
                <w:sz w:val="20"/>
                <w:szCs w:val="20"/>
              </w:rPr>
              <w:t>159,2</w:t>
            </w:r>
          </w:p>
        </w:tc>
        <w:tc>
          <w:tcPr>
            <w:tcW w:w="400" w:type="pct"/>
            <w:shd w:val="clear" w:color="auto" w:fill="auto"/>
            <w:vAlign w:val="center"/>
          </w:tcPr>
          <w:p w14:paraId="267DC938" w14:textId="4A5C374D" w:rsidR="00F82743" w:rsidRPr="00633348" w:rsidRDefault="00F82743" w:rsidP="00F82743">
            <w:pPr>
              <w:jc w:val="center"/>
              <w:rPr>
                <w:sz w:val="20"/>
                <w:szCs w:val="20"/>
              </w:rPr>
            </w:pPr>
            <w:r w:rsidRPr="00633348">
              <w:rPr>
                <w:sz w:val="20"/>
                <w:szCs w:val="20"/>
              </w:rPr>
              <w:t>159,2</w:t>
            </w:r>
          </w:p>
        </w:tc>
        <w:tc>
          <w:tcPr>
            <w:tcW w:w="399" w:type="pct"/>
            <w:shd w:val="clear" w:color="auto" w:fill="auto"/>
            <w:vAlign w:val="center"/>
          </w:tcPr>
          <w:p w14:paraId="429D3DCA" w14:textId="4EC25A51" w:rsidR="00F82743" w:rsidRPr="00633348" w:rsidRDefault="00F82743" w:rsidP="00F82743">
            <w:pPr>
              <w:jc w:val="center"/>
              <w:rPr>
                <w:sz w:val="20"/>
                <w:szCs w:val="20"/>
              </w:rPr>
            </w:pPr>
            <w:r w:rsidRPr="00633348">
              <w:rPr>
                <w:sz w:val="20"/>
                <w:szCs w:val="20"/>
              </w:rPr>
              <w:t>159,2</w:t>
            </w:r>
          </w:p>
        </w:tc>
        <w:tc>
          <w:tcPr>
            <w:tcW w:w="399" w:type="pct"/>
            <w:shd w:val="clear" w:color="auto" w:fill="auto"/>
            <w:vAlign w:val="center"/>
          </w:tcPr>
          <w:p w14:paraId="25583D0F" w14:textId="110FAAFF" w:rsidR="00F82743" w:rsidRPr="00633348" w:rsidRDefault="00F82743" w:rsidP="00F82743">
            <w:pPr>
              <w:jc w:val="center"/>
              <w:rPr>
                <w:sz w:val="20"/>
                <w:szCs w:val="20"/>
              </w:rPr>
            </w:pPr>
            <w:r w:rsidRPr="00633348">
              <w:rPr>
                <w:sz w:val="20"/>
                <w:szCs w:val="20"/>
              </w:rPr>
              <w:t>159,2</w:t>
            </w:r>
          </w:p>
        </w:tc>
        <w:tc>
          <w:tcPr>
            <w:tcW w:w="399" w:type="pct"/>
            <w:shd w:val="clear" w:color="auto" w:fill="auto"/>
            <w:vAlign w:val="center"/>
          </w:tcPr>
          <w:p w14:paraId="452B37A6" w14:textId="211FBCC0" w:rsidR="00F82743" w:rsidRPr="00633348" w:rsidRDefault="00F82743" w:rsidP="00F82743">
            <w:pPr>
              <w:jc w:val="center"/>
              <w:rPr>
                <w:sz w:val="20"/>
                <w:szCs w:val="20"/>
              </w:rPr>
            </w:pPr>
            <w:r w:rsidRPr="00633348">
              <w:rPr>
                <w:sz w:val="20"/>
                <w:szCs w:val="20"/>
              </w:rPr>
              <w:t>159,2</w:t>
            </w:r>
          </w:p>
        </w:tc>
        <w:tc>
          <w:tcPr>
            <w:tcW w:w="399" w:type="pct"/>
            <w:shd w:val="clear" w:color="auto" w:fill="auto"/>
            <w:vAlign w:val="center"/>
          </w:tcPr>
          <w:p w14:paraId="2602B4EC" w14:textId="5998C97F" w:rsidR="00F82743" w:rsidRPr="00633348" w:rsidRDefault="00F82743" w:rsidP="00F82743">
            <w:pPr>
              <w:jc w:val="center"/>
              <w:rPr>
                <w:sz w:val="20"/>
                <w:szCs w:val="20"/>
              </w:rPr>
            </w:pPr>
            <w:r w:rsidRPr="00633348">
              <w:rPr>
                <w:sz w:val="20"/>
                <w:szCs w:val="20"/>
              </w:rPr>
              <w:t>159,2</w:t>
            </w:r>
          </w:p>
        </w:tc>
        <w:tc>
          <w:tcPr>
            <w:tcW w:w="399" w:type="pct"/>
            <w:vAlign w:val="center"/>
          </w:tcPr>
          <w:p w14:paraId="50E37E80" w14:textId="5576EC5F" w:rsidR="00F82743" w:rsidRPr="00633348" w:rsidRDefault="00F82743" w:rsidP="00F82743">
            <w:pPr>
              <w:jc w:val="center"/>
              <w:rPr>
                <w:sz w:val="20"/>
                <w:szCs w:val="20"/>
              </w:rPr>
            </w:pPr>
            <w:r w:rsidRPr="00633348">
              <w:rPr>
                <w:sz w:val="20"/>
                <w:szCs w:val="20"/>
              </w:rPr>
              <w:t>159,2</w:t>
            </w:r>
          </w:p>
        </w:tc>
      </w:tr>
      <w:tr w:rsidR="00F82743" w:rsidRPr="00633348" w14:paraId="5E38D9F2"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F0D81A1" w14:textId="6EF25F43" w:rsidR="00F82743" w:rsidRPr="00633348" w:rsidRDefault="00F82743" w:rsidP="00F82743">
            <w:pPr>
              <w:jc w:val="center"/>
              <w:rPr>
                <w:sz w:val="20"/>
                <w:szCs w:val="20"/>
              </w:rPr>
            </w:pPr>
            <w:r w:rsidRPr="00633348">
              <w:rPr>
                <w:sz w:val="20"/>
                <w:szCs w:val="20"/>
              </w:rPr>
              <w:t>17.10</w:t>
            </w:r>
          </w:p>
        </w:tc>
        <w:tc>
          <w:tcPr>
            <w:tcW w:w="1070" w:type="pct"/>
            <w:shd w:val="clear" w:color="auto" w:fill="auto"/>
            <w:vAlign w:val="center"/>
          </w:tcPr>
          <w:p w14:paraId="0432DF93" w14:textId="1550585F" w:rsidR="00F82743" w:rsidRPr="00633348" w:rsidRDefault="00F82743" w:rsidP="00F82743">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2EB7B4F7" w14:textId="274F146C" w:rsidR="00F82743" w:rsidRPr="00633348" w:rsidRDefault="00F82743" w:rsidP="00F82743">
            <w:pPr>
              <w:jc w:val="center"/>
              <w:rPr>
                <w:sz w:val="20"/>
                <w:szCs w:val="20"/>
              </w:rPr>
            </w:pPr>
            <w:r w:rsidRPr="00633348">
              <w:rPr>
                <w:sz w:val="20"/>
                <w:szCs w:val="20"/>
              </w:rPr>
              <w:t>%</w:t>
            </w:r>
          </w:p>
        </w:tc>
        <w:tc>
          <w:tcPr>
            <w:tcW w:w="400" w:type="pct"/>
            <w:shd w:val="clear" w:color="auto" w:fill="auto"/>
            <w:vAlign w:val="center"/>
          </w:tcPr>
          <w:p w14:paraId="58A621CC" w14:textId="688DB3A3" w:rsidR="00F82743" w:rsidRPr="00633348" w:rsidRDefault="00F82743" w:rsidP="00F82743">
            <w:pPr>
              <w:jc w:val="center"/>
              <w:rPr>
                <w:sz w:val="20"/>
                <w:szCs w:val="20"/>
              </w:rPr>
            </w:pPr>
            <w:r w:rsidRPr="00633348">
              <w:rPr>
                <w:sz w:val="20"/>
                <w:szCs w:val="20"/>
              </w:rPr>
              <w:t>56,5</w:t>
            </w:r>
          </w:p>
        </w:tc>
        <w:tc>
          <w:tcPr>
            <w:tcW w:w="400" w:type="pct"/>
            <w:shd w:val="clear" w:color="auto" w:fill="auto"/>
            <w:vAlign w:val="center"/>
          </w:tcPr>
          <w:p w14:paraId="786B868B" w14:textId="1F3152A0" w:rsidR="00F82743" w:rsidRPr="00633348" w:rsidRDefault="00F82743" w:rsidP="00F82743">
            <w:pPr>
              <w:jc w:val="center"/>
              <w:rPr>
                <w:sz w:val="20"/>
                <w:szCs w:val="20"/>
              </w:rPr>
            </w:pPr>
            <w:r w:rsidRPr="00633348">
              <w:rPr>
                <w:sz w:val="20"/>
                <w:szCs w:val="20"/>
              </w:rPr>
              <w:t>89,7</w:t>
            </w:r>
          </w:p>
        </w:tc>
        <w:tc>
          <w:tcPr>
            <w:tcW w:w="400" w:type="pct"/>
            <w:shd w:val="clear" w:color="auto" w:fill="auto"/>
            <w:vAlign w:val="center"/>
          </w:tcPr>
          <w:p w14:paraId="501570DD" w14:textId="423B98DE" w:rsidR="00F82743" w:rsidRPr="00633348" w:rsidRDefault="00F82743" w:rsidP="00F82743">
            <w:pPr>
              <w:jc w:val="center"/>
              <w:rPr>
                <w:sz w:val="20"/>
                <w:szCs w:val="20"/>
              </w:rPr>
            </w:pPr>
            <w:r w:rsidRPr="00633348">
              <w:rPr>
                <w:sz w:val="20"/>
                <w:szCs w:val="20"/>
              </w:rPr>
              <w:t>89,7</w:t>
            </w:r>
          </w:p>
        </w:tc>
        <w:tc>
          <w:tcPr>
            <w:tcW w:w="399" w:type="pct"/>
            <w:shd w:val="clear" w:color="auto" w:fill="auto"/>
            <w:vAlign w:val="center"/>
          </w:tcPr>
          <w:p w14:paraId="6197BD8D" w14:textId="03646733" w:rsidR="00F82743" w:rsidRPr="00633348" w:rsidRDefault="00F82743" w:rsidP="00F82743">
            <w:pPr>
              <w:jc w:val="center"/>
              <w:rPr>
                <w:sz w:val="20"/>
                <w:szCs w:val="20"/>
              </w:rPr>
            </w:pPr>
            <w:r w:rsidRPr="00633348">
              <w:rPr>
                <w:sz w:val="20"/>
                <w:szCs w:val="20"/>
              </w:rPr>
              <w:t>89,7</w:t>
            </w:r>
          </w:p>
        </w:tc>
        <w:tc>
          <w:tcPr>
            <w:tcW w:w="399" w:type="pct"/>
            <w:shd w:val="clear" w:color="auto" w:fill="auto"/>
            <w:vAlign w:val="center"/>
          </w:tcPr>
          <w:p w14:paraId="154FC050" w14:textId="3DD7CE3E" w:rsidR="00F82743" w:rsidRPr="00633348" w:rsidRDefault="00F82743" w:rsidP="00F82743">
            <w:pPr>
              <w:jc w:val="center"/>
              <w:rPr>
                <w:sz w:val="20"/>
                <w:szCs w:val="20"/>
              </w:rPr>
            </w:pPr>
            <w:r w:rsidRPr="00633348">
              <w:rPr>
                <w:sz w:val="20"/>
                <w:szCs w:val="20"/>
              </w:rPr>
              <w:t>89,7</w:t>
            </w:r>
          </w:p>
        </w:tc>
        <w:tc>
          <w:tcPr>
            <w:tcW w:w="399" w:type="pct"/>
            <w:shd w:val="clear" w:color="auto" w:fill="auto"/>
            <w:vAlign w:val="center"/>
          </w:tcPr>
          <w:p w14:paraId="2F917ABB" w14:textId="1B0FFBA4" w:rsidR="00F82743" w:rsidRPr="00633348" w:rsidRDefault="00F82743" w:rsidP="00F82743">
            <w:pPr>
              <w:jc w:val="center"/>
              <w:rPr>
                <w:sz w:val="20"/>
                <w:szCs w:val="20"/>
              </w:rPr>
            </w:pPr>
            <w:r w:rsidRPr="00633348">
              <w:rPr>
                <w:sz w:val="20"/>
                <w:szCs w:val="20"/>
              </w:rPr>
              <w:t>89,7</w:t>
            </w:r>
          </w:p>
        </w:tc>
        <w:tc>
          <w:tcPr>
            <w:tcW w:w="399" w:type="pct"/>
            <w:shd w:val="clear" w:color="auto" w:fill="auto"/>
            <w:vAlign w:val="center"/>
          </w:tcPr>
          <w:p w14:paraId="7B1E1E37" w14:textId="4F357142" w:rsidR="00F82743" w:rsidRPr="00633348" w:rsidRDefault="00F82743" w:rsidP="00F82743">
            <w:pPr>
              <w:jc w:val="center"/>
              <w:rPr>
                <w:sz w:val="20"/>
                <w:szCs w:val="20"/>
              </w:rPr>
            </w:pPr>
            <w:r w:rsidRPr="00633348">
              <w:rPr>
                <w:sz w:val="20"/>
                <w:szCs w:val="20"/>
              </w:rPr>
              <w:t>89,7</w:t>
            </w:r>
          </w:p>
        </w:tc>
        <w:tc>
          <w:tcPr>
            <w:tcW w:w="399" w:type="pct"/>
            <w:vAlign w:val="center"/>
          </w:tcPr>
          <w:p w14:paraId="4D7A0C5B" w14:textId="5046D109" w:rsidR="00F82743" w:rsidRPr="00633348" w:rsidRDefault="00F82743" w:rsidP="00F82743">
            <w:pPr>
              <w:jc w:val="center"/>
              <w:rPr>
                <w:sz w:val="20"/>
                <w:szCs w:val="20"/>
              </w:rPr>
            </w:pPr>
            <w:r w:rsidRPr="00633348">
              <w:rPr>
                <w:sz w:val="20"/>
                <w:szCs w:val="20"/>
              </w:rPr>
              <w:t>89,7</w:t>
            </w:r>
          </w:p>
        </w:tc>
      </w:tr>
      <w:tr w:rsidR="00F82743" w:rsidRPr="00633348" w14:paraId="508D3AA2"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820AF98" w14:textId="633D7B68" w:rsidR="00F82743" w:rsidRPr="00633348" w:rsidRDefault="00F82743" w:rsidP="00F82743">
            <w:pPr>
              <w:jc w:val="center"/>
              <w:rPr>
                <w:sz w:val="20"/>
                <w:szCs w:val="20"/>
              </w:rPr>
            </w:pPr>
            <w:r w:rsidRPr="00633348">
              <w:rPr>
                <w:sz w:val="20"/>
                <w:szCs w:val="20"/>
              </w:rPr>
              <w:t>18</w:t>
            </w:r>
          </w:p>
        </w:tc>
        <w:tc>
          <w:tcPr>
            <w:tcW w:w="1070" w:type="pct"/>
            <w:shd w:val="clear" w:color="auto" w:fill="auto"/>
            <w:vAlign w:val="center"/>
          </w:tcPr>
          <w:p w14:paraId="48FD3974" w14:textId="3E38050D" w:rsidR="00F82743" w:rsidRPr="00633348" w:rsidRDefault="00F82743" w:rsidP="00F82743">
            <w:pPr>
              <w:jc w:val="center"/>
              <w:rPr>
                <w:sz w:val="20"/>
                <w:szCs w:val="20"/>
              </w:rPr>
            </w:pPr>
            <w:r w:rsidRPr="00633348">
              <w:rPr>
                <w:b/>
                <w:bCs/>
                <w:sz w:val="20"/>
                <w:szCs w:val="20"/>
              </w:rPr>
              <w:t>Котельная №23 (д. Кестым)</w:t>
            </w:r>
            <w:r w:rsidRPr="00633348">
              <w:rPr>
                <w:rFonts w:ascii="Calibri" w:hAnsi="Calibri" w:cs="Calibri"/>
                <w:sz w:val="20"/>
                <w:szCs w:val="20"/>
              </w:rPr>
              <w:t> </w:t>
            </w:r>
          </w:p>
        </w:tc>
        <w:tc>
          <w:tcPr>
            <w:tcW w:w="465" w:type="pct"/>
            <w:shd w:val="clear" w:color="auto" w:fill="auto"/>
            <w:vAlign w:val="center"/>
          </w:tcPr>
          <w:p w14:paraId="3591EBD0" w14:textId="77777777" w:rsidR="00F82743" w:rsidRPr="00633348" w:rsidRDefault="00F82743" w:rsidP="00F82743">
            <w:pPr>
              <w:jc w:val="center"/>
              <w:rPr>
                <w:sz w:val="20"/>
                <w:szCs w:val="20"/>
              </w:rPr>
            </w:pPr>
          </w:p>
        </w:tc>
        <w:tc>
          <w:tcPr>
            <w:tcW w:w="400" w:type="pct"/>
            <w:shd w:val="clear" w:color="auto" w:fill="auto"/>
            <w:vAlign w:val="center"/>
          </w:tcPr>
          <w:p w14:paraId="3A1047C8" w14:textId="77777777" w:rsidR="00F82743" w:rsidRPr="00633348" w:rsidRDefault="00F82743" w:rsidP="00F82743">
            <w:pPr>
              <w:jc w:val="center"/>
              <w:rPr>
                <w:sz w:val="20"/>
                <w:szCs w:val="20"/>
              </w:rPr>
            </w:pPr>
          </w:p>
        </w:tc>
        <w:tc>
          <w:tcPr>
            <w:tcW w:w="400" w:type="pct"/>
            <w:shd w:val="clear" w:color="auto" w:fill="auto"/>
            <w:vAlign w:val="center"/>
          </w:tcPr>
          <w:p w14:paraId="1D9E867F" w14:textId="77777777" w:rsidR="00F82743" w:rsidRPr="00633348" w:rsidRDefault="00F82743" w:rsidP="00F82743">
            <w:pPr>
              <w:jc w:val="center"/>
              <w:rPr>
                <w:sz w:val="20"/>
                <w:szCs w:val="20"/>
              </w:rPr>
            </w:pPr>
          </w:p>
        </w:tc>
        <w:tc>
          <w:tcPr>
            <w:tcW w:w="400" w:type="pct"/>
            <w:shd w:val="clear" w:color="auto" w:fill="auto"/>
            <w:vAlign w:val="center"/>
          </w:tcPr>
          <w:p w14:paraId="659A6A82" w14:textId="77777777" w:rsidR="00F82743" w:rsidRPr="00633348" w:rsidRDefault="00F82743" w:rsidP="00F82743">
            <w:pPr>
              <w:jc w:val="center"/>
              <w:rPr>
                <w:sz w:val="20"/>
                <w:szCs w:val="20"/>
              </w:rPr>
            </w:pPr>
          </w:p>
        </w:tc>
        <w:tc>
          <w:tcPr>
            <w:tcW w:w="399" w:type="pct"/>
            <w:shd w:val="clear" w:color="auto" w:fill="auto"/>
            <w:vAlign w:val="center"/>
          </w:tcPr>
          <w:p w14:paraId="6FF4FC27" w14:textId="77777777" w:rsidR="00F82743" w:rsidRPr="00633348" w:rsidRDefault="00F82743" w:rsidP="00F82743">
            <w:pPr>
              <w:jc w:val="center"/>
              <w:rPr>
                <w:sz w:val="20"/>
                <w:szCs w:val="20"/>
              </w:rPr>
            </w:pPr>
          </w:p>
        </w:tc>
        <w:tc>
          <w:tcPr>
            <w:tcW w:w="399" w:type="pct"/>
            <w:shd w:val="clear" w:color="auto" w:fill="auto"/>
            <w:vAlign w:val="center"/>
          </w:tcPr>
          <w:p w14:paraId="247A58D5" w14:textId="77777777" w:rsidR="00F82743" w:rsidRPr="00633348" w:rsidRDefault="00F82743" w:rsidP="00F82743">
            <w:pPr>
              <w:jc w:val="center"/>
              <w:rPr>
                <w:sz w:val="20"/>
                <w:szCs w:val="20"/>
              </w:rPr>
            </w:pPr>
          </w:p>
        </w:tc>
        <w:tc>
          <w:tcPr>
            <w:tcW w:w="399" w:type="pct"/>
            <w:shd w:val="clear" w:color="auto" w:fill="auto"/>
            <w:vAlign w:val="center"/>
          </w:tcPr>
          <w:p w14:paraId="04AEB62E" w14:textId="77777777" w:rsidR="00F82743" w:rsidRPr="00633348" w:rsidRDefault="00F82743" w:rsidP="00F82743">
            <w:pPr>
              <w:jc w:val="center"/>
              <w:rPr>
                <w:sz w:val="20"/>
                <w:szCs w:val="20"/>
              </w:rPr>
            </w:pPr>
          </w:p>
        </w:tc>
        <w:tc>
          <w:tcPr>
            <w:tcW w:w="399" w:type="pct"/>
            <w:shd w:val="clear" w:color="auto" w:fill="auto"/>
            <w:vAlign w:val="center"/>
          </w:tcPr>
          <w:p w14:paraId="3D8FAB2C" w14:textId="77777777" w:rsidR="00F82743" w:rsidRPr="00633348" w:rsidRDefault="00F82743" w:rsidP="00F82743">
            <w:pPr>
              <w:jc w:val="center"/>
              <w:rPr>
                <w:sz w:val="20"/>
                <w:szCs w:val="20"/>
              </w:rPr>
            </w:pPr>
          </w:p>
        </w:tc>
        <w:tc>
          <w:tcPr>
            <w:tcW w:w="399" w:type="pct"/>
            <w:vAlign w:val="center"/>
          </w:tcPr>
          <w:p w14:paraId="4BA6941F" w14:textId="77777777" w:rsidR="00F82743" w:rsidRPr="00633348" w:rsidRDefault="00F82743" w:rsidP="00F82743">
            <w:pPr>
              <w:jc w:val="center"/>
              <w:rPr>
                <w:sz w:val="20"/>
                <w:szCs w:val="20"/>
              </w:rPr>
            </w:pPr>
          </w:p>
        </w:tc>
      </w:tr>
      <w:tr w:rsidR="00F82743" w:rsidRPr="00633348" w14:paraId="79C163D2"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D25CC73" w14:textId="45D01457" w:rsidR="00F82743" w:rsidRPr="00633348" w:rsidRDefault="00F82743" w:rsidP="00F82743">
            <w:pPr>
              <w:jc w:val="center"/>
              <w:rPr>
                <w:b/>
                <w:bCs/>
                <w:sz w:val="20"/>
                <w:szCs w:val="20"/>
              </w:rPr>
            </w:pPr>
            <w:r w:rsidRPr="00633348">
              <w:rPr>
                <w:sz w:val="20"/>
                <w:szCs w:val="20"/>
              </w:rPr>
              <w:t>18.1</w:t>
            </w:r>
          </w:p>
        </w:tc>
        <w:tc>
          <w:tcPr>
            <w:tcW w:w="1070" w:type="pct"/>
            <w:shd w:val="clear" w:color="auto" w:fill="auto"/>
            <w:vAlign w:val="center"/>
          </w:tcPr>
          <w:p w14:paraId="2E2164A5" w14:textId="50005C57" w:rsidR="00F82743" w:rsidRPr="00633348" w:rsidRDefault="00F82743" w:rsidP="00F82743">
            <w:pPr>
              <w:jc w:val="center"/>
              <w:rPr>
                <w:rFonts w:ascii="Calibri" w:hAnsi="Calibri" w:cs="Calibri"/>
                <w:sz w:val="20"/>
                <w:szCs w:val="20"/>
              </w:rPr>
            </w:pPr>
            <w:r w:rsidRPr="00633348">
              <w:rPr>
                <w:sz w:val="20"/>
                <w:szCs w:val="20"/>
              </w:rPr>
              <w:t>Вид топлива</w:t>
            </w:r>
          </w:p>
        </w:tc>
        <w:tc>
          <w:tcPr>
            <w:tcW w:w="465" w:type="pct"/>
            <w:shd w:val="clear" w:color="auto" w:fill="auto"/>
            <w:vAlign w:val="center"/>
          </w:tcPr>
          <w:p w14:paraId="521ED400" w14:textId="06A774D8" w:rsidR="00F82743" w:rsidRPr="00633348" w:rsidRDefault="00F82743" w:rsidP="00F82743">
            <w:pPr>
              <w:jc w:val="center"/>
              <w:rPr>
                <w:sz w:val="20"/>
                <w:szCs w:val="20"/>
              </w:rPr>
            </w:pPr>
            <w:r w:rsidRPr="00633348">
              <w:rPr>
                <w:sz w:val="20"/>
                <w:szCs w:val="20"/>
              </w:rPr>
              <w:t> </w:t>
            </w:r>
          </w:p>
        </w:tc>
        <w:tc>
          <w:tcPr>
            <w:tcW w:w="400" w:type="pct"/>
            <w:shd w:val="clear" w:color="auto" w:fill="auto"/>
            <w:vAlign w:val="center"/>
          </w:tcPr>
          <w:p w14:paraId="03B7D779" w14:textId="712754C1" w:rsidR="00F82743" w:rsidRPr="00633348" w:rsidRDefault="00F82743" w:rsidP="00F82743">
            <w:pPr>
              <w:jc w:val="center"/>
              <w:rPr>
                <w:sz w:val="20"/>
                <w:szCs w:val="20"/>
              </w:rPr>
            </w:pPr>
            <w:r w:rsidRPr="00633348">
              <w:rPr>
                <w:sz w:val="20"/>
                <w:szCs w:val="20"/>
              </w:rPr>
              <w:t>Природный газ</w:t>
            </w:r>
          </w:p>
        </w:tc>
        <w:tc>
          <w:tcPr>
            <w:tcW w:w="400" w:type="pct"/>
            <w:shd w:val="clear" w:color="auto" w:fill="auto"/>
            <w:vAlign w:val="center"/>
          </w:tcPr>
          <w:p w14:paraId="3ED1FDC5" w14:textId="0CEB72F1" w:rsidR="00F82743" w:rsidRPr="00633348" w:rsidRDefault="00F82743" w:rsidP="00F82743">
            <w:pPr>
              <w:jc w:val="center"/>
              <w:rPr>
                <w:sz w:val="20"/>
                <w:szCs w:val="20"/>
              </w:rPr>
            </w:pPr>
            <w:r w:rsidRPr="00633348">
              <w:rPr>
                <w:sz w:val="20"/>
                <w:szCs w:val="20"/>
              </w:rPr>
              <w:t>Природный газ</w:t>
            </w:r>
          </w:p>
        </w:tc>
        <w:tc>
          <w:tcPr>
            <w:tcW w:w="400" w:type="pct"/>
            <w:shd w:val="clear" w:color="auto" w:fill="auto"/>
            <w:vAlign w:val="center"/>
          </w:tcPr>
          <w:p w14:paraId="19014CFB" w14:textId="3FA540B9"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61F2E790" w14:textId="41B0C363"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3EAA69DC" w14:textId="35448010"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2AAC0200" w14:textId="1FF1AA26"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23D5951D" w14:textId="15194076" w:rsidR="00F82743" w:rsidRPr="00633348" w:rsidRDefault="00F82743" w:rsidP="00F82743">
            <w:pPr>
              <w:jc w:val="center"/>
              <w:rPr>
                <w:sz w:val="20"/>
                <w:szCs w:val="20"/>
              </w:rPr>
            </w:pPr>
            <w:r w:rsidRPr="00633348">
              <w:rPr>
                <w:sz w:val="20"/>
                <w:szCs w:val="20"/>
              </w:rPr>
              <w:t>Природный газ</w:t>
            </w:r>
          </w:p>
        </w:tc>
        <w:tc>
          <w:tcPr>
            <w:tcW w:w="399" w:type="pct"/>
            <w:vAlign w:val="center"/>
          </w:tcPr>
          <w:p w14:paraId="53C64E94" w14:textId="04CA9B61" w:rsidR="00F82743" w:rsidRPr="00633348" w:rsidRDefault="00F82743" w:rsidP="00F82743">
            <w:pPr>
              <w:jc w:val="center"/>
              <w:rPr>
                <w:sz w:val="20"/>
                <w:szCs w:val="20"/>
              </w:rPr>
            </w:pPr>
            <w:r w:rsidRPr="00633348">
              <w:rPr>
                <w:sz w:val="20"/>
                <w:szCs w:val="20"/>
              </w:rPr>
              <w:t>Природный газ</w:t>
            </w:r>
          </w:p>
        </w:tc>
      </w:tr>
      <w:tr w:rsidR="00F82743" w:rsidRPr="00633348" w14:paraId="5815D639"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B007292" w14:textId="27A88316" w:rsidR="00F82743" w:rsidRPr="00633348" w:rsidRDefault="00F82743" w:rsidP="00F82743">
            <w:pPr>
              <w:jc w:val="center"/>
              <w:rPr>
                <w:b/>
                <w:bCs/>
                <w:sz w:val="20"/>
                <w:szCs w:val="20"/>
              </w:rPr>
            </w:pPr>
            <w:r w:rsidRPr="00633348">
              <w:rPr>
                <w:sz w:val="20"/>
                <w:szCs w:val="20"/>
              </w:rPr>
              <w:t>18.2</w:t>
            </w:r>
          </w:p>
        </w:tc>
        <w:tc>
          <w:tcPr>
            <w:tcW w:w="1070" w:type="pct"/>
            <w:shd w:val="clear" w:color="auto" w:fill="auto"/>
            <w:vAlign w:val="center"/>
          </w:tcPr>
          <w:p w14:paraId="4B3823E7" w14:textId="5AAB7E99" w:rsidR="00F82743" w:rsidRPr="00633348" w:rsidRDefault="00F82743" w:rsidP="00F82743">
            <w:pPr>
              <w:jc w:val="center"/>
              <w:rPr>
                <w:sz w:val="20"/>
                <w:szCs w:val="20"/>
              </w:rPr>
            </w:pPr>
            <w:r w:rsidRPr="00633348">
              <w:rPr>
                <w:sz w:val="20"/>
                <w:szCs w:val="20"/>
              </w:rPr>
              <w:t>расход натурального топлива</w:t>
            </w:r>
          </w:p>
        </w:tc>
        <w:tc>
          <w:tcPr>
            <w:tcW w:w="465" w:type="pct"/>
            <w:shd w:val="clear" w:color="auto" w:fill="auto"/>
            <w:vAlign w:val="center"/>
          </w:tcPr>
          <w:p w14:paraId="43C63F17" w14:textId="16BC699D" w:rsidR="00F82743" w:rsidRPr="00633348" w:rsidRDefault="00F82743" w:rsidP="00F82743">
            <w:pPr>
              <w:jc w:val="center"/>
              <w:rPr>
                <w:sz w:val="20"/>
                <w:szCs w:val="20"/>
              </w:rPr>
            </w:pPr>
            <w:r w:rsidRPr="00633348">
              <w:rPr>
                <w:sz w:val="20"/>
                <w:szCs w:val="20"/>
              </w:rPr>
              <w:t>Тыс. куб. м</w:t>
            </w:r>
          </w:p>
        </w:tc>
        <w:tc>
          <w:tcPr>
            <w:tcW w:w="400" w:type="pct"/>
            <w:shd w:val="clear" w:color="auto" w:fill="auto"/>
            <w:vAlign w:val="center"/>
          </w:tcPr>
          <w:p w14:paraId="276F3DF5" w14:textId="40E6D485" w:rsidR="00F82743" w:rsidRPr="00633348" w:rsidRDefault="00F82743" w:rsidP="00F82743">
            <w:pPr>
              <w:jc w:val="center"/>
              <w:rPr>
                <w:sz w:val="20"/>
                <w:szCs w:val="20"/>
              </w:rPr>
            </w:pPr>
            <w:r w:rsidRPr="00633348">
              <w:rPr>
                <w:sz w:val="20"/>
                <w:szCs w:val="20"/>
              </w:rPr>
              <w:t>208,8</w:t>
            </w:r>
          </w:p>
        </w:tc>
        <w:tc>
          <w:tcPr>
            <w:tcW w:w="400" w:type="pct"/>
            <w:shd w:val="clear" w:color="auto" w:fill="auto"/>
            <w:vAlign w:val="center"/>
          </w:tcPr>
          <w:p w14:paraId="71A8A95B" w14:textId="7273C748" w:rsidR="00F82743" w:rsidRPr="00633348" w:rsidRDefault="00F82743" w:rsidP="00F82743">
            <w:pPr>
              <w:jc w:val="center"/>
              <w:rPr>
                <w:sz w:val="20"/>
                <w:szCs w:val="20"/>
              </w:rPr>
            </w:pPr>
            <w:r w:rsidRPr="00633348">
              <w:rPr>
                <w:sz w:val="20"/>
                <w:szCs w:val="20"/>
              </w:rPr>
              <w:t>234,7</w:t>
            </w:r>
          </w:p>
        </w:tc>
        <w:tc>
          <w:tcPr>
            <w:tcW w:w="400" w:type="pct"/>
            <w:shd w:val="clear" w:color="auto" w:fill="auto"/>
            <w:vAlign w:val="center"/>
          </w:tcPr>
          <w:p w14:paraId="6E760197" w14:textId="5EB1149C" w:rsidR="00F82743" w:rsidRPr="00633348" w:rsidRDefault="00F82743" w:rsidP="00F82743">
            <w:pPr>
              <w:jc w:val="center"/>
              <w:rPr>
                <w:sz w:val="20"/>
                <w:szCs w:val="20"/>
              </w:rPr>
            </w:pPr>
            <w:r w:rsidRPr="00633348">
              <w:rPr>
                <w:sz w:val="20"/>
                <w:szCs w:val="20"/>
              </w:rPr>
              <w:t>234,4</w:t>
            </w:r>
          </w:p>
        </w:tc>
        <w:tc>
          <w:tcPr>
            <w:tcW w:w="399" w:type="pct"/>
            <w:shd w:val="clear" w:color="auto" w:fill="auto"/>
            <w:vAlign w:val="center"/>
          </w:tcPr>
          <w:p w14:paraId="4027EFAC" w14:textId="4A707D76" w:rsidR="00F82743" w:rsidRPr="00633348" w:rsidRDefault="00F82743" w:rsidP="00F82743">
            <w:pPr>
              <w:jc w:val="center"/>
              <w:rPr>
                <w:sz w:val="20"/>
                <w:szCs w:val="20"/>
              </w:rPr>
            </w:pPr>
            <w:r w:rsidRPr="00633348">
              <w:rPr>
                <w:sz w:val="20"/>
                <w:szCs w:val="20"/>
              </w:rPr>
              <w:t>234,1</w:t>
            </w:r>
          </w:p>
        </w:tc>
        <w:tc>
          <w:tcPr>
            <w:tcW w:w="399" w:type="pct"/>
            <w:shd w:val="clear" w:color="auto" w:fill="auto"/>
            <w:vAlign w:val="center"/>
          </w:tcPr>
          <w:p w14:paraId="57227007" w14:textId="5889FB12" w:rsidR="00F82743" w:rsidRPr="00633348" w:rsidRDefault="00F82743" w:rsidP="00F82743">
            <w:pPr>
              <w:jc w:val="center"/>
              <w:rPr>
                <w:sz w:val="20"/>
                <w:szCs w:val="20"/>
              </w:rPr>
            </w:pPr>
            <w:r w:rsidRPr="00633348">
              <w:rPr>
                <w:sz w:val="20"/>
                <w:szCs w:val="20"/>
              </w:rPr>
              <w:t>233,8</w:t>
            </w:r>
          </w:p>
        </w:tc>
        <w:tc>
          <w:tcPr>
            <w:tcW w:w="399" w:type="pct"/>
            <w:shd w:val="clear" w:color="auto" w:fill="auto"/>
            <w:vAlign w:val="center"/>
          </w:tcPr>
          <w:p w14:paraId="5F308E83" w14:textId="4071CE43" w:rsidR="00F82743" w:rsidRPr="00633348" w:rsidRDefault="00F82743" w:rsidP="00F82743">
            <w:pPr>
              <w:jc w:val="center"/>
              <w:rPr>
                <w:sz w:val="20"/>
                <w:szCs w:val="20"/>
              </w:rPr>
            </w:pPr>
            <w:r w:rsidRPr="00633348">
              <w:rPr>
                <w:sz w:val="20"/>
                <w:szCs w:val="20"/>
              </w:rPr>
              <w:t>233,5</w:t>
            </w:r>
          </w:p>
        </w:tc>
        <w:tc>
          <w:tcPr>
            <w:tcW w:w="399" w:type="pct"/>
            <w:shd w:val="clear" w:color="auto" w:fill="auto"/>
            <w:vAlign w:val="center"/>
          </w:tcPr>
          <w:p w14:paraId="64D82CDA" w14:textId="6902A951" w:rsidR="00F82743" w:rsidRPr="00633348" w:rsidRDefault="00F82743" w:rsidP="00F82743">
            <w:pPr>
              <w:jc w:val="center"/>
              <w:rPr>
                <w:sz w:val="20"/>
                <w:szCs w:val="20"/>
              </w:rPr>
            </w:pPr>
            <w:r w:rsidRPr="00633348">
              <w:rPr>
                <w:sz w:val="20"/>
                <w:szCs w:val="20"/>
              </w:rPr>
              <w:t>233,2</w:t>
            </w:r>
          </w:p>
        </w:tc>
        <w:tc>
          <w:tcPr>
            <w:tcW w:w="399" w:type="pct"/>
            <w:vAlign w:val="center"/>
          </w:tcPr>
          <w:p w14:paraId="543D8B4C" w14:textId="2626857C" w:rsidR="00F82743" w:rsidRPr="00633348" w:rsidRDefault="00F82743" w:rsidP="00F82743">
            <w:pPr>
              <w:jc w:val="center"/>
              <w:rPr>
                <w:sz w:val="20"/>
                <w:szCs w:val="20"/>
              </w:rPr>
            </w:pPr>
            <w:r w:rsidRPr="00633348">
              <w:rPr>
                <w:sz w:val="20"/>
                <w:szCs w:val="20"/>
              </w:rPr>
              <w:t>232,9</w:t>
            </w:r>
          </w:p>
        </w:tc>
      </w:tr>
      <w:tr w:rsidR="00F82743" w:rsidRPr="00633348" w14:paraId="55CFC68E"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D4E7049" w14:textId="1BD6685A" w:rsidR="00F82743" w:rsidRPr="00633348" w:rsidRDefault="00F82743" w:rsidP="00F82743">
            <w:pPr>
              <w:jc w:val="center"/>
              <w:rPr>
                <w:sz w:val="20"/>
                <w:szCs w:val="20"/>
              </w:rPr>
            </w:pPr>
            <w:r w:rsidRPr="00633348">
              <w:rPr>
                <w:sz w:val="20"/>
                <w:szCs w:val="20"/>
              </w:rPr>
              <w:t>18.3</w:t>
            </w:r>
          </w:p>
        </w:tc>
        <w:tc>
          <w:tcPr>
            <w:tcW w:w="1070" w:type="pct"/>
            <w:shd w:val="clear" w:color="auto" w:fill="auto"/>
            <w:vAlign w:val="center"/>
          </w:tcPr>
          <w:p w14:paraId="25368F31" w14:textId="1E09A8B5" w:rsidR="00F82743" w:rsidRPr="00633348" w:rsidRDefault="00F82743" w:rsidP="00F82743">
            <w:pPr>
              <w:jc w:val="center"/>
              <w:rPr>
                <w:sz w:val="20"/>
                <w:szCs w:val="20"/>
              </w:rPr>
            </w:pPr>
            <w:r w:rsidRPr="00633348">
              <w:rPr>
                <w:sz w:val="20"/>
                <w:szCs w:val="20"/>
              </w:rPr>
              <w:t>Расход условного топлива</w:t>
            </w:r>
          </w:p>
        </w:tc>
        <w:tc>
          <w:tcPr>
            <w:tcW w:w="465" w:type="pct"/>
            <w:shd w:val="clear" w:color="auto" w:fill="auto"/>
            <w:vAlign w:val="center"/>
          </w:tcPr>
          <w:p w14:paraId="39200924" w14:textId="70179CA1" w:rsidR="00F82743" w:rsidRPr="00633348" w:rsidRDefault="00F82743" w:rsidP="00F82743">
            <w:pPr>
              <w:jc w:val="center"/>
              <w:rPr>
                <w:sz w:val="20"/>
                <w:szCs w:val="20"/>
              </w:rPr>
            </w:pPr>
            <w:r w:rsidRPr="00633348">
              <w:rPr>
                <w:sz w:val="20"/>
                <w:szCs w:val="20"/>
              </w:rPr>
              <w:t>т.у.т.</w:t>
            </w:r>
          </w:p>
        </w:tc>
        <w:tc>
          <w:tcPr>
            <w:tcW w:w="400" w:type="pct"/>
            <w:shd w:val="clear" w:color="auto" w:fill="auto"/>
            <w:vAlign w:val="center"/>
          </w:tcPr>
          <w:p w14:paraId="1D0B88B7" w14:textId="4577A2FF" w:rsidR="00F82743" w:rsidRPr="00633348" w:rsidRDefault="00F82743" w:rsidP="00F82743">
            <w:pPr>
              <w:jc w:val="center"/>
              <w:rPr>
                <w:sz w:val="20"/>
                <w:szCs w:val="20"/>
              </w:rPr>
            </w:pPr>
            <w:r w:rsidRPr="00633348">
              <w:rPr>
                <w:sz w:val="20"/>
                <w:szCs w:val="20"/>
              </w:rPr>
              <w:t>241,0</w:t>
            </w:r>
          </w:p>
        </w:tc>
        <w:tc>
          <w:tcPr>
            <w:tcW w:w="400" w:type="pct"/>
            <w:shd w:val="clear" w:color="auto" w:fill="auto"/>
            <w:vAlign w:val="center"/>
          </w:tcPr>
          <w:p w14:paraId="5E8897C4" w14:textId="19B4EF0D" w:rsidR="00F82743" w:rsidRPr="00633348" w:rsidRDefault="00F82743" w:rsidP="00F82743">
            <w:pPr>
              <w:jc w:val="center"/>
              <w:rPr>
                <w:sz w:val="20"/>
                <w:szCs w:val="20"/>
              </w:rPr>
            </w:pPr>
            <w:r w:rsidRPr="00633348">
              <w:rPr>
                <w:sz w:val="20"/>
                <w:szCs w:val="20"/>
              </w:rPr>
              <w:t>270,8</w:t>
            </w:r>
          </w:p>
        </w:tc>
        <w:tc>
          <w:tcPr>
            <w:tcW w:w="400" w:type="pct"/>
            <w:shd w:val="clear" w:color="auto" w:fill="auto"/>
            <w:vAlign w:val="center"/>
          </w:tcPr>
          <w:p w14:paraId="39331864" w14:textId="4D43741A" w:rsidR="00F82743" w:rsidRPr="00633348" w:rsidRDefault="00F82743" w:rsidP="00F82743">
            <w:pPr>
              <w:jc w:val="center"/>
              <w:rPr>
                <w:sz w:val="20"/>
                <w:szCs w:val="20"/>
              </w:rPr>
            </w:pPr>
            <w:r w:rsidRPr="00633348">
              <w:rPr>
                <w:sz w:val="20"/>
                <w:szCs w:val="20"/>
              </w:rPr>
              <w:t>270,5</w:t>
            </w:r>
          </w:p>
        </w:tc>
        <w:tc>
          <w:tcPr>
            <w:tcW w:w="399" w:type="pct"/>
            <w:shd w:val="clear" w:color="auto" w:fill="auto"/>
            <w:vAlign w:val="center"/>
          </w:tcPr>
          <w:p w14:paraId="783B742A" w14:textId="2FC9F3FF" w:rsidR="00F82743" w:rsidRPr="00633348" w:rsidRDefault="00F82743" w:rsidP="00F82743">
            <w:pPr>
              <w:jc w:val="center"/>
              <w:rPr>
                <w:sz w:val="20"/>
                <w:szCs w:val="20"/>
              </w:rPr>
            </w:pPr>
            <w:r w:rsidRPr="00633348">
              <w:rPr>
                <w:sz w:val="20"/>
                <w:szCs w:val="20"/>
              </w:rPr>
              <w:t>270,1</w:t>
            </w:r>
          </w:p>
        </w:tc>
        <w:tc>
          <w:tcPr>
            <w:tcW w:w="399" w:type="pct"/>
            <w:shd w:val="clear" w:color="auto" w:fill="auto"/>
            <w:vAlign w:val="center"/>
          </w:tcPr>
          <w:p w14:paraId="1BE4662C" w14:textId="71A23C59" w:rsidR="00F82743" w:rsidRPr="00633348" w:rsidRDefault="00F82743" w:rsidP="00F82743">
            <w:pPr>
              <w:jc w:val="center"/>
              <w:rPr>
                <w:sz w:val="20"/>
                <w:szCs w:val="20"/>
              </w:rPr>
            </w:pPr>
            <w:r w:rsidRPr="00633348">
              <w:rPr>
                <w:sz w:val="20"/>
                <w:szCs w:val="20"/>
              </w:rPr>
              <w:t>269,8</w:t>
            </w:r>
          </w:p>
        </w:tc>
        <w:tc>
          <w:tcPr>
            <w:tcW w:w="399" w:type="pct"/>
            <w:shd w:val="clear" w:color="auto" w:fill="auto"/>
            <w:vAlign w:val="center"/>
          </w:tcPr>
          <w:p w14:paraId="243063A7" w14:textId="77F223CE" w:rsidR="00F82743" w:rsidRPr="00633348" w:rsidRDefault="00F82743" w:rsidP="00F82743">
            <w:pPr>
              <w:jc w:val="center"/>
              <w:rPr>
                <w:sz w:val="20"/>
                <w:szCs w:val="20"/>
              </w:rPr>
            </w:pPr>
            <w:r w:rsidRPr="00633348">
              <w:rPr>
                <w:sz w:val="20"/>
                <w:szCs w:val="20"/>
              </w:rPr>
              <w:t>269,4</w:t>
            </w:r>
          </w:p>
        </w:tc>
        <w:tc>
          <w:tcPr>
            <w:tcW w:w="399" w:type="pct"/>
            <w:shd w:val="clear" w:color="auto" w:fill="auto"/>
            <w:vAlign w:val="center"/>
          </w:tcPr>
          <w:p w14:paraId="6F6BC3F3" w14:textId="1F54913F" w:rsidR="00F82743" w:rsidRPr="00633348" w:rsidRDefault="00F82743" w:rsidP="00F82743">
            <w:pPr>
              <w:jc w:val="center"/>
              <w:rPr>
                <w:sz w:val="20"/>
                <w:szCs w:val="20"/>
              </w:rPr>
            </w:pPr>
            <w:r w:rsidRPr="00633348">
              <w:rPr>
                <w:sz w:val="20"/>
                <w:szCs w:val="20"/>
              </w:rPr>
              <w:t>269,1</w:t>
            </w:r>
          </w:p>
        </w:tc>
        <w:tc>
          <w:tcPr>
            <w:tcW w:w="399" w:type="pct"/>
            <w:vAlign w:val="center"/>
          </w:tcPr>
          <w:p w14:paraId="144929A8" w14:textId="0A54D7A9" w:rsidR="00F82743" w:rsidRPr="00633348" w:rsidRDefault="00F82743" w:rsidP="00F82743">
            <w:pPr>
              <w:jc w:val="center"/>
              <w:rPr>
                <w:sz w:val="20"/>
                <w:szCs w:val="20"/>
              </w:rPr>
            </w:pPr>
            <w:r w:rsidRPr="00633348">
              <w:rPr>
                <w:sz w:val="20"/>
                <w:szCs w:val="20"/>
              </w:rPr>
              <w:t>268,8</w:t>
            </w:r>
          </w:p>
        </w:tc>
      </w:tr>
      <w:tr w:rsidR="00F82743" w:rsidRPr="00633348" w14:paraId="00A0641F"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375F082" w14:textId="14BF82B2" w:rsidR="00F82743" w:rsidRPr="00633348" w:rsidRDefault="00F82743" w:rsidP="00F82743">
            <w:pPr>
              <w:jc w:val="center"/>
              <w:rPr>
                <w:sz w:val="20"/>
                <w:szCs w:val="20"/>
              </w:rPr>
            </w:pPr>
            <w:r w:rsidRPr="00633348">
              <w:rPr>
                <w:sz w:val="20"/>
                <w:szCs w:val="20"/>
              </w:rPr>
              <w:t>18.4</w:t>
            </w:r>
          </w:p>
        </w:tc>
        <w:tc>
          <w:tcPr>
            <w:tcW w:w="1070" w:type="pct"/>
            <w:shd w:val="clear" w:color="auto" w:fill="auto"/>
            <w:vAlign w:val="center"/>
          </w:tcPr>
          <w:p w14:paraId="1E9888D0" w14:textId="687CD2FE" w:rsidR="00F82743" w:rsidRPr="00633348" w:rsidRDefault="00F82743" w:rsidP="00F82743">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5CC56861" w14:textId="6C9BB415"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1C4242C2" w14:textId="6BBFE71B" w:rsidR="00F82743" w:rsidRPr="00633348" w:rsidRDefault="00F82743" w:rsidP="00F82743">
            <w:pPr>
              <w:jc w:val="center"/>
              <w:rPr>
                <w:sz w:val="20"/>
                <w:szCs w:val="20"/>
              </w:rPr>
            </w:pPr>
            <w:r w:rsidRPr="00633348">
              <w:rPr>
                <w:sz w:val="20"/>
                <w:szCs w:val="20"/>
              </w:rPr>
              <w:t>1628,8</w:t>
            </w:r>
          </w:p>
        </w:tc>
        <w:tc>
          <w:tcPr>
            <w:tcW w:w="400" w:type="pct"/>
            <w:shd w:val="clear" w:color="auto" w:fill="auto"/>
            <w:vAlign w:val="center"/>
          </w:tcPr>
          <w:p w14:paraId="3507C712" w14:textId="3C11E9E6" w:rsidR="00F82743" w:rsidRPr="00633348" w:rsidRDefault="00F82743" w:rsidP="00F82743">
            <w:pPr>
              <w:jc w:val="center"/>
              <w:rPr>
                <w:sz w:val="20"/>
                <w:szCs w:val="20"/>
              </w:rPr>
            </w:pPr>
            <w:r w:rsidRPr="00633348">
              <w:rPr>
                <w:sz w:val="20"/>
                <w:szCs w:val="20"/>
              </w:rPr>
              <w:t>1626,7</w:t>
            </w:r>
          </w:p>
        </w:tc>
        <w:tc>
          <w:tcPr>
            <w:tcW w:w="400" w:type="pct"/>
            <w:shd w:val="clear" w:color="auto" w:fill="auto"/>
            <w:vAlign w:val="center"/>
          </w:tcPr>
          <w:p w14:paraId="066CD908" w14:textId="1646F666" w:rsidR="00F82743" w:rsidRPr="00633348" w:rsidRDefault="00F82743" w:rsidP="00F82743">
            <w:pPr>
              <w:jc w:val="center"/>
              <w:rPr>
                <w:sz w:val="20"/>
                <w:szCs w:val="20"/>
              </w:rPr>
            </w:pPr>
            <w:r w:rsidRPr="00633348">
              <w:rPr>
                <w:sz w:val="20"/>
                <w:szCs w:val="20"/>
              </w:rPr>
              <w:t>1624,6</w:t>
            </w:r>
          </w:p>
        </w:tc>
        <w:tc>
          <w:tcPr>
            <w:tcW w:w="399" w:type="pct"/>
            <w:shd w:val="clear" w:color="auto" w:fill="auto"/>
            <w:vAlign w:val="center"/>
          </w:tcPr>
          <w:p w14:paraId="18CEB311" w14:textId="3B67525D" w:rsidR="00F82743" w:rsidRPr="00633348" w:rsidRDefault="00F82743" w:rsidP="00F82743">
            <w:pPr>
              <w:jc w:val="center"/>
              <w:rPr>
                <w:sz w:val="20"/>
                <w:szCs w:val="20"/>
              </w:rPr>
            </w:pPr>
            <w:r w:rsidRPr="00633348">
              <w:rPr>
                <w:sz w:val="20"/>
                <w:szCs w:val="20"/>
              </w:rPr>
              <w:t>1622,5</w:t>
            </w:r>
          </w:p>
        </w:tc>
        <w:tc>
          <w:tcPr>
            <w:tcW w:w="399" w:type="pct"/>
            <w:shd w:val="clear" w:color="auto" w:fill="auto"/>
            <w:vAlign w:val="center"/>
          </w:tcPr>
          <w:p w14:paraId="4CB85EA1" w14:textId="05CF932E" w:rsidR="00F82743" w:rsidRPr="00633348" w:rsidRDefault="00F82743" w:rsidP="00F82743">
            <w:pPr>
              <w:jc w:val="center"/>
              <w:rPr>
                <w:sz w:val="20"/>
                <w:szCs w:val="20"/>
              </w:rPr>
            </w:pPr>
            <w:r w:rsidRPr="00633348">
              <w:rPr>
                <w:sz w:val="20"/>
                <w:szCs w:val="20"/>
              </w:rPr>
              <w:t>1620,4</w:t>
            </w:r>
          </w:p>
        </w:tc>
        <w:tc>
          <w:tcPr>
            <w:tcW w:w="399" w:type="pct"/>
            <w:shd w:val="clear" w:color="auto" w:fill="auto"/>
            <w:vAlign w:val="center"/>
          </w:tcPr>
          <w:p w14:paraId="58131CF4" w14:textId="074DF394" w:rsidR="00F82743" w:rsidRPr="00633348" w:rsidRDefault="00F82743" w:rsidP="00F82743">
            <w:pPr>
              <w:jc w:val="center"/>
              <w:rPr>
                <w:sz w:val="20"/>
                <w:szCs w:val="20"/>
              </w:rPr>
            </w:pPr>
            <w:r w:rsidRPr="00633348">
              <w:rPr>
                <w:sz w:val="20"/>
                <w:szCs w:val="20"/>
              </w:rPr>
              <w:t>1618,3</w:t>
            </w:r>
          </w:p>
        </w:tc>
        <w:tc>
          <w:tcPr>
            <w:tcW w:w="399" w:type="pct"/>
            <w:shd w:val="clear" w:color="auto" w:fill="auto"/>
            <w:vAlign w:val="center"/>
          </w:tcPr>
          <w:p w14:paraId="704AAE01" w14:textId="54861A27" w:rsidR="00F82743" w:rsidRPr="00633348" w:rsidRDefault="00F82743" w:rsidP="00F82743">
            <w:pPr>
              <w:jc w:val="center"/>
              <w:rPr>
                <w:sz w:val="20"/>
                <w:szCs w:val="20"/>
              </w:rPr>
            </w:pPr>
            <w:r w:rsidRPr="00633348">
              <w:rPr>
                <w:sz w:val="20"/>
                <w:szCs w:val="20"/>
              </w:rPr>
              <w:t>1616,2</w:t>
            </w:r>
          </w:p>
        </w:tc>
        <w:tc>
          <w:tcPr>
            <w:tcW w:w="399" w:type="pct"/>
            <w:vAlign w:val="center"/>
          </w:tcPr>
          <w:p w14:paraId="7C0255BE" w14:textId="37A63C82" w:rsidR="00F82743" w:rsidRPr="00633348" w:rsidRDefault="00F82743" w:rsidP="00F82743">
            <w:pPr>
              <w:jc w:val="center"/>
              <w:rPr>
                <w:sz w:val="20"/>
                <w:szCs w:val="20"/>
              </w:rPr>
            </w:pPr>
            <w:r w:rsidRPr="00633348">
              <w:rPr>
                <w:sz w:val="20"/>
                <w:szCs w:val="20"/>
              </w:rPr>
              <w:t>1614,1</w:t>
            </w:r>
          </w:p>
        </w:tc>
      </w:tr>
      <w:tr w:rsidR="00F82743" w:rsidRPr="00633348" w14:paraId="1F79895C"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4090F6E" w14:textId="7B16F2D6" w:rsidR="00F82743" w:rsidRPr="00633348" w:rsidRDefault="00F82743" w:rsidP="00F82743">
            <w:pPr>
              <w:jc w:val="center"/>
              <w:rPr>
                <w:sz w:val="20"/>
                <w:szCs w:val="20"/>
              </w:rPr>
            </w:pPr>
            <w:r w:rsidRPr="00633348">
              <w:rPr>
                <w:sz w:val="20"/>
                <w:szCs w:val="20"/>
              </w:rPr>
              <w:t>18.5</w:t>
            </w:r>
          </w:p>
        </w:tc>
        <w:tc>
          <w:tcPr>
            <w:tcW w:w="1070" w:type="pct"/>
            <w:shd w:val="clear" w:color="auto" w:fill="auto"/>
            <w:vAlign w:val="center"/>
          </w:tcPr>
          <w:p w14:paraId="0AA1BFBD" w14:textId="33E9B4D8" w:rsidR="00F82743" w:rsidRPr="00633348" w:rsidRDefault="00F82743" w:rsidP="00F82743">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7A4561CA" w14:textId="498BB09F"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52C5820F" w14:textId="18BA65C2" w:rsidR="00F82743" w:rsidRPr="00633348" w:rsidRDefault="00F82743" w:rsidP="00F82743">
            <w:pPr>
              <w:jc w:val="center"/>
              <w:rPr>
                <w:sz w:val="20"/>
                <w:szCs w:val="20"/>
              </w:rPr>
            </w:pPr>
            <w:r w:rsidRPr="00633348">
              <w:rPr>
                <w:sz w:val="20"/>
                <w:szCs w:val="20"/>
              </w:rPr>
              <w:t>30,1</w:t>
            </w:r>
          </w:p>
        </w:tc>
        <w:tc>
          <w:tcPr>
            <w:tcW w:w="400" w:type="pct"/>
            <w:shd w:val="clear" w:color="auto" w:fill="auto"/>
            <w:vAlign w:val="center"/>
          </w:tcPr>
          <w:p w14:paraId="7E1B6711" w14:textId="41DE8E08" w:rsidR="00F82743" w:rsidRPr="00633348" w:rsidRDefault="00F82743" w:rsidP="00F82743">
            <w:pPr>
              <w:jc w:val="center"/>
              <w:rPr>
                <w:sz w:val="20"/>
                <w:szCs w:val="20"/>
              </w:rPr>
            </w:pPr>
            <w:r w:rsidRPr="00633348">
              <w:rPr>
                <w:sz w:val="20"/>
                <w:szCs w:val="20"/>
              </w:rPr>
              <w:t>30,1</w:t>
            </w:r>
          </w:p>
        </w:tc>
        <w:tc>
          <w:tcPr>
            <w:tcW w:w="400" w:type="pct"/>
            <w:shd w:val="clear" w:color="auto" w:fill="auto"/>
            <w:vAlign w:val="center"/>
          </w:tcPr>
          <w:p w14:paraId="7C4DED69" w14:textId="11FB987C" w:rsidR="00F82743" w:rsidRPr="00633348" w:rsidRDefault="00F82743" w:rsidP="00F82743">
            <w:pPr>
              <w:jc w:val="center"/>
              <w:rPr>
                <w:sz w:val="20"/>
                <w:szCs w:val="20"/>
              </w:rPr>
            </w:pPr>
            <w:r w:rsidRPr="00633348">
              <w:rPr>
                <w:sz w:val="20"/>
                <w:szCs w:val="20"/>
              </w:rPr>
              <w:t>30,1</w:t>
            </w:r>
          </w:p>
        </w:tc>
        <w:tc>
          <w:tcPr>
            <w:tcW w:w="399" w:type="pct"/>
            <w:shd w:val="clear" w:color="auto" w:fill="auto"/>
            <w:vAlign w:val="center"/>
          </w:tcPr>
          <w:p w14:paraId="5499C742" w14:textId="7C157CC6" w:rsidR="00F82743" w:rsidRPr="00633348" w:rsidRDefault="00F82743" w:rsidP="00F82743">
            <w:pPr>
              <w:jc w:val="center"/>
              <w:rPr>
                <w:sz w:val="20"/>
                <w:szCs w:val="20"/>
              </w:rPr>
            </w:pPr>
            <w:r w:rsidRPr="00633348">
              <w:rPr>
                <w:sz w:val="20"/>
                <w:szCs w:val="20"/>
              </w:rPr>
              <w:t>30,1</w:t>
            </w:r>
          </w:p>
        </w:tc>
        <w:tc>
          <w:tcPr>
            <w:tcW w:w="399" w:type="pct"/>
            <w:shd w:val="clear" w:color="auto" w:fill="auto"/>
            <w:vAlign w:val="center"/>
          </w:tcPr>
          <w:p w14:paraId="2A7E2165" w14:textId="5F60ACD1" w:rsidR="00F82743" w:rsidRPr="00633348" w:rsidRDefault="00F82743" w:rsidP="00F82743">
            <w:pPr>
              <w:jc w:val="center"/>
              <w:rPr>
                <w:sz w:val="20"/>
                <w:szCs w:val="20"/>
              </w:rPr>
            </w:pPr>
            <w:r w:rsidRPr="00633348">
              <w:rPr>
                <w:sz w:val="20"/>
                <w:szCs w:val="20"/>
              </w:rPr>
              <w:t>30,1</w:t>
            </w:r>
          </w:p>
        </w:tc>
        <w:tc>
          <w:tcPr>
            <w:tcW w:w="399" w:type="pct"/>
            <w:shd w:val="clear" w:color="auto" w:fill="auto"/>
            <w:vAlign w:val="center"/>
          </w:tcPr>
          <w:p w14:paraId="43D3E12E" w14:textId="1AD2B58E" w:rsidR="00F82743" w:rsidRPr="00633348" w:rsidRDefault="00F82743" w:rsidP="00F82743">
            <w:pPr>
              <w:jc w:val="center"/>
              <w:rPr>
                <w:sz w:val="20"/>
                <w:szCs w:val="20"/>
              </w:rPr>
            </w:pPr>
            <w:r w:rsidRPr="00633348">
              <w:rPr>
                <w:sz w:val="20"/>
                <w:szCs w:val="20"/>
              </w:rPr>
              <w:t>30,1</w:t>
            </w:r>
          </w:p>
        </w:tc>
        <w:tc>
          <w:tcPr>
            <w:tcW w:w="399" w:type="pct"/>
            <w:shd w:val="clear" w:color="auto" w:fill="auto"/>
            <w:vAlign w:val="center"/>
          </w:tcPr>
          <w:p w14:paraId="3272721C" w14:textId="208BC415" w:rsidR="00F82743" w:rsidRPr="00633348" w:rsidRDefault="00F82743" w:rsidP="00F82743">
            <w:pPr>
              <w:jc w:val="center"/>
              <w:rPr>
                <w:sz w:val="20"/>
                <w:szCs w:val="20"/>
              </w:rPr>
            </w:pPr>
            <w:r w:rsidRPr="00633348">
              <w:rPr>
                <w:sz w:val="20"/>
                <w:szCs w:val="20"/>
              </w:rPr>
              <w:t>30,1</w:t>
            </w:r>
          </w:p>
        </w:tc>
        <w:tc>
          <w:tcPr>
            <w:tcW w:w="399" w:type="pct"/>
            <w:vAlign w:val="center"/>
          </w:tcPr>
          <w:p w14:paraId="6B907230" w14:textId="2CEE15A6" w:rsidR="00F82743" w:rsidRPr="00633348" w:rsidRDefault="00F82743" w:rsidP="00F82743">
            <w:pPr>
              <w:jc w:val="center"/>
              <w:rPr>
                <w:sz w:val="20"/>
                <w:szCs w:val="20"/>
              </w:rPr>
            </w:pPr>
            <w:r w:rsidRPr="00633348">
              <w:rPr>
                <w:sz w:val="20"/>
                <w:szCs w:val="20"/>
              </w:rPr>
              <w:t>30,1</w:t>
            </w:r>
          </w:p>
        </w:tc>
      </w:tr>
      <w:tr w:rsidR="00F82743" w:rsidRPr="00633348" w14:paraId="6424135B"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D0E6986" w14:textId="4B20EE90" w:rsidR="00F82743" w:rsidRPr="00633348" w:rsidRDefault="00F82743" w:rsidP="00F82743">
            <w:pPr>
              <w:jc w:val="center"/>
              <w:rPr>
                <w:sz w:val="20"/>
                <w:szCs w:val="20"/>
              </w:rPr>
            </w:pPr>
            <w:r w:rsidRPr="00633348">
              <w:rPr>
                <w:sz w:val="20"/>
                <w:szCs w:val="20"/>
              </w:rPr>
              <w:t>18.6</w:t>
            </w:r>
          </w:p>
        </w:tc>
        <w:tc>
          <w:tcPr>
            <w:tcW w:w="1070" w:type="pct"/>
            <w:shd w:val="clear" w:color="auto" w:fill="auto"/>
            <w:vAlign w:val="center"/>
          </w:tcPr>
          <w:p w14:paraId="0CF32AFA" w14:textId="3BED426E" w:rsidR="00F82743" w:rsidRPr="00633348" w:rsidRDefault="00F82743" w:rsidP="00F82743">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67C469F9" w14:textId="4226F7A8"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7522554A" w14:textId="6FD086D0" w:rsidR="00F82743" w:rsidRPr="00633348" w:rsidRDefault="00F82743" w:rsidP="00F82743">
            <w:pPr>
              <w:jc w:val="center"/>
              <w:rPr>
                <w:sz w:val="20"/>
                <w:szCs w:val="20"/>
              </w:rPr>
            </w:pPr>
            <w:r w:rsidRPr="00633348">
              <w:rPr>
                <w:sz w:val="20"/>
                <w:szCs w:val="20"/>
              </w:rPr>
              <w:t>1598,7</w:t>
            </w:r>
          </w:p>
        </w:tc>
        <w:tc>
          <w:tcPr>
            <w:tcW w:w="400" w:type="pct"/>
            <w:shd w:val="clear" w:color="auto" w:fill="auto"/>
            <w:vAlign w:val="center"/>
          </w:tcPr>
          <w:p w14:paraId="412EDDEF" w14:textId="2DD0D5A5" w:rsidR="00F82743" w:rsidRPr="00633348" w:rsidRDefault="00F82743" w:rsidP="00F82743">
            <w:pPr>
              <w:jc w:val="center"/>
              <w:rPr>
                <w:sz w:val="20"/>
                <w:szCs w:val="20"/>
              </w:rPr>
            </w:pPr>
            <w:r w:rsidRPr="00633348">
              <w:rPr>
                <w:sz w:val="20"/>
                <w:szCs w:val="20"/>
              </w:rPr>
              <w:t>1596,6</w:t>
            </w:r>
          </w:p>
        </w:tc>
        <w:tc>
          <w:tcPr>
            <w:tcW w:w="400" w:type="pct"/>
            <w:shd w:val="clear" w:color="auto" w:fill="auto"/>
            <w:vAlign w:val="center"/>
          </w:tcPr>
          <w:p w14:paraId="3E0502F3" w14:textId="3FA0ECFD" w:rsidR="00F82743" w:rsidRPr="00633348" w:rsidRDefault="00F82743" w:rsidP="00F82743">
            <w:pPr>
              <w:jc w:val="center"/>
              <w:rPr>
                <w:sz w:val="20"/>
                <w:szCs w:val="20"/>
              </w:rPr>
            </w:pPr>
            <w:r w:rsidRPr="00633348">
              <w:rPr>
                <w:sz w:val="20"/>
                <w:szCs w:val="20"/>
              </w:rPr>
              <w:t>1594,4</w:t>
            </w:r>
          </w:p>
        </w:tc>
        <w:tc>
          <w:tcPr>
            <w:tcW w:w="399" w:type="pct"/>
            <w:shd w:val="clear" w:color="auto" w:fill="auto"/>
            <w:vAlign w:val="center"/>
          </w:tcPr>
          <w:p w14:paraId="614EF80C" w14:textId="1BB07BC8" w:rsidR="00F82743" w:rsidRPr="00633348" w:rsidRDefault="00F82743" w:rsidP="00F82743">
            <w:pPr>
              <w:jc w:val="center"/>
              <w:rPr>
                <w:sz w:val="20"/>
                <w:szCs w:val="20"/>
              </w:rPr>
            </w:pPr>
            <w:r w:rsidRPr="00633348">
              <w:rPr>
                <w:sz w:val="20"/>
                <w:szCs w:val="20"/>
              </w:rPr>
              <w:t>1592,3</w:t>
            </w:r>
          </w:p>
        </w:tc>
        <w:tc>
          <w:tcPr>
            <w:tcW w:w="399" w:type="pct"/>
            <w:shd w:val="clear" w:color="auto" w:fill="auto"/>
            <w:vAlign w:val="center"/>
          </w:tcPr>
          <w:p w14:paraId="2D8EC10C" w14:textId="5C896146" w:rsidR="00F82743" w:rsidRPr="00633348" w:rsidRDefault="00F82743" w:rsidP="00F82743">
            <w:pPr>
              <w:jc w:val="center"/>
              <w:rPr>
                <w:sz w:val="20"/>
                <w:szCs w:val="20"/>
              </w:rPr>
            </w:pPr>
            <w:r w:rsidRPr="00633348">
              <w:rPr>
                <w:sz w:val="20"/>
                <w:szCs w:val="20"/>
              </w:rPr>
              <w:t>1590,2</w:t>
            </w:r>
          </w:p>
        </w:tc>
        <w:tc>
          <w:tcPr>
            <w:tcW w:w="399" w:type="pct"/>
            <w:shd w:val="clear" w:color="auto" w:fill="auto"/>
            <w:vAlign w:val="center"/>
          </w:tcPr>
          <w:p w14:paraId="5890B749" w14:textId="1D65AE6C" w:rsidR="00F82743" w:rsidRPr="00633348" w:rsidRDefault="00F82743" w:rsidP="00F82743">
            <w:pPr>
              <w:jc w:val="center"/>
              <w:rPr>
                <w:sz w:val="20"/>
                <w:szCs w:val="20"/>
              </w:rPr>
            </w:pPr>
            <w:r w:rsidRPr="00633348">
              <w:rPr>
                <w:sz w:val="20"/>
                <w:szCs w:val="20"/>
              </w:rPr>
              <w:t>1588,1</w:t>
            </w:r>
          </w:p>
        </w:tc>
        <w:tc>
          <w:tcPr>
            <w:tcW w:w="399" w:type="pct"/>
            <w:shd w:val="clear" w:color="auto" w:fill="auto"/>
            <w:vAlign w:val="center"/>
          </w:tcPr>
          <w:p w14:paraId="42D441C3" w14:textId="60E11F9A" w:rsidR="00F82743" w:rsidRPr="00633348" w:rsidRDefault="00F82743" w:rsidP="00F82743">
            <w:pPr>
              <w:jc w:val="center"/>
              <w:rPr>
                <w:sz w:val="20"/>
                <w:szCs w:val="20"/>
              </w:rPr>
            </w:pPr>
            <w:r w:rsidRPr="00633348">
              <w:rPr>
                <w:sz w:val="20"/>
                <w:szCs w:val="20"/>
              </w:rPr>
              <w:t>1586,1</w:t>
            </w:r>
          </w:p>
        </w:tc>
        <w:tc>
          <w:tcPr>
            <w:tcW w:w="399" w:type="pct"/>
            <w:vAlign w:val="center"/>
          </w:tcPr>
          <w:p w14:paraId="63EBB24D" w14:textId="378643E4" w:rsidR="00F82743" w:rsidRPr="00633348" w:rsidRDefault="00F82743" w:rsidP="00F82743">
            <w:pPr>
              <w:jc w:val="center"/>
              <w:rPr>
                <w:sz w:val="20"/>
                <w:szCs w:val="20"/>
              </w:rPr>
            </w:pPr>
            <w:r w:rsidRPr="00633348">
              <w:rPr>
                <w:sz w:val="20"/>
                <w:szCs w:val="20"/>
              </w:rPr>
              <w:t>1584,0</w:t>
            </w:r>
          </w:p>
        </w:tc>
      </w:tr>
      <w:tr w:rsidR="00F82743" w:rsidRPr="00633348" w14:paraId="5539F5B6" w14:textId="77777777" w:rsidTr="00BB136B">
        <w:trPr>
          <w:cantSplit/>
        </w:trPr>
        <w:tc>
          <w:tcPr>
            <w:tcW w:w="269" w:type="pct"/>
            <w:vMerge w:val="restart"/>
            <w:tcBorders>
              <w:top w:val="single" w:sz="4" w:space="0" w:color="auto"/>
              <w:left w:val="single" w:sz="4" w:space="0" w:color="auto"/>
              <w:right w:val="nil"/>
            </w:tcBorders>
            <w:shd w:val="clear" w:color="auto" w:fill="auto"/>
            <w:vAlign w:val="center"/>
          </w:tcPr>
          <w:p w14:paraId="50A0BB33" w14:textId="71541F85" w:rsidR="00F82743" w:rsidRPr="00633348" w:rsidRDefault="00F82743" w:rsidP="00F82743">
            <w:pPr>
              <w:jc w:val="center"/>
              <w:rPr>
                <w:sz w:val="20"/>
                <w:szCs w:val="20"/>
              </w:rPr>
            </w:pPr>
            <w:r w:rsidRPr="00633348">
              <w:rPr>
                <w:sz w:val="20"/>
                <w:szCs w:val="20"/>
              </w:rPr>
              <w:t>18.7</w:t>
            </w:r>
          </w:p>
        </w:tc>
        <w:tc>
          <w:tcPr>
            <w:tcW w:w="1070" w:type="pct"/>
            <w:vMerge w:val="restart"/>
            <w:shd w:val="clear" w:color="auto" w:fill="auto"/>
            <w:vAlign w:val="center"/>
          </w:tcPr>
          <w:p w14:paraId="413A6187" w14:textId="50C7ADD7" w:rsidR="00F82743" w:rsidRPr="00633348" w:rsidRDefault="00F82743" w:rsidP="00F82743">
            <w:pPr>
              <w:jc w:val="center"/>
              <w:rPr>
                <w:sz w:val="20"/>
                <w:szCs w:val="20"/>
              </w:rPr>
            </w:pPr>
            <w:r w:rsidRPr="00633348">
              <w:rPr>
                <w:sz w:val="20"/>
                <w:szCs w:val="20"/>
              </w:rPr>
              <w:t>Потери тепловой сети</w:t>
            </w:r>
          </w:p>
        </w:tc>
        <w:tc>
          <w:tcPr>
            <w:tcW w:w="465" w:type="pct"/>
            <w:shd w:val="clear" w:color="auto" w:fill="auto"/>
            <w:vAlign w:val="center"/>
          </w:tcPr>
          <w:p w14:paraId="77BC5540" w14:textId="15F7D331"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0F1F76F5" w14:textId="6C8E0D74" w:rsidR="00F82743" w:rsidRPr="00633348" w:rsidRDefault="00F82743" w:rsidP="00F82743">
            <w:pPr>
              <w:jc w:val="center"/>
              <w:rPr>
                <w:sz w:val="20"/>
                <w:szCs w:val="20"/>
              </w:rPr>
            </w:pPr>
            <w:r w:rsidRPr="00633348">
              <w:rPr>
                <w:sz w:val="20"/>
                <w:szCs w:val="20"/>
              </w:rPr>
              <w:t>426,4</w:t>
            </w:r>
          </w:p>
        </w:tc>
        <w:tc>
          <w:tcPr>
            <w:tcW w:w="400" w:type="pct"/>
            <w:shd w:val="clear" w:color="auto" w:fill="auto"/>
            <w:vAlign w:val="center"/>
          </w:tcPr>
          <w:p w14:paraId="45234E79" w14:textId="20A71CC5" w:rsidR="00F82743" w:rsidRPr="00633348" w:rsidRDefault="00F82743" w:rsidP="00F82743">
            <w:pPr>
              <w:jc w:val="center"/>
              <w:rPr>
                <w:sz w:val="20"/>
                <w:szCs w:val="20"/>
              </w:rPr>
            </w:pPr>
            <w:r w:rsidRPr="00633348">
              <w:rPr>
                <w:sz w:val="20"/>
                <w:szCs w:val="20"/>
              </w:rPr>
              <w:t>424,2</w:t>
            </w:r>
          </w:p>
        </w:tc>
        <w:tc>
          <w:tcPr>
            <w:tcW w:w="400" w:type="pct"/>
            <w:shd w:val="clear" w:color="auto" w:fill="auto"/>
            <w:vAlign w:val="center"/>
          </w:tcPr>
          <w:p w14:paraId="76865E02" w14:textId="46076E55" w:rsidR="00F82743" w:rsidRPr="00633348" w:rsidRDefault="00F82743" w:rsidP="00F82743">
            <w:pPr>
              <w:jc w:val="center"/>
              <w:rPr>
                <w:sz w:val="20"/>
                <w:szCs w:val="20"/>
              </w:rPr>
            </w:pPr>
            <w:r w:rsidRPr="00633348">
              <w:rPr>
                <w:sz w:val="20"/>
                <w:szCs w:val="20"/>
              </w:rPr>
              <w:t>422,1</w:t>
            </w:r>
          </w:p>
        </w:tc>
        <w:tc>
          <w:tcPr>
            <w:tcW w:w="399" w:type="pct"/>
            <w:shd w:val="clear" w:color="auto" w:fill="auto"/>
            <w:vAlign w:val="center"/>
          </w:tcPr>
          <w:p w14:paraId="1BD15BB4" w14:textId="262098A2" w:rsidR="00F82743" w:rsidRPr="00633348" w:rsidRDefault="00F82743" w:rsidP="00F82743">
            <w:pPr>
              <w:jc w:val="center"/>
              <w:rPr>
                <w:sz w:val="20"/>
                <w:szCs w:val="20"/>
              </w:rPr>
            </w:pPr>
            <w:r w:rsidRPr="00633348">
              <w:rPr>
                <w:sz w:val="20"/>
                <w:szCs w:val="20"/>
              </w:rPr>
              <w:t>420,0</w:t>
            </w:r>
          </w:p>
        </w:tc>
        <w:tc>
          <w:tcPr>
            <w:tcW w:w="399" w:type="pct"/>
            <w:shd w:val="clear" w:color="auto" w:fill="auto"/>
            <w:vAlign w:val="center"/>
          </w:tcPr>
          <w:p w14:paraId="49B7CE4C" w14:textId="4B8C4BF4" w:rsidR="00F82743" w:rsidRPr="00633348" w:rsidRDefault="00F82743" w:rsidP="00F82743">
            <w:pPr>
              <w:jc w:val="center"/>
              <w:rPr>
                <w:sz w:val="20"/>
                <w:szCs w:val="20"/>
              </w:rPr>
            </w:pPr>
            <w:r w:rsidRPr="00633348">
              <w:rPr>
                <w:sz w:val="20"/>
                <w:szCs w:val="20"/>
              </w:rPr>
              <w:t>417,9</w:t>
            </w:r>
          </w:p>
        </w:tc>
        <w:tc>
          <w:tcPr>
            <w:tcW w:w="399" w:type="pct"/>
            <w:shd w:val="clear" w:color="auto" w:fill="auto"/>
            <w:vAlign w:val="center"/>
          </w:tcPr>
          <w:p w14:paraId="2B722582" w14:textId="604AA5F5" w:rsidR="00F82743" w:rsidRPr="00633348" w:rsidRDefault="00F82743" w:rsidP="00F82743">
            <w:pPr>
              <w:jc w:val="center"/>
              <w:rPr>
                <w:sz w:val="20"/>
                <w:szCs w:val="20"/>
              </w:rPr>
            </w:pPr>
            <w:r w:rsidRPr="00633348">
              <w:rPr>
                <w:sz w:val="20"/>
                <w:szCs w:val="20"/>
              </w:rPr>
              <w:t>415,8</w:t>
            </w:r>
          </w:p>
        </w:tc>
        <w:tc>
          <w:tcPr>
            <w:tcW w:w="399" w:type="pct"/>
            <w:shd w:val="clear" w:color="auto" w:fill="auto"/>
            <w:vAlign w:val="center"/>
          </w:tcPr>
          <w:p w14:paraId="5515B548" w14:textId="2ACD8B6F" w:rsidR="00F82743" w:rsidRPr="00633348" w:rsidRDefault="00F82743" w:rsidP="00F82743">
            <w:pPr>
              <w:jc w:val="center"/>
              <w:rPr>
                <w:sz w:val="20"/>
                <w:szCs w:val="20"/>
              </w:rPr>
            </w:pPr>
            <w:r w:rsidRPr="00633348">
              <w:rPr>
                <w:sz w:val="20"/>
                <w:szCs w:val="20"/>
              </w:rPr>
              <w:t>413,7</w:t>
            </w:r>
          </w:p>
        </w:tc>
        <w:tc>
          <w:tcPr>
            <w:tcW w:w="399" w:type="pct"/>
            <w:vAlign w:val="center"/>
          </w:tcPr>
          <w:p w14:paraId="3CD868D1" w14:textId="2A6AFC97" w:rsidR="00F82743" w:rsidRPr="00633348" w:rsidRDefault="00F82743" w:rsidP="00F82743">
            <w:pPr>
              <w:jc w:val="center"/>
              <w:rPr>
                <w:sz w:val="20"/>
                <w:szCs w:val="20"/>
              </w:rPr>
            </w:pPr>
            <w:r w:rsidRPr="00633348">
              <w:rPr>
                <w:sz w:val="20"/>
                <w:szCs w:val="20"/>
              </w:rPr>
              <w:t>411,7</w:t>
            </w:r>
          </w:p>
        </w:tc>
      </w:tr>
      <w:tr w:rsidR="00F82743" w:rsidRPr="00633348" w14:paraId="37FB8B34" w14:textId="77777777" w:rsidTr="00BB136B">
        <w:trPr>
          <w:cantSplit/>
        </w:trPr>
        <w:tc>
          <w:tcPr>
            <w:tcW w:w="269" w:type="pct"/>
            <w:vMerge/>
            <w:tcBorders>
              <w:left w:val="single" w:sz="4" w:space="0" w:color="auto"/>
              <w:bottom w:val="single" w:sz="4" w:space="0" w:color="auto"/>
              <w:right w:val="nil"/>
            </w:tcBorders>
            <w:shd w:val="clear" w:color="auto" w:fill="auto"/>
            <w:vAlign w:val="center"/>
          </w:tcPr>
          <w:p w14:paraId="23E16A9E" w14:textId="14467B63" w:rsidR="00F82743" w:rsidRPr="00633348" w:rsidRDefault="00F82743" w:rsidP="00F82743">
            <w:pPr>
              <w:jc w:val="center"/>
              <w:rPr>
                <w:sz w:val="20"/>
                <w:szCs w:val="20"/>
              </w:rPr>
            </w:pPr>
          </w:p>
        </w:tc>
        <w:tc>
          <w:tcPr>
            <w:tcW w:w="1070" w:type="pct"/>
            <w:vMerge/>
            <w:shd w:val="clear" w:color="auto" w:fill="auto"/>
            <w:vAlign w:val="center"/>
          </w:tcPr>
          <w:p w14:paraId="19C3F921" w14:textId="1AE66892" w:rsidR="00F82743" w:rsidRPr="00633348" w:rsidRDefault="00F82743" w:rsidP="00F82743">
            <w:pPr>
              <w:jc w:val="center"/>
              <w:rPr>
                <w:sz w:val="20"/>
                <w:szCs w:val="20"/>
              </w:rPr>
            </w:pPr>
          </w:p>
        </w:tc>
        <w:tc>
          <w:tcPr>
            <w:tcW w:w="465" w:type="pct"/>
            <w:shd w:val="clear" w:color="auto" w:fill="auto"/>
            <w:vAlign w:val="center"/>
          </w:tcPr>
          <w:p w14:paraId="0E3936A4" w14:textId="104B8939" w:rsidR="00F82743" w:rsidRPr="00633348" w:rsidRDefault="00F82743" w:rsidP="00F82743">
            <w:pPr>
              <w:jc w:val="center"/>
              <w:rPr>
                <w:sz w:val="20"/>
                <w:szCs w:val="20"/>
              </w:rPr>
            </w:pPr>
            <w:r w:rsidRPr="00633348">
              <w:rPr>
                <w:sz w:val="20"/>
                <w:szCs w:val="20"/>
              </w:rPr>
              <w:t>%</w:t>
            </w:r>
          </w:p>
        </w:tc>
        <w:tc>
          <w:tcPr>
            <w:tcW w:w="400" w:type="pct"/>
            <w:shd w:val="clear" w:color="auto" w:fill="auto"/>
            <w:vAlign w:val="center"/>
          </w:tcPr>
          <w:p w14:paraId="43F1E847" w14:textId="30E11CE4" w:rsidR="00F82743" w:rsidRPr="00633348" w:rsidRDefault="00F82743" w:rsidP="00F82743">
            <w:pPr>
              <w:jc w:val="center"/>
              <w:rPr>
                <w:sz w:val="20"/>
                <w:szCs w:val="20"/>
              </w:rPr>
            </w:pPr>
            <w:r w:rsidRPr="00633348">
              <w:rPr>
                <w:sz w:val="20"/>
                <w:szCs w:val="20"/>
              </w:rPr>
              <w:t>26,7</w:t>
            </w:r>
          </w:p>
        </w:tc>
        <w:tc>
          <w:tcPr>
            <w:tcW w:w="400" w:type="pct"/>
            <w:shd w:val="clear" w:color="auto" w:fill="auto"/>
            <w:vAlign w:val="center"/>
          </w:tcPr>
          <w:p w14:paraId="3268B633" w14:textId="471E1817" w:rsidR="00F82743" w:rsidRPr="00633348" w:rsidRDefault="00F82743" w:rsidP="00F82743">
            <w:pPr>
              <w:jc w:val="center"/>
              <w:rPr>
                <w:sz w:val="20"/>
                <w:szCs w:val="20"/>
              </w:rPr>
            </w:pPr>
            <w:r w:rsidRPr="00633348">
              <w:rPr>
                <w:sz w:val="20"/>
                <w:szCs w:val="20"/>
              </w:rPr>
              <w:t>26,6</w:t>
            </w:r>
          </w:p>
        </w:tc>
        <w:tc>
          <w:tcPr>
            <w:tcW w:w="400" w:type="pct"/>
            <w:shd w:val="clear" w:color="auto" w:fill="auto"/>
            <w:vAlign w:val="center"/>
          </w:tcPr>
          <w:p w14:paraId="76228429" w14:textId="688F0C36" w:rsidR="00F82743" w:rsidRPr="00633348" w:rsidRDefault="00F82743" w:rsidP="00F82743">
            <w:pPr>
              <w:jc w:val="center"/>
              <w:rPr>
                <w:sz w:val="20"/>
                <w:szCs w:val="20"/>
              </w:rPr>
            </w:pPr>
            <w:r w:rsidRPr="00633348">
              <w:rPr>
                <w:sz w:val="20"/>
                <w:szCs w:val="20"/>
              </w:rPr>
              <w:t>26,5</w:t>
            </w:r>
          </w:p>
        </w:tc>
        <w:tc>
          <w:tcPr>
            <w:tcW w:w="399" w:type="pct"/>
            <w:shd w:val="clear" w:color="auto" w:fill="auto"/>
            <w:vAlign w:val="center"/>
          </w:tcPr>
          <w:p w14:paraId="25351D98" w14:textId="52D455FF" w:rsidR="00F82743" w:rsidRPr="00633348" w:rsidRDefault="00F82743" w:rsidP="00F82743">
            <w:pPr>
              <w:jc w:val="center"/>
              <w:rPr>
                <w:sz w:val="20"/>
                <w:szCs w:val="20"/>
              </w:rPr>
            </w:pPr>
            <w:r w:rsidRPr="00633348">
              <w:rPr>
                <w:sz w:val="20"/>
                <w:szCs w:val="20"/>
              </w:rPr>
              <w:t>26,4</w:t>
            </w:r>
          </w:p>
        </w:tc>
        <w:tc>
          <w:tcPr>
            <w:tcW w:w="399" w:type="pct"/>
            <w:shd w:val="clear" w:color="auto" w:fill="auto"/>
            <w:vAlign w:val="center"/>
          </w:tcPr>
          <w:p w14:paraId="01BD1E13" w14:textId="36F4046F" w:rsidR="00F82743" w:rsidRPr="00633348" w:rsidRDefault="00F82743" w:rsidP="00F82743">
            <w:pPr>
              <w:jc w:val="center"/>
              <w:rPr>
                <w:sz w:val="20"/>
                <w:szCs w:val="20"/>
              </w:rPr>
            </w:pPr>
            <w:r w:rsidRPr="00633348">
              <w:rPr>
                <w:sz w:val="20"/>
                <w:szCs w:val="20"/>
              </w:rPr>
              <w:t>26,3</w:t>
            </w:r>
          </w:p>
        </w:tc>
        <w:tc>
          <w:tcPr>
            <w:tcW w:w="399" w:type="pct"/>
            <w:shd w:val="clear" w:color="auto" w:fill="auto"/>
            <w:vAlign w:val="center"/>
          </w:tcPr>
          <w:p w14:paraId="4F3767D0" w14:textId="4A5AE646" w:rsidR="00F82743" w:rsidRPr="00633348" w:rsidRDefault="00F82743" w:rsidP="00F82743">
            <w:pPr>
              <w:jc w:val="center"/>
              <w:rPr>
                <w:sz w:val="20"/>
                <w:szCs w:val="20"/>
              </w:rPr>
            </w:pPr>
            <w:r w:rsidRPr="00633348">
              <w:rPr>
                <w:sz w:val="20"/>
                <w:szCs w:val="20"/>
              </w:rPr>
              <w:t>26,2</w:t>
            </w:r>
          </w:p>
        </w:tc>
        <w:tc>
          <w:tcPr>
            <w:tcW w:w="399" w:type="pct"/>
            <w:shd w:val="clear" w:color="auto" w:fill="auto"/>
            <w:vAlign w:val="center"/>
          </w:tcPr>
          <w:p w14:paraId="1B967726" w14:textId="1C40DE01" w:rsidR="00F82743" w:rsidRPr="00633348" w:rsidRDefault="00F82743" w:rsidP="00F82743">
            <w:pPr>
              <w:jc w:val="center"/>
              <w:rPr>
                <w:sz w:val="20"/>
                <w:szCs w:val="20"/>
              </w:rPr>
            </w:pPr>
            <w:r w:rsidRPr="00633348">
              <w:rPr>
                <w:sz w:val="20"/>
                <w:szCs w:val="20"/>
              </w:rPr>
              <w:t>26,1</w:t>
            </w:r>
          </w:p>
        </w:tc>
        <w:tc>
          <w:tcPr>
            <w:tcW w:w="399" w:type="pct"/>
            <w:vAlign w:val="center"/>
          </w:tcPr>
          <w:p w14:paraId="7665BC73" w14:textId="7F918648" w:rsidR="00F82743" w:rsidRPr="00633348" w:rsidRDefault="00F82743" w:rsidP="00F82743">
            <w:pPr>
              <w:jc w:val="center"/>
              <w:rPr>
                <w:sz w:val="20"/>
                <w:szCs w:val="20"/>
              </w:rPr>
            </w:pPr>
            <w:r w:rsidRPr="00633348">
              <w:rPr>
                <w:sz w:val="20"/>
                <w:szCs w:val="20"/>
              </w:rPr>
              <w:t>26,0</w:t>
            </w:r>
          </w:p>
        </w:tc>
      </w:tr>
      <w:tr w:rsidR="00F82743" w:rsidRPr="00633348" w14:paraId="71D9C005"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24CFC40" w14:textId="1B086B54" w:rsidR="00F82743" w:rsidRPr="00633348" w:rsidRDefault="00F82743" w:rsidP="00F82743">
            <w:pPr>
              <w:jc w:val="center"/>
              <w:rPr>
                <w:sz w:val="20"/>
                <w:szCs w:val="20"/>
              </w:rPr>
            </w:pPr>
            <w:r w:rsidRPr="00633348">
              <w:rPr>
                <w:sz w:val="20"/>
                <w:szCs w:val="20"/>
              </w:rPr>
              <w:t>18.8</w:t>
            </w:r>
          </w:p>
        </w:tc>
        <w:tc>
          <w:tcPr>
            <w:tcW w:w="1070" w:type="pct"/>
            <w:shd w:val="clear" w:color="auto" w:fill="auto"/>
            <w:vAlign w:val="center"/>
          </w:tcPr>
          <w:p w14:paraId="3E761CC9" w14:textId="1CCD18A5" w:rsidR="00F82743" w:rsidRPr="00633348" w:rsidRDefault="00F82743" w:rsidP="00F82743">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543B1652" w14:textId="78FBE500"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79D436AE" w14:textId="14F01AC3" w:rsidR="00F82743" w:rsidRPr="00633348" w:rsidRDefault="00F82743" w:rsidP="00F82743">
            <w:pPr>
              <w:jc w:val="center"/>
              <w:rPr>
                <w:sz w:val="20"/>
                <w:szCs w:val="20"/>
              </w:rPr>
            </w:pPr>
            <w:r w:rsidRPr="00633348">
              <w:rPr>
                <w:sz w:val="20"/>
                <w:szCs w:val="20"/>
              </w:rPr>
              <w:t>1172,3</w:t>
            </w:r>
          </w:p>
        </w:tc>
        <w:tc>
          <w:tcPr>
            <w:tcW w:w="400" w:type="pct"/>
            <w:shd w:val="clear" w:color="auto" w:fill="auto"/>
            <w:vAlign w:val="center"/>
          </w:tcPr>
          <w:p w14:paraId="5D42AAD1" w14:textId="5A3F5B64" w:rsidR="00F82743" w:rsidRPr="00633348" w:rsidRDefault="00F82743" w:rsidP="00F82743">
            <w:pPr>
              <w:jc w:val="center"/>
              <w:rPr>
                <w:sz w:val="20"/>
                <w:szCs w:val="20"/>
              </w:rPr>
            </w:pPr>
            <w:r w:rsidRPr="00633348">
              <w:rPr>
                <w:sz w:val="20"/>
                <w:szCs w:val="20"/>
              </w:rPr>
              <w:t>1172,3</w:t>
            </w:r>
          </w:p>
        </w:tc>
        <w:tc>
          <w:tcPr>
            <w:tcW w:w="400" w:type="pct"/>
            <w:shd w:val="clear" w:color="auto" w:fill="auto"/>
            <w:vAlign w:val="center"/>
          </w:tcPr>
          <w:p w14:paraId="61A00CA2" w14:textId="4BA20024" w:rsidR="00F82743" w:rsidRPr="00633348" w:rsidRDefault="00F82743" w:rsidP="00F82743">
            <w:pPr>
              <w:jc w:val="center"/>
              <w:rPr>
                <w:sz w:val="20"/>
                <w:szCs w:val="20"/>
              </w:rPr>
            </w:pPr>
            <w:r w:rsidRPr="00633348">
              <w:rPr>
                <w:sz w:val="20"/>
                <w:szCs w:val="20"/>
              </w:rPr>
              <w:t>1172,3</w:t>
            </w:r>
          </w:p>
        </w:tc>
        <w:tc>
          <w:tcPr>
            <w:tcW w:w="399" w:type="pct"/>
            <w:shd w:val="clear" w:color="auto" w:fill="auto"/>
            <w:vAlign w:val="center"/>
          </w:tcPr>
          <w:p w14:paraId="54119498" w14:textId="20EC45BD" w:rsidR="00F82743" w:rsidRPr="00633348" w:rsidRDefault="00F82743" w:rsidP="00F82743">
            <w:pPr>
              <w:jc w:val="center"/>
              <w:rPr>
                <w:sz w:val="20"/>
                <w:szCs w:val="20"/>
              </w:rPr>
            </w:pPr>
            <w:r w:rsidRPr="00633348">
              <w:rPr>
                <w:sz w:val="20"/>
                <w:szCs w:val="20"/>
              </w:rPr>
              <w:t>1172,3</w:t>
            </w:r>
          </w:p>
        </w:tc>
        <w:tc>
          <w:tcPr>
            <w:tcW w:w="399" w:type="pct"/>
            <w:shd w:val="clear" w:color="auto" w:fill="auto"/>
            <w:vAlign w:val="center"/>
          </w:tcPr>
          <w:p w14:paraId="417E5AB8" w14:textId="233C2347" w:rsidR="00F82743" w:rsidRPr="00633348" w:rsidRDefault="00F82743" w:rsidP="00F82743">
            <w:pPr>
              <w:jc w:val="center"/>
              <w:rPr>
                <w:sz w:val="20"/>
                <w:szCs w:val="20"/>
              </w:rPr>
            </w:pPr>
            <w:r w:rsidRPr="00633348">
              <w:rPr>
                <w:sz w:val="20"/>
                <w:szCs w:val="20"/>
              </w:rPr>
              <w:t>1172,3</w:t>
            </w:r>
          </w:p>
        </w:tc>
        <w:tc>
          <w:tcPr>
            <w:tcW w:w="399" w:type="pct"/>
            <w:shd w:val="clear" w:color="auto" w:fill="auto"/>
            <w:vAlign w:val="center"/>
          </w:tcPr>
          <w:p w14:paraId="276B13F8" w14:textId="5522166F" w:rsidR="00F82743" w:rsidRPr="00633348" w:rsidRDefault="00F82743" w:rsidP="00F82743">
            <w:pPr>
              <w:jc w:val="center"/>
              <w:rPr>
                <w:sz w:val="20"/>
                <w:szCs w:val="20"/>
              </w:rPr>
            </w:pPr>
            <w:r w:rsidRPr="00633348">
              <w:rPr>
                <w:sz w:val="20"/>
                <w:szCs w:val="20"/>
              </w:rPr>
              <w:t>1172,3</w:t>
            </w:r>
          </w:p>
        </w:tc>
        <w:tc>
          <w:tcPr>
            <w:tcW w:w="399" w:type="pct"/>
            <w:shd w:val="clear" w:color="auto" w:fill="auto"/>
            <w:vAlign w:val="center"/>
          </w:tcPr>
          <w:p w14:paraId="51E9E3BD" w14:textId="17C390A5" w:rsidR="00F82743" w:rsidRPr="00633348" w:rsidRDefault="00F82743" w:rsidP="00F82743">
            <w:pPr>
              <w:jc w:val="center"/>
              <w:rPr>
                <w:sz w:val="20"/>
                <w:szCs w:val="20"/>
              </w:rPr>
            </w:pPr>
            <w:r w:rsidRPr="00633348">
              <w:rPr>
                <w:sz w:val="20"/>
                <w:szCs w:val="20"/>
              </w:rPr>
              <w:t>1172,3</w:t>
            </w:r>
          </w:p>
        </w:tc>
        <w:tc>
          <w:tcPr>
            <w:tcW w:w="399" w:type="pct"/>
            <w:vAlign w:val="center"/>
          </w:tcPr>
          <w:p w14:paraId="14D2B0EA" w14:textId="4490C822" w:rsidR="00F82743" w:rsidRPr="00633348" w:rsidRDefault="00F82743" w:rsidP="00F82743">
            <w:pPr>
              <w:jc w:val="center"/>
              <w:rPr>
                <w:sz w:val="20"/>
                <w:szCs w:val="20"/>
              </w:rPr>
            </w:pPr>
            <w:r w:rsidRPr="00633348">
              <w:rPr>
                <w:sz w:val="20"/>
                <w:szCs w:val="20"/>
              </w:rPr>
              <w:t>1172,3</w:t>
            </w:r>
          </w:p>
        </w:tc>
      </w:tr>
      <w:tr w:rsidR="00F82743" w:rsidRPr="00633348" w14:paraId="1C30A8FF"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10D0549" w14:textId="7CFB259A" w:rsidR="00F82743" w:rsidRPr="00633348" w:rsidRDefault="00F82743" w:rsidP="00F82743">
            <w:pPr>
              <w:jc w:val="center"/>
              <w:rPr>
                <w:sz w:val="20"/>
                <w:szCs w:val="20"/>
              </w:rPr>
            </w:pPr>
            <w:r w:rsidRPr="00633348">
              <w:rPr>
                <w:sz w:val="20"/>
                <w:szCs w:val="20"/>
              </w:rPr>
              <w:t>18.9</w:t>
            </w:r>
          </w:p>
        </w:tc>
        <w:tc>
          <w:tcPr>
            <w:tcW w:w="1070" w:type="pct"/>
            <w:shd w:val="clear" w:color="auto" w:fill="auto"/>
            <w:vAlign w:val="center"/>
          </w:tcPr>
          <w:p w14:paraId="2B909451" w14:textId="761BEB7C" w:rsidR="00F82743" w:rsidRPr="00633348" w:rsidRDefault="00F82743" w:rsidP="00F82743">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6496B640" w14:textId="50F025D4" w:rsidR="00F82743" w:rsidRPr="00633348" w:rsidRDefault="00F82743" w:rsidP="00F82743">
            <w:pPr>
              <w:jc w:val="center"/>
              <w:rPr>
                <w:sz w:val="20"/>
                <w:szCs w:val="20"/>
              </w:rPr>
            </w:pPr>
            <w:r w:rsidRPr="00633348">
              <w:rPr>
                <w:sz w:val="20"/>
                <w:szCs w:val="20"/>
              </w:rPr>
              <w:t>кг.у.т/Гкал</w:t>
            </w:r>
          </w:p>
        </w:tc>
        <w:tc>
          <w:tcPr>
            <w:tcW w:w="400" w:type="pct"/>
            <w:shd w:val="clear" w:color="auto" w:fill="auto"/>
            <w:vAlign w:val="center"/>
          </w:tcPr>
          <w:p w14:paraId="04DA9264" w14:textId="69D7F345" w:rsidR="00F82743" w:rsidRPr="00633348" w:rsidRDefault="00F82743" w:rsidP="00F82743">
            <w:pPr>
              <w:jc w:val="center"/>
              <w:rPr>
                <w:sz w:val="20"/>
                <w:szCs w:val="20"/>
              </w:rPr>
            </w:pPr>
            <w:r w:rsidRPr="00633348">
              <w:rPr>
                <w:sz w:val="20"/>
                <w:szCs w:val="20"/>
              </w:rPr>
              <w:t>148,0</w:t>
            </w:r>
          </w:p>
        </w:tc>
        <w:tc>
          <w:tcPr>
            <w:tcW w:w="400" w:type="pct"/>
            <w:shd w:val="clear" w:color="auto" w:fill="auto"/>
            <w:vAlign w:val="center"/>
          </w:tcPr>
          <w:p w14:paraId="502EB156" w14:textId="1C9C97E7" w:rsidR="00F82743" w:rsidRPr="00633348" w:rsidRDefault="00F82743" w:rsidP="00F82743">
            <w:pPr>
              <w:jc w:val="center"/>
              <w:rPr>
                <w:sz w:val="20"/>
                <w:szCs w:val="20"/>
              </w:rPr>
            </w:pPr>
            <w:r w:rsidRPr="00633348">
              <w:rPr>
                <w:sz w:val="20"/>
                <w:szCs w:val="20"/>
              </w:rPr>
              <w:t>166,5</w:t>
            </w:r>
          </w:p>
        </w:tc>
        <w:tc>
          <w:tcPr>
            <w:tcW w:w="400" w:type="pct"/>
            <w:shd w:val="clear" w:color="auto" w:fill="auto"/>
            <w:vAlign w:val="center"/>
          </w:tcPr>
          <w:p w14:paraId="2A561420" w14:textId="3E7C39BB" w:rsidR="00F82743" w:rsidRPr="00633348" w:rsidRDefault="00F82743" w:rsidP="00F82743">
            <w:pPr>
              <w:jc w:val="center"/>
              <w:rPr>
                <w:sz w:val="20"/>
                <w:szCs w:val="20"/>
              </w:rPr>
            </w:pPr>
            <w:r w:rsidRPr="00633348">
              <w:rPr>
                <w:sz w:val="20"/>
                <w:szCs w:val="20"/>
              </w:rPr>
              <w:t>166,5</w:t>
            </w:r>
          </w:p>
        </w:tc>
        <w:tc>
          <w:tcPr>
            <w:tcW w:w="399" w:type="pct"/>
            <w:shd w:val="clear" w:color="auto" w:fill="auto"/>
            <w:vAlign w:val="center"/>
          </w:tcPr>
          <w:p w14:paraId="434EC7F9" w14:textId="3EBF9958" w:rsidR="00F82743" w:rsidRPr="00633348" w:rsidRDefault="00F82743" w:rsidP="00F82743">
            <w:pPr>
              <w:jc w:val="center"/>
              <w:rPr>
                <w:sz w:val="20"/>
                <w:szCs w:val="20"/>
              </w:rPr>
            </w:pPr>
            <w:r w:rsidRPr="00633348">
              <w:rPr>
                <w:sz w:val="20"/>
                <w:szCs w:val="20"/>
              </w:rPr>
              <w:t>166,5</w:t>
            </w:r>
          </w:p>
        </w:tc>
        <w:tc>
          <w:tcPr>
            <w:tcW w:w="399" w:type="pct"/>
            <w:shd w:val="clear" w:color="auto" w:fill="auto"/>
            <w:vAlign w:val="center"/>
          </w:tcPr>
          <w:p w14:paraId="405A65B6" w14:textId="576A99B6" w:rsidR="00F82743" w:rsidRPr="00633348" w:rsidRDefault="00F82743" w:rsidP="00F82743">
            <w:pPr>
              <w:jc w:val="center"/>
              <w:rPr>
                <w:sz w:val="20"/>
                <w:szCs w:val="20"/>
              </w:rPr>
            </w:pPr>
            <w:r w:rsidRPr="00633348">
              <w:rPr>
                <w:sz w:val="20"/>
                <w:szCs w:val="20"/>
              </w:rPr>
              <w:t>166,5</w:t>
            </w:r>
          </w:p>
        </w:tc>
        <w:tc>
          <w:tcPr>
            <w:tcW w:w="399" w:type="pct"/>
            <w:shd w:val="clear" w:color="auto" w:fill="auto"/>
            <w:vAlign w:val="center"/>
          </w:tcPr>
          <w:p w14:paraId="66FCD12E" w14:textId="2F97C5AB" w:rsidR="00F82743" w:rsidRPr="00633348" w:rsidRDefault="00F82743" w:rsidP="00F82743">
            <w:pPr>
              <w:jc w:val="center"/>
              <w:rPr>
                <w:sz w:val="20"/>
                <w:szCs w:val="20"/>
              </w:rPr>
            </w:pPr>
            <w:r w:rsidRPr="00633348">
              <w:rPr>
                <w:sz w:val="20"/>
                <w:szCs w:val="20"/>
              </w:rPr>
              <w:t>166,5</w:t>
            </w:r>
          </w:p>
        </w:tc>
        <w:tc>
          <w:tcPr>
            <w:tcW w:w="399" w:type="pct"/>
            <w:shd w:val="clear" w:color="auto" w:fill="auto"/>
            <w:vAlign w:val="center"/>
          </w:tcPr>
          <w:p w14:paraId="0BF1B84B" w14:textId="6C86EFD5" w:rsidR="00F82743" w:rsidRPr="00633348" w:rsidRDefault="00F82743" w:rsidP="00F82743">
            <w:pPr>
              <w:jc w:val="center"/>
              <w:rPr>
                <w:sz w:val="20"/>
                <w:szCs w:val="20"/>
              </w:rPr>
            </w:pPr>
            <w:r w:rsidRPr="00633348">
              <w:rPr>
                <w:sz w:val="20"/>
                <w:szCs w:val="20"/>
              </w:rPr>
              <w:t>166,5</w:t>
            </w:r>
          </w:p>
        </w:tc>
        <w:tc>
          <w:tcPr>
            <w:tcW w:w="399" w:type="pct"/>
            <w:vAlign w:val="center"/>
          </w:tcPr>
          <w:p w14:paraId="5337BBE9" w14:textId="0FABBFDC" w:rsidR="00F82743" w:rsidRPr="00633348" w:rsidRDefault="00F82743" w:rsidP="00F82743">
            <w:pPr>
              <w:jc w:val="center"/>
              <w:rPr>
                <w:sz w:val="20"/>
                <w:szCs w:val="20"/>
              </w:rPr>
            </w:pPr>
            <w:r w:rsidRPr="00633348">
              <w:rPr>
                <w:sz w:val="20"/>
                <w:szCs w:val="20"/>
              </w:rPr>
              <w:t>166,5</w:t>
            </w:r>
          </w:p>
        </w:tc>
      </w:tr>
      <w:tr w:rsidR="00F82743" w:rsidRPr="00633348" w14:paraId="5415C9E5"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7518588" w14:textId="778481AF" w:rsidR="00F82743" w:rsidRPr="00633348" w:rsidRDefault="00F82743" w:rsidP="00F82743">
            <w:pPr>
              <w:jc w:val="center"/>
              <w:rPr>
                <w:sz w:val="20"/>
                <w:szCs w:val="20"/>
              </w:rPr>
            </w:pPr>
            <w:r w:rsidRPr="00633348">
              <w:rPr>
                <w:sz w:val="20"/>
                <w:szCs w:val="20"/>
              </w:rPr>
              <w:t>18.10</w:t>
            </w:r>
          </w:p>
        </w:tc>
        <w:tc>
          <w:tcPr>
            <w:tcW w:w="1070" w:type="pct"/>
            <w:shd w:val="clear" w:color="auto" w:fill="auto"/>
            <w:vAlign w:val="center"/>
          </w:tcPr>
          <w:p w14:paraId="5D7C7684" w14:textId="654CBD96" w:rsidR="00F82743" w:rsidRPr="00633348" w:rsidRDefault="00F82743" w:rsidP="00F82743">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0ADB8411" w14:textId="6AC00592" w:rsidR="00F82743" w:rsidRPr="00633348" w:rsidRDefault="00F82743" w:rsidP="00F82743">
            <w:pPr>
              <w:jc w:val="center"/>
              <w:rPr>
                <w:sz w:val="20"/>
                <w:szCs w:val="20"/>
              </w:rPr>
            </w:pPr>
            <w:r w:rsidRPr="00633348">
              <w:rPr>
                <w:sz w:val="20"/>
                <w:szCs w:val="20"/>
              </w:rPr>
              <w:t>%</w:t>
            </w:r>
          </w:p>
        </w:tc>
        <w:tc>
          <w:tcPr>
            <w:tcW w:w="400" w:type="pct"/>
            <w:shd w:val="clear" w:color="auto" w:fill="auto"/>
            <w:vAlign w:val="center"/>
          </w:tcPr>
          <w:p w14:paraId="2266390C" w14:textId="5F7A6FD4" w:rsidR="00F82743" w:rsidRPr="00633348" w:rsidRDefault="00F82743" w:rsidP="00F82743">
            <w:pPr>
              <w:jc w:val="center"/>
              <w:rPr>
                <w:sz w:val="20"/>
                <w:szCs w:val="20"/>
              </w:rPr>
            </w:pPr>
            <w:r w:rsidRPr="00633348">
              <w:rPr>
                <w:sz w:val="20"/>
                <w:szCs w:val="20"/>
              </w:rPr>
              <w:t>96,6</w:t>
            </w:r>
          </w:p>
        </w:tc>
        <w:tc>
          <w:tcPr>
            <w:tcW w:w="400" w:type="pct"/>
            <w:shd w:val="clear" w:color="auto" w:fill="auto"/>
            <w:vAlign w:val="center"/>
          </w:tcPr>
          <w:p w14:paraId="46A75607" w14:textId="772106C2" w:rsidR="00F82743" w:rsidRPr="00633348" w:rsidRDefault="00F82743" w:rsidP="00F82743">
            <w:pPr>
              <w:jc w:val="center"/>
              <w:rPr>
                <w:sz w:val="20"/>
                <w:szCs w:val="20"/>
              </w:rPr>
            </w:pPr>
            <w:r w:rsidRPr="00633348">
              <w:rPr>
                <w:sz w:val="20"/>
                <w:szCs w:val="20"/>
              </w:rPr>
              <w:t>85,8</w:t>
            </w:r>
          </w:p>
        </w:tc>
        <w:tc>
          <w:tcPr>
            <w:tcW w:w="400" w:type="pct"/>
            <w:shd w:val="clear" w:color="auto" w:fill="auto"/>
            <w:vAlign w:val="center"/>
          </w:tcPr>
          <w:p w14:paraId="1C9C2E20" w14:textId="490D2C26" w:rsidR="00F82743" w:rsidRPr="00633348" w:rsidRDefault="00F82743" w:rsidP="00F82743">
            <w:pPr>
              <w:jc w:val="center"/>
              <w:rPr>
                <w:sz w:val="20"/>
                <w:szCs w:val="20"/>
              </w:rPr>
            </w:pPr>
            <w:r w:rsidRPr="00633348">
              <w:rPr>
                <w:sz w:val="20"/>
                <w:szCs w:val="20"/>
              </w:rPr>
              <w:t>85,8</w:t>
            </w:r>
          </w:p>
        </w:tc>
        <w:tc>
          <w:tcPr>
            <w:tcW w:w="399" w:type="pct"/>
            <w:shd w:val="clear" w:color="auto" w:fill="auto"/>
            <w:vAlign w:val="center"/>
          </w:tcPr>
          <w:p w14:paraId="2EA24476" w14:textId="19638865" w:rsidR="00F82743" w:rsidRPr="00633348" w:rsidRDefault="00F82743" w:rsidP="00F82743">
            <w:pPr>
              <w:jc w:val="center"/>
              <w:rPr>
                <w:sz w:val="20"/>
                <w:szCs w:val="20"/>
              </w:rPr>
            </w:pPr>
            <w:r w:rsidRPr="00633348">
              <w:rPr>
                <w:sz w:val="20"/>
                <w:szCs w:val="20"/>
              </w:rPr>
              <w:t>85,8</w:t>
            </w:r>
          </w:p>
        </w:tc>
        <w:tc>
          <w:tcPr>
            <w:tcW w:w="399" w:type="pct"/>
            <w:shd w:val="clear" w:color="auto" w:fill="auto"/>
            <w:vAlign w:val="center"/>
          </w:tcPr>
          <w:p w14:paraId="22293D9C" w14:textId="1A745553" w:rsidR="00F82743" w:rsidRPr="00633348" w:rsidRDefault="00F82743" w:rsidP="00F82743">
            <w:pPr>
              <w:jc w:val="center"/>
              <w:rPr>
                <w:sz w:val="20"/>
                <w:szCs w:val="20"/>
              </w:rPr>
            </w:pPr>
            <w:r w:rsidRPr="00633348">
              <w:rPr>
                <w:sz w:val="20"/>
                <w:szCs w:val="20"/>
              </w:rPr>
              <w:t>85,8</w:t>
            </w:r>
          </w:p>
        </w:tc>
        <w:tc>
          <w:tcPr>
            <w:tcW w:w="399" w:type="pct"/>
            <w:shd w:val="clear" w:color="auto" w:fill="auto"/>
            <w:vAlign w:val="center"/>
          </w:tcPr>
          <w:p w14:paraId="232D3BE0" w14:textId="7BFA0154" w:rsidR="00F82743" w:rsidRPr="00633348" w:rsidRDefault="00F82743" w:rsidP="00F82743">
            <w:pPr>
              <w:jc w:val="center"/>
              <w:rPr>
                <w:sz w:val="20"/>
                <w:szCs w:val="20"/>
              </w:rPr>
            </w:pPr>
            <w:r w:rsidRPr="00633348">
              <w:rPr>
                <w:sz w:val="20"/>
                <w:szCs w:val="20"/>
              </w:rPr>
              <w:t>85,8</w:t>
            </w:r>
          </w:p>
        </w:tc>
        <w:tc>
          <w:tcPr>
            <w:tcW w:w="399" w:type="pct"/>
            <w:shd w:val="clear" w:color="auto" w:fill="auto"/>
            <w:vAlign w:val="center"/>
          </w:tcPr>
          <w:p w14:paraId="195ECEAE" w14:textId="4111EBDA" w:rsidR="00F82743" w:rsidRPr="00633348" w:rsidRDefault="00F82743" w:rsidP="00F82743">
            <w:pPr>
              <w:jc w:val="center"/>
              <w:rPr>
                <w:sz w:val="20"/>
                <w:szCs w:val="20"/>
              </w:rPr>
            </w:pPr>
            <w:r w:rsidRPr="00633348">
              <w:rPr>
                <w:sz w:val="20"/>
                <w:szCs w:val="20"/>
              </w:rPr>
              <w:t>85,8</w:t>
            </w:r>
          </w:p>
        </w:tc>
        <w:tc>
          <w:tcPr>
            <w:tcW w:w="399" w:type="pct"/>
            <w:vAlign w:val="center"/>
          </w:tcPr>
          <w:p w14:paraId="652B9591" w14:textId="6791D93E" w:rsidR="00F82743" w:rsidRPr="00633348" w:rsidRDefault="00F82743" w:rsidP="00F82743">
            <w:pPr>
              <w:jc w:val="center"/>
              <w:rPr>
                <w:sz w:val="20"/>
                <w:szCs w:val="20"/>
              </w:rPr>
            </w:pPr>
            <w:r w:rsidRPr="00633348">
              <w:rPr>
                <w:sz w:val="20"/>
                <w:szCs w:val="20"/>
              </w:rPr>
              <w:t>85,8</w:t>
            </w:r>
          </w:p>
        </w:tc>
      </w:tr>
      <w:tr w:rsidR="00F82743" w:rsidRPr="00633348" w14:paraId="5A711293"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B7250EB" w14:textId="31701E7F" w:rsidR="00F82743" w:rsidRPr="00633348" w:rsidRDefault="00F82743" w:rsidP="00F82743">
            <w:pPr>
              <w:jc w:val="center"/>
              <w:rPr>
                <w:sz w:val="20"/>
                <w:szCs w:val="20"/>
              </w:rPr>
            </w:pPr>
            <w:r w:rsidRPr="00633348">
              <w:rPr>
                <w:sz w:val="20"/>
                <w:szCs w:val="20"/>
              </w:rPr>
              <w:t>19</w:t>
            </w:r>
          </w:p>
        </w:tc>
        <w:tc>
          <w:tcPr>
            <w:tcW w:w="1070" w:type="pct"/>
            <w:shd w:val="clear" w:color="auto" w:fill="auto"/>
            <w:vAlign w:val="center"/>
          </w:tcPr>
          <w:p w14:paraId="7B971D29" w14:textId="62679ED6" w:rsidR="00F82743" w:rsidRPr="00633348" w:rsidRDefault="00F82743" w:rsidP="00F82743">
            <w:pPr>
              <w:jc w:val="center"/>
              <w:rPr>
                <w:sz w:val="20"/>
                <w:szCs w:val="20"/>
              </w:rPr>
            </w:pPr>
            <w:r w:rsidRPr="00633348">
              <w:rPr>
                <w:b/>
                <w:bCs/>
                <w:sz w:val="20"/>
                <w:szCs w:val="20"/>
              </w:rPr>
              <w:t>Котельная №26 (д. Кожило)</w:t>
            </w:r>
            <w:r w:rsidRPr="00633348">
              <w:rPr>
                <w:rFonts w:ascii="Calibri" w:hAnsi="Calibri" w:cs="Calibri"/>
                <w:sz w:val="20"/>
                <w:szCs w:val="20"/>
              </w:rPr>
              <w:t> </w:t>
            </w:r>
          </w:p>
        </w:tc>
        <w:tc>
          <w:tcPr>
            <w:tcW w:w="465" w:type="pct"/>
            <w:shd w:val="clear" w:color="auto" w:fill="auto"/>
            <w:vAlign w:val="center"/>
          </w:tcPr>
          <w:p w14:paraId="6F46AD45" w14:textId="77777777" w:rsidR="00F82743" w:rsidRPr="00633348" w:rsidRDefault="00F82743" w:rsidP="00F82743">
            <w:pPr>
              <w:jc w:val="center"/>
              <w:rPr>
                <w:sz w:val="20"/>
                <w:szCs w:val="20"/>
              </w:rPr>
            </w:pPr>
          </w:p>
        </w:tc>
        <w:tc>
          <w:tcPr>
            <w:tcW w:w="400" w:type="pct"/>
            <w:shd w:val="clear" w:color="auto" w:fill="auto"/>
            <w:vAlign w:val="center"/>
          </w:tcPr>
          <w:p w14:paraId="0572282E" w14:textId="77777777" w:rsidR="00F82743" w:rsidRPr="00633348" w:rsidRDefault="00F82743" w:rsidP="00F82743">
            <w:pPr>
              <w:jc w:val="center"/>
              <w:rPr>
                <w:sz w:val="20"/>
                <w:szCs w:val="20"/>
              </w:rPr>
            </w:pPr>
          </w:p>
        </w:tc>
        <w:tc>
          <w:tcPr>
            <w:tcW w:w="400" w:type="pct"/>
            <w:shd w:val="clear" w:color="auto" w:fill="auto"/>
            <w:vAlign w:val="center"/>
          </w:tcPr>
          <w:p w14:paraId="077C26C9" w14:textId="77777777" w:rsidR="00F82743" w:rsidRPr="00633348" w:rsidRDefault="00F82743" w:rsidP="00F82743">
            <w:pPr>
              <w:jc w:val="center"/>
              <w:rPr>
                <w:sz w:val="20"/>
                <w:szCs w:val="20"/>
              </w:rPr>
            </w:pPr>
          </w:p>
        </w:tc>
        <w:tc>
          <w:tcPr>
            <w:tcW w:w="400" w:type="pct"/>
            <w:shd w:val="clear" w:color="auto" w:fill="auto"/>
            <w:vAlign w:val="center"/>
          </w:tcPr>
          <w:p w14:paraId="40E897BB" w14:textId="77777777" w:rsidR="00F82743" w:rsidRPr="00633348" w:rsidRDefault="00F82743" w:rsidP="00F82743">
            <w:pPr>
              <w:jc w:val="center"/>
              <w:rPr>
                <w:sz w:val="20"/>
                <w:szCs w:val="20"/>
              </w:rPr>
            </w:pPr>
          </w:p>
        </w:tc>
        <w:tc>
          <w:tcPr>
            <w:tcW w:w="399" w:type="pct"/>
            <w:shd w:val="clear" w:color="auto" w:fill="auto"/>
            <w:vAlign w:val="center"/>
          </w:tcPr>
          <w:p w14:paraId="3611A8F1" w14:textId="77777777" w:rsidR="00F82743" w:rsidRPr="00633348" w:rsidRDefault="00F82743" w:rsidP="00F82743">
            <w:pPr>
              <w:jc w:val="center"/>
              <w:rPr>
                <w:sz w:val="20"/>
                <w:szCs w:val="20"/>
              </w:rPr>
            </w:pPr>
          </w:p>
        </w:tc>
        <w:tc>
          <w:tcPr>
            <w:tcW w:w="399" w:type="pct"/>
            <w:shd w:val="clear" w:color="auto" w:fill="auto"/>
            <w:vAlign w:val="center"/>
          </w:tcPr>
          <w:p w14:paraId="5E8AEE61" w14:textId="77777777" w:rsidR="00F82743" w:rsidRPr="00633348" w:rsidRDefault="00F82743" w:rsidP="00F82743">
            <w:pPr>
              <w:jc w:val="center"/>
              <w:rPr>
                <w:sz w:val="20"/>
                <w:szCs w:val="20"/>
              </w:rPr>
            </w:pPr>
          </w:p>
        </w:tc>
        <w:tc>
          <w:tcPr>
            <w:tcW w:w="399" w:type="pct"/>
            <w:shd w:val="clear" w:color="auto" w:fill="auto"/>
            <w:vAlign w:val="center"/>
          </w:tcPr>
          <w:p w14:paraId="12E7EE5C" w14:textId="77777777" w:rsidR="00F82743" w:rsidRPr="00633348" w:rsidRDefault="00F82743" w:rsidP="00F82743">
            <w:pPr>
              <w:jc w:val="center"/>
              <w:rPr>
                <w:sz w:val="20"/>
                <w:szCs w:val="20"/>
              </w:rPr>
            </w:pPr>
          </w:p>
        </w:tc>
        <w:tc>
          <w:tcPr>
            <w:tcW w:w="399" w:type="pct"/>
            <w:shd w:val="clear" w:color="auto" w:fill="auto"/>
            <w:vAlign w:val="center"/>
          </w:tcPr>
          <w:p w14:paraId="66B00135" w14:textId="77777777" w:rsidR="00F82743" w:rsidRPr="00633348" w:rsidRDefault="00F82743" w:rsidP="00F82743">
            <w:pPr>
              <w:jc w:val="center"/>
              <w:rPr>
                <w:sz w:val="20"/>
                <w:szCs w:val="20"/>
              </w:rPr>
            </w:pPr>
          </w:p>
        </w:tc>
        <w:tc>
          <w:tcPr>
            <w:tcW w:w="399" w:type="pct"/>
            <w:vAlign w:val="center"/>
          </w:tcPr>
          <w:p w14:paraId="092B3A87" w14:textId="77777777" w:rsidR="00F82743" w:rsidRPr="00633348" w:rsidRDefault="00F82743" w:rsidP="00F82743">
            <w:pPr>
              <w:jc w:val="center"/>
              <w:rPr>
                <w:sz w:val="20"/>
                <w:szCs w:val="20"/>
              </w:rPr>
            </w:pPr>
          </w:p>
        </w:tc>
      </w:tr>
      <w:tr w:rsidR="00F82743" w:rsidRPr="00633348" w14:paraId="3C374ECF"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DA812EA" w14:textId="277AB49A" w:rsidR="00F82743" w:rsidRPr="00633348" w:rsidRDefault="00F82743" w:rsidP="00F82743">
            <w:pPr>
              <w:jc w:val="center"/>
              <w:rPr>
                <w:b/>
                <w:bCs/>
                <w:sz w:val="20"/>
                <w:szCs w:val="20"/>
              </w:rPr>
            </w:pPr>
            <w:r w:rsidRPr="00633348">
              <w:rPr>
                <w:sz w:val="20"/>
                <w:szCs w:val="20"/>
              </w:rPr>
              <w:t>19.1</w:t>
            </w:r>
          </w:p>
        </w:tc>
        <w:tc>
          <w:tcPr>
            <w:tcW w:w="1070" w:type="pct"/>
            <w:shd w:val="clear" w:color="auto" w:fill="auto"/>
            <w:vAlign w:val="center"/>
          </w:tcPr>
          <w:p w14:paraId="23EA6A82" w14:textId="56523400" w:rsidR="00F82743" w:rsidRPr="00633348" w:rsidRDefault="00F82743" w:rsidP="00F82743">
            <w:pPr>
              <w:jc w:val="center"/>
              <w:rPr>
                <w:rFonts w:ascii="Calibri" w:hAnsi="Calibri" w:cs="Calibri"/>
                <w:sz w:val="20"/>
                <w:szCs w:val="20"/>
              </w:rPr>
            </w:pPr>
            <w:r w:rsidRPr="00633348">
              <w:rPr>
                <w:sz w:val="20"/>
                <w:szCs w:val="20"/>
              </w:rPr>
              <w:t>Вид топлива</w:t>
            </w:r>
          </w:p>
        </w:tc>
        <w:tc>
          <w:tcPr>
            <w:tcW w:w="465" w:type="pct"/>
            <w:shd w:val="clear" w:color="auto" w:fill="auto"/>
            <w:vAlign w:val="center"/>
          </w:tcPr>
          <w:p w14:paraId="7304CC59" w14:textId="199DD70C" w:rsidR="00F82743" w:rsidRPr="00633348" w:rsidRDefault="00F82743" w:rsidP="00F82743">
            <w:pPr>
              <w:jc w:val="center"/>
              <w:rPr>
                <w:sz w:val="20"/>
                <w:szCs w:val="20"/>
              </w:rPr>
            </w:pPr>
            <w:r w:rsidRPr="00633348">
              <w:rPr>
                <w:sz w:val="20"/>
                <w:szCs w:val="20"/>
              </w:rPr>
              <w:t> </w:t>
            </w:r>
          </w:p>
        </w:tc>
        <w:tc>
          <w:tcPr>
            <w:tcW w:w="400" w:type="pct"/>
            <w:shd w:val="clear" w:color="auto" w:fill="auto"/>
            <w:vAlign w:val="center"/>
          </w:tcPr>
          <w:p w14:paraId="1A206B58" w14:textId="520B3117" w:rsidR="00F82743" w:rsidRPr="00633348" w:rsidRDefault="00F82743" w:rsidP="00F82743">
            <w:pPr>
              <w:jc w:val="center"/>
              <w:rPr>
                <w:sz w:val="20"/>
                <w:szCs w:val="20"/>
              </w:rPr>
            </w:pPr>
            <w:r w:rsidRPr="00633348">
              <w:rPr>
                <w:sz w:val="20"/>
                <w:szCs w:val="20"/>
              </w:rPr>
              <w:t>Природный газ</w:t>
            </w:r>
          </w:p>
        </w:tc>
        <w:tc>
          <w:tcPr>
            <w:tcW w:w="400" w:type="pct"/>
            <w:shd w:val="clear" w:color="auto" w:fill="auto"/>
            <w:vAlign w:val="center"/>
          </w:tcPr>
          <w:p w14:paraId="68C2CFEE" w14:textId="12671AD9" w:rsidR="00F82743" w:rsidRPr="00633348" w:rsidRDefault="00F82743" w:rsidP="00F82743">
            <w:pPr>
              <w:jc w:val="center"/>
              <w:rPr>
                <w:sz w:val="20"/>
                <w:szCs w:val="20"/>
              </w:rPr>
            </w:pPr>
            <w:r w:rsidRPr="00633348">
              <w:rPr>
                <w:sz w:val="20"/>
                <w:szCs w:val="20"/>
              </w:rPr>
              <w:t>Природный газ</w:t>
            </w:r>
          </w:p>
        </w:tc>
        <w:tc>
          <w:tcPr>
            <w:tcW w:w="400" w:type="pct"/>
            <w:shd w:val="clear" w:color="auto" w:fill="auto"/>
            <w:vAlign w:val="center"/>
          </w:tcPr>
          <w:p w14:paraId="14AFC9CF" w14:textId="187DA1FE"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36DDD6B4" w14:textId="26BC58BA"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77827C52" w14:textId="22A4AE0A"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63E85A2F" w14:textId="22B580A3"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63D8BBC7" w14:textId="2814C03D" w:rsidR="00F82743" w:rsidRPr="00633348" w:rsidRDefault="00F82743" w:rsidP="00F82743">
            <w:pPr>
              <w:jc w:val="center"/>
              <w:rPr>
                <w:sz w:val="20"/>
                <w:szCs w:val="20"/>
              </w:rPr>
            </w:pPr>
            <w:r w:rsidRPr="00633348">
              <w:rPr>
                <w:sz w:val="20"/>
                <w:szCs w:val="20"/>
              </w:rPr>
              <w:t>Природный газ</w:t>
            </w:r>
          </w:p>
        </w:tc>
        <w:tc>
          <w:tcPr>
            <w:tcW w:w="399" w:type="pct"/>
            <w:vAlign w:val="center"/>
          </w:tcPr>
          <w:p w14:paraId="0CA8A10E" w14:textId="3F1FA187" w:rsidR="00F82743" w:rsidRPr="00633348" w:rsidRDefault="00F82743" w:rsidP="00F82743">
            <w:pPr>
              <w:jc w:val="center"/>
              <w:rPr>
                <w:sz w:val="20"/>
                <w:szCs w:val="20"/>
              </w:rPr>
            </w:pPr>
            <w:r w:rsidRPr="00633348">
              <w:rPr>
                <w:sz w:val="20"/>
                <w:szCs w:val="20"/>
              </w:rPr>
              <w:t>Природный газ</w:t>
            </w:r>
          </w:p>
        </w:tc>
      </w:tr>
      <w:tr w:rsidR="00F82743" w:rsidRPr="00633348" w14:paraId="1F6C026B"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DC3DFA1" w14:textId="2BB03F94" w:rsidR="00F82743" w:rsidRPr="00633348" w:rsidRDefault="00F82743" w:rsidP="00F82743">
            <w:pPr>
              <w:jc w:val="center"/>
              <w:rPr>
                <w:b/>
                <w:bCs/>
                <w:sz w:val="20"/>
                <w:szCs w:val="20"/>
              </w:rPr>
            </w:pPr>
            <w:r w:rsidRPr="00633348">
              <w:rPr>
                <w:sz w:val="20"/>
                <w:szCs w:val="20"/>
              </w:rPr>
              <w:t>19.2</w:t>
            </w:r>
          </w:p>
        </w:tc>
        <w:tc>
          <w:tcPr>
            <w:tcW w:w="1070" w:type="pct"/>
            <w:shd w:val="clear" w:color="auto" w:fill="auto"/>
            <w:vAlign w:val="center"/>
          </w:tcPr>
          <w:p w14:paraId="1E66F098" w14:textId="6675F922" w:rsidR="00F82743" w:rsidRPr="00633348" w:rsidRDefault="00F82743" w:rsidP="00F82743">
            <w:pPr>
              <w:jc w:val="center"/>
              <w:rPr>
                <w:sz w:val="20"/>
                <w:szCs w:val="20"/>
              </w:rPr>
            </w:pPr>
            <w:r w:rsidRPr="00633348">
              <w:rPr>
                <w:sz w:val="20"/>
                <w:szCs w:val="20"/>
              </w:rPr>
              <w:t>расход натурального топлива</w:t>
            </w:r>
          </w:p>
        </w:tc>
        <w:tc>
          <w:tcPr>
            <w:tcW w:w="465" w:type="pct"/>
            <w:shd w:val="clear" w:color="auto" w:fill="auto"/>
            <w:vAlign w:val="center"/>
          </w:tcPr>
          <w:p w14:paraId="6E28A72C" w14:textId="7047AE73" w:rsidR="00F82743" w:rsidRPr="00633348" w:rsidRDefault="00F82743" w:rsidP="00F82743">
            <w:pPr>
              <w:jc w:val="center"/>
              <w:rPr>
                <w:sz w:val="20"/>
                <w:szCs w:val="20"/>
              </w:rPr>
            </w:pPr>
            <w:r w:rsidRPr="00633348">
              <w:rPr>
                <w:sz w:val="20"/>
                <w:szCs w:val="20"/>
              </w:rPr>
              <w:t>Тыс. куб. м</w:t>
            </w:r>
          </w:p>
        </w:tc>
        <w:tc>
          <w:tcPr>
            <w:tcW w:w="400" w:type="pct"/>
            <w:shd w:val="clear" w:color="auto" w:fill="auto"/>
            <w:vAlign w:val="center"/>
          </w:tcPr>
          <w:p w14:paraId="28A2266A" w14:textId="6A8D9021" w:rsidR="00F82743" w:rsidRPr="00633348" w:rsidRDefault="00F82743" w:rsidP="00F82743">
            <w:pPr>
              <w:jc w:val="center"/>
              <w:rPr>
                <w:sz w:val="20"/>
                <w:szCs w:val="20"/>
              </w:rPr>
            </w:pPr>
            <w:r w:rsidRPr="00633348">
              <w:rPr>
                <w:sz w:val="20"/>
                <w:szCs w:val="20"/>
              </w:rPr>
              <w:t>547,0</w:t>
            </w:r>
          </w:p>
        </w:tc>
        <w:tc>
          <w:tcPr>
            <w:tcW w:w="400" w:type="pct"/>
            <w:shd w:val="clear" w:color="auto" w:fill="auto"/>
            <w:vAlign w:val="center"/>
          </w:tcPr>
          <w:p w14:paraId="6FA88BD8" w14:textId="53DF32C1" w:rsidR="00F82743" w:rsidRPr="00633348" w:rsidRDefault="00F82743" w:rsidP="00F82743">
            <w:pPr>
              <w:jc w:val="center"/>
              <w:rPr>
                <w:sz w:val="20"/>
                <w:szCs w:val="20"/>
              </w:rPr>
            </w:pPr>
            <w:r w:rsidRPr="00633348">
              <w:rPr>
                <w:sz w:val="20"/>
                <w:szCs w:val="20"/>
              </w:rPr>
              <w:t>542,9</w:t>
            </w:r>
          </w:p>
        </w:tc>
        <w:tc>
          <w:tcPr>
            <w:tcW w:w="400" w:type="pct"/>
            <w:shd w:val="clear" w:color="auto" w:fill="auto"/>
            <w:vAlign w:val="center"/>
          </w:tcPr>
          <w:p w14:paraId="3009C76B" w14:textId="34AAFE1D" w:rsidR="00F82743" w:rsidRPr="00633348" w:rsidRDefault="00F82743" w:rsidP="00F82743">
            <w:pPr>
              <w:jc w:val="center"/>
              <w:rPr>
                <w:sz w:val="20"/>
                <w:szCs w:val="20"/>
              </w:rPr>
            </w:pPr>
            <w:r w:rsidRPr="00633348">
              <w:rPr>
                <w:sz w:val="20"/>
                <w:szCs w:val="20"/>
              </w:rPr>
              <w:t>369,1</w:t>
            </w:r>
          </w:p>
        </w:tc>
        <w:tc>
          <w:tcPr>
            <w:tcW w:w="399" w:type="pct"/>
            <w:shd w:val="clear" w:color="auto" w:fill="auto"/>
            <w:vAlign w:val="center"/>
          </w:tcPr>
          <w:p w14:paraId="023427B8" w14:textId="1EE37CDF" w:rsidR="00F82743" w:rsidRPr="00633348" w:rsidRDefault="00F82743" w:rsidP="00F82743">
            <w:pPr>
              <w:jc w:val="center"/>
              <w:rPr>
                <w:sz w:val="20"/>
                <w:szCs w:val="20"/>
              </w:rPr>
            </w:pPr>
            <w:r w:rsidRPr="00633348">
              <w:rPr>
                <w:sz w:val="20"/>
                <w:szCs w:val="20"/>
              </w:rPr>
              <w:t>368,4</w:t>
            </w:r>
          </w:p>
        </w:tc>
        <w:tc>
          <w:tcPr>
            <w:tcW w:w="399" w:type="pct"/>
            <w:shd w:val="clear" w:color="auto" w:fill="auto"/>
            <w:vAlign w:val="center"/>
          </w:tcPr>
          <w:p w14:paraId="25E47B23" w14:textId="183A44CA" w:rsidR="00F82743" w:rsidRPr="00633348" w:rsidRDefault="00F82743" w:rsidP="00F82743">
            <w:pPr>
              <w:jc w:val="center"/>
              <w:rPr>
                <w:sz w:val="20"/>
                <w:szCs w:val="20"/>
              </w:rPr>
            </w:pPr>
            <w:r w:rsidRPr="00633348">
              <w:rPr>
                <w:sz w:val="20"/>
                <w:szCs w:val="20"/>
              </w:rPr>
              <w:t>367,7</w:t>
            </w:r>
          </w:p>
        </w:tc>
        <w:tc>
          <w:tcPr>
            <w:tcW w:w="399" w:type="pct"/>
            <w:shd w:val="clear" w:color="auto" w:fill="auto"/>
            <w:vAlign w:val="center"/>
          </w:tcPr>
          <w:p w14:paraId="4954B785" w14:textId="0E6DC1B1" w:rsidR="00F82743" w:rsidRPr="00633348" w:rsidRDefault="00F82743" w:rsidP="00F82743">
            <w:pPr>
              <w:jc w:val="center"/>
              <w:rPr>
                <w:sz w:val="20"/>
                <w:szCs w:val="20"/>
              </w:rPr>
            </w:pPr>
            <w:r w:rsidRPr="00633348">
              <w:rPr>
                <w:sz w:val="20"/>
                <w:szCs w:val="20"/>
              </w:rPr>
              <w:t>367,0</w:t>
            </w:r>
          </w:p>
        </w:tc>
        <w:tc>
          <w:tcPr>
            <w:tcW w:w="399" w:type="pct"/>
            <w:shd w:val="clear" w:color="auto" w:fill="auto"/>
            <w:vAlign w:val="center"/>
          </w:tcPr>
          <w:p w14:paraId="521156F0" w14:textId="23AC61A5" w:rsidR="00F82743" w:rsidRPr="00633348" w:rsidRDefault="00F82743" w:rsidP="00F82743">
            <w:pPr>
              <w:jc w:val="center"/>
              <w:rPr>
                <w:sz w:val="20"/>
                <w:szCs w:val="20"/>
              </w:rPr>
            </w:pPr>
            <w:r w:rsidRPr="00633348">
              <w:rPr>
                <w:sz w:val="20"/>
                <w:szCs w:val="20"/>
              </w:rPr>
              <w:t>366,3</w:t>
            </w:r>
          </w:p>
        </w:tc>
        <w:tc>
          <w:tcPr>
            <w:tcW w:w="399" w:type="pct"/>
            <w:vAlign w:val="center"/>
          </w:tcPr>
          <w:p w14:paraId="7E41050F" w14:textId="272AAF37" w:rsidR="00F82743" w:rsidRPr="00633348" w:rsidRDefault="00F82743" w:rsidP="00F82743">
            <w:pPr>
              <w:jc w:val="center"/>
              <w:rPr>
                <w:sz w:val="20"/>
                <w:szCs w:val="20"/>
              </w:rPr>
            </w:pPr>
            <w:r w:rsidRPr="00633348">
              <w:rPr>
                <w:sz w:val="20"/>
                <w:szCs w:val="20"/>
              </w:rPr>
              <w:t>365,6</w:t>
            </w:r>
          </w:p>
        </w:tc>
      </w:tr>
      <w:tr w:rsidR="00F82743" w:rsidRPr="00633348" w14:paraId="2A945B14"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50D9DAA" w14:textId="11CFC767" w:rsidR="00F82743" w:rsidRPr="00633348" w:rsidRDefault="00F82743" w:rsidP="00F82743">
            <w:pPr>
              <w:jc w:val="center"/>
              <w:rPr>
                <w:sz w:val="20"/>
                <w:szCs w:val="20"/>
              </w:rPr>
            </w:pPr>
            <w:r w:rsidRPr="00633348">
              <w:rPr>
                <w:sz w:val="20"/>
                <w:szCs w:val="20"/>
              </w:rPr>
              <w:t>19.3</w:t>
            </w:r>
          </w:p>
        </w:tc>
        <w:tc>
          <w:tcPr>
            <w:tcW w:w="1070" w:type="pct"/>
            <w:shd w:val="clear" w:color="auto" w:fill="auto"/>
            <w:vAlign w:val="center"/>
          </w:tcPr>
          <w:p w14:paraId="6666546D" w14:textId="75AFB9C0" w:rsidR="00F82743" w:rsidRPr="00633348" w:rsidRDefault="00F82743" w:rsidP="00F82743">
            <w:pPr>
              <w:jc w:val="center"/>
              <w:rPr>
                <w:sz w:val="20"/>
                <w:szCs w:val="20"/>
              </w:rPr>
            </w:pPr>
            <w:r w:rsidRPr="00633348">
              <w:rPr>
                <w:sz w:val="20"/>
                <w:szCs w:val="20"/>
              </w:rPr>
              <w:t>Расход условного топлива</w:t>
            </w:r>
          </w:p>
        </w:tc>
        <w:tc>
          <w:tcPr>
            <w:tcW w:w="465" w:type="pct"/>
            <w:shd w:val="clear" w:color="auto" w:fill="auto"/>
            <w:vAlign w:val="center"/>
          </w:tcPr>
          <w:p w14:paraId="7EC1D959" w14:textId="53913230" w:rsidR="00F82743" w:rsidRPr="00633348" w:rsidRDefault="00F82743" w:rsidP="00F82743">
            <w:pPr>
              <w:jc w:val="center"/>
              <w:rPr>
                <w:sz w:val="20"/>
                <w:szCs w:val="20"/>
              </w:rPr>
            </w:pPr>
            <w:r w:rsidRPr="00633348">
              <w:rPr>
                <w:sz w:val="20"/>
                <w:szCs w:val="20"/>
              </w:rPr>
              <w:t>т.у.т.</w:t>
            </w:r>
          </w:p>
        </w:tc>
        <w:tc>
          <w:tcPr>
            <w:tcW w:w="400" w:type="pct"/>
            <w:shd w:val="clear" w:color="auto" w:fill="auto"/>
            <w:vAlign w:val="center"/>
          </w:tcPr>
          <w:p w14:paraId="6DBC1FEB" w14:textId="45C03529" w:rsidR="00F82743" w:rsidRPr="00633348" w:rsidRDefault="00F82743" w:rsidP="00F82743">
            <w:pPr>
              <w:jc w:val="center"/>
              <w:rPr>
                <w:sz w:val="20"/>
                <w:szCs w:val="20"/>
              </w:rPr>
            </w:pPr>
            <w:r w:rsidRPr="00633348">
              <w:rPr>
                <w:sz w:val="20"/>
                <w:szCs w:val="20"/>
              </w:rPr>
              <w:t>631,2</w:t>
            </w:r>
          </w:p>
        </w:tc>
        <w:tc>
          <w:tcPr>
            <w:tcW w:w="400" w:type="pct"/>
            <w:shd w:val="clear" w:color="auto" w:fill="auto"/>
            <w:vAlign w:val="center"/>
          </w:tcPr>
          <w:p w14:paraId="65216C7C" w14:textId="79C43697" w:rsidR="00F82743" w:rsidRPr="00633348" w:rsidRDefault="00F82743" w:rsidP="00F82743">
            <w:pPr>
              <w:jc w:val="center"/>
              <w:rPr>
                <w:sz w:val="20"/>
                <w:szCs w:val="20"/>
              </w:rPr>
            </w:pPr>
            <w:r w:rsidRPr="00633348">
              <w:rPr>
                <w:sz w:val="20"/>
                <w:szCs w:val="20"/>
              </w:rPr>
              <w:t>626,5</w:t>
            </w:r>
          </w:p>
        </w:tc>
        <w:tc>
          <w:tcPr>
            <w:tcW w:w="400" w:type="pct"/>
            <w:shd w:val="clear" w:color="auto" w:fill="auto"/>
            <w:vAlign w:val="center"/>
          </w:tcPr>
          <w:p w14:paraId="4E4BC376" w14:textId="776F30BE" w:rsidR="00F82743" w:rsidRPr="00633348" w:rsidRDefault="00F82743" w:rsidP="00F82743">
            <w:pPr>
              <w:jc w:val="center"/>
              <w:rPr>
                <w:sz w:val="20"/>
                <w:szCs w:val="20"/>
              </w:rPr>
            </w:pPr>
            <w:r w:rsidRPr="00633348">
              <w:rPr>
                <w:sz w:val="20"/>
                <w:szCs w:val="20"/>
              </w:rPr>
              <w:t>426,0</w:t>
            </w:r>
          </w:p>
        </w:tc>
        <w:tc>
          <w:tcPr>
            <w:tcW w:w="399" w:type="pct"/>
            <w:shd w:val="clear" w:color="auto" w:fill="auto"/>
            <w:vAlign w:val="center"/>
          </w:tcPr>
          <w:p w14:paraId="4B966DB8" w14:textId="7FADECD2" w:rsidR="00F82743" w:rsidRPr="00633348" w:rsidRDefault="00F82743" w:rsidP="00F82743">
            <w:pPr>
              <w:jc w:val="center"/>
              <w:rPr>
                <w:sz w:val="20"/>
                <w:szCs w:val="20"/>
              </w:rPr>
            </w:pPr>
            <w:r w:rsidRPr="00633348">
              <w:rPr>
                <w:sz w:val="20"/>
                <w:szCs w:val="20"/>
              </w:rPr>
              <w:t>425,2</w:t>
            </w:r>
          </w:p>
        </w:tc>
        <w:tc>
          <w:tcPr>
            <w:tcW w:w="399" w:type="pct"/>
            <w:shd w:val="clear" w:color="auto" w:fill="auto"/>
            <w:vAlign w:val="center"/>
          </w:tcPr>
          <w:p w14:paraId="64FBFC3D" w14:textId="4E63219C" w:rsidR="00F82743" w:rsidRPr="00633348" w:rsidRDefault="00F82743" w:rsidP="00F82743">
            <w:pPr>
              <w:jc w:val="center"/>
              <w:rPr>
                <w:sz w:val="20"/>
                <w:szCs w:val="20"/>
              </w:rPr>
            </w:pPr>
            <w:r w:rsidRPr="00633348">
              <w:rPr>
                <w:sz w:val="20"/>
                <w:szCs w:val="20"/>
              </w:rPr>
              <w:t>424,4</w:t>
            </w:r>
          </w:p>
        </w:tc>
        <w:tc>
          <w:tcPr>
            <w:tcW w:w="399" w:type="pct"/>
            <w:shd w:val="clear" w:color="auto" w:fill="auto"/>
            <w:vAlign w:val="center"/>
          </w:tcPr>
          <w:p w14:paraId="3208AC8B" w14:textId="4C0D381C" w:rsidR="00F82743" w:rsidRPr="00633348" w:rsidRDefault="00F82743" w:rsidP="00F82743">
            <w:pPr>
              <w:jc w:val="center"/>
              <w:rPr>
                <w:sz w:val="20"/>
                <w:szCs w:val="20"/>
              </w:rPr>
            </w:pPr>
            <w:r w:rsidRPr="00633348">
              <w:rPr>
                <w:sz w:val="20"/>
                <w:szCs w:val="20"/>
              </w:rPr>
              <w:t>423,5</w:t>
            </w:r>
          </w:p>
        </w:tc>
        <w:tc>
          <w:tcPr>
            <w:tcW w:w="399" w:type="pct"/>
            <w:shd w:val="clear" w:color="auto" w:fill="auto"/>
            <w:vAlign w:val="center"/>
          </w:tcPr>
          <w:p w14:paraId="11D0180E" w14:textId="322E6D3A" w:rsidR="00F82743" w:rsidRPr="00633348" w:rsidRDefault="00F82743" w:rsidP="00F82743">
            <w:pPr>
              <w:jc w:val="center"/>
              <w:rPr>
                <w:sz w:val="20"/>
                <w:szCs w:val="20"/>
              </w:rPr>
            </w:pPr>
            <w:r w:rsidRPr="00633348">
              <w:rPr>
                <w:sz w:val="20"/>
                <w:szCs w:val="20"/>
              </w:rPr>
              <w:t>422,7</w:t>
            </w:r>
          </w:p>
        </w:tc>
        <w:tc>
          <w:tcPr>
            <w:tcW w:w="399" w:type="pct"/>
            <w:vAlign w:val="center"/>
          </w:tcPr>
          <w:p w14:paraId="77379677" w14:textId="3A2128DB" w:rsidR="00F82743" w:rsidRPr="00633348" w:rsidRDefault="00F82743" w:rsidP="00F82743">
            <w:pPr>
              <w:jc w:val="center"/>
              <w:rPr>
                <w:sz w:val="20"/>
                <w:szCs w:val="20"/>
              </w:rPr>
            </w:pPr>
            <w:r w:rsidRPr="00633348">
              <w:rPr>
                <w:sz w:val="20"/>
                <w:szCs w:val="20"/>
              </w:rPr>
              <w:t>422,0</w:t>
            </w:r>
          </w:p>
        </w:tc>
      </w:tr>
      <w:tr w:rsidR="00F82743" w:rsidRPr="00633348" w14:paraId="5F50E1C4"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4FFE5B3" w14:textId="006FCE9A" w:rsidR="00F82743" w:rsidRPr="00633348" w:rsidRDefault="00F82743" w:rsidP="00F82743">
            <w:pPr>
              <w:jc w:val="center"/>
              <w:rPr>
                <w:sz w:val="20"/>
                <w:szCs w:val="20"/>
              </w:rPr>
            </w:pPr>
            <w:r w:rsidRPr="00633348">
              <w:rPr>
                <w:sz w:val="20"/>
                <w:szCs w:val="20"/>
              </w:rPr>
              <w:t>19.4</w:t>
            </w:r>
          </w:p>
        </w:tc>
        <w:tc>
          <w:tcPr>
            <w:tcW w:w="1070" w:type="pct"/>
            <w:shd w:val="clear" w:color="auto" w:fill="auto"/>
            <w:vAlign w:val="center"/>
          </w:tcPr>
          <w:p w14:paraId="181BE9DC" w14:textId="40BE69B6" w:rsidR="00F82743" w:rsidRPr="00633348" w:rsidRDefault="00F82743" w:rsidP="00F82743">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01E74AB5" w14:textId="2C504918"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2129B48F" w14:textId="3AFE66BD" w:rsidR="00F82743" w:rsidRPr="00633348" w:rsidRDefault="00F82743" w:rsidP="00F82743">
            <w:pPr>
              <w:jc w:val="center"/>
              <w:rPr>
                <w:sz w:val="20"/>
                <w:szCs w:val="20"/>
              </w:rPr>
            </w:pPr>
            <w:r w:rsidRPr="00633348">
              <w:rPr>
                <w:sz w:val="20"/>
                <w:szCs w:val="20"/>
              </w:rPr>
              <w:t>3818,0</w:t>
            </w:r>
          </w:p>
        </w:tc>
        <w:tc>
          <w:tcPr>
            <w:tcW w:w="400" w:type="pct"/>
            <w:shd w:val="clear" w:color="auto" w:fill="auto"/>
            <w:vAlign w:val="center"/>
          </w:tcPr>
          <w:p w14:paraId="58008B45" w14:textId="4CB82DFC" w:rsidR="00F82743" w:rsidRPr="00633348" w:rsidRDefault="00F82743" w:rsidP="00F82743">
            <w:pPr>
              <w:jc w:val="center"/>
              <w:rPr>
                <w:sz w:val="20"/>
                <w:szCs w:val="20"/>
              </w:rPr>
            </w:pPr>
            <w:r w:rsidRPr="00633348">
              <w:rPr>
                <w:sz w:val="20"/>
                <w:szCs w:val="20"/>
              </w:rPr>
              <w:t>3810,7</w:t>
            </w:r>
          </w:p>
        </w:tc>
        <w:tc>
          <w:tcPr>
            <w:tcW w:w="400" w:type="pct"/>
            <w:shd w:val="clear" w:color="auto" w:fill="auto"/>
            <w:vAlign w:val="center"/>
          </w:tcPr>
          <w:p w14:paraId="27EBC530" w14:textId="50C907C5" w:rsidR="00F82743" w:rsidRPr="00633348" w:rsidRDefault="00F82743" w:rsidP="00F82743">
            <w:pPr>
              <w:jc w:val="center"/>
              <w:rPr>
                <w:sz w:val="20"/>
                <w:szCs w:val="20"/>
              </w:rPr>
            </w:pPr>
            <w:r w:rsidRPr="00633348">
              <w:rPr>
                <w:sz w:val="20"/>
                <w:szCs w:val="20"/>
              </w:rPr>
              <w:t>2591,1</w:t>
            </w:r>
          </w:p>
        </w:tc>
        <w:tc>
          <w:tcPr>
            <w:tcW w:w="399" w:type="pct"/>
            <w:shd w:val="clear" w:color="auto" w:fill="auto"/>
            <w:vAlign w:val="center"/>
          </w:tcPr>
          <w:p w14:paraId="1AF8843A" w14:textId="4B3BE7A2" w:rsidR="00F82743" w:rsidRPr="00633348" w:rsidRDefault="00F82743" w:rsidP="00F82743">
            <w:pPr>
              <w:jc w:val="center"/>
              <w:rPr>
                <w:sz w:val="20"/>
                <w:szCs w:val="20"/>
              </w:rPr>
            </w:pPr>
            <w:r w:rsidRPr="00633348">
              <w:rPr>
                <w:sz w:val="20"/>
                <w:szCs w:val="20"/>
              </w:rPr>
              <w:t>2586,1</w:t>
            </w:r>
          </w:p>
        </w:tc>
        <w:tc>
          <w:tcPr>
            <w:tcW w:w="399" w:type="pct"/>
            <w:shd w:val="clear" w:color="auto" w:fill="auto"/>
            <w:vAlign w:val="center"/>
          </w:tcPr>
          <w:p w14:paraId="4AF56AFA" w14:textId="54320E3D" w:rsidR="00F82743" w:rsidRPr="00633348" w:rsidRDefault="00F82743" w:rsidP="00F82743">
            <w:pPr>
              <w:jc w:val="center"/>
              <w:rPr>
                <w:sz w:val="20"/>
                <w:szCs w:val="20"/>
              </w:rPr>
            </w:pPr>
            <w:r w:rsidRPr="00633348">
              <w:rPr>
                <w:sz w:val="20"/>
                <w:szCs w:val="20"/>
              </w:rPr>
              <w:t>2581,2</w:t>
            </w:r>
          </w:p>
        </w:tc>
        <w:tc>
          <w:tcPr>
            <w:tcW w:w="399" w:type="pct"/>
            <w:shd w:val="clear" w:color="auto" w:fill="auto"/>
            <w:vAlign w:val="center"/>
          </w:tcPr>
          <w:p w14:paraId="4415E4B8" w14:textId="1F591294" w:rsidR="00F82743" w:rsidRPr="00633348" w:rsidRDefault="00F82743" w:rsidP="00F82743">
            <w:pPr>
              <w:jc w:val="center"/>
              <w:rPr>
                <w:sz w:val="20"/>
                <w:szCs w:val="20"/>
              </w:rPr>
            </w:pPr>
            <w:r w:rsidRPr="00633348">
              <w:rPr>
                <w:sz w:val="20"/>
                <w:szCs w:val="20"/>
              </w:rPr>
              <w:t>2576,3</w:t>
            </w:r>
          </w:p>
        </w:tc>
        <w:tc>
          <w:tcPr>
            <w:tcW w:w="399" w:type="pct"/>
            <w:shd w:val="clear" w:color="auto" w:fill="auto"/>
            <w:vAlign w:val="center"/>
          </w:tcPr>
          <w:p w14:paraId="16F42FE7" w14:textId="372A7821" w:rsidR="00F82743" w:rsidRPr="00633348" w:rsidRDefault="00F82743" w:rsidP="00F82743">
            <w:pPr>
              <w:jc w:val="center"/>
              <w:rPr>
                <w:sz w:val="20"/>
                <w:szCs w:val="20"/>
              </w:rPr>
            </w:pPr>
            <w:r w:rsidRPr="00633348">
              <w:rPr>
                <w:sz w:val="20"/>
                <w:szCs w:val="20"/>
              </w:rPr>
              <w:t>2571,5</w:t>
            </w:r>
          </w:p>
        </w:tc>
        <w:tc>
          <w:tcPr>
            <w:tcW w:w="399" w:type="pct"/>
            <w:vAlign w:val="center"/>
          </w:tcPr>
          <w:p w14:paraId="30DE6837" w14:textId="734F64F3" w:rsidR="00F82743" w:rsidRPr="00633348" w:rsidRDefault="00F82743" w:rsidP="00F82743">
            <w:pPr>
              <w:jc w:val="center"/>
              <w:rPr>
                <w:sz w:val="20"/>
                <w:szCs w:val="20"/>
              </w:rPr>
            </w:pPr>
            <w:r w:rsidRPr="00633348">
              <w:rPr>
                <w:sz w:val="20"/>
                <w:szCs w:val="20"/>
              </w:rPr>
              <w:t>2566,6</w:t>
            </w:r>
          </w:p>
        </w:tc>
      </w:tr>
      <w:tr w:rsidR="00F82743" w:rsidRPr="00633348" w14:paraId="7EC7038E"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F8B3BD1" w14:textId="5DC3F00A" w:rsidR="00F82743" w:rsidRPr="00633348" w:rsidRDefault="00F82743" w:rsidP="00F82743">
            <w:pPr>
              <w:jc w:val="center"/>
              <w:rPr>
                <w:sz w:val="20"/>
                <w:szCs w:val="20"/>
              </w:rPr>
            </w:pPr>
            <w:r w:rsidRPr="00633348">
              <w:rPr>
                <w:sz w:val="20"/>
                <w:szCs w:val="20"/>
              </w:rPr>
              <w:t>19.5</w:t>
            </w:r>
          </w:p>
        </w:tc>
        <w:tc>
          <w:tcPr>
            <w:tcW w:w="1070" w:type="pct"/>
            <w:shd w:val="clear" w:color="auto" w:fill="auto"/>
            <w:vAlign w:val="center"/>
          </w:tcPr>
          <w:p w14:paraId="4B82A148" w14:textId="550EA0CD" w:rsidR="00F82743" w:rsidRPr="00633348" w:rsidRDefault="00F82743" w:rsidP="00F82743">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6D7237C5" w14:textId="690E97E2"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51D280FE" w14:textId="02CD8D02" w:rsidR="00F82743" w:rsidRPr="00633348" w:rsidRDefault="00F82743" w:rsidP="00F82743">
            <w:pPr>
              <w:jc w:val="center"/>
              <w:rPr>
                <w:sz w:val="20"/>
                <w:szCs w:val="20"/>
              </w:rPr>
            </w:pPr>
            <w:r w:rsidRPr="00633348">
              <w:rPr>
                <w:sz w:val="20"/>
                <w:szCs w:val="20"/>
              </w:rPr>
              <w:t>67,6</w:t>
            </w:r>
          </w:p>
        </w:tc>
        <w:tc>
          <w:tcPr>
            <w:tcW w:w="400" w:type="pct"/>
            <w:shd w:val="clear" w:color="auto" w:fill="auto"/>
            <w:vAlign w:val="center"/>
          </w:tcPr>
          <w:p w14:paraId="13AB7701" w14:textId="22A72F64" w:rsidR="00F82743" w:rsidRPr="00633348" w:rsidRDefault="00F82743" w:rsidP="00F82743">
            <w:pPr>
              <w:jc w:val="center"/>
              <w:rPr>
                <w:sz w:val="20"/>
                <w:szCs w:val="20"/>
              </w:rPr>
            </w:pPr>
            <w:r w:rsidRPr="00633348">
              <w:rPr>
                <w:sz w:val="20"/>
                <w:szCs w:val="20"/>
              </w:rPr>
              <w:t>67,6</w:t>
            </w:r>
          </w:p>
        </w:tc>
        <w:tc>
          <w:tcPr>
            <w:tcW w:w="400" w:type="pct"/>
            <w:shd w:val="clear" w:color="auto" w:fill="auto"/>
            <w:vAlign w:val="center"/>
          </w:tcPr>
          <w:p w14:paraId="340115F7" w14:textId="02D1C283" w:rsidR="00F82743" w:rsidRPr="00633348" w:rsidRDefault="00F82743" w:rsidP="00F82743">
            <w:pPr>
              <w:jc w:val="center"/>
              <w:rPr>
                <w:sz w:val="20"/>
                <w:szCs w:val="20"/>
              </w:rPr>
            </w:pPr>
            <w:r w:rsidRPr="00633348">
              <w:rPr>
                <w:sz w:val="20"/>
                <w:szCs w:val="20"/>
              </w:rPr>
              <w:t>67,6</w:t>
            </w:r>
          </w:p>
        </w:tc>
        <w:tc>
          <w:tcPr>
            <w:tcW w:w="399" w:type="pct"/>
            <w:shd w:val="clear" w:color="auto" w:fill="auto"/>
            <w:vAlign w:val="center"/>
          </w:tcPr>
          <w:p w14:paraId="28B46BD7" w14:textId="441FC207" w:rsidR="00F82743" w:rsidRPr="00633348" w:rsidRDefault="00F82743" w:rsidP="00F82743">
            <w:pPr>
              <w:jc w:val="center"/>
              <w:rPr>
                <w:sz w:val="20"/>
                <w:szCs w:val="20"/>
              </w:rPr>
            </w:pPr>
            <w:r w:rsidRPr="00633348">
              <w:rPr>
                <w:sz w:val="20"/>
                <w:szCs w:val="20"/>
              </w:rPr>
              <w:t>67,6</w:t>
            </w:r>
          </w:p>
        </w:tc>
        <w:tc>
          <w:tcPr>
            <w:tcW w:w="399" w:type="pct"/>
            <w:shd w:val="clear" w:color="auto" w:fill="auto"/>
            <w:vAlign w:val="center"/>
          </w:tcPr>
          <w:p w14:paraId="2C99D90B" w14:textId="1163675B" w:rsidR="00F82743" w:rsidRPr="00633348" w:rsidRDefault="00F82743" w:rsidP="00F82743">
            <w:pPr>
              <w:jc w:val="center"/>
              <w:rPr>
                <w:sz w:val="20"/>
                <w:szCs w:val="20"/>
              </w:rPr>
            </w:pPr>
            <w:r w:rsidRPr="00633348">
              <w:rPr>
                <w:sz w:val="20"/>
                <w:szCs w:val="20"/>
              </w:rPr>
              <w:t>67,6</w:t>
            </w:r>
          </w:p>
        </w:tc>
        <w:tc>
          <w:tcPr>
            <w:tcW w:w="399" w:type="pct"/>
            <w:shd w:val="clear" w:color="auto" w:fill="auto"/>
            <w:vAlign w:val="center"/>
          </w:tcPr>
          <w:p w14:paraId="25284ED8" w14:textId="2D80CC40" w:rsidR="00F82743" w:rsidRPr="00633348" w:rsidRDefault="00F82743" w:rsidP="00F82743">
            <w:pPr>
              <w:jc w:val="center"/>
              <w:rPr>
                <w:sz w:val="20"/>
                <w:szCs w:val="20"/>
              </w:rPr>
            </w:pPr>
            <w:r w:rsidRPr="00633348">
              <w:rPr>
                <w:sz w:val="20"/>
                <w:szCs w:val="20"/>
              </w:rPr>
              <w:t>67,6</w:t>
            </w:r>
          </w:p>
        </w:tc>
        <w:tc>
          <w:tcPr>
            <w:tcW w:w="399" w:type="pct"/>
            <w:shd w:val="clear" w:color="auto" w:fill="auto"/>
            <w:vAlign w:val="center"/>
          </w:tcPr>
          <w:p w14:paraId="166571C3" w14:textId="412883F3" w:rsidR="00F82743" w:rsidRPr="00633348" w:rsidRDefault="00F82743" w:rsidP="00F82743">
            <w:pPr>
              <w:jc w:val="center"/>
              <w:rPr>
                <w:sz w:val="20"/>
                <w:szCs w:val="20"/>
              </w:rPr>
            </w:pPr>
            <w:r w:rsidRPr="00633348">
              <w:rPr>
                <w:sz w:val="20"/>
                <w:szCs w:val="20"/>
              </w:rPr>
              <w:t>67,6</w:t>
            </w:r>
          </w:p>
        </w:tc>
        <w:tc>
          <w:tcPr>
            <w:tcW w:w="399" w:type="pct"/>
            <w:vAlign w:val="center"/>
          </w:tcPr>
          <w:p w14:paraId="4CCA0FA5" w14:textId="4A5ACCCE" w:rsidR="00F82743" w:rsidRPr="00633348" w:rsidRDefault="00F82743" w:rsidP="00F82743">
            <w:pPr>
              <w:jc w:val="center"/>
              <w:rPr>
                <w:sz w:val="20"/>
                <w:szCs w:val="20"/>
              </w:rPr>
            </w:pPr>
            <w:r w:rsidRPr="00633348">
              <w:rPr>
                <w:sz w:val="20"/>
                <w:szCs w:val="20"/>
              </w:rPr>
              <w:t>67,6</w:t>
            </w:r>
          </w:p>
        </w:tc>
      </w:tr>
      <w:tr w:rsidR="00F82743" w:rsidRPr="00633348" w14:paraId="0646FAA5"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E0DA63C" w14:textId="6C302379" w:rsidR="00F82743" w:rsidRPr="00633348" w:rsidRDefault="00F82743" w:rsidP="00F82743">
            <w:pPr>
              <w:jc w:val="center"/>
              <w:rPr>
                <w:sz w:val="20"/>
                <w:szCs w:val="20"/>
              </w:rPr>
            </w:pPr>
            <w:r w:rsidRPr="00633348">
              <w:rPr>
                <w:sz w:val="20"/>
                <w:szCs w:val="20"/>
              </w:rPr>
              <w:t>19.6</w:t>
            </w:r>
          </w:p>
        </w:tc>
        <w:tc>
          <w:tcPr>
            <w:tcW w:w="1070" w:type="pct"/>
            <w:shd w:val="clear" w:color="auto" w:fill="auto"/>
            <w:vAlign w:val="center"/>
          </w:tcPr>
          <w:p w14:paraId="3CAF1454" w14:textId="6C6EEB0B" w:rsidR="00F82743" w:rsidRPr="00633348" w:rsidRDefault="00F82743" w:rsidP="00F82743">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23ABADC3" w14:textId="7402B0EA"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0C35E41D" w14:textId="02374C29" w:rsidR="00F82743" w:rsidRPr="00633348" w:rsidRDefault="00F82743" w:rsidP="00F82743">
            <w:pPr>
              <w:jc w:val="center"/>
              <w:rPr>
                <w:sz w:val="20"/>
                <w:szCs w:val="20"/>
              </w:rPr>
            </w:pPr>
            <w:r w:rsidRPr="00633348">
              <w:rPr>
                <w:sz w:val="20"/>
                <w:szCs w:val="20"/>
              </w:rPr>
              <w:t>3750,5</w:t>
            </w:r>
          </w:p>
        </w:tc>
        <w:tc>
          <w:tcPr>
            <w:tcW w:w="400" w:type="pct"/>
            <w:shd w:val="clear" w:color="auto" w:fill="auto"/>
            <w:vAlign w:val="center"/>
          </w:tcPr>
          <w:p w14:paraId="0A7CF0F3" w14:textId="1E716C48" w:rsidR="00F82743" w:rsidRPr="00633348" w:rsidRDefault="00F82743" w:rsidP="00F82743">
            <w:pPr>
              <w:jc w:val="center"/>
              <w:rPr>
                <w:sz w:val="20"/>
                <w:szCs w:val="20"/>
              </w:rPr>
            </w:pPr>
            <w:r w:rsidRPr="00633348">
              <w:rPr>
                <w:sz w:val="20"/>
                <w:szCs w:val="20"/>
              </w:rPr>
              <w:t>3743,1</w:t>
            </w:r>
          </w:p>
        </w:tc>
        <w:tc>
          <w:tcPr>
            <w:tcW w:w="400" w:type="pct"/>
            <w:shd w:val="clear" w:color="auto" w:fill="auto"/>
            <w:vAlign w:val="center"/>
          </w:tcPr>
          <w:p w14:paraId="76344788" w14:textId="0053C028" w:rsidR="00F82743" w:rsidRPr="00633348" w:rsidRDefault="00F82743" w:rsidP="00F82743">
            <w:pPr>
              <w:jc w:val="center"/>
              <w:rPr>
                <w:sz w:val="20"/>
                <w:szCs w:val="20"/>
              </w:rPr>
            </w:pPr>
            <w:r w:rsidRPr="00633348">
              <w:rPr>
                <w:sz w:val="20"/>
                <w:szCs w:val="20"/>
              </w:rPr>
              <w:t>2523,5</w:t>
            </w:r>
          </w:p>
        </w:tc>
        <w:tc>
          <w:tcPr>
            <w:tcW w:w="399" w:type="pct"/>
            <w:shd w:val="clear" w:color="auto" w:fill="auto"/>
            <w:vAlign w:val="center"/>
          </w:tcPr>
          <w:p w14:paraId="4EA92185" w14:textId="27FF7947" w:rsidR="00F82743" w:rsidRPr="00633348" w:rsidRDefault="00F82743" w:rsidP="00F82743">
            <w:pPr>
              <w:jc w:val="center"/>
              <w:rPr>
                <w:sz w:val="20"/>
                <w:szCs w:val="20"/>
              </w:rPr>
            </w:pPr>
            <w:r w:rsidRPr="00633348">
              <w:rPr>
                <w:sz w:val="20"/>
                <w:szCs w:val="20"/>
              </w:rPr>
              <w:t>2518,6</w:t>
            </w:r>
          </w:p>
        </w:tc>
        <w:tc>
          <w:tcPr>
            <w:tcW w:w="399" w:type="pct"/>
            <w:shd w:val="clear" w:color="auto" w:fill="auto"/>
            <w:vAlign w:val="center"/>
          </w:tcPr>
          <w:p w14:paraId="4977C18F" w14:textId="0EDC5BDC" w:rsidR="00F82743" w:rsidRPr="00633348" w:rsidRDefault="00F82743" w:rsidP="00F82743">
            <w:pPr>
              <w:jc w:val="center"/>
              <w:rPr>
                <w:sz w:val="20"/>
                <w:szCs w:val="20"/>
              </w:rPr>
            </w:pPr>
            <w:r w:rsidRPr="00633348">
              <w:rPr>
                <w:sz w:val="20"/>
                <w:szCs w:val="20"/>
              </w:rPr>
              <w:t>2513,6</w:t>
            </w:r>
          </w:p>
        </w:tc>
        <w:tc>
          <w:tcPr>
            <w:tcW w:w="399" w:type="pct"/>
            <w:shd w:val="clear" w:color="auto" w:fill="auto"/>
            <w:vAlign w:val="center"/>
          </w:tcPr>
          <w:p w14:paraId="1249676A" w14:textId="36BCB83A" w:rsidR="00F82743" w:rsidRPr="00633348" w:rsidRDefault="00F82743" w:rsidP="00F82743">
            <w:pPr>
              <w:jc w:val="center"/>
              <w:rPr>
                <w:sz w:val="20"/>
                <w:szCs w:val="20"/>
              </w:rPr>
            </w:pPr>
            <w:r w:rsidRPr="00633348">
              <w:rPr>
                <w:sz w:val="20"/>
                <w:szCs w:val="20"/>
              </w:rPr>
              <w:t>2508,7</w:t>
            </w:r>
          </w:p>
        </w:tc>
        <w:tc>
          <w:tcPr>
            <w:tcW w:w="399" w:type="pct"/>
            <w:shd w:val="clear" w:color="auto" w:fill="auto"/>
            <w:vAlign w:val="center"/>
          </w:tcPr>
          <w:p w14:paraId="25110688" w14:textId="00F4507B" w:rsidR="00F82743" w:rsidRPr="00633348" w:rsidRDefault="00F82743" w:rsidP="00F82743">
            <w:pPr>
              <w:jc w:val="center"/>
              <w:rPr>
                <w:sz w:val="20"/>
                <w:szCs w:val="20"/>
              </w:rPr>
            </w:pPr>
            <w:r w:rsidRPr="00633348">
              <w:rPr>
                <w:sz w:val="20"/>
                <w:szCs w:val="20"/>
              </w:rPr>
              <w:t>2503,9</w:t>
            </w:r>
          </w:p>
        </w:tc>
        <w:tc>
          <w:tcPr>
            <w:tcW w:w="399" w:type="pct"/>
            <w:vAlign w:val="center"/>
          </w:tcPr>
          <w:p w14:paraId="19344BA7" w14:textId="37C03622" w:rsidR="00F82743" w:rsidRPr="00633348" w:rsidRDefault="00F82743" w:rsidP="00F82743">
            <w:pPr>
              <w:jc w:val="center"/>
              <w:rPr>
                <w:sz w:val="20"/>
                <w:szCs w:val="20"/>
              </w:rPr>
            </w:pPr>
            <w:r w:rsidRPr="00633348">
              <w:rPr>
                <w:sz w:val="20"/>
                <w:szCs w:val="20"/>
              </w:rPr>
              <w:t>2499,0</w:t>
            </w:r>
          </w:p>
        </w:tc>
      </w:tr>
      <w:tr w:rsidR="00F82743" w:rsidRPr="00633348" w14:paraId="4319C43A" w14:textId="77777777" w:rsidTr="00BB136B">
        <w:trPr>
          <w:cantSplit/>
        </w:trPr>
        <w:tc>
          <w:tcPr>
            <w:tcW w:w="269" w:type="pct"/>
            <w:vMerge w:val="restart"/>
            <w:tcBorders>
              <w:top w:val="single" w:sz="4" w:space="0" w:color="auto"/>
              <w:left w:val="single" w:sz="4" w:space="0" w:color="auto"/>
              <w:right w:val="nil"/>
            </w:tcBorders>
            <w:shd w:val="clear" w:color="auto" w:fill="auto"/>
            <w:vAlign w:val="center"/>
          </w:tcPr>
          <w:p w14:paraId="1C4AD2EF" w14:textId="2C22364D" w:rsidR="00F82743" w:rsidRPr="00633348" w:rsidRDefault="00F82743" w:rsidP="00F82743">
            <w:pPr>
              <w:jc w:val="center"/>
              <w:rPr>
                <w:sz w:val="20"/>
                <w:szCs w:val="20"/>
              </w:rPr>
            </w:pPr>
            <w:r w:rsidRPr="00633348">
              <w:rPr>
                <w:sz w:val="20"/>
                <w:szCs w:val="20"/>
              </w:rPr>
              <w:t>19.7</w:t>
            </w:r>
          </w:p>
        </w:tc>
        <w:tc>
          <w:tcPr>
            <w:tcW w:w="1070" w:type="pct"/>
            <w:vMerge w:val="restart"/>
            <w:shd w:val="clear" w:color="auto" w:fill="auto"/>
            <w:vAlign w:val="center"/>
          </w:tcPr>
          <w:p w14:paraId="7D8AD005" w14:textId="49FBA2CF" w:rsidR="00F82743" w:rsidRPr="00633348" w:rsidRDefault="00F82743" w:rsidP="00F82743">
            <w:pPr>
              <w:jc w:val="center"/>
              <w:rPr>
                <w:sz w:val="20"/>
                <w:szCs w:val="20"/>
              </w:rPr>
            </w:pPr>
            <w:r w:rsidRPr="00633348">
              <w:rPr>
                <w:sz w:val="20"/>
                <w:szCs w:val="20"/>
              </w:rPr>
              <w:t>Потери тепловой сети</w:t>
            </w:r>
          </w:p>
        </w:tc>
        <w:tc>
          <w:tcPr>
            <w:tcW w:w="465" w:type="pct"/>
            <w:shd w:val="clear" w:color="auto" w:fill="auto"/>
            <w:vAlign w:val="center"/>
          </w:tcPr>
          <w:p w14:paraId="515B4EAB" w14:textId="375E90A7"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36E5E3E4" w14:textId="389F0CCA" w:rsidR="00F82743" w:rsidRPr="00633348" w:rsidRDefault="00F82743" w:rsidP="00F82743">
            <w:pPr>
              <w:jc w:val="center"/>
              <w:rPr>
                <w:sz w:val="20"/>
                <w:szCs w:val="20"/>
              </w:rPr>
            </w:pPr>
            <w:r w:rsidRPr="00633348">
              <w:rPr>
                <w:sz w:val="20"/>
                <w:szCs w:val="20"/>
              </w:rPr>
              <w:t>1478,5</w:t>
            </w:r>
          </w:p>
        </w:tc>
        <w:tc>
          <w:tcPr>
            <w:tcW w:w="400" w:type="pct"/>
            <w:shd w:val="clear" w:color="auto" w:fill="auto"/>
            <w:vAlign w:val="center"/>
          </w:tcPr>
          <w:p w14:paraId="2C647FA4" w14:textId="48BA68CA" w:rsidR="00F82743" w:rsidRPr="00633348" w:rsidRDefault="00F82743" w:rsidP="00F82743">
            <w:pPr>
              <w:jc w:val="center"/>
              <w:rPr>
                <w:sz w:val="20"/>
                <w:szCs w:val="20"/>
              </w:rPr>
            </w:pPr>
            <w:r w:rsidRPr="00633348">
              <w:rPr>
                <w:sz w:val="20"/>
                <w:szCs w:val="20"/>
              </w:rPr>
              <w:t>1471,1</w:t>
            </w:r>
          </w:p>
        </w:tc>
        <w:tc>
          <w:tcPr>
            <w:tcW w:w="400" w:type="pct"/>
            <w:shd w:val="clear" w:color="auto" w:fill="auto"/>
            <w:vAlign w:val="center"/>
          </w:tcPr>
          <w:p w14:paraId="268179F1" w14:textId="3252EB32" w:rsidR="00F82743" w:rsidRPr="00633348" w:rsidRDefault="00F82743" w:rsidP="00F82743">
            <w:pPr>
              <w:jc w:val="center"/>
              <w:rPr>
                <w:sz w:val="20"/>
                <w:szCs w:val="20"/>
              </w:rPr>
            </w:pPr>
            <w:r w:rsidRPr="00633348">
              <w:rPr>
                <w:sz w:val="20"/>
                <w:szCs w:val="20"/>
              </w:rPr>
              <w:t>988,8</w:t>
            </w:r>
          </w:p>
        </w:tc>
        <w:tc>
          <w:tcPr>
            <w:tcW w:w="399" w:type="pct"/>
            <w:shd w:val="clear" w:color="auto" w:fill="auto"/>
            <w:vAlign w:val="center"/>
          </w:tcPr>
          <w:p w14:paraId="502FD157" w14:textId="3215A087" w:rsidR="00F82743" w:rsidRPr="00633348" w:rsidRDefault="00F82743" w:rsidP="00F82743">
            <w:pPr>
              <w:jc w:val="center"/>
              <w:rPr>
                <w:sz w:val="20"/>
                <w:szCs w:val="20"/>
              </w:rPr>
            </w:pPr>
            <w:r w:rsidRPr="00633348">
              <w:rPr>
                <w:sz w:val="20"/>
                <w:szCs w:val="20"/>
              </w:rPr>
              <w:t>983,8</w:t>
            </w:r>
          </w:p>
        </w:tc>
        <w:tc>
          <w:tcPr>
            <w:tcW w:w="399" w:type="pct"/>
            <w:shd w:val="clear" w:color="auto" w:fill="auto"/>
            <w:vAlign w:val="center"/>
          </w:tcPr>
          <w:p w14:paraId="557ED8B0" w14:textId="02BC19D6" w:rsidR="00F82743" w:rsidRPr="00633348" w:rsidRDefault="00F82743" w:rsidP="00F82743">
            <w:pPr>
              <w:jc w:val="center"/>
              <w:rPr>
                <w:sz w:val="20"/>
                <w:szCs w:val="20"/>
              </w:rPr>
            </w:pPr>
            <w:r w:rsidRPr="00633348">
              <w:rPr>
                <w:sz w:val="20"/>
                <w:szCs w:val="20"/>
              </w:rPr>
              <w:t>978,9</w:t>
            </w:r>
          </w:p>
        </w:tc>
        <w:tc>
          <w:tcPr>
            <w:tcW w:w="399" w:type="pct"/>
            <w:shd w:val="clear" w:color="auto" w:fill="auto"/>
            <w:vAlign w:val="center"/>
          </w:tcPr>
          <w:p w14:paraId="7E4BA8DB" w14:textId="0537E277" w:rsidR="00F82743" w:rsidRPr="00633348" w:rsidRDefault="00F82743" w:rsidP="00F82743">
            <w:pPr>
              <w:jc w:val="center"/>
              <w:rPr>
                <w:sz w:val="20"/>
                <w:szCs w:val="20"/>
              </w:rPr>
            </w:pPr>
            <w:r w:rsidRPr="00633348">
              <w:rPr>
                <w:sz w:val="20"/>
                <w:szCs w:val="20"/>
              </w:rPr>
              <w:t>974,0</w:t>
            </w:r>
          </w:p>
        </w:tc>
        <w:tc>
          <w:tcPr>
            <w:tcW w:w="399" w:type="pct"/>
            <w:shd w:val="clear" w:color="auto" w:fill="auto"/>
            <w:vAlign w:val="center"/>
          </w:tcPr>
          <w:p w14:paraId="3799E05B" w14:textId="4BF799CB" w:rsidR="00F82743" w:rsidRPr="00633348" w:rsidRDefault="00F82743" w:rsidP="00F82743">
            <w:pPr>
              <w:jc w:val="center"/>
              <w:rPr>
                <w:sz w:val="20"/>
                <w:szCs w:val="20"/>
              </w:rPr>
            </w:pPr>
            <w:r w:rsidRPr="00633348">
              <w:rPr>
                <w:sz w:val="20"/>
                <w:szCs w:val="20"/>
              </w:rPr>
              <w:t>969,2</w:t>
            </w:r>
          </w:p>
        </w:tc>
        <w:tc>
          <w:tcPr>
            <w:tcW w:w="399" w:type="pct"/>
            <w:vAlign w:val="center"/>
          </w:tcPr>
          <w:p w14:paraId="2540D435" w14:textId="74D3D1CE" w:rsidR="00F82743" w:rsidRPr="00633348" w:rsidRDefault="00F82743" w:rsidP="00F82743">
            <w:pPr>
              <w:jc w:val="center"/>
              <w:rPr>
                <w:sz w:val="20"/>
                <w:szCs w:val="20"/>
              </w:rPr>
            </w:pPr>
            <w:r w:rsidRPr="00633348">
              <w:rPr>
                <w:sz w:val="20"/>
                <w:szCs w:val="20"/>
              </w:rPr>
              <w:t>964,3</w:t>
            </w:r>
          </w:p>
        </w:tc>
      </w:tr>
      <w:tr w:rsidR="00F82743" w:rsidRPr="00633348" w14:paraId="3CF629E6" w14:textId="77777777" w:rsidTr="00BB136B">
        <w:trPr>
          <w:cantSplit/>
        </w:trPr>
        <w:tc>
          <w:tcPr>
            <w:tcW w:w="269" w:type="pct"/>
            <w:vMerge/>
            <w:tcBorders>
              <w:left w:val="single" w:sz="4" w:space="0" w:color="auto"/>
              <w:bottom w:val="single" w:sz="4" w:space="0" w:color="auto"/>
              <w:right w:val="nil"/>
            </w:tcBorders>
            <w:shd w:val="clear" w:color="auto" w:fill="auto"/>
            <w:vAlign w:val="center"/>
          </w:tcPr>
          <w:p w14:paraId="53E74D2C" w14:textId="2363746F" w:rsidR="00F82743" w:rsidRPr="00633348" w:rsidRDefault="00F82743" w:rsidP="00F82743">
            <w:pPr>
              <w:jc w:val="center"/>
              <w:rPr>
                <w:sz w:val="20"/>
                <w:szCs w:val="20"/>
              </w:rPr>
            </w:pPr>
          </w:p>
        </w:tc>
        <w:tc>
          <w:tcPr>
            <w:tcW w:w="1070" w:type="pct"/>
            <w:vMerge/>
            <w:shd w:val="clear" w:color="auto" w:fill="auto"/>
            <w:vAlign w:val="center"/>
          </w:tcPr>
          <w:p w14:paraId="6B8869B2" w14:textId="4CE5B527" w:rsidR="00F82743" w:rsidRPr="00633348" w:rsidRDefault="00F82743" w:rsidP="00F82743">
            <w:pPr>
              <w:jc w:val="center"/>
              <w:rPr>
                <w:sz w:val="20"/>
                <w:szCs w:val="20"/>
              </w:rPr>
            </w:pPr>
          </w:p>
        </w:tc>
        <w:tc>
          <w:tcPr>
            <w:tcW w:w="465" w:type="pct"/>
            <w:shd w:val="clear" w:color="auto" w:fill="auto"/>
            <w:vAlign w:val="center"/>
          </w:tcPr>
          <w:p w14:paraId="6B4BD443" w14:textId="4E4A9893" w:rsidR="00F82743" w:rsidRPr="00633348" w:rsidRDefault="00F82743" w:rsidP="00F82743">
            <w:pPr>
              <w:jc w:val="center"/>
              <w:rPr>
                <w:sz w:val="20"/>
                <w:szCs w:val="20"/>
              </w:rPr>
            </w:pPr>
            <w:r w:rsidRPr="00633348">
              <w:rPr>
                <w:sz w:val="20"/>
                <w:szCs w:val="20"/>
              </w:rPr>
              <w:t>%</w:t>
            </w:r>
          </w:p>
        </w:tc>
        <w:tc>
          <w:tcPr>
            <w:tcW w:w="400" w:type="pct"/>
            <w:shd w:val="clear" w:color="auto" w:fill="auto"/>
            <w:vAlign w:val="center"/>
          </w:tcPr>
          <w:p w14:paraId="571AFF41" w14:textId="7AF7D18F" w:rsidR="00F82743" w:rsidRPr="00633348" w:rsidRDefault="00F82743" w:rsidP="00F82743">
            <w:pPr>
              <w:jc w:val="center"/>
              <w:rPr>
                <w:sz w:val="20"/>
                <w:szCs w:val="20"/>
              </w:rPr>
            </w:pPr>
            <w:r w:rsidRPr="00633348">
              <w:rPr>
                <w:sz w:val="20"/>
                <w:szCs w:val="20"/>
              </w:rPr>
              <w:t>39,4</w:t>
            </w:r>
          </w:p>
        </w:tc>
        <w:tc>
          <w:tcPr>
            <w:tcW w:w="400" w:type="pct"/>
            <w:shd w:val="clear" w:color="auto" w:fill="auto"/>
            <w:vAlign w:val="center"/>
          </w:tcPr>
          <w:p w14:paraId="41BF56A0" w14:textId="102F669E" w:rsidR="00F82743" w:rsidRPr="00633348" w:rsidRDefault="00F82743" w:rsidP="00F82743">
            <w:pPr>
              <w:jc w:val="center"/>
              <w:rPr>
                <w:sz w:val="20"/>
                <w:szCs w:val="20"/>
              </w:rPr>
            </w:pPr>
            <w:r w:rsidRPr="00633348">
              <w:rPr>
                <w:sz w:val="20"/>
                <w:szCs w:val="20"/>
              </w:rPr>
              <w:t>39,3</w:t>
            </w:r>
          </w:p>
        </w:tc>
        <w:tc>
          <w:tcPr>
            <w:tcW w:w="400" w:type="pct"/>
            <w:shd w:val="clear" w:color="auto" w:fill="auto"/>
            <w:vAlign w:val="center"/>
          </w:tcPr>
          <w:p w14:paraId="646B152F" w14:textId="0580850F" w:rsidR="00F82743" w:rsidRPr="00633348" w:rsidRDefault="00F82743" w:rsidP="00F82743">
            <w:pPr>
              <w:jc w:val="center"/>
              <w:rPr>
                <w:sz w:val="20"/>
                <w:szCs w:val="20"/>
              </w:rPr>
            </w:pPr>
            <w:r w:rsidRPr="00633348">
              <w:rPr>
                <w:sz w:val="20"/>
                <w:szCs w:val="20"/>
              </w:rPr>
              <w:t>39,2</w:t>
            </w:r>
          </w:p>
        </w:tc>
        <w:tc>
          <w:tcPr>
            <w:tcW w:w="399" w:type="pct"/>
            <w:shd w:val="clear" w:color="auto" w:fill="auto"/>
            <w:vAlign w:val="center"/>
          </w:tcPr>
          <w:p w14:paraId="7B189CD7" w14:textId="2E7D32C5" w:rsidR="00F82743" w:rsidRPr="00633348" w:rsidRDefault="00F82743" w:rsidP="00F82743">
            <w:pPr>
              <w:jc w:val="center"/>
              <w:rPr>
                <w:sz w:val="20"/>
                <w:szCs w:val="20"/>
              </w:rPr>
            </w:pPr>
            <w:r w:rsidRPr="00633348">
              <w:rPr>
                <w:sz w:val="20"/>
                <w:szCs w:val="20"/>
              </w:rPr>
              <w:t>39,1</w:t>
            </w:r>
          </w:p>
        </w:tc>
        <w:tc>
          <w:tcPr>
            <w:tcW w:w="399" w:type="pct"/>
            <w:shd w:val="clear" w:color="auto" w:fill="auto"/>
            <w:vAlign w:val="center"/>
          </w:tcPr>
          <w:p w14:paraId="7A45CC1A" w14:textId="14116A63" w:rsidR="00F82743" w:rsidRPr="00633348" w:rsidRDefault="00F82743" w:rsidP="00F82743">
            <w:pPr>
              <w:jc w:val="center"/>
              <w:rPr>
                <w:sz w:val="20"/>
                <w:szCs w:val="20"/>
              </w:rPr>
            </w:pPr>
            <w:r w:rsidRPr="00633348">
              <w:rPr>
                <w:sz w:val="20"/>
                <w:szCs w:val="20"/>
              </w:rPr>
              <w:t>38,9</w:t>
            </w:r>
          </w:p>
        </w:tc>
        <w:tc>
          <w:tcPr>
            <w:tcW w:w="399" w:type="pct"/>
            <w:shd w:val="clear" w:color="auto" w:fill="auto"/>
            <w:vAlign w:val="center"/>
          </w:tcPr>
          <w:p w14:paraId="62B40624" w14:textId="7B2B21FE" w:rsidR="00F82743" w:rsidRPr="00633348" w:rsidRDefault="00F82743" w:rsidP="00F82743">
            <w:pPr>
              <w:jc w:val="center"/>
              <w:rPr>
                <w:sz w:val="20"/>
                <w:szCs w:val="20"/>
              </w:rPr>
            </w:pPr>
            <w:r w:rsidRPr="00633348">
              <w:rPr>
                <w:sz w:val="20"/>
                <w:szCs w:val="20"/>
              </w:rPr>
              <w:t>38,8</w:t>
            </w:r>
          </w:p>
        </w:tc>
        <w:tc>
          <w:tcPr>
            <w:tcW w:w="399" w:type="pct"/>
            <w:shd w:val="clear" w:color="auto" w:fill="auto"/>
            <w:vAlign w:val="center"/>
          </w:tcPr>
          <w:p w14:paraId="2F5C874B" w14:textId="40C3F8CC" w:rsidR="00F82743" w:rsidRPr="00633348" w:rsidRDefault="00F82743" w:rsidP="00F82743">
            <w:pPr>
              <w:jc w:val="center"/>
              <w:rPr>
                <w:sz w:val="20"/>
                <w:szCs w:val="20"/>
              </w:rPr>
            </w:pPr>
            <w:r w:rsidRPr="00633348">
              <w:rPr>
                <w:sz w:val="20"/>
                <w:szCs w:val="20"/>
              </w:rPr>
              <w:t>38,7</w:t>
            </w:r>
          </w:p>
        </w:tc>
        <w:tc>
          <w:tcPr>
            <w:tcW w:w="399" w:type="pct"/>
            <w:vAlign w:val="center"/>
          </w:tcPr>
          <w:p w14:paraId="0BBF1786" w14:textId="392C76C3" w:rsidR="00F82743" w:rsidRPr="00633348" w:rsidRDefault="00F82743" w:rsidP="00F82743">
            <w:pPr>
              <w:jc w:val="center"/>
              <w:rPr>
                <w:sz w:val="20"/>
                <w:szCs w:val="20"/>
              </w:rPr>
            </w:pPr>
            <w:r w:rsidRPr="00633348">
              <w:rPr>
                <w:sz w:val="20"/>
                <w:szCs w:val="20"/>
              </w:rPr>
              <w:t>38,6</w:t>
            </w:r>
          </w:p>
        </w:tc>
      </w:tr>
      <w:tr w:rsidR="00F82743" w:rsidRPr="00633348" w14:paraId="49159928"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40C3D01" w14:textId="5A1E6ABA" w:rsidR="00F82743" w:rsidRPr="00633348" w:rsidRDefault="00F82743" w:rsidP="00F82743">
            <w:pPr>
              <w:jc w:val="center"/>
              <w:rPr>
                <w:sz w:val="20"/>
                <w:szCs w:val="20"/>
              </w:rPr>
            </w:pPr>
            <w:r w:rsidRPr="00633348">
              <w:rPr>
                <w:sz w:val="20"/>
                <w:szCs w:val="20"/>
              </w:rPr>
              <w:t>19.8</w:t>
            </w:r>
          </w:p>
        </w:tc>
        <w:tc>
          <w:tcPr>
            <w:tcW w:w="1070" w:type="pct"/>
            <w:shd w:val="clear" w:color="auto" w:fill="auto"/>
            <w:vAlign w:val="center"/>
          </w:tcPr>
          <w:p w14:paraId="748D2DFF" w14:textId="72686760" w:rsidR="00F82743" w:rsidRPr="00633348" w:rsidRDefault="00F82743" w:rsidP="00F82743">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672A7949" w14:textId="4431B89A"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637BC3DA" w14:textId="7535A842" w:rsidR="00F82743" w:rsidRPr="00633348" w:rsidRDefault="00F82743" w:rsidP="00F82743">
            <w:pPr>
              <w:jc w:val="center"/>
              <w:rPr>
                <w:sz w:val="20"/>
                <w:szCs w:val="20"/>
              </w:rPr>
            </w:pPr>
            <w:r w:rsidRPr="00633348">
              <w:rPr>
                <w:sz w:val="20"/>
                <w:szCs w:val="20"/>
              </w:rPr>
              <w:t>2271,9</w:t>
            </w:r>
          </w:p>
        </w:tc>
        <w:tc>
          <w:tcPr>
            <w:tcW w:w="400" w:type="pct"/>
            <w:shd w:val="clear" w:color="auto" w:fill="auto"/>
            <w:vAlign w:val="center"/>
          </w:tcPr>
          <w:p w14:paraId="1E157656" w14:textId="2684EE6E" w:rsidR="00F82743" w:rsidRPr="00633348" w:rsidRDefault="00F82743" w:rsidP="00F82743">
            <w:pPr>
              <w:jc w:val="center"/>
              <w:rPr>
                <w:sz w:val="20"/>
                <w:szCs w:val="20"/>
              </w:rPr>
            </w:pPr>
            <w:r w:rsidRPr="00633348">
              <w:rPr>
                <w:sz w:val="20"/>
                <w:szCs w:val="20"/>
              </w:rPr>
              <w:t>2271,9</w:t>
            </w:r>
          </w:p>
        </w:tc>
        <w:tc>
          <w:tcPr>
            <w:tcW w:w="400" w:type="pct"/>
            <w:shd w:val="clear" w:color="auto" w:fill="auto"/>
            <w:vAlign w:val="center"/>
          </w:tcPr>
          <w:p w14:paraId="3869898C" w14:textId="54BBAE94" w:rsidR="00F82743" w:rsidRPr="00633348" w:rsidRDefault="00F82743" w:rsidP="00F82743">
            <w:pPr>
              <w:jc w:val="center"/>
              <w:rPr>
                <w:sz w:val="20"/>
                <w:szCs w:val="20"/>
              </w:rPr>
            </w:pPr>
            <w:r w:rsidRPr="00633348">
              <w:rPr>
                <w:sz w:val="20"/>
                <w:szCs w:val="20"/>
              </w:rPr>
              <w:t>1534,7</w:t>
            </w:r>
          </w:p>
        </w:tc>
        <w:tc>
          <w:tcPr>
            <w:tcW w:w="399" w:type="pct"/>
            <w:shd w:val="clear" w:color="auto" w:fill="auto"/>
            <w:vAlign w:val="center"/>
          </w:tcPr>
          <w:p w14:paraId="43CEA490" w14:textId="3F253B95" w:rsidR="00F82743" w:rsidRPr="00633348" w:rsidRDefault="00F82743" w:rsidP="00F82743">
            <w:pPr>
              <w:jc w:val="center"/>
              <w:rPr>
                <w:sz w:val="20"/>
                <w:szCs w:val="20"/>
              </w:rPr>
            </w:pPr>
            <w:r w:rsidRPr="00633348">
              <w:rPr>
                <w:sz w:val="20"/>
                <w:szCs w:val="20"/>
              </w:rPr>
              <w:t>1534,7</w:t>
            </w:r>
          </w:p>
        </w:tc>
        <w:tc>
          <w:tcPr>
            <w:tcW w:w="399" w:type="pct"/>
            <w:shd w:val="clear" w:color="auto" w:fill="auto"/>
            <w:vAlign w:val="center"/>
          </w:tcPr>
          <w:p w14:paraId="698C06F2" w14:textId="126B987A" w:rsidR="00F82743" w:rsidRPr="00633348" w:rsidRDefault="00F82743" w:rsidP="00F82743">
            <w:pPr>
              <w:jc w:val="center"/>
              <w:rPr>
                <w:sz w:val="20"/>
                <w:szCs w:val="20"/>
              </w:rPr>
            </w:pPr>
            <w:r w:rsidRPr="00633348">
              <w:rPr>
                <w:sz w:val="20"/>
                <w:szCs w:val="20"/>
              </w:rPr>
              <w:t>1534,7</w:t>
            </w:r>
          </w:p>
        </w:tc>
        <w:tc>
          <w:tcPr>
            <w:tcW w:w="399" w:type="pct"/>
            <w:shd w:val="clear" w:color="auto" w:fill="auto"/>
            <w:vAlign w:val="center"/>
          </w:tcPr>
          <w:p w14:paraId="3BF35B90" w14:textId="44C52F86" w:rsidR="00F82743" w:rsidRPr="00633348" w:rsidRDefault="00F82743" w:rsidP="00F82743">
            <w:pPr>
              <w:jc w:val="center"/>
              <w:rPr>
                <w:sz w:val="20"/>
                <w:szCs w:val="20"/>
              </w:rPr>
            </w:pPr>
            <w:r w:rsidRPr="00633348">
              <w:rPr>
                <w:sz w:val="20"/>
                <w:szCs w:val="20"/>
              </w:rPr>
              <w:t>1534,7</w:t>
            </w:r>
          </w:p>
        </w:tc>
        <w:tc>
          <w:tcPr>
            <w:tcW w:w="399" w:type="pct"/>
            <w:shd w:val="clear" w:color="auto" w:fill="auto"/>
            <w:vAlign w:val="center"/>
          </w:tcPr>
          <w:p w14:paraId="020C8180" w14:textId="5BBD1227" w:rsidR="00F82743" w:rsidRPr="00633348" w:rsidRDefault="00F82743" w:rsidP="00F82743">
            <w:pPr>
              <w:jc w:val="center"/>
              <w:rPr>
                <w:sz w:val="20"/>
                <w:szCs w:val="20"/>
              </w:rPr>
            </w:pPr>
            <w:r w:rsidRPr="00633348">
              <w:rPr>
                <w:sz w:val="20"/>
                <w:szCs w:val="20"/>
              </w:rPr>
              <w:t>1534,7</w:t>
            </w:r>
          </w:p>
        </w:tc>
        <w:tc>
          <w:tcPr>
            <w:tcW w:w="399" w:type="pct"/>
            <w:vAlign w:val="center"/>
          </w:tcPr>
          <w:p w14:paraId="34D0CB57" w14:textId="7F6E4046" w:rsidR="00F82743" w:rsidRPr="00633348" w:rsidRDefault="00F82743" w:rsidP="00F82743">
            <w:pPr>
              <w:jc w:val="center"/>
              <w:rPr>
                <w:sz w:val="20"/>
                <w:szCs w:val="20"/>
              </w:rPr>
            </w:pPr>
            <w:r w:rsidRPr="00633348">
              <w:rPr>
                <w:sz w:val="20"/>
                <w:szCs w:val="20"/>
              </w:rPr>
              <w:t>1534,7</w:t>
            </w:r>
          </w:p>
        </w:tc>
      </w:tr>
      <w:tr w:rsidR="00F82743" w:rsidRPr="00633348" w14:paraId="16386CD4"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0AB599D" w14:textId="51419427" w:rsidR="00F82743" w:rsidRPr="00633348" w:rsidRDefault="00F82743" w:rsidP="00F82743">
            <w:pPr>
              <w:jc w:val="center"/>
              <w:rPr>
                <w:sz w:val="20"/>
                <w:szCs w:val="20"/>
              </w:rPr>
            </w:pPr>
            <w:r w:rsidRPr="00633348">
              <w:rPr>
                <w:sz w:val="20"/>
                <w:szCs w:val="20"/>
              </w:rPr>
              <w:t>19.9</w:t>
            </w:r>
          </w:p>
        </w:tc>
        <w:tc>
          <w:tcPr>
            <w:tcW w:w="1070" w:type="pct"/>
            <w:shd w:val="clear" w:color="auto" w:fill="auto"/>
            <w:vAlign w:val="center"/>
          </w:tcPr>
          <w:p w14:paraId="2899BEF1" w14:textId="1140B99E" w:rsidR="00F82743" w:rsidRPr="00633348" w:rsidRDefault="00F82743" w:rsidP="00F82743">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2D3EF466" w14:textId="391423A9" w:rsidR="00F82743" w:rsidRPr="00633348" w:rsidRDefault="00F82743" w:rsidP="00F82743">
            <w:pPr>
              <w:jc w:val="center"/>
              <w:rPr>
                <w:sz w:val="20"/>
                <w:szCs w:val="20"/>
              </w:rPr>
            </w:pPr>
            <w:r w:rsidRPr="00633348">
              <w:rPr>
                <w:sz w:val="20"/>
                <w:szCs w:val="20"/>
              </w:rPr>
              <w:t>кг.у.т/Гкал</w:t>
            </w:r>
          </w:p>
        </w:tc>
        <w:tc>
          <w:tcPr>
            <w:tcW w:w="400" w:type="pct"/>
            <w:shd w:val="clear" w:color="auto" w:fill="auto"/>
            <w:vAlign w:val="center"/>
          </w:tcPr>
          <w:p w14:paraId="6332C684" w14:textId="3AC95343" w:rsidR="00F82743" w:rsidRPr="00633348" w:rsidRDefault="00F82743" w:rsidP="00F82743">
            <w:pPr>
              <w:jc w:val="center"/>
              <w:rPr>
                <w:sz w:val="20"/>
                <w:szCs w:val="20"/>
              </w:rPr>
            </w:pPr>
            <w:r w:rsidRPr="00633348">
              <w:rPr>
                <w:sz w:val="20"/>
                <w:szCs w:val="20"/>
              </w:rPr>
              <w:t>165,3</w:t>
            </w:r>
          </w:p>
        </w:tc>
        <w:tc>
          <w:tcPr>
            <w:tcW w:w="400" w:type="pct"/>
            <w:shd w:val="clear" w:color="auto" w:fill="auto"/>
            <w:vAlign w:val="center"/>
          </w:tcPr>
          <w:p w14:paraId="2DF6B183" w14:textId="588BF1B4" w:rsidR="00F82743" w:rsidRPr="00633348" w:rsidRDefault="00F82743" w:rsidP="00F82743">
            <w:pPr>
              <w:jc w:val="center"/>
              <w:rPr>
                <w:sz w:val="20"/>
                <w:szCs w:val="20"/>
              </w:rPr>
            </w:pPr>
            <w:r w:rsidRPr="00633348">
              <w:rPr>
                <w:sz w:val="20"/>
                <w:szCs w:val="20"/>
              </w:rPr>
              <w:t>164,4</w:t>
            </w:r>
          </w:p>
        </w:tc>
        <w:tc>
          <w:tcPr>
            <w:tcW w:w="400" w:type="pct"/>
            <w:shd w:val="clear" w:color="auto" w:fill="auto"/>
            <w:vAlign w:val="center"/>
          </w:tcPr>
          <w:p w14:paraId="6C04B638" w14:textId="0BC4615B" w:rsidR="00F82743" w:rsidRPr="00633348" w:rsidRDefault="00F82743" w:rsidP="00F82743">
            <w:pPr>
              <w:jc w:val="center"/>
              <w:rPr>
                <w:sz w:val="20"/>
                <w:szCs w:val="20"/>
              </w:rPr>
            </w:pPr>
            <w:r w:rsidRPr="00633348">
              <w:rPr>
                <w:sz w:val="20"/>
                <w:szCs w:val="20"/>
              </w:rPr>
              <w:t>164,4</w:t>
            </w:r>
          </w:p>
        </w:tc>
        <w:tc>
          <w:tcPr>
            <w:tcW w:w="399" w:type="pct"/>
            <w:shd w:val="clear" w:color="auto" w:fill="auto"/>
            <w:vAlign w:val="center"/>
          </w:tcPr>
          <w:p w14:paraId="0BCF7510" w14:textId="07D7A72B" w:rsidR="00F82743" w:rsidRPr="00633348" w:rsidRDefault="00F82743" w:rsidP="00F82743">
            <w:pPr>
              <w:jc w:val="center"/>
              <w:rPr>
                <w:sz w:val="20"/>
                <w:szCs w:val="20"/>
              </w:rPr>
            </w:pPr>
            <w:r w:rsidRPr="00633348">
              <w:rPr>
                <w:sz w:val="20"/>
                <w:szCs w:val="20"/>
              </w:rPr>
              <w:t>164,4</w:t>
            </w:r>
          </w:p>
        </w:tc>
        <w:tc>
          <w:tcPr>
            <w:tcW w:w="399" w:type="pct"/>
            <w:shd w:val="clear" w:color="auto" w:fill="auto"/>
            <w:vAlign w:val="center"/>
          </w:tcPr>
          <w:p w14:paraId="30CA9DE3" w14:textId="7734DE8E" w:rsidR="00F82743" w:rsidRPr="00633348" w:rsidRDefault="00F82743" w:rsidP="00F82743">
            <w:pPr>
              <w:jc w:val="center"/>
              <w:rPr>
                <w:sz w:val="20"/>
                <w:szCs w:val="20"/>
              </w:rPr>
            </w:pPr>
            <w:r w:rsidRPr="00633348">
              <w:rPr>
                <w:sz w:val="20"/>
                <w:szCs w:val="20"/>
              </w:rPr>
              <w:t>164,4</w:t>
            </w:r>
          </w:p>
        </w:tc>
        <w:tc>
          <w:tcPr>
            <w:tcW w:w="399" w:type="pct"/>
            <w:shd w:val="clear" w:color="auto" w:fill="auto"/>
            <w:vAlign w:val="center"/>
          </w:tcPr>
          <w:p w14:paraId="6817D458" w14:textId="424AE7CB" w:rsidR="00F82743" w:rsidRPr="00633348" w:rsidRDefault="00F82743" w:rsidP="00F82743">
            <w:pPr>
              <w:jc w:val="center"/>
              <w:rPr>
                <w:sz w:val="20"/>
                <w:szCs w:val="20"/>
              </w:rPr>
            </w:pPr>
            <w:r w:rsidRPr="00633348">
              <w:rPr>
                <w:sz w:val="20"/>
                <w:szCs w:val="20"/>
              </w:rPr>
              <w:t>164,4</w:t>
            </w:r>
          </w:p>
        </w:tc>
        <w:tc>
          <w:tcPr>
            <w:tcW w:w="399" w:type="pct"/>
            <w:shd w:val="clear" w:color="auto" w:fill="auto"/>
            <w:vAlign w:val="center"/>
          </w:tcPr>
          <w:p w14:paraId="753A2DB9" w14:textId="4EAB3A7A" w:rsidR="00F82743" w:rsidRPr="00633348" w:rsidRDefault="00F82743" w:rsidP="00F82743">
            <w:pPr>
              <w:jc w:val="center"/>
              <w:rPr>
                <w:sz w:val="20"/>
                <w:szCs w:val="20"/>
              </w:rPr>
            </w:pPr>
            <w:r w:rsidRPr="00633348">
              <w:rPr>
                <w:sz w:val="20"/>
                <w:szCs w:val="20"/>
              </w:rPr>
              <w:t>164,4</w:t>
            </w:r>
          </w:p>
        </w:tc>
        <w:tc>
          <w:tcPr>
            <w:tcW w:w="399" w:type="pct"/>
            <w:vAlign w:val="center"/>
          </w:tcPr>
          <w:p w14:paraId="53F918C7" w14:textId="19EF2B18" w:rsidR="00F82743" w:rsidRPr="00633348" w:rsidRDefault="00F82743" w:rsidP="00F82743">
            <w:pPr>
              <w:jc w:val="center"/>
              <w:rPr>
                <w:sz w:val="20"/>
                <w:szCs w:val="20"/>
              </w:rPr>
            </w:pPr>
            <w:r w:rsidRPr="00633348">
              <w:rPr>
                <w:sz w:val="20"/>
                <w:szCs w:val="20"/>
              </w:rPr>
              <w:t>164,4</w:t>
            </w:r>
          </w:p>
        </w:tc>
      </w:tr>
      <w:tr w:rsidR="00F82743" w:rsidRPr="00633348" w14:paraId="54833775"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7300955" w14:textId="58D16A3C" w:rsidR="00F82743" w:rsidRPr="00633348" w:rsidRDefault="00F82743" w:rsidP="00F82743">
            <w:pPr>
              <w:jc w:val="center"/>
              <w:rPr>
                <w:sz w:val="20"/>
                <w:szCs w:val="20"/>
              </w:rPr>
            </w:pPr>
            <w:r w:rsidRPr="00633348">
              <w:rPr>
                <w:sz w:val="20"/>
                <w:szCs w:val="20"/>
              </w:rPr>
              <w:lastRenderedPageBreak/>
              <w:t>19.10</w:t>
            </w:r>
          </w:p>
        </w:tc>
        <w:tc>
          <w:tcPr>
            <w:tcW w:w="1070" w:type="pct"/>
            <w:shd w:val="clear" w:color="auto" w:fill="auto"/>
            <w:vAlign w:val="center"/>
          </w:tcPr>
          <w:p w14:paraId="48E2DA38" w14:textId="2C8F4E61" w:rsidR="00F82743" w:rsidRPr="00633348" w:rsidRDefault="00F82743" w:rsidP="00F82743">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41DA761A" w14:textId="7C794C58" w:rsidR="00F82743" w:rsidRPr="00633348" w:rsidRDefault="00F82743" w:rsidP="00F82743">
            <w:pPr>
              <w:jc w:val="center"/>
              <w:rPr>
                <w:sz w:val="20"/>
                <w:szCs w:val="20"/>
              </w:rPr>
            </w:pPr>
            <w:r w:rsidRPr="00633348">
              <w:rPr>
                <w:sz w:val="20"/>
                <w:szCs w:val="20"/>
              </w:rPr>
              <w:t>%</w:t>
            </w:r>
          </w:p>
        </w:tc>
        <w:tc>
          <w:tcPr>
            <w:tcW w:w="400" w:type="pct"/>
            <w:shd w:val="clear" w:color="auto" w:fill="auto"/>
            <w:vAlign w:val="center"/>
          </w:tcPr>
          <w:p w14:paraId="74F1A287" w14:textId="617994D3" w:rsidR="00F82743" w:rsidRPr="00633348" w:rsidRDefault="00F82743" w:rsidP="00F82743">
            <w:pPr>
              <w:jc w:val="center"/>
              <w:rPr>
                <w:sz w:val="20"/>
                <w:szCs w:val="20"/>
              </w:rPr>
            </w:pPr>
            <w:r w:rsidRPr="00633348">
              <w:rPr>
                <w:sz w:val="20"/>
                <w:szCs w:val="20"/>
              </w:rPr>
              <w:t>86,4</w:t>
            </w:r>
          </w:p>
        </w:tc>
        <w:tc>
          <w:tcPr>
            <w:tcW w:w="400" w:type="pct"/>
            <w:shd w:val="clear" w:color="auto" w:fill="auto"/>
            <w:vAlign w:val="center"/>
          </w:tcPr>
          <w:p w14:paraId="74F50223" w14:textId="104F4D94" w:rsidR="00F82743" w:rsidRPr="00633348" w:rsidRDefault="00F82743" w:rsidP="00F82743">
            <w:pPr>
              <w:jc w:val="center"/>
              <w:rPr>
                <w:sz w:val="20"/>
                <w:szCs w:val="20"/>
              </w:rPr>
            </w:pPr>
            <w:r w:rsidRPr="00633348">
              <w:rPr>
                <w:sz w:val="20"/>
                <w:szCs w:val="20"/>
              </w:rPr>
              <w:t>86,9</w:t>
            </w:r>
          </w:p>
        </w:tc>
        <w:tc>
          <w:tcPr>
            <w:tcW w:w="400" w:type="pct"/>
            <w:shd w:val="clear" w:color="auto" w:fill="auto"/>
            <w:vAlign w:val="center"/>
          </w:tcPr>
          <w:p w14:paraId="765FE489" w14:textId="4D5FE1F5" w:rsidR="00F82743" w:rsidRPr="00633348" w:rsidRDefault="00F82743" w:rsidP="00F82743">
            <w:pPr>
              <w:jc w:val="center"/>
              <w:rPr>
                <w:sz w:val="20"/>
                <w:szCs w:val="20"/>
              </w:rPr>
            </w:pPr>
            <w:r w:rsidRPr="00633348">
              <w:rPr>
                <w:sz w:val="20"/>
                <w:szCs w:val="20"/>
              </w:rPr>
              <w:t>86,9</w:t>
            </w:r>
          </w:p>
        </w:tc>
        <w:tc>
          <w:tcPr>
            <w:tcW w:w="399" w:type="pct"/>
            <w:shd w:val="clear" w:color="auto" w:fill="auto"/>
            <w:vAlign w:val="center"/>
          </w:tcPr>
          <w:p w14:paraId="57CF444B" w14:textId="726C60DF" w:rsidR="00F82743" w:rsidRPr="00633348" w:rsidRDefault="00F82743" w:rsidP="00F82743">
            <w:pPr>
              <w:jc w:val="center"/>
              <w:rPr>
                <w:sz w:val="20"/>
                <w:szCs w:val="20"/>
              </w:rPr>
            </w:pPr>
            <w:r w:rsidRPr="00633348">
              <w:rPr>
                <w:sz w:val="20"/>
                <w:szCs w:val="20"/>
              </w:rPr>
              <w:t>86,9</w:t>
            </w:r>
          </w:p>
        </w:tc>
        <w:tc>
          <w:tcPr>
            <w:tcW w:w="399" w:type="pct"/>
            <w:shd w:val="clear" w:color="auto" w:fill="auto"/>
            <w:vAlign w:val="center"/>
          </w:tcPr>
          <w:p w14:paraId="457BDA12" w14:textId="42CD484B" w:rsidR="00F82743" w:rsidRPr="00633348" w:rsidRDefault="00F82743" w:rsidP="00F82743">
            <w:pPr>
              <w:jc w:val="center"/>
              <w:rPr>
                <w:sz w:val="20"/>
                <w:szCs w:val="20"/>
              </w:rPr>
            </w:pPr>
            <w:r w:rsidRPr="00633348">
              <w:rPr>
                <w:sz w:val="20"/>
                <w:szCs w:val="20"/>
              </w:rPr>
              <w:t>86,9</w:t>
            </w:r>
          </w:p>
        </w:tc>
        <w:tc>
          <w:tcPr>
            <w:tcW w:w="399" w:type="pct"/>
            <w:shd w:val="clear" w:color="auto" w:fill="auto"/>
            <w:vAlign w:val="center"/>
          </w:tcPr>
          <w:p w14:paraId="3B69C2CD" w14:textId="585B33B2" w:rsidR="00F82743" w:rsidRPr="00633348" w:rsidRDefault="00F82743" w:rsidP="00F82743">
            <w:pPr>
              <w:jc w:val="center"/>
              <w:rPr>
                <w:sz w:val="20"/>
                <w:szCs w:val="20"/>
              </w:rPr>
            </w:pPr>
            <w:r w:rsidRPr="00633348">
              <w:rPr>
                <w:sz w:val="20"/>
                <w:szCs w:val="20"/>
              </w:rPr>
              <w:t>86,9</w:t>
            </w:r>
          </w:p>
        </w:tc>
        <w:tc>
          <w:tcPr>
            <w:tcW w:w="399" w:type="pct"/>
            <w:shd w:val="clear" w:color="auto" w:fill="auto"/>
            <w:vAlign w:val="center"/>
          </w:tcPr>
          <w:p w14:paraId="6362F947" w14:textId="3DDB1452" w:rsidR="00F82743" w:rsidRPr="00633348" w:rsidRDefault="00F82743" w:rsidP="00F82743">
            <w:pPr>
              <w:jc w:val="center"/>
              <w:rPr>
                <w:sz w:val="20"/>
                <w:szCs w:val="20"/>
              </w:rPr>
            </w:pPr>
            <w:r w:rsidRPr="00633348">
              <w:rPr>
                <w:sz w:val="20"/>
                <w:szCs w:val="20"/>
              </w:rPr>
              <w:t>86,9</w:t>
            </w:r>
          </w:p>
        </w:tc>
        <w:tc>
          <w:tcPr>
            <w:tcW w:w="399" w:type="pct"/>
            <w:vAlign w:val="center"/>
          </w:tcPr>
          <w:p w14:paraId="67020B95" w14:textId="18A773C5" w:rsidR="00F82743" w:rsidRPr="00633348" w:rsidRDefault="00F82743" w:rsidP="00F82743">
            <w:pPr>
              <w:jc w:val="center"/>
              <w:rPr>
                <w:sz w:val="20"/>
                <w:szCs w:val="20"/>
              </w:rPr>
            </w:pPr>
            <w:r w:rsidRPr="00633348">
              <w:rPr>
                <w:sz w:val="20"/>
                <w:szCs w:val="20"/>
              </w:rPr>
              <w:t>86,9</w:t>
            </w:r>
          </w:p>
        </w:tc>
      </w:tr>
      <w:tr w:rsidR="00F82743" w:rsidRPr="00633348" w14:paraId="24C30548"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3C8A200" w14:textId="74E56C24" w:rsidR="00F82743" w:rsidRPr="00633348" w:rsidRDefault="00F82743" w:rsidP="00F82743">
            <w:pPr>
              <w:jc w:val="center"/>
              <w:rPr>
                <w:sz w:val="20"/>
                <w:szCs w:val="20"/>
              </w:rPr>
            </w:pPr>
            <w:r w:rsidRPr="00633348">
              <w:rPr>
                <w:sz w:val="20"/>
                <w:szCs w:val="20"/>
              </w:rPr>
              <w:t>20</w:t>
            </w:r>
          </w:p>
        </w:tc>
        <w:tc>
          <w:tcPr>
            <w:tcW w:w="1070" w:type="pct"/>
            <w:shd w:val="clear" w:color="auto" w:fill="auto"/>
            <w:vAlign w:val="center"/>
          </w:tcPr>
          <w:p w14:paraId="02FBA203" w14:textId="1F72B938" w:rsidR="00F82743" w:rsidRPr="00633348" w:rsidRDefault="00F82743" w:rsidP="00F82743">
            <w:pPr>
              <w:jc w:val="center"/>
              <w:rPr>
                <w:sz w:val="20"/>
                <w:szCs w:val="20"/>
              </w:rPr>
            </w:pPr>
            <w:r w:rsidRPr="00633348">
              <w:rPr>
                <w:b/>
                <w:bCs/>
                <w:sz w:val="20"/>
                <w:szCs w:val="20"/>
              </w:rPr>
              <w:t>Котельная д. Исаково</w:t>
            </w:r>
            <w:r w:rsidRPr="00633348">
              <w:rPr>
                <w:rFonts w:ascii="Calibri" w:hAnsi="Calibri" w:cs="Calibri"/>
                <w:sz w:val="20"/>
                <w:szCs w:val="20"/>
              </w:rPr>
              <w:t> </w:t>
            </w:r>
          </w:p>
        </w:tc>
        <w:tc>
          <w:tcPr>
            <w:tcW w:w="465" w:type="pct"/>
            <w:shd w:val="clear" w:color="auto" w:fill="auto"/>
            <w:vAlign w:val="center"/>
          </w:tcPr>
          <w:p w14:paraId="0A82EF8F" w14:textId="77777777" w:rsidR="00F82743" w:rsidRPr="00633348" w:rsidRDefault="00F82743" w:rsidP="00F82743">
            <w:pPr>
              <w:jc w:val="center"/>
              <w:rPr>
                <w:sz w:val="20"/>
                <w:szCs w:val="20"/>
              </w:rPr>
            </w:pPr>
          </w:p>
        </w:tc>
        <w:tc>
          <w:tcPr>
            <w:tcW w:w="400" w:type="pct"/>
            <w:shd w:val="clear" w:color="auto" w:fill="auto"/>
            <w:vAlign w:val="center"/>
          </w:tcPr>
          <w:p w14:paraId="5C2D09B5" w14:textId="77777777" w:rsidR="00F82743" w:rsidRPr="00633348" w:rsidRDefault="00F82743" w:rsidP="00F82743">
            <w:pPr>
              <w:jc w:val="center"/>
              <w:rPr>
                <w:sz w:val="20"/>
                <w:szCs w:val="20"/>
              </w:rPr>
            </w:pPr>
          </w:p>
        </w:tc>
        <w:tc>
          <w:tcPr>
            <w:tcW w:w="400" w:type="pct"/>
            <w:shd w:val="clear" w:color="auto" w:fill="auto"/>
            <w:vAlign w:val="center"/>
          </w:tcPr>
          <w:p w14:paraId="46DA3D89" w14:textId="77777777" w:rsidR="00F82743" w:rsidRPr="00633348" w:rsidRDefault="00F82743" w:rsidP="00F82743">
            <w:pPr>
              <w:jc w:val="center"/>
              <w:rPr>
                <w:sz w:val="20"/>
                <w:szCs w:val="20"/>
              </w:rPr>
            </w:pPr>
          </w:p>
        </w:tc>
        <w:tc>
          <w:tcPr>
            <w:tcW w:w="400" w:type="pct"/>
            <w:shd w:val="clear" w:color="auto" w:fill="auto"/>
            <w:vAlign w:val="center"/>
          </w:tcPr>
          <w:p w14:paraId="3D7784B1" w14:textId="77777777" w:rsidR="00F82743" w:rsidRPr="00633348" w:rsidRDefault="00F82743" w:rsidP="00F82743">
            <w:pPr>
              <w:jc w:val="center"/>
              <w:rPr>
                <w:sz w:val="20"/>
                <w:szCs w:val="20"/>
              </w:rPr>
            </w:pPr>
          </w:p>
        </w:tc>
        <w:tc>
          <w:tcPr>
            <w:tcW w:w="399" w:type="pct"/>
            <w:shd w:val="clear" w:color="auto" w:fill="auto"/>
            <w:vAlign w:val="center"/>
          </w:tcPr>
          <w:p w14:paraId="2D2A3E90" w14:textId="77777777" w:rsidR="00F82743" w:rsidRPr="00633348" w:rsidRDefault="00F82743" w:rsidP="00F82743">
            <w:pPr>
              <w:jc w:val="center"/>
              <w:rPr>
                <w:sz w:val="20"/>
                <w:szCs w:val="20"/>
              </w:rPr>
            </w:pPr>
          </w:p>
        </w:tc>
        <w:tc>
          <w:tcPr>
            <w:tcW w:w="399" w:type="pct"/>
            <w:shd w:val="clear" w:color="auto" w:fill="auto"/>
            <w:vAlign w:val="center"/>
          </w:tcPr>
          <w:p w14:paraId="48AEDFFF" w14:textId="77777777" w:rsidR="00F82743" w:rsidRPr="00633348" w:rsidRDefault="00F82743" w:rsidP="00F82743">
            <w:pPr>
              <w:jc w:val="center"/>
              <w:rPr>
                <w:sz w:val="20"/>
                <w:szCs w:val="20"/>
              </w:rPr>
            </w:pPr>
          </w:p>
        </w:tc>
        <w:tc>
          <w:tcPr>
            <w:tcW w:w="399" w:type="pct"/>
            <w:shd w:val="clear" w:color="auto" w:fill="auto"/>
            <w:vAlign w:val="center"/>
          </w:tcPr>
          <w:p w14:paraId="77D410A0" w14:textId="77777777" w:rsidR="00F82743" w:rsidRPr="00633348" w:rsidRDefault="00F82743" w:rsidP="00F82743">
            <w:pPr>
              <w:jc w:val="center"/>
              <w:rPr>
                <w:sz w:val="20"/>
                <w:szCs w:val="20"/>
              </w:rPr>
            </w:pPr>
          </w:p>
        </w:tc>
        <w:tc>
          <w:tcPr>
            <w:tcW w:w="399" w:type="pct"/>
            <w:shd w:val="clear" w:color="auto" w:fill="auto"/>
            <w:vAlign w:val="center"/>
          </w:tcPr>
          <w:p w14:paraId="1D8EC5E9" w14:textId="77777777" w:rsidR="00F82743" w:rsidRPr="00633348" w:rsidRDefault="00F82743" w:rsidP="00F82743">
            <w:pPr>
              <w:jc w:val="center"/>
              <w:rPr>
                <w:sz w:val="20"/>
                <w:szCs w:val="20"/>
              </w:rPr>
            </w:pPr>
          </w:p>
        </w:tc>
        <w:tc>
          <w:tcPr>
            <w:tcW w:w="399" w:type="pct"/>
            <w:vAlign w:val="center"/>
          </w:tcPr>
          <w:p w14:paraId="094B31D2" w14:textId="77777777" w:rsidR="00F82743" w:rsidRPr="00633348" w:rsidRDefault="00F82743" w:rsidP="00F82743">
            <w:pPr>
              <w:jc w:val="center"/>
              <w:rPr>
                <w:sz w:val="20"/>
                <w:szCs w:val="20"/>
              </w:rPr>
            </w:pPr>
          </w:p>
        </w:tc>
      </w:tr>
      <w:tr w:rsidR="00F82743" w:rsidRPr="00633348" w14:paraId="5781F2D6"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395889F" w14:textId="66A26FEC" w:rsidR="00F82743" w:rsidRPr="00633348" w:rsidRDefault="00F82743" w:rsidP="00F82743">
            <w:pPr>
              <w:jc w:val="center"/>
              <w:rPr>
                <w:b/>
                <w:bCs/>
                <w:sz w:val="20"/>
                <w:szCs w:val="20"/>
              </w:rPr>
            </w:pPr>
            <w:r w:rsidRPr="00633348">
              <w:rPr>
                <w:sz w:val="20"/>
                <w:szCs w:val="20"/>
              </w:rPr>
              <w:t>20.1</w:t>
            </w:r>
          </w:p>
        </w:tc>
        <w:tc>
          <w:tcPr>
            <w:tcW w:w="1070" w:type="pct"/>
            <w:shd w:val="clear" w:color="auto" w:fill="auto"/>
            <w:vAlign w:val="center"/>
          </w:tcPr>
          <w:p w14:paraId="0AA6FB3B" w14:textId="35FE5A3F" w:rsidR="00F82743" w:rsidRPr="00633348" w:rsidRDefault="00F82743" w:rsidP="00F82743">
            <w:pPr>
              <w:jc w:val="center"/>
              <w:rPr>
                <w:rFonts w:ascii="Calibri" w:hAnsi="Calibri" w:cs="Calibri"/>
                <w:sz w:val="20"/>
                <w:szCs w:val="20"/>
              </w:rPr>
            </w:pPr>
            <w:r w:rsidRPr="00633348">
              <w:rPr>
                <w:sz w:val="20"/>
                <w:szCs w:val="20"/>
              </w:rPr>
              <w:t>Вид топлива</w:t>
            </w:r>
          </w:p>
        </w:tc>
        <w:tc>
          <w:tcPr>
            <w:tcW w:w="465" w:type="pct"/>
            <w:shd w:val="clear" w:color="auto" w:fill="auto"/>
            <w:vAlign w:val="center"/>
          </w:tcPr>
          <w:p w14:paraId="4300B424" w14:textId="12113804" w:rsidR="00F82743" w:rsidRPr="00633348" w:rsidRDefault="00F82743" w:rsidP="00F82743">
            <w:pPr>
              <w:jc w:val="center"/>
              <w:rPr>
                <w:sz w:val="20"/>
                <w:szCs w:val="20"/>
              </w:rPr>
            </w:pPr>
            <w:r w:rsidRPr="00633348">
              <w:rPr>
                <w:sz w:val="20"/>
                <w:szCs w:val="20"/>
              </w:rPr>
              <w:t> </w:t>
            </w:r>
          </w:p>
        </w:tc>
        <w:tc>
          <w:tcPr>
            <w:tcW w:w="400" w:type="pct"/>
            <w:shd w:val="clear" w:color="auto" w:fill="auto"/>
            <w:vAlign w:val="center"/>
          </w:tcPr>
          <w:p w14:paraId="0D0B9B47" w14:textId="4B2C2985" w:rsidR="00F82743" w:rsidRPr="00633348" w:rsidRDefault="00F82743" w:rsidP="00F82743">
            <w:pPr>
              <w:jc w:val="center"/>
              <w:rPr>
                <w:sz w:val="20"/>
                <w:szCs w:val="20"/>
              </w:rPr>
            </w:pPr>
            <w:r w:rsidRPr="00633348">
              <w:rPr>
                <w:sz w:val="20"/>
                <w:szCs w:val="20"/>
              </w:rPr>
              <w:t>Природный газ</w:t>
            </w:r>
          </w:p>
        </w:tc>
        <w:tc>
          <w:tcPr>
            <w:tcW w:w="400" w:type="pct"/>
            <w:shd w:val="clear" w:color="auto" w:fill="auto"/>
            <w:vAlign w:val="center"/>
          </w:tcPr>
          <w:p w14:paraId="1150B03D" w14:textId="7841B219" w:rsidR="00F82743" w:rsidRPr="00633348" w:rsidRDefault="00F82743" w:rsidP="00F82743">
            <w:pPr>
              <w:jc w:val="center"/>
              <w:rPr>
                <w:sz w:val="20"/>
                <w:szCs w:val="20"/>
              </w:rPr>
            </w:pPr>
            <w:r w:rsidRPr="00633348">
              <w:rPr>
                <w:sz w:val="20"/>
                <w:szCs w:val="20"/>
              </w:rPr>
              <w:t>Природный газ</w:t>
            </w:r>
          </w:p>
        </w:tc>
        <w:tc>
          <w:tcPr>
            <w:tcW w:w="400" w:type="pct"/>
            <w:shd w:val="clear" w:color="auto" w:fill="auto"/>
            <w:vAlign w:val="center"/>
          </w:tcPr>
          <w:p w14:paraId="5F85C589" w14:textId="0B5A60AC"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29F80D82" w14:textId="253B5611"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2C2B0DEB" w14:textId="70618AC3"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0AC1B41C" w14:textId="69154AB5"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44275171" w14:textId="70DFE2EF" w:rsidR="00F82743" w:rsidRPr="00633348" w:rsidRDefault="00F82743" w:rsidP="00F82743">
            <w:pPr>
              <w:jc w:val="center"/>
              <w:rPr>
                <w:sz w:val="20"/>
                <w:szCs w:val="20"/>
              </w:rPr>
            </w:pPr>
            <w:r w:rsidRPr="00633348">
              <w:rPr>
                <w:sz w:val="20"/>
                <w:szCs w:val="20"/>
              </w:rPr>
              <w:t>Природный газ</w:t>
            </w:r>
          </w:p>
        </w:tc>
        <w:tc>
          <w:tcPr>
            <w:tcW w:w="399" w:type="pct"/>
            <w:vAlign w:val="center"/>
          </w:tcPr>
          <w:p w14:paraId="336C2987" w14:textId="5811DB37" w:rsidR="00F82743" w:rsidRPr="00633348" w:rsidRDefault="00F82743" w:rsidP="00F82743">
            <w:pPr>
              <w:jc w:val="center"/>
              <w:rPr>
                <w:sz w:val="20"/>
                <w:szCs w:val="20"/>
              </w:rPr>
            </w:pPr>
            <w:r w:rsidRPr="00633348">
              <w:rPr>
                <w:sz w:val="20"/>
                <w:szCs w:val="20"/>
              </w:rPr>
              <w:t>Природный газ</w:t>
            </w:r>
          </w:p>
        </w:tc>
      </w:tr>
      <w:tr w:rsidR="00F82743" w:rsidRPr="00633348" w14:paraId="16B8B371"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38C5C94" w14:textId="77F947CD" w:rsidR="00F82743" w:rsidRPr="00633348" w:rsidRDefault="00F82743" w:rsidP="00F82743">
            <w:pPr>
              <w:jc w:val="center"/>
              <w:rPr>
                <w:b/>
                <w:bCs/>
                <w:sz w:val="20"/>
                <w:szCs w:val="20"/>
              </w:rPr>
            </w:pPr>
            <w:r w:rsidRPr="00633348">
              <w:rPr>
                <w:sz w:val="20"/>
                <w:szCs w:val="20"/>
              </w:rPr>
              <w:t>20.2</w:t>
            </w:r>
          </w:p>
        </w:tc>
        <w:tc>
          <w:tcPr>
            <w:tcW w:w="1070" w:type="pct"/>
            <w:shd w:val="clear" w:color="auto" w:fill="auto"/>
            <w:vAlign w:val="center"/>
          </w:tcPr>
          <w:p w14:paraId="7AC86E35" w14:textId="7DDEBBC4" w:rsidR="00F82743" w:rsidRPr="00633348" w:rsidRDefault="00F82743" w:rsidP="00F82743">
            <w:pPr>
              <w:jc w:val="center"/>
              <w:rPr>
                <w:sz w:val="20"/>
                <w:szCs w:val="20"/>
              </w:rPr>
            </w:pPr>
            <w:r w:rsidRPr="00633348">
              <w:rPr>
                <w:sz w:val="20"/>
                <w:szCs w:val="20"/>
              </w:rPr>
              <w:t>расход натурального топлива</w:t>
            </w:r>
          </w:p>
        </w:tc>
        <w:tc>
          <w:tcPr>
            <w:tcW w:w="465" w:type="pct"/>
            <w:shd w:val="clear" w:color="auto" w:fill="auto"/>
            <w:vAlign w:val="center"/>
          </w:tcPr>
          <w:p w14:paraId="7638DC4A" w14:textId="0C73BE91" w:rsidR="00F82743" w:rsidRPr="00633348" w:rsidRDefault="00F82743" w:rsidP="00F82743">
            <w:pPr>
              <w:jc w:val="center"/>
              <w:rPr>
                <w:sz w:val="20"/>
                <w:szCs w:val="20"/>
              </w:rPr>
            </w:pPr>
            <w:r w:rsidRPr="00633348">
              <w:rPr>
                <w:sz w:val="20"/>
                <w:szCs w:val="20"/>
              </w:rPr>
              <w:t>Тыс. куб. м</w:t>
            </w:r>
          </w:p>
        </w:tc>
        <w:tc>
          <w:tcPr>
            <w:tcW w:w="400" w:type="pct"/>
            <w:shd w:val="clear" w:color="auto" w:fill="auto"/>
            <w:vAlign w:val="center"/>
          </w:tcPr>
          <w:p w14:paraId="7E67F897" w14:textId="592B1788" w:rsidR="00F82743" w:rsidRPr="00633348" w:rsidRDefault="00F82743" w:rsidP="00F82743">
            <w:pPr>
              <w:jc w:val="center"/>
              <w:rPr>
                <w:sz w:val="20"/>
                <w:szCs w:val="20"/>
              </w:rPr>
            </w:pPr>
            <w:r w:rsidRPr="00633348">
              <w:rPr>
                <w:sz w:val="20"/>
                <w:szCs w:val="20"/>
              </w:rPr>
              <w:t>313,3</w:t>
            </w:r>
          </w:p>
        </w:tc>
        <w:tc>
          <w:tcPr>
            <w:tcW w:w="400" w:type="pct"/>
            <w:shd w:val="clear" w:color="auto" w:fill="auto"/>
            <w:vAlign w:val="center"/>
          </w:tcPr>
          <w:p w14:paraId="75B8C6D7" w14:textId="65329DF6" w:rsidR="00F82743" w:rsidRPr="00633348" w:rsidRDefault="00F82743" w:rsidP="00F82743">
            <w:pPr>
              <w:jc w:val="center"/>
              <w:rPr>
                <w:sz w:val="20"/>
                <w:szCs w:val="20"/>
              </w:rPr>
            </w:pPr>
            <w:r w:rsidRPr="00633348">
              <w:rPr>
                <w:sz w:val="20"/>
                <w:szCs w:val="20"/>
              </w:rPr>
              <w:t>330,0</w:t>
            </w:r>
          </w:p>
        </w:tc>
        <w:tc>
          <w:tcPr>
            <w:tcW w:w="400" w:type="pct"/>
            <w:shd w:val="clear" w:color="auto" w:fill="auto"/>
            <w:vAlign w:val="center"/>
          </w:tcPr>
          <w:p w14:paraId="4CB12E66" w14:textId="61E2D33C" w:rsidR="00F82743" w:rsidRPr="00633348" w:rsidRDefault="00F82743" w:rsidP="00F82743">
            <w:pPr>
              <w:jc w:val="center"/>
              <w:rPr>
                <w:sz w:val="20"/>
                <w:szCs w:val="20"/>
              </w:rPr>
            </w:pPr>
            <w:r w:rsidRPr="00633348">
              <w:rPr>
                <w:sz w:val="20"/>
                <w:szCs w:val="20"/>
              </w:rPr>
              <w:t>329,5</w:t>
            </w:r>
          </w:p>
        </w:tc>
        <w:tc>
          <w:tcPr>
            <w:tcW w:w="399" w:type="pct"/>
            <w:shd w:val="clear" w:color="auto" w:fill="auto"/>
            <w:vAlign w:val="center"/>
          </w:tcPr>
          <w:p w14:paraId="444DE87B" w14:textId="55CEA213" w:rsidR="00F82743" w:rsidRPr="00633348" w:rsidRDefault="00F82743" w:rsidP="00F82743">
            <w:pPr>
              <w:jc w:val="center"/>
              <w:rPr>
                <w:sz w:val="20"/>
                <w:szCs w:val="20"/>
              </w:rPr>
            </w:pPr>
            <w:r w:rsidRPr="00633348">
              <w:rPr>
                <w:sz w:val="20"/>
                <w:szCs w:val="20"/>
              </w:rPr>
              <w:t>329,1</w:t>
            </w:r>
          </w:p>
        </w:tc>
        <w:tc>
          <w:tcPr>
            <w:tcW w:w="399" w:type="pct"/>
            <w:shd w:val="clear" w:color="auto" w:fill="auto"/>
            <w:vAlign w:val="center"/>
          </w:tcPr>
          <w:p w14:paraId="7BDC7FF6" w14:textId="732CA7B6" w:rsidR="00F82743" w:rsidRPr="00633348" w:rsidRDefault="00F82743" w:rsidP="00F82743">
            <w:pPr>
              <w:jc w:val="center"/>
              <w:rPr>
                <w:sz w:val="20"/>
                <w:szCs w:val="20"/>
              </w:rPr>
            </w:pPr>
            <w:r w:rsidRPr="00633348">
              <w:rPr>
                <w:sz w:val="20"/>
                <w:szCs w:val="20"/>
              </w:rPr>
              <w:t>328,6</w:t>
            </w:r>
          </w:p>
        </w:tc>
        <w:tc>
          <w:tcPr>
            <w:tcW w:w="399" w:type="pct"/>
            <w:shd w:val="clear" w:color="auto" w:fill="auto"/>
            <w:vAlign w:val="center"/>
          </w:tcPr>
          <w:p w14:paraId="5525F2EE" w14:textId="132AF824" w:rsidR="00F82743" w:rsidRPr="00633348" w:rsidRDefault="00F82743" w:rsidP="00F82743">
            <w:pPr>
              <w:jc w:val="center"/>
              <w:rPr>
                <w:sz w:val="20"/>
                <w:szCs w:val="20"/>
              </w:rPr>
            </w:pPr>
            <w:r w:rsidRPr="00633348">
              <w:rPr>
                <w:sz w:val="20"/>
                <w:szCs w:val="20"/>
              </w:rPr>
              <w:t>328,2</w:t>
            </w:r>
          </w:p>
        </w:tc>
        <w:tc>
          <w:tcPr>
            <w:tcW w:w="399" w:type="pct"/>
            <w:shd w:val="clear" w:color="auto" w:fill="auto"/>
            <w:vAlign w:val="center"/>
          </w:tcPr>
          <w:p w14:paraId="2BE58A53" w14:textId="727E3CD7" w:rsidR="00F82743" w:rsidRPr="00633348" w:rsidRDefault="00F82743" w:rsidP="00F82743">
            <w:pPr>
              <w:jc w:val="center"/>
              <w:rPr>
                <w:sz w:val="20"/>
                <w:szCs w:val="20"/>
              </w:rPr>
            </w:pPr>
            <w:r w:rsidRPr="00633348">
              <w:rPr>
                <w:sz w:val="20"/>
                <w:szCs w:val="20"/>
              </w:rPr>
              <w:t>327,8</w:t>
            </w:r>
          </w:p>
        </w:tc>
        <w:tc>
          <w:tcPr>
            <w:tcW w:w="399" w:type="pct"/>
            <w:vAlign w:val="center"/>
          </w:tcPr>
          <w:p w14:paraId="1FF86147" w14:textId="6FF0F40C" w:rsidR="00F82743" w:rsidRPr="00633348" w:rsidRDefault="00F82743" w:rsidP="00F82743">
            <w:pPr>
              <w:jc w:val="center"/>
              <w:rPr>
                <w:sz w:val="20"/>
                <w:szCs w:val="20"/>
              </w:rPr>
            </w:pPr>
            <w:r w:rsidRPr="00633348">
              <w:rPr>
                <w:sz w:val="20"/>
                <w:szCs w:val="20"/>
              </w:rPr>
              <w:t>287,2</w:t>
            </w:r>
          </w:p>
        </w:tc>
      </w:tr>
      <w:tr w:rsidR="00F82743" w:rsidRPr="00633348" w14:paraId="35A9053B"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608C78D" w14:textId="2C628239" w:rsidR="00F82743" w:rsidRPr="00633348" w:rsidRDefault="00F82743" w:rsidP="00F82743">
            <w:pPr>
              <w:jc w:val="center"/>
              <w:rPr>
                <w:sz w:val="20"/>
                <w:szCs w:val="20"/>
              </w:rPr>
            </w:pPr>
            <w:r w:rsidRPr="00633348">
              <w:rPr>
                <w:sz w:val="20"/>
                <w:szCs w:val="20"/>
              </w:rPr>
              <w:t>20.3</w:t>
            </w:r>
          </w:p>
        </w:tc>
        <w:tc>
          <w:tcPr>
            <w:tcW w:w="1070" w:type="pct"/>
            <w:shd w:val="clear" w:color="auto" w:fill="auto"/>
            <w:vAlign w:val="center"/>
          </w:tcPr>
          <w:p w14:paraId="09DC2ADE" w14:textId="0F75AB68" w:rsidR="00F82743" w:rsidRPr="00633348" w:rsidRDefault="00F82743" w:rsidP="00F82743">
            <w:pPr>
              <w:jc w:val="center"/>
              <w:rPr>
                <w:sz w:val="20"/>
                <w:szCs w:val="20"/>
              </w:rPr>
            </w:pPr>
            <w:r w:rsidRPr="00633348">
              <w:rPr>
                <w:sz w:val="20"/>
                <w:szCs w:val="20"/>
              </w:rPr>
              <w:t>Расход условного топлива</w:t>
            </w:r>
          </w:p>
        </w:tc>
        <w:tc>
          <w:tcPr>
            <w:tcW w:w="465" w:type="pct"/>
            <w:shd w:val="clear" w:color="auto" w:fill="auto"/>
            <w:vAlign w:val="center"/>
          </w:tcPr>
          <w:p w14:paraId="5E65346E" w14:textId="404E0CB5" w:rsidR="00F82743" w:rsidRPr="00633348" w:rsidRDefault="00F82743" w:rsidP="00F82743">
            <w:pPr>
              <w:jc w:val="center"/>
              <w:rPr>
                <w:sz w:val="20"/>
                <w:szCs w:val="20"/>
              </w:rPr>
            </w:pPr>
            <w:r w:rsidRPr="00633348">
              <w:rPr>
                <w:sz w:val="20"/>
                <w:szCs w:val="20"/>
              </w:rPr>
              <w:t>т.у.т.</w:t>
            </w:r>
          </w:p>
        </w:tc>
        <w:tc>
          <w:tcPr>
            <w:tcW w:w="400" w:type="pct"/>
            <w:shd w:val="clear" w:color="auto" w:fill="auto"/>
            <w:vAlign w:val="center"/>
          </w:tcPr>
          <w:p w14:paraId="6B993920" w14:textId="31FBB7C8" w:rsidR="00F82743" w:rsidRPr="00633348" w:rsidRDefault="00F82743" w:rsidP="00F82743">
            <w:pPr>
              <w:jc w:val="center"/>
              <w:rPr>
                <w:sz w:val="20"/>
                <w:szCs w:val="20"/>
              </w:rPr>
            </w:pPr>
            <w:r w:rsidRPr="00633348">
              <w:rPr>
                <w:sz w:val="20"/>
                <w:szCs w:val="20"/>
              </w:rPr>
              <w:t>361,5</w:t>
            </w:r>
          </w:p>
        </w:tc>
        <w:tc>
          <w:tcPr>
            <w:tcW w:w="400" w:type="pct"/>
            <w:shd w:val="clear" w:color="auto" w:fill="auto"/>
            <w:vAlign w:val="center"/>
          </w:tcPr>
          <w:p w14:paraId="7031604E" w14:textId="20C63153" w:rsidR="00F82743" w:rsidRPr="00633348" w:rsidRDefault="00F82743" w:rsidP="00F82743">
            <w:pPr>
              <w:jc w:val="center"/>
              <w:rPr>
                <w:sz w:val="20"/>
                <w:szCs w:val="20"/>
              </w:rPr>
            </w:pPr>
            <w:r w:rsidRPr="00633348">
              <w:rPr>
                <w:sz w:val="20"/>
                <w:szCs w:val="20"/>
              </w:rPr>
              <w:t>380,8</w:t>
            </w:r>
          </w:p>
        </w:tc>
        <w:tc>
          <w:tcPr>
            <w:tcW w:w="400" w:type="pct"/>
            <w:shd w:val="clear" w:color="auto" w:fill="auto"/>
            <w:vAlign w:val="center"/>
          </w:tcPr>
          <w:p w14:paraId="31488EE4" w14:textId="6E5F036F" w:rsidR="00F82743" w:rsidRPr="00633348" w:rsidRDefault="00F82743" w:rsidP="00F82743">
            <w:pPr>
              <w:jc w:val="center"/>
              <w:rPr>
                <w:sz w:val="20"/>
                <w:szCs w:val="20"/>
              </w:rPr>
            </w:pPr>
            <w:r w:rsidRPr="00633348">
              <w:rPr>
                <w:sz w:val="20"/>
                <w:szCs w:val="20"/>
              </w:rPr>
              <w:t>380,3</w:t>
            </w:r>
          </w:p>
        </w:tc>
        <w:tc>
          <w:tcPr>
            <w:tcW w:w="399" w:type="pct"/>
            <w:shd w:val="clear" w:color="auto" w:fill="auto"/>
            <w:vAlign w:val="center"/>
          </w:tcPr>
          <w:p w14:paraId="479E92BA" w14:textId="4E13A1B3" w:rsidR="00F82743" w:rsidRPr="00633348" w:rsidRDefault="00F82743" w:rsidP="00F82743">
            <w:pPr>
              <w:jc w:val="center"/>
              <w:rPr>
                <w:sz w:val="20"/>
                <w:szCs w:val="20"/>
              </w:rPr>
            </w:pPr>
            <w:r w:rsidRPr="00633348">
              <w:rPr>
                <w:sz w:val="20"/>
                <w:szCs w:val="20"/>
              </w:rPr>
              <w:t>379,7</w:t>
            </w:r>
          </w:p>
        </w:tc>
        <w:tc>
          <w:tcPr>
            <w:tcW w:w="399" w:type="pct"/>
            <w:shd w:val="clear" w:color="auto" w:fill="auto"/>
            <w:vAlign w:val="center"/>
          </w:tcPr>
          <w:p w14:paraId="296FB181" w14:textId="622F2AEA" w:rsidR="00F82743" w:rsidRPr="00633348" w:rsidRDefault="00F82743" w:rsidP="00F82743">
            <w:pPr>
              <w:jc w:val="center"/>
              <w:rPr>
                <w:sz w:val="20"/>
                <w:szCs w:val="20"/>
              </w:rPr>
            </w:pPr>
            <w:r w:rsidRPr="00633348">
              <w:rPr>
                <w:sz w:val="20"/>
                <w:szCs w:val="20"/>
              </w:rPr>
              <w:t>379,2</w:t>
            </w:r>
          </w:p>
        </w:tc>
        <w:tc>
          <w:tcPr>
            <w:tcW w:w="399" w:type="pct"/>
            <w:shd w:val="clear" w:color="auto" w:fill="auto"/>
            <w:vAlign w:val="center"/>
          </w:tcPr>
          <w:p w14:paraId="3CF963BA" w14:textId="468E3982" w:rsidR="00F82743" w:rsidRPr="00633348" w:rsidRDefault="00F82743" w:rsidP="00F82743">
            <w:pPr>
              <w:jc w:val="center"/>
              <w:rPr>
                <w:sz w:val="20"/>
                <w:szCs w:val="20"/>
              </w:rPr>
            </w:pPr>
            <w:r w:rsidRPr="00633348">
              <w:rPr>
                <w:sz w:val="20"/>
                <w:szCs w:val="20"/>
              </w:rPr>
              <w:t>378,7</w:t>
            </w:r>
          </w:p>
        </w:tc>
        <w:tc>
          <w:tcPr>
            <w:tcW w:w="399" w:type="pct"/>
            <w:shd w:val="clear" w:color="auto" w:fill="auto"/>
            <w:vAlign w:val="center"/>
          </w:tcPr>
          <w:p w14:paraId="4673A372" w14:textId="59411CA6" w:rsidR="00F82743" w:rsidRPr="00633348" w:rsidRDefault="00F82743" w:rsidP="00F82743">
            <w:pPr>
              <w:jc w:val="center"/>
              <w:rPr>
                <w:sz w:val="20"/>
                <w:szCs w:val="20"/>
              </w:rPr>
            </w:pPr>
            <w:r w:rsidRPr="00633348">
              <w:rPr>
                <w:sz w:val="20"/>
                <w:szCs w:val="20"/>
              </w:rPr>
              <w:t>378,2</w:t>
            </w:r>
          </w:p>
        </w:tc>
        <w:tc>
          <w:tcPr>
            <w:tcW w:w="399" w:type="pct"/>
            <w:vAlign w:val="center"/>
          </w:tcPr>
          <w:p w14:paraId="5D523430" w14:textId="31F4DFC7" w:rsidR="00F82743" w:rsidRPr="00633348" w:rsidRDefault="00F82743" w:rsidP="00F82743">
            <w:pPr>
              <w:jc w:val="center"/>
              <w:rPr>
                <w:sz w:val="20"/>
                <w:szCs w:val="20"/>
              </w:rPr>
            </w:pPr>
            <w:r w:rsidRPr="00633348">
              <w:rPr>
                <w:sz w:val="20"/>
                <w:szCs w:val="20"/>
              </w:rPr>
              <w:t>331,5</w:t>
            </w:r>
          </w:p>
        </w:tc>
      </w:tr>
      <w:tr w:rsidR="00F82743" w:rsidRPr="00633348" w14:paraId="1A7D4DB6"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58E4B38" w14:textId="2FA6D751" w:rsidR="00F82743" w:rsidRPr="00633348" w:rsidRDefault="00F82743" w:rsidP="00F82743">
            <w:pPr>
              <w:jc w:val="center"/>
              <w:rPr>
                <w:sz w:val="20"/>
                <w:szCs w:val="20"/>
              </w:rPr>
            </w:pPr>
            <w:r w:rsidRPr="00633348">
              <w:rPr>
                <w:sz w:val="20"/>
                <w:szCs w:val="20"/>
              </w:rPr>
              <w:t>20.4</w:t>
            </w:r>
          </w:p>
        </w:tc>
        <w:tc>
          <w:tcPr>
            <w:tcW w:w="1070" w:type="pct"/>
            <w:shd w:val="clear" w:color="auto" w:fill="auto"/>
            <w:vAlign w:val="center"/>
          </w:tcPr>
          <w:p w14:paraId="2EE8783D" w14:textId="49F62F00" w:rsidR="00F82743" w:rsidRPr="00633348" w:rsidRDefault="00F82743" w:rsidP="00F82743">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27598E49" w14:textId="3ABB4966"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31B43CFE" w14:textId="1EA3D01C" w:rsidR="00F82743" w:rsidRPr="00633348" w:rsidRDefault="00F82743" w:rsidP="00F82743">
            <w:pPr>
              <w:jc w:val="center"/>
              <w:rPr>
                <w:sz w:val="20"/>
                <w:szCs w:val="20"/>
              </w:rPr>
            </w:pPr>
            <w:r w:rsidRPr="00633348">
              <w:rPr>
                <w:sz w:val="20"/>
                <w:szCs w:val="20"/>
              </w:rPr>
              <w:t>2427,0</w:t>
            </w:r>
          </w:p>
        </w:tc>
        <w:tc>
          <w:tcPr>
            <w:tcW w:w="400" w:type="pct"/>
            <w:shd w:val="clear" w:color="auto" w:fill="auto"/>
            <w:vAlign w:val="center"/>
          </w:tcPr>
          <w:p w14:paraId="6A94B822" w14:textId="0D7391C0" w:rsidR="00F82743" w:rsidRPr="00633348" w:rsidRDefault="00F82743" w:rsidP="00F82743">
            <w:pPr>
              <w:jc w:val="center"/>
              <w:rPr>
                <w:sz w:val="20"/>
                <w:szCs w:val="20"/>
              </w:rPr>
            </w:pPr>
            <w:r w:rsidRPr="00633348">
              <w:rPr>
                <w:sz w:val="20"/>
                <w:szCs w:val="20"/>
              </w:rPr>
              <w:t>2423,7</w:t>
            </w:r>
          </w:p>
        </w:tc>
        <w:tc>
          <w:tcPr>
            <w:tcW w:w="400" w:type="pct"/>
            <w:shd w:val="clear" w:color="auto" w:fill="auto"/>
            <w:vAlign w:val="center"/>
          </w:tcPr>
          <w:p w14:paraId="6668E4B7" w14:textId="25AB227B" w:rsidR="00F82743" w:rsidRPr="00633348" w:rsidRDefault="00F82743" w:rsidP="00F82743">
            <w:pPr>
              <w:jc w:val="center"/>
              <w:rPr>
                <w:sz w:val="20"/>
                <w:szCs w:val="20"/>
              </w:rPr>
            </w:pPr>
            <w:r w:rsidRPr="00633348">
              <w:rPr>
                <w:sz w:val="20"/>
                <w:szCs w:val="20"/>
              </w:rPr>
              <w:t>2420,5</w:t>
            </w:r>
          </w:p>
        </w:tc>
        <w:tc>
          <w:tcPr>
            <w:tcW w:w="399" w:type="pct"/>
            <w:shd w:val="clear" w:color="auto" w:fill="auto"/>
            <w:vAlign w:val="center"/>
          </w:tcPr>
          <w:p w14:paraId="611B1DB1" w14:textId="31569736" w:rsidR="00F82743" w:rsidRPr="00633348" w:rsidRDefault="00F82743" w:rsidP="00F82743">
            <w:pPr>
              <w:jc w:val="center"/>
              <w:rPr>
                <w:sz w:val="20"/>
                <w:szCs w:val="20"/>
              </w:rPr>
            </w:pPr>
            <w:r w:rsidRPr="00633348">
              <w:rPr>
                <w:sz w:val="20"/>
                <w:szCs w:val="20"/>
              </w:rPr>
              <w:t>2417,2</w:t>
            </w:r>
          </w:p>
        </w:tc>
        <w:tc>
          <w:tcPr>
            <w:tcW w:w="399" w:type="pct"/>
            <w:shd w:val="clear" w:color="auto" w:fill="auto"/>
            <w:vAlign w:val="center"/>
          </w:tcPr>
          <w:p w14:paraId="684EE7A4" w14:textId="61F3B3E1" w:rsidR="00F82743" w:rsidRPr="00633348" w:rsidRDefault="00F82743" w:rsidP="00F82743">
            <w:pPr>
              <w:jc w:val="center"/>
              <w:rPr>
                <w:sz w:val="20"/>
                <w:szCs w:val="20"/>
              </w:rPr>
            </w:pPr>
            <w:r w:rsidRPr="00633348">
              <w:rPr>
                <w:sz w:val="20"/>
                <w:szCs w:val="20"/>
              </w:rPr>
              <w:t>2414,0</w:t>
            </w:r>
          </w:p>
        </w:tc>
        <w:tc>
          <w:tcPr>
            <w:tcW w:w="399" w:type="pct"/>
            <w:shd w:val="clear" w:color="auto" w:fill="auto"/>
            <w:vAlign w:val="center"/>
          </w:tcPr>
          <w:p w14:paraId="36195E56" w14:textId="5D48A098" w:rsidR="00F82743" w:rsidRPr="00633348" w:rsidRDefault="00F82743" w:rsidP="00F82743">
            <w:pPr>
              <w:jc w:val="center"/>
              <w:rPr>
                <w:sz w:val="20"/>
                <w:szCs w:val="20"/>
              </w:rPr>
            </w:pPr>
            <w:r w:rsidRPr="00633348">
              <w:rPr>
                <w:sz w:val="20"/>
                <w:szCs w:val="20"/>
              </w:rPr>
              <w:t>2410,8</w:t>
            </w:r>
          </w:p>
        </w:tc>
        <w:tc>
          <w:tcPr>
            <w:tcW w:w="399" w:type="pct"/>
            <w:shd w:val="clear" w:color="auto" w:fill="auto"/>
            <w:vAlign w:val="center"/>
          </w:tcPr>
          <w:p w14:paraId="0644E854" w14:textId="4645C999" w:rsidR="00F82743" w:rsidRPr="00633348" w:rsidRDefault="00F82743" w:rsidP="00F82743">
            <w:pPr>
              <w:jc w:val="center"/>
              <w:rPr>
                <w:sz w:val="20"/>
                <w:szCs w:val="20"/>
              </w:rPr>
            </w:pPr>
            <w:r w:rsidRPr="00633348">
              <w:rPr>
                <w:sz w:val="20"/>
                <w:szCs w:val="20"/>
              </w:rPr>
              <w:t>2407,6</w:t>
            </w:r>
          </w:p>
        </w:tc>
        <w:tc>
          <w:tcPr>
            <w:tcW w:w="399" w:type="pct"/>
            <w:vAlign w:val="center"/>
          </w:tcPr>
          <w:p w14:paraId="1C91A540" w14:textId="7E53DF60" w:rsidR="00F82743" w:rsidRPr="00633348" w:rsidRDefault="00F82743" w:rsidP="00F82743">
            <w:pPr>
              <w:jc w:val="center"/>
              <w:rPr>
                <w:sz w:val="20"/>
                <w:szCs w:val="20"/>
              </w:rPr>
            </w:pPr>
            <w:r w:rsidRPr="00633348">
              <w:rPr>
                <w:sz w:val="20"/>
                <w:szCs w:val="20"/>
              </w:rPr>
              <w:t>2110,0</w:t>
            </w:r>
          </w:p>
        </w:tc>
      </w:tr>
      <w:tr w:rsidR="00F82743" w:rsidRPr="00633348" w14:paraId="75C6B099"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DD1EDA5" w14:textId="283C1CD5" w:rsidR="00F82743" w:rsidRPr="00633348" w:rsidRDefault="00F82743" w:rsidP="00F82743">
            <w:pPr>
              <w:jc w:val="center"/>
              <w:rPr>
                <w:sz w:val="20"/>
                <w:szCs w:val="20"/>
              </w:rPr>
            </w:pPr>
            <w:r w:rsidRPr="00633348">
              <w:rPr>
                <w:sz w:val="20"/>
                <w:szCs w:val="20"/>
              </w:rPr>
              <w:t>20.5</w:t>
            </w:r>
          </w:p>
        </w:tc>
        <w:tc>
          <w:tcPr>
            <w:tcW w:w="1070" w:type="pct"/>
            <w:shd w:val="clear" w:color="auto" w:fill="auto"/>
            <w:vAlign w:val="center"/>
          </w:tcPr>
          <w:p w14:paraId="49968CA3" w14:textId="3E68CABE" w:rsidR="00F82743" w:rsidRPr="00633348" w:rsidRDefault="00F82743" w:rsidP="00F82743">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2F9E1DCF" w14:textId="2EC27416"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5FEA6ACF" w14:textId="2C547416" w:rsidR="00F82743" w:rsidRPr="00633348" w:rsidRDefault="00F82743" w:rsidP="00F82743">
            <w:pPr>
              <w:jc w:val="center"/>
              <w:rPr>
                <w:sz w:val="20"/>
                <w:szCs w:val="20"/>
              </w:rPr>
            </w:pPr>
            <w:r w:rsidRPr="00633348">
              <w:rPr>
                <w:sz w:val="20"/>
                <w:szCs w:val="20"/>
              </w:rPr>
              <w:t>43,7</w:t>
            </w:r>
          </w:p>
        </w:tc>
        <w:tc>
          <w:tcPr>
            <w:tcW w:w="400" w:type="pct"/>
            <w:shd w:val="clear" w:color="auto" w:fill="auto"/>
            <w:vAlign w:val="center"/>
          </w:tcPr>
          <w:p w14:paraId="3F107485" w14:textId="3EF632D4" w:rsidR="00F82743" w:rsidRPr="00633348" w:rsidRDefault="00F82743" w:rsidP="00F82743">
            <w:pPr>
              <w:jc w:val="center"/>
              <w:rPr>
                <w:sz w:val="20"/>
                <w:szCs w:val="20"/>
              </w:rPr>
            </w:pPr>
            <w:r w:rsidRPr="00633348">
              <w:rPr>
                <w:sz w:val="20"/>
                <w:szCs w:val="20"/>
              </w:rPr>
              <w:t>43,7</w:t>
            </w:r>
          </w:p>
        </w:tc>
        <w:tc>
          <w:tcPr>
            <w:tcW w:w="400" w:type="pct"/>
            <w:shd w:val="clear" w:color="auto" w:fill="auto"/>
            <w:vAlign w:val="center"/>
          </w:tcPr>
          <w:p w14:paraId="7552ECAD" w14:textId="0608C9C2" w:rsidR="00F82743" w:rsidRPr="00633348" w:rsidRDefault="00F82743" w:rsidP="00F82743">
            <w:pPr>
              <w:jc w:val="center"/>
              <w:rPr>
                <w:sz w:val="20"/>
                <w:szCs w:val="20"/>
              </w:rPr>
            </w:pPr>
            <w:r w:rsidRPr="00633348">
              <w:rPr>
                <w:sz w:val="20"/>
                <w:szCs w:val="20"/>
              </w:rPr>
              <w:t>43,7</w:t>
            </w:r>
          </w:p>
        </w:tc>
        <w:tc>
          <w:tcPr>
            <w:tcW w:w="399" w:type="pct"/>
            <w:shd w:val="clear" w:color="auto" w:fill="auto"/>
            <w:vAlign w:val="center"/>
          </w:tcPr>
          <w:p w14:paraId="094EAB4D" w14:textId="1A30C9AE" w:rsidR="00F82743" w:rsidRPr="00633348" w:rsidRDefault="00F82743" w:rsidP="00F82743">
            <w:pPr>
              <w:jc w:val="center"/>
              <w:rPr>
                <w:sz w:val="20"/>
                <w:szCs w:val="20"/>
              </w:rPr>
            </w:pPr>
            <w:r w:rsidRPr="00633348">
              <w:rPr>
                <w:sz w:val="20"/>
                <w:szCs w:val="20"/>
              </w:rPr>
              <w:t>43,7</w:t>
            </w:r>
          </w:p>
        </w:tc>
        <w:tc>
          <w:tcPr>
            <w:tcW w:w="399" w:type="pct"/>
            <w:shd w:val="clear" w:color="auto" w:fill="auto"/>
            <w:vAlign w:val="center"/>
          </w:tcPr>
          <w:p w14:paraId="2A0E6597" w14:textId="5CB5E682" w:rsidR="00F82743" w:rsidRPr="00633348" w:rsidRDefault="00F82743" w:rsidP="00F82743">
            <w:pPr>
              <w:jc w:val="center"/>
              <w:rPr>
                <w:sz w:val="20"/>
                <w:szCs w:val="20"/>
              </w:rPr>
            </w:pPr>
            <w:r w:rsidRPr="00633348">
              <w:rPr>
                <w:sz w:val="20"/>
                <w:szCs w:val="20"/>
              </w:rPr>
              <w:t>43,7</w:t>
            </w:r>
          </w:p>
        </w:tc>
        <w:tc>
          <w:tcPr>
            <w:tcW w:w="399" w:type="pct"/>
            <w:shd w:val="clear" w:color="auto" w:fill="auto"/>
            <w:vAlign w:val="center"/>
          </w:tcPr>
          <w:p w14:paraId="055C29AD" w14:textId="4959024F" w:rsidR="00F82743" w:rsidRPr="00633348" w:rsidRDefault="00F82743" w:rsidP="00F82743">
            <w:pPr>
              <w:jc w:val="center"/>
              <w:rPr>
                <w:sz w:val="20"/>
                <w:szCs w:val="20"/>
              </w:rPr>
            </w:pPr>
            <w:r w:rsidRPr="00633348">
              <w:rPr>
                <w:sz w:val="20"/>
                <w:szCs w:val="20"/>
              </w:rPr>
              <w:t>43,7</w:t>
            </w:r>
          </w:p>
        </w:tc>
        <w:tc>
          <w:tcPr>
            <w:tcW w:w="399" w:type="pct"/>
            <w:shd w:val="clear" w:color="auto" w:fill="auto"/>
            <w:vAlign w:val="center"/>
          </w:tcPr>
          <w:p w14:paraId="3BB780D4" w14:textId="76BA7EEA" w:rsidR="00F82743" w:rsidRPr="00633348" w:rsidRDefault="00F82743" w:rsidP="00F82743">
            <w:pPr>
              <w:jc w:val="center"/>
              <w:rPr>
                <w:sz w:val="20"/>
                <w:szCs w:val="20"/>
              </w:rPr>
            </w:pPr>
            <w:r w:rsidRPr="00633348">
              <w:rPr>
                <w:sz w:val="20"/>
                <w:szCs w:val="20"/>
              </w:rPr>
              <w:t>43,7</w:t>
            </w:r>
          </w:p>
        </w:tc>
        <w:tc>
          <w:tcPr>
            <w:tcW w:w="399" w:type="pct"/>
            <w:vAlign w:val="center"/>
          </w:tcPr>
          <w:p w14:paraId="09D61A96" w14:textId="6BA3DEA0" w:rsidR="00F82743" w:rsidRPr="00633348" w:rsidRDefault="00F82743" w:rsidP="00F82743">
            <w:pPr>
              <w:jc w:val="center"/>
              <w:rPr>
                <w:sz w:val="20"/>
                <w:szCs w:val="20"/>
              </w:rPr>
            </w:pPr>
            <w:r w:rsidRPr="00633348">
              <w:rPr>
                <w:sz w:val="20"/>
                <w:szCs w:val="20"/>
              </w:rPr>
              <w:t>43,7</w:t>
            </w:r>
          </w:p>
        </w:tc>
      </w:tr>
      <w:tr w:rsidR="00F82743" w:rsidRPr="00633348" w14:paraId="60F28FBE"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0D8289D" w14:textId="7B9FE113" w:rsidR="00F82743" w:rsidRPr="00633348" w:rsidRDefault="00F82743" w:rsidP="00F82743">
            <w:pPr>
              <w:jc w:val="center"/>
              <w:rPr>
                <w:sz w:val="20"/>
                <w:szCs w:val="20"/>
              </w:rPr>
            </w:pPr>
            <w:r w:rsidRPr="00633348">
              <w:rPr>
                <w:sz w:val="20"/>
                <w:szCs w:val="20"/>
              </w:rPr>
              <w:t>20.6</w:t>
            </w:r>
          </w:p>
        </w:tc>
        <w:tc>
          <w:tcPr>
            <w:tcW w:w="1070" w:type="pct"/>
            <w:shd w:val="clear" w:color="auto" w:fill="auto"/>
            <w:vAlign w:val="center"/>
          </w:tcPr>
          <w:p w14:paraId="2F9B11A3" w14:textId="30A64E91" w:rsidR="00F82743" w:rsidRPr="00633348" w:rsidRDefault="00F82743" w:rsidP="00F82743">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6B0064C4" w14:textId="44FF998E"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0926A925" w14:textId="2314EC09" w:rsidR="00F82743" w:rsidRPr="00633348" w:rsidRDefault="00F82743" w:rsidP="00F82743">
            <w:pPr>
              <w:jc w:val="center"/>
              <w:rPr>
                <w:sz w:val="20"/>
                <w:szCs w:val="20"/>
              </w:rPr>
            </w:pPr>
            <w:r w:rsidRPr="00633348">
              <w:rPr>
                <w:sz w:val="20"/>
                <w:szCs w:val="20"/>
              </w:rPr>
              <w:t>2383,3</w:t>
            </w:r>
          </w:p>
        </w:tc>
        <w:tc>
          <w:tcPr>
            <w:tcW w:w="400" w:type="pct"/>
            <w:shd w:val="clear" w:color="auto" w:fill="auto"/>
            <w:vAlign w:val="center"/>
          </w:tcPr>
          <w:p w14:paraId="2B33A052" w14:textId="74AFE6F0" w:rsidR="00F82743" w:rsidRPr="00633348" w:rsidRDefault="00F82743" w:rsidP="00F82743">
            <w:pPr>
              <w:jc w:val="center"/>
              <w:rPr>
                <w:sz w:val="20"/>
                <w:szCs w:val="20"/>
              </w:rPr>
            </w:pPr>
            <w:r w:rsidRPr="00633348">
              <w:rPr>
                <w:sz w:val="20"/>
                <w:szCs w:val="20"/>
              </w:rPr>
              <w:t>2380,0</w:t>
            </w:r>
          </w:p>
        </w:tc>
        <w:tc>
          <w:tcPr>
            <w:tcW w:w="400" w:type="pct"/>
            <w:shd w:val="clear" w:color="auto" w:fill="auto"/>
            <w:vAlign w:val="center"/>
          </w:tcPr>
          <w:p w14:paraId="769A463F" w14:textId="1B3B84F1" w:rsidR="00F82743" w:rsidRPr="00633348" w:rsidRDefault="00F82743" w:rsidP="00F82743">
            <w:pPr>
              <w:jc w:val="center"/>
              <w:rPr>
                <w:sz w:val="20"/>
                <w:szCs w:val="20"/>
              </w:rPr>
            </w:pPr>
            <w:r w:rsidRPr="00633348">
              <w:rPr>
                <w:sz w:val="20"/>
                <w:szCs w:val="20"/>
              </w:rPr>
              <w:t>2376,8</w:t>
            </w:r>
          </w:p>
        </w:tc>
        <w:tc>
          <w:tcPr>
            <w:tcW w:w="399" w:type="pct"/>
            <w:shd w:val="clear" w:color="auto" w:fill="auto"/>
            <w:vAlign w:val="center"/>
          </w:tcPr>
          <w:p w14:paraId="1785E4A3" w14:textId="5567DFDA" w:rsidR="00F82743" w:rsidRPr="00633348" w:rsidRDefault="00F82743" w:rsidP="00F82743">
            <w:pPr>
              <w:jc w:val="center"/>
              <w:rPr>
                <w:sz w:val="20"/>
                <w:szCs w:val="20"/>
              </w:rPr>
            </w:pPr>
            <w:r w:rsidRPr="00633348">
              <w:rPr>
                <w:sz w:val="20"/>
                <w:szCs w:val="20"/>
              </w:rPr>
              <w:t>2373,5</w:t>
            </w:r>
          </w:p>
        </w:tc>
        <w:tc>
          <w:tcPr>
            <w:tcW w:w="399" w:type="pct"/>
            <w:shd w:val="clear" w:color="auto" w:fill="auto"/>
            <w:vAlign w:val="center"/>
          </w:tcPr>
          <w:p w14:paraId="06A0FD89" w14:textId="0D0380EB" w:rsidR="00F82743" w:rsidRPr="00633348" w:rsidRDefault="00F82743" w:rsidP="00F82743">
            <w:pPr>
              <w:jc w:val="center"/>
              <w:rPr>
                <w:sz w:val="20"/>
                <w:szCs w:val="20"/>
              </w:rPr>
            </w:pPr>
            <w:r w:rsidRPr="00633348">
              <w:rPr>
                <w:sz w:val="20"/>
                <w:szCs w:val="20"/>
              </w:rPr>
              <w:t>2370,3</w:t>
            </w:r>
          </w:p>
        </w:tc>
        <w:tc>
          <w:tcPr>
            <w:tcW w:w="399" w:type="pct"/>
            <w:shd w:val="clear" w:color="auto" w:fill="auto"/>
            <w:vAlign w:val="center"/>
          </w:tcPr>
          <w:p w14:paraId="692B2CB6" w14:textId="5A757F3A" w:rsidR="00F82743" w:rsidRPr="00633348" w:rsidRDefault="00F82743" w:rsidP="00F82743">
            <w:pPr>
              <w:jc w:val="center"/>
              <w:rPr>
                <w:sz w:val="20"/>
                <w:szCs w:val="20"/>
              </w:rPr>
            </w:pPr>
            <w:r w:rsidRPr="00633348">
              <w:rPr>
                <w:sz w:val="20"/>
                <w:szCs w:val="20"/>
              </w:rPr>
              <w:t>2367,1</w:t>
            </w:r>
          </w:p>
        </w:tc>
        <w:tc>
          <w:tcPr>
            <w:tcW w:w="399" w:type="pct"/>
            <w:shd w:val="clear" w:color="auto" w:fill="auto"/>
            <w:vAlign w:val="center"/>
          </w:tcPr>
          <w:p w14:paraId="385F27F2" w14:textId="689EB553" w:rsidR="00F82743" w:rsidRPr="00633348" w:rsidRDefault="00F82743" w:rsidP="00F82743">
            <w:pPr>
              <w:jc w:val="center"/>
              <w:rPr>
                <w:sz w:val="20"/>
                <w:szCs w:val="20"/>
              </w:rPr>
            </w:pPr>
            <w:r w:rsidRPr="00633348">
              <w:rPr>
                <w:sz w:val="20"/>
                <w:szCs w:val="20"/>
              </w:rPr>
              <w:t>2363,9</w:t>
            </w:r>
          </w:p>
        </w:tc>
        <w:tc>
          <w:tcPr>
            <w:tcW w:w="399" w:type="pct"/>
            <w:vAlign w:val="center"/>
          </w:tcPr>
          <w:p w14:paraId="358C42FC" w14:textId="2B9F2884" w:rsidR="00F82743" w:rsidRPr="00633348" w:rsidRDefault="00F82743" w:rsidP="00F82743">
            <w:pPr>
              <w:jc w:val="center"/>
              <w:rPr>
                <w:sz w:val="20"/>
                <w:szCs w:val="20"/>
              </w:rPr>
            </w:pPr>
            <w:r w:rsidRPr="00633348">
              <w:rPr>
                <w:sz w:val="20"/>
                <w:szCs w:val="20"/>
              </w:rPr>
              <w:t>2066,3</w:t>
            </w:r>
          </w:p>
        </w:tc>
      </w:tr>
      <w:tr w:rsidR="00F82743" w:rsidRPr="00633348" w14:paraId="6D7A765D" w14:textId="77777777" w:rsidTr="00BB136B">
        <w:trPr>
          <w:cantSplit/>
        </w:trPr>
        <w:tc>
          <w:tcPr>
            <w:tcW w:w="269" w:type="pct"/>
            <w:vMerge w:val="restart"/>
            <w:tcBorders>
              <w:top w:val="single" w:sz="4" w:space="0" w:color="auto"/>
              <w:left w:val="single" w:sz="4" w:space="0" w:color="auto"/>
              <w:right w:val="nil"/>
            </w:tcBorders>
            <w:shd w:val="clear" w:color="auto" w:fill="auto"/>
            <w:vAlign w:val="center"/>
          </w:tcPr>
          <w:p w14:paraId="2F6307AD" w14:textId="3F1864BC" w:rsidR="00F82743" w:rsidRPr="00633348" w:rsidRDefault="00F82743" w:rsidP="00F82743">
            <w:pPr>
              <w:jc w:val="center"/>
              <w:rPr>
                <w:sz w:val="20"/>
                <w:szCs w:val="20"/>
              </w:rPr>
            </w:pPr>
            <w:r w:rsidRPr="00633348">
              <w:rPr>
                <w:sz w:val="20"/>
                <w:szCs w:val="20"/>
              </w:rPr>
              <w:t>20.7</w:t>
            </w:r>
          </w:p>
        </w:tc>
        <w:tc>
          <w:tcPr>
            <w:tcW w:w="1070" w:type="pct"/>
            <w:vMerge w:val="restart"/>
            <w:shd w:val="clear" w:color="auto" w:fill="auto"/>
            <w:vAlign w:val="center"/>
          </w:tcPr>
          <w:p w14:paraId="052A33B8" w14:textId="49C2D01E" w:rsidR="00F82743" w:rsidRPr="00633348" w:rsidRDefault="00F82743" w:rsidP="00F82743">
            <w:pPr>
              <w:jc w:val="center"/>
              <w:rPr>
                <w:sz w:val="20"/>
                <w:szCs w:val="20"/>
              </w:rPr>
            </w:pPr>
            <w:r w:rsidRPr="00633348">
              <w:rPr>
                <w:sz w:val="20"/>
                <w:szCs w:val="20"/>
              </w:rPr>
              <w:t>Потери тепловой сети</w:t>
            </w:r>
          </w:p>
        </w:tc>
        <w:tc>
          <w:tcPr>
            <w:tcW w:w="465" w:type="pct"/>
            <w:shd w:val="clear" w:color="auto" w:fill="auto"/>
            <w:vAlign w:val="center"/>
          </w:tcPr>
          <w:p w14:paraId="3F0ED257" w14:textId="6FC97AD0"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36A82BCC" w14:textId="3C4DE4F0" w:rsidR="00F82743" w:rsidRPr="00633348" w:rsidRDefault="00F82743" w:rsidP="00F82743">
            <w:pPr>
              <w:jc w:val="center"/>
              <w:rPr>
                <w:sz w:val="20"/>
                <w:szCs w:val="20"/>
              </w:rPr>
            </w:pPr>
            <w:r w:rsidRPr="00633348">
              <w:rPr>
                <w:sz w:val="20"/>
                <w:szCs w:val="20"/>
              </w:rPr>
              <w:t>655,6</w:t>
            </w:r>
          </w:p>
        </w:tc>
        <w:tc>
          <w:tcPr>
            <w:tcW w:w="400" w:type="pct"/>
            <w:shd w:val="clear" w:color="auto" w:fill="auto"/>
            <w:vAlign w:val="center"/>
          </w:tcPr>
          <w:p w14:paraId="6CA502EE" w14:textId="13548EED" w:rsidR="00F82743" w:rsidRPr="00633348" w:rsidRDefault="00F82743" w:rsidP="00F82743">
            <w:pPr>
              <w:jc w:val="center"/>
              <w:rPr>
                <w:sz w:val="20"/>
                <w:szCs w:val="20"/>
              </w:rPr>
            </w:pPr>
            <w:r w:rsidRPr="00633348">
              <w:rPr>
                <w:sz w:val="20"/>
                <w:szCs w:val="20"/>
              </w:rPr>
              <w:t>652,4</w:t>
            </w:r>
          </w:p>
        </w:tc>
        <w:tc>
          <w:tcPr>
            <w:tcW w:w="400" w:type="pct"/>
            <w:shd w:val="clear" w:color="auto" w:fill="auto"/>
            <w:vAlign w:val="center"/>
          </w:tcPr>
          <w:p w14:paraId="116E4BCA" w14:textId="2DFBD55E" w:rsidR="00F82743" w:rsidRPr="00633348" w:rsidRDefault="00F82743" w:rsidP="00F82743">
            <w:pPr>
              <w:jc w:val="center"/>
              <w:rPr>
                <w:sz w:val="20"/>
                <w:szCs w:val="20"/>
              </w:rPr>
            </w:pPr>
            <w:r w:rsidRPr="00633348">
              <w:rPr>
                <w:sz w:val="20"/>
                <w:szCs w:val="20"/>
              </w:rPr>
              <w:t>649,1</w:t>
            </w:r>
          </w:p>
        </w:tc>
        <w:tc>
          <w:tcPr>
            <w:tcW w:w="399" w:type="pct"/>
            <w:shd w:val="clear" w:color="auto" w:fill="auto"/>
            <w:vAlign w:val="center"/>
          </w:tcPr>
          <w:p w14:paraId="4F5E4A71" w14:textId="313544A0" w:rsidR="00F82743" w:rsidRPr="00633348" w:rsidRDefault="00F82743" w:rsidP="00F82743">
            <w:pPr>
              <w:jc w:val="center"/>
              <w:rPr>
                <w:sz w:val="20"/>
                <w:szCs w:val="20"/>
              </w:rPr>
            </w:pPr>
            <w:r w:rsidRPr="00633348">
              <w:rPr>
                <w:sz w:val="20"/>
                <w:szCs w:val="20"/>
              </w:rPr>
              <w:t>645,9</w:t>
            </w:r>
          </w:p>
        </w:tc>
        <w:tc>
          <w:tcPr>
            <w:tcW w:w="399" w:type="pct"/>
            <w:shd w:val="clear" w:color="auto" w:fill="auto"/>
            <w:vAlign w:val="center"/>
          </w:tcPr>
          <w:p w14:paraId="6F5AA485" w14:textId="639680EB" w:rsidR="00F82743" w:rsidRPr="00633348" w:rsidRDefault="00F82743" w:rsidP="00F82743">
            <w:pPr>
              <w:jc w:val="center"/>
              <w:rPr>
                <w:sz w:val="20"/>
                <w:szCs w:val="20"/>
              </w:rPr>
            </w:pPr>
            <w:r w:rsidRPr="00633348">
              <w:rPr>
                <w:sz w:val="20"/>
                <w:szCs w:val="20"/>
              </w:rPr>
              <w:t>642,6</w:t>
            </w:r>
          </w:p>
        </w:tc>
        <w:tc>
          <w:tcPr>
            <w:tcW w:w="399" w:type="pct"/>
            <w:shd w:val="clear" w:color="auto" w:fill="auto"/>
            <w:vAlign w:val="center"/>
          </w:tcPr>
          <w:p w14:paraId="0366697F" w14:textId="1FDCAC90" w:rsidR="00F82743" w:rsidRPr="00633348" w:rsidRDefault="00F82743" w:rsidP="00F82743">
            <w:pPr>
              <w:jc w:val="center"/>
              <w:rPr>
                <w:sz w:val="20"/>
                <w:szCs w:val="20"/>
              </w:rPr>
            </w:pPr>
            <w:r w:rsidRPr="00633348">
              <w:rPr>
                <w:sz w:val="20"/>
                <w:szCs w:val="20"/>
              </w:rPr>
              <w:t>639,4</w:t>
            </w:r>
          </w:p>
        </w:tc>
        <w:tc>
          <w:tcPr>
            <w:tcW w:w="399" w:type="pct"/>
            <w:shd w:val="clear" w:color="auto" w:fill="auto"/>
            <w:vAlign w:val="center"/>
          </w:tcPr>
          <w:p w14:paraId="0AE9E543" w14:textId="6FD4C715" w:rsidR="00F82743" w:rsidRPr="00633348" w:rsidRDefault="00F82743" w:rsidP="00F82743">
            <w:pPr>
              <w:jc w:val="center"/>
              <w:rPr>
                <w:sz w:val="20"/>
                <w:szCs w:val="20"/>
              </w:rPr>
            </w:pPr>
            <w:r w:rsidRPr="00633348">
              <w:rPr>
                <w:sz w:val="20"/>
                <w:szCs w:val="20"/>
              </w:rPr>
              <w:t>636,2</w:t>
            </w:r>
          </w:p>
        </w:tc>
        <w:tc>
          <w:tcPr>
            <w:tcW w:w="399" w:type="pct"/>
            <w:vAlign w:val="center"/>
          </w:tcPr>
          <w:p w14:paraId="4A0CF0B0" w14:textId="50E6685D" w:rsidR="00F82743" w:rsidRPr="00633348" w:rsidRDefault="00F82743" w:rsidP="00F82743">
            <w:pPr>
              <w:jc w:val="center"/>
              <w:rPr>
                <w:sz w:val="20"/>
                <w:szCs w:val="20"/>
              </w:rPr>
            </w:pPr>
            <w:r w:rsidRPr="00633348">
              <w:rPr>
                <w:sz w:val="20"/>
                <w:szCs w:val="20"/>
              </w:rPr>
              <w:t>554,1</w:t>
            </w:r>
          </w:p>
        </w:tc>
      </w:tr>
      <w:tr w:rsidR="00F82743" w:rsidRPr="00633348" w14:paraId="3DBFB218" w14:textId="77777777" w:rsidTr="00BB136B">
        <w:trPr>
          <w:cantSplit/>
        </w:trPr>
        <w:tc>
          <w:tcPr>
            <w:tcW w:w="269" w:type="pct"/>
            <w:vMerge/>
            <w:tcBorders>
              <w:left w:val="single" w:sz="4" w:space="0" w:color="auto"/>
              <w:bottom w:val="single" w:sz="4" w:space="0" w:color="auto"/>
              <w:right w:val="nil"/>
            </w:tcBorders>
            <w:shd w:val="clear" w:color="auto" w:fill="auto"/>
            <w:vAlign w:val="center"/>
          </w:tcPr>
          <w:p w14:paraId="539102FB" w14:textId="6697F7C6" w:rsidR="00F82743" w:rsidRPr="00633348" w:rsidRDefault="00F82743" w:rsidP="00F82743">
            <w:pPr>
              <w:jc w:val="center"/>
              <w:rPr>
                <w:sz w:val="20"/>
                <w:szCs w:val="20"/>
              </w:rPr>
            </w:pPr>
          </w:p>
        </w:tc>
        <w:tc>
          <w:tcPr>
            <w:tcW w:w="1070" w:type="pct"/>
            <w:vMerge/>
            <w:shd w:val="clear" w:color="auto" w:fill="auto"/>
            <w:vAlign w:val="center"/>
          </w:tcPr>
          <w:p w14:paraId="7D2C3A29" w14:textId="4FDCD9AF" w:rsidR="00F82743" w:rsidRPr="00633348" w:rsidRDefault="00F82743" w:rsidP="00F82743">
            <w:pPr>
              <w:jc w:val="center"/>
              <w:rPr>
                <w:sz w:val="20"/>
                <w:szCs w:val="20"/>
              </w:rPr>
            </w:pPr>
          </w:p>
        </w:tc>
        <w:tc>
          <w:tcPr>
            <w:tcW w:w="465" w:type="pct"/>
            <w:shd w:val="clear" w:color="auto" w:fill="auto"/>
            <w:vAlign w:val="center"/>
          </w:tcPr>
          <w:p w14:paraId="24C03513" w14:textId="12F758A9" w:rsidR="00F82743" w:rsidRPr="00633348" w:rsidRDefault="00F82743" w:rsidP="00F82743">
            <w:pPr>
              <w:jc w:val="center"/>
              <w:rPr>
                <w:sz w:val="20"/>
                <w:szCs w:val="20"/>
              </w:rPr>
            </w:pPr>
            <w:r w:rsidRPr="00633348">
              <w:rPr>
                <w:sz w:val="20"/>
                <w:szCs w:val="20"/>
              </w:rPr>
              <w:t>%</w:t>
            </w:r>
          </w:p>
        </w:tc>
        <w:tc>
          <w:tcPr>
            <w:tcW w:w="400" w:type="pct"/>
            <w:shd w:val="clear" w:color="auto" w:fill="auto"/>
            <w:vAlign w:val="center"/>
          </w:tcPr>
          <w:p w14:paraId="7CC0EF3E" w14:textId="796C7FB3" w:rsidR="00F82743" w:rsidRPr="00633348" w:rsidRDefault="00F82743" w:rsidP="00F82743">
            <w:pPr>
              <w:jc w:val="center"/>
              <w:rPr>
                <w:sz w:val="20"/>
                <w:szCs w:val="20"/>
              </w:rPr>
            </w:pPr>
            <w:r w:rsidRPr="00633348">
              <w:rPr>
                <w:sz w:val="20"/>
                <w:szCs w:val="20"/>
              </w:rPr>
              <w:t>27,5</w:t>
            </w:r>
          </w:p>
        </w:tc>
        <w:tc>
          <w:tcPr>
            <w:tcW w:w="400" w:type="pct"/>
            <w:shd w:val="clear" w:color="auto" w:fill="auto"/>
            <w:vAlign w:val="center"/>
          </w:tcPr>
          <w:p w14:paraId="10A71975" w14:textId="526BE3CC" w:rsidR="00F82743" w:rsidRPr="00633348" w:rsidRDefault="00F82743" w:rsidP="00F82743">
            <w:pPr>
              <w:jc w:val="center"/>
              <w:rPr>
                <w:sz w:val="20"/>
                <w:szCs w:val="20"/>
              </w:rPr>
            </w:pPr>
            <w:r w:rsidRPr="00633348">
              <w:rPr>
                <w:sz w:val="20"/>
                <w:szCs w:val="20"/>
              </w:rPr>
              <w:t>27,4</w:t>
            </w:r>
          </w:p>
        </w:tc>
        <w:tc>
          <w:tcPr>
            <w:tcW w:w="400" w:type="pct"/>
            <w:shd w:val="clear" w:color="auto" w:fill="auto"/>
            <w:vAlign w:val="center"/>
          </w:tcPr>
          <w:p w14:paraId="758861C3" w14:textId="100EF289" w:rsidR="00F82743" w:rsidRPr="00633348" w:rsidRDefault="00F82743" w:rsidP="00F82743">
            <w:pPr>
              <w:jc w:val="center"/>
              <w:rPr>
                <w:sz w:val="20"/>
                <w:szCs w:val="20"/>
              </w:rPr>
            </w:pPr>
            <w:r w:rsidRPr="00633348">
              <w:rPr>
                <w:sz w:val="20"/>
                <w:szCs w:val="20"/>
              </w:rPr>
              <w:t>27,3</w:t>
            </w:r>
          </w:p>
        </w:tc>
        <w:tc>
          <w:tcPr>
            <w:tcW w:w="399" w:type="pct"/>
            <w:shd w:val="clear" w:color="auto" w:fill="auto"/>
            <w:vAlign w:val="center"/>
          </w:tcPr>
          <w:p w14:paraId="0C1B61E4" w14:textId="287B3B0D" w:rsidR="00F82743" w:rsidRPr="00633348" w:rsidRDefault="00F82743" w:rsidP="00F82743">
            <w:pPr>
              <w:jc w:val="center"/>
              <w:rPr>
                <w:sz w:val="20"/>
                <w:szCs w:val="20"/>
              </w:rPr>
            </w:pPr>
            <w:r w:rsidRPr="00633348">
              <w:rPr>
                <w:sz w:val="20"/>
                <w:szCs w:val="20"/>
              </w:rPr>
              <w:t>27,2</w:t>
            </w:r>
          </w:p>
        </w:tc>
        <w:tc>
          <w:tcPr>
            <w:tcW w:w="399" w:type="pct"/>
            <w:shd w:val="clear" w:color="auto" w:fill="auto"/>
            <w:vAlign w:val="center"/>
          </w:tcPr>
          <w:p w14:paraId="1187189C" w14:textId="1A952DED" w:rsidR="00F82743" w:rsidRPr="00633348" w:rsidRDefault="00F82743" w:rsidP="00F82743">
            <w:pPr>
              <w:jc w:val="center"/>
              <w:rPr>
                <w:sz w:val="20"/>
                <w:szCs w:val="20"/>
              </w:rPr>
            </w:pPr>
            <w:r w:rsidRPr="00633348">
              <w:rPr>
                <w:sz w:val="20"/>
                <w:szCs w:val="20"/>
              </w:rPr>
              <w:t>27,1</w:t>
            </w:r>
          </w:p>
        </w:tc>
        <w:tc>
          <w:tcPr>
            <w:tcW w:w="399" w:type="pct"/>
            <w:shd w:val="clear" w:color="auto" w:fill="auto"/>
            <w:vAlign w:val="center"/>
          </w:tcPr>
          <w:p w14:paraId="06C7D5AB" w14:textId="680FAC85" w:rsidR="00F82743" w:rsidRPr="00633348" w:rsidRDefault="00F82743" w:rsidP="00F82743">
            <w:pPr>
              <w:jc w:val="center"/>
              <w:rPr>
                <w:sz w:val="20"/>
                <w:szCs w:val="20"/>
              </w:rPr>
            </w:pPr>
            <w:r w:rsidRPr="00633348">
              <w:rPr>
                <w:sz w:val="20"/>
                <w:szCs w:val="20"/>
              </w:rPr>
              <w:t>27,0</w:t>
            </w:r>
          </w:p>
        </w:tc>
        <w:tc>
          <w:tcPr>
            <w:tcW w:w="399" w:type="pct"/>
            <w:shd w:val="clear" w:color="auto" w:fill="auto"/>
            <w:vAlign w:val="center"/>
          </w:tcPr>
          <w:p w14:paraId="3B5CAF0E" w14:textId="3C5A58D6" w:rsidR="00F82743" w:rsidRPr="00633348" w:rsidRDefault="00F82743" w:rsidP="00F82743">
            <w:pPr>
              <w:jc w:val="center"/>
              <w:rPr>
                <w:sz w:val="20"/>
                <w:szCs w:val="20"/>
              </w:rPr>
            </w:pPr>
            <w:r w:rsidRPr="00633348">
              <w:rPr>
                <w:sz w:val="20"/>
                <w:szCs w:val="20"/>
              </w:rPr>
              <w:t>26,9</w:t>
            </w:r>
          </w:p>
        </w:tc>
        <w:tc>
          <w:tcPr>
            <w:tcW w:w="399" w:type="pct"/>
            <w:vAlign w:val="center"/>
          </w:tcPr>
          <w:p w14:paraId="6DB46CD2" w14:textId="710EE082" w:rsidR="00F82743" w:rsidRPr="00633348" w:rsidRDefault="00F82743" w:rsidP="00F82743">
            <w:pPr>
              <w:jc w:val="center"/>
              <w:rPr>
                <w:sz w:val="20"/>
                <w:szCs w:val="20"/>
              </w:rPr>
            </w:pPr>
            <w:r w:rsidRPr="00633348">
              <w:rPr>
                <w:sz w:val="20"/>
                <w:szCs w:val="20"/>
              </w:rPr>
              <w:t>26,8</w:t>
            </w:r>
          </w:p>
        </w:tc>
      </w:tr>
      <w:tr w:rsidR="00F82743" w:rsidRPr="00633348" w14:paraId="20947833"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541B034" w14:textId="20D160D9" w:rsidR="00F82743" w:rsidRPr="00633348" w:rsidRDefault="00F82743" w:rsidP="00F82743">
            <w:pPr>
              <w:jc w:val="center"/>
              <w:rPr>
                <w:sz w:val="20"/>
                <w:szCs w:val="20"/>
              </w:rPr>
            </w:pPr>
            <w:r w:rsidRPr="00633348">
              <w:rPr>
                <w:sz w:val="20"/>
                <w:szCs w:val="20"/>
              </w:rPr>
              <w:t>20.8</w:t>
            </w:r>
          </w:p>
        </w:tc>
        <w:tc>
          <w:tcPr>
            <w:tcW w:w="1070" w:type="pct"/>
            <w:shd w:val="clear" w:color="auto" w:fill="auto"/>
            <w:vAlign w:val="center"/>
          </w:tcPr>
          <w:p w14:paraId="441163E0" w14:textId="5308C7E4" w:rsidR="00F82743" w:rsidRPr="00633348" w:rsidRDefault="00F82743" w:rsidP="00F82743">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6A316FEC" w14:textId="1C6B5BBE"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059FB1FD" w14:textId="01710F88" w:rsidR="00F82743" w:rsidRPr="00633348" w:rsidRDefault="00F82743" w:rsidP="00F82743">
            <w:pPr>
              <w:jc w:val="center"/>
              <w:rPr>
                <w:sz w:val="20"/>
                <w:szCs w:val="20"/>
              </w:rPr>
            </w:pPr>
            <w:r w:rsidRPr="00633348">
              <w:rPr>
                <w:sz w:val="20"/>
                <w:szCs w:val="20"/>
              </w:rPr>
              <w:t>1727,7</w:t>
            </w:r>
          </w:p>
        </w:tc>
        <w:tc>
          <w:tcPr>
            <w:tcW w:w="400" w:type="pct"/>
            <w:shd w:val="clear" w:color="auto" w:fill="auto"/>
            <w:vAlign w:val="center"/>
          </w:tcPr>
          <w:p w14:paraId="5A7BF70C" w14:textId="696D8BC7" w:rsidR="00F82743" w:rsidRPr="00633348" w:rsidRDefault="00F82743" w:rsidP="00F82743">
            <w:pPr>
              <w:jc w:val="center"/>
              <w:rPr>
                <w:sz w:val="20"/>
                <w:szCs w:val="20"/>
              </w:rPr>
            </w:pPr>
            <w:r w:rsidRPr="00633348">
              <w:rPr>
                <w:sz w:val="20"/>
                <w:szCs w:val="20"/>
              </w:rPr>
              <w:t>1727,7</w:t>
            </w:r>
          </w:p>
        </w:tc>
        <w:tc>
          <w:tcPr>
            <w:tcW w:w="400" w:type="pct"/>
            <w:shd w:val="clear" w:color="auto" w:fill="auto"/>
            <w:vAlign w:val="center"/>
          </w:tcPr>
          <w:p w14:paraId="60C173C7" w14:textId="2A98340D" w:rsidR="00F82743" w:rsidRPr="00633348" w:rsidRDefault="00F82743" w:rsidP="00F82743">
            <w:pPr>
              <w:jc w:val="center"/>
              <w:rPr>
                <w:sz w:val="20"/>
                <w:szCs w:val="20"/>
              </w:rPr>
            </w:pPr>
            <w:r w:rsidRPr="00633348">
              <w:rPr>
                <w:sz w:val="20"/>
                <w:szCs w:val="20"/>
              </w:rPr>
              <w:t>1727,7</w:t>
            </w:r>
          </w:p>
        </w:tc>
        <w:tc>
          <w:tcPr>
            <w:tcW w:w="399" w:type="pct"/>
            <w:shd w:val="clear" w:color="auto" w:fill="auto"/>
            <w:vAlign w:val="center"/>
          </w:tcPr>
          <w:p w14:paraId="78839320" w14:textId="2C11A519" w:rsidR="00F82743" w:rsidRPr="00633348" w:rsidRDefault="00F82743" w:rsidP="00F82743">
            <w:pPr>
              <w:jc w:val="center"/>
              <w:rPr>
                <w:sz w:val="20"/>
                <w:szCs w:val="20"/>
              </w:rPr>
            </w:pPr>
            <w:r w:rsidRPr="00633348">
              <w:rPr>
                <w:sz w:val="20"/>
                <w:szCs w:val="20"/>
              </w:rPr>
              <w:t>1727,7</w:t>
            </w:r>
          </w:p>
        </w:tc>
        <w:tc>
          <w:tcPr>
            <w:tcW w:w="399" w:type="pct"/>
            <w:shd w:val="clear" w:color="auto" w:fill="auto"/>
            <w:vAlign w:val="center"/>
          </w:tcPr>
          <w:p w14:paraId="6AB019CD" w14:textId="3BF789C6" w:rsidR="00F82743" w:rsidRPr="00633348" w:rsidRDefault="00F82743" w:rsidP="00F82743">
            <w:pPr>
              <w:jc w:val="center"/>
              <w:rPr>
                <w:sz w:val="20"/>
                <w:szCs w:val="20"/>
              </w:rPr>
            </w:pPr>
            <w:r w:rsidRPr="00633348">
              <w:rPr>
                <w:sz w:val="20"/>
                <w:szCs w:val="20"/>
              </w:rPr>
              <w:t>1727,7</w:t>
            </w:r>
          </w:p>
        </w:tc>
        <w:tc>
          <w:tcPr>
            <w:tcW w:w="399" w:type="pct"/>
            <w:shd w:val="clear" w:color="auto" w:fill="auto"/>
            <w:vAlign w:val="center"/>
          </w:tcPr>
          <w:p w14:paraId="00DAABF6" w14:textId="226D34AB" w:rsidR="00F82743" w:rsidRPr="00633348" w:rsidRDefault="00F82743" w:rsidP="00F82743">
            <w:pPr>
              <w:jc w:val="center"/>
              <w:rPr>
                <w:sz w:val="20"/>
                <w:szCs w:val="20"/>
              </w:rPr>
            </w:pPr>
            <w:r w:rsidRPr="00633348">
              <w:rPr>
                <w:sz w:val="20"/>
                <w:szCs w:val="20"/>
              </w:rPr>
              <w:t>1727,7</w:t>
            </w:r>
          </w:p>
        </w:tc>
        <w:tc>
          <w:tcPr>
            <w:tcW w:w="399" w:type="pct"/>
            <w:shd w:val="clear" w:color="auto" w:fill="auto"/>
            <w:vAlign w:val="center"/>
          </w:tcPr>
          <w:p w14:paraId="6003B1B7" w14:textId="528A3F63" w:rsidR="00F82743" w:rsidRPr="00633348" w:rsidRDefault="00F82743" w:rsidP="00F82743">
            <w:pPr>
              <w:jc w:val="center"/>
              <w:rPr>
                <w:sz w:val="20"/>
                <w:szCs w:val="20"/>
              </w:rPr>
            </w:pPr>
            <w:r w:rsidRPr="00633348">
              <w:rPr>
                <w:sz w:val="20"/>
                <w:szCs w:val="20"/>
              </w:rPr>
              <w:t>1727,7</w:t>
            </w:r>
          </w:p>
        </w:tc>
        <w:tc>
          <w:tcPr>
            <w:tcW w:w="399" w:type="pct"/>
            <w:vAlign w:val="center"/>
          </w:tcPr>
          <w:p w14:paraId="08C59FEA" w14:textId="1CAEACCE" w:rsidR="00F82743" w:rsidRPr="00633348" w:rsidRDefault="00F82743" w:rsidP="00F82743">
            <w:pPr>
              <w:jc w:val="center"/>
              <w:rPr>
                <w:sz w:val="20"/>
                <w:szCs w:val="20"/>
              </w:rPr>
            </w:pPr>
            <w:r w:rsidRPr="00633348">
              <w:rPr>
                <w:sz w:val="20"/>
                <w:szCs w:val="20"/>
              </w:rPr>
              <w:t>1512,2</w:t>
            </w:r>
          </w:p>
        </w:tc>
      </w:tr>
      <w:tr w:rsidR="00F82743" w:rsidRPr="00633348" w14:paraId="5D08CFEE"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6D71B88" w14:textId="2C985827" w:rsidR="00F82743" w:rsidRPr="00633348" w:rsidRDefault="00F82743" w:rsidP="00F82743">
            <w:pPr>
              <w:jc w:val="center"/>
              <w:rPr>
                <w:sz w:val="20"/>
                <w:szCs w:val="20"/>
              </w:rPr>
            </w:pPr>
            <w:r w:rsidRPr="00633348">
              <w:rPr>
                <w:sz w:val="20"/>
                <w:szCs w:val="20"/>
              </w:rPr>
              <w:t>20.9</w:t>
            </w:r>
          </w:p>
        </w:tc>
        <w:tc>
          <w:tcPr>
            <w:tcW w:w="1070" w:type="pct"/>
            <w:shd w:val="clear" w:color="auto" w:fill="auto"/>
            <w:vAlign w:val="center"/>
          </w:tcPr>
          <w:p w14:paraId="75480B4B" w14:textId="130C95C4" w:rsidR="00F82743" w:rsidRPr="00633348" w:rsidRDefault="00F82743" w:rsidP="00F82743">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67E622BF" w14:textId="2572C40D" w:rsidR="00F82743" w:rsidRPr="00633348" w:rsidRDefault="00F82743" w:rsidP="00F82743">
            <w:pPr>
              <w:jc w:val="center"/>
              <w:rPr>
                <w:sz w:val="20"/>
                <w:szCs w:val="20"/>
              </w:rPr>
            </w:pPr>
            <w:r w:rsidRPr="00633348">
              <w:rPr>
                <w:sz w:val="20"/>
                <w:szCs w:val="20"/>
              </w:rPr>
              <w:t>кг.у.т/Гкал</w:t>
            </w:r>
          </w:p>
        </w:tc>
        <w:tc>
          <w:tcPr>
            <w:tcW w:w="400" w:type="pct"/>
            <w:shd w:val="clear" w:color="auto" w:fill="auto"/>
            <w:vAlign w:val="center"/>
          </w:tcPr>
          <w:p w14:paraId="02CFE5D0" w14:textId="5E2AF8EF" w:rsidR="00F82743" w:rsidRPr="00633348" w:rsidRDefault="00F82743" w:rsidP="00F82743">
            <w:pPr>
              <w:jc w:val="center"/>
              <w:rPr>
                <w:sz w:val="20"/>
                <w:szCs w:val="20"/>
              </w:rPr>
            </w:pPr>
            <w:r w:rsidRPr="00633348">
              <w:rPr>
                <w:sz w:val="20"/>
                <w:szCs w:val="20"/>
              </w:rPr>
              <w:t>149,0</w:t>
            </w:r>
          </w:p>
        </w:tc>
        <w:tc>
          <w:tcPr>
            <w:tcW w:w="400" w:type="pct"/>
            <w:shd w:val="clear" w:color="auto" w:fill="auto"/>
            <w:vAlign w:val="center"/>
          </w:tcPr>
          <w:p w14:paraId="7CB009AA" w14:textId="319CC330" w:rsidR="00F82743" w:rsidRPr="00633348" w:rsidRDefault="00F82743" w:rsidP="00F82743">
            <w:pPr>
              <w:jc w:val="center"/>
              <w:rPr>
                <w:sz w:val="20"/>
                <w:szCs w:val="20"/>
              </w:rPr>
            </w:pPr>
            <w:r w:rsidRPr="00633348">
              <w:rPr>
                <w:sz w:val="20"/>
                <w:szCs w:val="20"/>
              </w:rPr>
              <w:t>157,1</w:t>
            </w:r>
          </w:p>
        </w:tc>
        <w:tc>
          <w:tcPr>
            <w:tcW w:w="400" w:type="pct"/>
            <w:shd w:val="clear" w:color="auto" w:fill="auto"/>
            <w:vAlign w:val="center"/>
          </w:tcPr>
          <w:p w14:paraId="086FCC4E" w14:textId="65F8E486" w:rsidR="00F82743" w:rsidRPr="00633348" w:rsidRDefault="00F82743" w:rsidP="00F82743">
            <w:pPr>
              <w:jc w:val="center"/>
              <w:rPr>
                <w:sz w:val="20"/>
                <w:szCs w:val="20"/>
              </w:rPr>
            </w:pPr>
            <w:r w:rsidRPr="00633348">
              <w:rPr>
                <w:sz w:val="20"/>
                <w:szCs w:val="20"/>
              </w:rPr>
              <w:t>157,1</w:t>
            </w:r>
          </w:p>
        </w:tc>
        <w:tc>
          <w:tcPr>
            <w:tcW w:w="399" w:type="pct"/>
            <w:shd w:val="clear" w:color="auto" w:fill="auto"/>
            <w:vAlign w:val="center"/>
          </w:tcPr>
          <w:p w14:paraId="43FD7506" w14:textId="1863CB96" w:rsidR="00F82743" w:rsidRPr="00633348" w:rsidRDefault="00F82743" w:rsidP="00F82743">
            <w:pPr>
              <w:jc w:val="center"/>
              <w:rPr>
                <w:sz w:val="20"/>
                <w:szCs w:val="20"/>
              </w:rPr>
            </w:pPr>
            <w:r w:rsidRPr="00633348">
              <w:rPr>
                <w:sz w:val="20"/>
                <w:szCs w:val="20"/>
              </w:rPr>
              <w:t>157,1</w:t>
            </w:r>
          </w:p>
        </w:tc>
        <w:tc>
          <w:tcPr>
            <w:tcW w:w="399" w:type="pct"/>
            <w:shd w:val="clear" w:color="auto" w:fill="auto"/>
            <w:vAlign w:val="center"/>
          </w:tcPr>
          <w:p w14:paraId="6D7F32DB" w14:textId="47860A57" w:rsidR="00F82743" w:rsidRPr="00633348" w:rsidRDefault="00F82743" w:rsidP="00F82743">
            <w:pPr>
              <w:jc w:val="center"/>
              <w:rPr>
                <w:sz w:val="20"/>
                <w:szCs w:val="20"/>
              </w:rPr>
            </w:pPr>
            <w:r w:rsidRPr="00633348">
              <w:rPr>
                <w:sz w:val="20"/>
                <w:szCs w:val="20"/>
              </w:rPr>
              <w:t>157,1</w:t>
            </w:r>
          </w:p>
        </w:tc>
        <w:tc>
          <w:tcPr>
            <w:tcW w:w="399" w:type="pct"/>
            <w:shd w:val="clear" w:color="auto" w:fill="auto"/>
            <w:vAlign w:val="center"/>
          </w:tcPr>
          <w:p w14:paraId="43CEE6EE" w14:textId="7C478511" w:rsidR="00F82743" w:rsidRPr="00633348" w:rsidRDefault="00F82743" w:rsidP="00F82743">
            <w:pPr>
              <w:jc w:val="center"/>
              <w:rPr>
                <w:sz w:val="20"/>
                <w:szCs w:val="20"/>
              </w:rPr>
            </w:pPr>
            <w:r w:rsidRPr="00633348">
              <w:rPr>
                <w:sz w:val="20"/>
                <w:szCs w:val="20"/>
              </w:rPr>
              <w:t>157,1</w:t>
            </w:r>
          </w:p>
        </w:tc>
        <w:tc>
          <w:tcPr>
            <w:tcW w:w="399" w:type="pct"/>
            <w:shd w:val="clear" w:color="auto" w:fill="auto"/>
            <w:vAlign w:val="center"/>
          </w:tcPr>
          <w:p w14:paraId="737E1D89" w14:textId="5EC8D8BB" w:rsidR="00F82743" w:rsidRPr="00633348" w:rsidRDefault="00F82743" w:rsidP="00F82743">
            <w:pPr>
              <w:jc w:val="center"/>
              <w:rPr>
                <w:sz w:val="20"/>
                <w:szCs w:val="20"/>
              </w:rPr>
            </w:pPr>
            <w:r w:rsidRPr="00633348">
              <w:rPr>
                <w:sz w:val="20"/>
                <w:szCs w:val="20"/>
              </w:rPr>
              <w:t>157,1</w:t>
            </w:r>
          </w:p>
        </w:tc>
        <w:tc>
          <w:tcPr>
            <w:tcW w:w="399" w:type="pct"/>
            <w:vAlign w:val="center"/>
          </w:tcPr>
          <w:p w14:paraId="4840123F" w14:textId="5A2F6C01" w:rsidR="00F82743" w:rsidRPr="00633348" w:rsidRDefault="00F82743" w:rsidP="00F82743">
            <w:pPr>
              <w:jc w:val="center"/>
              <w:rPr>
                <w:sz w:val="20"/>
                <w:szCs w:val="20"/>
              </w:rPr>
            </w:pPr>
            <w:r w:rsidRPr="00633348">
              <w:rPr>
                <w:sz w:val="20"/>
                <w:szCs w:val="20"/>
              </w:rPr>
              <w:t>157,1</w:t>
            </w:r>
          </w:p>
        </w:tc>
      </w:tr>
      <w:tr w:rsidR="00F82743" w:rsidRPr="00633348" w14:paraId="288DF02D"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57EC045" w14:textId="596EDC34" w:rsidR="00F82743" w:rsidRPr="00633348" w:rsidRDefault="00F82743" w:rsidP="00F82743">
            <w:pPr>
              <w:jc w:val="center"/>
              <w:rPr>
                <w:sz w:val="20"/>
                <w:szCs w:val="20"/>
              </w:rPr>
            </w:pPr>
            <w:r w:rsidRPr="00633348">
              <w:rPr>
                <w:sz w:val="20"/>
                <w:szCs w:val="20"/>
              </w:rPr>
              <w:t>20.10</w:t>
            </w:r>
          </w:p>
        </w:tc>
        <w:tc>
          <w:tcPr>
            <w:tcW w:w="1070" w:type="pct"/>
            <w:shd w:val="clear" w:color="auto" w:fill="auto"/>
            <w:vAlign w:val="center"/>
          </w:tcPr>
          <w:p w14:paraId="6AA2BA35" w14:textId="629E1459" w:rsidR="00F82743" w:rsidRPr="00633348" w:rsidRDefault="00F82743" w:rsidP="00F82743">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7FCE645B" w14:textId="67EB92E2" w:rsidR="00F82743" w:rsidRPr="00633348" w:rsidRDefault="00F82743" w:rsidP="00F82743">
            <w:pPr>
              <w:jc w:val="center"/>
              <w:rPr>
                <w:sz w:val="20"/>
                <w:szCs w:val="20"/>
              </w:rPr>
            </w:pPr>
            <w:r w:rsidRPr="00633348">
              <w:rPr>
                <w:sz w:val="20"/>
                <w:szCs w:val="20"/>
              </w:rPr>
              <w:t>%</w:t>
            </w:r>
          </w:p>
        </w:tc>
        <w:tc>
          <w:tcPr>
            <w:tcW w:w="400" w:type="pct"/>
            <w:shd w:val="clear" w:color="auto" w:fill="auto"/>
            <w:vAlign w:val="center"/>
          </w:tcPr>
          <w:p w14:paraId="2BED06D9" w14:textId="408CD039" w:rsidR="00F82743" w:rsidRPr="00633348" w:rsidRDefault="00F82743" w:rsidP="00F82743">
            <w:pPr>
              <w:jc w:val="center"/>
              <w:rPr>
                <w:sz w:val="20"/>
                <w:szCs w:val="20"/>
              </w:rPr>
            </w:pPr>
            <w:r w:rsidRPr="00633348">
              <w:rPr>
                <w:sz w:val="20"/>
                <w:szCs w:val="20"/>
              </w:rPr>
              <w:t>95,9</w:t>
            </w:r>
          </w:p>
        </w:tc>
        <w:tc>
          <w:tcPr>
            <w:tcW w:w="400" w:type="pct"/>
            <w:shd w:val="clear" w:color="auto" w:fill="auto"/>
            <w:vAlign w:val="center"/>
          </w:tcPr>
          <w:p w14:paraId="3F2C7C30" w14:textId="751D00AE" w:rsidR="00F82743" w:rsidRPr="00633348" w:rsidRDefault="00F82743" w:rsidP="00F82743">
            <w:pPr>
              <w:jc w:val="center"/>
              <w:rPr>
                <w:sz w:val="20"/>
                <w:szCs w:val="20"/>
              </w:rPr>
            </w:pPr>
            <w:r w:rsidRPr="00633348">
              <w:rPr>
                <w:sz w:val="20"/>
                <w:szCs w:val="20"/>
              </w:rPr>
              <w:t>90,9</w:t>
            </w:r>
          </w:p>
        </w:tc>
        <w:tc>
          <w:tcPr>
            <w:tcW w:w="400" w:type="pct"/>
            <w:shd w:val="clear" w:color="auto" w:fill="auto"/>
            <w:vAlign w:val="center"/>
          </w:tcPr>
          <w:p w14:paraId="28A5109C" w14:textId="74B01B94" w:rsidR="00F82743" w:rsidRPr="00633348" w:rsidRDefault="00F82743" w:rsidP="00F82743">
            <w:pPr>
              <w:jc w:val="center"/>
              <w:rPr>
                <w:sz w:val="20"/>
                <w:szCs w:val="20"/>
              </w:rPr>
            </w:pPr>
            <w:r w:rsidRPr="00633348">
              <w:rPr>
                <w:sz w:val="20"/>
                <w:szCs w:val="20"/>
              </w:rPr>
              <w:t>90,9</w:t>
            </w:r>
          </w:p>
        </w:tc>
        <w:tc>
          <w:tcPr>
            <w:tcW w:w="399" w:type="pct"/>
            <w:shd w:val="clear" w:color="auto" w:fill="auto"/>
            <w:vAlign w:val="center"/>
          </w:tcPr>
          <w:p w14:paraId="5F7AFBF9" w14:textId="231EED16" w:rsidR="00F82743" w:rsidRPr="00633348" w:rsidRDefault="00F82743" w:rsidP="00F82743">
            <w:pPr>
              <w:jc w:val="center"/>
              <w:rPr>
                <w:sz w:val="20"/>
                <w:szCs w:val="20"/>
              </w:rPr>
            </w:pPr>
            <w:r w:rsidRPr="00633348">
              <w:rPr>
                <w:sz w:val="20"/>
                <w:szCs w:val="20"/>
              </w:rPr>
              <w:t>90,9</w:t>
            </w:r>
          </w:p>
        </w:tc>
        <w:tc>
          <w:tcPr>
            <w:tcW w:w="399" w:type="pct"/>
            <w:shd w:val="clear" w:color="auto" w:fill="auto"/>
            <w:vAlign w:val="center"/>
          </w:tcPr>
          <w:p w14:paraId="0C216E5B" w14:textId="747A2341" w:rsidR="00F82743" w:rsidRPr="00633348" w:rsidRDefault="00F82743" w:rsidP="00F82743">
            <w:pPr>
              <w:jc w:val="center"/>
              <w:rPr>
                <w:sz w:val="20"/>
                <w:szCs w:val="20"/>
              </w:rPr>
            </w:pPr>
            <w:r w:rsidRPr="00633348">
              <w:rPr>
                <w:sz w:val="20"/>
                <w:szCs w:val="20"/>
              </w:rPr>
              <w:t>90,9</w:t>
            </w:r>
          </w:p>
        </w:tc>
        <w:tc>
          <w:tcPr>
            <w:tcW w:w="399" w:type="pct"/>
            <w:shd w:val="clear" w:color="auto" w:fill="auto"/>
            <w:vAlign w:val="center"/>
          </w:tcPr>
          <w:p w14:paraId="799345F0" w14:textId="0CA772A5" w:rsidR="00F82743" w:rsidRPr="00633348" w:rsidRDefault="00F82743" w:rsidP="00F82743">
            <w:pPr>
              <w:jc w:val="center"/>
              <w:rPr>
                <w:sz w:val="20"/>
                <w:szCs w:val="20"/>
              </w:rPr>
            </w:pPr>
            <w:r w:rsidRPr="00633348">
              <w:rPr>
                <w:sz w:val="20"/>
                <w:szCs w:val="20"/>
              </w:rPr>
              <w:t>90,9</w:t>
            </w:r>
          </w:p>
        </w:tc>
        <w:tc>
          <w:tcPr>
            <w:tcW w:w="399" w:type="pct"/>
            <w:shd w:val="clear" w:color="auto" w:fill="auto"/>
            <w:vAlign w:val="center"/>
          </w:tcPr>
          <w:p w14:paraId="21EF00D3" w14:textId="0EE5EB80" w:rsidR="00F82743" w:rsidRPr="00633348" w:rsidRDefault="00F82743" w:rsidP="00F82743">
            <w:pPr>
              <w:jc w:val="center"/>
              <w:rPr>
                <w:sz w:val="20"/>
                <w:szCs w:val="20"/>
              </w:rPr>
            </w:pPr>
            <w:r w:rsidRPr="00633348">
              <w:rPr>
                <w:sz w:val="20"/>
                <w:szCs w:val="20"/>
              </w:rPr>
              <w:t>90,9</w:t>
            </w:r>
          </w:p>
        </w:tc>
        <w:tc>
          <w:tcPr>
            <w:tcW w:w="399" w:type="pct"/>
            <w:vAlign w:val="center"/>
          </w:tcPr>
          <w:p w14:paraId="68FF6336" w14:textId="258852E3" w:rsidR="00F82743" w:rsidRPr="00633348" w:rsidRDefault="00F82743" w:rsidP="00F82743">
            <w:pPr>
              <w:jc w:val="center"/>
              <w:rPr>
                <w:sz w:val="20"/>
                <w:szCs w:val="20"/>
              </w:rPr>
            </w:pPr>
            <w:r w:rsidRPr="00633348">
              <w:rPr>
                <w:sz w:val="20"/>
                <w:szCs w:val="20"/>
              </w:rPr>
              <w:t>90,9</w:t>
            </w:r>
          </w:p>
        </w:tc>
      </w:tr>
      <w:tr w:rsidR="00F82743" w:rsidRPr="00633348" w14:paraId="01265C83"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4EE2BEA" w14:textId="0D029408" w:rsidR="00F82743" w:rsidRPr="00633348" w:rsidRDefault="00F82743" w:rsidP="00F82743">
            <w:pPr>
              <w:jc w:val="center"/>
              <w:rPr>
                <w:sz w:val="20"/>
                <w:szCs w:val="20"/>
              </w:rPr>
            </w:pPr>
            <w:r w:rsidRPr="00633348">
              <w:rPr>
                <w:sz w:val="20"/>
                <w:szCs w:val="20"/>
              </w:rPr>
              <w:t>21</w:t>
            </w:r>
          </w:p>
        </w:tc>
        <w:tc>
          <w:tcPr>
            <w:tcW w:w="1070" w:type="pct"/>
            <w:shd w:val="clear" w:color="auto" w:fill="auto"/>
            <w:vAlign w:val="center"/>
          </w:tcPr>
          <w:p w14:paraId="6017802E" w14:textId="342A5C79" w:rsidR="00F82743" w:rsidRPr="00633348" w:rsidRDefault="00F82743" w:rsidP="00F82743">
            <w:pPr>
              <w:jc w:val="center"/>
              <w:rPr>
                <w:sz w:val="20"/>
                <w:szCs w:val="20"/>
              </w:rPr>
            </w:pPr>
            <w:r w:rsidRPr="00633348">
              <w:rPr>
                <w:b/>
                <w:bCs/>
                <w:sz w:val="20"/>
                <w:szCs w:val="20"/>
              </w:rPr>
              <w:t>Котельная д. Быдыпи</w:t>
            </w:r>
            <w:r w:rsidRPr="00633348">
              <w:rPr>
                <w:rFonts w:ascii="Calibri" w:hAnsi="Calibri" w:cs="Calibri"/>
                <w:sz w:val="20"/>
                <w:szCs w:val="20"/>
              </w:rPr>
              <w:t> </w:t>
            </w:r>
          </w:p>
        </w:tc>
        <w:tc>
          <w:tcPr>
            <w:tcW w:w="465" w:type="pct"/>
            <w:shd w:val="clear" w:color="auto" w:fill="auto"/>
            <w:vAlign w:val="center"/>
          </w:tcPr>
          <w:p w14:paraId="009D4C31" w14:textId="77777777" w:rsidR="00F82743" w:rsidRPr="00633348" w:rsidRDefault="00F82743" w:rsidP="00F82743">
            <w:pPr>
              <w:jc w:val="center"/>
              <w:rPr>
                <w:sz w:val="20"/>
                <w:szCs w:val="20"/>
              </w:rPr>
            </w:pPr>
          </w:p>
        </w:tc>
        <w:tc>
          <w:tcPr>
            <w:tcW w:w="400" w:type="pct"/>
            <w:shd w:val="clear" w:color="auto" w:fill="auto"/>
            <w:vAlign w:val="center"/>
          </w:tcPr>
          <w:p w14:paraId="2D80A15C" w14:textId="77777777" w:rsidR="00F82743" w:rsidRPr="00633348" w:rsidRDefault="00F82743" w:rsidP="00F82743">
            <w:pPr>
              <w:jc w:val="center"/>
              <w:rPr>
                <w:sz w:val="20"/>
                <w:szCs w:val="20"/>
              </w:rPr>
            </w:pPr>
          </w:p>
        </w:tc>
        <w:tc>
          <w:tcPr>
            <w:tcW w:w="400" w:type="pct"/>
            <w:shd w:val="clear" w:color="auto" w:fill="auto"/>
            <w:vAlign w:val="center"/>
          </w:tcPr>
          <w:p w14:paraId="3ABB0AAF" w14:textId="77777777" w:rsidR="00F82743" w:rsidRPr="00633348" w:rsidRDefault="00F82743" w:rsidP="00F82743">
            <w:pPr>
              <w:jc w:val="center"/>
              <w:rPr>
                <w:sz w:val="20"/>
                <w:szCs w:val="20"/>
              </w:rPr>
            </w:pPr>
          </w:p>
        </w:tc>
        <w:tc>
          <w:tcPr>
            <w:tcW w:w="400" w:type="pct"/>
            <w:shd w:val="clear" w:color="auto" w:fill="auto"/>
            <w:vAlign w:val="center"/>
          </w:tcPr>
          <w:p w14:paraId="3495ACC3" w14:textId="77777777" w:rsidR="00F82743" w:rsidRPr="00633348" w:rsidRDefault="00F82743" w:rsidP="00F82743">
            <w:pPr>
              <w:jc w:val="center"/>
              <w:rPr>
                <w:sz w:val="20"/>
                <w:szCs w:val="20"/>
              </w:rPr>
            </w:pPr>
          </w:p>
        </w:tc>
        <w:tc>
          <w:tcPr>
            <w:tcW w:w="399" w:type="pct"/>
            <w:shd w:val="clear" w:color="auto" w:fill="auto"/>
            <w:vAlign w:val="center"/>
          </w:tcPr>
          <w:p w14:paraId="6D117414" w14:textId="77777777" w:rsidR="00F82743" w:rsidRPr="00633348" w:rsidRDefault="00F82743" w:rsidP="00F82743">
            <w:pPr>
              <w:jc w:val="center"/>
              <w:rPr>
                <w:sz w:val="20"/>
                <w:szCs w:val="20"/>
              </w:rPr>
            </w:pPr>
          </w:p>
        </w:tc>
        <w:tc>
          <w:tcPr>
            <w:tcW w:w="399" w:type="pct"/>
            <w:shd w:val="clear" w:color="auto" w:fill="auto"/>
            <w:vAlign w:val="center"/>
          </w:tcPr>
          <w:p w14:paraId="519F08CB" w14:textId="77777777" w:rsidR="00F82743" w:rsidRPr="00633348" w:rsidRDefault="00F82743" w:rsidP="00F82743">
            <w:pPr>
              <w:jc w:val="center"/>
              <w:rPr>
                <w:sz w:val="20"/>
                <w:szCs w:val="20"/>
              </w:rPr>
            </w:pPr>
          </w:p>
        </w:tc>
        <w:tc>
          <w:tcPr>
            <w:tcW w:w="399" w:type="pct"/>
            <w:shd w:val="clear" w:color="auto" w:fill="auto"/>
            <w:vAlign w:val="center"/>
          </w:tcPr>
          <w:p w14:paraId="5D213261" w14:textId="77777777" w:rsidR="00F82743" w:rsidRPr="00633348" w:rsidRDefault="00F82743" w:rsidP="00F82743">
            <w:pPr>
              <w:jc w:val="center"/>
              <w:rPr>
                <w:sz w:val="20"/>
                <w:szCs w:val="20"/>
              </w:rPr>
            </w:pPr>
          </w:p>
        </w:tc>
        <w:tc>
          <w:tcPr>
            <w:tcW w:w="399" w:type="pct"/>
            <w:shd w:val="clear" w:color="auto" w:fill="auto"/>
            <w:vAlign w:val="center"/>
          </w:tcPr>
          <w:p w14:paraId="5D969CE3" w14:textId="77777777" w:rsidR="00F82743" w:rsidRPr="00633348" w:rsidRDefault="00F82743" w:rsidP="00F82743">
            <w:pPr>
              <w:jc w:val="center"/>
              <w:rPr>
                <w:sz w:val="20"/>
                <w:szCs w:val="20"/>
              </w:rPr>
            </w:pPr>
          </w:p>
        </w:tc>
        <w:tc>
          <w:tcPr>
            <w:tcW w:w="399" w:type="pct"/>
            <w:vAlign w:val="center"/>
          </w:tcPr>
          <w:p w14:paraId="760D8EA6" w14:textId="77777777" w:rsidR="00F82743" w:rsidRPr="00633348" w:rsidRDefault="00F82743" w:rsidP="00F82743">
            <w:pPr>
              <w:jc w:val="center"/>
              <w:rPr>
                <w:sz w:val="20"/>
                <w:szCs w:val="20"/>
              </w:rPr>
            </w:pPr>
          </w:p>
        </w:tc>
      </w:tr>
      <w:tr w:rsidR="00F82743" w:rsidRPr="00633348" w14:paraId="61625451"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9D7C73A" w14:textId="085171E4" w:rsidR="00F82743" w:rsidRPr="00633348" w:rsidRDefault="00F82743" w:rsidP="00F82743">
            <w:pPr>
              <w:jc w:val="center"/>
              <w:rPr>
                <w:b/>
                <w:bCs/>
                <w:sz w:val="20"/>
                <w:szCs w:val="20"/>
              </w:rPr>
            </w:pPr>
            <w:r w:rsidRPr="00633348">
              <w:rPr>
                <w:sz w:val="20"/>
                <w:szCs w:val="20"/>
              </w:rPr>
              <w:t>21.1</w:t>
            </w:r>
          </w:p>
        </w:tc>
        <w:tc>
          <w:tcPr>
            <w:tcW w:w="1070" w:type="pct"/>
            <w:shd w:val="clear" w:color="auto" w:fill="auto"/>
            <w:vAlign w:val="center"/>
          </w:tcPr>
          <w:p w14:paraId="7602D4DB" w14:textId="53F28492" w:rsidR="00F82743" w:rsidRPr="00633348" w:rsidRDefault="00F82743" w:rsidP="00F82743">
            <w:pPr>
              <w:jc w:val="center"/>
              <w:rPr>
                <w:rFonts w:ascii="Calibri" w:hAnsi="Calibri" w:cs="Calibri"/>
                <w:sz w:val="20"/>
                <w:szCs w:val="20"/>
              </w:rPr>
            </w:pPr>
            <w:r w:rsidRPr="00633348">
              <w:rPr>
                <w:sz w:val="20"/>
                <w:szCs w:val="20"/>
              </w:rPr>
              <w:t>Вид топлива</w:t>
            </w:r>
          </w:p>
        </w:tc>
        <w:tc>
          <w:tcPr>
            <w:tcW w:w="465" w:type="pct"/>
            <w:shd w:val="clear" w:color="auto" w:fill="auto"/>
            <w:vAlign w:val="center"/>
          </w:tcPr>
          <w:p w14:paraId="65ACDF20" w14:textId="0F03A263" w:rsidR="00F82743" w:rsidRPr="00633348" w:rsidRDefault="00F82743" w:rsidP="00F82743">
            <w:pPr>
              <w:jc w:val="center"/>
              <w:rPr>
                <w:sz w:val="20"/>
                <w:szCs w:val="20"/>
              </w:rPr>
            </w:pPr>
            <w:r w:rsidRPr="00633348">
              <w:rPr>
                <w:sz w:val="20"/>
                <w:szCs w:val="20"/>
              </w:rPr>
              <w:t> </w:t>
            </w:r>
          </w:p>
        </w:tc>
        <w:tc>
          <w:tcPr>
            <w:tcW w:w="400" w:type="pct"/>
            <w:shd w:val="clear" w:color="auto" w:fill="auto"/>
            <w:vAlign w:val="center"/>
          </w:tcPr>
          <w:p w14:paraId="33F8BB59" w14:textId="4DD02053" w:rsidR="00F82743" w:rsidRPr="00633348" w:rsidRDefault="00F82743" w:rsidP="00F82743">
            <w:pPr>
              <w:jc w:val="center"/>
              <w:rPr>
                <w:sz w:val="20"/>
                <w:szCs w:val="20"/>
              </w:rPr>
            </w:pPr>
            <w:r w:rsidRPr="00633348">
              <w:rPr>
                <w:sz w:val="20"/>
                <w:szCs w:val="20"/>
              </w:rPr>
              <w:t>Природный газ</w:t>
            </w:r>
          </w:p>
        </w:tc>
        <w:tc>
          <w:tcPr>
            <w:tcW w:w="400" w:type="pct"/>
            <w:shd w:val="clear" w:color="auto" w:fill="auto"/>
            <w:vAlign w:val="center"/>
          </w:tcPr>
          <w:p w14:paraId="68380E4F" w14:textId="4474EE6A" w:rsidR="00F82743" w:rsidRPr="00633348" w:rsidRDefault="00F82743" w:rsidP="00F82743">
            <w:pPr>
              <w:jc w:val="center"/>
              <w:rPr>
                <w:sz w:val="20"/>
                <w:szCs w:val="20"/>
              </w:rPr>
            </w:pPr>
            <w:r w:rsidRPr="00633348">
              <w:rPr>
                <w:sz w:val="20"/>
                <w:szCs w:val="20"/>
              </w:rPr>
              <w:t>Природный газ</w:t>
            </w:r>
          </w:p>
        </w:tc>
        <w:tc>
          <w:tcPr>
            <w:tcW w:w="400" w:type="pct"/>
            <w:shd w:val="clear" w:color="auto" w:fill="auto"/>
            <w:vAlign w:val="center"/>
          </w:tcPr>
          <w:p w14:paraId="4989E9C1" w14:textId="54EB1F50"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4AD97105" w14:textId="5B1D32DA"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12D1B9D7" w14:textId="0A34B987"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12D32B99" w14:textId="23BE2BD6"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4A3C52CA" w14:textId="51A488A2" w:rsidR="00F82743" w:rsidRPr="00633348" w:rsidRDefault="00F82743" w:rsidP="00F82743">
            <w:pPr>
              <w:jc w:val="center"/>
              <w:rPr>
                <w:sz w:val="20"/>
                <w:szCs w:val="20"/>
              </w:rPr>
            </w:pPr>
            <w:r w:rsidRPr="00633348">
              <w:rPr>
                <w:sz w:val="20"/>
                <w:szCs w:val="20"/>
              </w:rPr>
              <w:t>Природный газ</w:t>
            </w:r>
          </w:p>
        </w:tc>
        <w:tc>
          <w:tcPr>
            <w:tcW w:w="399" w:type="pct"/>
            <w:vAlign w:val="center"/>
          </w:tcPr>
          <w:p w14:paraId="0740F0CB" w14:textId="301A8B2A" w:rsidR="00F82743" w:rsidRPr="00633348" w:rsidRDefault="00F82743" w:rsidP="00F82743">
            <w:pPr>
              <w:jc w:val="center"/>
              <w:rPr>
                <w:sz w:val="20"/>
                <w:szCs w:val="20"/>
              </w:rPr>
            </w:pPr>
            <w:r w:rsidRPr="00633348">
              <w:rPr>
                <w:sz w:val="20"/>
                <w:szCs w:val="20"/>
              </w:rPr>
              <w:t>Природный газ</w:t>
            </w:r>
          </w:p>
        </w:tc>
      </w:tr>
      <w:tr w:rsidR="00F82743" w:rsidRPr="00633348" w14:paraId="5EF5E26D"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BE30296" w14:textId="682CB899" w:rsidR="00F82743" w:rsidRPr="00633348" w:rsidRDefault="00F82743" w:rsidP="00F82743">
            <w:pPr>
              <w:jc w:val="center"/>
              <w:rPr>
                <w:b/>
                <w:bCs/>
                <w:sz w:val="20"/>
                <w:szCs w:val="20"/>
              </w:rPr>
            </w:pPr>
            <w:r w:rsidRPr="00633348">
              <w:rPr>
                <w:sz w:val="20"/>
                <w:szCs w:val="20"/>
              </w:rPr>
              <w:t>21.2</w:t>
            </w:r>
          </w:p>
        </w:tc>
        <w:tc>
          <w:tcPr>
            <w:tcW w:w="1070" w:type="pct"/>
            <w:shd w:val="clear" w:color="auto" w:fill="auto"/>
            <w:vAlign w:val="center"/>
          </w:tcPr>
          <w:p w14:paraId="0EE6FED3" w14:textId="746D1474" w:rsidR="00F82743" w:rsidRPr="00633348" w:rsidRDefault="00F82743" w:rsidP="00F82743">
            <w:pPr>
              <w:jc w:val="center"/>
              <w:rPr>
                <w:sz w:val="20"/>
                <w:szCs w:val="20"/>
              </w:rPr>
            </w:pPr>
            <w:r w:rsidRPr="00633348">
              <w:rPr>
                <w:sz w:val="20"/>
                <w:szCs w:val="20"/>
              </w:rPr>
              <w:t>расход натурального топлива</w:t>
            </w:r>
          </w:p>
        </w:tc>
        <w:tc>
          <w:tcPr>
            <w:tcW w:w="465" w:type="pct"/>
            <w:shd w:val="clear" w:color="auto" w:fill="auto"/>
            <w:vAlign w:val="center"/>
          </w:tcPr>
          <w:p w14:paraId="4ECA9F52" w14:textId="55716BC8" w:rsidR="00F82743" w:rsidRPr="00633348" w:rsidRDefault="00F82743" w:rsidP="00F82743">
            <w:pPr>
              <w:jc w:val="center"/>
              <w:rPr>
                <w:sz w:val="20"/>
                <w:szCs w:val="20"/>
              </w:rPr>
            </w:pPr>
            <w:r w:rsidRPr="00633348">
              <w:rPr>
                <w:sz w:val="20"/>
                <w:szCs w:val="20"/>
              </w:rPr>
              <w:t>Тыс. куб. м</w:t>
            </w:r>
          </w:p>
        </w:tc>
        <w:tc>
          <w:tcPr>
            <w:tcW w:w="400" w:type="pct"/>
            <w:shd w:val="clear" w:color="auto" w:fill="auto"/>
            <w:vAlign w:val="center"/>
          </w:tcPr>
          <w:p w14:paraId="4E4EEF3F" w14:textId="4EE9B2F9" w:rsidR="00F82743" w:rsidRPr="00633348" w:rsidRDefault="00F82743" w:rsidP="00F82743">
            <w:pPr>
              <w:jc w:val="center"/>
              <w:rPr>
                <w:sz w:val="20"/>
                <w:szCs w:val="20"/>
              </w:rPr>
            </w:pPr>
            <w:r w:rsidRPr="00633348">
              <w:rPr>
                <w:sz w:val="20"/>
                <w:szCs w:val="20"/>
              </w:rPr>
              <w:t>85,9</w:t>
            </w:r>
          </w:p>
        </w:tc>
        <w:tc>
          <w:tcPr>
            <w:tcW w:w="400" w:type="pct"/>
            <w:shd w:val="clear" w:color="auto" w:fill="auto"/>
            <w:vAlign w:val="center"/>
          </w:tcPr>
          <w:p w14:paraId="453D114A" w14:textId="7683E97F" w:rsidR="00F82743" w:rsidRPr="00633348" w:rsidRDefault="00F82743" w:rsidP="00F82743">
            <w:pPr>
              <w:jc w:val="center"/>
              <w:rPr>
                <w:sz w:val="20"/>
                <w:szCs w:val="20"/>
              </w:rPr>
            </w:pPr>
            <w:r w:rsidRPr="00633348">
              <w:rPr>
                <w:sz w:val="20"/>
                <w:szCs w:val="20"/>
              </w:rPr>
              <w:t>95,6</w:t>
            </w:r>
          </w:p>
        </w:tc>
        <w:tc>
          <w:tcPr>
            <w:tcW w:w="400" w:type="pct"/>
            <w:shd w:val="clear" w:color="auto" w:fill="auto"/>
            <w:vAlign w:val="center"/>
          </w:tcPr>
          <w:p w14:paraId="52CD0FB6" w14:textId="3DA1B4AF" w:rsidR="00F82743" w:rsidRPr="00633348" w:rsidRDefault="00F82743" w:rsidP="00F82743">
            <w:pPr>
              <w:jc w:val="center"/>
              <w:rPr>
                <w:sz w:val="20"/>
                <w:szCs w:val="20"/>
              </w:rPr>
            </w:pPr>
            <w:r w:rsidRPr="00633348">
              <w:rPr>
                <w:sz w:val="20"/>
                <w:szCs w:val="20"/>
              </w:rPr>
              <w:t>95,4</w:t>
            </w:r>
          </w:p>
        </w:tc>
        <w:tc>
          <w:tcPr>
            <w:tcW w:w="399" w:type="pct"/>
            <w:shd w:val="clear" w:color="auto" w:fill="auto"/>
            <w:vAlign w:val="center"/>
          </w:tcPr>
          <w:p w14:paraId="1FE08C11" w14:textId="7F9D67AD" w:rsidR="00F82743" w:rsidRPr="00633348" w:rsidRDefault="00F82743" w:rsidP="00F82743">
            <w:pPr>
              <w:jc w:val="center"/>
              <w:rPr>
                <w:sz w:val="20"/>
                <w:szCs w:val="20"/>
              </w:rPr>
            </w:pPr>
            <w:r w:rsidRPr="00633348">
              <w:rPr>
                <w:sz w:val="20"/>
                <w:szCs w:val="20"/>
              </w:rPr>
              <w:t>95,3</w:t>
            </w:r>
          </w:p>
        </w:tc>
        <w:tc>
          <w:tcPr>
            <w:tcW w:w="399" w:type="pct"/>
            <w:shd w:val="clear" w:color="auto" w:fill="auto"/>
            <w:vAlign w:val="center"/>
          </w:tcPr>
          <w:p w14:paraId="046A1E94" w14:textId="549F4A56" w:rsidR="00F82743" w:rsidRPr="00633348" w:rsidRDefault="00F82743" w:rsidP="00F82743">
            <w:pPr>
              <w:jc w:val="center"/>
              <w:rPr>
                <w:sz w:val="20"/>
                <w:szCs w:val="20"/>
              </w:rPr>
            </w:pPr>
            <w:r w:rsidRPr="00633348">
              <w:rPr>
                <w:sz w:val="20"/>
                <w:szCs w:val="20"/>
              </w:rPr>
              <w:t>95,2</w:t>
            </w:r>
          </w:p>
        </w:tc>
        <w:tc>
          <w:tcPr>
            <w:tcW w:w="399" w:type="pct"/>
            <w:shd w:val="clear" w:color="auto" w:fill="auto"/>
            <w:vAlign w:val="center"/>
          </w:tcPr>
          <w:p w14:paraId="7623C24B" w14:textId="7DF3B40F" w:rsidR="00F82743" w:rsidRPr="00633348" w:rsidRDefault="00F82743" w:rsidP="00F82743">
            <w:pPr>
              <w:jc w:val="center"/>
              <w:rPr>
                <w:sz w:val="20"/>
                <w:szCs w:val="20"/>
              </w:rPr>
            </w:pPr>
            <w:r w:rsidRPr="00633348">
              <w:rPr>
                <w:sz w:val="20"/>
                <w:szCs w:val="20"/>
              </w:rPr>
              <w:t>95,1</w:t>
            </w:r>
          </w:p>
        </w:tc>
        <w:tc>
          <w:tcPr>
            <w:tcW w:w="399" w:type="pct"/>
            <w:shd w:val="clear" w:color="auto" w:fill="auto"/>
            <w:vAlign w:val="center"/>
          </w:tcPr>
          <w:p w14:paraId="54E1AFBB" w14:textId="094F9618" w:rsidR="00F82743" w:rsidRPr="00633348" w:rsidRDefault="00F82743" w:rsidP="00F82743">
            <w:pPr>
              <w:jc w:val="center"/>
              <w:rPr>
                <w:sz w:val="20"/>
                <w:szCs w:val="20"/>
              </w:rPr>
            </w:pPr>
            <w:r w:rsidRPr="00633348">
              <w:rPr>
                <w:sz w:val="20"/>
                <w:szCs w:val="20"/>
              </w:rPr>
              <w:t>95,0</w:t>
            </w:r>
          </w:p>
        </w:tc>
        <w:tc>
          <w:tcPr>
            <w:tcW w:w="399" w:type="pct"/>
            <w:vAlign w:val="center"/>
          </w:tcPr>
          <w:p w14:paraId="711F75C4" w14:textId="4D3DC6E6" w:rsidR="00F82743" w:rsidRPr="00633348" w:rsidRDefault="00F82743" w:rsidP="00F82743">
            <w:pPr>
              <w:jc w:val="center"/>
              <w:rPr>
                <w:sz w:val="20"/>
                <w:szCs w:val="20"/>
              </w:rPr>
            </w:pPr>
            <w:r w:rsidRPr="00633348">
              <w:rPr>
                <w:sz w:val="20"/>
                <w:szCs w:val="20"/>
              </w:rPr>
              <w:t>94,8</w:t>
            </w:r>
          </w:p>
        </w:tc>
      </w:tr>
      <w:tr w:rsidR="00F82743" w:rsidRPr="00633348" w14:paraId="0714B481"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B57F541" w14:textId="6363214D" w:rsidR="00F82743" w:rsidRPr="00633348" w:rsidRDefault="00F82743" w:rsidP="00F82743">
            <w:pPr>
              <w:jc w:val="center"/>
              <w:rPr>
                <w:sz w:val="20"/>
                <w:szCs w:val="20"/>
              </w:rPr>
            </w:pPr>
            <w:r w:rsidRPr="00633348">
              <w:rPr>
                <w:sz w:val="20"/>
                <w:szCs w:val="20"/>
              </w:rPr>
              <w:t>21.3</w:t>
            </w:r>
          </w:p>
        </w:tc>
        <w:tc>
          <w:tcPr>
            <w:tcW w:w="1070" w:type="pct"/>
            <w:shd w:val="clear" w:color="auto" w:fill="auto"/>
            <w:vAlign w:val="center"/>
          </w:tcPr>
          <w:p w14:paraId="7868AD6E" w14:textId="2D133D42" w:rsidR="00F82743" w:rsidRPr="00633348" w:rsidRDefault="00F82743" w:rsidP="00F82743">
            <w:pPr>
              <w:jc w:val="center"/>
              <w:rPr>
                <w:sz w:val="20"/>
                <w:szCs w:val="20"/>
              </w:rPr>
            </w:pPr>
            <w:r w:rsidRPr="00633348">
              <w:rPr>
                <w:sz w:val="20"/>
                <w:szCs w:val="20"/>
              </w:rPr>
              <w:t>Расход условного топлива</w:t>
            </w:r>
          </w:p>
        </w:tc>
        <w:tc>
          <w:tcPr>
            <w:tcW w:w="465" w:type="pct"/>
            <w:shd w:val="clear" w:color="auto" w:fill="auto"/>
            <w:vAlign w:val="center"/>
          </w:tcPr>
          <w:p w14:paraId="62D247AD" w14:textId="6BE325A4" w:rsidR="00F82743" w:rsidRPr="00633348" w:rsidRDefault="00F82743" w:rsidP="00F82743">
            <w:pPr>
              <w:jc w:val="center"/>
              <w:rPr>
                <w:sz w:val="20"/>
                <w:szCs w:val="20"/>
              </w:rPr>
            </w:pPr>
            <w:r w:rsidRPr="00633348">
              <w:rPr>
                <w:sz w:val="20"/>
                <w:szCs w:val="20"/>
              </w:rPr>
              <w:t>т.у.т.</w:t>
            </w:r>
          </w:p>
        </w:tc>
        <w:tc>
          <w:tcPr>
            <w:tcW w:w="400" w:type="pct"/>
            <w:shd w:val="clear" w:color="auto" w:fill="auto"/>
            <w:vAlign w:val="center"/>
          </w:tcPr>
          <w:p w14:paraId="38149549" w14:textId="1DCDBB75" w:rsidR="00F82743" w:rsidRPr="00633348" w:rsidRDefault="00F82743" w:rsidP="00F82743">
            <w:pPr>
              <w:jc w:val="center"/>
              <w:rPr>
                <w:sz w:val="20"/>
                <w:szCs w:val="20"/>
              </w:rPr>
            </w:pPr>
            <w:r w:rsidRPr="00633348">
              <w:rPr>
                <w:sz w:val="20"/>
                <w:szCs w:val="20"/>
              </w:rPr>
              <w:t>99,1</w:t>
            </w:r>
          </w:p>
        </w:tc>
        <w:tc>
          <w:tcPr>
            <w:tcW w:w="400" w:type="pct"/>
            <w:shd w:val="clear" w:color="auto" w:fill="auto"/>
            <w:vAlign w:val="center"/>
          </w:tcPr>
          <w:p w14:paraId="08AFD868" w14:textId="789D4966" w:rsidR="00F82743" w:rsidRPr="00633348" w:rsidRDefault="00F82743" w:rsidP="00F82743">
            <w:pPr>
              <w:jc w:val="center"/>
              <w:rPr>
                <w:sz w:val="20"/>
                <w:szCs w:val="20"/>
              </w:rPr>
            </w:pPr>
            <w:r w:rsidRPr="00633348">
              <w:rPr>
                <w:sz w:val="20"/>
                <w:szCs w:val="20"/>
              </w:rPr>
              <w:t>110,3</w:t>
            </w:r>
          </w:p>
        </w:tc>
        <w:tc>
          <w:tcPr>
            <w:tcW w:w="400" w:type="pct"/>
            <w:shd w:val="clear" w:color="auto" w:fill="auto"/>
            <w:vAlign w:val="center"/>
          </w:tcPr>
          <w:p w14:paraId="5D0DBAD0" w14:textId="4515BC59" w:rsidR="00F82743" w:rsidRPr="00633348" w:rsidRDefault="00F82743" w:rsidP="00F82743">
            <w:pPr>
              <w:jc w:val="center"/>
              <w:rPr>
                <w:sz w:val="20"/>
                <w:szCs w:val="20"/>
              </w:rPr>
            </w:pPr>
            <w:r w:rsidRPr="00633348">
              <w:rPr>
                <w:sz w:val="20"/>
                <w:szCs w:val="20"/>
              </w:rPr>
              <w:t>110,1</w:t>
            </w:r>
          </w:p>
        </w:tc>
        <w:tc>
          <w:tcPr>
            <w:tcW w:w="399" w:type="pct"/>
            <w:shd w:val="clear" w:color="auto" w:fill="auto"/>
            <w:vAlign w:val="center"/>
          </w:tcPr>
          <w:p w14:paraId="72C49DC5" w14:textId="6DE78A8E" w:rsidR="00F82743" w:rsidRPr="00633348" w:rsidRDefault="00F82743" w:rsidP="00F82743">
            <w:pPr>
              <w:jc w:val="center"/>
              <w:rPr>
                <w:sz w:val="20"/>
                <w:szCs w:val="20"/>
              </w:rPr>
            </w:pPr>
            <w:r w:rsidRPr="00633348">
              <w:rPr>
                <w:sz w:val="20"/>
                <w:szCs w:val="20"/>
              </w:rPr>
              <w:t>110,0</w:t>
            </w:r>
          </w:p>
        </w:tc>
        <w:tc>
          <w:tcPr>
            <w:tcW w:w="399" w:type="pct"/>
            <w:shd w:val="clear" w:color="auto" w:fill="auto"/>
            <w:vAlign w:val="center"/>
          </w:tcPr>
          <w:p w14:paraId="7BE57118" w14:textId="66BB5CD3" w:rsidR="00F82743" w:rsidRPr="00633348" w:rsidRDefault="00F82743" w:rsidP="00F82743">
            <w:pPr>
              <w:jc w:val="center"/>
              <w:rPr>
                <w:sz w:val="20"/>
                <w:szCs w:val="20"/>
              </w:rPr>
            </w:pPr>
            <w:r w:rsidRPr="00633348">
              <w:rPr>
                <w:sz w:val="20"/>
                <w:szCs w:val="20"/>
              </w:rPr>
              <w:t>109,9</w:t>
            </w:r>
          </w:p>
        </w:tc>
        <w:tc>
          <w:tcPr>
            <w:tcW w:w="399" w:type="pct"/>
            <w:shd w:val="clear" w:color="auto" w:fill="auto"/>
            <w:vAlign w:val="center"/>
          </w:tcPr>
          <w:p w14:paraId="2C30A087" w14:textId="3CE4F294" w:rsidR="00F82743" w:rsidRPr="00633348" w:rsidRDefault="00F82743" w:rsidP="00F82743">
            <w:pPr>
              <w:jc w:val="center"/>
              <w:rPr>
                <w:sz w:val="20"/>
                <w:szCs w:val="20"/>
              </w:rPr>
            </w:pPr>
            <w:r w:rsidRPr="00633348">
              <w:rPr>
                <w:sz w:val="20"/>
                <w:szCs w:val="20"/>
              </w:rPr>
              <w:t>109,7</w:t>
            </w:r>
          </w:p>
        </w:tc>
        <w:tc>
          <w:tcPr>
            <w:tcW w:w="399" w:type="pct"/>
            <w:shd w:val="clear" w:color="auto" w:fill="auto"/>
            <w:vAlign w:val="center"/>
          </w:tcPr>
          <w:p w14:paraId="608B29CA" w14:textId="363AEF22" w:rsidR="00F82743" w:rsidRPr="00633348" w:rsidRDefault="00F82743" w:rsidP="00F82743">
            <w:pPr>
              <w:jc w:val="center"/>
              <w:rPr>
                <w:sz w:val="20"/>
                <w:szCs w:val="20"/>
              </w:rPr>
            </w:pPr>
            <w:r w:rsidRPr="00633348">
              <w:rPr>
                <w:sz w:val="20"/>
                <w:szCs w:val="20"/>
              </w:rPr>
              <w:t>109,6</w:t>
            </w:r>
          </w:p>
        </w:tc>
        <w:tc>
          <w:tcPr>
            <w:tcW w:w="399" w:type="pct"/>
            <w:vAlign w:val="center"/>
          </w:tcPr>
          <w:p w14:paraId="55CF26EA" w14:textId="0DF4BD40" w:rsidR="00F82743" w:rsidRPr="00633348" w:rsidRDefault="00F82743" w:rsidP="00F82743">
            <w:pPr>
              <w:jc w:val="center"/>
              <w:rPr>
                <w:sz w:val="20"/>
                <w:szCs w:val="20"/>
              </w:rPr>
            </w:pPr>
            <w:r w:rsidRPr="00633348">
              <w:rPr>
                <w:sz w:val="20"/>
                <w:szCs w:val="20"/>
              </w:rPr>
              <w:t>109,5</w:t>
            </w:r>
          </w:p>
        </w:tc>
      </w:tr>
      <w:tr w:rsidR="00F82743" w:rsidRPr="00633348" w14:paraId="3E1DE949"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0B36FB7" w14:textId="6CC01122" w:rsidR="00F82743" w:rsidRPr="00633348" w:rsidRDefault="00F82743" w:rsidP="00F82743">
            <w:pPr>
              <w:jc w:val="center"/>
              <w:rPr>
                <w:sz w:val="20"/>
                <w:szCs w:val="20"/>
              </w:rPr>
            </w:pPr>
            <w:r w:rsidRPr="00633348">
              <w:rPr>
                <w:sz w:val="20"/>
                <w:szCs w:val="20"/>
              </w:rPr>
              <w:t>21.4</w:t>
            </w:r>
          </w:p>
        </w:tc>
        <w:tc>
          <w:tcPr>
            <w:tcW w:w="1070" w:type="pct"/>
            <w:shd w:val="clear" w:color="auto" w:fill="auto"/>
            <w:vAlign w:val="center"/>
          </w:tcPr>
          <w:p w14:paraId="4ED18ADC" w14:textId="79F071C6" w:rsidR="00F82743" w:rsidRPr="00633348" w:rsidRDefault="00F82743" w:rsidP="00F82743">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57C8E96B" w14:textId="5D397727"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51AFA35C" w14:textId="776AA993" w:rsidR="00F82743" w:rsidRPr="00633348" w:rsidRDefault="00F82743" w:rsidP="00F82743">
            <w:pPr>
              <w:jc w:val="center"/>
              <w:rPr>
                <w:sz w:val="20"/>
                <w:szCs w:val="20"/>
              </w:rPr>
            </w:pPr>
            <w:r w:rsidRPr="00633348">
              <w:rPr>
                <w:sz w:val="20"/>
                <w:szCs w:val="20"/>
              </w:rPr>
              <w:t>698,4</w:t>
            </w:r>
          </w:p>
        </w:tc>
        <w:tc>
          <w:tcPr>
            <w:tcW w:w="400" w:type="pct"/>
            <w:shd w:val="clear" w:color="auto" w:fill="auto"/>
            <w:vAlign w:val="center"/>
          </w:tcPr>
          <w:p w14:paraId="5A1AD311" w14:textId="51F85CB8" w:rsidR="00F82743" w:rsidRPr="00633348" w:rsidRDefault="00F82743" w:rsidP="00F82743">
            <w:pPr>
              <w:jc w:val="center"/>
              <w:rPr>
                <w:sz w:val="20"/>
                <w:szCs w:val="20"/>
              </w:rPr>
            </w:pPr>
            <w:r w:rsidRPr="00633348">
              <w:rPr>
                <w:sz w:val="20"/>
                <w:szCs w:val="20"/>
              </w:rPr>
              <w:t>697,5</w:t>
            </w:r>
          </w:p>
        </w:tc>
        <w:tc>
          <w:tcPr>
            <w:tcW w:w="400" w:type="pct"/>
            <w:shd w:val="clear" w:color="auto" w:fill="auto"/>
            <w:vAlign w:val="center"/>
          </w:tcPr>
          <w:p w14:paraId="52201A6D" w14:textId="4009E379" w:rsidR="00F82743" w:rsidRPr="00633348" w:rsidRDefault="00F82743" w:rsidP="00F82743">
            <w:pPr>
              <w:jc w:val="center"/>
              <w:rPr>
                <w:sz w:val="20"/>
                <w:szCs w:val="20"/>
              </w:rPr>
            </w:pPr>
            <w:r w:rsidRPr="00633348">
              <w:rPr>
                <w:sz w:val="20"/>
                <w:szCs w:val="20"/>
              </w:rPr>
              <w:t>696,6</w:t>
            </w:r>
          </w:p>
        </w:tc>
        <w:tc>
          <w:tcPr>
            <w:tcW w:w="399" w:type="pct"/>
            <w:shd w:val="clear" w:color="auto" w:fill="auto"/>
            <w:vAlign w:val="center"/>
          </w:tcPr>
          <w:p w14:paraId="34A2ACFA" w14:textId="5668709F" w:rsidR="00F82743" w:rsidRPr="00633348" w:rsidRDefault="00F82743" w:rsidP="00F82743">
            <w:pPr>
              <w:jc w:val="center"/>
              <w:rPr>
                <w:sz w:val="20"/>
                <w:szCs w:val="20"/>
              </w:rPr>
            </w:pPr>
            <w:r w:rsidRPr="00633348">
              <w:rPr>
                <w:sz w:val="20"/>
                <w:szCs w:val="20"/>
              </w:rPr>
              <w:t>695,7</w:t>
            </w:r>
          </w:p>
        </w:tc>
        <w:tc>
          <w:tcPr>
            <w:tcW w:w="399" w:type="pct"/>
            <w:shd w:val="clear" w:color="auto" w:fill="auto"/>
            <w:vAlign w:val="center"/>
          </w:tcPr>
          <w:p w14:paraId="5FD2C371" w14:textId="7FB57187" w:rsidR="00F82743" w:rsidRPr="00633348" w:rsidRDefault="00F82743" w:rsidP="00F82743">
            <w:pPr>
              <w:jc w:val="center"/>
              <w:rPr>
                <w:sz w:val="20"/>
                <w:szCs w:val="20"/>
              </w:rPr>
            </w:pPr>
            <w:r w:rsidRPr="00633348">
              <w:rPr>
                <w:sz w:val="20"/>
                <w:szCs w:val="20"/>
              </w:rPr>
              <w:t>694,9</w:t>
            </w:r>
          </w:p>
        </w:tc>
        <w:tc>
          <w:tcPr>
            <w:tcW w:w="399" w:type="pct"/>
            <w:shd w:val="clear" w:color="auto" w:fill="auto"/>
            <w:vAlign w:val="center"/>
          </w:tcPr>
          <w:p w14:paraId="33A0B0F9" w14:textId="6ED14C37" w:rsidR="00F82743" w:rsidRPr="00633348" w:rsidRDefault="00F82743" w:rsidP="00F82743">
            <w:pPr>
              <w:jc w:val="center"/>
              <w:rPr>
                <w:sz w:val="20"/>
                <w:szCs w:val="20"/>
              </w:rPr>
            </w:pPr>
            <w:r w:rsidRPr="00633348">
              <w:rPr>
                <w:sz w:val="20"/>
                <w:szCs w:val="20"/>
              </w:rPr>
              <w:t>694,0</w:t>
            </w:r>
          </w:p>
        </w:tc>
        <w:tc>
          <w:tcPr>
            <w:tcW w:w="399" w:type="pct"/>
            <w:shd w:val="clear" w:color="auto" w:fill="auto"/>
            <w:vAlign w:val="center"/>
          </w:tcPr>
          <w:p w14:paraId="36B22204" w14:textId="6E65C3B4" w:rsidR="00F82743" w:rsidRPr="00633348" w:rsidRDefault="00F82743" w:rsidP="00F82743">
            <w:pPr>
              <w:jc w:val="center"/>
              <w:rPr>
                <w:sz w:val="20"/>
                <w:szCs w:val="20"/>
              </w:rPr>
            </w:pPr>
            <w:r w:rsidRPr="00633348">
              <w:rPr>
                <w:sz w:val="20"/>
                <w:szCs w:val="20"/>
              </w:rPr>
              <w:t>693,1</w:t>
            </w:r>
          </w:p>
        </w:tc>
        <w:tc>
          <w:tcPr>
            <w:tcW w:w="399" w:type="pct"/>
            <w:vAlign w:val="center"/>
          </w:tcPr>
          <w:p w14:paraId="6ACFB9F5" w14:textId="5111B59E" w:rsidR="00F82743" w:rsidRPr="00633348" w:rsidRDefault="00F82743" w:rsidP="00F82743">
            <w:pPr>
              <w:jc w:val="center"/>
              <w:rPr>
                <w:sz w:val="20"/>
                <w:szCs w:val="20"/>
              </w:rPr>
            </w:pPr>
            <w:r w:rsidRPr="00633348">
              <w:rPr>
                <w:sz w:val="20"/>
                <w:szCs w:val="20"/>
              </w:rPr>
              <w:t>692,3</w:t>
            </w:r>
          </w:p>
        </w:tc>
      </w:tr>
      <w:tr w:rsidR="00F82743" w:rsidRPr="00633348" w14:paraId="37910ED6"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7ACC7E4" w14:textId="7AF054C0" w:rsidR="00F82743" w:rsidRPr="00633348" w:rsidRDefault="00F82743" w:rsidP="00F82743">
            <w:pPr>
              <w:jc w:val="center"/>
              <w:rPr>
                <w:sz w:val="20"/>
                <w:szCs w:val="20"/>
              </w:rPr>
            </w:pPr>
            <w:r w:rsidRPr="00633348">
              <w:rPr>
                <w:sz w:val="20"/>
                <w:szCs w:val="20"/>
              </w:rPr>
              <w:t>21.5</w:t>
            </w:r>
          </w:p>
        </w:tc>
        <w:tc>
          <w:tcPr>
            <w:tcW w:w="1070" w:type="pct"/>
            <w:shd w:val="clear" w:color="auto" w:fill="auto"/>
            <w:vAlign w:val="center"/>
          </w:tcPr>
          <w:p w14:paraId="7A7D47DF" w14:textId="610197C1" w:rsidR="00F82743" w:rsidRPr="00633348" w:rsidRDefault="00F82743" w:rsidP="00F82743">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333B323E" w14:textId="2C08E5CE"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010354A9" w14:textId="58D8B869" w:rsidR="00F82743" w:rsidRPr="00633348" w:rsidRDefault="00F82743" w:rsidP="00F82743">
            <w:pPr>
              <w:jc w:val="center"/>
              <w:rPr>
                <w:sz w:val="20"/>
                <w:szCs w:val="20"/>
              </w:rPr>
            </w:pPr>
            <w:r w:rsidRPr="00633348">
              <w:rPr>
                <w:sz w:val="20"/>
                <w:szCs w:val="20"/>
              </w:rPr>
              <w:t>15,4</w:t>
            </w:r>
          </w:p>
        </w:tc>
        <w:tc>
          <w:tcPr>
            <w:tcW w:w="400" w:type="pct"/>
            <w:shd w:val="clear" w:color="auto" w:fill="auto"/>
            <w:vAlign w:val="center"/>
          </w:tcPr>
          <w:p w14:paraId="77D38C97" w14:textId="0D278B5C" w:rsidR="00F82743" w:rsidRPr="00633348" w:rsidRDefault="00F82743" w:rsidP="00F82743">
            <w:pPr>
              <w:jc w:val="center"/>
              <w:rPr>
                <w:sz w:val="20"/>
                <w:szCs w:val="20"/>
              </w:rPr>
            </w:pPr>
            <w:r w:rsidRPr="00633348">
              <w:rPr>
                <w:sz w:val="20"/>
                <w:szCs w:val="20"/>
              </w:rPr>
              <w:t>15,4</w:t>
            </w:r>
          </w:p>
        </w:tc>
        <w:tc>
          <w:tcPr>
            <w:tcW w:w="400" w:type="pct"/>
            <w:shd w:val="clear" w:color="auto" w:fill="auto"/>
            <w:vAlign w:val="center"/>
          </w:tcPr>
          <w:p w14:paraId="09C57BB7" w14:textId="4119FB86" w:rsidR="00F82743" w:rsidRPr="00633348" w:rsidRDefault="00F82743" w:rsidP="00F82743">
            <w:pPr>
              <w:jc w:val="center"/>
              <w:rPr>
                <w:sz w:val="20"/>
                <w:szCs w:val="20"/>
              </w:rPr>
            </w:pPr>
            <w:r w:rsidRPr="00633348">
              <w:rPr>
                <w:sz w:val="20"/>
                <w:szCs w:val="20"/>
              </w:rPr>
              <w:t>15,4</w:t>
            </w:r>
          </w:p>
        </w:tc>
        <w:tc>
          <w:tcPr>
            <w:tcW w:w="399" w:type="pct"/>
            <w:shd w:val="clear" w:color="auto" w:fill="auto"/>
            <w:vAlign w:val="center"/>
          </w:tcPr>
          <w:p w14:paraId="7827C80F" w14:textId="1CD318E0" w:rsidR="00F82743" w:rsidRPr="00633348" w:rsidRDefault="00F82743" w:rsidP="00F82743">
            <w:pPr>
              <w:jc w:val="center"/>
              <w:rPr>
                <w:sz w:val="20"/>
                <w:szCs w:val="20"/>
              </w:rPr>
            </w:pPr>
            <w:r w:rsidRPr="00633348">
              <w:rPr>
                <w:sz w:val="20"/>
                <w:szCs w:val="20"/>
              </w:rPr>
              <w:t>15,4</w:t>
            </w:r>
          </w:p>
        </w:tc>
        <w:tc>
          <w:tcPr>
            <w:tcW w:w="399" w:type="pct"/>
            <w:shd w:val="clear" w:color="auto" w:fill="auto"/>
            <w:vAlign w:val="center"/>
          </w:tcPr>
          <w:p w14:paraId="2932EA93" w14:textId="696E1101" w:rsidR="00F82743" w:rsidRPr="00633348" w:rsidRDefault="00F82743" w:rsidP="00F82743">
            <w:pPr>
              <w:jc w:val="center"/>
              <w:rPr>
                <w:sz w:val="20"/>
                <w:szCs w:val="20"/>
              </w:rPr>
            </w:pPr>
            <w:r w:rsidRPr="00633348">
              <w:rPr>
                <w:sz w:val="20"/>
                <w:szCs w:val="20"/>
              </w:rPr>
              <w:t>15,4</w:t>
            </w:r>
          </w:p>
        </w:tc>
        <w:tc>
          <w:tcPr>
            <w:tcW w:w="399" w:type="pct"/>
            <w:shd w:val="clear" w:color="auto" w:fill="auto"/>
            <w:vAlign w:val="center"/>
          </w:tcPr>
          <w:p w14:paraId="215DDE73" w14:textId="3E8F4614" w:rsidR="00F82743" w:rsidRPr="00633348" w:rsidRDefault="00F82743" w:rsidP="00F82743">
            <w:pPr>
              <w:jc w:val="center"/>
              <w:rPr>
                <w:sz w:val="20"/>
                <w:szCs w:val="20"/>
              </w:rPr>
            </w:pPr>
            <w:r w:rsidRPr="00633348">
              <w:rPr>
                <w:sz w:val="20"/>
                <w:szCs w:val="20"/>
              </w:rPr>
              <w:t>15,4</w:t>
            </w:r>
          </w:p>
        </w:tc>
        <w:tc>
          <w:tcPr>
            <w:tcW w:w="399" w:type="pct"/>
            <w:shd w:val="clear" w:color="auto" w:fill="auto"/>
            <w:vAlign w:val="center"/>
          </w:tcPr>
          <w:p w14:paraId="292B9B79" w14:textId="19804AA1" w:rsidR="00F82743" w:rsidRPr="00633348" w:rsidRDefault="00F82743" w:rsidP="00F82743">
            <w:pPr>
              <w:jc w:val="center"/>
              <w:rPr>
                <w:sz w:val="20"/>
                <w:szCs w:val="20"/>
              </w:rPr>
            </w:pPr>
            <w:r w:rsidRPr="00633348">
              <w:rPr>
                <w:sz w:val="20"/>
                <w:szCs w:val="20"/>
              </w:rPr>
              <w:t>15,4</w:t>
            </w:r>
          </w:p>
        </w:tc>
        <w:tc>
          <w:tcPr>
            <w:tcW w:w="399" w:type="pct"/>
            <w:vAlign w:val="center"/>
          </w:tcPr>
          <w:p w14:paraId="08F8458E" w14:textId="69BBC266" w:rsidR="00F82743" w:rsidRPr="00633348" w:rsidRDefault="00F82743" w:rsidP="00F82743">
            <w:pPr>
              <w:jc w:val="center"/>
              <w:rPr>
                <w:sz w:val="20"/>
                <w:szCs w:val="20"/>
              </w:rPr>
            </w:pPr>
            <w:r w:rsidRPr="00633348">
              <w:rPr>
                <w:sz w:val="20"/>
                <w:szCs w:val="20"/>
              </w:rPr>
              <w:t>15,4</w:t>
            </w:r>
          </w:p>
        </w:tc>
      </w:tr>
      <w:tr w:rsidR="00F82743" w:rsidRPr="00633348" w14:paraId="78F1D2D4"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5877C09" w14:textId="49E52EE8" w:rsidR="00F82743" w:rsidRPr="00633348" w:rsidRDefault="00F82743" w:rsidP="00F82743">
            <w:pPr>
              <w:jc w:val="center"/>
              <w:rPr>
                <w:sz w:val="20"/>
                <w:szCs w:val="20"/>
              </w:rPr>
            </w:pPr>
            <w:r w:rsidRPr="00633348">
              <w:rPr>
                <w:sz w:val="20"/>
                <w:szCs w:val="20"/>
              </w:rPr>
              <w:t>21.6</w:t>
            </w:r>
          </w:p>
        </w:tc>
        <w:tc>
          <w:tcPr>
            <w:tcW w:w="1070" w:type="pct"/>
            <w:shd w:val="clear" w:color="auto" w:fill="auto"/>
            <w:vAlign w:val="center"/>
          </w:tcPr>
          <w:p w14:paraId="79AE4553" w14:textId="4450F85E" w:rsidR="00F82743" w:rsidRPr="00633348" w:rsidRDefault="00F82743" w:rsidP="00F82743">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2DA67C1C" w14:textId="65C72A97"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66F41ADB" w14:textId="6C149CC5" w:rsidR="00F82743" w:rsidRPr="00633348" w:rsidRDefault="00F82743" w:rsidP="00F82743">
            <w:pPr>
              <w:jc w:val="center"/>
              <w:rPr>
                <w:sz w:val="20"/>
                <w:szCs w:val="20"/>
              </w:rPr>
            </w:pPr>
            <w:r w:rsidRPr="00633348">
              <w:rPr>
                <w:sz w:val="20"/>
                <w:szCs w:val="20"/>
              </w:rPr>
              <w:t>683,0</w:t>
            </w:r>
          </w:p>
        </w:tc>
        <w:tc>
          <w:tcPr>
            <w:tcW w:w="400" w:type="pct"/>
            <w:shd w:val="clear" w:color="auto" w:fill="auto"/>
            <w:vAlign w:val="center"/>
          </w:tcPr>
          <w:p w14:paraId="3DB737D9" w14:textId="6DCF2DDF" w:rsidR="00F82743" w:rsidRPr="00633348" w:rsidRDefault="00F82743" w:rsidP="00F82743">
            <w:pPr>
              <w:jc w:val="center"/>
              <w:rPr>
                <w:sz w:val="20"/>
                <w:szCs w:val="20"/>
              </w:rPr>
            </w:pPr>
            <w:r w:rsidRPr="00633348">
              <w:rPr>
                <w:sz w:val="20"/>
                <w:szCs w:val="20"/>
              </w:rPr>
              <w:t>682,1</w:t>
            </w:r>
          </w:p>
        </w:tc>
        <w:tc>
          <w:tcPr>
            <w:tcW w:w="400" w:type="pct"/>
            <w:shd w:val="clear" w:color="auto" w:fill="auto"/>
            <w:vAlign w:val="center"/>
          </w:tcPr>
          <w:p w14:paraId="38E65613" w14:textId="401FAB0A" w:rsidR="00F82743" w:rsidRPr="00633348" w:rsidRDefault="00F82743" w:rsidP="00F82743">
            <w:pPr>
              <w:jc w:val="center"/>
              <w:rPr>
                <w:sz w:val="20"/>
                <w:szCs w:val="20"/>
              </w:rPr>
            </w:pPr>
            <w:r w:rsidRPr="00633348">
              <w:rPr>
                <w:sz w:val="20"/>
                <w:szCs w:val="20"/>
              </w:rPr>
              <w:t>681,3</w:t>
            </w:r>
          </w:p>
        </w:tc>
        <w:tc>
          <w:tcPr>
            <w:tcW w:w="399" w:type="pct"/>
            <w:shd w:val="clear" w:color="auto" w:fill="auto"/>
            <w:vAlign w:val="center"/>
          </w:tcPr>
          <w:p w14:paraId="7780F35C" w14:textId="19F16F2F" w:rsidR="00F82743" w:rsidRPr="00633348" w:rsidRDefault="00F82743" w:rsidP="00F82743">
            <w:pPr>
              <w:jc w:val="center"/>
              <w:rPr>
                <w:sz w:val="20"/>
                <w:szCs w:val="20"/>
              </w:rPr>
            </w:pPr>
            <w:r w:rsidRPr="00633348">
              <w:rPr>
                <w:sz w:val="20"/>
                <w:szCs w:val="20"/>
              </w:rPr>
              <w:t>680,4</w:t>
            </w:r>
          </w:p>
        </w:tc>
        <w:tc>
          <w:tcPr>
            <w:tcW w:w="399" w:type="pct"/>
            <w:shd w:val="clear" w:color="auto" w:fill="auto"/>
            <w:vAlign w:val="center"/>
          </w:tcPr>
          <w:p w14:paraId="2905162C" w14:textId="5E431BAA" w:rsidR="00F82743" w:rsidRPr="00633348" w:rsidRDefault="00F82743" w:rsidP="00F82743">
            <w:pPr>
              <w:jc w:val="center"/>
              <w:rPr>
                <w:sz w:val="20"/>
                <w:szCs w:val="20"/>
              </w:rPr>
            </w:pPr>
            <w:r w:rsidRPr="00633348">
              <w:rPr>
                <w:sz w:val="20"/>
                <w:szCs w:val="20"/>
              </w:rPr>
              <w:t>679,5</w:t>
            </w:r>
          </w:p>
        </w:tc>
        <w:tc>
          <w:tcPr>
            <w:tcW w:w="399" w:type="pct"/>
            <w:shd w:val="clear" w:color="auto" w:fill="auto"/>
            <w:vAlign w:val="center"/>
          </w:tcPr>
          <w:p w14:paraId="4330524D" w14:textId="4F892E6F" w:rsidR="00F82743" w:rsidRPr="00633348" w:rsidRDefault="00F82743" w:rsidP="00F82743">
            <w:pPr>
              <w:jc w:val="center"/>
              <w:rPr>
                <w:sz w:val="20"/>
                <w:szCs w:val="20"/>
              </w:rPr>
            </w:pPr>
            <w:r w:rsidRPr="00633348">
              <w:rPr>
                <w:sz w:val="20"/>
                <w:szCs w:val="20"/>
              </w:rPr>
              <w:t>678,6</w:t>
            </w:r>
          </w:p>
        </w:tc>
        <w:tc>
          <w:tcPr>
            <w:tcW w:w="399" w:type="pct"/>
            <w:shd w:val="clear" w:color="auto" w:fill="auto"/>
            <w:vAlign w:val="center"/>
          </w:tcPr>
          <w:p w14:paraId="2FD23648" w14:textId="5CC744D2" w:rsidR="00F82743" w:rsidRPr="00633348" w:rsidRDefault="00F82743" w:rsidP="00F82743">
            <w:pPr>
              <w:jc w:val="center"/>
              <w:rPr>
                <w:sz w:val="20"/>
                <w:szCs w:val="20"/>
              </w:rPr>
            </w:pPr>
            <w:r w:rsidRPr="00633348">
              <w:rPr>
                <w:sz w:val="20"/>
                <w:szCs w:val="20"/>
              </w:rPr>
              <w:t>677,8</w:t>
            </w:r>
          </w:p>
        </w:tc>
        <w:tc>
          <w:tcPr>
            <w:tcW w:w="399" w:type="pct"/>
            <w:vAlign w:val="center"/>
          </w:tcPr>
          <w:p w14:paraId="2E79279F" w14:textId="63A806BA" w:rsidR="00F82743" w:rsidRPr="00633348" w:rsidRDefault="00F82743" w:rsidP="00F82743">
            <w:pPr>
              <w:jc w:val="center"/>
              <w:rPr>
                <w:sz w:val="20"/>
                <w:szCs w:val="20"/>
              </w:rPr>
            </w:pPr>
            <w:r w:rsidRPr="00633348">
              <w:rPr>
                <w:sz w:val="20"/>
                <w:szCs w:val="20"/>
              </w:rPr>
              <w:t>676,9</w:t>
            </w:r>
          </w:p>
        </w:tc>
      </w:tr>
      <w:tr w:rsidR="00F82743" w:rsidRPr="00633348" w14:paraId="1A5FA353" w14:textId="77777777" w:rsidTr="00BB136B">
        <w:trPr>
          <w:cantSplit/>
        </w:trPr>
        <w:tc>
          <w:tcPr>
            <w:tcW w:w="269" w:type="pct"/>
            <w:vMerge w:val="restart"/>
            <w:tcBorders>
              <w:top w:val="single" w:sz="4" w:space="0" w:color="auto"/>
              <w:left w:val="single" w:sz="4" w:space="0" w:color="auto"/>
              <w:right w:val="nil"/>
            </w:tcBorders>
            <w:shd w:val="clear" w:color="auto" w:fill="auto"/>
            <w:vAlign w:val="center"/>
          </w:tcPr>
          <w:p w14:paraId="62FA326B" w14:textId="1765732D" w:rsidR="00F82743" w:rsidRPr="00633348" w:rsidRDefault="00F82743" w:rsidP="00F82743">
            <w:pPr>
              <w:jc w:val="center"/>
              <w:rPr>
                <w:sz w:val="20"/>
                <w:szCs w:val="20"/>
              </w:rPr>
            </w:pPr>
            <w:r w:rsidRPr="00633348">
              <w:rPr>
                <w:sz w:val="20"/>
                <w:szCs w:val="20"/>
              </w:rPr>
              <w:t>21.7</w:t>
            </w:r>
          </w:p>
        </w:tc>
        <w:tc>
          <w:tcPr>
            <w:tcW w:w="1070" w:type="pct"/>
            <w:vMerge w:val="restart"/>
            <w:shd w:val="clear" w:color="auto" w:fill="auto"/>
            <w:vAlign w:val="center"/>
          </w:tcPr>
          <w:p w14:paraId="336D2BE2" w14:textId="24D25C55" w:rsidR="00F82743" w:rsidRPr="00633348" w:rsidRDefault="00F82743" w:rsidP="00F82743">
            <w:pPr>
              <w:jc w:val="center"/>
              <w:rPr>
                <w:sz w:val="20"/>
                <w:szCs w:val="20"/>
              </w:rPr>
            </w:pPr>
            <w:r w:rsidRPr="00633348">
              <w:rPr>
                <w:sz w:val="20"/>
                <w:szCs w:val="20"/>
              </w:rPr>
              <w:t>Потери тепловой сети</w:t>
            </w:r>
          </w:p>
        </w:tc>
        <w:tc>
          <w:tcPr>
            <w:tcW w:w="465" w:type="pct"/>
            <w:shd w:val="clear" w:color="auto" w:fill="auto"/>
            <w:vAlign w:val="center"/>
          </w:tcPr>
          <w:p w14:paraId="7E393DFC" w14:textId="18613A74"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750BF849" w14:textId="26490650" w:rsidR="00F82743" w:rsidRPr="00633348" w:rsidRDefault="00F82743" w:rsidP="00F82743">
            <w:pPr>
              <w:jc w:val="center"/>
              <w:rPr>
                <w:sz w:val="20"/>
                <w:szCs w:val="20"/>
              </w:rPr>
            </w:pPr>
            <w:r w:rsidRPr="00633348">
              <w:rPr>
                <w:sz w:val="20"/>
                <w:szCs w:val="20"/>
              </w:rPr>
              <w:t>176,8</w:t>
            </w:r>
          </w:p>
        </w:tc>
        <w:tc>
          <w:tcPr>
            <w:tcW w:w="400" w:type="pct"/>
            <w:shd w:val="clear" w:color="auto" w:fill="auto"/>
            <w:vAlign w:val="center"/>
          </w:tcPr>
          <w:p w14:paraId="6740FF94" w14:textId="5A83FAB6" w:rsidR="00F82743" w:rsidRPr="00633348" w:rsidRDefault="00F82743" w:rsidP="00F82743">
            <w:pPr>
              <w:jc w:val="center"/>
              <w:rPr>
                <w:sz w:val="20"/>
                <w:szCs w:val="20"/>
              </w:rPr>
            </w:pPr>
            <w:r w:rsidRPr="00633348">
              <w:rPr>
                <w:sz w:val="20"/>
                <w:szCs w:val="20"/>
              </w:rPr>
              <w:t>176,0</w:t>
            </w:r>
          </w:p>
        </w:tc>
        <w:tc>
          <w:tcPr>
            <w:tcW w:w="400" w:type="pct"/>
            <w:shd w:val="clear" w:color="auto" w:fill="auto"/>
            <w:vAlign w:val="center"/>
          </w:tcPr>
          <w:p w14:paraId="4399C2BB" w14:textId="1435F52E" w:rsidR="00F82743" w:rsidRPr="00633348" w:rsidRDefault="00F82743" w:rsidP="00F82743">
            <w:pPr>
              <w:jc w:val="center"/>
              <w:rPr>
                <w:sz w:val="20"/>
                <w:szCs w:val="20"/>
              </w:rPr>
            </w:pPr>
            <w:r w:rsidRPr="00633348">
              <w:rPr>
                <w:sz w:val="20"/>
                <w:szCs w:val="20"/>
              </w:rPr>
              <w:t>175,1</w:t>
            </w:r>
          </w:p>
        </w:tc>
        <w:tc>
          <w:tcPr>
            <w:tcW w:w="399" w:type="pct"/>
            <w:shd w:val="clear" w:color="auto" w:fill="auto"/>
            <w:vAlign w:val="center"/>
          </w:tcPr>
          <w:p w14:paraId="7CD06456" w14:textId="750BB01D" w:rsidR="00F82743" w:rsidRPr="00633348" w:rsidRDefault="00F82743" w:rsidP="00F82743">
            <w:pPr>
              <w:jc w:val="center"/>
              <w:rPr>
                <w:sz w:val="20"/>
                <w:szCs w:val="20"/>
              </w:rPr>
            </w:pPr>
            <w:r w:rsidRPr="00633348">
              <w:rPr>
                <w:sz w:val="20"/>
                <w:szCs w:val="20"/>
              </w:rPr>
              <w:t>174,2</w:t>
            </w:r>
          </w:p>
        </w:tc>
        <w:tc>
          <w:tcPr>
            <w:tcW w:w="399" w:type="pct"/>
            <w:shd w:val="clear" w:color="auto" w:fill="auto"/>
            <w:vAlign w:val="center"/>
          </w:tcPr>
          <w:p w14:paraId="61A6205D" w14:textId="5C703089" w:rsidR="00F82743" w:rsidRPr="00633348" w:rsidRDefault="00F82743" w:rsidP="00F82743">
            <w:pPr>
              <w:jc w:val="center"/>
              <w:rPr>
                <w:sz w:val="20"/>
                <w:szCs w:val="20"/>
              </w:rPr>
            </w:pPr>
            <w:r w:rsidRPr="00633348">
              <w:rPr>
                <w:sz w:val="20"/>
                <w:szCs w:val="20"/>
              </w:rPr>
              <w:t>173,3</w:t>
            </w:r>
          </w:p>
        </w:tc>
        <w:tc>
          <w:tcPr>
            <w:tcW w:w="399" w:type="pct"/>
            <w:shd w:val="clear" w:color="auto" w:fill="auto"/>
            <w:vAlign w:val="center"/>
          </w:tcPr>
          <w:p w14:paraId="3D3489FE" w14:textId="5702D61A" w:rsidR="00F82743" w:rsidRPr="00633348" w:rsidRDefault="00F82743" w:rsidP="00F82743">
            <w:pPr>
              <w:jc w:val="center"/>
              <w:rPr>
                <w:sz w:val="20"/>
                <w:szCs w:val="20"/>
              </w:rPr>
            </w:pPr>
            <w:r w:rsidRPr="00633348">
              <w:rPr>
                <w:sz w:val="20"/>
                <w:szCs w:val="20"/>
              </w:rPr>
              <w:t>172,5</w:t>
            </w:r>
          </w:p>
        </w:tc>
        <w:tc>
          <w:tcPr>
            <w:tcW w:w="399" w:type="pct"/>
            <w:shd w:val="clear" w:color="auto" w:fill="auto"/>
            <w:vAlign w:val="center"/>
          </w:tcPr>
          <w:p w14:paraId="239EB8EE" w14:textId="22DC9796" w:rsidR="00F82743" w:rsidRPr="00633348" w:rsidRDefault="00F82743" w:rsidP="00F82743">
            <w:pPr>
              <w:jc w:val="center"/>
              <w:rPr>
                <w:sz w:val="20"/>
                <w:szCs w:val="20"/>
              </w:rPr>
            </w:pPr>
            <w:r w:rsidRPr="00633348">
              <w:rPr>
                <w:sz w:val="20"/>
                <w:szCs w:val="20"/>
              </w:rPr>
              <w:t>171,6</w:t>
            </w:r>
          </w:p>
        </w:tc>
        <w:tc>
          <w:tcPr>
            <w:tcW w:w="399" w:type="pct"/>
            <w:vAlign w:val="center"/>
          </w:tcPr>
          <w:p w14:paraId="1B294C45" w14:textId="03B01DCD" w:rsidR="00F82743" w:rsidRPr="00633348" w:rsidRDefault="00F82743" w:rsidP="00F82743">
            <w:pPr>
              <w:jc w:val="center"/>
              <w:rPr>
                <w:sz w:val="20"/>
                <w:szCs w:val="20"/>
              </w:rPr>
            </w:pPr>
            <w:r w:rsidRPr="00633348">
              <w:rPr>
                <w:sz w:val="20"/>
                <w:szCs w:val="20"/>
              </w:rPr>
              <w:t>170,7</w:t>
            </w:r>
          </w:p>
        </w:tc>
      </w:tr>
      <w:tr w:rsidR="00F82743" w:rsidRPr="00633348" w14:paraId="1BE82B6C" w14:textId="77777777" w:rsidTr="00BB136B">
        <w:trPr>
          <w:cantSplit/>
        </w:trPr>
        <w:tc>
          <w:tcPr>
            <w:tcW w:w="269" w:type="pct"/>
            <w:vMerge/>
            <w:tcBorders>
              <w:left w:val="single" w:sz="4" w:space="0" w:color="auto"/>
              <w:bottom w:val="single" w:sz="4" w:space="0" w:color="auto"/>
              <w:right w:val="nil"/>
            </w:tcBorders>
            <w:shd w:val="clear" w:color="auto" w:fill="auto"/>
            <w:vAlign w:val="center"/>
          </w:tcPr>
          <w:p w14:paraId="63D801DA" w14:textId="04F0357B" w:rsidR="00F82743" w:rsidRPr="00633348" w:rsidRDefault="00F82743" w:rsidP="00F82743">
            <w:pPr>
              <w:jc w:val="center"/>
              <w:rPr>
                <w:sz w:val="20"/>
                <w:szCs w:val="20"/>
              </w:rPr>
            </w:pPr>
          </w:p>
        </w:tc>
        <w:tc>
          <w:tcPr>
            <w:tcW w:w="1070" w:type="pct"/>
            <w:vMerge/>
            <w:shd w:val="clear" w:color="auto" w:fill="auto"/>
            <w:vAlign w:val="center"/>
          </w:tcPr>
          <w:p w14:paraId="70CBECE5" w14:textId="231F5AEF" w:rsidR="00F82743" w:rsidRPr="00633348" w:rsidRDefault="00F82743" w:rsidP="00F82743">
            <w:pPr>
              <w:jc w:val="center"/>
              <w:rPr>
                <w:sz w:val="20"/>
                <w:szCs w:val="20"/>
              </w:rPr>
            </w:pPr>
          </w:p>
        </w:tc>
        <w:tc>
          <w:tcPr>
            <w:tcW w:w="465" w:type="pct"/>
            <w:shd w:val="clear" w:color="auto" w:fill="auto"/>
            <w:vAlign w:val="center"/>
          </w:tcPr>
          <w:p w14:paraId="5A4C1230" w14:textId="1F725D66" w:rsidR="00F82743" w:rsidRPr="00633348" w:rsidRDefault="00F82743" w:rsidP="00F82743">
            <w:pPr>
              <w:jc w:val="center"/>
              <w:rPr>
                <w:sz w:val="20"/>
                <w:szCs w:val="20"/>
              </w:rPr>
            </w:pPr>
            <w:r w:rsidRPr="00633348">
              <w:rPr>
                <w:sz w:val="20"/>
                <w:szCs w:val="20"/>
              </w:rPr>
              <w:t>%</w:t>
            </w:r>
          </w:p>
        </w:tc>
        <w:tc>
          <w:tcPr>
            <w:tcW w:w="400" w:type="pct"/>
            <w:shd w:val="clear" w:color="auto" w:fill="auto"/>
            <w:vAlign w:val="center"/>
          </w:tcPr>
          <w:p w14:paraId="3362A52A" w14:textId="3FA3115B" w:rsidR="00F82743" w:rsidRPr="00633348" w:rsidRDefault="00F82743" w:rsidP="00F82743">
            <w:pPr>
              <w:jc w:val="center"/>
              <w:rPr>
                <w:sz w:val="20"/>
                <w:szCs w:val="20"/>
              </w:rPr>
            </w:pPr>
            <w:r w:rsidRPr="00633348">
              <w:rPr>
                <w:sz w:val="20"/>
                <w:szCs w:val="20"/>
              </w:rPr>
              <w:t>25,9</w:t>
            </w:r>
          </w:p>
        </w:tc>
        <w:tc>
          <w:tcPr>
            <w:tcW w:w="400" w:type="pct"/>
            <w:shd w:val="clear" w:color="auto" w:fill="auto"/>
            <w:vAlign w:val="center"/>
          </w:tcPr>
          <w:p w14:paraId="6A66FB0C" w14:textId="6DDD936B" w:rsidR="00F82743" w:rsidRPr="00633348" w:rsidRDefault="00F82743" w:rsidP="00F82743">
            <w:pPr>
              <w:jc w:val="center"/>
              <w:rPr>
                <w:sz w:val="20"/>
                <w:szCs w:val="20"/>
              </w:rPr>
            </w:pPr>
            <w:r w:rsidRPr="00633348">
              <w:rPr>
                <w:sz w:val="20"/>
                <w:szCs w:val="20"/>
              </w:rPr>
              <w:t>25,8</w:t>
            </w:r>
          </w:p>
        </w:tc>
        <w:tc>
          <w:tcPr>
            <w:tcW w:w="400" w:type="pct"/>
            <w:shd w:val="clear" w:color="auto" w:fill="auto"/>
            <w:vAlign w:val="center"/>
          </w:tcPr>
          <w:p w14:paraId="0BB9DD72" w14:textId="686D5506" w:rsidR="00F82743" w:rsidRPr="00633348" w:rsidRDefault="00F82743" w:rsidP="00F82743">
            <w:pPr>
              <w:jc w:val="center"/>
              <w:rPr>
                <w:sz w:val="20"/>
                <w:szCs w:val="20"/>
              </w:rPr>
            </w:pPr>
            <w:r w:rsidRPr="00633348">
              <w:rPr>
                <w:sz w:val="20"/>
                <w:szCs w:val="20"/>
              </w:rPr>
              <w:t>25,7</w:t>
            </w:r>
          </w:p>
        </w:tc>
        <w:tc>
          <w:tcPr>
            <w:tcW w:w="399" w:type="pct"/>
            <w:shd w:val="clear" w:color="auto" w:fill="auto"/>
            <w:vAlign w:val="center"/>
          </w:tcPr>
          <w:p w14:paraId="747108F8" w14:textId="4563A969" w:rsidR="00F82743" w:rsidRPr="00633348" w:rsidRDefault="00F82743" w:rsidP="00F82743">
            <w:pPr>
              <w:jc w:val="center"/>
              <w:rPr>
                <w:sz w:val="20"/>
                <w:szCs w:val="20"/>
              </w:rPr>
            </w:pPr>
            <w:r w:rsidRPr="00633348">
              <w:rPr>
                <w:sz w:val="20"/>
                <w:szCs w:val="20"/>
              </w:rPr>
              <w:t>25,6</w:t>
            </w:r>
          </w:p>
        </w:tc>
        <w:tc>
          <w:tcPr>
            <w:tcW w:w="399" w:type="pct"/>
            <w:shd w:val="clear" w:color="auto" w:fill="auto"/>
            <w:vAlign w:val="center"/>
          </w:tcPr>
          <w:p w14:paraId="2F7218E4" w14:textId="1B670002" w:rsidR="00F82743" w:rsidRPr="00633348" w:rsidRDefault="00F82743" w:rsidP="00F82743">
            <w:pPr>
              <w:jc w:val="center"/>
              <w:rPr>
                <w:sz w:val="20"/>
                <w:szCs w:val="20"/>
              </w:rPr>
            </w:pPr>
            <w:r w:rsidRPr="00633348">
              <w:rPr>
                <w:sz w:val="20"/>
                <w:szCs w:val="20"/>
              </w:rPr>
              <w:t>25,5</w:t>
            </w:r>
          </w:p>
        </w:tc>
        <w:tc>
          <w:tcPr>
            <w:tcW w:w="399" w:type="pct"/>
            <w:shd w:val="clear" w:color="auto" w:fill="auto"/>
            <w:vAlign w:val="center"/>
          </w:tcPr>
          <w:p w14:paraId="4731B3FA" w14:textId="5977FE8D" w:rsidR="00F82743" w:rsidRPr="00633348" w:rsidRDefault="00F82743" w:rsidP="00F82743">
            <w:pPr>
              <w:jc w:val="center"/>
              <w:rPr>
                <w:sz w:val="20"/>
                <w:szCs w:val="20"/>
              </w:rPr>
            </w:pPr>
            <w:r w:rsidRPr="00633348">
              <w:rPr>
                <w:sz w:val="20"/>
                <w:szCs w:val="20"/>
              </w:rPr>
              <w:t>25,4</w:t>
            </w:r>
          </w:p>
        </w:tc>
        <w:tc>
          <w:tcPr>
            <w:tcW w:w="399" w:type="pct"/>
            <w:shd w:val="clear" w:color="auto" w:fill="auto"/>
            <w:vAlign w:val="center"/>
          </w:tcPr>
          <w:p w14:paraId="58D24CCB" w14:textId="6B6D5F68" w:rsidR="00F82743" w:rsidRPr="00633348" w:rsidRDefault="00F82743" w:rsidP="00F82743">
            <w:pPr>
              <w:jc w:val="center"/>
              <w:rPr>
                <w:sz w:val="20"/>
                <w:szCs w:val="20"/>
              </w:rPr>
            </w:pPr>
            <w:r w:rsidRPr="00633348">
              <w:rPr>
                <w:sz w:val="20"/>
                <w:szCs w:val="20"/>
              </w:rPr>
              <w:t>25,3</w:t>
            </w:r>
          </w:p>
        </w:tc>
        <w:tc>
          <w:tcPr>
            <w:tcW w:w="399" w:type="pct"/>
            <w:vAlign w:val="center"/>
          </w:tcPr>
          <w:p w14:paraId="16D8F2D2" w14:textId="5DF2001B" w:rsidR="00F82743" w:rsidRPr="00633348" w:rsidRDefault="00F82743" w:rsidP="00F82743">
            <w:pPr>
              <w:jc w:val="center"/>
              <w:rPr>
                <w:sz w:val="20"/>
                <w:szCs w:val="20"/>
              </w:rPr>
            </w:pPr>
            <w:r w:rsidRPr="00633348">
              <w:rPr>
                <w:sz w:val="20"/>
                <w:szCs w:val="20"/>
              </w:rPr>
              <w:t>25,2</w:t>
            </w:r>
          </w:p>
        </w:tc>
      </w:tr>
      <w:tr w:rsidR="00F82743" w:rsidRPr="00633348" w14:paraId="13AFDCCC"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81BAC32" w14:textId="29F3E87F" w:rsidR="00F82743" w:rsidRPr="00633348" w:rsidRDefault="00F82743" w:rsidP="00F82743">
            <w:pPr>
              <w:jc w:val="center"/>
              <w:rPr>
                <w:sz w:val="20"/>
                <w:szCs w:val="20"/>
              </w:rPr>
            </w:pPr>
            <w:r w:rsidRPr="00633348">
              <w:rPr>
                <w:sz w:val="20"/>
                <w:szCs w:val="20"/>
              </w:rPr>
              <w:t>21.8</w:t>
            </w:r>
          </w:p>
        </w:tc>
        <w:tc>
          <w:tcPr>
            <w:tcW w:w="1070" w:type="pct"/>
            <w:shd w:val="clear" w:color="auto" w:fill="auto"/>
            <w:vAlign w:val="center"/>
          </w:tcPr>
          <w:p w14:paraId="58A9F3B2" w14:textId="193E529D" w:rsidR="00F82743" w:rsidRPr="00633348" w:rsidRDefault="00F82743" w:rsidP="00F82743">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0AF6E57C" w14:textId="5C61E00C"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3CCE7627" w14:textId="091844D3" w:rsidR="00F82743" w:rsidRPr="00633348" w:rsidRDefault="00F82743" w:rsidP="00F82743">
            <w:pPr>
              <w:jc w:val="center"/>
              <w:rPr>
                <w:sz w:val="20"/>
                <w:szCs w:val="20"/>
              </w:rPr>
            </w:pPr>
            <w:r w:rsidRPr="00633348">
              <w:rPr>
                <w:sz w:val="20"/>
                <w:szCs w:val="20"/>
              </w:rPr>
              <w:t>506,2</w:t>
            </w:r>
          </w:p>
        </w:tc>
        <w:tc>
          <w:tcPr>
            <w:tcW w:w="400" w:type="pct"/>
            <w:shd w:val="clear" w:color="auto" w:fill="auto"/>
            <w:vAlign w:val="center"/>
          </w:tcPr>
          <w:p w14:paraId="5797812C" w14:textId="031508FB" w:rsidR="00F82743" w:rsidRPr="00633348" w:rsidRDefault="00F82743" w:rsidP="00F82743">
            <w:pPr>
              <w:jc w:val="center"/>
              <w:rPr>
                <w:sz w:val="20"/>
                <w:szCs w:val="20"/>
              </w:rPr>
            </w:pPr>
            <w:r w:rsidRPr="00633348">
              <w:rPr>
                <w:sz w:val="20"/>
                <w:szCs w:val="20"/>
              </w:rPr>
              <w:t>506,2</w:t>
            </w:r>
          </w:p>
        </w:tc>
        <w:tc>
          <w:tcPr>
            <w:tcW w:w="400" w:type="pct"/>
            <w:shd w:val="clear" w:color="auto" w:fill="auto"/>
            <w:vAlign w:val="center"/>
          </w:tcPr>
          <w:p w14:paraId="6A434801" w14:textId="59062CBF" w:rsidR="00F82743" w:rsidRPr="00633348" w:rsidRDefault="00F82743" w:rsidP="00F82743">
            <w:pPr>
              <w:jc w:val="center"/>
              <w:rPr>
                <w:sz w:val="20"/>
                <w:szCs w:val="20"/>
              </w:rPr>
            </w:pPr>
            <w:r w:rsidRPr="00633348">
              <w:rPr>
                <w:sz w:val="20"/>
                <w:szCs w:val="20"/>
              </w:rPr>
              <w:t>506,2</w:t>
            </w:r>
          </w:p>
        </w:tc>
        <w:tc>
          <w:tcPr>
            <w:tcW w:w="399" w:type="pct"/>
            <w:shd w:val="clear" w:color="auto" w:fill="auto"/>
            <w:vAlign w:val="center"/>
          </w:tcPr>
          <w:p w14:paraId="322E3218" w14:textId="5CEF71A1" w:rsidR="00F82743" w:rsidRPr="00633348" w:rsidRDefault="00F82743" w:rsidP="00F82743">
            <w:pPr>
              <w:jc w:val="center"/>
              <w:rPr>
                <w:sz w:val="20"/>
                <w:szCs w:val="20"/>
              </w:rPr>
            </w:pPr>
            <w:r w:rsidRPr="00633348">
              <w:rPr>
                <w:sz w:val="20"/>
                <w:szCs w:val="20"/>
              </w:rPr>
              <w:t>506,2</w:t>
            </w:r>
          </w:p>
        </w:tc>
        <w:tc>
          <w:tcPr>
            <w:tcW w:w="399" w:type="pct"/>
            <w:shd w:val="clear" w:color="auto" w:fill="auto"/>
            <w:vAlign w:val="center"/>
          </w:tcPr>
          <w:p w14:paraId="3144937E" w14:textId="68E720F3" w:rsidR="00F82743" w:rsidRPr="00633348" w:rsidRDefault="00F82743" w:rsidP="00F82743">
            <w:pPr>
              <w:jc w:val="center"/>
              <w:rPr>
                <w:sz w:val="20"/>
                <w:szCs w:val="20"/>
              </w:rPr>
            </w:pPr>
            <w:r w:rsidRPr="00633348">
              <w:rPr>
                <w:sz w:val="20"/>
                <w:szCs w:val="20"/>
              </w:rPr>
              <w:t>506,2</w:t>
            </w:r>
          </w:p>
        </w:tc>
        <w:tc>
          <w:tcPr>
            <w:tcW w:w="399" w:type="pct"/>
            <w:shd w:val="clear" w:color="auto" w:fill="auto"/>
            <w:vAlign w:val="center"/>
          </w:tcPr>
          <w:p w14:paraId="2EDB1B45" w14:textId="05E806F6" w:rsidR="00F82743" w:rsidRPr="00633348" w:rsidRDefault="00F82743" w:rsidP="00F82743">
            <w:pPr>
              <w:jc w:val="center"/>
              <w:rPr>
                <w:sz w:val="20"/>
                <w:szCs w:val="20"/>
              </w:rPr>
            </w:pPr>
            <w:r w:rsidRPr="00633348">
              <w:rPr>
                <w:sz w:val="20"/>
                <w:szCs w:val="20"/>
              </w:rPr>
              <w:t>506,2</w:t>
            </w:r>
          </w:p>
        </w:tc>
        <w:tc>
          <w:tcPr>
            <w:tcW w:w="399" w:type="pct"/>
            <w:shd w:val="clear" w:color="auto" w:fill="auto"/>
            <w:vAlign w:val="center"/>
          </w:tcPr>
          <w:p w14:paraId="26B1FF62" w14:textId="315FC86F" w:rsidR="00F82743" w:rsidRPr="00633348" w:rsidRDefault="00F82743" w:rsidP="00F82743">
            <w:pPr>
              <w:jc w:val="center"/>
              <w:rPr>
                <w:sz w:val="20"/>
                <w:szCs w:val="20"/>
              </w:rPr>
            </w:pPr>
            <w:r w:rsidRPr="00633348">
              <w:rPr>
                <w:sz w:val="20"/>
                <w:szCs w:val="20"/>
              </w:rPr>
              <w:t>506,2</w:t>
            </w:r>
          </w:p>
        </w:tc>
        <w:tc>
          <w:tcPr>
            <w:tcW w:w="399" w:type="pct"/>
            <w:vAlign w:val="center"/>
          </w:tcPr>
          <w:p w14:paraId="159F19DC" w14:textId="42992596" w:rsidR="00F82743" w:rsidRPr="00633348" w:rsidRDefault="00F82743" w:rsidP="00F82743">
            <w:pPr>
              <w:jc w:val="center"/>
              <w:rPr>
                <w:sz w:val="20"/>
                <w:szCs w:val="20"/>
              </w:rPr>
            </w:pPr>
            <w:r w:rsidRPr="00633348">
              <w:rPr>
                <w:sz w:val="20"/>
                <w:szCs w:val="20"/>
              </w:rPr>
              <w:t>506,2</w:t>
            </w:r>
          </w:p>
        </w:tc>
      </w:tr>
      <w:tr w:rsidR="00F82743" w:rsidRPr="00633348" w14:paraId="33B8466A"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97B29CE" w14:textId="4B8EB226" w:rsidR="00F82743" w:rsidRPr="00633348" w:rsidRDefault="00F82743" w:rsidP="00F82743">
            <w:pPr>
              <w:jc w:val="center"/>
              <w:rPr>
                <w:sz w:val="20"/>
                <w:szCs w:val="20"/>
              </w:rPr>
            </w:pPr>
            <w:r w:rsidRPr="00633348">
              <w:rPr>
                <w:sz w:val="20"/>
                <w:szCs w:val="20"/>
              </w:rPr>
              <w:t>21.9</w:t>
            </w:r>
          </w:p>
        </w:tc>
        <w:tc>
          <w:tcPr>
            <w:tcW w:w="1070" w:type="pct"/>
            <w:shd w:val="clear" w:color="auto" w:fill="auto"/>
            <w:vAlign w:val="center"/>
          </w:tcPr>
          <w:p w14:paraId="14FFA0C0" w14:textId="4F7574EF" w:rsidR="00F82743" w:rsidRPr="00633348" w:rsidRDefault="00F82743" w:rsidP="00F82743">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2DC6A238" w14:textId="5AA72488" w:rsidR="00F82743" w:rsidRPr="00633348" w:rsidRDefault="00F82743" w:rsidP="00F82743">
            <w:pPr>
              <w:jc w:val="center"/>
              <w:rPr>
                <w:sz w:val="20"/>
                <w:szCs w:val="20"/>
              </w:rPr>
            </w:pPr>
            <w:r w:rsidRPr="00633348">
              <w:rPr>
                <w:sz w:val="20"/>
                <w:szCs w:val="20"/>
              </w:rPr>
              <w:t>кг.у.т/Гкал</w:t>
            </w:r>
          </w:p>
        </w:tc>
        <w:tc>
          <w:tcPr>
            <w:tcW w:w="400" w:type="pct"/>
            <w:shd w:val="clear" w:color="auto" w:fill="auto"/>
            <w:vAlign w:val="center"/>
          </w:tcPr>
          <w:p w14:paraId="384A0839" w14:textId="16E9CBAF" w:rsidR="00F82743" w:rsidRPr="00633348" w:rsidRDefault="00F82743" w:rsidP="00F82743">
            <w:pPr>
              <w:jc w:val="center"/>
              <w:rPr>
                <w:sz w:val="20"/>
                <w:szCs w:val="20"/>
              </w:rPr>
            </w:pPr>
            <w:r w:rsidRPr="00633348">
              <w:rPr>
                <w:sz w:val="20"/>
                <w:szCs w:val="20"/>
              </w:rPr>
              <w:t>141,9</w:t>
            </w:r>
          </w:p>
        </w:tc>
        <w:tc>
          <w:tcPr>
            <w:tcW w:w="400" w:type="pct"/>
            <w:shd w:val="clear" w:color="auto" w:fill="auto"/>
            <w:vAlign w:val="center"/>
          </w:tcPr>
          <w:p w14:paraId="0B2A504C" w14:textId="2237AE00" w:rsidR="00F82743" w:rsidRPr="00633348" w:rsidRDefault="00F82743" w:rsidP="00F82743">
            <w:pPr>
              <w:jc w:val="center"/>
              <w:rPr>
                <w:sz w:val="20"/>
                <w:szCs w:val="20"/>
              </w:rPr>
            </w:pPr>
            <w:r w:rsidRPr="00633348">
              <w:rPr>
                <w:sz w:val="20"/>
                <w:szCs w:val="20"/>
              </w:rPr>
              <w:t>158,1</w:t>
            </w:r>
          </w:p>
        </w:tc>
        <w:tc>
          <w:tcPr>
            <w:tcW w:w="400" w:type="pct"/>
            <w:shd w:val="clear" w:color="auto" w:fill="auto"/>
            <w:vAlign w:val="center"/>
          </w:tcPr>
          <w:p w14:paraId="71572210" w14:textId="4D1AFD08" w:rsidR="00F82743" w:rsidRPr="00633348" w:rsidRDefault="00F82743" w:rsidP="00F82743">
            <w:pPr>
              <w:jc w:val="center"/>
              <w:rPr>
                <w:sz w:val="20"/>
                <w:szCs w:val="20"/>
              </w:rPr>
            </w:pPr>
            <w:r w:rsidRPr="00633348">
              <w:rPr>
                <w:sz w:val="20"/>
                <w:szCs w:val="20"/>
              </w:rPr>
              <w:t>158,1</w:t>
            </w:r>
          </w:p>
        </w:tc>
        <w:tc>
          <w:tcPr>
            <w:tcW w:w="399" w:type="pct"/>
            <w:shd w:val="clear" w:color="auto" w:fill="auto"/>
            <w:vAlign w:val="center"/>
          </w:tcPr>
          <w:p w14:paraId="36C2B154" w14:textId="1F69FD3E" w:rsidR="00F82743" w:rsidRPr="00633348" w:rsidRDefault="00F82743" w:rsidP="00F82743">
            <w:pPr>
              <w:jc w:val="center"/>
              <w:rPr>
                <w:sz w:val="20"/>
                <w:szCs w:val="20"/>
              </w:rPr>
            </w:pPr>
            <w:r w:rsidRPr="00633348">
              <w:rPr>
                <w:sz w:val="20"/>
                <w:szCs w:val="20"/>
              </w:rPr>
              <w:t>158,1</w:t>
            </w:r>
          </w:p>
        </w:tc>
        <w:tc>
          <w:tcPr>
            <w:tcW w:w="399" w:type="pct"/>
            <w:shd w:val="clear" w:color="auto" w:fill="auto"/>
            <w:vAlign w:val="center"/>
          </w:tcPr>
          <w:p w14:paraId="6619C48C" w14:textId="4024E520" w:rsidR="00F82743" w:rsidRPr="00633348" w:rsidRDefault="00F82743" w:rsidP="00F82743">
            <w:pPr>
              <w:jc w:val="center"/>
              <w:rPr>
                <w:sz w:val="20"/>
                <w:szCs w:val="20"/>
              </w:rPr>
            </w:pPr>
            <w:r w:rsidRPr="00633348">
              <w:rPr>
                <w:sz w:val="20"/>
                <w:szCs w:val="20"/>
              </w:rPr>
              <w:t>158,1</w:t>
            </w:r>
          </w:p>
        </w:tc>
        <w:tc>
          <w:tcPr>
            <w:tcW w:w="399" w:type="pct"/>
            <w:shd w:val="clear" w:color="auto" w:fill="auto"/>
            <w:vAlign w:val="center"/>
          </w:tcPr>
          <w:p w14:paraId="05961152" w14:textId="6276DFE7" w:rsidR="00F82743" w:rsidRPr="00633348" w:rsidRDefault="00F82743" w:rsidP="00F82743">
            <w:pPr>
              <w:jc w:val="center"/>
              <w:rPr>
                <w:sz w:val="20"/>
                <w:szCs w:val="20"/>
              </w:rPr>
            </w:pPr>
            <w:r w:rsidRPr="00633348">
              <w:rPr>
                <w:sz w:val="20"/>
                <w:szCs w:val="20"/>
              </w:rPr>
              <w:t>158,1</w:t>
            </w:r>
          </w:p>
        </w:tc>
        <w:tc>
          <w:tcPr>
            <w:tcW w:w="399" w:type="pct"/>
            <w:shd w:val="clear" w:color="auto" w:fill="auto"/>
            <w:vAlign w:val="center"/>
          </w:tcPr>
          <w:p w14:paraId="69231DD3" w14:textId="0578949C" w:rsidR="00F82743" w:rsidRPr="00633348" w:rsidRDefault="00F82743" w:rsidP="00F82743">
            <w:pPr>
              <w:jc w:val="center"/>
              <w:rPr>
                <w:sz w:val="20"/>
                <w:szCs w:val="20"/>
              </w:rPr>
            </w:pPr>
            <w:r w:rsidRPr="00633348">
              <w:rPr>
                <w:sz w:val="20"/>
                <w:szCs w:val="20"/>
              </w:rPr>
              <w:t>158,1</w:t>
            </w:r>
          </w:p>
        </w:tc>
        <w:tc>
          <w:tcPr>
            <w:tcW w:w="399" w:type="pct"/>
            <w:vAlign w:val="center"/>
          </w:tcPr>
          <w:p w14:paraId="033C19D9" w14:textId="7DE9E987" w:rsidR="00F82743" w:rsidRPr="00633348" w:rsidRDefault="00F82743" w:rsidP="00F82743">
            <w:pPr>
              <w:jc w:val="center"/>
              <w:rPr>
                <w:sz w:val="20"/>
                <w:szCs w:val="20"/>
              </w:rPr>
            </w:pPr>
            <w:r w:rsidRPr="00633348">
              <w:rPr>
                <w:sz w:val="20"/>
                <w:szCs w:val="20"/>
              </w:rPr>
              <w:t>158,1</w:t>
            </w:r>
          </w:p>
        </w:tc>
      </w:tr>
      <w:tr w:rsidR="00F82743" w:rsidRPr="00633348" w14:paraId="6D8F4828"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8DD8A9B" w14:textId="2B23162F" w:rsidR="00F82743" w:rsidRPr="00633348" w:rsidRDefault="00F82743" w:rsidP="00F82743">
            <w:pPr>
              <w:jc w:val="center"/>
              <w:rPr>
                <w:sz w:val="20"/>
                <w:szCs w:val="20"/>
              </w:rPr>
            </w:pPr>
            <w:r w:rsidRPr="00633348">
              <w:rPr>
                <w:sz w:val="20"/>
                <w:szCs w:val="20"/>
              </w:rPr>
              <w:t>21.10</w:t>
            </w:r>
          </w:p>
        </w:tc>
        <w:tc>
          <w:tcPr>
            <w:tcW w:w="1070" w:type="pct"/>
            <w:shd w:val="clear" w:color="auto" w:fill="auto"/>
            <w:vAlign w:val="center"/>
          </w:tcPr>
          <w:p w14:paraId="361B0226" w14:textId="1B6CDAA3" w:rsidR="00F82743" w:rsidRPr="00633348" w:rsidRDefault="00F82743" w:rsidP="00F82743">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452E3B3B" w14:textId="05DE6133" w:rsidR="00F82743" w:rsidRPr="00633348" w:rsidRDefault="00F82743" w:rsidP="00F82743">
            <w:pPr>
              <w:jc w:val="center"/>
              <w:rPr>
                <w:sz w:val="20"/>
                <w:szCs w:val="20"/>
              </w:rPr>
            </w:pPr>
            <w:r w:rsidRPr="00633348">
              <w:rPr>
                <w:sz w:val="20"/>
                <w:szCs w:val="20"/>
              </w:rPr>
              <w:t>%</w:t>
            </w:r>
          </w:p>
        </w:tc>
        <w:tc>
          <w:tcPr>
            <w:tcW w:w="400" w:type="pct"/>
            <w:shd w:val="clear" w:color="auto" w:fill="auto"/>
            <w:vAlign w:val="center"/>
          </w:tcPr>
          <w:p w14:paraId="19A30E98" w14:textId="7FBB4729" w:rsidR="00F82743" w:rsidRPr="00633348" w:rsidRDefault="00F82743" w:rsidP="00F82743">
            <w:pPr>
              <w:jc w:val="center"/>
              <w:rPr>
                <w:sz w:val="20"/>
                <w:szCs w:val="20"/>
              </w:rPr>
            </w:pPr>
            <w:r w:rsidRPr="00633348">
              <w:rPr>
                <w:sz w:val="20"/>
                <w:szCs w:val="20"/>
              </w:rPr>
              <w:t>100,6</w:t>
            </w:r>
          </w:p>
        </w:tc>
        <w:tc>
          <w:tcPr>
            <w:tcW w:w="400" w:type="pct"/>
            <w:shd w:val="clear" w:color="auto" w:fill="auto"/>
            <w:vAlign w:val="center"/>
          </w:tcPr>
          <w:p w14:paraId="1F738DA0" w14:textId="4EA5E262" w:rsidR="00F82743" w:rsidRPr="00633348" w:rsidRDefault="00F82743" w:rsidP="00F82743">
            <w:pPr>
              <w:jc w:val="center"/>
              <w:rPr>
                <w:sz w:val="20"/>
                <w:szCs w:val="20"/>
              </w:rPr>
            </w:pPr>
            <w:r w:rsidRPr="00633348">
              <w:rPr>
                <w:sz w:val="20"/>
                <w:szCs w:val="20"/>
              </w:rPr>
              <w:t>90,4</w:t>
            </w:r>
          </w:p>
        </w:tc>
        <w:tc>
          <w:tcPr>
            <w:tcW w:w="400" w:type="pct"/>
            <w:shd w:val="clear" w:color="auto" w:fill="auto"/>
            <w:vAlign w:val="center"/>
          </w:tcPr>
          <w:p w14:paraId="2F0CF3A4" w14:textId="4CEAB86C" w:rsidR="00F82743" w:rsidRPr="00633348" w:rsidRDefault="00F82743" w:rsidP="00F82743">
            <w:pPr>
              <w:jc w:val="center"/>
              <w:rPr>
                <w:sz w:val="20"/>
                <w:szCs w:val="20"/>
              </w:rPr>
            </w:pPr>
            <w:r w:rsidRPr="00633348">
              <w:rPr>
                <w:sz w:val="20"/>
                <w:szCs w:val="20"/>
              </w:rPr>
              <w:t>90,4</w:t>
            </w:r>
          </w:p>
        </w:tc>
        <w:tc>
          <w:tcPr>
            <w:tcW w:w="399" w:type="pct"/>
            <w:shd w:val="clear" w:color="auto" w:fill="auto"/>
            <w:vAlign w:val="center"/>
          </w:tcPr>
          <w:p w14:paraId="1EEB9D1E" w14:textId="63B1D382" w:rsidR="00F82743" w:rsidRPr="00633348" w:rsidRDefault="00F82743" w:rsidP="00F82743">
            <w:pPr>
              <w:jc w:val="center"/>
              <w:rPr>
                <w:sz w:val="20"/>
                <w:szCs w:val="20"/>
              </w:rPr>
            </w:pPr>
            <w:r w:rsidRPr="00633348">
              <w:rPr>
                <w:sz w:val="20"/>
                <w:szCs w:val="20"/>
              </w:rPr>
              <w:t>90,4</w:t>
            </w:r>
          </w:p>
        </w:tc>
        <w:tc>
          <w:tcPr>
            <w:tcW w:w="399" w:type="pct"/>
            <w:shd w:val="clear" w:color="auto" w:fill="auto"/>
            <w:vAlign w:val="center"/>
          </w:tcPr>
          <w:p w14:paraId="4FF746C3" w14:textId="380C1EFC" w:rsidR="00F82743" w:rsidRPr="00633348" w:rsidRDefault="00F82743" w:rsidP="00F82743">
            <w:pPr>
              <w:jc w:val="center"/>
              <w:rPr>
                <w:sz w:val="20"/>
                <w:szCs w:val="20"/>
              </w:rPr>
            </w:pPr>
            <w:r w:rsidRPr="00633348">
              <w:rPr>
                <w:sz w:val="20"/>
                <w:szCs w:val="20"/>
              </w:rPr>
              <w:t>90,4</w:t>
            </w:r>
          </w:p>
        </w:tc>
        <w:tc>
          <w:tcPr>
            <w:tcW w:w="399" w:type="pct"/>
            <w:shd w:val="clear" w:color="auto" w:fill="auto"/>
            <w:vAlign w:val="center"/>
          </w:tcPr>
          <w:p w14:paraId="5C628FE3" w14:textId="440D6D95" w:rsidR="00F82743" w:rsidRPr="00633348" w:rsidRDefault="00F82743" w:rsidP="00F82743">
            <w:pPr>
              <w:jc w:val="center"/>
              <w:rPr>
                <w:sz w:val="20"/>
                <w:szCs w:val="20"/>
              </w:rPr>
            </w:pPr>
            <w:r w:rsidRPr="00633348">
              <w:rPr>
                <w:sz w:val="20"/>
                <w:szCs w:val="20"/>
              </w:rPr>
              <w:t>90,4</w:t>
            </w:r>
          </w:p>
        </w:tc>
        <w:tc>
          <w:tcPr>
            <w:tcW w:w="399" w:type="pct"/>
            <w:shd w:val="clear" w:color="auto" w:fill="auto"/>
            <w:vAlign w:val="center"/>
          </w:tcPr>
          <w:p w14:paraId="4C36EAA1" w14:textId="5231C445" w:rsidR="00F82743" w:rsidRPr="00633348" w:rsidRDefault="00F82743" w:rsidP="00F82743">
            <w:pPr>
              <w:jc w:val="center"/>
              <w:rPr>
                <w:sz w:val="20"/>
                <w:szCs w:val="20"/>
              </w:rPr>
            </w:pPr>
            <w:r w:rsidRPr="00633348">
              <w:rPr>
                <w:sz w:val="20"/>
                <w:szCs w:val="20"/>
              </w:rPr>
              <w:t>90,4</w:t>
            </w:r>
          </w:p>
        </w:tc>
        <w:tc>
          <w:tcPr>
            <w:tcW w:w="399" w:type="pct"/>
            <w:vAlign w:val="center"/>
          </w:tcPr>
          <w:p w14:paraId="71D4034B" w14:textId="5A436E6C" w:rsidR="00F82743" w:rsidRPr="00633348" w:rsidRDefault="00F82743" w:rsidP="00F82743">
            <w:pPr>
              <w:jc w:val="center"/>
              <w:rPr>
                <w:sz w:val="20"/>
                <w:szCs w:val="20"/>
              </w:rPr>
            </w:pPr>
            <w:r w:rsidRPr="00633348">
              <w:rPr>
                <w:sz w:val="20"/>
                <w:szCs w:val="20"/>
              </w:rPr>
              <w:t>90,4</w:t>
            </w:r>
          </w:p>
        </w:tc>
      </w:tr>
      <w:tr w:rsidR="00F82743" w:rsidRPr="00633348" w14:paraId="22142035"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DBE7B57" w14:textId="7C16E083" w:rsidR="00F82743" w:rsidRPr="00633348" w:rsidRDefault="00F82743" w:rsidP="00F82743">
            <w:pPr>
              <w:jc w:val="center"/>
              <w:rPr>
                <w:sz w:val="20"/>
                <w:szCs w:val="20"/>
              </w:rPr>
            </w:pPr>
            <w:r w:rsidRPr="00633348">
              <w:rPr>
                <w:sz w:val="20"/>
                <w:szCs w:val="20"/>
              </w:rPr>
              <w:t>22</w:t>
            </w:r>
          </w:p>
        </w:tc>
        <w:tc>
          <w:tcPr>
            <w:tcW w:w="1070" w:type="pct"/>
            <w:shd w:val="clear" w:color="auto" w:fill="auto"/>
            <w:vAlign w:val="center"/>
          </w:tcPr>
          <w:p w14:paraId="1F8E9272" w14:textId="0F94E15D" w:rsidR="00F82743" w:rsidRPr="00633348" w:rsidRDefault="00F82743" w:rsidP="00F82743">
            <w:pPr>
              <w:jc w:val="center"/>
              <w:rPr>
                <w:sz w:val="20"/>
                <w:szCs w:val="20"/>
              </w:rPr>
            </w:pPr>
            <w:r w:rsidRPr="00633348">
              <w:rPr>
                <w:b/>
                <w:bCs/>
                <w:sz w:val="20"/>
                <w:szCs w:val="20"/>
              </w:rPr>
              <w:t>Котельная с. Юнда</w:t>
            </w:r>
            <w:r w:rsidRPr="00633348">
              <w:rPr>
                <w:rFonts w:ascii="Calibri" w:hAnsi="Calibri" w:cs="Calibri"/>
                <w:sz w:val="20"/>
                <w:szCs w:val="20"/>
              </w:rPr>
              <w:t> </w:t>
            </w:r>
          </w:p>
        </w:tc>
        <w:tc>
          <w:tcPr>
            <w:tcW w:w="465" w:type="pct"/>
            <w:shd w:val="clear" w:color="auto" w:fill="auto"/>
            <w:vAlign w:val="center"/>
          </w:tcPr>
          <w:p w14:paraId="3B94F116" w14:textId="77777777" w:rsidR="00F82743" w:rsidRPr="00633348" w:rsidRDefault="00F82743" w:rsidP="00F82743">
            <w:pPr>
              <w:jc w:val="center"/>
              <w:rPr>
                <w:sz w:val="20"/>
                <w:szCs w:val="20"/>
              </w:rPr>
            </w:pPr>
          </w:p>
        </w:tc>
        <w:tc>
          <w:tcPr>
            <w:tcW w:w="400" w:type="pct"/>
            <w:shd w:val="clear" w:color="auto" w:fill="auto"/>
            <w:vAlign w:val="center"/>
          </w:tcPr>
          <w:p w14:paraId="5BF1B261" w14:textId="77777777" w:rsidR="00F82743" w:rsidRPr="00633348" w:rsidRDefault="00F82743" w:rsidP="00F82743">
            <w:pPr>
              <w:jc w:val="center"/>
              <w:rPr>
                <w:sz w:val="20"/>
                <w:szCs w:val="20"/>
              </w:rPr>
            </w:pPr>
          </w:p>
        </w:tc>
        <w:tc>
          <w:tcPr>
            <w:tcW w:w="400" w:type="pct"/>
            <w:shd w:val="clear" w:color="auto" w:fill="auto"/>
            <w:vAlign w:val="center"/>
          </w:tcPr>
          <w:p w14:paraId="625527D3" w14:textId="77777777" w:rsidR="00F82743" w:rsidRPr="00633348" w:rsidRDefault="00F82743" w:rsidP="00F82743">
            <w:pPr>
              <w:jc w:val="center"/>
              <w:rPr>
                <w:sz w:val="20"/>
                <w:szCs w:val="20"/>
              </w:rPr>
            </w:pPr>
          </w:p>
        </w:tc>
        <w:tc>
          <w:tcPr>
            <w:tcW w:w="400" w:type="pct"/>
            <w:shd w:val="clear" w:color="auto" w:fill="auto"/>
            <w:vAlign w:val="center"/>
          </w:tcPr>
          <w:p w14:paraId="77E5BBC4" w14:textId="77777777" w:rsidR="00F82743" w:rsidRPr="00633348" w:rsidRDefault="00F82743" w:rsidP="00F82743">
            <w:pPr>
              <w:jc w:val="center"/>
              <w:rPr>
                <w:sz w:val="20"/>
                <w:szCs w:val="20"/>
              </w:rPr>
            </w:pPr>
          </w:p>
        </w:tc>
        <w:tc>
          <w:tcPr>
            <w:tcW w:w="399" w:type="pct"/>
            <w:shd w:val="clear" w:color="auto" w:fill="auto"/>
            <w:vAlign w:val="center"/>
          </w:tcPr>
          <w:p w14:paraId="4361408B" w14:textId="77777777" w:rsidR="00F82743" w:rsidRPr="00633348" w:rsidRDefault="00F82743" w:rsidP="00F82743">
            <w:pPr>
              <w:jc w:val="center"/>
              <w:rPr>
                <w:sz w:val="20"/>
                <w:szCs w:val="20"/>
              </w:rPr>
            </w:pPr>
          </w:p>
        </w:tc>
        <w:tc>
          <w:tcPr>
            <w:tcW w:w="399" w:type="pct"/>
            <w:shd w:val="clear" w:color="auto" w:fill="auto"/>
            <w:vAlign w:val="center"/>
          </w:tcPr>
          <w:p w14:paraId="04F5F588" w14:textId="77777777" w:rsidR="00F82743" w:rsidRPr="00633348" w:rsidRDefault="00F82743" w:rsidP="00F82743">
            <w:pPr>
              <w:jc w:val="center"/>
              <w:rPr>
                <w:sz w:val="20"/>
                <w:szCs w:val="20"/>
              </w:rPr>
            </w:pPr>
          </w:p>
        </w:tc>
        <w:tc>
          <w:tcPr>
            <w:tcW w:w="399" w:type="pct"/>
            <w:shd w:val="clear" w:color="auto" w:fill="auto"/>
            <w:vAlign w:val="center"/>
          </w:tcPr>
          <w:p w14:paraId="6AD91E7F" w14:textId="77777777" w:rsidR="00F82743" w:rsidRPr="00633348" w:rsidRDefault="00F82743" w:rsidP="00F82743">
            <w:pPr>
              <w:jc w:val="center"/>
              <w:rPr>
                <w:sz w:val="20"/>
                <w:szCs w:val="20"/>
              </w:rPr>
            </w:pPr>
          </w:p>
        </w:tc>
        <w:tc>
          <w:tcPr>
            <w:tcW w:w="399" w:type="pct"/>
            <w:shd w:val="clear" w:color="auto" w:fill="auto"/>
            <w:vAlign w:val="center"/>
          </w:tcPr>
          <w:p w14:paraId="2673E1E7" w14:textId="77777777" w:rsidR="00F82743" w:rsidRPr="00633348" w:rsidRDefault="00F82743" w:rsidP="00F82743">
            <w:pPr>
              <w:jc w:val="center"/>
              <w:rPr>
                <w:sz w:val="20"/>
                <w:szCs w:val="20"/>
              </w:rPr>
            </w:pPr>
          </w:p>
        </w:tc>
        <w:tc>
          <w:tcPr>
            <w:tcW w:w="399" w:type="pct"/>
            <w:vAlign w:val="center"/>
          </w:tcPr>
          <w:p w14:paraId="46AE26D2" w14:textId="77777777" w:rsidR="00F82743" w:rsidRPr="00633348" w:rsidRDefault="00F82743" w:rsidP="00F82743">
            <w:pPr>
              <w:jc w:val="center"/>
              <w:rPr>
                <w:sz w:val="20"/>
                <w:szCs w:val="20"/>
              </w:rPr>
            </w:pPr>
          </w:p>
        </w:tc>
      </w:tr>
      <w:tr w:rsidR="00F82743" w:rsidRPr="00633348" w14:paraId="59C30E52"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D787E0B" w14:textId="3F1C3C40" w:rsidR="00F82743" w:rsidRPr="00633348" w:rsidRDefault="00F82743" w:rsidP="00F82743">
            <w:pPr>
              <w:jc w:val="center"/>
              <w:rPr>
                <w:b/>
                <w:bCs/>
                <w:sz w:val="20"/>
                <w:szCs w:val="20"/>
              </w:rPr>
            </w:pPr>
            <w:r w:rsidRPr="00633348">
              <w:rPr>
                <w:sz w:val="20"/>
                <w:szCs w:val="20"/>
              </w:rPr>
              <w:lastRenderedPageBreak/>
              <w:t>22.1</w:t>
            </w:r>
          </w:p>
        </w:tc>
        <w:tc>
          <w:tcPr>
            <w:tcW w:w="1070" w:type="pct"/>
            <w:shd w:val="clear" w:color="auto" w:fill="auto"/>
            <w:vAlign w:val="center"/>
          </w:tcPr>
          <w:p w14:paraId="52883619" w14:textId="180401D9" w:rsidR="00F82743" w:rsidRPr="00633348" w:rsidRDefault="00F82743" w:rsidP="00F82743">
            <w:pPr>
              <w:jc w:val="center"/>
              <w:rPr>
                <w:rFonts w:ascii="Calibri" w:hAnsi="Calibri" w:cs="Calibri"/>
                <w:sz w:val="20"/>
                <w:szCs w:val="20"/>
              </w:rPr>
            </w:pPr>
            <w:r w:rsidRPr="00633348">
              <w:rPr>
                <w:sz w:val="20"/>
                <w:szCs w:val="20"/>
              </w:rPr>
              <w:t>Вид топлива</w:t>
            </w:r>
          </w:p>
        </w:tc>
        <w:tc>
          <w:tcPr>
            <w:tcW w:w="465" w:type="pct"/>
            <w:shd w:val="clear" w:color="auto" w:fill="auto"/>
            <w:vAlign w:val="center"/>
          </w:tcPr>
          <w:p w14:paraId="4E904F92" w14:textId="411F1935" w:rsidR="00F82743" w:rsidRPr="00633348" w:rsidRDefault="00F82743" w:rsidP="00F82743">
            <w:pPr>
              <w:jc w:val="center"/>
              <w:rPr>
                <w:sz w:val="20"/>
                <w:szCs w:val="20"/>
              </w:rPr>
            </w:pPr>
            <w:r w:rsidRPr="00633348">
              <w:rPr>
                <w:sz w:val="20"/>
                <w:szCs w:val="20"/>
              </w:rPr>
              <w:t> </w:t>
            </w:r>
          </w:p>
        </w:tc>
        <w:tc>
          <w:tcPr>
            <w:tcW w:w="400" w:type="pct"/>
            <w:shd w:val="clear" w:color="auto" w:fill="auto"/>
            <w:vAlign w:val="center"/>
          </w:tcPr>
          <w:p w14:paraId="114982DC" w14:textId="2B495A62" w:rsidR="00F82743" w:rsidRPr="00633348" w:rsidRDefault="00F82743" w:rsidP="00F82743">
            <w:pPr>
              <w:jc w:val="center"/>
              <w:rPr>
                <w:sz w:val="20"/>
                <w:szCs w:val="20"/>
              </w:rPr>
            </w:pPr>
            <w:r w:rsidRPr="00633348">
              <w:rPr>
                <w:sz w:val="20"/>
                <w:szCs w:val="20"/>
              </w:rPr>
              <w:t>Природный газ</w:t>
            </w:r>
          </w:p>
        </w:tc>
        <w:tc>
          <w:tcPr>
            <w:tcW w:w="400" w:type="pct"/>
            <w:shd w:val="clear" w:color="auto" w:fill="auto"/>
            <w:vAlign w:val="center"/>
          </w:tcPr>
          <w:p w14:paraId="4C2DFE33" w14:textId="381D215E" w:rsidR="00F82743" w:rsidRPr="00633348" w:rsidRDefault="00F82743" w:rsidP="00F82743">
            <w:pPr>
              <w:jc w:val="center"/>
              <w:rPr>
                <w:sz w:val="20"/>
                <w:szCs w:val="20"/>
              </w:rPr>
            </w:pPr>
            <w:r w:rsidRPr="00633348">
              <w:rPr>
                <w:sz w:val="20"/>
                <w:szCs w:val="20"/>
              </w:rPr>
              <w:t>Природный газ</w:t>
            </w:r>
          </w:p>
        </w:tc>
        <w:tc>
          <w:tcPr>
            <w:tcW w:w="400" w:type="pct"/>
            <w:shd w:val="clear" w:color="auto" w:fill="auto"/>
            <w:vAlign w:val="center"/>
          </w:tcPr>
          <w:p w14:paraId="1B7DC0EC" w14:textId="5095DCBA"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425EE1C5" w14:textId="2041B3A6"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4D0819B5" w14:textId="1395A63F"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4ACF181C" w14:textId="6F17888A"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05DCBE78" w14:textId="74DE052C" w:rsidR="00F82743" w:rsidRPr="00633348" w:rsidRDefault="00F82743" w:rsidP="00F82743">
            <w:pPr>
              <w:jc w:val="center"/>
              <w:rPr>
                <w:sz w:val="20"/>
                <w:szCs w:val="20"/>
              </w:rPr>
            </w:pPr>
            <w:r w:rsidRPr="00633348">
              <w:rPr>
                <w:sz w:val="20"/>
                <w:szCs w:val="20"/>
              </w:rPr>
              <w:t>Природный газ</w:t>
            </w:r>
          </w:p>
        </w:tc>
        <w:tc>
          <w:tcPr>
            <w:tcW w:w="399" w:type="pct"/>
            <w:vAlign w:val="center"/>
          </w:tcPr>
          <w:p w14:paraId="0083C256" w14:textId="047970AF" w:rsidR="00F82743" w:rsidRPr="00633348" w:rsidRDefault="00F82743" w:rsidP="00F82743">
            <w:pPr>
              <w:jc w:val="center"/>
              <w:rPr>
                <w:sz w:val="20"/>
                <w:szCs w:val="20"/>
              </w:rPr>
            </w:pPr>
            <w:r w:rsidRPr="00633348">
              <w:rPr>
                <w:sz w:val="20"/>
                <w:szCs w:val="20"/>
              </w:rPr>
              <w:t>Природный газ</w:t>
            </w:r>
          </w:p>
        </w:tc>
      </w:tr>
      <w:tr w:rsidR="00F82743" w:rsidRPr="00633348" w14:paraId="15532768"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E254070" w14:textId="6F019DB5" w:rsidR="00F82743" w:rsidRPr="00633348" w:rsidRDefault="00F82743" w:rsidP="00F82743">
            <w:pPr>
              <w:jc w:val="center"/>
              <w:rPr>
                <w:b/>
                <w:bCs/>
                <w:sz w:val="20"/>
                <w:szCs w:val="20"/>
              </w:rPr>
            </w:pPr>
            <w:r w:rsidRPr="00633348">
              <w:rPr>
                <w:sz w:val="20"/>
                <w:szCs w:val="20"/>
              </w:rPr>
              <w:t>22.2</w:t>
            </w:r>
          </w:p>
        </w:tc>
        <w:tc>
          <w:tcPr>
            <w:tcW w:w="1070" w:type="pct"/>
            <w:shd w:val="clear" w:color="auto" w:fill="auto"/>
            <w:vAlign w:val="center"/>
          </w:tcPr>
          <w:p w14:paraId="3625D51E" w14:textId="0BB42EA7" w:rsidR="00F82743" w:rsidRPr="00633348" w:rsidRDefault="00F82743" w:rsidP="00F82743">
            <w:pPr>
              <w:jc w:val="center"/>
              <w:rPr>
                <w:sz w:val="20"/>
                <w:szCs w:val="20"/>
              </w:rPr>
            </w:pPr>
            <w:r w:rsidRPr="00633348">
              <w:rPr>
                <w:sz w:val="20"/>
                <w:szCs w:val="20"/>
              </w:rPr>
              <w:t>расход натурального топлива</w:t>
            </w:r>
          </w:p>
        </w:tc>
        <w:tc>
          <w:tcPr>
            <w:tcW w:w="465" w:type="pct"/>
            <w:shd w:val="clear" w:color="auto" w:fill="auto"/>
            <w:vAlign w:val="center"/>
          </w:tcPr>
          <w:p w14:paraId="646D9DDD" w14:textId="1AF0802F" w:rsidR="00F82743" w:rsidRPr="00633348" w:rsidRDefault="00F82743" w:rsidP="00F82743">
            <w:pPr>
              <w:jc w:val="center"/>
              <w:rPr>
                <w:sz w:val="20"/>
                <w:szCs w:val="20"/>
              </w:rPr>
            </w:pPr>
            <w:r w:rsidRPr="00633348">
              <w:rPr>
                <w:sz w:val="20"/>
                <w:szCs w:val="20"/>
              </w:rPr>
              <w:t>Тыс. куб. м</w:t>
            </w:r>
          </w:p>
        </w:tc>
        <w:tc>
          <w:tcPr>
            <w:tcW w:w="400" w:type="pct"/>
            <w:shd w:val="clear" w:color="auto" w:fill="auto"/>
            <w:vAlign w:val="center"/>
          </w:tcPr>
          <w:p w14:paraId="5C4E0971" w14:textId="3F82D90E" w:rsidR="00F82743" w:rsidRPr="00633348" w:rsidRDefault="00F82743" w:rsidP="00F82743">
            <w:pPr>
              <w:jc w:val="center"/>
              <w:rPr>
                <w:sz w:val="20"/>
                <w:szCs w:val="20"/>
              </w:rPr>
            </w:pPr>
            <w:r w:rsidRPr="00633348">
              <w:rPr>
                <w:sz w:val="20"/>
                <w:szCs w:val="20"/>
              </w:rPr>
              <w:t>132,0</w:t>
            </w:r>
          </w:p>
        </w:tc>
        <w:tc>
          <w:tcPr>
            <w:tcW w:w="400" w:type="pct"/>
            <w:shd w:val="clear" w:color="auto" w:fill="auto"/>
            <w:vAlign w:val="center"/>
          </w:tcPr>
          <w:p w14:paraId="38CD0BF1" w14:textId="19CDCFCC" w:rsidR="00F82743" w:rsidRPr="00633348" w:rsidRDefault="00F82743" w:rsidP="00F82743">
            <w:pPr>
              <w:jc w:val="center"/>
              <w:rPr>
                <w:sz w:val="20"/>
                <w:szCs w:val="20"/>
              </w:rPr>
            </w:pPr>
            <w:r w:rsidRPr="00633348">
              <w:rPr>
                <w:sz w:val="20"/>
                <w:szCs w:val="20"/>
              </w:rPr>
              <w:t>120,2</w:t>
            </w:r>
          </w:p>
        </w:tc>
        <w:tc>
          <w:tcPr>
            <w:tcW w:w="400" w:type="pct"/>
            <w:shd w:val="clear" w:color="auto" w:fill="auto"/>
            <w:vAlign w:val="center"/>
          </w:tcPr>
          <w:p w14:paraId="2D4FF8DD" w14:textId="07A97332" w:rsidR="00F82743" w:rsidRPr="00633348" w:rsidRDefault="00F82743" w:rsidP="00F82743">
            <w:pPr>
              <w:jc w:val="center"/>
              <w:rPr>
                <w:sz w:val="20"/>
                <w:szCs w:val="20"/>
              </w:rPr>
            </w:pPr>
            <w:r w:rsidRPr="00633348">
              <w:rPr>
                <w:sz w:val="20"/>
                <w:szCs w:val="20"/>
              </w:rPr>
              <w:t>120,0</w:t>
            </w:r>
          </w:p>
        </w:tc>
        <w:tc>
          <w:tcPr>
            <w:tcW w:w="399" w:type="pct"/>
            <w:shd w:val="clear" w:color="auto" w:fill="auto"/>
            <w:vAlign w:val="center"/>
          </w:tcPr>
          <w:p w14:paraId="700B07BB" w14:textId="0AB4ED7B" w:rsidR="00F82743" w:rsidRPr="00633348" w:rsidRDefault="00F82743" w:rsidP="00F82743">
            <w:pPr>
              <w:jc w:val="center"/>
              <w:rPr>
                <w:sz w:val="20"/>
                <w:szCs w:val="20"/>
              </w:rPr>
            </w:pPr>
            <w:r w:rsidRPr="00633348">
              <w:rPr>
                <w:sz w:val="20"/>
                <w:szCs w:val="20"/>
              </w:rPr>
              <w:t>119,9</w:t>
            </w:r>
          </w:p>
        </w:tc>
        <w:tc>
          <w:tcPr>
            <w:tcW w:w="399" w:type="pct"/>
            <w:shd w:val="clear" w:color="auto" w:fill="auto"/>
            <w:vAlign w:val="center"/>
          </w:tcPr>
          <w:p w14:paraId="72347BC7" w14:textId="5A073085" w:rsidR="00F82743" w:rsidRPr="00633348" w:rsidRDefault="00F82743" w:rsidP="00F82743">
            <w:pPr>
              <w:jc w:val="center"/>
              <w:rPr>
                <w:sz w:val="20"/>
                <w:szCs w:val="20"/>
              </w:rPr>
            </w:pPr>
            <w:r w:rsidRPr="00633348">
              <w:rPr>
                <w:sz w:val="20"/>
                <w:szCs w:val="20"/>
              </w:rPr>
              <w:t>119,7</w:t>
            </w:r>
          </w:p>
        </w:tc>
        <w:tc>
          <w:tcPr>
            <w:tcW w:w="399" w:type="pct"/>
            <w:shd w:val="clear" w:color="auto" w:fill="auto"/>
            <w:vAlign w:val="center"/>
          </w:tcPr>
          <w:p w14:paraId="627D8265" w14:textId="60DD37EE" w:rsidR="00F82743" w:rsidRPr="00633348" w:rsidRDefault="00F82743" w:rsidP="00F82743">
            <w:pPr>
              <w:jc w:val="center"/>
              <w:rPr>
                <w:sz w:val="20"/>
                <w:szCs w:val="20"/>
              </w:rPr>
            </w:pPr>
            <w:r w:rsidRPr="00633348">
              <w:rPr>
                <w:sz w:val="20"/>
                <w:szCs w:val="20"/>
              </w:rPr>
              <w:t>119,6</w:t>
            </w:r>
          </w:p>
        </w:tc>
        <w:tc>
          <w:tcPr>
            <w:tcW w:w="399" w:type="pct"/>
            <w:shd w:val="clear" w:color="auto" w:fill="auto"/>
            <w:vAlign w:val="center"/>
          </w:tcPr>
          <w:p w14:paraId="04003556" w14:textId="21B78898" w:rsidR="00F82743" w:rsidRPr="00633348" w:rsidRDefault="00F82743" w:rsidP="00F82743">
            <w:pPr>
              <w:jc w:val="center"/>
              <w:rPr>
                <w:sz w:val="20"/>
                <w:szCs w:val="20"/>
              </w:rPr>
            </w:pPr>
            <w:r w:rsidRPr="00633348">
              <w:rPr>
                <w:sz w:val="20"/>
                <w:szCs w:val="20"/>
              </w:rPr>
              <w:t>119,5</w:t>
            </w:r>
          </w:p>
        </w:tc>
        <w:tc>
          <w:tcPr>
            <w:tcW w:w="399" w:type="pct"/>
            <w:vAlign w:val="center"/>
          </w:tcPr>
          <w:p w14:paraId="170AD326" w14:textId="18FFEE9C" w:rsidR="00F82743" w:rsidRPr="00633348" w:rsidRDefault="00F82743" w:rsidP="00F82743">
            <w:pPr>
              <w:jc w:val="center"/>
              <w:rPr>
                <w:sz w:val="20"/>
                <w:szCs w:val="20"/>
              </w:rPr>
            </w:pPr>
            <w:r w:rsidRPr="00633348">
              <w:rPr>
                <w:sz w:val="20"/>
                <w:szCs w:val="20"/>
              </w:rPr>
              <w:t>119,3</w:t>
            </w:r>
          </w:p>
        </w:tc>
      </w:tr>
      <w:tr w:rsidR="00F82743" w:rsidRPr="00633348" w14:paraId="003E3702"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66FB261" w14:textId="68A8FAE4" w:rsidR="00F82743" w:rsidRPr="00633348" w:rsidRDefault="00F82743" w:rsidP="00F82743">
            <w:pPr>
              <w:jc w:val="center"/>
              <w:rPr>
                <w:sz w:val="20"/>
                <w:szCs w:val="20"/>
              </w:rPr>
            </w:pPr>
            <w:r w:rsidRPr="00633348">
              <w:rPr>
                <w:sz w:val="20"/>
                <w:szCs w:val="20"/>
              </w:rPr>
              <w:t>22.3</w:t>
            </w:r>
          </w:p>
        </w:tc>
        <w:tc>
          <w:tcPr>
            <w:tcW w:w="1070" w:type="pct"/>
            <w:shd w:val="clear" w:color="auto" w:fill="auto"/>
            <w:vAlign w:val="center"/>
          </w:tcPr>
          <w:p w14:paraId="061ADBDA" w14:textId="560D15E7" w:rsidR="00F82743" w:rsidRPr="00633348" w:rsidRDefault="00F82743" w:rsidP="00F82743">
            <w:pPr>
              <w:jc w:val="center"/>
              <w:rPr>
                <w:sz w:val="20"/>
                <w:szCs w:val="20"/>
              </w:rPr>
            </w:pPr>
            <w:r w:rsidRPr="00633348">
              <w:rPr>
                <w:sz w:val="20"/>
                <w:szCs w:val="20"/>
              </w:rPr>
              <w:t>Расход условного топлива</w:t>
            </w:r>
          </w:p>
        </w:tc>
        <w:tc>
          <w:tcPr>
            <w:tcW w:w="465" w:type="pct"/>
            <w:shd w:val="clear" w:color="auto" w:fill="auto"/>
            <w:vAlign w:val="center"/>
          </w:tcPr>
          <w:p w14:paraId="4F70FEE7" w14:textId="6B3A57C0" w:rsidR="00F82743" w:rsidRPr="00633348" w:rsidRDefault="00F82743" w:rsidP="00F82743">
            <w:pPr>
              <w:jc w:val="center"/>
              <w:rPr>
                <w:sz w:val="20"/>
                <w:szCs w:val="20"/>
              </w:rPr>
            </w:pPr>
            <w:r w:rsidRPr="00633348">
              <w:rPr>
                <w:sz w:val="20"/>
                <w:szCs w:val="20"/>
              </w:rPr>
              <w:t>т.у.т.</w:t>
            </w:r>
          </w:p>
        </w:tc>
        <w:tc>
          <w:tcPr>
            <w:tcW w:w="400" w:type="pct"/>
            <w:shd w:val="clear" w:color="auto" w:fill="auto"/>
            <w:vAlign w:val="center"/>
          </w:tcPr>
          <w:p w14:paraId="3CEFD369" w14:textId="5FC23CA1" w:rsidR="00F82743" w:rsidRPr="00633348" w:rsidRDefault="00F82743" w:rsidP="00F82743">
            <w:pPr>
              <w:jc w:val="center"/>
              <w:rPr>
                <w:sz w:val="20"/>
                <w:szCs w:val="20"/>
              </w:rPr>
            </w:pPr>
            <w:r w:rsidRPr="00633348">
              <w:rPr>
                <w:sz w:val="20"/>
                <w:szCs w:val="20"/>
              </w:rPr>
              <w:t>152,3</w:t>
            </w:r>
          </w:p>
        </w:tc>
        <w:tc>
          <w:tcPr>
            <w:tcW w:w="400" w:type="pct"/>
            <w:shd w:val="clear" w:color="auto" w:fill="auto"/>
            <w:vAlign w:val="center"/>
          </w:tcPr>
          <w:p w14:paraId="578E47C6" w14:textId="399CC3A1" w:rsidR="00F82743" w:rsidRPr="00633348" w:rsidRDefault="00F82743" w:rsidP="00F82743">
            <w:pPr>
              <w:jc w:val="center"/>
              <w:rPr>
                <w:sz w:val="20"/>
                <w:szCs w:val="20"/>
              </w:rPr>
            </w:pPr>
            <w:r w:rsidRPr="00633348">
              <w:rPr>
                <w:sz w:val="20"/>
                <w:szCs w:val="20"/>
              </w:rPr>
              <w:t>138,7</w:t>
            </w:r>
          </w:p>
        </w:tc>
        <w:tc>
          <w:tcPr>
            <w:tcW w:w="400" w:type="pct"/>
            <w:shd w:val="clear" w:color="auto" w:fill="auto"/>
            <w:vAlign w:val="center"/>
          </w:tcPr>
          <w:p w14:paraId="08644E99" w14:textId="4E09DAD8" w:rsidR="00F82743" w:rsidRPr="00633348" w:rsidRDefault="00F82743" w:rsidP="00F82743">
            <w:pPr>
              <w:jc w:val="center"/>
              <w:rPr>
                <w:sz w:val="20"/>
                <w:szCs w:val="20"/>
              </w:rPr>
            </w:pPr>
            <w:r w:rsidRPr="00633348">
              <w:rPr>
                <w:sz w:val="20"/>
                <w:szCs w:val="20"/>
              </w:rPr>
              <w:t>138,5</w:t>
            </w:r>
          </w:p>
        </w:tc>
        <w:tc>
          <w:tcPr>
            <w:tcW w:w="399" w:type="pct"/>
            <w:shd w:val="clear" w:color="auto" w:fill="auto"/>
            <w:vAlign w:val="center"/>
          </w:tcPr>
          <w:p w14:paraId="0B280AFE" w14:textId="6B1D64C3" w:rsidR="00F82743" w:rsidRPr="00633348" w:rsidRDefault="00F82743" w:rsidP="00F82743">
            <w:pPr>
              <w:jc w:val="center"/>
              <w:rPr>
                <w:sz w:val="20"/>
                <w:szCs w:val="20"/>
              </w:rPr>
            </w:pPr>
            <w:r w:rsidRPr="00633348">
              <w:rPr>
                <w:sz w:val="20"/>
                <w:szCs w:val="20"/>
              </w:rPr>
              <w:t>138,4</w:t>
            </w:r>
          </w:p>
        </w:tc>
        <w:tc>
          <w:tcPr>
            <w:tcW w:w="399" w:type="pct"/>
            <w:shd w:val="clear" w:color="auto" w:fill="auto"/>
            <w:vAlign w:val="center"/>
          </w:tcPr>
          <w:p w14:paraId="1A3A69B9" w14:textId="61AF73F0" w:rsidR="00F82743" w:rsidRPr="00633348" w:rsidRDefault="00F82743" w:rsidP="00F82743">
            <w:pPr>
              <w:jc w:val="center"/>
              <w:rPr>
                <w:sz w:val="20"/>
                <w:szCs w:val="20"/>
              </w:rPr>
            </w:pPr>
            <w:r w:rsidRPr="00633348">
              <w:rPr>
                <w:sz w:val="20"/>
                <w:szCs w:val="20"/>
              </w:rPr>
              <w:t>138,2</w:t>
            </w:r>
          </w:p>
        </w:tc>
        <w:tc>
          <w:tcPr>
            <w:tcW w:w="399" w:type="pct"/>
            <w:shd w:val="clear" w:color="auto" w:fill="auto"/>
            <w:vAlign w:val="center"/>
          </w:tcPr>
          <w:p w14:paraId="4DF6A191" w14:textId="22FFBBFF" w:rsidR="00F82743" w:rsidRPr="00633348" w:rsidRDefault="00F82743" w:rsidP="00F82743">
            <w:pPr>
              <w:jc w:val="center"/>
              <w:rPr>
                <w:sz w:val="20"/>
                <w:szCs w:val="20"/>
              </w:rPr>
            </w:pPr>
            <w:r w:rsidRPr="00633348">
              <w:rPr>
                <w:sz w:val="20"/>
                <w:szCs w:val="20"/>
              </w:rPr>
              <w:t>138,0</w:t>
            </w:r>
          </w:p>
        </w:tc>
        <w:tc>
          <w:tcPr>
            <w:tcW w:w="399" w:type="pct"/>
            <w:shd w:val="clear" w:color="auto" w:fill="auto"/>
            <w:vAlign w:val="center"/>
          </w:tcPr>
          <w:p w14:paraId="09A11CD5" w14:textId="47DBD823" w:rsidR="00F82743" w:rsidRPr="00633348" w:rsidRDefault="00F82743" w:rsidP="00F82743">
            <w:pPr>
              <w:jc w:val="center"/>
              <w:rPr>
                <w:sz w:val="20"/>
                <w:szCs w:val="20"/>
              </w:rPr>
            </w:pPr>
            <w:r w:rsidRPr="00633348">
              <w:rPr>
                <w:sz w:val="20"/>
                <w:szCs w:val="20"/>
              </w:rPr>
              <w:t>137,8</w:t>
            </w:r>
          </w:p>
        </w:tc>
        <w:tc>
          <w:tcPr>
            <w:tcW w:w="399" w:type="pct"/>
            <w:vAlign w:val="center"/>
          </w:tcPr>
          <w:p w14:paraId="04DBD31A" w14:textId="57FFA0E3" w:rsidR="00F82743" w:rsidRPr="00633348" w:rsidRDefault="00F82743" w:rsidP="00F82743">
            <w:pPr>
              <w:jc w:val="center"/>
              <w:rPr>
                <w:sz w:val="20"/>
                <w:szCs w:val="20"/>
              </w:rPr>
            </w:pPr>
            <w:r w:rsidRPr="00633348">
              <w:rPr>
                <w:sz w:val="20"/>
                <w:szCs w:val="20"/>
              </w:rPr>
              <w:t>137,7</w:t>
            </w:r>
          </w:p>
        </w:tc>
      </w:tr>
      <w:tr w:rsidR="00F82743" w:rsidRPr="00633348" w14:paraId="7F718D17"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0B56C67" w14:textId="6BCBB05D" w:rsidR="00F82743" w:rsidRPr="00633348" w:rsidRDefault="00F82743" w:rsidP="00F82743">
            <w:pPr>
              <w:jc w:val="center"/>
              <w:rPr>
                <w:sz w:val="20"/>
                <w:szCs w:val="20"/>
              </w:rPr>
            </w:pPr>
            <w:r w:rsidRPr="00633348">
              <w:rPr>
                <w:sz w:val="20"/>
                <w:szCs w:val="20"/>
              </w:rPr>
              <w:t>22.4</w:t>
            </w:r>
          </w:p>
        </w:tc>
        <w:tc>
          <w:tcPr>
            <w:tcW w:w="1070" w:type="pct"/>
            <w:shd w:val="clear" w:color="auto" w:fill="auto"/>
            <w:vAlign w:val="center"/>
          </w:tcPr>
          <w:p w14:paraId="0B0C7C45" w14:textId="094EA552" w:rsidR="00F82743" w:rsidRPr="00633348" w:rsidRDefault="00F82743" w:rsidP="00F82743">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7908162A" w14:textId="2171E214"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464744D1" w14:textId="42F881CA" w:rsidR="00F82743" w:rsidRPr="00633348" w:rsidRDefault="00F82743" w:rsidP="00F82743">
            <w:pPr>
              <w:jc w:val="center"/>
              <w:rPr>
                <w:sz w:val="20"/>
                <w:szCs w:val="20"/>
              </w:rPr>
            </w:pPr>
            <w:r w:rsidRPr="00633348">
              <w:rPr>
                <w:sz w:val="20"/>
                <w:szCs w:val="20"/>
              </w:rPr>
              <w:t>890,2</w:t>
            </w:r>
          </w:p>
        </w:tc>
        <w:tc>
          <w:tcPr>
            <w:tcW w:w="400" w:type="pct"/>
            <w:shd w:val="clear" w:color="auto" w:fill="auto"/>
            <w:vAlign w:val="center"/>
          </w:tcPr>
          <w:p w14:paraId="3727CDA2" w14:textId="52980A88" w:rsidR="00F82743" w:rsidRPr="00633348" w:rsidRDefault="00F82743" w:rsidP="00F82743">
            <w:pPr>
              <w:jc w:val="center"/>
              <w:rPr>
                <w:sz w:val="20"/>
                <w:szCs w:val="20"/>
              </w:rPr>
            </w:pPr>
            <w:r w:rsidRPr="00633348">
              <w:rPr>
                <w:sz w:val="20"/>
                <w:szCs w:val="20"/>
              </w:rPr>
              <w:t>889,1</w:t>
            </w:r>
          </w:p>
        </w:tc>
        <w:tc>
          <w:tcPr>
            <w:tcW w:w="400" w:type="pct"/>
            <w:shd w:val="clear" w:color="auto" w:fill="auto"/>
            <w:vAlign w:val="center"/>
          </w:tcPr>
          <w:p w14:paraId="0D08932D" w14:textId="2DD8EFAE" w:rsidR="00F82743" w:rsidRPr="00633348" w:rsidRDefault="00F82743" w:rsidP="00F82743">
            <w:pPr>
              <w:jc w:val="center"/>
              <w:rPr>
                <w:sz w:val="20"/>
                <w:szCs w:val="20"/>
              </w:rPr>
            </w:pPr>
            <w:r w:rsidRPr="00633348">
              <w:rPr>
                <w:sz w:val="20"/>
                <w:szCs w:val="20"/>
              </w:rPr>
              <w:t>888,0</w:t>
            </w:r>
          </w:p>
        </w:tc>
        <w:tc>
          <w:tcPr>
            <w:tcW w:w="399" w:type="pct"/>
            <w:shd w:val="clear" w:color="auto" w:fill="auto"/>
            <w:vAlign w:val="center"/>
          </w:tcPr>
          <w:p w14:paraId="1D02D83A" w14:textId="766FABBE" w:rsidR="00F82743" w:rsidRPr="00633348" w:rsidRDefault="00F82743" w:rsidP="00F82743">
            <w:pPr>
              <w:jc w:val="center"/>
              <w:rPr>
                <w:sz w:val="20"/>
                <w:szCs w:val="20"/>
              </w:rPr>
            </w:pPr>
            <w:r w:rsidRPr="00633348">
              <w:rPr>
                <w:sz w:val="20"/>
                <w:szCs w:val="20"/>
              </w:rPr>
              <w:t>886,9</w:t>
            </w:r>
          </w:p>
        </w:tc>
        <w:tc>
          <w:tcPr>
            <w:tcW w:w="399" w:type="pct"/>
            <w:shd w:val="clear" w:color="auto" w:fill="auto"/>
            <w:vAlign w:val="center"/>
          </w:tcPr>
          <w:p w14:paraId="112DE95D" w14:textId="351C8771" w:rsidR="00F82743" w:rsidRPr="00633348" w:rsidRDefault="00F82743" w:rsidP="00F82743">
            <w:pPr>
              <w:jc w:val="center"/>
              <w:rPr>
                <w:sz w:val="20"/>
                <w:szCs w:val="20"/>
              </w:rPr>
            </w:pPr>
            <w:r w:rsidRPr="00633348">
              <w:rPr>
                <w:sz w:val="20"/>
                <w:szCs w:val="20"/>
              </w:rPr>
              <w:t>885,8</w:t>
            </w:r>
          </w:p>
        </w:tc>
        <w:tc>
          <w:tcPr>
            <w:tcW w:w="399" w:type="pct"/>
            <w:shd w:val="clear" w:color="auto" w:fill="auto"/>
            <w:vAlign w:val="center"/>
          </w:tcPr>
          <w:p w14:paraId="295E426B" w14:textId="2284D7CA" w:rsidR="00F82743" w:rsidRPr="00633348" w:rsidRDefault="00F82743" w:rsidP="00F82743">
            <w:pPr>
              <w:jc w:val="center"/>
              <w:rPr>
                <w:sz w:val="20"/>
                <w:szCs w:val="20"/>
              </w:rPr>
            </w:pPr>
            <w:r w:rsidRPr="00633348">
              <w:rPr>
                <w:sz w:val="20"/>
                <w:szCs w:val="20"/>
              </w:rPr>
              <w:t>884,7</w:t>
            </w:r>
          </w:p>
        </w:tc>
        <w:tc>
          <w:tcPr>
            <w:tcW w:w="399" w:type="pct"/>
            <w:shd w:val="clear" w:color="auto" w:fill="auto"/>
            <w:vAlign w:val="center"/>
          </w:tcPr>
          <w:p w14:paraId="2026CE1A" w14:textId="5D571CC6" w:rsidR="00F82743" w:rsidRPr="00633348" w:rsidRDefault="00F82743" w:rsidP="00F82743">
            <w:pPr>
              <w:jc w:val="center"/>
              <w:rPr>
                <w:sz w:val="20"/>
                <w:szCs w:val="20"/>
              </w:rPr>
            </w:pPr>
            <w:r w:rsidRPr="00633348">
              <w:rPr>
                <w:sz w:val="20"/>
                <w:szCs w:val="20"/>
              </w:rPr>
              <w:t>883,6</w:t>
            </w:r>
          </w:p>
        </w:tc>
        <w:tc>
          <w:tcPr>
            <w:tcW w:w="399" w:type="pct"/>
            <w:vAlign w:val="center"/>
          </w:tcPr>
          <w:p w14:paraId="0BBD7D03" w14:textId="71F7C134" w:rsidR="00F82743" w:rsidRPr="00633348" w:rsidRDefault="00F82743" w:rsidP="00F82743">
            <w:pPr>
              <w:jc w:val="center"/>
              <w:rPr>
                <w:sz w:val="20"/>
                <w:szCs w:val="20"/>
              </w:rPr>
            </w:pPr>
            <w:r w:rsidRPr="00633348">
              <w:rPr>
                <w:sz w:val="20"/>
                <w:szCs w:val="20"/>
              </w:rPr>
              <w:t>882,6</w:t>
            </w:r>
          </w:p>
        </w:tc>
      </w:tr>
      <w:tr w:rsidR="00F82743" w:rsidRPr="00633348" w14:paraId="10B49B61"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47A22FB" w14:textId="46A92636" w:rsidR="00F82743" w:rsidRPr="00633348" w:rsidRDefault="00F82743" w:rsidP="00F82743">
            <w:pPr>
              <w:jc w:val="center"/>
              <w:rPr>
                <w:sz w:val="20"/>
                <w:szCs w:val="20"/>
              </w:rPr>
            </w:pPr>
            <w:r w:rsidRPr="00633348">
              <w:rPr>
                <w:sz w:val="20"/>
                <w:szCs w:val="20"/>
              </w:rPr>
              <w:t>22.5</w:t>
            </w:r>
          </w:p>
        </w:tc>
        <w:tc>
          <w:tcPr>
            <w:tcW w:w="1070" w:type="pct"/>
            <w:shd w:val="clear" w:color="auto" w:fill="auto"/>
            <w:vAlign w:val="center"/>
          </w:tcPr>
          <w:p w14:paraId="6C9CECD2" w14:textId="077CDFFA" w:rsidR="00F82743" w:rsidRPr="00633348" w:rsidRDefault="00F82743" w:rsidP="00F82743">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5B3614DF" w14:textId="643B0BC0"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44CB8E19" w14:textId="7FC87F6C" w:rsidR="00F82743" w:rsidRPr="00633348" w:rsidRDefault="00F82743" w:rsidP="00F82743">
            <w:pPr>
              <w:jc w:val="center"/>
              <w:rPr>
                <w:sz w:val="20"/>
                <w:szCs w:val="20"/>
              </w:rPr>
            </w:pPr>
            <w:r w:rsidRPr="00633348">
              <w:rPr>
                <w:sz w:val="20"/>
                <w:szCs w:val="20"/>
              </w:rPr>
              <w:t>16,9</w:t>
            </w:r>
          </w:p>
        </w:tc>
        <w:tc>
          <w:tcPr>
            <w:tcW w:w="400" w:type="pct"/>
            <w:shd w:val="clear" w:color="auto" w:fill="auto"/>
            <w:vAlign w:val="center"/>
          </w:tcPr>
          <w:p w14:paraId="50171BD0" w14:textId="49CD6146" w:rsidR="00F82743" w:rsidRPr="00633348" w:rsidRDefault="00F82743" w:rsidP="00F82743">
            <w:pPr>
              <w:jc w:val="center"/>
              <w:rPr>
                <w:sz w:val="20"/>
                <w:szCs w:val="20"/>
              </w:rPr>
            </w:pPr>
            <w:r w:rsidRPr="00633348">
              <w:rPr>
                <w:sz w:val="20"/>
                <w:szCs w:val="20"/>
              </w:rPr>
              <w:t>16,9</w:t>
            </w:r>
          </w:p>
        </w:tc>
        <w:tc>
          <w:tcPr>
            <w:tcW w:w="400" w:type="pct"/>
            <w:shd w:val="clear" w:color="auto" w:fill="auto"/>
            <w:vAlign w:val="center"/>
          </w:tcPr>
          <w:p w14:paraId="2192E663" w14:textId="67198AD3" w:rsidR="00F82743" w:rsidRPr="00633348" w:rsidRDefault="00F82743" w:rsidP="00F82743">
            <w:pPr>
              <w:jc w:val="center"/>
              <w:rPr>
                <w:sz w:val="20"/>
                <w:szCs w:val="20"/>
              </w:rPr>
            </w:pPr>
            <w:r w:rsidRPr="00633348">
              <w:rPr>
                <w:sz w:val="20"/>
                <w:szCs w:val="20"/>
              </w:rPr>
              <w:t>16,9</w:t>
            </w:r>
          </w:p>
        </w:tc>
        <w:tc>
          <w:tcPr>
            <w:tcW w:w="399" w:type="pct"/>
            <w:shd w:val="clear" w:color="auto" w:fill="auto"/>
            <w:vAlign w:val="center"/>
          </w:tcPr>
          <w:p w14:paraId="1B9D260E" w14:textId="59EFBD08" w:rsidR="00F82743" w:rsidRPr="00633348" w:rsidRDefault="00F82743" w:rsidP="00F82743">
            <w:pPr>
              <w:jc w:val="center"/>
              <w:rPr>
                <w:sz w:val="20"/>
                <w:szCs w:val="20"/>
              </w:rPr>
            </w:pPr>
            <w:r w:rsidRPr="00633348">
              <w:rPr>
                <w:sz w:val="20"/>
                <w:szCs w:val="20"/>
              </w:rPr>
              <w:t>16,9</w:t>
            </w:r>
          </w:p>
        </w:tc>
        <w:tc>
          <w:tcPr>
            <w:tcW w:w="399" w:type="pct"/>
            <w:shd w:val="clear" w:color="auto" w:fill="auto"/>
            <w:vAlign w:val="center"/>
          </w:tcPr>
          <w:p w14:paraId="76C9A280" w14:textId="5D33C9D3" w:rsidR="00F82743" w:rsidRPr="00633348" w:rsidRDefault="00F82743" w:rsidP="00F82743">
            <w:pPr>
              <w:jc w:val="center"/>
              <w:rPr>
                <w:sz w:val="20"/>
                <w:szCs w:val="20"/>
              </w:rPr>
            </w:pPr>
            <w:r w:rsidRPr="00633348">
              <w:rPr>
                <w:sz w:val="20"/>
                <w:szCs w:val="20"/>
              </w:rPr>
              <w:t>16,9</w:t>
            </w:r>
          </w:p>
        </w:tc>
        <w:tc>
          <w:tcPr>
            <w:tcW w:w="399" w:type="pct"/>
            <w:shd w:val="clear" w:color="auto" w:fill="auto"/>
            <w:vAlign w:val="center"/>
          </w:tcPr>
          <w:p w14:paraId="306C0A47" w14:textId="26D28F67" w:rsidR="00F82743" w:rsidRPr="00633348" w:rsidRDefault="00F82743" w:rsidP="00F82743">
            <w:pPr>
              <w:jc w:val="center"/>
              <w:rPr>
                <w:sz w:val="20"/>
                <w:szCs w:val="20"/>
              </w:rPr>
            </w:pPr>
            <w:r w:rsidRPr="00633348">
              <w:rPr>
                <w:sz w:val="20"/>
                <w:szCs w:val="20"/>
              </w:rPr>
              <w:t>16,9</w:t>
            </w:r>
          </w:p>
        </w:tc>
        <w:tc>
          <w:tcPr>
            <w:tcW w:w="399" w:type="pct"/>
            <w:shd w:val="clear" w:color="auto" w:fill="auto"/>
            <w:vAlign w:val="center"/>
          </w:tcPr>
          <w:p w14:paraId="3BD31059" w14:textId="76D41D89" w:rsidR="00F82743" w:rsidRPr="00633348" w:rsidRDefault="00F82743" w:rsidP="00F82743">
            <w:pPr>
              <w:jc w:val="center"/>
              <w:rPr>
                <w:sz w:val="20"/>
                <w:szCs w:val="20"/>
              </w:rPr>
            </w:pPr>
            <w:r w:rsidRPr="00633348">
              <w:rPr>
                <w:sz w:val="20"/>
                <w:szCs w:val="20"/>
              </w:rPr>
              <w:t>16,9</w:t>
            </w:r>
          </w:p>
        </w:tc>
        <w:tc>
          <w:tcPr>
            <w:tcW w:w="399" w:type="pct"/>
            <w:vAlign w:val="center"/>
          </w:tcPr>
          <w:p w14:paraId="2B26F5E8" w14:textId="427DF6AC" w:rsidR="00F82743" w:rsidRPr="00633348" w:rsidRDefault="00F82743" w:rsidP="00F82743">
            <w:pPr>
              <w:jc w:val="center"/>
              <w:rPr>
                <w:sz w:val="20"/>
                <w:szCs w:val="20"/>
              </w:rPr>
            </w:pPr>
            <w:r w:rsidRPr="00633348">
              <w:rPr>
                <w:sz w:val="20"/>
                <w:szCs w:val="20"/>
              </w:rPr>
              <w:t>16,9</w:t>
            </w:r>
          </w:p>
        </w:tc>
      </w:tr>
      <w:tr w:rsidR="00F82743" w:rsidRPr="00633348" w14:paraId="7F43E347"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B03ADF2" w14:textId="453CD5F7" w:rsidR="00F82743" w:rsidRPr="00633348" w:rsidRDefault="00F82743" w:rsidP="00F82743">
            <w:pPr>
              <w:jc w:val="center"/>
              <w:rPr>
                <w:sz w:val="20"/>
                <w:szCs w:val="20"/>
              </w:rPr>
            </w:pPr>
            <w:r w:rsidRPr="00633348">
              <w:rPr>
                <w:sz w:val="20"/>
                <w:szCs w:val="20"/>
              </w:rPr>
              <w:t>22.6</w:t>
            </w:r>
          </w:p>
        </w:tc>
        <w:tc>
          <w:tcPr>
            <w:tcW w:w="1070" w:type="pct"/>
            <w:shd w:val="clear" w:color="auto" w:fill="auto"/>
            <w:vAlign w:val="center"/>
          </w:tcPr>
          <w:p w14:paraId="6734F04F" w14:textId="7B8E7C61" w:rsidR="00F82743" w:rsidRPr="00633348" w:rsidRDefault="00F82743" w:rsidP="00F82743">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74F3E6E7" w14:textId="4424B31C"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4BEE34D0" w14:textId="4256A58C" w:rsidR="00F82743" w:rsidRPr="00633348" w:rsidRDefault="00F82743" w:rsidP="00F82743">
            <w:pPr>
              <w:jc w:val="center"/>
              <w:rPr>
                <w:sz w:val="20"/>
                <w:szCs w:val="20"/>
              </w:rPr>
            </w:pPr>
            <w:r w:rsidRPr="00633348">
              <w:rPr>
                <w:sz w:val="20"/>
                <w:szCs w:val="20"/>
              </w:rPr>
              <w:t>873,3</w:t>
            </w:r>
          </w:p>
        </w:tc>
        <w:tc>
          <w:tcPr>
            <w:tcW w:w="400" w:type="pct"/>
            <w:shd w:val="clear" w:color="auto" w:fill="auto"/>
            <w:vAlign w:val="center"/>
          </w:tcPr>
          <w:p w14:paraId="0C6CE403" w14:textId="1119D5F6" w:rsidR="00F82743" w:rsidRPr="00633348" w:rsidRDefault="00F82743" w:rsidP="00F82743">
            <w:pPr>
              <w:jc w:val="center"/>
              <w:rPr>
                <w:sz w:val="20"/>
                <w:szCs w:val="20"/>
              </w:rPr>
            </w:pPr>
            <w:r w:rsidRPr="00633348">
              <w:rPr>
                <w:sz w:val="20"/>
                <w:szCs w:val="20"/>
              </w:rPr>
              <w:t>872,2</w:t>
            </w:r>
          </w:p>
        </w:tc>
        <w:tc>
          <w:tcPr>
            <w:tcW w:w="400" w:type="pct"/>
            <w:shd w:val="clear" w:color="auto" w:fill="auto"/>
            <w:vAlign w:val="center"/>
          </w:tcPr>
          <w:p w14:paraId="4873EF67" w14:textId="2731F9A3" w:rsidR="00F82743" w:rsidRPr="00633348" w:rsidRDefault="00F82743" w:rsidP="00F82743">
            <w:pPr>
              <w:jc w:val="center"/>
              <w:rPr>
                <w:sz w:val="20"/>
                <w:szCs w:val="20"/>
              </w:rPr>
            </w:pPr>
            <w:r w:rsidRPr="00633348">
              <w:rPr>
                <w:sz w:val="20"/>
                <w:szCs w:val="20"/>
              </w:rPr>
              <w:t>871,1</w:t>
            </w:r>
          </w:p>
        </w:tc>
        <w:tc>
          <w:tcPr>
            <w:tcW w:w="399" w:type="pct"/>
            <w:shd w:val="clear" w:color="auto" w:fill="auto"/>
            <w:vAlign w:val="center"/>
          </w:tcPr>
          <w:p w14:paraId="22B4119F" w14:textId="4342AFB1" w:rsidR="00F82743" w:rsidRPr="00633348" w:rsidRDefault="00F82743" w:rsidP="00F82743">
            <w:pPr>
              <w:jc w:val="center"/>
              <w:rPr>
                <w:sz w:val="20"/>
                <w:szCs w:val="20"/>
              </w:rPr>
            </w:pPr>
            <w:r w:rsidRPr="00633348">
              <w:rPr>
                <w:sz w:val="20"/>
                <w:szCs w:val="20"/>
              </w:rPr>
              <w:t>870,0</w:t>
            </w:r>
          </w:p>
        </w:tc>
        <w:tc>
          <w:tcPr>
            <w:tcW w:w="399" w:type="pct"/>
            <w:shd w:val="clear" w:color="auto" w:fill="auto"/>
            <w:vAlign w:val="center"/>
          </w:tcPr>
          <w:p w14:paraId="7114B403" w14:textId="705AEC18" w:rsidR="00F82743" w:rsidRPr="00633348" w:rsidRDefault="00F82743" w:rsidP="00F82743">
            <w:pPr>
              <w:jc w:val="center"/>
              <w:rPr>
                <w:sz w:val="20"/>
                <w:szCs w:val="20"/>
              </w:rPr>
            </w:pPr>
            <w:r w:rsidRPr="00633348">
              <w:rPr>
                <w:sz w:val="20"/>
                <w:szCs w:val="20"/>
              </w:rPr>
              <w:t>868,9</w:t>
            </w:r>
          </w:p>
        </w:tc>
        <w:tc>
          <w:tcPr>
            <w:tcW w:w="399" w:type="pct"/>
            <w:shd w:val="clear" w:color="auto" w:fill="auto"/>
            <w:vAlign w:val="center"/>
          </w:tcPr>
          <w:p w14:paraId="424ABA38" w14:textId="6B2049E7" w:rsidR="00F82743" w:rsidRPr="00633348" w:rsidRDefault="00F82743" w:rsidP="00F82743">
            <w:pPr>
              <w:jc w:val="center"/>
              <w:rPr>
                <w:sz w:val="20"/>
                <w:szCs w:val="20"/>
              </w:rPr>
            </w:pPr>
            <w:r w:rsidRPr="00633348">
              <w:rPr>
                <w:sz w:val="20"/>
                <w:szCs w:val="20"/>
              </w:rPr>
              <w:t>867,8</w:t>
            </w:r>
          </w:p>
        </w:tc>
        <w:tc>
          <w:tcPr>
            <w:tcW w:w="399" w:type="pct"/>
            <w:shd w:val="clear" w:color="auto" w:fill="auto"/>
            <w:vAlign w:val="center"/>
          </w:tcPr>
          <w:p w14:paraId="47D6DC2C" w14:textId="50C0266B" w:rsidR="00F82743" w:rsidRPr="00633348" w:rsidRDefault="00F82743" w:rsidP="00F82743">
            <w:pPr>
              <w:jc w:val="center"/>
              <w:rPr>
                <w:sz w:val="20"/>
                <w:szCs w:val="20"/>
              </w:rPr>
            </w:pPr>
            <w:r w:rsidRPr="00633348">
              <w:rPr>
                <w:sz w:val="20"/>
                <w:szCs w:val="20"/>
              </w:rPr>
              <w:t>866,7</w:t>
            </w:r>
          </w:p>
        </w:tc>
        <w:tc>
          <w:tcPr>
            <w:tcW w:w="399" w:type="pct"/>
            <w:vAlign w:val="center"/>
          </w:tcPr>
          <w:p w14:paraId="18C9580E" w14:textId="768EA851" w:rsidR="00F82743" w:rsidRPr="00633348" w:rsidRDefault="00F82743" w:rsidP="00F82743">
            <w:pPr>
              <w:jc w:val="center"/>
              <w:rPr>
                <w:sz w:val="20"/>
                <w:szCs w:val="20"/>
              </w:rPr>
            </w:pPr>
            <w:r w:rsidRPr="00633348">
              <w:rPr>
                <w:sz w:val="20"/>
                <w:szCs w:val="20"/>
              </w:rPr>
              <w:t>865,7</w:t>
            </w:r>
          </w:p>
        </w:tc>
      </w:tr>
      <w:tr w:rsidR="00F82743" w:rsidRPr="00633348" w14:paraId="13FB6844" w14:textId="77777777" w:rsidTr="00BB136B">
        <w:trPr>
          <w:cantSplit/>
        </w:trPr>
        <w:tc>
          <w:tcPr>
            <w:tcW w:w="269" w:type="pct"/>
            <w:vMerge w:val="restart"/>
            <w:tcBorders>
              <w:top w:val="single" w:sz="4" w:space="0" w:color="auto"/>
              <w:left w:val="single" w:sz="4" w:space="0" w:color="auto"/>
              <w:right w:val="nil"/>
            </w:tcBorders>
            <w:shd w:val="clear" w:color="auto" w:fill="auto"/>
            <w:vAlign w:val="center"/>
          </w:tcPr>
          <w:p w14:paraId="2937BACF" w14:textId="13A21DC2" w:rsidR="00F82743" w:rsidRPr="00633348" w:rsidRDefault="00F82743" w:rsidP="00F82743">
            <w:pPr>
              <w:jc w:val="center"/>
              <w:rPr>
                <w:sz w:val="20"/>
                <w:szCs w:val="20"/>
              </w:rPr>
            </w:pPr>
            <w:r w:rsidRPr="00633348">
              <w:rPr>
                <w:sz w:val="20"/>
                <w:szCs w:val="20"/>
              </w:rPr>
              <w:t>22.7</w:t>
            </w:r>
          </w:p>
        </w:tc>
        <w:tc>
          <w:tcPr>
            <w:tcW w:w="1070" w:type="pct"/>
            <w:vMerge w:val="restart"/>
            <w:shd w:val="clear" w:color="auto" w:fill="auto"/>
            <w:vAlign w:val="center"/>
          </w:tcPr>
          <w:p w14:paraId="5A065E28" w14:textId="0164D30D" w:rsidR="00F82743" w:rsidRPr="00633348" w:rsidRDefault="00F82743" w:rsidP="00F82743">
            <w:pPr>
              <w:jc w:val="center"/>
              <w:rPr>
                <w:sz w:val="20"/>
                <w:szCs w:val="20"/>
              </w:rPr>
            </w:pPr>
            <w:r w:rsidRPr="00633348">
              <w:rPr>
                <w:sz w:val="20"/>
                <w:szCs w:val="20"/>
              </w:rPr>
              <w:t>Потери тепловой сети</w:t>
            </w:r>
          </w:p>
        </w:tc>
        <w:tc>
          <w:tcPr>
            <w:tcW w:w="465" w:type="pct"/>
            <w:shd w:val="clear" w:color="auto" w:fill="auto"/>
            <w:vAlign w:val="center"/>
          </w:tcPr>
          <w:p w14:paraId="4156FEE5" w14:textId="0F43A2FE"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417D7347" w14:textId="07260890" w:rsidR="00F82743" w:rsidRPr="00633348" w:rsidRDefault="00F82743" w:rsidP="00F82743">
            <w:pPr>
              <w:jc w:val="center"/>
              <w:rPr>
                <w:sz w:val="20"/>
                <w:szCs w:val="20"/>
              </w:rPr>
            </w:pPr>
            <w:r w:rsidRPr="00633348">
              <w:rPr>
                <w:sz w:val="20"/>
                <w:szCs w:val="20"/>
              </w:rPr>
              <w:t>221,0</w:t>
            </w:r>
          </w:p>
        </w:tc>
        <w:tc>
          <w:tcPr>
            <w:tcW w:w="400" w:type="pct"/>
            <w:shd w:val="clear" w:color="auto" w:fill="auto"/>
            <w:vAlign w:val="center"/>
          </w:tcPr>
          <w:p w14:paraId="04BC4DB4" w14:textId="59232DD7" w:rsidR="00F82743" w:rsidRPr="00633348" w:rsidRDefault="00F82743" w:rsidP="00F82743">
            <w:pPr>
              <w:jc w:val="center"/>
              <w:rPr>
                <w:sz w:val="20"/>
                <w:szCs w:val="20"/>
              </w:rPr>
            </w:pPr>
            <w:r w:rsidRPr="00633348">
              <w:rPr>
                <w:sz w:val="20"/>
                <w:szCs w:val="20"/>
              </w:rPr>
              <w:t>219,9</w:t>
            </w:r>
          </w:p>
        </w:tc>
        <w:tc>
          <w:tcPr>
            <w:tcW w:w="400" w:type="pct"/>
            <w:shd w:val="clear" w:color="auto" w:fill="auto"/>
            <w:vAlign w:val="center"/>
          </w:tcPr>
          <w:p w14:paraId="46FD9CE0" w14:textId="35A26D6B" w:rsidR="00F82743" w:rsidRPr="00633348" w:rsidRDefault="00F82743" w:rsidP="00F82743">
            <w:pPr>
              <w:jc w:val="center"/>
              <w:rPr>
                <w:sz w:val="20"/>
                <w:szCs w:val="20"/>
              </w:rPr>
            </w:pPr>
            <w:r w:rsidRPr="00633348">
              <w:rPr>
                <w:sz w:val="20"/>
                <w:szCs w:val="20"/>
              </w:rPr>
              <w:t>218,8</w:t>
            </w:r>
          </w:p>
        </w:tc>
        <w:tc>
          <w:tcPr>
            <w:tcW w:w="399" w:type="pct"/>
            <w:shd w:val="clear" w:color="auto" w:fill="auto"/>
            <w:vAlign w:val="center"/>
          </w:tcPr>
          <w:p w14:paraId="0A7816D8" w14:textId="334C7352" w:rsidR="00F82743" w:rsidRPr="00633348" w:rsidRDefault="00F82743" w:rsidP="00F82743">
            <w:pPr>
              <w:jc w:val="center"/>
              <w:rPr>
                <w:sz w:val="20"/>
                <w:szCs w:val="20"/>
              </w:rPr>
            </w:pPr>
            <w:r w:rsidRPr="00633348">
              <w:rPr>
                <w:sz w:val="20"/>
                <w:szCs w:val="20"/>
              </w:rPr>
              <w:t>217,7</w:t>
            </w:r>
          </w:p>
        </w:tc>
        <w:tc>
          <w:tcPr>
            <w:tcW w:w="399" w:type="pct"/>
            <w:shd w:val="clear" w:color="auto" w:fill="auto"/>
            <w:vAlign w:val="center"/>
          </w:tcPr>
          <w:p w14:paraId="3C110B4D" w14:textId="16F0D547" w:rsidR="00F82743" w:rsidRPr="00633348" w:rsidRDefault="00F82743" w:rsidP="00F82743">
            <w:pPr>
              <w:jc w:val="center"/>
              <w:rPr>
                <w:sz w:val="20"/>
                <w:szCs w:val="20"/>
              </w:rPr>
            </w:pPr>
            <w:r w:rsidRPr="00633348">
              <w:rPr>
                <w:sz w:val="20"/>
                <w:szCs w:val="20"/>
              </w:rPr>
              <w:t>216,6</w:t>
            </w:r>
          </w:p>
        </w:tc>
        <w:tc>
          <w:tcPr>
            <w:tcW w:w="399" w:type="pct"/>
            <w:shd w:val="clear" w:color="auto" w:fill="auto"/>
            <w:vAlign w:val="center"/>
          </w:tcPr>
          <w:p w14:paraId="74EB509A" w14:textId="3032B905" w:rsidR="00F82743" w:rsidRPr="00633348" w:rsidRDefault="00F82743" w:rsidP="00F82743">
            <w:pPr>
              <w:jc w:val="center"/>
              <w:rPr>
                <w:sz w:val="20"/>
                <w:szCs w:val="20"/>
              </w:rPr>
            </w:pPr>
            <w:r w:rsidRPr="00633348">
              <w:rPr>
                <w:sz w:val="20"/>
                <w:szCs w:val="20"/>
              </w:rPr>
              <w:t>215,5</w:t>
            </w:r>
          </w:p>
        </w:tc>
        <w:tc>
          <w:tcPr>
            <w:tcW w:w="399" w:type="pct"/>
            <w:shd w:val="clear" w:color="auto" w:fill="auto"/>
            <w:vAlign w:val="center"/>
          </w:tcPr>
          <w:p w14:paraId="028016AA" w14:textId="24F0BF72" w:rsidR="00F82743" w:rsidRPr="00633348" w:rsidRDefault="00F82743" w:rsidP="00F82743">
            <w:pPr>
              <w:jc w:val="center"/>
              <w:rPr>
                <w:sz w:val="20"/>
                <w:szCs w:val="20"/>
              </w:rPr>
            </w:pPr>
            <w:r w:rsidRPr="00633348">
              <w:rPr>
                <w:sz w:val="20"/>
                <w:szCs w:val="20"/>
              </w:rPr>
              <w:t>214,4</w:t>
            </w:r>
          </w:p>
        </w:tc>
        <w:tc>
          <w:tcPr>
            <w:tcW w:w="399" w:type="pct"/>
            <w:vAlign w:val="center"/>
          </w:tcPr>
          <w:p w14:paraId="06F22ED5" w14:textId="42ED4EF5" w:rsidR="00F82743" w:rsidRPr="00633348" w:rsidRDefault="00F82743" w:rsidP="00F82743">
            <w:pPr>
              <w:jc w:val="center"/>
              <w:rPr>
                <w:sz w:val="20"/>
                <w:szCs w:val="20"/>
              </w:rPr>
            </w:pPr>
            <w:r w:rsidRPr="00633348">
              <w:rPr>
                <w:sz w:val="20"/>
                <w:szCs w:val="20"/>
              </w:rPr>
              <w:t>213,3</w:t>
            </w:r>
          </w:p>
        </w:tc>
      </w:tr>
      <w:tr w:rsidR="00F82743" w:rsidRPr="00633348" w14:paraId="3BDD0731" w14:textId="77777777" w:rsidTr="00BB136B">
        <w:trPr>
          <w:cantSplit/>
        </w:trPr>
        <w:tc>
          <w:tcPr>
            <w:tcW w:w="269" w:type="pct"/>
            <w:vMerge/>
            <w:tcBorders>
              <w:left w:val="single" w:sz="4" w:space="0" w:color="auto"/>
              <w:bottom w:val="single" w:sz="4" w:space="0" w:color="auto"/>
              <w:right w:val="nil"/>
            </w:tcBorders>
            <w:shd w:val="clear" w:color="auto" w:fill="auto"/>
            <w:vAlign w:val="center"/>
          </w:tcPr>
          <w:p w14:paraId="43C21E42" w14:textId="0037D45B" w:rsidR="00F82743" w:rsidRPr="00633348" w:rsidRDefault="00F82743" w:rsidP="00F82743">
            <w:pPr>
              <w:jc w:val="center"/>
              <w:rPr>
                <w:sz w:val="20"/>
                <w:szCs w:val="20"/>
              </w:rPr>
            </w:pPr>
          </w:p>
        </w:tc>
        <w:tc>
          <w:tcPr>
            <w:tcW w:w="1070" w:type="pct"/>
            <w:vMerge/>
            <w:shd w:val="clear" w:color="auto" w:fill="auto"/>
            <w:vAlign w:val="center"/>
          </w:tcPr>
          <w:p w14:paraId="090F9475" w14:textId="6143C70B" w:rsidR="00F82743" w:rsidRPr="00633348" w:rsidRDefault="00F82743" w:rsidP="00F82743">
            <w:pPr>
              <w:jc w:val="center"/>
              <w:rPr>
                <w:sz w:val="20"/>
                <w:szCs w:val="20"/>
              </w:rPr>
            </w:pPr>
          </w:p>
        </w:tc>
        <w:tc>
          <w:tcPr>
            <w:tcW w:w="465" w:type="pct"/>
            <w:shd w:val="clear" w:color="auto" w:fill="auto"/>
            <w:vAlign w:val="center"/>
          </w:tcPr>
          <w:p w14:paraId="35BF151C" w14:textId="4CA9E2B9" w:rsidR="00F82743" w:rsidRPr="00633348" w:rsidRDefault="00F82743" w:rsidP="00F82743">
            <w:pPr>
              <w:jc w:val="center"/>
              <w:rPr>
                <w:sz w:val="20"/>
                <w:szCs w:val="20"/>
              </w:rPr>
            </w:pPr>
            <w:r w:rsidRPr="00633348">
              <w:rPr>
                <w:sz w:val="20"/>
                <w:szCs w:val="20"/>
              </w:rPr>
              <w:t>%</w:t>
            </w:r>
          </w:p>
        </w:tc>
        <w:tc>
          <w:tcPr>
            <w:tcW w:w="400" w:type="pct"/>
            <w:shd w:val="clear" w:color="auto" w:fill="auto"/>
            <w:vAlign w:val="center"/>
          </w:tcPr>
          <w:p w14:paraId="7E99AD62" w14:textId="6E4AEA6F" w:rsidR="00F82743" w:rsidRPr="00633348" w:rsidRDefault="00F82743" w:rsidP="00F82743">
            <w:pPr>
              <w:jc w:val="center"/>
              <w:rPr>
                <w:sz w:val="20"/>
                <w:szCs w:val="20"/>
              </w:rPr>
            </w:pPr>
            <w:r w:rsidRPr="00633348">
              <w:rPr>
                <w:sz w:val="20"/>
                <w:szCs w:val="20"/>
              </w:rPr>
              <w:t>25,3</w:t>
            </w:r>
          </w:p>
        </w:tc>
        <w:tc>
          <w:tcPr>
            <w:tcW w:w="400" w:type="pct"/>
            <w:shd w:val="clear" w:color="auto" w:fill="auto"/>
            <w:vAlign w:val="center"/>
          </w:tcPr>
          <w:p w14:paraId="689D7D1D" w14:textId="4B108A27" w:rsidR="00F82743" w:rsidRPr="00633348" w:rsidRDefault="00F82743" w:rsidP="00F82743">
            <w:pPr>
              <w:jc w:val="center"/>
              <w:rPr>
                <w:sz w:val="20"/>
                <w:szCs w:val="20"/>
              </w:rPr>
            </w:pPr>
            <w:r w:rsidRPr="00633348">
              <w:rPr>
                <w:sz w:val="20"/>
                <w:szCs w:val="20"/>
              </w:rPr>
              <w:t>25,2</w:t>
            </w:r>
          </w:p>
        </w:tc>
        <w:tc>
          <w:tcPr>
            <w:tcW w:w="400" w:type="pct"/>
            <w:shd w:val="clear" w:color="auto" w:fill="auto"/>
            <w:vAlign w:val="center"/>
          </w:tcPr>
          <w:p w14:paraId="7CD5ACC1" w14:textId="5490CE50" w:rsidR="00F82743" w:rsidRPr="00633348" w:rsidRDefault="00F82743" w:rsidP="00F82743">
            <w:pPr>
              <w:jc w:val="center"/>
              <w:rPr>
                <w:sz w:val="20"/>
                <w:szCs w:val="20"/>
              </w:rPr>
            </w:pPr>
            <w:r w:rsidRPr="00633348">
              <w:rPr>
                <w:sz w:val="20"/>
                <w:szCs w:val="20"/>
              </w:rPr>
              <w:t>25,1</w:t>
            </w:r>
          </w:p>
        </w:tc>
        <w:tc>
          <w:tcPr>
            <w:tcW w:w="399" w:type="pct"/>
            <w:shd w:val="clear" w:color="auto" w:fill="auto"/>
            <w:vAlign w:val="center"/>
          </w:tcPr>
          <w:p w14:paraId="2C51658B" w14:textId="5247AC3A" w:rsidR="00F82743" w:rsidRPr="00633348" w:rsidRDefault="00F82743" w:rsidP="00F82743">
            <w:pPr>
              <w:jc w:val="center"/>
              <w:rPr>
                <w:sz w:val="20"/>
                <w:szCs w:val="20"/>
              </w:rPr>
            </w:pPr>
            <w:r w:rsidRPr="00633348">
              <w:rPr>
                <w:sz w:val="20"/>
                <w:szCs w:val="20"/>
              </w:rPr>
              <w:t>25,0</w:t>
            </w:r>
          </w:p>
        </w:tc>
        <w:tc>
          <w:tcPr>
            <w:tcW w:w="399" w:type="pct"/>
            <w:shd w:val="clear" w:color="auto" w:fill="auto"/>
            <w:vAlign w:val="center"/>
          </w:tcPr>
          <w:p w14:paraId="49B16208" w14:textId="22A70CC1" w:rsidR="00F82743" w:rsidRPr="00633348" w:rsidRDefault="00F82743" w:rsidP="00F82743">
            <w:pPr>
              <w:jc w:val="center"/>
              <w:rPr>
                <w:sz w:val="20"/>
                <w:szCs w:val="20"/>
              </w:rPr>
            </w:pPr>
            <w:r w:rsidRPr="00633348">
              <w:rPr>
                <w:sz w:val="20"/>
                <w:szCs w:val="20"/>
              </w:rPr>
              <w:t>24,9</w:t>
            </w:r>
          </w:p>
        </w:tc>
        <w:tc>
          <w:tcPr>
            <w:tcW w:w="399" w:type="pct"/>
            <w:shd w:val="clear" w:color="auto" w:fill="auto"/>
            <w:vAlign w:val="center"/>
          </w:tcPr>
          <w:p w14:paraId="350AB342" w14:textId="7DA1203A" w:rsidR="00F82743" w:rsidRPr="00633348" w:rsidRDefault="00F82743" w:rsidP="00F82743">
            <w:pPr>
              <w:jc w:val="center"/>
              <w:rPr>
                <w:sz w:val="20"/>
                <w:szCs w:val="20"/>
              </w:rPr>
            </w:pPr>
            <w:r w:rsidRPr="00633348">
              <w:rPr>
                <w:sz w:val="20"/>
                <w:szCs w:val="20"/>
              </w:rPr>
              <w:t>24,8</w:t>
            </w:r>
          </w:p>
        </w:tc>
        <w:tc>
          <w:tcPr>
            <w:tcW w:w="399" w:type="pct"/>
            <w:shd w:val="clear" w:color="auto" w:fill="auto"/>
            <w:vAlign w:val="center"/>
          </w:tcPr>
          <w:p w14:paraId="768BC975" w14:textId="295E424A" w:rsidR="00F82743" w:rsidRPr="00633348" w:rsidRDefault="00F82743" w:rsidP="00F82743">
            <w:pPr>
              <w:jc w:val="center"/>
              <w:rPr>
                <w:sz w:val="20"/>
                <w:szCs w:val="20"/>
              </w:rPr>
            </w:pPr>
            <w:r w:rsidRPr="00633348">
              <w:rPr>
                <w:sz w:val="20"/>
                <w:szCs w:val="20"/>
              </w:rPr>
              <w:t>24,7</w:t>
            </w:r>
          </w:p>
        </w:tc>
        <w:tc>
          <w:tcPr>
            <w:tcW w:w="399" w:type="pct"/>
            <w:vAlign w:val="center"/>
          </w:tcPr>
          <w:p w14:paraId="6BBC8F94" w14:textId="2021D60B" w:rsidR="00F82743" w:rsidRPr="00633348" w:rsidRDefault="00F82743" w:rsidP="00F82743">
            <w:pPr>
              <w:jc w:val="center"/>
              <w:rPr>
                <w:sz w:val="20"/>
                <w:szCs w:val="20"/>
              </w:rPr>
            </w:pPr>
            <w:r w:rsidRPr="00633348">
              <w:rPr>
                <w:sz w:val="20"/>
                <w:szCs w:val="20"/>
              </w:rPr>
              <w:t>24,6</w:t>
            </w:r>
          </w:p>
        </w:tc>
      </w:tr>
      <w:tr w:rsidR="00F82743" w:rsidRPr="00633348" w14:paraId="245BB0FD"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0B578EC" w14:textId="25E5E8D2" w:rsidR="00F82743" w:rsidRPr="00633348" w:rsidRDefault="00F82743" w:rsidP="00F82743">
            <w:pPr>
              <w:jc w:val="center"/>
              <w:rPr>
                <w:sz w:val="20"/>
                <w:szCs w:val="20"/>
              </w:rPr>
            </w:pPr>
            <w:r w:rsidRPr="00633348">
              <w:rPr>
                <w:sz w:val="20"/>
                <w:szCs w:val="20"/>
              </w:rPr>
              <w:t>22.8</w:t>
            </w:r>
          </w:p>
        </w:tc>
        <w:tc>
          <w:tcPr>
            <w:tcW w:w="1070" w:type="pct"/>
            <w:shd w:val="clear" w:color="auto" w:fill="auto"/>
            <w:vAlign w:val="center"/>
          </w:tcPr>
          <w:p w14:paraId="0CECC6A9" w14:textId="7F2DCF8B" w:rsidR="00F82743" w:rsidRPr="00633348" w:rsidRDefault="00F82743" w:rsidP="00F82743">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728DFB76" w14:textId="1B40DDEE"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4BF4D54D" w14:textId="6955E6CA" w:rsidR="00F82743" w:rsidRPr="00633348" w:rsidRDefault="00F82743" w:rsidP="00F82743">
            <w:pPr>
              <w:jc w:val="center"/>
              <w:rPr>
                <w:sz w:val="20"/>
                <w:szCs w:val="20"/>
              </w:rPr>
            </w:pPr>
            <w:r w:rsidRPr="00633348">
              <w:rPr>
                <w:sz w:val="20"/>
                <w:szCs w:val="20"/>
              </w:rPr>
              <w:t>652,3</w:t>
            </w:r>
          </w:p>
        </w:tc>
        <w:tc>
          <w:tcPr>
            <w:tcW w:w="400" w:type="pct"/>
            <w:shd w:val="clear" w:color="auto" w:fill="auto"/>
            <w:vAlign w:val="center"/>
          </w:tcPr>
          <w:p w14:paraId="0AA7D97F" w14:textId="1F83CB58" w:rsidR="00F82743" w:rsidRPr="00633348" w:rsidRDefault="00F82743" w:rsidP="00F82743">
            <w:pPr>
              <w:jc w:val="center"/>
              <w:rPr>
                <w:sz w:val="20"/>
                <w:szCs w:val="20"/>
              </w:rPr>
            </w:pPr>
            <w:r w:rsidRPr="00633348">
              <w:rPr>
                <w:sz w:val="20"/>
                <w:szCs w:val="20"/>
              </w:rPr>
              <w:t>652,3</w:t>
            </w:r>
          </w:p>
        </w:tc>
        <w:tc>
          <w:tcPr>
            <w:tcW w:w="400" w:type="pct"/>
            <w:shd w:val="clear" w:color="auto" w:fill="auto"/>
            <w:vAlign w:val="center"/>
          </w:tcPr>
          <w:p w14:paraId="644F8D8A" w14:textId="1E1CC164" w:rsidR="00F82743" w:rsidRPr="00633348" w:rsidRDefault="00F82743" w:rsidP="00F82743">
            <w:pPr>
              <w:jc w:val="center"/>
              <w:rPr>
                <w:sz w:val="20"/>
                <w:szCs w:val="20"/>
              </w:rPr>
            </w:pPr>
            <w:r w:rsidRPr="00633348">
              <w:rPr>
                <w:sz w:val="20"/>
                <w:szCs w:val="20"/>
              </w:rPr>
              <w:t>652,3</w:t>
            </w:r>
          </w:p>
        </w:tc>
        <w:tc>
          <w:tcPr>
            <w:tcW w:w="399" w:type="pct"/>
            <w:shd w:val="clear" w:color="auto" w:fill="auto"/>
            <w:vAlign w:val="center"/>
          </w:tcPr>
          <w:p w14:paraId="5AF5CE02" w14:textId="5033EBAC" w:rsidR="00F82743" w:rsidRPr="00633348" w:rsidRDefault="00F82743" w:rsidP="00F82743">
            <w:pPr>
              <w:jc w:val="center"/>
              <w:rPr>
                <w:sz w:val="20"/>
                <w:szCs w:val="20"/>
              </w:rPr>
            </w:pPr>
            <w:r w:rsidRPr="00633348">
              <w:rPr>
                <w:sz w:val="20"/>
                <w:szCs w:val="20"/>
              </w:rPr>
              <w:t>652,3</w:t>
            </w:r>
          </w:p>
        </w:tc>
        <w:tc>
          <w:tcPr>
            <w:tcW w:w="399" w:type="pct"/>
            <w:shd w:val="clear" w:color="auto" w:fill="auto"/>
            <w:vAlign w:val="center"/>
          </w:tcPr>
          <w:p w14:paraId="22ED0BA1" w14:textId="72E51739" w:rsidR="00F82743" w:rsidRPr="00633348" w:rsidRDefault="00F82743" w:rsidP="00F82743">
            <w:pPr>
              <w:jc w:val="center"/>
              <w:rPr>
                <w:sz w:val="20"/>
                <w:szCs w:val="20"/>
              </w:rPr>
            </w:pPr>
            <w:r w:rsidRPr="00633348">
              <w:rPr>
                <w:sz w:val="20"/>
                <w:szCs w:val="20"/>
              </w:rPr>
              <w:t>652,3</w:t>
            </w:r>
          </w:p>
        </w:tc>
        <w:tc>
          <w:tcPr>
            <w:tcW w:w="399" w:type="pct"/>
            <w:shd w:val="clear" w:color="auto" w:fill="auto"/>
            <w:vAlign w:val="center"/>
          </w:tcPr>
          <w:p w14:paraId="7AE3DE5A" w14:textId="59B8DB91" w:rsidR="00F82743" w:rsidRPr="00633348" w:rsidRDefault="00F82743" w:rsidP="00F82743">
            <w:pPr>
              <w:jc w:val="center"/>
              <w:rPr>
                <w:sz w:val="20"/>
                <w:szCs w:val="20"/>
              </w:rPr>
            </w:pPr>
            <w:r w:rsidRPr="00633348">
              <w:rPr>
                <w:sz w:val="20"/>
                <w:szCs w:val="20"/>
              </w:rPr>
              <w:t>652,3</w:t>
            </w:r>
          </w:p>
        </w:tc>
        <w:tc>
          <w:tcPr>
            <w:tcW w:w="399" w:type="pct"/>
            <w:shd w:val="clear" w:color="auto" w:fill="auto"/>
            <w:vAlign w:val="center"/>
          </w:tcPr>
          <w:p w14:paraId="12D60BBF" w14:textId="23CC3F3E" w:rsidR="00F82743" w:rsidRPr="00633348" w:rsidRDefault="00F82743" w:rsidP="00F82743">
            <w:pPr>
              <w:jc w:val="center"/>
              <w:rPr>
                <w:sz w:val="20"/>
                <w:szCs w:val="20"/>
              </w:rPr>
            </w:pPr>
            <w:r w:rsidRPr="00633348">
              <w:rPr>
                <w:sz w:val="20"/>
                <w:szCs w:val="20"/>
              </w:rPr>
              <w:t>652,3</w:t>
            </w:r>
          </w:p>
        </w:tc>
        <w:tc>
          <w:tcPr>
            <w:tcW w:w="399" w:type="pct"/>
            <w:vAlign w:val="center"/>
          </w:tcPr>
          <w:p w14:paraId="388D6B57" w14:textId="6DA2E0C6" w:rsidR="00F82743" w:rsidRPr="00633348" w:rsidRDefault="00F82743" w:rsidP="00F82743">
            <w:pPr>
              <w:jc w:val="center"/>
              <w:rPr>
                <w:sz w:val="20"/>
                <w:szCs w:val="20"/>
              </w:rPr>
            </w:pPr>
            <w:r w:rsidRPr="00633348">
              <w:rPr>
                <w:sz w:val="20"/>
                <w:szCs w:val="20"/>
              </w:rPr>
              <w:t>652,3</w:t>
            </w:r>
          </w:p>
        </w:tc>
      </w:tr>
      <w:tr w:rsidR="00F82743" w:rsidRPr="00633348" w14:paraId="2C0DC8EB"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4C7109C" w14:textId="1FFE0562" w:rsidR="00F82743" w:rsidRPr="00633348" w:rsidRDefault="00F82743" w:rsidP="00F82743">
            <w:pPr>
              <w:jc w:val="center"/>
              <w:rPr>
                <w:sz w:val="20"/>
                <w:szCs w:val="20"/>
              </w:rPr>
            </w:pPr>
            <w:r w:rsidRPr="00633348">
              <w:rPr>
                <w:sz w:val="20"/>
                <w:szCs w:val="20"/>
              </w:rPr>
              <w:t>22.9</w:t>
            </w:r>
          </w:p>
        </w:tc>
        <w:tc>
          <w:tcPr>
            <w:tcW w:w="1070" w:type="pct"/>
            <w:shd w:val="clear" w:color="auto" w:fill="auto"/>
            <w:vAlign w:val="center"/>
          </w:tcPr>
          <w:p w14:paraId="63D4D90E" w14:textId="14F5722E" w:rsidR="00F82743" w:rsidRPr="00633348" w:rsidRDefault="00F82743" w:rsidP="00F82743">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7797EA9D" w14:textId="13D903A3" w:rsidR="00F82743" w:rsidRPr="00633348" w:rsidRDefault="00F82743" w:rsidP="00F82743">
            <w:pPr>
              <w:jc w:val="center"/>
              <w:rPr>
                <w:sz w:val="20"/>
                <w:szCs w:val="20"/>
              </w:rPr>
            </w:pPr>
            <w:r w:rsidRPr="00633348">
              <w:rPr>
                <w:sz w:val="20"/>
                <w:szCs w:val="20"/>
              </w:rPr>
              <w:t>кг.у.т/Гкал</w:t>
            </w:r>
          </w:p>
        </w:tc>
        <w:tc>
          <w:tcPr>
            <w:tcW w:w="400" w:type="pct"/>
            <w:shd w:val="clear" w:color="auto" w:fill="auto"/>
            <w:vAlign w:val="center"/>
          </w:tcPr>
          <w:p w14:paraId="1A1084E5" w14:textId="1D50C187" w:rsidR="00F82743" w:rsidRPr="00633348" w:rsidRDefault="00F82743" w:rsidP="00F82743">
            <w:pPr>
              <w:jc w:val="center"/>
              <w:rPr>
                <w:sz w:val="20"/>
                <w:szCs w:val="20"/>
              </w:rPr>
            </w:pPr>
            <w:r w:rsidRPr="00633348">
              <w:rPr>
                <w:sz w:val="20"/>
                <w:szCs w:val="20"/>
              </w:rPr>
              <w:t>171,1</w:t>
            </w:r>
          </w:p>
        </w:tc>
        <w:tc>
          <w:tcPr>
            <w:tcW w:w="400" w:type="pct"/>
            <w:shd w:val="clear" w:color="auto" w:fill="auto"/>
            <w:vAlign w:val="center"/>
          </w:tcPr>
          <w:p w14:paraId="06C70269" w14:textId="3E1D20E0" w:rsidR="00F82743" w:rsidRPr="00633348" w:rsidRDefault="00F82743" w:rsidP="00F82743">
            <w:pPr>
              <w:jc w:val="center"/>
              <w:rPr>
                <w:sz w:val="20"/>
                <w:szCs w:val="20"/>
              </w:rPr>
            </w:pPr>
            <w:r w:rsidRPr="00633348">
              <w:rPr>
                <w:sz w:val="20"/>
                <w:szCs w:val="20"/>
              </w:rPr>
              <w:t>156,0</w:t>
            </w:r>
          </w:p>
        </w:tc>
        <w:tc>
          <w:tcPr>
            <w:tcW w:w="400" w:type="pct"/>
            <w:shd w:val="clear" w:color="auto" w:fill="auto"/>
            <w:vAlign w:val="center"/>
          </w:tcPr>
          <w:p w14:paraId="1BB438FC" w14:textId="7E82FA20" w:rsidR="00F82743" w:rsidRPr="00633348" w:rsidRDefault="00F82743" w:rsidP="00F82743">
            <w:pPr>
              <w:jc w:val="center"/>
              <w:rPr>
                <w:sz w:val="20"/>
                <w:szCs w:val="20"/>
              </w:rPr>
            </w:pPr>
            <w:r w:rsidRPr="00633348">
              <w:rPr>
                <w:sz w:val="20"/>
                <w:szCs w:val="20"/>
              </w:rPr>
              <w:t>156,0</w:t>
            </w:r>
          </w:p>
        </w:tc>
        <w:tc>
          <w:tcPr>
            <w:tcW w:w="399" w:type="pct"/>
            <w:shd w:val="clear" w:color="auto" w:fill="auto"/>
            <w:vAlign w:val="center"/>
          </w:tcPr>
          <w:p w14:paraId="6BFACFEB" w14:textId="01C2AC25" w:rsidR="00F82743" w:rsidRPr="00633348" w:rsidRDefault="00F82743" w:rsidP="00F82743">
            <w:pPr>
              <w:jc w:val="center"/>
              <w:rPr>
                <w:sz w:val="20"/>
                <w:szCs w:val="20"/>
              </w:rPr>
            </w:pPr>
            <w:r w:rsidRPr="00633348">
              <w:rPr>
                <w:sz w:val="20"/>
                <w:szCs w:val="20"/>
              </w:rPr>
              <w:t>156,0</w:t>
            </w:r>
          </w:p>
        </w:tc>
        <w:tc>
          <w:tcPr>
            <w:tcW w:w="399" w:type="pct"/>
            <w:shd w:val="clear" w:color="auto" w:fill="auto"/>
            <w:vAlign w:val="center"/>
          </w:tcPr>
          <w:p w14:paraId="1007694E" w14:textId="2452A723" w:rsidR="00F82743" w:rsidRPr="00633348" w:rsidRDefault="00F82743" w:rsidP="00F82743">
            <w:pPr>
              <w:jc w:val="center"/>
              <w:rPr>
                <w:sz w:val="20"/>
                <w:szCs w:val="20"/>
              </w:rPr>
            </w:pPr>
            <w:r w:rsidRPr="00633348">
              <w:rPr>
                <w:sz w:val="20"/>
                <w:szCs w:val="20"/>
              </w:rPr>
              <w:t>156,0</w:t>
            </w:r>
          </w:p>
        </w:tc>
        <w:tc>
          <w:tcPr>
            <w:tcW w:w="399" w:type="pct"/>
            <w:shd w:val="clear" w:color="auto" w:fill="auto"/>
            <w:vAlign w:val="center"/>
          </w:tcPr>
          <w:p w14:paraId="075F7D6D" w14:textId="11E2BD31" w:rsidR="00F82743" w:rsidRPr="00633348" w:rsidRDefault="00F82743" w:rsidP="00F82743">
            <w:pPr>
              <w:jc w:val="center"/>
              <w:rPr>
                <w:sz w:val="20"/>
                <w:szCs w:val="20"/>
              </w:rPr>
            </w:pPr>
            <w:r w:rsidRPr="00633348">
              <w:rPr>
                <w:sz w:val="20"/>
                <w:szCs w:val="20"/>
              </w:rPr>
              <w:t>156,0</w:t>
            </w:r>
          </w:p>
        </w:tc>
        <w:tc>
          <w:tcPr>
            <w:tcW w:w="399" w:type="pct"/>
            <w:shd w:val="clear" w:color="auto" w:fill="auto"/>
            <w:vAlign w:val="center"/>
          </w:tcPr>
          <w:p w14:paraId="755B78E4" w14:textId="4280B241" w:rsidR="00F82743" w:rsidRPr="00633348" w:rsidRDefault="00F82743" w:rsidP="00F82743">
            <w:pPr>
              <w:jc w:val="center"/>
              <w:rPr>
                <w:sz w:val="20"/>
                <w:szCs w:val="20"/>
              </w:rPr>
            </w:pPr>
            <w:r w:rsidRPr="00633348">
              <w:rPr>
                <w:sz w:val="20"/>
                <w:szCs w:val="20"/>
              </w:rPr>
              <w:t>156,0</w:t>
            </w:r>
          </w:p>
        </w:tc>
        <w:tc>
          <w:tcPr>
            <w:tcW w:w="399" w:type="pct"/>
            <w:vAlign w:val="center"/>
          </w:tcPr>
          <w:p w14:paraId="5139A8CE" w14:textId="5E433CF5" w:rsidR="00F82743" w:rsidRPr="00633348" w:rsidRDefault="00F82743" w:rsidP="00F82743">
            <w:pPr>
              <w:jc w:val="center"/>
              <w:rPr>
                <w:sz w:val="20"/>
                <w:szCs w:val="20"/>
              </w:rPr>
            </w:pPr>
            <w:r w:rsidRPr="00633348">
              <w:rPr>
                <w:sz w:val="20"/>
                <w:szCs w:val="20"/>
              </w:rPr>
              <w:t>156,0</w:t>
            </w:r>
          </w:p>
        </w:tc>
      </w:tr>
      <w:tr w:rsidR="00F82743" w:rsidRPr="00633348" w14:paraId="57091F69"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33DAE78" w14:textId="6B7279CF" w:rsidR="00F82743" w:rsidRPr="00633348" w:rsidRDefault="00F82743" w:rsidP="00F82743">
            <w:pPr>
              <w:jc w:val="center"/>
              <w:rPr>
                <w:sz w:val="20"/>
                <w:szCs w:val="20"/>
              </w:rPr>
            </w:pPr>
            <w:r w:rsidRPr="00633348">
              <w:rPr>
                <w:sz w:val="20"/>
                <w:szCs w:val="20"/>
              </w:rPr>
              <w:t>22.10</w:t>
            </w:r>
          </w:p>
        </w:tc>
        <w:tc>
          <w:tcPr>
            <w:tcW w:w="1070" w:type="pct"/>
            <w:shd w:val="clear" w:color="auto" w:fill="auto"/>
            <w:vAlign w:val="center"/>
          </w:tcPr>
          <w:p w14:paraId="705AF554" w14:textId="5C2CB803" w:rsidR="00F82743" w:rsidRPr="00633348" w:rsidRDefault="00F82743" w:rsidP="00F82743">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6C827926" w14:textId="1591B57F" w:rsidR="00F82743" w:rsidRPr="00633348" w:rsidRDefault="00F82743" w:rsidP="00F82743">
            <w:pPr>
              <w:jc w:val="center"/>
              <w:rPr>
                <w:sz w:val="20"/>
                <w:szCs w:val="20"/>
              </w:rPr>
            </w:pPr>
            <w:r w:rsidRPr="00633348">
              <w:rPr>
                <w:sz w:val="20"/>
                <w:szCs w:val="20"/>
              </w:rPr>
              <w:t>%</w:t>
            </w:r>
          </w:p>
        </w:tc>
        <w:tc>
          <w:tcPr>
            <w:tcW w:w="400" w:type="pct"/>
            <w:shd w:val="clear" w:color="auto" w:fill="auto"/>
            <w:vAlign w:val="center"/>
          </w:tcPr>
          <w:p w14:paraId="646E8B48" w14:textId="1DAE4E09" w:rsidR="00F82743" w:rsidRPr="00633348" w:rsidRDefault="00F82743" w:rsidP="00F82743">
            <w:pPr>
              <w:jc w:val="center"/>
              <w:rPr>
                <w:sz w:val="20"/>
                <w:szCs w:val="20"/>
              </w:rPr>
            </w:pPr>
            <w:r w:rsidRPr="00633348">
              <w:rPr>
                <w:sz w:val="20"/>
                <w:szCs w:val="20"/>
              </w:rPr>
              <w:t>83,6</w:t>
            </w:r>
          </w:p>
        </w:tc>
        <w:tc>
          <w:tcPr>
            <w:tcW w:w="400" w:type="pct"/>
            <w:shd w:val="clear" w:color="auto" w:fill="auto"/>
            <w:vAlign w:val="center"/>
          </w:tcPr>
          <w:p w14:paraId="7FE23952" w14:textId="42F47BB2" w:rsidR="00F82743" w:rsidRPr="00633348" w:rsidRDefault="00F82743" w:rsidP="00F82743">
            <w:pPr>
              <w:jc w:val="center"/>
              <w:rPr>
                <w:sz w:val="20"/>
                <w:szCs w:val="20"/>
              </w:rPr>
            </w:pPr>
            <w:r w:rsidRPr="00633348">
              <w:rPr>
                <w:sz w:val="20"/>
                <w:szCs w:val="20"/>
              </w:rPr>
              <w:t>83,6</w:t>
            </w:r>
          </w:p>
        </w:tc>
        <w:tc>
          <w:tcPr>
            <w:tcW w:w="400" w:type="pct"/>
            <w:shd w:val="clear" w:color="auto" w:fill="auto"/>
            <w:vAlign w:val="center"/>
          </w:tcPr>
          <w:p w14:paraId="24BDFBC5" w14:textId="383A3FFE" w:rsidR="00F82743" w:rsidRPr="00633348" w:rsidRDefault="00F82743" w:rsidP="00F82743">
            <w:pPr>
              <w:jc w:val="center"/>
              <w:rPr>
                <w:sz w:val="20"/>
                <w:szCs w:val="20"/>
              </w:rPr>
            </w:pPr>
            <w:r w:rsidRPr="00633348">
              <w:rPr>
                <w:sz w:val="20"/>
                <w:szCs w:val="20"/>
              </w:rPr>
              <w:t>83,6</w:t>
            </w:r>
          </w:p>
        </w:tc>
        <w:tc>
          <w:tcPr>
            <w:tcW w:w="399" w:type="pct"/>
            <w:shd w:val="clear" w:color="auto" w:fill="auto"/>
            <w:vAlign w:val="center"/>
          </w:tcPr>
          <w:p w14:paraId="27708D82" w14:textId="2DB5D56E" w:rsidR="00F82743" w:rsidRPr="00633348" w:rsidRDefault="00F82743" w:rsidP="00F82743">
            <w:pPr>
              <w:jc w:val="center"/>
              <w:rPr>
                <w:sz w:val="20"/>
                <w:szCs w:val="20"/>
              </w:rPr>
            </w:pPr>
            <w:r w:rsidRPr="00633348">
              <w:rPr>
                <w:sz w:val="20"/>
                <w:szCs w:val="20"/>
              </w:rPr>
              <w:t>83,6</w:t>
            </w:r>
          </w:p>
        </w:tc>
        <w:tc>
          <w:tcPr>
            <w:tcW w:w="399" w:type="pct"/>
            <w:shd w:val="clear" w:color="auto" w:fill="auto"/>
            <w:vAlign w:val="center"/>
          </w:tcPr>
          <w:p w14:paraId="23F17F02" w14:textId="33C9B4DA" w:rsidR="00F82743" w:rsidRPr="00633348" w:rsidRDefault="00F82743" w:rsidP="00F82743">
            <w:pPr>
              <w:jc w:val="center"/>
              <w:rPr>
                <w:sz w:val="20"/>
                <w:szCs w:val="20"/>
              </w:rPr>
            </w:pPr>
            <w:r w:rsidRPr="00633348">
              <w:rPr>
                <w:sz w:val="20"/>
                <w:szCs w:val="20"/>
              </w:rPr>
              <w:t>83,6</w:t>
            </w:r>
          </w:p>
        </w:tc>
        <w:tc>
          <w:tcPr>
            <w:tcW w:w="399" w:type="pct"/>
            <w:shd w:val="clear" w:color="auto" w:fill="auto"/>
            <w:vAlign w:val="center"/>
          </w:tcPr>
          <w:p w14:paraId="02A22DD9" w14:textId="5C2BEB81" w:rsidR="00F82743" w:rsidRPr="00633348" w:rsidRDefault="00F82743" w:rsidP="00F82743">
            <w:pPr>
              <w:jc w:val="center"/>
              <w:rPr>
                <w:sz w:val="20"/>
                <w:szCs w:val="20"/>
              </w:rPr>
            </w:pPr>
            <w:r w:rsidRPr="00633348">
              <w:rPr>
                <w:sz w:val="20"/>
                <w:szCs w:val="20"/>
              </w:rPr>
              <w:t>83,6</w:t>
            </w:r>
          </w:p>
        </w:tc>
        <w:tc>
          <w:tcPr>
            <w:tcW w:w="399" w:type="pct"/>
            <w:shd w:val="clear" w:color="auto" w:fill="auto"/>
            <w:vAlign w:val="center"/>
          </w:tcPr>
          <w:p w14:paraId="22C58133" w14:textId="1BF6ABAD" w:rsidR="00F82743" w:rsidRPr="00633348" w:rsidRDefault="00F82743" w:rsidP="00F82743">
            <w:pPr>
              <w:jc w:val="center"/>
              <w:rPr>
                <w:sz w:val="20"/>
                <w:szCs w:val="20"/>
              </w:rPr>
            </w:pPr>
            <w:r w:rsidRPr="00633348">
              <w:rPr>
                <w:sz w:val="20"/>
                <w:szCs w:val="20"/>
              </w:rPr>
              <w:t>83,6</w:t>
            </w:r>
          </w:p>
        </w:tc>
        <w:tc>
          <w:tcPr>
            <w:tcW w:w="399" w:type="pct"/>
            <w:vAlign w:val="center"/>
          </w:tcPr>
          <w:p w14:paraId="0DFA512F" w14:textId="6124D055" w:rsidR="00F82743" w:rsidRPr="00633348" w:rsidRDefault="00F82743" w:rsidP="00F82743">
            <w:pPr>
              <w:jc w:val="center"/>
              <w:rPr>
                <w:sz w:val="20"/>
                <w:szCs w:val="20"/>
              </w:rPr>
            </w:pPr>
            <w:r w:rsidRPr="00633348">
              <w:rPr>
                <w:sz w:val="20"/>
                <w:szCs w:val="20"/>
              </w:rPr>
              <w:t>83,6</w:t>
            </w:r>
          </w:p>
        </w:tc>
      </w:tr>
      <w:tr w:rsidR="00F82743" w:rsidRPr="00633348" w14:paraId="6EAD8CE4"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1A03AFD" w14:textId="21B7E2BA" w:rsidR="00F82743" w:rsidRPr="00633348" w:rsidRDefault="00F82743" w:rsidP="00F82743">
            <w:pPr>
              <w:jc w:val="center"/>
              <w:rPr>
                <w:sz w:val="20"/>
                <w:szCs w:val="20"/>
              </w:rPr>
            </w:pPr>
            <w:r w:rsidRPr="00633348">
              <w:rPr>
                <w:sz w:val="20"/>
                <w:szCs w:val="20"/>
              </w:rPr>
              <w:t>23</w:t>
            </w:r>
          </w:p>
        </w:tc>
        <w:tc>
          <w:tcPr>
            <w:tcW w:w="1070" w:type="pct"/>
            <w:shd w:val="clear" w:color="auto" w:fill="auto"/>
            <w:vAlign w:val="center"/>
          </w:tcPr>
          <w:p w14:paraId="0B03D767" w14:textId="42FB01C1" w:rsidR="00F82743" w:rsidRPr="00633348" w:rsidRDefault="00F82743" w:rsidP="00F82743">
            <w:pPr>
              <w:jc w:val="center"/>
              <w:rPr>
                <w:sz w:val="20"/>
                <w:szCs w:val="20"/>
              </w:rPr>
            </w:pPr>
            <w:r w:rsidRPr="00633348">
              <w:rPr>
                <w:b/>
                <w:bCs/>
                <w:sz w:val="20"/>
                <w:szCs w:val="20"/>
              </w:rPr>
              <w:t>Котельная д. Ушур</w:t>
            </w:r>
          </w:p>
        </w:tc>
        <w:tc>
          <w:tcPr>
            <w:tcW w:w="465" w:type="pct"/>
            <w:shd w:val="clear" w:color="auto" w:fill="auto"/>
            <w:vAlign w:val="center"/>
          </w:tcPr>
          <w:p w14:paraId="2D6B3594" w14:textId="77777777" w:rsidR="00F82743" w:rsidRPr="00633348" w:rsidRDefault="00F82743" w:rsidP="00F82743">
            <w:pPr>
              <w:jc w:val="center"/>
              <w:rPr>
                <w:sz w:val="20"/>
                <w:szCs w:val="20"/>
              </w:rPr>
            </w:pPr>
          </w:p>
        </w:tc>
        <w:tc>
          <w:tcPr>
            <w:tcW w:w="400" w:type="pct"/>
            <w:shd w:val="clear" w:color="auto" w:fill="auto"/>
            <w:vAlign w:val="center"/>
          </w:tcPr>
          <w:p w14:paraId="04F33A39" w14:textId="77777777" w:rsidR="00F82743" w:rsidRPr="00633348" w:rsidRDefault="00F82743" w:rsidP="00F82743">
            <w:pPr>
              <w:jc w:val="center"/>
              <w:rPr>
                <w:sz w:val="20"/>
                <w:szCs w:val="20"/>
              </w:rPr>
            </w:pPr>
          </w:p>
        </w:tc>
        <w:tc>
          <w:tcPr>
            <w:tcW w:w="400" w:type="pct"/>
            <w:shd w:val="clear" w:color="auto" w:fill="auto"/>
            <w:vAlign w:val="center"/>
          </w:tcPr>
          <w:p w14:paraId="020D4CD1" w14:textId="77777777" w:rsidR="00F82743" w:rsidRPr="00633348" w:rsidRDefault="00F82743" w:rsidP="00F82743">
            <w:pPr>
              <w:jc w:val="center"/>
              <w:rPr>
                <w:sz w:val="20"/>
                <w:szCs w:val="20"/>
              </w:rPr>
            </w:pPr>
          </w:p>
        </w:tc>
        <w:tc>
          <w:tcPr>
            <w:tcW w:w="400" w:type="pct"/>
            <w:shd w:val="clear" w:color="auto" w:fill="auto"/>
            <w:vAlign w:val="center"/>
          </w:tcPr>
          <w:p w14:paraId="53489291" w14:textId="77777777" w:rsidR="00F82743" w:rsidRPr="00633348" w:rsidRDefault="00F82743" w:rsidP="00F82743">
            <w:pPr>
              <w:jc w:val="center"/>
              <w:rPr>
                <w:sz w:val="20"/>
                <w:szCs w:val="20"/>
              </w:rPr>
            </w:pPr>
          </w:p>
        </w:tc>
        <w:tc>
          <w:tcPr>
            <w:tcW w:w="399" w:type="pct"/>
            <w:shd w:val="clear" w:color="auto" w:fill="auto"/>
            <w:vAlign w:val="center"/>
          </w:tcPr>
          <w:p w14:paraId="222B97B3" w14:textId="77777777" w:rsidR="00F82743" w:rsidRPr="00633348" w:rsidRDefault="00F82743" w:rsidP="00F82743">
            <w:pPr>
              <w:jc w:val="center"/>
              <w:rPr>
                <w:sz w:val="20"/>
                <w:szCs w:val="20"/>
              </w:rPr>
            </w:pPr>
          </w:p>
        </w:tc>
        <w:tc>
          <w:tcPr>
            <w:tcW w:w="399" w:type="pct"/>
            <w:shd w:val="clear" w:color="auto" w:fill="auto"/>
            <w:vAlign w:val="center"/>
          </w:tcPr>
          <w:p w14:paraId="7D678265" w14:textId="77777777" w:rsidR="00F82743" w:rsidRPr="00633348" w:rsidRDefault="00F82743" w:rsidP="00F82743">
            <w:pPr>
              <w:jc w:val="center"/>
              <w:rPr>
                <w:sz w:val="20"/>
                <w:szCs w:val="20"/>
              </w:rPr>
            </w:pPr>
          </w:p>
        </w:tc>
        <w:tc>
          <w:tcPr>
            <w:tcW w:w="399" w:type="pct"/>
            <w:shd w:val="clear" w:color="auto" w:fill="auto"/>
            <w:vAlign w:val="center"/>
          </w:tcPr>
          <w:p w14:paraId="07024AC4" w14:textId="77777777" w:rsidR="00F82743" w:rsidRPr="00633348" w:rsidRDefault="00F82743" w:rsidP="00F82743">
            <w:pPr>
              <w:jc w:val="center"/>
              <w:rPr>
                <w:sz w:val="20"/>
                <w:szCs w:val="20"/>
              </w:rPr>
            </w:pPr>
          </w:p>
        </w:tc>
        <w:tc>
          <w:tcPr>
            <w:tcW w:w="399" w:type="pct"/>
            <w:shd w:val="clear" w:color="auto" w:fill="auto"/>
            <w:vAlign w:val="center"/>
          </w:tcPr>
          <w:p w14:paraId="7DFAEE3B" w14:textId="77777777" w:rsidR="00F82743" w:rsidRPr="00633348" w:rsidRDefault="00F82743" w:rsidP="00F82743">
            <w:pPr>
              <w:jc w:val="center"/>
              <w:rPr>
                <w:sz w:val="20"/>
                <w:szCs w:val="20"/>
              </w:rPr>
            </w:pPr>
          </w:p>
        </w:tc>
        <w:tc>
          <w:tcPr>
            <w:tcW w:w="399" w:type="pct"/>
            <w:vAlign w:val="center"/>
          </w:tcPr>
          <w:p w14:paraId="1E925402" w14:textId="77777777" w:rsidR="00F82743" w:rsidRPr="00633348" w:rsidRDefault="00F82743" w:rsidP="00F82743">
            <w:pPr>
              <w:jc w:val="center"/>
              <w:rPr>
                <w:sz w:val="20"/>
                <w:szCs w:val="20"/>
              </w:rPr>
            </w:pPr>
          </w:p>
        </w:tc>
      </w:tr>
      <w:tr w:rsidR="00F82743" w:rsidRPr="00633348" w14:paraId="4A6CD12C"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F77774D" w14:textId="5A175D2A" w:rsidR="00F82743" w:rsidRPr="00633348" w:rsidRDefault="00F82743" w:rsidP="00F82743">
            <w:pPr>
              <w:jc w:val="center"/>
              <w:rPr>
                <w:b/>
                <w:bCs/>
                <w:sz w:val="20"/>
                <w:szCs w:val="20"/>
              </w:rPr>
            </w:pPr>
            <w:r w:rsidRPr="00633348">
              <w:rPr>
                <w:sz w:val="20"/>
                <w:szCs w:val="20"/>
              </w:rPr>
              <w:t>23.1</w:t>
            </w:r>
          </w:p>
        </w:tc>
        <w:tc>
          <w:tcPr>
            <w:tcW w:w="1070" w:type="pct"/>
            <w:shd w:val="clear" w:color="auto" w:fill="auto"/>
            <w:vAlign w:val="center"/>
          </w:tcPr>
          <w:p w14:paraId="5528B0F2" w14:textId="23E236D3" w:rsidR="00F82743" w:rsidRPr="00633348" w:rsidRDefault="00F82743" w:rsidP="00F82743">
            <w:pPr>
              <w:jc w:val="center"/>
              <w:rPr>
                <w:rFonts w:ascii="Calibri" w:hAnsi="Calibri" w:cs="Calibri"/>
                <w:sz w:val="20"/>
                <w:szCs w:val="20"/>
              </w:rPr>
            </w:pPr>
            <w:r w:rsidRPr="00633348">
              <w:rPr>
                <w:sz w:val="20"/>
                <w:szCs w:val="20"/>
              </w:rPr>
              <w:t>Вид топлива</w:t>
            </w:r>
          </w:p>
        </w:tc>
        <w:tc>
          <w:tcPr>
            <w:tcW w:w="465" w:type="pct"/>
            <w:shd w:val="clear" w:color="auto" w:fill="auto"/>
            <w:vAlign w:val="center"/>
          </w:tcPr>
          <w:p w14:paraId="15190404" w14:textId="0841E31C" w:rsidR="00F82743" w:rsidRPr="00633348" w:rsidRDefault="00F82743" w:rsidP="00F82743">
            <w:pPr>
              <w:jc w:val="center"/>
              <w:rPr>
                <w:sz w:val="20"/>
                <w:szCs w:val="20"/>
              </w:rPr>
            </w:pPr>
            <w:r w:rsidRPr="00633348">
              <w:rPr>
                <w:sz w:val="20"/>
                <w:szCs w:val="20"/>
              </w:rPr>
              <w:t> </w:t>
            </w:r>
          </w:p>
        </w:tc>
        <w:tc>
          <w:tcPr>
            <w:tcW w:w="400" w:type="pct"/>
            <w:shd w:val="clear" w:color="auto" w:fill="auto"/>
            <w:vAlign w:val="center"/>
          </w:tcPr>
          <w:p w14:paraId="7BBBC798" w14:textId="04C7E73D" w:rsidR="00F82743" w:rsidRPr="00633348" w:rsidRDefault="00F82743" w:rsidP="00F82743">
            <w:pPr>
              <w:jc w:val="center"/>
              <w:rPr>
                <w:sz w:val="20"/>
                <w:szCs w:val="20"/>
              </w:rPr>
            </w:pPr>
            <w:r w:rsidRPr="00633348">
              <w:rPr>
                <w:sz w:val="20"/>
                <w:szCs w:val="20"/>
              </w:rPr>
              <w:t>Природный газ</w:t>
            </w:r>
          </w:p>
        </w:tc>
        <w:tc>
          <w:tcPr>
            <w:tcW w:w="400" w:type="pct"/>
            <w:shd w:val="clear" w:color="auto" w:fill="auto"/>
            <w:vAlign w:val="center"/>
          </w:tcPr>
          <w:p w14:paraId="6DE5109F" w14:textId="03FEB228" w:rsidR="00F82743" w:rsidRPr="00633348" w:rsidRDefault="00F82743" w:rsidP="00F82743">
            <w:pPr>
              <w:jc w:val="center"/>
              <w:rPr>
                <w:sz w:val="20"/>
                <w:szCs w:val="20"/>
              </w:rPr>
            </w:pPr>
            <w:r w:rsidRPr="00633348">
              <w:rPr>
                <w:sz w:val="20"/>
                <w:szCs w:val="20"/>
              </w:rPr>
              <w:t>Природный газ</w:t>
            </w:r>
          </w:p>
        </w:tc>
        <w:tc>
          <w:tcPr>
            <w:tcW w:w="400" w:type="pct"/>
            <w:shd w:val="clear" w:color="auto" w:fill="auto"/>
            <w:vAlign w:val="center"/>
          </w:tcPr>
          <w:p w14:paraId="07BB8E17" w14:textId="5D055556"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4146B23E" w14:textId="30A7B5E9"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5030BC9B" w14:textId="2CFA742D"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78C0561B" w14:textId="1F47B598"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05B434CF" w14:textId="1D0E5A7E" w:rsidR="00F82743" w:rsidRPr="00633348" w:rsidRDefault="00F82743" w:rsidP="00F82743">
            <w:pPr>
              <w:jc w:val="center"/>
              <w:rPr>
                <w:sz w:val="20"/>
                <w:szCs w:val="20"/>
              </w:rPr>
            </w:pPr>
            <w:r w:rsidRPr="00633348">
              <w:rPr>
                <w:sz w:val="20"/>
                <w:szCs w:val="20"/>
              </w:rPr>
              <w:t>Природный газ</w:t>
            </w:r>
          </w:p>
        </w:tc>
        <w:tc>
          <w:tcPr>
            <w:tcW w:w="399" w:type="pct"/>
            <w:vAlign w:val="center"/>
          </w:tcPr>
          <w:p w14:paraId="6D5AAB5C" w14:textId="4AB2582F" w:rsidR="00F82743" w:rsidRPr="00633348" w:rsidRDefault="00F82743" w:rsidP="00F82743">
            <w:pPr>
              <w:jc w:val="center"/>
              <w:rPr>
                <w:sz w:val="20"/>
                <w:szCs w:val="20"/>
              </w:rPr>
            </w:pPr>
            <w:r w:rsidRPr="00633348">
              <w:rPr>
                <w:sz w:val="20"/>
                <w:szCs w:val="20"/>
              </w:rPr>
              <w:t>Природный газ</w:t>
            </w:r>
          </w:p>
        </w:tc>
      </w:tr>
      <w:tr w:rsidR="00F82743" w:rsidRPr="00633348" w14:paraId="43E7C4DF"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1921094" w14:textId="2A69A564" w:rsidR="00F82743" w:rsidRPr="00633348" w:rsidRDefault="00F82743" w:rsidP="00F82743">
            <w:pPr>
              <w:jc w:val="center"/>
              <w:rPr>
                <w:b/>
                <w:bCs/>
                <w:sz w:val="20"/>
                <w:szCs w:val="20"/>
              </w:rPr>
            </w:pPr>
            <w:r w:rsidRPr="00633348">
              <w:rPr>
                <w:sz w:val="20"/>
                <w:szCs w:val="20"/>
              </w:rPr>
              <w:t>23.2</w:t>
            </w:r>
          </w:p>
        </w:tc>
        <w:tc>
          <w:tcPr>
            <w:tcW w:w="1070" w:type="pct"/>
            <w:shd w:val="clear" w:color="auto" w:fill="auto"/>
            <w:vAlign w:val="center"/>
          </w:tcPr>
          <w:p w14:paraId="5B92BFED" w14:textId="533AF3A7" w:rsidR="00F82743" w:rsidRPr="00633348" w:rsidRDefault="00F82743" w:rsidP="00F82743">
            <w:pPr>
              <w:jc w:val="center"/>
              <w:rPr>
                <w:sz w:val="20"/>
                <w:szCs w:val="20"/>
              </w:rPr>
            </w:pPr>
            <w:r w:rsidRPr="00633348">
              <w:rPr>
                <w:sz w:val="20"/>
                <w:szCs w:val="20"/>
              </w:rPr>
              <w:t>расход натурального топлива</w:t>
            </w:r>
          </w:p>
        </w:tc>
        <w:tc>
          <w:tcPr>
            <w:tcW w:w="465" w:type="pct"/>
            <w:shd w:val="clear" w:color="auto" w:fill="auto"/>
            <w:vAlign w:val="center"/>
          </w:tcPr>
          <w:p w14:paraId="27D9CFDA" w14:textId="465ECF08" w:rsidR="00F82743" w:rsidRPr="00633348" w:rsidRDefault="00F82743" w:rsidP="00F82743">
            <w:pPr>
              <w:jc w:val="center"/>
              <w:rPr>
                <w:sz w:val="20"/>
                <w:szCs w:val="20"/>
              </w:rPr>
            </w:pPr>
            <w:r w:rsidRPr="00633348">
              <w:rPr>
                <w:sz w:val="20"/>
                <w:szCs w:val="20"/>
              </w:rPr>
              <w:t>Тыс. куб. м</w:t>
            </w:r>
          </w:p>
        </w:tc>
        <w:tc>
          <w:tcPr>
            <w:tcW w:w="400" w:type="pct"/>
            <w:shd w:val="clear" w:color="auto" w:fill="auto"/>
            <w:vAlign w:val="center"/>
          </w:tcPr>
          <w:p w14:paraId="6A079A96" w14:textId="48AE81C7" w:rsidR="00F82743" w:rsidRPr="00633348" w:rsidRDefault="00F82743" w:rsidP="00F82743">
            <w:pPr>
              <w:jc w:val="center"/>
              <w:rPr>
                <w:sz w:val="20"/>
                <w:szCs w:val="20"/>
              </w:rPr>
            </w:pPr>
            <w:r w:rsidRPr="00633348">
              <w:rPr>
                <w:sz w:val="20"/>
                <w:szCs w:val="20"/>
              </w:rPr>
              <w:t>27,0</w:t>
            </w:r>
          </w:p>
        </w:tc>
        <w:tc>
          <w:tcPr>
            <w:tcW w:w="400" w:type="pct"/>
            <w:shd w:val="clear" w:color="auto" w:fill="auto"/>
            <w:vAlign w:val="center"/>
          </w:tcPr>
          <w:p w14:paraId="40C255C4" w14:textId="69B57D24" w:rsidR="00F82743" w:rsidRPr="00633348" w:rsidRDefault="00F82743" w:rsidP="00F82743">
            <w:pPr>
              <w:jc w:val="center"/>
              <w:rPr>
                <w:sz w:val="20"/>
                <w:szCs w:val="20"/>
              </w:rPr>
            </w:pPr>
            <w:r w:rsidRPr="00633348">
              <w:rPr>
                <w:sz w:val="20"/>
                <w:szCs w:val="20"/>
              </w:rPr>
              <w:t>22,3</w:t>
            </w:r>
          </w:p>
        </w:tc>
        <w:tc>
          <w:tcPr>
            <w:tcW w:w="400" w:type="pct"/>
            <w:shd w:val="clear" w:color="auto" w:fill="auto"/>
            <w:vAlign w:val="center"/>
          </w:tcPr>
          <w:p w14:paraId="7A6121E8" w14:textId="728EC3B6" w:rsidR="00F82743" w:rsidRPr="00633348" w:rsidRDefault="00F82743" w:rsidP="00F82743">
            <w:pPr>
              <w:jc w:val="center"/>
              <w:rPr>
                <w:sz w:val="20"/>
                <w:szCs w:val="20"/>
              </w:rPr>
            </w:pPr>
            <w:r w:rsidRPr="00633348">
              <w:rPr>
                <w:sz w:val="20"/>
                <w:szCs w:val="20"/>
              </w:rPr>
              <w:t>22,3</w:t>
            </w:r>
          </w:p>
        </w:tc>
        <w:tc>
          <w:tcPr>
            <w:tcW w:w="399" w:type="pct"/>
            <w:shd w:val="clear" w:color="auto" w:fill="auto"/>
            <w:vAlign w:val="center"/>
          </w:tcPr>
          <w:p w14:paraId="7B5EBC16" w14:textId="69F72410" w:rsidR="00F82743" w:rsidRPr="00633348" w:rsidRDefault="00F82743" w:rsidP="00F82743">
            <w:pPr>
              <w:jc w:val="center"/>
              <w:rPr>
                <w:sz w:val="20"/>
                <w:szCs w:val="20"/>
              </w:rPr>
            </w:pPr>
            <w:r w:rsidRPr="00633348">
              <w:rPr>
                <w:sz w:val="20"/>
                <w:szCs w:val="20"/>
              </w:rPr>
              <w:t>22,3</w:t>
            </w:r>
          </w:p>
        </w:tc>
        <w:tc>
          <w:tcPr>
            <w:tcW w:w="399" w:type="pct"/>
            <w:shd w:val="clear" w:color="auto" w:fill="auto"/>
            <w:vAlign w:val="center"/>
          </w:tcPr>
          <w:p w14:paraId="7C628D1A" w14:textId="492F58E5" w:rsidR="00F82743" w:rsidRPr="00633348" w:rsidRDefault="00F82743" w:rsidP="00F82743">
            <w:pPr>
              <w:jc w:val="center"/>
              <w:rPr>
                <w:sz w:val="20"/>
                <w:szCs w:val="20"/>
              </w:rPr>
            </w:pPr>
            <w:r w:rsidRPr="00633348">
              <w:rPr>
                <w:sz w:val="20"/>
                <w:szCs w:val="20"/>
              </w:rPr>
              <w:t>22,3</w:t>
            </w:r>
          </w:p>
        </w:tc>
        <w:tc>
          <w:tcPr>
            <w:tcW w:w="399" w:type="pct"/>
            <w:shd w:val="clear" w:color="auto" w:fill="auto"/>
            <w:vAlign w:val="center"/>
          </w:tcPr>
          <w:p w14:paraId="6BCC1B0C" w14:textId="3872364A" w:rsidR="00F82743" w:rsidRPr="00633348" w:rsidRDefault="00F82743" w:rsidP="00F82743">
            <w:pPr>
              <w:jc w:val="center"/>
              <w:rPr>
                <w:sz w:val="20"/>
                <w:szCs w:val="20"/>
              </w:rPr>
            </w:pPr>
            <w:r w:rsidRPr="00633348">
              <w:rPr>
                <w:sz w:val="20"/>
                <w:szCs w:val="20"/>
              </w:rPr>
              <w:t>22,3</w:t>
            </w:r>
          </w:p>
        </w:tc>
        <w:tc>
          <w:tcPr>
            <w:tcW w:w="399" w:type="pct"/>
            <w:shd w:val="clear" w:color="auto" w:fill="auto"/>
            <w:vAlign w:val="center"/>
          </w:tcPr>
          <w:p w14:paraId="10369E43" w14:textId="10997A58" w:rsidR="00F82743" w:rsidRPr="00633348" w:rsidRDefault="00F82743" w:rsidP="00F82743">
            <w:pPr>
              <w:jc w:val="center"/>
              <w:rPr>
                <w:sz w:val="20"/>
                <w:szCs w:val="20"/>
              </w:rPr>
            </w:pPr>
            <w:r w:rsidRPr="00633348">
              <w:rPr>
                <w:sz w:val="20"/>
                <w:szCs w:val="20"/>
              </w:rPr>
              <w:t>22,3</w:t>
            </w:r>
          </w:p>
        </w:tc>
        <w:tc>
          <w:tcPr>
            <w:tcW w:w="399" w:type="pct"/>
            <w:vAlign w:val="center"/>
          </w:tcPr>
          <w:p w14:paraId="1A623068" w14:textId="6AF7440E" w:rsidR="00F82743" w:rsidRPr="00633348" w:rsidRDefault="00F82743" w:rsidP="00F82743">
            <w:pPr>
              <w:jc w:val="center"/>
              <w:rPr>
                <w:sz w:val="20"/>
                <w:szCs w:val="20"/>
              </w:rPr>
            </w:pPr>
            <w:r w:rsidRPr="00633348">
              <w:rPr>
                <w:sz w:val="20"/>
                <w:szCs w:val="20"/>
              </w:rPr>
              <w:t>22,3</w:t>
            </w:r>
          </w:p>
        </w:tc>
      </w:tr>
      <w:tr w:rsidR="00F82743" w:rsidRPr="00633348" w14:paraId="5A8CAE68"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589AC53" w14:textId="788A3E66" w:rsidR="00F82743" w:rsidRPr="00633348" w:rsidRDefault="00F82743" w:rsidP="00F82743">
            <w:pPr>
              <w:jc w:val="center"/>
              <w:rPr>
                <w:sz w:val="20"/>
                <w:szCs w:val="20"/>
              </w:rPr>
            </w:pPr>
            <w:r w:rsidRPr="00633348">
              <w:rPr>
                <w:sz w:val="20"/>
                <w:szCs w:val="20"/>
              </w:rPr>
              <w:t>23.3</w:t>
            </w:r>
          </w:p>
        </w:tc>
        <w:tc>
          <w:tcPr>
            <w:tcW w:w="1070" w:type="pct"/>
            <w:shd w:val="clear" w:color="auto" w:fill="auto"/>
            <w:vAlign w:val="center"/>
          </w:tcPr>
          <w:p w14:paraId="0DA4901F" w14:textId="0E1496CB" w:rsidR="00F82743" w:rsidRPr="00633348" w:rsidRDefault="00F82743" w:rsidP="00F82743">
            <w:pPr>
              <w:jc w:val="center"/>
              <w:rPr>
                <w:sz w:val="20"/>
                <w:szCs w:val="20"/>
              </w:rPr>
            </w:pPr>
            <w:r w:rsidRPr="00633348">
              <w:rPr>
                <w:sz w:val="20"/>
                <w:szCs w:val="20"/>
              </w:rPr>
              <w:t>Расход условного топлива</w:t>
            </w:r>
          </w:p>
        </w:tc>
        <w:tc>
          <w:tcPr>
            <w:tcW w:w="465" w:type="pct"/>
            <w:shd w:val="clear" w:color="auto" w:fill="auto"/>
            <w:vAlign w:val="center"/>
          </w:tcPr>
          <w:p w14:paraId="7D39AFED" w14:textId="0EC7FCC6" w:rsidR="00F82743" w:rsidRPr="00633348" w:rsidRDefault="00F82743" w:rsidP="00F82743">
            <w:pPr>
              <w:jc w:val="center"/>
              <w:rPr>
                <w:sz w:val="20"/>
                <w:szCs w:val="20"/>
              </w:rPr>
            </w:pPr>
            <w:r w:rsidRPr="00633348">
              <w:rPr>
                <w:sz w:val="20"/>
                <w:szCs w:val="20"/>
              </w:rPr>
              <w:t>т.у.т.</w:t>
            </w:r>
          </w:p>
        </w:tc>
        <w:tc>
          <w:tcPr>
            <w:tcW w:w="400" w:type="pct"/>
            <w:shd w:val="clear" w:color="auto" w:fill="auto"/>
            <w:vAlign w:val="center"/>
          </w:tcPr>
          <w:p w14:paraId="291F1FEB" w14:textId="6C1BD933" w:rsidR="00F82743" w:rsidRPr="00633348" w:rsidRDefault="00F82743" w:rsidP="00F82743">
            <w:pPr>
              <w:jc w:val="center"/>
              <w:rPr>
                <w:sz w:val="20"/>
                <w:szCs w:val="20"/>
              </w:rPr>
            </w:pPr>
            <w:r w:rsidRPr="00633348">
              <w:rPr>
                <w:sz w:val="20"/>
                <w:szCs w:val="20"/>
              </w:rPr>
              <w:t>31,2</w:t>
            </w:r>
          </w:p>
        </w:tc>
        <w:tc>
          <w:tcPr>
            <w:tcW w:w="400" w:type="pct"/>
            <w:shd w:val="clear" w:color="auto" w:fill="auto"/>
            <w:vAlign w:val="center"/>
          </w:tcPr>
          <w:p w14:paraId="2A1847EC" w14:textId="03686774" w:rsidR="00F82743" w:rsidRPr="00633348" w:rsidRDefault="00F82743" w:rsidP="00F82743">
            <w:pPr>
              <w:jc w:val="center"/>
              <w:rPr>
                <w:sz w:val="20"/>
                <w:szCs w:val="20"/>
              </w:rPr>
            </w:pPr>
            <w:r w:rsidRPr="00633348">
              <w:rPr>
                <w:sz w:val="20"/>
                <w:szCs w:val="20"/>
              </w:rPr>
              <w:t>25,8</w:t>
            </w:r>
          </w:p>
        </w:tc>
        <w:tc>
          <w:tcPr>
            <w:tcW w:w="400" w:type="pct"/>
            <w:shd w:val="clear" w:color="auto" w:fill="auto"/>
            <w:vAlign w:val="center"/>
          </w:tcPr>
          <w:p w14:paraId="008C0281" w14:textId="57556C3C" w:rsidR="00F82743" w:rsidRPr="00633348" w:rsidRDefault="00F82743" w:rsidP="00F82743">
            <w:pPr>
              <w:jc w:val="center"/>
              <w:rPr>
                <w:sz w:val="20"/>
                <w:szCs w:val="20"/>
              </w:rPr>
            </w:pPr>
            <w:r w:rsidRPr="00633348">
              <w:rPr>
                <w:sz w:val="20"/>
                <w:szCs w:val="20"/>
              </w:rPr>
              <w:t>25,8</w:t>
            </w:r>
          </w:p>
        </w:tc>
        <w:tc>
          <w:tcPr>
            <w:tcW w:w="399" w:type="pct"/>
            <w:shd w:val="clear" w:color="auto" w:fill="auto"/>
            <w:vAlign w:val="center"/>
          </w:tcPr>
          <w:p w14:paraId="1648B335" w14:textId="03262240" w:rsidR="00F82743" w:rsidRPr="00633348" w:rsidRDefault="00F82743" w:rsidP="00F82743">
            <w:pPr>
              <w:jc w:val="center"/>
              <w:rPr>
                <w:sz w:val="20"/>
                <w:szCs w:val="20"/>
              </w:rPr>
            </w:pPr>
            <w:r w:rsidRPr="00633348">
              <w:rPr>
                <w:sz w:val="20"/>
                <w:szCs w:val="20"/>
              </w:rPr>
              <w:t>25,7</w:t>
            </w:r>
          </w:p>
        </w:tc>
        <w:tc>
          <w:tcPr>
            <w:tcW w:w="399" w:type="pct"/>
            <w:shd w:val="clear" w:color="auto" w:fill="auto"/>
            <w:vAlign w:val="center"/>
          </w:tcPr>
          <w:p w14:paraId="7E0FAF66" w14:textId="68FCACAA" w:rsidR="00F82743" w:rsidRPr="00633348" w:rsidRDefault="00F82743" w:rsidP="00F82743">
            <w:pPr>
              <w:jc w:val="center"/>
              <w:rPr>
                <w:sz w:val="20"/>
                <w:szCs w:val="20"/>
              </w:rPr>
            </w:pPr>
            <w:r w:rsidRPr="00633348">
              <w:rPr>
                <w:sz w:val="20"/>
                <w:szCs w:val="20"/>
              </w:rPr>
              <w:t>25,7</w:t>
            </w:r>
          </w:p>
        </w:tc>
        <w:tc>
          <w:tcPr>
            <w:tcW w:w="399" w:type="pct"/>
            <w:shd w:val="clear" w:color="auto" w:fill="auto"/>
            <w:vAlign w:val="center"/>
          </w:tcPr>
          <w:p w14:paraId="3AC8DBC5" w14:textId="4078F789" w:rsidR="00F82743" w:rsidRPr="00633348" w:rsidRDefault="00F82743" w:rsidP="00F82743">
            <w:pPr>
              <w:jc w:val="center"/>
              <w:rPr>
                <w:sz w:val="20"/>
                <w:szCs w:val="20"/>
              </w:rPr>
            </w:pPr>
            <w:r w:rsidRPr="00633348">
              <w:rPr>
                <w:sz w:val="20"/>
                <w:szCs w:val="20"/>
              </w:rPr>
              <w:t>25,7</w:t>
            </w:r>
          </w:p>
        </w:tc>
        <w:tc>
          <w:tcPr>
            <w:tcW w:w="399" w:type="pct"/>
            <w:shd w:val="clear" w:color="auto" w:fill="auto"/>
            <w:vAlign w:val="center"/>
          </w:tcPr>
          <w:p w14:paraId="46A3F29A" w14:textId="7BBD2453" w:rsidR="00F82743" w:rsidRPr="00633348" w:rsidRDefault="00F82743" w:rsidP="00F82743">
            <w:pPr>
              <w:jc w:val="center"/>
              <w:rPr>
                <w:sz w:val="20"/>
                <w:szCs w:val="20"/>
              </w:rPr>
            </w:pPr>
            <w:r w:rsidRPr="00633348">
              <w:rPr>
                <w:sz w:val="20"/>
                <w:szCs w:val="20"/>
              </w:rPr>
              <w:t>25,7</w:t>
            </w:r>
          </w:p>
        </w:tc>
        <w:tc>
          <w:tcPr>
            <w:tcW w:w="399" w:type="pct"/>
            <w:vAlign w:val="center"/>
          </w:tcPr>
          <w:p w14:paraId="1A9ED637" w14:textId="22277106" w:rsidR="00F82743" w:rsidRPr="00633348" w:rsidRDefault="00F82743" w:rsidP="00F82743">
            <w:pPr>
              <w:jc w:val="center"/>
              <w:rPr>
                <w:sz w:val="20"/>
                <w:szCs w:val="20"/>
              </w:rPr>
            </w:pPr>
            <w:r w:rsidRPr="00633348">
              <w:rPr>
                <w:sz w:val="20"/>
                <w:szCs w:val="20"/>
              </w:rPr>
              <w:t>25,7</w:t>
            </w:r>
          </w:p>
        </w:tc>
      </w:tr>
      <w:tr w:rsidR="00F82743" w:rsidRPr="00633348" w14:paraId="007971E4"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1E077C4" w14:textId="1D392C17" w:rsidR="00F82743" w:rsidRPr="00633348" w:rsidRDefault="00F82743" w:rsidP="00F82743">
            <w:pPr>
              <w:jc w:val="center"/>
              <w:rPr>
                <w:sz w:val="20"/>
                <w:szCs w:val="20"/>
              </w:rPr>
            </w:pPr>
            <w:r w:rsidRPr="00633348">
              <w:rPr>
                <w:sz w:val="20"/>
                <w:szCs w:val="20"/>
              </w:rPr>
              <w:t>23.4</w:t>
            </w:r>
          </w:p>
        </w:tc>
        <w:tc>
          <w:tcPr>
            <w:tcW w:w="1070" w:type="pct"/>
            <w:shd w:val="clear" w:color="auto" w:fill="auto"/>
            <w:vAlign w:val="center"/>
          </w:tcPr>
          <w:p w14:paraId="5B5F7CE2" w14:textId="36446F66" w:rsidR="00F82743" w:rsidRPr="00633348" w:rsidRDefault="00F82743" w:rsidP="00F82743">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7946CC68" w14:textId="1158C3F0"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2C1C979C" w14:textId="45FB30BE" w:rsidR="00F82743" w:rsidRPr="00633348" w:rsidRDefault="00F82743" w:rsidP="00F82743">
            <w:pPr>
              <w:jc w:val="center"/>
              <w:rPr>
                <w:sz w:val="20"/>
                <w:szCs w:val="20"/>
              </w:rPr>
            </w:pPr>
            <w:r w:rsidRPr="00633348">
              <w:rPr>
                <w:sz w:val="20"/>
                <w:szCs w:val="20"/>
              </w:rPr>
              <w:t>157,6</w:t>
            </w:r>
          </w:p>
        </w:tc>
        <w:tc>
          <w:tcPr>
            <w:tcW w:w="400" w:type="pct"/>
            <w:shd w:val="clear" w:color="auto" w:fill="auto"/>
            <w:vAlign w:val="center"/>
          </w:tcPr>
          <w:p w14:paraId="5FF10FD1" w14:textId="5089C363" w:rsidR="00F82743" w:rsidRPr="00633348" w:rsidRDefault="00F82743" w:rsidP="00F82743">
            <w:pPr>
              <w:jc w:val="center"/>
              <w:rPr>
                <w:sz w:val="20"/>
                <w:szCs w:val="20"/>
              </w:rPr>
            </w:pPr>
            <w:r w:rsidRPr="00633348">
              <w:rPr>
                <w:sz w:val="20"/>
                <w:szCs w:val="20"/>
              </w:rPr>
              <w:t>157,6</w:t>
            </w:r>
          </w:p>
        </w:tc>
        <w:tc>
          <w:tcPr>
            <w:tcW w:w="400" w:type="pct"/>
            <w:shd w:val="clear" w:color="auto" w:fill="auto"/>
            <w:vAlign w:val="center"/>
          </w:tcPr>
          <w:p w14:paraId="3DF89E17" w14:textId="5019890D" w:rsidR="00F82743" w:rsidRPr="00633348" w:rsidRDefault="00F82743" w:rsidP="00F82743">
            <w:pPr>
              <w:jc w:val="center"/>
              <w:rPr>
                <w:sz w:val="20"/>
                <w:szCs w:val="20"/>
              </w:rPr>
            </w:pPr>
            <w:r w:rsidRPr="00633348">
              <w:rPr>
                <w:sz w:val="20"/>
                <w:szCs w:val="20"/>
              </w:rPr>
              <w:t>157,5</w:t>
            </w:r>
          </w:p>
        </w:tc>
        <w:tc>
          <w:tcPr>
            <w:tcW w:w="399" w:type="pct"/>
            <w:shd w:val="clear" w:color="auto" w:fill="auto"/>
            <w:vAlign w:val="center"/>
          </w:tcPr>
          <w:p w14:paraId="05D5B80B" w14:textId="7EAB9AA0" w:rsidR="00F82743" w:rsidRPr="00633348" w:rsidRDefault="00F82743" w:rsidP="00F82743">
            <w:pPr>
              <w:jc w:val="center"/>
              <w:rPr>
                <w:sz w:val="20"/>
                <w:szCs w:val="20"/>
              </w:rPr>
            </w:pPr>
            <w:r w:rsidRPr="00633348">
              <w:rPr>
                <w:sz w:val="20"/>
                <w:szCs w:val="20"/>
              </w:rPr>
              <w:t>157,4</w:t>
            </w:r>
          </w:p>
        </w:tc>
        <w:tc>
          <w:tcPr>
            <w:tcW w:w="399" w:type="pct"/>
            <w:shd w:val="clear" w:color="auto" w:fill="auto"/>
            <w:vAlign w:val="center"/>
          </w:tcPr>
          <w:p w14:paraId="73022FBF" w14:textId="1857E357" w:rsidR="00F82743" w:rsidRPr="00633348" w:rsidRDefault="00F82743" w:rsidP="00F82743">
            <w:pPr>
              <w:jc w:val="center"/>
              <w:rPr>
                <w:sz w:val="20"/>
                <w:szCs w:val="20"/>
              </w:rPr>
            </w:pPr>
            <w:r w:rsidRPr="00633348">
              <w:rPr>
                <w:sz w:val="20"/>
                <w:szCs w:val="20"/>
              </w:rPr>
              <w:t>157,4</w:t>
            </w:r>
          </w:p>
        </w:tc>
        <w:tc>
          <w:tcPr>
            <w:tcW w:w="399" w:type="pct"/>
            <w:shd w:val="clear" w:color="auto" w:fill="auto"/>
            <w:vAlign w:val="center"/>
          </w:tcPr>
          <w:p w14:paraId="35EEA39B" w14:textId="7EB933C7" w:rsidR="00F82743" w:rsidRPr="00633348" w:rsidRDefault="00F82743" w:rsidP="00F82743">
            <w:pPr>
              <w:jc w:val="center"/>
              <w:rPr>
                <w:sz w:val="20"/>
                <w:szCs w:val="20"/>
              </w:rPr>
            </w:pPr>
            <w:r w:rsidRPr="00633348">
              <w:rPr>
                <w:sz w:val="20"/>
                <w:szCs w:val="20"/>
              </w:rPr>
              <w:t>157,3</w:t>
            </w:r>
          </w:p>
        </w:tc>
        <w:tc>
          <w:tcPr>
            <w:tcW w:w="399" w:type="pct"/>
            <w:shd w:val="clear" w:color="auto" w:fill="auto"/>
            <w:vAlign w:val="center"/>
          </w:tcPr>
          <w:p w14:paraId="1F073678" w14:textId="22045BD2" w:rsidR="00F82743" w:rsidRPr="00633348" w:rsidRDefault="00F82743" w:rsidP="00F82743">
            <w:pPr>
              <w:jc w:val="center"/>
              <w:rPr>
                <w:sz w:val="20"/>
                <w:szCs w:val="20"/>
              </w:rPr>
            </w:pPr>
            <w:r w:rsidRPr="00633348">
              <w:rPr>
                <w:sz w:val="20"/>
                <w:szCs w:val="20"/>
              </w:rPr>
              <w:t>157,2</w:t>
            </w:r>
          </w:p>
        </w:tc>
        <w:tc>
          <w:tcPr>
            <w:tcW w:w="399" w:type="pct"/>
            <w:vAlign w:val="center"/>
          </w:tcPr>
          <w:p w14:paraId="72C1662B" w14:textId="1C434AF4" w:rsidR="00F82743" w:rsidRPr="00633348" w:rsidRDefault="00F82743" w:rsidP="00F82743">
            <w:pPr>
              <w:jc w:val="center"/>
              <w:rPr>
                <w:sz w:val="20"/>
                <w:szCs w:val="20"/>
              </w:rPr>
            </w:pPr>
            <w:r w:rsidRPr="00633348">
              <w:rPr>
                <w:sz w:val="20"/>
                <w:szCs w:val="20"/>
              </w:rPr>
              <w:t>157,2</w:t>
            </w:r>
          </w:p>
        </w:tc>
      </w:tr>
      <w:tr w:rsidR="00F82743" w:rsidRPr="00633348" w14:paraId="7B3FD4A8"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BEAE6C9" w14:textId="50B11C82" w:rsidR="00F82743" w:rsidRPr="00633348" w:rsidRDefault="00F82743" w:rsidP="00F82743">
            <w:pPr>
              <w:jc w:val="center"/>
              <w:rPr>
                <w:sz w:val="20"/>
                <w:szCs w:val="20"/>
              </w:rPr>
            </w:pPr>
            <w:r w:rsidRPr="00633348">
              <w:rPr>
                <w:sz w:val="20"/>
                <w:szCs w:val="20"/>
              </w:rPr>
              <w:t>23.5</w:t>
            </w:r>
          </w:p>
        </w:tc>
        <w:tc>
          <w:tcPr>
            <w:tcW w:w="1070" w:type="pct"/>
            <w:shd w:val="clear" w:color="auto" w:fill="auto"/>
            <w:vAlign w:val="center"/>
          </w:tcPr>
          <w:p w14:paraId="6DA46C2E" w14:textId="7215159D" w:rsidR="00F82743" w:rsidRPr="00633348" w:rsidRDefault="00F82743" w:rsidP="00F82743">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57D725A2" w14:textId="30D28527"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73CB9AAE" w14:textId="461B4FE7" w:rsidR="00F82743" w:rsidRPr="00633348" w:rsidRDefault="00F82743" w:rsidP="00F82743">
            <w:pPr>
              <w:jc w:val="center"/>
              <w:rPr>
                <w:sz w:val="20"/>
                <w:szCs w:val="20"/>
              </w:rPr>
            </w:pPr>
            <w:r w:rsidRPr="00633348">
              <w:rPr>
                <w:sz w:val="20"/>
                <w:szCs w:val="20"/>
              </w:rPr>
              <w:t>3,6</w:t>
            </w:r>
          </w:p>
        </w:tc>
        <w:tc>
          <w:tcPr>
            <w:tcW w:w="400" w:type="pct"/>
            <w:shd w:val="clear" w:color="auto" w:fill="auto"/>
            <w:vAlign w:val="center"/>
          </w:tcPr>
          <w:p w14:paraId="64F9F574" w14:textId="20D5297C" w:rsidR="00F82743" w:rsidRPr="00633348" w:rsidRDefault="00F82743" w:rsidP="00F82743">
            <w:pPr>
              <w:jc w:val="center"/>
              <w:rPr>
                <w:sz w:val="20"/>
                <w:szCs w:val="20"/>
              </w:rPr>
            </w:pPr>
            <w:r w:rsidRPr="00633348">
              <w:rPr>
                <w:sz w:val="20"/>
                <w:szCs w:val="20"/>
              </w:rPr>
              <w:t>3,6</w:t>
            </w:r>
          </w:p>
        </w:tc>
        <w:tc>
          <w:tcPr>
            <w:tcW w:w="400" w:type="pct"/>
            <w:shd w:val="clear" w:color="auto" w:fill="auto"/>
            <w:vAlign w:val="center"/>
          </w:tcPr>
          <w:p w14:paraId="644A40E0" w14:textId="2CA54859" w:rsidR="00F82743" w:rsidRPr="00633348" w:rsidRDefault="00F82743" w:rsidP="00F82743">
            <w:pPr>
              <w:jc w:val="center"/>
              <w:rPr>
                <w:sz w:val="20"/>
                <w:szCs w:val="20"/>
              </w:rPr>
            </w:pPr>
            <w:r w:rsidRPr="00633348">
              <w:rPr>
                <w:sz w:val="20"/>
                <w:szCs w:val="20"/>
              </w:rPr>
              <w:t>3,6</w:t>
            </w:r>
          </w:p>
        </w:tc>
        <w:tc>
          <w:tcPr>
            <w:tcW w:w="399" w:type="pct"/>
            <w:shd w:val="clear" w:color="auto" w:fill="auto"/>
            <w:vAlign w:val="center"/>
          </w:tcPr>
          <w:p w14:paraId="0FA7B422" w14:textId="5BD5510D" w:rsidR="00F82743" w:rsidRPr="00633348" w:rsidRDefault="00F82743" w:rsidP="00F82743">
            <w:pPr>
              <w:jc w:val="center"/>
              <w:rPr>
                <w:sz w:val="20"/>
                <w:szCs w:val="20"/>
              </w:rPr>
            </w:pPr>
            <w:r w:rsidRPr="00633348">
              <w:rPr>
                <w:sz w:val="20"/>
                <w:szCs w:val="20"/>
              </w:rPr>
              <w:t>3,6</w:t>
            </w:r>
          </w:p>
        </w:tc>
        <w:tc>
          <w:tcPr>
            <w:tcW w:w="399" w:type="pct"/>
            <w:shd w:val="clear" w:color="auto" w:fill="auto"/>
            <w:vAlign w:val="center"/>
          </w:tcPr>
          <w:p w14:paraId="2FB63F44" w14:textId="21934DF2" w:rsidR="00F82743" w:rsidRPr="00633348" w:rsidRDefault="00F82743" w:rsidP="00F82743">
            <w:pPr>
              <w:jc w:val="center"/>
              <w:rPr>
                <w:sz w:val="20"/>
                <w:szCs w:val="20"/>
              </w:rPr>
            </w:pPr>
            <w:r w:rsidRPr="00633348">
              <w:rPr>
                <w:sz w:val="20"/>
                <w:szCs w:val="20"/>
              </w:rPr>
              <w:t>3,6</w:t>
            </w:r>
          </w:p>
        </w:tc>
        <w:tc>
          <w:tcPr>
            <w:tcW w:w="399" w:type="pct"/>
            <w:shd w:val="clear" w:color="auto" w:fill="auto"/>
            <w:vAlign w:val="center"/>
          </w:tcPr>
          <w:p w14:paraId="7DA5CF0B" w14:textId="2B21F7CF" w:rsidR="00F82743" w:rsidRPr="00633348" w:rsidRDefault="00F82743" w:rsidP="00F82743">
            <w:pPr>
              <w:jc w:val="center"/>
              <w:rPr>
                <w:sz w:val="20"/>
                <w:szCs w:val="20"/>
              </w:rPr>
            </w:pPr>
            <w:r w:rsidRPr="00633348">
              <w:rPr>
                <w:sz w:val="20"/>
                <w:szCs w:val="20"/>
              </w:rPr>
              <w:t>3,6</w:t>
            </w:r>
          </w:p>
        </w:tc>
        <w:tc>
          <w:tcPr>
            <w:tcW w:w="399" w:type="pct"/>
            <w:shd w:val="clear" w:color="auto" w:fill="auto"/>
            <w:vAlign w:val="center"/>
          </w:tcPr>
          <w:p w14:paraId="5D04D3CD" w14:textId="512C9132" w:rsidR="00F82743" w:rsidRPr="00633348" w:rsidRDefault="00F82743" w:rsidP="00F82743">
            <w:pPr>
              <w:jc w:val="center"/>
              <w:rPr>
                <w:sz w:val="20"/>
                <w:szCs w:val="20"/>
              </w:rPr>
            </w:pPr>
            <w:r w:rsidRPr="00633348">
              <w:rPr>
                <w:sz w:val="20"/>
                <w:szCs w:val="20"/>
              </w:rPr>
              <w:t>3,6</w:t>
            </w:r>
          </w:p>
        </w:tc>
        <w:tc>
          <w:tcPr>
            <w:tcW w:w="399" w:type="pct"/>
            <w:vAlign w:val="center"/>
          </w:tcPr>
          <w:p w14:paraId="1D3E5497" w14:textId="35CB1291" w:rsidR="00F82743" w:rsidRPr="00633348" w:rsidRDefault="00F82743" w:rsidP="00F82743">
            <w:pPr>
              <w:jc w:val="center"/>
              <w:rPr>
                <w:sz w:val="20"/>
                <w:szCs w:val="20"/>
              </w:rPr>
            </w:pPr>
            <w:r w:rsidRPr="00633348">
              <w:rPr>
                <w:sz w:val="20"/>
                <w:szCs w:val="20"/>
              </w:rPr>
              <w:t>3,6</w:t>
            </w:r>
          </w:p>
        </w:tc>
      </w:tr>
      <w:tr w:rsidR="00F82743" w:rsidRPr="00633348" w14:paraId="4ADBE362"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E2925DB" w14:textId="435258E8" w:rsidR="00F82743" w:rsidRPr="00633348" w:rsidRDefault="00F82743" w:rsidP="00F82743">
            <w:pPr>
              <w:jc w:val="center"/>
              <w:rPr>
                <w:sz w:val="20"/>
                <w:szCs w:val="20"/>
              </w:rPr>
            </w:pPr>
            <w:r w:rsidRPr="00633348">
              <w:rPr>
                <w:sz w:val="20"/>
                <w:szCs w:val="20"/>
              </w:rPr>
              <w:t>23.6</w:t>
            </w:r>
          </w:p>
        </w:tc>
        <w:tc>
          <w:tcPr>
            <w:tcW w:w="1070" w:type="pct"/>
            <w:shd w:val="clear" w:color="auto" w:fill="auto"/>
            <w:vAlign w:val="center"/>
          </w:tcPr>
          <w:p w14:paraId="3B9E3B92" w14:textId="18553617" w:rsidR="00F82743" w:rsidRPr="00633348" w:rsidRDefault="00F82743" w:rsidP="00F82743">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40601101" w14:textId="22CC39DF"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40791959" w14:textId="588FD426" w:rsidR="00F82743" w:rsidRPr="00633348" w:rsidRDefault="00F82743" w:rsidP="00F82743">
            <w:pPr>
              <w:jc w:val="center"/>
              <w:rPr>
                <w:sz w:val="20"/>
                <w:szCs w:val="20"/>
              </w:rPr>
            </w:pPr>
            <w:r w:rsidRPr="00633348">
              <w:rPr>
                <w:sz w:val="20"/>
                <w:szCs w:val="20"/>
              </w:rPr>
              <w:t>154,0</w:t>
            </w:r>
          </w:p>
        </w:tc>
        <w:tc>
          <w:tcPr>
            <w:tcW w:w="400" w:type="pct"/>
            <w:shd w:val="clear" w:color="auto" w:fill="auto"/>
            <w:vAlign w:val="center"/>
          </w:tcPr>
          <w:p w14:paraId="00CE37D7" w14:textId="20CA884E" w:rsidR="00F82743" w:rsidRPr="00633348" w:rsidRDefault="00F82743" w:rsidP="00F82743">
            <w:pPr>
              <w:jc w:val="center"/>
              <w:rPr>
                <w:sz w:val="20"/>
                <w:szCs w:val="20"/>
              </w:rPr>
            </w:pPr>
            <w:r w:rsidRPr="00633348">
              <w:rPr>
                <w:sz w:val="20"/>
                <w:szCs w:val="20"/>
              </w:rPr>
              <w:t>154,0</w:t>
            </w:r>
          </w:p>
        </w:tc>
        <w:tc>
          <w:tcPr>
            <w:tcW w:w="400" w:type="pct"/>
            <w:shd w:val="clear" w:color="auto" w:fill="auto"/>
            <w:vAlign w:val="center"/>
          </w:tcPr>
          <w:p w14:paraId="0240D1AE" w14:textId="14DBCB4A" w:rsidR="00F82743" w:rsidRPr="00633348" w:rsidRDefault="00F82743" w:rsidP="00F82743">
            <w:pPr>
              <w:jc w:val="center"/>
              <w:rPr>
                <w:sz w:val="20"/>
                <w:szCs w:val="20"/>
              </w:rPr>
            </w:pPr>
            <w:r w:rsidRPr="00633348">
              <w:rPr>
                <w:sz w:val="20"/>
                <w:szCs w:val="20"/>
              </w:rPr>
              <w:t>153,9</w:t>
            </w:r>
          </w:p>
        </w:tc>
        <w:tc>
          <w:tcPr>
            <w:tcW w:w="399" w:type="pct"/>
            <w:shd w:val="clear" w:color="auto" w:fill="auto"/>
            <w:vAlign w:val="center"/>
          </w:tcPr>
          <w:p w14:paraId="0BB8B7E3" w14:textId="4F129D24" w:rsidR="00F82743" w:rsidRPr="00633348" w:rsidRDefault="00F82743" w:rsidP="00F82743">
            <w:pPr>
              <w:jc w:val="center"/>
              <w:rPr>
                <w:sz w:val="20"/>
                <w:szCs w:val="20"/>
              </w:rPr>
            </w:pPr>
            <w:r w:rsidRPr="00633348">
              <w:rPr>
                <w:sz w:val="20"/>
                <w:szCs w:val="20"/>
              </w:rPr>
              <w:t>153,8</w:t>
            </w:r>
          </w:p>
        </w:tc>
        <w:tc>
          <w:tcPr>
            <w:tcW w:w="399" w:type="pct"/>
            <w:shd w:val="clear" w:color="auto" w:fill="auto"/>
            <w:vAlign w:val="center"/>
          </w:tcPr>
          <w:p w14:paraId="48733CDE" w14:textId="18233DF4" w:rsidR="00F82743" w:rsidRPr="00633348" w:rsidRDefault="00F82743" w:rsidP="00F82743">
            <w:pPr>
              <w:jc w:val="center"/>
              <w:rPr>
                <w:sz w:val="20"/>
                <w:szCs w:val="20"/>
              </w:rPr>
            </w:pPr>
            <w:r w:rsidRPr="00633348">
              <w:rPr>
                <w:sz w:val="20"/>
                <w:szCs w:val="20"/>
              </w:rPr>
              <w:t>153,8</w:t>
            </w:r>
          </w:p>
        </w:tc>
        <w:tc>
          <w:tcPr>
            <w:tcW w:w="399" w:type="pct"/>
            <w:shd w:val="clear" w:color="auto" w:fill="auto"/>
            <w:vAlign w:val="center"/>
          </w:tcPr>
          <w:p w14:paraId="07F2E119" w14:textId="1B0C853F" w:rsidR="00F82743" w:rsidRPr="00633348" w:rsidRDefault="00F82743" w:rsidP="00F82743">
            <w:pPr>
              <w:jc w:val="center"/>
              <w:rPr>
                <w:sz w:val="20"/>
                <w:szCs w:val="20"/>
              </w:rPr>
            </w:pPr>
            <w:r w:rsidRPr="00633348">
              <w:rPr>
                <w:sz w:val="20"/>
                <w:szCs w:val="20"/>
              </w:rPr>
              <w:t>153,7</w:t>
            </w:r>
          </w:p>
        </w:tc>
        <w:tc>
          <w:tcPr>
            <w:tcW w:w="399" w:type="pct"/>
            <w:shd w:val="clear" w:color="auto" w:fill="auto"/>
            <w:vAlign w:val="center"/>
          </w:tcPr>
          <w:p w14:paraId="0BB22B4A" w14:textId="4A607FED" w:rsidR="00F82743" w:rsidRPr="00633348" w:rsidRDefault="00F82743" w:rsidP="00F82743">
            <w:pPr>
              <w:jc w:val="center"/>
              <w:rPr>
                <w:sz w:val="20"/>
                <w:szCs w:val="20"/>
              </w:rPr>
            </w:pPr>
            <w:r w:rsidRPr="00633348">
              <w:rPr>
                <w:sz w:val="20"/>
                <w:szCs w:val="20"/>
              </w:rPr>
              <w:t>153,6</w:t>
            </w:r>
          </w:p>
        </w:tc>
        <w:tc>
          <w:tcPr>
            <w:tcW w:w="399" w:type="pct"/>
            <w:vAlign w:val="center"/>
          </w:tcPr>
          <w:p w14:paraId="4D3379FE" w14:textId="73189038" w:rsidR="00F82743" w:rsidRPr="00633348" w:rsidRDefault="00F82743" w:rsidP="00F82743">
            <w:pPr>
              <w:jc w:val="center"/>
              <w:rPr>
                <w:sz w:val="20"/>
                <w:szCs w:val="20"/>
              </w:rPr>
            </w:pPr>
            <w:r w:rsidRPr="00633348">
              <w:rPr>
                <w:sz w:val="20"/>
                <w:szCs w:val="20"/>
              </w:rPr>
              <w:t>153,6</w:t>
            </w:r>
          </w:p>
        </w:tc>
      </w:tr>
      <w:tr w:rsidR="00F82743" w:rsidRPr="00633348" w14:paraId="2CBA6AAD" w14:textId="77777777" w:rsidTr="00BB136B">
        <w:trPr>
          <w:cantSplit/>
        </w:trPr>
        <w:tc>
          <w:tcPr>
            <w:tcW w:w="269" w:type="pct"/>
            <w:vMerge w:val="restart"/>
            <w:tcBorders>
              <w:top w:val="single" w:sz="4" w:space="0" w:color="auto"/>
              <w:left w:val="single" w:sz="4" w:space="0" w:color="auto"/>
              <w:right w:val="nil"/>
            </w:tcBorders>
            <w:shd w:val="clear" w:color="auto" w:fill="auto"/>
            <w:vAlign w:val="center"/>
          </w:tcPr>
          <w:p w14:paraId="405B46E6" w14:textId="5D9BBBF9" w:rsidR="00F82743" w:rsidRPr="00633348" w:rsidRDefault="00F82743" w:rsidP="00F82743">
            <w:pPr>
              <w:jc w:val="center"/>
              <w:rPr>
                <w:sz w:val="20"/>
                <w:szCs w:val="20"/>
              </w:rPr>
            </w:pPr>
            <w:r w:rsidRPr="00633348">
              <w:rPr>
                <w:sz w:val="20"/>
                <w:szCs w:val="20"/>
              </w:rPr>
              <w:t>23.7</w:t>
            </w:r>
          </w:p>
        </w:tc>
        <w:tc>
          <w:tcPr>
            <w:tcW w:w="1070" w:type="pct"/>
            <w:vMerge w:val="restart"/>
            <w:shd w:val="clear" w:color="auto" w:fill="auto"/>
            <w:vAlign w:val="center"/>
          </w:tcPr>
          <w:p w14:paraId="08BBC10C" w14:textId="0315EA8F" w:rsidR="00F82743" w:rsidRPr="00633348" w:rsidRDefault="00F82743" w:rsidP="00F82743">
            <w:pPr>
              <w:jc w:val="center"/>
              <w:rPr>
                <w:sz w:val="20"/>
                <w:szCs w:val="20"/>
              </w:rPr>
            </w:pPr>
            <w:r w:rsidRPr="00633348">
              <w:rPr>
                <w:sz w:val="20"/>
                <w:szCs w:val="20"/>
              </w:rPr>
              <w:t>Потери тепловой сети</w:t>
            </w:r>
          </w:p>
        </w:tc>
        <w:tc>
          <w:tcPr>
            <w:tcW w:w="465" w:type="pct"/>
            <w:shd w:val="clear" w:color="auto" w:fill="auto"/>
            <w:vAlign w:val="center"/>
          </w:tcPr>
          <w:p w14:paraId="25E99485" w14:textId="396546FE"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0CF37DC6" w14:textId="01E32962" w:rsidR="00F82743" w:rsidRPr="00633348" w:rsidRDefault="00F82743" w:rsidP="00F82743">
            <w:pPr>
              <w:jc w:val="center"/>
              <w:rPr>
                <w:sz w:val="20"/>
                <w:szCs w:val="20"/>
              </w:rPr>
            </w:pPr>
            <w:r w:rsidRPr="00633348">
              <w:rPr>
                <w:sz w:val="20"/>
                <w:szCs w:val="20"/>
              </w:rPr>
              <w:t>13,2</w:t>
            </w:r>
          </w:p>
        </w:tc>
        <w:tc>
          <w:tcPr>
            <w:tcW w:w="400" w:type="pct"/>
            <w:shd w:val="clear" w:color="auto" w:fill="auto"/>
            <w:vAlign w:val="center"/>
          </w:tcPr>
          <w:p w14:paraId="742CC508" w14:textId="02B74010" w:rsidR="00F82743" w:rsidRPr="00633348" w:rsidRDefault="00F82743" w:rsidP="00F82743">
            <w:pPr>
              <w:jc w:val="center"/>
              <w:rPr>
                <w:sz w:val="20"/>
                <w:szCs w:val="20"/>
              </w:rPr>
            </w:pPr>
            <w:r w:rsidRPr="00633348">
              <w:rPr>
                <w:sz w:val="20"/>
                <w:szCs w:val="20"/>
              </w:rPr>
              <w:t>13,2</w:t>
            </w:r>
          </w:p>
        </w:tc>
        <w:tc>
          <w:tcPr>
            <w:tcW w:w="400" w:type="pct"/>
            <w:shd w:val="clear" w:color="auto" w:fill="auto"/>
            <w:vAlign w:val="center"/>
          </w:tcPr>
          <w:p w14:paraId="748FB545" w14:textId="4B2166C7" w:rsidR="00F82743" w:rsidRPr="00633348" w:rsidRDefault="00F82743" w:rsidP="00F82743">
            <w:pPr>
              <w:jc w:val="center"/>
              <w:rPr>
                <w:sz w:val="20"/>
                <w:szCs w:val="20"/>
              </w:rPr>
            </w:pPr>
            <w:r w:rsidRPr="00633348">
              <w:rPr>
                <w:sz w:val="20"/>
                <w:szCs w:val="20"/>
              </w:rPr>
              <w:t>13,1</w:t>
            </w:r>
          </w:p>
        </w:tc>
        <w:tc>
          <w:tcPr>
            <w:tcW w:w="399" w:type="pct"/>
            <w:shd w:val="clear" w:color="auto" w:fill="auto"/>
            <w:vAlign w:val="center"/>
          </w:tcPr>
          <w:p w14:paraId="482A1186" w14:textId="5B70BD46" w:rsidR="00F82743" w:rsidRPr="00633348" w:rsidRDefault="00F82743" w:rsidP="00F82743">
            <w:pPr>
              <w:jc w:val="center"/>
              <w:rPr>
                <w:sz w:val="20"/>
                <w:szCs w:val="20"/>
              </w:rPr>
            </w:pPr>
            <w:r w:rsidRPr="00633348">
              <w:rPr>
                <w:sz w:val="20"/>
                <w:szCs w:val="20"/>
              </w:rPr>
              <w:t>13,1</w:t>
            </w:r>
          </w:p>
        </w:tc>
        <w:tc>
          <w:tcPr>
            <w:tcW w:w="399" w:type="pct"/>
            <w:shd w:val="clear" w:color="auto" w:fill="auto"/>
            <w:vAlign w:val="center"/>
          </w:tcPr>
          <w:p w14:paraId="10EF2C75" w14:textId="0F1A0897" w:rsidR="00F82743" w:rsidRPr="00633348" w:rsidRDefault="00F82743" w:rsidP="00F82743">
            <w:pPr>
              <w:jc w:val="center"/>
              <w:rPr>
                <w:sz w:val="20"/>
                <w:szCs w:val="20"/>
              </w:rPr>
            </w:pPr>
            <w:r w:rsidRPr="00633348">
              <w:rPr>
                <w:sz w:val="20"/>
                <w:szCs w:val="20"/>
              </w:rPr>
              <w:t>13,0</w:t>
            </w:r>
          </w:p>
        </w:tc>
        <w:tc>
          <w:tcPr>
            <w:tcW w:w="399" w:type="pct"/>
            <w:shd w:val="clear" w:color="auto" w:fill="auto"/>
            <w:vAlign w:val="center"/>
          </w:tcPr>
          <w:p w14:paraId="428931C3" w14:textId="74C83A61" w:rsidR="00F82743" w:rsidRPr="00633348" w:rsidRDefault="00F82743" w:rsidP="00F82743">
            <w:pPr>
              <w:jc w:val="center"/>
              <w:rPr>
                <w:sz w:val="20"/>
                <w:szCs w:val="20"/>
              </w:rPr>
            </w:pPr>
            <w:r w:rsidRPr="00633348">
              <w:rPr>
                <w:sz w:val="20"/>
                <w:szCs w:val="20"/>
              </w:rPr>
              <w:t>12,9</w:t>
            </w:r>
          </w:p>
        </w:tc>
        <w:tc>
          <w:tcPr>
            <w:tcW w:w="399" w:type="pct"/>
            <w:shd w:val="clear" w:color="auto" w:fill="auto"/>
            <w:vAlign w:val="center"/>
          </w:tcPr>
          <w:p w14:paraId="2446D497" w14:textId="40749DEA" w:rsidR="00F82743" w:rsidRPr="00633348" w:rsidRDefault="00F82743" w:rsidP="00F82743">
            <w:pPr>
              <w:jc w:val="center"/>
              <w:rPr>
                <w:sz w:val="20"/>
                <w:szCs w:val="20"/>
              </w:rPr>
            </w:pPr>
            <w:r w:rsidRPr="00633348">
              <w:rPr>
                <w:sz w:val="20"/>
                <w:szCs w:val="20"/>
              </w:rPr>
              <w:t>12,9</w:t>
            </w:r>
          </w:p>
        </w:tc>
        <w:tc>
          <w:tcPr>
            <w:tcW w:w="399" w:type="pct"/>
            <w:vAlign w:val="center"/>
          </w:tcPr>
          <w:p w14:paraId="4C567B06" w14:textId="54DAEB74" w:rsidR="00F82743" w:rsidRPr="00633348" w:rsidRDefault="00F82743" w:rsidP="00F82743">
            <w:pPr>
              <w:jc w:val="center"/>
              <w:rPr>
                <w:sz w:val="20"/>
                <w:szCs w:val="20"/>
              </w:rPr>
            </w:pPr>
            <w:r w:rsidRPr="00633348">
              <w:rPr>
                <w:sz w:val="20"/>
                <w:szCs w:val="20"/>
              </w:rPr>
              <w:t>12,8</w:t>
            </w:r>
          </w:p>
        </w:tc>
      </w:tr>
      <w:tr w:rsidR="00F82743" w:rsidRPr="00633348" w14:paraId="515F0B3E" w14:textId="77777777" w:rsidTr="00BB136B">
        <w:trPr>
          <w:cantSplit/>
        </w:trPr>
        <w:tc>
          <w:tcPr>
            <w:tcW w:w="269" w:type="pct"/>
            <w:vMerge/>
            <w:tcBorders>
              <w:left w:val="single" w:sz="4" w:space="0" w:color="auto"/>
              <w:bottom w:val="single" w:sz="4" w:space="0" w:color="auto"/>
              <w:right w:val="nil"/>
            </w:tcBorders>
            <w:shd w:val="clear" w:color="auto" w:fill="auto"/>
            <w:vAlign w:val="center"/>
          </w:tcPr>
          <w:p w14:paraId="2BBED220" w14:textId="26187DD8" w:rsidR="00F82743" w:rsidRPr="00633348" w:rsidRDefault="00F82743" w:rsidP="00F82743">
            <w:pPr>
              <w:jc w:val="center"/>
              <w:rPr>
                <w:sz w:val="20"/>
                <w:szCs w:val="20"/>
              </w:rPr>
            </w:pPr>
          </w:p>
        </w:tc>
        <w:tc>
          <w:tcPr>
            <w:tcW w:w="1070" w:type="pct"/>
            <w:vMerge/>
            <w:shd w:val="clear" w:color="auto" w:fill="auto"/>
            <w:vAlign w:val="center"/>
          </w:tcPr>
          <w:p w14:paraId="528FDF47" w14:textId="0CA80D72" w:rsidR="00F82743" w:rsidRPr="00633348" w:rsidRDefault="00F82743" w:rsidP="00F82743">
            <w:pPr>
              <w:jc w:val="center"/>
              <w:rPr>
                <w:sz w:val="20"/>
                <w:szCs w:val="20"/>
              </w:rPr>
            </w:pPr>
          </w:p>
        </w:tc>
        <w:tc>
          <w:tcPr>
            <w:tcW w:w="465" w:type="pct"/>
            <w:shd w:val="clear" w:color="auto" w:fill="auto"/>
            <w:vAlign w:val="center"/>
          </w:tcPr>
          <w:p w14:paraId="747595D5" w14:textId="1BF3D166" w:rsidR="00F82743" w:rsidRPr="00633348" w:rsidRDefault="00F82743" w:rsidP="00F82743">
            <w:pPr>
              <w:jc w:val="center"/>
              <w:rPr>
                <w:sz w:val="20"/>
                <w:szCs w:val="20"/>
              </w:rPr>
            </w:pPr>
            <w:r w:rsidRPr="00633348">
              <w:rPr>
                <w:sz w:val="20"/>
                <w:szCs w:val="20"/>
              </w:rPr>
              <w:t>%</w:t>
            </w:r>
          </w:p>
        </w:tc>
        <w:tc>
          <w:tcPr>
            <w:tcW w:w="400" w:type="pct"/>
            <w:shd w:val="clear" w:color="auto" w:fill="auto"/>
            <w:vAlign w:val="center"/>
          </w:tcPr>
          <w:p w14:paraId="5E0213EC" w14:textId="16A1657D" w:rsidR="00F82743" w:rsidRPr="00633348" w:rsidRDefault="00F82743" w:rsidP="00F82743">
            <w:pPr>
              <w:jc w:val="center"/>
              <w:rPr>
                <w:sz w:val="20"/>
                <w:szCs w:val="20"/>
              </w:rPr>
            </w:pPr>
            <w:r w:rsidRPr="00633348">
              <w:rPr>
                <w:sz w:val="20"/>
                <w:szCs w:val="20"/>
              </w:rPr>
              <w:t>8,6</w:t>
            </w:r>
          </w:p>
        </w:tc>
        <w:tc>
          <w:tcPr>
            <w:tcW w:w="400" w:type="pct"/>
            <w:shd w:val="clear" w:color="auto" w:fill="auto"/>
            <w:vAlign w:val="center"/>
          </w:tcPr>
          <w:p w14:paraId="10C33534" w14:textId="48BF3743" w:rsidR="00F82743" w:rsidRPr="00633348" w:rsidRDefault="00F82743" w:rsidP="00F82743">
            <w:pPr>
              <w:jc w:val="center"/>
              <w:rPr>
                <w:sz w:val="20"/>
                <w:szCs w:val="20"/>
              </w:rPr>
            </w:pPr>
            <w:r w:rsidRPr="00633348">
              <w:rPr>
                <w:sz w:val="20"/>
                <w:szCs w:val="20"/>
              </w:rPr>
              <w:t>8,6</w:t>
            </w:r>
          </w:p>
        </w:tc>
        <w:tc>
          <w:tcPr>
            <w:tcW w:w="400" w:type="pct"/>
            <w:shd w:val="clear" w:color="auto" w:fill="auto"/>
            <w:vAlign w:val="center"/>
          </w:tcPr>
          <w:p w14:paraId="2BDCD805" w14:textId="6AB7F0C9" w:rsidR="00F82743" w:rsidRPr="00633348" w:rsidRDefault="00F82743" w:rsidP="00F82743">
            <w:pPr>
              <w:jc w:val="center"/>
              <w:rPr>
                <w:sz w:val="20"/>
                <w:szCs w:val="20"/>
              </w:rPr>
            </w:pPr>
            <w:r w:rsidRPr="00633348">
              <w:rPr>
                <w:sz w:val="20"/>
                <w:szCs w:val="20"/>
              </w:rPr>
              <w:t>8,5</w:t>
            </w:r>
          </w:p>
        </w:tc>
        <w:tc>
          <w:tcPr>
            <w:tcW w:w="399" w:type="pct"/>
            <w:shd w:val="clear" w:color="auto" w:fill="auto"/>
            <w:vAlign w:val="center"/>
          </w:tcPr>
          <w:p w14:paraId="52580045" w14:textId="2D9D3AFE" w:rsidR="00F82743" w:rsidRPr="00633348" w:rsidRDefault="00F82743" w:rsidP="00F82743">
            <w:pPr>
              <w:jc w:val="center"/>
              <w:rPr>
                <w:sz w:val="20"/>
                <w:szCs w:val="20"/>
              </w:rPr>
            </w:pPr>
            <w:r w:rsidRPr="00633348">
              <w:rPr>
                <w:sz w:val="20"/>
                <w:szCs w:val="20"/>
              </w:rPr>
              <w:t>8,5</w:t>
            </w:r>
          </w:p>
        </w:tc>
        <w:tc>
          <w:tcPr>
            <w:tcW w:w="399" w:type="pct"/>
            <w:shd w:val="clear" w:color="auto" w:fill="auto"/>
            <w:vAlign w:val="center"/>
          </w:tcPr>
          <w:p w14:paraId="150F49B6" w14:textId="03ECF24D" w:rsidR="00F82743" w:rsidRPr="00633348" w:rsidRDefault="00F82743" w:rsidP="00F82743">
            <w:pPr>
              <w:jc w:val="center"/>
              <w:rPr>
                <w:sz w:val="20"/>
                <w:szCs w:val="20"/>
              </w:rPr>
            </w:pPr>
            <w:r w:rsidRPr="00633348">
              <w:rPr>
                <w:sz w:val="20"/>
                <w:szCs w:val="20"/>
              </w:rPr>
              <w:t>8,4</w:t>
            </w:r>
          </w:p>
        </w:tc>
        <w:tc>
          <w:tcPr>
            <w:tcW w:w="399" w:type="pct"/>
            <w:shd w:val="clear" w:color="auto" w:fill="auto"/>
            <w:vAlign w:val="center"/>
          </w:tcPr>
          <w:p w14:paraId="068B7B26" w14:textId="34182726" w:rsidR="00F82743" w:rsidRPr="00633348" w:rsidRDefault="00F82743" w:rsidP="00F82743">
            <w:pPr>
              <w:jc w:val="center"/>
              <w:rPr>
                <w:sz w:val="20"/>
                <w:szCs w:val="20"/>
              </w:rPr>
            </w:pPr>
            <w:r w:rsidRPr="00633348">
              <w:rPr>
                <w:sz w:val="20"/>
                <w:szCs w:val="20"/>
              </w:rPr>
              <w:t>8,4</w:t>
            </w:r>
          </w:p>
        </w:tc>
        <w:tc>
          <w:tcPr>
            <w:tcW w:w="399" w:type="pct"/>
            <w:shd w:val="clear" w:color="auto" w:fill="auto"/>
            <w:vAlign w:val="center"/>
          </w:tcPr>
          <w:p w14:paraId="300024D7" w14:textId="1DA2B8F8" w:rsidR="00F82743" w:rsidRPr="00633348" w:rsidRDefault="00F82743" w:rsidP="00F82743">
            <w:pPr>
              <w:jc w:val="center"/>
              <w:rPr>
                <w:sz w:val="20"/>
                <w:szCs w:val="20"/>
              </w:rPr>
            </w:pPr>
            <w:r w:rsidRPr="00633348">
              <w:rPr>
                <w:sz w:val="20"/>
                <w:szCs w:val="20"/>
              </w:rPr>
              <w:t>8,4</w:t>
            </w:r>
          </w:p>
        </w:tc>
        <w:tc>
          <w:tcPr>
            <w:tcW w:w="399" w:type="pct"/>
            <w:vAlign w:val="center"/>
          </w:tcPr>
          <w:p w14:paraId="10922340" w14:textId="069EC59C" w:rsidR="00F82743" w:rsidRPr="00633348" w:rsidRDefault="00F82743" w:rsidP="00F82743">
            <w:pPr>
              <w:jc w:val="center"/>
              <w:rPr>
                <w:sz w:val="20"/>
                <w:szCs w:val="20"/>
              </w:rPr>
            </w:pPr>
            <w:r w:rsidRPr="00633348">
              <w:rPr>
                <w:sz w:val="20"/>
                <w:szCs w:val="20"/>
              </w:rPr>
              <w:t>8,3</w:t>
            </w:r>
          </w:p>
        </w:tc>
      </w:tr>
      <w:tr w:rsidR="00F82743" w:rsidRPr="00633348" w14:paraId="655DF8B6"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1A2CD53" w14:textId="204524A6" w:rsidR="00F82743" w:rsidRPr="00633348" w:rsidRDefault="00F82743" w:rsidP="00F82743">
            <w:pPr>
              <w:jc w:val="center"/>
              <w:rPr>
                <w:sz w:val="20"/>
                <w:szCs w:val="20"/>
              </w:rPr>
            </w:pPr>
            <w:r w:rsidRPr="00633348">
              <w:rPr>
                <w:sz w:val="20"/>
                <w:szCs w:val="20"/>
              </w:rPr>
              <w:t>23.8</w:t>
            </w:r>
          </w:p>
        </w:tc>
        <w:tc>
          <w:tcPr>
            <w:tcW w:w="1070" w:type="pct"/>
            <w:shd w:val="clear" w:color="auto" w:fill="auto"/>
            <w:vAlign w:val="center"/>
          </w:tcPr>
          <w:p w14:paraId="2DABA266" w14:textId="71D98D81" w:rsidR="00F82743" w:rsidRPr="00633348" w:rsidRDefault="00F82743" w:rsidP="00F82743">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2C81F434" w14:textId="7372353B"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10823DDE" w14:textId="12CC71C0" w:rsidR="00F82743" w:rsidRPr="00633348" w:rsidRDefault="00F82743" w:rsidP="00F82743">
            <w:pPr>
              <w:jc w:val="center"/>
              <w:rPr>
                <w:sz w:val="20"/>
                <w:szCs w:val="20"/>
              </w:rPr>
            </w:pPr>
            <w:r w:rsidRPr="00633348">
              <w:rPr>
                <w:sz w:val="20"/>
                <w:szCs w:val="20"/>
              </w:rPr>
              <w:t>140,8</w:t>
            </w:r>
          </w:p>
        </w:tc>
        <w:tc>
          <w:tcPr>
            <w:tcW w:w="400" w:type="pct"/>
            <w:shd w:val="clear" w:color="auto" w:fill="auto"/>
            <w:vAlign w:val="center"/>
          </w:tcPr>
          <w:p w14:paraId="6F8C325B" w14:textId="48347DC2" w:rsidR="00F82743" w:rsidRPr="00633348" w:rsidRDefault="00F82743" w:rsidP="00F82743">
            <w:pPr>
              <w:jc w:val="center"/>
              <w:rPr>
                <w:sz w:val="20"/>
                <w:szCs w:val="20"/>
              </w:rPr>
            </w:pPr>
            <w:r w:rsidRPr="00633348">
              <w:rPr>
                <w:sz w:val="20"/>
                <w:szCs w:val="20"/>
              </w:rPr>
              <w:t>140,8</w:t>
            </w:r>
          </w:p>
        </w:tc>
        <w:tc>
          <w:tcPr>
            <w:tcW w:w="400" w:type="pct"/>
            <w:shd w:val="clear" w:color="auto" w:fill="auto"/>
            <w:vAlign w:val="center"/>
          </w:tcPr>
          <w:p w14:paraId="7074BC8D" w14:textId="20C95F5C" w:rsidR="00F82743" w:rsidRPr="00633348" w:rsidRDefault="00F82743" w:rsidP="00F82743">
            <w:pPr>
              <w:jc w:val="center"/>
              <w:rPr>
                <w:sz w:val="20"/>
                <w:szCs w:val="20"/>
              </w:rPr>
            </w:pPr>
            <w:r w:rsidRPr="00633348">
              <w:rPr>
                <w:sz w:val="20"/>
                <w:szCs w:val="20"/>
              </w:rPr>
              <w:t>140,8</w:t>
            </w:r>
          </w:p>
        </w:tc>
        <w:tc>
          <w:tcPr>
            <w:tcW w:w="399" w:type="pct"/>
            <w:shd w:val="clear" w:color="auto" w:fill="auto"/>
            <w:vAlign w:val="center"/>
          </w:tcPr>
          <w:p w14:paraId="497251DA" w14:textId="685C04C4" w:rsidR="00F82743" w:rsidRPr="00633348" w:rsidRDefault="00F82743" w:rsidP="00F82743">
            <w:pPr>
              <w:jc w:val="center"/>
              <w:rPr>
                <w:sz w:val="20"/>
                <w:szCs w:val="20"/>
              </w:rPr>
            </w:pPr>
            <w:r w:rsidRPr="00633348">
              <w:rPr>
                <w:sz w:val="20"/>
                <w:szCs w:val="20"/>
              </w:rPr>
              <w:t>140,8</w:t>
            </w:r>
          </w:p>
        </w:tc>
        <w:tc>
          <w:tcPr>
            <w:tcW w:w="399" w:type="pct"/>
            <w:shd w:val="clear" w:color="auto" w:fill="auto"/>
            <w:vAlign w:val="center"/>
          </w:tcPr>
          <w:p w14:paraId="41BAEFF0" w14:textId="2D2FC3D2" w:rsidR="00F82743" w:rsidRPr="00633348" w:rsidRDefault="00F82743" w:rsidP="00F82743">
            <w:pPr>
              <w:jc w:val="center"/>
              <w:rPr>
                <w:sz w:val="20"/>
                <w:szCs w:val="20"/>
              </w:rPr>
            </w:pPr>
            <w:r w:rsidRPr="00633348">
              <w:rPr>
                <w:sz w:val="20"/>
                <w:szCs w:val="20"/>
              </w:rPr>
              <w:t>140,8</w:t>
            </w:r>
          </w:p>
        </w:tc>
        <w:tc>
          <w:tcPr>
            <w:tcW w:w="399" w:type="pct"/>
            <w:shd w:val="clear" w:color="auto" w:fill="auto"/>
            <w:vAlign w:val="center"/>
          </w:tcPr>
          <w:p w14:paraId="3B939890" w14:textId="1C78295B" w:rsidR="00F82743" w:rsidRPr="00633348" w:rsidRDefault="00F82743" w:rsidP="00F82743">
            <w:pPr>
              <w:jc w:val="center"/>
              <w:rPr>
                <w:sz w:val="20"/>
                <w:szCs w:val="20"/>
              </w:rPr>
            </w:pPr>
            <w:r w:rsidRPr="00633348">
              <w:rPr>
                <w:sz w:val="20"/>
                <w:szCs w:val="20"/>
              </w:rPr>
              <w:t>140,8</w:t>
            </w:r>
          </w:p>
        </w:tc>
        <w:tc>
          <w:tcPr>
            <w:tcW w:w="399" w:type="pct"/>
            <w:shd w:val="clear" w:color="auto" w:fill="auto"/>
            <w:vAlign w:val="center"/>
          </w:tcPr>
          <w:p w14:paraId="2850A601" w14:textId="48D74846" w:rsidR="00F82743" w:rsidRPr="00633348" w:rsidRDefault="00F82743" w:rsidP="00F82743">
            <w:pPr>
              <w:jc w:val="center"/>
              <w:rPr>
                <w:sz w:val="20"/>
                <w:szCs w:val="20"/>
              </w:rPr>
            </w:pPr>
            <w:r w:rsidRPr="00633348">
              <w:rPr>
                <w:sz w:val="20"/>
                <w:szCs w:val="20"/>
              </w:rPr>
              <w:t>140,8</w:t>
            </w:r>
          </w:p>
        </w:tc>
        <w:tc>
          <w:tcPr>
            <w:tcW w:w="399" w:type="pct"/>
            <w:vAlign w:val="center"/>
          </w:tcPr>
          <w:p w14:paraId="38FD3819" w14:textId="05FC7276" w:rsidR="00F82743" w:rsidRPr="00633348" w:rsidRDefault="00F82743" w:rsidP="00F82743">
            <w:pPr>
              <w:jc w:val="center"/>
              <w:rPr>
                <w:sz w:val="20"/>
                <w:szCs w:val="20"/>
              </w:rPr>
            </w:pPr>
            <w:r w:rsidRPr="00633348">
              <w:rPr>
                <w:sz w:val="20"/>
                <w:szCs w:val="20"/>
              </w:rPr>
              <w:t>140,8</w:t>
            </w:r>
          </w:p>
        </w:tc>
      </w:tr>
      <w:tr w:rsidR="00F82743" w:rsidRPr="00633348" w14:paraId="7A892A6C"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7697178" w14:textId="4CFE6D1B" w:rsidR="00F82743" w:rsidRPr="00633348" w:rsidRDefault="00F82743" w:rsidP="00F82743">
            <w:pPr>
              <w:jc w:val="center"/>
              <w:rPr>
                <w:sz w:val="20"/>
                <w:szCs w:val="20"/>
              </w:rPr>
            </w:pPr>
            <w:r w:rsidRPr="00633348">
              <w:rPr>
                <w:sz w:val="20"/>
                <w:szCs w:val="20"/>
              </w:rPr>
              <w:t>23.9</w:t>
            </w:r>
          </w:p>
        </w:tc>
        <w:tc>
          <w:tcPr>
            <w:tcW w:w="1070" w:type="pct"/>
            <w:shd w:val="clear" w:color="auto" w:fill="auto"/>
            <w:vAlign w:val="center"/>
          </w:tcPr>
          <w:p w14:paraId="7332BB05" w14:textId="38482E2E" w:rsidR="00F82743" w:rsidRPr="00633348" w:rsidRDefault="00F82743" w:rsidP="00F82743">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7C3D9205" w14:textId="291BF9D0" w:rsidR="00F82743" w:rsidRPr="00633348" w:rsidRDefault="00F82743" w:rsidP="00F82743">
            <w:pPr>
              <w:jc w:val="center"/>
              <w:rPr>
                <w:sz w:val="20"/>
                <w:szCs w:val="20"/>
              </w:rPr>
            </w:pPr>
            <w:r w:rsidRPr="00633348">
              <w:rPr>
                <w:sz w:val="20"/>
                <w:szCs w:val="20"/>
              </w:rPr>
              <w:t>кг.у.т/Гкал</w:t>
            </w:r>
          </w:p>
        </w:tc>
        <w:tc>
          <w:tcPr>
            <w:tcW w:w="400" w:type="pct"/>
            <w:shd w:val="clear" w:color="auto" w:fill="auto"/>
            <w:vAlign w:val="center"/>
          </w:tcPr>
          <w:p w14:paraId="6117B689" w14:textId="703159F0" w:rsidR="00F82743" w:rsidRPr="00633348" w:rsidRDefault="00F82743" w:rsidP="00F82743">
            <w:pPr>
              <w:jc w:val="center"/>
              <w:rPr>
                <w:sz w:val="20"/>
                <w:szCs w:val="20"/>
              </w:rPr>
            </w:pPr>
            <w:r w:rsidRPr="00633348">
              <w:rPr>
                <w:sz w:val="20"/>
                <w:szCs w:val="20"/>
              </w:rPr>
              <w:t>197,7</w:t>
            </w:r>
          </w:p>
        </w:tc>
        <w:tc>
          <w:tcPr>
            <w:tcW w:w="400" w:type="pct"/>
            <w:shd w:val="clear" w:color="auto" w:fill="auto"/>
            <w:vAlign w:val="center"/>
          </w:tcPr>
          <w:p w14:paraId="65C29530" w14:textId="30543829" w:rsidR="00F82743" w:rsidRPr="00633348" w:rsidRDefault="00F82743" w:rsidP="00F82743">
            <w:pPr>
              <w:jc w:val="center"/>
              <w:rPr>
                <w:sz w:val="20"/>
                <w:szCs w:val="20"/>
              </w:rPr>
            </w:pPr>
            <w:r w:rsidRPr="00633348">
              <w:rPr>
                <w:sz w:val="20"/>
                <w:szCs w:val="20"/>
              </w:rPr>
              <w:t>163,5</w:t>
            </w:r>
          </w:p>
        </w:tc>
        <w:tc>
          <w:tcPr>
            <w:tcW w:w="400" w:type="pct"/>
            <w:shd w:val="clear" w:color="auto" w:fill="auto"/>
            <w:vAlign w:val="center"/>
          </w:tcPr>
          <w:p w14:paraId="74E23018" w14:textId="29FB4CFF" w:rsidR="00F82743" w:rsidRPr="00633348" w:rsidRDefault="00F82743" w:rsidP="00F82743">
            <w:pPr>
              <w:jc w:val="center"/>
              <w:rPr>
                <w:sz w:val="20"/>
                <w:szCs w:val="20"/>
              </w:rPr>
            </w:pPr>
            <w:r w:rsidRPr="00633348">
              <w:rPr>
                <w:sz w:val="20"/>
                <w:szCs w:val="20"/>
              </w:rPr>
              <w:t>163,5</w:t>
            </w:r>
          </w:p>
        </w:tc>
        <w:tc>
          <w:tcPr>
            <w:tcW w:w="399" w:type="pct"/>
            <w:shd w:val="clear" w:color="auto" w:fill="auto"/>
            <w:vAlign w:val="center"/>
          </w:tcPr>
          <w:p w14:paraId="245C0ADF" w14:textId="28C58CC8" w:rsidR="00F82743" w:rsidRPr="00633348" w:rsidRDefault="00F82743" w:rsidP="00F82743">
            <w:pPr>
              <w:jc w:val="center"/>
              <w:rPr>
                <w:sz w:val="20"/>
                <w:szCs w:val="20"/>
              </w:rPr>
            </w:pPr>
            <w:r w:rsidRPr="00633348">
              <w:rPr>
                <w:sz w:val="20"/>
                <w:szCs w:val="20"/>
              </w:rPr>
              <w:t>163,5</w:t>
            </w:r>
          </w:p>
        </w:tc>
        <w:tc>
          <w:tcPr>
            <w:tcW w:w="399" w:type="pct"/>
            <w:shd w:val="clear" w:color="auto" w:fill="auto"/>
            <w:vAlign w:val="center"/>
          </w:tcPr>
          <w:p w14:paraId="7A19D41E" w14:textId="3DB6ACB3" w:rsidR="00F82743" w:rsidRPr="00633348" w:rsidRDefault="00F82743" w:rsidP="00F82743">
            <w:pPr>
              <w:jc w:val="center"/>
              <w:rPr>
                <w:sz w:val="20"/>
                <w:szCs w:val="20"/>
              </w:rPr>
            </w:pPr>
            <w:r w:rsidRPr="00633348">
              <w:rPr>
                <w:sz w:val="20"/>
                <w:szCs w:val="20"/>
              </w:rPr>
              <w:t>163,5</w:t>
            </w:r>
          </w:p>
        </w:tc>
        <w:tc>
          <w:tcPr>
            <w:tcW w:w="399" w:type="pct"/>
            <w:shd w:val="clear" w:color="auto" w:fill="auto"/>
            <w:vAlign w:val="center"/>
          </w:tcPr>
          <w:p w14:paraId="4BEB6B33" w14:textId="240C12EA" w:rsidR="00F82743" w:rsidRPr="00633348" w:rsidRDefault="00F82743" w:rsidP="00F82743">
            <w:pPr>
              <w:jc w:val="center"/>
              <w:rPr>
                <w:sz w:val="20"/>
                <w:szCs w:val="20"/>
              </w:rPr>
            </w:pPr>
            <w:r w:rsidRPr="00633348">
              <w:rPr>
                <w:sz w:val="20"/>
                <w:szCs w:val="20"/>
              </w:rPr>
              <w:t>163,5</w:t>
            </w:r>
          </w:p>
        </w:tc>
        <w:tc>
          <w:tcPr>
            <w:tcW w:w="399" w:type="pct"/>
            <w:shd w:val="clear" w:color="auto" w:fill="auto"/>
            <w:vAlign w:val="center"/>
          </w:tcPr>
          <w:p w14:paraId="217C5760" w14:textId="7E3E6436" w:rsidR="00F82743" w:rsidRPr="00633348" w:rsidRDefault="00F82743" w:rsidP="00F82743">
            <w:pPr>
              <w:jc w:val="center"/>
              <w:rPr>
                <w:sz w:val="20"/>
                <w:szCs w:val="20"/>
              </w:rPr>
            </w:pPr>
            <w:r w:rsidRPr="00633348">
              <w:rPr>
                <w:sz w:val="20"/>
                <w:szCs w:val="20"/>
              </w:rPr>
              <w:t>163,5</w:t>
            </w:r>
          </w:p>
        </w:tc>
        <w:tc>
          <w:tcPr>
            <w:tcW w:w="399" w:type="pct"/>
            <w:vAlign w:val="center"/>
          </w:tcPr>
          <w:p w14:paraId="3A30BB2B" w14:textId="3A975737" w:rsidR="00F82743" w:rsidRPr="00633348" w:rsidRDefault="00F82743" w:rsidP="00F82743">
            <w:pPr>
              <w:jc w:val="center"/>
              <w:rPr>
                <w:sz w:val="20"/>
                <w:szCs w:val="20"/>
              </w:rPr>
            </w:pPr>
            <w:r w:rsidRPr="00633348">
              <w:rPr>
                <w:sz w:val="20"/>
                <w:szCs w:val="20"/>
              </w:rPr>
              <w:t>163,5</w:t>
            </w:r>
          </w:p>
        </w:tc>
      </w:tr>
      <w:tr w:rsidR="00F82743" w:rsidRPr="00633348" w14:paraId="781EEB6B"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C0032CC" w14:textId="12D93192" w:rsidR="00F82743" w:rsidRPr="00633348" w:rsidRDefault="00F82743" w:rsidP="00F82743">
            <w:pPr>
              <w:jc w:val="center"/>
              <w:rPr>
                <w:sz w:val="20"/>
                <w:szCs w:val="20"/>
              </w:rPr>
            </w:pPr>
            <w:r w:rsidRPr="00633348">
              <w:rPr>
                <w:sz w:val="20"/>
                <w:szCs w:val="20"/>
              </w:rPr>
              <w:t>23.10</w:t>
            </w:r>
          </w:p>
        </w:tc>
        <w:tc>
          <w:tcPr>
            <w:tcW w:w="1070" w:type="pct"/>
            <w:shd w:val="clear" w:color="auto" w:fill="auto"/>
            <w:vAlign w:val="center"/>
          </w:tcPr>
          <w:p w14:paraId="4EA97055" w14:textId="6DFAD6CC" w:rsidR="00F82743" w:rsidRPr="00633348" w:rsidRDefault="00F82743" w:rsidP="00F82743">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55475DDF" w14:textId="2588DED0" w:rsidR="00F82743" w:rsidRPr="00633348" w:rsidRDefault="00F82743" w:rsidP="00F82743">
            <w:pPr>
              <w:jc w:val="center"/>
              <w:rPr>
                <w:sz w:val="20"/>
                <w:szCs w:val="20"/>
              </w:rPr>
            </w:pPr>
            <w:r w:rsidRPr="00633348">
              <w:rPr>
                <w:sz w:val="20"/>
                <w:szCs w:val="20"/>
              </w:rPr>
              <w:t>%</w:t>
            </w:r>
          </w:p>
        </w:tc>
        <w:tc>
          <w:tcPr>
            <w:tcW w:w="400" w:type="pct"/>
            <w:shd w:val="clear" w:color="auto" w:fill="auto"/>
            <w:vAlign w:val="center"/>
          </w:tcPr>
          <w:p w14:paraId="2DE90A8E" w14:textId="687B78E2" w:rsidR="00F82743" w:rsidRPr="00633348" w:rsidRDefault="00F82743" w:rsidP="00F82743">
            <w:pPr>
              <w:jc w:val="center"/>
              <w:rPr>
                <w:sz w:val="20"/>
                <w:szCs w:val="20"/>
              </w:rPr>
            </w:pPr>
            <w:r w:rsidRPr="00633348">
              <w:rPr>
                <w:sz w:val="20"/>
                <w:szCs w:val="20"/>
              </w:rPr>
              <w:t>72,3</w:t>
            </w:r>
          </w:p>
        </w:tc>
        <w:tc>
          <w:tcPr>
            <w:tcW w:w="400" w:type="pct"/>
            <w:shd w:val="clear" w:color="auto" w:fill="auto"/>
            <w:vAlign w:val="center"/>
          </w:tcPr>
          <w:p w14:paraId="6046BB8E" w14:textId="63D963CB" w:rsidR="00F82743" w:rsidRPr="00633348" w:rsidRDefault="00F82743" w:rsidP="00F82743">
            <w:pPr>
              <w:jc w:val="center"/>
              <w:rPr>
                <w:sz w:val="20"/>
                <w:szCs w:val="20"/>
              </w:rPr>
            </w:pPr>
            <w:r w:rsidRPr="00633348">
              <w:rPr>
                <w:sz w:val="20"/>
                <w:szCs w:val="20"/>
              </w:rPr>
              <w:t>87,4</w:t>
            </w:r>
          </w:p>
        </w:tc>
        <w:tc>
          <w:tcPr>
            <w:tcW w:w="400" w:type="pct"/>
            <w:shd w:val="clear" w:color="auto" w:fill="auto"/>
            <w:vAlign w:val="center"/>
          </w:tcPr>
          <w:p w14:paraId="14962BDA" w14:textId="25D65FF4" w:rsidR="00F82743" w:rsidRPr="00633348" w:rsidRDefault="00F82743" w:rsidP="00F82743">
            <w:pPr>
              <w:jc w:val="center"/>
              <w:rPr>
                <w:sz w:val="20"/>
                <w:szCs w:val="20"/>
              </w:rPr>
            </w:pPr>
            <w:r w:rsidRPr="00633348">
              <w:rPr>
                <w:sz w:val="20"/>
                <w:szCs w:val="20"/>
              </w:rPr>
              <w:t>87,4</w:t>
            </w:r>
          </w:p>
        </w:tc>
        <w:tc>
          <w:tcPr>
            <w:tcW w:w="399" w:type="pct"/>
            <w:shd w:val="clear" w:color="auto" w:fill="auto"/>
            <w:vAlign w:val="center"/>
          </w:tcPr>
          <w:p w14:paraId="601D07EF" w14:textId="2C2BDB20" w:rsidR="00F82743" w:rsidRPr="00633348" w:rsidRDefault="00F82743" w:rsidP="00F82743">
            <w:pPr>
              <w:jc w:val="center"/>
              <w:rPr>
                <w:sz w:val="20"/>
                <w:szCs w:val="20"/>
              </w:rPr>
            </w:pPr>
            <w:r w:rsidRPr="00633348">
              <w:rPr>
                <w:sz w:val="20"/>
                <w:szCs w:val="20"/>
              </w:rPr>
              <w:t>87,4</w:t>
            </w:r>
          </w:p>
        </w:tc>
        <w:tc>
          <w:tcPr>
            <w:tcW w:w="399" w:type="pct"/>
            <w:shd w:val="clear" w:color="auto" w:fill="auto"/>
            <w:vAlign w:val="center"/>
          </w:tcPr>
          <w:p w14:paraId="54C64F70" w14:textId="2982190B" w:rsidR="00F82743" w:rsidRPr="00633348" w:rsidRDefault="00F82743" w:rsidP="00F82743">
            <w:pPr>
              <w:jc w:val="center"/>
              <w:rPr>
                <w:sz w:val="20"/>
                <w:szCs w:val="20"/>
              </w:rPr>
            </w:pPr>
            <w:r w:rsidRPr="00633348">
              <w:rPr>
                <w:sz w:val="20"/>
                <w:szCs w:val="20"/>
              </w:rPr>
              <w:t>87,4</w:t>
            </w:r>
          </w:p>
        </w:tc>
        <w:tc>
          <w:tcPr>
            <w:tcW w:w="399" w:type="pct"/>
            <w:shd w:val="clear" w:color="auto" w:fill="auto"/>
            <w:vAlign w:val="center"/>
          </w:tcPr>
          <w:p w14:paraId="56E25FF1" w14:textId="7F077A3B" w:rsidR="00F82743" w:rsidRPr="00633348" w:rsidRDefault="00F82743" w:rsidP="00F82743">
            <w:pPr>
              <w:jc w:val="center"/>
              <w:rPr>
                <w:sz w:val="20"/>
                <w:szCs w:val="20"/>
              </w:rPr>
            </w:pPr>
            <w:r w:rsidRPr="00633348">
              <w:rPr>
                <w:sz w:val="20"/>
                <w:szCs w:val="20"/>
              </w:rPr>
              <w:t>87,4</w:t>
            </w:r>
          </w:p>
        </w:tc>
        <w:tc>
          <w:tcPr>
            <w:tcW w:w="399" w:type="pct"/>
            <w:shd w:val="clear" w:color="auto" w:fill="auto"/>
            <w:vAlign w:val="center"/>
          </w:tcPr>
          <w:p w14:paraId="45877BBD" w14:textId="5CE93553" w:rsidR="00F82743" w:rsidRPr="00633348" w:rsidRDefault="00F82743" w:rsidP="00F82743">
            <w:pPr>
              <w:jc w:val="center"/>
              <w:rPr>
                <w:sz w:val="20"/>
                <w:szCs w:val="20"/>
              </w:rPr>
            </w:pPr>
            <w:r w:rsidRPr="00633348">
              <w:rPr>
                <w:sz w:val="20"/>
                <w:szCs w:val="20"/>
              </w:rPr>
              <w:t>87,4</w:t>
            </w:r>
          </w:p>
        </w:tc>
        <w:tc>
          <w:tcPr>
            <w:tcW w:w="399" w:type="pct"/>
            <w:vAlign w:val="center"/>
          </w:tcPr>
          <w:p w14:paraId="79A2DDAB" w14:textId="79AF8FC9" w:rsidR="00F82743" w:rsidRPr="00633348" w:rsidRDefault="00F82743" w:rsidP="00F82743">
            <w:pPr>
              <w:jc w:val="center"/>
              <w:rPr>
                <w:sz w:val="20"/>
                <w:szCs w:val="20"/>
              </w:rPr>
            </w:pPr>
            <w:r w:rsidRPr="00633348">
              <w:rPr>
                <w:sz w:val="20"/>
                <w:szCs w:val="20"/>
              </w:rPr>
              <w:t>87,4</w:t>
            </w:r>
          </w:p>
        </w:tc>
      </w:tr>
      <w:tr w:rsidR="00F82743" w:rsidRPr="00633348" w14:paraId="2A976945"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305F29E" w14:textId="314F64BD" w:rsidR="00F82743" w:rsidRPr="00633348" w:rsidRDefault="00F82743" w:rsidP="00F82743">
            <w:pPr>
              <w:jc w:val="center"/>
              <w:rPr>
                <w:sz w:val="20"/>
                <w:szCs w:val="20"/>
              </w:rPr>
            </w:pPr>
            <w:r w:rsidRPr="00633348">
              <w:rPr>
                <w:sz w:val="20"/>
                <w:szCs w:val="20"/>
              </w:rPr>
              <w:t>24</w:t>
            </w:r>
          </w:p>
        </w:tc>
        <w:tc>
          <w:tcPr>
            <w:tcW w:w="1070" w:type="pct"/>
            <w:shd w:val="clear" w:color="auto" w:fill="auto"/>
            <w:vAlign w:val="center"/>
          </w:tcPr>
          <w:p w14:paraId="16393E24" w14:textId="3FE6D95F" w:rsidR="00F82743" w:rsidRPr="00633348" w:rsidRDefault="00F82743" w:rsidP="00F82743">
            <w:pPr>
              <w:jc w:val="center"/>
              <w:rPr>
                <w:sz w:val="20"/>
                <w:szCs w:val="20"/>
              </w:rPr>
            </w:pPr>
            <w:r w:rsidRPr="00633348">
              <w:rPr>
                <w:b/>
                <w:bCs/>
                <w:sz w:val="20"/>
                <w:szCs w:val="20"/>
              </w:rPr>
              <w:t>Котельная д. Эркешево (СДК)</w:t>
            </w:r>
            <w:r w:rsidRPr="00633348">
              <w:rPr>
                <w:rFonts w:ascii="Calibri" w:hAnsi="Calibri" w:cs="Calibri"/>
                <w:sz w:val="20"/>
                <w:szCs w:val="20"/>
              </w:rPr>
              <w:t> </w:t>
            </w:r>
          </w:p>
        </w:tc>
        <w:tc>
          <w:tcPr>
            <w:tcW w:w="465" w:type="pct"/>
            <w:shd w:val="clear" w:color="auto" w:fill="auto"/>
            <w:vAlign w:val="center"/>
          </w:tcPr>
          <w:p w14:paraId="2D119B09" w14:textId="77777777" w:rsidR="00F82743" w:rsidRPr="00633348" w:rsidRDefault="00F82743" w:rsidP="00F82743">
            <w:pPr>
              <w:jc w:val="center"/>
              <w:rPr>
                <w:sz w:val="20"/>
                <w:szCs w:val="20"/>
              </w:rPr>
            </w:pPr>
          </w:p>
        </w:tc>
        <w:tc>
          <w:tcPr>
            <w:tcW w:w="400" w:type="pct"/>
            <w:shd w:val="clear" w:color="auto" w:fill="auto"/>
            <w:vAlign w:val="center"/>
          </w:tcPr>
          <w:p w14:paraId="17757C58" w14:textId="77777777" w:rsidR="00F82743" w:rsidRPr="00633348" w:rsidRDefault="00F82743" w:rsidP="00F82743">
            <w:pPr>
              <w:jc w:val="center"/>
              <w:rPr>
                <w:sz w:val="20"/>
                <w:szCs w:val="20"/>
              </w:rPr>
            </w:pPr>
          </w:p>
        </w:tc>
        <w:tc>
          <w:tcPr>
            <w:tcW w:w="400" w:type="pct"/>
            <w:shd w:val="clear" w:color="auto" w:fill="auto"/>
            <w:vAlign w:val="center"/>
          </w:tcPr>
          <w:p w14:paraId="112FE7CE" w14:textId="77777777" w:rsidR="00F82743" w:rsidRPr="00633348" w:rsidRDefault="00F82743" w:rsidP="00F82743">
            <w:pPr>
              <w:jc w:val="center"/>
              <w:rPr>
                <w:sz w:val="20"/>
                <w:szCs w:val="20"/>
              </w:rPr>
            </w:pPr>
          </w:p>
        </w:tc>
        <w:tc>
          <w:tcPr>
            <w:tcW w:w="400" w:type="pct"/>
            <w:shd w:val="clear" w:color="auto" w:fill="auto"/>
            <w:vAlign w:val="center"/>
          </w:tcPr>
          <w:p w14:paraId="75DC8746" w14:textId="77777777" w:rsidR="00F82743" w:rsidRPr="00633348" w:rsidRDefault="00F82743" w:rsidP="00F82743">
            <w:pPr>
              <w:jc w:val="center"/>
              <w:rPr>
                <w:sz w:val="20"/>
                <w:szCs w:val="20"/>
              </w:rPr>
            </w:pPr>
          </w:p>
        </w:tc>
        <w:tc>
          <w:tcPr>
            <w:tcW w:w="399" w:type="pct"/>
            <w:shd w:val="clear" w:color="auto" w:fill="auto"/>
            <w:vAlign w:val="center"/>
          </w:tcPr>
          <w:p w14:paraId="283E8689" w14:textId="77777777" w:rsidR="00F82743" w:rsidRPr="00633348" w:rsidRDefault="00F82743" w:rsidP="00F82743">
            <w:pPr>
              <w:jc w:val="center"/>
              <w:rPr>
                <w:sz w:val="20"/>
                <w:szCs w:val="20"/>
              </w:rPr>
            </w:pPr>
          </w:p>
        </w:tc>
        <w:tc>
          <w:tcPr>
            <w:tcW w:w="399" w:type="pct"/>
            <w:shd w:val="clear" w:color="auto" w:fill="auto"/>
            <w:vAlign w:val="center"/>
          </w:tcPr>
          <w:p w14:paraId="01BC0439" w14:textId="77777777" w:rsidR="00F82743" w:rsidRPr="00633348" w:rsidRDefault="00F82743" w:rsidP="00F82743">
            <w:pPr>
              <w:jc w:val="center"/>
              <w:rPr>
                <w:sz w:val="20"/>
                <w:szCs w:val="20"/>
              </w:rPr>
            </w:pPr>
          </w:p>
        </w:tc>
        <w:tc>
          <w:tcPr>
            <w:tcW w:w="399" w:type="pct"/>
            <w:shd w:val="clear" w:color="auto" w:fill="auto"/>
            <w:vAlign w:val="center"/>
          </w:tcPr>
          <w:p w14:paraId="24FAB901" w14:textId="77777777" w:rsidR="00F82743" w:rsidRPr="00633348" w:rsidRDefault="00F82743" w:rsidP="00F82743">
            <w:pPr>
              <w:jc w:val="center"/>
              <w:rPr>
                <w:sz w:val="20"/>
                <w:szCs w:val="20"/>
              </w:rPr>
            </w:pPr>
          </w:p>
        </w:tc>
        <w:tc>
          <w:tcPr>
            <w:tcW w:w="399" w:type="pct"/>
            <w:shd w:val="clear" w:color="auto" w:fill="auto"/>
            <w:vAlign w:val="center"/>
          </w:tcPr>
          <w:p w14:paraId="41981AFB" w14:textId="77777777" w:rsidR="00F82743" w:rsidRPr="00633348" w:rsidRDefault="00F82743" w:rsidP="00F82743">
            <w:pPr>
              <w:jc w:val="center"/>
              <w:rPr>
                <w:sz w:val="20"/>
                <w:szCs w:val="20"/>
              </w:rPr>
            </w:pPr>
          </w:p>
        </w:tc>
        <w:tc>
          <w:tcPr>
            <w:tcW w:w="399" w:type="pct"/>
            <w:vAlign w:val="center"/>
          </w:tcPr>
          <w:p w14:paraId="034FE1D5" w14:textId="77777777" w:rsidR="00F82743" w:rsidRPr="00633348" w:rsidRDefault="00F82743" w:rsidP="00F82743">
            <w:pPr>
              <w:jc w:val="center"/>
              <w:rPr>
                <w:sz w:val="20"/>
                <w:szCs w:val="20"/>
              </w:rPr>
            </w:pPr>
          </w:p>
        </w:tc>
      </w:tr>
      <w:tr w:rsidR="00F82743" w:rsidRPr="00633348" w14:paraId="55332E57"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0AB3E13" w14:textId="03765AD1" w:rsidR="00F82743" w:rsidRPr="00633348" w:rsidRDefault="00F82743" w:rsidP="00F82743">
            <w:pPr>
              <w:jc w:val="center"/>
              <w:rPr>
                <w:b/>
                <w:bCs/>
                <w:sz w:val="20"/>
                <w:szCs w:val="20"/>
              </w:rPr>
            </w:pPr>
            <w:r w:rsidRPr="00633348">
              <w:rPr>
                <w:sz w:val="20"/>
                <w:szCs w:val="20"/>
              </w:rPr>
              <w:t>24.1</w:t>
            </w:r>
          </w:p>
        </w:tc>
        <w:tc>
          <w:tcPr>
            <w:tcW w:w="1070" w:type="pct"/>
            <w:shd w:val="clear" w:color="auto" w:fill="auto"/>
            <w:vAlign w:val="center"/>
          </w:tcPr>
          <w:p w14:paraId="74794D32" w14:textId="0414F18A" w:rsidR="00F82743" w:rsidRPr="00633348" w:rsidRDefault="00F82743" w:rsidP="00F82743">
            <w:pPr>
              <w:jc w:val="center"/>
              <w:rPr>
                <w:rFonts w:ascii="Calibri" w:hAnsi="Calibri" w:cs="Calibri"/>
                <w:sz w:val="20"/>
                <w:szCs w:val="20"/>
              </w:rPr>
            </w:pPr>
            <w:r w:rsidRPr="00633348">
              <w:rPr>
                <w:sz w:val="20"/>
                <w:szCs w:val="20"/>
              </w:rPr>
              <w:t>Вид топлива</w:t>
            </w:r>
          </w:p>
        </w:tc>
        <w:tc>
          <w:tcPr>
            <w:tcW w:w="465" w:type="pct"/>
            <w:shd w:val="clear" w:color="auto" w:fill="auto"/>
            <w:vAlign w:val="center"/>
          </w:tcPr>
          <w:p w14:paraId="6C935F63" w14:textId="657897CA" w:rsidR="00F82743" w:rsidRPr="00633348" w:rsidRDefault="00F82743" w:rsidP="00F82743">
            <w:pPr>
              <w:jc w:val="center"/>
              <w:rPr>
                <w:sz w:val="20"/>
                <w:szCs w:val="20"/>
              </w:rPr>
            </w:pPr>
            <w:r w:rsidRPr="00633348">
              <w:rPr>
                <w:sz w:val="20"/>
                <w:szCs w:val="20"/>
              </w:rPr>
              <w:t> </w:t>
            </w:r>
          </w:p>
        </w:tc>
        <w:tc>
          <w:tcPr>
            <w:tcW w:w="400" w:type="pct"/>
            <w:shd w:val="clear" w:color="auto" w:fill="auto"/>
            <w:vAlign w:val="center"/>
          </w:tcPr>
          <w:p w14:paraId="6CBF4C47" w14:textId="3F43D15A" w:rsidR="00F82743" w:rsidRPr="00633348" w:rsidRDefault="00F82743" w:rsidP="00F82743">
            <w:pPr>
              <w:jc w:val="center"/>
              <w:rPr>
                <w:sz w:val="20"/>
                <w:szCs w:val="20"/>
              </w:rPr>
            </w:pPr>
            <w:r w:rsidRPr="00633348">
              <w:rPr>
                <w:sz w:val="20"/>
                <w:szCs w:val="20"/>
              </w:rPr>
              <w:t>Природный газ</w:t>
            </w:r>
          </w:p>
        </w:tc>
        <w:tc>
          <w:tcPr>
            <w:tcW w:w="400" w:type="pct"/>
            <w:shd w:val="clear" w:color="auto" w:fill="auto"/>
            <w:vAlign w:val="center"/>
          </w:tcPr>
          <w:p w14:paraId="01DE2E9E" w14:textId="27C34AE1" w:rsidR="00F82743" w:rsidRPr="00633348" w:rsidRDefault="00F82743" w:rsidP="00F82743">
            <w:pPr>
              <w:jc w:val="center"/>
              <w:rPr>
                <w:sz w:val="20"/>
                <w:szCs w:val="20"/>
              </w:rPr>
            </w:pPr>
            <w:r w:rsidRPr="00633348">
              <w:rPr>
                <w:sz w:val="20"/>
                <w:szCs w:val="20"/>
              </w:rPr>
              <w:t>Природный газ</w:t>
            </w:r>
          </w:p>
        </w:tc>
        <w:tc>
          <w:tcPr>
            <w:tcW w:w="400" w:type="pct"/>
            <w:shd w:val="clear" w:color="auto" w:fill="auto"/>
            <w:vAlign w:val="center"/>
          </w:tcPr>
          <w:p w14:paraId="43AF0963" w14:textId="0A1C63C5"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2D07F854" w14:textId="7E2C41B9"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25CE856F" w14:textId="02E24927"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7EE1C1C5" w14:textId="3E1D02DB"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35D3A997" w14:textId="7A037369" w:rsidR="00F82743" w:rsidRPr="00633348" w:rsidRDefault="00F82743" w:rsidP="00F82743">
            <w:pPr>
              <w:jc w:val="center"/>
              <w:rPr>
                <w:sz w:val="20"/>
                <w:szCs w:val="20"/>
              </w:rPr>
            </w:pPr>
            <w:r w:rsidRPr="00633348">
              <w:rPr>
                <w:sz w:val="20"/>
                <w:szCs w:val="20"/>
              </w:rPr>
              <w:t>Природный газ</w:t>
            </w:r>
          </w:p>
        </w:tc>
        <w:tc>
          <w:tcPr>
            <w:tcW w:w="399" w:type="pct"/>
            <w:vAlign w:val="center"/>
          </w:tcPr>
          <w:p w14:paraId="141DC59F" w14:textId="716F6A8B" w:rsidR="00F82743" w:rsidRPr="00633348" w:rsidRDefault="00F82743" w:rsidP="00F82743">
            <w:pPr>
              <w:jc w:val="center"/>
              <w:rPr>
                <w:sz w:val="20"/>
                <w:szCs w:val="20"/>
              </w:rPr>
            </w:pPr>
            <w:r w:rsidRPr="00633348">
              <w:rPr>
                <w:sz w:val="20"/>
                <w:szCs w:val="20"/>
              </w:rPr>
              <w:t>Природный газ</w:t>
            </w:r>
          </w:p>
        </w:tc>
      </w:tr>
      <w:tr w:rsidR="00F82743" w:rsidRPr="00633348" w14:paraId="20C66A99"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0EA2AA8" w14:textId="41E33455" w:rsidR="00F82743" w:rsidRPr="00633348" w:rsidRDefault="00F82743" w:rsidP="00F82743">
            <w:pPr>
              <w:jc w:val="center"/>
              <w:rPr>
                <w:b/>
                <w:bCs/>
                <w:sz w:val="20"/>
                <w:szCs w:val="20"/>
              </w:rPr>
            </w:pPr>
            <w:r w:rsidRPr="00633348">
              <w:rPr>
                <w:sz w:val="20"/>
                <w:szCs w:val="20"/>
              </w:rPr>
              <w:t>24.2</w:t>
            </w:r>
          </w:p>
        </w:tc>
        <w:tc>
          <w:tcPr>
            <w:tcW w:w="1070" w:type="pct"/>
            <w:shd w:val="clear" w:color="auto" w:fill="auto"/>
            <w:vAlign w:val="center"/>
          </w:tcPr>
          <w:p w14:paraId="627357A1" w14:textId="44F6DF73" w:rsidR="00F82743" w:rsidRPr="00633348" w:rsidRDefault="00F82743" w:rsidP="00F82743">
            <w:pPr>
              <w:jc w:val="center"/>
              <w:rPr>
                <w:sz w:val="20"/>
                <w:szCs w:val="20"/>
              </w:rPr>
            </w:pPr>
            <w:r w:rsidRPr="00633348">
              <w:rPr>
                <w:sz w:val="20"/>
                <w:szCs w:val="20"/>
              </w:rPr>
              <w:t>расход натурального топлива</w:t>
            </w:r>
          </w:p>
        </w:tc>
        <w:tc>
          <w:tcPr>
            <w:tcW w:w="465" w:type="pct"/>
            <w:shd w:val="clear" w:color="auto" w:fill="auto"/>
            <w:vAlign w:val="center"/>
          </w:tcPr>
          <w:p w14:paraId="7DF5AB34" w14:textId="38265A5C" w:rsidR="00F82743" w:rsidRPr="00633348" w:rsidRDefault="00F82743" w:rsidP="00F82743">
            <w:pPr>
              <w:jc w:val="center"/>
              <w:rPr>
                <w:sz w:val="20"/>
                <w:szCs w:val="20"/>
              </w:rPr>
            </w:pPr>
            <w:r w:rsidRPr="00633348">
              <w:rPr>
                <w:sz w:val="20"/>
                <w:szCs w:val="20"/>
              </w:rPr>
              <w:t>Тыс. куб. м</w:t>
            </w:r>
          </w:p>
        </w:tc>
        <w:tc>
          <w:tcPr>
            <w:tcW w:w="400" w:type="pct"/>
            <w:shd w:val="clear" w:color="auto" w:fill="auto"/>
            <w:vAlign w:val="center"/>
          </w:tcPr>
          <w:p w14:paraId="54B5E36C" w14:textId="3CA65D54" w:rsidR="00F82743" w:rsidRPr="00633348" w:rsidRDefault="00F82743" w:rsidP="00F82743">
            <w:pPr>
              <w:jc w:val="center"/>
              <w:rPr>
                <w:sz w:val="20"/>
                <w:szCs w:val="20"/>
              </w:rPr>
            </w:pPr>
            <w:r w:rsidRPr="00633348">
              <w:rPr>
                <w:sz w:val="20"/>
                <w:szCs w:val="20"/>
              </w:rPr>
              <w:t>34,2</w:t>
            </w:r>
          </w:p>
        </w:tc>
        <w:tc>
          <w:tcPr>
            <w:tcW w:w="400" w:type="pct"/>
            <w:shd w:val="clear" w:color="auto" w:fill="auto"/>
            <w:vAlign w:val="center"/>
          </w:tcPr>
          <w:p w14:paraId="60E2980C" w14:textId="55572D84" w:rsidR="00F82743" w:rsidRPr="00633348" w:rsidRDefault="00F82743" w:rsidP="00F82743">
            <w:pPr>
              <w:jc w:val="center"/>
              <w:rPr>
                <w:sz w:val="20"/>
                <w:szCs w:val="20"/>
              </w:rPr>
            </w:pPr>
            <w:r w:rsidRPr="00633348">
              <w:rPr>
                <w:sz w:val="20"/>
                <w:szCs w:val="20"/>
              </w:rPr>
              <w:t>35,1</w:t>
            </w:r>
          </w:p>
        </w:tc>
        <w:tc>
          <w:tcPr>
            <w:tcW w:w="400" w:type="pct"/>
            <w:shd w:val="clear" w:color="auto" w:fill="auto"/>
            <w:vAlign w:val="center"/>
          </w:tcPr>
          <w:p w14:paraId="6FF00130" w14:textId="0C79FE2B" w:rsidR="00F82743" w:rsidRPr="00633348" w:rsidRDefault="00F82743" w:rsidP="00F82743">
            <w:pPr>
              <w:jc w:val="center"/>
              <w:rPr>
                <w:sz w:val="20"/>
                <w:szCs w:val="20"/>
              </w:rPr>
            </w:pPr>
            <w:r w:rsidRPr="00633348">
              <w:rPr>
                <w:sz w:val="20"/>
                <w:szCs w:val="20"/>
              </w:rPr>
              <w:t>35,1</w:t>
            </w:r>
          </w:p>
        </w:tc>
        <w:tc>
          <w:tcPr>
            <w:tcW w:w="399" w:type="pct"/>
            <w:shd w:val="clear" w:color="auto" w:fill="auto"/>
            <w:vAlign w:val="center"/>
          </w:tcPr>
          <w:p w14:paraId="656A7FCD" w14:textId="3F186999" w:rsidR="00F82743" w:rsidRPr="00633348" w:rsidRDefault="00F82743" w:rsidP="00F82743">
            <w:pPr>
              <w:jc w:val="center"/>
              <w:rPr>
                <w:sz w:val="20"/>
                <w:szCs w:val="20"/>
              </w:rPr>
            </w:pPr>
            <w:r w:rsidRPr="00633348">
              <w:rPr>
                <w:sz w:val="20"/>
                <w:szCs w:val="20"/>
              </w:rPr>
              <w:t>35,1</w:t>
            </w:r>
          </w:p>
        </w:tc>
        <w:tc>
          <w:tcPr>
            <w:tcW w:w="399" w:type="pct"/>
            <w:shd w:val="clear" w:color="auto" w:fill="auto"/>
            <w:vAlign w:val="center"/>
          </w:tcPr>
          <w:p w14:paraId="41B5D4EE" w14:textId="2697F258" w:rsidR="00F82743" w:rsidRPr="00633348" w:rsidRDefault="00F82743" w:rsidP="00F82743">
            <w:pPr>
              <w:jc w:val="center"/>
              <w:rPr>
                <w:sz w:val="20"/>
                <w:szCs w:val="20"/>
              </w:rPr>
            </w:pPr>
            <w:r w:rsidRPr="00633348">
              <w:rPr>
                <w:sz w:val="20"/>
                <w:szCs w:val="20"/>
              </w:rPr>
              <w:t>35,1</w:t>
            </w:r>
          </w:p>
        </w:tc>
        <w:tc>
          <w:tcPr>
            <w:tcW w:w="399" w:type="pct"/>
            <w:shd w:val="clear" w:color="auto" w:fill="auto"/>
            <w:vAlign w:val="center"/>
          </w:tcPr>
          <w:p w14:paraId="77B69928" w14:textId="2E38D2B1" w:rsidR="00F82743" w:rsidRPr="00633348" w:rsidRDefault="00F82743" w:rsidP="00F82743">
            <w:pPr>
              <w:jc w:val="center"/>
              <w:rPr>
                <w:sz w:val="20"/>
                <w:szCs w:val="20"/>
              </w:rPr>
            </w:pPr>
            <w:r w:rsidRPr="00633348">
              <w:rPr>
                <w:sz w:val="20"/>
                <w:szCs w:val="20"/>
              </w:rPr>
              <w:t>35,1</w:t>
            </w:r>
          </w:p>
        </w:tc>
        <w:tc>
          <w:tcPr>
            <w:tcW w:w="399" w:type="pct"/>
            <w:shd w:val="clear" w:color="auto" w:fill="auto"/>
            <w:vAlign w:val="center"/>
          </w:tcPr>
          <w:p w14:paraId="331E868C" w14:textId="54F79708" w:rsidR="00F82743" w:rsidRPr="00633348" w:rsidRDefault="00F82743" w:rsidP="00F82743">
            <w:pPr>
              <w:jc w:val="center"/>
              <w:rPr>
                <w:sz w:val="20"/>
                <w:szCs w:val="20"/>
              </w:rPr>
            </w:pPr>
            <w:r w:rsidRPr="00633348">
              <w:rPr>
                <w:sz w:val="20"/>
                <w:szCs w:val="20"/>
              </w:rPr>
              <w:t>35,1</w:t>
            </w:r>
          </w:p>
        </w:tc>
        <w:tc>
          <w:tcPr>
            <w:tcW w:w="399" w:type="pct"/>
            <w:vAlign w:val="center"/>
          </w:tcPr>
          <w:p w14:paraId="351C7BCE" w14:textId="3969F9BB" w:rsidR="00F82743" w:rsidRPr="00633348" w:rsidRDefault="00F82743" w:rsidP="00F82743">
            <w:pPr>
              <w:jc w:val="center"/>
              <w:rPr>
                <w:sz w:val="20"/>
                <w:szCs w:val="20"/>
              </w:rPr>
            </w:pPr>
            <w:r w:rsidRPr="00633348">
              <w:rPr>
                <w:sz w:val="20"/>
                <w:szCs w:val="20"/>
              </w:rPr>
              <w:t>35,1</w:t>
            </w:r>
          </w:p>
        </w:tc>
      </w:tr>
      <w:tr w:rsidR="00F82743" w:rsidRPr="00633348" w14:paraId="61D9C1E4"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A375F2E" w14:textId="01E4D486" w:rsidR="00F82743" w:rsidRPr="00633348" w:rsidRDefault="00F82743" w:rsidP="00F82743">
            <w:pPr>
              <w:jc w:val="center"/>
              <w:rPr>
                <w:sz w:val="20"/>
                <w:szCs w:val="20"/>
              </w:rPr>
            </w:pPr>
            <w:r w:rsidRPr="00633348">
              <w:rPr>
                <w:sz w:val="20"/>
                <w:szCs w:val="20"/>
              </w:rPr>
              <w:t>24.3</w:t>
            </w:r>
          </w:p>
        </w:tc>
        <w:tc>
          <w:tcPr>
            <w:tcW w:w="1070" w:type="pct"/>
            <w:shd w:val="clear" w:color="auto" w:fill="auto"/>
            <w:vAlign w:val="center"/>
          </w:tcPr>
          <w:p w14:paraId="794B31F6" w14:textId="5473CC95" w:rsidR="00F82743" w:rsidRPr="00633348" w:rsidRDefault="00F82743" w:rsidP="00F82743">
            <w:pPr>
              <w:jc w:val="center"/>
              <w:rPr>
                <w:sz w:val="20"/>
                <w:szCs w:val="20"/>
              </w:rPr>
            </w:pPr>
            <w:r w:rsidRPr="00633348">
              <w:rPr>
                <w:sz w:val="20"/>
                <w:szCs w:val="20"/>
              </w:rPr>
              <w:t>Расход условного топлива</w:t>
            </w:r>
          </w:p>
        </w:tc>
        <w:tc>
          <w:tcPr>
            <w:tcW w:w="465" w:type="pct"/>
            <w:shd w:val="clear" w:color="auto" w:fill="auto"/>
            <w:vAlign w:val="center"/>
          </w:tcPr>
          <w:p w14:paraId="54C8AACB" w14:textId="315C5330" w:rsidR="00F82743" w:rsidRPr="00633348" w:rsidRDefault="00F82743" w:rsidP="00F82743">
            <w:pPr>
              <w:jc w:val="center"/>
              <w:rPr>
                <w:sz w:val="20"/>
                <w:szCs w:val="20"/>
              </w:rPr>
            </w:pPr>
            <w:r w:rsidRPr="00633348">
              <w:rPr>
                <w:sz w:val="20"/>
                <w:szCs w:val="20"/>
              </w:rPr>
              <w:t>т.у.т.</w:t>
            </w:r>
          </w:p>
        </w:tc>
        <w:tc>
          <w:tcPr>
            <w:tcW w:w="400" w:type="pct"/>
            <w:shd w:val="clear" w:color="auto" w:fill="auto"/>
            <w:vAlign w:val="center"/>
          </w:tcPr>
          <w:p w14:paraId="314D1479" w14:textId="6A4B7FCF" w:rsidR="00F82743" w:rsidRPr="00633348" w:rsidRDefault="00F82743" w:rsidP="00F82743">
            <w:pPr>
              <w:jc w:val="center"/>
              <w:rPr>
                <w:sz w:val="20"/>
                <w:szCs w:val="20"/>
              </w:rPr>
            </w:pPr>
            <w:r w:rsidRPr="00633348">
              <w:rPr>
                <w:sz w:val="20"/>
                <w:szCs w:val="20"/>
              </w:rPr>
              <w:t>39,5</w:t>
            </w:r>
          </w:p>
        </w:tc>
        <w:tc>
          <w:tcPr>
            <w:tcW w:w="400" w:type="pct"/>
            <w:shd w:val="clear" w:color="auto" w:fill="auto"/>
            <w:vAlign w:val="center"/>
          </w:tcPr>
          <w:p w14:paraId="751740EB" w14:textId="6D731811" w:rsidR="00F82743" w:rsidRPr="00633348" w:rsidRDefault="00F82743" w:rsidP="00F82743">
            <w:pPr>
              <w:jc w:val="center"/>
              <w:rPr>
                <w:sz w:val="20"/>
                <w:szCs w:val="20"/>
              </w:rPr>
            </w:pPr>
            <w:r w:rsidRPr="00633348">
              <w:rPr>
                <w:sz w:val="20"/>
                <w:szCs w:val="20"/>
              </w:rPr>
              <w:t>40,5</w:t>
            </w:r>
          </w:p>
        </w:tc>
        <w:tc>
          <w:tcPr>
            <w:tcW w:w="400" w:type="pct"/>
            <w:shd w:val="clear" w:color="auto" w:fill="auto"/>
            <w:vAlign w:val="center"/>
          </w:tcPr>
          <w:p w14:paraId="182264D8" w14:textId="736F2548" w:rsidR="00F82743" w:rsidRPr="00633348" w:rsidRDefault="00F82743" w:rsidP="00F82743">
            <w:pPr>
              <w:jc w:val="center"/>
              <w:rPr>
                <w:sz w:val="20"/>
                <w:szCs w:val="20"/>
              </w:rPr>
            </w:pPr>
            <w:r w:rsidRPr="00633348">
              <w:rPr>
                <w:sz w:val="20"/>
                <w:szCs w:val="20"/>
              </w:rPr>
              <w:t>40,5</w:t>
            </w:r>
          </w:p>
        </w:tc>
        <w:tc>
          <w:tcPr>
            <w:tcW w:w="399" w:type="pct"/>
            <w:shd w:val="clear" w:color="auto" w:fill="auto"/>
            <w:vAlign w:val="center"/>
          </w:tcPr>
          <w:p w14:paraId="7A83747A" w14:textId="09F62496" w:rsidR="00F82743" w:rsidRPr="00633348" w:rsidRDefault="00F82743" w:rsidP="00F82743">
            <w:pPr>
              <w:jc w:val="center"/>
              <w:rPr>
                <w:sz w:val="20"/>
                <w:szCs w:val="20"/>
              </w:rPr>
            </w:pPr>
            <w:r w:rsidRPr="00633348">
              <w:rPr>
                <w:sz w:val="20"/>
                <w:szCs w:val="20"/>
              </w:rPr>
              <w:t>40,5</w:t>
            </w:r>
          </w:p>
        </w:tc>
        <w:tc>
          <w:tcPr>
            <w:tcW w:w="399" w:type="pct"/>
            <w:shd w:val="clear" w:color="auto" w:fill="auto"/>
            <w:vAlign w:val="center"/>
          </w:tcPr>
          <w:p w14:paraId="20186D80" w14:textId="42E6317C" w:rsidR="00F82743" w:rsidRPr="00633348" w:rsidRDefault="00F82743" w:rsidP="00F82743">
            <w:pPr>
              <w:jc w:val="center"/>
              <w:rPr>
                <w:sz w:val="20"/>
                <w:szCs w:val="20"/>
              </w:rPr>
            </w:pPr>
            <w:r w:rsidRPr="00633348">
              <w:rPr>
                <w:sz w:val="20"/>
                <w:szCs w:val="20"/>
              </w:rPr>
              <w:t>40,5</w:t>
            </w:r>
          </w:p>
        </w:tc>
        <w:tc>
          <w:tcPr>
            <w:tcW w:w="399" w:type="pct"/>
            <w:shd w:val="clear" w:color="auto" w:fill="auto"/>
            <w:vAlign w:val="center"/>
          </w:tcPr>
          <w:p w14:paraId="642D80AB" w14:textId="14053538" w:rsidR="00F82743" w:rsidRPr="00633348" w:rsidRDefault="00F82743" w:rsidP="00F82743">
            <w:pPr>
              <w:jc w:val="center"/>
              <w:rPr>
                <w:sz w:val="20"/>
                <w:szCs w:val="20"/>
              </w:rPr>
            </w:pPr>
            <w:r w:rsidRPr="00633348">
              <w:rPr>
                <w:sz w:val="20"/>
                <w:szCs w:val="20"/>
              </w:rPr>
              <w:t>40,5</w:t>
            </w:r>
          </w:p>
        </w:tc>
        <w:tc>
          <w:tcPr>
            <w:tcW w:w="399" w:type="pct"/>
            <w:shd w:val="clear" w:color="auto" w:fill="auto"/>
            <w:vAlign w:val="center"/>
          </w:tcPr>
          <w:p w14:paraId="40AE10AA" w14:textId="26D770A6" w:rsidR="00F82743" w:rsidRPr="00633348" w:rsidRDefault="00F82743" w:rsidP="00F82743">
            <w:pPr>
              <w:jc w:val="center"/>
              <w:rPr>
                <w:sz w:val="20"/>
                <w:szCs w:val="20"/>
              </w:rPr>
            </w:pPr>
            <w:r w:rsidRPr="00633348">
              <w:rPr>
                <w:sz w:val="20"/>
                <w:szCs w:val="20"/>
              </w:rPr>
              <w:t>40,5</w:t>
            </w:r>
          </w:p>
        </w:tc>
        <w:tc>
          <w:tcPr>
            <w:tcW w:w="399" w:type="pct"/>
            <w:vAlign w:val="center"/>
          </w:tcPr>
          <w:p w14:paraId="70C21CDA" w14:textId="320958D6" w:rsidR="00F82743" w:rsidRPr="00633348" w:rsidRDefault="00F82743" w:rsidP="00F82743">
            <w:pPr>
              <w:jc w:val="center"/>
              <w:rPr>
                <w:sz w:val="20"/>
                <w:szCs w:val="20"/>
              </w:rPr>
            </w:pPr>
            <w:r w:rsidRPr="00633348">
              <w:rPr>
                <w:sz w:val="20"/>
                <w:szCs w:val="20"/>
              </w:rPr>
              <w:t>40,5</w:t>
            </w:r>
          </w:p>
        </w:tc>
      </w:tr>
      <w:tr w:rsidR="00F82743" w:rsidRPr="00633348" w14:paraId="55389BC2"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B5868C3" w14:textId="6C55B227" w:rsidR="00F82743" w:rsidRPr="00633348" w:rsidRDefault="00F82743" w:rsidP="00F82743">
            <w:pPr>
              <w:jc w:val="center"/>
              <w:rPr>
                <w:sz w:val="20"/>
                <w:szCs w:val="20"/>
              </w:rPr>
            </w:pPr>
            <w:r w:rsidRPr="00633348">
              <w:rPr>
                <w:sz w:val="20"/>
                <w:szCs w:val="20"/>
              </w:rPr>
              <w:lastRenderedPageBreak/>
              <w:t>24.4</w:t>
            </w:r>
          </w:p>
        </w:tc>
        <w:tc>
          <w:tcPr>
            <w:tcW w:w="1070" w:type="pct"/>
            <w:shd w:val="clear" w:color="auto" w:fill="auto"/>
            <w:vAlign w:val="center"/>
          </w:tcPr>
          <w:p w14:paraId="09B7F189" w14:textId="0F8C50FB" w:rsidR="00F82743" w:rsidRPr="00633348" w:rsidRDefault="00F82743" w:rsidP="00F82743">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70B9CF70" w14:textId="71C9F694"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2357DE25" w14:textId="13F9D6D7" w:rsidR="00F82743" w:rsidRPr="00633348" w:rsidRDefault="00F82743" w:rsidP="00F82743">
            <w:pPr>
              <w:jc w:val="center"/>
              <w:rPr>
                <w:sz w:val="20"/>
                <w:szCs w:val="20"/>
              </w:rPr>
            </w:pPr>
            <w:r w:rsidRPr="00633348">
              <w:rPr>
                <w:sz w:val="20"/>
                <w:szCs w:val="20"/>
              </w:rPr>
              <w:t>260,9</w:t>
            </w:r>
          </w:p>
        </w:tc>
        <w:tc>
          <w:tcPr>
            <w:tcW w:w="400" w:type="pct"/>
            <w:shd w:val="clear" w:color="auto" w:fill="auto"/>
            <w:vAlign w:val="center"/>
          </w:tcPr>
          <w:p w14:paraId="7CF1FEFD" w14:textId="72B3A83B" w:rsidR="00F82743" w:rsidRPr="00633348" w:rsidRDefault="00F82743" w:rsidP="00F82743">
            <w:pPr>
              <w:jc w:val="center"/>
              <w:rPr>
                <w:sz w:val="20"/>
                <w:szCs w:val="20"/>
              </w:rPr>
            </w:pPr>
            <w:r w:rsidRPr="00633348">
              <w:rPr>
                <w:sz w:val="20"/>
                <w:szCs w:val="20"/>
              </w:rPr>
              <w:t>260,8</w:t>
            </w:r>
          </w:p>
        </w:tc>
        <w:tc>
          <w:tcPr>
            <w:tcW w:w="400" w:type="pct"/>
            <w:shd w:val="clear" w:color="auto" w:fill="auto"/>
            <w:vAlign w:val="center"/>
          </w:tcPr>
          <w:p w14:paraId="6AD03009" w14:textId="7149CD20" w:rsidR="00F82743" w:rsidRPr="00633348" w:rsidRDefault="00F82743" w:rsidP="00F82743">
            <w:pPr>
              <w:jc w:val="center"/>
              <w:rPr>
                <w:sz w:val="20"/>
                <w:szCs w:val="20"/>
              </w:rPr>
            </w:pPr>
            <w:r w:rsidRPr="00633348">
              <w:rPr>
                <w:sz w:val="20"/>
                <w:szCs w:val="20"/>
              </w:rPr>
              <w:t>260,8</w:t>
            </w:r>
          </w:p>
        </w:tc>
        <w:tc>
          <w:tcPr>
            <w:tcW w:w="399" w:type="pct"/>
            <w:shd w:val="clear" w:color="auto" w:fill="auto"/>
            <w:vAlign w:val="center"/>
          </w:tcPr>
          <w:p w14:paraId="4FCFBA7C" w14:textId="374F41D5" w:rsidR="00F82743" w:rsidRPr="00633348" w:rsidRDefault="00F82743" w:rsidP="00F82743">
            <w:pPr>
              <w:jc w:val="center"/>
              <w:rPr>
                <w:sz w:val="20"/>
                <w:szCs w:val="20"/>
              </w:rPr>
            </w:pPr>
            <w:r w:rsidRPr="00633348">
              <w:rPr>
                <w:sz w:val="20"/>
                <w:szCs w:val="20"/>
              </w:rPr>
              <w:t>260,8</w:t>
            </w:r>
          </w:p>
        </w:tc>
        <w:tc>
          <w:tcPr>
            <w:tcW w:w="399" w:type="pct"/>
            <w:shd w:val="clear" w:color="auto" w:fill="auto"/>
            <w:vAlign w:val="center"/>
          </w:tcPr>
          <w:p w14:paraId="6F321291" w14:textId="769D4FEF" w:rsidR="00F82743" w:rsidRPr="00633348" w:rsidRDefault="00F82743" w:rsidP="00F82743">
            <w:pPr>
              <w:jc w:val="center"/>
              <w:rPr>
                <w:sz w:val="20"/>
                <w:szCs w:val="20"/>
              </w:rPr>
            </w:pPr>
            <w:r w:rsidRPr="00633348">
              <w:rPr>
                <w:sz w:val="20"/>
                <w:szCs w:val="20"/>
              </w:rPr>
              <w:t>260,7</w:t>
            </w:r>
          </w:p>
        </w:tc>
        <w:tc>
          <w:tcPr>
            <w:tcW w:w="399" w:type="pct"/>
            <w:shd w:val="clear" w:color="auto" w:fill="auto"/>
            <w:vAlign w:val="center"/>
          </w:tcPr>
          <w:p w14:paraId="6EFF379D" w14:textId="0C106F93" w:rsidR="00F82743" w:rsidRPr="00633348" w:rsidRDefault="00F82743" w:rsidP="00F82743">
            <w:pPr>
              <w:jc w:val="center"/>
              <w:rPr>
                <w:sz w:val="20"/>
                <w:szCs w:val="20"/>
              </w:rPr>
            </w:pPr>
            <w:r w:rsidRPr="00633348">
              <w:rPr>
                <w:sz w:val="20"/>
                <w:szCs w:val="20"/>
              </w:rPr>
              <w:t>260,7</w:t>
            </w:r>
          </w:p>
        </w:tc>
        <w:tc>
          <w:tcPr>
            <w:tcW w:w="399" w:type="pct"/>
            <w:shd w:val="clear" w:color="auto" w:fill="auto"/>
            <w:vAlign w:val="center"/>
          </w:tcPr>
          <w:p w14:paraId="50057473" w14:textId="6D9515AB" w:rsidR="00F82743" w:rsidRPr="00633348" w:rsidRDefault="00F82743" w:rsidP="00F82743">
            <w:pPr>
              <w:jc w:val="center"/>
              <w:rPr>
                <w:sz w:val="20"/>
                <w:szCs w:val="20"/>
              </w:rPr>
            </w:pPr>
            <w:r w:rsidRPr="00633348">
              <w:rPr>
                <w:sz w:val="20"/>
                <w:szCs w:val="20"/>
              </w:rPr>
              <w:t>260,7</w:t>
            </w:r>
          </w:p>
        </w:tc>
        <w:tc>
          <w:tcPr>
            <w:tcW w:w="399" w:type="pct"/>
            <w:vAlign w:val="center"/>
          </w:tcPr>
          <w:p w14:paraId="7C5147B3" w14:textId="0B6D34F7" w:rsidR="00F82743" w:rsidRPr="00633348" w:rsidRDefault="00F82743" w:rsidP="00F82743">
            <w:pPr>
              <w:jc w:val="center"/>
              <w:rPr>
                <w:sz w:val="20"/>
                <w:szCs w:val="20"/>
              </w:rPr>
            </w:pPr>
            <w:r w:rsidRPr="00633348">
              <w:rPr>
                <w:sz w:val="20"/>
                <w:szCs w:val="20"/>
              </w:rPr>
              <w:t>260,7</w:t>
            </w:r>
          </w:p>
        </w:tc>
      </w:tr>
      <w:tr w:rsidR="00F82743" w:rsidRPr="00633348" w14:paraId="1D2B109F"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D529903" w14:textId="5C018780" w:rsidR="00F82743" w:rsidRPr="00633348" w:rsidRDefault="00F82743" w:rsidP="00F82743">
            <w:pPr>
              <w:jc w:val="center"/>
              <w:rPr>
                <w:sz w:val="20"/>
                <w:szCs w:val="20"/>
              </w:rPr>
            </w:pPr>
            <w:r w:rsidRPr="00633348">
              <w:rPr>
                <w:sz w:val="20"/>
                <w:szCs w:val="20"/>
              </w:rPr>
              <w:t>24.5</w:t>
            </w:r>
          </w:p>
        </w:tc>
        <w:tc>
          <w:tcPr>
            <w:tcW w:w="1070" w:type="pct"/>
            <w:shd w:val="clear" w:color="auto" w:fill="auto"/>
            <w:vAlign w:val="center"/>
          </w:tcPr>
          <w:p w14:paraId="64C50751" w14:textId="6AC51CBE" w:rsidR="00F82743" w:rsidRPr="00633348" w:rsidRDefault="00F82743" w:rsidP="00F82743">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75B698BF" w14:textId="5CFC114D"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790ECDEC" w14:textId="2F478BB8" w:rsidR="00F82743" w:rsidRPr="00633348" w:rsidRDefault="00F82743" w:rsidP="00F82743">
            <w:pPr>
              <w:jc w:val="center"/>
              <w:rPr>
                <w:sz w:val="20"/>
                <w:szCs w:val="20"/>
              </w:rPr>
            </w:pPr>
            <w:r w:rsidRPr="00633348">
              <w:rPr>
                <w:sz w:val="20"/>
                <w:szCs w:val="20"/>
              </w:rPr>
              <w:t>5,7</w:t>
            </w:r>
          </w:p>
        </w:tc>
        <w:tc>
          <w:tcPr>
            <w:tcW w:w="400" w:type="pct"/>
            <w:shd w:val="clear" w:color="auto" w:fill="auto"/>
            <w:vAlign w:val="center"/>
          </w:tcPr>
          <w:p w14:paraId="47FEBE5C" w14:textId="66C7E71C" w:rsidR="00F82743" w:rsidRPr="00633348" w:rsidRDefault="00F82743" w:rsidP="00F82743">
            <w:pPr>
              <w:jc w:val="center"/>
              <w:rPr>
                <w:sz w:val="20"/>
                <w:szCs w:val="20"/>
              </w:rPr>
            </w:pPr>
            <w:r w:rsidRPr="00633348">
              <w:rPr>
                <w:sz w:val="20"/>
                <w:szCs w:val="20"/>
              </w:rPr>
              <w:t>5,7</w:t>
            </w:r>
          </w:p>
        </w:tc>
        <w:tc>
          <w:tcPr>
            <w:tcW w:w="400" w:type="pct"/>
            <w:shd w:val="clear" w:color="auto" w:fill="auto"/>
            <w:vAlign w:val="center"/>
          </w:tcPr>
          <w:p w14:paraId="12D9B15B" w14:textId="1DFA1223" w:rsidR="00F82743" w:rsidRPr="00633348" w:rsidRDefault="00F82743" w:rsidP="00F82743">
            <w:pPr>
              <w:jc w:val="center"/>
              <w:rPr>
                <w:sz w:val="20"/>
                <w:szCs w:val="20"/>
              </w:rPr>
            </w:pPr>
            <w:r w:rsidRPr="00633348">
              <w:rPr>
                <w:sz w:val="20"/>
                <w:szCs w:val="20"/>
              </w:rPr>
              <w:t>5,7</w:t>
            </w:r>
          </w:p>
        </w:tc>
        <w:tc>
          <w:tcPr>
            <w:tcW w:w="399" w:type="pct"/>
            <w:shd w:val="clear" w:color="auto" w:fill="auto"/>
            <w:vAlign w:val="center"/>
          </w:tcPr>
          <w:p w14:paraId="4475B30B" w14:textId="1D9690F3" w:rsidR="00F82743" w:rsidRPr="00633348" w:rsidRDefault="00F82743" w:rsidP="00F82743">
            <w:pPr>
              <w:jc w:val="center"/>
              <w:rPr>
                <w:sz w:val="20"/>
                <w:szCs w:val="20"/>
              </w:rPr>
            </w:pPr>
            <w:r w:rsidRPr="00633348">
              <w:rPr>
                <w:sz w:val="20"/>
                <w:szCs w:val="20"/>
              </w:rPr>
              <w:t>5,7</w:t>
            </w:r>
          </w:p>
        </w:tc>
        <w:tc>
          <w:tcPr>
            <w:tcW w:w="399" w:type="pct"/>
            <w:shd w:val="clear" w:color="auto" w:fill="auto"/>
            <w:vAlign w:val="center"/>
          </w:tcPr>
          <w:p w14:paraId="726295AB" w14:textId="344371A7" w:rsidR="00F82743" w:rsidRPr="00633348" w:rsidRDefault="00F82743" w:rsidP="00F82743">
            <w:pPr>
              <w:jc w:val="center"/>
              <w:rPr>
                <w:sz w:val="20"/>
                <w:szCs w:val="20"/>
              </w:rPr>
            </w:pPr>
            <w:r w:rsidRPr="00633348">
              <w:rPr>
                <w:sz w:val="20"/>
                <w:szCs w:val="20"/>
              </w:rPr>
              <w:t>5,7</w:t>
            </w:r>
          </w:p>
        </w:tc>
        <w:tc>
          <w:tcPr>
            <w:tcW w:w="399" w:type="pct"/>
            <w:shd w:val="clear" w:color="auto" w:fill="auto"/>
            <w:vAlign w:val="center"/>
          </w:tcPr>
          <w:p w14:paraId="4B14B7CF" w14:textId="1A6BD010" w:rsidR="00F82743" w:rsidRPr="00633348" w:rsidRDefault="00F82743" w:rsidP="00F82743">
            <w:pPr>
              <w:jc w:val="center"/>
              <w:rPr>
                <w:sz w:val="20"/>
                <w:szCs w:val="20"/>
              </w:rPr>
            </w:pPr>
            <w:r w:rsidRPr="00633348">
              <w:rPr>
                <w:sz w:val="20"/>
                <w:szCs w:val="20"/>
              </w:rPr>
              <w:t>5,7</w:t>
            </w:r>
          </w:p>
        </w:tc>
        <w:tc>
          <w:tcPr>
            <w:tcW w:w="399" w:type="pct"/>
            <w:shd w:val="clear" w:color="auto" w:fill="auto"/>
            <w:vAlign w:val="center"/>
          </w:tcPr>
          <w:p w14:paraId="74DC4F3F" w14:textId="3519B8B9" w:rsidR="00F82743" w:rsidRPr="00633348" w:rsidRDefault="00F82743" w:rsidP="00F82743">
            <w:pPr>
              <w:jc w:val="center"/>
              <w:rPr>
                <w:sz w:val="20"/>
                <w:szCs w:val="20"/>
              </w:rPr>
            </w:pPr>
            <w:r w:rsidRPr="00633348">
              <w:rPr>
                <w:sz w:val="20"/>
                <w:szCs w:val="20"/>
              </w:rPr>
              <w:t>5,7</w:t>
            </w:r>
          </w:p>
        </w:tc>
        <w:tc>
          <w:tcPr>
            <w:tcW w:w="399" w:type="pct"/>
            <w:vAlign w:val="center"/>
          </w:tcPr>
          <w:p w14:paraId="42D915EE" w14:textId="36D072EA" w:rsidR="00F82743" w:rsidRPr="00633348" w:rsidRDefault="00F82743" w:rsidP="00F82743">
            <w:pPr>
              <w:jc w:val="center"/>
              <w:rPr>
                <w:sz w:val="20"/>
                <w:szCs w:val="20"/>
              </w:rPr>
            </w:pPr>
            <w:r w:rsidRPr="00633348">
              <w:rPr>
                <w:sz w:val="20"/>
                <w:szCs w:val="20"/>
              </w:rPr>
              <w:t>5,7</w:t>
            </w:r>
          </w:p>
        </w:tc>
      </w:tr>
      <w:tr w:rsidR="00F82743" w:rsidRPr="00633348" w14:paraId="64B96F87"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3FE2BED" w14:textId="4F2C525F" w:rsidR="00F82743" w:rsidRPr="00633348" w:rsidRDefault="00F82743" w:rsidP="00F82743">
            <w:pPr>
              <w:jc w:val="center"/>
              <w:rPr>
                <w:sz w:val="20"/>
                <w:szCs w:val="20"/>
              </w:rPr>
            </w:pPr>
            <w:r w:rsidRPr="00633348">
              <w:rPr>
                <w:sz w:val="20"/>
                <w:szCs w:val="20"/>
              </w:rPr>
              <w:t>24.6</w:t>
            </w:r>
          </w:p>
        </w:tc>
        <w:tc>
          <w:tcPr>
            <w:tcW w:w="1070" w:type="pct"/>
            <w:shd w:val="clear" w:color="auto" w:fill="auto"/>
            <w:vAlign w:val="center"/>
          </w:tcPr>
          <w:p w14:paraId="68E7DB71" w14:textId="42C0C467" w:rsidR="00F82743" w:rsidRPr="00633348" w:rsidRDefault="00F82743" w:rsidP="00F82743">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21DA6EAC" w14:textId="1A783EB9"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53D4702F" w14:textId="0685971C" w:rsidR="00F82743" w:rsidRPr="00633348" w:rsidRDefault="00F82743" w:rsidP="00F82743">
            <w:pPr>
              <w:jc w:val="center"/>
              <w:rPr>
                <w:sz w:val="20"/>
                <w:szCs w:val="20"/>
              </w:rPr>
            </w:pPr>
            <w:r w:rsidRPr="00633348">
              <w:rPr>
                <w:sz w:val="20"/>
                <w:szCs w:val="20"/>
              </w:rPr>
              <w:t>255,1</w:t>
            </w:r>
          </w:p>
        </w:tc>
        <w:tc>
          <w:tcPr>
            <w:tcW w:w="400" w:type="pct"/>
            <w:shd w:val="clear" w:color="auto" w:fill="auto"/>
            <w:vAlign w:val="center"/>
          </w:tcPr>
          <w:p w14:paraId="17E0A1A7" w14:textId="4E02CBE3" w:rsidR="00F82743" w:rsidRPr="00633348" w:rsidRDefault="00F82743" w:rsidP="00F82743">
            <w:pPr>
              <w:jc w:val="center"/>
              <w:rPr>
                <w:sz w:val="20"/>
                <w:szCs w:val="20"/>
              </w:rPr>
            </w:pPr>
            <w:r w:rsidRPr="00633348">
              <w:rPr>
                <w:sz w:val="20"/>
                <w:szCs w:val="20"/>
              </w:rPr>
              <w:t>255,1</w:t>
            </w:r>
          </w:p>
        </w:tc>
        <w:tc>
          <w:tcPr>
            <w:tcW w:w="400" w:type="pct"/>
            <w:shd w:val="clear" w:color="auto" w:fill="auto"/>
            <w:vAlign w:val="center"/>
          </w:tcPr>
          <w:p w14:paraId="1FA650B2" w14:textId="5C549E94" w:rsidR="00F82743" w:rsidRPr="00633348" w:rsidRDefault="00F82743" w:rsidP="00F82743">
            <w:pPr>
              <w:jc w:val="center"/>
              <w:rPr>
                <w:sz w:val="20"/>
                <w:szCs w:val="20"/>
              </w:rPr>
            </w:pPr>
            <w:r w:rsidRPr="00633348">
              <w:rPr>
                <w:sz w:val="20"/>
                <w:szCs w:val="20"/>
              </w:rPr>
              <w:t>255,1</w:t>
            </w:r>
          </w:p>
        </w:tc>
        <w:tc>
          <w:tcPr>
            <w:tcW w:w="399" w:type="pct"/>
            <w:shd w:val="clear" w:color="auto" w:fill="auto"/>
            <w:vAlign w:val="center"/>
          </w:tcPr>
          <w:p w14:paraId="4A728C03" w14:textId="355468CF" w:rsidR="00F82743" w:rsidRPr="00633348" w:rsidRDefault="00F82743" w:rsidP="00F82743">
            <w:pPr>
              <w:jc w:val="center"/>
              <w:rPr>
                <w:sz w:val="20"/>
                <w:szCs w:val="20"/>
              </w:rPr>
            </w:pPr>
            <w:r w:rsidRPr="00633348">
              <w:rPr>
                <w:sz w:val="20"/>
                <w:szCs w:val="20"/>
              </w:rPr>
              <w:t>255,0</w:t>
            </w:r>
          </w:p>
        </w:tc>
        <w:tc>
          <w:tcPr>
            <w:tcW w:w="399" w:type="pct"/>
            <w:shd w:val="clear" w:color="auto" w:fill="auto"/>
            <w:vAlign w:val="center"/>
          </w:tcPr>
          <w:p w14:paraId="277236A4" w14:textId="0245AD43" w:rsidR="00F82743" w:rsidRPr="00633348" w:rsidRDefault="00F82743" w:rsidP="00F82743">
            <w:pPr>
              <w:jc w:val="center"/>
              <w:rPr>
                <w:sz w:val="20"/>
                <w:szCs w:val="20"/>
              </w:rPr>
            </w:pPr>
            <w:r w:rsidRPr="00633348">
              <w:rPr>
                <w:sz w:val="20"/>
                <w:szCs w:val="20"/>
              </w:rPr>
              <w:t>255,0</w:t>
            </w:r>
          </w:p>
        </w:tc>
        <w:tc>
          <w:tcPr>
            <w:tcW w:w="399" w:type="pct"/>
            <w:shd w:val="clear" w:color="auto" w:fill="auto"/>
            <w:vAlign w:val="center"/>
          </w:tcPr>
          <w:p w14:paraId="63A70C77" w14:textId="46149192" w:rsidR="00F82743" w:rsidRPr="00633348" w:rsidRDefault="00F82743" w:rsidP="00F82743">
            <w:pPr>
              <w:jc w:val="center"/>
              <w:rPr>
                <w:sz w:val="20"/>
                <w:szCs w:val="20"/>
              </w:rPr>
            </w:pPr>
            <w:r w:rsidRPr="00633348">
              <w:rPr>
                <w:sz w:val="20"/>
                <w:szCs w:val="20"/>
              </w:rPr>
              <w:t>255,0</w:t>
            </w:r>
          </w:p>
        </w:tc>
        <w:tc>
          <w:tcPr>
            <w:tcW w:w="399" w:type="pct"/>
            <w:shd w:val="clear" w:color="auto" w:fill="auto"/>
            <w:vAlign w:val="center"/>
          </w:tcPr>
          <w:p w14:paraId="1A9617BC" w14:textId="1E216AA8" w:rsidR="00F82743" w:rsidRPr="00633348" w:rsidRDefault="00F82743" w:rsidP="00F82743">
            <w:pPr>
              <w:jc w:val="center"/>
              <w:rPr>
                <w:sz w:val="20"/>
                <w:szCs w:val="20"/>
              </w:rPr>
            </w:pPr>
            <w:r w:rsidRPr="00633348">
              <w:rPr>
                <w:sz w:val="20"/>
                <w:szCs w:val="20"/>
              </w:rPr>
              <w:t>254,9</w:t>
            </w:r>
          </w:p>
        </w:tc>
        <w:tc>
          <w:tcPr>
            <w:tcW w:w="399" w:type="pct"/>
            <w:vAlign w:val="center"/>
          </w:tcPr>
          <w:p w14:paraId="0B194D5C" w14:textId="030566A2" w:rsidR="00F82743" w:rsidRPr="00633348" w:rsidRDefault="00F82743" w:rsidP="00F82743">
            <w:pPr>
              <w:jc w:val="center"/>
              <w:rPr>
                <w:sz w:val="20"/>
                <w:szCs w:val="20"/>
              </w:rPr>
            </w:pPr>
            <w:r w:rsidRPr="00633348">
              <w:rPr>
                <w:sz w:val="20"/>
                <w:szCs w:val="20"/>
              </w:rPr>
              <w:t>254,9</w:t>
            </w:r>
          </w:p>
        </w:tc>
      </w:tr>
      <w:tr w:rsidR="00F82743" w:rsidRPr="00633348" w14:paraId="5C28A752" w14:textId="77777777" w:rsidTr="00BB136B">
        <w:trPr>
          <w:cantSplit/>
        </w:trPr>
        <w:tc>
          <w:tcPr>
            <w:tcW w:w="269" w:type="pct"/>
            <w:vMerge w:val="restart"/>
            <w:tcBorders>
              <w:top w:val="single" w:sz="4" w:space="0" w:color="auto"/>
              <w:left w:val="single" w:sz="4" w:space="0" w:color="auto"/>
              <w:right w:val="nil"/>
            </w:tcBorders>
            <w:shd w:val="clear" w:color="auto" w:fill="auto"/>
            <w:vAlign w:val="center"/>
          </w:tcPr>
          <w:p w14:paraId="2C509847" w14:textId="08411D3E" w:rsidR="00F82743" w:rsidRPr="00633348" w:rsidRDefault="00F82743" w:rsidP="00F82743">
            <w:pPr>
              <w:jc w:val="center"/>
              <w:rPr>
                <w:sz w:val="20"/>
                <w:szCs w:val="20"/>
              </w:rPr>
            </w:pPr>
            <w:r w:rsidRPr="00633348">
              <w:rPr>
                <w:sz w:val="20"/>
                <w:szCs w:val="20"/>
              </w:rPr>
              <w:t>24.7</w:t>
            </w:r>
          </w:p>
        </w:tc>
        <w:tc>
          <w:tcPr>
            <w:tcW w:w="1070" w:type="pct"/>
            <w:vMerge w:val="restart"/>
            <w:shd w:val="clear" w:color="auto" w:fill="auto"/>
            <w:vAlign w:val="center"/>
          </w:tcPr>
          <w:p w14:paraId="2AEE9DBB" w14:textId="24CF32B7" w:rsidR="00F82743" w:rsidRPr="00633348" w:rsidRDefault="00F82743" w:rsidP="00F82743">
            <w:pPr>
              <w:jc w:val="center"/>
              <w:rPr>
                <w:sz w:val="20"/>
                <w:szCs w:val="20"/>
              </w:rPr>
            </w:pPr>
            <w:r w:rsidRPr="00633348">
              <w:rPr>
                <w:sz w:val="20"/>
                <w:szCs w:val="20"/>
              </w:rPr>
              <w:t>Потери тепловой сети</w:t>
            </w:r>
          </w:p>
        </w:tc>
        <w:tc>
          <w:tcPr>
            <w:tcW w:w="465" w:type="pct"/>
            <w:shd w:val="clear" w:color="auto" w:fill="auto"/>
            <w:vAlign w:val="center"/>
          </w:tcPr>
          <w:p w14:paraId="1F25E2C8" w14:textId="1F15D2B5"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0B79CFF3" w14:textId="54CCEACA" w:rsidR="00F82743" w:rsidRPr="00633348" w:rsidRDefault="00F82743" w:rsidP="00F82743">
            <w:pPr>
              <w:jc w:val="center"/>
              <w:rPr>
                <w:sz w:val="20"/>
                <w:szCs w:val="20"/>
              </w:rPr>
            </w:pPr>
            <w:r w:rsidRPr="00633348">
              <w:rPr>
                <w:sz w:val="20"/>
                <w:szCs w:val="20"/>
              </w:rPr>
              <w:t>5,7</w:t>
            </w:r>
          </w:p>
        </w:tc>
        <w:tc>
          <w:tcPr>
            <w:tcW w:w="400" w:type="pct"/>
            <w:shd w:val="clear" w:color="auto" w:fill="auto"/>
            <w:vAlign w:val="center"/>
          </w:tcPr>
          <w:p w14:paraId="5B2B6715" w14:textId="5458360D" w:rsidR="00F82743" w:rsidRPr="00633348" w:rsidRDefault="00F82743" w:rsidP="00F82743">
            <w:pPr>
              <w:jc w:val="center"/>
              <w:rPr>
                <w:sz w:val="20"/>
                <w:szCs w:val="20"/>
              </w:rPr>
            </w:pPr>
            <w:r w:rsidRPr="00633348">
              <w:rPr>
                <w:sz w:val="20"/>
                <w:szCs w:val="20"/>
              </w:rPr>
              <w:t>5,7</w:t>
            </w:r>
          </w:p>
        </w:tc>
        <w:tc>
          <w:tcPr>
            <w:tcW w:w="400" w:type="pct"/>
            <w:shd w:val="clear" w:color="auto" w:fill="auto"/>
            <w:vAlign w:val="center"/>
          </w:tcPr>
          <w:p w14:paraId="2B1E673F" w14:textId="571E756D" w:rsidR="00F82743" w:rsidRPr="00633348" w:rsidRDefault="00F82743" w:rsidP="00F82743">
            <w:pPr>
              <w:jc w:val="center"/>
              <w:rPr>
                <w:sz w:val="20"/>
                <w:szCs w:val="20"/>
              </w:rPr>
            </w:pPr>
            <w:r w:rsidRPr="00633348">
              <w:rPr>
                <w:sz w:val="20"/>
                <w:szCs w:val="20"/>
              </w:rPr>
              <w:t>5,6</w:t>
            </w:r>
          </w:p>
        </w:tc>
        <w:tc>
          <w:tcPr>
            <w:tcW w:w="399" w:type="pct"/>
            <w:shd w:val="clear" w:color="auto" w:fill="auto"/>
            <w:vAlign w:val="center"/>
          </w:tcPr>
          <w:p w14:paraId="486BB4D4" w14:textId="468BB53B" w:rsidR="00F82743" w:rsidRPr="00633348" w:rsidRDefault="00F82743" w:rsidP="00F82743">
            <w:pPr>
              <w:jc w:val="center"/>
              <w:rPr>
                <w:sz w:val="20"/>
                <w:szCs w:val="20"/>
              </w:rPr>
            </w:pPr>
            <w:r w:rsidRPr="00633348">
              <w:rPr>
                <w:sz w:val="20"/>
                <w:szCs w:val="20"/>
              </w:rPr>
              <w:t>5,6</w:t>
            </w:r>
          </w:p>
        </w:tc>
        <w:tc>
          <w:tcPr>
            <w:tcW w:w="399" w:type="pct"/>
            <w:shd w:val="clear" w:color="auto" w:fill="auto"/>
            <w:vAlign w:val="center"/>
          </w:tcPr>
          <w:p w14:paraId="6704F3CB" w14:textId="78B48214" w:rsidR="00F82743" w:rsidRPr="00633348" w:rsidRDefault="00F82743" w:rsidP="00F82743">
            <w:pPr>
              <w:jc w:val="center"/>
              <w:rPr>
                <w:sz w:val="20"/>
                <w:szCs w:val="20"/>
              </w:rPr>
            </w:pPr>
            <w:r w:rsidRPr="00633348">
              <w:rPr>
                <w:sz w:val="20"/>
                <w:szCs w:val="20"/>
              </w:rPr>
              <w:t>5,6</w:t>
            </w:r>
          </w:p>
        </w:tc>
        <w:tc>
          <w:tcPr>
            <w:tcW w:w="399" w:type="pct"/>
            <w:shd w:val="clear" w:color="auto" w:fill="auto"/>
            <w:vAlign w:val="center"/>
          </w:tcPr>
          <w:p w14:paraId="4409973A" w14:textId="3FEF3DD0" w:rsidR="00F82743" w:rsidRPr="00633348" w:rsidRDefault="00F82743" w:rsidP="00F82743">
            <w:pPr>
              <w:jc w:val="center"/>
              <w:rPr>
                <w:sz w:val="20"/>
                <w:szCs w:val="20"/>
              </w:rPr>
            </w:pPr>
            <w:r w:rsidRPr="00633348">
              <w:rPr>
                <w:sz w:val="20"/>
                <w:szCs w:val="20"/>
              </w:rPr>
              <w:t>5,6</w:t>
            </w:r>
          </w:p>
        </w:tc>
        <w:tc>
          <w:tcPr>
            <w:tcW w:w="399" w:type="pct"/>
            <w:shd w:val="clear" w:color="auto" w:fill="auto"/>
            <w:vAlign w:val="center"/>
          </w:tcPr>
          <w:p w14:paraId="3EFB55CD" w14:textId="58233AD7" w:rsidR="00F82743" w:rsidRPr="00633348" w:rsidRDefault="00F82743" w:rsidP="00F82743">
            <w:pPr>
              <w:jc w:val="center"/>
              <w:rPr>
                <w:sz w:val="20"/>
                <w:szCs w:val="20"/>
              </w:rPr>
            </w:pPr>
            <w:r w:rsidRPr="00633348">
              <w:rPr>
                <w:sz w:val="20"/>
                <w:szCs w:val="20"/>
              </w:rPr>
              <w:t>5,5</w:t>
            </w:r>
          </w:p>
        </w:tc>
        <w:tc>
          <w:tcPr>
            <w:tcW w:w="399" w:type="pct"/>
            <w:vAlign w:val="center"/>
          </w:tcPr>
          <w:p w14:paraId="4B17691F" w14:textId="5A95219F" w:rsidR="00F82743" w:rsidRPr="00633348" w:rsidRDefault="00F82743" w:rsidP="00F82743">
            <w:pPr>
              <w:jc w:val="center"/>
              <w:rPr>
                <w:sz w:val="20"/>
                <w:szCs w:val="20"/>
              </w:rPr>
            </w:pPr>
            <w:r w:rsidRPr="00633348">
              <w:rPr>
                <w:sz w:val="20"/>
                <w:szCs w:val="20"/>
              </w:rPr>
              <w:t>5,5</w:t>
            </w:r>
          </w:p>
        </w:tc>
      </w:tr>
      <w:tr w:rsidR="00F82743" w:rsidRPr="00633348" w14:paraId="5B71FD46" w14:textId="77777777" w:rsidTr="00BB136B">
        <w:trPr>
          <w:cantSplit/>
        </w:trPr>
        <w:tc>
          <w:tcPr>
            <w:tcW w:w="269" w:type="pct"/>
            <w:vMerge/>
            <w:tcBorders>
              <w:left w:val="single" w:sz="4" w:space="0" w:color="auto"/>
              <w:bottom w:val="single" w:sz="4" w:space="0" w:color="auto"/>
              <w:right w:val="nil"/>
            </w:tcBorders>
            <w:shd w:val="clear" w:color="auto" w:fill="auto"/>
            <w:vAlign w:val="center"/>
          </w:tcPr>
          <w:p w14:paraId="2B38C359" w14:textId="0CB0B755" w:rsidR="00F82743" w:rsidRPr="00633348" w:rsidRDefault="00F82743" w:rsidP="00F82743">
            <w:pPr>
              <w:jc w:val="center"/>
              <w:rPr>
                <w:sz w:val="20"/>
                <w:szCs w:val="20"/>
              </w:rPr>
            </w:pPr>
          </w:p>
        </w:tc>
        <w:tc>
          <w:tcPr>
            <w:tcW w:w="1070" w:type="pct"/>
            <w:vMerge/>
            <w:shd w:val="clear" w:color="auto" w:fill="auto"/>
            <w:vAlign w:val="center"/>
          </w:tcPr>
          <w:p w14:paraId="3BAB0287" w14:textId="19708526" w:rsidR="00F82743" w:rsidRPr="00633348" w:rsidRDefault="00F82743" w:rsidP="00F82743">
            <w:pPr>
              <w:jc w:val="center"/>
              <w:rPr>
                <w:sz w:val="20"/>
                <w:szCs w:val="20"/>
              </w:rPr>
            </w:pPr>
          </w:p>
        </w:tc>
        <w:tc>
          <w:tcPr>
            <w:tcW w:w="465" w:type="pct"/>
            <w:shd w:val="clear" w:color="auto" w:fill="auto"/>
            <w:vAlign w:val="center"/>
          </w:tcPr>
          <w:p w14:paraId="2A8CBCAD" w14:textId="1410F1DA" w:rsidR="00F82743" w:rsidRPr="00633348" w:rsidRDefault="00F82743" w:rsidP="00F82743">
            <w:pPr>
              <w:jc w:val="center"/>
              <w:rPr>
                <w:sz w:val="20"/>
                <w:szCs w:val="20"/>
              </w:rPr>
            </w:pPr>
            <w:r w:rsidRPr="00633348">
              <w:rPr>
                <w:sz w:val="20"/>
                <w:szCs w:val="20"/>
              </w:rPr>
              <w:t>%</w:t>
            </w:r>
          </w:p>
        </w:tc>
        <w:tc>
          <w:tcPr>
            <w:tcW w:w="400" w:type="pct"/>
            <w:shd w:val="clear" w:color="auto" w:fill="auto"/>
            <w:vAlign w:val="center"/>
          </w:tcPr>
          <w:p w14:paraId="742F0532" w14:textId="7D687D50" w:rsidR="00F82743" w:rsidRPr="00633348" w:rsidRDefault="00F82743" w:rsidP="00F82743">
            <w:pPr>
              <w:jc w:val="center"/>
              <w:rPr>
                <w:sz w:val="20"/>
                <w:szCs w:val="20"/>
              </w:rPr>
            </w:pPr>
            <w:r w:rsidRPr="00633348">
              <w:rPr>
                <w:sz w:val="20"/>
                <w:szCs w:val="20"/>
              </w:rPr>
              <w:t>2,2</w:t>
            </w:r>
          </w:p>
        </w:tc>
        <w:tc>
          <w:tcPr>
            <w:tcW w:w="400" w:type="pct"/>
            <w:shd w:val="clear" w:color="auto" w:fill="auto"/>
            <w:vAlign w:val="center"/>
          </w:tcPr>
          <w:p w14:paraId="4AE752E3" w14:textId="2C9C6A9D" w:rsidR="00F82743" w:rsidRPr="00633348" w:rsidRDefault="00F82743" w:rsidP="00F82743">
            <w:pPr>
              <w:jc w:val="center"/>
              <w:rPr>
                <w:sz w:val="20"/>
                <w:szCs w:val="20"/>
              </w:rPr>
            </w:pPr>
            <w:r w:rsidRPr="00633348">
              <w:rPr>
                <w:sz w:val="20"/>
                <w:szCs w:val="20"/>
              </w:rPr>
              <w:t>2,2</w:t>
            </w:r>
          </w:p>
        </w:tc>
        <w:tc>
          <w:tcPr>
            <w:tcW w:w="400" w:type="pct"/>
            <w:shd w:val="clear" w:color="auto" w:fill="auto"/>
            <w:vAlign w:val="center"/>
          </w:tcPr>
          <w:p w14:paraId="2763B4E5" w14:textId="07B2C8F4" w:rsidR="00F82743" w:rsidRPr="00633348" w:rsidRDefault="00F82743" w:rsidP="00F82743">
            <w:pPr>
              <w:jc w:val="center"/>
              <w:rPr>
                <w:sz w:val="20"/>
                <w:szCs w:val="20"/>
              </w:rPr>
            </w:pPr>
            <w:r w:rsidRPr="00633348">
              <w:rPr>
                <w:sz w:val="20"/>
                <w:szCs w:val="20"/>
              </w:rPr>
              <w:t>2,2</w:t>
            </w:r>
          </w:p>
        </w:tc>
        <w:tc>
          <w:tcPr>
            <w:tcW w:w="399" w:type="pct"/>
            <w:shd w:val="clear" w:color="auto" w:fill="auto"/>
            <w:vAlign w:val="center"/>
          </w:tcPr>
          <w:p w14:paraId="371F7448" w14:textId="70D3E9CA" w:rsidR="00F82743" w:rsidRPr="00633348" w:rsidRDefault="00F82743" w:rsidP="00F82743">
            <w:pPr>
              <w:jc w:val="center"/>
              <w:rPr>
                <w:sz w:val="20"/>
                <w:szCs w:val="20"/>
              </w:rPr>
            </w:pPr>
            <w:r w:rsidRPr="00633348">
              <w:rPr>
                <w:sz w:val="20"/>
                <w:szCs w:val="20"/>
              </w:rPr>
              <w:t>2,2</w:t>
            </w:r>
          </w:p>
        </w:tc>
        <w:tc>
          <w:tcPr>
            <w:tcW w:w="399" w:type="pct"/>
            <w:shd w:val="clear" w:color="auto" w:fill="auto"/>
            <w:vAlign w:val="center"/>
          </w:tcPr>
          <w:p w14:paraId="4CBCC5BF" w14:textId="0CBCF095" w:rsidR="00F82743" w:rsidRPr="00633348" w:rsidRDefault="00F82743" w:rsidP="00F82743">
            <w:pPr>
              <w:jc w:val="center"/>
              <w:rPr>
                <w:sz w:val="20"/>
                <w:szCs w:val="20"/>
              </w:rPr>
            </w:pPr>
            <w:r w:rsidRPr="00633348">
              <w:rPr>
                <w:sz w:val="20"/>
                <w:szCs w:val="20"/>
              </w:rPr>
              <w:t>2,2</w:t>
            </w:r>
          </w:p>
        </w:tc>
        <w:tc>
          <w:tcPr>
            <w:tcW w:w="399" w:type="pct"/>
            <w:shd w:val="clear" w:color="auto" w:fill="auto"/>
            <w:vAlign w:val="center"/>
          </w:tcPr>
          <w:p w14:paraId="00FB1731" w14:textId="476643E5" w:rsidR="00F82743" w:rsidRPr="00633348" w:rsidRDefault="00F82743" w:rsidP="00F82743">
            <w:pPr>
              <w:jc w:val="center"/>
              <w:rPr>
                <w:sz w:val="20"/>
                <w:szCs w:val="20"/>
              </w:rPr>
            </w:pPr>
            <w:r w:rsidRPr="00633348">
              <w:rPr>
                <w:sz w:val="20"/>
                <w:szCs w:val="20"/>
              </w:rPr>
              <w:t>2,2</w:t>
            </w:r>
          </w:p>
        </w:tc>
        <w:tc>
          <w:tcPr>
            <w:tcW w:w="399" w:type="pct"/>
            <w:shd w:val="clear" w:color="auto" w:fill="auto"/>
            <w:vAlign w:val="center"/>
          </w:tcPr>
          <w:p w14:paraId="3BB56E5F" w14:textId="394771C6" w:rsidR="00F82743" w:rsidRPr="00633348" w:rsidRDefault="00F82743" w:rsidP="00F82743">
            <w:pPr>
              <w:jc w:val="center"/>
              <w:rPr>
                <w:sz w:val="20"/>
                <w:szCs w:val="20"/>
              </w:rPr>
            </w:pPr>
            <w:r w:rsidRPr="00633348">
              <w:rPr>
                <w:sz w:val="20"/>
                <w:szCs w:val="20"/>
              </w:rPr>
              <w:t>2,2</w:t>
            </w:r>
          </w:p>
        </w:tc>
        <w:tc>
          <w:tcPr>
            <w:tcW w:w="399" w:type="pct"/>
            <w:vAlign w:val="center"/>
          </w:tcPr>
          <w:p w14:paraId="3A57F580" w14:textId="04E47AA5" w:rsidR="00F82743" w:rsidRPr="00633348" w:rsidRDefault="00F82743" w:rsidP="00F82743">
            <w:pPr>
              <w:jc w:val="center"/>
              <w:rPr>
                <w:sz w:val="20"/>
                <w:szCs w:val="20"/>
              </w:rPr>
            </w:pPr>
            <w:r w:rsidRPr="00633348">
              <w:rPr>
                <w:sz w:val="20"/>
                <w:szCs w:val="20"/>
              </w:rPr>
              <w:t>2,2</w:t>
            </w:r>
          </w:p>
        </w:tc>
      </w:tr>
      <w:tr w:rsidR="00F82743" w:rsidRPr="00633348" w14:paraId="1A2FAF9A"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D71DB44" w14:textId="3A56024A" w:rsidR="00F82743" w:rsidRPr="00633348" w:rsidRDefault="00F82743" w:rsidP="00F82743">
            <w:pPr>
              <w:jc w:val="center"/>
              <w:rPr>
                <w:sz w:val="20"/>
                <w:szCs w:val="20"/>
              </w:rPr>
            </w:pPr>
            <w:r w:rsidRPr="00633348">
              <w:rPr>
                <w:sz w:val="20"/>
                <w:szCs w:val="20"/>
              </w:rPr>
              <w:t>24.8</w:t>
            </w:r>
          </w:p>
        </w:tc>
        <w:tc>
          <w:tcPr>
            <w:tcW w:w="1070" w:type="pct"/>
            <w:shd w:val="clear" w:color="auto" w:fill="auto"/>
            <w:vAlign w:val="center"/>
          </w:tcPr>
          <w:p w14:paraId="23F5A0D0" w14:textId="3C01DE70" w:rsidR="00F82743" w:rsidRPr="00633348" w:rsidRDefault="00F82743" w:rsidP="00F82743">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21270EA0" w14:textId="7CEC2217"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7268D967" w14:textId="03BBA499" w:rsidR="00F82743" w:rsidRPr="00633348" w:rsidRDefault="00F82743" w:rsidP="00F82743">
            <w:pPr>
              <w:jc w:val="center"/>
              <w:rPr>
                <w:sz w:val="20"/>
                <w:szCs w:val="20"/>
              </w:rPr>
            </w:pPr>
            <w:r w:rsidRPr="00633348">
              <w:rPr>
                <w:sz w:val="20"/>
                <w:szCs w:val="20"/>
              </w:rPr>
              <w:t>249,4</w:t>
            </w:r>
          </w:p>
        </w:tc>
        <w:tc>
          <w:tcPr>
            <w:tcW w:w="400" w:type="pct"/>
            <w:shd w:val="clear" w:color="auto" w:fill="auto"/>
            <w:vAlign w:val="center"/>
          </w:tcPr>
          <w:p w14:paraId="3B6936FC" w14:textId="50A63BE0" w:rsidR="00F82743" w:rsidRPr="00633348" w:rsidRDefault="00F82743" w:rsidP="00F82743">
            <w:pPr>
              <w:jc w:val="center"/>
              <w:rPr>
                <w:sz w:val="20"/>
                <w:szCs w:val="20"/>
              </w:rPr>
            </w:pPr>
            <w:r w:rsidRPr="00633348">
              <w:rPr>
                <w:sz w:val="20"/>
                <w:szCs w:val="20"/>
              </w:rPr>
              <w:t>249,4</w:t>
            </w:r>
          </w:p>
        </w:tc>
        <w:tc>
          <w:tcPr>
            <w:tcW w:w="400" w:type="pct"/>
            <w:shd w:val="clear" w:color="auto" w:fill="auto"/>
            <w:vAlign w:val="center"/>
          </w:tcPr>
          <w:p w14:paraId="4E6F310C" w14:textId="1453E65B" w:rsidR="00F82743" w:rsidRPr="00633348" w:rsidRDefault="00F82743" w:rsidP="00F82743">
            <w:pPr>
              <w:jc w:val="center"/>
              <w:rPr>
                <w:sz w:val="20"/>
                <w:szCs w:val="20"/>
              </w:rPr>
            </w:pPr>
            <w:r w:rsidRPr="00633348">
              <w:rPr>
                <w:sz w:val="20"/>
                <w:szCs w:val="20"/>
              </w:rPr>
              <w:t>249,4</w:t>
            </w:r>
          </w:p>
        </w:tc>
        <w:tc>
          <w:tcPr>
            <w:tcW w:w="399" w:type="pct"/>
            <w:shd w:val="clear" w:color="auto" w:fill="auto"/>
            <w:vAlign w:val="center"/>
          </w:tcPr>
          <w:p w14:paraId="1AB9687C" w14:textId="71B8ECB3" w:rsidR="00F82743" w:rsidRPr="00633348" w:rsidRDefault="00F82743" w:rsidP="00F82743">
            <w:pPr>
              <w:jc w:val="center"/>
              <w:rPr>
                <w:sz w:val="20"/>
                <w:szCs w:val="20"/>
              </w:rPr>
            </w:pPr>
            <w:r w:rsidRPr="00633348">
              <w:rPr>
                <w:sz w:val="20"/>
                <w:szCs w:val="20"/>
              </w:rPr>
              <w:t>249,4</w:t>
            </w:r>
          </w:p>
        </w:tc>
        <w:tc>
          <w:tcPr>
            <w:tcW w:w="399" w:type="pct"/>
            <w:shd w:val="clear" w:color="auto" w:fill="auto"/>
            <w:vAlign w:val="center"/>
          </w:tcPr>
          <w:p w14:paraId="55EA2FB1" w14:textId="5E5D7F58" w:rsidR="00F82743" w:rsidRPr="00633348" w:rsidRDefault="00F82743" w:rsidP="00F82743">
            <w:pPr>
              <w:jc w:val="center"/>
              <w:rPr>
                <w:sz w:val="20"/>
                <w:szCs w:val="20"/>
              </w:rPr>
            </w:pPr>
            <w:r w:rsidRPr="00633348">
              <w:rPr>
                <w:sz w:val="20"/>
                <w:szCs w:val="20"/>
              </w:rPr>
              <w:t>249,4</w:t>
            </w:r>
          </w:p>
        </w:tc>
        <w:tc>
          <w:tcPr>
            <w:tcW w:w="399" w:type="pct"/>
            <w:shd w:val="clear" w:color="auto" w:fill="auto"/>
            <w:vAlign w:val="center"/>
          </w:tcPr>
          <w:p w14:paraId="1434808E" w14:textId="43EB3799" w:rsidR="00F82743" w:rsidRPr="00633348" w:rsidRDefault="00F82743" w:rsidP="00F82743">
            <w:pPr>
              <w:jc w:val="center"/>
              <w:rPr>
                <w:sz w:val="20"/>
                <w:szCs w:val="20"/>
              </w:rPr>
            </w:pPr>
            <w:r w:rsidRPr="00633348">
              <w:rPr>
                <w:sz w:val="20"/>
                <w:szCs w:val="20"/>
              </w:rPr>
              <w:t>249,4</w:t>
            </w:r>
          </w:p>
        </w:tc>
        <w:tc>
          <w:tcPr>
            <w:tcW w:w="399" w:type="pct"/>
            <w:shd w:val="clear" w:color="auto" w:fill="auto"/>
            <w:vAlign w:val="center"/>
          </w:tcPr>
          <w:p w14:paraId="3D34869A" w14:textId="31C0C040" w:rsidR="00F82743" w:rsidRPr="00633348" w:rsidRDefault="00F82743" w:rsidP="00F82743">
            <w:pPr>
              <w:jc w:val="center"/>
              <w:rPr>
                <w:sz w:val="20"/>
                <w:szCs w:val="20"/>
              </w:rPr>
            </w:pPr>
            <w:r w:rsidRPr="00633348">
              <w:rPr>
                <w:sz w:val="20"/>
                <w:szCs w:val="20"/>
              </w:rPr>
              <w:t>249,4</w:t>
            </w:r>
          </w:p>
        </w:tc>
        <w:tc>
          <w:tcPr>
            <w:tcW w:w="399" w:type="pct"/>
            <w:vAlign w:val="center"/>
          </w:tcPr>
          <w:p w14:paraId="231C9292" w14:textId="4A9C1EA8" w:rsidR="00F82743" w:rsidRPr="00633348" w:rsidRDefault="00F82743" w:rsidP="00F82743">
            <w:pPr>
              <w:jc w:val="center"/>
              <w:rPr>
                <w:sz w:val="20"/>
                <w:szCs w:val="20"/>
              </w:rPr>
            </w:pPr>
            <w:r w:rsidRPr="00633348">
              <w:rPr>
                <w:sz w:val="20"/>
                <w:szCs w:val="20"/>
              </w:rPr>
              <w:t>249,4</w:t>
            </w:r>
          </w:p>
        </w:tc>
      </w:tr>
      <w:tr w:rsidR="00F82743" w:rsidRPr="00633348" w14:paraId="596AE11E"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C255101" w14:textId="4879EF8A" w:rsidR="00F82743" w:rsidRPr="00633348" w:rsidRDefault="00F82743" w:rsidP="00F82743">
            <w:pPr>
              <w:jc w:val="center"/>
              <w:rPr>
                <w:sz w:val="20"/>
                <w:szCs w:val="20"/>
              </w:rPr>
            </w:pPr>
            <w:r w:rsidRPr="00633348">
              <w:rPr>
                <w:sz w:val="20"/>
                <w:szCs w:val="20"/>
              </w:rPr>
              <w:t>24.9</w:t>
            </w:r>
          </w:p>
        </w:tc>
        <w:tc>
          <w:tcPr>
            <w:tcW w:w="1070" w:type="pct"/>
            <w:shd w:val="clear" w:color="auto" w:fill="auto"/>
            <w:vAlign w:val="center"/>
          </w:tcPr>
          <w:p w14:paraId="3EA183CB" w14:textId="58434A67" w:rsidR="00F82743" w:rsidRPr="00633348" w:rsidRDefault="00F82743" w:rsidP="00F82743">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5549DEAF" w14:textId="58F7C5A5" w:rsidR="00F82743" w:rsidRPr="00633348" w:rsidRDefault="00F82743" w:rsidP="00F82743">
            <w:pPr>
              <w:jc w:val="center"/>
              <w:rPr>
                <w:sz w:val="20"/>
                <w:szCs w:val="20"/>
              </w:rPr>
            </w:pPr>
            <w:r w:rsidRPr="00633348">
              <w:rPr>
                <w:sz w:val="20"/>
                <w:szCs w:val="20"/>
              </w:rPr>
              <w:t>кг.у.т/Гкал</w:t>
            </w:r>
          </w:p>
        </w:tc>
        <w:tc>
          <w:tcPr>
            <w:tcW w:w="400" w:type="pct"/>
            <w:shd w:val="clear" w:color="auto" w:fill="auto"/>
            <w:vAlign w:val="center"/>
          </w:tcPr>
          <w:p w14:paraId="0DF0B48C" w14:textId="07C76EA3" w:rsidR="00F82743" w:rsidRPr="00633348" w:rsidRDefault="00F82743" w:rsidP="00F82743">
            <w:pPr>
              <w:jc w:val="center"/>
              <w:rPr>
                <w:sz w:val="20"/>
                <w:szCs w:val="20"/>
              </w:rPr>
            </w:pPr>
            <w:r w:rsidRPr="00633348">
              <w:rPr>
                <w:sz w:val="20"/>
                <w:szCs w:val="20"/>
              </w:rPr>
              <w:t>151,3</w:t>
            </w:r>
          </w:p>
        </w:tc>
        <w:tc>
          <w:tcPr>
            <w:tcW w:w="400" w:type="pct"/>
            <w:shd w:val="clear" w:color="auto" w:fill="auto"/>
            <w:vAlign w:val="center"/>
          </w:tcPr>
          <w:p w14:paraId="664B1195" w14:textId="08EC16B2" w:rsidR="00F82743" w:rsidRPr="00633348" w:rsidRDefault="00F82743" w:rsidP="00F82743">
            <w:pPr>
              <w:jc w:val="center"/>
              <w:rPr>
                <w:sz w:val="20"/>
                <w:szCs w:val="20"/>
              </w:rPr>
            </w:pPr>
            <w:r w:rsidRPr="00633348">
              <w:rPr>
                <w:sz w:val="20"/>
                <w:szCs w:val="20"/>
              </w:rPr>
              <w:t>155,3</w:t>
            </w:r>
          </w:p>
        </w:tc>
        <w:tc>
          <w:tcPr>
            <w:tcW w:w="400" w:type="pct"/>
            <w:shd w:val="clear" w:color="auto" w:fill="auto"/>
            <w:vAlign w:val="center"/>
          </w:tcPr>
          <w:p w14:paraId="68EE8035" w14:textId="642F55F9" w:rsidR="00F82743" w:rsidRPr="00633348" w:rsidRDefault="00F82743" w:rsidP="00F82743">
            <w:pPr>
              <w:jc w:val="center"/>
              <w:rPr>
                <w:sz w:val="20"/>
                <w:szCs w:val="20"/>
              </w:rPr>
            </w:pPr>
            <w:r w:rsidRPr="00633348">
              <w:rPr>
                <w:sz w:val="20"/>
                <w:szCs w:val="20"/>
              </w:rPr>
              <w:t>155,3</w:t>
            </w:r>
          </w:p>
        </w:tc>
        <w:tc>
          <w:tcPr>
            <w:tcW w:w="399" w:type="pct"/>
            <w:shd w:val="clear" w:color="auto" w:fill="auto"/>
            <w:vAlign w:val="center"/>
          </w:tcPr>
          <w:p w14:paraId="20B94D7E" w14:textId="07020ADA" w:rsidR="00F82743" w:rsidRPr="00633348" w:rsidRDefault="00F82743" w:rsidP="00F82743">
            <w:pPr>
              <w:jc w:val="center"/>
              <w:rPr>
                <w:sz w:val="20"/>
                <w:szCs w:val="20"/>
              </w:rPr>
            </w:pPr>
            <w:r w:rsidRPr="00633348">
              <w:rPr>
                <w:sz w:val="20"/>
                <w:szCs w:val="20"/>
              </w:rPr>
              <w:t>155,3</w:t>
            </w:r>
          </w:p>
        </w:tc>
        <w:tc>
          <w:tcPr>
            <w:tcW w:w="399" w:type="pct"/>
            <w:shd w:val="clear" w:color="auto" w:fill="auto"/>
            <w:vAlign w:val="center"/>
          </w:tcPr>
          <w:p w14:paraId="7FDEA540" w14:textId="7466F50E" w:rsidR="00F82743" w:rsidRPr="00633348" w:rsidRDefault="00F82743" w:rsidP="00F82743">
            <w:pPr>
              <w:jc w:val="center"/>
              <w:rPr>
                <w:sz w:val="20"/>
                <w:szCs w:val="20"/>
              </w:rPr>
            </w:pPr>
            <w:r w:rsidRPr="00633348">
              <w:rPr>
                <w:sz w:val="20"/>
                <w:szCs w:val="20"/>
              </w:rPr>
              <w:t>155,3</w:t>
            </w:r>
          </w:p>
        </w:tc>
        <w:tc>
          <w:tcPr>
            <w:tcW w:w="399" w:type="pct"/>
            <w:shd w:val="clear" w:color="auto" w:fill="auto"/>
            <w:vAlign w:val="center"/>
          </w:tcPr>
          <w:p w14:paraId="1B767739" w14:textId="2CD40C34" w:rsidR="00F82743" w:rsidRPr="00633348" w:rsidRDefault="00F82743" w:rsidP="00F82743">
            <w:pPr>
              <w:jc w:val="center"/>
              <w:rPr>
                <w:sz w:val="20"/>
                <w:szCs w:val="20"/>
              </w:rPr>
            </w:pPr>
            <w:r w:rsidRPr="00633348">
              <w:rPr>
                <w:sz w:val="20"/>
                <w:szCs w:val="20"/>
              </w:rPr>
              <w:t>155,3</w:t>
            </w:r>
          </w:p>
        </w:tc>
        <w:tc>
          <w:tcPr>
            <w:tcW w:w="399" w:type="pct"/>
            <w:shd w:val="clear" w:color="auto" w:fill="auto"/>
            <w:vAlign w:val="center"/>
          </w:tcPr>
          <w:p w14:paraId="2AC879A2" w14:textId="5DE4F2F1" w:rsidR="00F82743" w:rsidRPr="00633348" w:rsidRDefault="00F82743" w:rsidP="00F82743">
            <w:pPr>
              <w:jc w:val="center"/>
              <w:rPr>
                <w:sz w:val="20"/>
                <w:szCs w:val="20"/>
              </w:rPr>
            </w:pPr>
            <w:r w:rsidRPr="00633348">
              <w:rPr>
                <w:sz w:val="20"/>
                <w:szCs w:val="20"/>
              </w:rPr>
              <w:t>155,3</w:t>
            </w:r>
          </w:p>
        </w:tc>
        <w:tc>
          <w:tcPr>
            <w:tcW w:w="399" w:type="pct"/>
            <w:vAlign w:val="center"/>
          </w:tcPr>
          <w:p w14:paraId="67EF10F8" w14:textId="3348EF67" w:rsidR="00F82743" w:rsidRPr="00633348" w:rsidRDefault="00F82743" w:rsidP="00F82743">
            <w:pPr>
              <w:jc w:val="center"/>
              <w:rPr>
                <w:sz w:val="20"/>
                <w:szCs w:val="20"/>
              </w:rPr>
            </w:pPr>
            <w:r w:rsidRPr="00633348">
              <w:rPr>
                <w:sz w:val="20"/>
                <w:szCs w:val="20"/>
              </w:rPr>
              <w:t>155,3</w:t>
            </w:r>
          </w:p>
        </w:tc>
      </w:tr>
      <w:tr w:rsidR="00F82743" w:rsidRPr="00633348" w14:paraId="050C1F7B"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CF992CE" w14:textId="2D5222E0" w:rsidR="00F82743" w:rsidRPr="00633348" w:rsidRDefault="00F82743" w:rsidP="00F82743">
            <w:pPr>
              <w:jc w:val="center"/>
              <w:rPr>
                <w:sz w:val="20"/>
                <w:szCs w:val="20"/>
              </w:rPr>
            </w:pPr>
            <w:r w:rsidRPr="00633348">
              <w:rPr>
                <w:sz w:val="20"/>
                <w:szCs w:val="20"/>
              </w:rPr>
              <w:t>24.10</w:t>
            </w:r>
          </w:p>
        </w:tc>
        <w:tc>
          <w:tcPr>
            <w:tcW w:w="1070" w:type="pct"/>
            <w:shd w:val="clear" w:color="auto" w:fill="auto"/>
            <w:vAlign w:val="center"/>
          </w:tcPr>
          <w:p w14:paraId="4D81C1B3" w14:textId="543CCA41" w:rsidR="00F82743" w:rsidRPr="00633348" w:rsidRDefault="00F82743" w:rsidP="00F82743">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05F0DA34" w14:textId="06B972E7" w:rsidR="00F82743" w:rsidRPr="00633348" w:rsidRDefault="00F82743" w:rsidP="00F82743">
            <w:pPr>
              <w:jc w:val="center"/>
              <w:rPr>
                <w:sz w:val="20"/>
                <w:szCs w:val="20"/>
              </w:rPr>
            </w:pPr>
            <w:r w:rsidRPr="00633348">
              <w:rPr>
                <w:sz w:val="20"/>
                <w:szCs w:val="20"/>
              </w:rPr>
              <w:t>%</w:t>
            </w:r>
          </w:p>
        </w:tc>
        <w:tc>
          <w:tcPr>
            <w:tcW w:w="400" w:type="pct"/>
            <w:shd w:val="clear" w:color="auto" w:fill="auto"/>
            <w:vAlign w:val="center"/>
          </w:tcPr>
          <w:p w14:paraId="03EFBF22" w14:textId="169C3542" w:rsidR="00F82743" w:rsidRPr="00633348" w:rsidRDefault="00F82743" w:rsidP="00F82743">
            <w:pPr>
              <w:jc w:val="center"/>
              <w:rPr>
                <w:sz w:val="20"/>
                <w:szCs w:val="20"/>
              </w:rPr>
            </w:pPr>
            <w:r w:rsidRPr="00633348">
              <w:rPr>
                <w:sz w:val="20"/>
                <w:szCs w:val="20"/>
              </w:rPr>
              <w:t>94,4</w:t>
            </w:r>
          </w:p>
        </w:tc>
        <w:tc>
          <w:tcPr>
            <w:tcW w:w="400" w:type="pct"/>
            <w:shd w:val="clear" w:color="auto" w:fill="auto"/>
            <w:vAlign w:val="center"/>
          </w:tcPr>
          <w:p w14:paraId="1F841E58" w14:textId="01B3D11D" w:rsidR="00F82743" w:rsidRPr="00633348" w:rsidRDefault="00F82743" w:rsidP="00F82743">
            <w:pPr>
              <w:jc w:val="center"/>
              <w:rPr>
                <w:sz w:val="20"/>
                <w:szCs w:val="20"/>
              </w:rPr>
            </w:pPr>
            <w:r w:rsidRPr="00633348">
              <w:rPr>
                <w:sz w:val="20"/>
                <w:szCs w:val="20"/>
              </w:rPr>
              <w:t>94,4</w:t>
            </w:r>
          </w:p>
        </w:tc>
        <w:tc>
          <w:tcPr>
            <w:tcW w:w="400" w:type="pct"/>
            <w:shd w:val="clear" w:color="auto" w:fill="auto"/>
            <w:vAlign w:val="center"/>
          </w:tcPr>
          <w:p w14:paraId="2A8CE924" w14:textId="6A69F87C" w:rsidR="00F82743" w:rsidRPr="00633348" w:rsidRDefault="00F82743" w:rsidP="00F82743">
            <w:pPr>
              <w:jc w:val="center"/>
              <w:rPr>
                <w:sz w:val="20"/>
                <w:szCs w:val="20"/>
              </w:rPr>
            </w:pPr>
            <w:r w:rsidRPr="00633348">
              <w:rPr>
                <w:sz w:val="20"/>
                <w:szCs w:val="20"/>
              </w:rPr>
              <w:t>94,4</w:t>
            </w:r>
          </w:p>
        </w:tc>
        <w:tc>
          <w:tcPr>
            <w:tcW w:w="399" w:type="pct"/>
            <w:shd w:val="clear" w:color="auto" w:fill="auto"/>
            <w:vAlign w:val="center"/>
          </w:tcPr>
          <w:p w14:paraId="7AD8D561" w14:textId="7E6E9AAA" w:rsidR="00F82743" w:rsidRPr="00633348" w:rsidRDefault="00F82743" w:rsidP="00F82743">
            <w:pPr>
              <w:jc w:val="center"/>
              <w:rPr>
                <w:sz w:val="20"/>
                <w:szCs w:val="20"/>
              </w:rPr>
            </w:pPr>
            <w:r w:rsidRPr="00633348">
              <w:rPr>
                <w:sz w:val="20"/>
                <w:szCs w:val="20"/>
              </w:rPr>
              <w:t>94,4</w:t>
            </w:r>
          </w:p>
        </w:tc>
        <w:tc>
          <w:tcPr>
            <w:tcW w:w="399" w:type="pct"/>
            <w:shd w:val="clear" w:color="auto" w:fill="auto"/>
            <w:vAlign w:val="center"/>
          </w:tcPr>
          <w:p w14:paraId="6B7ED921" w14:textId="743078FF" w:rsidR="00F82743" w:rsidRPr="00633348" w:rsidRDefault="00F82743" w:rsidP="00F82743">
            <w:pPr>
              <w:jc w:val="center"/>
              <w:rPr>
                <w:sz w:val="20"/>
                <w:szCs w:val="20"/>
              </w:rPr>
            </w:pPr>
            <w:r w:rsidRPr="00633348">
              <w:rPr>
                <w:sz w:val="20"/>
                <w:szCs w:val="20"/>
              </w:rPr>
              <w:t>94,4</w:t>
            </w:r>
          </w:p>
        </w:tc>
        <w:tc>
          <w:tcPr>
            <w:tcW w:w="399" w:type="pct"/>
            <w:shd w:val="clear" w:color="auto" w:fill="auto"/>
            <w:vAlign w:val="center"/>
          </w:tcPr>
          <w:p w14:paraId="7C5CC098" w14:textId="029EB79E" w:rsidR="00F82743" w:rsidRPr="00633348" w:rsidRDefault="00F82743" w:rsidP="00F82743">
            <w:pPr>
              <w:jc w:val="center"/>
              <w:rPr>
                <w:sz w:val="20"/>
                <w:szCs w:val="20"/>
              </w:rPr>
            </w:pPr>
            <w:r w:rsidRPr="00633348">
              <w:rPr>
                <w:sz w:val="20"/>
                <w:szCs w:val="20"/>
              </w:rPr>
              <w:t>94,4</w:t>
            </w:r>
          </w:p>
        </w:tc>
        <w:tc>
          <w:tcPr>
            <w:tcW w:w="399" w:type="pct"/>
            <w:shd w:val="clear" w:color="auto" w:fill="auto"/>
            <w:vAlign w:val="center"/>
          </w:tcPr>
          <w:p w14:paraId="0D557FEF" w14:textId="1DF6C7F2" w:rsidR="00F82743" w:rsidRPr="00633348" w:rsidRDefault="00F82743" w:rsidP="00F82743">
            <w:pPr>
              <w:jc w:val="center"/>
              <w:rPr>
                <w:sz w:val="20"/>
                <w:szCs w:val="20"/>
              </w:rPr>
            </w:pPr>
            <w:r w:rsidRPr="00633348">
              <w:rPr>
                <w:sz w:val="20"/>
                <w:szCs w:val="20"/>
              </w:rPr>
              <w:t>94,4</w:t>
            </w:r>
          </w:p>
        </w:tc>
        <w:tc>
          <w:tcPr>
            <w:tcW w:w="399" w:type="pct"/>
            <w:vAlign w:val="center"/>
          </w:tcPr>
          <w:p w14:paraId="241998EA" w14:textId="1F615474" w:rsidR="00F82743" w:rsidRPr="00633348" w:rsidRDefault="00F82743" w:rsidP="00F82743">
            <w:pPr>
              <w:jc w:val="center"/>
              <w:rPr>
                <w:sz w:val="20"/>
                <w:szCs w:val="20"/>
              </w:rPr>
            </w:pPr>
            <w:r w:rsidRPr="00633348">
              <w:rPr>
                <w:sz w:val="20"/>
                <w:szCs w:val="20"/>
              </w:rPr>
              <w:t>94,4</w:t>
            </w:r>
          </w:p>
        </w:tc>
      </w:tr>
      <w:tr w:rsidR="00F82743" w:rsidRPr="00633348" w14:paraId="0D0EFBD1"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821DB5B" w14:textId="4310A7D8" w:rsidR="00F82743" w:rsidRPr="00633348" w:rsidRDefault="00F82743" w:rsidP="00F82743">
            <w:pPr>
              <w:jc w:val="center"/>
              <w:rPr>
                <w:sz w:val="20"/>
                <w:szCs w:val="20"/>
              </w:rPr>
            </w:pPr>
            <w:r w:rsidRPr="00633348">
              <w:rPr>
                <w:sz w:val="20"/>
                <w:szCs w:val="20"/>
              </w:rPr>
              <w:t>25</w:t>
            </w:r>
          </w:p>
        </w:tc>
        <w:tc>
          <w:tcPr>
            <w:tcW w:w="1070" w:type="pct"/>
            <w:shd w:val="clear" w:color="auto" w:fill="auto"/>
            <w:vAlign w:val="center"/>
          </w:tcPr>
          <w:p w14:paraId="65E8EF20" w14:textId="401256A5" w:rsidR="00F82743" w:rsidRPr="00633348" w:rsidRDefault="00F82743" w:rsidP="00F82743">
            <w:pPr>
              <w:jc w:val="center"/>
              <w:rPr>
                <w:sz w:val="20"/>
                <w:szCs w:val="20"/>
              </w:rPr>
            </w:pPr>
            <w:r w:rsidRPr="00633348">
              <w:rPr>
                <w:b/>
                <w:bCs/>
                <w:sz w:val="20"/>
                <w:szCs w:val="20"/>
              </w:rPr>
              <w:t>Котельная д. Эркешево (Школа)</w:t>
            </w:r>
            <w:r w:rsidRPr="00633348">
              <w:rPr>
                <w:rFonts w:ascii="Calibri" w:hAnsi="Calibri" w:cs="Calibri"/>
                <w:sz w:val="20"/>
                <w:szCs w:val="20"/>
              </w:rPr>
              <w:t> </w:t>
            </w:r>
          </w:p>
        </w:tc>
        <w:tc>
          <w:tcPr>
            <w:tcW w:w="465" w:type="pct"/>
            <w:shd w:val="clear" w:color="auto" w:fill="auto"/>
            <w:vAlign w:val="center"/>
          </w:tcPr>
          <w:p w14:paraId="342A79E4" w14:textId="77777777" w:rsidR="00F82743" w:rsidRPr="00633348" w:rsidRDefault="00F82743" w:rsidP="00F82743">
            <w:pPr>
              <w:jc w:val="center"/>
              <w:rPr>
                <w:sz w:val="20"/>
                <w:szCs w:val="20"/>
              </w:rPr>
            </w:pPr>
          </w:p>
        </w:tc>
        <w:tc>
          <w:tcPr>
            <w:tcW w:w="400" w:type="pct"/>
            <w:shd w:val="clear" w:color="auto" w:fill="auto"/>
            <w:vAlign w:val="center"/>
          </w:tcPr>
          <w:p w14:paraId="5C92DC72" w14:textId="77777777" w:rsidR="00F82743" w:rsidRPr="00633348" w:rsidRDefault="00F82743" w:rsidP="00F82743">
            <w:pPr>
              <w:jc w:val="center"/>
              <w:rPr>
                <w:sz w:val="20"/>
                <w:szCs w:val="20"/>
              </w:rPr>
            </w:pPr>
          </w:p>
        </w:tc>
        <w:tc>
          <w:tcPr>
            <w:tcW w:w="400" w:type="pct"/>
            <w:shd w:val="clear" w:color="auto" w:fill="auto"/>
            <w:vAlign w:val="center"/>
          </w:tcPr>
          <w:p w14:paraId="091FD93C" w14:textId="77777777" w:rsidR="00F82743" w:rsidRPr="00633348" w:rsidRDefault="00F82743" w:rsidP="00F82743">
            <w:pPr>
              <w:jc w:val="center"/>
              <w:rPr>
                <w:sz w:val="20"/>
                <w:szCs w:val="20"/>
              </w:rPr>
            </w:pPr>
          </w:p>
        </w:tc>
        <w:tc>
          <w:tcPr>
            <w:tcW w:w="400" w:type="pct"/>
            <w:shd w:val="clear" w:color="auto" w:fill="auto"/>
            <w:vAlign w:val="center"/>
          </w:tcPr>
          <w:p w14:paraId="25DD81C7" w14:textId="77777777" w:rsidR="00F82743" w:rsidRPr="00633348" w:rsidRDefault="00F82743" w:rsidP="00F82743">
            <w:pPr>
              <w:jc w:val="center"/>
              <w:rPr>
                <w:sz w:val="20"/>
                <w:szCs w:val="20"/>
              </w:rPr>
            </w:pPr>
          </w:p>
        </w:tc>
        <w:tc>
          <w:tcPr>
            <w:tcW w:w="399" w:type="pct"/>
            <w:shd w:val="clear" w:color="auto" w:fill="auto"/>
            <w:vAlign w:val="center"/>
          </w:tcPr>
          <w:p w14:paraId="3DC884DD" w14:textId="77777777" w:rsidR="00F82743" w:rsidRPr="00633348" w:rsidRDefault="00F82743" w:rsidP="00F82743">
            <w:pPr>
              <w:jc w:val="center"/>
              <w:rPr>
                <w:sz w:val="20"/>
                <w:szCs w:val="20"/>
              </w:rPr>
            </w:pPr>
          </w:p>
        </w:tc>
        <w:tc>
          <w:tcPr>
            <w:tcW w:w="399" w:type="pct"/>
            <w:shd w:val="clear" w:color="auto" w:fill="auto"/>
            <w:vAlign w:val="center"/>
          </w:tcPr>
          <w:p w14:paraId="509DD665" w14:textId="77777777" w:rsidR="00F82743" w:rsidRPr="00633348" w:rsidRDefault="00F82743" w:rsidP="00F82743">
            <w:pPr>
              <w:jc w:val="center"/>
              <w:rPr>
                <w:sz w:val="20"/>
                <w:szCs w:val="20"/>
              </w:rPr>
            </w:pPr>
          </w:p>
        </w:tc>
        <w:tc>
          <w:tcPr>
            <w:tcW w:w="399" w:type="pct"/>
            <w:shd w:val="clear" w:color="auto" w:fill="auto"/>
            <w:vAlign w:val="center"/>
          </w:tcPr>
          <w:p w14:paraId="5236BECD" w14:textId="77777777" w:rsidR="00F82743" w:rsidRPr="00633348" w:rsidRDefault="00F82743" w:rsidP="00F82743">
            <w:pPr>
              <w:jc w:val="center"/>
              <w:rPr>
                <w:sz w:val="20"/>
                <w:szCs w:val="20"/>
              </w:rPr>
            </w:pPr>
          </w:p>
        </w:tc>
        <w:tc>
          <w:tcPr>
            <w:tcW w:w="399" w:type="pct"/>
            <w:shd w:val="clear" w:color="auto" w:fill="auto"/>
            <w:vAlign w:val="center"/>
          </w:tcPr>
          <w:p w14:paraId="19429DB6" w14:textId="77777777" w:rsidR="00F82743" w:rsidRPr="00633348" w:rsidRDefault="00F82743" w:rsidP="00F82743">
            <w:pPr>
              <w:jc w:val="center"/>
              <w:rPr>
                <w:sz w:val="20"/>
                <w:szCs w:val="20"/>
              </w:rPr>
            </w:pPr>
          </w:p>
        </w:tc>
        <w:tc>
          <w:tcPr>
            <w:tcW w:w="399" w:type="pct"/>
            <w:vAlign w:val="center"/>
          </w:tcPr>
          <w:p w14:paraId="2BA8FD6D" w14:textId="77777777" w:rsidR="00F82743" w:rsidRPr="00633348" w:rsidRDefault="00F82743" w:rsidP="00F82743">
            <w:pPr>
              <w:jc w:val="center"/>
              <w:rPr>
                <w:sz w:val="20"/>
                <w:szCs w:val="20"/>
              </w:rPr>
            </w:pPr>
          </w:p>
        </w:tc>
      </w:tr>
      <w:tr w:rsidR="00F82743" w:rsidRPr="00633348" w14:paraId="5E9B0537"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36461AB" w14:textId="3ACFDAEB" w:rsidR="00F82743" w:rsidRPr="00633348" w:rsidRDefault="00F82743" w:rsidP="00F82743">
            <w:pPr>
              <w:jc w:val="center"/>
              <w:rPr>
                <w:b/>
                <w:bCs/>
                <w:sz w:val="20"/>
                <w:szCs w:val="20"/>
              </w:rPr>
            </w:pPr>
            <w:r w:rsidRPr="00633348">
              <w:rPr>
                <w:sz w:val="20"/>
                <w:szCs w:val="20"/>
              </w:rPr>
              <w:t>25.1</w:t>
            </w:r>
          </w:p>
        </w:tc>
        <w:tc>
          <w:tcPr>
            <w:tcW w:w="1070" w:type="pct"/>
            <w:shd w:val="clear" w:color="auto" w:fill="auto"/>
            <w:vAlign w:val="center"/>
          </w:tcPr>
          <w:p w14:paraId="1D03BAEF" w14:textId="710CFF11" w:rsidR="00F82743" w:rsidRPr="00633348" w:rsidRDefault="00F82743" w:rsidP="00F82743">
            <w:pPr>
              <w:jc w:val="center"/>
              <w:rPr>
                <w:rFonts w:ascii="Calibri" w:hAnsi="Calibri" w:cs="Calibri"/>
                <w:sz w:val="20"/>
                <w:szCs w:val="20"/>
              </w:rPr>
            </w:pPr>
            <w:r w:rsidRPr="00633348">
              <w:rPr>
                <w:sz w:val="20"/>
                <w:szCs w:val="20"/>
              </w:rPr>
              <w:t>Вид топлива</w:t>
            </w:r>
          </w:p>
        </w:tc>
        <w:tc>
          <w:tcPr>
            <w:tcW w:w="465" w:type="pct"/>
            <w:shd w:val="clear" w:color="auto" w:fill="auto"/>
            <w:vAlign w:val="center"/>
          </w:tcPr>
          <w:p w14:paraId="33272630" w14:textId="5B8787FB" w:rsidR="00F82743" w:rsidRPr="00633348" w:rsidRDefault="00F82743" w:rsidP="00F82743">
            <w:pPr>
              <w:jc w:val="center"/>
              <w:rPr>
                <w:sz w:val="20"/>
                <w:szCs w:val="20"/>
              </w:rPr>
            </w:pPr>
            <w:r w:rsidRPr="00633348">
              <w:rPr>
                <w:sz w:val="20"/>
                <w:szCs w:val="20"/>
              </w:rPr>
              <w:t> </w:t>
            </w:r>
          </w:p>
        </w:tc>
        <w:tc>
          <w:tcPr>
            <w:tcW w:w="400" w:type="pct"/>
            <w:shd w:val="clear" w:color="auto" w:fill="auto"/>
            <w:vAlign w:val="center"/>
          </w:tcPr>
          <w:p w14:paraId="7FF0BE39" w14:textId="322529CE" w:rsidR="00F82743" w:rsidRPr="00633348" w:rsidRDefault="00F82743" w:rsidP="00F82743">
            <w:pPr>
              <w:jc w:val="center"/>
              <w:rPr>
                <w:sz w:val="20"/>
                <w:szCs w:val="20"/>
              </w:rPr>
            </w:pPr>
            <w:r w:rsidRPr="00633348">
              <w:rPr>
                <w:sz w:val="20"/>
                <w:szCs w:val="20"/>
              </w:rPr>
              <w:t>Природный газ</w:t>
            </w:r>
          </w:p>
        </w:tc>
        <w:tc>
          <w:tcPr>
            <w:tcW w:w="400" w:type="pct"/>
            <w:shd w:val="clear" w:color="auto" w:fill="auto"/>
            <w:vAlign w:val="center"/>
          </w:tcPr>
          <w:p w14:paraId="51BE9927" w14:textId="56C18B17" w:rsidR="00F82743" w:rsidRPr="00633348" w:rsidRDefault="00F82743" w:rsidP="00F82743">
            <w:pPr>
              <w:jc w:val="center"/>
              <w:rPr>
                <w:sz w:val="20"/>
                <w:szCs w:val="20"/>
              </w:rPr>
            </w:pPr>
            <w:r w:rsidRPr="00633348">
              <w:rPr>
                <w:sz w:val="20"/>
                <w:szCs w:val="20"/>
              </w:rPr>
              <w:t>Природный газ</w:t>
            </w:r>
          </w:p>
        </w:tc>
        <w:tc>
          <w:tcPr>
            <w:tcW w:w="400" w:type="pct"/>
            <w:shd w:val="clear" w:color="auto" w:fill="auto"/>
            <w:vAlign w:val="center"/>
          </w:tcPr>
          <w:p w14:paraId="18063E2B" w14:textId="5A01E797"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428BB8A9" w14:textId="161E7DD3"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0537F85A" w14:textId="2ACDC5B2"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4F3F36B6" w14:textId="3326006D"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4722CFCA" w14:textId="53EB295E" w:rsidR="00F82743" w:rsidRPr="00633348" w:rsidRDefault="00F82743" w:rsidP="00F82743">
            <w:pPr>
              <w:jc w:val="center"/>
              <w:rPr>
                <w:sz w:val="20"/>
                <w:szCs w:val="20"/>
              </w:rPr>
            </w:pPr>
            <w:r w:rsidRPr="00633348">
              <w:rPr>
                <w:sz w:val="20"/>
                <w:szCs w:val="20"/>
              </w:rPr>
              <w:t>Природный газ</w:t>
            </w:r>
          </w:p>
        </w:tc>
        <w:tc>
          <w:tcPr>
            <w:tcW w:w="399" w:type="pct"/>
            <w:vAlign w:val="center"/>
          </w:tcPr>
          <w:p w14:paraId="1D8A52E6" w14:textId="7F9ED7D5" w:rsidR="00F82743" w:rsidRPr="00633348" w:rsidRDefault="00F82743" w:rsidP="00F82743">
            <w:pPr>
              <w:jc w:val="center"/>
              <w:rPr>
                <w:sz w:val="20"/>
                <w:szCs w:val="20"/>
              </w:rPr>
            </w:pPr>
            <w:r w:rsidRPr="00633348">
              <w:rPr>
                <w:sz w:val="20"/>
                <w:szCs w:val="20"/>
              </w:rPr>
              <w:t>Природный газ</w:t>
            </w:r>
          </w:p>
        </w:tc>
      </w:tr>
      <w:tr w:rsidR="00F82743" w:rsidRPr="00633348" w14:paraId="1961873E"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DE760DB" w14:textId="647788D3" w:rsidR="00F82743" w:rsidRPr="00633348" w:rsidRDefault="00F82743" w:rsidP="00F82743">
            <w:pPr>
              <w:jc w:val="center"/>
              <w:rPr>
                <w:b/>
                <w:bCs/>
                <w:sz w:val="20"/>
                <w:szCs w:val="20"/>
              </w:rPr>
            </w:pPr>
            <w:r w:rsidRPr="00633348">
              <w:rPr>
                <w:sz w:val="20"/>
                <w:szCs w:val="20"/>
              </w:rPr>
              <w:t>25.2</w:t>
            </w:r>
          </w:p>
        </w:tc>
        <w:tc>
          <w:tcPr>
            <w:tcW w:w="1070" w:type="pct"/>
            <w:shd w:val="clear" w:color="auto" w:fill="auto"/>
            <w:vAlign w:val="center"/>
          </w:tcPr>
          <w:p w14:paraId="107B9165" w14:textId="4D45E504" w:rsidR="00F82743" w:rsidRPr="00633348" w:rsidRDefault="00F82743" w:rsidP="00F82743">
            <w:pPr>
              <w:jc w:val="center"/>
              <w:rPr>
                <w:sz w:val="20"/>
                <w:szCs w:val="20"/>
              </w:rPr>
            </w:pPr>
            <w:r w:rsidRPr="00633348">
              <w:rPr>
                <w:sz w:val="20"/>
                <w:szCs w:val="20"/>
              </w:rPr>
              <w:t>расход натурального топлива</w:t>
            </w:r>
          </w:p>
        </w:tc>
        <w:tc>
          <w:tcPr>
            <w:tcW w:w="465" w:type="pct"/>
            <w:shd w:val="clear" w:color="auto" w:fill="auto"/>
            <w:vAlign w:val="center"/>
          </w:tcPr>
          <w:p w14:paraId="6F858F61" w14:textId="10B38F43" w:rsidR="00F82743" w:rsidRPr="00633348" w:rsidRDefault="00F82743" w:rsidP="00F82743">
            <w:pPr>
              <w:jc w:val="center"/>
              <w:rPr>
                <w:sz w:val="20"/>
                <w:szCs w:val="20"/>
              </w:rPr>
            </w:pPr>
            <w:r w:rsidRPr="00633348">
              <w:rPr>
                <w:sz w:val="20"/>
                <w:szCs w:val="20"/>
              </w:rPr>
              <w:t>Тыс. куб. м</w:t>
            </w:r>
          </w:p>
        </w:tc>
        <w:tc>
          <w:tcPr>
            <w:tcW w:w="400" w:type="pct"/>
            <w:shd w:val="clear" w:color="auto" w:fill="auto"/>
            <w:vAlign w:val="center"/>
          </w:tcPr>
          <w:p w14:paraId="71DA6536" w14:textId="6D1DAA50" w:rsidR="00F82743" w:rsidRPr="00633348" w:rsidRDefault="00F82743" w:rsidP="00F82743">
            <w:pPr>
              <w:jc w:val="center"/>
              <w:rPr>
                <w:sz w:val="20"/>
                <w:szCs w:val="20"/>
              </w:rPr>
            </w:pPr>
            <w:r w:rsidRPr="00633348">
              <w:rPr>
                <w:sz w:val="20"/>
                <w:szCs w:val="20"/>
              </w:rPr>
              <w:t>58,8</w:t>
            </w:r>
          </w:p>
        </w:tc>
        <w:tc>
          <w:tcPr>
            <w:tcW w:w="400" w:type="pct"/>
            <w:shd w:val="clear" w:color="auto" w:fill="auto"/>
            <w:vAlign w:val="center"/>
          </w:tcPr>
          <w:p w14:paraId="6269B4E3" w14:textId="261BB168" w:rsidR="00F82743" w:rsidRPr="00633348" w:rsidRDefault="00F82743" w:rsidP="00F82743">
            <w:pPr>
              <w:jc w:val="center"/>
              <w:rPr>
                <w:sz w:val="20"/>
                <w:szCs w:val="20"/>
              </w:rPr>
            </w:pPr>
            <w:r w:rsidRPr="00633348">
              <w:rPr>
                <w:sz w:val="20"/>
                <w:szCs w:val="20"/>
              </w:rPr>
              <w:t>62,4</w:t>
            </w:r>
          </w:p>
        </w:tc>
        <w:tc>
          <w:tcPr>
            <w:tcW w:w="400" w:type="pct"/>
            <w:shd w:val="clear" w:color="auto" w:fill="auto"/>
            <w:vAlign w:val="center"/>
          </w:tcPr>
          <w:p w14:paraId="0C4D5471" w14:textId="0F719D74" w:rsidR="00F82743" w:rsidRPr="00633348" w:rsidRDefault="00F82743" w:rsidP="00F82743">
            <w:pPr>
              <w:jc w:val="center"/>
              <w:rPr>
                <w:sz w:val="20"/>
                <w:szCs w:val="20"/>
              </w:rPr>
            </w:pPr>
            <w:r w:rsidRPr="00633348">
              <w:rPr>
                <w:sz w:val="20"/>
                <w:szCs w:val="20"/>
              </w:rPr>
              <w:t>62,4</w:t>
            </w:r>
          </w:p>
        </w:tc>
        <w:tc>
          <w:tcPr>
            <w:tcW w:w="399" w:type="pct"/>
            <w:shd w:val="clear" w:color="auto" w:fill="auto"/>
            <w:vAlign w:val="center"/>
          </w:tcPr>
          <w:p w14:paraId="0DAD1CB7" w14:textId="14B2273C" w:rsidR="00F82743" w:rsidRPr="00633348" w:rsidRDefault="00F82743" w:rsidP="00F82743">
            <w:pPr>
              <w:jc w:val="center"/>
              <w:rPr>
                <w:sz w:val="20"/>
                <w:szCs w:val="20"/>
              </w:rPr>
            </w:pPr>
            <w:r w:rsidRPr="00633348">
              <w:rPr>
                <w:sz w:val="20"/>
                <w:szCs w:val="20"/>
              </w:rPr>
              <w:t>62,3</w:t>
            </w:r>
          </w:p>
        </w:tc>
        <w:tc>
          <w:tcPr>
            <w:tcW w:w="399" w:type="pct"/>
            <w:shd w:val="clear" w:color="auto" w:fill="auto"/>
            <w:vAlign w:val="center"/>
          </w:tcPr>
          <w:p w14:paraId="45334BA8" w14:textId="1197F633" w:rsidR="00F82743" w:rsidRPr="00633348" w:rsidRDefault="00F82743" w:rsidP="00F82743">
            <w:pPr>
              <w:jc w:val="center"/>
              <w:rPr>
                <w:sz w:val="20"/>
                <w:szCs w:val="20"/>
              </w:rPr>
            </w:pPr>
            <w:r w:rsidRPr="00633348">
              <w:rPr>
                <w:sz w:val="20"/>
                <w:szCs w:val="20"/>
              </w:rPr>
              <w:t>62,2</w:t>
            </w:r>
          </w:p>
        </w:tc>
        <w:tc>
          <w:tcPr>
            <w:tcW w:w="399" w:type="pct"/>
            <w:shd w:val="clear" w:color="auto" w:fill="auto"/>
            <w:vAlign w:val="center"/>
          </w:tcPr>
          <w:p w14:paraId="5BEA4831" w14:textId="0DCCCE5C" w:rsidR="00F82743" w:rsidRPr="00633348" w:rsidRDefault="00F82743" w:rsidP="00F82743">
            <w:pPr>
              <w:jc w:val="center"/>
              <w:rPr>
                <w:sz w:val="20"/>
                <w:szCs w:val="20"/>
              </w:rPr>
            </w:pPr>
            <w:r w:rsidRPr="00633348">
              <w:rPr>
                <w:sz w:val="20"/>
                <w:szCs w:val="20"/>
              </w:rPr>
              <w:t>62,2</w:t>
            </w:r>
          </w:p>
        </w:tc>
        <w:tc>
          <w:tcPr>
            <w:tcW w:w="399" w:type="pct"/>
            <w:shd w:val="clear" w:color="auto" w:fill="auto"/>
            <w:vAlign w:val="center"/>
          </w:tcPr>
          <w:p w14:paraId="45E069AD" w14:textId="05154C02" w:rsidR="00F82743" w:rsidRPr="00633348" w:rsidRDefault="00F82743" w:rsidP="00F82743">
            <w:pPr>
              <w:jc w:val="center"/>
              <w:rPr>
                <w:sz w:val="20"/>
                <w:szCs w:val="20"/>
              </w:rPr>
            </w:pPr>
            <w:r w:rsidRPr="00633348">
              <w:rPr>
                <w:sz w:val="20"/>
                <w:szCs w:val="20"/>
              </w:rPr>
              <w:t>62,1</w:t>
            </w:r>
          </w:p>
        </w:tc>
        <w:tc>
          <w:tcPr>
            <w:tcW w:w="399" w:type="pct"/>
            <w:vAlign w:val="center"/>
          </w:tcPr>
          <w:p w14:paraId="4D42DE93" w14:textId="1D119F21" w:rsidR="00F82743" w:rsidRPr="00633348" w:rsidRDefault="00F82743" w:rsidP="00F82743">
            <w:pPr>
              <w:jc w:val="center"/>
              <w:rPr>
                <w:sz w:val="20"/>
                <w:szCs w:val="20"/>
              </w:rPr>
            </w:pPr>
            <w:r w:rsidRPr="00633348">
              <w:rPr>
                <w:sz w:val="20"/>
                <w:szCs w:val="20"/>
              </w:rPr>
              <w:t>62,1</w:t>
            </w:r>
          </w:p>
        </w:tc>
      </w:tr>
      <w:tr w:rsidR="00F82743" w:rsidRPr="00633348" w14:paraId="50B9B242"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8109AC4" w14:textId="2DCC0E46" w:rsidR="00F82743" w:rsidRPr="00633348" w:rsidRDefault="00F82743" w:rsidP="00F82743">
            <w:pPr>
              <w:jc w:val="center"/>
              <w:rPr>
                <w:sz w:val="20"/>
                <w:szCs w:val="20"/>
              </w:rPr>
            </w:pPr>
            <w:r w:rsidRPr="00633348">
              <w:rPr>
                <w:sz w:val="20"/>
                <w:szCs w:val="20"/>
              </w:rPr>
              <w:t>25.3</w:t>
            </w:r>
          </w:p>
        </w:tc>
        <w:tc>
          <w:tcPr>
            <w:tcW w:w="1070" w:type="pct"/>
            <w:shd w:val="clear" w:color="auto" w:fill="auto"/>
            <w:vAlign w:val="center"/>
          </w:tcPr>
          <w:p w14:paraId="700E2160" w14:textId="7D0FDC37" w:rsidR="00F82743" w:rsidRPr="00633348" w:rsidRDefault="00F82743" w:rsidP="00F82743">
            <w:pPr>
              <w:jc w:val="center"/>
              <w:rPr>
                <w:sz w:val="20"/>
                <w:szCs w:val="20"/>
              </w:rPr>
            </w:pPr>
            <w:r w:rsidRPr="00633348">
              <w:rPr>
                <w:sz w:val="20"/>
                <w:szCs w:val="20"/>
              </w:rPr>
              <w:t>Расход условного топлива</w:t>
            </w:r>
          </w:p>
        </w:tc>
        <w:tc>
          <w:tcPr>
            <w:tcW w:w="465" w:type="pct"/>
            <w:shd w:val="clear" w:color="auto" w:fill="auto"/>
            <w:vAlign w:val="center"/>
          </w:tcPr>
          <w:p w14:paraId="69234759" w14:textId="219A78F2" w:rsidR="00F82743" w:rsidRPr="00633348" w:rsidRDefault="00F82743" w:rsidP="00F82743">
            <w:pPr>
              <w:jc w:val="center"/>
              <w:rPr>
                <w:sz w:val="20"/>
                <w:szCs w:val="20"/>
              </w:rPr>
            </w:pPr>
            <w:r w:rsidRPr="00633348">
              <w:rPr>
                <w:sz w:val="20"/>
                <w:szCs w:val="20"/>
              </w:rPr>
              <w:t>т.у.т.</w:t>
            </w:r>
          </w:p>
        </w:tc>
        <w:tc>
          <w:tcPr>
            <w:tcW w:w="400" w:type="pct"/>
            <w:shd w:val="clear" w:color="auto" w:fill="auto"/>
            <w:vAlign w:val="center"/>
          </w:tcPr>
          <w:p w14:paraId="09751BB2" w14:textId="58312B29" w:rsidR="00F82743" w:rsidRPr="00633348" w:rsidRDefault="00F82743" w:rsidP="00F82743">
            <w:pPr>
              <w:jc w:val="center"/>
              <w:rPr>
                <w:sz w:val="20"/>
                <w:szCs w:val="20"/>
              </w:rPr>
            </w:pPr>
            <w:r w:rsidRPr="00633348">
              <w:rPr>
                <w:sz w:val="20"/>
                <w:szCs w:val="20"/>
              </w:rPr>
              <w:t>67,9</w:t>
            </w:r>
          </w:p>
        </w:tc>
        <w:tc>
          <w:tcPr>
            <w:tcW w:w="400" w:type="pct"/>
            <w:shd w:val="clear" w:color="auto" w:fill="auto"/>
            <w:vAlign w:val="center"/>
          </w:tcPr>
          <w:p w14:paraId="6CB42087" w14:textId="7151AED1" w:rsidR="00F82743" w:rsidRPr="00633348" w:rsidRDefault="00F82743" w:rsidP="00F82743">
            <w:pPr>
              <w:jc w:val="center"/>
              <w:rPr>
                <w:sz w:val="20"/>
                <w:szCs w:val="20"/>
              </w:rPr>
            </w:pPr>
            <w:r w:rsidRPr="00633348">
              <w:rPr>
                <w:sz w:val="20"/>
                <w:szCs w:val="20"/>
              </w:rPr>
              <w:t>72,0</w:t>
            </w:r>
          </w:p>
        </w:tc>
        <w:tc>
          <w:tcPr>
            <w:tcW w:w="400" w:type="pct"/>
            <w:shd w:val="clear" w:color="auto" w:fill="auto"/>
            <w:vAlign w:val="center"/>
          </w:tcPr>
          <w:p w14:paraId="5550C2F8" w14:textId="65AC697B" w:rsidR="00F82743" w:rsidRPr="00633348" w:rsidRDefault="00F82743" w:rsidP="00F82743">
            <w:pPr>
              <w:jc w:val="center"/>
              <w:rPr>
                <w:sz w:val="20"/>
                <w:szCs w:val="20"/>
              </w:rPr>
            </w:pPr>
            <w:r w:rsidRPr="00633348">
              <w:rPr>
                <w:sz w:val="20"/>
                <w:szCs w:val="20"/>
              </w:rPr>
              <w:t>72,0</w:t>
            </w:r>
          </w:p>
        </w:tc>
        <w:tc>
          <w:tcPr>
            <w:tcW w:w="399" w:type="pct"/>
            <w:shd w:val="clear" w:color="auto" w:fill="auto"/>
            <w:vAlign w:val="center"/>
          </w:tcPr>
          <w:p w14:paraId="16547B8A" w14:textId="225780B5" w:rsidR="00F82743" w:rsidRPr="00633348" w:rsidRDefault="00F82743" w:rsidP="00F82743">
            <w:pPr>
              <w:jc w:val="center"/>
              <w:rPr>
                <w:sz w:val="20"/>
                <w:szCs w:val="20"/>
              </w:rPr>
            </w:pPr>
            <w:r w:rsidRPr="00633348">
              <w:rPr>
                <w:sz w:val="20"/>
                <w:szCs w:val="20"/>
              </w:rPr>
              <w:t>71,9</w:t>
            </w:r>
          </w:p>
        </w:tc>
        <w:tc>
          <w:tcPr>
            <w:tcW w:w="399" w:type="pct"/>
            <w:shd w:val="clear" w:color="auto" w:fill="auto"/>
            <w:vAlign w:val="center"/>
          </w:tcPr>
          <w:p w14:paraId="42140FA2" w14:textId="11F15E3F" w:rsidR="00F82743" w:rsidRPr="00633348" w:rsidRDefault="00F82743" w:rsidP="00F82743">
            <w:pPr>
              <w:jc w:val="center"/>
              <w:rPr>
                <w:sz w:val="20"/>
                <w:szCs w:val="20"/>
              </w:rPr>
            </w:pPr>
            <w:r w:rsidRPr="00633348">
              <w:rPr>
                <w:sz w:val="20"/>
                <w:szCs w:val="20"/>
              </w:rPr>
              <w:t>71,8</w:t>
            </w:r>
          </w:p>
        </w:tc>
        <w:tc>
          <w:tcPr>
            <w:tcW w:w="399" w:type="pct"/>
            <w:shd w:val="clear" w:color="auto" w:fill="auto"/>
            <w:vAlign w:val="center"/>
          </w:tcPr>
          <w:p w14:paraId="16A8A407" w14:textId="73B95D17" w:rsidR="00F82743" w:rsidRPr="00633348" w:rsidRDefault="00F82743" w:rsidP="00F82743">
            <w:pPr>
              <w:jc w:val="center"/>
              <w:rPr>
                <w:sz w:val="20"/>
                <w:szCs w:val="20"/>
              </w:rPr>
            </w:pPr>
            <w:r w:rsidRPr="00633348">
              <w:rPr>
                <w:sz w:val="20"/>
                <w:szCs w:val="20"/>
              </w:rPr>
              <w:t>71,8</w:t>
            </w:r>
          </w:p>
        </w:tc>
        <w:tc>
          <w:tcPr>
            <w:tcW w:w="399" w:type="pct"/>
            <w:shd w:val="clear" w:color="auto" w:fill="auto"/>
            <w:vAlign w:val="center"/>
          </w:tcPr>
          <w:p w14:paraId="5EA962C7" w14:textId="29354321" w:rsidR="00F82743" w:rsidRPr="00633348" w:rsidRDefault="00F82743" w:rsidP="00F82743">
            <w:pPr>
              <w:jc w:val="center"/>
              <w:rPr>
                <w:sz w:val="20"/>
                <w:szCs w:val="20"/>
              </w:rPr>
            </w:pPr>
            <w:r w:rsidRPr="00633348">
              <w:rPr>
                <w:sz w:val="20"/>
                <w:szCs w:val="20"/>
              </w:rPr>
              <w:t>71,7</w:t>
            </w:r>
          </w:p>
        </w:tc>
        <w:tc>
          <w:tcPr>
            <w:tcW w:w="399" w:type="pct"/>
            <w:vAlign w:val="center"/>
          </w:tcPr>
          <w:p w14:paraId="233F5C03" w14:textId="7B5D018E" w:rsidR="00F82743" w:rsidRPr="00633348" w:rsidRDefault="00F82743" w:rsidP="00F82743">
            <w:pPr>
              <w:jc w:val="center"/>
              <w:rPr>
                <w:sz w:val="20"/>
                <w:szCs w:val="20"/>
              </w:rPr>
            </w:pPr>
            <w:r w:rsidRPr="00633348">
              <w:rPr>
                <w:sz w:val="20"/>
                <w:szCs w:val="20"/>
              </w:rPr>
              <w:t>71,6</w:t>
            </w:r>
          </w:p>
        </w:tc>
      </w:tr>
      <w:tr w:rsidR="00F82743" w:rsidRPr="00633348" w14:paraId="4E07D1E5"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CF27DE6" w14:textId="7542962B" w:rsidR="00F82743" w:rsidRPr="00633348" w:rsidRDefault="00F82743" w:rsidP="00F82743">
            <w:pPr>
              <w:jc w:val="center"/>
              <w:rPr>
                <w:sz w:val="20"/>
                <w:szCs w:val="20"/>
              </w:rPr>
            </w:pPr>
            <w:r w:rsidRPr="00633348">
              <w:rPr>
                <w:sz w:val="20"/>
                <w:szCs w:val="20"/>
              </w:rPr>
              <w:t>25.4</w:t>
            </w:r>
          </w:p>
        </w:tc>
        <w:tc>
          <w:tcPr>
            <w:tcW w:w="1070" w:type="pct"/>
            <w:shd w:val="clear" w:color="auto" w:fill="auto"/>
            <w:vAlign w:val="center"/>
          </w:tcPr>
          <w:p w14:paraId="7DD4D72A" w14:textId="07DF92CA" w:rsidR="00F82743" w:rsidRPr="00633348" w:rsidRDefault="00F82743" w:rsidP="00F82743">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694F54C6" w14:textId="04AE71F4"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23742D23" w14:textId="0AD3D426" w:rsidR="00F82743" w:rsidRPr="00633348" w:rsidRDefault="00F82743" w:rsidP="00F82743">
            <w:pPr>
              <w:jc w:val="center"/>
              <w:rPr>
                <w:sz w:val="20"/>
                <w:szCs w:val="20"/>
              </w:rPr>
            </w:pPr>
            <w:r w:rsidRPr="00633348">
              <w:rPr>
                <w:sz w:val="20"/>
                <w:szCs w:val="20"/>
              </w:rPr>
              <w:t>476,6</w:t>
            </w:r>
          </w:p>
        </w:tc>
        <w:tc>
          <w:tcPr>
            <w:tcW w:w="400" w:type="pct"/>
            <w:shd w:val="clear" w:color="auto" w:fill="auto"/>
            <w:vAlign w:val="center"/>
          </w:tcPr>
          <w:p w14:paraId="3AF45F32" w14:textId="7B7E5DE3" w:rsidR="00F82743" w:rsidRPr="00633348" w:rsidRDefault="00F82743" w:rsidP="00F82743">
            <w:pPr>
              <w:jc w:val="center"/>
              <w:rPr>
                <w:sz w:val="20"/>
                <w:szCs w:val="20"/>
              </w:rPr>
            </w:pPr>
            <w:r w:rsidRPr="00633348">
              <w:rPr>
                <w:sz w:val="20"/>
                <w:szCs w:val="20"/>
              </w:rPr>
              <w:t>476,1</w:t>
            </w:r>
          </w:p>
        </w:tc>
        <w:tc>
          <w:tcPr>
            <w:tcW w:w="400" w:type="pct"/>
            <w:shd w:val="clear" w:color="auto" w:fill="auto"/>
            <w:vAlign w:val="center"/>
          </w:tcPr>
          <w:p w14:paraId="4BF4E5F1" w14:textId="39E4D47D" w:rsidR="00F82743" w:rsidRPr="00633348" w:rsidRDefault="00F82743" w:rsidP="00F82743">
            <w:pPr>
              <w:jc w:val="center"/>
              <w:rPr>
                <w:sz w:val="20"/>
                <w:szCs w:val="20"/>
              </w:rPr>
            </w:pPr>
            <w:r w:rsidRPr="00633348">
              <w:rPr>
                <w:sz w:val="20"/>
                <w:szCs w:val="20"/>
              </w:rPr>
              <w:t>475,7</w:t>
            </w:r>
          </w:p>
        </w:tc>
        <w:tc>
          <w:tcPr>
            <w:tcW w:w="399" w:type="pct"/>
            <w:shd w:val="clear" w:color="auto" w:fill="auto"/>
            <w:vAlign w:val="center"/>
          </w:tcPr>
          <w:p w14:paraId="0D263428" w14:textId="1AB87F2D" w:rsidR="00F82743" w:rsidRPr="00633348" w:rsidRDefault="00F82743" w:rsidP="00F82743">
            <w:pPr>
              <w:jc w:val="center"/>
              <w:rPr>
                <w:sz w:val="20"/>
                <w:szCs w:val="20"/>
              </w:rPr>
            </w:pPr>
            <w:r w:rsidRPr="00633348">
              <w:rPr>
                <w:sz w:val="20"/>
                <w:szCs w:val="20"/>
              </w:rPr>
              <w:t>475,2</w:t>
            </w:r>
          </w:p>
        </w:tc>
        <w:tc>
          <w:tcPr>
            <w:tcW w:w="399" w:type="pct"/>
            <w:shd w:val="clear" w:color="auto" w:fill="auto"/>
            <w:vAlign w:val="center"/>
          </w:tcPr>
          <w:p w14:paraId="0DABA1B3" w14:textId="32F3AAEE" w:rsidR="00F82743" w:rsidRPr="00633348" w:rsidRDefault="00F82743" w:rsidP="00F82743">
            <w:pPr>
              <w:jc w:val="center"/>
              <w:rPr>
                <w:sz w:val="20"/>
                <w:szCs w:val="20"/>
              </w:rPr>
            </w:pPr>
            <w:r w:rsidRPr="00633348">
              <w:rPr>
                <w:sz w:val="20"/>
                <w:szCs w:val="20"/>
              </w:rPr>
              <w:t>474,8</w:t>
            </w:r>
          </w:p>
        </w:tc>
        <w:tc>
          <w:tcPr>
            <w:tcW w:w="399" w:type="pct"/>
            <w:shd w:val="clear" w:color="auto" w:fill="auto"/>
            <w:vAlign w:val="center"/>
          </w:tcPr>
          <w:p w14:paraId="0C67083A" w14:textId="48F12E2C" w:rsidR="00F82743" w:rsidRPr="00633348" w:rsidRDefault="00F82743" w:rsidP="00F82743">
            <w:pPr>
              <w:jc w:val="center"/>
              <w:rPr>
                <w:sz w:val="20"/>
                <w:szCs w:val="20"/>
              </w:rPr>
            </w:pPr>
            <w:r w:rsidRPr="00633348">
              <w:rPr>
                <w:sz w:val="20"/>
                <w:szCs w:val="20"/>
              </w:rPr>
              <w:t>474,3</w:t>
            </w:r>
          </w:p>
        </w:tc>
        <w:tc>
          <w:tcPr>
            <w:tcW w:w="399" w:type="pct"/>
            <w:shd w:val="clear" w:color="auto" w:fill="auto"/>
            <w:vAlign w:val="center"/>
          </w:tcPr>
          <w:p w14:paraId="67B35563" w14:textId="67853349" w:rsidR="00F82743" w:rsidRPr="00633348" w:rsidRDefault="00F82743" w:rsidP="00F82743">
            <w:pPr>
              <w:jc w:val="center"/>
              <w:rPr>
                <w:sz w:val="20"/>
                <w:szCs w:val="20"/>
              </w:rPr>
            </w:pPr>
            <w:r w:rsidRPr="00633348">
              <w:rPr>
                <w:sz w:val="20"/>
                <w:szCs w:val="20"/>
              </w:rPr>
              <w:t>473,9</w:t>
            </w:r>
          </w:p>
        </w:tc>
        <w:tc>
          <w:tcPr>
            <w:tcW w:w="399" w:type="pct"/>
            <w:vAlign w:val="center"/>
          </w:tcPr>
          <w:p w14:paraId="65DF9945" w14:textId="7C0D6789" w:rsidR="00F82743" w:rsidRPr="00633348" w:rsidRDefault="00F82743" w:rsidP="00F82743">
            <w:pPr>
              <w:jc w:val="center"/>
              <w:rPr>
                <w:sz w:val="20"/>
                <w:szCs w:val="20"/>
              </w:rPr>
            </w:pPr>
            <w:r w:rsidRPr="00633348">
              <w:rPr>
                <w:sz w:val="20"/>
                <w:szCs w:val="20"/>
              </w:rPr>
              <w:t>473,4</w:t>
            </w:r>
          </w:p>
        </w:tc>
      </w:tr>
      <w:tr w:rsidR="00F82743" w:rsidRPr="00633348" w14:paraId="608D27E1"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85990D9" w14:textId="77CEC5FC" w:rsidR="00F82743" w:rsidRPr="00633348" w:rsidRDefault="00F82743" w:rsidP="00F82743">
            <w:pPr>
              <w:jc w:val="center"/>
              <w:rPr>
                <w:sz w:val="20"/>
                <w:szCs w:val="20"/>
              </w:rPr>
            </w:pPr>
            <w:r w:rsidRPr="00633348">
              <w:rPr>
                <w:sz w:val="20"/>
                <w:szCs w:val="20"/>
              </w:rPr>
              <w:t>25.5</w:t>
            </w:r>
          </w:p>
        </w:tc>
        <w:tc>
          <w:tcPr>
            <w:tcW w:w="1070" w:type="pct"/>
            <w:shd w:val="clear" w:color="auto" w:fill="auto"/>
            <w:vAlign w:val="center"/>
          </w:tcPr>
          <w:p w14:paraId="5F16A4C7" w14:textId="758C280F" w:rsidR="00F82743" w:rsidRPr="00633348" w:rsidRDefault="00F82743" w:rsidP="00F82743">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02BC5F3B" w14:textId="4E415323"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0F9E145B" w14:textId="5E89E480" w:rsidR="00F82743" w:rsidRPr="00633348" w:rsidRDefault="00F82743" w:rsidP="00F82743">
            <w:pPr>
              <w:jc w:val="center"/>
              <w:rPr>
                <w:sz w:val="20"/>
                <w:szCs w:val="20"/>
              </w:rPr>
            </w:pPr>
            <w:r w:rsidRPr="00633348">
              <w:rPr>
                <w:sz w:val="20"/>
                <w:szCs w:val="20"/>
              </w:rPr>
              <w:t>10,5</w:t>
            </w:r>
          </w:p>
        </w:tc>
        <w:tc>
          <w:tcPr>
            <w:tcW w:w="400" w:type="pct"/>
            <w:shd w:val="clear" w:color="auto" w:fill="auto"/>
            <w:vAlign w:val="center"/>
          </w:tcPr>
          <w:p w14:paraId="3E7FAA32" w14:textId="6B0FE135" w:rsidR="00F82743" w:rsidRPr="00633348" w:rsidRDefault="00F82743" w:rsidP="00F82743">
            <w:pPr>
              <w:jc w:val="center"/>
              <w:rPr>
                <w:sz w:val="20"/>
                <w:szCs w:val="20"/>
              </w:rPr>
            </w:pPr>
            <w:r w:rsidRPr="00633348">
              <w:rPr>
                <w:sz w:val="20"/>
                <w:szCs w:val="20"/>
              </w:rPr>
              <w:t>10,5</w:t>
            </w:r>
          </w:p>
        </w:tc>
        <w:tc>
          <w:tcPr>
            <w:tcW w:w="400" w:type="pct"/>
            <w:shd w:val="clear" w:color="auto" w:fill="auto"/>
            <w:vAlign w:val="center"/>
          </w:tcPr>
          <w:p w14:paraId="42B1276A" w14:textId="5B3F9EDF" w:rsidR="00F82743" w:rsidRPr="00633348" w:rsidRDefault="00F82743" w:rsidP="00F82743">
            <w:pPr>
              <w:jc w:val="center"/>
              <w:rPr>
                <w:sz w:val="20"/>
                <w:szCs w:val="20"/>
              </w:rPr>
            </w:pPr>
            <w:r w:rsidRPr="00633348">
              <w:rPr>
                <w:sz w:val="20"/>
                <w:szCs w:val="20"/>
              </w:rPr>
              <w:t>10,5</w:t>
            </w:r>
          </w:p>
        </w:tc>
        <w:tc>
          <w:tcPr>
            <w:tcW w:w="399" w:type="pct"/>
            <w:shd w:val="clear" w:color="auto" w:fill="auto"/>
            <w:vAlign w:val="center"/>
          </w:tcPr>
          <w:p w14:paraId="2141F2E3" w14:textId="32BEAB27" w:rsidR="00F82743" w:rsidRPr="00633348" w:rsidRDefault="00F82743" w:rsidP="00F82743">
            <w:pPr>
              <w:jc w:val="center"/>
              <w:rPr>
                <w:sz w:val="20"/>
                <w:szCs w:val="20"/>
              </w:rPr>
            </w:pPr>
            <w:r w:rsidRPr="00633348">
              <w:rPr>
                <w:sz w:val="20"/>
                <w:szCs w:val="20"/>
              </w:rPr>
              <w:t>10,5</w:t>
            </w:r>
          </w:p>
        </w:tc>
        <w:tc>
          <w:tcPr>
            <w:tcW w:w="399" w:type="pct"/>
            <w:shd w:val="clear" w:color="auto" w:fill="auto"/>
            <w:vAlign w:val="center"/>
          </w:tcPr>
          <w:p w14:paraId="7A0FBF16" w14:textId="57B8BE59" w:rsidR="00F82743" w:rsidRPr="00633348" w:rsidRDefault="00F82743" w:rsidP="00F82743">
            <w:pPr>
              <w:jc w:val="center"/>
              <w:rPr>
                <w:sz w:val="20"/>
                <w:szCs w:val="20"/>
              </w:rPr>
            </w:pPr>
            <w:r w:rsidRPr="00633348">
              <w:rPr>
                <w:sz w:val="20"/>
                <w:szCs w:val="20"/>
              </w:rPr>
              <w:t>10,5</w:t>
            </w:r>
          </w:p>
        </w:tc>
        <w:tc>
          <w:tcPr>
            <w:tcW w:w="399" w:type="pct"/>
            <w:shd w:val="clear" w:color="auto" w:fill="auto"/>
            <w:vAlign w:val="center"/>
          </w:tcPr>
          <w:p w14:paraId="492299EA" w14:textId="656B4B99" w:rsidR="00F82743" w:rsidRPr="00633348" w:rsidRDefault="00F82743" w:rsidP="00F82743">
            <w:pPr>
              <w:jc w:val="center"/>
              <w:rPr>
                <w:sz w:val="20"/>
                <w:szCs w:val="20"/>
              </w:rPr>
            </w:pPr>
            <w:r w:rsidRPr="00633348">
              <w:rPr>
                <w:sz w:val="20"/>
                <w:szCs w:val="20"/>
              </w:rPr>
              <w:t>10,5</w:t>
            </w:r>
          </w:p>
        </w:tc>
        <w:tc>
          <w:tcPr>
            <w:tcW w:w="399" w:type="pct"/>
            <w:shd w:val="clear" w:color="auto" w:fill="auto"/>
            <w:vAlign w:val="center"/>
          </w:tcPr>
          <w:p w14:paraId="4F7787A4" w14:textId="604022AB" w:rsidR="00F82743" w:rsidRPr="00633348" w:rsidRDefault="00F82743" w:rsidP="00F82743">
            <w:pPr>
              <w:jc w:val="center"/>
              <w:rPr>
                <w:sz w:val="20"/>
                <w:szCs w:val="20"/>
              </w:rPr>
            </w:pPr>
            <w:r w:rsidRPr="00633348">
              <w:rPr>
                <w:sz w:val="20"/>
                <w:szCs w:val="20"/>
              </w:rPr>
              <w:t>10,5</w:t>
            </w:r>
          </w:p>
        </w:tc>
        <w:tc>
          <w:tcPr>
            <w:tcW w:w="399" w:type="pct"/>
            <w:vAlign w:val="center"/>
          </w:tcPr>
          <w:p w14:paraId="379B6C0E" w14:textId="177EDE27" w:rsidR="00F82743" w:rsidRPr="00633348" w:rsidRDefault="00F82743" w:rsidP="00F82743">
            <w:pPr>
              <w:jc w:val="center"/>
              <w:rPr>
                <w:sz w:val="20"/>
                <w:szCs w:val="20"/>
              </w:rPr>
            </w:pPr>
            <w:r w:rsidRPr="00633348">
              <w:rPr>
                <w:sz w:val="20"/>
                <w:szCs w:val="20"/>
              </w:rPr>
              <w:t>10,5</w:t>
            </w:r>
          </w:p>
        </w:tc>
      </w:tr>
      <w:tr w:rsidR="00F82743" w:rsidRPr="00633348" w14:paraId="685BBF80"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E469EA0" w14:textId="356AE8B5" w:rsidR="00F82743" w:rsidRPr="00633348" w:rsidRDefault="00F82743" w:rsidP="00F82743">
            <w:pPr>
              <w:jc w:val="center"/>
              <w:rPr>
                <w:sz w:val="20"/>
                <w:szCs w:val="20"/>
              </w:rPr>
            </w:pPr>
            <w:r w:rsidRPr="00633348">
              <w:rPr>
                <w:sz w:val="20"/>
                <w:szCs w:val="20"/>
              </w:rPr>
              <w:t>25.6</w:t>
            </w:r>
          </w:p>
        </w:tc>
        <w:tc>
          <w:tcPr>
            <w:tcW w:w="1070" w:type="pct"/>
            <w:shd w:val="clear" w:color="auto" w:fill="auto"/>
            <w:vAlign w:val="center"/>
          </w:tcPr>
          <w:p w14:paraId="06403C71" w14:textId="3FD67DAB" w:rsidR="00F82743" w:rsidRPr="00633348" w:rsidRDefault="00F82743" w:rsidP="00F82743">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695B6622" w14:textId="6BFADBB7"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726A1132" w14:textId="21B6B81E" w:rsidR="00F82743" w:rsidRPr="00633348" w:rsidRDefault="00F82743" w:rsidP="00F82743">
            <w:pPr>
              <w:jc w:val="center"/>
              <w:rPr>
                <w:sz w:val="20"/>
                <w:szCs w:val="20"/>
              </w:rPr>
            </w:pPr>
            <w:r w:rsidRPr="00633348">
              <w:rPr>
                <w:sz w:val="20"/>
                <w:szCs w:val="20"/>
              </w:rPr>
              <w:t>466,1</w:t>
            </w:r>
          </w:p>
        </w:tc>
        <w:tc>
          <w:tcPr>
            <w:tcW w:w="400" w:type="pct"/>
            <w:shd w:val="clear" w:color="auto" w:fill="auto"/>
            <w:vAlign w:val="center"/>
          </w:tcPr>
          <w:p w14:paraId="6A22AC1D" w14:textId="79C21FA7" w:rsidR="00F82743" w:rsidRPr="00633348" w:rsidRDefault="00F82743" w:rsidP="00F82743">
            <w:pPr>
              <w:jc w:val="center"/>
              <w:rPr>
                <w:sz w:val="20"/>
                <w:szCs w:val="20"/>
              </w:rPr>
            </w:pPr>
            <w:r w:rsidRPr="00633348">
              <w:rPr>
                <w:sz w:val="20"/>
                <w:szCs w:val="20"/>
              </w:rPr>
              <w:t>465,6</w:t>
            </w:r>
          </w:p>
        </w:tc>
        <w:tc>
          <w:tcPr>
            <w:tcW w:w="400" w:type="pct"/>
            <w:shd w:val="clear" w:color="auto" w:fill="auto"/>
            <w:vAlign w:val="center"/>
          </w:tcPr>
          <w:p w14:paraId="4F31C59A" w14:textId="274531D2" w:rsidR="00F82743" w:rsidRPr="00633348" w:rsidRDefault="00F82743" w:rsidP="00F82743">
            <w:pPr>
              <w:jc w:val="center"/>
              <w:rPr>
                <w:sz w:val="20"/>
                <w:szCs w:val="20"/>
              </w:rPr>
            </w:pPr>
            <w:r w:rsidRPr="00633348">
              <w:rPr>
                <w:sz w:val="20"/>
                <w:szCs w:val="20"/>
              </w:rPr>
              <w:t>465,2</w:t>
            </w:r>
          </w:p>
        </w:tc>
        <w:tc>
          <w:tcPr>
            <w:tcW w:w="399" w:type="pct"/>
            <w:shd w:val="clear" w:color="auto" w:fill="auto"/>
            <w:vAlign w:val="center"/>
          </w:tcPr>
          <w:p w14:paraId="43768275" w14:textId="24950B59" w:rsidR="00F82743" w:rsidRPr="00633348" w:rsidRDefault="00F82743" w:rsidP="00F82743">
            <w:pPr>
              <w:jc w:val="center"/>
              <w:rPr>
                <w:sz w:val="20"/>
                <w:szCs w:val="20"/>
              </w:rPr>
            </w:pPr>
            <w:r w:rsidRPr="00633348">
              <w:rPr>
                <w:sz w:val="20"/>
                <w:szCs w:val="20"/>
              </w:rPr>
              <w:t>464,7</w:t>
            </w:r>
          </w:p>
        </w:tc>
        <w:tc>
          <w:tcPr>
            <w:tcW w:w="399" w:type="pct"/>
            <w:shd w:val="clear" w:color="auto" w:fill="auto"/>
            <w:vAlign w:val="center"/>
          </w:tcPr>
          <w:p w14:paraId="3477905B" w14:textId="04E128CE" w:rsidR="00F82743" w:rsidRPr="00633348" w:rsidRDefault="00F82743" w:rsidP="00F82743">
            <w:pPr>
              <w:jc w:val="center"/>
              <w:rPr>
                <w:sz w:val="20"/>
                <w:szCs w:val="20"/>
              </w:rPr>
            </w:pPr>
            <w:r w:rsidRPr="00633348">
              <w:rPr>
                <w:sz w:val="20"/>
                <w:szCs w:val="20"/>
              </w:rPr>
              <w:t>464,3</w:t>
            </w:r>
          </w:p>
        </w:tc>
        <w:tc>
          <w:tcPr>
            <w:tcW w:w="399" w:type="pct"/>
            <w:shd w:val="clear" w:color="auto" w:fill="auto"/>
            <w:vAlign w:val="center"/>
          </w:tcPr>
          <w:p w14:paraId="69E9C255" w14:textId="4CE727A6" w:rsidR="00F82743" w:rsidRPr="00633348" w:rsidRDefault="00F82743" w:rsidP="00F82743">
            <w:pPr>
              <w:jc w:val="center"/>
              <w:rPr>
                <w:sz w:val="20"/>
                <w:szCs w:val="20"/>
              </w:rPr>
            </w:pPr>
            <w:r w:rsidRPr="00633348">
              <w:rPr>
                <w:sz w:val="20"/>
                <w:szCs w:val="20"/>
              </w:rPr>
              <w:t>463,8</w:t>
            </w:r>
          </w:p>
        </w:tc>
        <w:tc>
          <w:tcPr>
            <w:tcW w:w="399" w:type="pct"/>
            <w:shd w:val="clear" w:color="auto" w:fill="auto"/>
            <w:vAlign w:val="center"/>
          </w:tcPr>
          <w:p w14:paraId="47D11776" w14:textId="5AE8E9B7" w:rsidR="00F82743" w:rsidRPr="00633348" w:rsidRDefault="00F82743" w:rsidP="00F82743">
            <w:pPr>
              <w:jc w:val="center"/>
              <w:rPr>
                <w:sz w:val="20"/>
                <w:szCs w:val="20"/>
              </w:rPr>
            </w:pPr>
            <w:r w:rsidRPr="00633348">
              <w:rPr>
                <w:sz w:val="20"/>
                <w:szCs w:val="20"/>
              </w:rPr>
              <w:t>463,4</w:t>
            </w:r>
          </w:p>
        </w:tc>
        <w:tc>
          <w:tcPr>
            <w:tcW w:w="399" w:type="pct"/>
            <w:vAlign w:val="center"/>
          </w:tcPr>
          <w:p w14:paraId="3B7DE8E0" w14:textId="345AE63A" w:rsidR="00F82743" w:rsidRPr="00633348" w:rsidRDefault="00F82743" w:rsidP="00F82743">
            <w:pPr>
              <w:jc w:val="center"/>
              <w:rPr>
                <w:sz w:val="20"/>
                <w:szCs w:val="20"/>
              </w:rPr>
            </w:pPr>
            <w:r w:rsidRPr="00633348">
              <w:rPr>
                <w:sz w:val="20"/>
                <w:szCs w:val="20"/>
              </w:rPr>
              <w:t>463,0</w:t>
            </w:r>
          </w:p>
        </w:tc>
      </w:tr>
      <w:tr w:rsidR="00F82743" w:rsidRPr="00633348" w14:paraId="1565B001" w14:textId="77777777" w:rsidTr="00BB136B">
        <w:trPr>
          <w:cantSplit/>
        </w:trPr>
        <w:tc>
          <w:tcPr>
            <w:tcW w:w="269" w:type="pct"/>
            <w:vMerge w:val="restart"/>
            <w:tcBorders>
              <w:top w:val="single" w:sz="4" w:space="0" w:color="auto"/>
              <w:left w:val="single" w:sz="4" w:space="0" w:color="auto"/>
              <w:right w:val="nil"/>
            </w:tcBorders>
            <w:shd w:val="clear" w:color="auto" w:fill="auto"/>
            <w:vAlign w:val="center"/>
          </w:tcPr>
          <w:p w14:paraId="63EE9BA5" w14:textId="5CEE605D" w:rsidR="00F82743" w:rsidRPr="00633348" w:rsidRDefault="00F82743" w:rsidP="00F82743">
            <w:pPr>
              <w:jc w:val="center"/>
              <w:rPr>
                <w:sz w:val="20"/>
                <w:szCs w:val="20"/>
              </w:rPr>
            </w:pPr>
            <w:r w:rsidRPr="00633348">
              <w:rPr>
                <w:sz w:val="20"/>
                <w:szCs w:val="20"/>
              </w:rPr>
              <w:t>25.7</w:t>
            </w:r>
          </w:p>
        </w:tc>
        <w:tc>
          <w:tcPr>
            <w:tcW w:w="1070" w:type="pct"/>
            <w:vMerge w:val="restart"/>
            <w:shd w:val="clear" w:color="auto" w:fill="auto"/>
            <w:vAlign w:val="center"/>
          </w:tcPr>
          <w:p w14:paraId="53D5E58D" w14:textId="3066A61D" w:rsidR="00F82743" w:rsidRPr="00633348" w:rsidRDefault="00F82743" w:rsidP="00F82743">
            <w:pPr>
              <w:jc w:val="center"/>
              <w:rPr>
                <w:sz w:val="20"/>
                <w:szCs w:val="20"/>
              </w:rPr>
            </w:pPr>
            <w:r w:rsidRPr="00633348">
              <w:rPr>
                <w:sz w:val="20"/>
                <w:szCs w:val="20"/>
              </w:rPr>
              <w:t>Потери тепловой сети</w:t>
            </w:r>
          </w:p>
        </w:tc>
        <w:tc>
          <w:tcPr>
            <w:tcW w:w="465" w:type="pct"/>
            <w:shd w:val="clear" w:color="auto" w:fill="auto"/>
            <w:vAlign w:val="center"/>
          </w:tcPr>
          <w:p w14:paraId="4FD43F8B" w14:textId="1C6648AB"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1C9691DD" w14:textId="1BE662FA" w:rsidR="00F82743" w:rsidRPr="00633348" w:rsidRDefault="00F82743" w:rsidP="00F82743">
            <w:pPr>
              <w:jc w:val="center"/>
              <w:rPr>
                <w:sz w:val="20"/>
                <w:szCs w:val="20"/>
              </w:rPr>
            </w:pPr>
            <w:r w:rsidRPr="00633348">
              <w:rPr>
                <w:sz w:val="20"/>
                <w:szCs w:val="20"/>
              </w:rPr>
              <w:t>90,8</w:t>
            </w:r>
          </w:p>
        </w:tc>
        <w:tc>
          <w:tcPr>
            <w:tcW w:w="400" w:type="pct"/>
            <w:shd w:val="clear" w:color="auto" w:fill="auto"/>
            <w:vAlign w:val="center"/>
          </w:tcPr>
          <w:p w14:paraId="57668102" w14:textId="706FD860" w:rsidR="00F82743" w:rsidRPr="00633348" w:rsidRDefault="00F82743" w:rsidP="00F82743">
            <w:pPr>
              <w:jc w:val="center"/>
              <w:rPr>
                <w:sz w:val="20"/>
                <w:szCs w:val="20"/>
              </w:rPr>
            </w:pPr>
            <w:r w:rsidRPr="00633348">
              <w:rPr>
                <w:sz w:val="20"/>
                <w:szCs w:val="20"/>
              </w:rPr>
              <w:t>90,3</w:t>
            </w:r>
          </w:p>
        </w:tc>
        <w:tc>
          <w:tcPr>
            <w:tcW w:w="400" w:type="pct"/>
            <w:shd w:val="clear" w:color="auto" w:fill="auto"/>
            <w:vAlign w:val="center"/>
          </w:tcPr>
          <w:p w14:paraId="12700CA3" w14:textId="0DCCC6A0" w:rsidR="00F82743" w:rsidRPr="00633348" w:rsidRDefault="00F82743" w:rsidP="00F82743">
            <w:pPr>
              <w:jc w:val="center"/>
              <w:rPr>
                <w:sz w:val="20"/>
                <w:szCs w:val="20"/>
              </w:rPr>
            </w:pPr>
            <w:r w:rsidRPr="00633348">
              <w:rPr>
                <w:sz w:val="20"/>
                <w:szCs w:val="20"/>
              </w:rPr>
              <w:t>89,9</w:t>
            </w:r>
          </w:p>
        </w:tc>
        <w:tc>
          <w:tcPr>
            <w:tcW w:w="399" w:type="pct"/>
            <w:shd w:val="clear" w:color="auto" w:fill="auto"/>
            <w:vAlign w:val="center"/>
          </w:tcPr>
          <w:p w14:paraId="6FA173B2" w14:textId="03ECA366" w:rsidR="00F82743" w:rsidRPr="00633348" w:rsidRDefault="00F82743" w:rsidP="00F82743">
            <w:pPr>
              <w:jc w:val="center"/>
              <w:rPr>
                <w:sz w:val="20"/>
                <w:szCs w:val="20"/>
              </w:rPr>
            </w:pPr>
            <w:r w:rsidRPr="00633348">
              <w:rPr>
                <w:sz w:val="20"/>
                <w:szCs w:val="20"/>
              </w:rPr>
              <w:t>89,4</w:t>
            </w:r>
          </w:p>
        </w:tc>
        <w:tc>
          <w:tcPr>
            <w:tcW w:w="399" w:type="pct"/>
            <w:shd w:val="clear" w:color="auto" w:fill="auto"/>
            <w:vAlign w:val="center"/>
          </w:tcPr>
          <w:p w14:paraId="1FE0737E" w14:textId="2845272B" w:rsidR="00F82743" w:rsidRPr="00633348" w:rsidRDefault="00F82743" w:rsidP="00F82743">
            <w:pPr>
              <w:jc w:val="center"/>
              <w:rPr>
                <w:sz w:val="20"/>
                <w:szCs w:val="20"/>
              </w:rPr>
            </w:pPr>
            <w:r w:rsidRPr="00633348">
              <w:rPr>
                <w:sz w:val="20"/>
                <w:szCs w:val="20"/>
              </w:rPr>
              <w:t>89,0</w:t>
            </w:r>
          </w:p>
        </w:tc>
        <w:tc>
          <w:tcPr>
            <w:tcW w:w="399" w:type="pct"/>
            <w:shd w:val="clear" w:color="auto" w:fill="auto"/>
            <w:vAlign w:val="center"/>
          </w:tcPr>
          <w:p w14:paraId="00BB7E1F" w14:textId="7FFC6F6A" w:rsidR="00F82743" w:rsidRPr="00633348" w:rsidRDefault="00F82743" w:rsidP="00F82743">
            <w:pPr>
              <w:jc w:val="center"/>
              <w:rPr>
                <w:sz w:val="20"/>
                <w:szCs w:val="20"/>
              </w:rPr>
            </w:pPr>
            <w:r w:rsidRPr="00633348">
              <w:rPr>
                <w:sz w:val="20"/>
                <w:szCs w:val="20"/>
              </w:rPr>
              <w:t>88,6</w:t>
            </w:r>
          </w:p>
        </w:tc>
        <w:tc>
          <w:tcPr>
            <w:tcW w:w="399" w:type="pct"/>
            <w:shd w:val="clear" w:color="auto" w:fill="auto"/>
            <w:vAlign w:val="center"/>
          </w:tcPr>
          <w:p w14:paraId="33E21A78" w14:textId="124B2AB3" w:rsidR="00F82743" w:rsidRPr="00633348" w:rsidRDefault="00F82743" w:rsidP="00F82743">
            <w:pPr>
              <w:jc w:val="center"/>
              <w:rPr>
                <w:sz w:val="20"/>
                <w:szCs w:val="20"/>
              </w:rPr>
            </w:pPr>
            <w:r w:rsidRPr="00633348">
              <w:rPr>
                <w:sz w:val="20"/>
                <w:szCs w:val="20"/>
              </w:rPr>
              <w:t>88,1</w:t>
            </w:r>
          </w:p>
        </w:tc>
        <w:tc>
          <w:tcPr>
            <w:tcW w:w="399" w:type="pct"/>
            <w:vAlign w:val="center"/>
          </w:tcPr>
          <w:p w14:paraId="041E31B5" w14:textId="68B1CBCC" w:rsidR="00F82743" w:rsidRPr="00633348" w:rsidRDefault="00F82743" w:rsidP="00F82743">
            <w:pPr>
              <w:jc w:val="center"/>
              <w:rPr>
                <w:sz w:val="20"/>
                <w:szCs w:val="20"/>
              </w:rPr>
            </w:pPr>
            <w:r w:rsidRPr="00633348">
              <w:rPr>
                <w:sz w:val="20"/>
                <w:szCs w:val="20"/>
              </w:rPr>
              <w:t>87,7</w:t>
            </w:r>
          </w:p>
        </w:tc>
      </w:tr>
      <w:tr w:rsidR="00F82743" w:rsidRPr="00633348" w14:paraId="5370208E" w14:textId="77777777" w:rsidTr="00BB136B">
        <w:trPr>
          <w:cantSplit/>
        </w:trPr>
        <w:tc>
          <w:tcPr>
            <w:tcW w:w="269" w:type="pct"/>
            <w:vMerge/>
            <w:tcBorders>
              <w:left w:val="single" w:sz="4" w:space="0" w:color="auto"/>
              <w:bottom w:val="single" w:sz="4" w:space="0" w:color="auto"/>
              <w:right w:val="nil"/>
            </w:tcBorders>
            <w:shd w:val="clear" w:color="auto" w:fill="auto"/>
            <w:vAlign w:val="center"/>
          </w:tcPr>
          <w:p w14:paraId="3C415F10" w14:textId="08281799" w:rsidR="00F82743" w:rsidRPr="00633348" w:rsidRDefault="00F82743" w:rsidP="00F82743">
            <w:pPr>
              <w:jc w:val="center"/>
              <w:rPr>
                <w:sz w:val="20"/>
                <w:szCs w:val="20"/>
              </w:rPr>
            </w:pPr>
          </w:p>
        </w:tc>
        <w:tc>
          <w:tcPr>
            <w:tcW w:w="1070" w:type="pct"/>
            <w:vMerge/>
            <w:shd w:val="clear" w:color="auto" w:fill="auto"/>
            <w:vAlign w:val="center"/>
          </w:tcPr>
          <w:p w14:paraId="32E8BC5C" w14:textId="3AA2872A" w:rsidR="00F82743" w:rsidRPr="00633348" w:rsidRDefault="00F82743" w:rsidP="00F82743">
            <w:pPr>
              <w:jc w:val="center"/>
              <w:rPr>
                <w:sz w:val="20"/>
                <w:szCs w:val="20"/>
              </w:rPr>
            </w:pPr>
          </w:p>
        </w:tc>
        <w:tc>
          <w:tcPr>
            <w:tcW w:w="465" w:type="pct"/>
            <w:shd w:val="clear" w:color="auto" w:fill="auto"/>
            <w:vAlign w:val="center"/>
          </w:tcPr>
          <w:p w14:paraId="258EDD35" w14:textId="31765BA2" w:rsidR="00F82743" w:rsidRPr="00633348" w:rsidRDefault="00F82743" w:rsidP="00F82743">
            <w:pPr>
              <w:jc w:val="center"/>
              <w:rPr>
                <w:sz w:val="20"/>
                <w:szCs w:val="20"/>
              </w:rPr>
            </w:pPr>
            <w:r w:rsidRPr="00633348">
              <w:rPr>
                <w:sz w:val="20"/>
                <w:szCs w:val="20"/>
              </w:rPr>
              <w:t>%</w:t>
            </w:r>
          </w:p>
        </w:tc>
        <w:tc>
          <w:tcPr>
            <w:tcW w:w="400" w:type="pct"/>
            <w:shd w:val="clear" w:color="auto" w:fill="auto"/>
            <w:vAlign w:val="center"/>
          </w:tcPr>
          <w:p w14:paraId="74C8EE2D" w14:textId="761B1B56" w:rsidR="00F82743" w:rsidRPr="00633348" w:rsidRDefault="00F82743" w:rsidP="00F82743">
            <w:pPr>
              <w:jc w:val="center"/>
              <w:rPr>
                <w:sz w:val="20"/>
                <w:szCs w:val="20"/>
              </w:rPr>
            </w:pPr>
            <w:r w:rsidRPr="00633348">
              <w:rPr>
                <w:sz w:val="20"/>
                <w:szCs w:val="20"/>
              </w:rPr>
              <w:t>19,5</w:t>
            </w:r>
          </w:p>
        </w:tc>
        <w:tc>
          <w:tcPr>
            <w:tcW w:w="400" w:type="pct"/>
            <w:shd w:val="clear" w:color="auto" w:fill="auto"/>
            <w:vAlign w:val="center"/>
          </w:tcPr>
          <w:p w14:paraId="5B662FD4" w14:textId="08F499CC" w:rsidR="00F82743" w:rsidRPr="00633348" w:rsidRDefault="00F82743" w:rsidP="00F82743">
            <w:pPr>
              <w:jc w:val="center"/>
              <w:rPr>
                <w:sz w:val="20"/>
                <w:szCs w:val="20"/>
              </w:rPr>
            </w:pPr>
            <w:r w:rsidRPr="00633348">
              <w:rPr>
                <w:sz w:val="20"/>
                <w:szCs w:val="20"/>
              </w:rPr>
              <w:t>19,4</w:t>
            </w:r>
          </w:p>
        </w:tc>
        <w:tc>
          <w:tcPr>
            <w:tcW w:w="400" w:type="pct"/>
            <w:shd w:val="clear" w:color="auto" w:fill="auto"/>
            <w:vAlign w:val="center"/>
          </w:tcPr>
          <w:p w14:paraId="7A45BF0A" w14:textId="2ABCDBC9" w:rsidR="00F82743" w:rsidRPr="00633348" w:rsidRDefault="00F82743" w:rsidP="00F82743">
            <w:pPr>
              <w:jc w:val="center"/>
              <w:rPr>
                <w:sz w:val="20"/>
                <w:szCs w:val="20"/>
              </w:rPr>
            </w:pPr>
            <w:r w:rsidRPr="00633348">
              <w:rPr>
                <w:sz w:val="20"/>
                <w:szCs w:val="20"/>
              </w:rPr>
              <w:t>19,3</w:t>
            </w:r>
          </w:p>
        </w:tc>
        <w:tc>
          <w:tcPr>
            <w:tcW w:w="399" w:type="pct"/>
            <w:shd w:val="clear" w:color="auto" w:fill="auto"/>
            <w:vAlign w:val="center"/>
          </w:tcPr>
          <w:p w14:paraId="60BED978" w14:textId="2A487C19" w:rsidR="00F82743" w:rsidRPr="00633348" w:rsidRDefault="00F82743" w:rsidP="00F82743">
            <w:pPr>
              <w:jc w:val="center"/>
              <w:rPr>
                <w:sz w:val="20"/>
                <w:szCs w:val="20"/>
              </w:rPr>
            </w:pPr>
            <w:r w:rsidRPr="00633348">
              <w:rPr>
                <w:sz w:val="20"/>
                <w:szCs w:val="20"/>
              </w:rPr>
              <w:t>19,2</w:t>
            </w:r>
          </w:p>
        </w:tc>
        <w:tc>
          <w:tcPr>
            <w:tcW w:w="399" w:type="pct"/>
            <w:shd w:val="clear" w:color="auto" w:fill="auto"/>
            <w:vAlign w:val="center"/>
          </w:tcPr>
          <w:p w14:paraId="14A9ADBC" w14:textId="39CD88E6" w:rsidR="00F82743" w:rsidRPr="00633348" w:rsidRDefault="00F82743" w:rsidP="00F82743">
            <w:pPr>
              <w:jc w:val="center"/>
              <w:rPr>
                <w:sz w:val="20"/>
                <w:szCs w:val="20"/>
              </w:rPr>
            </w:pPr>
            <w:r w:rsidRPr="00633348">
              <w:rPr>
                <w:sz w:val="20"/>
                <w:szCs w:val="20"/>
              </w:rPr>
              <w:t>19,2</w:t>
            </w:r>
          </w:p>
        </w:tc>
        <w:tc>
          <w:tcPr>
            <w:tcW w:w="399" w:type="pct"/>
            <w:shd w:val="clear" w:color="auto" w:fill="auto"/>
            <w:vAlign w:val="center"/>
          </w:tcPr>
          <w:p w14:paraId="4C7AB04E" w14:textId="1D09B3C7" w:rsidR="00F82743" w:rsidRPr="00633348" w:rsidRDefault="00F82743" w:rsidP="00F82743">
            <w:pPr>
              <w:jc w:val="center"/>
              <w:rPr>
                <w:sz w:val="20"/>
                <w:szCs w:val="20"/>
              </w:rPr>
            </w:pPr>
            <w:r w:rsidRPr="00633348">
              <w:rPr>
                <w:sz w:val="20"/>
                <w:szCs w:val="20"/>
              </w:rPr>
              <w:t>19,1</w:t>
            </w:r>
          </w:p>
        </w:tc>
        <w:tc>
          <w:tcPr>
            <w:tcW w:w="399" w:type="pct"/>
            <w:shd w:val="clear" w:color="auto" w:fill="auto"/>
            <w:vAlign w:val="center"/>
          </w:tcPr>
          <w:p w14:paraId="19CA8438" w14:textId="18429311" w:rsidR="00F82743" w:rsidRPr="00633348" w:rsidRDefault="00F82743" w:rsidP="00F82743">
            <w:pPr>
              <w:jc w:val="center"/>
              <w:rPr>
                <w:sz w:val="20"/>
                <w:szCs w:val="20"/>
              </w:rPr>
            </w:pPr>
            <w:r w:rsidRPr="00633348">
              <w:rPr>
                <w:sz w:val="20"/>
                <w:szCs w:val="20"/>
              </w:rPr>
              <w:t>19,0</w:t>
            </w:r>
          </w:p>
        </w:tc>
        <w:tc>
          <w:tcPr>
            <w:tcW w:w="399" w:type="pct"/>
            <w:vAlign w:val="center"/>
          </w:tcPr>
          <w:p w14:paraId="093F10B2" w14:textId="4D10A860" w:rsidR="00F82743" w:rsidRPr="00633348" w:rsidRDefault="00F82743" w:rsidP="00F82743">
            <w:pPr>
              <w:jc w:val="center"/>
              <w:rPr>
                <w:sz w:val="20"/>
                <w:szCs w:val="20"/>
              </w:rPr>
            </w:pPr>
            <w:r w:rsidRPr="00633348">
              <w:rPr>
                <w:sz w:val="20"/>
                <w:szCs w:val="20"/>
              </w:rPr>
              <w:t>18,9</w:t>
            </w:r>
          </w:p>
        </w:tc>
      </w:tr>
      <w:tr w:rsidR="00F82743" w:rsidRPr="00633348" w14:paraId="427576C2"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B158675" w14:textId="4D8F234D" w:rsidR="00F82743" w:rsidRPr="00633348" w:rsidRDefault="00F82743" w:rsidP="00F82743">
            <w:pPr>
              <w:jc w:val="center"/>
              <w:rPr>
                <w:sz w:val="20"/>
                <w:szCs w:val="20"/>
              </w:rPr>
            </w:pPr>
            <w:r w:rsidRPr="00633348">
              <w:rPr>
                <w:sz w:val="20"/>
                <w:szCs w:val="20"/>
              </w:rPr>
              <w:t>25.8</w:t>
            </w:r>
          </w:p>
        </w:tc>
        <w:tc>
          <w:tcPr>
            <w:tcW w:w="1070" w:type="pct"/>
            <w:shd w:val="clear" w:color="auto" w:fill="auto"/>
            <w:vAlign w:val="center"/>
          </w:tcPr>
          <w:p w14:paraId="43D41A75" w14:textId="523C602D" w:rsidR="00F82743" w:rsidRPr="00633348" w:rsidRDefault="00F82743" w:rsidP="00F82743">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3B07E02F" w14:textId="1F45CCE3"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38303135" w14:textId="23C1A15C" w:rsidR="00F82743" w:rsidRPr="00633348" w:rsidRDefault="00F82743" w:rsidP="00F82743">
            <w:pPr>
              <w:jc w:val="center"/>
              <w:rPr>
                <w:sz w:val="20"/>
                <w:szCs w:val="20"/>
              </w:rPr>
            </w:pPr>
            <w:r w:rsidRPr="00633348">
              <w:rPr>
                <w:sz w:val="20"/>
                <w:szCs w:val="20"/>
              </w:rPr>
              <w:t>375,3</w:t>
            </w:r>
          </w:p>
        </w:tc>
        <w:tc>
          <w:tcPr>
            <w:tcW w:w="400" w:type="pct"/>
            <w:shd w:val="clear" w:color="auto" w:fill="auto"/>
            <w:vAlign w:val="center"/>
          </w:tcPr>
          <w:p w14:paraId="2BDC98B2" w14:textId="56580E94" w:rsidR="00F82743" w:rsidRPr="00633348" w:rsidRDefault="00F82743" w:rsidP="00F82743">
            <w:pPr>
              <w:jc w:val="center"/>
              <w:rPr>
                <w:sz w:val="20"/>
                <w:szCs w:val="20"/>
              </w:rPr>
            </w:pPr>
            <w:r w:rsidRPr="00633348">
              <w:rPr>
                <w:sz w:val="20"/>
                <w:szCs w:val="20"/>
              </w:rPr>
              <w:t>375,3</w:t>
            </w:r>
          </w:p>
        </w:tc>
        <w:tc>
          <w:tcPr>
            <w:tcW w:w="400" w:type="pct"/>
            <w:shd w:val="clear" w:color="auto" w:fill="auto"/>
            <w:vAlign w:val="center"/>
          </w:tcPr>
          <w:p w14:paraId="48DAA15B" w14:textId="0B341A89" w:rsidR="00F82743" w:rsidRPr="00633348" w:rsidRDefault="00F82743" w:rsidP="00F82743">
            <w:pPr>
              <w:jc w:val="center"/>
              <w:rPr>
                <w:sz w:val="20"/>
                <w:szCs w:val="20"/>
              </w:rPr>
            </w:pPr>
            <w:r w:rsidRPr="00633348">
              <w:rPr>
                <w:sz w:val="20"/>
                <w:szCs w:val="20"/>
              </w:rPr>
              <w:t>375,3</w:t>
            </w:r>
          </w:p>
        </w:tc>
        <w:tc>
          <w:tcPr>
            <w:tcW w:w="399" w:type="pct"/>
            <w:shd w:val="clear" w:color="auto" w:fill="auto"/>
            <w:vAlign w:val="center"/>
          </w:tcPr>
          <w:p w14:paraId="066CFED9" w14:textId="68EABA48" w:rsidR="00F82743" w:rsidRPr="00633348" w:rsidRDefault="00F82743" w:rsidP="00F82743">
            <w:pPr>
              <w:jc w:val="center"/>
              <w:rPr>
                <w:sz w:val="20"/>
                <w:szCs w:val="20"/>
              </w:rPr>
            </w:pPr>
            <w:r w:rsidRPr="00633348">
              <w:rPr>
                <w:sz w:val="20"/>
                <w:szCs w:val="20"/>
              </w:rPr>
              <w:t>375,3</w:t>
            </w:r>
          </w:p>
        </w:tc>
        <w:tc>
          <w:tcPr>
            <w:tcW w:w="399" w:type="pct"/>
            <w:shd w:val="clear" w:color="auto" w:fill="auto"/>
            <w:vAlign w:val="center"/>
          </w:tcPr>
          <w:p w14:paraId="1E7975B2" w14:textId="0FF9450F" w:rsidR="00F82743" w:rsidRPr="00633348" w:rsidRDefault="00F82743" w:rsidP="00F82743">
            <w:pPr>
              <w:jc w:val="center"/>
              <w:rPr>
                <w:sz w:val="20"/>
                <w:szCs w:val="20"/>
              </w:rPr>
            </w:pPr>
            <w:r w:rsidRPr="00633348">
              <w:rPr>
                <w:sz w:val="20"/>
                <w:szCs w:val="20"/>
              </w:rPr>
              <w:t>375,3</w:t>
            </w:r>
          </w:p>
        </w:tc>
        <w:tc>
          <w:tcPr>
            <w:tcW w:w="399" w:type="pct"/>
            <w:shd w:val="clear" w:color="auto" w:fill="auto"/>
            <w:vAlign w:val="center"/>
          </w:tcPr>
          <w:p w14:paraId="34A4DD3F" w14:textId="68DB0F50" w:rsidR="00F82743" w:rsidRPr="00633348" w:rsidRDefault="00F82743" w:rsidP="00F82743">
            <w:pPr>
              <w:jc w:val="center"/>
              <w:rPr>
                <w:sz w:val="20"/>
                <w:szCs w:val="20"/>
              </w:rPr>
            </w:pPr>
            <w:r w:rsidRPr="00633348">
              <w:rPr>
                <w:sz w:val="20"/>
                <w:szCs w:val="20"/>
              </w:rPr>
              <w:t>375,3</w:t>
            </w:r>
          </w:p>
        </w:tc>
        <w:tc>
          <w:tcPr>
            <w:tcW w:w="399" w:type="pct"/>
            <w:shd w:val="clear" w:color="auto" w:fill="auto"/>
            <w:vAlign w:val="center"/>
          </w:tcPr>
          <w:p w14:paraId="33C87A7A" w14:textId="36E7591D" w:rsidR="00F82743" w:rsidRPr="00633348" w:rsidRDefault="00F82743" w:rsidP="00F82743">
            <w:pPr>
              <w:jc w:val="center"/>
              <w:rPr>
                <w:sz w:val="20"/>
                <w:szCs w:val="20"/>
              </w:rPr>
            </w:pPr>
            <w:r w:rsidRPr="00633348">
              <w:rPr>
                <w:sz w:val="20"/>
                <w:szCs w:val="20"/>
              </w:rPr>
              <w:t>375,3</w:t>
            </w:r>
          </w:p>
        </w:tc>
        <w:tc>
          <w:tcPr>
            <w:tcW w:w="399" w:type="pct"/>
            <w:vAlign w:val="center"/>
          </w:tcPr>
          <w:p w14:paraId="2D0F63D4" w14:textId="64527A56" w:rsidR="00F82743" w:rsidRPr="00633348" w:rsidRDefault="00F82743" w:rsidP="00F82743">
            <w:pPr>
              <w:jc w:val="center"/>
              <w:rPr>
                <w:sz w:val="20"/>
                <w:szCs w:val="20"/>
              </w:rPr>
            </w:pPr>
            <w:r w:rsidRPr="00633348">
              <w:rPr>
                <w:sz w:val="20"/>
                <w:szCs w:val="20"/>
              </w:rPr>
              <w:t>375,3</w:t>
            </w:r>
          </w:p>
        </w:tc>
      </w:tr>
      <w:tr w:rsidR="00F82743" w:rsidRPr="00633348" w14:paraId="77773036"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8D7D67D" w14:textId="4243C01A" w:rsidR="00F82743" w:rsidRPr="00633348" w:rsidRDefault="00F82743" w:rsidP="00F82743">
            <w:pPr>
              <w:jc w:val="center"/>
              <w:rPr>
                <w:sz w:val="20"/>
                <w:szCs w:val="20"/>
              </w:rPr>
            </w:pPr>
            <w:r w:rsidRPr="00633348">
              <w:rPr>
                <w:sz w:val="20"/>
                <w:szCs w:val="20"/>
              </w:rPr>
              <w:t>25.9</w:t>
            </w:r>
          </w:p>
        </w:tc>
        <w:tc>
          <w:tcPr>
            <w:tcW w:w="1070" w:type="pct"/>
            <w:shd w:val="clear" w:color="auto" w:fill="auto"/>
            <w:vAlign w:val="center"/>
          </w:tcPr>
          <w:p w14:paraId="7B4C4B14" w14:textId="04B93928" w:rsidR="00F82743" w:rsidRPr="00633348" w:rsidRDefault="00F82743" w:rsidP="00F82743">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38E93E05" w14:textId="303726E3" w:rsidR="00F82743" w:rsidRPr="00633348" w:rsidRDefault="00F82743" w:rsidP="00F82743">
            <w:pPr>
              <w:jc w:val="center"/>
              <w:rPr>
                <w:sz w:val="20"/>
                <w:szCs w:val="20"/>
              </w:rPr>
            </w:pPr>
            <w:r w:rsidRPr="00633348">
              <w:rPr>
                <w:sz w:val="20"/>
                <w:szCs w:val="20"/>
              </w:rPr>
              <w:t>кг.у.т/Гкал</w:t>
            </w:r>
          </w:p>
        </w:tc>
        <w:tc>
          <w:tcPr>
            <w:tcW w:w="400" w:type="pct"/>
            <w:shd w:val="clear" w:color="auto" w:fill="auto"/>
            <w:vAlign w:val="center"/>
          </w:tcPr>
          <w:p w14:paraId="66FD141D" w14:textId="5E287E9E" w:rsidR="00F82743" w:rsidRPr="00633348" w:rsidRDefault="00F82743" w:rsidP="00F82743">
            <w:pPr>
              <w:jc w:val="center"/>
              <w:rPr>
                <w:sz w:val="20"/>
                <w:szCs w:val="20"/>
              </w:rPr>
            </w:pPr>
            <w:r w:rsidRPr="00633348">
              <w:rPr>
                <w:sz w:val="20"/>
                <w:szCs w:val="20"/>
              </w:rPr>
              <w:t>151,3</w:t>
            </w:r>
          </w:p>
        </w:tc>
        <w:tc>
          <w:tcPr>
            <w:tcW w:w="400" w:type="pct"/>
            <w:shd w:val="clear" w:color="auto" w:fill="auto"/>
            <w:vAlign w:val="center"/>
          </w:tcPr>
          <w:p w14:paraId="15F9959F" w14:textId="528E6909" w:rsidR="00F82743" w:rsidRPr="00633348" w:rsidRDefault="00F82743" w:rsidP="00F82743">
            <w:pPr>
              <w:jc w:val="center"/>
              <w:rPr>
                <w:sz w:val="20"/>
                <w:szCs w:val="20"/>
              </w:rPr>
            </w:pPr>
            <w:r w:rsidRPr="00633348">
              <w:rPr>
                <w:sz w:val="20"/>
                <w:szCs w:val="20"/>
              </w:rPr>
              <w:t>151,3</w:t>
            </w:r>
          </w:p>
        </w:tc>
        <w:tc>
          <w:tcPr>
            <w:tcW w:w="400" w:type="pct"/>
            <w:shd w:val="clear" w:color="auto" w:fill="auto"/>
            <w:vAlign w:val="center"/>
          </w:tcPr>
          <w:p w14:paraId="22EDBC9F" w14:textId="3C605EDA" w:rsidR="00F82743" w:rsidRPr="00633348" w:rsidRDefault="00F82743" w:rsidP="00F82743">
            <w:pPr>
              <w:jc w:val="center"/>
              <w:rPr>
                <w:sz w:val="20"/>
                <w:szCs w:val="20"/>
              </w:rPr>
            </w:pPr>
            <w:r w:rsidRPr="00633348">
              <w:rPr>
                <w:sz w:val="20"/>
                <w:szCs w:val="20"/>
              </w:rPr>
              <w:t>151,3</w:t>
            </w:r>
          </w:p>
        </w:tc>
        <w:tc>
          <w:tcPr>
            <w:tcW w:w="399" w:type="pct"/>
            <w:shd w:val="clear" w:color="auto" w:fill="auto"/>
            <w:vAlign w:val="center"/>
          </w:tcPr>
          <w:p w14:paraId="1569DAA9" w14:textId="5823B034" w:rsidR="00F82743" w:rsidRPr="00633348" w:rsidRDefault="00F82743" w:rsidP="00F82743">
            <w:pPr>
              <w:jc w:val="center"/>
              <w:rPr>
                <w:sz w:val="20"/>
                <w:szCs w:val="20"/>
              </w:rPr>
            </w:pPr>
            <w:r w:rsidRPr="00633348">
              <w:rPr>
                <w:sz w:val="20"/>
                <w:szCs w:val="20"/>
              </w:rPr>
              <w:t>151,3</w:t>
            </w:r>
          </w:p>
        </w:tc>
        <w:tc>
          <w:tcPr>
            <w:tcW w:w="399" w:type="pct"/>
            <w:shd w:val="clear" w:color="auto" w:fill="auto"/>
            <w:vAlign w:val="center"/>
          </w:tcPr>
          <w:p w14:paraId="18F63008" w14:textId="6C2BA104" w:rsidR="00F82743" w:rsidRPr="00633348" w:rsidRDefault="00F82743" w:rsidP="00F82743">
            <w:pPr>
              <w:jc w:val="center"/>
              <w:rPr>
                <w:sz w:val="20"/>
                <w:szCs w:val="20"/>
              </w:rPr>
            </w:pPr>
            <w:r w:rsidRPr="00633348">
              <w:rPr>
                <w:sz w:val="20"/>
                <w:szCs w:val="20"/>
              </w:rPr>
              <w:t>151,3</w:t>
            </w:r>
          </w:p>
        </w:tc>
        <w:tc>
          <w:tcPr>
            <w:tcW w:w="399" w:type="pct"/>
            <w:shd w:val="clear" w:color="auto" w:fill="auto"/>
            <w:vAlign w:val="center"/>
          </w:tcPr>
          <w:p w14:paraId="379D63F2" w14:textId="60CD0665" w:rsidR="00F82743" w:rsidRPr="00633348" w:rsidRDefault="00F82743" w:rsidP="00F82743">
            <w:pPr>
              <w:jc w:val="center"/>
              <w:rPr>
                <w:sz w:val="20"/>
                <w:szCs w:val="20"/>
              </w:rPr>
            </w:pPr>
            <w:r w:rsidRPr="00633348">
              <w:rPr>
                <w:sz w:val="20"/>
                <w:szCs w:val="20"/>
              </w:rPr>
              <w:t>151,3</w:t>
            </w:r>
          </w:p>
        </w:tc>
        <w:tc>
          <w:tcPr>
            <w:tcW w:w="399" w:type="pct"/>
            <w:shd w:val="clear" w:color="auto" w:fill="auto"/>
            <w:vAlign w:val="center"/>
          </w:tcPr>
          <w:p w14:paraId="2C1007DE" w14:textId="347B38EB" w:rsidR="00F82743" w:rsidRPr="00633348" w:rsidRDefault="00F82743" w:rsidP="00F82743">
            <w:pPr>
              <w:jc w:val="center"/>
              <w:rPr>
                <w:sz w:val="20"/>
                <w:szCs w:val="20"/>
              </w:rPr>
            </w:pPr>
            <w:r w:rsidRPr="00633348">
              <w:rPr>
                <w:sz w:val="20"/>
                <w:szCs w:val="20"/>
              </w:rPr>
              <w:t>151,3</w:t>
            </w:r>
          </w:p>
        </w:tc>
        <w:tc>
          <w:tcPr>
            <w:tcW w:w="399" w:type="pct"/>
            <w:vAlign w:val="center"/>
          </w:tcPr>
          <w:p w14:paraId="7E0A9807" w14:textId="76435C3F" w:rsidR="00F82743" w:rsidRPr="00633348" w:rsidRDefault="00F82743" w:rsidP="00F82743">
            <w:pPr>
              <w:jc w:val="center"/>
              <w:rPr>
                <w:sz w:val="20"/>
                <w:szCs w:val="20"/>
              </w:rPr>
            </w:pPr>
            <w:r w:rsidRPr="00633348">
              <w:rPr>
                <w:sz w:val="20"/>
                <w:szCs w:val="20"/>
              </w:rPr>
              <w:t>151,3</w:t>
            </w:r>
          </w:p>
        </w:tc>
      </w:tr>
      <w:tr w:rsidR="00F82743" w:rsidRPr="00633348" w14:paraId="42685626"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A0D381F" w14:textId="3AE2E963" w:rsidR="00F82743" w:rsidRPr="00633348" w:rsidRDefault="00F82743" w:rsidP="00F82743">
            <w:pPr>
              <w:jc w:val="center"/>
              <w:rPr>
                <w:sz w:val="20"/>
                <w:szCs w:val="20"/>
              </w:rPr>
            </w:pPr>
            <w:r w:rsidRPr="00633348">
              <w:rPr>
                <w:sz w:val="20"/>
                <w:szCs w:val="20"/>
              </w:rPr>
              <w:t>25.10</w:t>
            </w:r>
          </w:p>
        </w:tc>
        <w:tc>
          <w:tcPr>
            <w:tcW w:w="1070" w:type="pct"/>
            <w:shd w:val="clear" w:color="auto" w:fill="auto"/>
            <w:vAlign w:val="center"/>
          </w:tcPr>
          <w:p w14:paraId="182EE231" w14:textId="3E133330" w:rsidR="00F82743" w:rsidRPr="00633348" w:rsidRDefault="00F82743" w:rsidP="00F82743">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59A83EFA" w14:textId="620BFBD8" w:rsidR="00F82743" w:rsidRPr="00633348" w:rsidRDefault="00F82743" w:rsidP="00F82743">
            <w:pPr>
              <w:jc w:val="center"/>
              <w:rPr>
                <w:sz w:val="20"/>
                <w:szCs w:val="20"/>
              </w:rPr>
            </w:pPr>
            <w:r w:rsidRPr="00633348">
              <w:rPr>
                <w:sz w:val="20"/>
                <w:szCs w:val="20"/>
              </w:rPr>
              <w:t>%</w:t>
            </w:r>
          </w:p>
        </w:tc>
        <w:tc>
          <w:tcPr>
            <w:tcW w:w="400" w:type="pct"/>
            <w:shd w:val="clear" w:color="auto" w:fill="auto"/>
            <w:vAlign w:val="center"/>
          </w:tcPr>
          <w:p w14:paraId="2684DA1C" w14:textId="1F896C1A" w:rsidR="00F82743" w:rsidRPr="00633348" w:rsidRDefault="00F82743" w:rsidP="00F82743">
            <w:pPr>
              <w:jc w:val="center"/>
              <w:rPr>
                <w:sz w:val="20"/>
                <w:szCs w:val="20"/>
              </w:rPr>
            </w:pPr>
            <w:r w:rsidRPr="00633348">
              <w:rPr>
                <w:sz w:val="20"/>
                <w:szCs w:val="20"/>
              </w:rPr>
              <w:t>100,3</w:t>
            </w:r>
          </w:p>
        </w:tc>
        <w:tc>
          <w:tcPr>
            <w:tcW w:w="400" w:type="pct"/>
            <w:shd w:val="clear" w:color="auto" w:fill="auto"/>
            <w:vAlign w:val="center"/>
          </w:tcPr>
          <w:p w14:paraId="51B01D1E" w14:textId="7604E34E" w:rsidR="00F82743" w:rsidRPr="00633348" w:rsidRDefault="00F82743" w:rsidP="00F82743">
            <w:pPr>
              <w:jc w:val="center"/>
              <w:rPr>
                <w:sz w:val="20"/>
                <w:szCs w:val="20"/>
              </w:rPr>
            </w:pPr>
            <w:r w:rsidRPr="00633348">
              <w:rPr>
                <w:sz w:val="20"/>
                <w:szCs w:val="20"/>
              </w:rPr>
              <w:t>100,3</w:t>
            </w:r>
          </w:p>
        </w:tc>
        <w:tc>
          <w:tcPr>
            <w:tcW w:w="400" w:type="pct"/>
            <w:shd w:val="clear" w:color="auto" w:fill="auto"/>
            <w:vAlign w:val="center"/>
          </w:tcPr>
          <w:p w14:paraId="6C59E389" w14:textId="34911A94" w:rsidR="00F82743" w:rsidRPr="00633348" w:rsidRDefault="00F82743" w:rsidP="00F82743">
            <w:pPr>
              <w:jc w:val="center"/>
              <w:rPr>
                <w:sz w:val="20"/>
                <w:szCs w:val="20"/>
              </w:rPr>
            </w:pPr>
            <w:r w:rsidRPr="00633348">
              <w:rPr>
                <w:sz w:val="20"/>
                <w:szCs w:val="20"/>
              </w:rPr>
              <w:t>100,3</w:t>
            </w:r>
          </w:p>
        </w:tc>
        <w:tc>
          <w:tcPr>
            <w:tcW w:w="399" w:type="pct"/>
            <w:shd w:val="clear" w:color="auto" w:fill="auto"/>
            <w:vAlign w:val="center"/>
          </w:tcPr>
          <w:p w14:paraId="4F7ADE3A" w14:textId="3DB56154" w:rsidR="00F82743" w:rsidRPr="00633348" w:rsidRDefault="00F82743" w:rsidP="00F82743">
            <w:pPr>
              <w:jc w:val="center"/>
              <w:rPr>
                <w:sz w:val="20"/>
                <w:szCs w:val="20"/>
              </w:rPr>
            </w:pPr>
            <w:r w:rsidRPr="00633348">
              <w:rPr>
                <w:sz w:val="20"/>
                <w:szCs w:val="20"/>
              </w:rPr>
              <w:t>100,3</w:t>
            </w:r>
          </w:p>
        </w:tc>
        <w:tc>
          <w:tcPr>
            <w:tcW w:w="399" w:type="pct"/>
            <w:shd w:val="clear" w:color="auto" w:fill="auto"/>
            <w:vAlign w:val="center"/>
          </w:tcPr>
          <w:p w14:paraId="37AC40CC" w14:textId="7263AAE1" w:rsidR="00F82743" w:rsidRPr="00633348" w:rsidRDefault="00F82743" w:rsidP="00F82743">
            <w:pPr>
              <w:jc w:val="center"/>
              <w:rPr>
                <w:sz w:val="20"/>
                <w:szCs w:val="20"/>
              </w:rPr>
            </w:pPr>
            <w:r w:rsidRPr="00633348">
              <w:rPr>
                <w:sz w:val="20"/>
                <w:szCs w:val="20"/>
              </w:rPr>
              <w:t>100,3</w:t>
            </w:r>
          </w:p>
        </w:tc>
        <w:tc>
          <w:tcPr>
            <w:tcW w:w="399" w:type="pct"/>
            <w:shd w:val="clear" w:color="auto" w:fill="auto"/>
            <w:vAlign w:val="center"/>
          </w:tcPr>
          <w:p w14:paraId="663E90E6" w14:textId="749F71FF" w:rsidR="00F82743" w:rsidRPr="00633348" w:rsidRDefault="00F82743" w:rsidP="00F82743">
            <w:pPr>
              <w:jc w:val="center"/>
              <w:rPr>
                <w:sz w:val="20"/>
                <w:szCs w:val="20"/>
              </w:rPr>
            </w:pPr>
            <w:r w:rsidRPr="00633348">
              <w:rPr>
                <w:sz w:val="20"/>
                <w:szCs w:val="20"/>
              </w:rPr>
              <w:t>100,3</w:t>
            </w:r>
          </w:p>
        </w:tc>
        <w:tc>
          <w:tcPr>
            <w:tcW w:w="399" w:type="pct"/>
            <w:shd w:val="clear" w:color="auto" w:fill="auto"/>
            <w:vAlign w:val="center"/>
          </w:tcPr>
          <w:p w14:paraId="0949A9A4" w14:textId="23E53202" w:rsidR="00F82743" w:rsidRPr="00633348" w:rsidRDefault="00F82743" w:rsidP="00F82743">
            <w:pPr>
              <w:jc w:val="center"/>
              <w:rPr>
                <w:sz w:val="20"/>
                <w:szCs w:val="20"/>
              </w:rPr>
            </w:pPr>
            <w:r w:rsidRPr="00633348">
              <w:rPr>
                <w:sz w:val="20"/>
                <w:szCs w:val="20"/>
              </w:rPr>
              <w:t>100,3</w:t>
            </w:r>
          </w:p>
        </w:tc>
        <w:tc>
          <w:tcPr>
            <w:tcW w:w="399" w:type="pct"/>
            <w:vAlign w:val="center"/>
          </w:tcPr>
          <w:p w14:paraId="69FDA323" w14:textId="2ABC3FA2" w:rsidR="00F82743" w:rsidRPr="00633348" w:rsidRDefault="00F82743" w:rsidP="00F82743">
            <w:pPr>
              <w:jc w:val="center"/>
              <w:rPr>
                <w:sz w:val="20"/>
                <w:szCs w:val="20"/>
              </w:rPr>
            </w:pPr>
            <w:r w:rsidRPr="00633348">
              <w:rPr>
                <w:sz w:val="20"/>
                <w:szCs w:val="20"/>
              </w:rPr>
              <w:t>100,3</w:t>
            </w:r>
          </w:p>
        </w:tc>
      </w:tr>
      <w:tr w:rsidR="00F82743" w:rsidRPr="00633348" w14:paraId="6FCDFEDC"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2372C80" w14:textId="2E2050AF" w:rsidR="00F82743" w:rsidRPr="00633348" w:rsidRDefault="00F82743" w:rsidP="00F82743">
            <w:pPr>
              <w:jc w:val="center"/>
              <w:rPr>
                <w:sz w:val="20"/>
                <w:szCs w:val="20"/>
              </w:rPr>
            </w:pPr>
            <w:r w:rsidRPr="00633348">
              <w:rPr>
                <w:sz w:val="20"/>
                <w:szCs w:val="20"/>
              </w:rPr>
              <w:t>26</w:t>
            </w:r>
          </w:p>
        </w:tc>
        <w:tc>
          <w:tcPr>
            <w:tcW w:w="1070" w:type="pct"/>
            <w:shd w:val="clear" w:color="auto" w:fill="auto"/>
            <w:vAlign w:val="center"/>
          </w:tcPr>
          <w:p w14:paraId="19B2CB65" w14:textId="120590DC" w:rsidR="00F82743" w:rsidRPr="00633348" w:rsidRDefault="00F82743" w:rsidP="00F82743">
            <w:pPr>
              <w:jc w:val="center"/>
              <w:rPr>
                <w:sz w:val="20"/>
                <w:szCs w:val="20"/>
              </w:rPr>
            </w:pPr>
            <w:r w:rsidRPr="00633348">
              <w:rPr>
                <w:b/>
                <w:bCs/>
                <w:sz w:val="20"/>
                <w:szCs w:val="20"/>
              </w:rPr>
              <w:t>Котельная д. Эркешево (Детский сад)</w:t>
            </w:r>
            <w:r w:rsidRPr="00633348">
              <w:rPr>
                <w:rFonts w:ascii="Calibri" w:hAnsi="Calibri" w:cs="Calibri"/>
                <w:sz w:val="20"/>
                <w:szCs w:val="20"/>
              </w:rPr>
              <w:t> </w:t>
            </w:r>
          </w:p>
        </w:tc>
        <w:tc>
          <w:tcPr>
            <w:tcW w:w="465" w:type="pct"/>
            <w:shd w:val="clear" w:color="auto" w:fill="auto"/>
            <w:vAlign w:val="center"/>
          </w:tcPr>
          <w:p w14:paraId="7B31B190" w14:textId="77777777" w:rsidR="00F82743" w:rsidRPr="00633348" w:rsidRDefault="00F82743" w:rsidP="00F82743">
            <w:pPr>
              <w:jc w:val="center"/>
              <w:rPr>
                <w:sz w:val="20"/>
                <w:szCs w:val="20"/>
              </w:rPr>
            </w:pPr>
          </w:p>
        </w:tc>
        <w:tc>
          <w:tcPr>
            <w:tcW w:w="400" w:type="pct"/>
            <w:shd w:val="clear" w:color="auto" w:fill="auto"/>
            <w:vAlign w:val="center"/>
          </w:tcPr>
          <w:p w14:paraId="3C75EA48" w14:textId="77777777" w:rsidR="00F82743" w:rsidRPr="00633348" w:rsidRDefault="00F82743" w:rsidP="00F82743">
            <w:pPr>
              <w:jc w:val="center"/>
              <w:rPr>
                <w:sz w:val="20"/>
                <w:szCs w:val="20"/>
              </w:rPr>
            </w:pPr>
          </w:p>
        </w:tc>
        <w:tc>
          <w:tcPr>
            <w:tcW w:w="400" w:type="pct"/>
            <w:shd w:val="clear" w:color="auto" w:fill="auto"/>
            <w:vAlign w:val="center"/>
          </w:tcPr>
          <w:p w14:paraId="12A9A77F" w14:textId="77777777" w:rsidR="00F82743" w:rsidRPr="00633348" w:rsidRDefault="00F82743" w:rsidP="00F82743">
            <w:pPr>
              <w:jc w:val="center"/>
              <w:rPr>
                <w:sz w:val="20"/>
                <w:szCs w:val="20"/>
              </w:rPr>
            </w:pPr>
          </w:p>
        </w:tc>
        <w:tc>
          <w:tcPr>
            <w:tcW w:w="400" w:type="pct"/>
            <w:shd w:val="clear" w:color="auto" w:fill="auto"/>
            <w:vAlign w:val="center"/>
          </w:tcPr>
          <w:p w14:paraId="118B76BA" w14:textId="77777777" w:rsidR="00F82743" w:rsidRPr="00633348" w:rsidRDefault="00F82743" w:rsidP="00F82743">
            <w:pPr>
              <w:jc w:val="center"/>
              <w:rPr>
                <w:sz w:val="20"/>
                <w:szCs w:val="20"/>
              </w:rPr>
            </w:pPr>
          </w:p>
        </w:tc>
        <w:tc>
          <w:tcPr>
            <w:tcW w:w="399" w:type="pct"/>
            <w:shd w:val="clear" w:color="auto" w:fill="auto"/>
            <w:vAlign w:val="center"/>
          </w:tcPr>
          <w:p w14:paraId="2E566AE7" w14:textId="77777777" w:rsidR="00F82743" w:rsidRPr="00633348" w:rsidRDefault="00F82743" w:rsidP="00F82743">
            <w:pPr>
              <w:jc w:val="center"/>
              <w:rPr>
                <w:sz w:val="20"/>
                <w:szCs w:val="20"/>
              </w:rPr>
            </w:pPr>
          </w:p>
        </w:tc>
        <w:tc>
          <w:tcPr>
            <w:tcW w:w="399" w:type="pct"/>
            <w:shd w:val="clear" w:color="auto" w:fill="auto"/>
            <w:vAlign w:val="center"/>
          </w:tcPr>
          <w:p w14:paraId="444FF5A3" w14:textId="77777777" w:rsidR="00F82743" w:rsidRPr="00633348" w:rsidRDefault="00F82743" w:rsidP="00F82743">
            <w:pPr>
              <w:jc w:val="center"/>
              <w:rPr>
                <w:sz w:val="20"/>
                <w:szCs w:val="20"/>
              </w:rPr>
            </w:pPr>
          </w:p>
        </w:tc>
        <w:tc>
          <w:tcPr>
            <w:tcW w:w="399" w:type="pct"/>
            <w:shd w:val="clear" w:color="auto" w:fill="auto"/>
            <w:vAlign w:val="center"/>
          </w:tcPr>
          <w:p w14:paraId="4A8F4043" w14:textId="77777777" w:rsidR="00F82743" w:rsidRPr="00633348" w:rsidRDefault="00F82743" w:rsidP="00F82743">
            <w:pPr>
              <w:jc w:val="center"/>
              <w:rPr>
                <w:sz w:val="20"/>
                <w:szCs w:val="20"/>
              </w:rPr>
            </w:pPr>
          </w:p>
        </w:tc>
        <w:tc>
          <w:tcPr>
            <w:tcW w:w="399" w:type="pct"/>
            <w:shd w:val="clear" w:color="auto" w:fill="auto"/>
            <w:vAlign w:val="center"/>
          </w:tcPr>
          <w:p w14:paraId="74A12034" w14:textId="77777777" w:rsidR="00F82743" w:rsidRPr="00633348" w:rsidRDefault="00F82743" w:rsidP="00F82743">
            <w:pPr>
              <w:jc w:val="center"/>
              <w:rPr>
                <w:sz w:val="20"/>
                <w:szCs w:val="20"/>
              </w:rPr>
            </w:pPr>
          </w:p>
        </w:tc>
        <w:tc>
          <w:tcPr>
            <w:tcW w:w="399" w:type="pct"/>
            <w:vAlign w:val="center"/>
          </w:tcPr>
          <w:p w14:paraId="645D713C" w14:textId="77777777" w:rsidR="00F82743" w:rsidRPr="00633348" w:rsidRDefault="00F82743" w:rsidP="00F82743">
            <w:pPr>
              <w:jc w:val="center"/>
              <w:rPr>
                <w:sz w:val="20"/>
                <w:szCs w:val="20"/>
              </w:rPr>
            </w:pPr>
          </w:p>
        </w:tc>
      </w:tr>
      <w:tr w:rsidR="00F82743" w:rsidRPr="00633348" w14:paraId="219C2D85"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FC0BE5D" w14:textId="066478A2" w:rsidR="00F82743" w:rsidRPr="00633348" w:rsidRDefault="00F82743" w:rsidP="00F82743">
            <w:pPr>
              <w:jc w:val="center"/>
              <w:rPr>
                <w:b/>
                <w:bCs/>
                <w:sz w:val="20"/>
                <w:szCs w:val="20"/>
              </w:rPr>
            </w:pPr>
            <w:r w:rsidRPr="00633348">
              <w:rPr>
                <w:sz w:val="20"/>
                <w:szCs w:val="20"/>
              </w:rPr>
              <w:t>26.1</w:t>
            </w:r>
          </w:p>
        </w:tc>
        <w:tc>
          <w:tcPr>
            <w:tcW w:w="1070" w:type="pct"/>
            <w:shd w:val="clear" w:color="auto" w:fill="auto"/>
            <w:vAlign w:val="center"/>
          </w:tcPr>
          <w:p w14:paraId="2053E954" w14:textId="76C7957B" w:rsidR="00F82743" w:rsidRPr="00633348" w:rsidRDefault="00F82743" w:rsidP="00F82743">
            <w:pPr>
              <w:jc w:val="center"/>
              <w:rPr>
                <w:rFonts w:ascii="Calibri" w:hAnsi="Calibri" w:cs="Calibri"/>
                <w:sz w:val="20"/>
                <w:szCs w:val="20"/>
              </w:rPr>
            </w:pPr>
            <w:r w:rsidRPr="00633348">
              <w:rPr>
                <w:sz w:val="20"/>
                <w:szCs w:val="20"/>
              </w:rPr>
              <w:t>Вид топлива</w:t>
            </w:r>
          </w:p>
        </w:tc>
        <w:tc>
          <w:tcPr>
            <w:tcW w:w="465" w:type="pct"/>
            <w:shd w:val="clear" w:color="auto" w:fill="auto"/>
            <w:vAlign w:val="center"/>
          </w:tcPr>
          <w:p w14:paraId="4E2AF296" w14:textId="6766406A" w:rsidR="00F82743" w:rsidRPr="00633348" w:rsidRDefault="00F82743" w:rsidP="00F82743">
            <w:pPr>
              <w:jc w:val="center"/>
              <w:rPr>
                <w:sz w:val="20"/>
                <w:szCs w:val="20"/>
              </w:rPr>
            </w:pPr>
            <w:r w:rsidRPr="00633348">
              <w:rPr>
                <w:sz w:val="20"/>
                <w:szCs w:val="20"/>
              </w:rPr>
              <w:t> </w:t>
            </w:r>
          </w:p>
        </w:tc>
        <w:tc>
          <w:tcPr>
            <w:tcW w:w="400" w:type="pct"/>
            <w:shd w:val="clear" w:color="auto" w:fill="auto"/>
            <w:vAlign w:val="center"/>
          </w:tcPr>
          <w:p w14:paraId="60A951BC" w14:textId="3883B191" w:rsidR="00F82743" w:rsidRPr="00633348" w:rsidRDefault="00F82743" w:rsidP="00F82743">
            <w:pPr>
              <w:jc w:val="center"/>
              <w:rPr>
                <w:sz w:val="20"/>
                <w:szCs w:val="20"/>
              </w:rPr>
            </w:pPr>
            <w:r w:rsidRPr="00633348">
              <w:rPr>
                <w:sz w:val="20"/>
                <w:szCs w:val="20"/>
              </w:rPr>
              <w:t>Природный газ</w:t>
            </w:r>
          </w:p>
        </w:tc>
        <w:tc>
          <w:tcPr>
            <w:tcW w:w="400" w:type="pct"/>
            <w:shd w:val="clear" w:color="auto" w:fill="auto"/>
            <w:vAlign w:val="center"/>
          </w:tcPr>
          <w:p w14:paraId="5AB1930E" w14:textId="2F3FD993" w:rsidR="00F82743" w:rsidRPr="00633348" w:rsidRDefault="00F82743" w:rsidP="00F82743">
            <w:pPr>
              <w:jc w:val="center"/>
              <w:rPr>
                <w:sz w:val="20"/>
                <w:szCs w:val="20"/>
              </w:rPr>
            </w:pPr>
            <w:r w:rsidRPr="00633348">
              <w:rPr>
                <w:sz w:val="20"/>
                <w:szCs w:val="20"/>
              </w:rPr>
              <w:t>Природный газ</w:t>
            </w:r>
          </w:p>
        </w:tc>
        <w:tc>
          <w:tcPr>
            <w:tcW w:w="400" w:type="pct"/>
            <w:shd w:val="clear" w:color="auto" w:fill="auto"/>
            <w:vAlign w:val="center"/>
          </w:tcPr>
          <w:p w14:paraId="6963604B" w14:textId="3F8AA455"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2471FFC7" w14:textId="44CF391B"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446E49AA" w14:textId="5CCE8DAF"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560CC677" w14:textId="7B1E5A59"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4326968D" w14:textId="567CF820" w:rsidR="00F82743" w:rsidRPr="00633348" w:rsidRDefault="00F82743" w:rsidP="00F82743">
            <w:pPr>
              <w:jc w:val="center"/>
              <w:rPr>
                <w:sz w:val="20"/>
                <w:szCs w:val="20"/>
              </w:rPr>
            </w:pPr>
            <w:r w:rsidRPr="00633348">
              <w:rPr>
                <w:sz w:val="20"/>
                <w:szCs w:val="20"/>
              </w:rPr>
              <w:t>Природный газ</w:t>
            </w:r>
          </w:p>
        </w:tc>
        <w:tc>
          <w:tcPr>
            <w:tcW w:w="399" w:type="pct"/>
            <w:vAlign w:val="center"/>
          </w:tcPr>
          <w:p w14:paraId="3A6A7877" w14:textId="1347BDC4" w:rsidR="00F82743" w:rsidRPr="00633348" w:rsidRDefault="00F82743" w:rsidP="00F82743">
            <w:pPr>
              <w:jc w:val="center"/>
              <w:rPr>
                <w:sz w:val="20"/>
                <w:szCs w:val="20"/>
              </w:rPr>
            </w:pPr>
            <w:r w:rsidRPr="00633348">
              <w:rPr>
                <w:sz w:val="20"/>
                <w:szCs w:val="20"/>
              </w:rPr>
              <w:t>Природный газ</w:t>
            </w:r>
          </w:p>
        </w:tc>
      </w:tr>
      <w:tr w:rsidR="00F82743" w:rsidRPr="00633348" w14:paraId="087C752D"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5AB27D0" w14:textId="2F0A2796" w:rsidR="00F82743" w:rsidRPr="00633348" w:rsidRDefault="00F82743" w:rsidP="00F82743">
            <w:pPr>
              <w:jc w:val="center"/>
              <w:rPr>
                <w:b/>
                <w:bCs/>
                <w:sz w:val="20"/>
                <w:szCs w:val="20"/>
              </w:rPr>
            </w:pPr>
            <w:r w:rsidRPr="00633348">
              <w:rPr>
                <w:sz w:val="20"/>
                <w:szCs w:val="20"/>
              </w:rPr>
              <w:t>26.2</w:t>
            </w:r>
          </w:p>
        </w:tc>
        <w:tc>
          <w:tcPr>
            <w:tcW w:w="1070" w:type="pct"/>
            <w:shd w:val="clear" w:color="auto" w:fill="auto"/>
            <w:vAlign w:val="center"/>
          </w:tcPr>
          <w:p w14:paraId="32232550" w14:textId="7D867B29" w:rsidR="00F82743" w:rsidRPr="00633348" w:rsidRDefault="00F82743" w:rsidP="00F82743">
            <w:pPr>
              <w:jc w:val="center"/>
              <w:rPr>
                <w:sz w:val="20"/>
                <w:szCs w:val="20"/>
              </w:rPr>
            </w:pPr>
            <w:r w:rsidRPr="00633348">
              <w:rPr>
                <w:sz w:val="20"/>
                <w:szCs w:val="20"/>
              </w:rPr>
              <w:t>расход натурального топлива</w:t>
            </w:r>
          </w:p>
        </w:tc>
        <w:tc>
          <w:tcPr>
            <w:tcW w:w="465" w:type="pct"/>
            <w:shd w:val="clear" w:color="auto" w:fill="auto"/>
            <w:vAlign w:val="center"/>
          </w:tcPr>
          <w:p w14:paraId="095B443C" w14:textId="64B7B71A" w:rsidR="00F82743" w:rsidRPr="00633348" w:rsidRDefault="00F82743" w:rsidP="00F82743">
            <w:pPr>
              <w:jc w:val="center"/>
              <w:rPr>
                <w:sz w:val="20"/>
                <w:szCs w:val="20"/>
              </w:rPr>
            </w:pPr>
            <w:r w:rsidRPr="00633348">
              <w:rPr>
                <w:sz w:val="20"/>
                <w:szCs w:val="20"/>
              </w:rPr>
              <w:t>Тыс. куб. м</w:t>
            </w:r>
          </w:p>
        </w:tc>
        <w:tc>
          <w:tcPr>
            <w:tcW w:w="400" w:type="pct"/>
            <w:shd w:val="clear" w:color="auto" w:fill="auto"/>
            <w:vAlign w:val="center"/>
          </w:tcPr>
          <w:p w14:paraId="0D5560EE" w14:textId="6487D0F7" w:rsidR="00F82743" w:rsidRPr="00633348" w:rsidRDefault="00F82743" w:rsidP="00F82743">
            <w:pPr>
              <w:jc w:val="center"/>
              <w:rPr>
                <w:sz w:val="20"/>
                <w:szCs w:val="20"/>
              </w:rPr>
            </w:pPr>
            <w:r w:rsidRPr="00633348">
              <w:rPr>
                <w:sz w:val="20"/>
                <w:szCs w:val="20"/>
              </w:rPr>
              <w:t>44,0</w:t>
            </w:r>
          </w:p>
        </w:tc>
        <w:tc>
          <w:tcPr>
            <w:tcW w:w="400" w:type="pct"/>
            <w:shd w:val="clear" w:color="auto" w:fill="auto"/>
            <w:vAlign w:val="center"/>
          </w:tcPr>
          <w:p w14:paraId="1F74479B" w14:textId="496876EF" w:rsidR="00F82743" w:rsidRPr="00633348" w:rsidRDefault="00F82743" w:rsidP="00F82743">
            <w:pPr>
              <w:jc w:val="center"/>
              <w:rPr>
                <w:sz w:val="20"/>
                <w:szCs w:val="20"/>
              </w:rPr>
            </w:pPr>
            <w:r w:rsidRPr="00633348">
              <w:rPr>
                <w:sz w:val="20"/>
                <w:szCs w:val="20"/>
              </w:rPr>
              <w:t>42,0</w:t>
            </w:r>
          </w:p>
        </w:tc>
        <w:tc>
          <w:tcPr>
            <w:tcW w:w="400" w:type="pct"/>
            <w:shd w:val="clear" w:color="auto" w:fill="auto"/>
            <w:vAlign w:val="center"/>
          </w:tcPr>
          <w:p w14:paraId="4AEBC12D" w14:textId="47A79B8C" w:rsidR="00F82743" w:rsidRPr="00633348" w:rsidRDefault="00F82743" w:rsidP="00F82743">
            <w:pPr>
              <w:jc w:val="center"/>
              <w:rPr>
                <w:sz w:val="20"/>
                <w:szCs w:val="20"/>
              </w:rPr>
            </w:pPr>
            <w:r w:rsidRPr="00633348">
              <w:rPr>
                <w:sz w:val="20"/>
                <w:szCs w:val="20"/>
              </w:rPr>
              <w:t>42,0</w:t>
            </w:r>
          </w:p>
        </w:tc>
        <w:tc>
          <w:tcPr>
            <w:tcW w:w="399" w:type="pct"/>
            <w:shd w:val="clear" w:color="auto" w:fill="auto"/>
            <w:vAlign w:val="center"/>
          </w:tcPr>
          <w:p w14:paraId="515EBA35" w14:textId="040712D8" w:rsidR="00F82743" w:rsidRPr="00633348" w:rsidRDefault="00F82743" w:rsidP="00F82743">
            <w:pPr>
              <w:jc w:val="center"/>
              <w:rPr>
                <w:sz w:val="20"/>
                <w:szCs w:val="20"/>
              </w:rPr>
            </w:pPr>
            <w:r w:rsidRPr="00633348">
              <w:rPr>
                <w:sz w:val="20"/>
                <w:szCs w:val="20"/>
              </w:rPr>
              <w:t>42,0</w:t>
            </w:r>
          </w:p>
        </w:tc>
        <w:tc>
          <w:tcPr>
            <w:tcW w:w="399" w:type="pct"/>
            <w:shd w:val="clear" w:color="auto" w:fill="auto"/>
            <w:vAlign w:val="center"/>
          </w:tcPr>
          <w:p w14:paraId="3A1A5B72" w14:textId="1E6A98CD" w:rsidR="00F82743" w:rsidRPr="00633348" w:rsidRDefault="00F82743" w:rsidP="00F82743">
            <w:pPr>
              <w:jc w:val="center"/>
              <w:rPr>
                <w:sz w:val="20"/>
                <w:szCs w:val="20"/>
              </w:rPr>
            </w:pPr>
            <w:r w:rsidRPr="00633348">
              <w:rPr>
                <w:sz w:val="20"/>
                <w:szCs w:val="20"/>
              </w:rPr>
              <w:t>42,0</w:t>
            </w:r>
          </w:p>
        </w:tc>
        <w:tc>
          <w:tcPr>
            <w:tcW w:w="399" w:type="pct"/>
            <w:shd w:val="clear" w:color="auto" w:fill="auto"/>
            <w:vAlign w:val="center"/>
          </w:tcPr>
          <w:p w14:paraId="2032F63D" w14:textId="7A74AA04" w:rsidR="00F82743" w:rsidRPr="00633348" w:rsidRDefault="00F82743" w:rsidP="00F82743">
            <w:pPr>
              <w:jc w:val="center"/>
              <w:rPr>
                <w:sz w:val="20"/>
                <w:szCs w:val="20"/>
              </w:rPr>
            </w:pPr>
            <w:r w:rsidRPr="00633348">
              <w:rPr>
                <w:sz w:val="20"/>
                <w:szCs w:val="20"/>
              </w:rPr>
              <w:t>42,0</w:t>
            </w:r>
          </w:p>
        </w:tc>
        <w:tc>
          <w:tcPr>
            <w:tcW w:w="399" w:type="pct"/>
            <w:shd w:val="clear" w:color="auto" w:fill="auto"/>
            <w:vAlign w:val="center"/>
          </w:tcPr>
          <w:p w14:paraId="5E1D431F" w14:textId="68AB4879" w:rsidR="00F82743" w:rsidRPr="00633348" w:rsidRDefault="00F82743" w:rsidP="00F82743">
            <w:pPr>
              <w:jc w:val="center"/>
              <w:rPr>
                <w:sz w:val="20"/>
                <w:szCs w:val="20"/>
              </w:rPr>
            </w:pPr>
            <w:r w:rsidRPr="00633348">
              <w:rPr>
                <w:sz w:val="20"/>
                <w:szCs w:val="20"/>
              </w:rPr>
              <w:t>42,0</w:t>
            </w:r>
          </w:p>
        </w:tc>
        <w:tc>
          <w:tcPr>
            <w:tcW w:w="399" w:type="pct"/>
            <w:vAlign w:val="center"/>
          </w:tcPr>
          <w:p w14:paraId="23A4E89C" w14:textId="0E082EE4" w:rsidR="00F82743" w:rsidRPr="00633348" w:rsidRDefault="00F82743" w:rsidP="00F82743">
            <w:pPr>
              <w:jc w:val="center"/>
              <w:rPr>
                <w:sz w:val="20"/>
                <w:szCs w:val="20"/>
              </w:rPr>
            </w:pPr>
            <w:r w:rsidRPr="00633348">
              <w:rPr>
                <w:sz w:val="20"/>
                <w:szCs w:val="20"/>
              </w:rPr>
              <w:t>42,0</w:t>
            </w:r>
          </w:p>
        </w:tc>
      </w:tr>
      <w:tr w:rsidR="00F82743" w:rsidRPr="00633348" w14:paraId="7D0755AA"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641D001" w14:textId="377367DE" w:rsidR="00F82743" w:rsidRPr="00633348" w:rsidRDefault="00F82743" w:rsidP="00F82743">
            <w:pPr>
              <w:jc w:val="center"/>
              <w:rPr>
                <w:sz w:val="20"/>
                <w:szCs w:val="20"/>
              </w:rPr>
            </w:pPr>
            <w:r w:rsidRPr="00633348">
              <w:rPr>
                <w:sz w:val="20"/>
                <w:szCs w:val="20"/>
              </w:rPr>
              <w:t>26.3</w:t>
            </w:r>
          </w:p>
        </w:tc>
        <w:tc>
          <w:tcPr>
            <w:tcW w:w="1070" w:type="pct"/>
            <w:shd w:val="clear" w:color="auto" w:fill="auto"/>
            <w:vAlign w:val="center"/>
          </w:tcPr>
          <w:p w14:paraId="75D58064" w14:textId="38DDC959" w:rsidR="00F82743" w:rsidRPr="00633348" w:rsidRDefault="00F82743" w:rsidP="00F82743">
            <w:pPr>
              <w:jc w:val="center"/>
              <w:rPr>
                <w:sz w:val="20"/>
                <w:szCs w:val="20"/>
              </w:rPr>
            </w:pPr>
            <w:r w:rsidRPr="00633348">
              <w:rPr>
                <w:sz w:val="20"/>
                <w:szCs w:val="20"/>
              </w:rPr>
              <w:t>Расход условного топлива</w:t>
            </w:r>
          </w:p>
        </w:tc>
        <w:tc>
          <w:tcPr>
            <w:tcW w:w="465" w:type="pct"/>
            <w:shd w:val="clear" w:color="auto" w:fill="auto"/>
            <w:vAlign w:val="center"/>
          </w:tcPr>
          <w:p w14:paraId="1AAB67DA" w14:textId="323B9F47" w:rsidR="00F82743" w:rsidRPr="00633348" w:rsidRDefault="00F82743" w:rsidP="00F82743">
            <w:pPr>
              <w:jc w:val="center"/>
              <w:rPr>
                <w:sz w:val="20"/>
                <w:szCs w:val="20"/>
              </w:rPr>
            </w:pPr>
            <w:r w:rsidRPr="00633348">
              <w:rPr>
                <w:sz w:val="20"/>
                <w:szCs w:val="20"/>
              </w:rPr>
              <w:t>т.у.т.</w:t>
            </w:r>
          </w:p>
        </w:tc>
        <w:tc>
          <w:tcPr>
            <w:tcW w:w="400" w:type="pct"/>
            <w:shd w:val="clear" w:color="auto" w:fill="auto"/>
            <w:vAlign w:val="center"/>
          </w:tcPr>
          <w:p w14:paraId="3CBBE2D9" w14:textId="28BF517D" w:rsidR="00F82743" w:rsidRPr="00633348" w:rsidRDefault="00F82743" w:rsidP="00F82743">
            <w:pPr>
              <w:jc w:val="center"/>
              <w:rPr>
                <w:sz w:val="20"/>
                <w:szCs w:val="20"/>
              </w:rPr>
            </w:pPr>
            <w:r w:rsidRPr="00633348">
              <w:rPr>
                <w:sz w:val="20"/>
                <w:szCs w:val="20"/>
              </w:rPr>
              <w:t>50,8</w:t>
            </w:r>
          </w:p>
        </w:tc>
        <w:tc>
          <w:tcPr>
            <w:tcW w:w="400" w:type="pct"/>
            <w:shd w:val="clear" w:color="auto" w:fill="auto"/>
            <w:vAlign w:val="center"/>
          </w:tcPr>
          <w:p w14:paraId="0EFA71B5" w14:textId="4EA5E627" w:rsidR="00F82743" w:rsidRPr="00633348" w:rsidRDefault="00F82743" w:rsidP="00F82743">
            <w:pPr>
              <w:jc w:val="center"/>
              <w:rPr>
                <w:sz w:val="20"/>
                <w:szCs w:val="20"/>
              </w:rPr>
            </w:pPr>
            <w:r w:rsidRPr="00633348">
              <w:rPr>
                <w:sz w:val="20"/>
                <w:szCs w:val="20"/>
              </w:rPr>
              <w:t>48,5</w:t>
            </w:r>
          </w:p>
        </w:tc>
        <w:tc>
          <w:tcPr>
            <w:tcW w:w="400" w:type="pct"/>
            <w:shd w:val="clear" w:color="auto" w:fill="auto"/>
            <w:vAlign w:val="center"/>
          </w:tcPr>
          <w:p w14:paraId="38E8DC2F" w14:textId="4D7B336B" w:rsidR="00F82743" w:rsidRPr="00633348" w:rsidRDefault="00F82743" w:rsidP="00F82743">
            <w:pPr>
              <w:jc w:val="center"/>
              <w:rPr>
                <w:sz w:val="20"/>
                <w:szCs w:val="20"/>
              </w:rPr>
            </w:pPr>
            <w:r w:rsidRPr="00633348">
              <w:rPr>
                <w:sz w:val="20"/>
                <w:szCs w:val="20"/>
              </w:rPr>
              <w:t>48,5</w:t>
            </w:r>
          </w:p>
        </w:tc>
        <w:tc>
          <w:tcPr>
            <w:tcW w:w="399" w:type="pct"/>
            <w:shd w:val="clear" w:color="auto" w:fill="auto"/>
            <w:vAlign w:val="center"/>
          </w:tcPr>
          <w:p w14:paraId="5853D016" w14:textId="0A707421" w:rsidR="00F82743" w:rsidRPr="00633348" w:rsidRDefault="00F82743" w:rsidP="00F82743">
            <w:pPr>
              <w:jc w:val="center"/>
              <w:rPr>
                <w:sz w:val="20"/>
                <w:szCs w:val="20"/>
              </w:rPr>
            </w:pPr>
            <w:r w:rsidRPr="00633348">
              <w:rPr>
                <w:sz w:val="20"/>
                <w:szCs w:val="20"/>
              </w:rPr>
              <w:t>48,5</w:t>
            </w:r>
          </w:p>
        </w:tc>
        <w:tc>
          <w:tcPr>
            <w:tcW w:w="399" w:type="pct"/>
            <w:shd w:val="clear" w:color="auto" w:fill="auto"/>
            <w:vAlign w:val="center"/>
          </w:tcPr>
          <w:p w14:paraId="2262D41B" w14:textId="1723CAD1" w:rsidR="00F82743" w:rsidRPr="00633348" w:rsidRDefault="00F82743" w:rsidP="00F82743">
            <w:pPr>
              <w:jc w:val="center"/>
              <w:rPr>
                <w:sz w:val="20"/>
                <w:szCs w:val="20"/>
              </w:rPr>
            </w:pPr>
            <w:r w:rsidRPr="00633348">
              <w:rPr>
                <w:sz w:val="20"/>
                <w:szCs w:val="20"/>
              </w:rPr>
              <w:t>48,5</w:t>
            </w:r>
          </w:p>
        </w:tc>
        <w:tc>
          <w:tcPr>
            <w:tcW w:w="399" w:type="pct"/>
            <w:shd w:val="clear" w:color="auto" w:fill="auto"/>
            <w:vAlign w:val="center"/>
          </w:tcPr>
          <w:p w14:paraId="446FC9CE" w14:textId="53286993" w:rsidR="00F82743" w:rsidRPr="00633348" w:rsidRDefault="00F82743" w:rsidP="00F82743">
            <w:pPr>
              <w:jc w:val="center"/>
              <w:rPr>
                <w:sz w:val="20"/>
                <w:szCs w:val="20"/>
              </w:rPr>
            </w:pPr>
            <w:r w:rsidRPr="00633348">
              <w:rPr>
                <w:sz w:val="20"/>
                <w:szCs w:val="20"/>
              </w:rPr>
              <w:t>48,5</w:t>
            </w:r>
          </w:p>
        </w:tc>
        <w:tc>
          <w:tcPr>
            <w:tcW w:w="399" w:type="pct"/>
            <w:shd w:val="clear" w:color="auto" w:fill="auto"/>
            <w:vAlign w:val="center"/>
          </w:tcPr>
          <w:p w14:paraId="0F9DADF1" w14:textId="50670857" w:rsidR="00F82743" w:rsidRPr="00633348" w:rsidRDefault="00F82743" w:rsidP="00F82743">
            <w:pPr>
              <w:jc w:val="center"/>
              <w:rPr>
                <w:sz w:val="20"/>
                <w:szCs w:val="20"/>
              </w:rPr>
            </w:pPr>
            <w:r w:rsidRPr="00633348">
              <w:rPr>
                <w:sz w:val="20"/>
                <w:szCs w:val="20"/>
              </w:rPr>
              <w:t>48,5</w:t>
            </w:r>
          </w:p>
        </w:tc>
        <w:tc>
          <w:tcPr>
            <w:tcW w:w="399" w:type="pct"/>
            <w:vAlign w:val="center"/>
          </w:tcPr>
          <w:p w14:paraId="2F26C2AE" w14:textId="1BB7C694" w:rsidR="00F82743" w:rsidRPr="00633348" w:rsidRDefault="00F82743" w:rsidP="00F82743">
            <w:pPr>
              <w:jc w:val="center"/>
              <w:rPr>
                <w:sz w:val="20"/>
                <w:szCs w:val="20"/>
              </w:rPr>
            </w:pPr>
            <w:r w:rsidRPr="00633348">
              <w:rPr>
                <w:sz w:val="20"/>
                <w:szCs w:val="20"/>
              </w:rPr>
              <w:t>48,4</w:t>
            </w:r>
          </w:p>
        </w:tc>
      </w:tr>
      <w:tr w:rsidR="00F82743" w:rsidRPr="00633348" w14:paraId="0ABEE1F5"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04E98C9" w14:textId="69968B19" w:rsidR="00F82743" w:rsidRPr="00633348" w:rsidRDefault="00F82743" w:rsidP="00F82743">
            <w:pPr>
              <w:jc w:val="center"/>
              <w:rPr>
                <w:sz w:val="20"/>
                <w:szCs w:val="20"/>
              </w:rPr>
            </w:pPr>
            <w:r w:rsidRPr="00633348">
              <w:rPr>
                <w:sz w:val="20"/>
                <w:szCs w:val="20"/>
              </w:rPr>
              <w:t>26.4</w:t>
            </w:r>
          </w:p>
        </w:tc>
        <w:tc>
          <w:tcPr>
            <w:tcW w:w="1070" w:type="pct"/>
            <w:shd w:val="clear" w:color="auto" w:fill="auto"/>
            <w:vAlign w:val="center"/>
          </w:tcPr>
          <w:p w14:paraId="52482339" w14:textId="2B027E82" w:rsidR="00F82743" w:rsidRPr="00633348" w:rsidRDefault="00F82743" w:rsidP="00F82743">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347C1122" w14:textId="60DFE76A"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16AA0D83" w14:textId="33121901" w:rsidR="00F82743" w:rsidRPr="00633348" w:rsidRDefault="00F82743" w:rsidP="00F82743">
            <w:pPr>
              <w:jc w:val="center"/>
              <w:rPr>
                <w:sz w:val="20"/>
                <w:szCs w:val="20"/>
              </w:rPr>
            </w:pPr>
            <w:r w:rsidRPr="00633348">
              <w:rPr>
                <w:sz w:val="20"/>
                <w:szCs w:val="20"/>
              </w:rPr>
              <w:t>340,9</w:t>
            </w:r>
          </w:p>
        </w:tc>
        <w:tc>
          <w:tcPr>
            <w:tcW w:w="400" w:type="pct"/>
            <w:shd w:val="clear" w:color="auto" w:fill="auto"/>
            <w:vAlign w:val="center"/>
          </w:tcPr>
          <w:p w14:paraId="14D50AFF" w14:textId="5856071D" w:rsidR="00F82743" w:rsidRPr="00633348" w:rsidRDefault="00F82743" w:rsidP="00F82743">
            <w:pPr>
              <w:jc w:val="center"/>
              <w:rPr>
                <w:sz w:val="20"/>
                <w:szCs w:val="20"/>
              </w:rPr>
            </w:pPr>
            <w:r w:rsidRPr="00633348">
              <w:rPr>
                <w:sz w:val="20"/>
                <w:szCs w:val="20"/>
              </w:rPr>
              <w:t>340,8</w:t>
            </w:r>
          </w:p>
        </w:tc>
        <w:tc>
          <w:tcPr>
            <w:tcW w:w="400" w:type="pct"/>
            <w:shd w:val="clear" w:color="auto" w:fill="auto"/>
            <w:vAlign w:val="center"/>
          </w:tcPr>
          <w:p w14:paraId="4C139926" w14:textId="775BD5DF" w:rsidR="00F82743" w:rsidRPr="00633348" w:rsidRDefault="00F82743" w:rsidP="00F82743">
            <w:pPr>
              <w:jc w:val="center"/>
              <w:rPr>
                <w:sz w:val="20"/>
                <w:szCs w:val="20"/>
              </w:rPr>
            </w:pPr>
            <w:r w:rsidRPr="00633348">
              <w:rPr>
                <w:sz w:val="20"/>
                <w:szCs w:val="20"/>
              </w:rPr>
              <w:t>340,7</w:t>
            </w:r>
          </w:p>
        </w:tc>
        <w:tc>
          <w:tcPr>
            <w:tcW w:w="399" w:type="pct"/>
            <w:shd w:val="clear" w:color="auto" w:fill="auto"/>
            <w:vAlign w:val="center"/>
          </w:tcPr>
          <w:p w14:paraId="26E72FB5" w14:textId="1928D343" w:rsidR="00F82743" w:rsidRPr="00633348" w:rsidRDefault="00F82743" w:rsidP="00F82743">
            <w:pPr>
              <w:jc w:val="center"/>
              <w:rPr>
                <w:sz w:val="20"/>
                <w:szCs w:val="20"/>
              </w:rPr>
            </w:pPr>
            <w:r w:rsidRPr="00633348">
              <w:rPr>
                <w:sz w:val="20"/>
                <w:szCs w:val="20"/>
              </w:rPr>
              <w:t>340,6</w:t>
            </w:r>
          </w:p>
        </w:tc>
        <w:tc>
          <w:tcPr>
            <w:tcW w:w="399" w:type="pct"/>
            <w:shd w:val="clear" w:color="auto" w:fill="auto"/>
            <w:vAlign w:val="center"/>
          </w:tcPr>
          <w:p w14:paraId="0E1DF19F" w14:textId="4E3D5F92" w:rsidR="00F82743" w:rsidRPr="00633348" w:rsidRDefault="00F82743" w:rsidP="00F82743">
            <w:pPr>
              <w:jc w:val="center"/>
              <w:rPr>
                <w:sz w:val="20"/>
                <w:szCs w:val="20"/>
              </w:rPr>
            </w:pPr>
            <w:r w:rsidRPr="00633348">
              <w:rPr>
                <w:sz w:val="20"/>
                <w:szCs w:val="20"/>
              </w:rPr>
              <w:t>340,5</w:t>
            </w:r>
          </w:p>
        </w:tc>
        <w:tc>
          <w:tcPr>
            <w:tcW w:w="399" w:type="pct"/>
            <w:shd w:val="clear" w:color="auto" w:fill="auto"/>
            <w:vAlign w:val="center"/>
          </w:tcPr>
          <w:p w14:paraId="2DCB2373" w14:textId="238840A7" w:rsidR="00F82743" w:rsidRPr="00633348" w:rsidRDefault="00F82743" w:rsidP="00F82743">
            <w:pPr>
              <w:jc w:val="center"/>
              <w:rPr>
                <w:sz w:val="20"/>
                <w:szCs w:val="20"/>
              </w:rPr>
            </w:pPr>
            <w:r w:rsidRPr="00633348">
              <w:rPr>
                <w:sz w:val="20"/>
                <w:szCs w:val="20"/>
              </w:rPr>
              <w:t>340,4</w:t>
            </w:r>
          </w:p>
        </w:tc>
        <w:tc>
          <w:tcPr>
            <w:tcW w:w="399" w:type="pct"/>
            <w:shd w:val="clear" w:color="auto" w:fill="auto"/>
            <w:vAlign w:val="center"/>
          </w:tcPr>
          <w:p w14:paraId="651BBF94" w14:textId="3D250DA0" w:rsidR="00F82743" w:rsidRPr="00633348" w:rsidRDefault="00F82743" w:rsidP="00F82743">
            <w:pPr>
              <w:jc w:val="center"/>
              <w:rPr>
                <w:sz w:val="20"/>
                <w:szCs w:val="20"/>
              </w:rPr>
            </w:pPr>
            <w:r w:rsidRPr="00633348">
              <w:rPr>
                <w:sz w:val="20"/>
                <w:szCs w:val="20"/>
              </w:rPr>
              <w:t>340,4</w:t>
            </w:r>
          </w:p>
        </w:tc>
        <w:tc>
          <w:tcPr>
            <w:tcW w:w="399" w:type="pct"/>
            <w:vAlign w:val="center"/>
          </w:tcPr>
          <w:p w14:paraId="74917192" w14:textId="51888D7D" w:rsidR="00F82743" w:rsidRPr="00633348" w:rsidRDefault="00F82743" w:rsidP="00F82743">
            <w:pPr>
              <w:jc w:val="center"/>
              <w:rPr>
                <w:sz w:val="20"/>
                <w:szCs w:val="20"/>
              </w:rPr>
            </w:pPr>
            <w:r w:rsidRPr="00633348">
              <w:rPr>
                <w:sz w:val="20"/>
                <w:szCs w:val="20"/>
              </w:rPr>
              <w:t>340,3</w:t>
            </w:r>
          </w:p>
        </w:tc>
      </w:tr>
      <w:tr w:rsidR="00F82743" w:rsidRPr="00633348" w14:paraId="7255C931"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D65F237" w14:textId="28AD7DFE" w:rsidR="00F82743" w:rsidRPr="00633348" w:rsidRDefault="00F82743" w:rsidP="00F82743">
            <w:pPr>
              <w:jc w:val="center"/>
              <w:rPr>
                <w:sz w:val="20"/>
                <w:szCs w:val="20"/>
              </w:rPr>
            </w:pPr>
            <w:r w:rsidRPr="00633348">
              <w:rPr>
                <w:sz w:val="20"/>
                <w:szCs w:val="20"/>
              </w:rPr>
              <w:lastRenderedPageBreak/>
              <w:t>26.5</w:t>
            </w:r>
          </w:p>
        </w:tc>
        <w:tc>
          <w:tcPr>
            <w:tcW w:w="1070" w:type="pct"/>
            <w:shd w:val="clear" w:color="auto" w:fill="auto"/>
            <w:vAlign w:val="center"/>
          </w:tcPr>
          <w:p w14:paraId="6B09FBBF" w14:textId="6BB679E3" w:rsidR="00F82743" w:rsidRPr="00633348" w:rsidRDefault="00F82743" w:rsidP="00F82743">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790BD16F" w14:textId="03144D69"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556E83B0" w14:textId="00F5DB9A" w:rsidR="00F82743" w:rsidRPr="00633348" w:rsidRDefault="00F82743" w:rsidP="00F82743">
            <w:pPr>
              <w:jc w:val="center"/>
              <w:rPr>
                <w:sz w:val="20"/>
                <w:szCs w:val="20"/>
              </w:rPr>
            </w:pPr>
            <w:r w:rsidRPr="00633348">
              <w:rPr>
                <w:sz w:val="20"/>
                <w:szCs w:val="20"/>
              </w:rPr>
              <w:t>7,5</w:t>
            </w:r>
          </w:p>
        </w:tc>
        <w:tc>
          <w:tcPr>
            <w:tcW w:w="400" w:type="pct"/>
            <w:shd w:val="clear" w:color="auto" w:fill="auto"/>
            <w:vAlign w:val="center"/>
          </w:tcPr>
          <w:p w14:paraId="0BBED43A" w14:textId="72F653F2" w:rsidR="00F82743" w:rsidRPr="00633348" w:rsidRDefault="00F82743" w:rsidP="00F82743">
            <w:pPr>
              <w:jc w:val="center"/>
              <w:rPr>
                <w:sz w:val="20"/>
                <w:szCs w:val="20"/>
              </w:rPr>
            </w:pPr>
            <w:r w:rsidRPr="00633348">
              <w:rPr>
                <w:sz w:val="20"/>
                <w:szCs w:val="20"/>
              </w:rPr>
              <w:t>7,5</w:t>
            </w:r>
          </w:p>
        </w:tc>
        <w:tc>
          <w:tcPr>
            <w:tcW w:w="400" w:type="pct"/>
            <w:shd w:val="clear" w:color="auto" w:fill="auto"/>
            <w:vAlign w:val="center"/>
          </w:tcPr>
          <w:p w14:paraId="32E06E04" w14:textId="6EFF632C" w:rsidR="00F82743" w:rsidRPr="00633348" w:rsidRDefault="00F82743" w:rsidP="00F82743">
            <w:pPr>
              <w:jc w:val="center"/>
              <w:rPr>
                <w:sz w:val="20"/>
                <w:szCs w:val="20"/>
              </w:rPr>
            </w:pPr>
            <w:r w:rsidRPr="00633348">
              <w:rPr>
                <w:sz w:val="20"/>
                <w:szCs w:val="20"/>
              </w:rPr>
              <w:t>7,5</w:t>
            </w:r>
          </w:p>
        </w:tc>
        <w:tc>
          <w:tcPr>
            <w:tcW w:w="399" w:type="pct"/>
            <w:shd w:val="clear" w:color="auto" w:fill="auto"/>
            <w:vAlign w:val="center"/>
          </w:tcPr>
          <w:p w14:paraId="66E96B17" w14:textId="568C88E4" w:rsidR="00F82743" w:rsidRPr="00633348" w:rsidRDefault="00F82743" w:rsidP="00F82743">
            <w:pPr>
              <w:jc w:val="center"/>
              <w:rPr>
                <w:sz w:val="20"/>
                <w:szCs w:val="20"/>
              </w:rPr>
            </w:pPr>
            <w:r w:rsidRPr="00633348">
              <w:rPr>
                <w:sz w:val="20"/>
                <w:szCs w:val="20"/>
              </w:rPr>
              <w:t>7,5</w:t>
            </w:r>
          </w:p>
        </w:tc>
        <w:tc>
          <w:tcPr>
            <w:tcW w:w="399" w:type="pct"/>
            <w:shd w:val="clear" w:color="auto" w:fill="auto"/>
            <w:vAlign w:val="center"/>
          </w:tcPr>
          <w:p w14:paraId="23BE30D1" w14:textId="686C810C" w:rsidR="00F82743" w:rsidRPr="00633348" w:rsidRDefault="00F82743" w:rsidP="00F82743">
            <w:pPr>
              <w:jc w:val="center"/>
              <w:rPr>
                <w:sz w:val="20"/>
                <w:szCs w:val="20"/>
              </w:rPr>
            </w:pPr>
            <w:r w:rsidRPr="00633348">
              <w:rPr>
                <w:sz w:val="20"/>
                <w:szCs w:val="20"/>
              </w:rPr>
              <w:t>7,5</w:t>
            </w:r>
          </w:p>
        </w:tc>
        <w:tc>
          <w:tcPr>
            <w:tcW w:w="399" w:type="pct"/>
            <w:shd w:val="clear" w:color="auto" w:fill="auto"/>
            <w:vAlign w:val="center"/>
          </w:tcPr>
          <w:p w14:paraId="52638523" w14:textId="259F8A9E" w:rsidR="00F82743" w:rsidRPr="00633348" w:rsidRDefault="00F82743" w:rsidP="00F82743">
            <w:pPr>
              <w:jc w:val="center"/>
              <w:rPr>
                <w:sz w:val="20"/>
                <w:szCs w:val="20"/>
              </w:rPr>
            </w:pPr>
            <w:r w:rsidRPr="00633348">
              <w:rPr>
                <w:sz w:val="20"/>
                <w:szCs w:val="20"/>
              </w:rPr>
              <w:t>7,5</w:t>
            </w:r>
          </w:p>
        </w:tc>
        <w:tc>
          <w:tcPr>
            <w:tcW w:w="399" w:type="pct"/>
            <w:shd w:val="clear" w:color="auto" w:fill="auto"/>
            <w:vAlign w:val="center"/>
          </w:tcPr>
          <w:p w14:paraId="4EF766EE" w14:textId="7495A065" w:rsidR="00F82743" w:rsidRPr="00633348" w:rsidRDefault="00F82743" w:rsidP="00F82743">
            <w:pPr>
              <w:jc w:val="center"/>
              <w:rPr>
                <w:sz w:val="20"/>
                <w:szCs w:val="20"/>
              </w:rPr>
            </w:pPr>
            <w:r w:rsidRPr="00633348">
              <w:rPr>
                <w:sz w:val="20"/>
                <w:szCs w:val="20"/>
              </w:rPr>
              <w:t>7,5</w:t>
            </w:r>
          </w:p>
        </w:tc>
        <w:tc>
          <w:tcPr>
            <w:tcW w:w="399" w:type="pct"/>
            <w:vAlign w:val="center"/>
          </w:tcPr>
          <w:p w14:paraId="0434A2CA" w14:textId="2B372A18" w:rsidR="00F82743" w:rsidRPr="00633348" w:rsidRDefault="00F82743" w:rsidP="00F82743">
            <w:pPr>
              <w:jc w:val="center"/>
              <w:rPr>
                <w:sz w:val="20"/>
                <w:szCs w:val="20"/>
              </w:rPr>
            </w:pPr>
            <w:r w:rsidRPr="00633348">
              <w:rPr>
                <w:sz w:val="20"/>
                <w:szCs w:val="20"/>
              </w:rPr>
              <w:t>7,5</w:t>
            </w:r>
          </w:p>
        </w:tc>
      </w:tr>
      <w:tr w:rsidR="00F82743" w:rsidRPr="00633348" w14:paraId="37BDF162"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487E952" w14:textId="51EF26AD" w:rsidR="00F82743" w:rsidRPr="00633348" w:rsidRDefault="00F82743" w:rsidP="00F82743">
            <w:pPr>
              <w:jc w:val="center"/>
              <w:rPr>
                <w:sz w:val="20"/>
                <w:szCs w:val="20"/>
              </w:rPr>
            </w:pPr>
            <w:r w:rsidRPr="00633348">
              <w:rPr>
                <w:sz w:val="20"/>
                <w:szCs w:val="20"/>
              </w:rPr>
              <w:t>26.6</w:t>
            </w:r>
          </w:p>
        </w:tc>
        <w:tc>
          <w:tcPr>
            <w:tcW w:w="1070" w:type="pct"/>
            <w:shd w:val="clear" w:color="auto" w:fill="auto"/>
            <w:vAlign w:val="center"/>
          </w:tcPr>
          <w:p w14:paraId="2D0EC9E7" w14:textId="0DB619DD" w:rsidR="00F82743" w:rsidRPr="00633348" w:rsidRDefault="00F82743" w:rsidP="00F82743">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2B6477F7" w14:textId="23F010C1"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485AF86D" w14:textId="00C2142E" w:rsidR="00F82743" w:rsidRPr="00633348" w:rsidRDefault="00F82743" w:rsidP="00F82743">
            <w:pPr>
              <w:jc w:val="center"/>
              <w:rPr>
                <w:sz w:val="20"/>
                <w:szCs w:val="20"/>
              </w:rPr>
            </w:pPr>
            <w:r w:rsidRPr="00633348">
              <w:rPr>
                <w:sz w:val="20"/>
                <w:szCs w:val="20"/>
              </w:rPr>
              <w:t>333,4</w:t>
            </w:r>
          </w:p>
        </w:tc>
        <w:tc>
          <w:tcPr>
            <w:tcW w:w="400" w:type="pct"/>
            <w:shd w:val="clear" w:color="auto" w:fill="auto"/>
            <w:vAlign w:val="center"/>
          </w:tcPr>
          <w:p w14:paraId="64F94231" w14:textId="308CDA64" w:rsidR="00F82743" w:rsidRPr="00633348" w:rsidRDefault="00F82743" w:rsidP="00F82743">
            <w:pPr>
              <w:jc w:val="center"/>
              <w:rPr>
                <w:sz w:val="20"/>
                <w:szCs w:val="20"/>
              </w:rPr>
            </w:pPr>
            <w:r w:rsidRPr="00633348">
              <w:rPr>
                <w:sz w:val="20"/>
                <w:szCs w:val="20"/>
              </w:rPr>
              <w:t>333,3</w:t>
            </w:r>
          </w:p>
        </w:tc>
        <w:tc>
          <w:tcPr>
            <w:tcW w:w="400" w:type="pct"/>
            <w:shd w:val="clear" w:color="auto" w:fill="auto"/>
            <w:vAlign w:val="center"/>
          </w:tcPr>
          <w:p w14:paraId="496D2E69" w14:textId="26A2F237" w:rsidR="00F82743" w:rsidRPr="00633348" w:rsidRDefault="00F82743" w:rsidP="00F82743">
            <w:pPr>
              <w:jc w:val="center"/>
              <w:rPr>
                <w:sz w:val="20"/>
                <w:szCs w:val="20"/>
              </w:rPr>
            </w:pPr>
            <w:r w:rsidRPr="00633348">
              <w:rPr>
                <w:sz w:val="20"/>
                <w:szCs w:val="20"/>
              </w:rPr>
              <w:t>333,2</w:t>
            </w:r>
          </w:p>
        </w:tc>
        <w:tc>
          <w:tcPr>
            <w:tcW w:w="399" w:type="pct"/>
            <w:shd w:val="clear" w:color="auto" w:fill="auto"/>
            <w:vAlign w:val="center"/>
          </w:tcPr>
          <w:p w14:paraId="7C9A5F76" w14:textId="5432FCB0" w:rsidR="00F82743" w:rsidRPr="00633348" w:rsidRDefault="00F82743" w:rsidP="00F82743">
            <w:pPr>
              <w:jc w:val="center"/>
              <w:rPr>
                <w:sz w:val="20"/>
                <w:szCs w:val="20"/>
              </w:rPr>
            </w:pPr>
            <w:r w:rsidRPr="00633348">
              <w:rPr>
                <w:sz w:val="20"/>
                <w:szCs w:val="20"/>
              </w:rPr>
              <w:t>333,1</w:t>
            </w:r>
          </w:p>
        </w:tc>
        <w:tc>
          <w:tcPr>
            <w:tcW w:w="399" w:type="pct"/>
            <w:shd w:val="clear" w:color="auto" w:fill="auto"/>
            <w:vAlign w:val="center"/>
          </w:tcPr>
          <w:p w14:paraId="494D3298" w14:textId="4314BFD2" w:rsidR="00F82743" w:rsidRPr="00633348" w:rsidRDefault="00F82743" w:rsidP="00F82743">
            <w:pPr>
              <w:jc w:val="center"/>
              <w:rPr>
                <w:sz w:val="20"/>
                <w:szCs w:val="20"/>
              </w:rPr>
            </w:pPr>
            <w:r w:rsidRPr="00633348">
              <w:rPr>
                <w:sz w:val="20"/>
                <w:szCs w:val="20"/>
              </w:rPr>
              <w:t>333,0</w:t>
            </w:r>
          </w:p>
        </w:tc>
        <w:tc>
          <w:tcPr>
            <w:tcW w:w="399" w:type="pct"/>
            <w:shd w:val="clear" w:color="auto" w:fill="auto"/>
            <w:vAlign w:val="center"/>
          </w:tcPr>
          <w:p w14:paraId="319ACD75" w14:textId="0E0FAF36" w:rsidR="00F82743" w:rsidRPr="00633348" w:rsidRDefault="00F82743" w:rsidP="00F82743">
            <w:pPr>
              <w:jc w:val="center"/>
              <w:rPr>
                <w:sz w:val="20"/>
                <w:szCs w:val="20"/>
              </w:rPr>
            </w:pPr>
            <w:r w:rsidRPr="00633348">
              <w:rPr>
                <w:sz w:val="20"/>
                <w:szCs w:val="20"/>
              </w:rPr>
              <w:t>332,9</w:t>
            </w:r>
          </w:p>
        </w:tc>
        <w:tc>
          <w:tcPr>
            <w:tcW w:w="399" w:type="pct"/>
            <w:shd w:val="clear" w:color="auto" w:fill="auto"/>
            <w:vAlign w:val="center"/>
          </w:tcPr>
          <w:p w14:paraId="1AC8CBFC" w14:textId="0AC16EE1" w:rsidR="00F82743" w:rsidRPr="00633348" w:rsidRDefault="00F82743" w:rsidP="00F82743">
            <w:pPr>
              <w:jc w:val="center"/>
              <w:rPr>
                <w:sz w:val="20"/>
                <w:szCs w:val="20"/>
              </w:rPr>
            </w:pPr>
            <w:r w:rsidRPr="00633348">
              <w:rPr>
                <w:sz w:val="20"/>
                <w:szCs w:val="20"/>
              </w:rPr>
              <w:t>332,9</w:t>
            </w:r>
          </w:p>
        </w:tc>
        <w:tc>
          <w:tcPr>
            <w:tcW w:w="399" w:type="pct"/>
            <w:vAlign w:val="center"/>
          </w:tcPr>
          <w:p w14:paraId="24464B28" w14:textId="39C7736C" w:rsidR="00F82743" w:rsidRPr="00633348" w:rsidRDefault="00F82743" w:rsidP="00F82743">
            <w:pPr>
              <w:jc w:val="center"/>
              <w:rPr>
                <w:sz w:val="20"/>
                <w:szCs w:val="20"/>
              </w:rPr>
            </w:pPr>
            <w:r w:rsidRPr="00633348">
              <w:rPr>
                <w:sz w:val="20"/>
                <w:szCs w:val="20"/>
              </w:rPr>
              <w:t>332,8</w:t>
            </w:r>
          </w:p>
        </w:tc>
      </w:tr>
      <w:tr w:rsidR="00F82743" w:rsidRPr="00633348" w14:paraId="5FDBA018" w14:textId="77777777" w:rsidTr="00BB136B">
        <w:trPr>
          <w:cantSplit/>
        </w:trPr>
        <w:tc>
          <w:tcPr>
            <w:tcW w:w="269" w:type="pct"/>
            <w:vMerge w:val="restart"/>
            <w:tcBorders>
              <w:top w:val="single" w:sz="4" w:space="0" w:color="auto"/>
              <w:left w:val="single" w:sz="4" w:space="0" w:color="auto"/>
              <w:right w:val="nil"/>
            </w:tcBorders>
            <w:shd w:val="clear" w:color="auto" w:fill="auto"/>
            <w:vAlign w:val="center"/>
          </w:tcPr>
          <w:p w14:paraId="5E8B6468" w14:textId="766B8181" w:rsidR="00F82743" w:rsidRPr="00633348" w:rsidRDefault="00F82743" w:rsidP="00F82743">
            <w:pPr>
              <w:jc w:val="center"/>
              <w:rPr>
                <w:sz w:val="20"/>
                <w:szCs w:val="20"/>
              </w:rPr>
            </w:pPr>
            <w:r w:rsidRPr="00633348">
              <w:rPr>
                <w:sz w:val="20"/>
                <w:szCs w:val="20"/>
              </w:rPr>
              <w:t>26.7</w:t>
            </w:r>
          </w:p>
        </w:tc>
        <w:tc>
          <w:tcPr>
            <w:tcW w:w="1070" w:type="pct"/>
            <w:vMerge w:val="restart"/>
            <w:shd w:val="clear" w:color="auto" w:fill="auto"/>
            <w:vAlign w:val="center"/>
          </w:tcPr>
          <w:p w14:paraId="2497E437" w14:textId="026C79EC" w:rsidR="00F82743" w:rsidRPr="00633348" w:rsidRDefault="00F82743" w:rsidP="00F82743">
            <w:pPr>
              <w:jc w:val="center"/>
              <w:rPr>
                <w:sz w:val="20"/>
                <w:szCs w:val="20"/>
              </w:rPr>
            </w:pPr>
            <w:r w:rsidRPr="00633348">
              <w:rPr>
                <w:sz w:val="20"/>
                <w:szCs w:val="20"/>
              </w:rPr>
              <w:t>Потери тепловой сети</w:t>
            </w:r>
          </w:p>
        </w:tc>
        <w:tc>
          <w:tcPr>
            <w:tcW w:w="465" w:type="pct"/>
            <w:shd w:val="clear" w:color="auto" w:fill="auto"/>
            <w:vAlign w:val="center"/>
          </w:tcPr>
          <w:p w14:paraId="721AE42D" w14:textId="6237CFCA"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0CB07628" w14:textId="063BF0D7" w:rsidR="00F82743" w:rsidRPr="00633348" w:rsidRDefault="00F82743" w:rsidP="00F82743">
            <w:pPr>
              <w:jc w:val="center"/>
              <w:rPr>
                <w:sz w:val="20"/>
                <w:szCs w:val="20"/>
              </w:rPr>
            </w:pPr>
            <w:r w:rsidRPr="00633348">
              <w:rPr>
                <w:sz w:val="20"/>
                <w:szCs w:val="20"/>
              </w:rPr>
              <w:t>17,9</w:t>
            </w:r>
          </w:p>
        </w:tc>
        <w:tc>
          <w:tcPr>
            <w:tcW w:w="400" w:type="pct"/>
            <w:shd w:val="clear" w:color="auto" w:fill="auto"/>
            <w:vAlign w:val="center"/>
          </w:tcPr>
          <w:p w14:paraId="68B18DE8" w14:textId="4493197C" w:rsidR="00F82743" w:rsidRPr="00633348" w:rsidRDefault="00F82743" w:rsidP="00F82743">
            <w:pPr>
              <w:jc w:val="center"/>
              <w:rPr>
                <w:sz w:val="20"/>
                <w:szCs w:val="20"/>
              </w:rPr>
            </w:pPr>
            <w:r w:rsidRPr="00633348">
              <w:rPr>
                <w:sz w:val="20"/>
                <w:szCs w:val="20"/>
              </w:rPr>
              <w:t>17,8</w:t>
            </w:r>
          </w:p>
        </w:tc>
        <w:tc>
          <w:tcPr>
            <w:tcW w:w="400" w:type="pct"/>
            <w:shd w:val="clear" w:color="auto" w:fill="auto"/>
            <w:vAlign w:val="center"/>
          </w:tcPr>
          <w:p w14:paraId="7E9DF204" w14:textId="5A45786C" w:rsidR="00F82743" w:rsidRPr="00633348" w:rsidRDefault="00F82743" w:rsidP="00F82743">
            <w:pPr>
              <w:jc w:val="center"/>
              <w:rPr>
                <w:sz w:val="20"/>
                <w:szCs w:val="20"/>
              </w:rPr>
            </w:pPr>
            <w:r w:rsidRPr="00633348">
              <w:rPr>
                <w:sz w:val="20"/>
                <w:szCs w:val="20"/>
              </w:rPr>
              <w:t>17,8</w:t>
            </w:r>
          </w:p>
        </w:tc>
        <w:tc>
          <w:tcPr>
            <w:tcW w:w="399" w:type="pct"/>
            <w:shd w:val="clear" w:color="auto" w:fill="auto"/>
            <w:vAlign w:val="center"/>
          </w:tcPr>
          <w:p w14:paraId="0C5A8382" w14:textId="3629A0ED" w:rsidR="00F82743" w:rsidRPr="00633348" w:rsidRDefault="00F82743" w:rsidP="00F82743">
            <w:pPr>
              <w:jc w:val="center"/>
              <w:rPr>
                <w:sz w:val="20"/>
                <w:szCs w:val="20"/>
              </w:rPr>
            </w:pPr>
            <w:r w:rsidRPr="00633348">
              <w:rPr>
                <w:sz w:val="20"/>
                <w:szCs w:val="20"/>
              </w:rPr>
              <w:t>17,7</w:t>
            </w:r>
          </w:p>
        </w:tc>
        <w:tc>
          <w:tcPr>
            <w:tcW w:w="399" w:type="pct"/>
            <w:shd w:val="clear" w:color="auto" w:fill="auto"/>
            <w:vAlign w:val="center"/>
          </w:tcPr>
          <w:p w14:paraId="0773D60A" w14:textId="760F67D4" w:rsidR="00F82743" w:rsidRPr="00633348" w:rsidRDefault="00F82743" w:rsidP="00F82743">
            <w:pPr>
              <w:jc w:val="center"/>
              <w:rPr>
                <w:sz w:val="20"/>
                <w:szCs w:val="20"/>
              </w:rPr>
            </w:pPr>
            <w:r w:rsidRPr="00633348">
              <w:rPr>
                <w:sz w:val="20"/>
                <w:szCs w:val="20"/>
              </w:rPr>
              <w:t>17,6</w:t>
            </w:r>
          </w:p>
        </w:tc>
        <w:tc>
          <w:tcPr>
            <w:tcW w:w="399" w:type="pct"/>
            <w:shd w:val="clear" w:color="auto" w:fill="auto"/>
            <w:vAlign w:val="center"/>
          </w:tcPr>
          <w:p w14:paraId="01E6FFE0" w14:textId="480F3803" w:rsidR="00F82743" w:rsidRPr="00633348" w:rsidRDefault="00F82743" w:rsidP="00F82743">
            <w:pPr>
              <w:jc w:val="center"/>
              <w:rPr>
                <w:sz w:val="20"/>
                <w:szCs w:val="20"/>
              </w:rPr>
            </w:pPr>
            <w:r w:rsidRPr="00633348">
              <w:rPr>
                <w:sz w:val="20"/>
                <w:szCs w:val="20"/>
              </w:rPr>
              <w:t>17,5</w:t>
            </w:r>
          </w:p>
        </w:tc>
        <w:tc>
          <w:tcPr>
            <w:tcW w:w="399" w:type="pct"/>
            <w:shd w:val="clear" w:color="auto" w:fill="auto"/>
            <w:vAlign w:val="center"/>
          </w:tcPr>
          <w:p w14:paraId="15F2D75F" w14:textId="0AE498A5" w:rsidR="00F82743" w:rsidRPr="00633348" w:rsidRDefault="00F82743" w:rsidP="00F82743">
            <w:pPr>
              <w:jc w:val="center"/>
              <w:rPr>
                <w:sz w:val="20"/>
                <w:szCs w:val="20"/>
              </w:rPr>
            </w:pPr>
            <w:r w:rsidRPr="00633348">
              <w:rPr>
                <w:sz w:val="20"/>
                <w:szCs w:val="20"/>
              </w:rPr>
              <w:t>17,4</w:t>
            </w:r>
          </w:p>
        </w:tc>
        <w:tc>
          <w:tcPr>
            <w:tcW w:w="399" w:type="pct"/>
            <w:vAlign w:val="center"/>
          </w:tcPr>
          <w:p w14:paraId="203D0453" w14:textId="7EC0A557" w:rsidR="00F82743" w:rsidRPr="00633348" w:rsidRDefault="00F82743" w:rsidP="00F82743">
            <w:pPr>
              <w:jc w:val="center"/>
              <w:rPr>
                <w:sz w:val="20"/>
                <w:szCs w:val="20"/>
              </w:rPr>
            </w:pPr>
            <w:r w:rsidRPr="00633348">
              <w:rPr>
                <w:sz w:val="20"/>
                <w:szCs w:val="20"/>
              </w:rPr>
              <w:t>17,3</w:t>
            </w:r>
          </w:p>
        </w:tc>
      </w:tr>
      <w:tr w:rsidR="00F82743" w:rsidRPr="00633348" w14:paraId="39B6438A" w14:textId="77777777" w:rsidTr="00BB136B">
        <w:trPr>
          <w:cantSplit/>
        </w:trPr>
        <w:tc>
          <w:tcPr>
            <w:tcW w:w="269" w:type="pct"/>
            <w:vMerge/>
            <w:tcBorders>
              <w:left w:val="single" w:sz="4" w:space="0" w:color="auto"/>
              <w:bottom w:val="single" w:sz="4" w:space="0" w:color="auto"/>
              <w:right w:val="nil"/>
            </w:tcBorders>
            <w:shd w:val="clear" w:color="auto" w:fill="auto"/>
            <w:vAlign w:val="center"/>
          </w:tcPr>
          <w:p w14:paraId="2044AF7F" w14:textId="79831224" w:rsidR="00F82743" w:rsidRPr="00633348" w:rsidRDefault="00F82743" w:rsidP="00F82743">
            <w:pPr>
              <w:jc w:val="center"/>
              <w:rPr>
                <w:sz w:val="20"/>
                <w:szCs w:val="20"/>
              </w:rPr>
            </w:pPr>
          </w:p>
        </w:tc>
        <w:tc>
          <w:tcPr>
            <w:tcW w:w="1070" w:type="pct"/>
            <w:vMerge/>
            <w:shd w:val="clear" w:color="auto" w:fill="auto"/>
            <w:vAlign w:val="center"/>
          </w:tcPr>
          <w:p w14:paraId="060D6F0F" w14:textId="3C6493B3" w:rsidR="00F82743" w:rsidRPr="00633348" w:rsidRDefault="00F82743" w:rsidP="00F82743">
            <w:pPr>
              <w:jc w:val="center"/>
              <w:rPr>
                <w:sz w:val="20"/>
                <w:szCs w:val="20"/>
              </w:rPr>
            </w:pPr>
          </w:p>
        </w:tc>
        <w:tc>
          <w:tcPr>
            <w:tcW w:w="465" w:type="pct"/>
            <w:shd w:val="clear" w:color="auto" w:fill="auto"/>
            <w:vAlign w:val="center"/>
          </w:tcPr>
          <w:p w14:paraId="4C6A56B5" w14:textId="250C2EB7" w:rsidR="00F82743" w:rsidRPr="00633348" w:rsidRDefault="00F82743" w:rsidP="00F82743">
            <w:pPr>
              <w:jc w:val="center"/>
              <w:rPr>
                <w:sz w:val="20"/>
                <w:szCs w:val="20"/>
              </w:rPr>
            </w:pPr>
            <w:r w:rsidRPr="00633348">
              <w:rPr>
                <w:sz w:val="20"/>
                <w:szCs w:val="20"/>
              </w:rPr>
              <w:t>%</w:t>
            </w:r>
          </w:p>
        </w:tc>
        <w:tc>
          <w:tcPr>
            <w:tcW w:w="400" w:type="pct"/>
            <w:shd w:val="clear" w:color="auto" w:fill="auto"/>
            <w:vAlign w:val="center"/>
          </w:tcPr>
          <w:p w14:paraId="268D49CD" w14:textId="4E234A26" w:rsidR="00F82743" w:rsidRPr="00633348" w:rsidRDefault="00F82743" w:rsidP="00F82743">
            <w:pPr>
              <w:jc w:val="center"/>
              <w:rPr>
                <w:sz w:val="20"/>
                <w:szCs w:val="20"/>
              </w:rPr>
            </w:pPr>
            <w:r w:rsidRPr="00633348">
              <w:rPr>
                <w:sz w:val="20"/>
                <w:szCs w:val="20"/>
              </w:rPr>
              <w:t>5,4</w:t>
            </w:r>
          </w:p>
        </w:tc>
        <w:tc>
          <w:tcPr>
            <w:tcW w:w="400" w:type="pct"/>
            <w:shd w:val="clear" w:color="auto" w:fill="auto"/>
            <w:vAlign w:val="center"/>
          </w:tcPr>
          <w:p w14:paraId="15551478" w14:textId="3AE079C8" w:rsidR="00F82743" w:rsidRPr="00633348" w:rsidRDefault="00F82743" w:rsidP="00F82743">
            <w:pPr>
              <w:jc w:val="center"/>
              <w:rPr>
                <w:sz w:val="20"/>
                <w:szCs w:val="20"/>
              </w:rPr>
            </w:pPr>
            <w:r w:rsidRPr="00633348">
              <w:rPr>
                <w:sz w:val="20"/>
                <w:szCs w:val="20"/>
              </w:rPr>
              <w:t>5,4</w:t>
            </w:r>
          </w:p>
        </w:tc>
        <w:tc>
          <w:tcPr>
            <w:tcW w:w="400" w:type="pct"/>
            <w:shd w:val="clear" w:color="auto" w:fill="auto"/>
            <w:vAlign w:val="center"/>
          </w:tcPr>
          <w:p w14:paraId="7BFEEEA5" w14:textId="50ACCFA9" w:rsidR="00F82743" w:rsidRPr="00633348" w:rsidRDefault="00F82743" w:rsidP="00F82743">
            <w:pPr>
              <w:jc w:val="center"/>
              <w:rPr>
                <w:sz w:val="20"/>
                <w:szCs w:val="20"/>
              </w:rPr>
            </w:pPr>
            <w:r w:rsidRPr="00633348">
              <w:rPr>
                <w:sz w:val="20"/>
                <w:szCs w:val="20"/>
              </w:rPr>
              <w:t>5,3</w:t>
            </w:r>
          </w:p>
        </w:tc>
        <w:tc>
          <w:tcPr>
            <w:tcW w:w="399" w:type="pct"/>
            <w:shd w:val="clear" w:color="auto" w:fill="auto"/>
            <w:vAlign w:val="center"/>
          </w:tcPr>
          <w:p w14:paraId="7E1632D6" w14:textId="10A776B7" w:rsidR="00F82743" w:rsidRPr="00633348" w:rsidRDefault="00F82743" w:rsidP="00F82743">
            <w:pPr>
              <w:jc w:val="center"/>
              <w:rPr>
                <w:sz w:val="20"/>
                <w:szCs w:val="20"/>
              </w:rPr>
            </w:pPr>
            <w:r w:rsidRPr="00633348">
              <w:rPr>
                <w:sz w:val="20"/>
                <w:szCs w:val="20"/>
              </w:rPr>
              <w:t>5,3</w:t>
            </w:r>
          </w:p>
        </w:tc>
        <w:tc>
          <w:tcPr>
            <w:tcW w:w="399" w:type="pct"/>
            <w:shd w:val="clear" w:color="auto" w:fill="auto"/>
            <w:vAlign w:val="center"/>
          </w:tcPr>
          <w:p w14:paraId="34A94889" w14:textId="038208AD" w:rsidR="00F82743" w:rsidRPr="00633348" w:rsidRDefault="00F82743" w:rsidP="00F82743">
            <w:pPr>
              <w:jc w:val="center"/>
              <w:rPr>
                <w:sz w:val="20"/>
                <w:szCs w:val="20"/>
              </w:rPr>
            </w:pPr>
            <w:r w:rsidRPr="00633348">
              <w:rPr>
                <w:sz w:val="20"/>
                <w:szCs w:val="20"/>
              </w:rPr>
              <w:t>5,3</w:t>
            </w:r>
          </w:p>
        </w:tc>
        <w:tc>
          <w:tcPr>
            <w:tcW w:w="399" w:type="pct"/>
            <w:shd w:val="clear" w:color="auto" w:fill="auto"/>
            <w:vAlign w:val="center"/>
          </w:tcPr>
          <w:p w14:paraId="5D506EEF" w14:textId="2E937F2F" w:rsidR="00F82743" w:rsidRPr="00633348" w:rsidRDefault="00F82743" w:rsidP="00F82743">
            <w:pPr>
              <w:jc w:val="center"/>
              <w:rPr>
                <w:sz w:val="20"/>
                <w:szCs w:val="20"/>
              </w:rPr>
            </w:pPr>
            <w:r w:rsidRPr="00633348">
              <w:rPr>
                <w:sz w:val="20"/>
                <w:szCs w:val="20"/>
              </w:rPr>
              <w:t>5,3</w:t>
            </w:r>
          </w:p>
        </w:tc>
        <w:tc>
          <w:tcPr>
            <w:tcW w:w="399" w:type="pct"/>
            <w:shd w:val="clear" w:color="auto" w:fill="auto"/>
            <w:vAlign w:val="center"/>
          </w:tcPr>
          <w:p w14:paraId="71BCA562" w14:textId="6B82F999" w:rsidR="00F82743" w:rsidRPr="00633348" w:rsidRDefault="00F82743" w:rsidP="00F82743">
            <w:pPr>
              <w:jc w:val="center"/>
              <w:rPr>
                <w:sz w:val="20"/>
                <w:szCs w:val="20"/>
              </w:rPr>
            </w:pPr>
            <w:r w:rsidRPr="00633348">
              <w:rPr>
                <w:sz w:val="20"/>
                <w:szCs w:val="20"/>
              </w:rPr>
              <w:t>5,2</w:t>
            </w:r>
          </w:p>
        </w:tc>
        <w:tc>
          <w:tcPr>
            <w:tcW w:w="399" w:type="pct"/>
            <w:vAlign w:val="center"/>
          </w:tcPr>
          <w:p w14:paraId="6D218348" w14:textId="1AAE6662" w:rsidR="00F82743" w:rsidRPr="00633348" w:rsidRDefault="00F82743" w:rsidP="00F82743">
            <w:pPr>
              <w:jc w:val="center"/>
              <w:rPr>
                <w:sz w:val="20"/>
                <w:szCs w:val="20"/>
              </w:rPr>
            </w:pPr>
            <w:r w:rsidRPr="00633348">
              <w:rPr>
                <w:sz w:val="20"/>
                <w:szCs w:val="20"/>
              </w:rPr>
              <w:t>5,2</w:t>
            </w:r>
          </w:p>
        </w:tc>
      </w:tr>
      <w:tr w:rsidR="00F82743" w:rsidRPr="00633348" w14:paraId="2DB54669"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90FFDBC" w14:textId="2C8C3A71" w:rsidR="00F82743" w:rsidRPr="00633348" w:rsidRDefault="00F82743" w:rsidP="00F82743">
            <w:pPr>
              <w:jc w:val="center"/>
              <w:rPr>
                <w:sz w:val="20"/>
                <w:szCs w:val="20"/>
              </w:rPr>
            </w:pPr>
            <w:r w:rsidRPr="00633348">
              <w:rPr>
                <w:sz w:val="20"/>
                <w:szCs w:val="20"/>
              </w:rPr>
              <w:t>26.8</w:t>
            </w:r>
          </w:p>
        </w:tc>
        <w:tc>
          <w:tcPr>
            <w:tcW w:w="1070" w:type="pct"/>
            <w:shd w:val="clear" w:color="auto" w:fill="auto"/>
            <w:vAlign w:val="center"/>
          </w:tcPr>
          <w:p w14:paraId="1585CEC5" w14:textId="1CB0C3A8" w:rsidR="00F82743" w:rsidRPr="00633348" w:rsidRDefault="00F82743" w:rsidP="00F82743">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495A1B41" w14:textId="1B922003"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20D47597" w14:textId="78F0FD45" w:rsidR="00F82743" w:rsidRPr="00633348" w:rsidRDefault="00F82743" w:rsidP="00F82743">
            <w:pPr>
              <w:jc w:val="center"/>
              <w:rPr>
                <w:sz w:val="20"/>
                <w:szCs w:val="20"/>
              </w:rPr>
            </w:pPr>
            <w:r w:rsidRPr="00633348">
              <w:rPr>
                <w:sz w:val="20"/>
                <w:szCs w:val="20"/>
              </w:rPr>
              <w:t>315,5</w:t>
            </w:r>
          </w:p>
        </w:tc>
        <w:tc>
          <w:tcPr>
            <w:tcW w:w="400" w:type="pct"/>
            <w:shd w:val="clear" w:color="auto" w:fill="auto"/>
            <w:vAlign w:val="center"/>
          </w:tcPr>
          <w:p w14:paraId="11AFE7B1" w14:textId="50313C5F" w:rsidR="00F82743" w:rsidRPr="00633348" w:rsidRDefault="00F82743" w:rsidP="00F82743">
            <w:pPr>
              <w:jc w:val="center"/>
              <w:rPr>
                <w:sz w:val="20"/>
                <w:szCs w:val="20"/>
              </w:rPr>
            </w:pPr>
            <w:r w:rsidRPr="00633348">
              <w:rPr>
                <w:sz w:val="20"/>
                <w:szCs w:val="20"/>
              </w:rPr>
              <w:t>315,5</w:t>
            </w:r>
          </w:p>
        </w:tc>
        <w:tc>
          <w:tcPr>
            <w:tcW w:w="400" w:type="pct"/>
            <w:shd w:val="clear" w:color="auto" w:fill="auto"/>
            <w:vAlign w:val="center"/>
          </w:tcPr>
          <w:p w14:paraId="24582FDE" w14:textId="0BE5EF8B" w:rsidR="00F82743" w:rsidRPr="00633348" w:rsidRDefault="00F82743" w:rsidP="00F82743">
            <w:pPr>
              <w:jc w:val="center"/>
              <w:rPr>
                <w:sz w:val="20"/>
                <w:szCs w:val="20"/>
              </w:rPr>
            </w:pPr>
            <w:r w:rsidRPr="00633348">
              <w:rPr>
                <w:sz w:val="20"/>
                <w:szCs w:val="20"/>
              </w:rPr>
              <w:t>315,5</w:t>
            </w:r>
          </w:p>
        </w:tc>
        <w:tc>
          <w:tcPr>
            <w:tcW w:w="399" w:type="pct"/>
            <w:shd w:val="clear" w:color="auto" w:fill="auto"/>
            <w:vAlign w:val="center"/>
          </w:tcPr>
          <w:p w14:paraId="663124D3" w14:textId="0F23519C" w:rsidR="00F82743" w:rsidRPr="00633348" w:rsidRDefault="00F82743" w:rsidP="00F82743">
            <w:pPr>
              <w:jc w:val="center"/>
              <w:rPr>
                <w:sz w:val="20"/>
                <w:szCs w:val="20"/>
              </w:rPr>
            </w:pPr>
            <w:r w:rsidRPr="00633348">
              <w:rPr>
                <w:sz w:val="20"/>
                <w:szCs w:val="20"/>
              </w:rPr>
              <w:t>315,5</w:t>
            </w:r>
          </w:p>
        </w:tc>
        <w:tc>
          <w:tcPr>
            <w:tcW w:w="399" w:type="pct"/>
            <w:shd w:val="clear" w:color="auto" w:fill="auto"/>
            <w:vAlign w:val="center"/>
          </w:tcPr>
          <w:p w14:paraId="065E8FF1" w14:textId="58FE844B" w:rsidR="00F82743" w:rsidRPr="00633348" w:rsidRDefault="00F82743" w:rsidP="00F82743">
            <w:pPr>
              <w:jc w:val="center"/>
              <w:rPr>
                <w:sz w:val="20"/>
                <w:szCs w:val="20"/>
              </w:rPr>
            </w:pPr>
            <w:r w:rsidRPr="00633348">
              <w:rPr>
                <w:sz w:val="20"/>
                <w:szCs w:val="20"/>
              </w:rPr>
              <w:t>315,5</w:t>
            </w:r>
          </w:p>
        </w:tc>
        <w:tc>
          <w:tcPr>
            <w:tcW w:w="399" w:type="pct"/>
            <w:shd w:val="clear" w:color="auto" w:fill="auto"/>
            <w:vAlign w:val="center"/>
          </w:tcPr>
          <w:p w14:paraId="74C4C97E" w14:textId="37261B0C" w:rsidR="00F82743" w:rsidRPr="00633348" w:rsidRDefault="00F82743" w:rsidP="00F82743">
            <w:pPr>
              <w:jc w:val="center"/>
              <w:rPr>
                <w:sz w:val="20"/>
                <w:szCs w:val="20"/>
              </w:rPr>
            </w:pPr>
            <w:r w:rsidRPr="00633348">
              <w:rPr>
                <w:sz w:val="20"/>
                <w:szCs w:val="20"/>
              </w:rPr>
              <w:t>315,5</w:t>
            </w:r>
          </w:p>
        </w:tc>
        <w:tc>
          <w:tcPr>
            <w:tcW w:w="399" w:type="pct"/>
            <w:shd w:val="clear" w:color="auto" w:fill="auto"/>
            <w:vAlign w:val="center"/>
          </w:tcPr>
          <w:p w14:paraId="3C72E8C6" w14:textId="4BE8611E" w:rsidR="00F82743" w:rsidRPr="00633348" w:rsidRDefault="00F82743" w:rsidP="00F82743">
            <w:pPr>
              <w:jc w:val="center"/>
              <w:rPr>
                <w:sz w:val="20"/>
                <w:szCs w:val="20"/>
              </w:rPr>
            </w:pPr>
            <w:r w:rsidRPr="00633348">
              <w:rPr>
                <w:sz w:val="20"/>
                <w:szCs w:val="20"/>
              </w:rPr>
              <w:t>315,5</w:t>
            </w:r>
          </w:p>
        </w:tc>
        <w:tc>
          <w:tcPr>
            <w:tcW w:w="399" w:type="pct"/>
            <w:vAlign w:val="center"/>
          </w:tcPr>
          <w:p w14:paraId="1F58D377" w14:textId="2CE299DC" w:rsidR="00F82743" w:rsidRPr="00633348" w:rsidRDefault="00F82743" w:rsidP="00F82743">
            <w:pPr>
              <w:jc w:val="center"/>
              <w:rPr>
                <w:sz w:val="20"/>
                <w:szCs w:val="20"/>
              </w:rPr>
            </w:pPr>
            <w:r w:rsidRPr="00633348">
              <w:rPr>
                <w:sz w:val="20"/>
                <w:szCs w:val="20"/>
              </w:rPr>
              <w:t>315,5</w:t>
            </w:r>
          </w:p>
        </w:tc>
      </w:tr>
      <w:tr w:rsidR="00F82743" w:rsidRPr="00633348" w14:paraId="343D7E33"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6B20609" w14:textId="25E74229" w:rsidR="00F82743" w:rsidRPr="00633348" w:rsidRDefault="00F82743" w:rsidP="00F82743">
            <w:pPr>
              <w:jc w:val="center"/>
              <w:rPr>
                <w:sz w:val="20"/>
                <w:szCs w:val="20"/>
              </w:rPr>
            </w:pPr>
            <w:r w:rsidRPr="00633348">
              <w:rPr>
                <w:sz w:val="20"/>
                <w:szCs w:val="20"/>
              </w:rPr>
              <w:t>26.9</w:t>
            </w:r>
          </w:p>
        </w:tc>
        <w:tc>
          <w:tcPr>
            <w:tcW w:w="1070" w:type="pct"/>
            <w:shd w:val="clear" w:color="auto" w:fill="auto"/>
            <w:vAlign w:val="center"/>
          </w:tcPr>
          <w:p w14:paraId="369E5785" w14:textId="65B941A6" w:rsidR="00F82743" w:rsidRPr="00633348" w:rsidRDefault="00F82743" w:rsidP="00F82743">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73905165" w14:textId="34C28D61" w:rsidR="00F82743" w:rsidRPr="00633348" w:rsidRDefault="00F82743" w:rsidP="00F82743">
            <w:pPr>
              <w:jc w:val="center"/>
              <w:rPr>
                <w:sz w:val="20"/>
                <w:szCs w:val="20"/>
              </w:rPr>
            </w:pPr>
            <w:r w:rsidRPr="00633348">
              <w:rPr>
                <w:sz w:val="20"/>
                <w:szCs w:val="20"/>
              </w:rPr>
              <w:t>кг.у.т/Гкал</w:t>
            </w:r>
          </w:p>
        </w:tc>
        <w:tc>
          <w:tcPr>
            <w:tcW w:w="400" w:type="pct"/>
            <w:shd w:val="clear" w:color="auto" w:fill="auto"/>
            <w:vAlign w:val="center"/>
          </w:tcPr>
          <w:p w14:paraId="028F85DB" w14:textId="0EF508C2" w:rsidR="00F82743" w:rsidRPr="00633348" w:rsidRDefault="00F82743" w:rsidP="00F82743">
            <w:pPr>
              <w:jc w:val="center"/>
              <w:rPr>
                <w:sz w:val="20"/>
                <w:szCs w:val="20"/>
              </w:rPr>
            </w:pPr>
            <w:r w:rsidRPr="00633348">
              <w:rPr>
                <w:sz w:val="20"/>
                <w:szCs w:val="20"/>
              </w:rPr>
              <w:t>142,4</w:t>
            </w:r>
          </w:p>
        </w:tc>
        <w:tc>
          <w:tcPr>
            <w:tcW w:w="400" w:type="pct"/>
            <w:shd w:val="clear" w:color="auto" w:fill="auto"/>
            <w:vAlign w:val="center"/>
          </w:tcPr>
          <w:p w14:paraId="570EE744" w14:textId="695DB0DF" w:rsidR="00F82743" w:rsidRPr="00633348" w:rsidRDefault="00F82743" w:rsidP="00F82743">
            <w:pPr>
              <w:jc w:val="center"/>
              <w:rPr>
                <w:sz w:val="20"/>
                <w:szCs w:val="20"/>
              </w:rPr>
            </w:pPr>
            <w:r w:rsidRPr="00633348">
              <w:rPr>
                <w:sz w:val="20"/>
                <w:szCs w:val="20"/>
              </w:rPr>
              <w:t>142,4</w:t>
            </w:r>
          </w:p>
        </w:tc>
        <w:tc>
          <w:tcPr>
            <w:tcW w:w="400" w:type="pct"/>
            <w:shd w:val="clear" w:color="auto" w:fill="auto"/>
            <w:vAlign w:val="center"/>
          </w:tcPr>
          <w:p w14:paraId="71CB0B32" w14:textId="4A575645" w:rsidR="00F82743" w:rsidRPr="00633348" w:rsidRDefault="00F82743" w:rsidP="00F82743">
            <w:pPr>
              <w:jc w:val="center"/>
              <w:rPr>
                <w:sz w:val="20"/>
                <w:szCs w:val="20"/>
              </w:rPr>
            </w:pPr>
            <w:r w:rsidRPr="00633348">
              <w:rPr>
                <w:sz w:val="20"/>
                <w:szCs w:val="20"/>
              </w:rPr>
              <w:t>142,4</w:t>
            </w:r>
          </w:p>
        </w:tc>
        <w:tc>
          <w:tcPr>
            <w:tcW w:w="399" w:type="pct"/>
            <w:shd w:val="clear" w:color="auto" w:fill="auto"/>
            <w:vAlign w:val="center"/>
          </w:tcPr>
          <w:p w14:paraId="157978CC" w14:textId="13956731" w:rsidR="00F82743" w:rsidRPr="00633348" w:rsidRDefault="00F82743" w:rsidP="00F82743">
            <w:pPr>
              <w:jc w:val="center"/>
              <w:rPr>
                <w:sz w:val="20"/>
                <w:szCs w:val="20"/>
              </w:rPr>
            </w:pPr>
            <w:r w:rsidRPr="00633348">
              <w:rPr>
                <w:sz w:val="20"/>
                <w:szCs w:val="20"/>
              </w:rPr>
              <w:t>142,4</w:t>
            </w:r>
          </w:p>
        </w:tc>
        <w:tc>
          <w:tcPr>
            <w:tcW w:w="399" w:type="pct"/>
            <w:shd w:val="clear" w:color="auto" w:fill="auto"/>
            <w:vAlign w:val="center"/>
          </w:tcPr>
          <w:p w14:paraId="701BF8DB" w14:textId="65A47946" w:rsidR="00F82743" w:rsidRPr="00633348" w:rsidRDefault="00F82743" w:rsidP="00F82743">
            <w:pPr>
              <w:jc w:val="center"/>
              <w:rPr>
                <w:sz w:val="20"/>
                <w:szCs w:val="20"/>
              </w:rPr>
            </w:pPr>
            <w:r w:rsidRPr="00633348">
              <w:rPr>
                <w:sz w:val="20"/>
                <w:szCs w:val="20"/>
              </w:rPr>
              <w:t>142,4</w:t>
            </w:r>
          </w:p>
        </w:tc>
        <w:tc>
          <w:tcPr>
            <w:tcW w:w="399" w:type="pct"/>
            <w:shd w:val="clear" w:color="auto" w:fill="auto"/>
            <w:vAlign w:val="center"/>
          </w:tcPr>
          <w:p w14:paraId="7C26E616" w14:textId="71CD4E4A" w:rsidR="00F82743" w:rsidRPr="00633348" w:rsidRDefault="00F82743" w:rsidP="00F82743">
            <w:pPr>
              <w:jc w:val="center"/>
              <w:rPr>
                <w:sz w:val="20"/>
                <w:szCs w:val="20"/>
              </w:rPr>
            </w:pPr>
            <w:r w:rsidRPr="00633348">
              <w:rPr>
                <w:sz w:val="20"/>
                <w:szCs w:val="20"/>
              </w:rPr>
              <w:t>142,4</w:t>
            </w:r>
          </w:p>
        </w:tc>
        <w:tc>
          <w:tcPr>
            <w:tcW w:w="399" w:type="pct"/>
            <w:shd w:val="clear" w:color="auto" w:fill="auto"/>
            <w:vAlign w:val="center"/>
          </w:tcPr>
          <w:p w14:paraId="7B55D5FF" w14:textId="6C41613E" w:rsidR="00F82743" w:rsidRPr="00633348" w:rsidRDefault="00F82743" w:rsidP="00F82743">
            <w:pPr>
              <w:jc w:val="center"/>
              <w:rPr>
                <w:sz w:val="20"/>
                <w:szCs w:val="20"/>
              </w:rPr>
            </w:pPr>
            <w:r w:rsidRPr="00633348">
              <w:rPr>
                <w:sz w:val="20"/>
                <w:szCs w:val="20"/>
              </w:rPr>
              <w:t>142,4</w:t>
            </w:r>
          </w:p>
        </w:tc>
        <w:tc>
          <w:tcPr>
            <w:tcW w:w="399" w:type="pct"/>
            <w:vAlign w:val="center"/>
          </w:tcPr>
          <w:p w14:paraId="26FF8928" w14:textId="233C8B2D" w:rsidR="00F82743" w:rsidRPr="00633348" w:rsidRDefault="00F82743" w:rsidP="00F82743">
            <w:pPr>
              <w:jc w:val="center"/>
              <w:rPr>
                <w:sz w:val="20"/>
                <w:szCs w:val="20"/>
              </w:rPr>
            </w:pPr>
            <w:r w:rsidRPr="00633348">
              <w:rPr>
                <w:sz w:val="20"/>
                <w:szCs w:val="20"/>
              </w:rPr>
              <w:t>142,4</w:t>
            </w:r>
          </w:p>
        </w:tc>
      </w:tr>
      <w:tr w:rsidR="00F82743" w:rsidRPr="00633348" w14:paraId="6F7ED307"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39DD35B" w14:textId="7B22033B" w:rsidR="00F82743" w:rsidRPr="00633348" w:rsidRDefault="00F82743" w:rsidP="00F82743">
            <w:pPr>
              <w:jc w:val="center"/>
              <w:rPr>
                <w:sz w:val="20"/>
                <w:szCs w:val="20"/>
              </w:rPr>
            </w:pPr>
            <w:r w:rsidRPr="00633348">
              <w:rPr>
                <w:sz w:val="20"/>
                <w:szCs w:val="20"/>
              </w:rPr>
              <w:t>26.10</w:t>
            </w:r>
          </w:p>
        </w:tc>
        <w:tc>
          <w:tcPr>
            <w:tcW w:w="1070" w:type="pct"/>
            <w:shd w:val="clear" w:color="auto" w:fill="auto"/>
            <w:vAlign w:val="center"/>
          </w:tcPr>
          <w:p w14:paraId="48C208D9" w14:textId="50317F7E" w:rsidR="00F82743" w:rsidRPr="00633348" w:rsidRDefault="00F82743" w:rsidP="00F82743">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56DA4EE9" w14:textId="6F68CF0E" w:rsidR="00F82743" w:rsidRPr="00633348" w:rsidRDefault="00F82743" w:rsidP="00F82743">
            <w:pPr>
              <w:jc w:val="center"/>
              <w:rPr>
                <w:sz w:val="20"/>
                <w:szCs w:val="20"/>
              </w:rPr>
            </w:pPr>
            <w:r w:rsidRPr="00633348">
              <w:rPr>
                <w:sz w:val="20"/>
                <w:szCs w:val="20"/>
              </w:rPr>
              <w:t>%</w:t>
            </w:r>
          </w:p>
        </w:tc>
        <w:tc>
          <w:tcPr>
            <w:tcW w:w="400" w:type="pct"/>
            <w:shd w:val="clear" w:color="auto" w:fill="auto"/>
            <w:vAlign w:val="center"/>
          </w:tcPr>
          <w:p w14:paraId="101237EF" w14:textId="0A3ACBA4" w:rsidR="00F82743" w:rsidRPr="00633348" w:rsidRDefault="00F82743" w:rsidP="00F82743">
            <w:pPr>
              <w:jc w:val="center"/>
              <w:rPr>
                <w:sz w:val="20"/>
                <w:szCs w:val="20"/>
              </w:rPr>
            </w:pPr>
            <w:r w:rsidRPr="00633348">
              <w:rPr>
                <w:sz w:val="20"/>
                <w:szCs w:val="20"/>
              </w:rPr>
              <w:t>95,9</w:t>
            </w:r>
          </w:p>
        </w:tc>
        <w:tc>
          <w:tcPr>
            <w:tcW w:w="400" w:type="pct"/>
            <w:shd w:val="clear" w:color="auto" w:fill="auto"/>
            <w:vAlign w:val="center"/>
          </w:tcPr>
          <w:p w14:paraId="25F885E5" w14:textId="0CA31B56" w:rsidR="00F82743" w:rsidRPr="00633348" w:rsidRDefault="00F82743" w:rsidP="00F82743">
            <w:pPr>
              <w:jc w:val="center"/>
              <w:rPr>
                <w:sz w:val="20"/>
                <w:szCs w:val="20"/>
              </w:rPr>
            </w:pPr>
            <w:r w:rsidRPr="00633348">
              <w:rPr>
                <w:sz w:val="20"/>
                <w:szCs w:val="20"/>
              </w:rPr>
              <w:t>95,9</w:t>
            </w:r>
          </w:p>
        </w:tc>
        <w:tc>
          <w:tcPr>
            <w:tcW w:w="400" w:type="pct"/>
            <w:shd w:val="clear" w:color="auto" w:fill="auto"/>
            <w:vAlign w:val="center"/>
          </w:tcPr>
          <w:p w14:paraId="4A357343" w14:textId="685C7407" w:rsidR="00F82743" w:rsidRPr="00633348" w:rsidRDefault="00F82743" w:rsidP="00F82743">
            <w:pPr>
              <w:jc w:val="center"/>
              <w:rPr>
                <w:sz w:val="20"/>
                <w:szCs w:val="20"/>
              </w:rPr>
            </w:pPr>
            <w:r w:rsidRPr="00633348">
              <w:rPr>
                <w:sz w:val="20"/>
                <w:szCs w:val="20"/>
              </w:rPr>
              <w:t>95,9</w:t>
            </w:r>
          </w:p>
        </w:tc>
        <w:tc>
          <w:tcPr>
            <w:tcW w:w="399" w:type="pct"/>
            <w:shd w:val="clear" w:color="auto" w:fill="auto"/>
            <w:vAlign w:val="center"/>
          </w:tcPr>
          <w:p w14:paraId="7F93BFB5" w14:textId="3DDC1CD1" w:rsidR="00F82743" w:rsidRPr="00633348" w:rsidRDefault="00F82743" w:rsidP="00F82743">
            <w:pPr>
              <w:jc w:val="center"/>
              <w:rPr>
                <w:sz w:val="20"/>
                <w:szCs w:val="20"/>
              </w:rPr>
            </w:pPr>
            <w:r w:rsidRPr="00633348">
              <w:rPr>
                <w:sz w:val="20"/>
                <w:szCs w:val="20"/>
              </w:rPr>
              <w:t>95,9</w:t>
            </w:r>
          </w:p>
        </w:tc>
        <w:tc>
          <w:tcPr>
            <w:tcW w:w="399" w:type="pct"/>
            <w:shd w:val="clear" w:color="auto" w:fill="auto"/>
            <w:vAlign w:val="center"/>
          </w:tcPr>
          <w:p w14:paraId="622E71F2" w14:textId="404A4376" w:rsidR="00F82743" w:rsidRPr="00633348" w:rsidRDefault="00F82743" w:rsidP="00F82743">
            <w:pPr>
              <w:jc w:val="center"/>
              <w:rPr>
                <w:sz w:val="20"/>
                <w:szCs w:val="20"/>
              </w:rPr>
            </w:pPr>
            <w:r w:rsidRPr="00633348">
              <w:rPr>
                <w:sz w:val="20"/>
                <w:szCs w:val="20"/>
              </w:rPr>
              <w:t>95,9</w:t>
            </w:r>
          </w:p>
        </w:tc>
        <w:tc>
          <w:tcPr>
            <w:tcW w:w="399" w:type="pct"/>
            <w:shd w:val="clear" w:color="auto" w:fill="auto"/>
            <w:vAlign w:val="center"/>
          </w:tcPr>
          <w:p w14:paraId="2AD64009" w14:textId="7C0ACEEB" w:rsidR="00F82743" w:rsidRPr="00633348" w:rsidRDefault="00F82743" w:rsidP="00F82743">
            <w:pPr>
              <w:jc w:val="center"/>
              <w:rPr>
                <w:sz w:val="20"/>
                <w:szCs w:val="20"/>
              </w:rPr>
            </w:pPr>
            <w:r w:rsidRPr="00633348">
              <w:rPr>
                <w:sz w:val="20"/>
                <w:szCs w:val="20"/>
              </w:rPr>
              <w:t>95,9</w:t>
            </w:r>
          </w:p>
        </w:tc>
        <w:tc>
          <w:tcPr>
            <w:tcW w:w="399" w:type="pct"/>
            <w:shd w:val="clear" w:color="auto" w:fill="auto"/>
            <w:vAlign w:val="center"/>
          </w:tcPr>
          <w:p w14:paraId="78635B0E" w14:textId="45B11165" w:rsidR="00F82743" w:rsidRPr="00633348" w:rsidRDefault="00F82743" w:rsidP="00F82743">
            <w:pPr>
              <w:jc w:val="center"/>
              <w:rPr>
                <w:sz w:val="20"/>
                <w:szCs w:val="20"/>
              </w:rPr>
            </w:pPr>
            <w:r w:rsidRPr="00633348">
              <w:rPr>
                <w:sz w:val="20"/>
                <w:szCs w:val="20"/>
              </w:rPr>
              <w:t>95,9</w:t>
            </w:r>
          </w:p>
        </w:tc>
        <w:tc>
          <w:tcPr>
            <w:tcW w:w="399" w:type="pct"/>
            <w:vAlign w:val="center"/>
          </w:tcPr>
          <w:p w14:paraId="16A9145C" w14:textId="34F52BA1" w:rsidR="00F82743" w:rsidRPr="00633348" w:rsidRDefault="00F82743" w:rsidP="00F82743">
            <w:pPr>
              <w:jc w:val="center"/>
              <w:rPr>
                <w:sz w:val="20"/>
                <w:szCs w:val="20"/>
              </w:rPr>
            </w:pPr>
            <w:r w:rsidRPr="00633348">
              <w:rPr>
                <w:sz w:val="20"/>
                <w:szCs w:val="20"/>
              </w:rPr>
              <w:t>95,9</w:t>
            </w:r>
          </w:p>
        </w:tc>
      </w:tr>
      <w:tr w:rsidR="00F82743" w:rsidRPr="00633348" w14:paraId="7D751C98"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BC141EB" w14:textId="62E2DEC0" w:rsidR="00F82743" w:rsidRPr="00633348" w:rsidRDefault="00F82743" w:rsidP="00F82743">
            <w:pPr>
              <w:jc w:val="center"/>
              <w:rPr>
                <w:sz w:val="20"/>
                <w:szCs w:val="20"/>
              </w:rPr>
            </w:pPr>
            <w:r w:rsidRPr="00633348">
              <w:rPr>
                <w:sz w:val="20"/>
                <w:szCs w:val="20"/>
              </w:rPr>
              <w:t>27</w:t>
            </w:r>
          </w:p>
        </w:tc>
        <w:tc>
          <w:tcPr>
            <w:tcW w:w="1070" w:type="pct"/>
            <w:shd w:val="clear" w:color="auto" w:fill="auto"/>
            <w:vAlign w:val="center"/>
          </w:tcPr>
          <w:p w14:paraId="100A988F" w14:textId="64D64E72" w:rsidR="00F82743" w:rsidRPr="00633348" w:rsidRDefault="00F82743" w:rsidP="00F82743">
            <w:pPr>
              <w:jc w:val="center"/>
              <w:rPr>
                <w:sz w:val="20"/>
                <w:szCs w:val="20"/>
              </w:rPr>
            </w:pPr>
            <w:r w:rsidRPr="00633348">
              <w:rPr>
                <w:b/>
                <w:bCs/>
                <w:sz w:val="20"/>
                <w:szCs w:val="20"/>
              </w:rPr>
              <w:t>Котельная (п. Балезино, ул. Школьная, 21б)</w:t>
            </w:r>
            <w:r w:rsidRPr="00633348">
              <w:rPr>
                <w:rFonts w:ascii="Calibri" w:hAnsi="Calibri" w:cs="Calibri"/>
                <w:sz w:val="20"/>
                <w:szCs w:val="20"/>
              </w:rPr>
              <w:t> </w:t>
            </w:r>
          </w:p>
        </w:tc>
        <w:tc>
          <w:tcPr>
            <w:tcW w:w="465" w:type="pct"/>
            <w:shd w:val="clear" w:color="auto" w:fill="auto"/>
            <w:vAlign w:val="center"/>
          </w:tcPr>
          <w:p w14:paraId="018B64AB" w14:textId="77777777" w:rsidR="00F82743" w:rsidRPr="00633348" w:rsidRDefault="00F82743" w:rsidP="00F82743">
            <w:pPr>
              <w:jc w:val="center"/>
              <w:rPr>
                <w:sz w:val="20"/>
                <w:szCs w:val="20"/>
              </w:rPr>
            </w:pPr>
          </w:p>
        </w:tc>
        <w:tc>
          <w:tcPr>
            <w:tcW w:w="400" w:type="pct"/>
            <w:shd w:val="clear" w:color="auto" w:fill="auto"/>
            <w:vAlign w:val="center"/>
          </w:tcPr>
          <w:p w14:paraId="5BA1A8DF" w14:textId="77777777" w:rsidR="00F82743" w:rsidRPr="00633348" w:rsidRDefault="00F82743" w:rsidP="00F82743">
            <w:pPr>
              <w:jc w:val="center"/>
              <w:rPr>
                <w:sz w:val="20"/>
                <w:szCs w:val="20"/>
              </w:rPr>
            </w:pPr>
          </w:p>
        </w:tc>
        <w:tc>
          <w:tcPr>
            <w:tcW w:w="400" w:type="pct"/>
            <w:shd w:val="clear" w:color="auto" w:fill="auto"/>
            <w:vAlign w:val="center"/>
          </w:tcPr>
          <w:p w14:paraId="63D8480E" w14:textId="77777777" w:rsidR="00F82743" w:rsidRPr="00633348" w:rsidRDefault="00F82743" w:rsidP="00F82743">
            <w:pPr>
              <w:jc w:val="center"/>
              <w:rPr>
                <w:sz w:val="20"/>
                <w:szCs w:val="20"/>
              </w:rPr>
            </w:pPr>
          </w:p>
        </w:tc>
        <w:tc>
          <w:tcPr>
            <w:tcW w:w="400" w:type="pct"/>
            <w:shd w:val="clear" w:color="auto" w:fill="auto"/>
            <w:vAlign w:val="center"/>
          </w:tcPr>
          <w:p w14:paraId="7B512C9B" w14:textId="77777777" w:rsidR="00F82743" w:rsidRPr="00633348" w:rsidRDefault="00F82743" w:rsidP="00F82743">
            <w:pPr>
              <w:jc w:val="center"/>
              <w:rPr>
                <w:sz w:val="20"/>
                <w:szCs w:val="20"/>
              </w:rPr>
            </w:pPr>
          </w:p>
        </w:tc>
        <w:tc>
          <w:tcPr>
            <w:tcW w:w="399" w:type="pct"/>
            <w:shd w:val="clear" w:color="auto" w:fill="auto"/>
            <w:vAlign w:val="center"/>
          </w:tcPr>
          <w:p w14:paraId="7429293F" w14:textId="77777777" w:rsidR="00F82743" w:rsidRPr="00633348" w:rsidRDefault="00F82743" w:rsidP="00F82743">
            <w:pPr>
              <w:jc w:val="center"/>
              <w:rPr>
                <w:sz w:val="20"/>
                <w:szCs w:val="20"/>
              </w:rPr>
            </w:pPr>
          </w:p>
        </w:tc>
        <w:tc>
          <w:tcPr>
            <w:tcW w:w="399" w:type="pct"/>
            <w:shd w:val="clear" w:color="auto" w:fill="auto"/>
            <w:vAlign w:val="center"/>
          </w:tcPr>
          <w:p w14:paraId="6A20484D" w14:textId="77777777" w:rsidR="00F82743" w:rsidRPr="00633348" w:rsidRDefault="00F82743" w:rsidP="00F82743">
            <w:pPr>
              <w:jc w:val="center"/>
              <w:rPr>
                <w:sz w:val="20"/>
                <w:szCs w:val="20"/>
              </w:rPr>
            </w:pPr>
          </w:p>
        </w:tc>
        <w:tc>
          <w:tcPr>
            <w:tcW w:w="399" w:type="pct"/>
            <w:shd w:val="clear" w:color="auto" w:fill="auto"/>
            <w:vAlign w:val="center"/>
          </w:tcPr>
          <w:p w14:paraId="738299E5" w14:textId="77777777" w:rsidR="00F82743" w:rsidRPr="00633348" w:rsidRDefault="00F82743" w:rsidP="00F82743">
            <w:pPr>
              <w:jc w:val="center"/>
              <w:rPr>
                <w:sz w:val="20"/>
                <w:szCs w:val="20"/>
              </w:rPr>
            </w:pPr>
          </w:p>
        </w:tc>
        <w:tc>
          <w:tcPr>
            <w:tcW w:w="399" w:type="pct"/>
            <w:shd w:val="clear" w:color="auto" w:fill="auto"/>
            <w:vAlign w:val="center"/>
          </w:tcPr>
          <w:p w14:paraId="7456E3EB" w14:textId="77777777" w:rsidR="00F82743" w:rsidRPr="00633348" w:rsidRDefault="00F82743" w:rsidP="00F82743">
            <w:pPr>
              <w:jc w:val="center"/>
              <w:rPr>
                <w:sz w:val="20"/>
                <w:szCs w:val="20"/>
              </w:rPr>
            </w:pPr>
          </w:p>
        </w:tc>
        <w:tc>
          <w:tcPr>
            <w:tcW w:w="399" w:type="pct"/>
            <w:vAlign w:val="center"/>
          </w:tcPr>
          <w:p w14:paraId="4472A6C8" w14:textId="77777777" w:rsidR="00F82743" w:rsidRPr="00633348" w:rsidRDefault="00F82743" w:rsidP="00F82743">
            <w:pPr>
              <w:jc w:val="center"/>
              <w:rPr>
                <w:sz w:val="20"/>
                <w:szCs w:val="20"/>
              </w:rPr>
            </w:pPr>
          </w:p>
        </w:tc>
      </w:tr>
      <w:tr w:rsidR="00F82743" w:rsidRPr="00633348" w14:paraId="1D98E613"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6CFC1E2" w14:textId="6C8070E7" w:rsidR="00F82743" w:rsidRPr="00633348" w:rsidRDefault="00F82743" w:rsidP="00F82743">
            <w:pPr>
              <w:jc w:val="center"/>
              <w:rPr>
                <w:b/>
                <w:bCs/>
                <w:sz w:val="20"/>
                <w:szCs w:val="20"/>
              </w:rPr>
            </w:pPr>
            <w:r w:rsidRPr="00633348">
              <w:rPr>
                <w:sz w:val="20"/>
                <w:szCs w:val="20"/>
              </w:rPr>
              <w:t>27.1</w:t>
            </w:r>
          </w:p>
        </w:tc>
        <w:tc>
          <w:tcPr>
            <w:tcW w:w="1070" w:type="pct"/>
            <w:shd w:val="clear" w:color="auto" w:fill="auto"/>
            <w:vAlign w:val="center"/>
          </w:tcPr>
          <w:p w14:paraId="2B4DDDEF" w14:textId="3CAA13E8" w:rsidR="00F82743" w:rsidRPr="00633348" w:rsidRDefault="00F82743" w:rsidP="00F82743">
            <w:pPr>
              <w:jc w:val="center"/>
              <w:rPr>
                <w:rFonts w:ascii="Calibri" w:hAnsi="Calibri" w:cs="Calibri"/>
                <w:sz w:val="20"/>
                <w:szCs w:val="20"/>
              </w:rPr>
            </w:pPr>
            <w:r w:rsidRPr="00633348">
              <w:rPr>
                <w:sz w:val="20"/>
                <w:szCs w:val="20"/>
              </w:rPr>
              <w:t>Вид топлива</w:t>
            </w:r>
          </w:p>
        </w:tc>
        <w:tc>
          <w:tcPr>
            <w:tcW w:w="465" w:type="pct"/>
            <w:shd w:val="clear" w:color="auto" w:fill="auto"/>
            <w:vAlign w:val="center"/>
          </w:tcPr>
          <w:p w14:paraId="6547E3B4" w14:textId="6D41D255" w:rsidR="00F82743" w:rsidRPr="00633348" w:rsidRDefault="00F82743" w:rsidP="00F82743">
            <w:pPr>
              <w:jc w:val="center"/>
              <w:rPr>
                <w:sz w:val="20"/>
                <w:szCs w:val="20"/>
              </w:rPr>
            </w:pPr>
            <w:r w:rsidRPr="00633348">
              <w:rPr>
                <w:sz w:val="20"/>
                <w:szCs w:val="20"/>
              </w:rPr>
              <w:t> </w:t>
            </w:r>
          </w:p>
        </w:tc>
        <w:tc>
          <w:tcPr>
            <w:tcW w:w="400" w:type="pct"/>
            <w:shd w:val="clear" w:color="auto" w:fill="auto"/>
            <w:vAlign w:val="center"/>
          </w:tcPr>
          <w:p w14:paraId="11F74DFB" w14:textId="740E0374" w:rsidR="00F82743" w:rsidRPr="00633348" w:rsidRDefault="00F82743" w:rsidP="00F82743">
            <w:pPr>
              <w:jc w:val="center"/>
              <w:rPr>
                <w:sz w:val="20"/>
                <w:szCs w:val="20"/>
              </w:rPr>
            </w:pPr>
            <w:r w:rsidRPr="00633348">
              <w:rPr>
                <w:sz w:val="20"/>
                <w:szCs w:val="20"/>
              </w:rPr>
              <w:t>Природный газ</w:t>
            </w:r>
          </w:p>
        </w:tc>
        <w:tc>
          <w:tcPr>
            <w:tcW w:w="400" w:type="pct"/>
            <w:shd w:val="clear" w:color="auto" w:fill="auto"/>
            <w:vAlign w:val="center"/>
          </w:tcPr>
          <w:p w14:paraId="577744A3" w14:textId="58A781A9" w:rsidR="00F82743" w:rsidRPr="00633348" w:rsidRDefault="00F82743" w:rsidP="00F82743">
            <w:pPr>
              <w:jc w:val="center"/>
              <w:rPr>
                <w:sz w:val="20"/>
                <w:szCs w:val="20"/>
              </w:rPr>
            </w:pPr>
            <w:r w:rsidRPr="00633348">
              <w:rPr>
                <w:sz w:val="20"/>
                <w:szCs w:val="20"/>
              </w:rPr>
              <w:t>Природный газ</w:t>
            </w:r>
          </w:p>
        </w:tc>
        <w:tc>
          <w:tcPr>
            <w:tcW w:w="400" w:type="pct"/>
            <w:shd w:val="clear" w:color="auto" w:fill="auto"/>
            <w:vAlign w:val="center"/>
          </w:tcPr>
          <w:p w14:paraId="159112BC" w14:textId="2D260870"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798870E3" w14:textId="271E7493"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025FB652" w14:textId="566AF49B"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2CE21306" w14:textId="6036C9E7"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78009F9A" w14:textId="30EC9CD4" w:rsidR="00F82743" w:rsidRPr="00633348" w:rsidRDefault="00F82743" w:rsidP="00F82743">
            <w:pPr>
              <w:jc w:val="center"/>
              <w:rPr>
                <w:sz w:val="20"/>
                <w:szCs w:val="20"/>
              </w:rPr>
            </w:pPr>
            <w:r w:rsidRPr="00633348">
              <w:rPr>
                <w:sz w:val="20"/>
                <w:szCs w:val="20"/>
              </w:rPr>
              <w:t>Природный газ</w:t>
            </w:r>
          </w:p>
        </w:tc>
        <w:tc>
          <w:tcPr>
            <w:tcW w:w="399" w:type="pct"/>
            <w:vAlign w:val="center"/>
          </w:tcPr>
          <w:p w14:paraId="4AF7C04B" w14:textId="004938CD" w:rsidR="00F82743" w:rsidRPr="00633348" w:rsidRDefault="00F82743" w:rsidP="00F82743">
            <w:pPr>
              <w:jc w:val="center"/>
              <w:rPr>
                <w:sz w:val="20"/>
                <w:szCs w:val="20"/>
              </w:rPr>
            </w:pPr>
            <w:r w:rsidRPr="00633348">
              <w:rPr>
                <w:sz w:val="20"/>
                <w:szCs w:val="20"/>
              </w:rPr>
              <w:t>Природный газ</w:t>
            </w:r>
          </w:p>
        </w:tc>
      </w:tr>
      <w:tr w:rsidR="00F82743" w:rsidRPr="00633348" w14:paraId="2F9E8169"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B0C7536" w14:textId="1D96ACD3" w:rsidR="00F82743" w:rsidRPr="00633348" w:rsidRDefault="00F82743" w:rsidP="00F82743">
            <w:pPr>
              <w:jc w:val="center"/>
              <w:rPr>
                <w:b/>
                <w:bCs/>
                <w:sz w:val="20"/>
                <w:szCs w:val="20"/>
              </w:rPr>
            </w:pPr>
            <w:r w:rsidRPr="00633348">
              <w:rPr>
                <w:sz w:val="20"/>
                <w:szCs w:val="20"/>
              </w:rPr>
              <w:t>27.2</w:t>
            </w:r>
          </w:p>
        </w:tc>
        <w:tc>
          <w:tcPr>
            <w:tcW w:w="1070" w:type="pct"/>
            <w:shd w:val="clear" w:color="auto" w:fill="auto"/>
            <w:vAlign w:val="center"/>
          </w:tcPr>
          <w:p w14:paraId="57F97F0B" w14:textId="0E639C15" w:rsidR="00F82743" w:rsidRPr="00633348" w:rsidRDefault="00F82743" w:rsidP="00F82743">
            <w:pPr>
              <w:jc w:val="center"/>
              <w:rPr>
                <w:sz w:val="20"/>
                <w:szCs w:val="20"/>
              </w:rPr>
            </w:pPr>
            <w:r w:rsidRPr="00633348">
              <w:rPr>
                <w:sz w:val="20"/>
                <w:szCs w:val="20"/>
              </w:rPr>
              <w:t>расход натурального топлива</w:t>
            </w:r>
          </w:p>
        </w:tc>
        <w:tc>
          <w:tcPr>
            <w:tcW w:w="465" w:type="pct"/>
            <w:shd w:val="clear" w:color="auto" w:fill="auto"/>
            <w:vAlign w:val="center"/>
          </w:tcPr>
          <w:p w14:paraId="198BAE87" w14:textId="065B8F1D" w:rsidR="00F82743" w:rsidRPr="00633348" w:rsidRDefault="00F82743" w:rsidP="00F82743">
            <w:pPr>
              <w:jc w:val="center"/>
              <w:rPr>
                <w:sz w:val="20"/>
                <w:szCs w:val="20"/>
              </w:rPr>
            </w:pPr>
            <w:r w:rsidRPr="00633348">
              <w:rPr>
                <w:sz w:val="20"/>
                <w:szCs w:val="20"/>
              </w:rPr>
              <w:t>Тыс. куб. м</w:t>
            </w:r>
          </w:p>
        </w:tc>
        <w:tc>
          <w:tcPr>
            <w:tcW w:w="400" w:type="pct"/>
            <w:shd w:val="clear" w:color="auto" w:fill="auto"/>
            <w:vAlign w:val="center"/>
          </w:tcPr>
          <w:p w14:paraId="1EB3293E" w14:textId="7B6E5506" w:rsidR="00F82743" w:rsidRPr="00633348" w:rsidRDefault="00F82743" w:rsidP="00F82743">
            <w:pPr>
              <w:jc w:val="center"/>
              <w:rPr>
                <w:sz w:val="20"/>
                <w:szCs w:val="20"/>
              </w:rPr>
            </w:pPr>
            <w:r w:rsidRPr="00633348">
              <w:rPr>
                <w:sz w:val="20"/>
                <w:szCs w:val="20"/>
              </w:rPr>
              <w:t>161,8</w:t>
            </w:r>
          </w:p>
        </w:tc>
        <w:tc>
          <w:tcPr>
            <w:tcW w:w="400" w:type="pct"/>
            <w:shd w:val="clear" w:color="auto" w:fill="auto"/>
            <w:vAlign w:val="center"/>
          </w:tcPr>
          <w:p w14:paraId="5A41EBD7" w14:textId="52C0CDFA" w:rsidR="00F82743" w:rsidRPr="00633348" w:rsidRDefault="00F82743" w:rsidP="00F82743">
            <w:pPr>
              <w:jc w:val="center"/>
              <w:rPr>
                <w:sz w:val="20"/>
                <w:szCs w:val="20"/>
              </w:rPr>
            </w:pPr>
            <w:r w:rsidRPr="00633348">
              <w:rPr>
                <w:sz w:val="20"/>
                <w:szCs w:val="20"/>
              </w:rPr>
              <w:t>129,0</w:t>
            </w:r>
          </w:p>
        </w:tc>
        <w:tc>
          <w:tcPr>
            <w:tcW w:w="400" w:type="pct"/>
            <w:shd w:val="clear" w:color="auto" w:fill="auto"/>
            <w:vAlign w:val="center"/>
          </w:tcPr>
          <w:p w14:paraId="2E01796A" w14:textId="49AAC0F8" w:rsidR="00F82743" w:rsidRPr="00633348" w:rsidRDefault="00F82743" w:rsidP="00F82743">
            <w:pPr>
              <w:jc w:val="center"/>
              <w:rPr>
                <w:sz w:val="20"/>
                <w:szCs w:val="20"/>
              </w:rPr>
            </w:pPr>
            <w:r w:rsidRPr="00633348">
              <w:rPr>
                <w:sz w:val="20"/>
                <w:szCs w:val="20"/>
              </w:rPr>
              <w:t>128,8</w:t>
            </w:r>
          </w:p>
        </w:tc>
        <w:tc>
          <w:tcPr>
            <w:tcW w:w="399" w:type="pct"/>
            <w:shd w:val="clear" w:color="auto" w:fill="auto"/>
            <w:vAlign w:val="center"/>
          </w:tcPr>
          <w:p w14:paraId="099B96FA" w14:textId="36B9B912" w:rsidR="00F82743" w:rsidRPr="00633348" w:rsidRDefault="00F82743" w:rsidP="00F82743">
            <w:pPr>
              <w:jc w:val="center"/>
              <w:rPr>
                <w:sz w:val="20"/>
                <w:szCs w:val="20"/>
              </w:rPr>
            </w:pPr>
            <w:r w:rsidRPr="00633348">
              <w:rPr>
                <w:sz w:val="20"/>
                <w:szCs w:val="20"/>
              </w:rPr>
              <w:t>128,7</w:t>
            </w:r>
          </w:p>
        </w:tc>
        <w:tc>
          <w:tcPr>
            <w:tcW w:w="399" w:type="pct"/>
            <w:shd w:val="clear" w:color="auto" w:fill="auto"/>
            <w:vAlign w:val="center"/>
          </w:tcPr>
          <w:p w14:paraId="30FBA287" w14:textId="0DFDAC40" w:rsidR="00F82743" w:rsidRPr="00633348" w:rsidRDefault="00F82743" w:rsidP="00F82743">
            <w:pPr>
              <w:jc w:val="center"/>
              <w:rPr>
                <w:sz w:val="20"/>
                <w:szCs w:val="20"/>
              </w:rPr>
            </w:pPr>
            <w:r w:rsidRPr="00633348">
              <w:rPr>
                <w:sz w:val="20"/>
                <w:szCs w:val="20"/>
              </w:rPr>
              <w:t>128,6</w:t>
            </w:r>
          </w:p>
        </w:tc>
        <w:tc>
          <w:tcPr>
            <w:tcW w:w="399" w:type="pct"/>
            <w:shd w:val="clear" w:color="auto" w:fill="auto"/>
            <w:vAlign w:val="center"/>
          </w:tcPr>
          <w:p w14:paraId="4096E73D" w14:textId="57C5DC61" w:rsidR="00F82743" w:rsidRPr="00633348" w:rsidRDefault="00F82743" w:rsidP="00F82743">
            <w:pPr>
              <w:jc w:val="center"/>
              <w:rPr>
                <w:sz w:val="20"/>
                <w:szCs w:val="20"/>
              </w:rPr>
            </w:pPr>
            <w:r w:rsidRPr="00633348">
              <w:rPr>
                <w:sz w:val="20"/>
                <w:szCs w:val="20"/>
              </w:rPr>
              <w:t>128,5</w:t>
            </w:r>
          </w:p>
        </w:tc>
        <w:tc>
          <w:tcPr>
            <w:tcW w:w="399" w:type="pct"/>
            <w:shd w:val="clear" w:color="auto" w:fill="auto"/>
            <w:vAlign w:val="center"/>
          </w:tcPr>
          <w:p w14:paraId="7831F2F6" w14:textId="5CA459DE" w:rsidR="00F82743" w:rsidRPr="00633348" w:rsidRDefault="00F82743" w:rsidP="00F82743">
            <w:pPr>
              <w:jc w:val="center"/>
              <w:rPr>
                <w:sz w:val="20"/>
                <w:szCs w:val="20"/>
              </w:rPr>
            </w:pPr>
            <w:r w:rsidRPr="00633348">
              <w:rPr>
                <w:sz w:val="20"/>
                <w:szCs w:val="20"/>
              </w:rPr>
              <w:t>128,3</w:t>
            </w:r>
          </w:p>
        </w:tc>
        <w:tc>
          <w:tcPr>
            <w:tcW w:w="399" w:type="pct"/>
            <w:vAlign w:val="center"/>
          </w:tcPr>
          <w:p w14:paraId="2F42C579" w14:textId="28187151" w:rsidR="00F82743" w:rsidRPr="00633348" w:rsidRDefault="00F82743" w:rsidP="00F82743">
            <w:pPr>
              <w:jc w:val="center"/>
              <w:rPr>
                <w:sz w:val="20"/>
                <w:szCs w:val="20"/>
              </w:rPr>
            </w:pPr>
            <w:r w:rsidRPr="00633348">
              <w:rPr>
                <w:sz w:val="20"/>
                <w:szCs w:val="20"/>
              </w:rPr>
              <w:t>128,2</w:t>
            </w:r>
          </w:p>
        </w:tc>
      </w:tr>
      <w:tr w:rsidR="00F82743" w:rsidRPr="00633348" w14:paraId="01390661"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67C9FE9" w14:textId="5E0D5237" w:rsidR="00F82743" w:rsidRPr="00633348" w:rsidRDefault="00F82743" w:rsidP="00F82743">
            <w:pPr>
              <w:jc w:val="center"/>
              <w:rPr>
                <w:sz w:val="20"/>
                <w:szCs w:val="20"/>
              </w:rPr>
            </w:pPr>
            <w:r w:rsidRPr="00633348">
              <w:rPr>
                <w:sz w:val="20"/>
                <w:szCs w:val="20"/>
              </w:rPr>
              <w:t>27.3</w:t>
            </w:r>
          </w:p>
        </w:tc>
        <w:tc>
          <w:tcPr>
            <w:tcW w:w="1070" w:type="pct"/>
            <w:shd w:val="clear" w:color="auto" w:fill="auto"/>
            <w:vAlign w:val="center"/>
          </w:tcPr>
          <w:p w14:paraId="660F85D5" w14:textId="3C498B90" w:rsidR="00F82743" w:rsidRPr="00633348" w:rsidRDefault="00F82743" w:rsidP="00F82743">
            <w:pPr>
              <w:jc w:val="center"/>
              <w:rPr>
                <w:sz w:val="20"/>
                <w:szCs w:val="20"/>
              </w:rPr>
            </w:pPr>
            <w:r w:rsidRPr="00633348">
              <w:rPr>
                <w:sz w:val="20"/>
                <w:szCs w:val="20"/>
              </w:rPr>
              <w:t>Расход условного топлива</w:t>
            </w:r>
          </w:p>
        </w:tc>
        <w:tc>
          <w:tcPr>
            <w:tcW w:w="465" w:type="pct"/>
            <w:shd w:val="clear" w:color="auto" w:fill="auto"/>
            <w:vAlign w:val="center"/>
          </w:tcPr>
          <w:p w14:paraId="7C8E348F" w14:textId="66910201" w:rsidR="00F82743" w:rsidRPr="00633348" w:rsidRDefault="00F82743" w:rsidP="00F82743">
            <w:pPr>
              <w:jc w:val="center"/>
              <w:rPr>
                <w:sz w:val="20"/>
                <w:szCs w:val="20"/>
              </w:rPr>
            </w:pPr>
            <w:r w:rsidRPr="00633348">
              <w:rPr>
                <w:sz w:val="20"/>
                <w:szCs w:val="20"/>
              </w:rPr>
              <w:t>т.у.т.</w:t>
            </w:r>
          </w:p>
        </w:tc>
        <w:tc>
          <w:tcPr>
            <w:tcW w:w="400" w:type="pct"/>
            <w:shd w:val="clear" w:color="auto" w:fill="auto"/>
            <w:vAlign w:val="center"/>
          </w:tcPr>
          <w:p w14:paraId="76835FA3" w14:textId="3B217B06" w:rsidR="00F82743" w:rsidRPr="00633348" w:rsidRDefault="00F82743" w:rsidP="00F82743">
            <w:pPr>
              <w:jc w:val="center"/>
              <w:rPr>
                <w:sz w:val="20"/>
                <w:szCs w:val="20"/>
              </w:rPr>
            </w:pPr>
            <w:r w:rsidRPr="00633348">
              <w:rPr>
                <w:sz w:val="20"/>
                <w:szCs w:val="20"/>
              </w:rPr>
              <w:t>186,8</w:t>
            </w:r>
          </w:p>
        </w:tc>
        <w:tc>
          <w:tcPr>
            <w:tcW w:w="400" w:type="pct"/>
            <w:shd w:val="clear" w:color="auto" w:fill="auto"/>
            <w:vAlign w:val="center"/>
          </w:tcPr>
          <w:p w14:paraId="28F8DCA3" w14:textId="0E7965BB" w:rsidR="00F82743" w:rsidRPr="00633348" w:rsidRDefault="00F82743" w:rsidP="00F82743">
            <w:pPr>
              <w:jc w:val="center"/>
              <w:rPr>
                <w:sz w:val="20"/>
                <w:szCs w:val="20"/>
              </w:rPr>
            </w:pPr>
            <w:r w:rsidRPr="00633348">
              <w:rPr>
                <w:sz w:val="20"/>
                <w:szCs w:val="20"/>
              </w:rPr>
              <w:t>148,8</w:t>
            </w:r>
          </w:p>
        </w:tc>
        <w:tc>
          <w:tcPr>
            <w:tcW w:w="400" w:type="pct"/>
            <w:shd w:val="clear" w:color="auto" w:fill="auto"/>
            <w:vAlign w:val="center"/>
          </w:tcPr>
          <w:p w14:paraId="6E352CC2" w14:textId="62407486" w:rsidR="00F82743" w:rsidRPr="00633348" w:rsidRDefault="00F82743" w:rsidP="00F82743">
            <w:pPr>
              <w:jc w:val="center"/>
              <w:rPr>
                <w:sz w:val="20"/>
                <w:szCs w:val="20"/>
              </w:rPr>
            </w:pPr>
            <w:r w:rsidRPr="00633348">
              <w:rPr>
                <w:sz w:val="20"/>
                <w:szCs w:val="20"/>
              </w:rPr>
              <w:t>148,7</w:t>
            </w:r>
          </w:p>
        </w:tc>
        <w:tc>
          <w:tcPr>
            <w:tcW w:w="399" w:type="pct"/>
            <w:shd w:val="clear" w:color="auto" w:fill="auto"/>
            <w:vAlign w:val="center"/>
          </w:tcPr>
          <w:p w14:paraId="0902FCA0" w14:textId="5DC31E5B" w:rsidR="00F82743" w:rsidRPr="00633348" w:rsidRDefault="00F82743" w:rsidP="00F82743">
            <w:pPr>
              <w:jc w:val="center"/>
              <w:rPr>
                <w:sz w:val="20"/>
                <w:szCs w:val="20"/>
              </w:rPr>
            </w:pPr>
            <w:r w:rsidRPr="00633348">
              <w:rPr>
                <w:sz w:val="20"/>
                <w:szCs w:val="20"/>
              </w:rPr>
              <w:t>148,5</w:t>
            </w:r>
          </w:p>
        </w:tc>
        <w:tc>
          <w:tcPr>
            <w:tcW w:w="399" w:type="pct"/>
            <w:shd w:val="clear" w:color="auto" w:fill="auto"/>
            <w:vAlign w:val="center"/>
          </w:tcPr>
          <w:p w14:paraId="52A23A33" w14:textId="2170758F" w:rsidR="00F82743" w:rsidRPr="00633348" w:rsidRDefault="00F82743" w:rsidP="00F82743">
            <w:pPr>
              <w:jc w:val="center"/>
              <w:rPr>
                <w:sz w:val="20"/>
                <w:szCs w:val="20"/>
              </w:rPr>
            </w:pPr>
            <w:r w:rsidRPr="00633348">
              <w:rPr>
                <w:sz w:val="20"/>
                <w:szCs w:val="20"/>
              </w:rPr>
              <w:t>148,4</w:t>
            </w:r>
          </w:p>
        </w:tc>
        <w:tc>
          <w:tcPr>
            <w:tcW w:w="399" w:type="pct"/>
            <w:shd w:val="clear" w:color="auto" w:fill="auto"/>
            <w:vAlign w:val="center"/>
          </w:tcPr>
          <w:p w14:paraId="349F9995" w14:textId="725AA306" w:rsidR="00F82743" w:rsidRPr="00633348" w:rsidRDefault="00F82743" w:rsidP="00F82743">
            <w:pPr>
              <w:jc w:val="center"/>
              <w:rPr>
                <w:sz w:val="20"/>
                <w:szCs w:val="20"/>
              </w:rPr>
            </w:pPr>
            <w:r w:rsidRPr="00633348">
              <w:rPr>
                <w:sz w:val="20"/>
                <w:szCs w:val="20"/>
              </w:rPr>
              <w:t>148,2</w:t>
            </w:r>
          </w:p>
        </w:tc>
        <w:tc>
          <w:tcPr>
            <w:tcW w:w="399" w:type="pct"/>
            <w:shd w:val="clear" w:color="auto" w:fill="auto"/>
            <w:vAlign w:val="center"/>
          </w:tcPr>
          <w:p w14:paraId="69D3C7E9" w14:textId="1A2D003D" w:rsidR="00F82743" w:rsidRPr="00633348" w:rsidRDefault="00F82743" w:rsidP="00F82743">
            <w:pPr>
              <w:jc w:val="center"/>
              <w:rPr>
                <w:sz w:val="20"/>
                <w:szCs w:val="20"/>
              </w:rPr>
            </w:pPr>
            <w:r w:rsidRPr="00633348">
              <w:rPr>
                <w:sz w:val="20"/>
                <w:szCs w:val="20"/>
              </w:rPr>
              <w:t>148,1</w:t>
            </w:r>
          </w:p>
        </w:tc>
        <w:tc>
          <w:tcPr>
            <w:tcW w:w="399" w:type="pct"/>
            <w:vAlign w:val="center"/>
          </w:tcPr>
          <w:p w14:paraId="7CA92D3A" w14:textId="4B6EDCBB" w:rsidR="00F82743" w:rsidRPr="00633348" w:rsidRDefault="00F82743" w:rsidP="00F82743">
            <w:pPr>
              <w:jc w:val="center"/>
              <w:rPr>
                <w:sz w:val="20"/>
                <w:szCs w:val="20"/>
              </w:rPr>
            </w:pPr>
            <w:r w:rsidRPr="00633348">
              <w:rPr>
                <w:sz w:val="20"/>
                <w:szCs w:val="20"/>
              </w:rPr>
              <w:t>148,0</w:t>
            </w:r>
          </w:p>
        </w:tc>
      </w:tr>
      <w:tr w:rsidR="00F82743" w:rsidRPr="00633348" w14:paraId="4A48B7CE"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324B2F7" w14:textId="70899816" w:rsidR="00F82743" w:rsidRPr="00633348" w:rsidRDefault="00F82743" w:rsidP="00F82743">
            <w:pPr>
              <w:jc w:val="center"/>
              <w:rPr>
                <w:sz w:val="20"/>
                <w:szCs w:val="20"/>
              </w:rPr>
            </w:pPr>
            <w:r w:rsidRPr="00633348">
              <w:rPr>
                <w:sz w:val="20"/>
                <w:szCs w:val="20"/>
              </w:rPr>
              <w:t>27.4</w:t>
            </w:r>
          </w:p>
        </w:tc>
        <w:tc>
          <w:tcPr>
            <w:tcW w:w="1070" w:type="pct"/>
            <w:shd w:val="clear" w:color="auto" w:fill="auto"/>
            <w:vAlign w:val="center"/>
          </w:tcPr>
          <w:p w14:paraId="61F2B3A0" w14:textId="40C879F0" w:rsidR="00F82743" w:rsidRPr="00633348" w:rsidRDefault="00F82743" w:rsidP="00F82743">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36E1F1BE" w14:textId="5DB48CEF"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1503E017" w14:textId="718CCA79" w:rsidR="00F82743" w:rsidRPr="00633348" w:rsidRDefault="00F82743" w:rsidP="00F82743">
            <w:pPr>
              <w:jc w:val="center"/>
              <w:rPr>
                <w:sz w:val="20"/>
                <w:szCs w:val="20"/>
              </w:rPr>
            </w:pPr>
            <w:r w:rsidRPr="00633348">
              <w:rPr>
                <w:sz w:val="20"/>
                <w:szCs w:val="20"/>
              </w:rPr>
              <w:t>1000,1</w:t>
            </w:r>
          </w:p>
        </w:tc>
        <w:tc>
          <w:tcPr>
            <w:tcW w:w="400" w:type="pct"/>
            <w:shd w:val="clear" w:color="auto" w:fill="auto"/>
            <w:vAlign w:val="center"/>
          </w:tcPr>
          <w:p w14:paraId="50B89291" w14:textId="4140885B" w:rsidR="00F82743" w:rsidRPr="00633348" w:rsidRDefault="00F82743" w:rsidP="00F82743">
            <w:pPr>
              <w:jc w:val="center"/>
              <w:rPr>
                <w:sz w:val="20"/>
                <w:szCs w:val="20"/>
              </w:rPr>
            </w:pPr>
            <w:r w:rsidRPr="00633348">
              <w:rPr>
                <w:sz w:val="20"/>
                <w:szCs w:val="20"/>
              </w:rPr>
              <w:t>999,1</w:t>
            </w:r>
          </w:p>
        </w:tc>
        <w:tc>
          <w:tcPr>
            <w:tcW w:w="400" w:type="pct"/>
            <w:shd w:val="clear" w:color="auto" w:fill="auto"/>
            <w:vAlign w:val="center"/>
          </w:tcPr>
          <w:p w14:paraId="53DBB811" w14:textId="63BBE366" w:rsidR="00F82743" w:rsidRPr="00633348" w:rsidRDefault="00F82743" w:rsidP="00F82743">
            <w:pPr>
              <w:jc w:val="center"/>
              <w:rPr>
                <w:sz w:val="20"/>
                <w:szCs w:val="20"/>
              </w:rPr>
            </w:pPr>
            <w:r w:rsidRPr="00633348">
              <w:rPr>
                <w:sz w:val="20"/>
                <w:szCs w:val="20"/>
              </w:rPr>
              <w:t>998,1</w:t>
            </w:r>
          </w:p>
        </w:tc>
        <w:tc>
          <w:tcPr>
            <w:tcW w:w="399" w:type="pct"/>
            <w:shd w:val="clear" w:color="auto" w:fill="auto"/>
            <w:vAlign w:val="center"/>
          </w:tcPr>
          <w:p w14:paraId="2F313387" w14:textId="3A0F9FD0" w:rsidR="00F82743" w:rsidRPr="00633348" w:rsidRDefault="00F82743" w:rsidP="00F82743">
            <w:pPr>
              <w:jc w:val="center"/>
              <w:rPr>
                <w:sz w:val="20"/>
                <w:szCs w:val="20"/>
              </w:rPr>
            </w:pPr>
            <w:r w:rsidRPr="00633348">
              <w:rPr>
                <w:sz w:val="20"/>
                <w:szCs w:val="20"/>
              </w:rPr>
              <w:t>997,2</w:t>
            </w:r>
          </w:p>
        </w:tc>
        <w:tc>
          <w:tcPr>
            <w:tcW w:w="399" w:type="pct"/>
            <w:shd w:val="clear" w:color="auto" w:fill="auto"/>
            <w:vAlign w:val="center"/>
          </w:tcPr>
          <w:p w14:paraId="0D92833C" w14:textId="0472CDA7" w:rsidR="00F82743" w:rsidRPr="00633348" w:rsidRDefault="00F82743" w:rsidP="00F82743">
            <w:pPr>
              <w:jc w:val="center"/>
              <w:rPr>
                <w:sz w:val="20"/>
                <w:szCs w:val="20"/>
              </w:rPr>
            </w:pPr>
            <w:r w:rsidRPr="00633348">
              <w:rPr>
                <w:sz w:val="20"/>
                <w:szCs w:val="20"/>
              </w:rPr>
              <w:t>996,2</w:t>
            </w:r>
          </w:p>
        </w:tc>
        <w:tc>
          <w:tcPr>
            <w:tcW w:w="399" w:type="pct"/>
            <w:shd w:val="clear" w:color="auto" w:fill="auto"/>
            <w:vAlign w:val="center"/>
          </w:tcPr>
          <w:p w14:paraId="48C14952" w14:textId="4348200A" w:rsidR="00F82743" w:rsidRPr="00633348" w:rsidRDefault="00F82743" w:rsidP="00F82743">
            <w:pPr>
              <w:jc w:val="center"/>
              <w:rPr>
                <w:sz w:val="20"/>
                <w:szCs w:val="20"/>
              </w:rPr>
            </w:pPr>
            <w:r w:rsidRPr="00633348">
              <w:rPr>
                <w:sz w:val="20"/>
                <w:szCs w:val="20"/>
              </w:rPr>
              <w:t>995,3</w:t>
            </w:r>
          </w:p>
        </w:tc>
        <w:tc>
          <w:tcPr>
            <w:tcW w:w="399" w:type="pct"/>
            <w:shd w:val="clear" w:color="auto" w:fill="auto"/>
            <w:vAlign w:val="center"/>
          </w:tcPr>
          <w:p w14:paraId="3A26B54B" w14:textId="4101E517" w:rsidR="00F82743" w:rsidRPr="00633348" w:rsidRDefault="00F82743" w:rsidP="00F82743">
            <w:pPr>
              <w:jc w:val="center"/>
              <w:rPr>
                <w:sz w:val="20"/>
                <w:szCs w:val="20"/>
              </w:rPr>
            </w:pPr>
            <w:r w:rsidRPr="00633348">
              <w:rPr>
                <w:sz w:val="20"/>
                <w:szCs w:val="20"/>
              </w:rPr>
              <w:t>994,3</w:t>
            </w:r>
          </w:p>
        </w:tc>
        <w:tc>
          <w:tcPr>
            <w:tcW w:w="399" w:type="pct"/>
            <w:vAlign w:val="center"/>
          </w:tcPr>
          <w:p w14:paraId="7A05C44D" w14:textId="00BE8BCF" w:rsidR="00F82743" w:rsidRPr="00633348" w:rsidRDefault="00F82743" w:rsidP="00F82743">
            <w:pPr>
              <w:jc w:val="center"/>
              <w:rPr>
                <w:sz w:val="20"/>
                <w:szCs w:val="20"/>
              </w:rPr>
            </w:pPr>
            <w:r w:rsidRPr="00633348">
              <w:rPr>
                <w:sz w:val="20"/>
                <w:szCs w:val="20"/>
              </w:rPr>
              <w:t>993,4</w:t>
            </w:r>
          </w:p>
        </w:tc>
      </w:tr>
      <w:tr w:rsidR="00F82743" w:rsidRPr="00633348" w14:paraId="40E92C65"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7FDD0E6" w14:textId="326EBC05" w:rsidR="00F82743" w:rsidRPr="00633348" w:rsidRDefault="00F82743" w:rsidP="00F82743">
            <w:pPr>
              <w:jc w:val="center"/>
              <w:rPr>
                <w:sz w:val="20"/>
                <w:szCs w:val="20"/>
              </w:rPr>
            </w:pPr>
            <w:r w:rsidRPr="00633348">
              <w:rPr>
                <w:sz w:val="20"/>
                <w:szCs w:val="20"/>
              </w:rPr>
              <w:t>27.5</w:t>
            </w:r>
          </w:p>
        </w:tc>
        <w:tc>
          <w:tcPr>
            <w:tcW w:w="1070" w:type="pct"/>
            <w:shd w:val="clear" w:color="auto" w:fill="auto"/>
            <w:vAlign w:val="center"/>
          </w:tcPr>
          <w:p w14:paraId="1F43EBD0" w14:textId="42A72E07" w:rsidR="00F82743" w:rsidRPr="00633348" w:rsidRDefault="00F82743" w:rsidP="00F82743">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0BBA3F64" w14:textId="11ECFFA4"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031E94FB" w14:textId="7B2DE59C" w:rsidR="00F82743" w:rsidRPr="00633348" w:rsidRDefault="00F82743" w:rsidP="00F82743">
            <w:pPr>
              <w:jc w:val="center"/>
              <w:rPr>
                <w:sz w:val="20"/>
                <w:szCs w:val="20"/>
              </w:rPr>
            </w:pPr>
            <w:r w:rsidRPr="00633348">
              <w:rPr>
                <w:sz w:val="20"/>
                <w:szCs w:val="20"/>
              </w:rPr>
              <w:t>19,0</w:t>
            </w:r>
          </w:p>
        </w:tc>
        <w:tc>
          <w:tcPr>
            <w:tcW w:w="400" w:type="pct"/>
            <w:shd w:val="clear" w:color="auto" w:fill="auto"/>
            <w:vAlign w:val="center"/>
          </w:tcPr>
          <w:p w14:paraId="474616C2" w14:textId="2ACE7B53" w:rsidR="00F82743" w:rsidRPr="00633348" w:rsidRDefault="00F82743" w:rsidP="00F82743">
            <w:pPr>
              <w:jc w:val="center"/>
              <w:rPr>
                <w:sz w:val="20"/>
                <w:szCs w:val="20"/>
              </w:rPr>
            </w:pPr>
            <w:r w:rsidRPr="00633348">
              <w:rPr>
                <w:sz w:val="20"/>
                <w:szCs w:val="20"/>
              </w:rPr>
              <w:t>19,0</w:t>
            </w:r>
          </w:p>
        </w:tc>
        <w:tc>
          <w:tcPr>
            <w:tcW w:w="400" w:type="pct"/>
            <w:shd w:val="clear" w:color="auto" w:fill="auto"/>
            <w:vAlign w:val="center"/>
          </w:tcPr>
          <w:p w14:paraId="66E3E572" w14:textId="4E5DD720" w:rsidR="00F82743" w:rsidRPr="00633348" w:rsidRDefault="00F82743" w:rsidP="00F82743">
            <w:pPr>
              <w:jc w:val="center"/>
              <w:rPr>
                <w:sz w:val="20"/>
                <w:szCs w:val="20"/>
              </w:rPr>
            </w:pPr>
            <w:r w:rsidRPr="00633348">
              <w:rPr>
                <w:sz w:val="20"/>
                <w:szCs w:val="20"/>
              </w:rPr>
              <w:t>19,0</w:t>
            </w:r>
          </w:p>
        </w:tc>
        <w:tc>
          <w:tcPr>
            <w:tcW w:w="399" w:type="pct"/>
            <w:shd w:val="clear" w:color="auto" w:fill="auto"/>
            <w:vAlign w:val="center"/>
          </w:tcPr>
          <w:p w14:paraId="4FE63682" w14:textId="0112B468" w:rsidR="00F82743" w:rsidRPr="00633348" w:rsidRDefault="00F82743" w:rsidP="00F82743">
            <w:pPr>
              <w:jc w:val="center"/>
              <w:rPr>
                <w:sz w:val="20"/>
                <w:szCs w:val="20"/>
              </w:rPr>
            </w:pPr>
            <w:r w:rsidRPr="00633348">
              <w:rPr>
                <w:sz w:val="20"/>
                <w:szCs w:val="20"/>
              </w:rPr>
              <w:t>19,0</w:t>
            </w:r>
          </w:p>
        </w:tc>
        <w:tc>
          <w:tcPr>
            <w:tcW w:w="399" w:type="pct"/>
            <w:shd w:val="clear" w:color="auto" w:fill="auto"/>
            <w:vAlign w:val="center"/>
          </w:tcPr>
          <w:p w14:paraId="4DC5E8E0" w14:textId="459F9BB9" w:rsidR="00F82743" w:rsidRPr="00633348" w:rsidRDefault="00F82743" w:rsidP="00F82743">
            <w:pPr>
              <w:jc w:val="center"/>
              <w:rPr>
                <w:sz w:val="20"/>
                <w:szCs w:val="20"/>
              </w:rPr>
            </w:pPr>
            <w:r w:rsidRPr="00633348">
              <w:rPr>
                <w:sz w:val="20"/>
                <w:szCs w:val="20"/>
              </w:rPr>
              <w:t>19,0</w:t>
            </w:r>
          </w:p>
        </w:tc>
        <w:tc>
          <w:tcPr>
            <w:tcW w:w="399" w:type="pct"/>
            <w:shd w:val="clear" w:color="auto" w:fill="auto"/>
            <w:vAlign w:val="center"/>
          </w:tcPr>
          <w:p w14:paraId="3C83B670" w14:textId="1725ECEA" w:rsidR="00F82743" w:rsidRPr="00633348" w:rsidRDefault="00F82743" w:rsidP="00F82743">
            <w:pPr>
              <w:jc w:val="center"/>
              <w:rPr>
                <w:sz w:val="20"/>
                <w:szCs w:val="20"/>
              </w:rPr>
            </w:pPr>
            <w:r w:rsidRPr="00633348">
              <w:rPr>
                <w:sz w:val="20"/>
                <w:szCs w:val="20"/>
              </w:rPr>
              <w:t>19,0</w:t>
            </w:r>
          </w:p>
        </w:tc>
        <w:tc>
          <w:tcPr>
            <w:tcW w:w="399" w:type="pct"/>
            <w:shd w:val="clear" w:color="auto" w:fill="auto"/>
            <w:vAlign w:val="center"/>
          </w:tcPr>
          <w:p w14:paraId="23FAB118" w14:textId="24FE90BF" w:rsidR="00F82743" w:rsidRPr="00633348" w:rsidRDefault="00F82743" w:rsidP="00F82743">
            <w:pPr>
              <w:jc w:val="center"/>
              <w:rPr>
                <w:sz w:val="20"/>
                <w:szCs w:val="20"/>
              </w:rPr>
            </w:pPr>
            <w:r w:rsidRPr="00633348">
              <w:rPr>
                <w:sz w:val="20"/>
                <w:szCs w:val="20"/>
              </w:rPr>
              <w:t>19,0</w:t>
            </w:r>
          </w:p>
        </w:tc>
        <w:tc>
          <w:tcPr>
            <w:tcW w:w="399" w:type="pct"/>
            <w:vAlign w:val="center"/>
          </w:tcPr>
          <w:p w14:paraId="6368A75B" w14:textId="5503AAA7" w:rsidR="00F82743" w:rsidRPr="00633348" w:rsidRDefault="00F82743" w:rsidP="00F82743">
            <w:pPr>
              <w:jc w:val="center"/>
              <w:rPr>
                <w:sz w:val="20"/>
                <w:szCs w:val="20"/>
              </w:rPr>
            </w:pPr>
            <w:r w:rsidRPr="00633348">
              <w:rPr>
                <w:sz w:val="20"/>
                <w:szCs w:val="20"/>
              </w:rPr>
              <w:t>19,0</w:t>
            </w:r>
          </w:p>
        </w:tc>
      </w:tr>
      <w:tr w:rsidR="00F82743" w:rsidRPr="00633348" w14:paraId="6C435543"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8E61223" w14:textId="11FA4AAA" w:rsidR="00F82743" w:rsidRPr="00633348" w:rsidRDefault="00F82743" w:rsidP="00F82743">
            <w:pPr>
              <w:jc w:val="center"/>
              <w:rPr>
                <w:sz w:val="20"/>
                <w:szCs w:val="20"/>
              </w:rPr>
            </w:pPr>
            <w:r w:rsidRPr="00633348">
              <w:rPr>
                <w:sz w:val="20"/>
                <w:szCs w:val="20"/>
              </w:rPr>
              <w:t>27.6</w:t>
            </w:r>
          </w:p>
        </w:tc>
        <w:tc>
          <w:tcPr>
            <w:tcW w:w="1070" w:type="pct"/>
            <w:shd w:val="clear" w:color="auto" w:fill="auto"/>
            <w:vAlign w:val="center"/>
          </w:tcPr>
          <w:p w14:paraId="0D52B224" w14:textId="2C009705" w:rsidR="00F82743" w:rsidRPr="00633348" w:rsidRDefault="00F82743" w:rsidP="00F82743">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3888D85C" w14:textId="146E545E"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74E10D9F" w14:textId="0E07E7AC" w:rsidR="00F82743" w:rsidRPr="00633348" w:rsidRDefault="00F82743" w:rsidP="00F82743">
            <w:pPr>
              <w:jc w:val="center"/>
              <w:rPr>
                <w:sz w:val="20"/>
                <w:szCs w:val="20"/>
              </w:rPr>
            </w:pPr>
            <w:r w:rsidRPr="00633348">
              <w:rPr>
                <w:sz w:val="20"/>
                <w:szCs w:val="20"/>
              </w:rPr>
              <w:t>981,1</w:t>
            </w:r>
          </w:p>
        </w:tc>
        <w:tc>
          <w:tcPr>
            <w:tcW w:w="400" w:type="pct"/>
            <w:shd w:val="clear" w:color="auto" w:fill="auto"/>
            <w:vAlign w:val="center"/>
          </w:tcPr>
          <w:p w14:paraId="78D4828C" w14:textId="604F597F" w:rsidR="00F82743" w:rsidRPr="00633348" w:rsidRDefault="00F82743" w:rsidP="00F82743">
            <w:pPr>
              <w:jc w:val="center"/>
              <w:rPr>
                <w:sz w:val="20"/>
                <w:szCs w:val="20"/>
              </w:rPr>
            </w:pPr>
            <w:r w:rsidRPr="00633348">
              <w:rPr>
                <w:sz w:val="20"/>
                <w:szCs w:val="20"/>
              </w:rPr>
              <w:t>980,1</w:t>
            </w:r>
          </w:p>
        </w:tc>
        <w:tc>
          <w:tcPr>
            <w:tcW w:w="400" w:type="pct"/>
            <w:shd w:val="clear" w:color="auto" w:fill="auto"/>
            <w:vAlign w:val="center"/>
          </w:tcPr>
          <w:p w14:paraId="0BA12362" w14:textId="5F2936D3" w:rsidR="00F82743" w:rsidRPr="00633348" w:rsidRDefault="00F82743" w:rsidP="00F82743">
            <w:pPr>
              <w:jc w:val="center"/>
              <w:rPr>
                <w:sz w:val="20"/>
                <w:szCs w:val="20"/>
              </w:rPr>
            </w:pPr>
            <w:r w:rsidRPr="00633348">
              <w:rPr>
                <w:sz w:val="20"/>
                <w:szCs w:val="20"/>
              </w:rPr>
              <w:t>979,1</w:t>
            </w:r>
          </w:p>
        </w:tc>
        <w:tc>
          <w:tcPr>
            <w:tcW w:w="399" w:type="pct"/>
            <w:shd w:val="clear" w:color="auto" w:fill="auto"/>
            <w:vAlign w:val="center"/>
          </w:tcPr>
          <w:p w14:paraId="3FD71715" w14:textId="4B2926C0" w:rsidR="00F82743" w:rsidRPr="00633348" w:rsidRDefault="00F82743" w:rsidP="00F82743">
            <w:pPr>
              <w:jc w:val="center"/>
              <w:rPr>
                <w:sz w:val="20"/>
                <w:szCs w:val="20"/>
              </w:rPr>
            </w:pPr>
            <w:r w:rsidRPr="00633348">
              <w:rPr>
                <w:sz w:val="20"/>
                <w:szCs w:val="20"/>
              </w:rPr>
              <w:t>978,2</w:t>
            </w:r>
          </w:p>
        </w:tc>
        <w:tc>
          <w:tcPr>
            <w:tcW w:w="399" w:type="pct"/>
            <w:shd w:val="clear" w:color="auto" w:fill="auto"/>
            <w:vAlign w:val="center"/>
          </w:tcPr>
          <w:p w14:paraId="399D481C" w14:textId="04C07563" w:rsidR="00F82743" w:rsidRPr="00633348" w:rsidRDefault="00F82743" w:rsidP="00F82743">
            <w:pPr>
              <w:jc w:val="center"/>
              <w:rPr>
                <w:sz w:val="20"/>
                <w:szCs w:val="20"/>
              </w:rPr>
            </w:pPr>
            <w:r w:rsidRPr="00633348">
              <w:rPr>
                <w:sz w:val="20"/>
                <w:szCs w:val="20"/>
              </w:rPr>
              <w:t>977,2</w:t>
            </w:r>
          </w:p>
        </w:tc>
        <w:tc>
          <w:tcPr>
            <w:tcW w:w="399" w:type="pct"/>
            <w:shd w:val="clear" w:color="auto" w:fill="auto"/>
            <w:vAlign w:val="center"/>
          </w:tcPr>
          <w:p w14:paraId="61E43EF3" w14:textId="6663FE13" w:rsidR="00F82743" w:rsidRPr="00633348" w:rsidRDefault="00F82743" w:rsidP="00F82743">
            <w:pPr>
              <w:jc w:val="center"/>
              <w:rPr>
                <w:sz w:val="20"/>
                <w:szCs w:val="20"/>
              </w:rPr>
            </w:pPr>
            <w:r w:rsidRPr="00633348">
              <w:rPr>
                <w:sz w:val="20"/>
                <w:szCs w:val="20"/>
              </w:rPr>
              <w:t>976,3</w:t>
            </w:r>
          </w:p>
        </w:tc>
        <w:tc>
          <w:tcPr>
            <w:tcW w:w="399" w:type="pct"/>
            <w:shd w:val="clear" w:color="auto" w:fill="auto"/>
            <w:vAlign w:val="center"/>
          </w:tcPr>
          <w:p w14:paraId="0C4FD5E2" w14:textId="25171810" w:rsidR="00F82743" w:rsidRPr="00633348" w:rsidRDefault="00F82743" w:rsidP="00F82743">
            <w:pPr>
              <w:jc w:val="center"/>
              <w:rPr>
                <w:sz w:val="20"/>
                <w:szCs w:val="20"/>
              </w:rPr>
            </w:pPr>
            <w:r w:rsidRPr="00633348">
              <w:rPr>
                <w:sz w:val="20"/>
                <w:szCs w:val="20"/>
              </w:rPr>
              <w:t>975,3</w:t>
            </w:r>
          </w:p>
        </w:tc>
        <w:tc>
          <w:tcPr>
            <w:tcW w:w="399" w:type="pct"/>
            <w:vAlign w:val="center"/>
          </w:tcPr>
          <w:p w14:paraId="6DCCFE43" w14:textId="0202ECA4" w:rsidR="00F82743" w:rsidRPr="00633348" w:rsidRDefault="00F82743" w:rsidP="00F82743">
            <w:pPr>
              <w:jc w:val="center"/>
              <w:rPr>
                <w:sz w:val="20"/>
                <w:szCs w:val="20"/>
              </w:rPr>
            </w:pPr>
            <w:r w:rsidRPr="00633348">
              <w:rPr>
                <w:sz w:val="20"/>
                <w:szCs w:val="20"/>
              </w:rPr>
              <w:t>974,4</w:t>
            </w:r>
          </w:p>
        </w:tc>
      </w:tr>
      <w:tr w:rsidR="00F82743" w:rsidRPr="00633348" w14:paraId="79B0A2EA" w14:textId="77777777" w:rsidTr="00BB136B">
        <w:trPr>
          <w:cantSplit/>
        </w:trPr>
        <w:tc>
          <w:tcPr>
            <w:tcW w:w="269" w:type="pct"/>
            <w:vMerge w:val="restart"/>
            <w:tcBorders>
              <w:top w:val="single" w:sz="4" w:space="0" w:color="auto"/>
              <w:left w:val="single" w:sz="4" w:space="0" w:color="auto"/>
              <w:right w:val="nil"/>
            </w:tcBorders>
            <w:shd w:val="clear" w:color="auto" w:fill="auto"/>
            <w:vAlign w:val="center"/>
          </w:tcPr>
          <w:p w14:paraId="62BF7E3B" w14:textId="3DA02FCA" w:rsidR="00F82743" w:rsidRPr="00633348" w:rsidRDefault="00F82743" w:rsidP="00F82743">
            <w:pPr>
              <w:jc w:val="center"/>
              <w:rPr>
                <w:sz w:val="20"/>
                <w:szCs w:val="20"/>
              </w:rPr>
            </w:pPr>
            <w:r w:rsidRPr="00633348">
              <w:rPr>
                <w:sz w:val="20"/>
                <w:szCs w:val="20"/>
              </w:rPr>
              <w:t>27.7</w:t>
            </w:r>
          </w:p>
        </w:tc>
        <w:tc>
          <w:tcPr>
            <w:tcW w:w="1070" w:type="pct"/>
            <w:vMerge w:val="restart"/>
            <w:shd w:val="clear" w:color="auto" w:fill="auto"/>
            <w:vAlign w:val="center"/>
          </w:tcPr>
          <w:p w14:paraId="675A7805" w14:textId="1E54F877" w:rsidR="00F82743" w:rsidRPr="00633348" w:rsidRDefault="00F82743" w:rsidP="00F82743">
            <w:pPr>
              <w:jc w:val="center"/>
              <w:rPr>
                <w:sz w:val="20"/>
                <w:szCs w:val="20"/>
              </w:rPr>
            </w:pPr>
            <w:r w:rsidRPr="00633348">
              <w:rPr>
                <w:sz w:val="20"/>
                <w:szCs w:val="20"/>
              </w:rPr>
              <w:t>Потери тепловой сети</w:t>
            </w:r>
          </w:p>
        </w:tc>
        <w:tc>
          <w:tcPr>
            <w:tcW w:w="465" w:type="pct"/>
            <w:shd w:val="clear" w:color="auto" w:fill="auto"/>
            <w:vAlign w:val="center"/>
          </w:tcPr>
          <w:p w14:paraId="14BB48D0" w14:textId="13BC34B8"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6FE503BD" w14:textId="732B8915" w:rsidR="00F82743" w:rsidRPr="00633348" w:rsidRDefault="00F82743" w:rsidP="00F82743">
            <w:pPr>
              <w:jc w:val="center"/>
              <w:rPr>
                <w:sz w:val="20"/>
                <w:szCs w:val="20"/>
              </w:rPr>
            </w:pPr>
            <w:r w:rsidRPr="00633348">
              <w:rPr>
                <w:sz w:val="20"/>
                <w:szCs w:val="20"/>
              </w:rPr>
              <w:t>192,9</w:t>
            </w:r>
          </w:p>
        </w:tc>
        <w:tc>
          <w:tcPr>
            <w:tcW w:w="400" w:type="pct"/>
            <w:shd w:val="clear" w:color="auto" w:fill="auto"/>
            <w:vAlign w:val="center"/>
          </w:tcPr>
          <w:p w14:paraId="3FCD61FF" w14:textId="6836DDF1" w:rsidR="00F82743" w:rsidRPr="00633348" w:rsidRDefault="00F82743" w:rsidP="00F82743">
            <w:pPr>
              <w:jc w:val="center"/>
              <w:rPr>
                <w:sz w:val="20"/>
                <w:szCs w:val="20"/>
              </w:rPr>
            </w:pPr>
            <w:r w:rsidRPr="00633348">
              <w:rPr>
                <w:sz w:val="20"/>
                <w:szCs w:val="20"/>
              </w:rPr>
              <w:t>192,0</w:t>
            </w:r>
          </w:p>
        </w:tc>
        <w:tc>
          <w:tcPr>
            <w:tcW w:w="400" w:type="pct"/>
            <w:shd w:val="clear" w:color="auto" w:fill="auto"/>
            <w:vAlign w:val="center"/>
          </w:tcPr>
          <w:p w14:paraId="453542B0" w14:textId="1BED555F" w:rsidR="00F82743" w:rsidRPr="00633348" w:rsidRDefault="00F82743" w:rsidP="00F82743">
            <w:pPr>
              <w:jc w:val="center"/>
              <w:rPr>
                <w:sz w:val="20"/>
                <w:szCs w:val="20"/>
              </w:rPr>
            </w:pPr>
            <w:r w:rsidRPr="00633348">
              <w:rPr>
                <w:sz w:val="20"/>
                <w:szCs w:val="20"/>
              </w:rPr>
              <w:t>191,0</w:t>
            </w:r>
          </w:p>
        </w:tc>
        <w:tc>
          <w:tcPr>
            <w:tcW w:w="399" w:type="pct"/>
            <w:shd w:val="clear" w:color="auto" w:fill="auto"/>
            <w:vAlign w:val="center"/>
          </w:tcPr>
          <w:p w14:paraId="274C259E" w14:textId="7AF0E9C9" w:rsidR="00F82743" w:rsidRPr="00633348" w:rsidRDefault="00F82743" w:rsidP="00F82743">
            <w:pPr>
              <w:jc w:val="center"/>
              <w:rPr>
                <w:sz w:val="20"/>
                <w:szCs w:val="20"/>
              </w:rPr>
            </w:pPr>
            <w:r w:rsidRPr="00633348">
              <w:rPr>
                <w:sz w:val="20"/>
                <w:szCs w:val="20"/>
              </w:rPr>
              <w:t>190,0</w:t>
            </w:r>
          </w:p>
        </w:tc>
        <w:tc>
          <w:tcPr>
            <w:tcW w:w="399" w:type="pct"/>
            <w:shd w:val="clear" w:color="auto" w:fill="auto"/>
            <w:vAlign w:val="center"/>
          </w:tcPr>
          <w:p w14:paraId="2F4BE369" w14:textId="0745C0C7" w:rsidR="00F82743" w:rsidRPr="00633348" w:rsidRDefault="00F82743" w:rsidP="00F82743">
            <w:pPr>
              <w:jc w:val="center"/>
              <w:rPr>
                <w:sz w:val="20"/>
                <w:szCs w:val="20"/>
              </w:rPr>
            </w:pPr>
            <w:r w:rsidRPr="00633348">
              <w:rPr>
                <w:sz w:val="20"/>
                <w:szCs w:val="20"/>
              </w:rPr>
              <w:t>189,1</w:t>
            </w:r>
          </w:p>
        </w:tc>
        <w:tc>
          <w:tcPr>
            <w:tcW w:w="399" w:type="pct"/>
            <w:shd w:val="clear" w:color="auto" w:fill="auto"/>
            <w:vAlign w:val="center"/>
          </w:tcPr>
          <w:p w14:paraId="0D5FF1CA" w14:textId="1A015668" w:rsidR="00F82743" w:rsidRPr="00633348" w:rsidRDefault="00F82743" w:rsidP="00F82743">
            <w:pPr>
              <w:jc w:val="center"/>
              <w:rPr>
                <w:sz w:val="20"/>
                <w:szCs w:val="20"/>
              </w:rPr>
            </w:pPr>
            <w:r w:rsidRPr="00633348">
              <w:rPr>
                <w:sz w:val="20"/>
                <w:szCs w:val="20"/>
              </w:rPr>
              <w:t>188,1</w:t>
            </w:r>
          </w:p>
        </w:tc>
        <w:tc>
          <w:tcPr>
            <w:tcW w:w="399" w:type="pct"/>
            <w:shd w:val="clear" w:color="auto" w:fill="auto"/>
            <w:vAlign w:val="center"/>
          </w:tcPr>
          <w:p w14:paraId="34CB802A" w14:textId="405C8B87" w:rsidR="00F82743" w:rsidRPr="00633348" w:rsidRDefault="00F82743" w:rsidP="00F82743">
            <w:pPr>
              <w:jc w:val="center"/>
              <w:rPr>
                <w:sz w:val="20"/>
                <w:szCs w:val="20"/>
              </w:rPr>
            </w:pPr>
            <w:r w:rsidRPr="00633348">
              <w:rPr>
                <w:sz w:val="20"/>
                <w:szCs w:val="20"/>
              </w:rPr>
              <w:t>187,2</w:t>
            </w:r>
          </w:p>
        </w:tc>
        <w:tc>
          <w:tcPr>
            <w:tcW w:w="399" w:type="pct"/>
            <w:vAlign w:val="center"/>
          </w:tcPr>
          <w:p w14:paraId="7E00A46B" w14:textId="39619947" w:rsidR="00F82743" w:rsidRPr="00633348" w:rsidRDefault="00F82743" w:rsidP="00F82743">
            <w:pPr>
              <w:jc w:val="center"/>
              <w:rPr>
                <w:sz w:val="20"/>
                <w:szCs w:val="20"/>
              </w:rPr>
            </w:pPr>
            <w:r w:rsidRPr="00633348">
              <w:rPr>
                <w:sz w:val="20"/>
                <w:szCs w:val="20"/>
              </w:rPr>
              <w:t>186,3</w:t>
            </w:r>
          </w:p>
        </w:tc>
      </w:tr>
      <w:tr w:rsidR="00F82743" w:rsidRPr="00633348" w14:paraId="26AF6385" w14:textId="77777777" w:rsidTr="00BB136B">
        <w:trPr>
          <w:cantSplit/>
        </w:trPr>
        <w:tc>
          <w:tcPr>
            <w:tcW w:w="269" w:type="pct"/>
            <w:vMerge/>
            <w:tcBorders>
              <w:left w:val="single" w:sz="4" w:space="0" w:color="auto"/>
              <w:bottom w:val="single" w:sz="4" w:space="0" w:color="auto"/>
              <w:right w:val="nil"/>
            </w:tcBorders>
            <w:shd w:val="clear" w:color="auto" w:fill="auto"/>
            <w:vAlign w:val="center"/>
          </w:tcPr>
          <w:p w14:paraId="1C070C5A" w14:textId="331E61C0" w:rsidR="00F82743" w:rsidRPr="00633348" w:rsidRDefault="00F82743" w:rsidP="00F82743">
            <w:pPr>
              <w:jc w:val="center"/>
              <w:rPr>
                <w:sz w:val="20"/>
                <w:szCs w:val="20"/>
              </w:rPr>
            </w:pPr>
          </w:p>
        </w:tc>
        <w:tc>
          <w:tcPr>
            <w:tcW w:w="1070" w:type="pct"/>
            <w:vMerge/>
            <w:shd w:val="clear" w:color="auto" w:fill="auto"/>
            <w:vAlign w:val="center"/>
          </w:tcPr>
          <w:p w14:paraId="557195C3" w14:textId="068B8FF5" w:rsidR="00F82743" w:rsidRPr="00633348" w:rsidRDefault="00F82743" w:rsidP="00F82743">
            <w:pPr>
              <w:jc w:val="center"/>
              <w:rPr>
                <w:sz w:val="20"/>
                <w:szCs w:val="20"/>
              </w:rPr>
            </w:pPr>
          </w:p>
        </w:tc>
        <w:tc>
          <w:tcPr>
            <w:tcW w:w="465" w:type="pct"/>
            <w:shd w:val="clear" w:color="auto" w:fill="auto"/>
            <w:vAlign w:val="center"/>
          </w:tcPr>
          <w:p w14:paraId="018B351B" w14:textId="31165427" w:rsidR="00F82743" w:rsidRPr="00633348" w:rsidRDefault="00F82743" w:rsidP="00F82743">
            <w:pPr>
              <w:jc w:val="center"/>
              <w:rPr>
                <w:sz w:val="20"/>
                <w:szCs w:val="20"/>
              </w:rPr>
            </w:pPr>
            <w:r w:rsidRPr="00633348">
              <w:rPr>
                <w:sz w:val="20"/>
                <w:szCs w:val="20"/>
              </w:rPr>
              <w:t>%</w:t>
            </w:r>
          </w:p>
        </w:tc>
        <w:tc>
          <w:tcPr>
            <w:tcW w:w="400" w:type="pct"/>
            <w:shd w:val="clear" w:color="auto" w:fill="auto"/>
            <w:vAlign w:val="center"/>
          </w:tcPr>
          <w:p w14:paraId="5481096D" w14:textId="35B135B9" w:rsidR="00F82743" w:rsidRPr="00633348" w:rsidRDefault="00F82743" w:rsidP="00F82743">
            <w:pPr>
              <w:jc w:val="center"/>
              <w:rPr>
                <w:sz w:val="20"/>
                <w:szCs w:val="20"/>
              </w:rPr>
            </w:pPr>
            <w:r w:rsidRPr="00633348">
              <w:rPr>
                <w:sz w:val="20"/>
                <w:szCs w:val="20"/>
              </w:rPr>
              <w:t>19,7</w:t>
            </w:r>
          </w:p>
        </w:tc>
        <w:tc>
          <w:tcPr>
            <w:tcW w:w="400" w:type="pct"/>
            <w:shd w:val="clear" w:color="auto" w:fill="auto"/>
            <w:vAlign w:val="center"/>
          </w:tcPr>
          <w:p w14:paraId="75537269" w14:textId="6A66CF19" w:rsidR="00F82743" w:rsidRPr="00633348" w:rsidRDefault="00F82743" w:rsidP="00F82743">
            <w:pPr>
              <w:jc w:val="center"/>
              <w:rPr>
                <w:sz w:val="20"/>
                <w:szCs w:val="20"/>
              </w:rPr>
            </w:pPr>
            <w:r w:rsidRPr="00633348">
              <w:rPr>
                <w:sz w:val="20"/>
                <w:szCs w:val="20"/>
              </w:rPr>
              <w:t>19,6</w:t>
            </w:r>
          </w:p>
        </w:tc>
        <w:tc>
          <w:tcPr>
            <w:tcW w:w="400" w:type="pct"/>
            <w:shd w:val="clear" w:color="auto" w:fill="auto"/>
            <w:vAlign w:val="center"/>
          </w:tcPr>
          <w:p w14:paraId="1D592D51" w14:textId="0523EA92" w:rsidR="00F82743" w:rsidRPr="00633348" w:rsidRDefault="00F82743" w:rsidP="00F82743">
            <w:pPr>
              <w:jc w:val="center"/>
              <w:rPr>
                <w:sz w:val="20"/>
                <w:szCs w:val="20"/>
              </w:rPr>
            </w:pPr>
            <w:r w:rsidRPr="00633348">
              <w:rPr>
                <w:sz w:val="20"/>
                <w:szCs w:val="20"/>
              </w:rPr>
              <w:t>19,5</w:t>
            </w:r>
          </w:p>
        </w:tc>
        <w:tc>
          <w:tcPr>
            <w:tcW w:w="399" w:type="pct"/>
            <w:shd w:val="clear" w:color="auto" w:fill="auto"/>
            <w:vAlign w:val="center"/>
          </w:tcPr>
          <w:p w14:paraId="012C49FB" w14:textId="4DEA9983" w:rsidR="00F82743" w:rsidRPr="00633348" w:rsidRDefault="00F82743" w:rsidP="00F82743">
            <w:pPr>
              <w:jc w:val="center"/>
              <w:rPr>
                <w:sz w:val="20"/>
                <w:szCs w:val="20"/>
              </w:rPr>
            </w:pPr>
            <w:r w:rsidRPr="00633348">
              <w:rPr>
                <w:sz w:val="20"/>
                <w:szCs w:val="20"/>
              </w:rPr>
              <w:t>19,4</w:t>
            </w:r>
          </w:p>
        </w:tc>
        <w:tc>
          <w:tcPr>
            <w:tcW w:w="399" w:type="pct"/>
            <w:shd w:val="clear" w:color="auto" w:fill="auto"/>
            <w:vAlign w:val="center"/>
          </w:tcPr>
          <w:p w14:paraId="1B1ED596" w14:textId="3C101274" w:rsidR="00F82743" w:rsidRPr="00633348" w:rsidRDefault="00F82743" w:rsidP="00F82743">
            <w:pPr>
              <w:jc w:val="center"/>
              <w:rPr>
                <w:sz w:val="20"/>
                <w:szCs w:val="20"/>
              </w:rPr>
            </w:pPr>
            <w:r w:rsidRPr="00633348">
              <w:rPr>
                <w:sz w:val="20"/>
                <w:szCs w:val="20"/>
              </w:rPr>
              <w:t>19,3</w:t>
            </w:r>
          </w:p>
        </w:tc>
        <w:tc>
          <w:tcPr>
            <w:tcW w:w="399" w:type="pct"/>
            <w:shd w:val="clear" w:color="auto" w:fill="auto"/>
            <w:vAlign w:val="center"/>
          </w:tcPr>
          <w:p w14:paraId="08F4A633" w14:textId="4FA0BA24" w:rsidR="00F82743" w:rsidRPr="00633348" w:rsidRDefault="00F82743" w:rsidP="00F82743">
            <w:pPr>
              <w:jc w:val="center"/>
              <w:rPr>
                <w:sz w:val="20"/>
                <w:szCs w:val="20"/>
              </w:rPr>
            </w:pPr>
            <w:r w:rsidRPr="00633348">
              <w:rPr>
                <w:sz w:val="20"/>
                <w:szCs w:val="20"/>
              </w:rPr>
              <w:t>19,3</w:t>
            </w:r>
          </w:p>
        </w:tc>
        <w:tc>
          <w:tcPr>
            <w:tcW w:w="399" w:type="pct"/>
            <w:shd w:val="clear" w:color="auto" w:fill="auto"/>
            <w:vAlign w:val="center"/>
          </w:tcPr>
          <w:p w14:paraId="2C98B52D" w14:textId="6411D449" w:rsidR="00F82743" w:rsidRPr="00633348" w:rsidRDefault="00F82743" w:rsidP="00F82743">
            <w:pPr>
              <w:jc w:val="center"/>
              <w:rPr>
                <w:sz w:val="20"/>
                <w:szCs w:val="20"/>
              </w:rPr>
            </w:pPr>
            <w:r w:rsidRPr="00633348">
              <w:rPr>
                <w:sz w:val="20"/>
                <w:szCs w:val="20"/>
              </w:rPr>
              <w:t>19,2</w:t>
            </w:r>
          </w:p>
        </w:tc>
        <w:tc>
          <w:tcPr>
            <w:tcW w:w="399" w:type="pct"/>
            <w:vAlign w:val="center"/>
          </w:tcPr>
          <w:p w14:paraId="796B5BD8" w14:textId="1B09F33A" w:rsidR="00F82743" w:rsidRPr="00633348" w:rsidRDefault="00F82743" w:rsidP="00F82743">
            <w:pPr>
              <w:jc w:val="center"/>
              <w:rPr>
                <w:sz w:val="20"/>
                <w:szCs w:val="20"/>
              </w:rPr>
            </w:pPr>
            <w:r w:rsidRPr="00633348">
              <w:rPr>
                <w:sz w:val="20"/>
                <w:szCs w:val="20"/>
              </w:rPr>
              <w:t>19,1</w:t>
            </w:r>
          </w:p>
        </w:tc>
      </w:tr>
      <w:tr w:rsidR="00F82743" w:rsidRPr="00633348" w14:paraId="19A26CBB"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ACB9B1B" w14:textId="7220342F" w:rsidR="00F82743" w:rsidRPr="00633348" w:rsidRDefault="00F82743" w:rsidP="00F82743">
            <w:pPr>
              <w:jc w:val="center"/>
              <w:rPr>
                <w:sz w:val="20"/>
                <w:szCs w:val="20"/>
              </w:rPr>
            </w:pPr>
            <w:r w:rsidRPr="00633348">
              <w:rPr>
                <w:sz w:val="20"/>
                <w:szCs w:val="20"/>
              </w:rPr>
              <w:t>27.8</w:t>
            </w:r>
          </w:p>
        </w:tc>
        <w:tc>
          <w:tcPr>
            <w:tcW w:w="1070" w:type="pct"/>
            <w:shd w:val="clear" w:color="auto" w:fill="auto"/>
            <w:vAlign w:val="center"/>
          </w:tcPr>
          <w:p w14:paraId="700A4DBF" w14:textId="6B692C2E" w:rsidR="00F82743" w:rsidRPr="00633348" w:rsidRDefault="00F82743" w:rsidP="00F82743">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56558ACD" w14:textId="329696AC"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2ABAC266" w14:textId="16D273FB" w:rsidR="00F82743" w:rsidRPr="00633348" w:rsidRDefault="00F82743" w:rsidP="00F82743">
            <w:pPr>
              <w:jc w:val="center"/>
              <w:rPr>
                <w:sz w:val="20"/>
                <w:szCs w:val="20"/>
              </w:rPr>
            </w:pPr>
            <w:r w:rsidRPr="00633348">
              <w:rPr>
                <w:sz w:val="20"/>
                <w:szCs w:val="20"/>
              </w:rPr>
              <w:t>788,1</w:t>
            </w:r>
          </w:p>
        </w:tc>
        <w:tc>
          <w:tcPr>
            <w:tcW w:w="400" w:type="pct"/>
            <w:shd w:val="clear" w:color="auto" w:fill="auto"/>
            <w:vAlign w:val="center"/>
          </w:tcPr>
          <w:p w14:paraId="59C09A6B" w14:textId="22B82A78" w:rsidR="00F82743" w:rsidRPr="00633348" w:rsidRDefault="00F82743" w:rsidP="00F82743">
            <w:pPr>
              <w:jc w:val="center"/>
              <w:rPr>
                <w:sz w:val="20"/>
                <w:szCs w:val="20"/>
              </w:rPr>
            </w:pPr>
            <w:r w:rsidRPr="00633348">
              <w:rPr>
                <w:sz w:val="20"/>
                <w:szCs w:val="20"/>
              </w:rPr>
              <w:t>788,1</w:t>
            </w:r>
          </w:p>
        </w:tc>
        <w:tc>
          <w:tcPr>
            <w:tcW w:w="400" w:type="pct"/>
            <w:shd w:val="clear" w:color="auto" w:fill="auto"/>
            <w:vAlign w:val="center"/>
          </w:tcPr>
          <w:p w14:paraId="4CF0F321" w14:textId="0E41FF9C" w:rsidR="00F82743" w:rsidRPr="00633348" w:rsidRDefault="00F82743" w:rsidP="00F82743">
            <w:pPr>
              <w:jc w:val="center"/>
              <w:rPr>
                <w:sz w:val="20"/>
                <w:szCs w:val="20"/>
              </w:rPr>
            </w:pPr>
            <w:r w:rsidRPr="00633348">
              <w:rPr>
                <w:sz w:val="20"/>
                <w:szCs w:val="20"/>
              </w:rPr>
              <w:t>788,1</w:t>
            </w:r>
          </w:p>
        </w:tc>
        <w:tc>
          <w:tcPr>
            <w:tcW w:w="399" w:type="pct"/>
            <w:shd w:val="clear" w:color="auto" w:fill="auto"/>
            <w:vAlign w:val="center"/>
          </w:tcPr>
          <w:p w14:paraId="52AC2748" w14:textId="14F7B820" w:rsidR="00F82743" w:rsidRPr="00633348" w:rsidRDefault="00F82743" w:rsidP="00F82743">
            <w:pPr>
              <w:jc w:val="center"/>
              <w:rPr>
                <w:sz w:val="20"/>
                <w:szCs w:val="20"/>
              </w:rPr>
            </w:pPr>
            <w:r w:rsidRPr="00633348">
              <w:rPr>
                <w:sz w:val="20"/>
                <w:szCs w:val="20"/>
              </w:rPr>
              <w:t>788,1</w:t>
            </w:r>
          </w:p>
        </w:tc>
        <w:tc>
          <w:tcPr>
            <w:tcW w:w="399" w:type="pct"/>
            <w:shd w:val="clear" w:color="auto" w:fill="auto"/>
            <w:vAlign w:val="center"/>
          </w:tcPr>
          <w:p w14:paraId="316BDD62" w14:textId="7E5F5CCB" w:rsidR="00F82743" w:rsidRPr="00633348" w:rsidRDefault="00F82743" w:rsidP="00F82743">
            <w:pPr>
              <w:jc w:val="center"/>
              <w:rPr>
                <w:sz w:val="20"/>
                <w:szCs w:val="20"/>
              </w:rPr>
            </w:pPr>
            <w:r w:rsidRPr="00633348">
              <w:rPr>
                <w:sz w:val="20"/>
                <w:szCs w:val="20"/>
              </w:rPr>
              <w:t>788,1</w:t>
            </w:r>
          </w:p>
        </w:tc>
        <w:tc>
          <w:tcPr>
            <w:tcW w:w="399" w:type="pct"/>
            <w:shd w:val="clear" w:color="auto" w:fill="auto"/>
            <w:vAlign w:val="center"/>
          </w:tcPr>
          <w:p w14:paraId="1218C57B" w14:textId="2B77C84A" w:rsidR="00F82743" w:rsidRPr="00633348" w:rsidRDefault="00F82743" w:rsidP="00F82743">
            <w:pPr>
              <w:jc w:val="center"/>
              <w:rPr>
                <w:sz w:val="20"/>
                <w:szCs w:val="20"/>
              </w:rPr>
            </w:pPr>
            <w:r w:rsidRPr="00633348">
              <w:rPr>
                <w:sz w:val="20"/>
                <w:szCs w:val="20"/>
              </w:rPr>
              <w:t>788,1</w:t>
            </w:r>
          </w:p>
        </w:tc>
        <w:tc>
          <w:tcPr>
            <w:tcW w:w="399" w:type="pct"/>
            <w:shd w:val="clear" w:color="auto" w:fill="auto"/>
            <w:vAlign w:val="center"/>
          </w:tcPr>
          <w:p w14:paraId="5B5CC118" w14:textId="2D4B9221" w:rsidR="00F82743" w:rsidRPr="00633348" w:rsidRDefault="00F82743" w:rsidP="00F82743">
            <w:pPr>
              <w:jc w:val="center"/>
              <w:rPr>
                <w:sz w:val="20"/>
                <w:szCs w:val="20"/>
              </w:rPr>
            </w:pPr>
            <w:r w:rsidRPr="00633348">
              <w:rPr>
                <w:sz w:val="20"/>
                <w:szCs w:val="20"/>
              </w:rPr>
              <w:t>788,1</w:t>
            </w:r>
          </w:p>
        </w:tc>
        <w:tc>
          <w:tcPr>
            <w:tcW w:w="399" w:type="pct"/>
            <w:vAlign w:val="center"/>
          </w:tcPr>
          <w:p w14:paraId="1068A584" w14:textId="4731CE42" w:rsidR="00F82743" w:rsidRPr="00633348" w:rsidRDefault="00F82743" w:rsidP="00F82743">
            <w:pPr>
              <w:jc w:val="center"/>
              <w:rPr>
                <w:sz w:val="20"/>
                <w:szCs w:val="20"/>
              </w:rPr>
            </w:pPr>
            <w:r w:rsidRPr="00633348">
              <w:rPr>
                <w:sz w:val="20"/>
                <w:szCs w:val="20"/>
              </w:rPr>
              <w:t>788,1</w:t>
            </w:r>
          </w:p>
        </w:tc>
      </w:tr>
      <w:tr w:rsidR="00F82743" w:rsidRPr="00633348" w14:paraId="0FEFC13F"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841ED43" w14:textId="19915E67" w:rsidR="00F82743" w:rsidRPr="00633348" w:rsidRDefault="00F82743" w:rsidP="00F82743">
            <w:pPr>
              <w:jc w:val="center"/>
              <w:rPr>
                <w:sz w:val="20"/>
                <w:szCs w:val="20"/>
              </w:rPr>
            </w:pPr>
            <w:r w:rsidRPr="00633348">
              <w:rPr>
                <w:sz w:val="20"/>
                <w:szCs w:val="20"/>
              </w:rPr>
              <w:t>27.9</w:t>
            </w:r>
          </w:p>
        </w:tc>
        <w:tc>
          <w:tcPr>
            <w:tcW w:w="1070" w:type="pct"/>
            <w:shd w:val="clear" w:color="auto" w:fill="auto"/>
            <w:vAlign w:val="center"/>
          </w:tcPr>
          <w:p w14:paraId="5437EFD7" w14:textId="52109D6A" w:rsidR="00F82743" w:rsidRPr="00633348" w:rsidRDefault="00F82743" w:rsidP="00F82743">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00F8F668" w14:textId="10D95CD0" w:rsidR="00F82743" w:rsidRPr="00633348" w:rsidRDefault="00F82743" w:rsidP="00F82743">
            <w:pPr>
              <w:jc w:val="center"/>
              <w:rPr>
                <w:sz w:val="20"/>
                <w:szCs w:val="20"/>
              </w:rPr>
            </w:pPr>
            <w:r w:rsidRPr="00633348">
              <w:rPr>
                <w:sz w:val="20"/>
                <w:szCs w:val="20"/>
              </w:rPr>
              <w:t>кг.у.т/Гкал</w:t>
            </w:r>
          </w:p>
        </w:tc>
        <w:tc>
          <w:tcPr>
            <w:tcW w:w="400" w:type="pct"/>
            <w:shd w:val="clear" w:color="auto" w:fill="auto"/>
            <w:vAlign w:val="center"/>
          </w:tcPr>
          <w:p w14:paraId="6A11AB73" w14:textId="019EF0A7" w:rsidR="00F82743" w:rsidRPr="00633348" w:rsidRDefault="00F82743" w:rsidP="00F82743">
            <w:pPr>
              <w:jc w:val="center"/>
              <w:rPr>
                <w:sz w:val="20"/>
                <w:szCs w:val="20"/>
              </w:rPr>
            </w:pPr>
            <w:r w:rsidRPr="00633348">
              <w:rPr>
                <w:sz w:val="20"/>
                <w:szCs w:val="20"/>
              </w:rPr>
              <w:t>149,0</w:t>
            </w:r>
          </w:p>
        </w:tc>
        <w:tc>
          <w:tcPr>
            <w:tcW w:w="400" w:type="pct"/>
            <w:shd w:val="clear" w:color="auto" w:fill="auto"/>
            <w:vAlign w:val="center"/>
          </w:tcPr>
          <w:p w14:paraId="42EB5968" w14:textId="4982D636" w:rsidR="00F82743" w:rsidRPr="00633348" w:rsidRDefault="00F82743" w:rsidP="00F82743">
            <w:pPr>
              <w:jc w:val="center"/>
              <w:rPr>
                <w:sz w:val="20"/>
                <w:szCs w:val="20"/>
              </w:rPr>
            </w:pPr>
            <w:r w:rsidRPr="00633348">
              <w:rPr>
                <w:sz w:val="20"/>
                <w:szCs w:val="20"/>
              </w:rPr>
              <w:t>149,0</w:t>
            </w:r>
          </w:p>
        </w:tc>
        <w:tc>
          <w:tcPr>
            <w:tcW w:w="400" w:type="pct"/>
            <w:shd w:val="clear" w:color="auto" w:fill="auto"/>
            <w:vAlign w:val="center"/>
          </w:tcPr>
          <w:p w14:paraId="59D1CF09" w14:textId="3B60C184" w:rsidR="00F82743" w:rsidRPr="00633348" w:rsidRDefault="00F82743" w:rsidP="00F82743">
            <w:pPr>
              <w:jc w:val="center"/>
              <w:rPr>
                <w:sz w:val="20"/>
                <w:szCs w:val="20"/>
              </w:rPr>
            </w:pPr>
            <w:r w:rsidRPr="00633348">
              <w:rPr>
                <w:sz w:val="20"/>
                <w:szCs w:val="20"/>
              </w:rPr>
              <w:t>149,0</w:t>
            </w:r>
          </w:p>
        </w:tc>
        <w:tc>
          <w:tcPr>
            <w:tcW w:w="399" w:type="pct"/>
            <w:shd w:val="clear" w:color="auto" w:fill="auto"/>
            <w:vAlign w:val="center"/>
          </w:tcPr>
          <w:p w14:paraId="61006775" w14:textId="09ECB97A" w:rsidR="00F82743" w:rsidRPr="00633348" w:rsidRDefault="00F82743" w:rsidP="00F82743">
            <w:pPr>
              <w:jc w:val="center"/>
              <w:rPr>
                <w:sz w:val="20"/>
                <w:szCs w:val="20"/>
              </w:rPr>
            </w:pPr>
            <w:r w:rsidRPr="00633348">
              <w:rPr>
                <w:sz w:val="20"/>
                <w:szCs w:val="20"/>
              </w:rPr>
              <w:t>149,0</w:t>
            </w:r>
          </w:p>
        </w:tc>
        <w:tc>
          <w:tcPr>
            <w:tcW w:w="399" w:type="pct"/>
            <w:shd w:val="clear" w:color="auto" w:fill="auto"/>
            <w:vAlign w:val="center"/>
          </w:tcPr>
          <w:p w14:paraId="678DCF84" w14:textId="59942C99" w:rsidR="00F82743" w:rsidRPr="00633348" w:rsidRDefault="00F82743" w:rsidP="00F82743">
            <w:pPr>
              <w:jc w:val="center"/>
              <w:rPr>
                <w:sz w:val="20"/>
                <w:szCs w:val="20"/>
              </w:rPr>
            </w:pPr>
            <w:r w:rsidRPr="00633348">
              <w:rPr>
                <w:sz w:val="20"/>
                <w:szCs w:val="20"/>
              </w:rPr>
              <w:t>149,0</w:t>
            </w:r>
          </w:p>
        </w:tc>
        <w:tc>
          <w:tcPr>
            <w:tcW w:w="399" w:type="pct"/>
            <w:shd w:val="clear" w:color="auto" w:fill="auto"/>
            <w:vAlign w:val="center"/>
          </w:tcPr>
          <w:p w14:paraId="465ED6E4" w14:textId="247FDB07" w:rsidR="00F82743" w:rsidRPr="00633348" w:rsidRDefault="00F82743" w:rsidP="00F82743">
            <w:pPr>
              <w:jc w:val="center"/>
              <w:rPr>
                <w:sz w:val="20"/>
                <w:szCs w:val="20"/>
              </w:rPr>
            </w:pPr>
            <w:r w:rsidRPr="00633348">
              <w:rPr>
                <w:sz w:val="20"/>
                <w:szCs w:val="20"/>
              </w:rPr>
              <w:t>149,0</w:t>
            </w:r>
          </w:p>
        </w:tc>
        <w:tc>
          <w:tcPr>
            <w:tcW w:w="399" w:type="pct"/>
            <w:shd w:val="clear" w:color="auto" w:fill="auto"/>
            <w:vAlign w:val="center"/>
          </w:tcPr>
          <w:p w14:paraId="3F66BDCC" w14:textId="58024F2B" w:rsidR="00F82743" w:rsidRPr="00633348" w:rsidRDefault="00F82743" w:rsidP="00F82743">
            <w:pPr>
              <w:jc w:val="center"/>
              <w:rPr>
                <w:sz w:val="20"/>
                <w:szCs w:val="20"/>
              </w:rPr>
            </w:pPr>
            <w:r w:rsidRPr="00633348">
              <w:rPr>
                <w:sz w:val="20"/>
                <w:szCs w:val="20"/>
              </w:rPr>
              <w:t>149,0</w:t>
            </w:r>
          </w:p>
        </w:tc>
        <w:tc>
          <w:tcPr>
            <w:tcW w:w="399" w:type="pct"/>
            <w:vAlign w:val="center"/>
          </w:tcPr>
          <w:p w14:paraId="638C1433" w14:textId="6BA4043A" w:rsidR="00F82743" w:rsidRPr="00633348" w:rsidRDefault="00F82743" w:rsidP="00F82743">
            <w:pPr>
              <w:jc w:val="center"/>
              <w:rPr>
                <w:sz w:val="20"/>
                <w:szCs w:val="20"/>
              </w:rPr>
            </w:pPr>
            <w:r w:rsidRPr="00633348">
              <w:rPr>
                <w:sz w:val="20"/>
                <w:szCs w:val="20"/>
              </w:rPr>
              <w:t>149,0</w:t>
            </w:r>
          </w:p>
        </w:tc>
      </w:tr>
      <w:tr w:rsidR="00F82743" w:rsidRPr="00633348" w14:paraId="78C60B26"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CC084C5" w14:textId="2835F3CA" w:rsidR="00F82743" w:rsidRPr="00633348" w:rsidRDefault="00F82743" w:rsidP="00F82743">
            <w:pPr>
              <w:jc w:val="center"/>
              <w:rPr>
                <w:sz w:val="20"/>
                <w:szCs w:val="20"/>
              </w:rPr>
            </w:pPr>
            <w:r w:rsidRPr="00633348">
              <w:rPr>
                <w:sz w:val="20"/>
                <w:szCs w:val="20"/>
              </w:rPr>
              <w:t>27.10</w:t>
            </w:r>
          </w:p>
        </w:tc>
        <w:tc>
          <w:tcPr>
            <w:tcW w:w="1070" w:type="pct"/>
            <w:shd w:val="clear" w:color="auto" w:fill="auto"/>
            <w:vAlign w:val="center"/>
          </w:tcPr>
          <w:p w14:paraId="50B221A7" w14:textId="6A0FBDBE" w:rsidR="00F82743" w:rsidRPr="00633348" w:rsidRDefault="00F82743" w:rsidP="00F82743">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5CC1E453" w14:textId="06C7B65A" w:rsidR="00F82743" w:rsidRPr="00633348" w:rsidRDefault="00F82743" w:rsidP="00F82743">
            <w:pPr>
              <w:jc w:val="center"/>
              <w:rPr>
                <w:sz w:val="20"/>
                <w:szCs w:val="20"/>
              </w:rPr>
            </w:pPr>
            <w:r w:rsidRPr="00633348">
              <w:rPr>
                <w:sz w:val="20"/>
                <w:szCs w:val="20"/>
              </w:rPr>
              <w:t>%</w:t>
            </w:r>
          </w:p>
        </w:tc>
        <w:tc>
          <w:tcPr>
            <w:tcW w:w="400" w:type="pct"/>
            <w:shd w:val="clear" w:color="auto" w:fill="auto"/>
            <w:vAlign w:val="center"/>
          </w:tcPr>
          <w:p w14:paraId="15612A22" w14:textId="67EDCE19" w:rsidR="00F82743" w:rsidRPr="00633348" w:rsidRDefault="00F82743" w:rsidP="00F82743">
            <w:pPr>
              <w:jc w:val="center"/>
              <w:rPr>
                <w:sz w:val="20"/>
                <w:szCs w:val="20"/>
              </w:rPr>
            </w:pPr>
            <w:r w:rsidRPr="00633348">
              <w:rPr>
                <w:sz w:val="20"/>
                <w:szCs w:val="20"/>
              </w:rPr>
              <w:t>76,5</w:t>
            </w:r>
          </w:p>
        </w:tc>
        <w:tc>
          <w:tcPr>
            <w:tcW w:w="400" w:type="pct"/>
            <w:shd w:val="clear" w:color="auto" w:fill="auto"/>
            <w:vAlign w:val="center"/>
          </w:tcPr>
          <w:p w14:paraId="4B9A15FE" w14:textId="290889D2" w:rsidR="00F82743" w:rsidRPr="00633348" w:rsidRDefault="00F82743" w:rsidP="00F82743">
            <w:pPr>
              <w:jc w:val="center"/>
              <w:rPr>
                <w:sz w:val="20"/>
                <w:szCs w:val="20"/>
              </w:rPr>
            </w:pPr>
            <w:r w:rsidRPr="00633348">
              <w:rPr>
                <w:sz w:val="20"/>
                <w:szCs w:val="20"/>
              </w:rPr>
              <w:t>95,9</w:t>
            </w:r>
          </w:p>
        </w:tc>
        <w:tc>
          <w:tcPr>
            <w:tcW w:w="400" w:type="pct"/>
            <w:shd w:val="clear" w:color="auto" w:fill="auto"/>
            <w:vAlign w:val="center"/>
          </w:tcPr>
          <w:p w14:paraId="714AA197" w14:textId="479C16FA" w:rsidR="00F82743" w:rsidRPr="00633348" w:rsidRDefault="00F82743" w:rsidP="00F82743">
            <w:pPr>
              <w:jc w:val="center"/>
              <w:rPr>
                <w:sz w:val="20"/>
                <w:szCs w:val="20"/>
              </w:rPr>
            </w:pPr>
            <w:r w:rsidRPr="00633348">
              <w:rPr>
                <w:sz w:val="20"/>
                <w:szCs w:val="20"/>
              </w:rPr>
              <w:t>95,9</w:t>
            </w:r>
          </w:p>
        </w:tc>
        <w:tc>
          <w:tcPr>
            <w:tcW w:w="399" w:type="pct"/>
            <w:shd w:val="clear" w:color="auto" w:fill="auto"/>
            <w:vAlign w:val="center"/>
          </w:tcPr>
          <w:p w14:paraId="57260268" w14:textId="4A2A5EEB" w:rsidR="00F82743" w:rsidRPr="00633348" w:rsidRDefault="00F82743" w:rsidP="00F82743">
            <w:pPr>
              <w:jc w:val="center"/>
              <w:rPr>
                <w:sz w:val="20"/>
                <w:szCs w:val="20"/>
              </w:rPr>
            </w:pPr>
            <w:r w:rsidRPr="00633348">
              <w:rPr>
                <w:sz w:val="20"/>
                <w:szCs w:val="20"/>
              </w:rPr>
              <w:t>95,9</w:t>
            </w:r>
          </w:p>
        </w:tc>
        <w:tc>
          <w:tcPr>
            <w:tcW w:w="399" w:type="pct"/>
            <w:shd w:val="clear" w:color="auto" w:fill="auto"/>
            <w:vAlign w:val="center"/>
          </w:tcPr>
          <w:p w14:paraId="683746FD" w14:textId="56883F00" w:rsidR="00F82743" w:rsidRPr="00633348" w:rsidRDefault="00F82743" w:rsidP="00F82743">
            <w:pPr>
              <w:jc w:val="center"/>
              <w:rPr>
                <w:sz w:val="20"/>
                <w:szCs w:val="20"/>
              </w:rPr>
            </w:pPr>
            <w:r w:rsidRPr="00633348">
              <w:rPr>
                <w:sz w:val="20"/>
                <w:szCs w:val="20"/>
              </w:rPr>
              <w:t>95,9</w:t>
            </w:r>
          </w:p>
        </w:tc>
        <w:tc>
          <w:tcPr>
            <w:tcW w:w="399" w:type="pct"/>
            <w:shd w:val="clear" w:color="auto" w:fill="auto"/>
            <w:vAlign w:val="center"/>
          </w:tcPr>
          <w:p w14:paraId="2BAB57BD" w14:textId="43E5D6D7" w:rsidR="00F82743" w:rsidRPr="00633348" w:rsidRDefault="00F82743" w:rsidP="00F82743">
            <w:pPr>
              <w:jc w:val="center"/>
              <w:rPr>
                <w:sz w:val="20"/>
                <w:szCs w:val="20"/>
              </w:rPr>
            </w:pPr>
            <w:r w:rsidRPr="00633348">
              <w:rPr>
                <w:sz w:val="20"/>
                <w:szCs w:val="20"/>
              </w:rPr>
              <w:t>95,9</w:t>
            </w:r>
          </w:p>
        </w:tc>
        <w:tc>
          <w:tcPr>
            <w:tcW w:w="399" w:type="pct"/>
            <w:shd w:val="clear" w:color="auto" w:fill="auto"/>
            <w:vAlign w:val="center"/>
          </w:tcPr>
          <w:p w14:paraId="6751C2DA" w14:textId="636FC8E6" w:rsidR="00F82743" w:rsidRPr="00633348" w:rsidRDefault="00F82743" w:rsidP="00F82743">
            <w:pPr>
              <w:jc w:val="center"/>
              <w:rPr>
                <w:sz w:val="20"/>
                <w:szCs w:val="20"/>
              </w:rPr>
            </w:pPr>
            <w:r w:rsidRPr="00633348">
              <w:rPr>
                <w:sz w:val="20"/>
                <w:szCs w:val="20"/>
              </w:rPr>
              <w:t>95,9</w:t>
            </w:r>
          </w:p>
        </w:tc>
        <w:tc>
          <w:tcPr>
            <w:tcW w:w="399" w:type="pct"/>
            <w:vAlign w:val="center"/>
          </w:tcPr>
          <w:p w14:paraId="46AD1331" w14:textId="527B14BE" w:rsidR="00F82743" w:rsidRPr="00633348" w:rsidRDefault="00F82743" w:rsidP="00F82743">
            <w:pPr>
              <w:jc w:val="center"/>
              <w:rPr>
                <w:sz w:val="20"/>
                <w:szCs w:val="20"/>
              </w:rPr>
            </w:pPr>
            <w:r w:rsidRPr="00633348">
              <w:rPr>
                <w:sz w:val="20"/>
                <w:szCs w:val="20"/>
              </w:rPr>
              <w:t>95,9</w:t>
            </w:r>
          </w:p>
        </w:tc>
      </w:tr>
      <w:tr w:rsidR="00F82743" w:rsidRPr="00633348" w14:paraId="410780D9"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D273240" w14:textId="38D64F4B" w:rsidR="00F82743" w:rsidRPr="00633348" w:rsidRDefault="00F82743" w:rsidP="00F82743">
            <w:pPr>
              <w:jc w:val="center"/>
              <w:rPr>
                <w:sz w:val="20"/>
                <w:szCs w:val="20"/>
              </w:rPr>
            </w:pPr>
            <w:r w:rsidRPr="00633348">
              <w:rPr>
                <w:sz w:val="20"/>
                <w:szCs w:val="20"/>
              </w:rPr>
              <w:t>28</w:t>
            </w:r>
          </w:p>
        </w:tc>
        <w:tc>
          <w:tcPr>
            <w:tcW w:w="1070" w:type="pct"/>
            <w:shd w:val="clear" w:color="auto" w:fill="auto"/>
            <w:vAlign w:val="center"/>
          </w:tcPr>
          <w:p w14:paraId="63BFADAB" w14:textId="7CFD6B47" w:rsidR="00F82743" w:rsidRPr="00633348" w:rsidRDefault="00F82743" w:rsidP="00F82743">
            <w:pPr>
              <w:jc w:val="center"/>
              <w:rPr>
                <w:sz w:val="20"/>
                <w:szCs w:val="20"/>
              </w:rPr>
            </w:pPr>
            <w:r w:rsidRPr="00633348">
              <w:rPr>
                <w:b/>
                <w:bCs/>
                <w:sz w:val="20"/>
                <w:szCs w:val="20"/>
              </w:rPr>
              <w:t>Котельная ДУ (п. Балезино)</w:t>
            </w:r>
            <w:r w:rsidRPr="00633348">
              <w:rPr>
                <w:rFonts w:ascii="Calibri" w:hAnsi="Calibri" w:cs="Calibri"/>
                <w:sz w:val="20"/>
                <w:szCs w:val="20"/>
              </w:rPr>
              <w:t> </w:t>
            </w:r>
          </w:p>
        </w:tc>
        <w:tc>
          <w:tcPr>
            <w:tcW w:w="465" w:type="pct"/>
            <w:shd w:val="clear" w:color="auto" w:fill="auto"/>
            <w:vAlign w:val="center"/>
          </w:tcPr>
          <w:p w14:paraId="4B767307" w14:textId="77777777" w:rsidR="00F82743" w:rsidRPr="00633348" w:rsidRDefault="00F82743" w:rsidP="00F82743">
            <w:pPr>
              <w:jc w:val="center"/>
              <w:rPr>
                <w:sz w:val="20"/>
                <w:szCs w:val="20"/>
              </w:rPr>
            </w:pPr>
          </w:p>
        </w:tc>
        <w:tc>
          <w:tcPr>
            <w:tcW w:w="400" w:type="pct"/>
            <w:shd w:val="clear" w:color="auto" w:fill="auto"/>
            <w:vAlign w:val="center"/>
          </w:tcPr>
          <w:p w14:paraId="1A27C1B1" w14:textId="77777777" w:rsidR="00F82743" w:rsidRPr="00633348" w:rsidRDefault="00F82743" w:rsidP="00F82743">
            <w:pPr>
              <w:jc w:val="center"/>
              <w:rPr>
                <w:sz w:val="20"/>
                <w:szCs w:val="20"/>
              </w:rPr>
            </w:pPr>
          </w:p>
        </w:tc>
        <w:tc>
          <w:tcPr>
            <w:tcW w:w="400" w:type="pct"/>
            <w:shd w:val="clear" w:color="auto" w:fill="auto"/>
            <w:vAlign w:val="center"/>
          </w:tcPr>
          <w:p w14:paraId="023E573B" w14:textId="77777777" w:rsidR="00F82743" w:rsidRPr="00633348" w:rsidRDefault="00F82743" w:rsidP="00F82743">
            <w:pPr>
              <w:jc w:val="center"/>
              <w:rPr>
                <w:sz w:val="20"/>
                <w:szCs w:val="20"/>
              </w:rPr>
            </w:pPr>
          </w:p>
        </w:tc>
        <w:tc>
          <w:tcPr>
            <w:tcW w:w="400" w:type="pct"/>
            <w:shd w:val="clear" w:color="auto" w:fill="auto"/>
            <w:vAlign w:val="center"/>
          </w:tcPr>
          <w:p w14:paraId="2CA52131" w14:textId="77777777" w:rsidR="00F82743" w:rsidRPr="00633348" w:rsidRDefault="00F82743" w:rsidP="00F82743">
            <w:pPr>
              <w:jc w:val="center"/>
              <w:rPr>
                <w:sz w:val="20"/>
                <w:szCs w:val="20"/>
              </w:rPr>
            </w:pPr>
          </w:p>
        </w:tc>
        <w:tc>
          <w:tcPr>
            <w:tcW w:w="399" w:type="pct"/>
            <w:shd w:val="clear" w:color="auto" w:fill="auto"/>
            <w:vAlign w:val="center"/>
          </w:tcPr>
          <w:p w14:paraId="55F71577" w14:textId="77777777" w:rsidR="00F82743" w:rsidRPr="00633348" w:rsidRDefault="00F82743" w:rsidP="00F82743">
            <w:pPr>
              <w:jc w:val="center"/>
              <w:rPr>
                <w:sz w:val="20"/>
                <w:szCs w:val="20"/>
              </w:rPr>
            </w:pPr>
          </w:p>
        </w:tc>
        <w:tc>
          <w:tcPr>
            <w:tcW w:w="399" w:type="pct"/>
            <w:shd w:val="clear" w:color="auto" w:fill="auto"/>
            <w:vAlign w:val="center"/>
          </w:tcPr>
          <w:p w14:paraId="02FF5DB6" w14:textId="77777777" w:rsidR="00F82743" w:rsidRPr="00633348" w:rsidRDefault="00F82743" w:rsidP="00F82743">
            <w:pPr>
              <w:jc w:val="center"/>
              <w:rPr>
                <w:sz w:val="20"/>
                <w:szCs w:val="20"/>
              </w:rPr>
            </w:pPr>
          </w:p>
        </w:tc>
        <w:tc>
          <w:tcPr>
            <w:tcW w:w="399" w:type="pct"/>
            <w:shd w:val="clear" w:color="auto" w:fill="auto"/>
            <w:vAlign w:val="center"/>
          </w:tcPr>
          <w:p w14:paraId="19BABCAD" w14:textId="77777777" w:rsidR="00F82743" w:rsidRPr="00633348" w:rsidRDefault="00F82743" w:rsidP="00F82743">
            <w:pPr>
              <w:jc w:val="center"/>
              <w:rPr>
                <w:sz w:val="20"/>
                <w:szCs w:val="20"/>
              </w:rPr>
            </w:pPr>
          </w:p>
        </w:tc>
        <w:tc>
          <w:tcPr>
            <w:tcW w:w="399" w:type="pct"/>
            <w:shd w:val="clear" w:color="auto" w:fill="auto"/>
            <w:vAlign w:val="center"/>
          </w:tcPr>
          <w:p w14:paraId="2BE4FD1C" w14:textId="77777777" w:rsidR="00F82743" w:rsidRPr="00633348" w:rsidRDefault="00F82743" w:rsidP="00F82743">
            <w:pPr>
              <w:jc w:val="center"/>
              <w:rPr>
                <w:sz w:val="20"/>
                <w:szCs w:val="20"/>
              </w:rPr>
            </w:pPr>
          </w:p>
        </w:tc>
        <w:tc>
          <w:tcPr>
            <w:tcW w:w="399" w:type="pct"/>
            <w:vAlign w:val="center"/>
          </w:tcPr>
          <w:p w14:paraId="0ACEF7DD" w14:textId="77777777" w:rsidR="00F82743" w:rsidRPr="00633348" w:rsidRDefault="00F82743" w:rsidP="00F82743">
            <w:pPr>
              <w:jc w:val="center"/>
              <w:rPr>
                <w:sz w:val="20"/>
                <w:szCs w:val="20"/>
              </w:rPr>
            </w:pPr>
          </w:p>
        </w:tc>
      </w:tr>
      <w:tr w:rsidR="00F82743" w:rsidRPr="00633348" w14:paraId="6BCD6A5C"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70A233D" w14:textId="50FF5216" w:rsidR="00F82743" w:rsidRPr="00633348" w:rsidRDefault="00F82743" w:rsidP="00F82743">
            <w:pPr>
              <w:jc w:val="center"/>
              <w:rPr>
                <w:b/>
                <w:bCs/>
                <w:sz w:val="20"/>
                <w:szCs w:val="20"/>
              </w:rPr>
            </w:pPr>
            <w:r w:rsidRPr="00633348">
              <w:rPr>
                <w:sz w:val="20"/>
                <w:szCs w:val="20"/>
              </w:rPr>
              <w:t>28.1</w:t>
            </w:r>
          </w:p>
        </w:tc>
        <w:tc>
          <w:tcPr>
            <w:tcW w:w="1070" w:type="pct"/>
            <w:shd w:val="clear" w:color="auto" w:fill="auto"/>
            <w:vAlign w:val="center"/>
          </w:tcPr>
          <w:p w14:paraId="2AF696CE" w14:textId="7778BEC1" w:rsidR="00F82743" w:rsidRPr="00633348" w:rsidRDefault="00F82743" w:rsidP="00F82743">
            <w:pPr>
              <w:jc w:val="center"/>
              <w:rPr>
                <w:rFonts w:ascii="Calibri" w:hAnsi="Calibri" w:cs="Calibri"/>
                <w:sz w:val="20"/>
                <w:szCs w:val="20"/>
              </w:rPr>
            </w:pPr>
            <w:r w:rsidRPr="00633348">
              <w:rPr>
                <w:sz w:val="20"/>
                <w:szCs w:val="20"/>
              </w:rPr>
              <w:t>Вид топлива</w:t>
            </w:r>
          </w:p>
        </w:tc>
        <w:tc>
          <w:tcPr>
            <w:tcW w:w="465" w:type="pct"/>
            <w:shd w:val="clear" w:color="auto" w:fill="auto"/>
            <w:vAlign w:val="center"/>
          </w:tcPr>
          <w:p w14:paraId="510426CA" w14:textId="6307E648" w:rsidR="00F82743" w:rsidRPr="00633348" w:rsidRDefault="00F82743" w:rsidP="00F82743">
            <w:pPr>
              <w:jc w:val="center"/>
              <w:rPr>
                <w:sz w:val="20"/>
                <w:szCs w:val="20"/>
              </w:rPr>
            </w:pPr>
            <w:r w:rsidRPr="00633348">
              <w:rPr>
                <w:sz w:val="20"/>
                <w:szCs w:val="20"/>
              </w:rPr>
              <w:t> </w:t>
            </w:r>
          </w:p>
        </w:tc>
        <w:tc>
          <w:tcPr>
            <w:tcW w:w="400" w:type="pct"/>
            <w:shd w:val="clear" w:color="auto" w:fill="auto"/>
            <w:vAlign w:val="center"/>
          </w:tcPr>
          <w:p w14:paraId="2750F7F0" w14:textId="32944E8C" w:rsidR="00F82743" w:rsidRPr="00633348" w:rsidRDefault="00F82743" w:rsidP="00F82743">
            <w:pPr>
              <w:jc w:val="center"/>
              <w:rPr>
                <w:sz w:val="20"/>
                <w:szCs w:val="20"/>
              </w:rPr>
            </w:pPr>
            <w:r w:rsidRPr="00633348">
              <w:rPr>
                <w:sz w:val="20"/>
                <w:szCs w:val="20"/>
              </w:rPr>
              <w:t>Природный газ</w:t>
            </w:r>
          </w:p>
        </w:tc>
        <w:tc>
          <w:tcPr>
            <w:tcW w:w="400" w:type="pct"/>
            <w:shd w:val="clear" w:color="auto" w:fill="auto"/>
            <w:vAlign w:val="center"/>
          </w:tcPr>
          <w:p w14:paraId="684482E2" w14:textId="7E96253A" w:rsidR="00F82743" w:rsidRPr="00633348" w:rsidRDefault="00F82743" w:rsidP="00F82743">
            <w:pPr>
              <w:jc w:val="center"/>
              <w:rPr>
                <w:sz w:val="20"/>
                <w:szCs w:val="20"/>
              </w:rPr>
            </w:pPr>
            <w:r w:rsidRPr="00633348">
              <w:rPr>
                <w:sz w:val="20"/>
                <w:szCs w:val="20"/>
              </w:rPr>
              <w:t>Природный газ</w:t>
            </w:r>
          </w:p>
        </w:tc>
        <w:tc>
          <w:tcPr>
            <w:tcW w:w="400" w:type="pct"/>
            <w:shd w:val="clear" w:color="auto" w:fill="auto"/>
            <w:vAlign w:val="center"/>
          </w:tcPr>
          <w:p w14:paraId="275E09FF" w14:textId="611F1023"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5DB232B5" w14:textId="7FBB0878"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18503701" w14:textId="4540EA2A"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585ACE65" w14:textId="66642FC9"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2EACD8E7" w14:textId="2C8A2CC1" w:rsidR="00F82743" w:rsidRPr="00633348" w:rsidRDefault="00F82743" w:rsidP="00F82743">
            <w:pPr>
              <w:jc w:val="center"/>
              <w:rPr>
                <w:sz w:val="20"/>
                <w:szCs w:val="20"/>
              </w:rPr>
            </w:pPr>
            <w:r w:rsidRPr="00633348">
              <w:rPr>
                <w:sz w:val="20"/>
                <w:szCs w:val="20"/>
              </w:rPr>
              <w:t>Природный газ</w:t>
            </w:r>
          </w:p>
        </w:tc>
        <w:tc>
          <w:tcPr>
            <w:tcW w:w="399" w:type="pct"/>
            <w:vAlign w:val="center"/>
          </w:tcPr>
          <w:p w14:paraId="3809D216" w14:textId="4BE3AFD2" w:rsidR="00F82743" w:rsidRPr="00633348" w:rsidRDefault="00F82743" w:rsidP="00F82743">
            <w:pPr>
              <w:jc w:val="center"/>
              <w:rPr>
                <w:sz w:val="20"/>
                <w:szCs w:val="20"/>
              </w:rPr>
            </w:pPr>
            <w:r w:rsidRPr="00633348">
              <w:rPr>
                <w:sz w:val="20"/>
                <w:szCs w:val="20"/>
              </w:rPr>
              <w:t>Природный газ</w:t>
            </w:r>
          </w:p>
        </w:tc>
      </w:tr>
      <w:tr w:rsidR="00F82743" w:rsidRPr="00633348" w14:paraId="37A40303"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8F43EC6" w14:textId="19DD4353" w:rsidR="00F82743" w:rsidRPr="00633348" w:rsidRDefault="00F82743" w:rsidP="00F82743">
            <w:pPr>
              <w:jc w:val="center"/>
              <w:rPr>
                <w:b/>
                <w:bCs/>
                <w:sz w:val="20"/>
                <w:szCs w:val="20"/>
              </w:rPr>
            </w:pPr>
            <w:r w:rsidRPr="00633348">
              <w:rPr>
                <w:sz w:val="20"/>
                <w:szCs w:val="20"/>
              </w:rPr>
              <w:t>28.2</w:t>
            </w:r>
          </w:p>
        </w:tc>
        <w:tc>
          <w:tcPr>
            <w:tcW w:w="1070" w:type="pct"/>
            <w:shd w:val="clear" w:color="auto" w:fill="auto"/>
            <w:vAlign w:val="center"/>
          </w:tcPr>
          <w:p w14:paraId="3D18F032" w14:textId="4A32E58B" w:rsidR="00F82743" w:rsidRPr="00633348" w:rsidRDefault="00F82743" w:rsidP="00F82743">
            <w:pPr>
              <w:jc w:val="center"/>
              <w:rPr>
                <w:sz w:val="20"/>
                <w:szCs w:val="20"/>
              </w:rPr>
            </w:pPr>
            <w:r w:rsidRPr="00633348">
              <w:rPr>
                <w:sz w:val="20"/>
                <w:szCs w:val="20"/>
              </w:rPr>
              <w:t>расход натурального топлива</w:t>
            </w:r>
          </w:p>
        </w:tc>
        <w:tc>
          <w:tcPr>
            <w:tcW w:w="465" w:type="pct"/>
            <w:shd w:val="clear" w:color="auto" w:fill="auto"/>
            <w:vAlign w:val="center"/>
          </w:tcPr>
          <w:p w14:paraId="00C385D6" w14:textId="27E5A442" w:rsidR="00F82743" w:rsidRPr="00633348" w:rsidRDefault="00F82743" w:rsidP="00F82743">
            <w:pPr>
              <w:jc w:val="center"/>
              <w:rPr>
                <w:sz w:val="20"/>
                <w:szCs w:val="20"/>
              </w:rPr>
            </w:pPr>
            <w:r w:rsidRPr="00633348">
              <w:rPr>
                <w:sz w:val="20"/>
                <w:szCs w:val="20"/>
              </w:rPr>
              <w:t>Тыс. куб. м</w:t>
            </w:r>
          </w:p>
        </w:tc>
        <w:tc>
          <w:tcPr>
            <w:tcW w:w="400" w:type="pct"/>
            <w:shd w:val="clear" w:color="auto" w:fill="auto"/>
            <w:vAlign w:val="center"/>
          </w:tcPr>
          <w:p w14:paraId="67F203C9" w14:textId="33DBF9E7" w:rsidR="00F82743" w:rsidRPr="00633348" w:rsidRDefault="00F82743" w:rsidP="00F82743">
            <w:pPr>
              <w:jc w:val="center"/>
              <w:rPr>
                <w:sz w:val="20"/>
                <w:szCs w:val="20"/>
              </w:rPr>
            </w:pPr>
            <w:r w:rsidRPr="00633348">
              <w:rPr>
                <w:sz w:val="20"/>
                <w:szCs w:val="20"/>
              </w:rPr>
              <w:t>132,0</w:t>
            </w:r>
          </w:p>
        </w:tc>
        <w:tc>
          <w:tcPr>
            <w:tcW w:w="400" w:type="pct"/>
            <w:shd w:val="clear" w:color="auto" w:fill="auto"/>
            <w:vAlign w:val="center"/>
          </w:tcPr>
          <w:p w14:paraId="4A8813D5" w14:textId="190EEDCF" w:rsidR="00F82743" w:rsidRPr="00633348" w:rsidRDefault="00F82743" w:rsidP="00F82743">
            <w:pPr>
              <w:jc w:val="center"/>
              <w:rPr>
                <w:sz w:val="20"/>
                <w:szCs w:val="20"/>
              </w:rPr>
            </w:pPr>
            <w:r w:rsidRPr="00633348">
              <w:rPr>
                <w:sz w:val="20"/>
                <w:szCs w:val="20"/>
              </w:rPr>
              <w:t>123,1</w:t>
            </w:r>
          </w:p>
        </w:tc>
        <w:tc>
          <w:tcPr>
            <w:tcW w:w="400" w:type="pct"/>
            <w:shd w:val="clear" w:color="auto" w:fill="auto"/>
            <w:vAlign w:val="center"/>
          </w:tcPr>
          <w:p w14:paraId="616DA134" w14:textId="6CC5DE56" w:rsidR="00F82743" w:rsidRPr="00633348" w:rsidRDefault="00F82743" w:rsidP="00F82743">
            <w:pPr>
              <w:jc w:val="center"/>
              <w:rPr>
                <w:sz w:val="20"/>
                <w:szCs w:val="20"/>
              </w:rPr>
            </w:pPr>
            <w:r w:rsidRPr="00633348">
              <w:rPr>
                <w:sz w:val="20"/>
                <w:szCs w:val="20"/>
              </w:rPr>
              <w:t>123,0</w:t>
            </w:r>
          </w:p>
        </w:tc>
        <w:tc>
          <w:tcPr>
            <w:tcW w:w="399" w:type="pct"/>
            <w:shd w:val="clear" w:color="auto" w:fill="auto"/>
            <w:vAlign w:val="center"/>
          </w:tcPr>
          <w:p w14:paraId="45CE2507" w14:textId="7DEF75A9" w:rsidR="00F82743" w:rsidRPr="00633348" w:rsidRDefault="00F82743" w:rsidP="00F82743">
            <w:pPr>
              <w:jc w:val="center"/>
              <w:rPr>
                <w:sz w:val="20"/>
                <w:szCs w:val="20"/>
              </w:rPr>
            </w:pPr>
            <w:r w:rsidRPr="00633348">
              <w:rPr>
                <w:sz w:val="20"/>
                <w:szCs w:val="20"/>
              </w:rPr>
              <w:t>122,9</w:t>
            </w:r>
          </w:p>
        </w:tc>
        <w:tc>
          <w:tcPr>
            <w:tcW w:w="399" w:type="pct"/>
            <w:shd w:val="clear" w:color="auto" w:fill="auto"/>
            <w:vAlign w:val="center"/>
          </w:tcPr>
          <w:p w14:paraId="106F4EEB" w14:textId="6681CE4D" w:rsidR="00F82743" w:rsidRPr="00633348" w:rsidRDefault="00F82743" w:rsidP="00F82743">
            <w:pPr>
              <w:jc w:val="center"/>
              <w:rPr>
                <w:sz w:val="20"/>
                <w:szCs w:val="20"/>
              </w:rPr>
            </w:pPr>
            <w:r w:rsidRPr="00633348">
              <w:rPr>
                <w:sz w:val="20"/>
                <w:szCs w:val="20"/>
              </w:rPr>
              <w:t>122,8</w:t>
            </w:r>
          </w:p>
        </w:tc>
        <w:tc>
          <w:tcPr>
            <w:tcW w:w="399" w:type="pct"/>
            <w:shd w:val="clear" w:color="auto" w:fill="auto"/>
            <w:vAlign w:val="center"/>
          </w:tcPr>
          <w:p w14:paraId="19334AE4" w14:textId="1CD44E32" w:rsidR="00F82743" w:rsidRPr="00633348" w:rsidRDefault="00F82743" w:rsidP="00F82743">
            <w:pPr>
              <w:jc w:val="center"/>
              <w:rPr>
                <w:sz w:val="20"/>
                <w:szCs w:val="20"/>
              </w:rPr>
            </w:pPr>
            <w:r w:rsidRPr="00633348">
              <w:rPr>
                <w:sz w:val="20"/>
                <w:szCs w:val="20"/>
              </w:rPr>
              <w:t>122,7</w:t>
            </w:r>
          </w:p>
        </w:tc>
        <w:tc>
          <w:tcPr>
            <w:tcW w:w="399" w:type="pct"/>
            <w:shd w:val="clear" w:color="auto" w:fill="auto"/>
            <w:vAlign w:val="center"/>
          </w:tcPr>
          <w:p w14:paraId="5FCCC52C" w14:textId="17C88F0F" w:rsidR="00F82743" w:rsidRPr="00633348" w:rsidRDefault="00F82743" w:rsidP="00F82743">
            <w:pPr>
              <w:jc w:val="center"/>
              <w:rPr>
                <w:sz w:val="20"/>
                <w:szCs w:val="20"/>
              </w:rPr>
            </w:pPr>
            <w:r w:rsidRPr="00633348">
              <w:rPr>
                <w:sz w:val="20"/>
                <w:szCs w:val="20"/>
              </w:rPr>
              <w:t>122,6</w:t>
            </w:r>
          </w:p>
        </w:tc>
        <w:tc>
          <w:tcPr>
            <w:tcW w:w="399" w:type="pct"/>
            <w:vAlign w:val="center"/>
          </w:tcPr>
          <w:p w14:paraId="4DB5199A" w14:textId="04250373" w:rsidR="00F82743" w:rsidRPr="00633348" w:rsidRDefault="00F82743" w:rsidP="00F82743">
            <w:pPr>
              <w:jc w:val="center"/>
              <w:rPr>
                <w:sz w:val="20"/>
                <w:szCs w:val="20"/>
              </w:rPr>
            </w:pPr>
            <w:r w:rsidRPr="00633348">
              <w:rPr>
                <w:sz w:val="20"/>
                <w:szCs w:val="20"/>
              </w:rPr>
              <w:t>122,5</w:t>
            </w:r>
          </w:p>
        </w:tc>
      </w:tr>
      <w:tr w:rsidR="00F82743" w:rsidRPr="00633348" w14:paraId="4DCE6BB3"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E28B932" w14:textId="54A3846B" w:rsidR="00F82743" w:rsidRPr="00633348" w:rsidRDefault="00F82743" w:rsidP="00F82743">
            <w:pPr>
              <w:jc w:val="center"/>
              <w:rPr>
                <w:sz w:val="20"/>
                <w:szCs w:val="20"/>
              </w:rPr>
            </w:pPr>
            <w:r w:rsidRPr="00633348">
              <w:rPr>
                <w:sz w:val="20"/>
                <w:szCs w:val="20"/>
              </w:rPr>
              <w:t>28.3</w:t>
            </w:r>
          </w:p>
        </w:tc>
        <w:tc>
          <w:tcPr>
            <w:tcW w:w="1070" w:type="pct"/>
            <w:shd w:val="clear" w:color="auto" w:fill="auto"/>
            <w:vAlign w:val="center"/>
          </w:tcPr>
          <w:p w14:paraId="1B557122" w14:textId="1AC59967" w:rsidR="00F82743" w:rsidRPr="00633348" w:rsidRDefault="00F82743" w:rsidP="00F82743">
            <w:pPr>
              <w:jc w:val="center"/>
              <w:rPr>
                <w:sz w:val="20"/>
                <w:szCs w:val="20"/>
              </w:rPr>
            </w:pPr>
            <w:r w:rsidRPr="00633348">
              <w:rPr>
                <w:sz w:val="20"/>
                <w:szCs w:val="20"/>
              </w:rPr>
              <w:t>Расход условного топлива</w:t>
            </w:r>
          </w:p>
        </w:tc>
        <w:tc>
          <w:tcPr>
            <w:tcW w:w="465" w:type="pct"/>
            <w:shd w:val="clear" w:color="auto" w:fill="auto"/>
            <w:vAlign w:val="center"/>
          </w:tcPr>
          <w:p w14:paraId="37E1E125" w14:textId="3308C146" w:rsidR="00F82743" w:rsidRPr="00633348" w:rsidRDefault="00F82743" w:rsidP="00F82743">
            <w:pPr>
              <w:jc w:val="center"/>
              <w:rPr>
                <w:sz w:val="20"/>
                <w:szCs w:val="20"/>
              </w:rPr>
            </w:pPr>
            <w:r w:rsidRPr="00633348">
              <w:rPr>
                <w:sz w:val="20"/>
                <w:szCs w:val="20"/>
              </w:rPr>
              <w:t>т.у.т.</w:t>
            </w:r>
          </w:p>
        </w:tc>
        <w:tc>
          <w:tcPr>
            <w:tcW w:w="400" w:type="pct"/>
            <w:shd w:val="clear" w:color="auto" w:fill="auto"/>
            <w:vAlign w:val="center"/>
          </w:tcPr>
          <w:p w14:paraId="6F872054" w14:textId="79108203" w:rsidR="00F82743" w:rsidRPr="00633348" w:rsidRDefault="00F82743" w:rsidP="00F82743">
            <w:pPr>
              <w:jc w:val="center"/>
              <w:rPr>
                <w:sz w:val="20"/>
                <w:szCs w:val="20"/>
              </w:rPr>
            </w:pPr>
            <w:r w:rsidRPr="00633348">
              <w:rPr>
                <w:sz w:val="20"/>
                <w:szCs w:val="20"/>
              </w:rPr>
              <w:t>152,3</w:t>
            </w:r>
          </w:p>
        </w:tc>
        <w:tc>
          <w:tcPr>
            <w:tcW w:w="400" w:type="pct"/>
            <w:shd w:val="clear" w:color="auto" w:fill="auto"/>
            <w:vAlign w:val="center"/>
          </w:tcPr>
          <w:p w14:paraId="2DF03931" w14:textId="095892C5" w:rsidR="00F82743" w:rsidRPr="00633348" w:rsidRDefault="00F82743" w:rsidP="00F82743">
            <w:pPr>
              <w:jc w:val="center"/>
              <w:rPr>
                <w:sz w:val="20"/>
                <w:szCs w:val="20"/>
              </w:rPr>
            </w:pPr>
            <w:r w:rsidRPr="00633348">
              <w:rPr>
                <w:sz w:val="20"/>
                <w:szCs w:val="20"/>
              </w:rPr>
              <w:t>142,0</w:t>
            </w:r>
          </w:p>
        </w:tc>
        <w:tc>
          <w:tcPr>
            <w:tcW w:w="400" w:type="pct"/>
            <w:shd w:val="clear" w:color="auto" w:fill="auto"/>
            <w:vAlign w:val="center"/>
          </w:tcPr>
          <w:p w14:paraId="73CEDE3F" w14:textId="260355C7" w:rsidR="00F82743" w:rsidRPr="00633348" w:rsidRDefault="00F82743" w:rsidP="00F82743">
            <w:pPr>
              <w:jc w:val="center"/>
              <w:rPr>
                <w:sz w:val="20"/>
                <w:szCs w:val="20"/>
              </w:rPr>
            </w:pPr>
            <w:r w:rsidRPr="00633348">
              <w:rPr>
                <w:sz w:val="20"/>
                <w:szCs w:val="20"/>
              </w:rPr>
              <w:t>141,9</w:t>
            </w:r>
          </w:p>
        </w:tc>
        <w:tc>
          <w:tcPr>
            <w:tcW w:w="399" w:type="pct"/>
            <w:shd w:val="clear" w:color="auto" w:fill="auto"/>
            <w:vAlign w:val="center"/>
          </w:tcPr>
          <w:p w14:paraId="623101BC" w14:textId="68FE6E56" w:rsidR="00F82743" w:rsidRPr="00633348" w:rsidRDefault="00F82743" w:rsidP="00F82743">
            <w:pPr>
              <w:jc w:val="center"/>
              <w:rPr>
                <w:sz w:val="20"/>
                <w:szCs w:val="20"/>
              </w:rPr>
            </w:pPr>
            <w:r w:rsidRPr="00633348">
              <w:rPr>
                <w:sz w:val="20"/>
                <w:szCs w:val="20"/>
              </w:rPr>
              <w:t>141,8</w:t>
            </w:r>
          </w:p>
        </w:tc>
        <w:tc>
          <w:tcPr>
            <w:tcW w:w="399" w:type="pct"/>
            <w:shd w:val="clear" w:color="auto" w:fill="auto"/>
            <w:vAlign w:val="center"/>
          </w:tcPr>
          <w:p w14:paraId="0D1C640A" w14:textId="03DBB82E" w:rsidR="00F82743" w:rsidRPr="00633348" w:rsidRDefault="00F82743" w:rsidP="00F82743">
            <w:pPr>
              <w:jc w:val="center"/>
              <w:rPr>
                <w:sz w:val="20"/>
                <w:szCs w:val="20"/>
              </w:rPr>
            </w:pPr>
            <w:r w:rsidRPr="00633348">
              <w:rPr>
                <w:sz w:val="20"/>
                <w:szCs w:val="20"/>
              </w:rPr>
              <w:t>141,7</w:t>
            </w:r>
          </w:p>
        </w:tc>
        <w:tc>
          <w:tcPr>
            <w:tcW w:w="399" w:type="pct"/>
            <w:shd w:val="clear" w:color="auto" w:fill="auto"/>
            <w:vAlign w:val="center"/>
          </w:tcPr>
          <w:p w14:paraId="153685D6" w14:textId="1F357582" w:rsidR="00F82743" w:rsidRPr="00633348" w:rsidRDefault="00F82743" w:rsidP="00F82743">
            <w:pPr>
              <w:jc w:val="center"/>
              <w:rPr>
                <w:sz w:val="20"/>
                <w:szCs w:val="20"/>
              </w:rPr>
            </w:pPr>
            <w:r w:rsidRPr="00633348">
              <w:rPr>
                <w:sz w:val="20"/>
                <w:szCs w:val="20"/>
              </w:rPr>
              <w:t>141,6</w:t>
            </w:r>
          </w:p>
        </w:tc>
        <w:tc>
          <w:tcPr>
            <w:tcW w:w="399" w:type="pct"/>
            <w:shd w:val="clear" w:color="auto" w:fill="auto"/>
            <w:vAlign w:val="center"/>
          </w:tcPr>
          <w:p w14:paraId="67B9310A" w14:textId="60E9C9ED" w:rsidR="00F82743" w:rsidRPr="00633348" w:rsidRDefault="00F82743" w:rsidP="00F82743">
            <w:pPr>
              <w:jc w:val="center"/>
              <w:rPr>
                <w:sz w:val="20"/>
                <w:szCs w:val="20"/>
              </w:rPr>
            </w:pPr>
            <w:r w:rsidRPr="00633348">
              <w:rPr>
                <w:sz w:val="20"/>
                <w:szCs w:val="20"/>
              </w:rPr>
              <w:t>141,5</w:t>
            </w:r>
          </w:p>
        </w:tc>
        <w:tc>
          <w:tcPr>
            <w:tcW w:w="399" w:type="pct"/>
            <w:vAlign w:val="center"/>
          </w:tcPr>
          <w:p w14:paraId="469B45B8" w14:textId="03F470CD" w:rsidR="00F82743" w:rsidRPr="00633348" w:rsidRDefault="00F82743" w:rsidP="00F82743">
            <w:pPr>
              <w:jc w:val="center"/>
              <w:rPr>
                <w:sz w:val="20"/>
                <w:szCs w:val="20"/>
              </w:rPr>
            </w:pPr>
            <w:r w:rsidRPr="00633348">
              <w:rPr>
                <w:sz w:val="20"/>
                <w:szCs w:val="20"/>
              </w:rPr>
              <w:t>141,4</w:t>
            </w:r>
          </w:p>
        </w:tc>
      </w:tr>
      <w:tr w:rsidR="00F82743" w:rsidRPr="00633348" w14:paraId="3F8AD249"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37BC4C6" w14:textId="6833C856" w:rsidR="00F82743" w:rsidRPr="00633348" w:rsidRDefault="00F82743" w:rsidP="00F82743">
            <w:pPr>
              <w:jc w:val="center"/>
              <w:rPr>
                <w:sz w:val="20"/>
                <w:szCs w:val="20"/>
              </w:rPr>
            </w:pPr>
            <w:r w:rsidRPr="00633348">
              <w:rPr>
                <w:sz w:val="20"/>
                <w:szCs w:val="20"/>
              </w:rPr>
              <w:t>28.4</w:t>
            </w:r>
          </w:p>
        </w:tc>
        <w:tc>
          <w:tcPr>
            <w:tcW w:w="1070" w:type="pct"/>
            <w:shd w:val="clear" w:color="auto" w:fill="auto"/>
            <w:vAlign w:val="center"/>
          </w:tcPr>
          <w:p w14:paraId="5E38B1AD" w14:textId="4891F828" w:rsidR="00F82743" w:rsidRPr="00633348" w:rsidRDefault="00F82743" w:rsidP="00F82743">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40051A35" w14:textId="03BCFDEE"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1ECB2D5C" w14:textId="6C95574B" w:rsidR="00F82743" w:rsidRPr="00633348" w:rsidRDefault="00F82743" w:rsidP="00F82743">
            <w:pPr>
              <w:jc w:val="center"/>
              <w:rPr>
                <w:sz w:val="20"/>
                <w:szCs w:val="20"/>
              </w:rPr>
            </w:pPr>
            <w:r w:rsidRPr="00633348">
              <w:rPr>
                <w:sz w:val="20"/>
                <w:szCs w:val="20"/>
              </w:rPr>
              <w:t>761,1</w:t>
            </w:r>
          </w:p>
        </w:tc>
        <w:tc>
          <w:tcPr>
            <w:tcW w:w="400" w:type="pct"/>
            <w:shd w:val="clear" w:color="auto" w:fill="auto"/>
            <w:vAlign w:val="center"/>
          </w:tcPr>
          <w:p w14:paraId="7397EE8C" w14:textId="3842CDA9" w:rsidR="00F82743" w:rsidRPr="00633348" w:rsidRDefault="00F82743" w:rsidP="00F82743">
            <w:pPr>
              <w:jc w:val="center"/>
              <w:rPr>
                <w:sz w:val="20"/>
                <w:szCs w:val="20"/>
              </w:rPr>
            </w:pPr>
            <w:r w:rsidRPr="00633348">
              <w:rPr>
                <w:sz w:val="20"/>
                <w:szCs w:val="20"/>
              </w:rPr>
              <w:t>760,5</w:t>
            </w:r>
          </w:p>
        </w:tc>
        <w:tc>
          <w:tcPr>
            <w:tcW w:w="400" w:type="pct"/>
            <w:shd w:val="clear" w:color="auto" w:fill="auto"/>
            <w:vAlign w:val="center"/>
          </w:tcPr>
          <w:p w14:paraId="26A75FAE" w14:textId="75D89825" w:rsidR="00F82743" w:rsidRPr="00633348" w:rsidRDefault="00F82743" w:rsidP="00F82743">
            <w:pPr>
              <w:jc w:val="center"/>
              <w:rPr>
                <w:sz w:val="20"/>
                <w:szCs w:val="20"/>
              </w:rPr>
            </w:pPr>
            <w:r w:rsidRPr="00633348">
              <w:rPr>
                <w:sz w:val="20"/>
                <w:szCs w:val="20"/>
              </w:rPr>
              <w:t>760,0</w:t>
            </w:r>
          </w:p>
        </w:tc>
        <w:tc>
          <w:tcPr>
            <w:tcW w:w="399" w:type="pct"/>
            <w:shd w:val="clear" w:color="auto" w:fill="auto"/>
            <w:vAlign w:val="center"/>
          </w:tcPr>
          <w:p w14:paraId="7E0E628F" w14:textId="1151B5C9" w:rsidR="00F82743" w:rsidRPr="00633348" w:rsidRDefault="00F82743" w:rsidP="00F82743">
            <w:pPr>
              <w:jc w:val="center"/>
              <w:rPr>
                <w:sz w:val="20"/>
                <w:szCs w:val="20"/>
              </w:rPr>
            </w:pPr>
            <w:r w:rsidRPr="00633348">
              <w:rPr>
                <w:sz w:val="20"/>
                <w:szCs w:val="20"/>
              </w:rPr>
              <w:t>759,4</w:t>
            </w:r>
          </w:p>
        </w:tc>
        <w:tc>
          <w:tcPr>
            <w:tcW w:w="399" w:type="pct"/>
            <w:shd w:val="clear" w:color="auto" w:fill="auto"/>
            <w:vAlign w:val="center"/>
          </w:tcPr>
          <w:p w14:paraId="08E80BAD" w14:textId="06B79AB1" w:rsidR="00F82743" w:rsidRPr="00633348" w:rsidRDefault="00F82743" w:rsidP="00F82743">
            <w:pPr>
              <w:jc w:val="center"/>
              <w:rPr>
                <w:sz w:val="20"/>
                <w:szCs w:val="20"/>
              </w:rPr>
            </w:pPr>
            <w:r w:rsidRPr="00633348">
              <w:rPr>
                <w:sz w:val="20"/>
                <w:szCs w:val="20"/>
              </w:rPr>
              <w:t>758,8</w:t>
            </w:r>
          </w:p>
        </w:tc>
        <w:tc>
          <w:tcPr>
            <w:tcW w:w="399" w:type="pct"/>
            <w:shd w:val="clear" w:color="auto" w:fill="auto"/>
            <w:vAlign w:val="center"/>
          </w:tcPr>
          <w:p w14:paraId="4914ABE9" w14:textId="4CB63465" w:rsidR="00F82743" w:rsidRPr="00633348" w:rsidRDefault="00F82743" w:rsidP="00F82743">
            <w:pPr>
              <w:jc w:val="center"/>
              <w:rPr>
                <w:sz w:val="20"/>
                <w:szCs w:val="20"/>
              </w:rPr>
            </w:pPr>
            <w:r w:rsidRPr="00633348">
              <w:rPr>
                <w:sz w:val="20"/>
                <w:szCs w:val="20"/>
              </w:rPr>
              <w:t>758,2</w:t>
            </w:r>
          </w:p>
        </w:tc>
        <w:tc>
          <w:tcPr>
            <w:tcW w:w="399" w:type="pct"/>
            <w:shd w:val="clear" w:color="auto" w:fill="auto"/>
            <w:vAlign w:val="center"/>
          </w:tcPr>
          <w:p w14:paraId="3913EF19" w14:textId="0504D419" w:rsidR="00F82743" w:rsidRPr="00633348" w:rsidRDefault="00F82743" w:rsidP="00F82743">
            <w:pPr>
              <w:jc w:val="center"/>
              <w:rPr>
                <w:sz w:val="20"/>
                <w:szCs w:val="20"/>
              </w:rPr>
            </w:pPr>
            <w:r w:rsidRPr="00633348">
              <w:rPr>
                <w:sz w:val="20"/>
                <w:szCs w:val="20"/>
              </w:rPr>
              <w:t>757,6</w:t>
            </w:r>
          </w:p>
        </w:tc>
        <w:tc>
          <w:tcPr>
            <w:tcW w:w="399" w:type="pct"/>
            <w:vAlign w:val="center"/>
          </w:tcPr>
          <w:p w14:paraId="4CC869AC" w14:textId="2549688C" w:rsidR="00F82743" w:rsidRPr="00633348" w:rsidRDefault="00F82743" w:rsidP="00F82743">
            <w:pPr>
              <w:jc w:val="center"/>
              <w:rPr>
                <w:sz w:val="20"/>
                <w:szCs w:val="20"/>
              </w:rPr>
            </w:pPr>
            <w:r w:rsidRPr="00633348">
              <w:rPr>
                <w:sz w:val="20"/>
                <w:szCs w:val="20"/>
              </w:rPr>
              <w:t>757,0</w:t>
            </w:r>
          </w:p>
        </w:tc>
      </w:tr>
      <w:tr w:rsidR="00F82743" w:rsidRPr="00633348" w14:paraId="5316C007"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0E95908" w14:textId="0D79323F" w:rsidR="00F82743" w:rsidRPr="00633348" w:rsidRDefault="00F82743" w:rsidP="00F82743">
            <w:pPr>
              <w:jc w:val="center"/>
              <w:rPr>
                <w:sz w:val="20"/>
                <w:szCs w:val="20"/>
              </w:rPr>
            </w:pPr>
            <w:r w:rsidRPr="00633348">
              <w:rPr>
                <w:sz w:val="20"/>
                <w:szCs w:val="20"/>
              </w:rPr>
              <w:t>28.5</w:t>
            </w:r>
          </w:p>
        </w:tc>
        <w:tc>
          <w:tcPr>
            <w:tcW w:w="1070" w:type="pct"/>
            <w:shd w:val="clear" w:color="auto" w:fill="auto"/>
            <w:vAlign w:val="center"/>
          </w:tcPr>
          <w:p w14:paraId="730973BA" w14:textId="0CD3C6C5" w:rsidR="00F82743" w:rsidRPr="00633348" w:rsidRDefault="00F82743" w:rsidP="00F82743">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4CA98F05" w14:textId="64ED900B"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1FE094C0" w14:textId="34545BB8" w:rsidR="00F82743" w:rsidRPr="00633348" w:rsidRDefault="00F82743" w:rsidP="00F82743">
            <w:pPr>
              <w:jc w:val="center"/>
              <w:rPr>
                <w:sz w:val="20"/>
                <w:szCs w:val="20"/>
              </w:rPr>
            </w:pPr>
            <w:r w:rsidRPr="00633348">
              <w:rPr>
                <w:sz w:val="20"/>
                <w:szCs w:val="20"/>
              </w:rPr>
              <w:t>14,5</w:t>
            </w:r>
          </w:p>
        </w:tc>
        <w:tc>
          <w:tcPr>
            <w:tcW w:w="400" w:type="pct"/>
            <w:shd w:val="clear" w:color="auto" w:fill="auto"/>
            <w:vAlign w:val="center"/>
          </w:tcPr>
          <w:p w14:paraId="05B74CBD" w14:textId="234F6A14" w:rsidR="00F82743" w:rsidRPr="00633348" w:rsidRDefault="00F82743" w:rsidP="00F82743">
            <w:pPr>
              <w:jc w:val="center"/>
              <w:rPr>
                <w:sz w:val="20"/>
                <w:szCs w:val="20"/>
              </w:rPr>
            </w:pPr>
            <w:r w:rsidRPr="00633348">
              <w:rPr>
                <w:sz w:val="20"/>
                <w:szCs w:val="20"/>
              </w:rPr>
              <w:t>14,5</w:t>
            </w:r>
          </w:p>
        </w:tc>
        <w:tc>
          <w:tcPr>
            <w:tcW w:w="400" w:type="pct"/>
            <w:shd w:val="clear" w:color="auto" w:fill="auto"/>
            <w:vAlign w:val="center"/>
          </w:tcPr>
          <w:p w14:paraId="6407B0F8" w14:textId="38A538A3" w:rsidR="00F82743" w:rsidRPr="00633348" w:rsidRDefault="00F82743" w:rsidP="00F82743">
            <w:pPr>
              <w:jc w:val="center"/>
              <w:rPr>
                <w:sz w:val="20"/>
                <w:szCs w:val="20"/>
              </w:rPr>
            </w:pPr>
            <w:r w:rsidRPr="00633348">
              <w:rPr>
                <w:sz w:val="20"/>
                <w:szCs w:val="20"/>
              </w:rPr>
              <w:t>14,5</w:t>
            </w:r>
          </w:p>
        </w:tc>
        <w:tc>
          <w:tcPr>
            <w:tcW w:w="399" w:type="pct"/>
            <w:shd w:val="clear" w:color="auto" w:fill="auto"/>
            <w:vAlign w:val="center"/>
          </w:tcPr>
          <w:p w14:paraId="161D10C8" w14:textId="357AA7F9" w:rsidR="00F82743" w:rsidRPr="00633348" w:rsidRDefault="00F82743" w:rsidP="00F82743">
            <w:pPr>
              <w:jc w:val="center"/>
              <w:rPr>
                <w:sz w:val="20"/>
                <w:szCs w:val="20"/>
              </w:rPr>
            </w:pPr>
            <w:r w:rsidRPr="00633348">
              <w:rPr>
                <w:sz w:val="20"/>
                <w:szCs w:val="20"/>
              </w:rPr>
              <w:t>14,5</w:t>
            </w:r>
          </w:p>
        </w:tc>
        <w:tc>
          <w:tcPr>
            <w:tcW w:w="399" w:type="pct"/>
            <w:shd w:val="clear" w:color="auto" w:fill="auto"/>
            <w:vAlign w:val="center"/>
          </w:tcPr>
          <w:p w14:paraId="741997B4" w14:textId="3D8ABE5E" w:rsidR="00F82743" w:rsidRPr="00633348" w:rsidRDefault="00F82743" w:rsidP="00F82743">
            <w:pPr>
              <w:jc w:val="center"/>
              <w:rPr>
                <w:sz w:val="20"/>
                <w:szCs w:val="20"/>
              </w:rPr>
            </w:pPr>
            <w:r w:rsidRPr="00633348">
              <w:rPr>
                <w:sz w:val="20"/>
                <w:szCs w:val="20"/>
              </w:rPr>
              <w:t>14,5</w:t>
            </w:r>
          </w:p>
        </w:tc>
        <w:tc>
          <w:tcPr>
            <w:tcW w:w="399" w:type="pct"/>
            <w:shd w:val="clear" w:color="auto" w:fill="auto"/>
            <w:vAlign w:val="center"/>
          </w:tcPr>
          <w:p w14:paraId="14DDC66F" w14:textId="0EB5FDDC" w:rsidR="00F82743" w:rsidRPr="00633348" w:rsidRDefault="00F82743" w:rsidP="00F82743">
            <w:pPr>
              <w:jc w:val="center"/>
              <w:rPr>
                <w:sz w:val="20"/>
                <w:szCs w:val="20"/>
              </w:rPr>
            </w:pPr>
            <w:r w:rsidRPr="00633348">
              <w:rPr>
                <w:sz w:val="20"/>
                <w:szCs w:val="20"/>
              </w:rPr>
              <w:t>14,5</w:t>
            </w:r>
          </w:p>
        </w:tc>
        <w:tc>
          <w:tcPr>
            <w:tcW w:w="399" w:type="pct"/>
            <w:shd w:val="clear" w:color="auto" w:fill="auto"/>
            <w:vAlign w:val="center"/>
          </w:tcPr>
          <w:p w14:paraId="1B12557C" w14:textId="76D88F00" w:rsidR="00F82743" w:rsidRPr="00633348" w:rsidRDefault="00F82743" w:rsidP="00F82743">
            <w:pPr>
              <w:jc w:val="center"/>
              <w:rPr>
                <w:sz w:val="20"/>
                <w:szCs w:val="20"/>
              </w:rPr>
            </w:pPr>
            <w:r w:rsidRPr="00633348">
              <w:rPr>
                <w:sz w:val="20"/>
                <w:szCs w:val="20"/>
              </w:rPr>
              <w:t>14,5</w:t>
            </w:r>
          </w:p>
        </w:tc>
        <w:tc>
          <w:tcPr>
            <w:tcW w:w="399" w:type="pct"/>
            <w:vAlign w:val="center"/>
          </w:tcPr>
          <w:p w14:paraId="296642A0" w14:textId="6CF2E809" w:rsidR="00F82743" w:rsidRPr="00633348" w:rsidRDefault="00F82743" w:rsidP="00F82743">
            <w:pPr>
              <w:jc w:val="center"/>
              <w:rPr>
                <w:sz w:val="20"/>
                <w:szCs w:val="20"/>
              </w:rPr>
            </w:pPr>
            <w:r w:rsidRPr="00633348">
              <w:rPr>
                <w:sz w:val="20"/>
                <w:szCs w:val="20"/>
              </w:rPr>
              <w:t>14,5</w:t>
            </w:r>
          </w:p>
        </w:tc>
      </w:tr>
      <w:tr w:rsidR="00F82743" w:rsidRPr="00633348" w14:paraId="62B29EEE"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90E242B" w14:textId="180E91C5" w:rsidR="00F82743" w:rsidRPr="00633348" w:rsidRDefault="00F82743" w:rsidP="00F82743">
            <w:pPr>
              <w:jc w:val="center"/>
              <w:rPr>
                <w:sz w:val="20"/>
                <w:szCs w:val="20"/>
              </w:rPr>
            </w:pPr>
            <w:r w:rsidRPr="00633348">
              <w:rPr>
                <w:sz w:val="20"/>
                <w:szCs w:val="20"/>
              </w:rPr>
              <w:lastRenderedPageBreak/>
              <w:t>28.6</w:t>
            </w:r>
          </w:p>
        </w:tc>
        <w:tc>
          <w:tcPr>
            <w:tcW w:w="1070" w:type="pct"/>
            <w:shd w:val="clear" w:color="auto" w:fill="auto"/>
            <w:vAlign w:val="center"/>
          </w:tcPr>
          <w:p w14:paraId="7E8E4768" w14:textId="7EE4D0B6" w:rsidR="00F82743" w:rsidRPr="00633348" w:rsidRDefault="00F82743" w:rsidP="00F82743">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33564D0E" w14:textId="33920B50"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10D6D7B3" w14:textId="025E946B" w:rsidR="00F82743" w:rsidRPr="00633348" w:rsidRDefault="00F82743" w:rsidP="00F82743">
            <w:pPr>
              <w:jc w:val="center"/>
              <w:rPr>
                <w:sz w:val="20"/>
                <w:szCs w:val="20"/>
              </w:rPr>
            </w:pPr>
            <w:r w:rsidRPr="00633348">
              <w:rPr>
                <w:sz w:val="20"/>
                <w:szCs w:val="20"/>
              </w:rPr>
              <w:t>746,7</w:t>
            </w:r>
          </w:p>
        </w:tc>
        <w:tc>
          <w:tcPr>
            <w:tcW w:w="400" w:type="pct"/>
            <w:shd w:val="clear" w:color="auto" w:fill="auto"/>
            <w:vAlign w:val="center"/>
          </w:tcPr>
          <w:p w14:paraId="1D1D97B1" w14:textId="017083E0" w:rsidR="00F82743" w:rsidRPr="00633348" w:rsidRDefault="00F82743" w:rsidP="00F82743">
            <w:pPr>
              <w:jc w:val="center"/>
              <w:rPr>
                <w:sz w:val="20"/>
                <w:szCs w:val="20"/>
              </w:rPr>
            </w:pPr>
            <w:r w:rsidRPr="00633348">
              <w:rPr>
                <w:sz w:val="20"/>
                <w:szCs w:val="20"/>
              </w:rPr>
              <w:t>746,1</w:t>
            </w:r>
          </w:p>
        </w:tc>
        <w:tc>
          <w:tcPr>
            <w:tcW w:w="400" w:type="pct"/>
            <w:shd w:val="clear" w:color="auto" w:fill="auto"/>
            <w:vAlign w:val="center"/>
          </w:tcPr>
          <w:p w14:paraId="1351147B" w14:textId="547FCD6C" w:rsidR="00F82743" w:rsidRPr="00633348" w:rsidRDefault="00F82743" w:rsidP="00F82743">
            <w:pPr>
              <w:jc w:val="center"/>
              <w:rPr>
                <w:sz w:val="20"/>
                <w:szCs w:val="20"/>
              </w:rPr>
            </w:pPr>
            <w:r w:rsidRPr="00633348">
              <w:rPr>
                <w:sz w:val="20"/>
                <w:szCs w:val="20"/>
              </w:rPr>
              <w:t>745,5</w:t>
            </w:r>
          </w:p>
        </w:tc>
        <w:tc>
          <w:tcPr>
            <w:tcW w:w="399" w:type="pct"/>
            <w:shd w:val="clear" w:color="auto" w:fill="auto"/>
            <w:vAlign w:val="center"/>
          </w:tcPr>
          <w:p w14:paraId="288B687C" w14:textId="45F89DC4" w:rsidR="00F82743" w:rsidRPr="00633348" w:rsidRDefault="00F82743" w:rsidP="00F82743">
            <w:pPr>
              <w:jc w:val="center"/>
              <w:rPr>
                <w:sz w:val="20"/>
                <w:szCs w:val="20"/>
              </w:rPr>
            </w:pPr>
            <w:r w:rsidRPr="00633348">
              <w:rPr>
                <w:sz w:val="20"/>
                <w:szCs w:val="20"/>
              </w:rPr>
              <w:t>744,9</w:t>
            </w:r>
          </w:p>
        </w:tc>
        <w:tc>
          <w:tcPr>
            <w:tcW w:w="399" w:type="pct"/>
            <w:shd w:val="clear" w:color="auto" w:fill="auto"/>
            <w:vAlign w:val="center"/>
          </w:tcPr>
          <w:p w14:paraId="07342090" w14:textId="6DC9554C" w:rsidR="00F82743" w:rsidRPr="00633348" w:rsidRDefault="00F82743" w:rsidP="00F82743">
            <w:pPr>
              <w:jc w:val="center"/>
              <w:rPr>
                <w:sz w:val="20"/>
                <w:szCs w:val="20"/>
              </w:rPr>
            </w:pPr>
            <w:r w:rsidRPr="00633348">
              <w:rPr>
                <w:sz w:val="20"/>
                <w:szCs w:val="20"/>
              </w:rPr>
              <w:t>744,3</w:t>
            </w:r>
          </w:p>
        </w:tc>
        <w:tc>
          <w:tcPr>
            <w:tcW w:w="399" w:type="pct"/>
            <w:shd w:val="clear" w:color="auto" w:fill="auto"/>
            <w:vAlign w:val="center"/>
          </w:tcPr>
          <w:p w14:paraId="75D1DAAC" w14:textId="5FDA306E" w:rsidR="00F82743" w:rsidRPr="00633348" w:rsidRDefault="00F82743" w:rsidP="00F82743">
            <w:pPr>
              <w:jc w:val="center"/>
              <w:rPr>
                <w:sz w:val="20"/>
                <w:szCs w:val="20"/>
              </w:rPr>
            </w:pPr>
            <w:r w:rsidRPr="00633348">
              <w:rPr>
                <w:sz w:val="20"/>
                <w:szCs w:val="20"/>
              </w:rPr>
              <w:t>743,7</w:t>
            </w:r>
          </w:p>
        </w:tc>
        <w:tc>
          <w:tcPr>
            <w:tcW w:w="399" w:type="pct"/>
            <w:shd w:val="clear" w:color="auto" w:fill="auto"/>
            <w:vAlign w:val="center"/>
          </w:tcPr>
          <w:p w14:paraId="0EBEF8B1" w14:textId="5080D47C" w:rsidR="00F82743" w:rsidRPr="00633348" w:rsidRDefault="00F82743" w:rsidP="00F82743">
            <w:pPr>
              <w:jc w:val="center"/>
              <w:rPr>
                <w:sz w:val="20"/>
                <w:szCs w:val="20"/>
              </w:rPr>
            </w:pPr>
            <w:r w:rsidRPr="00633348">
              <w:rPr>
                <w:sz w:val="20"/>
                <w:szCs w:val="20"/>
              </w:rPr>
              <w:t>743,1</w:t>
            </w:r>
          </w:p>
        </w:tc>
        <w:tc>
          <w:tcPr>
            <w:tcW w:w="399" w:type="pct"/>
            <w:vAlign w:val="center"/>
          </w:tcPr>
          <w:p w14:paraId="4F5749AF" w14:textId="796481CB" w:rsidR="00F82743" w:rsidRPr="00633348" w:rsidRDefault="00F82743" w:rsidP="00F82743">
            <w:pPr>
              <w:jc w:val="center"/>
              <w:rPr>
                <w:sz w:val="20"/>
                <w:szCs w:val="20"/>
              </w:rPr>
            </w:pPr>
            <w:r w:rsidRPr="00633348">
              <w:rPr>
                <w:sz w:val="20"/>
                <w:szCs w:val="20"/>
              </w:rPr>
              <w:t>742,6</w:t>
            </w:r>
          </w:p>
        </w:tc>
      </w:tr>
      <w:tr w:rsidR="00F82743" w:rsidRPr="00633348" w14:paraId="798EA414" w14:textId="77777777" w:rsidTr="00BB136B">
        <w:trPr>
          <w:cantSplit/>
        </w:trPr>
        <w:tc>
          <w:tcPr>
            <w:tcW w:w="269" w:type="pct"/>
            <w:vMerge w:val="restart"/>
            <w:tcBorders>
              <w:top w:val="single" w:sz="4" w:space="0" w:color="auto"/>
              <w:left w:val="single" w:sz="4" w:space="0" w:color="auto"/>
              <w:right w:val="nil"/>
            </w:tcBorders>
            <w:shd w:val="clear" w:color="auto" w:fill="auto"/>
            <w:vAlign w:val="center"/>
          </w:tcPr>
          <w:p w14:paraId="72C043B0" w14:textId="12DEF415" w:rsidR="00F82743" w:rsidRPr="00633348" w:rsidRDefault="00F82743" w:rsidP="00F82743">
            <w:pPr>
              <w:jc w:val="center"/>
              <w:rPr>
                <w:sz w:val="20"/>
                <w:szCs w:val="20"/>
              </w:rPr>
            </w:pPr>
            <w:r w:rsidRPr="00633348">
              <w:rPr>
                <w:sz w:val="20"/>
                <w:szCs w:val="20"/>
              </w:rPr>
              <w:t>28.7</w:t>
            </w:r>
          </w:p>
        </w:tc>
        <w:tc>
          <w:tcPr>
            <w:tcW w:w="1070" w:type="pct"/>
            <w:vMerge w:val="restart"/>
            <w:shd w:val="clear" w:color="auto" w:fill="auto"/>
            <w:vAlign w:val="center"/>
          </w:tcPr>
          <w:p w14:paraId="54F1B112" w14:textId="32EF2DFF" w:rsidR="00F82743" w:rsidRPr="00633348" w:rsidRDefault="00F82743" w:rsidP="00F82743">
            <w:pPr>
              <w:jc w:val="center"/>
              <w:rPr>
                <w:sz w:val="20"/>
                <w:szCs w:val="20"/>
              </w:rPr>
            </w:pPr>
            <w:r w:rsidRPr="00633348">
              <w:rPr>
                <w:sz w:val="20"/>
                <w:szCs w:val="20"/>
              </w:rPr>
              <w:t>Потери тепловой сети</w:t>
            </w:r>
          </w:p>
        </w:tc>
        <w:tc>
          <w:tcPr>
            <w:tcW w:w="465" w:type="pct"/>
            <w:shd w:val="clear" w:color="auto" w:fill="auto"/>
            <w:vAlign w:val="center"/>
          </w:tcPr>
          <w:p w14:paraId="5722DC60" w14:textId="36291DD4"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6F6D2ABC" w14:textId="3DDA8166" w:rsidR="00F82743" w:rsidRPr="00633348" w:rsidRDefault="00F82743" w:rsidP="00F82743">
            <w:pPr>
              <w:jc w:val="center"/>
              <w:rPr>
                <w:sz w:val="20"/>
                <w:szCs w:val="20"/>
              </w:rPr>
            </w:pPr>
            <w:r w:rsidRPr="00633348">
              <w:rPr>
                <w:sz w:val="20"/>
                <w:szCs w:val="20"/>
              </w:rPr>
              <w:t>119,6</w:t>
            </w:r>
          </w:p>
        </w:tc>
        <w:tc>
          <w:tcPr>
            <w:tcW w:w="400" w:type="pct"/>
            <w:shd w:val="clear" w:color="auto" w:fill="auto"/>
            <w:vAlign w:val="center"/>
          </w:tcPr>
          <w:p w14:paraId="4A0D62A9" w14:textId="02A2E9DE" w:rsidR="00F82743" w:rsidRPr="00633348" w:rsidRDefault="00F82743" w:rsidP="00F82743">
            <w:pPr>
              <w:jc w:val="center"/>
              <w:rPr>
                <w:sz w:val="20"/>
                <w:szCs w:val="20"/>
              </w:rPr>
            </w:pPr>
            <w:r w:rsidRPr="00633348">
              <w:rPr>
                <w:sz w:val="20"/>
                <w:szCs w:val="20"/>
              </w:rPr>
              <w:t>119,0</w:t>
            </w:r>
          </w:p>
        </w:tc>
        <w:tc>
          <w:tcPr>
            <w:tcW w:w="400" w:type="pct"/>
            <w:shd w:val="clear" w:color="auto" w:fill="auto"/>
            <w:vAlign w:val="center"/>
          </w:tcPr>
          <w:p w14:paraId="7E8ECAAD" w14:textId="3EF2ABE3" w:rsidR="00F82743" w:rsidRPr="00633348" w:rsidRDefault="00F82743" w:rsidP="00F82743">
            <w:pPr>
              <w:jc w:val="center"/>
              <w:rPr>
                <w:sz w:val="20"/>
                <w:szCs w:val="20"/>
              </w:rPr>
            </w:pPr>
            <w:r w:rsidRPr="00633348">
              <w:rPr>
                <w:sz w:val="20"/>
                <w:szCs w:val="20"/>
              </w:rPr>
              <w:t>118,4</w:t>
            </w:r>
          </w:p>
        </w:tc>
        <w:tc>
          <w:tcPr>
            <w:tcW w:w="399" w:type="pct"/>
            <w:shd w:val="clear" w:color="auto" w:fill="auto"/>
            <w:vAlign w:val="center"/>
          </w:tcPr>
          <w:p w14:paraId="47025485" w14:textId="7EB8ECD2" w:rsidR="00F82743" w:rsidRPr="00633348" w:rsidRDefault="00F82743" w:rsidP="00F82743">
            <w:pPr>
              <w:jc w:val="center"/>
              <w:rPr>
                <w:sz w:val="20"/>
                <w:szCs w:val="20"/>
              </w:rPr>
            </w:pPr>
            <w:r w:rsidRPr="00633348">
              <w:rPr>
                <w:sz w:val="20"/>
                <w:szCs w:val="20"/>
              </w:rPr>
              <w:t>117,8</w:t>
            </w:r>
          </w:p>
        </w:tc>
        <w:tc>
          <w:tcPr>
            <w:tcW w:w="399" w:type="pct"/>
            <w:shd w:val="clear" w:color="auto" w:fill="auto"/>
            <w:vAlign w:val="center"/>
          </w:tcPr>
          <w:p w14:paraId="3F714DF4" w14:textId="17621E77" w:rsidR="00F82743" w:rsidRPr="00633348" w:rsidRDefault="00F82743" w:rsidP="00F82743">
            <w:pPr>
              <w:jc w:val="center"/>
              <w:rPr>
                <w:sz w:val="20"/>
                <w:szCs w:val="20"/>
              </w:rPr>
            </w:pPr>
            <w:r w:rsidRPr="00633348">
              <w:rPr>
                <w:sz w:val="20"/>
                <w:szCs w:val="20"/>
              </w:rPr>
              <w:t>117,2</w:t>
            </w:r>
          </w:p>
        </w:tc>
        <w:tc>
          <w:tcPr>
            <w:tcW w:w="399" w:type="pct"/>
            <w:shd w:val="clear" w:color="auto" w:fill="auto"/>
            <w:vAlign w:val="center"/>
          </w:tcPr>
          <w:p w14:paraId="78C86919" w14:textId="2A377D8B" w:rsidR="00F82743" w:rsidRPr="00633348" w:rsidRDefault="00F82743" w:rsidP="00F82743">
            <w:pPr>
              <w:jc w:val="center"/>
              <w:rPr>
                <w:sz w:val="20"/>
                <w:szCs w:val="20"/>
              </w:rPr>
            </w:pPr>
            <w:r w:rsidRPr="00633348">
              <w:rPr>
                <w:sz w:val="20"/>
                <w:szCs w:val="20"/>
              </w:rPr>
              <w:t>116,6</w:t>
            </w:r>
          </w:p>
        </w:tc>
        <w:tc>
          <w:tcPr>
            <w:tcW w:w="399" w:type="pct"/>
            <w:shd w:val="clear" w:color="auto" w:fill="auto"/>
            <w:vAlign w:val="center"/>
          </w:tcPr>
          <w:p w14:paraId="3B74CDA8" w14:textId="2DD80DD2" w:rsidR="00F82743" w:rsidRPr="00633348" w:rsidRDefault="00F82743" w:rsidP="00F82743">
            <w:pPr>
              <w:jc w:val="center"/>
              <w:rPr>
                <w:sz w:val="20"/>
                <w:szCs w:val="20"/>
              </w:rPr>
            </w:pPr>
            <w:r w:rsidRPr="00633348">
              <w:rPr>
                <w:sz w:val="20"/>
                <w:szCs w:val="20"/>
              </w:rPr>
              <w:t>116,0</w:t>
            </w:r>
          </w:p>
        </w:tc>
        <w:tc>
          <w:tcPr>
            <w:tcW w:w="399" w:type="pct"/>
            <w:vAlign w:val="center"/>
          </w:tcPr>
          <w:p w14:paraId="0B027D54" w14:textId="54970056" w:rsidR="00F82743" w:rsidRPr="00633348" w:rsidRDefault="00F82743" w:rsidP="00F82743">
            <w:pPr>
              <w:jc w:val="center"/>
              <w:rPr>
                <w:sz w:val="20"/>
                <w:szCs w:val="20"/>
              </w:rPr>
            </w:pPr>
            <w:r w:rsidRPr="00633348">
              <w:rPr>
                <w:sz w:val="20"/>
                <w:szCs w:val="20"/>
              </w:rPr>
              <w:t>115,4</w:t>
            </w:r>
          </w:p>
        </w:tc>
      </w:tr>
      <w:tr w:rsidR="00F82743" w:rsidRPr="00633348" w14:paraId="2662DF0C" w14:textId="77777777" w:rsidTr="00BB136B">
        <w:trPr>
          <w:cantSplit/>
        </w:trPr>
        <w:tc>
          <w:tcPr>
            <w:tcW w:w="269" w:type="pct"/>
            <w:vMerge/>
            <w:tcBorders>
              <w:left w:val="single" w:sz="4" w:space="0" w:color="auto"/>
              <w:bottom w:val="single" w:sz="4" w:space="0" w:color="auto"/>
              <w:right w:val="nil"/>
            </w:tcBorders>
            <w:shd w:val="clear" w:color="auto" w:fill="auto"/>
            <w:vAlign w:val="center"/>
          </w:tcPr>
          <w:p w14:paraId="7BBC3E57" w14:textId="43CE62E3" w:rsidR="00F82743" w:rsidRPr="00633348" w:rsidRDefault="00F82743" w:rsidP="00F82743">
            <w:pPr>
              <w:jc w:val="center"/>
              <w:rPr>
                <w:sz w:val="20"/>
                <w:szCs w:val="20"/>
              </w:rPr>
            </w:pPr>
          </w:p>
        </w:tc>
        <w:tc>
          <w:tcPr>
            <w:tcW w:w="1070" w:type="pct"/>
            <w:vMerge/>
            <w:shd w:val="clear" w:color="auto" w:fill="auto"/>
            <w:vAlign w:val="center"/>
          </w:tcPr>
          <w:p w14:paraId="7FB09C64" w14:textId="695D8544" w:rsidR="00F82743" w:rsidRPr="00633348" w:rsidRDefault="00F82743" w:rsidP="00F82743">
            <w:pPr>
              <w:jc w:val="center"/>
              <w:rPr>
                <w:sz w:val="20"/>
                <w:szCs w:val="20"/>
              </w:rPr>
            </w:pPr>
          </w:p>
        </w:tc>
        <w:tc>
          <w:tcPr>
            <w:tcW w:w="465" w:type="pct"/>
            <w:shd w:val="clear" w:color="auto" w:fill="auto"/>
            <w:vAlign w:val="center"/>
          </w:tcPr>
          <w:p w14:paraId="356CB438" w14:textId="1DA76CCF" w:rsidR="00F82743" w:rsidRPr="00633348" w:rsidRDefault="00F82743" w:rsidP="00F82743">
            <w:pPr>
              <w:jc w:val="center"/>
              <w:rPr>
                <w:sz w:val="20"/>
                <w:szCs w:val="20"/>
              </w:rPr>
            </w:pPr>
            <w:r w:rsidRPr="00633348">
              <w:rPr>
                <w:sz w:val="20"/>
                <w:szCs w:val="20"/>
              </w:rPr>
              <w:t>%</w:t>
            </w:r>
          </w:p>
        </w:tc>
        <w:tc>
          <w:tcPr>
            <w:tcW w:w="400" w:type="pct"/>
            <w:shd w:val="clear" w:color="auto" w:fill="auto"/>
            <w:vAlign w:val="center"/>
          </w:tcPr>
          <w:p w14:paraId="264AA6FB" w14:textId="2AD282B9" w:rsidR="00F82743" w:rsidRPr="00633348" w:rsidRDefault="00F82743" w:rsidP="00F82743">
            <w:pPr>
              <w:jc w:val="center"/>
              <w:rPr>
                <w:sz w:val="20"/>
                <w:szCs w:val="20"/>
              </w:rPr>
            </w:pPr>
            <w:r w:rsidRPr="00633348">
              <w:rPr>
                <w:sz w:val="20"/>
                <w:szCs w:val="20"/>
              </w:rPr>
              <w:t>16,0</w:t>
            </w:r>
          </w:p>
        </w:tc>
        <w:tc>
          <w:tcPr>
            <w:tcW w:w="400" w:type="pct"/>
            <w:shd w:val="clear" w:color="auto" w:fill="auto"/>
            <w:vAlign w:val="center"/>
          </w:tcPr>
          <w:p w14:paraId="18F4AE79" w14:textId="68EDB3CB" w:rsidR="00F82743" w:rsidRPr="00633348" w:rsidRDefault="00F82743" w:rsidP="00F82743">
            <w:pPr>
              <w:jc w:val="center"/>
              <w:rPr>
                <w:sz w:val="20"/>
                <w:szCs w:val="20"/>
              </w:rPr>
            </w:pPr>
            <w:r w:rsidRPr="00633348">
              <w:rPr>
                <w:sz w:val="20"/>
                <w:szCs w:val="20"/>
              </w:rPr>
              <w:t>15,9</w:t>
            </w:r>
          </w:p>
        </w:tc>
        <w:tc>
          <w:tcPr>
            <w:tcW w:w="400" w:type="pct"/>
            <w:shd w:val="clear" w:color="auto" w:fill="auto"/>
            <w:vAlign w:val="center"/>
          </w:tcPr>
          <w:p w14:paraId="7DD60FC6" w14:textId="0217629E" w:rsidR="00F82743" w:rsidRPr="00633348" w:rsidRDefault="00F82743" w:rsidP="00F82743">
            <w:pPr>
              <w:jc w:val="center"/>
              <w:rPr>
                <w:sz w:val="20"/>
                <w:szCs w:val="20"/>
              </w:rPr>
            </w:pPr>
            <w:r w:rsidRPr="00633348">
              <w:rPr>
                <w:sz w:val="20"/>
                <w:szCs w:val="20"/>
              </w:rPr>
              <w:t>15,9</w:t>
            </w:r>
          </w:p>
        </w:tc>
        <w:tc>
          <w:tcPr>
            <w:tcW w:w="399" w:type="pct"/>
            <w:shd w:val="clear" w:color="auto" w:fill="auto"/>
            <w:vAlign w:val="center"/>
          </w:tcPr>
          <w:p w14:paraId="18282B7F" w14:textId="562F0224" w:rsidR="00F82743" w:rsidRPr="00633348" w:rsidRDefault="00F82743" w:rsidP="00F82743">
            <w:pPr>
              <w:jc w:val="center"/>
              <w:rPr>
                <w:sz w:val="20"/>
                <w:szCs w:val="20"/>
              </w:rPr>
            </w:pPr>
            <w:r w:rsidRPr="00633348">
              <w:rPr>
                <w:sz w:val="20"/>
                <w:szCs w:val="20"/>
              </w:rPr>
              <w:t>15,8</w:t>
            </w:r>
          </w:p>
        </w:tc>
        <w:tc>
          <w:tcPr>
            <w:tcW w:w="399" w:type="pct"/>
            <w:shd w:val="clear" w:color="auto" w:fill="auto"/>
            <w:vAlign w:val="center"/>
          </w:tcPr>
          <w:p w14:paraId="581977AF" w14:textId="64720881" w:rsidR="00F82743" w:rsidRPr="00633348" w:rsidRDefault="00F82743" w:rsidP="00F82743">
            <w:pPr>
              <w:jc w:val="center"/>
              <w:rPr>
                <w:sz w:val="20"/>
                <w:szCs w:val="20"/>
              </w:rPr>
            </w:pPr>
            <w:r w:rsidRPr="00633348">
              <w:rPr>
                <w:sz w:val="20"/>
                <w:szCs w:val="20"/>
              </w:rPr>
              <w:t>15,7</w:t>
            </w:r>
          </w:p>
        </w:tc>
        <w:tc>
          <w:tcPr>
            <w:tcW w:w="399" w:type="pct"/>
            <w:shd w:val="clear" w:color="auto" w:fill="auto"/>
            <w:vAlign w:val="center"/>
          </w:tcPr>
          <w:p w14:paraId="64115887" w14:textId="05BD1D26" w:rsidR="00F82743" w:rsidRPr="00633348" w:rsidRDefault="00F82743" w:rsidP="00F82743">
            <w:pPr>
              <w:jc w:val="center"/>
              <w:rPr>
                <w:sz w:val="20"/>
                <w:szCs w:val="20"/>
              </w:rPr>
            </w:pPr>
            <w:r w:rsidRPr="00633348">
              <w:rPr>
                <w:sz w:val="20"/>
                <w:szCs w:val="20"/>
              </w:rPr>
              <w:t>15,7</w:t>
            </w:r>
          </w:p>
        </w:tc>
        <w:tc>
          <w:tcPr>
            <w:tcW w:w="399" w:type="pct"/>
            <w:shd w:val="clear" w:color="auto" w:fill="auto"/>
            <w:vAlign w:val="center"/>
          </w:tcPr>
          <w:p w14:paraId="087E18B9" w14:textId="4313FDF1" w:rsidR="00F82743" w:rsidRPr="00633348" w:rsidRDefault="00F82743" w:rsidP="00F82743">
            <w:pPr>
              <w:jc w:val="center"/>
              <w:rPr>
                <w:sz w:val="20"/>
                <w:szCs w:val="20"/>
              </w:rPr>
            </w:pPr>
            <w:r w:rsidRPr="00633348">
              <w:rPr>
                <w:sz w:val="20"/>
                <w:szCs w:val="20"/>
              </w:rPr>
              <w:t>15,6</w:t>
            </w:r>
          </w:p>
        </w:tc>
        <w:tc>
          <w:tcPr>
            <w:tcW w:w="399" w:type="pct"/>
            <w:vAlign w:val="center"/>
          </w:tcPr>
          <w:p w14:paraId="68873756" w14:textId="7101D6CC" w:rsidR="00F82743" w:rsidRPr="00633348" w:rsidRDefault="00F82743" w:rsidP="00F82743">
            <w:pPr>
              <w:jc w:val="center"/>
              <w:rPr>
                <w:sz w:val="20"/>
                <w:szCs w:val="20"/>
              </w:rPr>
            </w:pPr>
            <w:r w:rsidRPr="00633348">
              <w:rPr>
                <w:sz w:val="20"/>
                <w:szCs w:val="20"/>
              </w:rPr>
              <w:t>15,5</w:t>
            </w:r>
          </w:p>
        </w:tc>
      </w:tr>
      <w:tr w:rsidR="00F82743" w:rsidRPr="00633348" w14:paraId="5C1320CB"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19BAF0F" w14:textId="4ED188E6" w:rsidR="00F82743" w:rsidRPr="00633348" w:rsidRDefault="00F82743" w:rsidP="00F82743">
            <w:pPr>
              <w:jc w:val="center"/>
              <w:rPr>
                <w:sz w:val="20"/>
                <w:szCs w:val="20"/>
              </w:rPr>
            </w:pPr>
            <w:r w:rsidRPr="00633348">
              <w:rPr>
                <w:sz w:val="20"/>
                <w:szCs w:val="20"/>
              </w:rPr>
              <w:t>28.8</w:t>
            </w:r>
          </w:p>
        </w:tc>
        <w:tc>
          <w:tcPr>
            <w:tcW w:w="1070" w:type="pct"/>
            <w:shd w:val="clear" w:color="auto" w:fill="auto"/>
            <w:vAlign w:val="center"/>
          </w:tcPr>
          <w:p w14:paraId="1C9783D4" w14:textId="3D268EDF" w:rsidR="00F82743" w:rsidRPr="00633348" w:rsidRDefault="00F82743" w:rsidP="00F82743">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7BA92A63" w14:textId="45AB494E"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23CC1805" w14:textId="55E0B55B" w:rsidR="00F82743" w:rsidRPr="00633348" w:rsidRDefault="00F82743" w:rsidP="00F82743">
            <w:pPr>
              <w:jc w:val="center"/>
              <w:rPr>
                <w:sz w:val="20"/>
                <w:szCs w:val="20"/>
              </w:rPr>
            </w:pPr>
            <w:r w:rsidRPr="00633348">
              <w:rPr>
                <w:sz w:val="20"/>
                <w:szCs w:val="20"/>
              </w:rPr>
              <w:t>627,1</w:t>
            </w:r>
          </w:p>
        </w:tc>
        <w:tc>
          <w:tcPr>
            <w:tcW w:w="400" w:type="pct"/>
            <w:shd w:val="clear" w:color="auto" w:fill="auto"/>
            <w:vAlign w:val="center"/>
          </w:tcPr>
          <w:p w14:paraId="67C23BA0" w14:textId="289A39B4" w:rsidR="00F82743" w:rsidRPr="00633348" w:rsidRDefault="00F82743" w:rsidP="00F82743">
            <w:pPr>
              <w:jc w:val="center"/>
              <w:rPr>
                <w:sz w:val="20"/>
                <w:szCs w:val="20"/>
              </w:rPr>
            </w:pPr>
            <w:r w:rsidRPr="00633348">
              <w:rPr>
                <w:sz w:val="20"/>
                <w:szCs w:val="20"/>
              </w:rPr>
              <w:t>627,1</w:t>
            </w:r>
          </w:p>
        </w:tc>
        <w:tc>
          <w:tcPr>
            <w:tcW w:w="400" w:type="pct"/>
            <w:shd w:val="clear" w:color="auto" w:fill="auto"/>
            <w:vAlign w:val="center"/>
          </w:tcPr>
          <w:p w14:paraId="217651BA" w14:textId="3FA47978" w:rsidR="00F82743" w:rsidRPr="00633348" w:rsidRDefault="00F82743" w:rsidP="00F82743">
            <w:pPr>
              <w:jc w:val="center"/>
              <w:rPr>
                <w:sz w:val="20"/>
                <w:szCs w:val="20"/>
              </w:rPr>
            </w:pPr>
            <w:r w:rsidRPr="00633348">
              <w:rPr>
                <w:sz w:val="20"/>
                <w:szCs w:val="20"/>
              </w:rPr>
              <w:t>627,1</w:t>
            </w:r>
          </w:p>
        </w:tc>
        <w:tc>
          <w:tcPr>
            <w:tcW w:w="399" w:type="pct"/>
            <w:shd w:val="clear" w:color="auto" w:fill="auto"/>
            <w:vAlign w:val="center"/>
          </w:tcPr>
          <w:p w14:paraId="532A15ED" w14:textId="23D4CA96" w:rsidR="00F82743" w:rsidRPr="00633348" w:rsidRDefault="00F82743" w:rsidP="00F82743">
            <w:pPr>
              <w:jc w:val="center"/>
              <w:rPr>
                <w:sz w:val="20"/>
                <w:szCs w:val="20"/>
              </w:rPr>
            </w:pPr>
            <w:r w:rsidRPr="00633348">
              <w:rPr>
                <w:sz w:val="20"/>
                <w:szCs w:val="20"/>
              </w:rPr>
              <w:t>627,1</w:t>
            </w:r>
          </w:p>
        </w:tc>
        <w:tc>
          <w:tcPr>
            <w:tcW w:w="399" w:type="pct"/>
            <w:shd w:val="clear" w:color="auto" w:fill="auto"/>
            <w:vAlign w:val="center"/>
          </w:tcPr>
          <w:p w14:paraId="1097F845" w14:textId="356C95BD" w:rsidR="00F82743" w:rsidRPr="00633348" w:rsidRDefault="00F82743" w:rsidP="00F82743">
            <w:pPr>
              <w:jc w:val="center"/>
              <w:rPr>
                <w:sz w:val="20"/>
                <w:szCs w:val="20"/>
              </w:rPr>
            </w:pPr>
            <w:r w:rsidRPr="00633348">
              <w:rPr>
                <w:sz w:val="20"/>
                <w:szCs w:val="20"/>
              </w:rPr>
              <w:t>627,1</w:t>
            </w:r>
          </w:p>
        </w:tc>
        <w:tc>
          <w:tcPr>
            <w:tcW w:w="399" w:type="pct"/>
            <w:shd w:val="clear" w:color="auto" w:fill="auto"/>
            <w:vAlign w:val="center"/>
          </w:tcPr>
          <w:p w14:paraId="311C3A5F" w14:textId="21B944CF" w:rsidR="00F82743" w:rsidRPr="00633348" w:rsidRDefault="00F82743" w:rsidP="00F82743">
            <w:pPr>
              <w:jc w:val="center"/>
              <w:rPr>
                <w:sz w:val="20"/>
                <w:szCs w:val="20"/>
              </w:rPr>
            </w:pPr>
            <w:r w:rsidRPr="00633348">
              <w:rPr>
                <w:sz w:val="20"/>
                <w:szCs w:val="20"/>
              </w:rPr>
              <w:t>627,1</w:t>
            </w:r>
          </w:p>
        </w:tc>
        <w:tc>
          <w:tcPr>
            <w:tcW w:w="399" w:type="pct"/>
            <w:shd w:val="clear" w:color="auto" w:fill="auto"/>
            <w:vAlign w:val="center"/>
          </w:tcPr>
          <w:p w14:paraId="22F8170B" w14:textId="5B91882C" w:rsidR="00F82743" w:rsidRPr="00633348" w:rsidRDefault="00F82743" w:rsidP="00F82743">
            <w:pPr>
              <w:jc w:val="center"/>
              <w:rPr>
                <w:sz w:val="20"/>
                <w:szCs w:val="20"/>
              </w:rPr>
            </w:pPr>
            <w:r w:rsidRPr="00633348">
              <w:rPr>
                <w:sz w:val="20"/>
                <w:szCs w:val="20"/>
              </w:rPr>
              <w:t>627,1</w:t>
            </w:r>
          </w:p>
        </w:tc>
        <w:tc>
          <w:tcPr>
            <w:tcW w:w="399" w:type="pct"/>
            <w:vAlign w:val="center"/>
          </w:tcPr>
          <w:p w14:paraId="2298D43E" w14:textId="7921EB0E" w:rsidR="00F82743" w:rsidRPr="00633348" w:rsidRDefault="00F82743" w:rsidP="00F82743">
            <w:pPr>
              <w:jc w:val="center"/>
              <w:rPr>
                <w:sz w:val="20"/>
                <w:szCs w:val="20"/>
              </w:rPr>
            </w:pPr>
            <w:r w:rsidRPr="00633348">
              <w:rPr>
                <w:sz w:val="20"/>
                <w:szCs w:val="20"/>
              </w:rPr>
              <w:t>627,1</w:t>
            </w:r>
          </w:p>
        </w:tc>
      </w:tr>
      <w:tr w:rsidR="00F82743" w:rsidRPr="00633348" w14:paraId="3062F19D"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7167E4B" w14:textId="0C389523" w:rsidR="00F82743" w:rsidRPr="00633348" w:rsidRDefault="00F82743" w:rsidP="00F82743">
            <w:pPr>
              <w:jc w:val="center"/>
              <w:rPr>
                <w:sz w:val="20"/>
                <w:szCs w:val="20"/>
              </w:rPr>
            </w:pPr>
            <w:r w:rsidRPr="00633348">
              <w:rPr>
                <w:sz w:val="20"/>
                <w:szCs w:val="20"/>
              </w:rPr>
              <w:t>28.9</w:t>
            </w:r>
          </w:p>
        </w:tc>
        <w:tc>
          <w:tcPr>
            <w:tcW w:w="1070" w:type="pct"/>
            <w:shd w:val="clear" w:color="auto" w:fill="auto"/>
            <w:vAlign w:val="center"/>
          </w:tcPr>
          <w:p w14:paraId="64F7F270" w14:textId="633EE5CD" w:rsidR="00F82743" w:rsidRPr="00633348" w:rsidRDefault="00F82743" w:rsidP="00F82743">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171CA1CF" w14:textId="29AF52DB" w:rsidR="00F82743" w:rsidRPr="00633348" w:rsidRDefault="00F82743" w:rsidP="00F82743">
            <w:pPr>
              <w:jc w:val="center"/>
              <w:rPr>
                <w:sz w:val="20"/>
                <w:szCs w:val="20"/>
              </w:rPr>
            </w:pPr>
            <w:r w:rsidRPr="00633348">
              <w:rPr>
                <w:sz w:val="20"/>
                <w:szCs w:val="20"/>
              </w:rPr>
              <w:t>кг.у.т/Гкал</w:t>
            </w:r>
          </w:p>
        </w:tc>
        <w:tc>
          <w:tcPr>
            <w:tcW w:w="400" w:type="pct"/>
            <w:shd w:val="clear" w:color="auto" w:fill="auto"/>
            <w:vAlign w:val="center"/>
          </w:tcPr>
          <w:p w14:paraId="407843FD" w14:textId="18DEF2B6" w:rsidR="00F82743" w:rsidRPr="00633348" w:rsidRDefault="00F82743" w:rsidP="00F82743">
            <w:pPr>
              <w:jc w:val="center"/>
              <w:rPr>
                <w:sz w:val="20"/>
                <w:szCs w:val="20"/>
              </w:rPr>
            </w:pPr>
            <w:r w:rsidRPr="00633348">
              <w:rPr>
                <w:sz w:val="20"/>
                <w:szCs w:val="20"/>
              </w:rPr>
              <w:t>186,7</w:t>
            </w:r>
          </w:p>
        </w:tc>
        <w:tc>
          <w:tcPr>
            <w:tcW w:w="400" w:type="pct"/>
            <w:shd w:val="clear" w:color="auto" w:fill="auto"/>
            <w:vAlign w:val="center"/>
          </w:tcPr>
          <w:p w14:paraId="60D506D1" w14:textId="3C11E624" w:rsidR="00F82743" w:rsidRPr="00633348" w:rsidRDefault="00F82743" w:rsidP="00F82743">
            <w:pPr>
              <w:jc w:val="center"/>
              <w:rPr>
                <w:sz w:val="20"/>
                <w:szCs w:val="20"/>
              </w:rPr>
            </w:pPr>
            <w:r w:rsidRPr="00633348">
              <w:rPr>
                <w:sz w:val="20"/>
                <w:szCs w:val="20"/>
              </w:rPr>
              <w:t>186,7</w:t>
            </w:r>
          </w:p>
        </w:tc>
        <w:tc>
          <w:tcPr>
            <w:tcW w:w="400" w:type="pct"/>
            <w:shd w:val="clear" w:color="auto" w:fill="auto"/>
            <w:vAlign w:val="center"/>
          </w:tcPr>
          <w:p w14:paraId="67736BD2" w14:textId="15B6CB7F" w:rsidR="00F82743" w:rsidRPr="00633348" w:rsidRDefault="00F82743" w:rsidP="00F82743">
            <w:pPr>
              <w:jc w:val="center"/>
              <w:rPr>
                <w:sz w:val="20"/>
                <w:szCs w:val="20"/>
              </w:rPr>
            </w:pPr>
            <w:r w:rsidRPr="00633348">
              <w:rPr>
                <w:sz w:val="20"/>
                <w:szCs w:val="20"/>
              </w:rPr>
              <w:t>186,7</w:t>
            </w:r>
          </w:p>
        </w:tc>
        <w:tc>
          <w:tcPr>
            <w:tcW w:w="399" w:type="pct"/>
            <w:shd w:val="clear" w:color="auto" w:fill="auto"/>
            <w:vAlign w:val="center"/>
          </w:tcPr>
          <w:p w14:paraId="51FC46B5" w14:textId="20A98781" w:rsidR="00F82743" w:rsidRPr="00633348" w:rsidRDefault="00F82743" w:rsidP="00F82743">
            <w:pPr>
              <w:jc w:val="center"/>
              <w:rPr>
                <w:sz w:val="20"/>
                <w:szCs w:val="20"/>
              </w:rPr>
            </w:pPr>
            <w:r w:rsidRPr="00633348">
              <w:rPr>
                <w:sz w:val="20"/>
                <w:szCs w:val="20"/>
              </w:rPr>
              <w:t>186,7</w:t>
            </w:r>
          </w:p>
        </w:tc>
        <w:tc>
          <w:tcPr>
            <w:tcW w:w="399" w:type="pct"/>
            <w:shd w:val="clear" w:color="auto" w:fill="auto"/>
            <w:vAlign w:val="center"/>
          </w:tcPr>
          <w:p w14:paraId="56316B6A" w14:textId="22C01477" w:rsidR="00F82743" w:rsidRPr="00633348" w:rsidRDefault="00F82743" w:rsidP="00F82743">
            <w:pPr>
              <w:jc w:val="center"/>
              <w:rPr>
                <w:sz w:val="20"/>
                <w:szCs w:val="20"/>
              </w:rPr>
            </w:pPr>
            <w:r w:rsidRPr="00633348">
              <w:rPr>
                <w:sz w:val="20"/>
                <w:szCs w:val="20"/>
              </w:rPr>
              <w:t>186,7</w:t>
            </w:r>
          </w:p>
        </w:tc>
        <w:tc>
          <w:tcPr>
            <w:tcW w:w="399" w:type="pct"/>
            <w:shd w:val="clear" w:color="auto" w:fill="auto"/>
            <w:vAlign w:val="center"/>
          </w:tcPr>
          <w:p w14:paraId="40F29D4C" w14:textId="3DDDE056" w:rsidR="00F82743" w:rsidRPr="00633348" w:rsidRDefault="00F82743" w:rsidP="00F82743">
            <w:pPr>
              <w:jc w:val="center"/>
              <w:rPr>
                <w:sz w:val="20"/>
                <w:szCs w:val="20"/>
              </w:rPr>
            </w:pPr>
            <w:r w:rsidRPr="00633348">
              <w:rPr>
                <w:sz w:val="20"/>
                <w:szCs w:val="20"/>
              </w:rPr>
              <w:t>186,7</w:t>
            </w:r>
          </w:p>
        </w:tc>
        <w:tc>
          <w:tcPr>
            <w:tcW w:w="399" w:type="pct"/>
            <w:shd w:val="clear" w:color="auto" w:fill="auto"/>
            <w:vAlign w:val="center"/>
          </w:tcPr>
          <w:p w14:paraId="368933A4" w14:textId="03F42B8C" w:rsidR="00F82743" w:rsidRPr="00633348" w:rsidRDefault="00F82743" w:rsidP="00F82743">
            <w:pPr>
              <w:jc w:val="center"/>
              <w:rPr>
                <w:sz w:val="20"/>
                <w:szCs w:val="20"/>
              </w:rPr>
            </w:pPr>
            <w:r w:rsidRPr="00633348">
              <w:rPr>
                <w:sz w:val="20"/>
                <w:szCs w:val="20"/>
              </w:rPr>
              <w:t>186,7</w:t>
            </w:r>
          </w:p>
        </w:tc>
        <w:tc>
          <w:tcPr>
            <w:tcW w:w="399" w:type="pct"/>
            <w:vAlign w:val="center"/>
          </w:tcPr>
          <w:p w14:paraId="488EFBE9" w14:textId="49374757" w:rsidR="00F82743" w:rsidRPr="00633348" w:rsidRDefault="00F82743" w:rsidP="00F82743">
            <w:pPr>
              <w:jc w:val="center"/>
              <w:rPr>
                <w:sz w:val="20"/>
                <w:szCs w:val="20"/>
              </w:rPr>
            </w:pPr>
            <w:r w:rsidRPr="00633348">
              <w:rPr>
                <w:sz w:val="20"/>
                <w:szCs w:val="20"/>
              </w:rPr>
              <w:t>186,7</w:t>
            </w:r>
          </w:p>
        </w:tc>
      </w:tr>
      <w:tr w:rsidR="00F82743" w:rsidRPr="00633348" w14:paraId="72B163CF"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84263A0" w14:textId="22974020" w:rsidR="00F82743" w:rsidRPr="00633348" w:rsidRDefault="00F82743" w:rsidP="00F82743">
            <w:pPr>
              <w:jc w:val="center"/>
              <w:rPr>
                <w:sz w:val="20"/>
                <w:szCs w:val="20"/>
              </w:rPr>
            </w:pPr>
            <w:r w:rsidRPr="00633348">
              <w:rPr>
                <w:sz w:val="20"/>
                <w:szCs w:val="20"/>
              </w:rPr>
              <w:t>28.10</w:t>
            </w:r>
          </w:p>
        </w:tc>
        <w:tc>
          <w:tcPr>
            <w:tcW w:w="1070" w:type="pct"/>
            <w:shd w:val="clear" w:color="auto" w:fill="auto"/>
            <w:vAlign w:val="center"/>
          </w:tcPr>
          <w:p w14:paraId="25F4F6CD" w14:textId="550BAE68" w:rsidR="00F82743" w:rsidRPr="00633348" w:rsidRDefault="00F82743" w:rsidP="00F82743">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41ACCBBF" w14:textId="666081BD" w:rsidR="00F82743" w:rsidRPr="00633348" w:rsidRDefault="00F82743" w:rsidP="00F82743">
            <w:pPr>
              <w:jc w:val="center"/>
              <w:rPr>
                <w:sz w:val="20"/>
                <w:szCs w:val="20"/>
              </w:rPr>
            </w:pPr>
            <w:r w:rsidRPr="00633348">
              <w:rPr>
                <w:sz w:val="20"/>
                <w:szCs w:val="20"/>
              </w:rPr>
              <w:t>%</w:t>
            </w:r>
          </w:p>
        </w:tc>
        <w:tc>
          <w:tcPr>
            <w:tcW w:w="400" w:type="pct"/>
            <w:shd w:val="clear" w:color="auto" w:fill="auto"/>
            <w:vAlign w:val="center"/>
          </w:tcPr>
          <w:p w14:paraId="1D113DD9" w14:textId="12C596DC" w:rsidR="00F82743" w:rsidRPr="00633348" w:rsidRDefault="00F82743" w:rsidP="00F82743">
            <w:pPr>
              <w:jc w:val="center"/>
              <w:rPr>
                <w:sz w:val="20"/>
                <w:szCs w:val="20"/>
              </w:rPr>
            </w:pPr>
            <w:r w:rsidRPr="00633348">
              <w:rPr>
                <w:sz w:val="20"/>
                <w:szCs w:val="20"/>
              </w:rPr>
              <w:t>71,4</w:t>
            </w:r>
          </w:p>
        </w:tc>
        <w:tc>
          <w:tcPr>
            <w:tcW w:w="400" w:type="pct"/>
            <w:shd w:val="clear" w:color="auto" w:fill="auto"/>
            <w:vAlign w:val="center"/>
          </w:tcPr>
          <w:p w14:paraId="397E710B" w14:textId="41393CA8" w:rsidR="00F82743" w:rsidRPr="00633348" w:rsidRDefault="00F82743" w:rsidP="00F82743">
            <w:pPr>
              <w:jc w:val="center"/>
              <w:rPr>
                <w:sz w:val="20"/>
                <w:szCs w:val="20"/>
              </w:rPr>
            </w:pPr>
            <w:r w:rsidRPr="00633348">
              <w:rPr>
                <w:sz w:val="20"/>
                <w:szCs w:val="20"/>
              </w:rPr>
              <w:t>76,5</w:t>
            </w:r>
          </w:p>
        </w:tc>
        <w:tc>
          <w:tcPr>
            <w:tcW w:w="400" w:type="pct"/>
            <w:shd w:val="clear" w:color="auto" w:fill="auto"/>
            <w:vAlign w:val="center"/>
          </w:tcPr>
          <w:p w14:paraId="42C38A36" w14:textId="4BD8BE7D" w:rsidR="00F82743" w:rsidRPr="00633348" w:rsidRDefault="00F82743" w:rsidP="00F82743">
            <w:pPr>
              <w:jc w:val="center"/>
              <w:rPr>
                <w:sz w:val="20"/>
                <w:szCs w:val="20"/>
              </w:rPr>
            </w:pPr>
            <w:r w:rsidRPr="00633348">
              <w:rPr>
                <w:sz w:val="20"/>
                <w:szCs w:val="20"/>
              </w:rPr>
              <w:t>76,5</w:t>
            </w:r>
          </w:p>
        </w:tc>
        <w:tc>
          <w:tcPr>
            <w:tcW w:w="399" w:type="pct"/>
            <w:shd w:val="clear" w:color="auto" w:fill="auto"/>
            <w:vAlign w:val="center"/>
          </w:tcPr>
          <w:p w14:paraId="629A23F0" w14:textId="5510A9DC" w:rsidR="00F82743" w:rsidRPr="00633348" w:rsidRDefault="00F82743" w:rsidP="00F82743">
            <w:pPr>
              <w:jc w:val="center"/>
              <w:rPr>
                <w:sz w:val="20"/>
                <w:szCs w:val="20"/>
              </w:rPr>
            </w:pPr>
            <w:r w:rsidRPr="00633348">
              <w:rPr>
                <w:sz w:val="20"/>
                <w:szCs w:val="20"/>
              </w:rPr>
              <w:t>76,5</w:t>
            </w:r>
          </w:p>
        </w:tc>
        <w:tc>
          <w:tcPr>
            <w:tcW w:w="399" w:type="pct"/>
            <w:shd w:val="clear" w:color="auto" w:fill="auto"/>
            <w:vAlign w:val="center"/>
          </w:tcPr>
          <w:p w14:paraId="4E61A4B9" w14:textId="7B513EB3" w:rsidR="00F82743" w:rsidRPr="00633348" w:rsidRDefault="00F82743" w:rsidP="00F82743">
            <w:pPr>
              <w:jc w:val="center"/>
              <w:rPr>
                <w:sz w:val="20"/>
                <w:szCs w:val="20"/>
              </w:rPr>
            </w:pPr>
            <w:r w:rsidRPr="00633348">
              <w:rPr>
                <w:sz w:val="20"/>
                <w:szCs w:val="20"/>
              </w:rPr>
              <w:t>76,5</w:t>
            </w:r>
          </w:p>
        </w:tc>
        <w:tc>
          <w:tcPr>
            <w:tcW w:w="399" w:type="pct"/>
            <w:shd w:val="clear" w:color="auto" w:fill="auto"/>
            <w:vAlign w:val="center"/>
          </w:tcPr>
          <w:p w14:paraId="12F934B0" w14:textId="76DF5ACD" w:rsidR="00F82743" w:rsidRPr="00633348" w:rsidRDefault="00F82743" w:rsidP="00F82743">
            <w:pPr>
              <w:jc w:val="center"/>
              <w:rPr>
                <w:sz w:val="20"/>
                <w:szCs w:val="20"/>
              </w:rPr>
            </w:pPr>
            <w:r w:rsidRPr="00633348">
              <w:rPr>
                <w:sz w:val="20"/>
                <w:szCs w:val="20"/>
              </w:rPr>
              <w:t>76,5</w:t>
            </w:r>
          </w:p>
        </w:tc>
        <w:tc>
          <w:tcPr>
            <w:tcW w:w="399" w:type="pct"/>
            <w:shd w:val="clear" w:color="auto" w:fill="auto"/>
            <w:vAlign w:val="center"/>
          </w:tcPr>
          <w:p w14:paraId="7D66F17E" w14:textId="71AB5B63" w:rsidR="00F82743" w:rsidRPr="00633348" w:rsidRDefault="00F82743" w:rsidP="00F82743">
            <w:pPr>
              <w:jc w:val="center"/>
              <w:rPr>
                <w:sz w:val="20"/>
                <w:szCs w:val="20"/>
              </w:rPr>
            </w:pPr>
            <w:r w:rsidRPr="00633348">
              <w:rPr>
                <w:sz w:val="20"/>
                <w:szCs w:val="20"/>
              </w:rPr>
              <w:t>76,5</w:t>
            </w:r>
          </w:p>
        </w:tc>
        <w:tc>
          <w:tcPr>
            <w:tcW w:w="399" w:type="pct"/>
            <w:vAlign w:val="center"/>
          </w:tcPr>
          <w:p w14:paraId="714B5965" w14:textId="55DDDAFA" w:rsidR="00F82743" w:rsidRPr="00633348" w:rsidRDefault="00F82743" w:rsidP="00F82743">
            <w:pPr>
              <w:jc w:val="center"/>
              <w:rPr>
                <w:sz w:val="20"/>
                <w:szCs w:val="20"/>
              </w:rPr>
            </w:pPr>
            <w:r w:rsidRPr="00633348">
              <w:rPr>
                <w:sz w:val="20"/>
                <w:szCs w:val="20"/>
              </w:rPr>
              <w:t>76,5</w:t>
            </w:r>
          </w:p>
        </w:tc>
      </w:tr>
      <w:tr w:rsidR="00F82743" w:rsidRPr="00633348" w14:paraId="5BFEEF83"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52AAABD" w14:textId="1F83BEA7" w:rsidR="00F82743" w:rsidRPr="00633348" w:rsidRDefault="00F82743" w:rsidP="00F82743">
            <w:pPr>
              <w:jc w:val="center"/>
              <w:rPr>
                <w:sz w:val="20"/>
                <w:szCs w:val="20"/>
              </w:rPr>
            </w:pPr>
            <w:r w:rsidRPr="00633348">
              <w:rPr>
                <w:sz w:val="20"/>
                <w:szCs w:val="20"/>
              </w:rPr>
              <w:t>29</w:t>
            </w:r>
          </w:p>
        </w:tc>
        <w:tc>
          <w:tcPr>
            <w:tcW w:w="1070" w:type="pct"/>
            <w:shd w:val="clear" w:color="auto" w:fill="auto"/>
            <w:vAlign w:val="center"/>
          </w:tcPr>
          <w:p w14:paraId="70E4DAB7" w14:textId="6DAAB7D3" w:rsidR="00F82743" w:rsidRPr="00633348" w:rsidRDefault="00F82743" w:rsidP="00F82743">
            <w:pPr>
              <w:jc w:val="center"/>
              <w:rPr>
                <w:sz w:val="20"/>
                <w:szCs w:val="20"/>
              </w:rPr>
            </w:pPr>
            <w:r w:rsidRPr="00633348">
              <w:rPr>
                <w:b/>
                <w:bCs/>
                <w:sz w:val="20"/>
                <w:szCs w:val="20"/>
              </w:rPr>
              <w:t>Котельная ЦСО (с. Карсовай)</w:t>
            </w:r>
            <w:r w:rsidRPr="00633348">
              <w:rPr>
                <w:rFonts w:ascii="Calibri" w:hAnsi="Calibri" w:cs="Calibri"/>
                <w:sz w:val="20"/>
                <w:szCs w:val="20"/>
              </w:rPr>
              <w:t> </w:t>
            </w:r>
          </w:p>
        </w:tc>
        <w:tc>
          <w:tcPr>
            <w:tcW w:w="465" w:type="pct"/>
            <w:shd w:val="clear" w:color="auto" w:fill="auto"/>
            <w:vAlign w:val="center"/>
          </w:tcPr>
          <w:p w14:paraId="16A79851" w14:textId="77777777" w:rsidR="00F82743" w:rsidRPr="00633348" w:rsidRDefault="00F82743" w:rsidP="00F82743">
            <w:pPr>
              <w:jc w:val="center"/>
              <w:rPr>
                <w:sz w:val="20"/>
                <w:szCs w:val="20"/>
              </w:rPr>
            </w:pPr>
          </w:p>
        </w:tc>
        <w:tc>
          <w:tcPr>
            <w:tcW w:w="400" w:type="pct"/>
            <w:shd w:val="clear" w:color="auto" w:fill="auto"/>
            <w:vAlign w:val="center"/>
          </w:tcPr>
          <w:p w14:paraId="368B1C64" w14:textId="77777777" w:rsidR="00F82743" w:rsidRPr="00633348" w:rsidRDefault="00F82743" w:rsidP="00F82743">
            <w:pPr>
              <w:jc w:val="center"/>
              <w:rPr>
                <w:sz w:val="20"/>
                <w:szCs w:val="20"/>
              </w:rPr>
            </w:pPr>
          </w:p>
        </w:tc>
        <w:tc>
          <w:tcPr>
            <w:tcW w:w="400" w:type="pct"/>
            <w:shd w:val="clear" w:color="auto" w:fill="auto"/>
            <w:vAlign w:val="center"/>
          </w:tcPr>
          <w:p w14:paraId="11CCEE50" w14:textId="77777777" w:rsidR="00F82743" w:rsidRPr="00633348" w:rsidRDefault="00F82743" w:rsidP="00F82743">
            <w:pPr>
              <w:jc w:val="center"/>
              <w:rPr>
                <w:sz w:val="20"/>
                <w:szCs w:val="20"/>
              </w:rPr>
            </w:pPr>
          </w:p>
        </w:tc>
        <w:tc>
          <w:tcPr>
            <w:tcW w:w="400" w:type="pct"/>
            <w:shd w:val="clear" w:color="auto" w:fill="auto"/>
            <w:vAlign w:val="center"/>
          </w:tcPr>
          <w:p w14:paraId="7DDF3F90" w14:textId="77777777" w:rsidR="00F82743" w:rsidRPr="00633348" w:rsidRDefault="00F82743" w:rsidP="00F82743">
            <w:pPr>
              <w:jc w:val="center"/>
              <w:rPr>
                <w:sz w:val="20"/>
                <w:szCs w:val="20"/>
              </w:rPr>
            </w:pPr>
          </w:p>
        </w:tc>
        <w:tc>
          <w:tcPr>
            <w:tcW w:w="399" w:type="pct"/>
            <w:shd w:val="clear" w:color="auto" w:fill="auto"/>
            <w:vAlign w:val="center"/>
          </w:tcPr>
          <w:p w14:paraId="7896629B" w14:textId="77777777" w:rsidR="00F82743" w:rsidRPr="00633348" w:rsidRDefault="00F82743" w:rsidP="00F82743">
            <w:pPr>
              <w:jc w:val="center"/>
              <w:rPr>
                <w:sz w:val="20"/>
                <w:szCs w:val="20"/>
              </w:rPr>
            </w:pPr>
          </w:p>
        </w:tc>
        <w:tc>
          <w:tcPr>
            <w:tcW w:w="399" w:type="pct"/>
            <w:shd w:val="clear" w:color="auto" w:fill="auto"/>
            <w:vAlign w:val="center"/>
          </w:tcPr>
          <w:p w14:paraId="3C51D8B5" w14:textId="77777777" w:rsidR="00F82743" w:rsidRPr="00633348" w:rsidRDefault="00F82743" w:rsidP="00F82743">
            <w:pPr>
              <w:jc w:val="center"/>
              <w:rPr>
                <w:sz w:val="20"/>
                <w:szCs w:val="20"/>
              </w:rPr>
            </w:pPr>
          </w:p>
        </w:tc>
        <w:tc>
          <w:tcPr>
            <w:tcW w:w="399" w:type="pct"/>
            <w:shd w:val="clear" w:color="auto" w:fill="auto"/>
            <w:vAlign w:val="center"/>
          </w:tcPr>
          <w:p w14:paraId="2AF37019" w14:textId="77777777" w:rsidR="00F82743" w:rsidRPr="00633348" w:rsidRDefault="00F82743" w:rsidP="00F82743">
            <w:pPr>
              <w:jc w:val="center"/>
              <w:rPr>
                <w:sz w:val="20"/>
                <w:szCs w:val="20"/>
              </w:rPr>
            </w:pPr>
          </w:p>
        </w:tc>
        <w:tc>
          <w:tcPr>
            <w:tcW w:w="399" w:type="pct"/>
            <w:shd w:val="clear" w:color="auto" w:fill="auto"/>
            <w:vAlign w:val="center"/>
          </w:tcPr>
          <w:p w14:paraId="5820287A" w14:textId="77777777" w:rsidR="00F82743" w:rsidRPr="00633348" w:rsidRDefault="00F82743" w:rsidP="00F82743">
            <w:pPr>
              <w:jc w:val="center"/>
              <w:rPr>
                <w:sz w:val="20"/>
                <w:szCs w:val="20"/>
              </w:rPr>
            </w:pPr>
          </w:p>
        </w:tc>
        <w:tc>
          <w:tcPr>
            <w:tcW w:w="399" w:type="pct"/>
            <w:vAlign w:val="center"/>
          </w:tcPr>
          <w:p w14:paraId="64BDAF67" w14:textId="77777777" w:rsidR="00F82743" w:rsidRPr="00633348" w:rsidRDefault="00F82743" w:rsidP="00F82743">
            <w:pPr>
              <w:jc w:val="center"/>
              <w:rPr>
                <w:sz w:val="20"/>
                <w:szCs w:val="20"/>
              </w:rPr>
            </w:pPr>
          </w:p>
        </w:tc>
      </w:tr>
      <w:tr w:rsidR="00BC6CC5" w:rsidRPr="00633348" w14:paraId="2EEC36D7"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34CB726" w14:textId="591B4EF1" w:rsidR="00BC6CC5" w:rsidRPr="00633348" w:rsidRDefault="00BC6CC5" w:rsidP="00BC6CC5">
            <w:pPr>
              <w:jc w:val="center"/>
              <w:rPr>
                <w:b/>
                <w:bCs/>
                <w:sz w:val="20"/>
                <w:szCs w:val="20"/>
              </w:rPr>
            </w:pPr>
            <w:r w:rsidRPr="00633348">
              <w:rPr>
                <w:sz w:val="20"/>
                <w:szCs w:val="20"/>
              </w:rPr>
              <w:t>29.1</w:t>
            </w:r>
          </w:p>
        </w:tc>
        <w:tc>
          <w:tcPr>
            <w:tcW w:w="1070" w:type="pct"/>
            <w:shd w:val="clear" w:color="auto" w:fill="auto"/>
            <w:vAlign w:val="center"/>
          </w:tcPr>
          <w:p w14:paraId="711B0D16" w14:textId="6F513EBF" w:rsidR="00BC6CC5" w:rsidRPr="00633348" w:rsidRDefault="00BC6CC5" w:rsidP="00BC6CC5">
            <w:pPr>
              <w:jc w:val="center"/>
              <w:rPr>
                <w:rFonts w:ascii="Calibri" w:hAnsi="Calibri" w:cs="Calibri"/>
                <w:sz w:val="20"/>
                <w:szCs w:val="20"/>
              </w:rPr>
            </w:pPr>
            <w:r w:rsidRPr="00633348">
              <w:rPr>
                <w:sz w:val="20"/>
                <w:szCs w:val="20"/>
              </w:rPr>
              <w:t>Вид топлива</w:t>
            </w:r>
          </w:p>
        </w:tc>
        <w:tc>
          <w:tcPr>
            <w:tcW w:w="465" w:type="pct"/>
            <w:shd w:val="clear" w:color="auto" w:fill="auto"/>
            <w:vAlign w:val="center"/>
          </w:tcPr>
          <w:p w14:paraId="35D1EE7E" w14:textId="46473366" w:rsidR="00BC6CC5" w:rsidRPr="00633348" w:rsidRDefault="00BC6CC5" w:rsidP="00BC6CC5">
            <w:pPr>
              <w:jc w:val="center"/>
              <w:rPr>
                <w:sz w:val="20"/>
                <w:szCs w:val="20"/>
              </w:rPr>
            </w:pPr>
            <w:r w:rsidRPr="00633348">
              <w:rPr>
                <w:sz w:val="20"/>
                <w:szCs w:val="20"/>
              </w:rPr>
              <w:t> </w:t>
            </w:r>
          </w:p>
        </w:tc>
        <w:tc>
          <w:tcPr>
            <w:tcW w:w="400" w:type="pct"/>
            <w:shd w:val="clear" w:color="auto" w:fill="auto"/>
            <w:vAlign w:val="center"/>
          </w:tcPr>
          <w:p w14:paraId="51B72805" w14:textId="022B4F84" w:rsidR="00BC6CC5" w:rsidRPr="00633348" w:rsidRDefault="00BC6CC5" w:rsidP="00BC6CC5">
            <w:pPr>
              <w:jc w:val="center"/>
              <w:rPr>
                <w:sz w:val="20"/>
                <w:szCs w:val="20"/>
              </w:rPr>
            </w:pPr>
            <w:r w:rsidRPr="00633348">
              <w:rPr>
                <w:sz w:val="20"/>
                <w:szCs w:val="20"/>
              </w:rPr>
              <w:t>Уголь</w:t>
            </w:r>
          </w:p>
        </w:tc>
        <w:tc>
          <w:tcPr>
            <w:tcW w:w="400" w:type="pct"/>
            <w:shd w:val="clear" w:color="auto" w:fill="auto"/>
            <w:vAlign w:val="center"/>
          </w:tcPr>
          <w:p w14:paraId="7A873642" w14:textId="5296237D" w:rsidR="00BC6CC5" w:rsidRPr="00633348" w:rsidRDefault="00BC6CC5" w:rsidP="00BC6CC5">
            <w:pPr>
              <w:jc w:val="center"/>
              <w:rPr>
                <w:sz w:val="20"/>
                <w:szCs w:val="20"/>
              </w:rPr>
            </w:pPr>
            <w:r w:rsidRPr="00633348">
              <w:rPr>
                <w:sz w:val="20"/>
                <w:szCs w:val="20"/>
              </w:rPr>
              <w:t>Уголь</w:t>
            </w:r>
          </w:p>
        </w:tc>
        <w:tc>
          <w:tcPr>
            <w:tcW w:w="400" w:type="pct"/>
            <w:shd w:val="clear" w:color="auto" w:fill="auto"/>
            <w:vAlign w:val="center"/>
          </w:tcPr>
          <w:p w14:paraId="30397824" w14:textId="64DC5684" w:rsidR="00BC6CC5" w:rsidRPr="00633348" w:rsidRDefault="00BC6CC5" w:rsidP="00BC6CC5">
            <w:pPr>
              <w:jc w:val="center"/>
              <w:rPr>
                <w:sz w:val="20"/>
                <w:szCs w:val="20"/>
              </w:rPr>
            </w:pPr>
            <w:r w:rsidRPr="00633348">
              <w:rPr>
                <w:sz w:val="20"/>
                <w:szCs w:val="20"/>
              </w:rPr>
              <w:t>Уголь</w:t>
            </w:r>
          </w:p>
        </w:tc>
        <w:tc>
          <w:tcPr>
            <w:tcW w:w="399" w:type="pct"/>
            <w:shd w:val="clear" w:color="auto" w:fill="auto"/>
            <w:vAlign w:val="center"/>
          </w:tcPr>
          <w:p w14:paraId="27C2C1CA" w14:textId="73EFEA34" w:rsidR="00BC6CC5" w:rsidRPr="00633348" w:rsidRDefault="00BC6CC5" w:rsidP="00BC6CC5">
            <w:pPr>
              <w:jc w:val="center"/>
              <w:rPr>
                <w:sz w:val="20"/>
                <w:szCs w:val="20"/>
              </w:rPr>
            </w:pPr>
            <w:r w:rsidRPr="00633348">
              <w:rPr>
                <w:sz w:val="20"/>
                <w:szCs w:val="20"/>
              </w:rPr>
              <w:t>Уголь</w:t>
            </w:r>
          </w:p>
        </w:tc>
        <w:tc>
          <w:tcPr>
            <w:tcW w:w="399" w:type="pct"/>
            <w:shd w:val="clear" w:color="auto" w:fill="auto"/>
            <w:vAlign w:val="center"/>
          </w:tcPr>
          <w:p w14:paraId="75912B83" w14:textId="2EEE6F3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D3F2538" w14:textId="2982FD15"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A83AD15" w14:textId="550A7B0C" w:rsidR="00BC6CC5" w:rsidRPr="00633348" w:rsidRDefault="00BC6CC5" w:rsidP="00BC6CC5">
            <w:pPr>
              <w:jc w:val="center"/>
              <w:rPr>
                <w:sz w:val="20"/>
                <w:szCs w:val="20"/>
              </w:rPr>
            </w:pPr>
            <w:r>
              <w:rPr>
                <w:sz w:val="20"/>
                <w:szCs w:val="20"/>
              </w:rPr>
              <w:t>-</w:t>
            </w:r>
          </w:p>
        </w:tc>
        <w:tc>
          <w:tcPr>
            <w:tcW w:w="399" w:type="pct"/>
            <w:vAlign w:val="center"/>
          </w:tcPr>
          <w:p w14:paraId="0893F35F" w14:textId="734A407F" w:rsidR="00BC6CC5" w:rsidRPr="00633348" w:rsidRDefault="00BC6CC5" w:rsidP="00BC6CC5">
            <w:pPr>
              <w:jc w:val="center"/>
              <w:rPr>
                <w:sz w:val="20"/>
                <w:szCs w:val="20"/>
              </w:rPr>
            </w:pPr>
            <w:r>
              <w:rPr>
                <w:sz w:val="20"/>
                <w:szCs w:val="20"/>
              </w:rPr>
              <w:t>-</w:t>
            </w:r>
          </w:p>
        </w:tc>
      </w:tr>
      <w:tr w:rsidR="00BC6CC5" w:rsidRPr="00633348" w14:paraId="4E4976BF"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9344492" w14:textId="1541BCB7" w:rsidR="00BC6CC5" w:rsidRPr="00633348" w:rsidRDefault="00BC6CC5" w:rsidP="00BC6CC5">
            <w:pPr>
              <w:jc w:val="center"/>
              <w:rPr>
                <w:b/>
                <w:bCs/>
                <w:sz w:val="20"/>
                <w:szCs w:val="20"/>
              </w:rPr>
            </w:pPr>
            <w:r w:rsidRPr="00633348">
              <w:rPr>
                <w:sz w:val="20"/>
                <w:szCs w:val="20"/>
              </w:rPr>
              <w:t>29.2</w:t>
            </w:r>
          </w:p>
        </w:tc>
        <w:tc>
          <w:tcPr>
            <w:tcW w:w="1070" w:type="pct"/>
            <w:shd w:val="clear" w:color="auto" w:fill="auto"/>
            <w:vAlign w:val="center"/>
          </w:tcPr>
          <w:p w14:paraId="55375E18" w14:textId="2CE3E40F" w:rsidR="00BC6CC5" w:rsidRPr="00633348" w:rsidRDefault="00BC6CC5" w:rsidP="00BC6CC5">
            <w:pPr>
              <w:jc w:val="center"/>
              <w:rPr>
                <w:sz w:val="20"/>
                <w:szCs w:val="20"/>
              </w:rPr>
            </w:pPr>
            <w:r w:rsidRPr="00633348">
              <w:rPr>
                <w:sz w:val="20"/>
                <w:szCs w:val="20"/>
              </w:rPr>
              <w:t>расход натурального топлива</w:t>
            </w:r>
          </w:p>
        </w:tc>
        <w:tc>
          <w:tcPr>
            <w:tcW w:w="465" w:type="pct"/>
            <w:shd w:val="clear" w:color="auto" w:fill="auto"/>
            <w:vAlign w:val="center"/>
          </w:tcPr>
          <w:p w14:paraId="48219C61" w14:textId="0E38B8B5" w:rsidR="00BC6CC5" w:rsidRPr="00633348" w:rsidRDefault="00BC6CC5" w:rsidP="00BC6CC5">
            <w:pPr>
              <w:jc w:val="center"/>
              <w:rPr>
                <w:sz w:val="20"/>
                <w:szCs w:val="20"/>
              </w:rPr>
            </w:pPr>
            <w:r w:rsidRPr="00633348">
              <w:rPr>
                <w:sz w:val="20"/>
                <w:szCs w:val="20"/>
              </w:rPr>
              <w:t>тн</w:t>
            </w:r>
          </w:p>
        </w:tc>
        <w:tc>
          <w:tcPr>
            <w:tcW w:w="400" w:type="pct"/>
            <w:shd w:val="clear" w:color="auto" w:fill="auto"/>
            <w:vAlign w:val="center"/>
          </w:tcPr>
          <w:p w14:paraId="4C791106" w14:textId="614C2BC0" w:rsidR="00BC6CC5" w:rsidRPr="00633348" w:rsidRDefault="00BC6CC5" w:rsidP="00BC6CC5">
            <w:pPr>
              <w:jc w:val="center"/>
              <w:rPr>
                <w:sz w:val="20"/>
                <w:szCs w:val="20"/>
              </w:rPr>
            </w:pPr>
            <w:r w:rsidRPr="00633348">
              <w:rPr>
                <w:sz w:val="20"/>
                <w:szCs w:val="20"/>
              </w:rPr>
              <w:t>110,0</w:t>
            </w:r>
          </w:p>
        </w:tc>
        <w:tc>
          <w:tcPr>
            <w:tcW w:w="400" w:type="pct"/>
            <w:shd w:val="clear" w:color="auto" w:fill="auto"/>
            <w:vAlign w:val="center"/>
          </w:tcPr>
          <w:p w14:paraId="5B8F0093" w14:textId="423748EE" w:rsidR="00BC6CC5" w:rsidRPr="00633348" w:rsidRDefault="00BC6CC5" w:rsidP="00BC6CC5">
            <w:pPr>
              <w:jc w:val="center"/>
              <w:rPr>
                <w:sz w:val="20"/>
                <w:szCs w:val="20"/>
              </w:rPr>
            </w:pPr>
            <w:r w:rsidRPr="00633348">
              <w:rPr>
                <w:sz w:val="20"/>
                <w:szCs w:val="20"/>
              </w:rPr>
              <w:t>110,0</w:t>
            </w:r>
          </w:p>
        </w:tc>
        <w:tc>
          <w:tcPr>
            <w:tcW w:w="400" w:type="pct"/>
            <w:shd w:val="clear" w:color="auto" w:fill="auto"/>
            <w:vAlign w:val="center"/>
          </w:tcPr>
          <w:p w14:paraId="1815E8BD" w14:textId="5DF5A6AE" w:rsidR="00BC6CC5" w:rsidRPr="00633348" w:rsidRDefault="00BC6CC5" w:rsidP="00BC6CC5">
            <w:pPr>
              <w:jc w:val="center"/>
              <w:rPr>
                <w:sz w:val="20"/>
                <w:szCs w:val="20"/>
              </w:rPr>
            </w:pPr>
            <w:r w:rsidRPr="00633348">
              <w:rPr>
                <w:sz w:val="20"/>
                <w:szCs w:val="20"/>
              </w:rPr>
              <w:t>109,9</w:t>
            </w:r>
          </w:p>
        </w:tc>
        <w:tc>
          <w:tcPr>
            <w:tcW w:w="399" w:type="pct"/>
            <w:shd w:val="clear" w:color="auto" w:fill="auto"/>
            <w:vAlign w:val="center"/>
          </w:tcPr>
          <w:p w14:paraId="1B8E4C44" w14:textId="34084158" w:rsidR="00BC6CC5" w:rsidRPr="00633348" w:rsidRDefault="00BC6CC5" w:rsidP="00BC6CC5">
            <w:pPr>
              <w:jc w:val="center"/>
              <w:rPr>
                <w:sz w:val="20"/>
                <w:szCs w:val="20"/>
              </w:rPr>
            </w:pPr>
            <w:r w:rsidRPr="00633348">
              <w:rPr>
                <w:sz w:val="20"/>
                <w:szCs w:val="20"/>
              </w:rPr>
              <w:t>109,9</w:t>
            </w:r>
          </w:p>
        </w:tc>
        <w:tc>
          <w:tcPr>
            <w:tcW w:w="399" w:type="pct"/>
            <w:shd w:val="clear" w:color="auto" w:fill="auto"/>
            <w:vAlign w:val="center"/>
          </w:tcPr>
          <w:p w14:paraId="3D10899F" w14:textId="1AF07513"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E7C6617" w14:textId="5AFD883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5654537" w14:textId="62E93923" w:rsidR="00BC6CC5" w:rsidRPr="00633348" w:rsidRDefault="00BC6CC5" w:rsidP="00BC6CC5">
            <w:pPr>
              <w:jc w:val="center"/>
              <w:rPr>
                <w:sz w:val="20"/>
                <w:szCs w:val="20"/>
              </w:rPr>
            </w:pPr>
            <w:r>
              <w:rPr>
                <w:sz w:val="20"/>
                <w:szCs w:val="20"/>
              </w:rPr>
              <w:t>-</w:t>
            </w:r>
          </w:p>
        </w:tc>
        <w:tc>
          <w:tcPr>
            <w:tcW w:w="399" w:type="pct"/>
            <w:vAlign w:val="center"/>
          </w:tcPr>
          <w:p w14:paraId="591D260C" w14:textId="4D1FE749" w:rsidR="00BC6CC5" w:rsidRPr="00633348" w:rsidRDefault="00BC6CC5" w:rsidP="00BC6CC5">
            <w:pPr>
              <w:jc w:val="center"/>
              <w:rPr>
                <w:sz w:val="20"/>
                <w:szCs w:val="20"/>
              </w:rPr>
            </w:pPr>
            <w:r>
              <w:rPr>
                <w:sz w:val="20"/>
                <w:szCs w:val="20"/>
              </w:rPr>
              <w:t>-</w:t>
            </w:r>
          </w:p>
        </w:tc>
      </w:tr>
      <w:tr w:rsidR="00BC6CC5" w:rsidRPr="00633348" w14:paraId="4CFA82D3"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099AF4A" w14:textId="68FB50DB" w:rsidR="00BC6CC5" w:rsidRPr="00633348" w:rsidRDefault="00BC6CC5" w:rsidP="00BC6CC5">
            <w:pPr>
              <w:jc w:val="center"/>
              <w:rPr>
                <w:sz w:val="20"/>
                <w:szCs w:val="20"/>
              </w:rPr>
            </w:pPr>
            <w:r w:rsidRPr="00633348">
              <w:rPr>
                <w:sz w:val="20"/>
                <w:szCs w:val="20"/>
              </w:rPr>
              <w:t>29.3</w:t>
            </w:r>
          </w:p>
        </w:tc>
        <w:tc>
          <w:tcPr>
            <w:tcW w:w="1070" w:type="pct"/>
            <w:shd w:val="clear" w:color="auto" w:fill="auto"/>
            <w:vAlign w:val="center"/>
          </w:tcPr>
          <w:p w14:paraId="32E678DC" w14:textId="457C4344" w:rsidR="00BC6CC5" w:rsidRPr="00633348" w:rsidRDefault="00BC6CC5" w:rsidP="00BC6CC5">
            <w:pPr>
              <w:jc w:val="center"/>
              <w:rPr>
                <w:sz w:val="20"/>
                <w:szCs w:val="20"/>
              </w:rPr>
            </w:pPr>
            <w:r w:rsidRPr="00633348">
              <w:rPr>
                <w:sz w:val="20"/>
                <w:szCs w:val="20"/>
              </w:rPr>
              <w:t>Расход условного топлива</w:t>
            </w:r>
          </w:p>
        </w:tc>
        <w:tc>
          <w:tcPr>
            <w:tcW w:w="465" w:type="pct"/>
            <w:shd w:val="clear" w:color="auto" w:fill="auto"/>
            <w:vAlign w:val="center"/>
          </w:tcPr>
          <w:p w14:paraId="4EB754A1" w14:textId="261B0DA5" w:rsidR="00BC6CC5" w:rsidRPr="00633348" w:rsidRDefault="00BC6CC5" w:rsidP="00BC6CC5">
            <w:pPr>
              <w:jc w:val="center"/>
              <w:rPr>
                <w:sz w:val="20"/>
                <w:szCs w:val="20"/>
              </w:rPr>
            </w:pPr>
            <w:r w:rsidRPr="00633348">
              <w:rPr>
                <w:sz w:val="20"/>
                <w:szCs w:val="20"/>
              </w:rPr>
              <w:t>т.у.т.</w:t>
            </w:r>
          </w:p>
        </w:tc>
        <w:tc>
          <w:tcPr>
            <w:tcW w:w="400" w:type="pct"/>
            <w:shd w:val="clear" w:color="auto" w:fill="auto"/>
            <w:vAlign w:val="center"/>
          </w:tcPr>
          <w:p w14:paraId="6A3693FB" w14:textId="5915B9FA" w:rsidR="00BC6CC5" w:rsidRPr="00633348" w:rsidRDefault="00BC6CC5" w:rsidP="00BC6CC5">
            <w:pPr>
              <w:jc w:val="center"/>
              <w:rPr>
                <w:sz w:val="20"/>
                <w:szCs w:val="20"/>
              </w:rPr>
            </w:pPr>
            <w:r w:rsidRPr="00633348">
              <w:rPr>
                <w:sz w:val="20"/>
                <w:szCs w:val="20"/>
              </w:rPr>
              <w:t>84,5</w:t>
            </w:r>
          </w:p>
        </w:tc>
        <w:tc>
          <w:tcPr>
            <w:tcW w:w="400" w:type="pct"/>
            <w:shd w:val="clear" w:color="auto" w:fill="auto"/>
            <w:vAlign w:val="center"/>
          </w:tcPr>
          <w:p w14:paraId="4AD7E8D0" w14:textId="318CA1E9" w:rsidR="00BC6CC5" w:rsidRPr="00633348" w:rsidRDefault="00BC6CC5" w:rsidP="00BC6CC5">
            <w:pPr>
              <w:jc w:val="center"/>
              <w:rPr>
                <w:sz w:val="20"/>
                <w:szCs w:val="20"/>
              </w:rPr>
            </w:pPr>
            <w:r w:rsidRPr="00633348">
              <w:rPr>
                <w:sz w:val="20"/>
                <w:szCs w:val="20"/>
              </w:rPr>
              <w:t>84,5</w:t>
            </w:r>
          </w:p>
        </w:tc>
        <w:tc>
          <w:tcPr>
            <w:tcW w:w="400" w:type="pct"/>
            <w:shd w:val="clear" w:color="auto" w:fill="auto"/>
            <w:vAlign w:val="center"/>
          </w:tcPr>
          <w:p w14:paraId="580B4B3A" w14:textId="7B2C254F" w:rsidR="00BC6CC5" w:rsidRPr="00633348" w:rsidRDefault="00BC6CC5" w:rsidP="00BC6CC5">
            <w:pPr>
              <w:jc w:val="center"/>
              <w:rPr>
                <w:sz w:val="20"/>
                <w:szCs w:val="20"/>
              </w:rPr>
            </w:pPr>
            <w:r w:rsidRPr="00633348">
              <w:rPr>
                <w:sz w:val="20"/>
                <w:szCs w:val="20"/>
              </w:rPr>
              <w:t>84,4</w:t>
            </w:r>
          </w:p>
        </w:tc>
        <w:tc>
          <w:tcPr>
            <w:tcW w:w="399" w:type="pct"/>
            <w:shd w:val="clear" w:color="auto" w:fill="auto"/>
            <w:vAlign w:val="center"/>
          </w:tcPr>
          <w:p w14:paraId="4451DDD7" w14:textId="67A03458" w:rsidR="00BC6CC5" w:rsidRPr="00633348" w:rsidRDefault="00BC6CC5" w:rsidP="00BC6CC5">
            <w:pPr>
              <w:jc w:val="center"/>
              <w:rPr>
                <w:sz w:val="20"/>
                <w:szCs w:val="20"/>
              </w:rPr>
            </w:pPr>
            <w:r w:rsidRPr="00633348">
              <w:rPr>
                <w:sz w:val="20"/>
                <w:szCs w:val="20"/>
              </w:rPr>
              <w:t>84,4</w:t>
            </w:r>
          </w:p>
        </w:tc>
        <w:tc>
          <w:tcPr>
            <w:tcW w:w="399" w:type="pct"/>
            <w:shd w:val="clear" w:color="auto" w:fill="auto"/>
            <w:vAlign w:val="center"/>
          </w:tcPr>
          <w:p w14:paraId="13B85EEB" w14:textId="383182D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31E20BC" w14:textId="3143160E"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5DA8B16" w14:textId="02EA0A8F" w:rsidR="00BC6CC5" w:rsidRPr="00633348" w:rsidRDefault="00BC6CC5" w:rsidP="00BC6CC5">
            <w:pPr>
              <w:jc w:val="center"/>
              <w:rPr>
                <w:sz w:val="20"/>
                <w:szCs w:val="20"/>
              </w:rPr>
            </w:pPr>
            <w:r>
              <w:rPr>
                <w:sz w:val="20"/>
                <w:szCs w:val="20"/>
              </w:rPr>
              <w:t>-</w:t>
            </w:r>
          </w:p>
        </w:tc>
        <w:tc>
          <w:tcPr>
            <w:tcW w:w="399" w:type="pct"/>
            <w:vAlign w:val="center"/>
          </w:tcPr>
          <w:p w14:paraId="3C16AD13" w14:textId="7126FE04" w:rsidR="00BC6CC5" w:rsidRPr="00633348" w:rsidRDefault="00BC6CC5" w:rsidP="00BC6CC5">
            <w:pPr>
              <w:jc w:val="center"/>
              <w:rPr>
                <w:sz w:val="20"/>
                <w:szCs w:val="20"/>
              </w:rPr>
            </w:pPr>
            <w:r>
              <w:rPr>
                <w:sz w:val="20"/>
                <w:szCs w:val="20"/>
              </w:rPr>
              <w:t>-</w:t>
            </w:r>
          </w:p>
        </w:tc>
      </w:tr>
      <w:tr w:rsidR="00BC6CC5" w:rsidRPr="00633348" w14:paraId="34EDF558"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30033C0" w14:textId="6D0080FD" w:rsidR="00BC6CC5" w:rsidRPr="00633348" w:rsidRDefault="00BC6CC5" w:rsidP="00BC6CC5">
            <w:pPr>
              <w:jc w:val="center"/>
              <w:rPr>
                <w:sz w:val="20"/>
                <w:szCs w:val="20"/>
              </w:rPr>
            </w:pPr>
            <w:r w:rsidRPr="00633348">
              <w:rPr>
                <w:sz w:val="20"/>
                <w:szCs w:val="20"/>
              </w:rPr>
              <w:t>29.4</w:t>
            </w:r>
          </w:p>
        </w:tc>
        <w:tc>
          <w:tcPr>
            <w:tcW w:w="1070" w:type="pct"/>
            <w:shd w:val="clear" w:color="auto" w:fill="auto"/>
            <w:vAlign w:val="center"/>
          </w:tcPr>
          <w:p w14:paraId="59CE0685" w14:textId="79230B22" w:rsidR="00BC6CC5" w:rsidRPr="00633348" w:rsidRDefault="00BC6CC5" w:rsidP="00BC6CC5">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4FDCF7E1" w14:textId="5199AC50"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6B1E4B3A" w14:textId="6C7AD706" w:rsidR="00BC6CC5" w:rsidRPr="00633348" w:rsidRDefault="00BC6CC5" w:rsidP="00BC6CC5">
            <w:pPr>
              <w:jc w:val="center"/>
              <w:rPr>
                <w:sz w:val="20"/>
                <w:szCs w:val="20"/>
              </w:rPr>
            </w:pPr>
            <w:r w:rsidRPr="00633348">
              <w:rPr>
                <w:sz w:val="20"/>
                <w:szCs w:val="20"/>
              </w:rPr>
              <w:t>228,0</w:t>
            </w:r>
          </w:p>
        </w:tc>
        <w:tc>
          <w:tcPr>
            <w:tcW w:w="400" w:type="pct"/>
            <w:shd w:val="clear" w:color="auto" w:fill="auto"/>
            <w:vAlign w:val="center"/>
          </w:tcPr>
          <w:p w14:paraId="0438DDC5" w14:textId="3F97F10D" w:rsidR="00BC6CC5" w:rsidRPr="00633348" w:rsidRDefault="00BC6CC5" w:rsidP="00BC6CC5">
            <w:pPr>
              <w:jc w:val="center"/>
              <w:rPr>
                <w:sz w:val="20"/>
                <w:szCs w:val="20"/>
              </w:rPr>
            </w:pPr>
            <w:r w:rsidRPr="00633348">
              <w:rPr>
                <w:sz w:val="20"/>
                <w:szCs w:val="20"/>
              </w:rPr>
              <w:t>227,9</w:t>
            </w:r>
          </w:p>
        </w:tc>
        <w:tc>
          <w:tcPr>
            <w:tcW w:w="400" w:type="pct"/>
            <w:shd w:val="clear" w:color="auto" w:fill="auto"/>
            <w:vAlign w:val="center"/>
          </w:tcPr>
          <w:p w14:paraId="14A07F0C" w14:textId="430748EE" w:rsidR="00BC6CC5" w:rsidRPr="00633348" w:rsidRDefault="00BC6CC5" w:rsidP="00BC6CC5">
            <w:pPr>
              <w:jc w:val="center"/>
              <w:rPr>
                <w:sz w:val="20"/>
                <w:szCs w:val="20"/>
              </w:rPr>
            </w:pPr>
            <w:r w:rsidRPr="00633348">
              <w:rPr>
                <w:sz w:val="20"/>
                <w:szCs w:val="20"/>
              </w:rPr>
              <w:t>227,8</w:t>
            </w:r>
          </w:p>
        </w:tc>
        <w:tc>
          <w:tcPr>
            <w:tcW w:w="399" w:type="pct"/>
            <w:shd w:val="clear" w:color="auto" w:fill="auto"/>
            <w:vAlign w:val="center"/>
          </w:tcPr>
          <w:p w14:paraId="6C36B6D7" w14:textId="098597B3" w:rsidR="00BC6CC5" w:rsidRPr="00633348" w:rsidRDefault="00BC6CC5" w:rsidP="00BC6CC5">
            <w:pPr>
              <w:jc w:val="center"/>
              <w:rPr>
                <w:sz w:val="20"/>
                <w:szCs w:val="20"/>
              </w:rPr>
            </w:pPr>
            <w:r w:rsidRPr="00633348">
              <w:rPr>
                <w:sz w:val="20"/>
                <w:szCs w:val="20"/>
              </w:rPr>
              <w:t>227,8</w:t>
            </w:r>
          </w:p>
        </w:tc>
        <w:tc>
          <w:tcPr>
            <w:tcW w:w="399" w:type="pct"/>
            <w:shd w:val="clear" w:color="auto" w:fill="auto"/>
            <w:vAlign w:val="center"/>
          </w:tcPr>
          <w:p w14:paraId="0A113AE3" w14:textId="53D5A142"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20CD5C7" w14:textId="454F52F6"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1721FCA" w14:textId="109B5DA1" w:rsidR="00BC6CC5" w:rsidRPr="00633348" w:rsidRDefault="00BC6CC5" w:rsidP="00BC6CC5">
            <w:pPr>
              <w:jc w:val="center"/>
              <w:rPr>
                <w:sz w:val="20"/>
                <w:szCs w:val="20"/>
              </w:rPr>
            </w:pPr>
            <w:r>
              <w:rPr>
                <w:sz w:val="20"/>
                <w:szCs w:val="20"/>
              </w:rPr>
              <w:t>-</w:t>
            </w:r>
          </w:p>
        </w:tc>
        <w:tc>
          <w:tcPr>
            <w:tcW w:w="399" w:type="pct"/>
            <w:vAlign w:val="center"/>
          </w:tcPr>
          <w:p w14:paraId="223A62D3" w14:textId="1294B3F6" w:rsidR="00BC6CC5" w:rsidRPr="00633348" w:rsidRDefault="00BC6CC5" w:rsidP="00BC6CC5">
            <w:pPr>
              <w:jc w:val="center"/>
              <w:rPr>
                <w:sz w:val="20"/>
                <w:szCs w:val="20"/>
              </w:rPr>
            </w:pPr>
            <w:r>
              <w:rPr>
                <w:sz w:val="20"/>
                <w:szCs w:val="20"/>
              </w:rPr>
              <w:t>-</w:t>
            </w:r>
          </w:p>
        </w:tc>
      </w:tr>
      <w:tr w:rsidR="00BC6CC5" w:rsidRPr="00633348" w14:paraId="100F0350"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22AE84B" w14:textId="7A4E4476" w:rsidR="00BC6CC5" w:rsidRPr="00633348" w:rsidRDefault="00BC6CC5" w:rsidP="00BC6CC5">
            <w:pPr>
              <w:jc w:val="center"/>
              <w:rPr>
                <w:sz w:val="20"/>
                <w:szCs w:val="20"/>
              </w:rPr>
            </w:pPr>
            <w:r w:rsidRPr="00633348">
              <w:rPr>
                <w:sz w:val="20"/>
                <w:szCs w:val="20"/>
              </w:rPr>
              <w:t>29.5</w:t>
            </w:r>
          </w:p>
        </w:tc>
        <w:tc>
          <w:tcPr>
            <w:tcW w:w="1070" w:type="pct"/>
            <w:shd w:val="clear" w:color="auto" w:fill="auto"/>
            <w:vAlign w:val="center"/>
          </w:tcPr>
          <w:p w14:paraId="531E612F" w14:textId="096A1730" w:rsidR="00BC6CC5" w:rsidRPr="00633348" w:rsidRDefault="00BC6CC5" w:rsidP="00BC6CC5">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4F831D0B" w14:textId="45BF6339"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73FE0815" w14:textId="14CA80A7" w:rsidR="00BC6CC5" w:rsidRPr="00633348" w:rsidRDefault="00BC6CC5" w:rsidP="00BC6CC5">
            <w:pPr>
              <w:jc w:val="center"/>
              <w:rPr>
                <w:sz w:val="20"/>
                <w:szCs w:val="20"/>
              </w:rPr>
            </w:pPr>
            <w:r w:rsidRPr="00633348">
              <w:rPr>
                <w:sz w:val="20"/>
                <w:szCs w:val="20"/>
              </w:rPr>
              <w:t>5,5</w:t>
            </w:r>
          </w:p>
        </w:tc>
        <w:tc>
          <w:tcPr>
            <w:tcW w:w="400" w:type="pct"/>
            <w:shd w:val="clear" w:color="auto" w:fill="auto"/>
            <w:vAlign w:val="center"/>
          </w:tcPr>
          <w:p w14:paraId="73890CB4" w14:textId="37B649F4" w:rsidR="00BC6CC5" w:rsidRPr="00633348" w:rsidRDefault="00BC6CC5" w:rsidP="00BC6CC5">
            <w:pPr>
              <w:jc w:val="center"/>
              <w:rPr>
                <w:sz w:val="20"/>
                <w:szCs w:val="20"/>
              </w:rPr>
            </w:pPr>
            <w:r w:rsidRPr="00633348">
              <w:rPr>
                <w:sz w:val="20"/>
                <w:szCs w:val="20"/>
              </w:rPr>
              <w:t>5,5</w:t>
            </w:r>
          </w:p>
        </w:tc>
        <w:tc>
          <w:tcPr>
            <w:tcW w:w="400" w:type="pct"/>
            <w:shd w:val="clear" w:color="auto" w:fill="auto"/>
            <w:vAlign w:val="center"/>
          </w:tcPr>
          <w:p w14:paraId="6BB957FD" w14:textId="673FF3D3" w:rsidR="00BC6CC5" w:rsidRPr="00633348" w:rsidRDefault="00BC6CC5" w:rsidP="00BC6CC5">
            <w:pPr>
              <w:jc w:val="center"/>
              <w:rPr>
                <w:sz w:val="20"/>
                <w:szCs w:val="20"/>
              </w:rPr>
            </w:pPr>
            <w:r w:rsidRPr="00633348">
              <w:rPr>
                <w:sz w:val="20"/>
                <w:szCs w:val="20"/>
              </w:rPr>
              <w:t>5,5</w:t>
            </w:r>
          </w:p>
        </w:tc>
        <w:tc>
          <w:tcPr>
            <w:tcW w:w="399" w:type="pct"/>
            <w:shd w:val="clear" w:color="auto" w:fill="auto"/>
            <w:vAlign w:val="center"/>
          </w:tcPr>
          <w:p w14:paraId="407175D4" w14:textId="1B79CBDB" w:rsidR="00BC6CC5" w:rsidRPr="00633348" w:rsidRDefault="00BC6CC5" w:rsidP="00BC6CC5">
            <w:pPr>
              <w:jc w:val="center"/>
              <w:rPr>
                <w:sz w:val="20"/>
                <w:szCs w:val="20"/>
              </w:rPr>
            </w:pPr>
            <w:r w:rsidRPr="00633348">
              <w:rPr>
                <w:sz w:val="20"/>
                <w:szCs w:val="20"/>
              </w:rPr>
              <w:t>5,5</w:t>
            </w:r>
          </w:p>
        </w:tc>
        <w:tc>
          <w:tcPr>
            <w:tcW w:w="399" w:type="pct"/>
            <w:shd w:val="clear" w:color="auto" w:fill="auto"/>
            <w:vAlign w:val="center"/>
          </w:tcPr>
          <w:p w14:paraId="5BC215AA" w14:textId="7F0C1374"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FC5F7D2" w14:textId="05CF238D"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8C0FDB2" w14:textId="0FD43E0B" w:rsidR="00BC6CC5" w:rsidRPr="00633348" w:rsidRDefault="00BC6CC5" w:rsidP="00BC6CC5">
            <w:pPr>
              <w:jc w:val="center"/>
              <w:rPr>
                <w:sz w:val="20"/>
                <w:szCs w:val="20"/>
              </w:rPr>
            </w:pPr>
            <w:r>
              <w:rPr>
                <w:sz w:val="20"/>
                <w:szCs w:val="20"/>
              </w:rPr>
              <w:t>-</w:t>
            </w:r>
          </w:p>
        </w:tc>
        <w:tc>
          <w:tcPr>
            <w:tcW w:w="399" w:type="pct"/>
            <w:vAlign w:val="center"/>
          </w:tcPr>
          <w:p w14:paraId="0ED1574E" w14:textId="429B94F8" w:rsidR="00BC6CC5" w:rsidRPr="00633348" w:rsidRDefault="00BC6CC5" w:rsidP="00BC6CC5">
            <w:pPr>
              <w:jc w:val="center"/>
              <w:rPr>
                <w:sz w:val="20"/>
                <w:szCs w:val="20"/>
              </w:rPr>
            </w:pPr>
            <w:r>
              <w:rPr>
                <w:sz w:val="20"/>
                <w:szCs w:val="20"/>
              </w:rPr>
              <w:t>-</w:t>
            </w:r>
          </w:p>
        </w:tc>
      </w:tr>
      <w:tr w:rsidR="00BC6CC5" w:rsidRPr="00633348" w14:paraId="2DB6D8D1"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B3B2440" w14:textId="0D35AE1E" w:rsidR="00BC6CC5" w:rsidRPr="00633348" w:rsidRDefault="00BC6CC5" w:rsidP="00BC6CC5">
            <w:pPr>
              <w:jc w:val="center"/>
              <w:rPr>
                <w:sz w:val="20"/>
                <w:szCs w:val="20"/>
              </w:rPr>
            </w:pPr>
            <w:r w:rsidRPr="00633348">
              <w:rPr>
                <w:sz w:val="20"/>
                <w:szCs w:val="20"/>
              </w:rPr>
              <w:t>29.6</w:t>
            </w:r>
          </w:p>
        </w:tc>
        <w:tc>
          <w:tcPr>
            <w:tcW w:w="1070" w:type="pct"/>
            <w:shd w:val="clear" w:color="auto" w:fill="auto"/>
            <w:vAlign w:val="center"/>
          </w:tcPr>
          <w:p w14:paraId="06EA9A39" w14:textId="7C91EFDB" w:rsidR="00BC6CC5" w:rsidRPr="00633348" w:rsidRDefault="00BC6CC5" w:rsidP="00BC6CC5">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712B308E" w14:textId="25835716"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20F2AC1A" w14:textId="11E65F6D" w:rsidR="00BC6CC5" w:rsidRPr="00633348" w:rsidRDefault="00BC6CC5" w:rsidP="00BC6CC5">
            <w:pPr>
              <w:jc w:val="center"/>
              <w:rPr>
                <w:sz w:val="20"/>
                <w:szCs w:val="20"/>
              </w:rPr>
            </w:pPr>
            <w:r w:rsidRPr="00633348">
              <w:rPr>
                <w:sz w:val="20"/>
                <w:szCs w:val="20"/>
              </w:rPr>
              <w:t>222,5</w:t>
            </w:r>
          </w:p>
        </w:tc>
        <w:tc>
          <w:tcPr>
            <w:tcW w:w="400" w:type="pct"/>
            <w:shd w:val="clear" w:color="auto" w:fill="auto"/>
            <w:vAlign w:val="center"/>
          </w:tcPr>
          <w:p w14:paraId="18C1264F" w14:textId="4DE79C68" w:rsidR="00BC6CC5" w:rsidRPr="00633348" w:rsidRDefault="00BC6CC5" w:rsidP="00BC6CC5">
            <w:pPr>
              <w:jc w:val="center"/>
              <w:rPr>
                <w:sz w:val="20"/>
                <w:szCs w:val="20"/>
              </w:rPr>
            </w:pPr>
            <w:r w:rsidRPr="00633348">
              <w:rPr>
                <w:sz w:val="20"/>
                <w:szCs w:val="20"/>
              </w:rPr>
              <w:t>222,4</w:t>
            </w:r>
          </w:p>
        </w:tc>
        <w:tc>
          <w:tcPr>
            <w:tcW w:w="400" w:type="pct"/>
            <w:shd w:val="clear" w:color="auto" w:fill="auto"/>
            <w:vAlign w:val="center"/>
          </w:tcPr>
          <w:p w14:paraId="44E75567" w14:textId="49682A62" w:rsidR="00BC6CC5" w:rsidRPr="00633348" w:rsidRDefault="00BC6CC5" w:rsidP="00BC6CC5">
            <w:pPr>
              <w:jc w:val="center"/>
              <w:rPr>
                <w:sz w:val="20"/>
                <w:szCs w:val="20"/>
              </w:rPr>
            </w:pPr>
            <w:r w:rsidRPr="00633348">
              <w:rPr>
                <w:sz w:val="20"/>
                <w:szCs w:val="20"/>
              </w:rPr>
              <w:t>222,4</w:t>
            </w:r>
          </w:p>
        </w:tc>
        <w:tc>
          <w:tcPr>
            <w:tcW w:w="399" w:type="pct"/>
            <w:shd w:val="clear" w:color="auto" w:fill="auto"/>
            <w:vAlign w:val="center"/>
          </w:tcPr>
          <w:p w14:paraId="79C42CCD" w14:textId="3C2EBAF5" w:rsidR="00BC6CC5" w:rsidRPr="00633348" w:rsidRDefault="00BC6CC5" w:rsidP="00BC6CC5">
            <w:pPr>
              <w:jc w:val="center"/>
              <w:rPr>
                <w:sz w:val="20"/>
                <w:szCs w:val="20"/>
              </w:rPr>
            </w:pPr>
            <w:r w:rsidRPr="00633348">
              <w:rPr>
                <w:sz w:val="20"/>
                <w:szCs w:val="20"/>
              </w:rPr>
              <w:t>222,3</w:t>
            </w:r>
          </w:p>
        </w:tc>
        <w:tc>
          <w:tcPr>
            <w:tcW w:w="399" w:type="pct"/>
            <w:shd w:val="clear" w:color="auto" w:fill="auto"/>
            <w:vAlign w:val="center"/>
          </w:tcPr>
          <w:p w14:paraId="75F7B340" w14:textId="4D0F5F49"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AA484FA" w14:textId="155D63F6"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48E45DB" w14:textId="731569B2" w:rsidR="00BC6CC5" w:rsidRPr="00633348" w:rsidRDefault="00BC6CC5" w:rsidP="00BC6CC5">
            <w:pPr>
              <w:jc w:val="center"/>
              <w:rPr>
                <w:sz w:val="20"/>
                <w:szCs w:val="20"/>
              </w:rPr>
            </w:pPr>
            <w:r>
              <w:rPr>
                <w:sz w:val="20"/>
                <w:szCs w:val="20"/>
              </w:rPr>
              <w:t>-</w:t>
            </w:r>
          </w:p>
        </w:tc>
        <w:tc>
          <w:tcPr>
            <w:tcW w:w="399" w:type="pct"/>
            <w:vAlign w:val="center"/>
          </w:tcPr>
          <w:p w14:paraId="711AD6FF" w14:textId="7E1EE326" w:rsidR="00BC6CC5" w:rsidRPr="00633348" w:rsidRDefault="00BC6CC5" w:rsidP="00BC6CC5">
            <w:pPr>
              <w:jc w:val="center"/>
              <w:rPr>
                <w:sz w:val="20"/>
                <w:szCs w:val="20"/>
              </w:rPr>
            </w:pPr>
            <w:r>
              <w:rPr>
                <w:sz w:val="20"/>
                <w:szCs w:val="20"/>
              </w:rPr>
              <w:t>-</w:t>
            </w:r>
          </w:p>
        </w:tc>
      </w:tr>
      <w:tr w:rsidR="00BC6CC5" w:rsidRPr="00633348" w14:paraId="68E33994" w14:textId="77777777" w:rsidTr="00BB136B">
        <w:trPr>
          <w:cantSplit/>
        </w:trPr>
        <w:tc>
          <w:tcPr>
            <w:tcW w:w="269" w:type="pct"/>
            <w:vMerge w:val="restart"/>
            <w:tcBorders>
              <w:top w:val="single" w:sz="4" w:space="0" w:color="auto"/>
              <w:left w:val="single" w:sz="4" w:space="0" w:color="auto"/>
              <w:right w:val="nil"/>
            </w:tcBorders>
            <w:shd w:val="clear" w:color="auto" w:fill="auto"/>
            <w:vAlign w:val="center"/>
          </w:tcPr>
          <w:p w14:paraId="460C4A0F" w14:textId="4FF7A155" w:rsidR="00BC6CC5" w:rsidRPr="00633348" w:rsidRDefault="00BC6CC5" w:rsidP="00BC6CC5">
            <w:pPr>
              <w:jc w:val="center"/>
              <w:rPr>
                <w:sz w:val="20"/>
                <w:szCs w:val="20"/>
              </w:rPr>
            </w:pPr>
            <w:r w:rsidRPr="00633348">
              <w:rPr>
                <w:sz w:val="20"/>
                <w:szCs w:val="20"/>
              </w:rPr>
              <w:t>29.7</w:t>
            </w:r>
          </w:p>
        </w:tc>
        <w:tc>
          <w:tcPr>
            <w:tcW w:w="1070" w:type="pct"/>
            <w:vMerge w:val="restart"/>
            <w:shd w:val="clear" w:color="auto" w:fill="auto"/>
            <w:vAlign w:val="center"/>
          </w:tcPr>
          <w:p w14:paraId="6081EAE1" w14:textId="1798B17A" w:rsidR="00BC6CC5" w:rsidRPr="00633348" w:rsidRDefault="00BC6CC5" w:rsidP="00BC6CC5">
            <w:pPr>
              <w:jc w:val="center"/>
              <w:rPr>
                <w:sz w:val="20"/>
                <w:szCs w:val="20"/>
              </w:rPr>
            </w:pPr>
            <w:r w:rsidRPr="00633348">
              <w:rPr>
                <w:sz w:val="20"/>
                <w:szCs w:val="20"/>
              </w:rPr>
              <w:t>Потери тепловой сети</w:t>
            </w:r>
          </w:p>
        </w:tc>
        <w:tc>
          <w:tcPr>
            <w:tcW w:w="465" w:type="pct"/>
            <w:shd w:val="clear" w:color="auto" w:fill="auto"/>
            <w:vAlign w:val="center"/>
          </w:tcPr>
          <w:p w14:paraId="731C93E0" w14:textId="61FECC18"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2A61E5EC" w14:textId="67BA8BF4" w:rsidR="00BC6CC5" w:rsidRPr="00633348" w:rsidRDefault="00BC6CC5" w:rsidP="00BC6CC5">
            <w:pPr>
              <w:jc w:val="center"/>
              <w:rPr>
                <w:sz w:val="20"/>
                <w:szCs w:val="20"/>
              </w:rPr>
            </w:pPr>
            <w:r w:rsidRPr="00633348">
              <w:rPr>
                <w:sz w:val="20"/>
                <w:szCs w:val="20"/>
              </w:rPr>
              <w:t>11,2</w:t>
            </w:r>
          </w:p>
        </w:tc>
        <w:tc>
          <w:tcPr>
            <w:tcW w:w="400" w:type="pct"/>
            <w:shd w:val="clear" w:color="auto" w:fill="auto"/>
            <w:vAlign w:val="center"/>
          </w:tcPr>
          <w:p w14:paraId="08BE57CB" w14:textId="7A97F7B6" w:rsidR="00BC6CC5" w:rsidRPr="00633348" w:rsidRDefault="00BC6CC5" w:rsidP="00BC6CC5">
            <w:pPr>
              <w:jc w:val="center"/>
              <w:rPr>
                <w:sz w:val="20"/>
                <w:szCs w:val="20"/>
              </w:rPr>
            </w:pPr>
            <w:r w:rsidRPr="00633348">
              <w:rPr>
                <w:sz w:val="20"/>
                <w:szCs w:val="20"/>
              </w:rPr>
              <w:t>11,1</w:t>
            </w:r>
          </w:p>
        </w:tc>
        <w:tc>
          <w:tcPr>
            <w:tcW w:w="400" w:type="pct"/>
            <w:shd w:val="clear" w:color="auto" w:fill="auto"/>
            <w:vAlign w:val="center"/>
          </w:tcPr>
          <w:p w14:paraId="093ABE0C" w14:textId="33070CC9" w:rsidR="00BC6CC5" w:rsidRPr="00633348" w:rsidRDefault="00BC6CC5" w:rsidP="00BC6CC5">
            <w:pPr>
              <w:jc w:val="center"/>
              <w:rPr>
                <w:sz w:val="20"/>
                <w:szCs w:val="20"/>
              </w:rPr>
            </w:pPr>
            <w:r w:rsidRPr="00633348">
              <w:rPr>
                <w:sz w:val="20"/>
                <w:szCs w:val="20"/>
              </w:rPr>
              <w:t>11,1</w:t>
            </w:r>
          </w:p>
        </w:tc>
        <w:tc>
          <w:tcPr>
            <w:tcW w:w="399" w:type="pct"/>
            <w:shd w:val="clear" w:color="auto" w:fill="auto"/>
            <w:vAlign w:val="center"/>
          </w:tcPr>
          <w:p w14:paraId="2D9987C9" w14:textId="308244AD" w:rsidR="00BC6CC5" w:rsidRPr="00633348" w:rsidRDefault="00BC6CC5" w:rsidP="00BC6CC5">
            <w:pPr>
              <w:jc w:val="center"/>
              <w:rPr>
                <w:sz w:val="20"/>
                <w:szCs w:val="20"/>
              </w:rPr>
            </w:pPr>
            <w:r w:rsidRPr="00633348">
              <w:rPr>
                <w:sz w:val="20"/>
                <w:szCs w:val="20"/>
              </w:rPr>
              <w:t>11,0</w:t>
            </w:r>
          </w:p>
        </w:tc>
        <w:tc>
          <w:tcPr>
            <w:tcW w:w="399" w:type="pct"/>
            <w:shd w:val="clear" w:color="auto" w:fill="auto"/>
            <w:vAlign w:val="center"/>
          </w:tcPr>
          <w:p w14:paraId="75FAF10C" w14:textId="39454DAF"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6FE610E" w14:textId="6E232DB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7DE2E20" w14:textId="591E7550" w:rsidR="00BC6CC5" w:rsidRPr="00633348" w:rsidRDefault="00BC6CC5" w:rsidP="00BC6CC5">
            <w:pPr>
              <w:jc w:val="center"/>
              <w:rPr>
                <w:sz w:val="20"/>
                <w:szCs w:val="20"/>
              </w:rPr>
            </w:pPr>
            <w:r>
              <w:rPr>
                <w:sz w:val="20"/>
                <w:szCs w:val="20"/>
              </w:rPr>
              <w:t>-</w:t>
            </w:r>
          </w:p>
        </w:tc>
        <w:tc>
          <w:tcPr>
            <w:tcW w:w="399" w:type="pct"/>
            <w:vAlign w:val="center"/>
          </w:tcPr>
          <w:p w14:paraId="019C6BE1" w14:textId="649FEB90" w:rsidR="00BC6CC5" w:rsidRPr="00633348" w:rsidRDefault="00BC6CC5" w:rsidP="00BC6CC5">
            <w:pPr>
              <w:jc w:val="center"/>
              <w:rPr>
                <w:sz w:val="20"/>
                <w:szCs w:val="20"/>
              </w:rPr>
            </w:pPr>
            <w:r>
              <w:rPr>
                <w:sz w:val="20"/>
                <w:szCs w:val="20"/>
              </w:rPr>
              <w:t>-</w:t>
            </w:r>
          </w:p>
        </w:tc>
      </w:tr>
      <w:tr w:rsidR="00BC6CC5" w:rsidRPr="00633348" w14:paraId="2D86CC96" w14:textId="77777777" w:rsidTr="00BB136B">
        <w:trPr>
          <w:cantSplit/>
        </w:trPr>
        <w:tc>
          <w:tcPr>
            <w:tcW w:w="269" w:type="pct"/>
            <w:vMerge/>
            <w:tcBorders>
              <w:left w:val="single" w:sz="4" w:space="0" w:color="auto"/>
              <w:bottom w:val="single" w:sz="4" w:space="0" w:color="auto"/>
              <w:right w:val="nil"/>
            </w:tcBorders>
            <w:shd w:val="clear" w:color="auto" w:fill="auto"/>
            <w:vAlign w:val="center"/>
          </w:tcPr>
          <w:p w14:paraId="05528452" w14:textId="465BDA73" w:rsidR="00BC6CC5" w:rsidRPr="00633348" w:rsidRDefault="00BC6CC5" w:rsidP="00BC6CC5">
            <w:pPr>
              <w:jc w:val="center"/>
              <w:rPr>
                <w:sz w:val="20"/>
                <w:szCs w:val="20"/>
              </w:rPr>
            </w:pPr>
          </w:p>
        </w:tc>
        <w:tc>
          <w:tcPr>
            <w:tcW w:w="1070" w:type="pct"/>
            <w:vMerge/>
            <w:shd w:val="clear" w:color="auto" w:fill="auto"/>
            <w:vAlign w:val="center"/>
          </w:tcPr>
          <w:p w14:paraId="49AAEF8B" w14:textId="1498D624" w:rsidR="00BC6CC5" w:rsidRPr="00633348" w:rsidRDefault="00BC6CC5" w:rsidP="00BC6CC5">
            <w:pPr>
              <w:jc w:val="center"/>
              <w:rPr>
                <w:sz w:val="20"/>
                <w:szCs w:val="20"/>
              </w:rPr>
            </w:pPr>
          </w:p>
        </w:tc>
        <w:tc>
          <w:tcPr>
            <w:tcW w:w="465" w:type="pct"/>
            <w:shd w:val="clear" w:color="auto" w:fill="auto"/>
            <w:vAlign w:val="center"/>
          </w:tcPr>
          <w:p w14:paraId="3DB4725A" w14:textId="268BC944"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4E93ABC7" w14:textId="4925F40B" w:rsidR="00BC6CC5" w:rsidRPr="00633348" w:rsidRDefault="00BC6CC5" w:rsidP="00BC6CC5">
            <w:pPr>
              <w:jc w:val="center"/>
              <w:rPr>
                <w:sz w:val="20"/>
                <w:szCs w:val="20"/>
              </w:rPr>
            </w:pPr>
            <w:r w:rsidRPr="00633348">
              <w:rPr>
                <w:sz w:val="20"/>
                <w:szCs w:val="20"/>
              </w:rPr>
              <w:t>5,0</w:t>
            </w:r>
          </w:p>
        </w:tc>
        <w:tc>
          <w:tcPr>
            <w:tcW w:w="400" w:type="pct"/>
            <w:shd w:val="clear" w:color="auto" w:fill="auto"/>
            <w:vAlign w:val="center"/>
          </w:tcPr>
          <w:p w14:paraId="1231DD45" w14:textId="50102AE1" w:rsidR="00BC6CC5" w:rsidRPr="00633348" w:rsidRDefault="00BC6CC5" w:rsidP="00BC6CC5">
            <w:pPr>
              <w:jc w:val="center"/>
              <w:rPr>
                <w:sz w:val="20"/>
                <w:szCs w:val="20"/>
              </w:rPr>
            </w:pPr>
            <w:r w:rsidRPr="00633348">
              <w:rPr>
                <w:sz w:val="20"/>
                <w:szCs w:val="20"/>
              </w:rPr>
              <w:t>5,0</w:t>
            </w:r>
          </w:p>
        </w:tc>
        <w:tc>
          <w:tcPr>
            <w:tcW w:w="400" w:type="pct"/>
            <w:shd w:val="clear" w:color="auto" w:fill="auto"/>
            <w:vAlign w:val="center"/>
          </w:tcPr>
          <w:p w14:paraId="1E0249BB" w14:textId="1749CE43" w:rsidR="00BC6CC5" w:rsidRPr="00633348" w:rsidRDefault="00BC6CC5" w:rsidP="00BC6CC5">
            <w:pPr>
              <w:jc w:val="center"/>
              <w:rPr>
                <w:sz w:val="20"/>
                <w:szCs w:val="20"/>
              </w:rPr>
            </w:pPr>
            <w:r w:rsidRPr="00633348">
              <w:rPr>
                <w:sz w:val="20"/>
                <w:szCs w:val="20"/>
              </w:rPr>
              <w:t>5,0</w:t>
            </w:r>
          </w:p>
        </w:tc>
        <w:tc>
          <w:tcPr>
            <w:tcW w:w="399" w:type="pct"/>
            <w:shd w:val="clear" w:color="auto" w:fill="auto"/>
            <w:vAlign w:val="center"/>
          </w:tcPr>
          <w:p w14:paraId="58D33E1C" w14:textId="057A8FA0" w:rsidR="00BC6CC5" w:rsidRPr="00633348" w:rsidRDefault="00BC6CC5" w:rsidP="00BC6CC5">
            <w:pPr>
              <w:jc w:val="center"/>
              <w:rPr>
                <w:sz w:val="20"/>
                <w:szCs w:val="20"/>
              </w:rPr>
            </w:pPr>
            <w:r w:rsidRPr="00633348">
              <w:rPr>
                <w:sz w:val="20"/>
                <w:szCs w:val="20"/>
              </w:rPr>
              <w:t>5,0</w:t>
            </w:r>
          </w:p>
        </w:tc>
        <w:tc>
          <w:tcPr>
            <w:tcW w:w="399" w:type="pct"/>
            <w:shd w:val="clear" w:color="auto" w:fill="auto"/>
            <w:vAlign w:val="center"/>
          </w:tcPr>
          <w:p w14:paraId="3B029456" w14:textId="59DEAA9E"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D016AC0" w14:textId="546937FB"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A693AD6" w14:textId="66EA408F" w:rsidR="00BC6CC5" w:rsidRPr="00633348" w:rsidRDefault="00BC6CC5" w:rsidP="00BC6CC5">
            <w:pPr>
              <w:jc w:val="center"/>
              <w:rPr>
                <w:sz w:val="20"/>
                <w:szCs w:val="20"/>
              </w:rPr>
            </w:pPr>
            <w:r>
              <w:rPr>
                <w:sz w:val="20"/>
                <w:szCs w:val="20"/>
              </w:rPr>
              <w:t>-</w:t>
            </w:r>
          </w:p>
        </w:tc>
        <w:tc>
          <w:tcPr>
            <w:tcW w:w="399" w:type="pct"/>
            <w:vAlign w:val="center"/>
          </w:tcPr>
          <w:p w14:paraId="620323F1" w14:textId="7CABFAAC" w:rsidR="00BC6CC5" w:rsidRPr="00633348" w:rsidRDefault="00BC6CC5" w:rsidP="00BC6CC5">
            <w:pPr>
              <w:jc w:val="center"/>
              <w:rPr>
                <w:sz w:val="20"/>
                <w:szCs w:val="20"/>
              </w:rPr>
            </w:pPr>
            <w:r>
              <w:rPr>
                <w:sz w:val="20"/>
                <w:szCs w:val="20"/>
              </w:rPr>
              <w:t>-</w:t>
            </w:r>
          </w:p>
        </w:tc>
      </w:tr>
      <w:tr w:rsidR="00BC6CC5" w:rsidRPr="00633348" w14:paraId="0E14BE9A"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7B1AC7A" w14:textId="015C6A7F" w:rsidR="00BC6CC5" w:rsidRPr="00633348" w:rsidRDefault="00BC6CC5" w:rsidP="00BC6CC5">
            <w:pPr>
              <w:jc w:val="center"/>
              <w:rPr>
                <w:sz w:val="20"/>
                <w:szCs w:val="20"/>
              </w:rPr>
            </w:pPr>
            <w:r w:rsidRPr="00633348">
              <w:rPr>
                <w:sz w:val="20"/>
                <w:szCs w:val="20"/>
              </w:rPr>
              <w:t>29.8</w:t>
            </w:r>
          </w:p>
        </w:tc>
        <w:tc>
          <w:tcPr>
            <w:tcW w:w="1070" w:type="pct"/>
            <w:shd w:val="clear" w:color="auto" w:fill="auto"/>
            <w:vAlign w:val="center"/>
          </w:tcPr>
          <w:p w14:paraId="463274A6" w14:textId="408E984D" w:rsidR="00BC6CC5" w:rsidRPr="00633348" w:rsidRDefault="00BC6CC5" w:rsidP="00BC6CC5">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18B1E437" w14:textId="6F82B0C2"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7B8CD8A2" w14:textId="68042EF7" w:rsidR="00BC6CC5" w:rsidRPr="00633348" w:rsidRDefault="00BC6CC5" w:rsidP="00BC6CC5">
            <w:pPr>
              <w:jc w:val="center"/>
              <w:rPr>
                <w:sz w:val="20"/>
                <w:szCs w:val="20"/>
              </w:rPr>
            </w:pPr>
            <w:r w:rsidRPr="00633348">
              <w:rPr>
                <w:sz w:val="20"/>
                <w:szCs w:val="20"/>
              </w:rPr>
              <w:t>211,3</w:t>
            </w:r>
          </w:p>
        </w:tc>
        <w:tc>
          <w:tcPr>
            <w:tcW w:w="400" w:type="pct"/>
            <w:shd w:val="clear" w:color="auto" w:fill="auto"/>
            <w:vAlign w:val="center"/>
          </w:tcPr>
          <w:p w14:paraId="655FCA11" w14:textId="038AB1B2" w:rsidR="00BC6CC5" w:rsidRPr="00633348" w:rsidRDefault="00BC6CC5" w:rsidP="00BC6CC5">
            <w:pPr>
              <w:jc w:val="center"/>
              <w:rPr>
                <w:sz w:val="20"/>
                <w:szCs w:val="20"/>
              </w:rPr>
            </w:pPr>
            <w:r w:rsidRPr="00633348">
              <w:rPr>
                <w:sz w:val="20"/>
                <w:szCs w:val="20"/>
              </w:rPr>
              <w:t>211,3</w:t>
            </w:r>
          </w:p>
        </w:tc>
        <w:tc>
          <w:tcPr>
            <w:tcW w:w="400" w:type="pct"/>
            <w:shd w:val="clear" w:color="auto" w:fill="auto"/>
            <w:vAlign w:val="center"/>
          </w:tcPr>
          <w:p w14:paraId="26D7DAE6" w14:textId="7ACFA5B8" w:rsidR="00BC6CC5" w:rsidRPr="00633348" w:rsidRDefault="00BC6CC5" w:rsidP="00BC6CC5">
            <w:pPr>
              <w:jc w:val="center"/>
              <w:rPr>
                <w:sz w:val="20"/>
                <w:szCs w:val="20"/>
              </w:rPr>
            </w:pPr>
            <w:r w:rsidRPr="00633348">
              <w:rPr>
                <w:sz w:val="20"/>
                <w:szCs w:val="20"/>
              </w:rPr>
              <w:t>211,3</w:t>
            </w:r>
          </w:p>
        </w:tc>
        <w:tc>
          <w:tcPr>
            <w:tcW w:w="399" w:type="pct"/>
            <w:shd w:val="clear" w:color="auto" w:fill="auto"/>
            <w:vAlign w:val="center"/>
          </w:tcPr>
          <w:p w14:paraId="41F57289" w14:textId="0B157C8F" w:rsidR="00BC6CC5" w:rsidRPr="00633348" w:rsidRDefault="00BC6CC5" w:rsidP="00BC6CC5">
            <w:pPr>
              <w:jc w:val="center"/>
              <w:rPr>
                <w:sz w:val="20"/>
                <w:szCs w:val="20"/>
              </w:rPr>
            </w:pPr>
            <w:r w:rsidRPr="00633348">
              <w:rPr>
                <w:sz w:val="20"/>
                <w:szCs w:val="20"/>
              </w:rPr>
              <w:t>211,3</w:t>
            </w:r>
          </w:p>
        </w:tc>
        <w:tc>
          <w:tcPr>
            <w:tcW w:w="399" w:type="pct"/>
            <w:shd w:val="clear" w:color="auto" w:fill="auto"/>
            <w:vAlign w:val="center"/>
          </w:tcPr>
          <w:p w14:paraId="0037C877" w14:textId="2ED9C264"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71236C6" w14:textId="78CDF02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0CC36F4" w14:textId="0CC5487A" w:rsidR="00BC6CC5" w:rsidRPr="00633348" w:rsidRDefault="00BC6CC5" w:rsidP="00BC6CC5">
            <w:pPr>
              <w:jc w:val="center"/>
              <w:rPr>
                <w:sz w:val="20"/>
                <w:szCs w:val="20"/>
              </w:rPr>
            </w:pPr>
            <w:r>
              <w:rPr>
                <w:sz w:val="20"/>
                <w:szCs w:val="20"/>
              </w:rPr>
              <w:t>-</w:t>
            </w:r>
          </w:p>
        </w:tc>
        <w:tc>
          <w:tcPr>
            <w:tcW w:w="399" w:type="pct"/>
            <w:vAlign w:val="center"/>
          </w:tcPr>
          <w:p w14:paraId="0564FB99" w14:textId="197132BD" w:rsidR="00BC6CC5" w:rsidRPr="00633348" w:rsidRDefault="00BC6CC5" w:rsidP="00BC6CC5">
            <w:pPr>
              <w:jc w:val="center"/>
              <w:rPr>
                <w:sz w:val="20"/>
                <w:szCs w:val="20"/>
              </w:rPr>
            </w:pPr>
            <w:r>
              <w:rPr>
                <w:sz w:val="20"/>
                <w:szCs w:val="20"/>
              </w:rPr>
              <w:t>-</w:t>
            </w:r>
          </w:p>
        </w:tc>
      </w:tr>
      <w:tr w:rsidR="00BC6CC5" w:rsidRPr="00633348" w14:paraId="0E232CC8"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B068BE9" w14:textId="0BC032E9" w:rsidR="00BC6CC5" w:rsidRPr="00633348" w:rsidRDefault="00BC6CC5" w:rsidP="00BC6CC5">
            <w:pPr>
              <w:jc w:val="center"/>
              <w:rPr>
                <w:sz w:val="20"/>
                <w:szCs w:val="20"/>
              </w:rPr>
            </w:pPr>
            <w:r w:rsidRPr="00633348">
              <w:rPr>
                <w:sz w:val="20"/>
                <w:szCs w:val="20"/>
              </w:rPr>
              <w:t>29.9</w:t>
            </w:r>
          </w:p>
        </w:tc>
        <w:tc>
          <w:tcPr>
            <w:tcW w:w="1070" w:type="pct"/>
            <w:shd w:val="clear" w:color="auto" w:fill="auto"/>
            <w:vAlign w:val="center"/>
          </w:tcPr>
          <w:p w14:paraId="55323FF6" w14:textId="1B9BA2A0" w:rsidR="00BC6CC5" w:rsidRPr="00633348" w:rsidRDefault="00BC6CC5" w:rsidP="00BC6CC5">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03CCA3CD" w14:textId="5DC82FE5" w:rsidR="00BC6CC5" w:rsidRPr="00633348" w:rsidRDefault="00BC6CC5" w:rsidP="00BC6CC5">
            <w:pPr>
              <w:jc w:val="center"/>
              <w:rPr>
                <w:sz w:val="20"/>
                <w:szCs w:val="20"/>
              </w:rPr>
            </w:pPr>
            <w:r w:rsidRPr="00633348">
              <w:rPr>
                <w:sz w:val="20"/>
                <w:szCs w:val="20"/>
              </w:rPr>
              <w:t>кг.у.т/Гкал</w:t>
            </w:r>
          </w:p>
        </w:tc>
        <w:tc>
          <w:tcPr>
            <w:tcW w:w="400" w:type="pct"/>
            <w:shd w:val="clear" w:color="auto" w:fill="auto"/>
            <w:vAlign w:val="center"/>
          </w:tcPr>
          <w:p w14:paraId="5CB4A45F" w14:textId="7FB786BB" w:rsidR="00BC6CC5" w:rsidRPr="00633348" w:rsidRDefault="00BC6CC5" w:rsidP="00BC6CC5">
            <w:pPr>
              <w:jc w:val="center"/>
              <w:rPr>
                <w:sz w:val="20"/>
                <w:szCs w:val="20"/>
              </w:rPr>
            </w:pPr>
            <w:r w:rsidRPr="00633348">
              <w:rPr>
                <w:sz w:val="20"/>
                <w:szCs w:val="20"/>
              </w:rPr>
              <w:t>370,6</w:t>
            </w:r>
          </w:p>
        </w:tc>
        <w:tc>
          <w:tcPr>
            <w:tcW w:w="400" w:type="pct"/>
            <w:shd w:val="clear" w:color="auto" w:fill="auto"/>
            <w:vAlign w:val="center"/>
          </w:tcPr>
          <w:p w14:paraId="1912B37F" w14:textId="3EB8ADD8" w:rsidR="00BC6CC5" w:rsidRPr="00633348" w:rsidRDefault="00BC6CC5" w:rsidP="00BC6CC5">
            <w:pPr>
              <w:jc w:val="center"/>
              <w:rPr>
                <w:sz w:val="20"/>
                <w:szCs w:val="20"/>
              </w:rPr>
            </w:pPr>
            <w:r w:rsidRPr="00633348">
              <w:rPr>
                <w:sz w:val="20"/>
                <w:szCs w:val="20"/>
              </w:rPr>
              <w:t>370,6</w:t>
            </w:r>
          </w:p>
        </w:tc>
        <w:tc>
          <w:tcPr>
            <w:tcW w:w="400" w:type="pct"/>
            <w:shd w:val="clear" w:color="auto" w:fill="auto"/>
            <w:vAlign w:val="center"/>
          </w:tcPr>
          <w:p w14:paraId="7D7CC096" w14:textId="4DF1FF53" w:rsidR="00BC6CC5" w:rsidRPr="00633348" w:rsidRDefault="00BC6CC5" w:rsidP="00BC6CC5">
            <w:pPr>
              <w:jc w:val="center"/>
              <w:rPr>
                <w:sz w:val="20"/>
                <w:szCs w:val="20"/>
              </w:rPr>
            </w:pPr>
            <w:r w:rsidRPr="00633348">
              <w:rPr>
                <w:sz w:val="20"/>
                <w:szCs w:val="20"/>
              </w:rPr>
              <w:t>370,6</w:t>
            </w:r>
          </w:p>
        </w:tc>
        <w:tc>
          <w:tcPr>
            <w:tcW w:w="399" w:type="pct"/>
            <w:shd w:val="clear" w:color="auto" w:fill="auto"/>
            <w:vAlign w:val="center"/>
          </w:tcPr>
          <w:p w14:paraId="35F53633" w14:textId="57DCF468" w:rsidR="00BC6CC5" w:rsidRPr="00633348" w:rsidRDefault="00BC6CC5" w:rsidP="00BC6CC5">
            <w:pPr>
              <w:jc w:val="center"/>
              <w:rPr>
                <w:sz w:val="20"/>
                <w:szCs w:val="20"/>
              </w:rPr>
            </w:pPr>
            <w:r w:rsidRPr="00633348">
              <w:rPr>
                <w:sz w:val="20"/>
                <w:szCs w:val="20"/>
              </w:rPr>
              <w:t>370,6</w:t>
            </w:r>
          </w:p>
        </w:tc>
        <w:tc>
          <w:tcPr>
            <w:tcW w:w="399" w:type="pct"/>
            <w:shd w:val="clear" w:color="auto" w:fill="auto"/>
            <w:vAlign w:val="center"/>
          </w:tcPr>
          <w:p w14:paraId="1B2D182C" w14:textId="5F58881D"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C051B10" w14:textId="0FF611A6"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AEC0ECD" w14:textId="772033B9" w:rsidR="00BC6CC5" w:rsidRPr="00633348" w:rsidRDefault="00BC6CC5" w:rsidP="00BC6CC5">
            <w:pPr>
              <w:jc w:val="center"/>
              <w:rPr>
                <w:sz w:val="20"/>
                <w:szCs w:val="20"/>
              </w:rPr>
            </w:pPr>
            <w:r>
              <w:rPr>
                <w:sz w:val="20"/>
                <w:szCs w:val="20"/>
              </w:rPr>
              <w:t>-</w:t>
            </w:r>
          </w:p>
        </w:tc>
        <w:tc>
          <w:tcPr>
            <w:tcW w:w="399" w:type="pct"/>
            <w:vAlign w:val="center"/>
          </w:tcPr>
          <w:p w14:paraId="2D00AE15" w14:textId="6DA1129A" w:rsidR="00BC6CC5" w:rsidRPr="00633348" w:rsidRDefault="00BC6CC5" w:rsidP="00BC6CC5">
            <w:pPr>
              <w:jc w:val="center"/>
              <w:rPr>
                <w:sz w:val="20"/>
                <w:szCs w:val="20"/>
              </w:rPr>
            </w:pPr>
            <w:r>
              <w:rPr>
                <w:sz w:val="20"/>
                <w:szCs w:val="20"/>
              </w:rPr>
              <w:t>-</w:t>
            </w:r>
          </w:p>
        </w:tc>
      </w:tr>
      <w:tr w:rsidR="00BC6CC5" w:rsidRPr="00633348" w14:paraId="2D801074"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A662FE0" w14:textId="7CF038E9" w:rsidR="00BC6CC5" w:rsidRPr="00633348" w:rsidRDefault="00BC6CC5" w:rsidP="00BC6CC5">
            <w:pPr>
              <w:jc w:val="center"/>
              <w:rPr>
                <w:sz w:val="20"/>
                <w:szCs w:val="20"/>
              </w:rPr>
            </w:pPr>
            <w:r w:rsidRPr="00633348">
              <w:rPr>
                <w:sz w:val="20"/>
                <w:szCs w:val="20"/>
              </w:rPr>
              <w:t>29.10</w:t>
            </w:r>
          </w:p>
        </w:tc>
        <w:tc>
          <w:tcPr>
            <w:tcW w:w="1070" w:type="pct"/>
            <w:shd w:val="clear" w:color="auto" w:fill="auto"/>
            <w:vAlign w:val="center"/>
          </w:tcPr>
          <w:p w14:paraId="4D477B84" w14:textId="635CB5E7" w:rsidR="00BC6CC5" w:rsidRPr="00633348" w:rsidRDefault="00BC6CC5" w:rsidP="00BC6CC5">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4A5A5A4F" w14:textId="0A969875"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07475CFF" w14:textId="7A5899FD" w:rsidR="00BC6CC5" w:rsidRPr="00633348" w:rsidRDefault="00BC6CC5" w:rsidP="00BC6CC5">
            <w:pPr>
              <w:jc w:val="center"/>
              <w:rPr>
                <w:sz w:val="20"/>
                <w:szCs w:val="20"/>
              </w:rPr>
            </w:pPr>
            <w:r w:rsidRPr="00633348">
              <w:rPr>
                <w:sz w:val="20"/>
                <w:szCs w:val="20"/>
              </w:rPr>
              <w:t>38,5</w:t>
            </w:r>
          </w:p>
        </w:tc>
        <w:tc>
          <w:tcPr>
            <w:tcW w:w="400" w:type="pct"/>
            <w:shd w:val="clear" w:color="auto" w:fill="auto"/>
            <w:vAlign w:val="center"/>
          </w:tcPr>
          <w:p w14:paraId="57C76360" w14:textId="3418705A" w:rsidR="00BC6CC5" w:rsidRPr="00633348" w:rsidRDefault="00BC6CC5" w:rsidP="00BC6CC5">
            <w:pPr>
              <w:jc w:val="center"/>
              <w:rPr>
                <w:sz w:val="20"/>
                <w:szCs w:val="20"/>
              </w:rPr>
            </w:pPr>
            <w:r w:rsidRPr="00633348">
              <w:rPr>
                <w:sz w:val="20"/>
                <w:szCs w:val="20"/>
              </w:rPr>
              <w:t>38,5</w:t>
            </w:r>
          </w:p>
        </w:tc>
        <w:tc>
          <w:tcPr>
            <w:tcW w:w="400" w:type="pct"/>
            <w:shd w:val="clear" w:color="auto" w:fill="auto"/>
            <w:vAlign w:val="center"/>
          </w:tcPr>
          <w:p w14:paraId="173C3152" w14:textId="289B06D6" w:rsidR="00BC6CC5" w:rsidRPr="00633348" w:rsidRDefault="00BC6CC5" w:rsidP="00BC6CC5">
            <w:pPr>
              <w:jc w:val="center"/>
              <w:rPr>
                <w:sz w:val="20"/>
                <w:szCs w:val="20"/>
              </w:rPr>
            </w:pPr>
            <w:r w:rsidRPr="00633348">
              <w:rPr>
                <w:sz w:val="20"/>
                <w:szCs w:val="20"/>
              </w:rPr>
              <w:t>38,5</w:t>
            </w:r>
          </w:p>
        </w:tc>
        <w:tc>
          <w:tcPr>
            <w:tcW w:w="399" w:type="pct"/>
            <w:shd w:val="clear" w:color="auto" w:fill="auto"/>
            <w:vAlign w:val="center"/>
          </w:tcPr>
          <w:p w14:paraId="7B3CC94A" w14:textId="5E6206EC" w:rsidR="00BC6CC5" w:rsidRPr="00633348" w:rsidRDefault="00BC6CC5" w:rsidP="00BC6CC5">
            <w:pPr>
              <w:jc w:val="center"/>
              <w:rPr>
                <w:sz w:val="20"/>
                <w:szCs w:val="20"/>
              </w:rPr>
            </w:pPr>
            <w:r w:rsidRPr="00633348">
              <w:rPr>
                <w:sz w:val="20"/>
                <w:szCs w:val="20"/>
              </w:rPr>
              <w:t>38,5</w:t>
            </w:r>
          </w:p>
        </w:tc>
        <w:tc>
          <w:tcPr>
            <w:tcW w:w="399" w:type="pct"/>
            <w:shd w:val="clear" w:color="auto" w:fill="auto"/>
            <w:vAlign w:val="center"/>
          </w:tcPr>
          <w:p w14:paraId="6603060E" w14:textId="3054D3AB"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D0C2FC3" w14:textId="6FCD8E85"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7911C29" w14:textId="5CB1EBE5" w:rsidR="00BC6CC5" w:rsidRPr="00633348" w:rsidRDefault="00BC6CC5" w:rsidP="00BC6CC5">
            <w:pPr>
              <w:jc w:val="center"/>
              <w:rPr>
                <w:sz w:val="20"/>
                <w:szCs w:val="20"/>
              </w:rPr>
            </w:pPr>
            <w:r>
              <w:rPr>
                <w:sz w:val="20"/>
                <w:szCs w:val="20"/>
              </w:rPr>
              <w:t>-</w:t>
            </w:r>
          </w:p>
        </w:tc>
        <w:tc>
          <w:tcPr>
            <w:tcW w:w="399" w:type="pct"/>
            <w:vAlign w:val="center"/>
          </w:tcPr>
          <w:p w14:paraId="14F2464F" w14:textId="3DAD6C23" w:rsidR="00BC6CC5" w:rsidRPr="00633348" w:rsidRDefault="00BC6CC5" w:rsidP="00BC6CC5">
            <w:pPr>
              <w:jc w:val="center"/>
              <w:rPr>
                <w:sz w:val="20"/>
                <w:szCs w:val="20"/>
              </w:rPr>
            </w:pPr>
            <w:r>
              <w:rPr>
                <w:sz w:val="20"/>
                <w:szCs w:val="20"/>
              </w:rPr>
              <w:t>-</w:t>
            </w:r>
          </w:p>
        </w:tc>
      </w:tr>
      <w:tr w:rsidR="00F82743" w:rsidRPr="00633348" w14:paraId="7FB9E57D"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683DC7A" w14:textId="26C42C12" w:rsidR="00F82743" w:rsidRPr="00633348" w:rsidRDefault="00F82743" w:rsidP="00F82743">
            <w:pPr>
              <w:jc w:val="center"/>
              <w:rPr>
                <w:sz w:val="20"/>
                <w:szCs w:val="20"/>
              </w:rPr>
            </w:pPr>
            <w:r w:rsidRPr="00633348">
              <w:rPr>
                <w:sz w:val="20"/>
                <w:szCs w:val="20"/>
              </w:rPr>
              <w:t>30</w:t>
            </w:r>
          </w:p>
        </w:tc>
        <w:tc>
          <w:tcPr>
            <w:tcW w:w="1070" w:type="pct"/>
            <w:shd w:val="clear" w:color="auto" w:fill="auto"/>
            <w:vAlign w:val="center"/>
          </w:tcPr>
          <w:p w14:paraId="1BAE2850" w14:textId="4FE5ECDE" w:rsidR="00F82743" w:rsidRPr="00633348" w:rsidRDefault="00F82743" w:rsidP="00F82743">
            <w:pPr>
              <w:jc w:val="center"/>
              <w:rPr>
                <w:sz w:val="20"/>
                <w:szCs w:val="20"/>
              </w:rPr>
            </w:pPr>
            <w:r w:rsidRPr="00633348">
              <w:rPr>
                <w:b/>
                <w:bCs/>
                <w:sz w:val="20"/>
                <w:szCs w:val="20"/>
              </w:rPr>
              <w:t>Котельная с. Андрейшур</w:t>
            </w:r>
            <w:r w:rsidRPr="00633348">
              <w:rPr>
                <w:rFonts w:ascii="Calibri" w:hAnsi="Calibri" w:cs="Calibri"/>
                <w:sz w:val="20"/>
                <w:szCs w:val="20"/>
              </w:rPr>
              <w:t> </w:t>
            </w:r>
          </w:p>
        </w:tc>
        <w:tc>
          <w:tcPr>
            <w:tcW w:w="465" w:type="pct"/>
            <w:shd w:val="clear" w:color="auto" w:fill="auto"/>
            <w:vAlign w:val="center"/>
          </w:tcPr>
          <w:p w14:paraId="034D3F70" w14:textId="77777777" w:rsidR="00F82743" w:rsidRPr="00633348" w:rsidRDefault="00F82743" w:rsidP="00F82743">
            <w:pPr>
              <w:jc w:val="center"/>
              <w:rPr>
                <w:sz w:val="20"/>
                <w:szCs w:val="20"/>
              </w:rPr>
            </w:pPr>
          </w:p>
        </w:tc>
        <w:tc>
          <w:tcPr>
            <w:tcW w:w="400" w:type="pct"/>
            <w:shd w:val="clear" w:color="auto" w:fill="auto"/>
            <w:vAlign w:val="center"/>
          </w:tcPr>
          <w:p w14:paraId="45874BE8" w14:textId="77777777" w:rsidR="00F82743" w:rsidRPr="00633348" w:rsidRDefault="00F82743" w:rsidP="00F82743">
            <w:pPr>
              <w:jc w:val="center"/>
              <w:rPr>
                <w:sz w:val="20"/>
                <w:szCs w:val="20"/>
              </w:rPr>
            </w:pPr>
          </w:p>
        </w:tc>
        <w:tc>
          <w:tcPr>
            <w:tcW w:w="400" w:type="pct"/>
            <w:shd w:val="clear" w:color="auto" w:fill="auto"/>
            <w:vAlign w:val="center"/>
          </w:tcPr>
          <w:p w14:paraId="7277E12A" w14:textId="77777777" w:rsidR="00F82743" w:rsidRPr="00633348" w:rsidRDefault="00F82743" w:rsidP="00F82743">
            <w:pPr>
              <w:jc w:val="center"/>
              <w:rPr>
                <w:sz w:val="20"/>
                <w:szCs w:val="20"/>
              </w:rPr>
            </w:pPr>
          </w:p>
        </w:tc>
        <w:tc>
          <w:tcPr>
            <w:tcW w:w="400" w:type="pct"/>
            <w:shd w:val="clear" w:color="auto" w:fill="auto"/>
            <w:vAlign w:val="center"/>
          </w:tcPr>
          <w:p w14:paraId="7C060FF3" w14:textId="77777777" w:rsidR="00F82743" w:rsidRPr="00633348" w:rsidRDefault="00F82743" w:rsidP="00F82743">
            <w:pPr>
              <w:jc w:val="center"/>
              <w:rPr>
                <w:sz w:val="20"/>
                <w:szCs w:val="20"/>
              </w:rPr>
            </w:pPr>
          </w:p>
        </w:tc>
        <w:tc>
          <w:tcPr>
            <w:tcW w:w="399" w:type="pct"/>
            <w:shd w:val="clear" w:color="auto" w:fill="auto"/>
            <w:vAlign w:val="center"/>
          </w:tcPr>
          <w:p w14:paraId="0F9EDBAF" w14:textId="77777777" w:rsidR="00F82743" w:rsidRPr="00633348" w:rsidRDefault="00F82743" w:rsidP="00F82743">
            <w:pPr>
              <w:jc w:val="center"/>
              <w:rPr>
                <w:sz w:val="20"/>
                <w:szCs w:val="20"/>
              </w:rPr>
            </w:pPr>
          </w:p>
        </w:tc>
        <w:tc>
          <w:tcPr>
            <w:tcW w:w="399" w:type="pct"/>
            <w:shd w:val="clear" w:color="auto" w:fill="auto"/>
            <w:vAlign w:val="center"/>
          </w:tcPr>
          <w:p w14:paraId="5C5E8C88" w14:textId="77777777" w:rsidR="00F82743" w:rsidRPr="00633348" w:rsidRDefault="00F82743" w:rsidP="00F82743">
            <w:pPr>
              <w:jc w:val="center"/>
              <w:rPr>
                <w:sz w:val="20"/>
                <w:szCs w:val="20"/>
              </w:rPr>
            </w:pPr>
          </w:p>
        </w:tc>
        <w:tc>
          <w:tcPr>
            <w:tcW w:w="399" w:type="pct"/>
            <w:shd w:val="clear" w:color="auto" w:fill="auto"/>
            <w:vAlign w:val="center"/>
          </w:tcPr>
          <w:p w14:paraId="324233F2" w14:textId="77777777" w:rsidR="00F82743" w:rsidRPr="00633348" w:rsidRDefault="00F82743" w:rsidP="00F82743">
            <w:pPr>
              <w:jc w:val="center"/>
              <w:rPr>
                <w:sz w:val="20"/>
                <w:szCs w:val="20"/>
              </w:rPr>
            </w:pPr>
          </w:p>
        </w:tc>
        <w:tc>
          <w:tcPr>
            <w:tcW w:w="399" w:type="pct"/>
            <w:shd w:val="clear" w:color="auto" w:fill="auto"/>
            <w:vAlign w:val="center"/>
          </w:tcPr>
          <w:p w14:paraId="30CF8C07" w14:textId="77777777" w:rsidR="00F82743" w:rsidRPr="00633348" w:rsidRDefault="00F82743" w:rsidP="00F82743">
            <w:pPr>
              <w:jc w:val="center"/>
              <w:rPr>
                <w:sz w:val="20"/>
                <w:szCs w:val="20"/>
              </w:rPr>
            </w:pPr>
          </w:p>
        </w:tc>
        <w:tc>
          <w:tcPr>
            <w:tcW w:w="399" w:type="pct"/>
            <w:vAlign w:val="center"/>
          </w:tcPr>
          <w:p w14:paraId="253BBC77" w14:textId="77777777" w:rsidR="00F82743" w:rsidRPr="00633348" w:rsidRDefault="00F82743" w:rsidP="00F82743">
            <w:pPr>
              <w:jc w:val="center"/>
              <w:rPr>
                <w:sz w:val="20"/>
                <w:szCs w:val="20"/>
              </w:rPr>
            </w:pPr>
          </w:p>
        </w:tc>
      </w:tr>
      <w:tr w:rsidR="00F82743" w:rsidRPr="00633348" w14:paraId="3AC53A83"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5393279" w14:textId="54935F5C" w:rsidR="00F82743" w:rsidRPr="00633348" w:rsidRDefault="00F82743" w:rsidP="00F82743">
            <w:pPr>
              <w:jc w:val="center"/>
              <w:rPr>
                <w:b/>
                <w:bCs/>
                <w:sz w:val="20"/>
                <w:szCs w:val="20"/>
              </w:rPr>
            </w:pPr>
            <w:r w:rsidRPr="00633348">
              <w:rPr>
                <w:sz w:val="20"/>
                <w:szCs w:val="20"/>
              </w:rPr>
              <w:t>30.1</w:t>
            </w:r>
          </w:p>
        </w:tc>
        <w:tc>
          <w:tcPr>
            <w:tcW w:w="1070" w:type="pct"/>
            <w:shd w:val="clear" w:color="auto" w:fill="auto"/>
            <w:vAlign w:val="center"/>
          </w:tcPr>
          <w:p w14:paraId="0E522A4C" w14:textId="27DA4EDE" w:rsidR="00F82743" w:rsidRPr="00633348" w:rsidRDefault="00F82743" w:rsidP="00F82743">
            <w:pPr>
              <w:jc w:val="center"/>
              <w:rPr>
                <w:rFonts w:ascii="Calibri" w:hAnsi="Calibri" w:cs="Calibri"/>
                <w:sz w:val="20"/>
                <w:szCs w:val="20"/>
              </w:rPr>
            </w:pPr>
            <w:r w:rsidRPr="00633348">
              <w:rPr>
                <w:sz w:val="20"/>
                <w:szCs w:val="20"/>
              </w:rPr>
              <w:t>Вид топлива</w:t>
            </w:r>
          </w:p>
        </w:tc>
        <w:tc>
          <w:tcPr>
            <w:tcW w:w="465" w:type="pct"/>
            <w:shd w:val="clear" w:color="auto" w:fill="auto"/>
            <w:vAlign w:val="center"/>
          </w:tcPr>
          <w:p w14:paraId="012D4D07" w14:textId="7A9119BE" w:rsidR="00F82743" w:rsidRPr="00633348" w:rsidRDefault="00F82743" w:rsidP="00F82743">
            <w:pPr>
              <w:jc w:val="center"/>
              <w:rPr>
                <w:sz w:val="20"/>
                <w:szCs w:val="20"/>
              </w:rPr>
            </w:pPr>
            <w:r w:rsidRPr="00633348">
              <w:rPr>
                <w:sz w:val="20"/>
                <w:szCs w:val="20"/>
              </w:rPr>
              <w:t> </w:t>
            </w:r>
          </w:p>
        </w:tc>
        <w:tc>
          <w:tcPr>
            <w:tcW w:w="400" w:type="pct"/>
            <w:shd w:val="clear" w:color="auto" w:fill="auto"/>
            <w:vAlign w:val="center"/>
          </w:tcPr>
          <w:p w14:paraId="41F0A77C" w14:textId="62220162" w:rsidR="00F82743" w:rsidRPr="00633348" w:rsidRDefault="00F82743" w:rsidP="00F82743">
            <w:pPr>
              <w:jc w:val="center"/>
              <w:rPr>
                <w:sz w:val="20"/>
                <w:szCs w:val="20"/>
              </w:rPr>
            </w:pPr>
            <w:r w:rsidRPr="00633348">
              <w:rPr>
                <w:sz w:val="20"/>
                <w:szCs w:val="20"/>
              </w:rPr>
              <w:t>Природный газ</w:t>
            </w:r>
          </w:p>
        </w:tc>
        <w:tc>
          <w:tcPr>
            <w:tcW w:w="400" w:type="pct"/>
            <w:shd w:val="clear" w:color="auto" w:fill="auto"/>
            <w:vAlign w:val="center"/>
          </w:tcPr>
          <w:p w14:paraId="485624C0" w14:textId="4D9BF760" w:rsidR="00F82743" w:rsidRPr="00633348" w:rsidRDefault="00F82743" w:rsidP="00F82743">
            <w:pPr>
              <w:jc w:val="center"/>
              <w:rPr>
                <w:sz w:val="20"/>
                <w:szCs w:val="20"/>
              </w:rPr>
            </w:pPr>
            <w:r w:rsidRPr="00633348">
              <w:rPr>
                <w:sz w:val="20"/>
                <w:szCs w:val="20"/>
              </w:rPr>
              <w:t>Природный газ</w:t>
            </w:r>
          </w:p>
        </w:tc>
        <w:tc>
          <w:tcPr>
            <w:tcW w:w="400" w:type="pct"/>
            <w:shd w:val="clear" w:color="auto" w:fill="auto"/>
            <w:vAlign w:val="center"/>
          </w:tcPr>
          <w:p w14:paraId="2BCCC3DA" w14:textId="736DF17E"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69823D76" w14:textId="5BD663E3"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447CCBB5" w14:textId="4AC2D1B5"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029FB18E" w14:textId="2EF3E937"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436B3D0C" w14:textId="5E46C25D" w:rsidR="00F82743" w:rsidRPr="00633348" w:rsidRDefault="00F82743" w:rsidP="00F82743">
            <w:pPr>
              <w:jc w:val="center"/>
              <w:rPr>
                <w:sz w:val="20"/>
                <w:szCs w:val="20"/>
              </w:rPr>
            </w:pPr>
            <w:r w:rsidRPr="00633348">
              <w:rPr>
                <w:sz w:val="20"/>
                <w:szCs w:val="20"/>
              </w:rPr>
              <w:t>Природный газ</w:t>
            </w:r>
          </w:p>
        </w:tc>
        <w:tc>
          <w:tcPr>
            <w:tcW w:w="399" w:type="pct"/>
            <w:vAlign w:val="center"/>
          </w:tcPr>
          <w:p w14:paraId="0411D280" w14:textId="5B9B4C64" w:rsidR="00F82743" w:rsidRPr="00633348" w:rsidRDefault="00F82743" w:rsidP="00F82743">
            <w:pPr>
              <w:jc w:val="center"/>
              <w:rPr>
                <w:sz w:val="20"/>
                <w:szCs w:val="20"/>
              </w:rPr>
            </w:pPr>
            <w:r w:rsidRPr="00633348">
              <w:rPr>
                <w:sz w:val="20"/>
                <w:szCs w:val="20"/>
              </w:rPr>
              <w:t>Природный газ</w:t>
            </w:r>
          </w:p>
        </w:tc>
      </w:tr>
      <w:tr w:rsidR="00F82743" w:rsidRPr="00633348" w14:paraId="3555889E"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094C7DD" w14:textId="0160C0E4" w:rsidR="00F82743" w:rsidRPr="00633348" w:rsidRDefault="00F82743" w:rsidP="00F82743">
            <w:pPr>
              <w:jc w:val="center"/>
              <w:rPr>
                <w:b/>
                <w:bCs/>
                <w:sz w:val="20"/>
                <w:szCs w:val="20"/>
              </w:rPr>
            </w:pPr>
            <w:r w:rsidRPr="00633348">
              <w:rPr>
                <w:sz w:val="20"/>
                <w:szCs w:val="20"/>
              </w:rPr>
              <w:t>30.2</w:t>
            </w:r>
          </w:p>
        </w:tc>
        <w:tc>
          <w:tcPr>
            <w:tcW w:w="1070" w:type="pct"/>
            <w:shd w:val="clear" w:color="auto" w:fill="auto"/>
            <w:vAlign w:val="center"/>
          </w:tcPr>
          <w:p w14:paraId="06C433D8" w14:textId="23E8D017" w:rsidR="00F82743" w:rsidRPr="00633348" w:rsidRDefault="00F82743" w:rsidP="00F82743">
            <w:pPr>
              <w:jc w:val="center"/>
              <w:rPr>
                <w:sz w:val="20"/>
                <w:szCs w:val="20"/>
              </w:rPr>
            </w:pPr>
            <w:r w:rsidRPr="00633348">
              <w:rPr>
                <w:sz w:val="20"/>
                <w:szCs w:val="20"/>
              </w:rPr>
              <w:t>расход натурального топлива</w:t>
            </w:r>
          </w:p>
        </w:tc>
        <w:tc>
          <w:tcPr>
            <w:tcW w:w="465" w:type="pct"/>
            <w:shd w:val="clear" w:color="auto" w:fill="auto"/>
            <w:vAlign w:val="center"/>
          </w:tcPr>
          <w:p w14:paraId="30058EAE" w14:textId="1DA92717" w:rsidR="00F82743" w:rsidRPr="00633348" w:rsidRDefault="00F82743" w:rsidP="00F82743">
            <w:pPr>
              <w:jc w:val="center"/>
              <w:rPr>
                <w:sz w:val="20"/>
                <w:szCs w:val="20"/>
              </w:rPr>
            </w:pPr>
            <w:r w:rsidRPr="00633348">
              <w:rPr>
                <w:sz w:val="20"/>
                <w:szCs w:val="20"/>
              </w:rPr>
              <w:t>Тыс. куб. м</w:t>
            </w:r>
          </w:p>
        </w:tc>
        <w:tc>
          <w:tcPr>
            <w:tcW w:w="400" w:type="pct"/>
            <w:shd w:val="clear" w:color="auto" w:fill="auto"/>
            <w:vAlign w:val="center"/>
          </w:tcPr>
          <w:p w14:paraId="603F7F4D" w14:textId="1A7F776D" w:rsidR="00F82743" w:rsidRPr="00633348" w:rsidRDefault="00F82743" w:rsidP="00F82743">
            <w:pPr>
              <w:jc w:val="center"/>
              <w:rPr>
                <w:sz w:val="20"/>
                <w:szCs w:val="20"/>
              </w:rPr>
            </w:pPr>
            <w:r w:rsidRPr="00633348">
              <w:rPr>
                <w:sz w:val="20"/>
                <w:szCs w:val="20"/>
              </w:rPr>
              <w:t>117,0</w:t>
            </w:r>
          </w:p>
        </w:tc>
        <w:tc>
          <w:tcPr>
            <w:tcW w:w="400" w:type="pct"/>
            <w:shd w:val="clear" w:color="auto" w:fill="auto"/>
            <w:vAlign w:val="center"/>
          </w:tcPr>
          <w:p w14:paraId="7F03A1DB" w14:textId="271549EB" w:rsidR="00F82743" w:rsidRPr="00633348" w:rsidRDefault="00F82743" w:rsidP="00F82743">
            <w:pPr>
              <w:jc w:val="center"/>
              <w:rPr>
                <w:sz w:val="20"/>
                <w:szCs w:val="20"/>
              </w:rPr>
            </w:pPr>
            <w:r w:rsidRPr="00633348">
              <w:rPr>
                <w:sz w:val="20"/>
                <w:szCs w:val="20"/>
              </w:rPr>
              <w:t>106,1</w:t>
            </w:r>
          </w:p>
        </w:tc>
        <w:tc>
          <w:tcPr>
            <w:tcW w:w="400" w:type="pct"/>
            <w:shd w:val="clear" w:color="auto" w:fill="auto"/>
            <w:vAlign w:val="center"/>
          </w:tcPr>
          <w:p w14:paraId="49655C8C" w14:textId="76C1947C" w:rsidR="00F82743" w:rsidRPr="00633348" w:rsidRDefault="00F82743" w:rsidP="00F82743">
            <w:pPr>
              <w:jc w:val="center"/>
              <w:rPr>
                <w:sz w:val="20"/>
                <w:szCs w:val="20"/>
              </w:rPr>
            </w:pPr>
            <w:r w:rsidRPr="00633348">
              <w:rPr>
                <w:sz w:val="20"/>
                <w:szCs w:val="20"/>
              </w:rPr>
              <w:t>106,0</w:t>
            </w:r>
          </w:p>
        </w:tc>
        <w:tc>
          <w:tcPr>
            <w:tcW w:w="399" w:type="pct"/>
            <w:shd w:val="clear" w:color="auto" w:fill="auto"/>
            <w:vAlign w:val="center"/>
          </w:tcPr>
          <w:p w14:paraId="509C48CA" w14:textId="7B6A4A43" w:rsidR="00F82743" w:rsidRPr="00633348" w:rsidRDefault="00F82743" w:rsidP="00F82743">
            <w:pPr>
              <w:jc w:val="center"/>
              <w:rPr>
                <w:sz w:val="20"/>
                <w:szCs w:val="20"/>
              </w:rPr>
            </w:pPr>
            <w:r w:rsidRPr="00633348">
              <w:rPr>
                <w:sz w:val="20"/>
                <w:szCs w:val="20"/>
              </w:rPr>
              <w:t>105,9</w:t>
            </w:r>
          </w:p>
        </w:tc>
        <w:tc>
          <w:tcPr>
            <w:tcW w:w="399" w:type="pct"/>
            <w:shd w:val="clear" w:color="auto" w:fill="auto"/>
            <w:vAlign w:val="center"/>
          </w:tcPr>
          <w:p w14:paraId="16A156BC" w14:textId="37AFD7DD" w:rsidR="00F82743" w:rsidRPr="00633348" w:rsidRDefault="00F82743" w:rsidP="00F82743">
            <w:pPr>
              <w:jc w:val="center"/>
              <w:rPr>
                <w:sz w:val="20"/>
                <w:szCs w:val="20"/>
              </w:rPr>
            </w:pPr>
            <w:r w:rsidRPr="00633348">
              <w:rPr>
                <w:sz w:val="20"/>
                <w:szCs w:val="20"/>
              </w:rPr>
              <w:t>105,9</w:t>
            </w:r>
          </w:p>
        </w:tc>
        <w:tc>
          <w:tcPr>
            <w:tcW w:w="399" w:type="pct"/>
            <w:shd w:val="clear" w:color="auto" w:fill="auto"/>
            <w:vAlign w:val="center"/>
          </w:tcPr>
          <w:p w14:paraId="46892C9C" w14:textId="6FF905EF" w:rsidR="00F82743" w:rsidRPr="00633348" w:rsidRDefault="00F82743" w:rsidP="00F82743">
            <w:pPr>
              <w:jc w:val="center"/>
              <w:rPr>
                <w:sz w:val="20"/>
                <w:szCs w:val="20"/>
              </w:rPr>
            </w:pPr>
            <w:r w:rsidRPr="00633348">
              <w:rPr>
                <w:sz w:val="20"/>
                <w:szCs w:val="20"/>
              </w:rPr>
              <w:t>105,8</w:t>
            </w:r>
          </w:p>
        </w:tc>
        <w:tc>
          <w:tcPr>
            <w:tcW w:w="399" w:type="pct"/>
            <w:shd w:val="clear" w:color="auto" w:fill="auto"/>
            <w:vAlign w:val="center"/>
          </w:tcPr>
          <w:p w14:paraId="17812CFF" w14:textId="3F659B0F" w:rsidR="00F82743" w:rsidRPr="00633348" w:rsidRDefault="00F82743" w:rsidP="00F82743">
            <w:pPr>
              <w:jc w:val="center"/>
              <w:rPr>
                <w:sz w:val="20"/>
                <w:szCs w:val="20"/>
              </w:rPr>
            </w:pPr>
            <w:r w:rsidRPr="00633348">
              <w:rPr>
                <w:sz w:val="20"/>
                <w:szCs w:val="20"/>
              </w:rPr>
              <w:t>105,7</w:t>
            </w:r>
          </w:p>
        </w:tc>
        <w:tc>
          <w:tcPr>
            <w:tcW w:w="399" w:type="pct"/>
            <w:vAlign w:val="center"/>
          </w:tcPr>
          <w:p w14:paraId="51A801AF" w14:textId="37FA6465" w:rsidR="00F82743" w:rsidRPr="00633348" w:rsidRDefault="00F82743" w:rsidP="00F82743">
            <w:pPr>
              <w:jc w:val="center"/>
              <w:rPr>
                <w:sz w:val="20"/>
                <w:szCs w:val="20"/>
              </w:rPr>
            </w:pPr>
            <w:r w:rsidRPr="00633348">
              <w:rPr>
                <w:sz w:val="20"/>
                <w:szCs w:val="20"/>
              </w:rPr>
              <w:t>105,7</w:t>
            </w:r>
          </w:p>
        </w:tc>
      </w:tr>
      <w:tr w:rsidR="00F82743" w:rsidRPr="00633348" w14:paraId="07A801EA"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97A134A" w14:textId="31CCF364" w:rsidR="00F82743" w:rsidRPr="00633348" w:rsidRDefault="00F82743" w:rsidP="00F82743">
            <w:pPr>
              <w:jc w:val="center"/>
              <w:rPr>
                <w:sz w:val="20"/>
                <w:szCs w:val="20"/>
              </w:rPr>
            </w:pPr>
            <w:r w:rsidRPr="00633348">
              <w:rPr>
                <w:sz w:val="20"/>
                <w:szCs w:val="20"/>
              </w:rPr>
              <w:t>30.3</w:t>
            </w:r>
          </w:p>
        </w:tc>
        <w:tc>
          <w:tcPr>
            <w:tcW w:w="1070" w:type="pct"/>
            <w:shd w:val="clear" w:color="auto" w:fill="auto"/>
            <w:vAlign w:val="center"/>
          </w:tcPr>
          <w:p w14:paraId="1B42E36A" w14:textId="7F61AA4D" w:rsidR="00F82743" w:rsidRPr="00633348" w:rsidRDefault="00F82743" w:rsidP="00F82743">
            <w:pPr>
              <w:jc w:val="center"/>
              <w:rPr>
                <w:sz w:val="20"/>
                <w:szCs w:val="20"/>
              </w:rPr>
            </w:pPr>
            <w:r w:rsidRPr="00633348">
              <w:rPr>
                <w:sz w:val="20"/>
                <w:szCs w:val="20"/>
              </w:rPr>
              <w:t>Расход условного топлива</w:t>
            </w:r>
          </w:p>
        </w:tc>
        <w:tc>
          <w:tcPr>
            <w:tcW w:w="465" w:type="pct"/>
            <w:shd w:val="clear" w:color="auto" w:fill="auto"/>
            <w:vAlign w:val="center"/>
          </w:tcPr>
          <w:p w14:paraId="701B11B4" w14:textId="0AAD377B" w:rsidR="00F82743" w:rsidRPr="00633348" w:rsidRDefault="00F82743" w:rsidP="00F82743">
            <w:pPr>
              <w:jc w:val="center"/>
              <w:rPr>
                <w:sz w:val="20"/>
                <w:szCs w:val="20"/>
              </w:rPr>
            </w:pPr>
            <w:r w:rsidRPr="00633348">
              <w:rPr>
                <w:sz w:val="20"/>
                <w:szCs w:val="20"/>
              </w:rPr>
              <w:t>т.у.т.</w:t>
            </w:r>
          </w:p>
        </w:tc>
        <w:tc>
          <w:tcPr>
            <w:tcW w:w="400" w:type="pct"/>
            <w:shd w:val="clear" w:color="auto" w:fill="auto"/>
            <w:vAlign w:val="center"/>
          </w:tcPr>
          <w:p w14:paraId="59830912" w14:textId="3B68EF9D" w:rsidR="00F82743" w:rsidRPr="00633348" w:rsidRDefault="00F82743" w:rsidP="00F82743">
            <w:pPr>
              <w:jc w:val="center"/>
              <w:rPr>
                <w:sz w:val="20"/>
                <w:szCs w:val="20"/>
              </w:rPr>
            </w:pPr>
            <w:r w:rsidRPr="00633348">
              <w:rPr>
                <w:sz w:val="20"/>
                <w:szCs w:val="20"/>
              </w:rPr>
              <w:t>135,0</w:t>
            </w:r>
          </w:p>
        </w:tc>
        <w:tc>
          <w:tcPr>
            <w:tcW w:w="400" w:type="pct"/>
            <w:shd w:val="clear" w:color="auto" w:fill="auto"/>
            <w:vAlign w:val="center"/>
          </w:tcPr>
          <w:p w14:paraId="12FFD9EC" w14:textId="43BD2809" w:rsidR="00F82743" w:rsidRPr="00633348" w:rsidRDefault="00F82743" w:rsidP="00F82743">
            <w:pPr>
              <w:jc w:val="center"/>
              <w:rPr>
                <w:sz w:val="20"/>
                <w:szCs w:val="20"/>
              </w:rPr>
            </w:pPr>
            <w:r w:rsidRPr="00633348">
              <w:rPr>
                <w:sz w:val="20"/>
                <w:szCs w:val="20"/>
              </w:rPr>
              <w:t>122,4</w:t>
            </w:r>
          </w:p>
        </w:tc>
        <w:tc>
          <w:tcPr>
            <w:tcW w:w="400" w:type="pct"/>
            <w:shd w:val="clear" w:color="auto" w:fill="auto"/>
            <w:vAlign w:val="center"/>
          </w:tcPr>
          <w:p w14:paraId="7C57F92A" w14:textId="4AB5BE7B" w:rsidR="00F82743" w:rsidRPr="00633348" w:rsidRDefault="00F82743" w:rsidP="00F82743">
            <w:pPr>
              <w:jc w:val="center"/>
              <w:rPr>
                <w:sz w:val="20"/>
                <w:szCs w:val="20"/>
              </w:rPr>
            </w:pPr>
            <w:r w:rsidRPr="00633348">
              <w:rPr>
                <w:sz w:val="20"/>
                <w:szCs w:val="20"/>
              </w:rPr>
              <w:t>122,3</w:t>
            </w:r>
          </w:p>
        </w:tc>
        <w:tc>
          <w:tcPr>
            <w:tcW w:w="399" w:type="pct"/>
            <w:shd w:val="clear" w:color="auto" w:fill="auto"/>
            <w:vAlign w:val="center"/>
          </w:tcPr>
          <w:p w14:paraId="55FEB692" w14:textId="39594D06" w:rsidR="00F82743" w:rsidRPr="00633348" w:rsidRDefault="00F82743" w:rsidP="00F82743">
            <w:pPr>
              <w:jc w:val="center"/>
              <w:rPr>
                <w:sz w:val="20"/>
                <w:szCs w:val="20"/>
              </w:rPr>
            </w:pPr>
            <w:r w:rsidRPr="00633348">
              <w:rPr>
                <w:sz w:val="20"/>
                <w:szCs w:val="20"/>
              </w:rPr>
              <w:t>122,3</w:t>
            </w:r>
          </w:p>
        </w:tc>
        <w:tc>
          <w:tcPr>
            <w:tcW w:w="399" w:type="pct"/>
            <w:shd w:val="clear" w:color="auto" w:fill="auto"/>
            <w:vAlign w:val="center"/>
          </w:tcPr>
          <w:p w14:paraId="27AED1B0" w14:textId="31ECBEF0" w:rsidR="00F82743" w:rsidRPr="00633348" w:rsidRDefault="00F82743" w:rsidP="00F82743">
            <w:pPr>
              <w:jc w:val="center"/>
              <w:rPr>
                <w:sz w:val="20"/>
                <w:szCs w:val="20"/>
              </w:rPr>
            </w:pPr>
            <w:r w:rsidRPr="00633348">
              <w:rPr>
                <w:sz w:val="20"/>
                <w:szCs w:val="20"/>
              </w:rPr>
              <w:t>122,2</w:t>
            </w:r>
          </w:p>
        </w:tc>
        <w:tc>
          <w:tcPr>
            <w:tcW w:w="399" w:type="pct"/>
            <w:shd w:val="clear" w:color="auto" w:fill="auto"/>
            <w:vAlign w:val="center"/>
          </w:tcPr>
          <w:p w14:paraId="78AF0DD3" w14:textId="6265DC45" w:rsidR="00F82743" w:rsidRPr="00633348" w:rsidRDefault="00F82743" w:rsidP="00F82743">
            <w:pPr>
              <w:jc w:val="center"/>
              <w:rPr>
                <w:sz w:val="20"/>
                <w:szCs w:val="20"/>
              </w:rPr>
            </w:pPr>
            <w:r w:rsidRPr="00633348">
              <w:rPr>
                <w:sz w:val="20"/>
                <w:szCs w:val="20"/>
              </w:rPr>
              <w:t>122,1</w:t>
            </w:r>
          </w:p>
        </w:tc>
        <w:tc>
          <w:tcPr>
            <w:tcW w:w="399" w:type="pct"/>
            <w:shd w:val="clear" w:color="auto" w:fill="auto"/>
            <w:vAlign w:val="center"/>
          </w:tcPr>
          <w:p w14:paraId="6EB23D07" w14:textId="78C03029" w:rsidR="00F82743" w:rsidRPr="00633348" w:rsidRDefault="00F82743" w:rsidP="00F82743">
            <w:pPr>
              <w:jc w:val="center"/>
              <w:rPr>
                <w:sz w:val="20"/>
                <w:szCs w:val="20"/>
              </w:rPr>
            </w:pPr>
            <w:r w:rsidRPr="00633348">
              <w:rPr>
                <w:sz w:val="20"/>
                <w:szCs w:val="20"/>
              </w:rPr>
              <w:t>122,0</w:t>
            </w:r>
          </w:p>
        </w:tc>
        <w:tc>
          <w:tcPr>
            <w:tcW w:w="399" w:type="pct"/>
            <w:vAlign w:val="center"/>
          </w:tcPr>
          <w:p w14:paraId="46DC2C9B" w14:textId="000480B8" w:rsidR="00F82743" w:rsidRPr="00633348" w:rsidRDefault="00F82743" w:rsidP="00F82743">
            <w:pPr>
              <w:jc w:val="center"/>
              <w:rPr>
                <w:sz w:val="20"/>
                <w:szCs w:val="20"/>
              </w:rPr>
            </w:pPr>
            <w:r w:rsidRPr="00633348">
              <w:rPr>
                <w:sz w:val="20"/>
                <w:szCs w:val="20"/>
              </w:rPr>
              <w:t>121,9</w:t>
            </w:r>
          </w:p>
        </w:tc>
      </w:tr>
      <w:tr w:rsidR="00F82743" w:rsidRPr="00633348" w14:paraId="419B1F4A"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49A7956" w14:textId="4ACA5D5D" w:rsidR="00F82743" w:rsidRPr="00633348" w:rsidRDefault="00F82743" w:rsidP="00F82743">
            <w:pPr>
              <w:jc w:val="center"/>
              <w:rPr>
                <w:sz w:val="20"/>
                <w:szCs w:val="20"/>
              </w:rPr>
            </w:pPr>
            <w:r w:rsidRPr="00633348">
              <w:rPr>
                <w:sz w:val="20"/>
                <w:szCs w:val="20"/>
              </w:rPr>
              <w:t>30.4</w:t>
            </w:r>
          </w:p>
        </w:tc>
        <w:tc>
          <w:tcPr>
            <w:tcW w:w="1070" w:type="pct"/>
            <w:shd w:val="clear" w:color="auto" w:fill="auto"/>
            <w:vAlign w:val="center"/>
          </w:tcPr>
          <w:p w14:paraId="452DC424" w14:textId="10465E45" w:rsidR="00F82743" w:rsidRPr="00633348" w:rsidRDefault="00F82743" w:rsidP="00F82743">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07CA6223" w14:textId="3CA49F05"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7A239002" w14:textId="4D65D3AB" w:rsidR="00F82743" w:rsidRPr="00633348" w:rsidRDefault="00F82743" w:rsidP="00F82743">
            <w:pPr>
              <w:jc w:val="center"/>
              <w:rPr>
                <w:sz w:val="20"/>
                <w:szCs w:val="20"/>
              </w:rPr>
            </w:pPr>
            <w:r w:rsidRPr="00633348">
              <w:rPr>
                <w:sz w:val="20"/>
                <w:szCs w:val="20"/>
              </w:rPr>
              <w:t>942,1</w:t>
            </w:r>
          </w:p>
        </w:tc>
        <w:tc>
          <w:tcPr>
            <w:tcW w:w="400" w:type="pct"/>
            <w:shd w:val="clear" w:color="auto" w:fill="auto"/>
            <w:vAlign w:val="center"/>
          </w:tcPr>
          <w:p w14:paraId="41589EE1" w14:textId="56762801" w:rsidR="00F82743" w:rsidRPr="00633348" w:rsidRDefault="00F82743" w:rsidP="00F82743">
            <w:pPr>
              <w:jc w:val="center"/>
              <w:rPr>
                <w:sz w:val="20"/>
                <w:szCs w:val="20"/>
              </w:rPr>
            </w:pPr>
            <w:r w:rsidRPr="00633348">
              <w:rPr>
                <w:sz w:val="20"/>
                <w:szCs w:val="20"/>
              </w:rPr>
              <w:t>941,5</w:t>
            </w:r>
          </w:p>
        </w:tc>
        <w:tc>
          <w:tcPr>
            <w:tcW w:w="400" w:type="pct"/>
            <w:shd w:val="clear" w:color="auto" w:fill="auto"/>
            <w:vAlign w:val="center"/>
          </w:tcPr>
          <w:p w14:paraId="7FD3E4D7" w14:textId="0DE982E3" w:rsidR="00F82743" w:rsidRPr="00633348" w:rsidRDefault="00F82743" w:rsidP="00F82743">
            <w:pPr>
              <w:jc w:val="center"/>
              <w:rPr>
                <w:sz w:val="20"/>
                <w:szCs w:val="20"/>
              </w:rPr>
            </w:pPr>
            <w:r w:rsidRPr="00633348">
              <w:rPr>
                <w:sz w:val="20"/>
                <w:szCs w:val="20"/>
              </w:rPr>
              <w:t>940,8</w:t>
            </w:r>
          </w:p>
        </w:tc>
        <w:tc>
          <w:tcPr>
            <w:tcW w:w="399" w:type="pct"/>
            <w:shd w:val="clear" w:color="auto" w:fill="auto"/>
            <w:vAlign w:val="center"/>
          </w:tcPr>
          <w:p w14:paraId="7EFF1AC4" w14:textId="524EEDBE" w:rsidR="00F82743" w:rsidRPr="00633348" w:rsidRDefault="00F82743" w:rsidP="00F82743">
            <w:pPr>
              <w:jc w:val="center"/>
              <w:rPr>
                <w:sz w:val="20"/>
                <w:szCs w:val="20"/>
              </w:rPr>
            </w:pPr>
            <w:r w:rsidRPr="00633348">
              <w:rPr>
                <w:sz w:val="20"/>
                <w:szCs w:val="20"/>
              </w:rPr>
              <w:t>940,2</w:t>
            </w:r>
          </w:p>
        </w:tc>
        <w:tc>
          <w:tcPr>
            <w:tcW w:w="399" w:type="pct"/>
            <w:shd w:val="clear" w:color="auto" w:fill="auto"/>
            <w:vAlign w:val="center"/>
          </w:tcPr>
          <w:p w14:paraId="1BB2CB6A" w14:textId="39038377" w:rsidR="00F82743" w:rsidRPr="00633348" w:rsidRDefault="00F82743" w:rsidP="00F82743">
            <w:pPr>
              <w:jc w:val="center"/>
              <w:rPr>
                <w:sz w:val="20"/>
                <w:szCs w:val="20"/>
              </w:rPr>
            </w:pPr>
            <w:r w:rsidRPr="00633348">
              <w:rPr>
                <w:sz w:val="20"/>
                <w:szCs w:val="20"/>
              </w:rPr>
              <w:t>939,6</w:t>
            </w:r>
          </w:p>
        </w:tc>
        <w:tc>
          <w:tcPr>
            <w:tcW w:w="399" w:type="pct"/>
            <w:shd w:val="clear" w:color="auto" w:fill="auto"/>
            <w:vAlign w:val="center"/>
          </w:tcPr>
          <w:p w14:paraId="35325EE0" w14:textId="56D74638" w:rsidR="00F82743" w:rsidRPr="00633348" w:rsidRDefault="00F82743" w:rsidP="00F82743">
            <w:pPr>
              <w:jc w:val="center"/>
              <w:rPr>
                <w:sz w:val="20"/>
                <w:szCs w:val="20"/>
              </w:rPr>
            </w:pPr>
            <w:r w:rsidRPr="00633348">
              <w:rPr>
                <w:sz w:val="20"/>
                <w:szCs w:val="20"/>
              </w:rPr>
              <w:t>939,0</w:t>
            </w:r>
          </w:p>
        </w:tc>
        <w:tc>
          <w:tcPr>
            <w:tcW w:w="399" w:type="pct"/>
            <w:shd w:val="clear" w:color="auto" w:fill="auto"/>
            <w:vAlign w:val="center"/>
          </w:tcPr>
          <w:p w14:paraId="686E8825" w14:textId="1BADB1F4" w:rsidR="00F82743" w:rsidRPr="00633348" w:rsidRDefault="00F82743" w:rsidP="00F82743">
            <w:pPr>
              <w:jc w:val="center"/>
              <w:rPr>
                <w:sz w:val="20"/>
                <w:szCs w:val="20"/>
              </w:rPr>
            </w:pPr>
            <w:r w:rsidRPr="00633348">
              <w:rPr>
                <w:sz w:val="20"/>
                <w:szCs w:val="20"/>
              </w:rPr>
              <w:t>938,4</w:t>
            </w:r>
          </w:p>
        </w:tc>
        <w:tc>
          <w:tcPr>
            <w:tcW w:w="399" w:type="pct"/>
            <w:vAlign w:val="center"/>
          </w:tcPr>
          <w:p w14:paraId="7369EC4C" w14:textId="7190AEC9" w:rsidR="00F82743" w:rsidRPr="00633348" w:rsidRDefault="00F82743" w:rsidP="00F82743">
            <w:pPr>
              <w:jc w:val="center"/>
              <w:rPr>
                <w:sz w:val="20"/>
                <w:szCs w:val="20"/>
              </w:rPr>
            </w:pPr>
            <w:r w:rsidRPr="00633348">
              <w:rPr>
                <w:sz w:val="20"/>
                <w:szCs w:val="20"/>
              </w:rPr>
              <w:t>937,7</w:t>
            </w:r>
          </w:p>
        </w:tc>
      </w:tr>
      <w:tr w:rsidR="00F82743" w:rsidRPr="00633348" w14:paraId="6428EF9A"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89D4CE0" w14:textId="71390AAC" w:rsidR="00F82743" w:rsidRPr="00633348" w:rsidRDefault="00F82743" w:rsidP="00F82743">
            <w:pPr>
              <w:jc w:val="center"/>
              <w:rPr>
                <w:sz w:val="20"/>
                <w:szCs w:val="20"/>
              </w:rPr>
            </w:pPr>
            <w:r w:rsidRPr="00633348">
              <w:rPr>
                <w:sz w:val="20"/>
                <w:szCs w:val="20"/>
              </w:rPr>
              <w:t>30.5</w:t>
            </w:r>
          </w:p>
        </w:tc>
        <w:tc>
          <w:tcPr>
            <w:tcW w:w="1070" w:type="pct"/>
            <w:shd w:val="clear" w:color="auto" w:fill="auto"/>
            <w:vAlign w:val="center"/>
          </w:tcPr>
          <w:p w14:paraId="359AF156" w14:textId="0EF51226" w:rsidR="00F82743" w:rsidRPr="00633348" w:rsidRDefault="00F82743" w:rsidP="00F82743">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1429406B" w14:textId="458239F3"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0D9909FD" w14:textId="4BA52CDF" w:rsidR="00F82743" w:rsidRPr="00633348" w:rsidRDefault="00F82743" w:rsidP="00F82743">
            <w:pPr>
              <w:jc w:val="center"/>
              <w:rPr>
                <w:sz w:val="20"/>
                <w:szCs w:val="20"/>
              </w:rPr>
            </w:pPr>
            <w:r w:rsidRPr="00633348">
              <w:rPr>
                <w:sz w:val="20"/>
                <w:szCs w:val="20"/>
              </w:rPr>
              <w:t>18,5</w:t>
            </w:r>
          </w:p>
        </w:tc>
        <w:tc>
          <w:tcPr>
            <w:tcW w:w="400" w:type="pct"/>
            <w:shd w:val="clear" w:color="auto" w:fill="auto"/>
            <w:vAlign w:val="center"/>
          </w:tcPr>
          <w:p w14:paraId="4320DC77" w14:textId="1AB75143" w:rsidR="00F82743" w:rsidRPr="00633348" w:rsidRDefault="00F82743" w:rsidP="00F82743">
            <w:pPr>
              <w:jc w:val="center"/>
              <w:rPr>
                <w:sz w:val="20"/>
                <w:szCs w:val="20"/>
              </w:rPr>
            </w:pPr>
            <w:r w:rsidRPr="00633348">
              <w:rPr>
                <w:sz w:val="20"/>
                <w:szCs w:val="20"/>
              </w:rPr>
              <w:t>18,5</w:t>
            </w:r>
          </w:p>
        </w:tc>
        <w:tc>
          <w:tcPr>
            <w:tcW w:w="400" w:type="pct"/>
            <w:shd w:val="clear" w:color="auto" w:fill="auto"/>
            <w:vAlign w:val="center"/>
          </w:tcPr>
          <w:p w14:paraId="5EB6ABDA" w14:textId="05B5408C" w:rsidR="00F82743" w:rsidRPr="00633348" w:rsidRDefault="00F82743" w:rsidP="00F82743">
            <w:pPr>
              <w:jc w:val="center"/>
              <w:rPr>
                <w:sz w:val="20"/>
                <w:szCs w:val="20"/>
              </w:rPr>
            </w:pPr>
            <w:r w:rsidRPr="00633348">
              <w:rPr>
                <w:sz w:val="20"/>
                <w:szCs w:val="20"/>
              </w:rPr>
              <w:t>18,5</w:t>
            </w:r>
          </w:p>
        </w:tc>
        <w:tc>
          <w:tcPr>
            <w:tcW w:w="399" w:type="pct"/>
            <w:shd w:val="clear" w:color="auto" w:fill="auto"/>
            <w:vAlign w:val="center"/>
          </w:tcPr>
          <w:p w14:paraId="20EBB63E" w14:textId="157A0019" w:rsidR="00F82743" w:rsidRPr="00633348" w:rsidRDefault="00F82743" w:rsidP="00F82743">
            <w:pPr>
              <w:jc w:val="center"/>
              <w:rPr>
                <w:sz w:val="20"/>
                <w:szCs w:val="20"/>
              </w:rPr>
            </w:pPr>
            <w:r w:rsidRPr="00633348">
              <w:rPr>
                <w:sz w:val="20"/>
                <w:szCs w:val="20"/>
              </w:rPr>
              <w:t>18,5</w:t>
            </w:r>
          </w:p>
        </w:tc>
        <w:tc>
          <w:tcPr>
            <w:tcW w:w="399" w:type="pct"/>
            <w:shd w:val="clear" w:color="auto" w:fill="auto"/>
            <w:vAlign w:val="center"/>
          </w:tcPr>
          <w:p w14:paraId="0DBB3F85" w14:textId="04626C45" w:rsidR="00F82743" w:rsidRPr="00633348" w:rsidRDefault="00F82743" w:rsidP="00F82743">
            <w:pPr>
              <w:jc w:val="center"/>
              <w:rPr>
                <w:sz w:val="20"/>
                <w:szCs w:val="20"/>
              </w:rPr>
            </w:pPr>
            <w:r w:rsidRPr="00633348">
              <w:rPr>
                <w:sz w:val="20"/>
                <w:szCs w:val="20"/>
              </w:rPr>
              <w:t>18,5</w:t>
            </w:r>
          </w:p>
        </w:tc>
        <w:tc>
          <w:tcPr>
            <w:tcW w:w="399" w:type="pct"/>
            <w:shd w:val="clear" w:color="auto" w:fill="auto"/>
            <w:vAlign w:val="center"/>
          </w:tcPr>
          <w:p w14:paraId="6380805F" w14:textId="4EE0347C" w:rsidR="00F82743" w:rsidRPr="00633348" w:rsidRDefault="00F82743" w:rsidP="00F82743">
            <w:pPr>
              <w:jc w:val="center"/>
              <w:rPr>
                <w:sz w:val="20"/>
                <w:szCs w:val="20"/>
              </w:rPr>
            </w:pPr>
            <w:r w:rsidRPr="00633348">
              <w:rPr>
                <w:sz w:val="20"/>
                <w:szCs w:val="20"/>
              </w:rPr>
              <w:t>18,5</w:t>
            </w:r>
          </w:p>
        </w:tc>
        <w:tc>
          <w:tcPr>
            <w:tcW w:w="399" w:type="pct"/>
            <w:shd w:val="clear" w:color="auto" w:fill="auto"/>
            <w:vAlign w:val="center"/>
          </w:tcPr>
          <w:p w14:paraId="53C9990C" w14:textId="0A4A5357" w:rsidR="00F82743" w:rsidRPr="00633348" w:rsidRDefault="00F82743" w:rsidP="00F82743">
            <w:pPr>
              <w:jc w:val="center"/>
              <w:rPr>
                <w:sz w:val="20"/>
                <w:szCs w:val="20"/>
              </w:rPr>
            </w:pPr>
            <w:r w:rsidRPr="00633348">
              <w:rPr>
                <w:sz w:val="20"/>
                <w:szCs w:val="20"/>
              </w:rPr>
              <w:t>18,5</w:t>
            </w:r>
          </w:p>
        </w:tc>
        <w:tc>
          <w:tcPr>
            <w:tcW w:w="399" w:type="pct"/>
            <w:vAlign w:val="center"/>
          </w:tcPr>
          <w:p w14:paraId="780147B5" w14:textId="606BDF5C" w:rsidR="00F82743" w:rsidRPr="00633348" w:rsidRDefault="00F82743" w:rsidP="00F82743">
            <w:pPr>
              <w:jc w:val="center"/>
              <w:rPr>
                <w:sz w:val="20"/>
                <w:szCs w:val="20"/>
              </w:rPr>
            </w:pPr>
            <w:r w:rsidRPr="00633348">
              <w:rPr>
                <w:sz w:val="20"/>
                <w:szCs w:val="20"/>
              </w:rPr>
              <w:t>18,5</w:t>
            </w:r>
          </w:p>
        </w:tc>
      </w:tr>
      <w:tr w:rsidR="00F82743" w:rsidRPr="00633348" w14:paraId="2C2BF2C2"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829F5C4" w14:textId="305C0A3D" w:rsidR="00F82743" w:rsidRPr="00633348" w:rsidRDefault="00F82743" w:rsidP="00F82743">
            <w:pPr>
              <w:jc w:val="center"/>
              <w:rPr>
                <w:sz w:val="20"/>
                <w:szCs w:val="20"/>
              </w:rPr>
            </w:pPr>
            <w:r w:rsidRPr="00633348">
              <w:rPr>
                <w:sz w:val="20"/>
                <w:szCs w:val="20"/>
              </w:rPr>
              <w:t>30.6</w:t>
            </w:r>
          </w:p>
        </w:tc>
        <w:tc>
          <w:tcPr>
            <w:tcW w:w="1070" w:type="pct"/>
            <w:shd w:val="clear" w:color="auto" w:fill="auto"/>
            <w:vAlign w:val="center"/>
          </w:tcPr>
          <w:p w14:paraId="6CC62BBA" w14:textId="2AE8E0B5" w:rsidR="00F82743" w:rsidRPr="00633348" w:rsidRDefault="00F82743" w:rsidP="00F82743">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0988825F" w14:textId="25C005EE"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54FE3D78" w14:textId="7BC42475" w:rsidR="00F82743" w:rsidRPr="00633348" w:rsidRDefault="00F82743" w:rsidP="00F82743">
            <w:pPr>
              <w:jc w:val="center"/>
              <w:rPr>
                <w:sz w:val="20"/>
                <w:szCs w:val="20"/>
              </w:rPr>
            </w:pPr>
            <w:r w:rsidRPr="00633348">
              <w:rPr>
                <w:sz w:val="20"/>
                <w:szCs w:val="20"/>
              </w:rPr>
              <w:t>923,6</w:t>
            </w:r>
          </w:p>
        </w:tc>
        <w:tc>
          <w:tcPr>
            <w:tcW w:w="400" w:type="pct"/>
            <w:shd w:val="clear" w:color="auto" w:fill="auto"/>
            <w:vAlign w:val="center"/>
          </w:tcPr>
          <w:p w14:paraId="3888FEF5" w14:textId="2EB78D46" w:rsidR="00F82743" w:rsidRPr="00633348" w:rsidRDefault="00F82743" w:rsidP="00F82743">
            <w:pPr>
              <w:jc w:val="center"/>
              <w:rPr>
                <w:sz w:val="20"/>
                <w:szCs w:val="20"/>
              </w:rPr>
            </w:pPr>
            <w:r w:rsidRPr="00633348">
              <w:rPr>
                <w:sz w:val="20"/>
                <w:szCs w:val="20"/>
              </w:rPr>
              <w:t>923,0</w:t>
            </w:r>
          </w:p>
        </w:tc>
        <w:tc>
          <w:tcPr>
            <w:tcW w:w="400" w:type="pct"/>
            <w:shd w:val="clear" w:color="auto" w:fill="auto"/>
            <w:vAlign w:val="center"/>
          </w:tcPr>
          <w:p w14:paraId="7AA9D916" w14:textId="52B37824" w:rsidR="00F82743" w:rsidRPr="00633348" w:rsidRDefault="00F82743" w:rsidP="00F82743">
            <w:pPr>
              <w:jc w:val="center"/>
              <w:rPr>
                <w:sz w:val="20"/>
                <w:szCs w:val="20"/>
              </w:rPr>
            </w:pPr>
            <w:r w:rsidRPr="00633348">
              <w:rPr>
                <w:sz w:val="20"/>
                <w:szCs w:val="20"/>
              </w:rPr>
              <w:t>922,4</w:t>
            </w:r>
          </w:p>
        </w:tc>
        <w:tc>
          <w:tcPr>
            <w:tcW w:w="399" w:type="pct"/>
            <w:shd w:val="clear" w:color="auto" w:fill="auto"/>
            <w:vAlign w:val="center"/>
          </w:tcPr>
          <w:p w14:paraId="60FA2A42" w14:textId="4A14E262" w:rsidR="00F82743" w:rsidRPr="00633348" w:rsidRDefault="00F82743" w:rsidP="00F82743">
            <w:pPr>
              <w:jc w:val="center"/>
              <w:rPr>
                <w:sz w:val="20"/>
                <w:szCs w:val="20"/>
              </w:rPr>
            </w:pPr>
            <w:r w:rsidRPr="00633348">
              <w:rPr>
                <w:sz w:val="20"/>
                <w:szCs w:val="20"/>
              </w:rPr>
              <w:t>921,7</w:t>
            </w:r>
          </w:p>
        </w:tc>
        <w:tc>
          <w:tcPr>
            <w:tcW w:w="399" w:type="pct"/>
            <w:shd w:val="clear" w:color="auto" w:fill="auto"/>
            <w:vAlign w:val="center"/>
          </w:tcPr>
          <w:p w14:paraId="78341D2F" w14:textId="1E3D9342" w:rsidR="00F82743" w:rsidRPr="00633348" w:rsidRDefault="00F82743" w:rsidP="00F82743">
            <w:pPr>
              <w:jc w:val="center"/>
              <w:rPr>
                <w:sz w:val="20"/>
                <w:szCs w:val="20"/>
              </w:rPr>
            </w:pPr>
            <w:r w:rsidRPr="00633348">
              <w:rPr>
                <w:sz w:val="20"/>
                <w:szCs w:val="20"/>
              </w:rPr>
              <w:t>921,1</w:t>
            </w:r>
          </w:p>
        </w:tc>
        <w:tc>
          <w:tcPr>
            <w:tcW w:w="399" w:type="pct"/>
            <w:shd w:val="clear" w:color="auto" w:fill="auto"/>
            <w:vAlign w:val="center"/>
          </w:tcPr>
          <w:p w14:paraId="025093E8" w14:textId="3B4713A8" w:rsidR="00F82743" w:rsidRPr="00633348" w:rsidRDefault="00F82743" w:rsidP="00F82743">
            <w:pPr>
              <w:jc w:val="center"/>
              <w:rPr>
                <w:sz w:val="20"/>
                <w:szCs w:val="20"/>
              </w:rPr>
            </w:pPr>
            <w:r w:rsidRPr="00633348">
              <w:rPr>
                <w:sz w:val="20"/>
                <w:szCs w:val="20"/>
              </w:rPr>
              <w:t>920,5</w:t>
            </w:r>
          </w:p>
        </w:tc>
        <w:tc>
          <w:tcPr>
            <w:tcW w:w="399" w:type="pct"/>
            <w:shd w:val="clear" w:color="auto" w:fill="auto"/>
            <w:vAlign w:val="center"/>
          </w:tcPr>
          <w:p w14:paraId="6846DA42" w14:textId="30C9F537" w:rsidR="00F82743" w:rsidRPr="00633348" w:rsidRDefault="00F82743" w:rsidP="00F82743">
            <w:pPr>
              <w:jc w:val="center"/>
              <w:rPr>
                <w:sz w:val="20"/>
                <w:szCs w:val="20"/>
              </w:rPr>
            </w:pPr>
            <w:r w:rsidRPr="00633348">
              <w:rPr>
                <w:sz w:val="20"/>
                <w:szCs w:val="20"/>
              </w:rPr>
              <w:t>919,9</w:t>
            </w:r>
          </w:p>
        </w:tc>
        <w:tc>
          <w:tcPr>
            <w:tcW w:w="399" w:type="pct"/>
            <w:vAlign w:val="center"/>
          </w:tcPr>
          <w:p w14:paraId="013011EA" w14:textId="4ED10902" w:rsidR="00F82743" w:rsidRPr="00633348" w:rsidRDefault="00F82743" w:rsidP="00F82743">
            <w:pPr>
              <w:jc w:val="center"/>
              <w:rPr>
                <w:sz w:val="20"/>
                <w:szCs w:val="20"/>
              </w:rPr>
            </w:pPr>
            <w:r w:rsidRPr="00633348">
              <w:rPr>
                <w:sz w:val="20"/>
                <w:szCs w:val="20"/>
              </w:rPr>
              <w:t>919,3</w:t>
            </w:r>
          </w:p>
        </w:tc>
      </w:tr>
      <w:tr w:rsidR="00F82743" w:rsidRPr="00633348" w14:paraId="5DB31837" w14:textId="77777777" w:rsidTr="00BB136B">
        <w:trPr>
          <w:cantSplit/>
        </w:trPr>
        <w:tc>
          <w:tcPr>
            <w:tcW w:w="269" w:type="pct"/>
            <w:vMerge w:val="restart"/>
            <w:tcBorders>
              <w:top w:val="single" w:sz="4" w:space="0" w:color="auto"/>
              <w:left w:val="single" w:sz="4" w:space="0" w:color="auto"/>
              <w:right w:val="nil"/>
            </w:tcBorders>
            <w:shd w:val="clear" w:color="auto" w:fill="auto"/>
            <w:vAlign w:val="center"/>
          </w:tcPr>
          <w:p w14:paraId="06E00930" w14:textId="16EE16FA" w:rsidR="00F82743" w:rsidRPr="00633348" w:rsidRDefault="00F82743" w:rsidP="00F82743">
            <w:pPr>
              <w:jc w:val="center"/>
              <w:rPr>
                <w:sz w:val="20"/>
                <w:szCs w:val="20"/>
              </w:rPr>
            </w:pPr>
            <w:r w:rsidRPr="00633348">
              <w:rPr>
                <w:sz w:val="20"/>
                <w:szCs w:val="20"/>
              </w:rPr>
              <w:t>30.7</w:t>
            </w:r>
          </w:p>
        </w:tc>
        <w:tc>
          <w:tcPr>
            <w:tcW w:w="1070" w:type="pct"/>
            <w:vMerge w:val="restart"/>
            <w:shd w:val="clear" w:color="auto" w:fill="auto"/>
            <w:vAlign w:val="center"/>
          </w:tcPr>
          <w:p w14:paraId="5BCD2484" w14:textId="1067B5C2" w:rsidR="00F82743" w:rsidRPr="00633348" w:rsidRDefault="00F82743" w:rsidP="00F82743">
            <w:pPr>
              <w:jc w:val="center"/>
              <w:rPr>
                <w:sz w:val="20"/>
                <w:szCs w:val="20"/>
              </w:rPr>
            </w:pPr>
            <w:r w:rsidRPr="00633348">
              <w:rPr>
                <w:sz w:val="20"/>
                <w:szCs w:val="20"/>
              </w:rPr>
              <w:t>Потери тепловой сети</w:t>
            </w:r>
          </w:p>
        </w:tc>
        <w:tc>
          <w:tcPr>
            <w:tcW w:w="465" w:type="pct"/>
            <w:shd w:val="clear" w:color="auto" w:fill="auto"/>
            <w:vAlign w:val="center"/>
          </w:tcPr>
          <w:p w14:paraId="67FED0FD" w14:textId="291776E9"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35A46F79" w14:textId="4CA74011" w:rsidR="00F82743" w:rsidRPr="00633348" w:rsidRDefault="00F82743" w:rsidP="00F82743">
            <w:pPr>
              <w:jc w:val="center"/>
              <w:rPr>
                <w:sz w:val="20"/>
                <w:szCs w:val="20"/>
              </w:rPr>
            </w:pPr>
            <w:r w:rsidRPr="00633348">
              <w:rPr>
                <w:sz w:val="20"/>
                <w:szCs w:val="20"/>
              </w:rPr>
              <w:t>126,1</w:t>
            </w:r>
          </w:p>
        </w:tc>
        <w:tc>
          <w:tcPr>
            <w:tcW w:w="400" w:type="pct"/>
            <w:shd w:val="clear" w:color="auto" w:fill="auto"/>
            <w:vAlign w:val="center"/>
          </w:tcPr>
          <w:p w14:paraId="00554E93" w14:textId="4751A591" w:rsidR="00F82743" w:rsidRPr="00633348" w:rsidRDefault="00F82743" w:rsidP="00F82743">
            <w:pPr>
              <w:jc w:val="center"/>
              <w:rPr>
                <w:sz w:val="20"/>
                <w:szCs w:val="20"/>
              </w:rPr>
            </w:pPr>
            <w:r w:rsidRPr="00633348">
              <w:rPr>
                <w:sz w:val="20"/>
                <w:szCs w:val="20"/>
              </w:rPr>
              <w:t>125,4</w:t>
            </w:r>
          </w:p>
        </w:tc>
        <w:tc>
          <w:tcPr>
            <w:tcW w:w="400" w:type="pct"/>
            <w:shd w:val="clear" w:color="auto" w:fill="auto"/>
            <w:vAlign w:val="center"/>
          </w:tcPr>
          <w:p w14:paraId="63B41A2B" w14:textId="224979E7" w:rsidR="00F82743" w:rsidRPr="00633348" w:rsidRDefault="00F82743" w:rsidP="00F82743">
            <w:pPr>
              <w:jc w:val="center"/>
              <w:rPr>
                <w:sz w:val="20"/>
                <w:szCs w:val="20"/>
              </w:rPr>
            </w:pPr>
            <w:r w:rsidRPr="00633348">
              <w:rPr>
                <w:sz w:val="20"/>
                <w:szCs w:val="20"/>
              </w:rPr>
              <w:t>124,8</w:t>
            </w:r>
          </w:p>
        </w:tc>
        <w:tc>
          <w:tcPr>
            <w:tcW w:w="399" w:type="pct"/>
            <w:shd w:val="clear" w:color="auto" w:fill="auto"/>
            <w:vAlign w:val="center"/>
          </w:tcPr>
          <w:p w14:paraId="0F5CC961" w14:textId="77D65EAB" w:rsidR="00F82743" w:rsidRPr="00633348" w:rsidRDefault="00F82743" w:rsidP="00F82743">
            <w:pPr>
              <w:jc w:val="center"/>
              <w:rPr>
                <w:sz w:val="20"/>
                <w:szCs w:val="20"/>
              </w:rPr>
            </w:pPr>
            <w:r w:rsidRPr="00633348">
              <w:rPr>
                <w:sz w:val="20"/>
                <w:szCs w:val="20"/>
              </w:rPr>
              <w:t>124,2</w:t>
            </w:r>
          </w:p>
        </w:tc>
        <w:tc>
          <w:tcPr>
            <w:tcW w:w="399" w:type="pct"/>
            <w:shd w:val="clear" w:color="auto" w:fill="auto"/>
            <w:vAlign w:val="center"/>
          </w:tcPr>
          <w:p w14:paraId="75A6435C" w14:textId="75FAB875" w:rsidR="00F82743" w:rsidRPr="00633348" w:rsidRDefault="00F82743" w:rsidP="00F82743">
            <w:pPr>
              <w:jc w:val="center"/>
              <w:rPr>
                <w:sz w:val="20"/>
                <w:szCs w:val="20"/>
              </w:rPr>
            </w:pPr>
            <w:r w:rsidRPr="00633348">
              <w:rPr>
                <w:sz w:val="20"/>
                <w:szCs w:val="20"/>
              </w:rPr>
              <w:t>123,6</w:t>
            </w:r>
          </w:p>
        </w:tc>
        <w:tc>
          <w:tcPr>
            <w:tcW w:w="399" w:type="pct"/>
            <w:shd w:val="clear" w:color="auto" w:fill="auto"/>
            <w:vAlign w:val="center"/>
          </w:tcPr>
          <w:p w14:paraId="06731850" w14:textId="2E8367E7" w:rsidR="00F82743" w:rsidRPr="00633348" w:rsidRDefault="00F82743" w:rsidP="00F82743">
            <w:pPr>
              <w:jc w:val="center"/>
              <w:rPr>
                <w:sz w:val="20"/>
                <w:szCs w:val="20"/>
              </w:rPr>
            </w:pPr>
            <w:r w:rsidRPr="00633348">
              <w:rPr>
                <w:sz w:val="20"/>
                <w:szCs w:val="20"/>
              </w:rPr>
              <w:t>123,0</w:t>
            </w:r>
          </w:p>
        </w:tc>
        <w:tc>
          <w:tcPr>
            <w:tcW w:w="399" w:type="pct"/>
            <w:shd w:val="clear" w:color="auto" w:fill="auto"/>
            <w:vAlign w:val="center"/>
          </w:tcPr>
          <w:p w14:paraId="08785A28" w14:textId="0235C517" w:rsidR="00F82743" w:rsidRPr="00633348" w:rsidRDefault="00F82743" w:rsidP="00F82743">
            <w:pPr>
              <w:jc w:val="center"/>
              <w:rPr>
                <w:sz w:val="20"/>
                <w:szCs w:val="20"/>
              </w:rPr>
            </w:pPr>
            <w:r w:rsidRPr="00633348">
              <w:rPr>
                <w:sz w:val="20"/>
                <w:szCs w:val="20"/>
              </w:rPr>
              <w:t>122,3</w:t>
            </w:r>
          </w:p>
        </w:tc>
        <w:tc>
          <w:tcPr>
            <w:tcW w:w="399" w:type="pct"/>
            <w:vAlign w:val="center"/>
          </w:tcPr>
          <w:p w14:paraId="0C2760A4" w14:textId="63D6B15C" w:rsidR="00F82743" w:rsidRPr="00633348" w:rsidRDefault="00F82743" w:rsidP="00F82743">
            <w:pPr>
              <w:jc w:val="center"/>
              <w:rPr>
                <w:sz w:val="20"/>
                <w:szCs w:val="20"/>
              </w:rPr>
            </w:pPr>
            <w:r w:rsidRPr="00633348">
              <w:rPr>
                <w:sz w:val="20"/>
                <w:szCs w:val="20"/>
              </w:rPr>
              <w:t>121,7</w:t>
            </w:r>
          </w:p>
        </w:tc>
      </w:tr>
      <w:tr w:rsidR="00F82743" w:rsidRPr="00633348" w14:paraId="6384E050" w14:textId="77777777" w:rsidTr="00BB136B">
        <w:trPr>
          <w:cantSplit/>
        </w:trPr>
        <w:tc>
          <w:tcPr>
            <w:tcW w:w="269" w:type="pct"/>
            <w:vMerge/>
            <w:tcBorders>
              <w:left w:val="single" w:sz="4" w:space="0" w:color="auto"/>
              <w:bottom w:val="single" w:sz="4" w:space="0" w:color="auto"/>
              <w:right w:val="nil"/>
            </w:tcBorders>
            <w:shd w:val="clear" w:color="auto" w:fill="auto"/>
            <w:vAlign w:val="center"/>
          </w:tcPr>
          <w:p w14:paraId="621F0552" w14:textId="41B52966" w:rsidR="00F82743" w:rsidRPr="00633348" w:rsidRDefault="00F82743" w:rsidP="00F82743">
            <w:pPr>
              <w:jc w:val="center"/>
              <w:rPr>
                <w:sz w:val="20"/>
                <w:szCs w:val="20"/>
              </w:rPr>
            </w:pPr>
          </w:p>
        </w:tc>
        <w:tc>
          <w:tcPr>
            <w:tcW w:w="1070" w:type="pct"/>
            <w:vMerge/>
            <w:shd w:val="clear" w:color="auto" w:fill="auto"/>
            <w:vAlign w:val="center"/>
          </w:tcPr>
          <w:p w14:paraId="5B1BF3BA" w14:textId="1999F0BC" w:rsidR="00F82743" w:rsidRPr="00633348" w:rsidRDefault="00F82743" w:rsidP="00F82743">
            <w:pPr>
              <w:jc w:val="center"/>
              <w:rPr>
                <w:sz w:val="20"/>
                <w:szCs w:val="20"/>
              </w:rPr>
            </w:pPr>
          </w:p>
        </w:tc>
        <w:tc>
          <w:tcPr>
            <w:tcW w:w="465" w:type="pct"/>
            <w:shd w:val="clear" w:color="auto" w:fill="auto"/>
            <w:vAlign w:val="center"/>
          </w:tcPr>
          <w:p w14:paraId="5A6217B6" w14:textId="2F0D63E6" w:rsidR="00F82743" w:rsidRPr="00633348" w:rsidRDefault="00F82743" w:rsidP="00F82743">
            <w:pPr>
              <w:jc w:val="center"/>
              <w:rPr>
                <w:sz w:val="20"/>
                <w:szCs w:val="20"/>
              </w:rPr>
            </w:pPr>
            <w:r w:rsidRPr="00633348">
              <w:rPr>
                <w:sz w:val="20"/>
                <w:szCs w:val="20"/>
              </w:rPr>
              <w:t>%</w:t>
            </w:r>
          </w:p>
        </w:tc>
        <w:tc>
          <w:tcPr>
            <w:tcW w:w="400" w:type="pct"/>
            <w:shd w:val="clear" w:color="auto" w:fill="auto"/>
            <w:vAlign w:val="center"/>
          </w:tcPr>
          <w:p w14:paraId="0034859A" w14:textId="73800DF6" w:rsidR="00F82743" w:rsidRPr="00633348" w:rsidRDefault="00F82743" w:rsidP="00F82743">
            <w:pPr>
              <w:jc w:val="center"/>
              <w:rPr>
                <w:sz w:val="20"/>
                <w:szCs w:val="20"/>
              </w:rPr>
            </w:pPr>
            <w:r w:rsidRPr="00633348">
              <w:rPr>
                <w:sz w:val="20"/>
                <w:szCs w:val="20"/>
              </w:rPr>
              <w:t>13,7</w:t>
            </w:r>
          </w:p>
        </w:tc>
        <w:tc>
          <w:tcPr>
            <w:tcW w:w="400" w:type="pct"/>
            <w:shd w:val="clear" w:color="auto" w:fill="auto"/>
            <w:vAlign w:val="center"/>
          </w:tcPr>
          <w:p w14:paraId="79F6084F" w14:textId="12A49B38" w:rsidR="00F82743" w:rsidRPr="00633348" w:rsidRDefault="00F82743" w:rsidP="00F82743">
            <w:pPr>
              <w:jc w:val="center"/>
              <w:rPr>
                <w:sz w:val="20"/>
                <w:szCs w:val="20"/>
              </w:rPr>
            </w:pPr>
            <w:r w:rsidRPr="00633348">
              <w:rPr>
                <w:sz w:val="20"/>
                <w:szCs w:val="20"/>
              </w:rPr>
              <w:t>13,6</w:t>
            </w:r>
          </w:p>
        </w:tc>
        <w:tc>
          <w:tcPr>
            <w:tcW w:w="400" w:type="pct"/>
            <w:shd w:val="clear" w:color="auto" w:fill="auto"/>
            <w:vAlign w:val="center"/>
          </w:tcPr>
          <w:p w14:paraId="6EA9B4B6" w14:textId="4FE368C4" w:rsidR="00F82743" w:rsidRPr="00633348" w:rsidRDefault="00F82743" w:rsidP="00F82743">
            <w:pPr>
              <w:jc w:val="center"/>
              <w:rPr>
                <w:sz w:val="20"/>
                <w:szCs w:val="20"/>
              </w:rPr>
            </w:pPr>
            <w:r w:rsidRPr="00633348">
              <w:rPr>
                <w:sz w:val="20"/>
                <w:szCs w:val="20"/>
              </w:rPr>
              <w:t>13,5</w:t>
            </w:r>
          </w:p>
        </w:tc>
        <w:tc>
          <w:tcPr>
            <w:tcW w:w="399" w:type="pct"/>
            <w:shd w:val="clear" w:color="auto" w:fill="auto"/>
            <w:vAlign w:val="center"/>
          </w:tcPr>
          <w:p w14:paraId="7F8695A3" w14:textId="62371499" w:rsidR="00F82743" w:rsidRPr="00633348" w:rsidRDefault="00F82743" w:rsidP="00F82743">
            <w:pPr>
              <w:jc w:val="center"/>
              <w:rPr>
                <w:sz w:val="20"/>
                <w:szCs w:val="20"/>
              </w:rPr>
            </w:pPr>
            <w:r w:rsidRPr="00633348">
              <w:rPr>
                <w:sz w:val="20"/>
                <w:szCs w:val="20"/>
              </w:rPr>
              <w:t>13,5</w:t>
            </w:r>
          </w:p>
        </w:tc>
        <w:tc>
          <w:tcPr>
            <w:tcW w:w="399" w:type="pct"/>
            <w:shd w:val="clear" w:color="auto" w:fill="auto"/>
            <w:vAlign w:val="center"/>
          </w:tcPr>
          <w:p w14:paraId="6927813A" w14:textId="761E12E9" w:rsidR="00F82743" w:rsidRPr="00633348" w:rsidRDefault="00F82743" w:rsidP="00F82743">
            <w:pPr>
              <w:jc w:val="center"/>
              <w:rPr>
                <w:sz w:val="20"/>
                <w:szCs w:val="20"/>
              </w:rPr>
            </w:pPr>
            <w:r w:rsidRPr="00633348">
              <w:rPr>
                <w:sz w:val="20"/>
                <w:szCs w:val="20"/>
              </w:rPr>
              <w:t>13,4</w:t>
            </w:r>
          </w:p>
        </w:tc>
        <w:tc>
          <w:tcPr>
            <w:tcW w:w="399" w:type="pct"/>
            <w:shd w:val="clear" w:color="auto" w:fill="auto"/>
            <w:vAlign w:val="center"/>
          </w:tcPr>
          <w:p w14:paraId="2B958761" w14:textId="7AC872F8" w:rsidR="00F82743" w:rsidRPr="00633348" w:rsidRDefault="00F82743" w:rsidP="00F82743">
            <w:pPr>
              <w:jc w:val="center"/>
              <w:rPr>
                <w:sz w:val="20"/>
                <w:szCs w:val="20"/>
              </w:rPr>
            </w:pPr>
            <w:r w:rsidRPr="00633348">
              <w:rPr>
                <w:sz w:val="20"/>
                <w:szCs w:val="20"/>
              </w:rPr>
              <w:t>13,4</w:t>
            </w:r>
          </w:p>
        </w:tc>
        <w:tc>
          <w:tcPr>
            <w:tcW w:w="399" w:type="pct"/>
            <w:shd w:val="clear" w:color="auto" w:fill="auto"/>
            <w:vAlign w:val="center"/>
          </w:tcPr>
          <w:p w14:paraId="22777100" w14:textId="76EF9DE2" w:rsidR="00F82743" w:rsidRPr="00633348" w:rsidRDefault="00F82743" w:rsidP="00F82743">
            <w:pPr>
              <w:jc w:val="center"/>
              <w:rPr>
                <w:sz w:val="20"/>
                <w:szCs w:val="20"/>
              </w:rPr>
            </w:pPr>
            <w:r w:rsidRPr="00633348">
              <w:rPr>
                <w:sz w:val="20"/>
                <w:szCs w:val="20"/>
              </w:rPr>
              <w:t>13,3</w:t>
            </w:r>
          </w:p>
        </w:tc>
        <w:tc>
          <w:tcPr>
            <w:tcW w:w="399" w:type="pct"/>
            <w:vAlign w:val="center"/>
          </w:tcPr>
          <w:p w14:paraId="5B36E1E4" w14:textId="6188E8CD" w:rsidR="00F82743" w:rsidRPr="00633348" w:rsidRDefault="00F82743" w:rsidP="00F82743">
            <w:pPr>
              <w:jc w:val="center"/>
              <w:rPr>
                <w:sz w:val="20"/>
                <w:szCs w:val="20"/>
              </w:rPr>
            </w:pPr>
            <w:r w:rsidRPr="00633348">
              <w:rPr>
                <w:sz w:val="20"/>
                <w:szCs w:val="20"/>
              </w:rPr>
              <w:t>13,2</w:t>
            </w:r>
          </w:p>
        </w:tc>
      </w:tr>
      <w:tr w:rsidR="00F82743" w:rsidRPr="00633348" w14:paraId="7C1F2212"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64EED71" w14:textId="55FC5DD7" w:rsidR="00F82743" w:rsidRPr="00633348" w:rsidRDefault="00F82743" w:rsidP="00F82743">
            <w:pPr>
              <w:jc w:val="center"/>
              <w:rPr>
                <w:sz w:val="20"/>
                <w:szCs w:val="20"/>
              </w:rPr>
            </w:pPr>
            <w:r w:rsidRPr="00633348">
              <w:rPr>
                <w:sz w:val="20"/>
                <w:szCs w:val="20"/>
              </w:rPr>
              <w:lastRenderedPageBreak/>
              <w:t>30.8</w:t>
            </w:r>
          </w:p>
        </w:tc>
        <w:tc>
          <w:tcPr>
            <w:tcW w:w="1070" w:type="pct"/>
            <w:shd w:val="clear" w:color="auto" w:fill="auto"/>
            <w:vAlign w:val="center"/>
          </w:tcPr>
          <w:p w14:paraId="7CF7F2F8" w14:textId="19AB5B41" w:rsidR="00F82743" w:rsidRPr="00633348" w:rsidRDefault="00F82743" w:rsidP="00F82743">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4F311C03" w14:textId="55270A7E"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2A0C8C1D" w14:textId="354544CA" w:rsidR="00F82743" w:rsidRPr="00633348" w:rsidRDefault="00F82743" w:rsidP="00F82743">
            <w:pPr>
              <w:jc w:val="center"/>
              <w:rPr>
                <w:sz w:val="20"/>
                <w:szCs w:val="20"/>
              </w:rPr>
            </w:pPr>
            <w:r w:rsidRPr="00633348">
              <w:rPr>
                <w:sz w:val="20"/>
                <w:szCs w:val="20"/>
              </w:rPr>
              <w:t>797,5</w:t>
            </w:r>
          </w:p>
        </w:tc>
        <w:tc>
          <w:tcPr>
            <w:tcW w:w="400" w:type="pct"/>
            <w:shd w:val="clear" w:color="auto" w:fill="auto"/>
            <w:vAlign w:val="center"/>
          </w:tcPr>
          <w:p w14:paraId="3E67F307" w14:textId="3D6CCCB4" w:rsidR="00F82743" w:rsidRPr="00633348" w:rsidRDefault="00F82743" w:rsidP="00F82743">
            <w:pPr>
              <w:jc w:val="center"/>
              <w:rPr>
                <w:sz w:val="20"/>
                <w:szCs w:val="20"/>
              </w:rPr>
            </w:pPr>
            <w:r w:rsidRPr="00633348">
              <w:rPr>
                <w:sz w:val="20"/>
                <w:szCs w:val="20"/>
              </w:rPr>
              <w:t>797,5</w:t>
            </w:r>
          </w:p>
        </w:tc>
        <w:tc>
          <w:tcPr>
            <w:tcW w:w="400" w:type="pct"/>
            <w:shd w:val="clear" w:color="auto" w:fill="auto"/>
            <w:vAlign w:val="center"/>
          </w:tcPr>
          <w:p w14:paraId="34E319C0" w14:textId="11F5EEA2" w:rsidR="00F82743" w:rsidRPr="00633348" w:rsidRDefault="00F82743" w:rsidP="00F82743">
            <w:pPr>
              <w:jc w:val="center"/>
              <w:rPr>
                <w:sz w:val="20"/>
                <w:szCs w:val="20"/>
              </w:rPr>
            </w:pPr>
            <w:r w:rsidRPr="00633348">
              <w:rPr>
                <w:sz w:val="20"/>
                <w:szCs w:val="20"/>
              </w:rPr>
              <w:t>797,5</w:t>
            </w:r>
          </w:p>
        </w:tc>
        <w:tc>
          <w:tcPr>
            <w:tcW w:w="399" w:type="pct"/>
            <w:shd w:val="clear" w:color="auto" w:fill="auto"/>
            <w:vAlign w:val="center"/>
          </w:tcPr>
          <w:p w14:paraId="075FBC29" w14:textId="22D07D24" w:rsidR="00F82743" w:rsidRPr="00633348" w:rsidRDefault="00F82743" w:rsidP="00F82743">
            <w:pPr>
              <w:jc w:val="center"/>
              <w:rPr>
                <w:sz w:val="20"/>
                <w:szCs w:val="20"/>
              </w:rPr>
            </w:pPr>
            <w:r w:rsidRPr="00633348">
              <w:rPr>
                <w:sz w:val="20"/>
                <w:szCs w:val="20"/>
              </w:rPr>
              <w:t>797,5</w:t>
            </w:r>
          </w:p>
        </w:tc>
        <w:tc>
          <w:tcPr>
            <w:tcW w:w="399" w:type="pct"/>
            <w:shd w:val="clear" w:color="auto" w:fill="auto"/>
            <w:vAlign w:val="center"/>
          </w:tcPr>
          <w:p w14:paraId="7EC22976" w14:textId="335DA213" w:rsidR="00F82743" w:rsidRPr="00633348" w:rsidRDefault="00F82743" w:rsidP="00F82743">
            <w:pPr>
              <w:jc w:val="center"/>
              <w:rPr>
                <w:sz w:val="20"/>
                <w:szCs w:val="20"/>
              </w:rPr>
            </w:pPr>
            <w:r w:rsidRPr="00633348">
              <w:rPr>
                <w:sz w:val="20"/>
                <w:szCs w:val="20"/>
              </w:rPr>
              <w:t>797,5</w:t>
            </w:r>
          </w:p>
        </w:tc>
        <w:tc>
          <w:tcPr>
            <w:tcW w:w="399" w:type="pct"/>
            <w:shd w:val="clear" w:color="auto" w:fill="auto"/>
            <w:vAlign w:val="center"/>
          </w:tcPr>
          <w:p w14:paraId="79BD9963" w14:textId="2A1F7E22" w:rsidR="00F82743" w:rsidRPr="00633348" w:rsidRDefault="00F82743" w:rsidP="00F82743">
            <w:pPr>
              <w:jc w:val="center"/>
              <w:rPr>
                <w:sz w:val="20"/>
                <w:szCs w:val="20"/>
              </w:rPr>
            </w:pPr>
            <w:r w:rsidRPr="00633348">
              <w:rPr>
                <w:sz w:val="20"/>
                <w:szCs w:val="20"/>
              </w:rPr>
              <w:t>797,5</w:t>
            </w:r>
          </w:p>
        </w:tc>
        <w:tc>
          <w:tcPr>
            <w:tcW w:w="399" w:type="pct"/>
            <w:shd w:val="clear" w:color="auto" w:fill="auto"/>
            <w:vAlign w:val="center"/>
          </w:tcPr>
          <w:p w14:paraId="79B25F2D" w14:textId="15369FEB" w:rsidR="00F82743" w:rsidRPr="00633348" w:rsidRDefault="00F82743" w:rsidP="00F82743">
            <w:pPr>
              <w:jc w:val="center"/>
              <w:rPr>
                <w:sz w:val="20"/>
                <w:szCs w:val="20"/>
              </w:rPr>
            </w:pPr>
            <w:r w:rsidRPr="00633348">
              <w:rPr>
                <w:sz w:val="20"/>
                <w:szCs w:val="20"/>
              </w:rPr>
              <w:t>797,5</w:t>
            </w:r>
          </w:p>
        </w:tc>
        <w:tc>
          <w:tcPr>
            <w:tcW w:w="399" w:type="pct"/>
            <w:vAlign w:val="center"/>
          </w:tcPr>
          <w:p w14:paraId="4AFA370F" w14:textId="6BA1AB5F" w:rsidR="00F82743" w:rsidRPr="00633348" w:rsidRDefault="00F82743" w:rsidP="00F82743">
            <w:pPr>
              <w:jc w:val="center"/>
              <w:rPr>
                <w:sz w:val="20"/>
                <w:szCs w:val="20"/>
              </w:rPr>
            </w:pPr>
            <w:r w:rsidRPr="00633348">
              <w:rPr>
                <w:sz w:val="20"/>
                <w:szCs w:val="20"/>
              </w:rPr>
              <w:t>797,5</w:t>
            </w:r>
          </w:p>
        </w:tc>
      </w:tr>
      <w:tr w:rsidR="00F82743" w:rsidRPr="00633348" w14:paraId="5115801D"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766672E" w14:textId="62F27B6D" w:rsidR="00F82743" w:rsidRPr="00633348" w:rsidRDefault="00F82743" w:rsidP="00F82743">
            <w:pPr>
              <w:jc w:val="center"/>
              <w:rPr>
                <w:sz w:val="20"/>
                <w:szCs w:val="20"/>
              </w:rPr>
            </w:pPr>
            <w:r w:rsidRPr="00633348">
              <w:rPr>
                <w:sz w:val="20"/>
                <w:szCs w:val="20"/>
              </w:rPr>
              <w:t>30.9</w:t>
            </w:r>
          </w:p>
        </w:tc>
        <w:tc>
          <w:tcPr>
            <w:tcW w:w="1070" w:type="pct"/>
            <w:shd w:val="clear" w:color="auto" w:fill="auto"/>
            <w:vAlign w:val="center"/>
          </w:tcPr>
          <w:p w14:paraId="4E910163" w14:textId="7F845CF9" w:rsidR="00F82743" w:rsidRPr="00633348" w:rsidRDefault="00F82743" w:rsidP="00F82743">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2BEF1D37" w14:textId="6DAA0236" w:rsidR="00F82743" w:rsidRPr="00633348" w:rsidRDefault="00F82743" w:rsidP="00F82743">
            <w:pPr>
              <w:jc w:val="center"/>
              <w:rPr>
                <w:sz w:val="20"/>
                <w:szCs w:val="20"/>
              </w:rPr>
            </w:pPr>
            <w:r w:rsidRPr="00633348">
              <w:rPr>
                <w:sz w:val="20"/>
                <w:szCs w:val="20"/>
              </w:rPr>
              <w:t>кг.у.т/Гкал</w:t>
            </w:r>
          </w:p>
        </w:tc>
        <w:tc>
          <w:tcPr>
            <w:tcW w:w="400" w:type="pct"/>
            <w:shd w:val="clear" w:color="auto" w:fill="auto"/>
            <w:vAlign w:val="center"/>
          </w:tcPr>
          <w:p w14:paraId="0F409030" w14:textId="6C368AF5" w:rsidR="00F82743" w:rsidRPr="00633348" w:rsidRDefault="00F82743" w:rsidP="00F82743">
            <w:pPr>
              <w:jc w:val="center"/>
              <w:rPr>
                <w:sz w:val="20"/>
                <w:szCs w:val="20"/>
              </w:rPr>
            </w:pPr>
            <w:r w:rsidRPr="00633348">
              <w:rPr>
                <w:sz w:val="20"/>
                <w:szCs w:val="20"/>
              </w:rPr>
              <w:t>130,0</w:t>
            </w:r>
          </w:p>
        </w:tc>
        <w:tc>
          <w:tcPr>
            <w:tcW w:w="400" w:type="pct"/>
            <w:shd w:val="clear" w:color="auto" w:fill="auto"/>
            <w:vAlign w:val="center"/>
          </w:tcPr>
          <w:p w14:paraId="3AE846AC" w14:textId="037DC8A7" w:rsidR="00F82743" w:rsidRPr="00633348" w:rsidRDefault="00F82743" w:rsidP="00F82743">
            <w:pPr>
              <w:jc w:val="center"/>
              <w:rPr>
                <w:sz w:val="20"/>
                <w:szCs w:val="20"/>
              </w:rPr>
            </w:pPr>
            <w:r w:rsidRPr="00633348">
              <w:rPr>
                <w:sz w:val="20"/>
                <w:szCs w:val="20"/>
              </w:rPr>
              <w:t>130,0</w:t>
            </w:r>
          </w:p>
        </w:tc>
        <w:tc>
          <w:tcPr>
            <w:tcW w:w="400" w:type="pct"/>
            <w:shd w:val="clear" w:color="auto" w:fill="auto"/>
            <w:vAlign w:val="center"/>
          </w:tcPr>
          <w:p w14:paraId="7BEC0807" w14:textId="0B876B97" w:rsidR="00F82743" w:rsidRPr="00633348" w:rsidRDefault="00F82743" w:rsidP="00F82743">
            <w:pPr>
              <w:jc w:val="center"/>
              <w:rPr>
                <w:sz w:val="20"/>
                <w:szCs w:val="20"/>
              </w:rPr>
            </w:pPr>
            <w:r w:rsidRPr="00633348">
              <w:rPr>
                <w:sz w:val="20"/>
                <w:szCs w:val="20"/>
              </w:rPr>
              <w:t>130,0</w:t>
            </w:r>
          </w:p>
        </w:tc>
        <w:tc>
          <w:tcPr>
            <w:tcW w:w="399" w:type="pct"/>
            <w:shd w:val="clear" w:color="auto" w:fill="auto"/>
            <w:vAlign w:val="center"/>
          </w:tcPr>
          <w:p w14:paraId="28FCE2B0" w14:textId="653726D1" w:rsidR="00F82743" w:rsidRPr="00633348" w:rsidRDefault="00F82743" w:rsidP="00F82743">
            <w:pPr>
              <w:jc w:val="center"/>
              <w:rPr>
                <w:sz w:val="20"/>
                <w:szCs w:val="20"/>
              </w:rPr>
            </w:pPr>
            <w:r w:rsidRPr="00633348">
              <w:rPr>
                <w:sz w:val="20"/>
                <w:szCs w:val="20"/>
              </w:rPr>
              <w:t>130,0</w:t>
            </w:r>
          </w:p>
        </w:tc>
        <w:tc>
          <w:tcPr>
            <w:tcW w:w="399" w:type="pct"/>
            <w:shd w:val="clear" w:color="auto" w:fill="auto"/>
            <w:vAlign w:val="center"/>
          </w:tcPr>
          <w:p w14:paraId="08915461" w14:textId="0FD90B27" w:rsidR="00F82743" w:rsidRPr="00633348" w:rsidRDefault="00F82743" w:rsidP="00F82743">
            <w:pPr>
              <w:jc w:val="center"/>
              <w:rPr>
                <w:sz w:val="20"/>
                <w:szCs w:val="20"/>
              </w:rPr>
            </w:pPr>
            <w:r w:rsidRPr="00633348">
              <w:rPr>
                <w:sz w:val="20"/>
                <w:szCs w:val="20"/>
              </w:rPr>
              <w:t>130,0</w:t>
            </w:r>
          </w:p>
        </w:tc>
        <w:tc>
          <w:tcPr>
            <w:tcW w:w="399" w:type="pct"/>
            <w:shd w:val="clear" w:color="auto" w:fill="auto"/>
            <w:vAlign w:val="center"/>
          </w:tcPr>
          <w:p w14:paraId="4A5EC9EE" w14:textId="148D87E0" w:rsidR="00F82743" w:rsidRPr="00633348" w:rsidRDefault="00F82743" w:rsidP="00F82743">
            <w:pPr>
              <w:jc w:val="center"/>
              <w:rPr>
                <w:sz w:val="20"/>
                <w:szCs w:val="20"/>
              </w:rPr>
            </w:pPr>
            <w:r w:rsidRPr="00633348">
              <w:rPr>
                <w:sz w:val="20"/>
                <w:szCs w:val="20"/>
              </w:rPr>
              <w:t>130,0</w:t>
            </w:r>
          </w:p>
        </w:tc>
        <w:tc>
          <w:tcPr>
            <w:tcW w:w="399" w:type="pct"/>
            <w:shd w:val="clear" w:color="auto" w:fill="auto"/>
            <w:vAlign w:val="center"/>
          </w:tcPr>
          <w:p w14:paraId="31758E3F" w14:textId="14A25267" w:rsidR="00F82743" w:rsidRPr="00633348" w:rsidRDefault="00F82743" w:rsidP="00F82743">
            <w:pPr>
              <w:jc w:val="center"/>
              <w:rPr>
                <w:sz w:val="20"/>
                <w:szCs w:val="20"/>
              </w:rPr>
            </w:pPr>
            <w:r w:rsidRPr="00633348">
              <w:rPr>
                <w:sz w:val="20"/>
                <w:szCs w:val="20"/>
              </w:rPr>
              <w:t>130,0</w:t>
            </w:r>
          </w:p>
        </w:tc>
        <w:tc>
          <w:tcPr>
            <w:tcW w:w="399" w:type="pct"/>
            <w:vAlign w:val="center"/>
          </w:tcPr>
          <w:p w14:paraId="05DED81D" w14:textId="323FEB79" w:rsidR="00F82743" w:rsidRPr="00633348" w:rsidRDefault="00F82743" w:rsidP="00F82743">
            <w:pPr>
              <w:jc w:val="center"/>
              <w:rPr>
                <w:sz w:val="20"/>
                <w:szCs w:val="20"/>
              </w:rPr>
            </w:pPr>
            <w:r w:rsidRPr="00633348">
              <w:rPr>
                <w:sz w:val="20"/>
                <w:szCs w:val="20"/>
              </w:rPr>
              <w:t>130,0</w:t>
            </w:r>
          </w:p>
        </w:tc>
      </w:tr>
      <w:tr w:rsidR="00F82743" w:rsidRPr="00633348" w14:paraId="33343DC0"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110DD56" w14:textId="49020563" w:rsidR="00F82743" w:rsidRPr="00633348" w:rsidRDefault="00F82743" w:rsidP="00F82743">
            <w:pPr>
              <w:jc w:val="center"/>
              <w:rPr>
                <w:sz w:val="20"/>
                <w:szCs w:val="20"/>
              </w:rPr>
            </w:pPr>
            <w:r w:rsidRPr="00633348">
              <w:rPr>
                <w:sz w:val="20"/>
                <w:szCs w:val="20"/>
              </w:rPr>
              <w:t>30.10</w:t>
            </w:r>
          </w:p>
        </w:tc>
        <w:tc>
          <w:tcPr>
            <w:tcW w:w="1070" w:type="pct"/>
            <w:shd w:val="clear" w:color="auto" w:fill="auto"/>
            <w:vAlign w:val="center"/>
          </w:tcPr>
          <w:p w14:paraId="3F07F06D" w14:textId="132AE4F7" w:rsidR="00F82743" w:rsidRPr="00633348" w:rsidRDefault="00F82743" w:rsidP="00F82743">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2E9F6AAD" w14:textId="31941350" w:rsidR="00F82743" w:rsidRPr="00633348" w:rsidRDefault="00F82743" w:rsidP="00F82743">
            <w:pPr>
              <w:jc w:val="center"/>
              <w:rPr>
                <w:sz w:val="20"/>
                <w:szCs w:val="20"/>
              </w:rPr>
            </w:pPr>
            <w:r w:rsidRPr="00633348">
              <w:rPr>
                <w:sz w:val="20"/>
                <w:szCs w:val="20"/>
              </w:rPr>
              <w:t>%</w:t>
            </w:r>
          </w:p>
        </w:tc>
        <w:tc>
          <w:tcPr>
            <w:tcW w:w="400" w:type="pct"/>
            <w:shd w:val="clear" w:color="auto" w:fill="auto"/>
            <w:vAlign w:val="center"/>
          </w:tcPr>
          <w:p w14:paraId="34CC49F6" w14:textId="19478906" w:rsidR="00F82743" w:rsidRPr="00633348" w:rsidRDefault="00F82743" w:rsidP="00F82743">
            <w:pPr>
              <w:jc w:val="center"/>
              <w:rPr>
                <w:sz w:val="20"/>
                <w:szCs w:val="20"/>
              </w:rPr>
            </w:pPr>
            <w:r w:rsidRPr="00633348">
              <w:rPr>
                <w:sz w:val="20"/>
                <w:szCs w:val="20"/>
              </w:rPr>
              <w:t>99,7</w:t>
            </w:r>
          </w:p>
        </w:tc>
        <w:tc>
          <w:tcPr>
            <w:tcW w:w="400" w:type="pct"/>
            <w:shd w:val="clear" w:color="auto" w:fill="auto"/>
            <w:vAlign w:val="center"/>
          </w:tcPr>
          <w:p w14:paraId="1C3E376A" w14:textId="686065C5" w:rsidR="00F82743" w:rsidRPr="00633348" w:rsidRDefault="00F82743" w:rsidP="00F82743">
            <w:pPr>
              <w:jc w:val="center"/>
              <w:rPr>
                <w:sz w:val="20"/>
                <w:szCs w:val="20"/>
              </w:rPr>
            </w:pPr>
            <w:r w:rsidRPr="00633348">
              <w:rPr>
                <w:sz w:val="20"/>
                <w:szCs w:val="20"/>
              </w:rPr>
              <w:t>109,9</w:t>
            </w:r>
          </w:p>
        </w:tc>
        <w:tc>
          <w:tcPr>
            <w:tcW w:w="400" w:type="pct"/>
            <w:shd w:val="clear" w:color="auto" w:fill="auto"/>
            <w:vAlign w:val="center"/>
          </w:tcPr>
          <w:p w14:paraId="19E09735" w14:textId="552D386B" w:rsidR="00F82743" w:rsidRPr="00633348" w:rsidRDefault="00F82743" w:rsidP="00F82743">
            <w:pPr>
              <w:jc w:val="center"/>
              <w:rPr>
                <w:sz w:val="20"/>
                <w:szCs w:val="20"/>
              </w:rPr>
            </w:pPr>
            <w:r w:rsidRPr="00633348">
              <w:rPr>
                <w:sz w:val="20"/>
                <w:szCs w:val="20"/>
              </w:rPr>
              <w:t>109,9</w:t>
            </w:r>
          </w:p>
        </w:tc>
        <w:tc>
          <w:tcPr>
            <w:tcW w:w="399" w:type="pct"/>
            <w:shd w:val="clear" w:color="auto" w:fill="auto"/>
            <w:vAlign w:val="center"/>
          </w:tcPr>
          <w:p w14:paraId="58157A7C" w14:textId="42DA3265" w:rsidR="00F82743" w:rsidRPr="00633348" w:rsidRDefault="00F82743" w:rsidP="00F82743">
            <w:pPr>
              <w:jc w:val="center"/>
              <w:rPr>
                <w:sz w:val="20"/>
                <w:szCs w:val="20"/>
              </w:rPr>
            </w:pPr>
            <w:r w:rsidRPr="00633348">
              <w:rPr>
                <w:sz w:val="20"/>
                <w:szCs w:val="20"/>
              </w:rPr>
              <w:t>109,9</w:t>
            </w:r>
          </w:p>
        </w:tc>
        <w:tc>
          <w:tcPr>
            <w:tcW w:w="399" w:type="pct"/>
            <w:shd w:val="clear" w:color="auto" w:fill="auto"/>
            <w:vAlign w:val="center"/>
          </w:tcPr>
          <w:p w14:paraId="4B08C3A8" w14:textId="47CC1825" w:rsidR="00F82743" w:rsidRPr="00633348" w:rsidRDefault="00F82743" w:rsidP="00F82743">
            <w:pPr>
              <w:jc w:val="center"/>
              <w:rPr>
                <w:sz w:val="20"/>
                <w:szCs w:val="20"/>
              </w:rPr>
            </w:pPr>
            <w:r w:rsidRPr="00633348">
              <w:rPr>
                <w:sz w:val="20"/>
                <w:szCs w:val="20"/>
              </w:rPr>
              <w:t>109,9</w:t>
            </w:r>
          </w:p>
        </w:tc>
        <w:tc>
          <w:tcPr>
            <w:tcW w:w="399" w:type="pct"/>
            <w:shd w:val="clear" w:color="auto" w:fill="auto"/>
            <w:vAlign w:val="center"/>
          </w:tcPr>
          <w:p w14:paraId="2A46F15A" w14:textId="7BC719E8" w:rsidR="00F82743" w:rsidRPr="00633348" w:rsidRDefault="00F82743" w:rsidP="00F82743">
            <w:pPr>
              <w:jc w:val="center"/>
              <w:rPr>
                <w:sz w:val="20"/>
                <w:szCs w:val="20"/>
              </w:rPr>
            </w:pPr>
            <w:r w:rsidRPr="00633348">
              <w:rPr>
                <w:sz w:val="20"/>
                <w:szCs w:val="20"/>
              </w:rPr>
              <w:t>109,9</w:t>
            </w:r>
          </w:p>
        </w:tc>
        <w:tc>
          <w:tcPr>
            <w:tcW w:w="399" w:type="pct"/>
            <w:shd w:val="clear" w:color="auto" w:fill="auto"/>
            <w:vAlign w:val="center"/>
          </w:tcPr>
          <w:p w14:paraId="7EA5E40E" w14:textId="2039CAA6" w:rsidR="00F82743" w:rsidRPr="00633348" w:rsidRDefault="00F82743" w:rsidP="00F82743">
            <w:pPr>
              <w:jc w:val="center"/>
              <w:rPr>
                <w:sz w:val="20"/>
                <w:szCs w:val="20"/>
              </w:rPr>
            </w:pPr>
            <w:r w:rsidRPr="00633348">
              <w:rPr>
                <w:sz w:val="20"/>
                <w:szCs w:val="20"/>
              </w:rPr>
              <w:t>109,9</w:t>
            </w:r>
          </w:p>
        </w:tc>
        <w:tc>
          <w:tcPr>
            <w:tcW w:w="399" w:type="pct"/>
            <w:vAlign w:val="center"/>
          </w:tcPr>
          <w:p w14:paraId="3D2AEF89" w14:textId="64201566" w:rsidR="00F82743" w:rsidRPr="00633348" w:rsidRDefault="00F82743" w:rsidP="00F82743">
            <w:pPr>
              <w:jc w:val="center"/>
              <w:rPr>
                <w:sz w:val="20"/>
                <w:szCs w:val="20"/>
              </w:rPr>
            </w:pPr>
            <w:r w:rsidRPr="00633348">
              <w:rPr>
                <w:sz w:val="20"/>
                <w:szCs w:val="20"/>
              </w:rPr>
              <w:t>109,9</w:t>
            </w:r>
          </w:p>
        </w:tc>
      </w:tr>
      <w:tr w:rsidR="00F82743" w:rsidRPr="00633348" w14:paraId="5FA66C31"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85E8AD6" w14:textId="6D9580F4" w:rsidR="00F82743" w:rsidRPr="00633348" w:rsidRDefault="00F82743" w:rsidP="00F82743">
            <w:pPr>
              <w:jc w:val="center"/>
              <w:rPr>
                <w:sz w:val="20"/>
                <w:szCs w:val="20"/>
              </w:rPr>
            </w:pPr>
            <w:r w:rsidRPr="00633348">
              <w:rPr>
                <w:sz w:val="20"/>
                <w:szCs w:val="20"/>
              </w:rPr>
              <w:t>31</w:t>
            </w:r>
          </w:p>
        </w:tc>
        <w:tc>
          <w:tcPr>
            <w:tcW w:w="1070" w:type="pct"/>
            <w:shd w:val="clear" w:color="auto" w:fill="auto"/>
            <w:vAlign w:val="center"/>
          </w:tcPr>
          <w:p w14:paraId="4E00F7C7" w14:textId="37624D1A" w:rsidR="00F82743" w:rsidRPr="00633348" w:rsidRDefault="00F82743" w:rsidP="00F82743">
            <w:pPr>
              <w:jc w:val="center"/>
              <w:rPr>
                <w:sz w:val="20"/>
                <w:szCs w:val="20"/>
              </w:rPr>
            </w:pPr>
            <w:r w:rsidRPr="00633348">
              <w:rPr>
                <w:b/>
                <w:bCs/>
                <w:sz w:val="20"/>
                <w:szCs w:val="20"/>
              </w:rPr>
              <w:t>Котельная РТП (п. Балезино)</w:t>
            </w:r>
            <w:r w:rsidRPr="00633348">
              <w:rPr>
                <w:rFonts w:ascii="Calibri" w:hAnsi="Calibri" w:cs="Calibri"/>
                <w:sz w:val="20"/>
                <w:szCs w:val="20"/>
              </w:rPr>
              <w:t> </w:t>
            </w:r>
          </w:p>
        </w:tc>
        <w:tc>
          <w:tcPr>
            <w:tcW w:w="465" w:type="pct"/>
            <w:shd w:val="clear" w:color="auto" w:fill="auto"/>
            <w:vAlign w:val="center"/>
          </w:tcPr>
          <w:p w14:paraId="162E7B71" w14:textId="77777777" w:rsidR="00F82743" w:rsidRPr="00633348" w:rsidRDefault="00F82743" w:rsidP="00F82743">
            <w:pPr>
              <w:jc w:val="center"/>
              <w:rPr>
                <w:sz w:val="20"/>
                <w:szCs w:val="20"/>
              </w:rPr>
            </w:pPr>
          </w:p>
        </w:tc>
        <w:tc>
          <w:tcPr>
            <w:tcW w:w="400" w:type="pct"/>
            <w:shd w:val="clear" w:color="auto" w:fill="auto"/>
            <w:vAlign w:val="center"/>
          </w:tcPr>
          <w:p w14:paraId="104251FB" w14:textId="77777777" w:rsidR="00F82743" w:rsidRPr="00633348" w:rsidRDefault="00F82743" w:rsidP="00F82743">
            <w:pPr>
              <w:jc w:val="center"/>
              <w:rPr>
                <w:sz w:val="20"/>
                <w:szCs w:val="20"/>
              </w:rPr>
            </w:pPr>
          </w:p>
        </w:tc>
        <w:tc>
          <w:tcPr>
            <w:tcW w:w="400" w:type="pct"/>
            <w:shd w:val="clear" w:color="auto" w:fill="auto"/>
            <w:vAlign w:val="center"/>
          </w:tcPr>
          <w:p w14:paraId="5B4FB8F0" w14:textId="77777777" w:rsidR="00F82743" w:rsidRPr="00633348" w:rsidRDefault="00F82743" w:rsidP="00F82743">
            <w:pPr>
              <w:jc w:val="center"/>
              <w:rPr>
                <w:sz w:val="20"/>
                <w:szCs w:val="20"/>
              </w:rPr>
            </w:pPr>
          </w:p>
        </w:tc>
        <w:tc>
          <w:tcPr>
            <w:tcW w:w="400" w:type="pct"/>
            <w:shd w:val="clear" w:color="auto" w:fill="auto"/>
            <w:vAlign w:val="center"/>
          </w:tcPr>
          <w:p w14:paraId="1C76B637" w14:textId="77777777" w:rsidR="00F82743" w:rsidRPr="00633348" w:rsidRDefault="00F82743" w:rsidP="00F82743">
            <w:pPr>
              <w:jc w:val="center"/>
              <w:rPr>
                <w:sz w:val="20"/>
                <w:szCs w:val="20"/>
              </w:rPr>
            </w:pPr>
          </w:p>
        </w:tc>
        <w:tc>
          <w:tcPr>
            <w:tcW w:w="399" w:type="pct"/>
            <w:shd w:val="clear" w:color="auto" w:fill="auto"/>
            <w:vAlign w:val="center"/>
          </w:tcPr>
          <w:p w14:paraId="11392C75" w14:textId="77777777" w:rsidR="00F82743" w:rsidRPr="00633348" w:rsidRDefault="00F82743" w:rsidP="00F82743">
            <w:pPr>
              <w:jc w:val="center"/>
              <w:rPr>
                <w:sz w:val="20"/>
                <w:szCs w:val="20"/>
              </w:rPr>
            </w:pPr>
          </w:p>
        </w:tc>
        <w:tc>
          <w:tcPr>
            <w:tcW w:w="399" w:type="pct"/>
            <w:shd w:val="clear" w:color="auto" w:fill="auto"/>
            <w:vAlign w:val="center"/>
          </w:tcPr>
          <w:p w14:paraId="596B3B20" w14:textId="77777777" w:rsidR="00F82743" w:rsidRPr="00633348" w:rsidRDefault="00F82743" w:rsidP="00F82743">
            <w:pPr>
              <w:jc w:val="center"/>
              <w:rPr>
                <w:sz w:val="20"/>
                <w:szCs w:val="20"/>
              </w:rPr>
            </w:pPr>
          </w:p>
        </w:tc>
        <w:tc>
          <w:tcPr>
            <w:tcW w:w="399" w:type="pct"/>
            <w:shd w:val="clear" w:color="auto" w:fill="auto"/>
            <w:vAlign w:val="center"/>
          </w:tcPr>
          <w:p w14:paraId="01C8246E" w14:textId="77777777" w:rsidR="00F82743" w:rsidRPr="00633348" w:rsidRDefault="00F82743" w:rsidP="00F82743">
            <w:pPr>
              <w:jc w:val="center"/>
              <w:rPr>
                <w:sz w:val="20"/>
                <w:szCs w:val="20"/>
              </w:rPr>
            </w:pPr>
          </w:p>
        </w:tc>
        <w:tc>
          <w:tcPr>
            <w:tcW w:w="399" w:type="pct"/>
            <w:shd w:val="clear" w:color="auto" w:fill="auto"/>
            <w:vAlign w:val="center"/>
          </w:tcPr>
          <w:p w14:paraId="762A2F5A" w14:textId="77777777" w:rsidR="00F82743" w:rsidRPr="00633348" w:rsidRDefault="00F82743" w:rsidP="00F82743">
            <w:pPr>
              <w:jc w:val="center"/>
              <w:rPr>
                <w:sz w:val="20"/>
                <w:szCs w:val="20"/>
              </w:rPr>
            </w:pPr>
          </w:p>
        </w:tc>
        <w:tc>
          <w:tcPr>
            <w:tcW w:w="399" w:type="pct"/>
            <w:vAlign w:val="center"/>
          </w:tcPr>
          <w:p w14:paraId="4B679405" w14:textId="77777777" w:rsidR="00F82743" w:rsidRPr="00633348" w:rsidRDefault="00F82743" w:rsidP="00F82743">
            <w:pPr>
              <w:jc w:val="center"/>
              <w:rPr>
                <w:sz w:val="20"/>
                <w:szCs w:val="20"/>
              </w:rPr>
            </w:pPr>
          </w:p>
        </w:tc>
      </w:tr>
      <w:tr w:rsidR="00F82743" w:rsidRPr="00633348" w14:paraId="0AFF1691"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F49C2F2" w14:textId="3C8D9866" w:rsidR="00F82743" w:rsidRPr="00633348" w:rsidRDefault="00F82743" w:rsidP="00F82743">
            <w:pPr>
              <w:jc w:val="center"/>
              <w:rPr>
                <w:b/>
                <w:bCs/>
                <w:sz w:val="20"/>
                <w:szCs w:val="20"/>
              </w:rPr>
            </w:pPr>
            <w:r w:rsidRPr="00633348">
              <w:rPr>
                <w:sz w:val="20"/>
                <w:szCs w:val="20"/>
              </w:rPr>
              <w:t>31.1</w:t>
            </w:r>
          </w:p>
        </w:tc>
        <w:tc>
          <w:tcPr>
            <w:tcW w:w="1070" w:type="pct"/>
            <w:shd w:val="clear" w:color="auto" w:fill="auto"/>
            <w:vAlign w:val="center"/>
          </w:tcPr>
          <w:p w14:paraId="4BC8C9A8" w14:textId="204BB447" w:rsidR="00F82743" w:rsidRPr="00633348" w:rsidRDefault="00F82743" w:rsidP="00F82743">
            <w:pPr>
              <w:jc w:val="center"/>
              <w:rPr>
                <w:rFonts w:ascii="Calibri" w:hAnsi="Calibri" w:cs="Calibri"/>
                <w:sz w:val="20"/>
                <w:szCs w:val="20"/>
              </w:rPr>
            </w:pPr>
            <w:r w:rsidRPr="00633348">
              <w:rPr>
                <w:sz w:val="20"/>
                <w:szCs w:val="20"/>
              </w:rPr>
              <w:t>Вид топлива</w:t>
            </w:r>
          </w:p>
        </w:tc>
        <w:tc>
          <w:tcPr>
            <w:tcW w:w="465" w:type="pct"/>
            <w:shd w:val="clear" w:color="auto" w:fill="auto"/>
            <w:vAlign w:val="center"/>
          </w:tcPr>
          <w:p w14:paraId="70ED02BA" w14:textId="75D2CC19" w:rsidR="00F82743" w:rsidRPr="00633348" w:rsidRDefault="00F82743" w:rsidP="00F82743">
            <w:pPr>
              <w:jc w:val="center"/>
              <w:rPr>
                <w:sz w:val="20"/>
                <w:szCs w:val="20"/>
              </w:rPr>
            </w:pPr>
            <w:r w:rsidRPr="00633348">
              <w:rPr>
                <w:sz w:val="20"/>
                <w:szCs w:val="20"/>
              </w:rPr>
              <w:t> </w:t>
            </w:r>
          </w:p>
        </w:tc>
        <w:tc>
          <w:tcPr>
            <w:tcW w:w="400" w:type="pct"/>
            <w:shd w:val="clear" w:color="auto" w:fill="auto"/>
            <w:vAlign w:val="center"/>
          </w:tcPr>
          <w:p w14:paraId="4F8E8B76" w14:textId="23CB0E8F" w:rsidR="00F82743" w:rsidRPr="00633348" w:rsidRDefault="00F82743" w:rsidP="00F82743">
            <w:pPr>
              <w:jc w:val="center"/>
              <w:rPr>
                <w:sz w:val="20"/>
                <w:szCs w:val="20"/>
              </w:rPr>
            </w:pPr>
            <w:r w:rsidRPr="00633348">
              <w:rPr>
                <w:sz w:val="20"/>
                <w:szCs w:val="20"/>
              </w:rPr>
              <w:t>Природный газ</w:t>
            </w:r>
          </w:p>
        </w:tc>
        <w:tc>
          <w:tcPr>
            <w:tcW w:w="400" w:type="pct"/>
            <w:shd w:val="clear" w:color="auto" w:fill="auto"/>
            <w:vAlign w:val="center"/>
          </w:tcPr>
          <w:p w14:paraId="2A890B4E" w14:textId="3FFA443D" w:rsidR="00F82743" w:rsidRPr="00633348" w:rsidRDefault="00F82743" w:rsidP="00F82743">
            <w:pPr>
              <w:jc w:val="center"/>
              <w:rPr>
                <w:sz w:val="20"/>
                <w:szCs w:val="20"/>
              </w:rPr>
            </w:pPr>
            <w:r w:rsidRPr="00633348">
              <w:rPr>
                <w:sz w:val="20"/>
                <w:szCs w:val="20"/>
              </w:rPr>
              <w:t>Природный газ</w:t>
            </w:r>
          </w:p>
        </w:tc>
        <w:tc>
          <w:tcPr>
            <w:tcW w:w="400" w:type="pct"/>
            <w:shd w:val="clear" w:color="auto" w:fill="auto"/>
            <w:vAlign w:val="center"/>
          </w:tcPr>
          <w:p w14:paraId="66837637" w14:textId="7F18AC27"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5C5B15BD" w14:textId="709145C2"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2D5DD3DF" w14:textId="102E0B68"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0395CE2F" w14:textId="517845DC"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25138F15" w14:textId="0E1CE1CA" w:rsidR="00F82743" w:rsidRPr="00633348" w:rsidRDefault="00F82743" w:rsidP="00F82743">
            <w:pPr>
              <w:jc w:val="center"/>
              <w:rPr>
                <w:sz w:val="20"/>
                <w:szCs w:val="20"/>
              </w:rPr>
            </w:pPr>
            <w:r w:rsidRPr="00633348">
              <w:rPr>
                <w:sz w:val="20"/>
                <w:szCs w:val="20"/>
              </w:rPr>
              <w:t>Природный газ</w:t>
            </w:r>
          </w:p>
        </w:tc>
        <w:tc>
          <w:tcPr>
            <w:tcW w:w="399" w:type="pct"/>
            <w:vAlign w:val="center"/>
          </w:tcPr>
          <w:p w14:paraId="7A64E055" w14:textId="050EC632" w:rsidR="00F82743" w:rsidRPr="00633348" w:rsidRDefault="00F82743" w:rsidP="00F82743">
            <w:pPr>
              <w:jc w:val="center"/>
              <w:rPr>
                <w:sz w:val="20"/>
                <w:szCs w:val="20"/>
              </w:rPr>
            </w:pPr>
            <w:r w:rsidRPr="00633348">
              <w:rPr>
                <w:sz w:val="20"/>
                <w:szCs w:val="20"/>
              </w:rPr>
              <w:t>Природный газ</w:t>
            </w:r>
          </w:p>
        </w:tc>
      </w:tr>
      <w:tr w:rsidR="00F82743" w:rsidRPr="00633348" w14:paraId="7E60666E"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464D27B" w14:textId="1C37079E" w:rsidR="00F82743" w:rsidRPr="00633348" w:rsidRDefault="00F82743" w:rsidP="00F82743">
            <w:pPr>
              <w:jc w:val="center"/>
              <w:rPr>
                <w:b/>
                <w:bCs/>
                <w:sz w:val="20"/>
                <w:szCs w:val="20"/>
              </w:rPr>
            </w:pPr>
            <w:r w:rsidRPr="00633348">
              <w:rPr>
                <w:sz w:val="20"/>
                <w:szCs w:val="20"/>
              </w:rPr>
              <w:t>31.2</w:t>
            </w:r>
          </w:p>
        </w:tc>
        <w:tc>
          <w:tcPr>
            <w:tcW w:w="1070" w:type="pct"/>
            <w:shd w:val="clear" w:color="auto" w:fill="auto"/>
            <w:vAlign w:val="center"/>
          </w:tcPr>
          <w:p w14:paraId="4AEB81E3" w14:textId="7BD2EF5A" w:rsidR="00F82743" w:rsidRPr="00633348" w:rsidRDefault="00F82743" w:rsidP="00F82743">
            <w:pPr>
              <w:jc w:val="center"/>
              <w:rPr>
                <w:sz w:val="20"/>
                <w:szCs w:val="20"/>
              </w:rPr>
            </w:pPr>
            <w:r w:rsidRPr="00633348">
              <w:rPr>
                <w:sz w:val="20"/>
                <w:szCs w:val="20"/>
              </w:rPr>
              <w:t>расход натурального топлива</w:t>
            </w:r>
          </w:p>
        </w:tc>
        <w:tc>
          <w:tcPr>
            <w:tcW w:w="465" w:type="pct"/>
            <w:shd w:val="clear" w:color="auto" w:fill="auto"/>
            <w:vAlign w:val="center"/>
          </w:tcPr>
          <w:p w14:paraId="47E2CD10" w14:textId="23E87784" w:rsidR="00F82743" w:rsidRPr="00633348" w:rsidRDefault="00F82743" w:rsidP="00F82743">
            <w:pPr>
              <w:jc w:val="center"/>
              <w:rPr>
                <w:sz w:val="20"/>
                <w:szCs w:val="20"/>
              </w:rPr>
            </w:pPr>
            <w:r w:rsidRPr="00633348">
              <w:rPr>
                <w:sz w:val="20"/>
                <w:szCs w:val="20"/>
              </w:rPr>
              <w:t>Тыс. куб. м</w:t>
            </w:r>
          </w:p>
        </w:tc>
        <w:tc>
          <w:tcPr>
            <w:tcW w:w="400" w:type="pct"/>
            <w:shd w:val="clear" w:color="auto" w:fill="auto"/>
            <w:vAlign w:val="center"/>
          </w:tcPr>
          <w:p w14:paraId="62E1B25B" w14:textId="7D0ECD5A" w:rsidR="00F82743" w:rsidRPr="00633348" w:rsidRDefault="00F82743" w:rsidP="00F82743">
            <w:pPr>
              <w:jc w:val="center"/>
              <w:rPr>
                <w:sz w:val="20"/>
                <w:szCs w:val="20"/>
              </w:rPr>
            </w:pPr>
            <w:r w:rsidRPr="00633348">
              <w:rPr>
                <w:sz w:val="20"/>
                <w:szCs w:val="20"/>
              </w:rPr>
              <w:t>530,5</w:t>
            </w:r>
          </w:p>
        </w:tc>
        <w:tc>
          <w:tcPr>
            <w:tcW w:w="400" w:type="pct"/>
            <w:shd w:val="clear" w:color="auto" w:fill="auto"/>
            <w:vAlign w:val="center"/>
          </w:tcPr>
          <w:p w14:paraId="07843B35" w14:textId="3BE8E6B0" w:rsidR="00F82743" w:rsidRPr="00633348" w:rsidRDefault="00F82743" w:rsidP="00F82743">
            <w:pPr>
              <w:jc w:val="center"/>
              <w:rPr>
                <w:sz w:val="20"/>
                <w:szCs w:val="20"/>
              </w:rPr>
            </w:pPr>
            <w:r w:rsidRPr="00633348">
              <w:rPr>
                <w:sz w:val="20"/>
                <w:szCs w:val="20"/>
              </w:rPr>
              <w:t>530,1</w:t>
            </w:r>
          </w:p>
        </w:tc>
        <w:tc>
          <w:tcPr>
            <w:tcW w:w="400" w:type="pct"/>
            <w:shd w:val="clear" w:color="auto" w:fill="auto"/>
            <w:vAlign w:val="center"/>
          </w:tcPr>
          <w:p w14:paraId="76E0142D" w14:textId="70E6C47A" w:rsidR="00F82743" w:rsidRPr="00633348" w:rsidRDefault="00F82743" w:rsidP="00F82743">
            <w:pPr>
              <w:jc w:val="center"/>
              <w:rPr>
                <w:sz w:val="20"/>
                <w:szCs w:val="20"/>
              </w:rPr>
            </w:pPr>
            <w:r w:rsidRPr="00633348">
              <w:rPr>
                <w:sz w:val="20"/>
                <w:szCs w:val="20"/>
              </w:rPr>
              <w:t>529,7</w:t>
            </w:r>
          </w:p>
        </w:tc>
        <w:tc>
          <w:tcPr>
            <w:tcW w:w="399" w:type="pct"/>
            <w:shd w:val="clear" w:color="auto" w:fill="auto"/>
            <w:vAlign w:val="center"/>
          </w:tcPr>
          <w:p w14:paraId="0D72FDD5" w14:textId="600C74A7" w:rsidR="00F82743" w:rsidRPr="00633348" w:rsidRDefault="00F82743" w:rsidP="00F82743">
            <w:pPr>
              <w:jc w:val="center"/>
              <w:rPr>
                <w:sz w:val="20"/>
                <w:szCs w:val="20"/>
              </w:rPr>
            </w:pPr>
            <w:r w:rsidRPr="00633348">
              <w:rPr>
                <w:sz w:val="20"/>
                <w:szCs w:val="20"/>
              </w:rPr>
              <w:t>529,3</w:t>
            </w:r>
          </w:p>
        </w:tc>
        <w:tc>
          <w:tcPr>
            <w:tcW w:w="399" w:type="pct"/>
            <w:shd w:val="clear" w:color="auto" w:fill="auto"/>
            <w:vAlign w:val="center"/>
          </w:tcPr>
          <w:p w14:paraId="0F80950C" w14:textId="58E42014" w:rsidR="00F82743" w:rsidRPr="00633348" w:rsidRDefault="00F82743" w:rsidP="00F82743">
            <w:pPr>
              <w:jc w:val="center"/>
              <w:rPr>
                <w:sz w:val="20"/>
                <w:szCs w:val="20"/>
              </w:rPr>
            </w:pPr>
            <w:r w:rsidRPr="00633348">
              <w:rPr>
                <w:sz w:val="20"/>
                <w:szCs w:val="20"/>
              </w:rPr>
              <w:t>528,9</w:t>
            </w:r>
          </w:p>
        </w:tc>
        <w:tc>
          <w:tcPr>
            <w:tcW w:w="399" w:type="pct"/>
            <w:shd w:val="clear" w:color="auto" w:fill="auto"/>
            <w:vAlign w:val="center"/>
          </w:tcPr>
          <w:p w14:paraId="52E29778" w14:textId="42AF914F" w:rsidR="00F82743" w:rsidRPr="00633348" w:rsidRDefault="00F82743" w:rsidP="00F82743">
            <w:pPr>
              <w:jc w:val="center"/>
              <w:rPr>
                <w:sz w:val="20"/>
                <w:szCs w:val="20"/>
              </w:rPr>
            </w:pPr>
            <w:r w:rsidRPr="00633348">
              <w:rPr>
                <w:sz w:val="20"/>
                <w:szCs w:val="20"/>
              </w:rPr>
              <w:t>528,5</w:t>
            </w:r>
          </w:p>
        </w:tc>
        <w:tc>
          <w:tcPr>
            <w:tcW w:w="399" w:type="pct"/>
            <w:shd w:val="clear" w:color="auto" w:fill="auto"/>
            <w:vAlign w:val="center"/>
          </w:tcPr>
          <w:p w14:paraId="59D9B394" w14:textId="646648B5" w:rsidR="00F82743" w:rsidRPr="00633348" w:rsidRDefault="00F82743" w:rsidP="00F82743">
            <w:pPr>
              <w:jc w:val="center"/>
              <w:rPr>
                <w:sz w:val="20"/>
                <w:szCs w:val="20"/>
              </w:rPr>
            </w:pPr>
            <w:r w:rsidRPr="00633348">
              <w:rPr>
                <w:sz w:val="20"/>
                <w:szCs w:val="20"/>
              </w:rPr>
              <w:t>528,1</w:t>
            </w:r>
          </w:p>
        </w:tc>
        <w:tc>
          <w:tcPr>
            <w:tcW w:w="399" w:type="pct"/>
            <w:vAlign w:val="center"/>
          </w:tcPr>
          <w:p w14:paraId="0FCB1E91" w14:textId="43002CC2" w:rsidR="00F82743" w:rsidRPr="00633348" w:rsidRDefault="00F82743" w:rsidP="00F82743">
            <w:pPr>
              <w:jc w:val="center"/>
              <w:rPr>
                <w:sz w:val="20"/>
                <w:szCs w:val="20"/>
              </w:rPr>
            </w:pPr>
            <w:r w:rsidRPr="00633348">
              <w:rPr>
                <w:sz w:val="20"/>
                <w:szCs w:val="20"/>
              </w:rPr>
              <w:t>527,7</w:t>
            </w:r>
          </w:p>
        </w:tc>
      </w:tr>
      <w:tr w:rsidR="00F82743" w:rsidRPr="00633348" w14:paraId="2DDCE6AA"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EB0E8E5" w14:textId="61437CAC" w:rsidR="00F82743" w:rsidRPr="00633348" w:rsidRDefault="00F82743" w:rsidP="00F82743">
            <w:pPr>
              <w:jc w:val="center"/>
              <w:rPr>
                <w:sz w:val="20"/>
                <w:szCs w:val="20"/>
              </w:rPr>
            </w:pPr>
            <w:r w:rsidRPr="00633348">
              <w:rPr>
                <w:sz w:val="20"/>
                <w:szCs w:val="20"/>
              </w:rPr>
              <w:t>31.3</w:t>
            </w:r>
          </w:p>
        </w:tc>
        <w:tc>
          <w:tcPr>
            <w:tcW w:w="1070" w:type="pct"/>
            <w:shd w:val="clear" w:color="auto" w:fill="auto"/>
            <w:vAlign w:val="center"/>
          </w:tcPr>
          <w:p w14:paraId="73E38948" w14:textId="2B6EAFAD" w:rsidR="00F82743" w:rsidRPr="00633348" w:rsidRDefault="00F82743" w:rsidP="00F82743">
            <w:pPr>
              <w:jc w:val="center"/>
              <w:rPr>
                <w:sz w:val="20"/>
                <w:szCs w:val="20"/>
              </w:rPr>
            </w:pPr>
            <w:r w:rsidRPr="00633348">
              <w:rPr>
                <w:sz w:val="20"/>
                <w:szCs w:val="20"/>
              </w:rPr>
              <w:t>Расход условного топлива</w:t>
            </w:r>
          </w:p>
        </w:tc>
        <w:tc>
          <w:tcPr>
            <w:tcW w:w="465" w:type="pct"/>
            <w:shd w:val="clear" w:color="auto" w:fill="auto"/>
            <w:vAlign w:val="center"/>
          </w:tcPr>
          <w:p w14:paraId="7B16852A" w14:textId="1B0C2E80" w:rsidR="00F82743" w:rsidRPr="00633348" w:rsidRDefault="00F82743" w:rsidP="00F82743">
            <w:pPr>
              <w:jc w:val="center"/>
              <w:rPr>
                <w:sz w:val="20"/>
                <w:szCs w:val="20"/>
              </w:rPr>
            </w:pPr>
            <w:r w:rsidRPr="00633348">
              <w:rPr>
                <w:sz w:val="20"/>
                <w:szCs w:val="20"/>
              </w:rPr>
              <w:t>т.у.т.</w:t>
            </w:r>
          </w:p>
        </w:tc>
        <w:tc>
          <w:tcPr>
            <w:tcW w:w="400" w:type="pct"/>
            <w:shd w:val="clear" w:color="auto" w:fill="auto"/>
            <w:vAlign w:val="center"/>
          </w:tcPr>
          <w:p w14:paraId="29FF9FC2" w14:textId="4A248986" w:rsidR="00F82743" w:rsidRPr="00633348" w:rsidRDefault="00F82743" w:rsidP="00F82743">
            <w:pPr>
              <w:jc w:val="center"/>
              <w:rPr>
                <w:sz w:val="20"/>
                <w:szCs w:val="20"/>
              </w:rPr>
            </w:pPr>
            <w:r w:rsidRPr="00633348">
              <w:rPr>
                <w:sz w:val="20"/>
                <w:szCs w:val="20"/>
              </w:rPr>
              <w:t>612,2</w:t>
            </w:r>
          </w:p>
        </w:tc>
        <w:tc>
          <w:tcPr>
            <w:tcW w:w="400" w:type="pct"/>
            <w:shd w:val="clear" w:color="auto" w:fill="auto"/>
            <w:vAlign w:val="center"/>
          </w:tcPr>
          <w:p w14:paraId="4EA0A6EC" w14:textId="76BCB59D" w:rsidR="00F82743" w:rsidRPr="00633348" w:rsidRDefault="00F82743" w:rsidP="00F82743">
            <w:pPr>
              <w:jc w:val="center"/>
              <w:rPr>
                <w:sz w:val="20"/>
                <w:szCs w:val="20"/>
              </w:rPr>
            </w:pPr>
            <w:r w:rsidRPr="00633348">
              <w:rPr>
                <w:sz w:val="20"/>
                <w:szCs w:val="20"/>
              </w:rPr>
              <w:t>611,7</w:t>
            </w:r>
          </w:p>
        </w:tc>
        <w:tc>
          <w:tcPr>
            <w:tcW w:w="400" w:type="pct"/>
            <w:shd w:val="clear" w:color="auto" w:fill="auto"/>
            <w:vAlign w:val="center"/>
          </w:tcPr>
          <w:p w14:paraId="04309696" w14:textId="4090435E" w:rsidR="00F82743" w:rsidRPr="00633348" w:rsidRDefault="00F82743" w:rsidP="00F82743">
            <w:pPr>
              <w:jc w:val="center"/>
              <w:rPr>
                <w:sz w:val="20"/>
                <w:szCs w:val="20"/>
              </w:rPr>
            </w:pPr>
            <w:r w:rsidRPr="00633348">
              <w:rPr>
                <w:sz w:val="20"/>
                <w:szCs w:val="20"/>
              </w:rPr>
              <w:t>611,3</w:t>
            </w:r>
          </w:p>
        </w:tc>
        <w:tc>
          <w:tcPr>
            <w:tcW w:w="399" w:type="pct"/>
            <w:shd w:val="clear" w:color="auto" w:fill="auto"/>
            <w:vAlign w:val="center"/>
          </w:tcPr>
          <w:p w14:paraId="570DACB7" w14:textId="79754663" w:rsidR="00F82743" w:rsidRPr="00633348" w:rsidRDefault="00F82743" w:rsidP="00F82743">
            <w:pPr>
              <w:jc w:val="center"/>
              <w:rPr>
                <w:sz w:val="20"/>
                <w:szCs w:val="20"/>
              </w:rPr>
            </w:pPr>
            <w:r w:rsidRPr="00633348">
              <w:rPr>
                <w:sz w:val="20"/>
                <w:szCs w:val="20"/>
              </w:rPr>
              <w:t>610,8</w:t>
            </w:r>
          </w:p>
        </w:tc>
        <w:tc>
          <w:tcPr>
            <w:tcW w:w="399" w:type="pct"/>
            <w:shd w:val="clear" w:color="auto" w:fill="auto"/>
            <w:vAlign w:val="center"/>
          </w:tcPr>
          <w:p w14:paraId="42A7D979" w14:textId="231A2A9E" w:rsidR="00F82743" w:rsidRPr="00633348" w:rsidRDefault="00F82743" w:rsidP="00F82743">
            <w:pPr>
              <w:jc w:val="center"/>
              <w:rPr>
                <w:sz w:val="20"/>
                <w:szCs w:val="20"/>
              </w:rPr>
            </w:pPr>
            <w:r w:rsidRPr="00633348">
              <w:rPr>
                <w:sz w:val="20"/>
                <w:szCs w:val="20"/>
              </w:rPr>
              <w:t>610,4</w:t>
            </w:r>
          </w:p>
        </w:tc>
        <w:tc>
          <w:tcPr>
            <w:tcW w:w="399" w:type="pct"/>
            <w:shd w:val="clear" w:color="auto" w:fill="auto"/>
            <w:vAlign w:val="center"/>
          </w:tcPr>
          <w:p w14:paraId="3C4ECD80" w14:textId="3DE1C38B" w:rsidR="00F82743" w:rsidRPr="00633348" w:rsidRDefault="00F82743" w:rsidP="00F82743">
            <w:pPr>
              <w:jc w:val="center"/>
              <w:rPr>
                <w:sz w:val="20"/>
                <w:szCs w:val="20"/>
              </w:rPr>
            </w:pPr>
            <w:r w:rsidRPr="00633348">
              <w:rPr>
                <w:sz w:val="20"/>
                <w:szCs w:val="20"/>
              </w:rPr>
              <w:t>609,9</w:t>
            </w:r>
          </w:p>
        </w:tc>
        <w:tc>
          <w:tcPr>
            <w:tcW w:w="399" w:type="pct"/>
            <w:shd w:val="clear" w:color="auto" w:fill="auto"/>
            <w:vAlign w:val="center"/>
          </w:tcPr>
          <w:p w14:paraId="362E7979" w14:textId="191784AA" w:rsidR="00F82743" w:rsidRPr="00633348" w:rsidRDefault="00F82743" w:rsidP="00F82743">
            <w:pPr>
              <w:jc w:val="center"/>
              <w:rPr>
                <w:sz w:val="20"/>
                <w:szCs w:val="20"/>
              </w:rPr>
            </w:pPr>
            <w:r w:rsidRPr="00633348">
              <w:rPr>
                <w:sz w:val="20"/>
                <w:szCs w:val="20"/>
              </w:rPr>
              <w:t>609,5</w:t>
            </w:r>
          </w:p>
        </w:tc>
        <w:tc>
          <w:tcPr>
            <w:tcW w:w="399" w:type="pct"/>
            <w:vAlign w:val="center"/>
          </w:tcPr>
          <w:p w14:paraId="2FF6E5DC" w14:textId="36492714" w:rsidR="00F82743" w:rsidRPr="00633348" w:rsidRDefault="00F82743" w:rsidP="00F82743">
            <w:pPr>
              <w:jc w:val="center"/>
              <w:rPr>
                <w:sz w:val="20"/>
                <w:szCs w:val="20"/>
              </w:rPr>
            </w:pPr>
            <w:r w:rsidRPr="00633348">
              <w:rPr>
                <w:sz w:val="20"/>
                <w:szCs w:val="20"/>
              </w:rPr>
              <w:t>609,0</w:t>
            </w:r>
          </w:p>
        </w:tc>
      </w:tr>
      <w:tr w:rsidR="00F82743" w:rsidRPr="00633348" w14:paraId="3A366D54"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6B4ACF8" w14:textId="68166193" w:rsidR="00F82743" w:rsidRPr="00633348" w:rsidRDefault="00F82743" w:rsidP="00F82743">
            <w:pPr>
              <w:jc w:val="center"/>
              <w:rPr>
                <w:sz w:val="20"/>
                <w:szCs w:val="20"/>
              </w:rPr>
            </w:pPr>
            <w:r w:rsidRPr="00633348">
              <w:rPr>
                <w:sz w:val="20"/>
                <w:szCs w:val="20"/>
              </w:rPr>
              <w:t>31.4</w:t>
            </w:r>
          </w:p>
        </w:tc>
        <w:tc>
          <w:tcPr>
            <w:tcW w:w="1070" w:type="pct"/>
            <w:shd w:val="clear" w:color="auto" w:fill="auto"/>
            <w:vAlign w:val="center"/>
          </w:tcPr>
          <w:p w14:paraId="0C5C9B5C" w14:textId="0C6C4BA7" w:rsidR="00F82743" w:rsidRPr="00633348" w:rsidRDefault="00F82743" w:rsidP="00F82743">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57C0D63D" w14:textId="3BF98468"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1BE7B662" w14:textId="4074EBC8" w:rsidR="00F82743" w:rsidRPr="00633348" w:rsidRDefault="00F82743" w:rsidP="00F82743">
            <w:pPr>
              <w:jc w:val="center"/>
              <w:rPr>
                <w:sz w:val="20"/>
                <w:szCs w:val="20"/>
              </w:rPr>
            </w:pPr>
            <w:r w:rsidRPr="00633348">
              <w:rPr>
                <w:sz w:val="20"/>
                <w:szCs w:val="20"/>
              </w:rPr>
              <w:t>4133,0</w:t>
            </w:r>
          </w:p>
        </w:tc>
        <w:tc>
          <w:tcPr>
            <w:tcW w:w="400" w:type="pct"/>
            <w:shd w:val="clear" w:color="auto" w:fill="auto"/>
            <w:vAlign w:val="center"/>
          </w:tcPr>
          <w:p w14:paraId="234C8760" w14:textId="608621D5" w:rsidR="00F82743" w:rsidRPr="00633348" w:rsidRDefault="00F82743" w:rsidP="00F82743">
            <w:pPr>
              <w:jc w:val="center"/>
              <w:rPr>
                <w:sz w:val="20"/>
                <w:szCs w:val="20"/>
              </w:rPr>
            </w:pPr>
            <w:r w:rsidRPr="00633348">
              <w:rPr>
                <w:sz w:val="20"/>
                <w:szCs w:val="20"/>
              </w:rPr>
              <w:t>4129,9</w:t>
            </w:r>
          </w:p>
        </w:tc>
        <w:tc>
          <w:tcPr>
            <w:tcW w:w="400" w:type="pct"/>
            <w:shd w:val="clear" w:color="auto" w:fill="auto"/>
            <w:vAlign w:val="center"/>
          </w:tcPr>
          <w:p w14:paraId="49F22313" w14:textId="14CCE1D7" w:rsidR="00F82743" w:rsidRPr="00633348" w:rsidRDefault="00F82743" w:rsidP="00F82743">
            <w:pPr>
              <w:jc w:val="center"/>
              <w:rPr>
                <w:sz w:val="20"/>
                <w:szCs w:val="20"/>
              </w:rPr>
            </w:pPr>
            <w:r w:rsidRPr="00633348">
              <w:rPr>
                <w:sz w:val="20"/>
                <w:szCs w:val="20"/>
              </w:rPr>
              <w:t>4126,8</w:t>
            </w:r>
          </w:p>
        </w:tc>
        <w:tc>
          <w:tcPr>
            <w:tcW w:w="399" w:type="pct"/>
            <w:shd w:val="clear" w:color="auto" w:fill="auto"/>
            <w:vAlign w:val="center"/>
          </w:tcPr>
          <w:p w14:paraId="69386864" w14:textId="1300B971" w:rsidR="00F82743" w:rsidRPr="00633348" w:rsidRDefault="00F82743" w:rsidP="00F82743">
            <w:pPr>
              <w:jc w:val="center"/>
              <w:rPr>
                <w:sz w:val="20"/>
                <w:szCs w:val="20"/>
              </w:rPr>
            </w:pPr>
            <w:r w:rsidRPr="00633348">
              <w:rPr>
                <w:sz w:val="20"/>
                <w:szCs w:val="20"/>
              </w:rPr>
              <w:t>4123,8</w:t>
            </w:r>
          </w:p>
        </w:tc>
        <w:tc>
          <w:tcPr>
            <w:tcW w:w="399" w:type="pct"/>
            <w:shd w:val="clear" w:color="auto" w:fill="auto"/>
            <w:vAlign w:val="center"/>
          </w:tcPr>
          <w:p w14:paraId="3409B206" w14:textId="1DD6F0B4" w:rsidR="00F82743" w:rsidRPr="00633348" w:rsidRDefault="00F82743" w:rsidP="00F82743">
            <w:pPr>
              <w:jc w:val="center"/>
              <w:rPr>
                <w:sz w:val="20"/>
                <w:szCs w:val="20"/>
              </w:rPr>
            </w:pPr>
            <w:r w:rsidRPr="00633348">
              <w:rPr>
                <w:sz w:val="20"/>
                <w:szCs w:val="20"/>
              </w:rPr>
              <w:t>4120,7</w:t>
            </w:r>
          </w:p>
        </w:tc>
        <w:tc>
          <w:tcPr>
            <w:tcW w:w="399" w:type="pct"/>
            <w:shd w:val="clear" w:color="auto" w:fill="auto"/>
            <w:vAlign w:val="center"/>
          </w:tcPr>
          <w:p w14:paraId="72FF6705" w14:textId="59DCFC43" w:rsidR="00F82743" w:rsidRPr="00633348" w:rsidRDefault="00F82743" w:rsidP="00F82743">
            <w:pPr>
              <w:jc w:val="center"/>
              <w:rPr>
                <w:sz w:val="20"/>
                <w:szCs w:val="20"/>
              </w:rPr>
            </w:pPr>
            <w:r w:rsidRPr="00633348">
              <w:rPr>
                <w:sz w:val="20"/>
                <w:szCs w:val="20"/>
              </w:rPr>
              <w:t>4117,7</w:t>
            </w:r>
          </w:p>
        </w:tc>
        <w:tc>
          <w:tcPr>
            <w:tcW w:w="399" w:type="pct"/>
            <w:shd w:val="clear" w:color="auto" w:fill="auto"/>
            <w:vAlign w:val="center"/>
          </w:tcPr>
          <w:p w14:paraId="4B2018A9" w14:textId="0DC66C23" w:rsidR="00F82743" w:rsidRPr="00633348" w:rsidRDefault="00F82743" w:rsidP="00F82743">
            <w:pPr>
              <w:jc w:val="center"/>
              <w:rPr>
                <w:sz w:val="20"/>
                <w:szCs w:val="20"/>
              </w:rPr>
            </w:pPr>
            <w:r w:rsidRPr="00633348">
              <w:rPr>
                <w:sz w:val="20"/>
                <w:szCs w:val="20"/>
              </w:rPr>
              <w:t>4114,6</w:t>
            </w:r>
          </w:p>
        </w:tc>
        <w:tc>
          <w:tcPr>
            <w:tcW w:w="399" w:type="pct"/>
            <w:vAlign w:val="center"/>
          </w:tcPr>
          <w:p w14:paraId="295EF053" w14:textId="102F2D5F" w:rsidR="00F82743" w:rsidRPr="00633348" w:rsidRDefault="00F82743" w:rsidP="00F82743">
            <w:pPr>
              <w:jc w:val="center"/>
              <w:rPr>
                <w:sz w:val="20"/>
                <w:szCs w:val="20"/>
              </w:rPr>
            </w:pPr>
            <w:r w:rsidRPr="00633348">
              <w:rPr>
                <w:sz w:val="20"/>
                <w:szCs w:val="20"/>
              </w:rPr>
              <w:t>4111,6</w:t>
            </w:r>
          </w:p>
        </w:tc>
      </w:tr>
      <w:tr w:rsidR="00F82743" w:rsidRPr="00633348" w14:paraId="1FC84446"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39CDB14" w14:textId="42F23B36" w:rsidR="00F82743" w:rsidRPr="00633348" w:rsidRDefault="00F82743" w:rsidP="00F82743">
            <w:pPr>
              <w:jc w:val="center"/>
              <w:rPr>
                <w:sz w:val="20"/>
                <w:szCs w:val="20"/>
              </w:rPr>
            </w:pPr>
            <w:r w:rsidRPr="00633348">
              <w:rPr>
                <w:sz w:val="20"/>
                <w:szCs w:val="20"/>
              </w:rPr>
              <w:t>31.5</w:t>
            </w:r>
          </w:p>
        </w:tc>
        <w:tc>
          <w:tcPr>
            <w:tcW w:w="1070" w:type="pct"/>
            <w:shd w:val="clear" w:color="auto" w:fill="auto"/>
            <w:vAlign w:val="center"/>
          </w:tcPr>
          <w:p w14:paraId="138D74EC" w14:textId="43033C28" w:rsidR="00F82743" w:rsidRPr="00633348" w:rsidRDefault="00F82743" w:rsidP="00F82743">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34CB2F5E" w14:textId="03B9AC97"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71E4F460" w14:textId="6F68AF78" w:rsidR="00F82743" w:rsidRPr="00633348" w:rsidRDefault="00F82743" w:rsidP="00F82743">
            <w:pPr>
              <w:jc w:val="center"/>
              <w:rPr>
                <w:sz w:val="20"/>
                <w:szCs w:val="20"/>
              </w:rPr>
            </w:pPr>
            <w:r w:rsidRPr="00633348">
              <w:rPr>
                <w:sz w:val="20"/>
                <w:szCs w:val="20"/>
              </w:rPr>
              <w:t>81,0</w:t>
            </w:r>
          </w:p>
        </w:tc>
        <w:tc>
          <w:tcPr>
            <w:tcW w:w="400" w:type="pct"/>
            <w:shd w:val="clear" w:color="auto" w:fill="auto"/>
            <w:vAlign w:val="center"/>
          </w:tcPr>
          <w:p w14:paraId="777FEECC" w14:textId="1E207972" w:rsidR="00F82743" w:rsidRPr="00633348" w:rsidRDefault="00F82743" w:rsidP="00F82743">
            <w:pPr>
              <w:jc w:val="center"/>
              <w:rPr>
                <w:sz w:val="20"/>
                <w:szCs w:val="20"/>
              </w:rPr>
            </w:pPr>
            <w:r w:rsidRPr="00633348">
              <w:rPr>
                <w:sz w:val="20"/>
                <w:szCs w:val="20"/>
              </w:rPr>
              <w:t>81,0</w:t>
            </w:r>
          </w:p>
        </w:tc>
        <w:tc>
          <w:tcPr>
            <w:tcW w:w="400" w:type="pct"/>
            <w:shd w:val="clear" w:color="auto" w:fill="auto"/>
            <w:vAlign w:val="center"/>
          </w:tcPr>
          <w:p w14:paraId="01F905EB" w14:textId="5EDFBECA" w:rsidR="00F82743" w:rsidRPr="00633348" w:rsidRDefault="00F82743" w:rsidP="00F82743">
            <w:pPr>
              <w:jc w:val="center"/>
              <w:rPr>
                <w:sz w:val="20"/>
                <w:szCs w:val="20"/>
              </w:rPr>
            </w:pPr>
            <w:r w:rsidRPr="00633348">
              <w:rPr>
                <w:sz w:val="20"/>
                <w:szCs w:val="20"/>
              </w:rPr>
              <w:t>81,0</w:t>
            </w:r>
          </w:p>
        </w:tc>
        <w:tc>
          <w:tcPr>
            <w:tcW w:w="399" w:type="pct"/>
            <w:shd w:val="clear" w:color="auto" w:fill="auto"/>
            <w:vAlign w:val="center"/>
          </w:tcPr>
          <w:p w14:paraId="4964BAF3" w14:textId="48A723F3" w:rsidR="00F82743" w:rsidRPr="00633348" w:rsidRDefault="00F82743" w:rsidP="00F82743">
            <w:pPr>
              <w:jc w:val="center"/>
              <w:rPr>
                <w:sz w:val="20"/>
                <w:szCs w:val="20"/>
              </w:rPr>
            </w:pPr>
            <w:r w:rsidRPr="00633348">
              <w:rPr>
                <w:sz w:val="20"/>
                <w:szCs w:val="20"/>
              </w:rPr>
              <w:t>81,0</w:t>
            </w:r>
          </w:p>
        </w:tc>
        <w:tc>
          <w:tcPr>
            <w:tcW w:w="399" w:type="pct"/>
            <w:shd w:val="clear" w:color="auto" w:fill="auto"/>
            <w:vAlign w:val="center"/>
          </w:tcPr>
          <w:p w14:paraId="3864C70F" w14:textId="4F1AEF94" w:rsidR="00F82743" w:rsidRPr="00633348" w:rsidRDefault="00F82743" w:rsidP="00F82743">
            <w:pPr>
              <w:jc w:val="center"/>
              <w:rPr>
                <w:sz w:val="20"/>
                <w:szCs w:val="20"/>
              </w:rPr>
            </w:pPr>
            <w:r w:rsidRPr="00633348">
              <w:rPr>
                <w:sz w:val="20"/>
                <w:szCs w:val="20"/>
              </w:rPr>
              <w:t>81,0</w:t>
            </w:r>
          </w:p>
        </w:tc>
        <w:tc>
          <w:tcPr>
            <w:tcW w:w="399" w:type="pct"/>
            <w:shd w:val="clear" w:color="auto" w:fill="auto"/>
            <w:vAlign w:val="center"/>
          </w:tcPr>
          <w:p w14:paraId="0D355F92" w14:textId="5765D37C" w:rsidR="00F82743" w:rsidRPr="00633348" w:rsidRDefault="00F82743" w:rsidP="00F82743">
            <w:pPr>
              <w:jc w:val="center"/>
              <w:rPr>
                <w:sz w:val="20"/>
                <w:szCs w:val="20"/>
              </w:rPr>
            </w:pPr>
            <w:r w:rsidRPr="00633348">
              <w:rPr>
                <w:sz w:val="20"/>
                <w:szCs w:val="20"/>
              </w:rPr>
              <w:t>81,0</w:t>
            </w:r>
          </w:p>
        </w:tc>
        <w:tc>
          <w:tcPr>
            <w:tcW w:w="399" w:type="pct"/>
            <w:shd w:val="clear" w:color="auto" w:fill="auto"/>
            <w:vAlign w:val="center"/>
          </w:tcPr>
          <w:p w14:paraId="53A024B4" w14:textId="786F2A43" w:rsidR="00F82743" w:rsidRPr="00633348" w:rsidRDefault="00F82743" w:rsidP="00F82743">
            <w:pPr>
              <w:jc w:val="center"/>
              <w:rPr>
                <w:sz w:val="20"/>
                <w:szCs w:val="20"/>
              </w:rPr>
            </w:pPr>
            <w:r w:rsidRPr="00633348">
              <w:rPr>
                <w:sz w:val="20"/>
                <w:szCs w:val="20"/>
              </w:rPr>
              <w:t>81,0</w:t>
            </w:r>
          </w:p>
        </w:tc>
        <w:tc>
          <w:tcPr>
            <w:tcW w:w="399" w:type="pct"/>
            <w:vAlign w:val="center"/>
          </w:tcPr>
          <w:p w14:paraId="41ACDDDD" w14:textId="5BB553F5" w:rsidR="00F82743" w:rsidRPr="00633348" w:rsidRDefault="00F82743" w:rsidP="00F82743">
            <w:pPr>
              <w:jc w:val="center"/>
              <w:rPr>
                <w:sz w:val="20"/>
                <w:szCs w:val="20"/>
              </w:rPr>
            </w:pPr>
            <w:r w:rsidRPr="00633348">
              <w:rPr>
                <w:sz w:val="20"/>
                <w:szCs w:val="20"/>
              </w:rPr>
              <w:t>81,0</w:t>
            </w:r>
          </w:p>
        </w:tc>
      </w:tr>
      <w:tr w:rsidR="00F82743" w:rsidRPr="00633348" w14:paraId="441E1403"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8B626A0" w14:textId="79532DC2" w:rsidR="00F82743" w:rsidRPr="00633348" w:rsidRDefault="00F82743" w:rsidP="00F82743">
            <w:pPr>
              <w:jc w:val="center"/>
              <w:rPr>
                <w:sz w:val="20"/>
                <w:szCs w:val="20"/>
              </w:rPr>
            </w:pPr>
            <w:r w:rsidRPr="00633348">
              <w:rPr>
                <w:sz w:val="20"/>
                <w:szCs w:val="20"/>
              </w:rPr>
              <w:t>31.6</w:t>
            </w:r>
          </w:p>
        </w:tc>
        <w:tc>
          <w:tcPr>
            <w:tcW w:w="1070" w:type="pct"/>
            <w:shd w:val="clear" w:color="auto" w:fill="auto"/>
            <w:vAlign w:val="center"/>
          </w:tcPr>
          <w:p w14:paraId="0EF4AC15" w14:textId="0A58DA89" w:rsidR="00F82743" w:rsidRPr="00633348" w:rsidRDefault="00F82743" w:rsidP="00F82743">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5B7A60F1" w14:textId="450A0B43"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00E5EA0D" w14:textId="2F418AC6" w:rsidR="00F82743" w:rsidRPr="00633348" w:rsidRDefault="00F82743" w:rsidP="00F82743">
            <w:pPr>
              <w:jc w:val="center"/>
              <w:rPr>
                <w:sz w:val="20"/>
                <w:szCs w:val="20"/>
              </w:rPr>
            </w:pPr>
            <w:r w:rsidRPr="00633348">
              <w:rPr>
                <w:sz w:val="20"/>
                <w:szCs w:val="20"/>
              </w:rPr>
              <w:t>4052,0</w:t>
            </w:r>
          </w:p>
        </w:tc>
        <w:tc>
          <w:tcPr>
            <w:tcW w:w="400" w:type="pct"/>
            <w:shd w:val="clear" w:color="auto" w:fill="auto"/>
            <w:vAlign w:val="center"/>
          </w:tcPr>
          <w:p w14:paraId="0F50A8CD" w14:textId="0075AC0B" w:rsidR="00F82743" w:rsidRPr="00633348" w:rsidRDefault="00F82743" w:rsidP="00F82743">
            <w:pPr>
              <w:jc w:val="center"/>
              <w:rPr>
                <w:sz w:val="20"/>
                <w:szCs w:val="20"/>
              </w:rPr>
            </w:pPr>
            <w:r w:rsidRPr="00633348">
              <w:rPr>
                <w:sz w:val="20"/>
                <w:szCs w:val="20"/>
              </w:rPr>
              <w:t>4048,9</w:t>
            </w:r>
          </w:p>
        </w:tc>
        <w:tc>
          <w:tcPr>
            <w:tcW w:w="400" w:type="pct"/>
            <w:shd w:val="clear" w:color="auto" w:fill="auto"/>
            <w:vAlign w:val="center"/>
          </w:tcPr>
          <w:p w14:paraId="24687D2B" w14:textId="3D55DADE" w:rsidR="00F82743" w:rsidRPr="00633348" w:rsidRDefault="00F82743" w:rsidP="00F82743">
            <w:pPr>
              <w:jc w:val="center"/>
              <w:rPr>
                <w:sz w:val="20"/>
                <w:szCs w:val="20"/>
              </w:rPr>
            </w:pPr>
            <w:r w:rsidRPr="00633348">
              <w:rPr>
                <w:sz w:val="20"/>
                <w:szCs w:val="20"/>
              </w:rPr>
              <w:t>4045,8</w:t>
            </w:r>
          </w:p>
        </w:tc>
        <w:tc>
          <w:tcPr>
            <w:tcW w:w="399" w:type="pct"/>
            <w:shd w:val="clear" w:color="auto" w:fill="auto"/>
            <w:vAlign w:val="center"/>
          </w:tcPr>
          <w:p w14:paraId="57969E8B" w14:textId="21BA4B52" w:rsidR="00F82743" w:rsidRPr="00633348" w:rsidRDefault="00F82743" w:rsidP="00F82743">
            <w:pPr>
              <w:jc w:val="center"/>
              <w:rPr>
                <w:sz w:val="20"/>
                <w:szCs w:val="20"/>
              </w:rPr>
            </w:pPr>
            <w:r w:rsidRPr="00633348">
              <w:rPr>
                <w:sz w:val="20"/>
                <w:szCs w:val="20"/>
              </w:rPr>
              <w:t>4042,7</w:t>
            </w:r>
          </w:p>
        </w:tc>
        <w:tc>
          <w:tcPr>
            <w:tcW w:w="399" w:type="pct"/>
            <w:shd w:val="clear" w:color="auto" w:fill="auto"/>
            <w:vAlign w:val="center"/>
          </w:tcPr>
          <w:p w14:paraId="484D1A5E" w14:textId="02E85179" w:rsidR="00F82743" w:rsidRPr="00633348" w:rsidRDefault="00F82743" w:rsidP="00F82743">
            <w:pPr>
              <w:jc w:val="center"/>
              <w:rPr>
                <w:sz w:val="20"/>
                <w:szCs w:val="20"/>
              </w:rPr>
            </w:pPr>
            <w:r w:rsidRPr="00633348">
              <w:rPr>
                <w:sz w:val="20"/>
                <w:szCs w:val="20"/>
              </w:rPr>
              <w:t>4039,7</w:t>
            </w:r>
          </w:p>
        </w:tc>
        <w:tc>
          <w:tcPr>
            <w:tcW w:w="399" w:type="pct"/>
            <w:shd w:val="clear" w:color="auto" w:fill="auto"/>
            <w:vAlign w:val="center"/>
          </w:tcPr>
          <w:p w14:paraId="50F95E77" w14:textId="258A49C7" w:rsidR="00F82743" w:rsidRPr="00633348" w:rsidRDefault="00F82743" w:rsidP="00F82743">
            <w:pPr>
              <w:jc w:val="center"/>
              <w:rPr>
                <w:sz w:val="20"/>
                <w:szCs w:val="20"/>
              </w:rPr>
            </w:pPr>
            <w:r w:rsidRPr="00633348">
              <w:rPr>
                <w:sz w:val="20"/>
                <w:szCs w:val="20"/>
              </w:rPr>
              <w:t>4036,6</w:t>
            </w:r>
          </w:p>
        </w:tc>
        <w:tc>
          <w:tcPr>
            <w:tcW w:w="399" w:type="pct"/>
            <w:shd w:val="clear" w:color="auto" w:fill="auto"/>
            <w:vAlign w:val="center"/>
          </w:tcPr>
          <w:p w14:paraId="09A9DEAA" w14:textId="453D2153" w:rsidR="00F82743" w:rsidRPr="00633348" w:rsidRDefault="00F82743" w:rsidP="00F82743">
            <w:pPr>
              <w:jc w:val="center"/>
              <w:rPr>
                <w:sz w:val="20"/>
                <w:szCs w:val="20"/>
              </w:rPr>
            </w:pPr>
            <w:r w:rsidRPr="00633348">
              <w:rPr>
                <w:sz w:val="20"/>
                <w:szCs w:val="20"/>
              </w:rPr>
              <w:t>4033,6</w:t>
            </w:r>
          </w:p>
        </w:tc>
        <w:tc>
          <w:tcPr>
            <w:tcW w:w="399" w:type="pct"/>
            <w:vAlign w:val="center"/>
          </w:tcPr>
          <w:p w14:paraId="54CFD4A8" w14:textId="55344950" w:rsidR="00F82743" w:rsidRPr="00633348" w:rsidRDefault="00F82743" w:rsidP="00F82743">
            <w:pPr>
              <w:jc w:val="center"/>
              <w:rPr>
                <w:sz w:val="20"/>
                <w:szCs w:val="20"/>
              </w:rPr>
            </w:pPr>
            <w:r w:rsidRPr="00633348">
              <w:rPr>
                <w:sz w:val="20"/>
                <w:szCs w:val="20"/>
              </w:rPr>
              <w:t>4030,6</w:t>
            </w:r>
          </w:p>
        </w:tc>
      </w:tr>
      <w:tr w:rsidR="00F82743" w:rsidRPr="00633348" w14:paraId="63A54059" w14:textId="77777777" w:rsidTr="00BB136B">
        <w:trPr>
          <w:cantSplit/>
        </w:trPr>
        <w:tc>
          <w:tcPr>
            <w:tcW w:w="269" w:type="pct"/>
            <w:vMerge w:val="restart"/>
            <w:tcBorders>
              <w:top w:val="single" w:sz="4" w:space="0" w:color="auto"/>
              <w:left w:val="single" w:sz="4" w:space="0" w:color="auto"/>
              <w:right w:val="nil"/>
            </w:tcBorders>
            <w:shd w:val="clear" w:color="auto" w:fill="auto"/>
            <w:vAlign w:val="center"/>
          </w:tcPr>
          <w:p w14:paraId="30B24AA2" w14:textId="73C5996C" w:rsidR="00F82743" w:rsidRPr="00633348" w:rsidRDefault="00F82743" w:rsidP="00F82743">
            <w:pPr>
              <w:jc w:val="center"/>
              <w:rPr>
                <w:sz w:val="20"/>
                <w:szCs w:val="20"/>
              </w:rPr>
            </w:pPr>
            <w:r w:rsidRPr="00633348">
              <w:rPr>
                <w:sz w:val="20"/>
                <w:szCs w:val="20"/>
              </w:rPr>
              <w:t>31.7</w:t>
            </w:r>
          </w:p>
        </w:tc>
        <w:tc>
          <w:tcPr>
            <w:tcW w:w="1070" w:type="pct"/>
            <w:vMerge w:val="restart"/>
            <w:shd w:val="clear" w:color="auto" w:fill="auto"/>
            <w:vAlign w:val="center"/>
          </w:tcPr>
          <w:p w14:paraId="42E602D7" w14:textId="3E964A8A" w:rsidR="00F82743" w:rsidRPr="00633348" w:rsidRDefault="00F82743" w:rsidP="00F82743">
            <w:pPr>
              <w:jc w:val="center"/>
              <w:rPr>
                <w:sz w:val="20"/>
                <w:szCs w:val="20"/>
              </w:rPr>
            </w:pPr>
            <w:r w:rsidRPr="00633348">
              <w:rPr>
                <w:sz w:val="20"/>
                <w:szCs w:val="20"/>
              </w:rPr>
              <w:t>Потери тепловой сети</w:t>
            </w:r>
          </w:p>
        </w:tc>
        <w:tc>
          <w:tcPr>
            <w:tcW w:w="465" w:type="pct"/>
            <w:shd w:val="clear" w:color="auto" w:fill="auto"/>
            <w:vAlign w:val="center"/>
          </w:tcPr>
          <w:p w14:paraId="0D07D1B8" w14:textId="40FAB0E3"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00052AA2" w14:textId="517AF91F" w:rsidR="00F82743" w:rsidRPr="00633348" w:rsidRDefault="00F82743" w:rsidP="00F82743">
            <w:pPr>
              <w:jc w:val="center"/>
              <w:rPr>
                <w:sz w:val="20"/>
                <w:szCs w:val="20"/>
              </w:rPr>
            </w:pPr>
            <w:r w:rsidRPr="00633348">
              <w:rPr>
                <w:sz w:val="20"/>
                <w:szCs w:val="20"/>
              </w:rPr>
              <w:t>621,5</w:t>
            </w:r>
          </w:p>
        </w:tc>
        <w:tc>
          <w:tcPr>
            <w:tcW w:w="400" w:type="pct"/>
            <w:shd w:val="clear" w:color="auto" w:fill="auto"/>
            <w:vAlign w:val="center"/>
          </w:tcPr>
          <w:p w14:paraId="61413176" w14:textId="75B40E3F" w:rsidR="00F82743" w:rsidRPr="00633348" w:rsidRDefault="00F82743" w:rsidP="00F82743">
            <w:pPr>
              <w:jc w:val="center"/>
              <w:rPr>
                <w:sz w:val="20"/>
                <w:szCs w:val="20"/>
              </w:rPr>
            </w:pPr>
            <w:r w:rsidRPr="00633348">
              <w:rPr>
                <w:sz w:val="20"/>
                <w:szCs w:val="20"/>
              </w:rPr>
              <w:t>618,4</w:t>
            </w:r>
          </w:p>
        </w:tc>
        <w:tc>
          <w:tcPr>
            <w:tcW w:w="400" w:type="pct"/>
            <w:shd w:val="clear" w:color="auto" w:fill="auto"/>
            <w:vAlign w:val="center"/>
          </w:tcPr>
          <w:p w14:paraId="1D1366F2" w14:textId="17938DFC" w:rsidR="00F82743" w:rsidRPr="00633348" w:rsidRDefault="00F82743" w:rsidP="00F82743">
            <w:pPr>
              <w:jc w:val="center"/>
              <w:rPr>
                <w:sz w:val="20"/>
                <w:szCs w:val="20"/>
              </w:rPr>
            </w:pPr>
            <w:r w:rsidRPr="00633348">
              <w:rPr>
                <w:sz w:val="20"/>
                <w:szCs w:val="20"/>
              </w:rPr>
              <w:t>615,3</w:t>
            </w:r>
          </w:p>
        </w:tc>
        <w:tc>
          <w:tcPr>
            <w:tcW w:w="399" w:type="pct"/>
            <w:shd w:val="clear" w:color="auto" w:fill="auto"/>
            <w:vAlign w:val="center"/>
          </w:tcPr>
          <w:p w14:paraId="0C61028C" w14:textId="12BAC335" w:rsidR="00F82743" w:rsidRPr="00633348" w:rsidRDefault="00F82743" w:rsidP="00F82743">
            <w:pPr>
              <w:jc w:val="center"/>
              <w:rPr>
                <w:sz w:val="20"/>
                <w:szCs w:val="20"/>
              </w:rPr>
            </w:pPr>
            <w:r w:rsidRPr="00633348">
              <w:rPr>
                <w:sz w:val="20"/>
                <w:szCs w:val="20"/>
              </w:rPr>
              <w:t>612,2</w:t>
            </w:r>
          </w:p>
        </w:tc>
        <w:tc>
          <w:tcPr>
            <w:tcW w:w="399" w:type="pct"/>
            <w:shd w:val="clear" w:color="auto" w:fill="auto"/>
            <w:vAlign w:val="center"/>
          </w:tcPr>
          <w:p w14:paraId="00AB63EB" w14:textId="21DF86BF" w:rsidR="00F82743" w:rsidRPr="00633348" w:rsidRDefault="00F82743" w:rsidP="00F82743">
            <w:pPr>
              <w:jc w:val="center"/>
              <w:rPr>
                <w:sz w:val="20"/>
                <w:szCs w:val="20"/>
              </w:rPr>
            </w:pPr>
            <w:r w:rsidRPr="00633348">
              <w:rPr>
                <w:sz w:val="20"/>
                <w:szCs w:val="20"/>
              </w:rPr>
              <w:t>609,2</w:t>
            </w:r>
          </w:p>
        </w:tc>
        <w:tc>
          <w:tcPr>
            <w:tcW w:w="399" w:type="pct"/>
            <w:shd w:val="clear" w:color="auto" w:fill="auto"/>
            <w:vAlign w:val="center"/>
          </w:tcPr>
          <w:p w14:paraId="4A24E48B" w14:textId="17411399" w:rsidR="00F82743" w:rsidRPr="00633348" w:rsidRDefault="00F82743" w:rsidP="00F82743">
            <w:pPr>
              <w:jc w:val="center"/>
              <w:rPr>
                <w:sz w:val="20"/>
                <w:szCs w:val="20"/>
              </w:rPr>
            </w:pPr>
            <w:r w:rsidRPr="00633348">
              <w:rPr>
                <w:sz w:val="20"/>
                <w:szCs w:val="20"/>
              </w:rPr>
              <w:t>606,1</w:t>
            </w:r>
          </w:p>
        </w:tc>
        <w:tc>
          <w:tcPr>
            <w:tcW w:w="399" w:type="pct"/>
            <w:shd w:val="clear" w:color="auto" w:fill="auto"/>
            <w:vAlign w:val="center"/>
          </w:tcPr>
          <w:p w14:paraId="04608EDA" w14:textId="36998FA0" w:rsidR="00F82743" w:rsidRPr="00633348" w:rsidRDefault="00F82743" w:rsidP="00F82743">
            <w:pPr>
              <w:jc w:val="center"/>
              <w:rPr>
                <w:sz w:val="20"/>
                <w:szCs w:val="20"/>
              </w:rPr>
            </w:pPr>
            <w:r w:rsidRPr="00633348">
              <w:rPr>
                <w:sz w:val="20"/>
                <w:szCs w:val="20"/>
              </w:rPr>
              <w:t>603,1</w:t>
            </w:r>
          </w:p>
        </w:tc>
        <w:tc>
          <w:tcPr>
            <w:tcW w:w="399" w:type="pct"/>
            <w:vAlign w:val="center"/>
          </w:tcPr>
          <w:p w14:paraId="075504C9" w14:textId="3C27CC0F" w:rsidR="00F82743" w:rsidRPr="00633348" w:rsidRDefault="00F82743" w:rsidP="00F82743">
            <w:pPr>
              <w:jc w:val="center"/>
              <w:rPr>
                <w:sz w:val="20"/>
                <w:szCs w:val="20"/>
              </w:rPr>
            </w:pPr>
            <w:r w:rsidRPr="00633348">
              <w:rPr>
                <w:sz w:val="20"/>
                <w:szCs w:val="20"/>
              </w:rPr>
              <w:t>600,1</w:t>
            </w:r>
          </w:p>
        </w:tc>
      </w:tr>
      <w:tr w:rsidR="00F82743" w:rsidRPr="00633348" w14:paraId="4B7765D3" w14:textId="77777777" w:rsidTr="00BB136B">
        <w:trPr>
          <w:cantSplit/>
        </w:trPr>
        <w:tc>
          <w:tcPr>
            <w:tcW w:w="269" w:type="pct"/>
            <w:vMerge/>
            <w:tcBorders>
              <w:left w:val="single" w:sz="4" w:space="0" w:color="auto"/>
              <w:bottom w:val="single" w:sz="4" w:space="0" w:color="auto"/>
              <w:right w:val="nil"/>
            </w:tcBorders>
            <w:shd w:val="clear" w:color="auto" w:fill="auto"/>
            <w:vAlign w:val="center"/>
          </w:tcPr>
          <w:p w14:paraId="1027EEDA" w14:textId="54F2F980" w:rsidR="00F82743" w:rsidRPr="00633348" w:rsidRDefault="00F82743" w:rsidP="00F82743">
            <w:pPr>
              <w:jc w:val="center"/>
              <w:rPr>
                <w:sz w:val="20"/>
                <w:szCs w:val="20"/>
              </w:rPr>
            </w:pPr>
          </w:p>
        </w:tc>
        <w:tc>
          <w:tcPr>
            <w:tcW w:w="1070" w:type="pct"/>
            <w:vMerge/>
            <w:shd w:val="clear" w:color="auto" w:fill="auto"/>
            <w:vAlign w:val="center"/>
          </w:tcPr>
          <w:p w14:paraId="6702E54E" w14:textId="65144048" w:rsidR="00F82743" w:rsidRPr="00633348" w:rsidRDefault="00F82743" w:rsidP="00F82743">
            <w:pPr>
              <w:jc w:val="center"/>
              <w:rPr>
                <w:sz w:val="20"/>
                <w:szCs w:val="20"/>
              </w:rPr>
            </w:pPr>
          </w:p>
        </w:tc>
        <w:tc>
          <w:tcPr>
            <w:tcW w:w="465" w:type="pct"/>
            <w:shd w:val="clear" w:color="auto" w:fill="auto"/>
            <w:vAlign w:val="center"/>
          </w:tcPr>
          <w:p w14:paraId="7523BF71" w14:textId="5608B857" w:rsidR="00F82743" w:rsidRPr="00633348" w:rsidRDefault="00F82743" w:rsidP="00F82743">
            <w:pPr>
              <w:jc w:val="center"/>
              <w:rPr>
                <w:sz w:val="20"/>
                <w:szCs w:val="20"/>
              </w:rPr>
            </w:pPr>
            <w:r w:rsidRPr="00633348">
              <w:rPr>
                <w:sz w:val="20"/>
                <w:szCs w:val="20"/>
              </w:rPr>
              <w:t>%</w:t>
            </w:r>
          </w:p>
        </w:tc>
        <w:tc>
          <w:tcPr>
            <w:tcW w:w="400" w:type="pct"/>
            <w:shd w:val="clear" w:color="auto" w:fill="auto"/>
            <w:vAlign w:val="center"/>
          </w:tcPr>
          <w:p w14:paraId="777457A5" w14:textId="6FE4A055" w:rsidR="00F82743" w:rsidRPr="00633348" w:rsidRDefault="00F82743" w:rsidP="00F82743">
            <w:pPr>
              <w:jc w:val="center"/>
              <w:rPr>
                <w:sz w:val="20"/>
                <w:szCs w:val="20"/>
              </w:rPr>
            </w:pPr>
            <w:r w:rsidRPr="00633348">
              <w:rPr>
                <w:sz w:val="20"/>
                <w:szCs w:val="20"/>
              </w:rPr>
              <w:t>15,3</w:t>
            </w:r>
          </w:p>
        </w:tc>
        <w:tc>
          <w:tcPr>
            <w:tcW w:w="400" w:type="pct"/>
            <w:shd w:val="clear" w:color="auto" w:fill="auto"/>
            <w:vAlign w:val="center"/>
          </w:tcPr>
          <w:p w14:paraId="4553500C" w14:textId="30E7C029" w:rsidR="00F82743" w:rsidRPr="00633348" w:rsidRDefault="00F82743" w:rsidP="00F82743">
            <w:pPr>
              <w:jc w:val="center"/>
              <w:rPr>
                <w:sz w:val="20"/>
                <w:szCs w:val="20"/>
              </w:rPr>
            </w:pPr>
            <w:r w:rsidRPr="00633348">
              <w:rPr>
                <w:sz w:val="20"/>
                <w:szCs w:val="20"/>
              </w:rPr>
              <w:t>15,3</w:t>
            </w:r>
          </w:p>
        </w:tc>
        <w:tc>
          <w:tcPr>
            <w:tcW w:w="400" w:type="pct"/>
            <w:shd w:val="clear" w:color="auto" w:fill="auto"/>
            <w:vAlign w:val="center"/>
          </w:tcPr>
          <w:p w14:paraId="2832C6FC" w14:textId="45C3B24C" w:rsidR="00F82743" w:rsidRPr="00633348" w:rsidRDefault="00F82743" w:rsidP="00F82743">
            <w:pPr>
              <w:jc w:val="center"/>
              <w:rPr>
                <w:sz w:val="20"/>
                <w:szCs w:val="20"/>
              </w:rPr>
            </w:pPr>
            <w:r w:rsidRPr="00633348">
              <w:rPr>
                <w:sz w:val="20"/>
                <w:szCs w:val="20"/>
              </w:rPr>
              <w:t>15,2</w:t>
            </w:r>
          </w:p>
        </w:tc>
        <w:tc>
          <w:tcPr>
            <w:tcW w:w="399" w:type="pct"/>
            <w:shd w:val="clear" w:color="auto" w:fill="auto"/>
            <w:vAlign w:val="center"/>
          </w:tcPr>
          <w:p w14:paraId="3F08773B" w14:textId="7F9BD96F" w:rsidR="00F82743" w:rsidRPr="00633348" w:rsidRDefault="00F82743" w:rsidP="00F82743">
            <w:pPr>
              <w:jc w:val="center"/>
              <w:rPr>
                <w:sz w:val="20"/>
                <w:szCs w:val="20"/>
              </w:rPr>
            </w:pPr>
            <w:r w:rsidRPr="00633348">
              <w:rPr>
                <w:sz w:val="20"/>
                <w:szCs w:val="20"/>
              </w:rPr>
              <w:t>15,1</w:t>
            </w:r>
          </w:p>
        </w:tc>
        <w:tc>
          <w:tcPr>
            <w:tcW w:w="399" w:type="pct"/>
            <w:shd w:val="clear" w:color="auto" w:fill="auto"/>
            <w:vAlign w:val="center"/>
          </w:tcPr>
          <w:p w14:paraId="42D2E96D" w14:textId="18F170A3" w:rsidR="00F82743" w:rsidRPr="00633348" w:rsidRDefault="00F82743" w:rsidP="00F82743">
            <w:pPr>
              <w:jc w:val="center"/>
              <w:rPr>
                <w:sz w:val="20"/>
                <w:szCs w:val="20"/>
              </w:rPr>
            </w:pPr>
            <w:r w:rsidRPr="00633348">
              <w:rPr>
                <w:sz w:val="20"/>
                <w:szCs w:val="20"/>
              </w:rPr>
              <w:t>15,1</w:t>
            </w:r>
          </w:p>
        </w:tc>
        <w:tc>
          <w:tcPr>
            <w:tcW w:w="399" w:type="pct"/>
            <w:shd w:val="clear" w:color="auto" w:fill="auto"/>
            <w:vAlign w:val="center"/>
          </w:tcPr>
          <w:p w14:paraId="3051D004" w14:textId="017AD3B1" w:rsidR="00F82743" w:rsidRPr="00633348" w:rsidRDefault="00F82743" w:rsidP="00F82743">
            <w:pPr>
              <w:jc w:val="center"/>
              <w:rPr>
                <w:sz w:val="20"/>
                <w:szCs w:val="20"/>
              </w:rPr>
            </w:pPr>
            <w:r w:rsidRPr="00633348">
              <w:rPr>
                <w:sz w:val="20"/>
                <w:szCs w:val="20"/>
              </w:rPr>
              <w:t>15,0</w:t>
            </w:r>
          </w:p>
        </w:tc>
        <w:tc>
          <w:tcPr>
            <w:tcW w:w="399" w:type="pct"/>
            <w:shd w:val="clear" w:color="auto" w:fill="auto"/>
            <w:vAlign w:val="center"/>
          </w:tcPr>
          <w:p w14:paraId="4DA605FD" w14:textId="6017E2CC" w:rsidR="00F82743" w:rsidRPr="00633348" w:rsidRDefault="00F82743" w:rsidP="00F82743">
            <w:pPr>
              <w:jc w:val="center"/>
              <w:rPr>
                <w:sz w:val="20"/>
                <w:szCs w:val="20"/>
              </w:rPr>
            </w:pPr>
            <w:r w:rsidRPr="00633348">
              <w:rPr>
                <w:sz w:val="20"/>
                <w:szCs w:val="20"/>
              </w:rPr>
              <w:t>15,0</w:t>
            </w:r>
          </w:p>
        </w:tc>
        <w:tc>
          <w:tcPr>
            <w:tcW w:w="399" w:type="pct"/>
            <w:vAlign w:val="center"/>
          </w:tcPr>
          <w:p w14:paraId="7540A142" w14:textId="0F64A07A" w:rsidR="00F82743" w:rsidRPr="00633348" w:rsidRDefault="00F82743" w:rsidP="00F82743">
            <w:pPr>
              <w:jc w:val="center"/>
              <w:rPr>
                <w:sz w:val="20"/>
                <w:szCs w:val="20"/>
              </w:rPr>
            </w:pPr>
            <w:r w:rsidRPr="00633348">
              <w:rPr>
                <w:sz w:val="20"/>
                <w:szCs w:val="20"/>
              </w:rPr>
              <w:t>14,9</w:t>
            </w:r>
          </w:p>
        </w:tc>
      </w:tr>
      <w:tr w:rsidR="00F82743" w:rsidRPr="00633348" w14:paraId="295538E6"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42F6464" w14:textId="2C4EC1DD" w:rsidR="00F82743" w:rsidRPr="00633348" w:rsidRDefault="00F82743" w:rsidP="00F82743">
            <w:pPr>
              <w:jc w:val="center"/>
              <w:rPr>
                <w:sz w:val="20"/>
                <w:szCs w:val="20"/>
              </w:rPr>
            </w:pPr>
            <w:r w:rsidRPr="00633348">
              <w:rPr>
                <w:sz w:val="20"/>
                <w:szCs w:val="20"/>
              </w:rPr>
              <w:t>31.8</w:t>
            </w:r>
          </w:p>
        </w:tc>
        <w:tc>
          <w:tcPr>
            <w:tcW w:w="1070" w:type="pct"/>
            <w:shd w:val="clear" w:color="auto" w:fill="auto"/>
            <w:vAlign w:val="center"/>
          </w:tcPr>
          <w:p w14:paraId="192B2E71" w14:textId="1DA2E49C" w:rsidR="00F82743" w:rsidRPr="00633348" w:rsidRDefault="00F82743" w:rsidP="00F82743">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28A15DEC" w14:textId="753C4D07"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519CFB67" w14:textId="5D969D81" w:rsidR="00F82743" w:rsidRPr="00633348" w:rsidRDefault="00F82743" w:rsidP="00F82743">
            <w:pPr>
              <w:jc w:val="center"/>
              <w:rPr>
                <w:sz w:val="20"/>
                <w:szCs w:val="20"/>
              </w:rPr>
            </w:pPr>
            <w:r w:rsidRPr="00633348">
              <w:rPr>
                <w:sz w:val="20"/>
                <w:szCs w:val="20"/>
              </w:rPr>
              <w:t>3430,5</w:t>
            </w:r>
          </w:p>
        </w:tc>
        <w:tc>
          <w:tcPr>
            <w:tcW w:w="400" w:type="pct"/>
            <w:shd w:val="clear" w:color="auto" w:fill="auto"/>
            <w:vAlign w:val="center"/>
          </w:tcPr>
          <w:p w14:paraId="0E658200" w14:textId="762534ED" w:rsidR="00F82743" w:rsidRPr="00633348" w:rsidRDefault="00F82743" w:rsidP="00F82743">
            <w:pPr>
              <w:jc w:val="center"/>
              <w:rPr>
                <w:sz w:val="20"/>
                <w:szCs w:val="20"/>
              </w:rPr>
            </w:pPr>
            <w:r w:rsidRPr="00633348">
              <w:rPr>
                <w:sz w:val="20"/>
                <w:szCs w:val="20"/>
              </w:rPr>
              <w:t>3430,5</w:t>
            </w:r>
          </w:p>
        </w:tc>
        <w:tc>
          <w:tcPr>
            <w:tcW w:w="400" w:type="pct"/>
            <w:shd w:val="clear" w:color="auto" w:fill="auto"/>
            <w:vAlign w:val="center"/>
          </w:tcPr>
          <w:p w14:paraId="6738FCD5" w14:textId="0C6C6ADA" w:rsidR="00F82743" w:rsidRPr="00633348" w:rsidRDefault="00F82743" w:rsidP="00F82743">
            <w:pPr>
              <w:jc w:val="center"/>
              <w:rPr>
                <w:sz w:val="20"/>
                <w:szCs w:val="20"/>
              </w:rPr>
            </w:pPr>
            <w:r w:rsidRPr="00633348">
              <w:rPr>
                <w:sz w:val="20"/>
                <w:szCs w:val="20"/>
              </w:rPr>
              <w:t>3430,5</w:t>
            </w:r>
          </w:p>
        </w:tc>
        <w:tc>
          <w:tcPr>
            <w:tcW w:w="399" w:type="pct"/>
            <w:shd w:val="clear" w:color="auto" w:fill="auto"/>
            <w:vAlign w:val="center"/>
          </w:tcPr>
          <w:p w14:paraId="1048787C" w14:textId="364BDF53" w:rsidR="00F82743" w:rsidRPr="00633348" w:rsidRDefault="00F82743" w:rsidP="00F82743">
            <w:pPr>
              <w:jc w:val="center"/>
              <w:rPr>
                <w:sz w:val="20"/>
                <w:szCs w:val="20"/>
              </w:rPr>
            </w:pPr>
            <w:r w:rsidRPr="00633348">
              <w:rPr>
                <w:sz w:val="20"/>
                <w:szCs w:val="20"/>
              </w:rPr>
              <w:t>3430,5</w:t>
            </w:r>
          </w:p>
        </w:tc>
        <w:tc>
          <w:tcPr>
            <w:tcW w:w="399" w:type="pct"/>
            <w:shd w:val="clear" w:color="auto" w:fill="auto"/>
            <w:vAlign w:val="center"/>
          </w:tcPr>
          <w:p w14:paraId="4742DF40" w14:textId="17C33A7D" w:rsidR="00F82743" w:rsidRPr="00633348" w:rsidRDefault="00F82743" w:rsidP="00F82743">
            <w:pPr>
              <w:jc w:val="center"/>
              <w:rPr>
                <w:sz w:val="20"/>
                <w:szCs w:val="20"/>
              </w:rPr>
            </w:pPr>
            <w:r w:rsidRPr="00633348">
              <w:rPr>
                <w:sz w:val="20"/>
                <w:szCs w:val="20"/>
              </w:rPr>
              <w:t>3430,5</w:t>
            </w:r>
          </w:p>
        </w:tc>
        <w:tc>
          <w:tcPr>
            <w:tcW w:w="399" w:type="pct"/>
            <w:shd w:val="clear" w:color="auto" w:fill="auto"/>
            <w:vAlign w:val="center"/>
          </w:tcPr>
          <w:p w14:paraId="6B7B688C" w14:textId="37A77DE4" w:rsidR="00F82743" w:rsidRPr="00633348" w:rsidRDefault="00F82743" w:rsidP="00F82743">
            <w:pPr>
              <w:jc w:val="center"/>
              <w:rPr>
                <w:sz w:val="20"/>
                <w:szCs w:val="20"/>
              </w:rPr>
            </w:pPr>
            <w:r w:rsidRPr="00633348">
              <w:rPr>
                <w:sz w:val="20"/>
                <w:szCs w:val="20"/>
              </w:rPr>
              <w:t>3430,5</w:t>
            </w:r>
          </w:p>
        </w:tc>
        <w:tc>
          <w:tcPr>
            <w:tcW w:w="399" w:type="pct"/>
            <w:shd w:val="clear" w:color="auto" w:fill="auto"/>
            <w:vAlign w:val="center"/>
          </w:tcPr>
          <w:p w14:paraId="7866BBF1" w14:textId="2F955B50" w:rsidR="00F82743" w:rsidRPr="00633348" w:rsidRDefault="00F82743" w:rsidP="00F82743">
            <w:pPr>
              <w:jc w:val="center"/>
              <w:rPr>
                <w:sz w:val="20"/>
                <w:szCs w:val="20"/>
              </w:rPr>
            </w:pPr>
            <w:r w:rsidRPr="00633348">
              <w:rPr>
                <w:sz w:val="20"/>
                <w:szCs w:val="20"/>
              </w:rPr>
              <w:t>3430,5</w:t>
            </w:r>
          </w:p>
        </w:tc>
        <w:tc>
          <w:tcPr>
            <w:tcW w:w="399" w:type="pct"/>
            <w:vAlign w:val="center"/>
          </w:tcPr>
          <w:p w14:paraId="1844FAC6" w14:textId="0FDCCA7B" w:rsidR="00F82743" w:rsidRPr="00633348" w:rsidRDefault="00F82743" w:rsidP="00F82743">
            <w:pPr>
              <w:jc w:val="center"/>
              <w:rPr>
                <w:sz w:val="20"/>
                <w:szCs w:val="20"/>
              </w:rPr>
            </w:pPr>
            <w:r w:rsidRPr="00633348">
              <w:rPr>
                <w:sz w:val="20"/>
                <w:szCs w:val="20"/>
              </w:rPr>
              <w:t>3430,5</w:t>
            </w:r>
          </w:p>
        </w:tc>
      </w:tr>
      <w:tr w:rsidR="00F82743" w:rsidRPr="00633348" w14:paraId="7BF281C5"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25AD74A" w14:textId="37AB638B" w:rsidR="00F82743" w:rsidRPr="00633348" w:rsidRDefault="00F82743" w:rsidP="00F82743">
            <w:pPr>
              <w:jc w:val="center"/>
              <w:rPr>
                <w:sz w:val="20"/>
                <w:szCs w:val="20"/>
              </w:rPr>
            </w:pPr>
            <w:r w:rsidRPr="00633348">
              <w:rPr>
                <w:sz w:val="20"/>
                <w:szCs w:val="20"/>
              </w:rPr>
              <w:t>31.9</w:t>
            </w:r>
          </w:p>
        </w:tc>
        <w:tc>
          <w:tcPr>
            <w:tcW w:w="1070" w:type="pct"/>
            <w:shd w:val="clear" w:color="auto" w:fill="auto"/>
            <w:vAlign w:val="center"/>
          </w:tcPr>
          <w:p w14:paraId="5202189C" w14:textId="10060F33" w:rsidR="00F82743" w:rsidRPr="00633348" w:rsidRDefault="00F82743" w:rsidP="00F82743">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3576F3A3" w14:textId="38D3AED1" w:rsidR="00F82743" w:rsidRPr="00633348" w:rsidRDefault="00F82743" w:rsidP="00F82743">
            <w:pPr>
              <w:jc w:val="center"/>
              <w:rPr>
                <w:sz w:val="20"/>
                <w:szCs w:val="20"/>
              </w:rPr>
            </w:pPr>
            <w:r w:rsidRPr="00633348">
              <w:rPr>
                <w:sz w:val="20"/>
                <w:szCs w:val="20"/>
              </w:rPr>
              <w:t>кг.у.т/Гкал</w:t>
            </w:r>
          </w:p>
        </w:tc>
        <w:tc>
          <w:tcPr>
            <w:tcW w:w="400" w:type="pct"/>
            <w:shd w:val="clear" w:color="auto" w:fill="auto"/>
            <w:vAlign w:val="center"/>
          </w:tcPr>
          <w:p w14:paraId="2F6D7B53" w14:textId="31ADB5DB" w:rsidR="00F82743" w:rsidRPr="00633348" w:rsidRDefault="00F82743" w:rsidP="00F82743">
            <w:pPr>
              <w:jc w:val="center"/>
              <w:rPr>
                <w:sz w:val="20"/>
                <w:szCs w:val="20"/>
              </w:rPr>
            </w:pPr>
            <w:r w:rsidRPr="00633348">
              <w:rPr>
                <w:sz w:val="20"/>
                <w:szCs w:val="20"/>
              </w:rPr>
              <w:t>151,1</w:t>
            </w:r>
          </w:p>
        </w:tc>
        <w:tc>
          <w:tcPr>
            <w:tcW w:w="400" w:type="pct"/>
            <w:shd w:val="clear" w:color="auto" w:fill="auto"/>
            <w:vAlign w:val="center"/>
          </w:tcPr>
          <w:p w14:paraId="1620E118" w14:textId="70265431" w:rsidR="00F82743" w:rsidRPr="00633348" w:rsidRDefault="00F82743" w:rsidP="00F82743">
            <w:pPr>
              <w:jc w:val="center"/>
              <w:rPr>
                <w:sz w:val="20"/>
                <w:szCs w:val="20"/>
              </w:rPr>
            </w:pPr>
            <w:r w:rsidRPr="00633348">
              <w:rPr>
                <w:sz w:val="20"/>
                <w:szCs w:val="20"/>
              </w:rPr>
              <w:t>151,1</w:t>
            </w:r>
          </w:p>
        </w:tc>
        <w:tc>
          <w:tcPr>
            <w:tcW w:w="400" w:type="pct"/>
            <w:shd w:val="clear" w:color="auto" w:fill="auto"/>
            <w:vAlign w:val="center"/>
          </w:tcPr>
          <w:p w14:paraId="06680334" w14:textId="0978E081" w:rsidR="00F82743" w:rsidRPr="00633348" w:rsidRDefault="00F82743" w:rsidP="00F82743">
            <w:pPr>
              <w:jc w:val="center"/>
              <w:rPr>
                <w:sz w:val="20"/>
                <w:szCs w:val="20"/>
              </w:rPr>
            </w:pPr>
            <w:r w:rsidRPr="00633348">
              <w:rPr>
                <w:sz w:val="20"/>
                <w:szCs w:val="20"/>
              </w:rPr>
              <w:t>151,1</w:t>
            </w:r>
          </w:p>
        </w:tc>
        <w:tc>
          <w:tcPr>
            <w:tcW w:w="399" w:type="pct"/>
            <w:shd w:val="clear" w:color="auto" w:fill="auto"/>
            <w:vAlign w:val="center"/>
          </w:tcPr>
          <w:p w14:paraId="5F4F9F2E" w14:textId="7D495C59" w:rsidR="00F82743" w:rsidRPr="00633348" w:rsidRDefault="00F82743" w:rsidP="00F82743">
            <w:pPr>
              <w:jc w:val="center"/>
              <w:rPr>
                <w:sz w:val="20"/>
                <w:szCs w:val="20"/>
              </w:rPr>
            </w:pPr>
            <w:r w:rsidRPr="00633348">
              <w:rPr>
                <w:sz w:val="20"/>
                <w:szCs w:val="20"/>
              </w:rPr>
              <w:t>151,1</w:t>
            </w:r>
          </w:p>
        </w:tc>
        <w:tc>
          <w:tcPr>
            <w:tcW w:w="399" w:type="pct"/>
            <w:shd w:val="clear" w:color="auto" w:fill="auto"/>
            <w:vAlign w:val="center"/>
          </w:tcPr>
          <w:p w14:paraId="0C9A97E2" w14:textId="0268B7F9" w:rsidR="00F82743" w:rsidRPr="00633348" w:rsidRDefault="00F82743" w:rsidP="00F82743">
            <w:pPr>
              <w:jc w:val="center"/>
              <w:rPr>
                <w:sz w:val="20"/>
                <w:szCs w:val="20"/>
              </w:rPr>
            </w:pPr>
            <w:r w:rsidRPr="00633348">
              <w:rPr>
                <w:sz w:val="20"/>
                <w:szCs w:val="20"/>
              </w:rPr>
              <w:t>151,1</w:t>
            </w:r>
          </w:p>
        </w:tc>
        <w:tc>
          <w:tcPr>
            <w:tcW w:w="399" w:type="pct"/>
            <w:shd w:val="clear" w:color="auto" w:fill="auto"/>
            <w:vAlign w:val="center"/>
          </w:tcPr>
          <w:p w14:paraId="21C1695C" w14:textId="066685D4" w:rsidR="00F82743" w:rsidRPr="00633348" w:rsidRDefault="00F82743" w:rsidP="00F82743">
            <w:pPr>
              <w:jc w:val="center"/>
              <w:rPr>
                <w:sz w:val="20"/>
                <w:szCs w:val="20"/>
              </w:rPr>
            </w:pPr>
            <w:r w:rsidRPr="00633348">
              <w:rPr>
                <w:sz w:val="20"/>
                <w:szCs w:val="20"/>
              </w:rPr>
              <w:t>151,1</w:t>
            </w:r>
          </w:p>
        </w:tc>
        <w:tc>
          <w:tcPr>
            <w:tcW w:w="399" w:type="pct"/>
            <w:shd w:val="clear" w:color="auto" w:fill="auto"/>
            <w:vAlign w:val="center"/>
          </w:tcPr>
          <w:p w14:paraId="13F3A100" w14:textId="2628DC9A" w:rsidR="00F82743" w:rsidRPr="00633348" w:rsidRDefault="00F82743" w:rsidP="00F82743">
            <w:pPr>
              <w:jc w:val="center"/>
              <w:rPr>
                <w:sz w:val="20"/>
                <w:szCs w:val="20"/>
              </w:rPr>
            </w:pPr>
            <w:r w:rsidRPr="00633348">
              <w:rPr>
                <w:sz w:val="20"/>
                <w:szCs w:val="20"/>
              </w:rPr>
              <w:t>151,1</w:t>
            </w:r>
          </w:p>
        </w:tc>
        <w:tc>
          <w:tcPr>
            <w:tcW w:w="399" w:type="pct"/>
            <w:vAlign w:val="center"/>
          </w:tcPr>
          <w:p w14:paraId="047447C8" w14:textId="08A3CE77" w:rsidR="00F82743" w:rsidRPr="00633348" w:rsidRDefault="00F82743" w:rsidP="00F82743">
            <w:pPr>
              <w:jc w:val="center"/>
              <w:rPr>
                <w:sz w:val="20"/>
                <w:szCs w:val="20"/>
              </w:rPr>
            </w:pPr>
            <w:r w:rsidRPr="00633348">
              <w:rPr>
                <w:sz w:val="20"/>
                <w:szCs w:val="20"/>
              </w:rPr>
              <w:t>151,1</w:t>
            </w:r>
          </w:p>
        </w:tc>
      </w:tr>
      <w:tr w:rsidR="00F82743" w:rsidRPr="00633348" w14:paraId="26E674EC"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D0571BB" w14:textId="10646AD5" w:rsidR="00F82743" w:rsidRPr="00633348" w:rsidRDefault="00F82743" w:rsidP="00F82743">
            <w:pPr>
              <w:jc w:val="center"/>
              <w:rPr>
                <w:sz w:val="20"/>
                <w:szCs w:val="20"/>
              </w:rPr>
            </w:pPr>
            <w:r w:rsidRPr="00633348">
              <w:rPr>
                <w:sz w:val="20"/>
                <w:szCs w:val="20"/>
              </w:rPr>
              <w:t>31.10</w:t>
            </w:r>
          </w:p>
        </w:tc>
        <w:tc>
          <w:tcPr>
            <w:tcW w:w="1070" w:type="pct"/>
            <w:shd w:val="clear" w:color="auto" w:fill="auto"/>
            <w:vAlign w:val="center"/>
          </w:tcPr>
          <w:p w14:paraId="44E8D23F" w14:textId="2D82E8D6" w:rsidR="00F82743" w:rsidRPr="00633348" w:rsidRDefault="00F82743" w:rsidP="00F82743">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32D6A762" w14:textId="1AC63693" w:rsidR="00F82743" w:rsidRPr="00633348" w:rsidRDefault="00F82743" w:rsidP="00F82743">
            <w:pPr>
              <w:jc w:val="center"/>
              <w:rPr>
                <w:sz w:val="20"/>
                <w:szCs w:val="20"/>
              </w:rPr>
            </w:pPr>
            <w:r w:rsidRPr="00633348">
              <w:rPr>
                <w:sz w:val="20"/>
                <w:szCs w:val="20"/>
              </w:rPr>
              <w:t>%</w:t>
            </w:r>
          </w:p>
        </w:tc>
        <w:tc>
          <w:tcPr>
            <w:tcW w:w="400" w:type="pct"/>
            <w:shd w:val="clear" w:color="auto" w:fill="auto"/>
            <w:vAlign w:val="center"/>
          </w:tcPr>
          <w:p w14:paraId="6FE0350A" w14:textId="6E24F16A" w:rsidR="00F82743" w:rsidRPr="00633348" w:rsidRDefault="00F82743" w:rsidP="00F82743">
            <w:pPr>
              <w:jc w:val="center"/>
              <w:rPr>
                <w:sz w:val="20"/>
                <w:szCs w:val="20"/>
              </w:rPr>
            </w:pPr>
            <w:r w:rsidRPr="00633348">
              <w:rPr>
                <w:sz w:val="20"/>
                <w:szCs w:val="20"/>
              </w:rPr>
              <w:t>96,4</w:t>
            </w:r>
          </w:p>
        </w:tc>
        <w:tc>
          <w:tcPr>
            <w:tcW w:w="400" w:type="pct"/>
            <w:shd w:val="clear" w:color="auto" w:fill="auto"/>
            <w:vAlign w:val="center"/>
          </w:tcPr>
          <w:p w14:paraId="075FA3B1" w14:textId="1A4E52F1" w:rsidR="00F82743" w:rsidRPr="00633348" w:rsidRDefault="00F82743" w:rsidP="00F82743">
            <w:pPr>
              <w:jc w:val="center"/>
              <w:rPr>
                <w:sz w:val="20"/>
                <w:szCs w:val="20"/>
              </w:rPr>
            </w:pPr>
            <w:r w:rsidRPr="00633348">
              <w:rPr>
                <w:sz w:val="20"/>
                <w:szCs w:val="20"/>
              </w:rPr>
              <w:t>96,4</w:t>
            </w:r>
          </w:p>
        </w:tc>
        <w:tc>
          <w:tcPr>
            <w:tcW w:w="400" w:type="pct"/>
            <w:shd w:val="clear" w:color="auto" w:fill="auto"/>
            <w:vAlign w:val="center"/>
          </w:tcPr>
          <w:p w14:paraId="7B1775DE" w14:textId="49D09C86" w:rsidR="00F82743" w:rsidRPr="00633348" w:rsidRDefault="00F82743" w:rsidP="00F82743">
            <w:pPr>
              <w:jc w:val="center"/>
              <w:rPr>
                <w:sz w:val="20"/>
                <w:szCs w:val="20"/>
              </w:rPr>
            </w:pPr>
            <w:r w:rsidRPr="00633348">
              <w:rPr>
                <w:sz w:val="20"/>
                <w:szCs w:val="20"/>
              </w:rPr>
              <w:t>96,4</w:t>
            </w:r>
          </w:p>
        </w:tc>
        <w:tc>
          <w:tcPr>
            <w:tcW w:w="399" w:type="pct"/>
            <w:shd w:val="clear" w:color="auto" w:fill="auto"/>
            <w:vAlign w:val="center"/>
          </w:tcPr>
          <w:p w14:paraId="4E11CB2C" w14:textId="6311AAA0" w:rsidR="00F82743" w:rsidRPr="00633348" w:rsidRDefault="00F82743" w:rsidP="00F82743">
            <w:pPr>
              <w:jc w:val="center"/>
              <w:rPr>
                <w:sz w:val="20"/>
                <w:szCs w:val="20"/>
              </w:rPr>
            </w:pPr>
            <w:r w:rsidRPr="00633348">
              <w:rPr>
                <w:sz w:val="20"/>
                <w:szCs w:val="20"/>
              </w:rPr>
              <w:t>96,4</w:t>
            </w:r>
          </w:p>
        </w:tc>
        <w:tc>
          <w:tcPr>
            <w:tcW w:w="399" w:type="pct"/>
            <w:shd w:val="clear" w:color="auto" w:fill="auto"/>
            <w:vAlign w:val="center"/>
          </w:tcPr>
          <w:p w14:paraId="1BAC24D6" w14:textId="37CBB62F" w:rsidR="00F82743" w:rsidRPr="00633348" w:rsidRDefault="00F82743" w:rsidP="00F82743">
            <w:pPr>
              <w:jc w:val="center"/>
              <w:rPr>
                <w:sz w:val="20"/>
                <w:szCs w:val="20"/>
              </w:rPr>
            </w:pPr>
            <w:r w:rsidRPr="00633348">
              <w:rPr>
                <w:sz w:val="20"/>
                <w:szCs w:val="20"/>
              </w:rPr>
              <w:t>96,4</w:t>
            </w:r>
          </w:p>
        </w:tc>
        <w:tc>
          <w:tcPr>
            <w:tcW w:w="399" w:type="pct"/>
            <w:shd w:val="clear" w:color="auto" w:fill="auto"/>
            <w:vAlign w:val="center"/>
          </w:tcPr>
          <w:p w14:paraId="360DF504" w14:textId="1D18FECB" w:rsidR="00F82743" w:rsidRPr="00633348" w:rsidRDefault="00F82743" w:rsidP="00F82743">
            <w:pPr>
              <w:jc w:val="center"/>
              <w:rPr>
                <w:sz w:val="20"/>
                <w:szCs w:val="20"/>
              </w:rPr>
            </w:pPr>
            <w:r w:rsidRPr="00633348">
              <w:rPr>
                <w:sz w:val="20"/>
                <w:szCs w:val="20"/>
              </w:rPr>
              <w:t>96,4</w:t>
            </w:r>
          </w:p>
        </w:tc>
        <w:tc>
          <w:tcPr>
            <w:tcW w:w="399" w:type="pct"/>
            <w:shd w:val="clear" w:color="auto" w:fill="auto"/>
            <w:vAlign w:val="center"/>
          </w:tcPr>
          <w:p w14:paraId="507D7B09" w14:textId="62F383CA" w:rsidR="00F82743" w:rsidRPr="00633348" w:rsidRDefault="00F82743" w:rsidP="00F82743">
            <w:pPr>
              <w:jc w:val="center"/>
              <w:rPr>
                <w:sz w:val="20"/>
                <w:szCs w:val="20"/>
              </w:rPr>
            </w:pPr>
            <w:r w:rsidRPr="00633348">
              <w:rPr>
                <w:sz w:val="20"/>
                <w:szCs w:val="20"/>
              </w:rPr>
              <w:t>96,4</w:t>
            </w:r>
          </w:p>
        </w:tc>
        <w:tc>
          <w:tcPr>
            <w:tcW w:w="399" w:type="pct"/>
            <w:vAlign w:val="center"/>
          </w:tcPr>
          <w:p w14:paraId="78E5E747" w14:textId="3313D89D" w:rsidR="00F82743" w:rsidRPr="00633348" w:rsidRDefault="00F82743" w:rsidP="00F82743">
            <w:pPr>
              <w:jc w:val="center"/>
              <w:rPr>
                <w:sz w:val="20"/>
                <w:szCs w:val="20"/>
              </w:rPr>
            </w:pPr>
            <w:r w:rsidRPr="00633348">
              <w:rPr>
                <w:sz w:val="20"/>
                <w:szCs w:val="20"/>
              </w:rPr>
              <w:t>96,4</w:t>
            </w:r>
          </w:p>
        </w:tc>
      </w:tr>
      <w:tr w:rsidR="00F82743" w:rsidRPr="00633348" w14:paraId="2AECD058"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87AC61A" w14:textId="7763238D" w:rsidR="00F82743" w:rsidRPr="00633348" w:rsidRDefault="00F82743" w:rsidP="00F82743">
            <w:pPr>
              <w:jc w:val="center"/>
              <w:rPr>
                <w:sz w:val="20"/>
                <w:szCs w:val="20"/>
              </w:rPr>
            </w:pPr>
            <w:r w:rsidRPr="00633348">
              <w:rPr>
                <w:sz w:val="20"/>
                <w:szCs w:val="20"/>
              </w:rPr>
              <w:t>32</w:t>
            </w:r>
          </w:p>
        </w:tc>
        <w:tc>
          <w:tcPr>
            <w:tcW w:w="1070" w:type="pct"/>
            <w:shd w:val="clear" w:color="auto" w:fill="auto"/>
            <w:vAlign w:val="center"/>
          </w:tcPr>
          <w:p w14:paraId="090EA57F" w14:textId="6F4AD129" w:rsidR="00F82743" w:rsidRPr="00633348" w:rsidRDefault="00F82743" w:rsidP="00F82743">
            <w:pPr>
              <w:jc w:val="center"/>
              <w:rPr>
                <w:sz w:val="20"/>
                <w:szCs w:val="20"/>
              </w:rPr>
            </w:pPr>
            <w:r w:rsidRPr="00633348">
              <w:rPr>
                <w:b/>
                <w:bCs/>
                <w:sz w:val="20"/>
                <w:szCs w:val="20"/>
              </w:rPr>
              <w:t>Котельная ПТОл ТЧ-9</w:t>
            </w:r>
            <w:r w:rsidRPr="00633348">
              <w:rPr>
                <w:rFonts w:ascii="Calibri" w:hAnsi="Calibri" w:cs="Calibri"/>
                <w:sz w:val="20"/>
                <w:szCs w:val="20"/>
              </w:rPr>
              <w:t> </w:t>
            </w:r>
          </w:p>
        </w:tc>
        <w:tc>
          <w:tcPr>
            <w:tcW w:w="465" w:type="pct"/>
            <w:shd w:val="clear" w:color="auto" w:fill="auto"/>
            <w:vAlign w:val="center"/>
          </w:tcPr>
          <w:p w14:paraId="11EFA8A5" w14:textId="77777777" w:rsidR="00F82743" w:rsidRPr="00633348" w:rsidRDefault="00F82743" w:rsidP="00F82743">
            <w:pPr>
              <w:jc w:val="center"/>
              <w:rPr>
                <w:sz w:val="20"/>
                <w:szCs w:val="20"/>
              </w:rPr>
            </w:pPr>
          </w:p>
        </w:tc>
        <w:tc>
          <w:tcPr>
            <w:tcW w:w="400" w:type="pct"/>
            <w:shd w:val="clear" w:color="auto" w:fill="auto"/>
            <w:vAlign w:val="center"/>
          </w:tcPr>
          <w:p w14:paraId="32257B90" w14:textId="77777777" w:rsidR="00F82743" w:rsidRPr="00633348" w:rsidRDefault="00F82743" w:rsidP="00F82743">
            <w:pPr>
              <w:jc w:val="center"/>
              <w:rPr>
                <w:sz w:val="20"/>
                <w:szCs w:val="20"/>
              </w:rPr>
            </w:pPr>
          </w:p>
        </w:tc>
        <w:tc>
          <w:tcPr>
            <w:tcW w:w="400" w:type="pct"/>
            <w:shd w:val="clear" w:color="auto" w:fill="auto"/>
            <w:vAlign w:val="center"/>
          </w:tcPr>
          <w:p w14:paraId="630210F0" w14:textId="77777777" w:rsidR="00F82743" w:rsidRPr="00633348" w:rsidRDefault="00F82743" w:rsidP="00F82743">
            <w:pPr>
              <w:jc w:val="center"/>
              <w:rPr>
                <w:sz w:val="20"/>
                <w:szCs w:val="20"/>
              </w:rPr>
            </w:pPr>
          </w:p>
        </w:tc>
        <w:tc>
          <w:tcPr>
            <w:tcW w:w="400" w:type="pct"/>
            <w:shd w:val="clear" w:color="auto" w:fill="auto"/>
            <w:vAlign w:val="center"/>
          </w:tcPr>
          <w:p w14:paraId="6150A7EB" w14:textId="77777777" w:rsidR="00F82743" w:rsidRPr="00633348" w:rsidRDefault="00F82743" w:rsidP="00F82743">
            <w:pPr>
              <w:jc w:val="center"/>
              <w:rPr>
                <w:sz w:val="20"/>
                <w:szCs w:val="20"/>
              </w:rPr>
            </w:pPr>
          </w:p>
        </w:tc>
        <w:tc>
          <w:tcPr>
            <w:tcW w:w="399" w:type="pct"/>
            <w:shd w:val="clear" w:color="auto" w:fill="auto"/>
            <w:vAlign w:val="center"/>
          </w:tcPr>
          <w:p w14:paraId="6E46CF50" w14:textId="77777777" w:rsidR="00F82743" w:rsidRPr="00633348" w:rsidRDefault="00F82743" w:rsidP="00F82743">
            <w:pPr>
              <w:jc w:val="center"/>
              <w:rPr>
                <w:sz w:val="20"/>
                <w:szCs w:val="20"/>
              </w:rPr>
            </w:pPr>
          </w:p>
        </w:tc>
        <w:tc>
          <w:tcPr>
            <w:tcW w:w="399" w:type="pct"/>
            <w:shd w:val="clear" w:color="auto" w:fill="auto"/>
            <w:vAlign w:val="center"/>
          </w:tcPr>
          <w:p w14:paraId="2D8C3450" w14:textId="77777777" w:rsidR="00F82743" w:rsidRPr="00633348" w:rsidRDefault="00F82743" w:rsidP="00F82743">
            <w:pPr>
              <w:jc w:val="center"/>
              <w:rPr>
                <w:sz w:val="20"/>
                <w:szCs w:val="20"/>
              </w:rPr>
            </w:pPr>
          </w:p>
        </w:tc>
        <w:tc>
          <w:tcPr>
            <w:tcW w:w="399" w:type="pct"/>
            <w:shd w:val="clear" w:color="auto" w:fill="auto"/>
            <w:vAlign w:val="center"/>
          </w:tcPr>
          <w:p w14:paraId="76BFAB77" w14:textId="77777777" w:rsidR="00F82743" w:rsidRPr="00633348" w:rsidRDefault="00F82743" w:rsidP="00F82743">
            <w:pPr>
              <w:jc w:val="center"/>
              <w:rPr>
                <w:sz w:val="20"/>
                <w:szCs w:val="20"/>
              </w:rPr>
            </w:pPr>
          </w:p>
        </w:tc>
        <w:tc>
          <w:tcPr>
            <w:tcW w:w="399" w:type="pct"/>
            <w:shd w:val="clear" w:color="auto" w:fill="auto"/>
            <w:vAlign w:val="center"/>
          </w:tcPr>
          <w:p w14:paraId="3221DC3B" w14:textId="77777777" w:rsidR="00F82743" w:rsidRPr="00633348" w:rsidRDefault="00F82743" w:rsidP="00F82743">
            <w:pPr>
              <w:jc w:val="center"/>
              <w:rPr>
                <w:sz w:val="20"/>
                <w:szCs w:val="20"/>
              </w:rPr>
            </w:pPr>
          </w:p>
        </w:tc>
        <w:tc>
          <w:tcPr>
            <w:tcW w:w="399" w:type="pct"/>
            <w:vAlign w:val="center"/>
          </w:tcPr>
          <w:p w14:paraId="580AA1C4" w14:textId="77777777" w:rsidR="00F82743" w:rsidRPr="00633348" w:rsidRDefault="00F82743" w:rsidP="00F82743">
            <w:pPr>
              <w:jc w:val="center"/>
              <w:rPr>
                <w:sz w:val="20"/>
                <w:szCs w:val="20"/>
              </w:rPr>
            </w:pPr>
          </w:p>
        </w:tc>
      </w:tr>
      <w:tr w:rsidR="00BC6CC5" w:rsidRPr="00633348" w14:paraId="591B1004"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591E5BD" w14:textId="0E36EC0A" w:rsidR="00BC6CC5" w:rsidRPr="00633348" w:rsidRDefault="00BC6CC5" w:rsidP="00BC6CC5">
            <w:pPr>
              <w:jc w:val="center"/>
              <w:rPr>
                <w:b/>
                <w:bCs/>
                <w:sz w:val="20"/>
                <w:szCs w:val="20"/>
              </w:rPr>
            </w:pPr>
            <w:r w:rsidRPr="00633348">
              <w:rPr>
                <w:sz w:val="20"/>
                <w:szCs w:val="20"/>
              </w:rPr>
              <w:t>32.1</w:t>
            </w:r>
          </w:p>
        </w:tc>
        <w:tc>
          <w:tcPr>
            <w:tcW w:w="1070" w:type="pct"/>
            <w:shd w:val="clear" w:color="auto" w:fill="auto"/>
            <w:vAlign w:val="center"/>
          </w:tcPr>
          <w:p w14:paraId="5927599A" w14:textId="6637D2A7" w:rsidR="00BC6CC5" w:rsidRPr="00633348" w:rsidRDefault="00BC6CC5" w:rsidP="00BC6CC5">
            <w:pPr>
              <w:jc w:val="center"/>
              <w:rPr>
                <w:rFonts w:ascii="Calibri" w:hAnsi="Calibri" w:cs="Calibri"/>
                <w:sz w:val="20"/>
                <w:szCs w:val="20"/>
              </w:rPr>
            </w:pPr>
            <w:r w:rsidRPr="00633348">
              <w:rPr>
                <w:sz w:val="20"/>
                <w:szCs w:val="20"/>
              </w:rPr>
              <w:t>Вид топлива</w:t>
            </w:r>
          </w:p>
        </w:tc>
        <w:tc>
          <w:tcPr>
            <w:tcW w:w="465" w:type="pct"/>
            <w:shd w:val="clear" w:color="auto" w:fill="auto"/>
            <w:vAlign w:val="center"/>
          </w:tcPr>
          <w:p w14:paraId="55A54FE5" w14:textId="3EA15C26" w:rsidR="00BC6CC5" w:rsidRPr="00633348" w:rsidRDefault="00BC6CC5" w:rsidP="00BC6CC5">
            <w:pPr>
              <w:jc w:val="center"/>
              <w:rPr>
                <w:sz w:val="20"/>
                <w:szCs w:val="20"/>
              </w:rPr>
            </w:pPr>
            <w:r w:rsidRPr="00633348">
              <w:rPr>
                <w:sz w:val="20"/>
                <w:szCs w:val="20"/>
              </w:rPr>
              <w:t> </w:t>
            </w:r>
          </w:p>
        </w:tc>
        <w:tc>
          <w:tcPr>
            <w:tcW w:w="400" w:type="pct"/>
            <w:shd w:val="clear" w:color="auto" w:fill="auto"/>
            <w:vAlign w:val="center"/>
          </w:tcPr>
          <w:p w14:paraId="41F6F40F" w14:textId="27136D07" w:rsidR="00BC6CC5" w:rsidRPr="00633348" w:rsidRDefault="00BC6CC5" w:rsidP="00BC6CC5">
            <w:pPr>
              <w:jc w:val="center"/>
              <w:rPr>
                <w:sz w:val="20"/>
                <w:szCs w:val="20"/>
              </w:rPr>
            </w:pPr>
            <w:r w:rsidRPr="00633348">
              <w:rPr>
                <w:sz w:val="20"/>
                <w:szCs w:val="20"/>
              </w:rPr>
              <w:t xml:space="preserve">Мазут </w:t>
            </w:r>
          </w:p>
        </w:tc>
        <w:tc>
          <w:tcPr>
            <w:tcW w:w="400" w:type="pct"/>
            <w:shd w:val="clear" w:color="auto" w:fill="auto"/>
            <w:vAlign w:val="center"/>
          </w:tcPr>
          <w:p w14:paraId="39FDC48F" w14:textId="2F4A5C77" w:rsidR="00BC6CC5" w:rsidRPr="00633348" w:rsidRDefault="00BC6CC5" w:rsidP="00BC6CC5">
            <w:pPr>
              <w:jc w:val="center"/>
              <w:rPr>
                <w:sz w:val="20"/>
                <w:szCs w:val="20"/>
              </w:rPr>
            </w:pPr>
            <w:r w:rsidRPr="00633348">
              <w:rPr>
                <w:sz w:val="20"/>
                <w:szCs w:val="20"/>
              </w:rPr>
              <w:t xml:space="preserve">Мазут </w:t>
            </w:r>
          </w:p>
        </w:tc>
        <w:tc>
          <w:tcPr>
            <w:tcW w:w="400" w:type="pct"/>
            <w:shd w:val="clear" w:color="auto" w:fill="auto"/>
            <w:vAlign w:val="center"/>
          </w:tcPr>
          <w:p w14:paraId="576A6502" w14:textId="1877FE1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7B1ED5F" w14:textId="4E3E2B9E"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FEC21B6" w14:textId="2AA93C0F"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0D638E7" w14:textId="5A120A9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551E470" w14:textId="4B018F7C" w:rsidR="00BC6CC5" w:rsidRPr="00633348" w:rsidRDefault="00BC6CC5" w:rsidP="00BC6CC5">
            <w:pPr>
              <w:jc w:val="center"/>
              <w:rPr>
                <w:sz w:val="20"/>
                <w:szCs w:val="20"/>
              </w:rPr>
            </w:pPr>
            <w:r>
              <w:rPr>
                <w:sz w:val="20"/>
                <w:szCs w:val="20"/>
              </w:rPr>
              <w:t>-</w:t>
            </w:r>
          </w:p>
        </w:tc>
        <w:tc>
          <w:tcPr>
            <w:tcW w:w="399" w:type="pct"/>
            <w:vAlign w:val="center"/>
          </w:tcPr>
          <w:p w14:paraId="71B57374" w14:textId="20711B63" w:rsidR="00BC6CC5" w:rsidRPr="00633348" w:rsidRDefault="00BC6CC5" w:rsidP="00BC6CC5">
            <w:pPr>
              <w:jc w:val="center"/>
              <w:rPr>
                <w:sz w:val="20"/>
                <w:szCs w:val="20"/>
              </w:rPr>
            </w:pPr>
            <w:r>
              <w:rPr>
                <w:sz w:val="20"/>
                <w:szCs w:val="20"/>
              </w:rPr>
              <w:t>-</w:t>
            </w:r>
          </w:p>
        </w:tc>
      </w:tr>
      <w:tr w:rsidR="00BC6CC5" w:rsidRPr="00633348" w14:paraId="111B7917"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DDE23E0" w14:textId="56855B8E" w:rsidR="00BC6CC5" w:rsidRPr="00633348" w:rsidRDefault="00BC6CC5" w:rsidP="00BC6CC5">
            <w:pPr>
              <w:jc w:val="center"/>
              <w:rPr>
                <w:b/>
                <w:bCs/>
                <w:sz w:val="20"/>
                <w:szCs w:val="20"/>
              </w:rPr>
            </w:pPr>
            <w:r w:rsidRPr="00633348">
              <w:rPr>
                <w:sz w:val="20"/>
                <w:szCs w:val="20"/>
              </w:rPr>
              <w:t>32.2</w:t>
            </w:r>
          </w:p>
        </w:tc>
        <w:tc>
          <w:tcPr>
            <w:tcW w:w="1070" w:type="pct"/>
            <w:shd w:val="clear" w:color="auto" w:fill="auto"/>
            <w:vAlign w:val="center"/>
          </w:tcPr>
          <w:p w14:paraId="5E132283" w14:textId="5CA7ACCA" w:rsidR="00BC6CC5" w:rsidRPr="00633348" w:rsidRDefault="00BC6CC5" w:rsidP="00BC6CC5">
            <w:pPr>
              <w:jc w:val="center"/>
              <w:rPr>
                <w:sz w:val="20"/>
                <w:szCs w:val="20"/>
              </w:rPr>
            </w:pPr>
            <w:r w:rsidRPr="00633348">
              <w:rPr>
                <w:sz w:val="20"/>
                <w:szCs w:val="20"/>
              </w:rPr>
              <w:t>расход натурального топлива</w:t>
            </w:r>
          </w:p>
        </w:tc>
        <w:tc>
          <w:tcPr>
            <w:tcW w:w="465" w:type="pct"/>
            <w:shd w:val="clear" w:color="auto" w:fill="auto"/>
            <w:vAlign w:val="center"/>
          </w:tcPr>
          <w:p w14:paraId="1F1FE923" w14:textId="36A2C0B5" w:rsidR="00BC6CC5" w:rsidRPr="00633348" w:rsidRDefault="00BC6CC5" w:rsidP="00BC6CC5">
            <w:pPr>
              <w:jc w:val="center"/>
              <w:rPr>
                <w:sz w:val="20"/>
                <w:szCs w:val="20"/>
              </w:rPr>
            </w:pPr>
            <w:r w:rsidRPr="00633348">
              <w:rPr>
                <w:sz w:val="20"/>
                <w:szCs w:val="20"/>
              </w:rPr>
              <w:t>тн</w:t>
            </w:r>
          </w:p>
        </w:tc>
        <w:tc>
          <w:tcPr>
            <w:tcW w:w="400" w:type="pct"/>
            <w:shd w:val="clear" w:color="auto" w:fill="auto"/>
            <w:vAlign w:val="center"/>
          </w:tcPr>
          <w:p w14:paraId="263FAC9F" w14:textId="5E56D250" w:rsidR="00BC6CC5" w:rsidRPr="00633348" w:rsidRDefault="00BC6CC5" w:rsidP="00BC6CC5">
            <w:pPr>
              <w:jc w:val="center"/>
              <w:rPr>
                <w:sz w:val="20"/>
                <w:szCs w:val="20"/>
              </w:rPr>
            </w:pPr>
            <w:r w:rsidRPr="00633348">
              <w:rPr>
                <w:sz w:val="20"/>
                <w:szCs w:val="20"/>
              </w:rPr>
              <w:t>282,0</w:t>
            </w:r>
          </w:p>
        </w:tc>
        <w:tc>
          <w:tcPr>
            <w:tcW w:w="400" w:type="pct"/>
            <w:shd w:val="clear" w:color="auto" w:fill="auto"/>
            <w:vAlign w:val="center"/>
          </w:tcPr>
          <w:p w14:paraId="73CE1F7C" w14:textId="43CF2B64" w:rsidR="00BC6CC5" w:rsidRPr="00633348" w:rsidRDefault="00BC6CC5" w:rsidP="00BC6CC5">
            <w:pPr>
              <w:jc w:val="center"/>
              <w:rPr>
                <w:sz w:val="20"/>
                <w:szCs w:val="20"/>
              </w:rPr>
            </w:pPr>
            <w:r w:rsidRPr="00633348">
              <w:rPr>
                <w:sz w:val="20"/>
                <w:szCs w:val="20"/>
              </w:rPr>
              <w:t>298,8</w:t>
            </w:r>
          </w:p>
        </w:tc>
        <w:tc>
          <w:tcPr>
            <w:tcW w:w="400" w:type="pct"/>
            <w:shd w:val="clear" w:color="auto" w:fill="auto"/>
            <w:vAlign w:val="center"/>
          </w:tcPr>
          <w:p w14:paraId="459ABC13" w14:textId="247859BA"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C2E119F" w14:textId="5012DFE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E66F01A" w14:textId="5D3D4A2E"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E16127F" w14:textId="1AEBD855"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FD0987C" w14:textId="5CF0852B" w:rsidR="00BC6CC5" w:rsidRPr="00633348" w:rsidRDefault="00BC6CC5" w:rsidP="00BC6CC5">
            <w:pPr>
              <w:jc w:val="center"/>
              <w:rPr>
                <w:sz w:val="20"/>
                <w:szCs w:val="20"/>
              </w:rPr>
            </w:pPr>
            <w:r>
              <w:rPr>
                <w:sz w:val="20"/>
                <w:szCs w:val="20"/>
              </w:rPr>
              <w:t>-</w:t>
            </w:r>
          </w:p>
        </w:tc>
        <w:tc>
          <w:tcPr>
            <w:tcW w:w="399" w:type="pct"/>
            <w:vAlign w:val="center"/>
          </w:tcPr>
          <w:p w14:paraId="70769ABF" w14:textId="2BF2100B" w:rsidR="00BC6CC5" w:rsidRPr="00633348" w:rsidRDefault="00BC6CC5" w:rsidP="00BC6CC5">
            <w:pPr>
              <w:jc w:val="center"/>
              <w:rPr>
                <w:sz w:val="20"/>
                <w:szCs w:val="20"/>
              </w:rPr>
            </w:pPr>
            <w:r>
              <w:rPr>
                <w:sz w:val="20"/>
                <w:szCs w:val="20"/>
              </w:rPr>
              <w:t>-</w:t>
            </w:r>
          </w:p>
        </w:tc>
      </w:tr>
      <w:tr w:rsidR="00BC6CC5" w:rsidRPr="00633348" w14:paraId="027EBA03"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B07F230" w14:textId="5129C1CD" w:rsidR="00BC6CC5" w:rsidRPr="00633348" w:rsidRDefault="00BC6CC5" w:rsidP="00BC6CC5">
            <w:pPr>
              <w:jc w:val="center"/>
              <w:rPr>
                <w:sz w:val="20"/>
                <w:szCs w:val="20"/>
              </w:rPr>
            </w:pPr>
            <w:r w:rsidRPr="00633348">
              <w:rPr>
                <w:sz w:val="20"/>
                <w:szCs w:val="20"/>
              </w:rPr>
              <w:t>32.3</w:t>
            </w:r>
          </w:p>
        </w:tc>
        <w:tc>
          <w:tcPr>
            <w:tcW w:w="1070" w:type="pct"/>
            <w:shd w:val="clear" w:color="auto" w:fill="auto"/>
            <w:vAlign w:val="center"/>
          </w:tcPr>
          <w:p w14:paraId="5AE2F414" w14:textId="3300CD25" w:rsidR="00BC6CC5" w:rsidRPr="00633348" w:rsidRDefault="00BC6CC5" w:rsidP="00BC6CC5">
            <w:pPr>
              <w:jc w:val="center"/>
              <w:rPr>
                <w:sz w:val="20"/>
                <w:szCs w:val="20"/>
              </w:rPr>
            </w:pPr>
            <w:r w:rsidRPr="00633348">
              <w:rPr>
                <w:sz w:val="20"/>
                <w:szCs w:val="20"/>
              </w:rPr>
              <w:t>Расход условного топлива</w:t>
            </w:r>
          </w:p>
        </w:tc>
        <w:tc>
          <w:tcPr>
            <w:tcW w:w="465" w:type="pct"/>
            <w:shd w:val="clear" w:color="auto" w:fill="auto"/>
            <w:vAlign w:val="center"/>
          </w:tcPr>
          <w:p w14:paraId="4FBA7889" w14:textId="4073B0B3" w:rsidR="00BC6CC5" w:rsidRPr="00633348" w:rsidRDefault="00BC6CC5" w:rsidP="00BC6CC5">
            <w:pPr>
              <w:jc w:val="center"/>
              <w:rPr>
                <w:sz w:val="20"/>
                <w:szCs w:val="20"/>
              </w:rPr>
            </w:pPr>
            <w:r w:rsidRPr="00633348">
              <w:rPr>
                <w:sz w:val="20"/>
                <w:szCs w:val="20"/>
              </w:rPr>
              <w:t>т.у.т.</w:t>
            </w:r>
          </w:p>
        </w:tc>
        <w:tc>
          <w:tcPr>
            <w:tcW w:w="400" w:type="pct"/>
            <w:shd w:val="clear" w:color="auto" w:fill="auto"/>
            <w:vAlign w:val="center"/>
          </w:tcPr>
          <w:p w14:paraId="3FAEEE5F" w14:textId="5E5EEBD5" w:rsidR="00BC6CC5" w:rsidRPr="00633348" w:rsidRDefault="00BC6CC5" w:rsidP="00BC6CC5">
            <w:pPr>
              <w:jc w:val="center"/>
              <w:rPr>
                <w:sz w:val="20"/>
                <w:szCs w:val="20"/>
              </w:rPr>
            </w:pPr>
            <w:r w:rsidRPr="00633348">
              <w:rPr>
                <w:sz w:val="20"/>
                <w:szCs w:val="20"/>
              </w:rPr>
              <w:t>386,4</w:t>
            </w:r>
          </w:p>
        </w:tc>
        <w:tc>
          <w:tcPr>
            <w:tcW w:w="400" w:type="pct"/>
            <w:shd w:val="clear" w:color="auto" w:fill="auto"/>
            <w:vAlign w:val="center"/>
          </w:tcPr>
          <w:p w14:paraId="34FB7ABE" w14:textId="7A8A4509" w:rsidR="00BC6CC5" w:rsidRPr="00633348" w:rsidRDefault="00BC6CC5" w:rsidP="00BC6CC5">
            <w:pPr>
              <w:jc w:val="center"/>
              <w:rPr>
                <w:sz w:val="20"/>
                <w:szCs w:val="20"/>
              </w:rPr>
            </w:pPr>
            <w:r w:rsidRPr="00633348">
              <w:rPr>
                <w:sz w:val="20"/>
                <w:szCs w:val="20"/>
              </w:rPr>
              <w:t>409,4</w:t>
            </w:r>
          </w:p>
        </w:tc>
        <w:tc>
          <w:tcPr>
            <w:tcW w:w="400" w:type="pct"/>
            <w:shd w:val="clear" w:color="auto" w:fill="auto"/>
            <w:vAlign w:val="center"/>
          </w:tcPr>
          <w:p w14:paraId="2EA0A8C3" w14:textId="62216269"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476FD3B" w14:textId="13BFBB2A"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3DDA9B5" w14:textId="0C70B9CF"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9C46676" w14:textId="239148C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E9B914F" w14:textId="168552EF" w:rsidR="00BC6CC5" w:rsidRPr="00633348" w:rsidRDefault="00BC6CC5" w:rsidP="00BC6CC5">
            <w:pPr>
              <w:jc w:val="center"/>
              <w:rPr>
                <w:sz w:val="20"/>
                <w:szCs w:val="20"/>
              </w:rPr>
            </w:pPr>
            <w:r>
              <w:rPr>
                <w:sz w:val="20"/>
                <w:szCs w:val="20"/>
              </w:rPr>
              <w:t>-</w:t>
            </w:r>
          </w:p>
        </w:tc>
        <w:tc>
          <w:tcPr>
            <w:tcW w:w="399" w:type="pct"/>
            <w:vAlign w:val="center"/>
          </w:tcPr>
          <w:p w14:paraId="612278BC" w14:textId="39E7FBEB" w:rsidR="00BC6CC5" w:rsidRPr="00633348" w:rsidRDefault="00BC6CC5" w:rsidP="00BC6CC5">
            <w:pPr>
              <w:jc w:val="center"/>
              <w:rPr>
                <w:sz w:val="20"/>
                <w:szCs w:val="20"/>
              </w:rPr>
            </w:pPr>
            <w:r>
              <w:rPr>
                <w:sz w:val="20"/>
                <w:szCs w:val="20"/>
              </w:rPr>
              <w:t>-</w:t>
            </w:r>
          </w:p>
        </w:tc>
      </w:tr>
      <w:tr w:rsidR="00BC6CC5" w:rsidRPr="00633348" w14:paraId="68EAA587"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37428BD" w14:textId="7EC45762" w:rsidR="00BC6CC5" w:rsidRPr="00633348" w:rsidRDefault="00BC6CC5" w:rsidP="00BC6CC5">
            <w:pPr>
              <w:jc w:val="center"/>
              <w:rPr>
                <w:sz w:val="20"/>
                <w:szCs w:val="20"/>
              </w:rPr>
            </w:pPr>
            <w:r w:rsidRPr="00633348">
              <w:rPr>
                <w:sz w:val="20"/>
                <w:szCs w:val="20"/>
              </w:rPr>
              <w:t>32.4</w:t>
            </w:r>
          </w:p>
        </w:tc>
        <w:tc>
          <w:tcPr>
            <w:tcW w:w="1070" w:type="pct"/>
            <w:shd w:val="clear" w:color="auto" w:fill="auto"/>
            <w:vAlign w:val="center"/>
          </w:tcPr>
          <w:p w14:paraId="7A4BC581" w14:textId="2B688F6C" w:rsidR="00BC6CC5" w:rsidRPr="00633348" w:rsidRDefault="00BC6CC5" w:rsidP="00BC6CC5">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47E4E6D1" w14:textId="3921F328"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3377AAA1" w14:textId="2CF8D80A" w:rsidR="00BC6CC5" w:rsidRPr="00633348" w:rsidRDefault="00BC6CC5" w:rsidP="00BC6CC5">
            <w:pPr>
              <w:jc w:val="center"/>
              <w:rPr>
                <w:sz w:val="20"/>
                <w:szCs w:val="20"/>
              </w:rPr>
            </w:pPr>
            <w:r w:rsidRPr="00633348">
              <w:rPr>
                <w:sz w:val="20"/>
                <w:szCs w:val="20"/>
              </w:rPr>
              <w:t>2288,0</w:t>
            </w:r>
          </w:p>
        </w:tc>
        <w:tc>
          <w:tcPr>
            <w:tcW w:w="400" w:type="pct"/>
            <w:shd w:val="clear" w:color="auto" w:fill="auto"/>
            <w:vAlign w:val="center"/>
          </w:tcPr>
          <w:p w14:paraId="10D9C001" w14:textId="6184C1A9" w:rsidR="00BC6CC5" w:rsidRPr="00633348" w:rsidRDefault="00BC6CC5" w:rsidP="00BC6CC5">
            <w:pPr>
              <w:jc w:val="center"/>
              <w:rPr>
                <w:sz w:val="20"/>
                <w:szCs w:val="20"/>
              </w:rPr>
            </w:pPr>
            <w:r w:rsidRPr="00633348">
              <w:rPr>
                <w:sz w:val="20"/>
                <w:szCs w:val="20"/>
              </w:rPr>
              <w:t>2287,3</w:t>
            </w:r>
          </w:p>
        </w:tc>
        <w:tc>
          <w:tcPr>
            <w:tcW w:w="400" w:type="pct"/>
            <w:shd w:val="clear" w:color="auto" w:fill="auto"/>
            <w:vAlign w:val="center"/>
          </w:tcPr>
          <w:p w14:paraId="0CA78DDB" w14:textId="0225E984"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2F9B379" w14:textId="57088F35"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066E32E" w14:textId="7C494DB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626145B" w14:textId="0CEDAADA"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DE7CD30" w14:textId="7DA9820D" w:rsidR="00BC6CC5" w:rsidRPr="00633348" w:rsidRDefault="00BC6CC5" w:rsidP="00BC6CC5">
            <w:pPr>
              <w:jc w:val="center"/>
              <w:rPr>
                <w:sz w:val="20"/>
                <w:szCs w:val="20"/>
              </w:rPr>
            </w:pPr>
            <w:r>
              <w:rPr>
                <w:sz w:val="20"/>
                <w:szCs w:val="20"/>
              </w:rPr>
              <w:t>-</w:t>
            </w:r>
          </w:p>
        </w:tc>
        <w:tc>
          <w:tcPr>
            <w:tcW w:w="399" w:type="pct"/>
            <w:vAlign w:val="center"/>
          </w:tcPr>
          <w:p w14:paraId="10B77405" w14:textId="1F532E5E" w:rsidR="00BC6CC5" w:rsidRPr="00633348" w:rsidRDefault="00BC6CC5" w:rsidP="00BC6CC5">
            <w:pPr>
              <w:jc w:val="center"/>
              <w:rPr>
                <w:sz w:val="20"/>
                <w:szCs w:val="20"/>
              </w:rPr>
            </w:pPr>
            <w:r>
              <w:rPr>
                <w:sz w:val="20"/>
                <w:szCs w:val="20"/>
              </w:rPr>
              <w:t>-</w:t>
            </w:r>
          </w:p>
        </w:tc>
      </w:tr>
      <w:tr w:rsidR="00BC6CC5" w:rsidRPr="00633348" w14:paraId="1464B7D6"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763DD52" w14:textId="77DC3875" w:rsidR="00BC6CC5" w:rsidRPr="00633348" w:rsidRDefault="00BC6CC5" w:rsidP="00BC6CC5">
            <w:pPr>
              <w:jc w:val="center"/>
              <w:rPr>
                <w:sz w:val="20"/>
                <w:szCs w:val="20"/>
              </w:rPr>
            </w:pPr>
            <w:r w:rsidRPr="00633348">
              <w:rPr>
                <w:sz w:val="20"/>
                <w:szCs w:val="20"/>
              </w:rPr>
              <w:t>32.5</w:t>
            </w:r>
          </w:p>
        </w:tc>
        <w:tc>
          <w:tcPr>
            <w:tcW w:w="1070" w:type="pct"/>
            <w:shd w:val="clear" w:color="auto" w:fill="auto"/>
            <w:vAlign w:val="center"/>
          </w:tcPr>
          <w:p w14:paraId="3D2E4A03" w14:textId="43EF846C" w:rsidR="00BC6CC5" w:rsidRPr="00633348" w:rsidRDefault="00BC6CC5" w:rsidP="00BC6CC5">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33DA29E9" w14:textId="6A0D43BD"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53869ACC" w14:textId="684F0A71" w:rsidR="00BC6CC5" w:rsidRPr="00633348" w:rsidRDefault="00BC6CC5" w:rsidP="00BC6CC5">
            <w:pPr>
              <w:jc w:val="center"/>
              <w:rPr>
                <w:sz w:val="20"/>
                <w:szCs w:val="20"/>
              </w:rPr>
            </w:pPr>
            <w:r w:rsidRPr="00633348">
              <w:rPr>
                <w:sz w:val="20"/>
                <w:szCs w:val="20"/>
              </w:rPr>
              <w:t>88,0</w:t>
            </w:r>
          </w:p>
        </w:tc>
        <w:tc>
          <w:tcPr>
            <w:tcW w:w="400" w:type="pct"/>
            <w:shd w:val="clear" w:color="auto" w:fill="auto"/>
            <w:vAlign w:val="center"/>
          </w:tcPr>
          <w:p w14:paraId="6DED6510" w14:textId="3B508D35" w:rsidR="00BC6CC5" w:rsidRPr="00633348" w:rsidRDefault="00BC6CC5" w:rsidP="00BC6CC5">
            <w:pPr>
              <w:jc w:val="center"/>
              <w:rPr>
                <w:sz w:val="20"/>
                <w:szCs w:val="20"/>
              </w:rPr>
            </w:pPr>
            <w:r w:rsidRPr="00633348">
              <w:rPr>
                <w:sz w:val="20"/>
                <w:szCs w:val="20"/>
              </w:rPr>
              <w:t>88,0</w:t>
            </w:r>
          </w:p>
        </w:tc>
        <w:tc>
          <w:tcPr>
            <w:tcW w:w="400" w:type="pct"/>
            <w:shd w:val="clear" w:color="auto" w:fill="auto"/>
            <w:vAlign w:val="center"/>
          </w:tcPr>
          <w:p w14:paraId="474B18AA" w14:textId="4C50E97F"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6FE035B" w14:textId="632A8C7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9D38C7A" w14:textId="7603D776"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3C11D08" w14:textId="29FFD4AB"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283875B" w14:textId="717C35CB" w:rsidR="00BC6CC5" w:rsidRPr="00633348" w:rsidRDefault="00BC6CC5" w:rsidP="00BC6CC5">
            <w:pPr>
              <w:jc w:val="center"/>
              <w:rPr>
                <w:sz w:val="20"/>
                <w:szCs w:val="20"/>
              </w:rPr>
            </w:pPr>
            <w:r>
              <w:rPr>
                <w:sz w:val="20"/>
                <w:szCs w:val="20"/>
              </w:rPr>
              <w:t>-</w:t>
            </w:r>
          </w:p>
        </w:tc>
        <w:tc>
          <w:tcPr>
            <w:tcW w:w="399" w:type="pct"/>
            <w:vAlign w:val="center"/>
          </w:tcPr>
          <w:p w14:paraId="6AECAAE3" w14:textId="41B8A643" w:rsidR="00BC6CC5" w:rsidRPr="00633348" w:rsidRDefault="00BC6CC5" w:rsidP="00BC6CC5">
            <w:pPr>
              <w:jc w:val="center"/>
              <w:rPr>
                <w:sz w:val="20"/>
                <w:szCs w:val="20"/>
              </w:rPr>
            </w:pPr>
            <w:r>
              <w:rPr>
                <w:sz w:val="20"/>
                <w:szCs w:val="20"/>
              </w:rPr>
              <w:t>-</w:t>
            </w:r>
          </w:p>
        </w:tc>
      </w:tr>
      <w:tr w:rsidR="00BC6CC5" w:rsidRPr="00633348" w14:paraId="7099D218"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17F11D7" w14:textId="73A45478" w:rsidR="00BC6CC5" w:rsidRPr="00633348" w:rsidRDefault="00BC6CC5" w:rsidP="00BC6CC5">
            <w:pPr>
              <w:jc w:val="center"/>
              <w:rPr>
                <w:sz w:val="20"/>
                <w:szCs w:val="20"/>
              </w:rPr>
            </w:pPr>
            <w:r w:rsidRPr="00633348">
              <w:rPr>
                <w:sz w:val="20"/>
                <w:szCs w:val="20"/>
              </w:rPr>
              <w:t>32.6</w:t>
            </w:r>
          </w:p>
        </w:tc>
        <w:tc>
          <w:tcPr>
            <w:tcW w:w="1070" w:type="pct"/>
            <w:shd w:val="clear" w:color="auto" w:fill="auto"/>
            <w:vAlign w:val="center"/>
          </w:tcPr>
          <w:p w14:paraId="42DC3414" w14:textId="3F86884A" w:rsidR="00BC6CC5" w:rsidRPr="00633348" w:rsidRDefault="00BC6CC5" w:rsidP="00BC6CC5">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14C6CE57" w14:textId="2BF95D94"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29E6A8BD" w14:textId="1AA7C541" w:rsidR="00BC6CC5" w:rsidRPr="00633348" w:rsidRDefault="00BC6CC5" w:rsidP="00BC6CC5">
            <w:pPr>
              <w:jc w:val="center"/>
              <w:rPr>
                <w:sz w:val="20"/>
                <w:szCs w:val="20"/>
              </w:rPr>
            </w:pPr>
            <w:r w:rsidRPr="00633348">
              <w:rPr>
                <w:sz w:val="20"/>
                <w:szCs w:val="20"/>
              </w:rPr>
              <w:t>2200,0</w:t>
            </w:r>
          </w:p>
        </w:tc>
        <w:tc>
          <w:tcPr>
            <w:tcW w:w="400" w:type="pct"/>
            <w:shd w:val="clear" w:color="auto" w:fill="auto"/>
            <w:vAlign w:val="center"/>
          </w:tcPr>
          <w:p w14:paraId="10E418EE" w14:textId="314705C4" w:rsidR="00BC6CC5" w:rsidRPr="00633348" w:rsidRDefault="00BC6CC5" w:rsidP="00BC6CC5">
            <w:pPr>
              <w:jc w:val="center"/>
              <w:rPr>
                <w:sz w:val="20"/>
                <w:szCs w:val="20"/>
              </w:rPr>
            </w:pPr>
            <w:r w:rsidRPr="00633348">
              <w:rPr>
                <w:sz w:val="20"/>
                <w:szCs w:val="20"/>
              </w:rPr>
              <w:t>2199,3</w:t>
            </w:r>
          </w:p>
        </w:tc>
        <w:tc>
          <w:tcPr>
            <w:tcW w:w="400" w:type="pct"/>
            <w:shd w:val="clear" w:color="auto" w:fill="auto"/>
            <w:vAlign w:val="center"/>
          </w:tcPr>
          <w:p w14:paraId="199D13C4" w14:textId="3095F086"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A0C0D9C" w14:textId="156CCA7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B72F77B" w14:textId="69FF50F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48D1369" w14:textId="2E44B47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32E6203" w14:textId="44B375B2" w:rsidR="00BC6CC5" w:rsidRPr="00633348" w:rsidRDefault="00BC6CC5" w:rsidP="00BC6CC5">
            <w:pPr>
              <w:jc w:val="center"/>
              <w:rPr>
                <w:sz w:val="20"/>
                <w:szCs w:val="20"/>
              </w:rPr>
            </w:pPr>
            <w:r>
              <w:rPr>
                <w:sz w:val="20"/>
                <w:szCs w:val="20"/>
              </w:rPr>
              <w:t>-</w:t>
            </w:r>
          </w:p>
        </w:tc>
        <w:tc>
          <w:tcPr>
            <w:tcW w:w="399" w:type="pct"/>
            <w:vAlign w:val="center"/>
          </w:tcPr>
          <w:p w14:paraId="1572CFC7" w14:textId="1E2F671C" w:rsidR="00BC6CC5" w:rsidRPr="00633348" w:rsidRDefault="00BC6CC5" w:rsidP="00BC6CC5">
            <w:pPr>
              <w:jc w:val="center"/>
              <w:rPr>
                <w:sz w:val="20"/>
                <w:szCs w:val="20"/>
              </w:rPr>
            </w:pPr>
            <w:r>
              <w:rPr>
                <w:sz w:val="20"/>
                <w:szCs w:val="20"/>
              </w:rPr>
              <w:t>-</w:t>
            </w:r>
          </w:p>
        </w:tc>
      </w:tr>
      <w:tr w:rsidR="00BC6CC5" w:rsidRPr="00633348" w14:paraId="15965A99" w14:textId="77777777" w:rsidTr="00BB136B">
        <w:trPr>
          <w:cantSplit/>
        </w:trPr>
        <w:tc>
          <w:tcPr>
            <w:tcW w:w="269" w:type="pct"/>
            <w:vMerge w:val="restart"/>
            <w:tcBorders>
              <w:top w:val="single" w:sz="4" w:space="0" w:color="auto"/>
              <w:left w:val="single" w:sz="4" w:space="0" w:color="auto"/>
              <w:right w:val="nil"/>
            </w:tcBorders>
            <w:shd w:val="clear" w:color="auto" w:fill="auto"/>
            <w:vAlign w:val="center"/>
          </w:tcPr>
          <w:p w14:paraId="1B51368C" w14:textId="594B2056" w:rsidR="00BC6CC5" w:rsidRPr="00633348" w:rsidRDefault="00BC6CC5" w:rsidP="00BC6CC5">
            <w:pPr>
              <w:jc w:val="center"/>
              <w:rPr>
                <w:sz w:val="20"/>
                <w:szCs w:val="20"/>
              </w:rPr>
            </w:pPr>
            <w:r w:rsidRPr="00633348">
              <w:rPr>
                <w:sz w:val="20"/>
                <w:szCs w:val="20"/>
              </w:rPr>
              <w:t>32.7</w:t>
            </w:r>
          </w:p>
        </w:tc>
        <w:tc>
          <w:tcPr>
            <w:tcW w:w="1070" w:type="pct"/>
            <w:vMerge w:val="restart"/>
            <w:shd w:val="clear" w:color="auto" w:fill="auto"/>
            <w:vAlign w:val="center"/>
          </w:tcPr>
          <w:p w14:paraId="15A668D0" w14:textId="610FAB70" w:rsidR="00BC6CC5" w:rsidRPr="00633348" w:rsidRDefault="00BC6CC5" w:rsidP="00BC6CC5">
            <w:pPr>
              <w:jc w:val="center"/>
              <w:rPr>
                <w:sz w:val="20"/>
                <w:szCs w:val="20"/>
              </w:rPr>
            </w:pPr>
            <w:r w:rsidRPr="00633348">
              <w:rPr>
                <w:sz w:val="20"/>
                <w:szCs w:val="20"/>
              </w:rPr>
              <w:t>Потери тепловой сети</w:t>
            </w:r>
          </w:p>
        </w:tc>
        <w:tc>
          <w:tcPr>
            <w:tcW w:w="465" w:type="pct"/>
            <w:shd w:val="clear" w:color="auto" w:fill="auto"/>
            <w:vAlign w:val="center"/>
          </w:tcPr>
          <w:p w14:paraId="2C0F9FC6" w14:textId="378E3D6E"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6E7128D9" w14:textId="5A258042" w:rsidR="00BC6CC5" w:rsidRPr="00633348" w:rsidRDefault="00BC6CC5" w:rsidP="00BC6CC5">
            <w:pPr>
              <w:jc w:val="center"/>
              <w:rPr>
                <w:sz w:val="20"/>
                <w:szCs w:val="20"/>
              </w:rPr>
            </w:pPr>
            <w:r w:rsidRPr="00633348">
              <w:rPr>
                <w:sz w:val="20"/>
                <w:szCs w:val="20"/>
              </w:rPr>
              <w:t>137,6</w:t>
            </w:r>
          </w:p>
        </w:tc>
        <w:tc>
          <w:tcPr>
            <w:tcW w:w="400" w:type="pct"/>
            <w:shd w:val="clear" w:color="auto" w:fill="auto"/>
            <w:vAlign w:val="center"/>
          </w:tcPr>
          <w:p w14:paraId="0638F656" w14:textId="6BB63725" w:rsidR="00BC6CC5" w:rsidRPr="00633348" w:rsidRDefault="00BC6CC5" w:rsidP="00BC6CC5">
            <w:pPr>
              <w:jc w:val="center"/>
              <w:rPr>
                <w:sz w:val="20"/>
                <w:szCs w:val="20"/>
              </w:rPr>
            </w:pPr>
            <w:r w:rsidRPr="00633348">
              <w:rPr>
                <w:sz w:val="20"/>
                <w:szCs w:val="20"/>
              </w:rPr>
              <w:t>136,9</w:t>
            </w:r>
          </w:p>
        </w:tc>
        <w:tc>
          <w:tcPr>
            <w:tcW w:w="400" w:type="pct"/>
            <w:shd w:val="clear" w:color="auto" w:fill="auto"/>
            <w:vAlign w:val="center"/>
          </w:tcPr>
          <w:p w14:paraId="524EEB20" w14:textId="3F635C5D"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89F1912" w14:textId="3529F8F5"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A919756" w14:textId="2D483D2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E67A93D" w14:textId="2EE992B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9D471AF" w14:textId="110381E4" w:rsidR="00BC6CC5" w:rsidRPr="00633348" w:rsidRDefault="00BC6CC5" w:rsidP="00BC6CC5">
            <w:pPr>
              <w:jc w:val="center"/>
              <w:rPr>
                <w:sz w:val="20"/>
                <w:szCs w:val="20"/>
              </w:rPr>
            </w:pPr>
            <w:r>
              <w:rPr>
                <w:sz w:val="20"/>
                <w:szCs w:val="20"/>
              </w:rPr>
              <w:t>-</w:t>
            </w:r>
          </w:p>
        </w:tc>
        <w:tc>
          <w:tcPr>
            <w:tcW w:w="399" w:type="pct"/>
            <w:vAlign w:val="center"/>
          </w:tcPr>
          <w:p w14:paraId="661A2F52" w14:textId="00D6DBF5" w:rsidR="00BC6CC5" w:rsidRPr="00633348" w:rsidRDefault="00BC6CC5" w:rsidP="00BC6CC5">
            <w:pPr>
              <w:jc w:val="center"/>
              <w:rPr>
                <w:sz w:val="20"/>
                <w:szCs w:val="20"/>
              </w:rPr>
            </w:pPr>
            <w:r>
              <w:rPr>
                <w:sz w:val="20"/>
                <w:szCs w:val="20"/>
              </w:rPr>
              <w:t>-</w:t>
            </w:r>
          </w:p>
        </w:tc>
      </w:tr>
      <w:tr w:rsidR="00BC6CC5" w:rsidRPr="00633348" w14:paraId="6C216850" w14:textId="77777777" w:rsidTr="00BB136B">
        <w:trPr>
          <w:cantSplit/>
        </w:trPr>
        <w:tc>
          <w:tcPr>
            <w:tcW w:w="269" w:type="pct"/>
            <w:vMerge/>
            <w:tcBorders>
              <w:left w:val="single" w:sz="4" w:space="0" w:color="auto"/>
              <w:bottom w:val="single" w:sz="4" w:space="0" w:color="auto"/>
              <w:right w:val="nil"/>
            </w:tcBorders>
            <w:shd w:val="clear" w:color="auto" w:fill="auto"/>
            <w:vAlign w:val="center"/>
          </w:tcPr>
          <w:p w14:paraId="3FFCD8FC" w14:textId="4BED0E14" w:rsidR="00BC6CC5" w:rsidRPr="00633348" w:rsidRDefault="00BC6CC5" w:rsidP="00BC6CC5">
            <w:pPr>
              <w:jc w:val="center"/>
              <w:rPr>
                <w:sz w:val="20"/>
                <w:szCs w:val="20"/>
              </w:rPr>
            </w:pPr>
          </w:p>
        </w:tc>
        <w:tc>
          <w:tcPr>
            <w:tcW w:w="1070" w:type="pct"/>
            <w:vMerge/>
            <w:shd w:val="clear" w:color="auto" w:fill="auto"/>
            <w:vAlign w:val="center"/>
          </w:tcPr>
          <w:p w14:paraId="621D2006" w14:textId="25B92C81" w:rsidR="00BC6CC5" w:rsidRPr="00633348" w:rsidRDefault="00BC6CC5" w:rsidP="00BC6CC5">
            <w:pPr>
              <w:jc w:val="center"/>
              <w:rPr>
                <w:sz w:val="20"/>
                <w:szCs w:val="20"/>
              </w:rPr>
            </w:pPr>
          </w:p>
        </w:tc>
        <w:tc>
          <w:tcPr>
            <w:tcW w:w="465" w:type="pct"/>
            <w:shd w:val="clear" w:color="auto" w:fill="auto"/>
            <w:vAlign w:val="center"/>
          </w:tcPr>
          <w:p w14:paraId="12627647" w14:textId="72E93E7F"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66602B14" w14:textId="0683BCAE" w:rsidR="00BC6CC5" w:rsidRPr="00633348" w:rsidRDefault="00BC6CC5" w:rsidP="00BC6CC5">
            <w:pPr>
              <w:jc w:val="center"/>
              <w:rPr>
                <w:sz w:val="20"/>
                <w:szCs w:val="20"/>
              </w:rPr>
            </w:pPr>
            <w:r w:rsidRPr="00633348">
              <w:rPr>
                <w:sz w:val="20"/>
                <w:szCs w:val="20"/>
              </w:rPr>
              <w:t>6,3</w:t>
            </w:r>
          </w:p>
        </w:tc>
        <w:tc>
          <w:tcPr>
            <w:tcW w:w="400" w:type="pct"/>
            <w:shd w:val="clear" w:color="auto" w:fill="auto"/>
            <w:vAlign w:val="center"/>
          </w:tcPr>
          <w:p w14:paraId="12617B54" w14:textId="06EA1D8E" w:rsidR="00BC6CC5" w:rsidRPr="00633348" w:rsidRDefault="00BC6CC5" w:rsidP="00BC6CC5">
            <w:pPr>
              <w:jc w:val="center"/>
              <w:rPr>
                <w:sz w:val="20"/>
                <w:szCs w:val="20"/>
              </w:rPr>
            </w:pPr>
            <w:r w:rsidRPr="00633348">
              <w:rPr>
                <w:sz w:val="20"/>
                <w:szCs w:val="20"/>
              </w:rPr>
              <w:t>6,2</w:t>
            </w:r>
          </w:p>
        </w:tc>
        <w:tc>
          <w:tcPr>
            <w:tcW w:w="400" w:type="pct"/>
            <w:shd w:val="clear" w:color="auto" w:fill="auto"/>
            <w:vAlign w:val="center"/>
          </w:tcPr>
          <w:p w14:paraId="40C50FEB" w14:textId="2F2FA02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300925F" w14:textId="16F9966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7FC24D9" w14:textId="7079A56F"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F1E669C" w14:textId="246F2C7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C5336FB" w14:textId="210211A8" w:rsidR="00BC6CC5" w:rsidRPr="00633348" w:rsidRDefault="00BC6CC5" w:rsidP="00BC6CC5">
            <w:pPr>
              <w:jc w:val="center"/>
              <w:rPr>
                <w:sz w:val="20"/>
                <w:szCs w:val="20"/>
              </w:rPr>
            </w:pPr>
            <w:r>
              <w:rPr>
                <w:sz w:val="20"/>
                <w:szCs w:val="20"/>
              </w:rPr>
              <w:t>-</w:t>
            </w:r>
          </w:p>
        </w:tc>
        <w:tc>
          <w:tcPr>
            <w:tcW w:w="399" w:type="pct"/>
            <w:vAlign w:val="center"/>
          </w:tcPr>
          <w:p w14:paraId="3F70F986" w14:textId="01859A76" w:rsidR="00BC6CC5" w:rsidRPr="00633348" w:rsidRDefault="00BC6CC5" w:rsidP="00BC6CC5">
            <w:pPr>
              <w:jc w:val="center"/>
              <w:rPr>
                <w:sz w:val="20"/>
                <w:szCs w:val="20"/>
              </w:rPr>
            </w:pPr>
            <w:r>
              <w:rPr>
                <w:sz w:val="20"/>
                <w:szCs w:val="20"/>
              </w:rPr>
              <w:t>-</w:t>
            </w:r>
          </w:p>
        </w:tc>
      </w:tr>
      <w:tr w:rsidR="00BC6CC5" w:rsidRPr="00633348" w14:paraId="7070C9A0"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5C92E32" w14:textId="55FB1443" w:rsidR="00BC6CC5" w:rsidRPr="00633348" w:rsidRDefault="00BC6CC5" w:rsidP="00BC6CC5">
            <w:pPr>
              <w:jc w:val="center"/>
              <w:rPr>
                <w:sz w:val="20"/>
                <w:szCs w:val="20"/>
              </w:rPr>
            </w:pPr>
            <w:r w:rsidRPr="00633348">
              <w:rPr>
                <w:sz w:val="20"/>
                <w:szCs w:val="20"/>
              </w:rPr>
              <w:t>32.8</w:t>
            </w:r>
          </w:p>
        </w:tc>
        <w:tc>
          <w:tcPr>
            <w:tcW w:w="1070" w:type="pct"/>
            <w:shd w:val="clear" w:color="auto" w:fill="auto"/>
            <w:vAlign w:val="center"/>
          </w:tcPr>
          <w:p w14:paraId="11FDF0A3" w14:textId="088995D5" w:rsidR="00BC6CC5" w:rsidRPr="00633348" w:rsidRDefault="00BC6CC5" w:rsidP="00BC6CC5">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56054C3A" w14:textId="0A00DBB4"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244A31AF" w14:textId="5BBB6C62" w:rsidR="00BC6CC5" w:rsidRPr="00633348" w:rsidRDefault="00BC6CC5" w:rsidP="00BC6CC5">
            <w:pPr>
              <w:jc w:val="center"/>
              <w:rPr>
                <w:sz w:val="20"/>
                <w:szCs w:val="20"/>
              </w:rPr>
            </w:pPr>
            <w:r w:rsidRPr="00633348">
              <w:rPr>
                <w:sz w:val="20"/>
                <w:szCs w:val="20"/>
              </w:rPr>
              <w:t>2062,4</w:t>
            </w:r>
          </w:p>
        </w:tc>
        <w:tc>
          <w:tcPr>
            <w:tcW w:w="400" w:type="pct"/>
            <w:shd w:val="clear" w:color="auto" w:fill="auto"/>
            <w:vAlign w:val="center"/>
          </w:tcPr>
          <w:p w14:paraId="4D60BFBE" w14:textId="4039C25E" w:rsidR="00BC6CC5" w:rsidRPr="00633348" w:rsidRDefault="00BC6CC5" w:rsidP="00BC6CC5">
            <w:pPr>
              <w:jc w:val="center"/>
              <w:rPr>
                <w:sz w:val="20"/>
                <w:szCs w:val="20"/>
              </w:rPr>
            </w:pPr>
            <w:r w:rsidRPr="00633348">
              <w:rPr>
                <w:sz w:val="20"/>
                <w:szCs w:val="20"/>
              </w:rPr>
              <w:t>2062,4</w:t>
            </w:r>
          </w:p>
        </w:tc>
        <w:tc>
          <w:tcPr>
            <w:tcW w:w="400" w:type="pct"/>
            <w:shd w:val="clear" w:color="auto" w:fill="auto"/>
            <w:vAlign w:val="center"/>
          </w:tcPr>
          <w:p w14:paraId="13A8CC92" w14:textId="2062A7C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DBCA9C5" w14:textId="5F9FF85F"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9C9D543" w14:textId="13A93AC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F075E5B" w14:textId="5FE6F97F"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8BB9BEE" w14:textId="3A54431C" w:rsidR="00BC6CC5" w:rsidRPr="00633348" w:rsidRDefault="00BC6CC5" w:rsidP="00BC6CC5">
            <w:pPr>
              <w:jc w:val="center"/>
              <w:rPr>
                <w:sz w:val="20"/>
                <w:szCs w:val="20"/>
              </w:rPr>
            </w:pPr>
            <w:r>
              <w:rPr>
                <w:sz w:val="20"/>
                <w:szCs w:val="20"/>
              </w:rPr>
              <w:t>-</w:t>
            </w:r>
          </w:p>
        </w:tc>
        <w:tc>
          <w:tcPr>
            <w:tcW w:w="399" w:type="pct"/>
            <w:vAlign w:val="center"/>
          </w:tcPr>
          <w:p w14:paraId="6059CF41" w14:textId="31F42965" w:rsidR="00BC6CC5" w:rsidRPr="00633348" w:rsidRDefault="00BC6CC5" w:rsidP="00BC6CC5">
            <w:pPr>
              <w:jc w:val="center"/>
              <w:rPr>
                <w:sz w:val="20"/>
                <w:szCs w:val="20"/>
              </w:rPr>
            </w:pPr>
            <w:r>
              <w:rPr>
                <w:sz w:val="20"/>
                <w:szCs w:val="20"/>
              </w:rPr>
              <w:t>-</w:t>
            </w:r>
          </w:p>
        </w:tc>
      </w:tr>
      <w:tr w:rsidR="00BC6CC5" w:rsidRPr="00633348" w14:paraId="1273F46F"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0BD5056" w14:textId="2798968D" w:rsidR="00BC6CC5" w:rsidRPr="00633348" w:rsidRDefault="00BC6CC5" w:rsidP="00BC6CC5">
            <w:pPr>
              <w:jc w:val="center"/>
              <w:rPr>
                <w:sz w:val="20"/>
                <w:szCs w:val="20"/>
              </w:rPr>
            </w:pPr>
            <w:r w:rsidRPr="00633348">
              <w:rPr>
                <w:sz w:val="20"/>
                <w:szCs w:val="20"/>
              </w:rPr>
              <w:t>32.9</w:t>
            </w:r>
          </w:p>
        </w:tc>
        <w:tc>
          <w:tcPr>
            <w:tcW w:w="1070" w:type="pct"/>
            <w:shd w:val="clear" w:color="auto" w:fill="auto"/>
            <w:vAlign w:val="center"/>
          </w:tcPr>
          <w:p w14:paraId="49BFB46E" w14:textId="735E0447" w:rsidR="00BC6CC5" w:rsidRPr="00633348" w:rsidRDefault="00BC6CC5" w:rsidP="00BC6CC5">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5A79BAD9" w14:textId="6F335E35" w:rsidR="00BC6CC5" w:rsidRPr="00633348" w:rsidRDefault="00BC6CC5" w:rsidP="00BC6CC5">
            <w:pPr>
              <w:jc w:val="center"/>
              <w:rPr>
                <w:sz w:val="20"/>
                <w:szCs w:val="20"/>
              </w:rPr>
            </w:pPr>
            <w:r w:rsidRPr="00633348">
              <w:rPr>
                <w:sz w:val="20"/>
                <w:szCs w:val="20"/>
              </w:rPr>
              <w:t>кг.у.т/Гкал</w:t>
            </w:r>
          </w:p>
        </w:tc>
        <w:tc>
          <w:tcPr>
            <w:tcW w:w="400" w:type="pct"/>
            <w:shd w:val="clear" w:color="auto" w:fill="auto"/>
            <w:vAlign w:val="center"/>
          </w:tcPr>
          <w:p w14:paraId="0B01FD56" w14:textId="018137B5" w:rsidR="00BC6CC5" w:rsidRPr="00633348" w:rsidRDefault="00BC6CC5" w:rsidP="00BC6CC5">
            <w:pPr>
              <w:jc w:val="center"/>
              <w:rPr>
                <w:sz w:val="20"/>
                <w:szCs w:val="20"/>
              </w:rPr>
            </w:pPr>
            <w:r w:rsidRPr="00633348">
              <w:rPr>
                <w:sz w:val="20"/>
                <w:szCs w:val="20"/>
              </w:rPr>
              <w:t>179,0</w:t>
            </w:r>
          </w:p>
        </w:tc>
        <w:tc>
          <w:tcPr>
            <w:tcW w:w="400" w:type="pct"/>
            <w:shd w:val="clear" w:color="auto" w:fill="auto"/>
            <w:vAlign w:val="center"/>
          </w:tcPr>
          <w:p w14:paraId="6660924C" w14:textId="5542C251" w:rsidR="00BC6CC5" w:rsidRPr="00633348" w:rsidRDefault="00BC6CC5" w:rsidP="00BC6CC5">
            <w:pPr>
              <w:jc w:val="center"/>
              <w:rPr>
                <w:sz w:val="20"/>
                <w:szCs w:val="20"/>
              </w:rPr>
            </w:pPr>
            <w:r w:rsidRPr="00633348">
              <w:rPr>
                <w:sz w:val="20"/>
                <w:szCs w:val="20"/>
              </w:rPr>
              <w:t>179,0</w:t>
            </w:r>
          </w:p>
        </w:tc>
        <w:tc>
          <w:tcPr>
            <w:tcW w:w="400" w:type="pct"/>
            <w:shd w:val="clear" w:color="auto" w:fill="auto"/>
            <w:vAlign w:val="center"/>
          </w:tcPr>
          <w:p w14:paraId="21D96772" w14:textId="06D523E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C62413B" w14:textId="308DCA8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06D2C7B" w14:textId="6EE0142D"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7503F6E" w14:textId="4A97E3C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C9E2326" w14:textId="772D55AE" w:rsidR="00BC6CC5" w:rsidRPr="00633348" w:rsidRDefault="00BC6CC5" w:rsidP="00BC6CC5">
            <w:pPr>
              <w:jc w:val="center"/>
              <w:rPr>
                <w:sz w:val="20"/>
                <w:szCs w:val="20"/>
              </w:rPr>
            </w:pPr>
            <w:r>
              <w:rPr>
                <w:sz w:val="20"/>
                <w:szCs w:val="20"/>
              </w:rPr>
              <w:t>-</w:t>
            </w:r>
          </w:p>
        </w:tc>
        <w:tc>
          <w:tcPr>
            <w:tcW w:w="399" w:type="pct"/>
            <w:vAlign w:val="center"/>
          </w:tcPr>
          <w:p w14:paraId="49B72785" w14:textId="2A431765" w:rsidR="00BC6CC5" w:rsidRPr="00633348" w:rsidRDefault="00BC6CC5" w:rsidP="00BC6CC5">
            <w:pPr>
              <w:jc w:val="center"/>
              <w:rPr>
                <w:sz w:val="20"/>
                <w:szCs w:val="20"/>
              </w:rPr>
            </w:pPr>
            <w:r>
              <w:rPr>
                <w:sz w:val="20"/>
                <w:szCs w:val="20"/>
              </w:rPr>
              <w:t>-</w:t>
            </w:r>
          </w:p>
        </w:tc>
      </w:tr>
      <w:tr w:rsidR="00BC6CC5" w:rsidRPr="00633348" w14:paraId="25B5C078"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C887697" w14:textId="28A572F4" w:rsidR="00BC6CC5" w:rsidRPr="00633348" w:rsidRDefault="00BC6CC5" w:rsidP="00BC6CC5">
            <w:pPr>
              <w:jc w:val="center"/>
              <w:rPr>
                <w:sz w:val="20"/>
                <w:szCs w:val="20"/>
              </w:rPr>
            </w:pPr>
            <w:r w:rsidRPr="00633348">
              <w:rPr>
                <w:sz w:val="20"/>
                <w:szCs w:val="20"/>
              </w:rPr>
              <w:t>32.10</w:t>
            </w:r>
          </w:p>
        </w:tc>
        <w:tc>
          <w:tcPr>
            <w:tcW w:w="1070" w:type="pct"/>
            <w:shd w:val="clear" w:color="auto" w:fill="auto"/>
            <w:vAlign w:val="center"/>
          </w:tcPr>
          <w:p w14:paraId="6A3A3D0B" w14:textId="089C75CD" w:rsidR="00BC6CC5" w:rsidRPr="00633348" w:rsidRDefault="00BC6CC5" w:rsidP="00BC6CC5">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5744C60E" w14:textId="7F0BB5AD"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046EF8FB" w14:textId="760C3E5C" w:rsidR="00BC6CC5" w:rsidRPr="00633348" w:rsidRDefault="00BC6CC5" w:rsidP="00BC6CC5">
            <w:pPr>
              <w:jc w:val="center"/>
              <w:rPr>
                <w:sz w:val="20"/>
                <w:szCs w:val="20"/>
              </w:rPr>
            </w:pPr>
            <w:r w:rsidRPr="00633348">
              <w:rPr>
                <w:sz w:val="20"/>
                <w:szCs w:val="20"/>
              </w:rPr>
              <w:t>84,6</w:t>
            </w:r>
          </w:p>
        </w:tc>
        <w:tc>
          <w:tcPr>
            <w:tcW w:w="400" w:type="pct"/>
            <w:shd w:val="clear" w:color="auto" w:fill="auto"/>
            <w:vAlign w:val="center"/>
          </w:tcPr>
          <w:p w14:paraId="30526C42" w14:textId="4EC148BB" w:rsidR="00BC6CC5" w:rsidRPr="00633348" w:rsidRDefault="00BC6CC5" w:rsidP="00BC6CC5">
            <w:pPr>
              <w:jc w:val="center"/>
              <w:rPr>
                <w:sz w:val="20"/>
                <w:szCs w:val="20"/>
              </w:rPr>
            </w:pPr>
            <w:r w:rsidRPr="00633348">
              <w:rPr>
                <w:sz w:val="20"/>
                <w:szCs w:val="20"/>
              </w:rPr>
              <w:t>79,8</w:t>
            </w:r>
          </w:p>
        </w:tc>
        <w:tc>
          <w:tcPr>
            <w:tcW w:w="400" w:type="pct"/>
            <w:shd w:val="clear" w:color="auto" w:fill="auto"/>
            <w:vAlign w:val="center"/>
          </w:tcPr>
          <w:p w14:paraId="650FE6DB" w14:textId="59F174CA"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E185952" w14:textId="3F13E73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72758A1" w14:textId="45E8678E"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B802162" w14:textId="5E68D2BD"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D8D810C" w14:textId="3A203C30" w:rsidR="00BC6CC5" w:rsidRPr="00633348" w:rsidRDefault="00BC6CC5" w:rsidP="00BC6CC5">
            <w:pPr>
              <w:jc w:val="center"/>
              <w:rPr>
                <w:sz w:val="20"/>
                <w:szCs w:val="20"/>
              </w:rPr>
            </w:pPr>
            <w:r>
              <w:rPr>
                <w:sz w:val="20"/>
                <w:szCs w:val="20"/>
              </w:rPr>
              <w:t>-</w:t>
            </w:r>
          </w:p>
        </w:tc>
        <w:tc>
          <w:tcPr>
            <w:tcW w:w="399" w:type="pct"/>
            <w:vAlign w:val="center"/>
          </w:tcPr>
          <w:p w14:paraId="789C7808" w14:textId="7956655B" w:rsidR="00BC6CC5" w:rsidRPr="00633348" w:rsidRDefault="00BC6CC5" w:rsidP="00BC6CC5">
            <w:pPr>
              <w:jc w:val="center"/>
              <w:rPr>
                <w:sz w:val="20"/>
                <w:szCs w:val="20"/>
              </w:rPr>
            </w:pPr>
            <w:r>
              <w:rPr>
                <w:sz w:val="20"/>
                <w:szCs w:val="20"/>
              </w:rPr>
              <w:t>-</w:t>
            </w:r>
          </w:p>
        </w:tc>
      </w:tr>
      <w:tr w:rsidR="00F82743" w:rsidRPr="00633348" w14:paraId="0F7A9ED2"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FBF0847" w14:textId="6E37BBE7" w:rsidR="00F82743" w:rsidRPr="00633348" w:rsidRDefault="00F82743" w:rsidP="00F82743">
            <w:pPr>
              <w:jc w:val="center"/>
              <w:rPr>
                <w:sz w:val="20"/>
                <w:szCs w:val="20"/>
              </w:rPr>
            </w:pPr>
            <w:r w:rsidRPr="00633348">
              <w:rPr>
                <w:sz w:val="20"/>
                <w:szCs w:val="20"/>
              </w:rPr>
              <w:lastRenderedPageBreak/>
              <w:t>33</w:t>
            </w:r>
          </w:p>
        </w:tc>
        <w:tc>
          <w:tcPr>
            <w:tcW w:w="1070" w:type="pct"/>
            <w:shd w:val="clear" w:color="auto" w:fill="auto"/>
            <w:vAlign w:val="center"/>
          </w:tcPr>
          <w:p w14:paraId="2EAD3262" w14:textId="3DF7DD42" w:rsidR="00F82743" w:rsidRPr="00633348" w:rsidRDefault="00F82743" w:rsidP="00F82743">
            <w:pPr>
              <w:jc w:val="center"/>
              <w:rPr>
                <w:sz w:val="20"/>
                <w:szCs w:val="20"/>
              </w:rPr>
            </w:pPr>
            <w:r w:rsidRPr="00633348">
              <w:rPr>
                <w:b/>
                <w:bCs/>
                <w:sz w:val="20"/>
                <w:szCs w:val="20"/>
              </w:rPr>
              <w:t>Котельная «Западного парка»</w:t>
            </w:r>
            <w:r w:rsidRPr="00633348">
              <w:rPr>
                <w:rFonts w:ascii="Calibri" w:hAnsi="Calibri" w:cs="Calibri"/>
                <w:sz w:val="20"/>
                <w:szCs w:val="20"/>
              </w:rPr>
              <w:t> </w:t>
            </w:r>
          </w:p>
        </w:tc>
        <w:tc>
          <w:tcPr>
            <w:tcW w:w="465" w:type="pct"/>
            <w:shd w:val="clear" w:color="auto" w:fill="auto"/>
            <w:vAlign w:val="center"/>
          </w:tcPr>
          <w:p w14:paraId="4572A1FB" w14:textId="77777777" w:rsidR="00F82743" w:rsidRPr="00633348" w:rsidRDefault="00F82743" w:rsidP="00F82743">
            <w:pPr>
              <w:jc w:val="center"/>
              <w:rPr>
                <w:sz w:val="20"/>
                <w:szCs w:val="20"/>
              </w:rPr>
            </w:pPr>
          </w:p>
        </w:tc>
        <w:tc>
          <w:tcPr>
            <w:tcW w:w="400" w:type="pct"/>
            <w:shd w:val="clear" w:color="auto" w:fill="auto"/>
            <w:vAlign w:val="center"/>
          </w:tcPr>
          <w:p w14:paraId="59BD05DB" w14:textId="77777777" w:rsidR="00F82743" w:rsidRPr="00633348" w:rsidRDefault="00F82743" w:rsidP="00F82743">
            <w:pPr>
              <w:jc w:val="center"/>
              <w:rPr>
                <w:sz w:val="20"/>
                <w:szCs w:val="20"/>
              </w:rPr>
            </w:pPr>
          </w:p>
        </w:tc>
        <w:tc>
          <w:tcPr>
            <w:tcW w:w="400" w:type="pct"/>
            <w:shd w:val="clear" w:color="auto" w:fill="auto"/>
            <w:vAlign w:val="center"/>
          </w:tcPr>
          <w:p w14:paraId="43967D12" w14:textId="77777777" w:rsidR="00F82743" w:rsidRPr="00633348" w:rsidRDefault="00F82743" w:rsidP="00F82743">
            <w:pPr>
              <w:jc w:val="center"/>
              <w:rPr>
                <w:sz w:val="20"/>
                <w:szCs w:val="20"/>
              </w:rPr>
            </w:pPr>
          </w:p>
        </w:tc>
        <w:tc>
          <w:tcPr>
            <w:tcW w:w="400" w:type="pct"/>
            <w:shd w:val="clear" w:color="auto" w:fill="auto"/>
            <w:vAlign w:val="center"/>
          </w:tcPr>
          <w:p w14:paraId="7F49058F" w14:textId="77777777" w:rsidR="00F82743" w:rsidRPr="00633348" w:rsidRDefault="00F82743" w:rsidP="00F82743">
            <w:pPr>
              <w:jc w:val="center"/>
              <w:rPr>
                <w:sz w:val="20"/>
                <w:szCs w:val="20"/>
              </w:rPr>
            </w:pPr>
          </w:p>
        </w:tc>
        <w:tc>
          <w:tcPr>
            <w:tcW w:w="399" w:type="pct"/>
            <w:shd w:val="clear" w:color="auto" w:fill="auto"/>
            <w:vAlign w:val="center"/>
          </w:tcPr>
          <w:p w14:paraId="2F673FFA" w14:textId="77777777" w:rsidR="00F82743" w:rsidRPr="00633348" w:rsidRDefault="00F82743" w:rsidP="00F82743">
            <w:pPr>
              <w:jc w:val="center"/>
              <w:rPr>
                <w:sz w:val="20"/>
                <w:szCs w:val="20"/>
              </w:rPr>
            </w:pPr>
          </w:p>
        </w:tc>
        <w:tc>
          <w:tcPr>
            <w:tcW w:w="399" w:type="pct"/>
            <w:shd w:val="clear" w:color="auto" w:fill="auto"/>
            <w:vAlign w:val="center"/>
          </w:tcPr>
          <w:p w14:paraId="270E2B92" w14:textId="77777777" w:rsidR="00F82743" w:rsidRPr="00633348" w:rsidRDefault="00F82743" w:rsidP="00F82743">
            <w:pPr>
              <w:jc w:val="center"/>
              <w:rPr>
                <w:sz w:val="20"/>
                <w:szCs w:val="20"/>
              </w:rPr>
            </w:pPr>
          </w:p>
        </w:tc>
        <w:tc>
          <w:tcPr>
            <w:tcW w:w="399" w:type="pct"/>
            <w:shd w:val="clear" w:color="auto" w:fill="auto"/>
            <w:vAlign w:val="center"/>
          </w:tcPr>
          <w:p w14:paraId="65AA3A08" w14:textId="77777777" w:rsidR="00F82743" w:rsidRPr="00633348" w:rsidRDefault="00F82743" w:rsidP="00F82743">
            <w:pPr>
              <w:jc w:val="center"/>
              <w:rPr>
                <w:sz w:val="20"/>
                <w:szCs w:val="20"/>
              </w:rPr>
            </w:pPr>
          </w:p>
        </w:tc>
        <w:tc>
          <w:tcPr>
            <w:tcW w:w="399" w:type="pct"/>
            <w:shd w:val="clear" w:color="auto" w:fill="auto"/>
            <w:vAlign w:val="center"/>
          </w:tcPr>
          <w:p w14:paraId="4E813560" w14:textId="77777777" w:rsidR="00F82743" w:rsidRPr="00633348" w:rsidRDefault="00F82743" w:rsidP="00F82743">
            <w:pPr>
              <w:jc w:val="center"/>
              <w:rPr>
                <w:sz w:val="20"/>
                <w:szCs w:val="20"/>
              </w:rPr>
            </w:pPr>
          </w:p>
        </w:tc>
        <w:tc>
          <w:tcPr>
            <w:tcW w:w="399" w:type="pct"/>
            <w:vAlign w:val="center"/>
          </w:tcPr>
          <w:p w14:paraId="4DE97000" w14:textId="77777777" w:rsidR="00F82743" w:rsidRPr="00633348" w:rsidRDefault="00F82743" w:rsidP="00F82743">
            <w:pPr>
              <w:jc w:val="center"/>
              <w:rPr>
                <w:sz w:val="20"/>
                <w:szCs w:val="20"/>
              </w:rPr>
            </w:pPr>
          </w:p>
        </w:tc>
      </w:tr>
      <w:tr w:rsidR="00BC6CC5" w:rsidRPr="00633348" w14:paraId="22C98478"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3291CBC" w14:textId="3C168476" w:rsidR="00BC6CC5" w:rsidRPr="00633348" w:rsidRDefault="00BC6CC5" w:rsidP="00BC6CC5">
            <w:pPr>
              <w:jc w:val="center"/>
              <w:rPr>
                <w:b/>
                <w:bCs/>
                <w:sz w:val="20"/>
                <w:szCs w:val="20"/>
              </w:rPr>
            </w:pPr>
            <w:r w:rsidRPr="00633348">
              <w:rPr>
                <w:sz w:val="20"/>
                <w:szCs w:val="20"/>
              </w:rPr>
              <w:t>33.1</w:t>
            </w:r>
          </w:p>
        </w:tc>
        <w:tc>
          <w:tcPr>
            <w:tcW w:w="1070" w:type="pct"/>
            <w:shd w:val="clear" w:color="auto" w:fill="auto"/>
            <w:vAlign w:val="center"/>
          </w:tcPr>
          <w:p w14:paraId="4B4014B1" w14:textId="28009C0A" w:rsidR="00BC6CC5" w:rsidRPr="00633348" w:rsidRDefault="00BC6CC5" w:rsidP="00BC6CC5">
            <w:pPr>
              <w:jc w:val="center"/>
              <w:rPr>
                <w:rFonts w:ascii="Calibri" w:hAnsi="Calibri" w:cs="Calibri"/>
                <w:sz w:val="20"/>
                <w:szCs w:val="20"/>
              </w:rPr>
            </w:pPr>
            <w:r w:rsidRPr="00633348">
              <w:rPr>
                <w:sz w:val="20"/>
                <w:szCs w:val="20"/>
              </w:rPr>
              <w:t>Вид топлива</w:t>
            </w:r>
          </w:p>
        </w:tc>
        <w:tc>
          <w:tcPr>
            <w:tcW w:w="465" w:type="pct"/>
            <w:shd w:val="clear" w:color="auto" w:fill="auto"/>
            <w:vAlign w:val="center"/>
          </w:tcPr>
          <w:p w14:paraId="746698B6" w14:textId="4CA84D5E" w:rsidR="00BC6CC5" w:rsidRPr="00633348" w:rsidRDefault="00BC6CC5" w:rsidP="00BC6CC5">
            <w:pPr>
              <w:jc w:val="center"/>
              <w:rPr>
                <w:sz w:val="20"/>
                <w:szCs w:val="20"/>
              </w:rPr>
            </w:pPr>
            <w:r w:rsidRPr="00633348">
              <w:rPr>
                <w:sz w:val="20"/>
                <w:szCs w:val="20"/>
              </w:rPr>
              <w:t> </w:t>
            </w:r>
          </w:p>
        </w:tc>
        <w:tc>
          <w:tcPr>
            <w:tcW w:w="400" w:type="pct"/>
            <w:shd w:val="clear" w:color="auto" w:fill="auto"/>
            <w:vAlign w:val="center"/>
          </w:tcPr>
          <w:p w14:paraId="1EFD6E83" w14:textId="456B6FA2" w:rsidR="00BC6CC5" w:rsidRPr="00633348" w:rsidRDefault="00BC6CC5" w:rsidP="00BC6CC5">
            <w:pPr>
              <w:jc w:val="center"/>
              <w:rPr>
                <w:sz w:val="20"/>
                <w:szCs w:val="20"/>
              </w:rPr>
            </w:pPr>
            <w:r w:rsidRPr="00633348">
              <w:rPr>
                <w:sz w:val="20"/>
                <w:szCs w:val="20"/>
              </w:rPr>
              <w:t xml:space="preserve">Мазут </w:t>
            </w:r>
          </w:p>
        </w:tc>
        <w:tc>
          <w:tcPr>
            <w:tcW w:w="400" w:type="pct"/>
            <w:shd w:val="clear" w:color="auto" w:fill="auto"/>
            <w:vAlign w:val="center"/>
          </w:tcPr>
          <w:p w14:paraId="7B855CBF" w14:textId="45A67E08" w:rsidR="00BC6CC5" w:rsidRPr="00633348" w:rsidRDefault="00BC6CC5" w:rsidP="00BC6CC5">
            <w:pPr>
              <w:jc w:val="center"/>
              <w:rPr>
                <w:sz w:val="20"/>
                <w:szCs w:val="20"/>
              </w:rPr>
            </w:pPr>
            <w:r w:rsidRPr="00633348">
              <w:rPr>
                <w:sz w:val="20"/>
                <w:szCs w:val="20"/>
              </w:rPr>
              <w:t xml:space="preserve">Мазут </w:t>
            </w:r>
          </w:p>
        </w:tc>
        <w:tc>
          <w:tcPr>
            <w:tcW w:w="400" w:type="pct"/>
            <w:shd w:val="clear" w:color="auto" w:fill="auto"/>
            <w:vAlign w:val="center"/>
          </w:tcPr>
          <w:p w14:paraId="4643FE54" w14:textId="1F3DCD21" w:rsidR="00BC6CC5" w:rsidRPr="00633348" w:rsidRDefault="00BC6CC5" w:rsidP="00BC6CC5">
            <w:pPr>
              <w:jc w:val="center"/>
              <w:rPr>
                <w:sz w:val="20"/>
                <w:szCs w:val="20"/>
              </w:rPr>
            </w:pPr>
            <w:r w:rsidRPr="00633348">
              <w:rPr>
                <w:sz w:val="20"/>
                <w:szCs w:val="20"/>
              </w:rPr>
              <w:t xml:space="preserve">Мазут </w:t>
            </w:r>
          </w:p>
        </w:tc>
        <w:tc>
          <w:tcPr>
            <w:tcW w:w="399" w:type="pct"/>
            <w:shd w:val="clear" w:color="auto" w:fill="auto"/>
            <w:vAlign w:val="center"/>
          </w:tcPr>
          <w:p w14:paraId="3980A892" w14:textId="7F9C1704"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7CFAA87" w14:textId="4A0B606A"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4CDCD72" w14:textId="032848F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64F3E12" w14:textId="034515A1" w:rsidR="00BC6CC5" w:rsidRPr="00633348" w:rsidRDefault="00BC6CC5" w:rsidP="00BC6CC5">
            <w:pPr>
              <w:jc w:val="center"/>
              <w:rPr>
                <w:sz w:val="20"/>
                <w:szCs w:val="20"/>
              </w:rPr>
            </w:pPr>
            <w:r>
              <w:rPr>
                <w:sz w:val="20"/>
                <w:szCs w:val="20"/>
              </w:rPr>
              <w:t>-</w:t>
            </w:r>
          </w:p>
        </w:tc>
        <w:tc>
          <w:tcPr>
            <w:tcW w:w="399" w:type="pct"/>
            <w:vAlign w:val="center"/>
          </w:tcPr>
          <w:p w14:paraId="190D0019" w14:textId="45A12496" w:rsidR="00BC6CC5" w:rsidRPr="00633348" w:rsidRDefault="00BC6CC5" w:rsidP="00BC6CC5">
            <w:pPr>
              <w:jc w:val="center"/>
              <w:rPr>
                <w:sz w:val="20"/>
                <w:szCs w:val="20"/>
              </w:rPr>
            </w:pPr>
            <w:r>
              <w:rPr>
                <w:sz w:val="20"/>
                <w:szCs w:val="20"/>
              </w:rPr>
              <w:t>-</w:t>
            </w:r>
          </w:p>
        </w:tc>
      </w:tr>
      <w:tr w:rsidR="00BC6CC5" w:rsidRPr="00633348" w14:paraId="708712D0"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2DCC968" w14:textId="45C206BD" w:rsidR="00BC6CC5" w:rsidRPr="00633348" w:rsidRDefault="00BC6CC5" w:rsidP="00BC6CC5">
            <w:pPr>
              <w:jc w:val="center"/>
              <w:rPr>
                <w:b/>
                <w:bCs/>
                <w:sz w:val="20"/>
                <w:szCs w:val="20"/>
              </w:rPr>
            </w:pPr>
            <w:r w:rsidRPr="00633348">
              <w:rPr>
                <w:sz w:val="20"/>
                <w:szCs w:val="20"/>
              </w:rPr>
              <w:t>33.2</w:t>
            </w:r>
          </w:p>
        </w:tc>
        <w:tc>
          <w:tcPr>
            <w:tcW w:w="1070" w:type="pct"/>
            <w:shd w:val="clear" w:color="auto" w:fill="auto"/>
            <w:vAlign w:val="center"/>
          </w:tcPr>
          <w:p w14:paraId="3B274EDB" w14:textId="59956E5D" w:rsidR="00BC6CC5" w:rsidRPr="00633348" w:rsidRDefault="00BC6CC5" w:rsidP="00BC6CC5">
            <w:pPr>
              <w:jc w:val="center"/>
              <w:rPr>
                <w:sz w:val="20"/>
                <w:szCs w:val="20"/>
              </w:rPr>
            </w:pPr>
            <w:r w:rsidRPr="00633348">
              <w:rPr>
                <w:sz w:val="20"/>
                <w:szCs w:val="20"/>
              </w:rPr>
              <w:t>расход натурального топлива</w:t>
            </w:r>
          </w:p>
        </w:tc>
        <w:tc>
          <w:tcPr>
            <w:tcW w:w="465" w:type="pct"/>
            <w:shd w:val="clear" w:color="auto" w:fill="auto"/>
            <w:vAlign w:val="center"/>
          </w:tcPr>
          <w:p w14:paraId="6E090A9C" w14:textId="77E7B7DA" w:rsidR="00BC6CC5" w:rsidRPr="00633348" w:rsidRDefault="00BC6CC5" w:rsidP="00BC6CC5">
            <w:pPr>
              <w:jc w:val="center"/>
              <w:rPr>
                <w:sz w:val="20"/>
                <w:szCs w:val="20"/>
              </w:rPr>
            </w:pPr>
            <w:r w:rsidRPr="00633348">
              <w:rPr>
                <w:sz w:val="20"/>
                <w:szCs w:val="20"/>
              </w:rPr>
              <w:t>тн</w:t>
            </w:r>
          </w:p>
        </w:tc>
        <w:tc>
          <w:tcPr>
            <w:tcW w:w="400" w:type="pct"/>
            <w:shd w:val="clear" w:color="auto" w:fill="auto"/>
            <w:vAlign w:val="center"/>
          </w:tcPr>
          <w:p w14:paraId="6BE907D1" w14:textId="7BC74F43" w:rsidR="00BC6CC5" w:rsidRPr="00633348" w:rsidRDefault="00BC6CC5" w:rsidP="00BC6CC5">
            <w:pPr>
              <w:jc w:val="center"/>
              <w:rPr>
                <w:sz w:val="20"/>
                <w:szCs w:val="20"/>
              </w:rPr>
            </w:pPr>
            <w:r w:rsidRPr="00633348">
              <w:rPr>
                <w:sz w:val="20"/>
                <w:szCs w:val="20"/>
              </w:rPr>
              <w:t>482,9</w:t>
            </w:r>
          </w:p>
        </w:tc>
        <w:tc>
          <w:tcPr>
            <w:tcW w:w="400" w:type="pct"/>
            <w:shd w:val="clear" w:color="auto" w:fill="auto"/>
            <w:vAlign w:val="center"/>
          </w:tcPr>
          <w:p w14:paraId="65DDD496" w14:textId="2838C7CF" w:rsidR="00BC6CC5" w:rsidRPr="00633348" w:rsidRDefault="00BC6CC5" w:rsidP="00BC6CC5">
            <w:pPr>
              <w:jc w:val="center"/>
              <w:rPr>
                <w:sz w:val="20"/>
                <w:szCs w:val="20"/>
              </w:rPr>
            </w:pPr>
            <w:r w:rsidRPr="00633348">
              <w:rPr>
                <w:sz w:val="20"/>
                <w:szCs w:val="20"/>
              </w:rPr>
              <w:t>459,0</w:t>
            </w:r>
          </w:p>
        </w:tc>
        <w:tc>
          <w:tcPr>
            <w:tcW w:w="400" w:type="pct"/>
            <w:shd w:val="clear" w:color="auto" w:fill="auto"/>
            <w:vAlign w:val="center"/>
          </w:tcPr>
          <w:p w14:paraId="0A315B7B" w14:textId="25561D74" w:rsidR="00BC6CC5" w:rsidRPr="00633348" w:rsidRDefault="00BC6CC5" w:rsidP="00BC6CC5">
            <w:pPr>
              <w:jc w:val="center"/>
              <w:rPr>
                <w:sz w:val="20"/>
                <w:szCs w:val="20"/>
              </w:rPr>
            </w:pPr>
            <w:r w:rsidRPr="00633348">
              <w:rPr>
                <w:sz w:val="20"/>
                <w:szCs w:val="20"/>
              </w:rPr>
              <w:t>458,8</w:t>
            </w:r>
          </w:p>
        </w:tc>
        <w:tc>
          <w:tcPr>
            <w:tcW w:w="399" w:type="pct"/>
            <w:shd w:val="clear" w:color="auto" w:fill="auto"/>
            <w:vAlign w:val="center"/>
          </w:tcPr>
          <w:p w14:paraId="228F411F" w14:textId="0A756CDE"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CC20804" w14:textId="60CDD92D"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ABA85C6" w14:textId="54017643"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0AAF4BE" w14:textId="2C8BCEEE" w:rsidR="00BC6CC5" w:rsidRPr="00633348" w:rsidRDefault="00BC6CC5" w:rsidP="00BC6CC5">
            <w:pPr>
              <w:jc w:val="center"/>
              <w:rPr>
                <w:sz w:val="20"/>
                <w:szCs w:val="20"/>
              </w:rPr>
            </w:pPr>
            <w:r>
              <w:rPr>
                <w:sz w:val="20"/>
                <w:szCs w:val="20"/>
              </w:rPr>
              <w:t>-</w:t>
            </w:r>
          </w:p>
        </w:tc>
        <w:tc>
          <w:tcPr>
            <w:tcW w:w="399" w:type="pct"/>
            <w:vAlign w:val="center"/>
          </w:tcPr>
          <w:p w14:paraId="097BE183" w14:textId="362123CD" w:rsidR="00BC6CC5" w:rsidRPr="00633348" w:rsidRDefault="00BC6CC5" w:rsidP="00BC6CC5">
            <w:pPr>
              <w:jc w:val="center"/>
              <w:rPr>
                <w:sz w:val="20"/>
                <w:szCs w:val="20"/>
              </w:rPr>
            </w:pPr>
            <w:r>
              <w:rPr>
                <w:sz w:val="20"/>
                <w:szCs w:val="20"/>
              </w:rPr>
              <w:t>-</w:t>
            </w:r>
          </w:p>
        </w:tc>
      </w:tr>
      <w:tr w:rsidR="00BC6CC5" w:rsidRPr="00633348" w14:paraId="554C5368"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F26DE41" w14:textId="11C9848A" w:rsidR="00BC6CC5" w:rsidRPr="00633348" w:rsidRDefault="00BC6CC5" w:rsidP="00BC6CC5">
            <w:pPr>
              <w:jc w:val="center"/>
              <w:rPr>
                <w:sz w:val="20"/>
                <w:szCs w:val="20"/>
              </w:rPr>
            </w:pPr>
            <w:r w:rsidRPr="00633348">
              <w:rPr>
                <w:sz w:val="20"/>
                <w:szCs w:val="20"/>
              </w:rPr>
              <w:t>33.3</w:t>
            </w:r>
          </w:p>
        </w:tc>
        <w:tc>
          <w:tcPr>
            <w:tcW w:w="1070" w:type="pct"/>
            <w:shd w:val="clear" w:color="auto" w:fill="auto"/>
            <w:vAlign w:val="center"/>
          </w:tcPr>
          <w:p w14:paraId="112951D6" w14:textId="4926E6D3" w:rsidR="00BC6CC5" w:rsidRPr="00633348" w:rsidRDefault="00BC6CC5" w:rsidP="00BC6CC5">
            <w:pPr>
              <w:jc w:val="center"/>
              <w:rPr>
                <w:sz w:val="20"/>
                <w:szCs w:val="20"/>
              </w:rPr>
            </w:pPr>
            <w:r w:rsidRPr="00633348">
              <w:rPr>
                <w:sz w:val="20"/>
                <w:szCs w:val="20"/>
              </w:rPr>
              <w:t>Расход условного топлива</w:t>
            </w:r>
          </w:p>
        </w:tc>
        <w:tc>
          <w:tcPr>
            <w:tcW w:w="465" w:type="pct"/>
            <w:shd w:val="clear" w:color="auto" w:fill="auto"/>
            <w:vAlign w:val="center"/>
          </w:tcPr>
          <w:p w14:paraId="793539B5" w14:textId="52F1BE28" w:rsidR="00BC6CC5" w:rsidRPr="00633348" w:rsidRDefault="00BC6CC5" w:rsidP="00BC6CC5">
            <w:pPr>
              <w:jc w:val="center"/>
              <w:rPr>
                <w:sz w:val="20"/>
                <w:szCs w:val="20"/>
              </w:rPr>
            </w:pPr>
            <w:r w:rsidRPr="00633348">
              <w:rPr>
                <w:sz w:val="20"/>
                <w:szCs w:val="20"/>
              </w:rPr>
              <w:t>т.у.т.</w:t>
            </w:r>
          </w:p>
        </w:tc>
        <w:tc>
          <w:tcPr>
            <w:tcW w:w="400" w:type="pct"/>
            <w:shd w:val="clear" w:color="auto" w:fill="auto"/>
            <w:vAlign w:val="center"/>
          </w:tcPr>
          <w:p w14:paraId="09F3D316" w14:textId="2F2DB31F" w:rsidR="00BC6CC5" w:rsidRPr="00633348" w:rsidRDefault="00BC6CC5" w:rsidP="00BC6CC5">
            <w:pPr>
              <w:jc w:val="center"/>
              <w:rPr>
                <w:sz w:val="20"/>
                <w:szCs w:val="20"/>
              </w:rPr>
            </w:pPr>
            <w:r w:rsidRPr="00633348">
              <w:rPr>
                <w:sz w:val="20"/>
                <w:szCs w:val="20"/>
              </w:rPr>
              <w:t>661,5</w:t>
            </w:r>
          </w:p>
        </w:tc>
        <w:tc>
          <w:tcPr>
            <w:tcW w:w="400" w:type="pct"/>
            <w:shd w:val="clear" w:color="auto" w:fill="auto"/>
            <w:vAlign w:val="center"/>
          </w:tcPr>
          <w:p w14:paraId="69F5B00E" w14:textId="073D85BB" w:rsidR="00BC6CC5" w:rsidRPr="00633348" w:rsidRDefault="00BC6CC5" w:rsidP="00BC6CC5">
            <w:pPr>
              <w:jc w:val="center"/>
              <w:rPr>
                <w:sz w:val="20"/>
                <w:szCs w:val="20"/>
              </w:rPr>
            </w:pPr>
            <w:r w:rsidRPr="00633348">
              <w:rPr>
                <w:sz w:val="20"/>
                <w:szCs w:val="20"/>
              </w:rPr>
              <w:t>628,8</w:t>
            </w:r>
          </w:p>
        </w:tc>
        <w:tc>
          <w:tcPr>
            <w:tcW w:w="400" w:type="pct"/>
            <w:shd w:val="clear" w:color="auto" w:fill="auto"/>
            <w:vAlign w:val="center"/>
          </w:tcPr>
          <w:p w14:paraId="11700AB7" w14:textId="5E4005C3" w:rsidR="00BC6CC5" w:rsidRPr="00633348" w:rsidRDefault="00BC6CC5" w:rsidP="00BC6CC5">
            <w:pPr>
              <w:jc w:val="center"/>
              <w:rPr>
                <w:sz w:val="20"/>
                <w:szCs w:val="20"/>
              </w:rPr>
            </w:pPr>
            <w:r w:rsidRPr="00633348">
              <w:rPr>
                <w:sz w:val="20"/>
                <w:szCs w:val="20"/>
              </w:rPr>
              <w:t>628,6</w:t>
            </w:r>
          </w:p>
        </w:tc>
        <w:tc>
          <w:tcPr>
            <w:tcW w:w="399" w:type="pct"/>
            <w:shd w:val="clear" w:color="auto" w:fill="auto"/>
            <w:vAlign w:val="center"/>
          </w:tcPr>
          <w:p w14:paraId="1257CB1A" w14:textId="4BAA3CF5"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D1755E6" w14:textId="3D3A493A"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3472DE7" w14:textId="6DE474D5"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CB8A620" w14:textId="1183F92D" w:rsidR="00BC6CC5" w:rsidRPr="00633348" w:rsidRDefault="00BC6CC5" w:rsidP="00BC6CC5">
            <w:pPr>
              <w:jc w:val="center"/>
              <w:rPr>
                <w:sz w:val="20"/>
                <w:szCs w:val="20"/>
              </w:rPr>
            </w:pPr>
            <w:r>
              <w:rPr>
                <w:sz w:val="20"/>
                <w:szCs w:val="20"/>
              </w:rPr>
              <w:t>-</w:t>
            </w:r>
          </w:p>
        </w:tc>
        <w:tc>
          <w:tcPr>
            <w:tcW w:w="399" w:type="pct"/>
            <w:vAlign w:val="center"/>
          </w:tcPr>
          <w:p w14:paraId="42C9DDBC" w14:textId="02131AAA" w:rsidR="00BC6CC5" w:rsidRPr="00633348" w:rsidRDefault="00BC6CC5" w:rsidP="00BC6CC5">
            <w:pPr>
              <w:jc w:val="center"/>
              <w:rPr>
                <w:sz w:val="20"/>
                <w:szCs w:val="20"/>
              </w:rPr>
            </w:pPr>
            <w:r>
              <w:rPr>
                <w:sz w:val="20"/>
                <w:szCs w:val="20"/>
              </w:rPr>
              <w:t>-</w:t>
            </w:r>
          </w:p>
        </w:tc>
      </w:tr>
      <w:tr w:rsidR="00BC6CC5" w:rsidRPr="00633348" w14:paraId="79EB182E"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4847C80" w14:textId="25BB834F" w:rsidR="00BC6CC5" w:rsidRPr="00633348" w:rsidRDefault="00BC6CC5" w:rsidP="00BC6CC5">
            <w:pPr>
              <w:jc w:val="center"/>
              <w:rPr>
                <w:sz w:val="20"/>
                <w:szCs w:val="20"/>
              </w:rPr>
            </w:pPr>
            <w:r w:rsidRPr="00633348">
              <w:rPr>
                <w:sz w:val="20"/>
                <w:szCs w:val="20"/>
              </w:rPr>
              <w:t>33.4</w:t>
            </w:r>
          </w:p>
        </w:tc>
        <w:tc>
          <w:tcPr>
            <w:tcW w:w="1070" w:type="pct"/>
            <w:shd w:val="clear" w:color="auto" w:fill="auto"/>
            <w:vAlign w:val="center"/>
          </w:tcPr>
          <w:p w14:paraId="59A91037" w14:textId="06A67A6D" w:rsidR="00BC6CC5" w:rsidRPr="00633348" w:rsidRDefault="00BC6CC5" w:rsidP="00BC6CC5">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45E00664" w14:textId="6CB3A2CF"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3E620032" w14:textId="77A68466" w:rsidR="00BC6CC5" w:rsidRPr="00633348" w:rsidRDefault="00BC6CC5" w:rsidP="00BC6CC5">
            <w:pPr>
              <w:jc w:val="center"/>
              <w:rPr>
                <w:sz w:val="20"/>
                <w:szCs w:val="20"/>
              </w:rPr>
            </w:pPr>
            <w:r w:rsidRPr="00633348">
              <w:rPr>
                <w:sz w:val="20"/>
                <w:szCs w:val="20"/>
              </w:rPr>
              <w:t>4165,2</w:t>
            </w:r>
          </w:p>
        </w:tc>
        <w:tc>
          <w:tcPr>
            <w:tcW w:w="400" w:type="pct"/>
            <w:shd w:val="clear" w:color="auto" w:fill="auto"/>
            <w:vAlign w:val="center"/>
          </w:tcPr>
          <w:p w14:paraId="50AE5E26" w14:textId="4A3238C3" w:rsidR="00BC6CC5" w:rsidRPr="00633348" w:rsidRDefault="00BC6CC5" w:rsidP="00BC6CC5">
            <w:pPr>
              <w:jc w:val="center"/>
              <w:rPr>
                <w:sz w:val="20"/>
                <w:szCs w:val="20"/>
              </w:rPr>
            </w:pPr>
            <w:r w:rsidRPr="00633348">
              <w:rPr>
                <w:sz w:val="20"/>
                <w:szCs w:val="20"/>
              </w:rPr>
              <w:t>4164,0</w:t>
            </w:r>
          </w:p>
        </w:tc>
        <w:tc>
          <w:tcPr>
            <w:tcW w:w="400" w:type="pct"/>
            <w:shd w:val="clear" w:color="auto" w:fill="auto"/>
            <w:vAlign w:val="center"/>
          </w:tcPr>
          <w:p w14:paraId="4C5EA56E" w14:textId="03B8667D" w:rsidR="00BC6CC5" w:rsidRPr="00633348" w:rsidRDefault="00BC6CC5" w:rsidP="00BC6CC5">
            <w:pPr>
              <w:jc w:val="center"/>
              <w:rPr>
                <w:sz w:val="20"/>
                <w:szCs w:val="20"/>
              </w:rPr>
            </w:pPr>
            <w:r w:rsidRPr="00633348">
              <w:rPr>
                <w:sz w:val="20"/>
                <w:szCs w:val="20"/>
              </w:rPr>
              <w:t>4162,7</w:t>
            </w:r>
          </w:p>
        </w:tc>
        <w:tc>
          <w:tcPr>
            <w:tcW w:w="399" w:type="pct"/>
            <w:shd w:val="clear" w:color="auto" w:fill="auto"/>
            <w:vAlign w:val="center"/>
          </w:tcPr>
          <w:p w14:paraId="65FD4DB1" w14:textId="31614934"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19A6C3F" w14:textId="37E79B24"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C378AC5" w14:textId="23F7B1D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9D39842" w14:textId="490D3E8E" w:rsidR="00BC6CC5" w:rsidRPr="00633348" w:rsidRDefault="00BC6CC5" w:rsidP="00BC6CC5">
            <w:pPr>
              <w:jc w:val="center"/>
              <w:rPr>
                <w:sz w:val="20"/>
                <w:szCs w:val="20"/>
              </w:rPr>
            </w:pPr>
            <w:r>
              <w:rPr>
                <w:sz w:val="20"/>
                <w:szCs w:val="20"/>
              </w:rPr>
              <w:t>-</w:t>
            </w:r>
          </w:p>
        </w:tc>
        <w:tc>
          <w:tcPr>
            <w:tcW w:w="399" w:type="pct"/>
            <w:vAlign w:val="center"/>
          </w:tcPr>
          <w:p w14:paraId="2584FD03" w14:textId="45ADDD22" w:rsidR="00BC6CC5" w:rsidRPr="00633348" w:rsidRDefault="00BC6CC5" w:rsidP="00BC6CC5">
            <w:pPr>
              <w:jc w:val="center"/>
              <w:rPr>
                <w:sz w:val="20"/>
                <w:szCs w:val="20"/>
              </w:rPr>
            </w:pPr>
            <w:r>
              <w:rPr>
                <w:sz w:val="20"/>
                <w:szCs w:val="20"/>
              </w:rPr>
              <w:t>-</w:t>
            </w:r>
          </w:p>
        </w:tc>
      </w:tr>
      <w:tr w:rsidR="00BC6CC5" w:rsidRPr="00633348" w14:paraId="5123E0B1"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9C2FDA2" w14:textId="68476087" w:rsidR="00BC6CC5" w:rsidRPr="00633348" w:rsidRDefault="00BC6CC5" w:rsidP="00BC6CC5">
            <w:pPr>
              <w:jc w:val="center"/>
              <w:rPr>
                <w:sz w:val="20"/>
                <w:szCs w:val="20"/>
              </w:rPr>
            </w:pPr>
            <w:r w:rsidRPr="00633348">
              <w:rPr>
                <w:sz w:val="20"/>
                <w:szCs w:val="20"/>
              </w:rPr>
              <w:t>33.5</w:t>
            </w:r>
          </w:p>
        </w:tc>
        <w:tc>
          <w:tcPr>
            <w:tcW w:w="1070" w:type="pct"/>
            <w:shd w:val="clear" w:color="auto" w:fill="auto"/>
            <w:vAlign w:val="center"/>
          </w:tcPr>
          <w:p w14:paraId="0888FD42" w14:textId="47C7A305" w:rsidR="00BC6CC5" w:rsidRPr="00633348" w:rsidRDefault="00BC6CC5" w:rsidP="00BC6CC5">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0A687272" w14:textId="4EA93CCD"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63FB2BFF" w14:textId="5BB395DA" w:rsidR="00BC6CC5" w:rsidRPr="00633348" w:rsidRDefault="00BC6CC5" w:rsidP="00BC6CC5">
            <w:pPr>
              <w:jc w:val="center"/>
              <w:rPr>
                <w:sz w:val="20"/>
                <w:szCs w:val="20"/>
              </w:rPr>
            </w:pPr>
            <w:r w:rsidRPr="00633348">
              <w:rPr>
                <w:sz w:val="20"/>
                <w:szCs w:val="20"/>
              </w:rPr>
              <w:t>160,2</w:t>
            </w:r>
          </w:p>
        </w:tc>
        <w:tc>
          <w:tcPr>
            <w:tcW w:w="400" w:type="pct"/>
            <w:shd w:val="clear" w:color="auto" w:fill="auto"/>
            <w:vAlign w:val="center"/>
          </w:tcPr>
          <w:p w14:paraId="35D3B266" w14:textId="1388A896" w:rsidR="00BC6CC5" w:rsidRPr="00633348" w:rsidRDefault="00BC6CC5" w:rsidP="00BC6CC5">
            <w:pPr>
              <w:jc w:val="center"/>
              <w:rPr>
                <w:sz w:val="20"/>
                <w:szCs w:val="20"/>
              </w:rPr>
            </w:pPr>
            <w:r w:rsidRPr="00633348">
              <w:rPr>
                <w:sz w:val="20"/>
                <w:szCs w:val="20"/>
              </w:rPr>
              <w:t>160,2</w:t>
            </w:r>
          </w:p>
        </w:tc>
        <w:tc>
          <w:tcPr>
            <w:tcW w:w="400" w:type="pct"/>
            <w:shd w:val="clear" w:color="auto" w:fill="auto"/>
            <w:vAlign w:val="center"/>
          </w:tcPr>
          <w:p w14:paraId="156FC7F4" w14:textId="7CB8348A" w:rsidR="00BC6CC5" w:rsidRPr="00633348" w:rsidRDefault="00BC6CC5" w:rsidP="00BC6CC5">
            <w:pPr>
              <w:jc w:val="center"/>
              <w:rPr>
                <w:sz w:val="20"/>
                <w:szCs w:val="20"/>
              </w:rPr>
            </w:pPr>
            <w:r w:rsidRPr="00633348">
              <w:rPr>
                <w:sz w:val="20"/>
                <w:szCs w:val="20"/>
              </w:rPr>
              <w:t>160,2</w:t>
            </w:r>
          </w:p>
        </w:tc>
        <w:tc>
          <w:tcPr>
            <w:tcW w:w="399" w:type="pct"/>
            <w:shd w:val="clear" w:color="auto" w:fill="auto"/>
            <w:vAlign w:val="center"/>
          </w:tcPr>
          <w:p w14:paraId="7C568765" w14:textId="1059275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E9530E5" w14:textId="2E9F806C"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C8176C4" w14:textId="520CE05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DB6122B" w14:textId="6B68443C" w:rsidR="00BC6CC5" w:rsidRPr="00633348" w:rsidRDefault="00BC6CC5" w:rsidP="00BC6CC5">
            <w:pPr>
              <w:jc w:val="center"/>
              <w:rPr>
                <w:sz w:val="20"/>
                <w:szCs w:val="20"/>
              </w:rPr>
            </w:pPr>
            <w:r>
              <w:rPr>
                <w:sz w:val="20"/>
                <w:szCs w:val="20"/>
              </w:rPr>
              <w:t>-</w:t>
            </w:r>
          </w:p>
        </w:tc>
        <w:tc>
          <w:tcPr>
            <w:tcW w:w="399" w:type="pct"/>
            <w:vAlign w:val="center"/>
          </w:tcPr>
          <w:p w14:paraId="7CE3FB12" w14:textId="0E676187" w:rsidR="00BC6CC5" w:rsidRPr="00633348" w:rsidRDefault="00BC6CC5" w:rsidP="00BC6CC5">
            <w:pPr>
              <w:jc w:val="center"/>
              <w:rPr>
                <w:sz w:val="20"/>
                <w:szCs w:val="20"/>
              </w:rPr>
            </w:pPr>
            <w:r>
              <w:rPr>
                <w:sz w:val="20"/>
                <w:szCs w:val="20"/>
              </w:rPr>
              <w:t>-</w:t>
            </w:r>
          </w:p>
        </w:tc>
      </w:tr>
      <w:tr w:rsidR="00BC6CC5" w:rsidRPr="00633348" w14:paraId="3B8F6DE4"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A0C9068" w14:textId="1708CF3C" w:rsidR="00BC6CC5" w:rsidRPr="00633348" w:rsidRDefault="00BC6CC5" w:rsidP="00BC6CC5">
            <w:pPr>
              <w:jc w:val="center"/>
              <w:rPr>
                <w:sz w:val="20"/>
                <w:szCs w:val="20"/>
              </w:rPr>
            </w:pPr>
            <w:r w:rsidRPr="00633348">
              <w:rPr>
                <w:sz w:val="20"/>
                <w:szCs w:val="20"/>
              </w:rPr>
              <w:t>33.6</w:t>
            </w:r>
          </w:p>
        </w:tc>
        <w:tc>
          <w:tcPr>
            <w:tcW w:w="1070" w:type="pct"/>
            <w:shd w:val="clear" w:color="auto" w:fill="auto"/>
            <w:vAlign w:val="center"/>
          </w:tcPr>
          <w:p w14:paraId="1F0CA53F" w14:textId="105F03BD" w:rsidR="00BC6CC5" w:rsidRPr="00633348" w:rsidRDefault="00BC6CC5" w:rsidP="00BC6CC5">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432C35F5" w14:textId="4BE46270"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121ECA34" w14:textId="0A1C2A6A" w:rsidR="00BC6CC5" w:rsidRPr="00633348" w:rsidRDefault="00BC6CC5" w:rsidP="00BC6CC5">
            <w:pPr>
              <w:jc w:val="center"/>
              <w:rPr>
                <w:sz w:val="20"/>
                <w:szCs w:val="20"/>
              </w:rPr>
            </w:pPr>
            <w:r w:rsidRPr="00633348">
              <w:rPr>
                <w:sz w:val="20"/>
                <w:szCs w:val="20"/>
              </w:rPr>
              <w:t>4005,0</w:t>
            </w:r>
          </w:p>
        </w:tc>
        <w:tc>
          <w:tcPr>
            <w:tcW w:w="400" w:type="pct"/>
            <w:shd w:val="clear" w:color="auto" w:fill="auto"/>
            <w:vAlign w:val="center"/>
          </w:tcPr>
          <w:p w14:paraId="423FEA55" w14:textId="7593E04C" w:rsidR="00BC6CC5" w:rsidRPr="00633348" w:rsidRDefault="00BC6CC5" w:rsidP="00BC6CC5">
            <w:pPr>
              <w:jc w:val="center"/>
              <w:rPr>
                <w:sz w:val="20"/>
                <w:szCs w:val="20"/>
              </w:rPr>
            </w:pPr>
            <w:r w:rsidRPr="00633348">
              <w:rPr>
                <w:sz w:val="20"/>
                <w:szCs w:val="20"/>
              </w:rPr>
              <w:t>4003,8</w:t>
            </w:r>
          </w:p>
        </w:tc>
        <w:tc>
          <w:tcPr>
            <w:tcW w:w="400" w:type="pct"/>
            <w:shd w:val="clear" w:color="auto" w:fill="auto"/>
            <w:vAlign w:val="center"/>
          </w:tcPr>
          <w:p w14:paraId="290D969F" w14:textId="4510C1DD" w:rsidR="00BC6CC5" w:rsidRPr="00633348" w:rsidRDefault="00BC6CC5" w:rsidP="00BC6CC5">
            <w:pPr>
              <w:jc w:val="center"/>
              <w:rPr>
                <w:sz w:val="20"/>
                <w:szCs w:val="20"/>
              </w:rPr>
            </w:pPr>
            <w:r w:rsidRPr="00633348">
              <w:rPr>
                <w:sz w:val="20"/>
                <w:szCs w:val="20"/>
              </w:rPr>
              <w:t>4002,5</w:t>
            </w:r>
          </w:p>
        </w:tc>
        <w:tc>
          <w:tcPr>
            <w:tcW w:w="399" w:type="pct"/>
            <w:shd w:val="clear" w:color="auto" w:fill="auto"/>
            <w:vAlign w:val="center"/>
          </w:tcPr>
          <w:p w14:paraId="09582024" w14:textId="0B78034C"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4D5B868" w14:textId="1D0FD93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6103184" w14:textId="3354EC7C"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6487696" w14:textId="3E4B98B7" w:rsidR="00BC6CC5" w:rsidRPr="00633348" w:rsidRDefault="00BC6CC5" w:rsidP="00BC6CC5">
            <w:pPr>
              <w:jc w:val="center"/>
              <w:rPr>
                <w:sz w:val="20"/>
                <w:szCs w:val="20"/>
              </w:rPr>
            </w:pPr>
            <w:r>
              <w:rPr>
                <w:sz w:val="20"/>
                <w:szCs w:val="20"/>
              </w:rPr>
              <w:t>-</w:t>
            </w:r>
          </w:p>
        </w:tc>
        <w:tc>
          <w:tcPr>
            <w:tcW w:w="399" w:type="pct"/>
            <w:vAlign w:val="center"/>
          </w:tcPr>
          <w:p w14:paraId="74FA25F7" w14:textId="5D1EBD5D" w:rsidR="00BC6CC5" w:rsidRPr="00633348" w:rsidRDefault="00BC6CC5" w:rsidP="00BC6CC5">
            <w:pPr>
              <w:jc w:val="center"/>
              <w:rPr>
                <w:sz w:val="20"/>
                <w:szCs w:val="20"/>
              </w:rPr>
            </w:pPr>
            <w:r>
              <w:rPr>
                <w:sz w:val="20"/>
                <w:szCs w:val="20"/>
              </w:rPr>
              <w:t>-</w:t>
            </w:r>
          </w:p>
        </w:tc>
      </w:tr>
      <w:tr w:rsidR="00BC6CC5" w:rsidRPr="00633348" w14:paraId="74E1A421" w14:textId="77777777" w:rsidTr="00BB136B">
        <w:trPr>
          <w:cantSplit/>
        </w:trPr>
        <w:tc>
          <w:tcPr>
            <w:tcW w:w="269" w:type="pct"/>
            <w:vMerge w:val="restart"/>
            <w:tcBorders>
              <w:top w:val="single" w:sz="4" w:space="0" w:color="auto"/>
              <w:left w:val="single" w:sz="4" w:space="0" w:color="auto"/>
              <w:right w:val="nil"/>
            </w:tcBorders>
            <w:shd w:val="clear" w:color="auto" w:fill="auto"/>
            <w:vAlign w:val="center"/>
          </w:tcPr>
          <w:p w14:paraId="36A12178" w14:textId="324C9F7B" w:rsidR="00BC6CC5" w:rsidRPr="00633348" w:rsidRDefault="00BC6CC5" w:rsidP="00BC6CC5">
            <w:pPr>
              <w:jc w:val="center"/>
              <w:rPr>
                <w:sz w:val="20"/>
                <w:szCs w:val="20"/>
              </w:rPr>
            </w:pPr>
            <w:r w:rsidRPr="00633348">
              <w:rPr>
                <w:sz w:val="20"/>
                <w:szCs w:val="20"/>
              </w:rPr>
              <w:t>33.7</w:t>
            </w:r>
          </w:p>
        </w:tc>
        <w:tc>
          <w:tcPr>
            <w:tcW w:w="1070" w:type="pct"/>
            <w:vMerge w:val="restart"/>
            <w:shd w:val="clear" w:color="auto" w:fill="auto"/>
            <w:vAlign w:val="center"/>
          </w:tcPr>
          <w:p w14:paraId="5E8DC2B2" w14:textId="406356F5" w:rsidR="00BC6CC5" w:rsidRPr="00633348" w:rsidRDefault="00BC6CC5" w:rsidP="00BC6CC5">
            <w:pPr>
              <w:jc w:val="center"/>
              <w:rPr>
                <w:sz w:val="20"/>
                <w:szCs w:val="20"/>
              </w:rPr>
            </w:pPr>
            <w:r w:rsidRPr="00633348">
              <w:rPr>
                <w:sz w:val="20"/>
                <w:szCs w:val="20"/>
              </w:rPr>
              <w:t>Потери тепловой сети</w:t>
            </w:r>
          </w:p>
        </w:tc>
        <w:tc>
          <w:tcPr>
            <w:tcW w:w="465" w:type="pct"/>
            <w:shd w:val="clear" w:color="auto" w:fill="auto"/>
            <w:vAlign w:val="center"/>
          </w:tcPr>
          <w:p w14:paraId="7F731927" w14:textId="64B215A8"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7D98DBFC" w14:textId="15483F2C" w:rsidR="00BC6CC5" w:rsidRPr="00633348" w:rsidRDefault="00BC6CC5" w:rsidP="00BC6CC5">
            <w:pPr>
              <w:jc w:val="center"/>
              <w:rPr>
                <w:sz w:val="20"/>
                <w:szCs w:val="20"/>
              </w:rPr>
            </w:pPr>
            <w:r w:rsidRPr="00633348">
              <w:rPr>
                <w:sz w:val="20"/>
                <w:szCs w:val="20"/>
              </w:rPr>
              <w:t>250,4</w:t>
            </w:r>
          </w:p>
        </w:tc>
        <w:tc>
          <w:tcPr>
            <w:tcW w:w="400" w:type="pct"/>
            <w:shd w:val="clear" w:color="auto" w:fill="auto"/>
            <w:vAlign w:val="center"/>
          </w:tcPr>
          <w:p w14:paraId="6C3C4542" w14:textId="0FAC2699" w:rsidR="00BC6CC5" w:rsidRPr="00633348" w:rsidRDefault="00BC6CC5" w:rsidP="00BC6CC5">
            <w:pPr>
              <w:jc w:val="center"/>
              <w:rPr>
                <w:sz w:val="20"/>
                <w:szCs w:val="20"/>
              </w:rPr>
            </w:pPr>
            <w:r w:rsidRPr="00633348">
              <w:rPr>
                <w:sz w:val="20"/>
                <w:szCs w:val="20"/>
              </w:rPr>
              <w:t>249,2</w:t>
            </w:r>
          </w:p>
        </w:tc>
        <w:tc>
          <w:tcPr>
            <w:tcW w:w="400" w:type="pct"/>
            <w:shd w:val="clear" w:color="auto" w:fill="auto"/>
            <w:vAlign w:val="center"/>
          </w:tcPr>
          <w:p w14:paraId="5F39F8C6" w14:textId="5A51641E" w:rsidR="00BC6CC5" w:rsidRPr="00633348" w:rsidRDefault="00BC6CC5" w:rsidP="00BC6CC5">
            <w:pPr>
              <w:jc w:val="center"/>
              <w:rPr>
                <w:sz w:val="20"/>
                <w:szCs w:val="20"/>
              </w:rPr>
            </w:pPr>
            <w:r w:rsidRPr="00633348">
              <w:rPr>
                <w:sz w:val="20"/>
                <w:szCs w:val="20"/>
              </w:rPr>
              <w:t>247,9</w:t>
            </w:r>
          </w:p>
        </w:tc>
        <w:tc>
          <w:tcPr>
            <w:tcW w:w="399" w:type="pct"/>
            <w:shd w:val="clear" w:color="auto" w:fill="auto"/>
            <w:vAlign w:val="center"/>
          </w:tcPr>
          <w:p w14:paraId="4E09B140" w14:textId="5F808A1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4E1BE9D" w14:textId="0238DFAF"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35A691F" w14:textId="30E5FA05"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E7FAD2A" w14:textId="1506F213" w:rsidR="00BC6CC5" w:rsidRPr="00633348" w:rsidRDefault="00BC6CC5" w:rsidP="00BC6CC5">
            <w:pPr>
              <w:jc w:val="center"/>
              <w:rPr>
                <w:sz w:val="20"/>
                <w:szCs w:val="20"/>
              </w:rPr>
            </w:pPr>
            <w:r>
              <w:rPr>
                <w:sz w:val="20"/>
                <w:szCs w:val="20"/>
              </w:rPr>
              <w:t>-</w:t>
            </w:r>
          </w:p>
        </w:tc>
        <w:tc>
          <w:tcPr>
            <w:tcW w:w="399" w:type="pct"/>
            <w:vAlign w:val="center"/>
          </w:tcPr>
          <w:p w14:paraId="03231B79" w14:textId="3FB771EB" w:rsidR="00BC6CC5" w:rsidRPr="00633348" w:rsidRDefault="00BC6CC5" w:rsidP="00BC6CC5">
            <w:pPr>
              <w:jc w:val="center"/>
              <w:rPr>
                <w:sz w:val="20"/>
                <w:szCs w:val="20"/>
              </w:rPr>
            </w:pPr>
            <w:r>
              <w:rPr>
                <w:sz w:val="20"/>
                <w:szCs w:val="20"/>
              </w:rPr>
              <w:t>-</w:t>
            </w:r>
          </w:p>
        </w:tc>
      </w:tr>
      <w:tr w:rsidR="00BC6CC5" w:rsidRPr="00633348" w14:paraId="111E4FE3" w14:textId="77777777" w:rsidTr="00BB136B">
        <w:trPr>
          <w:cantSplit/>
        </w:trPr>
        <w:tc>
          <w:tcPr>
            <w:tcW w:w="269" w:type="pct"/>
            <w:vMerge/>
            <w:tcBorders>
              <w:left w:val="single" w:sz="4" w:space="0" w:color="auto"/>
              <w:bottom w:val="single" w:sz="4" w:space="0" w:color="auto"/>
              <w:right w:val="nil"/>
            </w:tcBorders>
            <w:shd w:val="clear" w:color="auto" w:fill="auto"/>
            <w:vAlign w:val="center"/>
          </w:tcPr>
          <w:p w14:paraId="44DB2D29" w14:textId="3E5861EB" w:rsidR="00BC6CC5" w:rsidRPr="00633348" w:rsidRDefault="00BC6CC5" w:rsidP="00BC6CC5">
            <w:pPr>
              <w:jc w:val="center"/>
              <w:rPr>
                <w:sz w:val="20"/>
                <w:szCs w:val="20"/>
              </w:rPr>
            </w:pPr>
          </w:p>
        </w:tc>
        <w:tc>
          <w:tcPr>
            <w:tcW w:w="1070" w:type="pct"/>
            <w:vMerge/>
            <w:shd w:val="clear" w:color="auto" w:fill="auto"/>
            <w:vAlign w:val="center"/>
          </w:tcPr>
          <w:p w14:paraId="2760551D" w14:textId="555BD071" w:rsidR="00BC6CC5" w:rsidRPr="00633348" w:rsidRDefault="00BC6CC5" w:rsidP="00BC6CC5">
            <w:pPr>
              <w:jc w:val="center"/>
              <w:rPr>
                <w:sz w:val="20"/>
                <w:szCs w:val="20"/>
              </w:rPr>
            </w:pPr>
          </w:p>
        </w:tc>
        <w:tc>
          <w:tcPr>
            <w:tcW w:w="465" w:type="pct"/>
            <w:shd w:val="clear" w:color="auto" w:fill="auto"/>
            <w:vAlign w:val="center"/>
          </w:tcPr>
          <w:p w14:paraId="35ADFD7F" w14:textId="56436D7C"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6EE2C14F" w14:textId="32501F40" w:rsidR="00BC6CC5" w:rsidRPr="00633348" w:rsidRDefault="00BC6CC5" w:rsidP="00BC6CC5">
            <w:pPr>
              <w:jc w:val="center"/>
              <w:rPr>
                <w:sz w:val="20"/>
                <w:szCs w:val="20"/>
              </w:rPr>
            </w:pPr>
            <w:r w:rsidRPr="00633348">
              <w:rPr>
                <w:sz w:val="20"/>
                <w:szCs w:val="20"/>
              </w:rPr>
              <w:t>6,3</w:t>
            </w:r>
          </w:p>
        </w:tc>
        <w:tc>
          <w:tcPr>
            <w:tcW w:w="400" w:type="pct"/>
            <w:shd w:val="clear" w:color="auto" w:fill="auto"/>
            <w:vAlign w:val="center"/>
          </w:tcPr>
          <w:p w14:paraId="0C1EDB2E" w14:textId="46CB9DE9" w:rsidR="00BC6CC5" w:rsidRPr="00633348" w:rsidRDefault="00BC6CC5" w:rsidP="00BC6CC5">
            <w:pPr>
              <w:jc w:val="center"/>
              <w:rPr>
                <w:sz w:val="20"/>
                <w:szCs w:val="20"/>
              </w:rPr>
            </w:pPr>
            <w:r w:rsidRPr="00633348">
              <w:rPr>
                <w:sz w:val="20"/>
                <w:szCs w:val="20"/>
              </w:rPr>
              <w:t>6,2</w:t>
            </w:r>
          </w:p>
        </w:tc>
        <w:tc>
          <w:tcPr>
            <w:tcW w:w="400" w:type="pct"/>
            <w:shd w:val="clear" w:color="auto" w:fill="auto"/>
            <w:vAlign w:val="center"/>
          </w:tcPr>
          <w:p w14:paraId="16CB2158" w14:textId="0C75CE50" w:rsidR="00BC6CC5" w:rsidRPr="00633348" w:rsidRDefault="00BC6CC5" w:rsidP="00BC6CC5">
            <w:pPr>
              <w:jc w:val="center"/>
              <w:rPr>
                <w:sz w:val="20"/>
                <w:szCs w:val="20"/>
              </w:rPr>
            </w:pPr>
            <w:r w:rsidRPr="00633348">
              <w:rPr>
                <w:sz w:val="20"/>
                <w:szCs w:val="20"/>
              </w:rPr>
              <w:t>6,2</w:t>
            </w:r>
          </w:p>
        </w:tc>
        <w:tc>
          <w:tcPr>
            <w:tcW w:w="399" w:type="pct"/>
            <w:shd w:val="clear" w:color="auto" w:fill="auto"/>
            <w:vAlign w:val="center"/>
          </w:tcPr>
          <w:p w14:paraId="09CAF833" w14:textId="390F8109"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AA07E17" w14:textId="5CC4A7B9"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A120FBA" w14:textId="28B354E9"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1F1FE1A" w14:textId="70D7EB33" w:rsidR="00BC6CC5" w:rsidRPr="00633348" w:rsidRDefault="00BC6CC5" w:rsidP="00BC6CC5">
            <w:pPr>
              <w:jc w:val="center"/>
              <w:rPr>
                <w:sz w:val="20"/>
                <w:szCs w:val="20"/>
              </w:rPr>
            </w:pPr>
            <w:r>
              <w:rPr>
                <w:sz w:val="20"/>
                <w:szCs w:val="20"/>
              </w:rPr>
              <w:t>-</w:t>
            </w:r>
          </w:p>
        </w:tc>
        <w:tc>
          <w:tcPr>
            <w:tcW w:w="399" w:type="pct"/>
            <w:vAlign w:val="center"/>
          </w:tcPr>
          <w:p w14:paraId="6BAE19BD" w14:textId="612CDECE" w:rsidR="00BC6CC5" w:rsidRPr="00633348" w:rsidRDefault="00BC6CC5" w:rsidP="00BC6CC5">
            <w:pPr>
              <w:jc w:val="center"/>
              <w:rPr>
                <w:sz w:val="20"/>
                <w:szCs w:val="20"/>
              </w:rPr>
            </w:pPr>
            <w:r>
              <w:rPr>
                <w:sz w:val="20"/>
                <w:szCs w:val="20"/>
              </w:rPr>
              <w:t>-</w:t>
            </w:r>
          </w:p>
        </w:tc>
      </w:tr>
      <w:tr w:rsidR="00BC6CC5" w:rsidRPr="00633348" w14:paraId="08241043"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5E0C116" w14:textId="00700332" w:rsidR="00BC6CC5" w:rsidRPr="00633348" w:rsidRDefault="00BC6CC5" w:rsidP="00BC6CC5">
            <w:pPr>
              <w:jc w:val="center"/>
              <w:rPr>
                <w:sz w:val="20"/>
                <w:szCs w:val="20"/>
              </w:rPr>
            </w:pPr>
            <w:r w:rsidRPr="00633348">
              <w:rPr>
                <w:sz w:val="20"/>
                <w:szCs w:val="20"/>
              </w:rPr>
              <w:t>33.8</w:t>
            </w:r>
          </w:p>
        </w:tc>
        <w:tc>
          <w:tcPr>
            <w:tcW w:w="1070" w:type="pct"/>
            <w:shd w:val="clear" w:color="auto" w:fill="auto"/>
            <w:vAlign w:val="center"/>
          </w:tcPr>
          <w:p w14:paraId="6A5C2D06" w14:textId="6A697E2B" w:rsidR="00BC6CC5" w:rsidRPr="00633348" w:rsidRDefault="00BC6CC5" w:rsidP="00BC6CC5">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6D383CAF" w14:textId="3FD1C564"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217CE8EE" w14:textId="2F3662A3" w:rsidR="00BC6CC5" w:rsidRPr="00633348" w:rsidRDefault="00BC6CC5" w:rsidP="00BC6CC5">
            <w:pPr>
              <w:jc w:val="center"/>
              <w:rPr>
                <w:sz w:val="20"/>
                <w:szCs w:val="20"/>
              </w:rPr>
            </w:pPr>
            <w:r w:rsidRPr="00633348">
              <w:rPr>
                <w:sz w:val="20"/>
                <w:szCs w:val="20"/>
              </w:rPr>
              <w:t>3754,6</w:t>
            </w:r>
          </w:p>
        </w:tc>
        <w:tc>
          <w:tcPr>
            <w:tcW w:w="400" w:type="pct"/>
            <w:shd w:val="clear" w:color="auto" w:fill="auto"/>
            <w:vAlign w:val="center"/>
          </w:tcPr>
          <w:p w14:paraId="5000C6E8" w14:textId="5472DC8F" w:rsidR="00BC6CC5" w:rsidRPr="00633348" w:rsidRDefault="00BC6CC5" w:rsidP="00BC6CC5">
            <w:pPr>
              <w:jc w:val="center"/>
              <w:rPr>
                <w:sz w:val="20"/>
                <w:szCs w:val="20"/>
              </w:rPr>
            </w:pPr>
            <w:r w:rsidRPr="00633348">
              <w:rPr>
                <w:sz w:val="20"/>
                <w:szCs w:val="20"/>
              </w:rPr>
              <w:t>3754,6</w:t>
            </w:r>
          </w:p>
        </w:tc>
        <w:tc>
          <w:tcPr>
            <w:tcW w:w="400" w:type="pct"/>
            <w:shd w:val="clear" w:color="auto" w:fill="auto"/>
            <w:vAlign w:val="center"/>
          </w:tcPr>
          <w:p w14:paraId="48DB80F5" w14:textId="55842F84" w:rsidR="00BC6CC5" w:rsidRPr="00633348" w:rsidRDefault="00BC6CC5" w:rsidP="00BC6CC5">
            <w:pPr>
              <w:jc w:val="center"/>
              <w:rPr>
                <w:sz w:val="20"/>
                <w:szCs w:val="20"/>
              </w:rPr>
            </w:pPr>
            <w:r w:rsidRPr="00633348">
              <w:rPr>
                <w:sz w:val="20"/>
                <w:szCs w:val="20"/>
              </w:rPr>
              <w:t>3754,6</w:t>
            </w:r>
          </w:p>
        </w:tc>
        <w:tc>
          <w:tcPr>
            <w:tcW w:w="399" w:type="pct"/>
            <w:shd w:val="clear" w:color="auto" w:fill="auto"/>
            <w:vAlign w:val="center"/>
          </w:tcPr>
          <w:p w14:paraId="27EF0634" w14:textId="08491E74"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7CDD282" w14:textId="1DA94006"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E1181FE" w14:textId="1690FAAD"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0B4D307" w14:textId="56BC8910" w:rsidR="00BC6CC5" w:rsidRPr="00633348" w:rsidRDefault="00BC6CC5" w:rsidP="00BC6CC5">
            <w:pPr>
              <w:jc w:val="center"/>
              <w:rPr>
                <w:sz w:val="20"/>
                <w:szCs w:val="20"/>
              </w:rPr>
            </w:pPr>
            <w:r>
              <w:rPr>
                <w:sz w:val="20"/>
                <w:szCs w:val="20"/>
              </w:rPr>
              <w:t>-</w:t>
            </w:r>
          </w:p>
        </w:tc>
        <w:tc>
          <w:tcPr>
            <w:tcW w:w="399" w:type="pct"/>
            <w:vAlign w:val="center"/>
          </w:tcPr>
          <w:p w14:paraId="041080A6" w14:textId="0A8C2A11" w:rsidR="00BC6CC5" w:rsidRPr="00633348" w:rsidRDefault="00BC6CC5" w:rsidP="00BC6CC5">
            <w:pPr>
              <w:jc w:val="center"/>
              <w:rPr>
                <w:sz w:val="20"/>
                <w:szCs w:val="20"/>
              </w:rPr>
            </w:pPr>
            <w:r>
              <w:rPr>
                <w:sz w:val="20"/>
                <w:szCs w:val="20"/>
              </w:rPr>
              <w:t>-</w:t>
            </w:r>
          </w:p>
        </w:tc>
      </w:tr>
      <w:tr w:rsidR="00BC6CC5" w:rsidRPr="00633348" w14:paraId="25279326"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449BCF1" w14:textId="35556AFF" w:rsidR="00BC6CC5" w:rsidRPr="00633348" w:rsidRDefault="00BC6CC5" w:rsidP="00BC6CC5">
            <w:pPr>
              <w:jc w:val="center"/>
              <w:rPr>
                <w:sz w:val="20"/>
                <w:szCs w:val="20"/>
              </w:rPr>
            </w:pPr>
            <w:r w:rsidRPr="00633348">
              <w:rPr>
                <w:sz w:val="20"/>
                <w:szCs w:val="20"/>
              </w:rPr>
              <w:t>33.9</w:t>
            </w:r>
          </w:p>
        </w:tc>
        <w:tc>
          <w:tcPr>
            <w:tcW w:w="1070" w:type="pct"/>
            <w:shd w:val="clear" w:color="auto" w:fill="auto"/>
            <w:vAlign w:val="center"/>
          </w:tcPr>
          <w:p w14:paraId="0BE23F46" w14:textId="3EFB8E8E" w:rsidR="00BC6CC5" w:rsidRPr="00633348" w:rsidRDefault="00BC6CC5" w:rsidP="00BC6CC5">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01A20C1E" w14:textId="25B8D726" w:rsidR="00BC6CC5" w:rsidRPr="00633348" w:rsidRDefault="00BC6CC5" w:rsidP="00BC6CC5">
            <w:pPr>
              <w:jc w:val="center"/>
              <w:rPr>
                <w:sz w:val="20"/>
                <w:szCs w:val="20"/>
              </w:rPr>
            </w:pPr>
            <w:r w:rsidRPr="00633348">
              <w:rPr>
                <w:sz w:val="20"/>
                <w:szCs w:val="20"/>
              </w:rPr>
              <w:t>кг.у.т/Гкал</w:t>
            </w:r>
          </w:p>
        </w:tc>
        <w:tc>
          <w:tcPr>
            <w:tcW w:w="400" w:type="pct"/>
            <w:shd w:val="clear" w:color="auto" w:fill="auto"/>
            <w:vAlign w:val="center"/>
          </w:tcPr>
          <w:p w14:paraId="40B78A67" w14:textId="3254B7B8" w:rsidR="00BC6CC5" w:rsidRPr="00633348" w:rsidRDefault="00BC6CC5" w:rsidP="00BC6CC5">
            <w:pPr>
              <w:jc w:val="center"/>
              <w:rPr>
                <w:sz w:val="20"/>
                <w:szCs w:val="20"/>
              </w:rPr>
            </w:pPr>
            <w:r w:rsidRPr="00633348">
              <w:rPr>
                <w:sz w:val="20"/>
                <w:szCs w:val="20"/>
              </w:rPr>
              <w:t>151,0</w:t>
            </w:r>
          </w:p>
        </w:tc>
        <w:tc>
          <w:tcPr>
            <w:tcW w:w="400" w:type="pct"/>
            <w:shd w:val="clear" w:color="auto" w:fill="auto"/>
            <w:vAlign w:val="center"/>
          </w:tcPr>
          <w:p w14:paraId="5C457167" w14:textId="7718CD9B" w:rsidR="00BC6CC5" w:rsidRPr="00633348" w:rsidRDefault="00BC6CC5" w:rsidP="00BC6CC5">
            <w:pPr>
              <w:jc w:val="center"/>
              <w:rPr>
                <w:sz w:val="20"/>
                <w:szCs w:val="20"/>
              </w:rPr>
            </w:pPr>
            <w:r w:rsidRPr="00633348">
              <w:rPr>
                <w:sz w:val="20"/>
                <w:szCs w:val="20"/>
              </w:rPr>
              <w:t>151,0</w:t>
            </w:r>
          </w:p>
        </w:tc>
        <w:tc>
          <w:tcPr>
            <w:tcW w:w="400" w:type="pct"/>
            <w:shd w:val="clear" w:color="auto" w:fill="auto"/>
            <w:vAlign w:val="center"/>
          </w:tcPr>
          <w:p w14:paraId="6F1C5581" w14:textId="0D94A341" w:rsidR="00BC6CC5" w:rsidRPr="00633348" w:rsidRDefault="00BC6CC5" w:rsidP="00BC6CC5">
            <w:pPr>
              <w:jc w:val="center"/>
              <w:rPr>
                <w:sz w:val="20"/>
                <w:szCs w:val="20"/>
              </w:rPr>
            </w:pPr>
            <w:r w:rsidRPr="00633348">
              <w:rPr>
                <w:sz w:val="20"/>
                <w:szCs w:val="20"/>
              </w:rPr>
              <w:t>151,0</w:t>
            </w:r>
          </w:p>
        </w:tc>
        <w:tc>
          <w:tcPr>
            <w:tcW w:w="399" w:type="pct"/>
            <w:shd w:val="clear" w:color="auto" w:fill="auto"/>
            <w:vAlign w:val="center"/>
          </w:tcPr>
          <w:p w14:paraId="2D0934F1" w14:textId="4993BB85"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540DDC9" w14:textId="75BB67FD"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48958DD" w14:textId="7B2AD89B"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422DEE5" w14:textId="35B1E6C8" w:rsidR="00BC6CC5" w:rsidRPr="00633348" w:rsidRDefault="00BC6CC5" w:rsidP="00BC6CC5">
            <w:pPr>
              <w:jc w:val="center"/>
              <w:rPr>
                <w:sz w:val="20"/>
                <w:szCs w:val="20"/>
              </w:rPr>
            </w:pPr>
            <w:r>
              <w:rPr>
                <w:sz w:val="20"/>
                <w:szCs w:val="20"/>
              </w:rPr>
              <w:t>-</w:t>
            </w:r>
          </w:p>
        </w:tc>
        <w:tc>
          <w:tcPr>
            <w:tcW w:w="399" w:type="pct"/>
            <w:vAlign w:val="center"/>
          </w:tcPr>
          <w:p w14:paraId="18CDAB0B" w14:textId="4E96D8A1" w:rsidR="00BC6CC5" w:rsidRPr="00633348" w:rsidRDefault="00BC6CC5" w:rsidP="00BC6CC5">
            <w:pPr>
              <w:jc w:val="center"/>
              <w:rPr>
                <w:sz w:val="20"/>
                <w:szCs w:val="20"/>
              </w:rPr>
            </w:pPr>
            <w:r>
              <w:rPr>
                <w:sz w:val="20"/>
                <w:szCs w:val="20"/>
              </w:rPr>
              <w:t>-</w:t>
            </w:r>
          </w:p>
        </w:tc>
      </w:tr>
      <w:tr w:rsidR="00BC6CC5" w:rsidRPr="00633348" w14:paraId="7357444E"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E443F0D" w14:textId="16558462" w:rsidR="00BC6CC5" w:rsidRPr="00633348" w:rsidRDefault="00BC6CC5" w:rsidP="00BC6CC5">
            <w:pPr>
              <w:jc w:val="center"/>
              <w:rPr>
                <w:sz w:val="20"/>
                <w:szCs w:val="20"/>
              </w:rPr>
            </w:pPr>
            <w:r w:rsidRPr="00633348">
              <w:rPr>
                <w:sz w:val="20"/>
                <w:szCs w:val="20"/>
              </w:rPr>
              <w:t>33.10</w:t>
            </w:r>
          </w:p>
        </w:tc>
        <w:tc>
          <w:tcPr>
            <w:tcW w:w="1070" w:type="pct"/>
            <w:shd w:val="clear" w:color="auto" w:fill="auto"/>
            <w:vAlign w:val="center"/>
          </w:tcPr>
          <w:p w14:paraId="6B338FF1" w14:textId="13E24ADF" w:rsidR="00BC6CC5" w:rsidRPr="00633348" w:rsidRDefault="00BC6CC5" w:rsidP="00BC6CC5">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3425EF90" w14:textId="38D5F3BC"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2E642714" w14:textId="7CB9420E" w:rsidR="00BC6CC5" w:rsidRPr="00633348" w:rsidRDefault="00BC6CC5" w:rsidP="00BC6CC5">
            <w:pPr>
              <w:jc w:val="center"/>
              <w:rPr>
                <w:sz w:val="20"/>
                <w:szCs w:val="20"/>
              </w:rPr>
            </w:pPr>
            <w:r w:rsidRPr="00633348">
              <w:rPr>
                <w:sz w:val="20"/>
                <w:szCs w:val="20"/>
              </w:rPr>
              <w:t>89,9</w:t>
            </w:r>
          </w:p>
        </w:tc>
        <w:tc>
          <w:tcPr>
            <w:tcW w:w="400" w:type="pct"/>
            <w:shd w:val="clear" w:color="auto" w:fill="auto"/>
            <w:vAlign w:val="center"/>
          </w:tcPr>
          <w:p w14:paraId="533BF3D8" w14:textId="6A280B7E" w:rsidR="00BC6CC5" w:rsidRPr="00633348" w:rsidRDefault="00BC6CC5" w:rsidP="00BC6CC5">
            <w:pPr>
              <w:jc w:val="center"/>
              <w:rPr>
                <w:sz w:val="20"/>
                <w:szCs w:val="20"/>
              </w:rPr>
            </w:pPr>
            <w:r w:rsidRPr="00633348">
              <w:rPr>
                <w:sz w:val="20"/>
                <w:szCs w:val="20"/>
              </w:rPr>
              <w:t>94,6</w:t>
            </w:r>
          </w:p>
        </w:tc>
        <w:tc>
          <w:tcPr>
            <w:tcW w:w="400" w:type="pct"/>
            <w:shd w:val="clear" w:color="auto" w:fill="auto"/>
            <w:vAlign w:val="center"/>
          </w:tcPr>
          <w:p w14:paraId="3E068D8B" w14:textId="1D4DDD15" w:rsidR="00BC6CC5" w:rsidRPr="00633348" w:rsidRDefault="00BC6CC5" w:rsidP="00BC6CC5">
            <w:pPr>
              <w:jc w:val="center"/>
              <w:rPr>
                <w:sz w:val="20"/>
                <w:szCs w:val="20"/>
              </w:rPr>
            </w:pPr>
            <w:r w:rsidRPr="00633348">
              <w:rPr>
                <w:sz w:val="20"/>
                <w:szCs w:val="20"/>
              </w:rPr>
              <w:t>94,6</w:t>
            </w:r>
          </w:p>
        </w:tc>
        <w:tc>
          <w:tcPr>
            <w:tcW w:w="399" w:type="pct"/>
            <w:shd w:val="clear" w:color="auto" w:fill="auto"/>
            <w:vAlign w:val="center"/>
          </w:tcPr>
          <w:p w14:paraId="1C70F2CD" w14:textId="2FA9C05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41F6C21" w14:textId="2DA3AC0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483F6AB" w14:textId="57880BBF"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59ADF4E" w14:textId="6AB54394" w:rsidR="00BC6CC5" w:rsidRPr="00633348" w:rsidRDefault="00BC6CC5" w:rsidP="00BC6CC5">
            <w:pPr>
              <w:jc w:val="center"/>
              <w:rPr>
                <w:sz w:val="20"/>
                <w:szCs w:val="20"/>
              </w:rPr>
            </w:pPr>
            <w:r>
              <w:rPr>
                <w:sz w:val="20"/>
                <w:szCs w:val="20"/>
              </w:rPr>
              <w:t>-</w:t>
            </w:r>
          </w:p>
        </w:tc>
        <w:tc>
          <w:tcPr>
            <w:tcW w:w="399" w:type="pct"/>
            <w:vAlign w:val="center"/>
          </w:tcPr>
          <w:p w14:paraId="61757D5D" w14:textId="2F5AC8E1" w:rsidR="00BC6CC5" w:rsidRPr="00633348" w:rsidRDefault="00BC6CC5" w:rsidP="00BC6CC5">
            <w:pPr>
              <w:jc w:val="center"/>
              <w:rPr>
                <w:sz w:val="20"/>
                <w:szCs w:val="20"/>
              </w:rPr>
            </w:pPr>
            <w:r>
              <w:rPr>
                <w:sz w:val="20"/>
                <w:szCs w:val="20"/>
              </w:rPr>
              <w:t>-</w:t>
            </w:r>
          </w:p>
        </w:tc>
      </w:tr>
      <w:tr w:rsidR="00F82743" w:rsidRPr="00633348" w14:paraId="554ABF32"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54C13B6" w14:textId="69C462FD" w:rsidR="00F82743" w:rsidRPr="00633348" w:rsidRDefault="00F82743" w:rsidP="00F82743">
            <w:pPr>
              <w:jc w:val="center"/>
              <w:rPr>
                <w:sz w:val="20"/>
                <w:szCs w:val="20"/>
              </w:rPr>
            </w:pPr>
            <w:r w:rsidRPr="00633348">
              <w:rPr>
                <w:sz w:val="20"/>
                <w:szCs w:val="20"/>
              </w:rPr>
              <w:t>34</w:t>
            </w:r>
          </w:p>
        </w:tc>
        <w:tc>
          <w:tcPr>
            <w:tcW w:w="1070" w:type="pct"/>
            <w:shd w:val="clear" w:color="auto" w:fill="auto"/>
            <w:vAlign w:val="center"/>
          </w:tcPr>
          <w:p w14:paraId="629D1DCF" w14:textId="46E1AE28" w:rsidR="00F82743" w:rsidRPr="00633348" w:rsidRDefault="00F82743" w:rsidP="00F82743">
            <w:pPr>
              <w:jc w:val="center"/>
              <w:rPr>
                <w:sz w:val="20"/>
                <w:szCs w:val="20"/>
              </w:rPr>
            </w:pPr>
            <w:r w:rsidRPr="00633348">
              <w:rPr>
                <w:b/>
                <w:bCs/>
                <w:sz w:val="20"/>
                <w:szCs w:val="20"/>
              </w:rPr>
              <w:t>Котельная с. Сергино</w:t>
            </w:r>
            <w:r w:rsidRPr="00633348">
              <w:rPr>
                <w:rFonts w:ascii="Calibri" w:hAnsi="Calibri" w:cs="Calibri"/>
                <w:sz w:val="20"/>
                <w:szCs w:val="20"/>
              </w:rPr>
              <w:t> </w:t>
            </w:r>
          </w:p>
        </w:tc>
        <w:tc>
          <w:tcPr>
            <w:tcW w:w="465" w:type="pct"/>
            <w:shd w:val="clear" w:color="auto" w:fill="auto"/>
            <w:vAlign w:val="center"/>
          </w:tcPr>
          <w:p w14:paraId="408D6F3B" w14:textId="77777777" w:rsidR="00F82743" w:rsidRPr="00633348" w:rsidRDefault="00F82743" w:rsidP="00F82743">
            <w:pPr>
              <w:jc w:val="center"/>
              <w:rPr>
                <w:sz w:val="20"/>
                <w:szCs w:val="20"/>
              </w:rPr>
            </w:pPr>
          </w:p>
        </w:tc>
        <w:tc>
          <w:tcPr>
            <w:tcW w:w="400" w:type="pct"/>
            <w:shd w:val="clear" w:color="auto" w:fill="auto"/>
            <w:vAlign w:val="center"/>
          </w:tcPr>
          <w:p w14:paraId="0CF10CE5" w14:textId="77777777" w:rsidR="00F82743" w:rsidRPr="00633348" w:rsidRDefault="00F82743" w:rsidP="00F82743">
            <w:pPr>
              <w:jc w:val="center"/>
              <w:rPr>
                <w:sz w:val="20"/>
                <w:szCs w:val="20"/>
              </w:rPr>
            </w:pPr>
          </w:p>
        </w:tc>
        <w:tc>
          <w:tcPr>
            <w:tcW w:w="400" w:type="pct"/>
            <w:shd w:val="clear" w:color="auto" w:fill="auto"/>
            <w:vAlign w:val="center"/>
          </w:tcPr>
          <w:p w14:paraId="1688543B" w14:textId="77777777" w:rsidR="00F82743" w:rsidRPr="00633348" w:rsidRDefault="00F82743" w:rsidP="00F82743">
            <w:pPr>
              <w:jc w:val="center"/>
              <w:rPr>
                <w:sz w:val="20"/>
                <w:szCs w:val="20"/>
              </w:rPr>
            </w:pPr>
          </w:p>
        </w:tc>
        <w:tc>
          <w:tcPr>
            <w:tcW w:w="400" w:type="pct"/>
            <w:shd w:val="clear" w:color="auto" w:fill="auto"/>
            <w:vAlign w:val="center"/>
          </w:tcPr>
          <w:p w14:paraId="07142744" w14:textId="77777777" w:rsidR="00F82743" w:rsidRPr="00633348" w:rsidRDefault="00F82743" w:rsidP="00F82743">
            <w:pPr>
              <w:jc w:val="center"/>
              <w:rPr>
                <w:sz w:val="20"/>
                <w:szCs w:val="20"/>
              </w:rPr>
            </w:pPr>
          </w:p>
        </w:tc>
        <w:tc>
          <w:tcPr>
            <w:tcW w:w="399" w:type="pct"/>
            <w:shd w:val="clear" w:color="auto" w:fill="auto"/>
            <w:vAlign w:val="center"/>
          </w:tcPr>
          <w:p w14:paraId="2B330849" w14:textId="77777777" w:rsidR="00F82743" w:rsidRPr="00633348" w:rsidRDefault="00F82743" w:rsidP="00F82743">
            <w:pPr>
              <w:jc w:val="center"/>
              <w:rPr>
                <w:sz w:val="20"/>
                <w:szCs w:val="20"/>
              </w:rPr>
            </w:pPr>
          </w:p>
        </w:tc>
        <w:tc>
          <w:tcPr>
            <w:tcW w:w="399" w:type="pct"/>
            <w:shd w:val="clear" w:color="auto" w:fill="auto"/>
            <w:vAlign w:val="center"/>
          </w:tcPr>
          <w:p w14:paraId="5FD1B547" w14:textId="77777777" w:rsidR="00F82743" w:rsidRPr="00633348" w:rsidRDefault="00F82743" w:rsidP="00F82743">
            <w:pPr>
              <w:jc w:val="center"/>
              <w:rPr>
                <w:sz w:val="20"/>
                <w:szCs w:val="20"/>
              </w:rPr>
            </w:pPr>
          </w:p>
        </w:tc>
        <w:tc>
          <w:tcPr>
            <w:tcW w:w="399" w:type="pct"/>
            <w:shd w:val="clear" w:color="auto" w:fill="auto"/>
            <w:vAlign w:val="center"/>
          </w:tcPr>
          <w:p w14:paraId="0B24600E" w14:textId="77777777" w:rsidR="00F82743" w:rsidRPr="00633348" w:rsidRDefault="00F82743" w:rsidP="00F82743">
            <w:pPr>
              <w:jc w:val="center"/>
              <w:rPr>
                <w:sz w:val="20"/>
                <w:szCs w:val="20"/>
              </w:rPr>
            </w:pPr>
          </w:p>
        </w:tc>
        <w:tc>
          <w:tcPr>
            <w:tcW w:w="399" w:type="pct"/>
            <w:shd w:val="clear" w:color="auto" w:fill="auto"/>
            <w:vAlign w:val="center"/>
          </w:tcPr>
          <w:p w14:paraId="0D85A4D9" w14:textId="77777777" w:rsidR="00F82743" w:rsidRPr="00633348" w:rsidRDefault="00F82743" w:rsidP="00F82743">
            <w:pPr>
              <w:jc w:val="center"/>
              <w:rPr>
                <w:sz w:val="20"/>
                <w:szCs w:val="20"/>
              </w:rPr>
            </w:pPr>
          </w:p>
        </w:tc>
        <w:tc>
          <w:tcPr>
            <w:tcW w:w="399" w:type="pct"/>
            <w:vAlign w:val="center"/>
          </w:tcPr>
          <w:p w14:paraId="5B11CF4E" w14:textId="77777777" w:rsidR="00F82743" w:rsidRPr="00633348" w:rsidRDefault="00F82743" w:rsidP="00F82743">
            <w:pPr>
              <w:jc w:val="center"/>
              <w:rPr>
                <w:sz w:val="20"/>
                <w:szCs w:val="20"/>
              </w:rPr>
            </w:pPr>
          </w:p>
        </w:tc>
      </w:tr>
      <w:tr w:rsidR="00F82743" w:rsidRPr="00633348" w14:paraId="0EC22070"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9DF07B7" w14:textId="2EEE7432" w:rsidR="00F82743" w:rsidRPr="00633348" w:rsidRDefault="00F82743" w:rsidP="00F82743">
            <w:pPr>
              <w:jc w:val="center"/>
              <w:rPr>
                <w:b/>
                <w:bCs/>
                <w:sz w:val="20"/>
                <w:szCs w:val="20"/>
              </w:rPr>
            </w:pPr>
            <w:r w:rsidRPr="00633348">
              <w:rPr>
                <w:sz w:val="20"/>
                <w:szCs w:val="20"/>
              </w:rPr>
              <w:t>34.1</w:t>
            </w:r>
          </w:p>
        </w:tc>
        <w:tc>
          <w:tcPr>
            <w:tcW w:w="1070" w:type="pct"/>
            <w:shd w:val="clear" w:color="auto" w:fill="auto"/>
            <w:vAlign w:val="center"/>
          </w:tcPr>
          <w:p w14:paraId="7C37F668" w14:textId="4B53CCF3" w:rsidR="00F82743" w:rsidRPr="00633348" w:rsidRDefault="00F82743" w:rsidP="00F82743">
            <w:pPr>
              <w:jc w:val="center"/>
              <w:rPr>
                <w:rFonts w:ascii="Calibri" w:hAnsi="Calibri" w:cs="Calibri"/>
                <w:sz w:val="20"/>
                <w:szCs w:val="20"/>
              </w:rPr>
            </w:pPr>
            <w:r w:rsidRPr="00633348">
              <w:rPr>
                <w:sz w:val="20"/>
                <w:szCs w:val="20"/>
              </w:rPr>
              <w:t>Вид топлива</w:t>
            </w:r>
          </w:p>
        </w:tc>
        <w:tc>
          <w:tcPr>
            <w:tcW w:w="465" w:type="pct"/>
            <w:shd w:val="clear" w:color="auto" w:fill="auto"/>
            <w:vAlign w:val="center"/>
          </w:tcPr>
          <w:p w14:paraId="09F4E899" w14:textId="01092100" w:rsidR="00F82743" w:rsidRPr="00633348" w:rsidRDefault="00F82743" w:rsidP="00F82743">
            <w:pPr>
              <w:jc w:val="center"/>
              <w:rPr>
                <w:sz w:val="20"/>
                <w:szCs w:val="20"/>
              </w:rPr>
            </w:pPr>
            <w:r w:rsidRPr="00633348">
              <w:rPr>
                <w:sz w:val="20"/>
                <w:szCs w:val="20"/>
              </w:rPr>
              <w:t> </w:t>
            </w:r>
          </w:p>
        </w:tc>
        <w:tc>
          <w:tcPr>
            <w:tcW w:w="400" w:type="pct"/>
            <w:shd w:val="clear" w:color="auto" w:fill="auto"/>
            <w:vAlign w:val="center"/>
          </w:tcPr>
          <w:p w14:paraId="138BEFF4" w14:textId="723AE8B2" w:rsidR="00F82743" w:rsidRPr="00633348" w:rsidRDefault="00F82743" w:rsidP="00F82743">
            <w:pPr>
              <w:jc w:val="center"/>
              <w:rPr>
                <w:sz w:val="20"/>
                <w:szCs w:val="20"/>
              </w:rPr>
            </w:pPr>
            <w:r w:rsidRPr="00633348">
              <w:rPr>
                <w:sz w:val="20"/>
                <w:szCs w:val="20"/>
              </w:rPr>
              <w:t>уголь</w:t>
            </w:r>
          </w:p>
        </w:tc>
        <w:tc>
          <w:tcPr>
            <w:tcW w:w="400" w:type="pct"/>
            <w:shd w:val="clear" w:color="auto" w:fill="auto"/>
            <w:vAlign w:val="center"/>
          </w:tcPr>
          <w:p w14:paraId="7A812A38" w14:textId="58FDE2F5" w:rsidR="00F82743" w:rsidRPr="00633348" w:rsidRDefault="00F82743" w:rsidP="00F82743">
            <w:pPr>
              <w:jc w:val="center"/>
              <w:rPr>
                <w:sz w:val="20"/>
                <w:szCs w:val="20"/>
              </w:rPr>
            </w:pPr>
            <w:r w:rsidRPr="00633348">
              <w:rPr>
                <w:sz w:val="20"/>
                <w:szCs w:val="20"/>
              </w:rPr>
              <w:t>уголь</w:t>
            </w:r>
          </w:p>
        </w:tc>
        <w:tc>
          <w:tcPr>
            <w:tcW w:w="400" w:type="pct"/>
            <w:shd w:val="clear" w:color="auto" w:fill="auto"/>
            <w:vAlign w:val="center"/>
          </w:tcPr>
          <w:p w14:paraId="483DAA98" w14:textId="1EF8B93B" w:rsidR="00F82743" w:rsidRPr="00633348" w:rsidRDefault="00F82743" w:rsidP="00F82743">
            <w:pPr>
              <w:jc w:val="center"/>
              <w:rPr>
                <w:sz w:val="20"/>
                <w:szCs w:val="20"/>
              </w:rPr>
            </w:pPr>
            <w:r w:rsidRPr="00633348">
              <w:rPr>
                <w:sz w:val="20"/>
                <w:szCs w:val="20"/>
              </w:rPr>
              <w:t>уголь</w:t>
            </w:r>
          </w:p>
        </w:tc>
        <w:tc>
          <w:tcPr>
            <w:tcW w:w="399" w:type="pct"/>
            <w:shd w:val="clear" w:color="auto" w:fill="auto"/>
            <w:vAlign w:val="center"/>
          </w:tcPr>
          <w:p w14:paraId="00C653A0" w14:textId="46E6D94F" w:rsidR="00F82743" w:rsidRPr="00633348" w:rsidRDefault="00F82743" w:rsidP="00F82743">
            <w:pPr>
              <w:jc w:val="center"/>
              <w:rPr>
                <w:sz w:val="20"/>
                <w:szCs w:val="20"/>
              </w:rPr>
            </w:pPr>
            <w:r w:rsidRPr="00633348">
              <w:rPr>
                <w:sz w:val="20"/>
                <w:szCs w:val="20"/>
              </w:rPr>
              <w:t>уголь</w:t>
            </w:r>
          </w:p>
        </w:tc>
        <w:tc>
          <w:tcPr>
            <w:tcW w:w="399" w:type="pct"/>
            <w:shd w:val="clear" w:color="auto" w:fill="auto"/>
            <w:vAlign w:val="center"/>
          </w:tcPr>
          <w:p w14:paraId="5382E2C3" w14:textId="212B937A" w:rsidR="00F82743" w:rsidRPr="00633348" w:rsidRDefault="00F82743" w:rsidP="00F82743">
            <w:pPr>
              <w:jc w:val="center"/>
              <w:rPr>
                <w:sz w:val="20"/>
                <w:szCs w:val="20"/>
              </w:rPr>
            </w:pPr>
            <w:r w:rsidRPr="00633348">
              <w:rPr>
                <w:sz w:val="20"/>
                <w:szCs w:val="20"/>
              </w:rPr>
              <w:t>уголь</w:t>
            </w:r>
          </w:p>
        </w:tc>
        <w:tc>
          <w:tcPr>
            <w:tcW w:w="399" w:type="pct"/>
            <w:shd w:val="clear" w:color="auto" w:fill="auto"/>
            <w:vAlign w:val="center"/>
          </w:tcPr>
          <w:p w14:paraId="5F42312D" w14:textId="1FC578C1" w:rsidR="00F82743" w:rsidRPr="00633348" w:rsidRDefault="00F82743" w:rsidP="00F82743">
            <w:pPr>
              <w:jc w:val="center"/>
              <w:rPr>
                <w:sz w:val="20"/>
                <w:szCs w:val="20"/>
              </w:rPr>
            </w:pPr>
            <w:r w:rsidRPr="00633348">
              <w:rPr>
                <w:sz w:val="20"/>
                <w:szCs w:val="20"/>
              </w:rPr>
              <w:t>уголь</w:t>
            </w:r>
          </w:p>
        </w:tc>
        <w:tc>
          <w:tcPr>
            <w:tcW w:w="399" w:type="pct"/>
            <w:shd w:val="clear" w:color="auto" w:fill="auto"/>
            <w:vAlign w:val="center"/>
          </w:tcPr>
          <w:p w14:paraId="09656497" w14:textId="75B637E3" w:rsidR="00F82743" w:rsidRPr="00633348" w:rsidRDefault="00F82743" w:rsidP="00F82743">
            <w:pPr>
              <w:jc w:val="center"/>
              <w:rPr>
                <w:sz w:val="20"/>
                <w:szCs w:val="20"/>
              </w:rPr>
            </w:pPr>
            <w:r w:rsidRPr="00633348">
              <w:rPr>
                <w:sz w:val="20"/>
                <w:szCs w:val="20"/>
              </w:rPr>
              <w:t>Пеллеты</w:t>
            </w:r>
          </w:p>
        </w:tc>
        <w:tc>
          <w:tcPr>
            <w:tcW w:w="399" w:type="pct"/>
            <w:vAlign w:val="center"/>
          </w:tcPr>
          <w:p w14:paraId="11D0B526" w14:textId="6A8AED02" w:rsidR="00F82743" w:rsidRPr="00633348" w:rsidRDefault="00F82743" w:rsidP="00F82743">
            <w:pPr>
              <w:jc w:val="center"/>
              <w:rPr>
                <w:sz w:val="20"/>
                <w:szCs w:val="20"/>
              </w:rPr>
            </w:pPr>
            <w:r w:rsidRPr="00633348">
              <w:rPr>
                <w:sz w:val="20"/>
                <w:szCs w:val="20"/>
              </w:rPr>
              <w:t>Пеллеты</w:t>
            </w:r>
          </w:p>
        </w:tc>
      </w:tr>
      <w:tr w:rsidR="00F82743" w:rsidRPr="00633348" w14:paraId="73F2DE7D"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17530BD" w14:textId="630E35B2" w:rsidR="00F82743" w:rsidRPr="00633348" w:rsidRDefault="00F82743" w:rsidP="00F82743">
            <w:pPr>
              <w:jc w:val="center"/>
              <w:rPr>
                <w:b/>
                <w:bCs/>
                <w:sz w:val="20"/>
                <w:szCs w:val="20"/>
              </w:rPr>
            </w:pPr>
            <w:r w:rsidRPr="00633348">
              <w:rPr>
                <w:sz w:val="20"/>
                <w:szCs w:val="20"/>
              </w:rPr>
              <w:t>34.2</w:t>
            </w:r>
          </w:p>
        </w:tc>
        <w:tc>
          <w:tcPr>
            <w:tcW w:w="1070" w:type="pct"/>
            <w:shd w:val="clear" w:color="auto" w:fill="auto"/>
            <w:vAlign w:val="center"/>
          </w:tcPr>
          <w:p w14:paraId="67DB9F58" w14:textId="264D93F3" w:rsidR="00F82743" w:rsidRPr="00633348" w:rsidRDefault="00F82743" w:rsidP="00F82743">
            <w:pPr>
              <w:jc w:val="center"/>
              <w:rPr>
                <w:sz w:val="20"/>
                <w:szCs w:val="20"/>
              </w:rPr>
            </w:pPr>
            <w:r w:rsidRPr="00633348">
              <w:rPr>
                <w:sz w:val="20"/>
                <w:szCs w:val="20"/>
              </w:rPr>
              <w:t>расход натурального топлива</w:t>
            </w:r>
          </w:p>
        </w:tc>
        <w:tc>
          <w:tcPr>
            <w:tcW w:w="465" w:type="pct"/>
            <w:shd w:val="clear" w:color="auto" w:fill="auto"/>
            <w:vAlign w:val="center"/>
          </w:tcPr>
          <w:p w14:paraId="6F7CE741" w14:textId="34DC4529" w:rsidR="00F82743" w:rsidRPr="00633348" w:rsidRDefault="00F82743" w:rsidP="00F82743">
            <w:pPr>
              <w:jc w:val="center"/>
              <w:rPr>
                <w:sz w:val="20"/>
                <w:szCs w:val="20"/>
              </w:rPr>
            </w:pPr>
            <w:r w:rsidRPr="00633348">
              <w:rPr>
                <w:sz w:val="20"/>
                <w:szCs w:val="20"/>
              </w:rPr>
              <w:t>тн</w:t>
            </w:r>
          </w:p>
        </w:tc>
        <w:tc>
          <w:tcPr>
            <w:tcW w:w="400" w:type="pct"/>
            <w:shd w:val="clear" w:color="auto" w:fill="auto"/>
            <w:vAlign w:val="center"/>
          </w:tcPr>
          <w:p w14:paraId="25C0A539" w14:textId="19D70B75" w:rsidR="00F82743" w:rsidRPr="00633348" w:rsidRDefault="00F82743" w:rsidP="00F82743">
            <w:pPr>
              <w:jc w:val="center"/>
              <w:rPr>
                <w:sz w:val="20"/>
                <w:szCs w:val="20"/>
              </w:rPr>
            </w:pPr>
            <w:r w:rsidRPr="00633348">
              <w:rPr>
                <w:sz w:val="20"/>
                <w:szCs w:val="20"/>
              </w:rPr>
              <w:t>397,6</w:t>
            </w:r>
          </w:p>
        </w:tc>
        <w:tc>
          <w:tcPr>
            <w:tcW w:w="400" w:type="pct"/>
            <w:shd w:val="clear" w:color="auto" w:fill="auto"/>
            <w:vAlign w:val="center"/>
          </w:tcPr>
          <w:p w14:paraId="6A8F31E1" w14:textId="69DF56ED" w:rsidR="00F82743" w:rsidRPr="00633348" w:rsidRDefault="00F82743" w:rsidP="00F82743">
            <w:pPr>
              <w:jc w:val="center"/>
              <w:rPr>
                <w:sz w:val="20"/>
                <w:szCs w:val="20"/>
              </w:rPr>
            </w:pPr>
            <w:r w:rsidRPr="00633348">
              <w:rPr>
                <w:sz w:val="20"/>
                <w:szCs w:val="20"/>
              </w:rPr>
              <w:t>397,3</w:t>
            </w:r>
          </w:p>
        </w:tc>
        <w:tc>
          <w:tcPr>
            <w:tcW w:w="400" w:type="pct"/>
            <w:shd w:val="clear" w:color="auto" w:fill="auto"/>
            <w:vAlign w:val="center"/>
          </w:tcPr>
          <w:p w14:paraId="12796B18" w14:textId="3816B09E" w:rsidR="00F82743" w:rsidRPr="00633348" w:rsidRDefault="00F82743" w:rsidP="00F82743">
            <w:pPr>
              <w:jc w:val="center"/>
              <w:rPr>
                <w:sz w:val="20"/>
                <w:szCs w:val="20"/>
              </w:rPr>
            </w:pPr>
            <w:r w:rsidRPr="00633348">
              <w:rPr>
                <w:sz w:val="20"/>
                <w:szCs w:val="20"/>
              </w:rPr>
              <w:t>397,1</w:t>
            </w:r>
          </w:p>
        </w:tc>
        <w:tc>
          <w:tcPr>
            <w:tcW w:w="399" w:type="pct"/>
            <w:shd w:val="clear" w:color="auto" w:fill="auto"/>
            <w:vAlign w:val="center"/>
          </w:tcPr>
          <w:p w14:paraId="570E2FD7" w14:textId="5982742A" w:rsidR="00F82743" w:rsidRPr="00633348" w:rsidRDefault="00F82743" w:rsidP="00F82743">
            <w:pPr>
              <w:jc w:val="center"/>
              <w:rPr>
                <w:sz w:val="20"/>
                <w:szCs w:val="20"/>
              </w:rPr>
            </w:pPr>
            <w:r w:rsidRPr="00633348">
              <w:rPr>
                <w:sz w:val="20"/>
                <w:szCs w:val="20"/>
              </w:rPr>
              <w:t>396,8</w:t>
            </w:r>
          </w:p>
        </w:tc>
        <w:tc>
          <w:tcPr>
            <w:tcW w:w="399" w:type="pct"/>
            <w:shd w:val="clear" w:color="auto" w:fill="auto"/>
            <w:vAlign w:val="center"/>
          </w:tcPr>
          <w:p w14:paraId="564E26D1" w14:textId="7CAF5622" w:rsidR="00F82743" w:rsidRPr="00633348" w:rsidRDefault="00F82743" w:rsidP="00F82743">
            <w:pPr>
              <w:jc w:val="center"/>
              <w:rPr>
                <w:sz w:val="20"/>
                <w:szCs w:val="20"/>
              </w:rPr>
            </w:pPr>
            <w:r w:rsidRPr="00633348">
              <w:rPr>
                <w:sz w:val="20"/>
                <w:szCs w:val="20"/>
              </w:rPr>
              <w:t>396,6</w:t>
            </w:r>
          </w:p>
        </w:tc>
        <w:tc>
          <w:tcPr>
            <w:tcW w:w="399" w:type="pct"/>
            <w:shd w:val="clear" w:color="auto" w:fill="auto"/>
            <w:vAlign w:val="center"/>
          </w:tcPr>
          <w:p w14:paraId="0F34065B" w14:textId="6D883F40" w:rsidR="00F82743" w:rsidRPr="00633348" w:rsidRDefault="00F82743" w:rsidP="00F82743">
            <w:pPr>
              <w:jc w:val="center"/>
              <w:rPr>
                <w:sz w:val="20"/>
                <w:szCs w:val="20"/>
              </w:rPr>
            </w:pPr>
            <w:r w:rsidRPr="00633348">
              <w:rPr>
                <w:sz w:val="20"/>
                <w:szCs w:val="20"/>
              </w:rPr>
              <w:t>396,3</w:t>
            </w:r>
          </w:p>
        </w:tc>
        <w:tc>
          <w:tcPr>
            <w:tcW w:w="399" w:type="pct"/>
            <w:shd w:val="clear" w:color="auto" w:fill="auto"/>
            <w:vAlign w:val="center"/>
          </w:tcPr>
          <w:p w14:paraId="59E49026" w14:textId="1EEF5F7B" w:rsidR="00F82743" w:rsidRPr="00633348" w:rsidRDefault="00F82743" w:rsidP="00F82743">
            <w:pPr>
              <w:jc w:val="center"/>
              <w:rPr>
                <w:sz w:val="20"/>
                <w:szCs w:val="20"/>
              </w:rPr>
            </w:pPr>
            <w:r w:rsidRPr="00633348">
              <w:rPr>
                <w:sz w:val="20"/>
                <w:szCs w:val="20"/>
              </w:rPr>
              <w:t>1012,2</w:t>
            </w:r>
          </w:p>
        </w:tc>
        <w:tc>
          <w:tcPr>
            <w:tcW w:w="399" w:type="pct"/>
            <w:vAlign w:val="center"/>
          </w:tcPr>
          <w:p w14:paraId="307AD966" w14:textId="602EB471" w:rsidR="00F82743" w:rsidRPr="00633348" w:rsidRDefault="00F82743" w:rsidP="00F82743">
            <w:pPr>
              <w:jc w:val="center"/>
              <w:rPr>
                <w:sz w:val="20"/>
                <w:szCs w:val="20"/>
              </w:rPr>
            </w:pPr>
            <w:r w:rsidRPr="00633348">
              <w:rPr>
                <w:sz w:val="20"/>
                <w:szCs w:val="20"/>
              </w:rPr>
              <w:t>1011,5</w:t>
            </w:r>
          </w:p>
        </w:tc>
      </w:tr>
      <w:tr w:rsidR="00F82743" w:rsidRPr="00633348" w14:paraId="74A6CA80"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2E0F656" w14:textId="260721C2" w:rsidR="00F82743" w:rsidRPr="00633348" w:rsidRDefault="00F82743" w:rsidP="00F82743">
            <w:pPr>
              <w:jc w:val="center"/>
              <w:rPr>
                <w:sz w:val="20"/>
                <w:szCs w:val="20"/>
              </w:rPr>
            </w:pPr>
            <w:r w:rsidRPr="00633348">
              <w:rPr>
                <w:sz w:val="20"/>
                <w:szCs w:val="20"/>
              </w:rPr>
              <w:t>34.3</w:t>
            </w:r>
          </w:p>
        </w:tc>
        <w:tc>
          <w:tcPr>
            <w:tcW w:w="1070" w:type="pct"/>
            <w:shd w:val="clear" w:color="auto" w:fill="auto"/>
            <w:vAlign w:val="center"/>
          </w:tcPr>
          <w:p w14:paraId="4B570F8B" w14:textId="76DF13C8" w:rsidR="00F82743" w:rsidRPr="00633348" w:rsidRDefault="00F82743" w:rsidP="00F82743">
            <w:pPr>
              <w:jc w:val="center"/>
              <w:rPr>
                <w:sz w:val="20"/>
                <w:szCs w:val="20"/>
              </w:rPr>
            </w:pPr>
            <w:r w:rsidRPr="00633348">
              <w:rPr>
                <w:sz w:val="20"/>
                <w:szCs w:val="20"/>
              </w:rPr>
              <w:t>Расход условного топлива</w:t>
            </w:r>
          </w:p>
        </w:tc>
        <w:tc>
          <w:tcPr>
            <w:tcW w:w="465" w:type="pct"/>
            <w:shd w:val="clear" w:color="auto" w:fill="auto"/>
            <w:vAlign w:val="center"/>
          </w:tcPr>
          <w:p w14:paraId="65FC1A37" w14:textId="0A4E94B5" w:rsidR="00F82743" w:rsidRPr="00633348" w:rsidRDefault="00F82743" w:rsidP="00F82743">
            <w:pPr>
              <w:jc w:val="center"/>
              <w:rPr>
                <w:sz w:val="20"/>
                <w:szCs w:val="20"/>
              </w:rPr>
            </w:pPr>
            <w:r w:rsidRPr="00633348">
              <w:rPr>
                <w:sz w:val="20"/>
                <w:szCs w:val="20"/>
              </w:rPr>
              <w:t>т.у.т.</w:t>
            </w:r>
          </w:p>
        </w:tc>
        <w:tc>
          <w:tcPr>
            <w:tcW w:w="400" w:type="pct"/>
            <w:shd w:val="clear" w:color="auto" w:fill="auto"/>
            <w:vAlign w:val="center"/>
          </w:tcPr>
          <w:p w14:paraId="13869E34" w14:textId="08EBF522" w:rsidR="00F82743" w:rsidRPr="00633348" w:rsidRDefault="00F82743" w:rsidP="00F82743">
            <w:pPr>
              <w:jc w:val="center"/>
              <w:rPr>
                <w:sz w:val="20"/>
                <w:szCs w:val="20"/>
              </w:rPr>
            </w:pPr>
            <w:r w:rsidRPr="00633348">
              <w:rPr>
                <w:sz w:val="20"/>
                <w:szCs w:val="20"/>
              </w:rPr>
              <w:t>305,4</w:t>
            </w:r>
          </w:p>
        </w:tc>
        <w:tc>
          <w:tcPr>
            <w:tcW w:w="400" w:type="pct"/>
            <w:shd w:val="clear" w:color="auto" w:fill="auto"/>
            <w:vAlign w:val="center"/>
          </w:tcPr>
          <w:p w14:paraId="2E6FEBC9" w14:textId="5F27BF1D" w:rsidR="00F82743" w:rsidRPr="00633348" w:rsidRDefault="00F82743" w:rsidP="00F82743">
            <w:pPr>
              <w:jc w:val="center"/>
              <w:rPr>
                <w:sz w:val="20"/>
                <w:szCs w:val="20"/>
              </w:rPr>
            </w:pPr>
            <w:r w:rsidRPr="00633348">
              <w:rPr>
                <w:sz w:val="20"/>
                <w:szCs w:val="20"/>
              </w:rPr>
              <w:t>305,2</w:t>
            </w:r>
          </w:p>
        </w:tc>
        <w:tc>
          <w:tcPr>
            <w:tcW w:w="400" w:type="pct"/>
            <w:shd w:val="clear" w:color="auto" w:fill="auto"/>
            <w:vAlign w:val="center"/>
          </w:tcPr>
          <w:p w14:paraId="16B54F05" w14:textId="12DBAA5B" w:rsidR="00F82743" w:rsidRPr="00633348" w:rsidRDefault="00F82743" w:rsidP="00F82743">
            <w:pPr>
              <w:jc w:val="center"/>
              <w:rPr>
                <w:sz w:val="20"/>
                <w:szCs w:val="20"/>
              </w:rPr>
            </w:pPr>
            <w:r w:rsidRPr="00633348">
              <w:rPr>
                <w:sz w:val="20"/>
                <w:szCs w:val="20"/>
              </w:rPr>
              <w:t>305,0</w:t>
            </w:r>
          </w:p>
        </w:tc>
        <w:tc>
          <w:tcPr>
            <w:tcW w:w="399" w:type="pct"/>
            <w:shd w:val="clear" w:color="auto" w:fill="auto"/>
            <w:vAlign w:val="center"/>
          </w:tcPr>
          <w:p w14:paraId="44A533DB" w14:textId="10233157" w:rsidR="00F82743" w:rsidRPr="00633348" w:rsidRDefault="00F82743" w:rsidP="00F82743">
            <w:pPr>
              <w:jc w:val="center"/>
              <w:rPr>
                <w:sz w:val="20"/>
                <w:szCs w:val="20"/>
              </w:rPr>
            </w:pPr>
            <w:r w:rsidRPr="00633348">
              <w:rPr>
                <w:sz w:val="20"/>
                <w:szCs w:val="20"/>
              </w:rPr>
              <w:t>304,8</w:t>
            </w:r>
          </w:p>
        </w:tc>
        <w:tc>
          <w:tcPr>
            <w:tcW w:w="399" w:type="pct"/>
            <w:shd w:val="clear" w:color="auto" w:fill="auto"/>
            <w:vAlign w:val="center"/>
          </w:tcPr>
          <w:p w14:paraId="10C32583" w14:textId="312886A3" w:rsidR="00F82743" w:rsidRPr="00633348" w:rsidRDefault="00F82743" w:rsidP="00F82743">
            <w:pPr>
              <w:jc w:val="center"/>
              <w:rPr>
                <w:sz w:val="20"/>
                <w:szCs w:val="20"/>
              </w:rPr>
            </w:pPr>
            <w:r w:rsidRPr="00633348">
              <w:rPr>
                <w:sz w:val="20"/>
                <w:szCs w:val="20"/>
              </w:rPr>
              <w:t>304,6</w:t>
            </w:r>
          </w:p>
        </w:tc>
        <w:tc>
          <w:tcPr>
            <w:tcW w:w="399" w:type="pct"/>
            <w:shd w:val="clear" w:color="auto" w:fill="auto"/>
            <w:vAlign w:val="center"/>
          </w:tcPr>
          <w:p w14:paraId="2982DAF9" w14:textId="7AC1DF3F" w:rsidR="00F82743" w:rsidRPr="00633348" w:rsidRDefault="00F82743" w:rsidP="00F82743">
            <w:pPr>
              <w:jc w:val="center"/>
              <w:rPr>
                <w:sz w:val="20"/>
                <w:szCs w:val="20"/>
              </w:rPr>
            </w:pPr>
            <w:r w:rsidRPr="00633348">
              <w:rPr>
                <w:sz w:val="20"/>
                <w:szCs w:val="20"/>
              </w:rPr>
              <w:t>304,4</w:t>
            </w:r>
          </w:p>
        </w:tc>
        <w:tc>
          <w:tcPr>
            <w:tcW w:w="399" w:type="pct"/>
            <w:shd w:val="clear" w:color="auto" w:fill="auto"/>
            <w:vAlign w:val="center"/>
          </w:tcPr>
          <w:p w14:paraId="1C1747C5" w14:textId="7A9E7163" w:rsidR="00F82743" w:rsidRPr="00633348" w:rsidRDefault="00F82743" w:rsidP="00F82743">
            <w:pPr>
              <w:jc w:val="center"/>
              <w:rPr>
                <w:sz w:val="20"/>
                <w:szCs w:val="20"/>
              </w:rPr>
            </w:pPr>
            <w:r w:rsidRPr="00633348">
              <w:rPr>
                <w:sz w:val="20"/>
                <w:szCs w:val="20"/>
              </w:rPr>
              <w:t>269,2</w:t>
            </w:r>
          </w:p>
        </w:tc>
        <w:tc>
          <w:tcPr>
            <w:tcW w:w="399" w:type="pct"/>
            <w:vAlign w:val="center"/>
          </w:tcPr>
          <w:p w14:paraId="442904B7" w14:textId="2B70ECC2" w:rsidR="00F82743" w:rsidRPr="00633348" w:rsidRDefault="00F82743" w:rsidP="00F82743">
            <w:pPr>
              <w:jc w:val="center"/>
              <w:rPr>
                <w:sz w:val="20"/>
                <w:szCs w:val="20"/>
              </w:rPr>
            </w:pPr>
            <w:r w:rsidRPr="00633348">
              <w:rPr>
                <w:sz w:val="20"/>
                <w:szCs w:val="20"/>
              </w:rPr>
              <w:t>269,1</w:t>
            </w:r>
          </w:p>
        </w:tc>
      </w:tr>
      <w:tr w:rsidR="00F82743" w:rsidRPr="00633348" w14:paraId="7FD3206F"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C207467" w14:textId="6FA521DB" w:rsidR="00F82743" w:rsidRPr="00633348" w:rsidRDefault="00F82743" w:rsidP="00F82743">
            <w:pPr>
              <w:jc w:val="center"/>
              <w:rPr>
                <w:sz w:val="20"/>
                <w:szCs w:val="20"/>
              </w:rPr>
            </w:pPr>
            <w:r w:rsidRPr="00633348">
              <w:rPr>
                <w:sz w:val="20"/>
                <w:szCs w:val="20"/>
              </w:rPr>
              <w:t>34.4</w:t>
            </w:r>
          </w:p>
        </w:tc>
        <w:tc>
          <w:tcPr>
            <w:tcW w:w="1070" w:type="pct"/>
            <w:shd w:val="clear" w:color="auto" w:fill="auto"/>
            <w:vAlign w:val="center"/>
          </w:tcPr>
          <w:p w14:paraId="441E7473" w14:textId="7879B052" w:rsidR="00F82743" w:rsidRPr="00633348" w:rsidRDefault="00F82743" w:rsidP="00F82743">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5F66423B" w14:textId="72D335AB"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7107C532" w14:textId="0596E22C" w:rsidR="00F82743" w:rsidRPr="00633348" w:rsidRDefault="00F82743" w:rsidP="00F82743">
            <w:pPr>
              <w:jc w:val="center"/>
              <w:rPr>
                <w:sz w:val="20"/>
                <w:szCs w:val="20"/>
              </w:rPr>
            </w:pPr>
            <w:r w:rsidRPr="00633348">
              <w:rPr>
                <w:sz w:val="20"/>
                <w:szCs w:val="20"/>
              </w:rPr>
              <w:t>1417,6</w:t>
            </w:r>
          </w:p>
        </w:tc>
        <w:tc>
          <w:tcPr>
            <w:tcW w:w="400" w:type="pct"/>
            <w:shd w:val="clear" w:color="auto" w:fill="auto"/>
            <w:vAlign w:val="center"/>
          </w:tcPr>
          <w:p w14:paraId="5225015B" w14:textId="086F592D" w:rsidR="00F82743" w:rsidRPr="00633348" w:rsidRDefault="00F82743" w:rsidP="00F82743">
            <w:pPr>
              <w:jc w:val="center"/>
              <w:rPr>
                <w:sz w:val="20"/>
                <w:szCs w:val="20"/>
              </w:rPr>
            </w:pPr>
            <w:r w:rsidRPr="00633348">
              <w:rPr>
                <w:sz w:val="20"/>
                <w:szCs w:val="20"/>
              </w:rPr>
              <w:t>1416,7</w:t>
            </w:r>
          </w:p>
        </w:tc>
        <w:tc>
          <w:tcPr>
            <w:tcW w:w="400" w:type="pct"/>
            <w:shd w:val="clear" w:color="auto" w:fill="auto"/>
            <w:vAlign w:val="center"/>
          </w:tcPr>
          <w:p w14:paraId="70B1D300" w14:textId="32BCC6C0" w:rsidR="00F82743" w:rsidRPr="00633348" w:rsidRDefault="00F82743" w:rsidP="00F82743">
            <w:pPr>
              <w:jc w:val="center"/>
              <w:rPr>
                <w:sz w:val="20"/>
                <w:szCs w:val="20"/>
              </w:rPr>
            </w:pPr>
            <w:r w:rsidRPr="00633348">
              <w:rPr>
                <w:sz w:val="20"/>
                <w:szCs w:val="20"/>
              </w:rPr>
              <w:t>1415,7</w:t>
            </w:r>
          </w:p>
        </w:tc>
        <w:tc>
          <w:tcPr>
            <w:tcW w:w="399" w:type="pct"/>
            <w:shd w:val="clear" w:color="auto" w:fill="auto"/>
            <w:vAlign w:val="center"/>
          </w:tcPr>
          <w:p w14:paraId="70F8AA1F" w14:textId="0F217E75" w:rsidR="00F82743" w:rsidRPr="00633348" w:rsidRDefault="00F82743" w:rsidP="00F82743">
            <w:pPr>
              <w:jc w:val="center"/>
              <w:rPr>
                <w:sz w:val="20"/>
                <w:szCs w:val="20"/>
              </w:rPr>
            </w:pPr>
            <w:r w:rsidRPr="00633348">
              <w:rPr>
                <w:sz w:val="20"/>
                <w:szCs w:val="20"/>
              </w:rPr>
              <w:t>1414,8</w:t>
            </w:r>
          </w:p>
        </w:tc>
        <w:tc>
          <w:tcPr>
            <w:tcW w:w="399" w:type="pct"/>
            <w:shd w:val="clear" w:color="auto" w:fill="auto"/>
            <w:vAlign w:val="center"/>
          </w:tcPr>
          <w:p w14:paraId="0EA362AC" w14:textId="12FD05A7" w:rsidR="00F82743" w:rsidRPr="00633348" w:rsidRDefault="00F82743" w:rsidP="00F82743">
            <w:pPr>
              <w:jc w:val="center"/>
              <w:rPr>
                <w:sz w:val="20"/>
                <w:szCs w:val="20"/>
              </w:rPr>
            </w:pPr>
            <w:r w:rsidRPr="00633348">
              <w:rPr>
                <w:sz w:val="20"/>
                <w:szCs w:val="20"/>
              </w:rPr>
              <w:t>1413,9</w:t>
            </w:r>
          </w:p>
        </w:tc>
        <w:tc>
          <w:tcPr>
            <w:tcW w:w="399" w:type="pct"/>
            <w:shd w:val="clear" w:color="auto" w:fill="auto"/>
            <w:vAlign w:val="center"/>
          </w:tcPr>
          <w:p w14:paraId="2D0D1A41" w14:textId="0FCEA586" w:rsidR="00F82743" w:rsidRPr="00633348" w:rsidRDefault="00F82743" w:rsidP="00F82743">
            <w:pPr>
              <w:jc w:val="center"/>
              <w:rPr>
                <w:sz w:val="20"/>
                <w:szCs w:val="20"/>
              </w:rPr>
            </w:pPr>
            <w:r w:rsidRPr="00633348">
              <w:rPr>
                <w:sz w:val="20"/>
                <w:szCs w:val="20"/>
              </w:rPr>
              <w:t>1413,0</w:t>
            </w:r>
          </w:p>
        </w:tc>
        <w:tc>
          <w:tcPr>
            <w:tcW w:w="399" w:type="pct"/>
            <w:shd w:val="clear" w:color="auto" w:fill="auto"/>
            <w:vAlign w:val="center"/>
          </w:tcPr>
          <w:p w14:paraId="6AB50B2C" w14:textId="05B0AE98" w:rsidR="00F82743" w:rsidRPr="00633348" w:rsidRDefault="00F82743" w:rsidP="00F82743">
            <w:pPr>
              <w:jc w:val="center"/>
              <w:rPr>
                <w:sz w:val="20"/>
                <w:szCs w:val="20"/>
              </w:rPr>
            </w:pPr>
            <w:r w:rsidRPr="00633348">
              <w:rPr>
                <w:sz w:val="20"/>
                <w:szCs w:val="20"/>
              </w:rPr>
              <w:t>1412,1</w:t>
            </w:r>
          </w:p>
        </w:tc>
        <w:tc>
          <w:tcPr>
            <w:tcW w:w="399" w:type="pct"/>
            <w:vAlign w:val="center"/>
          </w:tcPr>
          <w:p w14:paraId="3E7A95D7" w14:textId="6626B770" w:rsidR="00F82743" w:rsidRPr="00633348" w:rsidRDefault="00F82743" w:rsidP="00F82743">
            <w:pPr>
              <w:jc w:val="center"/>
              <w:rPr>
                <w:sz w:val="20"/>
                <w:szCs w:val="20"/>
              </w:rPr>
            </w:pPr>
            <w:r w:rsidRPr="00633348">
              <w:rPr>
                <w:sz w:val="20"/>
                <w:szCs w:val="20"/>
              </w:rPr>
              <w:t>1411,2</w:t>
            </w:r>
          </w:p>
        </w:tc>
      </w:tr>
      <w:tr w:rsidR="00F82743" w:rsidRPr="00633348" w14:paraId="5626FA9F"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7D222AF" w14:textId="759D05D4" w:rsidR="00F82743" w:rsidRPr="00633348" w:rsidRDefault="00F82743" w:rsidP="00F82743">
            <w:pPr>
              <w:jc w:val="center"/>
              <w:rPr>
                <w:sz w:val="20"/>
                <w:szCs w:val="20"/>
              </w:rPr>
            </w:pPr>
            <w:r w:rsidRPr="00633348">
              <w:rPr>
                <w:sz w:val="20"/>
                <w:szCs w:val="20"/>
              </w:rPr>
              <w:t>34.5</w:t>
            </w:r>
          </w:p>
        </w:tc>
        <w:tc>
          <w:tcPr>
            <w:tcW w:w="1070" w:type="pct"/>
            <w:shd w:val="clear" w:color="auto" w:fill="auto"/>
            <w:vAlign w:val="center"/>
          </w:tcPr>
          <w:p w14:paraId="738957AE" w14:textId="7CDB75F4" w:rsidR="00F82743" w:rsidRPr="00633348" w:rsidRDefault="00F82743" w:rsidP="00F82743">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76F5B2AE" w14:textId="2DBD59FB"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4AD4C2CF" w14:textId="603EB567" w:rsidR="00F82743" w:rsidRPr="00633348" w:rsidRDefault="00F82743" w:rsidP="00F82743">
            <w:pPr>
              <w:jc w:val="center"/>
              <w:rPr>
                <w:sz w:val="20"/>
                <w:szCs w:val="20"/>
              </w:rPr>
            </w:pPr>
            <w:r w:rsidRPr="00633348">
              <w:rPr>
                <w:sz w:val="20"/>
                <w:szCs w:val="20"/>
              </w:rPr>
              <w:t>35,4</w:t>
            </w:r>
          </w:p>
        </w:tc>
        <w:tc>
          <w:tcPr>
            <w:tcW w:w="400" w:type="pct"/>
            <w:shd w:val="clear" w:color="auto" w:fill="auto"/>
            <w:vAlign w:val="center"/>
          </w:tcPr>
          <w:p w14:paraId="5F4253F1" w14:textId="60C22920" w:rsidR="00F82743" w:rsidRPr="00633348" w:rsidRDefault="00F82743" w:rsidP="00F82743">
            <w:pPr>
              <w:jc w:val="center"/>
              <w:rPr>
                <w:sz w:val="20"/>
                <w:szCs w:val="20"/>
              </w:rPr>
            </w:pPr>
            <w:r w:rsidRPr="00633348">
              <w:rPr>
                <w:sz w:val="20"/>
                <w:szCs w:val="20"/>
              </w:rPr>
              <w:t>35,4</w:t>
            </w:r>
          </w:p>
        </w:tc>
        <w:tc>
          <w:tcPr>
            <w:tcW w:w="400" w:type="pct"/>
            <w:shd w:val="clear" w:color="auto" w:fill="auto"/>
            <w:vAlign w:val="center"/>
          </w:tcPr>
          <w:p w14:paraId="0E9B2F1A" w14:textId="13B0A25F" w:rsidR="00F82743" w:rsidRPr="00633348" w:rsidRDefault="00F82743" w:rsidP="00F82743">
            <w:pPr>
              <w:jc w:val="center"/>
              <w:rPr>
                <w:sz w:val="20"/>
                <w:szCs w:val="20"/>
              </w:rPr>
            </w:pPr>
            <w:r w:rsidRPr="00633348">
              <w:rPr>
                <w:sz w:val="20"/>
                <w:szCs w:val="20"/>
              </w:rPr>
              <w:t>35,4</w:t>
            </w:r>
          </w:p>
        </w:tc>
        <w:tc>
          <w:tcPr>
            <w:tcW w:w="399" w:type="pct"/>
            <w:shd w:val="clear" w:color="auto" w:fill="auto"/>
            <w:vAlign w:val="center"/>
          </w:tcPr>
          <w:p w14:paraId="726AB728" w14:textId="7A51BFA5" w:rsidR="00F82743" w:rsidRPr="00633348" w:rsidRDefault="00F82743" w:rsidP="00F82743">
            <w:pPr>
              <w:jc w:val="center"/>
              <w:rPr>
                <w:sz w:val="20"/>
                <w:szCs w:val="20"/>
              </w:rPr>
            </w:pPr>
            <w:r w:rsidRPr="00633348">
              <w:rPr>
                <w:sz w:val="20"/>
                <w:szCs w:val="20"/>
              </w:rPr>
              <w:t>35,4</w:t>
            </w:r>
          </w:p>
        </w:tc>
        <w:tc>
          <w:tcPr>
            <w:tcW w:w="399" w:type="pct"/>
            <w:shd w:val="clear" w:color="auto" w:fill="auto"/>
            <w:vAlign w:val="center"/>
          </w:tcPr>
          <w:p w14:paraId="03017B03" w14:textId="2D32126E" w:rsidR="00F82743" w:rsidRPr="00633348" w:rsidRDefault="00F82743" w:rsidP="00F82743">
            <w:pPr>
              <w:jc w:val="center"/>
              <w:rPr>
                <w:sz w:val="20"/>
                <w:szCs w:val="20"/>
              </w:rPr>
            </w:pPr>
            <w:r w:rsidRPr="00633348">
              <w:rPr>
                <w:sz w:val="20"/>
                <w:szCs w:val="20"/>
              </w:rPr>
              <w:t>35,4</w:t>
            </w:r>
          </w:p>
        </w:tc>
        <w:tc>
          <w:tcPr>
            <w:tcW w:w="399" w:type="pct"/>
            <w:shd w:val="clear" w:color="auto" w:fill="auto"/>
            <w:vAlign w:val="center"/>
          </w:tcPr>
          <w:p w14:paraId="6AD8D0C5" w14:textId="74F9D89B" w:rsidR="00F82743" w:rsidRPr="00633348" w:rsidRDefault="00F82743" w:rsidP="00F82743">
            <w:pPr>
              <w:jc w:val="center"/>
              <w:rPr>
                <w:sz w:val="20"/>
                <w:szCs w:val="20"/>
              </w:rPr>
            </w:pPr>
            <w:r w:rsidRPr="00633348">
              <w:rPr>
                <w:sz w:val="20"/>
                <w:szCs w:val="20"/>
              </w:rPr>
              <w:t>35,4</w:t>
            </w:r>
          </w:p>
        </w:tc>
        <w:tc>
          <w:tcPr>
            <w:tcW w:w="399" w:type="pct"/>
            <w:shd w:val="clear" w:color="auto" w:fill="auto"/>
            <w:vAlign w:val="center"/>
          </w:tcPr>
          <w:p w14:paraId="1ACDF5A1" w14:textId="2FF79990" w:rsidR="00F82743" w:rsidRPr="00633348" w:rsidRDefault="00F82743" w:rsidP="00F82743">
            <w:pPr>
              <w:jc w:val="center"/>
              <w:rPr>
                <w:sz w:val="20"/>
                <w:szCs w:val="20"/>
              </w:rPr>
            </w:pPr>
            <w:r w:rsidRPr="00633348">
              <w:rPr>
                <w:sz w:val="20"/>
                <w:szCs w:val="20"/>
              </w:rPr>
              <w:t>35,4</w:t>
            </w:r>
          </w:p>
        </w:tc>
        <w:tc>
          <w:tcPr>
            <w:tcW w:w="399" w:type="pct"/>
            <w:vAlign w:val="center"/>
          </w:tcPr>
          <w:p w14:paraId="6A54E6CB" w14:textId="48CAE87A" w:rsidR="00F82743" w:rsidRPr="00633348" w:rsidRDefault="00F82743" w:rsidP="00F82743">
            <w:pPr>
              <w:jc w:val="center"/>
              <w:rPr>
                <w:sz w:val="20"/>
                <w:szCs w:val="20"/>
              </w:rPr>
            </w:pPr>
            <w:r w:rsidRPr="00633348">
              <w:rPr>
                <w:sz w:val="20"/>
                <w:szCs w:val="20"/>
              </w:rPr>
              <w:t>35,4</w:t>
            </w:r>
          </w:p>
        </w:tc>
      </w:tr>
      <w:tr w:rsidR="00F82743" w:rsidRPr="00633348" w14:paraId="09684E78"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E573D0B" w14:textId="202ECD0E" w:rsidR="00F82743" w:rsidRPr="00633348" w:rsidRDefault="00F82743" w:rsidP="00F82743">
            <w:pPr>
              <w:jc w:val="center"/>
              <w:rPr>
                <w:sz w:val="20"/>
                <w:szCs w:val="20"/>
              </w:rPr>
            </w:pPr>
            <w:r w:rsidRPr="00633348">
              <w:rPr>
                <w:sz w:val="20"/>
                <w:szCs w:val="20"/>
              </w:rPr>
              <w:t>34.6</w:t>
            </w:r>
          </w:p>
        </w:tc>
        <w:tc>
          <w:tcPr>
            <w:tcW w:w="1070" w:type="pct"/>
            <w:shd w:val="clear" w:color="auto" w:fill="auto"/>
            <w:vAlign w:val="center"/>
          </w:tcPr>
          <w:p w14:paraId="23CDC3A9" w14:textId="73D7D1D6" w:rsidR="00F82743" w:rsidRPr="00633348" w:rsidRDefault="00F82743" w:rsidP="00F82743">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27D7FD31" w14:textId="5FC8AA6C"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24190FA1" w14:textId="44BE7E43" w:rsidR="00F82743" w:rsidRPr="00633348" w:rsidRDefault="00F82743" w:rsidP="00F82743">
            <w:pPr>
              <w:jc w:val="center"/>
              <w:rPr>
                <w:sz w:val="20"/>
                <w:szCs w:val="20"/>
              </w:rPr>
            </w:pPr>
            <w:r w:rsidRPr="00633348">
              <w:rPr>
                <w:sz w:val="20"/>
                <w:szCs w:val="20"/>
              </w:rPr>
              <w:t>1382,2</w:t>
            </w:r>
          </w:p>
        </w:tc>
        <w:tc>
          <w:tcPr>
            <w:tcW w:w="400" w:type="pct"/>
            <w:shd w:val="clear" w:color="auto" w:fill="auto"/>
            <w:vAlign w:val="center"/>
          </w:tcPr>
          <w:p w14:paraId="70794A42" w14:textId="5AFE97C8" w:rsidR="00F82743" w:rsidRPr="00633348" w:rsidRDefault="00F82743" w:rsidP="00F82743">
            <w:pPr>
              <w:jc w:val="center"/>
              <w:rPr>
                <w:sz w:val="20"/>
                <w:szCs w:val="20"/>
              </w:rPr>
            </w:pPr>
            <w:r w:rsidRPr="00633348">
              <w:rPr>
                <w:sz w:val="20"/>
                <w:szCs w:val="20"/>
              </w:rPr>
              <w:t>1381,2</w:t>
            </w:r>
          </w:p>
        </w:tc>
        <w:tc>
          <w:tcPr>
            <w:tcW w:w="400" w:type="pct"/>
            <w:shd w:val="clear" w:color="auto" w:fill="auto"/>
            <w:vAlign w:val="center"/>
          </w:tcPr>
          <w:p w14:paraId="7822BDB5" w14:textId="7411C818" w:rsidR="00F82743" w:rsidRPr="00633348" w:rsidRDefault="00F82743" w:rsidP="00F82743">
            <w:pPr>
              <w:jc w:val="center"/>
              <w:rPr>
                <w:sz w:val="20"/>
                <w:szCs w:val="20"/>
              </w:rPr>
            </w:pPr>
            <w:r w:rsidRPr="00633348">
              <w:rPr>
                <w:sz w:val="20"/>
                <w:szCs w:val="20"/>
              </w:rPr>
              <w:t>1380,3</w:t>
            </w:r>
          </w:p>
        </w:tc>
        <w:tc>
          <w:tcPr>
            <w:tcW w:w="399" w:type="pct"/>
            <w:shd w:val="clear" w:color="auto" w:fill="auto"/>
            <w:vAlign w:val="center"/>
          </w:tcPr>
          <w:p w14:paraId="67D4D325" w14:textId="693624E5" w:rsidR="00F82743" w:rsidRPr="00633348" w:rsidRDefault="00F82743" w:rsidP="00F82743">
            <w:pPr>
              <w:jc w:val="center"/>
              <w:rPr>
                <w:sz w:val="20"/>
                <w:szCs w:val="20"/>
              </w:rPr>
            </w:pPr>
            <w:r w:rsidRPr="00633348">
              <w:rPr>
                <w:sz w:val="20"/>
                <w:szCs w:val="20"/>
              </w:rPr>
              <w:t>1379,4</w:t>
            </w:r>
          </w:p>
        </w:tc>
        <w:tc>
          <w:tcPr>
            <w:tcW w:w="399" w:type="pct"/>
            <w:shd w:val="clear" w:color="auto" w:fill="auto"/>
            <w:vAlign w:val="center"/>
          </w:tcPr>
          <w:p w14:paraId="6AB51F29" w14:textId="5D325FD9" w:rsidR="00F82743" w:rsidRPr="00633348" w:rsidRDefault="00F82743" w:rsidP="00F82743">
            <w:pPr>
              <w:jc w:val="center"/>
              <w:rPr>
                <w:sz w:val="20"/>
                <w:szCs w:val="20"/>
              </w:rPr>
            </w:pPr>
            <w:r w:rsidRPr="00633348">
              <w:rPr>
                <w:sz w:val="20"/>
                <w:szCs w:val="20"/>
              </w:rPr>
              <w:t>1378,5</w:t>
            </w:r>
          </w:p>
        </w:tc>
        <w:tc>
          <w:tcPr>
            <w:tcW w:w="399" w:type="pct"/>
            <w:shd w:val="clear" w:color="auto" w:fill="auto"/>
            <w:vAlign w:val="center"/>
          </w:tcPr>
          <w:p w14:paraId="4179573D" w14:textId="7093EEEE" w:rsidR="00F82743" w:rsidRPr="00633348" w:rsidRDefault="00F82743" w:rsidP="00F82743">
            <w:pPr>
              <w:jc w:val="center"/>
              <w:rPr>
                <w:sz w:val="20"/>
                <w:szCs w:val="20"/>
              </w:rPr>
            </w:pPr>
            <w:r w:rsidRPr="00633348">
              <w:rPr>
                <w:sz w:val="20"/>
                <w:szCs w:val="20"/>
              </w:rPr>
              <w:t>1377,5</w:t>
            </w:r>
          </w:p>
        </w:tc>
        <w:tc>
          <w:tcPr>
            <w:tcW w:w="399" w:type="pct"/>
            <w:shd w:val="clear" w:color="auto" w:fill="auto"/>
            <w:vAlign w:val="center"/>
          </w:tcPr>
          <w:p w14:paraId="671495DA" w14:textId="76421E43" w:rsidR="00F82743" w:rsidRPr="00633348" w:rsidRDefault="00F82743" w:rsidP="00F82743">
            <w:pPr>
              <w:jc w:val="center"/>
              <w:rPr>
                <w:sz w:val="20"/>
                <w:szCs w:val="20"/>
              </w:rPr>
            </w:pPr>
            <w:r w:rsidRPr="00633348">
              <w:rPr>
                <w:sz w:val="20"/>
                <w:szCs w:val="20"/>
              </w:rPr>
              <w:t>1376,6</w:t>
            </w:r>
          </w:p>
        </w:tc>
        <w:tc>
          <w:tcPr>
            <w:tcW w:w="399" w:type="pct"/>
            <w:vAlign w:val="center"/>
          </w:tcPr>
          <w:p w14:paraId="1BC5AC1B" w14:textId="618FEFA4" w:rsidR="00F82743" w:rsidRPr="00633348" w:rsidRDefault="00F82743" w:rsidP="00F82743">
            <w:pPr>
              <w:jc w:val="center"/>
              <w:rPr>
                <w:sz w:val="20"/>
                <w:szCs w:val="20"/>
              </w:rPr>
            </w:pPr>
            <w:r w:rsidRPr="00633348">
              <w:rPr>
                <w:sz w:val="20"/>
                <w:szCs w:val="20"/>
              </w:rPr>
              <w:t>1375,7</w:t>
            </w:r>
          </w:p>
        </w:tc>
      </w:tr>
      <w:tr w:rsidR="00F82743" w:rsidRPr="00633348" w14:paraId="7F6F04E0" w14:textId="77777777" w:rsidTr="00BB136B">
        <w:trPr>
          <w:cantSplit/>
        </w:trPr>
        <w:tc>
          <w:tcPr>
            <w:tcW w:w="269" w:type="pct"/>
            <w:vMerge w:val="restart"/>
            <w:tcBorders>
              <w:top w:val="single" w:sz="4" w:space="0" w:color="auto"/>
              <w:left w:val="single" w:sz="4" w:space="0" w:color="auto"/>
              <w:right w:val="nil"/>
            </w:tcBorders>
            <w:shd w:val="clear" w:color="auto" w:fill="auto"/>
            <w:vAlign w:val="center"/>
          </w:tcPr>
          <w:p w14:paraId="24617EE1" w14:textId="696EF9A0" w:rsidR="00F82743" w:rsidRPr="00633348" w:rsidRDefault="00F82743" w:rsidP="00F82743">
            <w:pPr>
              <w:jc w:val="center"/>
              <w:rPr>
                <w:sz w:val="20"/>
                <w:szCs w:val="20"/>
              </w:rPr>
            </w:pPr>
            <w:r w:rsidRPr="00633348">
              <w:rPr>
                <w:sz w:val="20"/>
                <w:szCs w:val="20"/>
              </w:rPr>
              <w:t>34.7</w:t>
            </w:r>
          </w:p>
        </w:tc>
        <w:tc>
          <w:tcPr>
            <w:tcW w:w="1070" w:type="pct"/>
            <w:vMerge w:val="restart"/>
            <w:shd w:val="clear" w:color="auto" w:fill="auto"/>
            <w:vAlign w:val="center"/>
          </w:tcPr>
          <w:p w14:paraId="4B4D5075" w14:textId="77B0088E" w:rsidR="00F82743" w:rsidRPr="00633348" w:rsidRDefault="00F82743" w:rsidP="00F82743">
            <w:pPr>
              <w:jc w:val="center"/>
              <w:rPr>
                <w:sz w:val="20"/>
                <w:szCs w:val="20"/>
              </w:rPr>
            </w:pPr>
            <w:r w:rsidRPr="00633348">
              <w:rPr>
                <w:sz w:val="20"/>
                <w:szCs w:val="20"/>
              </w:rPr>
              <w:t>Потери тепловой сети</w:t>
            </w:r>
          </w:p>
        </w:tc>
        <w:tc>
          <w:tcPr>
            <w:tcW w:w="465" w:type="pct"/>
            <w:shd w:val="clear" w:color="auto" w:fill="auto"/>
            <w:vAlign w:val="center"/>
          </w:tcPr>
          <w:p w14:paraId="701486B9" w14:textId="714D6C79"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5E814876" w14:textId="27E9D79D" w:rsidR="00F82743" w:rsidRPr="00633348" w:rsidRDefault="00F82743" w:rsidP="00F82743">
            <w:pPr>
              <w:jc w:val="center"/>
              <w:rPr>
                <w:sz w:val="20"/>
                <w:szCs w:val="20"/>
              </w:rPr>
            </w:pPr>
            <w:r w:rsidRPr="00633348">
              <w:rPr>
                <w:sz w:val="20"/>
                <w:szCs w:val="20"/>
              </w:rPr>
              <w:t>187,2</w:t>
            </w:r>
          </w:p>
        </w:tc>
        <w:tc>
          <w:tcPr>
            <w:tcW w:w="400" w:type="pct"/>
            <w:shd w:val="clear" w:color="auto" w:fill="auto"/>
            <w:vAlign w:val="center"/>
          </w:tcPr>
          <w:p w14:paraId="20C5CE61" w14:textId="51016AB7" w:rsidR="00F82743" w:rsidRPr="00633348" w:rsidRDefault="00F82743" w:rsidP="00F82743">
            <w:pPr>
              <w:jc w:val="center"/>
              <w:rPr>
                <w:sz w:val="20"/>
                <w:szCs w:val="20"/>
              </w:rPr>
            </w:pPr>
            <w:r w:rsidRPr="00633348">
              <w:rPr>
                <w:sz w:val="20"/>
                <w:szCs w:val="20"/>
              </w:rPr>
              <w:t>186,2</w:t>
            </w:r>
          </w:p>
        </w:tc>
        <w:tc>
          <w:tcPr>
            <w:tcW w:w="400" w:type="pct"/>
            <w:shd w:val="clear" w:color="auto" w:fill="auto"/>
            <w:vAlign w:val="center"/>
          </w:tcPr>
          <w:p w14:paraId="5F8B2E36" w14:textId="3E67CFAA" w:rsidR="00F82743" w:rsidRPr="00633348" w:rsidRDefault="00F82743" w:rsidP="00F82743">
            <w:pPr>
              <w:jc w:val="center"/>
              <w:rPr>
                <w:sz w:val="20"/>
                <w:szCs w:val="20"/>
              </w:rPr>
            </w:pPr>
            <w:r w:rsidRPr="00633348">
              <w:rPr>
                <w:sz w:val="20"/>
                <w:szCs w:val="20"/>
              </w:rPr>
              <w:t>185,3</w:t>
            </w:r>
          </w:p>
        </w:tc>
        <w:tc>
          <w:tcPr>
            <w:tcW w:w="399" w:type="pct"/>
            <w:shd w:val="clear" w:color="auto" w:fill="auto"/>
            <w:vAlign w:val="center"/>
          </w:tcPr>
          <w:p w14:paraId="7978B8B0" w14:textId="2F9676CA" w:rsidR="00F82743" w:rsidRPr="00633348" w:rsidRDefault="00F82743" w:rsidP="00F82743">
            <w:pPr>
              <w:jc w:val="center"/>
              <w:rPr>
                <w:sz w:val="20"/>
                <w:szCs w:val="20"/>
              </w:rPr>
            </w:pPr>
            <w:r w:rsidRPr="00633348">
              <w:rPr>
                <w:sz w:val="20"/>
                <w:szCs w:val="20"/>
              </w:rPr>
              <w:t>184,4</w:t>
            </w:r>
          </w:p>
        </w:tc>
        <w:tc>
          <w:tcPr>
            <w:tcW w:w="399" w:type="pct"/>
            <w:shd w:val="clear" w:color="auto" w:fill="auto"/>
            <w:vAlign w:val="center"/>
          </w:tcPr>
          <w:p w14:paraId="2752276F" w14:textId="3A57E88B" w:rsidR="00F82743" w:rsidRPr="00633348" w:rsidRDefault="00F82743" w:rsidP="00F82743">
            <w:pPr>
              <w:jc w:val="center"/>
              <w:rPr>
                <w:sz w:val="20"/>
                <w:szCs w:val="20"/>
              </w:rPr>
            </w:pPr>
            <w:r w:rsidRPr="00633348">
              <w:rPr>
                <w:sz w:val="20"/>
                <w:szCs w:val="20"/>
              </w:rPr>
              <w:t>183,5</w:t>
            </w:r>
          </w:p>
        </w:tc>
        <w:tc>
          <w:tcPr>
            <w:tcW w:w="399" w:type="pct"/>
            <w:shd w:val="clear" w:color="auto" w:fill="auto"/>
            <w:vAlign w:val="center"/>
          </w:tcPr>
          <w:p w14:paraId="15BF8B98" w14:textId="5980E912" w:rsidR="00F82743" w:rsidRPr="00633348" w:rsidRDefault="00F82743" w:rsidP="00F82743">
            <w:pPr>
              <w:jc w:val="center"/>
              <w:rPr>
                <w:sz w:val="20"/>
                <w:szCs w:val="20"/>
              </w:rPr>
            </w:pPr>
            <w:r w:rsidRPr="00633348">
              <w:rPr>
                <w:sz w:val="20"/>
                <w:szCs w:val="20"/>
              </w:rPr>
              <w:t>182,6</w:t>
            </w:r>
          </w:p>
        </w:tc>
        <w:tc>
          <w:tcPr>
            <w:tcW w:w="399" w:type="pct"/>
            <w:shd w:val="clear" w:color="auto" w:fill="auto"/>
            <w:vAlign w:val="center"/>
          </w:tcPr>
          <w:p w14:paraId="705AF785" w14:textId="417A49CE" w:rsidR="00F82743" w:rsidRPr="00633348" w:rsidRDefault="00F82743" w:rsidP="00F82743">
            <w:pPr>
              <w:jc w:val="center"/>
              <w:rPr>
                <w:sz w:val="20"/>
                <w:szCs w:val="20"/>
              </w:rPr>
            </w:pPr>
            <w:r w:rsidRPr="00633348">
              <w:rPr>
                <w:sz w:val="20"/>
                <w:szCs w:val="20"/>
              </w:rPr>
              <w:t>181,6</w:t>
            </w:r>
          </w:p>
        </w:tc>
        <w:tc>
          <w:tcPr>
            <w:tcW w:w="399" w:type="pct"/>
            <w:vAlign w:val="center"/>
          </w:tcPr>
          <w:p w14:paraId="6CD69715" w14:textId="0B6E3DC1" w:rsidR="00F82743" w:rsidRPr="00633348" w:rsidRDefault="00F82743" w:rsidP="00F82743">
            <w:pPr>
              <w:jc w:val="center"/>
              <w:rPr>
                <w:sz w:val="20"/>
                <w:szCs w:val="20"/>
              </w:rPr>
            </w:pPr>
            <w:r w:rsidRPr="00633348">
              <w:rPr>
                <w:sz w:val="20"/>
                <w:szCs w:val="20"/>
              </w:rPr>
              <w:t>180,7</w:t>
            </w:r>
          </w:p>
        </w:tc>
      </w:tr>
      <w:tr w:rsidR="00F82743" w:rsidRPr="00633348" w14:paraId="07AAA945" w14:textId="77777777" w:rsidTr="00BB136B">
        <w:trPr>
          <w:cantSplit/>
        </w:trPr>
        <w:tc>
          <w:tcPr>
            <w:tcW w:w="269" w:type="pct"/>
            <w:vMerge/>
            <w:tcBorders>
              <w:left w:val="single" w:sz="4" w:space="0" w:color="auto"/>
              <w:bottom w:val="single" w:sz="4" w:space="0" w:color="auto"/>
              <w:right w:val="nil"/>
            </w:tcBorders>
            <w:shd w:val="clear" w:color="auto" w:fill="auto"/>
            <w:vAlign w:val="center"/>
          </w:tcPr>
          <w:p w14:paraId="24C5811A" w14:textId="305DAB5B" w:rsidR="00F82743" w:rsidRPr="00633348" w:rsidRDefault="00F82743" w:rsidP="00F82743">
            <w:pPr>
              <w:jc w:val="center"/>
              <w:rPr>
                <w:sz w:val="20"/>
                <w:szCs w:val="20"/>
              </w:rPr>
            </w:pPr>
          </w:p>
        </w:tc>
        <w:tc>
          <w:tcPr>
            <w:tcW w:w="1070" w:type="pct"/>
            <w:vMerge/>
            <w:shd w:val="clear" w:color="auto" w:fill="auto"/>
            <w:vAlign w:val="center"/>
          </w:tcPr>
          <w:p w14:paraId="47F67F36" w14:textId="699C6864" w:rsidR="00F82743" w:rsidRPr="00633348" w:rsidRDefault="00F82743" w:rsidP="00F82743">
            <w:pPr>
              <w:jc w:val="center"/>
              <w:rPr>
                <w:sz w:val="20"/>
                <w:szCs w:val="20"/>
              </w:rPr>
            </w:pPr>
          </w:p>
        </w:tc>
        <w:tc>
          <w:tcPr>
            <w:tcW w:w="465" w:type="pct"/>
            <w:shd w:val="clear" w:color="auto" w:fill="auto"/>
            <w:vAlign w:val="center"/>
          </w:tcPr>
          <w:p w14:paraId="567B205E" w14:textId="45E8C8BE" w:rsidR="00F82743" w:rsidRPr="00633348" w:rsidRDefault="00F82743" w:rsidP="00F82743">
            <w:pPr>
              <w:jc w:val="center"/>
              <w:rPr>
                <w:sz w:val="20"/>
                <w:szCs w:val="20"/>
              </w:rPr>
            </w:pPr>
            <w:r w:rsidRPr="00633348">
              <w:rPr>
                <w:sz w:val="20"/>
                <w:szCs w:val="20"/>
              </w:rPr>
              <w:t>%</w:t>
            </w:r>
          </w:p>
        </w:tc>
        <w:tc>
          <w:tcPr>
            <w:tcW w:w="400" w:type="pct"/>
            <w:shd w:val="clear" w:color="auto" w:fill="auto"/>
            <w:vAlign w:val="center"/>
          </w:tcPr>
          <w:p w14:paraId="4C95A99D" w14:textId="2559A1CC" w:rsidR="00F82743" w:rsidRPr="00633348" w:rsidRDefault="00F82743" w:rsidP="00F82743">
            <w:pPr>
              <w:jc w:val="center"/>
              <w:rPr>
                <w:sz w:val="20"/>
                <w:szCs w:val="20"/>
              </w:rPr>
            </w:pPr>
            <w:r w:rsidRPr="00633348">
              <w:rPr>
                <w:sz w:val="20"/>
                <w:szCs w:val="20"/>
              </w:rPr>
              <w:t>13,5</w:t>
            </w:r>
          </w:p>
        </w:tc>
        <w:tc>
          <w:tcPr>
            <w:tcW w:w="400" w:type="pct"/>
            <w:shd w:val="clear" w:color="auto" w:fill="auto"/>
            <w:vAlign w:val="center"/>
          </w:tcPr>
          <w:p w14:paraId="2498C25B" w14:textId="7AA0DAC9" w:rsidR="00F82743" w:rsidRPr="00633348" w:rsidRDefault="00F82743" w:rsidP="00F82743">
            <w:pPr>
              <w:jc w:val="center"/>
              <w:rPr>
                <w:sz w:val="20"/>
                <w:szCs w:val="20"/>
              </w:rPr>
            </w:pPr>
            <w:r w:rsidRPr="00633348">
              <w:rPr>
                <w:sz w:val="20"/>
                <w:szCs w:val="20"/>
              </w:rPr>
              <w:t>13,5</w:t>
            </w:r>
          </w:p>
        </w:tc>
        <w:tc>
          <w:tcPr>
            <w:tcW w:w="400" w:type="pct"/>
            <w:shd w:val="clear" w:color="auto" w:fill="auto"/>
            <w:vAlign w:val="center"/>
          </w:tcPr>
          <w:p w14:paraId="1364DA21" w14:textId="07F63C65" w:rsidR="00F82743" w:rsidRPr="00633348" w:rsidRDefault="00F82743" w:rsidP="00F82743">
            <w:pPr>
              <w:jc w:val="center"/>
              <w:rPr>
                <w:sz w:val="20"/>
                <w:szCs w:val="20"/>
              </w:rPr>
            </w:pPr>
            <w:r w:rsidRPr="00633348">
              <w:rPr>
                <w:sz w:val="20"/>
                <w:szCs w:val="20"/>
              </w:rPr>
              <w:t>13,4</w:t>
            </w:r>
          </w:p>
        </w:tc>
        <w:tc>
          <w:tcPr>
            <w:tcW w:w="399" w:type="pct"/>
            <w:shd w:val="clear" w:color="auto" w:fill="auto"/>
            <w:vAlign w:val="center"/>
          </w:tcPr>
          <w:p w14:paraId="1F10D8E4" w14:textId="0C77AD69" w:rsidR="00F82743" w:rsidRPr="00633348" w:rsidRDefault="00F82743" w:rsidP="00F82743">
            <w:pPr>
              <w:jc w:val="center"/>
              <w:rPr>
                <w:sz w:val="20"/>
                <w:szCs w:val="20"/>
              </w:rPr>
            </w:pPr>
            <w:r w:rsidRPr="00633348">
              <w:rPr>
                <w:sz w:val="20"/>
                <w:szCs w:val="20"/>
              </w:rPr>
              <w:t>13,4</w:t>
            </w:r>
          </w:p>
        </w:tc>
        <w:tc>
          <w:tcPr>
            <w:tcW w:w="399" w:type="pct"/>
            <w:shd w:val="clear" w:color="auto" w:fill="auto"/>
            <w:vAlign w:val="center"/>
          </w:tcPr>
          <w:p w14:paraId="645D5F71" w14:textId="664449E4" w:rsidR="00F82743" w:rsidRPr="00633348" w:rsidRDefault="00F82743" w:rsidP="00F82743">
            <w:pPr>
              <w:jc w:val="center"/>
              <w:rPr>
                <w:sz w:val="20"/>
                <w:szCs w:val="20"/>
              </w:rPr>
            </w:pPr>
            <w:r w:rsidRPr="00633348">
              <w:rPr>
                <w:sz w:val="20"/>
                <w:szCs w:val="20"/>
              </w:rPr>
              <w:t>13,3</w:t>
            </w:r>
          </w:p>
        </w:tc>
        <w:tc>
          <w:tcPr>
            <w:tcW w:w="399" w:type="pct"/>
            <w:shd w:val="clear" w:color="auto" w:fill="auto"/>
            <w:vAlign w:val="center"/>
          </w:tcPr>
          <w:p w14:paraId="6D23703A" w14:textId="64D3AB3C" w:rsidR="00F82743" w:rsidRPr="00633348" w:rsidRDefault="00F82743" w:rsidP="00F82743">
            <w:pPr>
              <w:jc w:val="center"/>
              <w:rPr>
                <w:sz w:val="20"/>
                <w:szCs w:val="20"/>
              </w:rPr>
            </w:pPr>
            <w:r w:rsidRPr="00633348">
              <w:rPr>
                <w:sz w:val="20"/>
                <w:szCs w:val="20"/>
              </w:rPr>
              <w:t>13,3</w:t>
            </w:r>
          </w:p>
        </w:tc>
        <w:tc>
          <w:tcPr>
            <w:tcW w:w="399" w:type="pct"/>
            <w:shd w:val="clear" w:color="auto" w:fill="auto"/>
            <w:vAlign w:val="center"/>
          </w:tcPr>
          <w:p w14:paraId="03955CC8" w14:textId="275CFCDB" w:rsidR="00F82743" w:rsidRPr="00633348" w:rsidRDefault="00F82743" w:rsidP="00F82743">
            <w:pPr>
              <w:jc w:val="center"/>
              <w:rPr>
                <w:sz w:val="20"/>
                <w:szCs w:val="20"/>
              </w:rPr>
            </w:pPr>
            <w:r w:rsidRPr="00633348">
              <w:rPr>
                <w:sz w:val="20"/>
                <w:szCs w:val="20"/>
              </w:rPr>
              <w:t>13,2</w:t>
            </w:r>
          </w:p>
        </w:tc>
        <w:tc>
          <w:tcPr>
            <w:tcW w:w="399" w:type="pct"/>
            <w:vAlign w:val="center"/>
          </w:tcPr>
          <w:p w14:paraId="141513F0" w14:textId="355D3227" w:rsidR="00F82743" w:rsidRPr="00633348" w:rsidRDefault="00F82743" w:rsidP="00F82743">
            <w:pPr>
              <w:jc w:val="center"/>
              <w:rPr>
                <w:sz w:val="20"/>
                <w:szCs w:val="20"/>
              </w:rPr>
            </w:pPr>
            <w:r w:rsidRPr="00633348">
              <w:rPr>
                <w:sz w:val="20"/>
                <w:szCs w:val="20"/>
              </w:rPr>
              <w:t>13,1</w:t>
            </w:r>
          </w:p>
        </w:tc>
      </w:tr>
      <w:tr w:rsidR="00F82743" w:rsidRPr="00633348" w14:paraId="41194143"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212F791" w14:textId="40F86F3B" w:rsidR="00F82743" w:rsidRPr="00633348" w:rsidRDefault="00F82743" w:rsidP="00F82743">
            <w:pPr>
              <w:jc w:val="center"/>
              <w:rPr>
                <w:sz w:val="20"/>
                <w:szCs w:val="20"/>
              </w:rPr>
            </w:pPr>
            <w:r w:rsidRPr="00633348">
              <w:rPr>
                <w:sz w:val="20"/>
                <w:szCs w:val="20"/>
              </w:rPr>
              <w:t>34.8</w:t>
            </w:r>
          </w:p>
        </w:tc>
        <w:tc>
          <w:tcPr>
            <w:tcW w:w="1070" w:type="pct"/>
            <w:shd w:val="clear" w:color="auto" w:fill="auto"/>
            <w:vAlign w:val="center"/>
          </w:tcPr>
          <w:p w14:paraId="1CB05117" w14:textId="4B8D9D66" w:rsidR="00F82743" w:rsidRPr="00633348" w:rsidRDefault="00F82743" w:rsidP="00F82743">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3323A9E9" w14:textId="26D13C3B"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7A3A1F37" w14:textId="7D280EC9" w:rsidR="00F82743" w:rsidRPr="00633348" w:rsidRDefault="00F82743" w:rsidP="00F82743">
            <w:pPr>
              <w:jc w:val="center"/>
              <w:rPr>
                <w:sz w:val="20"/>
                <w:szCs w:val="20"/>
              </w:rPr>
            </w:pPr>
            <w:r w:rsidRPr="00633348">
              <w:rPr>
                <w:sz w:val="20"/>
                <w:szCs w:val="20"/>
              </w:rPr>
              <w:t>1195,0</w:t>
            </w:r>
          </w:p>
        </w:tc>
        <w:tc>
          <w:tcPr>
            <w:tcW w:w="400" w:type="pct"/>
            <w:shd w:val="clear" w:color="auto" w:fill="auto"/>
            <w:vAlign w:val="center"/>
          </w:tcPr>
          <w:p w14:paraId="22CC7D70" w14:textId="04CC296D" w:rsidR="00F82743" w:rsidRPr="00633348" w:rsidRDefault="00F82743" w:rsidP="00F82743">
            <w:pPr>
              <w:jc w:val="center"/>
              <w:rPr>
                <w:sz w:val="20"/>
                <w:szCs w:val="20"/>
              </w:rPr>
            </w:pPr>
            <w:r w:rsidRPr="00633348">
              <w:rPr>
                <w:sz w:val="20"/>
                <w:szCs w:val="20"/>
              </w:rPr>
              <w:t>1195,0</w:t>
            </w:r>
          </w:p>
        </w:tc>
        <w:tc>
          <w:tcPr>
            <w:tcW w:w="400" w:type="pct"/>
            <w:shd w:val="clear" w:color="auto" w:fill="auto"/>
            <w:vAlign w:val="center"/>
          </w:tcPr>
          <w:p w14:paraId="19F5004A" w14:textId="275DE1C9" w:rsidR="00F82743" w:rsidRPr="00633348" w:rsidRDefault="00F82743" w:rsidP="00F82743">
            <w:pPr>
              <w:jc w:val="center"/>
              <w:rPr>
                <w:sz w:val="20"/>
                <w:szCs w:val="20"/>
              </w:rPr>
            </w:pPr>
            <w:r w:rsidRPr="00633348">
              <w:rPr>
                <w:sz w:val="20"/>
                <w:szCs w:val="20"/>
              </w:rPr>
              <w:t>1195,0</w:t>
            </w:r>
          </w:p>
        </w:tc>
        <w:tc>
          <w:tcPr>
            <w:tcW w:w="399" w:type="pct"/>
            <w:shd w:val="clear" w:color="auto" w:fill="auto"/>
            <w:vAlign w:val="center"/>
          </w:tcPr>
          <w:p w14:paraId="6718DF1D" w14:textId="57ABB5C8" w:rsidR="00F82743" w:rsidRPr="00633348" w:rsidRDefault="00F82743" w:rsidP="00F82743">
            <w:pPr>
              <w:jc w:val="center"/>
              <w:rPr>
                <w:sz w:val="20"/>
                <w:szCs w:val="20"/>
              </w:rPr>
            </w:pPr>
            <w:r w:rsidRPr="00633348">
              <w:rPr>
                <w:sz w:val="20"/>
                <w:szCs w:val="20"/>
              </w:rPr>
              <w:t>1195,0</w:t>
            </w:r>
          </w:p>
        </w:tc>
        <w:tc>
          <w:tcPr>
            <w:tcW w:w="399" w:type="pct"/>
            <w:shd w:val="clear" w:color="auto" w:fill="auto"/>
            <w:vAlign w:val="center"/>
          </w:tcPr>
          <w:p w14:paraId="40343945" w14:textId="7169AAB8" w:rsidR="00F82743" w:rsidRPr="00633348" w:rsidRDefault="00F82743" w:rsidP="00F82743">
            <w:pPr>
              <w:jc w:val="center"/>
              <w:rPr>
                <w:sz w:val="20"/>
                <w:szCs w:val="20"/>
              </w:rPr>
            </w:pPr>
            <w:r w:rsidRPr="00633348">
              <w:rPr>
                <w:sz w:val="20"/>
                <w:szCs w:val="20"/>
              </w:rPr>
              <w:t>1195,0</w:t>
            </w:r>
          </w:p>
        </w:tc>
        <w:tc>
          <w:tcPr>
            <w:tcW w:w="399" w:type="pct"/>
            <w:shd w:val="clear" w:color="auto" w:fill="auto"/>
            <w:vAlign w:val="center"/>
          </w:tcPr>
          <w:p w14:paraId="2E85EED3" w14:textId="7DC758B7" w:rsidR="00F82743" w:rsidRPr="00633348" w:rsidRDefault="00F82743" w:rsidP="00F82743">
            <w:pPr>
              <w:jc w:val="center"/>
              <w:rPr>
                <w:sz w:val="20"/>
                <w:szCs w:val="20"/>
              </w:rPr>
            </w:pPr>
            <w:r w:rsidRPr="00633348">
              <w:rPr>
                <w:sz w:val="20"/>
                <w:szCs w:val="20"/>
              </w:rPr>
              <w:t>1195,0</w:t>
            </w:r>
          </w:p>
        </w:tc>
        <w:tc>
          <w:tcPr>
            <w:tcW w:w="399" w:type="pct"/>
            <w:shd w:val="clear" w:color="auto" w:fill="auto"/>
            <w:vAlign w:val="center"/>
          </w:tcPr>
          <w:p w14:paraId="6327D790" w14:textId="63A358B1" w:rsidR="00F82743" w:rsidRPr="00633348" w:rsidRDefault="00F82743" w:rsidP="00F82743">
            <w:pPr>
              <w:jc w:val="center"/>
              <w:rPr>
                <w:sz w:val="20"/>
                <w:szCs w:val="20"/>
              </w:rPr>
            </w:pPr>
            <w:r w:rsidRPr="00633348">
              <w:rPr>
                <w:sz w:val="20"/>
                <w:szCs w:val="20"/>
              </w:rPr>
              <w:t>1195,0</w:t>
            </w:r>
          </w:p>
        </w:tc>
        <w:tc>
          <w:tcPr>
            <w:tcW w:w="399" w:type="pct"/>
            <w:vAlign w:val="center"/>
          </w:tcPr>
          <w:p w14:paraId="0A859106" w14:textId="0C8E7404" w:rsidR="00F82743" w:rsidRPr="00633348" w:rsidRDefault="00F82743" w:rsidP="00F82743">
            <w:pPr>
              <w:jc w:val="center"/>
              <w:rPr>
                <w:sz w:val="20"/>
                <w:szCs w:val="20"/>
              </w:rPr>
            </w:pPr>
            <w:r w:rsidRPr="00633348">
              <w:rPr>
                <w:sz w:val="20"/>
                <w:szCs w:val="20"/>
              </w:rPr>
              <w:t>1195,0</w:t>
            </w:r>
          </w:p>
        </w:tc>
      </w:tr>
      <w:tr w:rsidR="00F82743" w:rsidRPr="00633348" w14:paraId="5508E6B0"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C75D0CF" w14:textId="66217B8B" w:rsidR="00F82743" w:rsidRPr="00633348" w:rsidRDefault="00F82743" w:rsidP="00F82743">
            <w:pPr>
              <w:jc w:val="center"/>
              <w:rPr>
                <w:sz w:val="20"/>
                <w:szCs w:val="20"/>
              </w:rPr>
            </w:pPr>
            <w:r w:rsidRPr="00633348">
              <w:rPr>
                <w:sz w:val="20"/>
                <w:szCs w:val="20"/>
              </w:rPr>
              <w:t>34.9</w:t>
            </w:r>
          </w:p>
        </w:tc>
        <w:tc>
          <w:tcPr>
            <w:tcW w:w="1070" w:type="pct"/>
            <w:shd w:val="clear" w:color="auto" w:fill="auto"/>
            <w:vAlign w:val="center"/>
          </w:tcPr>
          <w:p w14:paraId="2ED87542" w14:textId="4A50D1C8" w:rsidR="00F82743" w:rsidRPr="00633348" w:rsidRDefault="00F82743" w:rsidP="00F82743">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41173992" w14:textId="49DD02D0" w:rsidR="00F82743" w:rsidRPr="00633348" w:rsidRDefault="00F82743" w:rsidP="00F82743">
            <w:pPr>
              <w:jc w:val="center"/>
              <w:rPr>
                <w:sz w:val="20"/>
                <w:szCs w:val="20"/>
              </w:rPr>
            </w:pPr>
            <w:r w:rsidRPr="00633348">
              <w:rPr>
                <w:sz w:val="20"/>
                <w:szCs w:val="20"/>
              </w:rPr>
              <w:t>кг.у.т/Гкал</w:t>
            </w:r>
          </w:p>
        </w:tc>
        <w:tc>
          <w:tcPr>
            <w:tcW w:w="400" w:type="pct"/>
            <w:shd w:val="clear" w:color="auto" w:fill="auto"/>
            <w:vAlign w:val="center"/>
          </w:tcPr>
          <w:p w14:paraId="330872A7" w14:textId="4418DB4C" w:rsidR="00F82743" w:rsidRPr="00633348" w:rsidRDefault="00F82743" w:rsidP="00F82743">
            <w:pPr>
              <w:jc w:val="center"/>
              <w:rPr>
                <w:sz w:val="20"/>
                <w:szCs w:val="20"/>
              </w:rPr>
            </w:pPr>
            <w:r w:rsidRPr="00633348">
              <w:rPr>
                <w:sz w:val="20"/>
                <w:szCs w:val="20"/>
              </w:rPr>
              <w:t>215,4</w:t>
            </w:r>
          </w:p>
        </w:tc>
        <w:tc>
          <w:tcPr>
            <w:tcW w:w="400" w:type="pct"/>
            <w:shd w:val="clear" w:color="auto" w:fill="auto"/>
            <w:vAlign w:val="center"/>
          </w:tcPr>
          <w:p w14:paraId="662337A0" w14:textId="08A1D6A4" w:rsidR="00F82743" w:rsidRPr="00633348" w:rsidRDefault="00F82743" w:rsidP="00F82743">
            <w:pPr>
              <w:jc w:val="center"/>
              <w:rPr>
                <w:sz w:val="20"/>
                <w:szCs w:val="20"/>
              </w:rPr>
            </w:pPr>
            <w:r w:rsidRPr="00633348">
              <w:rPr>
                <w:sz w:val="20"/>
                <w:szCs w:val="20"/>
              </w:rPr>
              <w:t>215,4</w:t>
            </w:r>
          </w:p>
        </w:tc>
        <w:tc>
          <w:tcPr>
            <w:tcW w:w="400" w:type="pct"/>
            <w:shd w:val="clear" w:color="auto" w:fill="auto"/>
            <w:vAlign w:val="center"/>
          </w:tcPr>
          <w:p w14:paraId="7019CF7C" w14:textId="43B417DC" w:rsidR="00F82743" w:rsidRPr="00633348" w:rsidRDefault="00F82743" w:rsidP="00F82743">
            <w:pPr>
              <w:jc w:val="center"/>
              <w:rPr>
                <w:sz w:val="20"/>
                <w:szCs w:val="20"/>
              </w:rPr>
            </w:pPr>
            <w:r w:rsidRPr="00633348">
              <w:rPr>
                <w:sz w:val="20"/>
                <w:szCs w:val="20"/>
              </w:rPr>
              <w:t>215,4</w:t>
            </w:r>
          </w:p>
        </w:tc>
        <w:tc>
          <w:tcPr>
            <w:tcW w:w="399" w:type="pct"/>
            <w:shd w:val="clear" w:color="auto" w:fill="auto"/>
            <w:vAlign w:val="center"/>
          </w:tcPr>
          <w:p w14:paraId="2939CA80" w14:textId="6F043B4B" w:rsidR="00F82743" w:rsidRPr="00633348" w:rsidRDefault="00F82743" w:rsidP="00F82743">
            <w:pPr>
              <w:jc w:val="center"/>
              <w:rPr>
                <w:sz w:val="20"/>
                <w:szCs w:val="20"/>
              </w:rPr>
            </w:pPr>
            <w:r w:rsidRPr="00633348">
              <w:rPr>
                <w:sz w:val="20"/>
                <w:szCs w:val="20"/>
              </w:rPr>
              <w:t>215,4</w:t>
            </w:r>
          </w:p>
        </w:tc>
        <w:tc>
          <w:tcPr>
            <w:tcW w:w="399" w:type="pct"/>
            <w:shd w:val="clear" w:color="auto" w:fill="auto"/>
            <w:vAlign w:val="center"/>
          </w:tcPr>
          <w:p w14:paraId="291A4D1E" w14:textId="1063AD6D" w:rsidR="00F82743" w:rsidRPr="00633348" w:rsidRDefault="00F82743" w:rsidP="00F82743">
            <w:pPr>
              <w:jc w:val="center"/>
              <w:rPr>
                <w:sz w:val="20"/>
                <w:szCs w:val="20"/>
              </w:rPr>
            </w:pPr>
            <w:r w:rsidRPr="00633348">
              <w:rPr>
                <w:sz w:val="20"/>
                <w:szCs w:val="20"/>
              </w:rPr>
              <w:t>215,4</w:t>
            </w:r>
          </w:p>
        </w:tc>
        <w:tc>
          <w:tcPr>
            <w:tcW w:w="399" w:type="pct"/>
            <w:shd w:val="clear" w:color="auto" w:fill="auto"/>
            <w:vAlign w:val="center"/>
          </w:tcPr>
          <w:p w14:paraId="710D4FB6" w14:textId="5B00E7C4" w:rsidR="00F82743" w:rsidRPr="00633348" w:rsidRDefault="00F82743" w:rsidP="00F82743">
            <w:pPr>
              <w:jc w:val="center"/>
              <w:rPr>
                <w:sz w:val="20"/>
                <w:szCs w:val="20"/>
              </w:rPr>
            </w:pPr>
            <w:r w:rsidRPr="00633348">
              <w:rPr>
                <w:sz w:val="20"/>
                <w:szCs w:val="20"/>
              </w:rPr>
              <w:t>215,4</w:t>
            </w:r>
          </w:p>
        </w:tc>
        <w:tc>
          <w:tcPr>
            <w:tcW w:w="399" w:type="pct"/>
            <w:shd w:val="clear" w:color="auto" w:fill="auto"/>
            <w:vAlign w:val="center"/>
          </w:tcPr>
          <w:p w14:paraId="26B7F4D3" w14:textId="4CC83ABF" w:rsidR="00F82743" w:rsidRPr="00633348" w:rsidRDefault="00F82743" w:rsidP="00F82743">
            <w:pPr>
              <w:jc w:val="center"/>
              <w:rPr>
                <w:sz w:val="20"/>
                <w:szCs w:val="20"/>
              </w:rPr>
            </w:pPr>
            <w:r w:rsidRPr="00633348">
              <w:rPr>
                <w:sz w:val="20"/>
                <w:szCs w:val="20"/>
              </w:rPr>
              <w:t>190,7</w:t>
            </w:r>
          </w:p>
        </w:tc>
        <w:tc>
          <w:tcPr>
            <w:tcW w:w="399" w:type="pct"/>
            <w:vAlign w:val="center"/>
          </w:tcPr>
          <w:p w14:paraId="7A38184B" w14:textId="3882847C" w:rsidR="00F82743" w:rsidRPr="00633348" w:rsidRDefault="00F82743" w:rsidP="00F82743">
            <w:pPr>
              <w:jc w:val="center"/>
              <w:rPr>
                <w:sz w:val="20"/>
                <w:szCs w:val="20"/>
              </w:rPr>
            </w:pPr>
            <w:r w:rsidRPr="00633348">
              <w:rPr>
                <w:sz w:val="20"/>
                <w:szCs w:val="20"/>
              </w:rPr>
              <w:t>190,7</w:t>
            </w:r>
          </w:p>
        </w:tc>
      </w:tr>
      <w:tr w:rsidR="00F82743" w:rsidRPr="00633348" w14:paraId="43B53672"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06160BF" w14:textId="24EECAA5" w:rsidR="00F82743" w:rsidRPr="00633348" w:rsidRDefault="00F82743" w:rsidP="00F82743">
            <w:pPr>
              <w:jc w:val="center"/>
              <w:rPr>
                <w:sz w:val="20"/>
                <w:szCs w:val="20"/>
              </w:rPr>
            </w:pPr>
            <w:r w:rsidRPr="00633348">
              <w:rPr>
                <w:sz w:val="20"/>
                <w:szCs w:val="20"/>
              </w:rPr>
              <w:t>34.10</w:t>
            </w:r>
          </w:p>
        </w:tc>
        <w:tc>
          <w:tcPr>
            <w:tcW w:w="1070" w:type="pct"/>
            <w:shd w:val="clear" w:color="auto" w:fill="auto"/>
            <w:vAlign w:val="center"/>
          </w:tcPr>
          <w:p w14:paraId="32C91F4F" w14:textId="20E709C7" w:rsidR="00F82743" w:rsidRPr="00633348" w:rsidRDefault="00F82743" w:rsidP="00F82743">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68C2DBB6" w14:textId="6762D95E" w:rsidR="00F82743" w:rsidRPr="00633348" w:rsidRDefault="00F82743" w:rsidP="00F82743">
            <w:pPr>
              <w:jc w:val="center"/>
              <w:rPr>
                <w:sz w:val="20"/>
                <w:szCs w:val="20"/>
              </w:rPr>
            </w:pPr>
            <w:r w:rsidRPr="00633348">
              <w:rPr>
                <w:sz w:val="20"/>
                <w:szCs w:val="20"/>
              </w:rPr>
              <w:t>%</w:t>
            </w:r>
          </w:p>
        </w:tc>
        <w:tc>
          <w:tcPr>
            <w:tcW w:w="400" w:type="pct"/>
            <w:shd w:val="clear" w:color="auto" w:fill="auto"/>
            <w:vAlign w:val="center"/>
          </w:tcPr>
          <w:p w14:paraId="1673BE52" w14:textId="47CD02AE" w:rsidR="00F82743" w:rsidRPr="00633348" w:rsidRDefault="00F82743" w:rsidP="00F82743">
            <w:pPr>
              <w:jc w:val="center"/>
              <w:rPr>
                <w:sz w:val="20"/>
                <w:szCs w:val="20"/>
              </w:rPr>
            </w:pPr>
            <w:r w:rsidRPr="00633348">
              <w:rPr>
                <w:sz w:val="20"/>
                <w:szCs w:val="20"/>
              </w:rPr>
              <w:t>66,4</w:t>
            </w:r>
          </w:p>
        </w:tc>
        <w:tc>
          <w:tcPr>
            <w:tcW w:w="400" w:type="pct"/>
            <w:shd w:val="clear" w:color="auto" w:fill="auto"/>
            <w:vAlign w:val="center"/>
          </w:tcPr>
          <w:p w14:paraId="71590429" w14:textId="1EECB451" w:rsidR="00F82743" w:rsidRPr="00633348" w:rsidRDefault="00F82743" w:rsidP="00F82743">
            <w:pPr>
              <w:jc w:val="center"/>
              <w:rPr>
                <w:sz w:val="20"/>
                <w:szCs w:val="20"/>
              </w:rPr>
            </w:pPr>
            <w:r w:rsidRPr="00633348">
              <w:rPr>
                <w:sz w:val="20"/>
                <w:szCs w:val="20"/>
              </w:rPr>
              <w:t>66,3</w:t>
            </w:r>
          </w:p>
        </w:tc>
        <w:tc>
          <w:tcPr>
            <w:tcW w:w="400" w:type="pct"/>
            <w:shd w:val="clear" w:color="auto" w:fill="auto"/>
            <w:vAlign w:val="center"/>
          </w:tcPr>
          <w:p w14:paraId="7F0197D2" w14:textId="79CE3880" w:rsidR="00F82743" w:rsidRPr="00633348" w:rsidRDefault="00F82743" w:rsidP="00F82743">
            <w:pPr>
              <w:jc w:val="center"/>
              <w:rPr>
                <w:sz w:val="20"/>
                <w:szCs w:val="20"/>
              </w:rPr>
            </w:pPr>
            <w:r w:rsidRPr="00633348">
              <w:rPr>
                <w:sz w:val="20"/>
                <w:szCs w:val="20"/>
              </w:rPr>
              <w:t>66,3</w:t>
            </w:r>
          </w:p>
        </w:tc>
        <w:tc>
          <w:tcPr>
            <w:tcW w:w="399" w:type="pct"/>
            <w:shd w:val="clear" w:color="auto" w:fill="auto"/>
            <w:vAlign w:val="center"/>
          </w:tcPr>
          <w:p w14:paraId="7B2A4819" w14:textId="775A85BA" w:rsidR="00F82743" w:rsidRPr="00633348" w:rsidRDefault="00F82743" w:rsidP="00F82743">
            <w:pPr>
              <w:jc w:val="center"/>
              <w:rPr>
                <w:sz w:val="20"/>
                <w:szCs w:val="20"/>
              </w:rPr>
            </w:pPr>
            <w:r w:rsidRPr="00633348">
              <w:rPr>
                <w:sz w:val="20"/>
                <w:szCs w:val="20"/>
              </w:rPr>
              <w:t>66,3</w:t>
            </w:r>
          </w:p>
        </w:tc>
        <w:tc>
          <w:tcPr>
            <w:tcW w:w="399" w:type="pct"/>
            <w:shd w:val="clear" w:color="auto" w:fill="auto"/>
            <w:vAlign w:val="center"/>
          </w:tcPr>
          <w:p w14:paraId="201CEE2E" w14:textId="66C91AE4" w:rsidR="00F82743" w:rsidRPr="00633348" w:rsidRDefault="00F82743" w:rsidP="00F82743">
            <w:pPr>
              <w:jc w:val="center"/>
              <w:rPr>
                <w:sz w:val="20"/>
                <w:szCs w:val="20"/>
              </w:rPr>
            </w:pPr>
            <w:r w:rsidRPr="00633348">
              <w:rPr>
                <w:sz w:val="20"/>
                <w:szCs w:val="20"/>
              </w:rPr>
              <w:t>66,3</w:t>
            </w:r>
          </w:p>
        </w:tc>
        <w:tc>
          <w:tcPr>
            <w:tcW w:w="399" w:type="pct"/>
            <w:shd w:val="clear" w:color="auto" w:fill="auto"/>
            <w:vAlign w:val="center"/>
          </w:tcPr>
          <w:p w14:paraId="10EA215F" w14:textId="4C199370" w:rsidR="00F82743" w:rsidRPr="00633348" w:rsidRDefault="00F82743" w:rsidP="00F82743">
            <w:pPr>
              <w:jc w:val="center"/>
              <w:rPr>
                <w:sz w:val="20"/>
                <w:szCs w:val="20"/>
              </w:rPr>
            </w:pPr>
            <w:r w:rsidRPr="00633348">
              <w:rPr>
                <w:sz w:val="20"/>
                <w:szCs w:val="20"/>
              </w:rPr>
              <w:t>66,3</w:t>
            </w:r>
          </w:p>
        </w:tc>
        <w:tc>
          <w:tcPr>
            <w:tcW w:w="399" w:type="pct"/>
            <w:shd w:val="clear" w:color="auto" w:fill="auto"/>
            <w:vAlign w:val="center"/>
          </w:tcPr>
          <w:p w14:paraId="010EF802" w14:textId="0C3A1E23" w:rsidR="00F82743" w:rsidRPr="00633348" w:rsidRDefault="00F82743" w:rsidP="00F82743">
            <w:pPr>
              <w:jc w:val="center"/>
              <w:rPr>
                <w:sz w:val="20"/>
                <w:szCs w:val="20"/>
              </w:rPr>
            </w:pPr>
            <w:r w:rsidRPr="00633348">
              <w:rPr>
                <w:sz w:val="20"/>
                <w:szCs w:val="20"/>
              </w:rPr>
              <w:t>75,0</w:t>
            </w:r>
          </w:p>
        </w:tc>
        <w:tc>
          <w:tcPr>
            <w:tcW w:w="399" w:type="pct"/>
            <w:vAlign w:val="center"/>
          </w:tcPr>
          <w:p w14:paraId="364D0492" w14:textId="2CA2CE27" w:rsidR="00F82743" w:rsidRPr="00633348" w:rsidRDefault="00F82743" w:rsidP="00F82743">
            <w:pPr>
              <w:jc w:val="center"/>
              <w:rPr>
                <w:sz w:val="20"/>
                <w:szCs w:val="20"/>
              </w:rPr>
            </w:pPr>
            <w:r w:rsidRPr="00633348">
              <w:rPr>
                <w:sz w:val="20"/>
                <w:szCs w:val="20"/>
              </w:rPr>
              <w:t>74,9</w:t>
            </w:r>
          </w:p>
        </w:tc>
      </w:tr>
      <w:tr w:rsidR="00F82743" w:rsidRPr="00633348" w14:paraId="3EEC0D99"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A6649BC" w14:textId="77E0F51A" w:rsidR="00F82743" w:rsidRPr="00633348" w:rsidRDefault="00F82743" w:rsidP="00F82743">
            <w:pPr>
              <w:jc w:val="center"/>
              <w:rPr>
                <w:sz w:val="20"/>
                <w:szCs w:val="20"/>
              </w:rPr>
            </w:pPr>
            <w:r w:rsidRPr="00633348">
              <w:rPr>
                <w:sz w:val="20"/>
                <w:szCs w:val="20"/>
              </w:rPr>
              <w:t>35</w:t>
            </w:r>
          </w:p>
        </w:tc>
        <w:tc>
          <w:tcPr>
            <w:tcW w:w="1070" w:type="pct"/>
            <w:shd w:val="clear" w:color="auto" w:fill="auto"/>
            <w:vAlign w:val="center"/>
          </w:tcPr>
          <w:p w14:paraId="512784D7" w14:textId="1AFD6C08" w:rsidR="00F82743" w:rsidRPr="00633348" w:rsidRDefault="00F82743" w:rsidP="00F82743">
            <w:pPr>
              <w:jc w:val="center"/>
              <w:rPr>
                <w:sz w:val="20"/>
                <w:szCs w:val="20"/>
              </w:rPr>
            </w:pPr>
            <w:r w:rsidRPr="00633348">
              <w:rPr>
                <w:b/>
                <w:bCs/>
                <w:sz w:val="20"/>
                <w:szCs w:val="20"/>
              </w:rPr>
              <w:t>Котельная №677, В/Ч 25850</w:t>
            </w:r>
            <w:r w:rsidRPr="00633348">
              <w:rPr>
                <w:rFonts w:ascii="Calibri" w:hAnsi="Calibri" w:cs="Calibri"/>
                <w:sz w:val="20"/>
                <w:szCs w:val="20"/>
              </w:rPr>
              <w:t> </w:t>
            </w:r>
          </w:p>
        </w:tc>
        <w:tc>
          <w:tcPr>
            <w:tcW w:w="465" w:type="pct"/>
            <w:shd w:val="clear" w:color="auto" w:fill="auto"/>
            <w:vAlign w:val="center"/>
          </w:tcPr>
          <w:p w14:paraId="74201A3F" w14:textId="77777777" w:rsidR="00F82743" w:rsidRPr="00633348" w:rsidRDefault="00F82743" w:rsidP="00F82743">
            <w:pPr>
              <w:jc w:val="center"/>
              <w:rPr>
                <w:sz w:val="20"/>
                <w:szCs w:val="20"/>
              </w:rPr>
            </w:pPr>
          </w:p>
        </w:tc>
        <w:tc>
          <w:tcPr>
            <w:tcW w:w="400" w:type="pct"/>
            <w:shd w:val="clear" w:color="auto" w:fill="auto"/>
            <w:vAlign w:val="center"/>
          </w:tcPr>
          <w:p w14:paraId="0E9BE38B" w14:textId="77777777" w:rsidR="00F82743" w:rsidRPr="00633348" w:rsidRDefault="00F82743" w:rsidP="00F82743">
            <w:pPr>
              <w:jc w:val="center"/>
              <w:rPr>
                <w:sz w:val="20"/>
                <w:szCs w:val="20"/>
              </w:rPr>
            </w:pPr>
          </w:p>
        </w:tc>
        <w:tc>
          <w:tcPr>
            <w:tcW w:w="400" w:type="pct"/>
            <w:shd w:val="clear" w:color="auto" w:fill="auto"/>
            <w:vAlign w:val="center"/>
          </w:tcPr>
          <w:p w14:paraId="0D74FA54" w14:textId="77777777" w:rsidR="00F82743" w:rsidRPr="00633348" w:rsidRDefault="00F82743" w:rsidP="00F82743">
            <w:pPr>
              <w:jc w:val="center"/>
              <w:rPr>
                <w:sz w:val="20"/>
                <w:szCs w:val="20"/>
              </w:rPr>
            </w:pPr>
          </w:p>
        </w:tc>
        <w:tc>
          <w:tcPr>
            <w:tcW w:w="400" w:type="pct"/>
            <w:shd w:val="clear" w:color="auto" w:fill="auto"/>
            <w:vAlign w:val="center"/>
          </w:tcPr>
          <w:p w14:paraId="5BB43025" w14:textId="77777777" w:rsidR="00F82743" w:rsidRPr="00633348" w:rsidRDefault="00F82743" w:rsidP="00F82743">
            <w:pPr>
              <w:jc w:val="center"/>
              <w:rPr>
                <w:sz w:val="20"/>
                <w:szCs w:val="20"/>
              </w:rPr>
            </w:pPr>
          </w:p>
        </w:tc>
        <w:tc>
          <w:tcPr>
            <w:tcW w:w="399" w:type="pct"/>
            <w:shd w:val="clear" w:color="auto" w:fill="auto"/>
            <w:vAlign w:val="center"/>
          </w:tcPr>
          <w:p w14:paraId="2AA7EE29" w14:textId="77777777" w:rsidR="00F82743" w:rsidRPr="00633348" w:rsidRDefault="00F82743" w:rsidP="00F82743">
            <w:pPr>
              <w:jc w:val="center"/>
              <w:rPr>
                <w:sz w:val="20"/>
                <w:szCs w:val="20"/>
              </w:rPr>
            </w:pPr>
          </w:p>
        </w:tc>
        <w:tc>
          <w:tcPr>
            <w:tcW w:w="399" w:type="pct"/>
            <w:shd w:val="clear" w:color="auto" w:fill="auto"/>
            <w:vAlign w:val="center"/>
          </w:tcPr>
          <w:p w14:paraId="076851E5" w14:textId="77777777" w:rsidR="00F82743" w:rsidRPr="00633348" w:rsidRDefault="00F82743" w:rsidP="00F82743">
            <w:pPr>
              <w:jc w:val="center"/>
              <w:rPr>
                <w:sz w:val="20"/>
                <w:szCs w:val="20"/>
              </w:rPr>
            </w:pPr>
          </w:p>
        </w:tc>
        <w:tc>
          <w:tcPr>
            <w:tcW w:w="399" w:type="pct"/>
            <w:shd w:val="clear" w:color="auto" w:fill="auto"/>
            <w:vAlign w:val="center"/>
          </w:tcPr>
          <w:p w14:paraId="481A7E1B" w14:textId="77777777" w:rsidR="00F82743" w:rsidRPr="00633348" w:rsidRDefault="00F82743" w:rsidP="00F82743">
            <w:pPr>
              <w:jc w:val="center"/>
              <w:rPr>
                <w:sz w:val="20"/>
                <w:szCs w:val="20"/>
              </w:rPr>
            </w:pPr>
          </w:p>
        </w:tc>
        <w:tc>
          <w:tcPr>
            <w:tcW w:w="399" w:type="pct"/>
            <w:shd w:val="clear" w:color="auto" w:fill="auto"/>
            <w:vAlign w:val="center"/>
          </w:tcPr>
          <w:p w14:paraId="3B64A953" w14:textId="77777777" w:rsidR="00F82743" w:rsidRPr="00633348" w:rsidRDefault="00F82743" w:rsidP="00F82743">
            <w:pPr>
              <w:jc w:val="center"/>
              <w:rPr>
                <w:sz w:val="20"/>
                <w:szCs w:val="20"/>
              </w:rPr>
            </w:pPr>
          </w:p>
        </w:tc>
        <w:tc>
          <w:tcPr>
            <w:tcW w:w="399" w:type="pct"/>
            <w:vAlign w:val="center"/>
          </w:tcPr>
          <w:p w14:paraId="1FC0B4FD" w14:textId="77777777" w:rsidR="00F82743" w:rsidRPr="00633348" w:rsidRDefault="00F82743" w:rsidP="00F82743">
            <w:pPr>
              <w:jc w:val="center"/>
              <w:rPr>
                <w:sz w:val="20"/>
                <w:szCs w:val="20"/>
              </w:rPr>
            </w:pPr>
          </w:p>
        </w:tc>
      </w:tr>
      <w:tr w:rsidR="00F82743" w:rsidRPr="00633348" w14:paraId="5A0DA37D"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33B7DDD" w14:textId="72A875F6" w:rsidR="00F82743" w:rsidRPr="00633348" w:rsidRDefault="00F82743" w:rsidP="00F82743">
            <w:pPr>
              <w:jc w:val="center"/>
              <w:rPr>
                <w:b/>
                <w:bCs/>
                <w:sz w:val="20"/>
                <w:szCs w:val="20"/>
              </w:rPr>
            </w:pPr>
            <w:r w:rsidRPr="00633348">
              <w:rPr>
                <w:sz w:val="20"/>
                <w:szCs w:val="20"/>
              </w:rPr>
              <w:t>35.1</w:t>
            </w:r>
          </w:p>
        </w:tc>
        <w:tc>
          <w:tcPr>
            <w:tcW w:w="1070" w:type="pct"/>
            <w:shd w:val="clear" w:color="auto" w:fill="auto"/>
            <w:vAlign w:val="center"/>
          </w:tcPr>
          <w:p w14:paraId="7C5884B6" w14:textId="72606DC7" w:rsidR="00F82743" w:rsidRPr="00633348" w:rsidRDefault="00F82743" w:rsidP="00F82743">
            <w:pPr>
              <w:jc w:val="center"/>
              <w:rPr>
                <w:rFonts w:ascii="Calibri" w:hAnsi="Calibri" w:cs="Calibri"/>
                <w:sz w:val="20"/>
                <w:szCs w:val="20"/>
              </w:rPr>
            </w:pPr>
            <w:r w:rsidRPr="00633348">
              <w:rPr>
                <w:sz w:val="20"/>
                <w:szCs w:val="20"/>
              </w:rPr>
              <w:t>Вид топлива</w:t>
            </w:r>
          </w:p>
        </w:tc>
        <w:tc>
          <w:tcPr>
            <w:tcW w:w="465" w:type="pct"/>
            <w:shd w:val="clear" w:color="auto" w:fill="auto"/>
            <w:vAlign w:val="center"/>
          </w:tcPr>
          <w:p w14:paraId="6AE83CDD" w14:textId="26A3F1E7" w:rsidR="00F82743" w:rsidRPr="00633348" w:rsidRDefault="00F82743" w:rsidP="00F82743">
            <w:pPr>
              <w:jc w:val="center"/>
              <w:rPr>
                <w:sz w:val="20"/>
                <w:szCs w:val="20"/>
              </w:rPr>
            </w:pPr>
            <w:r w:rsidRPr="00633348">
              <w:rPr>
                <w:sz w:val="20"/>
                <w:szCs w:val="20"/>
              </w:rPr>
              <w:t> </w:t>
            </w:r>
          </w:p>
        </w:tc>
        <w:tc>
          <w:tcPr>
            <w:tcW w:w="400" w:type="pct"/>
            <w:shd w:val="clear" w:color="auto" w:fill="auto"/>
            <w:vAlign w:val="center"/>
          </w:tcPr>
          <w:p w14:paraId="6A73E923" w14:textId="0807A16D" w:rsidR="00F82743" w:rsidRPr="00633348" w:rsidRDefault="00F82743" w:rsidP="00F82743">
            <w:pPr>
              <w:jc w:val="center"/>
              <w:rPr>
                <w:sz w:val="20"/>
                <w:szCs w:val="20"/>
              </w:rPr>
            </w:pPr>
            <w:r w:rsidRPr="00633348">
              <w:rPr>
                <w:sz w:val="20"/>
                <w:szCs w:val="20"/>
              </w:rPr>
              <w:t xml:space="preserve">Мазут </w:t>
            </w:r>
          </w:p>
        </w:tc>
        <w:tc>
          <w:tcPr>
            <w:tcW w:w="400" w:type="pct"/>
            <w:shd w:val="clear" w:color="auto" w:fill="auto"/>
            <w:vAlign w:val="center"/>
          </w:tcPr>
          <w:p w14:paraId="7BC3D17B" w14:textId="27C886F9" w:rsidR="00F82743" w:rsidRPr="00633348" w:rsidRDefault="00F82743" w:rsidP="00F82743">
            <w:pPr>
              <w:jc w:val="center"/>
              <w:rPr>
                <w:sz w:val="20"/>
                <w:szCs w:val="20"/>
              </w:rPr>
            </w:pPr>
            <w:r w:rsidRPr="00633348">
              <w:rPr>
                <w:sz w:val="20"/>
                <w:szCs w:val="20"/>
              </w:rPr>
              <w:t xml:space="preserve">Мазут </w:t>
            </w:r>
          </w:p>
        </w:tc>
        <w:tc>
          <w:tcPr>
            <w:tcW w:w="400" w:type="pct"/>
            <w:shd w:val="clear" w:color="auto" w:fill="auto"/>
            <w:vAlign w:val="center"/>
          </w:tcPr>
          <w:p w14:paraId="22485FDC" w14:textId="52EED705" w:rsidR="00F82743" w:rsidRPr="00633348" w:rsidRDefault="00F82743" w:rsidP="00F82743">
            <w:pPr>
              <w:jc w:val="center"/>
              <w:rPr>
                <w:sz w:val="20"/>
                <w:szCs w:val="20"/>
              </w:rPr>
            </w:pPr>
            <w:r w:rsidRPr="00633348">
              <w:rPr>
                <w:sz w:val="20"/>
                <w:szCs w:val="20"/>
              </w:rPr>
              <w:t xml:space="preserve">Мазут </w:t>
            </w:r>
          </w:p>
        </w:tc>
        <w:tc>
          <w:tcPr>
            <w:tcW w:w="399" w:type="pct"/>
            <w:shd w:val="clear" w:color="auto" w:fill="auto"/>
            <w:vAlign w:val="center"/>
          </w:tcPr>
          <w:p w14:paraId="4D923E48" w14:textId="2FBBCF7B" w:rsidR="00F82743" w:rsidRPr="00633348" w:rsidRDefault="00F82743" w:rsidP="00F82743">
            <w:pPr>
              <w:jc w:val="center"/>
              <w:rPr>
                <w:sz w:val="20"/>
                <w:szCs w:val="20"/>
              </w:rPr>
            </w:pPr>
            <w:r w:rsidRPr="00633348">
              <w:rPr>
                <w:sz w:val="20"/>
                <w:szCs w:val="20"/>
              </w:rPr>
              <w:t xml:space="preserve">Мазут </w:t>
            </w:r>
          </w:p>
        </w:tc>
        <w:tc>
          <w:tcPr>
            <w:tcW w:w="399" w:type="pct"/>
            <w:shd w:val="clear" w:color="auto" w:fill="auto"/>
            <w:vAlign w:val="center"/>
          </w:tcPr>
          <w:p w14:paraId="7E6C354E" w14:textId="53137467" w:rsidR="00F82743" w:rsidRPr="00633348" w:rsidRDefault="00F82743" w:rsidP="00F82743">
            <w:pPr>
              <w:jc w:val="center"/>
              <w:rPr>
                <w:sz w:val="20"/>
                <w:szCs w:val="20"/>
              </w:rPr>
            </w:pPr>
            <w:r w:rsidRPr="00633348">
              <w:rPr>
                <w:sz w:val="20"/>
                <w:szCs w:val="20"/>
              </w:rPr>
              <w:t xml:space="preserve">Мазут </w:t>
            </w:r>
          </w:p>
        </w:tc>
        <w:tc>
          <w:tcPr>
            <w:tcW w:w="399" w:type="pct"/>
            <w:shd w:val="clear" w:color="auto" w:fill="auto"/>
            <w:vAlign w:val="center"/>
          </w:tcPr>
          <w:p w14:paraId="1845F9C8" w14:textId="2C6581A4" w:rsidR="00F82743" w:rsidRPr="00633348" w:rsidRDefault="00F82743" w:rsidP="00F82743">
            <w:pPr>
              <w:jc w:val="center"/>
              <w:rPr>
                <w:sz w:val="20"/>
                <w:szCs w:val="20"/>
              </w:rPr>
            </w:pPr>
            <w:r w:rsidRPr="00633348">
              <w:rPr>
                <w:sz w:val="20"/>
                <w:szCs w:val="20"/>
              </w:rPr>
              <w:t xml:space="preserve">Мазут </w:t>
            </w:r>
          </w:p>
        </w:tc>
        <w:tc>
          <w:tcPr>
            <w:tcW w:w="399" w:type="pct"/>
            <w:shd w:val="clear" w:color="auto" w:fill="auto"/>
            <w:vAlign w:val="center"/>
          </w:tcPr>
          <w:p w14:paraId="4F8C3EA7" w14:textId="4D2B2B79" w:rsidR="00F82743" w:rsidRPr="00633348" w:rsidRDefault="00F82743" w:rsidP="00F82743">
            <w:pPr>
              <w:jc w:val="center"/>
              <w:rPr>
                <w:sz w:val="20"/>
                <w:szCs w:val="20"/>
              </w:rPr>
            </w:pPr>
            <w:r w:rsidRPr="00633348">
              <w:rPr>
                <w:sz w:val="20"/>
                <w:szCs w:val="20"/>
              </w:rPr>
              <w:t xml:space="preserve">Мазут </w:t>
            </w:r>
          </w:p>
        </w:tc>
        <w:tc>
          <w:tcPr>
            <w:tcW w:w="399" w:type="pct"/>
            <w:vAlign w:val="center"/>
          </w:tcPr>
          <w:p w14:paraId="524C7411" w14:textId="0C2F91F5" w:rsidR="00F82743" w:rsidRPr="00633348" w:rsidRDefault="00F82743" w:rsidP="00F82743">
            <w:pPr>
              <w:jc w:val="center"/>
              <w:rPr>
                <w:sz w:val="20"/>
                <w:szCs w:val="20"/>
              </w:rPr>
            </w:pPr>
            <w:r w:rsidRPr="00633348">
              <w:rPr>
                <w:sz w:val="20"/>
                <w:szCs w:val="20"/>
              </w:rPr>
              <w:t xml:space="preserve">Мазут </w:t>
            </w:r>
          </w:p>
        </w:tc>
      </w:tr>
      <w:tr w:rsidR="00F82743" w:rsidRPr="00633348" w14:paraId="2A6087E4"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2CD678D" w14:textId="117F468D" w:rsidR="00F82743" w:rsidRPr="00633348" w:rsidRDefault="00F82743" w:rsidP="00F82743">
            <w:pPr>
              <w:jc w:val="center"/>
              <w:rPr>
                <w:b/>
                <w:bCs/>
                <w:sz w:val="20"/>
                <w:szCs w:val="20"/>
              </w:rPr>
            </w:pPr>
            <w:r w:rsidRPr="00633348">
              <w:rPr>
                <w:sz w:val="20"/>
                <w:szCs w:val="20"/>
              </w:rPr>
              <w:t>35.2</w:t>
            </w:r>
          </w:p>
        </w:tc>
        <w:tc>
          <w:tcPr>
            <w:tcW w:w="1070" w:type="pct"/>
            <w:shd w:val="clear" w:color="auto" w:fill="auto"/>
            <w:vAlign w:val="center"/>
          </w:tcPr>
          <w:p w14:paraId="4D0A81C9" w14:textId="3C620219" w:rsidR="00F82743" w:rsidRPr="00633348" w:rsidRDefault="00F82743" w:rsidP="00F82743">
            <w:pPr>
              <w:jc w:val="center"/>
              <w:rPr>
                <w:sz w:val="20"/>
                <w:szCs w:val="20"/>
              </w:rPr>
            </w:pPr>
            <w:r w:rsidRPr="00633348">
              <w:rPr>
                <w:sz w:val="20"/>
                <w:szCs w:val="20"/>
              </w:rPr>
              <w:t>расход натурального топлива</w:t>
            </w:r>
          </w:p>
        </w:tc>
        <w:tc>
          <w:tcPr>
            <w:tcW w:w="465" w:type="pct"/>
            <w:shd w:val="clear" w:color="auto" w:fill="auto"/>
            <w:vAlign w:val="center"/>
          </w:tcPr>
          <w:p w14:paraId="2721D5B6" w14:textId="73AF50D4" w:rsidR="00F82743" w:rsidRPr="00633348" w:rsidRDefault="00F82743" w:rsidP="00F82743">
            <w:pPr>
              <w:jc w:val="center"/>
              <w:rPr>
                <w:sz w:val="20"/>
                <w:szCs w:val="20"/>
              </w:rPr>
            </w:pPr>
            <w:r w:rsidRPr="00633348">
              <w:rPr>
                <w:sz w:val="20"/>
                <w:szCs w:val="20"/>
              </w:rPr>
              <w:t>тн</w:t>
            </w:r>
          </w:p>
        </w:tc>
        <w:tc>
          <w:tcPr>
            <w:tcW w:w="400" w:type="pct"/>
            <w:shd w:val="clear" w:color="auto" w:fill="auto"/>
            <w:vAlign w:val="center"/>
          </w:tcPr>
          <w:p w14:paraId="58106ADA" w14:textId="2D028176" w:rsidR="00F82743" w:rsidRPr="00633348" w:rsidRDefault="00F82743" w:rsidP="00F82743">
            <w:pPr>
              <w:jc w:val="center"/>
              <w:rPr>
                <w:sz w:val="20"/>
                <w:szCs w:val="20"/>
              </w:rPr>
            </w:pPr>
            <w:r w:rsidRPr="00633348">
              <w:rPr>
                <w:sz w:val="20"/>
                <w:szCs w:val="20"/>
              </w:rPr>
              <w:t>н/д</w:t>
            </w:r>
          </w:p>
        </w:tc>
        <w:tc>
          <w:tcPr>
            <w:tcW w:w="400" w:type="pct"/>
            <w:shd w:val="clear" w:color="auto" w:fill="auto"/>
            <w:vAlign w:val="center"/>
          </w:tcPr>
          <w:p w14:paraId="08E00ED5" w14:textId="542D5EF6" w:rsidR="00F82743" w:rsidRPr="00633348" w:rsidRDefault="00F82743" w:rsidP="00F82743">
            <w:pPr>
              <w:jc w:val="center"/>
              <w:rPr>
                <w:sz w:val="20"/>
                <w:szCs w:val="20"/>
              </w:rPr>
            </w:pPr>
            <w:r w:rsidRPr="00633348">
              <w:rPr>
                <w:sz w:val="20"/>
                <w:szCs w:val="20"/>
              </w:rPr>
              <w:t>н/д</w:t>
            </w:r>
          </w:p>
        </w:tc>
        <w:tc>
          <w:tcPr>
            <w:tcW w:w="400" w:type="pct"/>
            <w:shd w:val="clear" w:color="auto" w:fill="auto"/>
            <w:vAlign w:val="center"/>
          </w:tcPr>
          <w:p w14:paraId="16A5A87F" w14:textId="6BA0EE10" w:rsidR="00F82743" w:rsidRPr="00633348" w:rsidRDefault="00F82743" w:rsidP="00F82743">
            <w:pPr>
              <w:jc w:val="center"/>
              <w:rPr>
                <w:sz w:val="20"/>
                <w:szCs w:val="20"/>
              </w:rPr>
            </w:pPr>
            <w:r w:rsidRPr="00633348">
              <w:rPr>
                <w:sz w:val="20"/>
                <w:szCs w:val="20"/>
              </w:rPr>
              <w:t>н/д</w:t>
            </w:r>
          </w:p>
        </w:tc>
        <w:tc>
          <w:tcPr>
            <w:tcW w:w="399" w:type="pct"/>
            <w:shd w:val="clear" w:color="auto" w:fill="auto"/>
            <w:vAlign w:val="center"/>
          </w:tcPr>
          <w:p w14:paraId="6C3DBC91" w14:textId="17D9CED5" w:rsidR="00F82743" w:rsidRPr="00633348" w:rsidRDefault="00F82743" w:rsidP="00F82743">
            <w:pPr>
              <w:jc w:val="center"/>
              <w:rPr>
                <w:sz w:val="20"/>
                <w:szCs w:val="20"/>
              </w:rPr>
            </w:pPr>
            <w:r w:rsidRPr="00633348">
              <w:rPr>
                <w:sz w:val="20"/>
                <w:szCs w:val="20"/>
              </w:rPr>
              <w:t>н/д</w:t>
            </w:r>
          </w:p>
        </w:tc>
        <w:tc>
          <w:tcPr>
            <w:tcW w:w="399" w:type="pct"/>
            <w:shd w:val="clear" w:color="auto" w:fill="auto"/>
            <w:vAlign w:val="center"/>
          </w:tcPr>
          <w:p w14:paraId="1777FBDE" w14:textId="19E06DF7" w:rsidR="00F82743" w:rsidRPr="00633348" w:rsidRDefault="00F82743" w:rsidP="00F82743">
            <w:pPr>
              <w:jc w:val="center"/>
              <w:rPr>
                <w:sz w:val="20"/>
                <w:szCs w:val="20"/>
              </w:rPr>
            </w:pPr>
            <w:r w:rsidRPr="00633348">
              <w:rPr>
                <w:sz w:val="20"/>
                <w:szCs w:val="20"/>
              </w:rPr>
              <w:t>н/д</w:t>
            </w:r>
          </w:p>
        </w:tc>
        <w:tc>
          <w:tcPr>
            <w:tcW w:w="399" w:type="pct"/>
            <w:shd w:val="clear" w:color="auto" w:fill="auto"/>
            <w:vAlign w:val="center"/>
          </w:tcPr>
          <w:p w14:paraId="71062A6B" w14:textId="51E75321" w:rsidR="00F82743" w:rsidRPr="00633348" w:rsidRDefault="00F82743" w:rsidP="00F82743">
            <w:pPr>
              <w:jc w:val="center"/>
              <w:rPr>
                <w:sz w:val="20"/>
                <w:szCs w:val="20"/>
              </w:rPr>
            </w:pPr>
            <w:r w:rsidRPr="00633348">
              <w:rPr>
                <w:sz w:val="20"/>
                <w:szCs w:val="20"/>
              </w:rPr>
              <w:t>н/д</w:t>
            </w:r>
          </w:p>
        </w:tc>
        <w:tc>
          <w:tcPr>
            <w:tcW w:w="399" w:type="pct"/>
            <w:shd w:val="clear" w:color="auto" w:fill="auto"/>
            <w:vAlign w:val="center"/>
          </w:tcPr>
          <w:p w14:paraId="1496429C" w14:textId="326CEDE2" w:rsidR="00F82743" w:rsidRPr="00633348" w:rsidRDefault="00F82743" w:rsidP="00F82743">
            <w:pPr>
              <w:jc w:val="center"/>
              <w:rPr>
                <w:sz w:val="20"/>
                <w:szCs w:val="20"/>
              </w:rPr>
            </w:pPr>
            <w:r w:rsidRPr="00633348">
              <w:rPr>
                <w:sz w:val="20"/>
                <w:szCs w:val="20"/>
              </w:rPr>
              <w:t>н/д</w:t>
            </w:r>
          </w:p>
        </w:tc>
        <w:tc>
          <w:tcPr>
            <w:tcW w:w="399" w:type="pct"/>
            <w:vAlign w:val="center"/>
          </w:tcPr>
          <w:p w14:paraId="63861856" w14:textId="17EEC93A" w:rsidR="00F82743" w:rsidRPr="00633348" w:rsidRDefault="00F82743" w:rsidP="00F82743">
            <w:pPr>
              <w:jc w:val="center"/>
              <w:rPr>
                <w:sz w:val="20"/>
                <w:szCs w:val="20"/>
              </w:rPr>
            </w:pPr>
            <w:r w:rsidRPr="00633348">
              <w:rPr>
                <w:sz w:val="20"/>
                <w:szCs w:val="20"/>
              </w:rPr>
              <w:t>н/д</w:t>
            </w:r>
          </w:p>
        </w:tc>
      </w:tr>
      <w:tr w:rsidR="00F82743" w:rsidRPr="00633348" w14:paraId="5BDAFA08"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DD69F3F" w14:textId="6C4B9EC1" w:rsidR="00F82743" w:rsidRPr="00633348" w:rsidRDefault="00F82743" w:rsidP="00F82743">
            <w:pPr>
              <w:jc w:val="center"/>
              <w:rPr>
                <w:sz w:val="20"/>
                <w:szCs w:val="20"/>
              </w:rPr>
            </w:pPr>
            <w:r w:rsidRPr="00633348">
              <w:rPr>
                <w:sz w:val="20"/>
                <w:szCs w:val="20"/>
              </w:rPr>
              <w:t>35.3</w:t>
            </w:r>
          </w:p>
        </w:tc>
        <w:tc>
          <w:tcPr>
            <w:tcW w:w="1070" w:type="pct"/>
            <w:shd w:val="clear" w:color="auto" w:fill="auto"/>
            <w:vAlign w:val="center"/>
          </w:tcPr>
          <w:p w14:paraId="3DA81AB0" w14:textId="40C6A652" w:rsidR="00F82743" w:rsidRPr="00633348" w:rsidRDefault="00F82743" w:rsidP="00F82743">
            <w:pPr>
              <w:jc w:val="center"/>
              <w:rPr>
                <w:sz w:val="20"/>
                <w:szCs w:val="20"/>
              </w:rPr>
            </w:pPr>
            <w:r w:rsidRPr="00633348">
              <w:rPr>
                <w:sz w:val="20"/>
                <w:szCs w:val="20"/>
              </w:rPr>
              <w:t>Расход условного топлива</w:t>
            </w:r>
          </w:p>
        </w:tc>
        <w:tc>
          <w:tcPr>
            <w:tcW w:w="465" w:type="pct"/>
            <w:shd w:val="clear" w:color="auto" w:fill="auto"/>
            <w:vAlign w:val="center"/>
          </w:tcPr>
          <w:p w14:paraId="7514B3DE" w14:textId="0CD1013C" w:rsidR="00F82743" w:rsidRPr="00633348" w:rsidRDefault="00F82743" w:rsidP="00F82743">
            <w:pPr>
              <w:jc w:val="center"/>
              <w:rPr>
                <w:sz w:val="20"/>
                <w:szCs w:val="20"/>
              </w:rPr>
            </w:pPr>
            <w:r w:rsidRPr="00633348">
              <w:rPr>
                <w:sz w:val="20"/>
                <w:szCs w:val="20"/>
              </w:rPr>
              <w:t>т.у.т.</w:t>
            </w:r>
          </w:p>
        </w:tc>
        <w:tc>
          <w:tcPr>
            <w:tcW w:w="400" w:type="pct"/>
            <w:shd w:val="clear" w:color="auto" w:fill="auto"/>
            <w:vAlign w:val="center"/>
          </w:tcPr>
          <w:p w14:paraId="36453500" w14:textId="4C74DE2E" w:rsidR="00F82743" w:rsidRPr="00633348" w:rsidRDefault="00F82743" w:rsidP="00F82743">
            <w:pPr>
              <w:jc w:val="center"/>
              <w:rPr>
                <w:sz w:val="20"/>
                <w:szCs w:val="20"/>
              </w:rPr>
            </w:pPr>
            <w:r w:rsidRPr="00633348">
              <w:rPr>
                <w:sz w:val="20"/>
                <w:szCs w:val="20"/>
              </w:rPr>
              <w:t>н/д</w:t>
            </w:r>
          </w:p>
        </w:tc>
        <w:tc>
          <w:tcPr>
            <w:tcW w:w="400" w:type="pct"/>
            <w:shd w:val="clear" w:color="auto" w:fill="auto"/>
            <w:vAlign w:val="center"/>
          </w:tcPr>
          <w:p w14:paraId="180F0377" w14:textId="3A7C5929" w:rsidR="00F82743" w:rsidRPr="00633348" w:rsidRDefault="00F82743" w:rsidP="00F82743">
            <w:pPr>
              <w:jc w:val="center"/>
              <w:rPr>
                <w:sz w:val="20"/>
                <w:szCs w:val="20"/>
              </w:rPr>
            </w:pPr>
            <w:r w:rsidRPr="00633348">
              <w:rPr>
                <w:sz w:val="20"/>
                <w:szCs w:val="20"/>
              </w:rPr>
              <w:t>н/д</w:t>
            </w:r>
          </w:p>
        </w:tc>
        <w:tc>
          <w:tcPr>
            <w:tcW w:w="400" w:type="pct"/>
            <w:shd w:val="clear" w:color="auto" w:fill="auto"/>
            <w:vAlign w:val="center"/>
          </w:tcPr>
          <w:p w14:paraId="1304A421" w14:textId="4F755A8D" w:rsidR="00F82743" w:rsidRPr="00633348" w:rsidRDefault="00F82743" w:rsidP="00F82743">
            <w:pPr>
              <w:jc w:val="center"/>
              <w:rPr>
                <w:sz w:val="20"/>
                <w:szCs w:val="20"/>
              </w:rPr>
            </w:pPr>
            <w:r w:rsidRPr="00633348">
              <w:rPr>
                <w:sz w:val="20"/>
                <w:szCs w:val="20"/>
              </w:rPr>
              <w:t>н/д</w:t>
            </w:r>
          </w:p>
        </w:tc>
        <w:tc>
          <w:tcPr>
            <w:tcW w:w="399" w:type="pct"/>
            <w:shd w:val="clear" w:color="auto" w:fill="auto"/>
            <w:vAlign w:val="center"/>
          </w:tcPr>
          <w:p w14:paraId="34194CCC" w14:textId="641FB933" w:rsidR="00F82743" w:rsidRPr="00633348" w:rsidRDefault="00F82743" w:rsidP="00F82743">
            <w:pPr>
              <w:jc w:val="center"/>
              <w:rPr>
                <w:sz w:val="20"/>
                <w:szCs w:val="20"/>
              </w:rPr>
            </w:pPr>
            <w:r w:rsidRPr="00633348">
              <w:rPr>
                <w:sz w:val="20"/>
                <w:szCs w:val="20"/>
              </w:rPr>
              <w:t>н/д</w:t>
            </w:r>
          </w:p>
        </w:tc>
        <w:tc>
          <w:tcPr>
            <w:tcW w:w="399" w:type="pct"/>
            <w:shd w:val="clear" w:color="auto" w:fill="auto"/>
            <w:vAlign w:val="center"/>
          </w:tcPr>
          <w:p w14:paraId="49A3FA89" w14:textId="3010BB89" w:rsidR="00F82743" w:rsidRPr="00633348" w:rsidRDefault="00F82743" w:rsidP="00F82743">
            <w:pPr>
              <w:jc w:val="center"/>
              <w:rPr>
                <w:sz w:val="20"/>
                <w:szCs w:val="20"/>
              </w:rPr>
            </w:pPr>
            <w:r w:rsidRPr="00633348">
              <w:rPr>
                <w:sz w:val="20"/>
                <w:szCs w:val="20"/>
              </w:rPr>
              <w:t>н/д</w:t>
            </w:r>
          </w:p>
        </w:tc>
        <w:tc>
          <w:tcPr>
            <w:tcW w:w="399" w:type="pct"/>
            <w:shd w:val="clear" w:color="auto" w:fill="auto"/>
            <w:vAlign w:val="center"/>
          </w:tcPr>
          <w:p w14:paraId="32CF3E1A" w14:textId="0CF740BA" w:rsidR="00F82743" w:rsidRPr="00633348" w:rsidRDefault="00F82743" w:rsidP="00F82743">
            <w:pPr>
              <w:jc w:val="center"/>
              <w:rPr>
                <w:sz w:val="20"/>
                <w:szCs w:val="20"/>
              </w:rPr>
            </w:pPr>
            <w:r w:rsidRPr="00633348">
              <w:rPr>
                <w:sz w:val="20"/>
                <w:szCs w:val="20"/>
              </w:rPr>
              <w:t>н/д</w:t>
            </w:r>
          </w:p>
        </w:tc>
        <w:tc>
          <w:tcPr>
            <w:tcW w:w="399" w:type="pct"/>
            <w:shd w:val="clear" w:color="auto" w:fill="auto"/>
            <w:vAlign w:val="center"/>
          </w:tcPr>
          <w:p w14:paraId="538E273D" w14:textId="047ADDC4" w:rsidR="00F82743" w:rsidRPr="00633348" w:rsidRDefault="00F82743" w:rsidP="00F82743">
            <w:pPr>
              <w:jc w:val="center"/>
              <w:rPr>
                <w:sz w:val="20"/>
                <w:szCs w:val="20"/>
              </w:rPr>
            </w:pPr>
            <w:r w:rsidRPr="00633348">
              <w:rPr>
                <w:sz w:val="20"/>
                <w:szCs w:val="20"/>
              </w:rPr>
              <w:t>н/д</w:t>
            </w:r>
          </w:p>
        </w:tc>
        <w:tc>
          <w:tcPr>
            <w:tcW w:w="399" w:type="pct"/>
            <w:vAlign w:val="center"/>
          </w:tcPr>
          <w:p w14:paraId="0F84270E" w14:textId="789A5289" w:rsidR="00F82743" w:rsidRPr="00633348" w:rsidRDefault="00F82743" w:rsidP="00F82743">
            <w:pPr>
              <w:jc w:val="center"/>
              <w:rPr>
                <w:sz w:val="20"/>
                <w:szCs w:val="20"/>
              </w:rPr>
            </w:pPr>
            <w:r w:rsidRPr="00633348">
              <w:rPr>
                <w:sz w:val="20"/>
                <w:szCs w:val="20"/>
              </w:rPr>
              <w:t>н/д</w:t>
            </w:r>
          </w:p>
        </w:tc>
      </w:tr>
      <w:tr w:rsidR="00F82743" w:rsidRPr="00633348" w14:paraId="31422030"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170B008" w14:textId="6C3EC32D" w:rsidR="00F82743" w:rsidRPr="00633348" w:rsidRDefault="00F82743" w:rsidP="00F82743">
            <w:pPr>
              <w:jc w:val="center"/>
              <w:rPr>
                <w:sz w:val="20"/>
                <w:szCs w:val="20"/>
              </w:rPr>
            </w:pPr>
            <w:r w:rsidRPr="00633348">
              <w:rPr>
                <w:sz w:val="20"/>
                <w:szCs w:val="20"/>
              </w:rPr>
              <w:t>35.4</w:t>
            </w:r>
          </w:p>
        </w:tc>
        <w:tc>
          <w:tcPr>
            <w:tcW w:w="1070" w:type="pct"/>
            <w:shd w:val="clear" w:color="auto" w:fill="auto"/>
            <w:vAlign w:val="center"/>
          </w:tcPr>
          <w:p w14:paraId="3B1E0BF5" w14:textId="741C348D" w:rsidR="00F82743" w:rsidRPr="00633348" w:rsidRDefault="00F82743" w:rsidP="00F82743">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0ABD82CF" w14:textId="4C881FA9"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234FF9A5" w14:textId="571D5B49" w:rsidR="00F82743" w:rsidRPr="00633348" w:rsidRDefault="00F82743" w:rsidP="00F82743">
            <w:pPr>
              <w:jc w:val="center"/>
              <w:rPr>
                <w:sz w:val="20"/>
                <w:szCs w:val="20"/>
              </w:rPr>
            </w:pPr>
            <w:r w:rsidRPr="00633348">
              <w:rPr>
                <w:sz w:val="20"/>
                <w:szCs w:val="20"/>
              </w:rPr>
              <w:t>59742,9</w:t>
            </w:r>
          </w:p>
        </w:tc>
        <w:tc>
          <w:tcPr>
            <w:tcW w:w="400" w:type="pct"/>
            <w:shd w:val="clear" w:color="auto" w:fill="auto"/>
            <w:vAlign w:val="center"/>
          </w:tcPr>
          <w:p w14:paraId="4E28FC7E" w14:textId="1C43DFCE" w:rsidR="00F82743" w:rsidRPr="00633348" w:rsidRDefault="00F82743" w:rsidP="00F82743">
            <w:pPr>
              <w:jc w:val="center"/>
              <w:rPr>
                <w:sz w:val="20"/>
                <w:szCs w:val="20"/>
              </w:rPr>
            </w:pPr>
            <w:r w:rsidRPr="00633348">
              <w:rPr>
                <w:sz w:val="20"/>
                <w:szCs w:val="20"/>
              </w:rPr>
              <w:t>59705,3</w:t>
            </w:r>
          </w:p>
        </w:tc>
        <w:tc>
          <w:tcPr>
            <w:tcW w:w="400" w:type="pct"/>
            <w:shd w:val="clear" w:color="auto" w:fill="auto"/>
            <w:vAlign w:val="center"/>
          </w:tcPr>
          <w:p w14:paraId="156B478A" w14:textId="72EDA4F8" w:rsidR="00F82743" w:rsidRPr="00633348" w:rsidRDefault="00F82743" w:rsidP="00F82743">
            <w:pPr>
              <w:jc w:val="center"/>
              <w:rPr>
                <w:sz w:val="20"/>
                <w:szCs w:val="20"/>
              </w:rPr>
            </w:pPr>
            <w:r w:rsidRPr="00633348">
              <w:rPr>
                <w:sz w:val="20"/>
                <w:szCs w:val="20"/>
              </w:rPr>
              <w:t>59667,9</w:t>
            </w:r>
          </w:p>
        </w:tc>
        <w:tc>
          <w:tcPr>
            <w:tcW w:w="399" w:type="pct"/>
            <w:shd w:val="clear" w:color="auto" w:fill="auto"/>
            <w:vAlign w:val="center"/>
          </w:tcPr>
          <w:p w14:paraId="4FA443D6" w14:textId="21DEB4B5" w:rsidR="00F82743" w:rsidRPr="00633348" w:rsidRDefault="00F82743" w:rsidP="00F82743">
            <w:pPr>
              <w:jc w:val="center"/>
              <w:rPr>
                <w:sz w:val="20"/>
                <w:szCs w:val="20"/>
              </w:rPr>
            </w:pPr>
            <w:r w:rsidRPr="00633348">
              <w:rPr>
                <w:sz w:val="20"/>
                <w:szCs w:val="20"/>
              </w:rPr>
              <w:t>59630,7</w:t>
            </w:r>
          </w:p>
        </w:tc>
        <w:tc>
          <w:tcPr>
            <w:tcW w:w="399" w:type="pct"/>
            <w:shd w:val="clear" w:color="auto" w:fill="auto"/>
            <w:vAlign w:val="center"/>
          </w:tcPr>
          <w:p w14:paraId="6BCB4640" w14:textId="77C74BE8" w:rsidR="00F82743" w:rsidRPr="00633348" w:rsidRDefault="00F82743" w:rsidP="00F82743">
            <w:pPr>
              <w:jc w:val="center"/>
              <w:rPr>
                <w:sz w:val="20"/>
                <w:szCs w:val="20"/>
              </w:rPr>
            </w:pPr>
            <w:r w:rsidRPr="00633348">
              <w:rPr>
                <w:sz w:val="20"/>
                <w:szCs w:val="20"/>
              </w:rPr>
              <w:t>59593,7</w:t>
            </w:r>
          </w:p>
        </w:tc>
        <w:tc>
          <w:tcPr>
            <w:tcW w:w="399" w:type="pct"/>
            <w:shd w:val="clear" w:color="auto" w:fill="auto"/>
            <w:vAlign w:val="center"/>
          </w:tcPr>
          <w:p w14:paraId="7052F976" w14:textId="33B8006A" w:rsidR="00F82743" w:rsidRPr="00633348" w:rsidRDefault="00F82743" w:rsidP="00F82743">
            <w:pPr>
              <w:jc w:val="center"/>
              <w:rPr>
                <w:sz w:val="20"/>
                <w:szCs w:val="20"/>
              </w:rPr>
            </w:pPr>
            <w:r w:rsidRPr="00633348">
              <w:rPr>
                <w:sz w:val="20"/>
                <w:szCs w:val="20"/>
              </w:rPr>
              <w:t>59556,9</w:t>
            </w:r>
          </w:p>
        </w:tc>
        <w:tc>
          <w:tcPr>
            <w:tcW w:w="399" w:type="pct"/>
            <w:shd w:val="clear" w:color="auto" w:fill="auto"/>
            <w:vAlign w:val="center"/>
          </w:tcPr>
          <w:p w14:paraId="3A391995" w14:textId="34F4A32C" w:rsidR="00F82743" w:rsidRPr="00633348" w:rsidRDefault="00F82743" w:rsidP="00F82743">
            <w:pPr>
              <w:jc w:val="center"/>
              <w:rPr>
                <w:sz w:val="20"/>
                <w:szCs w:val="20"/>
              </w:rPr>
            </w:pPr>
            <w:r w:rsidRPr="00633348">
              <w:rPr>
                <w:sz w:val="20"/>
                <w:szCs w:val="20"/>
              </w:rPr>
              <w:t>59520,2</w:t>
            </w:r>
          </w:p>
        </w:tc>
        <w:tc>
          <w:tcPr>
            <w:tcW w:w="399" w:type="pct"/>
            <w:vAlign w:val="center"/>
          </w:tcPr>
          <w:p w14:paraId="3B972A64" w14:textId="28249F76" w:rsidR="00F82743" w:rsidRPr="00633348" w:rsidRDefault="00F82743" w:rsidP="00F82743">
            <w:pPr>
              <w:jc w:val="center"/>
              <w:rPr>
                <w:sz w:val="20"/>
                <w:szCs w:val="20"/>
              </w:rPr>
            </w:pPr>
            <w:r w:rsidRPr="00633348">
              <w:rPr>
                <w:sz w:val="20"/>
                <w:szCs w:val="20"/>
              </w:rPr>
              <w:t>59483,7</w:t>
            </w:r>
          </w:p>
        </w:tc>
      </w:tr>
      <w:tr w:rsidR="00F82743" w:rsidRPr="00633348" w14:paraId="6D63DEA2"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4C914D4" w14:textId="2F83B6C3" w:rsidR="00F82743" w:rsidRPr="00633348" w:rsidRDefault="00F82743" w:rsidP="00F82743">
            <w:pPr>
              <w:jc w:val="center"/>
              <w:rPr>
                <w:sz w:val="20"/>
                <w:szCs w:val="20"/>
              </w:rPr>
            </w:pPr>
            <w:r w:rsidRPr="00633348">
              <w:rPr>
                <w:sz w:val="20"/>
                <w:szCs w:val="20"/>
              </w:rPr>
              <w:lastRenderedPageBreak/>
              <w:t>35.5</w:t>
            </w:r>
          </w:p>
        </w:tc>
        <w:tc>
          <w:tcPr>
            <w:tcW w:w="1070" w:type="pct"/>
            <w:shd w:val="clear" w:color="auto" w:fill="auto"/>
            <w:vAlign w:val="center"/>
          </w:tcPr>
          <w:p w14:paraId="2130E46E" w14:textId="4715BAEE" w:rsidR="00F82743" w:rsidRPr="00633348" w:rsidRDefault="00F82743" w:rsidP="00F82743">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6BB81A83" w14:textId="4E07ECC9"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10DE0988" w14:textId="05FCE0E8" w:rsidR="00F82743" w:rsidRPr="00633348" w:rsidRDefault="00F82743" w:rsidP="00F82743">
            <w:pPr>
              <w:jc w:val="center"/>
              <w:rPr>
                <w:sz w:val="20"/>
                <w:szCs w:val="20"/>
              </w:rPr>
            </w:pPr>
            <w:r w:rsidRPr="00633348">
              <w:rPr>
                <w:sz w:val="20"/>
                <w:szCs w:val="20"/>
              </w:rPr>
              <w:t>0,0</w:t>
            </w:r>
          </w:p>
        </w:tc>
        <w:tc>
          <w:tcPr>
            <w:tcW w:w="400" w:type="pct"/>
            <w:shd w:val="clear" w:color="auto" w:fill="auto"/>
            <w:vAlign w:val="center"/>
          </w:tcPr>
          <w:p w14:paraId="31205649" w14:textId="514CD9C8" w:rsidR="00F82743" w:rsidRPr="00633348" w:rsidRDefault="00F82743" w:rsidP="00F82743">
            <w:pPr>
              <w:jc w:val="center"/>
              <w:rPr>
                <w:sz w:val="20"/>
                <w:szCs w:val="20"/>
              </w:rPr>
            </w:pPr>
            <w:r w:rsidRPr="00633348">
              <w:rPr>
                <w:sz w:val="20"/>
                <w:szCs w:val="20"/>
              </w:rPr>
              <w:t>0,0</w:t>
            </w:r>
          </w:p>
        </w:tc>
        <w:tc>
          <w:tcPr>
            <w:tcW w:w="400" w:type="pct"/>
            <w:shd w:val="clear" w:color="auto" w:fill="auto"/>
            <w:vAlign w:val="center"/>
          </w:tcPr>
          <w:p w14:paraId="409B0AFB" w14:textId="0C4B9BA9" w:rsidR="00F82743" w:rsidRPr="00633348" w:rsidRDefault="00F82743" w:rsidP="00F82743">
            <w:pPr>
              <w:jc w:val="center"/>
              <w:rPr>
                <w:sz w:val="20"/>
                <w:szCs w:val="20"/>
              </w:rPr>
            </w:pPr>
            <w:r w:rsidRPr="00633348">
              <w:rPr>
                <w:sz w:val="20"/>
                <w:szCs w:val="20"/>
              </w:rPr>
              <w:t>0,0</w:t>
            </w:r>
          </w:p>
        </w:tc>
        <w:tc>
          <w:tcPr>
            <w:tcW w:w="399" w:type="pct"/>
            <w:shd w:val="clear" w:color="auto" w:fill="auto"/>
            <w:vAlign w:val="center"/>
          </w:tcPr>
          <w:p w14:paraId="17011E92" w14:textId="4B9F593E" w:rsidR="00F82743" w:rsidRPr="00633348" w:rsidRDefault="00F82743" w:rsidP="00F82743">
            <w:pPr>
              <w:jc w:val="center"/>
              <w:rPr>
                <w:sz w:val="20"/>
                <w:szCs w:val="20"/>
              </w:rPr>
            </w:pPr>
            <w:r w:rsidRPr="00633348">
              <w:rPr>
                <w:sz w:val="20"/>
                <w:szCs w:val="20"/>
              </w:rPr>
              <w:t>0,0</w:t>
            </w:r>
          </w:p>
        </w:tc>
        <w:tc>
          <w:tcPr>
            <w:tcW w:w="399" w:type="pct"/>
            <w:shd w:val="clear" w:color="auto" w:fill="auto"/>
            <w:vAlign w:val="center"/>
          </w:tcPr>
          <w:p w14:paraId="20FE8349" w14:textId="3B2F77DD" w:rsidR="00F82743" w:rsidRPr="00633348" w:rsidRDefault="00F82743" w:rsidP="00F82743">
            <w:pPr>
              <w:jc w:val="center"/>
              <w:rPr>
                <w:sz w:val="20"/>
                <w:szCs w:val="20"/>
              </w:rPr>
            </w:pPr>
            <w:r w:rsidRPr="00633348">
              <w:rPr>
                <w:sz w:val="20"/>
                <w:szCs w:val="20"/>
              </w:rPr>
              <w:t>0,0</w:t>
            </w:r>
          </w:p>
        </w:tc>
        <w:tc>
          <w:tcPr>
            <w:tcW w:w="399" w:type="pct"/>
            <w:shd w:val="clear" w:color="auto" w:fill="auto"/>
            <w:vAlign w:val="center"/>
          </w:tcPr>
          <w:p w14:paraId="5EFF3C7E" w14:textId="2716390C" w:rsidR="00F82743" w:rsidRPr="00633348" w:rsidRDefault="00F82743" w:rsidP="00F82743">
            <w:pPr>
              <w:jc w:val="center"/>
              <w:rPr>
                <w:sz w:val="20"/>
                <w:szCs w:val="20"/>
              </w:rPr>
            </w:pPr>
            <w:r w:rsidRPr="00633348">
              <w:rPr>
                <w:sz w:val="20"/>
                <w:szCs w:val="20"/>
              </w:rPr>
              <w:t>0,0</w:t>
            </w:r>
          </w:p>
        </w:tc>
        <w:tc>
          <w:tcPr>
            <w:tcW w:w="399" w:type="pct"/>
            <w:shd w:val="clear" w:color="auto" w:fill="auto"/>
            <w:vAlign w:val="center"/>
          </w:tcPr>
          <w:p w14:paraId="00C097BA" w14:textId="1A973A15" w:rsidR="00F82743" w:rsidRPr="00633348" w:rsidRDefault="00F82743" w:rsidP="00F82743">
            <w:pPr>
              <w:jc w:val="center"/>
              <w:rPr>
                <w:sz w:val="20"/>
                <w:szCs w:val="20"/>
              </w:rPr>
            </w:pPr>
            <w:r w:rsidRPr="00633348">
              <w:rPr>
                <w:sz w:val="20"/>
                <w:szCs w:val="20"/>
              </w:rPr>
              <w:t>0,0</w:t>
            </w:r>
          </w:p>
        </w:tc>
        <w:tc>
          <w:tcPr>
            <w:tcW w:w="399" w:type="pct"/>
            <w:vAlign w:val="center"/>
          </w:tcPr>
          <w:p w14:paraId="778967E6" w14:textId="369BFE5D" w:rsidR="00F82743" w:rsidRPr="00633348" w:rsidRDefault="00F82743" w:rsidP="00F82743">
            <w:pPr>
              <w:jc w:val="center"/>
              <w:rPr>
                <w:sz w:val="20"/>
                <w:szCs w:val="20"/>
              </w:rPr>
            </w:pPr>
            <w:r w:rsidRPr="00633348">
              <w:rPr>
                <w:sz w:val="20"/>
                <w:szCs w:val="20"/>
              </w:rPr>
              <w:t>0,0</w:t>
            </w:r>
          </w:p>
        </w:tc>
      </w:tr>
      <w:tr w:rsidR="00F82743" w:rsidRPr="00633348" w14:paraId="48C708D4"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6807521" w14:textId="0BA18EE1" w:rsidR="00F82743" w:rsidRPr="00633348" w:rsidRDefault="00F82743" w:rsidP="00F82743">
            <w:pPr>
              <w:jc w:val="center"/>
              <w:rPr>
                <w:sz w:val="20"/>
                <w:szCs w:val="20"/>
              </w:rPr>
            </w:pPr>
            <w:r w:rsidRPr="00633348">
              <w:rPr>
                <w:sz w:val="20"/>
                <w:szCs w:val="20"/>
              </w:rPr>
              <w:t>35.6</w:t>
            </w:r>
          </w:p>
        </w:tc>
        <w:tc>
          <w:tcPr>
            <w:tcW w:w="1070" w:type="pct"/>
            <w:shd w:val="clear" w:color="auto" w:fill="auto"/>
            <w:vAlign w:val="center"/>
          </w:tcPr>
          <w:p w14:paraId="291A33F4" w14:textId="02E57824" w:rsidR="00F82743" w:rsidRPr="00633348" w:rsidRDefault="00F82743" w:rsidP="00F82743">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6D47DD9F" w14:textId="57C8CC1B"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790E0FA0" w14:textId="0274274D" w:rsidR="00F82743" w:rsidRPr="00633348" w:rsidRDefault="00F82743" w:rsidP="00F82743">
            <w:pPr>
              <w:jc w:val="center"/>
              <w:rPr>
                <w:sz w:val="20"/>
                <w:szCs w:val="20"/>
              </w:rPr>
            </w:pPr>
            <w:r w:rsidRPr="00633348">
              <w:rPr>
                <w:sz w:val="20"/>
                <w:szCs w:val="20"/>
              </w:rPr>
              <w:t>59742,9</w:t>
            </w:r>
          </w:p>
        </w:tc>
        <w:tc>
          <w:tcPr>
            <w:tcW w:w="400" w:type="pct"/>
            <w:shd w:val="clear" w:color="auto" w:fill="auto"/>
            <w:vAlign w:val="center"/>
          </w:tcPr>
          <w:p w14:paraId="2B7A5880" w14:textId="3D146826" w:rsidR="00F82743" w:rsidRPr="00633348" w:rsidRDefault="00F82743" w:rsidP="00F82743">
            <w:pPr>
              <w:jc w:val="center"/>
              <w:rPr>
                <w:sz w:val="20"/>
                <w:szCs w:val="20"/>
              </w:rPr>
            </w:pPr>
            <w:r w:rsidRPr="00633348">
              <w:rPr>
                <w:sz w:val="20"/>
                <w:szCs w:val="20"/>
              </w:rPr>
              <w:t>59705,3</w:t>
            </w:r>
          </w:p>
        </w:tc>
        <w:tc>
          <w:tcPr>
            <w:tcW w:w="400" w:type="pct"/>
            <w:shd w:val="clear" w:color="auto" w:fill="auto"/>
            <w:vAlign w:val="center"/>
          </w:tcPr>
          <w:p w14:paraId="0FA1E538" w14:textId="52EC55F8" w:rsidR="00F82743" w:rsidRPr="00633348" w:rsidRDefault="00F82743" w:rsidP="00F82743">
            <w:pPr>
              <w:jc w:val="center"/>
              <w:rPr>
                <w:sz w:val="20"/>
                <w:szCs w:val="20"/>
              </w:rPr>
            </w:pPr>
            <w:r w:rsidRPr="00633348">
              <w:rPr>
                <w:sz w:val="20"/>
                <w:szCs w:val="20"/>
              </w:rPr>
              <w:t>59667,9</w:t>
            </w:r>
          </w:p>
        </w:tc>
        <w:tc>
          <w:tcPr>
            <w:tcW w:w="399" w:type="pct"/>
            <w:shd w:val="clear" w:color="auto" w:fill="auto"/>
            <w:vAlign w:val="center"/>
          </w:tcPr>
          <w:p w14:paraId="50E34A18" w14:textId="4FAAE59B" w:rsidR="00F82743" w:rsidRPr="00633348" w:rsidRDefault="00F82743" w:rsidP="00F82743">
            <w:pPr>
              <w:jc w:val="center"/>
              <w:rPr>
                <w:sz w:val="20"/>
                <w:szCs w:val="20"/>
              </w:rPr>
            </w:pPr>
            <w:r w:rsidRPr="00633348">
              <w:rPr>
                <w:sz w:val="20"/>
                <w:szCs w:val="20"/>
              </w:rPr>
              <w:t>59630,7</w:t>
            </w:r>
          </w:p>
        </w:tc>
        <w:tc>
          <w:tcPr>
            <w:tcW w:w="399" w:type="pct"/>
            <w:shd w:val="clear" w:color="auto" w:fill="auto"/>
            <w:vAlign w:val="center"/>
          </w:tcPr>
          <w:p w14:paraId="3A9E4FC3" w14:textId="6A375554" w:rsidR="00F82743" w:rsidRPr="00633348" w:rsidRDefault="00F82743" w:rsidP="00F82743">
            <w:pPr>
              <w:jc w:val="center"/>
              <w:rPr>
                <w:sz w:val="20"/>
                <w:szCs w:val="20"/>
              </w:rPr>
            </w:pPr>
            <w:r w:rsidRPr="00633348">
              <w:rPr>
                <w:sz w:val="20"/>
                <w:szCs w:val="20"/>
              </w:rPr>
              <w:t>59593,7</w:t>
            </w:r>
          </w:p>
        </w:tc>
        <w:tc>
          <w:tcPr>
            <w:tcW w:w="399" w:type="pct"/>
            <w:shd w:val="clear" w:color="auto" w:fill="auto"/>
            <w:vAlign w:val="center"/>
          </w:tcPr>
          <w:p w14:paraId="6666CBE5" w14:textId="67D1788A" w:rsidR="00F82743" w:rsidRPr="00633348" w:rsidRDefault="00F82743" w:rsidP="00F82743">
            <w:pPr>
              <w:jc w:val="center"/>
              <w:rPr>
                <w:sz w:val="20"/>
                <w:szCs w:val="20"/>
              </w:rPr>
            </w:pPr>
            <w:r w:rsidRPr="00633348">
              <w:rPr>
                <w:sz w:val="20"/>
                <w:szCs w:val="20"/>
              </w:rPr>
              <w:t>59556,9</w:t>
            </w:r>
          </w:p>
        </w:tc>
        <w:tc>
          <w:tcPr>
            <w:tcW w:w="399" w:type="pct"/>
            <w:shd w:val="clear" w:color="auto" w:fill="auto"/>
            <w:vAlign w:val="center"/>
          </w:tcPr>
          <w:p w14:paraId="10A90B27" w14:textId="6A0A3E17" w:rsidR="00F82743" w:rsidRPr="00633348" w:rsidRDefault="00F82743" w:rsidP="00F82743">
            <w:pPr>
              <w:jc w:val="center"/>
              <w:rPr>
                <w:sz w:val="20"/>
                <w:szCs w:val="20"/>
              </w:rPr>
            </w:pPr>
            <w:r w:rsidRPr="00633348">
              <w:rPr>
                <w:sz w:val="20"/>
                <w:szCs w:val="20"/>
              </w:rPr>
              <w:t>59520,2</w:t>
            </w:r>
          </w:p>
        </w:tc>
        <w:tc>
          <w:tcPr>
            <w:tcW w:w="399" w:type="pct"/>
            <w:vAlign w:val="center"/>
          </w:tcPr>
          <w:p w14:paraId="401D8D6B" w14:textId="25FCF124" w:rsidR="00F82743" w:rsidRPr="00633348" w:rsidRDefault="00F82743" w:rsidP="00F82743">
            <w:pPr>
              <w:jc w:val="center"/>
              <w:rPr>
                <w:sz w:val="20"/>
                <w:szCs w:val="20"/>
              </w:rPr>
            </w:pPr>
            <w:r w:rsidRPr="00633348">
              <w:rPr>
                <w:sz w:val="20"/>
                <w:szCs w:val="20"/>
              </w:rPr>
              <w:t>59483,7</w:t>
            </w:r>
          </w:p>
        </w:tc>
      </w:tr>
      <w:tr w:rsidR="00F82743" w:rsidRPr="00633348" w14:paraId="0F331D17" w14:textId="77777777" w:rsidTr="00BB136B">
        <w:trPr>
          <w:cantSplit/>
        </w:trPr>
        <w:tc>
          <w:tcPr>
            <w:tcW w:w="269" w:type="pct"/>
            <w:vMerge w:val="restart"/>
            <w:tcBorders>
              <w:top w:val="single" w:sz="4" w:space="0" w:color="auto"/>
              <w:left w:val="single" w:sz="4" w:space="0" w:color="auto"/>
              <w:right w:val="nil"/>
            </w:tcBorders>
            <w:shd w:val="clear" w:color="auto" w:fill="auto"/>
            <w:vAlign w:val="center"/>
          </w:tcPr>
          <w:p w14:paraId="51591312" w14:textId="3BDB061D" w:rsidR="00F82743" w:rsidRPr="00633348" w:rsidRDefault="00F82743" w:rsidP="00F82743">
            <w:pPr>
              <w:jc w:val="center"/>
              <w:rPr>
                <w:sz w:val="20"/>
                <w:szCs w:val="20"/>
              </w:rPr>
            </w:pPr>
            <w:r w:rsidRPr="00633348">
              <w:rPr>
                <w:sz w:val="20"/>
                <w:szCs w:val="20"/>
              </w:rPr>
              <w:t>35.7</w:t>
            </w:r>
          </w:p>
        </w:tc>
        <w:tc>
          <w:tcPr>
            <w:tcW w:w="1070" w:type="pct"/>
            <w:vMerge w:val="restart"/>
            <w:shd w:val="clear" w:color="auto" w:fill="auto"/>
            <w:vAlign w:val="center"/>
          </w:tcPr>
          <w:p w14:paraId="613D7912" w14:textId="434C1EC6" w:rsidR="00F82743" w:rsidRPr="00633348" w:rsidRDefault="00F82743" w:rsidP="00F82743">
            <w:pPr>
              <w:jc w:val="center"/>
              <w:rPr>
                <w:sz w:val="20"/>
                <w:szCs w:val="20"/>
              </w:rPr>
            </w:pPr>
            <w:r w:rsidRPr="00633348">
              <w:rPr>
                <w:sz w:val="20"/>
                <w:szCs w:val="20"/>
              </w:rPr>
              <w:t>Потери тепловой сети</w:t>
            </w:r>
          </w:p>
        </w:tc>
        <w:tc>
          <w:tcPr>
            <w:tcW w:w="465" w:type="pct"/>
            <w:shd w:val="clear" w:color="auto" w:fill="auto"/>
            <w:vAlign w:val="center"/>
          </w:tcPr>
          <w:p w14:paraId="0E5A9816" w14:textId="33D9DB06"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448930B9" w14:textId="7C142078" w:rsidR="00F82743" w:rsidRPr="00633348" w:rsidRDefault="00F82743" w:rsidP="00F82743">
            <w:pPr>
              <w:jc w:val="center"/>
              <w:rPr>
                <w:sz w:val="20"/>
                <w:szCs w:val="20"/>
              </w:rPr>
            </w:pPr>
            <w:r w:rsidRPr="00633348">
              <w:rPr>
                <w:sz w:val="20"/>
                <w:szCs w:val="20"/>
              </w:rPr>
              <w:t>7516,1</w:t>
            </w:r>
          </w:p>
        </w:tc>
        <w:tc>
          <w:tcPr>
            <w:tcW w:w="400" w:type="pct"/>
            <w:shd w:val="clear" w:color="auto" w:fill="auto"/>
            <w:vAlign w:val="center"/>
          </w:tcPr>
          <w:p w14:paraId="5E1F13E7" w14:textId="2B2E85FE" w:rsidR="00F82743" w:rsidRPr="00633348" w:rsidRDefault="00F82743" w:rsidP="00F82743">
            <w:pPr>
              <w:jc w:val="center"/>
              <w:rPr>
                <w:sz w:val="20"/>
                <w:szCs w:val="20"/>
              </w:rPr>
            </w:pPr>
            <w:r w:rsidRPr="00633348">
              <w:rPr>
                <w:sz w:val="20"/>
                <w:szCs w:val="20"/>
              </w:rPr>
              <w:t>7478,5</w:t>
            </w:r>
          </w:p>
        </w:tc>
        <w:tc>
          <w:tcPr>
            <w:tcW w:w="400" w:type="pct"/>
            <w:shd w:val="clear" w:color="auto" w:fill="auto"/>
            <w:vAlign w:val="center"/>
          </w:tcPr>
          <w:p w14:paraId="694B77EE" w14:textId="32D7386B" w:rsidR="00F82743" w:rsidRPr="00633348" w:rsidRDefault="00F82743" w:rsidP="00F82743">
            <w:pPr>
              <w:jc w:val="center"/>
              <w:rPr>
                <w:sz w:val="20"/>
                <w:szCs w:val="20"/>
              </w:rPr>
            </w:pPr>
            <w:r w:rsidRPr="00633348">
              <w:rPr>
                <w:sz w:val="20"/>
                <w:szCs w:val="20"/>
              </w:rPr>
              <w:t>7441,1</w:t>
            </w:r>
          </w:p>
        </w:tc>
        <w:tc>
          <w:tcPr>
            <w:tcW w:w="399" w:type="pct"/>
            <w:shd w:val="clear" w:color="auto" w:fill="auto"/>
            <w:vAlign w:val="center"/>
          </w:tcPr>
          <w:p w14:paraId="0F44DEB3" w14:textId="059C1DDE" w:rsidR="00F82743" w:rsidRPr="00633348" w:rsidRDefault="00F82743" w:rsidP="00F82743">
            <w:pPr>
              <w:jc w:val="center"/>
              <w:rPr>
                <w:sz w:val="20"/>
                <w:szCs w:val="20"/>
              </w:rPr>
            </w:pPr>
            <w:r w:rsidRPr="00633348">
              <w:rPr>
                <w:sz w:val="20"/>
                <w:szCs w:val="20"/>
              </w:rPr>
              <w:t>7403,9</w:t>
            </w:r>
          </w:p>
        </w:tc>
        <w:tc>
          <w:tcPr>
            <w:tcW w:w="399" w:type="pct"/>
            <w:shd w:val="clear" w:color="auto" w:fill="auto"/>
            <w:vAlign w:val="center"/>
          </w:tcPr>
          <w:p w14:paraId="60202875" w14:textId="51327B94" w:rsidR="00F82743" w:rsidRPr="00633348" w:rsidRDefault="00F82743" w:rsidP="00F82743">
            <w:pPr>
              <w:jc w:val="center"/>
              <w:rPr>
                <w:sz w:val="20"/>
                <w:szCs w:val="20"/>
              </w:rPr>
            </w:pPr>
            <w:r w:rsidRPr="00633348">
              <w:rPr>
                <w:sz w:val="20"/>
                <w:szCs w:val="20"/>
              </w:rPr>
              <w:t>7366,9</w:t>
            </w:r>
          </w:p>
        </w:tc>
        <w:tc>
          <w:tcPr>
            <w:tcW w:w="399" w:type="pct"/>
            <w:shd w:val="clear" w:color="auto" w:fill="auto"/>
            <w:vAlign w:val="center"/>
          </w:tcPr>
          <w:p w14:paraId="4CBCE985" w14:textId="18BBC3DF" w:rsidR="00F82743" w:rsidRPr="00633348" w:rsidRDefault="00F82743" w:rsidP="00F82743">
            <w:pPr>
              <w:jc w:val="center"/>
              <w:rPr>
                <w:sz w:val="20"/>
                <w:szCs w:val="20"/>
              </w:rPr>
            </w:pPr>
            <w:r w:rsidRPr="00633348">
              <w:rPr>
                <w:sz w:val="20"/>
                <w:szCs w:val="20"/>
              </w:rPr>
              <w:t>7330,1</w:t>
            </w:r>
          </w:p>
        </w:tc>
        <w:tc>
          <w:tcPr>
            <w:tcW w:w="399" w:type="pct"/>
            <w:shd w:val="clear" w:color="auto" w:fill="auto"/>
            <w:vAlign w:val="center"/>
          </w:tcPr>
          <w:p w14:paraId="06576511" w14:textId="7655F316" w:rsidR="00F82743" w:rsidRPr="00633348" w:rsidRDefault="00F82743" w:rsidP="00F82743">
            <w:pPr>
              <w:jc w:val="center"/>
              <w:rPr>
                <w:sz w:val="20"/>
                <w:szCs w:val="20"/>
              </w:rPr>
            </w:pPr>
            <w:r w:rsidRPr="00633348">
              <w:rPr>
                <w:sz w:val="20"/>
                <w:szCs w:val="20"/>
              </w:rPr>
              <w:t>7293,4</w:t>
            </w:r>
          </w:p>
        </w:tc>
        <w:tc>
          <w:tcPr>
            <w:tcW w:w="399" w:type="pct"/>
            <w:vAlign w:val="center"/>
          </w:tcPr>
          <w:p w14:paraId="61CCF72B" w14:textId="5A5B9238" w:rsidR="00F82743" w:rsidRPr="00633348" w:rsidRDefault="00F82743" w:rsidP="00F82743">
            <w:pPr>
              <w:jc w:val="center"/>
              <w:rPr>
                <w:sz w:val="20"/>
                <w:szCs w:val="20"/>
              </w:rPr>
            </w:pPr>
            <w:r w:rsidRPr="00633348">
              <w:rPr>
                <w:sz w:val="20"/>
                <w:szCs w:val="20"/>
              </w:rPr>
              <w:t>7256,9</w:t>
            </w:r>
          </w:p>
        </w:tc>
      </w:tr>
      <w:tr w:rsidR="00F82743" w:rsidRPr="00633348" w14:paraId="4D4059FB" w14:textId="77777777" w:rsidTr="00BB136B">
        <w:trPr>
          <w:cantSplit/>
        </w:trPr>
        <w:tc>
          <w:tcPr>
            <w:tcW w:w="269" w:type="pct"/>
            <w:vMerge/>
            <w:tcBorders>
              <w:left w:val="single" w:sz="4" w:space="0" w:color="auto"/>
              <w:bottom w:val="single" w:sz="4" w:space="0" w:color="auto"/>
              <w:right w:val="nil"/>
            </w:tcBorders>
            <w:shd w:val="clear" w:color="auto" w:fill="auto"/>
            <w:vAlign w:val="center"/>
          </w:tcPr>
          <w:p w14:paraId="4FEBC733" w14:textId="2A012C8E" w:rsidR="00F82743" w:rsidRPr="00633348" w:rsidRDefault="00F82743" w:rsidP="00F82743">
            <w:pPr>
              <w:jc w:val="center"/>
              <w:rPr>
                <w:sz w:val="20"/>
                <w:szCs w:val="20"/>
              </w:rPr>
            </w:pPr>
          </w:p>
        </w:tc>
        <w:tc>
          <w:tcPr>
            <w:tcW w:w="1070" w:type="pct"/>
            <w:vMerge/>
            <w:shd w:val="clear" w:color="auto" w:fill="auto"/>
            <w:vAlign w:val="center"/>
          </w:tcPr>
          <w:p w14:paraId="2345C399" w14:textId="07F3AB59" w:rsidR="00F82743" w:rsidRPr="00633348" w:rsidRDefault="00F82743" w:rsidP="00F82743">
            <w:pPr>
              <w:jc w:val="center"/>
              <w:rPr>
                <w:sz w:val="20"/>
                <w:szCs w:val="20"/>
              </w:rPr>
            </w:pPr>
          </w:p>
        </w:tc>
        <w:tc>
          <w:tcPr>
            <w:tcW w:w="465" w:type="pct"/>
            <w:shd w:val="clear" w:color="auto" w:fill="auto"/>
            <w:vAlign w:val="center"/>
          </w:tcPr>
          <w:p w14:paraId="466D96C7" w14:textId="6B11A6F1" w:rsidR="00F82743" w:rsidRPr="00633348" w:rsidRDefault="00F82743" w:rsidP="00F82743">
            <w:pPr>
              <w:jc w:val="center"/>
              <w:rPr>
                <w:sz w:val="20"/>
                <w:szCs w:val="20"/>
              </w:rPr>
            </w:pPr>
            <w:r w:rsidRPr="00633348">
              <w:rPr>
                <w:sz w:val="20"/>
                <w:szCs w:val="20"/>
              </w:rPr>
              <w:t>%</w:t>
            </w:r>
          </w:p>
        </w:tc>
        <w:tc>
          <w:tcPr>
            <w:tcW w:w="400" w:type="pct"/>
            <w:shd w:val="clear" w:color="auto" w:fill="auto"/>
            <w:vAlign w:val="center"/>
          </w:tcPr>
          <w:p w14:paraId="753E3418" w14:textId="258C8677" w:rsidR="00F82743" w:rsidRPr="00633348" w:rsidRDefault="00F82743" w:rsidP="00F82743">
            <w:pPr>
              <w:jc w:val="center"/>
              <w:rPr>
                <w:sz w:val="20"/>
                <w:szCs w:val="20"/>
              </w:rPr>
            </w:pPr>
            <w:r w:rsidRPr="00633348">
              <w:rPr>
                <w:sz w:val="20"/>
                <w:szCs w:val="20"/>
              </w:rPr>
              <w:t>12,6</w:t>
            </w:r>
          </w:p>
        </w:tc>
        <w:tc>
          <w:tcPr>
            <w:tcW w:w="400" w:type="pct"/>
            <w:shd w:val="clear" w:color="auto" w:fill="auto"/>
            <w:vAlign w:val="center"/>
          </w:tcPr>
          <w:p w14:paraId="6E617AD2" w14:textId="1B0F5115" w:rsidR="00F82743" w:rsidRPr="00633348" w:rsidRDefault="00F82743" w:rsidP="00F82743">
            <w:pPr>
              <w:jc w:val="center"/>
              <w:rPr>
                <w:sz w:val="20"/>
                <w:szCs w:val="20"/>
              </w:rPr>
            </w:pPr>
            <w:r w:rsidRPr="00633348">
              <w:rPr>
                <w:sz w:val="20"/>
                <w:szCs w:val="20"/>
              </w:rPr>
              <w:t>12,5</w:t>
            </w:r>
          </w:p>
        </w:tc>
        <w:tc>
          <w:tcPr>
            <w:tcW w:w="400" w:type="pct"/>
            <w:shd w:val="clear" w:color="auto" w:fill="auto"/>
            <w:vAlign w:val="center"/>
          </w:tcPr>
          <w:p w14:paraId="2CB1BF1B" w14:textId="35A661E7" w:rsidR="00F82743" w:rsidRPr="00633348" w:rsidRDefault="00F82743" w:rsidP="00F82743">
            <w:pPr>
              <w:jc w:val="center"/>
              <w:rPr>
                <w:sz w:val="20"/>
                <w:szCs w:val="20"/>
              </w:rPr>
            </w:pPr>
            <w:r w:rsidRPr="00633348">
              <w:rPr>
                <w:sz w:val="20"/>
                <w:szCs w:val="20"/>
              </w:rPr>
              <w:t>12,5</w:t>
            </w:r>
          </w:p>
        </w:tc>
        <w:tc>
          <w:tcPr>
            <w:tcW w:w="399" w:type="pct"/>
            <w:shd w:val="clear" w:color="auto" w:fill="auto"/>
            <w:vAlign w:val="center"/>
          </w:tcPr>
          <w:p w14:paraId="39FD292E" w14:textId="4B06BB80" w:rsidR="00F82743" w:rsidRPr="00633348" w:rsidRDefault="00F82743" w:rsidP="00F82743">
            <w:pPr>
              <w:jc w:val="center"/>
              <w:rPr>
                <w:sz w:val="20"/>
                <w:szCs w:val="20"/>
              </w:rPr>
            </w:pPr>
            <w:r w:rsidRPr="00633348">
              <w:rPr>
                <w:sz w:val="20"/>
                <w:szCs w:val="20"/>
              </w:rPr>
              <w:t>12,4</w:t>
            </w:r>
          </w:p>
        </w:tc>
        <w:tc>
          <w:tcPr>
            <w:tcW w:w="399" w:type="pct"/>
            <w:shd w:val="clear" w:color="auto" w:fill="auto"/>
            <w:vAlign w:val="center"/>
          </w:tcPr>
          <w:p w14:paraId="4021904B" w14:textId="5C53FC82" w:rsidR="00F82743" w:rsidRPr="00633348" w:rsidRDefault="00F82743" w:rsidP="00F82743">
            <w:pPr>
              <w:jc w:val="center"/>
              <w:rPr>
                <w:sz w:val="20"/>
                <w:szCs w:val="20"/>
              </w:rPr>
            </w:pPr>
            <w:r w:rsidRPr="00633348">
              <w:rPr>
                <w:sz w:val="20"/>
                <w:szCs w:val="20"/>
              </w:rPr>
              <w:t>12,4</w:t>
            </w:r>
          </w:p>
        </w:tc>
        <w:tc>
          <w:tcPr>
            <w:tcW w:w="399" w:type="pct"/>
            <w:shd w:val="clear" w:color="auto" w:fill="auto"/>
            <w:vAlign w:val="center"/>
          </w:tcPr>
          <w:p w14:paraId="62A96B21" w14:textId="1D0AED5B" w:rsidR="00F82743" w:rsidRPr="00633348" w:rsidRDefault="00F82743" w:rsidP="00F82743">
            <w:pPr>
              <w:jc w:val="center"/>
              <w:rPr>
                <w:sz w:val="20"/>
                <w:szCs w:val="20"/>
              </w:rPr>
            </w:pPr>
            <w:r w:rsidRPr="00633348">
              <w:rPr>
                <w:sz w:val="20"/>
                <w:szCs w:val="20"/>
              </w:rPr>
              <w:t>12,3</w:t>
            </w:r>
          </w:p>
        </w:tc>
        <w:tc>
          <w:tcPr>
            <w:tcW w:w="399" w:type="pct"/>
            <w:shd w:val="clear" w:color="auto" w:fill="auto"/>
            <w:vAlign w:val="center"/>
          </w:tcPr>
          <w:p w14:paraId="187FC1AF" w14:textId="474085A3" w:rsidR="00F82743" w:rsidRPr="00633348" w:rsidRDefault="00F82743" w:rsidP="00F82743">
            <w:pPr>
              <w:jc w:val="center"/>
              <w:rPr>
                <w:sz w:val="20"/>
                <w:szCs w:val="20"/>
              </w:rPr>
            </w:pPr>
            <w:r w:rsidRPr="00633348">
              <w:rPr>
                <w:sz w:val="20"/>
                <w:szCs w:val="20"/>
              </w:rPr>
              <w:t>12,3</w:t>
            </w:r>
          </w:p>
        </w:tc>
        <w:tc>
          <w:tcPr>
            <w:tcW w:w="399" w:type="pct"/>
            <w:vAlign w:val="center"/>
          </w:tcPr>
          <w:p w14:paraId="7836113D" w14:textId="1153A64B" w:rsidR="00F82743" w:rsidRPr="00633348" w:rsidRDefault="00F82743" w:rsidP="00F82743">
            <w:pPr>
              <w:jc w:val="center"/>
              <w:rPr>
                <w:sz w:val="20"/>
                <w:szCs w:val="20"/>
              </w:rPr>
            </w:pPr>
            <w:r w:rsidRPr="00633348">
              <w:rPr>
                <w:sz w:val="20"/>
                <w:szCs w:val="20"/>
              </w:rPr>
              <w:t>12,2</w:t>
            </w:r>
          </w:p>
        </w:tc>
      </w:tr>
      <w:tr w:rsidR="00F82743" w:rsidRPr="00633348" w14:paraId="100C097C"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075AC6F" w14:textId="67A45B0A" w:rsidR="00F82743" w:rsidRPr="00633348" w:rsidRDefault="00F82743" w:rsidP="00F82743">
            <w:pPr>
              <w:jc w:val="center"/>
              <w:rPr>
                <w:sz w:val="20"/>
                <w:szCs w:val="20"/>
              </w:rPr>
            </w:pPr>
            <w:r w:rsidRPr="00633348">
              <w:rPr>
                <w:sz w:val="20"/>
                <w:szCs w:val="20"/>
              </w:rPr>
              <w:t>35.8</w:t>
            </w:r>
          </w:p>
        </w:tc>
        <w:tc>
          <w:tcPr>
            <w:tcW w:w="1070" w:type="pct"/>
            <w:shd w:val="clear" w:color="auto" w:fill="auto"/>
            <w:vAlign w:val="center"/>
          </w:tcPr>
          <w:p w14:paraId="5D64DFBC" w14:textId="20ACA532" w:rsidR="00F82743" w:rsidRPr="00633348" w:rsidRDefault="00F82743" w:rsidP="00F82743">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01E81F18" w14:textId="2AB50D04"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40FD8F7F" w14:textId="580BEE5E" w:rsidR="00F82743" w:rsidRPr="00633348" w:rsidRDefault="00F82743" w:rsidP="00F82743">
            <w:pPr>
              <w:jc w:val="center"/>
              <w:rPr>
                <w:sz w:val="20"/>
                <w:szCs w:val="20"/>
              </w:rPr>
            </w:pPr>
            <w:r w:rsidRPr="00633348">
              <w:rPr>
                <w:sz w:val="20"/>
                <w:szCs w:val="20"/>
              </w:rPr>
              <w:t>52226,8</w:t>
            </w:r>
          </w:p>
        </w:tc>
        <w:tc>
          <w:tcPr>
            <w:tcW w:w="400" w:type="pct"/>
            <w:shd w:val="clear" w:color="auto" w:fill="auto"/>
            <w:vAlign w:val="center"/>
          </w:tcPr>
          <w:p w14:paraId="5A76C252" w14:textId="5CC47951" w:rsidR="00F82743" w:rsidRPr="00633348" w:rsidRDefault="00F82743" w:rsidP="00F82743">
            <w:pPr>
              <w:jc w:val="center"/>
              <w:rPr>
                <w:sz w:val="20"/>
                <w:szCs w:val="20"/>
              </w:rPr>
            </w:pPr>
            <w:r w:rsidRPr="00633348">
              <w:rPr>
                <w:sz w:val="20"/>
                <w:szCs w:val="20"/>
              </w:rPr>
              <w:t>52226,8</w:t>
            </w:r>
          </w:p>
        </w:tc>
        <w:tc>
          <w:tcPr>
            <w:tcW w:w="400" w:type="pct"/>
            <w:shd w:val="clear" w:color="auto" w:fill="auto"/>
            <w:vAlign w:val="center"/>
          </w:tcPr>
          <w:p w14:paraId="1909A3B3" w14:textId="786F0B36" w:rsidR="00F82743" w:rsidRPr="00633348" w:rsidRDefault="00F82743" w:rsidP="00F82743">
            <w:pPr>
              <w:jc w:val="center"/>
              <w:rPr>
                <w:sz w:val="20"/>
                <w:szCs w:val="20"/>
              </w:rPr>
            </w:pPr>
            <w:r w:rsidRPr="00633348">
              <w:rPr>
                <w:sz w:val="20"/>
                <w:szCs w:val="20"/>
              </w:rPr>
              <w:t>52226,8</w:t>
            </w:r>
          </w:p>
        </w:tc>
        <w:tc>
          <w:tcPr>
            <w:tcW w:w="399" w:type="pct"/>
            <w:shd w:val="clear" w:color="auto" w:fill="auto"/>
            <w:vAlign w:val="center"/>
          </w:tcPr>
          <w:p w14:paraId="21D9D0B0" w14:textId="570E214F" w:rsidR="00F82743" w:rsidRPr="00633348" w:rsidRDefault="00F82743" w:rsidP="00F82743">
            <w:pPr>
              <w:jc w:val="center"/>
              <w:rPr>
                <w:sz w:val="20"/>
                <w:szCs w:val="20"/>
              </w:rPr>
            </w:pPr>
            <w:r w:rsidRPr="00633348">
              <w:rPr>
                <w:sz w:val="20"/>
                <w:szCs w:val="20"/>
              </w:rPr>
              <w:t>52226,8</w:t>
            </w:r>
          </w:p>
        </w:tc>
        <w:tc>
          <w:tcPr>
            <w:tcW w:w="399" w:type="pct"/>
            <w:shd w:val="clear" w:color="auto" w:fill="auto"/>
            <w:vAlign w:val="center"/>
          </w:tcPr>
          <w:p w14:paraId="3C27AE6E" w14:textId="5420B5EE" w:rsidR="00F82743" w:rsidRPr="00633348" w:rsidRDefault="00F82743" w:rsidP="00F82743">
            <w:pPr>
              <w:jc w:val="center"/>
              <w:rPr>
                <w:sz w:val="20"/>
                <w:szCs w:val="20"/>
              </w:rPr>
            </w:pPr>
            <w:r w:rsidRPr="00633348">
              <w:rPr>
                <w:sz w:val="20"/>
                <w:szCs w:val="20"/>
              </w:rPr>
              <w:t>52226,8</w:t>
            </w:r>
          </w:p>
        </w:tc>
        <w:tc>
          <w:tcPr>
            <w:tcW w:w="399" w:type="pct"/>
            <w:shd w:val="clear" w:color="auto" w:fill="auto"/>
            <w:vAlign w:val="center"/>
          </w:tcPr>
          <w:p w14:paraId="595B782B" w14:textId="05F04A53" w:rsidR="00F82743" w:rsidRPr="00633348" w:rsidRDefault="00F82743" w:rsidP="00F82743">
            <w:pPr>
              <w:jc w:val="center"/>
              <w:rPr>
                <w:sz w:val="20"/>
                <w:szCs w:val="20"/>
              </w:rPr>
            </w:pPr>
            <w:r w:rsidRPr="00633348">
              <w:rPr>
                <w:sz w:val="20"/>
                <w:szCs w:val="20"/>
              </w:rPr>
              <w:t>52226,8</w:t>
            </w:r>
          </w:p>
        </w:tc>
        <w:tc>
          <w:tcPr>
            <w:tcW w:w="399" w:type="pct"/>
            <w:shd w:val="clear" w:color="auto" w:fill="auto"/>
            <w:vAlign w:val="center"/>
          </w:tcPr>
          <w:p w14:paraId="251DEB08" w14:textId="6E6003FA" w:rsidR="00F82743" w:rsidRPr="00633348" w:rsidRDefault="00F82743" w:rsidP="00F82743">
            <w:pPr>
              <w:jc w:val="center"/>
              <w:rPr>
                <w:sz w:val="20"/>
                <w:szCs w:val="20"/>
              </w:rPr>
            </w:pPr>
            <w:r w:rsidRPr="00633348">
              <w:rPr>
                <w:sz w:val="20"/>
                <w:szCs w:val="20"/>
              </w:rPr>
              <w:t>52226,8</w:t>
            </w:r>
          </w:p>
        </w:tc>
        <w:tc>
          <w:tcPr>
            <w:tcW w:w="399" w:type="pct"/>
            <w:vAlign w:val="center"/>
          </w:tcPr>
          <w:p w14:paraId="07CE4A7B" w14:textId="74858601" w:rsidR="00F82743" w:rsidRPr="00633348" w:rsidRDefault="00F82743" w:rsidP="00F82743">
            <w:pPr>
              <w:jc w:val="center"/>
              <w:rPr>
                <w:sz w:val="20"/>
                <w:szCs w:val="20"/>
              </w:rPr>
            </w:pPr>
            <w:r w:rsidRPr="00633348">
              <w:rPr>
                <w:sz w:val="20"/>
                <w:szCs w:val="20"/>
              </w:rPr>
              <w:t>52226,8</w:t>
            </w:r>
          </w:p>
        </w:tc>
      </w:tr>
      <w:tr w:rsidR="00F82743" w:rsidRPr="00633348" w14:paraId="29024B3C"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0536C42" w14:textId="30FE8B01" w:rsidR="00F82743" w:rsidRPr="00633348" w:rsidRDefault="00F82743" w:rsidP="00F82743">
            <w:pPr>
              <w:jc w:val="center"/>
              <w:rPr>
                <w:sz w:val="20"/>
                <w:szCs w:val="20"/>
              </w:rPr>
            </w:pPr>
            <w:r w:rsidRPr="00633348">
              <w:rPr>
                <w:sz w:val="20"/>
                <w:szCs w:val="20"/>
              </w:rPr>
              <w:t>35.9</w:t>
            </w:r>
          </w:p>
        </w:tc>
        <w:tc>
          <w:tcPr>
            <w:tcW w:w="1070" w:type="pct"/>
            <w:shd w:val="clear" w:color="auto" w:fill="auto"/>
            <w:vAlign w:val="center"/>
          </w:tcPr>
          <w:p w14:paraId="1B6CC2D2" w14:textId="353C3083" w:rsidR="00F82743" w:rsidRPr="00633348" w:rsidRDefault="00F82743" w:rsidP="00F82743">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367AB786" w14:textId="53A42F38" w:rsidR="00F82743" w:rsidRPr="00633348" w:rsidRDefault="00F82743" w:rsidP="00F82743">
            <w:pPr>
              <w:jc w:val="center"/>
              <w:rPr>
                <w:sz w:val="20"/>
                <w:szCs w:val="20"/>
              </w:rPr>
            </w:pPr>
            <w:r w:rsidRPr="00633348">
              <w:rPr>
                <w:sz w:val="20"/>
                <w:szCs w:val="20"/>
              </w:rPr>
              <w:t>кг.у.т/Гкал</w:t>
            </w:r>
          </w:p>
        </w:tc>
        <w:tc>
          <w:tcPr>
            <w:tcW w:w="400" w:type="pct"/>
            <w:shd w:val="clear" w:color="auto" w:fill="auto"/>
            <w:vAlign w:val="center"/>
          </w:tcPr>
          <w:p w14:paraId="1CDF719D" w14:textId="76C832F5" w:rsidR="00F82743" w:rsidRPr="00633348" w:rsidRDefault="00F82743" w:rsidP="00F82743">
            <w:pPr>
              <w:jc w:val="center"/>
              <w:rPr>
                <w:sz w:val="20"/>
                <w:szCs w:val="20"/>
              </w:rPr>
            </w:pPr>
            <w:r w:rsidRPr="00633348">
              <w:rPr>
                <w:sz w:val="20"/>
                <w:szCs w:val="20"/>
              </w:rPr>
              <w:t>н/д</w:t>
            </w:r>
          </w:p>
        </w:tc>
        <w:tc>
          <w:tcPr>
            <w:tcW w:w="400" w:type="pct"/>
            <w:shd w:val="clear" w:color="auto" w:fill="auto"/>
            <w:vAlign w:val="center"/>
          </w:tcPr>
          <w:p w14:paraId="43165705" w14:textId="7957CC73" w:rsidR="00F82743" w:rsidRPr="00633348" w:rsidRDefault="00F82743" w:rsidP="00F82743">
            <w:pPr>
              <w:jc w:val="center"/>
              <w:rPr>
                <w:sz w:val="20"/>
                <w:szCs w:val="20"/>
              </w:rPr>
            </w:pPr>
            <w:r w:rsidRPr="00633348">
              <w:rPr>
                <w:sz w:val="20"/>
                <w:szCs w:val="20"/>
              </w:rPr>
              <w:t>н/д</w:t>
            </w:r>
          </w:p>
        </w:tc>
        <w:tc>
          <w:tcPr>
            <w:tcW w:w="400" w:type="pct"/>
            <w:shd w:val="clear" w:color="auto" w:fill="auto"/>
            <w:vAlign w:val="center"/>
          </w:tcPr>
          <w:p w14:paraId="4B15437E" w14:textId="384B43E6" w:rsidR="00F82743" w:rsidRPr="00633348" w:rsidRDefault="00F82743" w:rsidP="00F82743">
            <w:pPr>
              <w:jc w:val="center"/>
              <w:rPr>
                <w:sz w:val="20"/>
                <w:szCs w:val="20"/>
              </w:rPr>
            </w:pPr>
            <w:r w:rsidRPr="00633348">
              <w:rPr>
                <w:sz w:val="20"/>
                <w:szCs w:val="20"/>
              </w:rPr>
              <w:t>н/д</w:t>
            </w:r>
          </w:p>
        </w:tc>
        <w:tc>
          <w:tcPr>
            <w:tcW w:w="399" w:type="pct"/>
            <w:shd w:val="clear" w:color="auto" w:fill="auto"/>
            <w:vAlign w:val="center"/>
          </w:tcPr>
          <w:p w14:paraId="09CB091A" w14:textId="3A78AC97" w:rsidR="00F82743" w:rsidRPr="00633348" w:rsidRDefault="00F82743" w:rsidP="00F82743">
            <w:pPr>
              <w:jc w:val="center"/>
              <w:rPr>
                <w:sz w:val="20"/>
                <w:szCs w:val="20"/>
              </w:rPr>
            </w:pPr>
            <w:r w:rsidRPr="00633348">
              <w:rPr>
                <w:sz w:val="20"/>
                <w:szCs w:val="20"/>
              </w:rPr>
              <w:t>н/д</w:t>
            </w:r>
          </w:p>
        </w:tc>
        <w:tc>
          <w:tcPr>
            <w:tcW w:w="399" w:type="pct"/>
            <w:shd w:val="clear" w:color="auto" w:fill="auto"/>
            <w:vAlign w:val="center"/>
          </w:tcPr>
          <w:p w14:paraId="4D28D322" w14:textId="4281F51F" w:rsidR="00F82743" w:rsidRPr="00633348" w:rsidRDefault="00F82743" w:rsidP="00F82743">
            <w:pPr>
              <w:jc w:val="center"/>
              <w:rPr>
                <w:sz w:val="20"/>
                <w:szCs w:val="20"/>
              </w:rPr>
            </w:pPr>
            <w:r w:rsidRPr="00633348">
              <w:rPr>
                <w:sz w:val="20"/>
                <w:szCs w:val="20"/>
              </w:rPr>
              <w:t>н/д</w:t>
            </w:r>
          </w:p>
        </w:tc>
        <w:tc>
          <w:tcPr>
            <w:tcW w:w="399" w:type="pct"/>
            <w:shd w:val="clear" w:color="auto" w:fill="auto"/>
            <w:vAlign w:val="center"/>
          </w:tcPr>
          <w:p w14:paraId="32388B08" w14:textId="0EA57F0E" w:rsidR="00F82743" w:rsidRPr="00633348" w:rsidRDefault="00F82743" w:rsidP="00F82743">
            <w:pPr>
              <w:jc w:val="center"/>
              <w:rPr>
                <w:sz w:val="20"/>
                <w:szCs w:val="20"/>
              </w:rPr>
            </w:pPr>
            <w:r w:rsidRPr="00633348">
              <w:rPr>
                <w:sz w:val="20"/>
                <w:szCs w:val="20"/>
              </w:rPr>
              <w:t>н/д</w:t>
            </w:r>
          </w:p>
        </w:tc>
        <w:tc>
          <w:tcPr>
            <w:tcW w:w="399" w:type="pct"/>
            <w:shd w:val="clear" w:color="auto" w:fill="auto"/>
            <w:vAlign w:val="center"/>
          </w:tcPr>
          <w:p w14:paraId="3E3A76EA" w14:textId="7E07F8ED" w:rsidR="00F82743" w:rsidRPr="00633348" w:rsidRDefault="00F82743" w:rsidP="00F82743">
            <w:pPr>
              <w:jc w:val="center"/>
              <w:rPr>
                <w:sz w:val="20"/>
                <w:szCs w:val="20"/>
              </w:rPr>
            </w:pPr>
            <w:r w:rsidRPr="00633348">
              <w:rPr>
                <w:sz w:val="20"/>
                <w:szCs w:val="20"/>
              </w:rPr>
              <w:t>н/д</w:t>
            </w:r>
          </w:p>
        </w:tc>
        <w:tc>
          <w:tcPr>
            <w:tcW w:w="399" w:type="pct"/>
            <w:vAlign w:val="center"/>
          </w:tcPr>
          <w:p w14:paraId="63F0D402" w14:textId="12E588D2" w:rsidR="00F82743" w:rsidRPr="00633348" w:rsidRDefault="00F82743" w:rsidP="00F82743">
            <w:pPr>
              <w:jc w:val="center"/>
              <w:rPr>
                <w:sz w:val="20"/>
                <w:szCs w:val="20"/>
              </w:rPr>
            </w:pPr>
            <w:r w:rsidRPr="00633348">
              <w:rPr>
                <w:sz w:val="20"/>
                <w:szCs w:val="20"/>
              </w:rPr>
              <w:t>н/д</w:t>
            </w:r>
          </w:p>
        </w:tc>
      </w:tr>
      <w:tr w:rsidR="00F82743" w:rsidRPr="00633348" w14:paraId="6754C87A"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84D0471" w14:textId="73F79A33" w:rsidR="00F82743" w:rsidRPr="00633348" w:rsidRDefault="00F82743" w:rsidP="00F82743">
            <w:pPr>
              <w:jc w:val="center"/>
              <w:rPr>
                <w:sz w:val="20"/>
                <w:szCs w:val="20"/>
              </w:rPr>
            </w:pPr>
            <w:r w:rsidRPr="00633348">
              <w:rPr>
                <w:sz w:val="20"/>
                <w:szCs w:val="20"/>
              </w:rPr>
              <w:t>35.10</w:t>
            </w:r>
          </w:p>
        </w:tc>
        <w:tc>
          <w:tcPr>
            <w:tcW w:w="1070" w:type="pct"/>
            <w:shd w:val="clear" w:color="auto" w:fill="auto"/>
            <w:vAlign w:val="center"/>
          </w:tcPr>
          <w:p w14:paraId="5DB01E9E" w14:textId="09BA77B7" w:rsidR="00F82743" w:rsidRPr="00633348" w:rsidRDefault="00F82743" w:rsidP="00F82743">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48937CBF" w14:textId="04D1ECF9" w:rsidR="00F82743" w:rsidRPr="00633348" w:rsidRDefault="00F82743" w:rsidP="00F82743">
            <w:pPr>
              <w:jc w:val="center"/>
              <w:rPr>
                <w:sz w:val="20"/>
                <w:szCs w:val="20"/>
              </w:rPr>
            </w:pPr>
            <w:r w:rsidRPr="00633348">
              <w:rPr>
                <w:sz w:val="20"/>
                <w:szCs w:val="20"/>
              </w:rPr>
              <w:t>%</w:t>
            </w:r>
          </w:p>
        </w:tc>
        <w:tc>
          <w:tcPr>
            <w:tcW w:w="400" w:type="pct"/>
            <w:shd w:val="clear" w:color="auto" w:fill="auto"/>
            <w:vAlign w:val="center"/>
          </w:tcPr>
          <w:p w14:paraId="5D25940F" w14:textId="56FF46B2" w:rsidR="00F82743" w:rsidRPr="00633348" w:rsidRDefault="00F82743" w:rsidP="00F82743">
            <w:pPr>
              <w:jc w:val="center"/>
              <w:rPr>
                <w:sz w:val="20"/>
                <w:szCs w:val="20"/>
              </w:rPr>
            </w:pPr>
            <w:r w:rsidRPr="00633348">
              <w:rPr>
                <w:sz w:val="20"/>
                <w:szCs w:val="20"/>
              </w:rPr>
              <w:t>н/д</w:t>
            </w:r>
          </w:p>
        </w:tc>
        <w:tc>
          <w:tcPr>
            <w:tcW w:w="400" w:type="pct"/>
            <w:shd w:val="clear" w:color="auto" w:fill="auto"/>
            <w:vAlign w:val="center"/>
          </w:tcPr>
          <w:p w14:paraId="05ADFA24" w14:textId="1A47FF4C" w:rsidR="00F82743" w:rsidRPr="00633348" w:rsidRDefault="00F82743" w:rsidP="00F82743">
            <w:pPr>
              <w:jc w:val="center"/>
              <w:rPr>
                <w:sz w:val="20"/>
                <w:szCs w:val="20"/>
              </w:rPr>
            </w:pPr>
            <w:r w:rsidRPr="00633348">
              <w:rPr>
                <w:sz w:val="20"/>
                <w:szCs w:val="20"/>
              </w:rPr>
              <w:t>н/д</w:t>
            </w:r>
          </w:p>
        </w:tc>
        <w:tc>
          <w:tcPr>
            <w:tcW w:w="400" w:type="pct"/>
            <w:shd w:val="clear" w:color="auto" w:fill="auto"/>
            <w:vAlign w:val="center"/>
          </w:tcPr>
          <w:p w14:paraId="7E61DFC3" w14:textId="5719B7E9" w:rsidR="00F82743" w:rsidRPr="00633348" w:rsidRDefault="00F82743" w:rsidP="00F82743">
            <w:pPr>
              <w:jc w:val="center"/>
              <w:rPr>
                <w:sz w:val="20"/>
                <w:szCs w:val="20"/>
              </w:rPr>
            </w:pPr>
            <w:r w:rsidRPr="00633348">
              <w:rPr>
                <w:sz w:val="20"/>
                <w:szCs w:val="20"/>
              </w:rPr>
              <w:t>н/д</w:t>
            </w:r>
          </w:p>
        </w:tc>
        <w:tc>
          <w:tcPr>
            <w:tcW w:w="399" w:type="pct"/>
            <w:shd w:val="clear" w:color="auto" w:fill="auto"/>
            <w:vAlign w:val="center"/>
          </w:tcPr>
          <w:p w14:paraId="0BD22DE2" w14:textId="10B1536B" w:rsidR="00F82743" w:rsidRPr="00633348" w:rsidRDefault="00F82743" w:rsidP="00F82743">
            <w:pPr>
              <w:jc w:val="center"/>
              <w:rPr>
                <w:sz w:val="20"/>
                <w:szCs w:val="20"/>
              </w:rPr>
            </w:pPr>
            <w:r w:rsidRPr="00633348">
              <w:rPr>
                <w:sz w:val="20"/>
                <w:szCs w:val="20"/>
              </w:rPr>
              <w:t>н/д</w:t>
            </w:r>
          </w:p>
        </w:tc>
        <w:tc>
          <w:tcPr>
            <w:tcW w:w="399" w:type="pct"/>
            <w:shd w:val="clear" w:color="auto" w:fill="auto"/>
            <w:vAlign w:val="center"/>
          </w:tcPr>
          <w:p w14:paraId="1936FC43" w14:textId="7DD9E751" w:rsidR="00F82743" w:rsidRPr="00633348" w:rsidRDefault="00F82743" w:rsidP="00F82743">
            <w:pPr>
              <w:jc w:val="center"/>
              <w:rPr>
                <w:sz w:val="20"/>
                <w:szCs w:val="20"/>
              </w:rPr>
            </w:pPr>
            <w:r w:rsidRPr="00633348">
              <w:rPr>
                <w:sz w:val="20"/>
                <w:szCs w:val="20"/>
              </w:rPr>
              <w:t>н/д</w:t>
            </w:r>
          </w:p>
        </w:tc>
        <w:tc>
          <w:tcPr>
            <w:tcW w:w="399" w:type="pct"/>
            <w:shd w:val="clear" w:color="auto" w:fill="auto"/>
            <w:vAlign w:val="center"/>
          </w:tcPr>
          <w:p w14:paraId="6D7862EA" w14:textId="2B8BF827" w:rsidR="00F82743" w:rsidRPr="00633348" w:rsidRDefault="00F82743" w:rsidP="00F82743">
            <w:pPr>
              <w:jc w:val="center"/>
              <w:rPr>
                <w:sz w:val="20"/>
                <w:szCs w:val="20"/>
              </w:rPr>
            </w:pPr>
            <w:r w:rsidRPr="00633348">
              <w:rPr>
                <w:sz w:val="20"/>
                <w:szCs w:val="20"/>
              </w:rPr>
              <w:t>н/д</w:t>
            </w:r>
          </w:p>
        </w:tc>
        <w:tc>
          <w:tcPr>
            <w:tcW w:w="399" w:type="pct"/>
            <w:shd w:val="clear" w:color="auto" w:fill="auto"/>
            <w:vAlign w:val="center"/>
          </w:tcPr>
          <w:p w14:paraId="3E779D46" w14:textId="33BBAF09" w:rsidR="00F82743" w:rsidRPr="00633348" w:rsidRDefault="00F82743" w:rsidP="00F82743">
            <w:pPr>
              <w:jc w:val="center"/>
              <w:rPr>
                <w:sz w:val="20"/>
                <w:szCs w:val="20"/>
              </w:rPr>
            </w:pPr>
            <w:r w:rsidRPr="00633348">
              <w:rPr>
                <w:sz w:val="20"/>
                <w:szCs w:val="20"/>
              </w:rPr>
              <w:t>н/д</w:t>
            </w:r>
          </w:p>
        </w:tc>
        <w:tc>
          <w:tcPr>
            <w:tcW w:w="399" w:type="pct"/>
            <w:vAlign w:val="center"/>
          </w:tcPr>
          <w:p w14:paraId="0DD9606C" w14:textId="4236AEF5" w:rsidR="00F82743" w:rsidRPr="00633348" w:rsidRDefault="00F82743" w:rsidP="00F82743">
            <w:pPr>
              <w:jc w:val="center"/>
              <w:rPr>
                <w:sz w:val="20"/>
                <w:szCs w:val="20"/>
              </w:rPr>
            </w:pPr>
            <w:r w:rsidRPr="00633348">
              <w:rPr>
                <w:sz w:val="20"/>
                <w:szCs w:val="20"/>
              </w:rPr>
              <w:t>н/д</w:t>
            </w:r>
          </w:p>
        </w:tc>
      </w:tr>
      <w:tr w:rsidR="00F82743" w:rsidRPr="00633348" w14:paraId="3F677D8C"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FC733B5" w14:textId="7CE39B39" w:rsidR="00F82743" w:rsidRPr="00633348" w:rsidRDefault="00F82743" w:rsidP="00F82743">
            <w:pPr>
              <w:jc w:val="center"/>
              <w:rPr>
                <w:sz w:val="20"/>
                <w:szCs w:val="20"/>
              </w:rPr>
            </w:pPr>
            <w:r w:rsidRPr="00633348">
              <w:rPr>
                <w:sz w:val="20"/>
                <w:szCs w:val="20"/>
              </w:rPr>
              <w:t>36</w:t>
            </w:r>
          </w:p>
        </w:tc>
        <w:tc>
          <w:tcPr>
            <w:tcW w:w="1070" w:type="pct"/>
            <w:shd w:val="clear" w:color="auto" w:fill="auto"/>
            <w:vAlign w:val="center"/>
          </w:tcPr>
          <w:p w14:paraId="28178BAF" w14:textId="7ECAD5FD" w:rsidR="00F82743" w:rsidRPr="00633348" w:rsidRDefault="00F82743" w:rsidP="00F82743">
            <w:pPr>
              <w:jc w:val="center"/>
              <w:rPr>
                <w:sz w:val="20"/>
                <w:szCs w:val="20"/>
              </w:rPr>
            </w:pPr>
            <w:r w:rsidRPr="00633348">
              <w:rPr>
                <w:b/>
                <w:bCs/>
                <w:sz w:val="20"/>
                <w:szCs w:val="20"/>
              </w:rPr>
              <w:t>Котельная лыжной базы (п. Балезино)</w:t>
            </w:r>
            <w:r w:rsidRPr="00633348">
              <w:rPr>
                <w:rFonts w:ascii="Calibri" w:hAnsi="Calibri" w:cs="Calibri"/>
                <w:sz w:val="20"/>
                <w:szCs w:val="20"/>
              </w:rPr>
              <w:t> </w:t>
            </w:r>
          </w:p>
        </w:tc>
        <w:tc>
          <w:tcPr>
            <w:tcW w:w="465" w:type="pct"/>
            <w:shd w:val="clear" w:color="auto" w:fill="auto"/>
            <w:vAlign w:val="center"/>
          </w:tcPr>
          <w:p w14:paraId="2A5685C1" w14:textId="77777777" w:rsidR="00F82743" w:rsidRPr="00633348" w:rsidRDefault="00F82743" w:rsidP="00F82743">
            <w:pPr>
              <w:jc w:val="center"/>
              <w:rPr>
                <w:sz w:val="20"/>
                <w:szCs w:val="20"/>
              </w:rPr>
            </w:pPr>
          </w:p>
        </w:tc>
        <w:tc>
          <w:tcPr>
            <w:tcW w:w="400" w:type="pct"/>
            <w:shd w:val="clear" w:color="auto" w:fill="auto"/>
            <w:vAlign w:val="center"/>
          </w:tcPr>
          <w:p w14:paraId="5455F409" w14:textId="77777777" w:rsidR="00F82743" w:rsidRPr="00633348" w:rsidRDefault="00F82743" w:rsidP="00F82743">
            <w:pPr>
              <w:jc w:val="center"/>
              <w:rPr>
                <w:sz w:val="20"/>
                <w:szCs w:val="20"/>
              </w:rPr>
            </w:pPr>
          </w:p>
        </w:tc>
        <w:tc>
          <w:tcPr>
            <w:tcW w:w="400" w:type="pct"/>
            <w:shd w:val="clear" w:color="auto" w:fill="auto"/>
            <w:vAlign w:val="center"/>
          </w:tcPr>
          <w:p w14:paraId="007FDC95" w14:textId="77777777" w:rsidR="00F82743" w:rsidRPr="00633348" w:rsidRDefault="00F82743" w:rsidP="00F82743">
            <w:pPr>
              <w:jc w:val="center"/>
              <w:rPr>
                <w:sz w:val="20"/>
                <w:szCs w:val="20"/>
              </w:rPr>
            </w:pPr>
          </w:p>
        </w:tc>
        <w:tc>
          <w:tcPr>
            <w:tcW w:w="400" w:type="pct"/>
            <w:shd w:val="clear" w:color="auto" w:fill="auto"/>
            <w:vAlign w:val="center"/>
          </w:tcPr>
          <w:p w14:paraId="443DF567" w14:textId="77777777" w:rsidR="00F82743" w:rsidRPr="00633348" w:rsidRDefault="00F82743" w:rsidP="00F82743">
            <w:pPr>
              <w:jc w:val="center"/>
              <w:rPr>
                <w:sz w:val="20"/>
                <w:szCs w:val="20"/>
              </w:rPr>
            </w:pPr>
          </w:p>
        </w:tc>
        <w:tc>
          <w:tcPr>
            <w:tcW w:w="399" w:type="pct"/>
            <w:shd w:val="clear" w:color="auto" w:fill="auto"/>
            <w:vAlign w:val="center"/>
          </w:tcPr>
          <w:p w14:paraId="17FC4FE1" w14:textId="77777777" w:rsidR="00F82743" w:rsidRPr="00633348" w:rsidRDefault="00F82743" w:rsidP="00F82743">
            <w:pPr>
              <w:jc w:val="center"/>
              <w:rPr>
                <w:sz w:val="20"/>
                <w:szCs w:val="20"/>
              </w:rPr>
            </w:pPr>
          </w:p>
        </w:tc>
        <w:tc>
          <w:tcPr>
            <w:tcW w:w="399" w:type="pct"/>
            <w:shd w:val="clear" w:color="auto" w:fill="auto"/>
            <w:vAlign w:val="center"/>
          </w:tcPr>
          <w:p w14:paraId="4591396A" w14:textId="77777777" w:rsidR="00F82743" w:rsidRPr="00633348" w:rsidRDefault="00F82743" w:rsidP="00F82743">
            <w:pPr>
              <w:jc w:val="center"/>
              <w:rPr>
                <w:sz w:val="20"/>
                <w:szCs w:val="20"/>
              </w:rPr>
            </w:pPr>
          </w:p>
        </w:tc>
        <w:tc>
          <w:tcPr>
            <w:tcW w:w="399" w:type="pct"/>
            <w:shd w:val="clear" w:color="auto" w:fill="auto"/>
            <w:vAlign w:val="center"/>
          </w:tcPr>
          <w:p w14:paraId="6F5466B4" w14:textId="77777777" w:rsidR="00F82743" w:rsidRPr="00633348" w:rsidRDefault="00F82743" w:rsidP="00F82743">
            <w:pPr>
              <w:jc w:val="center"/>
              <w:rPr>
                <w:sz w:val="20"/>
                <w:szCs w:val="20"/>
              </w:rPr>
            </w:pPr>
          </w:p>
        </w:tc>
        <w:tc>
          <w:tcPr>
            <w:tcW w:w="399" w:type="pct"/>
            <w:shd w:val="clear" w:color="auto" w:fill="auto"/>
            <w:vAlign w:val="center"/>
          </w:tcPr>
          <w:p w14:paraId="13F5075F" w14:textId="77777777" w:rsidR="00F82743" w:rsidRPr="00633348" w:rsidRDefault="00F82743" w:rsidP="00F82743">
            <w:pPr>
              <w:jc w:val="center"/>
              <w:rPr>
                <w:sz w:val="20"/>
                <w:szCs w:val="20"/>
              </w:rPr>
            </w:pPr>
          </w:p>
        </w:tc>
        <w:tc>
          <w:tcPr>
            <w:tcW w:w="399" w:type="pct"/>
            <w:vAlign w:val="center"/>
          </w:tcPr>
          <w:p w14:paraId="3A288447" w14:textId="77777777" w:rsidR="00F82743" w:rsidRPr="00633348" w:rsidRDefault="00F82743" w:rsidP="00F82743">
            <w:pPr>
              <w:jc w:val="center"/>
              <w:rPr>
                <w:sz w:val="20"/>
                <w:szCs w:val="20"/>
              </w:rPr>
            </w:pPr>
          </w:p>
        </w:tc>
      </w:tr>
      <w:tr w:rsidR="00F82743" w:rsidRPr="00633348" w14:paraId="7CA6DA11"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51E1578" w14:textId="5FD6A615" w:rsidR="00F82743" w:rsidRPr="00633348" w:rsidRDefault="00F82743" w:rsidP="00F82743">
            <w:pPr>
              <w:jc w:val="center"/>
              <w:rPr>
                <w:b/>
                <w:bCs/>
                <w:sz w:val="20"/>
                <w:szCs w:val="20"/>
              </w:rPr>
            </w:pPr>
            <w:r w:rsidRPr="00633348">
              <w:rPr>
                <w:sz w:val="20"/>
                <w:szCs w:val="20"/>
              </w:rPr>
              <w:t>36.1</w:t>
            </w:r>
          </w:p>
        </w:tc>
        <w:tc>
          <w:tcPr>
            <w:tcW w:w="1070" w:type="pct"/>
            <w:shd w:val="clear" w:color="auto" w:fill="auto"/>
            <w:vAlign w:val="center"/>
          </w:tcPr>
          <w:p w14:paraId="5E2A6220" w14:textId="2FFAF39D" w:rsidR="00F82743" w:rsidRPr="00633348" w:rsidRDefault="00F82743" w:rsidP="00F82743">
            <w:pPr>
              <w:jc w:val="center"/>
              <w:rPr>
                <w:rFonts w:ascii="Calibri" w:hAnsi="Calibri" w:cs="Calibri"/>
                <w:sz w:val="20"/>
                <w:szCs w:val="20"/>
              </w:rPr>
            </w:pPr>
            <w:r w:rsidRPr="00633348">
              <w:rPr>
                <w:sz w:val="20"/>
                <w:szCs w:val="20"/>
              </w:rPr>
              <w:t>Вид топлива</w:t>
            </w:r>
          </w:p>
        </w:tc>
        <w:tc>
          <w:tcPr>
            <w:tcW w:w="465" w:type="pct"/>
            <w:shd w:val="clear" w:color="auto" w:fill="auto"/>
            <w:vAlign w:val="center"/>
          </w:tcPr>
          <w:p w14:paraId="1B03550C" w14:textId="18AE153C" w:rsidR="00F82743" w:rsidRPr="00633348" w:rsidRDefault="00F82743" w:rsidP="00F82743">
            <w:pPr>
              <w:jc w:val="center"/>
              <w:rPr>
                <w:sz w:val="20"/>
                <w:szCs w:val="20"/>
              </w:rPr>
            </w:pPr>
            <w:r w:rsidRPr="00633348">
              <w:rPr>
                <w:sz w:val="20"/>
                <w:szCs w:val="20"/>
              </w:rPr>
              <w:t> </w:t>
            </w:r>
          </w:p>
        </w:tc>
        <w:tc>
          <w:tcPr>
            <w:tcW w:w="400" w:type="pct"/>
            <w:shd w:val="clear" w:color="auto" w:fill="auto"/>
            <w:vAlign w:val="center"/>
          </w:tcPr>
          <w:p w14:paraId="69E264A7" w14:textId="2ABD0E90" w:rsidR="00F82743" w:rsidRPr="00633348" w:rsidRDefault="00F82743" w:rsidP="00F82743">
            <w:pPr>
              <w:jc w:val="center"/>
              <w:rPr>
                <w:sz w:val="20"/>
                <w:szCs w:val="20"/>
              </w:rPr>
            </w:pPr>
            <w:r w:rsidRPr="00633348">
              <w:rPr>
                <w:sz w:val="20"/>
                <w:szCs w:val="20"/>
              </w:rPr>
              <w:t>Природный газ</w:t>
            </w:r>
          </w:p>
        </w:tc>
        <w:tc>
          <w:tcPr>
            <w:tcW w:w="400" w:type="pct"/>
            <w:shd w:val="clear" w:color="auto" w:fill="auto"/>
            <w:vAlign w:val="center"/>
          </w:tcPr>
          <w:p w14:paraId="2D3C5CD2" w14:textId="31E4631C" w:rsidR="00F82743" w:rsidRPr="00633348" w:rsidRDefault="00F82743" w:rsidP="00F82743">
            <w:pPr>
              <w:jc w:val="center"/>
              <w:rPr>
                <w:sz w:val="20"/>
                <w:szCs w:val="20"/>
              </w:rPr>
            </w:pPr>
            <w:r w:rsidRPr="00633348">
              <w:rPr>
                <w:sz w:val="20"/>
                <w:szCs w:val="20"/>
              </w:rPr>
              <w:t>Природный газ</w:t>
            </w:r>
          </w:p>
        </w:tc>
        <w:tc>
          <w:tcPr>
            <w:tcW w:w="400" w:type="pct"/>
            <w:shd w:val="clear" w:color="auto" w:fill="auto"/>
            <w:vAlign w:val="center"/>
          </w:tcPr>
          <w:p w14:paraId="7FC1AB51" w14:textId="21BAF6E0"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43D64A1F" w14:textId="1C9DB0B7"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0EE65F4E" w14:textId="68911EF1"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36E2F739" w14:textId="225CE1D0"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3C330EEA" w14:textId="604FAF5E" w:rsidR="00F82743" w:rsidRPr="00633348" w:rsidRDefault="00F82743" w:rsidP="00F82743">
            <w:pPr>
              <w:jc w:val="center"/>
              <w:rPr>
                <w:sz w:val="20"/>
                <w:szCs w:val="20"/>
              </w:rPr>
            </w:pPr>
            <w:r w:rsidRPr="00633348">
              <w:rPr>
                <w:sz w:val="20"/>
                <w:szCs w:val="20"/>
              </w:rPr>
              <w:t>Природный газ</w:t>
            </w:r>
          </w:p>
        </w:tc>
        <w:tc>
          <w:tcPr>
            <w:tcW w:w="399" w:type="pct"/>
            <w:vAlign w:val="center"/>
          </w:tcPr>
          <w:p w14:paraId="0DCFEC3F" w14:textId="6C079BF0" w:rsidR="00F82743" w:rsidRPr="00633348" w:rsidRDefault="00F82743" w:rsidP="00F82743">
            <w:pPr>
              <w:jc w:val="center"/>
              <w:rPr>
                <w:sz w:val="20"/>
                <w:szCs w:val="20"/>
              </w:rPr>
            </w:pPr>
            <w:r w:rsidRPr="00633348">
              <w:rPr>
                <w:sz w:val="20"/>
                <w:szCs w:val="20"/>
              </w:rPr>
              <w:t>Природный газ</w:t>
            </w:r>
          </w:p>
        </w:tc>
      </w:tr>
      <w:tr w:rsidR="00F82743" w:rsidRPr="00633348" w14:paraId="79226FD6"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BBA4143" w14:textId="63ECCE99" w:rsidR="00F82743" w:rsidRPr="00633348" w:rsidRDefault="00F82743" w:rsidP="00F82743">
            <w:pPr>
              <w:jc w:val="center"/>
              <w:rPr>
                <w:b/>
                <w:bCs/>
                <w:sz w:val="20"/>
                <w:szCs w:val="20"/>
              </w:rPr>
            </w:pPr>
            <w:r w:rsidRPr="00633348">
              <w:rPr>
                <w:sz w:val="20"/>
                <w:szCs w:val="20"/>
              </w:rPr>
              <w:t>36.2</w:t>
            </w:r>
          </w:p>
        </w:tc>
        <w:tc>
          <w:tcPr>
            <w:tcW w:w="1070" w:type="pct"/>
            <w:shd w:val="clear" w:color="auto" w:fill="auto"/>
            <w:vAlign w:val="center"/>
          </w:tcPr>
          <w:p w14:paraId="136685C1" w14:textId="1056AEBB" w:rsidR="00F82743" w:rsidRPr="00633348" w:rsidRDefault="00F82743" w:rsidP="00F82743">
            <w:pPr>
              <w:jc w:val="center"/>
              <w:rPr>
                <w:sz w:val="20"/>
                <w:szCs w:val="20"/>
              </w:rPr>
            </w:pPr>
            <w:r w:rsidRPr="00633348">
              <w:rPr>
                <w:sz w:val="20"/>
                <w:szCs w:val="20"/>
              </w:rPr>
              <w:t>расход натурального топлива</w:t>
            </w:r>
          </w:p>
        </w:tc>
        <w:tc>
          <w:tcPr>
            <w:tcW w:w="465" w:type="pct"/>
            <w:shd w:val="clear" w:color="auto" w:fill="auto"/>
            <w:vAlign w:val="center"/>
          </w:tcPr>
          <w:p w14:paraId="5F25EB7E" w14:textId="2B2146F4" w:rsidR="00F82743" w:rsidRPr="00633348" w:rsidRDefault="00F82743" w:rsidP="00F82743">
            <w:pPr>
              <w:jc w:val="center"/>
              <w:rPr>
                <w:sz w:val="20"/>
                <w:szCs w:val="20"/>
              </w:rPr>
            </w:pPr>
            <w:r w:rsidRPr="00633348">
              <w:rPr>
                <w:sz w:val="20"/>
                <w:szCs w:val="20"/>
              </w:rPr>
              <w:t>Тыс. куб. м</w:t>
            </w:r>
          </w:p>
        </w:tc>
        <w:tc>
          <w:tcPr>
            <w:tcW w:w="400" w:type="pct"/>
            <w:shd w:val="clear" w:color="auto" w:fill="auto"/>
            <w:vAlign w:val="center"/>
          </w:tcPr>
          <w:p w14:paraId="4CC82B52" w14:textId="029F6A2B" w:rsidR="00F82743" w:rsidRPr="00633348" w:rsidRDefault="00F82743" w:rsidP="00F82743">
            <w:pPr>
              <w:jc w:val="center"/>
              <w:rPr>
                <w:sz w:val="20"/>
                <w:szCs w:val="20"/>
              </w:rPr>
            </w:pPr>
            <w:r w:rsidRPr="00633348">
              <w:rPr>
                <w:sz w:val="20"/>
                <w:szCs w:val="20"/>
              </w:rPr>
              <w:t>17,2</w:t>
            </w:r>
          </w:p>
        </w:tc>
        <w:tc>
          <w:tcPr>
            <w:tcW w:w="400" w:type="pct"/>
            <w:shd w:val="clear" w:color="auto" w:fill="auto"/>
            <w:vAlign w:val="center"/>
          </w:tcPr>
          <w:p w14:paraId="3632CDDE" w14:textId="38B89317" w:rsidR="00F82743" w:rsidRPr="00633348" w:rsidRDefault="00F82743" w:rsidP="00F82743">
            <w:pPr>
              <w:jc w:val="center"/>
              <w:rPr>
                <w:sz w:val="20"/>
                <w:szCs w:val="20"/>
              </w:rPr>
            </w:pPr>
            <w:r w:rsidRPr="00633348">
              <w:rPr>
                <w:sz w:val="20"/>
                <w:szCs w:val="20"/>
              </w:rPr>
              <w:t>596,3</w:t>
            </w:r>
          </w:p>
        </w:tc>
        <w:tc>
          <w:tcPr>
            <w:tcW w:w="400" w:type="pct"/>
            <w:shd w:val="clear" w:color="auto" w:fill="auto"/>
            <w:vAlign w:val="center"/>
          </w:tcPr>
          <w:p w14:paraId="561098C3" w14:textId="1BEFBE4A" w:rsidR="00F82743" w:rsidRPr="00633348" w:rsidRDefault="00F82743" w:rsidP="00F82743">
            <w:pPr>
              <w:jc w:val="center"/>
              <w:rPr>
                <w:sz w:val="20"/>
                <w:szCs w:val="20"/>
              </w:rPr>
            </w:pPr>
            <w:r w:rsidRPr="00633348">
              <w:rPr>
                <w:sz w:val="20"/>
                <w:szCs w:val="20"/>
              </w:rPr>
              <w:t>596,3</w:t>
            </w:r>
          </w:p>
        </w:tc>
        <w:tc>
          <w:tcPr>
            <w:tcW w:w="399" w:type="pct"/>
            <w:shd w:val="clear" w:color="auto" w:fill="auto"/>
            <w:vAlign w:val="center"/>
          </w:tcPr>
          <w:p w14:paraId="55C145E2" w14:textId="5763DAB3" w:rsidR="00F82743" w:rsidRPr="00633348" w:rsidRDefault="00F82743" w:rsidP="00F82743">
            <w:pPr>
              <w:jc w:val="center"/>
              <w:rPr>
                <w:sz w:val="20"/>
                <w:szCs w:val="20"/>
              </w:rPr>
            </w:pPr>
            <w:r w:rsidRPr="00633348">
              <w:rPr>
                <w:sz w:val="20"/>
                <w:szCs w:val="20"/>
              </w:rPr>
              <w:t>596,3</w:t>
            </w:r>
          </w:p>
        </w:tc>
        <w:tc>
          <w:tcPr>
            <w:tcW w:w="399" w:type="pct"/>
            <w:shd w:val="clear" w:color="auto" w:fill="auto"/>
            <w:vAlign w:val="center"/>
          </w:tcPr>
          <w:p w14:paraId="72A2CF28" w14:textId="2CC9D940" w:rsidR="00F82743" w:rsidRPr="00633348" w:rsidRDefault="00F82743" w:rsidP="00F82743">
            <w:pPr>
              <w:jc w:val="center"/>
              <w:rPr>
                <w:sz w:val="20"/>
                <w:szCs w:val="20"/>
              </w:rPr>
            </w:pPr>
            <w:r w:rsidRPr="00633348">
              <w:rPr>
                <w:sz w:val="20"/>
                <w:szCs w:val="20"/>
              </w:rPr>
              <w:t>596,3</w:t>
            </w:r>
          </w:p>
        </w:tc>
        <w:tc>
          <w:tcPr>
            <w:tcW w:w="399" w:type="pct"/>
            <w:shd w:val="clear" w:color="auto" w:fill="auto"/>
            <w:vAlign w:val="center"/>
          </w:tcPr>
          <w:p w14:paraId="6AF22C7C" w14:textId="56A02605" w:rsidR="00F82743" w:rsidRPr="00633348" w:rsidRDefault="00F82743" w:rsidP="00F82743">
            <w:pPr>
              <w:jc w:val="center"/>
              <w:rPr>
                <w:sz w:val="20"/>
                <w:szCs w:val="20"/>
              </w:rPr>
            </w:pPr>
            <w:r w:rsidRPr="00633348">
              <w:rPr>
                <w:sz w:val="20"/>
                <w:szCs w:val="20"/>
              </w:rPr>
              <w:t>596,3</w:t>
            </w:r>
          </w:p>
        </w:tc>
        <w:tc>
          <w:tcPr>
            <w:tcW w:w="399" w:type="pct"/>
            <w:shd w:val="clear" w:color="auto" w:fill="auto"/>
            <w:vAlign w:val="center"/>
          </w:tcPr>
          <w:p w14:paraId="67A19418" w14:textId="58DF6961" w:rsidR="00F82743" w:rsidRPr="00633348" w:rsidRDefault="00F82743" w:rsidP="00F82743">
            <w:pPr>
              <w:jc w:val="center"/>
              <w:rPr>
                <w:sz w:val="20"/>
                <w:szCs w:val="20"/>
              </w:rPr>
            </w:pPr>
            <w:r w:rsidRPr="00633348">
              <w:rPr>
                <w:sz w:val="20"/>
                <w:szCs w:val="20"/>
              </w:rPr>
              <w:t>596,3</w:t>
            </w:r>
          </w:p>
        </w:tc>
        <w:tc>
          <w:tcPr>
            <w:tcW w:w="399" w:type="pct"/>
            <w:vAlign w:val="center"/>
          </w:tcPr>
          <w:p w14:paraId="3CBB5115" w14:textId="0DDA86BB" w:rsidR="00F82743" w:rsidRPr="00633348" w:rsidRDefault="00F82743" w:rsidP="00F82743">
            <w:pPr>
              <w:jc w:val="center"/>
              <w:rPr>
                <w:sz w:val="20"/>
                <w:szCs w:val="20"/>
              </w:rPr>
            </w:pPr>
            <w:r w:rsidRPr="00633348">
              <w:rPr>
                <w:sz w:val="20"/>
                <w:szCs w:val="20"/>
              </w:rPr>
              <w:t>596,3</w:t>
            </w:r>
          </w:p>
        </w:tc>
      </w:tr>
      <w:tr w:rsidR="00F82743" w:rsidRPr="00633348" w14:paraId="6BDA7376"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B286D99" w14:textId="438FD40D" w:rsidR="00F82743" w:rsidRPr="00633348" w:rsidRDefault="00F82743" w:rsidP="00F82743">
            <w:pPr>
              <w:jc w:val="center"/>
              <w:rPr>
                <w:sz w:val="20"/>
                <w:szCs w:val="20"/>
              </w:rPr>
            </w:pPr>
            <w:r w:rsidRPr="00633348">
              <w:rPr>
                <w:sz w:val="20"/>
                <w:szCs w:val="20"/>
              </w:rPr>
              <w:t>36.3</w:t>
            </w:r>
          </w:p>
        </w:tc>
        <w:tc>
          <w:tcPr>
            <w:tcW w:w="1070" w:type="pct"/>
            <w:shd w:val="clear" w:color="auto" w:fill="auto"/>
            <w:vAlign w:val="center"/>
          </w:tcPr>
          <w:p w14:paraId="590190C0" w14:textId="1451FA94" w:rsidR="00F82743" w:rsidRPr="00633348" w:rsidRDefault="00F82743" w:rsidP="00F82743">
            <w:pPr>
              <w:jc w:val="center"/>
              <w:rPr>
                <w:sz w:val="20"/>
                <w:szCs w:val="20"/>
              </w:rPr>
            </w:pPr>
            <w:r w:rsidRPr="00633348">
              <w:rPr>
                <w:sz w:val="20"/>
                <w:szCs w:val="20"/>
              </w:rPr>
              <w:t>Расход условного топлива</w:t>
            </w:r>
          </w:p>
        </w:tc>
        <w:tc>
          <w:tcPr>
            <w:tcW w:w="465" w:type="pct"/>
            <w:shd w:val="clear" w:color="auto" w:fill="auto"/>
            <w:vAlign w:val="center"/>
          </w:tcPr>
          <w:p w14:paraId="2C1AED7E" w14:textId="24D7BA88" w:rsidR="00F82743" w:rsidRPr="00633348" w:rsidRDefault="00F82743" w:rsidP="00F82743">
            <w:pPr>
              <w:jc w:val="center"/>
              <w:rPr>
                <w:sz w:val="20"/>
                <w:szCs w:val="20"/>
              </w:rPr>
            </w:pPr>
            <w:r w:rsidRPr="00633348">
              <w:rPr>
                <w:sz w:val="20"/>
                <w:szCs w:val="20"/>
              </w:rPr>
              <w:t>т.у.т.</w:t>
            </w:r>
          </w:p>
        </w:tc>
        <w:tc>
          <w:tcPr>
            <w:tcW w:w="400" w:type="pct"/>
            <w:shd w:val="clear" w:color="auto" w:fill="auto"/>
            <w:vAlign w:val="center"/>
          </w:tcPr>
          <w:p w14:paraId="2015C927" w14:textId="57844124" w:rsidR="00F82743" w:rsidRPr="00633348" w:rsidRDefault="00F82743" w:rsidP="00F82743">
            <w:pPr>
              <w:jc w:val="center"/>
              <w:rPr>
                <w:sz w:val="20"/>
                <w:szCs w:val="20"/>
              </w:rPr>
            </w:pPr>
            <w:r w:rsidRPr="00633348">
              <w:rPr>
                <w:sz w:val="20"/>
                <w:szCs w:val="20"/>
              </w:rPr>
              <w:t>19,9</w:t>
            </w:r>
          </w:p>
        </w:tc>
        <w:tc>
          <w:tcPr>
            <w:tcW w:w="400" w:type="pct"/>
            <w:shd w:val="clear" w:color="auto" w:fill="auto"/>
            <w:vAlign w:val="center"/>
          </w:tcPr>
          <w:p w14:paraId="7ED2907E" w14:textId="07C3F2C6" w:rsidR="00F82743" w:rsidRPr="00633348" w:rsidRDefault="00F82743" w:rsidP="00F82743">
            <w:pPr>
              <w:jc w:val="center"/>
              <w:rPr>
                <w:sz w:val="20"/>
                <w:szCs w:val="20"/>
              </w:rPr>
            </w:pPr>
            <w:r w:rsidRPr="00633348">
              <w:rPr>
                <w:sz w:val="20"/>
                <w:szCs w:val="20"/>
              </w:rPr>
              <w:t>688,1</w:t>
            </w:r>
          </w:p>
        </w:tc>
        <w:tc>
          <w:tcPr>
            <w:tcW w:w="400" w:type="pct"/>
            <w:shd w:val="clear" w:color="auto" w:fill="auto"/>
            <w:vAlign w:val="center"/>
          </w:tcPr>
          <w:p w14:paraId="6EFE1BDF" w14:textId="0345509A" w:rsidR="00F82743" w:rsidRPr="00633348" w:rsidRDefault="00F82743" w:rsidP="00F82743">
            <w:pPr>
              <w:jc w:val="center"/>
              <w:rPr>
                <w:sz w:val="20"/>
                <w:szCs w:val="20"/>
              </w:rPr>
            </w:pPr>
            <w:r w:rsidRPr="00633348">
              <w:rPr>
                <w:sz w:val="20"/>
                <w:szCs w:val="20"/>
              </w:rPr>
              <w:t>688,1</w:t>
            </w:r>
          </w:p>
        </w:tc>
        <w:tc>
          <w:tcPr>
            <w:tcW w:w="399" w:type="pct"/>
            <w:shd w:val="clear" w:color="auto" w:fill="auto"/>
            <w:vAlign w:val="center"/>
          </w:tcPr>
          <w:p w14:paraId="25801BA5" w14:textId="1531E00A" w:rsidR="00F82743" w:rsidRPr="00633348" w:rsidRDefault="00F82743" w:rsidP="00F82743">
            <w:pPr>
              <w:jc w:val="center"/>
              <w:rPr>
                <w:sz w:val="20"/>
                <w:szCs w:val="20"/>
              </w:rPr>
            </w:pPr>
            <w:r w:rsidRPr="00633348">
              <w:rPr>
                <w:sz w:val="20"/>
                <w:szCs w:val="20"/>
              </w:rPr>
              <w:t>688,1</w:t>
            </w:r>
          </w:p>
        </w:tc>
        <w:tc>
          <w:tcPr>
            <w:tcW w:w="399" w:type="pct"/>
            <w:shd w:val="clear" w:color="auto" w:fill="auto"/>
            <w:vAlign w:val="center"/>
          </w:tcPr>
          <w:p w14:paraId="3EB1567E" w14:textId="356CAD09" w:rsidR="00F82743" w:rsidRPr="00633348" w:rsidRDefault="00F82743" w:rsidP="00F82743">
            <w:pPr>
              <w:jc w:val="center"/>
              <w:rPr>
                <w:sz w:val="20"/>
                <w:szCs w:val="20"/>
              </w:rPr>
            </w:pPr>
            <w:r w:rsidRPr="00633348">
              <w:rPr>
                <w:sz w:val="20"/>
                <w:szCs w:val="20"/>
              </w:rPr>
              <w:t>688,1</w:t>
            </w:r>
          </w:p>
        </w:tc>
        <w:tc>
          <w:tcPr>
            <w:tcW w:w="399" w:type="pct"/>
            <w:shd w:val="clear" w:color="auto" w:fill="auto"/>
            <w:vAlign w:val="center"/>
          </w:tcPr>
          <w:p w14:paraId="344FF98A" w14:textId="2537151A" w:rsidR="00F82743" w:rsidRPr="00633348" w:rsidRDefault="00F82743" w:rsidP="00F82743">
            <w:pPr>
              <w:jc w:val="center"/>
              <w:rPr>
                <w:sz w:val="20"/>
                <w:szCs w:val="20"/>
              </w:rPr>
            </w:pPr>
            <w:r w:rsidRPr="00633348">
              <w:rPr>
                <w:sz w:val="20"/>
                <w:szCs w:val="20"/>
              </w:rPr>
              <w:t>688,1</w:t>
            </w:r>
          </w:p>
        </w:tc>
        <w:tc>
          <w:tcPr>
            <w:tcW w:w="399" w:type="pct"/>
            <w:shd w:val="clear" w:color="auto" w:fill="auto"/>
            <w:vAlign w:val="center"/>
          </w:tcPr>
          <w:p w14:paraId="7B24EDD5" w14:textId="4D315053" w:rsidR="00F82743" w:rsidRPr="00633348" w:rsidRDefault="00F82743" w:rsidP="00F82743">
            <w:pPr>
              <w:jc w:val="center"/>
              <w:rPr>
                <w:sz w:val="20"/>
                <w:szCs w:val="20"/>
              </w:rPr>
            </w:pPr>
            <w:r w:rsidRPr="00633348">
              <w:rPr>
                <w:sz w:val="20"/>
                <w:szCs w:val="20"/>
              </w:rPr>
              <w:t>688,1</w:t>
            </w:r>
          </w:p>
        </w:tc>
        <w:tc>
          <w:tcPr>
            <w:tcW w:w="399" w:type="pct"/>
            <w:vAlign w:val="center"/>
          </w:tcPr>
          <w:p w14:paraId="52C50840" w14:textId="77E35DBC" w:rsidR="00F82743" w:rsidRPr="00633348" w:rsidRDefault="00F82743" w:rsidP="00F82743">
            <w:pPr>
              <w:jc w:val="center"/>
              <w:rPr>
                <w:sz w:val="20"/>
                <w:szCs w:val="20"/>
              </w:rPr>
            </w:pPr>
            <w:r w:rsidRPr="00633348">
              <w:rPr>
                <w:sz w:val="20"/>
                <w:szCs w:val="20"/>
              </w:rPr>
              <w:t>688,1</w:t>
            </w:r>
          </w:p>
        </w:tc>
      </w:tr>
      <w:tr w:rsidR="00F82743" w:rsidRPr="00633348" w14:paraId="7C90EAD2"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5590A8F" w14:textId="0847A0FB" w:rsidR="00F82743" w:rsidRPr="00633348" w:rsidRDefault="00F82743" w:rsidP="00F82743">
            <w:pPr>
              <w:jc w:val="center"/>
              <w:rPr>
                <w:sz w:val="20"/>
                <w:szCs w:val="20"/>
              </w:rPr>
            </w:pPr>
            <w:r w:rsidRPr="00633348">
              <w:rPr>
                <w:sz w:val="20"/>
                <w:szCs w:val="20"/>
              </w:rPr>
              <w:t>36.4</w:t>
            </w:r>
          </w:p>
        </w:tc>
        <w:tc>
          <w:tcPr>
            <w:tcW w:w="1070" w:type="pct"/>
            <w:shd w:val="clear" w:color="auto" w:fill="auto"/>
            <w:vAlign w:val="center"/>
          </w:tcPr>
          <w:p w14:paraId="23F703DE" w14:textId="5C190723" w:rsidR="00F82743" w:rsidRPr="00633348" w:rsidRDefault="00F82743" w:rsidP="00F82743">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565C0F0C" w14:textId="245841C6"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24BA306E" w14:textId="7EABB92D" w:rsidR="00F82743" w:rsidRPr="00633348" w:rsidRDefault="00F82743" w:rsidP="00F82743">
            <w:pPr>
              <w:jc w:val="center"/>
              <w:rPr>
                <w:sz w:val="20"/>
                <w:szCs w:val="20"/>
              </w:rPr>
            </w:pPr>
            <w:r w:rsidRPr="00633348">
              <w:rPr>
                <w:sz w:val="20"/>
                <w:szCs w:val="20"/>
              </w:rPr>
              <w:t>3146,5</w:t>
            </w:r>
          </w:p>
        </w:tc>
        <w:tc>
          <w:tcPr>
            <w:tcW w:w="400" w:type="pct"/>
            <w:shd w:val="clear" w:color="auto" w:fill="auto"/>
            <w:vAlign w:val="center"/>
          </w:tcPr>
          <w:p w14:paraId="15E0A31C" w14:textId="1CEBE098" w:rsidR="00F82743" w:rsidRPr="00633348" w:rsidRDefault="00F82743" w:rsidP="00F82743">
            <w:pPr>
              <w:jc w:val="center"/>
              <w:rPr>
                <w:sz w:val="20"/>
                <w:szCs w:val="20"/>
              </w:rPr>
            </w:pPr>
            <w:r w:rsidRPr="00633348">
              <w:rPr>
                <w:sz w:val="20"/>
                <w:szCs w:val="20"/>
              </w:rPr>
              <w:t>3146,5</w:t>
            </w:r>
          </w:p>
        </w:tc>
        <w:tc>
          <w:tcPr>
            <w:tcW w:w="400" w:type="pct"/>
            <w:shd w:val="clear" w:color="auto" w:fill="auto"/>
            <w:vAlign w:val="center"/>
          </w:tcPr>
          <w:p w14:paraId="65DE3705" w14:textId="2013FAC4" w:rsidR="00F82743" w:rsidRPr="00633348" w:rsidRDefault="00F82743" w:rsidP="00F82743">
            <w:pPr>
              <w:jc w:val="center"/>
              <w:rPr>
                <w:sz w:val="20"/>
                <w:szCs w:val="20"/>
              </w:rPr>
            </w:pPr>
            <w:r w:rsidRPr="00633348">
              <w:rPr>
                <w:sz w:val="20"/>
                <w:szCs w:val="20"/>
              </w:rPr>
              <w:t>3146,5</w:t>
            </w:r>
          </w:p>
        </w:tc>
        <w:tc>
          <w:tcPr>
            <w:tcW w:w="399" w:type="pct"/>
            <w:shd w:val="clear" w:color="auto" w:fill="auto"/>
            <w:vAlign w:val="center"/>
          </w:tcPr>
          <w:p w14:paraId="18F1B075" w14:textId="3987F8FC" w:rsidR="00F82743" w:rsidRPr="00633348" w:rsidRDefault="00F82743" w:rsidP="00F82743">
            <w:pPr>
              <w:jc w:val="center"/>
              <w:rPr>
                <w:sz w:val="20"/>
                <w:szCs w:val="20"/>
              </w:rPr>
            </w:pPr>
            <w:r w:rsidRPr="00633348">
              <w:rPr>
                <w:sz w:val="20"/>
                <w:szCs w:val="20"/>
              </w:rPr>
              <w:t>3146,5</w:t>
            </w:r>
          </w:p>
        </w:tc>
        <w:tc>
          <w:tcPr>
            <w:tcW w:w="399" w:type="pct"/>
            <w:shd w:val="clear" w:color="auto" w:fill="auto"/>
            <w:vAlign w:val="center"/>
          </w:tcPr>
          <w:p w14:paraId="0B0B32BA" w14:textId="3067B5D6" w:rsidR="00F82743" w:rsidRPr="00633348" w:rsidRDefault="00F82743" w:rsidP="00F82743">
            <w:pPr>
              <w:jc w:val="center"/>
              <w:rPr>
                <w:sz w:val="20"/>
                <w:szCs w:val="20"/>
              </w:rPr>
            </w:pPr>
            <w:r w:rsidRPr="00633348">
              <w:rPr>
                <w:sz w:val="20"/>
                <w:szCs w:val="20"/>
              </w:rPr>
              <w:t>3146,5</w:t>
            </w:r>
          </w:p>
        </w:tc>
        <w:tc>
          <w:tcPr>
            <w:tcW w:w="399" w:type="pct"/>
            <w:shd w:val="clear" w:color="auto" w:fill="auto"/>
            <w:vAlign w:val="center"/>
          </w:tcPr>
          <w:p w14:paraId="47A5C237" w14:textId="15B7A7DD" w:rsidR="00F82743" w:rsidRPr="00633348" w:rsidRDefault="00F82743" w:rsidP="00F82743">
            <w:pPr>
              <w:jc w:val="center"/>
              <w:rPr>
                <w:sz w:val="20"/>
                <w:szCs w:val="20"/>
              </w:rPr>
            </w:pPr>
            <w:r w:rsidRPr="00633348">
              <w:rPr>
                <w:sz w:val="20"/>
                <w:szCs w:val="20"/>
              </w:rPr>
              <w:t>3146,5</w:t>
            </w:r>
          </w:p>
        </w:tc>
        <w:tc>
          <w:tcPr>
            <w:tcW w:w="399" w:type="pct"/>
            <w:shd w:val="clear" w:color="auto" w:fill="auto"/>
            <w:vAlign w:val="center"/>
          </w:tcPr>
          <w:p w14:paraId="3D189E1C" w14:textId="41AF89F3" w:rsidR="00F82743" w:rsidRPr="00633348" w:rsidRDefault="00F82743" w:rsidP="00F82743">
            <w:pPr>
              <w:jc w:val="center"/>
              <w:rPr>
                <w:sz w:val="20"/>
                <w:szCs w:val="20"/>
              </w:rPr>
            </w:pPr>
            <w:r w:rsidRPr="00633348">
              <w:rPr>
                <w:sz w:val="20"/>
                <w:szCs w:val="20"/>
              </w:rPr>
              <w:t>3146,5</w:t>
            </w:r>
          </w:p>
        </w:tc>
        <w:tc>
          <w:tcPr>
            <w:tcW w:w="399" w:type="pct"/>
            <w:vAlign w:val="center"/>
          </w:tcPr>
          <w:p w14:paraId="747661C0" w14:textId="064BFFC1" w:rsidR="00F82743" w:rsidRPr="00633348" w:rsidRDefault="00F82743" w:rsidP="00F82743">
            <w:pPr>
              <w:jc w:val="center"/>
              <w:rPr>
                <w:sz w:val="20"/>
                <w:szCs w:val="20"/>
              </w:rPr>
            </w:pPr>
            <w:r w:rsidRPr="00633348">
              <w:rPr>
                <w:sz w:val="20"/>
                <w:szCs w:val="20"/>
              </w:rPr>
              <w:t>3146,5</w:t>
            </w:r>
          </w:p>
        </w:tc>
      </w:tr>
      <w:tr w:rsidR="00F82743" w:rsidRPr="00633348" w14:paraId="026698FC"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2A8A218" w14:textId="365C0D0D" w:rsidR="00F82743" w:rsidRPr="00633348" w:rsidRDefault="00F82743" w:rsidP="00F82743">
            <w:pPr>
              <w:jc w:val="center"/>
              <w:rPr>
                <w:sz w:val="20"/>
                <w:szCs w:val="20"/>
              </w:rPr>
            </w:pPr>
            <w:r w:rsidRPr="00633348">
              <w:rPr>
                <w:sz w:val="20"/>
                <w:szCs w:val="20"/>
              </w:rPr>
              <w:t>36.5</w:t>
            </w:r>
          </w:p>
        </w:tc>
        <w:tc>
          <w:tcPr>
            <w:tcW w:w="1070" w:type="pct"/>
            <w:shd w:val="clear" w:color="auto" w:fill="auto"/>
            <w:vAlign w:val="center"/>
          </w:tcPr>
          <w:p w14:paraId="2A5F59D2" w14:textId="1987ED11" w:rsidR="00F82743" w:rsidRPr="00633348" w:rsidRDefault="00F82743" w:rsidP="00F82743">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2705A4BB" w14:textId="6ACA5B33"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1E8D72CD" w14:textId="20CE29C8" w:rsidR="00F82743" w:rsidRPr="00633348" w:rsidRDefault="00F82743" w:rsidP="00F82743">
            <w:pPr>
              <w:jc w:val="center"/>
              <w:rPr>
                <w:sz w:val="20"/>
                <w:szCs w:val="20"/>
              </w:rPr>
            </w:pPr>
            <w:r w:rsidRPr="00633348">
              <w:rPr>
                <w:sz w:val="20"/>
                <w:szCs w:val="20"/>
              </w:rPr>
              <w:t>0,0</w:t>
            </w:r>
          </w:p>
        </w:tc>
        <w:tc>
          <w:tcPr>
            <w:tcW w:w="400" w:type="pct"/>
            <w:shd w:val="clear" w:color="auto" w:fill="auto"/>
            <w:vAlign w:val="center"/>
          </w:tcPr>
          <w:p w14:paraId="3379E649" w14:textId="2025A5BD" w:rsidR="00F82743" w:rsidRPr="00633348" w:rsidRDefault="00F82743" w:rsidP="00F82743">
            <w:pPr>
              <w:jc w:val="center"/>
              <w:rPr>
                <w:sz w:val="20"/>
                <w:szCs w:val="20"/>
              </w:rPr>
            </w:pPr>
            <w:r w:rsidRPr="00633348">
              <w:rPr>
                <w:sz w:val="20"/>
                <w:szCs w:val="20"/>
              </w:rPr>
              <w:t>0,0</w:t>
            </w:r>
          </w:p>
        </w:tc>
        <w:tc>
          <w:tcPr>
            <w:tcW w:w="400" w:type="pct"/>
            <w:shd w:val="clear" w:color="auto" w:fill="auto"/>
            <w:vAlign w:val="center"/>
          </w:tcPr>
          <w:p w14:paraId="668440C1" w14:textId="5F541375" w:rsidR="00F82743" w:rsidRPr="00633348" w:rsidRDefault="00F82743" w:rsidP="00F82743">
            <w:pPr>
              <w:jc w:val="center"/>
              <w:rPr>
                <w:sz w:val="20"/>
                <w:szCs w:val="20"/>
              </w:rPr>
            </w:pPr>
            <w:r w:rsidRPr="00633348">
              <w:rPr>
                <w:sz w:val="20"/>
                <w:szCs w:val="20"/>
              </w:rPr>
              <w:t>0,0</w:t>
            </w:r>
          </w:p>
        </w:tc>
        <w:tc>
          <w:tcPr>
            <w:tcW w:w="399" w:type="pct"/>
            <w:shd w:val="clear" w:color="auto" w:fill="auto"/>
            <w:vAlign w:val="center"/>
          </w:tcPr>
          <w:p w14:paraId="7AB51BD4" w14:textId="377B5A81" w:rsidR="00F82743" w:rsidRPr="00633348" w:rsidRDefault="00F82743" w:rsidP="00F82743">
            <w:pPr>
              <w:jc w:val="center"/>
              <w:rPr>
                <w:sz w:val="20"/>
                <w:szCs w:val="20"/>
              </w:rPr>
            </w:pPr>
            <w:r w:rsidRPr="00633348">
              <w:rPr>
                <w:sz w:val="20"/>
                <w:szCs w:val="20"/>
              </w:rPr>
              <w:t>0,0</w:t>
            </w:r>
          </w:p>
        </w:tc>
        <w:tc>
          <w:tcPr>
            <w:tcW w:w="399" w:type="pct"/>
            <w:shd w:val="clear" w:color="auto" w:fill="auto"/>
            <w:vAlign w:val="center"/>
          </w:tcPr>
          <w:p w14:paraId="10F98D8D" w14:textId="124BC907" w:rsidR="00F82743" w:rsidRPr="00633348" w:rsidRDefault="00F82743" w:rsidP="00F82743">
            <w:pPr>
              <w:jc w:val="center"/>
              <w:rPr>
                <w:sz w:val="20"/>
                <w:szCs w:val="20"/>
              </w:rPr>
            </w:pPr>
            <w:r w:rsidRPr="00633348">
              <w:rPr>
                <w:sz w:val="20"/>
                <w:szCs w:val="20"/>
              </w:rPr>
              <w:t>0,0</w:t>
            </w:r>
          </w:p>
        </w:tc>
        <w:tc>
          <w:tcPr>
            <w:tcW w:w="399" w:type="pct"/>
            <w:shd w:val="clear" w:color="auto" w:fill="auto"/>
            <w:vAlign w:val="center"/>
          </w:tcPr>
          <w:p w14:paraId="50B825AD" w14:textId="006BD3EF" w:rsidR="00F82743" w:rsidRPr="00633348" w:rsidRDefault="00F82743" w:rsidP="00F82743">
            <w:pPr>
              <w:jc w:val="center"/>
              <w:rPr>
                <w:sz w:val="20"/>
                <w:szCs w:val="20"/>
              </w:rPr>
            </w:pPr>
            <w:r w:rsidRPr="00633348">
              <w:rPr>
                <w:sz w:val="20"/>
                <w:szCs w:val="20"/>
              </w:rPr>
              <w:t>0,0</w:t>
            </w:r>
          </w:p>
        </w:tc>
        <w:tc>
          <w:tcPr>
            <w:tcW w:w="399" w:type="pct"/>
            <w:shd w:val="clear" w:color="auto" w:fill="auto"/>
            <w:vAlign w:val="center"/>
          </w:tcPr>
          <w:p w14:paraId="438A3451" w14:textId="43AE28C1" w:rsidR="00F82743" w:rsidRPr="00633348" w:rsidRDefault="00F82743" w:rsidP="00F82743">
            <w:pPr>
              <w:jc w:val="center"/>
              <w:rPr>
                <w:sz w:val="20"/>
                <w:szCs w:val="20"/>
              </w:rPr>
            </w:pPr>
            <w:r w:rsidRPr="00633348">
              <w:rPr>
                <w:sz w:val="20"/>
                <w:szCs w:val="20"/>
              </w:rPr>
              <w:t>0,0</w:t>
            </w:r>
          </w:p>
        </w:tc>
        <w:tc>
          <w:tcPr>
            <w:tcW w:w="399" w:type="pct"/>
            <w:vAlign w:val="center"/>
          </w:tcPr>
          <w:p w14:paraId="2805D26E" w14:textId="0B5E3F0C" w:rsidR="00F82743" w:rsidRPr="00633348" w:rsidRDefault="00F82743" w:rsidP="00F82743">
            <w:pPr>
              <w:jc w:val="center"/>
              <w:rPr>
                <w:sz w:val="20"/>
                <w:szCs w:val="20"/>
              </w:rPr>
            </w:pPr>
            <w:r w:rsidRPr="00633348">
              <w:rPr>
                <w:sz w:val="20"/>
                <w:szCs w:val="20"/>
              </w:rPr>
              <w:t>0,0</w:t>
            </w:r>
          </w:p>
        </w:tc>
      </w:tr>
      <w:tr w:rsidR="00F82743" w:rsidRPr="00633348" w14:paraId="3EFA4885"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FC3B430" w14:textId="74CCE378" w:rsidR="00F82743" w:rsidRPr="00633348" w:rsidRDefault="00F82743" w:rsidP="00F82743">
            <w:pPr>
              <w:jc w:val="center"/>
              <w:rPr>
                <w:sz w:val="20"/>
                <w:szCs w:val="20"/>
              </w:rPr>
            </w:pPr>
            <w:r w:rsidRPr="00633348">
              <w:rPr>
                <w:sz w:val="20"/>
                <w:szCs w:val="20"/>
              </w:rPr>
              <w:t>36.6</w:t>
            </w:r>
          </w:p>
        </w:tc>
        <w:tc>
          <w:tcPr>
            <w:tcW w:w="1070" w:type="pct"/>
            <w:shd w:val="clear" w:color="auto" w:fill="auto"/>
            <w:vAlign w:val="center"/>
          </w:tcPr>
          <w:p w14:paraId="61E44384" w14:textId="044C013C" w:rsidR="00F82743" w:rsidRPr="00633348" w:rsidRDefault="00F82743" w:rsidP="00F82743">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0CFF13FF" w14:textId="65916622"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30AEC679" w14:textId="7CDAFC9E" w:rsidR="00F82743" w:rsidRPr="00633348" w:rsidRDefault="00F82743" w:rsidP="00F82743">
            <w:pPr>
              <w:jc w:val="center"/>
              <w:rPr>
                <w:sz w:val="20"/>
                <w:szCs w:val="20"/>
              </w:rPr>
            </w:pPr>
            <w:r w:rsidRPr="00633348">
              <w:rPr>
                <w:sz w:val="20"/>
                <w:szCs w:val="20"/>
              </w:rPr>
              <w:t>3146,5</w:t>
            </w:r>
          </w:p>
        </w:tc>
        <w:tc>
          <w:tcPr>
            <w:tcW w:w="400" w:type="pct"/>
            <w:shd w:val="clear" w:color="auto" w:fill="auto"/>
            <w:vAlign w:val="center"/>
          </w:tcPr>
          <w:p w14:paraId="3C00E992" w14:textId="781A3B05" w:rsidR="00F82743" w:rsidRPr="00633348" w:rsidRDefault="00F82743" w:rsidP="00F82743">
            <w:pPr>
              <w:jc w:val="center"/>
              <w:rPr>
                <w:sz w:val="20"/>
                <w:szCs w:val="20"/>
              </w:rPr>
            </w:pPr>
            <w:r w:rsidRPr="00633348">
              <w:rPr>
                <w:sz w:val="20"/>
                <w:szCs w:val="20"/>
              </w:rPr>
              <w:t>3146,5</w:t>
            </w:r>
          </w:p>
        </w:tc>
        <w:tc>
          <w:tcPr>
            <w:tcW w:w="400" w:type="pct"/>
            <w:shd w:val="clear" w:color="auto" w:fill="auto"/>
            <w:vAlign w:val="center"/>
          </w:tcPr>
          <w:p w14:paraId="0A0D692C" w14:textId="21573850" w:rsidR="00F82743" w:rsidRPr="00633348" w:rsidRDefault="00F82743" w:rsidP="00F82743">
            <w:pPr>
              <w:jc w:val="center"/>
              <w:rPr>
                <w:sz w:val="20"/>
                <w:szCs w:val="20"/>
              </w:rPr>
            </w:pPr>
            <w:r w:rsidRPr="00633348">
              <w:rPr>
                <w:sz w:val="20"/>
                <w:szCs w:val="20"/>
              </w:rPr>
              <w:t>3146,5</w:t>
            </w:r>
          </w:p>
        </w:tc>
        <w:tc>
          <w:tcPr>
            <w:tcW w:w="399" w:type="pct"/>
            <w:shd w:val="clear" w:color="auto" w:fill="auto"/>
            <w:vAlign w:val="center"/>
          </w:tcPr>
          <w:p w14:paraId="3F887C60" w14:textId="2A181487" w:rsidR="00F82743" w:rsidRPr="00633348" w:rsidRDefault="00F82743" w:rsidP="00F82743">
            <w:pPr>
              <w:jc w:val="center"/>
              <w:rPr>
                <w:sz w:val="20"/>
                <w:szCs w:val="20"/>
              </w:rPr>
            </w:pPr>
            <w:r w:rsidRPr="00633348">
              <w:rPr>
                <w:sz w:val="20"/>
                <w:szCs w:val="20"/>
              </w:rPr>
              <w:t>3146,5</w:t>
            </w:r>
          </w:p>
        </w:tc>
        <w:tc>
          <w:tcPr>
            <w:tcW w:w="399" w:type="pct"/>
            <w:shd w:val="clear" w:color="auto" w:fill="auto"/>
            <w:vAlign w:val="center"/>
          </w:tcPr>
          <w:p w14:paraId="72183BF9" w14:textId="78D8531C" w:rsidR="00F82743" w:rsidRPr="00633348" w:rsidRDefault="00F82743" w:rsidP="00F82743">
            <w:pPr>
              <w:jc w:val="center"/>
              <w:rPr>
                <w:sz w:val="20"/>
                <w:szCs w:val="20"/>
              </w:rPr>
            </w:pPr>
            <w:r w:rsidRPr="00633348">
              <w:rPr>
                <w:sz w:val="20"/>
                <w:szCs w:val="20"/>
              </w:rPr>
              <w:t>3146,5</w:t>
            </w:r>
          </w:p>
        </w:tc>
        <w:tc>
          <w:tcPr>
            <w:tcW w:w="399" w:type="pct"/>
            <w:shd w:val="clear" w:color="auto" w:fill="auto"/>
            <w:vAlign w:val="center"/>
          </w:tcPr>
          <w:p w14:paraId="26C1BC24" w14:textId="1DF951BC" w:rsidR="00F82743" w:rsidRPr="00633348" w:rsidRDefault="00F82743" w:rsidP="00F82743">
            <w:pPr>
              <w:jc w:val="center"/>
              <w:rPr>
                <w:sz w:val="20"/>
                <w:szCs w:val="20"/>
              </w:rPr>
            </w:pPr>
            <w:r w:rsidRPr="00633348">
              <w:rPr>
                <w:sz w:val="20"/>
                <w:szCs w:val="20"/>
              </w:rPr>
              <w:t>3146,5</w:t>
            </w:r>
          </w:p>
        </w:tc>
        <w:tc>
          <w:tcPr>
            <w:tcW w:w="399" w:type="pct"/>
            <w:shd w:val="clear" w:color="auto" w:fill="auto"/>
            <w:vAlign w:val="center"/>
          </w:tcPr>
          <w:p w14:paraId="715B6E24" w14:textId="00C156D1" w:rsidR="00F82743" w:rsidRPr="00633348" w:rsidRDefault="00F82743" w:rsidP="00F82743">
            <w:pPr>
              <w:jc w:val="center"/>
              <w:rPr>
                <w:sz w:val="20"/>
                <w:szCs w:val="20"/>
              </w:rPr>
            </w:pPr>
            <w:r w:rsidRPr="00633348">
              <w:rPr>
                <w:sz w:val="20"/>
                <w:szCs w:val="20"/>
              </w:rPr>
              <w:t>3146,5</w:t>
            </w:r>
          </w:p>
        </w:tc>
        <w:tc>
          <w:tcPr>
            <w:tcW w:w="399" w:type="pct"/>
            <w:vAlign w:val="center"/>
          </w:tcPr>
          <w:p w14:paraId="5B9D5CB4" w14:textId="142C4846" w:rsidR="00F82743" w:rsidRPr="00633348" w:rsidRDefault="00F82743" w:rsidP="00F82743">
            <w:pPr>
              <w:jc w:val="center"/>
              <w:rPr>
                <w:sz w:val="20"/>
                <w:szCs w:val="20"/>
              </w:rPr>
            </w:pPr>
            <w:r w:rsidRPr="00633348">
              <w:rPr>
                <w:sz w:val="20"/>
                <w:szCs w:val="20"/>
              </w:rPr>
              <w:t>3146,5</w:t>
            </w:r>
          </w:p>
        </w:tc>
      </w:tr>
      <w:tr w:rsidR="00F82743" w:rsidRPr="00633348" w14:paraId="5DB1F9C5" w14:textId="77777777" w:rsidTr="00BB136B">
        <w:trPr>
          <w:cantSplit/>
        </w:trPr>
        <w:tc>
          <w:tcPr>
            <w:tcW w:w="269" w:type="pct"/>
            <w:vMerge w:val="restart"/>
            <w:tcBorders>
              <w:top w:val="single" w:sz="4" w:space="0" w:color="auto"/>
              <w:left w:val="single" w:sz="4" w:space="0" w:color="auto"/>
              <w:right w:val="nil"/>
            </w:tcBorders>
            <w:shd w:val="clear" w:color="auto" w:fill="auto"/>
            <w:vAlign w:val="center"/>
          </w:tcPr>
          <w:p w14:paraId="5B2BC7EF" w14:textId="63CD91BC" w:rsidR="00F82743" w:rsidRPr="00633348" w:rsidRDefault="00F82743" w:rsidP="00F82743">
            <w:pPr>
              <w:jc w:val="center"/>
              <w:rPr>
                <w:sz w:val="20"/>
                <w:szCs w:val="20"/>
              </w:rPr>
            </w:pPr>
            <w:r w:rsidRPr="00633348">
              <w:rPr>
                <w:sz w:val="20"/>
                <w:szCs w:val="20"/>
              </w:rPr>
              <w:t>36.7</w:t>
            </w:r>
          </w:p>
        </w:tc>
        <w:tc>
          <w:tcPr>
            <w:tcW w:w="1070" w:type="pct"/>
            <w:vMerge w:val="restart"/>
            <w:shd w:val="clear" w:color="auto" w:fill="auto"/>
            <w:vAlign w:val="center"/>
          </w:tcPr>
          <w:p w14:paraId="39A200FA" w14:textId="16D71CF7" w:rsidR="00F82743" w:rsidRPr="00633348" w:rsidRDefault="00F82743" w:rsidP="00F82743">
            <w:pPr>
              <w:jc w:val="center"/>
              <w:rPr>
                <w:sz w:val="20"/>
                <w:szCs w:val="20"/>
              </w:rPr>
            </w:pPr>
            <w:r w:rsidRPr="00633348">
              <w:rPr>
                <w:sz w:val="20"/>
                <w:szCs w:val="20"/>
              </w:rPr>
              <w:t>Потери тепловой сети</w:t>
            </w:r>
          </w:p>
        </w:tc>
        <w:tc>
          <w:tcPr>
            <w:tcW w:w="465" w:type="pct"/>
            <w:shd w:val="clear" w:color="auto" w:fill="auto"/>
            <w:vAlign w:val="center"/>
          </w:tcPr>
          <w:p w14:paraId="170C58E7" w14:textId="03601195"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4FBB66D7" w14:textId="43A45181" w:rsidR="00F82743" w:rsidRPr="00633348" w:rsidRDefault="00F82743" w:rsidP="00F82743">
            <w:pPr>
              <w:jc w:val="center"/>
              <w:rPr>
                <w:sz w:val="20"/>
                <w:szCs w:val="20"/>
              </w:rPr>
            </w:pPr>
            <w:r w:rsidRPr="00633348">
              <w:rPr>
                <w:sz w:val="20"/>
                <w:szCs w:val="20"/>
              </w:rPr>
              <w:t>0,0</w:t>
            </w:r>
          </w:p>
        </w:tc>
        <w:tc>
          <w:tcPr>
            <w:tcW w:w="400" w:type="pct"/>
            <w:shd w:val="clear" w:color="auto" w:fill="auto"/>
            <w:vAlign w:val="center"/>
          </w:tcPr>
          <w:p w14:paraId="63652689" w14:textId="11D790EA" w:rsidR="00F82743" w:rsidRPr="00633348" w:rsidRDefault="00F82743" w:rsidP="00F82743">
            <w:pPr>
              <w:jc w:val="center"/>
              <w:rPr>
                <w:sz w:val="20"/>
                <w:szCs w:val="20"/>
              </w:rPr>
            </w:pPr>
            <w:r w:rsidRPr="00633348">
              <w:rPr>
                <w:sz w:val="20"/>
                <w:szCs w:val="20"/>
              </w:rPr>
              <w:t>0,0</w:t>
            </w:r>
          </w:p>
        </w:tc>
        <w:tc>
          <w:tcPr>
            <w:tcW w:w="400" w:type="pct"/>
            <w:shd w:val="clear" w:color="auto" w:fill="auto"/>
            <w:vAlign w:val="center"/>
          </w:tcPr>
          <w:p w14:paraId="3A844D35" w14:textId="15DF2CB0" w:rsidR="00F82743" w:rsidRPr="00633348" w:rsidRDefault="00F82743" w:rsidP="00F82743">
            <w:pPr>
              <w:jc w:val="center"/>
              <w:rPr>
                <w:sz w:val="20"/>
                <w:szCs w:val="20"/>
              </w:rPr>
            </w:pPr>
            <w:r w:rsidRPr="00633348">
              <w:rPr>
                <w:sz w:val="20"/>
                <w:szCs w:val="20"/>
              </w:rPr>
              <w:t>0,0</w:t>
            </w:r>
          </w:p>
        </w:tc>
        <w:tc>
          <w:tcPr>
            <w:tcW w:w="399" w:type="pct"/>
            <w:shd w:val="clear" w:color="auto" w:fill="auto"/>
            <w:vAlign w:val="center"/>
          </w:tcPr>
          <w:p w14:paraId="0092B244" w14:textId="2DC220F3" w:rsidR="00F82743" w:rsidRPr="00633348" w:rsidRDefault="00F82743" w:rsidP="00F82743">
            <w:pPr>
              <w:jc w:val="center"/>
              <w:rPr>
                <w:sz w:val="20"/>
                <w:szCs w:val="20"/>
              </w:rPr>
            </w:pPr>
            <w:r w:rsidRPr="00633348">
              <w:rPr>
                <w:sz w:val="20"/>
                <w:szCs w:val="20"/>
              </w:rPr>
              <w:t>0,0</w:t>
            </w:r>
          </w:p>
        </w:tc>
        <w:tc>
          <w:tcPr>
            <w:tcW w:w="399" w:type="pct"/>
            <w:shd w:val="clear" w:color="auto" w:fill="auto"/>
            <w:vAlign w:val="center"/>
          </w:tcPr>
          <w:p w14:paraId="16CD7D2C" w14:textId="0B76C8EC" w:rsidR="00F82743" w:rsidRPr="00633348" w:rsidRDefault="00F82743" w:rsidP="00F82743">
            <w:pPr>
              <w:jc w:val="center"/>
              <w:rPr>
                <w:sz w:val="20"/>
                <w:szCs w:val="20"/>
              </w:rPr>
            </w:pPr>
            <w:r w:rsidRPr="00633348">
              <w:rPr>
                <w:sz w:val="20"/>
                <w:szCs w:val="20"/>
              </w:rPr>
              <w:t>0,0</w:t>
            </w:r>
          </w:p>
        </w:tc>
        <w:tc>
          <w:tcPr>
            <w:tcW w:w="399" w:type="pct"/>
            <w:shd w:val="clear" w:color="auto" w:fill="auto"/>
            <w:vAlign w:val="center"/>
          </w:tcPr>
          <w:p w14:paraId="6447C9BD" w14:textId="6706B383" w:rsidR="00F82743" w:rsidRPr="00633348" w:rsidRDefault="00F82743" w:rsidP="00F82743">
            <w:pPr>
              <w:jc w:val="center"/>
              <w:rPr>
                <w:sz w:val="20"/>
                <w:szCs w:val="20"/>
              </w:rPr>
            </w:pPr>
            <w:r w:rsidRPr="00633348">
              <w:rPr>
                <w:sz w:val="20"/>
                <w:szCs w:val="20"/>
              </w:rPr>
              <w:t>0,0</w:t>
            </w:r>
          </w:p>
        </w:tc>
        <w:tc>
          <w:tcPr>
            <w:tcW w:w="399" w:type="pct"/>
            <w:shd w:val="clear" w:color="auto" w:fill="auto"/>
            <w:vAlign w:val="center"/>
          </w:tcPr>
          <w:p w14:paraId="31134B50" w14:textId="0721A81F" w:rsidR="00F82743" w:rsidRPr="00633348" w:rsidRDefault="00F82743" w:rsidP="00F82743">
            <w:pPr>
              <w:jc w:val="center"/>
              <w:rPr>
                <w:sz w:val="20"/>
                <w:szCs w:val="20"/>
              </w:rPr>
            </w:pPr>
            <w:r w:rsidRPr="00633348">
              <w:rPr>
                <w:sz w:val="20"/>
                <w:szCs w:val="20"/>
              </w:rPr>
              <w:t>0,0</w:t>
            </w:r>
          </w:p>
        </w:tc>
        <w:tc>
          <w:tcPr>
            <w:tcW w:w="399" w:type="pct"/>
            <w:vAlign w:val="center"/>
          </w:tcPr>
          <w:p w14:paraId="4C3D1095" w14:textId="313B6695" w:rsidR="00F82743" w:rsidRPr="00633348" w:rsidRDefault="00F82743" w:rsidP="00F82743">
            <w:pPr>
              <w:jc w:val="center"/>
              <w:rPr>
                <w:sz w:val="20"/>
                <w:szCs w:val="20"/>
              </w:rPr>
            </w:pPr>
            <w:r w:rsidRPr="00633348">
              <w:rPr>
                <w:sz w:val="20"/>
                <w:szCs w:val="20"/>
              </w:rPr>
              <w:t>0,0</w:t>
            </w:r>
          </w:p>
        </w:tc>
      </w:tr>
      <w:tr w:rsidR="00F82743" w:rsidRPr="00633348" w14:paraId="1DC823C2" w14:textId="77777777" w:rsidTr="00BB136B">
        <w:trPr>
          <w:cantSplit/>
        </w:trPr>
        <w:tc>
          <w:tcPr>
            <w:tcW w:w="269" w:type="pct"/>
            <w:vMerge/>
            <w:tcBorders>
              <w:left w:val="single" w:sz="4" w:space="0" w:color="auto"/>
              <w:bottom w:val="single" w:sz="4" w:space="0" w:color="auto"/>
              <w:right w:val="nil"/>
            </w:tcBorders>
            <w:shd w:val="clear" w:color="auto" w:fill="auto"/>
            <w:vAlign w:val="center"/>
          </w:tcPr>
          <w:p w14:paraId="216657E6" w14:textId="0CC8E70D" w:rsidR="00F82743" w:rsidRPr="00633348" w:rsidRDefault="00F82743" w:rsidP="00F82743">
            <w:pPr>
              <w:jc w:val="center"/>
              <w:rPr>
                <w:sz w:val="20"/>
                <w:szCs w:val="20"/>
              </w:rPr>
            </w:pPr>
          </w:p>
        </w:tc>
        <w:tc>
          <w:tcPr>
            <w:tcW w:w="1070" w:type="pct"/>
            <w:vMerge/>
            <w:shd w:val="clear" w:color="auto" w:fill="auto"/>
            <w:vAlign w:val="center"/>
          </w:tcPr>
          <w:p w14:paraId="6E46E0C7" w14:textId="54FD1985" w:rsidR="00F82743" w:rsidRPr="00633348" w:rsidRDefault="00F82743" w:rsidP="00F82743">
            <w:pPr>
              <w:jc w:val="center"/>
              <w:rPr>
                <w:sz w:val="20"/>
                <w:szCs w:val="20"/>
              </w:rPr>
            </w:pPr>
          </w:p>
        </w:tc>
        <w:tc>
          <w:tcPr>
            <w:tcW w:w="465" w:type="pct"/>
            <w:shd w:val="clear" w:color="auto" w:fill="auto"/>
            <w:vAlign w:val="center"/>
          </w:tcPr>
          <w:p w14:paraId="302A2469" w14:textId="68D9D2E5" w:rsidR="00F82743" w:rsidRPr="00633348" w:rsidRDefault="00F82743" w:rsidP="00F82743">
            <w:pPr>
              <w:jc w:val="center"/>
              <w:rPr>
                <w:sz w:val="20"/>
                <w:szCs w:val="20"/>
              </w:rPr>
            </w:pPr>
            <w:r w:rsidRPr="00633348">
              <w:rPr>
                <w:sz w:val="20"/>
                <w:szCs w:val="20"/>
              </w:rPr>
              <w:t>%</w:t>
            </w:r>
          </w:p>
        </w:tc>
        <w:tc>
          <w:tcPr>
            <w:tcW w:w="400" w:type="pct"/>
            <w:shd w:val="clear" w:color="auto" w:fill="auto"/>
            <w:vAlign w:val="center"/>
          </w:tcPr>
          <w:p w14:paraId="5BC39C32" w14:textId="49B6E330" w:rsidR="00F82743" w:rsidRPr="00633348" w:rsidRDefault="00F82743" w:rsidP="00F82743">
            <w:pPr>
              <w:jc w:val="center"/>
              <w:rPr>
                <w:sz w:val="20"/>
                <w:szCs w:val="20"/>
              </w:rPr>
            </w:pPr>
            <w:r w:rsidRPr="00633348">
              <w:rPr>
                <w:sz w:val="20"/>
                <w:szCs w:val="20"/>
              </w:rPr>
              <w:t>0,0</w:t>
            </w:r>
          </w:p>
        </w:tc>
        <w:tc>
          <w:tcPr>
            <w:tcW w:w="400" w:type="pct"/>
            <w:shd w:val="clear" w:color="auto" w:fill="auto"/>
            <w:vAlign w:val="center"/>
          </w:tcPr>
          <w:p w14:paraId="7A4C1203" w14:textId="08368367" w:rsidR="00F82743" w:rsidRPr="00633348" w:rsidRDefault="00F82743" w:rsidP="00F82743">
            <w:pPr>
              <w:jc w:val="center"/>
              <w:rPr>
                <w:sz w:val="20"/>
                <w:szCs w:val="20"/>
              </w:rPr>
            </w:pPr>
            <w:r w:rsidRPr="00633348">
              <w:rPr>
                <w:sz w:val="20"/>
                <w:szCs w:val="20"/>
              </w:rPr>
              <w:t>0,0</w:t>
            </w:r>
          </w:p>
        </w:tc>
        <w:tc>
          <w:tcPr>
            <w:tcW w:w="400" w:type="pct"/>
            <w:shd w:val="clear" w:color="auto" w:fill="auto"/>
            <w:vAlign w:val="center"/>
          </w:tcPr>
          <w:p w14:paraId="535BF3DA" w14:textId="2E5BCD87" w:rsidR="00F82743" w:rsidRPr="00633348" w:rsidRDefault="00F82743" w:rsidP="00F82743">
            <w:pPr>
              <w:jc w:val="center"/>
              <w:rPr>
                <w:sz w:val="20"/>
                <w:szCs w:val="20"/>
              </w:rPr>
            </w:pPr>
            <w:r w:rsidRPr="00633348">
              <w:rPr>
                <w:sz w:val="20"/>
                <w:szCs w:val="20"/>
              </w:rPr>
              <w:t>0,0</w:t>
            </w:r>
          </w:p>
        </w:tc>
        <w:tc>
          <w:tcPr>
            <w:tcW w:w="399" w:type="pct"/>
            <w:shd w:val="clear" w:color="auto" w:fill="auto"/>
            <w:vAlign w:val="center"/>
          </w:tcPr>
          <w:p w14:paraId="09A6C84B" w14:textId="12E875FC" w:rsidR="00F82743" w:rsidRPr="00633348" w:rsidRDefault="00F82743" w:rsidP="00F82743">
            <w:pPr>
              <w:jc w:val="center"/>
              <w:rPr>
                <w:sz w:val="20"/>
                <w:szCs w:val="20"/>
              </w:rPr>
            </w:pPr>
            <w:r w:rsidRPr="00633348">
              <w:rPr>
                <w:sz w:val="20"/>
                <w:szCs w:val="20"/>
              </w:rPr>
              <w:t>0,0</w:t>
            </w:r>
          </w:p>
        </w:tc>
        <w:tc>
          <w:tcPr>
            <w:tcW w:w="399" w:type="pct"/>
            <w:shd w:val="clear" w:color="auto" w:fill="auto"/>
            <w:vAlign w:val="center"/>
          </w:tcPr>
          <w:p w14:paraId="5E5E8D68" w14:textId="7B02F206" w:rsidR="00F82743" w:rsidRPr="00633348" w:rsidRDefault="00F82743" w:rsidP="00F82743">
            <w:pPr>
              <w:jc w:val="center"/>
              <w:rPr>
                <w:sz w:val="20"/>
                <w:szCs w:val="20"/>
              </w:rPr>
            </w:pPr>
            <w:r w:rsidRPr="00633348">
              <w:rPr>
                <w:sz w:val="20"/>
                <w:szCs w:val="20"/>
              </w:rPr>
              <w:t>0,0</w:t>
            </w:r>
          </w:p>
        </w:tc>
        <w:tc>
          <w:tcPr>
            <w:tcW w:w="399" w:type="pct"/>
            <w:shd w:val="clear" w:color="auto" w:fill="auto"/>
            <w:vAlign w:val="center"/>
          </w:tcPr>
          <w:p w14:paraId="6C63B668" w14:textId="3B0BDA33" w:rsidR="00F82743" w:rsidRPr="00633348" w:rsidRDefault="00F82743" w:rsidP="00F82743">
            <w:pPr>
              <w:jc w:val="center"/>
              <w:rPr>
                <w:sz w:val="20"/>
                <w:szCs w:val="20"/>
              </w:rPr>
            </w:pPr>
            <w:r w:rsidRPr="00633348">
              <w:rPr>
                <w:sz w:val="20"/>
                <w:szCs w:val="20"/>
              </w:rPr>
              <w:t>0,0</w:t>
            </w:r>
          </w:p>
        </w:tc>
        <w:tc>
          <w:tcPr>
            <w:tcW w:w="399" w:type="pct"/>
            <w:shd w:val="clear" w:color="auto" w:fill="auto"/>
            <w:vAlign w:val="center"/>
          </w:tcPr>
          <w:p w14:paraId="485995A3" w14:textId="50BEA07B" w:rsidR="00F82743" w:rsidRPr="00633348" w:rsidRDefault="00F82743" w:rsidP="00F82743">
            <w:pPr>
              <w:jc w:val="center"/>
              <w:rPr>
                <w:sz w:val="20"/>
                <w:szCs w:val="20"/>
              </w:rPr>
            </w:pPr>
            <w:r w:rsidRPr="00633348">
              <w:rPr>
                <w:sz w:val="20"/>
                <w:szCs w:val="20"/>
              </w:rPr>
              <w:t>0,0</w:t>
            </w:r>
          </w:p>
        </w:tc>
        <w:tc>
          <w:tcPr>
            <w:tcW w:w="399" w:type="pct"/>
            <w:vAlign w:val="center"/>
          </w:tcPr>
          <w:p w14:paraId="2FCE70BF" w14:textId="3C1F733D" w:rsidR="00F82743" w:rsidRPr="00633348" w:rsidRDefault="00F82743" w:rsidP="00F82743">
            <w:pPr>
              <w:jc w:val="center"/>
              <w:rPr>
                <w:sz w:val="20"/>
                <w:szCs w:val="20"/>
              </w:rPr>
            </w:pPr>
            <w:r w:rsidRPr="00633348">
              <w:rPr>
                <w:sz w:val="20"/>
                <w:szCs w:val="20"/>
              </w:rPr>
              <w:t>0,0</w:t>
            </w:r>
          </w:p>
        </w:tc>
      </w:tr>
      <w:tr w:rsidR="00F82743" w:rsidRPr="00633348" w14:paraId="57C0EE09"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B3971C0" w14:textId="08005C3F" w:rsidR="00F82743" w:rsidRPr="00633348" w:rsidRDefault="00F82743" w:rsidP="00F82743">
            <w:pPr>
              <w:jc w:val="center"/>
              <w:rPr>
                <w:sz w:val="20"/>
                <w:szCs w:val="20"/>
              </w:rPr>
            </w:pPr>
            <w:r w:rsidRPr="00633348">
              <w:rPr>
                <w:sz w:val="20"/>
                <w:szCs w:val="20"/>
              </w:rPr>
              <w:t>36.8</w:t>
            </w:r>
          </w:p>
        </w:tc>
        <w:tc>
          <w:tcPr>
            <w:tcW w:w="1070" w:type="pct"/>
            <w:shd w:val="clear" w:color="auto" w:fill="auto"/>
            <w:vAlign w:val="center"/>
          </w:tcPr>
          <w:p w14:paraId="75CDB341" w14:textId="1810EBC4" w:rsidR="00F82743" w:rsidRPr="00633348" w:rsidRDefault="00F82743" w:rsidP="00F82743">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6F62C304" w14:textId="6FE2F1E1"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3AE05AC7" w14:textId="23812BBB" w:rsidR="00F82743" w:rsidRPr="00633348" w:rsidRDefault="00F82743" w:rsidP="00F82743">
            <w:pPr>
              <w:jc w:val="center"/>
              <w:rPr>
                <w:sz w:val="20"/>
                <w:szCs w:val="20"/>
              </w:rPr>
            </w:pPr>
            <w:r w:rsidRPr="00633348">
              <w:rPr>
                <w:sz w:val="20"/>
                <w:szCs w:val="20"/>
              </w:rPr>
              <w:t>3146,5</w:t>
            </w:r>
          </w:p>
        </w:tc>
        <w:tc>
          <w:tcPr>
            <w:tcW w:w="400" w:type="pct"/>
            <w:shd w:val="clear" w:color="auto" w:fill="auto"/>
            <w:vAlign w:val="center"/>
          </w:tcPr>
          <w:p w14:paraId="4C07548A" w14:textId="2D777376" w:rsidR="00F82743" w:rsidRPr="00633348" w:rsidRDefault="00F82743" w:rsidP="00F82743">
            <w:pPr>
              <w:jc w:val="center"/>
              <w:rPr>
                <w:sz w:val="20"/>
                <w:szCs w:val="20"/>
              </w:rPr>
            </w:pPr>
            <w:r w:rsidRPr="00633348">
              <w:rPr>
                <w:sz w:val="20"/>
                <w:szCs w:val="20"/>
              </w:rPr>
              <w:t>3146,5</w:t>
            </w:r>
          </w:p>
        </w:tc>
        <w:tc>
          <w:tcPr>
            <w:tcW w:w="400" w:type="pct"/>
            <w:shd w:val="clear" w:color="auto" w:fill="auto"/>
            <w:vAlign w:val="center"/>
          </w:tcPr>
          <w:p w14:paraId="50432094" w14:textId="5A953721" w:rsidR="00F82743" w:rsidRPr="00633348" w:rsidRDefault="00F82743" w:rsidP="00F82743">
            <w:pPr>
              <w:jc w:val="center"/>
              <w:rPr>
                <w:sz w:val="20"/>
                <w:szCs w:val="20"/>
              </w:rPr>
            </w:pPr>
            <w:r w:rsidRPr="00633348">
              <w:rPr>
                <w:sz w:val="20"/>
                <w:szCs w:val="20"/>
              </w:rPr>
              <w:t>3146,5</w:t>
            </w:r>
          </w:p>
        </w:tc>
        <w:tc>
          <w:tcPr>
            <w:tcW w:w="399" w:type="pct"/>
            <w:shd w:val="clear" w:color="auto" w:fill="auto"/>
            <w:vAlign w:val="center"/>
          </w:tcPr>
          <w:p w14:paraId="3A459D91" w14:textId="2970CED9" w:rsidR="00F82743" w:rsidRPr="00633348" w:rsidRDefault="00F82743" w:rsidP="00F82743">
            <w:pPr>
              <w:jc w:val="center"/>
              <w:rPr>
                <w:sz w:val="20"/>
                <w:szCs w:val="20"/>
              </w:rPr>
            </w:pPr>
            <w:r w:rsidRPr="00633348">
              <w:rPr>
                <w:sz w:val="20"/>
                <w:szCs w:val="20"/>
              </w:rPr>
              <w:t>3146,5</w:t>
            </w:r>
          </w:p>
        </w:tc>
        <w:tc>
          <w:tcPr>
            <w:tcW w:w="399" w:type="pct"/>
            <w:shd w:val="clear" w:color="auto" w:fill="auto"/>
            <w:vAlign w:val="center"/>
          </w:tcPr>
          <w:p w14:paraId="1BBA8850" w14:textId="67BC16D9" w:rsidR="00F82743" w:rsidRPr="00633348" w:rsidRDefault="00F82743" w:rsidP="00F82743">
            <w:pPr>
              <w:jc w:val="center"/>
              <w:rPr>
                <w:sz w:val="20"/>
                <w:szCs w:val="20"/>
              </w:rPr>
            </w:pPr>
            <w:r w:rsidRPr="00633348">
              <w:rPr>
                <w:sz w:val="20"/>
                <w:szCs w:val="20"/>
              </w:rPr>
              <w:t>3146,5</w:t>
            </w:r>
          </w:p>
        </w:tc>
        <w:tc>
          <w:tcPr>
            <w:tcW w:w="399" w:type="pct"/>
            <w:shd w:val="clear" w:color="auto" w:fill="auto"/>
            <w:vAlign w:val="center"/>
          </w:tcPr>
          <w:p w14:paraId="5E0C2739" w14:textId="35C56FA1" w:rsidR="00F82743" w:rsidRPr="00633348" w:rsidRDefault="00F82743" w:rsidP="00F82743">
            <w:pPr>
              <w:jc w:val="center"/>
              <w:rPr>
                <w:sz w:val="20"/>
                <w:szCs w:val="20"/>
              </w:rPr>
            </w:pPr>
            <w:r w:rsidRPr="00633348">
              <w:rPr>
                <w:sz w:val="20"/>
                <w:szCs w:val="20"/>
              </w:rPr>
              <w:t>3146,5</w:t>
            </w:r>
          </w:p>
        </w:tc>
        <w:tc>
          <w:tcPr>
            <w:tcW w:w="399" w:type="pct"/>
            <w:shd w:val="clear" w:color="auto" w:fill="auto"/>
            <w:vAlign w:val="center"/>
          </w:tcPr>
          <w:p w14:paraId="13499E76" w14:textId="7258436F" w:rsidR="00F82743" w:rsidRPr="00633348" w:rsidRDefault="00F82743" w:rsidP="00F82743">
            <w:pPr>
              <w:jc w:val="center"/>
              <w:rPr>
                <w:sz w:val="20"/>
                <w:szCs w:val="20"/>
              </w:rPr>
            </w:pPr>
            <w:r w:rsidRPr="00633348">
              <w:rPr>
                <w:sz w:val="20"/>
                <w:szCs w:val="20"/>
              </w:rPr>
              <w:t>3146,5</w:t>
            </w:r>
          </w:p>
        </w:tc>
        <w:tc>
          <w:tcPr>
            <w:tcW w:w="399" w:type="pct"/>
            <w:vAlign w:val="center"/>
          </w:tcPr>
          <w:p w14:paraId="0A50C5CD" w14:textId="3F1FF242" w:rsidR="00F82743" w:rsidRPr="00633348" w:rsidRDefault="00F82743" w:rsidP="00F82743">
            <w:pPr>
              <w:jc w:val="center"/>
              <w:rPr>
                <w:sz w:val="20"/>
                <w:szCs w:val="20"/>
              </w:rPr>
            </w:pPr>
            <w:r w:rsidRPr="00633348">
              <w:rPr>
                <w:sz w:val="20"/>
                <w:szCs w:val="20"/>
              </w:rPr>
              <w:t>3146,5</w:t>
            </w:r>
          </w:p>
        </w:tc>
      </w:tr>
      <w:tr w:rsidR="00F82743" w:rsidRPr="00633348" w14:paraId="4CDC654F"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A5852D9" w14:textId="6C364B81" w:rsidR="00F82743" w:rsidRPr="00633348" w:rsidRDefault="00F82743" w:rsidP="00F82743">
            <w:pPr>
              <w:jc w:val="center"/>
              <w:rPr>
                <w:sz w:val="20"/>
                <w:szCs w:val="20"/>
              </w:rPr>
            </w:pPr>
            <w:r w:rsidRPr="00633348">
              <w:rPr>
                <w:sz w:val="20"/>
                <w:szCs w:val="20"/>
              </w:rPr>
              <w:t>36.9</w:t>
            </w:r>
          </w:p>
        </w:tc>
        <w:tc>
          <w:tcPr>
            <w:tcW w:w="1070" w:type="pct"/>
            <w:shd w:val="clear" w:color="auto" w:fill="auto"/>
            <w:vAlign w:val="center"/>
          </w:tcPr>
          <w:p w14:paraId="496F1B8F" w14:textId="672B44DA" w:rsidR="00F82743" w:rsidRPr="00633348" w:rsidRDefault="00F82743" w:rsidP="00F82743">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468116CA" w14:textId="6B005A40" w:rsidR="00F82743" w:rsidRPr="00633348" w:rsidRDefault="00F82743" w:rsidP="00F82743">
            <w:pPr>
              <w:jc w:val="center"/>
              <w:rPr>
                <w:sz w:val="20"/>
                <w:szCs w:val="20"/>
              </w:rPr>
            </w:pPr>
            <w:r w:rsidRPr="00633348">
              <w:rPr>
                <w:sz w:val="20"/>
                <w:szCs w:val="20"/>
              </w:rPr>
              <w:t>кг.у.т/Гкал</w:t>
            </w:r>
          </w:p>
        </w:tc>
        <w:tc>
          <w:tcPr>
            <w:tcW w:w="400" w:type="pct"/>
            <w:shd w:val="clear" w:color="auto" w:fill="auto"/>
            <w:vAlign w:val="center"/>
          </w:tcPr>
          <w:p w14:paraId="6154150E" w14:textId="347C93B4" w:rsidR="00F82743" w:rsidRPr="00633348" w:rsidRDefault="00F82743" w:rsidP="00F82743">
            <w:pPr>
              <w:jc w:val="center"/>
              <w:rPr>
                <w:sz w:val="20"/>
                <w:szCs w:val="20"/>
              </w:rPr>
            </w:pPr>
            <w:r w:rsidRPr="00633348">
              <w:rPr>
                <w:sz w:val="20"/>
                <w:szCs w:val="20"/>
              </w:rPr>
              <w:t>218,7</w:t>
            </w:r>
          </w:p>
        </w:tc>
        <w:tc>
          <w:tcPr>
            <w:tcW w:w="400" w:type="pct"/>
            <w:shd w:val="clear" w:color="auto" w:fill="auto"/>
            <w:vAlign w:val="center"/>
          </w:tcPr>
          <w:p w14:paraId="71B89379" w14:textId="2A3B251A" w:rsidR="00F82743" w:rsidRPr="00633348" w:rsidRDefault="00F82743" w:rsidP="00F82743">
            <w:pPr>
              <w:jc w:val="center"/>
              <w:rPr>
                <w:sz w:val="20"/>
                <w:szCs w:val="20"/>
              </w:rPr>
            </w:pPr>
            <w:r w:rsidRPr="00633348">
              <w:rPr>
                <w:sz w:val="20"/>
                <w:szCs w:val="20"/>
              </w:rPr>
              <w:t>218,7</w:t>
            </w:r>
          </w:p>
        </w:tc>
        <w:tc>
          <w:tcPr>
            <w:tcW w:w="400" w:type="pct"/>
            <w:shd w:val="clear" w:color="auto" w:fill="auto"/>
            <w:vAlign w:val="center"/>
          </w:tcPr>
          <w:p w14:paraId="50FE7D8B" w14:textId="3A0B1F93" w:rsidR="00F82743" w:rsidRPr="00633348" w:rsidRDefault="00F82743" w:rsidP="00F82743">
            <w:pPr>
              <w:jc w:val="center"/>
              <w:rPr>
                <w:sz w:val="20"/>
                <w:szCs w:val="20"/>
              </w:rPr>
            </w:pPr>
            <w:r w:rsidRPr="00633348">
              <w:rPr>
                <w:sz w:val="20"/>
                <w:szCs w:val="20"/>
              </w:rPr>
              <w:t>218,7</w:t>
            </w:r>
          </w:p>
        </w:tc>
        <w:tc>
          <w:tcPr>
            <w:tcW w:w="399" w:type="pct"/>
            <w:shd w:val="clear" w:color="auto" w:fill="auto"/>
            <w:vAlign w:val="center"/>
          </w:tcPr>
          <w:p w14:paraId="4E232F9D" w14:textId="57C72F08" w:rsidR="00F82743" w:rsidRPr="00633348" w:rsidRDefault="00F82743" w:rsidP="00F82743">
            <w:pPr>
              <w:jc w:val="center"/>
              <w:rPr>
                <w:sz w:val="20"/>
                <w:szCs w:val="20"/>
              </w:rPr>
            </w:pPr>
            <w:r w:rsidRPr="00633348">
              <w:rPr>
                <w:sz w:val="20"/>
                <w:szCs w:val="20"/>
              </w:rPr>
              <w:t>218,7</w:t>
            </w:r>
          </w:p>
        </w:tc>
        <w:tc>
          <w:tcPr>
            <w:tcW w:w="399" w:type="pct"/>
            <w:shd w:val="clear" w:color="auto" w:fill="auto"/>
            <w:vAlign w:val="center"/>
          </w:tcPr>
          <w:p w14:paraId="36E66603" w14:textId="0F641D93" w:rsidR="00F82743" w:rsidRPr="00633348" w:rsidRDefault="00F82743" w:rsidP="00F82743">
            <w:pPr>
              <w:jc w:val="center"/>
              <w:rPr>
                <w:sz w:val="20"/>
                <w:szCs w:val="20"/>
              </w:rPr>
            </w:pPr>
            <w:r w:rsidRPr="00633348">
              <w:rPr>
                <w:sz w:val="20"/>
                <w:szCs w:val="20"/>
              </w:rPr>
              <w:t>218,7</w:t>
            </w:r>
          </w:p>
        </w:tc>
        <w:tc>
          <w:tcPr>
            <w:tcW w:w="399" w:type="pct"/>
            <w:shd w:val="clear" w:color="auto" w:fill="auto"/>
            <w:vAlign w:val="center"/>
          </w:tcPr>
          <w:p w14:paraId="3FE461F9" w14:textId="0ECF57D0" w:rsidR="00F82743" w:rsidRPr="00633348" w:rsidRDefault="00F82743" w:rsidP="00F82743">
            <w:pPr>
              <w:jc w:val="center"/>
              <w:rPr>
                <w:sz w:val="20"/>
                <w:szCs w:val="20"/>
              </w:rPr>
            </w:pPr>
            <w:r w:rsidRPr="00633348">
              <w:rPr>
                <w:sz w:val="20"/>
                <w:szCs w:val="20"/>
              </w:rPr>
              <w:t>218,7</w:t>
            </w:r>
          </w:p>
        </w:tc>
        <w:tc>
          <w:tcPr>
            <w:tcW w:w="399" w:type="pct"/>
            <w:shd w:val="clear" w:color="auto" w:fill="auto"/>
            <w:vAlign w:val="center"/>
          </w:tcPr>
          <w:p w14:paraId="378F61FA" w14:textId="43687E02" w:rsidR="00F82743" w:rsidRPr="00633348" w:rsidRDefault="00F82743" w:rsidP="00F82743">
            <w:pPr>
              <w:jc w:val="center"/>
              <w:rPr>
                <w:sz w:val="20"/>
                <w:szCs w:val="20"/>
              </w:rPr>
            </w:pPr>
            <w:r w:rsidRPr="00633348">
              <w:rPr>
                <w:sz w:val="20"/>
                <w:szCs w:val="20"/>
              </w:rPr>
              <w:t>218,7</w:t>
            </w:r>
          </w:p>
        </w:tc>
        <w:tc>
          <w:tcPr>
            <w:tcW w:w="399" w:type="pct"/>
            <w:vAlign w:val="center"/>
          </w:tcPr>
          <w:p w14:paraId="12AE8977" w14:textId="1AB6FC74" w:rsidR="00F82743" w:rsidRPr="00633348" w:rsidRDefault="00F82743" w:rsidP="00F82743">
            <w:pPr>
              <w:jc w:val="center"/>
              <w:rPr>
                <w:sz w:val="20"/>
                <w:szCs w:val="20"/>
              </w:rPr>
            </w:pPr>
            <w:r w:rsidRPr="00633348">
              <w:rPr>
                <w:sz w:val="20"/>
                <w:szCs w:val="20"/>
              </w:rPr>
              <w:t>218,7</w:t>
            </w:r>
          </w:p>
        </w:tc>
      </w:tr>
      <w:tr w:rsidR="00F82743" w:rsidRPr="00633348" w14:paraId="661CFD0F"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D358FA1" w14:textId="43B11ED2" w:rsidR="00F82743" w:rsidRPr="00633348" w:rsidRDefault="00F82743" w:rsidP="00F82743">
            <w:pPr>
              <w:jc w:val="center"/>
              <w:rPr>
                <w:sz w:val="20"/>
                <w:szCs w:val="20"/>
              </w:rPr>
            </w:pPr>
            <w:r w:rsidRPr="00633348">
              <w:rPr>
                <w:sz w:val="20"/>
                <w:szCs w:val="20"/>
              </w:rPr>
              <w:t>36.10</w:t>
            </w:r>
          </w:p>
        </w:tc>
        <w:tc>
          <w:tcPr>
            <w:tcW w:w="1070" w:type="pct"/>
            <w:shd w:val="clear" w:color="auto" w:fill="auto"/>
            <w:vAlign w:val="center"/>
          </w:tcPr>
          <w:p w14:paraId="0AD3FC77" w14:textId="67CEDAA7" w:rsidR="00F82743" w:rsidRPr="00633348" w:rsidRDefault="00F82743" w:rsidP="00F82743">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01892725" w14:textId="7763A10A" w:rsidR="00F82743" w:rsidRPr="00633348" w:rsidRDefault="00F82743" w:rsidP="00F82743">
            <w:pPr>
              <w:jc w:val="center"/>
              <w:rPr>
                <w:sz w:val="20"/>
                <w:szCs w:val="20"/>
              </w:rPr>
            </w:pPr>
            <w:r w:rsidRPr="00633348">
              <w:rPr>
                <w:sz w:val="20"/>
                <w:szCs w:val="20"/>
              </w:rPr>
              <w:t>%</w:t>
            </w:r>
          </w:p>
        </w:tc>
        <w:tc>
          <w:tcPr>
            <w:tcW w:w="400" w:type="pct"/>
            <w:shd w:val="clear" w:color="auto" w:fill="auto"/>
            <w:vAlign w:val="center"/>
          </w:tcPr>
          <w:p w14:paraId="05AF559E" w14:textId="0D84793D" w:rsidR="00F82743" w:rsidRPr="00633348" w:rsidRDefault="00F82743" w:rsidP="00F82743">
            <w:pPr>
              <w:jc w:val="center"/>
              <w:rPr>
                <w:sz w:val="20"/>
                <w:szCs w:val="20"/>
              </w:rPr>
            </w:pPr>
            <w:r w:rsidRPr="00633348">
              <w:rPr>
                <w:sz w:val="20"/>
                <w:szCs w:val="20"/>
              </w:rPr>
              <w:t>65,4</w:t>
            </w:r>
          </w:p>
        </w:tc>
        <w:tc>
          <w:tcPr>
            <w:tcW w:w="400" w:type="pct"/>
            <w:shd w:val="clear" w:color="auto" w:fill="auto"/>
            <w:vAlign w:val="center"/>
          </w:tcPr>
          <w:p w14:paraId="32743118" w14:textId="2E2BC48C" w:rsidR="00F82743" w:rsidRPr="00633348" w:rsidRDefault="00F82743" w:rsidP="00F82743">
            <w:pPr>
              <w:jc w:val="center"/>
              <w:rPr>
                <w:sz w:val="20"/>
                <w:szCs w:val="20"/>
              </w:rPr>
            </w:pPr>
            <w:r w:rsidRPr="00633348">
              <w:rPr>
                <w:sz w:val="20"/>
                <w:szCs w:val="20"/>
              </w:rPr>
              <w:t>65,3</w:t>
            </w:r>
          </w:p>
        </w:tc>
        <w:tc>
          <w:tcPr>
            <w:tcW w:w="400" w:type="pct"/>
            <w:shd w:val="clear" w:color="auto" w:fill="auto"/>
            <w:vAlign w:val="center"/>
          </w:tcPr>
          <w:p w14:paraId="2E8C2884" w14:textId="601FE8DA" w:rsidR="00F82743" w:rsidRPr="00633348" w:rsidRDefault="00F82743" w:rsidP="00F82743">
            <w:pPr>
              <w:jc w:val="center"/>
              <w:rPr>
                <w:sz w:val="20"/>
                <w:szCs w:val="20"/>
              </w:rPr>
            </w:pPr>
            <w:r w:rsidRPr="00633348">
              <w:rPr>
                <w:sz w:val="20"/>
                <w:szCs w:val="20"/>
              </w:rPr>
              <w:t>65,3</w:t>
            </w:r>
          </w:p>
        </w:tc>
        <w:tc>
          <w:tcPr>
            <w:tcW w:w="399" w:type="pct"/>
            <w:shd w:val="clear" w:color="auto" w:fill="auto"/>
            <w:vAlign w:val="center"/>
          </w:tcPr>
          <w:p w14:paraId="51FB0C62" w14:textId="4334E3AA" w:rsidR="00F82743" w:rsidRPr="00633348" w:rsidRDefault="00F82743" w:rsidP="00F82743">
            <w:pPr>
              <w:jc w:val="center"/>
              <w:rPr>
                <w:sz w:val="20"/>
                <w:szCs w:val="20"/>
              </w:rPr>
            </w:pPr>
            <w:r w:rsidRPr="00633348">
              <w:rPr>
                <w:sz w:val="20"/>
                <w:szCs w:val="20"/>
              </w:rPr>
              <w:t>65,3</w:t>
            </w:r>
          </w:p>
        </w:tc>
        <w:tc>
          <w:tcPr>
            <w:tcW w:w="399" w:type="pct"/>
            <w:shd w:val="clear" w:color="auto" w:fill="auto"/>
            <w:vAlign w:val="center"/>
          </w:tcPr>
          <w:p w14:paraId="2716E52E" w14:textId="5F0EBCE2" w:rsidR="00F82743" w:rsidRPr="00633348" w:rsidRDefault="00F82743" w:rsidP="00F82743">
            <w:pPr>
              <w:jc w:val="center"/>
              <w:rPr>
                <w:sz w:val="20"/>
                <w:szCs w:val="20"/>
              </w:rPr>
            </w:pPr>
            <w:r w:rsidRPr="00633348">
              <w:rPr>
                <w:sz w:val="20"/>
                <w:szCs w:val="20"/>
              </w:rPr>
              <w:t>65,3</w:t>
            </w:r>
          </w:p>
        </w:tc>
        <w:tc>
          <w:tcPr>
            <w:tcW w:w="399" w:type="pct"/>
            <w:shd w:val="clear" w:color="auto" w:fill="auto"/>
            <w:vAlign w:val="center"/>
          </w:tcPr>
          <w:p w14:paraId="3462E224" w14:textId="537118EB" w:rsidR="00F82743" w:rsidRPr="00633348" w:rsidRDefault="00F82743" w:rsidP="00F82743">
            <w:pPr>
              <w:jc w:val="center"/>
              <w:rPr>
                <w:sz w:val="20"/>
                <w:szCs w:val="20"/>
              </w:rPr>
            </w:pPr>
            <w:r w:rsidRPr="00633348">
              <w:rPr>
                <w:sz w:val="20"/>
                <w:szCs w:val="20"/>
              </w:rPr>
              <w:t>65,3</w:t>
            </w:r>
          </w:p>
        </w:tc>
        <w:tc>
          <w:tcPr>
            <w:tcW w:w="399" w:type="pct"/>
            <w:shd w:val="clear" w:color="auto" w:fill="auto"/>
            <w:vAlign w:val="center"/>
          </w:tcPr>
          <w:p w14:paraId="508A3D0B" w14:textId="34D5E203" w:rsidR="00F82743" w:rsidRPr="00633348" w:rsidRDefault="00F82743" w:rsidP="00F82743">
            <w:pPr>
              <w:jc w:val="center"/>
              <w:rPr>
                <w:sz w:val="20"/>
                <w:szCs w:val="20"/>
              </w:rPr>
            </w:pPr>
            <w:r w:rsidRPr="00633348">
              <w:rPr>
                <w:sz w:val="20"/>
                <w:szCs w:val="20"/>
              </w:rPr>
              <w:t>65,3</w:t>
            </w:r>
          </w:p>
        </w:tc>
        <w:tc>
          <w:tcPr>
            <w:tcW w:w="399" w:type="pct"/>
            <w:vAlign w:val="center"/>
          </w:tcPr>
          <w:p w14:paraId="6254B126" w14:textId="0C4C637C" w:rsidR="00F82743" w:rsidRPr="00633348" w:rsidRDefault="00F82743" w:rsidP="00F82743">
            <w:pPr>
              <w:jc w:val="center"/>
              <w:rPr>
                <w:sz w:val="20"/>
                <w:szCs w:val="20"/>
              </w:rPr>
            </w:pPr>
            <w:r w:rsidRPr="00633348">
              <w:rPr>
                <w:sz w:val="20"/>
                <w:szCs w:val="20"/>
              </w:rPr>
              <w:t>65,3</w:t>
            </w:r>
          </w:p>
        </w:tc>
      </w:tr>
      <w:tr w:rsidR="00F82743" w:rsidRPr="00633348" w14:paraId="696C00FB"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CEBB593" w14:textId="5738368F" w:rsidR="00F82743" w:rsidRPr="00633348" w:rsidRDefault="00F82743" w:rsidP="00F82743">
            <w:pPr>
              <w:jc w:val="center"/>
              <w:rPr>
                <w:sz w:val="20"/>
                <w:szCs w:val="20"/>
              </w:rPr>
            </w:pPr>
            <w:r w:rsidRPr="00633348">
              <w:rPr>
                <w:sz w:val="20"/>
                <w:szCs w:val="20"/>
              </w:rPr>
              <w:t>37</w:t>
            </w:r>
          </w:p>
        </w:tc>
        <w:tc>
          <w:tcPr>
            <w:tcW w:w="1070" w:type="pct"/>
            <w:shd w:val="clear" w:color="auto" w:fill="auto"/>
            <w:vAlign w:val="center"/>
          </w:tcPr>
          <w:p w14:paraId="39A18E16" w14:textId="0CA4885E" w:rsidR="00F82743" w:rsidRPr="00633348" w:rsidRDefault="00F82743" w:rsidP="00F82743">
            <w:pPr>
              <w:jc w:val="center"/>
              <w:rPr>
                <w:sz w:val="20"/>
                <w:szCs w:val="20"/>
              </w:rPr>
            </w:pPr>
            <w:r w:rsidRPr="00633348">
              <w:rPr>
                <w:b/>
                <w:bCs/>
                <w:sz w:val="20"/>
                <w:szCs w:val="20"/>
              </w:rPr>
              <w:t>Котельная детского сада "Солнышко</w:t>
            </w:r>
            <w:r w:rsidRPr="00633348">
              <w:rPr>
                <w:rFonts w:ascii="Calibri" w:hAnsi="Calibri" w:cs="Calibri"/>
                <w:sz w:val="20"/>
                <w:szCs w:val="20"/>
              </w:rPr>
              <w:t> </w:t>
            </w:r>
          </w:p>
        </w:tc>
        <w:tc>
          <w:tcPr>
            <w:tcW w:w="465" w:type="pct"/>
            <w:shd w:val="clear" w:color="auto" w:fill="auto"/>
            <w:vAlign w:val="center"/>
          </w:tcPr>
          <w:p w14:paraId="05D4B8FD" w14:textId="77777777" w:rsidR="00F82743" w:rsidRPr="00633348" w:rsidRDefault="00F82743" w:rsidP="00F82743">
            <w:pPr>
              <w:jc w:val="center"/>
              <w:rPr>
                <w:sz w:val="20"/>
                <w:szCs w:val="20"/>
              </w:rPr>
            </w:pPr>
          </w:p>
        </w:tc>
        <w:tc>
          <w:tcPr>
            <w:tcW w:w="400" w:type="pct"/>
            <w:shd w:val="clear" w:color="auto" w:fill="auto"/>
            <w:vAlign w:val="center"/>
          </w:tcPr>
          <w:p w14:paraId="4CC970F7" w14:textId="77777777" w:rsidR="00F82743" w:rsidRPr="00633348" w:rsidRDefault="00F82743" w:rsidP="00F82743">
            <w:pPr>
              <w:jc w:val="center"/>
              <w:rPr>
                <w:sz w:val="20"/>
                <w:szCs w:val="20"/>
              </w:rPr>
            </w:pPr>
          </w:p>
        </w:tc>
        <w:tc>
          <w:tcPr>
            <w:tcW w:w="400" w:type="pct"/>
            <w:shd w:val="clear" w:color="auto" w:fill="auto"/>
            <w:vAlign w:val="center"/>
          </w:tcPr>
          <w:p w14:paraId="66FF9044" w14:textId="77777777" w:rsidR="00F82743" w:rsidRPr="00633348" w:rsidRDefault="00F82743" w:rsidP="00F82743">
            <w:pPr>
              <w:jc w:val="center"/>
              <w:rPr>
                <w:sz w:val="20"/>
                <w:szCs w:val="20"/>
              </w:rPr>
            </w:pPr>
          </w:p>
        </w:tc>
        <w:tc>
          <w:tcPr>
            <w:tcW w:w="400" w:type="pct"/>
            <w:shd w:val="clear" w:color="auto" w:fill="auto"/>
            <w:vAlign w:val="center"/>
          </w:tcPr>
          <w:p w14:paraId="754E670D" w14:textId="77777777" w:rsidR="00F82743" w:rsidRPr="00633348" w:rsidRDefault="00F82743" w:rsidP="00F82743">
            <w:pPr>
              <w:jc w:val="center"/>
              <w:rPr>
                <w:sz w:val="20"/>
                <w:szCs w:val="20"/>
              </w:rPr>
            </w:pPr>
          </w:p>
        </w:tc>
        <w:tc>
          <w:tcPr>
            <w:tcW w:w="399" w:type="pct"/>
            <w:shd w:val="clear" w:color="auto" w:fill="auto"/>
            <w:vAlign w:val="center"/>
          </w:tcPr>
          <w:p w14:paraId="5BD46292" w14:textId="77777777" w:rsidR="00F82743" w:rsidRPr="00633348" w:rsidRDefault="00F82743" w:rsidP="00F82743">
            <w:pPr>
              <w:jc w:val="center"/>
              <w:rPr>
                <w:sz w:val="20"/>
                <w:szCs w:val="20"/>
              </w:rPr>
            </w:pPr>
          </w:p>
        </w:tc>
        <w:tc>
          <w:tcPr>
            <w:tcW w:w="399" w:type="pct"/>
            <w:shd w:val="clear" w:color="auto" w:fill="auto"/>
            <w:vAlign w:val="center"/>
          </w:tcPr>
          <w:p w14:paraId="7DD656D3" w14:textId="77777777" w:rsidR="00F82743" w:rsidRPr="00633348" w:rsidRDefault="00F82743" w:rsidP="00F82743">
            <w:pPr>
              <w:jc w:val="center"/>
              <w:rPr>
                <w:sz w:val="20"/>
                <w:szCs w:val="20"/>
              </w:rPr>
            </w:pPr>
          </w:p>
        </w:tc>
        <w:tc>
          <w:tcPr>
            <w:tcW w:w="399" w:type="pct"/>
            <w:shd w:val="clear" w:color="auto" w:fill="auto"/>
            <w:vAlign w:val="center"/>
          </w:tcPr>
          <w:p w14:paraId="22CDCA0D" w14:textId="77777777" w:rsidR="00F82743" w:rsidRPr="00633348" w:rsidRDefault="00F82743" w:rsidP="00F82743">
            <w:pPr>
              <w:jc w:val="center"/>
              <w:rPr>
                <w:sz w:val="20"/>
                <w:szCs w:val="20"/>
              </w:rPr>
            </w:pPr>
          </w:p>
        </w:tc>
        <w:tc>
          <w:tcPr>
            <w:tcW w:w="399" w:type="pct"/>
            <w:shd w:val="clear" w:color="auto" w:fill="auto"/>
            <w:vAlign w:val="center"/>
          </w:tcPr>
          <w:p w14:paraId="4BCD0FB1" w14:textId="77777777" w:rsidR="00F82743" w:rsidRPr="00633348" w:rsidRDefault="00F82743" w:rsidP="00F82743">
            <w:pPr>
              <w:jc w:val="center"/>
              <w:rPr>
                <w:sz w:val="20"/>
                <w:szCs w:val="20"/>
              </w:rPr>
            </w:pPr>
          </w:p>
        </w:tc>
        <w:tc>
          <w:tcPr>
            <w:tcW w:w="399" w:type="pct"/>
            <w:vAlign w:val="center"/>
          </w:tcPr>
          <w:p w14:paraId="14DFD145" w14:textId="77777777" w:rsidR="00F82743" w:rsidRPr="00633348" w:rsidRDefault="00F82743" w:rsidP="00F82743">
            <w:pPr>
              <w:jc w:val="center"/>
              <w:rPr>
                <w:sz w:val="20"/>
                <w:szCs w:val="20"/>
              </w:rPr>
            </w:pPr>
          </w:p>
        </w:tc>
      </w:tr>
      <w:tr w:rsidR="00F82743" w:rsidRPr="00633348" w14:paraId="6ABF3547"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A1816A4" w14:textId="5417B1CF" w:rsidR="00F82743" w:rsidRPr="00633348" w:rsidRDefault="00F82743" w:rsidP="00F82743">
            <w:pPr>
              <w:jc w:val="center"/>
              <w:rPr>
                <w:b/>
                <w:bCs/>
                <w:sz w:val="20"/>
                <w:szCs w:val="20"/>
              </w:rPr>
            </w:pPr>
            <w:r w:rsidRPr="00633348">
              <w:rPr>
                <w:sz w:val="20"/>
                <w:szCs w:val="20"/>
              </w:rPr>
              <w:t>37.1</w:t>
            </w:r>
          </w:p>
        </w:tc>
        <w:tc>
          <w:tcPr>
            <w:tcW w:w="1070" w:type="pct"/>
            <w:shd w:val="clear" w:color="auto" w:fill="auto"/>
            <w:vAlign w:val="center"/>
          </w:tcPr>
          <w:p w14:paraId="392988CA" w14:textId="724D9969" w:rsidR="00F82743" w:rsidRPr="00633348" w:rsidRDefault="00F82743" w:rsidP="00F82743">
            <w:pPr>
              <w:jc w:val="center"/>
              <w:rPr>
                <w:rFonts w:ascii="Calibri" w:hAnsi="Calibri" w:cs="Calibri"/>
                <w:sz w:val="20"/>
                <w:szCs w:val="20"/>
              </w:rPr>
            </w:pPr>
            <w:r w:rsidRPr="00633348">
              <w:rPr>
                <w:sz w:val="20"/>
                <w:szCs w:val="20"/>
              </w:rPr>
              <w:t>Вид топлива</w:t>
            </w:r>
          </w:p>
        </w:tc>
        <w:tc>
          <w:tcPr>
            <w:tcW w:w="465" w:type="pct"/>
            <w:shd w:val="clear" w:color="auto" w:fill="auto"/>
            <w:vAlign w:val="center"/>
          </w:tcPr>
          <w:p w14:paraId="097186DA" w14:textId="68B090F0" w:rsidR="00F82743" w:rsidRPr="00633348" w:rsidRDefault="00F82743" w:rsidP="00F82743">
            <w:pPr>
              <w:jc w:val="center"/>
              <w:rPr>
                <w:sz w:val="20"/>
                <w:szCs w:val="20"/>
              </w:rPr>
            </w:pPr>
            <w:r w:rsidRPr="00633348">
              <w:rPr>
                <w:sz w:val="20"/>
                <w:szCs w:val="20"/>
              </w:rPr>
              <w:t> </w:t>
            </w:r>
          </w:p>
        </w:tc>
        <w:tc>
          <w:tcPr>
            <w:tcW w:w="400" w:type="pct"/>
            <w:shd w:val="clear" w:color="auto" w:fill="auto"/>
            <w:vAlign w:val="center"/>
          </w:tcPr>
          <w:p w14:paraId="634F0806" w14:textId="1E378C29" w:rsidR="00F82743" w:rsidRPr="00633348" w:rsidRDefault="00F82743" w:rsidP="00F82743">
            <w:pPr>
              <w:jc w:val="center"/>
              <w:rPr>
                <w:sz w:val="20"/>
                <w:szCs w:val="20"/>
              </w:rPr>
            </w:pPr>
            <w:r w:rsidRPr="00633348">
              <w:rPr>
                <w:sz w:val="20"/>
                <w:szCs w:val="20"/>
              </w:rPr>
              <w:t>Природный газ</w:t>
            </w:r>
          </w:p>
        </w:tc>
        <w:tc>
          <w:tcPr>
            <w:tcW w:w="400" w:type="pct"/>
            <w:shd w:val="clear" w:color="auto" w:fill="auto"/>
            <w:vAlign w:val="center"/>
          </w:tcPr>
          <w:p w14:paraId="69F3BC2C" w14:textId="5408B6FE" w:rsidR="00F82743" w:rsidRPr="00633348" w:rsidRDefault="00F82743" w:rsidP="00F82743">
            <w:pPr>
              <w:jc w:val="center"/>
              <w:rPr>
                <w:sz w:val="20"/>
                <w:szCs w:val="20"/>
              </w:rPr>
            </w:pPr>
            <w:r w:rsidRPr="00633348">
              <w:rPr>
                <w:sz w:val="20"/>
                <w:szCs w:val="20"/>
              </w:rPr>
              <w:t>Природный газ</w:t>
            </w:r>
          </w:p>
        </w:tc>
        <w:tc>
          <w:tcPr>
            <w:tcW w:w="400" w:type="pct"/>
            <w:shd w:val="clear" w:color="auto" w:fill="auto"/>
            <w:vAlign w:val="center"/>
          </w:tcPr>
          <w:p w14:paraId="4686D6B3" w14:textId="6D610DA8"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3DE76E63" w14:textId="3F55C8A3"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7282B23D" w14:textId="58FEF08D"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1AFCCC0B" w14:textId="475F3B2C"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6F2C7B77" w14:textId="2B6DDAAE" w:rsidR="00F82743" w:rsidRPr="00633348" w:rsidRDefault="00F82743" w:rsidP="00F82743">
            <w:pPr>
              <w:jc w:val="center"/>
              <w:rPr>
                <w:sz w:val="20"/>
                <w:szCs w:val="20"/>
              </w:rPr>
            </w:pPr>
            <w:r w:rsidRPr="00633348">
              <w:rPr>
                <w:sz w:val="20"/>
                <w:szCs w:val="20"/>
              </w:rPr>
              <w:t>Природный газ</w:t>
            </w:r>
          </w:p>
        </w:tc>
        <w:tc>
          <w:tcPr>
            <w:tcW w:w="399" w:type="pct"/>
            <w:vAlign w:val="center"/>
          </w:tcPr>
          <w:p w14:paraId="18896A49" w14:textId="306B1AEE" w:rsidR="00F82743" w:rsidRPr="00633348" w:rsidRDefault="00F82743" w:rsidP="00F82743">
            <w:pPr>
              <w:jc w:val="center"/>
              <w:rPr>
                <w:sz w:val="20"/>
                <w:szCs w:val="20"/>
              </w:rPr>
            </w:pPr>
            <w:r w:rsidRPr="00633348">
              <w:rPr>
                <w:sz w:val="20"/>
                <w:szCs w:val="20"/>
              </w:rPr>
              <w:t>Природный газ</w:t>
            </w:r>
          </w:p>
        </w:tc>
      </w:tr>
      <w:tr w:rsidR="00F82743" w:rsidRPr="00633348" w14:paraId="0211459D"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2A2B961" w14:textId="13506B6D" w:rsidR="00F82743" w:rsidRPr="00633348" w:rsidRDefault="00F82743" w:rsidP="00F82743">
            <w:pPr>
              <w:jc w:val="center"/>
              <w:rPr>
                <w:b/>
                <w:bCs/>
                <w:sz w:val="20"/>
                <w:szCs w:val="20"/>
              </w:rPr>
            </w:pPr>
            <w:r w:rsidRPr="00633348">
              <w:rPr>
                <w:sz w:val="20"/>
                <w:szCs w:val="20"/>
              </w:rPr>
              <w:t>37.2</w:t>
            </w:r>
          </w:p>
        </w:tc>
        <w:tc>
          <w:tcPr>
            <w:tcW w:w="1070" w:type="pct"/>
            <w:shd w:val="clear" w:color="auto" w:fill="auto"/>
            <w:vAlign w:val="center"/>
          </w:tcPr>
          <w:p w14:paraId="07AE7CBB" w14:textId="7512D4C5" w:rsidR="00F82743" w:rsidRPr="00633348" w:rsidRDefault="00F82743" w:rsidP="00F82743">
            <w:pPr>
              <w:jc w:val="center"/>
              <w:rPr>
                <w:sz w:val="20"/>
                <w:szCs w:val="20"/>
              </w:rPr>
            </w:pPr>
            <w:r w:rsidRPr="00633348">
              <w:rPr>
                <w:sz w:val="20"/>
                <w:szCs w:val="20"/>
              </w:rPr>
              <w:t>расход натурального топлива</w:t>
            </w:r>
          </w:p>
        </w:tc>
        <w:tc>
          <w:tcPr>
            <w:tcW w:w="465" w:type="pct"/>
            <w:shd w:val="clear" w:color="auto" w:fill="auto"/>
            <w:vAlign w:val="center"/>
          </w:tcPr>
          <w:p w14:paraId="4BF3D824" w14:textId="48DAAE8D" w:rsidR="00F82743" w:rsidRPr="00633348" w:rsidRDefault="00F82743" w:rsidP="00F82743">
            <w:pPr>
              <w:jc w:val="center"/>
              <w:rPr>
                <w:sz w:val="20"/>
                <w:szCs w:val="20"/>
              </w:rPr>
            </w:pPr>
            <w:r w:rsidRPr="00633348">
              <w:rPr>
                <w:sz w:val="20"/>
                <w:szCs w:val="20"/>
              </w:rPr>
              <w:t>Тыс. куб. м</w:t>
            </w:r>
          </w:p>
        </w:tc>
        <w:tc>
          <w:tcPr>
            <w:tcW w:w="400" w:type="pct"/>
            <w:shd w:val="clear" w:color="auto" w:fill="auto"/>
            <w:vAlign w:val="center"/>
          </w:tcPr>
          <w:p w14:paraId="64B7BE7C" w14:textId="4286EBDA" w:rsidR="00F82743" w:rsidRPr="00633348" w:rsidRDefault="00F82743" w:rsidP="00F82743">
            <w:pPr>
              <w:jc w:val="center"/>
              <w:rPr>
                <w:sz w:val="20"/>
                <w:szCs w:val="20"/>
              </w:rPr>
            </w:pPr>
            <w:r w:rsidRPr="00633348">
              <w:rPr>
                <w:sz w:val="20"/>
                <w:szCs w:val="20"/>
              </w:rPr>
              <w:t>993,9</w:t>
            </w:r>
          </w:p>
        </w:tc>
        <w:tc>
          <w:tcPr>
            <w:tcW w:w="400" w:type="pct"/>
            <w:shd w:val="clear" w:color="auto" w:fill="auto"/>
            <w:vAlign w:val="center"/>
          </w:tcPr>
          <w:p w14:paraId="781379FA" w14:textId="4D12E814" w:rsidR="00F82743" w:rsidRPr="00633348" w:rsidRDefault="00F82743" w:rsidP="00F82743">
            <w:pPr>
              <w:jc w:val="center"/>
              <w:rPr>
                <w:sz w:val="20"/>
                <w:szCs w:val="20"/>
              </w:rPr>
            </w:pPr>
            <w:r w:rsidRPr="00633348">
              <w:rPr>
                <w:sz w:val="20"/>
                <w:szCs w:val="20"/>
              </w:rPr>
              <w:t>993,9</w:t>
            </w:r>
          </w:p>
        </w:tc>
        <w:tc>
          <w:tcPr>
            <w:tcW w:w="400" w:type="pct"/>
            <w:shd w:val="clear" w:color="auto" w:fill="auto"/>
            <w:vAlign w:val="center"/>
          </w:tcPr>
          <w:p w14:paraId="1E3B7158" w14:textId="695E37F5" w:rsidR="00F82743" w:rsidRPr="00633348" w:rsidRDefault="00F82743" w:rsidP="00F82743">
            <w:pPr>
              <w:jc w:val="center"/>
              <w:rPr>
                <w:sz w:val="20"/>
                <w:szCs w:val="20"/>
              </w:rPr>
            </w:pPr>
            <w:r w:rsidRPr="00633348">
              <w:rPr>
                <w:sz w:val="20"/>
                <w:szCs w:val="20"/>
              </w:rPr>
              <w:t>2125,5</w:t>
            </w:r>
          </w:p>
        </w:tc>
        <w:tc>
          <w:tcPr>
            <w:tcW w:w="399" w:type="pct"/>
            <w:shd w:val="clear" w:color="auto" w:fill="auto"/>
            <w:vAlign w:val="center"/>
          </w:tcPr>
          <w:p w14:paraId="69780AD1" w14:textId="5E959309" w:rsidR="00F82743" w:rsidRPr="00633348" w:rsidRDefault="00F82743" w:rsidP="00F82743">
            <w:pPr>
              <w:jc w:val="center"/>
              <w:rPr>
                <w:sz w:val="20"/>
                <w:szCs w:val="20"/>
              </w:rPr>
            </w:pPr>
            <w:r w:rsidRPr="00633348">
              <w:rPr>
                <w:sz w:val="20"/>
                <w:szCs w:val="20"/>
              </w:rPr>
              <w:t>2125,5</w:t>
            </w:r>
          </w:p>
        </w:tc>
        <w:tc>
          <w:tcPr>
            <w:tcW w:w="399" w:type="pct"/>
            <w:shd w:val="clear" w:color="auto" w:fill="auto"/>
            <w:vAlign w:val="center"/>
          </w:tcPr>
          <w:p w14:paraId="3D43E990" w14:textId="2B36A2BA" w:rsidR="00F82743" w:rsidRPr="00633348" w:rsidRDefault="00F82743" w:rsidP="00F82743">
            <w:pPr>
              <w:jc w:val="center"/>
              <w:rPr>
                <w:sz w:val="20"/>
                <w:szCs w:val="20"/>
              </w:rPr>
            </w:pPr>
            <w:r w:rsidRPr="00633348">
              <w:rPr>
                <w:sz w:val="20"/>
                <w:szCs w:val="20"/>
              </w:rPr>
              <w:t>2125,5</w:t>
            </w:r>
          </w:p>
        </w:tc>
        <w:tc>
          <w:tcPr>
            <w:tcW w:w="399" w:type="pct"/>
            <w:shd w:val="clear" w:color="auto" w:fill="auto"/>
            <w:vAlign w:val="center"/>
          </w:tcPr>
          <w:p w14:paraId="716419E4" w14:textId="6A0D86F8" w:rsidR="00F82743" w:rsidRPr="00633348" w:rsidRDefault="00F82743" w:rsidP="00F82743">
            <w:pPr>
              <w:jc w:val="center"/>
              <w:rPr>
                <w:sz w:val="20"/>
                <w:szCs w:val="20"/>
              </w:rPr>
            </w:pPr>
            <w:r w:rsidRPr="00633348">
              <w:rPr>
                <w:sz w:val="20"/>
                <w:szCs w:val="20"/>
              </w:rPr>
              <w:t>2125,5</w:t>
            </w:r>
          </w:p>
        </w:tc>
        <w:tc>
          <w:tcPr>
            <w:tcW w:w="399" w:type="pct"/>
            <w:shd w:val="clear" w:color="auto" w:fill="auto"/>
            <w:vAlign w:val="center"/>
          </w:tcPr>
          <w:p w14:paraId="28424534" w14:textId="23FFCA49" w:rsidR="00F82743" w:rsidRPr="00633348" w:rsidRDefault="00F82743" w:rsidP="00F82743">
            <w:pPr>
              <w:jc w:val="center"/>
              <w:rPr>
                <w:sz w:val="20"/>
                <w:szCs w:val="20"/>
              </w:rPr>
            </w:pPr>
            <w:r w:rsidRPr="00633348">
              <w:rPr>
                <w:sz w:val="20"/>
                <w:szCs w:val="20"/>
              </w:rPr>
              <w:t>2125,5</w:t>
            </w:r>
          </w:p>
        </w:tc>
        <w:tc>
          <w:tcPr>
            <w:tcW w:w="399" w:type="pct"/>
            <w:vAlign w:val="center"/>
          </w:tcPr>
          <w:p w14:paraId="11659BA8" w14:textId="27002578" w:rsidR="00F82743" w:rsidRPr="00633348" w:rsidRDefault="00F82743" w:rsidP="00F82743">
            <w:pPr>
              <w:jc w:val="center"/>
              <w:rPr>
                <w:sz w:val="20"/>
                <w:szCs w:val="20"/>
              </w:rPr>
            </w:pPr>
            <w:r w:rsidRPr="00633348">
              <w:rPr>
                <w:sz w:val="20"/>
                <w:szCs w:val="20"/>
              </w:rPr>
              <w:t>2125,5</w:t>
            </w:r>
          </w:p>
        </w:tc>
      </w:tr>
      <w:tr w:rsidR="00F82743" w:rsidRPr="00633348" w14:paraId="0EE1B639"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1AE6FF7" w14:textId="212EFCEC" w:rsidR="00F82743" w:rsidRPr="00633348" w:rsidRDefault="00F82743" w:rsidP="00F82743">
            <w:pPr>
              <w:jc w:val="center"/>
              <w:rPr>
                <w:sz w:val="20"/>
                <w:szCs w:val="20"/>
              </w:rPr>
            </w:pPr>
            <w:r w:rsidRPr="00633348">
              <w:rPr>
                <w:sz w:val="20"/>
                <w:szCs w:val="20"/>
              </w:rPr>
              <w:t>37.3</w:t>
            </w:r>
          </w:p>
        </w:tc>
        <w:tc>
          <w:tcPr>
            <w:tcW w:w="1070" w:type="pct"/>
            <w:shd w:val="clear" w:color="auto" w:fill="auto"/>
            <w:vAlign w:val="center"/>
          </w:tcPr>
          <w:p w14:paraId="0C0A1AD8" w14:textId="613F2263" w:rsidR="00F82743" w:rsidRPr="00633348" w:rsidRDefault="00F82743" w:rsidP="00F82743">
            <w:pPr>
              <w:jc w:val="center"/>
              <w:rPr>
                <w:sz w:val="20"/>
                <w:szCs w:val="20"/>
              </w:rPr>
            </w:pPr>
            <w:r w:rsidRPr="00633348">
              <w:rPr>
                <w:sz w:val="20"/>
                <w:szCs w:val="20"/>
              </w:rPr>
              <w:t>Расход условного топлива</w:t>
            </w:r>
          </w:p>
        </w:tc>
        <w:tc>
          <w:tcPr>
            <w:tcW w:w="465" w:type="pct"/>
            <w:shd w:val="clear" w:color="auto" w:fill="auto"/>
            <w:vAlign w:val="center"/>
          </w:tcPr>
          <w:p w14:paraId="7AB48836" w14:textId="674FB971" w:rsidR="00F82743" w:rsidRPr="00633348" w:rsidRDefault="00F82743" w:rsidP="00F82743">
            <w:pPr>
              <w:jc w:val="center"/>
              <w:rPr>
                <w:sz w:val="20"/>
                <w:szCs w:val="20"/>
              </w:rPr>
            </w:pPr>
            <w:r w:rsidRPr="00633348">
              <w:rPr>
                <w:sz w:val="20"/>
                <w:szCs w:val="20"/>
              </w:rPr>
              <w:t>т.у.т.</w:t>
            </w:r>
          </w:p>
        </w:tc>
        <w:tc>
          <w:tcPr>
            <w:tcW w:w="400" w:type="pct"/>
            <w:shd w:val="clear" w:color="auto" w:fill="auto"/>
            <w:vAlign w:val="center"/>
          </w:tcPr>
          <w:p w14:paraId="7ADA8536" w14:textId="58D9DC0E" w:rsidR="00F82743" w:rsidRPr="00633348" w:rsidRDefault="00F82743" w:rsidP="00F82743">
            <w:pPr>
              <w:jc w:val="center"/>
              <w:rPr>
                <w:sz w:val="20"/>
                <w:szCs w:val="20"/>
              </w:rPr>
            </w:pPr>
            <w:r w:rsidRPr="00633348">
              <w:rPr>
                <w:sz w:val="20"/>
                <w:szCs w:val="20"/>
              </w:rPr>
              <w:t>1146,9</w:t>
            </w:r>
          </w:p>
        </w:tc>
        <w:tc>
          <w:tcPr>
            <w:tcW w:w="400" w:type="pct"/>
            <w:shd w:val="clear" w:color="auto" w:fill="auto"/>
            <w:vAlign w:val="center"/>
          </w:tcPr>
          <w:p w14:paraId="2C3563BA" w14:textId="38DBF7F4" w:rsidR="00F82743" w:rsidRPr="00633348" w:rsidRDefault="00F82743" w:rsidP="00F82743">
            <w:pPr>
              <w:jc w:val="center"/>
              <w:rPr>
                <w:sz w:val="20"/>
                <w:szCs w:val="20"/>
              </w:rPr>
            </w:pPr>
            <w:r w:rsidRPr="00633348">
              <w:rPr>
                <w:sz w:val="20"/>
                <w:szCs w:val="20"/>
              </w:rPr>
              <w:t>1146,9</w:t>
            </w:r>
          </w:p>
        </w:tc>
        <w:tc>
          <w:tcPr>
            <w:tcW w:w="400" w:type="pct"/>
            <w:shd w:val="clear" w:color="auto" w:fill="auto"/>
            <w:vAlign w:val="center"/>
          </w:tcPr>
          <w:p w14:paraId="173F9AD5" w14:textId="69C41093" w:rsidR="00F82743" w:rsidRPr="00633348" w:rsidRDefault="00F82743" w:rsidP="00F82743">
            <w:pPr>
              <w:jc w:val="center"/>
              <w:rPr>
                <w:sz w:val="20"/>
                <w:szCs w:val="20"/>
              </w:rPr>
            </w:pPr>
            <w:r w:rsidRPr="00633348">
              <w:rPr>
                <w:sz w:val="20"/>
                <w:szCs w:val="20"/>
              </w:rPr>
              <w:t>2452,8</w:t>
            </w:r>
          </w:p>
        </w:tc>
        <w:tc>
          <w:tcPr>
            <w:tcW w:w="399" w:type="pct"/>
            <w:shd w:val="clear" w:color="auto" w:fill="auto"/>
            <w:vAlign w:val="center"/>
          </w:tcPr>
          <w:p w14:paraId="7E23A30F" w14:textId="21BCB571" w:rsidR="00F82743" w:rsidRPr="00633348" w:rsidRDefault="00F82743" w:rsidP="00F82743">
            <w:pPr>
              <w:jc w:val="center"/>
              <w:rPr>
                <w:sz w:val="20"/>
                <w:szCs w:val="20"/>
              </w:rPr>
            </w:pPr>
            <w:r w:rsidRPr="00633348">
              <w:rPr>
                <w:sz w:val="20"/>
                <w:szCs w:val="20"/>
              </w:rPr>
              <w:t>2452,8</w:t>
            </w:r>
          </w:p>
        </w:tc>
        <w:tc>
          <w:tcPr>
            <w:tcW w:w="399" w:type="pct"/>
            <w:shd w:val="clear" w:color="auto" w:fill="auto"/>
            <w:vAlign w:val="center"/>
          </w:tcPr>
          <w:p w14:paraId="383373CE" w14:textId="5F8961F4" w:rsidR="00F82743" w:rsidRPr="00633348" w:rsidRDefault="00F82743" w:rsidP="00F82743">
            <w:pPr>
              <w:jc w:val="center"/>
              <w:rPr>
                <w:sz w:val="20"/>
                <w:szCs w:val="20"/>
              </w:rPr>
            </w:pPr>
            <w:r w:rsidRPr="00633348">
              <w:rPr>
                <w:sz w:val="20"/>
                <w:szCs w:val="20"/>
              </w:rPr>
              <w:t>2452,8</w:t>
            </w:r>
          </w:p>
        </w:tc>
        <w:tc>
          <w:tcPr>
            <w:tcW w:w="399" w:type="pct"/>
            <w:shd w:val="clear" w:color="auto" w:fill="auto"/>
            <w:vAlign w:val="center"/>
          </w:tcPr>
          <w:p w14:paraId="28EE7B55" w14:textId="347FA66F" w:rsidR="00F82743" w:rsidRPr="00633348" w:rsidRDefault="00F82743" w:rsidP="00F82743">
            <w:pPr>
              <w:jc w:val="center"/>
              <w:rPr>
                <w:sz w:val="20"/>
                <w:szCs w:val="20"/>
              </w:rPr>
            </w:pPr>
            <w:r w:rsidRPr="00633348">
              <w:rPr>
                <w:sz w:val="20"/>
                <w:szCs w:val="20"/>
              </w:rPr>
              <w:t>2452,8</w:t>
            </w:r>
          </w:p>
        </w:tc>
        <w:tc>
          <w:tcPr>
            <w:tcW w:w="399" w:type="pct"/>
            <w:shd w:val="clear" w:color="auto" w:fill="auto"/>
            <w:vAlign w:val="center"/>
          </w:tcPr>
          <w:p w14:paraId="5FFE2905" w14:textId="2020AD2B" w:rsidR="00F82743" w:rsidRPr="00633348" w:rsidRDefault="00F82743" w:rsidP="00F82743">
            <w:pPr>
              <w:jc w:val="center"/>
              <w:rPr>
                <w:sz w:val="20"/>
                <w:szCs w:val="20"/>
              </w:rPr>
            </w:pPr>
            <w:r w:rsidRPr="00633348">
              <w:rPr>
                <w:sz w:val="20"/>
                <w:szCs w:val="20"/>
              </w:rPr>
              <w:t>2452,8</w:t>
            </w:r>
          </w:p>
        </w:tc>
        <w:tc>
          <w:tcPr>
            <w:tcW w:w="399" w:type="pct"/>
            <w:vAlign w:val="center"/>
          </w:tcPr>
          <w:p w14:paraId="3478870C" w14:textId="20A010FB" w:rsidR="00F82743" w:rsidRPr="00633348" w:rsidRDefault="00F82743" w:rsidP="00F82743">
            <w:pPr>
              <w:jc w:val="center"/>
              <w:rPr>
                <w:sz w:val="20"/>
                <w:szCs w:val="20"/>
              </w:rPr>
            </w:pPr>
            <w:r w:rsidRPr="00633348">
              <w:rPr>
                <w:sz w:val="20"/>
                <w:szCs w:val="20"/>
              </w:rPr>
              <w:t>2452,8</w:t>
            </w:r>
          </w:p>
        </w:tc>
      </w:tr>
      <w:tr w:rsidR="00F82743" w:rsidRPr="00633348" w14:paraId="43F95A2D"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D6450C7" w14:textId="63598BC0" w:rsidR="00F82743" w:rsidRPr="00633348" w:rsidRDefault="00F82743" w:rsidP="00F82743">
            <w:pPr>
              <w:jc w:val="center"/>
              <w:rPr>
                <w:sz w:val="20"/>
                <w:szCs w:val="20"/>
              </w:rPr>
            </w:pPr>
            <w:r w:rsidRPr="00633348">
              <w:rPr>
                <w:sz w:val="20"/>
                <w:szCs w:val="20"/>
              </w:rPr>
              <w:t>37.4</w:t>
            </w:r>
          </w:p>
        </w:tc>
        <w:tc>
          <w:tcPr>
            <w:tcW w:w="1070" w:type="pct"/>
            <w:shd w:val="clear" w:color="auto" w:fill="auto"/>
            <w:vAlign w:val="center"/>
          </w:tcPr>
          <w:p w14:paraId="6C7BC366" w14:textId="6A98E748" w:rsidR="00F82743" w:rsidRPr="00633348" w:rsidRDefault="00F82743" w:rsidP="00F82743">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6304097A" w14:textId="667071D2"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2CEC7D0A" w14:textId="4C31D49A" w:rsidR="00F82743" w:rsidRPr="00633348" w:rsidRDefault="00F82743" w:rsidP="00F82743">
            <w:pPr>
              <w:jc w:val="center"/>
              <w:rPr>
                <w:sz w:val="20"/>
                <w:szCs w:val="20"/>
              </w:rPr>
            </w:pPr>
            <w:r w:rsidRPr="00633348">
              <w:rPr>
                <w:sz w:val="20"/>
                <w:szCs w:val="20"/>
              </w:rPr>
              <w:t>6817,4</w:t>
            </w:r>
          </w:p>
        </w:tc>
        <w:tc>
          <w:tcPr>
            <w:tcW w:w="400" w:type="pct"/>
            <w:shd w:val="clear" w:color="auto" w:fill="auto"/>
            <w:vAlign w:val="center"/>
          </w:tcPr>
          <w:p w14:paraId="0785BBCF" w14:textId="2EB5F6CE" w:rsidR="00F82743" w:rsidRPr="00633348" w:rsidRDefault="00F82743" w:rsidP="00F82743">
            <w:pPr>
              <w:jc w:val="center"/>
              <w:rPr>
                <w:sz w:val="20"/>
                <w:szCs w:val="20"/>
              </w:rPr>
            </w:pPr>
            <w:r w:rsidRPr="00633348">
              <w:rPr>
                <w:sz w:val="20"/>
                <w:szCs w:val="20"/>
              </w:rPr>
              <w:t>6817,4</w:t>
            </w:r>
          </w:p>
        </w:tc>
        <w:tc>
          <w:tcPr>
            <w:tcW w:w="400" w:type="pct"/>
            <w:shd w:val="clear" w:color="auto" w:fill="auto"/>
            <w:vAlign w:val="center"/>
          </w:tcPr>
          <w:p w14:paraId="30829924" w14:textId="15CA1508" w:rsidR="00F82743" w:rsidRPr="00633348" w:rsidRDefault="00F82743" w:rsidP="00F82743">
            <w:pPr>
              <w:jc w:val="center"/>
              <w:rPr>
                <w:sz w:val="20"/>
                <w:szCs w:val="20"/>
              </w:rPr>
            </w:pPr>
            <w:r w:rsidRPr="00633348">
              <w:rPr>
                <w:sz w:val="20"/>
                <w:szCs w:val="20"/>
              </w:rPr>
              <w:t>15780,2</w:t>
            </w:r>
          </w:p>
        </w:tc>
        <w:tc>
          <w:tcPr>
            <w:tcW w:w="399" w:type="pct"/>
            <w:shd w:val="clear" w:color="auto" w:fill="auto"/>
            <w:vAlign w:val="center"/>
          </w:tcPr>
          <w:p w14:paraId="1D39C29C" w14:textId="04957F5E" w:rsidR="00F82743" w:rsidRPr="00633348" w:rsidRDefault="00F82743" w:rsidP="00F82743">
            <w:pPr>
              <w:jc w:val="center"/>
              <w:rPr>
                <w:sz w:val="20"/>
                <w:szCs w:val="20"/>
              </w:rPr>
            </w:pPr>
            <w:r w:rsidRPr="00633348">
              <w:rPr>
                <w:sz w:val="20"/>
                <w:szCs w:val="20"/>
              </w:rPr>
              <w:t>15780,2</w:t>
            </w:r>
          </w:p>
        </w:tc>
        <w:tc>
          <w:tcPr>
            <w:tcW w:w="399" w:type="pct"/>
            <w:shd w:val="clear" w:color="auto" w:fill="auto"/>
            <w:vAlign w:val="center"/>
          </w:tcPr>
          <w:p w14:paraId="4BEBADEB" w14:textId="7643FA1C" w:rsidR="00F82743" w:rsidRPr="00633348" w:rsidRDefault="00F82743" w:rsidP="00F82743">
            <w:pPr>
              <w:jc w:val="center"/>
              <w:rPr>
                <w:sz w:val="20"/>
                <w:szCs w:val="20"/>
              </w:rPr>
            </w:pPr>
            <w:r w:rsidRPr="00633348">
              <w:rPr>
                <w:sz w:val="20"/>
                <w:szCs w:val="20"/>
              </w:rPr>
              <w:t>15780,2</w:t>
            </w:r>
          </w:p>
        </w:tc>
        <w:tc>
          <w:tcPr>
            <w:tcW w:w="399" w:type="pct"/>
            <w:shd w:val="clear" w:color="auto" w:fill="auto"/>
            <w:vAlign w:val="center"/>
          </w:tcPr>
          <w:p w14:paraId="2B7BE2A5" w14:textId="28DEF085" w:rsidR="00F82743" w:rsidRPr="00633348" w:rsidRDefault="00F82743" w:rsidP="00F82743">
            <w:pPr>
              <w:jc w:val="center"/>
              <w:rPr>
                <w:sz w:val="20"/>
                <w:szCs w:val="20"/>
              </w:rPr>
            </w:pPr>
            <w:r w:rsidRPr="00633348">
              <w:rPr>
                <w:sz w:val="20"/>
                <w:szCs w:val="20"/>
              </w:rPr>
              <w:t>15780,2</w:t>
            </w:r>
          </w:p>
        </w:tc>
        <w:tc>
          <w:tcPr>
            <w:tcW w:w="399" w:type="pct"/>
            <w:shd w:val="clear" w:color="auto" w:fill="auto"/>
            <w:vAlign w:val="center"/>
          </w:tcPr>
          <w:p w14:paraId="4AB2985A" w14:textId="0BBDEAF9" w:rsidR="00F82743" w:rsidRPr="00633348" w:rsidRDefault="00F82743" w:rsidP="00F82743">
            <w:pPr>
              <w:jc w:val="center"/>
              <w:rPr>
                <w:sz w:val="20"/>
                <w:szCs w:val="20"/>
              </w:rPr>
            </w:pPr>
            <w:r w:rsidRPr="00633348">
              <w:rPr>
                <w:sz w:val="20"/>
                <w:szCs w:val="20"/>
              </w:rPr>
              <w:t>15780,2</w:t>
            </w:r>
          </w:p>
        </w:tc>
        <w:tc>
          <w:tcPr>
            <w:tcW w:w="399" w:type="pct"/>
            <w:vAlign w:val="center"/>
          </w:tcPr>
          <w:p w14:paraId="408B8851" w14:textId="0FEBFEF8" w:rsidR="00F82743" w:rsidRPr="00633348" w:rsidRDefault="00F82743" w:rsidP="00F82743">
            <w:pPr>
              <w:jc w:val="center"/>
              <w:rPr>
                <w:sz w:val="20"/>
                <w:szCs w:val="20"/>
              </w:rPr>
            </w:pPr>
            <w:r w:rsidRPr="00633348">
              <w:rPr>
                <w:sz w:val="20"/>
                <w:szCs w:val="20"/>
              </w:rPr>
              <w:t>15780,2</w:t>
            </w:r>
          </w:p>
        </w:tc>
      </w:tr>
      <w:tr w:rsidR="00F82743" w:rsidRPr="00633348" w14:paraId="4EEFD5DC"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816602A" w14:textId="78A6DA13" w:rsidR="00F82743" w:rsidRPr="00633348" w:rsidRDefault="00F82743" w:rsidP="00F82743">
            <w:pPr>
              <w:jc w:val="center"/>
              <w:rPr>
                <w:sz w:val="20"/>
                <w:szCs w:val="20"/>
              </w:rPr>
            </w:pPr>
            <w:r w:rsidRPr="00633348">
              <w:rPr>
                <w:sz w:val="20"/>
                <w:szCs w:val="20"/>
              </w:rPr>
              <w:t>37.5</w:t>
            </w:r>
          </w:p>
        </w:tc>
        <w:tc>
          <w:tcPr>
            <w:tcW w:w="1070" w:type="pct"/>
            <w:shd w:val="clear" w:color="auto" w:fill="auto"/>
            <w:vAlign w:val="center"/>
          </w:tcPr>
          <w:p w14:paraId="6D7417AD" w14:textId="760899E5" w:rsidR="00F82743" w:rsidRPr="00633348" w:rsidRDefault="00F82743" w:rsidP="00F82743">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19BD41AF" w14:textId="2C8EF34E"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0C8D978A" w14:textId="66E802E2" w:rsidR="00F82743" w:rsidRPr="00633348" w:rsidRDefault="00F82743" w:rsidP="00F82743">
            <w:pPr>
              <w:jc w:val="center"/>
              <w:rPr>
                <w:sz w:val="20"/>
                <w:szCs w:val="20"/>
              </w:rPr>
            </w:pPr>
            <w:r w:rsidRPr="00633348">
              <w:rPr>
                <w:sz w:val="20"/>
                <w:szCs w:val="20"/>
              </w:rPr>
              <w:t>0,0</w:t>
            </w:r>
          </w:p>
        </w:tc>
        <w:tc>
          <w:tcPr>
            <w:tcW w:w="400" w:type="pct"/>
            <w:shd w:val="clear" w:color="auto" w:fill="auto"/>
            <w:vAlign w:val="center"/>
          </w:tcPr>
          <w:p w14:paraId="2EFB4F1E" w14:textId="6DC37AEE" w:rsidR="00F82743" w:rsidRPr="00633348" w:rsidRDefault="00F82743" w:rsidP="00F82743">
            <w:pPr>
              <w:jc w:val="center"/>
              <w:rPr>
                <w:sz w:val="20"/>
                <w:szCs w:val="20"/>
              </w:rPr>
            </w:pPr>
            <w:r w:rsidRPr="00633348">
              <w:rPr>
                <w:sz w:val="20"/>
                <w:szCs w:val="20"/>
              </w:rPr>
              <w:t>0,0</w:t>
            </w:r>
          </w:p>
        </w:tc>
        <w:tc>
          <w:tcPr>
            <w:tcW w:w="400" w:type="pct"/>
            <w:shd w:val="clear" w:color="auto" w:fill="auto"/>
            <w:vAlign w:val="center"/>
          </w:tcPr>
          <w:p w14:paraId="7A16FE66" w14:textId="7F4FECB3" w:rsidR="00F82743" w:rsidRPr="00633348" w:rsidRDefault="00F82743" w:rsidP="00F82743">
            <w:pPr>
              <w:jc w:val="center"/>
              <w:rPr>
                <w:sz w:val="20"/>
                <w:szCs w:val="20"/>
              </w:rPr>
            </w:pPr>
            <w:r w:rsidRPr="00633348">
              <w:rPr>
                <w:sz w:val="20"/>
                <w:szCs w:val="20"/>
              </w:rPr>
              <w:t>0,0</w:t>
            </w:r>
          </w:p>
        </w:tc>
        <w:tc>
          <w:tcPr>
            <w:tcW w:w="399" w:type="pct"/>
            <w:shd w:val="clear" w:color="auto" w:fill="auto"/>
            <w:vAlign w:val="center"/>
          </w:tcPr>
          <w:p w14:paraId="5F2A7A5A" w14:textId="38389320" w:rsidR="00F82743" w:rsidRPr="00633348" w:rsidRDefault="00F82743" w:rsidP="00F82743">
            <w:pPr>
              <w:jc w:val="center"/>
              <w:rPr>
                <w:sz w:val="20"/>
                <w:szCs w:val="20"/>
              </w:rPr>
            </w:pPr>
            <w:r w:rsidRPr="00633348">
              <w:rPr>
                <w:sz w:val="20"/>
                <w:szCs w:val="20"/>
              </w:rPr>
              <w:t>0,0</w:t>
            </w:r>
          </w:p>
        </w:tc>
        <w:tc>
          <w:tcPr>
            <w:tcW w:w="399" w:type="pct"/>
            <w:shd w:val="clear" w:color="auto" w:fill="auto"/>
            <w:vAlign w:val="center"/>
          </w:tcPr>
          <w:p w14:paraId="7BA4ACBA" w14:textId="6D711574" w:rsidR="00F82743" w:rsidRPr="00633348" w:rsidRDefault="00F82743" w:rsidP="00F82743">
            <w:pPr>
              <w:jc w:val="center"/>
              <w:rPr>
                <w:sz w:val="20"/>
                <w:szCs w:val="20"/>
              </w:rPr>
            </w:pPr>
            <w:r w:rsidRPr="00633348">
              <w:rPr>
                <w:sz w:val="20"/>
                <w:szCs w:val="20"/>
              </w:rPr>
              <w:t>0,0</w:t>
            </w:r>
          </w:p>
        </w:tc>
        <w:tc>
          <w:tcPr>
            <w:tcW w:w="399" w:type="pct"/>
            <w:shd w:val="clear" w:color="auto" w:fill="auto"/>
            <w:vAlign w:val="center"/>
          </w:tcPr>
          <w:p w14:paraId="77835A32" w14:textId="2650F363" w:rsidR="00F82743" w:rsidRPr="00633348" w:rsidRDefault="00F82743" w:rsidP="00F82743">
            <w:pPr>
              <w:jc w:val="center"/>
              <w:rPr>
                <w:sz w:val="20"/>
                <w:szCs w:val="20"/>
              </w:rPr>
            </w:pPr>
            <w:r w:rsidRPr="00633348">
              <w:rPr>
                <w:sz w:val="20"/>
                <w:szCs w:val="20"/>
              </w:rPr>
              <w:t>0,0</w:t>
            </w:r>
          </w:p>
        </w:tc>
        <w:tc>
          <w:tcPr>
            <w:tcW w:w="399" w:type="pct"/>
            <w:shd w:val="clear" w:color="auto" w:fill="auto"/>
            <w:vAlign w:val="center"/>
          </w:tcPr>
          <w:p w14:paraId="05282F79" w14:textId="0A95D457" w:rsidR="00F82743" w:rsidRPr="00633348" w:rsidRDefault="00F82743" w:rsidP="00F82743">
            <w:pPr>
              <w:jc w:val="center"/>
              <w:rPr>
                <w:sz w:val="20"/>
                <w:szCs w:val="20"/>
              </w:rPr>
            </w:pPr>
            <w:r w:rsidRPr="00633348">
              <w:rPr>
                <w:sz w:val="20"/>
                <w:szCs w:val="20"/>
              </w:rPr>
              <w:t>0,0</w:t>
            </w:r>
          </w:p>
        </w:tc>
        <w:tc>
          <w:tcPr>
            <w:tcW w:w="399" w:type="pct"/>
            <w:vAlign w:val="center"/>
          </w:tcPr>
          <w:p w14:paraId="71B1D972" w14:textId="30FFCA00" w:rsidR="00F82743" w:rsidRPr="00633348" w:rsidRDefault="00F82743" w:rsidP="00F82743">
            <w:pPr>
              <w:jc w:val="center"/>
              <w:rPr>
                <w:sz w:val="20"/>
                <w:szCs w:val="20"/>
              </w:rPr>
            </w:pPr>
            <w:r w:rsidRPr="00633348">
              <w:rPr>
                <w:sz w:val="20"/>
                <w:szCs w:val="20"/>
              </w:rPr>
              <w:t>0,0</w:t>
            </w:r>
          </w:p>
        </w:tc>
      </w:tr>
      <w:tr w:rsidR="00F82743" w:rsidRPr="00633348" w14:paraId="235AFD30"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2464B58" w14:textId="5B99C9EE" w:rsidR="00F82743" w:rsidRPr="00633348" w:rsidRDefault="00F82743" w:rsidP="00F82743">
            <w:pPr>
              <w:jc w:val="center"/>
              <w:rPr>
                <w:sz w:val="20"/>
                <w:szCs w:val="20"/>
              </w:rPr>
            </w:pPr>
            <w:r w:rsidRPr="00633348">
              <w:rPr>
                <w:sz w:val="20"/>
                <w:szCs w:val="20"/>
              </w:rPr>
              <w:lastRenderedPageBreak/>
              <w:t>37.6</w:t>
            </w:r>
          </w:p>
        </w:tc>
        <w:tc>
          <w:tcPr>
            <w:tcW w:w="1070" w:type="pct"/>
            <w:shd w:val="clear" w:color="auto" w:fill="auto"/>
            <w:vAlign w:val="center"/>
          </w:tcPr>
          <w:p w14:paraId="5DC52B96" w14:textId="336946C5" w:rsidR="00F82743" w:rsidRPr="00633348" w:rsidRDefault="00F82743" w:rsidP="00F82743">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7025F14F" w14:textId="115BBE34"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7AA7500B" w14:textId="0D36FF5E" w:rsidR="00F82743" w:rsidRPr="00633348" w:rsidRDefault="00F82743" w:rsidP="00F82743">
            <w:pPr>
              <w:jc w:val="center"/>
              <w:rPr>
                <w:sz w:val="20"/>
                <w:szCs w:val="20"/>
              </w:rPr>
            </w:pPr>
            <w:r w:rsidRPr="00633348">
              <w:rPr>
                <w:sz w:val="20"/>
                <w:szCs w:val="20"/>
              </w:rPr>
              <w:t>6817,4</w:t>
            </w:r>
          </w:p>
        </w:tc>
        <w:tc>
          <w:tcPr>
            <w:tcW w:w="400" w:type="pct"/>
            <w:shd w:val="clear" w:color="auto" w:fill="auto"/>
            <w:vAlign w:val="center"/>
          </w:tcPr>
          <w:p w14:paraId="7FB6A902" w14:textId="11EF7492" w:rsidR="00F82743" w:rsidRPr="00633348" w:rsidRDefault="00F82743" w:rsidP="00F82743">
            <w:pPr>
              <w:jc w:val="center"/>
              <w:rPr>
                <w:sz w:val="20"/>
                <w:szCs w:val="20"/>
              </w:rPr>
            </w:pPr>
            <w:r w:rsidRPr="00633348">
              <w:rPr>
                <w:sz w:val="20"/>
                <w:szCs w:val="20"/>
              </w:rPr>
              <w:t>6817,4</w:t>
            </w:r>
          </w:p>
        </w:tc>
        <w:tc>
          <w:tcPr>
            <w:tcW w:w="400" w:type="pct"/>
            <w:shd w:val="clear" w:color="auto" w:fill="auto"/>
            <w:vAlign w:val="center"/>
          </w:tcPr>
          <w:p w14:paraId="1D7EAB0A" w14:textId="2A57BA17" w:rsidR="00F82743" w:rsidRPr="00633348" w:rsidRDefault="00F82743" w:rsidP="00F82743">
            <w:pPr>
              <w:jc w:val="center"/>
              <w:rPr>
                <w:sz w:val="20"/>
                <w:szCs w:val="20"/>
              </w:rPr>
            </w:pPr>
            <w:r w:rsidRPr="00633348">
              <w:rPr>
                <w:sz w:val="20"/>
                <w:szCs w:val="20"/>
              </w:rPr>
              <w:t>15780,2</w:t>
            </w:r>
          </w:p>
        </w:tc>
        <w:tc>
          <w:tcPr>
            <w:tcW w:w="399" w:type="pct"/>
            <w:shd w:val="clear" w:color="auto" w:fill="auto"/>
            <w:vAlign w:val="center"/>
          </w:tcPr>
          <w:p w14:paraId="1F74551C" w14:textId="028ACEEA" w:rsidR="00F82743" w:rsidRPr="00633348" w:rsidRDefault="00F82743" w:rsidP="00F82743">
            <w:pPr>
              <w:jc w:val="center"/>
              <w:rPr>
                <w:sz w:val="20"/>
                <w:szCs w:val="20"/>
              </w:rPr>
            </w:pPr>
            <w:r w:rsidRPr="00633348">
              <w:rPr>
                <w:sz w:val="20"/>
                <w:szCs w:val="20"/>
              </w:rPr>
              <w:t>15780,2</w:t>
            </w:r>
          </w:p>
        </w:tc>
        <w:tc>
          <w:tcPr>
            <w:tcW w:w="399" w:type="pct"/>
            <w:shd w:val="clear" w:color="auto" w:fill="auto"/>
            <w:vAlign w:val="center"/>
          </w:tcPr>
          <w:p w14:paraId="4CF1C8AC" w14:textId="22309038" w:rsidR="00F82743" w:rsidRPr="00633348" w:rsidRDefault="00F82743" w:rsidP="00F82743">
            <w:pPr>
              <w:jc w:val="center"/>
              <w:rPr>
                <w:sz w:val="20"/>
                <w:szCs w:val="20"/>
              </w:rPr>
            </w:pPr>
            <w:r w:rsidRPr="00633348">
              <w:rPr>
                <w:sz w:val="20"/>
                <w:szCs w:val="20"/>
              </w:rPr>
              <w:t>15780,2</w:t>
            </w:r>
          </w:p>
        </w:tc>
        <w:tc>
          <w:tcPr>
            <w:tcW w:w="399" w:type="pct"/>
            <w:shd w:val="clear" w:color="auto" w:fill="auto"/>
            <w:vAlign w:val="center"/>
          </w:tcPr>
          <w:p w14:paraId="72AC3C7B" w14:textId="3C198A70" w:rsidR="00F82743" w:rsidRPr="00633348" w:rsidRDefault="00F82743" w:rsidP="00F82743">
            <w:pPr>
              <w:jc w:val="center"/>
              <w:rPr>
                <w:sz w:val="20"/>
                <w:szCs w:val="20"/>
              </w:rPr>
            </w:pPr>
            <w:r w:rsidRPr="00633348">
              <w:rPr>
                <w:sz w:val="20"/>
                <w:szCs w:val="20"/>
              </w:rPr>
              <w:t>15780,2</w:t>
            </w:r>
          </w:p>
        </w:tc>
        <w:tc>
          <w:tcPr>
            <w:tcW w:w="399" w:type="pct"/>
            <w:shd w:val="clear" w:color="auto" w:fill="auto"/>
            <w:vAlign w:val="center"/>
          </w:tcPr>
          <w:p w14:paraId="54993E42" w14:textId="3AE0D037" w:rsidR="00F82743" w:rsidRPr="00633348" w:rsidRDefault="00F82743" w:rsidP="00F82743">
            <w:pPr>
              <w:jc w:val="center"/>
              <w:rPr>
                <w:sz w:val="20"/>
                <w:szCs w:val="20"/>
              </w:rPr>
            </w:pPr>
            <w:r w:rsidRPr="00633348">
              <w:rPr>
                <w:sz w:val="20"/>
                <w:szCs w:val="20"/>
              </w:rPr>
              <w:t>15780,2</w:t>
            </w:r>
          </w:p>
        </w:tc>
        <w:tc>
          <w:tcPr>
            <w:tcW w:w="399" w:type="pct"/>
            <w:vAlign w:val="center"/>
          </w:tcPr>
          <w:p w14:paraId="15F64252" w14:textId="5DA0AC8A" w:rsidR="00F82743" w:rsidRPr="00633348" w:rsidRDefault="00F82743" w:rsidP="00F82743">
            <w:pPr>
              <w:jc w:val="center"/>
              <w:rPr>
                <w:sz w:val="20"/>
                <w:szCs w:val="20"/>
              </w:rPr>
            </w:pPr>
            <w:r w:rsidRPr="00633348">
              <w:rPr>
                <w:sz w:val="20"/>
                <w:szCs w:val="20"/>
              </w:rPr>
              <w:t>15780,2</w:t>
            </w:r>
          </w:p>
        </w:tc>
      </w:tr>
      <w:tr w:rsidR="00F82743" w:rsidRPr="00633348" w14:paraId="64C67834" w14:textId="77777777" w:rsidTr="00BB136B">
        <w:trPr>
          <w:cantSplit/>
        </w:trPr>
        <w:tc>
          <w:tcPr>
            <w:tcW w:w="269" w:type="pct"/>
            <w:vMerge w:val="restart"/>
            <w:tcBorders>
              <w:top w:val="single" w:sz="4" w:space="0" w:color="auto"/>
              <w:left w:val="single" w:sz="4" w:space="0" w:color="auto"/>
              <w:right w:val="nil"/>
            </w:tcBorders>
            <w:shd w:val="clear" w:color="auto" w:fill="auto"/>
            <w:vAlign w:val="center"/>
          </w:tcPr>
          <w:p w14:paraId="37F24CC7" w14:textId="1F7C1238" w:rsidR="00F82743" w:rsidRPr="00633348" w:rsidRDefault="00F82743" w:rsidP="00F82743">
            <w:pPr>
              <w:jc w:val="center"/>
              <w:rPr>
                <w:sz w:val="20"/>
                <w:szCs w:val="20"/>
              </w:rPr>
            </w:pPr>
            <w:r w:rsidRPr="00633348">
              <w:rPr>
                <w:sz w:val="20"/>
                <w:szCs w:val="20"/>
              </w:rPr>
              <w:t>37.7</w:t>
            </w:r>
          </w:p>
        </w:tc>
        <w:tc>
          <w:tcPr>
            <w:tcW w:w="1070" w:type="pct"/>
            <w:vMerge w:val="restart"/>
            <w:shd w:val="clear" w:color="auto" w:fill="auto"/>
            <w:vAlign w:val="center"/>
          </w:tcPr>
          <w:p w14:paraId="65784116" w14:textId="429E61CE" w:rsidR="00F82743" w:rsidRPr="00633348" w:rsidRDefault="00F82743" w:rsidP="00F82743">
            <w:pPr>
              <w:jc w:val="center"/>
              <w:rPr>
                <w:sz w:val="20"/>
                <w:szCs w:val="20"/>
              </w:rPr>
            </w:pPr>
            <w:r w:rsidRPr="00633348">
              <w:rPr>
                <w:sz w:val="20"/>
                <w:szCs w:val="20"/>
              </w:rPr>
              <w:t>Потери тепловой сети</w:t>
            </w:r>
          </w:p>
        </w:tc>
        <w:tc>
          <w:tcPr>
            <w:tcW w:w="465" w:type="pct"/>
            <w:shd w:val="clear" w:color="auto" w:fill="auto"/>
            <w:vAlign w:val="center"/>
          </w:tcPr>
          <w:p w14:paraId="5165DE2E" w14:textId="120AC2A0"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4C0967D9" w14:textId="0444D85D" w:rsidR="00F82743" w:rsidRPr="00633348" w:rsidRDefault="00F82743" w:rsidP="00F82743">
            <w:pPr>
              <w:jc w:val="center"/>
              <w:rPr>
                <w:sz w:val="20"/>
                <w:szCs w:val="20"/>
              </w:rPr>
            </w:pPr>
            <w:r w:rsidRPr="00633348">
              <w:rPr>
                <w:sz w:val="20"/>
                <w:szCs w:val="20"/>
              </w:rPr>
              <w:t>0,0</w:t>
            </w:r>
          </w:p>
        </w:tc>
        <w:tc>
          <w:tcPr>
            <w:tcW w:w="400" w:type="pct"/>
            <w:shd w:val="clear" w:color="auto" w:fill="auto"/>
            <w:vAlign w:val="center"/>
          </w:tcPr>
          <w:p w14:paraId="1FE1C135" w14:textId="602D14E4" w:rsidR="00F82743" w:rsidRPr="00633348" w:rsidRDefault="00F82743" w:rsidP="00F82743">
            <w:pPr>
              <w:jc w:val="center"/>
              <w:rPr>
                <w:sz w:val="20"/>
                <w:szCs w:val="20"/>
              </w:rPr>
            </w:pPr>
            <w:r w:rsidRPr="00633348">
              <w:rPr>
                <w:sz w:val="20"/>
                <w:szCs w:val="20"/>
              </w:rPr>
              <w:t>0,0</w:t>
            </w:r>
          </w:p>
        </w:tc>
        <w:tc>
          <w:tcPr>
            <w:tcW w:w="400" w:type="pct"/>
            <w:shd w:val="clear" w:color="auto" w:fill="auto"/>
            <w:vAlign w:val="center"/>
          </w:tcPr>
          <w:p w14:paraId="32BDCBC5" w14:textId="3C875601" w:rsidR="00F82743" w:rsidRPr="00633348" w:rsidRDefault="00F82743" w:rsidP="00F82743">
            <w:pPr>
              <w:jc w:val="center"/>
              <w:rPr>
                <w:sz w:val="20"/>
                <w:szCs w:val="20"/>
              </w:rPr>
            </w:pPr>
            <w:r w:rsidRPr="00633348">
              <w:rPr>
                <w:sz w:val="20"/>
                <w:szCs w:val="20"/>
              </w:rPr>
              <w:t>0,0</w:t>
            </w:r>
          </w:p>
        </w:tc>
        <w:tc>
          <w:tcPr>
            <w:tcW w:w="399" w:type="pct"/>
            <w:shd w:val="clear" w:color="auto" w:fill="auto"/>
            <w:vAlign w:val="center"/>
          </w:tcPr>
          <w:p w14:paraId="363F2347" w14:textId="2EFB42C6" w:rsidR="00F82743" w:rsidRPr="00633348" w:rsidRDefault="00F82743" w:rsidP="00F82743">
            <w:pPr>
              <w:jc w:val="center"/>
              <w:rPr>
                <w:sz w:val="20"/>
                <w:szCs w:val="20"/>
              </w:rPr>
            </w:pPr>
            <w:r w:rsidRPr="00633348">
              <w:rPr>
                <w:sz w:val="20"/>
                <w:szCs w:val="20"/>
              </w:rPr>
              <w:t>0,0</w:t>
            </w:r>
          </w:p>
        </w:tc>
        <w:tc>
          <w:tcPr>
            <w:tcW w:w="399" w:type="pct"/>
            <w:shd w:val="clear" w:color="auto" w:fill="auto"/>
            <w:vAlign w:val="center"/>
          </w:tcPr>
          <w:p w14:paraId="2F39250C" w14:textId="783D7AAC" w:rsidR="00F82743" w:rsidRPr="00633348" w:rsidRDefault="00F82743" w:rsidP="00F82743">
            <w:pPr>
              <w:jc w:val="center"/>
              <w:rPr>
                <w:sz w:val="20"/>
                <w:szCs w:val="20"/>
              </w:rPr>
            </w:pPr>
            <w:r w:rsidRPr="00633348">
              <w:rPr>
                <w:sz w:val="20"/>
                <w:szCs w:val="20"/>
              </w:rPr>
              <w:t>0,0</w:t>
            </w:r>
          </w:p>
        </w:tc>
        <w:tc>
          <w:tcPr>
            <w:tcW w:w="399" w:type="pct"/>
            <w:shd w:val="clear" w:color="auto" w:fill="auto"/>
            <w:vAlign w:val="center"/>
          </w:tcPr>
          <w:p w14:paraId="3E4F176C" w14:textId="69980308" w:rsidR="00F82743" w:rsidRPr="00633348" w:rsidRDefault="00F82743" w:rsidP="00F82743">
            <w:pPr>
              <w:jc w:val="center"/>
              <w:rPr>
                <w:sz w:val="20"/>
                <w:szCs w:val="20"/>
              </w:rPr>
            </w:pPr>
            <w:r w:rsidRPr="00633348">
              <w:rPr>
                <w:sz w:val="20"/>
                <w:szCs w:val="20"/>
              </w:rPr>
              <w:t>0,0</w:t>
            </w:r>
          </w:p>
        </w:tc>
        <w:tc>
          <w:tcPr>
            <w:tcW w:w="399" w:type="pct"/>
            <w:shd w:val="clear" w:color="auto" w:fill="auto"/>
            <w:vAlign w:val="center"/>
          </w:tcPr>
          <w:p w14:paraId="7B4270CF" w14:textId="07B92F23" w:rsidR="00F82743" w:rsidRPr="00633348" w:rsidRDefault="00F82743" w:rsidP="00F82743">
            <w:pPr>
              <w:jc w:val="center"/>
              <w:rPr>
                <w:sz w:val="20"/>
                <w:szCs w:val="20"/>
              </w:rPr>
            </w:pPr>
            <w:r w:rsidRPr="00633348">
              <w:rPr>
                <w:sz w:val="20"/>
                <w:szCs w:val="20"/>
              </w:rPr>
              <w:t>0,0</w:t>
            </w:r>
          </w:p>
        </w:tc>
        <w:tc>
          <w:tcPr>
            <w:tcW w:w="399" w:type="pct"/>
            <w:vAlign w:val="center"/>
          </w:tcPr>
          <w:p w14:paraId="3EEEA897" w14:textId="66521466" w:rsidR="00F82743" w:rsidRPr="00633348" w:rsidRDefault="00F82743" w:rsidP="00F82743">
            <w:pPr>
              <w:jc w:val="center"/>
              <w:rPr>
                <w:sz w:val="20"/>
                <w:szCs w:val="20"/>
              </w:rPr>
            </w:pPr>
            <w:r w:rsidRPr="00633348">
              <w:rPr>
                <w:sz w:val="20"/>
                <w:szCs w:val="20"/>
              </w:rPr>
              <w:t>0,0</w:t>
            </w:r>
          </w:p>
        </w:tc>
      </w:tr>
      <w:tr w:rsidR="00F82743" w:rsidRPr="00633348" w14:paraId="4B18025C" w14:textId="77777777" w:rsidTr="00BB136B">
        <w:trPr>
          <w:cantSplit/>
        </w:trPr>
        <w:tc>
          <w:tcPr>
            <w:tcW w:w="269" w:type="pct"/>
            <w:vMerge/>
            <w:tcBorders>
              <w:left w:val="single" w:sz="4" w:space="0" w:color="auto"/>
              <w:bottom w:val="single" w:sz="4" w:space="0" w:color="auto"/>
              <w:right w:val="nil"/>
            </w:tcBorders>
            <w:shd w:val="clear" w:color="auto" w:fill="auto"/>
            <w:vAlign w:val="center"/>
          </w:tcPr>
          <w:p w14:paraId="0D52385A" w14:textId="632CDD0D" w:rsidR="00F82743" w:rsidRPr="00633348" w:rsidRDefault="00F82743" w:rsidP="00F82743">
            <w:pPr>
              <w:jc w:val="center"/>
              <w:rPr>
                <w:sz w:val="20"/>
                <w:szCs w:val="20"/>
              </w:rPr>
            </w:pPr>
          </w:p>
        </w:tc>
        <w:tc>
          <w:tcPr>
            <w:tcW w:w="1070" w:type="pct"/>
            <w:vMerge/>
            <w:shd w:val="clear" w:color="auto" w:fill="auto"/>
            <w:vAlign w:val="center"/>
          </w:tcPr>
          <w:p w14:paraId="2648985C" w14:textId="738F7FF5" w:rsidR="00F82743" w:rsidRPr="00633348" w:rsidRDefault="00F82743" w:rsidP="00F82743">
            <w:pPr>
              <w:jc w:val="center"/>
              <w:rPr>
                <w:sz w:val="20"/>
                <w:szCs w:val="20"/>
              </w:rPr>
            </w:pPr>
          </w:p>
        </w:tc>
        <w:tc>
          <w:tcPr>
            <w:tcW w:w="465" w:type="pct"/>
            <w:shd w:val="clear" w:color="auto" w:fill="auto"/>
            <w:vAlign w:val="center"/>
          </w:tcPr>
          <w:p w14:paraId="4A09B5B9" w14:textId="4612AB1D" w:rsidR="00F82743" w:rsidRPr="00633348" w:rsidRDefault="00F82743" w:rsidP="00F82743">
            <w:pPr>
              <w:jc w:val="center"/>
              <w:rPr>
                <w:sz w:val="20"/>
                <w:szCs w:val="20"/>
              </w:rPr>
            </w:pPr>
            <w:r w:rsidRPr="00633348">
              <w:rPr>
                <w:sz w:val="20"/>
                <w:szCs w:val="20"/>
              </w:rPr>
              <w:t>%</w:t>
            </w:r>
          </w:p>
        </w:tc>
        <w:tc>
          <w:tcPr>
            <w:tcW w:w="400" w:type="pct"/>
            <w:shd w:val="clear" w:color="auto" w:fill="auto"/>
            <w:vAlign w:val="center"/>
          </w:tcPr>
          <w:p w14:paraId="718D4BCD" w14:textId="6BF932A0" w:rsidR="00F82743" w:rsidRPr="00633348" w:rsidRDefault="00F82743" w:rsidP="00F82743">
            <w:pPr>
              <w:jc w:val="center"/>
              <w:rPr>
                <w:sz w:val="20"/>
                <w:szCs w:val="20"/>
              </w:rPr>
            </w:pPr>
            <w:r w:rsidRPr="00633348">
              <w:rPr>
                <w:sz w:val="20"/>
                <w:szCs w:val="20"/>
              </w:rPr>
              <w:t>0,0</w:t>
            </w:r>
          </w:p>
        </w:tc>
        <w:tc>
          <w:tcPr>
            <w:tcW w:w="400" w:type="pct"/>
            <w:shd w:val="clear" w:color="auto" w:fill="auto"/>
            <w:vAlign w:val="center"/>
          </w:tcPr>
          <w:p w14:paraId="54A1F042" w14:textId="521812CB" w:rsidR="00F82743" w:rsidRPr="00633348" w:rsidRDefault="00F82743" w:rsidP="00F82743">
            <w:pPr>
              <w:jc w:val="center"/>
              <w:rPr>
                <w:sz w:val="20"/>
                <w:szCs w:val="20"/>
              </w:rPr>
            </w:pPr>
            <w:r w:rsidRPr="00633348">
              <w:rPr>
                <w:sz w:val="20"/>
                <w:szCs w:val="20"/>
              </w:rPr>
              <w:t>0,0</w:t>
            </w:r>
          </w:p>
        </w:tc>
        <w:tc>
          <w:tcPr>
            <w:tcW w:w="400" w:type="pct"/>
            <w:shd w:val="clear" w:color="auto" w:fill="auto"/>
            <w:vAlign w:val="center"/>
          </w:tcPr>
          <w:p w14:paraId="638AE652" w14:textId="0095DA87" w:rsidR="00F82743" w:rsidRPr="00633348" w:rsidRDefault="00F82743" w:rsidP="00F82743">
            <w:pPr>
              <w:jc w:val="center"/>
              <w:rPr>
                <w:sz w:val="20"/>
                <w:szCs w:val="20"/>
              </w:rPr>
            </w:pPr>
            <w:r w:rsidRPr="00633348">
              <w:rPr>
                <w:sz w:val="20"/>
                <w:szCs w:val="20"/>
              </w:rPr>
              <w:t>0,0</w:t>
            </w:r>
          </w:p>
        </w:tc>
        <w:tc>
          <w:tcPr>
            <w:tcW w:w="399" w:type="pct"/>
            <w:shd w:val="clear" w:color="auto" w:fill="auto"/>
            <w:vAlign w:val="center"/>
          </w:tcPr>
          <w:p w14:paraId="62B2C987" w14:textId="0FED2C49" w:rsidR="00F82743" w:rsidRPr="00633348" w:rsidRDefault="00F82743" w:rsidP="00F82743">
            <w:pPr>
              <w:jc w:val="center"/>
              <w:rPr>
                <w:sz w:val="20"/>
                <w:szCs w:val="20"/>
              </w:rPr>
            </w:pPr>
            <w:r w:rsidRPr="00633348">
              <w:rPr>
                <w:sz w:val="20"/>
                <w:szCs w:val="20"/>
              </w:rPr>
              <w:t>0,0</w:t>
            </w:r>
          </w:p>
        </w:tc>
        <w:tc>
          <w:tcPr>
            <w:tcW w:w="399" w:type="pct"/>
            <w:shd w:val="clear" w:color="auto" w:fill="auto"/>
            <w:vAlign w:val="center"/>
          </w:tcPr>
          <w:p w14:paraId="7FEA35E7" w14:textId="18C8ABB0" w:rsidR="00F82743" w:rsidRPr="00633348" w:rsidRDefault="00F82743" w:rsidP="00F82743">
            <w:pPr>
              <w:jc w:val="center"/>
              <w:rPr>
                <w:sz w:val="20"/>
                <w:szCs w:val="20"/>
              </w:rPr>
            </w:pPr>
            <w:r w:rsidRPr="00633348">
              <w:rPr>
                <w:sz w:val="20"/>
                <w:szCs w:val="20"/>
              </w:rPr>
              <w:t>0,0</w:t>
            </w:r>
          </w:p>
        </w:tc>
        <w:tc>
          <w:tcPr>
            <w:tcW w:w="399" w:type="pct"/>
            <w:shd w:val="clear" w:color="auto" w:fill="auto"/>
            <w:vAlign w:val="center"/>
          </w:tcPr>
          <w:p w14:paraId="5722D468" w14:textId="656F42A2" w:rsidR="00F82743" w:rsidRPr="00633348" w:rsidRDefault="00F82743" w:rsidP="00F82743">
            <w:pPr>
              <w:jc w:val="center"/>
              <w:rPr>
                <w:sz w:val="20"/>
                <w:szCs w:val="20"/>
              </w:rPr>
            </w:pPr>
            <w:r w:rsidRPr="00633348">
              <w:rPr>
                <w:sz w:val="20"/>
                <w:szCs w:val="20"/>
              </w:rPr>
              <w:t>0,0</w:t>
            </w:r>
          </w:p>
        </w:tc>
        <w:tc>
          <w:tcPr>
            <w:tcW w:w="399" w:type="pct"/>
            <w:shd w:val="clear" w:color="auto" w:fill="auto"/>
            <w:vAlign w:val="center"/>
          </w:tcPr>
          <w:p w14:paraId="6E3B6C6D" w14:textId="785C322D" w:rsidR="00F82743" w:rsidRPr="00633348" w:rsidRDefault="00F82743" w:rsidP="00F82743">
            <w:pPr>
              <w:jc w:val="center"/>
              <w:rPr>
                <w:sz w:val="20"/>
                <w:szCs w:val="20"/>
              </w:rPr>
            </w:pPr>
            <w:r w:rsidRPr="00633348">
              <w:rPr>
                <w:sz w:val="20"/>
                <w:szCs w:val="20"/>
              </w:rPr>
              <w:t>0,0</w:t>
            </w:r>
          </w:p>
        </w:tc>
        <w:tc>
          <w:tcPr>
            <w:tcW w:w="399" w:type="pct"/>
            <w:vAlign w:val="center"/>
          </w:tcPr>
          <w:p w14:paraId="78BB78D9" w14:textId="03FDF178" w:rsidR="00F82743" w:rsidRPr="00633348" w:rsidRDefault="00F82743" w:rsidP="00F82743">
            <w:pPr>
              <w:jc w:val="center"/>
              <w:rPr>
                <w:sz w:val="20"/>
                <w:szCs w:val="20"/>
              </w:rPr>
            </w:pPr>
            <w:r w:rsidRPr="00633348">
              <w:rPr>
                <w:sz w:val="20"/>
                <w:szCs w:val="20"/>
              </w:rPr>
              <w:t>0,0</w:t>
            </w:r>
          </w:p>
        </w:tc>
      </w:tr>
      <w:tr w:rsidR="00F82743" w:rsidRPr="00633348" w14:paraId="78382053"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C875CA9" w14:textId="7D845092" w:rsidR="00F82743" w:rsidRPr="00633348" w:rsidRDefault="00F82743" w:rsidP="00F82743">
            <w:pPr>
              <w:jc w:val="center"/>
              <w:rPr>
                <w:sz w:val="20"/>
                <w:szCs w:val="20"/>
              </w:rPr>
            </w:pPr>
            <w:r w:rsidRPr="00633348">
              <w:rPr>
                <w:sz w:val="20"/>
                <w:szCs w:val="20"/>
              </w:rPr>
              <w:t>37.8</w:t>
            </w:r>
          </w:p>
        </w:tc>
        <w:tc>
          <w:tcPr>
            <w:tcW w:w="1070" w:type="pct"/>
            <w:shd w:val="clear" w:color="auto" w:fill="auto"/>
            <w:vAlign w:val="center"/>
          </w:tcPr>
          <w:p w14:paraId="6FFAC8BC" w14:textId="54FE8171" w:rsidR="00F82743" w:rsidRPr="00633348" w:rsidRDefault="00F82743" w:rsidP="00F82743">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02F3D28E" w14:textId="42BAD6BD" w:rsidR="00F82743" w:rsidRPr="00633348" w:rsidRDefault="00F82743" w:rsidP="00F82743">
            <w:pPr>
              <w:jc w:val="center"/>
              <w:rPr>
                <w:sz w:val="20"/>
                <w:szCs w:val="20"/>
              </w:rPr>
            </w:pPr>
            <w:r w:rsidRPr="00633348">
              <w:rPr>
                <w:sz w:val="20"/>
                <w:szCs w:val="20"/>
              </w:rPr>
              <w:t>Гкал</w:t>
            </w:r>
          </w:p>
        </w:tc>
        <w:tc>
          <w:tcPr>
            <w:tcW w:w="400" w:type="pct"/>
            <w:shd w:val="clear" w:color="auto" w:fill="auto"/>
            <w:vAlign w:val="center"/>
          </w:tcPr>
          <w:p w14:paraId="5EE1479C" w14:textId="652C2C59" w:rsidR="00F82743" w:rsidRPr="00633348" w:rsidRDefault="00F82743" w:rsidP="00F82743">
            <w:pPr>
              <w:jc w:val="center"/>
              <w:rPr>
                <w:sz w:val="20"/>
                <w:szCs w:val="20"/>
              </w:rPr>
            </w:pPr>
            <w:r w:rsidRPr="00633348">
              <w:rPr>
                <w:sz w:val="20"/>
                <w:szCs w:val="20"/>
              </w:rPr>
              <w:t>6817,4</w:t>
            </w:r>
          </w:p>
        </w:tc>
        <w:tc>
          <w:tcPr>
            <w:tcW w:w="400" w:type="pct"/>
            <w:shd w:val="clear" w:color="auto" w:fill="auto"/>
            <w:vAlign w:val="center"/>
          </w:tcPr>
          <w:p w14:paraId="03850418" w14:textId="6AAE44AC" w:rsidR="00F82743" w:rsidRPr="00633348" w:rsidRDefault="00F82743" w:rsidP="00F82743">
            <w:pPr>
              <w:jc w:val="center"/>
              <w:rPr>
                <w:sz w:val="20"/>
                <w:szCs w:val="20"/>
              </w:rPr>
            </w:pPr>
            <w:r w:rsidRPr="00633348">
              <w:rPr>
                <w:sz w:val="20"/>
                <w:szCs w:val="20"/>
              </w:rPr>
              <w:t>6817,4</w:t>
            </w:r>
          </w:p>
        </w:tc>
        <w:tc>
          <w:tcPr>
            <w:tcW w:w="400" w:type="pct"/>
            <w:shd w:val="clear" w:color="auto" w:fill="auto"/>
            <w:vAlign w:val="center"/>
          </w:tcPr>
          <w:p w14:paraId="20FABDB9" w14:textId="3A8D5B5E" w:rsidR="00F82743" w:rsidRPr="00633348" w:rsidRDefault="00F82743" w:rsidP="00F82743">
            <w:pPr>
              <w:jc w:val="center"/>
              <w:rPr>
                <w:sz w:val="20"/>
                <w:szCs w:val="20"/>
              </w:rPr>
            </w:pPr>
            <w:r w:rsidRPr="00633348">
              <w:rPr>
                <w:sz w:val="20"/>
                <w:szCs w:val="20"/>
              </w:rPr>
              <w:t>15780,2</w:t>
            </w:r>
          </w:p>
        </w:tc>
        <w:tc>
          <w:tcPr>
            <w:tcW w:w="399" w:type="pct"/>
            <w:shd w:val="clear" w:color="auto" w:fill="auto"/>
            <w:vAlign w:val="center"/>
          </w:tcPr>
          <w:p w14:paraId="4E4D341A" w14:textId="5BF6F9AB" w:rsidR="00F82743" w:rsidRPr="00633348" w:rsidRDefault="00F82743" w:rsidP="00F82743">
            <w:pPr>
              <w:jc w:val="center"/>
              <w:rPr>
                <w:sz w:val="20"/>
                <w:szCs w:val="20"/>
              </w:rPr>
            </w:pPr>
            <w:r w:rsidRPr="00633348">
              <w:rPr>
                <w:sz w:val="20"/>
                <w:szCs w:val="20"/>
              </w:rPr>
              <w:t>15780,2</w:t>
            </w:r>
          </w:p>
        </w:tc>
        <w:tc>
          <w:tcPr>
            <w:tcW w:w="399" w:type="pct"/>
            <w:shd w:val="clear" w:color="auto" w:fill="auto"/>
            <w:vAlign w:val="center"/>
          </w:tcPr>
          <w:p w14:paraId="02D4B7BE" w14:textId="2CD4EAC4" w:rsidR="00F82743" w:rsidRPr="00633348" w:rsidRDefault="00F82743" w:rsidP="00F82743">
            <w:pPr>
              <w:jc w:val="center"/>
              <w:rPr>
                <w:sz w:val="20"/>
                <w:szCs w:val="20"/>
              </w:rPr>
            </w:pPr>
            <w:r w:rsidRPr="00633348">
              <w:rPr>
                <w:sz w:val="20"/>
                <w:szCs w:val="20"/>
              </w:rPr>
              <w:t>15780,2</w:t>
            </w:r>
          </w:p>
        </w:tc>
        <w:tc>
          <w:tcPr>
            <w:tcW w:w="399" w:type="pct"/>
            <w:shd w:val="clear" w:color="auto" w:fill="auto"/>
            <w:vAlign w:val="center"/>
          </w:tcPr>
          <w:p w14:paraId="3599B5E3" w14:textId="7F3F2C47" w:rsidR="00F82743" w:rsidRPr="00633348" w:rsidRDefault="00F82743" w:rsidP="00F82743">
            <w:pPr>
              <w:jc w:val="center"/>
              <w:rPr>
                <w:sz w:val="20"/>
                <w:szCs w:val="20"/>
              </w:rPr>
            </w:pPr>
            <w:r w:rsidRPr="00633348">
              <w:rPr>
                <w:sz w:val="20"/>
                <w:szCs w:val="20"/>
              </w:rPr>
              <w:t>15780,2</w:t>
            </w:r>
          </w:p>
        </w:tc>
        <w:tc>
          <w:tcPr>
            <w:tcW w:w="399" w:type="pct"/>
            <w:shd w:val="clear" w:color="auto" w:fill="auto"/>
            <w:vAlign w:val="center"/>
          </w:tcPr>
          <w:p w14:paraId="64E39257" w14:textId="3592A025" w:rsidR="00F82743" w:rsidRPr="00633348" w:rsidRDefault="00F82743" w:rsidP="00F82743">
            <w:pPr>
              <w:jc w:val="center"/>
              <w:rPr>
                <w:sz w:val="20"/>
                <w:szCs w:val="20"/>
              </w:rPr>
            </w:pPr>
            <w:r w:rsidRPr="00633348">
              <w:rPr>
                <w:sz w:val="20"/>
                <w:szCs w:val="20"/>
              </w:rPr>
              <w:t>15780,2</w:t>
            </w:r>
          </w:p>
        </w:tc>
        <w:tc>
          <w:tcPr>
            <w:tcW w:w="399" w:type="pct"/>
            <w:vAlign w:val="center"/>
          </w:tcPr>
          <w:p w14:paraId="09721263" w14:textId="55168B20" w:rsidR="00F82743" w:rsidRPr="00633348" w:rsidRDefault="00F82743" w:rsidP="00F82743">
            <w:pPr>
              <w:jc w:val="center"/>
              <w:rPr>
                <w:sz w:val="20"/>
                <w:szCs w:val="20"/>
              </w:rPr>
            </w:pPr>
            <w:r w:rsidRPr="00633348">
              <w:rPr>
                <w:sz w:val="20"/>
                <w:szCs w:val="20"/>
              </w:rPr>
              <w:t>15780,2</w:t>
            </w:r>
          </w:p>
        </w:tc>
      </w:tr>
      <w:tr w:rsidR="00F82743" w:rsidRPr="00633348" w14:paraId="2F43AC77"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5B76F42" w14:textId="0DD60366" w:rsidR="00F82743" w:rsidRPr="00633348" w:rsidRDefault="00F82743" w:rsidP="00F82743">
            <w:pPr>
              <w:jc w:val="center"/>
              <w:rPr>
                <w:sz w:val="20"/>
                <w:szCs w:val="20"/>
              </w:rPr>
            </w:pPr>
            <w:r w:rsidRPr="00633348">
              <w:rPr>
                <w:sz w:val="20"/>
                <w:szCs w:val="20"/>
              </w:rPr>
              <w:t>37.9</w:t>
            </w:r>
          </w:p>
        </w:tc>
        <w:tc>
          <w:tcPr>
            <w:tcW w:w="1070" w:type="pct"/>
            <w:shd w:val="clear" w:color="auto" w:fill="auto"/>
            <w:vAlign w:val="center"/>
          </w:tcPr>
          <w:p w14:paraId="6933DED6" w14:textId="2766F89E" w:rsidR="00F82743" w:rsidRPr="00633348" w:rsidRDefault="00F82743" w:rsidP="00F82743">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05F8A9DD" w14:textId="5F0E1313" w:rsidR="00F82743" w:rsidRPr="00633348" w:rsidRDefault="00F82743" w:rsidP="00F82743">
            <w:pPr>
              <w:jc w:val="center"/>
              <w:rPr>
                <w:sz w:val="20"/>
                <w:szCs w:val="20"/>
              </w:rPr>
            </w:pPr>
            <w:r w:rsidRPr="00633348">
              <w:rPr>
                <w:sz w:val="20"/>
                <w:szCs w:val="20"/>
              </w:rPr>
              <w:t>кг.у.т/Гкал</w:t>
            </w:r>
          </w:p>
        </w:tc>
        <w:tc>
          <w:tcPr>
            <w:tcW w:w="400" w:type="pct"/>
            <w:shd w:val="clear" w:color="auto" w:fill="auto"/>
            <w:vAlign w:val="center"/>
          </w:tcPr>
          <w:p w14:paraId="2F9928E7" w14:textId="28C5C9C6" w:rsidR="00F82743" w:rsidRPr="00633348" w:rsidRDefault="00F82743" w:rsidP="00F82743">
            <w:pPr>
              <w:jc w:val="center"/>
              <w:rPr>
                <w:sz w:val="20"/>
                <w:szCs w:val="20"/>
              </w:rPr>
            </w:pPr>
            <w:r w:rsidRPr="00633348">
              <w:rPr>
                <w:sz w:val="20"/>
                <w:szCs w:val="20"/>
              </w:rPr>
              <w:t>168,2</w:t>
            </w:r>
          </w:p>
        </w:tc>
        <w:tc>
          <w:tcPr>
            <w:tcW w:w="400" w:type="pct"/>
            <w:shd w:val="clear" w:color="auto" w:fill="auto"/>
            <w:vAlign w:val="center"/>
          </w:tcPr>
          <w:p w14:paraId="21C2E070" w14:textId="46DA7856" w:rsidR="00F82743" w:rsidRPr="00633348" w:rsidRDefault="00F82743" w:rsidP="00F82743">
            <w:pPr>
              <w:jc w:val="center"/>
              <w:rPr>
                <w:sz w:val="20"/>
                <w:szCs w:val="20"/>
              </w:rPr>
            </w:pPr>
            <w:r w:rsidRPr="00633348">
              <w:rPr>
                <w:sz w:val="20"/>
                <w:szCs w:val="20"/>
              </w:rPr>
              <w:t>168,2</w:t>
            </w:r>
          </w:p>
        </w:tc>
        <w:tc>
          <w:tcPr>
            <w:tcW w:w="400" w:type="pct"/>
            <w:shd w:val="clear" w:color="auto" w:fill="auto"/>
            <w:vAlign w:val="center"/>
          </w:tcPr>
          <w:p w14:paraId="4C28FD35" w14:textId="4647590D" w:rsidR="00F82743" w:rsidRPr="00633348" w:rsidRDefault="00F82743" w:rsidP="00F82743">
            <w:pPr>
              <w:jc w:val="center"/>
              <w:rPr>
                <w:sz w:val="20"/>
                <w:szCs w:val="20"/>
              </w:rPr>
            </w:pPr>
            <w:r w:rsidRPr="00633348">
              <w:rPr>
                <w:sz w:val="20"/>
                <w:szCs w:val="20"/>
              </w:rPr>
              <w:t>155,4</w:t>
            </w:r>
          </w:p>
        </w:tc>
        <w:tc>
          <w:tcPr>
            <w:tcW w:w="399" w:type="pct"/>
            <w:shd w:val="clear" w:color="auto" w:fill="auto"/>
            <w:vAlign w:val="center"/>
          </w:tcPr>
          <w:p w14:paraId="5B86AFE5" w14:textId="3A303172" w:rsidR="00F82743" w:rsidRPr="00633348" w:rsidRDefault="00F82743" w:rsidP="00F82743">
            <w:pPr>
              <w:jc w:val="center"/>
              <w:rPr>
                <w:sz w:val="20"/>
                <w:szCs w:val="20"/>
              </w:rPr>
            </w:pPr>
            <w:r w:rsidRPr="00633348">
              <w:rPr>
                <w:sz w:val="20"/>
                <w:szCs w:val="20"/>
              </w:rPr>
              <w:t>155,4</w:t>
            </w:r>
          </w:p>
        </w:tc>
        <w:tc>
          <w:tcPr>
            <w:tcW w:w="399" w:type="pct"/>
            <w:shd w:val="clear" w:color="auto" w:fill="auto"/>
            <w:vAlign w:val="center"/>
          </w:tcPr>
          <w:p w14:paraId="5916D5A2" w14:textId="65E5C791" w:rsidR="00F82743" w:rsidRPr="00633348" w:rsidRDefault="00F82743" w:rsidP="00F82743">
            <w:pPr>
              <w:jc w:val="center"/>
              <w:rPr>
                <w:sz w:val="20"/>
                <w:szCs w:val="20"/>
              </w:rPr>
            </w:pPr>
            <w:r w:rsidRPr="00633348">
              <w:rPr>
                <w:sz w:val="20"/>
                <w:szCs w:val="20"/>
              </w:rPr>
              <w:t>155,4</w:t>
            </w:r>
          </w:p>
        </w:tc>
        <w:tc>
          <w:tcPr>
            <w:tcW w:w="399" w:type="pct"/>
            <w:shd w:val="clear" w:color="auto" w:fill="auto"/>
            <w:vAlign w:val="center"/>
          </w:tcPr>
          <w:p w14:paraId="5C0E81D7" w14:textId="3B25E7C2" w:rsidR="00F82743" w:rsidRPr="00633348" w:rsidRDefault="00F82743" w:rsidP="00F82743">
            <w:pPr>
              <w:jc w:val="center"/>
              <w:rPr>
                <w:sz w:val="20"/>
                <w:szCs w:val="20"/>
              </w:rPr>
            </w:pPr>
            <w:r w:rsidRPr="00633348">
              <w:rPr>
                <w:sz w:val="20"/>
                <w:szCs w:val="20"/>
              </w:rPr>
              <w:t>155,4</w:t>
            </w:r>
          </w:p>
        </w:tc>
        <w:tc>
          <w:tcPr>
            <w:tcW w:w="399" w:type="pct"/>
            <w:shd w:val="clear" w:color="auto" w:fill="auto"/>
            <w:vAlign w:val="center"/>
          </w:tcPr>
          <w:p w14:paraId="3397F4B7" w14:textId="3838CE66" w:rsidR="00F82743" w:rsidRPr="00633348" w:rsidRDefault="00F82743" w:rsidP="00F82743">
            <w:pPr>
              <w:jc w:val="center"/>
              <w:rPr>
                <w:sz w:val="20"/>
                <w:szCs w:val="20"/>
              </w:rPr>
            </w:pPr>
            <w:r w:rsidRPr="00633348">
              <w:rPr>
                <w:sz w:val="20"/>
                <w:szCs w:val="20"/>
              </w:rPr>
              <w:t>155,4</w:t>
            </w:r>
          </w:p>
        </w:tc>
        <w:tc>
          <w:tcPr>
            <w:tcW w:w="399" w:type="pct"/>
            <w:vAlign w:val="center"/>
          </w:tcPr>
          <w:p w14:paraId="6793E1A0" w14:textId="7652FF7C" w:rsidR="00F82743" w:rsidRPr="00633348" w:rsidRDefault="00F82743" w:rsidP="00F82743">
            <w:pPr>
              <w:jc w:val="center"/>
              <w:rPr>
                <w:sz w:val="20"/>
                <w:szCs w:val="20"/>
              </w:rPr>
            </w:pPr>
            <w:r w:rsidRPr="00633348">
              <w:rPr>
                <w:sz w:val="20"/>
                <w:szCs w:val="20"/>
              </w:rPr>
              <w:t>155,4</w:t>
            </w:r>
          </w:p>
        </w:tc>
      </w:tr>
      <w:tr w:rsidR="00F82743" w:rsidRPr="00633348" w14:paraId="48DFEBBB"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4C52A4F" w14:textId="353282BE" w:rsidR="00F82743" w:rsidRPr="00633348" w:rsidRDefault="00F82743" w:rsidP="00F82743">
            <w:pPr>
              <w:jc w:val="center"/>
              <w:rPr>
                <w:sz w:val="20"/>
                <w:szCs w:val="20"/>
              </w:rPr>
            </w:pPr>
            <w:r w:rsidRPr="00633348">
              <w:rPr>
                <w:sz w:val="20"/>
                <w:szCs w:val="20"/>
              </w:rPr>
              <w:t>37.10</w:t>
            </w:r>
          </w:p>
        </w:tc>
        <w:tc>
          <w:tcPr>
            <w:tcW w:w="1070" w:type="pct"/>
            <w:shd w:val="clear" w:color="auto" w:fill="auto"/>
            <w:vAlign w:val="center"/>
          </w:tcPr>
          <w:p w14:paraId="5AF4F995" w14:textId="078CB94F" w:rsidR="00F82743" w:rsidRPr="00633348" w:rsidRDefault="00F82743" w:rsidP="00F82743">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03179DA7" w14:textId="6FBA1C75" w:rsidR="00F82743" w:rsidRPr="00633348" w:rsidRDefault="00F82743" w:rsidP="00F82743">
            <w:pPr>
              <w:jc w:val="center"/>
              <w:rPr>
                <w:sz w:val="20"/>
                <w:szCs w:val="20"/>
              </w:rPr>
            </w:pPr>
            <w:r w:rsidRPr="00633348">
              <w:rPr>
                <w:sz w:val="20"/>
                <w:szCs w:val="20"/>
              </w:rPr>
              <w:t>%</w:t>
            </w:r>
          </w:p>
        </w:tc>
        <w:tc>
          <w:tcPr>
            <w:tcW w:w="400" w:type="pct"/>
            <w:shd w:val="clear" w:color="auto" w:fill="auto"/>
            <w:vAlign w:val="center"/>
          </w:tcPr>
          <w:p w14:paraId="3C07BEF3" w14:textId="147C3747" w:rsidR="00F82743" w:rsidRPr="00633348" w:rsidRDefault="00F82743" w:rsidP="00F82743">
            <w:pPr>
              <w:jc w:val="center"/>
              <w:rPr>
                <w:sz w:val="20"/>
                <w:szCs w:val="20"/>
              </w:rPr>
            </w:pPr>
            <w:r w:rsidRPr="00633348">
              <w:rPr>
                <w:sz w:val="20"/>
                <w:szCs w:val="20"/>
              </w:rPr>
              <w:t>85,0</w:t>
            </w:r>
          </w:p>
        </w:tc>
        <w:tc>
          <w:tcPr>
            <w:tcW w:w="400" w:type="pct"/>
            <w:shd w:val="clear" w:color="auto" w:fill="auto"/>
            <w:vAlign w:val="center"/>
          </w:tcPr>
          <w:p w14:paraId="10353B5C" w14:textId="7C615483" w:rsidR="00F82743" w:rsidRPr="00633348" w:rsidRDefault="00F82743" w:rsidP="00F82743">
            <w:pPr>
              <w:jc w:val="center"/>
              <w:rPr>
                <w:sz w:val="20"/>
                <w:szCs w:val="20"/>
              </w:rPr>
            </w:pPr>
            <w:r w:rsidRPr="00633348">
              <w:rPr>
                <w:sz w:val="20"/>
                <w:szCs w:val="20"/>
              </w:rPr>
              <w:t>85,0</w:t>
            </w:r>
          </w:p>
        </w:tc>
        <w:tc>
          <w:tcPr>
            <w:tcW w:w="400" w:type="pct"/>
            <w:shd w:val="clear" w:color="auto" w:fill="auto"/>
            <w:vAlign w:val="center"/>
          </w:tcPr>
          <w:p w14:paraId="6533030C" w14:textId="3CF42EDC" w:rsidR="00F82743" w:rsidRPr="00633348" w:rsidRDefault="00F82743" w:rsidP="00F82743">
            <w:pPr>
              <w:jc w:val="center"/>
              <w:rPr>
                <w:sz w:val="20"/>
                <w:szCs w:val="20"/>
              </w:rPr>
            </w:pPr>
            <w:r w:rsidRPr="00633348">
              <w:rPr>
                <w:sz w:val="20"/>
                <w:szCs w:val="20"/>
              </w:rPr>
              <w:t>92,0</w:t>
            </w:r>
          </w:p>
        </w:tc>
        <w:tc>
          <w:tcPr>
            <w:tcW w:w="399" w:type="pct"/>
            <w:shd w:val="clear" w:color="auto" w:fill="auto"/>
            <w:vAlign w:val="center"/>
          </w:tcPr>
          <w:p w14:paraId="7108E043" w14:textId="7EB67EC4" w:rsidR="00F82743" w:rsidRPr="00633348" w:rsidRDefault="00F82743" w:rsidP="00F82743">
            <w:pPr>
              <w:jc w:val="center"/>
              <w:rPr>
                <w:sz w:val="20"/>
                <w:szCs w:val="20"/>
              </w:rPr>
            </w:pPr>
            <w:r w:rsidRPr="00633348">
              <w:rPr>
                <w:sz w:val="20"/>
                <w:szCs w:val="20"/>
              </w:rPr>
              <w:t>91,9</w:t>
            </w:r>
          </w:p>
        </w:tc>
        <w:tc>
          <w:tcPr>
            <w:tcW w:w="399" w:type="pct"/>
            <w:shd w:val="clear" w:color="auto" w:fill="auto"/>
            <w:vAlign w:val="center"/>
          </w:tcPr>
          <w:p w14:paraId="7C9062AC" w14:textId="3A2A2508" w:rsidR="00F82743" w:rsidRPr="00633348" w:rsidRDefault="00F82743" w:rsidP="00F82743">
            <w:pPr>
              <w:jc w:val="center"/>
              <w:rPr>
                <w:sz w:val="20"/>
                <w:szCs w:val="20"/>
              </w:rPr>
            </w:pPr>
            <w:r w:rsidRPr="00633348">
              <w:rPr>
                <w:sz w:val="20"/>
                <w:szCs w:val="20"/>
              </w:rPr>
              <w:t>91,9</w:t>
            </w:r>
          </w:p>
        </w:tc>
        <w:tc>
          <w:tcPr>
            <w:tcW w:w="399" w:type="pct"/>
            <w:shd w:val="clear" w:color="auto" w:fill="auto"/>
            <w:vAlign w:val="center"/>
          </w:tcPr>
          <w:p w14:paraId="4A2655E6" w14:textId="7DDB793F" w:rsidR="00F82743" w:rsidRPr="00633348" w:rsidRDefault="00F82743" w:rsidP="00F82743">
            <w:pPr>
              <w:jc w:val="center"/>
              <w:rPr>
                <w:sz w:val="20"/>
                <w:szCs w:val="20"/>
              </w:rPr>
            </w:pPr>
            <w:r w:rsidRPr="00633348">
              <w:rPr>
                <w:sz w:val="20"/>
                <w:szCs w:val="20"/>
              </w:rPr>
              <w:t>91,9</w:t>
            </w:r>
          </w:p>
        </w:tc>
        <w:tc>
          <w:tcPr>
            <w:tcW w:w="399" w:type="pct"/>
            <w:shd w:val="clear" w:color="auto" w:fill="auto"/>
            <w:vAlign w:val="center"/>
          </w:tcPr>
          <w:p w14:paraId="3BBA244F" w14:textId="67C761D1" w:rsidR="00F82743" w:rsidRPr="00633348" w:rsidRDefault="00F82743" w:rsidP="00F82743">
            <w:pPr>
              <w:jc w:val="center"/>
              <w:rPr>
                <w:sz w:val="20"/>
                <w:szCs w:val="20"/>
              </w:rPr>
            </w:pPr>
            <w:r w:rsidRPr="00633348">
              <w:rPr>
                <w:sz w:val="20"/>
                <w:szCs w:val="20"/>
              </w:rPr>
              <w:t>91,9</w:t>
            </w:r>
          </w:p>
        </w:tc>
        <w:tc>
          <w:tcPr>
            <w:tcW w:w="399" w:type="pct"/>
            <w:vAlign w:val="center"/>
          </w:tcPr>
          <w:p w14:paraId="6F0FB6AD" w14:textId="6700798C" w:rsidR="00F82743" w:rsidRPr="00633348" w:rsidRDefault="00F82743" w:rsidP="00F82743">
            <w:pPr>
              <w:jc w:val="center"/>
              <w:rPr>
                <w:sz w:val="20"/>
                <w:szCs w:val="20"/>
              </w:rPr>
            </w:pPr>
            <w:r w:rsidRPr="00633348">
              <w:rPr>
                <w:sz w:val="20"/>
                <w:szCs w:val="20"/>
              </w:rPr>
              <w:t>91,9</w:t>
            </w:r>
          </w:p>
        </w:tc>
      </w:tr>
      <w:tr w:rsidR="00F82743" w:rsidRPr="00633348" w14:paraId="36B5DEBE"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36B0352" w14:textId="6DCE93FA" w:rsidR="00F82743" w:rsidRPr="00633348" w:rsidRDefault="00F82743" w:rsidP="00F82743">
            <w:pPr>
              <w:jc w:val="center"/>
              <w:rPr>
                <w:sz w:val="20"/>
                <w:szCs w:val="20"/>
              </w:rPr>
            </w:pPr>
            <w:r w:rsidRPr="00633348">
              <w:rPr>
                <w:sz w:val="20"/>
                <w:szCs w:val="20"/>
              </w:rPr>
              <w:t>38</w:t>
            </w:r>
          </w:p>
        </w:tc>
        <w:tc>
          <w:tcPr>
            <w:tcW w:w="1070" w:type="pct"/>
            <w:shd w:val="clear" w:color="auto" w:fill="auto"/>
            <w:vAlign w:val="center"/>
          </w:tcPr>
          <w:p w14:paraId="3B6B23C7" w14:textId="27B410FC" w:rsidR="00F82743" w:rsidRPr="00633348" w:rsidRDefault="00F82743" w:rsidP="00F82743">
            <w:pPr>
              <w:jc w:val="center"/>
              <w:rPr>
                <w:sz w:val="20"/>
                <w:szCs w:val="20"/>
              </w:rPr>
            </w:pPr>
            <w:r w:rsidRPr="00633348">
              <w:rPr>
                <w:b/>
                <w:bCs/>
                <w:sz w:val="20"/>
                <w:szCs w:val="20"/>
              </w:rPr>
              <w:t>Котельная МБОУ "Балезинская основная Общеобразовательная школа"</w:t>
            </w:r>
            <w:r w:rsidRPr="00633348">
              <w:rPr>
                <w:rFonts w:ascii="Calibri" w:hAnsi="Calibri" w:cs="Calibri"/>
                <w:sz w:val="20"/>
                <w:szCs w:val="20"/>
              </w:rPr>
              <w:t> </w:t>
            </w:r>
          </w:p>
        </w:tc>
        <w:tc>
          <w:tcPr>
            <w:tcW w:w="465" w:type="pct"/>
            <w:shd w:val="clear" w:color="auto" w:fill="auto"/>
            <w:vAlign w:val="center"/>
          </w:tcPr>
          <w:p w14:paraId="18484B9B" w14:textId="77777777" w:rsidR="00F82743" w:rsidRPr="00633348" w:rsidRDefault="00F82743" w:rsidP="00F82743">
            <w:pPr>
              <w:jc w:val="center"/>
              <w:rPr>
                <w:sz w:val="20"/>
                <w:szCs w:val="20"/>
              </w:rPr>
            </w:pPr>
          </w:p>
        </w:tc>
        <w:tc>
          <w:tcPr>
            <w:tcW w:w="400" w:type="pct"/>
            <w:shd w:val="clear" w:color="auto" w:fill="auto"/>
            <w:vAlign w:val="center"/>
          </w:tcPr>
          <w:p w14:paraId="288949A2" w14:textId="77777777" w:rsidR="00F82743" w:rsidRPr="00633348" w:rsidRDefault="00F82743" w:rsidP="00F82743">
            <w:pPr>
              <w:jc w:val="center"/>
              <w:rPr>
                <w:sz w:val="20"/>
                <w:szCs w:val="20"/>
              </w:rPr>
            </w:pPr>
          </w:p>
        </w:tc>
        <w:tc>
          <w:tcPr>
            <w:tcW w:w="400" w:type="pct"/>
            <w:shd w:val="clear" w:color="auto" w:fill="auto"/>
            <w:vAlign w:val="center"/>
          </w:tcPr>
          <w:p w14:paraId="35DA9AE7" w14:textId="77777777" w:rsidR="00F82743" w:rsidRPr="00633348" w:rsidRDefault="00F82743" w:rsidP="00F82743">
            <w:pPr>
              <w:jc w:val="center"/>
              <w:rPr>
                <w:sz w:val="20"/>
                <w:szCs w:val="20"/>
              </w:rPr>
            </w:pPr>
          </w:p>
        </w:tc>
        <w:tc>
          <w:tcPr>
            <w:tcW w:w="400" w:type="pct"/>
            <w:shd w:val="clear" w:color="auto" w:fill="auto"/>
            <w:vAlign w:val="center"/>
          </w:tcPr>
          <w:p w14:paraId="1E755B99" w14:textId="77777777" w:rsidR="00F82743" w:rsidRPr="00633348" w:rsidRDefault="00F82743" w:rsidP="00F82743">
            <w:pPr>
              <w:jc w:val="center"/>
              <w:rPr>
                <w:sz w:val="20"/>
                <w:szCs w:val="20"/>
              </w:rPr>
            </w:pPr>
          </w:p>
        </w:tc>
        <w:tc>
          <w:tcPr>
            <w:tcW w:w="399" w:type="pct"/>
            <w:shd w:val="clear" w:color="auto" w:fill="auto"/>
            <w:vAlign w:val="center"/>
          </w:tcPr>
          <w:p w14:paraId="1747C198" w14:textId="77777777" w:rsidR="00F82743" w:rsidRPr="00633348" w:rsidRDefault="00F82743" w:rsidP="00F82743">
            <w:pPr>
              <w:jc w:val="center"/>
              <w:rPr>
                <w:sz w:val="20"/>
                <w:szCs w:val="20"/>
              </w:rPr>
            </w:pPr>
          </w:p>
        </w:tc>
        <w:tc>
          <w:tcPr>
            <w:tcW w:w="399" w:type="pct"/>
            <w:shd w:val="clear" w:color="auto" w:fill="auto"/>
            <w:vAlign w:val="center"/>
          </w:tcPr>
          <w:p w14:paraId="36DAA2DC" w14:textId="77777777" w:rsidR="00F82743" w:rsidRPr="00633348" w:rsidRDefault="00F82743" w:rsidP="00F82743">
            <w:pPr>
              <w:jc w:val="center"/>
              <w:rPr>
                <w:sz w:val="20"/>
                <w:szCs w:val="20"/>
              </w:rPr>
            </w:pPr>
          </w:p>
        </w:tc>
        <w:tc>
          <w:tcPr>
            <w:tcW w:w="399" w:type="pct"/>
            <w:shd w:val="clear" w:color="auto" w:fill="auto"/>
            <w:vAlign w:val="center"/>
          </w:tcPr>
          <w:p w14:paraId="7CA6A610" w14:textId="77777777" w:rsidR="00F82743" w:rsidRPr="00633348" w:rsidRDefault="00F82743" w:rsidP="00F82743">
            <w:pPr>
              <w:jc w:val="center"/>
              <w:rPr>
                <w:sz w:val="20"/>
                <w:szCs w:val="20"/>
              </w:rPr>
            </w:pPr>
          </w:p>
        </w:tc>
        <w:tc>
          <w:tcPr>
            <w:tcW w:w="399" w:type="pct"/>
            <w:shd w:val="clear" w:color="auto" w:fill="auto"/>
            <w:vAlign w:val="center"/>
          </w:tcPr>
          <w:p w14:paraId="203DB358" w14:textId="77777777" w:rsidR="00F82743" w:rsidRPr="00633348" w:rsidRDefault="00F82743" w:rsidP="00F82743">
            <w:pPr>
              <w:jc w:val="center"/>
              <w:rPr>
                <w:sz w:val="20"/>
                <w:szCs w:val="20"/>
              </w:rPr>
            </w:pPr>
          </w:p>
        </w:tc>
        <w:tc>
          <w:tcPr>
            <w:tcW w:w="399" w:type="pct"/>
            <w:vAlign w:val="center"/>
          </w:tcPr>
          <w:p w14:paraId="7A15F06F" w14:textId="77777777" w:rsidR="00F82743" w:rsidRPr="00633348" w:rsidRDefault="00F82743" w:rsidP="00F82743">
            <w:pPr>
              <w:jc w:val="center"/>
              <w:rPr>
                <w:sz w:val="20"/>
                <w:szCs w:val="20"/>
              </w:rPr>
            </w:pPr>
          </w:p>
        </w:tc>
      </w:tr>
      <w:tr w:rsidR="00BC6CC5" w:rsidRPr="00633348" w14:paraId="4260B2B8"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274C6CE" w14:textId="61049B14" w:rsidR="00BC6CC5" w:rsidRPr="00633348" w:rsidRDefault="00BC6CC5" w:rsidP="00BC6CC5">
            <w:pPr>
              <w:jc w:val="center"/>
              <w:rPr>
                <w:b/>
                <w:bCs/>
                <w:sz w:val="20"/>
                <w:szCs w:val="20"/>
              </w:rPr>
            </w:pPr>
            <w:r w:rsidRPr="00633348">
              <w:rPr>
                <w:sz w:val="20"/>
                <w:szCs w:val="20"/>
              </w:rPr>
              <w:t>38.1</w:t>
            </w:r>
          </w:p>
        </w:tc>
        <w:tc>
          <w:tcPr>
            <w:tcW w:w="1070" w:type="pct"/>
            <w:shd w:val="clear" w:color="auto" w:fill="auto"/>
            <w:vAlign w:val="center"/>
          </w:tcPr>
          <w:p w14:paraId="34FBA5C7" w14:textId="55B53DE0" w:rsidR="00BC6CC5" w:rsidRPr="00633348" w:rsidRDefault="00BC6CC5" w:rsidP="00BC6CC5">
            <w:pPr>
              <w:jc w:val="center"/>
              <w:rPr>
                <w:rFonts w:ascii="Calibri" w:hAnsi="Calibri" w:cs="Calibri"/>
                <w:sz w:val="20"/>
                <w:szCs w:val="20"/>
              </w:rPr>
            </w:pPr>
            <w:r w:rsidRPr="00633348">
              <w:rPr>
                <w:sz w:val="20"/>
                <w:szCs w:val="20"/>
              </w:rPr>
              <w:t>Вид топлива</w:t>
            </w:r>
          </w:p>
        </w:tc>
        <w:tc>
          <w:tcPr>
            <w:tcW w:w="465" w:type="pct"/>
            <w:shd w:val="clear" w:color="auto" w:fill="auto"/>
            <w:vAlign w:val="center"/>
          </w:tcPr>
          <w:p w14:paraId="35138E13" w14:textId="7AA2B9BA" w:rsidR="00BC6CC5" w:rsidRPr="00633348" w:rsidRDefault="00BC6CC5" w:rsidP="00BC6CC5">
            <w:pPr>
              <w:jc w:val="center"/>
              <w:rPr>
                <w:sz w:val="20"/>
                <w:szCs w:val="20"/>
              </w:rPr>
            </w:pPr>
            <w:r w:rsidRPr="00633348">
              <w:rPr>
                <w:sz w:val="20"/>
                <w:szCs w:val="20"/>
              </w:rPr>
              <w:t> </w:t>
            </w:r>
          </w:p>
        </w:tc>
        <w:tc>
          <w:tcPr>
            <w:tcW w:w="400" w:type="pct"/>
            <w:shd w:val="clear" w:color="auto" w:fill="auto"/>
            <w:vAlign w:val="center"/>
          </w:tcPr>
          <w:p w14:paraId="4A3E2D05" w14:textId="7532229E" w:rsidR="00BC6CC5" w:rsidRPr="00633348" w:rsidRDefault="00BC6CC5" w:rsidP="00BC6CC5">
            <w:pPr>
              <w:jc w:val="center"/>
              <w:rPr>
                <w:sz w:val="20"/>
                <w:szCs w:val="20"/>
              </w:rPr>
            </w:pPr>
            <w:r w:rsidRPr="00633348">
              <w:rPr>
                <w:sz w:val="20"/>
                <w:szCs w:val="20"/>
              </w:rPr>
              <w:t>уголь</w:t>
            </w:r>
          </w:p>
        </w:tc>
        <w:tc>
          <w:tcPr>
            <w:tcW w:w="400" w:type="pct"/>
            <w:shd w:val="clear" w:color="auto" w:fill="auto"/>
            <w:vAlign w:val="center"/>
          </w:tcPr>
          <w:p w14:paraId="4E51E28C" w14:textId="1F671098" w:rsidR="00BC6CC5" w:rsidRPr="00633348" w:rsidRDefault="00BC6CC5" w:rsidP="00BC6CC5">
            <w:pPr>
              <w:jc w:val="center"/>
              <w:rPr>
                <w:sz w:val="20"/>
                <w:szCs w:val="20"/>
              </w:rPr>
            </w:pPr>
            <w:r w:rsidRPr="00633348">
              <w:rPr>
                <w:sz w:val="20"/>
                <w:szCs w:val="20"/>
              </w:rPr>
              <w:t>уголь</w:t>
            </w:r>
          </w:p>
        </w:tc>
        <w:tc>
          <w:tcPr>
            <w:tcW w:w="400" w:type="pct"/>
            <w:shd w:val="clear" w:color="auto" w:fill="auto"/>
            <w:vAlign w:val="center"/>
          </w:tcPr>
          <w:p w14:paraId="366CE482" w14:textId="4FF4612C" w:rsidR="00BC6CC5" w:rsidRPr="00633348" w:rsidRDefault="00BC6CC5" w:rsidP="00BC6CC5">
            <w:pPr>
              <w:jc w:val="center"/>
              <w:rPr>
                <w:sz w:val="20"/>
                <w:szCs w:val="20"/>
              </w:rPr>
            </w:pPr>
            <w:r w:rsidRPr="00633348">
              <w:rPr>
                <w:sz w:val="20"/>
                <w:szCs w:val="20"/>
              </w:rPr>
              <w:t>уголь</w:t>
            </w:r>
          </w:p>
        </w:tc>
        <w:tc>
          <w:tcPr>
            <w:tcW w:w="399" w:type="pct"/>
            <w:shd w:val="clear" w:color="auto" w:fill="auto"/>
            <w:vAlign w:val="center"/>
          </w:tcPr>
          <w:p w14:paraId="0A872C4B" w14:textId="02BF1CD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EBADD48" w14:textId="097600C4"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1C82185" w14:textId="2E229282"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5BAC9A6" w14:textId="573DA158" w:rsidR="00BC6CC5" w:rsidRPr="00633348" w:rsidRDefault="00BC6CC5" w:rsidP="00BC6CC5">
            <w:pPr>
              <w:jc w:val="center"/>
              <w:rPr>
                <w:sz w:val="20"/>
                <w:szCs w:val="20"/>
              </w:rPr>
            </w:pPr>
            <w:r>
              <w:rPr>
                <w:sz w:val="20"/>
                <w:szCs w:val="20"/>
              </w:rPr>
              <w:t>-</w:t>
            </w:r>
          </w:p>
        </w:tc>
        <w:tc>
          <w:tcPr>
            <w:tcW w:w="399" w:type="pct"/>
            <w:vAlign w:val="center"/>
          </w:tcPr>
          <w:p w14:paraId="79D6D971" w14:textId="76696274" w:rsidR="00BC6CC5" w:rsidRPr="00633348" w:rsidRDefault="00BC6CC5" w:rsidP="00BC6CC5">
            <w:pPr>
              <w:jc w:val="center"/>
              <w:rPr>
                <w:sz w:val="20"/>
                <w:szCs w:val="20"/>
              </w:rPr>
            </w:pPr>
            <w:r>
              <w:rPr>
                <w:sz w:val="20"/>
                <w:szCs w:val="20"/>
              </w:rPr>
              <w:t>-</w:t>
            </w:r>
          </w:p>
        </w:tc>
      </w:tr>
      <w:tr w:rsidR="00BC6CC5" w:rsidRPr="00633348" w14:paraId="56870DFD"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B51F077" w14:textId="06B89013" w:rsidR="00BC6CC5" w:rsidRPr="00633348" w:rsidRDefault="00BC6CC5" w:rsidP="00BC6CC5">
            <w:pPr>
              <w:jc w:val="center"/>
              <w:rPr>
                <w:b/>
                <w:bCs/>
                <w:sz w:val="20"/>
                <w:szCs w:val="20"/>
              </w:rPr>
            </w:pPr>
            <w:r w:rsidRPr="00633348">
              <w:rPr>
                <w:sz w:val="20"/>
                <w:szCs w:val="20"/>
              </w:rPr>
              <w:t>38.2</w:t>
            </w:r>
          </w:p>
        </w:tc>
        <w:tc>
          <w:tcPr>
            <w:tcW w:w="1070" w:type="pct"/>
            <w:shd w:val="clear" w:color="auto" w:fill="auto"/>
            <w:vAlign w:val="center"/>
          </w:tcPr>
          <w:p w14:paraId="41830176" w14:textId="577D1B40" w:rsidR="00BC6CC5" w:rsidRPr="00633348" w:rsidRDefault="00BC6CC5" w:rsidP="00BC6CC5">
            <w:pPr>
              <w:jc w:val="center"/>
              <w:rPr>
                <w:sz w:val="20"/>
                <w:szCs w:val="20"/>
              </w:rPr>
            </w:pPr>
            <w:r w:rsidRPr="00633348">
              <w:rPr>
                <w:sz w:val="20"/>
                <w:szCs w:val="20"/>
              </w:rPr>
              <w:t>расход натурального топлива</w:t>
            </w:r>
          </w:p>
        </w:tc>
        <w:tc>
          <w:tcPr>
            <w:tcW w:w="465" w:type="pct"/>
            <w:shd w:val="clear" w:color="auto" w:fill="auto"/>
            <w:vAlign w:val="center"/>
          </w:tcPr>
          <w:p w14:paraId="59DBEC00" w14:textId="12783A3C" w:rsidR="00BC6CC5" w:rsidRPr="00633348" w:rsidRDefault="00BC6CC5" w:rsidP="00BC6CC5">
            <w:pPr>
              <w:jc w:val="center"/>
              <w:rPr>
                <w:sz w:val="20"/>
                <w:szCs w:val="20"/>
              </w:rPr>
            </w:pPr>
            <w:r w:rsidRPr="00633348">
              <w:rPr>
                <w:sz w:val="20"/>
                <w:szCs w:val="20"/>
              </w:rPr>
              <w:t>тн</w:t>
            </w:r>
          </w:p>
        </w:tc>
        <w:tc>
          <w:tcPr>
            <w:tcW w:w="400" w:type="pct"/>
            <w:shd w:val="clear" w:color="auto" w:fill="auto"/>
            <w:vAlign w:val="center"/>
          </w:tcPr>
          <w:p w14:paraId="64F9978F" w14:textId="7E02A346" w:rsidR="00BC6CC5" w:rsidRPr="00633348" w:rsidRDefault="00BC6CC5" w:rsidP="00BC6CC5">
            <w:pPr>
              <w:jc w:val="center"/>
              <w:rPr>
                <w:sz w:val="20"/>
                <w:szCs w:val="20"/>
              </w:rPr>
            </w:pPr>
            <w:r w:rsidRPr="00633348">
              <w:rPr>
                <w:sz w:val="20"/>
                <w:szCs w:val="20"/>
              </w:rPr>
              <w:t>40,0</w:t>
            </w:r>
          </w:p>
        </w:tc>
        <w:tc>
          <w:tcPr>
            <w:tcW w:w="400" w:type="pct"/>
            <w:shd w:val="clear" w:color="auto" w:fill="auto"/>
            <w:vAlign w:val="center"/>
          </w:tcPr>
          <w:p w14:paraId="563847CD" w14:textId="463EACFD" w:rsidR="00BC6CC5" w:rsidRPr="00633348" w:rsidRDefault="00BC6CC5" w:rsidP="00BC6CC5">
            <w:pPr>
              <w:jc w:val="center"/>
              <w:rPr>
                <w:sz w:val="20"/>
                <w:szCs w:val="20"/>
              </w:rPr>
            </w:pPr>
            <w:r w:rsidRPr="00633348">
              <w:rPr>
                <w:sz w:val="20"/>
                <w:szCs w:val="20"/>
              </w:rPr>
              <w:t>40,0</w:t>
            </w:r>
          </w:p>
        </w:tc>
        <w:tc>
          <w:tcPr>
            <w:tcW w:w="400" w:type="pct"/>
            <w:shd w:val="clear" w:color="auto" w:fill="auto"/>
            <w:vAlign w:val="center"/>
          </w:tcPr>
          <w:p w14:paraId="4827712B" w14:textId="6D7F49CA" w:rsidR="00BC6CC5" w:rsidRPr="00633348" w:rsidRDefault="00BC6CC5" w:rsidP="00BC6CC5">
            <w:pPr>
              <w:jc w:val="center"/>
              <w:rPr>
                <w:sz w:val="20"/>
                <w:szCs w:val="20"/>
              </w:rPr>
            </w:pPr>
            <w:r w:rsidRPr="00633348">
              <w:rPr>
                <w:sz w:val="20"/>
                <w:szCs w:val="20"/>
              </w:rPr>
              <w:t>40,0</w:t>
            </w:r>
          </w:p>
        </w:tc>
        <w:tc>
          <w:tcPr>
            <w:tcW w:w="399" w:type="pct"/>
            <w:shd w:val="clear" w:color="auto" w:fill="auto"/>
            <w:vAlign w:val="center"/>
          </w:tcPr>
          <w:p w14:paraId="2C2D5577" w14:textId="476BD3AF"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2347DB6" w14:textId="452E7E75"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2C793E6" w14:textId="6C13869C"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D819DCC" w14:textId="6FBE9ECA" w:rsidR="00BC6CC5" w:rsidRPr="00633348" w:rsidRDefault="00BC6CC5" w:rsidP="00BC6CC5">
            <w:pPr>
              <w:jc w:val="center"/>
              <w:rPr>
                <w:sz w:val="20"/>
                <w:szCs w:val="20"/>
              </w:rPr>
            </w:pPr>
            <w:r>
              <w:rPr>
                <w:sz w:val="20"/>
                <w:szCs w:val="20"/>
              </w:rPr>
              <w:t>-</w:t>
            </w:r>
          </w:p>
        </w:tc>
        <w:tc>
          <w:tcPr>
            <w:tcW w:w="399" w:type="pct"/>
            <w:vAlign w:val="center"/>
          </w:tcPr>
          <w:p w14:paraId="408F5A46" w14:textId="5898A257" w:rsidR="00BC6CC5" w:rsidRPr="00633348" w:rsidRDefault="00BC6CC5" w:rsidP="00BC6CC5">
            <w:pPr>
              <w:jc w:val="center"/>
              <w:rPr>
                <w:sz w:val="20"/>
                <w:szCs w:val="20"/>
              </w:rPr>
            </w:pPr>
            <w:r>
              <w:rPr>
                <w:sz w:val="20"/>
                <w:szCs w:val="20"/>
              </w:rPr>
              <w:t>-</w:t>
            </w:r>
          </w:p>
        </w:tc>
      </w:tr>
      <w:tr w:rsidR="00BC6CC5" w:rsidRPr="00633348" w14:paraId="75A848B6"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A1EBCFF" w14:textId="35977FDF" w:rsidR="00BC6CC5" w:rsidRPr="00633348" w:rsidRDefault="00BC6CC5" w:rsidP="00BC6CC5">
            <w:pPr>
              <w:jc w:val="center"/>
              <w:rPr>
                <w:sz w:val="20"/>
                <w:szCs w:val="20"/>
              </w:rPr>
            </w:pPr>
            <w:r w:rsidRPr="00633348">
              <w:rPr>
                <w:sz w:val="20"/>
                <w:szCs w:val="20"/>
              </w:rPr>
              <w:t>38.3</w:t>
            </w:r>
          </w:p>
        </w:tc>
        <w:tc>
          <w:tcPr>
            <w:tcW w:w="1070" w:type="pct"/>
            <w:shd w:val="clear" w:color="auto" w:fill="auto"/>
            <w:vAlign w:val="center"/>
          </w:tcPr>
          <w:p w14:paraId="08456AB7" w14:textId="1A123C64" w:rsidR="00BC6CC5" w:rsidRPr="00633348" w:rsidRDefault="00BC6CC5" w:rsidP="00BC6CC5">
            <w:pPr>
              <w:jc w:val="center"/>
              <w:rPr>
                <w:sz w:val="20"/>
                <w:szCs w:val="20"/>
              </w:rPr>
            </w:pPr>
            <w:r w:rsidRPr="00633348">
              <w:rPr>
                <w:sz w:val="20"/>
                <w:szCs w:val="20"/>
              </w:rPr>
              <w:t>Расход условного топлива</w:t>
            </w:r>
          </w:p>
        </w:tc>
        <w:tc>
          <w:tcPr>
            <w:tcW w:w="465" w:type="pct"/>
            <w:shd w:val="clear" w:color="auto" w:fill="auto"/>
            <w:vAlign w:val="center"/>
          </w:tcPr>
          <w:p w14:paraId="6A1BAD7E" w14:textId="422D86E1" w:rsidR="00BC6CC5" w:rsidRPr="00633348" w:rsidRDefault="00BC6CC5" w:rsidP="00BC6CC5">
            <w:pPr>
              <w:jc w:val="center"/>
              <w:rPr>
                <w:sz w:val="20"/>
                <w:szCs w:val="20"/>
              </w:rPr>
            </w:pPr>
            <w:r w:rsidRPr="00633348">
              <w:rPr>
                <w:sz w:val="20"/>
                <w:szCs w:val="20"/>
              </w:rPr>
              <w:t>т.у.т.</w:t>
            </w:r>
          </w:p>
        </w:tc>
        <w:tc>
          <w:tcPr>
            <w:tcW w:w="400" w:type="pct"/>
            <w:shd w:val="clear" w:color="auto" w:fill="auto"/>
            <w:vAlign w:val="center"/>
          </w:tcPr>
          <w:p w14:paraId="42DBB1C2" w14:textId="5DBD71D7" w:rsidR="00BC6CC5" w:rsidRPr="00633348" w:rsidRDefault="00BC6CC5" w:rsidP="00BC6CC5">
            <w:pPr>
              <w:jc w:val="center"/>
              <w:rPr>
                <w:sz w:val="20"/>
                <w:szCs w:val="20"/>
              </w:rPr>
            </w:pPr>
            <w:r w:rsidRPr="00633348">
              <w:rPr>
                <w:sz w:val="20"/>
                <w:szCs w:val="20"/>
              </w:rPr>
              <w:t>30,7</w:t>
            </w:r>
          </w:p>
        </w:tc>
        <w:tc>
          <w:tcPr>
            <w:tcW w:w="400" w:type="pct"/>
            <w:shd w:val="clear" w:color="auto" w:fill="auto"/>
            <w:vAlign w:val="center"/>
          </w:tcPr>
          <w:p w14:paraId="013F4A67" w14:textId="47C51D39" w:rsidR="00BC6CC5" w:rsidRPr="00633348" w:rsidRDefault="00BC6CC5" w:rsidP="00BC6CC5">
            <w:pPr>
              <w:jc w:val="center"/>
              <w:rPr>
                <w:sz w:val="20"/>
                <w:szCs w:val="20"/>
              </w:rPr>
            </w:pPr>
            <w:r w:rsidRPr="00633348">
              <w:rPr>
                <w:sz w:val="20"/>
                <w:szCs w:val="20"/>
              </w:rPr>
              <w:t>30,7</w:t>
            </w:r>
          </w:p>
        </w:tc>
        <w:tc>
          <w:tcPr>
            <w:tcW w:w="400" w:type="pct"/>
            <w:shd w:val="clear" w:color="auto" w:fill="auto"/>
            <w:vAlign w:val="center"/>
          </w:tcPr>
          <w:p w14:paraId="74160C9C" w14:textId="6FFEDE8F" w:rsidR="00BC6CC5" w:rsidRPr="00633348" w:rsidRDefault="00BC6CC5" w:rsidP="00BC6CC5">
            <w:pPr>
              <w:jc w:val="center"/>
              <w:rPr>
                <w:sz w:val="20"/>
                <w:szCs w:val="20"/>
              </w:rPr>
            </w:pPr>
            <w:r w:rsidRPr="00633348">
              <w:rPr>
                <w:sz w:val="20"/>
                <w:szCs w:val="20"/>
              </w:rPr>
              <w:t>30,7</w:t>
            </w:r>
          </w:p>
        </w:tc>
        <w:tc>
          <w:tcPr>
            <w:tcW w:w="399" w:type="pct"/>
            <w:shd w:val="clear" w:color="auto" w:fill="auto"/>
            <w:vAlign w:val="center"/>
          </w:tcPr>
          <w:p w14:paraId="0CEEA98C" w14:textId="6222B413"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AEB1C07" w14:textId="203352C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89F0CE9" w14:textId="1938A38B"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8BF34B7" w14:textId="3F132F1E" w:rsidR="00BC6CC5" w:rsidRPr="00633348" w:rsidRDefault="00BC6CC5" w:rsidP="00BC6CC5">
            <w:pPr>
              <w:jc w:val="center"/>
              <w:rPr>
                <w:sz w:val="20"/>
                <w:szCs w:val="20"/>
              </w:rPr>
            </w:pPr>
            <w:r>
              <w:rPr>
                <w:sz w:val="20"/>
                <w:szCs w:val="20"/>
              </w:rPr>
              <w:t>-</w:t>
            </w:r>
          </w:p>
        </w:tc>
        <w:tc>
          <w:tcPr>
            <w:tcW w:w="399" w:type="pct"/>
            <w:vAlign w:val="center"/>
          </w:tcPr>
          <w:p w14:paraId="1A5623CE" w14:textId="6BB94CC7" w:rsidR="00BC6CC5" w:rsidRPr="00633348" w:rsidRDefault="00BC6CC5" w:rsidP="00BC6CC5">
            <w:pPr>
              <w:jc w:val="center"/>
              <w:rPr>
                <w:sz w:val="20"/>
                <w:szCs w:val="20"/>
              </w:rPr>
            </w:pPr>
            <w:r>
              <w:rPr>
                <w:sz w:val="20"/>
                <w:szCs w:val="20"/>
              </w:rPr>
              <w:t>-</w:t>
            </w:r>
          </w:p>
        </w:tc>
      </w:tr>
      <w:tr w:rsidR="00BC6CC5" w:rsidRPr="00633348" w14:paraId="6AC00DE9"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EA5F4BE" w14:textId="0531BA3C" w:rsidR="00BC6CC5" w:rsidRPr="00633348" w:rsidRDefault="00BC6CC5" w:rsidP="00BC6CC5">
            <w:pPr>
              <w:jc w:val="center"/>
              <w:rPr>
                <w:sz w:val="20"/>
                <w:szCs w:val="20"/>
              </w:rPr>
            </w:pPr>
            <w:r w:rsidRPr="00633348">
              <w:rPr>
                <w:sz w:val="20"/>
                <w:szCs w:val="20"/>
              </w:rPr>
              <w:t>38.4</w:t>
            </w:r>
          </w:p>
        </w:tc>
        <w:tc>
          <w:tcPr>
            <w:tcW w:w="1070" w:type="pct"/>
            <w:shd w:val="clear" w:color="auto" w:fill="auto"/>
            <w:vAlign w:val="center"/>
          </w:tcPr>
          <w:p w14:paraId="3FAB2159" w14:textId="00DFF534" w:rsidR="00BC6CC5" w:rsidRPr="00633348" w:rsidRDefault="00BC6CC5" w:rsidP="00BC6CC5">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232B24C8" w14:textId="4DA01A57"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492ED124" w14:textId="51D49A7D" w:rsidR="00BC6CC5" w:rsidRPr="00633348" w:rsidRDefault="00BC6CC5" w:rsidP="00BC6CC5">
            <w:pPr>
              <w:jc w:val="center"/>
              <w:rPr>
                <w:sz w:val="20"/>
                <w:szCs w:val="20"/>
              </w:rPr>
            </w:pPr>
            <w:r w:rsidRPr="00633348">
              <w:rPr>
                <w:sz w:val="20"/>
                <w:szCs w:val="20"/>
              </w:rPr>
              <w:t>194,0</w:t>
            </w:r>
          </w:p>
        </w:tc>
        <w:tc>
          <w:tcPr>
            <w:tcW w:w="400" w:type="pct"/>
            <w:shd w:val="clear" w:color="auto" w:fill="auto"/>
            <w:vAlign w:val="center"/>
          </w:tcPr>
          <w:p w14:paraId="241A2CAB" w14:textId="6437867F" w:rsidR="00BC6CC5" w:rsidRPr="00633348" w:rsidRDefault="00BC6CC5" w:rsidP="00BC6CC5">
            <w:pPr>
              <w:jc w:val="center"/>
              <w:rPr>
                <w:sz w:val="20"/>
                <w:szCs w:val="20"/>
              </w:rPr>
            </w:pPr>
            <w:r w:rsidRPr="00633348">
              <w:rPr>
                <w:sz w:val="20"/>
                <w:szCs w:val="20"/>
              </w:rPr>
              <w:t>194,0</w:t>
            </w:r>
          </w:p>
        </w:tc>
        <w:tc>
          <w:tcPr>
            <w:tcW w:w="400" w:type="pct"/>
            <w:shd w:val="clear" w:color="auto" w:fill="auto"/>
            <w:vAlign w:val="center"/>
          </w:tcPr>
          <w:p w14:paraId="1B3066C1" w14:textId="412FB537" w:rsidR="00BC6CC5" w:rsidRPr="00633348" w:rsidRDefault="00BC6CC5" w:rsidP="00BC6CC5">
            <w:pPr>
              <w:jc w:val="center"/>
              <w:rPr>
                <w:sz w:val="20"/>
                <w:szCs w:val="20"/>
              </w:rPr>
            </w:pPr>
            <w:r w:rsidRPr="00633348">
              <w:rPr>
                <w:sz w:val="20"/>
                <w:szCs w:val="20"/>
              </w:rPr>
              <w:t>194,0</w:t>
            </w:r>
          </w:p>
        </w:tc>
        <w:tc>
          <w:tcPr>
            <w:tcW w:w="399" w:type="pct"/>
            <w:shd w:val="clear" w:color="auto" w:fill="auto"/>
            <w:vAlign w:val="center"/>
          </w:tcPr>
          <w:p w14:paraId="2AE2AA4B" w14:textId="3C218C0F"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4ABD137" w14:textId="008C3936"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E86203E" w14:textId="2D8C2D5C"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A8FCEA0" w14:textId="468DA935" w:rsidR="00BC6CC5" w:rsidRPr="00633348" w:rsidRDefault="00BC6CC5" w:rsidP="00BC6CC5">
            <w:pPr>
              <w:jc w:val="center"/>
              <w:rPr>
                <w:sz w:val="20"/>
                <w:szCs w:val="20"/>
              </w:rPr>
            </w:pPr>
            <w:r>
              <w:rPr>
                <w:sz w:val="20"/>
                <w:szCs w:val="20"/>
              </w:rPr>
              <w:t>-</w:t>
            </w:r>
          </w:p>
        </w:tc>
        <w:tc>
          <w:tcPr>
            <w:tcW w:w="399" w:type="pct"/>
            <w:vAlign w:val="center"/>
          </w:tcPr>
          <w:p w14:paraId="59F6C3BD" w14:textId="68846620" w:rsidR="00BC6CC5" w:rsidRPr="00633348" w:rsidRDefault="00BC6CC5" w:rsidP="00BC6CC5">
            <w:pPr>
              <w:jc w:val="center"/>
              <w:rPr>
                <w:sz w:val="20"/>
                <w:szCs w:val="20"/>
              </w:rPr>
            </w:pPr>
            <w:r>
              <w:rPr>
                <w:sz w:val="20"/>
                <w:szCs w:val="20"/>
              </w:rPr>
              <w:t>-</w:t>
            </w:r>
          </w:p>
        </w:tc>
      </w:tr>
      <w:tr w:rsidR="00BC6CC5" w:rsidRPr="00633348" w14:paraId="2ED2927A"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0176424" w14:textId="3C001611" w:rsidR="00BC6CC5" w:rsidRPr="00633348" w:rsidRDefault="00BC6CC5" w:rsidP="00BC6CC5">
            <w:pPr>
              <w:jc w:val="center"/>
              <w:rPr>
                <w:sz w:val="20"/>
                <w:szCs w:val="20"/>
              </w:rPr>
            </w:pPr>
            <w:r w:rsidRPr="00633348">
              <w:rPr>
                <w:sz w:val="20"/>
                <w:szCs w:val="20"/>
              </w:rPr>
              <w:t>38.5</w:t>
            </w:r>
          </w:p>
        </w:tc>
        <w:tc>
          <w:tcPr>
            <w:tcW w:w="1070" w:type="pct"/>
            <w:shd w:val="clear" w:color="auto" w:fill="auto"/>
            <w:vAlign w:val="center"/>
          </w:tcPr>
          <w:p w14:paraId="6C697684" w14:textId="156AD654" w:rsidR="00BC6CC5" w:rsidRPr="00633348" w:rsidRDefault="00BC6CC5" w:rsidP="00BC6CC5">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24F4A40F" w14:textId="10771D2C"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5846A1E6" w14:textId="557AFF21" w:rsidR="00BC6CC5" w:rsidRPr="00633348" w:rsidRDefault="00BC6CC5" w:rsidP="00BC6CC5">
            <w:pPr>
              <w:jc w:val="center"/>
              <w:rPr>
                <w:sz w:val="20"/>
                <w:szCs w:val="20"/>
              </w:rPr>
            </w:pPr>
            <w:r w:rsidRPr="00633348">
              <w:rPr>
                <w:sz w:val="20"/>
                <w:szCs w:val="20"/>
              </w:rPr>
              <w:t>1,7</w:t>
            </w:r>
          </w:p>
        </w:tc>
        <w:tc>
          <w:tcPr>
            <w:tcW w:w="400" w:type="pct"/>
            <w:shd w:val="clear" w:color="auto" w:fill="auto"/>
            <w:vAlign w:val="center"/>
          </w:tcPr>
          <w:p w14:paraId="28BDD537" w14:textId="6A9A6C94" w:rsidR="00BC6CC5" w:rsidRPr="00633348" w:rsidRDefault="00BC6CC5" w:rsidP="00BC6CC5">
            <w:pPr>
              <w:jc w:val="center"/>
              <w:rPr>
                <w:sz w:val="20"/>
                <w:szCs w:val="20"/>
              </w:rPr>
            </w:pPr>
            <w:r w:rsidRPr="00633348">
              <w:rPr>
                <w:sz w:val="20"/>
                <w:szCs w:val="20"/>
              </w:rPr>
              <w:t>1,7</w:t>
            </w:r>
          </w:p>
        </w:tc>
        <w:tc>
          <w:tcPr>
            <w:tcW w:w="400" w:type="pct"/>
            <w:shd w:val="clear" w:color="auto" w:fill="auto"/>
            <w:vAlign w:val="center"/>
          </w:tcPr>
          <w:p w14:paraId="15A95E99" w14:textId="41445091" w:rsidR="00BC6CC5" w:rsidRPr="00633348" w:rsidRDefault="00BC6CC5" w:rsidP="00BC6CC5">
            <w:pPr>
              <w:jc w:val="center"/>
              <w:rPr>
                <w:sz w:val="20"/>
                <w:szCs w:val="20"/>
              </w:rPr>
            </w:pPr>
            <w:r w:rsidRPr="00633348">
              <w:rPr>
                <w:sz w:val="20"/>
                <w:szCs w:val="20"/>
              </w:rPr>
              <w:t>1,7</w:t>
            </w:r>
          </w:p>
        </w:tc>
        <w:tc>
          <w:tcPr>
            <w:tcW w:w="399" w:type="pct"/>
            <w:shd w:val="clear" w:color="auto" w:fill="auto"/>
            <w:vAlign w:val="center"/>
          </w:tcPr>
          <w:p w14:paraId="1D9ECF3A" w14:textId="1ABAF80B"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080AE06" w14:textId="052710CA"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3A100BD" w14:textId="39D1587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2A5FD26" w14:textId="1B684741" w:rsidR="00BC6CC5" w:rsidRPr="00633348" w:rsidRDefault="00BC6CC5" w:rsidP="00BC6CC5">
            <w:pPr>
              <w:jc w:val="center"/>
              <w:rPr>
                <w:sz w:val="20"/>
                <w:szCs w:val="20"/>
              </w:rPr>
            </w:pPr>
            <w:r>
              <w:rPr>
                <w:sz w:val="20"/>
                <w:szCs w:val="20"/>
              </w:rPr>
              <w:t>-</w:t>
            </w:r>
          </w:p>
        </w:tc>
        <w:tc>
          <w:tcPr>
            <w:tcW w:w="399" w:type="pct"/>
            <w:vAlign w:val="center"/>
          </w:tcPr>
          <w:p w14:paraId="54ED4DE8" w14:textId="7BFF2318" w:rsidR="00BC6CC5" w:rsidRPr="00633348" w:rsidRDefault="00BC6CC5" w:rsidP="00BC6CC5">
            <w:pPr>
              <w:jc w:val="center"/>
              <w:rPr>
                <w:sz w:val="20"/>
                <w:szCs w:val="20"/>
              </w:rPr>
            </w:pPr>
            <w:r>
              <w:rPr>
                <w:sz w:val="20"/>
                <w:szCs w:val="20"/>
              </w:rPr>
              <w:t>-</w:t>
            </w:r>
          </w:p>
        </w:tc>
      </w:tr>
      <w:tr w:rsidR="00BC6CC5" w:rsidRPr="00633348" w14:paraId="42503DC7"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679CC9A" w14:textId="4D30151C" w:rsidR="00BC6CC5" w:rsidRPr="00633348" w:rsidRDefault="00BC6CC5" w:rsidP="00BC6CC5">
            <w:pPr>
              <w:jc w:val="center"/>
              <w:rPr>
                <w:sz w:val="20"/>
                <w:szCs w:val="20"/>
              </w:rPr>
            </w:pPr>
            <w:r w:rsidRPr="00633348">
              <w:rPr>
                <w:sz w:val="20"/>
                <w:szCs w:val="20"/>
              </w:rPr>
              <w:t>38.6</w:t>
            </w:r>
          </w:p>
        </w:tc>
        <w:tc>
          <w:tcPr>
            <w:tcW w:w="1070" w:type="pct"/>
            <w:shd w:val="clear" w:color="auto" w:fill="auto"/>
            <w:vAlign w:val="center"/>
          </w:tcPr>
          <w:p w14:paraId="39AB206A" w14:textId="62CAC5BD" w:rsidR="00BC6CC5" w:rsidRPr="00633348" w:rsidRDefault="00BC6CC5" w:rsidP="00BC6CC5">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75074EB5" w14:textId="56119FDC"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34636B8B" w14:textId="0A8ECB18" w:rsidR="00BC6CC5" w:rsidRPr="00633348" w:rsidRDefault="00BC6CC5" w:rsidP="00BC6CC5">
            <w:pPr>
              <w:jc w:val="center"/>
              <w:rPr>
                <w:sz w:val="20"/>
                <w:szCs w:val="20"/>
              </w:rPr>
            </w:pPr>
            <w:r w:rsidRPr="00633348">
              <w:rPr>
                <w:sz w:val="20"/>
                <w:szCs w:val="20"/>
              </w:rPr>
              <w:t>192,4</w:t>
            </w:r>
          </w:p>
        </w:tc>
        <w:tc>
          <w:tcPr>
            <w:tcW w:w="400" w:type="pct"/>
            <w:shd w:val="clear" w:color="auto" w:fill="auto"/>
            <w:vAlign w:val="center"/>
          </w:tcPr>
          <w:p w14:paraId="65217BA6" w14:textId="231200B5" w:rsidR="00BC6CC5" w:rsidRPr="00633348" w:rsidRDefault="00BC6CC5" w:rsidP="00BC6CC5">
            <w:pPr>
              <w:jc w:val="center"/>
              <w:rPr>
                <w:sz w:val="20"/>
                <w:szCs w:val="20"/>
              </w:rPr>
            </w:pPr>
            <w:r w:rsidRPr="00633348">
              <w:rPr>
                <w:sz w:val="20"/>
                <w:szCs w:val="20"/>
              </w:rPr>
              <w:t>192,4</w:t>
            </w:r>
          </w:p>
        </w:tc>
        <w:tc>
          <w:tcPr>
            <w:tcW w:w="400" w:type="pct"/>
            <w:shd w:val="clear" w:color="auto" w:fill="auto"/>
            <w:vAlign w:val="center"/>
          </w:tcPr>
          <w:p w14:paraId="50918C6F" w14:textId="04B1E0F2" w:rsidR="00BC6CC5" w:rsidRPr="00633348" w:rsidRDefault="00BC6CC5" w:rsidP="00BC6CC5">
            <w:pPr>
              <w:jc w:val="center"/>
              <w:rPr>
                <w:sz w:val="20"/>
                <w:szCs w:val="20"/>
              </w:rPr>
            </w:pPr>
            <w:r w:rsidRPr="00633348">
              <w:rPr>
                <w:sz w:val="20"/>
                <w:szCs w:val="20"/>
              </w:rPr>
              <w:t>192,3</w:t>
            </w:r>
          </w:p>
        </w:tc>
        <w:tc>
          <w:tcPr>
            <w:tcW w:w="399" w:type="pct"/>
            <w:shd w:val="clear" w:color="auto" w:fill="auto"/>
            <w:vAlign w:val="center"/>
          </w:tcPr>
          <w:p w14:paraId="7AC56533" w14:textId="1E927F14"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1C83E6E" w14:textId="2D30C05E"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A0FC0D3" w14:textId="742A9706"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96547B4" w14:textId="41CC4A14" w:rsidR="00BC6CC5" w:rsidRPr="00633348" w:rsidRDefault="00BC6CC5" w:rsidP="00BC6CC5">
            <w:pPr>
              <w:jc w:val="center"/>
              <w:rPr>
                <w:sz w:val="20"/>
                <w:szCs w:val="20"/>
              </w:rPr>
            </w:pPr>
            <w:r>
              <w:rPr>
                <w:sz w:val="20"/>
                <w:szCs w:val="20"/>
              </w:rPr>
              <w:t>-</w:t>
            </w:r>
          </w:p>
        </w:tc>
        <w:tc>
          <w:tcPr>
            <w:tcW w:w="399" w:type="pct"/>
            <w:vAlign w:val="center"/>
          </w:tcPr>
          <w:p w14:paraId="4D7CA845" w14:textId="38AC680A" w:rsidR="00BC6CC5" w:rsidRPr="00633348" w:rsidRDefault="00BC6CC5" w:rsidP="00BC6CC5">
            <w:pPr>
              <w:jc w:val="center"/>
              <w:rPr>
                <w:sz w:val="20"/>
                <w:szCs w:val="20"/>
              </w:rPr>
            </w:pPr>
            <w:r>
              <w:rPr>
                <w:sz w:val="20"/>
                <w:szCs w:val="20"/>
              </w:rPr>
              <w:t>-</w:t>
            </w:r>
          </w:p>
        </w:tc>
      </w:tr>
      <w:tr w:rsidR="00BC6CC5" w:rsidRPr="00633348" w14:paraId="13D49BEB" w14:textId="77777777" w:rsidTr="00BB136B">
        <w:trPr>
          <w:cantSplit/>
        </w:trPr>
        <w:tc>
          <w:tcPr>
            <w:tcW w:w="269" w:type="pct"/>
            <w:vMerge w:val="restart"/>
            <w:tcBorders>
              <w:top w:val="single" w:sz="4" w:space="0" w:color="auto"/>
              <w:left w:val="single" w:sz="4" w:space="0" w:color="auto"/>
              <w:right w:val="nil"/>
            </w:tcBorders>
            <w:shd w:val="clear" w:color="auto" w:fill="auto"/>
            <w:vAlign w:val="center"/>
          </w:tcPr>
          <w:p w14:paraId="746F06A4" w14:textId="3EB80D35" w:rsidR="00BC6CC5" w:rsidRPr="00633348" w:rsidRDefault="00BC6CC5" w:rsidP="00BC6CC5">
            <w:pPr>
              <w:jc w:val="center"/>
              <w:rPr>
                <w:sz w:val="20"/>
                <w:szCs w:val="20"/>
              </w:rPr>
            </w:pPr>
            <w:r w:rsidRPr="00633348">
              <w:rPr>
                <w:sz w:val="20"/>
                <w:szCs w:val="20"/>
              </w:rPr>
              <w:t>38.7</w:t>
            </w:r>
          </w:p>
        </w:tc>
        <w:tc>
          <w:tcPr>
            <w:tcW w:w="1070" w:type="pct"/>
            <w:vMerge w:val="restart"/>
            <w:shd w:val="clear" w:color="auto" w:fill="auto"/>
            <w:vAlign w:val="center"/>
          </w:tcPr>
          <w:p w14:paraId="625EB08C" w14:textId="19C835C6" w:rsidR="00BC6CC5" w:rsidRPr="00633348" w:rsidRDefault="00BC6CC5" w:rsidP="00BC6CC5">
            <w:pPr>
              <w:jc w:val="center"/>
              <w:rPr>
                <w:sz w:val="20"/>
                <w:szCs w:val="20"/>
              </w:rPr>
            </w:pPr>
            <w:r w:rsidRPr="00633348">
              <w:rPr>
                <w:sz w:val="20"/>
                <w:szCs w:val="20"/>
              </w:rPr>
              <w:t>Потери тепловой сети</w:t>
            </w:r>
          </w:p>
        </w:tc>
        <w:tc>
          <w:tcPr>
            <w:tcW w:w="465" w:type="pct"/>
            <w:shd w:val="clear" w:color="auto" w:fill="auto"/>
            <w:vAlign w:val="center"/>
          </w:tcPr>
          <w:p w14:paraId="65A7C525" w14:textId="5BEAA795"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704317EC" w14:textId="3AE0351E" w:rsidR="00BC6CC5" w:rsidRPr="00633348" w:rsidRDefault="00BC6CC5" w:rsidP="00BC6CC5">
            <w:pPr>
              <w:jc w:val="center"/>
              <w:rPr>
                <w:sz w:val="20"/>
                <w:szCs w:val="20"/>
              </w:rPr>
            </w:pPr>
            <w:r w:rsidRPr="00633348">
              <w:rPr>
                <w:sz w:val="20"/>
                <w:szCs w:val="20"/>
              </w:rPr>
              <w:t>1,7</w:t>
            </w:r>
          </w:p>
        </w:tc>
        <w:tc>
          <w:tcPr>
            <w:tcW w:w="400" w:type="pct"/>
            <w:shd w:val="clear" w:color="auto" w:fill="auto"/>
            <w:vAlign w:val="center"/>
          </w:tcPr>
          <w:p w14:paraId="58F99FC2" w14:textId="466287D4" w:rsidR="00BC6CC5" w:rsidRPr="00633348" w:rsidRDefault="00BC6CC5" w:rsidP="00BC6CC5">
            <w:pPr>
              <w:jc w:val="center"/>
              <w:rPr>
                <w:sz w:val="20"/>
                <w:szCs w:val="20"/>
              </w:rPr>
            </w:pPr>
            <w:r w:rsidRPr="00633348">
              <w:rPr>
                <w:sz w:val="20"/>
                <w:szCs w:val="20"/>
              </w:rPr>
              <w:t>1,7</w:t>
            </w:r>
          </w:p>
        </w:tc>
        <w:tc>
          <w:tcPr>
            <w:tcW w:w="400" w:type="pct"/>
            <w:shd w:val="clear" w:color="auto" w:fill="auto"/>
            <w:vAlign w:val="center"/>
          </w:tcPr>
          <w:p w14:paraId="7B72CC62" w14:textId="4D01B83E" w:rsidR="00BC6CC5" w:rsidRPr="00633348" w:rsidRDefault="00BC6CC5" w:rsidP="00BC6CC5">
            <w:pPr>
              <w:jc w:val="center"/>
              <w:rPr>
                <w:sz w:val="20"/>
                <w:szCs w:val="20"/>
              </w:rPr>
            </w:pPr>
            <w:r w:rsidRPr="00633348">
              <w:rPr>
                <w:sz w:val="20"/>
                <w:szCs w:val="20"/>
              </w:rPr>
              <w:t>1,7</w:t>
            </w:r>
          </w:p>
        </w:tc>
        <w:tc>
          <w:tcPr>
            <w:tcW w:w="399" w:type="pct"/>
            <w:shd w:val="clear" w:color="auto" w:fill="auto"/>
            <w:vAlign w:val="center"/>
          </w:tcPr>
          <w:p w14:paraId="7E17D5EA" w14:textId="3216BD66"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3767E32" w14:textId="296B91E4"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3D43EAD" w14:textId="5045D23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07525BA" w14:textId="7C55C960" w:rsidR="00BC6CC5" w:rsidRPr="00633348" w:rsidRDefault="00BC6CC5" w:rsidP="00BC6CC5">
            <w:pPr>
              <w:jc w:val="center"/>
              <w:rPr>
                <w:sz w:val="20"/>
                <w:szCs w:val="20"/>
              </w:rPr>
            </w:pPr>
            <w:r>
              <w:rPr>
                <w:sz w:val="20"/>
                <w:szCs w:val="20"/>
              </w:rPr>
              <w:t>-</w:t>
            </w:r>
          </w:p>
        </w:tc>
        <w:tc>
          <w:tcPr>
            <w:tcW w:w="399" w:type="pct"/>
            <w:vAlign w:val="center"/>
          </w:tcPr>
          <w:p w14:paraId="493510DC" w14:textId="721E0034" w:rsidR="00BC6CC5" w:rsidRPr="00633348" w:rsidRDefault="00BC6CC5" w:rsidP="00BC6CC5">
            <w:pPr>
              <w:jc w:val="center"/>
              <w:rPr>
                <w:sz w:val="20"/>
                <w:szCs w:val="20"/>
              </w:rPr>
            </w:pPr>
            <w:r>
              <w:rPr>
                <w:sz w:val="20"/>
                <w:szCs w:val="20"/>
              </w:rPr>
              <w:t>-</w:t>
            </w:r>
          </w:p>
        </w:tc>
      </w:tr>
      <w:tr w:rsidR="00BC6CC5" w:rsidRPr="00633348" w14:paraId="08395675" w14:textId="77777777" w:rsidTr="00BB136B">
        <w:trPr>
          <w:cantSplit/>
        </w:trPr>
        <w:tc>
          <w:tcPr>
            <w:tcW w:w="269" w:type="pct"/>
            <w:vMerge/>
            <w:tcBorders>
              <w:left w:val="single" w:sz="4" w:space="0" w:color="auto"/>
              <w:bottom w:val="single" w:sz="4" w:space="0" w:color="auto"/>
              <w:right w:val="nil"/>
            </w:tcBorders>
            <w:shd w:val="clear" w:color="auto" w:fill="auto"/>
            <w:vAlign w:val="center"/>
          </w:tcPr>
          <w:p w14:paraId="227B73B0" w14:textId="0BBCF3A8" w:rsidR="00BC6CC5" w:rsidRPr="00633348" w:rsidRDefault="00BC6CC5" w:rsidP="00BC6CC5">
            <w:pPr>
              <w:jc w:val="center"/>
              <w:rPr>
                <w:sz w:val="20"/>
                <w:szCs w:val="20"/>
              </w:rPr>
            </w:pPr>
          </w:p>
        </w:tc>
        <w:tc>
          <w:tcPr>
            <w:tcW w:w="1070" w:type="pct"/>
            <w:vMerge/>
            <w:shd w:val="clear" w:color="auto" w:fill="auto"/>
            <w:vAlign w:val="center"/>
          </w:tcPr>
          <w:p w14:paraId="7511DFBB" w14:textId="7FE4E89E" w:rsidR="00BC6CC5" w:rsidRPr="00633348" w:rsidRDefault="00BC6CC5" w:rsidP="00BC6CC5">
            <w:pPr>
              <w:jc w:val="center"/>
              <w:rPr>
                <w:sz w:val="20"/>
                <w:szCs w:val="20"/>
              </w:rPr>
            </w:pPr>
          </w:p>
        </w:tc>
        <w:tc>
          <w:tcPr>
            <w:tcW w:w="465" w:type="pct"/>
            <w:shd w:val="clear" w:color="auto" w:fill="auto"/>
            <w:vAlign w:val="center"/>
          </w:tcPr>
          <w:p w14:paraId="49C0FCFF" w14:textId="31BC4D6E"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0BB6AA6A" w14:textId="55771B76" w:rsidR="00BC6CC5" w:rsidRPr="00633348" w:rsidRDefault="00BC6CC5" w:rsidP="00BC6CC5">
            <w:pPr>
              <w:jc w:val="center"/>
              <w:rPr>
                <w:sz w:val="20"/>
                <w:szCs w:val="20"/>
              </w:rPr>
            </w:pPr>
            <w:r w:rsidRPr="00633348">
              <w:rPr>
                <w:sz w:val="20"/>
                <w:szCs w:val="20"/>
              </w:rPr>
              <w:t>0,9</w:t>
            </w:r>
          </w:p>
        </w:tc>
        <w:tc>
          <w:tcPr>
            <w:tcW w:w="400" w:type="pct"/>
            <w:shd w:val="clear" w:color="auto" w:fill="auto"/>
            <w:vAlign w:val="center"/>
          </w:tcPr>
          <w:p w14:paraId="79B46DEF" w14:textId="556560B2" w:rsidR="00BC6CC5" w:rsidRPr="00633348" w:rsidRDefault="00BC6CC5" w:rsidP="00BC6CC5">
            <w:pPr>
              <w:jc w:val="center"/>
              <w:rPr>
                <w:sz w:val="20"/>
                <w:szCs w:val="20"/>
              </w:rPr>
            </w:pPr>
            <w:r w:rsidRPr="00633348">
              <w:rPr>
                <w:sz w:val="20"/>
                <w:szCs w:val="20"/>
              </w:rPr>
              <w:t>0,9</w:t>
            </w:r>
          </w:p>
        </w:tc>
        <w:tc>
          <w:tcPr>
            <w:tcW w:w="400" w:type="pct"/>
            <w:shd w:val="clear" w:color="auto" w:fill="auto"/>
            <w:vAlign w:val="center"/>
          </w:tcPr>
          <w:p w14:paraId="19EA6A54" w14:textId="2D3B7CE8" w:rsidR="00BC6CC5" w:rsidRPr="00633348" w:rsidRDefault="00BC6CC5" w:rsidP="00BC6CC5">
            <w:pPr>
              <w:jc w:val="center"/>
              <w:rPr>
                <w:sz w:val="20"/>
                <w:szCs w:val="20"/>
              </w:rPr>
            </w:pPr>
            <w:r w:rsidRPr="00633348">
              <w:rPr>
                <w:sz w:val="20"/>
                <w:szCs w:val="20"/>
              </w:rPr>
              <w:t>0,9</w:t>
            </w:r>
          </w:p>
        </w:tc>
        <w:tc>
          <w:tcPr>
            <w:tcW w:w="399" w:type="pct"/>
            <w:shd w:val="clear" w:color="auto" w:fill="auto"/>
            <w:vAlign w:val="center"/>
          </w:tcPr>
          <w:p w14:paraId="50FDDFC6" w14:textId="3F2500E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67E7ECE" w14:textId="1063CC3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DD37071" w14:textId="32076F7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38D5D18" w14:textId="6D108011" w:rsidR="00BC6CC5" w:rsidRPr="00633348" w:rsidRDefault="00BC6CC5" w:rsidP="00BC6CC5">
            <w:pPr>
              <w:jc w:val="center"/>
              <w:rPr>
                <w:sz w:val="20"/>
                <w:szCs w:val="20"/>
              </w:rPr>
            </w:pPr>
            <w:r>
              <w:rPr>
                <w:sz w:val="20"/>
                <w:szCs w:val="20"/>
              </w:rPr>
              <w:t>-</w:t>
            </w:r>
          </w:p>
        </w:tc>
        <w:tc>
          <w:tcPr>
            <w:tcW w:w="399" w:type="pct"/>
            <w:vAlign w:val="center"/>
          </w:tcPr>
          <w:p w14:paraId="0139247C" w14:textId="438B34B7" w:rsidR="00BC6CC5" w:rsidRPr="00633348" w:rsidRDefault="00BC6CC5" w:rsidP="00BC6CC5">
            <w:pPr>
              <w:jc w:val="center"/>
              <w:rPr>
                <w:sz w:val="20"/>
                <w:szCs w:val="20"/>
              </w:rPr>
            </w:pPr>
            <w:r>
              <w:rPr>
                <w:sz w:val="20"/>
                <w:szCs w:val="20"/>
              </w:rPr>
              <w:t>-</w:t>
            </w:r>
          </w:p>
        </w:tc>
      </w:tr>
      <w:tr w:rsidR="00BC6CC5" w:rsidRPr="00633348" w14:paraId="01F59505"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11D0EC3" w14:textId="14E3C8CF" w:rsidR="00BC6CC5" w:rsidRPr="00633348" w:rsidRDefault="00BC6CC5" w:rsidP="00BC6CC5">
            <w:pPr>
              <w:jc w:val="center"/>
              <w:rPr>
                <w:sz w:val="20"/>
                <w:szCs w:val="20"/>
              </w:rPr>
            </w:pPr>
            <w:r w:rsidRPr="00633348">
              <w:rPr>
                <w:sz w:val="20"/>
                <w:szCs w:val="20"/>
              </w:rPr>
              <w:t>38.8</w:t>
            </w:r>
          </w:p>
        </w:tc>
        <w:tc>
          <w:tcPr>
            <w:tcW w:w="1070" w:type="pct"/>
            <w:shd w:val="clear" w:color="auto" w:fill="auto"/>
            <w:vAlign w:val="center"/>
          </w:tcPr>
          <w:p w14:paraId="52CBF6A0" w14:textId="496CC104" w:rsidR="00BC6CC5" w:rsidRPr="00633348" w:rsidRDefault="00BC6CC5" w:rsidP="00BC6CC5">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75C14345" w14:textId="5B7D9AFB"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123EAFFF" w14:textId="08C1A2C4" w:rsidR="00BC6CC5" w:rsidRPr="00633348" w:rsidRDefault="00BC6CC5" w:rsidP="00BC6CC5">
            <w:pPr>
              <w:jc w:val="center"/>
              <w:rPr>
                <w:sz w:val="20"/>
                <w:szCs w:val="20"/>
              </w:rPr>
            </w:pPr>
            <w:r w:rsidRPr="00633348">
              <w:rPr>
                <w:sz w:val="20"/>
                <w:szCs w:val="20"/>
              </w:rPr>
              <w:t>190,7</w:t>
            </w:r>
          </w:p>
        </w:tc>
        <w:tc>
          <w:tcPr>
            <w:tcW w:w="400" w:type="pct"/>
            <w:shd w:val="clear" w:color="auto" w:fill="auto"/>
            <w:vAlign w:val="center"/>
          </w:tcPr>
          <w:p w14:paraId="09F27BEB" w14:textId="078DF6CC" w:rsidR="00BC6CC5" w:rsidRPr="00633348" w:rsidRDefault="00BC6CC5" w:rsidP="00BC6CC5">
            <w:pPr>
              <w:jc w:val="center"/>
              <w:rPr>
                <w:sz w:val="20"/>
                <w:szCs w:val="20"/>
              </w:rPr>
            </w:pPr>
            <w:r w:rsidRPr="00633348">
              <w:rPr>
                <w:sz w:val="20"/>
                <w:szCs w:val="20"/>
              </w:rPr>
              <w:t>190,7</w:t>
            </w:r>
          </w:p>
        </w:tc>
        <w:tc>
          <w:tcPr>
            <w:tcW w:w="400" w:type="pct"/>
            <w:shd w:val="clear" w:color="auto" w:fill="auto"/>
            <w:vAlign w:val="center"/>
          </w:tcPr>
          <w:p w14:paraId="36889547" w14:textId="6C41AF6C" w:rsidR="00BC6CC5" w:rsidRPr="00633348" w:rsidRDefault="00BC6CC5" w:rsidP="00BC6CC5">
            <w:pPr>
              <w:jc w:val="center"/>
              <w:rPr>
                <w:sz w:val="20"/>
                <w:szCs w:val="20"/>
              </w:rPr>
            </w:pPr>
            <w:r w:rsidRPr="00633348">
              <w:rPr>
                <w:sz w:val="20"/>
                <w:szCs w:val="20"/>
              </w:rPr>
              <w:t>190,7</w:t>
            </w:r>
          </w:p>
        </w:tc>
        <w:tc>
          <w:tcPr>
            <w:tcW w:w="399" w:type="pct"/>
            <w:shd w:val="clear" w:color="auto" w:fill="auto"/>
            <w:vAlign w:val="center"/>
          </w:tcPr>
          <w:p w14:paraId="30D39365" w14:textId="6ACBEE6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FCA51EC" w14:textId="293554C5"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FB5A878" w14:textId="190C5D4F"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70CE65A" w14:textId="0CC1C7BA" w:rsidR="00BC6CC5" w:rsidRPr="00633348" w:rsidRDefault="00BC6CC5" w:rsidP="00BC6CC5">
            <w:pPr>
              <w:jc w:val="center"/>
              <w:rPr>
                <w:sz w:val="20"/>
                <w:szCs w:val="20"/>
              </w:rPr>
            </w:pPr>
            <w:r>
              <w:rPr>
                <w:sz w:val="20"/>
                <w:szCs w:val="20"/>
              </w:rPr>
              <w:t>-</w:t>
            </w:r>
          </w:p>
        </w:tc>
        <w:tc>
          <w:tcPr>
            <w:tcW w:w="399" w:type="pct"/>
            <w:vAlign w:val="center"/>
          </w:tcPr>
          <w:p w14:paraId="14EDCD9C" w14:textId="0CA8FF25" w:rsidR="00BC6CC5" w:rsidRPr="00633348" w:rsidRDefault="00BC6CC5" w:rsidP="00BC6CC5">
            <w:pPr>
              <w:jc w:val="center"/>
              <w:rPr>
                <w:sz w:val="20"/>
                <w:szCs w:val="20"/>
              </w:rPr>
            </w:pPr>
            <w:r>
              <w:rPr>
                <w:sz w:val="20"/>
                <w:szCs w:val="20"/>
              </w:rPr>
              <w:t>-</w:t>
            </w:r>
          </w:p>
        </w:tc>
      </w:tr>
      <w:tr w:rsidR="00BC6CC5" w:rsidRPr="00633348" w14:paraId="3FFB7345"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B742215" w14:textId="4356C1CF" w:rsidR="00BC6CC5" w:rsidRPr="00633348" w:rsidRDefault="00BC6CC5" w:rsidP="00BC6CC5">
            <w:pPr>
              <w:jc w:val="center"/>
              <w:rPr>
                <w:sz w:val="20"/>
                <w:szCs w:val="20"/>
              </w:rPr>
            </w:pPr>
            <w:r w:rsidRPr="00633348">
              <w:rPr>
                <w:sz w:val="20"/>
                <w:szCs w:val="20"/>
              </w:rPr>
              <w:t>38.9</w:t>
            </w:r>
          </w:p>
        </w:tc>
        <w:tc>
          <w:tcPr>
            <w:tcW w:w="1070" w:type="pct"/>
            <w:shd w:val="clear" w:color="auto" w:fill="auto"/>
            <w:vAlign w:val="center"/>
          </w:tcPr>
          <w:p w14:paraId="514C3E7E" w14:textId="23813805" w:rsidR="00BC6CC5" w:rsidRPr="00633348" w:rsidRDefault="00BC6CC5" w:rsidP="00BC6CC5">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750650D2" w14:textId="00BF410C" w:rsidR="00BC6CC5" w:rsidRPr="00633348" w:rsidRDefault="00BC6CC5" w:rsidP="00BC6CC5">
            <w:pPr>
              <w:jc w:val="center"/>
              <w:rPr>
                <w:sz w:val="20"/>
                <w:szCs w:val="20"/>
              </w:rPr>
            </w:pPr>
            <w:r w:rsidRPr="00633348">
              <w:rPr>
                <w:sz w:val="20"/>
                <w:szCs w:val="20"/>
              </w:rPr>
              <w:t>кг.у.т/Гкал</w:t>
            </w:r>
          </w:p>
        </w:tc>
        <w:tc>
          <w:tcPr>
            <w:tcW w:w="400" w:type="pct"/>
            <w:shd w:val="clear" w:color="auto" w:fill="auto"/>
            <w:vAlign w:val="center"/>
          </w:tcPr>
          <w:p w14:paraId="0E577B75" w14:textId="56F961B1" w:rsidR="00BC6CC5" w:rsidRPr="00633348" w:rsidRDefault="00BC6CC5" w:rsidP="00BC6CC5">
            <w:pPr>
              <w:jc w:val="center"/>
              <w:rPr>
                <w:sz w:val="20"/>
                <w:szCs w:val="20"/>
              </w:rPr>
            </w:pPr>
            <w:r w:rsidRPr="00633348">
              <w:rPr>
                <w:sz w:val="20"/>
                <w:szCs w:val="20"/>
              </w:rPr>
              <w:t>158,3</w:t>
            </w:r>
          </w:p>
        </w:tc>
        <w:tc>
          <w:tcPr>
            <w:tcW w:w="400" w:type="pct"/>
            <w:shd w:val="clear" w:color="auto" w:fill="auto"/>
            <w:vAlign w:val="center"/>
          </w:tcPr>
          <w:p w14:paraId="4D27F206" w14:textId="3825B15F" w:rsidR="00BC6CC5" w:rsidRPr="00633348" w:rsidRDefault="00BC6CC5" w:rsidP="00BC6CC5">
            <w:pPr>
              <w:jc w:val="center"/>
              <w:rPr>
                <w:sz w:val="20"/>
                <w:szCs w:val="20"/>
              </w:rPr>
            </w:pPr>
            <w:r w:rsidRPr="00633348">
              <w:rPr>
                <w:sz w:val="20"/>
                <w:szCs w:val="20"/>
              </w:rPr>
              <w:t>158,3</w:t>
            </w:r>
          </w:p>
        </w:tc>
        <w:tc>
          <w:tcPr>
            <w:tcW w:w="400" w:type="pct"/>
            <w:shd w:val="clear" w:color="auto" w:fill="auto"/>
            <w:vAlign w:val="center"/>
          </w:tcPr>
          <w:p w14:paraId="107CA4B4" w14:textId="19125CD6" w:rsidR="00BC6CC5" w:rsidRPr="00633348" w:rsidRDefault="00BC6CC5" w:rsidP="00BC6CC5">
            <w:pPr>
              <w:jc w:val="center"/>
              <w:rPr>
                <w:sz w:val="20"/>
                <w:szCs w:val="20"/>
              </w:rPr>
            </w:pPr>
            <w:r w:rsidRPr="00633348">
              <w:rPr>
                <w:sz w:val="20"/>
                <w:szCs w:val="20"/>
              </w:rPr>
              <w:t>158,3</w:t>
            </w:r>
          </w:p>
        </w:tc>
        <w:tc>
          <w:tcPr>
            <w:tcW w:w="399" w:type="pct"/>
            <w:shd w:val="clear" w:color="auto" w:fill="auto"/>
            <w:vAlign w:val="center"/>
          </w:tcPr>
          <w:p w14:paraId="18C73CAC" w14:textId="2B982A8A"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E6F5D90" w14:textId="28A6482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165374E" w14:textId="4733875F"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3076495" w14:textId="0D774F79" w:rsidR="00BC6CC5" w:rsidRPr="00633348" w:rsidRDefault="00BC6CC5" w:rsidP="00BC6CC5">
            <w:pPr>
              <w:jc w:val="center"/>
              <w:rPr>
                <w:sz w:val="20"/>
                <w:szCs w:val="20"/>
              </w:rPr>
            </w:pPr>
            <w:r>
              <w:rPr>
                <w:sz w:val="20"/>
                <w:szCs w:val="20"/>
              </w:rPr>
              <w:t>-</w:t>
            </w:r>
          </w:p>
        </w:tc>
        <w:tc>
          <w:tcPr>
            <w:tcW w:w="399" w:type="pct"/>
            <w:vAlign w:val="center"/>
          </w:tcPr>
          <w:p w14:paraId="6DAA7946" w14:textId="1E2E0C91" w:rsidR="00BC6CC5" w:rsidRPr="00633348" w:rsidRDefault="00BC6CC5" w:rsidP="00BC6CC5">
            <w:pPr>
              <w:jc w:val="center"/>
              <w:rPr>
                <w:sz w:val="20"/>
                <w:szCs w:val="20"/>
              </w:rPr>
            </w:pPr>
            <w:r>
              <w:rPr>
                <w:sz w:val="20"/>
                <w:szCs w:val="20"/>
              </w:rPr>
              <w:t>-</w:t>
            </w:r>
          </w:p>
        </w:tc>
      </w:tr>
      <w:tr w:rsidR="00BC6CC5" w:rsidRPr="00633348" w14:paraId="6972CF91"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74853C6" w14:textId="6881DF74" w:rsidR="00BC6CC5" w:rsidRPr="00633348" w:rsidRDefault="00BC6CC5" w:rsidP="00BC6CC5">
            <w:pPr>
              <w:jc w:val="center"/>
              <w:rPr>
                <w:sz w:val="20"/>
                <w:szCs w:val="20"/>
              </w:rPr>
            </w:pPr>
            <w:r w:rsidRPr="00633348">
              <w:rPr>
                <w:sz w:val="20"/>
                <w:szCs w:val="20"/>
              </w:rPr>
              <w:t>38.10</w:t>
            </w:r>
          </w:p>
        </w:tc>
        <w:tc>
          <w:tcPr>
            <w:tcW w:w="1070" w:type="pct"/>
            <w:shd w:val="clear" w:color="auto" w:fill="auto"/>
            <w:vAlign w:val="center"/>
          </w:tcPr>
          <w:p w14:paraId="1CC2929F" w14:textId="62E7BA2F" w:rsidR="00BC6CC5" w:rsidRPr="00633348" w:rsidRDefault="00BC6CC5" w:rsidP="00BC6CC5">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6F7FA05F" w14:textId="6B7E52E5"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0E3848B6" w14:textId="2B023084" w:rsidR="00BC6CC5" w:rsidRPr="00633348" w:rsidRDefault="00BC6CC5" w:rsidP="00BC6CC5">
            <w:pPr>
              <w:jc w:val="center"/>
              <w:rPr>
                <w:sz w:val="20"/>
                <w:szCs w:val="20"/>
              </w:rPr>
            </w:pPr>
            <w:r w:rsidRPr="00633348">
              <w:rPr>
                <w:sz w:val="20"/>
                <w:szCs w:val="20"/>
              </w:rPr>
              <w:t>90,3</w:t>
            </w:r>
          </w:p>
        </w:tc>
        <w:tc>
          <w:tcPr>
            <w:tcW w:w="400" w:type="pct"/>
            <w:shd w:val="clear" w:color="auto" w:fill="auto"/>
            <w:vAlign w:val="center"/>
          </w:tcPr>
          <w:p w14:paraId="204A2CAF" w14:textId="0E0C09DA" w:rsidR="00BC6CC5" w:rsidRPr="00633348" w:rsidRDefault="00BC6CC5" w:rsidP="00BC6CC5">
            <w:pPr>
              <w:jc w:val="center"/>
              <w:rPr>
                <w:sz w:val="20"/>
                <w:szCs w:val="20"/>
              </w:rPr>
            </w:pPr>
            <w:r w:rsidRPr="00633348">
              <w:rPr>
                <w:sz w:val="20"/>
                <w:szCs w:val="20"/>
              </w:rPr>
              <w:t>90,2</w:t>
            </w:r>
          </w:p>
        </w:tc>
        <w:tc>
          <w:tcPr>
            <w:tcW w:w="400" w:type="pct"/>
            <w:shd w:val="clear" w:color="auto" w:fill="auto"/>
            <w:vAlign w:val="center"/>
          </w:tcPr>
          <w:p w14:paraId="58A102C0" w14:textId="7EE2B81F" w:rsidR="00BC6CC5" w:rsidRPr="00633348" w:rsidRDefault="00BC6CC5" w:rsidP="00BC6CC5">
            <w:pPr>
              <w:jc w:val="center"/>
              <w:rPr>
                <w:sz w:val="20"/>
                <w:szCs w:val="20"/>
              </w:rPr>
            </w:pPr>
            <w:r w:rsidRPr="00633348">
              <w:rPr>
                <w:sz w:val="20"/>
                <w:szCs w:val="20"/>
              </w:rPr>
              <w:t>90,2</w:t>
            </w:r>
          </w:p>
        </w:tc>
        <w:tc>
          <w:tcPr>
            <w:tcW w:w="399" w:type="pct"/>
            <w:shd w:val="clear" w:color="auto" w:fill="auto"/>
            <w:vAlign w:val="center"/>
          </w:tcPr>
          <w:p w14:paraId="33F35D09" w14:textId="55DCDE89"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A450195" w14:textId="1D3F4D4C"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45A6667" w14:textId="2446EC04"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B175CE0" w14:textId="2167CD94" w:rsidR="00BC6CC5" w:rsidRPr="00633348" w:rsidRDefault="00BC6CC5" w:rsidP="00BC6CC5">
            <w:pPr>
              <w:jc w:val="center"/>
              <w:rPr>
                <w:sz w:val="20"/>
                <w:szCs w:val="20"/>
              </w:rPr>
            </w:pPr>
            <w:r>
              <w:rPr>
                <w:sz w:val="20"/>
                <w:szCs w:val="20"/>
              </w:rPr>
              <w:t>-</w:t>
            </w:r>
          </w:p>
        </w:tc>
        <w:tc>
          <w:tcPr>
            <w:tcW w:w="399" w:type="pct"/>
            <w:vAlign w:val="center"/>
          </w:tcPr>
          <w:p w14:paraId="4A52E6F3" w14:textId="3CABF523" w:rsidR="00BC6CC5" w:rsidRPr="00633348" w:rsidRDefault="00BC6CC5" w:rsidP="00BC6CC5">
            <w:pPr>
              <w:jc w:val="center"/>
              <w:rPr>
                <w:sz w:val="20"/>
                <w:szCs w:val="20"/>
              </w:rPr>
            </w:pPr>
            <w:r>
              <w:rPr>
                <w:sz w:val="20"/>
                <w:szCs w:val="20"/>
              </w:rPr>
              <w:t>-</w:t>
            </w:r>
          </w:p>
        </w:tc>
      </w:tr>
      <w:tr w:rsidR="00F82743" w:rsidRPr="00633348" w14:paraId="49F2DC5A"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5C24DB7" w14:textId="59666724" w:rsidR="00F82743" w:rsidRPr="00633348" w:rsidRDefault="00F82743" w:rsidP="00F82743">
            <w:pPr>
              <w:jc w:val="center"/>
              <w:rPr>
                <w:sz w:val="20"/>
                <w:szCs w:val="20"/>
              </w:rPr>
            </w:pPr>
            <w:r w:rsidRPr="00633348">
              <w:rPr>
                <w:sz w:val="20"/>
                <w:szCs w:val="20"/>
              </w:rPr>
              <w:t>39</w:t>
            </w:r>
          </w:p>
        </w:tc>
        <w:tc>
          <w:tcPr>
            <w:tcW w:w="1070" w:type="pct"/>
            <w:shd w:val="clear" w:color="auto" w:fill="auto"/>
            <w:vAlign w:val="center"/>
          </w:tcPr>
          <w:p w14:paraId="3A2C5E0A" w14:textId="5104F064" w:rsidR="00F82743" w:rsidRPr="00633348" w:rsidRDefault="00F82743" w:rsidP="00F82743">
            <w:pPr>
              <w:jc w:val="center"/>
              <w:rPr>
                <w:sz w:val="20"/>
                <w:szCs w:val="20"/>
              </w:rPr>
            </w:pPr>
            <w:r w:rsidRPr="00633348">
              <w:rPr>
                <w:b/>
                <w:bCs/>
                <w:sz w:val="20"/>
                <w:szCs w:val="20"/>
              </w:rPr>
              <w:t>Котельная МБДОУ "Юндинский детский сад"</w:t>
            </w:r>
            <w:r w:rsidRPr="00633348">
              <w:rPr>
                <w:rFonts w:ascii="Calibri" w:hAnsi="Calibri" w:cs="Calibri"/>
                <w:sz w:val="20"/>
                <w:szCs w:val="20"/>
              </w:rPr>
              <w:t> </w:t>
            </w:r>
          </w:p>
        </w:tc>
        <w:tc>
          <w:tcPr>
            <w:tcW w:w="465" w:type="pct"/>
            <w:shd w:val="clear" w:color="auto" w:fill="auto"/>
            <w:vAlign w:val="center"/>
          </w:tcPr>
          <w:p w14:paraId="53208983" w14:textId="77777777" w:rsidR="00F82743" w:rsidRPr="00633348" w:rsidRDefault="00F82743" w:rsidP="00F82743">
            <w:pPr>
              <w:jc w:val="center"/>
              <w:rPr>
                <w:sz w:val="20"/>
                <w:szCs w:val="20"/>
              </w:rPr>
            </w:pPr>
          </w:p>
        </w:tc>
        <w:tc>
          <w:tcPr>
            <w:tcW w:w="400" w:type="pct"/>
            <w:shd w:val="clear" w:color="auto" w:fill="auto"/>
            <w:vAlign w:val="center"/>
          </w:tcPr>
          <w:p w14:paraId="2248454D" w14:textId="77777777" w:rsidR="00F82743" w:rsidRPr="00633348" w:rsidRDefault="00F82743" w:rsidP="00F82743">
            <w:pPr>
              <w:jc w:val="center"/>
              <w:rPr>
                <w:sz w:val="20"/>
                <w:szCs w:val="20"/>
              </w:rPr>
            </w:pPr>
          </w:p>
        </w:tc>
        <w:tc>
          <w:tcPr>
            <w:tcW w:w="400" w:type="pct"/>
            <w:shd w:val="clear" w:color="auto" w:fill="auto"/>
            <w:vAlign w:val="center"/>
          </w:tcPr>
          <w:p w14:paraId="4997653A" w14:textId="77777777" w:rsidR="00F82743" w:rsidRPr="00633348" w:rsidRDefault="00F82743" w:rsidP="00F82743">
            <w:pPr>
              <w:jc w:val="center"/>
              <w:rPr>
                <w:sz w:val="20"/>
                <w:szCs w:val="20"/>
              </w:rPr>
            </w:pPr>
          </w:p>
        </w:tc>
        <w:tc>
          <w:tcPr>
            <w:tcW w:w="400" w:type="pct"/>
            <w:shd w:val="clear" w:color="auto" w:fill="auto"/>
            <w:vAlign w:val="center"/>
          </w:tcPr>
          <w:p w14:paraId="50133C22" w14:textId="77777777" w:rsidR="00F82743" w:rsidRPr="00633348" w:rsidRDefault="00F82743" w:rsidP="00F82743">
            <w:pPr>
              <w:jc w:val="center"/>
              <w:rPr>
                <w:sz w:val="20"/>
                <w:szCs w:val="20"/>
              </w:rPr>
            </w:pPr>
          </w:p>
        </w:tc>
        <w:tc>
          <w:tcPr>
            <w:tcW w:w="399" w:type="pct"/>
            <w:shd w:val="clear" w:color="auto" w:fill="auto"/>
            <w:vAlign w:val="center"/>
          </w:tcPr>
          <w:p w14:paraId="0CF6CAEF" w14:textId="77777777" w:rsidR="00F82743" w:rsidRPr="00633348" w:rsidRDefault="00F82743" w:rsidP="00F82743">
            <w:pPr>
              <w:jc w:val="center"/>
              <w:rPr>
                <w:sz w:val="20"/>
                <w:szCs w:val="20"/>
              </w:rPr>
            </w:pPr>
          </w:p>
        </w:tc>
        <w:tc>
          <w:tcPr>
            <w:tcW w:w="399" w:type="pct"/>
            <w:shd w:val="clear" w:color="auto" w:fill="auto"/>
            <w:vAlign w:val="center"/>
          </w:tcPr>
          <w:p w14:paraId="72D3D97C" w14:textId="77777777" w:rsidR="00F82743" w:rsidRPr="00633348" w:rsidRDefault="00F82743" w:rsidP="00F82743">
            <w:pPr>
              <w:jc w:val="center"/>
              <w:rPr>
                <w:sz w:val="20"/>
                <w:szCs w:val="20"/>
              </w:rPr>
            </w:pPr>
          </w:p>
        </w:tc>
        <w:tc>
          <w:tcPr>
            <w:tcW w:w="399" w:type="pct"/>
            <w:shd w:val="clear" w:color="auto" w:fill="auto"/>
            <w:vAlign w:val="center"/>
          </w:tcPr>
          <w:p w14:paraId="444B5FC2" w14:textId="77777777" w:rsidR="00F82743" w:rsidRPr="00633348" w:rsidRDefault="00F82743" w:rsidP="00F82743">
            <w:pPr>
              <w:jc w:val="center"/>
              <w:rPr>
                <w:sz w:val="20"/>
                <w:szCs w:val="20"/>
              </w:rPr>
            </w:pPr>
          </w:p>
        </w:tc>
        <w:tc>
          <w:tcPr>
            <w:tcW w:w="399" w:type="pct"/>
            <w:shd w:val="clear" w:color="auto" w:fill="auto"/>
            <w:vAlign w:val="center"/>
          </w:tcPr>
          <w:p w14:paraId="1AA57D1B" w14:textId="77777777" w:rsidR="00F82743" w:rsidRPr="00633348" w:rsidRDefault="00F82743" w:rsidP="00F82743">
            <w:pPr>
              <w:jc w:val="center"/>
              <w:rPr>
                <w:sz w:val="20"/>
                <w:szCs w:val="20"/>
              </w:rPr>
            </w:pPr>
          </w:p>
        </w:tc>
        <w:tc>
          <w:tcPr>
            <w:tcW w:w="399" w:type="pct"/>
            <w:vAlign w:val="center"/>
          </w:tcPr>
          <w:p w14:paraId="59BD304D" w14:textId="77777777" w:rsidR="00F82743" w:rsidRPr="00633348" w:rsidRDefault="00F82743" w:rsidP="00F82743">
            <w:pPr>
              <w:jc w:val="center"/>
              <w:rPr>
                <w:sz w:val="20"/>
                <w:szCs w:val="20"/>
              </w:rPr>
            </w:pPr>
          </w:p>
        </w:tc>
      </w:tr>
      <w:tr w:rsidR="00BC6CC5" w:rsidRPr="00633348" w14:paraId="1C98E9D4"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90B9475" w14:textId="4B4E0458" w:rsidR="00BC6CC5" w:rsidRPr="00633348" w:rsidRDefault="00BC6CC5" w:rsidP="00BC6CC5">
            <w:pPr>
              <w:jc w:val="center"/>
              <w:rPr>
                <w:b/>
                <w:bCs/>
                <w:sz w:val="20"/>
                <w:szCs w:val="20"/>
              </w:rPr>
            </w:pPr>
            <w:r w:rsidRPr="00633348">
              <w:rPr>
                <w:sz w:val="20"/>
                <w:szCs w:val="20"/>
              </w:rPr>
              <w:t>39.1</w:t>
            </w:r>
          </w:p>
        </w:tc>
        <w:tc>
          <w:tcPr>
            <w:tcW w:w="1070" w:type="pct"/>
            <w:shd w:val="clear" w:color="auto" w:fill="auto"/>
            <w:vAlign w:val="center"/>
          </w:tcPr>
          <w:p w14:paraId="0C4B1D81" w14:textId="13C9B6EA" w:rsidR="00BC6CC5" w:rsidRPr="00633348" w:rsidRDefault="00BC6CC5" w:rsidP="00BC6CC5">
            <w:pPr>
              <w:jc w:val="center"/>
              <w:rPr>
                <w:rFonts w:ascii="Calibri" w:hAnsi="Calibri" w:cs="Calibri"/>
                <w:sz w:val="20"/>
                <w:szCs w:val="20"/>
              </w:rPr>
            </w:pPr>
            <w:r w:rsidRPr="00633348">
              <w:rPr>
                <w:sz w:val="20"/>
                <w:szCs w:val="20"/>
              </w:rPr>
              <w:t>Вид топлива</w:t>
            </w:r>
          </w:p>
        </w:tc>
        <w:tc>
          <w:tcPr>
            <w:tcW w:w="465" w:type="pct"/>
            <w:shd w:val="clear" w:color="auto" w:fill="auto"/>
            <w:vAlign w:val="center"/>
          </w:tcPr>
          <w:p w14:paraId="38B79EE7" w14:textId="53CAC423" w:rsidR="00BC6CC5" w:rsidRPr="00633348" w:rsidRDefault="00BC6CC5" w:rsidP="00BC6CC5">
            <w:pPr>
              <w:jc w:val="center"/>
              <w:rPr>
                <w:sz w:val="20"/>
                <w:szCs w:val="20"/>
              </w:rPr>
            </w:pPr>
            <w:r w:rsidRPr="00633348">
              <w:rPr>
                <w:sz w:val="20"/>
                <w:szCs w:val="20"/>
              </w:rPr>
              <w:t> </w:t>
            </w:r>
          </w:p>
        </w:tc>
        <w:tc>
          <w:tcPr>
            <w:tcW w:w="400" w:type="pct"/>
            <w:shd w:val="clear" w:color="auto" w:fill="auto"/>
            <w:vAlign w:val="center"/>
          </w:tcPr>
          <w:p w14:paraId="7757D0DE" w14:textId="15A8BA46" w:rsidR="00BC6CC5" w:rsidRPr="00633348" w:rsidRDefault="00BC6CC5" w:rsidP="00BC6CC5">
            <w:pPr>
              <w:jc w:val="center"/>
              <w:rPr>
                <w:sz w:val="20"/>
                <w:szCs w:val="20"/>
              </w:rPr>
            </w:pPr>
            <w:r w:rsidRPr="00633348">
              <w:rPr>
                <w:sz w:val="20"/>
                <w:szCs w:val="20"/>
              </w:rPr>
              <w:t>уголь</w:t>
            </w:r>
          </w:p>
        </w:tc>
        <w:tc>
          <w:tcPr>
            <w:tcW w:w="400" w:type="pct"/>
            <w:shd w:val="clear" w:color="auto" w:fill="auto"/>
            <w:vAlign w:val="center"/>
          </w:tcPr>
          <w:p w14:paraId="7EF4C364" w14:textId="04FEBC51" w:rsidR="00BC6CC5" w:rsidRPr="00633348" w:rsidRDefault="00BC6CC5" w:rsidP="00BC6CC5">
            <w:pPr>
              <w:jc w:val="center"/>
              <w:rPr>
                <w:sz w:val="20"/>
                <w:szCs w:val="20"/>
              </w:rPr>
            </w:pPr>
            <w:r w:rsidRPr="00633348">
              <w:rPr>
                <w:sz w:val="20"/>
                <w:szCs w:val="20"/>
              </w:rPr>
              <w:t>уголь</w:t>
            </w:r>
          </w:p>
        </w:tc>
        <w:tc>
          <w:tcPr>
            <w:tcW w:w="400" w:type="pct"/>
            <w:shd w:val="clear" w:color="auto" w:fill="auto"/>
            <w:vAlign w:val="center"/>
          </w:tcPr>
          <w:p w14:paraId="0EF8BF27" w14:textId="6ACD39BA"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7C9FD54" w14:textId="333959AB"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B086845" w14:textId="76694FD3"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C94D025" w14:textId="745697CE"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401F44E" w14:textId="2BDD4438" w:rsidR="00BC6CC5" w:rsidRPr="00633348" w:rsidRDefault="00BC6CC5" w:rsidP="00BC6CC5">
            <w:pPr>
              <w:jc w:val="center"/>
              <w:rPr>
                <w:sz w:val="20"/>
                <w:szCs w:val="20"/>
              </w:rPr>
            </w:pPr>
            <w:r>
              <w:rPr>
                <w:sz w:val="20"/>
                <w:szCs w:val="20"/>
              </w:rPr>
              <w:t>-</w:t>
            </w:r>
          </w:p>
        </w:tc>
        <w:tc>
          <w:tcPr>
            <w:tcW w:w="399" w:type="pct"/>
            <w:vAlign w:val="center"/>
          </w:tcPr>
          <w:p w14:paraId="3A063E83" w14:textId="3EA72272" w:rsidR="00BC6CC5" w:rsidRPr="00633348" w:rsidRDefault="00BC6CC5" w:rsidP="00BC6CC5">
            <w:pPr>
              <w:jc w:val="center"/>
              <w:rPr>
                <w:sz w:val="20"/>
                <w:szCs w:val="20"/>
              </w:rPr>
            </w:pPr>
            <w:r>
              <w:rPr>
                <w:sz w:val="20"/>
                <w:szCs w:val="20"/>
              </w:rPr>
              <w:t>-</w:t>
            </w:r>
          </w:p>
        </w:tc>
      </w:tr>
      <w:tr w:rsidR="00BC6CC5" w:rsidRPr="00633348" w14:paraId="5798987E"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D746606" w14:textId="05C7A467" w:rsidR="00BC6CC5" w:rsidRPr="00633348" w:rsidRDefault="00BC6CC5" w:rsidP="00BC6CC5">
            <w:pPr>
              <w:jc w:val="center"/>
              <w:rPr>
                <w:b/>
                <w:bCs/>
                <w:sz w:val="20"/>
                <w:szCs w:val="20"/>
              </w:rPr>
            </w:pPr>
            <w:r w:rsidRPr="00633348">
              <w:rPr>
                <w:sz w:val="20"/>
                <w:szCs w:val="20"/>
              </w:rPr>
              <w:t>39.2</w:t>
            </w:r>
          </w:p>
        </w:tc>
        <w:tc>
          <w:tcPr>
            <w:tcW w:w="1070" w:type="pct"/>
            <w:shd w:val="clear" w:color="auto" w:fill="auto"/>
            <w:vAlign w:val="center"/>
          </w:tcPr>
          <w:p w14:paraId="357AB884" w14:textId="06027421" w:rsidR="00BC6CC5" w:rsidRPr="00633348" w:rsidRDefault="00BC6CC5" w:rsidP="00BC6CC5">
            <w:pPr>
              <w:jc w:val="center"/>
              <w:rPr>
                <w:sz w:val="20"/>
                <w:szCs w:val="20"/>
              </w:rPr>
            </w:pPr>
            <w:r w:rsidRPr="00633348">
              <w:rPr>
                <w:sz w:val="20"/>
                <w:szCs w:val="20"/>
              </w:rPr>
              <w:t>расход натурального топлива</w:t>
            </w:r>
          </w:p>
        </w:tc>
        <w:tc>
          <w:tcPr>
            <w:tcW w:w="465" w:type="pct"/>
            <w:shd w:val="clear" w:color="auto" w:fill="auto"/>
            <w:vAlign w:val="center"/>
          </w:tcPr>
          <w:p w14:paraId="40056C9B" w14:textId="53AD28DC" w:rsidR="00BC6CC5" w:rsidRPr="00633348" w:rsidRDefault="00BC6CC5" w:rsidP="00BC6CC5">
            <w:pPr>
              <w:jc w:val="center"/>
              <w:rPr>
                <w:sz w:val="20"/>
                <w:szCs w:val="20"/>
              </w:rPr>
            </w:pPr>
            <w:r w:rsidRPr="00633348">
              <w:rPr>
                <w:sz w:val="20"/>
                <w:szCs w:val="20"/>
              </w:rPr>
              <w:t>тн</w:t>
            </w:r>
          </w:p>
        </w:tc>
        <w:tc>
          <w:tcPr>
            <w:tcW w:w="400" w:type="pct"/>
            <w:shd w:val="clear" w:color="auto" w:fill="auto"/>
            <w:vAlign w:val="center"/>
          </w:tcPr>
          <w:p w14:paraId="2B24492E" w14:textId="3A40E767" w:rsidR="00BC6CC5" w:rsidRPr="00633348" w:rsidRDefault="00BC6CC5" w:rsidP="00BC6CC5">
            <w:pPr>
              <w:jc w:val="center"/>
              <w:rPr>
                <w:sz w:val="20"/>
                <w:szCs w:val="20"/>
              </w:rPr>
            </w:pPr>
            <w:r w:rsidRPr="00633348">
              <w:rPr>
                <w:sz w:val="20"/>
                <w:szCs w:val="20"/>
              </w:rPr>
              <w:t>68,0</w:t>
            </w:r>
          </w:p>
        </w:tc>
        <w:tc>
          <w:tcPr>
            <w:tcW w:w="400" w:type="pct"/>
            <w:shd w:val="clear" w:color="auto" w:fill="auto"/>
            <w:vAlign w:val="center"/>
          </w:tcPr>
          <w:p w14:paraId="2A183F81" w14:textId="66FA3348" w:rsidR="00BC6CC5" w:rsidRPr="00633348" w:rsidRDefault="00BC6CC5" w:rsidP="00BC6CC5">
            <w:pPr>
              <w:jc w:val="center"/>
              <w:rPr>
                <w:sz w:val="20"/>
                <w:szCs w:val="20"/>
              </w:rPr>
            </w:pPr>
            <w:r w:rsidRPr="00633348">
              <w:rPr>
                <w:sz w:val="20"/>
                <w:szCs w:val="20"/>
              </w:rPr>
              <w:t>68,0</w:t>
            </w:r>
          </w:p>
        </w:tc>
        <w:tc>
          <w:tcPr>
            <w:tcW w:w="400" w:type="pct"/>
            <w:shd w:val="clear" w:color="auto" w:fill="auto"/>
            <w:vAlign w:val="center"/>
          </w:tcPr>
          <w:p w14:paraId="7F4910E0" w14:textId="6E460DD5"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119597C" w14:textId="24DA79A9"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48ACA7B" w14:textId="3F9A55C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B86A1C1" w14:textId="680F0BBA"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6F8577D" w14:textId="1DD46A71" w:rsidR="00BC6CC5" w:rsidRPr="00633348" w:rsidRDefault="00BC6CC5" w:rsidP="00BC6CC5">
            <w:pPr>
              <w:jc w:val="center"/>
              <w:rPr>
                <w:sz w:val="20"/>
                <w:szCs w:val="20"/>
              </w:rPr>
            </w:pPr>
            <w:r>
              <w:rPr>
                <w:sz w:val="20"/>
                <w:szCs w:val="20"/>
              </w:rPr>
              <w:t>-</w:t>
            </w:r>
          </w:p>
        </w:tc>
        <w:tc>
          <w:tcPr>
            <w:tcW w:w="399" w:type="pct"/>
            <w:vAlign w:val="center"/>
          </w:tcPr>
          <w:p w14:paraId="0040F8E2" w14:textId="56A7D81B" w:rsidR="00BC6CC5" w:rsidRPr="00633348" w:rsidRDefault="00BC6CC5" w:rsidP="00BC6CC5">
            <w:pPr>
              <w:jc w:val="center"/>
              <w:rPr>
                <w:sz w:val="20"/>
                <w:szCs w:val="20"/>
              </w:rPr>
            </w:pPr>
            <w:r>
              <w:rPr>
                <w:sz w:val="20"/>
                <w:szCs w:val="20"/>
              </w:rPr>
              <w:t>-</w:t>
            </w:r>
          </w:p>
        </w:tc>
      </w:tr>
      <w:tr w:rsidR="00BC6CC5" w:rsidRPr="00633348" w14:paraId="67240F1F"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F95649C" w14:textId="69D4718B" w:rsidR="00BC6CC5" w:rsidRPr="00633348" w:rsidRDefault="00BC6CC5" w:rsidP="00BC6CC5">
            <w:pPr>
              <w:jc w:val="center"/>
              <w:rPr>
                <w:sz w:val="20"/>
                <w:szCs w:val="20"/>
              </w:rPr>
            </w:pPr>
            <w:r w:rsidRPr="00633348">
              <w:rPr>
                <w:sz w:val="20"/>
                <w:szCs w:val="20"/>
              </w:rPr>
              <w:t>39.3</w:t>
            </w:r>
          </w:p>
        </w:tc>
        <w:tc>
          <w:tcPr>
            <w:tcW w:w="1070" w:type="pct"/>
            <w:shd w:val="clear" w:color="auto" w:fill="auto"/>
            <w:vAlign w:val="center"/>
          </w:tcPr>
          <w:p w14:paraId="1141891F" w14:textId="3B665643" w:rsidR="00BC6CC5" w:rsidRPr="00633348" w:rsidRDefault="00BC6CC5" w:rsidP="00BC6CC5">
            <w:pPr>
              <w:jc w:val="center"/>
              <w:rPr>
                <w:sz w:val="20"/>
                <w:szCs w:val="20"/>
              </w:rPr>
            </w:pPr>
            <w:r w:rsidRPr="00633348">
              <w:rPr>
                <w:sz w:val="20"/>
                <w:szCs w:val="20"/>
              </w:rPr>
              <w:t>Расход условного топлива</w:t>
            </w:r>
          </w:p>
        </w:tc>
        <w:tc>
          <w:tcPr>
            <w:tcW w:w="465" w:type="pct"/>
            <w:shd w:val="clear" w:color="auto" w:fill="auto"/>
            <w:vAlign w:val="center"/>
          </w:tcPr>
          <w:p w14:paraId="1A361293" w14:textId="2FDDF55F" w:rsidR="00BC6CC5" w:rsidRPr="00633348" w:rsidRDefault="00BC6CC5" w:rsidP="00BC6CC5">
            <w:pPr>
              <w:jc w:val="center"/>
              <w:rPr>
                <w:sz w:val="20"/>
                <w:szCs w:val="20"/>
              </w:rPr>
            </w:pPr>
            <w:r w:rsidRPr="00633348">
              <w:rPr>
                <w:sz w:val="20"/>
                <w:szCs w:val="20"/>
              </w:rPr>
              <w:t>т.у.т.</w:t>
            </w:r>
          </w:p>
        </w:tc>
        <w:tc>
          <w:tcPr>
            <w:tcW w:w="400" w:type="pct"/>
            <w:shd w:val="clear" w:color="auto" w:fill="auto"/>
            <w:vAlign w:val="center"/>
          </w:tcPr>
          <w:p w14:paraId="2773609A" w14:textId="594F1852" w:rsidR="00BC6CC5" w:rsidRPr="00633348" w:rsidRDefault="00BC6CC5" w:rsidP="00BC6CC5">
            <w:pPr>
              <w:jc w:val="center"/>
              <w:rPr>
                <w:sz w:val="20"/>
                <w:szCs w:val="20"/>
              </w:rPr>
            </w:pPr>
            <w:r w:rsidRPr="00633348">
              <w:rPr>
                <w:sz w:val="20"/>
                <w:szCs w:val="20"/>
              </w:rPr>
              <w:t>52,2</w:t>
            </w:r>
          </w:p>
        </w:tc>
        <w:tc>
          <w:tcPr>
            <w:tcW w:w="400" w:type="pct"/>
            <w:shd w:val="clear" w:color="auto" w:fill="auto"/>
            <w:vAlign w:val="center"/>
          </w:tcPr>
          <w:p w14:paraId="104DCD90" w14:textId="4A64DBC7" w:rsidR="00BC6CC5" w:rsidRPr="00633348" w:rsidRDefault="00BC6CC5" w:rsidP="00BC6CC5">
            <w:pPr>
              <w:jc w:val="center"/>
              <w:rPr>
                <w:sz w:val="20"/>
                <w:szCs w:val="20"/>
              </w:rPr>
            </w:pPr>
            <w:r w:rsidRPr="00633348">
              <w:rPr>
                <w:sz w:val="20"/>
                <w:szCs w:val="20"/>
              </w:rPr>
              <w:t>52,2</w:t>
            </w:r>
          </w:p>
        </w:tc>
        <w:tc>
          <w:tcPr>
            <w:tcW w:w="400" w:type="pct"/>
            <w:shd w:val="clear" w:color="auto" w:fill="auto"/>
            <w:vAlign w:val="center"/>
          </w:tcPr>
          <w:p w14:paraId="13D3CA15" w14:textId="20B9CA4D"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EFC4705" w14:textId="21D4084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F3D57EA" w14:textId="7AD1360E"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F62A8B1" w14:textId="0C3D586D"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6EE4B5F" w14:textId="32A3368E" w:rsidR="00BC6CC5" w:rsidRPr="00633348" w:rsidRDefault="00BC6CC5" w:rsidP="00BC6CC5">
            <w:pPr>
              <w:jc w:val="center"/>
              <w:rPr>
                <w:sz w:val="20"/>
                <w:szCs w:val="20"/>
              </w:rPr>
            </w:pPr>
            <w:r>
              <w:rPr>
                <w:sz w:val="20"/>
                <w:szCs w:val="20"/>
              </w:rPr>
              <w:t>-</w:t>
            </w:r>
          </w:p>
        </w:tc>
        <w:tc>
          <w:tcPr>
            <w:tcW w:w="399" w:type="pct"/>
            <w:vAlign w:val="center"/>
          </w:tcPr>
          <w:p w14:paraId="1ECE306A" w14:textId="12CEA9B5" w:rsidR="00BC6CC5" w:rsidRPr="00633348" w:rsidRDefault="00BC6CC5" w:rsidP="00BC6CC5">
            <w:pPr>
              <w:jc w:val="center"/>
              <w:rPr>
                <w:sz w:val="20"/>
                <w:szCs w:val="20"/>
              </w:rPr>
            </w:pPr>
            <w:r>
              <w:rPr>
                <w:sz w:val="20"/>
                <w:szCs w:val="20"/>
              </w:rPr>
              <w:t>-</w:t>
            </w:r>
          </w:p>
        </w:tc>
      </w:tr>
      <w:tr w:rsidR="00BC6CC5" w:rsidRPr="00633348" w14:paraId="686BC401"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9500690" w14:textId="39404BEB" w:rsidR="00BC6CC5" w:rsidRPr="00633348" w:rsidRDefault="00BC6CC5" w:rsidP="00BC6CC5">
            <w:pPr>
              <w:jc w:val="center"/>
              <w:rPr>
                <w:sz w:val="20"/>
                <w:szCs w:val="20"/>
              </w:rPr>
            </w:pPr>
            <w:r w:rsidRPr="00633348">
              <w:rPr>
                <w:sz w:val="20"/>
                <w:szCs w:val="20"/>
              </w:rPr>
              <w:t>39.4</w:t>
            </w:r>
          </w:p>
        </w:tc>
        <w:tc>
          <w:tcPr>
            <w:tcW w:w="1070" w:type="pct"/>
            <w:shd w:val="clear" w:color="auto" w:fill="auto"/>
            <w:vAlign w:val="center"/>
          </w:tcPr>
          <w:p w14:paraId="1E18AA77" w14:textId="45086217" w:rsidR="00BC6CC5" w:rsidRPr="00633348" w:rsidRDefault="00BC6CC5" w:rsidP="00BC6CC5">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33505D24" w14:textId="5D3C9D93"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2D11F39D" w14:textId="39728FA9" w:rsidR="00BC6CC5" w:rsidRPr="00633348" w:rsidRDefault="00BC6CC5" w:rsidP="00BC6CC5">
            <w:pPr>
              <w:jc w:val="center"/>
              <w:rPr>
                <w:sz w:val="20"/>
                <w:szCs w:val="20"/>
              </w:rPr>
            </w:pPr>
            <w:r w:rsidRPr="00633348">
              <w:rPr>
                <w:sz w:val="20"/>
                <w:szCs w:val="20"/>
              </w:rPr>
              <w:t>72,7</w:t>
            </w:r>
          </w:p>
        </w:tc>
        <w:tc>
          <w:tcPr>
            <w:tcW w:w="400" w:type="pct"/>
            <w:shd w:val="clear" w:color="auto" w:fill="auto"/>
            <w:vAlign w:val="center"/>
          </w:tcPr>
          <w:p w14:paraId="24BB9718" w14:textId="7AFE06C1" w:rsidR="00BC6CC5" w:rsidRPr="00633348" w:rsidRDefault="00BC6CC5" w:rsidP="00BC6CC5">
            <w:pPr>
              <w:jc w:val="center"/>
              <w:rPr>
                <w:sz w:val="20"/>
                <w:szCs w:val="20"/>
              </w:rPr>
            </w:pPr>
            <w:r w:rsidRPr="00633348">
              <w:rPr>
                <w:sz w:val="20"/>
                <w:szCs w:val="20"/>
              </w:rPr>
              <w:t>72,7</w:t>
            </w:r>
          </w:p>
        </w:tc>
        <w:tc>
          <w:tcPr>
            <w:tcW w:w="400" w:type="pct"/>
            <w:shd w:val="clear" w:color="auto" w:fill="auto"/>
            <w:vAlign w:val="center"/>
          </w:tcPr>
          <w:p w14:paraId="4BA02B04" w14:textId="1F8B5E7A"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A9F143D" w14:textId="55D03683"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3D8558F" w14:textId="5B76B78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D5709EB" w14:textId="53B4D4D2"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F245456" w14:textId="123E8C58" w:rsidR="00BC6CC5" w:rsidRPr="00633348" w:rsidRDefault="00BC6CC5" w:rsidP="00BC6CC5">
            <w:pPr>
              <w:jc w:val="center"/>
              <w:rPr>
                <w:sz w:val="20"/>
                <w:szCs w:val="20"/>
              </w:rPr>
            </w:pPr>
            <w:r>
              <w:rPr>
                <w:sz w:val="20"/>
                <w:szCs w:val="20"/>
              </w:rPr>
              <w:t>-</w:t>
            </w:r>
          </w:p>
        </w:tc>
        <w:tc>
          <w:tcPr>
            <w:tcW w:w="399" w:type="pct"/>
            <w:vAlign w:val="center"/>
          </w:tcPr>
          <w:p w14:paraId="3FC44A86" w14:textId="50402B77" w:rsidR="00BC6CC5" w:rsidRPr="00633348" w:rsidRDefault="00BC6CC5" w:rsidP="00BC6CC5">
            <w:pPr>
              <w:jc w:val="center"/>
              <w:rPr>
                <w:sz w:val="20"/>
                <w:szCs w:val="20"/>
              </w:rPr>
            </w:pPr>
            <w:r>
              <w:rPr>
                <w:sz w:val="20"/>
                <w:szCs w:val="20"/>
              </w:rPr>
              <w:t>-</w:t>
            </w:r>
          </w:p>
        </w:tc>
      </w:tr>
      <w:tr w:rsidR="00BC6CC5" w:rsidRPr="00633348" w14:paraId="79FFBA4B"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0A1A5B4" w14:textId="7AE5BC13" w:rsidR="00BC6CC5" w:rsidRPr="00633348" w:rsidRDefault="00BC6CC5" w:rsidP="00BC6CC5">
            <w:pPr>
              <w:jc w:val="center"/>
              <w:rPr>
                <w:sz w:val="20"/>
                <w:szCs w:val="20"/>
              </w:rPr>
            </w:pPr>
            <w:r w:rsidRPr="00633348">
              <w:rPr>
                <w:sz w:val="20"/>
                <w:szCs w:val="20"/>
              </w:rPr>
              <w:t>39.5</w:t>
            </w:r>
          </w:p>
        </w:tc>
        <w:tc>
          <w:tcPr>
            <w:tcW w:w="1070" w:type="pct"/>
            <w:shd w:val="clear" w:color="auto" w:fill="auto"/>
            <w:vAlign w:val="center"/>
          </w:tcPr>
          <w:p w14:paraId="645ECA12" w14:textId="67A70ED9" w:rsidR="00BC6CC5" w:rsidRPr="00633348" w:rsidRDefault="00BC6CC5" w:rsidP="00BC6CC5">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237B1305" w14:textId="607777C2"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439571AB" w14:textId="4E8B1CC6" w:rsidR="00BC6CC5" w:rsidRPr="00633348" w:rsidRDefault="00BC6CC5" w:rsidP="00BC6CC5">
            <w:pPr>
              <w:jc w:val="center"/>
              <w:rPr>
                <w:sz w:val="20"/>
                <w:szCs w:val="20"/>
              </w:rPr>
            </w:pPr>
            <w:r w:rsidRPr="00633348">
              <w:rPr>
                <w:sz w:val="20"/>
                <w:szCs w:val="20"/>
              </w:rPr>
              <w:t>1,4</w:t>
            </w:r>
          </w:p>
        </w:tc>
        <w:tc>
          <w:tcPr>
            <w:tcW w:w="400" w:type="pct"/>
            <w:shd w:val="clear" w:color="auto" w:fill="auto"/>
            <w:vAlign w:val="center"/>
          </w:tcPr>
          <w:p w14:paraId="57369891" w14:textId="49DBA721" w:rsidR="00BC6CC5" w:rsidRPr="00633348" w:rsidRDefault="00BC6CC5" w:rsidP="00BC6CC5">
            <w:pPr>
              <w:jc w:val="center"/>
              <w:rPr>
                <w:sz w:val="20"/>
                <w:szCs w:val="20"/>
              </w:rPr>
            </w:pPr>
            <w:r w:rsidRPr="00633348">
              <w:rPr>
                <w:sz w:val="20"/>
                <w:szCs w:val="20"/>
              </w:rPr>
              <w:t>1,4</w:t>
            </w:r>
          </w:p>
        </w:tc>
        <w:tc>
          <w:tcPr>
            <w:tcW w:w="400" w:type="pct"/>
            <w:shd w:val="clear" w:color="auto" w:fill="auto"/>
            <w:vAlign w:val="center"/>
          </w:tcPr>
          <w:p w14:paraId="6487DEA5" w14:textId="59D4BD0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B755654" w14:textId="2D4782D2"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F7DAE0D" w14:textId="5D78C2E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38B2B3F" w14:textId="7634865F"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D06F9E9" w14:textId="3E001D7C" w:rsidR="00BC6CC5" w:rsidRPr="00633348" w:rsidRDefault="00BC6CC5" w:rsidP="00BC6CC5">
            <w:pPr>
              <w:jc w:val="center"/>
              <w:rPr>
                <w:sz w:val="20"/>
                <w:szCs w:val="20"/>
              </w:rPr>
            </w:pPr>
            <w:r>
              <w:rPr>
                <w:sz w:val="20"/>
                <w:szCs w:val="20"/>
              </w:rPr>
              <w:t>-</w:t>
            </w:r>
          </w:p>
        </w:tc>
        <w:tc>
          <w:tcPr>
            <w:tcW w:w="399" w:type="pct"/>
            <w:vAlign w:val="center"/>
          </w:tcPr>
          <w:p w14:paraId="1FAE3A4F" w14:textId="78CEAB8A" w:rsidR="00BC6CC5" w:rsidRPr="00633348" w:rsidRDefault="00BC6CC5" w:rsidP="00BC6CC5">
            <w:pPr>
              <w:jc w:val="center"/>
              <w:rPr>
                <w:sz w:val="20"/>
                <w:szCs w:val="20"/>
              </w:rPr>
            </w:pPr>
            <w:r>
              <w:rPr>
                <w:sz w:val="20"/>
                <w:szCs w:val="20"/>
              </w:rPr>
              <w:t>-</w:t>
            </w:r>
          </w:p>
        </w:tc>
      </w:tr>
      <w:tr w:rsidR="00BC6CC5" w:rsidRPr="00633348" w14:paraId="207F50BD"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08EF424" w14:textId="278E960F" w:rsidR="00BC6CC5" w:rsidRPr="00633348" w:rsidRDefault="00BC6CC5" w:rsidP="00BC6CC5">
            <w:pPr>
              <w:jc w:val="center"/>
              <w:rPr>
                <w:sz w:val="20"/>
                <w:szCs w:val="20"/>
              </w:rPr>
            </w:pPr>
            <w:r w:rsidRPr="00633348">
              <w:rPr>
                <w:sz w:val="20"/>
                <w:szCs w:val="20"/>
              </w:rPr>
              <w:t>39.6</w:t>
            </w:r>
          </w:p>
        </w:tc>
        <w:tc>
          <w:tcPr>
            <w:tcW w:w="1070" w:type="pct"/>
            <w:shd w:val="clear" w:color="auto" w:fill="auto"/>
            <w:vAlign w:val="center"/>
          </w:tcPr>
          <w:p w14:paraId="4738E025" w14:textId="1B102B23" w:rsidR="00BC6CC5" w:rsidRPr="00633348" w:rsidRDefault="00BC6CC5" w:rsidP="00BC6CC5">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6BFBC7D3" w14:textId="5F1B34CA"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352DE86F" w14:textId="6501315C" w:rsidR="00BC6CC5" w:rsidRPr="00633348" w:rsidRDefault="00BC6CC5" w:rsidP="00BC6CC5">
            <w:pPr>
              <w:jc w:val="center"/>
              <w:rPr>
                <w:sz w:val="20"/>
                <w:szCs w:val="20"/>
              </w:rPr>
            </w:pPr>
            <w:r w:rsidRPr="00633348">
              <w:rPr>
                <w:sz w:val="20"/>
                <w:szCs w:val="20"/>
              </w:rPr>
              <w:t>71,3</w:t>
            </w:r>
          </w:p>
        </w:tc>
        <w:tc>
          <w:tcPr>
            <w:tcW w:w="400" w:type="pct"/>
            <w:shd w:val="clear" w:color="auto" w:fill="auto"/>
            <w:vAlign w:val="center"/>
          </w:tcPr>
          <w:p w14:paraId="3D3AAAB0" w14:textId="79CF902D" w:rsidR="00BC6CC5" w:rsidRPr="00633348" w:rsidRDefault="00BC6CC5" w:rsidP="00BC6CC5">
            <w:pPr>
              <w:jc w:val="center"/>
              <w:rPr>
                <w:sz w:val="20"/>
                <w:szCs w:val="20"/>
              </w:rPr>
            </w:pPr>
            <w:r w:rsidRPr="00633348">
              <w:rPr>
                <w:sz w:val="20"/>
                <w:szCs w:val="20"/>
              </w:rPr>
              <w:t>71,3</w:t>
            </w:r>
          </w:p>
        </w:tc>
        <w:tc>
          <w:tcPr>
            <w:tcW w:w="400" w:type="pct"/>
            <w:shd w:val="clear" w:color="auto" w:fill="auto"/>
            <w:vAlign w:val="center"/>
          </w:tcPr>
          <w:p w14:paraId="0EB2FCE7" w14:textId="1EE25A7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39CF107" w14:textId="61F2BCA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6D75B7B" w14:textId="50AC2AAE"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EDD5186" w14:textId="0B3ACD0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B8D8BB3" w14:textId="07030A6A" w:rsidR="00BC6CC5" w:rsidRPr="00633348" w:rsidRDefault="00BC6CC5" w:rsidP="00BC6CC5">
            <w:pPr>
              <w:jc w:val="center"/>
              <w:rPr>
                <w:sz w:val="20"/>
                <w:szCs w:val="20"/>
              </w:rPr>
            </w:pPr>
            <w:r>
              <w:rPr>
                <w:sz w:val="20"/>
                <w:szCs w:val="20"/>
              </w:rPr>
              <w:t>-</w:t>
            </w:r>
          </w:p>
        </w:tc>
        <w:tc>
          <w:tcPr>
            <w:tcW w:w="399" w:type="pct"/>
            <w:vAlign w:val="center"/>
          </w:tcPr>
          <w:p w14:paraId="50351BFB" w14:textId="7620D6DA" w:rsidR="00BC6CC5" w:rsidRPr="00633348" w:rsidRDefault="00BC6CC5" w:rsidP="00BC6CC5">
            <w:pPr>
              <w:jc w:val="center"/>
              <w:rPr>
                <w:sz w:val="20"/>
                <w:szCs w:val="20"/>
              </w:rPr>
            </w:pPr>
            <w:r>
              <w:rPr>
                <w:sz w:val="20"/>
                <w:szCs w:val="20"/>
              </w:rPr>
              <w:t>-</w:t>
            </w:r>
          </w:p>
        </w:tc>
      </w:tr>
      <w:tr w:rsidR="00BC6CC5" w:rsidRPr="00633348" w14:paraId="57E1739A" w14:textId="77777777" w:rsidTr="00BB136B">
        <w:trPr>
          <w:cantSplit/>
        </w:trPr>
        <w:tc>
          <w:tcPr>
            <w:tcW w:w="269" w:type="pct"/>
            <w:vMerge w:val="restart"/>
            <w:tcBorders>
              <w:top w:val="single" w:sz="4" w:space="0" w:color="auto"/>
              <w:left w:val="single" w:sz="4" w:space="0" w:color="auto"/>
              <w:right w:val="nil"/>
            </w:tcBorders>
            <w:shd w:val="clear" w:color="auto" w:fill="auto"/>
            <w:vAlign w:val="center"/>
          </w:tcPr>
          <w:p w14:paraId="66C83897" w14:textId="67894B41" w:rsidR="00BC6CC5" w:rsidRPr="00633348" w:rsidRDefault="00BC6CC5" w:rsidP="00BC6CC5">
            <w:pPr>
              <w:jc w:val="center"/>
              <w:rPr>
                <w:sz w:val="20"/>
                <w:szCs w:val="20"/>
              </w:rPr>
            </w:pPr>
            <w:r w:rsidRPr="00633348">
              <w:rPr>
                <w:sz w:val="20"/>
                <w:szCs w:val="20"/>
              </w:rPr>
              <w:t>39.7</w:t>
            </w:r>
          </w:p>
        </w:tc>
        <w:tc>
          <w:tcPr>
            <w:tcW w:w="1070" w:type="pct"/>
            <w:vMerge w:val="restart"/>
            <w:shd w:val="clear" w:color="auto" w:fill="auto"/>
            <w:vAlign w:val="center"/>
          </w:tcPr>
          <w:p w14:paraId="2A2FF5B0" w14:textId="74D8C126" w:rsidR="00BC6CC5" w:rsidRPr="00633348" w:rsidRDefault="00BC6CC5" w:rsidP="00BC6CC5">
            <w:pPr>
              <w:jc w:val="center"/>
              <w:rPr>
                <w:sz w:val="20"/>
                <w:szCs w:val="20"/>
              </w:rPr>
            </w:pPr>
            <w:r w:rsidRPr="00633348">
              <w:rPr>
                <w:sz w:val="20"/>
                <w:szCs w:val="20"/>
              </w:rPr>
              <w:t>Потери тепловой сети</w:t>
            </w:r>
          </w:p>
        </w:tc>
        <w:tc>
          <w:tcPr>
            <w:tcW w:w="465" w:type="pct"/>
            <w:shd w:val="clear" w:color="auto" w:fill="auto"/>
            <w:vAlign w:val="center"/>
          </w:tcPr>
          <w:p w14:paraId="0CF12BF2" w14:textId="79E4FD93"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1B2F8F93" w14:textId="5DF525C6" w:rsidR="00BC6CC5" w:rsidRPr="00633348" w:rsidRDefault="00BC6CC5" w:rsidP="00BC6CC5">
            <w:pPr>
              <w:jc w:val="center"/>
              <w:rPr>
                <w:sz w:val="20"/>
                <w:szCs w:val="20"/>
              </w:rPr>
            </w:pPr>
            <w:r w:rsidRPr="00633348">
              <w:rPr>
                <w:sz w:val="20"/>
                <w:szCs w:val="20"/>
              </w:rPr>
              <w:t>8,8</w:t>
            </w:r>
          </w:p>
        </w:tc>
        <w:tc>
          <w:tcPr>
            <w:tcW w:w="400" w:type="pct"/>
            <w:shd w:val="clear" w:color="auto" w:fill="auto"/>
            <w:vAlign w:val="center"/>
          </w:tcPr>
          <w:p w14:paraId="0AA3B7C6" w14:textId="20B703CF" w:rsidR="00BC6CC5" w:rsidRPr="00633348" w:rsidRDefault="00BC6CC5" w:rsidP="00BC6CC5">
            <w:pPr>
              <w:jc w:val="center"/>
              <w:rPr>
                <w:sz w:val="20"/>
                <w:szCs w:val="20"/>
              </w:rPr>
            </w:pPr>
            <w:r w:rsidRPr="00633348">
              <w:rPr>
                <w:sz w:val="20"/>
                <w:szCs w:val="20"/>
              </w:rPr>
              <w:t>8,7</w:t>
            </w:r>
          </w:p>
        </w:tc>
        <w:tc>
          <w:tcPr>
            <w:tcW w:w="400" w:type="pct"/>
            <w:shd w:val="clear" w:color="auto" w:fill="auto"/>
            <w:vAlign w:val="center"/>
          </w:tcPr>
          <w:p w14:paraId="45CDD157" w14:textId="052EA32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3E4C91B" w14:textId="555092D3"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B03C3C2" w14:textId="0B1C2E8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A79D718" w14:textId="2E5412D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F3DAA09" w14:textId="6AC7B593" w:rsidR="00BC6CC5" w:rsidRPr="00633348" w:rsidRDefault="00BC6CC5" w:rsidP="00BC6CC5">
            <w:pPr>
              <w:jc w:val="center"/>
              <w:rPr>
                <w:sz w:val="20"/>
                <w:szCs w:val="20"/>
              </w:rPr>
            </w:pPr>
            <w:r>
              <w:rPr>
                <w:sz w:val="20"/>
                <w:szCs w:val="20"/>
              </w:rPr>
              <w:t>-</w:t>
            </w:r>
          </w:p>
        </w:tc>
        <w:tc>
          <w:tcPr>
            <w:tcW w:w="399" w:type="pct"/>
            <w:vAlign w:val="center"/>
          </w:tcPr>
          <w:p w14:paraId="4BB0C77A" w14:textId="6A84D83E" w:rsidR="00BC6CC5" w:rsidRPr="00633348" w:rsidRDefault="00BC6CC5" w:rsidP="00BC6CC5">
            <w:pPr>
              <w:jc w:val="center"/>
              <w:rPr>
                <w:sz w:val="20"/>
                <w:szCs w:val="20"/>
              </w:rPr>
            </w:pPr>
            <w:r>
              <w:rPr>
                <w:sz w:val="20"/>
                <w:szCs w:val="20"/>
              </w:rPr>
              <w:t>-</w:t>
            </w:r>
          </w:p>
        </w:tc>
      </w:tr>
      <w:tr w:rsidR="00BC6CC5" w:rsidRPr="00633348" w14:paraId="260E898C" w14:textId="77777777" w:rsidTr="00BB136B">
        <w:trPr>
          <w:cantSplit/>
        </w:trPr>
        <w:tc>
          <w:tcPr>
            <w:tcW w:w="269" w:type="pct"/>
            <w:vMerge/>
            <w:tcBorders>
              <w:left w:val="single" w:sz="4" w:space="0" w:color="auto"/>
              <w:bottom w:val="single" w:sz="4" w:space="0" w:color="auto"/>
              <w:right w:val="nil"/>
            </w:tcBorders>
            <w:shd w:val="clear" w:color="auto" w:fill="auto"/>
            <w:vAlign w:val="center"/>
          </w:tcPr>
          <w:p w14:paraId="23DCDD0C" w14:textId="3C548D25" w:rsidR="00BC6CC5" w:rsidRPr="00633348" w:rsidRDefault="00BC6CC5" w:rsidP="00BC6CC5">
            <w:pPr>
              <w:jc w:val="center"/>
              <w:rPr>
                <w:sz w:val="20"/>
                <w:szCs w:val="20"/>
              </w:rPr>
            </w:pPr>
          </w:p>
        </w:tc>
        <w:tc>
          <w:tcPr>
            <w:tcW w:w="1070" w:type="pct"/>
            <w:vMerge/>
            <w:shd w:val="clear" w:color="auto" w:fill="auto"/>
            <w:vAlign w:val="center"/>
          </w:tcPr>
          <w:p w14:paraId="6B18E681" w14:textId="3BE787E1" w:rsidR="00BC6CC5" w:rsidRPr="00633348" w:rsidRDefault="00BC6CC5" w:rsidP="00BC6CC5">
            <w:pPr>
              <w:jc w:val="center"/>
              <w:rPr>
                <w:sz w:val="20"/>
                <w:szCs w:val="20"/>
              </w:rPr>
            </w:pPr>
          </w:p>
        </w:tc>
        <w:tc>
          <w:tcPr>
            <w:tcW w:w="465" w:type="pct"/>
            <w:shd w:val="clear" w:color="auto" w:fill="auto"/>
            <w:vAlign w:val="center"/>
          </w:tcPr>
          <w:p w14:paraId="354FD834" w14:textId="2CB287B7"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532607C0" w14:textId="74688BE9" w:rsidR="00BC6CC5" w:rsidRPr="00633348" w:rsidRDefault="00BC6CC5" w:rsidP="00BC6CC5">
            <w:pPr>
              <w:jc w:val="center"/>
              <w:rPr>
                <w:sz w:val="20"/>
                <w:szCs w:val="20"/>
              </w:rPr>
            </w:pPr>
            <w:r w:rsidRPr="00633348">
              <w:rPr>
                <w:sz w:val="20"/>
                <w:szCs w:val="20"/>
              </w:rPr>
              <w:t>12,3</w:t>
            </w:r>
          </w:p>
        </w:tc>
        <w:tc>
          <w:tcPr>
            <w:tcW w:w="400" w:type="pct"/>
            <w:shd w:val="clear" w:color="auto" w:fill="auto"/>
            <w:vAlign w:val="center"/>
          </w:tcPr>
          <w:p w14:paraId="750427D0" w14:textId="69CC4F78" w:rsidR="00BC6CC5" w:rsidRPr="00633348" w:rsidRDefault="00BC6CC5" w:rsidP="00BC6CC5">
            <w:pPr>
              <w:jc w:val="center"/>
              <w:rPr>
                <w:sz w:val="20"/>
                <w:szCs w:val="20"/>
              </w:rPr>
            </w:pPr>
            <w:r w:rsidRPr="00633348">
              <w:rPr>
                <w:sz w:val="20"/>
                <w:szCs w:val="20"/>
              </w:rPr>
              <w:t>12,3</w:t>
            </w:r>
          </w:p>
        </w:tc>
        <w:tc>
          <w:tcPr>
            <w:tcW w:w="400" w:type="pct"/>
            <w:shd w:val="clear" w:color="auto" w:fill="auto"/>
            <w:vAlign w:val="center"/>
          </w:tcPr>
          <w:p w14:paraId="3B785950" w14:textId="51EE5DC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3072A8E" w14:textId="7B436082"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4F850EC" w14:textId="38860EAC"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5451E37" w14:textId="64EFF3E3"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7A4EB77" w14:textId="7B86BD5D" w:rsidR="00BC6CC5" w:rsidRPr="00633348" w:rsidRDefault="00BC6CC5" w:rsidP="00BC6CC5">
            <w:pPr>
              <w:jc w:val="center"/>
              <w:rPr>
                <w:sz w:val="20"/>
                <w:szCs w:val="20"/>
              </w:rPr>
            </w:pPr>
            <w:r>
              <w:rPr>
                <w:sz w:val="20"/>
                <w:szCs w:val="20"/>
              </w:rPr>
              <w:t>-</w:t>
            </w:r>
          </w:p>
        </w:tc>
        <w:tc>
          <w:tcPr>
            <w:tcW w:w="399" w:type="pct"/>
            <w:vAlign w:val="center"/>
          </w:tcPr>
          <w:p w14:paraId="2CE9F2A6" w14:textId="1F174A57" w:rsidR="00BC6CC5" w:rsidRPr="00633348" w:rsidRDefault="00BC6CC5" w:rsidP="00BC6CC5">
            <w:pPr>
              <w:jc w:val="center"/>
              <w:rPr>
                <w:sz w:val="20"/>
                <w:szCs w:val="20"/>
              </w:rPr>
            </w:pPr>
            <w:r>
              <w:rPr>
                <w:sz w:val="20"/>
                <w:szCs w:val="20"/>
              </w:rPr>
              <w:t>-</w:t>
            </w:r>
          </w:p>
        </w:tc>
      </w:tr>
      <w:tr w:rsidR="00BC6CC5" w:rsidRPr="00633348" w14:paraId="43480D55"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26A6FC0" w14:textId="4D5F203C" w:rsidR="00BC6CC5" w:rsidRPr="00633348" w:rsidRDefault="00BC6CC5" w:rsidP="00BC6CC5">
            <w:pPr>
              <w:jc w:val="center"/>
              <w:rPr>
                <w:sz w:val="20"/>
                <w:szCs w:val="20"/>
              </w:rPr>
            </w:pPr>
            <w:r w:rsidRPr="00633348">
              <w:rPr>
                <w:sz w:val="20"/>
                <w:szCs w:val="20"/>
              </w:rPr>
              <w:t>39.8</w:t>
            </w:r>
          </w:p>
        </w:tc>
        <w:tc>
          <w:tcPr>
            <w:tcW w:w="1070" w:type="pct"/>
            <w:shd w:val="clear" w:color="auto" w:fill="auto"/>
            <w:vAlign w:val="center"/>
          </w:tcPr>
          <w:p w14:paraId="684DE433" w14:textId="614A23C4" w:rsidR="00BC6CC5" w:rsidRPr="00633348" w:rsidRDefault="00BC6CC5" w:rsidP="00BC6CC5">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0F38755C" w14:textId="7DAD7C36"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03FB156E" w14:textId="72D89CB7" w:rsidR="00BC6CC5" w:rsidRPr="00633348" w:rsidRDefault="00BC6CC5" w:rsidP="00BC6CC5">
            <w:pPr>
              <w:jc w:val="center"/>
              <w:rPr>
                <w:sz w:val="20"/>
                <w:szCs w:val="20"/>
              </w:rPr>
            </w:pPr>
            <w:r w:rsidRPr="00633348">
              <w:rPr>
                <w:sz w:val="20"/>
                <w:szCs w:val="20"/>
              </w:rPr>
              <w:t>62,6</w:t>
            </w:r>
          </w:p>
        </w:tc>
        <w:tc>
          <w:tcPr>
            <w:tcW w:w="400" w:type="pct"/>
            <w:shd w:val="clear" w:color="auto" w:fill="auto"/>
            <w:vAlign w:val="center"/>
          </w:tcPr>
          <w:p w14:paraId="5271C99E" w14:textId="7B011FA6" w:rsidR="00BC6CC5" w:rsidRPr="00633348" w:rsidRDefault="00BC6CC5" w:rsidP="00BC6CC5">
            <w:pPr>
              <w:jc w:val="center"/>
              <w:rPr>
                <w:sz w:val="20"/>
                <w:szCs w:val="20"/>
              </w:rPr>
            </w:pPr>
            <w:r w:rsidRPr="00633348">
              <w:rPr>
                <w:sz w:val="20"/>
                <w:szCs w:val="20"/>
              </w:rPr>
              <w:t>62,6</w:t>
            </w:r>
          </w:p>
        </w:tc>
        <w:tc>
          <w:tcPr>
            <w:tcW w:w="400" w:type="pct"/>
            <w:shd w:val="clear" w:color="auto" w:fill="auto"/>
            <w:vAlign w:val="center"/>
          </w:tcPr>
          <w:p w14:paraId="72509620" w14:textId="061A6F4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89C40C4" w14:textId="6F5C8C69"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D6D4B7C" w14:textId="7C1446E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4F5BB4D" w14:textId="2541831A"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21F37FE" w14:textId="6C3C1A11" w:rsidR="00BC6CC5" w:rsidRPr="00633348" w:rsidRDefault="00BC6CC5" w:rsidP="00BC6CC5">
            <w:pPr>
              <w:jc w:val="center"/>
              <w:rPr>
                <w:sz w:val="20"/>
                <w:szCs w:val="20"/>
              </w:rPr>
            </w:pPr>
            <w:r>
              <w:rPr>
                <w:sz w:val="20"/>
                <w:szCs w:val="20"/>
              </w:rPr>
              <w:t>-</w:t>
            </w:r>
          </w:p>
        </w:tc>
        <w:tc>
          <w:tcPr>
            <w:tcW w:w="399" w:type="pct"/>
            <w:vAlign w:val="center"/>
          </w:tcPr>
          <w:p w14:paraId="02B3B589" w14:textId="17BE8AA8" w:rsidR="00BC6CC5" w:rsidRPr="00633348" w:rsidRDefault="00BC6CC5" w:rsidP="00BC6CC5">
            <w:pPr>
              <w:jc w:val="center"/>
              <w:rPr>
                <w:sz w:val="20"/>
                <w:szCs w:val="20"/>
              </w:rPr>
            </w:pPr>
            <w:r>
              <w:rPr>
                <w:sz w:val="20"/>
                <w:szCs w:val="20"/>
              </w:rPr>
              <w:t>-</w:t>
            </w:r>
          </w:p>
        </w:tc>
      </w:tr>
      <w:tr w:rsidR="00BC6CC5" w:rsidRPr="00633348" w14:paraId="3657871D"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60A12C3" w14:textId="0B6B0D16" w:rsidR="00BC6CC5" w:rsidRPr="00633348" w:rsidRDefault="00BC6CC5" w:rsidP="00BC6CC5">
            <w:pPr>
              <w:jc w:val="center"/>
              <w:rPr>
                <w:sz w:val="20"/>
                <w:szCs w:val="20"/>
              </w:rPr>
            </w:pPr>
            <w:r w:rsidRPr="00633348">
              <w:rPr>
                <w:sz w:val="20"/>
                <w:szCs w:val="20"/>
              </w:rPr>
              <w:t>39.9</w:t>
            </w:r>
          </w:p>
        </w:tc>
        <w:tc>
          <w:tcPr>
            <w:tcW w:w="1070" w:type="pct"/>
            <w:shd w:val="clear" w:color="auto" w:fill="auto"/>
            <w:vAlign w:val="center"/>
          </w:tcPr>
          <w:p w14:paraId="0B7EAF0A" w14:textId="7C951E0C" w:rsidR="00BC6CC5" w:rsidRPr="00633348" w:rsidRDefault="00BC6CC5" w:rsidP="00BC6CC5">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160DD133" w14:textId="68A996A7" w:rsidR="00BC6CC5" w:rsidRPr="00633348" w:rsidRDefault="00BC6CC5" w:rsidP="00BC6CC5">
            <w:pPr>
              <w:jc w:val="center"/>
              <w:rPr>
                <w:sz w:val="20"/>
                <w:szCs w:val="20"/>
              </w:rPr>
            </w:pPr>
            <w:r w:rsidRPr="00633348">
              <w:rPr>
                <w:sz w:val="20"/>
                <w:szCs w:val="20"/>
              </w:rPr>
              <w:t>кг.у.т/Гкал</w:t>
            </w:r>
          </w:p>
        </w:tc>
        <w:tc>
          <w:tcPr>
            <w:tcW w:w="400" w:type="pct"/>
            <w:shd w:val="clear" w:color="auto" w:fill="auto"/>
            <w:vAlign w:val="center"/>
          </w:tcPr>
          <w:p w14:paraId="2B1F5EB5" w14:textId="69000051" w:rsidR="00BC6CC5" w:rsidRPr="00633348" w:rsidRDefault="00BC6CC5" w:rsidP="00BC6CC5">
            <w:pPr>
              <w:jc w:val="center"/>
              <w:rPr>
                <w:sz w:val="20"/>
                <w:szCs w:val="20"/>
              </w:rPr>
            </w:pPr>
            <w:r w:rsidRPr="00633348">
              <w:rPr>
                <w:sz w:val="20"/>
                <w:szCs w:val="20"/>
              </w:rPr>
              <w:t>718,1</w:t>
            </w:r>
          </w:p>
        </w:tc>
        <w:tc>
          <w:tcPr>
            <w:tcW w:w="400" w:type="pct"/>
            <w:shd w:val="clear" w:color="auto" w:fill="auto"/>
            <w:vAlign w:val="center"/>
          </w:tcPr>
          <w:p w14:paraId="6D80FCAD" w14:textId="40191E02" w:rsidR="00BC6CC5" w:rsidRPr="00633348" w:rsidRDefault="00BC6CC5" w:rsidP="00BC6CC5">
            <w:pPr>
              <w:jc w:val="center"/>
              <w:rPr>
                <w:sz w:val="20"/>
                <w:szCs w:val="20"/>
              </w:rPr>
            </w:pPr>
            <w:r w:rsidRPr="00633348">
              <w:rPr>
                <w:sz w:val="20"/>
                <w:szCs w:val="20"/>
              </w:rPr>
              <w:t>718,1</w:t>
            </w:r>
          </w:p>
        </w:tc>
        <w:tc>
          <w:tcPr>
            <w:tcW w:w="400" w:type="pct"/>
            <w:shd w:val="clear" w:color="auto" w:fill="auto"/>
            <w:vAlign w:val="center"/>
          </w:tcPr>
          <w:p w14:paraId="086A5829" w14:textId="0B40D2F2"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2C4D22A" w14:textId="6D5ED82F"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3BF9B15" w14:textId="04A5061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8AD37FD" w14:textId="46636F1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849CA10" w14:textId="7CB83A54" w:rsidR="00BC6CC5" w:rsidRPr="00633348" w:rsidRDefault="00BC6CC5" w:rsidP="00BC6CC5">
            <w:pPr>
              <w:jc w:val="center"/>
              <w:rPr>
                <w:sz w:val="20"/>
                <w:szCs w:val="20"/>
              </w:rPr>
            </w:pPr>
            <w:r>
              <w:rPr>
                <w:sz w:val="20"/>
                <w:szCs w:val="20"/>
              </w:rPr>
              <w:t>-</w:t>
            </w:r>
          </w:p>
        </w:tc>
        <w:tc>
          <w:tcPr>
            <w:tcW w:w="399" w:type="pct"/>
            <w:vAlign w:val="center"/>
          </w:tcPr>
          <w:p w14:paraId="21D9A9E5" w14:textId="5D90A78B" w:rsidR="00BC6CC5" w:rsidRPr="00633348" w:rsidRDefault="00BC6CC5" w:rsidP="00BC6CC5">
            <w:pPr>
              <w:jc w:val="center"/>
              <w:rPr>
                <w:sz w:val="20"/>
                <w:szCs w:val="20"/>
              </w:rPr>
            </w:pPr>
            <w:r>
              <w:rPr>
                <w:sz w:val="20"/>
                <w:szCs w:val="20"/>
              </w:rPr>
              <w:t>-</w:t>
            </w:r>
          </w:p>
        </w:tc>
      </w:tr>
      <w:tr w:rsidR="00BC6CC5" w:rsidRPr="00633348" w14:paraId="5A49CCD3"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C4152B3" w14:textId="0476EDDD" w:rsidR="00BC6CC5" w:rsidRPr="00633348" w:rsidRDefault="00BC6CC5" w:rsidP="00BC6CC5">
            <w:pPr>
              <w:jc w:val="center"/>
              <w:rPr>
                <w:sz w:val="20"/>
                <w:szCs w:val="20"/>
              </w:rPr>
            </w:pPr>
            <w:r w:rsidRPr="00633348">
              <w:rPr>
                <w:sz w:val="20"/>
                <w:szCs w:val="20"/>
              </w:rPr>
              <w:t>39.10</w:t>
            </w:r>
          </w:p>
        </w:tc>
        <w:tc>
          <w:tcPr>
            <w:tcW w:w="1070" w:type="pct"/>
            <w:shd w:val="clear" w:color="auto" w:fill="auto"/>
            <w:vAlign w:val="center"/>
          </w:tcPr>
          <w:p w14:paraId="610E5E97" w14:textId="3EF52F7F" w:rsidR="00BC6CC5" w:rsidRPr="00633348" w:rsidRDefault="00BC6CC5" w:rsidP="00BC6CC5">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7F4F9E38" w14:textId="31768E1E"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2C75C29B" w14:textId="17B457BE" w:rsidR="00BC6CC5" w:rsidRPr="00633348" w:rsidRDefault="00BC6CC5" w:rsidP="00BC6CC5">
            <w:pPr>
              <w:jc w:val="center"/>
              <w:rPr>
                <w:sz w:val="20"/>
                <w:szCs w:val="20"/>
              </w:rPr>
            </w:pPr>
            <w:r w:rsidRPr="00633348">
              <w:rPr>
                <w:sz w:val="20"/>
                <w:szCs w:val="20"/>
              </w:rPr>
              <w:t>19,9</w:t>
            </w:r>
          </w:p>
        </w:tc>
        <w:tc>
          <w:tcPr>
            <w:tcW w:w="400" w:type="pct"/>
            <w:shd w:val="clear" w:color="auto" w:fill="auto"/>
            <w:vAlign w:val="center"/>
          </w:tcPr>
          <w:p w14:paraId="3CB77C51" w14:textId="7C96C9E5" w:rsidR="00BC6CC5" w:rsidRPr="00633348" w:rsidRDefault="00BC6CC5" w:rsidP="00BC6CC5">
            <w:pPr>
              <w:jc w:val="center"/>
              <w:rPr>
                <w:sz w:val="20"/>
                <w:szCs w:val="20"/>
              </w:rPr>
            </w:pPr>
            <w:r w:rsidRPr="00633348">
              <w:rPr>
                <w:sz w:val="20"/>
                <w:szCs w:val="20"/>
              </w:rPr>
              <w:t>19,9</w:t>
            </w:r>
          </w:p>
        </w:tc>
        <w:tc>
          <w:tcPr>
            <w:tcW w:w="400" w:type="pct"/>
            <w:shd w:val="clear" w:color="auto" w:fill="auto"/>
            <w:vAlign w:val="center"/>
          </w:tcPr>
          <w:p w14:paraId="6628F841" w14:textId="20C61C42"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CC8C4BB" w14:textId="7861279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D302215" w14:textId="25602FFE"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A986BE6" w14:textId="3305EBB5"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4704273" w14:textId="7679FDCA" w:rsidR="00BC6CC5" w:rsidRPr="00633348" w:rsidRDefault="00BC6CC5" w:rsidP="00BC6CC5">
            <w:pPr>
              <w:jc w:val="center"/>
              <w:rPr>
                <w:sz w:val="20"/>
                <w:szCs w:val="20"/>
              </w:rPr>
            </w:pPr>
            <w:r>
              <w:rPr>
                <w:sz w:val="20"/>
                <w:szCs w:val="20"/>
              </w:rPr>
              <w:t>-</w:t>
            </w:r>
          </w:p>
        </w:tc>
        <w:tc>
          <w:tcPr>
            <w:tcW w:w="399" w:type="pct"/>
            <w:vAlign w:val="center"/>
          </w:tcPr>
          <w:p w14:paraId="71B22531" w14:textId="540D4720" w:rsidR="00BC6CC5" w:rsidRPr="00633348" w:rsidRDefault="00BC6CC5" w:rsidP="00BC6CC5">
            <w:pPr>
              <w:jc w:val="center"/>
              <w:rPr>
                <w:sz w:val="20"/>
                <w:szCs w:val="20"/>
              </w:rPr>
            </w:pPr>
            <w:r>
              <w:rPr>
                <w:sz w:val="20"/>
                <w:szCs w:val="20"/>
              </w:rPr>
              <w:t>-</w:t>
            </w:r>
          </w:p>
        </w:tc>
      </w:tr>
      <w:tr w:rsidR="00F82743" w:rsidRPr="00633348" w14:paraId="4B018C42"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5845390" w14:textId="618FD94D" w:rsidR="00F82743" w:rsidRPr="00633348" w:rsidRDefault="00F82743" w:rsidP="00F82743">
            <w:pPr>
              <w:jc w:val="center"/>
              <w:rPr>
                <w:sz w:val="20"/>
                <w:szCs w:val="20"/>
              </w:rPr>
            </w:pPr>
            <w:r w:rsidRPr="00633348">
              <w:rPr>
                <w:sz w:val="20"/>
                <w:szCs w:val="20"/>
              </w:rPr>
              <w:t>40</w:t>
            </w:r>
          </w:p>
        </w:tc>
        <w:tc>
          <w:tcPr>
            <w:tcW w:w="1070" w:type="pct"/>
            <w:shd w:val="clear" w:color="auto" w:fill="auto"/>
            <w:vAlign w:val="center"/>
          </w:tcPr>
          <w:p w14:paraId="208695D4" w14:textId="6C07A507" w:rsidR="00F82743" w:rsidRPr="00633348" w:rsidRDefault="00F82743" w:rsidP="00F82743">
            <w:pPr>
              <w:jc w:val="center"/>
              <w:rPr>
                <w:sz w:val="20"/>
                <w:szCs w:val="20"/>
              </w:rPr>
            </w:pPr>
            <w:r w:rsidRPr="00633348">
              <w:rPr>
                <w:b/>
                <w:bCs/>
                <w:sz w:val="20"/>
                <w:szCs w:val="20"/>
              </w:rPr>
              <w:t>Котельная МБОУ "Турецкая средняя общеобразовательная школа аграрного направления"</w:t>
            </w:r>
            <w:r w:rsidRPr="00633348">
              <w:rPr>
                <w:rFonts w:ascii="Calibri" w:hAnsi="Calibri" w:cs="Calibri"/>
                <w:sz w:val="20"/>
                <w:szCs w:val="20"/>
              </w:rPr>
              <w:t> </w:t>
            </w:r>
          </w:p>
        </w:tc>
        <w:tc>
          <w:tcPr>
            <w:tcW w:w="465" w:type="pct"/>
            <w:shd w:val="clear" w:color="auto" w:fill="auto"/>
            <w:vAlign w:val="center"/>
          </w:tcPr>
          <w:p w14:paraId="662EA9AD" w14:textId="77777777" w:rsidR="00F82743" w:rsidRPr="00633348" w:rsidRDefault="00F82743" w:rsidP="00F82743">
            <w:pPr>
              <w:jc w:val="center"/>
              <w:rPr>
                <w:sz w:val="20"/>
                <w:szCs w:val="20"/>
              </w:rPr>
            </w:pPr>
          </w:p>
        </w:tc>
        <w:tc>
          <w:tcPr>
            <w:tcW w:w="400" w:type="pct"/>
            <w:shd w:val="clear" w:color="auto" w:fill="auto"/>
            <w:vAlign w:val="center"/>
          </w:tcPr>
          <w:p w14:paraId="27302C83" w14:textId="77777777" w:rsidR="00F82743" w:rsidRPr="00633348" w:rsidRDefault="00F82743" w:rsidP="00F82743">
            <w:pPr>
              <w:jc w:val="center"/>
              <w:rPr>
                <w:sz w:val="20"/>
                <w:szCs w:val="20"/>
              </w:rPr>
            </w:pPr>
          </w:p>
        </w:tc>
        <w:tc>
          <w:tcPr>
            <w:tcW w:w="400" w:type="pct"/>
            <w:shd w:val="clear" w:color="auto" w:fill="auto"/>
            <w:vAlign w:val="center"/>
          </w:tcPr>
          <w:p w14:paraId="7E286F2F" w14:textId="77777777" w:rsidR="00F82743" w:rsidRPr="00633348" w:rsidRDefault="00F82743" w:rsidP="00F82743">
            <w:pPr>
              <w:jc w:val="center"/>
              <w:rPr>
                <w:sz w:val="20"/>
                <w:szCs w:val="20"/>
              </w:rPr>
            </w:pPr>
          </w:p>
        </w:tc>
        <w:tc>
          <w:tcPr>
            <w:tcW w:w="400" w:type="pct"/>
            <w:shd w:val="clear" w:color="auto" w:fill="auto"/>
            <w:vAlign w:val="center"/>
          </w:tcPr>
          <w:p w14:paraId="703E56DB" w14:textId="77777777" w:rsidR="00F82743" w:rsidRPr="00633348" w:rsidRDefault="00F82743" w:rsidP="00F82743">
            <w:pPr>
              <w:jc w:val="center"/>
              <w:rPr>
                <w:sz w:val="20"/>
                <w:szCs w:val="20"/>
              </w:rPr>
            </w:pPr>
          </w:p>
        </w:tc>
        <w:tc>
          <w:tcPr>
            <w:tcW w:w="399" w:type="pct"/>
            <w:shd w:val="clear" w:color="auto" w:fill="auto"/>
            <w:vAlign w:val="center"/>
          </w:tcPr>
          <w:p w14:paraId="22970845" w14:textId="77777777" w:rsidR="00F82743" w:rsidRPr="00633348" w:rsidRDefault="00F82743" w:rsidP="00F82743">
            <w:pPr>
              <w:jc w:val="center"/>
              <w:rPr>
                <w:sz w:val="20"/>
                <w:szCs w:val="20"/>
              </w:rPr>
            </w:pPr>
          </w:p>
        </w:tc>
        <w:tc>
          <w:tcPr>
            <w:tcW w:w="399" w:type="pct"/>
            <w:shd w:val="clear" w:color="auto" w:fill="auto"/>
            <w:vAlign w:val="center"/>
          </w:tcPr>
          <w:p w14:paraId="17250A86" w14:textId="77777777" w:rsidR="00F82743" w:rsidRPr="00633348" w:rsidRDefault="00F82743" w:rsidP="00F82743">
            <w:pPr>
              <w:jc w:val="center"/>
              <w:rPr>
                <w:sz w:val="20"/>
                <w:szCs w:val="20"/>
              </w:rPr>
            </w:pPr>
          </w:p>
        </w:tc>
        <w:tc>
          <w:tcPr>
            <w:tcW w:w="399" w:type="pct"/>
            <w:shd w:val="clear" w:color="auto" w:fill="auto"/>
            <w:vAlign w:val="center"/>
          </w:tcPr>
          <w:p w14:paraId="031166CA" w14:textId="77777777" w:rsidR="00F82743" w:rsidRPr="00633348" w:rsidRDefault="00F82743" w:rsidP="00F82743">
            <w:pPr>
              <w:jc w:val="center"/>
              <w:rPr>
                <w:sz w:val="20"/>
                <w:szCs w:val="20"/>
              </w:rPr>
            </w:pPr>
          </w:p>
        </w:tc>
        <w:tc>
          <w:tcPr>
            <w:tcW w:w="399" w:type="pct"/>
            <w:shd w:val="clear" w:color="auto" w:fill="auto"/>
            <w:vAlign w:val="center"/>
          </w:tcPr>
          <w:p w14:paraId="4DA0F806" w14:textId="77777777" w:rsidR="00F82743" w:rsidRPr="00633348" w:rsidRDefault="00F82743" w:rsidP="00F82743">
            <w:pPr>
              <w:jc w:val="center"/>
              <w:rPr>
                <w:sz w:val="20"/>
                <w:szCs w:val="20"/>
              </w:rPr>
            </w:pPr>
          </w:p>
        </w:tc>
        <w:tc>
          <w:tcPr>
            <w:tcW w:w="399" w:type="pct"/>
            <w:vAlign w:val="center"/>
          </w:tcPr>
          <w:p w14:paraId="3357D134" w14:textId="77777777" w:rsidR="00F82743" w:rsidRPr="00633348" w:rsidRDefault="00F82743" w:rsidP="00F82743">
            <w:pPr>
              <w:jc w:val="center"/>
              <w:rPr>
                <w:sz w:val="20"/>
                <w:szCs w:val="20"/>
              </w:rPr>
            </w:pPr>
          </w:p>
        </w:tc>
      </w:tr>
      <w:tr w:rsidR="00BC6CC5" w:rsidRPr="00633348" w14:paraId="092A93E9"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E0650A4" w14:textId="488C7674" w:rsidR="00BC6CC5" w:rsidRPr="00633348" w:rsidRDefault="00BC6CC5" w:rsidP="00BC6CC5">
            <w:pPr>
              <w:jc w:val="center"/>
              <w:rPr>
                <w:b/>
                <w:bCs/>
                <w:sz w:val="20"/>
                <w:szCs w:val="20"/>
              </w:rPr>
            </w:pPr>
            <w:r w:rsidRPr="00633348">
              <w:rPr>
                <w:sz w:val="20"/>
                <w:szCs w:val="20"/>
              </w:rPr>
              <w:t>40.1</w:t>
            </w:r>
          </w:p>
        </w:tc>
        <w:tc>
          <w:tcPr>
            <w:tcW w:w="1070" w:type="pct"/>
            <w:shd w:val="clear" w:color="auto" w:fill="auto"/>
            <w:vAlign w:val="center"/>
          </w:tcPr>
          <w:p w14:paraId="33508D74" w14:textId="1094031A" w:rsidR="00BC6CC5" w:rsidRPr="00633348" w:rsidRDefault="00BC6CC5" w:rsidP="00BC6CC5">
            <w:pPr>
              <w:jc w:val="center"/>
              <w:rPr>
                <w:rFonts w:ascii="Calibri" w:hAnsi="Calibri" w:cs="Calibri"/>
                <w:sz w:val="20"/>
                <w:szCs w:val="20"/>
              </w:rPr>
            </w:pPr>
            <w:r w:rsidRPr="00633348">
              <w:rPr>
                <w:sz w:val="20"/>
                <w:szCs w:val="20"/>
              </w:rPr>
              <w:t>Вид топлива</w:t>
            </w:r>
          </w:p>
        </w:tc>
        <w:tc>
          <w:tcPr>
            <w:tcW w:w="465" w:type="pct"/>
            <w:shd w:val="clear" w:color="auto" w:fill="auto"/>
            <w:vAlign w:val="center"/>
          </w:tcPr>
          <w:p w14:paraId="344F67DE" w14:textId="6EDE5AC6" w:rsidR="00BC6CC5" w:rsidRPr="00633348" w:rsidRDefault="00BC6CC5" w:rsidP="00BC6CC5">
            <w:pPr>
              <w:jc w:val="center"/>
              <w:rPr>
                <w:sz w:val="20"/>
                <w:szCs w:val="20"/>
              </w:rPr>
            </w:pPr>
            <w:r w:rsidRPr="00633348">
              <w:rPr>
                <w:sz w:val="20"/>
                <w:szCs w:val="20"/>
              </w:rPr>
              <w:t> </w:t>
            </w:r>
          </w:p>
        </w:tc>
        <w:tc>
          <w:tcPr>
            <w:tcW w:w="400" w:type="pct"/>
            <w:shd w:val="clear" w:color="auto" w:fill="auto"/>
            <w:vAlign w:val="center"/>
          </w:tcPr>
          <w:p w14:paraId="6550897C" w14:textId="2F9901ED" w:rsidR="00BC6CC5" w:rsidRPr="00633348" w:rsidRDefault="00BC6CC5" w:rsidP="00BC6CC5">
            <w:pPr>
              <w:jc w:val="center"/>
              <w:rPr>
                <w:sz w:val="20"/>
                <w:szCs w:val="20"/>
              </w:rPr>
            </w:pPr>
            <w:r w:rsidRPr="00633348">
              <w:rPr>
                <w:sz w:val="20"/>
                <w:szCs w:val="20"/>
              </w:rPr>
              <w:t>уголь</w:t>
            </w:r>
          </w:p>
        </w:tc>
        <w:tc>
          <w:tcPr>
            <w:tcW w:w="400" w:type="pct"/>
            <w:shd w:val="clear" w:color="auto" w:fill="auto"/>
            <w:vAlign w:val="center"/>
          </w:tcPr>
          <w:p w14:paraId="5DB75215" w14:textId="1BEBB1F3" w:rsidR="00BC6CC5" w:rsidRPr="00633348" w:rsidRDefault="00BC6CC5" w:rsidP="00BC6CC5">
            <w:pPr>
              <w:jc w:val="center"/>
              <w:rPr>
                <w:sz w:val="20"/>
                <w:szCs w:val="20"/>
              </w:rPr>
            </w:pPr>
            <w:r w:rsidRPr="00633348">
              <w:rPr>
                <w:sz w:val="20"/>
                <w:szCs w:val="20"/>
              </w:rPr>
              <w:t>уголь</w:t>
            </w:r>
          </w:p>
        </w:tc>
        <w:tc>
          <w:tcPr>
            <w:tcW w:w="400" w:type="pct"/>
            <w:shd w:val="clear" w:color="auto" w:fill="auto"/>
            <w:vAlign w:val="center"/>
          </w:tcPr>
          <w:p w14:paraId="5CD4C904" w14:textId="3C168162" w:rsidR="00BC6CC5" w:rsidRPr="00633348" w:rsidRDefault="00BC6CC5" w:rsidP="00BC6CC5">
            <w:pPr>
              <w:jc w:val="center"/>
              <w:rPr>
                <w:sz w:val="20"/>
                <w:szCs w:val="20"/>
              </w:rPr>
            </w:pPr>
            <w:r w:rsidRPr="00633348">
              <w:rPr>
                <w:sz w:val="20"/>
                <w:szCs w:val="20"/>
              </w:rPr>
              <w:t>уголь</w:t>
            </w:r>
          </w:p>
        </w:tc>
        <w:tc>
          <w:tcPr>
            <w:tcW w:w="399" w:type="pct"/>
            <w:shd w:val="clear" w:color="auto" w:fill="auto"/>
            <w:vAlign w:val="center"/>
          </w:tcPr>
          <w:p w14:paraId="6A30930A" w14:textId="466E58BB" w:rsidR="00BC6CC5" w:rsidRPr="00633348" w:rsidRDefault="00BC6CC5" w:rsidP="00BC6CC5">
            <w:pPr>
              <w:jc w:val="center"/>
              <w:rPr>
                <w:sz w:val="20"/>
                <w:szCs w:val="20"/>
              </w:rPr>
            </w:pPr>
            <w:r w:rsidRPr="00633348">
              <w:rPr>
                <w:sz w:val="20"/>
                <w:szCs w:val="20"/>
              </w:rPr>
              <w:t>уголь</w:t>
            </w:r>
          </w:p>
        </w:tc>
        <w:tc>
          <w:tcPr>
            <w:tcW w:w="399" w:type="pct"/>
            <w:shd w:val="clear" w:color="auto" w:fill="auto"/>
            <w:vAlign w:val="center"/>
          </w:tcPr>
          <w:p w14:paraId="6485D8BF" w14:textId="3CD9BFC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DD909B9" w14:textId="17CA24A5"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A570575" w14:textId="0D14F008" w:rsidR="00BC6CC5" w:rsidRPr="00633348" w:rsidRDefault="00BC6CC5" w:rsidP="00BC6CC5">
            <w:pPr>
              <w:jc w:val="center"/>
              <w:rPr>
                <w:sz w:val="20"/>
                <w:szCs w:val="20"/>
              </w:rPr>
            </w:pPr>
            <w:r>
              <w:rPr>
                <w:sz w:val="20"/>
                <w:szCs w:val="20"/>
              </w:rPr>
              <w:t>-</w:t>
            </w:r>
          </w:p>
        </w:tc>
        <w:tc>
          <w:tcPr>
            <w:tcW w:w="399" w:type="pct"/>
            <w:vAlign w:val="center"/>
          </w:tcPr>
          <w:p w14:paraId="477907BC" w14:textId="745C5FB7" w:rsidR="00BC6CC5" w:rsidRPr="00633348" w:rsidRDefault="00BC6CC5" w:rsidP="00BC6CC5">
            <w:pPr>
              <w:jc w:val="center"/>
              <w:rPr>
                <w:sz w:val="20"/>
                <w:szCs w:val="20"/>
              </w:rPr>
            </w:pPr>
            <w:r>
              <w:rPr>
                <w:sz w:val="20"/>
                <w:szCs w:val="20"/>
              </w:rPr>
              <w:t>-</w:t>
            </w:r>
          </w:p>
        </w:tc>
      </w:tr>
      <w:tr w:rsidR="00BC6CC5" w:rsidRPr="00633348" w14:paraId="2684DCC9"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2EACA63" w14:textId="27C367EC" w:rsidR="00BC6CC5" w:rsidRPr="00633348" w:rsidRDefault="00BC6CC5" w:rsidP="00BC6CC5">
            <w:pPr>
              <w:jc w:val="center"/>
              <w:rPr>
                <w:b/>
                <w:bCs/>
                <w:sz w:val="20"/>
                <w:szCs w:val="20"/>
              </w:rPr>
            </w:pPr>
            <w:r w:rsidRPr="00633348">
              <w:rPr>
                <w:sz w:val="20"/>
                <w:szCs w:val="20"/>
              </w:rPr>
              <w:t>40.2</w:t>
            </w:r>
          </w:p>
        </w:tc>
        <w:tc>
          <w:tcPr>
            <w:tcW w:w="1070" w:type="pct"/>
            <w:shd w:val="clear" w:color="auto" w:fill="auto"/>
            <w:vAlign w:val="center"/>
          </w:tcPr>
          <w:p w14:paraId="14630C7D" w14:textId="17E48DF9" w:rsidR="00BC6CC5" w:rsidRPr="00633348" w:rsidRDefault="00BC6CC5" w:rsidP="00BC6CC5">
            <w:pPr>
              <w:jc w:val="center"/>
              <w:rPr>
                <w:sz w:val="20"/>
                <w:szCs w:val="20"/>
              </w:rPr>
            </w:pPr>
            <w:r w:rsidRPr="00633348">
              <w:rPr>
                <w:sz w:val="20"/>
                <w:szCs w:val="20"/>
              </w:rPr>
              <w:t>расход натурального топлива</w:t>
            </w:r>
          </w:p>
        </w:tc>
        <w:tc>
          <w:tcPr>
            <w:tcW w:w="465" w:type="pct"/>
            <w:shd w:val="clear" w:color="auto" w:fill="auto"/>
            <w:vAlign w:val="center"/>
          </w:tcPr>
          <w:p w14:paraId="36E2C6B1" w14:textId="5C0508FF" w:rsidR="00BC6CC5" w:rsidRPr="00633348" w:rsidRDefault="00BC6CC5" w:rsidP="00BC6CC5">
            <w:pPr>
              <w:jc w:val="center"/>
              <w:rPr>
                <w:sz w:val="20"/>
                <w:szCs w:val="20"/>
              </w:rPr>
            </w:pPr>
            <w:r w:rsidRPr="00633348">
              <w:rPr>
                <w:sz w:val="20"/>
                <w:szCs w:val="20"/>
              </w:rPr>
              <w:t>тн</w:t>
            </w:r>
          </w:p>
        </w:tc>
        <w:tc>
          <w:tcPr>
            <w:tcW w:w="400" w:type="pct"/>
            <w:shd w:val="clear" w:color="auto" w:fill="auto"/>
            <w:vAlign w:val="center"/>
          </w:tcPr>
          <w:p w14:paraId="34ED3F61" w14:textId="2D34633C" w:rsidR="00BC6CC5" w:rsidRPr="00633348" w:rsidRDefault="00BC6CC5" w:rsidP="00BC6CC5">
            <w:pPr>
              <w:jc w:val="center"/>
              <w:rPr>
                <w:sz w:val="20"/>
                <w:szCs w:val="20"/>
              </w:rPr>
            </w:pPr>
            <w:r w:rsidRPr="00633348">
              <w:rPr>
                <w:sz w:val="20"/>
                <w:szCs w:val="20"/>
              </w:rPr>
              <w:t>272,0</w:t>
            </w:r>
          </w:p>
        </w:tc>
        <w:tc>
          <w:tcPr>
            <w:tcW w:w="400" w:type="pct"/>
            <w:shd w:val="clear" w:color="auto" w:fill="auto"/>
            <w:vAlign w:val="center"/>
          </w:tcPr>
          <w:p w14:paraId="0CA5463B" w14:textId="4DCFC1BF" w:rsidR="00BC6CC5" w:rsidRPr="00633348" w:rsidRDefault="00BC6CC5" w:rsidP="00BC6CC5">
            <w:pPr>
              <w:jc w:val="center"/>
              <w:rPr>
                <w:sz w:val="20"/>
                <w:szCs w:val="20"/>
              </w:rPr>
            </w:pPr>
            <w:r w:rsidRPr="00633348">
              <w:rPr>
                <w:sz w:val="20"/>
                <w:szCs w:val="20"/>
              </w:rPr>
              <w:t>272,0</w:t>
            </w:r>
          </w:p>
        </w:tc>
        <w:tc>
          <w:tcPr>
            <w:tcW w:w="400" w:type="pct"/>
            <w:shd w:val="clear" w:color="auto" w:fill="auto"/>
            <w:vAlign w:val="center"/>
          </w:tcPr>
          <w:p w14:paraId="3B83FEAE" w14:textId="3648AB22" w:rsidR="00BC6CC5" w:rsidRPr="00633348" w:rsidRDefault="00BC6CC5" w:rsidP="00BC6CC5">
            <w:pPr>
              <w:jc w:val="center"/>
              <w:rPr>
                <w:sz w:val="20"/>
                <w:szCs w:val="20"/>
              </w:rPr>
            </w:pPr>
            <w:r w:rsidRPr="00633348">
              <w:rPr>
                <w:sz w:val="20"/>
                <w:szCs w:val="20"/>
              </w:rPr>
              <w:t>272,0</w:t>
            </w:r>
          </w:p>
        </w:tc>
        <w:tc>
          <w:tcPr>
            <w:tcW w:w="399" w:type="pct"/>
            <w:shd w:val="clear" w:color="auto" w:fill="auto"/>
            <w:vAlign w:val="center"/>
          </w:tcPr>
          <w:p w14:paraId="51CE2A5C" w14:textId="1CD9FCAA" w:rsidR="00BC6CC5" w:rsidRPr="00633348" w:rsidRDefault="00BC6CC5" w:rsidP="00BC6CC5">
            <w:pPr>
              <w:jc w:val="center"/>
              <w:rPr>
                <w:sz w:val="20"/>
                <w:szCs w:val="20"/>
              </w:rPr>
            </w:pPr>
            <w:r w:rsidRPr="00633348">
              <w:rPr>
                <w:sz w:val="20"/>
                <w:szCs w:val="20"/>
              </w:rPr>
              <w:t>272,0</w:t>
            </w:r>
          </w:p>
        </w:tc>
        <w:tc>
          <w:tcPr>
            <w:tcW w:w="399" w:type="pct"/>
            <w:shd w:val="clear" w:color="auto" w:fill="auto"/>
            <w:vAlign w:val="center"/>
          </w:tcPr>
          <w:p w14:paraId="6D3BDA65" w14:textId="5617BF6C"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C363FC4" w14:textId="4EE8381E"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8390B69" w14:textId="4A203CF2" w:rsidR="00BC6CC5" w:rsidRPr="00633348" w:rsidRDefault="00BC6CC5" w:rsidP="00BC6CC5">
            <w:pPr>
              <w:jc w:val="center"/>
              <w:rPr>
                <w:sz w:val="20"/>
                <w:szCs w:val="20"/>
              </w:rPr>
            </w:pPr>
            <w:r>
              <w:rPr>
                <w:sz w:val="20"/>
                <w:szCs w:val="20"/>
              </w:rPr>
              <w:t>-</w:t>
            </w:r>
          </w:p>
        </w:tc>
        <w:tc>
          <w:tcPr>
            <w:tcW w:w="399" w:type="pct"/>
            <w:vAlign w:val="center"/>
          </w:tcPr>
          <w:p w14:paraId="7F778060" w14:textId="65CD5DAC" w:rsidR="00BC6CC5" w:rsidRPr="00633348" w:rsidRDefault="00BC6CC5" w:rsidP="00BC6CC5">
            <w:pPr>
              <w:jc w:val="center"/>
              <w:rPr>
                <w:sz w:val="20"/>
                <w:szCs w:val="20"/>
              </w:rPr>
            </w:pPr>
            <w:r>
              <w:rPr>
                <w:sz w:val="20"/>
                <w:szCs w:val="20"/>
              </w:rPr>
              <w:t>-</w:t>
            </w:r>
          </w:p>
        </w:tc>
      </w:tr>
      <w:tr w:rsidR="00BC6CC5" w:rsidRPr="00633348" w14:paraId="331CC526"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2A9AF54" w14:textId="770B814C" w:rsidR="00BC6CC5" w:rsidRPr="00633348" w:rsidRDefault="00BC6CC5" w:rsidP="00BC6CC5">
            <w:pPr>
              <w:jc w:val="center"/>
              <w:rPr>
                <w:sz w:val="20"/>
                <w:szCs w:val="20"/>
              </w:rPr>
            </w:pPr>
            <w:r w:rsidRPr="00633348">
              <w:rPr>
                <w:sz w:val="20"/>
                <w:szCs w:val="20"/>
              </w:rPr>
              <w:t>40.3</w:t>
            </w:r>
          </w:p>
        </w:tc>
        <w:tc>
          <w:tcPr>
            <w:tcW w:w="1070" w:type="pct"/>
            <w:shd w:val="clear" w:color="auto" w:fill="auto"/>
            <w:vAlign w:val="center"/>
          </w:tcPr>
          <w:p w14:paraId="72B82AD7" w14:textId="3F0F822E" w:rsidR="00BC6CC5" w:rsidRPr="00633348" w:rsidRDefault="00BC6CC5" w:rsidP="00BC6CC5">
            <w:pPr>
              <w:jc w:val="center"/>
              <w:rPr>
                <w:sz w:val="20"/>
                <w:szCs w:val="20"/>
              </w:rPr>
            </w:pPr>
            <w:r w:rsidRPr="00633348">
              <w:rPr>
                <w:sz w:val="20"/>
                <w:szCs w:val="20"/>
              </w:rPr>
              <w:t>Расход условного топлива</w:t>
            </w:r>
          </w:p>
        </w:tc>
        <w:tc>
          <w:tcPr>
            <w:tcW w:w="465" w:type="pct"/>
            <w:shd w:val="clear" w:color="auto" w:fill="auto"/>
            <w:vAlign w:val="center"/>
          </w:tcPr>
          <w:p w14:paraId="1E5067BA" w14:textId="527E1858" w:rsidR="00BC6CC5" w:rsidRPr="00633348" w:rsidRDefault="00BC6CC5" w:rsidP="00BC6CC5">
            <w:pPr>
              <w:jc w:val="center"/>
              <w:rPr>
                <w:sz w:val="20"/>
                <w:szCs w:val="20"/>
              </w:rPr>
            </w:pPr>
            <w:r w:rsidRPr="00633348">
              <w:rPr>
                <w:sz w:val="20"/>
                <w:szCs w:val="20"/>
              </w:rPr>
              <w:t>т.у.т.</w:t>
            </w:r>
          </w:p>
        </w:tc>
        <w:tc>
          <w:tcPr>
            <w:tcW w:w="400" w:type="pct"/>
            <w:shd w:val="clear" w:color="auto" w:fill="auto"/>
            <w:vAlign w:val="center"/>
          </w:tcPr>
          <w:p w14:paraId="0DA81A86" w14:textId="1516833B" w:rsidR="00BC6CC5" w:rsidRPr="00633348" w:rsidRDefault="00BC6CC5" w:rsidP="00BC6CC5">
            <w:pPr>
              <w:jc w:val="center"/>
              <w:rPr>
                <w:sz w:val="20"/>
                <w:szCs w:val="20"/>
              </w:rPr>
            </w:pPr>
            <w:r w:rsidRPr="00633348">
              <w:rPr>
                <w:sz w:val="20"/>
                <w:szCs w:val="20"/>
              </w:rPr>
              <w:t>208,9</w:t>
            </w:r>
          </w:p>
        </w:tc>
        <w:tc>
          <w:tcPr>
            <w:tcW w:w="400" w:type="pct"/>
            <w:shd w:val="clear" w:color="auto" w:fill="auto"/>
            <w:vAlign w:val="center"/>
          </w:tcPr>
          <w:p w14:paraId="050E32E4" w14:textId="1BB52BCD" w:rsidR="00BC6CC5" w:rsidRPr="00633348" w:rsidRDefault="00BC6CC5" w:rsidP="00BC6CC5">
            <w:pPr>
              <w:jc w:val="center"/>
              <w:rPr>
                <w:sz w:val="20"/>
                <w:szCs w:val="20"/>
              </w:rPr>
            </w:pPr>
            <w:r w:rsidRPr="00633348">
              <w:rPr>
                <w:sz w:val="20"/>
                <w:szCs w:val="20"/>
              </w:rPr>
              <w:t>208,9</w:t>
            </w:r>
          </w:p>
        </w:tc>
        <w:tc>
          <w:tcPr>
            <w:tcW w:w="400" w:type="pct"/>
            <w:shd w:val="clear" w:color="auto" w:fill="auto"/>
            <w:vAlign w:val="center"/>
          </w:tcPr>
          <w:p w14:paraId="0CC30EC0" w14:textId="105E2840" w:rsidR="00BC6CC5" w:rsidRPr="00633348" w:rsidRDefault="00BC6CC5" w:rsidP="00BC6CC5">
            <w:pPr>
              <w:jc w:val="center"/>
              <w:rPr>
                <w:sz w:val="20"/>
                <w:szCs w:val="20"/>
              </w:rPr>
            </w:pPr>
            <w:r w:rsidRPr="00633348">
              <w:rPr>
                <w:sz w:val="20"/>
                <w:szCs w:val="20"/>
              </w:rPr>
              <w:t>208,9</w:t>
            </w:r>
          </w:p>
        </w:tc>
        <w:tc>
          <w:tcPr>
            <w:tcW w:w="399" w:type="pct"/>
            <w:shd w:val="clear" w:color="auto" w:fill="auto"/>
            <w:vAlign w:val="center"/>
          </w:tcPr>
          <w:p w14:paraId="32199EE3" w14:textId="073ACB63" w:rsidR="00BC6CC5" w:rsidRPr="00633348" w:rsidRDefault="00BC6CC5" w:rsidP="00BC6CC5">
            <w:pPr>
              <w:jc w:val="center"/>
              <w:rPr>
                <w:sz w:val="20"/>
                <w:szCs w:val="20"/>
              </w:rPr>
            </w:pPr>
            <w:r w:rsidRPr="00633348">
              <w:rPr>
                <w:sz w:val="20"/>
                <w:szCs w:val="20"/>
              </w:rPr>
              <w:t>208,9</w:t>
            </w:r>
          </w:p>
        </w:tc>
        <w:tc>
          <w:tcPr>
            <w:tcW w:w="399" w:type="pct"/>
            <w:shd w:val="clear" w:color="auto" w:fill="auto"/>
            <w:vAlign w:val="center"/>
          </w:tcPr>
          <w:p w14:paraId="1BF13AB7" w14:textId="68D5C153"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0664691" w14:textId="30887BF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EADD21D" w14:textId="0A3ADF2B" w:rsidR="00BC6CC5" w:rsidRPr="00633348" w:rsidRDefault="00BC6CC5" w:rsidP="00BC6CC5">
            <w:pPr>
              <w:jc w:val="center"/>
              <w:rPr>
                <w:sz w:val="20"/>
                <w:szCs w:val="20"/>
              </w:rPr>
            </w:pPr>
            <w:r>
              <w:rPr>
                <w:sz w:val="20"/>
                <w:szCs w:val="20"/>
              </w:rPr>
              <w:t>-</w:t>
            </w:r>
          </w:p>
        </w:tc>
        <w:tc>
          <w:tcPr>
            <w:tcW w:w="399" w:type="pct"/>
            <w:vAlign w:val="center"/>
          </w:tcPr>
          <w:p w14:paraId="2D62672C" w14:textId="234F80BF" w:rsidR="00BC6CC5" w:rsidRPr="00633348" w:rsidRDefault="00BC6CC5" w:rsidP="00BC6CC5">
            <w:pPr>
              <w:jc w:val="center"/>
              <w:rPr>
                <w:sz w:val="20"/>
                <w:szCs w:val="20"/>
              </w:rPr>
            </w:pPr>
            <w:r>
              <w:rPr>
                <w:sz w:val="20"/>
                <w:szCs w:val="20"/>
              </w:rPr>
              <w:t>-</w:t>
            </w:r>
          </w:p>
        </w:tc>
      </w:tr>
      <w:tr w:rsidR="00BC6CC5" w:rsidRPr="00633348" w14:paraId="26E94C72"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BDE62D9" w14:textId="45DFCA3E" w:rsidR="00BC6CC5" w:rsidRPr="00633348" w:rsidRDefault="00BC6CC5" w:rsidP="00BC6CC5">
            <w:pPr>
              <w:jc w:val="center"/>
              <w:rPr>
                <w:sz w:val="20"/>
                <w:szCs w:val="20"/>
              </w:rPr>
            </w:pPr>
            <w:r w:rsidRPr="00633348">
              <w:rPr>
                <w:sz w:val="20"/>
                <w:szCs w:val="20"/>
              </w:rPr>
              <w:t>40.4</w:t>
            </w:r>
          </w:p>
        </w:tc>
        <w:tc>
          <w:tcPr>
            <w:tcW w:w="1070" w:type="pct"/>
            <w:shd w:val="clear" w:color="auto" w:fill="auto"/>
            <w:vAlign w:val="center"/>
          </w:tcPr>
          <w:p w14:paraId="0D82DFE0" w14:textId="22016D46" w:rsidR="00BC6CC5" w:rsidRPr="00633348" w:rsidRDefault="00BC6CC5" w:rsidP="00BC6CC5">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70D33AF6" w14:textId="77F493B5"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7289DE1C" w14:textId="6E929903" w:rsidR="00BC6CC5" w:rsidRPr="00633348" w:rsidRDefault="00BC6CC5" w:rsidP="00BC6CC5">
            <w:pPr>
              <w:jc w:val="center"/>
              <w:rPr>
                <w:sz w:val="20"/>
                <w:szCs w:val="20"/>
              </w:rPr>
            </w:pPr>
            <w:r w:rsidRPr="00633348">
              <w:rPr>
                <w:sz w:val="20"/>
                <w:szCs w:val="20"/>
              </w:rPr>
              <w:t>476,7</w:t>
            </w:r>
          </w:p>
        </w:tc>
        <w:tc>
          <w:tcPr>
            <w:tcW w:w="400" w:type="pct"/>
            <w:shd w:val="clear" w:color="auto" w:fill="auto"/>
            <w:vAlign w:val="center"/>
          </w:tcPr>
          <w:p w14:paraId="2E1AC3FF" w14:textId="0904E874" w:rsidR="00BC6CC5" w:rsidRPr="00633348" w:rsidRDefault="00BC6CC5" w:rsidP="00BC6CC5">
            <w:pPr>
              <w:jc w:val="center"/>
              <w:rPr>
                <w:sz w:val="20"/>
                <w:szCs w:val="20"/>
              </w:rPr>
            </w:pPr>
            <w:r w:rsidRPr="00633348">
              <w:rPr>
                <w:sz w:val="20"/>
                <w:szCs w:val="20"/>
              </w:rPr>
              <w:t>476,7</w:t>
            </w:r>
          </w:p>
        </w:tc>
        <w:tc>
          <w:tcPr>
            <w:tcW w:w="400" w:type="pct"/>
            <w:shd w:val="clear" w:color="auto" w:fill="auto"/>
            <w:vAlign w:val="center"/>
          </w:tcPr>
          <w:p w14:paraId="53DDCFCC" w14:textId="1C564E09" w:rsidR="00BC6CC5" w:rsidRPr="00633348" w:rsidRDefault="00BC6CC5" w:rsidP="00BC6CC5">
            <w:pPr>
              <w:jc w:val="center"/>
              <w:rPr>
                <w:sz w:val="20"/>
                <w:szCs w:val="20"/>
              </w:rPr>
            </w:pPr>
            <w:r w:rsidRPr="00633348">
              <w:rPr>
                <w:sz w:val="20"/>
                <w:szCs w:val="20"/>
              </w:rPr>
              <w:t>476,7</w:t>
            </w:r>
          </w:p>
        </w:tc>
        <w:tc>
          <w:tcPr>
            <w:tcW w:w="399" w:type="pct"/>
            <w:shd w:val="clear" w:color="auto" w:fill="auto"/>
            <w:vAlign w:val="center"/>
          </w:tcPr>
          <w:p w14:paraId="7F79ADDB" w14:textId="35FC62F9" w:rsidR="00BC6CC5" w:rsidRPr="00633348" w:rsidRDefault="00BC6CC5" w:rsidP="00BC6CC5">
            <w:pPr>
              <w:jc w:val="center"/>
              <w:rPr>
                <w:sz w:val="20"/>
                <w:szCs w:val="20"/>
              </w:rPr>
            </w:pPr>
            <w:r w:rsidRPr="00633348">
              <w:rPr>
                <w:sz w:val="20"/>
                <w:szCs w:val="20"/>
              </w:rPr>
              <w:t>476,7</w:t>
            </w:r>
          </w:p>
        </w:tc>
        <w:tc>
          <w:tcPr>
            <w:tcW w:w="399" w:type="pct"/>
            <w:shd w:val="clear" w:color="auto" w:fill="auto"/>
            <w:vAlign w:val="center"/>
          </w:tcPr>
          <w:p w14:paraId="7A0FA836" w14:textId="58946A5E"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5B510FC" w14:textId="0225DB55"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E5966A4" w14:textId="28425A0D" w:rsidR="00BC6CC5" w:rsidRPr="00633348" w:rsidRDefault="00BC6CC5" w:rsidP="00BC6CC5">
            <w:pPr>
              <w:jc w:val="center"/>
              <w:rPr>
                <w:sz w:val="20"/>
                <w:szCs w:val="20"/>
              </w:rPr>
            </w:pPr>
            <w:r>
              <w:rPr>
                <w:sz w:val="20"/>
                <w:szCs w:val="20"/>
              </w:rPr>
              <w:t>-</w:t>
            </w:r>
          </w:p>
        </w:tc>
        <w:tc>
          <w:tcPr>
            <w:tcW w:w="399" w:type="pct"/>
            <w:vAlign w:val="center"/>
          </w:tcPr>
          <w:p w14:paraId="56C38C46" w14:textId="0BAEDBC1" w:rsidR="00BC6CC5" w:rsidRPr="00633348" w:rsidRDefault="00BC6CC5" w:rsidP="00BC6CC5">
            <w:pPr>
              <w:jc w:val="center"/>
              <w:rPr>
                <w:sz w:val="20"/>
                <w:szCs w:val="20"/>
              </w:rPr>
            </w:pPr>
            <w:r>
              <w:rPr>
                <w:sz w:val="20"/>
                <w:szCs w:val="20"/>
              </w:rPr>
              <w:t>-</w:t>
            </w:r>
          </w:p>
        </w:tc>
      </w:tr>
      <w:tr w:rsidR="00BC6CC5" w:rsidRPr="00633348" w14:paraId="0A4C9469"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BCF1688" w14:textId="05D41548" w:rsidR="00BC6CC5" w:rsidRPr="00633348" w:rsidRDefault="00BC6CC5" w:rsidP="00BC6CC5">
            <w:pPr>
              <w:jc w:val="center"/>
              <w:rPr>
                <w:sz w:val="20"/>
                <w:szCs w:val="20"/>
              </w:rPr>
            </w:pPr>
            <w:r w:rsidRPr="00633348">
              <w:rPr>
                <w:sz w:val="20"/>
                <w:szCs w:val="20"/>
              </w:rPr>
              <w:t>40.5</w:t>
            </w:r>
          </w:p>
        </w:tc>
        <w:tc>
          <w:tcPr>
            <w:tcW w:w="1070" w:type="pct"/>
            <w:shd w:val="clear" w:color="auto" w:fill="auto"/>
            <w:vAlign w:val="center"/>
          </w:tcPr>
          <w:p w14:paraId="72A020F7" w14:textId="7FCA2D4E" w:rsidR="00BC6CC5" w:rsidRPr="00633348" w:rsidRDefault="00BC6CC5" w:rsidP="00BC6CC5">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041DA177" w14:textId="482750C7"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7FC7FDE9" w14:textId="3064AC08" w:rsidR="00BC6CC5" w:rsidRPr="00633348" w:rsidRDefault="00BC6CC5" w:rsidP="00BC6CC5">
            <w:pPr>
              <w:jc w:val="center"/>
              <w:rPr>
                <w:sz w:val="20"/>
                <w:szCs w:val="20"/>
              </w:rPr>
            </w:pPr>
            <w:r w:rsidRPr="00633348">
              <w:rPr>
                <w:sz w:val="20"/>
                <w:szCs w:val="20"/>
              </w:rPr>
              <w:t>0,0</w:t>
            </w:r>
          </w:p>
        </w:tc>
        <w:tc>
          <w:tcPr>
            <w:tcW w:w="400" w:type="pct"/>
            <w:shd w:val="clear" w:color="auto" w:fill="auto"/>
            <w:vAlign w:val="center"/>
          </w:tcPr>
          <w:p w14:paraId="3664CFE0" w14:textId="21286D53" w:rsidR="00BC6CC5" w:rsidRPr="00633348" w:rsidRDefault="00BC6CC5" w:rsidP="00BC6CC5">
            <w:pPr>
              <w:jc w:val="center"/>
              <w:rPr>
                <w:sz w:val="20"/>
                <w:szCs w:val="20"/>
              </w:rPr>
            </w:pPr>
            <w:r w:rsidRPr="00633348">
              <w:rPr>
                <w:sz w:val="20"/>
                <w:szCs w:val="20"/>
              </w:rPr>
              <w:t>0,0</w:t>
            </w:r>
          </w:p>
        </w:tc>
        <w:tc>
          <w:tcPr>
            <w:tcW w:w="400" w:type="pct"/>
            <w:shd w:val="clear" w:color="auto" w:fill="auto"/>
            <w:vAlign w:val="center"/>
          </w:tcPr>
          <w:p w14:paraId="5487A482" w14:textId="26F6C865"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72BEEAC9" w14:textId="647289DB"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21421FE0" w14:textId="295E3BA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0CD9BC9" w14:textId="41AAD45F"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ADE2577" w14:textId="5AF16A0F" w:rsidR="00BC6CC5" w:rsidRPr="00633348" w:rsidRDefault="00BC6CC5" w:rsidP="00BC6CC5">
            <w:pPr>
              <w:jc w:val="center"/>
              <w:rPr>
                <w:sz w:val="20"/>
                <w:szCs w:val="20"/>
              </w:rPr>
            </w:pPr>
            <w:r>
              <w:rPr>
                <w:sz w:val="20"/>
                <w:szCs w:val="20"/>
              </w:rPr>
              <w:t>-</w:t>
            </w:r>
          </w:p>
        </w:tc>
        <w:tc>
          <w:tcPr>
            <w:tcW w:w="399" w:type="pct"/>
            <w:vAlign w:val="center"/>
          </w:tcPr>
          <w:p w14:paraId="67502FF4" w14:textId="51A9B372" w:rsidR="00BC6CC5" w:rsidRPr="00633348" w:rsidRDefault="00BC6CC5" w:rsidP="00BC6CC5">
            <w:pPr>
              <w:jc w:val="center"/>
              <w:rPr>
                <w:sz w:val="20"/>
                <w:szCs w:val="20"/>
              </w:rPr>
            </w:pPr>
            <w:r>
              <w:rPr>
                <w:sz w:val="20"/>
                <w:szCs w:val="20"/>
              </w:rPr>
              <w:t>-</w:t>
            </w:r>
          </w:p>
        </w:tc>
      </w:tr>
      <w:tr w:rsidR="00BC6CC5" w:rsidRPr="00633348" w14:paraId="216EA4F1"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E8EDE5C" w14:textId="403B6A4B" w:rsidR="00BC6CC5" w:rsidRPr="00633348" w:rsidRDefault="00BC6CC5" w:rsidP="00BC6CC5">
            <w:pPr>
              <w:jc w:val="center"/>
              <w:rPr>
                <w:sz w:val="20"/>
                <w:szCs w:val="20"/>
              </w:rPr>
            </w:pPr>
            <w:r w:rsidRPr="00633348">
              <w:rPr>
                <w:sz w:val="20"/>
                <w:szCs w:val="20"/>
              </w:rPr>
              <w:t>40.6</w:t>
            </w:r>
          </w:p>
        </w:tc>
        <w:tc>
          <w:tcPr>
            <w:tcW w:w="1070" w:type="pct"/>
            <w:shd w:val="clear" w:color="auto" w:fill="auto"/>
            <w:vAlign w:val="center"/>
          </w:tcPr>
          <w:p w14:paraId="69F53CAC" w14:textId="3ED7EDBD" w:rsidR="00BC6CC5" w:rsidRPr="00633348" w:rsidRDefault="00BC6CC5" w:rsidP="00BC6CC5">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002576BE" w14:textId="2B0506D4"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38490BD9" w14:textId="438D9897" w:rsidR="00BC6CC5" w:rsidRPr="00633348" w:rsidRDefault="00BC6CC5" w:rsidP="00BC6CC5">
            <w:pPr>
              <w:jc w:val="center"/>
              <w:rPr>
                <w:sz w:val="20"/>
                <w:szCs w:val="20"/>
              </w:rPr>
            </w:pPr>
            <w:r w:rsidRPr="00633348">
              <w:rPr>
                <w:sz w:val="20"/>
                <w:szCs w:val="20"/>
              </w:rPr>
              <w:t>476,7</w:t>
            </w:r>
          </w:p>
        </w:tc>
        <w:tc>
          <w:tcPr>
            <w:tcW w:w="400" w:type="pct"/>
            <w:shd w:val="clear" w:color="auto" w:fill="auto"/>
            <w:vAlign w:val="center"/>
          </w:tcPr>
          <w:p w14:paraId="65585FD8" w14:textId="2A23B492" w:rsidR="00BC6CC5" w:rsidRPr="00633348" w:rsidRDefault="00BC6CC5" w:rsidP="00BC6CC5">
            <w:pPr>
              <w:jc w:val="center"/>
              <w:rPr>
                <w:sz w:val="20"/>
                <w:szCs w:val="20"/>
              </w:rPr>
            </w:pPr>
            <w:r w:rsidRPr="00633348">
              <w:rPr>
                <w:sz w:val="20"/>
                <w:szCs w:val="20"/>
              </w:rPr>
              <w:t>476,7</w:t>
            </w:r>
          </w:p>
        </w:tc>
        <w:tc>
          <w:tcPr>
            <w:tcW w:w="400" w:type="pct"/>
            <w:shd w:val="clear" w:color="auto" w:fill="auto"/>
            <w:vAlign w:val="center"/>
          </w:tcPr>
          <w:p w14:paraId="0A61CBCC" w14:textId="36D3051B" w:rsidR="00BC6CC5" w:rsidRPr="00633348" w:rsidRDefault="00BC6CC5" w:rsidP="00BC6CC5">
            <w:pPr>
              <w:jc w:val="center"/>
              <w:rPr>
                <w:sz w:val="20"/>
                <w:szCs w:val="20"/>
              </w:rPr>
            </w:pPr>
            <w:r w:rsidRPr="00633348">
              <w:rPr>
                <w:sz w:val="20"/>
                <w:szCs w:val="20"/>
              </w:rPr>
              <w:t>476,7</w:t>
            </w:r>
          </w:p>
        </w:tc>
        <w:tc>
          <w:tcPr>
            <w:tcW w:w="399" w:type="pct"/>
            <w:shd w:val="clear" w:color="auto" w:fill="auto"/>
            <w:vAlign w:val="center"/>
          </w:tcPr>
          <w:p w14:paraId="64D3FAEB" w14:textId="58779BE6" w:rsidR="00BC6CC5" w:rsidRPr="00633348" w:rsidRDefault="00BC6CC5" w:rsidP="00BC6CC5">
            <w:pPr>
              <w:jc w:val="center"/>
              <w:rPr>
                <w:sz w:val="20"/>
                <w:szCs w:val="20"/>
              </w:rPr>
            </w:pPr>
            <w:r w:rsidRPr="00633348">
              <w:rPr>
                <w:sz w:val="20"/>
                <w:szCs w:val="20"/>
              </w:rPr>
              <w:t>476,7</w:t>
            </w:r>
          </w:p>
        </w:tc>
        <w:tc>
          <w:tcPr>
            <w:tcW w:w="399" w:type="pct"/>
            <w:shd w:val="clear" w:color="auto" w:fill="auto"/>
            <w:vAlign w:val="center"/>
          </w:tcPr>
          <w:p w14:paraId="334DF0D9" w14:textId="245871D2"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01D88C0" w14:textId="51ABB47A"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8141860" w14:textId="6942D315" w:rsidR="00BC6CC5" w:rsidRPr="00633348" w:rsidRDefault="00BC6CC5" w:rsidP="00BC6CC5">
            <w:pPr>
              <w:jc w:val="center"/>
              <w:rPr>
                <w:sz w:val="20"/>
                <w:szCs w:val="20"/>
              </w:rPr>
            </w:pPr>
            <w:r>
              <w:rPr>
                <w:sz w:val="20"/>
                <w:szCs w:val="20"/>
              </w:rPr>
              <w:t>-</w:t>
            </w:r>
          </w:p>
        </w:tc>
        <w:tc>
          <w:tcPr>
            <w:tcW w:w="399" w:type="pct"/>
            <w:vAlign w:val="center"/>
          </w:tcPr>
          <w:p w14:paraId="55F7E08F" w14:textId="5D952D99" w:rsidR="00BC6CC5" w:rsidRPr="00633348" w:rsidRDefault="00BC6CC5" w:rsidP="00BC6CC5">
            <w:pPr>
              <w:jc w:val="center"/>
              <w:rPr>
                <w:sz w:val="20"/>
                <w:szCs w:val="20"/>
              </w:rPr>
            </w:pPr>
            <w:r>
              <w:rPr>
                <w:sz w:val="20"/>
                <w:szCs w:val="20"/>
              </w:rPr>
              <w:t>-</w:t>
            </w:r>
          </w:p>
        </w:tc>
      </w:tr>
      <w:tr w:rsidR="00BC6CC5" w:rsidRPr="00633348" w14:paraId="08D0C781" w14:textId="77777777" w:rsidTr="00BB136B">
        <w:trPr>
          <w:cantSplit/>
        </w:trPr>
        <w:tc>
          <w:tcPr>
            <w:tcW w:w="269" w:type="pct"/>
            <w:vMerge w:val="restart"/>
            <w:tcBorders>
              <w:top w:val="single" w:sz="4" w:space="0" w:color="auto"/>
              <w:left w:val="single" w:sz="4" w:space="0" w:color="auto"/>
              <w:right w:val="nil"/>
            </w:tcBorders>
            <w:shd w:val="clear" w:color="auto" w:fill="auto"/>
            <w:vAlign w:val="center"/>
          </w:tcPr>
          <w:p w14:paraId="1265BDBB" w14:textId="66C6E24F" w:rsidR="00BC6CC5" w:rsidRPr="00633348" w:rsidRDefault="00BC6CC5" w:rsidP="00BC6CC5">
            <w:pPr>
              <w:jc w:val="center"/>
              <w:rPr>
                <w:sz w:val="20"/>
                <w:szCs w:val="20"/>
              </w:rPr>
            </w:pPr>
            <w:r w:rsidRPr="00633348">
              <w:rPr>
                <w:sz w:val="20"/>
                <w:szCs w:val="20"/>
              </w:rPr>
              <w:t>40.7</w:t>
            </w:r>
          </w:p>
        </w:tc>
        <w:tc>
          <w:tcPr>
            <w:tcW w:w="1070" w:type="pct"/>
            <w:vMerge w:val="restart"/>
            <w:shd w:val="clear" w:color="auto" w:fill="auto"/>
            <w:vAlign w:val="center"/>
          </w:tcPr>
          <w:p w14:paraId="642C7404" w14:textId="5961952A" w:rsidR="00BC6CC5" w:rsidRPr="00633348" w:rsidRDefault="00BC6CC5" w:rsidP="00BC6CC5">
            <w:pPr>
              <w:jc w:val="center"/>
              <w:rPr>
                <w:sz w:val="20"/>
                <w:szCs w:val="20"/>
              </w:rPr>
            </w:pPr>
            <w:r w:rsidRPr="00633348">
              <w:rPr>
                <w:sz w:val="20"/>
                <w:szCs w:val="20"/>
              </w:rPr>
              <w:t>Потери тепловой сети</w:t>
            </w:r>
          </w:p>
        </w:tc>
        <w:tc>
          <w:tcPr>
            <w:tcW w:w="465" w:type="pct"/>
            <w:shd w:val="clear" w:color="auto" w:fill="auto"/>
            <w:vAlign w:val="center"/>
          </w:tcPr>
          <w:p w14:paraId="186BA96D" w14:textId="302150B7"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754F8A9E" w14:textId="1011B659" w:rsidR="00BC6CC5" w:rsidRPr="00633348" w:rsidRDefault="00BC6CC5" w:rsidP="00BC6CC5">
            <w:pPr>
              <w:jc w:val="center"/>
              <w:rPr>
                <w:sz w:val="20"/>
                <w:szCs w:val="20"/>
              </w:rPr>
            </w:pPr>
            <w:r w:rsidRPr="00633348">
              <w:rPr>
                <w:sz w:val="20"/>
                <w:szCs w:val="20"/>
              </w:rPr>
              <w:t>0,0</w:t>
            </w:r>
          </w:p>
        </w:tc>
        <w:tc>
          <w:tcPr>
            <w:tcW w:w="400" w:type="pct"/>
            <w:shd w:val="clear" w:color="auto" w:fill="auto"/>
            <w:vAlign w:val="center"/>
          </w:tcPr>
          <w:p w14:paraId="0785CF4E" w14:textId="128D3992" w:rsidR="00BC6CC5" w:rsidRPr="00633348" w:rsidRDefault="00BC6CC5" w:rsidP="00BC6CC5">
            <w:pPr>
              <w:jc w:val="center"/>
              <w:rPr>
                <w:sz w:val="20"/>
                <w:szCs w:val="20"/>
              </w:rPr>
            </w:pPr>
            <w:r w:rsidRPr="00633348">
              <w:rPr>
                <w:sz w:val="20"/>
                <w:szCs w:val="20"/>
              </w:rPr>
              <w:t>0,0</w:t>
            </w:r>
          </w:p>
        </w:tc>
        <w:tc>
          <w:tcPr>
            <w:tcW w:w="400" w:type="pct"/>
            <w:shd w:val="clear" w:color="auto" w:fill="auto"/>
            <w:vAlign w:val="center"/>
          </w:tcPr>
          <w:p w14:paraId="336E9936" w14:textId="4EE64338"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34F87719" w14:textId="72ADA97C"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3AFDC2B0" w14:textId="2F106ADF"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422B427" w14:textId="43D7E7EE"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2660A52" w14:textId="3C066D3A" w:rsidR="00BC6CC5" w:rsidRPr="00633348" w:rsidRDefault="00BC6CC5" w:rsidP="00BC6CC5">
            <w:pPr>
              <w:jc w:val="center"/>
              <w:rPr>
                <w:sz w:val="20"/>
                <w:szCs w:val="20"/>
              </w:rPr>
            </w:pPr>
            <w:r>
              <w:rPr>
                <w:sz w:val="20"/>
                <w:szCs w:val="20"/>
              </w:rPr>
              <w:t>-</w:t>
            </w:r>
          </w:p>
        </w:tc>
        <w:tc>
          <w:tcPr>
            <w:tcW w:w="399" w:type="pct"/>
            <w:vAlign w:val="center"/>
          </w:tcPr>
          <w:p w14:paraId="0FA6B094" w14:textId="79DC746A" w:rsidR="00BC6CC5" w:rsidRPr="00633348" w:rsidRDefault="00BC6CC5" w:rsidP="00BC6CC5">
            <w:pPr>
              <w:jc w:val="center"/>
              <w:rPr>
                <w:sz w:val="20"/>
                <w:szCs w:val="20"/>
              </w:rPr>
            </w:pPr>
            <w:r>
              <w:rPr>
                <w:sz w:val="20"/>
                <w:szCs w:val="20"/>
              </w:rPr>
              <w:t>-</w:t>
            </w:r>
          </w:p>
        </w:tc>
      </w:tr>
      <w:tr w:rsidR="00BC6CC5" w:rsidRPr="00633348" w14:paraId="1B682102" w14:textId="77777777" w:rsidTr="00BB136B">
        <w:trPr>
          <w:cantSplit/>
        </w:trPr>
        <w:tc>
          <w:tcPr>
            <w:tcW w:w="269" w:type="pct"/>
            <w:vMerge/>
            <w:tcBorders>
              <w:left w:val="single" w:sz="4" w:space="0" w:color="auto"/>
              <w:bottom w:val="single" w:sz="4" w:space="0" w:color="auto"/>
              <w:right w:val="nil"/>
            </w:tcBorders>
            <w:shd w:val="clear" w:color="auto" w:fill="auto"/>
            <w:vAlign w:val="center"/>
          </w:tcPr>
          <w:p w14:paraId="471CF553" w14:textId="6CF262EB" w:rsidR="00BC6CC5" w:rsidRPr="00633348" w:rsidRDefault="00BC6CC5" w:rsidP="00BC6CC5">
            <w:pPr>
              <w:jc w:val="center"/>
              <w:rPr>
                <w:sz w:val="20"/>
                <w:szCs w:val="20"/>
              </w:rPr>
            </w:pPr>
          </w:p>
        </w:tc>
        <w:tc>
          <w:tcPr>
            <w:tcW w:w="1070" w:type="pct"/>
            <w:vMerge/>
            <w:shd w:val="clear" w:color="auto" w:fill="auto"/>
            <w:vAlign w:val="center"/>
          </w:tcPr>
          <w:p w14:paraId="3CFC570E" w14:textId="2984F687" w:rsidR="00BC6CC5" w:rsidRPr="00633348" w:rsidRDefault="00BC6CC5" w:rsidP="00BC6CC5">
            <w:pPr>
              <w:jc w:val="center"/>
              <w:rPr>
                <w:sz w:val="20"/>
                <w:szCs w:val="20"/>
              </w:rPr>
            </w:pPr>
          </w:p>
        </w:tc>
        <w:tc>
          <w:tcPr>
            <w:tcW w:w="465" w:type="pct"/>
            <w:shd w:val="clear" w:color="auto" w:fill="auto"/>
            <w:vAlign w:val="center"/>
          </w:tcPr>
          <w:p w14:paraId="37A48F20" w14:textId="03E0AA47"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3F138CB3" w14:textId="67428B38" w:rsidR="00BC6CC5" w:rsidRPr="00633348" w:rsidRDefault="00BC6CC5" w:rsidP="00BC6CC5">
            <w:pPr>
              <w:jc w:val="center"/>
              <w:rPr>
                <w:sz w:val="20"/>
                <w:szCs w:val="20"/>
              </w:rPr>
            </w:pPr>
            <w:r w:rsidRPr="00633348">
              <w:rPr>
                <w:sz w:val="20"/>
                <w:szCs w:val="20"/>
              </w:rPr>
              <w:t>0,0</w:t>
            </w:r>
          </w:p>
        </w:tc>
        <w:tc>
          <w:tcPr>
            <w:tcW w:w="400" w:type="pct"/>
            <w:shd w:val="clear" w:color="auto" w:fill="auto"/>
            <w:vAlign w:val="center"/>
          </w:tcPr>
          <w:p w14:paraId="6C099334" w14:textId="7EE3C605" w:rsidR="00BC6CC5" w:rsidRPr="00633348" w:rsidRDefault="00BC6CC5" w:rsidP="00BC6CC5">
            <w:pPr>
              <w:jc w:val="center"/>
              <w:rPr>
                <w:sz w:val="20"/>
                <w:szCs w:val="20"/>
              </w:rPr>
            </w:pPr>
            <w:r w:rsidRPr="00633348">
              <w:rPr>
                <w:sz w:val="20"/>
                <w:szCs w:val="20"/>
              </w:rPr>
              <w:t>0,0</w:t>
            </w:r>
          </w:p>
        </w:tc>
        <w:tc>
          <w:tcPr>
            <w:tcW w:w="400" w:type="pct"/>
            <w:shd w:val="clear" w:color="auto" w:fill="auto"/>
            <w:vAlign w:val="center"/>
          </w:tcPr>
          <w:p w14:paraId="46612C79" w14:textId="0330B67D"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18F3FE18" w14:textId="7ED598DF"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636793EA" w14:textId="01A0E63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7A276DD" w14:textId="311DBD2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EB6C39E" w14:textId="558DC421" w:rsidR="00BC6CC5" w:rsidRPr="00633348" w:rsidRDefault="00BC6CC5" w:rsidP="00BC6CC5">
            <w:pPr>
              <w:jc w:val="center"/>
              <w:rPr>
                <w:sz w:val="20"/>
                <w:szCs w:val="20"/>
              </w:rPr>
            </w:pPr>
            <w:r>
              <w:rPr>
                <w:sz w:val="20"/>
                <w:szCs w:val="20"/>
              </w:rPr>
              <w:t>-</w:t>
            </w:r>
          </w:p>
        </w:tc>
        <w:tc>
          <w:tcPr>
            <w:tcW w:w="399" w:type="pct"/>
            <w:vAlign w:val="center"/>
          </w:tcPr>
          <w:p w14:paraId="547B5B3D" w14:textId="3A210389" w:rsidR="00BC6CC5" w:rsidRPr="00633348" w:rsidRDefault="00BC6CC5" w:rsidP="00BC6CC5">
            <w:pPr>
              <w:jc w:val="center"/>
              <w:rPr>
                <w:sz w:val="20"/>
                <w:szCs w:val="20"/>
              </w:rPr>
            </w:pPr>
            <w:r>
              <w:rPr>
                <w:sz w:val="20"/>
                <w:szCs w:val="20"/>
              </w:rPr>
              <w:t>-</w:t>
            </w:r>
          </w:p>
        </w:tc>
      </w:tr>
      <w:tr w:rsidR="00BC6CC5" w:rsidRPr="00633348" w14:paraId="439C2676"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4F6AD2A" w14:textId="502C1690" w:rsidR="00BC6CC5" w:rsidRPr="00633348" w:rsidRDefault="00BC6CC5" w:rsidP="00BC6CC5">
            <w:pPr>
              <w:jc w:val="center"/>
              <w:rPr>
                <w:sz w:val="20"/>
                <w:szCs w:val="20"/>
              </w:rPr>
            </w:pPr>
            <w:r w:rsidRPr="00633348">
              <w:rPr>
                <w:sz w:val="20"/>
                <w:szCs w:val="20"/>
              </w:rPr>
              <w:t>40.8</w:t>
            </w:r>
          </w:p>
        </w:tc>
        <w:tc>
          <w:tcPr>
            <w:tcW w:w="1070" w:type="pct"/>
            <w:shd w:val="clear" w:color="auto" w:fill="auto"/>
            <w:vAlign w:val="center"/>
          </w:tcPr>
          <w:p w14:paraId="365E28A8" w14:textId="43581D15" w:rsidR="00BC6CC5" w:rsidRPr="00633348" w:rsidRDefault="00BC6CC5" w:rsidP="00BC6CC5">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554A8D5F" w14:textId="5F6EC021"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281E5546" w14:textId="4C9A37F0" w:rsidR="00BC6CC5" w:rsidRPr="00633348" w:rsidRDefault="00BC6CC5" w:rsidP="00BC6CC5">
            <w:pPr>
              <w:jc w:val="center"/>
              <w:rPr>
                <w:sz w:val="20"/>
                <w:szCs w:val="20"/>
              </w:rPr>
            </w:pPr>
            <w:r w:rsidRPr="00633348">
              <w:rPr>
                <w:sz w:val="20"/>
                <w:szCs w:val="20"/>
              </w:rPr>
              <w:t>476,7</w:t>
            </w:r>
          </w:p>
        </w:tc>
        <w:tc>
          <w:tcPr>
            <w:tcW w:w="400" w:type="pct"/>
            <w:shd w:val="clear" w:color="auto" w:fill="auto"/>
            <w:vAlign w:val="center"/>
          </w:tcPr>
          <w:p w14:paraId="2EBA1727" w14:textId="5360C655" w:rsidR="00BC6CC5" w:rsidRPr="00633348" w:rsidRDefault="00BC6CC5" w:rsidP="00BC6CC5">
            <w:pPr>
              <w:jc w:val="center"/>
              <w:rPr>
                <w:sz w:val="20"/>
                <w:szCs w:val="20"/>
              </w:rPr>
            </w:pPr>
            <w:r w:rsidRPr="00633348">
              <w:rPr>
                <w:sz w:val="20"/>
                <w:szCs w:val="20"/>
              </w:rPr>
              <w:t>476,7</w:t>
            </w:r>
          </w:p>
        </w:tc>
        <w:tc>
          <w:tcPr>
            <w:tcW w:w="400" w:type="pct"/>
            <w:shd w:val="clear" w:color="auto" w:fill="auto"/>
            <w:vAlign w:val="center"/>
          </w:tcPr>
          <w:p w14:paraId="3416F9E7" w14:textId="42A5840B" w:rsidR="00BC6CC5" w:rsidRPr="00633348" w:rsidRDefault="00BC6CC5" w:rsidP="00BC6CC5">
            <w:pPr>
              <w:jc w:val="center"/>
              <w:rPr>
                <w:sz w:val="20"/>
                <w:szCs w:val="20"/>
              </w:rPr>
            </w:pPr>
            <w:r w:rsidRPr="00633348">
              <w:rPr>
                <w:sz w:val="20"/>
                <w:szCs w:val="20"/>
              </w:rPr>
              <w:t>476,7</w:t>
            </w:r>
          </w:p>
        </w:tc>
        <w:tc>
          <w:tcPr>
            <w:tcW w:w="399" w:type="pct"/>
            <w:shd w:val="clear" w:color="auto" w:fill="auto"/>
            <w:vAlign w:val="center"/>
          </w:tcPr>
          <w:p w14:paraId="707DD860" w14:textId="62C779AD" w:rsidR="00BC6CC5" w:rsidRPr="00633348" w:rsidRDefault="00BC6CC5" w:rsidP="00BC6CC5">
            <w:pPr>
              <w:jc w:val="center"/>
              <w:rPr>
                <w:sz w:val="20"/>
                <w:szCs w:val="20"/>
              </w:rPr>
            </w:pPr>
            <w:r w:rsidRPr="00633348">
              <w:rPr>
                <w:sz w:val="20"/>
                <w:szCs w:val="20"/>
              </w:rPr>
              <w:t>476,7</w:t>
            </w:r>
          </w:p>
        </w:tc>
        <w:tc>
          <w:tcPr>
            <w:tcW w:w="399" w:type="pct"/>
            <w:shd w:val="clear" w:color="auto" w:fill="auto"/>
            <w:vAlign w:val="center"/>
          </w:tcPr>
          <w:p w14:paraId="26E2C354" w14:textId="3954B529"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46C2915" w14:textId="1CC47966"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470F3FB" w14:textId="26833CCB" w:rsidR="00BC6CC5" w:rsidRPr="00633348" w:rsidRDefault="00BC6CC5" w:rsidP="00BC6CC5">
            <w:pPr>
              <w:jc w:val="center"/>
              <w:rPr>
                <w:sz w:val="20"/>
                <w:szCs w:val="20"/>
              </w:rPr>
            </w:pPr>
            <w:r>
              <w:rPr>
                <w:sz w:val="20"/>
                <w:szCs w:val="20"/>
              </w:rPr>
              <w:t>-</w:t>
            </w:r>
          </w:p>
        </w:tc>
        <w:tc>
          <w:tcPr>
            <w:tcW w:w="399" w:type="pct"/>
            <w:vAlign w:val="center"/>
          </w:tcPr>
          <w:p w14:paraId="1C4CA67F" w14:textId="2C289AB2" w:rsidR="00BC6CC5" w:rsidRPr="00633348" w:rsidRDefault="00BC6CC5" w:rsidP="00BC6CC5">
            <w:pPr>
              <w:jc w:val="center"/>
              <w:rPr>
                <w:sz w:val="20"/>
                <w:szCs w:val="20"/>
              </w:rPr>
            </w:pPr>
            <w:r>
              <w:rPr>
                <w:sz w:val="20"/>
                <w:szCs w:val="20"/>
              </w:rPr>
              <w:t>-</w:t>
            </w:r>
          </w:p>
        </w:tc>
      </w:tr>
      <w:tr w:rsidR="00BC6CC5" w:rsidRPr="00633348" w14:paraId="748019A2"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5DD187E" w14:textId="7CC0DA75" w:rsidR="00BC6CC5" w:rsidRPr="00633348" w:rsidRDefault="00BC6CC5" w:rsidP="00BC6CC5">
            <w:pPr>
              <w:jc w:val="center"/>
              <w:rPr>
                <w:sz w:val="20"/>
                <w:szCs w:val="20"/>
              </w:rPr>
            </w:pPr>
            <w:r w:rsidRPr="00633348">
              <w:rPr>
                <w:sz w:val="20"/>
                <w:szCs w:val="20"/>
              </w:rPr>
              <w:t>40.9</w:t>
            </w:r>
          </w:p>
        </w:tc>
        <w:tc>
          <w:tcPr>
            <w:tcW w:w="1070" w:type="pct"/>
            <w:shd w:val="clear" w:color="auto" w:fill="auto"/>
            <w:vAlign w:val="center"/>
          </w:tcPr>
          <w:p w14:paraId="4E016E4B" w14:textId="40F477F5" w:rsidR="00BC6CC5" w:rsidRPr="00633348" w:rsidRDefault="00BC6CC5" w:rsidP="00BC6CC5">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27F108E4" w14:textId="1CD3A9B6" w:rsidR="00BC6CC5" w:rsidRPr="00633348" w:rsidRDefault="00BC6CC5" w:rsidP="00BC6CC5">
            <w:pPr>
              <w:jc w:val="center"/>
              <w:rPr>
                <w:sz w:val="20"/>
                <w:szCs w:val="20"/>
              </w:rPr>
            </w:pPr>
            <w:r w:rsidRPr="00633348">
              <w:rPr>
                <w:sz w:val="20"/>
                <w:szCs w:val="20"/>
              </w:rPr>
              <w:t>кг.у.т/Гкал</w:t>
            </w:r>
          </w:p>
        </w:tc>
        <w:tc>
          <w:tcPr>
            <w:tcW w:w="400" w:type="pct"/>
            <w:shd w:val="clear" w:color="auto" w:fill="auto"/>
            <w:vAlign w:val="center"/>
          </w:tcPr>
          <w:p w14:paraId="64EEDDE8" w14:textId="61F764FB" w:rsidR="00BC6CC5" w:rsidRPr="00633348" w:rsidRDefault="00BC6CC5" w:rsidP="00BC6CC5">
            <w:pPr>
              <w:jc w:val="center"/>
              <w:rPr>
                <w:sz w:val="20"/>
                <w:szCs w:val="20"/>
              </w:rPr>
            </w:pPr>
            <w:r w:rsidRPr="00633348">
              <w:rPr>
                <w:sz w:val="20"/>
                <w:szCs w:val="20"/>
              </w:rPr>
              <w:t>438,2</w:t>
            </w:r>
          </w:p>
        </w:tc>
        <w:tc>
          <w:tcPr>
            <w:tcW w:w="400" w:type="pct"/>
            <w:shd w:val="clear" w:color="auto" w:fill="auto"/>
            <w:vAlign w:val="center"/>
          </w:tcPr>
          <w:p w14:paraId="3AC3E745" w14:textId="6AE9D429" w:rsidR="00BC6CC5" w:rsidRPr="00633348" w:rsidRDefault="00BC6CC5" w:rsidP="00BC6CC5">
            <w:pPr>
              <w:jc w:val="center"/>
              <w:rPr>
                <w:sz w:val="20"/>
                <w:szCs w:val="20"/>
              </w:rPr>
            </w:pPr>
            <w:r w:rsidRPr="00633348">
              <w:rPr>
                <w:sz w:val="20"/>
                <w:szCs w:val="20"/>
              </w:rPr>
              <w:t>438,2</w:t>
            </w:r>
          </w:p>
        </w:tc>
        <w:tc>
          <w:tcPr>
            <w:tcW w:w="400" w:type="pct"/>
            <w:shd w:val="clear" w:color="auto" w:fill="auto"/>
            <w:vAlign w:val="center"/>
          </w:tcPr>
          <w:p w14:paraId="088C21AE" w14:textId="277D2713" w:rsidR="00BC6CC5" w:rsidRPr="00633348" w:rsidRDefault="00BC6CC5" w:rsidP="00BC6CC5">
            <w:pPr>
              <w:jc w:val="center"/>
              <w:rPr>
                <w:sz w:val="20"/>
                <w:szCs w:val="20"/>
              </w:rPr>
            </w:pPr>
            <w:r w:rsidRPr="00633348">
              <w:rPr>
                <w:sz w:val="20"/>
                <w:szCs w:val="20"/>
              </w:rPr>
              <w:t>438,2</w:t>
            </w:r>
          </w:p>
        </w:tc>
        <w:tc>
          <w:tcPr>
            <w:tcW w:w="399" w:type="pct"/>
            <w:shd w:val="clear" w:color="auto" w:fill="auto"/>
            <w:vAlign w:val="center"/>
          </w:tcPr>
          <w:p w14:paraId="02F4BB00" w14:textId="0750D940" w:rsidR="00BC6CC5" w:rsidRPr="00633348" w:rsidRDefault="00BC6CC5" w:rsidP="00BC6CC5">
            <w:pPr>
              <w:jc w:val="center"/>
              <w:rPr>
                <w:sz w:val="20"/>
                <w:szCs w:val="20"/>
              </w:rPr>
            </w:pPr>
            <w:r w:rsidRPr="00633348">
              <w:rPr>
                <w:sz w:val="20"/>
                <w:szCs w:val="20"/>
              </w:rPr>
              <w:t>438,2</w:t>
            </w:r>
          </w:p>
        </w:tc>
        <w:tc>
          <w:tcPr>
            <w:tcW w:w="399" w:type="pct"/>
            <w:shd w:val="clear" w:color="auto" w:fill="auto"/>
            <w:vAlign w:val="center"/>
          </w:tcPr>
          <w:p w14:paraId="01B6979E" w14:textId="58C2C9A4"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4E326BF" w14:textId="05CD45C6"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9524D84" w14:textId="47F155E0" w:rsidR="00BC6CC5" w:rsidRPr="00633348" w:rsidRDefault="00BC6CC5" w:rsidP="00BC6CC5">
            <w:pPr>
              <w:jc w:val="center"/>
              <w:rPr>
                <w:sz w:val="20"/>
                <w:szCs w:val="20"/>
              </w:rPr>
            </w:pPr>
            <w:r>
              <w:rPr>
                <w:sz w:val="20"/>
                <w:szCs w:val="20"/>
              </w:rPr>
              <w:t>-</w:t>
            </w:r>
          </w:p>
        </w:tc>
        <w:tc>
          <w:tcPr>
            <w:tcW w:w="399" w:type="pct"/>
            <w:vAlign w:val="center"/>
          </w:tcPr>
          <w:p w14:paraId="557494DF" w14:textId="61E45F2E" w:rsidR="00BC6CC5" w:rsidRPr="00633348" w:rsidRDefault="00BC6CC5" w:rsidP="00BC6CC5">
            <w:pPr>
              <w:jc w:val="center"/>
              <w:rPr>
                <w:sz w:val="20"/>
                <w:szCs w:val="20"/>
              </w:rPr>
            </w:pPr>
            <w:r>
              <w:rPr>
                <w:sz w:val="20"/>
                <w:szCs w:val="20"/>
              </w:rPr>
              <w:t>-</w:t>
            </w:r>
          </w:p>
        </w:tc>
      </w:tr>
      <w:tr w:rsidR="00BC6CC5" w:rsidRPr="00633348" w14:paraId="4C24C55D"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63546FE" w14:textId="75206247" w:rsidR="00BC6CC5" w:rsidRPr="00633348" w:rsidRDefault="00BC6CC5" w:rsidP="00BC6CC5">
            <w:pPr>
              <w:jc w:val="center"/>
              <w:rPr>
                <w:sz w:val="20"/>
                <w:szCs w:val="20"/>
              </w:rPr>
            </w:pPr>
            <w:r w:rsidRPr="00633348">
              <w:rPr>
                <w:sz w:val="20"/>
                <w:szCs w:val="20"/>
              </w:rPr>
              <w:t>40.10</w:t>
            </w:r>
          </w:p>
        </w:tc>
        <w:tc>
          <w:tcPr>
            <w:tcW w:w="1070" w:type="pct"/>
            <w:shd w:val="clear" w:color="auto" w:fill="auto"/>
            <w:vAlign w:val="center"/>
          </w:tcPr>
          <w:p w14:paraId="04F15FD6" w14:textId="67CA05C8" w:rsidR="00BC6CC5" w:rsidRPr="00633348" w:rsidRDefault="00BC6CC5" w:rsidP="00BC6CC5">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3AF634E3" w14:textId="39058D4D"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1257BF63" w14:textId="2DAF0A76" w:rsidR="00BC6CC5" w:rsidRPr="00633348" w:rsidRDefault="00BC6CC5" w:rsidP="00BC6CC5">
            <w:pPr>
              <w:jc w:val="center"/>
              <w:rPr>
                <w:sz w:val="20"/>
                <w:szCs w:val="20"/>
              </w:rPr>
            </w:pPr>
            <w:r w:rsidRPr="00633348">
              <w:rPr>
                <w:sz w:val="20"/>
                <w:szCs w:val="20"/>
              </w:rPr>
              <w:t>32,6</w:t>
            </w:r>
          </w:p>
        </w:tc>
        <w:tc>
          <w:tcPr>
            <w:tcW w:w="400" w:type="pct"/>
            <w:shd w:val="clear" w:color="auto" w:fill="auto"/>
            <w:vAlign w:val="center"/>
          </w:tcPr>
          <w:p w14:paraId="4B55E10D" w14:textId="2F310D09" w:rsidR="00BC6CC5" w:rsidRPr="00633348" w:rsidRDefault="00BC6CC5" w:rsidP="00BC6CC5">
            <w:pPr>
              <w:jc w:val="center"/>
              <w:rPr>
                <w:sz w:val="20"/>
                <w:szCs w:val="20"/>
              </w:rPr>
            </w:pPr>
            <w:r w:rsidRPr="00633348">
              <w:rPr>
                <w:sz w:val="20"/>
                <w:szCs w:val="20"/>
              </w:rPr>
              <w:t>32,6</w:t>
            </w:r>
          </w:p>
        </w:tc>
        <w:tc>
          <w:tcPr>
            <w:tcW w:w="400" w:type="pct"/>
            <w:shd w:val="clear" w:color="auto" w:fill="auto"/>
            <w:vAlign w:val="center"/>
          </w:tcPr>
          <w:p w14:paraId="38A79062" w14:textId="07CDE6A4" w:rsidR="00BC6CC5" w:rsidRPr="00633348" w:rsidRDefault="00BC6CC5" w:rsidP="00BC6CC5">
            <w:pPr>
              <w:jc w:val="center"/>
              <w:rPr>
                <w:sz w:val="20"/>
                <w:szCs w:val="20"/>
              </w:rPr>
            </w:pPr>
            <w:r w:rsidRPr="00633348">
              <w:rPr>
                <w:sz w:val="20"/>
                <w:szCs w:val="20"/>
              </w:rPr>
              <w:t>32,6</w:t>
            </w:r>
          </w:p>
        </w:tc>
        <w:tc>
          <w:tcPr>
            <w:tcW w:w="399" w:type="pct"/>
            <w:shd w:val="clear" w:color="auto" w:fill="auto"/>
            <w:vAlign w:val="center"/>
          </w:tcPr>
          <w:p w14:paraId="0F5ABF38" w14:textId="0115E94A" w:rsidR="00BC6CC5" w:rsidRPr="00633348" w:rsidRDefault="00BC6CC5" w:rsidP="00BC6CC5">
            <w:pPr>
              <w:jc w:val="center"/>
              <w:rPr>
                <w:sz w:val="20"/>
                <w:szCs w:val="20"/>
              </w:rPr>
            </w:pPr>
            <w:r w:rsidRPr="00633348">
              <w:rPr>
                <w:sz w:val="20"/>
                <w:szCs w:val="20"/>
              </w:rPr>
              <w:t>32,6</w:t>
            </w:r>
          </w:p>
        </w:tc>
        <w:tc>
          <w:tcPr>
            <w:tcW w:w="399" w:type="pct"/>
            <w:shd w:val="clear" w:color="auto" w:fill="auto"/>
            <w:vAlign w:val="center"/>
          </w:tcPr>
          <w:p w14:paraId="276682FD" w14:textId="7F57779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2BBEDDE" w14:textId="57136A55"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EA11BD7" w14:textId="711F3683" w:rsidR="00BC6CC5" w:rsidRPr="00633348" w:rsidRDefault="00BC6CC5" w:rsidP="00BC6CC5">
            <w:pPr>
              <w:jc w:val="center"/>
              <w:rPr>
                <w:sz w:val="20"/>
                <w:szCs w:val="20"/>
              </w:rPr>
            </w:pPr>
            <w:r>
              <w:rPr>
                <w:sz w:val="20"/>
                <w:szCs w:val="20"/>
              </w:rPr>
              <w:t>-</w:t>
            </w:r>
          </w:p>
        </w:tc>
        <w:tc>
          <w:tcPr>
            <w:tcW w:w="399" w:type="pct"/>
            <w:vAlign w:val="center"/>
          </w:tcPr>
          <w:p w14:paraId="25B5D7CE" w14:textId="39F8CD1B" w:rsidR="00BC6CC5" w:rsidRPr="00633348" w:rsidRDefault="00BC6CC5" w:rsidP="00BC6CC5">
            <w:pPr>
              <w:jc w:val="center"/>
              <w:rPr>
                <w:sz w:val="20"/>
                <w:szCs w:val="20"/>
              </w:rPr>
            </w:pPr>
            <w:r>
              <w:rPr>
                <w:sz w:val="20"/>
                <w:szCs w:val="20"/>
              </w:rPr>
              <w:t>-</w:t>
            </w:r>
          </w:p>
        </w:tc>
      </w:tr>
      <w:tr w:rsidR="00F82743" w:rsidRPr="00633348" w14:paraId="08D19A9C"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1E53FB8" w14:textId="766733E1" w:rsidR="00F82743" w:rsidRPr="00633348" w:rsidRDefault="00F82743" w:rsidP="00F82743">
            <w:pPr>
              <w:jc w:val="center"/>
              <w:rPr>
                <w:sz w:val="20"/>
                <w:szCs w:val="20"/>
              </w:rPr>
            </w:pPr>
            <w:r w:rsidRPr="00633348">
              <w:rPr>
                <w:sz w:val="20"/>
                <w:szCs w:val="20"/>
              </w:rPr>
              <w:t>41</w:t>
            </w:r>
          </w:p>
        </w:tc>
        <w:tc>
          <w:tcPr>
            <w:tcW w:w="1070" w:type="pct"/>
            <w:shd w:val="clear" w:color="auto" w:fill="auto"/>
            <w:vAlign w:val="center"/>
          </w:tcPr>
          <w:p w14:paraId="42CA3D40" w14:textId="67A36758" w:rsidR="00F82743" w:rsidRPr="00633348" w:rsidRDefault="00F82743" w:rsidP="00F82743">
            <w:pPr>
              <w:jc w:val="center"/>
              <w:rPr>
                <w:sz w:val="20"/>
                <w:szCs w:val="20"/>
              </w:rPr>
            </w:pPr>
            <w:r w:rsidRPr="00633348">
              <w:rPr>
                <w:b/>
                <w:bCs/>
                <w:sz w:val="20"/>
                <w:szCs w:val="20"/>
              </w:rPr>
              <w:t>Котельная ГКОУ УР "Балезинская школа-интернат"</w:t>
            </w:r>
            <w:r w:rsidRPr="00633348">
              <w:rPr>
                <w:rFonts w:ascii="Calibri" w:hAnsi="Calibri" w:cs="Calibri"/>
                <w:sz w:val="20"/>
                <w:szCs w:val="20"/>
              </w:rPr>
              <w:t> </w:t>
            </w:r>
          </w:p>
        </w:tc>
        <w:tc>
          <w:tcPr>
            <w:tcW w:w="465" w:type="pct"/>
            <w:shd w:val="clear" w:color="auto" w:fill="auto"/>
            <w:vAlign w:val="center"/>
          </w:tcPr>
          <w:p w14:paraId="639C9E0F" w14:textId="77777777" w:rsidR="00F82743" w:rsidRPr="00633348" w:rsidRDefault="00F82743" w:rsidP="00F82743">
            <w:pPr>
              <w:jc w:val="center"/>
              <w:rPr>
                <w:sz w:val="20"/>
                <w:szCs w:val="20"/>
              </w:rPr>
            </w:pPr>
          </w:p>
        </w:tc>
        <w:tc>
          <w:tcPr>
            <w:tcW w:w="400" w:type="pct"/>
            <w:shd w:val="clear" w:color="auto" w:fill="auto"/>
            <w:vAlign w:val="center"/>
          </w:tcPr>
          <w:p w14:paraId="0A688F2D" w14:textId="77777777" w:rsidR="00F82743" w:rsidRPr="00633348" w:rsidRDefault="00F82743" w:rsidP="00F82743">
            <w:pPr>
              <w:jc w:val="center"/>
              <w:rPr>
                <w:sz w:val="20"/>
                <w:szCs w:val="20"/>
              </w:rPr>
            </w:pPr>
          </w:p>
        </w:tc>
        <w:tc>
          <w:tcPr>
            <w:tcW w:w="400" w:type="pct"/>
            <w:shd w:val="clear" w:color="auto" w:fill="auto"/>
            <w:vAlign w:val="center"/>
          </w:tcPr>
          <w:p w14:paraId="68497023" w14:textId="77777777" w:rsidR="00F82743" w:rsidRPr="00633348" w:rsidRDefault="00F82743" w:rsidP="00F82743">
            <w:pPr>
              <w:jc w:val="center"/>
              <w:rPr>
                <w:sz w:val="20"/>
                <w:szCs w:val="20"/>
              </w:rPr>
            </w:pPr>
          </w:p>
        </w:tc>
        <w:tc>
          <w:tcPr>
            <w:tcW w:w="400" w:type="pct"/>
            <w:shd w:val="clear" w:color="auto" w:fill="auto"/>
            <w:vAlign w:val="center"/>
          </w:tcPr>
          <w:p w14:paraId="645FD0CB" w14:textId="77777777" w:rsidR="00F82743" w:rsidRPr="00633348" w:rsidRDefault="00F82743" w:rsidP="00F82743">
            <w:pPr>
              <w:jc w:val="center"/>
              <w:rPr>
                <w:sz w:val="20"/>
                <w:szCs w:val="20"/>
              </w:rPr>
            </w:pPr>
          </w:p>
        </w:tc>
        <w:tc>
          <w:tcPr>
            <w:tcW w:w="399" w:type="pct"/>
            <w:shd w:val="clear" w:color="auto" w:fill="auto"/>
            <w:vAlign w:val="center"/>
          </w:tcPr>
          <w:p w14:paraId="4AD9F308" w14:textId="77777777" w:rsidR="00F82743" w:rsidRPr="00633348" w:rsidRDefault="00F82743" w:rsidP="00F82743">
            <w:pPr>
              <w:jc w:val="center"/>
              <w:rPr>
                <w:sz w:val="20"/>
                <w:szCs w:val="20"/>
              </w:rPr>
            </w:pPr>
          </w:p>
        </w:tc>
        <w:tc>
          <w:tcPr>
            <w:tcW w:w="399" w:type="pct"/>
            <w:shd w:val="clear" w:color="auto" w:fill="auto"/>
            <w:vAlign w:val="center"/>
          </w:tcPr>
          <w:p w14:paraId="264D5A57" w14:textId="77777777" w:rsidR="00F82743" w:rsidRPr="00633348" w:rsidRDefault="00F82743" w:rsidP="00F82743">
            <w:pPr>
              <w:jc w:val="center"/>
              <w:rPr>
                <w:sz w:val="20"/>
                <w:szCs w:val="20"/>
              </w:rPr>
            </w:pPr>
          </w:p>
        </w:tc>
        <w:tc>
          <w:tcPr>
            <w:tcW w:w="399" w:type="pct"/>
            <w:shd w:val="clear" w:color="auto" w:fill="auto"/>
            <w:vAlign w:val="center"/>
          </w:tcPr>
          <w:p w14:paraId="008F8CAF" w14:textId="77777777" w:rsidR="00F82743" w:rsidRPr="00633348" w:rsidRDefault="00F82743" w:rsidP="00F82743">
            <w:pPr>
              <w:jc w:val="center"/>
              <w:rPr>
                <w:sz w:val="20"/>
                <w:szCs w:val="20"/>
              </w:rPr>
            </w:pPr>
          </w:p>
        </w:tc>
        <w:tc>
          <w:tcPr>
            <w:tcW w:w="399" w:type="pct"/>
            <w:shd w:val="clear" w:color="auto" w:fill="auto"/>
            <w:vAlign w:val="center"/>
          </w:tcPr>
          <w:p w14:paraId="1E14B738" w14:textId="77777777" w:rsidR="00F82743" w:rsidRPr="00633348" w:rsidRDefault="00F82743" w:rsidP="00F82743">
            <w:pPr>
              <w:jc w:val="center"/>
              <w:rPr>
                <w:sz w:val="20"/>
                <w:szCs w:val="20"/>
              </w:rPr>
            </w:pPr>
          </w:p>
        </w:tc>
        <w:tc>
          <w:tcPr>
            <w:tcW w:w="399" w:type="pct"/>
            <w:vAlign w:val="center"/>
          </w:tcPr>
          <w:p w14:paraId="1BC5A82E" w14:textId="77777777" w:rsidR="00F82743" w:rsidRPr="00633348" w:rsidRDefault="00F82743" w:rsidP="00F82743">
            <w:pPr>
              <w:jc w:val="center"/>
              <w:rPr>
                <w:sz w:val="20"/>
                <w:szCs w:val="20"/>
              </w:rPr>
            </w:pPr>
          </w:p>
        </w:tc>
      </w:tr>
      <w:tr w:rsidR="00BC6CC5" w:rsidRPr="00633348" w14:paraId="24AA156B"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8AD1CE1" w14:textId="1AC8A5ED" w:rsidR="00BC6CC5" w:rsidRPr="00633348" w:rsidRDefault="00BC6CC5" w:rsidP="00BC6CC5">
            <w:pPr>
              <w:jc w:val="center"/>
              <w:rPr>
                <w:b/>
                <w:bCs/>
                <w:sz w:val="20"/>
                <w:szCs w:val="20"/>
              </w:rPr>
            </w:pPr>
            <w:r w:rsidRPr="00633348">
              <w:rPr>
                <w:sz w:val="20"/>
                <w:szCs w:val="20"/>
              </w:rPr>
              <w:t>41.1</w:t>
            </w:r>
          </w:p>
        </w:tc>
        <w:tc>
          <w:tcPr>
            <w:tcW w:w="1070" w:type="pct"/>
            <w:shd w:val="clear" w:color="auto" w:fill="auto"/>
            <w:vAlign w:val="center"/>
          </w:tcPr>
          <w:p w14:paraId="3439B171" w14:textId="1668F8AB" w:rsidR="00BC6CC5" w:rsidRPr="00633348" w:rsidRDefault="00BC6CC5" w:rsidP="00BC6CC5">
            <w:pPr>
              <w:jc w:val="center"/>
              <w:rPr>
                <w:rFonts w:ascii="Calibri" w:hAnsi="Calibri" w:cs="Calibri"/>
                <w:sz w:val="20"/>
                <w:szCs w:val="20"/>
              </w:rPr>
            </w:pPr>
            <w:r w:rsidRPr="00633348">
              <w:rPr>
                <w:sz w:val="20"/>
                <w:szCs w:val="20"/>
              </w:rPr>
              <w:t>Вид топлива</w:t>
            </w:r>
          </w:p>
        </w:tc>
        <w:tc>
          <w:tcPr>
            <w:tcW w:w="465" w:type="pct"/>
            <w:shd w:val="clear" w:color="auto" w:fill="auto"/>
            <w:vAlign w:val="center"/>
          </w:tcPr>
          <w:p w14:paraId="2458FD64" w14:textId="46E7A9A2" w:rsidR="00BC6CC5" w:rsidRPr="00633348" w:rsidRDefault="00BC6CC5" w:rsidP="00BC6CC5">
            <w:pPr>
              <w:jc w:val="center"/>
              <w:rPr>
                <w:sz w:val="20"/>
                <w:szCs w:val="20"/>
              </w:rPr>
            </w:pPr>
            <w:r w:rsidRPr="00633348">
              <w:rPr>
                <w:sz w:val="20"/>
                <w:szCs w:val="20"/>
              </w:rPr>
              <w:t> </w:t>
            </w:r>
          </w:p>
        </w:tc>
        <w:tc>
          <w:tcPr>
            <w:tcW w:w="400" w:type="pct"/>
            <w:shd w:val="clear" w:color="auto" w:fill="auto"/>
            <w:vAlign w:val="center"/>
          </w:tcPr>
          <w:p w14:paraId="04FDA7CB" w14:textId="6ED17936" w:rsidR="00BC6CC5" w:rsidRPr="00633348" w:rsidRDefault="00BC6CC5" w:rsidP="00BC6CC5">
            <w:pPr>
              <w:jc w:val="center"/>
              <w:rPr>
                <w:sz w:val="20"/>
                <w:szCs w:val="20"/>
              </w:rPr>
            </w:pPr>
            <w:r w:rsidRPr="00633348">
              <w:rPr>
                <w:sz w:val="20"/>
                <w:szCs w:val="20"/>
              </w:rPr>
              <w:t>уголь</w:t>
            </w:r>
          </w:p>
        </w:tc>
        <w:tc>
          <w:tcPr>
            <w:tcW w:w="400" w:type="pct"/>
            <w:shd w:val="clear" w:color="auto" w:fill="auto"/>
            <w:vAlign w:val="center"/>
          </w:tcPr>
          <w:p w14:paraId="121ACEA5" w14:textId="752406D3" w:rsidR="00BC6CC5" w:rsidRPr="00633348" w:rsidRDefault="00BC6CC5" w:rsidP="00BC6CC5">
            <w:pPr>
              <w:jc w:val="center"/>
              <w:rPr>
                <w:sz w:val="20"/>
                <w:szCs w:val="20"/>
              </w:rPr>
            </w:pPr>
            <w:r w:rsidRPr="00633348">
              <w:rPr>
                <w:sz w:val="20"/>
                <w:szCs w:val="20"/>
              </w:rPr>
              <w:t>уголь</w:t>
            </w:r>
          </w:p>
        </w:tc>
        <w:tc>
          <w:tcPr>
            <w:tcW w:w="400" w:type="pct"/>
            <w:shd w:val="clear" w:color="auto" w:fill="auto"/>
            <w:vAlign w:val="center"/>
          </w:tcPr>
          <w:p w14:paraId="297656C0" w14:textId="0226B063" w:rsidR="00BC6CC5" w:rsidRPr="00633348" w:rsidRDefault="00BC6CC5" w:rsidP="00BC6CC5">
            <w:pPr>
              <w:jc w:val="center"/>
              <w:rPr>
                <w:sz w:val="20"/>
                <w:szCs w:val="20"/>
              </w:rPr>
            </w:pPr>
            <w:r w:rsidRPr="00633348">
              <w:rPr>
                <w:sz w:val="20"/>
                <w:szCs w:val="20"/>
              </w:rPr>
              <w:t>уголь</w:t>
            </w:r>
          </w:p>
        </w:tc>
        <w:tc>
          <w:tcPr>
            <w:tcW w:w="399" w:type="pct"/>
            <w:shd w:val="clear" w:color="auto" w:fill="auto"/>
            <w:vAlign w:val="center"/>
          </w:tcPr>
          <w:p w14:paraId="3BEAD02D" w14:textId="21497074" w:rsidR="00BC6CC5" w:rsidRPr="00633348" w:rsidRDefault="00BC6CC5" w:rsidP="00BC6CC5">
            <w:pPr>
              <w:jc w:val="center"/>
              <w:rPr>
                <w:sz w:val="20"/>
                <w:szCs w:val="20"/>
              </w:rPr>
            </w:pPr>
            <w:r w:rsidRPr="00633348">
              <w:rPr>
                <w:sz w:val="20"/>
                <w:szCs w:val="20"/>
              </w:rPr>
              <w:t>уголь</w:t>
            </w:r>
          </w:p>
        </w:tc>
        <w:tc>
          <w:tcPr>
            <w:tcW w:w="399" w:type="pct"/>
            <w:shd w:val="clear" w:color="auto" w:fill="auto"/>
            <w:vAlign w:val="center"/>
          </w:tcPr>
          <w:p w14:paraId="3A4132AD" w14:textId="2D1CC54A"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241F900" w14:textId="712D10DD"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7FA7341" w14:textId="6F37B86E" w:rsidR="00BC6CC5" w:rsidRPr="00633348" w:rsidRDefault="00BC6CC5" w:rsidP="00BC6CC5">
            <w:pPr>
              <w:jc w:val="center"/>
              <w:rPr>
                <w:sz w:val="20"/>
                <w:szCs w:val="20"/>
              </w:rPr>
            </w:pPr>
            <w:r>
              <w:rPr>
                <w:sz w:val="20"/>
                <w:szCs w:val="20"/>
              </w:rPr>
              <w:t>-</w:t>
            </w:r>
          </w:p>
        </w:tc>
        <w:tc>
          <w:tcPr>
            <w:tcW w:w="399" w:type="pct"/>
            <w:vAlign w:val="center"/>
          </w:tcPr>
          <w:p w14:paraId="0E246101" w14:textId="5F119BFA" w:rsidR="00BC6CC5" w:rsidRPr="00633348" w:rsidRDefault="00BC6CC5" w:rsidP="00BC6CC5">
            <w:pPr>
              <w:jc w:val="center"/>
              <w:rPr>
                <w:sz w:val="20"/>
                <w:szCs w:val="20"/>
              </w:rPr>
            </w:pPr>
            <w:r>
              <w:rPr>
                <w:sz w:val="20"/>
                <w:szCs w:val="20"/>
              </w:rPr>
              <w:t>-</w:t>
            </w:r>
          </w:p>
        </w:tc>
      </w:tr>
      <w:tr w:rsidR="00BC6CC5" w:rsidRPr="00633348" w14:paraId="11E34AB2"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4604716" w14:textId="6B673BD3" w:rsidR="00BC6CC5" w:rsidRPr="00633348" w:rsidRDefault="00BC6CC5" w:rsidP="00BC6CC5">
            <w:pPr>
              <w:jc w:val="center"/>
              <w:rPr>
                <w:b/>
                <w:bCs/>
                <w:sz w:val="20"/>
                <w:szCs w:val="20"/>
              </w:rPr>
            </w:pPr>
            <w:r w:rsidRPr="00633348">
              <w:rPr>
                <w:sz w:val="20"/>
                <w:szCs w:val="20"/>
              </w:rPr>
              <w:t>41.2</w:t>
            </w:r>
          </w:p>
        </w:tc>
        <w:tc>
          <w:tcPr>
            <w:tcW w:w="1070" w:type="pct"/>
            <w:shd w:val="clear" w:color="auto" w:fill="auto"/>
            <w:vAlign w:val="center"/>
          </w:tcPr>
          <w:p w14:paraId="6C93D6FB" w14:textId="3ED2EDE2" w:rsidR="00BC6CC5" w:rsidRPr="00633348" w:rsidRDefault="00BC6CC5" w:rsidP="00BC6CC5">
            <w:pPr>
              <w:jc w:val="center"/>
              <w:rPr>
                <w:sz w:val="20"/>
                <w:szCs w:val="20"/>
              </w:rPr>
            </w:pPr>
            <w:r w:rsidRPr="00633348">
              <w:rPr>
                <w:sz w:val="20"/>
                <w:szCs w:val="20"/>
              </w:rPr>
              <w:t>расход натурального топлива</w:t>
            </w:r>
          </w:p>
        </w:tc>
        <w:tc>
          <w:tcPr>
            <w:tcW w:w="465" w:type="pct"/>
            <w:shd w:val="clear" w:color="auto" w:fill="auto"/>
            <w:vAlign w:val="center"/>
          </w:tcPr>
          <w:p w14:paraId="7EAB39AA" w14:textId="0435E2DB" w:rsidR="00BC6CC5" w:rsidRPr="00633348" w:rsidRDefault="00BC6CC5" w:rsidP="00BC6CC5">
            <w:pPr>
              <w:jc w:val="center"/>
              <w:rPr>
                <w:sz w:val="20"/>
                <w:szCs w:val="20"/>
              </w:rPr>
            </w:pPr>
            <w:r w:rsidRPr="00633348">
              <w:rPr>
                <w:sz w:val="20"/>
                <w:szCs w:val="20"/>
              </w:rPr>
              <w:t>тн</w:t>
            </w:r>
          </w:p>
        </w:tc>
        <w:tc>
          <w:tcPr>
            <w:tcW w:w="400" w:type="pct"/>
            <w:shd w:val="clear" w:color="auto" w:fill="auto"/>
            <w:vAlign w:val="center"/>
          </w:tcPr>
          <w:p w14:paraId="09D030E9" w14:textId="40E1B41C" w:rsidR="00BC6CC5" w:rsidRPr="00633348" w:rsidRDefault="00BC6CC5" w:rsidP="00BC6CC5">
            <w:pPr>
              <w:jc w:val="center"/>
              <w:rPr>
                <w:sz w:val="20"/>
                <w:szCs w:val="20"/>
              </w:rPr>
            </w:pPr>
            <w:r w:rsidRPr="00633348">
              <w:rPr>
                <w:sz w:val="20"/>
                <w:szCs w:val="20"/>
              </w:rPr>
              <w:t>419,0</w:t>
            </w:r>
          </w:p>
        </w:tc>
        <w:tc>
          <w:tcPr>
            <w:tcW w:w="400" w:type="pct"/>
            <w:shd w:val="clear" w:color="auto" w:fill="auto"/>
            <w:vAlign w:val="center"/>
          </w:tcPr>
          <w:p w14:paraId="12F121C1" w14:textId="2DC77555" w:rsidR="00BC6CC5" w:rsidRPr="00633348" w:rsidRDefault="00BC6CC5" w:rsidP="00BC6CC5">
            <w:pPr>
              <w:jc w:val="center"/>
              <w:rPr>
                <w:sz w:val="20"/>
                <w:szCs w:val="20"/>
              </w:rPr>
            </w:pPr>
            <w:r w:rsidRPr="00633348">
              <w:rPr>
                <w:sz w:val="20"/>
                <w:szCs w:val="20"/>
              </w:rPr>
              <w:t>418,7</w:t>
            </w:r>
          </w:p>
        </w:tc>
        <w:tc>
          <w:tcPr>
            <w:tcW w:w="400" w:type="pct"/>
            <w:shd w:val="clear" w:color="auto" w:fill="auto"/>
            <w:vAlign w:val="center"/>
          </w:tcPr>
          <w:p w14:paraId="47A8AB0D" w14:textId="57ED0B94" w:rsidR="00BC6CC5" w:rsidRPr="00633348" w:rsidRDefault="00BC6CC5" w:rsidP="00BC6CC5">
            <w:pPr>
              <w:jc w:val="center"/>
              <w:rPr>
                <w:sz w:val="20"/>
                <w:szCs w:val="20"/>
              </w:rPr>
            </w:pPr>
            <w:r w:rsidRPr="00633348">
              <w:rPr>
                <w:sz w:val="20"/>
                <w:szCs w:val="20"/>
              </w:rPr>
              <w:t>418,3</w:t>
            </w:r>
          </w:p>
        </w:tc>
        <w:tc>
          <w:tcPr>
            <w:tcW w:w="399" w:type="pct"/>
            <w:shd w:val="clear" w:color="auto" w:fill="auto"/>
            <w:vAlign w:val="center"/>
          </w:tcPr>
          <w:p w14:paraId="2CB6E592" w14:textId="3BE21478" w:rsidR="00BC6CC5" w:rsidRPr="00633348" w:rsidRDefault="00BC6CC5" w:rsidP="00BC6CC5">
            <w:pPr>
              <w:jc w:val="center"/>
              <w:rPr>
                <w:sz w:val="20"/>
                <w:szCs w:val="20"/>
              </w:rPr>
            </w:pPr>
            <w:r w:rsidRPr="00633348">
              <w:rPr>
                <w:sz w:val="20"/>
                <w:szCs w:val="20"/>
              </w:rPr>
              <w:t>418,0</w:t>
            </w:r>
          </w:p>
        </w:tc>
        <w:tc>
          <w:tcPr>
            <w:tcW w:w="399" w:type="pct"/>
            <w:shd w:val="clear" w:color="auto" w:fill="auto"/>
            <w:vAlign w:val="center"/>
          </w:tcPr>
          <w:p w14:paraId="7F91CF54" w14:textId="2182EA69"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7CBB9B0" w14:textId="6577784B"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D9F4543" w14:textId="11A92DF1" w:rsidR="00BC6CC5" w:rsidRPr="00633348" w:rsidRDefault="00BC6CC5" w:rsidP="00BC6CC5">
            <w:pPr>
              <w:jc w:val="center"/>
              <w:rPr>
                <w:sz w:val="20"/>
                <w:szCs w:val="20"/>
              </w:rPr>
            </w:pPr>
            <w:r>
              <w:rPr>
                <w:sz w:val="20"/>
                <w:szCs w:val="20"/>
              </w:rPr>
              <w:t>-</w:t>
            </w:r>
          </w:p>
        </w:tc>
        <w:tc>
          <w:tcPr>
            <w:tcW w:w="399" w:type="pct"/>
            <w:vAlign w:val="center"/>
          </w:tcPr>
          <w:p w14:paraId="6231219C" w14:textId="3F5AD360" w:rsidR="00BC6CC5" w:rsidRPr="00633348" w:rsidRDefault="00BC6CC5" w:rsidP="00BC6CC5">
            <w:pPr>
              <w:jc w:val="center"/>
              <w:rPr>
                <w:sz w:val="20"/>
                <w:szCs w:val="20"/>
              </w:rPr>
            </w:pPr>
            <w:r>
              <w:rPr>
                <w:sz w:val="20"/>
                <w:szCs w:val="20"/>
              </w:rPr>
              <w:t>-</w:t>
            </w:r>
          </w:p>
        </w:tc>
      </w:tr>
      <w:tr w:rsidR="00BC6CC5" w:rsidRPr="00633348" w14:paraId="6F515199"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ECBF2AC" w14:textId="29BE18F2" w:rsidR="00BC6CC5" w:rsidRPr="00633348" w:rsidRDefault="00BC6CC5" w:rsidP="00BC6CC5">
            <w:pPr>
              <w:jc w:val="center"/>
              <w:rPr>
                <w:sz w:val="20"/>
                <w:szCs w:val="20"/>
              </w:rPr>
            </w:pPr>
            <w:r w:rsidRPr="00633348">
              <w:rPr>
                <w:sz w:val="20"/>
                <w:szCs w:val="20"/>
              </w:rPr>
              <w:t>41.3</w:t>
            </w:r>
          </w:p>
        </w:tc>
        <w:tc>
          <w:tcPr>
            <w:tcW w:w="1070" w:type="pct"/>
            <w:shd w:val="clear" w:color="auto" w:fill="auto"/>
            <w:vAlign w:val="center"/>
          </w:tcPr>
          <w:p w14:paraId="21299231" w14:textId="5B49BD5B" w:rsidR="00BC6CC5" w:rsidRPr="00633348" w:rsidRDefault="00BC6CC5" w:rsidP="00BC6CC5">
            <w:pPr>
              <w:jc w:val="center"/>
              <w:rPr>
                <w:sz w:val="20"/>
                <w:szCs w:val="20"/>
              </w:rPr>
            </w:pPr>
            <w:r w:rsidRPr="00633348">
              <w:rPr>
                <w:sz w:val="20"/>
                <w:szCs w:val="20"/>
              </w:rPr>
              <w:t>Расход условного топлива</w:t>
            </w:r>
          </w:p>
        </w:tc>
        <w:tc>
          <w:tcPr>
            <w:tcW w:w="465" w:type="pct"/>
            <w:shd w:val="clear" w:color="auto" w:fill="auto"/>
            <w:vAlign w:val="center"/>
          </w:tcPr>
          <w:p w14:paraId="52DA363F" w14:textId="0539DC7C" w:rsidR="00BC6CC5" w:rsidRPr="00633348" w:rsidRDefault="00BC6CC5" w:rsidP="00BC6CC5">
            <w:pPr>
              <w:jc w:val="center"/>
              <w:rPr>
                <w:sz w:val="20"/>
                <w:szCs w:val="20"/>
              </w:rPr>
            </w:pPr>
            <w:r w:rsidRPr="00633348">
              <w:rPr>
                <w:sz w:val="20"/>
                <w:szCs w:val="20"/>
              </w:rPr>
              <w:t>т.у.т.</w:t>
            </w:r>
          </w:p>
        </w:tc>
        <w:tc>
          <w:tcPr>
            <w:tcW w:w="400" w:type="pct"/>
            <w:shd w:val="clear" w:color="auto" w:fill="auto"/>
            <w:vAlign w:val="center"/>
          </w:tcPr>
          <w:p w14:paraId="185FDD90" w14:textId="1A4ED117" w:rsidR="00BC6CC5" w:rsidRPr="00633348" w:rsidRDefault="00BC6CC5" w:rsidP="00BC6CC5">
            <w:pPr>
              <w:jc w:val="center"/>
              <w:rPr>
                <w:sz w:val="20"/>
                <w:szCs w:val="20"/>
              </w:rPr>
            </w:pPr>
            <w:r w:rsidRPr="00633348">
              <w:rPr>
                <w:sz w:val="20"/>
                <w:szCs w:val="20"/>
              </w:rPr>
              <w:t>321,8</w:t>
            </w:r>
          </w:p>
        </w:tc>
        <w:tc>
          <w:tcPr>
            <w:tcW w:w="400" w:type="pct"/>
            <w:shd w:val="clear" w:color="auto" w:fill="auto"/>
            <w:vAlign w:val="center"/>
          </w:tcPr>
          <w:p w14:paraId="30C3AC83" w14:textId="5CB80F9C" w:rsidR="00BC6CC5" w:rsidRPr="00633348" w:rsidRDefault="00BC6CC5" w:rsidP="00BC6CC5">
            <w:pPr>
              <w:jc w:val="center"/>
              <w:rPr>
                <w:sz w:val="20"/>
                <w:szCs w:val="20"/>
              </w:rPr>
            </w:pPr>
            <w:r w:rsidRPr="00633348">
              <w:rPr>
                <w:sz w:val="20"/>
                <w:szCs w:val="20"/>
              </w:rPr>
              <w:t>321,5</w:t>
            </w:r>
          </w:p>
        </w:tc>
        <w:tc>
          <w:tcPr>
            <w:tcW w:w="400" w:type="pct"/>
            <w:shd w:val="clear" w:color="auto" w:fill="auto"/>
            <w:vAlign w:val="center"/>
          </w:tcPr>
          <w:p w14:paraId="5DBDF734" w14:textId="1C3BAC9D" w:rsidR="00BC6CC5" w:rsidRPr="00633348" w:rsidRDefault="00BC6CC5" w:rsidP="00BC6CC5">
            <w:pPr>
              <w:jc w:val="center"/>
              <w:rPr>
                <w:sz w:val="20"/>
                <w:szCs w:val="20"/>
              </w:rPr>
            </w:pPr>
            <w:r w:rsidRPr="00633348">
              <w:rPr>
                <w:sz w:val="20"/>
                <w:szCs w:val="20"/>
              </w:rPr>
              <w:t>321,3</w:t>
            </w:r>
          </w:p>
        </w:tc>
        <w:tc>
          <w:tcPr>
            <w:tcW w:w="399" w:type="pct"/>
            <w:shd w:val="clear" w:color="auto" w:fill="auto"/>
            <w:vAlign w:val="center"/>
          </w:tcPr>
          <w:p w14:paraId="5BC16905" w14:textId="3859CDD0" w:rsidR="00BC6CC5" w:rsidRPr="00633348" w:rsidRDefault="00BC6CC5" w:rsidP="00BC6CC5">
            <w:pPr>
              <w:jc w:val="center"/>
              <w:rPr>
                <w:sz w:val="20"/>
                <w:szCs w:val="20"/>
              </w:rPr>
            </w:pPr>
            <w:r w:rsidRPr="00633348">
              <w:rPr>
                <w:sz w:val="20"/>
                <w:szCs w:val="20"/>
              </w:rPr>
              <w:t>321,0</w:t>
            </w:r>
          </w:p>
        </w:tc>
        <w:tc>
          <w:tcPr>
            <w:tcW w:w="399" w:type="pct"/>
            <w:shd w:val="clear" w:color="auto" w:fill="auto"/>
            <w:vAlign w:val="center"/>
          </w:tcPr>
          <w:p w14:paraId="25E6CA92" w14:textId="3D58A613"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1F61024" w14:textId="6D7746F6"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7D60B64" w14:textId="115BC60A" w:rsidR="00BC6CC5" w:rsidRPr="00633348" w:rsidRDefault="00BC6CC5" w:rsidP="00BC6CC5">
            <w:pPr>
              <w:jc w:val="center"/>
              <w:rPr>
                <w:sz w:val="20"/>
                <w:szCs w:val="20"/>
              </w:rPr>
            </w:pPr>
            <w:r>
              <w:rPr>
                <w:sz w:val="20"/>
                <w:szCs w:val="20"/>
              </w:rPr>
              <w:t>-</w:t>
            </w:r>
          </w:p>
        </w:tc>
        <w:tc>
          <w:tcPr>
            <w:tcW w:w="399" w:type="pct"/>
            <w:vAlign w:val="center"/>
          </w:tcPr>
          <w:p w14:paraId="6980051E" w14:textId="36E68258" w:rsidR="00BC6CC5" w:rsidRPr="00633348" w:rsidRDefault="00BC6CC5" w:rsidP="00BC6CC5">
            <w:pPr>
              <w:jc w:val="center"/>
              <w:rPr>
                <w:sz w:val="20"/>
                <w:szCs w:val="20"/>
              </w:rPr>
            </w:pPr>
            <w:r>
              <w:rPr>
                <w:sz w:val="20"/>
                <w:szCs w:val="20"/>
              </w:rPr>
              <w:t>-</w:t>
            </w:r>
          </w:p>
        </w:tc>
      </w:tr>
      <w:tr w:rsidR="00BC6CC5" w:rsidRPr="00633348" w14:paraId="225A8B41"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05E4F61" w14:textId="48B607E9" w:rsidR="00BC6CC5" w:rsidRPr="00633348" w:rsidRDefault="00BC6CC5" w:rsidP="00BC6CC5">
            <w:pPr>
              <w:jc w:val="center"/>
              <w:rPr>
                <w:sz w:val="20"/>
                <w:szCs w:val="20"/>
              </w:rPr>
            </w:pPr>
            <w:r w:rsidRPr="00633348">
              <w:rPr>
                <w:sz w:val="20"/>
                <w:szCs w:val="20"/>
              </w:rPr>
              <w:t>41.4</w:t>
            </w:r>
          </w:p>
        </w:tc>
        <w:tc>
          <w:tcPr>
            <w:tcW w:w="1070" w:type="pct"/>
            <w:shd w:val="clear" w:color="auto" w:fill="auto"/>
            <w:vAlign w:val="center"/>
          </w:tcPr>
          <w:p w14:paraId="0D17F231" w14:textId="43920F6A" w:rsidR="00BC6CC5" w:rsidRPr="00633348" w:rsidRDefault="00BC6CC5" w:rsidP="00BC6CC5">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6AB2ECE2" w14:textId="4E949F96"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6D3684F2" w14:textId="56B54FDD" w:rsidR="00BC6CC5" w:rsidRPr="00633348" w:rsidRDefault="00BC6CC5" w:rsidP="00BC6CC5">
            <w:pPr>
              <w:jc w:val="center"/>
              <w:rPr>
                <w:sz w:val="20"/>
                <w:szCs w:val="20"/>
              </w:rPr>
            </w:pPr>
            <w:r w:rsidRPr="00633348">
              <w:rPr>
                <w:sz w:val="20"/>
                <w:szCs w:val="20"/>
              </w:rPr>
              <w:t>760,4</w:t>
            </w:r>
          </w:p>
        </w:tc>
        <w:tc>
          <w:tcPr>
            <w:tcW w:w="400" w:type="pct"/>
            <w:shd w:val="clear" w:color="auto" w:fill="auto"/>
            <w:vAlign w:val="center"/>
          </w:tcPr>
          <w:p w14:paraId="5F9738DD" w14:textId="04C5C055" w:rsidR="00BC6CC5" w:rsidRPr="00633348" w:rsidRDefault="00BC6CC5" w:rsidP="00BC6CC5">
            <w:pPr>
              <w:jc w:val="center"/>
              <w:rPr>
                <w:sz w:val="20"/>
                <w:szCs w:val="20"/>
              </w:rPr>
            </w:pPr>
            <w:r w:rsidRPr="00633348">
              <w:rPr>
                <w:sz w:val="20"/>
                <w:szCs w:val="20"/>
              </w:rPr>
              <w:t>759,8</w:t>
            </w:r>
          </w:p>
        </w:tc>
        <w:tc>
          <w:tcPr>
            <w:tcW w:w="400" w:type="pct"/>
            <w:shd w:val="clear" w:color="auto" w:fill="auto"/>
            <w:vAlign w:val="center"/>
          </w:tcPr>
          <w:p w14:paraId="476D675A" w14:textId="317037B3" w:rsidR="00BC6CC5" w:rsidRPr="00633348" w:rsidRDefault="00BC6CC5" w:rsidP="00BC6CC5">
            <w:pPr>
              <w:jc w:val="center"/>
              <w:rPr>
                <w:sz w:val="20"/>
                <w:szCs w:val="20"/>
              </w:rPr>
            </w:pPr>
            <w:r w:rsidRPr="00633348">
              <w:rPr>
                <w:sz w:val="20"/>
                <w:szCs w:val="20"/>
              </w:rPr>
              <w:t>759,2</w:t>
            </w:r>
          </w:p>
        </w:tc>
        <w:tc>
          <w:tcPr>
            <w:tcW w:w="399" w:type="pct"/>
            <w:shd w:val="clear" w:color="auto" w:fill="auto"/>
            <w:vAlign w:val="center"/>
          </w:tcPr>
          <w:p w14:paraId="4B22C535" w14:textId="3915980F" w:rsidR="00BC6CC5" w:rsidRPr="00633348" w:rsidRDefault="00BC6CC5" w:rsidP="00BC6CC5">
            <w:pPr>
              <w:jc w:val="center"/>
              <w:rPr>
                <w:sz w:val="20"/>
                <w:szCs w:val="20"/>
              </w:rPr>
            </w:pPr>
            <w:r w:rsidRPr="00633348">
              <w:rPr>
                <w:sz w:val="20"/>
                <w:szCs w:val="20"/>
              </w:rPr>
              <w:t>758,6</w:t>
            </w:r>
          </w:p>
        </w:tc>
        <w:tc>
          <w:tcPr>
            <w:tcW w:w="399" w:type="pct"/>
            <w:shd w:val="clear" w:color="auto" w:fill="auto"/>
            <w:vAlign w:val="center"/>
          </w:tcPr>
          <w:p w14:paraId="0FF4501C" w14:textId="3C43214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AB1EB16" w14:textId="1DFD563D"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6946537" w14:textId="26026C9D" w:rsidR="00BC6CC5" w:rsidRPr="00633348" w:rsidRDefault="00BC6CC5" w:rsidP="00BC6CC5">
            <w:pPr>
              <w:jc w:val="center"/>
              <w:rPr>
                <w:sz w:val="20"/>
                <w:szCs w:val="20"/>
              </w:rPr>
            </w:pPr>
            <w:r>
              <w:rPr>
                <w:sz w:val="20"/>
                <w:szCs w:val="20"/>
              </w:rPr>
              <w:t>-</w:t>
            </w:r>
          </w:p>
        </w:tc>
        <w:tc>
          <w:tcPr>
            <w:tcW w:w="399" w:type="pct"/>
            <w:vAlign w:val="center"/>
          </w:tcPr>
          <w:p w14:paraId="05FBA7A1" w14:textId="179CB17F" w:rsidR="00BC6CC5" w:rsidRPr="00633348" w:rsidRDefault="00BC6CC5" w:rsidP="00BC6CC5">
            <w:pPr>
              <w:jc w:val="center"/>
              <w:rPr>
                <w:sz w:val="20"/>
                <w:szCs w:val="20"/>
              </w:rPr>
            </w:pPr>
            <w:r>
              <w:rPr>
                <w:sz w:val="20"/>
                <w:szCs w:val="20"/>
              </w:rPr>
              <w:t>-</w:t>
            </w:r>
          </w:p>
        </w:tc>
      </w:tr>
      <w:tr w:rsidR="00BC6CC5" w:rsidRPr="00633348" w14:paraId="1390A840"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8975C5B" w14:textId="46828FE4" w:rsidR="00BC6CC5" w:rsidRPr="00633348" w:rsidRDefault="00BC6CC5" w:rsidP="00BC6CC5">
            <w:pPr>
              <w:jc w:val="center"/>
              <w:rPr>
                <w:sz w:val="20"/>
                <w:szCs w:val="20"/>
              </w:rPr>
            </w:pPr>
            <w:r w:rsidRPr="00633348">
              <w:rPr>
                <w:sz w:val="20"/>
                <w:szCs w:val="20"/>
              </w:rPr>
              <w:t>41.5</w:t>
            </w:r>
          </w:p>
        </w:tc>
        <w:tc>
          <w:tcPr>
            <w:tcW w:w="1070" w:type="pct"/>
            <w:shd w:val="clear" w:color="auto" w:fill="auto"/>
            <w:vAlign w:val="center"/>
          </w:tcPr>
          <w:p w14:paraId="61BF104F" w14:textId="33E88E91" w:rsidR="00BC6CC5" w:rsidRPr="00633348" w:rsidRDefault="00BC6CC5" w:rsidP="00BC6CC5">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79E18D46" w14:textId="7A69BA67"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5CF5A9D1" w14:textId="74AA6BB3" w:rsidR="00BC6CC5" w:rsidRPr="00633348" w:rsidRDefault="00BC6CC5" w:rsidP="00BC6CC5">
            <w:pPr>
              <w:jc w:val="center"/>
              <w:rPr>
                <w:sz w:val="20"/>
                <w:szCs w:val="20"/>
              </w:rPr>
            </w:pPr>
            <w:r w:rsidRPr="00633348">
              <w:rPr>
                <w:sz w:val="20"/>
                <w:szCs w:val="20"/>
              </w:rPr>
              <w:t>22,9</w:t>
            </w:r>
          </w:p>
        </w:tc>
        <w:tc>
          <w:tcPr>
            <w:tcW w:w="400" w:type="pct"/>
            <w:shd w:val="clear" w:color="auto" w:fill="auto"/>
            <w:vAlign w:val="center"/>
          </w:tcPr>
          <w:p w14:paraId="5780ACA3" w14:textId="48F2B347" w:rsidR="00BC6CC5" w:rsidRPr="00633348" w:rsidRDefault="00BC6CC5" w:rsidP="00BC6CC5">
            <w:pPr>
              <w:jc w:val="center"/>
              <w:rPr>
                <w:sz w:val="20"/>
                <w:szCs w:val="20"/>
              </w:rPr>
            </w:pPr>
            <w:r w:rsidRPr="00633348">
              <w:rPr>
                <w:sz w:val="20"/>
                <w:szCs w:val="20"/>
              </w:rPr>
              <w:t>22,9</w:t>
            </w:r>
          </w:p>
        </w:tc>
        <w:tc>
          <w:tcPr>
            <w:tcW w:w="400" w:type="pct"/>
            <w:shd w:val="clear" w:color="auto" w:fill="auto"/>
            <w:vAlign w:val="center"/>
          </w:tcPr>
          <w:p w14:paraId="7E6BD0C3" w14:textId="21D4915F" w:rsidR="00BC6CC5" w:rsidRPr="00633348" w:rsidRDefault="00BC6CC5" w:rsidP="00BC6CC5">
            <w:pPr>
              <w:jc w:val="center"/>
              <w:rPr>
                <w:sz w:val="20"/>
                <w:szCs w:val="20"/>
              </w:rPr>
            </w:pPr>
            <w:r w:rsidRPr="00633348">
              <w:rPr>
                <w:sz w:val="20"/>
                <w:szCs w:val="20"/>
              </w:rPr>
              <w:t>22,9</w:t>
            </w:r>
          </w:p>
        </w:tc>
        <w:tc>
          <w:tcPr>
            <w:tcW w:w="399" w:type="pct"/>
            <w:shd w:val="clear" w:color="auto" w:fill="auto"/>
            <w:vAlign w:val="center"/>
          </w:tcPr>
          <w:p w14:paraId="0934CA18" w14:textId="72D9B689" w:rsidR="00BC6CC5" w:rsidRPr="00633348" w:rsidRDefault="00BC6CC5" w:rsidP="00BC6CC5">
            <w:pPr>
              <w:jc w:val="center"/>
              <w:rPr>
                <w:sz w:val="20"/>
                <w:szCs w:val="20"/>
              </w:rPr>
            </w:pPr>
            <w:r w:rsidRPr="00633348">
              <w:rPr>
                <w:sz w:val="20"/>
                <w:szCs w:val="20"/>
              </w:rPr>
              <w:t>22,9</w:t>
            </w:r>
          </w:p>
        </w:tc>
        <w:tc>
          <w:tcPr>
            <w:tcW w:w="399" w:type="pct"/>
            <w:shd w:val="clear" w:color="auto" w:fill="auto"/>
            <w:vAlign w:val="center"/>
          </w:tcPr>
          <w:p w14:paraId="4939BAEF" w14:textId="4CA68E1D"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6C52FDA" w14:textId="72B1CE5A"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5C98D8C" w14:textId="11EC3EB3" w:rsidR="00BC6CC5" w:rsidRPr="00633348" w:rsidRDefault="00BC6CC5" w:rsidP="00BC6CC5">
            <w:pPr>
              <w:jc w:val="center"/>
              <w:rPr>
                <w:sz w:val="20"/>
                <w:szCs w:val="20"/>
              </w:rPr>
            </w:pPr>
            <w:r>
              <w:rPr>
                <w:sz w:val="20"/>
                <w:szCs w:val="20"/>
              </w:rPr>
              <w:t>-</w:t>
            </w:r>
          </w:p>
        </w:tc>
        <w:tc>
          <w:tcPr>
            <w:tcW w:w="399" w:type="pct"/>
            <w:vAlign w:val="center"/>
          </w:tcPr>
          <w:p w14:paraId="7047F50B" w14:textId="731B80F6" w:rsidR="00BC6CC5" w:rsidRPr="00633348" w:rsidRDefault="00BC6CC5" w:rsidP="00BC6CC5">
            <w:pPr>
              <w:jc w:val="center"/>
              <w:rPr>
                <w:sz w:val="20"/>
                <w:szCs w:val="20"/>
              </w:rPr>
            </w:pPr>
            <w:r>
              <w:rPr>
                <w:sz w:val="20"/>
                <w:szCs w:val="20"/>
              </w:rPr>
              <w:t>-</w:t>
            </w:r>
          </w:p>
        </w:tc>
      </w:tr>
      <w:tr w:rsidR="00BC6CC5" w:rsidRPr="00633348" w14:paraId="3FF6008B"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B382AED" w14:textId="65E5786E" w:rsidR="00BC6CC5" w:rsidRPr="00633348" w:rsidRDefault="00BC6CC5" w:rsidP="00BC6CC5">
            <w:pPr>
              <w:jc w:val="center"/>
              <w:rPr>
                <w:sz w:val="20"/>
                <w:szCs w:val="20"/>
              </w:rPr>
            </w:pPr>
            <w:r w:rsidRPr="00633348">
              <w:rPr>
                <w:sz w:val="20"/>
                <w:szCs w:val="20"/>
              </w:rPr>
              <w:t>41.6</w:t>
            </w:r>
          </w:p>
        </w:tc>
        <w:tc>
          <w:tcPr>
            <w:tcW w:w="1070" w:type="pct"/>
            <w:shd w:val="clear" w:color="auto" w:fill="auto"/>
            <w:vAlign w:val="center"/>
          </w:tcPr>
          <w:p w14:paraId="54D38D81" w14:textId="4172775E" w:rsidR="00BC6CC5" w:rsidRPr="00633348" w:rsidRDefault="00BC6CC5" w:rsidP="00BC6CC5">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52E86BAC" w14:textId="1EBA79E8"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39778F35" w14:textId="2FABCC0A" w:rsidR="00BC6CC5" w:rsidRPr="00633348" w:rsidRDefault="00BC6CC5" w:rsidP="00BC6CC5">
            <w:pPr>
              <w:jc w:val="center"/>
              <w:rPr>
                <w:sz w:val="20"/>
                <w:szCs w:val="20"/>
              </w:rPr>
            </w:pPr>
            <w:r w:rsidRPr="00633348">
              <w:rPr>
                <w:sz w:val="20"/>
                <w:szCs w:val="20"/>
              </w:rPr>
              <w:t>737,5</w:t>
            </w:r>
          </w:p>
        </w:tc>
        <w:tc>
          <w:tcPr>
            <w:tcW w:w="400" w:type="pct"/>
            <w:shd w:val="clear" w:color="auto" w:fill="auto"/>
            <w:vAlign w:val="center"/>
          </w:tcPr>
          <w:p w14:paraId="3ABDC968" w14:textId="6CBF5613" w:rsidR="00BC6CC5" w:rsidRPr="00633348" w:rsidRDefault="00BC6CC5" w:rsidP="00BC6CC5">
            <w:pPr>
              <w:jc w:val="center"/>
              <w:rPr>
                <w:sz w:val="20"/>
                <w:szCs w:val="20"/>
              </w:rPr>
            </w:pPr>
            <w:r w:rsidRPr="00633348">
              <w:rPr>
                <w:sz w:val="20"/>
                <w:szCs w:val="20"/>
              </w:rPr>
              <w:t>736,9</w:t>
            </w:r>
          </w:p>
        </w:tc>
        <w:tc>
          <w:tcPr>
            <w:tcW w:w="400" w:type="pct"/>
            <w:shd w:val="clear" w:color="auto" w:fill="auto"/>
            <w:vAlign w:val="center"/>
          </w:tcPr>
          <w:p w14:paraId="1DE47CDD" w14:textId="03560AD2" w:rsidR="00BC6CC5" w:rsidRPr="00633348" w:rsidRDefault="00BC6CC5" w:rsidP="00BC6CC5">
            <w:pPr>
              <w:jc w:val="center"/>
              <w:rPr>
                <w:sz w:val="20"/>
                <w:szCs w:val="20"/>
              </w:rPr>
            </w:pPr>
            <w:r w:rsidRPr="00633348">
              <w:rPr>
                <w:sz w:val="20"/>
                <w:szCs w:val="20"/>
              </w:rPr>
              <w:t>736,3</w:t>
            </w:r>
          </w:p>
        </w:tc>
        <w:tc>
          <w:tcPr>
            <w:tcW w:w="399" w:type="pct"/>
            <w:shd w:val="clear" w:color="auto" w:fill="auto"/>
            <w:vAlign w:val="center"/>
          </w:tcPr>
          <w:p w14:paraId="6196FB35" w14:textId="16E9CDC5" w:rsidR="00BC6CC5" w:rsidRPr="00633348" w:rsidRDefault="00BC6CC5" w:rsidP="00BC6CC5">
            <w:pPr>
              <w:jc w:val="center"/>
              <w:rPr>
                <w:sz w:val="20"/>
                <w:szCs w:val="20"/>
              </w:rPr>
            </w:pPr>
            <w:r w:rsidRPr="00633348">
              <w:rPr>
                <w:sz w:val="20"/>
                <w:szCs w:val="20"/>
              </w:rPr>
              <w:t>735,7</w:t>
            </w:r>
          </w:p>
        </w:tc>
        <w:tc>
          <w:tcPr>
            <w:tcW w:w="399" w:type="pct"/>
            <w:shd w:val="clear" w:color="auto" w:fill="auto"/>
            <w:vAlign w:val="center"/>
          </w:tcPr>
          <w:p w14:paraId="783000AF" w14:textId="150020F2"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4973102" w14:textId="6603FD7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7400840" w14:textId="148E6372" w:rsidR="00BC6CC5" w:rsidRPr="00633348" w:rsidRDefault="00BC6CC5" w:rsidP="00BC6CC5">
            <w:pPr>
              <w:jc w:val="center"/>
              <w:rPr>
                <w:sz w:val="20"/>
                <w:szCs w:val="20"/>
              </w:rPr>
            </w:pPr>
            <w:r>
              <w:rPr>
                <w:sz w:val="20"/>
                <w:szCs w:val="20"/>
              </w:rPr>
              <w:t>-</w:t>
            </w:r>
          </w:p>
        </w:tc>
        <w:tc>
          <w:tcPr>
            <w:tcW w:w="399" w:type="pct"/>
            <w:vAlign w:val="center"/>
          </w:tcPr>
          <w:p w14:paraId="0E892FA8" w14:textId="12506E57" w:rsidR="00BC6CC5" w:rsidRPr="00633348" w:rsidRDefault="00BC6CC5" w:rsidP="00BC6CC5">
            <w:pPr>
              <w:jc w:val="center"/>
              <w:rPr>
                <w:sz w:val="20"/>
                <w:szCs w:val="20"/>
              </w:rPr>
            </w:pPr>
            <w:r>
              <w:rPr>
                <w:sz w:val="20"/>
                <w:szCs w:val="20"/>
              </w:rPr>
              <w:t>-</w:t>
            </w:r>
          </w:p>
        </w:tc>
      </w:tr>
      <w:tr w:rsidR="00BC6CC5" w:rsidRPr="00633348" w14:paraId="3C78F683" w14:textId="77777777" w:rsidTr="00BB136B">
        <w:trPr>
          <w:cantSplit/>
        </w:trPr>
        <w:tc>
          <w:tcPr>
            <w:tcW w:w="269" w:type="pct"/>
            <w:vMerge w:val="restart"/>
            <w:tcBorders>
              <w:top w:val="single" w:sz="4" w:space="0" w:color="auto"/>
              <w:left w:val="single" w:sz="4" w:space="0" w:color="auto"/>
              <w:right w:val="nil"/>
            </w:tcBorders>
            <w:shd w:val="clear" w:color="auto" w:fill="auto"/>
            <w:vAlign w:val="center"/>
          </w:tcPr>
          <w:p w14:paraId="56DB40C8" w14:textId="45FA77B1" w:rsidR="00BC6CC5" w:rsidRPr="00633348" w:rsidRDefault="00BC6CC5" w:rsidP="00BC6CC5">
            <w:pPr>
              <w:jc w:val="center"/>
              <w:rPr>
                <w:sz w:val="20"/>
                <w:szCs w:val="20"/>
              </w:rPr>
            </w:pPr>
            <w:r w:rsidRPr="00633348">
              <w:rPr>
                <w:sz w:val="20"/>
                <w:szCs w:val="20"/>
              </w:rPr>
              <w:t>41.7</w:t>
            </w:r>
          </w:p>
        </w:tc>
        <w:tc>
          <w:tcPr>
            <w:tcW w:w="1070" w:type="pct"/>
            <w:vMerge w:val="restart"/>
            <w:shd w:val="clear" w:color="auto" w:fill="auto"/>
            <w:vAlign w:val="center"/>
          </w:tcPr>
          <w:p w14:paraId="345123F5" w14:textId="60E53096" w:rsidR="00BC6CC5" w:rsidRPr="00633348" w:rsidRDefault="00BC6CC5" w:rsidP="00BC6CC5">
            <w:pPr>
              <w:jc w:val="center"/>
              <w:rPr>
                <w:sz w:val="20"/>
                <w:szCs w:val="20"/>
              </w:rPr>
            </w:pPr>
            <w:r w:rsidRPr="00633348">
              <w:rPr>
                <w:sz w:val="20"/>
                <w:szCs w:val="20"/>
              </w:rPr>
              <w:t>Потери тепловой сети</w:t>
            </w:r>
          </w:p>
        </w:tc>
        <w:tc>
          <w:tcPr>
            <w:tcW w:w="465" w:type="pct"/>
            <w:shd w:val="clear" w:color="auto" w:fill="auto"/>
            <w:vAlign w:val="center"/>
          </w:tcPr>
          <w:p w14:paraId="27DD3CAE" w14:textId="4FFD2934"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6D6DAE68" w14:textId="77933BBE" w:rsidR="00BC6CC5" w:rsidRPr="00633348" w:rsidRDefault="00BC6CC5" w:rsidP="00BC6CC5">
            <w:pPr>
              <w:jc w:val="center"/>
              <w:rPr>
                <w:sz w:val="20"/>
                <w:szCs w:val="20"/>
              </w:rPr>
            </w:pPr>
            <w:r w:rsidRPr="00633348">
              <w:rPr>
                <w:sz w:val="20"/>
                <w:szCs w:val="20"/>
              </w:rPr>
              <w:t>122,5</w:t>
            </w:r>
          </w:p>
        </w:tc>
        <w:tc>
          <w:tcPr>
            <w:tcW w:w="400" w:type="pct"/>
            <w:shd w:val="clear" w:color="auto" w:fill="auto"/>
            <w:vAlign w:val="center"/>
          </w:tcPr>
          <w:p w14:paraId="23C8CBC3" w14:textId="6667D232" w:rsidR="00BC6CC5" w:rsidRPr="00633348" w:rsidRDefault="00BC6CC5" w:rsidP="00BC6CC5">
            <w:pPr>
              <w:jc w:val="center"/>
              <w:rPr>
                <w:sz w:val="20"/>
                <w:szCs w:val="20"/>
              </w:rPr>
            </w:pPr>
            <w:r w:rsidRPr="00633348">
              <w:rPr>
                <w:sz w:val="20"/>
                <w:szCs w:val="20"/>
              </w:rPr>
              <w:t>121,9</w:t>
            </w:r>
          </w:p>
        </w:tc>
        <w:tc>
          <w:tcPr>
            <w:tcW w:w="400" w:type="pct"/>
            <w:shd w:val="clear" w:color="auto" w:fill="auto"/>
            <w:vAlign w:val="center"/>
          </w:tcPr>
          <w:p w14:paraId="693DB49B" w14:textId="37F7B0D7" w:rsidR="00BC6CC5" w:rsidRPr="00633348" w:rsidRDefault="00BC6CC5" w:rsidP="00BC6CC5">
            <w:pPr>
              <w:jc w:val="center"/>
              <w:rPr>
                <w:sz w:val="20"/>
                <w:szCs w:val="20"/>
              </w:rPr>
            </w:pPr>
            <w:r w:rsidRPr="00633348">
              <w:rPr>
                <w:sz w:val="20"/>
                <w:szCs w:val="20"/>
              </w:rPr>
              <w:t>121,3</w:t>
            </w:r>
          </w:p>
        </w:tc>
        <w:tc>
          <w:tcPr>
            <w:tcW w:w="399" w:type="pct"/>
            <w:shd w:val="clear" w:color="auto" w:fill="auto"/>
            <w:vAlign w:val="center"/>
          </w:tcPr>
          <w:p w14:paraId="7F46840F" w14:textId="3447F86E" w:rsidR="00BC6CC5" w:rsidRPr="00633348" w:rsidRDefault="00BC6CC5" w:rsidP="00BC6CC5">
            <w:pPr>
              <w:jc w:val="center"/>
              <w:rPr>
                <w:sz w:val="20"/>
                <w:szCs w:val="20"/>
              </w:rPr>
            </w:pPr>
            <w:r w:rsidRPr="00633348">
              <w:rPr>
                <w:sz w:val="20"/>
                <w:szCs w:val="20"/>
              </w:rPr>
              <w:t>120,7</w:t>
            </w:r>
          </w:p>
        </w:tc>
        <w:tc>
          <w:tcPr>
            <w:tcW w:w="399" w:type="pct"/>
            <w:shd w:val="clear" w:color="auto" w:fill="auto"/>
            <w:vAlign w:val="center"/>
          </w:tcPr>
          <w:p w14:paraId="4F4526EA" w14:textId="38F77E95"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AF2B567" w14:textId="3155CA13"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C25F474" w14:textId="7F1510B2" w:rsidR="00BC6CC5" w:rsidRPr="00633348" w:rsidRDefault="00BC6CC5" w:rsidP="00BC6CC5">
            <w:pPr>
              <w:jc w:val="center"/>
              <w:rPr>
                <w:sz w:val="20"/>
                <w:szCs w:val="20"/>
              </w:rPr>
            </w:pPr>
            <w:r>
              <w:rPr>
                <w:sz w:val="20"/>
                <w:szCs w:val="20"/>
              </w:rPr>
              <w:t>-</w:t>
            </w:r>
          </w:p>
        </w:tc>
        <w:tc>
          <w:tcPr>
            <w:tcW w:w="399" w:type="pct"/>
            <w:vAlign w:val="center"/>
          </w:tcPr>
          <w:p w14:paraId="171FDD49" w14:textId="19D129EF" w:rsidR="00BC6CC5" w:rsidRPr="00633348" w:rsidRDefault="00BC6CC5" w:rsidP="00BC6CC5">
            <w:pPr>
              <w:jc w:val="center"/>
              <w:rPr>
                <w:sz w:val="20"/>
                <w:szCs w:val="20"/>
              </w:rPr>
            </w:pPr>
            <w:r>
              <w:rPr>
                <w:sz w:val="20"/>
                <w:szCs w:val="20"/>
              </w:rPr>
              <w:t>-</w:t>
            </w:r>
          </w:p>
        </w:tc>
      </w:tr>
      <w:tr w:rsidR="00BC6CC5" w:rsidRPr="00633348" w14:paraId="517C382D" w14:textId="77777777" w:rsidTr="00BB136B">
        <w:trPr>
          <w:cantSplit/>
        </w:trPr>
        <w:tc>
          <w:tcPr>
            <w:tcW w:w="269" w:type="pct"/>
            <w:vMerge/>
            <w:tcBorders>
              <w:left w:val="single" w:sz="4" w:space="0" w:color="auto"/>
              <w:bottom w:val="single" w:sz="4" w:space="0" w:color="auto"/>
              <w:right w:val="nil"/>
            </w:tcBorders>
            <w:shd w:val="clear" w:color="auto" w:fill="auto"/>
            <w:vAlign w:val="center"/>
          </w:tcPr>
          <w:p w14:paraId="7CEF853A" w14:textId="6DF4C705" w:rsidR="00BC6CC5" w:rsidRPr="00633348" w:rsidRDefault="00BC6CC5" w:rsidP="00BC6CC5">
            <w:pPr>
              <w:jc w:val="center"/>
              <w:rPr>
                <w:sz w:val="20"/>
                <w:szCs w:val="20"/>
              </w:rPr>
            </w:pPr>
          </w:p>
        </w:tc>
        <w:tc>
          <w:tcPr>
            <w:tcW w:w="1070" w:type="pct"/>
            <w:vMerge/>
            <w:shd w:val="clear" w:color="auto" w:fill="auto"/>
            <w:vAlign w:val="center"/>
          </w:tcPr>
          <w:p w14:paraId="0BD70247" w14:textId="351B28B0" w:rsidR="00BC6CC5" w:rsidRPr="00633348" w:rsidRDefault="00BC6CC5" w:rsidP="00BC6CC5">
            <w:pPr>
              <w:jc w:val="center"/>
              <w:rPr>
                <w:sz w:val="20"/>
                <w:szCs w:val="20"/>
              </w:rPr>
            </w:pPr>
          </w:p>
        </w:tc>
        <w:tc>
          <w:tcPr>
            <w:tcW w:w="465" w:type="pct"/>
            <w:shd w:val="clear" w:color="auto" w:fill="auto"/>
            <w:vAlign w:val="center"/>
          </w:tcPr>
          <w:p w14:paraId="527F092D" w14:textId="4DA8E101"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6E8FE3B4" w14:textId="7A7A05B2" w:rsidR="00BC6CC5" w:rsidRPr="00633348" w:rsidRDefault="00BC6CC5" w:rsidP="00BC6CC5">
            <w:pPr>
              <w:jc w:val="center"/>
              <w:rPr>
                <w:sz w:val="20"/>
                <w:szCs w:val="20"/>
              </w:rPr>
            </w:pPr>
            <w:r w:rsidRPr="00633348">
              <w:rPr>
                <w:sz w:val="20"/>
                <w:szCs w:val="20"/>
              </w:rPr>
              <w:t>16,6</w:t>
            </w:r>
          </w:p>
        </w:tc>
        <w:tc>
          <w:tcPr>
            <w:tcW w:w="400" w:type="pct"/>
            <w:shd w:val="clear" w:color="auto" w:fill="auto"/>
            <w:vAlign w:val="center"/>
          </w:tcPr>
          <w:p w14:paraId="211F60DC" w14:textId="36397DCB" w:rsidR="00BC6CC5" w:rsidRPr="00633348" w:rsidRDefault="00BC6CC5" w:rsidP="00BC6CC5">
            <w:pPr>
              <w:jc w:val="center"/>
              <w:rPr>
                <w:sz w:val="20"/>
                <w:szCs w:val="20"/>
              </w:rPr>
            </w:pPr>
            <w:r w:rsidRPr="00633348">
              <w:rPr>
                <w:sz w:val="20"/>
                <w:szCs w:val="20"/>
              </w:rPr>
              <w:t>16,5</w:t>
            </w:r>
          </w:p>
        </w:tc>
        <w:tc>
          <w:tcPr>
            <w:tcW w:w="400" w:type="pct"/>
            <w:shd w:val="clear" w:color="auto" w:fill="auto"/>
            <w:vAlign w:val="center"/>
          </w:tcPr>
          <w:p w14:paraId="4BD3A420" w14:textId="569B9F99" w:rsidR="00BC6CC5" w:rsidRPr="00633348" w:rsidRDefault="00BC6CC5" w:rsidP="00BC6CC5">
            <w:pPr>
              <w:jc w:val="center"/>
              <w:rPr>
                <w:sz w:val="20"/>
                <w:szCs w:val="20"/>
              </w:rPr>
            </w:pPr>
            <w:r w:rsidRPr="00633348">
              <w:rPr>
                <w:sz w:val="20"/>
                <w:szCs w:val="20"/>
              </w:rPr>
              <w:t>16,5</w:t>
            </w:r>
          </w:p>
        </w:tc>
        <w:tc>
          <w:tcPr>
            <w:tcW w:w="399" w:type="pct"/>
            <w:shd w:val="clear" w:color="auto" w:fill="auto"/>
            <w:vAlign w:val="center"/>
          </w:tcPr>
          <w:p w14:paraId="114C2F0D" w14:textId="2B469C08" w:rsidR="00BC6CC5" w:rsidRPr="00633348" w:rsidRDefault="00BC6CC5" w:rsidP="00BC6CC5">
            <w:pPr>
              <w:jc w:val="center"/>
              <w:rPr>
                <w:sz w:val="20"/>
                <w:szCs w:val="20"/>
              </w:rPr>
            </w:pPr>
            <w:r w:rsidRPr="00633348">
              <w:rPr>
                <w:sz w:val="20"/>
                <w:szCs w:val="20"/>
              </w:rPr>
              <w:t>16,4</w:t>
            </w:r>
          </w:p>
        </w:tc>
        <w:tc>
          <w:tcPr>
            <w:tcW w:w="399" w:type="pct"/>
            <w:shd w:val="clear" w:color="auto" w:fill="auto"/>
            <w:vAlign w:val="center"/>
          </w:tcPr>
          <w:p w14:paraId="32B5CDE1" w14:textId="2295131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3A80782" w14:textId="0C1CF654"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034C6BD" w14:textId="220E7016" w:rsidR="00BC6CC5" w:rsidRPr="00633348" w:rsidRDefault="00BC6CC5" w:rsidP="00BC6CC5">
            <w:pPr>
              <w:jc w:val="center"/>
              <w:rPr>
                <w:sz w:val="20"/>
                <w:szCs w:val="20"/>
              </w:rPr>
            </w:pPr>
            <w:r>
              <w:rPr>
                <w:sz w:val="20"/>
                <w:szCs w:val="20"/>
              </w:rPr>
              <w:t>-</w:t>
            </w:r>
          </w:p>
        </w:tc>
        <w:tc>
          <w:tcPr>
            <w:tcW w:w="399" w:type="pct"/>
            <w:vAlign w:val="center"/>
          </w:tcPr>
          <w:p w14:paraId="63B9298F" w14:textId="798D5105" w:rsidR="00BC6CC5" w:rsidRPr="00633348" w:rsidRDefault="00BC6CC5" w:rsidP="00BC6CC5">
            <w:pPr>
              <w:jc w:val="center"/>
              <w:rPr>
                <w:sz w:val="20"/>
                <w:szCs w:val="20"/>
              </w:rPr>
            </w:pPr>
            <w:r>
              <w:rPr>
                <w:sz w:val="20"/>
                <w:szCs w:val="20"/>
              </w:rPr>
              <w:t>-</w:t>
            </w:r>
          </w:p>
        </w:tc>
      </w:tr>
      <w:tr w:rsidR="00BC6CC5" w:rsidRPr="00633348" w14:paraId="4FA463D3"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5731452" w14:textId="23FD786E" w:rsidR="00BC6CC5" w:rsidRPr="00633348" w:rsidRDefault="00BC6CC5" w:rsidP="00BC6CC5">
            <w:pPr>
              <w:jc w:val="center"/>
              <w:rPr>
                <w:sz w:val="20"/>
                <w:szCs w:val="20"/>
              </w:rPr>
            </w:pPr>
            <w:r w:rsidRPr="00633348">
              <w:rPr>
                <w:sz w:val="20"/>
                <w:szCs w:val="20"/>
              </w:rPr>
              <w:lastRenderedPageBreak/>
              <w:t>41.8</w:t>
            </w:r>
          </w:p>
        </w:tc>
        <w:tc>
          <w:tcPr>
            <w:tcW w:w="1070" w:type="pct"/>
            <w:shd w:val="clear" w:color="auto" w:fill="auto"/>
            <w:vAlign w:val="center"/>
          </w:tcPr>
          <w:p w14:paraId="7ADF52B8" w14:textId="3AFFE84F" w:rsidR="00BC6CC5" w:rsidRPr="00633348" w:rsidRDefault="00BC6CC5" w:rsidP="00BC6CC5">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6475613D" w14:textId="73B1375B"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06205FDE" w14:textId="7C7BD9AF" w:rsidR="00BC6CC5" w:rsidRPr="00633348" w:rsidRDefault="00BC6CC5" w:rsidP="00BC6CC5">
            <w:pPr>
              <w:jc w:val="center"/>
              <w:rPr>
                <w:sz w:val="20"/>
                <w:szCs w:val="20"/>
              </w:rPr>
            </w:pPr>
            <w:r w:rsidRPr="00633348">
              <w:rPr>
                <w:sz w:val="20"/>
                <w:szCs w:val="20"/>
              </w:rPr>
              <w:t>615,0</w:t>
            </w:r>
          </w:p>
        </w:tc>
        <w:tc>
          <w:tcPr>
            <w:tcW w:w="400" w:type="pct"/>
            <w:shd w:val="clear" w:color="auto" w:fill="auto"/>
            <w:vAlign w:val="center"/>
          </w:tcPr>
          <w:p w14:paraId="230A810C" w14:textId="365B106D" w:rsidR="00BC6CC5" w:rsidRPr="00633348" w:rsidRDefault="00BC6CC5" w:rsidP="00BC6CC5">
            <w:pPr>
              <w:jc w:val="center"/>
              <w:rPr>
                <w:sz w:val="20"/>
                <w:szCs w:val="20"/>
              </w:rPr>
            </w:pPr>
            <w:r w:rsidRPr="00633348">
              <w:rPr>
                <w:sz w:val="20"/>
                <w:szCs w:val="20"/>
              </w:rPr>
              <w:t>615,0</w:t>
            </w:r>
          </w:p>
        </w:tc>
        <w:tc>
          <w:tcPr>
            <w:tcW w:w="400" w:type="pct"/>
            <w:shd w:val="clear" w:color="auto" w:fill="auto"/>
            <w:vAlign w:val="center"/>
          </w:tcPr>
          <w:p w14:paraId="65056214" w14:textId="5E91F731" w:rsidR="00BC6CC5" w:rsidRPr="00633348" w:rsidRDefault="00BC6CC5" w:rsidP="00BC6CC5">
            <w:pPr>
              <w:jc w:val="center"/>
              <w:rPr>
                <w:sz w:val="20"/>
                <w:szCs w:val="20"/>
              </w:rPr>
            </w:pPr>
            <w:r w:rsidRPr="00633348">
              <w:rPr>
                <w:sz w:val="20"/>
                <w:szCs w:val="20"/>
              </w:rPr>
              <w:t>615,0</w:t>
            </w:r>
          </w:p>
        </w:tc>
        <w:tc>
          <w:tcPr>
            <w:tcW w:w="399" w:type="pct"/>
            <w:shd w:val="clear" w:color="auto" w:fill="auto"/>
            <w:vAlign w:val="center"/>
          </w:tcPr>
          <w:p w14:paraId="1A90865D" w14:textId="20C50B96" w:rsidR="00BC6CC5" w:rsidRPr="00633348" w:rsidRDefault="00BC6CC5" w:rsidP="00BC6CC5">
            <w:pPr>
              <w:jc w:val="center"/>
              <w:rPr>
                <w:sz w:val="20"/>
                <w:szCs w:val="20"/>
              </w:rPr>
            </w:pPr>
            <w:r w:rsidRPr="00633348">
              <w:rPr>
                <w:sz w:val="20"/>
                <w:szCs w:val="20"/>
              </w:rPr>
              <w:t>615,0</w:t>
            </w:r>
          </w:p>
        </w:tc>
        <w:tc>
          <w:tcPr>
            <w:tcW w:w="399" w:type="pct"/>
            <w:shd w:val="clear" w:color="auto" w:fill="auto"/>
            <w:vAlign w:val="center"/>
          </w:tcPr>
          <w:p w14:paraId="357F633F" w14:textId="135F45E6"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30F29F8" w14:textId="2473975A"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7CA173E" w14:textId="4AA54887" w:rsidR="00BC6CC5" w:rsidRPr="00633348" w:rsidRDefault="00BC6CC5" w:rsidP="00BC6CC5">
            <w:pPr>
              <w:jc w:val="center"/>
              <w:rPr>
                <w:sz w:val="20"/>
                <w:szCs w:val="20"/>
              </w:rPr>
            </w:pPr>
            <w:r>
              <w:rPr>
                <w:sz w:val="20"/>
                <w:szCs w:val="20"/>
              </w:rPr>
              <w:t>-</w:t>
            </w:r>
          </w:p>
        </w:tc>
        <w:tc>
          <w:tcPr>
            <w:tcW w:w="399" w:type="pct"/>
            <w:vAlign w:val="center"/>
          </w:tcPr>
          <w:p w14:paraId="0EEA5AA7" w14:textId="2E970BB8" w:rsidR="00BC6CC5" w:rsidRPr="00633348" w:rsidRDefault="00BC6CC5" w:rsidP="00BC6CC5">
            <w:pPr>
              <w:jc w:val="center"/>
              <w:rPr>
                <w:sz w:val="20"/>
                <w:szCs w:val="20"/>
              </w:rPr>
            </w:pPr>
            <w:r>
              <w:rPr>
                <w:sz w:val="20"/>
                <w:szCs w:val="20"/>
              </w:rPr>
              <w:t>-</w:t>
            </w:r>
          </w:p>
        </w:tc>
      </w:tr>
      <w:tr w:rsidR="00BC6CC5" w:rsidRPr="00633348" w14:paraId="4F53EF08"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1B4BC34" w14:textId="39BC5247" w:rsidR="00BC6CC5" w:rsidRPr="00633348" w:rsidRDefault="00BC6CC5" w:rsidP="00BC6CC5">
            <w:pPr>
              <w:jc w:val="center"/>
              <w:rPr>
                <w:sz w:val="20"/>
                <w:szCs w:val="20"/>
              </w:rPr>
            </w:pPr>
            <w:r w:rsidRPr="00633348">
              <w:rPr>
                <w:sz w:val="20"/>
                <w:szCs w:val="20"/>
              </w:rPr>
              <w:t>41.9</w:t>
            </w:r>
          </w:p>
        </w:tc>
        <w:tc>
          <w:tcPr>
            <w:tcW w:w="1070" w:type="pct"/>
            <w:shd w:val="clear" w:color="auto" w:fill="auto"/>
            <w:vAlign w:val="center"/>
          </w:tcPr>
          <w:p w14:paraId="7DA4E0D7" w14:textId="40F7E95A" w:rsidR="00BC6CC5" w:rsidRPr="00633348" w:rsidRDefault="00BC6CC5" w:rsidP="00BC6CC5">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3952A306" w14:textId="3E1E7D10" w:rsidR="00BC6CC5" w:rsidRPr="00633348" w:rsidRDefault="00BC6CC5" w:rsidP="00BC6CC5">
            <w:pPr>
              <w:jc w:val="center"/>
              <w:rPr>
                <w:sz w:val="20"/>
                <w:szCs w:val="20"/>
              </w:rPr>
            </w:pPr>
            <w:r w:rsidRPr="00633348">
              <w:rPr>
                <w:sz w:val="20"/>
                <w:szCs w:val="20"/>
              </w:rPr>
              <w:t>кг.у.т/Гкал</w:t>
            </w:r>
          </w:p>
        </w:tc>
        <w:tc>
          <w:tcPr>
            <w:tcW w:w="400" w:type="pct"/>
            <w:shd w:val="clear" w:color="auto" w:fill="auto"/>
            <w:vAlign w:val="center"/>
          </w:tcPr>
          <w:p w14:paraId="3244EE07" w14:textId="341929DA" w:rsidR="00BC6CC5" w:rsidRPr="00633348" w:rsidRDefault="00BC6CC5" w:rsidP="00BC6CC5">
            <w:pPr>
              <w:jc w:val="center"/>
              <w:rPr>
                <w:sz w:val="20"/>
                <w:szCs w:val="20"/>
              </w:rPr>
            </w:pPr>
            <w:r w:rsidRPr="00633348">
              <w:rPr>
                <w:sz w:val="20"/>
                <w:szCs w:val="20"/>
              </w:rPr>
              <w:t>423,2</w:t>
            </w:r>
          </w:p>
        </w:tc>
        <w:tc>
          <w:tcPr>
            <w:tcW w:w="400" w:type="pct"/>
            <w:shd w:val="clear" w:color="auto" w:fill="auto"/>
            <w:vAlign w:val="center"/>
          </w:tcPr>
          <w:p w14:paraId="196C5C03" w14:textId="4467696F" w:rsidR="00BC6CC5" w:rsidRPr="00633348" w:rsidRDefault="00BC6CC5" w:rsidP="00BC6CC5">
            <w:pPr>
              <w:jc w:val="center"/>
              <w:rPr>
                <w:sz w:val="20"/>
                <w:szCs w:val="20"/>
              </w:rPr>
            </w:pPr>
            <w:r w:rsidRPr="00633348">
              <w:rPr>
                <w:sz w:val="20"/>
                <w:szCs w:val="20"/>
              </w:rPr>
              <w:t>423,2</w:t>
            </w:r>
          </w:p>
        </w:tc>
        <w:tc>
          <w:tcPr>
            <w:tcW w:w="400" w:type="pct"/>
            <w:shd w:val="clear" w:color="auto" w:fill="auto"/>
            <w:vAlign w:val="center"/>
          </w:tcPr>
          <w:p w14:paraId="6D128DEB" w14:textId="4E44ADFA" w:rsidR="00BC6CC5" w:rsidRPr="00633348" w:rsidRDefault="00BC6CC5" w:rsidP="00BC6CC5">
            <w:pPr>
              <w:jc w:val="center"/>
              <w:rPr>
                <w:sz w:val="20"/>
                <w:szCs w:val="20"/>
              </w:rPr>
            </w:pPr>
            <w:r w:rsidRPr="00633348">
              <w:rPr>
                <w:sz w:val="20"/>
                <w:szCs w:val="20"/>
              </w:rPr>
              <w:t>423,2</w:t>
            </w:r>
          </w:p>
        </w:tc>
        <w:tc>
          <w:tcPr>
            <w:tcW w:w="399" w:type="pct"/>
            <w:shd w:val="clear" w:color="auto" w:fill="auto"/>
            <w:vAlign w:val="center"/>
          </w:tcPr>
          <w:p w14:paraId="7BDB5E5D" w14:textId="3BD323D1" w:rsidR="00BC6CC5" w:rsidRPr="00633348" w:rsidRDefault="00BC6CC5" w:rsidP="00BC6CC5">
            <w:pPr>
              <w:jc w:val="center"/>
              <w:rPr>
                <w:sz w:val="20"/>
                <w:szCs w:val="20"/>
              </w:rPr>
            </w:pPr>
            <w:r w:rsidRPr="00633348">
              <w:rPr>
                <w:sz w:val="20"/>
                <w:szCs w:val="20"/>
              </w:rPr>
              <w:t>423,2</w:t>
            </w:r>
          </w:p>
        </w:tc>
        <w:tc>
          <w:tcPr>
            <w:tcW w:w="399" w:type="pct"/>
            <w:shd w:val="clear" w:color="auto" w:fill="auto"/>
            <w:vAlign w:val="center"/>
          </w:tcPr>
          <w:p w14:paraId="29C00881" w14:textId="03760364"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712F3EF" w14:textId="753B456C"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D250512" w14:textId="374F7056" w:rsidR="00BC6CC5" w:rsidRPr="00633348" w:rsidRDefault="00BC6CC5" w:rsidP="00BC6CC5">
            <w:pPr>
              <w:jc w:val="center"/>
              <w:rPr>
                <w:sz w:val="20"/>
                <w:szCs w:val="20"/>
              </w:rPr>
            </w:pPr>
            <w:r>
              <w:rPr>
                <w:sz w:val="20"/>
                <w:szCs w:val="20"/>
              </w:rPr>
              <w:t>-</w:t>
            </w:r>
          </w:p>
        </w:tc>
        <w:tc>
          <w:tcPr>
            <w:tcW w:w="399" w:type="pct"/>
            <w:vAlign w:val="center"/>
          </w:tcPr>
          <w:p w14:paraId="504056EF" w14:textId="445018DC" w:rsidR="00BC6CC5" w:rsidRPr="00633348" w:rsidRDefault="00BC6CC5" w:rsidP="00BC6CC5">
            <w:pPr>
              <w:jc w:val="center"/>
              <w:rPr>
                <w:sz w:val="20"/>
                <w:szCs w:val="20"/>
              </w:rPr>
            </w:pPr>
            <w:r>
              <w:rPr>
                <w:sz w:val="20"/>
                <w:szCs w:val="20"/>
              </w:rPr>
              <w:t>-</w:t>
            </w:r>
          </w:p>
        </w:tc>
      </w:tr>
      <w:tr w:rsidR="00BC6CC5" w:rsidRPr="00633348" w14:paraId="5F0CFCC7"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E490CE7" w14:textId="781560E1" w:rsidR="00BC6CC5" w:rsidRPr="00633348" w:rsidRDefault="00BC6CC5" w:rsidP="00BC6CC5">
            <w:pPr>
              <w:jc w:val="center"/>
              <w:rPr>
                <w:sz w:val="20"/>
                <w:szCs w:val="20"/>
              </w:rPr>
            </w:pPr>
            <w:r w:rsidRPr="00633348">
              <w:rPr>
                <w:sz w:val="20"/>
                <w:szCs w:val="20"/>
              </w:rPr>
              <w:t>41.10</w:t>
            </w:r>
          </w:p>
        </w:tc>
        <w:tc>
          <w:tcPr>
            <w:tcW w:w="1070" w:type="pct"/>
            <w:shd w:val="clear" w:color="auto" w:fill="auto"/>
            <w:vAlign w:val="center"/>
          </w:tcPr>
          <w:p w14:paraId="7380C777" w14:textId="5A866B09" w:rsidR="00BC6CC5" w:rsidRPr="00633348" w:rsidRDefault="00BC6CC5" w:rsidP="00BC6CC5">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2E71205C" w14:textId="3314CE29"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44F33446" w14:textId="428C5F79" w:rsidR="00BC6CC5" w:rsidRPr="00633348" w:rsidRDefault="00BC6CC5" w:rsidP="00BC6CC5">
            <w:pPr>
              <w:jc w:val="center"/>
              <w:rPr>
                <w:sz w:val="20"/>
                <w:szCs w:val="20"/>
              </w:rPr>
            </w:pPr>
            <w:r w:rsidRPr="00633348">
              <w:rPr>
                <w:sz w:val="20"/>
                <w:szCs w:val="20"/>
              </w:rPr>
              <w:t>33,8</w:t>
            </w:r>
          </w:p>
        </w:tc>
        <w:tc>
          <w:tcPr>
            <w:tcW w:w="400" w:type="pct"/>
            <w:shd w:val="clear" w:color="auto" w:fill="auto"/>
            <w:vAlign w:val="center"/>
          </w:tcPr>
          <w:p w14:paraId="41294CE1" w14:textId="1E377834" w:rsidR="00BC6CC5" w:rsidRPr="00633348" w:rsidRDefault="00BC6CC5" w:rsidP="00BC6CC5">
            <w:pPr>
              <w:jc w:val="center"/>
              <w:rPr>
                <w:sz w:val="20"/>
                <w:szCs w:val="20"/>
              </w:rPr>
            </w:pPr>
            <w:r w:rsidRPr="00633348">
              <w:rPr>
                <w:sz w:val="20"/>
                <w:szCs w:val="20"/>
              </w:rPr>
              <w:t>33,8</w:t>
            </w:r>
          </w:p>
        </w:tc>
        <w:tc>
          <w:tcPr>
            <w:tcW w:w="400" w:type="pct"/>
            <w:shd w:val="clear" w:color="auto" w:fill="auto"/>
            <w:vAlign w:val="center"/>
          </w:tcPr>
          <w:p w14:paraId="68771958" w14:textId="510B3529" w:rsidR="00BC6CC5" w:rsidRPr="00633348" w:rsidRDefault="00BC6CC5" w:rsidP="00BC6CC5">
            <w:pPr>
              <w:jc w:val="center"/>
              <w:rPr>
                <w:sz w:val="20"/>
                <w:szCs w:val="20"/>
              </w:rPr>
            </w:pPr>
            <w:r w:rsidRPr="00633348">
              <w:rPr>
                <w:sz w:val="20"/>
                <w:szCs w:val="20"/>
              </w:rPr>
              <w:t>33,8</w:t>
            </w:r>
          </w:p>
        </w:tc>
        <w:tc>
          <w:tcPr>
            <w:tcW w:w="399" w:type="pct"/>
            <w:shd w:val="clear" w:color="auto" w:fill="auto"/>
            <w:vAlign w:val="center"/>
          </w:tcPr>
          <w:p w14:paraId="3C143B5B" w14:textId="360350AB" w:rsidR="00BC6CC5" w:rsidRPr="00633348" w:rsidRDefault="00BC6CC5" w:rsidP="00BC6CC5">
            <w:pPr>
              <w:jc w:val="center"/>
              <w:rPr>
                <w:sz w:val="20"/>
                <w:szCs w:val="20"/>
              </w:rPr>
            </w:pPr>
            <w:r w:rsidRPr="00633348">
              <w:rPr>
                <w:sz w:val="20"/>
                <w:szCs w:val="20"/>
              </w:rPr>
              <w:t>33,8</w:t>
            </w:r>
          </w:p>
        </w:tc>
        <w:tc>
          <w:tcPr>
            <w:tcW w:w="399" w:type="pct"/>
            <w:shd w:val="clear" w:color="auto" w:fill="auto"/>
            <w:vAlign w:val="center"/>
          </w:tcPr>
          <w:p w14:paraId="6F35EB98" w14:textId="25419C7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29C28BF" w14:textId="0E29B412"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BD3EB0C" w14:textId="68EB2BC6" w:rsidR="00BC6CC5" w:rsidRPr="00633348" w:rsidRDefault="00BC6CC5" w:rsidP="00BC6CC5">
            <w:pPr>
              <w:jc w:val="center"/>
              <w:rPr>
                <w:sz w:val="20"/>
                <w:szCs w:val="20"/>
              </w:rPr>
            </w:pPr>
            <w:r>
              <w:rPr>
                <w:sz w:val="20"/>
                <w:szCs w:val="20"/>
              </w:rPr>
              <w:t>-</w:t>
            </w:r>
          </w:p>
        </w:tc>
        <w:tc>
          <w:tcPr>
            <w:tcW w:w="399" w:type="pct"/>
            <w:vAlign w:val="center"/>
          </w:tcPr>
          <w:p w14:paraId="4BED0606" w14:textId="752D86F9" w:rsidR="00BC6CC5" w:rsidRPr="00633348" w:rsidRDefault="00BC6CC5" w:rsidP="00BC6CC5">
            <w:pPr>
              <w:jc w:val="center"/>
              <w:rPr>
                <w:sz w:val="20"/>
                <w:szCs w:val="20"/>
              </w:rPr>
            </w:pPr>
            <w:r>
              <w:rPr>
                <w:sz w:val="20"/>
                <w:szCs w:val="20"/>
              </w:rPr>
              <w:t>-</w:t>
            </w:r>
          </w:p>
        </w:tc>
      </w:tr>
      <w:tr w:rsidR="00F82743" w:rsidRPr="00633348" w14:paraId="0AFA2BE3"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82F5FFA" w14:textId="67327FE3" w:rsidR="00F82743" w:rsidRPr="00633348" w:rsidRDefault="00F82743" w:rsidP="00F82743">
            <w:pPr>
              <w:jc w:val="center"/>
              <w:rPr>
                <w:sz w:val="20"/>
                <w:szCs w:val="20"/>
              </w:rPr>
            </w:pPr>
            <w:r w:rsidRPr="00633348">
              <w:rPr>
                <w:sz w:val="20"/>
                <w:szCs w:val="20"/>
              </w:rPr>
              <w:t>42</w:t>
            </w:r>
          </w:p>
        </w:tc>
        <w:tc>
          <w:tcPr>
            <w:tcW w:w="1070" w:type="pct"/>
            <w:shd w:val="clear" w:color="auto" w:fill="auto"/>
            <w:vAlign w:val="center"/>
          </w:tcPr>
          <w:p w14:paraId="0C81DA2E" w14:textId="6644B612" w:rsidR="00F82743" w:rsidRPr="00633348" w:rsidRDefault="00F82743" w:rsidP="00F82743">
            <w:pPr>
              <w:jc w:val="center"/>
              <w:rPr>
                <w:sz w:val="20"/>
                <w:szCs w:val="20"/>
              </w:rPr>
            </w:pPr>
            <w:r w:rsidRPr="00633348">
              <w:rPr>
                <w:b/>
                <w:bCs/>
                <w:sz w:val="20"/>
                <w:szCs w:val="20"/>
              </w:rPr>
              <w:t>Котельная СДК (д. Котегово)</w:t>
            </w:r>
            <w:r w:rsidRPr="00633348">
              <w:rPr>
                <w:rFonts w:ascii="Calibri" w:hAnsi="Calibri" w:cs="Calibri"/>
                <w:sz w:val="20"/>
                <w:szCs w:val="20"/>
              </w:rPr>
              <w:t> </w:t>
            </w:r>
          </w:p>
        </w:tc>
        <w:tc>
          <w:tcPr>
            <w:tcW w:w="465" w:type="pct"/>
            <w:shd w:val="clear" w:color="auto" w:fill="auto"/>
            <w:vAlign w:val="center"/>
          </w:tcPr>
          <w:p w14:paraId="6C9BE0D0" w14:textId="77777777" w:rsidR="00F82743" w:rsidRPr="00633348" w:rsidRDefault="00F82743" w:rsidP="00F82743">
            <w:pPr>
              <w:jc w:val="center"/>
              <w:rPr>
                <w:sz w:val="20"/>
                <w:szCs w:val="20"/>
              </w:rPr>
            </w:pPr>
          </w:p>
        </w:tc>
        <w:tc>
          <w:tcPr>
            <w:tcW w:w="400" w:type="pct"/>
            <w:shd w:val="clear" w:color="auto" w:fill="auto"/>
            <w:vAlign w:val="center"/>
          </w:tcPr>
          <w:p w14:paraId="330C7E0E" w14:textId="77777777" w:rsidR="00F82743" w:rsidRPr="00633348" w:rsidRDefault="00F82743" w:rsidP="00F82743">
            <w:pPr>
              <w:jc w:val="center"/>
              <w:rPr>
                <w:sz w:val="20"/>
                <w:szCs w:val="20"/>
              </w:rPr>
            </w:pPr>
          </w:p>
        </w:tc>
        <w:tc>
          <w:tcPr>
            <w:tcW w:w="400" w:type="pct"/>
            <w:shd w:val="clear" w:color="auto" w:fill="auto"/>
            <w:vAlign w:val="center"/>
          </w:tcPr>
          <w:p w14:paraId="014CA78C" w14:textId="77777777" w:rsidR="00F82743" w:rsidRPr="00633348" w:rsidRDefault="00F82743" w:rsidP="00F82743">
            <w:pPr>
              <w:jc w:val="center"/>
              <w:rPr>
                <w:sz w:val="20"/>
                <w:szCs w:val="20"/>
              </w:rPr>
            </w:pPr>
          </w:p>
        </w:tc>
        <w:tc>
          <w:tcPr>
            <w:tcW w:w="400" w:type="pct"/>
            <w:shd w:val="clear" w:color="auto" w:fill="auto"/>
            <w:vAlign w:val="center"/>
          </w:tcPr>
          <w:p w14:paraId="74C44BC5" w14:textId="77777777" w:rsidR="00F82743" w:rsidRPr="00633348" w:rsidRDefault="00F82743" w:rsidP="00F82743">
            <w:pPr>
              <w:jc w:val="center"/>
              <w:rPr>
                <w:sz w:val="20"/>
                <w:szCs w:val="20"/>
              </w:rPr>
            </w:pPr>
          </w:p>
        </w:tc>
        <w:tc>
          <w:tcPr>
            <w:tcW w:w="399" w:type="pct"/>
            <w:shd w:val="clear" w:color="auto" w:fill="auto"/>
            <w:vAlign w:val="center"/>
          </w:tcPr>
          <w:p w14:paraId="299BC153" w14:textId="77777777" w:rsidR="00F82743" w:rsidRPr="00633348" w:rsidRDefault="00F82743" w:rsidP="00F82743">
            <w:pPr>
              <w:jc w:val="center"/>
              <w:rPr>
                <w:sz w:val="20"/>
                <w:szCs w:val="20"/>
              </w:rPr>
            </w:pPr>
          </w:p>
        </w:tc>
        <w:tc>
          <w:tcPr>
            <w:tcW w:w="399" w:type="pct"/>
            <w:shd w:val="clear" w:color="auto" w:fill="auto"/>
            <w:vAlign w:val="center"/>
          </w:tcPr>
          <w:p w14:paraId="57545CCD" w14:textId="77777777" w:rsidR="00F82743" w:rsidRPr="00633348" w:rsidRDefault="00F82743" w:rsidP="00F82743">
            <w:pPr>
              <w:jc w:val="center"/>
              <w:rPr>
                <w:sz w:val="20"/>
                <w:szCs w:val="20"/>
              </w:rPr>
            </w:pPr>
          </w:p>
        </w:tc>
        <w:tc>
          <w:tcPr>
            <w:tcW w:w="399" w:type="pct"/>
            <w:shd w:val="clear" w:color="auto" w:fill="auto"/>
            <w:vAlign w:val="center"/>
          </w:tcPr>
          <w:p w14:paraId="5A790188" w14:textId="77777777" w:rsidR="00F82743" w:rsidRPr="00633348" w:rsidRDefault="00F82743" w:rsidP="00F82743">
            <w:pPr>
              <w:jc w:val="center"/>
              <w:rPr>
                <w:sz w:val="20"/>
                <w:szCs w:val="20"/>
              </w:rPr>
            </w:pPr>
          </w:p>
        </w:tc>
        <w:tc>
          <w:tcPr>
            <w:tcW w:w="399" w:type="pct"/>
            <w:shd w:val="clear" w:color="auto" w:fill="auto"/>
            <w:vAlign w:val="center"/>
          </w:tcPr>
          <w:p w14:paraId="6F3CAF2C" w14:textId="77777777" w:rsidR="00F82743" w:rsidRPr="00633348" w:rsidRDefault="00F82743" w:rsidP="00F82743">
            <w:pPr>
              <w:jc w:val="center"/>
              <w:rPr>
                <w:sz w:val="20"/>
                <w:szCs w:val="20"/>
              </w:rPr>
            </w:pPr>
          </w:p>
        </w:tc>
        <w:tc>
          <w:tcPr>
            <w:tcW w:w="399" w:type="pct"/>
            <w:vAlign w:val="center"/>
          </w:tcPr>
          <w:p w14:paraId="061912FD" w14:textId="77777777" w:rsidR="00F82743" w:rsidRPr="00633348" w:rsidRDefault="00F82743" w:rsidP="00F82743">
            <w:pPr>
              <w:jc w:val="center"/>
              <w:rPr>
                <w:sz w:val="20"/>
                <w:szCs w:val="20"/>
              </w:rPr>
            </w:pPr>
          </w:p>
        </w:tc>
      </w:tr>
      <w:tr w:rsidR="00BC6CC5" w:rsidRPr="00633348" w14:paraId="75B382DD"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ECC6049" w14:textId="0244BEF0" w:rsidR="00BC6CC5" w:rsidRPr="00633348" w:rsidRDefault="00BC6CC5" w:rsidP="00BC6CC5">
            <w:pPr>
              <w:jc w:val="center"/>
              <w:rPr>
                <w:b/>
                <w:bCs/>
                <w:sz w:val="20"/>
                <w:szCs w:val="20"/>
              </w:rPr>
            </w:pPr>
            <w:r w:rsidRPr="00633348">
              <w:rPr>
                <w:sz w:val="20"/>
                <w:szCs w:val="20"/>
              </w:rPr>
              <w:t>42.1</w:t>
            </w:r>
          </w:p>
        </w:tc>
        <w:tc>
          <w:tcPr>
            <w:tcW w:w="1070" w:type="pct"/>
            <w:shd w:val="clear" w:color="auto" w:fill="auto"/>
            <w:vAlign w:val="center"/>
          </w:tcPr>
          <w:p w14:paraId="2196A1BE" w14:textId="52D82586" w:rsidR="00BC6CC5" w:rsidRPr="00633348" w:rsidRDefault="00BC6CC5" w:rsidP="00BC6CC5">
            <w:pPr>
              <w:jc w:val="center"/>
              <w:rPr>
                <w:rFonts w:ascii="Calibri" w:hAnsi="Calibri" w:cs="Calibri"/>
                <w:sz w:val="20"/>
                <w:szCs w:val="20"/>
              </w:rPr>
            </w:pPr>
            <w:r w:rsidRPr="00633348">
              <w:rPr>
                <w:sz w:val="20"/>
                <w:szCs w:val="20"/>
              </w:rPr>
              <w:t>Вид топлива</w:t>
            </w:r>
          </w:p>
        </w:tc>
        <w:tc>
          <w:tcPr>
            <w:tcW w:w="465" w:type="pct"/>
            <w:shd w:val="clear" w:color="auto" w:fill="auto"/>
            <w:vAlign w:val="center"/>
          </w:tcPr>
          <w:p w14:paraId="2AC7CBF8" w14:textId="12744E5F" w:rsidR="00BC6CC5" w:rsidRPr="00633348" w:rsidRDefault="00BC6CC5" w:rsidP="00BC6CC5">
            <w:pPr>
              <w:jc w:val="center"/>
              <w:rPr>
                <w:sz w:val="20"/>
                <w:szCs w:val="20"/>
              </w:rPr>
            </w:pPr>
            <w:r w:rsidRPr="00633348">
              <w:rPr>
                <w:sz w:val="20"/>
                <w:szCs w:val="20"/>
              </w:rPr>
              <w:t> </w:t>
            </w:r>
          </w:p>
        </w:tc>
        <w:tc>
          <w:tcPr>
            <w:tcW w:w="400" w:type="pct"/>
            <w:shd w:val="clear" w:color="auto" w:fill="auto"/>
            <w:vAlign w:val="center"/>
          </w:tcPr>
          <w:p w14:paraId="4DE8A9AE" w14:textId="5DA7ED90" w:rsidR="00BC6CC5" w:rsidRPr="00633348" w:rsidRDefault="00BC6CC5" w:rsidP="00BC6CC5">
            <w:pPr>
              <w:jc w:val="center"/>
              <w:rPr>
                <w:sz w:val="20"/>
                <w:szCs w:val="20"/>
              </w:rPr>
            </w:pPr>
            <w:r w:rsidRPr="00633348">
              <w:rPr>
                <w:sz w:val="20"/>
                <w:szCs w:val="20"/>
              </w:rPr>
              <w:t>уголь</w:t>
            </w:r>
          </w:p>
        </w:tc>
        <w:tc>
          <w:tcPr>
            <w:tcW w:w="400" w:type="pct"/>
            <w:shd w:val="clear" w:color="auto" w:fill="auto"/>
            <w:vAlign w:val="center"/>
          </w:tcPr>
          <w:p w14:paraId="71C26813" w14:textId="0E5184C2" w:rsidR="00BC6CC5" w:rsidRPr="00633348" w:rsidRDefault="00BC6CC5" w:rsidP="00BC6CC5">
            <w:pPr>
              <w:jc w:val="center"/>
              <w:rPr>
                <w:sz w:val="20"/>
                <w:szCs w:val="20"/>
              </w:rPr>
            </w:pPr>
            <w:r w:rsidRPr="00633348">
              <w:rPr>
                <w:sz w:val="20"/>
                <w:szCs w:val="20"/>
              </w:rPr>
              <w:t>уголь</w:t>
            </w:r>
          </w:p>
        </w:tc>
        <w:tc>
          <w:tcPr>
            <w:tcW w:w="400" w:type="pct"/>
            <w:shd w:val="clear" w:color="auto" w:fill="auto"/>
            <w:vAlign w:val="center"/>
          </w:tcPr>
          <w:p w14:paraId="4A1FA85F" w14:textId="1B8463E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B8B2DF0" w14:textId="7699AC83"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56E1977" w14:textId="5A67F25F"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BD3DCCC" w14:textId="0673113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9CA4D89" w14:textId="70BEB399" w:rsidR="00BC6CC5" w:rsidRPr="00633348" w:rsidRDefault="00BC6CC5" w:rsidP="00BC6CC5">
            <w:pPr>
              <w:jc w:val="center"/>
              <w:rPr>
                <w:sz w:val="20"/>
                <w:szCs w:val="20"/>
              </w:rPr>
            </w:pPr>
            <w:r>
              <w:rPr>
                <w:sz w:val="20"/>
                <w:szCs w:val="20"/>
              </w:rPr>
              <w:t>-</w:t>
            </w:r>
          </w:p>
        </w:tc>
        <w:tc>
          <w:tcPr>
            <w:tcW w:w="399" w:type="pct"/>
            <w:vAlign w:val="center"/>
          </w:tcPr>
          <w:p w14:paraId="010D48EE" w14:textId="6D4FFE73" w:rsidR="00BC6CC5" w:rsidRPr="00633348" w:rsidRDefault="00BC6CC5" w:rsidP="00BC6CC5">
            <w:pPr>
              <w:jc w:val="center"/>
              <w:rPr>
                <w:sz w:val="20"/>
                <w:szCs w:val="20"/>
              </w:rPr>
            </w:pPr>
            <w:r>
              <w:rPr>
                <w:sz w:val="20"/>
                <w:szCs w:val="20"/>
              </w:rPr>
              <w:t>-</w:t>
            </w:r>
          </w:p>
        </w:tc>
      </w:tr>
      <w:tr w:rsidR="00BC6CC5" w:rsidRPr="00633348" w14:paraId="018B8420"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38CD994" w14:textId="014EE46B" w:rsidR="00BC6CC5" w:rsidRPr="00633348" w:rsidRDefault="00BC6CC5" w:rsidP="00BC6CC5">
            <w:pPr>
              <w:jc w:val="center"/>
              <w:rPr>
                <w:b/>
                <w:bCs/>
                <w:sz w:val="20"/>
                <w:szCs w:val="20"/>
              </w:rPr>
            </w:pPr>
            <w:r w:rsidRPr="00633348">
              <w:rPr>
                <w:sz w:val="20"/>
                <w:szCs w:val="20"/>
              </w:rPr>
              <w:t>42.2</w:t>
            </w:r>
          </w:p>
        </w:tc>
        <w:tc>
          <w:tcPr>
            <w:tcW w:w="1070" w:type="pct"/>
            <w:shd w:val="clear" w:color="auto" w:fill="auto"/>
            <w:vAlign w:val="center"/>
          </w:tcPr>
          <w:p w14:paraId="3D83DB55" w14:textId="186D0F5F" w:rsidR="00BC6CC5" w:rsidRPr="00633348" w:rsidRDefault="00BC6CC5" w:rsidP="00BC6CC5">
            <w:pPr>
              <w:jc w:val="center"/>
              <w:rPr>
                <w:sz w:val="20"/>
                <w:szCs w:val="20"/>
              </w:rPr>
            </w:pPr>
            <w:r w:rsidRPr="00633348">
              <w:rPr>
                <w:sz w:val="20"/>
                <w:szCs w:val="20"/>
              </w:rPr>
              <w:t>расход натурального топлива</w:t>
            </w:r>
          </w:p>
        </w:tc>
        <w:tc>
          <w:tcPr>
            <w:tcW w:w="465" w:type="pct"/>
            <w:shd w:val="clear" w:color="auto" w:fill="auto"/>
            <w:vAlign w:val="center"/>
          </w:tcPr>
          <w:p w14:paraId="06821A2F" w14:textId="6AB5CD8D" w:rsidR="00BC6CC5" w:rsidRPr="00633348" w:rsidRDefault="00BC6CC5" w:rsidP="00BC6CC5">
            <w:pPr>
              <w:jc w:val="center"/>
              <w:rPr>
                <w:sz w:val="20"/>
                <w:szCs w:val="20"/>
              </w:rPr>
            </w:pPr>
            <w:r w:rsidRPr="00633348">
              <w:rPr>
                <w:sz w:val="20"/>
                <w:szCs w:val="20"/>
              </w:rPr>
              <w:t>тн</w:t>
            </w:r>
          </w:p>
        </w:tc>
        <w:tc>
          <w:tcPr>
            <w:tcW w:w="400" w:type="pct"/>
            <w:shd w:val="clear" w:color="auto" w:fill="auto"/>
            <w:vAlign w:val="center"/>
          </w:tcPr>
          <w:p w14:paraId="4833296E" w14:textId="3EA48571" w:rsidR="00BC6CC5" w:rsidRPr="00633348" w:rsidRDefault="00BC6CC5" w:rsidP="00BC6CC5">
            <w:pPr>
              <w:jc w:val="center"/>
              <w:rPr>
                <w:sz w:val="20"/>
                <w:szCs w:val="20"/>
              </w:rPr>
            </w:pPr>
            <w:r w:rsidRPr="00633348">
              <w:rPr>
                <w:sz w:val="20"/>
                <w:szCs w:val="20"/>
              </w:rPr>
              <w:t>36,0</w:t>
            </w:r>
          </w:p>
        </w:tc>
        <w:tc>
          <w:tcPr>
            <w:tcW w:w="400" w:type="pct"/>
            <w:shd w:val="clear" w:color="auto" w:fill="auto"/>
            <w:vAlign w:val="center"/>
          </w:tcPr>
          <w:p w14:paraId="6DC94F2E" w14:textId="48A0116C" w:rsidR="00BC6CC5" w:rsidRPr="00633348" w:rsidRDefault="00BC6CC5" w:rsidP="00BC6CC5">
            <w:pPr>
              <w:jc w:val="center"/>
              <w:rPr>
                <w:sz w:val="20"/>
                <w:szCs w:val="20"/>
              </w:rPr>
            </w:pPr>
            <w:r w:rsidRPr="00633348">
              <w:rPr>
                <w:sz w:val="20"/>
                <w:szCs w:val="20"/>
              </w:rPr>
              <w:t>36,0</w:t>
            </w:r>
          </w:p>
        </w:tc>
        <w:tc>
          <w:tcPr>
            <w:tcW w:w="400" w:type="pct"/>
            <w:shd w:val="clear" w:color="auto" w:fill="auto"/>
            <w:vAlign w:val="center"/>
          </w:tcPr>
          <w:p w14:paraId="5EEF78F7" w14:textId="36721B54"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400933E" w14:textId="35789BF2"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51D807F" w14:textId="432B4F75"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7D77336" w14:textId="4610DEDE"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F6BA7BF" w14:textId="25C6BD1E" w:rsidR="00BC6CC5" w:rsidRPr="00633348" w:rsidRDefault="00BC6CC5" w:rsidP="00BC6CC5">
            <w:pPr>
              <w:jc w:val="center"/>
              <w:rPr>
                <w:sz w:val="20"/>
                <w:szCs w:val="20"/>
              </w:rPr>
            </w:pPr>
            <w:r>
              <w:rPr>
                <w:sz w:val="20"/>
                <w:szCs w:val="20"/>
              </w:rPr>
              <w:t>-</w:t>
            </w:r>
          </w:p>
        </w:tc>
        <w:tc>
          <w:tcPr>
            <w:tcW w:w="399" w:type="pct"/>
            <w:vAlign w:val="center"/>
          </w:tcPr>
          <w:p w14:paraId="200F2F05" w14:textId="5230DACD" w:rsidR="00BC6CC5" w:rsidRPr="00633348" w:rsidRDefault="00BC6CC5" w:rsidP="00BC6CC5">
            <w:pPr>
              <w:jc w:val="center"/>
              <w:rPr>
                <w:sz w:val="20"/>
                <w:szCs w:val="20"/>
              </w:rPr>
            </w:pPr>
            <w:r>
              <w:rPr>
                <w:sz w:val="20"/>
                <w:szCs w:val="20"/>
              </w:rPr>
              <w:t>-</w:t>
            </w:r>
          </w:p>
        </w:tc>
      </w:tr>
      <w:tr w:rsidR="00BC6CC5" w:rsidRPr="00633348" w14:paraId="0736E66F"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0CEE966" w14:textId="16A6BB50" w:rsidR="00BC6CC5" w:rsidRPr="00633348" w:rsidRDefault="00BC6CC5" w:rsidP="00BC6CC5">
            <w:pPr>
              <w:jc w:val="center"/>
              <w:rPr>
                <w:sz w:val="20"/>
                <w:szCs w:val="20"/>
              </w:rPr>
            </w:pPr>
            <w:r w:rsidRPr="00633348">
              <w:rPr>
                <w:sz w:val="20"/>
                <w:szCs w:val="20"/>
              </w:rPr>
              <w:t>42.3</w:t>
            </w:r>
          </w:p>
        </w:tc>
        <w:tc>
          <w:tcPr>
            <w:tcW w:w="1070" w:type="pct"/>
            <w:shd w:val="clear" w:color="auto" w:fill="auto"/>
            <w:vAlign w:val="center"/>
          </w:tcPr>
          <w:p w14:paraId="5CDCD335" w14:textId="4DCD78EE" w:rsidR="00BC6CC5" w:rsidRPr="00633348" w:rsidRDefault="00BC6CC5" w:rsidP="00BC6CC5">
            <w:pPr>
              <w:jc w:val="center"/>
              <w:rPr>
                <w:sz w:val="20"/>
                <w:szCs w:val="20"/>
              </w:rPr>
            </w:pPr>
            <w:r w:rsidRPr="00633348">
              <w:rPr>
                <w:sz w:val="20"/>
                <w:szCs w:val="20"/>
              </w:rPr>
              <w:t>Расход условного топлива</w:t>
            </w:r>
          </w:p>
        </w:tc>
        <w:tc>
          <w:tcPr>
            <w:tcW w:w="465" w:type="pct"/>
            <w:shd w:val="clear" w:color="auto" w:fill="auto"/>
            <w:vAlign w:val="center"/>
          </w:tcPr>
          <w:p w14:paraId="1E9F7A56" w14:textId="01329104" w:rsidR="00BC6CC5" w:rsidRPr="00633348" w:rsidRDefault="00BC6CC5" w:rsidP="00BC6CC5">
            <w:pPr>
              <w:jc w:val="center"/>
              <w:rPr>
                <w:sz w:val="20"/>
                <w:szCs w:val="20"/>
              </w:rPr>
            </w:pPr>
            <w:r w:rsidRPr="00633348">
              <w:rPr>
                <w:sz w:val="20"/>
                <w:szCs w:val="20"/>
              </w:rPr>
              <w:t>т.у.т.</w:t>
            </w:r>
          </w:p>
        </w:tc>
        <w:tc>
          <w:tcPr>
            <w:tcW w:w="400" w:type="pct"/>
            <w:shd w:val="clear" w:color="auto" w:fill="auto"/>
            <w:vAlign w:val="center"/>
          </w:tcPr>
          <w:p w14:paraId="6725062A" w14:textId="222A9AB3" w:rsidR="00BC6CC5" w:rsidRPr="00633348" w:rsidRDefault="00BC6CC5" w:rsidP="00BC6CC5">
            <w:pPr>
              <w:jc w:val="center"/>
              <w:rPr>
                <w:sz w:val="20"/>
                <w:szCs w:val="20"/>
              </w:rPr>
            </w:pPr>
            <w:r w:rsidRPr="00633348">
              <w:rPr>
                <w:sz w:val="20"/>
                <w:szCs w:val="20"/>
              </w:rPr>
              <w:t>27,6</w:t>
            </w:r>
          </w:p>
        </w:tc>
        <w:tc>
          <w:tcPr>
            <w:tcW w:w="400" w:type="pct"/>
            <w:shd w:val="clear" w:color="auto" w:fill="auto"/>
            <w:vAlign w:val="center"/>
          </w:tcPr>
          <w:p w14:paraId="126A59B2" w14:textId="577D83BE" w:rsidR="00BC6CC5" w:rsidRPr="00633348" w:rsidRDefault="00BC6CC5" w:rsidP="00BC6CC5">
            <w:pPr>
              <w:jc w:val="center"/>
              <w:rPr>
                <w:sz w:val="20"/>
                <w:szCs w:val="20"/>
              </w:rPr>
            </w:pPr>
            <w:r w:rsidRPr="00633348">
              <w:rPr>
                <w:sz w:val="20"/>
                <w:szCs w:val="20"/>
              </w:rPr>
              <w:t>27,6</w:t>
            </w:r>
          </w:p>
        </w:tc>
        <w:tc>
          <w:tcPr>
            <w:tcW w:w="400" w:type="pct"/>
            <w:shd w:val="clear" w:color="auto" w:fill="auto"/>
            <w:vAlign w:val="center"/>
          </w:tcPr>
          <w:p w14:paraId="14FFAC60" w14:textId="5D3C0F32"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F84A6E2" w14:textId="6D56D473"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F02F4EF" w14:textId="20D26DD2"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F7B3D93" w14:textId="6AFA724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5F63EEB" w14:textId="674AB627" w:rsidR="00BC6CC5" w:rsidRPr="00633348" w:rsidRDefault="00BC6CC5" w:rsidP="00BC6CC5">
            <w:pPr>
              <w:jc w:val="center"/>
              <w:rPr>
                <w:sz w:val="20"/>
                <w:szCs w:val="20"/>
              </w:rPr>
            </w:pPr>
            <w:r>
              <w:rPr>
                <w:sz w:val="20"/>
                <w:szCs w:val="20"/>
              </w:rPr>
              <w:t>-</w:t>
            </w:r>
          </w:p>
        </w:tc>
        <w:tc>
          <w:tcPr>
            <w:tcW w:w="399" w:type="pct"/>
            <w:vAlign w:val="center"/>
          </w:tcPr>
          <w:p w14:paraId="42D8836E" w14:textId="30CC23E6" w:rsidR="00BC6CC5" w:rsidRPr="00633348" w:rsidRDefault="00BC6CC5" w:rsidP="00BC6CC5">
            <w:pPr>
              <w:jc w:val="center"/>
              <w:rPr>
                <w:sz w:val="20"/>
                <w:szCs w:val="20"/>
              </w:rPr>
            </w:pPr>
            <w:r>
              <w:rPr>
                <w:sz w:val="20"/>
                <w:szCs w:val="20"/>
              </w:rPr>
              <w:t>-</w:t>
            </w:r>
          </w:p>
        </w:tc>
      </w:tr>
      <w:tr w:rsidR="00BC6CC5" w:rsidRPr="00633348" w14:paraId="1F206192"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CADF92C" w14:textId="06B7DA33" w:rsidR="00BC6CC5" w:rsidRPr="00633348" w:rsidRDefault="00BC6CC5" w:rsidP="00BC6CC5">
            <w:pPr>
              <w:jc w:val="center"/>
              <w:rPr>
                <w:sz w:val="20"/>
                <w:szCs w:val="20"/>
              </w:rPr>
            </w:pPr>
            <w:r w:rsidRPr="00633348">
              <w:rPr>
                <w:sz w:val="20"/>
                <w:szCs w:val="20"/>
              </w:rPr>
              <w:t>42.4</w:t>
            </w:r>
          </w:p>
        </w:tc>
        <w:tc>
          <w:tcPr>
            <w:tcW w:w="1070" w:type="pct"/>
            <w:shd w:val="clear" w:color="auto" w:fill="auto"/>
            <w:vAlign w:val="center"/>
          </w:tcPr>
          <w:p w14:paraId="693CEF83" w14:textId="05F6AD08" w:rsidR="00BC6CC5" w:rsidRPr="00633348" w:rsidRDefault="00BC6CC5" w:rsidP="00BC6CC5">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61BD6F65" w14:textId="5F8D5A71"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3B676ABB" w14:textId="1D81ABEB" w:rsidR="00BC6CC5" w:rsidRPr="00633348" w:rsidRDefault="00BC6CC5" w:rsidP="00BC6CC5">
            <w:pPr>
              <w:jc w:val="center"/>
              <w:rPr>
                <w:sz w:val="20"/>
                <w:szCs w:val="20"/>
              </w:rPr>
            </w:pPr>
            <w:r w:rsidRPr="00633348">
              <w:rPr>
                <w:sz w:val="20"/>
                <w:szCs w:val="20"/>
              </w:rPr>
              <w:t>101,4</w:t>
            </w:r>
          </w:p>
        </w:tc>
        <w:tc>
          <w:tcPr>
            <w:tcW w:w="400" w:type="pct"/>
            <w:shd w:val="clear" w:color="auto" w:fill="auto"/>
            <w:vAlign w:val="center"/>
          </w:tcPr>
          <w:p w14:paraId="09765723" w14:textId="12AD1AA2" w:rsidR="00BC6CC5" w:rsidRPr="00633348" w:rsidRDefault="00BC6CC5" w:rsidP="00BC6CC5">
            <w:pPr>
              <w:jc w:val="center"/>
              <w:rPr>
                <w:sz w:val="20"/>
                <w:szCs w:val="20"/>
              </w:rPr>
            </w:pPr>
            <w:r w:rsidRPr="00633348">
              <w:rPr>
                <w:sz w:val="20"/>
                <w:szCs w:val="20"/>
              </w:rPr>
              <w:t>101,4</w:t>
            </w:r>
          </w:p>
        </w:tc>
        <w:tc>
          <w:tcPr>
            <w:tcW w:w="400" w:type="pct"/>
            <w:shd w:val="clear" w:color="auto" w:fill="auto"/>
            <w:vAlign w:val="center"/>
          </w:tcPr>
          <w:p w14:paraId="1BF98CF8" w14:textId="32263DC3"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FA1C2DC" w14:textId="1194D273"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BBD57AE" w14:textId="7F47B6D5"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9D954F2" w14:textId="695E0F12"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19CC499" w14:textId="44EB7BA5" w:rsidR="00BC6CC5" w:rsidRPr="00633348" w:rsidRDefault="00BC6CC5" w:rsidP="00BC6CC5">
            <w:pPr>
              <w:jc w:val="center"/>
              <w:rPr>
                <w:sz w:val="20"/>
                <w:szCs w:val="20"/>
              </w:rPr>
            </w:pPr>
            <w:r>
              <w:rPr>
                <w:sz w:val="20"/>
                <w:szCs w:val="20"/>
              </w:rPr>
              <w:t>-</w:t>
            </w:r>
          </w:p>
        </w:tc>
        <w:tc>
          <w:tcPr>
            <w:tcW w:w="399" w:type="pct"/>
            <w:vAlign w:val="center"/>
          </w:tcPr>
          <w:p w14:paraId="162EDEA7" w14:textId="242EBF57" w:rsidR="00BC6CC5" w:rsidRPr="00633348" w:rsidRDefault="00BC6CC5" w:rsidP="00BC6CC5">
            <w:pPr>
              <w:jc w:val="center"/>
              <w:rPr>
                <w:sz w:val="20"/>
                <w:szCs w:val="20"/>
              </w:rPr>
            </w:pPr>
            <w:r>
              <w:rPr>
                <w:sz w:val="20"/>
                <w:szCs w:val="20"/>
              </w:rPr>
              <w:t>-</w:t>
            </w:r>
          </w:p>
        </w:tc>
      </w:tr>
      <w:tr w:rsidR="00BC6CC5" w:rsidRPr="00633348" w14:paraId="7EE48B36"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3B17C47" w14:textId="204888F7" w:rsidR="00BC6CC5" w:rsidRPr="00633348" w:rsidRDefault="00BC6CC5" w:rsidP="00BC6CC5">
            <w:pPr>
              <w:jc w:val="center"/>
              <w:rPr>
                <w:sz w:val="20"/>
                <w:szCs w:val="20"/>
              </w:rPr>
            </w:pPr>
            <w:r w:rsidRPr="00633348">
              <w:rPr>
                <w:sz w:val="20"/>
                <w:szCs w:val="20"/>
              </w:rPr>
              <w:t>42.5</w:t>
            </w:r>
          </w:p>
        </w:tc>
        <w:tc>
          <w:tcPr>
            <w:tcW w:w="1070" w:type="pct"/>
            <w:shd w:val="clear" w:color="auto" w:fill="auto"/>
            <w:vAlign w:val="center"/>
          </w:tcPr>
          <w:p w14:paraId="1AF9715C" w14:textId="7808F7B1" w:rsidR="00BC6CC5" w:rsidRPr="00633348" w:rsidRDefault="00BC6CC5" w:rsidP="00BC6CC5">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6E7E876C" w14:textId="7D34DEA3"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071E3280" w14:textId="02D1CCDE" w:rsidR="00BC6CC5" w:rsidRPr="00633348" w:rsidRDefault="00BC6CC5" w:rsidP="00BC6CC5">
            <w:pPr>
              <w:jc w:val="center"/>
              <w:rPr>
                <w:sz w:val="20"/>
                <w:szCs w:val="20"/>
              </w:rPr>
            </w:pPr>
            <w:r w:rsidRPr="00633348">
              <w:rPr>
                <w:sz w:val="20"/>
                <w:szCs w:val="20"/>
              </w:rPr>
              <w:t>0,0</w:t>
            </w:r>
          </w:p>
        </w:tc>
        <w:tc>
          <w:tcPr>
            <w:tcW w:w="400" w:type="pct"/>
            <w:shd w:val="clear" w:color="auto" w:fill="auto"/>
            <w:vAlign w:val="center"/>
          </w:tcPr>
          <w:p w14:paraId="2C83FA25" w14:textId="45AD1DF1" w:rsidR="00BC6CC5" w:rsidRPr="00633348" w:rsidRDefault="00BC6CC5" w:rsidP="00BC6CC5">
            <w:pPr>
              <w:jc w:val="center"/>
              <w:rPr>
                <w:sz w:val="20"/>
                <w:szCs w:val="20"/>
              </w:rPr>
            </w:pPr>
            <w:r w:rsidRPr="00633348">
              <w:rPr>
                <w:sz w:val="20"/>
                <w:szCs w:val="20"/>
              </w:rPr>
              <w:t>0,0</w:t>
            </w:r>
          </w:p>
        </w:tc>
        <w:tc>
          <w:tcPr>
            <w:tcW w:w="400" w:type="pct"/>
            <w:shd w:val="clear" w:color="auto" w:fill="auto"/>
            <w:vAlign w:val="center"/>
          </w:tcPr>
          <w:p w14:paraId="5E202645" w14:textId="53B7B013"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2691430" w14:textId="44C5BC95"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4383739" w14:textId="4E8CBBB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BAB71FA" w14:textId="204CE62C"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B406FB7" w14:textId="49B4490A" w:rsidR="00BC6CC5" w:rsidRPr="00633348" w:rsidRDefault="00BC6CC5" w:rsidP="00BC6CC5">
            <w:pPr>
              <w:jc w:val="center"/>
              <w:rPr>
                <w:sz w:val="20"/>
                <w:szCs w:val="20"/>
              </w:rPr>
            </w:pPr>
            <w:r>
              <w:rPr>
                <w:sz w:val="20"/>
                <w:szCs w:val="20"/>
              </w:rPr>
              <w:t>-</w:t>
            </w:r>
          </w:p>
        </w:tc>
        <w:tc>
          <w:tcPr>
            <w:tcW w:w="399" w:type="pct"/>
            <w:vAlign w:val="center"/>
          </w:tcPr>
          <w:p w14:paraId="520AAEE6" w14:textId="34D218E9" w:rsidR="00BC6CC5" w:rsidRPr="00633348" w:rsidRDefault="00BC6CC5" w:rsidP="00BC6CC5">
            <w:pPr>
              <w:jc w:val="center"/>
              <w:rPr>
                <w:sz w:val="20"/>
                <w:szCs w:val="20"/>
              </w:rPr>
            </w:pPr>
            <w:r>
              <w:rPr>
                <w:sz w:val="20"/>
                <w:szCs w:val="20"/>
              </w:rPr>
              <w:t>-</w:t>
            </w:r>
          </w:p>
        </w:tc>
      </w:tr>
      <w:tr w:rsidR="00BC6CC5" w:rsidRPr="00633348" w14:paraId="61BC83CA"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8AECDAC" w14:textId="3F4F1063" w:rsidR="00BC6CC5" w:rsidRPr="00633348" w:rsidRDefault="00BC6CC5" w:rsidP="00BC6CC5">
            <w:pPr>
              <w:jc w:val="center"/>
              <w:rPr>
                <w:sz w:val="20"/>
                <w:szCs w:val="20"/>
              </w:rPr>
            </w:pPr>
            <w:r w:rsidRPr="00633348">
              <w:rPr>
                <w:sz w:val="20"/>
                <w:szCs w:val="20"/>
              </w:rPr>
              <w:t>42.6</w:t>
            </w:r>
          </w:p>
        </w:tc>
        <w:tc>
          <w:tcPr>
            <w:tcW w:w="1070" w:type="pct"/>
            <w:shd w:val="clear" w:color="auto" w:fill="auto"/>
            <w:vAlign w:val="center"/>
          </w:tcPr>
          <w:p w14:paraId="65153E69" w14:textId="7A5DE93E" w:rsidR="00BC6CC5" w:rsidRPr="00633348" w:rsidRDefault="00BC6CC5" w:rsidP="00BC6CC5">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7B0836F4" w14:textId="019F7D14"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053135AA" w14:textId="3713656D" w:rsidR="00BC6CC5" w:rsidRPr="00633348" w:rsidRDefault="00BC6CC5" w:rsidP="00BC6CC5">
            <w:pPr>
              <w:jc w:val="center"/>
              <w:rPr>
                <w:sz w:val="20"/>
                <w:szCs w:val="20"/>
              </w:rPr>
            </w:pPr>
            <w:r w:rsidRPr="00633348">
              <w:rPr>
                <w:sz w:val="20"/>
                <w:szCs w:val="20"/>
              </w:rPr>
              <w:t>101,4</w:t>
            </w:r>
          </w:p>
        </w:tc>
        <w:tc>
          <w:tcPr>
            <w:tcW w:w="400" w:type="pct"/>
            <w:shd w:val="clear" w:color="auto" w:fill="auto"/>
            <w:vAlign w:val="center"/>
          </w:tcPr>
          <w:p w14:paraId="4BE47A85" w14:textId="7E26CAA1" w:rsidR="00BC6CC5" w:rsidRPr="00633348" w:rsidRDefault="00BC6CC5" w:rsidP="00BC6CC5">
            <w:pPr>
              <w:jc w:val="center"/>
              <w:rPr>
                <w:sz w:val="20"/>
                <w:szCs w:val="20"/>
              </w:rPr>
            </w:pPr>
            <w:r w:rsidRPr="00633348">
              <w:rPr>
                <w:sz w:val="20"/>
                <w:szCs w:val="20"/>
              </w:rPr>
              <w:t>101,4</w:t>
            </w:r>
          </w:p>
        </w:tc>
        <w:tc>
          <w:tcPr>
            <w:tcW w:w="400" w:type="pct"/>
            <w:shd w:val="clear" w:color="auto" w:fill="auto"/>
            <w:vAlign w:val="center"/>
          </w:tcPr>
          <w:p w14:paraId="173D3043" w14:textId="6EC8182E"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1713C0E" w14:textId="6EC2501E"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019A407" w14:textId="633762E9"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2B66A33" w14:textId="0E6807E4"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B14EF35" w14:textId="01D7E44B" w:rsidR="00BC6CC5" w:rsidRPr="00633348" w:rsidRDefault="00BC6CC5" w:rsidP="00BC6CC5">
            <w:pPr>
              <w:jc w:val="center"/>
              <w:rPr>
                <w:sz w:val="20"/>
                <w:szCs w:val="20"/>
              </w:rPr>
            </w:pPr>
            <w:r>
              <w:rPr>
                <w:sz w:val="20"/>
                <w:szCs w:val="20"/>
              </w:rPr>
              <w:t>-</w:t>
            </w:r>
          </w:p>
        </w:tc>
        <w:tc>
          <w:tcPr>
            <w:tcW w:w="399" w:type="pct"/>
            <w:vAlign w:val="center"/>
          </w:tcPr>
          <w:p w14:paraId="1D29A570" w14:textId="0DC5E3AA" w:rsidR="00BC6CC5" w:rsidRPr="00633348" w:rsidRDefault="00BC6CC5" w:rsidP="00BC6CC5">
            <w:pPr>
              <w:jc w:val="center"/>
              <w:rPr>
                <w:sz w:val="20"/>
                <w:szCs w:val="20"/>
              </w:rPr>
            </w:pPr>
            <w:r>
              <w:rPr>
                <w:sz w:val="20"/>
                <w:szCs w:val="20"/>
              </w:rPr>
              <w:t>-</w:t>
            </w:r>
          </w:p>
        </w:tc>
      </w:tr>
      <w:tr w:rsidR="00BC6CC5" w:rsidRPr="00633348" w14:paraId="792731B7" w14:textId="77777777" w:rsidTr="00BB136B">
        <w:trPr>
          <w:cantSplit/>
        </w:trPr>
        <w:tc>
          <w:tcPr>
            <w:tcW w:w="269" w:type="pct"/>
            <w:vMerge w:val="restart"/>
            <w:tcBorders>
              <w:top w:val="single" w:sz="4" w:space="0" w:color="auto"/>
              <w:left w:val="single" w:sz="4" w:space="0" w:color="auto"/>
              <w:right w:val="nil"/>
            </w:tcBorders>
            <w:shd w:val="clear" w:color="auto" w:fill="auto"/>
            <w:vAlign w:val="center"/>
          </w:tcPr>
          <w:p w14:paraId="796223A9" w14:textId="114EF395" w:rsidR="00BC6CC5" w:rsidRPr="00633348" w:rsidRDefault="00BC6CC5" w:rsidP="00BC6CC5">
            <w:pPr>
              <w:jc w:val="center"/>
              <w:rPr>
                <w:sz w:val="20"/>
                <w:szCs w:val="20"/>
              </w:rPr>
            </w:pPr>
            <w:r w:rsidRPr="00633348">
              <w:rPr>
                <w:sz w:val="20"/>
                <w:szCs w:val="20"/>
              </w:rPr>
              <w:t>42.7</w:t>
            </w:r>
          </w:p>
        </w:tc>
        <w:tc>
          <w:tcPr>
            <w:tcW w:w="1070" w:type="pct"/>
            <w:vMerge w:val="restart"/>
            <w:shd w:val="clear" w:color="auto" w:fill="auto"/>
            <w:vAlign w:val="center"/>
          </w:tcPr>
          <w:p w14:paraId="44FF13E3" w14:textId="03CB12C0" w:rsidR="00BC6CC5" w:rsidRPr="00633348" w:rsidRDefault="00BC6CC5" w:rsidP="00BC6CC5">
            <w:pPr>
              <w:jc w:val="center"/>
              <w:rPr>
                <w:sz w:val="20"/>
                <w:szCs w:val="20"/>
              </w:rPr>
            </w:pPr>
            <w:r w:rsidRPr="00633348">
              <w:rPr>
                <w:sz w:val="20"/>
                <w:szCs w:val="20"/>
              </w:rPr>
              <w:t>Потери тепловой сети</w:t>
            </w:r>
          </w:p>
        </w:tc>
        <w:tc>
          <w:tcPr>
            <w:tcW w:w="465" w:type="pct"/>
            <w:shd w:val="clear" w:color="auto" w:fill="auto"/>
            <w:vAlign w:val="center"/>
          </w:tcPr>
          <w:p w14:paraId="08AAD14C" w14:textId="75000370"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1C2BFE51" w14:textId="3FDAE5A0" w:rsidR="00BC6CC5" w:rsidRPr="00633348" w:rsidRDefault="00BC6CC5" w:rsidP="00BC6CC5">
            <w:pPr>
              <w:jc w:val="center"/>
              <w:rPr>
                <w:sz w:val="20"/>
                <w:szCs w:val="20"/>
              </w:rPr>
            </w:pPr>
            <w:r w:rsidRPr="00633348">
              <w:rPr>
                <w:sz w:val="20"/>
                <w:szCs w:val="20"/>
              </w:rPr>
              <w:t>0,0</w:t>
            </w:r>
          </w:p>
        </w:tc>
        <w:tc>
          <w:tcPr>
            <w:tcW w:w="400" w:type="pct"/>
            <w:shd w:val="clear" w:color="auto" w:fill="auto"/>
            <w:vAlign w:val="center"/>
          </w:tcPr>
          <w:p w14:paraId="5EC83B9F" w14:textId="4BA7FA06" w:rsidR="00BC6CC5" w:rsidRPr="00633348" w:rsidRDefault="00BC6CC5" w:rsidP="00BC6CC5">
            <w:pPr>
              <w:jc w:val="center"/>
              <w:rPr>
                <w:sz w:val="20"/>
                <w:szCs w:val="20"/>
              </w:rPr>
            </w:pPr>
            <w:r w:rsidRPr="00633348">
              <w:rPr>
                <w:sz w:val="20"/>
                <w:szCs w:val="20"/>
              </w:rPr>
              <w:t>0,0</w:t>
            </w:r>
          </w:p>
        </w:tc>
        <w:tc>
          <w:tcPr>
            <w:tcW w:w="400" w:type="pct"/>
            <w:shd w:val="clear" w:color="auto" w:fill="auto"/>
            <w:vAlign w:val="center"/>
          </w:tcPr>
          <w:p w14:paraId="42A42691" w14:textId="7F516E9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E68606B" w14:textId="21C1CE6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547B73E" w14:textId="7D196DAD"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B4DC593" w14:textId="4650427B"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1A18293" w14:textId="73D4CD6B" w:rsidR="00BC6CC5" w:rsidRPr="00633348" w:rsidRDefault="00BC6CC5" w:rsidP="00BC6CC5">
            <w:pPr>
              <w:jc w:val="center"/>
              <w:rPr>
                <w:sz w:val="20"/>
                <w:szCs w:val="20"/>
              </w:rPr>
            </w:pPr>
            <w:r>
              <w:rPr>
                <w:sz w:val="20"/>
                <w:szCs w:val="20"/>
              </w:rPr>
              <w:t>-</w:t>
            </w:r>
          </w:p>
        </w:tc>
        <w:tc>
          <w:tcPr>
            <w:tcW w:w="399" w:type="pct"/>
            <w:vAlign w:val="center"/>
          </w:tcPr>
          <w:p w14:paraId="3C1B2A01" w14:textId="68F45F54" w:rsidR="00BC6CC5" w:rsidRPr="00633348" w:rsidRDefault="00BC6CC5" w:rsidP="00BC6CC5">
            <w:pPr>
              <w:jc w:val="center"/>
              <w:rPr>
                <w:sz w:val="20"/>
                <w:szCs w:val="20"/>
              </w:rPr>
            </w:pPr>
            <w:r>
              <w:rPr>
                <w:sz w:val="20"/>
                <w:szCs w:val="20"/>
              </w:rPr>
              <w:t>-</w:t>
            </w:r>
          </w:p>
        </w:tc>
      </w:tr>
      <w:tr w:rsidR="00BC6CC5" w:rsidRPr="00633348" w14:paraId="72C31FEF" w14:textId="77777777" w:rsidTr="00BB136B">
        <w:trPr>
          <w:cantSplit/>
        </w:trPr>
        <w:tc>
          <w:tcPr>
            <w:tcW w:w="269" w:type="pct"/>
            <w:vMerge/>
            <w:tcBorders>
              <w:left w:val="single" w:sz="4" w:space="0" w:color="auto"/>
              <w:bottom w:val="single" w:sz="4" w:space="0" w:color="auto"/>
              <w:right w:val="nil"/>
            </w:tcBorders>
            <w:shd w:val="clear" w:color="auto" w:fill="auto"/>
            <w:vAlign w:val="center"/>
          </w:tcPr>
          <w:p w14:paraId="45311770" w14:textId="57E08023" w:rsidR="00BC6CC5" w:rsidRPr="00633348" w:rsidRDefault="00BC6CC5" w:rsidP="00BC6CC5">
            <w:pPr>
              <w:jc w:val="center"/>
              <w:rPr>
                <w:sz w:val="20"/>
                <w:szCs w:val="20"/>
              </w:rPr>
            </w:pPr>
          </w:p>
        </w:tc>
        <w:tc>
          <w:tcPr>
            <w:tcW w:w="1070" w:type="pct"/>
            <w:vMerge/>
            <w:shd w:val="clear" w:color="auto" w:fill="auto"/>
            <w:vAlign w:val="center"/>
          </w:tcPr>
          <w:p w14:paraId="075CFA3C" w14:textId="7D41943A" w:rsidR="00BC6CC5" w:rsidRPr="00633348" w:rsidRDefault="00BC6CC5" w:rsidP="00BC6CC5">
            <w:pPr>
              <w:jc w:val="center"/>
              <w:rPr>
                <w:sz w:val="20"/>
                <w:szCs w:val="20"/>
              </w:rPr>
            </w:pPr>
          </w:p>
        </w:tc>
        <w:tc>
          <w:tcPr>
            <w:tcW w:w="465" w:type="pct"/>
            <w:shd w:val="clear" w:color="auto" w:fill="auto"/>
            <w:vAlign w:val="center"/>
          </w:tcPr>
          <w:p w14:paraId="14F87B68" w14:textId="7D2C1CAC"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1BA313AF" w14:textId="71131EC9" w:rsidR="00BC6CC5" w:rsidRPr="00633348" w:rsidRDefault="00BC6CC5" w:rsidP="00BC6CC5">
            <w:pPr>
              <w:jc w:val="center"/>
              <w:rPr>
                <w:sz w:val="20"/>
                <w:szCs w:val="20"/>
              </w:rPr>
            </w:pPr>
            <w:r w:rsidRPr="00633348">
              <w:rPr>
                <w:sz w:val="20"/>
                <w:szCs w:val="20"/>
              </w:rPr>
              <w:t>0,0</w:t>
            </w:r>
          </w:p>
        </w:tc>
        <w:tc>
          <w:tcPr>
            <w:tcW w:w="400" w:type="pct"/>
            <w:shd w:val="clear" w:color="auto" w:fill="auto"/>
            <w:vAlign w:val="center"/>
          </w:tcPr>
          <w:p w14:paraId="5A36DE50" w14:textId="05910274" w:rsidR="00BC6CC5" w:rsidRPr="00633348" w:rsidRDefault="00BC6CC5" w:rsidP="00BC6CC5">
            <w:pPr>
              <w:jc w:val="center"/>
              <w:rPr>
                <w:sz w:val="20"/>
                <w:szCs w:val="20"/>
              </w:rPr>
            </w:pPr>
            <w:r w:rsidRPr="00633348">
              <w:rPr>
                <w:sz w:val="20"/>
                <w:szCs w:val="20"/>
              </w:rPr>
              <w:t>0,0</w:t>
            </w:r>
          </w:p>
        </w:tc>
        <w:tc>
          <w:tcPr>
            <w:tcW w:w="400" w:type="pct"/>
            <w:shd w:val="clear" w:color="auto" w:fill="auto"/>
            <w:vAlign w:val="center"/>
          </w:tcPr>
          <w:p w14:paraId="05FB96AE" w14:textId="433A742E"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FD04F1B" w14:textId="70E10839"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57773A3" w14:textId="120124C4"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29BE9DE" w14:textId="4F3C313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2679F39" w14:textId="44DE5EF5" w:rsidR="00BC6CC5" w:rsidRPr="00633348" w:rsidRDefault="00BC6CC5" w:rsidP="00BC6CC5">
            <w:pPr>
              <w:jc w:val="center"/>
              <w:rPr>
                <w:sz w:val="20"/>
                <w:szCs w:val="20"/>
              </w:rPr>
            </w:pPr>
            <w:r>
              <w:rPr>
                <w:sz w:val="20"/>
                <w:szCs w:val="20"/>
              </w:rPr>
              <w:t>-</w:t>
            </w:r>
          </w:p>
        </w:tc>
        <w:tc>
          <w:tcPr>
            <w:tcW w:w="399" w:type="pct"/>
            <w:vAlign w:val="center"/>
          </w:tcPr>
          <w:p w14:paraId="6C5422AC" w14:textId="702A1700" w:rsidR="00BC6CC5" w:rsidRPr="00633348" w:rsidRDefault="00BC6CC5" w:rsidP="00BC6CC5">
            <w:pPr>
              <w:jc w:val="center"/>
              <w:rPr>
                <w:sz w:val="20"/>
                <w:szCs w:val="20"/>
              </w:rPr>
            </w:pPr>
            <w:r>
              <w:rPr>
                <w:sz w:val="20"/>
                <w:szCs w:val="20"/>
              </w:rPr>
              <w:t>-</w:t>
            </w:r>
          </w:p>
        </w:tc>
      </w:tr>
      <w:tr w:rsidR="00BC6CC5" w:rsidRPr="00633348" w14:paraId="469B7627"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23FF8C2" w14:textId="2FC4BDEB" w:rsidR="00BC6CC5" w:rsidRPr="00633348" w:rsidRDefault="00BC6CC5" w:rsidP="00BC6CC5">
            <w:pPr>
              <w:jc w:val="center"/>
              <w:rPr>
                <w:sz w:val="20"/>
                <w:szCs w:val="20"/>
              </w:rPr>
            </w:pPr>
            <w:r w:rsidRPr="00633348">
              <w:rPr>
                <w:sz w:val="20"/>
                <w:szCs w:val="20"/>
              </w:rPr>
              <w:t>42.8</w:t>
            </w:r>
          </w:p>
        </w:tc>
        <w:tc>
          <w:tcPr>
            <w:tcW w:w="1070" w:type="pct"/>
            <w:shd w:val="clear" w:color="auto" w:fill="auto"/>
            <w:vAlign w:val="center"/>
          </w:tcPr>
          <w:p w14:paraId="4B37201D" w14:textId="2FDD309A" w:rsidR="00BC6CC5" w:rsidRPr="00633348" w:rsidRDefault="00BC6CC5" w:rsidP="00BC6CC5">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1CD7D91F" w14:textId="7B4A732A"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1FB132E9" w14:textId="5048CDE3" w:rsidR="00BC6CC5" w:rsidRPr="00633348" w:rsidRDefault="00BC6CC5" w:rsidP="00BC6CC5">
            <w:pPr>
              <w:jc w:val="center"/>
              <w:rPr>
                <w:sz w:val="20"/>
                <w:szCs w:val="20"/>
              </w:rPr>
            </w:pPr>
            <w:r w:rsidRPr="00633348">
              <w:rPr>
                <w:sz w:val="20"/>
                <w:szCs w:val="20"/>
              </w:rPr>
              <w:t>101,4</w:t>
            </w:r>
          </w:p>
        </w:tc>
        <w:tc>
          <w:tcPr>
            <w:tcW w:w="400" w:type="pct"/>
            <w:shd w:val="clear" w:color="auto" w:fill="auto"/>
            <w:vAlign w:val="center"/>
          </w:tcPr>
          <w:p w14:paraId="6BFAD468" w14:textId="140F6CE3" w:rsidR="00BC6CC5" w:rsidRPr="00633348" w:rsidRDefault="00BC6CC5" w:rsidP="00BC6CC5">
            <w:pPr>
              <w:jc w:val="center"/>
              <w:rPr>
                <w:sz w:val="20"/>
                <w:szCs w:val="20"/>
              </w:rPr>
            </w:pPr>
            <w:r w:rsidRPr="00633348">
              <w:rPr>
                <w:sz w:val="20"/>
                <w:szCs w:val="20"/>
              </w:rPr>
              <w:t>101,4</w:t>
            </w:r>
          </w:p>
        </w:tc>
        <w:tc>
          <w:tcPr>
            <w:tcW w:w="400" w:type="pct"/>
            <w:shd w:val="clear" w:color="auto" w:fill="auto"/>
            <w:vAlign w:val="center"/>
          </w:tcPr>
          <w:p w14:paraId="10B389BA" w14:textId="5D587DE4"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2B7666E" w14:textId="5C5331A4"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0E17D33" w14:textId="0D55A13E"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58CF54E" w14:textId="50D8DFF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BAB7AC4" w14:textId="3A18D0C9" w:rsidR="00BC6CC5" w:rsidRPr="00633348" w:rsidRDefault="00BC6CC5" w:rsidP="00BC6CC5">
            <w:pPr>
              <w:jc w:val="center"/>
              <w:rPr>
                <w:sz w:val="20"/>
                <w:szCs w:val="20"/>
              </w:rPr>
            </w:pPr>
            <w:r>
              <w:rPr>
                <w:sz w:val="20"/>
                <w:szCs w:val="20"/>
              </w:rPr>
              <w:t>-</w:t>
            </w:r>
          </w:p>
        </w:tc>
        <w:tc>
          <w:tcPr>
            <w:tcW w:w="399" w:type="pct"/>
            <w:vAlign w:val="center"/>
          </w:tcPr>
          <w:p w14:paraId="0C918B58" w14:textId="26D824F8" w:rsidR="00BC6CC5" w:rsidRPr="00633348" w:rsidRDefault="00BC6CC5" w:rsidP="00BC6CC5">
            <w:pPr>
              <w:jc w:val="center"/>
              <w:rPr>
                <w:sz w:val="20"/>
                <w:szCs w:val="20"/>
              </w:rPr>
            </w:pPr>
            <w:r>
              <w:rPr>
                <w:sz w:val="20"/>
                <w:szCs w:val="20"/>
              </w:rPr>
              <w:t>-</w:t>
            </w:r>
          </w:p>
        </w:tc>
      </w:tr>
      <w:tr w:rsidR="00BC6CC5" w:rsidRPr="00633348" w14:paraId="2A139E3B"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0D9B133" w14:textId="627FB65F" w:rsidR="00BC6CC5" w:rsidRPr="00633348" w:rsidRDefault="00BC6CC5" w:rsidP="00BC6CC5">
            <w:pPr>
              <w:jc w:val="center"/>
              <w:rPr>
                <w:sz w:val="20"/>
                <w:szCs w:val="20"/>
              </w:rPr>
            </w:pPr>
            <w:r w:rsidRPr="00633348">
              <w:rPr>
                <w:sz w:val="20"/>
                <w:szCs w:val="20"/>
              </w:rPr>
              <w:t>42.9</w:t>
            </w:r>
          </w:p>
        </w:tc>
        <w:tc>
          <w:tcPr>
            <w:tcW w:w="1070" w:type="pct"/>
            <w:shd w:val="clear" w:color="auto" w:fill="auto"/>
            <w:vAlign w:val="center"/>
          </w:tcPr>
          <w:p w14:paraId="1A6FEC1D" w14:textId="24C7C764" w:rsidR="00BC6CC5" w:rsidRPr="00633348" w:rsidRDefault="00BC6CC5" w:rsidP="00BC6CC5">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52C1CE4E" w14:textId="6AA0E3FC" w:rsidR="00BC6CC5" w:rsidRPr="00633348" w:rsidRDefault="00BC6CC5" w:rsidP="00BC6CC5">
            <w:pPr>
              <w:jc w:val="center"/>
              <w:rPr>
                <w:sz w:val="20"/>
                <w:szCs w:val="20"/>
              </w:rPr>
            </w:pPr>
            <w:r w:rsidRPr="00633348">
              <w:rPr>
                <w:sz w:val="20"/>
                <w:szCs w:val="20"/>
              </w:rPr>
              <w:t>кг.у.т/Гкал</w:t>
            </w:r>
          </w:p>
        </w:tc>
        <w:tc>
          <w:tcPr>
            <w:tcW w:w="400" w:type="pct"/>
            <w:shd w:val="clear" w:color="auto" w:fill="auto"/>
            <w:vAlign w:val="center"/>
          </w:tcPr>
          <w:p w14:paraId="701461E5" w14:textId="317FB83F" w:rsidR="00BC6CC5" w:rsidRPr="00633348" w:rsidRDefault="00BC6CC5" w:rsidP="00BC6CC5">
            <w:pPr>
              <w:jc w:val="center"/>
              <w:rPr>
                <w:sz w:val="20"/>
                <w:szCs w:val="20"/>
              </w:rPr>
            </w:pPr>
            <w:r w:rsidRPr="00633348">
              <w:rPr>
                <w:sz w:val="20"/>
                <w:szCs w:val="20"/>
              </w:rPr>
              <w:t>272,6</w:t>
            </w:r>
          </w:p>
        </w:tc>
        <w:tc>
          <w:tcPr>
            <w:tcW w:w="400" w:type="pct"/>
            <w:shd w:val="clear" w:color="auto" w:fill="auto"/>
            <w:vAlign w:val="center"/>
          </w:tcPr>
          <w:p w14:paraId="58FC8D0B" w14:textId="0BCC0AAD" w:rsidR="00BC6CC5" w:rsidRPr="00633348" w:rsidRDefault="00BC6CC5" w:rsidP="00BC6CC5">
            <w:pPr>
              <w:jc w:val="center"/>
              <w:rPr>
                <w:sz w:val="20"/>
                <w:szCs w:val="20"/>
              </w:rPr>
            </w:pPr>
            <w:r w:rsidRPr="00633348">
              <w:rPr>
                <w:sz w:val="20"/>
                <w:szCs w:val="20"/>
              </w:rPr>
              <w:t>272,6</w:t>
            </w:r>
          </w:p>
        </w:tc>
        <w:tc>
          <w:tcPr>
            <w:tcW w:w="400" w:type="pct"/>
            <w:shd w:val="clear" w:color="auto" w:fill="auto"/>
            <w:vAlign w:val="center"/>
          </w:tcPr>
          <w:p w14:paraId="6BBBCCC4" w14:textId="5A9E27E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EAB5904" w14:textId="7D3C8E39"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E82B1D1" w14:textId="0455267F"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6EC5DB7" w14:textId="37DB871D"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4D41791" w14:textId="775DABD8" w:rsidR="00BC6CC5" w:rsidRPr="00633348" w:rsidRDefault="00BC6CC5" w:rsidP="00BC6CC5">
            <w:pPr>
              <w:jc w:val="center"/>
              <w:rPr>
                <w:sz w:val="20"/>
                <w:szCs w:val="20"/>
              </w:rPr>
            </w:pPr>
            <w:r>
              <w:rPr>
                <w:sz w:val="20"/>
                <w:szCs w:val="20"/>
              </w:rPr>
              <w:t>-</w:t>
            </w:r>
          </w:p>
        </w:tc>
        <w:tc>
          <w:tcPr>
            <w:tcW w:w="399" w:type="pct"/>
            <w:vAlign w:val="center"/>
          </w:tcPr>
          <w:p w14:paraId="2798C03D" w14:textId="53364A1D" w:rsidR="00BC6CC5" w:rsidRPr="00633348" w:rsidRDefault="00BC6CC5" w:rsidP="00BC6CC5">
            <w:pPr>
              <w:jc w:val="center"/>
              <w:rPr>
                <w:sz w:val="20"/>
                <w:szCs w:val="20"/>
              </w:rPr>
            </w:pPr>
            <w:r>
              <w:rPr>
                <w:sz w:val="20"/>
                <w:szCs w:val="20"/>
              </w:rPr>
              <w:t>-</w:t>
            </w:r>
          </w:p>
        </w:tc>
      </w:tr>
      <w:tr w:rsidR="00BC6CC5" w:rsidRPr="00633348" w14:paraId="51B738D5"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F90D778" w14:textId="680EF65C" w:rsidR="00BC6CC5" w:rsidRPr="00633348" w:rsidRDefault="00BC6CC5" w:rsidP="00BC6CC5">
            <w:pPr>
              <w:jc w:val="center"/>
              <w:rPr>
                <w:sz w:val="20"/>
                <w:szCs w:val="20"/>
              </w:rPr>
            </w:pPr>
            <w:r w:rsidRPr="00633348">
              <w:rPr>
                <w:sz w:val="20"/>
                <w:szCs w:val="20"/>
              </w:rPr>
              <w:t>42.10</w:t>
            </w:r>
          </w:p>
        </w:tc>
        <w:tc>
          <w:tcPr>
            <w:tcW w:w="1070" w:type="pct"/>
            <w:shd w:val="clear" w:color="auto" w:fill="auto"/>
            <w:vAlign w:val="center"/>
          </w:tcPr>
          <w:p w14:paraId="02A70890" w14:textId="21951BA3" w:rsidR="00BC6CC5" w:rsidRPr="00633348" w:rsidRDefault="00BC6CC5" w:rsidP="00BC6CC5">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5D003A5A" w14:textId="1675BC29"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6CCB77D2" w14:textId="3D09A94F" w:rsidR="00BC6CC5" w:rsidRPr="00633348" w:rsidRDefault="00BC6CC5" w:rsidP="00BC6CC5">
            <w:pPr>
              <w:jc w:val="center"/>
              <w:rPr>
                <w:sz w:val="20"/>
                <w:szCs w:val="20"/>
              </w:rPr>
            </w:pPr>
            <w:r w:rsidRPr="00633348">
              <w:rPr>
                <w:sz w:val="20"/>
                <w:szCs w:val="20"/>
              </w:rPr>
              <w:t>52,5</w:t>
            </w:r>
          </w:p>
        </w:tc>
        <w:tc>
          <w:tcPr>
            <w:tcW w:w="400" w:type="pct"/>
            <w:shd w:val="clear" w:color="auto" w:fill="auto"/>
            <w:vAlign w:val="center"/>
          </w:tcPr>
          <w:p w14:paraId="54C09E10" w14:textId="36B1080D" w:rsidR="00BC6CC5" w:rsidRPr="00633348" w:rsidRDefault="00BC6CC5" w:rsidP="00BC6CC5">
            <w:pPr>
              <w:jc w:val="center"/>
              <w:rPr>
                <w:sz w:val="20"/>
                <w:szCs w:val="20"/>
              </w:rPr>
            </w:pPr>
            <w:r w:rsidRPr="00633348">
              <w:rPr>
                <w:sz w:val="20"/>
                <w:szCs w:val="20"/>
              </w:rPr>
              <w:t>52,4</w:t>
            </w:r>
          </w:p>
        </w:tc>
        <w:tc>
          <w:tcPr>
            <w:tcW w:w="400" w:type="pct"/>
            <w:shd w:val="clear" w:color="auto" w:fill="auto"/>
            <w:vAlign w:val="center"/>
          </w:tcPr>
          <w:p w14:paraId="7C7C9F81" w14:textId="60B48EAF"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40013F2" w14:textId="1C59C50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209FCF6" w14:textId="4850897A"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43A3F3B" w14:textId="2436046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998C0C7" w14:textId="2A322EE3" w:rsidR="00BC6CC5" w:rsidRPr="00633348" w:rsidRDefault="00BC6CC5" w:rsidP="00BC6CC5">
            <w:pPr>
              <w:jc w:val="center"/>
              <w:rPr>
                <w:sz w:val="20"/>
                <w:szCs w:val="20"/>
              </w:rPr>
            </w:pPr>
            <w:r>
              <w:rPr>
                <w:sz w:val="20"/>
                <w:szCs w:val="20"/>
              </w:rPr>
              <w:t>-</w:t>
            </w:r>
          </w:p>
        </w:tc>
        <w:tc>
          <w:tcPr>
            <w:tcW w:w="399" w:type="pct"/>
            <w:vAlign w:val="center"/>
          </w:tcPr>
          <w:p w14:paraId="7428865B" w14:textId="1E505551" w:rsidR="00BC6CC5" w:rsidRPr="00633348" w:rsidRDefault="00BC6CC5" w:rsidP="00BC6CC5">
            <w:pPr>
              <w:jc w:val="center"/>
              <w:rPr>
                <w:sz w:val="20"/>
                <w:szCs w:val="20"/>
              </w:rPr>
            </w:pPr>
            <w:r>
              <w:rPr>
                <w:sz w:val="20"/>
                <w:szCs w:val="20"/>
              </w:rPr>
              <w:t>-</w:t>
            </w:r>
          </w:p>
        </w:tc>
      </w:tr>
      <w:tr w:rsidR="00F82743" w:rsidRPr="00633348" w14:paraId="11A6F442"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BCB722C" w14:textId="210E06CF" w:rsidR="00F82743" w:rsidRPr="00633348" w:rsidRDefault="00F82743" w:rsidP="00F82743">
            <w:pPr>
              <w:jc w:val="center"/>
              <w:rPr>
                <w:sz w:val="20"/>
                <w:szCs w:val="20"/>
              </w:rPr>
            </w:pPr>
            <w:r w:rsidRPr="00633348">
              <w:rPr>
                <w:sz w:val="20"/>
                <w:szCs w:val="20"/>
              </w:rPr>
              <w:t>43</w:t>
            </w:r>
          </w:p>
        </w:tc>
        <w:tc>
          <w:tcPr>
            <w:tcW w:w="1070" w:type="pct"/>
            <w:shd w:val="clear" w:color="auto" w:fill="auto"/>
            <w:vAlign w:val="center"/>
          </w:tcPr>
          <w:p w14:paraId="06E7CBA5" w14:textId="1E9655E6" w:rsidR="00F82743" w:rsidRPr="00633348" w:rsidRDefault="00F82743" w:rsidP="00F82743">
            <w:pPr>
              <w:jc w:val="center"/>
              <w:rPr>
                <w:sz w:val="20"/>
                <w:szCs w:val="20"/>
              </w:rPr>
            </w:pPr>
            <w:r w:rsidRPr="00633348">
              <w:rPr>
                <w:b/>
                <w:bCs/>
                <w:sz w:val="20"/>
                <w:szCs w:val="20"/>
              </w:rPr>
              <w:t>Котельная СК (д. Б-Унтем)</w:t>
            </w:r>
            <w:r w:rsidRPr="00633348">
              <w:rPr>
                <w:rFonts w:ascii="Calibri" w:hAnsi="Calibri" w:cs="Calibri"/>
                <w:sz w:val="20"/>
                <w:szCs w:val="20"/>
              </w:rPr>
              <w:t> </w:t>
            </w:r>
          </w:p>
        </w:tc>
        <w:tc>
          <w:tcPr>
            <w:tcW w:w="465" w:type="pct"/>
            <w:shd w:val="clear" w:color="auto" w:fill="auto"/>
            <w:vAlign w:val="center"/>
          </w:tcPr>
          <w:p w14:paraId="057C1B43" w14:textId="77777777" w:rsidR="00F82743" w:rsidRPr="00633348" w:rsidRDefault="00F82743" w:rsidP="00F82743">
            <w:pPr>
              <w:jc w:val="center"/>
              <w:rPr>
                <w:sz w:val="20"/>
                <w:szCs w:val="20"/>
              </w:rPr>
            </w:pPr>
          </w:p>
        </w:tc>
        <w:tc>
          <w:tcPr>
            <w:tcW w:w="400" w:type="pct"/>
            <w:shd w:val="clear" w:color="auto" w:fill="auto"/>
            <w:vAlign w:val="center"/>
          </w:tcPr>
          <w:p w14:paraId="052E942A" w14:textId="77777777" w:rsidR="00F82743" w:rsidRPr="00633348" w:rsidRDefault="00F82743" w:rsidP="00F82743">
            <w:pPr>
              <w:jc w:val="center"/>
              <w:rPr>
                <w:sz w:val="20"/>
                <w:szCs w:val="20"/>
              </w:rPr>
            </w:pPr>
          </w:p>
        </w:tc>
        <w:tc>
          <w:tcPr>
            <w:tcW w:w="400" w:type="pct"/>
            <w:shd w:val="clear" w:color="auto" w:fill="auto"/>
            <w:vAlign w:val="center"/>
          </w:tcPr>
          <w:p w14:paraId="66F6B2EC" w14:textId="77777777" w:rsidR="00F82743" w:rsidRPr="00633348" w:rsidRDefault="00F82743" w:rsidP="00F82743">
            <w:pPr>
              <w:jc w:val="center"/>
              <w:rPr>
                <w:sz w:val="20"/>
                <w:szCs w:val="20"/>
              </w:rPr>
            </w:pPr>
          </w:p>
        </w:tc>
        <w:tc>
          <w:tcPr>
            <w:tcW w:w="400" w:type="pct"/>
            <w:shd w:val="clear" w:color="auto" w:fill="auto"/>
            <w:vAlign w:val="center"/>
          </w:tcPr>
          <w:p w14:paraId="213AF342" w14:textId="77777777" w:rsidR="00F82743" w:rsidRPr="00633348" w:rsidRDefault="00F82743" w:rsidP="00F82743">
            <w:pPr>
              <w:jc w:val="center"/>
              <w:rPr>
                <w:sz w:val="20"/>
                <w:szCs w:val="20"/>
              </w:rPr>
            </w:pPr>
          </w:p>
        </w:tc>
        <w:tc>
          <w:tcPr>
            <w:tcW w:w="399" w:type="pct"/>
            <w:shd w:val="clear" w:color="auto" w:fill="auto"/>
            <w:vAlign w:val="center"/>
          </w:tcPr>
          <w:p w14:paraId="6D92F78D" w14:textId="77777777" w:rsidR="00F82743" w:rsidRPr="00633348" w:rsidRDefault="00F82743" w:rsidP="00F82743">
            <w:pPr>
              <w:jc w:val="center"/>
              <w:rPr>
                <w:sz w:val="20"/>
                <w:szCs w:val="20"/>
              </w:rPr>
            </w:pPr>
          </w:p>
        </w:tc>
        <w:tc>
          <w:tcPr>
            <w:tcW w:w="399" w:type="pct"/>
            <w:shd w:val="clear" w:color="auto" w:fill="auto"/>
            <w:vAlign w:val="center"/>
          </w:tcPr>
          <w:p w14:paraId="3A2FCE7D" w14:textId="77777777" w:rsidR="00F82743" w:rsidRPr="00633348" w:rsidRDefault="00F82743" w:rsidP="00F82743">
            <w:pPr>
              <w:jc w:val="center"/>
              <w:rPr>
                <w:sz w:val="20"/>
                <w:szCs w:val="20"/>
              </w:rPr>
            </w:pPr>
          </w:p>
        </w:tc>
        <w:tc>
          <w:tcPr>
            <w:tcW w:w="399" w:type="pct"/>
            <w:shd w:val="clear" w:color="auto" w:fill="auto"/>
            <w:vAlign w:val="center"/>
          </w:tcPr>
          <w:p w14:paraId="57116B66" w14:textId="77777777" w:rsidR="00F82743" w:rsidRPr="00633348" w:rsidRDefault="00F82743" w:rsidP="00F82743">
            <w:pPr>
              <w:jc w:val="center"/>
              <w:rPr>
                <w:sz w:val="20"/>
                <w:szCs w:val="20"/>
              </w:rPr>
            </w:pPr>
          </w:p>
        </w:tc>
        <w:tc>
          <w:tcPr>
            <w:tcW w:w="399" w:type="pct"/>
            <w:shd w:val="clear" w:color="auto" w:fill="auto"/>
            <w:vAlign w:val="center"/>
          </w:tcPr>
          <w:p w14:paraId="525207AA" w14:textId="77777777" w:rsidR="00F82743" w:rsidRPr="00633348" w:rsidRDefault="00F82743" w:rsidP="00F82743">
            <w:pPr>
              <w:jc w:val="center"/>
              <w:rPr>
                <w:sz w:val="20"/>
                <w:szCs w:val="20"/>
              </w:rPr>
            </w:pPr>
          </w:p>
        </w:tc>
        <w:tc>
          <w:tcPr>
            <w:tcW w:w="399" w:type="pct"/>
            <w:vAlign w:val="center"/>
          </w:tcPr>
          <w:p w14:paraId="2FFCD5E8" w14:textId="77777777" w:rsidR="00F82743" w:rsidRPr="00633348" w:rsidRDefault="00F82743" w:rsidP="00F82743">
            <w:pPr>
              <w:jc w:val="center"/>
              <w:rPr>
                <w:sz w:val="20"/>
                <w:szCs w:val="20"/>
              </w:rPr>
            </w:pPr>
          </w:p>
        </w:tc>
      </w:tr>
      <w:tr w:rsidR="00BC6CC5" w:rsidRPr="00633348" w14:paraId="7D11E7C5"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A8DA772" w14:textId="41199D63" w:rsidR="00BC6CC5" w:rsidRPr="00633348" w:rsidRDefault="00BC6CC5" w:rsidP="00BC6CC5">
            <w:pPr>
              <w:jc w:val="center"/>
              <w:rPr>
                <w:b/>
                <w:bCs/>
                <w:sz w:val="20"/>
                <w:szCs w:val="20"/>
              </w:rPr>
            </w:pPr>
            <w:r w:rsidRPr="00633348">
              <w:rPr>
                <w:sz w:val="20"/>
                <w:szCs w:val="20"/>
              </w:rPr>
              <w:t>43.1</w:t>
            </w:r>
          </w:p>
        </w:tc>
        <w:tc>
          <w:tcPr>
            <w:tcW w:w="1070" w:type="pct"/>
            <w:shd w:val="clear" w:color="auto" w:fill="auto"/>
            <w:vAlign w:val="center"/>
          </w:tcPr>
          <w:p w14:paraId="575D9DA0" w14:textId="39EE2351" w:rsidR="00BC6CC5" w:rsidRPr="00633348" w:rsidRDefault="00BC6CC5" w:rsidP="00BC6CC5">
            <w:pPr>
              <w:jc w:val="center"/>
              <w:rPr>
                <w:rFonts w:ascii="Calibri" w:hAnsi="Calibri" w:cs="Calibri"/>
                <w:sz w:val="20"/>
                <w:szCs w:val="20"/>
              </w:rPr>
            </w:pPr>
            <w:r w:rsidRPr="00633348">
              <w:rPr>
                <w:sz w:val="20"/>
                <w:szCs w:val="20"/>
              </w:rPr>
              <w:t>Вид топлива</w:t>
            </w:r>
          </w:p>
        </w:tc>
        <w:tc>
          <w:tcPr>
            <w:tcW w:w="465" w:type="pct"/>
            <w:shd w:val="clear" w:color="auto" w:fill="auto"/>
            <w:vAlign w:val="center"/>
          </w:tcPr>
          <w:p w14:paraId="3D74DB77" w14:textId="10CE8EC9" w:rsidR="00BC6CC5" w:rsidRPr="00633348" w:rsidRDefault="00BC6CC5" w:rsidP="00BC6CC5">
            <w:pPr>
              <w:jc w:val="center"/>
              <w:rPr>
                <w:sz w:val="20"/>
                <w:szCs w:val="20"/>
              </w:rPr>
            </w:pPr>
            <w:r w:rsidRPr="00633348">
              <w:rPr>
                <w:sz w:val="20"/>
                <w:szCs w:val="20"/>
              </w:rPr>
              <w:t> </w:t>
            </w:r>
          </w:p>
        </w:tc>
        <w:tc>
          <w:tcPr>
            <w:tcW w:w="400" w:type="pct"/>
            <w:shd w:val="clear" w:color="auto" w:fill="auto"/>
            <w:vAlign w:val="center"/>
          </w:tcPr>
          <w:p w14:paraId="471443FD" w14:textId="5CFAA9BE" w:rsidR="00BC6CC5" w:rsidRPr="00633348" w:rsidRDefault="00BC6CC5" w:rsidP="00BC6CC5">
            <w:pPr>
              <w:jc w:val="center"/>
              <w:rPr>
                <w:sz w:val="20"/>
                <w:szCs w:val="20"/>
              </w:rPr>
            </w:pPr>
            <w:r w:rsidRPr="00633348">
              <w:rPr>
                <w:sz w:val="20"/>
                <w:szCs w:val="20"/>
              </w:rPr>
              <w:t>уголь</w:t>
            </w:r>
          </w:p>
        </w:tc>
        <w:tc>
          <w:tcPr>
            <w:tcW w:w="400" w:type="pct"/>
            <w:shd w:val="clear" w:color="auto" w:fill="auto"/>
            <w:vAlign w:val="center"/>
          </w:tcPr>
          <w:p w14:paraId="6F811FFE" w14:textId="174EC056" w:rsidR="00BC6CC5" w:rsidRPr="00633348" w:rsidRDefault="00BC6CC5" w:rsidP="00BC6CC5">
            <w:pPr>
              <w:jc w:val="center"/>
              <w:rPr>
                <w:sz w:val="20"/>
                <w:szCs w:val="20"/>
              </w:rPr>
            </w:pPr>
            <w:r w:rsidRPr="00633348">
              <w:rPr>
                <w:sz w:val="20"/>
                <w:szCs w:val="20"/>
              </w:rPr>
              <w:t>уголь</w:t>
            </w:r>
          </w:p>
        </w:tc>
        <w:tc>
          <w:tcPr>
            <w:tcW w:w="400" w:type="pct"/>
            <w:shd w:val="clear" w:color="auto" w:fill="auto"/>
            <w:vAlign w:val="center"/>
          </w:tcPr>
          <w:p w14:paraId="47B5405E" w14:textId="43355359" w:rsidR="00BC6CC5" w:rsidRPr="00633348" w:rsidRDefault="00BC6CC5" w:rsidP="00BC6CC5">
            <w:pPr>
              <w:jc w:val="center"/>
              <w:rPr>
                <w:sz w:val="20"/>
                <w:szCs w:val="20"/>
              </w:rPr>
            </w:pPr>
            <w:r w:rsidRPr="00633348">
              <w:rPr>
                <w:sz w:val="20"/>
                <w:szCs w:val="20"/>
              </w:rPr>
              <w:t>уголь</w:t>
            </w:r>
          </w:p>
        </w:tc>
        <w:tc>
          <w:tcPr>
            <w:tcW w:w="399" w:type="pct"/>
            <w:shd w:val="clear" w:color="auto" w:fill="auto"/>
            <w:vAlign w:val="center"/>
          </w:tcPr>
          <w:p w14:paraId="0F7341F9" w14:textId="23043C4E"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3B6AF8B" w14:textId="5333D6AA"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2794948" w14:textId="714E5519"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1FD0435" w14:textId="7C1944E8" w:rsidR="00BC6CC5" w:rsidRPr="00633348" w:rsidRDefault="00BC6CC5" w:rsidP="00BC6CC5">
            <w:pPr>
              <w:jc w:val="center"/>
              <w:rPr>
                <w:sz w:val="20"/>
                <w:szCs w:val="20"/>
              </w:rPr>
            </w:pPr>
            <w:r>
              <w:rPr>
                <w:sz w:val="20"/>
                <w:szCs w:val="20"/>
              </w:rPr>
              <w:t>-</w:t>
            </w:r>
          </w:p>
        </w:tc>
        <w:tc>
          <w:tcPr>
            <w:tcW w:w="399" w:type="pct"/>
            <w:vAlign w:val="center"/>
          </w:tcPr>
          <w:p w14:paraId="02972FD0" w14:textId="747FB596" w:rsidR="00BC6CC5" w:rsidRPr="00633348" w:rsidRDefault="00BC6CC5" w:rsidP="00BC6CC5">
            <w:pPr>
              <w:jc w:val="center"/>
              <w:rPr>
                <w:sz w:val="20"/>
                <w:szCs w:val="20"/>
              </w:rPr>
            </w:pPr>
            <w:r>
              <w:rPr>
                <w:sz w:val="20"/>
                <w:szCs w:val="20"/>
              </w:rPr>
              <w:t>-</w:t>
            </w:r>
          </w:p>
        </w:tc>
      </w:tr>
      <w:tr w:rsidR="00BC6CC5" w:rsidRPr="00633348" w14:paraId="0CDCA651"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27F5DEB" w14:textId="3BA38CB4" w:rsidR="00BC6CC5" w:rsidRPr="00633348" w:rsidRDefault="00BC6CC5" w:rsidP="00BC6CC5">
            <w:pPr>
              <w:jc w:val="center"/>
              <w:rPr>
                <w:b/>
                <w:bCs/>
                <w:sz w:val="20"/>
                <w:szCs w:val="20"/>
              </w:rPr>
            </w:pPr>
            <w:r w:rsidRPr="00633348">
              <w:rPr>
                <w:sz w:val="20"/>
                <w:szCs w:val="20"/>
              </w:rPr>
              <w:t>43.2</w:t>
            </w:r>
          </w:p>
        </w:tc>
        <w:tc>
          <w:tcPr>
            <w:tcW w:w="1070" w:type="pct"/>
            <w:shd w:val="clear" w:color="auto" w:fill="auto"/>
            <w:vAlign w:val="center"/>
          </w:tcPr>
          <w:p w14:paraId="4B42F5B5" w14:textId="2ABB1B52" w:rsidR="00BC6CC5" w:rsidRPr="00633348" w:rsidRDefault="00BC6CC5" w:rsidP="00BC6CC5">
            <w:pPr>
              <w:jc w:val="center"/>
              <w:rPr>
                <w:sz w:val="20"/>
                <w:szCs w:val="20"/>
              </w:rPr>
            </w:pPr>
            <w:r w:rsidRPr="00633348">
              <w:rPr>
                <w:sz w:val="20"/>
                <w:szCs w:val="20"/>
              </w:rPr>
              <w:t>расход натурального топлива</w:t>
            </w:r>
          </w:p>
        </w:tc>
        <w:tc>
          <w:tcPr>
            <w:tcW w:w="465" w:type="pct"/>
            <w:shd w:val="clear" w:color="auto" w:fill="auto"/>
            <w:vAlign w:val="center"/>
          </w:tcPr>
          <w:p w14:paraId="62D90BD3" w14:textId="4FB10916" w:rsidR="00BC6CC5" w:rsidRPr="00633348" w:rsidRDefault="00BC6CC5" w:rsidP="00BC6CC5">
            <w:pPr>
              <w:jc w:val="center"/>
              <w:rPr>
                <w:sz w:val="20"/>
                <w:szCs w:val="20"/>
              </w:rPr>
            </w:pPr>
            <w:r w:rsidRPr="00633348">
              <w:rPr>
                <w:sz w:val="20"/>
                <w:szCs w:val="20"/>
              </w:rPr>
              <w:t>тн</w:t>
            </w:r>
          </w:p>
        </w:tc>
        <w:tc>
          <w:tcPr>
            <w:tcW w:w="400" w:type="pct"/>
            <w:shd w:val="clear" w:color="auto" w:fill="auto"/>
            <w:vAlign w:val="center"/>
          </w:tcPr>
          <w:p w14:paraId="3BA78D25" w14:textId="15D520F7" w:rsidR="00BC6CC5" w:rsidRPr="00633348" w:rsidRDefault="00BC6CC5" w:rsidP="00BC6CC5">
            <w:pPr>
              <w:jc w:val="center"/>
              <w:rPr>
                <w:sz w:val="20"/>
                <w:szCs w:val="20"/>
              </w:rPr>
            </w:pPr>
            <w:r w:rsidRPr="00633348">
              <w:rPr>
                <w:sz w:val="20"/>
                <w:szCs w:val="20"/>
              </w:rPr>
              <w:t>34,0</w:t>
            </w:r>
          </w:p>
        </w:tc>
        <w:tc>
          <w:tcPr>
            <w:tcW w:w="400" w:type="pct"/>
            <w:shd w:val="clear" w:color="auto" w:fill="auto"/>
            <w:vAlign w:val="center"/>
          </w:tcPr>
          <w:p w14:paraId="25DEA912" w14:textId="2C5E65D2" w:rsidR="00BC6CC5" w:rsidRPr="00633348" w:rsidRDefault="00BC6CC5" w:rsidP="00BC6CC5">
            <w:pPr>
              <w:jc w:val="center"/>
              <w:rPr>
                <w:sz w:val="20"/>
                <w:szCs w:val="20"/>
              </w:rPr>
            </w:pPr>
            <w:r w:rsidRPr="00633348">
              <w:rPr>
                <w:sz w:val="20"/>
                <w:szCs w:val="20"/>
              </w:rPr>
              <w:t>224,6</w:t>
            </w:r>
          </w:p>
        </w:tc>
        <w:tc>
          <w:tcPr>
            <w:tcW w:w="400" w:type="pct"/>
            <w:shd w:val="clear" w:color="auto" w:fill="auto"/>
            <w:vAlign w:val="center"/>
          </w:tcPr>
          <w:p w14:paraId="6A08EF34" w14:textId="3C74E4B5" w:rsidR="00BC6CC5" w:rsidRPr="00633348" w:rsidRDefault="00BC6CC5" w:rsidP="00BC6CC5">
            <w:pPr>
              <w:jc w:val="center"/>
              <w:rPr>
                <w:sz w:val="20"/>
                <w:szCs w:val="20"/>
              </w:rPr>
            </w:pPr>
            <w:r w:rsidRPr="00633348">
              <w:rPr>
                <w:sz w:val="20"/>
                <w:szCs w:val="20"/>
              </w:rPr>
              <w:t>224,6</w:t>
            </w:r>
          </w:p>
        </w:tc>
        <w:tc>
          <w:tcPr>
            <w:tcW w:w="399" w:type="pct"/>
            <w:shd w:val="clear" w:color="auto" w:fill="auto"/>
            <w:vAlign w:val="center"/>
          </w:tcPr>
          <w:p w14:paraId="73CD8BA8" w14:textId="7918F98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F73B035" w14:textId="6A919212"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43BA49E" w14:textId="1F286BF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F27002F" w14:textId="6265E3C7" w:rsidR="00BC6CC5" w:rsidRPr="00633348" w:rsidRDefault="00BC6CC5" w:rsidP="00BC6CC5">
            <w:pPr>
              <w:jc w:val="center"/>
              <w:rPr>
                <w:sz w:val="20"/>
                <w:szCs w:val="20"/>
              </w:rPr>
            </w:pPr>
            <w:r>
              <w:rPr>
                <w:sz w:val="20"/>
                <w:szCs w:val="20"/>
              </w:rPr>
              <w:t>-</w:t>
            </w:r>
          </w:p>
        </w:tc>
        <w:tc>
          <w:tcPr>
            <w:tcW w:w="399" w:type="pct"/>
            <w:vAlign w:val="center"/>
          </w:tcPr>
          <w:p w14:paraId="163F1386" w14:textId="05F841CE" w:rsidR="00BC6CC5" w:rsidRPr="00633348" w:rsidRDefault="00BC6CC5" w:rsidP="00BC6CC5">
            <w:pPr>
              <w:jc w:val="center"/>
              <w:rPr>
                <w:sz w:val="20"/>
                <w:szCs w:val="20"/>
              </w:rPr>
            </w:pPr>
            <w:r>
              <w:rPr>
                <w:sz w:val="20"/>
                <w:szCs w:val="20"/>
              </w:rPr>
              <w:t>-</w:t>
            </w:r>
          </w:p>
        </w:tc>
      </w:tr>
      <w:tr w:rsidR="00BC6CC5" w:rsidRPr="00633348" w14:paraId="5CFEDB65"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EAE0DF1" w14:textId="67062337" w:rsidR="00BC6CC5" w:rsidRPr="00633348" w:rsidRDefault="00BC6CC5" w:rsidP="00BC6CC5">
            <w:pPr>
              <w:jc w:val="center"/>
              <w:rPr>
                <w:sz w:val="20"/>
                <w:szCs w:val="20"/>
              </w:rPr>
            </w:pPr>
            <w:r w:rsidRPr="00633348">
              <w:rPr>
                <w:sz w:val="20"/>
                <w:szCs w:val="20"/>
              </w:rPr>
              <w:t>43.3</w:t>
            </w:r>
          </w:p>
        </w:tc>
        <w:tc>
          <w:tcPr>
            <w:tcW w:w="1070" w:type="pct"/>
            <w:shd w:val="clear" w:color="auto" w:fill="auto"/>
            <w:vAlign w:val="center"/>
          </w:tcPr>
          <w:p w14:paraId="7659C30B" w14:textId="5B49542F" w:rsidR="00BC6CC5" w:rsidRPr="00633348" w:rsidRDefault="00BC6CC5" w:rsidP="00BC6CC5">
            <w:pPr>
              <w:jc w:val="center"/>
              <w:rPr>
                <w:sz w:val="20"/>
                <w:szCs w:val="20"/>
              </w:rPr>
            </w:pPr>
            <w:r w:rsidRPr="00633348">
              <w:rPr>
                <w:sz w:val="20"/>
                <w:szCs w:val="20"/>
              </w:rPr>
              <w:t>Расход условного топлива</w:t>
            </w:r>
          </w:p>
        </w:tc>
        <w:tc>
          <w:tcPr>
            <w:tcW w:w="465" w:type="pct"/>
            <w:shd w:val="clear" w:color="auto" w:fill="auto"/>
            <w:vAlign w:val="center"/>
          </w:tcPr>
          <w:p w14:paraId="6C9C7DCC" w14:textId="64B85E0F" w:rsidR="00BC6CC5" w:rsidRPr="00633348" w:rsidRDefault="00BC6CC5" w:rsidP="00BC6CC5">
            <w:pPr>
              <w:jc w:val="center"/>
              <w:rPr>
                <w:sz w:val="20"/>
                <w:szCs w:val="20"/>
              </w:rPr>
            </w:pPr>
            <w:r w:rsidRPr="00633348">
              <w:rPr>
                <w:sz w:val="20"/>
                <w:szCs w:val="20"/>
              </w:rPr>
              <w:t>т.у.т.</w:t>
            </w:r>
          </w:p>
        </w:tc>
        <w:tc>
          <w:tcPr>
            <w:tcW w:w="400" w:type="pct"/>
            <w:shd w:val="clear" w:color="auto" w:fill="auto"/>
            <w:vAlign w:val="center"/>
          </w:tcPr>
          <w:p w14:paraId="4A92DE3D" w14:textId="1131747C" w:rsidR="00BC6CC5" w:rsidRPr="00633348" w:rsidRDefault="00BC6CC5" w:rsidP="00BC6CC5">
            <w:pPr>
              <w:jc w:val="center"/>
              <w:rPr>
                <w:sz w:val="20"/>
                <w:szCs w:val="20"/>
              </w:rPr>
            </w:pPr>
            <w:r w:rsidRPr="00633348">
              <w:rPr>
                <w:sz w:val="20"/>
                <w:szCs w:val="20"/>
              </w:rPr>
              <w:t>26,1</w:t>
            </w:r>
          </w:p>
        </w:tc>
        <w:tc>
          <w:tcPr>
            <w:tcW w:w="400" w:type="pct"/>
            <w:shd w:val="clear" w:color="auto" w:fill="auto"/>
            <w:vAlign w:val="center"/>
          </w:tcPr>
          <w:p w14:paraId="7F64AFFC" w14:textId="314E7F8E" w:rsidR="00BC6CC5" w:rsidRPr="00633348" w:rsidRDefault="00BC6CC5" w:rsidP="00BC6CC5">
            <w:pPr>
              <w:jc w:val="center"/>
              <w:rPr>
                <w:sz w:val="20"/>
                <w:szCs w:val="20"/>
              </w:rPr>
            </w:pPr>
            <w:r w:rsidRPr="00633348">
              <w:rPr>
                <w:sz w:val="20"/>
                <w:szCs w:val="20"/>
              </w:rPr>
              <w:t>172,5</w:t>
            </w:r>
          </w:p>
        </w:tc>
        <w:tc>
          <w:tcPr>
            <w:tcW w:w="400" w:type="pct"/>
            <w:shd w:val="clear" w:color="auto" w:fill="auto"/>
            <w:vAlign w:val="center"/>
          </w:tcPr>
          <w:p w14:paraId="54C050FB" w14:textId="2B804181" w:rsidR="00BC6CC5" w:rsidRPr="00633348" w:rsidRDefault="00BC6CC5" w:rsidP="00BC6CC5">
            <w:pPr>
              <w:jc w:val="center"/>
              <w:rPr>
                <w:sz w:val="20"/>
                <w:szCs w:val="20"/>
              </w:rPr>
            </w:pPr>
            <w:r w:rsidRPr="00633348">
              <w:rPr>
                <w:sz w:val="20"/>
                <w:szCs w:val="20"/>
              </w:rPr>
              <w:t>172,5</w:t>
            </w:r>
          </w:p>
        </w:tc>
        <w:tc>
          <w:tcPr>
            <w:tcW w:w="399" w:type="pct"/>
            <w:shd w:val="clear" w:color="auto" w:fill="auto"/>
            <w:vAlign w:val="center"/>
          </w:tcPr>
          <w:p w14:paraId="70EF7F87" w14:textId="2DC6106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EFC4FC9" w14:textId="5659027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08DA1AC" w14:textId="03FA3389"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47FFA2E" w14:textId="2BD525CB" w:rsidR="00BC6CC5" w:rsidRPr="00633348" w:rsidRDefault="00BC6CC5" w:rsidP="00BC6CC5">
            <w:pPr>
              <w:jc w:val="center"/>
              <w:rPr>
                <w:sz w:val="20"/>
                <w:szCs w:val="20"/>
              </w:rPr>
            </w:pPr>
            <w:r>
              <w:rPr>
                <w:sz w:val="20"/>
                <w:szCs w:val="20"/>
              </w:rPr>
              <w:t>-</w:t>
            </w:r>
          </w:p>
        </w:tc>
        <w:tc>
          <w:tcPr>
            <w:tcW w:w="399" w:type="pct"/>
            <w:vAlign w:val="center"/>
          </w:tcPr>
          <w:p w14:paraId="6CADA77A" w14:textId="6AA5E908" w:rsidR="00BC6CC5" w:rsidRPr="00633348" w:rsidRDefault="00BC6CC5" w:rsidP="00BC6CC5">
            <w:pPr>
              <w:jc w:val="center"/>
              <w:rPr>
                <w:sz w:val="20"/>
                <w:szCs w:val="20"/>
              </w:rPr>
            </w:pPr>
            <w:r>
              <w:rPr>
                <w:sz w:val="20"/>
                <w:szCs w:val="20"/>
              </w:rPr>
              <w:t>-</w:t>
            </w:r>
          </w:p>
        </w:tc>
      </w:tr>
      <w:tr w:rsidR="00BC6CC5" w:rsidRPr="00633348" w14:paraId="693D2A02"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5F5C0D1" w14:textId="210F849A" w:rsidR="00BC6CC5" w:rsidRPr="00633348" w:rsidRDefault="00BC6CC5" w:rsidP="00BC6CC5">
            <w:pPr>
              <w:jc w:val="center"/>
              <w:rPr>
                <w:sz w:val="20"/>
                <w:szCs w:val="20"/>
              </w:rPr>
            </w:pPr>
            <w:r w:rsidRPr="00633348">
              <w:rPr>
                <w:sz w:val="20"/>
                <w:szCs w:val="20"/>
              </w:rPr>
              <w:t>43.4</w:t>
            </w:r>
          </w:p>
        </w:tc>
        <w:tc>
          <w:tcPr>
            <w:tcW w:w="1070" w:type="pct"/>
            <w:shd w:val="clear" w:color="auto" w:fill="auto"/>
            <w:vAlign w:val="center"/>
          </w:tcPr>
          <w:p w14:paraId="3FF2B3CB" w14:textId="4028185C" w:rsidR="00BC6CC5" w:rsidRPr="00633348" w:rsidRDefault="00BC6CC5" w:rsidP="00BC6CC5">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5CE8507B" w14:textId="49540912"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57646170" w14:textId="5CE18C05" w:rsidR="00BC6CC5" w:rsidRPr="00633348" w:rsidRDefault="00BC6CC5" w:rsidP="00BC6CC5">
            <w:pPr>
              <w:jc w:val="center"/>
              <w:rPr>
                <w:sz w:val="20"/>
                <w:szCs w:val="20"/>
              </w:rPr>
            </w:pPr>
            <w:r w:rsidRPr="00633348">
              <w:rPr>
                <w:sz w:val="20"/>
                <w:szCs w:val="20"/>
              </w:rPr>
              <w:t>810,5</w:t>
            </w:r>
          </w:p>
        </w:tc>
        <w:tc>
          <w:tcPr>
            <w:tcW w:w="400" w:type="pct"/>
            <w:shd w:val="clear" w:color="auto" w:fill="auto"/>
            <w:vAlign w:val="center"/>
          </w:tcPr>
          <w:p w14:paraId="40FAEEF6" w14:textId="53C578CD" w:rsidR="00BC6CC5" w:rsidRPr="00633348" w:rsidRDefault="00BC6CC5" w:rsidP="00BC6CC5">
            <w:pPr>
              <w:jc w:val="center"/>
              <w:rPr>
                <w:sz w:val="20"/>
                <w:szCs w:val="20"/>
              </w:rPr>
            </w:pPr>
            <w:r w:rsidRPr="00633348">
              <w:rPr>
                <w:sz w:val="20"/>
                <w:szCs w:val="20"/>
              </w:rPr>
              <w:t>810,5</w:t>
            </w:r>
          </w:p>
        </w:tc>
        <w:tc>
          <w:tcPr>
            <w:tcW w:w="400" w:type="pct"/>
            <w:shd w:val="clear" w:color="auto" w:fill="auto"/>
            <w:vAlign w:val="center"/>
          </w:tcPr>
          <w:p w14:paraId="75AE3512" w14:textId="59B83A45" w:rsidR="00BC6CC5" w:rsidRPr="00633348" w:rsidRDefault="00BC6CC5" w:rsidP="00BC6CC5">
            <w:pPr>
              <w:jc w:val="center"/>
              <w:rPr>
                <w:sz w:val="20"/>
                <w:szCs w:val="20"/>
              </w:rPr>
            </w:pPr>
            <w:r w:rsidRPr="00633348">
              <w:rPr>
                <w:sz w:val="20"/>
                <w:szCs w:val="20"/>
              </w:rPr>
              <w:t>810,5</w:t>
            </w:r>
          </w:p>
        </w:tc>
        <w:tc>
          <w:tcPr>
            <w:tcW w:w="399" w:type="pct"/>
            <w:shd w:val="clear" w:color="auto" w:fill="auto"/>
            <w:vAlign w:val="center"/>
          </w:tcPr>
          <w:p w14:paraId="3736EE59" w14:textId="1E524016"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1629B15" w14:textId="0232B8BC"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EE44ACC" w14:textId="4AA769AD"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716499B" w14:textId="468DF822" w:rsidR="00BC6CC5" w:rsidRPr="00633348" w:rsidRDefault="00BC6CC5" w:rsidP="00BC6CC5">
            <w:pPr>
              <w:jc w:val="center"/>
              <w:rPr>
                <w:sz w:val="20"/>
                <w:szCs w:val="20"/>
              </w:rPr>
            </w:pPr>
            <w:r>
              <w:rPr>
                <w:sz w:val="20"/>
                <w:szCs w:val="20"/>
              </w:rPr>
              <w:t>-</w:t>
            </w:r>
          </w:p>
        </w:tc>
        <w:tc>
          <w:tcPr>
            <w:tcW w:w="399" w:type="pct"/>
            <w:vAlign w:val="center"/>
          </w:tcPr>
          <w:p w14:paraId="1D127C74" w14:textId="18097EE5" w:rsidR="00BC6CC5" w:rsidRPr="00633348" w:rsidRDefault="00BC6CC5" w:rsidP="00BC6CC5">
            <w:pPr>
              <w:jc w:val="center"/>
              <w:rPr>
                <w:sz w:val="20"/>
                <w:szCs w:val="20"/>
              </w:rPr>
            </w:pPr>
            <w:r>
              <w:rPr>
                <w:sz w:val="20"/>
                <w:szCs w:val="20"/>
              </w:rPr>
              <w:t>-</w:t>
            </w:r>
          </w:p>
        </w:tc>
      </w:tr>
      <w:tr w:rsidR="00BC6CC5" w:rsidRPr="00633348" w14:paraId="14D095BB"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DCA08DF" w14:textId="303702A5" w:rsidR="00BC6CC5" w:rsidRPr="00633348" w:rsidRDefault="00BC6CC5" w:rsidP="00BC6CC5">
            <w:pPr>
              <w:jc w:val="center"/>
              <w:rPr>
                <w:sz w:val="20"/>
                <w:szCs w:val="20"/>
              </w:rPr>
            </w:pPr>
            <w:r w:rsidRPr="00633348">
              <w:rPr>
                <w:sz w:val="20"/>
                <w:szCs w:val="20"/>
              </w:rPr>
              <w:t>43.5</w:t>
            </w:r>
          </w:p>
        </w:tc>
        <w:tc>
          <w:tcPr>
            <w:tcW w:w="1070" w:type="pct"/>
            <w:shd w:val="clear" w:color="auto" w:fill="auto"/>
            <w:vAlign w:val="center"/>
          </w:tcPr>
          <w:p w14:paraId="0AC33399" w14:textId="0CDC91A2" w:rsidR="00BC6CC5" w:rsidRPr="00633348" w:rsidRDefault="00BC6CC5" w:rsidP="00BC6CC5">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7D9F2D39" w14:textId="136378C0"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5E96F032" w14:textId="004680D8" w:rsidR="00BC6CC5" w:rsidRPr="00633348" w:rsidRDefault="00BC6CC5" w:rsidP="00BC6CC5">
            <w:pPr>
              <w:jc w:val="center"/>
              <w:rPr>
                <w:sz w:val="20"/>
                <w:szCs w:val="20"/>
              </w:rPr>
            </w:pPr>
            <w:r w:rsidRPr="00633348">
              <w:rPr>
                <w:sz w:val="20"/>
                <w:szCs w:val="20"/>
              </w:rPr>
              <w:t>0,0</w:t>
            </w:r>
          </w:p>
        </w:tc>
        <w:tc>
          <w:tcPr>
            <w:tcW w:w="400" w:type="pct"/>
            <w:shd w:val="clear" w:color="auto" w:fill="auto"/>
            <w:vAlign w:val="center"/>
          </w:tcPr>
          <w:p w14:paraId="5F899E2E" w14:textId="2BC995C4" w:rsidR="00BC6CC5" w:rsidRPr="00633348" w:rsidRDefault="00BC6CC5" w:rsidP="00BC6CC5">
            <w:pPr>
              <w:jc w:val="center"/>
              <w:rPr>
                <w:sz w:val="20"/>
                <w:szCs w:val="20"/>
              </w:rPr>
            </w:pPr>
            <w:r w:rsidRPr="00633348">
              <w:rPr>
                <w:sz w:val="20"/>
                <w:szCs w:val="20"/>
              </w:rPr>
              <w:t>0,0</w:t>
            </w:r>
          </w:p>
        </w:tc>
        <w:tc>
          <w:tcPr>
            <w:tcW w:w="400" w:type="pct"/>
            <w:shd w:val="clear" w:color="auto" w:fill="auto"/>
            <w:vAlign w:val="center"/>
          </w:tcPr>
          <w:p w14:paraId="3D8639C1" w14:textId="6F835BFD"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6162824B" w14:textId="1BF51E3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B2D67A4" w14:textId="7D15C09E"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7EDC3BD" w14:textId="4857FC6F"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77AF63D" w14:textId="55B926A1" w:rsidR="00BC6CC5" w:rsidRPr="00633348" w:rsidRDefault="00BC6CC5" w:rsidP="00BC6CC5">
            <w:pPr>
              <w:jc w:val="center"/>
              <w:rPr>
                <w:sz w:val="20"/>
                <w:szCs w:val="20"/>
              </w:rPr>
            </w:pPr>
            <w:r>
              <w:rPr>
                <w:sz w:val="20"/>
                <w:szCs w:val="20"/>
              </w:rPr>
              <w:t>-</w:t>
            </w:r>
          </w:p>
        </w:tc>
        <w:tc>
          <w:tcPr>
            <w:tcW w:w="399" w:type="pct"/>
            <w:vAlign w:val="center"/>
          </w:tcPr>
          <w:p w14:paraId="03454E11" w14:textId="59E24D11" w:rsidR="00BC6CC5" w:rsidRPr="00633348" w:rsidRDefault="00BC6CC5" w:rsidP="00BC6CC5">
            <w:pPr>
              <w:jc w:val="center"/>
              <w:rPr>
                <w:sz w:val="20"/>
                <w:szCs w:val="20"/>
              </w:rPr>
            </w:pPr>
            <w:r>
              <w:rPr>
                <w:sz w:val="20"/>
                <w:szCs w:val="20"/>
              </w:rPr>
              <w:t>-</w:t>
            </w:r>
          </w:p>
        </w:tc>
      </w:tr>
      <w:tr w:rsidR="00BC6CC5" w:rsidRPr="00633348" w14:paraId="64FA1354"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D809A69" w14:textId="7DCCEBAD" w:rsidR="00BC6CC5" w:rsidRPr="00633348" w:rsidRDefault="00BC6CC5" w:rsidP="00BC6CC5">
            <w:pPr>
              <w:jc w:val="center"/>
              <w:rPr>
                <w:sz w:val="20"/>
                <w:szCs w:val="20"/>
              </w:rPr>
            </w:pPr>
            <w:r w:rsidRPr="00633348">
              <w:rPr>
                <w:sz w:val="20"/>
                <w:szCs w:val="20"/>
              </w:rPr>
              <w:t>43.6</w:t>
            </w:r>
          </w:p>
        </w:tc>
        <w:tc>
          <w:tcPr>
            <w:tcW w:w="1070" w:type="pct"/>
            <w:shd w:val="clear" w:color="auto" w:fill="auto"/>
            <w:vAlign w:val="center"/>
          </w:tcPr>
          <w:p w14:paraId="39B086B6" w14:textId="42B250CB" w:rsidR="00BC6CC5" w:rsidRPr="00633348" w:rsidRDefault="00BC6CC5" w:rsidP="00BC6CC5">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442CC26B" w14:textId="19A5C79B"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042B5599" w14:textId="2AE7B915" w:rsidR="00BC6CC5" w:rsidRPr="00633348" w:rsidRDefault="00BC6CC5" w:rsidP="00BC6CC5">
            <w:pPr>
              <w:jc w:val="center"/>
              <w:rPr>
                <w:sz w:val="20"/>
                <w:szCs w:val="20"/>
              </w:rPr>
            </w:pPr>
            <w:r w:rsidRPr="00633348">
              <w:rPr>
                <w:sz w:val="20"/>
                <w:szCs w:val="20"/>
              </w:rPr>
              <w:t>810,5</w:t>
            </w:r>
          </w:p>
        </w:tc>
        <w:tc>
          <w:tcPr>
            <w:tcW w:w="400" w:type="pct"/>
            <w:shd w:val="clear" w:color="auto" w:fill="auto"/>
            <w:vAlign w:val="center"/>
          </w:tcPr>
          <w:p w14:paraId="0D7F7014" w14:textId="16B41201" w:rsidR="00BC6CC5" w:rsidRPr="00633348" w:rsidRDefault="00BC6CC5" w:rsidP="00BC6CC5">
            <w:pPr>
              <w:jc w:val="center"/>
              <w:rPr>
                <w:sz w:val="20"/>
                <w:szCs w:val="20"/>
              </w:rPr>
            </w:pPr>
            <w:r w:rsidRPr="00633348">
              <w:rPr>
                <w:sz w:val="20"/>
                <w:szCs w:val="20"/>
              </w:rPr>
              <w:t>810,5</w:t>
            </w:r>
          </w:p>
        </w:tc>
        <w:tc>
          <w:tcPr>
            <w:tcW w:w="400" w:type="pct"/>
            <w:shd w:val="clear" w:color="auto" w:fill="auto"/>
            <w:vAlign w:val="center"/>
          </w:tcPr>
          <w:p w14:paraId="6CFB6A28" w14:textId="15236CC2" w:rsidR="00BC6CC5" w:rsidRPr="00633348" w:rsidRDefault="00BC6CC5" w:rsidP="00BC6CC5">
            <w:pPr>
              <w:jc w:val="center"/>
              <w:rPr>
                <w:sz w:val="20"/>
                <w:szCs w:val="20"/>
              </w:rPr>
            </w:pPr>
            <w:r w:rsidRPr="00633348">
              <w:rPr>
                <w:sz w:val="20"/>
                <w:szCs w:val="20"/>
              </w:rPr>
              <w:t>810,5</w:t>
            </w:r>
          </w:p>
        </w:tc>
        <w:tc>
          <w:tcPr>
            <w:tcW w:w="399" w:type="pct"/>
            <w:shd w:val="clear" w:color="auto" w:fill="auto"/>
            <w:vAlign w:val="center"/>
          </w:tcPr>
          <w:p w14:paraId="042477E5" w14:textId="623E776A"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6184D4F" w14:textId="6F686E23"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D5A7D41" w14:textId="1CA535AC"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384113D" w14:textId="5135EBFA" w:rsidR="00BC6CC5" w:rsidRPr="00633348" w:rsidRDefault="00BC6CC5" w:rsidP="00BC6CC5">
            <w:pPr>
              <w:jc w:val="center"/>
              <w:rPr>
                <w:sz w:val="20"/>
                <w:szCs w:val="20"/>
              </w:rPr>
            </w:pPr>
            <w:r>
              <w:rPr>
                <w:sz w:val="20"/>
                <w:szCs w:val="20"/>
              </w:rPr>
              <w:t>-</w:t>
            </w:r>
          </w:p>
        </w:tc>
        <w:tc>
          <w:tcPr>
            <w:tcW w:w="399" w:type="pct"/>
            <w:vAlign w:val="center"/>
          </w:tcPr>
          <w:p w14:paraId="3C9616EB" w14:textId="53A1137C" w:rsidR="00BC6CC5" w:rsidRPr="00633348" w:rsidRDefault="00BC6CC5" w:rsidP="00BC6CC5">
            <w:pPr>
              <w:jc w:val="center"/>
              <w:rPr>
                <w:sz w:val="20"/>
                <w:szCs w:val="20"/>
              </w:rPr>
            </w:pPr>
            <w:r>
              <w:rPr>
                <w:sz w:val="20"/>
                <w:szCs w:val="20"/>
              </w:rPr>
              <w:t>-</w:t>
            </w:r>
          </w:p>
        </w:tc>
      </w:tr>
      <w:tr w:rsidR="00BC6CC5" w:rsidRPr="00633348" w14:paraId="24BAB1B0" w14:textId="77777777" w:rsidTr="00BB136B">
        <w:trPr>
          <w:cantSplit/>
        </w:trPr>
        <w:tc>
          <w:tcPr>
            <w:tcW w:w="269" w:type="pct"/>
            <w:vMerge w:val="restart"/>
            <w:tcBorders>
              <w:top w:val="single" w:sz="4" w:space="0" w:color="auto"/>
              <w:left w:val="single" w:sz="4" w:space="0" w:color="auto"/>
              <w:right w:val="nil"/>
            </w:tcBorders>
            <w:shd w:val="clear" w:color="auto" w:fill="auto"/>
            <w:vAlign w:val="center"/>
          </w:tcPr>
          <w:p w14:paraId="0B15FB9E" w14:textId="20EA4152" w:rsidR="00BC6CC5" w:rsidRPr="00633348" w:rsidRDefault="00BC6CC5" w:rsidP="00BC6CC5">
            <w:pPr>
              <w:jc w:val="center"/>
              <w:rPr>
                <w:sz w:val="20"/>
                <w:szCs w:val="20"/>
              </w:rPr>
            </w:pPr>
            <w:r w:rsidRPr="00633348">
              <w:rPr>
                <w:sz w:val="20"/>
                <w:szCs w:val="20"/>
              </w:rPr>
              <w:t>43.7</w:t>
            </w:r>
          </w:p>
        </w:tc>
        <w:tc>
          <w:tcPr>
            <w:tcW w:w="1070" w:type="pct"/>
            <w:vMerge w:val="restart"/>
            <w:shd w:val="clear" w:color="auto" w:fill="auto"/>
            <w:vAlign w:val="center"/>
          </w:tcPr>
          <w:p w14:paraId="65628276" w14:textId="4B1095D9" w:rsidR="00BC6CC5" w:rsidRPr="00633348" w:rsidRDefault="00BC6CC5" w:rsidP="00BC6CC5">
            <w:pPr>
              <w:jc w:val="center"/>
              <w:rPr>
                <w:sz w:val="20"/>
                <w:szCs w:val="20"/>
              </w:rPr>
            </w:pPr>
            <w:r w:rsidRPr="00633348">
              <w:rPr>
                <w:sz w:val="20"/>
                <w:szCs w:val="20"/>
              </w:rPr>
              <w:t>Потери тепловой сети</w:t>
            </w:r>
          </w:p>
        </w:tc>
        <w:tc>
          <w:tcPr>
            <w:tcW w:w="465" w:type="pct"/>
            <w:shd w:val="clear" w:color="auto" w:fill="auto"/>
            <w:vAlign w:val="center"/>
          </w:tcPr>
          <w:p w14:paraId="0F33CD33" w14:textId="113F6847"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5153D952" w14:textId="00EEBABF" w:rsidR="00BC6CC5" w:rsidRPr="00633348" w:rsidRDefault="00BC6CC5" w:rsidP="00BC6CC5">
            <w:pPr>
              <w:jc w:val="center"/>
              <w:rPr>
                <w:sz w:val="20"/>
                <w:szCs w:val="20"/>
              </w:rPr>
            </w:pPr>
            <w:r w:rsidRPr="00633348">
              <w:rPr>
                <w:sz w:val="20"/>
                <w:szCs w:val="20"/>
              </w:rPr>
              <w:t>0,0</w:t>
            </w:r>
          </w:p>
        </w:tc>
        <w:tc>
          <w:tcPr>
            <w:tcW w:w="400" w:type="pct"/>
            <w:shd w:val="clear" w:color="auto" w:fill="auto"/>
            <w:vAlign w:val="center"/>
          </w:tcPr>
          <w:p w14:paraId="18C4F6AF" w14:textId="617ED19B" w:rsidR="00BC6CC5" w:rsidRPr="00633348" w:rsidRDefault="00BC6CC5" w:rsidP="00BC6CC5">
            <w:pPr>
              <w:jc w:val="center"/>
              <w:rPr>
                <w:sz w:val="20"/>
                <w:szCs w:val="20"/>
              </w:rPr>
            </w:pPr>
            <w:r w:rsidRPr="00633348">
              <w:rPr>
                <w:sz w:val="20"/>
                <w:szCs w:val="20"/>
              </w:rPr>
              <w:t>0,0</w:t>
            </w:r>
          </w:p>
        </w:tc>
        <w:tc>
          <w:tcPr>
            <w:tcW w:w="400" w:type="pct"/>
            <w:shd w:val="clear" w:color="auto" w:fill="auto"/>
            <w:vAlign w:val="center"/>
          </w:tcPr>
          <w:p w14:paraId="57384D86" w14:textId="593C0532"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2602DF21" w14:textId="42F6FBE4"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736B979" w14:textId="46E3339A"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976318B" w14:textId="30C52C59"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657927C" w14:textId="5A9D7E04" w:rsidR="00BC6CC5" w:rsidRPr="00633348" w:rsidRDefault="00BC6CC5" w:rsidP="00BC6CC5">
            <w:pPr>
              <w:jc w:val="center"/>
              <w:rPr>
                <w:sz w:val="20"/>
                <w:szCs w:val="20"/>
              </w:rPr>
            </w:pPr>
            <w:r>
              <w:rPr>
                <w:sz w:val="20"/>
                <w:szCs w:val="20"/>
              </w:rPr>
              <w:t>-</w:t>
            </w:r>
          </w:p>
        </w:tc>
        <w:tc>
          <w:tcPr>
            <w:tcW w:w="399" w:type="pct"/>
            <w:vAlign w:val="center"/>
          </w:tcPr>
          <w:p w14:paraId="189B9BF4" w14:textId="609DC072" w:rsidR="00BC6CC5" w:rsidRPr="00633348" w:rsidRDefault="00BC6CC5" w:rsidP="00BC6CC5">
            <w:pPr>
              <w:jc w:val="center"/>
              <w:rPr>
                <w:sz w:val="20"/>
                <w:szCs w:val="20"/>
              </w:rPr>
            </w:pPr>
            <w:r>
              <w:rPr>
                <w:sz w:val="20"/>
                <w:szCs w:val="20"/>
              </w:rPr>
              <w:t>-</w:t>
            </w:r>
          </w:p>
        </w:tc>
      </w:tr>
      <w:tr w:rsidR="00BC6CC5" w:rsidRPr="00633348" w14:paraId="6670CD0E" w14:textId="77777777" w:rsidTr="00BB136B">
        <w:trPr>
          <w:cantSplit/>
        </w:trPr>
        <w:tc>
          <w:tcPr>
            <w:tcW w:w="269" w:type="pct"/>
            <w:vMerge/>
            <w:tcBorders>
              <w:left w:val="single" w:sz="4" w:space="0" w:color="auto"/>
              <w:bottom w:val="single" w:sz="4" w:space="0" w:color="auto"/>
              <w:right w:val="nil"/>
            </w:tcBorders>
            <w:shd w:val="clear" w:color="auto" w:fill="auto"/>
            <w:vAlign w:val="center"/>
          </w:tcPr>
          <w:p w14:paraId="15A13800" w14:textId="56AA4070" w:rsidR="00BC6CC5" w:rsidRPr="00633348" w:rsidRDefault="00BC6CC5" w:rsidP="00BC6CC5">
            <w:pPr>
              <w:jc w:val="center"/>
              <w:rPr>
                <w:sz w:val="20"/>
                <w:szCs w:val="20"/>
              </w:rPr>
            </w:pPr>
          </w:p>
        </w:tc>
        <w:tc>
          <w:tcPr>
            <w:tcW w:w="1070" w:type="pct"/>
            <w:vMerge/>
            <w:shd w:val="clear" w:color="auto" w:fill="auto"/>
            <w:vAlign w:val="center"/>
          </w:tcPr>
          <w:p w14:paraId="64EE2314" w14:textId="4059F8CA" w:rsidR="00BC6CC5" w:rsidRPr="00633348" w:rsidRDefault="00BC6CC5" w:rsidP="00BC6CC5">
            <w:pPr>
              <w:jc w:val="center"/>
              <w:rPr>
                <w:sz w:val="20"/>
                <w:szCs w:val="20"/>
              </w:rPr>
            </w:pPr>
          </w:p>
        </w:tc>
        <w:tc>
          <w:tcPr>
            <w:tcW w:w="465" w:type="pct"/>
            <w:shd w:val="clear" w:color="auto" w:fill="auto"/>
            <w:vAlign w:val="center"/>
          </w:tcPr>
          <w:p w14:paraId="1EC49042" w14:textId="5DCCD790"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75DEED38" w14:textId="476A89DE" w:rsidR="00BC6CC5" w:rsidRPr="00633348" w:rsidRDefault="00BC6CC5" w:rsidP="00BC6CC5">
            <w:pPr>
              <w:jc w:val="center"/>
              <w:rPr>
                <w:sz w:val="20"/>
                <w:szCs w:val="20"/>
              </w:rPr>
            </w:pPr>
            <w:r w:rsidRPr="00633348">
              <w:rPr>
                <w:sz w:val="20"/>
                <w:szCs w:val="20"/>
              </w:rPr>
              <w:t>0,0</w:t>
            </w:r>
          </w:p>
        </w:tc>
        <w:tc>
          <w:tcPr>
            <w:tcW w:w="400" w:type="pct"/>
            <w:shd w:val="clear" w:color="auto" w:fill="auto"/>
            <w:vAlign w:val="center"/>
          </w:tcPr>
          <w:p w14:paraId="043F74DC" w14:textId="5D37D420" w:rsidR="00BC6CC5" w:rsidRPr="00633348" w:rsidRDefault="00BC6CC5" w:rsidP="00BC6CC5">
            <w:pPr>
              <w:jc w:val="center"/>
              <w:rPr>
                <w:sz w:val="20"/>
                <w:szCs w:val="20"/>
              </w:rPr>
            </w:pPr>
            <w:r w:rsidRPr="00633348">
              <w:rPr>
                <w:sz w:val="20"/>
                <w:szCs w:val="20"/>
              </w:rPr>
              <w:t>0,0</w:t>
            </w:r>
          </w:p>
        </w:tc>
        <w:tc>
          <w:tcPr>
            <w:tcW w:w="400" w:type="pct"/>
            <w:shd w:val="clear" w:color="auto" w:fill="auto"/>
            <w:vAlign w:val="center"/>
          </w:tcPr>
          <w:p w14:paraId="1172C49C" w14:textId="41D1BE98"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7AED6059" w14:textId="2682D37E"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F9621B3" w14:textId="3FE8A3C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D97DB78" w14:textId="05DD32DA"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5CB65C9" w14:textId="5B534893" w:rsidR="00BC6CC5" w:rsidRPr="00633348" w:rsidRDefault="00BC6CC5" w:rsidP="00BC6CC5">
            <w:pPr>
              <w:jc w:val="center"/>
              <w:rPr>
                <w:sz w:val="20"/>
                <w:szCs w:val="20"/>
              </w:rPr>
            </w:pPr>
            <w:r>
              <w:rPr>
                <w:sz w:val="20"/>
                <w:szCs w:val="20"/>
              </w:rPr>
              <w:t>-</w:t>
            </w:r>
          </w:p>
        </w:tc>
        <w:tc>
          <w:tcPr>
            <w:tcW w:w="399" w:type="pct"/>
            <w:vAlign w:val="center"/>
          </w:tcPr>
          <w:p w14:paraId="670C85AB" w14:textId="7D33B26E" w:rsidR="00BC6CC5" w:rsidRPr="00633348" w:rsidRDefault="00BC6CC5" w:rsidP="00BC6CC5">
            <w:pPr>
              <w:jc w:val="center"/>
              <w:rPr>
                <w:sz w:val="20"/>
                <w:szCs w:val="20"/>
              </w:rPr>
            </w:pPr>
            <w:r>
              <w:rPr>
                <w:sz w:val="20"/>
                <w:szCs w:val="20"/>
              </w:rPr>
              <w:t>-</w:t>
            </w:r>
          </w:p>
        </w:tc>
      </w:tr>
      <w:tr w:rsidR="00BC6CC5" w:rsidRPr="00633348" w14:paraId="0849FC18"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24155C8" w14:textId="126E5E53" w:rsidR="00BC6CC5" w:rsidRPr="00633348" w:rsidRDefault="00BC6CC5" w:rsidP="00BC6CC5">
            <w:pPr>
              <w:jc w:val="center"/>
              <w:rPr>
                <w:sz w:val="20"/>
                <w:szCs w:val="20"/>
              </w:rPr>
            </w:pPr>
            <w:r w:rsidRPr="00633348">
              <w:rPr>
                <w:sz w:val="20"/>
                <w:szCs w:val="20"/>
              </w:rPr>
              <w:t>43.8</w:t>
            </w:r>
          </w:p>
        </w:tc>
        <w:tc>
          <w:tcPr>
            <w:tcW w:w="1070" w:type="pct"/>
            <w:shd w:val="clear" w:color="auto" w:fill="auto"/>
            <w:vAlign w:val="center"/>
          </w:tcPr>
          <w:p w14:paraId="3F849E37" w14:textId="45F6594A" w:rsidR="00BC6CC5" w:rsidRPr="00633348" w:rsidRDefault="00BC6CC5" w:rsidP="00BC6CC5">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5DB68589" w14:textId="34766912"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3E2DC5A4" w14:textId="238A82FF" w:rsidR="00BC6CC5" w:rsidRPr="00633348" w:rsidRDefault="00BC6CC5" w:rsidP="00BC6CC5">
            <w:pPr>
              <w:jc w:val="center"/>
              <w:rPr>
                <w:sz w:val="20"/>
                <w:szCs w:val="20"/>
              </w:rPr>
            </w:pPr>
            <w:r w:rsidRPr="00633348">
              <w:rPr>
                <w:sz w:val="20"/>
                <w:szCs w:val="20"/>
              </w:rPr>
              <w:t>810,5</w:t>
            </w:r>
          </w:p>
        </w:tc>
        <w:tc>
          <w:tcPr>
            <w:tcW w:w="400" w:type="pct"/>
            <w:shd w:val="clear" w:color="auto" w:fill="auto"/>
            <w:vAlign w:val="center"/>
          </w:tcPr>
          <w:p w14:paraId="7D03FB7E" w14:textId="13D02623" w:rsidR="00BC6CC5" w:rsidRPr="00633348" w:rsidRDefault="00BC6CC5" w:rsidP="00BC6CC5">
            <w:pPr>
              <w:jc w:val="center"/>
              <w:rPr>
                <w:sz w:val="20"/>
                <w:szCs w:val="20"/>
              </w:rPr>
            </w:pPr>
            <w:r w:rsidRPr="00633348">
              <w:rPr>
                <w:sz w:val="20"/>
                <w:szCs w:val="20"/>
              </w:rPr>
              <w:t>810,5</w:t>
            </w:r>
          </w:p>
        </w:tc>
        <w:tc>
          <w:tcPr>
            <w:tcW w:w="400" w:type="pct"/>
            <w:shd w:val="clear" w:color="auto" w:fill="auto"/>
            <w:vAlign w:val="center"/>
          </w:tcPr>
          <w:p w14:paraId="1CD40597" w14:textId="3353DAB7" w:rsidR="00BC6CC5" w:rsidRPr="00633348" w:rsidRDefault="00BC6CC5" w:rsidP="00BC6CC5">
            <w:pPr>
              <w:jc w:val="center"/>
              <w:rPr>
                <w:sz w:val="20"/>
                <w:szCs w:val="20"/>
              </w:rPr>
            </w:pPr>
            <w:r w:rsidRPr="00633348">
              <w:rPr>
                <w:sz w:val="20"/>
                <w:szCs w:val="20"/>
              </w:rPr>
              <w:t>810,5</w:t>
            </w:r>
          </w:p>
        </w:tc>
        <w:tc>
          <w:tcPr>
            <w:tcW w:w="399" w:type="pct"/>
            <w:shd w:val="clear" w:color="auto" w:fill="auto"/>
            <w:vAlign w:val="center"/>
          </w:tcPr>
          <w:p w14:paraId="0CE72C3A" w14:textId="6887AE4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B9873A8" w14:textId="315F961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299AB8E" w14:textId="6CDB83C6"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C5730EB" w14:textId="0BDEAAC5" w:rsidR="00BC6CC5" w:rsidRPr="00633348" w:rsidRDefault="00BC6CC5" w:rsidP="00BC6CC5">
            <w:pPr>
              <w:jc w:val="center"/>
              <w:rPr>
                <w:sz w:val="20"/>
                <w:szCs w:val="20"/>
              </w:rPr>
            </w:pPr>
            <w:r>
              <w:rPr>
                <w:sz w:val="20"/>
                <w:szCs w:val="20"/>
              </w:rPr>
              <w:t>-</w:t>
            </w:r>
          </w:p>
        </w:tc>
        <w:tc>
          <w:tcPr>
            <w:tcW w:w="399" w:type="pct"/>
            <w:vAlign w:val="center"/>
          </w:tcPr>
          <w:p w14:paraId="57FC620A" w14:textId="1C965AF8" w:rsidR="00BC6CC5" w:rsidRPr="00633348" w:rsidRDefault="00BC6CC5" w:rsidP="00BC6CC5">
            <w:pPr>
              <w:jc w:val="center"/>
              <w:rPr>
                <w:sz w:val="20"/>
                <w:szCs w:val="20"/>
              </w:rPr>
            </w:pPr>
            <w:r>
              <w:rPr>
                <w:sz w:val="20"/>
                <w:szCs w:val="20"/>
              </w:rPr>
              <w:t>-</w:t>
            </w:r>
          </w:p>
        </w:tc>
      </w:tr>
      <w:tr w:rsidR="00BC6CC5" w:rsidRPr="00633348" w14:paraId="1F1E0E1A"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0ADE506" w14:textId="48074ECF" w:rsidR="00BC6CC5" w:rsidRPr="00633348" w:rsidRDefault="00BC6CC5" w:rsidP="00BC6CC5">
            <w:pPr>
              <w:jc w:val="center"/>
              <w:rPr>
                <w:sz w:val="20"/>
                <w:szCs w:val="20"/>
              </w:rPr>
            </w:pPr>
            <w:r w:rsidRPr="00633348">
              <w:rPr>
                <w:sz w:val="20"/>
                <w:szCs w:val="20"/>
              </w:rPr>
              <w:t>43.9</w:t>
            </w:r>
          </w:p>
        </w:tc>
        <w:tc>
          <w:tcPr>
            <w:tcW w:w="1070" w:type="pct"/>
            <w:shd w:val="clear" w:color="auto" w:fill="auto"/>
            <w:vAlign w:val="center"/>
          </w:tcPr>
          <w:p w14:paraId="0A37FC69" w14:textId="7FABB4D0" w:rsidR="00BC6CC5" w:rsidRPr="00633348" w:rsidRDefault="00BC6CC5" w:rsidP="00BC6CC5">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20DB0AD5" w14:textId="57771680" w:rsidR="00BC6CC5" w:rsidRPr="00633348" w:rsidRDefault="00BC6CC5" w:rsidP="00BC6CC5">
            <w:pPr>
              <w:jc w:val="center"/>
              <w:rPr>
                <w:sz w:val="20"/>
                <w:szCs w:val="20"/>
              </w:rPr>
            </w:pPr>
            <w:r w:rsidRPr="00633348">
              <w:rPr>
                <w:sz w:val="20"/>
                <w:szCs w:val="20"/>
              </w:rPr>
              <w:t>кг.у.т/Гкал</w:t>
            </w:r>
          </w:p>
        </w:tc>
        <w:tc>
          <w:tcPr>
            <w:tcW w:w="400" w:type="pct"/>
            <w:shd w:val="clear" w:color="auto" w:fill="auto"/>
            <w:vAlign w:val="center"/>
          </w:tcPr>
          <w:p w14:paraId="0E3B5A2F" w14:textId="29F00D88" w:rsidR="00BC6CC5" w:rsidRPr="00633348" w:rsidRDefault="00BC6CC5" w:rsidP="00BC6CC5">
            <w:pPr>
              <w:jc w:val="center"/>
              <w:rPr>
                <w:sz w:val="20"/>
                <w:szCs w:val="20"/>
              </w:rPr>
            </w:pPr>
            <w:r w:rsidRPr="00633348">
              <w:rPr>
                <w:sz w:val="20"/>
                <w:szCs w:val="20"/>
              </w:rPr>
              <w:t>212,8</w:t>
            </w:r>
          </w:p>
        </w:tc>
        <w:tc>
          <w:tcPr>
            <w:tcW w:w="400" w:type="pct"/>
            <w:shd w:val="clear" w:color="auto" w:fill="auto"/>
            <w:vAlign w:val="center"/>
          </w:tcPr>
          <w:p w14:paraId="15FF7785" w14:textId="7943D0CD" w:rsidR="00BC6CC5" w:rsidRPr="00633348" w:rsidRDefault="00BC6CC5" w:rsidP="00BC6CC5">
            <w:pPr>
              <w:jc w:val="center"/>
              <w:rPr>
                <w:sz w:val="20"/>
                <w:szCs w:val="20"/>
              </w:rPr>
            </w:pPr>
            <w:r w:rsidRPr="00633348">
              <w:rPr>
                <w:sz w:val="20"/>
                <w:szCs w:val="20"/>
              </w:rPr>
              <w:t>212,8</w:t>
            </w:r>
          </w:p>
        </w:tc>
        <w:tc>
          <w:tcPr>
            <w:tcW w:w="400" w:type="pct"/>
            <w:shd w:val="clear" w:color="auto" w:fill="auto"/>
            <w:vAlign w:val="center"/>
          </w:tcPr>
          <w:p w14:paraId="0498F6DF" w14:textId="39AE43BB" w:rsidR="00BC6CC5" w:rsidRPr="00633348" w:rsidRDefault="00BC6CC5" w:rsidP="00BC6CC5">
            <w:pPr>
              <w:jc w:val="center"/>
              <w:rPr>
                <w:sz w:val="20"/>
                <w:szCs w:val="20"/>
              </w:rPr>
            </w:pPr>
            <w:r w:rsidRPr="00633348">
              <w:rPr>
                <w:sz w:val="20"/>
                <w:szCs w:val="20"/>
              </w:rPr>
              <w:t>212,8</w:t>
            </w:r>
          </w:p>
        </w:tc>
        <w:tc>
          <w:tcPr>
            <w:tcW w:w="399" w:type="pct"/>
            <w:shd w:val="clear" w:color="auto" w:fill="auto"/>
            <w:vAlign w:val="center"/>
          </w:tcPr>
          <w:p w14:paraId="7B437C69" w14:textId="5BFA157A"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708B936" w14:textId="18D0EBD5"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4B62A34" w14:textId="1425815C"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B7DE1B5" w14:textId="48D4AACE" w:rsidR="00BC6CC5" w:rsidRPr="00633348" w:rsidRDefault="00BC6CC5" w:rsidP="00BC6CC5">
            <w:pPr>
              <w:jc w:val="center"/>
              <w:rPr>
                <w:sz w:val="20"/>
                <w:szCs w:val="20"/>
              </w:rPr>
            </w:pPr>
            <w:r>
              <w:rPr>
                <w:sz w:val="20"/>
                <w:szCs w:val="20"/>
              </w:rPr>
              <w:t>-</w:t>
            </w:r>
          </w:p>
        </w:tc>
        <w:tc>
          <w:tcPr>
            <w:tcW w:w="399" w:type="pct"/>
            <w:vAlign w:val="center"/>
          </w:tcPr>
          <w:p w14:paraId="5748CE45" w14:textId="006F0D75" w:rsidR="00BC6CC5" w:rsidRPr="00633348" w:rsidRDefault="00BC6CC5" w:rsidP="00BC6CC5">
            <w:pPr>
              <w:jc w:val="center"/>
              <w:rPr>
                <w:sz w:val="20"/>
                <w:szCs w:val="20"/>
              </w:rPr>
            </w:pPr>
            <w:r>
              <w:rPr>
                <w:sz w:val="20"/>
                <w:szCs w:val="20"/>
              </w:rPr>
              <w:t>-</w:t>
            </w:r>
          </w:p>
        </w:tc>
      </w:tr>
      <w:tr w:rsidR="00BC6CC5" w:rsidRPr="00633348" w14:paraId="4F146568"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556DE67" w14:textId="24223303" w:rsidR="00BC6CC5" w:rsidRPr="00633348" w:rsidRDefault="00BC6CC5" w:rsidP="00BC6CC5">
            <w:pPr>
              <w:jc w:val="center"/>
              <w:rPr>
                <w:sz w:val="20"/>
                <w:szCs w:val="20"/>
              </w:rPr>
            </w:pPr>
            <w:r w:rsidRPr="00633348">
              <w:rPr>
                <w:sz w:val="20"/>
                <w:szCs w:val="20"/>
              </w:rPr>
              <w:t>43.10</w:t>
            </w:r>
          </w:p>
        </w:tc>
        <w:tc>
          <w:tcPr>
            <w:tcW w:w="1070" w:type="pct"/>
            <w:shd w:val="clear" w:color="auto" w:fill="auto"/>
            <w:vAlign w:val="center"/>
          </w:tcPr>
          <w:p w14:paraId="409ECFDD" w14:textId="6A19534C" w:rsidR="00BC6CC5" w:rsidRPr="00633348" w:rsidRDefault="00BC6CC5" w:rsidP="00BC6CC5">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27991ED6" w14:textId="7CC6B78B"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3840D182" w14:textId="12A2C017" w:rsidR="00BC6CC5" w:rsidRPr="00633348" w:rsidRDefault="00BC6CC5" w:rsidP="00BC6CC5">
            <w:pPr>
              <w:jc w:val="center"/>
              <w:rPr>
                <w:sz w:val="20"/>
                <w:szCs w:val="20"/>
              </w:rPr>
            </w:pPr>
            <w:r w:rsidRPr="00633348">
              <w:rPr>
                <w:sz w:val="20"/>
                <w:szCs w:val="20"/>
              </w:rPr>
              <w:t>67,2</w:t>
            </w:r>
          </w:p>
        </w:tc>
        <w:tc>
          <w:tcPr>
            <w:tcW w:w="400" w:type="pct"/>
            <w:shd w:val="clear" w:color="auto" w:fill="auto"/>
            <w:vAlign w:val="center"/>
          </w:tcPr>
          <w:p w14:paraId="29B232EF" w14:textId="08AFFEF0" w:rsidR="00BC6CC5" w:rsidRPr="00633348" w:rsidRDefault="00BC6CC5" w:rsidP="00BC6CC5">
            <w:pPr>
              <w:jc w:val="center"/>
              <w:rPr>
                <w:sz w:val="20"/>
                <w:szCs w:val="20"/>
              </w:rPr>
            </w:pPr>
            <w:r w:rsidRPr="00633348">
              <w:rPr>
                <w:sz w:val="20"/>
                <w:szCs w:val="20"/>
              </w:rPr>
              <w:t>67,1</w:t>
            </w:r>
          </w:p>
        </w:tc>
        <w:tc>
          <w:tcPr>
            <w:tcW w:w="400" w:type="pct"/>
            <w:shd w:val="clear" w:color="auto" w:fill="auto"/>
            <w:vAlign w:val="center"/>
          </w:tcPr>
          <w:p w14:paraId="3458B1F9" w14:textId="62D3E2BA" w:rsidR="00BC6CC5" w:rsidRPr="00633348" w:rsidRDefault="00BC6CC5" w:rsidP="00BC6CC5">
            <w:pPr>
              <w:jc w:val="center"/>
              <w:rPr>
                <w:sz w:val="20"/>
                <w:szCs w:val="20"/>
              </w:rPr>
            </w:pPr>
            <w:r w:rsidRPr="00633348">
              <w:rPr>
                <w:sz w:val="20"/>
                <w:szCs w:val="20"/>
              </w:rPr>
              <w:t>67,1</w:t>
            </w:r>
          </w:p>
        </w:tc>
        <w:tc>
          <w:tcPr>
            <w:tcW w:w="399" w:type="pct"/>
            <w:shd w:val="clear" w:color="auto" w:fill="auto"/>
            <w:vAlign w:val="center"/>
          </w:tcPr>
          <w:p w14:paraId="49B06B4F" w14:textId="195AE14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01184FA" w14:textId="2BB445D2"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B27250B" w14:textId="251BE4C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7C4CFA4" w14:textId="004C7412" w:rsidR="00BC6CC5" w:rsidRPr="00633348" w:rsidRDefault="00BC6CC5" w:rsidP="00BC6CC5">
            <w:pPr>
              <w:jc w:val="center"/>
              <w:rPr>
                <w:sz w:val="20"/>
                <w:szCs w:val="20"/>
              </w:rPr>
            </w:pPr>
            <w:r>
              <w:rPr>
                <w:sz w:val="20"/>
                <w:szCs w:val="20"/>
              </w:rPr>
              <w:t>-</w:t>
            </w:r>
          </w:p>
        </w:tc>
        <w:tc>
          <w:tcPr>
            <w:tcW w:w="399" w:type="pct"/>
            <w:vAlign w:val="center"/>
          </w:tcPr>
          <w:p w14:paraId="545EACB4" w14:textId="7A3861A7" w:rsidR="00BC6CC5" w:rsidRPr="00633348" w:rsidRDefault="00BC6CC5" w:rsidP="00BC6CC5">
            <w:pPr>
              <w:jc w:val="center"/>
              <w:rPr>
                <w:sz w:val="20"/>
                <w:szCs w:val="20"/>
              </w:rPr>
            </w:pPr>
            <w:r>
              <w:rPr>
                <w:sz w:val="20"/>
                <w:szCs w:val="20"/>
              </w:rPr>
              <w:t>-</w:t>
            </w:r>
          </w:p>
        </w:tc>
      </w:tr>
      <w:tr w:rsidR="00F82743" w:rsidRPr="00633348" w14:paraId="131368F0"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272BE0E" w14:textId="4F0BAD44" w:rsidR="00F82743" w:rsidRPr="00633348" w:rsidRDefault="00F82743" w:rsidP="00F82743">
            <w:pPr>
              <w:jc w:val="center"/>
              <w:rPr>
                <w:sz w:val="20"/>
                <w:szCs w:val="20"/>
              </w:rPr>
            </w:pPr>
            <w:r w:rsidRPr="00633348">
              <w:rPr>
                <w:sz w:val="20"/>
                <w:szCs w:val="20"/>
              </w:rPr>
              <w:t>44</w:t>
            </w:r>
          </w:p>
        </w:tc>
        <w:tc>
          <w:tcPr>
            <w:tcW w:w="1070" w:type="pct"/>
            <w:shd w:val="clear" w:color="auto" w:fill="auto"/>
            <w:vAlign w:val="center"/>
          </w:tcPr>
          <w:p w14:paraId="56F1DD5A" w14:textId="7543EC4F" w:rsidR="00F82743" w:rsidRPr="00633348" w:rsidRDefault="00F82743" w:rsidP="00F82743">
            <w:pPr>
              <w:jc w:val="center"/>
              <w:rPr>
                <w:sz w:val="20"/>
                <w:szCs w:val="20"/>
              </w:rPr>
            </w:pPr>
            <w:r w:rsidRPr="00633348">
              <w:rPr>
                <w:b/>
                <w:bCs/>
                <w:sz w:val="20"/>
                <w:szCs w:val="20"/>
              </w:rPr>
              <w:t>Котельная ЦСДК (с. Турецкое)</w:t>
            </w:r>
            <w:r w:rsidRPr="00633348">
              <w:rPr>
                <w:rFonts w:ascii="Calibri" w:hAnsi="Calibri" w:cs="Calibri"/>
                <w:sz w:val="20"/>
                <w:szCs w:val="20"/>
              </w:rPr>
              <w:t> </w:t>
            </w:r>
          </w:p>
        </w:tc>
        <w:tc>
          <w:tcPr>
            <w:tcW w:w="465" w:type="pct"/>
            <w:shd w:val="clear" w:color="auto" w:fill="auto"/>
            <w:vAlign w:val="center"/>
          </w:tcPr>
          <w:p w14:paraId="17C59D5D" w14:textId="77777777" w:rsidR="00F82743" w:rsidRPr="00633348" w:rsidRDefault="00F82743" w:rsidP="00F82743">
            <w:pPr>
              <w:jc w:val="center"/>
              <w:rPr>
                <w:sz w:val="20"/>
                <w:szCs w:val="20"/>
              </w:rPr>
            </w:pPr>
          </w:p>
        </w:tc>
        <w:tc>
          <w:tcPr>
            <w:tcW w:w="400" w:type="pct"/>
            <w:shd w:val="clear" w:color="auto" w:fill="auto"/>
            <w:vAlign w:val="center"/>
          </w:tcPr>
          <w:p w14:paraId="1332C032" w14:textId="77777777" w:rsidR="00F82743" w:rsidRPr="00633348" w:rsidRDefault="00F82743" w:rsidP="00F82743">
            <w:pPr>
              <w:jc w:val="center"/>
              <w:rPr>
                <w:sz w:val="20"/>
                <w:szCs w:val="20"/>
              </w:rPr>
            </w:pPr>
          </w:p>
        </w:tc>
        <w:tc>
          <w:tcPr>
            <w:tcW w:w="400" w:type="pct"/>
            <w:shd w:val="clear" w:color="auto" w:fill="auto"/>
            <w:vAlign w:val="center"/>
          </w:tcPr>
          <w:p w14:paraId="1D03F59D" w14:textId="77777777" w:rsidR="00F82743" w:rsidRPr="00633348" w:rsidRDefault="00F82743" w:rsidP="00F82743">
            <w:pPr>
              <w:jc w:val="center"/>
              <w:rPr>
                <w:sz w:val="20"/>
                <w:szCs w:val="20"/>
              </w:rPr>
            </w:pPr>
          </w:p>
        </w:tc>
        <w:tc>
          <w:tcPr>
            <w:tcW w:w="400" w:type="pct"/>
            <w:shd w:val="clear" w:color="auto" w:fill="auto"/>
            <w:vAlign w:val="center"/>
          </w:tcPr>
          <w:p w14:paraId="3BF24B65" w14:textId="77777777" w:rsidR="00F82743" w:rsidRPr="00633348" w:rsidRDefault="00F82743" w:rsidP="00F82743">
            <w:pPr>
              <w:jc w:val="center"/>
              <w:rPr>
                <w:sz w:val="20"/>
                <w:szCs w:val="20"/>
              </w:rPr>
            </w:pPr>
          </w:p>
        </w:tc>
        <w:tc>
          <w:tcPr>
            <w:tcW w:w="399" w:type="pct"/>
            <w:shd w:val="clear" w:color="auto" w:fill="auto"/>
            <w:vAlign w:val="center"/>
          </w:tcPr>
          <w:p w14:paraId="594346D8" w14:textId="77777777" w:rsidR="00F82743" w:rsidRPr="00633348" w:rsidRDefault="00F82743" w:rsidP="00F82743">
            <w:pPr>
              <w:jc w:val="center"/>
              <w:rPr>
                <w:sz w:val="20"/>
                <w:szCs w:val="20"/>
              </w:rPr>
            </w:pPr>
          </w:p>
        </w:tc>
        <w:tc>
          <w:tcPr>
            <w:tcW w:w="399" w:type="pct"/>
            <w:shd w:val="clear" w:color="auto" w:fill="auto"/>
            <w:vAlign w:val="center"/>
          </w:tcPr>
          <w:p w14:paraId="0501AE8E" w14:textId="77777777" w:rsidR="00F82743" w:rsidRPr="00633348" w:rsidRDefault="00F82743" w:rsidP="00F82743">
            <w:pPr>
              <w:jc w:val="center"/>
              <w:rPr>
                <w:sz w:val="20"/>
                <w:szCs w:val="20"/>
              </w:rPr>
            </w:pPr>
          </w:p>
        </w:tc>
        <w:tc>
          <w:tcPr>
            <w:tcW w:w="399" w:type="pct"/>
            <w:shd w:val="clear" w:color="auto" w:fill="auto"/>
            <w:vAlign w:val="center"/>
          </w:tcPr>
          <w:p w14:paraId="2C922826" w14:textId="77777777" w:rsidR="00F82743" w:rsidRPr="00633348" w:rsidRDefault="00F82743" w:rsidP="00F82743">
            <w:pPr>
              <w:jc w:val="center"/>
              <w:rPr>
                <w:sz w:val="20"/>
                <w:szCs w:val="20"/>
              </w:rPr>
            </w:pPr>
          </w:p>
        </w:tc>
        <w:tc>
          <w:tcPr>
            <w:tcW w:w="399" w:type="pct"/>
            <w:shd w:val="clear" w:color="auto" w:fill="auto"/>
            <w:vAlign w:val="center"/>
          </w:tcPr>
          <w:p w14:paraId="7E1AF3DF" w14:textId="77777777" w:rsidR="00F82743" w:rsidRPr="00633348" w:rsidRDefault="00F82743" w:rsidP="00F82743">
            <w:pPr>
              <w:jc w:val="center"/>
              <w:rPr>
                <w:sz w:val="20"/>
                <w:szCs w:val="20"/>
              </w:rPr>
            </w:pPr>
          </w:p>
        </w:tc>
        <w:tc>
          <w:tcPr>
            <w:tcW w:w="399" w:type="pct"/>
            <w:vAlign w:val="center"/>
          </w:tcPr>
          <w:p w14:paraId="6B0AA972" w14:textId="77777777" w:rsidR="00F82743" w:rsidRPr="00633348" w:rsidRDefault="00F82743" w:rsidP="00F82743">
            <w:pPr>
              <w:jc w:val="center"/>
              <w:rPr>
                <w:sz w:val="20"/>
                <w:szCs w:val="20"/>
              </w:rPr>
            </w:pPr>
          </w:p>
        </w:tc>
      </w:tr>
      <w:tr w:rsidR="00BC6CC5" w:rsidRPr="00633348" w14:paraId="2C07CBD1"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A03C46B" w14:textId="20393929" w:rsidR="00BC6CC5" w:rsidRPr="00633348" w:rsidRDefault="00BC6CC5" w:rsidP="00BC6CC5">
            <w:pPr>
              <w:jc w:val="center"/>
              <w:rPr>
                <w:b/>
                <w:bCs/>
                <w:sz w:val="20"/>
                <w:szCs w:val="20"/>
              </w:rPr>
            </w:pPr>
            <w:r w:rsidRPr="00633348">
              <w:rPr>
                <w:sz w:val="20"/>
                <w:szCs w:val="20"/>
              </w:rPr>
              <w:lastRenderedPageBreak/>
              <w:t>44.1</w:t>
            </w:r>
          </w:p>
        </w:tc>
        <w:tc>
          <w:tcPr>
            <w:tcW w:w="1070" w:type="pct"/>
            <w:shd w:val="clear" w:color="auto" w:fill="auto"/>
            <w:vAlign w:val="center"/>
          </w:tcPr>
          <w:p w14:paraId="3D930255" w14:textId="15A2451C" w:rsidR="00BC6CC5" w:rsidRPr="00633348" w:rsidRDefault="00BC6CC5" w:rsidP="00BC6CC5">
            <w:pPr>
              <w:jc w:val="center"/>
              <w:rPr>
                <w:rFonts w:ascii="Calibri" w:hAnsi="Calibri" w:cs="Calibri"/>
                <w:sz w:val="20"/>
                <w:szCs w:val="20"/>
              </w:rPr>
            </w:pPr>
            <w:r w:rsidRPr="00633348">
              <w:rPr>
                <w:sz w:val="20"/>
                <w:szCs w:val="20"/>
              </w:rPr>
              <w:t>Вид топлива</w:t>
            </w:r>
          </w:p>
        </w:tc>
        <w:tc>
          <w:tcPr>
            <w:tcW w:w="465" w:type="pct"/>
            <w:shd w:val="clear" w:color="auto" w:fill="auto"/>
            <w:vAlign w:val="center"/>
          </w:tcPr>
          <w:p w14:paraId="4BCD38F7" w14:textId="3601F717" w:rsidR="00BC6CC5" w:rsidRPr="00633348" w:rsidRDefault="00BC6CC5" w:rsidP="00BC6CC5">
            <w:pPr>
              <w:jc w:val="center"/>
              <w:rPr>
                <w:sz w:val="20"/>
                <w:szCs w:val="20"/>
              </w:rPr>
            </w:pPr>
            <w:r w:rsidRPr="00633348">
              <w:rPr>
                <w:sz w:val="20"/>
                <w:szCs w:val="20"/>
              </w:rPr>
              <w:t> </w:t>
            </w:r>
          </w:p>
        </w:tc>
        <w:tc>
          <w:tcPr>
            <w:tcW w:w="400" w:type="pct"/>
            <w:shd w:val="clear" w:color="auto" w:fill="auto"/>
            <w:vAlign w:val="center"/>
          </w:tcPr>
          <w:p w14:paraId="1B0F3D84" w14:textId="000CC959" w:rsidR="00BC6CC5" w:rsidRPr="00633348" w:rsidRDefault="00BC6CC5" w:rsidP="00BC6CC5">
            <w:pPr>
              <w:jc w:val="center"/>
              <w:rPr>
                <w:sz w:val="20"/>
                <w:szCs w:val="20"/>
              </w:rPr>
            </w:pPr>
            <w:r w:rsidRPr="00633348">
              <w:rPr>
                <w:sz w:val="20"/>
                <w:szCs w:val="20"/>
              </w:rPr>
              <w:t>уголь</w:t>
            </w:r>
          </w:p>
        </w:tc>
        <w:tc>
          <w:tcPr>
            <w:tcW w:w="400" w:type="pct"/>
            <w:shd w:val="clear" w:color="auto" w:fill="auto"/>
            <w:vAlign w:val="center"/>
          </w:tcPr>
          <w:p w14:paraId="32B7A601" w14:textId="05951E66" w:rsidR="00BC6CC5" w:rsidRPr="00633348" w:rsidRDefault="00BC6CC5" w:rsidP="00BC6CC5">
            <w:pPr>
              <w:jc w:val="center"/>
              <w:rPr>
                <w:sz w:val="20"/>
                <w:szCs w:val="20"/>
              </w:rPr>
            </w:pPr>
            <w:r w:rsidRPr="00633348">
              <w:rPr>
                <w:sz w:val="20"/>
                <w:szCs w:val="20"/>
              </w:rPr>
              <w:t>уголь</w:t>
            </w:r>
          </w:p>
        </w:tc>
        <w:tc>
          <w:tcPr>
            <w:tcW w:w="400" w:type="pct"/>
            <w:shd w:val="clear" w:color="auto" w:fill="auto"/>
            <w:vAlign w:val="center"/>
          </w:tcPr>
          <w:p w14:paraId="4A683EEB" w14:textId="44BBD1F9" w:rsidR="00BC6CC5" w:rsidRPr="00633348" w:rsidRDefault="00BC6CC5" w:rsidP="00BC6CC5">
            <w:pPr>
              <w:jc w:val="center"/>
              <w:rPr>
                <w:sz w:val="20"/>
                <w:szCs w:val="20"/>
              </w:rPr>
            </w:pPr>
            <w:r w:rsidRPr="00633348">
              <w:rPr>
                <w:sz w:val="20"/>
                <w:szCs w:val="20"/>
              </w:rPr>
              <w:t>уголь</w:t>
            </w:r>
          </w:p>
        </w:tc>
        <w:tc>
          <w:tcPr>
            <w:tcW w:w="399" w:type="pct"/>
            <w:shd w:val="clear" w:color="auto" w:fill="auto"/>
            <w:vAlign w:val="center"/>
          </w:tcPr>
          <w:p w14:paraId="1C428CF3" w14:textId="612065D2"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025F602" w14:textId="7B0B942F"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B5B7941" w14:textId="47BEF0DC"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F4773E0" w14:textId="64E9B3D6" w:rsidR="00BC6CC5" w:rsidRPr="00633348" w:rsidRDefault="00BC6CC5" w:rsidP="00BC6CC5">
            <w:pPr>
              <w:jc w:val="center"/>
              <w:rPr>
                <w:sz w:val="20"/>
                <w:szCs w:val="20"/>
              </w:rPr>
            </w:pPr>
            <w:r>
              <w:rPr>
                <w:sz w:val="20"/>
                <w:szCs w:val="20"/>
              </w:rPr>
              <w:t>-</w:t>
            </w:r>
          </w:p>
        </w:tc>
        <w:tc>
          <w:tcPr>
            <w:tcW w:w="399" w:type="pct"/>
            <w:vAlign w:val="center"/>
          </w:tcPr>
          <w:p w14:paraId="03353A3C" w14:textId="2FBE1B73" w:rsidR="00BC6CC5" w:rsidRPr="00633348" w:rsidRDefault="00BC6CC5" w:rsidP="00BC6CC5">
            <w:pPr>
              <w:jc w:val="center"/>
              <w:rPr>
                <w:sz w:val="20"/>
                <w:szCs w:val="20"/>
              </w:rPr>
            </w:pPr>
            <w:r>
              <w:rPr>
                <w:sz w:val="20"/>
                <w:szCs w:val="20"/>
              </w:rPr>
              <w:t>-</w:t>
            </w:r>
          </w:p>
        </w:tc>
      </w:tr>
      <w:tr w:rsidR="00BC6CC5" w:rsidRPr="00633348" w14:paraId="5BEBF431"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7BCEA29" w14:textId="53CEFB9A" w:rsidR="00BC6CC5" w:rsidRPr="00633348" w:rsidRDefault="00BC6CC5" w:rsidP="00BC6CC5">
            <w:pPr>
              <w:jc w:val="center"/>
              <w:rPr>
                <w:b/>
                <w:bCs/>
                <w:sz w:val="20"/>
                <w:szCs w:val="20"/>
              </w:rPr>
            </w:pPr>
            <w:r w:rsidRPr="00633348">
              <w:rPr>
                <w:sz w:val="20"/>
                <w:szCs w:val="20"/>
              </w:rPr>
              <w:t>44.2</w:t>
            </w:r>
          </w:p>
        </w:tc>
        <w:tc>
          <w:tcPr>
            <w:tcW w:w="1070" w:type="pct"/>
            <w:shd w:val="clear" w:color="auto" w:fill="auto"/>
            <w:vAlign w:val="center"/>
          </w:tcPr>
          <w:p w14:paraId="057003BC" w14:textId="516AD4D4" w:rsidR="00BC6CC5" w:rsidRPr="00633348" w:rsidRDefault="00BC6CC5" w:rsidP="00BC6CC5">
            <w:pPr>
              <w:jc w:val="center"/>
              <w:rPr>
                <w:sz w:val="20"/>
                <w:szCs w:val="20"/>
              </w:rPr>
            </w:pPr>
            <w:r w:rsidRPr="00633348">
              <w:rPr>
                <w:sz w:val="20"/>
                <w:szCs w:val="20"/>
              </w:rPr>
              <w:t>расход натурального топлива</w:t>
            </w:r>
          </w:p>
        </w:tc>
        <w:tc>
          <w:tcPr>
            <w:tcW w:w="465" w:type="pct"/>
            <w:shd w:val="clear" w:color="auto" w:fill="auto"/>
            <w:vAlign w:val="center"/>
          </w:tcPr>
          <w:p w14:paraId="354BF8CC" w14:textId="660FCB66" w:rsidR="00BC6CC5" w:rsidRPr="00633348" w:rsidRDefault="00BC6CC5" w:rsidP="00BC6CC5">
            <w:pPr>
              <w:jc w:val="center"/>
              <w:rPr>
                <w:sz w:val="20"/>
                <w:szCs w:val="20"/>
              </w:rPr>
            </w:pPr>
            <w:r w:rsidRPr="00633348">
              <w:rPr>
                <w:sz w:val="20"/>
                <w:szCs w:val="20"/>
              </w:rPr>
              <w:t>тн</w:t>
            </w:r>
          </w:p>
        </w:tc>
        <w:tc>
          <w:tcPr>
            <w:tcW w:w="400" w:type="pct"/>
            <w:shd w:val="clear" w:color="auto" w:fill="auto"/>
            <w:vAlign w:val="center"/>
          </w:tcPr>
          <w:p w14:paraId="3E94781C" w14:textId="7E971C0F" w:rsidR="00BC6CC5" w:rsidRPr="00633348" w:rsidRDefault="00BC6CC5" w:rsidP="00BC6CC5">
            <w:pPr>
              <w:jc w:val="center"/>
              <w:rPr>
                <w:sz w:val="20"/>
                <w:szCs w:val="20"/>
              </w:rPr>
            </w:pPr>
            <w:r w:rsidRPr="00633348">
              <w:rPr>
                <w:sz w:val="20"/>
                <w:szCs w:val="20"/>
              </w:rPr>
              <w:t>61,8</w:t>
            </w:r>
          </w:p>
        </w:tc>
        <w:tc>
          <w:tcPr>
            <w:tcW w:w="400" w:type="pct"/>
            <w:shd w:val="clear" w:color="auto" w:fill="auto"/>
            <w:vAlign w:val="center"/>
          </w:tcPr>
          <w:p w14:paraId="60D0A762" w14:textId="061C6057" w:rsidR="00BC6CC5" w:rsidRPr="00633348" w:rsidRDefault="00BC6CC5" w:rsidP="00BC6CC5">
            <w:pPr>
              <w:jc w:val="center"/>
              <w:rPr>
                <w:sz w:val="20"/>
                <w:szCs w:val="20"/>
              </w:rPr>
            </w:pPr>
            <w:r w:rsidRPr="00633348">
              <w:rPr>
                <w:sz w:val="20"/>
                <w:szCs w:val="20"/>
              </w:rPr>
              <w:t>1019,4</w:t>
            </w:r>
          </w:p>
        </w:tc>
        <w:tc>
          <w:tcPr>
            <w:tcW w:w="400" w:type="pct"/>
            <w:shd w:val="clear" w:color="auto" w:fill="auto"/>
            <w:vAlign w:val="center"/>
          </w:tcPr>
          <w:p w14:paraId="3FB232F1" w14:textId="09A8AADF" w:rsidR="00BC6CC5" w:rsidRPr="00633348" w:rsidRDefault="00BC6CC5" w:rsidP="00BC6CC5">
            <w:pPr>
              <w:jc w:val="center"/>
              <w:rPr>
                <w:sz w:val="20"/>
                <w:szCs w:val="20"/>
              </w:rPr>
            </w:pPr>
            <w:r w:rsidRPr="00633348">
              <w:rPr>
                <w:sz w:val="20"/>
                <w:szCs w:val="20"/>
              </w:rPr>
              <w:t>1019,4</w:t>
            </w:r>
          </w:p>
        </w:tc>
        <w:tc>
          <w:tcPr>
            <w:tcW w:w="399" w:type="pct"/>
            <w:shd w:val="clear" w:color="auto" w:fill="auto"/>
            <w:vAlign w:val="center"/>
          </w:tcPr>
          <w:p w14:paraId="3259274F" w14:textId="1A0F4FDB"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145E0C9" w14:textId="7D7F7E0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0CD45C1" w14:textId="248D806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DF9C293" w14:textId="7BC398B4" w:rsidR="00BC6CC5" w:rsidRPr="00633348" w:rsidRDefault="00BC6CC5" w:rsidP="00BC6CC5">
            <w:pPr>
              <w:jc w:val="center"/>
              <w:rPr>
                <w:sz w:val="20"/>
                <w:szCs w:val="20"/>
              </w:rPr>
            </w:pPr>
            <w:r>
              <w:rPr>
                <w:sz w:val="20"/>
                <w:szCs w:val="20"/>
              </w:rPr>
              <w:t>-</w:t>
            </w:r>
          </w:p>
        </w:tc>
        <w:tc>
          <w:tcPr>
            <w:tcW w:w="399" w:type="pct"/>
            <w:vAlign w:val="center"/>
          </w:tcPr>
          <w:p w14:paraId="61AA437D" w14:textId="68148B0D" w:rsidR="00BC6CC5" w:rsidRPr="00633348" w:rsidRDefault="00BC6CC5" w:rsidP="00BC6CC5">
            <w:pPr>
              <w:jc w:val="center"/>
              <w:rPr>
                <w:sz w:val="20"/>
                <w:szCs w:val="20"/>
              </w:rPr>
            </w:pPr>
            <w:r>
              <w:rPr>
                <w:sz w:val="20"/>
                <w:szCs w:val="20"/>
              </w:rPr>
              <w:t>-</w:t>
            </w:r>
          </w:p>
        </w:tc>
      </w:tr>
      <w:tr w:rsidR="00BC6CC5" w:rsidRPr="00633348" w14:paraId="462D3BA9"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4D3D358" w14:textId="2CFECACA" w:rsidR="00BC6CC5" w:rsidRPr="00633348" w:rsidRDefault="00BC6CC5" w:rsidP="00BC6CC5">
            <w:pPr>
              <w:jc w:val="center"/>
              <w:rPr>
                <w:sz w:val="20"/>
                <w:szCs w:val="20"/>
              </w:rPr>
            </w:pPr>
            <w:r w:rsidRPr="00633348">
              <w:rPr>
                <w:sz w:val="20"/>
                <w:szCs w:val="20"/>
              </w:rPr>
              <w:t>44.3</w:t>
            </w:r>
          </w:p>
        </w:tc>
        <w:tc>
          <w:tcPr>
            <w:tcW w:w="1070" w:type="pct"/>
            <w:shd w:val="clear" w:color="auto" w:fill="auto"/>
            <w:vAlign w:val="center"/>
          </w:tcPr>
          <w:p w14:paraId="6D5F90E3" w14:textId="5FB932E4" w:rsidR="00BC6CC5" w:rsidRPr="00633348" w:rsidRDefault="00BC6CC5" w:rsidP="00BC6CC5">
            <w:pPr>
              <w:jc w:val="center"/>
              <w:rPr>
                <w:sz w:val="20"/>
                <w:szCs w:val="20"/>
              </w:rPr>
            </w:pPr>
            <w:r w:rsidRPr="00633348">
              <w:rPr>
                <w:sz w:val="20"/>
                <w:szCs w:val="20"/>
              </w:rPr>
              <w:t>Расход условного топлива</w:t>
            </w:r>
          </w:p>
        </w:tc>
        <w:tc>
          <w:tcPr>
            <w:tcW w:w="465" w:type="pct"/>
            <w:shd w:val="clear" w:color="auto" w:fill="auto"/>
            <w:vAlign w:val="center"/>
          </w:tcPr>
          <w:p w14:paraId="06463DF8" w14:textId="29CB5DC4" w:rsidR="00BC6CC5" w:rsidRPr="00633348" w:rsidRDefault="00BC6CC5" w:rsidP="00BC6CC5">
            <w:pPr>
              <w:jc w:val="center"/>
              <w:rPr>
                <w:sz w:val="20"/>
                <w:szCs w:val="20"/>
              </w:rPr>
            </w:pPr>
            <w:r w:rsidRPr="00633348">
              <w:rPr>
                <w:sz w:val="20"/>
                <w:szCs w:val="20"/>
              </w:rPr>
              <w:t>т.у.т.</w:t>
            </w:r>
          </w:p>
        </w:tc>
        <w:tc>
          <w:tcPr>
            <w:tcW w:w="400" w:type="pct"/>
            <w:shd w:val="clear" w:color="auto" w:fill="auto"/>
            <w:vAlign w:val="center"/>
          </w:tcPr>
          <w:p w14:paraId="4FC3FCFA" w14:textId="61F35BD9" w:rsidR="00BC6CC5" w:rsidRPr="00633348" w:rsidRDefault="00BC6CC5" w:rsidP="00BC6CC5">
            <w:pPr>
              <w:jc w:val="center"/>
              <w:rPr>
                <w:sz w:val="20"/>
                <w:szCs w:val="20"/>
              </w:rPr>
            </w:pPr>
            <w:r w:rsidRPr="00633348">
              <w:rPr>
                <w:sz w:val="20"/>
                <w:szCs w:val="20"/>
              </w:rPr>
              <w:t>47,5</w:t>
            </w:r>
          </w:p>
        </w:tc>
        <w:tc>
          <w:tcPr>
            <w:tcW w:w="400" w:type="pct"/>
            <w:shd w:val="clear" w:color="auto" w:fill="auto"/>
            <w:vAlign w:val="center"/>
          </w:tcPr>
          <w:p w14:paraId="2CCCF144" w14:textId="50178A85" w:rsidR="00BC6CC5" w:rsidRPr="00633348" w:rsidRDefault="00BC6CC5" w:rsidP="00BC6CC5">
            <w:pPr>
              <w:jc w:val="center"/>
              <w:rPr>
                <w:sz w:val="20"/>
                <w:szCs w:val="20"/>
              </w:rPr>
            </w:pPr>
            <w:r w:rsidRPr="00633348">
              <w:rPr>
                <w:sz w:val="20"/>
                <w:szCs w:val="20"/>
              </w:rPr>
              <w:t>782,9</w:t>
            </w:r>
          </w:p>
        </w:tc>
        <w:tc>
          <w:tcPr>
            <w:tcW w:w="400" w:type="pct"/>
            <w:shd w:val="clear" w:color="auto" w:fill="auto"/>
            <w:vAlign w:val="center"/>
          </w:tcPr>
          <w:p w14:paraId="4D508D80" w14:textId="3229DF5E" w:rsidR="00BC6CC5" w:rsidRPr="00633348" w:rsidRDefault="00BC6CC5" w:rsidP="00BC6CC5">
            <w:pPr>
              <w:jc w:val="center"/>
              <w:rPr>
                <w:sz w:val="20"/>
                <w:szCs w:val="20"/>
              </w:rPr>
            </w:pPr>
            <w:r w:rsidRPr="00633348">
              <w:rPr>
                <w:sz w:val="20"/>
                <w:szCs w:val="20"/>
              </w:rPr>
              <w:t>782,9</w:t>
            </w:r>
          </w:p>
        </w:tc>
        <w:tc>
          <w:tcPr>
            <w:tcW w:w="399" w:type="pct"/>
            <w:shd w:val="clear" w:color="auto" w:fill="auto"/>
            <w:vAlign w:val="center"/>
          </w:tcPr>
          <w:p w14:paraId="26515280" w14:textId="7328C65C"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8D6BAAA" w14:textId="0DB02839"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0C3CE26" w14:textId="4C82EE9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2C838BB" w14:textId="64B6D6F6" w:rsidR="00BC6CC5" w:rsidRPr="00633348" w:rsidRDefault="00BC6CC5" w:rsidP="00BC6CC5">
            <w:pPr>
              <w:jc w:val="center"/>
              <w:rPr>
                <w:sz w:val="20"/>
                <w:szCs w:val="20"/>
              </w:rPr>
            </w:pPr>
            <w:r>
              <w:rPr>
                <w:sz w:val="20"/>
                <w:szCs w:val="20"/>
              </w:rPr>
              <w:t>-</w:t>
            </w:r>
          </w:p>
        </w:tc>
        <w:tc>
          <w:tcPr>
            <w:tcW w:w="399" w:type="pct"/>
            <w:vAlign w:val="center"/>
          </w:tcPr>
          <w:p w14:paraId="06354F3B" w14:textId="3B6D8F42" w:rsidR="00BC6CC5" w:rsidRPr="00633348" w:rsidRDefault="00BC6CC5" w:rsidP="00BC6CC5">
            <w:pPr>
              <w:jc w:val="center"/>
              <w:rPr>
                <w:sz w:val="20"/>
                <w:szCs w:val="20"/>
              </w:rPr>
            </w:pPr>
            <w:r>
              <w:rPr>
                <w:sz w:val="20"/>
                <w:szCs w:val="20"/>
              </w:rPr>
              <w:t>-</w:t>
            </w:r>
          </w:p>
        </w:tc>
      </w:tr>
      <w:tr w:rsidR="00BC6CC5" w:rsidRPr="00633348" w14:paraId="19C245EC"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30FC1B5" w14:textId="03CAAD6E" w:rsidR="00BC6CC5" w:rsidRPr="00633348" w:rsidRDefault="00BC6CC5" w:rsidP="00BC6CC5">
            <w:pPr>
              <w:jc w:val="center"/>
              <w:rPr>
                <w:sz w:val="20"/>
                <w:szCs w:val="20"/>
              </w:rPr>
            </w:pPr>
            <w:r w:rsidRPr="00633348">
              <w:rPr>
                <w:sz w:val="20"/>
                <w:szCs w:val="20"/>
              </w:rPr>
              <w:t>44.4</w:t>
            </w:r>
          </w:p>
        </w:tc>
        <w:tc>
          <w:tcPr>
            <w:tcW w:w="1070" w:type="pct"/>
            <w:shd w:val="clear" w:color="auto" w:fill="auto"/>
            <w:vAlign w:val="center"/>
          </w:tcPr>
          <w:p w14:paraId="6E872AE5" w14:textId="5C168DC7" w:rsidR="00BC6CC5" w:rsidRPr="00633348" w:rsidRDefault="00BC6CC5" w:rsidP="00BC6CC5">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528593D8" w14:textId="75979EA4"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69859AA9" w14:textId="342E41A9" w:rsidR="00BC6CC5" w:rsidRPr="00633348" w:rsidRDefault="00BC6CC5" w:rsidP="00BC6CC5">
            <w:pPr>
              <w:jc w:val="center"/>
              <w:rPr>
                <w:sz w:val="20"/>
                <w:szCs w:val="20"/>
              </w:rPr>
            </w:pPr>
            <w:r w:rsidRPr="00633348">
              <w:rPr>
                <w:sz w:val="20"/>
                <w:szCs w:val="20"/>
              </w:rPr>
              <w:t>2050,0</w:t>
            </w:r>
          </w:p>
        </w:tc>
        <w:tc>
          <w:tcPr>
            <w:tcW w:w="400" w:type="pct"/>
            <w:shd w:val="clear" w:color="auto" w:fill="auto"/>
            <w:vAlign w:val="center"/>
          </w:tcPr>
          <w:p w14:paraId="458B3364" w14:textId="6D99C729" w:rsidR="00BC6CC5" w:rsidRPr="00633348" w:rsidRDefault="00BC6CC5" w:rsidP="00BC6CC5">
            <w:pPr>
              <w:jc w:val="center"/>
              <w:rPr>
                <w:sz w:val="20"/>
                <w:szCs w:val="20"/>
              </w:rPr>
            </w:pPr>
            <w:r w:rsidRPr="00633348">
              <w:rPr>
                <w:sz w:val="20"/>
                <w:szCs w:val="20"/>
              </w:rPr>
              <w:t>2050,0</w:t>
            </w:r>
          </w:p>
        </w:tc>
        <w:tc>
          <w:tcPr>
            <w:tcW w:w="400" w:type="pct"/>
            <w:shd w:val="clear" w:color="auto" w:fill="auto"/>
            <w:vAlign w:val="center"/>
          </w:tcPr>
          <w:p w14:paraId="083F4FAF" w14:textId="3F7A56C5" w:rsidR="00BC6CC5" w:rsidRPr="00633348" w:rsidRDefault="00BC6CC5" w:rsidP="00BC6CC5">
            <w:pPr>
              <w:jc w:val="center"/>
              <w:rPr>
                <w:sz w:val="20"/>
                <w:szCs w:val="20"/>
              </w:rPr>
            </w:pPr>
            <w:r w:rsidRPr="00633348">
              <w:rPr>
                <w:sz w:val="20"/>
                <w:szCs w:val="20"/>
              </w:rPr>
              <w:t>2050,0</w:t>
            </w:r>
          </w:p>
        </w:tc>
        <w:tc>
          <w:tcPr>
            <w:tcW w:w="399" w:type="pct"/>
            <w:shd w:val="clear" w:color="auto" w:fill="auto"/>
            <w:vAlign w:val="center"/>
          </w:tcPr>
          <w:p w14:paraId="7FE0A391" w14:textId="289498BD"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7EFFE50" w14:textId="3D2772A3"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CFC4103" w14:textId="636B26D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4571D40" w14:textId="1AEDB4FC" w:rsidR="00BC6CC5" w:rsidRPr="00633348" w:rsidRDefault="00BC6CC5" w:rsidP="00BC6CC5">
            <w:pPr>
              <w:jc w:val="center"/>
              <w:rPr>
                <w:sz w:val="20"/>
                <w:szCs w:val="20"/>
              </w:rPr>
            </w:pPr>
            <w:r>
              <w:rPr>
                <w:sz w:val="20"/>
                <w:szCs w:val="20"/>
              </w:rPr>
              <w:t>-</w:t>
            </w:r>
          </w:p>
        </w:tc>
        <w:tc>
          <w:tcPr>
            <w:tcW w:w="399" w:type="pct"/>
            <w:vAlign w:val="center"/>
          </w:tcPr>
          <w:p w14:paraId="4D0A288B" w14:textId="0EC49739" w:rsidR="00BC6CC5" w:rsidRPr="00633348" w:rsidRDefault="00BC6CC5" w:rsidP="00BC6CC5">
            <w:pPr>
              <w:jc w:val="center"/>
              <w:rPr>
                <w:sz w:val="20"/>
                <w:szCs w:val="20"/>
              </w:rPr>
            </w:pPr>
            <w:r>
              <w:rPr>
                <w:sz w:val="20"/>
                <w:szCs w:val="20"/>
              </w:rPr>
              <w:t>-</w:t>
            </w:r>
          </w:p>
        </w:tc>
      </w:tr>
      <w:tr w:rsidR="00BC6CC5" w:rsidRPr="00633348" w14:paraId="3C632177"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86CE861" w14:textId="7678BA48" w:rsidR="00BC6CC5" w:rsidRPr="00633348" w:rsidRDefault="00BC6CC5" w:rsidP="00BC6CC5">
            <w:pPr>
              <w:jc w:val="center"/>
              <w:rPr>
                <w:sz w:val="20"/>
                <w:szCs w:val="20"/>
              </w:rPr>
            </w:pPr>
            <w:r w:rsidRPr="00633348">
              <w:rPr>
                <w:sz w:val="20"/>
                <w:szCs w:val="20"/>
              </w:rPr>
              <w:t>44.5</w:t>
            </w:r>
          </w:p>
        </w:tc>
        <w:tc>
          <w:tcPr>
            <w:tcW w:w="1070" w:type="pct"/>
            <w:shd w:val="clear" w:color="auto" w:fill="auto"/>
            <w:vAlign w:val="center"/>
          </w:tcPr>
          <w:p w14:paraId="051BCF0C" w14:textId="103D25FF" w:rsidR="00BC6CC5" w:rsidRPr="00633348" w:rsidRDefault="00BC6CC5" w:rsidP="00BC6CC5">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16E2B1F0" w14:textId="099F64B8"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11D10EF8" w14:textId="45D65881" w:rsidR="00BC6CC5" w:rsidRPr="00633348" w:rsidRDefault="00BC6CC5" w:rsidP="00BC6CC5">
            <w:pPr>
              <w:jc w:val="center"/>
              <w:rPr>
                <w:sz w:val="20"/>
                <w:szCs w:val="20"/>
              </w:rPr>
            </w:pPr>
            <w:r w:rsidRPr="00633348">
              <w:rPr>
                <w:sz w:val="20"/>
                <w:szCs w:val="20"/>
              </w:rPr>
              <w:t>0,0</w:t>
            </w:r>
          </w:p>
        </w:tc>
        <w:tc>
          <w:tcPr>
            <w:tcW w:w="400" w:type="pct"/>
            <w:shd w:val="clear" w:color="auto" w:fill="auto"/>
            <w:vAlign w:val="center"/>
          </w:tcPr>
          <w:p w14:paraId="1C37FE36" w14:textId="4B0E2B0C" w:rsidR="00BC6CC5" w:rsidRPr="00633348" w:rsidRDefault="00BC6CC5" w:rsidP="00BC6CC5">
            <w:pPr>
              <w:jc w:val="center"/>
              <w:rPr>
                <w:sz w:val="20"/>
                <w:szCs w:val="20"/>
              </w:rPr>
            </w:pPr>
            <w:r w:rsidRPr="00633348">
              <w:rPr>
                <w:sz w:val="20"/>
                <w:szCs w:val="20"/>
              </w:rPr>
              <w:t>0,0</w:t>
            </w:r>
          </w:p>
        </w:tc>
        <w:tc>
          <w:tcPr>
            <w:tcW w:w="400" w:type="pct"/>
            <w:shd w:val="clear" w:color="auto" w:fill="auto"/>
            <w:vAlign w:val="center"/>
          </w:tcPr>
          <w:p w14:paraId="2B202759" w14:textId="7996518F"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0B9250FC" w14:textId="0CD6E75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7398A40" w14:textId="2EA2B62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5795D4A" w14:textId="11C2EC75"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BFCC7E2" w14:textId="688AA73D" w:rsidR="00BC6CC5" w:rsidRPr="00633348" w:rsidRDefault="00BC6CC5" w:rsidP="00BC6CC5">
            <w:pPr>
              <w:jc w:val="center"/>
              <w:rPr>
                <w:sz w:val="20"/>
                <w:szCs w:val="20"/>
              </w:rPr>
            </w:pPr>
            <w:r>
              <w:rPr>
                <w:sz w:val="20"/>
                <w:szCs w:val="20"/>
              </w:rPr>
              <w:t>-</w:t>
            </w:r>
          </w:p>
        </w:tc>
        <w:tc>
          <w:tcPr>
            <w:tcW w:w="399" w:type="pct"/>
            <w:vAlign w:val="center"/>
          </w:tcPr>
          <w:p w14:paraId="0B8D0771" w14:textId="7DD4F1BE" w:rsidR="00BC6CC5" w:rsidRPr="00633348" w:rsidRDefault="00BC6CC5" w:rsidP="00BC6CC5">
            <w:pPr>
              <w:jc w:val="center"/>
              <w:rPr>
                <w:sz w:val="20"/>
                <w:szCs w:val="20"/>
              </w:rPr>
            </w:pPr>
            <w:r>
              <w:rPr>
                <w:sz w:val="20"/>
                <w:szCs w:val="20"/>
              </w:rPr>
              <w:t>-</w:t>
            </w:r>
          </w:p>
        </w:tc>
      </w:tr>
      <w:tr w:rsidR="00BC6CC5" w:rsidRPr="00633348" w14:paraId="38320E81"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DFD9AF7" w14:textId="660AF046" w:rsidR="00BC6CC5" w:rsidRPr="00633348" w:rsidRDefault="00BC6CC5" w:rsidP="00BC6CC5">
            <w:pPr>
              <w:jc w:val="center"/>
              <w:rPr>
                <w:sz w:val="20"/>
                <w:szCs w:val="20"/>
              </w:rPr>
            </w:pPr>
            <w:r w:rsidRPr="00633348">
              <w:rPr>
                <w:sz w:val="20"/>
                <w:szCs w:val="20"/>
              </w:rPr>
              <w:t>44.6</w:t>
            </w:r>
          </w:p>
        </w:tc>
        <w:tc>
          <w:tcPr>
            <w:tcW w:w="1070" w:type="pct"/>
            <w:shd w:val="clear" w:color="auto" w:fill="auto"/>
            <w:vAlign w:val="center"/>
          </w:tcPr>
          <w:p w14:paraId="752ECCF2" w14:textId="3D9D582E" w:rsidR="00BC6CC5" w:rsidRPr="00633348" w:rsidRDefault="00BC6CC5" w:rsidP="00BC6CC5">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1F794A3D" w14:textId="11157BA2"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0B21D669" w14:textId="02E7CF40" w:rsidR="00BC6CC5" w:rsidRPr="00633348" w:rsidRDefault="00BC6CC5" w:rsidP="00BC6CC5">
            <w:pPr>
              <w:jc w:val="center"/>
              <w:rPr>
                <w:sz w:val="20"/>
                <w:szCs w:val="20"/>
              </w:rPr>
            </w:pPr>
            <w:r w:rsidRPr="00633348">
              <w:rPr>
                <w:sz w:val="20"/>
                <w:szCs w:val="20"/>
              </w:rPr>
              <w:t>2050,0</w:t>
            </w:r>
          </w:p>
        </w:tc>
        <w:tc>
          <w:tcPr>
            <w:tcW w:w="400" w:type="pct"/>
            <w:shd w:val="clear" w:color="auto" w:fill="auto"/>
            <w:vAlign w:val="center"/>
          </w:tcPr>
          <w:p w14:paraId="2C2B423A" w14:textId="12066D18" w:rsidR="00BC6CC5" w:rsidRPr="00633348" w:rsidRDefault="00BC6CC5" w:rsidP="00BC6CC5">
            <w:pPr>
              <w:jc w:val="center"/>
              <w:rPr>
                <w:sz w:val="20"/>
                <w:szCs w:val="20"/>
              </w:rPr>
            </w:pPr>
            <w:r w:rsidRPr="00633348">
              <w:rPr>
                <w:sz w:val="20"/>
                <w:szCs w:val="20"/>
              </w:rPr>
              <w:t>2050,0</w:t>
            </w:r>
          </w:p>
        </w:tc>
        <w:tc>
          <w:tcPr>
            <w:tcW w:w="400" w:type="pct"/>
            <w:shd w:val="clear" w:color="auto" w:fill="auto"/>
            <w:vAlign w:val="center"/>
          </w:tcPr>
          <w:p w14:paraId="12987ADF" w14:textId="1B93F6F5" w:rsidR="00BC6CC5" w:rsidRPr="00633348" w:rsidRDefault="00BC6CC5" w:rsidP="00BC6CC5">
            <w:pPr>
              <w:jc w:val="center"/>
              <w:rPr>
                <w:sz w:val="20"/>
                <w:szCs w:val="20"/>
              </w:rPr>
            </w:pPr>
            <w:r w:rsidRPr="00633348">
              <w:rPr>
                <w:sz w:val="20"/>
                <w:szCs w:val="20"/>
              </w:rPr>
              <w:t>2050,0</w:t>
            </w:r>
          </w:p>
        </w:tc>
        <w:tc>
          <w:tcPr>
            <w:tcW w:w="399" w:type="pct"/>
            <w:shd w:val="clear" w:color="auto" w:fill="auto"/>
            <w:vAlign w:val="center"/>
          </w:tcPr>
          <w:p w14:paraId="7EAE81A4" w14:textId="3898D41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7B07F78" w14:textId="3AF90139"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916E10F" w14:textId="61E65674"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DC4B459" w14:textId="42AF421C" w:rsidR="00BC6CC5" w:rsidRPr="00633348" w:rsidRDefault="00BC6CC5" w:rsidP="00BC6CC5">
            <w:pPr>
              <w:jc w:val="center"/>
              <w:rPr>
                <w:sz w:val="20"/>
                <w:szCs w:val="20"/>
              </w:rPr>
            </w:pPr>
            <w:r>
              <w:rPr>
                <w:sz w:val="20"/>
                <w:szCs w:val="20"/>
              </w:rPr>
              <w:t>-</w:t>
            </w:r>
          </w:p>
        </w:tc>
        <w:tc>
          <w:tcPr>
            <w:tcW w:w="399" w:type="pct"/>
            <w:vAlign w:val="center"/>
          </w:tcPr>
          <w:p w14:paraId="1E478124" w14:textId="72297197" w:rsidR="00BC6CC5" w:rsidRPr="00633348" w:rsidRDefault="00BC6CC5" w:rsidP="00BC6CC5">
            <w:pPr>
              <w:jc w:val="center"/>
              <w:rPr>
                <w:sz w:val="20"/>
                <w:szCs w:val="20"/>
              </w:rPr>
            </w:pPr>
            <w:r>
              <w:rPr>
                <w:sz w:val="20"/>
                <w:szCs w:val="20"/>
              </w:rPr>
              <w:t>-</w:t>
            </w:r>
          </w:p>
        </w:tc>
      </w:tr>
      <w:tr w:rsidR="00BC6CC5" w:rsidRPr="00633348" w14:paraId="595DA195" w14:textId="77777777" w:rsidTr="00BB136B">
        <w:trPr>
          <w:cantSplit/>
        </w:trPr>
        <w:tc>
          <w:tcPr>
            <w:tcW w:w="269" w:type="pct"/>
            <w:vMerge w:val="restart"/>
            <w:tcBorders>
              <w:top w:val="single" w:sz="4" w:space="0" w:color="auto"/>
              <w:left w:val="single" w:sz="4" w:space="0" w:color="auto"/>
              <w:right w:val="nil"/>
            </w:tcBorders>
            <w:shd w:val="clear" w:color="auto" w:fill="auto"/>
            <w:vAlign w:val="center"/>
          </w:tcPr>
          <w:p w14:paraId="17A8A47F" w14:textId="2ECBAB01" w:rsidR="00BC6CC5" w:rsidRPr="00633348" w:rsidRDefault="00BC6CC5" w:rsidP="00BC6CC5">
            <w:pPr>
              <w:jc w:val="center"/>
              <w:rPr>
                <w:sz w:val="20"/>
                <w:szCs w:val="20"/>
              </w:rPr>
            </w:pPr>
            <w:r w:rsidRPr="00633348">
              <w:rPr>
                <w:sz w:val="20"/>
                <w:szCs w:val="20"/>
              </w:rPr>
              <w:t>44.7</w:t>
            </w:r>
          </w:p>
        </w:tc>
        <w:tc>
          <w:tcPr>
            <w:tcW w:w="1070" w:type="pct"/>
            <w:vMerge w:val="restart"/>
            <w:shd w:val="clear" w:color="auto" w:fill="auto"/>
            <w:vAlign w:val="center"/>
          </w:tcPr>
          <w:p w14:paraId="3BBB5169" w14:textId="5A1EDEB1" w:rsidR="00BC6CC5" w:rsidRPr="00633348" w:rsidRDefault="00BC6CC5" w:rsidP="00BC6CC5">
            <w:pPr>
              <w:jc w:val="center"/>
              <w:rPr>
                <w:sz w:val="20"/>
                <w:szCs w:val="20"/>
              </w:rPr>
            </w:pPr>
            <w:r w:rsidRPr="00633348">
              <w:rPr>
                <w:sz w:val="20"/>
                <w:szCs w:val="20"/>
              </w:rPr>
              <w:t>Потери тепловой сети</w:t>
            </w:r>
          </w:p>
        </w:tc>
        <w:tc>
          <w:tcPr>
            <w:tcW w:w="465" w:type="pct"/>
            <w:shd w:val="clear" w:color="auto" w:fill="auto"/>
            <w:vAlign w:val="center"/>
          </w:tcPr>
          <w:p w14:paraId="1C2F089B" w14:textId="7ECB045C"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5369E585" w14:textId="389D9B67" w:rsidR="00BC6CC5" w:rsidRPr="00633348" w:rsidRDefault="00BC6CC5" w:rsidP="00BC6CC5">
            <w:pPr>
              <w:jc w:val="center"/>
              <w:rPr>
                <w:sz w:val="20"/>
                <w:szCs w:val="20"/>
              </w:rPr>
            </w:pPr>
            <w:r w:rsidRPr="00633348">
              <w:rPr>
                <w:sz w:val="20"/>
                <w:szCs w:val="20"/>
              </w:rPr>
              <w:t>0,0</w:t>
            </w:r>
          </w:p>
        </w:tc>
        <w:tc>
          <w:tcPr>
            <w:tcW w:w="400" w:type="pct"/>
            <w:shd w:val="clear" w:color="auto" w:fill="auto"/>
            <w:vAlign w:val="center"/>
          </w:tcPr>
          <w:p w14:paraId="2096F689" w14:textId="115F9BB5" w:rsidR="00BC6CC5" w:rsidRPr="00633348" w:rsidRDefault="00BC6CC5" w:rsidP="00BC6CC5">
            <w:pPr>
              <w:jc w:val="center"/>
              <w:rPr>
                <w:sz w:val="20"/>
                <w:szCs w:val="20"/>
              </w:rPr>
            </w:pPr>
            <w:r w:rsidRPr="00633348">
              <w:rPr>
                <w:sz w:val="20"/>
                <w:szCs w:val="20"/>
              </w:rPr>
              <w:t>0,0</w:t>
            </w:r>
          </w:p>
        </w:tc>
        <w:tc>
          <w:tcPr>
            <w:tcW w:w="400" w:type="pct"/>
            <w:shd w:val="clear" w:color="auto" w:fill="auto"/>
            <w:vAlign w:val="center"/>
          </w:tcPr>
          <w:p w14:paraId="5A7CA9BA" w14:textId="1BE527B4"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7B883B1B" w14:textId="4D0C515A"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4506249" w14:textId="022BBBF5"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AD75E85" w14:textId="0C4F29EC"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351B92F" w14:textId="74D458D6" w:rsidR="00BC6CC5" w:rsidRPr="00633348" w:rsidRDefault="00BC6CC5" w:rsidP="00BC6CC5">
            <w:pPr>
              <w:jc w:val="center"/>
              <w:rPr>
                <w:sz w:val="20"/>
                <w:szCs w:val="20"/>
              </w:rPr>
            </w:pPr>
            <w:r>
              <w:rPr>
                <w:sz w:val="20"/>
                <w:szCs w:val="20"/>
              </w:rPr>
              <w:t>-</w:t>
            </w:r>
          </w:p>
        </w:tc>
        <w:tc>
          <w:tcPr>
            <w:tcW w:w="399" w:type="pct"/>
            <w:vAlign w:val="center"/>
          </w:tcPr>
          <w:p w14:paraId="713A01A2" w14:textId="49CF135A" w:rsidR="00BC6CC5" w:rsidRPr="00633348" w:rsidRDefault="00BC6CC5" w:rsidP="00BC6CC5">
            <w:pPr>
              <w:jc w:val="center"/>
              <w:rPr>
                <w:sz w:val="20"/>
                <w:szCs w:val="20"/>
              </w:rPr>
            </w:pPr>
            <w:r>
              <w:rPr>
                <w:sz w:val="20"/>
                <w:szCs w:val="20"/>
              </w:rPr>
              <w:t>-</w:t>
            </w:r>
          </w:p>
        </w:tc>
      </w:tr>
      <w:tr w:rsidR="00BC6CC5" w:rsidRPr="00633348" w14:paraId="6DF991C0" w14:textId="77777777" w:rsidTr="00BB136B">
        <w:trPr>
          <w:cantSplit/>
        </w:trPr>
        <w:tc>
          <w:tcPr>
            <w:tcW w:w="269" w:type="pct"/>
            <w:vMerge/>
            <w:tcBorders>
              <w:left w:val="single" w:sz="4" w:space="0" w:color="auto"/>
              <w:bottom w:val="single" w:sz="4" w:space="0" w:color="auto"/>
              <w:right w:val="nil"/>
            </w:tcBorders>
            <w:shd w:val="clear" w:color="auto" w:fill="auto"/>
            <w:vAlign w:val="center"/>
          </w:tcPr>
          <w:p w14:paraId="2BE9FFE9" w14:textId="5962CFF8" w:rsidR="00BC6CC5" w:rsidRPr="00633348" w:rsidRDefault="00BC6CC5" w:rsidP="00BC6CC5">
            <w:pPr>
              <w:jc w:val="center"/>
              <w:rPr>
                <w:sz w:val="20"/>
                <w:szCs w:val="20"/>
              </w:rPr>
            </w:pPr>
          </w:p>
        </w:tc>
        <w:tc>
          <w:tcPr>
            <w:tcW w:w="1070" w:type="pct"/>
            <w:vMerge/>
            <w:shd w:val="clear" w:color="auto" w:fill="auto"/>
            <w:vAlign w:val="center"/>
          </w:tcPr>
          <w:p w14:paraId="4B0B6828" w14:textId="45D361FC" w:rsidR="00BC6CC5" w:rsidRPr="00633348" w:rsidRDefault="00BC6CC5" w:rsidP="00BC6CC5">
            <w:pPr>
              <w:jc w:val="center"/>
              <w:rPr>
                <w:sz w:val="20"/>
                <w:szCs w:val="20"/>
              </w:rPr>
            </w:pPr>
          </w:p>
        </w:tc>
        <w:tc>
          <w:tcPr>
            <w:tcW w:w="465" w:type="pct"/>
            <w:shd w:val="clear" w:color="auto" w:fill="auto"/>
            <w:vAlign w:val="center"/>
          </w:tcPr>
          <w:p w14:paraId="0FA7B08F" w14:textId="57274ADB"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2F2D1240" w14:textId="3C655BAB" w:rsidR="00BC6CC5" w:rsidRPr="00633348" w:rsidRDefault="00BC6CC5" w:rsidP="00BC6CC5">
            <w:pPr>
              <w:jc w:val="center"/>
              <w:rPr>
                <w:sz w:val="20"/>
                <w:szCs w:val="20"/>
              </w:rPr>
            </w:pPr>
            <w:r w:rsidRPr="00633348">
              <w:rPr>
                <w:sz w:val="20"/>
                <w:szCs w:val="20"/>
              </w:rPr>
              <w:t>0,0</w:t>
            </w:r>
          </w:p>
        </w:tc>
        <w:tc>
          <w:tcPr>
            <w:tcW w:w="400" w:type="pct"/>
            <w:shd w:val="clear" w:color="auto" w:fill="auto"/>
            <w:vAlign w:val="center"/>
          </w:tcPr>
          <w:p w14:paraId="6F21F2D8" w14:textId="177A7602" w:rsidR="00BC6CC5" w:rsidRPr="00633348" w:rsidRDefault="00BC6CC5" w:rsidP="00BC6CC5">
            <w:pPr>
              <w:jc w:val="center"/>
              <w:rPr>
                <w:sz w:val="20"/>
                <w:szCs w:val="20"/>
              </w:rPr>
            </w:pPr>
            <w:r w:rsidRPr="00633348">
              <w:rPr>
                <w:sz w:val="20"/>
                <w:szCs w:val="20"/>
              </w:rPr>
              <w:t>0,0</w:t>
            </w:r>
          </w:p>
        </w:tc>
        <w:tc>
          <w:tcPr>
            <w:tcW w:w="400" w:type="pct"/>
            <w:shd w:val="clear" w:color="auto" w:fill="auto"/>
            <w:vAlign w:val="center"/>
          </w:tcPr>
          <w:p w14:paraId="046E4142" w14:textId="500DD7C2"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14CA2CF6" w14:textId="61AFF349"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B2BA4BF" w14:textId="528A287F"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45C02E3" w14:textId="4FB4105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8E78D98" w14:textId="52FDF847" w:rsidR="00BC6CC5" w:rsidRPr="00633348" w:rsidRDefault="00BC6CC5" w:rsidP="00BC6CC5">
            <w:pPr>
              <w:jc w:val="center"/>
              <w:rPr>
                <w:sz w:val="20"/>
                <w:szCs w:val="20"/>
              </w:rPr>
            </w:pPr>
            <w:r>
              <w:rPr>
                <w:sz w:val="20"/>
                <w:szCs w:val="20"/>
              </w:rPr>
              <w:t>-</w:t>
            </w:r>
          </w:p>
        </w:tc>
        <w:tc>
          <w:tcPr>
            <w:tcW w:w="399" w:type="pct"/>
            <w:vAlign w:val="center"/>
          </w:tcPr>
          <w:p w14:paraId="062FAC81" w14:textId="5F9D50B9" w:rsidR="00BC6CC5" w:rsidRPr="00633348" w:rsidRDefault="00BC6CC5" w:rsidP="00BC6CC5">
            <w:pPr>
              <w:jc w:val="center"/>
              <w:rPr>
                <w:sz w:val="20"/>
                <w:szCs w:val="20"/>
              </w:rPr>
            </w:pPr>
            <w:r>
              <w:rPr>
                <w:sz w:val="20"/>
                <w:szCs w:val="20"/>
              </w:rPr>
              <w:t>-</w:t>
            </w:r>
          </w:p>
        </w:tc>
      </w:tr>
      <w:tr w:rsidR="00BC6CC5" w:rsidRPr="00633348" w14:paraId="4744AD1B"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0679C68" w14:textId="0BDA2F6A" w:rsidR="00BC6CC5" w:rsidRPr="00633348" w:rsidRDefault="00BC6CC5" w:rsidP="00BC6CC5">
            <w:pPr>
              <w:jc w:val="center"/>
              <w:rPr>
                <w:sz w:val="20"/>
                <w:szCs w:val="20"/>
              </w:rPr>
            </w:pPr>
            <w:r w:rsidRPr="00633348">
              <w:rPr>
                <w:sz w:val="20"/>
                <w:szCs w:val="20"/>
              </w:rPr>
              <w:t>44.8</w:t>
            </w:r>
          </w:p>
        </w:tc>
        <w:tc>
          <w:tcPr>
            <w:tcW w:w="1070" w:type="pct"/>
            <w:shd w:val="clear" w:color="auto" w:fill="auto"/>
            <w:vAlign w:val="center"/>
          </w:tcPr>
          <w:p w14:paraId="61E81C4B" w14:textId="27C5EB68" w:rsidR="00BC6CC5" w:rsidRPr="00633348" w:rsidRDefault="00BC6CC5" w:rsidP="00BC6CC5">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20925346" w14:textId="571486C2"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289158BB" w14:textId="0D51E412" w:rsidR="00BC6CC5" w:rsidRPr="00633348" w:rsidRDefault="00BC6CC5" w:rsidP="00BC6CC5">
            <w:pPr>
              <w:jc w:val="center"/>
              <w:rPr>
                <w:sz w:val="20"/>
                <w:szCs w:val="20"/>
              </w:rPr>
            </w:pPr>
            <w:r w:rsidRPr="00633348">
              <w:rPr>
                <w:sz w:val="20"/>
                <w:szCs w:val="20"/>
              </w:rPr>
              <w:t>2050,0</w:t>
            </w:r>
          </w:p>
        </w:tc>
        <w:tc>
          <w:tcPr>
            <w:tcW w:w="400" w:type="pct"/>
            <w:shd w:val="clear" w:color="auto" w:fill="auto"/>
            <w:vAlign w:val="center"/>
          </w:tcPr>
          <w:p w14:paraId="6B05CF87" w14:textId="19A74D0D" w:rsidR="00BC6CC5" w:rsidRPr="00633348" w:rsidRDefault="00BC6CC5" w:rsidP="00BC6CC5">
            <w:pPr>
              <w:jc w:val="center"/>
              <w:rPr>
                <w:sz w:val="20"/>
                <w:szCs w:val="20"/>
              </w:rPr>
            </w:pPr>
            <w:r w:rsidRPr="00633348">
              <w:rPr>
                <w:sz w:val="20"/>
                <w:szCs w:val="20"/>
              </w:rPr>
              <w:t>2050,0</w:t>
            </w:r>
          </w:p>
        </w:tc>
        <w:tc>
          <w:tcPr>
            <w:tcW w:w="400" w:type="pct"/>
            <w:shd w:val="clear" w:color="auto" w:fill="auto"/>
            <w:vAlign w:val="center"/>
          </w:tcPr>
          <w:p w14:paraId="58F766D4" w14:textId="42439C47" w:rsidR="00BC6CC5" w:rsidRPr="00633348" w:rsidRDefault="00BC6CC5" w:rsidP="00BC6CC5">
            <w:pPr>
              <w:jc w:val="center"/>
              <w:rPr>
                <w:sz w:val="20"/>
                <w:szCs w:val="20"/>
              </w:rPr>
            </w:pPr>
            <w:r w:rsidRPr="00633348">
              <w:rPr>
                <w:sz w:val="20"/>
                <w:szCs w:val="20"/>
              </w:rPr>
              <w:t>2050,0</w:t>
            </w:r>
          </w:p>
        </w:tc>
        <w:tc>
          <w:tcPr>
            <w:tcW w:w="399" w:type="pct"/>
            <w:shd w:val="clear" w:color="auto" w:fill="auto"/>
            <w:vAlign w:val="center"/>
          </w:tcPr>
          <w:p w14:paraId="2630A55D" w14:textId="634D30D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344AC2A" w14:textId="59FA2D4A"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C8D96C1" w14:textId="42534C76"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EDD5F9B" w14:textId="228444F6" w:rsidR="00BC6CC5" w:rsidRPr="00633348" w:rsidRDefault="00BC6CC5" w:rsidP="00BC6CC5">
            <w:pPr>
              <w:jc w:val="center"/>
              <w:rPr>
                <w:sz w:val="20"/>
                <w:szCs w:val="20"/>
              </w:rPr>
            </w:pPr>
            <w:r>
              <w:rPr>
                <w:sz w:val="20"/>
                <w:szCs w:val="20"/>
              </w:rPr>
              <w:t>-</w:t>
            </w:r>
          </w:p>
        </w:tc>
        <w:tc>
          <w:tcPr>
            <w:tcW w:w="399" w:type="pct"/>
            <w:vAlign w:val="center"/>
          </w:tcPr>
          <w:p w14:paraId="5DA96997" w14:textId="66C1630E" w:rsidR="00BC6CC5" w:rsidRPr="00633348" w:rsidRDefault="00BC6CC5" w:rsidP="00BC6CC5">
            <w:pPr>
              <w:jc w:val="center"/>
              <w:rPr>
                <w:sz w:val="20"/>
                <w:szCs w:val="20"/>
              </w:rPr>
            </w:pPr>
            <w:r>
              <w:rPr>
                <w:sz w:val="20"/>
                <w:szCs w:val="20"/>
              </w:rPr>
              <w:t>-</w:t>
            </w:r>
          </w:p>
        </w:tc>
      </w:tr>
      <w:tr w:rsidR="00BC6CC5" w:rsidRPr="00633348" w14:paraId="1E7BFCE4"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9999251" w14:textId="29F637B7" w:rsidR="00BC6CC5" w:rsidRPr="00633348" w:rsidRDefault="00BC6CC5" w:rsidP="00BC6CC5">
            <w:pPr>
              <w:jc w:val="center"/>
              <w:rPr>
                <w:sz w:val="20"/>
                <w:szCs w:val="20"/>
              </w:rPr>
            </w:pPr>
            <w:r w:rsidRPr="00633348">
              <w:rPr>
                <w:sz w:val="20"/>
                <w:szCs w:val="20"/>
              </w:rPr>
              <w:t>44.9</w:t>
            </w:r>
          </w:p>
        </w:tc>
        <w:tc>
          <w:tcPr>
            <w:tcW w:w="1070" w:type="pct"/>
            <w:shd w:val="clear" w:color="auto" w:fill="auto"/>
            <w:vAlign w:val="center"/>
          </w:tcPr>
          <w:p w14:paraId="438F120E" w14:textId="2378C4C0" w:rsidR="00BC6CC5" w:rsidRPr="00633348" w:rsidRDefault="00BC6CC5" w:rsidP="00BC6CC5">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62B47AC0" w14:textId="63DB2B1D" w:rsidR="00BC6CC5" w:rsidRPr="00633348" w:rsidRDefault="00BC6CC5" w:rsidP="00BC6CC5">
            <w:pPr>
              <w:jc w:val="center"/>
              <w:rPr>
                <w:sz w:val="20"/>
                <w:szCs w:val="20"/>
              </w:rPr>
            </w:pPr>
            <w:r w:rsidRPr="00633348">
              <w:rPr>
                <w:sz w:val="20"/>
                <w:szCs w:val="20"/>
              </w:rPr>
              <w:t>кг.у.т/Гкал</w:t>
            </w:r>
          </w:p>
        </w:tc>
        <w:tc>
          <w:tcPr>
            <w:tcW w:w="400" w:type="pct"/>
            <w:shd w:val="clear" w:color="auto" w:fill="auto"/>
            <w:vAlign w:val="center"/>
          </w:tcPr>
          <w:p w14:paraId="40D60585" w14:textId="515C4D62" w:rsidR="00BC6CC5" w:rsidRPr="00633348" w:rsidRDefault="00BC6CC5" w:rsidP="00BC6CC5">
            <w:pPr>
              <w:jc w:val="center"/>
              <w:rPr>
                <w:sz w:val="20"/>
                <w:szCs w:val="20"/>
              </w:rPr>
            </w:pPr>
            <w:r w:rsidRPr="00633348">
              <w:rPr>
                <w:sz w:val="20"/>
                <w:szCs w:val="20"/>
              </w:rPr>
              <w:t>381,9</w:t>
            </w:r>
          </w:p>
        </w:tc>
        <w:tc>
          <w:tcPr>
            <w:tcW w:w="400" w:type="pct"/>
            <w:shd w:val="clear" w:color="auto" w:fill="auto"/>
            <w:vAlign w:val="center"/>
          </w:tcPr>
          <w:p w14:paraId="6D9E9D20" w14:textId="5D117F5E" w:rsidR="00BC6CC5" w:rsidRPr="00633348" w:rsidRDefault="00BC6CC5" w:rsidP="00BC6CC5">
            <w:pPr>
              <w:jc w:val="center"/>
              <w:rPr>
                <w:sz w:val="20"/>
                <w:szCs w:val="20"/>
              </w:rPr>
            </w:pPr>
            <w:r w:rsidRPr="00633348">
              <w:rPr>
                <w:sz w:val="20"/>
                <w:szCs w:val="20"/>
              </w:rPr>
              <w:t>381,9</w:t>
            </w:r>
          </w:p>
        </w:tc>
        <w:tc>
          <w:tcPr>
            <w:tcW w:w="400" w:type="pct"/>
            <w:shd w:val="clear" w:color="auto" w:fill="auto"/>
            <w:vAlign w:val="center"/>
          </w:tcPr>
          <w:p w14:paraId="78FEBE58" w14:textId="03502007" w:rsidR="00BC6CC5" w:rsidRPr="00633348" w:rsidRDefault="00BC6CC5" w:rsidP="00BC6CC5">
            <w:pPr>
              <w:jc w:val="center"/>
              <w:rPr>
                <w:sz w:val="20"/>
                <w:szCs w:val="20"/>
              </w:rPr>
            </w:pPr>
            <w:r w:rsidRPr="00633348">
              <w:rPr>
                <w:sz w:val="20"/>
                <w:szCs w:val="20"/>
              </w:rPr>
              <w:t>381,9</w:t>
            </w:r>
          </w:p>
        </w:tc>
        <w:tc>
          <w:tcPr>
            <w:tcW w:w="399" w:type="pct"/>
            <w:shd w:val="clear" w:color="auto" w:fill="auto"/>
            <w:vAlign w:val="center"/>
          </w:tcPr>
          <w:p w14:paraId="5FD9418F" w14:textId="4AA2D6E5"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CB4F413" w14:textId="6D829FF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50450AC" w14:textId="4448418C"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197B32D" w14:textId="58D767E0" w:rsidR="00BC6CC5" w:rsidRPr="00633348" w:rsidRDefault="00BC6CC5" w:rsidP="00BC6CC5">
            <w:pPr>
              <w:jc w:val="center"/>
              <w:rPr>
                <w:sz w:val="20"/>
                <w:szCs w:val="20"/>
              </w:rPr>
            </w:pPr>
            <w:r>
              <w:rPr>
                <w:sz w:val="20"/>
                <w:szCs w:val="20"/>
              </w:rPr>
              <w:t>-</w:t>
            </w:r>
          </w:p>
        </w:tc>
        <w:tc>
          <w:tcPr>
            <w:tcW w:w="399" w:type="pct"/>
            <w:vAlign w:val="center"/>
          </w:tcPr>
          <w:p w14:paraId="33C16CE9" w14:textId="78CB5704" w:rsidR="00BC6CC5" w:rsidRPr="00633348" w:rsidRDefault="00BC6CC5" w:rsidP="00BC6CC5">
            <w:pPr>
              <w:jc w:val="center"/>
              <w:rPr>
                <w:sz w:val="20"/>
                <w:szCs w:val="20"/>
              </w:rPr>
            </w:pPr>
            <w:r>
              <w:rPr>
                <w:sz w:val="20"/>
                <w:szCs w:val="20"/>
              </w:rPr>
              <w:t>-</w:t>
            </w:r>
          </w:p>
        </w:tc>
      </w:tr>
      <w:tr w:rsidR="00BC6CC5" w:rsidRPr="00633348" w14:paraId="1CBFBB4E"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90BF556" w14:textId="34194353" w:rsidR="00BC6CC5" w:rsidRPr="00633348" w:rsidRDefault="00BC6CC5" w:rsidP="00BC6CC5">
            <w:pPr>
              <w:jc w:val="center"/>
              <w:rPr>
                <w:sz w:val="20"/>
                <w:szCs w:val="20"/>
              </w:rPr>
            </w:pPr>
            <w:r w:rsidRPr="00633348">
              <w:rPr>
                <w:sz w:val="20"/>
                <w:szCs w:val="20"/>
              </w:rPr>
              <w:t>44.10</w:t>
            </w:r>
          </w:p>
        </w:tc>
        <w:tc>
          <w:tcPr>
            <w:tcW w:w="1070" w:type="pct"/>
            <w:shd w:val="clear" w:color="auto" w:fill="auto"/>
            <w:vAlign w:val="center"/>
          </w:tcPr>
          <w:p w14:paraId="4ACFA56E" w14:textId="5E09D0ED" w:rsidR="00BC6CC5" w:rsidRPr="00633348" w:rsidRDefault="00BC6CC5" w:rsidP="00BC6CC5">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1B0A47DA" w14:textId="6FE5CA10"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74733655" w14:textId="4F71656C" w:rsidR="00BC6CC5" w:rsidRPr="00633348" w:rsidRDefault="00BC6CC5" w:rsidP="00BC6CC5">
            <w:pPr>
              <w:jc w:val="center"/>
              <w:rPr>
                <w:sz w:val="20"/>
                <w:szCs w:val="20"/>
              </w:rPr>
            </w:pPr>
            <w:r w:rsidRPr="00633348">
              <w:rPr>
                <w:sz w:val="20"/>
                <w:szCs w:val="20"/>
              </w:rPr>
              <w:t>37,4</w:t>
            </w:r>
          </w:p>
        </w:tc>
        <w:tc>
          <w:tcPr>
            <w:tcW w:w="400" w:type="pct"/>
            <w:shd w:val="clear" w:color="auto" w:fill="auto"/>
            <w:vAlign w:val="center"/>
          </w:tcPr>
          <w:p w14:paraId="02F8474E" w14:textId="4C4CBB0C" w:rsidR="00BC6CC5" w:rsidRPr="00633348" w:rsidRDefault="00BC6CC5" w:rsidP="00BC6CC5">
            <w:pPr>
              <w:jc w:val="center"/>
              <w:rPr>
                <w:sz w:val="20"/>
                <w:szCs w:val="20"/>
              </w:rPr>
            </w:pPr>
            <w:r w:rsidRPr="00633348">
              <w:rPr>
                <w:sz w:val="20"/>
                <w:szCs w:val="20"/>
              </w:rPr>
              <w:t>37,4</w:t>
            </w:r>
          </w:p>
        </w:tc>
        <w:tc>
          <w:tcPr>
            <w:tcW w:w="400" w:type="pct"/>
            <w:shd w:val="clear" w:color="auto" w:fill="auto"/>
            <w:vAlign w:val="center"/>
          </w:tcPr>
          <w:p w14:paraId="09D42885" w14:textId="36B09AE5" w:rsidR="00BC6CC5" w:rsidRPr="00633348" w:rsidRDefault="00BC6CC5" w:rsidP="00BC6CC5">
            <w:pPr>
              <w:jc w:val="center"/>
              <w:rPr>
                <w:sz w:val="20"/>
                <w:szCs w:val="20"/>
              </w:rPr>
            </w:pPr>
            <w:r w:rsidRPr="00633348">
              <w:rPr>
                <w:sz w:val="20"/>
                <w:szCs w:val="20"/>
              </w:rPr>
              <w:t>37,4</w:t>
            </w:r>
          </w:p>
        </w:tc>
        <w:tc>
          <w:tcPr>
            <w:tcW w:w="399" w:type="pct"/>
            <w:shd w:val="clear" w:color="auto" w:fill="auto"/>
            <w:vAlign w:val="center"/>
          </w:tcPr>
          <w:p w14:paraId="2B233E1A" w14:textId="780BA255"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212365E" w14:textId="79379D19"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FBC70F5" w14:textId="6E48C13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B4616B3" w14:textId="7F97524E" w:rsidR="00BC6CC5" w:rsidRPr="00633348" w:rsidRDefault="00BC6CC5" w:rsidP="00BC6CC5">
            <w:pPr>
              <w:jc w:val="center"/>
              <w:rPr>
                <w:sz w:val="20"/>
                <w:szCs w:val="20"/>
              </w:rPr>
            </w:pPr>
            <w:r>
              <w:rPr>
                <w:sz w:val="20"/>
                <w:szCs w:val="20"/>
              </w:rPr>
              <w:t>-</w:t>
            </w:r>
          </w:p>
        </w:tc>
        <w:tc>
          <w:tcPr>
            <w:tcW w:w="399" w:type="pct"/>
            <w:vAlign w:val="center"/>
          </w:tcPr>
          <w:p w14:paraId="5AE19FE3" w14:textId="52F40B42" w:rsidR="00BC6CC5" w:rsidRPr="00633348" w:rsidRDefault="00BC6CC5" w:rsidP="00BC6CC5">
            <w:pPr>
              <w:jc w:val="center"/>
              <w:rPr>
                <w:sz w:val="20"/>
                <w:szCs w:val="20"/>
              </w:rPr>
            </w:pPr>
            <w:r>
              <w:rPr>
                <w:sz w:val="20"/>
                <w:szCs w:val="20"/>
              </w:rPr>
              <w:t>-</w:t>
            </w:r>
          </w:p>
        </w:tc>
      </w:tr>
      <w:tr w:rsidR="00F82743" w:rsidRPr="00633348" w14:paraId="167CBEB5"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E44F7A7" w14:textId="4838A171" w:rsidR="00F82743" w:rsidRPr="00633348" w:rsidRDefault="00F82743" w:rsidP="00F82743">
            <w:pPr>
              <w:jc w:val="center"/>
              <w:rPr>
                <w:sz w:val="20"/>
                <w:szCs w:val="20"/>
              </w:rPr>
            </w:pPr>
            <w:r w:rsidRPr="00633348">
              <w:rPr>
                <w:sz w:val="20"/>
                <w:szCs w:val="20"/>
              </w:rPr>
              <w:t>45</w:t>
            </w:r>
          </w:p>
        </w:tc>
        <w:tc>
          <w:tcPr>
            <w:tcW w:w="1070" w:type="pct"/>
            <w:shd w:val="clear" w:color="auto" w:fill="auto"/>
            <w:vAlign w:val="center"/>
          </w:tcPr>
          <w:p w14:paraId="26DD95F7" w14:textId="08D2FD32" w:rsidR="00F82743" w:rsidRPr="00633348" w:rsidRDefault="00F82743" w:rsidP="00F82743">
            <w:pPr>
              <w:jc w:val="center"/>
              <w:rPr>
                <w:sz w:val="20"/>
                <w:szCs w:val="20"/>
              </w:rPr>
            </w:pPr>
            <w:r w:rsidRPr="00633348">
              <w:rPr>
                <w:b/>
                <w:bCs/>
                <w:sz w:val="20"/>
                <w:szCs w:val="20"/>
              </w:rPr>
              <w:t>Котельная "Верх-Люкинского ЦСДК"</w:t>
            </w:r>
            <w:r w:rsidRPr="00633348">
              <w:rPr>
                <w:rFonts w:ascii="Calibri" w:hAnsi="Calibri" w:cs="Calibri"/>
                <w:sz w:val="20"/>
                <w:szCs w:val="20"/>
              </w:rPr>
              <w:t> </w:t>
            </w:r>
          </w:p>
        </w:tc>
        <w:tc>
          <w:tcPr>
            <w:tcW w:w="465" w:type="pct"/>
            <w:shd w:val="clear" w:color="auto" w:fill="auto"/>
            <w:vAlign w:val="center"/>
          </w:tcPr>
          <w:p w14:paraId="1DCEE579" w14:textId="77777777" w:rsidR="00F82743" w:rsidRPr="00633348" w:rsidRDefault="00F82743" w:rsidP="00F82743">
            <w:pPr>
              <w:jc w:val="center"/>
              <w:rPr>
                <w:sz w:val="20"/>
                <w:szCs w:val="20"/>
              </w:rPr>
            </w:pPr>
          </w:p>
        </w:tc>
        <w:tc>
          <w:tcPr>
            <w:tcW w:w="400" w:type="pct"/>
            <w:shd w:val="clear" w:color="auto" w:fill="auto"/>
            <w:vAlign w:val="center"/>
          </w:tcPr>
          <w:p w14:paraId="25460409" w14:textId="77777777" w:rsidR="00F82743" w:rsidRPr="00633348" w:rsidRDefault="00F82743" w:rsidP="00F82743">
            <w:pPr>
              <w:jc w:val="center"/>
              <w:rPr>
                <w:sz w:val="20"/>
                <w:szCs w:val="20"/>
              </w:rPr>
            </w:pPr>
          </w:p>
        </w:tc>
        <w:tc>
          <w:tcPr>
            <w:tcW w:w="400" w:type="pct"/>
            <w:shd w:val="clear" w:color="auto" w:fill="auto"/>
            <w:vAlign w:val="center"/>
          </w:tcPr>
          <w:p w14:paraId="0A15A623" w14:textId="77777777" w:rsidR="00F82743" w:rsidRPr="00633348" w:rsidRDefault="00F82743" w:rsidP="00F82743">
            <w:pPr>
              <w:jc w:val="center"/>
              <w:rPr>
                <w:sz w:val="20"/>
                <w:szCs w:val="20"/>
              </w:rPr>
            </w:pPr>
          </w:p>
        </w:tc>
        <w:tc>
          <w:tcPr>
            <w:tcW w:w="400" w:type="pct"/>
            <w:shd w:val="clear" w:color="auto" w:fill="auto"/>
            <w:vAlign w:val="center"/>
          </w:tcPr>
          <w:p w14:paraId="7B935086" w14:textId="77777777" w:rsidR="00F82743" w:rsidRPr="00633348" w:rsidRDefault="00F82743" w:rsidP="00F82743">
            <w:pPr>
              <w:jc w:val="center"/>
              <w:rPr>
                <w:sz w:val="20"/>
                <w:szCs w:val="20"/>
              </w:rPr>
            </w:pPr>
          </w:p>
        </w:tc>
        <w:tc>
          <w:tcPr>
            <w:tcW w:w="399" w:type="pct"/>
            <w:shd w:val="clear" w:color="auto" w:fill="auto"/>
            <w:vAlign w:val="center"/>
          </w:tcPr>
          <w:p w14:paraId="5D850D47" w14:textId="77777777" w:rsidR="00F82743" w:rsidRPr="00633348" w:rsidRDefault="00F82743" w:rsidP="00F82743">
            <w:pPr>
              <w:jc w:val="center"/>
              <w:rPr>
                <w:sz w:val="20"/>
                <w:szCs w:val="20"/>
              </w:rPr>
            </w:pPr>
          </w:p>
        </w:tc>
        <w:tc>
          <w:tcPr>
            <w:tcW w:w="399" w:type="pct"/>
            <w:shd w:val="clear" w:color="auto" w:fill="auto"/>
            <w:vAlign w:val="center"/>
          </w:tcPr>
          <w:p w14:paraId="545B4C83" w14:textId="77777777" w:rsidR="00F82743" w:rsidRPr="00633348" w:rsidRDefault="00F82743" w:rsidP="00F82743">
            <w:pPr>
              <w:jc w:val="center"/>
              <w:rPr>
                <w:sz w:val="20"/>
                <w:szCs w:val="20"/>
              </w:rPr>
            </w:pPr>
          </w:p>
        </w:tc>
        <w:tc>
          <w:tcPr>
            <w:tcW w:w="399" w:type="pct"/>
            <w:shd w:val="clear" w:color="auto" w:fill="auto"/>
            <w:vAlign w:val="center"/>
          </w:tcPr>
          <w:p w14:paraId="4D9310C2" w14:textId="77777777" w:rsidR="00F82743" w:rsidRPr="00633348" w:rsidRDefault="00F82743" w:rsidP="00F82743">
            <w:pPr>
              <w:jc w:val="center"/>
              <w:rPr>
                <w:sz w:val="20"/>
                <w:szCs w:val="20"/>
              </w:rPr>
            </w:pPr>
          </w:p>
        </w:tc>
        <w:tc>
          <w:tcPr>
            <w:tcW w:w="399" w:type="pct"/>
            <w:shd w:val="clear" w:color="auto" w:fill="auto"/>
            <w:vAlign w:val="center"/>
          </w:tcPr>
          <w:p w14:paraId="1DF6D425" w14:textId="77777777" w:rsidR="00F82743" w:rsidRPr="00633348" w:rsidRDefault="00F82743" w:rsidP="00F82743">
            <w:pPr>
              <w:jc w:val="center"/>
              <w:rPr>
                <w:sz w:val="20"/>
                <w:szCs w:val="20"/>
              </w:rPr>
            </w:pPr>
          </w:p>
        </w:tc>
        <w:tc>
          <w:tcPr>
            <w:tcW w:w="399" w:type="pct"/>
            <w:vAlign w:val="center"/>
          </w:tcPr>
          <w:p w14:paraId="213557F9" w14:textId="77777777" w:rsidR="00F82743" w:rsidRPr="00633348" w:rsidRDefault="00F82743" w:rsidP="00F82743">
            <w:pPr>
              <w:jc w:val="center"/>
              <w:rPr>
                <w:sz w:val="20"/>
                <w:szCs w:val="20"/>
              </w:rPr>
            </w:pPr>
          </w:p>
        </w:tc>
      </w:tr>
      <w:tr w:rsidR="00BC6CC5" w:rsidRPr="00633348" w14:paraId="264A6C45"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A59FB12" w14:textId="024EF5A7" w:rsidR="00BC6CC5" w:rsidRPr="00633348" w:rsidRDefault="00BC6CC5" w:rsidP="00BC6CC5">
            <w:pPr>
              <w:jc w:val="center"/>
              <w:rPr>
                <w:b/>
                <w:bCs/>
                <w:sz w:val="20"/>
                <w:szCs w:val="20"/>
              </w:rPr>
            </w:pPr>
            <w:r w:rsidRPr="00633348">
              <w:rPr>
                <w:sz w:val="20"/>
                <w:szCs w:val="20"/>
              </w:rPr>
              <w:t>45.1</w:t>
            </w:r>
          </w:p>
        </w:tc>
        <w:tc>
          <w:tcPr>
            <w:tcW w:w="1070" w:type="pct"/>
            <w:shd w:val="clear" w:color="auto" w:fill="auto"/>
            <w:vAlign w:val="center"/>
          </w:tcPr>
          <w:p w14:paraId="1901CCD7" w14:textId="05C58C83" w:rsidR="00BC6CC5" w:rsidRPr="00633348" w:rsidRDefault="00BC6CC5" w:rsidP="00BC6CC5">
            <w:pPr>
              <w:jc w:val="center"/>
              <w:rPr>
                <w:rFonts w:ascii="Calibri" w:hAnsi="Calibri" w:cs="Calibri"/>
                <w:sz w:val="20"/>
                <w:szCs w:val="20"/>
              </w:rPr>
            </w:pPr>
            <w:r w:rsidRPr="00633348">
              <w:rPr>
                <w:sz w:val="20"/>
                <w:szCs w:val="20"/>
              </w:rPr>
              <w:t>Вид топлива</w:t>
            </w:r>
          </w:p>
        </w:tc>
        <w:tc>
          <w:tcPr>
            <w:tcW w:w="465" w:type="pct"/>
            <w:shd w:val="clear" w:color="auto" w:fill="auto"/>
            <w:vAlign w:val="center"/>
          </w:tcPr>
          <w:p w14:paraId="751C0BC6" w14:textId="176D24A5" w:rsidR="00BC6CC5" w:rsidRPr="00633348" w:rsidRDefault="00BC6CC5" w:rsidP="00BC6CC5">
            <w:pPr>
              <w:jc w:val="center"/>
              <w:rPr>
                <w:sz w:val="20"/>
                <w:szCs w:val="20"/>
              </w:rPr>
            </w:pPr>
            <w:r w:rsidRPr="00633348">
              <w:rPr>
                <w:sz w:val="20"/>
                <w:szCs w:val="20"/>
              </w:rPr>
              <w:t> </w:t>
            </w:r>
          </w:p>
        </w:tc>
        <w:tc>
          <w:tcPr>
            <w:tcW w:w="400" w:type="pct"/>
            <w:shd w:val="clear" w:color="auto" w:fill="auto"/>
            <w:vAlign w:val="center"/>
          </w:tcPr>
          <w:p w14:paraId="4FFCA98F" w14:textId="1A2D40B0" w:rsidR="00BC6CC5" w:rsidRPr="00633348" w:rsidRDefault="00BC6CC5" w:rsidP="00BC6CC5">
            <w:pPr>
              <w:jc w:val="center"/>
              <w:rPr>
                <w:sz w:val="20"/>
                <w:szCs w:val="20"/>
              </w:rPr>
            </w:pPr>
            <w:r w:rsidRPr="00633348">
              <w:rPr>
                <w:sz w:val="20"/>
                <w:szCs w:val="20"/>
              </w:rPr>
              <w:t>Электроэнергия</w:t>
            </w:r>
          </w:p>
        </w:tc>
        <w:tc>
          <w:tcPr>
            <w:tcW w:w="400" w:type="pct"/>
            <w:shd w:val="clear" w:color="auto" w:fill="auto"/>
            <w:vAlign w:val="center"/>
          </w:tcPr>
          <w:p w14:paraId="2B01ABE4" w14:textId="55176F83" w:rsidR="00BC6CC5" w:rsidRPr="00633348" w:rsidRDefault="00BC6CC5" w:rsidP="00BC6CC5">
            <w:pPr>
              <w:jc w:val="center"/>
              <w:rPr>
                <w:sz w:val="20"/>
                <w:szCs w:val="20"/>
              </w:rPr>
            </w:pPr>
            <w:r w:rsidRPr="00633348">
              <w:rPr>
                <w:sz w:val="20"/>
                <w:szCs w:val="20"/>
              </w:rPr>
              <w:t>Электроэнергия</w:t>
            </w:r>
          </w:p>
        </w:tc>
        <w:tc>
          <w:tcPr>
            <w:tcW w:w="400" w:type="pct"/>
            <w:shd w:val="clear" w:color="auto" w:fill="auto"/>
            <w:vAlign w:val="center"/>
          </w:tcPr>
          <w:p w14:paraId="7A2C149A" w14:textId="7F1DCAAE" w:rsidR="00BC6CC5" w:rsidRPr="00633348" w:rsidRDefault="00BC6CC5" w:rsidP="00BC6CC5">
            <w:pPr>
              <w:jc w:val="center"/>
              <w:rPr>
                <w:sz w:val="20"/>
                <w:szCs w:val="20"/>
              </w:rPr>
            </w:pPr>
            <w:r w:rsidRPr="00633348">
              <w:rPr>
                <w:sz w:val="20"/>
                <w:szCs w:val="20"/>
              </w:rPr>
              <w:t>Электроэнергия</w:t>
            </w:r>
          </w:p>
        </w:tc>
        <w:tc>
          <w:tcPr>
            <w:tcW w:w="399" w:type="pct"/>
            <w:shd w:val="clear" w:color="auto" w:fill="auto"/>
            <w:vAlign w:val="center"/>
          </w:tcPr>
          <w:p w14:paraId="081F62CB" w14:textId="333D3FB3"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71DA930" w14:textId="29CA5CA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7F06D0F" w14:textId="130CEC63"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D948B07" w14:textId="2142187B" w:rsidR="00BC6CC5" w:rsidRPr="00633348" w:rsidRDefault="00BC6CC5" w:rsidP="00BC6CC5">
            <w:pPr>
              <w:jc w:val="center"/>
              <w:rPr>
                <w:sz w:val="20"/>
                <w:szCs w:val="20"/>
              </w:rPr>
            </w:pPr>
            <w:r>
              <w:rPr>
                <w:sz w:val="20"/>
                <w:szCs w:val="20"/>
              </w:rPr>
              <w:t>-</w:t>
            </w:r>
          </w:p>
        </w:tc>
        <w:tc>
          <w:tcPr>
            <w:tcW w:w="399" w:type="pct"/>
            <w:vAlign w:val="center"/>
          </w:tcPr>
          <w:p w14:paraId="36A65653" w14:textId="0228ABDF" w:rsidR="00BC6CC5" w:rsidRPr="00633348" w:rsidRDefault="00BC6CC5" w:rsidP="00BC6CC5">
            <w:pPr>
              <w:jc w:val="center"/>
              <w:rPr>
                <w:sz w:val="20"/>
                <w:szCs w:val="20"/>
              </w:rPr>
            </w:pPr>
            <w:r>
              <w:rPr>
                <w:sz w:val="20"/>
                <w:szCs w:val="20"/>
              </w:rPr>
              <w:t>-</w:t>
            </w:r>
          </w:p>
        </w:tc>
      </w:tr>
      <w:tr w:rsidR="00BC6CC5" w:rsidRPr="00633348" w14:paraId="447FABEE"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66F10A0" w14:textId="75DAFC47" w:rsidR="00BC6CC5" w:rsidRPr="00633348" w:rsidRDefault="00BC6CC5" w:rsidP="00BC6CC5">
            <w:pPr>
              <w:jc w:val="center"/>
              <w:rPr>
                <w:b/>
                <w:bCs/>
                <w:sz w:val="20"/>
                <w:szCs w:val="20"/>
              </w:rPr>
            </w:pPr>
            <w:r w:rsidRPr="00633348">
              <w:rPr>
                <w:sz w:val="20"/>
                <w:szCs w:val="20"/>
              </w:rPr>
              <w:t>45.2</w:t>
            </w:r>
          </w:p>
        </w:tc>
        <w:tc>
          <w:tcPr>
            <w:tcW w:w="1070" w:type="pct"/>
            <w:shd w:val="clear" w:color="auto" w:fill="auto"/>
            <w:vAlign w:val="center"/>
          </w:tcPr>
          <w:p w14:paraId="5DDD9EDE" w14:textId="3C886941" w:rsidR="00BC6CC5" w:rsidRPr="00633348" w:rsidRDefault="00BC6CC5" w:rsidP="00BC6CC5">
            <w:pPr>
              <w:jc w:val="center"/>
              <w:rPr>
                <w:sz w:val="20"/>
                <w:szCs w:val="20"/>
              </w:rPr>
            </w:pPr>
            <w:r w:rsidRPr="00633348">
              <w:rPr>
                <w:sz w:val="20"/>
                <w:szCs w:val="20"/>
              </w:rPr>
              <w:t>расход натурального топлива</w:t>
            </w:r>
          </w:p>
        </w:tc>
        <w:tc>
          <w:tcPr>
            <w:tcW w:w="465" w:type="pct"/>
            <w:shd w:val="clear" w:color="auto" w:fill="auto"/>
            <w:vAlign w:val="center"/>
          </w:tcPr>
          <w:p w14:paraId="1A249533" w14:textId="153DAF5C" w:rsidR="00BC6CC5" w:rsidRPr="00633348" w:rsidRDefault="00BC6CC5" w:rsidP="00BC6CC5">
            <w:pPr>
              <w:jc w:val="center"/>
              <w:rPr>
                <w:sz w:val="20"/>
                <w:szCs w:val="20"/>
              </w:rPr>
            </w:pPr>
            <w:r w:rsidRPr="00633348">
              <w:rPr>
                <w:sz w:val="20"/>
                <w:szCs w:val="20"/>
              </w:rPr>
              <w:t>Тыс. кВтч</w:t>
            </w:r>
          </w:p>
        </w:tc>
        <w:tc>
          <w:tcPr>
            <w:tcW w:w="400" w:type="pct"/>
            <w:shd w:val="clear" w:color="auto" w:fill="auto"/>
            <w:vAlign w:val="center"/>
          </w:tcPr>
          <w:p w14:paraId="087C843F" w14:textId="0B09C31D" w:rsidR="00BC6CC5" w:rsidRPr="00633348" w:rsidRDefault="00BC6CC5" w:rsidP="00BC6CC5">
            <w:pPr>
              <w:jc w:val="center"/>
              <w:rPr>
                <w:sz w:val="20"/>
                <w:szCs w:val="20"/>
              </w:rPr>
            </w:pPr>
            <w:r w:rsidRPr="00633348">
              <w:rPr>
                <w:sz w:val="20"/>
                <w:szCs w:val="20"/>
              </w:rPr>
              <w:t>83,4</w:t>
            </w:r>
          </w:p>
        </w:tc>
        <w:tc>
          <w:tcPr>
            <w:tcW w:w="400" w:type="pct"/>
            <w:shd w:val="clear" w:color="auto" w:fill="auto"/>
            <w:vAlign w:val="center"/>
          </w:tcPr>
          <w:p w14:paraId="2BEA19A3" w14:textId="108EDCDF" w:rsidR="00BC6CC5" w:rsidRPr="00633348" w:rsidRDefault="00BC6CC5" w:rsidP="00BC6CC5">
            <w:pPr>
              <w:jc w:val="center"/>
              <w:rPr>
                <w:sz w:val="20"/>
                <w:szCs w:val="20"/>
              </w:rPr>
            </w:pPr>
            <w:r w:rsidRPr="00633348">
              <w:rPr>
                <w:sz w:val="20"/>
                <w:szCs w:val="20"/>
              </w:rPr>
              <w:t>83,4</w:t>
            </w:r>
          </w:p>
        </w:tc>
        <w:tc>
          <w:tcPr>
            <w:tcW w:w="400" w:type="pct"/>
            <w:shd w:val="clear" w:color="auto" w:fill="auto"/>
            <w:vAlign w:val="center"/>
          </w:tcPr>
          <w:p w14:paraId="4EE65742" w14:textId="53BC065E" w:rsidR="00BC6CC5" w:rsidRPr="00633348" w:rsidRDefault="00BC6CC5" w:rsidP="00BC6CC5">
            <w:pPr>
              <w:jc w:val="center"/>
              <w:rPr>
                <w:sz w:val="20"/>
                <w:szCs w:val="20"/>
              </w:rPr>
            </w:pPr>
            <w:r w:rsidRPr="00633348">
              <w:rPr>
                <w:sz w:val="20"/>
                <w:szCs w:val="20"/>
              </w:rPr>
              <w:t>83,4</w:t>
            </w:r>
          </w:p>
        </w:tc>
        <w:tc>
          <w:tcPr>
            <w:tcW w:w="399" w:type="pct"/>
            <w:shd w:val="clear" w:color="auto" w:fill="auto"/>
            <w:vAlign w:val="center"/>
          </w:tcPr>
          <w:p w14:paraId="75AE5F08" w14:textId="4C88AE0C"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D80B0DD" w14:textId="457F7D43"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D0DEAFA" w14:textId="1DE9F0D2"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9FC2061" w14:textId="69D0D19A" w:rsidR="00BC6CC5" w:rsidRPr="00633348" w:rsidRDefault="00BC6CC5" w:rsidP="00BC6CC5">
            <w:pPr>
              <w:jc w:val="center"/>
              <w:rPr>
                <w:sz w:val="20"/>
                <w:szCs w:val="20"/>
              </w:rPr>
            </w:pPr>
            <w:r>
              <w:rPr>
                <w:sz w:val="20"/>
                <w:szCs w:val="20"/>
              </w:rPr>
              <w:t>-</w:t>
            </w:r>
          </w:p>
        </w:tc>
        <w:tc>
          <w:tcPr>
            <w:tcW w:w="399" w:type="pct"/>
            <w:vAlign w:val="center"/>
          </w:tcPr>
          <w:p w14:paraId="087325D9" w14:textId="20AFB404" w:rsidR="00BC6CC5" w:rsidRPr="00633348" w:rsidRDefault="00BC6CC5" w:rsidP="00BC6CC5">
            <w:pPr>
              <w:jc w:val="center"/>
              <w:rPr>
                <w:sz w:val="20"/>
                <w:szCs w:val="20"/>
              </w:rPr>
            </w:pPr>
            <w:r>
              <w:rPr>
                <w:sz w:val="20"/>
                <w:szCs w:val="20"/>
              </w:rPr>
              <w:t>-</w:t>
            </w:r>
          </w:p>
        </w:tc>
      </w:tr>
      <w:tr w:rsidR="00BC6CC5" w:rsidRPr="00633348" w14:paraId="75A7EAE0"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0253CC8" w14:textId="2E0E1A5A" w:rsidR="00BC6CC5" w:rsidRPr="00633348" w:rsidRDefault="00BC6CC5" w:rsidP="00BC6CC5">
            <w:pPr>
              <w:jc w:val="center"/>
              <w:rPr>
                <w:sz w:val="20"/>
                <w:szCs w:val="20"/>
              </w:rPr>
            </w:pPr>
            <w:r w:rsidRPr="00633348">
              <w:rPr>
                <w:sz w:val="20"/>
                <w:szCs w:val="20"/>
              </w:rPr>
              <w:t>45.3</w:t>
            </w:r>
          </w:p>
        </w:tc>
        <w:tc>
          <w:tcPr>
            <w:tcW w:w="1070" w:type="pct"/>
            <w:shd w:val="clear" w:color="auto" w:fill="auto"/>
            <w:vAlign w:val="center"/>
          </w:tcPr>
          <w:p w14:paraId="2F99803A" w14:textId="484E5D09" w:rsidR="00BC6CC5" w:rsidRPr="00633348" w:rsidRDefault="00BC6CC5" w:rsidP="00BC6CC5">
            <w:pPr>
              <w:jc w:val="center"/>
              <w:rPr>
                <w:sz w:val="20"/>
                <w:szCs w:val="20"/>
              </w:rPr>
            </w:pPr>
            <w:r w:rsidRPr="00633348">
              <w:rPr>
                <w:sz w:val="20"/>
                <w:szCs w:val="20"/>
              </w:rPr>
              <w:t>Расход условного топлива</w:t>
            </w:r>
          </w:p>
        </w:tc>
        <w:tc>
          <w:tcPr>
            <w:tcW w:w="465" w:type="pct"/>
            <w:shd w:val="clear" w:color="auto" w:fill="auto"/>
            <w:vAlign w:val="center"/>
          </w:tcPr>
          <w:p w14:paraId="2ED8F40F" w14:textId="1017F789" w:rsidR="00BC6CC5" w:rsidRPr="00633348" w:rsidRDefault="00BC6CC5" w:rsidP="00BC6CC5">
            <w:pPr>
              <w:jc w:val="center"/>
              <w:rPr>
                <w:sz w:val="20"/>
                <w:szCs w:val="20"/>
              </w:rPr>
            </w:pPr>
            <w:r w:rsidRPr="00633348">
              <w:rPr>
                <w:sz w:val="20"/>
                <w:szCs w:val="20"/>
              </w:rPr>
              <w:t>т.у.т.</w:t>
            </w:r>
          </w:p>
        </w:tc>
        <w:tc>
          <w:tcPr>
            <w:tcW w:w="400" w:type="pct"/>
            <w:shd w:val="clear" w:color="auto" w:fill="auto"/>
            <w:vAlign w:val="center"/>
          </w:tcPr>
          <w:p w14:paraId="5417B425" w14:textId="26A7C2E3" w:rsidR="00BC6CC5" w:rsidRPr="00633348" w:rsidRDefault="00BC6CC5" w:rsidP="00BC6CC5">
            <w:pPr>
              <w:jc w:val="center"/>
              <w:rPr>
                <w:sz w:val="20"/>
                <w:szCs w:val="20"/>
              </w:rPr>
            </w:pPr>
            <w:r w:rsidRPr="00633348">
              <w:rPr>
                <w:sz w:val="20"/>
                <w:szCs w:val="20"/>
              </w:rPr>
              <w:t>28,7</w:t>
            </w:r>
          </w:p>
        </w:tc>
        <w:tc>
          <w:tcPr>
            <w:tcW w:w="400" w:type="pct"/>
            <w:shd w:val="clear" w:color="auto" w:fill="auto"/>
            <w:vAlign w:val="center"/>
          </w:tcPr>
          <w:p w14:paraId="2C66E155" w14:textId="0CEC3850" w:rsidR="00BC6CC5" w:rsidRPr="00633348" w:rsidRDefault="00BC6CC5" w:rsidP="00BC6CC5">
            <w:pPr>
              <w:jc w:val="center"/>
              <w:rPr>
                <w:sz w:val="20"/>
                <w:szCs w:val="20"/>
              </w:rPr>
            </w:pPr>
            <w:r w:rsidRPr="00633348">
              <w:rPr>
                <w:sz w:val="20"/>
                <w:szCs w:val="20"/>
              </w:rPr>
              <w:t>28,7</w:t>
            </w:r>
          </w:p>
        </w:tc>
        <w:tc>
          <w:tcPr>
            <w:tcW w:w="400" w:type="pct"/>
            <w:shd w:val="clear" w:color="auto" w:fill="auto"/>
            <w:vAlign w:val="center"/>
          </w:tcPr>
          <w:p w14:paraId="01DF5752" w14:textId="5D39113A" w:rsidR="00BC6CC5" w:rsidRPr="00633348" w:rsidRDefault="00BC6CC5" w:rsidP="00BC6CC5">
            <w:pPr>
              <w:jc w:val="center"/>
              <w:rPr>
                <w:sz w:val="20"/>
                <w:szCs w:val="20"/>
              </w:rPr>
            </w:pPr>
            <w:r w:rsidRPr="00633348">
              <w:rPr>
                <w:sz w:val="20"/>
                <w:szCs w:val="20"/>
              </w:rPr>
              <w:t>28,7</w:t>
            </w:r>
          </w:p>
        </w:tc>
        <w:tc>
          <w:tcPr>
            <w:tcW w:w="399" w:type="pct"/>
            <w:shd w:val="clear" w:color="auto" w:fill="auto"/>
            <w:vAlign w:val="center"/>
          </w:tcPr>
          <w:p w14:paraId="7025854E" w14:textId="70AB8159"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A77FB18" w14:textId="495729A3"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7E8BEEF" w14:textId="4CD3F019"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6F189ED" w14:textId="7C958C72" w:rsidR="00BC6CC5" w:rsidRPr="00633348" w:rsidRDefault="00BC6CC5" w:rsidP="00BC6CC5">
            <w:pPr>
              <w:jc w:val="center"/>
              <w:rPr>
                <w:sz w:val="20"/>
                <w:szCs w:val="20"/>
              </w:rPr>
            </w:pPr>
            <w:r>
              <w:rPr>
                <w:sz w:val="20"/>
                <w:szCs w:val="20"/>
              </w:rPr>
              <w:t>-</w:t>
            </w:r>
          </w:p>
        </w:tc>
        <w:tc>
          <w:tcPr>
            <w:tcW w:w="399" w:type="pct"/>
            <w:vAlign w:val="center"/>
          </w:tcPr>
          <w:p w14:paraId="0B451E4B" w14:textId="1B277275" w:rsidR="00BC6CC5" w:rsidRPr="00633348" w:rsidRDefault="00BC6CC5" w:rsidP="00BC6CC5">
            <w:pPr>
              <w:jc w:val="center"/>
              <w:rPr>
                <w:sz w:val="20"/>
                <w:szCs w:val="20"/>
              </w:rPr>
            </w:pPr>
            <w:r>
              <w:rPr>
                <w:sz w:val="20"/>
                <w:szCs w:val="20"/>
              </w:rPr>
              <w:t>-</w:t>
            </w:r>
          </w:p>
        </w:tc>
      </w:tr>
      <w:tr w:rsidR="00BC6CC5" w:rsidRPr="00633348" w14:paraId="645F82A3"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1B6E877" w14:textId="50C72EF7" w:rsidR="00BC6CC5" w:rsidRPr="00633348" w:rsidRDefault="00BC6CC5" w:rsidP="00BC6CC5">
            <w:pPr>
              <w:jc w:val="center"/>
              <w:rPr>
                <w:sz w:val="20"/>
                <w:szCs w:val="20"/>
              </w:rPr>
            </w:pPr>
            <w:r w:rsidRPr="00633348">
              <w:rPr>
                <w:sz w:val="20"/>
                <w:szCs w:val="20"/>
              </w:rPr>
              <w:t>45.4</w:t>
            </w:r>
          </w:p>
        </w:tc>
        <w:tc>
          <w:tcPr>
            <w:tcW w:w="1070" w:type="pct"/>
            <w:shd w:val="clear" w:color="auto" w:fill="auto"/>
            <w:vAlign w:val="center"/>
          </w:tcPr>
          <w:p w14:paraId="0100E0D2" w14:textId="069AA28E" w:rsidR="00BC6CC5" w:rsidRPr="00633348" w:rsidRDefault="00BC6CC5" w:rsidP="00BC6CC5">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19BD85A0" w14:textId="3968280C"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16BBFA7C" w14:textId="2E1CEDB0" w:rsidR="00BC6CC5" w:rsidRPr="00633348" w:rsidRDefault="00BC6CC5" w:rsidP="00BC6CC5">
            <w:pPr>
              <w:jc w:val="center"/>
              <w:rPr>
                <w:sz w:val="20"/>
                <w:szCs w:val="20"/>
              </w:rPr>
            </w:pPr>
            <w:r w:rsidRPr="00633348">
              <w:rPr>
                <w:sz w:val="20"/>
                <w:szCs w:val="20"/>
              </w:rPr>
              <w:t>643,6</w:t>
            </w:r>
          </w:p>
        </w:tc>
        <w:tc>
          <w:tcPr>
            <w:tcW w:w="400" w:type="pct"/>
            <w:shd w:val="clear" w:color="auto" w:fill="auto"/>
            <w:vAlign w:val="center"/>
          </w:tcPr>
          <w:p w14:paraId="44851E3B" w14:textId="26D739AD" w:rsidR="00BC6CC5" w:rsidRPr="00633348" w:rsidRDefault="00BC6CC5" w:rsidP="00BC6CC5">
            <w:pPr>
              <w:jc w:val="center"/>
              <w:rPr>
                <w:sz w:val="20"/>
                <w:szCs w:val="20"/>
              </w:rPr>
            </w:pPr>
            <w:r w:rsidRPr="00633348">
              <w:rPr>
                <w:sz w:val="20"/>
                <w:szCs w:val="20"/>
              </w:rPr>
              <w:t>643,6</w:t>
            </w:r>
          </w:p>
        </w:tc>
        <w:tc>
          <w:tcPr>
            <w:tcW w:w="400" w:type="pct"/>
            <w:shd w:val="clear" w:color="auto" w:fill="auto"/>
            <w:vAlign w:val="center"/>
          </w:tcPr>
          <w:p w14:paraId="41E5A1F3" w14:textId="29CC794A" w:rsidR="00BC6CC5" w:rsidRPr="00633348" w:rsidRDefault="00BC6CC5" w:rsidP="00BC6CC5">
            <w:pPr>
              <w:jc w:val="center"/>
              <w:rPr>
                <w:sz w:val="20"/>
                <w:szCs w:val="20"/>
              </w:rPr>
            </w:pPr>
            <w:r w:rsidRPr="00633348">
              <w:rPr>
                <w:sz w:val="20"/>
                <w:szCs w:val="20"/>
              </w:rPr>
              <w:t>643,6</w:t>
            </w:r>
          </w:p>
        </w:tc>
        <w:tc>
          <w:tcPr>
            <w:tcW w:w="399" w:type="pct"/>
            <w:shd w:val="clear" w:color="auto" w:fill="auto"/>
            <w:vAlign w:val="center"/>
          </w:tcPr>
          <w:p w14:paraId="2182C7A3" w14:textId="2EA6F42D"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1318252" w14:textId="04AA145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3614FEA" w14:textId="40B25F2B"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743B2D3" w14:textId="17286C7B" w:rsidR="00BC6CC5" w:rsidRPr="00633348" w:rsidRDefault="00BC6CC5" w:rsidP="00BC6CC5">
            <w:pPr>
              <w:jc w:val="center"/>
              <w:rPr>
                <w:sz w:val="20"/>
                <w:szCs w:val="20"/>
              </w:rPr>
            </w:pPr>
            <w:r>
              <w:rPr>
                <w:sz w:val="20"/>
                <w:szCs w:val="20"/>
              </w:rPr>
              <w:t>-</w:t>
            </w:r>
          </w:p>
        </w:tc>
        <w:tc>
          <w:tcPr>
            <w:tcW w:w="399" w:type="pct"/>
            <w:vAlign w:val="center"/>
          </w:tcPr>
          <w:p w14:paraId="5B303B4B" w14:textId="71855AAE" w:rsidR="00BC6CC5" w:rsidRPr="00633348" w:rsidRDefault="00BC6CC5" w:rsidP="00BC6CC5">
            <w:pPr>
              <w:jc w:val="center"/>
              <w:rPr>
                <w:sz w:val="20"/>
                <w:szCs w:val="20"/>
              </w:rPr>
            </w:pPr>
            <w:r>
              <w:rPr>
                <w:sz w:val="20"/>
                <w:szCs w:val="20"/>
              </w:rPr>
              <w:t>-</w:t>
            </w:r>
          </w:p>
        </w:tc>
      </w:tr>
      <w:tr w:rsidR="00BC6CC5" w:rsidRPr="00633348" w14:paraId="439223DA"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FC0C374" w14:textId="2D47A6A5" w:rsidR="00BC6CC5" w:rsidRPr="00633348" w:rsidRDefault="00BC6CC5" w:rsidP="00BC6CC5">
            <w:pPr>
              <w:jc w:val="center"/>
              <w:rPr>
                <w:sz w:val="20"/>
                <w:szCs w:val="20"/>
              </w:rPr>
            </w:pPr>
            <w:r w:rsidRPr="00633348">
              <w:rPr>
                <w:sz w:val="20"/>
                <w:szCs w:val="20"/>
              </w:rPr>
              <w:t>45.5</w:t>
            </w:r>
          </w:p>
        </w:tc>
        <w:tc>
          <w:tcPr>
            <w:tcW w:w="1070" w:type="pct"/>
            <w:shd w:val="clear" w:color="auto" w:fill="auto"/>
            <w:vAlign w:val="center"/>
          </w:tcPr>
          <w:p w14:paraId="011711DC" w14:textId="2E54BEB1" w:rsidR="00BC6CC5" w:rsidRPr="00633348" w:rsidRDefault="00BC6CC5" w:rsidP="00BC6CC5">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6D14DACB" w14:textId="00758707"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541A8E97" w14:textId="499D2EF7" w:rsidR="00BC6CC5" w:rsidRPr="00633348" w:rsidRDefault="00BC6CC5" w:rsidP="00BC6CC5">
            <w:pPr>
              <w:jc w:val="center"/>
              <w:rPr>
                <w:sz w:val="20"/>
                <w:szCs w:val="20"/>
              </w:rPr>
            </w:pPr>
            <w:r w:rsidRPr="00633348">
              <w:rPr>
                <w:sz w:val="20"/>
                <w:szCs w:val="20"/>
              </w:rPr>
              <w:t>0,0</w:t>
            </w:r>
          </w:p>
        </w:tc>
        <w:tc>
          <w:tcPr>
            <w:tcW w:w="400" w:type="pct"/>
            <w:shd w:val="clear" w:color="auto" w:fill="auto"/>
            <w:vAlign w:val="center"/>
          </w:tcPr>
          <w:p w14:paraId="19DD0B01" w14:textId="2E1F9392" w:rsidR="00BC6CC5" w:rsidRPr="00633348" w:rsidRDefault="00BC6CC5" w:rsidP="00BC6CC5">
            <w:pPr>
              <w:jc w:val="center"/>
              <w:rPr>
                <w:sz w:val="20"/>
                <w:szCs w:val="20"/>
              </w:rPr>
            </w:pPr>
            <w:r w:rsidRPr="00633348">
              <w:rPr>
                <w:sz w:val="20"/>
                <w:szCs w:val="20"/>
              </w:rPr>
              <w:t>0,0</w:t>
            </w:r>
          </w:p>
        </w:tc>
        <w:tc>
          <w:tcPr>
            <w:tcW w:w="400" w:type="pct"/>
            <w:shd w:val="clear" w:color="auto" w:fill="auto"/>
            <w:vAlign w:val="center"/>
          </w:tcPr>
          <w:p w14:paraId="4FFBD82A" w14:textId="0C6D19B7"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0BA0A2F2" w14:textId="461BF03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C97CFAB" w14:textId="6D4F2295"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7069DF9" w14:textId="28367BC9"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3E744E8" w14:textId="2F0C7AE3" w:rsidR="00BC6CC5" w:rsidRPr="00633348" w:rsidRDefault="00BC6CC5" w:rsidP="00BC6CC5">
            <w:pPr>
              <w:jc w:val="center"/>
              <w:rPr>
                <w:sz w:val="20"/>
                <w:szCs w:val="20"/>
              </w:rPr>
            </w:pPr>
            <w:r>
              <w:rPr>
                <w:sz w:val="20"/>
                <w:szCs w:val="20"/>
              </w:rPr>
              <w:t>-</w:t>
            </w:r>
          </w:p>
        </w:tc>
        <w:tc>
          <w:tcPr>
            <w:tcW w:w="399" w:type="pct"/>
            <w:vAlign w:val="center"/>
          </w:tcPr>
          <w:p w14:paraId="4A4B3DE4" w14:textId="7E8019AF" w:rsidR="00BC6CC5" w:rsidRPr="00633348" w:rsidRDefault="00BC6CC5" w:rsidP="00BC6CC5">
            <w:pPr>
              <w:jc w:val="center"/>
              <w:rPr>
                <w:sz w:val="20"/>
                <w:szCs w:val="20"/>
              </w:rPr>
            </w:pPr>
            <w:r>
              <w:rPr>
                <w:sz w:val="20"/>
                <w:szCs w:val="20"/>
              </w:rPr>
              <w:t>-</w:t>
            </w:r>
          </w:p>
        </w:tc>
      </w:tr>
      <w:tr w:rsidR="00BC6CC5" w:rsidRPr="00633348" w14:paraId="7D7B1870"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6D48FC3" w14:textId="56E5D92D" w:rsidR="00BC6CC5" w:rsidRPr="00633348" w:rsidRDefault="00BC6CC5" w:rsidP="00BC6CC5">
            <w:pPr>
              <w:jc w:val="center"/>
              <w:rPr>
                <w:sz w:val="20"/>
                <w:szCs w:val="20"/>
              </w:rPr>
            </w:pPr>
            <w:r w:rsidRPr="00633348">
              <w:rPr>
                <w:sz w:val="20"/>
                <w:szCs w:val="20"/>
              </w:rPr>
              <w:t>45.6</w:t>
            </w:r>
          </w:p>
        </w:tc>
        <w:tc>
          <w:tcPr>
            <w:tcW w:w="1070" w:type="pct"/>
            <w:shd w:val="clear" w:color="auto" w:fill="auto"/>
            <w:vAlign w:val="center"/>
          </w:tcPr>
          <w:p w14:paraId="539C2CB5" w14:textId="0E657E58" w:rsidR="00BC6CC5" w:rsidRPr="00633348" w:rsidRDefault="00BC6CC5" w:rsidP="00BC6CC5">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296BF6A5" w14:textId="07D3A444"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2DE1D815" w14:textId="1C3343F7" w:rsidR="00BC6CC5" w:rsidRPr="00633348" w:rsidRDefault="00BC6CC5" w:rsidP="00BC6CC5">
            <w:pPr>
              <w:jc w:val="center"/>
              <w:rPr>
                <w:sz w:val="20"/>
                <w:szCs w:val="20"/>
              </w:rPr>
            </w:pPr>
            <w:r w:rsidRPr="00633348">
              <w:rPr>
                <w:sz w:val="20"/>
                <w:szCs w:val="20"/>
              </w:rPr>
              <w:t>643,6</w:t>
            </w:r>
          </w:p>
        </w:tc>
        <w:tc>
          <w:tcPr>
            <w:tcW w:w="400" w:type="pct"/>
            <w:shd w:val="clear" w:color="auto" w:fill="auto"/>
            <w:vAlign w:val="center"/>
          </w:tcPr>
          <w:p w14:paraId="4C2B63B0" w14:textId="75C30C1B" w:rsidR="00BC6CC5" w:rsidRPr="00633348" w:rsidRDefault="00BC6CC5" w:rsidP="00BC6CC5">
            <w:pPr>
              <w:jc w:val="center"/>
              <w:rPr>
                <w:sz w:val="20"/>
                <w:szCs w:val="20"/>
              </w:rPr>
            </w:pPr>
            <w:r w:rsidRPr="00633348">
              <w:rPr>
                <w:sz w:val="20"/>
                <w:szCs w:val="20"/>
              </w:rPr>
              <w:t>643,6</w:t>
            </w:r>
          </w:p>
        </w:tc>
        <w:tc>
          <w:tcPr>
            <w:tcW w:w="400" w:type="pct"/>
            <w:shd w:val="clear" w:color="auto" w:fill="auto"/>
            <w:vAlign w:val="center"/>
          </w:tcPr>
          <w:p w14:paraId="379C2A69" w14:textId="56B45C8C" w:rsidR="00BC6CC5" w:rsidRPr="00633348" w:rsidRDefault="00BC6CC5" w:rsidP="00BC6CC5">
            <w:pPr>
              <w:jc w:val="center"/>
              <w:rPr>
                <w:sz w:val="20"/>
                <w:szCs w:val="20"/>
              </w:rPr>
            </w:pPr>
            <w:r w:rsidRPr="00633348">
              <w:rPr>
                <w:sz w:val="20"/>
                <w:szCs w:val="20"/>
              </w:rPr>
              <w:t>643,6</w:t>
            </w:r>
          </w:p>
        </w:tc>
        <w:tc>
          <w:tcPr>
            <w:tcW w:w="399" w:type="pct"/>
            <w:shd w:val="clear" w:color="auto" w:fill="auto"/>
            <w:vAlign w:val="center"/>
          </w:tcPr>
          <w:p w14:paraId="7D13BEF4" w14:textId="522DB4A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9919B69" w14:textId="4E7294F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2040640" w14:textId="6AC2398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F70AFDF" w14:textId="1A982D0A" w:rsidR="00BC6CC5" w:rsidRPr="00633348" w:rsidRDefault="00BC6CC5" w:rsidP="00BC6CC5">
            <w:pPr>
              <w:jc w:val="center"/>
              <w:rPr>
                <w:sz w:val="20"/>
                <w:szCs w:val="20"/>
              </w:rPr>
            </w:pPr>
            <w:r>
              <w:rPr>
                <w:sz w:val="20"/>
                <w:szCs w:val="20"/>
              </w:rPr>
              <w:t>-</w:t>
            </w:r>
          </w:p>
        </w:tc>
        <w:tc>
          <w:tcPr>
            <w:tcW w:w="399" w:type="pct"/>
            <w:vAlign w:val="center"/>
          </w:tcPr>
          <w:p w14:paraId="3117EA0F" w14:textId="57BAD086" w:rsidR="00BC6CC5" w:rsidRPr="00633348" w:rsidRDefault="00BC6CC5" w:rsidP="00BC6CC5">
            <w:pPr>
              <w:jc w:val="center"/>
              <w:rPr>
                <w:sz w:val="20"/>
                <w:szCs w:val="20"/>
              </w:rPr>
            </w:pPr>
            <w:r>
              <w:rPr>
                <w:sz w:val="20"/>
                <w:szCs w:val="20"/>
              </w:rPr>
              <w:t>-</w:t>
            </w:r>
          </w:p>
        </w:tc>
      </w:tr>
      <w:tr w:rsidR="00BC6CC5" w:rsidRPr="00633348" w14:paraId="5AF72E55" w14:textId="77777777" w:rsidTr="00BB136B">
        <w:trPr>
          <w:cantSplit/>
        </w:trPr>
        <w:tc>
          <w:tcPr>
            <w:tcW w:w="269" w:type="pct"/>
            <w:vMerge w:val="restart"/>
            <w:tcBorders>
              <w:top w:val="single" w:sz="4" w:space="0" w:color="auto"/>
              <w:left w:val="single" w:sz="4" w:space="0" w:color="auto"/>
              <w:right w:val="nil"/>
            </w:tcBorders>
            <w:shd w:val="clear" w:color="auto" w:fill="auto"/>
            <w:vAlign w:val="center"/>
          </w:tcPr>
          <w:p w14:paraId="48A92178" w14:textId="2B5AA887" w:rsidR="00BC6CC5" w:rsidRPr="00633348" w:rsidRDefault="00BC6CC5" w:rsidP="00BC6CC5">
            <w:pPr>
              <w:jc w:val="center"/>
              <w:rPr>
                <w:sz w:val="20"/>
                <w:szCs w:val="20"/>
              </w:rPr>
            </w:pPr>
            <w:r w:rsidRPr="00633348">
              <w:rPr>
                <w:sz w:val="20"/>
                <w:szCs w:val="20"/>
              </w:rPr>
              <w:t>45.7</w:t>
            </w:r>
          </w:p>
        </w:tc>
        <w:tc>
          <w:tcPr>
            <w:tcW w:w="1070" w:type="pct"/>
            <w:vMerge w:val="restart"/>
            <w:shd w:val="clear" w:color="auto" w:fill="auto"/>
            <w:vAlign w:val="center"/>
          </w:tcPr>
          <w:p w14:paraId="1B75DAD4" w14:textId="55C5E9C0" w:rsidR="00BC6CC5" w:rsidRPr="00633348" w:rsidRDefault="00BC6CC5" w:rsidP="00BC6CC5">
            <w:pPr>
              <w:jc w:val="center"/>
              <w:rPr>
                <w:sz w:val="20"/>
                <w:szCs w:val="20"/>
              </w:rPr>
            </w:pPr>
            <w:r w:rsidRPr="00633348">
              <w:rPr>
                <w:sz w:val="20"/>
                <w:szCs w:val="20"/>
              </w:rPr>
              <w:t>Потери тепловой сети</w:t>
            </w:r>
          </w:p>
        </w:tc>
        <w:tc>
          <w:tcPr>
            <w:tcW w:w="465" w:type="pct"/>
            <w:shd w:val="clear" w:color="auto" w:fill="auto"/>
            <w:vAlign w:val="center"/>
          </w:tcPr>
          <w:p w14:paraId="1358AF84" w14:textId="7625056B"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4C520CC8" w14:textId="7E0BDFC3" w:rsidR="00BC6CC5" w:rsidRPr="00633348" w:rsidRDefault="00BC6CC5" w:rsidP="00BC6CC5">
            <w:pPr>
              <w:jc w:val="center"/>
              <w:rPr>
                <w:sz w:val="20"/>
                <w:szCs w:val="20"/>
              </w:rPr>
            </w:pPr>
            <w:r w:rsidRPr="00633348">
              <w:rPr>
                <w:sz w:val="20"/>
                <w:szCs w:val="20"/>
              </w:rPr>
              <w:t>0,0</w:t>
            </w:r>
          </w:p>
        </w:tc>
        <w:tc>
          <w:tcPr>
            <w:tcW w:w="400" w:type="pct"/>
            <w:shd w:val="clear" w:color="auto" w:fill="auto"/>
            <w:vAlign w:val="center"/>
          </w:tcPr>
          <w:p w14:paraId="02C1267B" w14:textId="28944735" w:rsidR="00BC6CC5" w:rsidRPr="00633348" w:rsidRDefault="00BC6CC5" w:rsidP="00BC6CC5">
            <w:pPr>
              <w:jc w:val="center"/>
              <w:rPr>
                <w:sz w:val="20"/>
                <w:szCs w:val="20"/>
              </w:rPr>
            </w:pPr>
            <w:r w:rsidRPr="00633348">
              <w:rPr>
                <w:sz w:val="20"/>
                <w:szCs w:val="20"/>
              </w:rPr>
              <w:t>0,0</w:t>
            </w:r>
          </w:p>
        </w:tc>
        <w:tc>
          <w:tcPr>
            <w:tcW w:w="400" w:type="pct"/>
            <w:shd w:val="clear" w:color="auto" w:fill="auto"/>
            <w:vAlign w:val="center"/>
          </w:tcPr>
          <w:p w14:paraId="46EDFDA5" w14:textId="5B7C9066"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33288F4B" w14:textId="052E0566"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60DED63" w14:textId="58740369"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F58D132" w14:textId="00677B32"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D5E4A07" w14:textId="5B06A2BE" w:rsidR="00BC6CC5" w:rsidRPr="00633348" w:rsidRDefault="00BC6CC5" w:rsidP="00BC6CC5">
            <w:pPr>
              <w:jc w:val="center"/>
              <w:rPr>
                <w:sz w:val="20"/>
                <w:szCs w:val="20"/>
              </w:rPr>
            </w:pPr>
            <w:r>
              <w:rPr>
                <w:sz w:val="20"/>
                <w:szCs w:val="20"/>
              </w:rPr>
              <w:t>-</w:t>
            </w:r>
          </w:p>
        </w:tc>
        <w:tc>
          <w:tcPr>
            <w:tcW w:w="399" w:type="pct"/>
            <w:vAlign w:val="center"/>
          </w:tcPr>
          <w:p w14:paraId="454AA05F" w14:textId="57801C4A" w:rsidR="00BC6CC5" w:rsidRPr="00633348" w:rsidRDefault="00BC6CC5" w:rsidP="00BC6CC5">
            <w:pPr>
              <w:jc w:val="center"/>
              <w:rPr>
                <w:sz w:val="20"/>
                <w:szCs w:val="20"/>
              </w:rPr>
            </w:pPr>
            <w:r>
              <w:rPr>
                <w:sz w:val="20"/>
                <w:szCs w:val="20"/>
              </w:rPr>
              <w:t>-</w:t>
            </w:r>
          </w:p>
        </w:tc>
      </w:tr>
      <w:tr w:rsidR="00BC6CC5" w:rsidRPr="00633348" w14:paraId="3D7F8D06" w14:textId="77777777" w:rsidTr="00BB136B">
        <w:trPr>
          <w:cantSplit/>
        </w:trPr>
        <w:tc>
          <w:tcPr>
            <w:tcW w:w="269" w:type="pct"/>
            <w:vMerge/>
            <w:tcBorders>
              <w:left w:val="single" w:sz="4" w:space="0" w:color="auto"/>
              <w:bottom w:val="single" w:sz="4" w:space="0" w:color="auto"/>
              <w:right w:val="nil"/>
            </w:tcBorders>
            <w:shd w:val="clear" w:color="auto" w:fill="auto"/>
            <w:vAlign w:val="center"/>
          </w:tcPr>
          <w:p w14:paraId="157868A6" w14:textId="00C852B1" w:rsidR="00BC6CC5" w:rsidRPr="00633348" w:rsidRDefault="00BC6CC5" w:rsidP="00BC6CC5">
            <w:pPr>
              <w:jc w:val="center"/>
              <w:rPr>
                <w:sz w:val="20"/>
                <w:szCs w:val="20"/>
              </w:rPr>
            </w:pPr>
          </w:p>
        </w:tc>
        <w:tc>
          <w:tcPr>
            <w:tcW w:w="1070" w:type="pct"/>
            <w:vMerge/>
            <w:shd w:val="clear" w:color="auto" w:fill="auto"/>
            <w:vAlign w:val="center"/>
          </w:tcPr>
          <w:p w14:paraId="47535B8E" w14:textId="7AE365E1" w:rsidR="00BC6CC5" w:rsidRPr="00633348" w:rsidRDefault="00BC6CC5" w:rsidP="00BC6CC5">
            <w:pPr>
              <w:jc w:val="center"/>
              <w:rPr>
                <w:sz w:val="20"/>
                <w:szCs w:val="20"/>
              </w:rPr>
            </w:pPr>
          </w:p>
        </w:tc>
        <w:tc>
          <w:tcPr>
            <w:tcW w:w="465" w:type="pct"/>
            <w:shd w:val="clear" w:color="auto" w:fill="auto"/>
            <w:vAlign w:val="center"/>
          </w:tcPr>
          <w:p w14:paraId="63EC39B7" w14:textId="13C2BE89"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786F073B" w14:textId="447DE116" w:rsidR="00BC6CC5" w:rsidRPr="00633348" w:rsidRDefault="00BC6CC5" w:rsidP="00BC6CC5">
            <w:pPr>
              <w:jc w:val="center"/>
              <w:rPr>
                <w:sz w:val="20"/>
                <w:szCs w:val="20"/>
              </w:rPr>
            </w:pPr>
            <w:r w:rsidRPr="00633348">
              <w:rPr>
                <w:sz w:val="20"/>
                <w:szCs w:val="20"/>
              </w:rPr>
              <w:t>0,0</w:t>
            </w:r>
          </w:p>
        </w:tc>
        <w:tc>
          <w:tcPr>
            <w:tcW w:w="400" w:type="pct"/>
            <w:shd w:val="clear" w:color="auto" w:fill="auto"/>
            <w:vAlign w:val="center"/>
          </w:tcPr>
          <w:p w14:paraId="567555E6" w14:textId="2C30D772" w:rsidR="00BC6CC5" w:rsidRPr="00633348" w:rsidRDefault="00BC6CC5" w:rsidP="00BC6CC5">
            <w:pPr>
              <w:jc w:val="center"/>
              <w:rPr>
                <w:sz w:val="20"/>
                <w:szCs w:val="20"/>
              </w:rPr>
            </w:pPr>
            <w:r w:rsidRPr="00633348">
              <w:rPr>
                <w:sz w:val="20"/>
                <w:szCs w:val="20"/>
              </w:rPr>
              <w:t>0,0</w:t>
            </w:r>
          </w:p>
        </w:tc>
        <w:tc>
          <w:tcPr>
            <w:tcW w:w="400" w:type="pct"/>
            <w:shd w:val="clear" w:color="auto" w:fill="auto"/>
            <w:vAlign w:val="center"/>
          </w:tcPr>
          <w:p w14:paraId="6E6D2EF2" w14:textId="68C5EAB5"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6DAEE44F" w14:textId="5FB5010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979A834" w14:textId="0861F856"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B36B651" w14:textId="6D81FD3B"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CFD430C" w14:textId="5BE055C5" w:rsidR="00BC6CC5" w:rsidRPr="00633348" w:rsidRDefault="00BC6CC5" w:rsidP="00BC6CC5">
            <w:pPr>
              <w:jc w:val="center"/>
              <w:rPr>
                <w:sz w:val="20"/>
                <w:szCs w:val="20"/>
              </w:rPr>
            </w:pPr>
            <w:r>
              <w:rPr>
                <w:sz w:val="20"/>
                <w:szCs w:val="20"/>
              </w:rPr>
              <w:t>-</w:t>
            </w:r>
          </w:p>
        </w:tc>
        <w:tc>
          <w:tcPr>
            <w:tcW w:w="399" w:type="pct"/>
            <w:vAlign w:val="center"/>
          </w:tcPr>
          <w:p w14:paraId="1B022CDB" w14:textId="2C581B68" w:rsidR="00BC6CC5" w:rsidRPr="00633348" w:rsidRDefault="00BC6CC5" w:rsidP="00BC6CC5">
            <w:pPr>
              <w:jc w:val="center"/>
              <w:rPr>
                <w:sz w:val="20"/>
                <w:szCs w:val="20"/>
              </w:rPr>
            </w:pPr>
            <w:r>
              <w:rPr>
                <w:sz w:val="20"/>
                <w:szCs w:val="20"/>
              </w:rPr>
              <w:t>-</w:t>
            </w:r>
          </w:p>
        </w:tc>
      </w:tr>
      <w:tr w:rsidR="00BC6CC5" w:rsidRPr="00633348" w14:paraId="7EF85ACC"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E5CD596" w14:textId="464C336C" w:rsidR="00BC6CC5" w:rsidRPr="00633348" w:rsidRDefault="00BC6CC5" w:rsidP="00BC6CC5">
            <w:pPr>
              <w:jc w:val="center"/>
              <w:rPr>
                <w:sz w:val="20"/>
                <w:szCs w:val="20"/>
              </w:rPr>
            </w:pPr>
            <w:r w:rsidRPr="00633348">
              <w:rPr>
                <w:sz w:val="20"/>
                <w:szCs w:val="20"/>
              </w:rPr>
              <w:t>45.8</w:t>
            </w:r>
          </w:p>
        </w:tc>
        <w:tc>
          <w:tcPr>
            <w:tcW w:w="1070" w:type="pct"/>
            <w:shd w:val="clear" w:color="auto" w:fill="auto"/>
            <w:vAlign w:val="center"/>
          </w:tcPr>
          <w:p w14:paraId="2A7AD58D" w14:textId="6C772AA0" w:rsidR="00BC6CC5" w:rsidRPr="00633348" w:rsidRDefault="00BC6CC5" w:rsidP="00BC6CC5">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455F57F1" w14:textId="69B58832"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75BD8A98" w14:textId="4468F2AD" w:rsidR="00BC6CC5" w:rsidRPr="00633348" w:rsidRDefault="00BC6CC5" w:rsidP="00BC6CC5">
            <w:pPr>
              <w:jc w:val="center"/>
              <w:rPr>
                <w:sz w:val="20"/>
                <w:szCs w:val="20"/>
              </w:rPr>
            </w:pPr>
            <w:r w:rsidRPr="00633348">
              <w:rPr>
                <w:sz w:val="20"/>
                <w:szCs w:val="20"/>
              </w:rPr>
              <w:t>643,6</w:t>
            </w:r>
          </w:p>
        </w:tc>
        <w:tc>
          <w:tcPr>
            <w:tcW w:w="400" w:type="pct"/>
            <w:shd w:val="clear" w:color="auto" w:fill="auto"/>
            <w:vAlign w:val="center"/>
          </w:tcPr>
          <w:p w14:paraId="037AE574" w14:textId="0932B722" w:rsidR="00BC6CC5" w:rsidRPr="00633348" w:rsidRDefault="00BC6CC5" w:rsidP="00BC6CC5">
            <w:pPr>
              <w:jc w:val="center"/>
              <w:rPr>
                <w:sz w:val="20"/>
                <w:szCs w:val="20"/>
              </w:rPr>
            </w:pPr>
            <w:r w:rsidRPr="00633348">
              <w:rPr>
                <w:sz w:val="20"/>
                <w:szCs w:val="20"/>
              </w:rPr>
              <w:t>643,6</w:t>
            </w:r>
          </w:p>
        </w:tc>
        <w:tc>
          <w:tcPr>
            <w:tcW w:w="400" w:type="pct"/>
            <w:shd w:val="clear" w:color="auto" w:fill="auto"/>
            <w:vAlign w:val="center"/>
          </w:tcPr>
          <w:p w14:paraId="1CC14CEA" w14:textId="79A8567C" w:rsidR="00BC6CC5" w:rsidRPr="00633348" w:rsidRDefault="00BC6CC5" w:rsidP="00BC6CC5">
            <w:pPr>
              <w:jc w:val="center"/>
              <w:rPr>
                <w:sz w:val="20"/>
                <w:szCs w:val="20"/>
              </w:rPr>
            </w:pPr>
            <w:r w:rsidRPr="00633348">
              <w:rPr>
                <w:sz w:val="20"/>
                <w:szCs w:val="20"/>
              </w:rPr>
              <w:t>643,6</w:t>
            </w:r>
          </w:p>
        </w:tc>
        <w:tc>
          <w:tcPr>
            <w:tcW w:w="399" w:type="pct"/>
            <w:shd w:val="clear" w:color="auto" w:fill="auto"/>
            <w:vAlign w:val="center"/>
          </w:tcPr>
          <w:p w14:paraId="3EB06235" w14:textId="0765BE69"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FB463BF" w14:textId="3026213E"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6635DB9" w14:textId="6422129E"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D0F32AF" w14:textId="705F08E0" w:rsidR="00BC6CC5" w:rsidRPr="00633348" w:rsidRDefault="00BC6CC5" w:rsidP="00BC6CC5">
            <w:pPr>
              <w:jc w:val="center"/>
              <w:rPr>
                <w:sz w:val="20"/>
                <w:szCs w:val="20"/>
              </w:rPr>
            </w:pPr>
            <w:r>
              <w:rPr>
                <w:sz w:val="20"/>
                <w:szCs w:val="20"/>
              </w:rPr>
              <w:t>-</w:t>
            </w:r>
          </w:p>
        </w:tc>
        <w:tc>
          <w:tcPr>
            <w:tcW w:w="399" w:type="pct"/>
            <w:vAlign w:val="center"/>
          </w:tcPr>
          <w:p w14:paraId="4B18516B" w14:textId="2D9C5C1E" w:rsidR="00BC6CC5" w:rsidRPr="00633348" w:rsidRDefault="00BC6CC5" w:rsidP="00BC6CC5">
            <w:pPr>
              <w:jc w:val="center"/>
              <w:rPr>
                <w:sz w:val="20"/>
                <w:szCs w:val="20"/>
              </w:rPr>
            </w:pPr>
            <w:r>
              <w:rPr>
                <w:sz w:val="20"/>
                <w:szCs w:val="20"/>
              </w:rPr>
              <w:t>-</w:t>
            </w:r>
          </w:p>
        </w:tc>
      </w:tr>
      <w:tr w:rsidR="00BC6CC5" w:rsidRPr="00633348" w14:paraId="7307AD68"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0A310BE" w14:textId="474CD977" w:rsidR="00BC6CC5" w:rsidRPr="00633348" w:rsidRDefault="00BC6CC5" w:rsidP="00BC6CC5">
            <w:pPr>
              <w:jc w:val="center"/>
              <w:rPr>
                <w:sz w:val="20"/>
                <w:szCs w:val="20"/>
              </w:rPr>
            </w:pPr>
            <w:r w:rsidRPr="00633348">
              <w:rPr>
                <w:sz w:val="20"/>
                <w:szCs w:val="20"/>
              </w:rPr>
              <w:t>45.9</w:t>
            </w:r>
          </w:p>
        </w:tc>
        <w:tc>
          <w:tcPr>
            <w:tcW w:w="1070" w:type="pct"/>
            <w:shd w:val="clear" w:color="auto" w:fill="auto"/>
            <w:vAlign w:val="center"/>
          </w:tcPr>
          <w:p w14:paraId="7AC60ABB" w14:textId="005E3FFA" w:rsidR="00BC6CC5" w:rsidRPr="00633348" w:rsidRDefault="00BC6CC5" w:rsidP="00BC6CC5">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1A96B39A" w14:textId="4BC86889" w:rsidR="00BC6CC5" w:rsidRPr="00633348" w:rsidRDefault="00BC6CC5" w:rsidP="00BC6CC5">
            <w:pPr>
              <w:jc w:val="center"/>
              <w:rPr>
                <w:sz w:val="20"/>
                <w:szCs w:val="20"/>
              </w:rPr>
            </w:pPr>
            <w:r w:rsidRPr="00633348">
              <w:rPr>
                <w:sz w:val="20"/>
                <w:szCs w:val="20"/>
              </w:rPr>
              <w:t>кг.у.т/Гкал</w:t>
            </w:r>
          </w:p>
        </w:tc>
        <w:tc>
          <w:tcPr>
            <w:tcW w:w="400" w:type="pct"/>
            <w:shd w:val="clear" w:color="auto" w:fill="auto"/>
            <w:vAlign w:val="center"/>
          </w:tcPr>
          <w:p w14:paraId="2274E49A" w14:textId="3907691D" w:rsidR="00BC6CC5" w:rsidRPr="00633348" w:rsidRDefault="00BC6CC5" w:rsidP="00BC6CC5">
            <w:pPr>
              <w:jc w:val="center"/>
              <w:rPr>
                <w:sz w:val="20"/>
                <w:szCs w:val="20"/>
              </w:rPr>
            </w:pPr>
            <w:r w:rsidRPr="00633348">
              <w:rPr>
                <w:sz w:val="20"/>
                <w:szCs w:val="20"/>
              </w:rPr>
              <w:t>44,7</w:t>
            </w:r>
          </w:p>
        </w:tc>
        <w:tc>
          <w:tcPr>
            <w:tcW w:w="400" w:type="pct"/>
            <w:shd w:val="clear" w:color="auto" w:fill="auto"/>
            <w:vAlign w:val="center"/>
          </w:tcPr>
          <w:p w14:paraId="7972B09F" w14:textId="6C585559" w:rsidR="00BC6CC5" w:rsidRPr="00633348" w:rsidRDefault="00BC6CC5" w:rsidP="00BC6CC5">
            <w:pPr>
              <w:jc w:val="center"/>
              <w:rPr>
                <w:sz w:val="20"/>
                <w:szCs w:val="20"/>
              </w:rPr>
            </w:pPr>
            <w:r w:rsidRPr="00633348">
              <w:rPr>
                <w:sz w:val="20"/>
                <w:szCs w:val="20"/>
              </w:rPr>
              <w:t>44,7</w:t>
            </w:r>
          </w:p>
        </w:tc>
        <w:tc>
          <w:tcPr>
            <w:tcW w:w="400" w:type="pct"/>
            <w:shd w:val="clear" w:color="auto" w:fill="auto"/>
            <w:vAlign w:val="center"/>
          </w:tcPr>
          <w:p w14:paraId="3FEECB4F" w14:textId="13CF330B" w:rsidR="00BC6CC5" w:rsidRPr="00633348" w:rsidRDefault="00BC6CC5" w:rsidP="00BC6CC5">
            <w:pPr>
              <w:jc w:val="center"/>
              <w:rPr>
                <w:sz w:val="20"/>
                <w:szCs w:val="20"/>
              </w:rPr>
            </w:pPr>
            <w:r w:rsidRPr="00633348">
              <w:rPr>
                <w:sz w:val="20"/>
                <w:szCs w:val="20"/>
              </w:rPr>
              <w:t>44,7</w:t>
            </w:r>
          </w:p>
        </w:tc>
        <w:tc>
          <w:tcPr>
            <w:tcW w:w="399" w:type="pct"/>
            <w:shd w:val="clear" w:color="auto" w:fill="auto"/>
            <w:vAlign w:val="center"/>
          </w:tcPr>
          <w:p w14:paraId="46FA5FCE" w14:textId="5E00C51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E3A2DF7" w14:textId="4C581AA6"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902252F" w14:textId="1A4C21DB"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2596EB8" w14:textId="3B534B8D" w:rsidR="00BC6CC5" w:rsidRPr="00633348" w:rsidRDefault="00BC6CC5" w:rsidP="00BC6CC5">
            <w:pPr>
              <w:jc w:val="center"/>
              <w:rPr>
                <w:sz w:val="20"/>
                <w:szCs w:val="20"/>
              </w:rPr>
            </w:pPr>
            <w:r>
              <w:rPr>
                <w:sz w:val="20"/>
                <w:szCs w:val="20"/>
              </w:rPr>
              <w:t>-</w:t>
            </w:r>
          </w:p>
        </w:tc>
        <w:tc>
          <w:tcPr>
            <w:tcW w:w="399" w:type="pct"/>
            <w:vAlign w:val="center"/>
          </w:tcPr>
          <w:p w14:paraId="0BF938E0" w14:textId="6653428C" w:rsidR="00BC6CC5" w:rsidRPr="00633348" w:rsidRDefault="00BC6CC5" w:rsidP="00BC6CC5">
            <w:pPr>
              <w:jc w:val="center"/>
              <w:rPr>
                <w:sz w:val="20"/>
                <w:szCs w:val="20"/>
              </w:rPr>
            </w:pPr>
            <w:r>
              <w:rPr>
                <w:sz w:val="20"/>
                <w:szCs w:val="20"/>
              </w:rPr>
              <w:t>-</w:t>
            </w:r>
          </w:p>
        </w:tc>
      </w:tr>
      <w:tr w:rsidR="00BC6CC5" w:rsidRPr="00633348" w14:paraId="0F8ADF4C"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2819209" w14:textId="248ED79F" w:rsidR="00BC6CC5" w:rsidRPr="00633348" w:rsidRDefault="00BC6CC5" w:rsidP="00BC6CC5">
            <w:pPr>
              <w:jc w:val="center"/>
              <w:rPr>
                <w:sz w:val="20"/>
                <w:szCs w:val="20"/>
              </w:rPr>
            </w:pPr>
            <w:r w:rsidRPr="00633348">
              <w:rPr>
                <w:sz w:val="20"/>
                <w:szCs w:val="20"/>
              </w:rPr>
              <w:t>45.10</w:t>
            </w:r>
          </w:p>
        </w:tc>
        <w:tc>
          <w:tcPr>
            <w:tcW w:w="1070" w:type="pct"/>
            <w:shd w:val="clear" w:color="auto" w:fill="auto"/>
            <w:vAlign w:val="center"/>
          </w:tcPr>
          <w:p w14:paraId="2FCC3099" w14:textId="550E2D49" w:rsidR="00BC6CC5" w:rsidRPr="00633348" w:rsidRDefault="00BC6CC5" w:rsidP="00BC6CC5">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47712271" w14:textId="50CCC749"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5A43201E" w14:textId="05BF4A75" w:rsidR="00BC6CC5" w:rsidRPr="00633348" w:rsidRDefault="00BC6CC5" w:rsidP="00BC6CC5">
            <w:pPr>
              <w:jc w:val="center"/>
              <w:rPr>
                <w:sz w:val="20"/>
                <w:szCs w:val="20"/>
              </w:rPr>
            </w:pPr>
            <w:r w:rsidRPr="00633348">
              <w:rPr>
                <w:sz w:val="20"/>
                <w:szCs w:val="20"/>
              </w:rPr>
              <w:t>320,1</w:t>
            </w:r>
          </w:p>
        </w:tc>
        <w:tc>
          <w:tcPr>
            <w:tcW w:w="400" w:type="pct"/>
            <w:shd w:val="clear" w:color="auto" w:fill="auto"/>
            <w:vAlign w:val="center"/>
          </w:tcPr>
          <w:p w14:paraId="5C33FB49" w14:textId="169828A0" w:rsidR="00BC6CC5" w:rsidRPr="00633348" w:rsidRDefault="00BC6CC5" w:rsidP="00BC6CC5">
            <w:pPr>
              <w:jc w:val="center"/>
              <w:rPr>
                <w:sz w:val="20"/>
                <w:szCs w:val="20"/>
              </w:rPr>
            </w:pPr>
            <w:r w:rsidRPr="00633348">
              <w:rPr>
                <w:sz w:val="20"/>
                <w:szCs w:val="20"/>
              </w:rPr>
              <w:t>319,8</w:t>
            </w:r>
          </w:p>
        </w:tc>
        <w:tc>
          <w:tcPr>
            <w:tcW w:w="400" w:type="pct"/>
            <w:shd w:val="clear" w:color="auto" w:fill="auto"/>
            <w:vAlign w:val="center"/>
          </w:tcPr>
          <w:p w14:paraId="513BF7EF" w14:textId="665B3C7C" w:rsidR="00BC6CC5" w:rsidRPr="00633348" w:rsidRDefault="00BC6CC5" w:rsidP="00BC6CC5">
            <w:pPr>
              <w:jc w:val="center"/>
              <w:rPr>
                <w:sz w:val="20"/>
                <w:szCs w:val="20"/>
              </w:rPr>
            </w:pPr>
            <w:r w:rsidRPr="00633348">
              <w:rPr>
                <w:sz w:val="20"/>
                <w:szCs w:val="20"/>
              </w:rPr>
              <w:t>319,8</w:t>
            </w:r>
          </w:p>
        </w:tc>
        <w:tc>
          <w:tcPr>
            <w:tcW w:w="399" w:type="pct"/>
            <w:shd w:val="clear" w:color="auto" w:fill="auto"/>
            <w:vAlign w:val="center"/>
          </w:tcPr>
          <w:p w14:paraId="04A3728E" w14:textId="15679406"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D6E6630" w14:textId="76173E36"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F53068B" w14:textId="38E51D7F"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F2EEACD" w14:textId="0976E91A" w:rsidR="00BC6CC5" w:rsidRPr="00633348" w:rsidRDefault="00BC6CC5" w:rsidP="00BC6CC5">
            <w:pPr>
              <w:jc w:val="center"/>
              <w:rPr>
                <w:sz w:val="20"/>
                <w:szCs w:val="20"/>
              </w:rPr>
            </w:pPr>
            <w:r>
              <w:rPr>
                <w:sz w:val="20"/>
                <w:szCs w:val="20"/>
              </w:rPr>
              <w:t>-</w:t>
            </w:r>
          </w:p>
        </w:tc>
        <w:tc>
          <w:tcPr>
            <w:tcW w:w="399" w:type="pct"/>
            <w:vAlign w:val="center"/>
          </w:tcPr>
          <w:p w14:paraId="15F267F5" w14:textId="0BBCFB47" w:rsidR="00BC6CC5" w:rsidRPr="00633348" w:rsidRDefault="00BC6CC5" w:rsidP="00BC6CC5">
            <w:pPr>
              <w:jc w:val="center"/>
              <w:rPr>
                <w:sz w:val="20"/>
                <w:szCs w:val="20"/>
              </w:rPr>
            </w:pPr>
            <w:r>
              <w:rPr>
                <w:sz w:val="20"/>
                <w:szCs w:val="20"/>
              </w:rPr>
              <w:t>-</w:t>
            </w:r>
          </w:p>
        </w:tc>
      </w:tr>
      <w:tr w:rsidR="00BC6CC5" w:rsidRPr="00633348" w14:paraId="105FCB87"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236ACA5" w14:textId="16F2C575" w:rsidR="00BC6CC5" w:rsidRPr="00633348" w:rsidRDefault="00BC6CC5" w:rsidP="00BC6CC5">
            <w:pPr>
              <w:jc w:val="center"/>
              <w:rPr>
                <w:sz w:val="20"/>
                <w:szCs w:val="20"/>
              </w:rPr>
            </w:pPr>
            <w:r w:rsidRPr="00633348">
              <w:rPr>
                <w:sz w:val="20"/>
                <w:szCs w:val="20"/>
              </w:rPr>
              <w:t>46</w:t>
            </w:r>
          </w:p>
        </w:tc>
        <w:tc>
          <w:tcPr>
            <w:tcW w:w="1070" w:type="pct"/>
            <w:shd w:val="clear" w:color="auto" w:fill="auto"/>
            <w:vAlign w:val="center"/>
          </w:tcPr>
          <w:p w14:paraId="2689F329" w14:textId="49F4EE58" w:rsidR="00BC6CC5" w:rsidRPr="00633348" w:rsidRDefault="00BC6CC5" w:rsidP="00BC6CC5">
            <w:pPr>
              <w:jc w:val="center"/>
              <w:rPr>
                <w:sz w:val="20"/>
                <w:szCs w:val="20"/>
              </w:rPr>
            </w:pPr>
            <w:r w:rsidRPr="00633348">
              <w:rPr>
                <w:b/>
                <w:bCs/>
                <w:sz w:val="20"/>
                <w:szCs w:val="20"/>
              </w:rPr>
              <w:t>Котельная "Оросовского СК"</w:t>
            </w:r>
            <w:r w:rsidRPr="00633348">
              <w:rPr>
                <w:rFonts w:ascii="Calibri" w:hAnsi="Calibri" w:cs="Calibri"/>
                <w:sz w:val="20"/>
                <w:szCs w:val="20"/>
              </w:rPr>
              <w:t> </w:t>
            </w:r>
          </w:p>
        </w:tc>
        <w:tc>
          <w:tcPr>
            <w:tcW w:w="465" w:type="pct"/>
            <w:shd w:val="clear" w:color="auto" w:fill="auto"/>
            <w:vAlign w:val="center"/>
          </w:tcPr>
          <w:p w14:paraId="15422EBC" w14:textId="77777777" w:rsidR="00BC6CC5" w:rsidRPr="00633348" w:rsidRDefault="00BC6CC5" w:rsidP="00BC6CC5">
            <w:pPr>
              <w:jc w:val="center"/>
              <w:rPr>
                <w:sz w:val="20"/>
                <w:szCs w:val="20"/>
              </w:rPr>
            </w:pPr>
          </w:p>
        </w:tc>
        <w:tc>
          <w:tcPr>
            <w:tcW w:w="400" w:type="pct"/>
            <w:shd w:val="clear" w:color="auto" w:fill="auto"/>
            <w:vAlign w:val="center"/>
          </w:tcPr>
          <w:p w14:paraId="270796AC" w14:textId="77777777" w:rsidR="00BC6CC5" w:rsidRPr="00633348" w:rsidRDefault="00BC6CC5" w:rsidP="00BC6CC5">
            <w:pPr>
              <w:jc w:val="center"/>
              <w:rPr>
                <w:sz w:val="20"/>
                <w:szCs w:val="20"/>
              </w:rPr>
            </w:pPr>
          </w:p>
        </w:tc>
        <w:tc>
          <w:tcPr>
            <w:tcW w:w="400" w:type="pct"/>
            <w:shd w:val="clear" w:color="auto" w:fill="auto"/>
            <w:vAlign w:val="center"/>
          </w:tcPr>
          <w:p w14:paraId="692C1D0C" w14:textId="77777777" w:rsidR="00BC6CC5" w:rsidRPr="00633348" w:rsidRDefault="00BC6CC5" w:rsidP="00BC6CC5">
            <w:pPr>
              <w:jc w:val="center"/>
              <w:rPr>
                <w:sz w:val="20"/>
                <w:szCs w:val="20"/>
              </w:rPr>
            </w:pPr>
          </w:p>
        </w:tc>
        <w:tc>
          <w:tcPr>
            <w:tcW w:w="400" w:type="pct"/>
            <w:shd w:val="clear" w:color="auto" w:fill="auto"/>
            <w:vAlign w:val="center"/>
          </w:tcPr>
          <w:p w14:paraId="5C634A05" w14:textId="77777777" w:rsidR="00BC6CC5" w:rsidRPr="00633348" w:rsidRDefault="00BC6CC5" w:rsidP="00BC6CC5">
            <w:pPr>
              <w:jc w:val="center"/>
              <w:rPr>
                <w:sz w:val="20"/>
                <w:szCs w:val="20"/>
              </w:rPr>
            </w:pPr>
          </w:p>
        </w:tc>
        <w:tc>
          <w:tcPr>
            <w:tcW w:w="399" w:type="pct"/>
            <w:shd w:val="clear" w:color="auto" w:fill="auto"/>
            <w:vAlign w:val="center"/>
          </w:tcPr>
          <w:p w14:paraId="681B9AE6" w14:textId="0FB58142" w:rsidR="00BC6CC5" w:rsidRPr="00633348" w:rsidRDefault="00BC6CC5" w:rsidP="00BC6CC5">
            <w:pPr>
              <w:jc w:val="center"/>
              <w:rPr>
                <w:sz w:val="20"/>
                <w:szCs w:val="20"/>
              </w:rPr>
            </w:pPr>
          </w:p>
        </w:tc>
        <w:tc>
          <w:tcPr>
            <w:tcW w:w="399" w:type="pct"/>
            <w:shd w:val="clear" w:color="auto" w:fill="auto"/>
            <w:vAlign w:val="center"/>
          </w:tcPr>
          <w:p w14:paraId="061257C7" w14:textId="5A948B6B" w:rsidR="00BC6CC5" w:rsidRPr="00633348" w:rsidRDefault="00BC6CC5" w:rsidP="00BC6CC5">
            <w:pPr>
              <w:jc w:val="center"/>
              <w:rPr>
                <w:sz w:val="20"/>
                <w:szCs w:val="20"/>
              </w:rPr>
            </w:pPr>
          </w:p>
        </w:tc>
        <w:tc>
          <w:tcPr>
            <w:tcW w:w="399" w:type="pct"/>
            <w:shd w:val="clear" w:color="auto" w:fill="auto"/>
            <w:vAlign w:val="center"/>
          </w:tcPr>
          <w:p w14:paraId="08BE2831" w14:textId="4D128566" w:rsidR="00BC6CC5" w:rsidRPr="00633348" w:rsidRDefault="00BC6CC5" w:rsidP="00BC6CC5">
            <w:pPr>
              <w:jc w:val="center"/>
              <w:rPr>
                <w:sz w:val="20"/>
                <w:szCs w:val="20"/>
              </w:rPr>
            </w:pPr>
          </w:p>
        </w:tc>
        <w:tc>
          <w:tcPr>
            <w:tcW w:w="399" w:type="pct"/>
            <w:shd w:val="clear" w:color="auto" w:fill="auto"/>
            <w:vAlign w:val="center"/>
          </w:tcPr>
          <w:p w14:paraId="02188A70" w14:textId="0483BDBC" w:rsidR="00BC6CC5" w:rsidRPr="00633348" w:rsidRDefault="00BC6CC5" w:rsidP="00BC6CC5">
            <w:pPr>
              <w:jc w:val="center"/>
              <w:rPr>
                <w:sz w:val="20"/>
                <w:szCs w:val="20"/>
              </w:rPr>
            </w:pPr>
          </w:p>
        </w:tc>
        <w:tc>
          <w:tcPr>
            <w:tcW w:w="399" w:type="pct"/>
            <w:vAlign w:val="center"/>
          </w:tcPr>
          <w:p w14:paraId="0283ABBB" w14:textId="136428F3" w:rsidR="00BC6CC5" w:rsidRPr="00633348" w:rsidRDefault="00BC6CC5" w:rsidP="00BC6CC5">
            <w:pPr>
              <w:jc w:val="center"/>
              <w:rPr>
                <w:sz w:val="20"/>
                <w:szCs w:val="20"/>
              </w:rPr>
            </w:pPr>
          </w:p>
        </w:tc>
      </w:tr>
      <w:tr w:rsidR="00BC6CC5" w:rsidRPr="00633348" w14:paraId="226A12C7"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9E7A0FF" w14:textId="2DE66062" w:rsidR="00BC6CC5" w:rsidRPr="00633348" w:rsidRDefault="00BC6CC5" w:rsidP="00BC6CC5">
            <w:pPr>
              <w:jc w:val="center"/>
              <w:rPr>
                <w:b/>
                <w:bCs/>
                <w:sz w:val="20"/>
                <w:szCs w:val="20"/>
              </w:rPr>
            </w:pPr>
            <w:r w:rsidRPr="00633348">
              <w:rPr>
                <w:sz w:val="20"/>
                <w:szCs w:val="20"/>
              </w:rPr>
              <w:t>46.1</w:t>
            </w:r>
          </w:p>
        </w:tc>
        <w:tc>
          <w:tcPr>
            <w:tcW w:w="1070" w:type="pct"/>
            <w:shd w:val="clear" w:color="auto" w:fill="auto"/>
            <w:vAlign w:val="center"/>
          </w:tcPr>
          <w:p w14:paraId="361816DA" w14:textId="75F15D8B" w:rsidR="00BC6CC5" w:rsidRPr="00633348" w:rsidRDefault="00BC6CC5" w:rsidP="00BC6CC5">
            <w:pPr>
              <w:jc w:val="center"/>
              <w:rPr>
                <w:rFonts w:ascii="Calibri" w:hAnsi="Calibri" w:cs="Calibri"/>
                <w:sz w:val="20"/>
                <w:szCs w:val="20"/>
              </w:rPr>
            </w:pPr>
            <w:r w:rsidRPr="00633348">
              <w:rPr>
                <w:sz w:val="20"/>
                <w:szCs w:val="20"/>
              </w:rPr>
              <w:t>Вид топлива</w:t>
            </w:r>
          </w:p>
        </w:tc>
        <w:tc>
          <w:tcPr>
            <w:tcW w:w="465" w:type="pct"/>
            <w:shd w:val="clear" w:color="auto" w:fill="auto"/>
            <w:vAlign w:val="center"/>
          </w:tcPr>
          <w:p w14:paraId="55317638" w14:textId="2AAD326E" w:rsidR="00BC6CC5" w:rsidRPr="00633348" w:rsidRDefault="00BC6CC5" w:rsidP="00BC6CC5">
            <w:pPr>
              <w:jc w:val="center"/>
              <w:rPr>
                <w:sz w:val="20"/>
                <w:szCs w:val="20"/>
              </w:rPr>
            </w:pPr>
            <w:r w:rsidRPr="00633348">
              <w:rPr>
                <w:sz w:val="20"/>
                <w:szCs w:val="20"/>
              </w:rPr>
              <w:t> </w:t>
            </w:r>
          </w:p>
        </w:tc>
        <w:tc>
          <w:tcPr>
            <w:tcW w:w="400" w:type="pct"/>
            <w:shd w:val="clear" w:color="auto" w:fill="auto"/>
            <w:vAlign w:val="center"/>
          </w:tcPr>
          <w:p w14:paraId="6591380E" w14:textId="79334FA9" w:rsidR="00BC6CC5" w:rsidRPr="00633348" w:rsidRDefault="00BC6CC5" w:rsidP="00BC6CC5">
            <w:pPr>
              <w:jc w:val="center"/>
              <w:rPr>
                <w:sz w:val="20"/>
                <w:szCs w:val="20"/>
              </w:rPr>
            </w:pPr>
            <w:r w:rsidRPr="00633348">
              <w:rPr>
                <w:sz w:val="20"/>
                <w:szCs w:val="20"/>
              </w:rPr>
              <w:t>Электроэнергия</w:t>
            </w:r>
          </w:p>
        </w:tc>
        <w:tc>
          <w:tcPr>
            <w:tcW w:w="400" w:type="pct"/>
            <w:shd w:val="clear" w:color="auto" w:fill="auto"/>
            <w:vAlign w:val="center"/>
          </w:tcPr>
          <w:p w14:paraId="0F2058A4" w14:textId="40840CD1" w:rsidR="00BC6CC5" w:rsidRPr="00633348" w:rsidRDefault="00BC6CC5" w:rsidP="00BC6CC5">
            <w:pPr>
              <w:jc w:val="center"/>
              <w:rPr>
                <w:sz w:val="20"/>
                <w:szCs w:val="20"/>
              </w:rPr>
            </w:pPr>
            <w:r w:rsidRPr="00633348">
              <w:rPr>
                <w:sz w:val="20"/>
                <w:szCs w:val="20"/>
              </w:rPr>
              <w:t>Электроэнергия</w:t>
            </w:r>
          </w:p>
        </w:tc>
        <w:tc>
          <w:tcPr>
            <w:tcW w:w="400" w:type="pct"/>
            <w:shd w:val="clear" w:color="auto" w:fill="auto"/>
            <w:vAlign w:val="center"/>
          </w:tcPr>
          <w:p w14:paraId="66F5401A" w14:textId="24EC82AC" w:rsidR="00BC6CC5" w:rsidRPr="00633348" w:rsidRDefault="00BC6CC5" w:rsidP="00BC6CC5">
            <w:pPr>
              <w:jc w:val="center"/>
              <w:rPr>
                <w:sz w:val="20"/>
                <w:szCs w:val="20"/>
              </w:rPr>
            </w:pPr>
            <w:r w:rsidRPr="00633348">
              <w:rPr>
                <w:sz w:val="20"/>
                <w:szCs w:val="20"/>
              </w:rPr>
              <w:t>Электроэнергия</w:t>
            </w:r>
          </w:p>
        </w:tc>
        <w:tc>
          <w:tcPr>
            <w:tcW w:w="399" w:type="pct"/>
            <w:shd w:val="clear" w:color="auto" w:fill="auto"/>
            <w:vAlign w:val="center"/>
          </w:tcPr>
          <w:p w14:paraId="69A90BF2" w14:textId="0BACA31D"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53C2F57" w14:textId="26C8CA42"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0F0C9B6" w14:textId="69340242"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077324A" w14:textId="2772EB7A" w:rsidR="00BC6CC5" w:rsidRPr="00633348" w:rsidRDefault="00BC6CC5" w:rsidP="00BC6CC5">
            <w:pPr>
              <w:jc w:val="center"/>
              <w:rPr>
                <w:sz w:val="20"/>
                <w:szCs w:val="20"/>
              </w:rPr>
            </w:pPr>
            <w:r>
              <w:rPr>
                <w:sz w:val="20"/>
                <w:szCs w:val="20"/>
              </w:rPr>
              <w:t>-</w:t>
            </w:r>
          </w:p>
        </w:tc>
        <w:tc>
          <w:tcPr>
            <w:tcW w:w="399" w:type="pct"/>
            <w:vAlign w:val="center"/>
          </w:tcPr>
          <w:p w14:paraId="27D145A8" w14:textId="04963DE8" w:rsidR="00BC6CC5" w:rsidRPr="00633348" w:rsidRDefault="00BC6CC5" w:rsidP="00BC6CC5">
            <w:pPr>
              <w:jc w:val="center"/>
              <w:rPr>
                <w:sz w:val="20"/>
                <w:szCs w:val="20"/>
              </w:rPr>
            </w:pPr>
            <w:r>
              <w:rPr>
                <w:sz w:val="20"/>
                <w:szCs w:val="20"/>
              </w:rPr>
              <w:t>-</w:t>
            </w:r>
          </w:p>
        </w:tc>
      </w:tr>
      <w:tr w:rsidR="00BC6CC5" w:rsidRPr="00633348" w14:paraId="22828ED4"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2CD57EF" w14:textId="451F94CC" w:rsidR="00BC6CC5" w:rsidRPr="00633348" w:rsidRDefault="00BC6CC5" w:rsidP="00BC6CC5">
            <w:pPr>
              <w:jc w:val="center"/>
              <w:rPr>
                <w:b/>
                <w:bCs/>
                <w:sz w:val="20"/>
                <w:szCs w:val="20"/>
              </w:rPr>
            </w:pPr>
            <w:r w:rsidRPr="00633348">
              <w:rPr>
                <w:sz w:val="20"/>
                <w:szCs w:val="20"/>
              </w:rPr>
              <w:t>46.2</w:t>
            </w:r>
          </w:p>
        </w:tc>
        <w:tc>
          <w:tcPr>
            <w:tcW w:w="1070" w:type="pct"/>
            <w:shd w:val="clear" w:color="auto" w:fill="auto"/>
            <w:vAlign w:val="center"/>
          </w:tcPr>
          <w:p w14:paraId="4AB362BC" w14:textId="21ECD675" w:rsidR="00BC6CC5" w:rsidRPr="00633348" w:rsidRDefault="00BC6CC5" w:rsidP="00BC6CC5">
            <w:pPr>
              <w:jc w:val="center"/>
              <w:rPr>
                <w:sz w:val="20"/>
                <w:szCs w:val="20"/>
              </w:rPr>
            </w:pPr>
            <w:r w:rsidRPr="00633348">
              <w:rPr>
                <w:sz w:val="20"/>
                <w:szCs w:val="20"/>
              </w:rPr>
              <w:t>расход натурального топлива</w:t>
            </w:r>
          </w:p>
        </w:tc>
        <w:tc>
          <w:tcPr>
            <w:tcW w:w="465" w:type="pct"/>
            <w:shd w:val="clear" w:color="auto" w:fill="auto"/>
            <w:vAlign w:val="center"/>
          </w:tcPr>
          <w:p w14:paraId="5EDFAA53" w14:textId="50421290" w:rsidR="00BC6CC5" w:rsidRPr="00633348" w:rsidRDefault="00BC6CC5" w:rsidP="00BC6CC5">
            <w:pPr>
              <w:jc w:val="center"/>
              <w:rPr>
                <w:sz w:val="20"/>
                <w:szCs w:val="20"/>
              </w:rPr>
            </w:pPr>
            <w:r w:rsidRPr="00633348">
              <w:rPr>
                <w:sz w:val="20"/>
                <w:szCs w:val="20"/>
              </w:rPr>
              <w:t>Тыс. кВтч</w:t>
            </w:r>
          </w:p>
        </w:tc>
        <w:tc>
          <w:tcPr>
            <w:tcW w:w="400" w:type="pct"/>
            <w:shd w:val="clear" w:color="auto" w:fill="auto"/>
            <w:vAlign w:val="center"/>
          </w:tcPr>
          <w:p w14:paraId="45961ECC" w14:textId="7841FDDD" w:rsidR="00BC6CC5" w:rsidRPr="00633348" w:rsidRDefault="00BC6CC5" w:rsidP="00BC6CC5">
            <w:pPr>
              <w:jc w:val="center"/>
              <w:rPr>
                <w:sz w:val="20"/>
                <w:szCs w:val="20"/>
              </w:rPr>
            </w:pPr>
            <w:r w:rsidRPr="00633348">
              <w:rPr>
                <w:sz w:val="20"/>
                <w:szCs w:val="20"/>
              </w:rPr>
              <w:t>45,3</w:t>
            </w:r>
          </w:p>
        </w:tc>
        <w:tc>
          <w:tcPr>
            <w:tcW w:w="400" w:type="pct"/>
            <w:shd w:val="clear" w:color="auto" w:fill="auto"/>
            <w:vAlign w:val="center"/>
          </w:tcPr>
          <w:p w14:paraId="2B28607C" w14:textId="16B50FE2" w:rsidR="00BC6CC5" w:rsidRPr="00633348" w:rsidRDefault="00BC6CC5" w:rsidP="00BC6CC5">
            <w:pPr>
              <w:jc w:val="center"/>
              <w:rPr>
                <w:sz w:val="20"/>
                <w:szCs w:val="20"/>
              </w:rPr>
            </w:pPr>
            <w:r w:rsidRPr="00633348">
              <w:rPr>
                <w:sz w:val="20"/>
                <w:szCs w:val="20"/>
              </w:rPr>
              <w:t>45,3</w:t>
            </w:r>
          </w:p>
        </w:tc>
        <w:tc>
          <w:tcPr>
            <w:tcW w:w="400" w:type="pct"/>
            <w:shd w:val="clear" w:color="auto" w:fill="auto"/>
            <w:vAlign w:val="center"/>
          </w:tcPr>
          <w:p w14:paraId="470A4FDC" w14:textId="3B2F09AC" w:rsidR="00BC6CC5" w:rsidRPr="00633348" w:rsidRDefault="00BC6CC5" w:rsidP="00BC6CC5">
            <w:pPr>
              <w:jc w:val="center"/>
              <w:rPr>
                <w:sz w:val="20"/>
                <w:szCs w:val="20"/>
              </w:rPr>
            </w:pPr>
            <w:r w:rsidRPr="00633348">
              <w:rPr>
                <w:sz w:val="20"/>
                <w:szCs w:val="20"/>
              </w:rPr>
              <w:t>45,3</w:t>
            </w:r>
          </w:p>
        </w:tc>
        <w:tc>
          <w:tcPr>
            <w:tcW w:w="399" w:type="pct"/>
            <w:shd w:val="clear" w:color="auto" w:fill="auto"/>
            <w:vAlign w:val="center"/>
          </w:tcPr>
          <w:p w14:paraId="71A68A74" w14:textId="359E881B"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D1A74AF" w14:textId="367F668B"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AFB30D2" w14:textId="55AE9AD4"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18CBA90" w14:textId="3927FF14" w:rsidR="00BC6CC5" w:rsidRPr="00633348" w:rsidRDefault="00BC6CC5" w:rsidP="00BC6CC5">
            <w:pPr>
              <w:jc w:val="center"/>
              <w:rPr>
                <w:sz w:val="20"/>
                <w:szCs w:val="20"/>
              </w:rPr>
            </w:pPr>
            <w:r>
              <w:rPr>
                <w:sz w:val="20"/>
                <w:szCs w:val="20"/>
              </w:rPr>
              <w:t>-</w:t>
            </w:r>
          </w:p>
        </w:tc>
        <w:tc>
          <w:tcPr>
            <w:tcW w:w="399" w:type="pct"/>
            <w:vAlign w:val="center"/>
          </w:tcPr>
          <w:p w14:paraId="7EDDEAB8" w14:textId="0C5F2331" w:rsidR="00BC6CC5" w:rsidRPr="00633348" w:rsidRDefault="00BC6CC5" w:rsidP="00BC6CC5">
            <w:pPr>
              <w:jc w:val="center"/>
              <w:rPr>
                <w:sz w:val="20"/>
                <w:szCs w:val="20"/>
              </w:rPr>
            </w:pPr>
            <w:r>
              <w:rPr>
                <w:sz w:val="20"/>
                <w:szCs w:val="20"/>
              </w:rPr>
              <w:t>-</w:t>
            </w:r>
          </w:p>
        </w:tc>
      </w:tr>
      <w:tr w:rsidR="00BC6CC5" w:rsidRPr="00633348" w14:paraId="14B1146E"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27270CE" w14:textId="6E7248BD" w:rsidR="00BC6CC5" w:rsidRPr="00633348" w:rsidRDefault="00BC6CC5" w:rsidP="00BC6CC5">
            <w:pPr>
              <w:jc w:val="center"/>
              <w:rPr>
                <w:sz w:val="20"/>
                <w:szCs w:val="20"/>
              </w:rPr>
            </w:pPr>
            <w:r w:rsidRPr="00633348">
              <w:rPr>
                <w:sz w:val="20"/>
                <w:szCs w:val="20"/>
              </w:rPr>
              <w:t>46.3</w:t>
            </w:r>
          </w:p>
        </w:tc>
        <w:tc>
          <w:tcPr>
            <w:tcW w:w="1070" w:type="pct"/>
            <w:shd w:val="clear" w:color="auto" w:fill="auto"/>
            <w:vAlign w:val="center"/>
          </w:tcPr>
          <w:p w14:paraId="3B5E6F7E" w14:textId="45C1A0CE" w:rsidR="00BC6CC5" w:rsidRPr="00633348" w:rsidRDefault="00BC6CC5" w:rsidP="00BC6CC5">
            <w:pPr>
              <w:jc w:val="center"/>
              <w:rPr>
                <w:sz w:val="20"/>
                <w:szCs w:val="20"/>
              </w:rPr>
            </w:pPr>
            <w:r w:rsidRPr="00633348">
              <w:rPr>
                <w:sz w:val="20"/>
                <w:szCs w:val="20"/>
              </w:rPr>
              <w:t>Расход условного топлива</w:t>
            </w:r>
          </w:p>
        </w:tc>
        <w:tc>
          <w:tcPr>
            <w:tcW w:w="465" w:type="pct"/>
            <w:shd w:val="clear" w:color="auto" w:fill="auto"/>
            <w:vAlign w:val="center"/>
          </w:tcPr>
          <w:p w14:paraId="30E81AC1" w14:textId="11CC7C03" w:rsidR="00BC6CC5" w:rsidRPr="00633348" w:rsidRDefault="00BC6CC5" w:rsidP="00BC6CC5">
            <w:pPr>
              <w:jc w:val="center"/>
              <w:rPr>
                <w:sz w:val="20"/>
                <w:szCs w:val="20"/>
              </w:rPr>
            </w:pPr>
            <w:r w:rsidRPr="00633348">
              <w:rPr>
                <w:sz w:val="20"/>
                <w:szCs w:val="20"/>
              </w:rPr>
              <w:t>т.у.т.</w:t>
            </w:r>
          </w:p>
        </w:tc>
        <w:tc>
          <w:tcPr>
            <w:tcW w:w="400" w:type="pct"/>
            <w:shd w:val="clear" w:color="auto" w:fill="auto"/>
            <w:vAlign w:val="center"/>
          </w:tcPr>
          <w:p w14:paraId="535719C1" w14:textId="5C55C75E" w:rsidR="00BC6CC5" w:rsidRPr="00633348" w:rsidRDefault="00BC6CC5" w:rsidP="00BC6CC5">
            <w:pPr>
              <w:jc w:val="center"/>
              <w:rPr>
                <w:sz w:val="20"/>
                <w:szCs w:val="20"/>
              </w:rPr>
            </w:pPr>
            <w:r w:rsidRPr="00633348">
              <w:rPr>
                <w:sz w:val="20"/>
                <w:szCs w:val="20"/>
              </w:rPr>
              <w:t>15,6</w:t>
            </w:r>
          </w:p>
        </w:tc>
        <w:tc>
          <w:tcPr>
            <w:tcW w:w="400" w:type="pct"/>
            <w:shd w:val="clear" w:color="auto" w:fill="auto"/>
            <w:vAlign w:val="center"/>
          </w:tcPr>
          <w:p w14:paraId="4F83F16E" w14:textId="61CE48C6" w:rsidR="00BC6CC5" w:rsidRPr="00633348" w:rsidRDefault="00BC6CC5" w:rsidP="00BC6CC5">
            <w:pPr>
              <w:jc w:val="center"/>
              <w:rPr>
                <w:sz w:val="20"/>
                <w:szCs w:val="20"/>
              </w:rPr>
            </w:pPr>
            <w:r w:rsidRPr="00633348">
              <w:rPr>
                <w:sz w:val="20"/>
                <w:szCs w:val="20"/>
              </w:rPr>
              <w:t>15,6</w:t>
            </w:r>
          </w:p>
        </w:tc>
        <w:tc>
          <w:tcPr>
            <w:tcW w:w="400" w:type="pct"/>
            <w:shd w:val="clear" w:color="auto" w:fill="auto"/>
            <w:vAlign w:val="center"/>
          </w:tcPr>
          <w:p w14:paraId="13D1ED85" w14:textId="41CAB5C9" w:rsidR="00BC6CC5" w:rsidRPr="00633348" w:rsidRDefault="00BC6CC5" w:rsidP="00BC6CC5">
            <w:pPr>
              <w:jc w:val="center"/>
              <w:rPr>
                <w:sz w:val="20"/>
                <w:szCs w:val="20"/>
              </w:rPr>
            </w:pPr>
            <w:r w:rsidRPr="00633348">
              <w:rPr>
                <w:sz w:val="20"/>
                <w:szCs w:val="20"/>
              </w:rPr>
              <w:t>15,6</w:t>
            </w:r>
          </w:p>
        </w:tc>
        <w:tc>
          <w:tcPr>
            <w:tcW w:w="399" w:type="pct"/>
            <w:shd w:val="clear" w:color="auto" w:fill="auto"/>
            <w:vAlign w:val="center"/>
          </w:tcPr>
          <w:p w14:paraId="7791B1A6" w14:textId="0C394139"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B591F33" w14:textId="65BECE75"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50E9E9A" w14:textId="31A504EF"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CE740D3" w14:textId="701DC739" w:rsidR="00BC6CC5" w:rsidRPr="00633348" w:rsidRDefault="00BC6CC5" w:rsidP="00BC6CC5">
            <w:pPr>
              <w:jc w:val="center"/>
              <w:rPr>
                <w:sz w:val="20"/>
                <w:szCs w:val="20"/>
              </w:rPr>
            </w:pPr>
            <w:r>
              <w:rPr>
                <w:sz w:val="20"/>
                <w:szCs w:val="20"/>
              </w:rPr>
              <w:t>-</w:t>
            </w:r>
          </w:p>
        </w:tc>
        <w:tc>
          <w:tcPr>
            <w:tcW w:w="399" w:type="pct"/>
            <w:vAlign w:val="center"/>
          </w:tcPr>
          <w:p w14:paraId="7EAED868" w14:textId="7A37BEB9" w:rsidR="00BC6CC5" w:rsidRPr="00633348" w:rsidRDefault="00BC6CC5" w:rsidP="00BC6CC5">
            <w:pPr>
              <w:jc w:val="center"/>
              <w:rPr>
                <w:sz w:val="20"/>
                <w:szCs w:val="20"/>
              </w:rPr>
            </w:pPr>
            <w:r>
              <w:rPr>
                <w:sz w:val="20"/>
                <w:szCs w:val="20"/>
              </w:rPr>
              <w:t>-</w:t>
            </w:r>
          </w:p>
        </w:tc>
      </w:tr>
      <w:tr w:rsidR="00BC6CC5" w:rsidRPr="00633348" w14:paraId="1D34AA53"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20A429C" w14:textId="69480D27" w:rsidR="00BC6CC5" w:rsidRPr="00633348" w:rsidRDefault="00BC6CC5" w:rsidP="00BC6CC5">
            <w:pPr>
              <w:jc w:val="center"/>
              <w:rPr>
                <w:sz w:val="20"/>
                <w:szCs w:val="20"/>
              </w:rPr>
            </w:pPr>
            <w:r w:rsidRPr="00633348">
              <w:rPr>
                <w:sz w:val="20"/>
                <w:szCs w:val="20"/>
              </w:rPr>
              <w:lastRenderedPageBreak/>
              <w:t>46.4</w:t>
            </w:r>
          </w:p>
        </w:tc>
        <w:tc>
          <w:tcPr>
            <w:tcW w:w="1070" w:type="pct"/>
            <w:shd w:val="clear" w:color="auto" w:fill="auto"/>
            <w:vAlign w:val="center"/>
          </w:tcPr>
          <w:p w14:paraId="7EAA0E72" w14:textId="4EDA0CDB" w:rsidR="00BC6CC5" w:rsidRPr="00633348" w:rsidRDefault="00BC6CC5" w:rsidP="00BC6CC5">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5CF918F5" w14:textId="1AA3200A"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5B3F5E6C" w14:textId="51475192" w:rsidR="00BC6CC5" w:rsidRPr="00633348" w:rsidRDefault="00BC6CC5" w:rsidP="00BC6CC5">
            <w:pPr>
              <w:jc w:val="center"/>
              <w:rPr>
                <w:sz w:val="20"/>
                <w:szCs w:val="20"/>
              </w:rPr>
            </w:pPr>
            <w:r w:rsidRPr="00633348">
              <w:rPr>
                <w:sz w:val="20"/>
                <w:szCs w:val="20"/>
              </w:rPr>
              <w:t>357,6</w:t>
            </w:r>
          </w:p>
        </w:tc>
        <w:tc>
          <w:tcPr>
            <w:tcW w:w="400" w:type="pct"/>
            <w:shd w:val="clear" w:color="auto" w:fill="auto"/>
            <w:vAlign w:val="center"/>
          </w:tcPr>
          <w:p w14:paraId="291632E5" w14:textId="38112076" w:rsidR="00BC6CC5" w:rsidRPr="00633348" w:rsidRDefault="00BC6CC5" w:rsidP="00BC6CC5">
            <w:pPr>
              <w:jc w:val="center"/>
              <w:rPr>
                <w:sz w:val="20"/>
                <w:szCs w:val="20"/>
              </w:rPr>
            </w:pPr>
            <w:r w:rsidRPr="00633348">
              <w:rPr>
                <w:sz w:val="20"/>
                <w:szCs w:val="20"/>
              </w:rPr>
              <w:t>357,6</w:t>
            </w:r>
          </w:p>
        </w:tc>
        <w:tc>
          <w:tcPr>
            <w:tcW w:w="400" w:type="pct"/>
            <w:shd w:val="clear" w:color="auto" w:fill="auto"/>
            <w:vAlign w:val="center"/>
          </w:tcPr>
          <w:p w14:paraId="53AB56FA" w14:textId="04172138" w:rsidR="00BC6CC5" w:rsidRPr="00633348" w:rsidRDefault="00BC6CC5" w:rsidP="00BC6CC5">
            <w:pPr>
              <w:jc w:val="center"/>
              <w:rPr>
                <w:sz w:val="20"/>
                <w:szCs w:val="20"/>
              </w:rPr>
            </w:pPr>
            <w:r w:rsidRPr="00633348">
              <w:rPr>
                <w:sz w:val="20"/>
                <w:szCs w:val="20"/>
              </w:rPr>
              <w:t>357,6</w:t>
            </w:r>
          </w:p>
        </w:tc>
        <w:tc>
          <w:tcPr>
            <w:tcW w:w="399" w:type="pct"/>
            <w:shd w:val="clear" w:color="auto" w:fill="auto"/>
            <w:vAlign w:val="center"/>
          </w:tcPr>
          <w:p w14:paraId="6F34A237" w14:textId="789C8CF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13FF950" w14:textId="6FD0DD5F"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E4C4A1B" w14:textId="7CE2507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FC3B1B1" w14:textId="1F0AB192" w:rsidR="00BC6CC5" w:rsidRPr="00633348" w:rsidRDefault="00BC6CC5" w:rsidP="00BC6CC5">
            <w:pPr>
              <w:jc w:val="center"/>
              <w:rPr>
                <w:sz w:val="20"/>
                <w:szCs w:val="20"/>
              </w:rPr>
            </w:pPr>
            <w:r>
              <w:rPr>
                <w:sz w:val="20"/>
                <w:szCs w:val="20"/>
              </w:rPr>
              <w:t>-</w:t>
            </w:r>
          </w:p>
        </w:tc>
        <w:tc>
          <w:tcPr>
            <w:tcW w:w="399" w:type="pct"/>
            <w:vAlign w:val="center"/>
          </w:tcPr>
          <w:p w14:paraId="4184C2DF" w14:textId="61798722" w:rsidR="00BC6CC5" w:rsidRPr="00633348" w:rsidRDefault="00BC6CC5" w:rsidP="00BC6CC5">
            <w:pPr>
              <w:jc w:val="center"/>
              <w:rPr>
                <w:sz w:val="20"/>
                <w:szCs w:val="20"/>
              </w:rPr>
            </w:pPr>
            <w:r>
              <w:rPr>
                <w:sz w:val="20"/>
                <w:szCs w:val="20"/>
              </w:rPr>
              <w:t>-</w:t>
            </w:r>
          </w:p>
        </w:tc>
      </w:tr>
      <w:tr w:rsidR="00BC6CC5" w:rsidRPr="00633348" w14:paraId="4A03B329"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ACDD1D4" w14:textId="47C7C25F" w:rsidR="00BC6CC5" w:rsidRPr="00633348" w:rsidRDefault="00BC6CC5" w:rsidP="00BC6CC5">
            <w:pPr>
              <w:jc w:val="center"/>
              <w:rPr>
                <w:sz w:val="20"/>
                <w:szCs w:val="20"/>
              </w:rPr>
            </w:pPr>
            <w:r w:rsidRPr="00633348">
              <w:rPr>
                <w:sz w:val="20"/>
                <w:szCs w:val="20"/>
              </w:rPr>
              <w:t>46.5</w:t>
            </w:r>
          </w:p>
        </w:tc>
        <w:tc>
          <w:tcPr>
            <w:tcW w:w="1070" w:type="pct"/>
            <w:shd w:val="clear" w:color="auto" w:fill="auto"/>
            <w:vAlign w:val="center"/>
          </w:tcPr>
          <w:p w14:paraId="34F77993" w14:textId="00753652" w:rsidR="00BC6CC5" w:rsidRPr="00633348" w:rsidRDefault="00BC6CC5" w:rsidP="00BC6CC5">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14FFC1CA" w14:textId="5986FB64"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32BA1D81" w14:textId="6BFD3A70" w:rsidR="00BC6CC5" w:rsidRPr="00633348" w:rsidRDefault="00BC6CC5" w:rsidP="00BC6CC5">
            <w:pPr>
              <w:jc w:val="center"/>
              <w:rPr>
                <w:sz w:val="20"/>
                <w:szCs w:val="20"/>
              </w:rPr>
            </w:pPr>
            <w:r w:rsidRPr="00633348">
              <w:rPr>
                <w:sz w:val="20"/>
                <w:szCs w:val="20"/>
              </w:rPr>
              <w:t>0,0</w:t>
            </w:r>
          </w:p>
        </w:tc>
        <w:tc>
          <w:tcPr>
            <w:tcW w:w="400" w:type="pct"/>
            <w:shd w:val="clear" w:color="auto" w:fill="auto"/>
            <w:vAlign w:val="center"/>
          </w:tcPr>
          <w:p w14:paraId="290A9D67" w14:textId="6CB7C037" w:rsidR="00BC6CC5" w:rsidRPr="00633348" w:rsidRDefault="00BC6CC5" w:rsidP="00BC6CC5">
            <w:pPr>
              <w:jc w:val="center"/>
              <w:rPr>
                <w:sz w:val="20"/>
                <w:szCs w:val="20"/>
              </w:rPr>
            </w:pPr>
            <w:r w:rsidRPr="00633348">
              <w:rPr>
                <w:sz w:val="20"/>
                <w:szCs w:val="20"/>
              </w:rPr>
              <w:t>0,0</w:t>
            </w:r>
          </w:p>
        </w:tc>
        <w:tc>
          <w:tcPr>
            <w:tcW w:w="400" w:type="pct"/>
            <w:shd w:val="clear" w:color="auto" w:fill="auto"/>
            <w:vAlign w:val="center"/>
          </w:tcPr>
          <w:p w14:paraId="17455375" w14:textId="6055DC9D"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599F7D94" w14:textId="1FC0CBDB"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6A17AF2" w14:textId="5FB413E2"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BF66A23" w14:textId="5A5C7455"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7527A7D" w14:textId="6B4FFB68" w:rsidR="00BC6CC5" w:rsidRPr="00633348" w:rsidRDefault="00BC6CC5" w:rsidP="00BC6CC5">
            <w:pPr>
              <w:jc w:val="center"/>
              <w:rPr>
                <w:sz w:val="20"/>
                <w:szCs w:val="20"/>
              </w:rPr>
            </w:pPr>
            <w:r>
              <w:rPr>
                <w:sz w:val="20"/>
                <w:szCs w:val="20"/>
              </w:rPr>
              <w:t>-</w:t>
            </w:r>
          </w:p>
        </w:tc>
        <w:tc>
          <w:tcPr>
            <w:tcW w:w="399" w:type="pct"/>
            <w:vAlign w:val="center"/>
          </w:tcPr>
          <w:p w14:paraId="0231C29D" w14:textId="185287AB" w:rsidR="00BC6CC5" w:rsidRPr="00633348" w:rsidRDefault="00BC6CC5" w:rsidP="00BC6CC5">
            <w:pPr>
              <w:jc w:val="center"/>
              <w:rPr>
                <w:sz w:val="20"/>
                <w:szCs w:val="20"/>
              </w:rPr>
            </w:pPr>
            <w:r>
              <w:rPr>
                <w:sz w:val="20"/>
                <w:szCs w:val="20"/>
              </w:rPr>
              <w:t>-</w:t>
            </w:r>
          </w:p>
        </w:tc>
      </w:tr>
      <w:tr w:rsidR="00BC6CC5" w:rsidRPr="00633348" w14:paraId="78ED10E7"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19A2A13" w14:textId="0A9D5D05" w:rsidR="00BC6CC5" w:rsidRPr="00633348" w:rsidRDefault="00BC6CC5" w:rsidP="00BC6CC5">
            <w:pPr>
              <w:jc w:val="center"/>
              <w:rPr>
                <w:sz w:val="20"/>
                <w:szCs w:val="20"/>
              </w:rPr>
            </w:pPr>
            <w:r w:rsidRPr="00633348">
              <w:rPr>
                <w:sz w:val="20"/>
                <w:szCs w:val="20"/>
              </w:rPr>
              <w:t>46.6</w:t>
            </w:r>
          </w:p>
        </w:tc>
        <w:tc>
          <w:tcPr>
            <w:tcW w:w="1070" w:type="pct"/>
            <w:shd w:val="clear" w:color="auto" w:fill="auto"/>
            <w:vAlign w:val="center"/>
          </w:tcPr>
          <w:p w14:paraId="324CCFF4" w14:textId="10545D20" w:rsidR="00BC6CC5" w:rsidRPr="00633348" w:rsidRDefault="00BC6CC5" w:rsidP="00BC6CC5">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47D28E32" w14:textId="097644BD"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73A5E3BC" w14:textId="654CBFEC" w:rsidR="00BC6CC5" w:rsidRPr="00633348" w:rsidRDefault="00BC6CC5" w:rsidP="00BC6CC5">
            <w:pPr>
              <w:jc w:val="center"/>
              <w:rPr>
                <w:sz w:val="20"/>
                <w:szCs w:val="20"/>
              </w:rPr>
            </w:pPr>
            <w:r w:rsidRPr="00633348">
              <w:rPr>
                <w:sz w:val="20"/>
                <w:szCs w:val="20"/>
              </w:rPr>
              <w:t>357,6</w:t>
            </w:r>
          </w:p>
        </w:tc>
        <w:tc>
          <w:tcPr>
            <w:tcW w:w="400" w:type="pct"/>
            <w:shd w:val="clear" w:color="auto" w:fill="auto"/>
            <w:vAlign w:val="center"/>
          </w:tcPr>
          <w:p w14:paraId="3E1E9FC1" w14:textId="4C6BB53F" w:rsidR="00BC6CC5" w:rsidRPr="00633348" w:rsidRDefault="00BC6CC5" w:rsidP="00BC6CC5">
            <w:pPr>
              <w:jc w:val="center"/>
              <w:rPr>
                <w:sz w:val="20"/>
                <w:szCs w:val="20"/>
              </w:rPr>
            </w:pPr>
            <w:r w:rsidRPr="00633348">
              <w:rPr>
                <w:sz w:val="20"/>
                <w:szCs w:val="20"/>
              </w:rPr>
              <w:t>357,6</w:t>
            </w:r>
          </w:p>
        </w:tc>
        <w:tc>
          <w:tcPr>
            <w:tcW w:w="400" w:type="pct"/>
            <w:shd w:val="clear" w:color="auto" w:fill="auto"/>
            <w:vAlign w:val="center"/>
          </w:tcPr>
          <w:p w14:paraId="37E37DB7" w14:textId="5B151D08" w:rsidR="00BC6CC5" w:rsidRPr="00633348" w:rsidRDefault="00BC6CC5" w:rsidP="00BC6CC5">
            <w:pPr>
              <w:jc w:val="center"/>
              <w:rPr>
                <w:sz w:val="20"/>
                <w:szCs w:val="20"/>
              </w:rPr>
            </w:pPr>
            <w:r w:rsidRPr="00633348">
              <w:rPr>
                <w:sz w:val="20"/>
                <w:szCs w:val="20"/>
              </w:rPr>
              <w:t>357,6</w:t>
            </w:r>
          </w:p>
        </w:tc>
        <w:tc>
          <w:tcPr>
            <w:tcW w:w="399" w:type="pct"/>
            <w:shd w:val="clear" w:color="auto" w:fill="auto"/>
            <w:vAlign w:val="center"/>
          </w:tcPr>
          <w:p w14:paraId="2D5A9DB6" w14:textId="75630123"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8612CDB" w14:textId="2DF3F2C4"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30289F4" w14:textId="7F0FE0BB"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373188D" w14:textId="459A0B9F" w:rsidR="00BC6CC5" w:rsidRPr="00633348" w:rsidRDefault="00BC6CC5" w:rsidP="00BC6CC5">
            <w:pPr>
              <w:jc w:val="center"/>
              <w:rPr>
                <w:sz w:val="20"/>
                <w:szCs w:val="20"/>
              </w:rPr>
            </w:pPr>
            <w:r>
              <w:rPr>
                <w:sz w:val="20"/>
                <w:szCs w:val="20"/>
              </w:rPr>
              <w:t>-</w:t>
            </w:r>
          </w:p>
        </w:tc>
        <w:tc>
          <w:tcPr>
            <w:tcW w:w="399" w:type="pct"/>
            <w:vAlign w:val="center"/>
          </w:tcPr>
          <w:p w14:paraId="5181BAEE" w14:textId="6A5428AC" w:rsidR="00BC6CC5" w:rsidRPr="00633348" w:rsidRDefault="00BC6CC5" w:rsidP="00BC6CC5">
            <w:pPr>
              <w:jc w:val="center"/>
              <w:rPr>
                <w:sz w:val="20"/>
                <w:szCs w:val="20"/>
              </w:rPr>
            </w:pPr>
            <w:r>
              <w:rPr>
                <w:sz w:val="20"/>
                <w:szCs w:val="20"/>
              </w:rPr>
              <w:t>-</w:t>
            </w:r>
          </w:p>
        </w:tc>
      </w:tr>
      <w:tr w:rsidR="00BC6CC5" w:rsidRPr="00633348" w14:paraId="39FE4493" w14:textId="77777777" w:rsidTr="00BB136B">
        <w:trPr>
          <w:cantSplit/>
        </w:trPr>
        <w:tc>
          <w:tcPr>
            <w:tcW w:w="269" w:type="pct"/>
            <w:vMerge w:val="restart"/>
            <w:tcBorders>
              <w:top w:val="single" w:sz="4" w:space="0" w:color="auto"/>
              <w:left w:val="single" w:sz="4" w:space="0" w:color="auto"/>
              <w:right w:val="nil"/>
            </w:tcBorders>
            <w:shd w:val="clear" w:color="auto" w:fill="auto"/>
            <w:vAlign w:val="center"/>
          </w:tcPr>
          <w:p w14:paraId="7084E764" w14:textId="56D61D4D" w:rsidR="00BC6CC5" w:rsidRPr="00633348" w:rsidRDefault="00BC6CC5" w:rsidP="00BC6CC5">
            <w:pPr>
              <w:jc w:val="center"/>
              <w:rPr>
                <w:sz w:val="20"/>
                <w:szCs w:val="20"/>
              </w:rPr>
            </w:pPr>
            <w:r w:rsidRPr="00633348">
              <w:rPr>
                <w:sz w:val="20"/>
                <w:szCs w:val="20"/>
              </w:rPr>
              <w:t>46.7</w:t>
            </w:r>
          </w:p>
        </w:tc>
        <w:tc>
          <w:tcPr>
            <w:tcW w:w="1070" w:type="pct"/>
            <w:vMerge w:val="restart"/>
            <w:shd w:val="clear" w:color="auto" w:fill="auto"/>
            <w:vAlign w:val="center"/>
          </w:tcPr>
          <w:p w14:paraId="35ADED60" w14:textId="69DC1DFD" w:rsidR="00BC6CC5" w:rsidRPr="00633348" w:rsidRDefault="00BC6CC5" w:rsidP="00BC6CC5">
            <w:pPr>
              <w:jc w:val="center"/>
              <w:rPr>
                <w:sz w:val="20"/>
                <w:szCs w:val="20"/>
              </w:rPr>
            </w:pPr>
            <w:r w:rsidRPr="00633348">
              <w:rPr>
                <w:sz w:val="20"/>
                <w:szCs w:val="20"/>
              </w:rPr>
              <w:t>Потери тепловой сети</w:t>
            </w:r>
          </w:p>
        </w:tc>
        <w:tc>
          <w:tcPr>
            <w:tcW w:w="465" w:type="pct"/>
            <w:shd w:val="clear" w:color="auto" w:fill="auto"/>
            <w:vAlign w:val="center"/>
          </w:tcPr>
          <w:p w14:paraId="6C785410" w14:textId="489CE9DA"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5F3DE1FF" w14:textId="785E2117" w:rsidR="00BC6CC5" w:rsidRPr="00633348" w:rsidRDefault="00BC6CC5" w:rsidP="00BC6CC5">
            <w:pPr>
              <w:jc w:val="center"/>
              <w:rPr>
                <w:sz w:val="20"/>
                <w:szCs w:val="20"/>
              </w:rPr>
            </w:pPr>
            <w:r w:rsidRPr="00633348">
              <w:rPr>
                <w:sz w:val="20"/>
                <w:szCs w:val="20"/>
              </w:rPr>
              <w:t>0,0</w:t>
            </w:r>
          </w:p>
        </w:tc>
        <w:tc>
          <w:tcPr>
            <w:tcW w:w="400" w:type="pct"/>
            <w:shd w:val="clear" w:color="auto" w:fill="auto"/>
            <w:vAlign w:val="center"/>
          </w:tcPr>
          <w:p w14:paraId="6413DAF6" w14:textId="4E285C60" w:rsidR="00BC6CC5" w:rsidRPr="00633348" w:rsidRDefault="00BC6CC5" w:rsidP="00BC6CC5">
            <w:pPr>
              <w:jc w:val="center"/>
              <w:rPr>
                <w:sz w:val="20"/>
                <w:szCs w:val="20"/>
              </w:rPr>
            </w:pPr>
            <w:r w:rsidRPr="00633348">
              <w:rPr>
                <w:sz w:val="20"/>
                <w:szCs w:val="20"/>
              </w:rPr>
              <w:t>0,0</w:t>
            </w:r>
          </w:p>
        </w:tc>
        <w:tc>
          <w:tcPr>
            <w:tcW w:w="400" w:type="pct"/>
            <w:shd w:val="clear" w:color="auto" w:fill="auto"/>
            <w:vAlign w:val="center"/>
          </w:tcPr>
          <w:p w14:paraId="68C3FBB6" w14:textId="7D6CB3CD"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419C67FC" w14:textId="266C4455"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84DF37C" w14:textId="79C0922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18293B8" w14:textId="28AEE154"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969D21D" w14:textId="7ED19AA1" w:rsidR="00BC6CC5" w:rsidRPr="00633348" w:rsidRDefault="00BC6CC5" w:rsidP="00BC6CC5">
            <w:pPr>
              <w:jc w:val="center"/>
              <w:rPr>
                <w:sz w:val="20"/>
                <w:szCs w:val="20"/>
              </w:rPr>
            </w:pPr>
            <w:r>
              <w:rPr>
                <w:sz w:val="20"/>
                <w:szCs w:val="20"/>
              </w:rPr>
              <w:t>-</w:t>
            </w:r>
          </w:p>
        </w:tc>
        <w:tc>
          <w:tcPr>
            <w:tcW w:w="399" w:type="pct"/>
            <w:vAlign w:val="center"/>
          </w:tcPr>
          <w:p w14:paraId="0BAE54F7" w14:textId="2AE9D967" w:rsidR="00BC6CC5" w:rsidRPr="00633348" w:rsidRDefault="00BC6CC5" w:rsidP="00BC6CC5">
            <w:pPr>
              <w:jc w:val="center"/>
              <w:rPr>
                <w:sz w:val="20"/>
                <w:szCs w:val="20"/>
              </w:rPr>
            </w:pPr>
            <w:r>
              <w:rPr>
                <w:sz w:val="20"/>
                <w:szCs w:val="20"/>
              </w:rPr>
              <w:t>-</w:t>
            </w:r>
          </w:p>
        </w:tc>
      </w:tr>
      <w:tr w:rsidR="00BC6CC5" w:rsidRPr="00633348" w14:paraId="69741776" w14:textId="77777777" w:rsidTr="00BB136B">
        <w:trPr>
          <w:cantSplit/>
        </w:trPr>
        <w:tc>
          <w:tcPr>
            <w:tcW w:w="269" w:type="pct"/>
            <w:vMerge/>
            <w:tcBorders>
              <w:left w:val="single" w:sz="4" w:space="0" w:color="auto"/>
              <w:bottom w:val="single" w:sz="4" w:space="0" w:color="auto"/>
              <w:right w:val="nil"/>
            </w:tcBorders>
            <w:shd w:val="clear" w:color="auto" w:fill="auto"/>
            <w:vAlign w:val="center"/>
          </w:tcPr>
          <w:p w14:paraId="450F4A05" w14:textId="4B87CEC2" w:rsidR="00BC6CC5" w:rsidRPr="00633348" w:rsidRDefault="00BC6CC5" w:rsidP="00BC6CC5">
            <w:pPr>
              <w:jc w:val="center"/>
              <w:rPr>
                <w:sz w:val="20"/>
                <w:szCs w:val="20"/>
              </w:rPr>
            </w:pPr>
          </w:p>
        </w:tc>
        <w:tc>
          <w:tcPr>
            <w:tcW w:w="1070" w:type="pct"/>
            <w:vMerge/>
            <w:shd w:val="clear" w:color="auto" w:fill="auto"/>
            <w:vAlign w:val="center"/>
          </w:tcPr>
          <w:p w14:paraId="76978A0A" w14:textId="2CEE42DC" w:rsidR="00BC6CC5" w:rsidRPr="00633348" w:rsidRDefault="00BC6CC5" w:rsidP="00BC6CC5">
            <w:pPr>
              <w:jc w:val="center"/>
              <w:rPr>
                <w:sz w:val="20"/>
                <w:szCs w:val="20"/>
              </w:rPr>
            </w:pPr>
          </w:p>
        </w:tc>
        <w:tc>
          <w:tcPr>
            <w:tcW w:w="465" w:type="pct"/>
            <w:shd w:val="clear" w:color="auto" w:fill="auto"/>
            <w:vAlign w:val="center"/>
          </w:tcPr>
          <w:p w14:paraId="2E9794E0" w14:textId="6EC6EA5A"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083716F1" w14:textId="6C634BA0" w:rsidR="00BC6CC5" w:rsidRPr="00633348" w:rsidRDefault="00BC6CC5" w:rsidP="00BC6CC5">
            <w:pPr>
              <w:jc w:val="center"/>
              <w:rPr>
                <w:sz w:val="20"/>
                <w:szCs w:val="20"/>
              </w:rPr>
            </w:pPr>
            <w:r w:rsidRPr="00633348">
              <w:rPr>
                <w:sz w:val="20"/>
                <w:szCs w:val="20"/>
              </w:rPr>
              <w:t>0,0</w:t>
            </w:r>
          </w:p>
        </w:tc>
        <w:tc>
          <w:tcPr>
            <w:tcW w:w="400" w:type="pct"/>
            <w:shd w:val="clear" w:color="auto" w:fill="auto"/>
            <w:vAlign w:val="center"/>
          </w:tcPr>
          <w:p w14:paraId="4477CC8E" w14:textId="38593595" w:rsidR="00BC6CC5" w:rsidRPr="00633348" w:rsidRDefault="00BC6CC5" w:rsidP="00BC6CC5">
            <w:pPr>
              <w:jc w:val="center"/>
              <w:rPr>
                <w:sz w:val="20"/>
                <w:szCs w:val="20"/>
              </w:rPr>
            </w:pPr>
            <w:r w:rsidRPr="00633348">
              <w:rPr>
                <w:sz w:val="20"/>
                <w:szCs w:val="20"/>
              </w:rPr>
              <w:t>0,0</w:t>
            </w:r>
          </w:p>
        </w:tc>
        <w:tc>
          <w:tcPr>
            <w:tcW w:w="400" w:type="pct"/>
            <w:shd w:val="clear" w:color="auto" w:fill="auto"/>
            <w:vAlign w:val="center"/>
          </w:tcPr>
          <w:p w14:paraId="42EF357C" w14:textId="516963BA"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6DE39DFA" w14:textId="104CFBCD"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030680B" w14:textId="741C246A"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C14614F" w14:textId="22111F86"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4E60271" w14:textId="32BBD5A2" w:rsidR="00BC6CC5" w:rsidRPr="00633348" w:rsidRDefault="00BC6CC5" w:rsidP="00BC6CC5">
            <w:pPr>
              <w:jc w:val="center"/>
              <w:rPr>
                <w:sz w:val="20"/>
                <w:szCs w:val="20"/>
              </w:rPr>
            </w:pPr>
            <w:r>
              <w:rPr>
                <w:sz w:val="20"/>
                <w:szCs w:val="20"/>
              </w:rPr>
              <w:t>-</w:t>
            </w:r>
          </w:p>
        </w:tc>
        <w:tc>
          <w:tcPr>
            <w:tcW w:w="399" w:type="pct"/>
            <w:vAlign w:val="center"/>
          </w:tcPr>
          <w:p w14:paraId="66F894DF" w14:textId="6140A6F9" w:rsidR="00BC6CC5" w:rsidRPr="00633348" w:rsidRDefault="00BC6CC5" w:rsidP="00BC6CC5">
            <w:pPr>
              <w:jc w:val="center"/>
              <w:rPr>
                <w:sz w:val="20"/>
                <w:szCs w:val="20"/>
              </w:rPr>
            </w:pPr>
            <w:r>
              <w:rPr>
                <w:sz w:val="20"/>
                <w:szCs w:val="20"/>
              </w:rPr>
              <w:t>-</w:t>
            </w:r>
          </w:p>
        </w:tc>
      </w:tr>
      <w:tr w:rsidR="00BC6CC5" w:rsidRPr="00633348" w14:paraId="358AC25D"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47D9C4D" w14:textId="2ADF93F6" w:rsidR="00BC6CC5" w:rsidRPr="00633348" w:rsidRDefault="00BC6CC5" w:rsidP="00BC6CC5">
            <w:pPr>
              <w:jc w:val="center"/>
              <w:rPr>
                <w:sz w:val="20"/>
                <w:szCs w:val="20"/>
              </w:rPr>
            </w:pPr>
            <w:r w:rsidRPr="00633348">
              <w:rPr>
                <w:sz w:val="20"/>
                <w:szCs w:val="20"/>
              </w:rPr>
              <w:t>46.8</w:t>
            </w:r>
          </w:p>
        </w:tc>
        <w:tc>
          <w:tcPr>
            <w:tcW w:w="1070" w:type="pct"/>
            <w:shd w:val="clear" w:color="auto" w:fill="auto"/>
            <w:vAlign w:val="center"/>
          </w:tcPr>
          <w:p w14:paraId="11E22C4A" w14:textId="61371F5B" w:rsidR="00BC6CC5" w:rsidRPr="00633348" w:rsidRDefault="00BC6CC5" w:rsidP="00BC6CC5">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2CC9BF2B" w14:textId="0A5DA0D9"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52B79582" w14:textId="24B3DB84" w:rsidR="00BC6CC5" w:rsidRPr="00633348" w:rsidRDefault="00BC6CC5" w:rsidP="00BC6CC5">
            <w:pPr>
              <w:jc w:val="center"/>
              <w:rPr>
                <w:sz w:val="20"/>
                <w:szCs w:val="20"/>
              </w:rPr>
            </w:pPr>
            <w:r w:rsidRPr="00633348">
              <w:rPr>
                <w:sz w:val="20"/>
                <w:szCs w:val="20"/>
              </w:rPr>
              <w:t>357,6</w:t>
            </w:r>
          </w:p>
        </w:tc>
        <w:tc>
          <w:tcPr>
            <w:tcW w:w="400" w:type="pct"/>
            <w:shd w:val="clear" w:color="auto" w:fill="auto"/>
            <w:vAlign w:val="center"/>
          </w:tcPr>
          <w:p w14:paraId="67EF819A" w14:textId="22F9196B" w:rsidR="00BC6CC5" w:rsidRPr="00633348" w:rsidRDefault="00BC6CC5" w:rsidP="00BC6CC5">
            <w:pPr>
              <w:jc w:val="center"/>
              <w:rPr>
                <w:sz w:val="20"/>
                <w:szCs w:val="20"/>
              </w:rPr>
            </w:pPr>
            <w:r w:rsidRPr="00633348">
              <w:rPr>
                <w:sz w:val="20"/>
                <w:szCs w:val="20"/>
              </w:rPr>
              <w:t>357,6</w:t>
            </w:r>
          </w:p>
        </w:tc>
        <w:tc>
          <w:tcPr>
            <w:tcW w:w="400" w:type="pct"/>
            <w:shd w:val="clear" w:color="auto" w:fill="auto"/>
            <w:vAlign w:val="center"/>
          </w:tcPr>
          <w:p w14:paraId="6A4BE7EE" w14:textId="4950D5C4" w:rsidR="00BC6CC5" w:rsidRPr="00633348" w:rsidRDefault="00BC6CC5" w:rsidP="00BC6CC5">
            <w:pPr>
              <w:jc w:val="center"/>
              <w:rPr>
                <w:sz w:val="20"/>
                <w:szCs w:val="20"/>
              </w:rPr>
            </w:pPr>
            <w:r w:rsidRPr="00633348">
              <w:rPr>
                <w:sz w:val="20"/>
                <w:szCs w:val="20"/>
              </w:rPr>
              <w:t>357,6</w:t>
            </w:r>
          </w:p>
        </w:tc>
        <w:tc>
          <w:tcPr>
            <w:tcW w:w="399" w:type="pct"/>
            <w:shd w:val="clear" w:color="auto" w:fill="auto"/>
            <w:vAlign w:val="center"/>
          </w:tcPr>
          <w:p w14:paraId="7D0D8061" w14:textId="54035DA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A031129" w14:textId="0B34B1FD"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2B6188E" w14:textId="59FC985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ED8BE14" w14:textId="664D5E69" w:rsidR="00BC6CC5" w:rsidRPr="00633348" w:rsidRDefault="00BC6CC5" w:rsidP="00BC6CC5">
            <w:pPr>
              <w:jc w:val="center"/>
              <w:rPr>
                <w:sz w:val="20"/>
                <w:szCs w:val="20"/>
              </w:rPr>
            </w:pPr>
            <w:r>
              <w:rPr>
                <w:sz w:val="20"/>
                <w:szCs w:val="20"/>
              </w:rPr>
              <w:t>-</w:t>
            </w:r>
          </w:p>
        </w:tc>
        <w:tc>
          <w:tcPr>
            <w:tcW w:w="399" w:type="pct"/>
            <w:vAlign w:val="center"/>
          </w:tcPr>
          <w:p w14:paraId="2C00CB7A" w14:textId="5EB86EF6" w:rsidR="00BC6CC5" w:rsidRPr="00633348" w:rsidRDefault="00BC6CC5" w:rsidP="00BC6CC5">
            <w:pPr>
              <w:jc w:val="center"/>
              <w:rPr>
                <w:sz w:val="20"/>
                <w:szCs w:val="20"/>
              </w:rPr>
            </w:pPr>
            <w:r>
              <w:rPr>
                <w:sz w:val="20"/>
                <w:szCs w:val="20"/>
              </w:rPr>
              <w:t>-</w:t>
            </w:r>
          </w:p>
        </w:tc>
      </w:tr>
      <w:tr w:rsidR="00BC6CC5" w:rsidRPr="00633348" w14:paraId="1ED1E2ED"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9343ED2" w14:textId="4026AE0B" w:rsidR="00BC6CC5" w:rsidRPr="00633348" w:rsidRDefault="00BC6CC5" w:rsidP="00BC6CC5">
            <w:pPr>
              <w:jc w:val="center"/>
              <w:rPr>
                <w:sz w:val="20"/>
                <w:szCs w:val="20"/>
              </w:rPr>
            </w:pPr>
            <w:r w:rsidRPr="00633348">
              <w:rPr>
                <w:sz w:val="20"/>
                <w:szCs w:val="20"/>
              </w:rPr>
              <w:t>46.9</w:t>
            </w:r>
          </w:p>
        </w:tc>
        <w:tc>
          <w:tcPr>
            <w:tcW w:w="1070" w:type="pct"/>
            <w:shd w:val="clear" w:color="auto" w:fill="auto"/>
            <w:vAlign w:val="center"/>
          </w:tcPr>
          <w:p w14:paraId="245AD356" w14:textId="78A784B3" w:rsidR="00BC6CC5" w:rsidRPr="00633348" w:rsidRDefault="00BC6CC5" w:rsidP="00BC6CC5">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4B6A43F0" w14:textId="42DD5695" w:rsidR="00BC6CC5" w:rsidRPr="00633348" w:rsidRDefault="00BC6CC5" w:rsidP="00BC6CC5">
            <w:pPr>
              <w:jc w:val="center"/>
              <w:rPr>
                <w:sz w:val="20"/>
                <w:szCs w:val="20"/>
              </w:rPr>
            </w:pPr>
            <w:r w:rsidRPr="00633348">
              <w:rPr>
                <w:sz w:val="20"/>
                <w:szCs w:val="20"/>
              </w:rPr>
              <w:t>кг.у.т/Гкал</w:t>
            </w:r>
          </w:p>
        </w:tc>
        <w:tc>
          <w:tcPr>
            <w:tcW w:w="400" w:type="pct"/>
            <w:shd w:val="clear" w:color="auto" w:fill="auto"/>
            <w:vAlign w:val="center"/>
          </w:tcPr>
          <w:p w14:paraId="46BD22C8" w14:textId="0B80B9AB" w:rsidR="00BC6CC5" w:rsidRPr="00633348" w:rsidRDefault="00BC6CC5" w:rsidP="00BC6CC5">
            <w:pPr>
              <w:jc w:val="center"/>
              <w:rPr>
                <w:sz w:val="20"/>
                <w:szCs w:val="20"/>
              </w:rPr>
            </w:pPr>
            <w:r w:rsidRPr="00633348">
              <w:rPr>
                <w:sz w:val="20"/>
                <w:szCs w:val="20"/>
              </w:rPr>
              <w:t>43,7</w:t>
            </w:r>
          </w:p>
        </w:tc>
        <w:tc>
          <w:tcPr>
            <w:tcW w:w="400" w:type="pct"/>
            <w:shd w:val="clear" w:color="auto" w:fill="auto"/>
            <w:vAlign w:val="center"/>
          </w:tcPr>
          <w:p w14:paraId="60EC2F44" w14:textId="645F9CC0" w:rsidR="00BC6CC5" w:rsidRPr="00633348" w:rsidRDefault="00BC6CC5" w:rsidP="00BC6CC5">
            <w:pPr>
              <w:jc w:val="center"/>
              <w:rPr>
                <w:sz w:val="20"/>
                <w:szCs w:val="20"/>
              </w:rPr>
            </w:pPr>
            <w:r w:rsidRPr="00633348">
              <w:rPr>
                <w:sz w:val="20"/>
                <w:szCs w:val="20"/>
              </w:rPr>
              <w:t>43,7</w:t>
            </w:r>
          </w:p>
        </w:tc>
        <w:tc>
          <w:tcPr>
            <w:tcW w:w="400" w:type="pct"/>
            <w:shd w:val="clear" w:color="auto" w:fill="auto"/>
            <w:vAlign w:val="center"/>
          </w:tcPr>
          <w:p w14:paraId="5FDE3106" w14:textId="430D6477" w:rsidR="00BC6CC5" w:rsidRPr="00633348" w:rsidRDefault="00BC6CC5" w:rsidP="00BC6CC5">
            <w:pPr>
              <w:jc w:val="center"/>
              <w:rPr>
                <w:sz w:val="20"/>
                <w:szCs w:val="20"/>
              </w:rPr>
            </w:pPr>
            <w:r w:rsidRPr="00633348">
              <w:rPr>
                <w:sz w:val="20"/>
                <w:szCs w:val="20"/>
              </w:rPr>
              <w:t>43,7</w:t>
            </w:r>
          </w:p>
        </w:tc>
        <w:tc>
          <w:tcPr>
            <w:tcW w:w="399" w:type="pct"/>
            <w:shd w:val="clear" w:color="auto" w:fill="auto"/>
            <w:vAlign w:val="center"/>
          </w:tcPr>
          <w:p w14:paraId="6A0B8D8A" w14:textId="6F0A93E4"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841E995" w14:textId="418DED0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3AADC08" w14:textId="2E5F2746"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CC8161D" w14:textId="4AA00D20" w:rsidR="00BC6CC5" w:rsidRPr="00633348" w:rsidRDefault="00BC6CC5" w:rsidP="00BC6CC5">
            <w:pPr>
              <w:jc w:val="center"/>
              <w:rPr>
                <w:sz w:val="20"/>
                <w:szCs w:val="20"/>
              </w:rPr>
            </w:pPr>
            <w:r>
              <w:rPr>
                <w:sz w:val="20"/>
                <w:szCs w:val="20"/>
              </w:rPr>
              <w:t>-</w:t>
            </w:r>
          </w:p>
        </w:tc>
        <w:tc>
          <w:tcPr>
            <w:tcW w:w="399" w:type="pct"/>
            <w:vAlign w:val="center"/>
          </w:tcPr>
          <w:p w14:paraId="23055671" w14:textId="7988E272" w:rsidR="00BC6CC5" w:rsidRPr="00633348" w:rsidRDefault="00BC6CC5" w:rsidP="00BC6CC5">
            <w:pPr>
              <w:jc w:val="center"/>
              <w:rPr>
                <w:sz w:val="20"/>
                <w:szCs w:val="20"/>
              </w:rPr>
            </w:pPr>
            <w:r>
              <w:rPr>
                <w:sz w:val="20"/>
                <w:szCs w:val="20"/>
              </w:rPr>
              <w:t>-</w:t>
            </w:r>
          </w:p>
        </w:tc>
      </w:tr>
      <w:tr w:rsidR="00F82743" w:rsidRPr="00633348" w14:paraId="113EA81A"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2C5C060" w14:textId="54145071" w:rsidR="00F82743" w:rsidRPr="00633348" w:rsidRDefault="00F82743" w:rsidP="00F82743">
            <w:pPr>
              <w:jc w:val="center"/>
              <w:rPr>
                <w:sz w:val="20"/>
                <w:szCs w:val="20"/>
              </w:rPr>
            </w:pPr>
            <w:r w:rsidRPr="00633348">
              <w:rPr>
                <w:sz w:val="20"/>
                <w:szCs w:val="20"/>
              </w:rPr>
              <w:t>46.10</w:t>
            </w:r>
          </w:p>
        </w:tc>
        <w:tc>
          <w:tcPr>
            <w:tcW w:w="1070" w:type="pct"/>
            <w:shd w:val="clear" w:color="auto" w:fill="auto"/>
            <w:vAlign w:val="center"/>
          </w:tcPr>
          <w:p w14:paraId="7771E196" w14:textId="116F0CE2" w:rsidR="00F82743" w:rsidRPr="00633348" w:rsidRDefault="00F82743" w:rsidP="00F82743">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66E838F8" w14:textId="086BACBB" w:rsidR="00F82743" w:rsidRPr="00633348" w:rsidRDefault="00F82743" w:rsidP="00F82743">
            <w:pPr>
              <w:jc w:val="center"/>
              <w:rPr>
                <w:sz w:val="20"/>
                <w:szCs w:val="20"/>
              </w:rPr>
            </w:pPr>
            <w:r w:rsidRPr="00633348">
              <w:rPr>
                <w:sz w:val="20"/>
                <w:szCs w:val="20"/>
              </w:rPr>
              <w:t>%</w:t>
            </w:r>
          </w:p>
        </w:tc>
        <w:tc>
          <w:tcPr>
            <w:tcW w:w="400" w:type="pct"/>
            <w:shd w:val="clear" w:color="auto" w:fill="auto"/>
            <w:vAlign w:val="center"/>
          </w:tcPr>
          <w:p w14:paraId="75DE6E36" w14:textId="4C3A30DB" w:rsidR="00F82743" w:rsidRPr="00633348" w:rsidRDefault="00F82743" w:rsidP="00F82743">
            <w:pPr>
              <w:jc w:val="center"/>
              <w:rPr>
                <w:sz w:val="20"/>
                <w:szCs w:val="20"/>
              </w:rPr>
            </w:pPr>
            <w:r w:rsidRPr="00633348">
              <w:rPr>
                <w:sz w:val="20"/>
                <w:szCs w:val="20"/>
              </w:rPr>
              <w:t>327,3</w:t>
            </w:r>
          </w:p>
        </w:tc>
        <w:tc>
          <w:tcPr>
            <w:tcW w:w="400" w:type="pct"/>
            <w:shd w:val="clear" w:color="auto" w:fill="auto"/>
            <w:vAlign w:val="center"/>
          </w:tcPr>
          <w:p w14:paraId="713711F0" w14:textId="6F7115C7" w:rsidR="00F82743" w:rsidRPr="00633348" w:rsidRDefault="00F82743" w:rsidP="00F82743">
            <w:pPr>
              <w:jc w:val="center"/>
              <w:rPr>
                <w:sz w:val="20"/>
                <w:szCs w:val="20"/>
              </w:rPr>
            </w:pPr>
            <w:r w:rsidRPr="00633348">
              <w:rPr>
                <w:sz w:val="20"/>
                <w:szCs w:val="20"/>
              </w:rPr>
              <w:t>327,0</w:t>
            </w:r>
          </w:p>
        </w:tc>
        <w:tc>
          <w:tcPr>
            <w:tcW w:w="400" w:type="pct"/>
            <w:shd w:val="clear" w:color="auto" w:fill="auto"/>
            <w:vAlign w:val="center"/>
          </w:tcPr>
          <w:p w14:paraId="68B81BFF" w14:textId="605D536D" w:rsidR="00F82743" w:rsidRPr="00633348" w:rsidRDefault="00F82743" w:rsidP="00F82743">
            <w:pPr>
              <w:jc w:val="center"/>
              <w:rPr>
                <w:sz w:val="20"/>
                <w:szCs w:val="20"/>
              </w:rPr>
            </w:pPr>
            <w:r w:rsidRPr="00633348">
              <w:rPr>
                <w:sz w:val="20"/>
                <w:szCs w:val="20"/>
              </w:rPr>
              <w:t>327,0</w:t>
            </w:r>
          </w:p>
        </w:tc>
        <w:tc>
          <w:tcPr>
            <w:tcW w:w="399" w:type="pct"/>
            <w:shd w:val="clear" w:color="auto" w:fill="auto"/>
            <w:vAlign w:val="center"/>
          </w:tcPr>
          <w:p w14:paraId="7A16F08E" w14:textId="7756583B" w:rsidR="00F82743" w:rsidRPr="00633348" w:rsidRDefault="00F82743" w:rsidP="00F82743">
            <w:pPr>
              <w:jc w:val="center"/>
              <w:rPr>
                <w:sz w:val="20"/>
                <w:szCs w:val="20"/>
              </w:rPr>
            </w:pPr>
            <w:r w:rsidRPr="00633348">
              <w:rPr>
                <w:sz w:val="20"/>
                <w:szCs w:val="20"/>
              </w:rPr>
              <w:t> </w:t>
            </w:r>
          </w:p>
        </w:tc>
        <w:tc>
          <w:tcPr>
            <w:tcW w:w="399" w:type="pct"/>
            <w:shd w:val="clear" w:color="auto" w:fill="auto"/>
            <w:vAlign w:val="center"/>
          </w:tcPr>
          <w:p w14:paraId="5D177F81" w14:textId="4683D541" w:rsidR="00F82743" w:rsidRPr="00633348" w:rsidRDefault="00F82743" w:rsidP="00F82743">
            <w:pPr>
              <w:jc w:val="center"/>
              <w:rPr>
                <w:sz w:val="20"/>
                <w:szCs w:val="20"/>
              </w:rPr>
            </w:pPr>
            <w:r w:rsidRPr="00633348">
              <w:rPr>
                <w:sz w:val="20"/>
                <w:szCs w:val="20"/>
              </w:rPr>
              <w:t> </w:t>
            </w:r>
          </w:p>
        </w:tc>
        <w:tc>
          <w:tcPr>
            <w:tcW w:w="399" w:type="pct"/>
            <w:shd w:val="clear" w:color="auto" w:fill="auto"/>
            <w:vAlign w:val="center"/>
          </w:tcPr>
          <w:p w14:paraId="698364E2" w14:textId="4A990856" w:rsidR="00F82743" w:rsidRPr="00633348" w:rsidRDefault="00F82743" w:rsidP="00F82743">
            <w:pPr>
              <w:jc w:val="center"/>
              <w:rPr>
                <w:sz w:val="20"/>
                <w:szCs w:val="20"/>
              </w:rPr>
            </w:pPr>
            <w:r w:rsidRPr="00633348">
              <w:rPr>
                <w:sz w:val="20"/>
                <w:szCs w:val="20"/>
              </w:rPr>
              <w:t> </w:t>
            </w:r>
          </w:p>
        </w:tc>
        <w:tc>
          <w:tcPr>
            <w:tcW w:w="399" w:type="pct"/>
            <w:shd w:val="clear" w:color="auto" w:fill="auto"/>
            <w:vAlign w:val="center"/>
          </w:tcPr>
          <w:p w14:paraId="70C216F4" w14:textId="6BE1B065" w:rsidR="00F82743" w:rsidRPr="00633348" w:rsidRDefault="00F82743" w:rsidP="00F82743">
            <w:pPr>
              <w:jc w:val="center"/>
              <w:rPr>
                <w:sz w:val="20"/>
                <w:szCs w:val="20"/>
              </w:rPr>
            </w:pPr>
            <w:r w:rsidRPr="00633348">
              <w:rPr>
                <w:sz w:val="20"/>
                <w:szCs w:val="20"/>
              </w:rPr>
              <w:t> </w:t>
            </w:r>
          </w:p>
        </w:tc>
        <w:tc>
          <w:tcPr>
            <w:tcW w:w="399" w:type="pct"/>
            <w:vAlign w:val="center"/>
          </w:tcPr>
          <w:p w14:paraId="60F77B36" w14:textId="4C38F4C6" w:rsidR="00F82743" w:rsidRPr="00633348" w:rsidRDefault="00F82743" w:rsidP="00F82743">
            <w:pPr>
              <w:jc w:val="center"/>
              <w:rPr>
                <w:sz w:val="20"/>
                <w:szCs w:val="20"/>
              </w:rPr>
            </w:pPr>
            <w:r w:rsidRPr="00633348">
              <w:rPr>
                <w:sz w:val="20"/>
                <w:szCs w:val="20"/>
              </w:rPr>
              <w:t> </w:t>
            </w:r>
          </w:p>
        </w:tc>
      </w:tr>
      <w:tr w:rsidR="00F82743" w:rsidRPr="00633348" w14:paraId="2C472BEC"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CB58A3B" w14:textId="2A5ED811" w:rsidR="00F82743" w:rsidRPr="00633348" w:rsidRDefault="00F82743" w:rsidP="00F82743">
            <w:pPr>
              <w:jc w:val="center"/>
              <w:rPr>
                <w:sz w:val="20"/>
                <w:szCs w:val="20"/>
              </w:rPr>
            </w:pPr>
            <w:r w:rsidRPr="00633348">
              <w:rPr>
                <w:sz w:val="20"/>
                <w:szCs w:val="20"/>
              </w:rPr>
              <w:t>47</w:t>
            </w:r>
          </w:p>
        </w:tc>
        <w:tc>
          <w:tcPr>
            <w:tcW w:w="1070" w:type="pct"/>
            <w:shd w:val="clear" w:color="auto" w:fill="auto"/>
            <w:vAlign w:val="center"/>
          </w:tcPr>
          <w:p w14:paraId="6B84E10F" w14:textId="4A8D5800" w:rsidR="00F82743" w:rsidRPr="00633348" w:rsidRDefault="00F82743" w:rsidP="00F82743">
            <w:pPr>
              <w:jc w:val="center"/>
              <w:rPr>
                <w:sz w:val="20"/>
                <w:szCs w:val="20"/>
              </w:rPr>
            </w:pPr>
            <w:r w:rsidRPr="00633348">
              <w:rPr>
                <w:b/>
                <w:bCs/>
                <w:sz w:val="20"/>
                <w:szCs w:val="20"/>
              </w:rPr>
              <w:t>Котельная "Нововолковского СК"</w:t>
            </w:r>
            <w:r w:rsidRPr="00633348">
              <w:rPr>
                <w:rFonts w:ascii="Calibri" w:hAnsi="Calibri" w:cs="Calibri"/>
                <w:sz w:val="20"/>
                <w:szCs w:val="20"/>
              </w:rPr>
              <w:t> </w:t>
            </w:r>
          </w:p>
        </w:tc>
        <w:tc>
          <w:tcPr>
            <w:tcW w:w="465" w:type="pct"/>
            <w:shd w:val="clear" w:color="auto" w:fill="auto"/>
            <w:vAlign w:val="center"/>
          </w:tcPr>
          <w:p w14:paraId="63BADE4E" w14:textId="77777777" w:rsidR="00F82743" w:rsidRPr="00633348" w:rsidRDefault="00F82743" w:rsidP="00F82743">
            <w:pPr>
              <w:jc w:val="center"/>
              <w:rPr>
                <w:sz w:val="20"/>
                <w:szCs w:val="20"/>
              </w:rPr>
            </w:pPr>
          </w:p>
        </w:tc>
        <w:tc>
          <w:tcPr>
            <w:tcW w:w="400" w:type="pct"/>
            <w:shd w:val="clear" w:color="auto" w:fill="auto"/>
            <w:vAlign w:val="center"/>
          </w:tcPr>
          <w:p w14:paraId="12EF38DF" w14:textId="77777777" w:rsidR="00F82743" w:rsidRPr="00633348" w:rsidRDefault="00F82743" w:rsidP="00F82743">
            <w:pPr>
              <w:jc w:val="center"/>
              <w:rPr>
                <w:sz w:val="20"/>
                <w:szCs w:val="20"/>
              </w:rPr>
            </w:pPr>
          </w:p>
        </w:tc>
        <w:tc>
          <w:tcPr>
            <w:tcW w:w="400" w:type="pct"/>
            <w:shd w:val="clear" w:color="auto" w:fill="auto"/>
            <w:vAlign w:val="center"/>
          </w:tcPr>
          <w:p w14:paraId="7E657104" w14:textId="77777777" w:rsidR="00F82743" w:rsidRPr="00633348" w:rsidRDefault="00F82743" w:rsidP="00F82743">
            <w:pPr>
              <w:jc w:val="center"/>
              <w:rPr>
                <w:sz w:val="20"/>
                <w:szCs w:val="20"/>
              </w:rPr>
            </w:pPr>
          </w:p>
        </w:tc>
        <w:tc>
          <w:tcPr>
            <w:tcW w:w="400" w:type="pct"/>
            <w:shd w:val="clear" w:color="auto" w:fill="auto"/>
            <w:vAlign w:val="center"/>
          </w:tcPr>
          <w:p w14:paraId="14AD9487" w14:textId="77777777" w:rsidR="00F82743" w:rsidRPr="00633348" w:rsidRDefault="00F82743" w:rsidP="00F82743">
            <w:pPr>
              <w:jc w:val="center"/>
              <w:rPr>
                <w:sz w:val="20"/>
                <w:szCs w:val="20"/>
              </w:rPr>
            </w:pPr>
          </w:p>
        </w:tc>
        <w:tc>
          <w:tcPr>
            <w:tcW w:w="399" w:type="pct"/>
            <w:shd w:val="clear" w:color="auto" w:fill="auto"/>
            <w:vAlign w:val="center"/>
          </w:tcPr>
          <w:p w14:paraId="6227AC13" w14:textId="77777777" w:rsidR="00F82743" w:rsidRPr="00633348" w:rsidRDefault="00F82743" w:rsidP="00F82743">
            <w:pPr>
              <w:jc w:val="center"/>
              <w:rPr>
                <w:sz w:val="20"/>
                <w:szCs w:val="20"/>
              </w:rPr>
            </w:pPr>
          </w:p>
        </w:tc>
        <w:tc>
          <w:tcPr>
            <w:tcW w:w="399" w:type="pct"/>
            <w:shd w:val="clear" w:color="auto" w:fill="auto"/>
            <w:vAlign w:val="center"/>
          </w:tcPr>
          <w:p w14:paraId="2701351D" w14:textId="77777777" w:rsidR="00F82743" w:rsidRPr="00633348" w:rsidRDefault="00F82743" w:rsidP="00F82743">
            <w:pPr>
              <w:jc w:val="center"/>
              <w:rPr>
                <w:sz w:val="20"/>
                <w:szCs w:val="20"/>
              </w:rPr>
            </w:pPr>
          </w:p>
        </w:tc>
        <w:tc>
          <w:tcPr>
            <w:tcW w:w="399" w:type="pct"/>
            <w:shd w:val="clear" w:color="auto" w:fill="auto"/>
            <w:vAlign w:val="center"/>
          </w:tcPr>
          <w:p w14:paraId="745F55B3" w14:textId="77777777" w:rsidR="00F82743" w:rsidRPr="00633348" w:rsidRDefault="00F82743" w:rsidP="00F82743">
            <w:pPr>
              <w:jc w:val="center"/>
              <w:rPr>
                <w:sz w:val="20"/>
                <w:szCs w:val="20"/>
              </w:rPr>
            </w:pPr>
          </w:p>
        </w:tc>
        <w:tc>
          <w:tcPr>
            <w:tcW w:w="399" w:type="pct"/>
            <w:shd w:val="clear" w:color="auto" w:fill="auto"/>
            <w:vAlign w:val="center"/>
          </w:tcPr>
          <w:p w14:paraId="0867AEC3" w14:textId="77777777" w:rsidR="00F82743" w:rsidRPr="00633348" w:rsidRDefault="00F82743" w:rsidP="00F82743">
            <w:pPr>
              <w:jc w:val="center"/>
              <w:rPr>
                <w:sz w:val="20"/>
                <w:szCs w:val="20"/>
              </w:rPr>
            </w:pPr>
          </w:p>
        </w:tc>
        <w:tc>
          <w:tcPr>
            <w:tcW w:w="399" w:type="pct"/>
            <w:vAlign w:val="center"/>
          </w:tcPr>
          <w:p w14:paraId="0CA836B3" w14:textId="77777777" w:rsidR="00F82743" w:rsidRPr="00633348" w:rsidRDefault="00F82743" w:rsidP="00F82743">
            <w:pPr>
              <w:jc w:val="center"/>
              <w:rPr>
                <w:sz w:val="20"/>
                <w:szCs w:val="20"/>
              </w:rPr>
            </w:pPr>
          </w:p>
        </w:tc>
      </w:tr>
      <w:tr w:rsidR="00BC6CC5" w:rsidRPr="00633348" w14:paraId="34550ED6"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2B28990" w14:textId="29829F18" w:rsidR="00BC6CC5" w:rsidRPr="00633348" w:rsidRDefault="00BC6CC5" w:rsidP="00BC6CC5">
            <w:pPr>
              <w:jc w:val="center"/>
              <w:rPr>
                <w:b/>
                <w:bCs/>
                <w:sz w:val="20"/>
                <w:szCs w:val="20"/>
              </w:rPr>
            </w:pPr>
            <w:r w:rsidRPr="00633348">
              <w:rPr>
                <w:sz w:val="20"/>
                <w:szCs w:val="20"/>
              </w:rPr>
              <w:t>47.1</w:t>
            </w:r>
          </w:p>
        </w:tc>
        <w:tc>
          <w:tcPr>
            <w:tcW w:w="1070" w:type="pct"/>
            <w:shd w:val="clear" w:color="auto" w:fill="auto"/>
            <w:vAlign w:val="center"/>
          </w:tcPr>
          <w:p w14:paraId="1653FD5B" w14:textId="17327DE9" w:rsidR="00BC6CC5" w:rsidRPr="00633348" w:rsidRDefault="00BC6CC5" w:rsidP="00BC6CC5">
            <w:pPr>
              <w:jc w:val="center"/>
              <w:rPr>
                <w:rFonts w:ascii="Calibri" w:hAnsi="Calibri" w:cs="Calibri"/>
                <w:sz w:val="20"/>
                <w:szCs w:val="20"/>
              </w:rPr>
            </w:pPr>
            <w:r w:rsidRPr="00633348">
              <w:rPr>
                <w:sz w:val="20"/>
                <w:szCs w:val="20"/>
              </w:rPr>
              <w:t>Вид топлива</w:t>
            </w:r>
          </w:p>
        </w:tc>
        <w:tc>
          <w:tcPr>
            <w:tcW w:w="465" w:type="pct"/>
            <w:shd w:val="clear" w:color="auto" w:fill="auto"/>
            <w:vAlign w:val="center"/>
          </w:tcPr>
          <w:p w14:paraId="2F2B5B5A" w14:textId="5011DBA7" w:rsidR="00BC6CC5" w:rsidRPr="00633348" w:rsidRDefault="00BC6CC5" w:rsidP="00BC6CC5">
            <w:pPr>
              <w:jc w:val="center"/>
              <w:rPr>
                <w:sz w:val="20"/>
                <w:szCs w:val="20"/>
              </w:rPr>
            </w:pPr>
            <w:r w:rsidRPr="00633348">
              <w:rPr>
                <w:sz w:val="20"/>
                <w:szCs w:val="20"/>
              </w:rPr>
              <w:t> </w:t>
            </w:r>
          </w:p>
        </w:tc>
        <w:tc>
          <w:tcPr>
            <w:tcW w:w="400" w:type="pct"/>
            <w:shd w:val="clear" w:color="auto" w:fill="auto"/>
            <w:vAlign w:val="center"/>
          </w:tcPr>
          <w:p w14:paraId="2D5C646E" w14:textId="632554D1" w:rsidR="00BC6CC5" w:rsidRPr="00633348" w:rsidRDefault="00BC6CC5" w:rsidP="00BC6CC5">
            <w:pPr>
              <w:jc w:val="center"/>
              <w:rPr>
                <w:sz w:val="20"/>
                <w:szCs w:val="20"/>
              </w:rPr>
            </w:pPr>
            <w:r w:rsidRPr="00633348">
              <w:rPr>
                <w:sz w:val="20"/>
                <w:szCs w:val="20"/>
              </w:rPr>
              <w:t>Дрова</w:t>
            </w:r>
          </w:p>
        </w:tc>
        <w:tc>
          <w:tcPr>
            <w:tcW w:w="400" w:type="pct"/>
            <w:shd w:val="clear" w:color="auto" w:fill="auto"/>
            <w:vAlign w:val="center"/>
          </w:tcPr>
          <w:p w14:paraId="4C85A454" w14:textId="2A33C92B" w:rsidR="00BC6CC5" w:rsidRPr="00633348" w:rsidRDefault="00BC6CC5" w:rsidP="00BC6CC5">
            <w:pPr>
              <w:jc w:val="center"/>
              <w:rPr>
                <w:sz w:val="20"/>
                <w:szCs w:val="20"/>
              </w:rPr>
            </w:pPr>
            <w:r w:rsidRPr="00633348">
              <w:rPr>
                <w:sz w:val="20"/>
                <w:szCs w:val="20"/>
              </w:rPr>
              <w:t>Дрова</w:t>
            </w:r>
          </w:p>
        </w:tc>
        <w:tc>
          <w:tcPr>
            <w:tcW w:w="400" w:type="pct"/>
            <w:shd w:val="clear" w:color="auto" w:fill="auto"/>
            <w:vAlign w:val="center"/>
          </w:tcPr>
          <w:p w14:paraId="3DFE1896" w14:textId="1FB93809" w:rsidR="00BC6CC5" w:rsidRPr="00633348" w:rsidRDefault="00BC6CC5" w:rsidP="00BC6CC5">
            <w:pPr>
              <w:jc w:val="center"/>
              <w:rPr>
                <w:sz w:val="20"/>
                <w:szCs w:val="20"/>
              </w:rPr>
            </w:pPr>
            <w:r w:rsidRPr="00633348">
              <w:rPr>
                <w:sz w:val="20"/>
                <w:szCs w:val="20"/>
              </w:rPr>
              <w:t>Дрова</w:t>
            </w:r>
          </w:p>
        </w:tc>
        <w:tc>
          <w:tcPr>
            <w:tcW w:w="399" w:type="pct"/>
            <w:shd w:val="clear" w:color="auto" w:fill="auto"/>
            <w:vAlign w:val="center"/>
          </w:tcPr>
          <w:p w14:paraId="580205D0" w14:textId="489B741F"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0A5D5CD" w14:textId="1CE978E4"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5080020" w14:textId="4E0BE31D"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EF99F9F" w14:textId="273A687F" w:rsidR="00BC6CC5" w:rsidRPr="00633348" w:rsidRDefault="00BC6CC5" w:rsidP="00BC6CC5">
            <w:pPr>
              <w:jc w:val="center"/>
              <w:rPr>
                <w:sz w:val="20"/>
                <w:szCs w:val="20"/>
              </w:rPr>
            </w:pPr>
            <w:r>
              <w:rPr>
                <w:sz w:val="20"/>
                <w:szCs w:val="20"/>
              </w:rPr>
              <w:t>-</w:t>
            </w:r>
          </w:p>
        </w:tc>
        <w:tc>
          <w:tcPr>
            <w:tcW w:w="399" w:type="pct"/>
            <w:vAlign w:val="center"/>
          </w:tcPr>
          <w:p w14:paraId="396D61FE" w14:textId="718464FC" w:rsidR="00BC6CC5" w:rsidRPr="00633348" w:rsidRDefault="00BC6CC5" w:rsidP="00BC6CC5">
            <w:pPr>
              <w:jc w:val="center"/>
              <w:rPr>
                <w:sz w:val="20"/>
                <w:szCs w:val="20"/>
              </w:rPr>
            </w:pPr>
            <w:r>
              <w:rPr>
                <w:sz w:val="20"/>
                <w:szCs w:val="20"/>
              </w:rPr>
              <w:t>-</w:t>
            </w:r>
          </w:p>
        </w:tc>
      </w:tr>
      <w:tr w:rsidR="00BC6CC5" w:rsidRPr="00633348" w14:paraId="57BC9C97"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DFD4EBE" w14:textId="069DDBC9" w:rsidR="00BC6CC5" w:rsidRPr="00633348" w:rsidRDefault="00BC6CC5" w:rsidP="00BC6CC5">
            <w:pPr>
              <w:jc w:val="center"/>
              <w:rPr>
                <w:b/>
                <w:bCs/>
                <w:sz w:val="20"/>
                <w:szCs w:val="20"/>
              </w:rPr>
            </w:pPr>
            <w:r w:rsidRPr="00633348">
              <w:rPr>
                <w:sz w:val="20"/>
                <w:szCs w:val="20"/>
              </w:rPr>
              <w:t>47.2</w:t>
            </w:r>
          </w:p>
        </w:tc>
        <w:tc>
          <w:tcPr>
            <w:tcW w:w="1070" w:type="pct"/>
            <w:shd w:val="clear" w:color="auto" w:fill="auto"/>
            <w:vAlign w:val="center"/>
          </w:tcPr>
          <w:p w14:paraId="59C2B992" w14:textId="495DAD03" w:rsidR="00BC6CC5" w:rsidRPr="00633348" w:rsidRDefault="00BC6CC5" w:rsidP="00BC6CC5">
            <w:pPr>
              <w:jc w:val="center"/>
              <w:rPr>
                <w:sz w:val="20"/>
                <w:szCs w:val="20"/>
              </w:rPr>
            </w:pPr>
            <w:r w:rsidRPr="00633348">
              <w:rPr>
                <w:sz w:val="20"/>
                <w:szCs w:val="20"/>
              </w:rPr>
              <w:t>расход натурального топлива</w:t>
            </w:r>
          </w:p>
        </w:tc>
        <w:tc>
          <w:tcPr>
            <w:tcW w:w="465" w:type="pct"/>
            <w:shd w:val="clear" w:color="auto" w:fill="auto"/>
            <w:vAlign w:val="center"/>
          </w:tcPr>
          <w:p w14:paraId="1E55FB1F" w14:textId="362E3EDF" w:rsidR="00BC6CC5" w:rsidRPr="00633348" w:rsidRDefault="00BC6CC5" w:rsidP="00BC6CC5">
            <w:pPr>
              <w:jc w:val="center"/>
              <w:rPr>
                <w:sz w:val="20"/>
                <w:szCs w:val="20"/>
              </w:rPr>
            </w:pPr>
            <w:r w:rsidRPr="00633348">
              <w:rPr>
                <w:sz w:val="20"/>
                <w:szCs w:val="20"/>
              </w:rPr>
              <w:t>куб. м</w:t>
            </w:r>
          </w:p>
        </w:tc>
        <w:tc>
          <w:tcPr>
            <w:tcW w:w="400" w:type="pct"/>
            <w:shd w:val="clear" w:color="auto" w:fill="auto"/>
            <w:vAlign w:val="center"/>
          </w:tcPr>
          <w:p w14:paraId="638F8902" w14:textId="3ADDC668" w:rsidR="00BC6CC5" w:rsidRPr="00633348" w:rsidRDefault="00BC6CC5" w:rsidP="00BC6CC5">
            <w:pPr>
              <w:jc w:val="center"/>
              <w:rPr>
                <w:sz w:val="20"/>
                <w:szCs w:val="20"/>
              </w:rPr>
            </w:pPr>
            <w:r w:rsidRPr="00633348">
              <w:rPr>
                <w:sz w:val="20"/>
                <w:szCs w:val="20"/>
              </w:rPr>
              <w:t>24,2</w:t>
            </w:r>
          </w:p>
        </w:tc>
        <w:tc>
          <w:tcPr>
            <w:tcW w:w="400" w:type="pct"/>
            <w:shd w:val="clear" w:color="auto" w:fill="auto"/>
            <w:vAlign w:val="center"/>
          </w:tcPr>
          <w:p w14:paraId="14880D23" w14:textId="69114498" w:rsidR="00BC6CC5" w:rsidRPr="00633348" w:rsidRDefault="00BC6CC5" w:rsidP="00BC6CC5">
            <w:pPr>
              <w:jc w:val="center"/>
              <w:rPr>
                <w:sz w:val="20"/>
                <w:szCs w:val="20"/>
              </w:rPr>
            </w:pPr>
            <w:r w:rsidRPr="00633348">
              <w:rPr>
                <w:sz w:val="20"/>
                <w:szCs w:val="20"/>
              </w:rPr>
              <w:t>24,2</w:t>
            </w:r>
          </w:p>
        </w:tc>
        <w:tc>
          <w:tcPr>
            <w:tcW w:w="400" w:type="pct"/>
            <w:shd w:val="clear" w:color="auto" w:fill="auto"/>
            <w:vAlign w:val="center"/>
          </w:tcPr>
          <w:p w14:paraId="426CB169" w14:textId="568159A1" w:rsidR="00BC6CC5" w:rsidRPr="00633348" w:rsidRDefault="00BC6CC5" w:rsidP="00BC6CC5">
            <w:pPr>
              <w:jc w:val="center"/>
              <w:rPr>
                <w:sz w:val="20"/>
                <w:szCs w:val="20"/>
              </w:rPr>
            </w:pPr>
            <w:r w:rsidRPr="00633348">
              <w:rPr>
                <w:sz w:val="20"/>
                <w:szCs w:val="20"/>
              </w:rPr>
              <w:t>24,2</w:t>
            </w:r>
          </w:p>
        </w:tc>
        <w:tc>
          <w:tcPr>
            <w:tcW w:w="399" w:type="pct"/>
            <w:shd w:val="clear" w:color="auto" w:fill="auto"/>
            <w:vAlign w:val="center"/>
          </w:tcPr>
          <w:p w14:paraId="5EDEDDBD" w14:textId="5AE11AA9"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6ED7846" w14:textId="0A53507E"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F2BDC62" w14:textId="6BB7D6C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0B29C54" w14:textId="328C079E" w:rsidR="00BC6CC5" w:rsidRPr="00633348" w:rsidRDefault="00BC6CC5" w:rsidP="00BC6CC5">
            <w:pPr>
              <w:jc w:val="center"/>
              <w:rPr>
                <w:sz w:val="20"/>
                <w:szCs w:val="20"/>
              </w:rPr>
            </w:pPr>
            <w:r>
              <w:rPr>
                <w:sz w:val="20"/>
                <w:szCs w:val="20"/>
              </w:rPr>
              <w:t>-</w:t>
            </w:r>
          </w:p>
        </w:tc>
        <w:tc>
          <w:tcPr>
            <w:tcW w:w="399" w:type="pct"/>
            <w:vAlign w:val="center"/>
          </w:tcPr>
          <w:p w14:paraId="6F241EC0" w14:textId="7F617D5B" w:rsidR="00BC6CC5" w:rsidRPr="00633348" w:rsidRDefault="00BC6CC5" w:rsidP="00BC6CC5">
            <w:pPr>
              <w:jc w:val="center"/>
              <w:rPr>
                <w:sz w:val="20"/>
                <w:szCs w:val="20"/>
              </w:rPr>
            </w:pPr>
            <w:r>
              <w:rPr>
                <w:sz w:val="20"/>
                <w:szCs w:val="20"/>
              </w:rPr>
              <w:t>-</w:t>
            </w:r>
          </w:p>
        </w:tc>
      </w:tr>
      <w:tr w:rsidR="00BC6CC5" w:rsidRPr="00633348" w14:paraId="7F0BFF86"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7EBEED2" w14:textId="73DF34CF" w:rsidR="00BC6CC5" w:rsidRPr="00633348" w:rsidRDefault="00BC6CC5" w:rsidP="00BC6CC5">
            <w:pPr>
              <w:jc w:val="center"/>
              <w:rPr>
                <w:sz w:val="20"/>
                <w:szCs w:val="20"/>
              </w:rPr>
            </w:pPr>
            <w:r w:rsidRPr="00633348">
              <w:rPr>
                <w:sz w:val="20"/>
                <w:szCs w:val="20"/>
              </w:rPr>
              <w:t>47.3</w:t>
            </w:r>
          </w:p>
        </w:tc>
        <w:tc>
          <w:tcPr>
            <w:tcW w:w="1070" w:type="pct"/>
            <w:shd w:val="clear" w:color="auto" w:fill="auto"/>
            <w:vAlign w:val="center"/>
          </w:tcPr>
          <w:p w14:paraId="6135D41D" w14:textId="72583DBD" w:rsidR="00BC6CC5" w:rsidRPr="00633348" w:rsidRDefault="00BC6CC5" w:rsidP="00BC6CC5">
            <w:pPr>
              <w:jc w:val="center"/>
              <w:rPr>
                <w:sz w:val="20"/>
                <w:szCs w:val="20"/>
              </w:rPr>
            </w:pPr>
            <w:r w:rsidRPr="00633348">
              <w:rPr>
                <w:sz w:val="20"/>
                <w:szCs w:val="20"/>
              </w:rPr>
              <w:t>Расход условного топлива</w:t>
            </w:r>
          </w:p>
        </w:tc>
        <w:tc>
          <w:tcPr>
            <w:tcW w:w="465" w:type="pct"/>
            <w:shd w:val="clear" w:color="auto" w:fill="auto"/>
            <w:vAlign w:val="center"/>
          </w:tcPr>
          <w:p w14:paraId="691756F7" w14:textId="0B43184F" w:rsidR="00BC6CC5" w:rsidRPr="00633348" w:rsidRDefault="00BC6CC5" w:rsidP="00BC6CC5">
            <w:pPr>
              <w:jc w:val="center"/>
              <w:rPr>
                <w:sz w:val="20"/>
                <w:szCs w:val="20"/>
              </w:rPr>
            </w:pPr>
            <w:r w:rsidRPr="00633348">
              <w:rPr>
                <w:sz w:val="20"/>
                <w:szCs w:val="20"/>
              </w:rPr>
              <w:t>т.у.т.</w:t>
            </w:r>
          </w:p>
        </w:tc>
        <w:tc>
          <w:tcPr>
            <w:tcW w:w="400" w:type="pct"/>
            <w:shd w:val="clear" w:color="auto" w:fill="auto"/>
            <w:vAlign w:val="center"/>
          </w:tcPr>
          <w:p w14:paraId="3F703A4A" w14:textId="79A18730" w:rsidR="00BC6CC5" w:rsidRPr="00633348" w:rsidRDefault="00BC6CC5" w:rsidP="00BC6CC5">
            <w:pPr>
              <w:jc w:val="center"/>
              <w:rPr>
                <w:sz w:val="20"/>
                <w:szCs w:val="20"/>
              </w:rPr>
            </w:pPr>
            <w:r w:rsidRPr="00633348">
              <w:rPr>
                <w:sz w:val="20"/>
                <w:szCs w:val="20"/>
              </w:rPr>
              <w:t>8,3</w:t>
            </w:r>
          </w:p>
        </w:tc>
        <w:tc>
          <w:tcPr>
            <w:tcW w:w="400" w:type="pct"/>
            <w:shd w:val="clear" w:color="auto" w:fill="auto"/>
            <w:vAlign w:val="center"/>
          </w:tcPr>
          <w:p w14:paraId="4F790CB0" w14:textId="44CC31DA" w:rsidR="00BC6CC5" w:rsidRPr="00633348" w:rsidRDefault="00BC6CC5" w:rsidP="00BC6CC5">
            <w:pPr>
              <w:jc w:val="center"/>
              <w:rPr>
                <w:sz w:val="20"/>
                <w:szCs w:val="20"/>
              </w:rPr>
            </w:pPr>
            <w:r w:rsidRPr="00633348">
              <w:rPr>
                <w:sz w:val="20"/>
                <w:szCs w:val="20"/>
              </w:rPr>
              <w:t>8,3</w:t>
            </w:r>
          </w:p>
        </w:tc>
        <w:tc>
          <w:tcPr>
            <w:tcW w:w="400" w:type="pct"/>
            <w:shd w:val="clear" w:color="auto" w:fill="auto"/>
            <w:vAlign w:val="center"/>
          </w:tcPr>
          <w:p w14:paraId="71E893AD" w14:textId="68A143F2" w:rsidR="00BC6CC5" w:rsidRPr="00633348" w:rsidRDefault="00BC6CC5" w:rsidP="00BC6CC5">
            <w:pPr>
              <w:jc w:val="center"/>
              <w:rPr>
                <w:sz w:val="20"/>
                <w:szCs w:val="20"/>
              </w:rPr>
            </w:pPr>
            <w:r w:rsidRPr="00633348">
              <w:rPr>
                <w:sz w:val="20"/>
                <w:szCs w:val="20"/>
              </w:rPr>
              <w:t>8,3</w:t>
            </w:r>
          </w:p>
        </w:tc>
        <w:tc>
          <w:tcPr>
            <w:tcW w:w="399" w:type="pct"/>
            <w:shd w:val="clear" w:color="auto" w:fill="auto"/>
            <w:vAlign w:val="center"/>
          </w:tcPr>
          <w:p w14:paraId="02764897" w14:textId="15EA577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ECB7C56" w14:textId="73B71374"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F6D9A8E" w14:textId="2937D12C"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ACF039E" w14:textId="2BB59487" w:rsidR="00BC6CC5" w:rsidRPr="00633348" w:rsidRDefault="00BC6CC5" w:rsidP="00BC6CC5">
            <w:pPr>
              <w:jc w:val="center"/>
              <w:rPr>
                <w:sz w:val="20"/>
                <w:szCs w:val="20"/>
              </w:rPr>
            </w:pPr>
            <w:r>
              <w:rPr>
                <w:sz w:val="20"/>
                <w:szCs w:val="20"/>
              </w:rPr>
              <w:t>-</w:t>
            </w:r>
          </w:p>
        </w:tc>
        <w:tc>
          <w:tcPr>
            <w:tcW w:w="399" w:type="pct"/>
            <w:vAlign w:val="center"/>
          </w:tcPr>
          <w:p w14:paraId="12CA898F" w14:textId="28E9AB28" w:rsidR="00BC6CC5" w:rsidRPr="00633348" w:rsidRDefault="00BC6CC5" w:rsidP="00BC6CC5">
            <w:pPr>
              <w:jc w:val="center"/>
              <w:rPr>
                <w:sz w:val="20"/>
                <w:szCs w:val="20"/>
              </w:rPr>
            </w:pPr>
            <w:r>
              <w:rPr>
                <w:sz w:val="20"/>
                <w:szCs w:val="20"/>
              </w:rPr>
              <w:t>-</w:t>
            </w:r>
          </w:p>
        </w:tc>
      </w:tr>
      <w:tr w:rsidR="00BC6CC5" w:rsidRPr="00633348" w14:paraId="586FC0C8"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C30910A" w14:textId="11FD6BDC" w:rsidR="00BC6CC5" w:rsidRPr="00633348" w:rsidRDefault="00BC6CC5" w:rsidP="00BC6CC5">
            <w:pPr>
              <w:jc w:val="center"/>
              <w:rPr>
                <w:sz w:val="20"/>
                <w:szCs w:val="20"/>
              </w:rPr>
            </w:pPr>
            <w:r w:rsidRPr="00633348">
              <w:rPr>
                <w:sz w:val="20"/>
                <w:szCs w:val="20"/>
              </w:rPr>
              <w:t>47.4</w:t>
            </w:r>
          </w:p>
        </w:tc>
        <w:tc>
          <w:tcPr>
            <w:tcW w:w="1070" w:type="pct"/>
            <w:shd w:val="clear" w:color="auto" w:fill="auto"/>
            <w:vAlign w:val="center"/>
          </w:tcPr>
          <w:p w14:paraId="6E39208B" w14:textId="13425B1C" w:rsidR="00BC6CC5" w:rsidRPr="00633348" w:rsidRDefault="00BC6CC5" w:rsidP="00BC6CC5">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20A274B3" w14:textId="74A069B0"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1363C8C7" w14:textId="63EEEEE6" w:rsidR="00BC6CC5" w:rsidRPr="00633348" w:rsidRDefault="00BC6CC5" w:rsidP="00BC6CC5">
            <w:pPr>
              <w:jc w:val="center"/>
              <w:rPr>
                <w:sz w:val="20"/>
                <w:szCs w:val="20"/>
              </w:rPr>
            </w:pPr>
            <w:r w:rsidRPr="00633348">
              <w:rPr>
                <w:sz w:val="20"/>
                <w:szCs w:val="20"/>
              </w:rPr>
              <w:t>619,8</w:t>
            </w:r>
          </w:p>
        </w:tc>
        <w:tc>
          <w:tcPr>
            <w:tcW w:w="400" w:type="pct"/>
            <w:shd w:val="clear" w:color="auto" w:fill="auto"/>
            <w:vAlign w:val="center"/>
          </w:tcPr>
          <w:p w14:paraId="761A3449" w14:textId="604FE178" w:rsidR="00BC6CC5" w:rsidRPr="00633348" w:rsidRDefault="00BC6CC5" w:rsidP="00BC6CC5">
            <w:pPr>
              <w:jc w:val="center"/>
              <w:rPr>
                <w:sz w:val="20"/>
                <w:szCs w:val="20"/>
              </w:rPr>
            </w:pPr>
            <w:r w:rsidRPr="00633348">
              <w:rPr>
                <w:sz w:val="20"/>
                <w:szCs w:val="20"/>
              </w:rPr>
              <w:t>619,8</w:t>
            </w:r>
          </w:p>
        </w:tc>
        <w:tc>
          <w:tcPr>
            <w:tcW w:w="400" w:type="pct"/>
            <w:shd w:val="clear" w:color="auto" w:fill="auto"/>
            <w:vAlign w:val="center"/>
          </w:tcPr>
          <w:p w14:paraId="6654C4FC" w14:textId="7389925B" w:rsidR="00BC6CC5" w:rsidRPr="00633348" w:rsidRDefault="00BC6CC5" w:rsidP="00BC6CC5">
            <w:pPr>
              <w:jc w:val="center"/>
              <w:rPr>
                <w:sz w:val="20"/>
                <w:szCs w:val="20"/>
              </w:rPr>
            </w:pPr>
            <w:r w:rsidRPr="00633348">
              <w:rPr>
                <w:sz w:val="20"/>
                <w:szCs w:val="20"/>
              </w:rPr>
              <w:t>619,8</w:t>
            </w:r>
          </w:p>
        </w:tc>
        <w:tc>
          <w:tcPr>
            <w:tcW w:w="399" w:type="pct"/>
            <w:shd w:val="clear" w:color="auto" w:fill="auto"/>
            <w:vAlign w:val="center"/>
          </w:tcPr>
          <w:p w14:paraId="5D15EA1C" w14:textId="7E40B226"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CC329F6" w14:textId="2641201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62D8A86" w14:textId="5120647E"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C280D73" w14:textId="26431E5A" w:rsidR="00BC6CC5" w:rsidRPr="00633348" w:rsidRDefault="00BC6CC5" w:rsidP="00BC6CC5">
            <w:pPr>
              <w:jc w:val="center"/>
              <w:rPr>
                <w:sz w:val="20"/>
                <w:szCs w:val="20"/>
              </w:rPr>
            </w:pPr>
            <w:r>
              <w:rPr>
                <w:sz w:val="20"/>
                <w:szCs w:val="20"/>
              </w:rPr>
              <w:t>-</w:t>
            </w:r>
          </w:p>
        </w:tc>
        <w:tc>
          <w:tcPr>
            <w:tcW w:w="399" w:type="pct"/>
            <w:vAlign w:val="center"/>
          </w:tcPr>
          <w:p w14:paraId="1798B54B" w14:textId="716F8F13" w:rsidR="00BC6CC5" w:rsidRPr="00633348" w:rsidRDefault="00BC6CC5" w:rsidP="00BC6CC5">
            <w:pPr>
              <w:jc w:val="center"/>
              <w:rPr>
                <w:sz w:val="20"/>
                <w:szCs w:val="20"/>
              </w:rPr>
            </w:pPr>
            <w:r>
              <w:rPr>
                <w:sz w:val="20"/>
                <w:szCs w:val="20"/>
              </w:rPr>
              <w:t>-</w:t>
            </w:r>
          </w:p>
        </w:tc>
      </w:tr>
      <w:tr w:rsidR="00BC6CC5" w:rsidRPr="00633348" w14:paraId="13CD0DE9"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6DB7BB1" w14:textId="4E74E395" w:rsidR="00BC6CC5" w:rsidRPr="00633348" w:rsidRDefault="00BC6CC5" w:rsidP="00BC6CC5">
            <w:pPr>
              <w:jc w:val="center"/>
              <w:rPr>
                <w:sz w:val="20"/>
                <w:szCs w:val="20"/>
              </w:rPr>
            </w:pPr>
            <w:r w:rsidRPr="00633348">
              <w:rPr>
                <w:sz w:val="20"/>
                <w:szCs w:val="20"/>
              </w:rPr>
              <w:t>47.5</w:t>
            </w:r>
          </w:p>
        </w:tc>
        <w:tc>
          <w:tcPr>
            <w:tcW w:w="1070" w:type="pct"/>
            <w:shd w:val="clear" w:color="auto" w:fill="auto"/>
            <w:vAlign w:val="center"/>
          </w:tcPr>
          <w:p w14:paraId="0D252B3E" w14:textId="736AE8E3" w:rsidR="00BC6CC5" w:rsidRPr="00633348" w:rsidRDefault="00BC6CC5" w:rsidP="00BC6CC5">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65F89940" w14:textId="188CBF25"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0D1C2124" w14:textId="7DAB0D40" w:rsidR="00BC6CC5" w:rsidRPr="00633348" w:rsidRDefault="00BC6CC5" w:rsidP="00BC6CC5">
            <w:pPr>
              <w:jc w:val="center"/>
              <w:rPr>
                <w:sz w:val="20"/>
                <w:szCs w:val="20"/>
              </w:rPr>
            </w:pPr>
            <w:r w:rsidRPr="00633348">
              <w:rPr>
                <w:sz w:val="20"/>
                <w:szCs w:val="20"/>
              </w:rPr>
              <w:t>0,0</w:t>
            </w:r>
          </w:p>
        </w:tc>
        <w:tc>
          <w:tcPr>
            <w:tcW w:w="400" w:type="pct"/>
            <w:shd w:val="clear" w:color="auto" w:fill="auto"/>
            <w:vAlign w:val="center"/>
          </w:tcPr>
          <w:p w14:paraId="0B302358" w14:textId="262838C7" w:rsidR="00BC6CC5" w:rsidRPr="00633348" w:rsidRDefault="00BC6CC5" w:rsidP="00BC6CC5">
            <w:pPr>
              <w:jc w:val="center"/>
              <w:rPr>
                <w:sz w:val="20"/>
                <w:szCs w:val="20"/>
              </w:rPr>
            </w:pPr>
            <w:r w:rsidRPr="00633348">
              <w:rPr>
                <w:sz w:val="20"/>
                <w:szCs w:val="20"/>
              </w:rPr>
              <w:t>0,0</w:t>
            </w:r>
          </w:p>
        </w:tc>
        <w:tc>
          <w:tcPr>
            <w:tcW w:w="400" w:type="pct"/>
            <w:shd w:val="clear" w:color="auto" w:fill="auto"/>
            <w:vAlign w:val="center"/>
          </w:tcPr>
          <w:p w14:paraId="50C8A276" w14:textId="7016ECC0"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3C0D6B40" w14:textId="664C0EFF"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9D83CAE" w14:textId="32166C7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79CD586" w14:textId="65A11555"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6B84840" w14:textId="5266D272" w:rsidR="00BC6CC5" w:rsidRPr="00633348" w:rsidRDefault="00BC6CC5" w:rsidP="00BC6CC5">
            <w:pPr>
              <w:jc w:val="center"/>
              <w:rPr>
                <w:sz w:val="20"/>
                <w:szCs w:val="20"/>
              </w:rPr>
            </w:pPr>
            <w:r>
              <w:rPr>
                <w:sz w:val="20"/>
                <w:szCs w:val="20"/>
              </w:rPr>
              <w:t>-</w:t>
            </w:r>
          </w:p>
        </w:tc>
        <w:tc>
          <w:tcPr>
            <w:tcW w:w="399" w:type="pct"/>
            <w:vAlign w:val="center"/>
          </w:tcPr>
          <w:p w14:paraId="26B89F89" w14:textId="651C7D0B" w:rsidR="00BC6CC5" w:rsidRPr="00633348" w:rsidRDefault="00BC6CC5" w:rsidP="00BC6CC5">
            <w:pPr>
              <w:jc w:val="center"/>
              <w:rPr>
                <w:sz w:val="20"/>
                <w:szCs w:val="20"/>
              </w:rPr>
            </w:pPr>
            <w:r>
              <w:rPr>
                <w:sz w:val="20"/>
                <w:szCs w:val="20"/>
              </w:rPr>
              <w:t>-</w:t>
            </w:r>
          </w:p>
        </w:tc>
      </w:tr>
      <w:tr w:rsidR="00BC6CC5" w:rsidRPr="00633348" w14:paraId="72801741"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D9EB148" w14:textId="703004D8" w:rsidR="00BC6CC5" w:rsidRPr="00633348" w:rsidRDefault="00BC6CC5" w:rsidP="00BC6CC5">
            <w:pPr>
              <w:jc w:val="center"/>
              <w:rPr>
                <w:sz w:val="20"/>
                <w:szCs w:val="20"/>
              </w:rPr>
            </w:pPr>
            <w:r w:rsidRPr="00633348">
              <w:rPr>
                <w:sz w:val="20"/>
                <w:szCs w:val="20"/>
              </w:rPr>
              <w:t>47.6</w:t>
            </w:r>
          </w:p>
        </w:tc>
        <w:tc>
          <w:tcPr>
            <w:tcW w:w="1070" w:type="pct"/>
            <w:shd w:val="clear" w:color="auto" w:fill="auto"/>
            <w:vAlign w:val="center"/>
          </w:tcPr>
          <w:p w14:paraId="5C03F2CB" w14:textId="409C6F7F" w:rsidR="00BC6CC5" w:rsidRPr="00633348" w:rsidRDefault="00BC6CC5" w:rsidP="00BC6CC5">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1E863535" w14:textId="38BCE5F8"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1DB3F578" w14:textId="026A83DF" w:rsidR="00BC6CC5" w:rsidRPr="00633348" w:rsidRDefault="00BC6CC5" w:rsidP="00BC6CC5">
            <w:pPr>
              <w:jc w:val="center"/>
              <w:rPr>
                <w:sz w:val="20"/>
                <w:szCs w:val="20"/>
              </w:rPr>
            </w:pPr>
            <w:r w:rsidRPr="00633348">
              <w:rPr>
                <w:sz w:val="20"/>
                <w:szCs w:val="20"/>
              </w:rPr>
              <w:t>619,8</w:t>
            </w:r>
          </w:p>
        </w:tc>
        <w:tc>
          <w:tcPr>
            <w:tcW w:w="400" w:type="pct"/>
            <w:shd w:val="clear" w:color="auto" w:fill="auto"/>
            <w:vAlign w:val="center"/>
          </w:tcPr>
          <w:p w14:paraId="1BDCAD73" w14:textId="4B51C55F" w:rsidR="00BC6CC5" w:rsidRPr="00633348" w:rsidRDefault="00BC6CC5" w:rsidP="00BC6CC5">
            <w:pPr>
              <w:jc w:val="center"/>
              <w:rPr>
                <w:sz w:val="20"/>
                <w:szCs w:val="20"/>
              </w:rPr>
            </w:pPr>
            <w:r w:rsidRPr="00633348">
              <w:rPr>
                <w:sz w:val="20"/>
                <w:szCs w:val="20"/>
              </w:rPr>
              <w:t>619,8</w:t>
            </w:r>
          </w:p>
        </w:tc>
        <w:tc>
          <w:tcPr>
            <w:tcW w:w="400" w:type="pct"/>
            <w:shd w:val="clear" w:color="auto" w:fill="auto"/>
            <w:vAlign w:val="center"/>
          </w:tcPr>
          <w:p w14:paraId="7BF6D8BC" w14:textId="1B0DB2AB" w:rsidR="00BC6CC5" w:rsidRPr="00633348" w:rsidRDefault="00BC6CC5" w:rsidP="00BC6CC5">
            <w:pPr>
              <w:jc w:val="center"/>
              <w:rPr>
                <w:sz w:val="20"/>
                <w:szCs w:val="20"/>
              </w:rPr>
            </w:pPr>
            <w:r w:rsidRPr="00633348">
              <w:rPr>
                <w:sz w:val="20"/>
                <w:szCs w:val="20"/>
              </w:rPr>
              <w:t>619,8</w:t>
            </w:r>
          </w:p>
        </w:tc>
        <w:tc>
          <w:tcPr>
            <w:tcW w:w="399" w:type="pct"/>
            <w:shd w:val="clear" w:color="auto" w:fill="auto"/>
            <w:vAlign w:val="center"/>
          </w:tcPr>
          <w:p w14:paraId="47E59AD5" w14:textId="7D54EE4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E71C501" w14:textId="7C2C192D"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D9F9937" w14:textId="250564BF"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EC5DBB9" w14:textId="325D2B75" w:rsidR="00BC6CC5" w:rsidRPr="00633348" w:rsidRDefault="00BC6CC5" w:rsidP="00BC6CC5">
            <w:pPr>
              <w:jc w:val="center"/>
              <w:rPr>
                <w:sz w:val="20"/>
                <w:szCs w:val="20"/>
              </w:rPr>
            </w:pPr>
            <w:r>
              <w:rPr>
                <w:sz w:val="20"/>
                <w:szCs w:val="20"/>
              </w:rPr>
              <w:t>-</w:t>
            </w:r>
          </w:p>
        </w:tc>
        <w:tc>
          <w:tcPr>
            <w:tcW w:w="399" w:type="pct"/>
            <w:vAlign w:val="center"/>
          </w:tcPr>
          <w:p w14:paraId="378B3514" w14:textId="47FD285E" w:rsidR="00BC6CC5" w:rsidRPr="00633348" w:rsidRDefault="00BC6CC5" w:rsidP="00BC6CC5">
            <w:pPr>
              <w:jc w:val="center"/>
              <w:rPr>
                <w:sz w:val="20"/>
                <w:szCs w:val="20"/>
              </w:rPr>
            </w:pPr>
            <w:r>
              <w:rPr>
                <w:sz w:val="20"/>
                <w:szCs w:val="20"/>
              </w:rPr>
              <w:t>-</w:t>
            </w:r>
          </w:p>
        </w:tc>
      </w:tr>
      <w:tr w:rsidR="00BC6CC5" w:rsidRPr="00633348" w14:paraId="345D6412" w14:textId="77777777" w:rsidTr="00BB136B">
        <w:trPr>
          <w:cantSplit/>
        </w:trPr>
        <w:tc>
          <w:tcPr>
            <w:tcW w:w="269" w:type="pct"/>
            <w:vMerge w:val="restart"/>
            <w:tcBorders>
              <w:top w:val="single" w:sz="4" w:space="0" w:color="auto"/>
              <w:left w:val="single" w:sz="4" w:space="0" w:color="auto"/>
              <w:right w:val="nil"/>
            </w:tcBorders>
            <w:shd w:val="clear" w:color="auto" w:fill="auto"/>
            <w:vAlign w:val="center"/>
          </w:tcPr>
          <w:p w14:paraId="4A96A971" w14:textId="385D0357" w:rsidR="00BC6CC5" w:rsidRPr="00633348" w:rsidRDefault="00BC6CC5" w:rsidP="00BC6CC5">
            <w:pPr>
              <w:jc w:val="center"/>
              <w:rPr>
                <w:sz w:val="20"/>
                <w:szCs w:val="20"/>
              </w:rPr>
            </w:pPr>
            <w:r w:rsidRPr="00633348">
              <w:rPr>
                <w:sz w:val="20"/>
                <w:szCs w:val="20"/>
              </w:rPr>
              <w:t>47.7</w:t>
            </w:r>
          </w:p>
        </w:tc>
        <w:tc>
          <w:tcPr>
            <w:tcW w:w="1070" w:type="pct"/>
            <w:vMerge w:val="restart"/>
            <w:shd w:val="clear" w:color="auto" w:fill="auto"/>
            <w:vAlign w:val="center"/>
          </w:tcPr>
          <w:p w14:paraId="10EF383C" w14:textId="53851BE1" w:rsidR="00BC6CC5" w:rsidRPr="00633348" w:rsidRDefault="00BC6CC5" w:rsidP="00BC6CC5">
            <w:pPr>
              <w:jc w:val="center"/>
              <w:rPr>
                <w:sz w:val="20"/>
                <w:szCs w:val="20"/>
              </w:rPr>
            </w:pPr>
            <w:r w:rsidRPr="00633348">
              <w:rPr>
                <w:sz w:val="20"/>
                <w:szCs w:val="20"/>
              </w:rPr>
              <w:t>Потери тепловой сети</w:t>
            </w:r>
          </w:p>
        </w:tc>
        <w:tc>
          <w:tcPr>
            <w:tcW w:w="465" w:type="pct"/>
            <w:shd w:val="clear" w:color="auto" w:fill="auto"/>
            <w:vAlign w:val="center"/>
          </w:tcPr>
          <w:p w14:paraId="444D03A7" w14:textId="65439A0F"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5991FDCD" w14:textId="30FCA6EF" w:rsidR="00BC6CC5" w:rsidRPr="00633348" w:rsidRDefault="00BC6CC5" w:rsidP="00BC6CC5">
            <w:pPr>
              <w:jc w:val="center"/>
              <w:rPr>
                <w:sz w:val="20"/>
                <w:szCs w:val="20"/>
              </w:rPr>
            </w:pPr>
            <w:r w:rsidRPr="00633348">
              <w:rPr>
                <w:sz w:val="20"/>
                <w:szCs w:val="20"/>
              </w:rPr>
              <w:t>0,0</w:t>
            </w:r>
          </w:p>
        </w:tc>
        <w:tc>
          <w:tcPr>
            <w:tcW w:w="400" w:type="pct"/>
            <w:shd w:val="clear" w:color="auto" w:fill="auto"/>
            <w:vAlign w:val="center"/>
          </w:tcPr>
          <w:p w14:paraId="50C27D09" w14:textId="679CF37E" w:rsidR="00BC6CC5" w:rsidRPr="00633348" w:rsidRDefault="00BC6CC5" w:rsidP="00BC6CC5">
            <w:pPr>
              <w:jc w:val="center"/>
              <w:rPr>
                <w:sz w:val="20"/>
                <w:szCs w:val="20"/>
              </w:rPr>
            </w:pPr>
            <w:r w:rsidRPr="00633348">
              <w:rPr>
                <w:sz w:val="20"/>
                <w:szCs w:val="20"/>
              </w:rPr>
              <w:t>0,0</w:t>
            </w:r>
          </w:p>
        </w:tc>
        <w:tc>
          <w:tcPr>
            <w:tcW w:w="400" w:type="pct"/>
            <w:shd w:val="clear" w:color="auto" w:fill="auto"/>
            <w:vAlign w:val="center"/>
          </w:tcPr>
          <w:p w14:paraId="50439AC2" w14:textId="0B360C5B"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4C94F22C" w14:textId="7DA5A454"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91B58D4" w14:textId="1406B50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92B847E" w14:textId="47C1CC09"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586E0EB" w14:textId="5CEC48CD" w:rsidR="00BC6CC5" w:rsidRPr="00633348" w:rsidRDefault="00BC6CC5" w:rsidP="00BC6CC5">
            <w:pPr>
              <w:jc w:val="center"/>
              <w:rPr>
                <w:sz w:val="20"/>
                <w:szCs w:val="20"/>
              </w:rPr>
            </w:pPr>
            <w:r>
              <w:rPr>
                <w:sz w:val="20"/>
                <w:szCs w:val="20"/>
              </w:rPr>
              <w:t>-</w:t>
            </w:r>
          </w:p>
        </w:tc>
        <w:tc>
          <w:tcPr>
            <w:tcW w:w="399" w:type="pct"/>
            <w:vAlign w:val="center"/>
          </w:tcPr>
          <w:p w14:paraId="726F56AF" w14:textId="370CDEBB" w:rsidR="00BC6CC5" w:rsidRPr="00633348" w:rsidRDefault="00BC6CC5" w:rsidP="00BC6CC5">
            <w:pPr>
              <w:jc w:val="center"/>
              <w:rPr>
                <w:sz w:val="20"/>
                <w:szCs w:val="20"/>
              </w:rPr>
            </w:pPr>
            <w:r>
              <w:rPr>
                <w:sz w:val="20"/>
                <w:szCs w:val="20"/>
              </w:rPr>
              <w:t>-</w:t>
            </w:r>
          </w:p>
        </w:tc>
      </w:tr>
      <w:tr w:rsidR="00BC6CC5" w:rsidRPr="00633348" w14:paraId="20FD8BAA" w14:textId="77777777" w:rsidTr="00BB136B">
        <w:trPr>
          <w:cantSplit/>
        </w:trPr>
        <w:tc>
          <w:tcPr>
            <w:tcW w:w="269" w:type="pct"/>
            <w:vMerge/>
            <w:tcBorders>
              <w:left w:val="single" w:sz="4" w:space="0" w:color="auto"/>
              <w:bottom w:val="single" w:sz="4" w:space="0" w:color="auto"/>
              <w:right w:val="nil"/>
            </w:tcBorders>
            <w:shd w:val="clear" w:color="auto" w:fill="auto"/>
            <w:vAlign w:val="center"/>
          </w:tcPr>
          <w:p w14:paraId="2B4E1AB5" w14:textId="79A52A4D" w:rsidR="00BC6CC5" w:rsidRPr="00633348" w:rsidRDefault="00BC6CC5" w:rsidP="00BC6CC5">
            <w:pPr>
              <w:jc w:val="center"/>
              <w:rPr>
                <w:sz w:val="20"/>
                <w:szCs w:val="20"/>
              </w:rPr>
            </w:pPr>
          </w:p>
        </w:tc>
        <w:tc>
          <w:tcPr>
            <w:tcW w:w="1070" w:type="pct"/>
            <w:vMerge/>
            <w:shd w:val="clear" w:color="auto" w:fill="auto"/>
            <w:vAlign w:val="center"/>
          </w:tcPr>
          <w:p w14:paraId="6E6367C5" w14:textId="3AC6D9FA" w:rsidR="00BC6CC5" w:rsidRPr="00633348" w:rsidRDefault="00BC6CC5" w:rsidP="00BC6CC5">
            <w:pPr>
              <w:jc w:val="center"/>
              <w:rPr>
                <w:sz w:val="20"/>
                <w:szCs w:val="20"/>
              </w:rPr>
            </w:pPr>
          </w:p>
        </w:tc>
        <w:tc>
          <w:tcPr>
            <w:tcW w:w="465" w:type="pct"/>
            <w:shd w:val="clear" w:color="auto" w:fill="auto"/>
            <w:vAlign w:val="center"/>
          </w:tcPr>
          <w:p w14:paraId="7690DE7C" w14:textId="037C4918"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2EB426DF" w14:textId="423F921F" w:rsidR="00BC6CC5" w:rsidRPr="00633348" w:rsidRDefault="00BC6CC5" w:rsidP="00BC6CC5">
            <w:pPr>
              <w:jc w:val="center"/>
              <w:rPr>
                <w:sz w:val="20"/>
                <w:szCs w:val="20"/>
              </w:rPr>
            </w:pPr>
            <w:r w:rsidRPr="00633348">
              <w:rPr>
                <w:sz w:val="20"/>
                <w:szCs w:val="20"/>
              </w:rPr>
              <w:t>0,0</w:t>
            </w:r>
          </w:p>
        </w:tc>
        <w:tc>
          <w:tcPr>
            <w:tcW w:w="400" w:type="pct"/>
            <w:shd w:val="clear" w:color="auto" w:fill="auto"/>
            <w:vAlign w:val="center"/>
          </w:tcPr>
          <w:p w14:paraId="5043FB2C" w14:textId="1BD583A2" w:rsidR="00BC6CC5" w:rsidRPr="00633348" w:rsidRDefault="00BC6CC5" w:rsidP="00BC6CC5">
            <w:pPr>
              <w:jc w:val="center"/>
              <w:rPr>
                <w:sz w:val="20"/>
                <w:szCs w:val="20"/>
              </w:rPr>
            </w:pPr>
            <w:r w:rsidRPr="00633348">
              <w:rPr>
                <w:sz w:val="20"/>
                <w:szCs w:val="20"/>
              </w:rPr>
              <w:t>0,0</w:t>
            </w:r>
          </w:p>
        </w:tc>
        <w:tc>
          <w:tcPr>
            <w:tcW w:w="400" w:type="pct"/>
            <w:shd w:val="clear" w:color="auto" w:fill="auto"/>
            <w:vAlign w:val="center"/>
          </w:tcPr>
          <w:p w14:paraId="5B07AFBC" w14:textId="6927A58E"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50ED9696" w14:textId="0EF32E7C"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5B6E9C9" w14:textId="0FE1910C"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5339013" w14:textId="2C93143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62AEA63" w14:textId="1050E038" w:rsidR="00BC6CC5" w:rsidRPr="00633348" w:rsidRDefault="00BC6CC5" w:rsidP="00BC6CC5">
            <w:pPr>
              <w:jc w:val="center"/>
              <w:rPr>
                <w:sz w:val="20"/>
                <w:szCs w:val="20"/>
              </w:rPr>
            </w:pPr>
            <w:r>
              <w:rPr>
                <w:sz w:val="20"/>
                <w:szCs w:val="20"/>
              </w:rPr>
              <w:t>-</w:t>
            </w:r>
          </w:p>
        </w:tc>
        <w:tc>
          <w:tcPr>
            <w:tcW w:w="399" w:type="pct"/>
            <w:vAlign w:val="center"/>
          </w:tcPr>
          <w:p w14:paraId="676ECEB9" w14:textId="63B67EC4" w:rsidR="00BC6CC5" w:rsidRPr="00633348" w:rsidRDefault="00BC6CC5" w:rsidP="00BC6CC5">
            <w:pPr>
              <w:jc w:val="center"/>
              <w:rPr>
                <w:sz w:val="20"/>
                <w:szCs w:val="20"/>
              </w:rPr>
            </w:pPr>
            <w:r>
              <w:rPr>
                <w:sz w:val="20"/>
                <w:szCs w:val="20"/>
              </w:rPr>
              <w:t>-</w:t>
            </w:r>
          </w:p>
        </w:tc>
      </w:tr>
      <w:tr w:rsidR="00BC6CC5" w:rsidRPr="00633348" w14:paraId="0F1B1B0F"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EE530B6" w14:textId="0C658DD7" w:rsidR="00BC6CC5" w:rsidRPr="00633348" w:rsidRDefault="00BC6CC5" w:rsidP="00BC6CC5">
            <w:pPr>
              <w:jc w:val="center"/>
              <w:rPr>
                <w:sz w:val="20"/>
                <w:szCs w:val="20"/>
              </w:rPr>
            </w:pPr>
            <w:r w:rsidRPr="00633348">
              <w:rPr>
                <w:sz w:val="20"/>
                <w:szCs w:val="20"/>
              </w:rPr>
              <w:t>47.8</w:t>
            </w:r>
          </w:p>
        </w:tc>
        <w:tc>
          <w:tcPr>
            <w:tcW w:w="1070" w:type="pct"/>
            <w:shd w:val="clear" w:color="auto" w:fill="auto"/>
            <w:vAlign w:val="center"/>
          </w:tcPr>
          <w:p w14:paraId="498A82B2" w14:textId="6A2B4C86" w:rsidR="00BC6CC5" w:rsidRPr="00633348" w:rsidRDefault="00BC6CC5" w:rsidP="00BC6CC5">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61C4B291" w14:textId="6468753D"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52033E97" w14:textId="580E4B2F" w:rsidR="00BC6CC5" w:rsidRPr="00633348" w:rsidRDefault="00BC6CC5" w:rsidP="00BC6CC5">
            <w:pPr>
              <w:jc w:val="center"/>
              <w:rPr>
                <w:sz w:val="20"/>
                <w:szCs w:val="20"/>
              </w:rPr>
            </w:pPr>
            <w:r w:rsidRPr="00633348">
              <w:rPr>
                <w:sz w:val="20"/>
                <w:szCs w:val="20"/>
              </w:rPr>
              <w:t>619,8</w:t>
            </w:r>
          </w:p>
        </w:tc>
        <w:tc>
          <w:tcPr>
            <w:tcW w:w="400" w:type="pct"/>
            <w:shd w:val="clear" w:color="auto" w:fill="auto"/>
            <w:vAlign w:val="center"/>
          </w:tcPr>
          <w:p w14:paraId="6184FF7E" w14:textId="37671C59" w:rsidR="00BC6CC5" w:rsidRPr="00633348" w:rsidRDefault="00BC6CC5" w:rsidP="00BC6CC5">
            <w:pPr>
              <w:jc w:val="center"/>
              <w:rPr>
                <w:sz w:val="20"/>
                <w:szCs w:val="20"/>
              </w:rPr>
            </w:pPr>
            <w:r w:rsidRPr="00633348">
              <w:rPr>
                <w:sz w:val="20"/>
                <w:szCs w:val="20"/>
              </w:rPr>
              <w:t>619,8</w:t>
            </w:r>
          </w:p>
        </w:tc>
        <w:tc>
          <w:tcPr>
            <w:tcW w:w="400" w:type="pct"/>
            <w:shd w:val="clear" w:color="auto" w:fill="auto"/>
            <w:vAlign w:val="center"/>
          </w:tcPr>
          <w:p w14:paraId="464A8068" w14:textId="09B746BF" w:rsidR="00BC6CC5" w:rsidRPr="00633348" w:rsidRDefault="00BC6CC5" w:rsidP="00BC6CC5">
            <w:pPr>
              <w:jc w:val="center"/>
              <w:rPr>
                <w:sz w:val="20"/>
                <w:szCs w:val="20"/>
              </w:rPr>
            </w:pPr>
            <w:r w:rsidRPr="00633348">
              <w:rPr>
                <w:sz w:val="20"/>
                <w:szCs w:val="20"/>
              </w:rPr>
              <w:t>619,8</w:t>
            </w:r>
          </w:p>
        </w:tc>
        <w:tc>
          <w:tcPr>
            <w:tcW w:w="399" w:type="pct"/>
            <w:shd w:val="clear" w:color="auto" w:fill="auto"/>
            <w:vAlign w:val="center"/>
          </w:tcPr>
          <w:p w14:paraId="332CE462" w14:textId="33973AE5"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C424BD5" w14:textId="45DD3AA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664081C" w14:textId="67AB5D3A"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698234A" w14:textId="3B5B5FB7" w:rsidR="00BC6CC5" w:rsidRPr="00633348" w:rsidRDefault="00BC6CC5" w:rsidP="00BC6CC5">
            <w:pPr>
              <w:jc w:val="center"/>
              <w:rPr>
                <w:sz w:val="20"/>
                <w:szCs w:val="20"/>
              </w:rPr>
            </w:pPr>
            <w:r>
              <w:rPr>
                <w:sz w:val="20"/>
                <w:szCs w:val="20"/>
              </w:rPr>
              <w:t>-</w:t>
            </w:r>
          </w:p>
        </w:tc>
        <w:tc>
          <w:tcPr>
            <w:tcW w:w="399" w:type="pct"/>
            <w:vAlign w:val="center"/>
          </w:tcPr>
          <w:p w14:paraId="458EB74F" w14:textId="478E5F1F" w:rsidR="00BC6CC5" w:rsidRPr="00633348" w:rsidRDefault="00BC6CC5" w:rsidP="00BC6CC5">
            <w:pPr>
              <w:jc w:val="center"/>
              <w:rPr>
                <w:sz w:val="20"/>
                <w:szCs w:val="20"/>
              </w:rPr>
            </w:pPr>
            <w:r>
              <w:rPr>
                <w:sz w:val="20"/>
                <w:szCs w:val="20"/>
              </w:rPr>
              <w:t>-</w:t>
            </w:r>
          </w:p>
        </w:tc>
      </w:tr>
      <w:tr w:rsidR="00BC6CC5" w:rsidRPr="00633348" w14:paraId="1DB6164A"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819C7C9" w14:textId="0E870A28" w:rsidR="00BC6CC5" w:rsidRPr="00633348" w:rsidRDefault="00BC6CC5" w:rsidP="00BC6CC5">
            <w:pPr>
              <w:jc w:val="center"/>
              <w:rPr>
                <w:sz w:val="20"/>
                <w:szCs w:val="20"/>
              </w:rPr>
            </w:pPr>
            <w:r w:rsidRPr="00633348">
              <w:rPr>
                <w:sz w:val="20"/>
                <w:szCs w:val="20"/>
              </w:rPr>
              <w:t>47.9</w:t>
            </w:r>
          </w:p>
        </w:tc>
        <w:tc>
          <w:tcPr>
            <w:tcW w:w="1070" w:type="pct"/>
            <w:shd w:val="clear" w:color="auto" w:fill="auto"/>
            <w:vAlign w:val="center"/>
          </w:tcPr>
          <w:p w14:paraId="70124654" w14:textId="6F994BD6" w:rsidR="00BC6CC5" w:rsidRPr="00633348" w:rsidRDefault="00BC6CC5" w:rsidP="00BC6CC5">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0820FC54" w14:textId="678FB699" w:rsidR="00BC6CC5" w:rsidRPr="00633348" w:rsidRDefault="00BC6CC5" w:rsidP="00BC6CC5">
            <w:pPr>
              <w:jc w:val="center"/>
              <w:rPr>
                <w:sz w:val="20"/>
                <w:szCs w:val="20"/>
              </w:rPr>
            </w:pPr>
            <w:r w:rsidRPr="00633348">
              <w:rPr>
                <w:sz w:val="20"/>
                <w:szCs w:val="20"/>
              </w:rPr>
              <w:t>кг.у.т/Гкал</w:t>
            </w:r>
          </w:p>
        </w:tc>
        <w:tc>
          <w:tcPr>
            <w:tcW w:w="400" w:type="pct"/>
            <w:shd w:val="clear" w:color="auto" w:fill="auto"/>
            <w:vAlign w:val="center"/>
          </w:tcPr>
          <w:p w14:paraId="747CE712" w14:textId="06ABCFFB" w:rsidR="00BC6CC5" w:rsidRPr="00633348" w:rsidRDefault="00BC6CC5" w:rsidP="00BC6CC5">
            <w:pPr>
              <w:jc w:val="center"/>
              <w:rPr>
                <w:sz w:val="20"/>
                <w:szCs w:val="20"/>
              </w:rPr>
            </w:pPr>
            <w:r w:rsidRPr="00633348">
              <w:rPr>
                <w:sz w:val="20"/>
                <w:szCs w:val="20"/>
              </w:rPr>
              <w:t>13,4</w:t>
            </w:r>
          </w:p>
        </w:tc>
        <w:tc>
          <w:tcPr>
            <w:tcW w:w="400" w:type="pct"/>
            <w:shd w:val="clear" w:color="auto" w:fill="auto"/>
            <w:vAlign w:val="center"/>
          </w:tcPr>
          <w:p w14:paraId="76B9A575" w14:textId="0856914D" w:rsidR="00BC6CC5" w:rsidRPr="00633348" w:rsidRDefault="00BC6CC5" w:rsidP="00BC6CC5">
            <w:pPr>
              <w:jc w:val="center"/>
              <w:rPr>
                <w:sz w:val="20"/>
                <w:szCs w:val="20"/>
              </w:rPr>
            </w:pPr>
            <w:r w:rsidRPr="00633348">
              <w:rPr>
                <w:sz w:val="20"/>
                <w:szCs w:val="20"/>
              </w:rPr>
              <w:t>13,4</w:t>
            </w:r>
          </w:p>
        </w:tc>
        <w:tc>
          <w:tcPr>
            <w:tcW w:w="400" w:type="pct"/>
            <w:shd w:val="clear" w:color="auto" w:fill="auto"/>
            <w:vAlign w:val="center"/>
          </w:tcPr>
          <w:p w14:paraId="4B0D6686" w14:textId="7C10E487" w:rsidR="00BC6CC5" w:rsidRPr="00633348" w:rsidRDefault="00BC6CC5" w:rsidP="00BC6CC5">
            <w:pPr>
              <w:jc w:val="center"/>
              <w:rPr>
                <w:sz w:val="20"/>
                <w:szCs w:val="20"/>
              </w:rPr>
            </w:pPr>
            <w:r w:rsidRPr="00633348">
              <w:rPr>
                <w:sz w:val="20"/>
                <w:szCs w:val="20"/>
              </w:rPr>
              <w:t>13,4</w:t>
            </w:r>
          </w:p>
        </w:tc>
        <w:tc>
          <w:tcPr>
            <w:tcW w:w="399" w:type="pct"/>
            <w:shd w:val="clear" w:color="auto" w:fill="auto"/>
            <w:vAlign w:val="center"/>
          </w:tcPr>
          <w:p w14:paraId="5C23079B" w14:textId="662D2F9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6E7B8D9" w14:textId="693CE34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2AB3A1E" w14:textId="75656D4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DE17035" w14:textId="6449DD19" w:rsidR="00BC6CC5" w:rsidRPr="00633348" w:rsidRDefault="00BC6CC5" w:rsidP="00BC6CC5">
            <w:pPr>
              <w:jc w:val="center"/>
              <w:rPr>
                <w:sz w:val="20"/>
                <w:szCs w:val="20"/>
              </w:rPr>
            </w:pPr>
            <w:r>
              <w:rPr>
                <w:sz w:val="20"/>
                <w:szCs w:val="20"/>
              </w:rPr>
              <w:t>-</w:t>
            </w:r>
          </w:p>
        </w:tc>
        <w:tc>
          <w:tcPr>
            <w:tcW w:w="399" w:type="pct"/>
            <w:vAlign w:val="center"/>
          </w:tcPr>
          <w:p w14:paraId="0C9A7CE5" w14:textId="35D269E0" w:rsidR="00BC6CC5" w:rsidRPr="00633348" w:rsidRDefault="00BC6CC5" w:rsidP="00BC6CC5">
            <w:pPr>
              <w:jc w:val="center"/>
              <w:rPr>
                <w:sz w:val="20"/>
                <w:szCs w:val="20"/>
              </w:rPr>
            </w:pPr>
            <w:r>
              <w:rPr>
                <w:sz w:val="20"/>
                <w:szCs w:val="20"/>
              </w:rPr>
              <w:t>-</w:t>
            </w:r>
          </w:p>
        </w:tc>
      </w:tr>
      <w:tr w:rsidR="00BC6CC5" w:rsidRPr="00633348" w14:paraId="15CF9C9D"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A186CBB" w14:textId="479E430B" w:rsidR="00BC6CC5" w:rsidRPr="00633348" w:rsidRDefault="00BC6CC5" w:rsidP="00BC6CC5">
            <w:pPr>
              <w:jc w:val="center"/>
              <w:rPr>
                <w:sz w:val="20"/>
                <w:szCs w:val="20"/>
              </w:rPr>
            </w:pPr>
            <w:r w:rsidRPr="00633348">
              <w:rPr>
                <w:sz w:val="20"/>
                <w:szCs w:val="20"/>
              </w:rPr>
              <w:t>47.10</w:t>
            </w:r>
          </w:p>
        </w:tc>
        <w:tc>
          <w:tcPr>
            <w:tcW w:w="1070" w:type="pct"/>
            <w:shd w:val="clear" w:color="auto" w:fill="auto"/>
            <w:vAlign w:val="center"/>
          </w:tcPr>
          <w:p w14:paraId="16103B05" w14:textId="7E428F80" w:rsidR="00BC6CC5" w:rsidRPr="00633348" w:rsidRDefault="00BC6CC5" w:rsidP="00BC6CC5">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07B4F6AD" w14:textId="31A77D8D"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446805BE" w14:textId="75099DDA" w:rsidR="00BC6CC5" w:rsidRPr="00633348" w:rsidRDefault="00BC6CC5" w:rsidP="00BC6CC5">
            <w:pPr>
              <w:jc w:val="center"/>
              <w:rPr>
                <w:sz w:val="20"/>
                <w:szCs w:val="20"/>
              </w:rPr>
            </w:pPr>
            <w:r w:rsidRPr="00633348">
              <w:rPr>
                <w:sz w:val="20"/>
                <w:szCs w:val="20"/>
              </w:rPr>
              <w:t>1064,4</w:t>
            </w:r>
          </w:p>
        </w:tc>
        <w:tc>
          <w:tcPr>
            <w:tcW w:w="400" w:type="pct"/>
            <w:shd w:val="clear" w:color="auto" w:fill="auto"/>
            <w:vAlign w:val="center"/>
          </w:tcPr>
          <w:p w14:paraId="65B11B05" w14:textId="0CF9AA36" w:rsidR="00BC6CC5" w:rsidRPr="00633348" w:rsidRDefault="00BC6CC5" w:rsidP="00BC6CC5">
            <w:pPr>
              <w:jc w:val="center"/>
              <w:rPr>
                <w:sz w:val="20"/>
                <w:szCs w:val="20"/>
              </w:rPr>
            </w:pPr>
            <w:r w:rsidRPr="00633348">
              <w:rPr>
                <w:sz w:val="20"/>
                <w:szCs w:val="20"/>
              </w:rPr>
              <w:t>1063,3</w:t>
            </w:r>
          </w:p>
        </w:tc>
        <w:tc>
          <w:tcPr>
            <w:tcW w:w="400" w:type="pct"/>
            <w:shd w:val="clear" w:color="auto" w:fill="auto"/>
            <w:vAlign w:val="center"/>
          </w:tcPr>
          <w:p w14:paraId="56667637" w14:textId="61039063" w:rsidR="00BC6CC5" w:rsidRPr="00633348" w:rsidRDefault="00BC6CC5" w:rsidP="00BC6CC5">
            <w:pPr>
              <w:jc w:val="center"/>
              <w:rPr>
                <w:sz w:val="20"/>
                <w:szCs w:val="20"/>
              </w:rPr>
            </w:pPr>
            <w:r w:rsidRPr="00633348">
              <w:rPr>
                <w:sz w:val="20"/>
                <w:szCs w:val="20"/>
              </w:rPr>
              <w:t>1063,3</w:t>
            </w:r>
          </w:p>
        </w:tc>
        <w:tc>
          <w:tcPr>
            <w:tcW w:w="399" w:type="pct"/>
            <w:shd w:val="clear" w:color="auto" w:fill="auto"/>
            <w:vAlign w:val="center"/>
          </w:tcPr>
          <w:p w14:paraId="33D20F4C" w14:textId="62B5476D"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CA19EFE" w14:textId="67BC4AA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F5D3B94" w14:textId="3416DBFC"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6C39DA5" w14:textId="110E5F7A" w:rsidR="00BC6CC5" w:rsidRPr="00633348" w:rsidRDefault="00BC6CC5" w:rsidP="00BC6CC5">
            <w:pPr>
              <w:jc w:val="center"/>
              <w:rPr>
                <w:sz w:val="20"/>
                <w:szCs w:val="20"/>
              </w:rPr>
            </w:pPr>
            <w:r>
              <w:rPr>
                <w:sz w:val="20"/>
                <w:szCs w:val="20"/>
              </w:rPr>
              <w:t>-</w:t>
            </w:r>
          </w:p>
        </w:tc>
        <w:tc>
          <w:tcPr>
            <w:tcW w:w="399" w:type="pct"/>
            <w:vAlign w:val="center"/>
          </w:tcPr>
          <w:p w14:paraId="0983869B" w14:textId="4F652176" w:rsidR="00BC6CC5" w:rsidRPr="00633348" w:rsidRDefault="00BC6CC5" w:rsidP="00BC6CC5">
            <w:pPr>
              <w:jc w:val="center"/>
              <w:rPr>
                <w:sz w:val="20"/>
                <w:szCs w:val="20"/>
              </w:rPr>
            </w:pPr>
            <w:r>
              <w:rPr>
                <w:sz w:val="20"/>
                <w:szCs w:val="20"/>
              </w:rPr>
              <w:t>-</w:t>
            </w:r>
          </w:p>
        </w:tc>
      </w:tr>
      <w:tr w:rsidR="00F82743" w:rsidRPr="00633348" w14:paraId="400659A0"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FD8D79A" w14:textId="77777777" w:rsidR="00F82743" w:rsidRPr="00633348" w:rsidRDefault="00F82743" w:rsidP="00F82743">
            <w:pPr>
              <w:jc w:val="center"/>
              <w:rPr>
                <w:sz w:val="20"/>
                <w:szCs w:val="20"/>
              </w:rPr>
            </w:pPr>
          </w:p>
        </w:tc>
        <w:tc>
          <w:tcPr>
            <w:tcW w:w="1070" w:type="pct"/>
            <w:shd w:val="clear" w:color="auto" w:fill="auto"/>
            <w:vAlign w:val="center"/>
          </w:tcPr>
          <w:p w14:paraId="6CD42F12" w14:textId="3802B48C" w:rsidR="00F82743" w:rsidRPr="00633348" w:rsidRDefault="00F82743" w:rsidP="00F82743">
            <w:pPr>
              <w:jc w:val="center"/>
              <w:rPr>
                <w:sz w:val="20"/>
                <w:szCs w:val="20"/>
              </w:rPr>
            </w:pPr>
            <w:r w:rsidRPr="00633348">
              <w:rPr>
                <w:b/>
                <w:bCs/>
                <w:sz w:val="20"/>
                <w:szCs w:val="20"/>
              </w:rPr>
              <w:t>Перспективные источники теплоснабжения</w:t>
            </w:r>
          </w:p>
        </w:tc>
        <w:tc>
          <w:tcPr>
            <w:tcW w:w="465" w:type="pct"/>
            <w:shd w:val="clear" w:color="auto" w:fill="auto"/>
            <w:vAlign w:val="center"/>
          </w:tcPr>
          <w:p w14:paraId="231EB6C2" w14:textId="77777777" w:rsidR="00F82743" w:rsidRPr="00633348" w:rsidRDefault="00F82743" w:rsidP="00F82743">
            <w:pPr>
              <w:jc w:val="center"/>
              <w:rPr>
                <w:sz w:val="20"/>
                <w:szCs w:val="20"/>
              </w:rPr>
            </w:pPr>
          </w:p>
        </w:tc>
        <w:tc>
          <w:tcPr>
            <w:tcW w:w="400" w:type="pct"/>
            <w:shd w:val="clear" w:color="auto" w:fill="auto"/>
            <w:vAlign w:val="center"/>
          </w:tcPr>
          <w:p w14:paraId="6C55F5A2" w14:textId="77777777" w:rsidR="00F82743" w:rsidRPr="00633348" w:rsidRDefault="00F82743" w:rsidP="00F82743">
            <w:pPr>
              <w:jc w:val="center"/>
              <w:rPr>
                <w:sz w:val="20"/>
                <w:szCs w:val="20"/>
              </w:rPr>
            </w:pPr>
          </w:p>
        </w:tc>
        <w:tc>
          <w:tcPr>
            <w:tcW w:w="400" w:type="pct"/>
            <w:shd w:val="clear" w:color="auto" w:fill="auto"/>
            <w:vAlign w:val="center"/>
          </w:tcPr>
          <w:p w14:paraId="38BD3ACB" w14:textId="77777777" w:rsidR="00F82743" w:rsidRPr="00633348" w:rsidRDefault="00F82743" w:rsidP="00F82743">
            <w:pPr>
              <w:jc w:val="center"/>
              <w:rPr>
                <w:sz w:val="20"/>
                <w:szCs w:val="20"/>
              </w:rPr>
            </w:pPr>
          </w:p>
        </w:tc>
        <w:tc>
          <w:tcPr>
            <w:tcW w:w="400" w:type="pct"/>
            <w:shd w:val="clear" w:color="auto" w:fill="auto"/>
            <w:vAlign w:val="center"/>
          </w:tcPr>
          <w:p w14:paraId="4E8549CC" w14:textId="77777777" w:rsidR="00F82743" w:rsidRPr="00633348" w:rsidRDefault="00F82743" w:rsidP="00F82743">
            <w:pPr>
              <w:jc w:val="center"/>
              <w:rPr>
                <w:sz w:val="20"/>
                <w:szCs w:val="20"/>
              </w:rPr>
            </w:pPr>
          </w:p>
        </w:tc>
        <w:tc>
          <w:tcPr>
            <w:tcW w:w="399" w:type="pct"/>
            <w:shd w:val="clear" w:color="auto" w:fill="auto"/>
            <w:vAlign w:val="center"/>
          </w:tcPr>
          <w:p w14:paraId="6A6CFEF5" w14:textId="77777777" w:rsidR="00F82743" w:rsidRPr="00633348" w:rsidRDefault="00F82743" w:rsidP="00F82743">
            <w:pPr>
              <w:jc w:val="center"/>
              <w:rPr>
                <w:sz w:val="20"/>
                <w:szCs w:val="20"/>
              </w:rPr>
            </w:pPr>
          </w:p>
        </w:tc>
        <w:tc>
          <w:tcPr>
            <w:tcW w:w="399" w:type="pct"/>
            <w:shd w:val="clear" w:color="auto" w:fill="auto"/>
            <w:vAlign w:val="center"/>
          </w:tcPr>
          <w:p w14:paraId="727DF3C3" w14:textId="77777777" w:rsidR="00F82743" w:rsidRPr="00633348" w:rsidRDefault="00F82743" w:rsidP="00F82743">
            <w:pPr>
              <w:jc w:val="center"/>
              <w:rPr>
                <w:sz w:val="20"/>
                <w:szCs w:val="20"/>
              </w:rPr>
            </w:pPr>
          </w:p>
        </w:tc>
        <w:tc>
          <w:tcPr>
            <w:tcW w:w="399" w:type="pct"/>
            <w:shd w:val="clear" w:color="auto" w:fill="auto"/>
            <w:vAlign w:val="center"/>
          </w:tcPr>
          <w:p w14:paraId="64FD7C38" w14:textId="77777777" w:rsidR="00F82743" w:rsidRPr="00633348" w:rsidRDefault="00F82743" w:rsidP="00F82743">
            <w:pPr>
              <w:jc w:val="center"/>
              <w:rPr>
                <w:sz w:val="20"/>
                <w:szCs w:val="20"/>
              </w:rPr>
            </w:pPr>
          </w:p>
        </w:tc>
        <w:tc>
          <w:tcPr>
            <w:tcW w:w="399" w:type="pct"/>
            <w:shd w:val="clear" w:color="auto" w:fill="auto"/>
            <w:vAlign w:val="center"/>
          </w:tcPr>
          <w:p w14:paraId="6B935E43" w14:textId="77777777" w:rsidR="00F82743" w:rsidRPr="00633348" w:rsidRDefault="00F82743" w:rsidP="00F82743">
            <w:pPr>
              <w:jc w:val="center"/>
              <w:rPr>
                <w:sz w:val="20"/>
                <w:szCs w:val="20"/>
              </w:rPr>
            </w:pPr>
          </w:p>
        </w:tc>
        <w:tc>
          <w:tcPr>
            <w:tcW w:w="399" w:type="pct"/>
            <w:vAlign w:val="center"/>
          </w:tcPr>
          <w:p w14:paraId="0F941C17" w14:textId="77777777" w:rsidR="00F82743" w:rsidRPr="00633348" w:rsidRDefault="00F82743" w:rsidP="00F82743">
            <w:pPr>
              <w:jc w:val="center"/>
              <w:rPr>
                <w:sz w:val="20"/>
                <w:szCs w:val="20"/>
              </w:rPr>
            </w:pPr>
          </w:p>
        </w:tc>
      </w:tr>
      <w:tr w:rsidR="00F82743" w:rsidRPr="00633348" w14:paraId="55107466"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09F0614" w14:textId="1D7EEB11" w:rsidR="00F82743" w:rsidRPr="00633348" w:rsidRDefault="00F82743" w:rsidP="00F82743">
            <w:pPr>
              <w:jc w:val="center"/>
              <w:rPr>
                <w:b/>
                <w:bCs/>
                <w:sz w:val="20"/>
                <w:szCs w:val="20"/>
              </w:rPr>
            </w:pPr>
            <w:r w:rsidRPr="00633348">
              <w:rPr>
                <w:sz w:val="20"/>
                <w:szCs w:val="20"/>
              </w:rPr>
              <w:t>48</w:t>
            </w:r>
          </w:p>
        </w:tc>
        <w:tc>
          <w:tcPr>
            <w:tcW w:w="1070" w:type="pct"/>
            <w:shd w:val="clear" w:color="auto" w:fill="auto"/>
            <w:vAlign w:val="center"/>
          </w:tcPr>
          <w:p w14:paraId="0FB90203" w14:textId="3132AB8E" w:rsidR="00F82743" w:rsidRPr="00633348" w:rsidRDefault="00F82743" w:rsidP="00F82743">
            <w:pPr>
              <w:jc w:val="center"/>
              <w:rPr>
                <w:b/>
                <w:bCs/>
                <w:sz w:val="20"/>
                <w:szCs w:val="20"/>
              </w:rPr>
            </w:pPr>
            <w:r w:rsidRPr="00633348">
              <w:rPr>
                <w:b/>
                <w:bCs/>
                <w:sz w:val="20"/>
                <w:szCs w:val="20"/>
              </w:rPr>
              <w:t>БМК (Котельная №1) п. Балезино</w:t>
            </w:r>
            <w:r w:rsidRPr="00633348">
              <w:rPr>
                <w:rFonts w:ascii="Calibri" w:hAnsi="Calibri" w:cs="Calibri"/>
                <w:sz w:val="20"/>
                <w:szCs w:val="20"/>
              </w:rPr>
              <w:t> </w:t>
            </w:r>
          </w:p>
        </w:tc>
        <w:tc>
          <w:tcPr>
            <w:tcW w:w="465" w:type="pct"/>
            <w:shd w:val="clear" w:color="auto" w:fill="auto"/>
            <w:vAlign w:val="center"/>
          </w:tcPr>
          <w:p w14:paraId="478EF146" w14:textId="77777777" w:rsidR="00F82743" w:rsidRPr="00633348" w:rsidRDefault="00F82743" w:rsidP="00F82743">
            <w:pPr>
              <w:jc w:val="center"/>
              <w:rPr>
                <w:b/>
                <w:bCs/>
                <w:sz w:val="20"/>
                <w:szCs w:val="20"/>
              </w:rPr>
            </w:pPr>
          </w:p>
        </w:tc>
        <w:tc>
          <w:tcPr>
            <w:tcW w:w="400" w:type="pct"/>
            <w:shd w:val="clear" w:color="auto" w:fill="auto"/>
            <w:vAlign w:val="center"/>
          </w:tcPr>
          <w:p w14:paraId="51CAEF82" w14:textId="77777777" w:rsidR="00F82743" w:rsidRPr="00633348" w:rsidRDefault="00F82743" w:rsidP="00F82743">
            <w:pPr>
              <w:jc w:val="center"/>
              <w:rPr>
                <w:b/>
                <w:bCs/>
                <w:sz w:val="20"/>
                <w:szCs w:val="20"/>
              </w:rPr>
            </w:pPr>
          </w:p>
        </w:tc>
        <w:tc>
          <w:tcPr>
            <w:tcW w:w="400" w:type="pct"/>
            <w:shd w:val="clear" w:color="auto" w:fill="auto"/>
            <w:vAlign w:val="center"/>
          </w:tcPr>
          <w:p w14:paraId="71532956" w14:textId="77777777" w:rsidR="00F82743" w:rsidRPr="00633348" w:rsidRDefault="00F82743" w:rsidP="00F82743">
            <w:pPr>
              <w:jc w:val="center"/>
              <w:rPr>
                <w:b/>
                <w:bCs/>
                <w:sz w:val="20"/>
                <w:szCs w:val="20"/>
              </w:rPr>
            </w:pPr>
          </w:p>
        </w:tc>
        <w:tc>
          <w:tcPr>
            <w:tcW w:w="400" w:type="pct"/>
            <w:shd w:val="clear" w:color="auto" w:fill="auto"/>
            <w:vAlign w:val="center"/>
          </w:tcPr>
          <w:p w14:paraId="1E65C3A7" w14:textId="77777777" w:rsidR="00F82743" w:rsidRPr="00633348" w:rsidRDefault="00F82743" w:rsidP="00F82743">
            <w:pPr>
              <w:jc w:val="center"/>
              <w:rPr>
                <w:b/>
                <w:bCs/>
                <w:sz w:val="20"/>
                <w:szCs w:val="20"/>
              </w:rPr>
            </w:pPr>
          </w:p>
        </w:tc>
        <w:tc>
          <w:tcPr>
            <w:tcW w:w="399" w:type="pct"/>
            <w:shd w:val="clear" w:color="auto" w:fill="auto"/>
            <w:vAlign w:val="center"/>
          </w:tcPr>
          <w:p w14:paraId="410F9770" w14:textId="77777777" w:rsidR="00F82743" w:rsidRPr="00633348" w:rsidRDefault="00F82743" w:rsidP="00F82743">
            <w:pPr>
              <w:jc w:val="center"/>
              <w:rPr>
                <w:b/>
                <w:bCs/>
                <w:sz w:val="20"/>
                <w:szCs w:val="20"/>
              </w:rPr>
            </w:pPr>
          </w:p>
        </w:tc>
        <w:tc>
          <w:tcPr>
            <w:tcW w:w="399" w:type="pct"/>
            <w:shd w:val="clear" w:color="auto" w:fill="auto"/>
            <w:vAlign w:val="center"/>
          </w:tcPr>
          <w:p w14:paraId="0E317F41" w14:textId="77777777" w:rsidR="00F82743" w:rsidRPr="00633348" w:rsidRDefault="00F82743" w:rsidP="00F82743">
            <w:pPr>
              <w:jc w:val="center"/>
              <w:rPr>
                <w:b/>
                <w:bCs/>
                <w:sz w:val="20"/>
                <w:szCs w:val="20"/>
              </w:rPr>
            </w:pPr>
          </w:p>
        </w:tc>
        <w:tc>
          <w:tcPr>
            <w:tcW w:w="399" w:type="pct"/>
            <w:shd w:val="clear" w:color="auto" w:fill="auto"/>
            <w:vAlign w:val="center"/>
          </w:tcPr>
          <w:p w14:paraId="1BEB92BE" w14:textId="77777777" w:rsidR="00F82743" w:rsidRPr="00633348" w:rsidRDefault="00F82743" w:rsidP="00F82743">
            <w:pPr>
              <w:jc w:val="center"/>
              <w:rPr>
                <w:b/>
                <w:bCs/>
                <w:sz w:val="20"/>
                <w:szCs w:val="20"/>
              </w:rPr>
            </w:pPr>
          </w:p>
        </w:tc>
        <w:tc>
          <w:tcPr>
            <w:tcW w:w="399" w:type="pct"/>
            <w:shd w:val="clear" w:color="auto" w:fill="auto"/>
            <w:vAlign w:val="center"/>
          </w:tcPr>
          <w:p w14:paraId="37694A5B" w14:textId="77777777" w:rsidR="00F82743" w:rsidRPr="00633348" w:rsidRDefault="00F82743" w:rsidP="00F82743">
            <w:pPr>
              <w:jc w:val="center"/>
              <w:rPr>
                <w:b/>
                <w:bCs/>
                <w:sz w:val="20"/>
                <w:szCs w:val="20"/>
              </w:rPr>
            </w:pPr>
          </w:p>
        </w:tc>
        <w:tc>
          <w:tcPr>
            <w:tcW w:w="399" w:type="pct"/>
            <w:vAlign w:val="center"/>
          </w:tcPr>
          <w:p w14:paraId="5D565BE6" w14:textId="77777777" w:rsidR="00F82743" w:rsidRPr="00633348" w:rsidRDefault="00F82743" w:rsidP="00F82743">
            <w:pPr>
              <w:jc w:val="center"/>
              <w:rPr>
                <w:b/>
                <w:bCs/>
                <w:sz w:val="20"/>
                <w:szCs w:val="20"/>
              </w:rPr>
            </w:pPr>
          </w:p>
        </w:tc>
      </w:tr>
      <w:tr w:rsidR="00BC6CC5" w:rsidRPr="00633348" w14:paraId="3322B356"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EA47361" w14:textId="290CBE7F" w:rsidR="00BC6CC5" w:rsidRPr="00633348" w:rsidRDefault="00BC6CC5" w:rsidP="00BC6CC5">
            <w:pPr>
              <w:jc w:val="center"/>
              <w:rPr>
                <w:sz w:val="20"/>
                <w:szCs w:val="20"/>
              </w:rPr>
            </w:pPr>
            <w:r w:rsidRPr="00633348">
              <w:rPr>
                <w:sz w:val="20"/>
                <w:szCs w:val="20"/>
              </w:rPr>
              <w:t>48.1</w:t>
            </w:r>
          </w:p>
        </w:tc>
        <w:tc>
          <w:tcPr>
            <w:tcW w:w="1070" w:type="pct"/>
            <w:shd w:val="clear" w:color="auto" w:fill="auto"/>
            <w:vAlign w:val="center"/>
          </w:tcPr>
          <w:p w14:paraId="45EB23EF" w14:textId="25B5642B" w:rsidR="00BC6CC5" w:rsidRPr="00633348" w:rsidRDefault="00BC6CC5" w:rsidP="00BC6CC5">
            <w:pPr>
              <w:jc w:val="center"/>
              <w:rPr>
                <w:sz w:val="20"/>
                <w:szCs w:val="20"/>
              </w:rPr>
            </w:pPr>
            <w:r w:rsidRPr="00633348">
              <w:rPr>
                <w:sz w:val="20"/>
                <w:szCs w:val="20"/>
              </w:rPr>
              <w:t>Вид топлива</w:t>
            </w:r>
          </w:p>
        </w:tc>
        <w:tc>
          <w:tcPr>
            <w:tcW w:w="465" w:type="pct"/>
            <w:shd w:val="clear" w:color="auto" w:fill="auto"/>
            <w:vAlign w:val="center"/>
          </w:tcPr>
          <w:p w14:paraId="68CE5D8A" w14:textId="3AD088FB" w:rsidR="00BC6CC5" w:rsidRPr="00633348" w:rsidRDefault="00BC6CC5" w:rsidP="00BC6CC5">
            <w:pPr>
              <w:jc w:val="center"/>
              <w:rPr>
                <w:sz w:val="20"/>
                <w:szCs w:val="20"/>
              </w:rPr>
            </w:pPr>
            <w:r w:rsidRPr="00633348">
              <w:rPr>
                <w:sz w:val="20"/>
                <w:szCs w:val="20"/>
              </w:rPr>
              <w:t> </w:t>
            </w:r>
          </w:p>
        </w:tc>
        <w:tc>
          <w:tcPr>
            <w:tcW w:w="400" w:type="pct"/>
            <w:shd w:val="clear" w:color="auto" w:fill="auto"/>
            <w:vAlign w:val="center"/>
          </w:tcPr>
          <w:p w14:paraId="4FE76F8B" w14:textId="20FE3D68"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7CAEFD5C" w14:textId="0CC0FEEC"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03AB8C4" w14:textId="11A88C27"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47CF2B44" w14:textId="0A157536"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71BBB767" w14:textId="743E3F34"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4977D33E" w14:textId="130B9CA3"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14EFCFDC" w14:textId="3F84DEAC" w:rsidR="00BC6CC5" w:rsidRPr="00633348" w:rsidRDefault="00BC6CC5" w:rsidP="00BC6CC5">
            <w:pPr>
              <w:jc w:val="center"/>
              <w:rPr>
                <w:sz w:val="20"/>
                <w:szCs w:val="20"/>
              </w:rPr>
            </w:pPr>
            <w:r w:rsidRPr="00633348">
              <w:rPr>
                <w:sz w:val="20"/>
                <w:szCs w:val="20"/>
              </w:rPr>
              <w:t>Природный газ</w:t>
            </w:r>
          </w:p>
        </w:tc>
        <w:tc>
          <w:tcPr>
            <w:tcW w:w="399" w:type="pct"/>
            <w:vAlign w:val="center"/>
          </w:tcPr>
          <w:p w14:paraId="4F05F8B2" w14:textId="675F54EF" w:rsidR="00BC6CC5" w:rsidRPr="00633348" w:rsidRDefault="00BC6CC5" w:rsidP="00BC6CC5">
            <w:pPr>
              <w:jc w:val="center"/>
              <w:rPr>
                <w:sz w:val="20"/>
                <w:szCs w:val="20"/>
              </w:rPr>
            </w:pPr>
            <w:r w:rsidRPr="00633348">
              <w:rPr>
                <w:sz w:val="20"/>
                <w:szCs w:val="20"/>
              </w:rPr>
              <w:t>Природный газ</w:t>
            </w:r>
          </w:p>
        </w:tc>
      </w:tr>
      <w:tr w:rsidR="00BC6CC5" w:rsidRPr="00633348" w14:paraId="490BFD6F"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10DF072" w14:textId="165D3488" w:rsidR="00BC6CC5" w:rsidRPr="00633348" w:rsidRDefault="00BC6CC5" w:rsidP="00BC6CC5">
            <w:pPr>
              <w:jc w:val="center"/>
              <w:rPr>
                <w:b/>
                <w:bCs/>
                <w:sz w:val="20"/>
                <w:szCs w:val="20"/>
              </w:rPr>
            </w:pPr>
            <w:r w:rsidRPr="00633348">
              <w:rPr>
                <w:sz w:val="20"/>
                <w:szCs w:val="20"/>
              </w:rPr>
              <w:t>48.2</w:t>
            </w:r>
          </w:p>
        </w:tc>
        <w:tc>
          <w:tcPr>
            <w:tcW w:w="1070" w:type="pct"/>
            <w:shd w:val="clear" w:color="auto" w:fill="auto"/>
            <w:vAlign w:val="center"/>
          </w:tcPr>
          <w:p w14:paraId="2ECE0614" w14:textId="6D1DB3B8" w:rsidR="00BC6CC5" w:rsidRPr="00633348" w:rsidRDefault="00BC6CC5" w:rsidP="00BC6CC5">
            <w:pPr>
              <w:jc w:val="center"/>
              <w:rPr>
                <w:rFonts w:ascii="Calibri" w:hAnsi="Calibri" w:cs="Calibri"/>
                <w:sz w:val="20"/>
                <w:szCs w:val="20"/>
              </w:rPr>
            </w:pPr>
            <w:r w:rsidRPr="00633348">
              <w:rPr>
                <w:sz w:val="20"/>
                <w:szCs w:val="20"/>
              </w:rPr>
              <w:t>расход натурального топлива</w:t>
            </w:r>
          </w:p>
        </w:tc>
        <w:tc>
          <w:tcPr>
            <w:tcW w:w="465" w:type="pct"/>
            <w:shd w:val="clear" w:color="auto" w:fill="auto"/>
            <w:vAlign w:val="center"/>
          </w:tcPr>
          <w:p w14:paraId="30CBFDBD" w14:textId="22CC2A7E" w:rsidR="00BC6CC5" w:rsidRPr="00633348" w:rsidRDefault="00BC6CC5" w:rsidP="00BC6CC5">
            <w:pPr>
              <w:jc w:val="center"/>
              <w:rPr>
                <w:sz w:val="20"/>
                <w:szCs w:val="20"/>
              </w:rPr>
            </w:pPr>
            <w:r w:rsidRPr="00633348">
              <w:rPr>
                <w:sz w:val="20"/>
                <w:szCs w:val="20"/>
              </w:rPr>
              <w:t>Тыс. куб. м</w:t>
            </w:r>
          </w:p>
        </w:tc>
        <w:tc>
          <w:tcPr>
            <w:tcW w:w="400" w:type="pct"/>
            <w:shd w:val="clear" w:color="auto" w:fill="auto"/>
            <w:vAlign w:val="center"/>
          </w:tcPr>
          <w:p w14:paraId="1CD218A6" w14:textId="453EBB1F"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3085BBE" w14:textId="1E0A90B5"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2B44DC8" w14:textId="1FF1783C" w:rsidR="00BC6CC5" w:rsidRPr="00633348" w:rsidRDefault="00BC6CC5" w:rsidP="00BC6CC5">
            <w:pPr>
              <w:jc w:val="center"/>
              <w:rPr>
                <w:sz w:val="20"/>
                <w:szCs w:val="20"/>
              </w:rPr>
            </w:pPr>
            <w:r w:rsidRPr="00633348">
              <w:rPr>
                <w:sz w:val="20"/>
                <w:szCs w:val="20"/>
              </w:rPr>
              <w:t>4316,3</w:t>
            </w:r>
          </w:p>
        </w:tc>
        <w:tc>
          <w:tcPr>
            <w:tcW w:w="399" w:type="pct"/>
            <w:shd w:val="clear" w:color="auto" w:fill="auto"/>
            <w:vAlign w:val="center"/>
          </w:tcPr>
          <w:p w14:paraId="4A18CF9E" w14:textId="0E0EA15A" w:rsidR="00BC6CC5" w:rsidRPr="00633348" w:rsidRDefault="00BC6CC5" w:rsidP="00BC6CC5">
            <w:pPr>
              <w:jc w:val="center"/>
              <w:rPr>
                <w:sz w:val="20"/>
                <w:szCs w:val="20"/>
              </w:rPr>
            </w:pPr>
            <w:r w:rsidRPr="00633348">
              <w:rPr>
                <w:sz w:val="20"/>
                <w:szCs w:val="20"/>
              </w:rPr>
              <w:t>4312,9</w:t>
            </w:r>
          </w:p>
        </w:tc>
        <w:tc>
          <w:tcPr>
            <w:tcW w:w="399" w:type="pct"/>
            <w:shd w:val="clear" w:color="auto" w:fill="auto"/>
            <w:vAlign w:val="center"/>
          </w:tcPr>
          <w:p w14:paraId="34E1B1B2" w14:textId="4E6EC75E" w:rsidR="00BC6CC5" w:rsidRPr="00633348" w:rsidRDefault="00BC6CC5" w:rsidP="00BC6CC5">
            <w:pPr>
              <w:jc w:val="center"/>
              <w:rPr>
                <w:sz w:val="20"/>
                <w:szCs w:val="20"/>
              </w:rPr>
            </w:pPr>
            <w:r w:rsidRPr="00633348">
              <w:rPr>
                <w:sz w:val="20"/>
                <w:szCs w:val="20"/>
              </w:rPr>
              <w:t>4309,5</w:t>
            </w:r>
          </w:p>
        </w:tc>
        <w:tc>
          <w:tcPr>
            <w:tcW w:w="399" w:type="pct"/>
            <w:shd w:val="clear" w:color="auto" w:fill="auto"/>
            <w:vAlign w:val="center"/>
          </w:tcPr>
          <w:p w14:paraId="516AD693" w14:textId="4C35183E" w:rsidR="00BC6CC5" w:rsidRPr="00633348" w:rsidRDefault="00BC6CC5" w:rsidP="00BC6CC5">
            <w:pPr>
              <w:jc w:val="center"/>
              <w:rPr>
                <w:sz w:val="20"/>
                <w:szCs w:val="20"/>
              </w:rPr>
            </w:pPr>
            <w:r w:rsidRPr="00633348">
              <w:rPr>
                <w:sz w:val="20"/>
                <w:szCs w:val="20"/>
              </w:rPr>
              <w:t>4306,1</w:t>
            </w:r>
          </w:p>
        </w:tc>
        <w:tc>
          <w:tcPr>
            <w:tcW w:w="399" w:type="pct"/>
            <w:shd w:val="clear" w:color="auto" w:fill="auto"/>
            <w:vAlign w:val="center"/>
          </w:tcPr>
          <w:p w14:paraId="0AB6A83D" w14:textId="2D69BC00" w:rsidR="00BC6CC5" w:rsidRPr="00633348" w:rsidRDefault="00BC6CC5" w:rsidP="00BC6CC5">
            <w:pPr>
              <w:jc w:val="center"/>
              <w:rPr>
                <w:sz w:val="20"/>
                <w:szCs w:val="20"/>
              </w:rPr>
            </w:pPr>
            <w:r w:rsidRPr="00633348">
              <w:rPr>
                <w:sz w:val="20"/>
                <w:szCs w:val="20"/>
              </w:rPr>
              <w:t>4302,7</w:t>
            </w:r>
          </w:p>
        </w:tc>
        <w:tc>
          <w:tcPr>
            <w:tcW w:w="399" w:type="pct"/>
            <w:vAlign w:val="center"/>
          </w:tcPr>
          <w:p w14:paraId="1C60CFAE" w14:textId="4FEA7CCA" w:rsidR="00BC6CC5" w:rsidRPr="00633348" w:rsidRDefault="00BC6CC5" w:rsidP="00BC6CC5">
            <w:pPr>
              <w:jc w:val="center"/>
              <w:rPr>
                <w:sz w:val="20"/>
                <w:szCs w:val="20"/>
              </w:rPr>
            </w:pPr>
            <w:r w:rsidRPr="00633348">
              <w:rPr>
                <w:sz w:val="20"/>
                <w:szCs w:val="20"/>
              </w:rPr>
              <w:t>4299,3</w:t>
            </w:r>
          </w:p>
        </w:tc>
      </w:tr>
      <w:tr w:rsidR="00BC6CC5" w:rsidRPr="00633348" w14:paraId="330A04D5"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D74B41A" w14:textId="08DC91DD" w:rsidR="00BC6CC5" w:rsidRPr="00633348" w:rsidRDefault="00BC6CC5" w:rsidP="00BC6CC5">
            <w:pPr>
              <w:jc w:val="center"/>
              <w:rPr>
                <w:b/>
                <w:bCs/>
                <w:sz w:val="20"/>
                <w:szCs w:val="20"/>
              </w:rPr>
            </w:pPr>
            <w:r w:rsidRPr="00633348">
              <w:rPr>
                <w:sz w:val="20"/>
                <w:szCs w:val="20"/>
              </w:rPr>
              <w:t>48.3</w:t>
            </w:r>
          </w:p>
        </w:tc>
        <w:tc>
          <w:tcPr>
            <w:tcW w:w="1070" w:type="pct"/>
            <w:shd w:val="clear" w:color="auto" w:fill="auto"/>
            <w:vAlign w:val="center"/>
          </w:tcPr>
          <w:p w14:paraId="412E0D1B" w14:textId="42628B79" w:rsidR="00BC6CC5" w:rsidRPr="00633348" w:rsidRDefault="00BC6CC5" w:rsidP="00BC6CC5">
            <w:pPr>
              <w:jc w:val="center"/>
              <w:rPr>
                <w:sz w:val="20"/>
                <w:szCs w:val="20"/>
              </w:rPr>
            </w:pPr>
            <w:r w:rsidRPr="00633348">
              <w:rPr>
                <w:sz w:val="20"/>
                <w:szCs w:val="20"/>
              </w:rPr>
              <w:t>Расход условного топлива</w:t>
            </w:r>
          </w:p>
        </w:tc>
        <w:tc>
          <w:tcPr>
            <w:tcW w:w="465" w:type="pct"/>
            <w:shd w:val="clear" w:color="auto" w:fill="auto"/>
            <w:vAlign w:val="center"/>
          </w:tcPr>
          <w:p w14:paraId="1EB99F79" w14:textId="22650487" w:rsidR="00BC6CC5" w:rsidRPr="00633348" w:rsidRDefault="00BC6CC5" w:rsidP="00BC6CC5">
            <w:pPr>
              <w:jc w:val="center"/>
              <w:rPr>
                <w:sz w:val="20"/>
                <w:szCs w:val="20"/>
              </w:rPr>
            </w:pPr>
            <w:r w:rsidRPr="00633348">
              <w:rPr>
                <w:sz w:val="20"/>
                <w:szCs w:val="20"/>
              </w:rPr>
              <w:t>т.у.т.</w:t>
            </w:r>
          </w:p>
        </w:tc>
        <w:tc>
          <w:tcPr>
            <w:tcW w:w="400" w:type="pct"/>
            <w:shd w:val="clear" w:color="auto" w:fill="auto"/>
            <w:vAlign w:val="center"/>
          </w:tcPr>
          <w:p w14:paraId="5227B68E" w14:textId="3DE5FDFD"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8933802" w14:textId="36350C31"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2D87713" w14:textId="6EBB9CCB" w:rsidR="00BC6CC5" w:rsidRPr="00633348" w:rsidRDefault="00BC6CC5" w:rsidP="00BC6CC5">
            <w:pPr>
              <w:jc w:val="center"/>
              <w:rPr>
                <w:sz w:val="20"/>
                <w:szCs w:val="20"/>
              </w:rPr>
            </w:pPr>
            <w:r w:rsidRPr="00633348">
              <w:rPr>
                <w:sz w:val="20"/>
                <w:szCs w:val="20"/>
              </w:rPr>
              <w:t>4981,0</w:t>
            </w:r>
          </w:p>
        </w:tc>
        <w:tc>
          <w:tcPr>
            <w:tcW w:w="399" w:type="pct"/>
            <w:shd w:val="clear" w:color="auto" w:fill="auto"/>
            <w:vAlign w:val="center"/>
          </w:tcPr>
          <w:p w14:paraId="655CDF47" w14:textId="43A31367" w:rsidR="00BC6CC5" w:rsidRPr="00633348" w:rsidRDefault="00BC6CC5" w:rsidP="00BC6CC5">
            <w:pPr>
              <w:jc w:val="center"/>
              <w:rPr>
                <w:sz w:val="20"/>
                <w:szCs w:val="20"/>
              </w:rPr>
            </w:pPr>
            <w:r w:rsidRPr="00633348">
              <w:rPr>
                <w:sz w:val="20"/>
                <w:szCs w:val="20"/>
              </w:rPr>
              <w:t>4977,1</w:t>
            </w:r>
          </w:p>
        </w:tc>
        <w:tc>
          <w:tcPr>
            <w:tcW w:w="399" w:type="pct"/>
            <w:shd w:val="clear" w:color="auto" w:fill="auto"/>
            <w:vAlign w:val="center"/>
          </w:tcPr>
          <w:p w14:paraId="36EE9CA8" w14:textId="5532BAEA" w:rsidR="00BC6CC5" w:rsidRPr="00633348" w:rsidRDefault="00BC6CC5" w:rsidP="00BC6CC5">
            <w:pPr>
              <w:jc w:val="center"/>
              <w:rPr>
                <w:sz w:val="20"/>
                <w:szCs w:val="20"/>
              </w:rPr>
            </w:pPr>
            <w:r w:rsidRPr="00633348">
              <w:rPr>
                <w:sz w:val="20"/>
                <w:szCs w:val="20"/>
              </w:rPr>
              <w:t>4973,1</w:t>
            </w:r>
          </w:p>
        </w:tc>
        <w:tc>
          <w:tcPr>
            <w:tcW w:w="399" w:type="pct"/>
            <w:shd w:val="clear" w:color="auto" w:fill="auto"/>
            <w:vAlign w:val="center"/>
          </w:tcPr>
          <w:p w14:paraId="7AFCA827" w14:textId="36E1BDB8" w:rsidR="00BC6CC5" w:rsidRPr="00633348" w:rsidRDefault="00BC6CC5" w:rsidP="00BC6CC5">
            <w:pPr>
              <w:jc w:val="center"/>
              <w:rPr>
                <w:sz w:val="20"/>
                <w:szCs w:val="20"/>
              </w:rPr>
            </w:pPr>
            <w:r w:rsidRPr="00633348">
              <w:rPr>
                <w:sz w:val="20"/>
                <w:szCs w:val="20"/>
              </w:rPr>
              <w:t>4969,2</w:t>
            </w:r>
          </w:p>
        </w:tc>
        <w:tc>
          <w:tcPr>
            <w:tcW w:w="399" w:type="pct"/>
            <w:shd w:val="clear" w:color="auto" w:fill="auto"/>
            <w:vAlign w:val="center"/>
          </w:tcPr>
          <w:p w14:paraId="49CBD92D" w14:textId="3BB8CB57" w:rsidR="00BC6CC5" w:rsidRPr="00633348" w:rsidRDefault="00BC6CC5" w:rsidP="00BC6CC5">
            <w:pPr>
              <w:jc w:val="center"/>
              <w:rPr>
                <w:sz w:val="20"/>
                <w:szCs w:val="20"/>
              </w:rPr>
            </w:pPr>
            <w:r w:rsidRPr="00633348">
              <w:rPr>
                <w:sz w:val="20"/>
                <w:szCs w:val="20"/>
              </w:rPr>
              <w:t>4965,3</w:t>
            </w:r>
          </w:p>
        </w:tc>
        <w:tc>
          <w:tcPr>
            <w:tcW w:w="399" w:type="pct"/>
            <w:vAlign w:val="center"/>
          </w:tcPr>
          <w:p w14:paraId="2C577AAD" w14:textId="13899171" w:rsidR="00BC6CC5" w:rsidRPr="00633348" w:rsidRDefault="00BC6CC5" w:rsidP="00BC6CC5">
            <w:pPr>
              <w:jc w:val="center"/>
              <w:rPr>
                <w:sz w:val="20"/>
                <w:szCs w:val="20"/>
              </w:rPr>
            </w:pPr>
            <w:r w:rsidRPr="00633348">
              <w:rPr>
                <w:sz w:val="20"/>
                <w:szCs w:val="20"/>
              </w:rPr>
              <w:t>4961,4</w:t>
            </w:r>
          </w:p>
        </w:tc>
      </w:tr>
      <w:tr w:rsidR="00BC6CC5" w:rsidRPr="00633348" w14:paraId="4822AAB1"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4FE853E" w14:textId="452C3833" w:rsidR="00BC6CC5" w:rsidRPr="00633348" w:rsidRDefault="00BC6CC5" w:rsidP="00BC6CC5">
            <w:pPr>
              <w:jc w:val="center"/>
              <w:rPr>
                <w:sz w:val="20"/>
                <w:szCs w:val="20"/>
              </w:rPr>
            </w:pPr>
            <w:r w:rsidRPr="00633348">
              <w:rPr>
                <w:sz w:val="20"/>
                <w:szCs w:val="20"/>
              </w:rPr>
              <w:t>48.4</w:t>
            </w:r>
          </w:p>
        </w:tc>
        <w:tc>
          <w:tcPr>
            <w:tcW w:w="1070" w:type="pct"/>
            <w:shd w:val="clear" w:color="auto" w:fill="auto"/>
            <w:vAlign w:val="center"/>
          </w:tcPr>
          <w:p w14:paraId="134A99A1" w14:textId="70F2605C" w:rsidR="00BC6CC5" w:rsidRPr="00633348" w:rsidRDefault="00BC6CC5" w:rsidP="00BC6CC5">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2FF483DD" w14:textId="2A28B03A"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52738EF9" w14:textId="2A9359D5"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640D08E" w14:textId="1B1342FB"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F8DB937" w14:textId="7434A36B" w:rsidR="00BC6CC5" w:rsidRPr="00633348" w:rsidRDefault="00BC6CC5" w:rsidP="00BC6CC5">
            <w:pPr>
              <w:jc w:val="center"/>
              <w:rPr>
                <w:sz w:val="20"/>
                <w:szCs w:val="20"/>
              </w:rPr>
            </w:pPr>
            <w:r w:rsidRPr="00633348">
              <w:rPr>
                <w:sz w:val="20"/>
                <w:szCs w:val="20"/>
              </w:rPr>
              <w:t>32045,8</w:t>
            </w:r>
          </w:p>
        </w:tc>
        <w:tc>
          <w:tcPr>
            <w:tcW w:w="399" w:type="pct"/>
            <w:shd w:val="clear" w:color="auto" w:fill="auto"/>
            <w:vAlign w:val="center"/>
          </w:tcPr>
          <w:p w14:paraId="2B0766D2" w14:textId="771C12FF" w:rsidR="00BC6CC5" w:rsidRPr="00633348" w:rsidRDefault="00BC6CC5" w:rsidP="00BC6CC5">
            <w:pPr>
              <w:jc w:val="center"/>
              <w:rPr>
                <w:sz w:val="20"/>
                <w:szCs w:val="20"/>
              </w:rPr>
            </w:pPr>
            <w:r w:rsidRPr="00633348">
              <w:rPr>
                <w:sz w:val="20"/>
                <w:szCs w:val="20"/>
              </w:rPr>
              <w:t>32020,3</w:t>
            </w:r>
          </w:p>
        </w:tc>
        <w:tc>
          <w:tcPr>
            <w:tcW w:w="399" w:type="pct"/>
            <w:shd w:val="clear" w:color="auto" w:fill="auto"/>
            <w:vAlign w:val="center"/>
          </w:tcPr>
          <w:p w14:paraId="5600593C" w14:textId="4150FEC0" w:rsidR="00BC6CC5" w:rsidRPr="00633348" w:rsidRDefault="00BC6CC5" w:rsidP="00BC6CC5">
            <w:pPr>
              <w:jc w:val="center"/>
              <w:rPr>
                <w:sz w:val="20"/>
                <w:szCs w:val="20"/>
              </w:rPr>
            </w:pPr>
            <w:r w:rsidRPr="00633348">
              <w:rPr>
                <w:sz w:val="20"/>
                <w:szCs w:val="20"/>
              </w:rPr>
              <w:t>31995,0</w:t>
            </w:r>
          </w:p>
        </w:tc>
        <w:tc>
          <w:tcPr>
            <w:tcW w:w="399" w:type="pct"/>
            <w:shd w:val="clear" w:color="auto" w:fill="auto"/>
            <w:vAlign w:val="center"/>
          </w:tcPr>
          <w:p w14:paraId="666C2F8E" w14:textId="3AF15AF0" w:rsidR="00BC6CC5" w:rsidRPr="00633348" w:rsidRDefault="00BC6CC5" w:rsidP="00BC6CC5">
            <w:pPr>
              <w:jc w:val="center"/>
              <w:rPr>
                <w:sz w:val="20"/>
                <w:szCs w:val="20"/>
              </w:rPr>
            </w:pPr>
            <w:r w:rsidRPr="00633348">
              <w:rPr>
                <w:sz w:val="20"/>
                <w:szCs w:val="20"/>
              </w:rPr>
              <w:t>31969,8</w:t>
            </w:r>
          </w:p>
        </w:tc>
        <w:tc>
          <w:tcPr>
            <w:tcW w:w="399" w:type="pct"/>
            <w:shd w:val="clear" w:color="auto" w:fill="auto"/>
            <w:vAlign w:val="center"/>
          </w:tcPr>
          <w:p w14:paraId="5F6955D7" w14:textId="547CFAD9" w:rsidR="00BC6CC5" w:rsidRPr="00633348" w:rsidRDefault="00BC6CC5" w:rsidP="00BC6CC5">
            <w:pPr>
              <w:jc w:val="center"/>
              <w:rPr>
                <w:sz w:val="20"/>
                <w:szCs w:val="20"/>
              </w:rPr>
            </w:pPr>
            <w:r w:rsidRPr="00633348">
              <w:rPr>
                <w:sz w:val="20"/>
                <w:szCs w:val="20"/>
              </w:rPr>
              <w:t>31944,7</w:t>
            </w:r>
          </w:p>
        </w:tc>
        <w:tc>
          <w:tcPr>
            <w:tcW w:w="399" w:type="pct"/>
            <w:vAlign w:val="center"/>
          </w:tcPr>
          <w:p w14:paraId="670F1197" w14:textId="58B517BB" w:rsidR="00BC6CC5" w:rsidRPr="00633348" w:rsidRDefault="00BC6CC5" w:rsidP="00BC6CC5">
            <w:pPr>
              <w:jc w:val="center"/>
              <w:rPr>
                <w:sz w:val="20"/>
                <w:szCs w:val="20"/>
              </w:rPr>
            </w:pPr>
            <w:r w:rsidRPr="00633348">
              <w:rPr>
                <w:sz w:val="20"/>
                <w:szCs w:val="20"/>
              </w:rPr>
              <w:t>31919,8</w:t>
            </w:r>
          </w:p>
        </w:tc>
      </w:tr>
      <w:tr w:rsidR="00BC6CC5" w:rsidRPr="00633348" w14:paraId="4ECB7591"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4FC92F2" w14:textId="381FF388" w:rsidR="00BC6CC5" w:rsidRPr="00633348" w:rsidRDefault="00BC6CC5" w:rsidP="00BC6CC5">
            <w:pPr>
              <w:jc w:val="center"/>
              <w:rPr>
                <w:sz w:val="20"/>
                <w:szCs w:val="20"/>
              </w:rPr>
            </w:pPr>
            <w:r w:rsidRPr="00633348">
              <w:rPr>
                <w:sz w:val="20"/>
                <w:szCs w:val="20"/>
              </w:rPr>
              <w:lastRenderedPageBreak/>
              <w:t>48.5</w:t>
            </w:r>
          </w:p>
        </w:tc>
        <w:tc>
          <w:tcPr>
            <w:tcW w:w="1070" w:type="pct"/>
            <w:shd w:val="clear" w:color="auto" w:fill="auto"/>
            <w:vAlign w:val="center"/>
          </w:tcPr>
          <w:p w14:paraId="789E2281" w14:textId="0D4458B7" w:rsidR="00BC6CC5" w:rsidRPr="00633348" w:rsidRDefault="00BC6CC5" w:rsidP="00BC6CC5">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659EB1D6" w14:textId="74DA855B"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14194C11" w14:textId="3C5E8F21"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987DC2D" w14:textId="2F002638"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C16866F" w14:textId="7B5347B4" w:rsidR="00BC6CC5" w:rsidRPr="00633348" w:rsidRDefault="00BC6CC5" w:rsidP="00BC6CC5">
            <w:pPr>
              <w:jc w:val="center"/>
              <w:rPr>
                <w:sz w:val="20"/>
                <w:szCs w:val="20"/>
              </w:rPr>
            </w:pPr>
            <w:r w:rsidRPr="00633348">
              <w:rPr>
                <w:sz w:val="20"/>
                <w:szCs w:val="20"/>
              </w:rPr>
              <w:t>647,3</w:t>
            </w:r>
          </w:p>
        </w:tc>
        <w:tc>
          <w:tcPr>
            <w:tcW w:w="399" w:type="pct"/>
            <w:shd w:val="clear" w:color="auto" w:fill="auto"/>
            <w:vAlign w:val="center"/>
          </w:tcPr>
          <w:p w14:paraId="6730333A" w14:textId="2EC3601B" w:rsidR="00BC6CC5" w:rsidRPr="00633348" w:rsidRDefault="00BC6CC5" w:rsidP="00BC6CC5">
            <w:pPr>
              <w:jc w:val="center"/>
              <w:rPr>
                <w:sz w:val="20"/>
                <w:szCs w:val="20"/>
              </w:rPr>
            </w:pPr>
            <w:r w:rsidRPr="00633348">
              <w:rPr>
                <w:sz w:val="20"/>
                <w:szCs w:val="20"/>
              </w:rPr>
              <w:t>647,3</w:t>
            </w:r>
          </w:p>
        </w:tc>
        <w:tc>
          <w:tcPr>
            <w:tcW w:w="399" w:type="pct"/>
            <w:shd w:val="clear" w:color="auto" w:fill="auto"/>
            <w:vAlign w:val="center"/>
          </w:tcPr>
          <w:p w14:paraId="3F2A2F48" w14:textId="07F1DE74" w:rsidR="00BC6CC5" w:rsidRPr="00633348" w:rsidRDefault="00BC6CC5" w:rsidP="00BC6CC5">
            <w:pPr>
              <w:jc w:val="center"/>
              <w:rPr>
                <w:sz w:val="20"/>
                <w:szCs w:val="20"/>
              </w:rPr>
            </w:pPr>
            <w:r w:rsidRPr="00633348">
              <w:rPr>
                <w:sz w:val="20"/>
                <w:szCs w:val="20"/>
              </w:rPr>
              <w:t>647,3</w:t>
            </w:r>
          </w:p>
        </w:tc>
        <w:tc>
          <w:tcPr>
            <w:tcW w:w="399" w:type="pct"/>
            <w:shd w:val="clear" w:color="auto" w:fill="auto"/>
            <w:vAlign w:val="center"/>
          </w:tcPr>
          <w:p w14:paraId="5064B69F" w14:textId="5D4DBEF0" w:rsidR="00BC6CC5" w:rsidRPr="00633348" w:rsidRDefault="00BC6CC5" w:rsidP="00BC6CC5">
            <w:pPr>
              <w:jc w:val="center"/>
              <w:rPr>
                <w:sz w:val="20"/>
                <w:szCs w:val="20"/>
              </w:rPr>
            </w:pPr>
            <w:r w:rsidRPr="00633348">
              <w:rPr>
                <w:sz w:val="20"/>
                <w:szCs w:val="20"/>
              </w:rPr>
              <w:t>647,3</w:t>
            </w:r>
          </w:p>
        </w:tc>
        <w:tc>
          <w:tcPr>
            <w:tcW w:w="399" w:type="pct"/>
            <w:shd w:val="clear" w:color="auto" w:fill="auto"/>
            <w:vAlign w:val="center"/>
          </w:tcPr>
          <w:p w14:paraId="42BEC6F5" w14:textId="2689FD69" w:rsidR="00BC6CC5" w:rsidRPr="00633348" w:rsidRDefault="00BC6CC5" w:rsidP="00BC6CC5">
            <w:pPr>
              <w:jc w:val="center"/>
              <w:rPr>
                <w:sz w:val="20"/>
                <w:szCs w:val="20"/>
              </w:rPr>
            </w:pPr>
            <w:r w:rsidRPr="00633348">
              <w:rPr>
                <w:sz w:val="20"/>
                <w:szCs w:val="20"/>
              </w:rPr>
              <w:t>647,3</w:t>
            </w:r>
          </w:p>
        </w:tc>
        <w:tc>
          <w:tcPr>
            <w:tcW w:w="399" w:type="pct"/>
            <w:vAlign w:val="center"/>
          </w:tcPr>
          <w:p w14:paraId="2BE36CA3" w14:textId="17354256" w:rsidR="00BC6CC5" w:rsidRPr="00633348" w:rsidRDefault="00BC6CC5" w:rsidP="00BC6CC5">
            <w:pPr>
              <w:jc w:val="center"/>
              <w:rPr>
                <w:sz w:val="20"/>
                <w:szCs w:val="20"/>
              </w:rPr>
            </w:pPr>
            <w:r w:rsidRPr="00633348">
              <w:rPr>
                <w:sz w:val="20"/>
                <w:szCs w:val="20"/>
              </w:rPr>
              <w:t>647,3</w:t>
            </w:r>
          </w:p>
        </w:tc>
      </w:tr>
      <w:tr w:rsidR="00BC6CC5" w:rsidRPr="00633348" w14:paraId="09BAFD9F"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8DAD8CD" w14:textId="55CFA5F1" w:rsidR="00BC6CC5" w:rsidRPr="00633348" w:rsidRDefault="00BC6CC5" w:rsidP="00BC6CC5">
            <w:pPr>
              <w:jc w:val="center"/>
              <w:rPr>
                <w:sz w:val="20"/>
                <w:szCs w:val="20"/>
              </w:rPr>
            </w:pPr>
            <w:r w:rsidRPr="00633348">
              <w:rPr>
                <w:sz w:val="20"/>
                <w:szCs w:val="20"/>
              </w:rPr>
              <w:t>48.6</w:t>
            </w:r>
          </w:p>
        </w:tc>
        <w:tc>
          <w:tcPr>
            <w:tcW w:w="1070" w:type="pct"/>
            <w:shd w:val="clear" w:color="auto" w:fill="auto"/>
            <w:vAlign w:val="center"/>
          </w:tcPr>
          <w:p w14:paraId="0EBC1F4C" w14:textId="07AA5B60" w:rsidR="00BC6CC5" w:rsidRPr="00633348" w:rsidRDefault="00BC6CC5" w:rsidP="00BC6CC5">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62094C85" w14:textId="26541452"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19C98713" w14:textId="7B012369"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34FA7EF" w14:textId="74764C67"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01EA7955" w14:textId="7682728C" w:rsidR="00BC6CC5" w:rsidRPr="00633348" w:rsidRDefault="00BC6CC5" w:rsidP="00BC6CC5">
            <w:pPr>
              <w:jc w:val="center"/>
              <w:rPr>
                <w:sz w:val="20"/>
                <w:szCs w:val="20"/>
              </w:rPr>
            </w:pPr>
            <w:r w:rsidRPr="00633348">
              <w:rPr>
                <w:sz w:val="20"/>
                <w:szCs w:val="20"/>
              </w:rPr>
              <w:t>31398,5</w:t>
            </w:r>
          </w:p>
        </w:tc>
        <w:tc>
          <w:tcPr>
            <w:tcW w:w="399" w:type="pct"/>
            <w:shd w:val="clear" w:color="auto" w:fill="auto"/>
            <w:vAlign w:val="center"/>
          </w:tcPr>
          <w:p w14:paraId="1B3D6EE0" w14:textId="6958F2E7" w:rsidR="00BC6CC5" w:rsidRPr="00633348" w:rsidRDefault="00BC6CC5" w:rsidP="00BC6CC5">
            <w:pPr>
              <w:jc w:val="center"/>
              <w:rPr>
                <w:sz w:val="20"/>
                <w:szCs w:val="20"/>
              </w:rPr>
            </w:pPr>
            <w:r w:rsidRPr="00633348">
              <w:rPr>
                <w:sz w:val="20"/>
                <w:szCs w:val="20"/>
              </w:rPr>
              <w:t>31373,0</w:t>
            </w:r>
          </w:p>
        </w:tc>
        <w:tc>
          <w:tcPr>
            <w:tcW w:w="399" w:type="pct"/>
            <w:shd w:val="clear" w:color="auto" w:fill="auto"/>
            <w:vAlign w:val="center"/>
          </w:tcPr>
          <w:p w14:paraId="1ED33550" w14:textId="7AF60E94" w:rsidR="00BC6CC5" w:rsidRPr="00633348" w:rsidRDefault="00BC6CC5" w:rsidP="00BC6CC5">
            <w:pPr>
              <w:jc w:val="center"/>
              <w:rPr>
                <w:sz w:val="20"/>
                <w:szCs w:val="20"/>
              </w:rPr>
            </w:pPr>
            <w:r w:rsidRPr="00633348">
              <w:rPr>
                <w:sz w:val="20"/>
                <w:szCs w:val="20"/>
              </w:rPr>
              <w:t>31347,7</w:t>
            </w:r>
          </w:p>
        </w:tc>
        <w:tc>
          <w:tcPr>
            <w:tcW w:w="399" w:type="pct"/>
            <w:shd w:val="clear" w:color="auto" w:fill="auto"/>
            <w:vAlign w:val="center"/>
          </w:tcPr>
          <w:p w14:paraId="27B0EF71" w14:textId="551A33AB" w:rsidR="00BC6CC5" w:rsidRPr="00633348" w:rsidRDefault="00BC6CC5" w:rsidP="00BC6CC5">
            <w:pPr>
              <w:jc w:val="center"/>
              <w:rPr>
                <w:sz w:val="20"/>
                <w:szCs w:val="20"/>
              </w:rPr>
            </w:pPr>
            <w:r w:rsidRPr="00633348">
              <w:rPr>
                <w:sz w:val="20"/>
                <w:szCs w:val="20"/>
              </w:rPr>
              <w:t>31322,5</w:t>
            </w:r>
          </w:p>
        </w:tc>
        <w:tc>
          <w:tcPr>
            <w:tcW w:w="399" w:type="pct"/>
            <w:shd w:val="clear" w:color="auto" w:fill="auto"/>
            <w:vAlign w:val="center"/>
          </w:tcPr>
          <w:p w14:paraId="49DE906D" w14:textId="689C1E06" w:rsidR="00BC6CC5" w:rsidRPr="00633348" w:rsidRDefault="00BC6CC5" w:rsidP="00BC6CC5">
            <w:pPr>
              <w:jc w:val="center"/>
              <w:rPr>
                <w:sz w:val="20"/>
                <w:szCs w:val="20"/>
              </w:rPr>
            </w:pPr>
            <w:r w:rsidRPr="00633348">
              <w:rPr>
                <w:sz w:val="20"/>
                <w:szCs w:val="20"/>
              </w:rPr>
              <w:t>31297,4</w:t>
            </w:r>
          </w:p>
        </w:tc>
        <w:tc>
          <w:tcPr>
            <w:tcW w:w="399" w:type="pct"/>
            <w:vAlign w:val="center"/>
          </w:tcPr>
          <w:p w14:paraId="7A577F49" w14:textId="41DB2D41" w:rsidR="00BC6CC5" w:rsidRPr="00633348" w:rsidRDefault="00BC6CC5" w:rsidP="00BC6CC5">
            <w:pPr>
              <w:jc w:val="center"/>
              <w:rPr>
                <w:sz w:val="20"/>
                <w:szCs w:val="20"/>
              </w:rPr>
            </w:pPr>
            <w:r w:rsidRPr="00633348">
              <w:rPr>
                <w:sz w:val="20"/>
                <w:szCs w:val="20"/>
              </w:rPr>
              <w:t>31272,5</w:t>
            </w:r>
          </w:p>
        </w:tc>
      </w:tr>
      <w:tr w:rsidR="00BC6CC5" w:rsidRPr="00633348" w14:paraId="15940069" w14:textId="77777777" w:rsidTr="00C56EDD">
        <w:trPr>
          <w:cantSplit/>
        </w:trPr>
        <w:tc>
          <w:tcPr>
            <w:tcW w:w="269" w:type="pct"/>
            <w:vMerge w:val="restart"/>
            <w:tcBorders>
              <w:top w:val="single" w:sz="4" w:space="0" w:color="auto"/>
              <w:left w:val="single" w:sz="4" w:space="0" w:color="auto"/>
              <w:right w:val="nil"/>
            </w:tcBorders>
            <w:shd w:val="clear" w:color="auto" w:fill="auto"/>
            <w:vAlign w:val="center"/>
          </w:tcPr>
          <w:p w14:paraId="1FABAD59" w14:textId="0A7FBDF3" w:rsidR="00BC6CC5" w:rsidRPr="00633348" w:rsidRDefault="00BC6CC5" w:rsidP="00BC6CC5">
            <w:pPr>
              <w:jc w:val="center"/>
              <w:rPr>
                <w:sz w:val="20"/>
                <w:szCs w:val="20"/>
              </w:rPr>
            </w:pPr>
            <w:r w:rsidRPr="00633348">
              <w:rPr>
                <w:sz w:val="20"/>
                <w:szCs w:val="20"/>
              </w:rPr>
              <w:t>48.7</w:t>
            </w:r>
          </w:p>
        </w:tc>
        <w:tc>
          <w:tcPr>
            <w:tcW w:w="1070" w:type="pct"/>
            <w:vMerge w:val="restart"/>
            <w:shd w:val="clear" w:color="auto" w:fill="auto"/>
            <w:vAlign w:val="center"/>
          </w:tcPr>
          <w:p w14:paraId="1826032E" w14:textId="64238E49" w:rsidR="00BC6CC5" w:rsidRPr="00633348" w:rsidRDefault="00BC6CC5" w:rsidP="00BC6CC5">
            <w:pPr>
              <w:jc w:val="center"/>
              <w:rPr>
                <w:sz w:val="20"/>
                <w:szCs w:val="20"/>
              </w:rPr>
            </w:pPr>
            <w:r w:rsidRPr="00633348">
              <w:rPr>
                <w:sz w:val="20"/>
                <w:szCs w:val="20"/>
              </w:rPr>
              <w:t>Потери тепловой сети</w:t>
            </w:r>
          </w:p>
        </w:tc>
        <w:tc>
          <w:tcPr>
            <w:tcW w:w="465" w:type="pct"/>
            <w:shd w:val="clear" w:color="auto" w:fill="auto"/>
            <w:vAlign w:val="center"/>
          </w:tcPr>
          <w:p w14:paraId="0554B902" w14:textId="50722D71"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1E4A252C" w14:textId="3DBB4B46"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D80B93E" w14:textId="240291C6"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E4F3219" w14:textId="2D1FEACF" w:rsidR="00BC6CC5" w:rsidRPr="00633348" w:rsidRDefault="00BC6CC5" w:rsidP="00BC6CC5">
            <w:pPr>
              <w:jc w:val="center"/>
              <w:rPr>
                <w:sz w:val="20"/>
                <w:szCs w:val="20"/>
              </w:rPr>
            </w:pPr>
            <w:r w:rsidRPr="00633348">
              <w:rPr>
                <w:sz w:val="20"/>
                <w:szCs w:val="20"/>
              </w:rPr>
              <w:t>5091,1</w:t>
            </w:r>
          </w:p>
        </w:tc>
        <w:tc>
          <w:tcPr>
            <w:tcW w:w="399" w:type="pct"/>
            <w:shd w:val="clear" w:color="auto" w:fill="auto"/>
            <w:vAlign w:val="center"/>
          </w:tcPr>
          <w:p w14:paraId="6F41DA39" w14:textId="104DD54B" w:rsidR="00BC6CC5" w:rsidRPr="00633348" w:rsidRDefault="00BC6CC5" w:rsidP="00BC6CC5">
            <w:pPr>
              <w:jc w:val="center"/>
              <w:rPr>
                <w:sz w:val="20"/>
                <w:szCs w:val="20"/>
              </w:rPr>
            </w:pPr>
            <w:r w:rsidRPr="00633348">
              <w:rPr>
                <w:sz w:val="20"/>
                <w:szCs w:val="20"/>
              </w:rPr>
              <w:t>5065,6</w:t>
            </w:r>
          </w:p>
        </w:tc>
        <w:tc>
          <w:tcPr>
            <w:tcW w:w="399" w:type="pct"/>
            <w:shd w:val="clear" w:color="auto" w:fill="auto"/>
            <w:vAlign w:val="center"/>
          </w:tcPr>
          <w:p w14:paraId="4C5DA156" w14:textId="2DA185D9" w:rsidR="00BC6CC5" w:rsidRPr="00633348" w:rsidRDefault="00BC6CC5" w:rsidP="00BC6CC5">
            <w:pPr>
              <w:jc w:val="center"/>
              <w:rPr>
                <w:sz w:val="20"/>
                <w:szCs w:val="20"/>
              </w:rPr>
            </w:pPr>
            <w:r w:rsidRPr="00633348">
              <w:rPr>
                <w:sz w:val="20"/>
                <w:szCs w:val="20"/>
              </w:rPr>
              <w:t>5040,3</w:t>
            </w:r>
          </w:p>
        </w:tc>
        <w:tc>
          <w:tcPr>
            <w:tcW w:w="399" w:type="pct"/>
            <w:shd w:val="clear" w:color="auto" w:fill="auto"/>
            <w:vAlign w:val="center"/>
          </w:tcPr>
          <w:p w14:paraId="3F0337FC" w14:textId="023C8652" w:rsidR="00BC6CC5" w:rsidRPr="00633348" w:rsidRDefault="00BC6CC5" w:rsidP="00BC6CC5">
            <w:pPr>
              <w:jc w:val="center"/>
              <w:rPr>
                <w:sz w:val="20"/>
                <w:szCs w:val="20"/>
              </w:rPr>
            </w:pPr>
            <w:r w:rsidRPr="00633348">
              <w:rPr>
                <w:sz w:val="20"/>
                <w:szCs w:val="20"/>
              </w:rPr>
              <w:t>5015,1</w:t>
            </w:r>
          </w:p>
        </w:tc>
        <w:tc>
          <w:tcPr>
            <w:tcW w:w="399" w:type="pct"/>
            <w:shd w:val="clear" w:color="auto" w:fill="auto"/>
            <w:vAlign w:val="center"/>
          </w:tcPr>
          <w:p w14:paraId="79878CEB" w14:textId="10913F62" w:rsidR="00BC6CC5" w:rsidRPr="00633348" w:rsidRDefault="00BC6CC5" w:rsidP="00BC6CC5">
            <w:pPr>
              <w:jc w:val="center"/>
              <w:rPr>
                <w:sz w:val="20"/>
                <w:szCs w:val="20"/>
              </w:rPr>
            </w:pPr>
            <w:r w:rsidRPr="00633348">
              <w:rPr>
                <w:sz w:val="20"/>
                <w:szCs w:val="20"/>
              </w:rPr>
              <w:t>4990,0</w:t>
            </w:r>
          </w:p>
        </w:tc>
        <w:tc>
          <w:tcPr>
            <w:tcW w:w="399" w:type="pct"/>
            <w:vAlign w:val="center"/>
          </w:tcPr>
          <w:p w14:paraId="6036136C" w14:textId="46307D2F" w:rsidR="00BC6CC5" w:rsidRPr="00633348" w:rsidRDefault="00BC6CC5" w:rsidP="00BC6CC5">
            <w:pPr>
              <w:jc w:val="center"/>
              <w:rPr>
                <w:sz w:val="20"/>
                <w:szCs w:val="20"/>
              </w:rPr>
            </w:pPr>
            <w:r w:rsidRPr="00633348">
              <w:rPr>
                <w:sz w:val="20"/>
                <w:szCs w:val="20"/>
              </w:rPr>
              <w:t>4965,1</w:t>
            </w:r>
          </w:p>
        </w:tc>
      </w:tr>
      <w:tr w:rsidR="00BC6CC5" w:rsidRPr="00633348" w14:paraId="6447448E" w14:textId="77777777" w:rsidTr="00C56EDD">
        <w:trPr>
          <w:cantSplit/>
        </w:trPr>
        <w:tc>
          <w:tcPr>
            <w:tcW w:w="269" w:type="pct"/>
            <w:vMerge/>
            <w:tcBorders>
              <w:left w:val="single" w:sz="4" w:space="0" w:color="auto"/>
              <w:bottom w:val="single" w:sz="4" w:space="0" w:color="auto"/>
              <w:right w:val="nil"/>
            </w:tcBorders>
            <w:shd w:val="clear" w:color="auto" w:fill="auto"/>
            <w:vAlign w:val="center"/>
          </w:tcPr>
          <w:p w14:paraId="461FE2EA" w14:textId="7B8356C3" w:rsidR="00BC6CC5" w:rsidRPr="00633348" w:rsidRDefault="00BC6CC5" w:rsidP="00BC6CC5">
            <w:pPr>
              <w:jc w:val="center"/>
              <w:rPr>
                <w:sz w:val="20"/>
                <w:szCs w:val="20"/>
              </w:rPr>
            </w:pPr>
          </w:p>
        </w:tc>
        <w:tc>
          <w:tcPr>
            <w:tcW w:w="1070" w:type="pct"/>
            <w:vMerge/>
            <w:shd w:val="clear" w:color="auto" w:fill="auto"/>
            <w:vAlign w:val="center"/>
          </w:tcPr>
          <w:p w14:paraId="5050F689" w14:textId="01E2F951" w:rsidR="00BC6CC5" w:rsidRPr="00633348" w:rsidRDefault="00BC6CC5" w:rsidP="00BC6CC5">
            <w:pPr>
              <w:jc w:val="center"/>
              <w:rPr>
                <w:sz w:val="20"/>
                <w:szCs w:val="20"/>
              </w:rPr>
            </w:pPr>
          </w:p>
        </w:tc>
        <w:tc>
          <w:tcPr>
            <w:tcW w:w="465" w:type="pct"/>
            <w:shd w:val="clear" w:color="auto" w:fill="auto"/>
            <w:vAlign w:val="center"/>
          </w:tcPr>
          <w:p w14:paraId="4D0EC334" w14:textId="2AB2BC1A"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4A638F23" w14:textId="1A8D01E6"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877051C" w14:textId="22185080"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90BE361" w14:textId="5E61580C" w:rsidR="00BC6CC5" w:rsidRPr="00633348" w:rsidRDefault="00BC6CC5" w:rsidP="00BC6CC5">
            <w:pPr>
              <w:jc w:val="center"/>
              <w:rPr>
                <w:sz w:val="20"/>
                <w:szCs w:val="20"/>
              </w:rPr>
            </w:pPr>
            <w:r w:rsidRPr="00633348">
              <w:rPr>
                <w:sz w:val="20"/>
                <w:szCs w:val="20"/>
              </w:rPr>
              <w:t>16,2</w:t>
            </w:r>
          </w:p>
        </w:tc>
        <w:tc>
          <w:tcPr>
            <w:tcW w:w="399" w:type="pct"/>
            <w:shd w:val="clear" w:color="auto" w:fill="auto"/>
            <w:vAlign w:val="center"/>
          </w:tcPr>
          <w:p w14:paraId="181EE2C6" w14:textId="3E9E831C" w:rsidR="00BC6CC5" w:rsidRPr="00633348" w:rsidRDefault="00BC6CC5" w:rsidP="00BC6CC5">
            <w:pPr>
              <w:jc w:val="center"/>
              <w:rPr>
                <w:sz w:val="20"/>
                <w:szCs w:val="20"/>
              </w:rPr>
            </w:pPr>
            <w:r w:rsidRPr="00633348">
              <w:rPr>
                <w:sz w:val="20"/>
                <w:szCs w:val="20"/>
              </w:rPr>
              <w:t>16,1</w:t>
            </w:r>
          </w:p>
        </w:tc>
        <w:tc>
          <w:tcPr>
            <w:tcW w:w="399" w:type="pct"/>
            <w:shd w:val="clear" w:color="auto" w:fill="auto"/>
            <w:vAlign w:val="center"/>
          </w:tcPr>
          <w:p w14:paraId="73EE73EF" w14:textId="670CF1EE" w:rsidR="00BC6CC5" w:rsidRPr="00633348" w:rsidRDefault="00BC6CC5" w:rsidP="00BC6CC5">
            <w:pPr>
              <w:jc w:val="center"/>
              <w:rPr>
                <w:sz w:val="20"/>
                <w:szCs w:val="20"/>
              </w:rPr>
            </w:pPr>
            <w:r w:rsidRPr="00633348">
              <w:rPr>
                <w:sz w:val="20"/>
                <w:szCs w:val="20"/>
              </w:rPr>
              <w:t>16,1</w:t>
            </w:r>
          </w:p>
        </w:tc>
        <w:tc>
          <w:tcPr>
            <w:tcW w:w="399" w:type="pct"/>
            <w:shd w:val="clear" w:color="auto" w:fill="auto"/>
            <w:vAlign w:val="center"/>
          </w:tcPr>
          <w:p w14:paraId="1DE285E5" w14:textId="7A239211" w:rsidR="00BC6CC5" w:rsidRPr="00633348" w:rsidRDefault="00BC6CC5" w:rsidP="00BC6CC5">
            <w:pPr>
              <w:jc w:val="center"/>
              <w:rPr>
                <w:sz w:val="20"/>
                <w:szCs w:val="20"/>
              </w:rPr>
            </w:pPr>
            <w:r w:rsidRPr="00633348">
              <w:rPr>
                <w:sz w:val="20"/>
                <w:szCs w:val="20"/>
              </w:rPr>
              <w:t>16,0</w:t>
            </w:r>
          </w:p>
        </w:tc>
        <w:tc>
          <w:tcPr>
            <w:tcW w:w="399" w:type="pct"/>
            <w:shd w:val="clear" w:color="auto" w:fill="auto"/>
            <w:vAlign w:val="center"/>
          </w:tcPr>
          <w:p w14:paraId="16377597" w14:textId="5346EFBF" w:rsidR="00BC6CC5" w:rsidRPr="00633348" w:rsidRDefault="00BC6CC5" w:rsidP="00BC6CC5">
            <w:pPr>
              <w:jc w:val="center"/>
              <w:rPr>
                <w:sz w:val="20"/>
                <w:szCs w:val="20"/>
              </w:rPr>
            </w:pPr>
            <w:r w:rsidRPr="00633348">
              <w:rPr>
                <w:sz w:val="20"/>
                <w:szCs w:val="20"/>
              </w:rPr>
              <w:t>15,9</w:t>
            </w:r>
          </w:p>
        </w:tc>
        <w:tc>
          <w:tcPr>
            <w:tcW w:w="399" w:type="pct"/>
            <w:vAlign w:val="center"/>
          </w:tcPr>
          <w:p w14:paraId="68A6DBB3" w14:textId="33B139B3" w:rsidR="00BC6CC5" w:rsidRPr="00633348" w:rsidRDefault="00BC6CC5" w:rsidP="00BC6CC5">
            <w:pPr>
              <w:jc w:val="center"/>
              <w:rPr>
                <w:sz w:val="20"/>
                <w:szCs w:val="20"/>
              </w:rPr>
            </w:pPr>
            <w:r w:rsidRPr="00633348">
              <w:rPr>
                <w:sz w:val="20"/>
                <w:szCs w:val="20"/>
              </w:rPr>
              <w:t>15,9</w:t>
            </w:r>
          </w:p>
        </w:tc>
      </w:tr>
      <w:tr w:rsidR="00BC6CC5" w:rsidRPr="00633348" w14:paraId="7B9F3CAF"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1A73DB5" w14:textId="73FA262E" w:rsidR="00BC6CC5" w:rsidRPr="00633348" w:rsidRDefault="00BC6CC5" w:rsidP="00BC6CC5">
            <w:pPr>
              <w:jc w:val="center"/>
              <w:rPr>
                <w:sz w:val="20"/>
                <w:szCs w:val="20"/>
              </w:rPr>
            </w:pPr>
            <w:r w:rsidRPr="00633348">
              <w:rPr>
                <w:sz w:val="20"/>
                <w:szCs w:val="20"/>
              </w:rPr>
              <w:t>48.8</w:t>
            </w:r>
          </w:p>
        </w:tc>
        <w:tc>
          <w:tcPr>
            <w:tcW w:w="1070" w:type="pct"/>
            <w:shd w:val="clear" w:color="auto" w:fill="auto"/>
            <w:vAlign w:val="center"/>
          </w:tcPr>
          <w:p w14:paraId="57F7163B" w14:textId="4F3240A4" w:rsidR="00BC6CC5" w:rsidRPr="00633348" w:rsidRDefault="00BC6CC5" w:rsidP="00BC6CC5">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3D1CA83B" w14:textId="0DE5500E"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0F6EAE43" w14:textId="302A485E"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41FF71D" w14:textId="1D252986"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7957E4E7" w14:textId="5887A91B" w:rsidR="00BC6CC5" w:rsidRPr="00633348" w:rsidRDefault="00BC6CC5" w:rsidP="00BC6CC5">
            <w:pPr>
              <w:jc w:val="center"/>
              <w:rPr>
                <w:sz w:val="20"/>
                <w:szCs w:val="20"/>
              </w:rPr>
            </w:pPr>
            <w:r w:rsidRPr="00633348">
              <w:rPr>
                <w:sz w:val="20"/>
                <w:szCs w:val="20"/>
              </w:rPr>
              <w:t>26307,4</w:t>
            </w:r>
          </w:p>
        </w:tc>
        <w:tc>
          <w:tcPr>
            <w:tcW w:w="399" w:type="pct"/>
            <w:shd w:val="clear" w:color="auto" w:fill="auto"/>
            <w:vAlign w:val="center"/>
          </w:tcPr>
          <w:p w14:paraId="3BF57C29" w14:textId="35C01AC2" w:rsidR="00BC6CC5" w:rsidRPr="00633348" w:rsidRDefault="00BC6CC5" w:rsidP="00BC6CC5">
            <w:pPr>
              <w:jc w:val="center"/>
              <w:rPr>
                <w:sz w:val="20"/>
                <w:szCs w:val="20"/>
              </w:rPr>
            </w:pPr>
            <w:r w:rsidRPr="00633348">
              <w:rPr>
                <w:sz w:val="20"/>
                <w:szCs w:val="20"/>
              </w:rPr>
              <w:t>26307,4</w:t>
            </w:r>
          </w:p>
        </w:tc>
        <w:tc>
          <w:tcPr>
            <w:tcW w:w="399" w:type="pct"/>
            <w:shd w:val="clear" w:color="auto" w:fill="auto"/>
            <w:vAlign w:val="center"/>
          </w:tcPr>
          <w:p w14:paraId="53A90FAE" w14:textId="1F9E7862" w:rsidR="00BC6CC5" w:rsidRPr="00633348" w:rsidRDefault="00BC6CC5" w:rsidP="00BC6CC5">
            <w:pPr>
              <w:jc w:val="center"/>
              <w:rPr>
                <w:sz w:val="20"/>
                <w:szCs w:val="20"/>
              </w:rPr>
            </w:pPr>
            <w:r w:rsidRPr="00633348">
              <w:rPr>
                <w:sz w:val="20"/>
                <w:szCs w:val="20"/>
              </w:rPr>
              <w:t>26307,4</w:t>
            </w:r>
          </w:p>
        </w:tc>
        <w:tc>
          <w:tcPr>
            <w:tcW w:w="399" w:type="pct"/>
            <w:shd w:val="clear" w:color="auto" w:fill="auto"/>
            <w:vAlign w:val="center"/>
          </w:tcPr>
          <w:p w14:paraId="17CB5770" w14:textId="62EEEF70" w:rsidR="00BC6CC5" w:rsidRPr="00633348" w:rsidRDefault="00BC6CC5" w:rsidP="00BC6CC5">
            <w:pPr>
              <w:jc w:val="center"/>
              <w:rPr>
                <w:sz w:val="20"/>
                <w:szCs w:val="20"/>
              </w:rPr>
            </w:pPr>
            <w:r w:rsidRPr="00633348">
              <w:rPr>
                <w:sz w:val="20"/>
                <w:szCs w:val="20"/>
              </w:rPr>
              <w:t>26307,4</w:t>
            </w:r>
          </w:p>
        </w:tc>
        <w:tc>
          <w:tcPr>
            <w:tcW w:w="399" w:type="pct"/>
            <w:shd w:val="clear" w:color="auto" w:fill="auto"/>
            <w:vAlign w:val="center"/>
          </w:tcPr>
          <w:p w14:paraId="6EE61344" w14:textId="440B3F07" w:rsidR="00BC6CC5" w:rsidRPr="00633348" w:rsidRDefault="00BC6CC5" w:rsidP="00BC6CC5">
            <w:pPr>
              <w:jc w:val="center"/>
              <w:rPr>
                <w:sz w:val="20"/>
                <w:szCs w:val="20"/>
              </w:rPr>
            </w:pPr>
            <w:r w:rsidRPr="00633348">
              <w:rPr>
                <w:sz w:val="20"/>
                <w:szCs w:val="20"/>
              </w:rPr>
              <w:t>26307,4</w:t>
            </w:r>
          </w:p>
        </w:tc>
        <w:tc>
          <w:tcPr>
            <w:tcW w:w="399" w:type="pct"/>
            <w:vAlign w:val="center"/>
          </w:tcPr>
          <w:p w14:paraId="0B7DFEA8" w14:textId="3BD71870" w:rsidR="00BC6CC5" w:rsidRPr="00633348" w:rsidRDefault="00BC6CC5" w:rsidP="00BC6CC5">
            <w:pPr>
              <w:jc w:val="center"/>
              <w:rPr>
                <w:sz w:val="20"/>
                <w:szCs w:val="20"/>
              </w:rPr>
            </w:pPr>
            <w:r w:rsidRPr="00633348">
              <w:rPr>
                <w:sz w:val="20"/>
                <w:szCs w:val="20"/>
              </w:rPr>
              <w:t>26307,4</w:t>
            </w:r>
          </w:p>
        </w:tc>
      </w:tr>
      <w:tr w:rsidR="00BC6CC5" w:rsidRPr="00633348" w14:paraId="56AC11AA"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2AB2F30" w14:textId="787EBD61" w:rsidR="00BC6CC5" w:rsidRPr="00633348" w:rsidRDefault="00BC6CC5" w:rsidP="00BC6CC5">
            <w:pPr>
              <w:jc w:val="center"/>
              <w:rPr>
                <w:sz w:val="20"/>
                <w:szCs w:val="20"/>
              </w:rPr>
            </w:pPr>
            <w:r w:rsidRPr="00633348">
              <w:rPr>
                <w:sz w:val="20"/>
                <w:szCs w:val="20"/>
              </w:rPr>
              <w:t>48.9</w:t>
            </w:r>
          </w:p>
        </w:tc>
        <w:tc>
          <w:tcPr>
            <w:tcW w:w="1070" w:type="pct"/>
            <w:shd w:val="clear" w:color="auto" w:fill="auto"/>
            <w:vAlign w:val="center"/>
          </w:tcPr>
          <w:p w14:paraId="5C3E2265" w14:textId="08A52016" w:rsidR="00BC6CC5" w:rsidRPr="00633348" w:rsidRDefault="00BC6CC5" w:rsidP="00BC6CC5">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56BA745A" w14:textId="6059A3EC" w:rsidR="00BC6CC5" w:rsidRPr="00633348" w:rsidRDefault="00BC6CC5" w:rsidP="00BC6CC5">
            <w:pPr>
              <w:jc w:val="center"/>
              <w:rPr>
                <w:sz w:val="20"/>
                <w:szCs w:val="20"/>
              </w:rPr>
            </w:pPr>
            <w:r w:rsidRPr="00633348">
              <w:rPr>
                <w:sz w:val="20"/>
                <w:szCs w:val="20"/>
              </w:rPr>
              <w:t>кг.у.т/Гкал</w:t>
            </w:r>
          </w:p>
        </w:tc>
        <w:tc>
          <w:tcPr>
            <w:tcW w:w="400" w:type="pct"/>
            <w:shd w:val="clear" w:color="auto" w:fill="auto"/>
            <w:vAlign w:val="center"/>
          </w:tcPr>
          <w:p w14:paraId="4A0E7D9B" w14:textId="334BDC88"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8F58624" w14:textId="3EC9CA6D"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E27DCF4" w14:textId="47A09E03"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0A548098" w14:textId="1DA473E6"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66D5F5BF" w14:textId="7C71B6B5"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394198DF" w14:textId="5D9D8D6D"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24927FDA" w14:textId="4F6737E2" w:rsidR="00BC6CC5" w:rsidRPr="00633348" w:rsidRDefault="00BC6CC5" w:rsidP="00BC6CC5">
            <w:pPr>
              <w:jc w:val="center"/>
              <w:rPr>
                <w:sz w:val="20"/>
                <w:szCs w:val="20"/>
              </w:rPr>
            </w:pPr>
            <w:r w:rsidRPr="00633348">
              <w:rPr>
                <w:sz w:val="20"/>
                <w:szCs w:val="20"/>
              </w:rPr>
              <w:t>155,4</w:t>
            </w:r>
          </w:p>
        </w:tc>
        <w:tc>
          <w:tcPr>
            <w:tcW w:w="399" w:type="pct"/>
            <w:vAlign w:val="center"/>
          </w:tcPr>
          <w:p w14:paraId="233F83B2" w14:textId="009F349A" w:rsidR="00BC6CC5" w:rsidRPr="00633348" w:rsidRDefault="00BC6CC5" w:rsidP="00BC6CC5">
            <w:pPr>
              <w:jc w:val="center"/>
              <w:rPr>
                <w:sz w:val="20"/>
                <w:szCs w:val="20"/>
              </w:rPr>
            </w:pPr>
            <w:r w:rsidRPr="00633348">
              <w:rPr>
                <w:sz w:val="20"/>
                <w:szCs w:val="20"/>
              </w:rPr>
              <w:t>155,4</w:t>
            </w:r>
          </w:p>
        </w:tc>
      </w:tr>
      <w:tr w:rsidR="00BC6CC5" w:rsidRPr="00633348" w14:paraId="1467F1D5"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E3FAE83" w14:textId="37F927F9" w:rsidR="00BC6CC5" w:rsidRPr="00633348" w:rsidRDefault="00BC6CC5" w:rsidP="00BC6CC5">
            <w:pPr>
              <w:jc w:val="center"/>
              <w:rPr>
                <w:sz w:val="20"/>
                <w:szCs w:val="20"/>
              </w:rPr>
            </w:pPr>
            <w:r w:rsidRPr="00633348">
              <w:rPr>
                <w:sz w:val="20"/>
                <w:szCs w:val="20"/>
              </w:rPr>
              <w:t>48.10</w:t>
            </w:r>
          </w:p>
        </w:tc>
        <w:tc>
          <w:tcPr>
            <w:tcW w:w="1070" w:type="pct"/>
            <w:shd w:val="clear" w:color="auto" w:fill="auto"/>
            <w:vAlign w:val="center"/>
          </w:tcPr>
          <w:p w14:paraId="7C16B6F8" w14:textId="19747B20" w:rsidR="00BC6CC5" w:rsidRPr="00633348" w:rsidRDefault="00BC6CC5" w:rsidP="00BC6CC5">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0E765111" w14:textId="4B5B182A"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6C10AE26" w14:textId="507EF237"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6F5D1C1" w14:textId="42F06DA4"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F7CACF6" w14:textId="5BC5E74C"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5D0416A8" w14:textId="10CD5F99"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00E61B34" w14:textId="7154D01C"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16AE4A26" w14:textId="479D06A8"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375F4662" w14:textId="411B23D8" w:rsidR="00BC6CC5" w:rsidRPr="00633348" w:rsidRDefault="00BC6CC5" w:rsidP="00BC6CC5">
            <w:pPr>
              <w:jc w:val="center"/>
              <w:rPr>
                <w:sz w:val="20"/>
                <w:szCs w:val="20"/>
              </w:rPr>
            </w:pPr>
            <w:r w:rsidRPr="00633348">
              <w:rPr>
                <w:sz w:val="20"/>
                <w:szCs w:val="20"/>
              </w:rPr>
              <w:t>92,0</w:t>
            </w:r>
          </w:p>
        </w:tc>
        <w:tc>
          <w:tcPr>
            <w:tcW w:w="399" w:type="pct"/>
            <w:vAlign w:val="center"/>
          </w:tcPr>
          <w:p w14:paraId="5D1BF3E1" w14:textId="752F390A" w:rsidR="00BC6CC5" w:rsidRPr="00633348" w:rsidRDefault="00BC6CC5" w:rsidP="00BC6CC5">
            <w:pPr>
              <w:jc w:val="center"/>
              <w:rPr>
                <w:sz w:val="20"/>
                <w:szCs w:val="20"/>
              </w:rPr>
            </w:pPr>
            <w:r w:rsidRPr="00633348">
              <w:rPr>
                <w:sz w:val="20"/>
                <w:szCs w:val="20"/>
              </w:rPr>
              <w:t>92,0</w:t>
            </w:r>
          </w:p>
        </w:tc>
      </w:tr>
      <w:tr w:rsidR="00F82743" w:rsidRPr="00633348" w14:paraId="24F46C9F"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AC0CD0F" w14:textId="6937D5F7" w:rsidR="00F82743" w:rsidRPr="00633348" w:rsidRDefault="00F82743" w:rsidP="00F82743">
            <w:pPr>
              <w:jc w:val="center"/>
              <w:rPr>
                <w:sz w:val="20"/>
                <w:szCs w:val="20"/>
              </w:rPr>
            </w:pPr>
            <w:r w:rsidRPr="00633348">
              <w:rPr>
                <w:sz w:val="20"/>
                <w:szCs w:val="20"/>
              </w:rPr>
              <w:t>49</w:t>
            </w:r>
          </w:p>
        </w:tc>
        <w:tc>
          <w:tcPr>
            <w:tcW w:w="1070" w:type="pct"/>
            <w:shd w:val="clear" w:color="auto" w:fill="auto"/>
            <w:vAlign w:val="center"/>
          </w:tcPr>
          <w:p w14:paraId="71876EEB" w14:textId="7CC443DD" w:rsidR="00F82743" w:rsidRPr="00633348" w:rsidRDefault="00F82743" w:rsidP="00F82743">
            <w:pPr>
              <w:jc w:val="center"/>
              <w:rPr>
                <w:sz w:val="20"/>
                <w:szCs w:val="20"/>
              </w:rPr>
            </w:pPr>
            <w:r w:rsidRPr="00633348">
              <w:rPr>
                <w:b/>
                <w:bCs/>
                <w:sz w:val="20"/>
                <w:szCs w:val="20"/>
              </w:rPr>
              <w:t>БМК (ПТОл ТЧ-9)</w:t>
            </w:r>
            <w:r w:rsidRPr="00633348">
              <w:rPr>
                <w:rFonts w:ascii="Calibri" w:hAnsi="Calibri" w:cs="Calibri"/>
                <w:sz w:val="20"/>
                <w:szCs w:val="20"/>
              </w:rPr>
              <w:t> </w:t>
            </w:r>
          </w:p>
        </w:tc>
        <w:tc>
          <w:tcPr>
            <w:tcW w:w="465" w:type="pct"/>
            <w:shd w:val="clear" w:color="auto" w:fill="auto"/>
            <w:vAlign w:val="center"/>
          </w:tcPr>
          <w:p w14:paraId="73B72F98" w14:textId="106C7BB6" w:rsidR="00F82743" w:rsidRPr="00633348" w:rsidRDefault="00F82743" w:rsidP="00F82743">
            <w:pPr>
              <w:jc w:val="center"/>
              <w:rPr>
                <w:sz w:val="20"/>
                <w:szCs w:val="20"/>
              </w:rPr>
            </w:pPr>
          </w:p>
        </w:tc>
        <w:tc>
          <w:tcPr>
            <w:tcW w:w="400" w:type="pct"/>
            <w:shd w:val="clear" w:color="auto" w:fill="auto"/>
            <w:vAlign w:val="center"/>
          </w:tcPr>
          <w:p w14:paraId="55A9CEBB" w14:textId="2CD2A380" w:rsidR="00F82743" w:rsidRPr="00633348" w:rsidRDefault="00F82743" w:rsidP="00F82743">
            <w:pPr>
              <w:jc w:val="center"/>
              <w:rPr>
                <w:sz w:val="20"/>
                <w:szCs w:val="20"/>
              </w:rPr>
            </w:pPr>
          </w:p>
        </w:tc>
        <w:tc>
          <w:tcPr>
            <w:tcW w:w="400" w:type="pct"/>
            <w:shd w:val="clear" w:color="auto" w:fill="auto"/>
            <w:vAlign w:val="center"/>
          </w:tcPr>
          <w:p w14:paraId="6E6CC727" w14:textId="27D729B0" w:rsidR="00F82743" w:rsidRPr="00633348" w:rsidRDefault="00F82743" w:rsidP="00F82743">
            <w:pPr>
              <w:jc w:val="center"/>
              <w:rPr>
                <w:sz w:val="20"/>
                <w:szCs w:val="20"/>
              </w:rPr>
            </w:pPr>
          </w:p>
        </w:tc>
        <w:tc>
          <w:tcPr>
            <w:tcW w:w="400" w:type="pct"/>
            <w:shd w:val="clear" w:color="auto" w:fill="auto"/>
            <w:vAlign w:val="center"/>
          </w:tcPr>
          <w:p w14:paraId="5E212099" w14:textId="046703A8" w:rsidR="00F82743" w:rsidRPr="00633348" w:rsidRDefault="00F82743" w:rsidP="00F82743">
            <w:pPr>
              <w:jc w:val="center"/>
              <w:rPr>
                <w:sz w:val="20"/>
                <w:szCs w:val="20"/>
              </w:rPr>
            </w:pPr>
          </w:p>
        </w:tc>
        <w:tc>
          <w:tcPr>
            <w:tcW w:w="399" w:type="pct"/>
            <w:shd w:val="clear" w:color="auto" w:fill="auto"/>
            <w:vAlign w:val="center"/>
          </w:tcPr>
          <w:p w14:paraId="37EC6A1F" w14:textId="7F03F8C7" w:rsidR="00F82743" w:rsidRPr="00633348" w:rsidRDefault="00F82743" w:rsidP="00F82743">
            <w:pPr>
              <w:jc w:val="center"/>
              <w:rPr>
                <w:sz w:val="20"/>
                <w:szCs w:val="20"/>
              </w:rPr>
            </w:pPr>
          </w:p>
        </w:tc>
        <w:tc>
          <w:tcPr>
            <w:tcW w:w="399" w:type="pct"/>
            <w:shd w:val="clear" w:color="auto" w:fill="auto"/>
            <w:vAlign w:val="center"/>
          </w:tcPr>
          <w:p w14:paraId="03AFE741" w14:textId="566BE5B3" w:rsidR="00F82743" w:rsidRPr="00633348" w:rsidRDefault="00F82743" w:rsidP="00F82743">
            <w:pPr>
              <w:jc w:val="center"/>
              <w:rPr>
                <w:sz w:val="20"/>
                <w:szCs w:val="20"/>
              </w:rPr>
            </w:pPr>
          </w:p>
        </w:tc>
        <w:tc>
          <w:tcPr>
            <w:tcW w:w="399" w:type="pct"/>
            <w:shd w:val="clear" w:color="auto" w:fill="auto"/>
            <w:vAlign w:val="center"/>
          </w:tcPr>
          <w:p w14:paraId="0E4760BD" w14:textId="0457E42A" w:rsidR="00F82743" w:rsidRPr="00633348" w:rsidRDefault="00F82743" w:rsidP="00F82743">
            <w:pPr>
              <w:jc w:val="center"/>
              <w:rPr>
                <w:sz w:val="20"/>
                <w:szCs w:val="20"/>
              </w:rPr>
            </w:pPr>
          </w:p>
        </w:tc>
        <w:tc>
          <w:tcPr>
            <w:tcW w:w="399" w:type="pct"/>
            <w:shd w:val="clear" w:color="auto" w:fill="auto"/>
            <w:vAlign w:val="center"/>
          </w:tcPr>
          <w:p w14:paraId="6356E802" w14:textId="3AD8D475" w:rsidR="00F82743" w:rsidRPr="00633348" w:rsidRDefault="00F82743" w:rsidP="00F82743">
            <w:pPr>
              <w:jc w:val="center"/>
              <w:rPr>
                <w:sz w:val="20"/>
                <w:szCs w:val="20"/>
              </w:rPr>
            </w:pPr>
          </w:p>
        </w:tc>
        <w:tc>
          <w:tcPr>
            <w:tcW w:w="399" w:type="pct"/>
            <w:vAlign w:val="center"/>
          </w:tcPr>
          <w:p w14:paraId="180F7B28" w14:textId="2B5B64FF" w:rsidR="00F82743" w:rsidRPr="00633348" w:rsidRDefault="00F82743" w:rsidP="00F82743">
            <w:pPr>
              <w:jc w:val="center"/>
              <w:rPr>
                <w:sz w:val="20"/>
                <w:szCs w:val="20"/>
              </w:rPr>
            </w:pPr>
          </w:p>
        </w:tc>
      </w:tr>
      <w:tr w:rsidR="00BC6CC5" w:rsidRPr="00633348" w14:paraId="4217EAFE"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F1CBF26" w14:textId="1E184A69" w:rsidR="00BC6CC5" w:rsidRPr="00633348" w:rsidRDefault="00BC6CC5" w:rsidP="00BC6CC5">
            <w:pPr>
              <w:jc w:val="center"/>
              <w:rPr>
                <w:sz w:val="20"/>
                <w:szCs w:val="20"/>
              </w:rPr>
            </w:pPr>
            <w:r w:rsidRPr="00633348">
              <w:rPr>
                <w:sz w:val="20"/>
                <w:szCs w:val="20"/>
              </w:rPr>
              <w:t>49.1</w:t>
            </w:r>
          </w:p>
        </w:tc>
        <w:tc>
          <w:tcPr>
            <w:tcW w:w="1070" w:type="pct"/>
            <w:shd w:val="clear" w:color="auto" w:fill="auto"/>
            <w:vAlign w:val="center"/>
          </w:tcPr>
          <w:p w14:paraId="7CDDEAF8" w14:textId="2DDB6DF0" w:rsidR="00BC6CC5" w:rsidRPr="00633348" w:rsidRDefault="00BC6CC5" w:rsidP="00BC6CC5">
            <w:pPr>
              <w:jc w:val="center"/>
              <w:rPr>
                <w:sz w:val="20"/>
                <w:szCs w:val="20"/>
              </w:rPr>
            </w:pPr>
            <w:r w:rsidRPr="00633348">
              <w:rPr>
                <w:sz w:val="20"/>
                <w:szCs w:val="20"/>
              </w:rPr>
              <w:t>Вид топлива</w:t>
            </w:r>
          </w:p>
        </w:tc>
        <w:tc>
          <w:tcPr>
            <w:tcW w:w="465" w:type="pct"/>
            <w:shd w:val="clear" w:color="auto" w:fill="auto"/>
            <w:vAlign w:val="center"/>
          </w:tcPr>
          <w:p w14:paraId="688C27F3" w14:textId="561557BE" w:rsidR="00BC6CC5" w:rsidRPr="00633348" w:rsidRDefault="00BC6CC5" w:rsidP="00BC6CC5">
            <w:pPr>
              <w:jc w:val="center"/>
              <w:rPr>
                <w:sz w:val="20"/>
                <w:szCs w:val="20"/>
              </w:rPr>
            </w:pPr>
            <w:r w:rsidRPr="00633348">
              <w:rPr>
                <w:sz w:val="20"/>
                <w:szCs w:val="20"/>
              </w:rPr>
              <w:t> </w:t>
            </w:r>
          </w:p>
        </w:tc>
        <w:tc>
          <w:tcPr>
            <w:tcW w:w="400" w:type="pct"/>
            <w:shd w:val="clear" w:color="auto" w:fill="auto"/>
            <w:vAlign w:val="center"/>
          </w:tcPr>
          <w:p w14:paraId="63E578DB" w14:textId="6C30BA5A"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755A52C1" w14:textId="70F6AA8A"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525B737" w14:textId="52765443"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32F2919F" w14:textId="208B6961"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1EC95608" w14:textId="1F567C51"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2CF63F82" w14:textId="53EBED3E"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7DEF2674" w14:textId="1CF937BF" w:rsidR="00BC6CC5" w:rsidRPr="00633348" w:rsidRDefault="00BC6CC5" w:rsidP="00BC6CC5">
            <w:pPr>
              <w:jc w:val="center"/>
              <w:rPr>
                <w:sz w:val="20"/>
                <w:szCs w:val="20"/>
              </w:rPr>
            </w:pPr>
            <w:r w:rsidRPr="00633348">
              <w:rPr>
                <w:sz w:val="20"/>
                <w:szCs w:val="20"/>
              </w:rPr>
              <w:t>Природный газ</w:t>
            </w:r>
          </w:p>
        </w:tc>
        <w:tc>
          <w:tcPr>
            <w:tcW w:w="399" w:type="pct"/>
            <w:vAlign w:val="center"/>
          </w:tcPr>
          <w:p w14:paraId="5AA3343D" w14:textId="1FDC5429" w:rsidR="00BC6CC5" w:rsidRPr="00633348" w:rsidRDefault="00BC6CC5" w:rsidP="00BC6CC5">
            <w:pPr>
              <w:jc w:val="center"/>
              <w:rPr>
                <w:sz w:val="20"/>
                <w:szCs w:val="20"/>
              </w:rPr>
            </w:pPr>
            <w:r w:rsidRPr="00633348">
              <w:rPr>
                <w:sz w:val="20"/>
                <w:szCs w:val="20"/>
              </w:rPr>
              <w:t>Природный газ</w:t>
            </w:r>
          </w:p>
        </w:tc>
      </w:tr>
      <w:tr w:rsidR="00BC6CC5" w:rsidRPr="00633348" w14:paraId="4A915238"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C1A5FE6" w14:textId="7572D23A" w:rsidR="00BC6CC5" w:rsidRPr="00633348" w:rsidRDefault="00BC6CC5" w:rsidP="00BC6CC5">
            <w:pPr>
              <w:jc w:val="center"/>
              <w:rPr>
                <w:b/>
                <w:bCs/>
                <w:sz w:val="20"/>
                <w:szCs w:val="20"/>
              </w:rPr>
            </w:pPr>
            <w:r w:rsidRPr="00633348">
              <w:rPr>
                <w:sz w:val="20"/>
                <w:szCs w:val="20"/>
              </w:rPr>
              <w:t>49.2</w:t>
            </w:r>
          </w:p>
        </w:tc>
        <w:tc>
          <w:tcPr>
            <w:tcW w:w="1070" w:type="pct"/>
            <w:shd w:val="clear" w:color="auto" w:fill="auto"/>
            <w:vAlign w:val="center"/>
          </w:tcPr>
          <w:p w14:paraId="2ADDD2D2" w14:textId="17479736" w:rsidR="00BC6CC5" w:rsidRPr="00633348" w:rsidRDefault="00BC6CC5" w:rsidP="00BC6CC5">
            <w:pPr>
              <w:jc w:val="center"/>
              <w:rPr>
                <w:rFonts w:ascii="Calibri" w:hAnsi="Calibri" w:cs="Calibri"/>
                <w:sz w:val="20"/>
                <w:szCs w:val="20"/>
              </w:rPr>
            </w:pPr>
            <w:r w:rsidRPr="00633348">
              <w:rPr>
                <w:sz w:val="20"/>
                <w:szCs w:val="20"/>
              </w:rPr>
              <w:t>расход натурального топлива</w:t>
            </w:r>
          </w:p>
        </w:tc>
        <w:tc>
          <w:tcPr>
            <w:tcW w:w="465" w:type="pct"/>
            <w:shd w:val="clear" w:color="auto" w:fill="auto"/>
            <w:vAlign w:val="center"/>
          </w:tcPr>
          <w:p w14:paraId="1AED9B15" w14:textId="556A761E" w:rsidR="00BC6CC5" w:rsidRPr="00633348" w:rsidRDefault="00BC6CC5" w:rsidP="00BC6CC5">
            <w:pPr>
              <w:jc w:val="center"/>
              <w:rPr>
                <w:sz w:val="20"/>
                <w:szCs w:val="20"/>
              </w:rPr>
            </w:pPr>
            <w:r w:rsidRPr="00633348">
              <w:rPr>
                <w:sz w:val="20"/>
                <w:szCs w:val="20"/>
              </w:rPr>
              <w:t>Тыс. куб. м</w:t>
            </w:r>
          </w:p>
        </w:tc>
        <w:tc>
          <w:tcPr>
            <w:tcW w:w="400" w:type="pct"/>
            <w:shd w:val="clear" w:color="auto" w:fill="auto"/>
            <w:vAlign w:val="center"/>
          </w:tcPr>
          <w:p w14:paraId="28633179" w14:textId="12B66BB8"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006DB552" w14:textId="1685E561"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0BD1AD69" w14:textId="22458634" w:rsidR="00BC6CC5" w:rsidRPr="00633348" w:rsidRDefault="00BC6CC5" w:rsidP="00BC6CC5">
            <w:pPr>
              <w:jc w:val="center"/>
              <w:rPr>
                <w:sz w:val="20"/>
                <w:szCs w:val="20"/>
              </w:rPr>
            </w:pPr>
            <w:r w:rsidRPr="00633348">
              <w:rPr>
                <w:sz w:val="20"/>
                <w:szCs w:val="20"/>
              </w:rPr>
              <w:t>308,1</w:t>
            </w:r>
          </w:p>
        </w:tc>
        <w:tc>
          <w:tcPr>
            <w:tcW w:w="399" w:type="pct"/>
            <w:shd w:val="clear" w:color="auto" w:fill="auto"/>
            <w:vAlign w:val="center"/>
          </w:tcPr>
          <w:p w14:paraId="05F6457A" w14:textId="33829B49" w:rsidR="00BC6CC5" w:rsidRPr="00633348" w:rsidRDefault="00BC6CC5" w:rsidP="00BC6CC5">
            <w:pPr>
              <w:jc w:val="center"/>
              <w:rPr>
                <w:sz w:val="20"/>
                <w:szCs w:val="20"/>
              </w:rPr>
            </w:pPr>
            <w:r w:rsidRPr="00633348">
              <w:rPr>
                <w:sz w:val="20"/>
                <w:szCs w:val="20"/>
              </w:rPr>
              <w:t>308,0</w:t>
            </w:r>
          </w:p>
        </w:tc>
        <w:tc>
          <w:tcPr>
            <w:tcW w:w="399" w:type="pct"/>
            <w:shd w:val="clear" w:color="auto" w:fill="auto"/>
            <w:vAlign w:val="center"/>
          </w:tcPr>
          <w:p w14:paraId="53D41E5E" w14:textId="7D2036D1" w:rsidR="00BC6CC5" w:rsidRPr="00633348" w:rsidRDefault="00BC6CC5" w:rsidP="00BC6CC5">
            <w:pPr>
              <w:jc w:val="center"/>
              <w:rPr>
                <w:sz w:val="20"/>
                <w:szCs w:val="20"/>
              </w:rPr>
            </w:pPr>
            <w:r w:rsidRPr="00633348">
              <w:rPr>
                <w:sz w:val="20"/>
                <w:szCs w:val="20"/>
              </w:rPr>
              <w:t>307,9</w:t>
            </w:r>
          </w:p>
        </w:tc>
        <w:tc>
          <w:tcPr>
            <w:tcW w:w="399" w:type="pct"/>
            <w:shd w:val="clear" w:color="auto" w:fill="auto"/>
            <w:vAlign w:val="center"/>
          </w:tcPr>
          <w:p w14:paraId="0B9DD175" w14:textId="5C0D4FED" w:rsidR="00BC6CC5" w:rsidRPr="00633348" w:rsidRDefault="00BC6CC5" w:rsidP="00BC6CC5">
            <w:pPr>
              <w:jc w:val="center"/>
              <w:rPr>
                <w:sz w:val="20"/>
                <w:szCs w:val="20"/>
              </w:rPr>
            </w:pPr>
            <w:r w:rsidRPr="00633348">
              <w:rPr>
                <w:sz w:val="20"/>
                <w:szCs w:val="20"/>
              </w:rPr>
              <w:t>307,8</w:t>
            </w:r>
          </w:p>
        </w:tc>
        <w:tc>
          <w:tcPr>
            <w:tcW w:w="399" w:type="pct"/>
            <w:shd w:val="clear" w:color="auto" w:fill="auto"/>
            <w:vAlign w:val="center"/>
          </w:tcPr>
          <w:p w14:paraId="40793472" w14:textId="37B7D1EF" w:rsidR="00BC6CC5" w:rsidRPr="00633348" w:rsidRDefault="00BC6CC5" w:rsidP="00BC6CC5">
            <w:pPr>
              <w:jc w:val="center"/>
              <w:rPr>
                <w:sz w:val="20"/>
                <w:szCs w:val="20"/>
              </w:rPr>
            </w:pPr>
            <w:r w:rsidRPr="00633348">
              <w:rPr>
                <w:sz w:val="20"/>
                <w:szCs w:val="20"/>
              </w:rPr>
              <w:t>307,7</w:t>
            </w:r>
          </w:p>
        </w:tc>
        <w:tc>
          <w:tcPr>
            <w:tcW w:w="399" w:type="pct"/>
            <w:vAlign w:val="center"/>
          </w:tcPr>
          <w:p w14:paraId="04DDC313" w14:textId="16B35D53" w:rsidR="00BC6CC5" w:rsidRPr="00633348" w:rsidRDefault="00BC6CC5" w:rsidP="00BC6CC5">
            <w:pPr>
              <w:jc w:val="center"/>
              <w:rPr>
                <w:sz w:val="20"/>
                <w:szCs w:val="20"/>
              </w:rPr>
            </w:pPr>
            <w:r w:rsidRPr="00633348">
              <w:rPr>
                <w:sz w:val="20"/>
                <w:szCs w:val="20"/>
              </w:rPr>
              <w:t>307,6</w:t>
            </w:r>
          </w:p>
        </w:tc>
      </w:tr>
      <w:tr w:rsidR="00BC6CC5" w:rsidRPr="00633348" w14:paraId="16903ACF"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85B152D" w14:textId="55D10E58" w:rsidR="00BC6CC5" w:rsidRPr="00633348" w:rsidRDefault="00BC6CC5" w:rsidP="00BC6CC5">
            <w:pPr>
              <w:jc w:val="center"/>
              <w:rPr>
                <w:b/>
                <w:bCs/>
                <w:sz w:val="20"/>
                <w:szCs w:val="20"/>
              </w:rPr>
            </w:pPr>
            <w:r w:rsidRPr="00633348">
              <w:rPr>
                <w:sz w:val="20"/>
                <w:szCs w:val="20"/>
              </w:rPr>
              <w:t>49.3</w:t>
            </w:r>
          </w:p>
        </w:tc>
        <w:tc>
          <w:tcPr>
            <w:tcW w:w="1070" w:type="pct"/>
            <w:shd w:val="clear" w:color="auto" w:fill="auto"/>
            <w:vAlign w:val="center"/>
          </w:tcPr>
          <w:p w14:paraId="6948398F" w14:textId="4FF88E08" w:rsidR="00BC6CC5" w:rsidRPr="00633348" w:rsidRDefault="00BC6CC5" w:rsidP="00BC6CC5">
            <w:pPr>
              <w:jc w:val="center"/>
              <w:rPr>
                <w:sz w:val="20"/>
                <w:szCs w:val="20"/>
              </w:rPr>
            </w:pPr>
            <w:r w:rsidRPr="00633348">
              <w:rPr>
                <w:sz w:val="20"/>
                <w:szCs w:val="20"/>
              </w:rPr>
              <w:t>Расход условного топлива</w:t>
            </w:r>
          </w:p>
        </w:tc>
        <w:tc>
          <w:tcPr>
            <w:tcW w:w="465" w:type="pct"/>
            <w:shd w:val="clear" w:color="auto" w:fill="auto"/>
            <w:vAlign w:val="center"/>
          </w:tcPr>
          <w:p w14:paraId="12D51777" w14:textId="415CD2D1" w:rsidR="00BC6CC5" w:rsidRPr="00633348" w:rsidRDefault="00BC6CC5" w:rsidP="00BC6CC5">
            <w:pPr>
              <w:jc w:val="center"/>
              <w:rPr>
                <w:sz w:val="20"/>
                <w:szCs w:val="20"/>
              </w:rPr>
            </w:pPr>
            <w:r w:rsidRPr="00633348">
              <w:rPr>
                <w:sz w:val="20"/>
                <w:szCs w:val="20"/>
              </w:rPr>
              <w:t>т.у.т.</w:t>
            </w:r>
          </w:p>
        </w:tc>
        <w:tc>
          <w:tcPr>
            <w:tcW w:w="400" w:type="pct"/>
            <w:shd w:val="clear" w:color="auto" w:fill="auto"/>
            <w:vAlign w:val="center"/>
          </w:tcPr>
          <w:p w14:paraId="13F1F505" w14:textId="291D8C85"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4516A8D" w14:textId="62DEFA62"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027183BC" w14:textId="27FAF0C4" w:rsidR="00BC6CC5" w:rsidRPr="00633348" w:rsidRDefault="00BC6CC5" w:rsidP="00BC6CC5">
            <w:pPr>
              <w:jc w:val="center"/>
              <w:rPr>
                <w:sz w:val="20"/>
                <w:szCs w:val="20"/>
              </w:rPr>
            </w:pPr>
            <w:r w:rsidRPr="00633348">
              <w:rPr>
                <w:sz w:val="20"/>
                <w:szCs w:val="20"/>
              </w:rPr>
              <w:t>355,5</w:t>
            </w:r>
          </w:p>
        </w:tc>
        <w:tc>
          <w:tcPr>
            <w:tcW w:w="399" w:type="pct"/>
            <w:shd w:val="clear" w:color="auto" w:fill="auto"/>
            <w:vAlign w:val="center"/>
          </w:tcPr>
          <w:p w14:paraId="57D774F9" w14:textId="7082912C" w:rsidR="00BC6CC5" w:rsidRPr="00633348" w:rsidRDefault="00BC6CC5" w:rsidP="00BC6CC5">
            <w:pPr>
              <w:jc w:val="center"/>
              <w:rPr>
                <w:sz w:val="20"/>
                <w:szCs w:val="20"/>
              </w:rPr>
            </w:pPr>
            <w:r w:rsidRPr="00633348">
              <w:rPr>
                <w:sz w:val="20"/>
                <w:szCs w:val="20"/>
              </w:rPr>
              <w:t>355,4</w:t>
            </w:r>
          </w:p>
        </w:tc>
        <w:tc>
          <w:tcPr>
            <w:tcW w:w="399" w:type="pct"/>
            <w:shd w:val="clear" w:color="auto" w:fill="auto"/>
            <w:vAlign w:val="center"/>
          </w:tcPr>
          <w:p w14:paraId="7FAF5EB4" w14:textId="4208AE91" w:rsidR="00BC6CC5" w:rsidRPr="00633348" w:rsidRDefault="00BC6CC5" w:rsidP="00BC6CC5">
            <w:pPr>
              <w:jc w:val="center"/>
              <w:rPr>
                <w:sz w:val="20"/>
                <w:szCs w:val="20"/>
              </w:rPr>
            </w:pPr>
            <w:r w:rsidRPr="00633348">
              <w:rPr>
                <w:sz w:val="20"/>
                <w:szCs w:val="20"/>
              </w:rPr>
              <w:t>355,3</w:t>
            </w:r>
          </w:p>
        </w:tc>
        <w:tc>
          <w:tcPr>
            <w:tcW w:w="399" w:type="pct"/>
            <w:shd w:val="clear" w:color="auto" w:fill="auto"/>
            <w:vAlign w:val="center"/>
          </w:tcPr>
          <w:p w14:paraId="05D125F7" w14:textId="2C6A9611" w:rsidR="00BC6CC5" w:rsidRPr="00633348" w:rsidRDefault="00BC6CC5" w:rsidP="00BC6CC5">
            <w:pPr>
              <w:jc w:val="center"/>
              <w:rPr>
                <w:sz w:val="20"/>
                <w:szCs w:val="20"/>
              </w:rPr>
            </w:pPr>
            <w:r w:rsidRPr="00633348">
              <w:rPr>
                <w:sz w:val="20"/>
                <w:szCs w:val="20"/>
              </w:rPr>
              <w:t>355,2</w:t>
            </w:r>
          </w:p>
        </w:tc>
        <w:tc>
          <w:tcPr>
            <w:tcW w:w="399" w:type="pct"/>
            <w:shd w:val="clear" w:color="auto" w:fill="auto"/>
            <w:vAlign w:val="center"/>
          </w:tcPr>
          <w:p w14:paraId="43AA30E6" w14:textId="2F96C8E6" w:rsidR="00BC6CC5" w:rsidRPr="00633348" w:rsidRDefault="00BC6CC5" w:rsidP="00BC6CC5">
            <w:pPr>
              <w:jc w:val="center"/>
              <w:rPr>
                <w:sz w:val="20"/>
                <w:szCs w:val="20"/>
              </w:rPr>
            </w:pPr>
            <w:r w:rsidRPr="00633348">
              <w:rPr>
                <w:sz w:val="20"/>
                <w:szCs w:val="20"/>
              </w:rPr>
              <w:t>355,1</w:t>
            </w:r>
          </w:p>
        </w:tc>
        <w:tc>
          <w:tcPr>
            <w:tcW w:w="399" w:type="pct"/>
            <w:vAlign w:val="center"/>
          </w:tcPr>
          <w:p w14:paraId="7322BBEC" w14:textId="668E9E2F" w:rsidR="00BC6CC5" w:rsidRPr="00633348" w:rsidRDefault="00BC6CC5" w:rsidP="00BC6CC5">
            <w:pPr>
              <w:jc w:val="center"/>
              <w:rPr>
                <w:sz w:val="20"/>
                <w:szCs w:val="20"/>
              </w:rPr>
            </w:pPr>
            <w:r w:rsidRPr="00633348">
              <w:rPr>
                <w:sz w:val="20"/>
                <w:szCs w:val="20"/>
              </w:rPr>
              <w:t>355,0</w:t>
            </w:r>
          </w:p>
        </w:tc>
      </w:tr>
      <w:tr w:rsidR="00BC6CC5" w:rsidRPr="00633348" w14:paraId="62A62425"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8F46E1B" w14:textId="7C3D30B0" w:rsidR="00BC6CC5" w:rsidRPr="00633348" w:rsidRDefault="00BC6CC5" w:rsidP="00BC6CC5">
            <w:pPr>
              <w:jc w:val="center"/>
              <w:rPr>
                <w:sz w:val="20"/>
                <w:szCs w:val="20"/>
              </w:rPr>
            </w:pPr>
            <w:r w:rsidRPr="00633348">
              <w:rPr>
                <w:sz w:val="20"/>
                <w:szCs w:val="20"/>
              </w:rPr>
              <w:t>49.4</w:t>
            </w:r>
          </w:p>
        </w:tc>
        <w:tc>
          <w:tcPr>
            <w:tcW w:w="1070" w:type="pct"/>
            <w:shd w:val="clear" w:color="auto" w:fill="auto"/>
            <w:vAlign w:val="center"/>
          </w:tcPr>
          <w:p w14:paraId="6430EA8E" w14:textId="198291EE" w:rsidR="00BC6CC5" w:rsidRPr="00633348" w:rsidRDefault="00BC6CC5" w:rsidP="00BC6CC5">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43A3473E" w14:textId="477FEF92"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69F0E073" w14:textId="5D1B4827"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8DF8E31" w14:textId="53F8831B"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35ED5A8" w14:textId="6645A9DE" w:rsidR="00BC6CC5" w:rsidRPr="00633348" w:rsidRDefault="00BC6CC5" w:rsidP="00BC6CC5">
            <w:pPr>
              <w:jc w:val="center"/>
              <w:rPr>
                <w:sz w:val="20"/>
                <w:szCs w:val="20"/>
              </w:rPr>
            </w:pPr>
            <w:r w:rsidRPr="00633348">
              <w:rPr>
                <w:sz w:val="20"/>
                <w:szCs w:val="20"/>
              </w:rPr>
              <w:t>2287,3</w:t>
            </w:r>
          </w:p>
        </w:tc>
        <w:tc>
          <w:tcPr>
            <w:tcW w:w="399" w:type="pct"/>
            <w:shd w:val="clear" w:color="auto" w:fill="auto"/>
            <w:vAlign w:val="center"/>
          </w:tcPr>
          <w:p w14:paraId="38373811" w14:textId="262CCB2E" w:rsidR="00BC6CC5" w:rsidRPr="00633348" w:rsidRDefault="00BC6CC5" w:rsidP="00BC6CC5">
            <w:pPr>
              <w:jc w:val="center"/>
              <w:rPr>
                <w:sz w:val="20"/>
                <w:szCs w:val="20"/>
              </w:rPr>
            </w:pPr>
            <w:r w:rsidRPr="00633348">
              <w:rPr>
                <w:sz w:val="20"/>
                <w:szCs w:val="20"/>
              </w:rPr>
              <w:t>2286,6</w:t>
            </w:r>
          </w:p>
        </w:tc>
        <w:tc>
          <w:tcPr>
            <w:tcW w:w="399" w:type="pct"/>
            <w:shd w:val="clear" w:color="auto" w:fill="auto"/>
            <w:vAlign w:val="center"/>
          </w:tcPr>
          <w:p w14:paraId="396EBA32" w14:textId="5CE5FA6A" w:rsidR="00BC6CC5" w:rsidRPr="00633348" w:rsidRDefault="00BC6CC5" w:rsidP="00BC6CC5">
            <w:pPr>
              <w:jc w:val="center"/>
              <w:rPr>
                <w:sz w:val="20"/>
                <w:szCs w:val="20"/>
              </w:rPr>
            </w:pPr>
            <w:r w:rsidRPr="00633348">
              <w:rPr>
                <w:sz w:val="20"/>
                <w:szCs w:val="20"/>
              </w:rPr>
              <w:t>2285,9</w:t>
            </w:r>
          </w:p>
        </w:tc>
        <w:tc>
          <w:tcPr>
            <w:tcW w:w="399" w:type="pct"/>
            <w:shd w:val="clear" w:color="auto" w:fill="auto"/>
            <w:vAlign w:val="center"/>
          </w:tcPr>
          <w:p w14:paraId="67E9D7B8" w14:textId="7A89E77F" w:rsidR="00BC6CC5" w:rsidRPr="00633348" w:rsidRDefault="00BC6CC5" w:rsidP="00BC6CC5">
            <w:pPr>
              <w:jc w:val="center"/>
              <w:rPr>
                <w:sz w:val="20"/>
                <w:szCs w:val="20"/>
              </w:rPr>
            </w:pPr>
            <w:r w:rsidRPr="00633348">
              <w:rPr>
                <w:sz w:val="20"/>
                <w:szCs w:val="20"/>
              </w:rPr>
              <w:t>2285,2</w:t>
            </w:r>
          </w:p>
        </w:tc>
        <w:tc>
          <w:tcPr>
            <w:tcW w:w="399" w:type="pct"/>
            <w:shd w:val="clear" w:color="auto" w:fill="auto"/>
            <w:vAlign w:val="center"/>
          </w:tcPr>
          <w:p w14:paraId="11059998" w14:textId="17730EB3" w:rsidR="00BC6CC5" w:rsidRPr="00633348" w:rsidRDefault="00BC6CC5" w:rsidP="00BC6CC5">
            <w:pPr>
              <w:jc w:val="center"/>
              <w:rPr>
                <w:sz w:val="20"/>
                <w:szCs w:val="20"/>
              </w:rPr>
            </w:pPr>
            <w:r w:rsidRPr="00633348">
              <w:rPr>
                <w:sz w:val="20"/>
                <w:szCs w:val="20"/>
              </w:rPr>
              <w:t>2284,5</w:t>
            </w:r>
          </w:p>
        </w:tc>
        <w:tc>
          <w:tcPr>
            <w:tcW w:w="399" w:type="pct"/>
            <w:vAlign w:val="center"/>
          </w:tcPr>
          <w:p w14:paraId="1EE21757" w14:textId="2222FD03" w:rsidR="00BC6CC5" w:rsidRPr="00633348" w:rsidRDefault="00BC6CC5" w:rsidP="00BC6CC5">
            <w:pPr>
              <w:jc w:val="center"/>
              <w:rPr>
                <w:sz w:val="20"/>
                <w:szCs w:val="20"/>
              </w:rPr>
            </w:pPr>
            <w:r w:rsidRPr="00633348">
              <w:rPr>
                <w:sz w:val="20"/>
                <w:szCs w:val="20"/>
              </w:rPr>
              <w:t>2283,9</w:t>
            </w:r>
          </w:p>
        </w:tc>
      </w:tr>
      <w:tr w:rsidR="00BC6CC5" w:rsidRPr="00633348" w14:paraId="33AD03F7"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68F8501" w14:textId="556ED10A" w:rsidR="00BC6CC5" w:rsidRPr="00633348" w:rsidRDefault="00BC6CC5" w:rsidP="00BC6CC5">
            <w:pPr>
              <w:jc w:val="center"/>
              <w:rPr>
                <w:sz w:val="20"/>
                <w:szCs w:val="20"/>
              </w:rPr>
            </w:pPr>
            <w:r w:rsidRPr="00633348">
              <w:rPr>
                <w:sz w:val="20"/>
                <w:szCs w:val="20"/>
              </w:rPr>
              <w:t>49.5</w:t>
            </w:r>
          </w:p>
        </w:tc>
        <w:tc>
          <w:tcPr>
            <w:tcW w:w="1070" w:type="pct"/>
            <w:shd w:val="clear" w:color="auto" w:fill="auto"/>
            <w:vAlign w:val="center"/>
          </w:tcPr>
          <w:p w14:paraId="6AEE30E8" w14:textId="4BC5B1B2" w:rsidR="00BC6CC5" w:rsidRPr="00633348" w:rsidRDefault="00BC6CC5" w:rsidP="00BC6CC5">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4ED7214D" w14:textId="57A96902"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2E256BE7" w14:textId="32BC9803"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CA94A17" w14:textId="15B262C4"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58C5801" w14:textId="39673D34" w:rsidR="00BC6CC5" w:rsidRPr="00633348" w:rsidRDefault="00BC6CC5" w:rsidP="00BC6CC5">
            <w:pPr>
              <w:jc w:val="center"/>
              <w:rPr>
                <w:sz w:val="20"/>
                <w:szCs w:val="20"/>
              </w:rPr>
            </w:pPr>
            <w:r w:rsidRPr="00633348">
              <w:rPr>
                <w:sz w:val="20"/>
                <w:szCs w:val="20"/>
              </w:rPr>
              <w:t>88,0</w:t>
            </w:r>
          </w:p>
        </w:tc>
        <w:tc>
          <w:tcPr>
            <w:tcW w:w="399" w:type="pct"/>
            <w:shd w:val="clear" w:color="auto" w:fill="auto"/>
            <w:vAlign w:val="center"/>
          </w:tcPr>
          <w:p w14:paraId="6418FDBF" w14:textId="4EC7D43A" w:rsidR="00BC6CC5" w:rsidRPr="00633348" w:rsidRDefault="00BC6CC5" w:rsidP="00BC6CC5">
            <w:pPr>
              <w:jc w:val="center"/>
              <w:rPr>
                <w:sz w:val="20"/>
                <w:szCs w:val="20"/>
              </w:rPr>
            </w:pPr>
            <w:r w:rsidRPr="00633348">
              <w:rPr>
                <w:sz w:val="20"/>
                <w:szCs w:val="20"/>
              </w:rPr>
              <w:t>88,0</w:t>
            </w:r>
          </w:p>
        </w:tc>
        <w:tc>
          <w:tcPr>
            <w:tcW w:w="399" w:type="pct"/>
            <w:shd w:val="clear" w:color="auto" w:fill="auto"/>
            <w:vAlign w:val="center"/>
          </w:tcPr>
          <w:p w14:paraId="2DCB6AFE" w14:textId="32E29293" w:rsidR="00BC6CC5" w:rsidRPr="00633348" w:rsidRDefault="00BC6CC5" w:rsidP="00BC6CC5">
            <w:pPr>
              <w:jc w:val="center"/>
              <w:rPr>
                <w:sz w:val="20"/>
                <w:szCs w:val="20"/>
              </w:rPr>
            </w:pPr>
            <w:r w:rsidRPr="00633348">
              <w:rPr>
                <w:sz w:val="20"/>
                <w:szCs w:val="20"/>
              </w:rPr>
              <w:t>88,0</w:t>
            </w:r>
          </w:p>
        </w:tc>
        <w:tc>
          <w:tcPr>
            <w:tcW w:w="399" w:type="pct"/>
            <w:shd w:val="clear" w:color="auto" w:fill="auto"/>
            <w:vAlign w:val="center"/>
          </w:tcPr>
          <w:p w14:paraId="6FD46D9C" w14:textId="4D016DBF" w:rsidR="00BC6CC5" w:rsidRPr="00633348" w:rsidRDefault="00BC6CC5" w:rsidP="00BC6CC5">
            <w:pPr>
              <w:jc w:val="center"/>
              <w:rPr>
                <w:sz w:val="20"/>
                <w:szCs w:val="20"/>
              </w:rPr>
            </w:pPr>
            <w:r w:rsidRPr="00633348">
              <w:rPr>
                <w:sz w:val="20"/>
                <w:szCs w:val="20"/>
              </w:rPr>
              <w:t>88,0</w:t>
            </w:r>
          </w:p>
        </w:tc>
        <w:tc>
          <w:tcPr>
            <w:tcW w:w="399" w:type="pct"/>
            <w:shd w:val="clear" w:color="auto" w:fill="auto"/>
            <w:vAlign w:val="center"/>
          </w:tcPr>
          <w:p w14:paraId="437DE39F" w14:textId="76A5D8E5" w:rsidR="00BC6CC5" w:rsidRPr="00633348" w:rsidRDefault="00BC6CC5" w:rsidP="00BC6CC5">
            <w:pPr>
              <w:jc w:val="center"/>
              <w:rPr>
                <w:sz w:val="20"/>
                <w:szCs w:val="20"/>
              </w:rPr>
            </w:pPr>
            <w:r w:rsidRPr="00633348">
              <w:rPr>
                <w:sz w:val="20"/>
                <w:szCs w:val="20"/>
              </w:rPr>
              <w:t>88,0</w:t>
            </w:r>
          </w:p>
        </w:tc>
        <w:tc>
          <w:tcPr>
            <w:tcW w:w="399" w:type="pct"/>
            <w:vAlign w:val="center"/>
          </w:tcPr>
          <w:p w14:paraId="4F921E9B" w14:textId="427F73BF" w:rsidR="00BC6CC5" w:rsidRPr="00633348" w:rsidRDefault="00BC6CC5" w:rsidP="00BC6CC5">
            <w:pPr>
              <w:jc w:val="center"/>
              <w:rPr>
                <w:sz w:val="20"/>
                <w:szCs w:val="20"/>
              </w:rPr>
            </w:pPr>
            <w:r w:rsidRPr="00633348">
              <w:rPr>
                <w:sz w:val="20"/>
                <w:szCs w:val="20"/>
              </w:rPr>
              <w:t>88,0</w:t>
            </w:r>
          </w:p>
        </w:tc>
      </w:tr>
      <w:tr w:rsidR="00BC6CC5" w:rsidRPr="00633348" w14:paraId="382CD42D"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E9EC03D" w14:textId="6483F9FF" w:rsidR="00BC6CC5" w:rsidRPr="00633348" w:rsidRDefault="00BC6CC5" w:rsidP="00BC6CC5">
            <w:pPr>
              <w:jc w:val="center"/>
              <w:rPr>
                <w:sz w:val="20"/>
                <w:szCs w:val="20"/>
              </w:rPr>
            </w:pPr>
            <w:r w:rsidRPr="00633348">
              <w:rPr>
                <w:sz w:val="20"/>
                <w:szCs w:val="20"/>
              </w:rPr>
              <w:t>49.6</w:t>
            </w:r>
          </w:p>
        </w:tc>
        <w:tc>
          <w:tcPr>
            <w:tcW w:w="1070" w:type="pct"/>
            <w:shd w:val="clear" w:color="auto" w:fill="auto"/>
            <w:vAlign w:val="center"/>
          </w:tcPr>
          <w:p w14:paraId="0B41DEF9" w14:textId="3EA14563" w:rsidR="00BC6CC5" w:rsidRPr="00633348" w:rsidRDefault="00BC6CC5" w:rsidP="00BC6CC5">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79139EC4" w14:textId="457CEAC3"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00BEBAC5" w14:textId="637E65C9"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00FCAE5" w14:textId="1150A337"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8E776ED" w14:textId="70AC70E9" w:rsidR="00BC6CC5" w:rsidRPr="00633348" w:rsidRDefault="00BC6CC5" w:rsidP="00BC6CC5">
            <w:pPr>
              <w:jc w:val="center"/>
              <w:rPr>
                <w:sz w:val="20"/>
                <w:szCs w:val="20"/>
              </w:rPr>
            </w:pPr>
            <w:r w:rsidRPr="00633348">
              <w:rPr>
                <w:sz w:val="20"/>
                <w:szCs w:val="20"/>
              </w:rPr>
              <w:t>2199,3</w:t>
            </w:r>
          </w:p>
        </w:tc>
        <w:tc>
          <w:tcPr>
            <w:tcW w:w="399" w:type="pct"/>
            <w:shd w:val="clear" w:color="auto" w:fill="auto"/>
            <w:vAlign w:val="center"/>
          </w:tcPr>
          <w:p w14:paraId="12CA4F3C" w14:textId="6EB8A4C0" w:rsidR="00BC6CC5" w:rsidRPr="00633348" w:rsidRDefault="00BC6CC5" w:rsidP="00BC6CC5">
            <w:pPr>
              <w:jc w:val="center"/>
              <w:rPr>
                <w:sz w:val="20"/>
                <w:szCs w:val="20"/>
              </w:rPr>
            </w:pPr>
            <w:r w:rsidRPr="00633348">
              <w:rPr>
                <w:sz w:val="20"/>
                <w:szCs w:val="20"/>
              </w:rPr>
              <w:t>2198,6</w:t>
            </w:r>
          </w:p>
        </w:tc>
        <w:tc>
          <w:tcPr>
            <w:tcW w:w="399" w:type="pct"/>
            <w:shd w:val="clear" w:color="auto" w:fill="auto"/>
            <w:vAlign w:val="center"/>
          </w:tcPr>
          <w:p w14:paraId="764E6698" w14:textId="47EDDFDE" w:rsidR="00BC6CC5" w:rsidRPr="00633348" w:rsidRDefault="00BC6CC5" w:rsidP="00BC6CC5">
            <w:pPr>
              <w:jc w:val="center"/>
              <w:rPr>
                <w:sz w:val="20"/>
                <w:szCs w:val="20"/>
              </w:rPr>
            </w:pPr>
            <w:r w:rsidRPr="00633348">
              <w:rPr>
                <w:sz w:val="20"/>
                <w:szCs w:val="20"/>
              </w:rPr>
              <w:t>2197,9</w:t>
            </w:r>
          </w:p>
        </w:tc>
        <w:tc>
          <w:tcPr>
            <w:tcW w:w="399" w:type="pct"/>
            <w:shd w:val="clear" w:color="auto" w:fill="auto"/>
            <w:vAlign w:val="center"/>
          </w:tcPr>
          <w:p w14:paraId="38C2BF18" w14:textId="4DA713F7" w:rsidR="00BC6CC5" w:rsidRPr="00633348" w:rsidRDefault="00BC6CC5" w:rsidP="00BC6CC5">
            <w:pPr>
              <w:jc w:val="center"/>
              <w:rPr>
                <w:sz w:val="20"/>
                <w:szCs w:val="20"/>
              </w:rPr>
            </w:pPr>
            <w:r w:rsidRPr="00633348">
              <w:rPr>
                <w:sz w:val="20"/>
                <w:szCs w:val="20"/>
              </w:rPr>
              <w:t>2197,2</w:t>
            </w:r>
          </w:p>
        </w:tc>
        <w:tc>
          <w:tcPr>
            <w:tcW w:w="399" w:type="pct"/>
            <w:shd w:val="clear" w:color="auto" w:fill="auto"/>
            <w:vAlign w:val="center"/>
          </w:tcPr>
          <w:p w14:paraId="2229C886" w14:textId="64D21DB6" w:rsidR="00BC6CC5" w:rsidRPr="00633348" w:rsidRDefault="00BC6CC5" w:rsidP="00BC6CC5">
            <w:pPr>
              <w:jc w:val="center"/>
              <w:rPr>
                <w:sz w:val="20"/>
                <w:szCs w:val="20"/>
              </w:rPr>
            </w:pPr>
            <w:r w:rsidRPr="00633348">
              <w:rPr>
                <w:sz w:val="20"/>
                <w:szCs w:val="20"/>
              </w:rPr>
              <w:t>2196,5</w:t>
            </w:r>
          </w:p>
        </w:tc>
        <w:tc>
          <w:tcPr>
            <w:tcW w:w="399" w:type="pct"/>
            <w:vAlign w:val="center"/>
          </w:tcPr>
          <w:p w14:paraId="37FE7720" w14:textId="5E2172BA" w:rsidR="00BC6CC5" w:rsidRPr="00633348" w:rsidRDefault="00BC6CC5" w:rsidP="00BC6CC5">
            <w:pPr>
              <w:jc w:val="center"/>
              <w:rPr>
                <w:sz w:val="20"/>
                <w:szCs w:val="20"/>
              </w:rPr>
            </w:pPr>
            <w:r w:rsidRPr="00633348">
              <w:rPr>
                <w:sz w:val="20"/>
                <w:szCs w:val="20"/>
              </w:rPr>
              <w:t>2195,9</w:t>
            </w:r>
          </w:p>
        </w:tc>
      </w:tr>
      <w:tr w:rsidR="00BC6CC5" w:rsidRPr="00633348" w14:paraId="6361D87D" w14:textId="77777777" w:rsidTr="00D02FC5">
        <w:trPr>
          <w:cantSplit/>
        </w:trPr>
        <w:tc>
          <w:tcPr>
            <w:tcW w:w="269" w:type="pct"/>
            <w:vMerge w:val="restart"/>
            <w:tcBorders>
              <w:top w:val="single" w:sz="4" w:space="0" w:color="auto"/>
              <w:left w:val="single" w:sz="4" w:space="0" w:color="auto"/>
              <w:right w:val="nil"/>
            </w:tcBorders>
            <w:shd w:val="clear" w:color="auto" w:fill="auto"/>
            <w:vAlign w:val="center"/>
          </w:tcPr>
          <w:p w14:paraId="74A01079" w14:textId="363C9FED" w:rsidR="00BC6CC5" w:rsidRPr="00633348" w:rsidRDefault="00BC6CC5" w:rsidP="00BC6CC5">
            <w:pPr>
              <w:jc w:val="center"/>
              <w:rPr>
                <w:sz w:val="20"/>
                <w:szCs w:val="20"/>
              </w:rPr>
            </w:pPr>
            <w:r w:rsidRPr="00633348">
              <w:rPr>
                <w:sz w:val="20"/>
                <w:szCs w:val="20"/>
              </w:rPr>
              <w:t>49.7</w:t>
            </w:r>
          </w:p>
        </w:tc>
        <w:tc>
          <w:tcPr>
            <w:tcW w:w="1070" w:type="pct"/>
            <w:vMerge w:val="restart"/>
            <w:shd w:val="clear" w:color="auto" w:fill="auto"/>
            <w:vAlign w:val="center"/>
          </w:tcPr>
          <w:p w14:paraId="3BA4EBB7" w14:textId="2EDDE162" w:rsidR="00BC6CC5" w:rsidRPr="00633348" w:rsidRDefault="00BC6CC5" w:rsidP="00BC6CC5">
            <w:pPr>
              <w:jc w:val="center"/>
              <w:rPr>
                <w:sz w:val="20"/>
                <w:szCs w:val="20"/>
              </w:rPr>
            </w:pPr>
            <w:r w:rsidRPr="00633348">
              <w:rPr>
                <w:sz w:val="20"/>
                <w:szCs w:val="20"/>
              </w:rPr>
              <w:t>Потери тепловой сети</w:t>
            </w:r>
          </w:p>
        </w:tc>
        <w:tc>
          <w:tcPr>
            <w:tcW w:w="465" w:type="pct"/>
            <w:shd w:val="clear" w:color="auto" w:fill="auto"/>
            <w:vAlign w:val="center"/>
          </w:tcPr>
          <w:p w14:paraId="40F3ABC3" w14:textId="0237CC37"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5F114156" w14:textId="26ACD479"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40476DB" w14:textId="4AB3E759"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A5077A4" w14:textId="670CFF74" w:rsidR="00BC6CC5" w:rsidRPr="00633348" w:rsidRDefault="00BC6CC5" w:rsidP="00BC6CC5">
            <w:pPr>
              <w:jc w:val="center"/>
              <w:rPr>
                <w:sz w:val="20"/>
                <w:szCs w:val="20"/>
              </w:rPr>
            </w:pPr>
            <w:r w:rsidRPr="00633348">
              <w:rPr>
                <w:sz w:val="20"/>
                <w:szCs w:val="20"/>
              </w:rPr>
              <w:t>136,9</w:t>
            </w:r>
          </w:p>
        </w:tc>
        <w:tc>
          <w:tcPr>
            <w:tcW w:w="399" w:type="pct"/>
            <w:shd w:val="clear" w:color="auto" w:fill="auto"/>
            <w:vAlign w:val="center"/>
          </w:tcPr>
          <w:p w14:paraId="6C0A9E60" w14:textId="3A3AF1BC" w:rsidR="00BC6CC5" w:rsidRPr="00633348" w:rsidRDefault="00BC6CC5" w:rsidP="00BC6CC5">
            <w:pPr>
              <w:jc w:val="center"/>
              <w:rPr>
                <w:sz w:val="20"/>
                <w:szCs w:val="20"/>
              </w:rPr>
            </w:pPr>
            <w:r w:rsidRPr="00633348">
              <w:rPr>
                <w:sz w:val="20"/>
                <w:szCs w:val="20"/>
              </w:rPr>
              <w:t>136,2</w:t>
            </w:r>
          </w:p>
        </w:tc>
        <w:tc>
          <w:tcPr>
            <w:tcW w:w="399" w:type="pct"/>
            <w:shd w:val="clear" w:color="auto" w:fill="auto"/>
            <w:vAlign w:val="center"/>
          </w:tcPr>
          <w:p w14:paraId="6E6AB3DF" w14:textId="1C70279D" w:rsidR="00BC6CC5" w:rsidRPr="00633348" w:rsidRDefault="00BC6CC5" w:rsidP="00BC6CC5">
            <w:pPr>
              <w:jc w:val="center"/>
              <w:rPr>
                <w:sz w:val="20"/>
                <w:szCs w:val="20"/>
              </w:rPr>
            </w:pPr>
            <w:r w:rsidRPr="00633348">
              <w:rPr>
                <w:sz w:val="20"/>
                <w:szCs w:val="20"/>
              </w:rPr>
              <w:t>135,5</w:t>
            </w:r>
          </w:p>
        </w:tc>
        <w:tc>
          <w:tcPr>
            <w:tcW w:w="399" w:type="pct"/>
            <w:shd w:val="clear" w:color="auto" w:fill="auto"/>
            <w:vAlign w:val="center"/>
          </w:tcPr>
          <w:p w14:paraId="0E835A8A" w14:textId="1112C307" w:rsidR="00BC6CC5" w:rsidRPr="00633348" w:rsidRDefault="00BC6CC5" w:rsidP="00BC6CC5">
            <w:pPr>
              <w:jc w:val="center"/>
              <w:rPr>
                <w:sz w:val="20"/>
                <w:szCs w:val="20"/>
              </w:rPr>
            </w:pPr>
            <w:r w:rsidRPr="00633348">
              <w:rPr>
                <w:sz w:val="20"/>
                <w:szCs w:val="20"/>
              </w:rPr>
              <w:t>134,8</w:t>
            </w:r>
          </w:p>
        </w:tc>
        <w:tc>
          <w:tcPr>
            <w:tcW w:w="399" w:type="pct"/>
            <w:shd w:val="clear" w:color="auto" w:fill="auto"/>
            <w:vAlign w:val="center"/>
          </w:tcPr>
          <w:p w14:paraId="60352298" w14:textId="3960BF6D" w:rsidR="00BC6CC5" w:rsidRPr="00633348" w:rsidRDefault="00BC6CC5" w:rsidP="00BC6CC5">
            <w:pPr>
              <w:jc w:val="center"/>
              <w:rPr>
                <w:sz w:val="20"/>
                <w:szCs w:val="20"/>
              </w:rPr>
            </w:pPr>
            <w:r w:rsidRPr="00633348">
              <w:rPr>
                <w:sz w:val="20"/>
                <w:szCs w:val="20"/>
              </w:rPr>
              <w:t>134,2</w:t>
            </w:r>
          </w:p>
        </w:tc>
        <w:tc>
          <w:tcPr>
            <w:tcW w:w="399" w:type="pct"/>
            <w:vAlign w:val="center"/>
          </w:tcPr>
          <w:p w14:paraId="717CFF7A" w14:textId="4576BB2D" w:rsidR="00BC6CC5" w:rsidRPr="00633348" w:rsidRDefault="00BC6CC5" w:rsidP="00BC6CC5">
            <w:pPr>
              <w:jc w:val="center"/>
              <w:rPr>
                <w:sz w:val="20"/>
                <w:szCs w:val="20"/>
              </w:rPr>
            </w:pPr>
            <w:r w:rsidRPr="00633348">
              <w:rPr>
                <w:sz w:val="20"/>
                <w:szCs w:val="20"/>
              </w:rPr>
              <w:t>133,5</w:t>
            </w:r>
          </w:p>
        </w:tc>
      </w:tr>
      <w:tr w:rsidR="00BC6CC5" w:rsidRPr="00633348" w14:paraId="2176AB72" w14:textId="77777777" w:rsidTr="00D02FC5">
        <w:trPr>
          <w:cantSplit/>
        </w:trPr>
        <w:tc>
          <w:tcPr>
            <w:tcW w:w="269" w:type="pct"/>
            <w:vMerge/>
            <w:tcBorders>
              <w:left w:val="single" w:sz="4" w:space="0" w:color="auto"/>
              <w:bottom w:val="single" w:sz="4" w:space="0" w:color="auto"/>
              <w:right w:val="nil"/>
            </w:tcBorders>
            <w:shd w:val="clear" w:color="auto" w:fill="auto"/>
            <w:vAlign w:val="center"/>
          </w:tcPr>
          <w:p w14:paraId="2C107125" w14:textId="0F3E5C68" w:rsidR="00BC6CC5" w:rsidRPr="00633348" w:rsidRDefault="00BC6CC5" w:rsidP="00BC6CC5">
            <w:pPr>
              <w:jc w:val="center"/>
              <w:rPr>
                <w:sz w:val="20"/>
                <w:szCs w:val="20"/>
              </w:rPr>
            </w:pPr>
          </w:p>
        </w:tc>
        <w:tc>
          <w:tcPr>
            <w:tcW w:w="1070" w:type="pct"/>
            <w:vMerge/>
            <w:shd w:val="clear" w:color="auto" w:fill="auto"/>
            <w:vAlign w:val="center"/>
          </w:tcPr>
          <w:p w14:paraId="0DD16DA3" w14:textId="5FD87CF3" w:rsidR="00BC6CC5" w:rsidRPr="00633348" w:rsidRDefault="00BC6CC5" w:rsidP="00BC6CC5">
            <w:pPr>
              <w:jc w:val="center"/>
              <w:rPr>
                <w:sz w:val="20"/>
                <w:szCs w:val="20"/>
              </w:rPr>
            </w:pPr>
          </w:p>
        </w:tc>
        <w:tc>
          <w:tcPr>
            <w:tcW w:w="465" w:type="pct"/>
            <w:shd w:val="clear" w:color="auto" w:fill="auto"/>
            <w:vAlign w:val="center"/>
          </w:tcPr>
          <w:p w14:paraId="3667CDD9" w14:textId="195934EC"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4750CA2F" w14:textId="2CCECCDC"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01694A70" w14:textId="2A25E5C7"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F596A9A" w14:textId="6602CDCC" w:rsidR="00BC6CC5" w:rsidRPr="00633348" w:rsidRDefault="00BC6CC5" w:rsidP="00BC6CC5">
            <w:pPr>
              <w:jc w:val="center"/>
              <w:rPr>
                <w:sz w:val="20"/>
                <w:szCs w:val="20"/>
              </w:rPr>
            </w:pPr>
            <w:r w:rsidRPr="00633348">
              <w:rPr>
                <w:sz w:val="20"/>
                <w:szCs w:val="20"/>
              </w:rPr>
              <w:t>6,2</w:t>
            </w:r>
          </w:p>
        </w:tc>
        <w:tc>
          <w:tcPr>
            <w:tcW w:w="399" w:type="pct"/>
            <w:shd w:val="clear" w:color="auto" w:fill="auto"/>
            <w:vAlign w:val="center"/>
          </w:tcPr>
          <w:p w14:paraId="645B6D76" w14:textId="0D50174F" w:rsidR="00BC6CC5" w:rsidRPr="00633348" w:rsidRDefault="00BC6CC5" w:rsidP="00BC6CC5">
            <w:pPr>
              <w:jc w:val="center"/>
              <w:rPr>
                <w:sz w:val="20"/>
                <w:szCs w:val="20"/>
              </w:rPr>
            </w:pPr>
            <w:r w:rsidRPr="00633348">
              <w:rPr>
                <w:sz w:val="20"/>
                <w:szCs w:val="20"/>
              </w:rPr>
              <w:t>6,2</w:t>
            </w:r>
          </w:p>
        </w:tc>
        <w:tc>
          <w:tcPr>
            <w:tcW w:w="399" w:type="pct"/>
            <w:shd w:val="clear" w:color="auto" w:fill="auto"/>
            <w:vAlign w:val="center"/>
          </w:tcPr>
          <w:p w14:paraId="2283332B" w14:textId="54FAC528" w:rsidR="00BC6CC5" w:rsidRPr="00633348" w:rsidRDefault="00BC6CC5" w:rsidP="00BC6CC5">
            <w:pPr>
              <w:jc w:val="center"/>
              <w:rPr>
                <w:sz w:val="20"/>
                <w:szCs w:val="20"/>
              </w:rPr>
            </w:pPr>
            <w:r w:rsidRPr="00633348">
              <w:rPr>
                <w:sz w:val="20"/>
                <w:szCs w:val="20"/>
              </w:rPr>
              <w:t>6,2</w:t>
            </w:r>
          </w:p>
        </w:tc>
        <w:tc>
          <w:tcPr>
            <w:tcW w:w="399" w:type="pct"/>
            <w:shd w:val="clear" w:color="auto" w:fill="auto"/>
            <w:vAlign w:val="center"/>
          </w:tcPr>
          <w:p w14:paraId="1E4EB04C" w14:textId="16CBD6FE" w:rsidR="00BC6CC5" w:rsidRPr="00633348" w:rsidRDefault="00BC6CC5" w:rsidP="00BC6CC5">
            <w:pPr>
              <w:jc w:val="center"/>
              <w:rPr>
                <w:sz w:val="20"/>
                <w:szCs w:val="20"/>
              </w:rPr>
            </w:pPr>
            <w:r w:rsidRPr="00633348">
              <w:rPr>
                <w:sz w:val="20"/>
                <w:szCs w:val="20"/>
              </w:rPr>
              <w:t>6,1</w:t>
            </w:r>
          </w:p>
        </w:tc>
        <w:tc>
          <w:tcPr>
            <w:tcW w:w="399" w:type="pct"/>
            <w:shd w:val="clear" w:color="auto" w:fill="auto"/>
            <w:vAlign w:val="center"/>
          </w:tcPr>
          <w:p w14:paraId="4BCE0583" w14:textId="15DCCEA9" w:rsidR="00BC6CC5" w:rsidRPr="00633348" w:rsidRDefault="00BC6CC5" w:rsidP="00BC6CC5">
            <w:pPr>
              <w:jc w:val="center"/>
              <w:rPr>
                <w:sz w:val="20"/>
                <w:szCs w:val="20"/>
              </w:rPr>
            </w:pPr>
            <w:r w:rsidRPr="00633348">
              <w:rPr>
                <w:sz w:val="20"/>
                <w:szCs w:val="20"/>
              </w:rPr>
              <w:t>6,1</w:t>
            </w:r>
          </w:p>
        </w:tc>
        <w:tc>
          <w:tcPr>
            <w:tcW w:w="399" w:type="pct"/>
            <w:vAlign w:val="center"/>
          </w:tcPr>
          <w:p w14:paraId="39B64B61" w14:textId="00E83F90" w:rsidR="00BC6CC5" w:rsidRPr="00633348" w:rsidRDefault="00BC6CC5" w:rsidP="00BC6CC5">
            <w:pPr>
              <w:jc w:val="center"/>
              <w:rPr>
                <w:sz w:val="20"/>
                <w:szCs w:val="20"/>
              </w:rPr>
            </w:pPr>
            <w:r w:rsidRPr="00633348">
              <w:rPr>
                <w:sz w:val="20"/>
                <w:szCs w:val="20"/>
              </w:rPr>
              <w:t>6,1</w:t>
            </w:r>
          </w:p>
        </w:tc>
      </w:tr>
      <w:tr w:rsidR="00BC6CC5" w:rsidRPr="00633348" w14:paraId="761A846D"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42F27B4" w14:textId="4DE026CB" w:rsidR="00BC6CC5" w:rsidRPr="00633348" w:rsidRDefault="00BC6CC5" w:rsidP="00BC6CC5">
            <w:pPr>
              <w:jc w:val="center"/>
              <w:rPr>
                <w:sz w:val="20"/>
                <w:szCs w:val="20"/>
              </w:rPr>
            </w:pPr>
            <w:r w:rsidRPr="00633348">
              <w:rPr>
                <w:sz w:val="20"/>
                <w:szCs w:val="20"/>
              </w:rPr>
              <w:t>49.8</w:t>
            </w:r>
          </w:p>
        </w:tc>
        <w:tc>
          <w:tcPr>
            <w:tcW w:w="1070" w:type="pct"/>
            <w:shd w:val="clear" w:color="auto" w:fill="auto"/>
            <w:vAlign w:val="center"/>
          </w:tcPr>
          <w:p w14:paraId="501316F5" w14:textId="3A086470" w:rsidR="00BC6CC5" w:rsidRPr="00633348" w:rsidRDefault="00BC6CC5" w:rsidP="00BC6CC5">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07648482" w14:textId="37DD1BEA"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363C17FD" w14:textId="55F78D36"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A71178F" w14:textId="37ECE110"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FA189D7" w14:textId="3BEE7B9D" w:rsidR="00BC6CC5" w:rsidRPr="00633348" w:rsidRDefault="00BC6CC5" w:rsidP="00BC6CC5">
            <w:pPr>
              <w:jc w:val="center"/>
              <w:rPr>
                <w:sz w:val="20"/>
                <w:szCs w:val="20"/>
              </w:rPr>
            </w:pPr>
            <w:r w:rsidRPr="00633348">
              <w:rPr>
                <w:sz w:val="20"/>
                <w:szCs w:val="20"/>
              </w:rPr>
              <w:t>2062,4</w:t>
            </w:r>
          </w:p>
        </w:tc>
        <w:tc>
          <w:tcPr>
            <w:tcW w:w="399" w:type="pct"/>
            <w:shd w:val="clear" w:color="auto" w:fill="auto"/>
            <w:vAlign w:val="center"/>
          </w:tcPr>
          <w:p w14:paraId="1331BC20" w14:textId="425F4E4A" w:rsidR="00BC6CC5" w:rsidRPr="00633348" w:rsidRDefault="00BC6CC5" w:rsidP="00BC6CC5">
            <w:pPr>
              <w:jc w:val="center"/>
              <w:rPr>
                <w:sz w:val="20"/>
                <w:szCs w:val="20"/>
              </w:rPr>
            </w:pPr>
            <w:r w:rsidRPr="00633348">
              <w:rPr>
                <w:sz w:val="20"/>
                <w:szCs w:val="20"/>
              </w:rPr>
              <w:t>2062,4</w:t>
            </w:r>
          </w:p>
        </w:tc>
        <w:tc>
          <w:tcPr>
            <w:tcW w:w="399" w:type="pct"/>
            <w:shd w:val="clear" w:color="auto" w:fill="auto"/>
            <w:vAlign w:val="center"/>
          </w:tcPr>
          <w:p w14:paraId="760AC1E2" w14:textId="29445725" w:rsidR="00BC6CC5" w:rsidRPr="00633348" w:rsidRDefault="00BC6CC5" w:rsidP="00BC6CC5">
            <w:pPr>
              <w:jc w:val="center"/>
              <w:rPr>
                <w:sz w:val="20"/>
                <w:szCs w:val="20"/>
              </w:rPr>
            </w:pPr>
            <w:r w:rsidRPr="00633348">
              <w:rPr>
                <w:sz w:val="20"/>
                <w:szCs w:val="20"/>
              </w:rPr>
              <w:t>2062,4</w:t>
            </w:r>
          </w:p>
        </w:tc>
        <w:tc>
          <w:tcPr>
            <w:tcW w:w="399" w:type="pct"/>
            <w:shd w:val="clear" w:color="auto" w:fill="auto"/>
            <w:vAlign w:val="center"/>
          </w:tcPr>
          <w:p w14:paraId="15BCE607" w14:textId="6A9FD5C4" w:rsidR="00BC6CC5" w:rsidRPr="00633348" w:rsidRDefault="00BC6CC5" w:rsidP="00BC6CC5">
            <w:pPr>
              <w:jc w:val="center"/>
              <w:rPr>
                <w:sz w:val="20"/>
                <w:szCs w:val="20"/>
              </w:rPr>
            </w:pPr>
            <w:r w:rsidRPr="00633348">
              <w:rPr>
                <w:sz w:val="20"/>
                <w:szCs w:val="20"/>
              </w:rPr>
              <w:t>2062,4</w:t>
            </w:r>
          </w:p>
        </w:tc>
        <w:tc>
          <w:tcPr>
            <w:tcW w:w="399" w:type="pct"/>
            <w:shd w:val="clear" w:color="auto" w:fill="auto"/>
            <w:vAlign w:val="center"/>
          </w:tcPr>
          <w:p w14:paraId="0AD155D1" w14:textId="6141222A" w:rsidR="00BC6CC5" w:rsidRPr="00633348" w:rsidRDefault="00BC6CC5" w:rsidP="00BC6CC5">
            <w:pPr>
              <w:jc w:val="center"/>
              <w:rPr>
                <w:sz w:val="20"/>
                <w:szCs w:val="20"/>
              </w:rPr>
            </w:pPr>
            <w:r w:rsidRPr="00633348">
              <w:rPr>
                <w:sz w:val="20"/>
                <w:szCs w:val="20"/>
              </w:rPr>
              <w:t>2062,4</w:t>
            </w:r>
          </w:p>
        </w:tc>
        <w:tc>
          <w:tcPr>
            <w:tcW w:w="399" w:type="pct"/>
            <w:vAlign w:val="center"/>
          </w:tcPr>
          <w:p w14:paraId="1BD5DA0A" w14:textId="1D1C0194" w:rsidR="00BC6CC5" w:rsidRPr="00633348" w:rsidRDefault="00BC6CC5" w:rsidP="00BC6CC5">
            <w:pPr>
              <w:jc w:val="center"/>
              <w:rPr>
                <w:sz w:val="20"/>
                <w:szCs w:val="20"/>
              </w:rPr>
            </w:pPr>
            <w:r w:rsidRPr="00633348">
              <w:rPr>
                <w:sz w:val="20"/>
                <w:szCs w:val="20"/>
              </w:rPr>
              <w:t>2062,4</w:t>
            </w:r>
          </w:p>
        </w:tc>
      </w:tr>
      <w:tr w:rsidR="00BC6CC5" w:rsidRPr="00633348" w14:paraId="071111DC"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65CA3CC" w14:textId="63B495AD" w:rsidR="00BC6CC5" w:rsidRPr="00633348" w:rsidRDefault="00BC6CC5" w:rsidP="00BC6CC5">
            <w:pPr>
              <w:jc w:val="center"/>
              <w:rPr>
                <w:sz w:val="20"/>
                <w:szCs w:val="20"/>
              </w:rPr>
            </w:pPr>
            <w:r w:rsidRPr="00633348">
              <w:rPr>
                <w:sz w:val="20"/>
                <w:szCs w:val="20"/>
              </w:rPr>
              <w:t>49.9</w:t>
            </w:r>
          </w:p>
        </w:tc>
        <w:tc>
          <w:tcPr>
            <w:tcW w:w="1070" w:type="pct"/>
            <w:shd w:val="clear" w:color="auto" w:fill="auto"/>
            <w:vAlign w:val="center"/>
          </w:tcPr>
          <w:p w14:paraId="2B046B5A" w14:textId="6CA7CDC2" w:rsidR="00BC6CC5" w:rsidRPr="00633348" w:rsidRDefault="00BC6CC5" w:rsidP="00BC6CC5">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639735E8" w14:textId="5D4B62EC" w:rsidR="00BC6CC5" w:rsidRPr="00633348" w:rsidRDefault="00BC6CC5" w:rsidP="00BC6CC5">
            <w:pPr>
              <w:jc w:val="center"/>
              <w:rPr>
                <w:sz w:val="20"/>
                <w:szCs w:val="20"/>
              </w:rPr>
            </w:pPr>
            <w:r w:rsidRPr="00633348">
              <w:rPr>
                <w:sz w:val="20"/>
                <w:szCs w:val="20"/>
              </w:rPr>
              <w:t>кг.у.т/Гкал</w:t>
            </w:r>
          </w:p>
        </w:tc>
        <w:tc>
          <w:tcPr>
            <w:tcW w:w="400" w:type="pct"/>
            <w:shd w:val="clear" w:color="auto" w:fill="auto"/>
            <w:vAlign w:val="center"/>
          </w:tcPr>
          <w:p w14:paraId="3AFBF9CC" w14:textId="0338B935"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FAACBE4" w14:textId="5E769514"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065CE04B" w14:textId="109FBF21"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34155777" w14:textId="0D6FCF2A"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31C94F3E" w14:textId="4D8ABD85"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12F1BD4A" w14:textId="2514A95D"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5EF78976" w14:textId="5D723E52" w:rsidR="00BC6CC5" w:rsidRPr="00633348" w:rsidRDefault="00BC6CC5" w:rsidP="00BC6CC5">
            <w:pPr>
              <w:jc w:val="center"/>
              <w:rPr>
                <w:sz w:val="20"/>
                <w:szCs w:val="20"/>
              </w:rPr>
            </w:pPr>
            <w:r w:rsidRPr="00633348">
              <w:rPr>
                <w:sz w:val="20"/>
                <w:szCs w:val="20"/>
              </w:rPr>
              <w:t>155,4</w:t>
            </w:r>
          </w:p>
        </w:tc>
        <w:tc>
          <w:tcPr>
            <w:tcW w:w="399" w:type="pct"/>
            <w:vAlign w:val="center"/>
          </w:tcPr>
          <w:p w14:paraId="59615BF1" w14:textId="287285D5" w:rsidR="00BC6CC5" w:rsidRPr="00633348" w:rsidRDefault="00BC6CC5" w:rsidP="00BC6CC5">
            <w:pPr>
              <w:jc w:val="center"/>
              <w:rPr>
                <w:sz w:val="20"/>
                <w:szCs w:val="20"/>
              </w:rPr>
            </w:pPr>
            <w:r w:rsidRPr="00633348">
              <w:rPr>
                <w:sz w:val="20"/>
                <w:szCs w:val="20"/>
              </w:rPr>
              <w:t>155,4</w:t>
            </w:r>
          </w:p>
        </w:tc>
      </w:tr>
      <w:tr w:rsidR="00BC6CC5" w:rsidRPr="00633348" w14:paraId="387848A3"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EB4E7F2" w14:textId="02453BC4" w:rsidR="00BC6CC5" w:rsidRPr="00633348" w:rsidRDefault="00BC6CC5" w:rsidP="00BC6CC5">
            <w:pPr>
              <w:jc w:val="center"/>
              <w:rPr>
                <w:sz w:val="20"/>
                <w:szCs w:val="20"/>
              </w:rPr>
            </w:pPr>
            <w:r w:rsidRPr="00633348">
              <w:rPr>
                <w:sz w:val="20"/>
                <w:szCs w:val="20"/>
              </w:rPr>
              <w:t>49.10</w:t>
            </w:r>
          </w:p>
        </w:tc>
        <w:tc>
          <w:tcPr>
            <w:tcW w:w="1070" w:type="pct"/>
            <w:shd w:val="clear" w:color="auto" w:fill="auto"/>
            <w:vAlign w:val="center"/>
          </w:tcPr>
          <w:p w14:paraId="0D33126C" w14:textId="265C65EC" w:rsidR="00BC6CC5" w:rsidRPr="00633348" w:rsidRDefault="00BC6CC5" w:rsidP="00BC6CC5">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7B567519" w14:textId="4EBA3CF4"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3ED7454E" w14:textId="6E58AC8C"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38A99AD" w14:textId="2DF09ACA"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736619B" w14:textId="3B84DF11"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5C4B5664" w14:textId="6F775C56"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513E276C" w14:textId="104B37A6"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587B460E" w14:textId="6B1AD47C"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0C3B6F8A" w14:textId="35CC7A3F" w:rsidR="00BC6CC5" w:rsidRPr="00633348" w:rsidRDefault="00BC6CC5" w:rsidP="00BC6CC5">
            <w:pPr>
              <w:jc w:val="center"/>
              <w:rPr>
                <w:sz w:val="20"/>
                <w:szCs w:val="20"/>
              </w:rPr>
            </w:pPr>
            <w:r w:rsidRPr="00633348">
              <w:rPr>
                <w:sz w:val="20"/>
                <w:szCs w:val="20"/>
              </w:rPr>
              <w:t>92,0</w:t>
            </w:r>
          </w:p>
        </w:tc>
        <w:tc>
          <w:tcPr>
            <w:tcW w:w="399" w:type="pct"/>
            <w:vAlign w:val="center"/>
          </w:tcPr>
          <w:p w14:paraId="5F32BC8D" w14:textId="78127D50" w:rsidR="00BC6CC5" w:rsidRPr="00633348" w:rsidRDefault="00BC6CC5" w:rsidP="00BC6CC5">
            <w:pPr>
              <w:jc w:val="center"/>
              <w:rPr>
                <w:sz w:val="20"/>
                <w:szCs w:val="20"/>
              </w:rPr>
            </w:pPr>
            <w:r w:rsidRPr="00633348">
              <w:rPr>
                <w:sz w:val="20"/>
                <w:szCs w:val="20"/>
              </w:rPr>
              <w:t>92,0</w:t>
            </w:r>
          </w:p>
        </w:tc>
      </w:tr>
      <w:tr w:rsidR="00F82743" w:rsidRPr="00633348" w14:paraId="48AB1907"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C8F3184" w14:textId="2050D58B" w:rsidR="00F82743" w:rsidRPr="00633348" w:rsidRDefault="00F82743" w:rsidP="00F82743">
            <w:pPr>
              <w:jc w:val="center"/>
              <w:rPr>
                <w:sz w:val="20"/>
                <w:szCs w:val="20"/>
              </w:rPr>
            </w:pPr>
            <w:r w:rsidRPr="00633348">
              <w:rPr>
                <w:sz w:val="20"/>
                <w:szCs w:val="20"/>
              </w:rPr>
              <w:t>50</w:t>
            </w:r>
          </w:p>
        </w:tc>
        <w:tc>
          <w:tcPr>
            <w:tcW w:w="1070" w:type="pct"/>
            <w:shd w:val="clear" w:color="auto" w:fill="auto"/>
            <w:vAlign w:val="center"/>
          </w:tcPr>
          <w:p w14:paraId="4C6B91A2" w14:textId="5663F48F" w:rsidR="00F82743" w:rsidRPr="00633348" w:rsidRDefault="00F82743" w:rsidP="00F82743">
            <w:pPr>
              <w:jc w:val="center"/>
              <w:rPr>
                <w:sz w:val="20"/>
                <w:szCs w:val="20"/>
              </w:rPr>
            </w:pPr>
            <w:r w:rsidRPr="00633348">
              <w:rPr>
                <w:b/>
                <w:bCs/>
                <w:sz w:val="20"/>
                <w:szCs w:val="20"/>
              </w:rPr>
              <w:t>БМК ("Западный парк ст. Балезино")</w:t>
            </w:r>
            <w:r w:rsidRPr="00633348">
              <w:rPr>
                <w:rFonts w:ascii="Calibri" w:hAnsi="Calibri" w:cs="Calibri"/>
                <w:sz w:val="20"/>
                <w:szCs w:val="20"/>
              </w:rPr>
              <w:t> </w:t>
            </w:r>
          </w:p>
        </w:tc>
        <w:tc>
          <w:tcPr>
            <w:tcW w:w="465" w:type="pct"/>
            <w:shd w:val="clear" w:color="auto" w:fill="auto"/>
            <w:vAlign w:val="center"/>
          </w:tcPr>
          <w:p w14:paraId="55BED748" w14:textId="53AA0111" w:rsidR="00F82743" w:rsidRPr="00633348" w:rsidRDefault="00F82743" w:rsidP="00F82743">
            <w:pPr>
              <w:jc w:val="center"/>
              <w:rPr>
                <w:sz w:val="20"/>
                <w:szCs w:val="20"/>
              </w:rPr>
            </w:pPr>
          </w:p>
        </w:tc>
        <w:tc>
          <w:tcPr>
            <w:tcW w:w="400" w:type="pct"/>
            <w:shd w:val="clear" w:color="auto" w:fill="auto"/>
            <w:vAlign w:val="center"/>
          </w:tcPr>
          <w:p w14:paraId="1555C06C" w14:textId="3BF7D154" w:rsidR="00F82743" w:rsidRPr="00633348" w:rsidRDefault="00F82743" w:rsidP="00F82743">
            <w:pPr>
              <w:jc w:val="center"/>
              <w:rPr>
                <w:sz w:val="20"/>
                <w:szCs w:val="20"/>
              </w:rPr>
            </w:pPr>
          </w:p>
        </w:tc>
        <w:tc>
          <w:tcPr>
            <w:tcW w:w="400" w:type="pct"/>
            <w:shd w:val="clear" w:color="auto" w:fill="auto"/>
            <w:vAlign w:val="center"/>
          </w:tcPr>
          <w:p w14:paraId="15C3ABDB" w14:textId="2D26496D" w:rsidR="00F82743" w:rsidRPr="00633348" w:rsidRDefault="00F82743" w:rsidP="00F82743">
            <w:pPr>
              <w:jc w:val="center"/>
              <w:rPr>
                <w:sz w:val="20"/>
                <w:szCs w:val="20"/>
              </w:rPr>
            </w:pPr>
          </w:p>
        </w:tc>
        <w:tc>
          <w:tcPr>
            <w:tcW w:w="400" w:type="pct"/>
            <w:shd w:val="clear" w:color="auto" w:fill="auto"/>
            <w:vAlign w:val="center"/>
          </w:tcPr>
          <w:p w14:paraId="0EA4A204" w14:textId="30DBA022" w:rsidR="00F82743" w:rsidRPr="00633348" w:rsidRDefault="00F82743" w:rsidP="00F82743">
            <w:pPr>
              <w:jc w:val="center"/>
              <w:rPr>
                <w:sz w:val="20"/>
                <w:szCs w:val="20"/>
              </w:rPr>
            </w:pPr>
          </w:p>
        </w:tc>
        <w:tc>
          <w:tcPr>
            <w:tcW w:w="399" w:type="pct"/>
            <w:shd w:val="clear" w:color="auto" w:fill="auto"/>
            <w:vAlign w:val="center"/>
          </w:tcPr>
          <w:p w14:paraId="5CE8226F" w14:textId="749B0167" w:rsidR="00F82743" w:rsidRPr="00633348" w:rsidRDefault="00F82743" w:rsidP="00F82743">
            <w:pPr>
              <w:jc w:val="center"/>
              <w:rPr>
                <w:sz w:val="20"/>
                <w:szCs w:val="20"/>
              </w:rPr>
            </w:pPr>
          </w:p>
        </w:tc>
        <w:tc>
          <w:tcPr>
            <w:tcW w:w="399" w:type="pct"/>
            <w:shd w:val="clear" w:color="auto" w:fill="auto"/>
            <w:vAlign w:val="center"/>
          </w:tcPr>
          <w:p w14:paraId="507DD1E4" w14:textId="7991D070" w:rsidR="00F82743" w:rsidRPr="00633348" w:rsidRDefault="00F82743" w:rsidP="00F82743">
            <w:pPr>
              <w:jc w:val="center"/>
              <w:rPr>
                <w:sz w:val="20"/>
                <w:szCs w:val="20"/>
              </w:rPr>
            </w:pPr>
          </w:p>
        </w:tc>
        <w:tc>
          <w:tcPr>
            <w:tcW w:w="399" w:type="pct"/>
            <w:shd w:val="clear" w:color="auto" w:fill="auto"/>
            <w:vAlign w:val="center"/>
          </w:tcPr>
          <w:p w14:paraId="05EA024E" w14:textId="69F65AFC" w:rsidR="00F82743" w:rsidRPr="00633348" w:rsidRDefault="00F82743" w:rsidP="00F82743">
            <w:pPr>
              <w:jc w:val="center"/>
              <w:rPr>
                <w:sz w:val="20"/>
                <w:szCs w:val="20"/>
              </w:rPr>
            </w:pPr>
          </w:p>
        </w:tc>
        <w:tc>
          <w:tcPr>
            <w:tcW w:w="399" w:type="pct"/>
            <w:shd w:val="clear" w:color="auto" w:fill="auto"/>
            <w:vAlign w:val="center"/>
          </w:tcPr>
          <w:p w14:paraId="7D672214" w14:textId="2B0D70F5" w:rsidR="00F82743" w:rsidRPr="00633348" w:rsidRDefault="00F82743" w:rsidP="00F82743">
            <w:pPr>
              <w:jc w:val="center"/>
              <w:rPr>
                <w:sz w:val="20"/>
                <w:szCs w:val="20"/>
              </w:rPr>
            </w:pPr>
          </w:p>
        </w:tc>
        <w:tc>
          <w:tcPr>
            <w:tcW w:w="399" w:type="pct"/>
            <w:vAlign w:val="center"/>
          </w:tcPr>
          <w:p w14:paraId="78935EDC" w14:textId="3DB320B3" w:rsidR="00F82743" w:rsidRPr="00633348" w:rsidRDefault="00F82743" w:rsidP="00F82743">
            <w:pPr>
              <w:jc w:val="center"/>
              <w:rPr>
                <w:sz w:val="20"/>
                <w:szCs w:val="20"/>
              </w:rPr>
            </w:pPr>
          </w:p>
        </w:tc>
      </w:tr>
      <w:tr w:rsidR="00BC6CC5" w:rsidRPr="00633348" w14:paraId="432E527C"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7DDCED0" w14:textId="581D0C1D" w:rsidR="00BC6CC5" w:rsidRPr="00633348" w:rsidRDefault="00BC6CC5" w:rsidP="00BC6CC5">
            <w:pPr>
              <w:jc w:val="center"/>
              <w:rPr>
                <w:sz w:val="20"/>
                <w:szCs w:val="20"/>
              </w:rPr>
            </w:pPr>
            <w:r w:rsidRPr="00633348">
              <w:rPr>
                <w:sz w:val="20"/>
                <w:szCs w:val="20"/>
              </w:rPr>
              <w:t>50.1</w:t>
            </w:r>
          </w:p>
        </w:tc>
        <w:tc>
          <w:tcPr>
            <w:tcW w:w="1070" w:type="pct"/>
            <w:shd w:val="clear" w:color="auto" w:fill="auto"/>
            <w:vAlign w:val="center"/>
          </w:tcPr>
          <w:p w14:paraId="2353EC7D" w14:textId="6B9A7B5F" w:rsidR="00BC6CC5" w:rsidRPr="00633348" w:rsidRDefault="00BC6CC5" w:rsidP="00BC6CC5">
            <w:pPr>
              <w:jc w:val="center"/>
              <w:rPr>
                <w:sz w:val="20"/>
                <w:szCs w:val="20"/>
              </w:rPr>
            </w:pPr>
            <w:r w:rsidRPr="00633348">
              <w:rPr>
                <w:sz w:val="20"/>
                <w:szCs w:val="20"/>
              </w:rPr>
              <w:t>Вид топлива</w:t>
            </w:r>
          </w:p>
        </w:tc>
        <w:tc>
          <w:tcPr>
            <w:tcW w:w="465" w:type="pct"/>
            <w:shd w:val="clear" w:color="auto" w:fill="auto"/>
            <w:vAlign w:val="center"/>
          </w:tcPr>
          <w:p w14:paraId="65A4329A" w14:textId="207BD8D6" w:rsidR="00BC6CC5" w:rsidRPr="00633348" w:rsidRDefault="00BC6CC5" w:rsidP="00BC6CC5">
            <w:pPr>
              <w:jc w:val="center"/>
              <w:rPr>
                <w:sz w:val="20"/>
                <w:szCs w:val="20"/>
              </w:rPr>
            </w:pPr>
            <w:r w:rsidRPr="00633348">
              <w:rPr>
                <w:sz w:val="20"/>
                <w:szCs w:val="20"/>
              </w:rPr>
              <w:t> </w:t>
            </w:r>
          </w:p>
        </w:tc>
        <w:tc>
          <w:tcPr>
            <w:tcW w:w="400" w:type="pct"/>
            <w:shd w:val="clear" w:color="auto" w:fill="auto"/>
            <w:vAlign w:val="center"/>
          </w:tcPr>
          <w:p w14:paraId="67362AD0" w14:textId="424516C0"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4156AD8" w14:textId="13A26C24"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4B0AEEB" w14:textId="4CB9F32D"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9334E07" w14:textId="78AEAF50"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70454885" w14:textId="60888C5E"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2CFBF853" w14:textId="717DD92C"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5972521B" w14:textId="040163D3" w:rsidR="00BC6CC5" w:rsidRPr="00633348" w:rsidRDefault="00BC6CC5" w:rsidP="00BC6CC5">
            <w:pPr>
              <w:jc w:val="center"/>
              <w:rPr>
                <w:sz w:val="20"/>
                <w:szCs w:val="20"/>
              </w:rPr>
            </w:pPr>
            <w:r w:rsidRPr="00633348">
              <w:rPr>
                <w:sz w:val="20"/>
                <w:szCs w:val="20"/>
              </w:rPr>
              <w:t>Природный газ</w:t>
            </w:r>
          </w:p>
        </w:tc>
        <w:tc>
          <w:tcPr>
            <w:tcW w:w="399" w:type="pct"/>
            <w:vAlign w:val="center"/>
          </w:tcPr>
          <w:p w14:paraId="11C4BA5E" w14:textId="445F4C6D" w:rsidR="00BC6CC5" w:rsidRPr="00633348" w:rsidRDefault="00BC6CC5" w:rsidP="00BC6CC5">
            <w:pPr>
              <w:jc w:val="center"/>
              <w:rPr>
                <w:sz w:val="20"/>
                <w:szCs w:val="20"/>
              </w:rPr>
            </w:pPr>
            <w:r w:rsidRPr="00633348">
              <w:rPr>
                <w:sz w:val="20"/>
                <w:szCs w:val="20"/>
              </w:rPr>
              <w:t>Природный газ</w:t>
            </w:r>
          </w:p>
        </w:tc>
      </w:tr>
      <w:tr w:rsidR="00BC6CC5" w:rsidRPr="00633348" w14:paraId="645F5ABF"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26D8B73" w14:textId="124E4C1A" w:rsidR="00BC6CC5" w:rsidRPr="00633348" w:rsidRDefault="00BC6CC5" w:rsidP="00BC6CC5">
            <w:pPr>
              <w:jc w:val="center"/>
              <w:rPr>
                <w:b/>
                <w:bCs/>
                <w:sz w:val="20"/>
                <w:szCs w:val="20"/>
              </w:rPr>
            </w:pPr>
            <w:r w:rsidRPr="00633348">
              <w:rPr>
                <w:sz w:val="20"/>
                <w:szCs w:val="20"/>
              </w:rPr>
              <w:t>50.2</w:t>
            </w:r>
          </w:p>
        </w:tc>
        <w:tc>
          <w:tcPr>
            <w:tcW w:w="1070" w:type="pct"/>
            <w:shd w:val="clear" w:color="auto" w:fill="auto"/>
            <w:vAlign w:val="center"/>
          </w:tcPr>
          <w:p w14:paraId="6F8BAC24" w14:textId="065B87FA" w:rsidR="00BC6CC5" w:rsidRPr="00633348" w:rsidRDefault="00BC6CC5" w:rsidP="00BC6CC5">
            <w:pPr>
              <w:jc w:val="center"/>
              <w:rPr>
                <w:rFonts w:ascii="Calibri" w:hAnsi="Calibri" w:cs="Calibri"/>
                <w:sz w:val="20"/>
                <w:szCs w:val="20"/>
              </w:rPr>
            </w:pPr>
            <w:r w:rsidRPr="00633348">
              <w:rPr>
                <w:sz w:val="20"/>
                <w:szCs w:val="20"/>
              </w:rPr>
              <w:t>расход натурального топлива</w:t>
            </w:r>
          </w:p>
        </w:tc>
        <w:tc>
          <w:tcPr>
            <w:tcW w:w="465" w:type="pct"/>
            <w:shd w:val="clear" w:color="auto" w:fill="auto"/>
            <w:vAlign w:val="center"/>
          </w:tcPr>
          <w:p w14:paraId="5C57DA89" w14:textId="38D04DE0" w:rsidR="00BC6CC5" w:rsidRPr="00633348" w:rsidRDefault="00BC6CC5" w:rsidP="00BC6CC5">
            <w:pPr>
              <w:jc w:val="center"/>
              <w:rPr>
                <w:sz w:val="20"/>
                <w:szCs w:val="20"/>
              </w:rPr>
            </w:pPr>
            <w:r w:rsidRPr="00633348">
              <w:rPr>
                <w:sz w:val="20"/>
                <w:szCs w:val="20"/>
              </w:rPr>
              <w:t>Тыс. куб. м</w:t>
            </w:r>
          </w:p>
        </w:tc>
        <w:tc>
          <w:tcPr>
            <w:tcW w:w="400" w:type="pct"/>
            <w:shd w:val="clear" w:color="auto" w:fill="auto"/>
            <w:vAlign w:val="center"/>
          </w:tcPr>
          <w:p w14:paraId="3167A48B" w14:textId="1B808E36"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70203C1D" w14:textId="0B2DFEBE"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FAF19A6" w14:textId="2E87B655"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B77CB8D" w14:textId="03E33D53" w:rsidR="00BC6CC5" w:rsidRPr="00633348" w:rsidRDefault="00BC6CC5" w:rsidP="00BC6CC5">
            <w:pPr>
              <w:jc w:val="center"/>
              <w:rPr>
                <w:sz w:val="20"/>
                <w:szCs w:val="20"/>
              </w:rPr>
            </w:pPr>
            <w:r w:rsidRPr="00633348">
              <w:rPr>
                <w:sz w:val="20"/>
                <w:szCs w:val="20"/>
              </w:rPr>
              <w:t>560,7</w:t>
            </w:r>
          </w:p>
        </w:tc>
        <w:tc>
          <w:tcPr>
            <w:tcW w:w="399" w:type="pct"/>
            <w:shd w:val="clear" w:color="auto" w:fill="auto"/>
            <w:vAlign w:val="center"/>
          </w:tcPr>
          <w:p w14:paraId="5DC89652" w14:textId="00ADA808" w:rsidR="00BC6CC5" w:rsidRPr="00633348" w:rsidRDefault="00BC6CC5" w:rsidP="00BC6CC5">
            <w:pPr>
              <w:jc w:val="center"/>
              <w:rPr>
                <w:sz w:val="20"/>
                <w:szCs w:val="20"/>
              </w:rPr>
            </w:pPr>
            <w:r w:rsidRPr="00633348">
              <w:rPr>
                <w:sz w:val="20"/>
                <w:szCs w:val="20"/>
              </w:rPr>
              <w:t>560,5</w:t>
            </w:r>
          </w:p>
        </w:tc>
        <w:tc>
          <w:tcPr>
            <w:tcW w:w="399" w:type="pct"/>
            <w:shd w:val="clear" w:color="auto" w:fill="auto"/>
            <w:vAlign w:val="center"/>
          </w:tcPr>
          <w:p w14:paraId="733BA72C" w14:textId="11A4DA32" w:rsidR="00BC6CC5" w:rsidRPr="00633348" w:rsidRDefault="00BC6CC5" w:rsidP="00BC6CC5">
            <w:pPr>
              <w:jc w:val="center"/>
              <w:rPr>
                <w:sz w:val="20"/>
                <w:szCs w:val="20"/>
              </w:rPr>
            </w:pPr>
            <w:r w:rsidRPr="00633348">
              <w:rPr>
                <w:sz w:val="20"/>
                <w:szCs w:val="20"/>
              </w:rPr>
              <w:t>560,4</w:t>
            </w:r>
          </w:p>
        </w:tc>
        <w:tc>
          <w:tcPr>
            <w:tcW w:w="399" w:type="pct"/>
            <w:shd w:val="clear" w:color="auto" w:fill="auto"/>
            <w:vAlign w:val="center"/>
          </w:tcPr>
          <w:p w14:paraId="52892597" w14:textId="27D018EB" w:rsidR="00BC6CC5" w:rsidRPr="00633348" w:rsidRDefault="00BC6CC5" w:rsidP="00BC6CC5">
            <w:pPr>
              <w:jc w:val="center"/>
              <w:rPr>
                <w:sz w:val="20"/>
                <w:szCs w:val="20"/>
              </w:rPr>
            </w:pPr>
            <w:r w:rsidRPr="00633348">
              <w:rPr>
                <w:sz w:val="20"/>
                <w:szCs w:val="20"/>
              </w:rPr>
              <w:t>560,2</w:t>
            </w:r>
          </w:p>
        </w:tc>
        <w:tc>
          <w:tcPr>
            <w:tcW w:w="399" w:type="pct"/>
            <w:vAlign w:val="center"/>
          </w:tcPr>
          <w:p w14:paraId="7273ED31" w14:textId="66E4940D" w:rsidR="00BC6CC5" w:rsidRPr="00633348" w:rsidRDefault="00BC6CC5" w:rsidP="00BC6CC5">
            <w:pPr>
              <w:jc w:val="center"/>
              <w:rPr>
                <w:sz w:val="20"/>
                <w:szCs w:val="20"/>
              </w:rPr>
            </w:pPr>
            <w:r w:rsidRPr="00633348">
              <w:rPr>
                <w:sz w:val="20"/>
                <w:szCs w:val="20"/>
              </w:rPr>
              <w:t>560,0</w:t>
            </w:r>
          </w:p>
        </w:tc>
      </w:tr>
      <w:tr w:rsidR="00BC6CC5" w:rsidRPr="00633348" w14:paraId="29629870"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A7AB9BA" w14:textId="49FB00C8" w:rsidR="00BC6CC5" w:rsidRPr="00633348" w:rsidRDefault="00BC6CC5" w:rsidP="00BC6CC5">
            <w:pPr>
              <w:jc w:val="center"/>
              <w:rPr>
                <w:b/>
                <w:bCs/>
                <w:sz w:val="20"/>
                <w:szCs w:val="20"/>
              </w:rPr>
            </w:pPr>
            <w:r w:rsidRPr="00633348">
              <w:rPr>
                <w:sz w:val="20"/>
                <w:szCs w:val="20"/>
              </w:rPr>
              <w:t>50.3</w:t>
            </w:r>
          </w:p>
        </w:tc>
        <w:tc>
          <w:tcPr>
            <w:tcW w:w="1070" w:type="pct"/>
            <w:shd w:val="clear" w:color="auto" w:fill="auto"/>
            <w:vAlign w:val="center"/>
          </w:tcPr>
          <w:p w14:paraId="6133EABC" w14:textId="1A979E31" w:rsidR="00BC6CC5" w:rsidRPr="00633348" w:rsidRDefault="00BC6CC5" w:rsidP="00BC6CC5">
            <w:pPr>
              <w:jc w:val="center"/>
              <w:rPr>
                <w:sz w:val="20"/>
                <w:szCs w:val="20"/>
              </w:rPr>
            </w:pPr>
            <w:r w:rsidRPr="00633348">
              <w:rPr>
                <w:sz w:val="20"/>
                <w:szCs w:val="20"/>
              </w:rPr>
              <w:t>Расход условного топлива</w:t>
            </w:r>
          </w:p>
        </w:tc>
        <w:tc>
          <w:tcPr>
            <w:tcW w:w="465" w:type="pct"/>
            <w:shd w:val="clear" w:color="auto" w:fill="auto"/>
            <w:vAlign w:val="center"/>
          </w:tcPr>
          <w:p w14:paraId="1FC12A28" w14:textId="1EFA33B9" w:rsidR="00BC6CC5" w:rsidRPr="00633348" w:rsidRDefault="00BC6CC5" w:rsidP="00BC6CC5">
            <w:pPr>
              <w:jc w:val="center"/>
              <w:rPr>
                <w:sz w:val="20"/>
                <w:szCs w:val="20"/>
              </w:rPr>
            </w:pPr>
            <w:r w:rsidRPr="00633348">
              <w:rPr>
                <w:sz w:val="20"/>
                <w:szCs w:val="20"/>
              </w:rPr>
              <w:t>т.у.т.</w:t>
            </w:r>
          </w:p>
        </w:tc>
        <w:tc>
          <w:tcPr>
            <w:tcW w:w="400" w:type="pct"/>
            <w:shd w:val="clear" w:color="auto" w:fill="auto"/>
            <w:vAlign w:val="center"/>
          </w:tcPr>
          <w:p w14:paraId="507AFDAC" w14:textId="7A186C4D"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96291B8" w14:textId="5128C23A"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757CF856" w14:textId="42F75046"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64FF9CC" w14:textId="2804CA3F" w:rsidR="00BC6CC5" w:rsidRPr="00633348" w:rsidRDefault="00BC6CC5" w:rsidP="00BC6CC5">
            <w:pPr>
              <w:jc w:val="center"/>
              <w:rPr>
                <w:sz w:val="20"/>
                <w:szCs w:val="20"/>
              </w:rPr>
            </w:pPr>
            <w:r w:rsidRPr="00633348">
              <w:rPr>
                <w:sz w:val="20"/>
                <w:szCs w:val="20"/>
              </w:rPr>
              <w:t>647,0</w:t>
            </w:r>
          </w:p>
        </w:tc>
        <w:tc>
          <w:tcPr>
            <w:tcW w:w="399" w:type="pct"/>
            <w:shd w:val="clear" w:color="auto" w:fill="auto"/>
            <w:vAlign w:val="center"/>
          </w:tcPr>
          <w:p w14:paraId="552ED901" w14:textId="6933EEFE" w:rsidR="00BC6CC5" w:rsidRPr="00633348" w:rsidRDefault="00BC6CC5" w:rsidP="00BC6CC5">
            <w:pPr>
              <w:jc w:val="center"/>
              <w:rPr>
                <w:sz w:val="20"/>
                <w:szCs w:val="20"/>
              </w:rPr>
            </w:pPr>
            <w:r w:rsidRPr="00633348">
              <w:rPr>
                <w:sz w:val="20"/>
                <w:szCs w:val="20"/>
              </w:rPr>
              <w:t>646,8</w:t>
            </w:r>
          </w:p>
        </w:tc>
        <w:tc>
          <w:tcPr>
            <w:tcW w:w="399" w:type="pct"/>
            <w:shd w:val="clear" w:color="auto" w:fill="auto"/>
            <w:vAlign w:val="center"/>
          </w:tcPr>
          <w:p w14:paraId="0147E9A9" w14:textId="13AD2650" w:rsidR="00BC6CC5" w:rsidRPr="00633348" w:rsidRDefault="00BC6CC5" w:rsidP="00BC6CC5">
            <w:pPr>
              <w:jc w:val="center"/>
              <w:rPr>
                <w:sz w:val="20"/>
                <w:szCs w:val="20"/>
              </w:rPr>
            </w:pPr>
            <w:r w:rsidRPr="00633348">
              <w:rPr>
                <w:sz w:val="20"/>
                <w:szCs w:val="20"/>
              </w:rPr>
              <w:t>646,7</w:t>
            </w:r>
          </w:p>
        </w:tc>
        <w:tc>
          <w:tcPr>
            <w:tcW w:w="399" w:type="pct"/>
            <w:shd w:val="clear" w:color="auto" w:fill="auto"/>
            <w:vAlign w:val="center"/>
          </w:tcPr>
          <w:p w14:paraId="3EDBBA42" w14:textId="42A13E9E" w:rsidR="00BC6CC5" w:rsidRPr="00633348" w:rsidRDefault="00BC6CC5" w:rsidP="00BC6CC5">
            <w:pPr>
              <w:jc w:val="center"/>
              <w:rPr>
                <w:sz w:val="20"/>
                <w:szCs w:val="20"/>
              </w:rPr>
            </w:pPr>
            <w:r w:rsidRPr="00633348">
              <w:rPr>
                <w:sz w:val="20"/>
                <w:szCs w:val="20"/>
              </w:rPr>
              <w:t>646,5</w:t>
            </w:r>
          </w:p>
        </w:tc>
        <w:tc>
          <w:tcPr>
            <w:tcW w:w="399" w:type="pct"/>
            <w:vAlign w:val="center"/>
          </w:tcPr>
          <w:p w14:paraId="0E8542DC" w14:textId="034E519C" w:rsidR="00BC6CC5" w:rsidRPr="00633348" w:rsidRDefault="00BC6CC5" w:rsidP="00BC6CC5">
            <w:pPr>
              <w:jc w:val="center"/>
              <w:rPr>
                <w:sz w:val="20"/>
                <w:szCs w:val="20"/>
              </w:rPr>
            </w:pPr>
            <w:r w:rsidRPr="00633348">
              <w:rPr>
                <w:sz w:val="20"/>
                <w:szCs w:val="20"/>
              </w:rPr>
              <w:t>646,3</w:t>
            </w:r>
          </w:p>
        </w:tc>
      </w:tr>
      <w:tr w:rsidR="00BC6CC5" w:rsidRPr="00633348" w14:paraId="5D78FDB9"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DAFC0A2" w14:textId="3CE9C169" w:rsidR="00BC6CC5" w:rsidRPr="00633348" w:rsidRDefault="00BC6CC5" w:rsidP="00BC6CC5">
            <w:pPr>
              <w:jc w:val="center"/>
              <w:rPr>
                <w:sz w:val="20"/>
                <w:szCs w:val="20"/>
              </w:rPr>
            </w:pPr>
            <w:r w:rsidRPr="00633348">
              <w:rPr>
                <w:sz w:val="20"/>
                <w:szCs w:val="20"/>
              </w:rPr>
              <w:t>50.4</w:t>
            </w:r>
          </w:p>
        </w:tc>
        <w:tc>
          <w:tcPr>
            <w:tcW w:w="1070" w:type="pct"/>
            <w:shd w:val="clear" w:color="auto" w:fill="auto"/>
            <w:vAlign w:val="center"/>
          </w:tcPr>
          <w:p w14:paraId="7A7DD932" w14:textId="29C6F39F" w:rsidR="00BC6CC5" w:rsidRPr="00633348" w:rsidRDefault="00BC6CC5" w:rsidP="00BC6CC5">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490244E8" w14:textId="61CF6B80"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771A47ED" w14:textId="10C9F971"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6465286" w14:textId="328B3263"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2D8A93D" w14:textId="4637B70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CE13260" w14:textId="50F54C7F" w:rsidR="00BC6CC5" w:rsidRPr="00633348" w:rsidRDefault="00BC6CC5" w:rsidP="00BC6CC5">
            <w:pPr>
              <w:jc w:val="center"/>
              <w:rPr>
                <w:sz w:val="20"/>
                <w:szCs w:val="20"/>
              </w:rPr>
            </w:pPr>
            <w:r w:rsidRPr="00633348">
              <w:rPr>
                <w:sz w:val="20"/>
                <w:szCs w:val="20"/>
              </w:rPr>
              <w:t>4162,7</w:t>
            </w:r>
          </w:p>
        </w:tc>
        <w:tc>
          <w:tcPr>
            <w:tcW w:w="399" w:type="pct"/>
            <w:shd w:val="clear" w:color="auto" w:fill="auto"/>
            <w:vAlign w:val="center"/>
          </w:tcPr>
          <w:p w14:paraId="06563C9C" w14:textId="0DED5C7D" w:rsidR="00BC6CC5" w:rsidRPr="00633348" w:rsidRDefault="00BC6CC5" w:rsidP="00BC6CC5">
            <w:pPr>
              <w:jc w:val="center"/>
              <w:rPr>
                <w:sz w:val="20"/>
                <w:szCs w:val="20"/>
              </w:rPr>
            </w:pPr>
            <w:r w:rsidRPr="00633348">
              <w:rPr>
                <w:sz w:val="20"/>
                <w:szCs w:val="20"/>
              </w:rPr>
              <w:t>4161,5</w:t>
            </w:r>
          </w:p>
        </w:tc>
        <w:tc>
          <w:tcPr>
            <w:tcW w:w="399" w:type="pct"/>
            <w:shd w:val="clear" w:color="auto" w:fill="auto"/>
            <w:vAlign w:val="center"/>
          </w:tcPr>
          <w:p w14:paraId="355FD4D6" w14:textId="70E9401E" w:rsidR="00BC6CC5" w:rsidRPr="00633348" w:rsidRDefault="00BC6CC5" w:rsidP="00BC6CC5">
            <w:pPr>
              <w:jc w:val="center"/>
              <w:rPr>
                <w:sz w:val="20"/>
                <w:szCs w:val="20"/>
              </w:rPr>
            </w:pPr>
            <w:r w:rsidRPr="00633348">
              <w:rPr>
                <w:sz w:val="20"/>
                <w:szCs w:val="20"/>
              </w:rPr>
              <w:t>4160,3</w:t>
            </w:r>
          </w:p>
        </w:tc>
        <w:tc>
          <w:tcPr>
            <w:tcW w:w="399" w:type="pct"/>
            <w:shd w:val="clear" w:color="auto" w:fill="auto"/>
            <w:vAlign w:val="center"/>
          </w:tcPr>
          <w:p w14:paraId="3874D701" w14:textId="20CC46AF" w:rsidR="00BC6CC5" w:rsidRPr="00633348" w:rsidRDefault="00BC6CC5" w:rsidP="00BC6CC5">
            <w:pPr>
              <w:jc w:val="center"/>
              <w:rPr>
                <w:sz w:val="20"/>
                <w:szCs w:val="20"/>
              </w:rPr>
            </w:pPr>
            <w:r w:rsidRPr="00633348">
              <w:rPr>
                <w:sz w:val="20"/>
                <w:szCs w:val="20"/>
              </w:rPr>
              <w:t>4159,0</w:t>
            </w:r>
          </w:p>
        </w:tc>
        <w:tc>
          <w:tcPr>
            <w:tcW w:w="399" w:type="pct"/>
            <w:vAlign w:val="center"/>
          </w:tcPr>
          <w:p w14:paraId="75692337" w14:textId="0A26EB40" w:rsidR="00BC6CC5" w:rsidRPr="00633348" w:rsidRDefault="00BC6CC5" w:rsidP="00BC6CC5">
            <w:pPr>
              <w:jc w:val="center"/>
              <w:rPr>
                <w:sz w:val="20"/>
                <w:szCs w:val="20"/>
              </w:rPr>
            </w:pPr>
            <w:r w:rsidRPr="00633348">
              <w:rPr>
                <w:sz w:val="20"/>
                <w:szCs w:val="20"/>
              </w:rPr>
              <w:t>4157,8</w:t>
            </w:r>
          </w:p>
        </w:tc>
      </w:tr>
      <w:tr w:rsidR="00BC6CC5" w:rsidRPr="00633348" w14:paraId="4D7D05B6"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EA4B193" w14:textId="1559E605" w:rsidR="00BC6CC5" w:rsidRPr="00633348" w:rsidRDefault="00BC6CC5" w:rsidP="00BC6CC5">
            <w:pPr>
              <w:jc w:val="center"/>
              <w:rPr>
                <w:sz w:val="20"/>
                <w:szCs w:val="20"/>
              </w:rPr>
            </w:pPr>
            <w:r w:rsidRPr="00633348">
              <w:rPr>
                <w:sz w:val="20"/>
                <w:szCs w:val="20"/>
              </w:rPr>
              <w:t>50.5</w:t>
            </w:r>
          </w:p>
        </w:tc>
        <w:tc>
          <w:tcPr>
            <w:tcW w:w="1070" w:type="pct"/>
            <w:shd w:val="clear" w:color="auto" w:fill="auto"/>
            <w:vAlign w:val="center"/>
          </w:tcPr>
          <w:p w14:paraId="3F3D3F8D" w14:textId="4B8FE7A1" w:rsidR="00BC6CC5" w:rsidRPr="00633348" w:rsidRDefault="00BC6CC5" w:rsidP="00BC6CC5">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2BBBD479" w14:textId="5E4E4325"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5FD2EE09" w14:textId="6F17F3AB"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A02C56F" w14:textId="4FB958E8"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75CF7F6" w14:textId="4CF4B4F6"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4A15A87" w14:textId="5C9FC85C" w:rsidR="00BC6CC5" w:rsidRPr="00633348" w:rsidRDefault="00BC6CC5" w:rsidP="00BC6CC5">
            <w:pPr>
              <w:jc w:val="center"/>
              <w:rPr>
                <w:sz w:val="20"/>
                <w:szCs w:val="20"/>
              </w:rPr>
            </w:pPr>
            <w:r w:rsidRPr="00633348">
              <w:rPr>
                <w:sz w:val="20"/>
                <w:szCs w:val="20"/>
              </w:rPr>
              <w:t>160,2</w:t>
            </w:r>
          </w:p>
        </w:tc>
        <w:tc>
          <w:tcPr>
            <w:tcW w:w="399" w:type="pct"/>
            <w:shd w:val="clear" w:color="auto" w:fill="auto"/>
            <w:vAlign w:val="center"/>
          </w:tcPr>
          <w:p w14:paraId="1D1AD5CC" w14:textId="515CAC23" w:rsidR="00BC6CC5" w:rsidRPr="00633348" w:rsidRDefault="00BC6CC5" w:rsidP="00BC6CC5">
            <w:pPr>
              <w:jc w:val="center"/>
              <w:rPr>
                <w:sz w:val="20"/>
                <w:szCs w:val="20"/>
              </w:rPr>
            </w:pPr>
            <w:r w:rsidRPr="00633348">
              <w:rPr>
                <w:sz w:val="20"/>
                <w:szCs w:val="20"/>
              </w:rPr>
              <w:t>160,2</w:t>
            </w:r>
          </w:p>
        </w:tc>
        <w:tc>
          <w:tcPr>
            <w:tcW w:w="399" w:type="pct"/>
            <w:shd w:val="clear" w:color="auto" w:fill="auto"/>
            <w:vAlign w:val="center"/>
          </w:tcPr>
          <w:p w14:paraId="2988A40A" w14:textId="44ACF319" w:rsidR="00BC6CC5" w:rsidRPr="00633348" w:rsidRDefault="00BC6CC5" w:rsidP="00BC6CC5">
            <w:pPr>
              <w:jc w:val="center"/>
              <w:rPr>
                <w:sz w:val="20"/>
                <w:szCs w:val="20"/>
              </w:rPr>
            </w:pPr>
            <w:r w:rsidRPr="00633348">
              <w:rPr>
                <w:sz w:val="20"/>
                <w:szCs w:val="20"/>
              </w:rPr>
              <w:t>160,2</w:t>
            </w:r>
          </w:p>
        </w:tc>
        <w:tc>
          <w:tcPr>
            <w:tcW w:w="399" w:type="pct"/>
            <w:shd w:val="clear" w:color="auto" w:fill="auto"/>
            <w:vAlign w:val="center"/>
          </w:tcPr>
          <w:p w14:paraId="7A09DE8F" w14:textId="4ECB347A" w:rsidR="00BC6CC5" w:rsidRPr="00633348" w:rsidRDefault="00BC6CC5" w:rsidP="00BC6CC5">
            <w:pPr>
              <w:jc w:val="center"/>
              <w:rPr>
                <w:sz w:val="20"/>
                <w:szCs w:val="20"/>
              </w:rPr>
            </w:pPr>
            <w:r w:rsidRPr="00633348">
              <w:rPr>
                <w:sz w:val="20"/>
                <w:szCs w:val="20"/>
              </w:rPr>
              <w:t>160,2</w:t>
            </w:r>
          </w:p>
        </w:tc>
        <w:tc>
          <w:tcPr>
            <w:tcW w:w="399" w:type="pct"/>
            <w:vAlign w:val="center"/>
          </w:tcPr>
          <w:p w14:paraId="67AC065D" w14:textId="41AEF7F7" w:rsidR="00BC6CC5" w:rsidRPr="00633348" w:rsidRDefault="00BC6CC5" w:rsidP="00BC6CC5">
            <w:pPr>
              <w:jc w:val="center"/>
              <w:rPr>
                <w:sz w:val="20"/>
                <w:szCs w:val="20"/>
              </w:rPr>
            </w:pPr>
            <w:r w:rsidRPr="00633348">
              <w:rPr>
                <w:sz w:val="20"/>
                <w:szCs w:val="20"/>
              </w:rPr>
              <w:t>160,2</w:t>
            </w:r>
          </w:p>
        </w:tc>
      </w:tr>
      <w:tr w:rsidR="00BC6CC5" w:rsidRPr="00633348" w14:paraId="00EFF831"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E97DDCF" w14:textId="2BB25D6F" w:rsidR="00BC6CC5" w:rsidRPr="00633348" w:rsidRDefault="00BC6CC5" w:rsidP="00BC6CC5">
            <w:pPr>
              <w:jc w:val="center"/>
              <w:rPr>
                <w:sz w:val="20"/>
                <w:szCs w:val="20"/>
              </w:rPr>
            </w:pPr>
            <w:r w:rsidRPr="00633348">
              <w:rPr>
                <w:sz w:val="20"/>
                <w:szCs w:val="20"/>
              </w:rPr>
              <w:lastRenderedPageBreak/>
              <w:t>50.6</w:t>
            </w:r>
          </w:p>
        </w:tc>
        <w:tc>
          <w:tcPr>
            <w:tcW w:w="1070" w:type="pct"/>
            <w:shd w:val="clear" w:color="auto" w:fill="auto"/>
            <w:vAlign w:val="center"/>
          </w:tcPr>
          <w:p w14:paraId="7324FB3A" w14:textId="6B5E63FC" w:rsidR="00BC6CC5" w:rsidRPr="00633348" w:rsidRDefault="00BC6CC5" w:rsidP="00BC6CC5">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6CC6E6A4" w14:textId="5B5550CF"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258B041C" w14:textId="6547B8AA"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1297A9D" w14:textId="23E56E36"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0F51CE14" w14:textId="3FC9411D"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05B7E1A" w14:textId="48D1DC9B" w:rsidR="00BC6CC5" w:rsidRPr="00633348" w:rsidRDefault="00BC6CC5" w:rsidP="00BC6CC5">
            <w:pPr>
              <w:jc w:val="center"/>
              <w:rPr>
                <w:sz w:val="20"/>
                <w:szCs w:val="20"/>
              </w:rPr>
            </w:pPr>
            <w:r w:rsidRPr="00633348">
              <w:rPr>
                <w:sz w:val="20"/>
                <w:szCs w:val="20"/>
              </w:rPr>
              <w:t>4002,5</w:t>
            </w:r>
          </w:p>
        </w:tc>
        <w:tc>
          <w:tcPr>
            <w:tcW w:w="399" w:type="pct"/>
            <w:shd w:val="clear" w:color="auto" w:fill="auto"/>
            <w:vAlign w:val="center"/>
          </w:tcPr>
          <w:p w14:paraId="6101850F" w14:textId="12128695" w:rsidR="00BC6CC5" w:rsidRPr="00633348" w:rsidRDefault="00BC6CC5" w:rsidP="00BC6CC5">
            <w:pPr>
              <w:jc w:val="center"/>
              <w:rPr>
                <w:sz w:val="20"/>
                <w:szCs w:val="20"/>
              </w:rPr>
            </w:pPr>
            <w:r w:rsidRPr="00633348">
              <w:rPr>
                <w:sz w:val="20"/>
                <w:szCs w:val="20"/>
              </w:rPr>
              <w:t>4001,3</w:t>
            </w:r>
          </w:p>
        </w:tc>
        <w:tc>
          <w:tcPr>
            <w:tcW w:w="399" w:type="pct"/>
            <w:shd w:val="clear" w:color="auto" w:fill="auto"/>
            <w:vAlign w:val="center"/>
          </w:tcPr>
          <w:p w14:paraId="125A7395" w14:textId="04A2677B" w:rsidR="00BC6CC5" w:rsidRPr="00633348" w:rsidRDefault="00BC6CC5" w:rsidP="00BC6CC5">
            <w:pPr>
              <w:jc w:val="center"/>
              <w:rPr>
                <w:sz w:val="20"/>
                <w:szCs w:val="20"/>
              </w:rPr>
            </w:pPr>
            <w:r w:rsidRPr="00633348">
              <w:rPr>
                <w:sz w:val="20"/>
                <w:szCs w:val="20"/>
              </w:rPr>
              <w:t>4000,1</w:t>
            </w:r>
          </w:p>
        </w:tc>
        <w:tc>
          <w:tcPr>
            <w:tcW w:w="399" w:type="pct"/>
            <w:shd w:val="clear" w:color="auto" w:fill="auto"/>
            <w:vAlign w:val="center"/>
          </w:tcPr>
          <w:p w14:paraId="3310DA85" w14:textId="760ABA6D" w:rsidR="00BC6CC5" w:rsidRPr="00633348" w:rsidRDefault="00BC6CC5" w:rsidP="00BC6CC5">
            <w:pPr>
              <w:jc w:val="center"/>
              <w:rPr>
                <w:sz w:val="20"/>
                <w:szCs w:val="20"/>
              </w:rPr>
            </w:pPr>
            <w:r w:rsidRPr="00633348">
              <w:rPr>
                <w:sz w:val="20"/>
                <w:szCs w:val="20"/>
              </w:rPr>
              <w:t>3998,8</w:t>
            </w:r>
          </w:p>
        </w:tc>
        <w:tc>
          <w:tcPr>
            <w:tcW w:w="399" w:type="pct"/>
            <w:vAlign w:val="center"/>
          </w:tcPr>
          <w:p w14:paraId="289BED6B" w14:textId="2F40B472" w:rsidR="00BC6CC5" w:rsidRPr="00633348" w:rsidRDefault="00BC6CC5" w:rsidP="00BC6CC5">
            <w:pPr>
              <w:jc w:val="center"/>
              <w:rPr>
                <w:sz w:val="20"/>
                <w:szCs w:val="20"/>
              </w:rPr>
            </w:pPr>
            <w:r w:rsidRPr="00633348">
              <w:rPr>
                <w:sz w:val="20"/>
                <w:szCs w:val="20"/>
              </w:rPr>
              <w:t>3997,6</w:t>
            </w:r>
          </w:p>
        </w:tc>
      </w:tr>
      <w:tr w:rsidR="00BC6CC5" w:rsidRPr="00633348" w14:paraId="243839E9" w14:textId="77777777" w:rsidTr="001C7C67">
        <w:trPr>
          <w:cantSplit/>
        </w:trPr>
        <w:tc>
          <w:tcPr>
            <w:tcW w:w="269" w:type="pct"/>
            <w:vMerge w:val="restart"/>
            <w:tcBorders>
              <w:top w:val="single" w:sz="4" w:space="0" w:color="auto"/>
              <w:left w:val="single" w:sz="4" w:space="0" w:color="auto"/>
              <w:right w:val="nil"/>
            </w:tcBorders>
            <w:shd w:val="clear" w:color="auto" w:fill="auto"/>
            <w:vAlign w:val="center"/>
          </w:tcPr>
          <w:p w14:paraId="7297D4CB" w14:textId="35A5F0C7" w:rsidR="00BC6CC5" w:rsidRPr="00633348" w:rsidRDefault="00BC6CC5" w:rsidP="00BC6CC5">
            <w:pPr>
              <w:jc w:val="center"/>
              <w:rPr>
                <w:sz w:val="20"/>
                <w:szCs w:val="20"/>
              </w:rPr>
            </w:pPr>
            <w:r w:rsidRPr="00633348">
              <w:rPr>
                <w:sz w:val="20"/>
                <w:szCs w:val="20"/>
              </w:rPr>
              <w:t>50.7</w:t>
            </w:r>
          </w:p>
        </w:tc>
        <w:tc>
          <w:tcPr>
            <w:tcW w:w="1070" w:type="pct"/>
            <w:vMerge w:val="restart"/>
            <w:shd w:val="clear" w:color="auto" w:fill="auto"/>
            <w:vAlign w:val="center"/>
          </w:tcPr>
          <w:p w14:paraId="45CB63A9" w14:textId="0E6735B7" w:rsidR="00BC6CC5" w:rsidRPr="00633348" w:rsidRDefault="00BC6CC5" w:rsidP="00BC6CC5">
            <w:pPr>
              <w:jc w:val="center"/>
              <w:rPr>
                <w:sz w:val="20"/>
                <w:szCs w:val="20"/>
              </w:rPr>
            </w:pPr>
            <w:r w:rsidRPr="00633348">
              <w:rPr>
                <w:sz w:val="20"/>
                <w:szCs w:val="20"/>
              </w:rPr>
              <w:t>Потери тепловой сети</w:t>
            </w:r>
          </w:p>
        </w:tc>
        <w:tc>
          <w:tcPr>
            <w:tcW w:w="465" w:type="pct"/>
            <w:shd w:val="clear" w:color="auto" w:fill="auto"/>
            <w:vAlign w:val="center"/>
          </w:tcPr>
          <w:p w14:paraId="26BB243C" w14:textId="7A0F8298"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7469E377" w14:textId="6ADC637B"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D484BFC" w14:textId="2D69ACC0"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7997D0D8" w14:textId="26E9E5FF"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033E78D" w14:textId="14F4AEA7" w:rsidR="00BC6CC5" w:rsidRPr="00633348" w:rsidRDefault="00BC6CC5" w:rsidP="00BC6CC5">
            <w:pPr>
              <w:jc w:val="center"/>
              <w:rPr>
                <w:sz w:val="20"/>
                <w:szCs w:val="20"/>
              </w:rPr>
            </w:pPr>
            <w:r w:rsidRPr="00633348">
              <w:rPr>
                <w:sz w:val="20"/>
                <w:szCs w:val="20"/>
              </w:rPr>
              <w:t>247,9</w:t>
            </w:r>
          </w:p>
        </w:tc>
        <w:tc>
          <w:tcPr>
            <w:tcW w:w="399" w:type="pct"/>
            <w:shd w:val="clear" w:color="auto" w:fill="auto"/>
            <w:vAlign w:val="center"/>
          </w:tcPr>
          <w:p w14:paraId="7246FA70" w14:textId="7CCA438A" w:rsidR="00BC6CC5" w:rsidRPr="00633348" w:rsidRDefault="00BC6CC5" w:rsidP="00BC6CC5">
            <w:pPr>
              <w:jc w:val="center"/>
              <w:rPr>
                <w:sz w:val="20"/>
                <w:szCs w:val="20"/>
              </w:rPr>
            </w:pPr>
            <w:r w:rsidRPr="00633348">
              <w:rPr>
                <w:sz w:val="20"/>
                <w:szCs w:val="20"/>
              </w:rPr>
              <w:t>246,7</w:t>
            </w:r>
          </w:p>
        </w:tc>
        <w:tc>
          <w:tcPr>
            <w:tcW w:w="399" w:type="pct"/>
            <w:shd w:val="clear" w:color="auto" w:fill="auto"/>
            <w:vAlign w:val="center"/>
          </w:tcPr>
          <w:p w14:paraId="2802A24F" w14:textId="41A90367" w:rsidR="00BC6CC5" w:rsidRPr="00633348" w:rsidRDefault="00BC6CC5" w:rsidP="00BC6CC5">
            <w:pPr>
              <w:jc w:val="center"/>
              <w:rPr>
                <w:sz w:val="20"/>
                <w:szCs w:val="20"/>
              </w:rPr>
            </w:pPr>
            <w:r w:rsidRPr="00633348">
              <w:rPr>
                <w:sz w:val="20"/>
                <w:szCs w:val="20"/>
              </w:rPr>
              <w:t>245,5</w:t>
            </w:r>
          </w:p>
        </w:tc>
        <w:tc>
          <w:tcPr>
            <w:tcW w:w="399" w:type="pct"/>
            <w:shd w:val="clear" w:color="auto" w:fill="auto"/>
            <w:vAlign w:val="center"/>
          </w:tcPr>
          <w:p w14:paraId="081981DA" w14:textId="39401419" w:rsidR="00BC6CC5" w:rsidRPr="00633348" w:rsidRDefault="00BC6CC5" w:rsidP="00BC6CC5">
            <w:pPr>
              <w:jc w:val="center"/>
              <w:rPr>
                <w:sz w:val="20"/>
                <w:szCs w:val="20"/>
              </w:rPr>
            </w:pPr>
            <w:r w:rsidRPr="00633348">
              <w:rPr>
                <w:sz w:val="20"/>
                <w:szCs w:val="20"/>
              </w:rPr>
              <w:t>244,2</w:t>
            </w:r>
          </w:p>
        </w:tc>
        <w:tc>
          <w:tcPr>
            <w:tcW w:w="399" w:type="pct"/>
            <w:vAlign w:val="center"/>
          </w:tcPr>
          <w:p w14:paraId="559730CE" w14:textId="13206F53" w:rsidR="00BC6CC5" w:rsidRPr="00633348" w:rsidRDefault="00BC6CC5" w:rsidP="00BC6CC5">
            <w:pPr>
              <w:jc w:val="center"/>
              <w:rPr>
                <w:sz w:val="20"/>
                <w:szCs w:val="20"/>
              </w:rPr>
            </w:pPr>
            <w:r w:rsidRPr="00633348">
              <w:rPr>
                <w:sz w:val="20"/>
                <w:szCs w:val="20"/>
              </w:rPr>
              <w:t>243,0</w:t>
            </w:r>
          </w:p>
        </w:tc>
      </w:tr>
      <w:tr w:rsidR="00BC6CC5" w:rsidRPr="00633348" w14:paraId="4389184F" w14:textId="77777777" w:rsidTr="001C7C67">
        <w:trPr>
          <w:cantSplit/>
        </w:trPr>
        <w:tc>
          <w:tcPr>
            <w:tcW w:w="269" w:type="pct"/>
            <w:vMerge/>
            <w:tcBorders>
              <w:left w:val="single" w:sz="4" w:space="0" w:color="auto"/>
              <w:bottom w:val="single" w:sz="4" w:space="0" w:color="auto"/>
              <w:right w:val="nil"/>
            </w:tcBorders>
            <w:shd w:val="clear" w:color="auto" w:fill="auto"/>
            <w:vAlign w:val="center"/>
          </w:tcPr>
          <w:p w14:paraId="6634C259" w14:textId="63F3A626" w:rsidR="00BC6CC5" w:rsidRPr="00633348" w:rsidRDefault="00BC6CC5" w:rsidP="00BC6CC5">
            <w:pPr>
              <w:jc w:val="center"/>
              <w:rPr>
                <w:sz w:val="20"/>
                <w:szCs w:val="20"/>
              </w:rPr>
            </w:pPr>
          </w:p>
        </w:tc>
        <w:tc>
          <w:tcPr>
            <w:tcW w:w="1070" w:type="pct"/>
            <w:vMerge/>
            <w:shd w:val="clear" w:color="auto" w:fill="auto"/>
            <w:vAlign w:val="center"/>
          </w:tcPr>
          <w:p w14:paraId="1110C4D9" w14:textId="4DB6414B" w:rsidR="00BC6CC5" w:rsidRPr="00633348" w:rsidRDefault="00BC6CC5" w:rsidP="00BC6CC5">
            <w:pPr>
              <w:jc w:val="center"/>
              <w:rPr>
                <w:sz w:val="20"/>
                <w:szCs w:val="20"/>
              </w:rPr>
            </w:pPr>
          </w:p>
        </w:tc>
        <w:tc>
          <w:tcPr>
            <w:tcW w:w="465" w:type="pct"/>
            <w:shd w:val="clear" w:color="auto" w:fill="auto"/>
            <w:vAlign w:val="center"/>
          </w:tcPr>
          <w:p w14:paraId="4B5C7D9E" w14:textId="766C8BF8"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364BE67F" w14:textId="17A17790"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8D676A6" w14:textId="26014AD7"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76926FFB" w14:textId="26070AE9"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ADEDA6E" w14:textId="1AD027B8" w:rsidR="00BC6CC5" w:rsidRPr="00633348" w:rsidRDefault="00BC6CC5" w:rsidP="00BC6CC5">
            <w:pPr>
              <w:jc w:val="center"/>
              <w:rPr>
                <w:sz w:val="20"/>
                <w:szCs w:val="20"/>
              </w:rPr>
            </w:pPr>
            <w:r w:rsidRPr="00633348">
              <w:rPr>
                <w:sz w:val="20"/>
                <w:szCs w:val="20"/>
              </w:rPr>
              <w:t>6,2</w:t>
            </w:r>
          </w:p>
        </w:tc>
        <w:tc>
          <w:tcPr>
            <w:tcW w:w="399" w:type="pct"/>
            <w:shd w:val="clear" w:color="auto" w:fill="auto"/>
            <w:vAlign w:val="center"/>
          </w:tcPr>
          <w:p w14:paraId="026E9DAF" w14:textId="46A0053A" w:rsidR="00BC6CC5" w:rsidRPr="00633348" w:rsidRDefault="00BC6CC5" w:rsidP="00BC6CC5">
            <w:pPr>
              <w:jc w:val="center"/>
              <w:rPr>
                <w:sz w:val="20"/>
                <w:szCs w:val="20"/>
              </w:rPr>
            </w:pPr>
            <w:r w:rsidRPr="00633348">
              <w:rPr>
                <w:sz w:val="20"/>
                <w:szCs w:val="20"/>
              </w:rPr>
              <w:t>6,2</w:t>
            </w:r>
          </w:p>
        </w:tc>
        <w:tc>
          <w:tcPr>
            <w:tcW w:w="399" w:type="pct"/>
            <w:shd w:val="clear" w:color="auto" w:fill="auto"/>
            <w:vAlign w:val="center"/>
          </w:tcPr>
          <w:p w14:paraId="68A3EF74" w14:textId="78915745" w:rsidR="00BC6CC5" w:rsidRPr="00633348" w:rsidRDefault="00BC6CC5" w:rsidP="00BC6CC5">
            <w:pPr>
              <w:jc w:val="center"/>
              <w:rPr>
                <w:sz w:val="20"/>
                <w:szCs w:val="20"/>
              </w:rPr>
            </w:pPr>
            <w:r w:rsidRPr="00633348">
              <w:rPr>
                <w:sz w:val="20"/>
                <w:szCs w:val="20"/>
              </w:rPr>
              <w:t>6,1</w:t>
            </w:r>
          </w:p>
        </w:tc>
        <w:tc>
          <w:tcPr>
            <w:tcW w:w="399" w:type="pct"/>
            <w:shd w:val="clear" w:color="auto" w:fill="auto"/>
            <w:vAlign w:val="center"/>
          </w:tcPr>
          <w:p w14:paraId="74262DC6" w14:textId="46059E94" w:rsidR="00BC6CC5" w:rsidRPr="00633348" w:rsidRDefault="00BC6CC5" w:rsidP="00BC6CC5">
            <w:pPr>
              <w:jc w:val="center"/>
              <w:rPr>
                <w:sz w:val="20"/>
                <w:szCs w:val="20"/>
              </w:rPr>
            </w:pPr>
            <w:r w:rsidRPr="00633348">
              <w:rPr>
                <w:sz w:val="20"/>
                <w:szCs w:val="20"/>
              </w:rPr>
              <w:t>6,1</w:t>
            </w:r>
          </w:p>
        </w:tc>
        <w:tc>
          <w:tcPr>
            <w:tcW w:w="399" w:type="pct"/>
            <w:vAlign w:val="center"/>
          </w:tcPr>
          <w:p w14:paraId="77B706B4" w14:textId="2E4C8A15" w:rsidR="00BC6CC5" w:rsidRPr="00633348" w:rsidRDefault="00BC6CC5" w:rsidP="00BC6CC5">
            <w:pPr>
              <w:jc w:val="center"/>
              <w:rPr>
                <w:sz w:val="20"/>
                <w:szCs w:val="20"/>
              </w:rPr>
            </w:pPr>
            <w:r w:rsidRPr="00633348">
              <w:rPr>
                <w:sz w:val="20"/>
                <w:szCs w:val="20"/>
              </w:rPr>
              <w:t>6,1</w:t>
            </w:r>
          </w:p>
        </w:tc>
      </w:tr>
      <w:tr w:rsidR="00BC6CC5" w:rsidRPr="00633348" w14:paraId="6CBAC54D"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7B90D2A" w14:textId="75941505" w:rsidR="00BC6CC5" w:rsidRPr="00633348" w:rsidRDefault="00BC6CC5" w:rsidP="00BC6CC5">
            <w:pPr>
              <w:jc w:val="center"/>
              <w:rPr>
                <w:sz w:val="20"/>
                <w:szCs w:val="20"/>
              </w:rPr>
            </w:pPr>
            <w:r w:rsidRPr="00633348">
              <w:rPr>
                <w:sz w:val="20"/>
                <w:szCs w:val="20"/>
              </w:rPr>
              <w:t>50.8</w:t>
            </w:r>
          </w:p>
        </w:tc>
        <w:tc>
          <w:tcPr>
            <w:tcW w:w="1070" w:type="pct"/>
            <w:shd w:val="clear" w:color="auto" w:fill="auto"/>
            <w:vAlign w:val="center"/>
          </w:tcPr>
          <w:p w14:paraId="513AC5D2" w14:textId="1FB7A1CE" w:rsidR="00BC6CC5" w:rsidRPr="00633348" w:rsidRDefault="00BC6CC5" w:rsidP="00BC6CC5">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56C3E0A8" w14:textId="0CBC9E0B"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338E5EEE" w14:textId="1C6AC749"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77DC9864" w14:textId="2A232EF4"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4CF1C8D" w14:textId="13C893C3"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8874089" w14:textId="37D0C1F4" w:rsidR="00BC6CC5" w:rsidRPr="00633348" w:rsidRDefault="00BC6CC5" w:rsidP="00BC6CC5">
            <w:pPr>
              <w:jc w:val="center"/>
              <w:rPr>
                <w:sz w:val="20"/>
                <w:szCs w:val="20"/>
              </w:rPr>
            </w:pPr>
            <w:r w:rsidRPr="00633348">
              <w:rPr>
                <w:sz w:val="20"/>
                <w:szCs w:val="20"/>
              </w:rPr>
              <w:t>3754,6</w:t>
            </w:r>
          </w:p>
        </w:tc>
        <w:tc>
          <w:tcPr>
            <w:tcW w:w="399" w:type="pct"/>
            <w:shd w:val="clear" w:color="auto" w:fill="auto"/>
            <w:vAlign w:val="center"/>
          </w:tcPr>
          <w:p w14:paraId="77C3B683" w14:textId="3FEEA57B" w:rsidR="00BC6CC5" w:rsidRPr="00633348" w:rsidRDefault="00BC6CC5" w:rsidP="00BC6CC5">
            <w:pPr>
              <w:jc w:val="center"/>
              <w:rPr>
                <w:sz w:val="20"/>
                <w:szCs w:val="20"/>
              </w:rPr>
            </w:pPr>
            <w:r w:rsidRPr="00633348">
              <w:rPr>
                <w:sz w:val="20"/>
                <w:szCs w:val="20"/>
              </w:rPr>
              <w:t>3754,6</w:t>
            </w:r>
          </w:p>
        </w:tc>
        <w:tc>
          <w:tcPr>
            <w:tcW w:w="399" w:type="pct"/>
            <w:shd w:val="clear" w:color="auto" w:fill="auto"/>
            <w:vAlign w:val="center"/>
          </w:tcPr>
          <w:p w14:paraId="2A3DAB6A" w14:textId="1592B00C" w:rsidR="00BC6CC5" w:rsidRPr="00633348" w:rsidRDefault="00BC6CC5" w:rsidP="00BC6CC5">
            <w:pPr>
              <w:jc w:val="center"/>
              <w:rPr>
                <w:sz w:val="20"/>
                <w:szCs w:val="20"/>
              </w:rPr>
            </w:pPr>
            <w:r w:rsidRPr="00633348">
              <w:rPr>
                <w:sz w:val="20"/>
                <w:szCs w:val="20"/>
              </w:rPr>
              <w:t>3754,6</w:t>
            </w:r>
          </w:p>
        </w:tc>
        <w:tc>
          <w:tcPr>
            <w:tcW w:w="399" w:type="pct"/>
            <w:shd w:val="clear" w:color="auto" w:fill="auto"/>
            <w:vAlign w:val="center"/>
          </w:tcPr>
          <w:p w14:paraId="1AE5C3AC" w14:textId="2369EAC7" w:rsidR="00BC6CC5" w:rsidRPr="00633348" w:rsidRDefault="00BC6CC5" w:rsidP="00BC6CC5">
            <w:pPr>
              <w:jc w:val="center"/>
              <w:rPr>
                <w:sz w:val="20"/>
                <w:szCs w:val="20"/>
              </w:rPr>
            </w:pPr>
            <w:r w:rsidRPr="00633348">
              <w:rPr>
                <w:sz w:val="20"/>
                <w:szCs w:val="20"/>
              </w:rPr>
              <w:t>3754,6</w:t>
            </w:r>
          </w:p>
        </w:tc>
        <w:tc>
          <w:tcPr>
            <w:tcW w:w="399" w:type="pct"/>
            <w:vAlign w:val="center"/>
          </w:tcPr>
          <w:p w14:paraId="7B905FDE" w14:textId="611CCD07" w:rsidR="00BC6CC5" w:rsidRPr="00633348" w:rsidRDefault="00BC6CC5" w:rsidP="00BC6CC5">
            <w:pPr>
              <w:jc w:val="center"/>
              <w:rPr>
                <w:sz w:val="20"/>
                <w:szCs w:val="20"/>
              </w:rPr>
            </w:pPr>
            <w:r w:rsidRPr="00633348">
              <w:rPr>
                <w:sz w:val="20"/>
                <w:szCs w:val="20"/>
              </w:rPr>
              <w:t>3754,6</w:t>
            </w:r>
          </w:p>
        </w:tc>
      </w:tr>
      <w:tr w:rsidR="00BC6CC5" w:rsidRPr="00633348" w14:paraId="27B6372C"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BE3BC9C" w14:textId="453E5D6F" w:rsidR="00BC6CC5" w:rsidRPr="00633348" w:rsidRDefault="00BC6CC5" w:rsidP="00BC6CC5">
            <w:pPr>
              <w:jc w:val="center"/>
              <w:rPr>
                <w:sz w:val="20"/>
                <w:szCs w:val="20"/>
              </w:rPr>
            </w:pPr>
            <w:r w:rsidRPr="00633348">
              <w:rPr>
                <w:sz w:val="20"/>
                <w:szCs w:val="20"/>
              </w:rPr>
              <w:t>50.9</w:t>
            </w:r>
          </w:p>
        </w:tc>
        <w:tc>
          <w:tcPr>
            <w:tcW w:w="1070" w:type="pct"/>
            <w:shd w:val="clear" w:color="auto" w:fill="auto"/>
            <w:vAlign w:val="center"/>
          </w:tcPr>
          <w:p w14:paraId="3AC7694A" w14:textId="77642BB3" w:rsidR="00BC6CC5" w:rsidRPr="00633348" w:rsidRDefault="00BC6CC5" w:rsidP="00BC6CC5">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0F1F13B4" w14:textId="25D72F1E" w:rsidR="00BC6CC5" w:rsidRPr="00633348" w:rsidRDefault="00BC6CC5" w:rsidP="00BC6CC5">
            <w:pPr>
              <w:jc w:val="center"/>
              <w:rPr>
                <w:sz w:val="20"/>
                <w:szCs w:val="20"/>
              </w:rPr>
            </w:pPr>
            <w:r w:rsidRPr="00633348">
              <w:rPr>
                <w:sz w:val="20"/>
                <w:szCs w:val="20"/>
              </w:rPr>
              <w:t>кг.у.т/Гкал</w:t>
            </w:r>
          </w:p>
        </w:tc>
        <w:tc>
          <w:tcPr>
            <w:tcW w:w="400" w:type="pct"/>
            <w:shd w:val="clear" w:color="auto" w:fill="auto"/>
            <w:vAlign w:val="center"/>
          </w:tcPr>
          <w:p w14:paraId="36438F5F" w14:textId="1468CB0B"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8E00514" w14:textId="2E089289"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52FBABE" w14:textId="7B10AB19"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31BC2C5" w14:textId="24938298"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4B0BDECD" w14:textId="5D69C35A"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216F3325" w14:textId="4A5765D3"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4209CFA8" w14:textId="52DC3D3B" w:rsidR="00BC6CC5" w:rsidRPr="00633348" w:rsidRDefault="00BC6CC5" w:rsidP="00BC6CC5">
            <w:pPr>
              <w:jc w:val="center"/>
              <w:rPr>
                <w:sz w:val="20"/>
                <w:szCs w:val="20"/>
              </w:rPr>
            </w:pPr>
            <w:r w:rsidRPr="00633348">
              <w:rPr>
                <w:sz w:val="20"/>
                <w:szCs w:val="20"/>
              </w:rPr>
              <w:t>155,4</w:t>
            </w:r>
          </w:p>
        </w:tc>
        <w:tc>
          <w:tcPr>
            <w:tcW w:w="399" w:type="pct"/>
            <w:vAlign w:val="center"/>
          </w:tcPr>
          <w:p w14:paraId="0D70493C" w14:textId="54FCE38F" w:rsidR="00BC6CC5" w:rsidRPr="00633348" w:rsidRDefault="00BC6CC5" w:rsidP="00BC6CC5">
            <w:pPr>
              <w:jc w:val="center"/>
              <w:rPr>
                <w:sz w:val="20"/>
                <w:szCs w:val="20"/>
              </w:rPr>
            </w:pPr>
            <w:r w:rsidRPr="00633348">
              <w:rPr>
                <w:sz w:val="20"/>
                <w:szCs w:val="20"/>
              </w:rPr>
              <w:t>155,4</w:t>
            </w:r>
          </w:p>
        </w:tc>
      </w:tr>
      <w:tr w:rsidR="00BC6CC5" w:rsidRPr="00633348" w14:paraId="7CC69B64"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C0E9F54" w14:textId="20B74F19" w:rsidR="00BC6CC5" w:rsidRPr="00633348" w:rsidRDefault="00BC6CC5" w:rsidP="00BC6CC5">
            <w:pPr>
              <w:jc w:val="center"/>
              <w:rPr>
                <w:sz w:val="20"/>
                <w:szCs w:val="20"/>
              </w:rPr>
            </w:pPr>
            <w:r w:rsidRPr="00633348">
              <w:rPr>
                <w:sz w:val="20"/>
                <w:szCs w:val="20"/>
              </w:rPr>
              <w:t>50.10</w:t>
            </w:r>
          </w:p>
        </w:tc>
        <w:tc>
          <w:tcPr>
            <w:tcW w:w="1070" w:type="pct"/>
            <w:shd w:val="clear" w:color="auto" w:fill="auto"/>
            <w:vAlign w:val="center"/>
          </w:tcPr>
          <w:p w14:paraId="2803056D" w14:textId="58793B1D" w:rsidR="00BC6CC5" w:rsidRPr="00633348" w:rsidRDefault="00BC6CC5" w:rsidP="00BC6CC5">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16F3EB03" w14:textId="7CAF7895"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268B7F59" w14:textId="6997CCCA"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0A14815" w14:textId="4F466754"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65723CC" w14:textId="6CB1CCBC"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8051E9A" w14:textId="198C0B86"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2773DD74" w14:textId="7CFB4CF9"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23036703" w14:textId="51B4D5C3"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54939696" w14:textId="49B6DEA2" w:rsidR="00BC6CC5" w:rsidRPr="00633348" w:rsidRDefault="00BC6CC5" w:rsidP="00BC6CC5">
            <w:pPr>
              <w:jc w:val="center"/>
              <w:rPr>
                <w:sz w:val="20"/>
                <w:szCs w:val="20"/>
              </w:rPr>
            </w:pPr>
            <w:r w:rsidRPr="00633348">
              <w:rPr>
                <w:sz w:val="20"/>
                <w:szCs w:val="20"/>
              </w:rPr>
              <w:t>92,0</w:t>
            </w:r>
          </w:p>
        </w:tc>
        <w:tc>
          <w:tcPr>
            <w:tcW w:w="399" w:type="pct"/>
            <w:vAlign w:val="center"/>
          </w:tcPr>
          <w:p w14:paraId="3D04D0AF" w14:textId="021D009A" w:rsidR="00BC6CC5" w:rsidRPr="00633348" w:rsidRDefault="00BC6CC5" w:rsidP="00BC6CC5">
            <w:pPr>
              <w:jc w:val="center"/>
              <w:rPr>
                <w:sz w:val="20"/>
                <w:szCs w:val="20"/>
              </w:rPr>
            </w:pPr>
            <w:r w:rsidRPr="00633348">
              <w:rPr>
                <w:sz w:val="20"/>
                <w:szCs w:val="20"/>
              </w:rPr>
              <w:t>92,0</w:t>
            </w:r>
          </w:p>
        </w:tc>
      </w:tr>
      <w:tr w:rsidR="00F82743" w:rsidRPr="00633348" w14:paraId="0A3795A0"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E132308" w14:textId="57059398" w:rsidR="00F82743" w:rsidRPr="00633348" w:rsidRDefault="00F82743" w:rsidP="00F82743">
            <w:pPr>
              <w:jc w:val="center"/>
              <w:rPr>
                <w:sz w:val="20"/>
                <w:szCs w:val="20"/>
              </w:rPr>
            </w:pPr>
            <w:r w:rsidRPr="00633348">
              <w:rPr>
                <w:sz w:val="20"/>
                <w:szCs w:val="20"/>
              </w:rPr>
              <w:t>51</w:t>
            </w:r>
          </w:p>
        </w:tc>
        <w:tc>
          <w:tcPr>
            <w:tcW w:w="1070" w:type="pct"/>
            <w:shd w:val="clear" w:color="auto" w:fill="auto"/>
            <w:vAlign w:val="center"/>
          </w:tcPr>
          <w:p w14:paraId="1F33D55B" w14:textId="5817EFA8" w:rsidR="00F82743" w:rsidRPr="00633348" w:rsidRDefault="00F82743" w:rsidP="00F82743">
            <w:pPr>
              <w:jc w:val="center"/>
              <w:rPr>
                <w:sz w:val="20"/>
                <w:szCs w:val="20"/>
              </w:rPr>
            </w:pPr>
            <w:r w:rsidRPr="00633348">
              <w:rPr>
                <w:rFonts w:ascii="Calibri" w:hAnsi="Calibri" w:cs="Calibri"/>
                <w:sz w:val="20"/>
                <w:szCs w:val="20"/>
              </w:rPr>
              <w:t> </w:t>
            </w:r>
            <w:r w:rsidRPr="00633348">
              <w:rPr>
                <w:b/>
                <w:bCs/>
                <w:sz w:val="20"/>
                <w:szCs w:val="20"/>
              </w:rPr>
              <w:t>БМК с. Пыбья</w:t>
            </w:r>
          </w:p>
        </w:tc>
        <w:tc>
          <w:tcPr>
            <w:tcW w:w="465" w:type="pct"/>
            <w:shd w:val="clear" w:color="auto" w:fill="auto"/>
            <w:vAlign w:val="center"/>
          </w:tcPr>
          <w:p w14:paraId="228CC9AB" w14:textId="2951F4D9" w:rsidR="00F82743" w:rsidRPr="00633348" w:rsidRDefault="00F82743" w:rsidP="00F82743">
            <w:pPr>
              <w:jc w:val="center"/>
              <w:rPr>
                <w:sz w:val="20"/>
                <w:szCs w:val="20"/>
              </w:rPr>
            </w:pPr>
          </w:p>
        </w:tc>
        <w:tc>
          <w:tcPr>
            <w:tcW w:w="400" w:type="pct"/>
            <w:shd w:val="clear" w:color="auto" w:fill="auto"/>
            <w:vAlign w:val="center"/>
          </w:tcPr>
          <w:p w14:paraId="0E217526" w14:textId="482AE320" w:rsidR="00F82743" w:rsidRPr="00633348" w:rsidRDefault="00F82743" w:rsidP="00F82743">
            <w:pPr>
              <w:jc w:val="center"/>
              <w:rPr>
                <w:sz w:val="20"/>
                <w:szCs w:val="20"/>
              </w:rPr>
            </w:pPr>
          </w:p>
        </w:tc>
        <w:tc>
          <w:tcPr>
            <w:tcW w:w="400" w:type="pct"/>
            <w:shd w:val="clear" w:color="auto" w:fill="auto"/>
            <w:vAlign w:val="center"/>
          </w:tcPr>
          <w:p w14:paraId="3497E5FB" w14:textId="3058289B" w:rsidR="00F82743" w:rsidRPr="00633348" w:rsidRDefault="00F82743" w:rsidP="00F82743">
            <w:pPr>
              <w:jc w:val="center"/>
              <w:rPr>
                <w:sz w:val="20"/>
                <w:szCs w:val="20"/>
              </w:rPr>
            </w:pPr>
          </w:p>
        </w:tc>
        <w:tc>
          <w:tcPr>
            <w:tcW w:w="400" w:type="pct"/>
            <w:shd w:val="clear" w:color="auto" w:fill="auto"/>
            <w:vAlign w:val="center"/>
          </w:tcPr>
          <w:p w14:paraId="425EAA58" w14:textId="411A7DF4" w:rsidR="00F82743" w:rsidRPr="00633348" w:rsidRDefault="00F82743" w:rsidP="00F82743">
            <w:pPr>
              <w:jc w:val="center"/>
              <w:rPr>
                <w:sz w:val="20"/>
                <w:szCs w:val="20"/>
              </w:rPr>
            </w:pPr>
          </w:p>
        </w:tc>
        <w:tc>
          <w:tcPr>
            <w:tcW w:w="399" w:type="pct"/>
            <w:shd w:val="clear" w:color="auto" w:fill="auto"/>
            <w:vAlign w:val="center"/>
          </w:tcPr>
          <w:p w14:paraId="44B9DBD8" w14:textId="305EC399" w:rsidR="00F82743" w:rsidRPr="00633348" w:rsidRDefault="00F82743" w:rsidP="00F82743">
            <w:pPr>
              <w:jc w:val="center"/>
              <w:rPr>
                <w:sz w:val="20"/>
                <w:szCs w:val="20"/>
              </w:rPr>
            </w:pPr>
          </w:p>
        </w:tc>
        <w:tc>
          <w:tcPr>
            <w:tcW w:w="399" w:type="pct"/>
            <w:shd w:val="clear" w:color="auto" w:fill="auto"/>
            <w:vAlign w:val="center"/>
          </w:tcPr>
          <w:p w14:paraId="2933BA32" w14:textId="3E8282C6" w:rsidR="00F82743" w:rsidRPr="00633348" w:rsidRDefault="00F82743" w:rsidP="00F82743">
            <w:pPr>
              <w:jc w:val="center"/>
              <w:rPr>
                <w:sz w:val="20"/>
                <w:szCs w:val="20"/>
              </w:rPr>
            </w:pPr>
          </w:p>
        </w:tc>
        <w:tc>
          <w:tcPr>
            <w:tcW w:w="399" w:type="pct"/>
            <w:shd w:val="clear" w:color="auto" w:fill="auto"/>
            <w:vAlign w:val="center"/>
          </w:tcPr>
          <w:p w14:paraId="407AEA01" w14:textId="2FDFB6A1" w:rsidR="00F82743" w:rsidRPr="00633348" w:rsidRDefault="00F82743" w:rsidP="00F82743">
            <w:pPr>
              <w:jc w:val="center"/>
              <w:rPr>
                <w:sz w:val="20"/>
                <w:szCs w:val="20"/>
              </w:rPr>
            </w:pPr>
          </w:p>
        </w:tc>
        <w:tc>
          <w:tcPr>
            <w:tcW w:w="399" w:type="pct"/>
            <w:shd w:val="clear" w:color="auto" w:fill="auto"/>
            <w:vAlign w:val="center"/>
          </w:tcPr>
          <w:p w14:paraId="466FFA09" w14:textId="346E0A04" w:rsidR="00F82743" w:rsidRPr="00633348" w:rsidRDefault="00F82743" w:rsidP="00F82743">
            <w:pPr>
              <w:jc w:val="center"/>
              <w:rPr>
                <w:sz w:val="20"/>
                <w:szCs w:val="20"/>
              </w:rPr>
            </w:pPr>
          </w:p>
        </w:tc>
        <w:tc>
          <w:tcPr>
            <w:tcW w:w="399" w:type="pct"/>
            <w:vAlign w:val="center"/>
          </w:tcPr>
          <w:p w14:paraId="50D804A9" w14:textId="7C8318E3" w:rsidR="00F82743" w:rsidRPr="00633348" w:rsidRDefault="00F82743" w:rsidP="00F82743">
            <w:pPr>
              <w:jc w:val="center"/>
              <w:rPr>
                <w:sz w:val="20"/>
                <w:szCs w:val="20"/>
              </w:rPr>
            </w:pPr>
          </w:p>
        </w:tc>
      </w:tr>
      <w:tr w:rsidR="00BC6CC5" w:rsidRPr="00633348" w14:paraId="2EADB4D7"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C24FCBF" w14:textId="0BFC19AB" w:rsidR="00BC6CC5" w:rsidRPr="00633348" w:rsidRDefault="00BC6CC5" w:rsidP="00BC6CC5">
            <w:pPr>
              <w:jc w:val="center"/>
              <w:rPr>
                <w:sz w:val="20"/>
                <w:szCs w:val="20"/>
              </w:rPr>
            </w:pPr>
            <w:r w:rsidRPr="00633348">
              <w:rPr>
                <w:sz w:val="20"/>
                <w:szCs w:val="20"/>
              </w:rPr>
              <w:t>51.1</w:t>
            </w:r>
          </w:p>
        </w:tc>
        <w:tc>
          <w:tcPr>
            <w:tcW w:w="1070" w:type="pct"/>
            <w:shd w:val="clear" w:color="auto" w:fill="auto"/>
            <w:vAlign w:val="center"/>
          </w:tcPr>
          <w:p w14:paraId="62012D03" w14:textId="66A17EA9" w:rsidR="00BC6CC5" w:rsidRPr="00633348" w:rsidRDefault="00BC6CC5" w:rsidP="00BC6CC5">
            <w:pPr>
              <w:jc w:val="center"/>
              <w:rPr>
                <w:sz w:val="20"/>
                <w:szCs w:val="20"/>
              </w:rPr>
            </w:pPr>
            <w:r w:rsidRPr="00633348">
              <w:rPr>
                <w:sz w:val="20"/>
                <w:szCs w:val="20"/>
              </w:rPr>
              <w:t>Вид топлива</w:t>
            </w:r>
          </w:p>
        </w:tc>
        <w:tc>
          <w:tcPr>
            <w:tcW w:w="465" w:type="pct"/>
            <w:shd w:val="clear" w:color="auto" w:fill="auto"/>
            <w:vAlign w:val="center"/>
          </w:tcPr>
          <w:p w14:paraId="6228AF38" w14:textId="5C85078A" w:rsidR="00BC6CC5" w:rsidRPr="00633348" w:rsidRDefault="00BC6CC5" w:rsidP="00BC6CC5">
            <w:pPr>
              <w:jc w:val="center"/>
              <w:rPr>
                <w:sz w:val="20"/>
                <w:szCs w:val="20"/>
              </w:rPr>
            </w:pPr>
            <w:r w:rsidRPr="00633348">
              <w:rPr>
                <w:sz w:val="20"/>
                <w:szCs w:val="20"/>
              </w:rPr>
              <w:t> </w:t>
            </w:r>
          </w:p>
        </w:tc>
        <w:tc>
          <w:tcPr>
            <w:tcW w:w="400" w:type="pct"/>
            <w:shd w:val="clear" w:color="auto" w:fill="auto"/>
            <w:vAlign w:val="center"/>
          </w:tcPr>
          <w:p w14:paraId="4DD6DD19" w14:textId="4ABD4441"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6ECD52F" w14:textId="0C93B6E5"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06BB4265" w14:textId="4B09C2B9"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58EED9C2" w14:textId="508003AE"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5E24C2BD" w14:textId="5A1A0732"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434FAFA4" w14:textId="3392F2F7"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6311FE64" w14:textId="277FB37E" w:rsidR="00BC6CC5" w:rsidRPr="00633348" w:rsidRDefault="00BC6CC5" w:rsidP="00BC6CC5">
            <w:pPr>
              <w:jc w:val="center"/>
              <w:rPr>
                <w:sz w:val="20"/>
                <w:szCs w:val="20"/>
              </w:rPr>
            </w:pPr>
            <w:r w:rsidRPr="00633348">
              <w:rPr>
                <w:sz w:val="20"/>
                <w:szCs w:val="20"/>
              </w:rPr>
              <w:t>Природный газ</w:t>
            </w:r>
          </w:p>
        </w:tc>
        <w:tc>
          <w:tcPr>
            <w:tcW w:w="399" w:type="pct"/>
            <w:vAlign w:val="center"/>
          </w:tcPr>
          <w:p w14:paraId="44593E09" w14:textId="6915A05E" w:rsidR="00BC6CC5" w:rsidRPr="00633348" w:rsidRDefault="00BC6CC5" w:rsidP="00BC6CC5">
            <w:pPr>
              <w:jc w:val="center"/>
              <w:rPr>
                <w:sz w:val="20"/>
                <w:szCs w:val="20"/>
              </w:rPr>
            </w:pPr>
            <w:r w:rsidRPr="00633348">
              <w:rPr>
                <w:sz w:val="20"/>
                <w:szCs w:val="20"/>
              </w:rPr>
              <w:t>Природный газ</w:t>
            </w:r>
          </w:p>
        </w:tc>
      </w:tr>
      <w:tr w:rsidR="00BC6CC5" w:rsidRPr="00633348" w14:paraId="688EE736"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CB1DA4B" w14:textId="597E27F5" w:rsidR="00BC6CC5" w:rsidRPr="00633348" w:rsidRDefault="00BC6CC5" w:rsidP="00BC6CC5">
            <w:pPr>
              <w:jc w:val="center"/>
              <w:rPr>
                <w:b/>
                <w:bCs/>
                <w:sz w:val="20"/>
                <w:szCs w:val="20"/>
              </w:rPr>
            </w:pPr>
            <w:r w:rsidRPr="00633348">
              <w:rPr>
                <w:sz w:val="20"/>
                <w:szCs w:val="20"/>
              </w:rPr>
              <w:t>51.2</w:t>
            </w:r>
          </w:p>
        </w:tc>
        <w:tc>
          <w:tcPr>
            <w:tcW w:w="1070" w:type="pct"/>
            <w:shd w:val="clear" w:color="auto" w:fill="auto"/>
            <w:vAlign w:val="center"/>
          </w:tcPr>
          <w:p w14:paraId="7E106661" w14:textId="51083B1C" w:rsidR="00BC6CC5" w:rsidRPr="00633348" w:rsidRDefault="00BC6CC5" w:rsidP="00BC6CC5">
            <w:pPr>
              <w:jc w:val="center"/>
              <w:rPr>
                <w:rFonts w:ascii="Calibri" w:hAnsi="Calibri" w:cs="Calibri"/>
                <w:sz w:val="20"/>
                <w:szCs w:val="20"/>
              </w:rPr>
            </w:pPr>
            <w:r w:rsidRPr="00633348">
              <w:rPr>
                <w:sz w:val="20"/>
                <w:szCs w:val="20"/>
              </w:rPr>
              <w:t>расход натурального топлива</w:t>
            </w:r>
          </w:p>
        </w:tc>
        <w:tc>
          <w:tcPr>
            <w:tcW w:w="465" w:type="pct"/>
            <w:shd w:val="clear" w:color="auto" w:fill="auto"/>
            <w:vAlign w:val="center"/>
          </w:tcPr>
          <w:p w14:paraId="5634903F" w14:textId="3164E43E" w:rsidR="00BC6CC5" w:rsidRPr="00633348" w:rsidRDefault="00BC6CC5" w:rsidP="00BC6CC5">
            <w:pPr>
              <w:jc w:val="center"/>
              <w:rPr>
                <w:sz w:val="20"/>
                <w:szCs w:val="20"/>
              </w:rPr>
            </w:pPr>
            <w:r w:rsidRPr="00633348">
              <w:rPr>
                <w:sz w:val="20"/>
                <w:szCs w:val="20"/>
              </w:rPr>
              <w:t>Тыс. куб. м</w:t>
            </w:r>
          </w:p>
        </w:tc>
        <w:tc>
          <w:tcPr>
            <w:tcW w:w="400" w:type="pct"/>
            <w:shd w:val="clear" w:color="auto" w:fill="auto"/>
            <w:vAlign w:val="center"/>
          </w:tcPr>
          <w:p w14:paraId="398EA837" w14:textId="706C2B41"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0D80BF7" w14:textId="2DDD03C7"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B4FCF3B" w14:textId="6BD9406C" w:rsidR="00BC6CC5" w:rsidRPr="00633348" w:rsidRDefault="00BC6CC5" w:rsidP="00BC6CC5">
            <w:pPr>
              <w:jc w:val="center"/>
              <w:rPr>
                <w:sz w:val="20"/>
                <w:szCs w:val="20"/>
              </w:rPr>
            </w:pPr>
            <w:r w:rsidRPr="00633348">
              <w:rPr>
                <w:sz w:val="20"/>
                <w:szCs w:val="20"/>
              </w:rPr>
              <w:t>49,3</w:t>
            </w:r>
          </w:p>
        </w:tc>
        <w:tc>
          <w:tcPr>
            <w:tcW w:w="399" w:type="pct"/>
            <w:shd w:val="clear" w:color="auto" w:fill="auto"/>
            <w:vAlign w:val="center"/>
          </w:tcPr>
          <w:p w14:paraId="6FCDF5BA" w14:textId="195D0644" w:rsidR="00BC6CC5" w:rsidRPr="00633348" w:rsidRDefault="00BC6CC5" w:rsidP="00BC6CC5">
            <w:pPr>
              <w:jc w:val="center"/>
              <w:rPr>
                <w:sz w:val="20"/>
                <w:szCs w:val="20"/>
              </w:rPr>
            </w:pPr>
            <w:r w:rsidRPr="00633348">
              <w:rPr>
                <w:sz w:val="20"/>
                <w:szCs w:val="20"/>
              </w:rPr>
              <w:t>49,2</w:t>
            </w:r>
          </w:p>
        </w:tc>
        <w:tc>
          <w:tcPr>
            <w:tcW w:w="399" w:type="pct"/>
            <w:shd w:val="clear" w:color="auto" w:fill="auto"/>
            <w:vAlign w:val="center"/>
          </w:tcPr>
          <w:p w14:paraId="4B58E4F8" w14:textId="6E462BBF" w:rsidR="00BC6CC5" w:rsidRPr="00633348" w:rsidRDefault="00BC6CC5" w:rsidP="00BC6CC5">
            <w:pPr>
              <w:jc w:val="center"/>
              <w:rPr>
                <w:sz w:val="20"/>
                <w:szCs w:val="20"/>
              </w:rPr>
            </w:pPr>
            <w:r w:rsidRPr="00633348">
              <w:rPr>
                <w:sz w:val="20"/>
                <w:szCs w:val="20"/>
              </w:rPr>
              <w:t>49,1</w:t>
            </w:r>
          </w:p>
        </w:tc>
        <w:tc>
          <w:tcPr>
            <w:tcW w:w="399" w:type="pct"/>
            <w:shd w:val="clear" w:color="auto" w:fill="auto"/>
            <w:vAlign w:val="center"/>
          </w:tcPr>
          <w:p w14:paraId="2C54D670" w14:textId="1A7D0907" w:rsidR="00BC6CC5" w:rsidRPr="00633348" w:rsidRDefault="00BC6CC5" w:rsidP="00BC6CC5">
            <w:pPr>
              <w:jc w:val="center"/>
              <w:rPr>
                <w:sz w:val="20"/>
                <w:szCs w:val="20"/>
              </w:rPr>
            </w:pPr>
            <w:r w:rsidRPr="00633348">
              <w:rPr>
                <w:sz w:val="20"/>
                <w:szCs w:val="20"/>
              </w:rPr>
              <w:t>49,1</w:t>
            </w:r>
          </w:p>
        </w:tc>
        <w:tc>
          <w:tcPr>
            <w:tcW w:w="399" w:type="pct"/>
            <w:shd w:val="clear" w:color="auto" w:fill="auto"/>
            <w:vAlign w:val="center"/>
          </w:tcPr>
          <w:p w14:paraId="4DB34015" w14:textId="4DECF083" w:rsidR="00BC6CC5" w:rsidRPr="00633348" w:rsidRDefault="00BC6CC5" w:rsidP="00BC6CC5">
            <w:pPr>
              <w:jc w:val="center"/>
              <w:rPr>
                <w:sz w:val="20"/>
                <w:szCs w:val="20"/>
              </w:rPr>
            </w:pPr>
            <w:r w:rsidRPr="00633348">
              <w:rPr>
                <w:sz w:val="20"/>
                <w:szCs w:val="20"/>
              </w:rPr>
              <w:t>49,0</w:t>
            </w:r>
          </w:p>
        </w:tc>
        <w:tc>
          <w:tcPr>
            <w:tcW w:w="399" w:type="pct"/>
            <w:vAlign w:val="center"/>
          </w:tcPr>
          <w:p w14:paraId="70AE44B6" w14:textId="74B7C8E1" w:rsidR="00BC6CC5" w:rsidRPr="00633348" w:rsidRDefault="00BC6CC5" w:rsidP="00BC6CC5">
            <w:pPr>
              <w:jc w:val="center"/>
              <w:rPr>
                <w:sz w:val="20"/>
                <w:szCs w:val="20"/>
              </w:rPr>
            </w:pPr>
            <w:r w:rsidRPr="00633348">
              <w:rPr>
                <w:sz w:val="20"/>
                <w:szCs w:val="20"/>
              </w:rPr>
              <w:t>48,9</w:t>
            </w:r>
          </w:p>
        </w:tc>
      </w:tr>
      <w:tr w:rsidR="00BC6CC5" w:rsidRPr="00633348" w14:paraId="6A79E29F"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02DEA09" w14:textId="575A9FA8" w:rsidR="00BC6CC5" w:rsidRPr="00633348" w:rsidRDefault="00BC6CC5" w:rsidP="00BC6CC5">
            <w:pPr>
              <w:jc w:val="center"/>
              <w:rPr>
                <w:b/>
                <w:bCs/>
                <w:sz w:val="20"/>
                <w:szCs w:val="20"/>
              </w:rPr>
            </w:pPr>
            <w:r w:rsidRPr="00633348">
              <w:rPr>
                <w:sz w:val="20"/>
                <w:szCs w:val="20"/>
              </w:rPr>
              <w:t>51.3</w:t>
            </w:r>
          </w:p>
        </w:tc>
        <w:tc>
          <w:tcPr>
            <w:tcW w:w="1070" w:type="pct"/>
            <w:shd w:val="clear" w:color="auto" w:fill="auto"/>
            <w:vAlign w:val="center"/>
          </w:tcPr>
          <w:p w14:paraId="0C7839C2" w14:textId="748C9AC7" w:rsidR="00BC6CC5" w:rsidRPr="00633348" w:rsidRDefault="00BC6CC5" w:rsidP="00BC6CC5">
            <w:pPr>
              <w:jc w:val="center"/>
              <w:rPr>
                <w:sz w:val="20"/>
                <w:szCs w:val="20"/>
              </w:rPr>
            </w:pPr>
            <w:r w:rsidRPr="00633348">
              <w:rPr>
                <w:sz w:val="20"/>
                <w:szCs w:val="20"/>
              </w:rPr>
              <w:t>Расход условного топлива</w:t>
            </w:r>
          </w:p>
        </w:tc>
        <w:tc>
          <w:tcPr>
            <w:tcW w:w="465" w:type="pct"/>
            <w:shd w:val="clear" w:color="auto" w:fill="auto"/>
            <w:vAlign w:val="center"/>
          </w:tcPr>
          <w:p w14:paraId="7B4C7CD2" w14:textId="071CDA10" w:rsidR="00BC6CC5" w:rsidRPr="00633348" w:rsidRDefault="00BC6CC5" w:rsidP="00BC6CC5">
            <w:pPr>
              <w:jc w:val="center"/>
              <w:rPr>
                <w:sz w:val="20"/>
                <w:szCs w:val="20"/>
              </w:rPr>
            </w:pPr>
            <w:r w:rsidRPr="00633348">
              <w:rPr>
                <w:sz w:val="20"/>
                <w:szCs w:val="20"/>
              </w:rPr>
              <w:t>т.у.т.</w:t>
            </w:r>
          </w:p>
        </w:tc>
        <w:tc>
          <w:tcPr>
            <w:tcW w:w="400" w:type="pct"/>
            <w:shd w:val="clear" w:color="auto" w:fill="auto"/>
            <w:vAlign w:val="center"/>
          </w:tcPr>
          <w:p w14:paraId="405D9114" w14:textId="04161E8C"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09391CB" w14:textId="35FBED83"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84CF74F" w14:textId="57D9F68E" w:rsidR="00BC6CC5" w:rsidRPr="00633348" w:rsidRDefault="00BC6CC5" w:rsidP="00BC6CC5">
            <w:pPr>
              <w:jc w:val="center"/>
              <w:rPr>
                <w:sz w:val="20"/>
                <w:szCs w:val="20"/>
              </w:rPr>
            </w:pPr>
            <w:r w:rsidRPr="00633348">
              <w:rPr>
                <w:sz w:val="20"/>
                <w:szCs w:val="20"/>
              </w:rPr>
              <w:t>56,9</w:t>
            </w:r>
          </w:p>
        </w:tc>
        <w:tc>
          <w:tcPr>
            <w:tcW w:w="399" w:type="pct"/>
            <w:shd w:val="clear" w:color="auto" w:fill="auto"/>
            <w:vAlign w:val="center"/>
          </w:tcPr>
          <w:p w14:paraId="5BB84E04" w14:textId="79E95F12" w:rsidR="00BC6CC5" w:rsidRPr="00633348" w:rsidRDefault="00BC6CC5" w:rsidP="00BC6CC5">
            <w:pPr>
              <w:jc w:val="center"/>
              <w:rPr>
                <w:sz w:val="20"/>
                <w:szCs w:val="20"/>
              </w:rPr>
            </w:pPr>
            <w:r w:rsidRPr="00633348">
              <w:rPr>
                <w:sz w:val="20"/>
                <w:szCs w:val="20"/>
              </w:rPr>
              <w:t>56,8</w:t>
            </w:r>
          </w:p>
        </w:tc>
        <w:tc>
          <w:tcPr>
            <w:tcW w:w="399" w:type="pct"/>
            <w:shd w:val="clear" w:color="auto" w:fill="auto"/>
            <w:vAlign w:val="center"/>
          </w:tcPr>
          <w:p w14:paraId="4895D1C2" w14:textId="29488488" w:rsidR="00BC6CC5" w:rsidRPr="00633348" w:rsidRDefault="00BC6CC5" w:rsidP="00BC6CC5">
            <w:pPr>
              <w:jc w:val="center"/>
              <w:rPr>
                <w:sz w:val="20"/>
                <w:szCs w:val="20"/>
              </w:rPr>
            </w:pPr>
            <w:r w:rsidRPr="00633348">
              <w:rPr>
                <w:sz w:val="20"/>
                <w:szCs w:val="20"/>
              </w:rPr>
              <w:t>56,7</w:t>
            </w:r>
          </w:p>
        </w:tc>
        <w:tc>
          <w:tcPr>
            <w:tcW w:w="399" w:type="pct"/>
            <w:shd w:val="clear" w:color="auto" w:fill="auto"/>
            <w:vAlign w:val="center"/>
          </w:tcPr>
          <w:p w14:paraId="369CE54E" w14:textId="4F71AD8E" w:rsidR="00BC6CC5" w:rsidRPr="00633348" w:rsidRDefault="00BC6CC5" w:rsidP="00BC6CC5">
            <w:pPr>
              <w:jc w:val="center"/>
              <w:rPr>
                <w:sz w:val="20"/>
                <w:szCs w:val="20"/>
              </w:rPr>
            </w:pPr>
            <w:r w:rsidRPr="00633348">
              <w:rPr>
                <w:sz w:val="20"/>
                <w:szCs w:val="20"/>
              </w:rPr>
              <w:t>56,6</w:t>
            </w:r>
          </w:p>
        </w:tc>
        <w:tc>
          <w:tcPr>
            <w:tcW w:w="399" w:type="pct"/>
            <w:shd w:val="clear" w:color="auto" w:fill="auto"/>
            <w:vAlign w:val="center"/>
          </w:tcPr>
          <w:p w14:paraId="3C15B568" w14:textId="6A45B808" w:rsidR="00BC6CC5" w:rsidRPr="00633348" w:rsidRDefault="00BC6CC5" w:rsidP="00BC6CC5">
            <w:pPr>
              <w:jc w:val="center"/>
              <w:rPr>
                <w:sz w:val="20"/>
                <w:szCs w:val="20"/>
              </w:rPr>
            </w:pPr>
            <w:r w:rsidRPr="00633348">
              <w:rPr>
                <w:sz w:val="20"/>
                <w:szCs w:val="20"/>
              </w:rPr>
              <w:t>56,6</w:t>
            </w:r>
          </w:p>
        </w:tc>
        <w:tc>
          <w:tcPr>
            <w:tcW w:w="399" w:type="pct"/>
            <w:vAlign w:val="center"/>
          </w:tcPr>
          <w:p w14:paraId="27DD28FB" w14:textId="38D1CBD7" w:rsidR="00BC6CC5" w:rsidRPr="00633348" w:rsidRDefault="00BC6CC5" w:rsidP="00BC6CC5">
            <w:pPr>
              <w:jc w:val="center"/>
              <w:rPr>
                <w:sz w:val="20"/>
                <w:szCs w:val="20"/>
              </w:rPr>
            </w:pPr>
            <w:r w:rsidRPr="00633348">
              <w:rPr>
                <w:sz w:val="20"/>
                <w:szCs w:val="20"/>
              </w:rPr>
              <w:t>56,5</w:t>
            </w:r>
          </w:p>
        </w:tc>
      </w:tr>
      <w:tr w:rsidR="00BC6CC5" w:rsidRPr="00633348" w14:paraId="6E62872B"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1BC5F61" w14:textId="3DD36602" w:rsidR="00BC6CC5" w:rsidRPr="00633348" w:rsidRDefault="00BC6CC5" w:rsidP="00BC6CC5">
            <w:pPr>
              <w:jc w:val="center"/>
              <w:rPr>
                <w:sz w:val="20"/>
                <w:szCs w:val="20"/>
              </w:rPr>
            </w:pPr>
            <w:r w:rsidRPr="00633348">
              <w:rPr>
                <w:sz w:val="20"/>
                <w:szCs w:val="20"/>
              </w:rPr>
              <w:t>51.4</w:t>
            </w:r>
          </w:p>
        </w:tc>
        <w:tc>
          <w:tcPr>
            <w:tcW w:w="1070" w:type="pct"/>
            <w:shd w:val="clear" w:color="auto" w:fill="auto"/>
            <w:vAlign w:val="center"/>
          </w:tcPr>
          <w:p w14:paraId="52A3DA8A" w14:textId="1FEA02DF" w:rsidR="00BC6CC5" w:rsidRPr="00633348" w:rsidRDefault="00BC6CC5" w:rsidP="00BC6CC5">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7303B2DA" w14:textId="27BFF496"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6FF1436A" w14:textId="6193A593"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5B41AD8" w14:textId="7B9BD582"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9768226" w14:textId="05D913BC" w:rsidR="00BC6CC5" w:rsidRPr="00633348" w:rsidRDefault="00BC6CC5" w:rsidP="00BC6CC5">
            <w:pPr>
              <w:jc w:val="center"/>
              <w:rPr>
                <w:sz w:val="20"/>
                <w:szCs w:val="20"/>
              </w:rPr>
            </w:pPr>
            <w:r w:rsidRPr="00633348">
              <w:rPr>
                <w:sz w:val="20"/>
                <w:szCs w:val="20"/>
              </w:rPr>
              <w:t>365,8</w:t>
            </w:r>
          </w:p>
        </w:tc>
        <w:tc>
          <w:tcPr>
            <w:tcW w:w="399" w:type="pct"/>
            <w:shd w:val="clear" w:color="auto" w:fill="auto"/>
            <w:vAlign w:val="center"/>
          </w:tcPr>
          <w:p w14:paraId="126BAFB1" w14:textId="10C574EB" w:rsidR="00BC6CC5" w:rsidRPr="00633348" w:rsidRDefault="00BC6CC5" w:rsidP="00BC6CC5">
            <w:pPr>
              <w:jc w:val="center"/>
              <w:rPr>
                <w:sz w:val="20"/>
                <w:szCs w:val="20"/>
              </w:rPr>
            </w:pPr>
            <w:r w:rsidRPr="00633348">
              <w:rPr>
                <w:sz w:val="20"/>
                <w:szCs w:val="20"/>
              </w:rPr>
              <w:t>365,3</w:t>
            </w:r>
          </w:p>
        </w:tc>
        <w:tc>
          <w:tcPr>
            <w:tcW w:w="399" w:type="pct"/>
            <w:shd w:val="clear" w:color="auto" w:fill="auto"/>
            <w:vAlign w:val="center"/>
          </w:tcPr>
          <w:p w14:paraId="483FE281" w14:textId="146AFE9D" w:rsidR="00BC6CC5" w:rsidRPr="00633348" w:rsidRDefault="00BC6CC5" w:rsidP="00BC6CC5">
            <w:pPr>
              <w:jc w:val="center"/>
              <w:rPr>
                <w:sz w:val="20"/>
                <w:szCs w:val="20"/>
              </w:rPr>
            </w:pPr>
            <w:r w:rsidRPr="00633348">
              <w:rPr>
                <w:sz w:val="20"/>
                <w:szCs w:val="20"/>
              </w:rPr>
              <w:t>364,8</w:t>
            </w:r>
          </w:p>
        </w:tc>
        <w:tc>
          <w:tcPr>
            <w:tcW w:w="399" w:type="pct"/>
            <w:shd w:val="clear" w:color="auto" w:fill="auto"/>
            <w:vAlign w:val="center"/>
          </w:tcPr>
          <w:p w14:paraId="55E15A76" w14:textId="5F954874" w:rsidR="00BC6CC5" w:rsidRPr="00633348" w:rsidRDefault="00BC6CC5" w:rsidP="00BC6CC5">
            <w:pPr>
              <w:jc w:val="center"/>
              <w:rPr>
                <w:sz w:val="20"/>
                <w:szCs w:val="20"/>
              </w:rPr>
            </w:pPr>
            <w:r w:rsidRPr="00633348">
              <w:rPr>
                <w:sz w:val="20"/>
                <w:szCs w:val="20"/>
              </w:rPr>
              <w:t>364,3</w:t>
            </w:r>
          </w:p>
        </w:tc>
        <w:tc>
          <w:tcPr>
            <w:tcW w:w="399" w:type="pct"/>
            <w:shd w:val="clear" w:color="auto" w:fill="auto"/>
            <w:vAlign w:val="center"/>
          </w:tcPr>
          <w:p w14:paraId="4158346A" w14:textId="6DBA756E" w:rsidR="00BC6CC5" w:rsidRPr="00633348" w:rsidRDefault="00BC6CC5" w:rsidP="00BC6CC5">
            <w:pPr>
              <w:jc w:val="center"/>
              <w:rPr>
                <w:sz w:val="20"/>
                <w:szCs w:val="20"/>
              </w:rPr>
            </w:pPr>
            <w:r w:rsidRPr="00633348">
              <w:rPr>
                <w:sz w:val="20"/>
                <w:szCs w:val="20"/>
              </w:rPr>
              <w:t>363,9</w:t>
            </w:r>
          </w:p>
        </w:tc>
        <w:tc>
          <w:tcPr>
            <w:tcW w:w="399" w:type="pct"/>
            <w:vAlign w:val="center"/>
          </w:tcPr>
          <w:p w14:paraId="6FDF8E49" w14:textId="6C37F132" w:rsidR="00BC6CC5" w:rsidRPr="00633348" w:rsidRDefault="00BC6CC5" w:rsidP="00BC6CC5">
            <w:pPr>
              <w:jc w:val="center"/>
              <w:rPr>
                <w:sz w:val="20"/>
                <w:szCs w:val="20"/>
              </w:rPr>
            </w:pPr>
            <w:r w:rsidRPr="00633348">
              <w:rPr>
                <w:sz w:val="20"/>
                <w:szCs w:val="20"/>
              </w:rPr>
              <w:t>363,4</w:t>
            </w:r>
          </w:p>
        </w:tc>
      </w:tr>
      <w:tr w:rsidR="00BC6CC5" w:rsidRPr="00633348" w14:paraId="37F58C2F"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469B5C1" w14:textId="19D6705A" w:rsidR="00BC6CC5" w:rsidRPr="00633348" w:rsidRDefault="00BC6CC5" w:rsidP="00BC6CC5">
            <w:pPr>
              <w:jc w:val="center"/>
              <w:rPr>
                <w:sz w:val="20"/>
                <w:szCs w:val="20"/>
              </w:rPr>
            </w:pPr>
            <w:r w:rsidRPr="00633348">
              <w:rPr>
                <w:sz w:val="20"/>
                <w:szCs w:val="20"/>
              </w:rPr>
              <w:t>51.5</w:t>
            </w:r>
          </w:p>
        </w:tc>
        <w:tc>
          <w:tcPr>
            <w:tcW w:w="1070" w:type="pct"/>
            <w:shd w:val="clear" w:color="auto" w:fill="auto"/>
            <w:vAlign w:val="center"/>
          </w:tcPr>
          <w:p w14:paraId="466EA29A" w14:textId="1061C397" w:rsidR="00BC6CC5" w:rsidRPr="00633348" w:rsidRDefault="00BC6CC5" w:rsidP="00BC6CC5">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1D60C098" w14:textId="3DDDB981"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23C9481C" w14:textId="5DB17D03"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7BE0192F" w14:textId="4DFDABBD"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F33170F" w14:textId="4D29F9AA"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4608855F" w14:textId="02F72210"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4FF16F11" w14:textId="5530FB40"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7C3ECC0B" w14:textId="1CE8F42E"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1026BF48" w14:textId="16323F13" w:rsidR="00BC6CC5" w:rsidRPr="00633348" w:rsidRDefault="00BC6CC5" w:rsidP="00BC6CC5">
            <w:pPr>
              <w:jc w:val="center"/>
              <w:rPr>
                <w:sz w:val="20"/>
                <w:szCs w:val="20"/>
              </w:rPr>
            </w:pPr>
            <w:r w:rsidRPr="00633348">
              <w:rPr>
                <w:sz w:val="20"/>
                <w:szCs w:val="20"/>
              </w:rPr>
              <w:t>0,0</w:t>
            </w:r>
          </w:p>
        </w:tc>
        <w:tc>
          <w:tcPr>
            <w:tcW w:w="399" w:type="pct"/>
            <w:vAlign w:val="center"/>
          </w:tcPr>
          <w:p w14:paraId="3984D53E" w14:textId="4956C1AE" w:rsidR="00BC6CC5" w:rsidRPr="00633348" w:rsidRDefault="00BC6CC5" w:rsidP="00BC6CC5">
            <w:pPr>
              <w:jc w:val="center"/>
              <w:rPr>
                <w:sz w:val="20"/>
                <w:szCs w:val="20"/>
              </w:rPr>
            </w:pPr>
            <w:r w:rsidRPr="00633348">
              <w:rPr>
                <w:sz w:val="20"/>
                <w:szCs w:val="20"/>
              </w:rPr>
              <w:t>0,0</w:t>
            </w:r>
          </w:p>
        </w:tc>
      </w:tr>
      <w:tr w:rsidR="00BC6CC5" w:rsidRPr="00633348" w14:paraId="711FD213"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EFD5703" w14:textId="00B94A2D" w:rsidR="00BC6CC5" w:rsidRPr="00633348" w:rsidRDefault="00BC6CC5" w:rsidP="00BC6CC5">
            <w:pPr>
              <w:jc w:val="center"/>
              <w:rPr>
                <w:sz w:val="20"/>
                <w:szCs w:val="20"/>
              </w:rPr>
            </w:pPr>
            <w:r w:rsidRPr="00633348">
              <w:rPr>
                <w:sz w:val="20"/>
                <w:szCs w:val="20"/>
              </w:rPr>
              <w:t>51.6</w:t>
            </w:r>
          </w:p>
        </w:tc>
        <w:tc>
          <w:tcPr>
            <w:tcW w:w="1070" w:type="pct"/>
            <w:shd w:val="clear" w:color="auto" w:fill="auto"/>
            <w:vAlign w:val="center"/>
          </w:tcPr>
          <w:p w14:paraId="58000227" w14:textId="616B55D7" w:rsidR="00BC6CC5" w:rsidRPr="00633348" w:rsidRDefault="00BC6CC5" w:rsidP="00BC6CC5">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135F79F2" w14:textId="527BAFCF"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50D60258" w14:textId="4707E514"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D24C41C" w14:textId="314BB98A"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6842D5B" w14:textId="6575D248" w:rsidR="00BC6CC5" w:rsidRPr="00633348" w:rsidRDefault="00BC6CC5" w:rsidP="00BC6CC5">
            <w:pPr>
              <w:jc w:val="center"/>
              <w:rPr>
                <w:sz w:val="20"/>
                <w:szCs w:val="20"/>
              </w:rPr>
            </w:pPr>
            <w:r w:rsidRPr="00633348">
              <w:rPr>
                <w:sz w:val="20"/>
                <w:szCs w:val="20"/>
              </w:rPr>
              <w:t>365,8</w:t>
            </w:r>
          </w:p>
        </w:tc>
        <w:tc>
          <w:tcPr>
            <w:tcW w:w="399" w:type="pct"/>
            <w:shd w:val="clear" w:color="auto" w:fill="auto"/>
            <w:vAlign w:val="center"/>
          </w:tcPr>
          <w:p w14:paraId="57CCC4F6" w14:textId="48EE9CA7" w:rsidR="00BC6CC5" w:rsidRPr="00633348" w:rsidRDefault="00BC6CC5" w:rsidP="00BC6CC5">
            <w:pPr>
              <w:jc w:val="center"/>
              <w:rPr>
                <w:sz w:val="20"/>
                <w:szCs w:val="20"/>
              </w:rPr>
            </w:pPr>
            <w:r w:rsidRPr="00633348">
              <w:rPr>
                <w:sz w:val="20"/>
                <w:szCs w:val="20"/>
              </w:rPr>
              <w:t>365,3</w:t>
            </w:r>
          </w:p>
        </w:tc>
        <w:tc>
          <w:tcPr>
            <w:tcW w:w="399" w:type="pct"/>
            <w:shd w:val="clear" w:color="auto" w:fill="auto"/>
            <w:vAlign w:val="center"/>
          </w:tcPr>
          <w:p w14:paraId="65AD0774" w14:textId="685F209F" w:rsidR="00BC6CC5" w:rsidRPr="00633348" w:rsidRDefault="00BC6CC5" w:rsidP="00BC6CC5">
            <w:pPr>
              <w:jc w:val="center"/>
              <w:rPr>
                <w:sz w:val="20"/>
                <w:szCs w:val="20"/>
              </w:rPr>
            </w:pPr>
            <w:r w:rsidRPr="00633348">
              <w:rPr>
                <w:sz w:val="20"/>
                <w:szCs w:val="20"/>
              </w:rPr>
              <w:t>364,8</w:t>
            </w:r>
          </w:p>
        </w:tc>
        <w:tc>
          <w:tcPr>
            <w:tcW w:w="399" w:type="pct"/>
            <w:shd w:val="clear" w:color="auto" w:fill="auto"/>
            <w:vAlign w:val="center"/>
          </w:tcPr>
          <w:p w14:paraId="3A03D12C" w14:textId="771B971D" w:rsidR="00BC6CC5" w:rsidRPr="00633348" w:rsidRDefault="00BC6CC5" w:rsidP="00BC6CC5">
            <w:pPr>
              <w:jc w:val="center"/>
              <w:rPr>
                <w:sz w:val="20"/>
                <w:szCs w:val="20"/>
              </w:rPr>
            </w:pPr>
            <w:r w:rsidRPr="00633348">
              <w:rPr>
                <w:sz w:val="20"/>
                <w:szCs w:val="20"/>
              </w:rPr>
              <w:t>364,3</w:t>
            </w:r>
          </w:p>
        </w:tc>
        <w:tc>
          <w:tcPr>
            <w:tcW w:w="399" w:type="pct"/>
            <w:shd w:val="clear" w:color="auto" w:fill="auto"/>
            <w:vAlign w:val="center"/>
          </w:tcPr>
          <w:p w14:paraId="3F7C4B44" w14:textId="0E463B72" w:rsidR="00BC6CC5" w:rsidRPr="00633348" w:rsidRDefault="00BC6CC5" w:rsidP="00BC6CC5">
            <w:pPr>
              <w:jc w:val="center"/>
              <w:rPr>
                <w:sz w:val="20"/>
                <w:szCs w:val="20"/>
              </w:rPr>
            </w:pPr>
            <w:r w:rsidRPr="00633348">
              <w:rPr>
                <w:sz w:val="20"/>
                <w:szCs w:val="20"/>
              </w:rPr>
              <w:t>363,9</w:t>
            </w:r>
          </w:p>
        </w:tc>
        <w:tc>
          <w:tcPr>
            <w:tcW w:w="399" w:type="pct"/>
            <w:vAlign w:val="center"/>
          </w:tcPr>
          <w:p w14:paraId="1E605815" w14:textId="773856E8" w:rsidR="00BC6CC5" w:rsidRPr="00633348" w:rsidRDefault="00BC6CC5" w:rsidP="00BC6CC5">
            <w:pPr>
              <w:jc w:val="center"/>
              <w:rPr>
                <w:sz w:val="20"/>
                <w:szCs w:val="20"/>
              </w:rPr>
            </w:pPr>
            <w:r w:rsidRPr="00633348">
              <w:rPr>
                <w:sz w:val="20"/>
                <w:szCs w:val="20"/>
              </w:rPr>
              <w:t>363,4</w:t>
            </w:r>
          </w:p>
        </w:tc>
      </w:tr>
      <w:tr w:rsidR="00BC6CC5" w:rsidRPr="00633348" w14:paraId="709A0BB3" w14:textId="77777777" w:rsidTr="000616B2">
        <w:trPr>
          <w:cantSplit/>
        </w:trPr>
        <w:tc>
          <w:tcPr>
            <w:tcW w:w="269" w:type="pct"/>
            <w:vMerge w:val="restart"/>
            <w:tcBorders>
              <w:top w:val="single" w:sz="4" w:space="0" w:color="auto"/>
              <w:left w:val="single" w:sz="4" w:space="0" w:color="auto"/>
              <w:right w:val="nil"/>
            </w:tcBorders>
            <w:shd w:val="clear" w:color="auto" w:fill="auto"/>
            <w:vAlign w:val="center"/>
          </w:tcPr>
          <w:p w14:paraId="7D8B83A7" w14:textId="6986BBA6" w:rsidR="00BC6CC5" w:rsidRPr="00633348" w:rsidRDefault="00BC6CC5" w:rsidP="00BC6CC5">
            <w:pPr>
              <w:jc w:val="center"/>
              <w:rPr>
                <w:sz w:val="20"/>
                <w:szCs w:val="20"/>
              </w:rPr>
            </w:pPr>
            <w:r w:rsidRPr="00633348">
              <w:rPr>
                <w:sz w:val="20"/>
                <w:szCs w:val="20"/>
              </w:rPr>
              <w:t>51.7</w:t>
            </w:r>
          </w:p>
        </w:tc>
        <w:tc>
          <w:tcPr>
            <w:tcW w:w="1070" w:type="pct"/>
            <w:vMerge w:val="restart"/>
            <w:shd w:val="clear" w:color="auto" w:fill="auto"/>
            <w:vAlign w:val="center"/>
          </w:tcPr>
          <w:p w14:paraId="6C46933A" w14:textId="6ED26639" w:rsidR="00BC6CC5" w:rsidRPr="00633348" w:rsidRDefault="00BC6CC5" w:rsidP="00BC6CC5">
            <w:pPr>
              <w:jc w:val="center"/>
              <w:rPr>
                <w:sz w:val="20"/>
                <w:szCs w:val="20"/>
              </w:rPr>
            </w:pPr>
            <w:r w:rsidRPr="00633348">
              <w:rPr>
                <w:sz w:val="20"/>
                <w:szCs w:val="20"/>
              </w:rPr>
              <w:t>Потери тепловой сети</w:t>
            </w:r>
          </w:p>
        </w:tc>
        <w:tc>
          <w:tcPr>
            <w:tcW w:w="465" w:type="pct"/>
            <w:shd w:val="clear" w:color="auto" w:fill="auto"/>
            <w:vAlign w:val="center"/>
          </w:tcPr>
          <w:p w14:paraId="6A8B181F" w14:textId="152A6966"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7529476F" w14:textId="3E57FEF7"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BA655EC" w14:textId="11E3E01C"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73B2E74" w14:textId="61798534" w:rsidR="00BC6CC5" w:rsidRPr="00633348" w:rsidRDefault="00BC6CC5" w:rsidP="00BC6CC5">
            <w:pPr>
              <w:jc w:val="center"/>
              <w:rPr>
                <w:sz w:val="20"/>
                <w:szCs w:val="20"/>
              </w:rPr>
            </w:pPr>
            <w:r w:rsidRPr="00633348">
              <w:rPr>
                <w:sz w:val="20"/>
                <w:szCs w:val="20"/>
              </w:rPr>
              <w:t>99,3</w:t>
            </w:r>
          </w:p>
        </w:tc>
        <w:tc>
          <w:tcPr>
            <w:tcW w:w="399" w:type="pct"/>
            <w:shd w:val="clear" w:color="auto" w:fill="auto"/>
            <w:vAlign w:val="center"/>
          </w:tcPr>
          <w:p w14:paraId="4471EB50" w14:textId="7C97F8BB" w:rsidR="00BC6CC5" w:rsidRPr="00633348" w:rsidRDefault="00BC6CC5" w:rsidP="00BC6CC5">
            <w:pPr>
              <w:jc w:val="center"/>
              <w:rPr>
                <w:sz w:val="20"/>
                <w:szCs w:val="20"/>
              </w:rPr>
            </w:pPr>
            <w:r w:rsidRPr="00633348">
              <w:rPr>
                <w:sz w:val="20"/>
                <w:szCs w:val="20"/>
              </w:rPr>
              <w:t>98,8</w:t>
            </w:r>
          </w:p>
        </w:tc>
        <w:tc>
          <w:tcPr>
            <w:tcW w:w="399" w:type="pct"/>
            <w:shd w:val="clear" w:color="auto" w:fill="auto"/>
            <w:vAlign w:val="center"/>
          </w:tcPr>
          <w:p w14:paraId="615D275D" w14:textId="1DD3D00D" w:rsidR="00BC6CC5" w:rsidRPr="00633348" w:rsidRDefault="00BC6CC5" w:rsidP="00BC6CC5">
            <w:pPr>
              <w:jc w:val="center"/>
              <w:rPr>
                <w:sz w:val="20"/>
                <w:szCs w:val="20"/>
              </w:rPr>
            </w:pPr>
            <w:r w:rsidRPr="00633348">
              <w:rPr>
                <w:sz w:val="20"/>
                <w:szCs w:val="20"/>
              </w:rPr>
              <w:t>98,4</w:t>
            </w:r>
          </w:p>
        </w:tc>
        <w:tc>
          <w:tcPr>
            <w:tcW w:w="399" w:type="pct"/>
            <w:shd w:val="clear" w:color="auto" w:fill="auto"/>
            <w:vAlign w:val="center"/>
          </w:tcPr>
          <w:p w14:paraId="4DBC09AE" w14:textId="1C166418" w:rsidR="00BC6CC5" w:rsidRPr="00633348" w:rsidRDefault="00BC6CC5" w:rsidP="00BC6CC5">
            <w:pPr>
              <w:jc w:val="center"/>
              <w:rPr>
                <w:sz w:val="20"/>
                <w:szCs w:val="20"/>
              </w:rPr>
            </w:pPr>
            <w:r w:rsidRPr="00633348">
              <w:rPr>
                <w:sz w:val="20"/>
                <w:szCs w:val="20"/>
              </w:rPr>
              <w:t>97,9</w:t>
            </w:r>
          </w:p>
        </w:tc>
        <w:tc>
          <w:tcPr>
            <w:tcW w:w="399" w:type="pct"/>
            <w:shd w:val="clear" w:color="auto" w:fill="auto"/>
            <w:vAlign w:val="center"/>
          </w:tcPr>
          <w:p w14:paraId="41CC2B75" w14:textId="0CD8AE07" w:rsidR="00BC6CC5" w:rsidRPr="00633348" w:rsidRDefault="00BC6CC5" w:rsidP="00BC6CC5">
            <w:pPr>
              <w:jc w:val="center"/>
              <w:rPr>
                <w:sz w:val="20"/>
                <w:szCs w:val="20"/>
              </w:rPr>
            </w:pPr>
            <w:r w:rsidRPr="00633348">
              <w:rPr>
                <w:sz w:val="20"/>
                <w:szCs w:val="20"/>
              </w:rPr>
              <w:t>97,4</w:t>
            </w:r>
          </w:p>
        </w:tc>
        <w:tc>
          <w:tcPr>
            <w:tcW w:w="399" w:type="pct"/>
            <w:vAlign w:val="center"/>
          </w:tcPr>
          <w:p w14:paraId="50ABF9C6" w14:textId="5CEBCF6A" w:rsidR="00BC6CC5" w:rsidRPr="00633348" w:rsidRDefault="00BC6CC5" w:rsidP="00BC6CC5">
            <w:pPr>
              <w:jc w:val="center"/>
              <w:rPr>
                <w:sz w:val="20"/>
                <w:szCs w:val="20"/>
              </w:rPr>
            </w:pPr>
            <w:r w:rsidRPr="00633348">
              <w:rPr>
                <w:sz w:val="20"/>
                <w:szCs w:val="20"/>
              </w:rPr>
              <w:t>96,9</w:t>
            </w:r>
          </w:p>
        </w:tc>
      </w:tr>
      <w:tr w:rsidR="00BC6CC5" w:rsidRPr="00633348" w14:paraId="0175F31C" w14:textId="77777777" w:rsidTr="000616B2">
        <w:trPr>
          <w:cantSplit/>
        </w:trPr>
        <w:tc>
          <w:tcPr>
            <w:tcW w:w="269" w:type="pct"/>
            <w:vMerge/>
            <w:tcBorders>
              <w:left w:val="single" w:sz="4" w:space="0" w:color="auto"/>
              <w:bottom w:val="single" w:sz="4" w:space="0" w:color="auto"/>
              <w:right w:val="nil"/>
            </w:tcBorders>
            <w:shd w:val="clear" w:color="auto" w:fill="auto"/>
            <w:vAlign w:val="center"/>
          </w:tcPr>
          <w:p w14:paraId="53C5566F" w14:textId="5B4A5EB7" w:rsidR="00BC6CC5" w:rsidRPr="00633348" w:rsidRDefault="00BC6CC5" w:rsidP="00BC6CC5">
            <w:pPr>
              <w:jc w:val="center"/>
              <w:rPr>
                <w:sz w:val="20"/>
                <w:szCs w:val="20"/>
              </w:rPr>
            </w:pPr>
          </w:p>
        </w:tc>
        <w:tc>
          <w:tcPr>
            <w:tcW w:w="1070" w:type="pct"/>
            <w:vMerge/>
            <w:shd w:val="clear" w:color="auto" w:fill="auto"/>
            <w:vAlign w:val="center"/>
          </w:tcPr>
          <w:p w14:paraId="5491BAB0" w14:textId="54C9C2FE" w:rsidR="00BC6CC5" w:rsidRPr="00633348" w:rsidRDefault="00BC6CC5" w:rsidP="00BC6CC5">
            <w:pPr>
              <w:jc w:val="center"/>
              <w:rPr>
                <w:sz w:val="20"/>
                <w:szCs w:val="20"/>
              </w:rPr>
            </w:pPr>
          </w:p>
        </w:tc>
        <w:tc>
          <w:tcPr>
            <w:tcW w:w="465" w:type="pct"/>
            <w:shd w:val="clear" w:color="auto" w:fill="auto"/>
            <w:vAlign w:val="center"/>
          </w:tcPr>
          <w:p w14:paraId="75B3CE05" w14:textId="28B2D4D7"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0DF39F17" w14:textId="4C20C6F0"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62ADFD7" w14:textId="5A1BE847"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5DA1492" w14:textId="3DE7711D" w:rsidR="00BC6CC5" w:rsidRPr="00633348" w:rsidRDefault="00BC6CC5" w:rsidP="00BC6CC5">
            <w:pPr>
              <w:jc w:val="center"/>
              <w:rPr>
                <w:sz w:val="20"/>
                <w:szCs w:val="20"/>
              </w:rPr>
            </w:pPr>
            <w:r w:rsidRPr="00633348">
              <w:rPr>
                <w:sz w:val="20"/>
                <w:szCs w:val="20"/>
              </w:rPr>
              <w:t>27,2</w:t>
            </w:r>
          </w:p>
        </w:tc>
        <w:tc>
          <w:tcPr>
            <w:tcW w:w="399" w:type="pct"/>
            <w:shd w:val="clear" w:color="auto" w:fill="auto"/>
            <w:vAlign w:val="center"/>
          </w:tcPr>
          <w:p w14:paraId="5A53FA3B" w14:textId="44643499" w:rsidR="00BC6CC5" w:rsidRPr="00633348" w:rsidRDefault="00BC6CC5" w:rsidP="00BC6CC5">
            <w:pPr>
              <w:jc w:val="center"/>
              <w:rPr>
                <w:sz w:val="20"/>
                <w:szCs w:val="20"/>
              </w:rPr>
            </w:pPr>
            <w:r w:rsidRPr="00633348">
              <w:rPr>
                <w:sz w:val="20"/>
                <w:szCs w:val="20"/>
              </w:rPr>
              <w:t>27,1</w:t>
            </w:r>
          </w:p>
        </w:tc>
        <w:tc>
          <w:tcPr>
            <w:tcW w:w="399" w:type="pct"/>
            <w:shd w:val="clear" w:color="auto" w:fill="auto"/>
            <w:vAlign w:val="center"/>
          </w:tcPr>
          <w:p w14:paraId="62B3976D" w14:textId="41F6060B" w:rsidR="00BC6CC5" w:rsidRPr="00633348" w:rsidRDefault="00BC6CC5" w:rsidP="00BC6CC5">
            <w:pPr>
              <w:jc w:val="center"/>
              <w:rPr>
                <w:sz w:val="20"/>
                <w:szCs w:val="20"/>
              </w:rPr>
            </w:pPr>
            <w:r w:rsidRPr="00633348">
              <w:rPr>
                <w:sz w:val="20"/>
                <w:szCs w:val="20"/>
              </w:rPr>
              <w:t>27,0</w:t>
            </w:r>
          </w:p>
        </w:tc>
        <w:tc>
          <w:tcPr>
            <w:tcW w:w="399" w:type="pct"/>
            <w:shd w:val="clear" w:color="auto" w:fill="auto"/>
            <w:vAlign w:val="center"/>
          </w:tcPr>
          <w:p w14:paraId="1EC52351" w14:textId="7A099D42" w:rsidR="00BC6CC5" w:rsidRPr="00633348" w:rsidRDefault="00BC6CC5" w:rsidP="00BC6CC5">
            <w:pPr>
              <w:jc w:val="center"/>
              <w:rPr>
                <w:sz w:val="20"/>
                <w:szCs w:val="20"/>
              </w:rPr>
            </w:pPr>
            <w:r w:rsidRPr="00633348">
              <w:rPr>
                <w:sz w:val="20"/>
                <w:szCs w:val="20"/>
              </w:rPr>
              <w:t>26,9</w:t>
            </w:r>
          </w:p>
        </w:tc>
        <w:tc>
          <w:tcPr>
            <w:tcW w:w="399" w:type="pct"/>
            <w:shd w:val="clear" w:color="auto" w:fill="auto"/>
            <w:vAlign w:val="center"/>
          </w:tcPr>
          <w:p w14:paraId="0BE8916D" w14:textId="67443D5A" w:rsidR="00BC6CC5" w:rsidRPr="00633348" w:rsidRDefault="00BC6CC5" w:rsidP="00BC6CC5">
            <w:pPr>
              <w:jc w:val="center"/>
              <w:rPr>
                <w:sz w:val="20"/>
                <w:szCs w:val="20"/>
              </w:rPr>
            </w:pPr>
            <w:r w:rsidRPr="00633348">
              <w:rPr>
                <w:sz w:val="20"/>
                <w:szCs w:val="20"/>
              </w:rPr>
              <w:t>26,8</w:t>
            </w:r>
          </w:p>
        </w:tc>
        <w:tc>
          <w:tcPr>
            <w:tcW w:w="399" w:type="pct"/>
            <w:vAlign w:val="center"/>
          </w:tcPr>
          <w:p w14:paraId="741FC282" w14:textId="55D413C7" w:rsidR="00BC6CC5" w:rsidRPr="00633348" w:rsidRDefault="00BC6CC5" w:rsidP="00BC6CC5">
            <w:pPr>
              <w:jc w:val="center"/>
              <w:rPr>
                <w:sz w:val="20"/>
                <w:szCs w:val="20"/>
              </w:rPr>
            </w:pPr>
            <w:r w:rsidRPr="00633348">
              <w:rPr>
                <w:sz w:val="20"/>
                <w:szCs w:val="20"/>
              </w:rPr>
              <w:t>26,7</w:t>
            </w:r>
          </w:p>
        </w:tc>
      </w:tr>
      <w:tr w:rsidR="00BC6CC5" w:rsidRPr="00633348" w14:paraId="095B791A"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65CA160" w14:textId="34B0404B" w:rsidR="00BC6CC5" w:rsidRPr="00633348" w:rsidRDefault="00BC6CC5" w:rsidP="00BC6CC5">
            <w:pPr>
              <w:jc w:val="center"/>
              <w:rPr>
                <w:sz w:val="20"/>
                <w:szCs w:val="20"/>
              </w:rPr>
            </w:pPr>
            <w:r w:rsidRPr="00633348">
              <w:rPr>
                <w:sz w:val="20"/>
                <w:szCs w:val="20"/>
              </w:rPr>
              <w:t>51.8</w:t>
            </w:r>
          </w:p>
        </w:tc>
        <w:tc>
          <w:tcPr>
            <w:tcW w:w="1070" w:type="pct"/>
            <w:shd w:val="clear" w:color="auto" w:fill="auto"/>
            <w:vAlign w:val="center"/>
          </w:tcPr>
          <w:p w14:paraId="7AA7A58E" w14:textId="7070BEDC" w:rsidR="00BC6CC5" w:rsidRPr="00633348" w:rsidRDefault="00BC6CC5" w:rsidP="00BC6CC5">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0C8735F2" w14:textId="116625B9"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3A2D340B" w14:textId="6E402FA0"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73326D80" w14:textId="63B14F66"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709FA9BA" w14:textId="1C6E65DF" w:rsidR="00BC6CC5" w:rsidRPr="00633348" w:rsidRDefault="00BC6CC5" w:rsidP="00BC6CC5">
            <w:pPr>
              <w:jc w:val="center"/>
              <w:rPr>
                <w:sz w:val="20"/>
                <w:szCs w:val="20"/>
              </w:rPr>
            </w:pPr>
            <w:r w:rsidRPr="00633348">
              <w:rPr>
                <w:sz w:val="20"/>
                <w:szCs w:val="20"/>
              </w:rPr>
              <w:t>266,5</w:t>
            </w:r>
          </w:p>
        </w:tc>
        <w:tc>
          <w:tcPr>
            <w:tcW w:w="399" w:type="pct"/>
            <w:shd w:val="clear" w:color="auto" w:fill="auto"/>
            <w:vAlign w:val="center"/>
          </w:tcPr>
          <w:p w14:paraId="383F49DE" w14:textId="019B5FB3" w:rsidR="00BC6CC5" w:rsidRPr="00633348" w:rsidRDefault="00BC6CC5" w:rsidP="00BC6CC5">
            <w:pPr>
              <w:jc w:val="center"/>
              <w:rPr>
                <w:sz w:val="20"/>
                <w:szCs w:val="20"/>
              </w:rPr>
            </w:pPr>
            <w:r w:rsidRPr="00633348">
              <w:rPr>
                <w:sz w:val="20"/>
                <w:szCs w:val="20"/>
              </w:rPr>
              <w:t>266,5</w:t>
            </w:r>
          </w:p>
        </w:tc>
        <w:tc>
          <w:tcPr>
            <w:tcW w:w="399" w:type="pct"/>
            <w:shd w:val="clear" w:color="auto" w:fill="auto"/>
            <w:vAlign w:val="center"/>
          </w:tcPr>
          <w:p w14:paraId="6F01A8E1" w14:textId="2D94E1A7" w:rsidR="00BC6CC5" w:rsidRPr="00633348" w:rsidRDefault="00BC6CC5" w:rsidP="00BC6CC5">
            <w:pPr>
              <w:jc w:val="center"/>
              <w:rPr>
                <w:sz w:val="20"/>
                <w:szCs w:val="20"/>
              </w:rPr>
            </w:pPr>
            <w:r w:rsidRPr="00633348">
              <w:rPr>
                <w:sz w:val="20"/>
                <w:szCs w:val="20"/>
              </w:rPr>
              <w:t>266,5</w:t>
            </w:r>
          </w:p>
        </w:tc>
        <w:tc>
          <w:tcPr>
            <w:tcW w:w="399" w:type="pct"/>
            <w:shd w:val="clear" w:color="auto" w:fill="auto"/>
            <w:vAlign w:val="center"/>
          </w:tcPr>
          <w:p w14:paraId="2DB8BAC6" w14:textId="282A6CA9" w:rsidR="00BC6CC5" w:rsidRPr="00633348" w:rsidRDefault="00BC6CC5" w:rsidP="00BC6CC5">
            <w:pPr>
              <w:jc w:val="center"/>
              <w:rPr>
                <w:sz w:val="20"/>
                <w:szCs w:val="20"/>
              </w:rPr>
            </w:pPr>
            <w:r w:rsidRPr="00633348">
              <w:rPr>
                <w:sz w:val="20"/>
                <w:szCs w:val="20"/>
              </w:rPr>
              <w:t>266,5</w:t>
            </w:r>
          </w:p>
        </w:tc>
        <w:tc>
          <w:tcPr>
            <w:tcW w:w="399" w:type="pct"/>
            <w:shd w:val="clear" w:color="auto" w:fill="auto"/>
            <w:vAlign w:val="center"/>
          </w:tcPr>
          <w:p w14:paraId="22E1FB4C" w14:textId="1111BB75" w:rsidR="00BC6CC5" w:rsidRPr="00633348" w:rsidRDefault="00BC6CC5" w:rsidP="00BC6CC5">
            <w:pPr>
              <w:jc w:val="center"/>
              <w:rPr>
                <w:sz w:val="20"/>
                <w:szCs w:val="20"/>
              </w:rPr>
            </w:pPr>
            <w:r w:rsidRPr="00633348">
              <w:rPr>
                <w:sz w:val="20"/>
                <w:szCs w:val="20"/>
              </w:rPr>
              <w:t>266,5</w:t>
            </w:r>
          </w:p>
        </w:tc>
        <w:tc>
          <w:tcPr>
            <w:tcW w:w="399" w:type="pct"/>
            <w:vAlign w:val="center"/>
          </w:tcPr>
          <w:p w14:paraId="52726362" w14:textId="73B43ED2" w:rsidR="00BC6CC5" w:rsidRPr="00633348" w:rsidRDefault="00BC6CC5" w:rsidP="00BC6CC5">
            <w:pPr>
              <w:jc w:val="center"/>
              <w:rPr>
                <w:sz w:val="20"/>
                <w:szCs w:val="20"/>
              </w:rPr>
            </w:pPr>
            <w:r w:rsidRPr="00633348">
              <w:rPr>
                <w:sz w:val="20"/>
                <w:szCs w:val="20"/>
              </w:rPr>
              <w:t>266,5</w:t>
            </w:r>
          </w:p>
        </w:tc>
      </w:tr>
      <w:tr w:rsidR="00BC6CC5" w:rsidRPr="00633348" w14:paraId="5F8FA1EA"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E009203" w14:textId="41EE4EE9" w:rsidR="00BC6CC5" w:rsidRPr="00633348" w:rsidRDefault="00BC6CC5" w:rsidP="00BC6CC5">
            <w:pPr>
              <w:jc w:val="center"/>
              <w:rPr>
                <w:sz w:val="20"/>
                <w:szCs w:val="20"/>
              </w:rPr>
            </w:pPr>
            <w:r w:rsidRPr="00633348">
              <w:rPr>
                <w:sz w:val="20"/>
                <w:szCs w:val="20"/>
              </w:rPr>
              <w:t>51.9</w:t>
            </w:r>
          </w:p>
        </w:tc>
        <w:tc>
          <w:tcPr>
            <w:tcW w:w="1070" w:type="pct"/>
            <w:shd w:val="clear" w:color="auto" w:fill="auto"/>
            <w:vAlign w:val="center"/>
          </w:tcPr>
          <w:p w14:paraId="26EE7B59" w14:textId="3E0C146C" w:rsidR="00BC6CC5" w:rsidRPr="00633348" w:rsidRDefault="00BC6CC5" w:rsidP="00BC6CC5">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25FEBB5B" w14:textId="4F65E3C7" w:rsidR="00BC6CC5" w:rsidRPr="00633348" w:rsidRDefault="00BC6CC5" w:rsidP="00BC6CC5">
            <w:pPr>
              <w:jc w:val="center"/>
              <w:rPr>
                <w:sz w:val="20"/>
                <w:szCs w:val="20"/>
              </w:rPr>
            </w:pPr>
            <w:r w:rsidRPr="00633348">
              <w:rPr>
                <w:sz w:val="20"/>
                <w:szCs w:val="20"/>
              </w:rPr>
              <w:t>кг.у.т/Гкал</w:t>
            </w:r>
          </w:p>
        </w:tc>
        <w:tc>
          <w:tcPr>
            <w:tcW w:w="400" w:type="pct"/>
            <w:shd w:val="clear" w:color="auto" w:fill="auto"/>
            <w:vAlign w:val="center"/>
          </w:tcPr>
          <w:p w14:paraId="38666A7A" w14:textId="752A0A63"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C0F8AAF" w14:textId="41A6F0B9"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0B48368A" w14:textId="0E3E6E06"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6C61133D" w14:textId="49F60980"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632BF375" w14:textId="2354A493"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2827C9B7" w14:textId="37F33CC0"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19722EC6" w14:textId="6D478FCC" w:rsidR="00BC6CC5" w:rsidRPr="00633348" w:rsidRDefault="00BC6CC5" w:rsidP="00BC6CC5">
            <w:pPr>
              <w:jc w:val="center"/>
              <w:rPr>
                <w:sz w:val="20"/>
                <w:szCs w:val="20"/>
              </w:rPr>
            </w:pPr>
            <w:r w:rsidRPr="00633348">
              <w:rPr>
                <w:sz w:val="20"/>
                <w:szCs w:val="20"/>
              </w:rPr>
              <w:t>155,4</w:t>
            </w:r>
          </w:p>
        </w:tc>
        <w:tc>
          <w:tcPr>
            <w:tcW w:w="399" w:type="pct"/>
            <w:vAlign w:val="center"/>
          </w:tcPr>
          <w:p w14:paraId="4C792BBC" w14:textId="43558B81" w:rsidR="00BC6CC5" w:rsidRPr="00633348" w:rsidRDefault="00BC6CC5" w:rsidP="00BC6CC5">
            <w:pPr>
              <w:jc w:val="center"/>
              <w:rPr>
                <w:sz w:val="20"/>
                <w:szCs w:val="20"/>
              </w:rPr>
            </w:pPr>
            <w:r w:rsidRPr="00633348">
              <w:rPr>
                <w:sz w:val="20"/>
                <w:szCs w:val="20"/>
              </w:rPr>
              <w:t>155,4</w:t>
            </w:r>
          </w:p>
        </w:tc>
      </w:tr>
      <w:tr w:rsidR="00BC6CC5" w:rsidRPr="00633348" w14:paraId="3F50DC63"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61CF326" w14:textId="752F3C27" w:rsidR="00BC6CC5" w:rsidRPr="00633348" w:rsidRDefault="00BC6CC5" w:rsidP="00BC6CC5">
            <w:pPr>
              <w:jc w:val="center"/>
              <w:rPr>
                <w:sz w:val="20"/>
                <w:szCs w:val="20"/>
              </w:rPr>
            </w:pPr>
            <w:r w:rsidRPr="00633348">
              <w:rPr>
                <w:sz w:val="20"/>
                <w:szCs w:val="20"/>
              </w:rPr>
              <w:t>51.10</w:t>
            </w:r>
          </w:p>
        </w:tc>
        <w:tc>
          <w:tcPr>
            <w:tcW w:w="1070" w:type="pct"/>
            <w:shd w:val="clear" w:color="auto" w:fill="auto"/>
            <w:vAlign w:val="center"/>
          </w:tcPr>
          <w:p w14:paraId="0FA8C682" w14:textId="761CB394" w:rsidR="00BC6CC5" w:rsidRPr="00633348" w:rsidRDefault="00BC6CC5" w:rsidP="00BC6CC5">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58D42A90" w14:textId="28A4A7DC"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5E71BF23" w14:textId="0F7DE7A8"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CBE7FF9" w14:textId="5A64AF15"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34060A1" w14:textId="2A5FECAC"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17C7CCEB" w14:textId="5E11B1F6"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670D1156" w14:textId="5A51DABB"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7B5EF265" w14:textId="0B9B04D8"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04860AF3" w14:textId="3392BFAD" w:rsidR="00BC6CC5" w:rsidRPr="00633348" w:rsidRDefault="00BC6CC5" w:rsidP="00BC6CC5">
            <w:pPr>
              <w:jc w:val="center"/>
              <w:rPr>
                <w:sz w:val="20"/>
                <w:szCs w:val="20"/>
              </w:rPr>
            </w:pPr>
            <w:r w:rsidRPr="00633348">
              <w:rPr>
                <w:sz w:val="20"/>
                <w:szCs w:val="20"/>
              </w:rPr>
              <w:t>92,0</w:t>
            </w:r>
          </w:p>
        </w:tc>
        <w:tc>
          <w:tcPr>
            <w:tcW w:w="399" w:type="pct"/>
            <w:vAlign w:val="center"/>
          </w:tcPr>
          <w:p w14:paraId="255EC24D" w14:textId="0EDF21FE" w:rsidR="00BC6CC5" w:rsidRPr="00633348" w:rsidRDefault="00BC6CC5" w:rsidP="00BC6CC5">
            <w:pPr>
              <w:jc w:val="center"/>
              <w:rPr>
                <w:sz w:val="20"/>
                <w:szCs w:val="20"/>
              </w:rPr>
            </w:pPr>
            <w:r w:rsidRPr="00633348">
              <w:rPr>
                <w:sz w:val="20"/>
                <w:szCs w:val="20"/>
              </w:rPr>
              <w:t>92,0</w:t>
            </w:r>
          </w:p>
        </w:tc>
      </w:tr>
      <w:tr w:rsidR="00F82743" w:rsidRPr="00633348" w14:paraId="197562C8"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E5F9D40" w14:textId="5F12C88A" w:rsidR="00F82743" w:rsidRPr="00633348" w:rsidRDefault="00F82743" w:rsidP="00F82743">
            <w:pPr>
              <w:jc w:val="center"/>
              <w:rPr>
                <w:sz w:val="20"/>
                <w:szCs w:val="20"/>
              </w:rPr>
            </w:pPr>
            <w:r w:rsidRPr="00633348">
              <w:rPr>
                <w:sz w:val="20"/>
                <w:szCs w:val="20"/>
              </w:rPr>
              <w:t>52</w:t>
            </w:r>
          </w:p>
        </w:tc>
        <w:tc>
          <w:tcPr>
            <w:tcW w:w="1070" w:type="pct"/>
            <w:shd w:val="clear" w:color="auto" w:fill="auto"/>
            <w:vAlign w:val="center"/>
          </w:tcPr>
          <w:p w14:paraId="25207419" w14:textId="0FA3FA33" w:rsidR="00F82743" w:rsidRPr="00633348" w:rsidRDefault="00F82743" w:rsidP="00F82743">
            <w:pPr>
              <w:jc w:val="center"/>
              <w:rPr>
                <w:sz w:val="20"/>
                <w:szCs w:val="20"/>
              </w:rPr>
            </w:pPr>
            <w:r w:rsidRPr="00633348">
              <w:rPr>
                <w:b/>
                <w:bCs/>
                <w:sz w:val="20"/>
                <w:szCs w:val="20"/>
              </w:rPr>
              <w:t>Теплогенераторная с. Каменное Заделье</w:t>
            </w:r>
            <w:r w:rsidRPr="00633348">
              <w:rPr>
                <w:rFonts w:ascii="Calibri" w:hAnsi="Calibri" w:cs="Calibri"/>
                <w:sz w:val="20"/>
                <w:szCs w:val="20"/>
              </w:rPr>
              <w:t> </w:t>
            </w:r>
          </w:p>
        </w:tc>
        <w:tc>
          <w:tcPr>
            <w:tcW w:w="465" w:type="pct"/>
            <w:shd w:val="clear" w:color="auto" w:fill="auto"/>
            <w:vAlign w:val="center"/>
          </w:tcPr>
          <w:p w14:paraId="6912A05F" w14:textId="20C21EEA" w:rsidR="00F82743" w:rsidRPr="00633348" w:rsidRDefault="00F82743" w:rsidP="00F82743">
            <w:pPr>
              <w:jc w:val="center"/>
              <w:rPr>
                <w:sz w:val="20"/>
                <w:szCs w:val="20"/>
              </w:rPr>
            </w:pPr>
          </w:p>
        </w:tc>
        <w:tc>
          <w:tcPr>
            <w:tcW w:w="400" w:type="pct"/>
            <w:shd w:val="clear" w:color="auto" w:fill="auto"/>
            <w:vAlign w:val="center"/>
          </w:tcPr>
          <w:p w14:paraId="0A9F4CAF" w14:textId="5228CD2D" w:rsidR="00F82743" w:rsidRPr="00633348" w:rsidRDefault="00F82743" w:rsidP="00F82743">
            <w:pPr>
              <w:jc w:val="center"/>
              <w:rPr>
                <w:sz w:val="20"/>
                <w:szCs w:val="20"/>
              </w:rPr>
            </w:pPr>
          </w:p>
        </w:tc>
        <w:tc>
          <w:tcPr>
            <w:tcW w:w="400" w:type="pct"/>
            <w:shd w:val="clear" w:color="auto" w:fill="auto"/>
            <w:vAlign w:val="center"/>
          </w:tcPr>
          <w:p w14:paraId="1C4D85D5" w14:textId="02540CD8" w:rsidR="00F82743" w:rsidRPr="00633348" w:rsidRDefault="00F82743" w:rsidP="00F82743">
            <w:pPr>
              <w:jc w:val="center"/>
              <w:rPr>
                <w:sz w:val="20"/>
                <w:szCs w:val="20"/>
              </w:rPr>
            </w:pPr>
          </w:p>
        </w:tc>
        <w:tc>
          <w:tcPr>
            <w:tcW w:w="400" w:type="pct"/>
            <w:shd w:val="clear" w:color="auto" w:fill="auto"/>
            <w:vAlign w:val="center"/>
          </w:tcPr>
          <w:p w14:paraId="6513EEF4" w14:textId="6D7D779C" w:rsidR="00F82743" w:rsidRPr="00633348" w:rsidRDefault="00F82743" w:rsidP="00F82743">
            <w:pPr>
              <w:jc w:val="center"/>
              <w:rPr>
                <w:sz w:val="20"/>
                <w:szCs w:val="20"/>
              </w:rPr>
            </w:pPr>
          </w:p>
        </w:tc>
        <w:tc>
          <w:tcPr>
            <w:tcW w:w="399" w:type="pct"/>
            <w:shd w:val="clear" w:color="auto" w:fill="auto"/>
            <w:vAlign w:val="center"/>
          </w:tcPr>
          <w:p w14:paraId="48C2F7C8" w14:textId="01627DE9" w:rsidR="00F82743" w:rsidRPr="00633348" w:rsidRDefault="00F82743" w:rsidP="00F82743">
            <w:pPr>
              <w:jc w:val="center"/>
              <w:rPr>
                <w:sz w:val="20"/>
                <w:szCs w:val="20"/>
              </w:rPr>
            </w:pPr>
          </w:p>
        </w:tc>
        <w:tc>
          <w:tcPr>
            <w:tcW w:w="399" w:type="pct"/>
            <w:shd w:val="clear" w:color="auto" w:fill="auto"/>
            <w:vAlign w:val="center"/>
          </w:tcPr>
          <w:p w14:paraId="7AA89822" w14:textId="3A84FCC8" w:rsidR="00F82743" w:rsidRPr="00633348" w:rsidRDefault="00F82743" w:rsidP="00F82743">
            <w:pPr>
              <w:jc w:val="center"/>
              <w:rPr>
                <w:sz w:val="20"/>
                <w:szCs w:val="20"/>
              </w:rPr>
            </w:pPr>
          </w:p>
        </w:tc>
        <w:tc>
          <w:tcPr>
            <w:tcW w:w="399" w:type="pct"/>
            <w:shd w:val="clear" w:color="auto" w:fill="auto"/>
            <w:vAlign w:val="center"/>
          </w:tcPr>
          <w:p w14:paraId="30E14072" w14:textId="1AE253C9" w:rsidR="00F82743" w:rsidRPr="00633348" w:rsidRDefault="00F82743" w:rsidP="00F82743">
            <w:pPr>
              <w:jc w:val="center"/>
              <w:rPr>
                <w:sz w:val="20"/>
                <w:szCs w:val="20"/>
              </w:rPr>
            </w:pPr>
          </w:p>
        </w:tc>
        <w:tc>
          <w:tcPr>
            <w:tcW w:w="399" w:type="pct"/>
            <w:shd w:val="clear" w:color="auto" w:fill="auto"/>
            <w:vAlign w:val="center"/>
          </w:tcPr>
          <w:p w14:paraId="4C722510" w14:textId="77B4FDC3" w:rsidR="00F82743" w:rsidRPr="00633348" w:rsidRDefault="00F82743" w:rsidP="00F82743">
            <w:pPr>
              <w:jc w:val="center"/>
              <w:rPr>
                <w:sz w:val="20"/>
                <w:szCs w:val="20"/>
              </w:rPr>
            </w:pPr>
          </w:p>
        </w:tc>
        <w:tc>
          <w:tcPr>
            <w:tcW w:w="399" w:type="pct"/>
            <w:vAlign w:val="center"/>
          </w:tcPr>
          <w:p w14:paraId="5204B3DF" w14:textId="7578276F" w:rsidR="00F82743" w:rsidRPr="00633348" w:rsidRDefault="00F82743" w:rsidP="00F82743">
            <w:pPr>
              <w:jc w:val="center"/>
              <w:rPr>
                <w:sz w:val="20"/>
                <w:szCs w:val="20"/>
              </w:rPr>
            </w:pPr>
          </w:p>
        </w:tc>
      </w:tr>
      <w:tr w:rsidR="00BC6CC5" w:rsidRPr="00633348" w14:paraId="61CF610D"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DF2DAEF" w14:textId="6EA42EB2" w:rsidR="00BC6CC5" w:rsidRPr="00633348" w:rsidRDefault="00BC6CC5" w:rsidP="00BC6CC5">
            <w:pPr>
              <w:jc w:val="center"/>
              <w:rPr>
                <w:sz w:val="20"/>
                <w:szCs w:val="20"/>
              </w:rPr>
            </w:pPr>
            <w:r w:rsidRPr="00633348">
              <w:rPr>
                <w:sz w:val="20"/>
                <w:szCs w:val="20"/>
              </w:rPr>
              <w:t>52.1</w:t>
            </w:r>
          </w:p>
        </w:tc>
        <w:tc>
          <w:tcPr>
            <w:tcW w:w="1070" w:type="pct"/>
            <w:shd w:val="clear" w:color="auto" w:fill="auto"/>
            <w:vAlign w:val="center"/>
          </w:tcPr>
          <w:p w14:paraId="78C5CF2C" w14:textId="634F0E95" w:rsidR="00BC6CC5" w:rsidRPr="00633348" w:rsidRDefault="00BC6CC5" w:rsidP="00BC6CC5">
            <w:pPr>
              <w:jc w:val="center"/>
              <w:rPr>
                <w:sz w:val="20"/>
                <w:szCs w:val="20"/>
              </w:rPr>
            </w:pPr>
            <w:r w:rsidRPr="00633348">
              <w:rPr>
                <w:sz w:val="20"/>
                <w:szCs w:val="20"/>
              </w:rPr>
              <w:t>Вид топлива</w:t>
            </w:r>
          </w:p>
        </w:tc>
        <w:tc>
          <w:tcPr>
            <w:tcW w:w="465" w:type="pct"/>
            <w:shd w:val="clear" w:color="auto" w:fill="auto"/>
            <w:vAlign w:val="center"/>
          </w:tcPr>
          <w:p w14:paraId="57A9CEB5" w14:textId="6AEF562C" w:rsidR="00BC6CC5" w:rsidRPr="00633348" w:rsidRDefault="00BC6CC5" w:rsidP="00BC6CC5">
            <w:pPr>
              <w:jc w:val="center"/>
              <w:rPr>
                <w:sz w:val="20"/>
                <w:szCs w:val="20"/>
              </w:rPr>
            </w:pPr>
            <w:r w:rsidRPr="00633348">
              <w:rPr>
                <w:sz w:val="20"/>
                <w:szCs w:val="20"/>
              </w:rPr>
              <w:t> </w:t>
            </w:r>
          </w:p>
        </w:tc>
        <w:tc>
          <w:tcPr>
            <w:tcW w:w="400" w:type="pct"/>
            <w:shd w:val="clear" w:color="auto" w:fill="auto"/>
            <w:vAlign w:val="center"/>
          </w:tcPr>
          <w:p w14:paraId="286BDC2F" w14:textId="1CF2F3DB"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CEAB62A" w14:textId="352C8DCA"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35B40D9" w14:textId="1DA901D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ED3ABA2" w14:textId="4EAED4EB"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96C47C8" w14:textId="6B3C497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A0AAD02" w14:textId="7ACA86D5"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69BE809" w14:textId="0C9BD23D" w:rsidR="00BC6CC5" w:rsidRPr="00633348" w:rsidRDefault="00BC6CC5" w:rsidP="00BC6CC5">
            <w:pPr>
              <w:jc w:val="center"/>
              <w:rPr>
                <w:sz w:val="20"/>
                <w:szCs w:val="20"/>
              </w:rPr>
            </w:pPr>
            <w:r>
              <w:rPr>
                <w:sz w:val="20"/>
                <w:szCs w:val="20"/>
              </w:rPr>
              <w:t>-</w:t>
            </w:r>
          </w:p>
        </w:tc>
        <w:tc>
          <w:tcPr>
            <w:tcW w:w="399" w:type="pct"/>
            <w:vAlign w:val="center"/>
          </w:tcPr>
          <w:p w14:paraId="562197F4" w14:textId="1CBEE754" w:rsidR="00BC6CC5" w:rsidRPr="00633348" w:rsidRDefault="00BC6CC5" w:rsidP="00BC6CC5">
            <w:pPr>
              <w:jc w:val="center"/>
              <w:rPr>
                <w:sz w:val="20"/>
                <w:szCs w:val="20"/>
              </w:rPr>
            </w:pPr>
            <w:r w:rsidRPr="00633348">
              <w:rPr>
                <w:sz w:val="20"/>
                <w:szCs w:val="20"/>
              </w:rPr>
              <w:t>Природный газ</w:t>
            </w:r>
          </w:p>
        </w:tc>
      </w:tr>
      <w:tr w:rsidR="00BC6CC5" w:rsidRPr="00633348" w14:paraId="08F1F4B3"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62DF456" w14:textId="41430450" w:rsidR="00BC6CC5" w:rsidRPr="00633348" w:rsidRDefault="00BC6CC5" w:rsidP="00BC6CC5">
            <w:pPr>
              <w:jc w:val="center"/>
              <w:rPr>
                <w:b/>
                <w:bCs/>
                <w:sz w:val="20"/>
                <w:szCs w:val="20"/>
              </w:rPr>
            </w:pPr>
            <w:r w:rsidRPr="00633348">
              <w:rPr>
                <w:sz w:val="20"/>
                <w:szCs w:val="20"/>
              </w:rPr>
              <w:t>52.2</w:t>
            </w:r>
          </w:p>
        </w:tc>
        <w:tc>
          <w:tcPr>
            <w:tcW w:w="1070" w:type="pct"/>
            <w:shd w:val="clear" w:color="auto" w:fill="auto"/>
            <w:vAlign w:val="center"/>
          </w:tcPr>
          <w:p w14:paraId="7C0340B6" w14:textId="12B4A2C6" w:rsidR="00BC6CC5" w:rsidRPr="00633348" w:rsidRDefault="00BC6CC5" w:rsidP="00BC6CC5">
            <w:pPr>
              <w:jc w:val="center"/>
              <w:rPr>
                <w:rFonts w:ascii="Calibri" w:hAnsi="Calibri" w:cs="Calibri"/>
                <w:sz w:val="20"/>
                <w:szCs w:val="20"/>
              </w:rPr>
            </w:pPr>
            <w:r w:rsidRPr="00633348">
              <w:rPr>
                <w:sz w:val="20"/>
                <w:szCs w:val="20"/>
              </w:rPr>
              <w:t>расход натурального топлива</w:t>
            </w:r>
          </w:p>
        </w:tc>
        <w:tc>
          <w:tcPr>
            <w:tcW w:w="465" w:type="pct"/>
            <w:shd w:val="clear" w:color="auto" w:fill="auto"/>
            <w:vAlign w:val="center"/>
          </w:tcPr>
          <w:p w14:paraId="23D6832D" w14:textId="2BB4EBB7" w:rsidR="00BC6CC5" w:rsidRPr="00633348" w:rsidRDefault="00BC6CC5" w:rsidP="00BC6CC5">
            <w:pPr>
              <w:jc w:val="center"/>
              <w:rPr>
                <w:sz w:val="20"/>
                <w:szCs w:val="20"/>
              </w:rPr>
            </w:pPr>
            <w:r w:rsidRPr="00633348">
              <w:rPr>
                <w:sz w:val="20"/>
                <w:szCs w:val="20"/>
              </w:rPr>
              <w:t>Тыс. куб. м</w:t>
            </w:r>
          </w:p>
        </w:tc>
        <w:tc>
          <w:tcPr>
            <w:tcW w:w="400" w:type="pct"/>
            <w:shd w:val="clear" w:color="auto" w:fill="auto"/>
            <w:vAlign w:val="center"/>
          </w:tcPr>
          <w:p w14:paraId="77730EF7" w14:textId="23886F68"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4120DB9" w14:textId="34FAB093"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3A52C94" w14:textId="4F866F44"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2ABF059" w14:textId="24FBDD3B"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9306437" w14:textId="08673E22"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08182AD" w14:textId="09A464C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37EE184" w14:textId="4CE1ED16" w:rsidR="00BC6CC5" w:rsidRPr="00633348" w:rsidRDefault="00BC6CC5" w:rsidP="00BC6CC5">
            <w:pPr>
              <w:jc w:val="center"/>
              <w:rPr>
                <w:sz w:val="20"/>
                <w:szCs w:val="20"/>
              </w:rPr>
            </w:pPr>
            <w:r>
              <w:rPr>
                <w:sz w:val="20"/>
                <w:szCs w:val="20"/>
              </w:rPr>
              <w:t>-</w:t>
            </w:r>
          </w:p>
        </w:tc>
        <w:tc>
          <w:tcPr>
            <w:tcW w:w="399" w:type="pct"/>
            <w:vAlign w:val="center"/>
          </w:tcPr>
          <w:p w14:paraId="659E6768" w14:textId="5224E5F6" w:rsidR="00BC6CC5" w:rsidRPr="00633348" w:rsidRDefault="00BC6CC5" w:rsidP="00BC6CC5">
            <w:pPr>
              <w:jc w:val="center"/>
              <w:rPr>
                <w:sz w:val="20"/>
                <w:szCs w:val="20"/>
              </w:rPr>
            </w:pPr>
            <w:r w:rsidRPr="00633348">
              <w:rPr>
                <w:sz w:val="20"/>
                <w:szCs w:val="20"/>
              </w:rPr>
              <w:t>15,9</w:t>
            </w:r>
          </w:p>
        </w:tc>
      </w:tr>
      <w:tr w:rsidR="00BC6CC5" w:rsidRPr="00633348" w14:paraId="059333C3"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3EBB294" w14:textId="54E4C49A" w:rsidR="00BC6CC5" w:rsidRPr="00633348" w:rsidRDefault="00BC6CC5" w:rsidP="00BC6CC5">
            <w:pPr>
              <w:jc w:val="center"/>
              <w:rPr>
                <w:b/>
                <w:bCs/>
                <w:sz w:val="20"/>
                <w:szCs w:val="20"/>
              </w:rPr>
            </w:pPr>
            <w:r w:rsidRPr="00633348">
              <w:rPr>
                <w:sz w:val="20"/>
                <w:szCs w:val="20"/>
              </w:rPr>
              <w:t>52.3</w:t>
            </w:r>
          </w:p>
        </w:tc>
        <w:tc>
          <w:tcPr>
            <w:tcW w:w="1070" w:type="pct"/>
            <w:shd w:val="clear" w:color="auto" w:fill="auto"/>
            <w:vAlign w:val="center"/>
          </w:tcPr>
          <w:p w14:paraId="542E9CA0" w14:textId="73CFF100" w:rsidR="00BC6CC5" w:rsidRPr="00633348" w:rsidRDefault="00BC6CC5" w:rsidP="00BC6CC5">
            <w:pPr>
              <w:jc w:val="center"/>
              <w:rPr>
                <w:sz w:val="20"/>
                <w:szCs w:val="20"/>
              </w:rPr>
            </w:pPr>
            <w:r w:rsidRPr="00633348">
              <w:rPr>
                <w:sz w:val="20"/>
                <w:szCs w:val="20"/>
              </w:rPr>
              <w:t>Расход условного топлива</w:t>
            </w:r>
          </w:p>
        </w:tc>
        <w:tc>
          <w:tcPr>
            <w:tcW w:w="465" w:type="pct"/>
            <w:shd w:val="clear" w:color="auto" w:fill="auto"/>
            <w:vAlign w:val="center"/>
          </w:tcPr>
          <w:p w14:paraId="1B3B7D32" w14:textId="1F38530E" w:rsidR="00BC6CC5" w:rsidRPr="00633348" w:rsidRDefault="00BC6CC5" w:rsidP="00BC6CC5">
            <w:pPr>
              <w:jc w:val="center"/>
              <w:rPr>
                <w:sz w:val="20"/>
                <w:szCs w:val="20"/>
              </w:rPr>
            </w:pPr>
            <w:r w:rsidRPr="00633348">
              <w:rPr>
                <w:sz w:val="20"/>
                <w:szCs w:val="20"/>
              </w:rPr>
              <w:t>т.у.т.</w:t>
            </w:r>
          </w:p>
        </w:tc>
        <w:tc>
          <w:tcPr>
            <w:tcW w:w="400" w:type="pct"/>
            <w:shd w:val="clear" w:color="auto" w:fill="auto"/>
            <w:vAlign w:val="center"/>
          </w:tcPr>
          <w:p w14:paraId="543E9D30" w14:textId="1AC944AF"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012112DB" w14:textId="1D823083"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CDD1BEB" w14:textId="5E0C7FB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98507B2" w14:textId="04347A23"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F8530AB" w14:textId="2875BC5D"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3A91DD0" w14:textId="5ADB8BB4"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9E97A9E" w14:textId="537990D1" w:rsidR="00BC6CC5" w:rsidRPr="00633348" w:rsidRDefault="00BC6CC5" w:rsidP="00BC6CC5">
            <w:pPr>
              <w:jc w:val="center"/>
              <w:rPr>
                <w:sz w:val="20"/>
                <w:szCs w:val="20"/>
              </w:rPr>
            </w:pPr>
            <w:r>
              <w:rPr>
                <w:sz w:val="20"/>
                <w:szCs w:val="20"/>
              </w:rPr>
              <w:t>-</w:t>
            </w:r>
          </w:p>
        </w:tc>
        <w:tc>
          <w:tcPr>
            <w:tcW w:w="399" w:type="pct"/>
            <w:vAlign w:val="center"/>
          </w:tcPr>
          <w:p w14:paraId="0D11F93C" w14:textId="29861F38" w:rsidR="00BC6CC5" w:rsidRPr="00633348" w:rsidRDefault="00BC6CC5" w:rsidP="00BC6CC5">
            <w:pPr>
              <w:jc w:val="center"/>
              <w:rPr>
                <w:sz w:val="20"/>
                <w:szCs w:val="20"/>
              </w:rPr>
            </w:pPr>
            <w:r w:rsidRPr="00633348">
              <w:rPr>
                <w:sz w:val="20"/>
                <w:szCs w:val="20"/>
              </w:rPr>
              <w:t>18,3</w:t>
            </w:r>
          </w:p>
        </w:tc>
      </w:tr>
      <w:tr w:rsidR="00BC6CC5" w:rsidRPr="00633348" w14:paraId="1AACAEA6"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5AC9C49" w14:textId="13731C4F" w:rsidR="00BC6CC5" w:rsidRPr="00633348" w:rsidRDefault="00BC6CC5" w:rsidP="00BC6CC5">
            <w:pPr>
              <w:jc w:val="center"/>
              <w:rPr>
                <w:sz w:val="20"/>
                <w:szCs w:val="20"/>
              </w:rPr>
            </w:pPr>
            <w:r w:rsidRPr="00633348">
              <w:rPr>
                <w:sz w:val="20"/>
                <w:szCs w:val="20"/>
              </w:rPr>
              <w:t>52.4</w:t>
            </w:r>
          </w:p>
        </w:tc>
        <w:tc>
          <w:tcPr>
            <w:tcW w:w="1070" w:type="pct"/>
            <w:shd w:val="clear" w:color="auto" w:fill="auto"/>
            <w:vAlign w:val="center"/>
          </w:tcPr>
          <w:p w14:paraId="59F48FAF" w14:textId="554866C0" w:rsidR="00BC6CC5" w:rsidRPr="00633348" w:rsidRDefault="00BC6CC5" w:rsidP="00BC6CC5">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16390D62" w14:textId="2C2472F5"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25C33627" w14:textId="1A2E0650"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D014FEE" w14:textId="5EC8842B"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6644E87" w14:textId="4FB54D1A"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1256E8F" w14:textId="2DE1856B"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40F0B6F" w14:textId="60883D1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03696F7" w14:textId="0514D0A3"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94A3BF3" w14:textId="41710A5A" w:rsidR="00BC6CC5" w:rsidRPr="00633348" w:rsidRDefault="00BC6CC5" w:rsidP="00BC6CC5">
            <w:pPr>
              <w:jc w:val="center"/>
              <w:rPr>
                <w:sz w:val="20"/>
                <w:szCs w:val="20"/>
              </w:rPr>
            </w:pPr>
            <w:r>
              <w:rPr>
                <w:sz w:val="20"/>
                <w:szCs w:val="20"/>
              </w:rPr>
              <w:t>-</w:t>
            </w:r>
          </w:p>
        </w:tc>
        <w:tc>
          <w:tcPr>
            <w:tcW w:w="399" w:type="pct"/>
            <w:vAlign w:val="center"/>
          </w:tcPr>
          <w:p w14:paraId="6FEAB849" w14:textId="7EAD5566" w:rsidR="00BC6CC5" w:rsidRPr="00633348" w:rsidRDefault="00BC6CC5" w:rsidP="00BC6CC5">
            <w:pPr>
              <w:jc w:val="center"/>
              <w:rPr>
                <w:sz w:val="20"/>
                <w:szCs w:val="20"/>
              </w:rPr>
            </w:pPr>
            <w:r w:rsidRPr="00633348">
              <w:rPr>
                <w:sz w:val="20"/>
                <w:szCs w:val="20"/>
              </w:rPr>
              <w:t>117,9</w:t>
            </w:r>
          </w:p>
        </w:tc>
      </w:tr>
      <w:tr w:rsidR="00BC6CC5" w:rsidRPr="00633348" w14:paraId="50C2CF0A"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B15DF62" w14:textId="3D41859D" w:rsidR="00BC6CC5" w:rsidRPr="00633348" w:rsidRDefault="00BC6CC5" w:rsidP="00BC6CC5">
            <w:pPr>
              <w:jc w:val="center"/>
              <w:rPr>
                <w:sz w:val="20"/>
                <w:szCs w:val="20"/>
              </w:rPr>
            </w:pPr>
            <w:r w:rsidRPr="00633348">
              <w:rPr>
                <w:sz w:val="20"/>
                <w:szCs w:val="20"/>
              </w:rPr>
              <w:t>52.5</w:t>
            </w:r>
          </w:p>
        </w:tc>
        <w:tc>
          <w:tcPr>
            <w:tcW w:w="1070" w:type="pct"/>
            <w:shd w:val="clear" w:color="auto" w:fill="auto"/>
            <w:vAlign w:val="center"/>
          </w:tcPr>
          <w:p w14:paraId="1127ABC4" w14:textId="7DE130C1" w:rsidR="00BC6CC5" w:rsidRPr="00633348" w:rsidRDefault="00BC6CC5" w:rsidP="00BC6CC5">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39F526BD" w14:textId="1915FBB0"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0CDC04C5" w14:textId="2031A127"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FAFA074" w14:textId="423FBFD8"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FAB6665" w14:textId="4FB0CF12"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D840C08" w14:textId="7E801E45"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DCE527E" w14:textId="414B2E2D"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F3F7F78" w14:textId="02EFA323"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209F450" w14:textId="26D345E0" w:rsidR="00BC6CC5" w:rsidRPr="00633348" w:rsidRDefault="00BC6CC5" w:rsidP="00BC6CC5">
            <w:pPr>
              <w:jc w:val="center"/>
              <w:rPr>
                <w:sz w:val="20"/>
                <w:szCs w:val="20"/>
              </w:rPr>
            </w:pPr>
            <w:r>
              <w:rPr>
                <w:sz w:val="20"/>
                <w:szCs w:val="20"/>
              </w:rPr>
              <w:t>-</w:t>
            </w:r>
          </w:p>
        </w:tc>
        <w:tc>
          <w:tcPr>
            <w:tcW w:w="399" w:type="pct"/>
            <w:vAlign w:val="center"/>
          </w:tcPr>
          <w:p w14:paraId="42EE731C" w14:textId="29021E25" w:rsidR="00BC6CC5" w:rsidRPr="00633348" w:rsidRDefault="00BC6CC5" w:rsidP="00BC6CC5">
            <w:pPr>
              <w:jc w:val="center"/>
              <w:rPr>
                <w:sz w:val="20"/>
                <w:szCs w:val="20"/>
              </w:rPr>
            </w:pPr>
            <w:r w:rsidRPr="00633348">
              <w:rPr>
                <w:sz w:val="20"/>
                <w:szCs w:val="20"/>
              </w:rPr>
              <w:t>0,0</w:t>
            </w:r>
          </w:p>
        </w:tc>
      </w:tr>
      <w:tr w:rsidR="00BC6CC5" w:rsidRPr="00633348" w14:paraId="5B09E97C"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19BAF8B" w14:textId="10504FA9" w:rsidR="00BC6CC5" w:rsidRPr="00633348" w:rsidRDefault="00BC6CC5" w:rsidP="00BC6CC5">
            <w:pPr>
              <w:jc w:val="center"/>
              <w:rPr>
                <w:sz w:val="20"/>
                <w:szCs w:val="20"/>
              </w:rPr>
            </w:pPr>
            <w:r w:rsidRPr="00633348">
              <w:rPr>
                <w:sz w:val="20"/>
                <w:szCs w:val="20"/>
              </w:rPr>
              <w:t>52.6</w:t>
            </w:r>
          </w:p>
        </w:tc>
        <w:tc>
          <w:tcPr>
            <w:tcW w:w="1070" w:type="pct"/>
            <w:shd w:val="clear" w:color="auto" w:fill="auto"/>
            <w:vAlign w:val="center"/>
          </w:tcPr>
          <w:p w14:paraId="3CAA2E61" w14:textId="4F4949B3" w:rsidR="00BC6CC5" w:rsidRPr="00633348" w:rsidRDefault="00BC6CC5" w:rsidP="00BC6CC5">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67C212A2" w14:textId="3085ECB1"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1B51B110" w14:textId="3C106B56"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8026EFB" w14:textId="47DA20DE"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0068678F" w14:textId="48BECE7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0597A4B" w14:textId="31AFAF0B"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3B56291" w14:textId="71E48BEA"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0933C4E" w14:textId="6E682C7A"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B7D37D4" w14:textId="4F6C9E3D" w:rsidR="00BC6CC5" w:rsidRPr="00633348" w:rsidRDefault="00BC6CC5" w:rsidP="00BC6CC5">
            <w:pPr>
              <w:jc w:val="center"/>
              <w:rPr>
                <w:sz w:val="20"/>
                <w:szCs w:val="20"/>
              </w:rPr>
            </w:pPr>
            <w:r>
              <w:rPr>
                <w:sz w:val="20"/>
                <w:szCs w:val="20"/>
              </w:rPr>
              <w:t>-</w:t>
            </w:r>
          </w:p>
        </w:tc>
        <w:tc>
          <w:tcPr>
            <w:tcW w:w="399" w:type="pct"/>
            <w:vAlign w:val="center"/>
          </w:tcPr>
          <w:p w14:paraId="1DD3A266" w14:textId="73194473" w:rsidR="00BC6CC5" w:rsidRPr="00633348" w:rsidRDefault="00BC6CC5" w:rsidP="00BC6CC5">
            <w:pPr>
              <w:jc w:val="center"/>
              <w:rPr>
                <w:sz w:val="20"/>
                <w:szCs w:val="20"/>
              </w:rPr>
            </w:pPr>
            <w:r w:rsidRPr="00633348">
              <w:rPr>
                <w:sz w:val="20"/>
                <w:szCs w:val="20"/>
              </w:rPr>
              <w:t>117,9</w:t>
            </w:r>
          </w:p>
        </w:tc>
      </w:tr>
      <w:tr w:rsidR="00BC6CC5" w:rsidRPr="00633348" w14:paraId="5E97E8D4" w14:textId="77777777" w:rsidTr="004C18D2">
        <w:trPr>
          <w:cantSplit/>
        </w:trPr>
        <w:tc>
          <w:tcPr>
            <w:tcW w:w="269" w:type="pct"/>
            <w:vMerge w:val="restart"/>
            <w:tcBorders>
              <w:top w:val="single" w:sz="4" w:space="0" w:color="auto"/>
              <w:left w:val="single" w:sz="4" w:space="0" w:color="auto"/>
              <w:right w:val="nil"/>
            </w:tcBorders>
            <w:shd w:val="clear" w:color="auto" w:fill="auto"/>
            <w:vAlign w:val="center"/>
          </w:tcPr>
          <w:p w14:paraId="785C55A0" w14:textId="2B17A596" w:rsidR="00BC6CC5" w:rsidRPr="00633348" w:rsidRDefault="00BC6CC5" w:rsidP="00BC6CC5">
            <w:pPr>
              <w:jc w:val="center"/>
              <w:rPr>
                <w:sz w:val="20"/>
                <w:szCs w:val="20"/>
              </w:rPr>
            </w:pPr>
            <w:r w:rsidRPr="00633348">
              <w:rPr>
                <w:sz w:val="20"/>
                <w:szCs w:val="20"/>
              </w:rPr>
              <w:t>52.7</w:t>
            </w:r>
          </w:p>
        </w:tc>
        <w:tc>
          <w:tcPr>
            <w:tcW w:w="1070" w:type="pct"/>
            <w:vMerge w:val="restart"/>
            <w:shd w:val="clear" w:color="auto" w:fill="auto"/>
            <w:vAlign w:val="center"/>
          </w:tcPr>
          <w:p w14:paraId="094DD5B6" w14:textId="33286B72" w:rsidR="00BC6CC5" w:rsidRPr="00633348" w:rsidRDefault="00BC6CC5" w:rsidP="00BC6CC5">
            <w:pPr>
              <w:jc w:val="center"/>
              <w:rPr>
                <w:sz w:val="20"/>
                <w:szCs w:val="20"/>
              </w:rPr>
            </w:pPr>
            <w:r w:rsidRPr="00633348">
              <w:rPr>
                <w:sz w:val="20"/>
                <w:szCs w:val="20"/>
              </w:rPr>
              <w:t>Потери тепловой сети</w:t>
            </w:r>
          </w:p>
        </w:tc>
        <w:tc>
          <w:tcPr>
            <w:tcW w:w="465" w:type="pct"/>
            <w:shd w:val="clear" w:color="auto" w:fill="auto"/>
            <w:vAlign w:val="center"/>
          </w:tcPr>
          <w:p w14:paraId="0A0C60E4" w14:textId="3E47F87B"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17EDC008" w14:textId="63015BCC"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6ECA509" w14:textId="28EC7F6D"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0F84119B" w14:textId="2F93A68B"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8A417C9" w14:textId="5B40F203"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A3167DE" w14:textId="7A4F374B"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46A6E10" w14:textId="03A31AD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20D416A" w14:textId="25755C9F" w:rsidR="00BC6CC5" w:rsidRPr="00633348" w:rsidRDefault="00BC6CC5" w:rsidP="00BC6CC5">
            <w:pPr>
              <w:jc w:val="center"/>
              <w:rPr>
                <w:sz w:val="20"/>
                <w:szCs w:val="20"/>
              </w:rPr>
            </w:pPr>
            <w:r>
              <w:rPr>
                <w:sz w:val="20"/>
                <w:szCs w:val="20"/>
              </w:rPr>
              <w:t>-</w:t>
            </w:r>
          </w:p>
        </w:tc>
        <w:tc>
          <w:tcPr>
            <w:tcW w:w="399" w:type="pct"/>
            <w:vAlign w:val="center"/>
          </w:tcPr>
          <w:p w14:paraId="1193650A" w14:textId="074B2630" w:rsidR="00BC6CC5" w:rsidRPr="00633348" w:rsidRDefault="00BC6CC5" w:rsidP="00BC6CC5">
            <w:pPr>
              <w:jc w:val="center"/>
              <w:rPr>
                <w:sz w:val="20"/>
                <w:szCs w:val="20"/>
              </w:rPr>
            </w:pPr>
            <w:r w:rsidRPr="00633348">
              <w:rPr>
                <w:sz w:val="20"/>
                <w:szCs w:val="20"/>
              </w:rPr>
              <w:t>0,0</w:t>
            </w:r>
          </w:p>
        </w:tc>
      </w:tr>
      <w:tr w:rsidR="00BC6CC5" w:rsidRPr="00633348" w14:paraId="4DB3B803" w14:textId="77777777" w:rsidTr="004C18D2">
        <w:trPr>
          <w:cantSplit/>
        </w:trPr>
        <w:tc>
          <w:tcPr>
            <w:tcW w:w="269" w:type="pct"/>
            <w:vMerge/>
            <w:tcBorders>
              <w:left w:val="single" w:sz="4" w:space="0" w:color="auto"/>
              <w:bottom w:val="single" w:sz="4" w:space="0" w:color="auto"/>
              <w:right w:val="nil"/>
            </w:tcBorders>
            <w:shd w:val="clear" w:color="auto" w:fill="auto"/>
            <w:vAlign w:val="center"/>
          </w:tcPr>
          <w:p w14:paraId="483CC120" w14:textId="0579078B" w:rsidR="00BC6CC5" w:rsidRPr="00633348" w:rsidRDefault="00BC6CC5" w:rsidP="00BC6CC5">
            <w:pPr>
              <w:jc w:val="center"/>
              <w:rPr>
                <w:sz w:val="20"/>
                <w:szCs w:val="20"/>
              </w:rPr>
            </w:pPr>
          </w:p>
        </w:tc>
        <w:tc>
          <w:tcPr>
            <w:tcW w:w="1070" w:type="pct"/>
            <w:vMerge/>
            <w:shd w:val="clear" w:color="auto" w:fill="auto"/>
            <w:vAlign w:val="center"/>
          </w:tcPr>
          <w:p w14:paraId="5DC9C0A0" w14:textId="6D80E90A" w:rsidR="00BC6CC5" w:rsidRPr="00633348" w:rsidRDefault="00BC6CC5" w:rsidP="00BC6CC5">
            <w:pPr>
              <w:jc w:val="center"/>
              <w:rPr>
                <w:sz w:val="20"/>
                <w:szCs w:val="20"/>
              </w:rPr>
            </w:pPr>
          </w:p>
        </w:tc>
        <w:tc>
          <w:tcPr>
            <w:tcW w:w="465" w:type="pct"/>
            <w:shd w:val="clear" w:color="auto" w:fill="auto"/>
            <w:vAlign w:val="center"/>
          </w:tcPr>
          <w:p w14:paraId="1FEFB41C" w14:textId="36261648"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49DD64EC" w14:textId="1173DBC6"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D7587E7" w14:textId="44303ADD"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0EB7E6A" w14:textId="2918E9C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55D65A6" w14:textId="11312066"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B117388" w14:textId="159FA9F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78A2DA0" w14:textId="2DD19F53"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B0551D4" w14:textId="18281DCC" w:rsidR="00BC6CC5" w:rsidRPr="00633348" w:rsidRDefault="00BC6CC5" w:rsidP="00BC6CC5">
            <w:pPr>
              <w:jc w:val="center"/>
              <w:rPr>
                <w:sz w:val="20"/>
                <w:szCs w:val="20"/>
              </w:rPr>
            </w:pPr>
            <w:r>
              <w:rPr>
                <w:sz w:val="20"/>
                <w:szCs w:val="20"/>
              </w:rPr>
              <w:t>-</w:t>
            </w:r>
          </w:p>
        </w:tc>
        <w:tc>
          <w:tcPr>
            <w:tcW w:w="399" w:type="pct"/>
            <w:vAlign w:val="center"/>
          </w:tcPr>
          <w:p w14:paraId="562111C6" w14:textId="23806D3B" w:rsidR="00BC6CC5" w:rsidRPr="00633348" w:rsidRDefault="00BC6CC5" w:rsidP="00BC6CC5">
            <w:pPr>
              <w:jc w:val="center"/>
              <w:rPr>
                <w:sz w:val="20"/>
                <w:szCs w:val="20"/>
              </w:rPr>
            </w:pPr>
            <w:r w:rsidRPr="00633348">
              <w:rPr>
                <w:sz w:val="20"/>
                <w:szCs w:val="20"/>
              </w:rPr>
              <w:t>0,0</w:t>
            </w:r>
          </w:p>
        </w:tc>
      </w:tr>
      <w:tr w:rsidR="00BC6CC5" w:rsidRPr="00633348" w14:paraId="78C45AB3"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2C7E063" w14:textId="0DB93BC2" w:rsidR="00BC6CC5" w:rsidRPr="00633348" w:rsidRDefault="00BC6CC5" w:rsidP="00BC6CC5">
            <w:pPr>
              <w:jc w:val="center"/>
              <w:rPr>
                <w:sz w:val="20"/>
                <w:szCs w:val="20"/>
              </w:rPr>
            </w:pPr>
            <w:r w:rsidRPr="00633348">
              <w:rPr>
                <w:sz w:val="20"/>
                <w:szCs w:val="20"/>
              </w:rPr>
              <w:t>52.8</w:t>
            </w:r>
          </w:p>
        </w:tc>
        <w:tc>
          <w:tcPr>
            <w:tcW w:w="1070" w:type="pct"/>
            <w:shd w:val="clear" w:color="auto" w:fill="auto"/>
            <w:vAlign w:val="center"/>
          </w:tcPr>
          <w:p w14:paraId="38F7FD86" w14:textId="2A515659" w:rsidR="00BC6CC5" w:rsidRPr="00633348" w:rsidRDefault="00BC6CC5" w:rsidP="00BC6CC5">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1CC5C311" w14:textId="46A42492"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69D91E4B" w14:textId="67070904"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96C0926" w14:textId="366CD482"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0A7D1D8" w14:textId="540C5934"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12A198B" w14:textId="43699699"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722CDAD" w14:textId="2F06F8A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D393A11" w14:textId="0F51338C"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7757E4F" w14:textId="1F31D475" w:rsidR="00BC6CC5" w:rsidRPr="00633348" w:rsidRDefault="00BC6CC5" w:rsidP="00BC6CC5">
            <w:pPr>
              <w:jc w:val="center"/>
              <w:rPr>
                <w:sz w:val="20"/>
                <w:szCs w:val="20"/>
              </w:rPr>
            </w:pPr>
            <w:r>
              <w:rPr>
                <w:sz w:val="20"/>
                <w:szCs w:val="20"/>
              </w:rPr>
              <w:t>-</w:t>
            </w:r>
          </w:p>
        </w:tc>
        <w:tc>
          <w:tcPr>
            <w:tcW w:w="399" w:type="pct"/>
            <w:vAlign w:val="center"/>
          </w:tcPr>
          <w:p w14:paraId="017B7857" w14:textId="0A548744" w:rsidR="00BC6CC5" w:rsidRPr="00633348" w:rsidRDefault="00BC6CC5" w:rsidP="00BC6CC5">
            <w:pPr>
              <w:jc w:val="center"/>
              <w:rPr>
                <w:sz w:val="20"/>
                <w:szCs w:val="20"/>
              </w:rPr>
            </w:pPr>
            <w:r w:rsidRPr="00633348">
              <w:rPr>
                <w:sz w:val="20"/>
                <w:szCs w:val="20"/>
              </w:rPr>
              <w:t>117,9</w:t>
            </w:r>
          </w:p>
        </w:tc>
      </w:tr>
      <w:tr w:rsidR="00BC6CC5" w:rsidRPr="00633348" w14:paraId="5291E3C9"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0C2F5EC" w14:textId="371ED762" w:rsidR="00BC6CC5" w:rsidRPr="00633348" w:rsidRDefault="00BC6CC5" w:rsidP="00BC6CC5">
            <w:pPr>
              <w:jc w:val="center"/>
              <w:rPr>
                <w:sz w:val="20"/>
                <w:szCs w:val="20"/>
              </w:rPr>
            </w:pPr>
            <w:r w:rsidRPr="00633348">
              <w:rPr>
                <w:sz w:val="20"/>
                <w:szCs w:val="20"/>
              </w:rPr>
              <w:t>52.9</w:t>
            </w:r>
          </w:p>
        </w:tc>
        <w:tc>
          <w:tcPr>
            <w:tcW w:w="1070" w:type="pct"/>
            <w:shd w:val="clear" w:color="auto" w:fill="auto"/>
            <w:vAlign w:val="center"/>
          </w:tcPr>
          <w:p w14:paraId="1261282B" w14:textId="16C3D82F" w:rsidR="00BC6CC5" w:rsidRPr="00633348" w:rsidRDefault="00BC6CC5" w:rsidP="00BC6CC5">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344EAD66" w14:textId="01C68278" w:rsidR="00BC6CC5" w:rsidRPr="00633348" w:rsidRDefault="00BC6CC5" w:rsidP="00BC6CC5">
            <w:pPr>
              <w:jc w:val="center"/>
              <w:rPr>
                <w:sz w:val="20"/>
                <w:szCs w:val="20"/>
              </w:rPr>
            </w:pPr>
            <w:r w:rsidRPr="00633348">
              <w:rPr>
                <w:sz w:val="20"/>
                <w:szCs w:val="20"/>
              </w:rPr>
              <w:t>кг.у.т/Гкал</w:t>
            </w:r>
          </w:p>
        </w:tc>
        <w:tc>
          <w:tcPr>
            <w:tcW w:w="400" w:type="pct"/>
            <w:shd w:val="clear" w:color="auto" w:fill="auto"/>
            <w:vAlign w:val="center"/>
          </w:tcPr>
          <w:p w14:paraId="495EE93C" w14:textId="410EA3AB"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9269210" w14:textId="001E0CFA"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7BE65E6" w14:textId="0816223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E580C96" w14:textId="146499BA"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2E79CC7" w14:textId="2D85E98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A76404D" w14:textId="7C279AB2"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58DCB27" w14:textId="6908AA05" w:rsidR="00BC6CC5" w:rsidRPr="00633348" w:rsidRDefault="00BC6CC5" w:rsidP="00BC6CC5">
            <w:pPr>
              <w:jc w:val="center"/>
              <w:rPr>
                <w:sz w:val="20"/>
                <w:szCs w:val="20"/>
              </w:rPr>
            </w:pPr>
            <w:r>
              <w:rPr>
                <w:sz w:val="20"/>
                <w:szCs w:val="20"/>
              </w:rPr>
              <w:t>-</w:t>
            </w:r>
          </w:p>
        </w:tc>
        <w:tc>
          <w:tcPr>
            <w:tcW w:w="399" w:type="pct"/>
            <w:vAlign w:val="center"/>
          </w:tcPr>
          <w:p w14:paraId="4BB75056" w14:textId="4511DE69" w:rsidR="00BC6CC5" w:rsidRPr="00633348" w:rsidRDefault="00BC6CC5" w:rsidP="00BC6CC5">
            <w:pPr>
              <w:jc w:val="center"/>
              <w:rPr>
                <w:sz w:val="20"/>
                <w:szCs w:val="20"/>
              </w:rPr>
            </w:pPr>
            <w:r w:rsidRPr="00633348">
              <w:rPr>
                <w:sz w:val="20"/>
                <w:szCs w:val="20"/>
              </w:rPr>
              <w:t>155,4</w:t>
            </w:r>
          </w:p>
        </w:tc>
      </w:tr>
      <w:tr w:rsidR="00BC6CC5" w:rsidRPr="00633348" w14:paraId="73493740"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F25B332" w14:textId="005D899B" w:rsidR="00BC6CC5" w:rsidRPr="00633348" w:rsidRDefault="00BC6CC5" w:rsidP="00BC6CC5">
            <w:pPr>
              <w:jc w:val="center"/>
              <w:rPr>
                <w:sz w:val="20"/>
                <w:szCs w:val="20"/>
              </w:rPr>
            </w:pPr>
            <w:r w:rsidRPr="00633348">
              <w:rPr>
                <w:sz w:val="20"/>
                <w:szCs w:val="20"/>
              </w:rPr>
              <w:t>52.10</w:t>
            </w:r>
          </w:p>
        </w:tc>
        <w:tc>
          <w:tcPr>
            <w:tcW w:w="1070" w:type="pct"/>
            <w:shd w:val="clear" w:color="auto" w:fill="auto"/>
            <w:vAlign w:val="center"/>
          </w:tcPr>
          <w:p w14:paraId="34584754" w14:textId="4329A6FE" w:rsidR="00BC6CC5" w:rsidRPr="00633348" w:rsidRDefault="00BC6CC5" w:rsidP="00BC6CC5">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39B523E7" w14:textId="5EE41558"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752F2C35" w14:textId="2EB45681"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DBFDE8C" w14:textId="2734F7FA"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4C96CEA" w14:textId="7817B68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E640E7F" w14:textId="6CFC8CA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F8CEE89" w14:textId="2591FCC2"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CA7D3C9" w14:textId="79B2DEC6"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D74B3F0" w14:textId="2C4C11F5" w:rsidR="00BC6CC5" w:rsidRPr="00633348" w:rsidRDefault="00BC6CC5" w:rsidP="00BC6CC5">
            <w:pPr>
              <w:jc w:val="center"/>
              <w:rPr>
                <w:sz w:val="20"/>
                <w:szCs w:val="20"/>
              </w:rPr>
            </w:pPr>
            <w:r>
              <w:rPr>
                <w:sz w:val="20"/>
                <w:szCs w:val="20"/>
              </w:rPr>
              <w:t>-</w:t>
            </w:r>
          </w:p>
        </w:tc>
        <w:tc>
          <w:tcPr>
            <w:tcW w:w="399" w:type="pct"/>
            <w:vAlign w:val="center"/>
          </w:tcPr>
          <w:p w14:paraId="0127EA03" w14:textId="6ACCBB0B" w:rsidR="00BC6CC5" w:rsidRPr="00633348" w:rsidRDefault="00BC6CC5" w:rsidP="00BC6CC5">
            <w:pPr>
              <w:jc w:val="center"/>
              <w:rPr>
                <w:sz w:val="20"/>
                <w:szCs w:val="20"/>
              </w:rPr>
            </w:pPr>
            <w:r w:rsidRPr="00633348">
              <w:rPr>
                <w:sz w:val="20"/>
                <w:szCs w:val="20"/>
              </w:rPr>
              <w:t>92,0</w:t>
            </w:r>
          </w:p>
        </w:tc>
      </w:tr>
      <w:tr w:rsidR="00F82743" w:rsidRPr="00633348" w14:paraId="59F657CF"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F472A58" w14:textId="598BAB3F" w:rsidR="00F82743" w:rsidRPr="00633348" w:rsidRDefault="00F82743" w:rsidP="00F82743">
            <w:pPr>
              <w:jc w:val="center"/>
              <w:rPr>
                <w:sz w:val="20"/>
                <w:szCs w:val="20"/>
              </w:rPr>
            </w:pPr>
            <w:r w:rsidRPr="00633348">
              <w:rPr>
                <w:sz w:val="20"/>
                <w:szCs w:val="20"/>
              </w:rPr>
              <w:t>53</w:t>
            </w:r>
          </w:p>
        </w:tc>
        <w:tc>
          <w:tcPr>
            <w:tcW w:w="1070" w:type="pct"/>
            <w:shd w:val="clear" w:color="auto" w:fill="auto"/>
            <w:vAlign w:val="center"/>
          </w:tcPr>
          <w:p w14:paraId="2830478A" w14:textId="1E018382" w:rsidR="00F82743" w:rsidRPr="00633348" w:rsidRDefault="00F82743" w:rsidP="00F82743">
            <w:pPr>
              <w:jc w:val="center"/>
              <w:rPr>
                <w:sz w:val="20"/>
                <w:szCs w:val="20"/>
              </w:rPr>
            </w:pPr>
            <w:r w:rsidRPr="00633348">
              <w:rPr>
                <w:b/>
                <w:bCs/>
                <w:sz w:val="20"/>
                <w:szCs w:val="20"/>
              </w:rPr>
              <w:t>БМК (ЦСО) с. Карсовай</w:t>
            </w:r>
            <w:r w:rsidRPr="00633348">
              <w:rPr>
                <w:rFonts w:ascii="Calibri" w:hAnsi="Calibri" w:cs="Calibri"/>
                <w:sz w:val="20"/>
                <w:szCs w:val="20"/>
              </w:rPr>
              <w:t> </w:t>
            </w:r>
          </w:p>
        </w:tc>
        <w:tc>
          <w:tcPr>
            <w:tcW w:w="465" w:type="pct"/>
            <w:shd w:val="clear" w:color="auto" w:fill="auto"/>
            <w:vAlign w:val="center"/>
          </w:tcPr>
          <w:p w14:paraId="5F353D3E" w14:textId="3B1EC22E" w:rsidR="00F82743" w:rsidRPr="00633348" w:rsidRDefault="00F82743" w:rsidP="00F82743">
            <w:pPr>
              <w:jc w:val="center"/>
              <w:rPr>
                <w:sz w:val="20"/>
                <w:szCs w:val="20"/>
              </w:rPr>
            </w:pPr>
          </w:p>
        </w:tc>
        <w:tc>
          <w:tcPr>
            <w:tcW w:w="400" w:type="pct"/>
            <w:shd w:val="clear" w:color="auto" w:fill="auto"/>
            <w:vAlign w:val="center"/>
          </w:tcPr>
          <w:p w14:paraId="187B51A3" w14:textId="260C4225" w:rsidR="00F82743" w:rsidRPr="00633348" w:rsidRDefault="00F82743" w:rsidP="00F82743">
            <w:pPr>
              <w:jc w:val="center"/>
              <w:rPr>
                <w:sz w:val="20"/>
                <w:szCs w:val="20"/>
              </w:rPr>
            </w:pPr>
          </w:p>
        </w:tc>
        <w:tc>
          <w:tcPr>
            <w:tcW w:w="400" w:type="pct"/>
            <w:shd w:val="clear" w:color="auto" w:fill="auto"/>
            <w:vAlign w:val="center"/>
          </w:tcPr>
          <w:p w14:paraId="4DF79316" w14:textId="3F523A57" w:rsidR="00F82743" w:rsidRPr="00633348" w:rsidRDefault="00F82743" w:rsidP="00F82743">
            <w:pPr>
              <w:jc w:val="center"/>
              <w:rPr>
                <w:sz w:val="20"/>
                <w:szCs w:val="20"/>
              </w:rPr>
            </w:pPr>
          </w:p>
        </w:tc>
        <w:tc>
          <w:tcPr>
            <w:tcW w:w="400" w:type="pct"/>
            <w:shd w:val="clear" w:color="auto" w:fill="auto"/>
            <w:vAlign w:val="center"/>
          </w:tcPr>
          <w:p w14:paraId="2DD287AA" w14:textId="5094FE96" w:rsidR="00F82743" w:rsidRPr="00633348" w:rsidRDefault="00F82743" w:rsidP="00F82743">
            <w:pPr>
              <w:jc w:val="center"/>
              <w:rPr>
                <w:sz w:val="20"/>
                <w:szCs w:val="20"/>
              </w:rPr>
            </w:pPr>
          </w:p>
        </w:tc>
        <w:tc>
          <w:tcPr>
            <w:tcW w:w="399" w:type="pct"/>
            <w:shd w:val="clear" w:color="auto" w:fill="auto"/>
            <w:vAlign w:val="center"/>
          </w:tcPr>
          <w:p w14:paraId="00AB41FA" w14:textId="7EF7984E" w:rsidR="00F82743" w:rsidRPr="00633348" w:rsidRDefault="00F82743" w:rsidP="00F82743">
            <w:pPr>
              <w:jc w:val="center"/>
              <w:rPr>
                <w:sz w:val="20"/>
                <w:szCs w:val="20"/>
              </w:rPr>
            </w:pPr>
          </w:p>
        </w:tc>
        <w:tc>
          <w:tcPr>
            <w:tcW w:w="399" w:type="pct"/>
            <w:shd w:val="clear" w:color="auto" w:fill="auto"/>
            <w:vAlign w:val="center"/>
          </w:tcPr>
          <w:p w14:paraId="450ED6A8" w14:textId="7B9AE40A" w:rsidR="00F82743" w:rsidRPr="00633348" w:rsidRDefault="00F82743" w:rsidP="00F82743">
            <w:pPr>
              <w:jc w:val="center"/>
              <w:rPr>
                <w:sz w:val="20"/>
                <w:szCs w:val="20"/>
              </w:rPr>
            </w:pPr>
          </w:p>
        </w:tc>
        <w:tc>
          <w:tcPr>
            <w:tcW w:w="399" w:type="pct"/>
            <w:shd w:val="clear" w:color="auto" w:fill="auto"/>
            <w:vAlign w:val="center"/>
          </w:tcPr>
          <w:p w14:paraId="654DC5C5" w14:textId="002B4FA5" w:rsidR="00F82743" w:rsidRPr="00633348" w:rsidRDefault="00F82743" w:rsidP="00F82743">
            <w:pPr>
              <w:jc w:val="center"/>
              <w:rPr>
                <w:sz w:val="20"/>
                <w:szCs w:val="20"/>
              </w:rPr>
            </w:pPr>
          </w:p>
        </w:tc>
        <w:tc>
          <w:tcPr>
            <w:tcW w:w="399" w:type="pct"/>
            <w:shd w:val="clear" w:color="auto" w:fill="auto"/>
            <w:vAlign w:val="center"/>
          </w:tcPr>
          <w:p w14:paraId="73A8FA98" w14:textId="189B11BC" w:rsidR="00F82743" w:rsidRPr="00633348" w:rsidRDefault="00F82743" w:rsidP="00F82743">
            <w:pPr>
              <w:jc w:val="center"/>
              <w:rPr>
                <w:sz w:val="20"/>
                <w:szCs w:val="20"/>
              </w:rPr>
            </w:pPr>
          </w:p>
        </w:tc>
        <w:tc>
          <w:tcPr>
            <w:tcW w:w="399" w:type="pct"/>
            <w:vAlign w:val="center"/>
          </w:tcPr>
          <w:p w14:paraId="34A285DE" w14:textId="100413E5" w:rsidR="00F82743" w:rsidRPr="00633348" w:rsidRDefault="00F82743" w:rsidP="00F82743">
            <w:pPr>
              <w:jc w:val="center"/>
              <w:rPr>
                <w:sz w:val="20"/>
                <w:szCs w:val="20"/>
              </w:rPr>
            </w:pPr>
          </w:p>
        </w:tc>
      </w:tr>
      <w:tr w:rsidR="00BC6CC5" w:rsidRPr="00633348" w14:paraId="18997BEA"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4819CF8" w14:textId="5E356E12" w:rsidR="00BC6CC5" w:rsidRPr="00633348" w:rsidRDefault="00BC6CC5" w:rsidP="00BC6CC5">
            <w:pPr>
              <w:jc w:val="center"/>
              <w:rPr>
                <w:sz w:val="20"/>
                <w:szCs w:val="20"/>
              </w:rPr>
            </w:pPr>
            <w:r w:rsidRPr="00633348">
              <w:rPr>
                <w:sz w:val="20"/>
                <w:szCs w:val="20"/>
              </w:rPr>
              <w:t>53.1</w:t>
            </w:r>
          </w:p>
        </w:tc>
        <w:tc>
          <w:tcPr>
            <w:tcW w:w="1070" w:type="pct"/>
            <w:shd w:val="clear" w:color="auto" w:fill="auto"/>
            <w:vAlign w:val="center"/>
          </w:tcPr>
          <w:p w14:paraId="7B6F86A5" w14:textId="3A733D26" w:rsidR="00BC6CC5" w:rsidRPr="00633348" w:rsidRDefault="00BC6CC5" w:rsidP="00BC6CC5">
            <w:pPr>
              <w:jc w:val="center"/>
              <w:rPr>
                <w:sz w:val="20"/>
                <w:szCs w:val="20"/>
              </w:rPr>
            </w:pPr>
            <w:r w:rsidRPr="00633348">
              <w:rPr>
                <w:sz w:val="20"/>
                <w:szCs w:val="20"/>
              </w:rPr>
              <w:t>Вид топлива</w:t>
            </w:r>
          </w:p>
        </w:tc>
        <w:tc>
          <w:tcPr>
            <w:tcW w:w="465" w:type="pct"/>
            <w:shd w:val="clear" w:color="auto" w:fill="auto"/>
            <w:vAlign w:val="center"/>
          </w:tcPr>
          <w:p w14:paraId="008D5CC2" w14:textId="71FDBF43" w:rsidR="00BC6CC5" w:rsidRPr="00633348" w:rsidRDefault="00BC6CC5" w:rsidP="00BC6CC5">
            <w:pPr>
              <w:jc w:val="center"/>
              <w:rPr>
                <w:sz w:val="20"/>
                <w:szCs w:val="20"/>
              </w:rPr>
            </w:pPr>
            <w:r w:rsidRPr="00633348">
              <w:rPr>
                <w:sz w:val="20"/>
                <w:szCs w:val="20"/>
              </w:rPr>
              <w:t> </w:t>
            </w:r>
          </w:p>
        </w:tc>
        <w:tc>
          <w:tcPr>
            <w:tcW w:w="400" w:type="pct"/>
            <w:shd w:val="clear" w:color="auto" w:fill="auto"/>
            <w:vAlign w:val="center"/>
          </w:tcPr>
          <w:p w14:paraId="4A2C38D8" w14:textId="6384A6F5"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D8DA36B" w14:textId="16B70311"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DC302DB" w14:textId="70832E16"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D51743C" w14:textId="6A9B0D1D"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8E4F21E" w14:textId="7E9F6FCA"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62295E4F" w14:textId="45908A59"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6813EEBD" w14:textId="55185CCF" w:rsidR="00BC6CC5" w:rsidRPr="00633348" w:rsidRDefault="00BC6CC5" w:rsidP="00BC6CC5">
            <w:pPr>
              <w:jc w:val="center"/>
              <w:rPr>
                <w:sz w:val="20"/>
                <w:szCs w:val="20"/>
              </w:rPr>
            </w:pPr>
            <w:r w:rsidRPr="00633348">
              <w:rPr>
                <w:sz w:val="20"/>
                <w:szCs w:val="20"/>
              </w:rPr>
              <w:t>Природный газ</w:t>
            </w:r>
          </w:p>
        </w:tc>
        <w:tc>
          <w:tcPr>
            <w:tcW w:w="399" w:type="pct"/>
            <w:vAlign w:val="center"/>
          </w:tcPr>
          <w:p w14:paraId="5FBAB408" w14:textId="22AD614B" w:rsidR="00BC6CC5" w:rsidRPr="00633348" w:rsidRDefault="00BC6CC5" w:rsidP="00BC6CC5">
            <w:pPr>
              <w:jc w:val="center"/>
              <w:rPr>
                <w:sz w:val="20"/>
                <w:szCs w:val="20"/>
              </w:rPr>
            </w:pPr>
            <w:r w:rsidRPr="00633348">
              <w:rPr>
                <w:sz w:val="20"/>
                <w:szCs w:val="20"/>
              </w:rPr>
              <w:t>Природный газ</w:t>
            </w:r>
          </w:p>
        </w:tc>
      </w:tr>
      <w:tr w:rsidR="00BC6CC5" w:rsidRPr="00633348" w14:paraId="09A707F2"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819DD73" w14:textId="3C8CDF92" w:rsidR="00BC6CC5" w:rsidRPr="00633348" w:rsidRDefault="00BC6CC5" w:rsidP="00BC6CC5">
            <w:pPr>
              <w:jc w:val="center"/>
              <w:rPr>
                <w:b/>
                <w:bCs/>
                <w:sz w:val="20"/>
                <w:szCs w:val="20"/>
              </w:rPr>
            </w:pPr>
            <w:r w:rsidRPr="00633348">
              <w:rPr>
                <w:sz w:val="20"/>
                <w:szCs w:val="20"/>
              </w:rPr>
              <w:t>53.2</w:t>
            </w:r>
          </w:p>
        </w:tc>
        <w:tc>
          <w:tcPr>
            <w:tcW w:w="1070" w:type="pct"/>
            <w:shd w:val="clear" w:color="auto" w:fill="auto"/>
            <w:vAlign w:val="center"/>
          </w:tcPr>
          <w:p w14:paraId="735168CE" w14:textId="1E71B341" w:rsidR="00BC6CC5" w:rsidRPr="00633348" w:rsidRDefault="00BC6CC5" w:rsidP="00BC6CC5">
            <w:pPr>
              <w:jc w:val="center"/>
              <w:rPr>
                <w:rFonts w:ascii="Calibri" w:hAnsi="Calibri" w:cs="Calibri"/>
                <w:sz w:val="20"/>
                <w:szCs w:val="20"/>
              </w:rPr>
            </w:pPr>
            <w:r w:rsidRPr="00633348">
              <w:rPr>
                <w:sz w:val="20"/>
                <w:szCs w:val="20"/>
              </w:rPr>
              <w:t>расход натурального топлива</w:t>
            </w:r>
          </w:p>
        </w:tc>
        <w:tc>
          <w:tcPr>
            <w:tcW w:w="465" w:type="pct"/>
            <w:shd w:val="clear" w:color="auto" w:fill="auto"/>
            <w:vAlign w:val="center"/>
          </w:tcPr>
          <w:p w14:paraId="152E937C" w14:textId="2FDF3432" w:rsidR="00BC6CC5" w:rsidRPr="00633348" w:rsidRDefault="00BC6CC5" w:rsidP="00BC6CC5">
            <w:pPr>
              <w:jc w:val="center"/>
              <w:rPr>
                <w:sz w:val="20"/>
                <w:szCs w:val="20"/>
              </w:rPr>
            </w:pPr>
            <w:r w:rsidRPr="00633348">
              <w:rPr>
                <w:sz w:val="20"/>
                <w:szCs w:val="20"/>
              </w:rPr>
              <w:t>Тыс. куб. м</w:t>
            </w:r>
          </w:p>
        </w:tc>
        <w:tc>
          <w:tcPr>
            <w:tcW w:w="400" w:type="pct"/>
            <w:shd w:val="clear" w:color="auto" w:fill="auto"/>
            <w:vAlign w:val="center"/>
          </w:tcPr>
          <w:p w14:paraId="36DCBE36" w14:textId="433A3687"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D79E001" w14:textId="638A6F7C"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7935DA7" w14:textId="5A040EF3"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B7CC0F6" w14:textId="6138A436"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C03696C" w14:textId="6DDFCF34" w:rsidR="00BC6CC5" w:rsidRPr="00633348" w:rsidRDefault="00BC6CC5" w:rsidP="00BC6CC5">
            <w:pPr>
              <w:jc w:val="center"/>
              <w:rPr>
                <w:sz w:val="20"/>
                <w:szCs w:val="20"/>
              </w:rPr>
            </w:pPr>
            <w:r w:rsidRPr="00633348">
              <w:rPr>
                <w:sz w:val="20"/>
                <w:szCs w:val="20"/>
              </w:rPr>
              <w:t>30,7</w:t>
            </w:r>
          </w:p>
        </w:tc>
        <w:tc>
          <w:tcPr>
            <w:tcW w:w="399" w:type="pct"/>
            <w:shd w:val="clear" w:color="auto" w:fill="auto"/>
            <w:vAlign w:val="center"/>
          </w:tcPr>
          <w:p w14:paraId="79F015B8" w14:textId="786C7A8D" w:rsidR="00BC6CC5" w:rsidRPr="00633348" w:rsidRDefault="00BC6CC5" w:rsidP="00BC6CC5">
            <w:pPr>
              <w:jc w:val="center"/>
              <w:rPr>
                <w:sz w:val="20"/>
                <w:szCs w:val="20"/>
              </w:rPr>
            </w:pPr>
            <w:r w:rsidRPr="00633348">
              <w:rPr>
                <w:sz w:val="20"/>
                <w:szCs w:val="20"/>
              </w:rPr>
              <w:t>30,7</w:t>
            </w:r>
          </w:p>
        </w:tc>
        <w:tc>
          <w:tcPr>
            <w:tcW w:w="399" w:type="pct"/>
            <w:shd w:val="clear" w:color="auto" w:fill="auto"/>
            <w:vAlign w:val="center"/>
          </w:tcPr>
          <w:p w14:paraId="0A7E2A9C" w14:textId="2E0EEC25" w:rsidR="00BC6CC5" w:rsidRPr="00633348" w:rsidRDefault="00BC6CC5" w:rsidP="00BC6CC5">
            <w:pPr>
              <w:jc w:val="center"/>
              <w:rPr>
                <w:sz w:val="20"/>
                <w:szCs w:val="20"/>
              </w:rPr>
            </w:pPr>
            <w:r w:rsidRPr="00633348">
              <w:rPr>
                <w:sz w:val="20"/>
                <w:szCs w:val="20"/>
              </w:rPr>
              <w:t>30,7</w:t>
            </w:r>
          </w:p>
        </w:tc>
        <w:tc>
          <w:tcPr>
            <w:tcW w:w="399" w:type="pct"/>
            <w:vAlign w:val="center"/>
          </w:tcPr>
          <w:p w14:paraId="25355267" w14:textId="6C9825C2" w:rsidR="00BC6CC5" w:rsidRPr="00633348" w:rsidRDefault="00BC6CC5" w:rsidP="00BC6CC5">
            <w:pPr>
              <w:jc w:val="center"/>
              <w:rPr>
                <w:sz w:val="20"/>
                <w:szCs w:val="20"/>
              </w:rPr>
            </w:pPr>
            <w:r w:rsidRPr="00633348">
              <w:rPr>
                <w:sz w:val="20"/>
                <w:szCs w:val="20"/>
              </w:rPr>
              <w:t>30,7</w:t>
            </w:r>
          </w:p>
        </w:tc>
      </w:tr>
      <w:tr w:rsidR="00BC6CC5" w:rsidRPr="00633348" w14:paraId="183CDD6B"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401ED6C" w14:textId="0C2A40F4" w:rsidR="00BC6CC5" w:rsidRPr="00633348" w:rsidRDefault="00BC6CC5" w:rsidP="00BC6CC5">
            <w:pPr>
              <w:jc w:val="center"/>
              <w:rPr>
                <w:b/>
                <w:bCs/>
                <w:sz w:val="20"/>
                <w:szCs w:val="20"/>
              </w:rPr>
            </w:pPr>
            <w:r w:rsidRPr="00633348">
              <w:rPr>
                <w:sz w:val="20"/>
                <w:szCs w:val="20"/>
              </w:rPr>
              <w:t>53.3</w:t>
            </w:r>
          </w:p>
        </w:tc>
        <w:tc>
          <w:tcPr>
            <w:tcW w:w="1070" w:type="pct"/>
            <w:shd w:val="clear" w:color="auto" w:fill="auto"/>
            <w:vAlign w:val="center"/>
          </w:tcPr>
          <w:p w14:paraId="48FE29CA" w14:textId="6854CDCD" w:rsidR="00BC6CC5" w:rsidRPr="00633348" w:rsidRDefault="00BC6CC5" w:rsidP="00BC6CC5">
            <w:pPr>
              <w:jc w:val="center"/>
              <w:rPr>
                <w:sz w:val="20"/>
                <w:szCs w:val="20"/>
              </w:rPr>
            </w:pPr>
            <w:r w:rsidRPr="00633348">
              <w:rPr>
                <w:sz w:val="20"/>
                <w:szCs w:val="20"/>
              </w:rPr>
              <w:t>Расход условного топлива</w:t>
            </w:r>
          </w:p>
        </w:tc>
        <w:tc>
          <w:tcPr>
            <w:tcW w:w="465" w:type="pct"/>
            <w:shd w:val="clear" w:color="auto" w:fill="auto"/>
            <w:vAlign w:val="center"/>
          </w:tcPr>
          <w:p w14:paraId="59961741" w14:textId="703DEBE8" w:rsidR="00BC6CC5" w:rsidRPr="00633348" w:rsidRDefault="00BC6CC5" w:rsidP="00BC6CC5">
            <w:pPr>
              <w:jc w:val="center"/>
              <w:rPr>
                <w:sz w:val="20"/>
                <w:szCs w:val="20"/>
              </w:rPr>
            </w:pPr>
            <w:r w:rsidRPr="00633348">
              <w:rPr>
                <w:sz w:val="20"/>
                <w:szCs w:val="20"/>
              </w:rPr>
              <w:t>т.у.т.</w:t>
            </w:r>
          </w:p>
        </w:tc>
        <w:tc>
          <w:tcPr>
            <w:tcW w:w="400" w:type="pct"/>
            <w:shd w:val="clear" w:color="auto" w:fill="auto"/>
            <w:vAlign w:val="center"/>
          </w:tcPr>
          <w:p w14:paraId="6E06EF87" w14:textId="6D894514"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B2002DC" w14:textId="4E43FF9C"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61A6C4B" w14:textId="6E4B4C4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EB93FD4" w14:textId="13E97EB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3D285E7" w14:textId="54D67033" w:rsidR="00BC6CC5" w:rsidRPr="00633348" w:rsidRDefault="00BC6CC5" w:rsidP="00BC6CC5">
            <w:pPr>
              <w:jc w:val="center"/>
              <w:rPr>
                <w:sz w:val="20"/>
                <w:szCs w:val="20"/>
              </w:rPr>
            </w:pPr>
            <w:r w:rsidRPr="00633348">
              <w:rPr>
                <w:sz w:val="20"/>
                <w:szCs w:val="20"/>
              </w:rPr>
              <w:t>35,4</w:t>
            </w:r>
          </w:p>
        </w:tc>
        <w:tc>
          <w:tcPr>
            <w:tcW w:w="399" w:type="pct"/>
            <w:shd w:val="clear" w:color="auto" w:fill="auto"/>
            <w:vAlign w:val="center"/>
          </w:tcPr>
          <w:p w14:paraId="0E67B940" w14:textId="7C39FC31" w:rsidR="00BC6CC5" w:rsidRPr="00633348" w:rsidRDefault="00BC6CC5" w:rsidP="00BC6CC5">
            <w:pPr>
              <w:jc w:val="center"/>
              <w:rPr>
                <w:sz w:val="20"/>
                <w:szCs w:val="20"/>
              </w:rPr>
            </w:pPr>
            <w:r w:rsidRPr="00633348">
              <w:rPr>
                <w:sz w:val="20"/>
                <w:szCs w:val="20"/>
              </w:rPr>
              <w:t>35,4</w:t>
            </w:r>
          </w:p>
        </w:tc>
        <w:tc>
          <w:tcPr>
            <w:tcW w:w="399" w:type="pct"/>
            <w:shd w:val="clear" w:color="auto" w:fill="auto"/>
            <w:vAlign w:val="center"/>
          </w:tcPr>
          <w:p w14:paraId="3C3A86EB" w14:textId="536A083B" w:rsidR="00BC6CC5" w:rsidRPr="00633348" w:rsidRDefault="00BC6CC5" w:rsidP="00BC6CC5">
            <w:pPr>
              <w:jc w:val="center"/>
              <w:rPr>
                <w:sz w:val="20"/>
                <w:szCs w:val="20"/>
              </w:rPr>
            </w:pPr>
            <w:r w:rsidRPr="00633348">
              <w:rPr>
                <w:sz w:val="20"/>
                <w:szCs w:val="20"/>
              </w:rPr>
              <w:t>35,4</w:t>
            </w:r>
          </w:p>
        </w:tc>
        <w:tc>
          <w:tcPr>
            <w:tcW w:w="399" w:type="pct"/>
            <w:vAlign w:val="center"/>
          </w:tcPr>
          <w:p w14:paraId="2C56C7D4" w14:textId="68194797" w:rsidR="00BC6CC5" w:rsidRPr="00633348" w:rsidRDefault="00BC6CC5" w:rsidP="00BC6CC5">
            <w:pPr>
              <w:jc w:val="center"/>
              <w:rPr>
                <w:sz w:val="20"/>
                <w:szCs w:val="20"/>
              </w:rPr>
            </w:pPr>
            <w:r w:rsidRPr="00633348">
              <w:rPr>
                <w:sz w:val="20"/>
                <w:szCs w:val="20"/>
              </w:rPr>
              <w:t>35,4</w:t>
            </w:r>
          </w:p>
        </w:tc>
      </w:tr>
      <w:tr w:rsidR="00BC6CC5" w:rsidRPr="00633348" w14:paraId="0B8754F9"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6FBECC2" w14:textId="4D47045E" w:rsidR="00BC6CC5" w:rsidRPr="00633348" w:rsidRDefault="00BC6CC5" w:rsidP="00BC6CC5">
            <w:pPr>
              <w:jc w:val="center"/>
              <w:rPr>
                <w:sz w:val="20"/>
                <w:szCs w:val="20"/>
              </w:rPr>
            </w:pPr>
            <w:r w:rsidRPr="00633348">
              <w:rPr>
                <w:sz w:val="20"/>
                <w:szCs w:val="20"/>
              </w:rPr>
              <w:t>53.4</w:t>
            </w:r>
          </w:p>
        </w:tc>
        <w:tc>
          <w:tcPr>
            <w:tcW w:w="1070" w:type="pct"/>
            <w:shd w:val="clear" w:color="auto" w:fill="auto"/>
            <w:vAlign w:val="center"/>
          </w:tcPr>
          <w:p w14:paraId="09B682A1" w14:textId="1E86747F" w:rsidR="00BC6CC5" w:rsidRPr="00633348" w:rsidRDefault="00BC6CC5" w:rsidP="00BC6CC5">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39BE1E26" w14:textId="73463455"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4D977278" w14:textId="225B6A89"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60F3731" w14:textId="3E35ABA7"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0C52539" w14:textId="303A036D"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631CE0E" w14:textId="516E04A3"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FBABA77" w14:textId="203E22B9" w:rsidR="00BC6CC5" w:rsidRPr="00633348" w:rsidRDefault="00BC6CC5" w:rsidP="00BC6CC5">
            <w:pPr>
              <w:jc w:val="center"/>
              <w:rPr>
                <w:sz w:val="20"/>
                <w:szCs w:val="20"/>
              </w:rPr>
            </w:pPr>
            <w:r w:rsidRPr="00633348">
              <w:rPr>
                <w:sz w:val="20"/>
                <w:szCs w:val="20"/>
              </w:rPr>
              <w:t>227,8</w:t>
            </w:r>
          </w:p>
        </w:tc>
        <w:tc>
          <w:tcPr>
            <w:tcW w:w="399" w:type="pct"/>
            <w:shd w:val="clear" w:color="auto" w:fill="auto"/>
            <w:vAlign w:val="center"/>
          </w:tcPr>
          <w:p w14:paraId="299036BB" w14:textId="0B97E183" w:rsidR="00BC6CC5" w:rsidRPr="00633348" w:rsidRDefault="00BC6CC5" w:rsidP="00BC6CC5">
            <w:pPr>
              <w:jc w:val="center"/>
              <w:rPr>
                <w:sz w:val="20"/>
                <w:szCs w:val="20"/>
              </w:rPr>
            </w:pPr>
            <w:r w:rsidRPr="00633348">
              <w:rPr>
                <w:sz w:val="20"/>
                <w:szCs w:val="20"/>
              </w:rPr>
              <w:t>227,7</w:t>
            </w:r>
          </w:p>
        </w:tc>
        <w:tc>
          <w:tcPr>
            <w:tcW w:w="399" w:type="pct"/>
            <w:shd w:val="clear" w:color="auto" w:fill="auto"/>
            <w:vAlign w:val="center"/>
          </w:tcPr>
          <w:p w14:paraId="1C90730F" w14:textId="5AFFDC69" w:rsidR="00BC6CC5" w:rsidRPr="00633348" w:rsidRDefault="00BC6CC5" w:rsidP="00BC6CC5">
            <w:pPr>
              <w:jc w:val="center"/>
              <w:rPr>
                <w:sz w:val="20"/>
                <w:szCs w:val="20"/>
              </w:rPr>
            </w:pPr>
            <w:r w:rsidRPr="00633348">
              <w:rPr>
                <w:sz w:val="20"/>
                <w:szCs w:val="20"/>
              </w:rPr>
              <w:t>227,7</w:t>
            </w:r>
          </w:p>
        </w:tc>
        <w:tc>
          <w:tcPr>
            <w:tcW w:w="399" w:type="pct"/>
            <w:vAlign w:val="center"/>
          </w:tcPr>
          <w:p w14:paraId="6C9AD918" w14:textId="2F670DB2" w:rsidR="00BC6CC5" w:rsidRPr="00633348" w:rsidRDefault="00BC6CC5" w:rsidP="00BC6CC5">
            <w:pPr>
              <w:jc w:val="center"/>
              <w:rPr>
                <w:sz w:val="20"/>
                <w:szCs w:val="20"/>
              </w:rPr>
            </w:pPr>
            <w:r w:rsidRPr="00633348">
              <w:rPr>
                <w:sz w:val="20"/>
                <w:szCs w:val="20"/>
              </w:rPr>
              <w:t>227,6</w:t>
            </w:r>
          </w:p>
        </w:tc>
      </w:tr>
      <w:tr w:rsidR="00BC6CC5" w:rsidRPr="00633348" w14:paraId="110147DE"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B3728A9" w14:textId="0B8D42AE" w:rsidR="00BC6CC5" w:rsidRPr="00633348" w:rsidRDefault="00BC6CC5" w:rsidP="00BC6CC5">
            <w:pPr>
              <w:jc w:val="center"/>
              <w:rPr>
                <w:sz w:val="20"/>
                <w:szCs w:val="20"/>
              </w:rPr>
            </w:pPr>
            <w:r w:rsidRPr="00633348">
              <w:rPr>
                <w:sz w:val="20"/>
                <w:szCs w:val="20"/>
              </w:rPr>
              <w:t>53.5</w:t>
            </w:r>
          </w:p>
        </w:tc>
        <w:tc>
          <w:tcPr>
            <w:tcW w:w="1070" w:type="pct"/>
            <w:shd w:val="clear" w:color="auto" w:fill="auto"/>
            <w:vAlign w:val="center"/>
          </w:tcPr>
          <w:p w14:paraId="4E1FB874" w14:textId="51729C9E" w:rsidR="00BC6CC5" w:rsidRPr="00633348" w:rsidRDefault="00BC6CC5" w:rsidP="00BC6CC5">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31F42AE9" w14:textId="59F78107"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7F1EEE47" w14:textId="72ADC326"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0A81E7D" w14:textId="22349F08"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CA695A0" w14:textId="3433996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DC6EA67" w14:textId="24C95623"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31B2BA4" w14:textId="3CB2D129" w:rsidR="00BC6CC5" w:rsidRPr="00633348" w:rsidRDefault="00BC6CC5" w:rsidP="00BC6CC5">
            <w:pPr>
              <w:jc w:val="center"/>
              <w:rPr>
                <w:sz w:val="20"/>
                <w:szCs w:val="20"/>
              </w:rPr>
            </w:pPr>
            <w:r w:rsidRPr="00633348">
              <w:rPr>
                <w:sz w:val="20"/>
                <w:szCs w:val="20"/>
              </w:rPr>
              <w:t>5,5</w:t>
            </w:r>
          </w:p>
        </w:tc>
        <w:tc>
          <w:tcPr>
            <w:tcW w:w="399" w:type="pct"/>
            <w:shd w:val="clear" w:color="auto" w:fill="auto"/>
            <w:vAlign w:val="center"/>
          </w:tcPr>
          <w:p w14:paraId="6465EB39" w14:textId="5FDDACCD" w:rsidR="00BC6CC5" w:rsidRPr="00633348" w:rsidRDefault="00BC6CC5" w:rsidP="00BC6CC5">
            <w:pPr>
              <w:jc w:val="center"/>
              <w:rPr>
                <w:sz w:val="20"/>
                <w:szCs w:val="20"/>
              </w:rPr>
            </w:pPr>
            <w:r w:rsidRPr="00633348">
              <w:rPr>
                <w:sz w:val="20"/>
                <w:szCs w:val="20"/>
              </w:rPr>
              <w:t>5,5</w:t>
            </w:r>
          </w:p>
        </w:tc>
        <w:tc>
          <w:tcPr>
            <w:tcW w:w="399" w:type="pct"/>
            <w:shd w:val="clear" w:color="auto" w:fill="auto"/>
            <w:vAlign w:val="center"/>
          </w:tcPr>
          <w:p w14:paraId="34FDCFD6" w14:textId="35D9DF9E" w:rsidR="00BC6CC5" w:rsidRPr="00633348" w:rsidRDefault="00BC6CC5" w:rsidP="00BC6CC5">
            <w:pPr>
              <w:jc w:val="center"/>
              <w:rPr>
                <w:sz w:val="20"/>
                <w:szCs w:val="20"/>
              </w:rPr>
            </w:pPr>
            <w:r w:rsidRPr="00633348">
              <w:rPr>
                <w:sz w:val="20"/>
                <w:szCs w:val="20"/>
              </w:rPr>
              <w:t>5,5</w:t>
            </w:r>
          </w:p>
        </w:tc>
        <w:tc>
          <w:tcPr>
            <w:tcW w:w="399" w:type="pct"/>
            <w:vAlign w:val="center"/>
          </w:tcPr>
          <w:p w14:paraId="081B0E53" w14:textId="6700ED5B" w:rsidR="00BC6CC5" w:rsidRPr="00633348" w:rsidRDefault="00BC6CC5" w:rsidP="00BC6CC5">
            <w:pPr>
              <w:jc w:val="center"/>
              <w:rPr>
                <w:sz w:val="20"/>
                <w:szCs w:val="20"/>
              </w:rPr>
            </w:pPr>
            <w:r w:rsidRPr="00633348">
              <w:rPr>
                <w:sz w:val="20"/>
                <w:szCs w:val="20"/>
              </w:rPr>
              <w:t>5,5</w:t>
            </w:r>
          </w:p>
        </w:tc>
      </w:tr>
      <w:tr w:rsidR="00BC6CC5" w:rsidRPr="00633348" w14:paraId="390DDBED"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42B2BD7" w14:textId="51F9607B" w:rsidR="00BC6CC5" w:rsidRPr="00633348" w:rsidRDefault="00BC6CC5" w:rsidP="00BC6CC5">
            <w:pPr>
              <w:jc w:val="center"/>
              <w:rPr>
                <w:sz w:val="20"/>
                <w:szCs w:val="20"/>
              </w:rPr>
            </w:pPr>
            <w:r w:rsidRPr="00633348">
              <w:rPr>
                <w:sz w:val="20"/>
                <w:szCs w:val="20"/>
              </w:rPr>
              <w:t>53.6</w:t>
            </w:r>
          </w:p>
        </w:tc>
        <w:tc>
          <w:tcPr>
            <w:tcW w:w="1070" w:type="pct"/>
            <w:shd w:val="clear" w:color="auto" w:fill="auto"/>
            <w:vAlign w:val="center"/>
          </w:tcPr>
          <w:p w14:paraId="373DD37D" w14:textId="45900E38" w:rsidR="00BC6CC5" w:rsidRPr="00633348" w:rsidRDefault="00BC6CC5" w:rsidP="00BC6CC5">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59E729F7" w14:textId="0336E356"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1441D47B" w14:textId="07B1832A"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C812DCD" w14:textId="5833216A"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2C6F760" w14:textId="38B55EF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60CF8E9" w14:textId="50BA988D"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AB5F716" w14:textId="66F43D1D" w:rsidR="00BC6CC5" w:rsidRPr="00633348" w:rsidRDefault="00BC6CC5" w:rsidP="00BC6CC5">
            <w:pPr>
              <w:jc w:val="center"/>
              <w:rPr>
                <w:sz w:val="20"/>
                <w:szCs w:val="20"/>
              </w:rPr>
            </w:pPr>
            <w:r w:rsidRPr="00633348">
              <w:rPr>
                <w:sz w:val="20"/>
                <w:szCs w:val="20"/>
              </w:rPr>
              <w:t>222,3</w:t>
            </w:r>
          </w:p>
        </w:tc>
        <w:tc>
          <w:tcPr>
            <w:tcW w:w="399" w:type="pct"/>
            <w:shd w:val="clear" w:color="auto" w:fill="auto"/>
            <w:vAlign w:val="center"/>
          </w:tcPr>
          <w:p w14:paraId="51D4C4CF" w14:textId="28C9B595" w:rsidR="00BC6CC5" w:rsidRPr="00633348" w:rsidRDefault="00BC6CC5" w:rsidP="00BC6CC5">
            <w:pPr>
              <w:jc w:val="center"/>
              <w:rPr>
                <w:sz w:val="20"/>
                <w:szCs w:val="20"/>
              </w:rPr>
            </w:pPr>
            <w:r w:rsidRPr="00633348">
              <w:rPr>
                <w:sz w:val="20"/>
                <w:szCs w:val="20"/>
              </w:rPr>
              <w:t>222,3</w:t>
            </w:r>
          </w:p>
        </w:tc>
        <w:tc>
          <w:tcPr>
            <w:tcW w:w="399" w:type="pct"/>
            <w:shd w:val="clear" w:color="auto" w:fill="auto"/>
            <w:vAlign w:val="center"/>
          </w:tcPr>
          <w:p w14:paraId="6A8F0D6B" w14:textId="2820DA60" w:rsidR="00BC6CC5" w:rsidRPr="00633348" w:rsidRDefault="00BC6CC5" w:rsidP="00BC6CC5">
            <w:pPr>
              <w:jc w:val="center"/>
              <w:rPr>
                <w:sz w:val="20"/>
                <w:szCs w:val="20"/>
              </w:rPr>
            </w:pPr>
            <w:r w:rsidRPr="00633348">
              <w:rPr>
                <w:sz w:val="20"/>
                <w:szCs w:val="20"/>
              </w:rPr>
              <w:t>222,2</w:t>
            </w:r>
          </w:p>
        </w:tc>
        <w:tc>
          <w:tcPr>
            <w:tcW w:w="399" w:type="pct"/>
            <w:vAlign w:val="center"/>
          </w:tcPr>
          <w:p w14:paraId="0D02A202" w14:textId="661446C6" w:rsidR="00BC6CC5" w:rsidRPr="00633348" w:rsidRDefault="00BC6CC5" w:rsidP="00BC6CC5">
            <w:pPr>
              <w:jc w:val="center"/>
              <w:rPr>
                <w:sz w:val="20"/>
                <w:szCs w:val="20"/>
              </w:rPr>
            </w:pPr>
            <w:r w:rsidRPr="00633348">
              <w:rPr>
                <w:sz w:val="20"/>
                <w:szCs w:val="20"/>
              </w:rPr>
              <w:t>222,2</w:t>
            </w:r>
          </w:p>
        </w:tc>
      </w:tr>
      <w:tr w:rsidR="00BC6CC5" w:rsidRPr="00633348" w14:paraId="456D3F4C" w14:textId="77777777" w:rsidTr="00170024">
        <w:trPr>
          <w:cantSplit/>
        </w:trPr>
        <w:tc>
          <w:tcPr>
            <w:tcW w:w="269" w:type="pct"/>
            <w:vMerge w:val="restart"/>
            <w:tcBorders>
              <w:top w:val="single" w:sz="4" w:space="0" w:color="auto"/>
              <w:left w:val="single" w:sz="4" w:space="0" w:color="auto"/>
              <w:right w:val="nil"/>
            </w:tcBorders>
            <w:shd w:val="clear" w:color="auto" w:fill="auto"/>
            <w:vAlign w:val="center"/>
          </w:tcPr>
          <w:p w14:paraId="133938D6" w14:textId="34D177B8" w:rsidR="00BC6CC5" w:rsidRPr="00633348" w:rsidRDefault="00BC6CC5" w:rsidP="00BC6CC5">
            <w:pPr>
              <w:jc w:val="center"/>
              <w:rPr>
                <w:sz w:val="20"/>
                <w:szCs w:val="20"/>
              </w:rPr>
            </w:pPr>
            <w:r w:rsidRPr="00633348">
              <w:rPr>
                <w:sz w:val="20"/>
                <w:szCs w:val="20"/>
              </w:rPr>
              <w:t>53.7</w:t>
            </w:r>
          </w:p>
        </w:tc>
        <w:tc>
          <w:tcPr>
            <w:tcW w:w="1070" w:type="pct"/>
            <w:vMerge w:val="restart"/>
            <w:shd w:val="clear" w:color="auto" w:fill="auto"/>
            <w:vAlign w:val="center"/>
          </w:tcPr>
          <w:p w14:paraId="15462337" w14:textId="23943FFA" w:rsidR="00BC6CC5" w:rsidRPr="00633348" w:rsidRDefault="00BC6CC5" w:rsidP="00BC6CC5">
            <w:pPr>
              <w:jc w:val="center"/>
              <w:rPr>
                <w:sz w:val="20"/>
                <w:szCs w:val="20"/>
              </w:rPr>
            </w:pPr>
            <w:r w:rsidRPr="00633348">
              <w:rPr>
                <w:sz w:val="20"/>
                <w:szCs w:val="20"/>
              </w:rPr>
              <w:t>Потери тепловой сети</w:t>
            </w:r>
          </w:p>
        </w:tc>
        <w:tc>
          <w:tcPr>
            <w:tcW w:w="465" w:type="pct"/>
            <w:shd w:val="clear" w:color="auto" w:fill="auto"/>
            <w:vAlign w:val="center"/>
          </w:tcPr>
          <w:p w14:paraId="3EC1B4AB" w14:textId="565B35E5"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283CED19" w14:textId="18053D08"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4609DEA" w14:textId="5919644D"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996FEF0" w14:textId="4C0C5D2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0BF0A5D" w14:textId="0EBEBA59"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BFD6F11" w14:textId="5187A77A" w:rsidR="00BC6CC5" w:rsidRPr="00633348" w:rsidRDefault="00BC6CC5" w:rsidP="00BC6CC5">
            <w:pPr>
              <w:jc w:val="center"/>
              <w:rPr>
                <w:sz w:val="20"/>
                <w:szCs w:val="20"/>
              </w:rPr>
            </w:pPr>
            <w:r w:rsidRPr="00633348">
              <w:rPr>
                <w:sz w:val="20"/>
                <w:szCs w:val="20"/>
              </w:rPr>
              <w:t>11,0</w:t>
            </w:r>
          </w:p>
        </w:tc>
        <w:tc>
          <w:tcPr>
            <w:tcW w:w="399" w:type="pct"/>
            <w:shd w:val="clear" w:color="auto" w:fill="auto"/>
            <w:vAlign w:val="center"/>
          </w:tcPr>
          <w:p w14:paraId="449AE4D9" w14:textId="57CB2919" w:rsidR="00BC6CC5" w:rsidRPr="00633348" w:rsidRDefault="00BC6CC5" w:rsidP="00BC6CC5">
            <w:pPr>
              <w:jc w:val="center"/>
              <w:rPr>
                <w:sz w:val="20"/>
                <w:szCs w:val="20"/>
              </w:rPr>
            </w:pPr>
            <w:r w:rsidRPr="00633348">
              <w:rPr>
                <w:sz w:val="20"/>
                <w:szCs w:val="20"/>
              </w:rPr>
              <w:t>11,0</w:t>
            </w:r>
          </w:p>
        </w:tc>
        <w:tc>
          <w:tcPr>
            <w:tcW w:w="399" w:type="pct"/>
            <w:shd w:val="clear" w:color="auto" w:fill="auto"/>
            <w:vAlign w:val="center"/>
          </w:tcPr>
          <w:p w14:paraId="054A3479" w14:textId="6D1BEF89" w:rsidR="00BC6CC5" w:rsidRPr="00633348" w:rsidRDefault="00BC6CC5" w:rsidP="00BC6CC5">
            <w:pPr>
              <w:jc w:val="center"/>
              <w:rPr>
                <w:sz w:val="20"/>
                <w:szCs w:val="20"/>
              </w:rPr>
            </w:pPr>
            <w:r w:rsidRPr="00633348">
              <w:rPr>
                <w:sz w:val="20"/>
                <w:szCs w:val="20"/>
              </w:rPr>
              <w:t>10,9</w:t>
            </w:r>
          </w:p>
        </w:tc>
        <w:tc>
          <w:tcPr>
            <w:tcW w:w="399" w:type="pct"/>
            <w:vAlign w:val="center"/>
          </w:tcPr>
          <w:p w14:paraId="0ACBBF0E" w14:textId="0C0B115D" w:rsidR="00BC6CC5" w:rsidRPr="00633348" w:rsidRDefault="00BC6CC5" w:rsidP="00BC6CC5">
            <w:pPr>
              <w:jc w:val="center"/>
              <w:rPr>
                <w:sz w:val="20"/>
                <w:szCs w:val="20"/>
              </w:rPr>
            </w:pPr>
            <w:r w:rsidRPr="00633348">
              <w:rPr>
                <w:sz w:val="20"/>
                <w:szCs w:val="20"/>
              </w:rPr>
              <w:t>10,9</w:t>
            </w:r>
          </w:p>
        </w:tc>
      </w:tr>
      <w:tr w:rsidR="00BC6CC5" w:rsidRPr="00633348" w14:paraId="27192C9A" w14:textId="77777777" w:rsidTr="00170024">
        <w:trPr>
          <w:cantSplit/>
        </w:trPr>
        <w:tc>
          <w:tcPr>
            <w:tcW w:w="269" w:type="pct"/>
            <w:vMerge/>
            <w:tcBorders>
              <w:left w:val="single" w:sz="4" w:space="0" w:color="auto"/>
              <w:bottom w:val="single" w:sz="4" w:space="0" w:color="auto"/>
              <w:right w:val="nil"/>
            </w:tcBorders>
            <w:shd w:val="clear" w:color="auto" w:fill="auto"/>
            <w:vAlign w:val="center"/>
          </w:tcPr>
          <w:p w14:paraId="5DF53344" w14:textId="12ED9736" w:rsidR="00BC6CC5" w:rsidRPr="00633348" w:rsidRDefault="00BC6CC5" w:rsidP="00BC6CC5">
            <w:pPr>
              <w:jc w:val="center"/>
              <w:rPr>
                <w:sz w:val="20"/>
                <w:szCs w:val="20"/>
              </w:rPr>
            </w:pPr>
          </w:p>
        </w:tc>
        <w:tc>
          <w:tcPr>
            <w:tcW w:w="1070" w:type="pct"/>
            <w:vMerge/>
            <w:shd w:val="clear" w:color="auto" w:fill="auto"/>
            <w:vAlign w:val="center"/>
          </w:tcPr>
          <w:p w14:paraId="22BC92AB" w14:textId="5F211348" w:rsidR="00BC6CC5" w:rsidRPr="00633348" w:rsidRDefault="00BC6CC5" w:rsidP="00BC6CC5">
            <w:pPr>
              <w:jc w:val="center"/>
              <w:rPr>
                <w:sz w:val="20"/>
                <w:szCs w:val="20"/>
              </w:rPr>
            </w:pPr>
          </w:p>
        </w:tc>
        <w:tc>
          <w:tcPr>
            <w:tcW w:w="465" w:type="pct"/>
            <w:shd w:val="clear" w:color="auto" w:fill="auto"/>
            <w:vAlign w:val="center"/>
          </w:tcPr>
          <w:p w14:paraId="3753713B" w14:textId="03D4A0D7"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172BA660" w14:textId="3E9CBB50"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009A5E5C" w14:textId="64323911"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D22ACB7" w14:textId="6EC782BC"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648B248" w14:textId="7D33C166"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DEC7C99" w14:textId="3E93D708" w:rsidR="00BC6CC5" w:rsidRPr="00633348" w:rsidRDefault="00BC6CC5" w:rsidP="00BC6CC5">
            <w:pPr>
              <w:jc w:val="center"/>
              <w:rPr>
                <w:sz w:val="20"/>
                <w:szCs w:val="20"/>
              </w:rPr>
            </w:pPr>
            <w:r w:rsidRPr="00633348">
              <w:rPr>
                <w:sz w:val="20"/>
                <w:szCs w:val="20"/>
              </w:rPr>
              <w:t>5,0</w:t>
            </w:r>
          </w:p>
        </w:tc>
        <w:tc>
          <w:tcPr>
            <w:tcW w:w="399" w:type="pct"/>
            <w:shd w:val="clear" w:color="auto" w:fill="auto"/>
            <w:vAlign w:val="center"/>
          </w:tcPr>
          <w:p w14:paraId="5474F0F1" w14:textId="348A4B31" w:rsidR="00BC6CC5" w:rsidRPr="00633348" w:rsidRDefault="00BC6CC5" w:rsidP="00BC6CC5">
            <w:pPr>
              <w:jc w:val="center"/>
              <w:rPr>
                <w:sz w:val="20"/>
                <w:szCs w:val="20"/>
              </w:rPr>
            </w:pPr>
            <w:r w:rsidRPr="00633348">
              <w:rPr>
                <w:sz w:val="20"/>
                <w:szCs w:val="20"/>
              </w:rPr>
              <w:t>4,9</w:t>
            </w:r>
          </w:p>
        </w:tc>
        <w:tc>
          <w:tcPr>
            <w:tcW w:w="399" w:type="pct"/>
            <w:shd w:val="clear" w:color="auto" w:fill="auto"/>
            <w:vAlign w:val="center"/>
          </w:tcPr>
          <w:p w14:paraId="254C34F4" w14:textId="3D28929C" w:rsidR="00BC6CC5" w:rsidRPr="00633348" w:rsidRDefault="00BC6CC5" w:rsidP="00BC6CC5">
            <w:pPr>
              <w:jc w:val="center"/>
              <w:rPr>
                <w:sz w:val="20"/>
                <w:szCs w:val="20"/>
              </w:rPr>
            </w:pPr>
            <w:r w:rsidRPr="00633348">
              <w:rPr>
                <w:sz w:val="20"/>
                <w:szCs w:val="20"/>
              </w:rPr>
              <w:t>4,9</w:t>
            </w:r>
          </w:p>
        </w:tc>
        <w:tc>
          <w:tcPr>
            <w:tcW w:w="399" w:type="pct"/>
            <w:vAlign w:val="center"/>
          </w:tcPr>
          <w:p w14:paraId="77984197" w14:textId="3AEF70C7" w:rsidR="00BC6CC5" w:rsidRPr="00633348" w:rsidRDefault="00BC6CC5" w:rsidP="00BC6CC5">
            <w:pPr>
              <w:jc w:val="center"/>
              <w:rPr>
                <w:sz w:val="20"/>
                <w:szCs w:val="20"/>
              </w:rPr>
            </w:pPr>
            <w:r w:rsidRPr="00633348">
              <w:rPr>
                <w:sz w:val="20"/>
                <w:szCs w:val="20"/>
              </w:rPr>
              <w:t>4,9</w:t>
            </w:r>
          </w:p>
        </w:tc>
      </w:tr>
      <w:tr w:rsidR="00BC6CC5" w:rsidRPr="00633348" w14:paraId="6B475ACB"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41D05C3" w14:textId="40EA9DB0" w:rsidR="00BC6CC5" w:rsidRPr="00633348" w:rsidRDefault="00BC6CC5" w:rsidP="00BC6CC5">
            <w:pPr>
              <w:jc w:val="center"/>
              <w:rPr>
                <w:sz w:val="20"/>
                <w:szCs w:val="20"/>
              </w:rPr>
            </w:pPr>
            <w:r w:rsidRPr="00633348">
              <w:rPr>
                <w:sz w:val="20"/>
                <w:szCs w:val="20"/>
              </w:rPr>
              <w:t>53.8</w:t>
            </w:r>
          </w:p>
        </w:tc>
        <w:tc>
          <w:tcPr>
            <w:tcW w:w="1070" w:type="pct"/>
            <w:shd w:val="clear" w:color="auto" w:fill="auto"/>
            <w:vAlign w:val="center"/>
          </w:tcPr>
          <w:p w14:paraId="6872BB37" w14:textId="67BE5912" w:rsidR="00BC6CC5" w:rsidRPr="00633348" w:rsidRDefault="00BC6CC5" w:rsidP="00BC6CC5">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148521B9" w14:textId="2244B151"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526B6988" w14:textId="088F8FA7"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7DBC7080" w14:textId="7FDFD387"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134E67F" w14:textId="5795812E"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57B63B0" w14:textId="279257E6"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9AC30B5" w14:textId="32B2BF75" w:rsidR="00BC6CC5" w:rsidRPr="00633348" w:rsidRDefault="00BC6CC5" w:rsidP="00BC6CC5">
            <w:pPr>
              <w:jc w:val="center"/>
              <w:rPr>
                <w:sz w:val="20"/>
                <w:szCs w:val="20"/>
              </w:rPr>
            </w:pPr>
            <w:r w:rsidRPr="00633348">
              <w:rPr>
                <w:sz w:val="20"/>
                <w:szCs w:val="20"/>
              </w:rPr>
              <w:t>211,3</w:t>
            </w:r>
          </w:p>
        </w:tc>
        <w:tc>
          <w:tcPr>
            <w:tcW w:w="399" w:type="pct"/>
            <w:shd w:val="clear" w:color="auto" w:fill="auto"/>
            <w:vAlign w:val="center"/>
          </w:tcPr>
          <w:p w14:paraId="2DD53418" w14:textId="3E7D8D78" w:rsidR="00BC6CC5" w:rsidRPr="00633348" w:rsidRDefault="00BC6CC5" w:rsidP="00BC6CC5">
            <w:pPr>
              <w:jc w:val="center"/>
              <w:rPr>
                <w:sz w:val="20"/>
                <w:szCs w:val="20"/>
              </w:rPr>
            </w:pPr>
            <w:r w:rsidRPr="00633348">
              <w:rPr>
                <w:sz w:val="20"/>
                <w:szCs w:val="20"/>
              </w:rPr>
              <w:t>211,3</w:t>
            </w:r>
          </w:p>
        </w:tc>
        <w:tc>
          <w:tcPr>
            <w:tcW w:w="399" w:type="pct"/>
            <w:shd w:val="clear" w:color="auto" w:fill="auto"/>
            <w:vAlign w:val="center"/>
          </w:tcPr>
          <w:p w14:paraId="673C5A3A" w14:textId="7BD55E6D" w:rsidR="00BC6CC5" w:rsidRPr="00633348" w:rsidRDefault="00BC6CC5" w:rsidP="00BC6CC5">
            <w:pPr>
              <w:jc w:val="center"/>
              <w:rPr>
                <w:sz w:val="20"/>
                <w:szCs w:val="20"/>
              </w:rPr>
            </w:pPr>
            <w:r w:rsidRPr="00633348">
              <w:rPr>
                <w:sz w:val="20"/>
                <w:szCs w:val="20"/>
              </w:rPr>
              <w:t>211,3</w:t>
            </w:r>
          </w:p>
        </w:tc>
        <w:tc>
          <w:tcPr>
            <w:tcW w:w="399" w:type="pct"/>
            <w:vAlign w:val="center"/>
          </w:tcPr>
          <w:p w14:paraId="115E574A" w14:textId="3224BBCF" w:rsidR="00BC6CC5" w:rsidRPr="00633348" w:rsidRDefault="00BC6CC5" w:rsidP="00BC6CC5">
            <w:pPr>
              <w:jc w:val="center"/>
              <w:rPr>
                <w:sz w:val="20"/>
                <w:szCs w:val="20"/>
              </w:rPr>
            </w:pPr>
            <w:r w:rsidRPr="00633348">
              <w:rPr>
                <w:sz w:val="20"/>
                <w:szCs w:val="20"/>
              </w:rPr>
              <w:t>211,3</w:t>
            </w:r>
          </w:p>
        </w:tc>
      </w:tr>
      <w:tr w:rsidR="00BC6CC5" w:rsidRPr="00633348" w14:paraId="608FA50C"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90B8354" w14:textId="1A6F0FF2" w:rsidR="00BC6CC5" w:rsidRPr="00633348" w:rsidRDefault="00BC6CC5" w:rsidP="00BC6CC5">
            <w:pPr>
              <w:jc w:val="center"/>
              <w:rPr>
                <w:sz w:val="20"/>
                <w:szCs w:val="20"/>
              </w:rPr>
            </w:pPr>
            <w:r w:rsidRPr="00633348">
              <w:rPr>
                <w:sz w:val="20"/>
                <w:szCs w:val="20"/>
              </w:rPr>
              <w:t>53.9</w:t>
            </w:r>
          </w:p>
        </w:tc>
        <w:tc>
          <w:tcPr>
            <w:tcW w:w="1070" w:type="pct"/>
            <w:shd w:val="clear" w:color="auto" w:fill="auto"/>
            <w:vAlign w:val="center"/>
          </w:tcPr>
          <w:p w14:paraId="19B9D30F" w14:textId="7B12F470" w:rsidR="00BC6CC5" w:rsidRPr="00633348" w:rsidRDefault="00BC6CC5" w:rsidP="00BC6CC5">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08E29A01" w14:textId="09B6BB09" w:rsidR="00BC6CC5" w:rsidRPr="00633348" w:rsidRDefault="00BC6CC5" w:rsidP="00BC6CC5">
            <w:pPr>
              <w:jc w:val="center"/>
              <w:rPr>
                <w:sz w:val="20"/>
                <w:szCs w:val="20"/>
              </w:rPr>
            </w:pPr>
            <w:r w:rsidRPr="00633348">
              <w:rPr>
                <w:sz w:val="20"/>
                <w:szCs w:val="20"/>
              </w:rPr>
              <w:t>кг.у.т/Гкал</w:t>
            </w:r>
          </w:p>
        </w:tc>
        <w:tc>
          <w:tcPr>
            <w:tcW w:w="400" w:type="pct"/>
            <w:shd w:val="clear" w:color="auto" w:fill="auto"/>
            <w:vAlign w:val="center"/>
          </w:tcPr>
          <w:p w14:paraId="783ACAA3" w14:textId="77319BAC"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027CCADA" w14:textId="749FBCF6"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087EB596" w14:textId="479F0E2A"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008EB4E" w14:textId="0609552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137AF18" w14:textId="7864A6BC"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00451D45" w14:textId="46A141B1"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76808980" w14:textId="53A323F2" w:rsidR="00BC6CC5" w:rsidRPr="00633348" w:rsidRDefault="00BC6CC5" w:rsidP="00BC6CC5">
            <w:pPr>
              <w:jc w:val="center"/>
              <w:rPr>
                <w:sz w:val="20"/>
                <w:szCs w:val="20"/>
              </w:rPr>
            </w:pPr>
            <w:r w:rsidRPr="00633348">
              <w:rPr>
                <w:sz w:val="20"/>
                <w:szCs w:val="20"/>
              </w:rPr>
              <w:t>155,4</w:t>
            </w:r>
          </w:p>
        </w:tc>
        <w:tc>
          <w:tcPr>
            <w:tcW w:w="399" w:type="pct"/>
            <w:vAlign w:val="center"/>
          </w:tcPr>
          <w:p w14:paraId="3C27DE80" w14:textId="7E9EA8E5" w:rsidR="00BC6CC5" w:rsidRPr="00633348" w:rsidRDefault="00BC6CC5" w:rsidP="00BC6CC5">
            <w:pPr>
              <w:jc w:val="center"/>
              <w:rPr>
                <w:sz w:val="20"/>
                <w:szCs w:val="20"/>
              </w:rPr>
            </w:pPr>
            <w:r w:rsidRPr="00633348">
              <w:rPr>
                <w:sz w:val="20"/>
                <w:szCs w:val="20"/>
              </w:rPr>
              <w:t>155,4</w:t>
            </w:r>
          </w:p>
        </w:tc>
      </w:tr>
      <w:tr w:rsidR="00BC6CC5" w:rsidRPr="00633348" w14:paraId="2A7FFBD4"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A0BA693" w14:textId="305F754E" w:rsidR="00BC6CC5" w:rsidRPr="00633348" w:rsidRDefault="00BC6CC5" w:rsidP="00BC6CC5">
            <w:pPr>
              <w:jc w:val="center"/>
              <w:rPr>
                <w:sz w:val="20"/>
                <w:szCs w:val="20"/>
              </w:rPr>
            </w:pPr>
            <w:r w:rsidRPr="00633348">
              <w:rPr>
                <w:sz w:val="20"/>
                <w:szCs w:val="20"/>
              </w:rPr>
              <w:t>53.10</w:t>
            </w:r>
          </w:p>
        </w:tc>
        <w:tc>
          <w:tcPr>
            <w:tcW w:w="1070" w:type="pct"/>
            <w:shd w:val="clear" w:color="auto" w:fill="auto"/>
            <w:vAlign w:val="center"/>
          </w:tcPr>
          <w:p w14:paraId="3C023D8E" w14:textId="6553F05E" w:rsidR="00BC6CC5" w:rsidRPr="00633348" w:rsidRDefault="00BC6CC5" w:rsidP="00BC6CC5">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3D00367F" w14:textId="0ACF1B9C"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4C376BAB" w14:textId="11C10CC2"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052A6E8B" w14:textId="2669F608"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7DF81CB" w14:textId="63D7BE75"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4832488" w14:textId="3D622A12"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61D62CE" w14:textId="3F54BB1F"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006433CF" w14:textId="554633D7"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1F243DCE" w14:textId="03286791" w:rsidR="00BC6CC5" w:rsidRPr="00633348" w:rsidRDefault="00BC6CC5" w:rsidP="00BC6CC5">
            <w:pPr>
              <w:jc w:val="center"/>
              <w:rPr>
                <w:sz w:val="20"/>
                <w:szCs w:val="20"/>
              </w:rPr>
            </w:pPr>
            <w:r w:rsidRPr="00633348">
              <w:rPr>
                <w:sz w:val="20"/>
                <w:szCs w:val="20"/>
              </w:rPr>
              <w:t>92,0</w:t>
            </w:r>
          </w:p>
        </w:tc>
        <w:tc>
          <w:tcPr>
            <w:tcW w:w="399" w:type="pct"/>
            <w:vAlign w:val="center"/>
          </w:tcPr>
          <w:p w14:paraId="4C63C4C1" w14:textId="3D026F71" w:rsidR="00BC6CC5" w:rsidRPr="00633348" w:rsidRDefault="00BC6CC5" w:rsidP="00BC6CC5">
            <w:pPr>
              <w:jc w:val="center"/>
              <w:rPr>
                <w:sz w:val="20"/>
                <w:szCs w:val="20"/>
              </w:rPr>
            </w:pPr>
            <w:r w:rsidRPr="00633348">
              <w:rPr>
                <w:sz w:val="20"/>
                <w:szCs w:val="20"/>
              </w:rPr>
              <w:t>92,0</w:t>
            </w:r>
          </w:p>
        </w:tc>
      </w:tr>
      <w:tr w:rsidR="00F82743" w:rsidRPr="00633348" w14:paraId="02C7D502"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52DB290" w14:textId="534F973D" w:rsidR="00F82743" w:rsidRPr="00633348" w:rsidRDefault="00F82743" w:rsidP="00F82743">
            <w:pPr>
              <w:jc w:val="center"/>
              <w:rPr>
                <w:sz w:val="20"/>
                <w:szCs w:val="20"/>
              </w:rPr>
            </w:pPr>
            <w:r w:rsidRPr="00633348">
              <w:rPr>
                <w:sz w:val="20"/>
                <w:szCs w:val="20"/>
              </w:rPr>
              <w:t>54</w:t>
            </w:r>
          </w:p>
        </w:tc>
        <w:tc>
          <w:tcPr>
            <w:tcW w:w="1070" w:type="pct"/>
            <w:shd w:val="clear" w:color="auto" w:fill="auto"/>
            <w:vAlign w:val="center"/>
          </w:tcPr>
          <w:p w14:paraId="75282629" w14:textId="61429164" w:rsidR="00F82743" w:rsidRPr="00633348" w:rsidRDefault="00F82743" w:rsidP="00F82743">
            <w:pPr>
              <w:jc w:val="center"/>
              <w:rPr>
                <w:sz w:val="20"/>
                <w:szCs w:val="20"/>
              </w:rPr>
            </w:pPr>
            <w:r w:rsidRPr="00633348">
              <w:rPr>
                <w:b/>
                <w:bCs/>
                <w:sz w:val="20"/>
                <w:szCs w:val="20"/>
              </w:rPr>
              <w:t>Теплогенераторная д. Верх-Люкино</w:t>
            </w:r>
          </w:p>
        </w:tc>
        <w:tc>
          <w:tcPr>
            <w:tcW w:w="465" w:type="pct"/>
            <w:shd w:val="clear" w:color="auto" w:fill="auto"/>
            <w:vAlign w:val="center"/>
          </w:tcPr>
          <w:p w14:paraId="204CE9CF" w14:textId="51D094ED" w:rsidR="00F82743" w:rsidRPr="00633348" w:rsidRDefault="00F82743" w:rsidP="00F82743">
            <w:pPr>
              <w:jc w:val="center"/>
              <w:rPr>
                <w:sz w:val="20"/>
                <w:szCs w:val="20"/>
              </w:rPr>
            </w:pPr>
          </w:p>
        </w:tc>
        <w:tc>
          <w:tcPr>
            <w:tcW w:w="400" w:type="pct"/>
            <w:shd w:val="clear" w:color="auto" w:fill="auto"/>
            <w:vAlign w:val="center"/>
          </w:tcPr>
          <w:p w14:paraId="41B267DE" w14:textId="49EE1BA4" w:rsidR="00F82743" w:rsidRPr="00633348" w:rsidRDefault="00F82743" w:rsidP="00F82743">
            <w:pPr>
              <w:jc w:val="center"/>
              <w:rPr>
                <w:sz w:val="20"/>
                <w:szCs w:val="20"/>
              </w:rPr>
            </w:pPr>
          </w:p>
        </w:tc>
        <w:tc>
          <w:tcPr>
            <w:tcW w:w="400" w:type="pct"/>
            <w:shd w:val="clear" w:color="auto" w:fill="auto"/>
            <w:vAlign w:val="center"/>
          </w:tcPr>
          <w:p w14:paraId="744775EE" w14:textId="4EA750B9" w:rsidR="00F82743" w:rsidRPr="00633348" w:rsidRDefault="00F82743" w:rsidP="00F82743">
            <w:pPr>
              <w:jc w:val="center"/>
              <w:rPr>
                <w:sz w:val="20"/>
                <w:szCs w:val="20"/>
              </w:rPr>
            </w:pPr>
          </w:p>
        </w:tc>
        <w:tc>
          <w:tcPr>
            <w:tcW w:w="400" w:type="pct"/>
            <w:shd w:val="clear" w:color="auto" w:fill="auto"/>
            <w:vAlign w:val="center"/>
          </w:tcPr>
          <w:p w14:paraId="748413D5" w14:textId="03D0A380" w:rsidR="00F82743" w:rsidRPr="00633348" w:rsidRDefault="00F82743" w:rsidP="00F82743">
            <w:pPr>
              <w:jc w:val="center"/>
              <w:rPr>
                <w:sz w:val="20"/>
                <w:szCs w:val="20"/>
              </w:rPr>
            </w:pPr>
          </w:p>
        </w:tc>
        <w:tc>
          <w:tcPr>
            <w:tcW w:w="399" w:type="pct"/>
            <w:shd w:val="clear" w:color="auto" w:fill="auto"/>
            <w:vAlign w:val="center"/>
          </w:tcPr>
          <w:p w14:paraId="09F9D3A2" w14:textId="761D1441" w:rsidR="00F82743" w:rsidRPr="00633348" w:rsidRDefault="00F82743" w:rsidP="00F82743">
            <w:pPr>
              <w:jc w:val="center"/>
              <w:rPr>
                <w:sz w:val="20"/>
                <w:szCs w:val="20"/>
              </w:rPr>
            </w:pPr>
          </w:p>
        </w:tc>
        <w:tc>
          <w:tcPr>
            <w:tcW w:w="399" w:type="pct"/>
            <w:shd w:val="clear" w:color="auto" w:fill="auto"/>
            <w:vAlign w:val="center"/>
          </w:tcPr>
          <w:p w14:paraId="5038AE10" w14:textId="549EE8A4" w:rsidR="00F82743" w:rsidRPr="00633348" w:rsidRDefault="00F82743" w:rsidP="00F82743">
            <w:pPr>
              <w:jc w:val="center"/>
              <w:rPr>
                <w:sz w:val="20"/>
                <w:szCs w:val="20"/>
              </w:rPr>
            </w:pPr>
          </w:p>
        </w:tc>
        <w:tc>
          <w:tcPr>
            <w:tcW w:w="399" w:type="pct"/>
            <w:shd w:val="clear" w:color="auto" w:fill="auto"/>
            <w:vAlign w:val="center"/>
          </w:tcPr>
          <w:p w14:paraId="297A8F34" w14:textId="6F4FAC20" w:rsidR="00F82743" w:rsidRPr="00633348" w:rsidRDefault="00F82743" w:rsidP="00F82743">
            <w:pPr>
              <w:jc w:val="center"/>
              <w:rPr>
                <w:sz w:val="20"/>
                <w:szCs w:val="20"/>
              </w:rPr>
            </w:pPr>
          </w:p>
        </w:tc>
        <w:tc>
          <w:tcPr>
            <w:tcW w:w="399" w:type="pct"/>
            <w:shd w:val="clear" w:color="auto" w:fill="auto"/>
            <w:vAlign w:val="center"/>
          </w:tcPr>
          <w:p w14:paraId="5DD48D3D" w14:textId="5E8B2B94" w:rsidR="00F82743" w:rsidRPr="00633348" w:rsidRDefault="00F82743" w:rsidP="00F82743">
            <w:pPr>
              <w:jc w:val="center"/>
              <w:rPr>
                <w:sz w:val="20"/>
                <w:szCs w:val="20"/>
              </w:rPr>
            </w:pPr>
          </w:p>
        </w:tc>
        <w:tc>
          <w:tcPr>
            <w:tcW w:w="399" w:type="pct"/>
            <w:vAlign w:val="center"/>
          </w:tcPr>
          <w:p w14:paraId="3E3B44B6" w14:textId="1C13B298" w:rsidR="00F82743" w:rsidRPr="00633348" w:rsidRDefault="00F82743" w:rsidP="00F82743">
            <w:pPr>
              <w:jc w:val="center"/>
              <w:rPr>
                <w:sz w:val="20"/>
                <w:szCs w:val="20"/>
              </w:rPr>
            </w:pPr>
          </w:p>
        </w:tc>
      </w:tr>
      <w:tr w:rsidR="00BC6CC5" w:rsidRPr="00633348" w14:paraId="3E9C31E1"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22B0EFB" w14:textId="2F69E836" w:rsidR="00BC6CC5" w:rsidRPr="00633348" w:rsidRDefault="00BC6CC5" w:rsidP="00BC6CC5">
            <w:pPr>
              <w:jc w:val="center"/>
              <w:rPr>
                <w:sz w:val="20"/>
                <w:szCs w:val="20"/>
              </w:rPr>
            </w:pPr>
            <w:r w:rsidRPr="00633348">
              <w:rPr>
                <w:sz w:val="20"/>
                <w:szCs w:val="20"/>
              </w:rPr>
              <w:t>54.1</w:t>
            </w:r>
          </w:p>
        </w:tc>
        <w:tc>
          <w:tcPr>
            <w:tcW w:w="1070" w:type="pct"/>
            <w:shd w:val="clear" w:color="auto" w:fill="auto"/>
            <w:vAlign w:val="center"/>
          </w:tcPr>
          <w:p w14:paraId="78EAA153" w14:textId="23E9FA15" w:rsidR="00BC6CC5" w:rsidRPr="00633348" w:rsidRDefault="00BC6CC5" w:rsidP="00BC6CC5">
            <w:pPr>
              <w:jc w:val="center"/>
              <w:rPr>
                <w:sz w:val="20"/>
                <w:szCs w:val="20"/>
              </w:rPr>
            </w:pPr>
            <w:r w:rsidRPr="00633348">
              <w:rPr>
                <w:sz w:val="20"/>
                <w:szCs w:val="20"/>
              </w:rPr>
              <w:t>Вид топлива</w:t>
            </w:r>
          </w:p>
        </w:tc>
        <w:tc>
          <w:tcPr>
            <w:tcW w:w="465" w:type="pct"/>
            <w:shd w:val="clear" w:color="auto" w:fill="auto"/>
            <w:vAlign w:val="center"/>
          </w:tcPr>
          <w:p w14:paraId="5C3BEDF4" w14:textId="622BB511" w:rsidR="00BC6CC5" w:rsidRPr="00633348" w:rsidRDefault="00BC6CC5" w:rsidP="00BC6CC5">
            <w:pPr>
              <w:jc w:val="center"/>
              <w:rPr>
                <w:sz w:val="20"/>
                <w:szCs w:val="20"/>
              </w:rPr>
            </w:pPr>
            <w:r w:rsidRPr="00633348">
              <w:rPr>
                <w:sz w:val="20"/>
                <w:szCs w:val="20"/>
              </w:rPr>
              <w:t> </w:t>
            </w:r>
          </w:p>
        </w:tc>
        <w:tc>
          <w:tcPr>
            <w:tcW w:w="400" w:type="pct"/>
            <w:shd w:val="clear" w:color="auto" w:fill="auto"/>
            <w:vAlign w:val="center"/>
          </w:tcPr>
          <w:p w14:paraId="02248CC6" w14:textId="34C67C9B"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F394752" w14:textId="54B4ED23"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371E1E4" w14:textId="36359E9D"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2F3D527" w14:textId="4242C0D1"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7F44ED2A" w14:textId="15EBF38F"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124B66B6" w14:textId="17EB826E"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71B010BB" w14:textId="40F76265" w:rsidR="00BC6CC5" w:rsidRPr="00633348" w:rsidRDefault="00BC6CC5" w:rsidP="00BC6CC5">
            <w:pPr>
              <w:jc w:val="center"/>
              <w:rPr>
                <w:sz w:val="20"/>
                <w:szCs w:val="20"/>
              </w:rPr>
            </w:pPr>
            <w:r w:rsidRPr="00633348">
              <w:rPr>
                <w:sz w:val="20"/>
                <w:szCs w:val="20"/>
              </w:rPr>
              <w:t>Природный газ</w:t>
            </w:r>
          </w:p>
        </w:tc>
        <w:tc>
          <w:tcPr>
            <w:tcW w:w="399" w:type="pct"/>
            <w:vAlign w:val="center"/>
          </w:tcPr>
          <w:p w14:paraId="0A7ED41E" w14:textId="6D868B83" w:rsidR="00BC6CC5" w:rsidRPr="00633348" w:rsidRDefault="00BC6CC5" w:rsidP="00BC6CC5">
            <w:pPr>
              <w:jc w:val="center"/>
              <w:rPr>
                <w:sz w:val="20"/>
                <w:szCs w:val="20"/>
              </w:rPr>
            </w:pPr>
            <w:r w:rsidRPr="00633348">
              <w:rPr>
                <w:sz w:val="20"/>
                <w:szCs w:val="20"/>
              </w:rPr>
              <w:t>Природный газ</w:t>
            </w:r>
          </w:p>
        </w:tc>
      </w:tr>
      <w:tr w:rsidR="00BC6CC5" w:rsidRPr="00633348" w14:paraId="45CB29AF"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182C39E" w14:textId="0DFAE5AF" w:rsidR="00BC6CC5" w:rsidRPr="00633348" w:rsidRDefault="00BC6CC5" w:rsidP="00BC6CC5">
            <w:pPr>
              <w:jc w:val="center"/>
              <w:rPr>
                <w:b/>
                <w:bCs/>
                <w:sz w:val="20"/>
                <w:szCs w:val="20"/>
              </w:rPr>
            </w:pPr>
            <w:r w:rsidRPr="00633348">
              <w:rPr>
                <w:sz w:val="20"/>
                <w:szCs w:val="20"/>
              </w:rPr>
              <w:t>54.2</w:t>
            </w:r>
          </w:p>
        </w:tc>
        <w:tc>
          <w:tcPr>
            <w:tcW w:w="1070" w:type="pct"/>
            <w:shd w:val="clear" w:color="auto" w:fill="auto"/>
            <w:vAlign w:val="center"/>
          </w:tcPr>
          <w:p w14:paraId="409768F4" w14:textId="56AC57CD" w:rsidR="00BC6CC5" w:rsidRPr="00633348" w:rsidRDefault="00BC6CC5" w:rsidP="00BC6CC5">
            <w:pPr>
              <w:jc w:val="center"/>
              <w:rPr>
                <w:rFonts w:ascii="Calibri" w:hAnsi="Calibri" w:cs="Calibri"/>
                <w:sz w:val="20"/>
                <w:szCs w:val="20"/>
              </w:rPr>
            </w:pPr>
            <w:r w:rsidRPr="00633348">
              <w:rPr>
                <w:sz w:val="20"/>
                <w:szCs w:val="20"/>
              </w:rPr>
              <w:t>расход натурального топлива</w:t>
            </w:r>
          </w:p>
        </w:tc>
        <w:tc>
          <w:tcPr>
            <w:tcW w:w="465" w:type="pct"/>
            <w:shd w:val="clear" w:color="auto" w:fill="auto"/>
            <w:vAlign w:val="center"/>
          </w:tcPr>
          <w:p w14:paraId="0BA2297E" w14:textId="26B0AA61" w:rsidR="00BC6CC5" w:rsidRPr="00633348" w:rsidRDefault="00BC6CC5" w:rsidP="00BC6CC5">
            <w:pPr>
              <w:jc w:val="center"/>
              <w:rPr>
                <w:sz w:val="20"/>
                <w:szCs w:val="20"/>
              </w:rPr>
            </w:pPr>
            <w:r w:rsidRPr="00633348">
              <w:rPr>
                <w:sz w:val="20"/>
                <w:szCs w:val="20"/>
              </w:rPr>
              <w:t>Тыс. куб. м</w:t>
            </w:r>
          </w:p>
        </w:tc>
        <w:tc>
          <w:tcPr>
            <w:tcW w:w="400" w:type="pct"/>
            <w:shd w:val="clear" w:color="auto" w:fill="auto"/>
            <w:vAlign w:val="center"/>
          </w:tcPr>
          <w:p w14:paraId="671E79DF" w14:textId="4E866F1E"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7365B92" w14:textId="0B934080"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B63B7AC" w14:textId="63D7A2E4"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B8A0DD6" w14:textId="3DE22487" w:rsidR="00BC6CC5" w:rsidRPr="00633348" w:rsidRDefault="00BC6CC5" w:rsidP="00BC6CC5">
            <w:pPr>
              <w:jc w:val="center"/>
              <w:rPr>
                <w:sz w:val="20"/>
                <w:szCs w:val="20"/>
              </w:rPr>
            </w:pPr>
            <w:r w:rsidRPr="00633348">
              <w:rPr>
                <w:sz w:val="20"/>
                <w:szCs w:val="20"/>
              </w:rPr>
              <w:t>16,5</w:t>
            </w:r>
          </w:p>
        </w:tc>
        <w:tc>
          <w:tcPr>
            <w:tcW w:w="399" w:type="pct"/>
            <w:shd w:val="clear" w:color="auto" w:fill="auto"/>
            <w:vAlign w:val="center"/>
          </w:tcPr>
          <w:p w14:paraId="5A41A81A" w14:textId="46027B23" w:rsidR="00BC6CC5" w:rsidRPr="00633348" w:rsidRDefault="00BC6CC5" w:rsidP="00BC6CC5">
            <w:pPr>
              <w:jc w:val="center"/>
              <w:rPr>
                <w:sz w:val="20"/>
                <w:szCs w:val="20"/>
              </w:rPr>
            </w:pPr>
            <w:r w:rsidRPr="00633348">
              <w:rPr>
                <w:sz w:val="20"/>
                <w:szCs w:val="20"/>
              </w:rPr>
              <w:t>126,6</w:t>
            </w:r>
          </w:p>
        </w:tc>
        <w:tc>
          <w:tcPr>
            <w:tcW w:w="399" w:type="pct"/>
            <w:shd w:val="clear" w:color="auto" w:fill="auto"/>
            <w:vAlign w:val="center"/>
          </w:tcPr>
          <w:p w14:paraId="23DAD3B9" w14:textId="30C472BE" w:rsidR="00BC6CC5" w:rsidRPr="00633348" w:rsidRDefault="00BC6CC5" w:rsidP="00BC6CC5">
            <w:pPr>
              <w:jc w:val="center"/>
              <w:rPr>
                <w:sz w:val="20"/>
                <w:szCs w:val="20"/>
              </w:rPr>
            </w:pPr>
            <w:r w:rsidRPr="00633348">
              <w:rPr>
                <w:sz w:val="20"/>
                <w:szCs w:val="20"/>
              </w:rPr>
              <w:t>16,5</w:t>
            </w:r>
          </w:p>
        </w:tc>
        <w:tc>
          <w:tcPr>
            <w:tcW w:w="399" w:type="pct"/>
            <w:shd w:val="clear" w:color="auto" w:fill="auto"/>
            <w:vAlign w:val="center"/>
          </w:tcPr>
          <w:p w14:paraId="1CF937BA" w14:textId="7BE0FAA9" w:rsidR="00BC6CC5" w:rsidRPr="00633348" w:rsidRDefault="00BC6CC5" w:rsidP="00BC6CC5">
            <w:pPr>
              <w:jc w:val="center"/>
              <w:rPr>
                <w:sz w:val="20"/>
                <w:szCs w:val="20"/>
              </w:rPr>
            </w:pPr>
            <w:r w:rsidRPr="00633348">
              <w:rPr>
                <w:sz w:val="20"/>
                <w:szCs w:val="20"/>
              </w:rPr>
              <w:t>16,5</w:t>
            </w:r>
          </w:p>
        </w:tc>
        <w:tc>
          <w:tcPr>
            <w:tcW w:w="399" w:type="pct"/>
            <w:vAlign w:val="center"/>
          </w:tcPr>
          <w:p w14:paraId="1FDB940B" w14:textId="0A19B606" w:rsidR="00BC6CC5" w:rsidRPr="00633348" w:rsidRDefault="00BC6CC5" w:rsidP="00BC6CC5">
            <w:pPr>
              <w:jc w:val="center"/>
              <w:rPr>
                <w:sz w:val="20"/>
                <w:szCs w:val="20"/>
              </w:rPr>
            </w:pPr>
            <w:r w:rsidRPr="00633348">
              <w:rPr>
                <w:sz w:val="20"/>
                <w:szCs w:val="20"/>
              </w:rPr>
              <w:t>16,5</w:t>
            </w:r>
          </w:p>
        </w:tc>
      </w:tr>
      <w:tr w:rsidR="00BC6CC5" w:rsidRPr="00633348" w14:paraId="7585622E"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44CAA06" w14:textId="4D983F9A" w:rsidR="00BC6CC5" w:rsidRPr="00633348" w:rsidRDefault="00BC6CC5" w:rsidP="00BC6CC5">
            <w:pPr>
              <w:jc w:val="center"/>
              <w:rPr>
                <w:b/>
                <w:bCs/>
                <w:sz w:val="20"/>
                <w:szCs w:val="20"/>
              </w:rPr>
            </w:pPr>
            <w:r w:rsidRPr="00633348">
              <w:rPr>
                <w:sz w:val="20"/>
                <w:szCs w:val="20"/>
              </w:rPr>
              <w:t>54.3</w:t>
            </w:r>
          </w:p>
        </w:tc>
        <w:tc>
          <w:tcPr>
            <w:tcW w:w="1070" w:type="pct"/>
            <w:shd w:val="clear" w:color="auto" w:fill="auto"/>
            <w:vAlign w:val="center"/>
          </w:tcPr>
          <w:p w14:paraId="4C237967" w14:textId="26C22C10" w:rsidR="00BC6CC5" w:rsidRPr="00633348" w:rsidRDefault="00BC6CC5" w:rsidP="00BC6CC5">
            <w:pPr>
              <w:jc w:val="center"/>
              <w:rPr>
                <w:sz w:val="20"/>
                <w:szCs w:val="20"/>
              </w:rPr>
            </w:pPr>
            <w:r w:rsidRPr="00633348">
              <w:rPr>
                <w:sz w:val="20"/>
                <w:szCs w:val="20"/>
              </w:rPr>
              <w:t>Расход условного топлива</w:t>
            </w:r>
          </w:p>
        </w:tc>
        <w:tc>
          <w:tcPr>
            <w:tcW w:w="465" w:type="pct"/>
            <w:shd w:val="clear" w:color="auto" w:fill="auto"/>
            <w:vAlign w:val="center"/>
          </w:tcPr>
          <w:p w14:paraId="07F53A5D" w14:textId="4A97F55A" w:rsidR="00BC6CC5" w:rsidRPr="00633348" w:rsidRDefault="00BC6CC5" w:rsidP="00BC6CC5">
            <w:pPr>
              <w:jc w:val="center"/>
              <w:rPr>
                <w:sz w:val="20"/>
                <w:szCs w:val="20"/>
              </w:rPr>
            </w:pPr>
            <w:r w:rsidRPr="00633348">
              <w:rPr>
                <w:sz w:val="20"/>
                <w:szCs w:val="20"/>
              </w:rPr>
              <w:t>т.у.т.</w:t>
            </w:r>
          </w:p>
        </w:tc>
        <w:tc>
          <w:tcPr>
            <w:tcW w:w="400" w:type="pct"/>
            <w:shd w:val="clear" w:color="auto" w:fill="auto"/>
            <w:vAlign w:val="center"/>
          </w:tcPr>
          <w:p w14:paraId="65CCC25F" w14:textId="3A0C5A18"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7B49A660" w14:textId="3BDC9E95"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380B858" w14:textId="6F66E1FE"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C2CF165" w14:textId="62572E99" w:rsidR="00BC6CC5" w:rsidRPr="00633348" w:rsidRDefault="00BC6CC5" w:rsidP="00BC6CC5">
            <w:pPr>
              <w:jc w:val="center"/>
              <w:rPr>
                <w:sz w:val="20"/>
                <w:szCs w:val="20"/>
              </w:rPr>
            </w:pPr>
            <w:r w:rsidRPr="00633348">
              <w:rPr>
                <w:sz w:val="20"/>
                <w:szCs w:val="20"/>
              </w:rPr>
              <w:t>19,0</w:t>
            </w:r>
          </w:p>
        </w:tc>
        <w:tc>
          <w:tcPr>
            <w:tcW w:w="399" w:type="pct"/>
            <w:shd w:val="clear" w:color="auto" w:fill="auto"/>
            <w:vAlign w:val="center"/>
          </w:tcPr>
          <w:p w14:paraId="333578F9" w14:textId="3050D8E5" w:rsidR="00BC6CC5" w:rsidRPr="00633348" w:rsidRDefault="00BC6CC5" w:rsidP="00BC6CC5">
            <w:pPr>
              <w:jc w:val="center"/>
              <w:rPr>
                <w:sz w:val="20"/>
                <w:szCs w:val="20"/>
              </w:rPr>
            </w:pPr>
            <w:r w:rsidRPr="00633348">
              <w:rPr>
                <w:sz w:val="20"/>
                <w:szCs w:val="20"/>
              </w:rPr>
              <w:t>146,1</w:t>
            </w:r>
          </w:p>
        </w:tc>
        <w:tc>
          <w:tcPr>
            <w:tcW w:w="399" w:type="pct"/>
            <w:shd w:val="clear" w:color="auto" w:fill="auto"/>
            <w:vAlign w:val="center"/>
          </w:tcPr>
          <w:p w14:paraId="256EB4A9" w14:textId="3E59CB8F" w:rsidR="00BC6CC5" w:rsidRPr="00633348" w:rsidRDefault="00BC6CC5" w:rsidP="00BC6CC5">
            <w:pPr>
              <w:jc w:val="center"/>
              <w:rPr>
                <w:sz w:val="20"/>
                <w:szCs w:val="20"/>
              </w:rPr>
            </w:pPr>
            <w:r w:rsidRPr="00633348">
              <w:rPr>
                <w:sz w:val="20"/>
                <w:szCs w:val="20"/>
              </w:rPr>
              <w:t>19,0</w:t>
            </w:r>
          </w:p>
        </w:tc>
        <w:tc>
          <w:tcPr>
            <w:tcW w:w="399" w:type="pct"/>
            <w:shd w:val="clear" w:color="auto" w:fill="auto"/>
            <w:vAlign w:val="center"/>
          </w:tcPr>
          <w:p w14:paraId="231586D2" w14:textId="409F6F88" w:rsidR="00BC6CC5" w:rsidRPr="00633348" w:rsidRDefault="00BC6CC5" w:rsidP="00BC6CC5">
            <w:pPr>
              <w:jc w:val="center"/>
              <w:rPr>
                <w:sz w:val="20"/>
                <w:szCs w:val="20"/>
              </w:rPr>
            </w:pPr>
            <w:r w:rsidRPr="00633348">
              <w:rPr>
                <w:sz w:val="20"/>
                <w:szCs w:val="20"/>
              </w:rPr>
              <w:t>19,0</w:t>
            </w:r>
          </w:p>
        </w:tc>
        <w:tc>
          <w:tcPr>
            <w:tcW w:w="399" w:type="pct"/>
            <w:vAlign w:val="center"/>
          </w:tcPr>
          <w:p w14:paraId="0BE1EE73" w14:textId="2642CD20" w:rsidR="00BC6CC5" w:rsidRPr="00633348" w:rsidRDefault="00BC6CC5" w:rsidP="00BC6CC5">
            <w:pPr>
              <w:jc w:val="center"/>
              <w:rPr>
                <w:sz w:val="20"/>
                <w:szCs w:val="20"/>
              </w:rPr>
            </w:pPr>
            <w:r w:rsidRPr="00633348">
              <w:rPr>
                <w:sz w:val="20"/>
                <w:szCs w:val="20"/>
              </w:rPr>
              <w:t>19,0</w:t>
            </w:r>
          </w:p>
        </w:tc>
      </w:tr>
      <w:tr w:rsidR="00BC6CC5" w:rsidRPr="00633348" w14:paraId="56C40BC4"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4AF17D6" w14:textId="23F35858" w:rsidR="00BC6CC5" w:rsidRPr="00633348" w:rsidRDefault="00BC6CC5" w:rsidP="00BC6CC5">
            <w:pPr>
              <w:jc w:val="center"/>
              <w:rPr>
                <w:sz w:val="20"/>
                <w:szCs w:val="20"/>
              </w:rPr>
            </w:pPr>
            <w:r w:rsidRPr="00633348">
              <w:rPr>
                <w:sz w:val="20"/>
                <w:szCs w:val="20"/>
              </w:rPr>
              <w:t>54.4</w:t>
            </w:r>
          </w:p>
        </w:tc>
        <w:tc>
          <w:tcPr>
            <w:tcW w:w="1070" w:type="pct"/>
            <w:shd w:val="clear" w:color="auto" w:fill="auto"/>
            <w:vAlign w:val="center"/>
          </w:tcPr>
          <w:p w14:paraId="1C322E02" w14:textId="58766A97" w:rsidR="00BC6CC5" w:rsidRPr="00633348" w:rsidRDefault="00BC6CC5" w:rsidP="00BC6CC5">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4C1BBE38" w14:textId="33B53B14"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5F5D4CB9" w14:textId="38911A9B"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9554201" w14:textId="71886E25"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76D1F04F" w14:textId="57EA815D"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EFCFFA2" w14:textId="01371195" w:rsidR="00BC6CC5" w:rsidRPr="00633348" w:rsidRDefault="00BC6CC5" w:rsidP="00BC6CC5">
            <w:pPr>
              <w:jc w:val="center"/>
              <w:rPr>
                <w:sz w:val="20"/>
                <w:szCs w:val="20"/>
              </w:rPr>
            </w:pPr>
            <w:r w:rsidRPr="00633348">
              <w:rPr>
                <w:sz w:val="20"/>
                <w:szCs w:val="20"/>
              </w:rPr>
              <w:t>122,3</w:t>
            </w:r>
          </w:p>
        </w:tc>
        <w:tc>
          <w:tcPr>
            <w:tcW w:w="399" w:type="pct"/>
            <w:shd w:val="clear" w:color="auto" w:fill="auto"/>
            <w:vAlign w:val="center"/>
          </w:tcPr>
          <w:p w14:paraId="7AE7CA48" w14:textId="75ED21C1" w:rsidR="00BC6CC5" w:rsidRPr="00633348" w:rsidRDefault="00BC6CC5" w:rsidP="00BC6CC5">
            <w:pPr>
              <w:jc w:val="center"/>
              <w:rPr>
                <w:sz w:val="20"/>
                <w:szCs w:val="20"/>
              </w:rPr>
            </w:pPr>
            <w:r w:rsidRPr="00633348">
              <w:rPr>
                <w:sz w:val="20"/>
                <w:szCs w:val="20"/>
              </w:rPr>
              <w:t>940,2</w:t>
            </w:r>
          </w:p>
        </w:tc>
        <w:tc>
          <w:tcPr>
            <w:tcW w:w="399" w:type="pct"/>
            <w:shd w:val="clear" w:color="auto" w:fill="auto"/>
            <w:vAlign w:val="center"/>
          </w:tcPr>
          <w:p w14:paraId="294823AB" w14:textId="76DC9D24" w:rsidR="00BC6CC5" w:rsidRPr="00633348" w:rsidRDefault="00BC6CC5" w:rsidP="00BC6CC5">
            <w:pPr>
              <w:jc w:val="center"/>
              <w:rPr>
                <w:sz w:val="20"/>
                <w:szCs w:val="20"/>
              </w:rPr>
            </w:pPr>
            <w:r w:rsidRPr="00633348">
              <w:rPr>
                <w:sz w:val="20"/>
                <w:szCs w:val="20"/>
              </w:rPr>
              <w:t>122,3</w:t>
            </w:r>
          </w:p>
        </w:tc>
        <w:tc>
          <w:tcPr>
            <w:tcW w:w="399" w:type="pct"/>
            <w:shd w:val="clear" w:color="auto" w:fill="auto"/>
            <w:vAlign w:val="center"/>
          </w:tcPr>
          <w:p w14:paraId="4F8D262B" w14:textId="02772B63" w:rsidR="00BC6CC5" w:rsidRPr="00633348" w:rsidRDefault="00BC6CC5" w:rsidP="00BC6CC5">
            <w:pPr>
              <w:jc w:val="center"/>
              <w:rPr>
                <w:sz w:val="20"/>
                <w:szCs w:val="20"/>
              </w:rPr>
            </w:pPr>
            <w:r w:rsidRPr="00633348">
              <w:rPr>
                <w:sz w:val="20"/>
                <w:szCs w:val="20"/>
              </w:rPr>
              <w:t>122,3</w:t>
            </w:r>
          </w:p>
        </w:tc>
        <w:tc>
          <w:tcPr>
            <w:tcW w:w="399" w:type="pct"/>
            <w:vAlign w:val="center"/>
          </w:tcPr>
          <w:p w14:paraId="74FE31A9" w14:textId="09097123" w:rsidR="00BC6CC5" w:rsidRPr="00633348" w:rsidRDefault="00BC6CC5" w:rsidP="00BC6CC5">
            <w:pPr>
              <w:jc w:val="center"/>
              <w:rPr>
                <w:sz w:val="20"/>
                <w:szCs w:val="20"/>
              </w:rPr>
            </w:pPr>
            <w:r w:rsidRPr="00633348">
              <w:rPr>
                <w:sz w:val="20"/>
                <w:szCs w:val="20"/>
              </w:rPr>
              <w:t>122,3</w:t>
            </w:r>
          </w:p>
        </w:tc>
      </w:tr>
      <w:tr w:rsidR="00BC6CC5" w:rsidRPr="00633348" w14:paraId="6A204FEF"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C7B7660" w14:textId="57F716CA" w:rsidR="00BC6CC5" w:rsidRPr="00633348" w:rsidRDefault="00BC6CC5" w:rsidP="00BC6CC5">
            <w:pPr>
              <w:jc w:val="center"/>
              <w:rPr>
                <w:sz w:val="20"/>
                <w:szCs w:val="20"/>
              </w:rPr>
            </w:pPr>
            <w:r w:rsidRPr="00633348">
              <w:rPr>
                <w:sz w:val="20"/>
                <w:szCs w:val="20"/>
              </w:rPr>
              <w:t>54.5</w:t>
            </w:r>
          </w:p>
        </w:tc>
        <w:tc>
          <w:tcPr>
            <w:tcW w:w="1070" w:type="pct"/>
            <w:shd w:val="clear" w:color="auto" w:fill="auto"/>
            <w:vAlign w:val="center"/>
          </w:tcPr>
          <w:p w14:paraId="477914E8" w14:textId="77E368EC" w:rsidR="00BC6CC5" w:rsidRPr="00633348" w:rsidRDefault="00BC6CC5" w:rsidP="00BC6CC5">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0B23EA2E" w14:textId="44B79306"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7BDB9311" w14:textId="410EBF72"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1A5E166" w14:textId="1DA24DAE"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3C4C106" w14:textId="58ACD04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E2DDB25" w14:textId="510EC4CD"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703CFDB8" w14:textId="3CBBD081"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6EDE6F9B" w14:textId="4622C082"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666C7F92" w14:textId="3CD3AF12" w:rsidR="00BC6CC5" w:rsidRPr="00633348" w:rsidRDefault="00BC6CC5" w:rsidP="00BC6CC5">
            <w:pPr>
              <w:jc w:val="center"/>
              <w:rPr>
                <w:sz w:val="20"/>
                <w:szCs w:val="20"/>
              </w:rPr>
            </w:pPr>
            <w:r w:rsidRPr="00633348">
              <w:rPr>
                <w:sz w:val="20"/>
                <w:szCs w:val="20"/>
              </w:rPr>
              <w:t>0,0</w:t>
            </w:r>
          </w:p>
        </w:tc>
        <w:tc>
          <w:tcPr>
            <w:tcW w:w="399" w:type="pct"/>
            <w:vAlign w:val="center"/>
          </w:tcPr>
          <w:p w14:paraId="6B670464" w14:textId="594425AB" w:rsidR="00BC6CC5" w:rsidRPr="00633348" w:rsidRDefault="00BC6CC5" w:rsidP="00BC6CC5">
            <w:pPr>
              <w:jc w:val="center"/>
              <w:rPr>
                <w:sz w:val="20"/>
                <w:szCs w:val="20"/>
              </w:rPr>
            </w:pPr>
            <w:r w:rsidRPr="00633348">
              <w:rPr>
                <w:sz w:val="20"/>
                <w:szCs w:val="20"/>
              </w:rPr>
              <w:t>0,0</w:t>
            </w:r>
          </w:p>
        </w:tc>
      </w:tr>
      <w:tr w:rsidR="00BC6CC5" w:rsidRPr="00633348" w14:paraId="519CCAA5"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99F6201" w14:textId="468C65E5" w:rsidR="00BC6CC5" w:rsidRPr="00633348" w:rsidRDefault="00BC6CC5" w:rsidP="00BC6CC5">
            <w:pPr>
              <w:jc w:val="center"/>
              <w:rPr>
                <w:sz w:val="20"/>
                <w:szCs w:val="20"/>
              </w:rPr>
            </w:pPr>
            <w:r w:rsidRPr="00633348">
              <w:rPr>
                <w:sz w:val="20"/>
                <w:szCs w:val="20"/>
              </w:rPr>
              <w:t>54.6</w:t>
            </w:r>
          </w:p>
        </w:tc>
        <w:tc>
          <w:tcPr>
            <w:tcW w:w="1070" w:type="pct"/>
            <w:shd w:val="clear" w:color="auto" w:fill="auto"/>
            <w:vAlign w:val="center"/>
          </w:tcPr>
          <w:p w14:paraId="427F83E0" w14:textId="3171D454" w:rsidR="00BC6CC5" w:rsidRPr="00633348" w:rsidRDefault="00BC6CC5" w:rsidP="00BC6CC5">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30F2F51A" w14:textId="42AA8F6B"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73B1C048" w14:textId="5CABB471"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052A8232" w14:textId="434A7BB9"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AD16B57" w14:textId="5D230DD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F0FC4C4" w14:textId="2D8C7314" w:rsidR="00BC6CC5" w:rsidRPr="00633348" w:rsidRDefault="00BC6CC5" w:rsidP="00BC6CC5">
            <w:pPr>
              <w:jc w:val="center"/>
              <w:rPr>
                <w:sz w:val="20"/>
                <w:szCs w:val="20"/>
              </w:rPr>
            </w:pPr>
            <w:r w:rsidRPr="00633348">
              <w:rPr>
                <w:sz w:val="20"/>
                <w:szCs w:val="20"/>
              </w:rPr>
              <w:t>122,3</w:t>
            </w:r>
          </w:p>
        </w:tc>
        <w:tc>
          <w:tcPr>
            <w:tcW w:w="399" w:type="pct"/>
            <w:shd w:val="clear" w:color="auto" w:fill="auto"/>
            <w:vAlign w:val="center"/>
          </w:tcPr>
          <w:p w14:paraId="7AFC7D13" w14:textId="07CF04AC" w:rsidR="00BC6CC5" w:rsidRPr="00633348" w:rsidRDefault="00BC6CC5" w:rsidP="00BC6CC5">
            <w:pPr>
              <w:jc w:val="center"/>
              <w:rPr>
                <w:sz w:val="20"/>
                <w:szCs w:val="20"/>
              </w:rPr>
            </w:pPr>
            <w:r w:rsidRPr="00633348">
              <w:rPr>
                <w:sz w:val="20"/>
                <w:szCs w:val="20"/>
              </w:rPr>
              <w:t>921,7</w:t>
            </w:r>
          </w:p>
        </w:tc>
        <w:tc>
          <w:tcPr>
            <w:tcW w:w="399" w:type="pct"/>
            <w:shd w:val="clear" w:color="auto" w:fill="auto"/>
            <w:vAlign w:val="center"/>
          </w:tcPr>
          <w:p w14:paraId="435734FE" w14:textId="1EF69512" w:rsidR="00BC6CC5" w:rsidRPr="00633348" w:rsidRDefault="00BC6CC5" w:rsidP="00BC6CC5">
            <w:pPr>
              <w:jc w:val="center"/>
              <w:rPr>
                <w:sz w:val="20"/>
                <w:szCs w:val="20"/>
              </w:rPr>
            </w:pPr>
            <w:r w:rsidRPr="00633348">
              <w:rPr>
                <w:sz w:val="20"/>
                <w:szCs w:val="20"/>
              </w:rPr>
              <w:t>122,3</w:t>
            </w:r>
          </w:p>
        </w:tc>
        <w:tc>
          <w:tcPr>
            <w:tcW w:w="399" w:type="pct"/>
            <w:shd w:val="clear" w:color="auto" w:fill="auto"/>
            <w:vAlign w:val="center"/>
          </w:tcPr>
          <w:p w14:paraId="0398CE1E" w14:textId="3EF6CB1B" w:rsidR="00BC6CC5" w:rsidRPr="00633348" w:rsidRDefault="00BC6CC5" w:rsidP="00BC6CC5">
            <w:pPr>
              <w:jc w:val="center"/>
              <w:rPr>
                <w:sz w:val="20"/>
                <w:szCs w:val="20"/>
              </w:rPr>
            </w:pPr>
            <w:r w:rsidRPr="00633348">
              <w:rPr>
                <w:sz w:val="20"/>
                <w:szCs w:val="20"/>
              </w:rPr>
              <w:t>122,3</w:t>
            </w:r>
          </w:p>
        </w:tc>
        <w:tc>
          <w:tcPr>
            <w:tcW w:w="399" w:type="pct"/>
            <w:vAlign w:val="center"/>
          </w:tcPr>
          <w:p w14:paraId="18280036" w14:textId="08C35ED0" w:rsidR="00BC6CC5" w:rsidRPr="00633348" w:rsidRDefault="00BC6CC5" w:rsidP="00BC6CC5">
            <w:pPr>
              <w:jc w:val="center"/>
              <w:rPr>
                <w:sz w:val="20"/>
                <w:szCs w:val="20"/>
              </w:rPr>
            </w:pPr>
            <w:r w:rsidRPr="00633348">
              <w:rPr>
                <w:sz w:val="20"/>
                <w:szCs w:val="20"/>
              </w:rPr>
              <w:t>122,3</w:t>
            </w:r>
          </w:p>
        </w:tc>
      </w:tr>
      <w:tr w:rsidR="00BC6CC5" w:rsidRPr="00633348" w14:paraId="127BE199" w14:textId="77777777" w:rsidTr="002653F5">
        <w:trPr>
          <w:cantSplit/>
        </w:trPr>
        <w:tc>
          <w:tcPr>
            <w:tcW w:w="269" w:type="pct"/>
            <w:vMerge w:val="restart"/>
            <w:tcBorders>
              <w:top w:val="single" w:sz="4" w:space="0" w:color="auto"/>
              <w:left w:val="single" w:sz="4" w:space="0" w:color="auto"/>
              <w:right w:val="nil"/>
            </w:tcBorders>
            <w:shd w:val="clear" w:color="auto" w:fill="auto"/>
            <w:vAlign w:val="center"/>
          </w:tcPr>
          <w:p w14:paraId="370C9206" w14:textId="63C614E7" w:rsidR="00BC6CC5" w:rsidRPr="00633348" w:rsidRDefault="00BC6CC5" w:rsidP="00BC6CC5">
            <w:pPr>
              <w:jc w:val="center"/>
              <w:rPr>
                <w:sz w:val="20"/>
                <w:szCs w:val="20"/>
              </w:rPr>
            </w:pPr>
            <w:r w:rsidRPr="00633348">
              <w:rPr>
                <w:sz w:val="20"/>
                <w:szCs w:val="20"/>
              </w:rPr>
              <w:t>54.7</w:t>
            </w:r>
          </w:p>
        </w:tc>
        <w:tc>
          <w:tcPr>
            <w:tcW w:w="1070" w:type="pct"/>
            <w:vMerge w:val="restart"/>
            <w:shd w:val="clear" w:color="auto" w:fill="auto"/>
            <w:vAlign w:val="center"/>
          </w:tcPr>
          <w:p w14:paraId="784AAFF1" w14:textId="3AA9FBE9" w:rsidR="00BC6CC5" w:rsidRPr="00633348" w:rsidRDefault="00BC6CC5" w:rsidP="00BC6CC5">
            <w:pPr>
              <w:jc w:val="center"/>
              <w:rPr>
                <w:sz w:val="20"/>
                <w:szCs w:val="20"/>
              </w:rPr>
            </w:pPr>
            <w:r w:rsidRPr="00633348">
              <w:rPr>
                <w:sz w:val="20"/>
                <w:szCs w:val="20"/>
              </w:rPr>
              <w:t>Потери тепловой сети</w:t>
            </w:r>
          </w:p>
        </w:tc>
        <w:tc>
          <w:tcPr>
            <w:tcW w:w="465" w:type="pct"/>
            <w:shd w:val="clear" w:color="auto" w:fill="auto"/>
            <w:vAlign w:val="center"/>
          </w:tcPr>
          <w:p w14:paraId="644CA07E" w14:textId="66D21CA5"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6AB5E9FF" w14:textId="3689D44A"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FDECEE0" w14:textId="15521EC2"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01B34F28" w14:textId="37ED7BF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6F05499" w14:textId="29BD46FB" w:rsidR="00BC6CC5" w:rsidRPr="00633348" w:rsidRDefault="00BC6CC5" w:rsidP="00BC6CC5">
            <w:pPr>
              <w:jc w:val="center"/>
              <w:rPr>
                <w:sz w:val="20"/>
                <w:szCs w:val="20"/>
              </w:rPr>
            </w:pPr>
            <w:r w:rsidRPr="00633348">
              <w:rPr>
                <w:sz w:val="20"/>
                <w:szCs w:val="20"/>
              </w:rPr>
              <w:t>5,8</w:t>
            </w:r>
          </w:p>
        </w:tc>
        <w:tc>
          <w:tcPr>
            <w:tcW w:w="399" w:type="pct"/>
            <w:shd w:val="clear" w:color="auto" w:fill="auto"/>
            <w:vAlign w:val="center"/>
          </w:tcPr>
          <w:p w14:paraId="5CEA4BB9" w14:textId="31046627" w:rsidR="00BC6CC5" w:rsidRPr="00633348" w:rsidRDefault="00BC6CC5" w:rsidP="00BC6CC5">
            <w:pPr>
              <w:jc w:val="center"/>
              <w:rPr>
                <w:sz w:val="20"/>
                <w:szCs w:val="20"/>
              </w:rPr>
            </w:pPr>
            <w:r w:rsidRPr="00633348">
              <w:rPr>
                <w:sz w:val="20"/>
                <w:szCs w:val="20"/>
              </w:rPr>
              <w:t>5,8</w:t>
            </w:r>
          </w:p>
        </w:tc>
        <w:tc>
          <w:tcPr>
            <w:tcW w:w="399" w:type="pct"/>
            <w:shd w:val="clear" w:color="auto" w:fill="auto"/>
            <w:vAlign w:val="center"/>
          </w:tcPr>
          <w:p w14:paraId="2367D665" w14:textId="0C7BE49C" w:rsidR="00BC6CC5" w:rsidRPr="00633348" w:rsidRDefault="00BC6CC5" w:rsidP="00BC6CC5">
            <w:pPr>
              <w:jc w:val="center"/>
              <w:rPr>
                <w:sz w:val="20"/>
                <w:szCs w:val="20"/>
              </w:rPr>
            </w:pPr>
            <w:r w:rsidRPr="00633348">
              <w:rPr>
                <w:sz w:val="20"/>
                <w:szCs w:val="20"/>
              </w:rPr>
              <w:t>5,8</w:t>
            </w:r>
          </w:p>
        </w:tc>
        <w:tc>
          <w:tcPr>
            <w:tcW w:w="399" w:type="pct"/>
            <w:shd w:val="clear" w:color="auto" w:fill="auto"/>
            <w:vAlign w:val="center"/>
          </w:tcPr>
          <w:p w14:paraId="6198A087" w14:textId="339481E8" w:rsidR="00BC6CC5" w:rsidRPr="00633348" w:rsidRDefault="00BC6CC5" w:rsidP="00BC6CC5">
            <w:pPr>
              <w:jc w:val="center"/>
              <w:rPr>
                <w:sz w:val="20"/>
                <w:szCs w:val="20"/>
              </w:rPr>
            </w:pPr>
            <w:r w:rsidRPr="00633348">
              <w:rPr>
                <w:sz w:val="20"/>
                <w:szCs w:val="20"/>
              </w:rPr>
              <w:t>5,8</w:t>
            </w:r>
          </w:p>
        </w:tc>
        <w:tc>
          <w:tcPr>
            <w:tcW w:w="399" w:type="pct"/>
            <w:vAlign w:val="center"/>
          </w:tcPr>
          <w:p w14:paraId="375351F4" w14:textId="6EE1A358" w:rsidR="00BC6CC5" w:rsidRPr="00633348" w:rsidRDefault="00BC6CC5" w:rsidP="00BC6CC5">
            <w:pPr>
              <w:jc w:val="center"/>
              <w:rPr>
                <w:sz w:val="20"/>
                <w:szCs w:val="20"/>
              </w:rPr>
            </w:pPr>
            <w:r w:rsidRPr="00633348">
              <w:rPr>
                <w:sz w:val="20"/>
                <w:szCs w:val="20"/>
              </w:rPr>
              <w:t>5,8</w:t>
            </w:r>
          </w:p>
        </w:tc>
      </w:tr>
      <w:tr w:rsidR="00BC6CC5" w:rsidRPr="00633348" w14:paraId="596F84FD" w14:textId="77777777" w:rsidTr="002653F5">
        <w:trPr>
          <w:cantSplit/>
        </w:trPr>
        <w:tc>
          <w:tcPr>
            <w:tcW w:w="269" w:type="pct"/>
            <w:vMerge/>
            <w:tcBorders>
              <w:left w:val="single" w:sz="4" w:space="0" w:color="auto"/>
              <w:bottom w:val="single" w:sz="4" w:space="0" w:color="auto"/>
              <w:right w:val="nil"/>
            </w:tcBorders>
            <w:shd w:val="clear" w:color="auto" w:fill="auto"/>
            <w:vAlign w:val="center"/>
          </w:tcPr>
          <w:p w14:paraId="18815651" w14:textId="5C2FC695" w:rsidR="00BC6CC5" w:rsidRPr="00633348" w:rsidRDefault="00BC6CC5" w:rsidP="00BC6CC5">
            <w:pPr>
              <w:jc w:val="center"/>
              <w:rPr>
                <w:sz w:val="20"/>
                <w:szCs w:val="20"/>
              </w:rPr>
            </w:pPr>
          </w:p>
        </w:tc>
        <w:tc>
          <w:tcPr>
            <w:tcW w:w="1070" w:type="pct"/>
            <w:vMerge/>
            <w:shd w:val="clear" w:color="auto" w:fill="auto"/>
            <w:vAlign w:val="center"/>
          </w:tcPr>
          <w:p w14:paraId="34D92443" w14:textId="13310F97" w:rsidR="00BC6CC5" w:rsidRPr="00633348" w:rsidRDefault="00BC6CC5" w:rsidP="00BC6CC5">
            <w:pPr>
              <w:jc w:val="center"/>
              <w:rPr>
                <w:sz w:val="20"/>
                <w:szCs w:val="20"/>
              </w:rPr>
            </w:pPr>
          </w:p>
        </w:tc>
        <w:tc>
          <w:tcPr>
            <w:tcW w:w="465" w:type="pct"/>
            <w:shd w:val="clear" w:color="auto" w:fill="auto"/>
            <w:vAlign w:val="center"/>
          </w:tcPr>
          <w:p w14:paraId="0950F915" w14:textId="263658BA"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02704CD6" w14:textId="3FB1F4D4"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94055AE" w14:textId="6F889B4A"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423C6F0" w14:textId="69A25D0C"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B939DB0" w14:textId="0BD84C83" w:rsidR="00BC6CC5" w:rsidRPr="00633348" w:rsidRDefault="00BC6CC5" w:rsidP="00BC6CC5">
            <w:pPr>
              <w:jc w:val="center"/>
              <w:rPr>
                <w:sz w:val="20"/>
                <w:szCs w:val="20"/>
              </w:rPr>
            </w:pPr>
            <w:r w:rsidRPr="00633348">
              <w:rPr>
                <w:sz w:val="20"/>
                <w:szCs w:val="20"/>
              </w:rPr>
              <w:t>4,8</w:t>
            </w:r>
          </w:p>
        </w:tc>
        <w:tc>
          <w:tcPr>
            <w:tcW w:w="399" w:type="pct"/>
            <w:shd w:val="clear" w:color="auto" w:fill="auto"/>
            <w:vAlign w:val="center"/>
          </w:tcPr>
          <w:p w14:paraId="39151AC4" w14:textId="7441E080" w:rsidR="00BC6CC5" w:rsidRPr="00633348" w:rsidRDefault="00BC6CC5" w:rsidP="00BC6CC5">
            <w:pPr>
              <w:jc w:val="center"/>
              <w:rPr>
                <w:sz w:val="20"/>
                <w:szCs w:val="20"/>
              </w:rPr>
            </w:pPr>
            <w:r w:rsidRPr="00633348">
              <w:rPr>
                <w:sz w:val="20"/>
                <w:szCs w:val="20"/>
              </w:rPr>
              <w:t>13,5</w:t>
            </w:r>
          </w:p>
        </w:tc>
        <w:tc>
          <w:tcPr>
            <w:tcW w:w="399" w:type="pct"/>
            <w:shd w:val="clear" w:color="auto" w:fill="auto"/>
            <w:vAlign w:val="center"/>
          </w:tcPr>
          <w:p w14:paraId="79B0A306" w14:textId="434A493B" w:rsidR="00BC6CC5" w:rsidRPr="00633348" w:rsidRDefault="00BC6CC5" w:rsidP="00BC6CC5">
            <w:pPr>
              <w:jc w:val="center"/>
              <w:rPr>
                <w:sz w:val="20"/>
                <w:szCs w:val="20"/>
              </w:rPr>
            </w:pPr>
            <w:r w:rsidRPr="00633348">
              <w:rPr>
                <w:sz w:val="20"/>
                <w:szCs w:val="20"/>
              </w:rPr>
              <w:t>4,8</w:t>
            </w:r>
          </w:p>
        </w:tc>
        <w:tc>
          <w:tcPr>
            <w:tcW w:w="399" w:type="pct"/>
            <w:shd w:val="clear" w:color="auto" w:fill="auto"/>
            <w:vAlign w:val="center"/>
          </w:tcPr>
          <w:p w14:paraId="086B0482" w14:textId="4B6BF026" w:rsidR="00BC6CC5" w:rsidRPr="00633348" w:rsidRDefault="00BC6CC5" w:rsidP="00BC6CC5">
            <w:pPr>
              <w:jc w:val="center"/>
              <w:rPr>
                <w:sz w:val="20"/>
                <w:szCs w:val="20"/>
              </w:rPr>
            </w:pPr>
            <w:r w:rsidRPr="00633348">
              <w:rPr>
                <w:sz w:val="20"/>
                <w:szCs w:val="20"/>
              </w:rPr>
              <w:t>4,8</w:t>
            </w:r>
          </w:p>
        </w:tc>
        <w:tc>
          <w:tcPr>
            <w:tcW w:w="399" w:type="pct"/>
            <w:vAlign w:val="center"/>
          </w:tcPr>
          <w:p w14:paraId="0C98B54A" w14:textId="2A061405" w:rsidR="00BC6CC5" w:rsidRPr="00633348" w:rsidRDefault="00BC6CC5" w:rsidP="00BC6CC5">
            <w:pPr>
              <w:jc w:val="center"/>
              <w:rPr>
                <w:sz w:val="20"/>
                <w:szCs w:val="20"/>
              </w:rPr>
            </w:pPr>
            <w:r w:rsidRPr="00633348">
              <w:rPr>
                <w:sz w:val="20"/>
                <w:szCs w:val="20"/>
              </w:rPr>
              <w:t>4,8</w:t>
            </w:r>
          </w:p>
        </w:tc>
      </w:tr>
      <w:tr w:rsidR="00BC6CC5" w:rsidRPr="00633348" w14:paraId="7598A86A"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5609BA4" w14:textId="67527663" w:rsidR="00BC6CC5" w:rsidRPr="00633348" w:rsidRDefault="00BC6CC5" w:rsidP="00BC6CC5">
            <w:pPr>
              <w:jc w:val="center"/>
              <w:rPr>
                <w:sz w:val="20"/>
                <w:szCs w:val="20"/>
              </w:rPr>
            </w:pPr>
            <w:r w:rsidRPr="00633348">
              <w:rPr>
                <w:sz w:val="20"/>
                <w:szCs w:val="20"/>
              </w:rPr>
              <w:t>54.8</w:t>
            </w:r>
          </w:p>
        </w:tc>
        <w:tc>
          <w:tcPr>
            <w:tcW w:w="1070" w:type="pct"/>
            <w:shd w:val="clear" w:color="auto" w:fill="auto"/>
            <w:vAlign w:val="center"/>
          </w:tcPr>
          <w:p w14:paraId="163FE2EF" w14:textId="5884C82A" w:rsidR="00BC6CC5" w:rsidRPr="00633348" w:rsidRDefault="00BC6CC5" w:rsidP="00BC6CC5">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2BF1A425" w14:textId="08242CFE"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7032F78E" w14:textId="094C21E4"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E4FF3CD" w14:textId="1481530F"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0C48EB00" w14:textId="526D585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46C0549" w14:textId="0665B213" w:rsidR="00BC6CC5" w:rsidRPr="00633348" w:rsidRDefault="00BC6CC5" w:rsidP="00BC6CC5">
            <w:pPr>
              <w:jc w:val="center"/>
              <w:rPr>
                <w:sz w:val="20"/>
                <w:szCs w:val="20"/>
              </w:rPr>
            </w:pPr>
            <w:r w:rsidRPr="00633348">
              <w:rPr>
                <w:sz w:val="20"/>
                <w:szCs w:val="20"/>
              </w:rPr>
              <w:t>116,5</w:t>
            </w:r>
          </w:p>
        </w:tc>
        <w:tc>
          <w:tcPr>
            <w:tcW w:w="399" w:type="pct"/>
            <w:shd w:val="clear" w:color="auto" w:fill="auto"/>
            <w:vAlign w:val="center"/>
          </w:tcPr>
          <w:p w14:paraId="1F13BAC1" w14:textId="27CBCD67" w:rsidR="00BC6CC5" w:rsidRPr="00633348" w:rsidRDefault="00BC6CC5" w:rsidP="00BC6CC5">
            <w:pPr>
              <w:jc w:val="center"/>
              <w:rPr>
                <w:sz w:val="20"/>
                <w:szCs w:val="20"/>
              </w:rPr>
            </w:pPr>
            <w:r w:rsidRPr="00633348">
              <w:rPr>
                <w:sz w:val="20"/>
                <w:szCs w:val="20"/>
              </w:rPr>
              <w:t>116,5</w:t>
            </w:r>
          </w:p>
        </w:tc>
        <w:tc>
          <w:tcPr>
            <w:tcW w:w="399" w:type="pct"/>
            <w:shd w:val="clear" w:color="auto" w:fill="auto"/>
            <w:vAlign w:val="center"/>
          </w:tcPr>
          <w:p w14:paraId="52F053E8" w14:textId="4C45F58A" w:rsidR="00BC6CC5" w:rsidRPr="00633348" w:rsidRDefault="00BC6CC5" w:rsidP="00BC6CC5">
            <w:pPr>
              <w:jc w:val="center"/>
              <w:rPr>
                <w:sz w:val="20"/>
                <w:szCs w:val="20"/>
              </w:rPr>
            </w:pPr>
            <w:r w:rsidRPr="00633348">
              <w:rPr>
                <w:sz w:val="20"/>
                <w:szCs w:val="20"/>
              </w:rPr>
              <w:t>116,5</w:t>
            </w:r>
          </w:p>
        </w:tc>
        <w:tc>
          <w:tcPr>
            <w:tcW w:w="399" w:type="pct"/>
            <w:shd w:val="clear" w:color="auto" w:fill="auto"/>
            <w:vAlign w:val="center"/>
          </w:tcPr>
          <w:p w14:paraId="68CFC44B" w14:textId="46E1CB7B" w:rsidR="00BC6CC5" w:rsidRPr="00633348" w:rsidRDefault="00BC6CC5" w:rsidP="00BC6CC5">
            <w:pPr>
              <w:jc w:val="center"/>
              <w:rPr>
                <w:sz w:val="20"/>
                <w:szCs w:val="20"/>
              </w:rPr>
            </w:pPr>
            <w:r w:rsidRPr="00633348">
              <w:rPr>
                <w:sz w:val="20"/>
                <w:szCs w:val="20"/>
              </w:rPr>
              <w:t>116,5</w:t>
            </w:r>
          </w:p>
        </w:tc>
        <w:tc>
          <w:tcPr>
            <w:tcW w:w="399" w:type="pct"/>
            <w:vAlign w:val="center"/>
          </w:tcPr>
          <w:p w14:paraId="05AA695C" w14:textId="66A0B084" w:rsidR="00BC6CC5" w:rsidRPr="00633348" w:rsidRDefault="00BC6CC5" w:rsidP="00BC6CC5">
            <w:pPr>
              <w:jc w:val="center"/>
              <w:rPr>
                <w:sz w:val="20"/>
                <w:szCs w:val="20"/>
              </w:rPr>
            </w:pPr>
            <w:r w:rsidRPr="00633348">
              <w:rPr>
                <w:sz w:val="20"/>
                <w:szCs w:val="20"/>
              </w:rPr>
              <w:t>116,5</w:t>
            </w:r>
          </w:p>
        </w:tc>
      </w:tr>
      <w:tr w:rsidR="00BC6CC5" w:rsidRPr="00633348" w14:paraId="7DF694FA"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0A343BD" w14:textId="1EB43F9C" w:rsidR="00BC6CC5" w:rsidRPr="00633348" w:rsidRDefault="00BC6CC5" w:rsidP="00BC6CC5">
            <w:pPr>
              <w:jc w:val="center"/>
              <w:rPr>
                <w:sz w:val="20"/>
                <w:szCs w:val="20"/>
              </w:rPr>
            </w:pPr>
            <w:r w:rsidRPr="00633348">
              <w:rPr>
                <w:sz w:val="20"/>
                <w:szCs w:val="20"/>
              </w:rPr>
              <w:lastRenderedPageBreak/>
              <w:t>54.9</w:t>
            </w:r>
          </w:p>
        </w:tc>
        <w:tc>
          <w:tcPr>
            <w:tcW w:w="1070" w:type="pct"/>
            <w:shd w:val="clear" w:color="auto" w:fill="auto"/>
            <w:vAlign w:val="center"/>
          </w:tcPr>
          <w:p w14:paraId="226A9795" w14:textId="59109059" w:rsidR="00BC6CC5" w:rsidRPr="00633348" w:rsidRDefault="00BC6CC5" w:rsidP="00BC6CC5">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6E45F483" w14:textId="7360579B" w:rsidR="00BC6CC5" w:rsidRPr="00633348" w:rsidRDefault="00BC6CC5" w:rsidP="00BC6CC5">
            <w:pPr>
              <w:jc w:val="center"/>
              <w:rPr>
                <w:sz w:val="20"/>
                <w:szCs w:val="20"/>
              </w:rPr>
            </w:pPr>
            <w:r w:rsidRPr="00633348">
              <w:rPr>
                <w:sz w:val="20"/>
                <w:szCs w:val="20"/>
              </w:rPr>
              <w:t>кг.у.т/Гкал</w:t>
            </w:r>
          </w:p>
        </w:tc>
        <w:tc>
          <w:tcPr>
            <w:tcW w:w="400" w:type="pct"/>
            <w:shd w:val="clear" w:color="auto" w:fill="auto"/>
            <w:vAlign w:val="center"/>
          </w:tcPr>
          <w:p w14:paraId="0CC22713" w14:textId="0F615A95"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0F61C385" w14:textId="275B9648"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49680F6" w14:textId="3EFEAC3E"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CDE2753" w14:textId="22DE4D51"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41975958" w14:textId="190E580B"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664B55AA" w14:textId="7F7DD5D2"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73224CA5" w14:textId="7BE00E13" w:rsidR="00BC6CC5" w:rsidRPr="00633348" w:rsidRDefault="00BC6CC5" w:rsidP="00BC6CC5">
            <w:pPr>
              <w:jc w:val="center"/>
              <w:rPr>
                <w:sz w:val="20"/>
                <w:szCs w:val="20"/>
              </w:rPr>
            </w:pPr>
            <w:r w:rsidRPr="00633348">
              <w:rPr>
                <w:sz w:val="20"/>
                <w:szCs w:val="20"/>
              </w:rPr>
              <w:t>155,4</w:t>
            </w:r>
          </w:p>
        </w:tc>
        <w:tc>
          <w:tcPr>
            <w:tcW w:w="399" w:type="pct"/>
            <w:vAlign w:val="center"/>
          </w:tcPr>
          <w:p w14:paraId="05E359BF" w14:textId="6AB6C034" w:rsidR="00BC6CC5" w:rsidRPr="00633348" w:rsidRDefault="00BC6CC5" w:rsidP="00BC6CC5">
            <w:pPr>
              <w:jc w:val="center"/>
              <w:rPr>
                <w:sz w:val="20"/>
                <w:szCs w:val="20"/>
              </w:rPr>
            </w:pPr>
            <w:r w:rsidRPr="00633348">
              <w:rPr>
                <w:sz w:val="20"/>
                <w:szCs w:val="20"/>
              </w:rPr>
              <w:t>155,4</w:t>
            </w:r>
          </w:p>
        </w:tc>
      </w:tr>
      <w:tr w:rsidR="00BC6CC5" w:rsidRPr="00633348" w14:paraId="1450D9F9"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53FA1EC" w14:textId="023C7253" w:rsidR="00BC6CC5" w:rsidRPr="00633348" w:rsidRDefault="00BC6CC5" w:rsidP="00BC6CC5">
            <w:pPr>
              <w:jc w:val="center"/>
              <w:rPr>
                <w:sz w:val="20"/>
                <w:szCs w:val="20"/>
              </w:rPr>
            </w:pPr>
            <w:r w:rsidRPr="00633348">
              <w:rPr>
                <w:sz w:val="20"/>
                <w:szCs w:val="20"/>
              </w:rPr>
              <w:t>54.10</w:t>
            </w:r>
          </w:p>
        </w:tc>
        <w:tc>
          <w:tcPr>
            <w:tcW w:w="1070" w:type="pct"/>
            <w:shd w:val="clear" w:color="auto" w:fill="auto"/>
            <w:vAlign w:val="center"/>
          </w:tcPr>
          <w:p w14:paraId="3533B2A0" w14:textId="7B509CA8" w:rsidR="00BC6CC5" w:rsidRPr="00633348" w:rsidRDefault="00BC6CC5" w:rsidP="00BC6CC5">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1B588070" w14:textId="5C12E4CD"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2D441A23" w14:textId="426D451E"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8AB7533" w14:textId="610A032E"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4BC001D" w14:textId="0A0D25DC"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B5D4987" w14:textId="5DFE33B0"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54DA9696" w14:textId="54507399"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60CFCA76" w14:textId="2AA3A353"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1E970622" w14:textId="1705503F" w:rsidR="00BC6CC5" w:rsidRPr="00633348" w:rsidRDefault="00BC6CC5" w:rsidP="00BC6CC5">
            <w:pPr>
              <w:jc w:val="center"/>
              <w:rPr>
                <w:sz w:val="20"/>
                <w:szCs w:val="20"/>
              </w:rPr>
            </w:pPr>
            <w:r w:rsidRPr="00633348">
              <w:rPr>
                <w:sz w:val="20"/>
                <w:szCs w:val="20"/>
              </w:rPr>
              <w:t>92,0</w:t>
            </w:r>
          </w:p>
        </w:tc>
        <w:tc>
          <w:tcPr>
            <w:tcW w:w="399" w:type="pct"/>
            <w:vAlign w:val="center"/>
          </w:tcPr>
          <w:p w14:paraId="22D30418" w14:textId="6D4907F8" w:rsidR="00BC6CC5" w:rsidRPr="00633348" w:rsidRDefault="00BC6CC5" w:rsidP="00BC6CC5">
            <w:pPr>
              <w:jc w:val="center"/>
              <w:rPr>
                <w:sz w:val="20"/>
                <w:szCs w:val="20"/>
              </w:rPr>
            </w:pPr>
            <w:r w:rsidRPr="00633348">
              <w:rPr>
                <w:sz w:val="20"/>
                <w:szCs w:val="20"/>
              </w:rPr>
              <w:t>92,0</w:t>
            </w:r>
          </w:p>
        </w:tc>
      </w:tr>
      <w:tr w:rsidR="00F82743" w:rsidRPr="00633348" w14:paraId="36A79493"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25AB361" w14:textId="1D773268" w:rsidR="00F82743" w:rsidRPr="00633348" w:rsidRDefault="00F82743" w:rsidP="00F82743">
            <w:pPr>
              <w:jc w:val="center"/>
              <w:rPr>
                <w:sz w:val="20"/>
                <w:szCs w:val="20"/>
              </w:rPr>
            </w:pPr>
            <w:r w:rsidRPr="00633348">
              <w:rPr>
                <w:sz w:val="20"/>
                <w:szCs w:val="20"/>
              </w:rPr>
              <w:t>55</w:t>
            </w:r>
          </w:p>
        </w:tc>
        <w:tc>
          <w:tcPr>
            <w:tcW w:w="1070" w:type="pct"/>
            <w:shd w:val="clear" w:color="auto" w:fill="auto"/>
            <w:vAlign w:val="center"/>
          </w:tcPr>
          <w:p w14:paraId="7CA074A4" w14:textId="5D2957B9" w:rsidR="00F82743" w:rsidRPr="00633348" w:rsidRDefault="00F82743" w:rsidP="00F82743">
            <w:pPr>
              <w:jc w:val="center"/>
              <w:rPr>
                <w:sz w:val="20"/>
                <w:szCs w:val="20"/>
              </w:rPr>
            </w:pPr>
            <w:r w:rsidRPr="00633348">
              <w:rPr>
                <w:b/>
                <w:bCs/>
                <w:sz w:val="20"/>
                <w:szCs w:val="20"/>
              </w:rPr>
              <w:t>БМК д. Кожило</w:t>
            </w:r>
            <w:r w:rsidRPr="00633348">
              <w:rPr>
                <w:rFonts w:ascii="Calibri" w:hAnsi="Calibri" w:cs="Calibri"/>
                <w:sz w:val="20"/>
                <w:szCs w:val="20"/>
              </w:rPr>
              <w:t> </w:t>
            </w:r>
          </w:p>
        </w:tc>
        <w:tc>
          <w:tcPr>
            <w:tcW w:w="465" w:type="pct"/>
            <w:shd w:val="clear" w:color="auto" w:fill="auto"/>
            <w:vAlign w:val="center"/>
          </w:tcPr>
          <w:p w14:paraId="32A7A0B4" w14:textId="161729A1" w:rsidR="00F82743" w:rsidRPr="00633348" w:rsidRDefault="00F82743" w:rsidP="00F82743">
            <w:pPr>
              <w:jc w:val="center"/>
              <w:rPr>
                <w:sz w:val="20"/>
                <w:szCs w:val="20"/>
              </w:rPr>
            </w:pPr>
          </w:p>
        </w:tc>
        <w:tc>
          <w:tcPr>
            <w:tcW w:w="400" w:type="pct"/>
            <w:shd w:val="clear" w:color="auto" w:fill="auto"/>
            <w:vAlign w:val="center"/>
          </w:tcPr>
          <w:p w14:paraId="63CCED3C" w14:textId="11A4BBAA" w:rsidR="00F82743" w:rsidRPr="00633348" w:rsidRDefault="00F82743" w:rsidP="00F82743">
            <w:pPr>
              <w:jc w:val="center"/>
              <w:rPr>
                <w:sz w:val="20"/>
                <w:szCs w:val="20"/>
              </w:rPr>
            </w:pPr>
          </w:p>
        </w:tc>
        <w:tc>
          <w:tcPr>
            <w:tcW w:w="400" w:type="pct"/>
            <w:shd w:val="clear" w:color="auto" w:fill="auto"/>
            <w:vAlign w:val="center"/>
          </w:tcPr>
          <w:p w14:paraId="47B5FA74" w14:textId="77C028BE" w:rsidR="00F82743" w:rsidRPr="00633348" w:rsidRDefault="00F82743" w:rsidP="00F82743">
            <w:pPr>
              <w:jc w:val="center"/>
              <w:rPr>
                <w:sz w:val="20"/>
                <w:szCs w:val="20"/>
              </w:rPr>
            </w:pPr>
          </w:p>
        </w:tc>
        <w:tc>
          <w:tcPr>
            <w:tcW w:w="400" w:type="pct"/>
            <w:shd w:val="clear" w:color="auto" w:fill="auto"/>
            <w:vAlign w:val="center"/>
          </w:tcPr>
          <w:p w14:paraId="2B55FDF2" w14:textId="21E805E0" w:rsidR="00F82743" w:rsidRPr="00633348" w:rsidRDefault="00F82743" w:rsidP="00F82743">
            <w:pPr>
              <w:jc w:val="center"/>
              <w:rPr>
                <w:sz w:val="20"/>
                <w:szCs w:val="20"/>
              </w:rPr>
            </w:pPr>
          </w:p>
        </w:tc>
        <w:tc>
          <w:tcPr>
            <w:tcW w:w="399" w:type="pct"/>
            <w:shd w:val="clear" w:color="auto" w:fill="auto"/>
            <w:vAlign w:val="center"/>
          </w:tcPr>
          <w:p w14:paraId="1CFC0389" w14:textId="5D3617CC" w:rsidR="00F82743" w:rsidRPr="00633348" w:rsidRDefault="00F82743" w:rsidP="00F82743">
            <w:pPr>
              <w:jc w:val="center"/>
              <w:rPr>
                <w:sz w:val="20"/>
                <w:szCs w:val="20"/>
              </w:rPr>
            </w:pPr>
          </w:p>
        </w:tc>
        <w:tc>
          <w:tcPr>
            <w:tcW w:w="399" w:type="pct"/>
            <w:shd w:val="clear" w:color="auto" w:fill="auto"/>
            <w:vAlign w:val="center"/>
          </w:tcPr>
          <w:p w14:paraId="0B20515A" w14:textId="7F3BDA80" w:rsidR="00F82743" w:rsidRPr="00633348" w:rsidRDefault="00F82743" w:rsidP="00F82743">
            <w:pPr>
              <w:jc w:val="center"/>
              <w:rPr>
                <w:sz w:val="20"/>
                <w:szCs w:val="20"/>
              </w:rPr>
            </w:pPr>
          </w:p>
        </w:tc>
        <w:tc>
          <w:tcPr>
            <w:tcW w:w="399" w:type="pct"/>
            <w:shd w:val="clear" w:color="auto" w:fill="auto"/>
            <w:vAlign w:val="center"/>
          </w:tcPr>
          <w:p w14:paraId="71DD8E1C" w14:textId="363A6832" w:rsidR="00F82743" w:rsidRPr="00633348" w:rsidRDefault="00F82743" w:rsidP="00F82743">
            <w:pPr>
              <w:jc w:val="center"/>
              <w:rPr>
                <w:sz w:val="20"/>
                <w:szCs w:val="20"/>
              </w:rPr>
            </w:pPr>
          </w:p>
        </w:tc>
        <w:tc>
          <w:tcPr>
            <w:tcW w:w="399" w:type="pct"/>
            <w:shd w:val="clear" w:color="auto" w:fill="auto"/>
            <w:vAlign w:val="center"/>
          </w:tcPr>
          <w:p w14:paraId="5BA1ACA6" w14:textId="79BC1E34" w:rsidR="00F82743" w:rsidRPr="00633348" w:rsidRDefault="00F82743" w:rsidP="00F82743">
            <w:pPr>
              <w:jc w:val="center"/>
              <w:rPr>
                <w:sz w:val="20"/>
                <w:szCs w:val="20"/>
              </w:rPr>
            </w:pPr>
          </w:p>
        </w:tc>
        <w:tc>
          <w:tcPr>
            <w:tcW w:w="399" w:type="pct"/>
            <w:vAlign w:val="center"/>
          </w:tcPr>
          <w:p w14:paraId="64694C78" w14:textId="40DF9B24" w:rsidR="00F82743" w:rsidRPr="00633348" w:rsidRDefault="00F82743" w:rsidP="00F82743">
            <w:pPr>
              <w:jc w:val="center"/>
              <w:rPr>
                <w:sz w:val="20"/>
                <w:szCs w:val="20"/>
              </w:rPr>
            </w:pPr>
          </w:p>
        </w:tc>
      </w:tr>
      <w:tr w:rsidR="00BC6CC5" w:rsidRPr="00633348" w14:paraId="5D2F6065"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14A2B1A" w14:textId="00D58A6A" w:rsidR="00BC6CC5" w:rsidRPr="00633348" w:rsidRDefault="00BC6CC5" w:rsidP="00BC6CC5">
            <w:pPr>
              <w:jc w:val="center"/>
              <w:rPr>
                <w:sz w:val="20"/>
                <w:szCs w:val="20"/>
              </w:rPr>
            </w:pPr>
            <w:r w:rsidRPr="00633348">
              <w:rPr>
                <w:sz w:val="20"/>
                <w:szCs w:val="20"/>
              </w:rPr>
              <w:t>55.1</w:t>
            </w:r>
          </w:p>
        </w:tc>
        <w:tc>
          <w:tcPr>
            <w:tcW w:w="1070" w:type="pct"/>
            <w:shd w:val="clear" w:color="auto" w:fill="auto"/>
            <w:vAlign w:val="center"/>
          </w:tcPr>
          <w:p w14:paraId="6564475B" w14:textId="4D8BDE7E" w:rsidR="00BC6CC5" w:rsidRPr="00633348" w:rsidRDefault="00BC6CC5" w:rsidP="00BC6CC5">
            <w:pPr>
              <w:jc w:val="center"/>
              <w:rPr>
                <w:sz w:val="20"/>
                <w:szCs w:val="20"/>
              </w:rPr>
            </w:pPr>
            <w:r w:rsidRPr="00633348">
              <w:rPr>
                <w:sz w:val="20"/>
                <w:szCs w:val="20"/>
              </w:rPr>
              <w:t>Вид топлива</w:t>
            </w:r>
          </w:p>
        </w:tc>
        <w:tc>
          <w:tcPr>
            <w:tcW w:w="465" w:type="pct"/>
            <w:shd w:val="clear" w:color="auto" w:fill="auto"/>
            <w:vAlign w:val="center"/>
          </w:tcPr>
          <w:p w14:paraId="53124FC4" w14:textId="09E37971" w:rsidR="00BC6CC5" w:rsidRPr="00633348" w:rsidRDefault="00BC6CC5" w:rsidP="00BC6CC5">
            <w:pPr>
              <w:jc w:val="center"/>
              <w:rPr>
                <w:sz w:val="20"/>
                <w:szCs w:val="20"/>
              </w:rPr>
            </w:pPr>
            <w:r w:rsidRPr="00633348">
              <w:rPr>
                <w:sz w:val="20"/>
                <w:szCs w:val="20"/>
              </w:rPr>
              <w:t> </w:t>
            </w:r>
          </w:p>
        </w:tc>
        <w:tc>
          <w:tcPr>
            <w:tcW w:w="400" w:type="pct"/>
            <w:shd w:val="clear" w:color="auto" w:fill="auto"/>
            <w:vAlign w:val="center"/>
          </w:tcPr>
          <w:p w14:paraId="008AE6A7" w14:textId="3CF85A69"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BBF3CFA" w14:textId="4BD75924"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2933863" w14:textId="15136C39"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04E6ECD5" w14:textId="252B9216"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2A186A11" w14:textId="1390257F"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05A9DAFB" w14:textId="1BFB21E6"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604289A0" w14:textId="0C504734" w:rsidR="00BC6CC5" w:rsidRPr="00633348" w:rsidRDefault="00BC6CC5" w:rsidP="00BC6CC5">
            <w:pPr>
              <w:jc w:val="center"/>
              <w:rPr>
                <w:sz w:val="20"/>
                <w:szCs w:val="20"/>
              </w:rPr>
            </w:pPr>
            <w:r w:rsidRPr="00633348">
              <w:rPr>
                <w:sz w:val="20"/>
                <w:szCs w:val="20"/>
              </w:rPr>
              <w:t>Природный газ</w:t>
            </w:r>
          </w:p>
        </w:tc>
        <w:tc>
          <w:tcPr>
            <w:tcW w:w="399" w:type="pct"/>
            <w:vAlign w:val="center"/>
          </w:tcPr>
          <w:p w14:paraId="73A6B309" w14:textId="7EC856C6" w:rsidR="00BC6CC5" w:rsidRPr="00633348" w:rsidRDefault="00BC6CC5" w:rsidP="00BC6CC5">
            <w:pPr>
              <w:jc w:val="center"/>
              <w:rPr>
                <w:sz w:val="20"/>
                <w:szCs w:val="20"/>
              </w:rPr>
            </w:pPr>
            <w:r w:rsidRPr="00633348">
              <w:rPr>
                <w:sz w:val="20"/>
                <w:szCs w:val="20"/>
              </w:rPr>
              <w:t>Природный газ</w:t>
            </w:r>
          </w:p>
        </w:tc>
      </w:tr>
      <w:tr w:rsidR="00BC6CC5" w:rsidRPr="00633348" w14:paraId="45664DAE"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27A5EE4" w14:textId="76BF95E8" w:rsidR="00BC6CC5" w:rsidRPr="00633348" w:rsidRDefault="00BC6CC5" w:rsidP="00BC6CC5">
            <w:pPr>
              <w:jc w:val="center"/>
              <w:rPr>
                <w:b/>
                <w:bCs/>
                <w:sz w:val="20"/>
                <w:szCs w:val="20"/>
              </w:rPr>
            </w:pPr>
            <w:r w:rsidRPr="00633348">
              <w:rPr>
                <w:sz w:val="20"/>
                <w:szCs w:val="20"/>
              </w:rPr>
              <w:t>55.2</w:t>
            </w:r>
          </w:p>
        </w:tc>
        <w:tc>
          <w:tcPr>
            <w:tcW w:w="1070" w:type="pct"/>
            <w:shd w:val="clear" w:color="auto" w:fill="auto"/>
            <w:vAlign w:val="center"/>
          </w:tcPr>
          <w:p w14:paraId="6B973348" w14:textId="6D9E982E" w:rsidR="00BC6CC5" w:rsidRPr="00633348" w:rsidRDefault="00BC6CC5" w:rsidP="00BC6CC5">
            <w:pPr>
              <w:jc w:val="center"/>
              <w:rPr>
                <w:rFonts w:ascii="Calibri" w:hAnsi="Calibri" w:cs="Calibri"/>
                <w:sz w:val="20"/>
                <w:szCs w:val="20"/>
              </w:rPr>
            </w:pPr>
            <w:r w:rsidRPr="00633348">
              <w:rPr>
                <w:sz w:val="20"/>
                <w:szCs w:val="20"/>
              </w:rPr>
              <w:t>расход натурального топлива</w:t>
            </w:r>
          </w:p>
        </w:tc>
        <w:tc>
          <w:tcPr>
            <w:tcW w:w="465" w:type="pct"/>
            <w:shd w:val="clear" w:color="auto" w:fill="auto"/>
            <w:vAlign w:val="center"/>
          </w:tcPr>
          <w:p w14:paraId="229744EC" w14:textId="72DA0761" w:rsidR="00BC6CC5" w:rsidRPr="00633348" w:rsidRDefault="00BC6CC5" w:rsidP="00BC6CC5">
            <w:pPr>
              <w:jc w:val="center"/>
              <w:rPr>
                <w:sz w:val="20"/>
                <w:szCs w:val="20"/>
              </w:rPr>
            </w:pPr>
            <w:r w:rsidRPr="00633348">
              <w:rPr>
                <w:sz w:val="20"/>
                <w:szCs w:val="20"/>
              </w:rPr>
              <w:t>Тыс. куб. м</w:t>
            </w:r>
          </w:p>
        </w:tc>
        <w:tc>
          <w:tcPr>
            <w:tcW w:w="400" w:type="pct"/>
            <w:shd w:val="clear" w:color="auto" w:fill="auto"/>
            <w:vAlign w:val="center"/>
          </w:tcPr>
          <w:p w14:paraId="203BDDA4" w14:textId="12B8D97F"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3B29021" w14:textId="14616078"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4501AA0" w14:textId="0C8BB870" w:rsidR="00BC6CC5" w:rsidRPr="00633348" w:rsidRDefault="00BC6CC5" w:rsidP="00BC6CC5">
            <w:pPr>
              <w:jc w:val="center"/>
              <w:rPr>
                <w:sz w:val="20"/>
                <w:szCs w:val="20"/>
              </w:rPr>
            </w:pPr>
            <w:r w:rsidRPr="00633348">
              <w:rPr>
                <w:sz w:val="20"/>
                <w:szCs w:val="20"/>
              </w:rPr>
              <w:t>119,2</w:t>
            </w:r>
          </w:p>
        </w:tc>
        <w:tc>
          <w:tcPr>
            <w:tcW w:w="399" w:type="pct"/>
            <w:shd w:val="clear" w:color="auto" w:fill="auto"/>
            <w:vAlign w:val="center"/>
          </w:tcPr>
          <w:p w14:paraId="701A67C1" w14:textId="20CE9F93" w:rsidR="00BC6CC5" w:rsidRPr="00633348" w:rsidRDefault="00BC6CC5" w:rsidP="00BC6CC5">
            <w:pPr>
              <w:jc w:val="center"/>
              <w:rPr>
                <w:sz w:val="20"/>
                <w:szCs w:val="20"/>
              </w:rPr>
            </w:pPr>
            <w:r w:rsidRPr="00633348">
              <w:rPr>
                <w:sz w:val="20"/>
                <w:szCs w:val="20"/>
              </w:rPr>
              <w:t>119,2</w:t>
            </w:r>
          </w:p>
        </w:tc>
        <w:tc>
          <w:tcPr>
            <w:tcW w:w="399" w:type="pct"/>
            <w:shd w:val="clear" w:color="auto" w:fill="auto"/>
            <w:vAlign w:val="center"/>
          </w:tcPr>
          <w:p w14:paraId="400B4C14" w14:textId="0F30B974" w:rsidR="00BC6CC5" w:rsidRPr="00633348" w:rsidRDefault="00BC6CC5" w:rsidP="00BC6CC5">
            <w:pPr>
              <w:jc w:val="center"/>
              <w:rPr>
                <w:sz w:val="20"/>
                <w:szCs w:val="20"/>
              </w:rPr>
            </w:pPr>
            <w:r w:rsidRPr="00633348">
              <w:rPr>
                <w:sz w:val="20"/>
                <w:szCs w:val="20"/>
              </w:rPr>
              <w:t>119,2</w:t>
            </w:r>
          </w:p>
        </w:tc>
        <w:tc>
          <w:tcPr>
            <w:tcW w:w="399" w:type="pct"/>
            <w:shd w:val="clear" w:color="auto" w:fill="auto"/>
            <w:vAlign w:val="center"/>
          </w:tcPr>
          <w:p w14:paraId="0C726393" w14:textId="5A7EF021" w:rsidR="00BC6CC5" w:rsidRPr="00633348" w:rsidRDefault="00BC6CC5" w:rsidP="00BC6CC5">
            <w:pPr>
              <w:jc w:val="center"/>
              <w:rPr>
                <w:sz w:val="20"/>
                <w:szCs w:val="20"/>
              </w:rPr>
            </w:pPr>
            <w:r w:rsidRPr="00633348">
              <w:rPr>
                <w:sz w:val="20"/>
                <w:szCs w:val="20"/>
              </w:rPr>
              <w:t>119,2</w:t>
            </w:r>
          </w:p>
        </w:tc>
        <w:tc>
          <w:tcPr>
            <w:tcW w:w="399" w:type="pct"/>
            <w:shd w:val="clear" w:color="auto" w:fill="auto"/>
            <w:vAlign w:val="center"/>
          </w:tcPr>
          <w:p w14:paraId="1B62BCBF" w14:textId="69242B3F" w:rsidR="00BC6CC5" w:rsidRPr="00633348" w:rsidRDefault="00BC6CC5" w:rsidP="00BC6CC5">
            <w:pPr>
              <w:jc w:val="center"/>
              <w:rPr>
                <w:sz w:val="20"/>
                <w:szCs w:val="20"/>
              </w:rPr>
            </w:pPr>
            <w:r w:rsidRPr="00633348">
              <w:rPr>
                <w:sz w:val="20"/>
                <w:szCs w:val="20"/>
              </w:rPr>
              <w:t>119,2</w:t>
            </w:r>
          </w:p>
        </w:tc>
        <w:tc>
          <w:tcPr>
            <w:tcW w:w="399" w:type="pct"/>
            <w:vAlign w:val="center"/>
          </w:tcPr>
          <w:p w14:paraId="35EFA3A9" w14:textId="1AE04E06" w:rsidR="00BC6CC5" w:rsidRPr="00633348" w:rsidRDefault="00BC6CC5" w:rsidP="00BC6CC5">
            <w:pPr>
              <w:jc w:val="center"/>
              <w:rPr>
                <w:sz w:val="20"/>
                <w:szCs w:val="20"/>
              </w:rPr>
            </w:pPr>
            <w:r w:rsidRPr="00633348">
              <w:rPr>
                <w:sz w:val="20"/>
                <w:szCs w:val="20"/>
              </w:rPr>
              <w:t>119,2</w:t>
            </w:r>
          </w:p>
        </w:tc>
      </w:tr>
      <w:tr w:rsidR="00BC6CC5" w:rsidRPr="00633348" w14:paraId="46B70283"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2E154FA" w14:textId="6B1426DC" w:rsidR="00BC6CC5" w:rsidRPr="00633348" w:rsidRDefault="00BC6CC5" w:rsidP="00BC6CC5">
            <w:pPr>
              <w:jc w:val="center"/>
              <w:rPr>
                <w:b/>
                <w:bCs/>
                <w:sz w:val="20"/>
                <w:szCs w:val="20"/>
              </w:rPr>
            </w:pPr>
            <w:r w:rsidRPr="00633348">
              <w:rPr>
                <w:sz w:val="20"/>
                <w:szCs w:val="20"/>
              </w:rPr>
              <w:t>55.3</w:t>
            </w:r>
          </w:p>
        </w:tc>
        <w:tc>
          <w:tcPr>
            <w:tcW w:w="1070" w:type="pct"/>
            <w:shd w:val="clear" w:color="auto" w:fill="auto"/>
            <w:vAlign w:val="center"/>
          </w:tcPr>
          <w:p w14:paraId="0985BFAF" w14:textId="5CD58B4B" w:rsidR="00BC6CC5" w:rsidRPr="00633348" w:rsidRDefault="00BC6CC5" w:rsidP="00BC6CC5">
            <w:pPr>
              <w:jc w:val="center"/>
              <w:rPr>
                <w:sz w:val="20"/>
                <w:szCs w:val="20"/>
              </w:rPr>
            </w:pPr>
            <w:r w:rsidRPr="00633348">
              <w:rPr>
                <w:sz w:val="20"/>
                <w:szCs w:val="20"/>
              </w:rPr>
              <w:t>Расход условного топлива</w:t>
            </w:r>
          </w:p>
        </w:tc>
        <w:tc>
          <w:tcPr>
            <w:tcW w:w="465" w:type="pct"/>
            <w:shd w:val="clear" w:color="auto" w:fill="auto"/>
            <w:vAlign w:val="center"/>
          </w:tcPr>
          <w:p w14:paraId="6B174D46" w14:textId="46FF361A" w:rsidR="00BC6CC5" w:rsidRPr="00633348" w:rsidRDefault="00BC6CC5" w:rsidP="00BC6CC5">
            <w:pPr>
              <w:jc w:val="center"/>
              <w:rPr>
                <w:sz w:val="20"/>
                <w:szCs w:val="20"/>
              </w:rPr>
            </w:pPr>
            <w:r w:rsidRPr="00633348">
              <w:rPr>
                <w:sz w:val="20"/>
                <w:szCs w:val="20"/>
              </w:rPr>
              <w:t>т.у.т.</w:t>
            </w:r>
          </w:p>
        </w:tc>
        <w:tc>
          <w:tcPr>
            <w:tcW w:w="400" w:type="pct"/>
            <w:shd w:val="clear" w:color="auto" w:fill="auto"/>
            <w:vAlign w:val="center"/>
          </w:tcPr>
          <w:p w14:paraId="77FC792D" w14:textId="4014CE11"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BC1B234" w14:textId="0B23ED71"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0DE3C4C" w14:textId="114052E8" w:rsidR="00BC6CC5" w:rsidRPr="00633348" w:rsidRDefault="00BC6CC5" w:rsidP="00BC6CC5">
            <w:pPr>
              <w:jc w:val="center"/>
              <w:rPr>
                <w:sz w:val="20"/>
                <w:szCs w:val="20"/>
              </w:rPr>
            </w:pPr>
            <w:r w:rsidRPr="00633348">
              <w:rPr>
                <w:sz w:val="20"/>
                <w:szCs w:val="20"/>
              </w:rPr>
              <w:t>137,5</w:t>
            </w:r>
          </w:p>
        </w:tc>
        <w:tc>
          <w:tcPr>
            <w:tcW w:w="399" w:type="pct"/>
            <w:shd w:val="clear" w:color="auto" w:fill="auto"/>
            <w:vAlign w:val="center"/>
          </w:tcPr>
          <w:p w14:paraId="28BC0D6C" w14:textId="3F7B05DC" w:rsidR="00BC6CC5" w:rsidRPr="00633348" w:rsidRDefault="00BC6CC5" w:rsidP="00BC6CC5">
            <w:pPr>
              <w:jc w:val="center"/>
              <w:rPr>
                <w:sz w:val="20"/>
                <w:szCs w:val="20"/>
              </w:rPr>
            </w:pPr>
            <w:r w:rsidRPr="00633348">
              <w:rPr>
                <w:sz w:val="20"/>
                <w:szCs w:val="20"/>
              </w:rPr>
              <w:t>137,5</w:t>
            </w:r>
          </w:p>
        </w:tc>
        <w:tc>
          <w:tcPr>
            <w:tcW w:w="399" w:type="pct"/>
            <w:shd w:val="clear" w:color="auto" w:fill="auto"/>
            <w:vAlign w:val="center"/>
          </w:tcPr>
          <w:p w14:paraId="515BAB98" w14:textId="2EFA0F0C" w:rsidR="00BC6CC5" w:rsidRPr="00633348" w:rsidRDefault="00BC6CC5" w:rsidP="00BC6CC5">
            <w:pPr>
              <w:jc w:val="center"/>
              <w:rPr>
                <w:sz w:val="20"/>
                <w:szCs w:val="20"/>
              </w:rPr>
            </w:pPr>
            <w:r w:rsidRPr="00633348">
              <w:rPr>
                <w:sz w:val="20"/>
                <w:szCs w:val="20"/>
              </w:rPr>
              <w:t>137,5</w:t>
            </w:r>
          </w:p>
        </w:tc>
        <w:tc>
          <w:tcPr>
            <w:tcW w:w="399" w:type="pct"/>
            <w:shd w:val="clear" w:color="auto" w:fill="auto"/>
            <w:vAlign w:val="center"/>
          </w:tcPr>
          <w:p w14:paraId="44D2CB5F" w14:textId="4799C311" w:rsidR="00BC6CC5" w:rsidRPr="00633348" w:rsidRDefault="00BC6CC5" w:rsidP="00BC6CC5">
            <w:pPr>
              <w:jc w:val="center"/>
              <w:rPr>
                <w:sz w:val="20"/>
                <w:szCs w:val="20"/>
              </w:rPr>
            </w:pPr>
            <w:r w:rsidRPr="00633348">
              <w:rPr>
                <w:sz w:val="20"/>
                <w:szCs w:val="20"/>
              </w:rPr>
              <w:t>137,5</w:t>
            </w:r>
          </w:p>
        </w:tc>
        <w:tc>
          <w:tcPr>
            <w:tcW w:w="399" w:type="pct"/>
            <w:shd w:val="clear" w:color="auto" w:fill="auto"/>
            <w:vAlign w:val="center"/>
          </w:tcPr>
          <w:p w14:paraId="65D0DD97" w14:textId="74BF3A00" w:rsidR="00BC6CC5" w:rsidRPr="00633348" w:rsidRDefault="00BC6CC5" w:rsidP="00BC6CC5">
            <w:pPr>
              <w:jc w:val="center"/>
              <w:rPr>
                <w:sz w:val="20"/>
                <w:szCs w:val="20"/>
              </w:rPr>
            </w:pPr>
            <w:r w:rsidRPr="00633348">
              <w:rPr>
                <w:sz w:val="20"/>
                <w:szCs w:val="20"/>
              </w:rPr>
              <w:t>137,5</w:t>
            </w:r>
          </w:p>
        </w:tc>
        <w:tc>
          <w:tcPr>
            <w:tcW w:w="399" w:type="pct"/>
            <w:vAlign w:val="center"/>
          </w:tcPr>
          <w:p w14:paraId="18D1E125" w14:textId="76ADD5B6" w:rsidR="00BC6CC5" w:rsidRPr="00633348" w:rsidRDefault="00BC6CC5" w:rsidP="00BC6CC5">
            <w:pPr>
              <w:jc w:val="center"/>
              <w:rPr>
                <w:sz w:val="20"/>
                <w:szCs w:val="20"/>
              </w:rPr>
            </w:pPr>
            <w:r w:rsidRPr="00633348">
              <w:rPr>
                <w:sz w:val="20"/>
                <w:szCs w:val="20"/>
              </w:rPr>
              <w:t>137,5</w:t>
            </w:r>
          </w:p>
        </w:tc>
      </w:tr>
      <w:tr w:rsidR="00BC6CC5" w:rsidRPr="00633348" w14:paraId="74035D63"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6ACDB14" w14:textId="17528F62" w:rsidR="00BC6CC5" w:rsidRPr="00633348" w:rsidRDefault="00BC6CC5" w:rsidP="00BC6CC5">
            <w:pPr>
              <w:jc w:val="center"/>
              <w:rPr>
                <w:sz w:val="20"/>
                <w:szCs w:val="20"/>
              </w:rPr>
            </w:pPr>
            <w:r w:rsidRPr="00633348">
              <w:rPr>
                <w:sz w:val="20"/>
                <w:szCs w:val="20"/>
              </w:rPr>
              <w:t>55.4</w:t>
            </w:r>
          </w:p>
        </w:tc>
        <w:tc>
          <w:tcPr>
            <w:tcW w:w="1070" w:type="pct"/>
            <w:shd w:val="clear" w:color="auto" w:fill="auto"/>
            <w:vAlign w:val="center"/>
          </w:tcPr>
          <w:p w14:paraId="205D4FE8" w14:textId="5EAB96D9" w:rsidR="00BC6CC5" w:rsidRPr="00633348" w:rsidRDefault="00BC6CC5" w:rsidP="00BC6CC5">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36CF2F41" w14:textId="2576885A"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45549E64" w14:textId="16664070"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A4D2AA2" w14:textId="74CE2850"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D696D8E" w14:textId="3FEF98A1" w:rsidR="00BC6CC5" w:rsidRPr="00633348" w:rsidRDefault="00BC6CC5" w:rsidP="00BC6CC5">
            <w:pPr>
              <w:jc w:val="center"/>
              <w:rPr>
                <w:sz w:val="20"/>
                <w:szCs w:val="20"/>
              </w:rPr>
            </w:pPr>
            <w:r w:rsidRPr="00633348">
              <w:rPr>
                <w:sz w:val="20"/>
                <w:szCs w:val="20"/>
              </w:rPr>
              <w:t>884,7</w:t>
            </w:r>
          </w:p>
        </w:tc>
        <w:tc>
          <w:tcPr>
            <w:tcW w:w="399" w:type="pct"/>
            <w:shd w:val="clear" w:color="auto" w:fill="auto"/>
            <w:vAlign w:val="center"/>
          </w:tcPr>
          <w:p w14:paraId="309CBF39" w14:textId="74E33C33" w:rsidR="00BC6CC5" w:rsidRPr="00633348" w:rsidRDefault="00BC6CC5" w:rsidP="00BC6CC5">
            <w:pPr>
              <w:jc w:val="center"/>
              <w:rPr>
                <w:sz w:val="20"/>
                <w:szCs w:val="20"/>
              </w:rPr>
            </w:pPr>
            <w:r w:rsidRPr="00633348">
              <w:rPr>
                <w:sz w:val="20"/>
                <w:szCs w:val="20"/>
              </w:rPr>
              <w:t>884,7</w:t>
            </w:r>
          </w:p>
        </w:tc>
        <w:tc>
          <w:tcPr>
            <w:tcW w:w="399" w:type="pct"/>
            <w:shd w:val="clear" w:color="auto" w:fill="auto"/>
            <w:vAlign w:val="center"/>
          </w:tcPr>
          <w:p w14:paraId="0860B0FF" w14:textId="4E2419C9" w:rsidR="00BC6CC5" w:rsidRPr="00633348" w:rsidRDefault="00BC6CC5" w:rsidP="00BC6CC5">
            <w:pPr>
              <w:jc w:val="center"/>
              <w:rPr>
                <w:sz w:val="20"/>
                <w:szCs w:val="20"/>
              </w:rPr>
            </w:pPr>
            <w:r w:rsidRPr="00633348">
              <w:rPr>
                <w:sz w:val="20"/>
                <w:szCs w:val="20"/>
              </w:rPr>
              <w:t>884,7</w:t>
            </w:r>
          </w:p>
        </w:tc>
        <w:tc>
          <w:tcPr>
            <w:tcW w:w="399" w:type="pct"/>
            <w:shd w:val="clear" w:color="auto" w:fill="auto"/>
            <w:vAlign w:val="center"/>
          </w:tcPr>
          <w:p w14:paraId="0072DE76" w14:textId="039A14C3" w:rsidR="00BC6CC5" w:rsidRPr="00633348" w:rsidRDefault="00BC6CC5" w:rsidP="00BC6CC5">
            <w:pPr>
              <w:jc w:val="center"/>
              <w:rPr>
                <w:sz w:val="20"/>
                <w:szCs w:val="20"/>
              </w:rPr>
            </w:pPr>
            <w:r w:rsidRPr="00633348">
              <w:rPr>
                <w:sz w:val="20"/>
                <w:szCs w:val="20"/>
              </w:rPr>
              <w:t>884,7</w:t>
            </w:r>
          </w:p>
        </w:tc>
        <w:tc>
          <w:tcPr>
            <w:tcW w:w="399" w:type="pct"/>
            <w:shd w:val="clear" w:color="auto" w:fill="auto"/>
            <w:vAlign w:val="center"/>
          </w:tcPr>
          <w:p w14:paraId="51CD14B5" w14:textId="3030E698" w:rsidR="00BC6CC5" w:rsidRPr="00633348" w:rsidRDefault="00BC6CC5" w:rsidP="00BC6CC5">
            <w:pPr>
              <w:jc w:val="center"/>
              <w:rPr>
                <w:sz w:val="20"/>
                <w:szCs w:val="20"/>
              </w:rPr>
            </w:pPr>
            <w:r w:rsidRPr="00633348">
              <w:rPr>
                <w:sz w:val="20"/>
                <w:szCs w:val="20"/>
              </w:rPr>
              <w:t>884,7</w:t>
            </w:r>
          </w:p>
        </w:tc>
        <w:tc>
          <w:tcPr>
            <w:tcW w:w="399" w:type="pct"/>
            <w:vAlign w:val="center"/>
          </w:tcPr>
          <w:p w14:paraId="43A0344E" w14:textId="4A0250AA" w:rsidR="00BC6CC5" w:rsidRPr="00633348" w:rsidRDefault="00BC6CC5" w:rsidP="00BC6CC5">
            <w:pPr>
              <w:jc w:val="center"/>
              <w:rPr>
                <w:sz w:val="20"/>
                <w:szCs w:val="20"/>
              </w:rPr>
            </w:pPr>
            <w:r w:rsidRPr="00633348">
              <w:rPr>
                <w:sz w:val="20"/>
                <w:szCs w:val="20"/>
              </w:rPr>
              <w:t>884,7</w:t>
            </w:r>
          </w:p>
        </w:tc>
      </w:tr>
      <w:tr w:rsidR="00BC6CC5" w:rsidRPr="00633348" w14:paraId="2776F74F"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4E7D399" w14:textId="78E09185" w:rsidR="00BC6CC5" w:rsidRPr="00633348" w:rsidRDefault="00BC6CC5" w:rsidP="00BC6CC5">
            <w:pPr>
              <w:jc w:val="center"/>
              <w:rPr>
                <w:sz w:val="20"/>
                <w:szCs w:val="20"/>
              </w:rPr>
            </w:pPr>
            <w:r w:rsidRPr="00633348">
              <w:rPr>
                <w:sz w:val="20"/>
                <w:szCs w:val="20"/>
              </w:rPr>
              <w:t>55.5</w:t>
            </w:r>
          </w:p>
        </w:tc>
        <w:tc>
          <w:tcPr>
            <w:tcW w:w="1070" w:type="pct"/>
            <w:shd w:val="clear" w:color="auto" w:fill="auto"/>
            <w:vAlign w:val="center"/>
          </w:tcPr>
          <w:p w14:paraId="0CAD7265" w14:textId="2B9B7B3A" w:rsidR="00BC6CC5" w:rsidRPr="00633348" w:rsidRDefault="00BC6CC5" w:rsidP="00BC6CC5">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750A500D" w14:textId="6DB82FF7"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27ADE7E1" w14:textId="2CE6B8D2"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5A55E9B" w14:textId="69665BB9"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42B3F2B" w14:textId="601FBDBE" w:rsidR="00BC6CC5" w:rsidRPr="00633348" w:rsidRDefault="00BC6CC5" w:rsidP="00BC6CC5">
            <w:pPr>
              <w:jc w:val="center"/>
              <w:rPr>
                <w:sz w:val="20"/>
                <w:szCs w:val="20"/>
              </w:rPr>
            </w:pPr>
            <w:r w:rsidRPr="00633348">
              <w:rPr>
                <w:sz w:val="20"/>
                <w:szCs w:val="20"/>
              </w:rPr>
              <w:t>16,2</w:t>
            </w:r>
          </w:p>
        </w:tc>
        <w:tc>
          <w:tcPr>
            <w:tcW w:w="399" w:type="pct"/>
            <w:shd w:val="clear" w:color="auto" w:fill="auto"/>
            <w:vAlign w:val="center"/>
          </w:tcPr>
          <w:p w14:paraId="4A232CD0" w14:textId="07EAA6C7" w:rsidR="00BC6CC5" w:rsidRPr="00633348" w:rsidRDefault="00BC6CC5" w:rsidP="00BC6CC5">
            <w:pPr>
              <w:jc w:val="center"/>
              <w:rPr>
                <w:sz w:val="20"/>
                <w:szCs w:val="20"/>
              </w:rPr>
            </w:pPr>
            <w:r w:rsidRPr="00633348">
              <w:rPr>
                <w:sz w:val="20"/>
                <w:szCs w:val="20"/>
              </w:rPr>
              <w:t>16,2</w:t>
            </w:r>
          </w:p>
        </w:tc>
        <w:tc>
          <w:tcPr>
            <w:tcW w:w="399" w:type="pct"/>
            <w:shd w:val="clear" w:color="auto" w:fill="auto"/>
            <w:vAlign w:val="center"/>
          </w:tcPr>
          <w:p w14:paraId="427AF962" w14:textId="169264D6" w:rsidR="00BC6CC5" w:rsidRPr="00633348" w:rsidRDefault="00BC6CC5" w:rsidP="00BC6CC5">
            <w:pPr>
              <w:jc w:val="center"/>
              <w:rPr>
                <w:sz w:val="20"/>
                <w:szCs w:val="20"/>
              </w:rPr>
            </w:pPr>
            <w:r w:rsidRPr="00633348">
              <w:rPr>
                <w:sz w:val="20"/>
                <w:szCs w:val="20"/>
              </w:rPr>
              <w:t>16,2</w:t>
            </w:r>
          </w:p>
        </w:tc>
        <w:tc>
          <w:tcPr>
            <w:tcW w:w="399" w:type="pct"/>
            <w:shd w:val="clear" w:color="auto" w:fill="auto"/>
            <w:vAlign w:val="center"/>
          </w:tcPr>
          <w:p w14:paraId="02BE0BEF" w14:textId="0B0A4C1C" w:rsidR="00BC6CC5" w:rsidRPr="00633348" w:rsidRDefault="00BC6CC5" w:rsidP="00BC6CC5">
            <w:pPr>
              <w:jc w:val="center"/>
              <w:rPr>
                <w:sz w:val="20"/>
                <w:szCs w:val="20"/>
              </w:rPr>
            </w:pPr>
            <w:r w:rsidRPr="00633348">
              <w:rPr>
                <w:sz w:val="20"/>
                <w:szCs w:val="20"/>
              </w:rPr>
              <w:t>16,2</w:t>
            </w:r>
          </w:p>
        </w:tc>
        <w:tc>
          <w:tcPr>
            <w:tcW w:w="399" w:type="pct"/>
            <w:shd w:val="clear" w:color="auto" w:fill="auto"/>
            <w:vAlign w:val="center"/>
          </w:tcPr>
          <w:p w14:paraId="4FDC6F71" w14:textId="6D475A27" w:rsidR="00BC6CC5" w:rsidRPr="00633348" w:rsidRDefault="00BC6CC5" w:rsidP="00BC6CC5">
            <w:pPr>
              <w:jc w:val="center"/>
              <w:rPr>
                <w:sz w:val="20"/>
                <w:szCs w:val="20"/>
              </w:rPr>
            </w:pPr>
            <w:r w:rsidRPr="00633348">
              <w:rPr>
                <w:sz w:val="20"/>
                <w:szCs w:val="20"/>
              </w:rPr>
              <w:t>16,2</w:t>
            </w:r>
          </w:p>
        </w:tc>
        <w:tc>
          <w:tcPr>
            <w:tcW w:w="399" w:type="pct"/>
            <w:vAlign w:val="center"/>
          </w:tcPr>
          <w:p w14:paraId="56AC34EB" w14:textId="5BB7E4A3" w:rsidR="00BC6CC5" w:rsidRPr="00633348" w:rsidRDefault="00BC6CC5" w:rsidP="00BC6CC5">
            <w:pPr>
              <w:jc w:val="center"/>
              <w:rPr>
                <w:sz w:val="20"/>
                <w:szCs w:val="20"/>
              </w:rPr>
            </w:pPr>
            <w:r w:rsidRPr="00633348">
              <w:rPr>
                <w:sz w:val="20"/>
                <w:szCs w:val="20"/>
              </w:rPr>
              <w:t>16,2</w:t>
            </w:r>
          </w:p>
        </w:tc>
      </w:tr>
      <w:tr w:rsidR="00BC6CC5" w:rsidRPr="00633348" w14:paraId="03764CC2"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DDC518B" w14:textId="3C934603" w:rsidR="00BC6CC5" w:rsidRPr="00633348" w:rsidRDefault="00BC6CC5" w:rsidP="00BC6CC5">
            <w:pPr>
              <w:jc w:val="center"/>
              <w:rPr>
                <w:sz w:val="20"/>
                <w:szCs w:val="20"/>
              </w:rPr>
            </w:pPr>
            <w:r w:rsidRPr="00633348">
              <w:rPr>
                <w:sz w:val="20"/>
                <w:szCs w:val="20"/>
              </w:rPr>
              <w:t>55.6</w:t>
            </w:r>
          </w:p>
        </w:tc>
        <w:tc>
          <w:tcPr>
            <w:tcW w:w="1070" w:type="pct"/>
            <w:shd w:val="clear" w:color="auto" w:fill="auto"/>
            <w:vAlign w:val="center"/>
          </w:tcPr>
          <w:p w14:paraId="58310AC6" w14:textId="6418CB67" w:rsidR="00BC6CC5" w:rsidRPr="00633348" w:rsidRDefault="00BC6CC5" w:rsidP="00BC6CC5">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6C77407E" w14:textId="01E87962"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35F21790" w14:textId="6D840397"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37EB778" w14:textId="3C2C52D8"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F514D5C" w14:textId="028D1B6D" w:rsidR="00BC6CC5" w:rsidRPr="00633348" w:rsidRDefault="00BC6CC5" w:rsidP="00BC6CC5">
            <w:pPr>
              <w:jc w:val="center"/>
              <w:rPr>
                <w:sz w:val="20"/>
                <w:szCs w:val="20"/>
              </w:rPr>
            </w:pPr>
            <w:r w:rsidRPr="00633348">
              <w:rPr>
                <w:sz w:val="20"/>
                <w:szCs w:val="20"/>
              </w:rPr>
              <w:t>811,0</w:t>
            </w:r>
          </w:p>
        </w:tc>
        <w:tc>
          <w:tcPr>
            <w:tcW w:w="399" w:type="pct"/>
            <w:shd w:val="clear" w:color="auto" w:fill="auto"/>
            <w:vAlign w:val="center"/>
          </w:tcPr>
          <w:p w14:paraId="7D11A94C" w14:textId="173ADC1D" w:rsidR="00BC6CC5" w:rsidRPr="00633348" w:rsidRDefault="00BC6CC5" w:rsidP="00BC6CC5">
            <w:pPr>
              <w:jc w:val="center"/>
              <w:rPr>
                <w:sz w:val="20"/>
                <w:szCs w:val="20"/>
              </w:rPr>
            </w:pPr>
            <w:r w:rsidRPr="00633348">
              <w:rPr>
                <w:sz w:val="20"/>
                <w:szCs w:val="20"/>
              </w:rPr>
              <w:t>811,0</w:t>
            </w:r>
          </w:p>
        </w:tc>
        <w:tc>
          <w:tcPr>
            <w:tcW w:w="399" w:type="pct"/>
            <w:shd w:val="clear" w:color="auto" w:fill="auto"/>
            <w:vAlign w:val="center"/>
          </w:tcPr>
          <w:p w14:paraId="2998B183" w14:textId="4EEB4E47" w:rsidR="00BC6CC5" w:rsidRPr="00633348" w:rsidRDefault="00BC6CC5" w:rsidP="00BC6CC5">
            <w:pPr>
              <w:jc w:val="center"/>
              <w:rPr>
                <w:sz w:val="20"/>
                <w:szCs w:val="20"/>
              </w:rPr>
            </w:pPr>
            <w:r w:rsidRPr="00633348">
              <w:rPr>
                <w:sz w:val="20"/>
                <w:szCs w:val="20"/>
              </w:rPr>
              <w:t>811,0</w:t>
            </w:r>
          </w:p>
        </w:tc>
        <w:tc>
          <w:tcPr>
            <w:tcW w:w="399" w:type="pct"/>
            <w:shd w:val="clear" w:color="auto" w:fill="auto"/>
            <w:vAlign w:val="center"/>
          </w:tcPr>
          <w:p w14:paraId="61DEAD74" w14:textId="5052825E" w:rsidR="00BC6CC5" w:rsidRPr="00633348" w:rsidRDefault="00BC6CC5" w:rsidP="00BC6CC5">
            <w:pPr>
              <w:jc w:val="center"/>
              <w:rPr>
                <w:sz w:val="20"/>
                <w:szCs w:val="20"/>
              </w:rPr>
            </w:pPr>
            <w:r w:rsidRPr="00633348">
              <w:rPr>
                <w:sz w:val="20"/>
                <w:szCs w:val="20"/>
              </w:rPr>
              <w:t>811,0</w:t>
            </w:r>
          </w:p>
        </w:tc>
        <w:tc>
          <w:tcPr>
            <w:tcW w:w="399" w:type="pct"/>
            <w:shd w:val="clear" w:color="auto" w:fill="auto"/>
            <w:vAlign w:val="center"/>
          </w:tcPr>
          <w:p w14:paraId="36B12431" w14:textId="6E3D094D" w:rsidR="00BC6CC5" w:rsidRPr="00633348" w:rsidRDefault="00BC6CC5" w:rsidP="00BC6CC5">
            <w:pPr>
              <w:jc w:val="center"/>
              <w:rPr>
                <w:sz w:val="20"/>
                <w:szCs w:val="20"/>
              </w:rPr>
            </w:pPr>
            <w:r w:rsidRPr="00633348">
              <w:rPr>
                <w:sz w:val="20"/>
                <w:szCs w:val="20"/>
              </w:rPr>
              <w:t>811,0</w:t>
            </w:r>
          </w:p>
        </w:tc>
        <w:tc>
          <w:tcPr>
            <w:tcW w:w="399" w:type="pct"/>
            <w:vAlign w:val="center"/>
          </w:tcPr>
          <w:p w14:paraId="44C6389A" w14:textId="6A0B1A1D" w:rsidR="00BC6CC5" w:rsidRPr="00633348" w:rsidRDefault="00BC6CC5" w:rsidP="00BC6CC5">
            <w:pPr>
              <w:jc w:val="center"/>
              <w:rPr>
                <w:sz w:val="20"/>
                <w:szCs w:val="20"/>
              </w:rPr>
            </w:pPr>
            <w:r w:rsidRPr="00633348">
              <w:rPr>
                <w:sz w:val="20"/>
                <w:szCs w:val="20"/>
              </w:rPr>
              <w:t>811,0</w:t>
            </w:r>
          </w:p>
        </w:tc>
      </w:tr>
      <w:tr w:rsidR="00BC6CC5" w:rsidRPr="00633348" w14:paraId="6A2A88D1" w14:textId="77777777" w:rsidTr="00165622">
        <w:trPr>
          <w:cantSplit/>
        </w:trPr>
        <w:tc>
          <w:tcPr>
            <w:tcW w:w="269" w:type="pct"/>
            <w:vMerge w:val="restart"/>
            <w:tcBorders>
              <w:top w:val="single" w:sz="4" w:space="0" w:color="auto"/>
              <w:left w:val="single" w:sz="4" w:space="0" w:color="auto"/>
              <w:right w:val="nil"/>
            </w:tcBorders>
            <w:shd w:val="clear" w:color="auto" w:fill="auto"/>
            <w:vAlign w:val="center"/>
          </w:tcPr>
          <w:p w14:paraId="6F2739F1" w14:textId="6A9A8548" w:rsidR="00BC6CC5" w:rsidRPr="00633348" w:rsidRDefault="00BC6CC5" w:rsidP="00BC6CC5">
            <w:pPr>
              <w:jc w:val="center"/>
              <w:rPr>
                <w:sz w:val="20"/>
                <w:szCs w:val="20"/>
              </w:rPr>
            </w:pPr>
            <w:r w:rsidRPr="00633348">
              <w:rPr>
                <w:sz w:val="20"/>
                <w:szCs w:val="20"/>
              </w:rPr>
              <w:t>55.7</w:t>
            </w:r>
          </w:p>
        </w:tc>
        <w:tc>
          <w:tcPr>
            <w:tcW w:w="1070" w:type="pct"/>
            <w:vMerge w:val="restart"/>
            <w:shd w:val="clear" w:color="auto" w:fill="auto"/>
            <w:vAlign w:val="center"/>
          </w:tcPr>
          <w:p w14:paraId="4EE6B262" w14:textId="5A5C1547" w:rsidR="00BC6CC5" w:rsidRPr="00633348" w:rsidRDefault="00BC6CC5" w:rsidP="00BC6CC5">
            <w:pPr>
              <w:jc w:val="center"/>
              <w:rPr>
                <w:sz w:val="20"/>
                <w:szCs w:val="20"/>
              </w:rPr>
            </w:pPr>
            <w:r w:rsidRPr="00633348">
              <w:rPr>
                <w:sz w:val="20"/>
                <w:szCs w:val="20"/>
              </w:rPr>
              <w:t>Потери тепловой сети</w:t>
            </w:r>
          </w:p>
        </w:tc>
        <w:tc>
          <w:tcPr>
            <w:tcW w:w="465" w:type="pct"/>
            <w:shd w:val="clear" w:color="auto" w:fill="auto"/>
            <w:vAlign w:val="center"/>
          </w:tcPr>
          <w:p w14:paraId="03563FBC" w14:textId="07EF1FB1"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1ED7B284" w14:textId="6C90D990"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3E833AA" w14:textId="53666250"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0E12E610" w14:textId="4802EA97" w:rsidR="00BC6CC5" w:rsidRPr="00633348" w:rsidRDefault="00BC6CC5" w:rsidP="00BC6CC5">
            <w:pPr>
              <w:jc w:val="center"/>
              <w:rPr>
                <w:sz w:val="20"/>
                <w:szCs w:val="20"/>
              </w:rPr>
            </w:pPr>
            <w:r w:rsidRPr="00633348">
              <w:rPr>
                <w:sz w:val="20"/>
                <w:szCs w:val="20"/>
              </w:rPr>
              <w:t>73,7</w:t>
            </w:r>
          </w:p>
        </w:tc>
        <w:tc>
          <w:tcPr>
            <w:tcW w:w="399" w:type="pct"/>
            <w:shd w:val="clear" w:color="auto" w:fill="auto"/>
            <w:vAlign w:val="center"/>
          </w:tcPr>
          <w:p w14:paraId="0610BD79" w14:textId="02048C69" w:rsidR="00BC6CC5" w:rsidRPr="00633348" w:rsidRDefault="00BC6CC5" w:rsidP="00BC6CC5">
            <w:pPr>
              <w:jc w:val="center"/>
              <w:rPr>
                <w:sz w:val="20"/>
                <w:szCs w:val="20"/>
              </w:rPr>
            </w:pPr>
            <w:r w:rsidRPr="00633348">
              <w:rPr>
                <w:sz w:val="20"/>
                <w:szCs w:val="20"/>
              </w:rPr>
              <w:t>73,7</w:t>
            </w:r>
          </w:p>
        </w:tc>
        <w:tc>
          <w:tcPr>
            <w:tcW w:w="399" w:type="pct"/>
            <w:shd w:val="clear" w:color="auto" w:fill="auto"/>
            <w:vAlign w:val="center"/>
          </w:tcPr>
          <w:p w14:paraId="4B416D46" w14:textId="1031B7D7" w:rsidR="00BC6CC5" w:rsidRPr="00633348" w:rsidRDefault="00BC6CC5" w:rsidP="00BC6CC5">
            <w:pPr>
              <w:jc w:val="center"/>
              <w:rPr>
                <w:sz w:val="20"/>
                <w:szCs w:val="20"/>
              </w:rPr>
            </w:pPr>
            <w:r w:rsidRPr="00633348">
              <w:rPr>
                <w:sz w:val="20"/>
                <w:szCs w:val="20"/>
              </w:rPr>
              <w:t>73,7</w:t>
            </w:r>
          </w:p>
        </w:tc>
        <w:tc>
          <w:tcPr>
            <w:tcW w:w="399" w:type="pct"/>
            <w:shd w:val="clear" w:color="auto" w:fill="auto"/>
            <w:vAlign w:val="center"/>
          </w:tcPr>
          <w:p w14:paraId="2809F79D" w14:textId="17C20B9E" w:rsidR="00BC6CC5" w:rsidRPr="00633348" w:rsidRDefault="00BC6CC5" w:rsidP="00BC6CC5">
            <w:pPr>
              <w:jc w:val="center"/>
              <w:rPr>
                <w:sz w:val="20"/>
                <w:szCs w:val="20"/>
              </w:rPr>
            </w:pPr>
            <w:r w:rsidRPr="00633348">
              <w:rPr>
                <w:sz w:val="20"/>
                <w:szCs w:val="20"/>
              </w:rPr>
              <w:t>73,7</w:t>
            </w:r>
          </w:p>
        </w:tc>
        <w:tc>
          <w:tcPr>
            <w:tcW w:w="399" w:type="pct"/>
            <w:shd w:val="clear" w:color="auto" w:fill="auto"/>
            <w:vAlign w:val="center"/>
          </w:tcPr>
          <w:p w14:paraId="216D0C11" w14:textId="7BE288C2" w:rsidR="00BC6CC5" w:rsidRPr="00633348" w:rsidRDefault="00BC6CC5" w:rsidP="00BC6CC5">
            <w:pPr>
              <w:jc w:val="center"/>
              <w:rPr>
                <w:sz w:val="20"/>
                <w:szCs w:val="20"/>
              </w:rPr>
            </w:pPr>
            <w:r w:rsidRPr="00633348">
              <w:rPr>
                <w:sz w:val="20"/>
                <w:szCs w:val="20"/>
              </w:rPr>
              <w:t>73,7</w:t>
            </w:r>
          </w:p>
        </w:tc>
        <w:tc>
          <w:tcPr>
            <w:tcW w:w="399" w:type="pct"/>
            <w:vAlign w:val="center"/>
          </w:tcPr>
          <w:p w14:paraId="6F74AD55" w14:textId="34C786B8" w:rsidR="00BC6CC5" w:rsidRPr="00633348" w:rsidRDefault="00BC6CC5" w:rsidP="00BC6CC5">
            <w:pPr>
              <w:jc w:val="center"/>
              <w:rPr>
                <w:sz w:val="20"/>
                <w:szCs w:val="20"/>
              </w:rPr>
            </w:pPr>
            <w:r w:rsidRPr="00633348">
              <w:rPr>
                <w:sz w:val="20"/>
                <w:szCs w:val="20"/>
              </w:rPr>
              <w:t>73,7</w:t>
            </w:r>
          </w:p>
        </w:tc>
      </w:tr>
      <w:tr w:rsidR="00BC6CC5" w:rsidRPr="00633348" w14:paraId="41BBD69A" w14:textId="77777777" w:rsidTr="00165622">
        <w:trPr>
          <w:cantSplit/>
        </w:trPr>
        <w:tc>
          <w:tcPr>
            <w:tcW w:w="269" w:type="pct"/>
            <w:vMerge/>
            <w:tcBorders>
              <w:left w:val="single" w:sz="4" w:space="0" w:color="auto"/>
              <w:bottom w:val="single" w:sz="4" w:space="0" w:color="auto"/>
              <w:right w:val="nil"/>
            </w:tcBorders>
            <w:shd w:val="clear" w:color="auto" w:fill="auto"/>
            <w:vAlign w:val="center"/>
          </w:tcPr>
          <w:p w14:paraId="19CB2A7A" w14:textId="5DE1E33F" w:rsidR="00BC6CC5" w:rsidRPr="00633348" w:rsidRDefault="00BC6CC5" w:rsidP="00BC6CC5">
            <w:pPr>
              <w:jc w:val="center"/>
              <w:rPr>
                <w:sz w:val="20"/>
                <w:szCs w:val="20"/>
              </w:rPr>
            </w:pPr>
          </w:p>
        </w:tc>
        <w:tc>
          <w:tcPr>
            <w:tcW w:w="1070" w:type="pct"/>
            <w:vMerge/>
            <w:shd w:val="clear" w:color="auto" w:fill="auto"/>
            <w:vAlign w:val="center"/>
          </w:tcPr>
          <w:p w14:paraId="22295759" w14:textId="18F72F65" w:rsidR="00BC6CC5" w:rsidRPr="00633348" w:rsidRDefault="00BC6CC5" w:rsidP="00BC6CC5">
            <w:pPr>
              <w:jc w:val="center"/>
              <w:rPr>
                <w:sz w:val="20"/>
                <w:szCs w:val="20"/>
              </w:rPr>
            </w:pPr>
          </w:p>
        </w:tc>
        <w:tc>
          <w:tcPr>
            <w:tcW w:w="465" w:type="pct"/>
            <w:shd w:val="clear" w:color="auto" w:fill="auto"/>
            <w:vAlign w:val="center"/>
          </w:tcPr>
          <w:p w14:paraId="2708C0AF" w14:textId="72D8FB65"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15D4BAC4" w14:textId="29D7A9E5"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D0DA5BB" w14:textId="55B59D0F"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F9BB713" w14:textId="7C08A76E" w:rsidR="00BC6CC5" w:rsidRPr="00633348" w:rsidRDefault="00BC6CC5" w:rsidP="00BC6CC5">
            <w:pPr>
              <w:jc w:val="center"/>
              <w:rPr>
                <w:sz w:val="20"/>
                <w:szCs w:val="20"/>
              </w:rPr>
            </w:pPr>
            <w:r w:rsidRPr="00633348">
              <w:rPr>
                <w:sz w:val="20"/>
                <w:szCs w:val="20"/>
              </w:rPr>
              <w:t>9,1</w:t>
            </w:r>
          </w:p>
        </w:tc>
        <w:tc>
          <w:tcPr>
            <w:tcW w:w="399" w:type="pct"/>
            <w:shd w:val="clear" w:color="auto" w:fill="auto"/>
            <w:vAlign w:val="center"/>
          </w:tcPr>
          <w:p w14:paraId="03CB19F7" w14:textId="338C707D" w:rsidR="00BC6CC5" w:rsidRPr="00633348" w:rsidRDefault="00BC6CC5" w:rsidP="00BC6CC5">
            <w:pPr>
              <w:jc w:val="center"/>
              <w:rPr>
                <w:sz w:val="20"/>
                <w:szCs w:val="20"/>
              </w:rPr>
            </w:pPr>
            <w:r w:rsidRPr="00633348">
              <w:rPr>
                <w:sz w:val="20"/>
                <w:szCs w:val="20"/>
              </w:rPr>
              <w:t>9,1</w:t>
            </w:r>
          </w:p>
        </w:tc>
        <w:tc>
          <w:tcPr>
            <w:tcW w:w="399" w:type="pct"/>
            <w:shd w:val="clear" w:color="auto" w:fill="auto"/>
            <w:vAlign w:val="center"/>
          </w:tcPr>
          <w:p w14:paraId="21AFC5D7" w14:textId="59D025E4" w:rsidR="00BC6CC5" w:rsidRPr="00633348" w:rsidRDefault="00BC6CC5" w:rsidP="00BC6CC5">
            <w:pPr>
              <w:jc w:val="center"/>
              <w:rPr>
                <w:sz w:val="20"/>
                <w:szCs w:val="20"/>
              </w:rPr>
            </w:pPr>
            <w:r w:rsidRPr="00633348">
              <w:rPr>
                <w:sz w:val="20"/>
                <w:szCs w:val="20"/>
              </w:rPr>
              <w:t>9,1</w:t>
            </w:r>
          </w:p>
        </w:tc>
        <w:tc>
          <w:tcPr>
            <w:tcW w:w="399" w:type="pct"/>
            <w:shd w:val="clear" w:color="auto" w:fill="auto"/>
            <w:vAlign w:val="center"/>
          </w:tcPr>
          <w:p w14:paraId="6F4589EA" w14:textId="438210E9" w:rsidR="00BC6CC5" w:rsidRPr="00633348" w:rsidRDefault="00BC6CC5" w:rsidP="00BC6CC5">
            <w:pPr>
              <w:jc w:val="center"/>
              <w:rPr>
                <w:sz w:val="20"/>
                <w:szCs w:val="20"/>
              </w:rPr>
            </w:pPr>
            <w:r w:rsidRPr="00633348">
              <w:rPr>
                <w:sz w:val="20"/>
                <w:szCs w:val="20"/>
              </w:rPr>
              <w:t>9,1</w:t>
            </w:r>
          </w:p>
        </w:tc>
        <w:tc>
          <w:tcPr>
            <w:tcW w:w="399" w:type="pct"/>
            <w:shd w:val="clear" w:color="auto" w:fill="auto"/>
            <w:vAlign w:val="center"/>
          </w:tcPr>
          <w:p w14:paraId="59C8DAC8" w14:textId="089A3512" w:rsidR="00BC6CC5" w:rsidRPr="00633348" w:rsidRDefault="00BC6CC5" w:rsidP="00BC6CC5">
            <w:pPr>
              <w:jc w:val="center"/>
              <w:rPr>
                <w:sz w:val="20"/>
                <w:szCs w:val="20"/>
              </w:rPr>
            </w:pPr>
            <w:r w:rsidRPr="00633348">
              <w:rPr>
                <w:sz w:val="20"/>
                <w:szCs w:val="20"/>
              </w:rPr>
              <w:t>9,1</w:t>
            </w:r>
          </w:p>
        </w:tc>
        <w:tc>
          <w:tcPr>
            <w:tcW w:w="399" w:type="pct"/>
            <w:vAlign w:val="center"/>
          </w:tcPr>
          <w:p w14:paraId="097DFF67" w14:textId="5B9CB18A" w:rsidR="00BC6CC5" w:rsidRPr="00633348" w:rsidRDefault="00BC6CC5" w:rsidP="00BC6CC5">
            <w:pPr>
              <w:jc w:val="center"/>
              <w:rPr>
                <w:sz w:val="20"/>
                <w:szCs w:val="20"/>
              </w:rPr>
            </w:pPr>
            <w:r w:rsidRPr="00633348">
              <w:rPr>
                <w:sz w:val="20"/>
                <w:szCs w:val="20"/>
              </w:rPr>
              <w:t>9,1</w:t>
            </w:r>
          </w:p>
        </w:tc>
      </w:tr>
      <w:tr w:rsidR="00BC6CC5" w:rsidRPr="00633348" w14:paraId="4E665067"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5D77EDD" w14:textId="39FC535E" w:rsidR="00BC6CC5" w:rsidRPr="00633348" w:rsidRDefault="00BC6CC5" w:rsidP="00BC6CC5">
            <w:pPr>
              <w:jc w:val="center"/>
              <w:rPr>
                <w:sz w:val="20"/>
                <w:szCs w:val="20"/>
              </w:rPr>
            </w:pPr>
            <w:r w:rsidRPr="00633348">
              <w:rPr>
                <w:sz w:val="20"/>
                <w:szCs w:val="20"/>
              </w:rPr>
              <w:t>55.8</w:t>
            </w:r>
          </w:p>
        </w:tc>
        <w:tc>
          <w:tcPr>
            <w:tcW w:w="1070" w:type="pct"/>
            <w:shd w:val="clear" w:color="auto" w:fill="auto"/>
            <w:vAlign w:val="center"/>
          </w:tcPr>
          <w:p w14:paraId="072A99A3" w14:textId="207F33B2" w:rsidR="00BC6CC5" w:rsidRPr="00633348" w:rsidRDefault="00BC6CC5" w:rsidP="00BC6CC5">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0854C248" w14:textId="4AB01B8B"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36AE033F" w14:textId="24F33159"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CBF5F7A" w14:textId="328E8E40"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4BEB21F" w14:textId="21CDB749" w:rsidR="00BC6CC5" w:rsidRPr="00633348" w:rsidRDefault="00BC6CC5" w:rsidP="00BC6CC5">
            <w:pPr>
              <w:jc w:val="center"/>
              <w:rPr>
                <w:sz w:val="20"/>
                <w:szCs w:val="20"/>
              </w:rPr>
            </w:pPr>
            <w:r w:rsidRPr="00633348">
              <w:rPr>
                <w:sz w:val="20"/>
                <w:szCs w:val="20"/>
              </w:rPr>
              <w:t>737,2</w:t>
            </w:r>
          </w:p>
        </w:tc>
        <w:tc>
          <w:tcPr>
            <w:tcW w:w="399" w:type="pct"/>
            <w:shd w:val="clear" w:color="auto" w:fill="auto"/>
            <w:vAlign w:val="center"/>
          </w:tcPr>
          <w:p w14:paraId="02C43132" w14:textId="6969E4FF" w:rsidR="00BC6CC5" w:rsidRPr="00633348" w:rsidRDefault="00BC6CC5" w:rsidP="00BC6CC5">
            <w:pPr>
              <w:jc w:val="center"/>
              <w:rPr>
                <w:sz w:val="20"/>
                <w:szCs w:val="20"/>
              </w:rPr>
            </w:pPr>
            <w:r w:rsidRPr="00633348">
              <w:rPr>
                <w:sz w:val="20"/>
                <w:szCs w:val="20"/>
              </w:rPr>
              <w:t>737,2</w:t>
            </w:r>
          </w:p>
        </w:tc>
        <w:tc>
          <w:tcPr>
            <w:tcW w:w="399" w:type="pct"/>
            <w:shd w:val="clear" w:color="auto" w:fill="auto"/>
            <w:vAlign w:val="center"/>
          </w:tcPr>
          <w:p w14:paraId="3BA00E27" w14:textId="1FFF5CEC" w:rsidR="00BC6CC5" w:rsidRPr="00633348" w:rsidRDefault="00BC6CC5" w:rsidP="00BC6CC5">
            <w:pPr>
              <w:jc w:val="center"/>
              <w:rPr>
                <w:sz w:val="20"/>
                <w:szCs w:val="20"/>
              </w:rPr>
            </w:pPr>
            <w:r w:rsidRPr="00633348">
              <w:rPr>
                <w:sz w:val="20"/>
                <w:szCs w:val="20"/>
              </w:rPr>
              <w:t>737,2</w:t>
            </w:r>
          </w:p>
        </w:tc>
        <w:tc>
          <w:tcPr>
            <w:tcW w:w="399" w:type="pct"/>
            <w:shd w:val="clear" w:color="auto" w:fill="auto"/>
            <w:vAlign w:val="center"/>
          </w:tcPr>
          <w:p w14:paraId="064BB07C" w14:textId="6D225CBF" w:rsidR="00BC6CC5" w:rsidRPr="00633348" w:rsidRDefault="00BC6CC5" w:rsidP="00BC6CC5">
            <w:pPr>
              <w:jc w:val="center"/>
              <w:rPr>
                <w:sz w:val="20"/>
                <w:szCs w:val="20"/>
              </w:rPr>
            </w:pPr>
            <w:r w:rsidRPr="00633348">
              <w:rPr>
                <w:sz w:val="20"/>
                <w:szCs w:val="20"/>
              </w:rPr>
              <w:t>737,2</w:t>
            </w:r>
          </w:p>
        </w:tc>
        <w:tc>
          <w:tcPr>
            <w:tcW w:w="399" w:type="pct"/>
            <w:shd w:val="clear" w:color="auto" w:fill="auto"/>
            <w:vAlign w:val="center"/>
          </w:tcPr>
          <w:p w14:paraId="20BE4603" w14:textId="55F991AD" w:rsidR="00BC6CC5" w:rsidRPr="00633348" w:rsidRDefault="00BC6CC5" w:rsidP="00BC6CC5">
            <w:pPr>
              <w:jc w:val="center"/>
              <w:rPr>
                <w:sz w:val="20"/>
                <w:szCs w:val="20"/>
              </w:rPr>
            </w:pPr>
            <w:r w:rsidRPr="00633348">
              <w:rPr>
                <w:sz w:val="20"/>
                <w:szCs w:val="20"/>
              </w:rPr>
              <w:t>737,2</w:t>
            </w:r>
          </w:p>
        </w:tc>
        <w:tc>
          <w:tcPr>
            <w:tcW w:w="399" w:type="pct"/>
            <w:vAlign w:val="center"/>
          </w:tcPr>
          <w:p w14:paraId="3E90A713" w14:textId="288A2528" w:rsidR="00BC6CC5" w:rsidRPr="00633348" w:rsidRDefault="00BC6CC5" w:rsidP="00BC6CC5">
            <w:pPr>
              <w:jc w:val="center"/>
              <w:rPr>
                <w:sz w:val="20"/>
                <w:szCs w:val="20"/>
              </w:rPr>
            </w:pPr>
            <w:r w:rsidRPr="00633348">
              <w:rPr>
                <w:sz w:val="20"/>
                <w:szCs w:val="20"/>
              </w:rPr>
              <w:t>737,2</w:t>
            </w:r>
          </w:p>
        </w:tc>
      </w:tr>
      <w:tr w:rsidR="00BC6CC5" w:rsidRPr="00633348" w14:paraId="6FC97982"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220AF96" w14:textId="2E2AB87E" w:rsidR="00BC6CC5" w:rsidRPr="00633348" w:rsidRDefault="00BC6CC5" w:rsidP="00BC6CC5">
            <w:pPr>
              <w:jc w:val="center"/>
              <w:rPr>
                <w:sz w:val="20"/>
                <w:szCs w:val="20"/>
              </w:rPr>
            </w:pPr>
            <w:r w:rsidRPr="00633348">
              <w:rPr>
                <w:sz w:val="20"/>
                <w:szCs w:val="20"/>
              </w:rPr>
              <w:t>55.9</w:t>
            </w:r>
          </w:p>
        </w:tc>
        <w:tc>
          <w:tcPr>
            <w:tcW w:w="1070" w:type="pct"/>
            <w:shd w:val="clear" w:color="auto" w:fill="auto"/>
            <w:vAlign w:val="center"/>
          </w:tcPr>
          <w:p w14:paraId="6AFCFA10" w14:textId="26649A5F" w:rsidR="00BC6CC5" w:rsidRPr="00633348" w:rsidRDefault="00BC6CC5" w:rsidP="00BC6CC5">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0612194C" w14:textId="473AF504" w:rsidR="00BC6CC5" w:rsidRPr="00633348" w:rsidRDefault="00BC6CC5" w:rsidP="00BC6CC5">
            <w:pPr>
              <w:jc w:val="center"/>
              <w:rPr>
                <w:sz w:val="20"/>
                <w:szCs w:val="20"/>
              </w:rPr>
            </w:pPr>
            <w:r w:rsidRPr="00633348">
              <w:rPr>
                <w:sz w:val="20"/>
                <w:szCs w:val="20"/>
              </w:rPr>
              <w:t>кг.у.т/Гкал</w:t>
            </w:r>
          </w:p>
        </w:tc>
        <w:tc>
          <w:tcPr>
            <w:tcW w:w="400" w:type="pct"/>
            <w:shd w:val="clear" w:color="auto" w:fill="auto"/>
            <w:vAlign w:val="center"/>
          </w:tcPr>
          <w:p w14:paraId="7F613838" w14:textId="6FD320D3"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FB6C4B6" w14:textId="2A75E6E2"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1A56A70" w14:textId="622C8EA9"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31F108E1" w14:textId="0F9E9906"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06EE7071" w14:textId="743980DB"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045C4438" w14:textId="7CF8F1E5"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62B1CF6A" w14:textId="36815F5F" w:rsidR="00BC6CC5" w:rsidRPr="00633348" w:rsidRDefault="00BC6CC5" w:rsidP="00BC6CC5">
            <w:pPr>
              <w:jc w:val="center"/>
              <w:rPr>
                <w:sz w:val="20"/>
                <w:szCs w:val="20"/>
              </w:rPr>
            </w:pPr>
            <w:r w:rsidRPr="00633348">
              <w:rPr>
                <w:sz w:val="20"/>
                <w:szCs w:val="20"/>
              </w:rPr>
              <w:t>155,4</w:t>
            </w:r>
          </w:p>
        </w:tc>
        <w:tc>
          <w:tcPr>
            <w:tcW w:w="399" w:type="pct"/>
            <w:vAlign w:val="center"/>
          </w:tcPr>
          <w:p w14:paraId="5A6F02C1" w14:textId="28BDE570" w:rsidR="00BC6CC5" w:rsidRPr="00633348" w:rsidRDefault="00BC6CC5" w:rsidP="00BC6CC5">
            <w:pPr>
              <w:jc w:val="center"/>
              <w:rPr>
                <w:sz w:val="20"/>
                <w:szCs w:val="20"/>
              </w:rPr>
            </w:pPr>
            <w:r w:rsidRPr="00633348">
              <w:rPr>
                <w:sz w:val="20"/>
                <w:szCs w:val="20"/>
              </w:rPr>
              <w:t>155,4</w:t>
            </w:r>
          </w:p>
        </w:tc>
      </w:tr>
      <w:tr w:rsidR="00BC6CC5" w:rsidRPr="00633348" w14:paraId="319E6527"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C981CC8" w14:textId="3ADE7615" w:rsidR="00BC6CC5" w:rsidRPr="00633348" w:rsidRDefault="00BC6CC5" w:rsidP="00BC6CC5">
            <w:pPr>
              <w:jc w:val="center"/>
              <w:rPr>
                <w:sz w:val="20"/>
                <w:szCs w:val="20"/>
              </w:rPr>
            </w:pPr>
            <w:r w:rsidRPr="00633348">
              <w:rPr>
                <w:sz w:val="20"/>
                <w:szCs w:val="20"/>
              </w:rPr>
              <w:t>55.10</w:t>
            </w:r>
          </w:p>
        </w:tc>
        <w:tc>
          <w:tcPr>
            <w:tcW w:w="1070" w:type="pct"/>
            <w:shd w:val="clear" w:color="auto" w:fill="auto"/>
            <w:vAlign w:val="center"/>
          </w:tcPr>
          <w:p w14:paraId="3294F32F" w14:textId="636B871D" w:rsidR="00BC6CC5" w:rsidRPr="00633348" w:rsidRDefault="00BC6CC5" w:rsidP="00BC6CC5">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17421357" w14:textId="2973D6D3"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5CECAC19" w14:textId="216CB513"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7E931D76" w14:textId="613813D2"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CDE24A9" w14:textId="5F9BF648"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21315DB5" w14:textId="3671D546"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7DE4BB65" w14:textId="1C3A1678"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4AF61F4E" w14:textId="793C1AE1"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5F1BD8DD" w14:textId="600650AD" w:rsidR="00BC6CC5" w:rsidRPr="00633348" w:rsidRDefault="00BC6CC5" w:rsidP="00BC6CC5">
            <w:pPr>
              <w:jc w:val="center"/>
              <w:rPr>
                <w:sz w:val="20"/>
                <w:szCs w:val="20"/>
              </w:rPr>
            </w:pPr>
            <w:r w:rsidRPr="00633348">
              <w:rPr>
                <w:sz w:val="20"/>
                <w:szCs w:val="20"/>
              </w:rPr>
              <w:t>92,0</w:t>
            </w:r>
          </w:p>
        </w:tc>
        <w:tc>
          <w:tcPr>
            <w:tcW w:w="399" w:type="pct"/>
            <w:vAlign w:val="center"/>
          </w:tcPr>
          <w:p w14:paraId="4A5B74D8" w14:textId="789484DF" w:rsidR="00BC6CC5" w:rsidRPr="00633348" w:rsidRDefault="00BC6CC5" w:rsidP="00BC6CC5">
            <w:pPr>
              <w:jc w:val="center"/>
              <w:rPr>
                <w:sz w:val="20"/>
                <w:szCs w:val="20"/>
              </w:rPr>
            </w:pPr>
            <w:r w:rsidRPr="00633348">
              <w:rPr>
                <w:sz w:val="20"/>
                <w:szCs w:val="20"/>
              </w:rPr>
              <w:t>92,0</w:t>
            </w:r>
          </w:p>
        </w:tc>
      </w:tr>
      <w:tr w:rsidR="00F82743" w:rsidRPr="00633348" w14:paraId="52D8E108"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7B150B2" w14:textId="4D1B9296" w:rsidR="00F82743" w:rsidRPr="00633348" w:rsidRDefault="00F82743" w:rsidP="00F82743">
            <w:pPr>
              <w:jc w:val="center"/>
              <w:rPr>
                <w:sz w:val="20"/>
                <w:szCs w:val="20"/>
              </w:rPr>
            </w:pPr>
            <w:r w:rsidRPr="00633348">
              <w:rPr>
                <w:sz w:val="20"/>
                <w:szCs w:val="20"/>
              </w:rPr>
              <w:t>56</w:t>
            </w:r>
          </w:p>
        </w:tc>
        <w:tc>
          <w:tcPr>
            <w:tcW w:w="1070" w:type="pct"/>
            <w:shd w:val="clear" w:color="auto" w:fill="auto"/>
            <w:vAlign w:val="center"/>
          </w:tcPr>
          <w:p w14:paraId="6871AE7A" w14:textId="2D50CDD0" w:rsidR="00F82743" w:rsidRPr="00633348" w:rsidRDefault="00F82743" w:rsidP="00F82743">
            <w:pPr>
              <w:jc w:val="center"/>
              <w:rPr>
                <w:sz w:val="20"/>
                <w:szCs w:val="20"/>
              </w:rPr>
            </w:pPr>
            <w:r w:rsidRPr="00633348">
              <w:rPr>
                <w:b/>
                <w:bCs/>
                <w:sz w:val="20"/>
                <w:szCs w:val="20"/>
              </w:rPr>
              <w:t>Теплогенераторная д. Исаково</w:t>
            </w:r>
            <w:r w:rsidRPr="00633348">
              <w:rPr>
                <w:rFonts w:ascii="Calibri" w:hAnsi="Calibri" w:cs="Calibri"/>
                <w:sz w:val="20"/>
                <w:szCs w:val="20"/>
              </w:rPr>
              <w:t> </w:t>
            </w:r>
          </w:p>
        </w:tc>
        <w:tc>
          <w:tcPr>
            <w:tcW w:w="465" w:type="pct"/>
            <w:shd w:val="clear" w:color="auto" w:fill="auto"/>
            <w:vAlign w:val="center"/>
          </w:tcPr>
          <w:p w14:paraId="6C3F7B39" w14:textId="0FF481DA" w:rsidR="00F82743" w:rsidRPr="00633348" w:rsidRDefault="00F82743" w:rsidP="00F82743">
            <w:pPr>
              <w:jc w:val="center"/>
              <w:rPr>
                <w:sz w:val="20"/>
                <w:szCs w:val="20"/>
              </w:rPr>
            </w:pPr>
          </w:p>
        </w:tc>
        <w:tc>
          <w:tcPr>
            <w:tcW w:w="400" w:type="pct"/>
            <w:shd w:val="clear" w:color="auto" w:fill="auto"/>
            <w:vAlign w:val="center"/>
          </w:tcPr>
          <w:p w14:paraId="5A67320A" w14:textId="32264124" w:rsidR="00F82743" w:rsidRPr="00633348" w:rsidRDefault="00F82743" w:rsidP="00F82743">
            <w:pPr>
              <w:jc w:val="center"/>
              <w:rPr>
                <w:sz w:val="20"/>
                <w:szCs w:val="20"/>
              </w:rPr>
            </w:pPr>
          </w:p>
        </w:tc>
        <w:tc>
          <w:tcPr>
            <w:tcW w:w="400" w:type="pct"/>
            <w:shd w:val="clear" w:color="auto" w:fill="auto"/>
            <w:vAlign w:val="center"/>
          </w:tcPr>
          <w:p w14:paraId="43F79F0C" w14:textId="009DDDB8" w:rsidR="00F82743" w:rsidRPr="00633348" w:rsidRDefault="00F82743" w:rsidP="00F82743">
            <w:pPr>
              <w:jc w:val="center"/>
              <w:rPr>
                <w:sz w:val="20"/>
                <w:szCs w:val="20"/>
              </w:rPr>
            </w:pPr>
          </w:p>
        </w:tc>
        <w:tc>
          <w:tcPr>
            <w:tcW w:w="400" w:type="pct"/>
            <w:shd w:val="clear" w:color="auto" w:fill="auto"/>
            <w:vAlign w:val="center"/>
          </w:tcPr>
          <w:p w14:paraId="0D9D5B0A" w14:textId="434F94F0" w:rsidR="00F82743" w:rsidRPr="00633348" w:rsidRDefault="00F82743" w:rsidP="00F82743">
            <w:pPr>
              <w:jc w:val="center"/>
              <w:rPr>
                <w:sz w:val="20"/>
                <w:szCs w:val="20"/>
              </w:rPr>
            </w:pPr>
          </w:p>
        </w:tc>
        <w:tc>
          <w:tcPr>
            <w:tcW w:w="399" w:type="pct"/>
            <w:shd w:val="clear" w:color="auto" w:fill="auto"/>
            <w:vAlign w:val="center"/>
          </w:tcPr>
          <w:p w14:paraId="68BA53A4" w14:textId="5F11A4C3" w:rsidR="00F82743" w:rsidRPr="00633348" w:rsidRDefault="00F82743" w:rsidP="00F82743">
            <w:pPr>
              <w:jc w:val="center"/>
              <w:rPr>
                <w:sz w:val="20"/>
                <w:szCs w:val="20"/>
              </w:rPr>
            </w:pPr>
          </w:p>
        </w:tc>
        <w:tc>
          <w:tcPr>
            <w:tcW w:w="399" w:type="pct"/>
            <w:shd w:val="clear" w:color="auto" w:fill="auto"/>
            <w:vAlign w:val="center"/>
          </w:tcPr>
          <w:p w14:paraId="4F279F95" w14:textId="42EAAF85" w:rsidR="00F82743" w:rsidRPr="00633348" w:rsidRDefault="00F82743" w:rsidP="00F82743">
            <w:pPr>
              <w:jc w:val="center"/>
              <w:rPr>
                <w:sz w:val="20"/>
                <w:szCs w:val="20"/>
              </w:rPr>
            </w:pPr>
          </w:p>
        </w:tc>
        <w:tc>
          <w:tcPr>
            <w:tcW w:w="399" w:type="pct"/>
            <w:shd w:val="clear" w:color="auto" w:fill="auto"/>
            <w:vAlign w:val="center"/>
          </w:tcPr>
          <w:p w14:paraId="3E21EB46" w14:textId="405C639F" w:rsidR="00F82743" w:rsidRPr="00633348" w:rsidRDefault="00F82743" w:rsidP="00F82743">
            <w:pPr>
              <w:jc w:val="center"/>
              <w:rPr>
                <w:sz w:val="20"/>
                <w:szCs w:val="20"/>
              </w:rPr>
            </w:pPr>
          </w:p>
        </w:tc>
        <w:tc>
          <w:tcPr>
            <w:tcW w:w="399" w:type="pct"/>
            <w:shd w:val="clear" w:color="auto" w:fill="auto"/>
            <w:vAlign w:val="center"/>
          </w:tcPr>
          <w:p w14:paraId="364BB598" w14:textId="3366B097" w:rsidR="00F82743" w:rsidRPr="00633348" w:rsidRDefault="00F82743" w:rsidP="00F82743">
            <w:pPr>
              <w:jc w:val="center"/>
              <w:rPr>
                <w:sz w:val="20"/>
                <w:szCs w:val="20"/>
              </w:rPr>
            </w:pPr>
          </w:p>
        </w:tc>
        <w:tc>
          <w:tcPr>
            <w:tcW w:w="399" w:type="pct"/>
            <w:vAlign w:val="center"/>
          </w:tcPr>
          <w:p w14:paraId="118267E8" w14:textId="059164EE" w:rsidR="00F82743" w:rsidRPr="00633348" w:rsidRDefault="00F82743" w:rsidP="00F82743">
            <w:pPr>
              <w:jc w:val="center"/>
              <w:rPr>
                <w:sz w:val="20"/>
                <w:szCs w:val="20"/>
              </w:rPr>
            </w:pPr>
          </w:p>
        </w:tc>
      </w:tr>
      <w:tr w:rsidR="00BC6CC5" w:rsidRPr="00633348" w14:paraId="4C8154FC"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F38D078" w14:textId="35D3720A" w:rsidR="00BC6CC5" w:rsidRPr="00633348" w:rsidRDefault="00BC6CC5" w:rsidP="00BC6CC5">
            <w:pPr>
              <w:jc w:val="center"/>
              <w:rPr>
                <w:sz w:val="20"/>
                <w:szCs w:val="20"/>
              </w:rPr>
            </w:pPr>
            <w:r w:rsidRPr="00633348">
              <w:rPr>
                <w:sz w:val="20"/>
                <w:szCs w:val="20"/>
              </w:rPr>
              <w:t>56.1</w:t>
            </w:r>
          </w:p>
        </w:tc>
        <w:tc>
          <w:tcPr>
            <w:tcW w:w="1070" w:type="pct"/>
            <w:shd w:val="clear" w:color="auto" w:fill="auto"/>
            <w:vAlign w:val="center"/>
          </w:tcPr>
          <w:p w14:paraId="51A266C8" w14:textId="7A66E30C" w:rsidR="00BC6CC5" w:rsidRPr="00633348" w:rsidRDefault="00BC6CC5" w:rsidP="00BC6CC5">
            <w:pPr>
              <w:jc w:val="center"/>
              <w:rPr>
                <w:sz w:val="20"/>
                <w:szCs w:val="20"/>
              </w:rPr>
            </w:pPr>
            <w:r w:rsidRPr="00633348">
              <w:rPr>
                <w:sz w:val="20"/>
                <w:szCs w:val="20"/>
              </w:rPr>
              <w:t>Вид топлива</w:t>
            </w:r>
          </w:p>
        </w:tc>
        <w:tc>
          <w:tcPr>
            <w:tcW w:w="465" w:type="pct"/>
            <w:shd w:val="clear" w:color="auto" w:fill="auto"/>
            <w:vAlign w:val="center"/>
          </w:tcPr>
          <w:p w14:paraId="5E4DE2AB" w14:textId="58214176" w:rsidR="00BC6CC5" w:rsidRPr="00633348" w:rsidRDefault="00BC6CC5" w:rsidP="00BC6CC5">
            <w:pPr>
              <w:jc w:val="center"/>
              <w:rPr>
                <w:sz w:val="20"/>
                <w:szCs w:val="20"/>
              </w:rPr>
            </w:pPr>
            <w:r w:rsidRPr="00633348">
              <w:rPr>
                <w:sz w:val="20"/>
                <w:szCs w:val="20"/>
              </w:rPr>
              <w:t> </w:t>
            </w:r>
          </w:p>
        </w:tc>
        <w:tc>
          <w:tcPr>
            <w:tcW w:w="400" w:type="pct"/>
            <w:shd w:val="clear" w:color="auto" w:fill="auto"/>
            <w:vAlign w:val="center"/>
          </w:tcPr>
          <w:p w14:paraId="6CFD960E" w14:textId="37CFC4DC"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772926B" w14:textId="4CE1FD18"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167EC1C" w14:textId="2FB8E72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AD9D4D2" w14:textId="582F4592"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1C676A6" w14:textId="12705EE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5C2899B" w14:textId="1D5DB69F"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325EE34" w14:textId="4C7D8618" w:rsidR="00BC6CC5" w:rsidRPr="00633348" w:rsidRDefault="00BC6CC5" w:rsidP="00BC6CC5">
            <w:pPr>
              <w:jc w:val="center"/>
              <w:rPr>
                <w:sz w:val="20"/>
                <w:szCs w:val="20"/>
              </w:rPr>
            </w:pPr>
            <w:r>
              <w:rPr>
                <w:sz w:val="20"/>
                <w:szCs w:val="20"/>
              </w:rPr>
              <w:t>-</w:t>
            </w:r>
          </w:p>
        </w:tc>
        <w:tc>
          <w:tcPr>
            <w:tcW w:w="399" w:type="pct"/>
            <w:vAlign w:val="center"/>
          </w:tcPr>
          <w:p w14:paraId="21301423" w14:textId="68379668" w:rsidR="00BC6CC5" w:rsidRPr="00633348" w:rsidRDefault="00BC6CC5" w:rsidP="00BC6CC5">
            <w:pPr>
              <w:jc w:val="center"/>
              <w:rPr>
                <w:sz w:val="20"/>
                <w:szCs w:val="20"/>
              </w:rPr>
            </w:pPr>
            <w:r w:rsidRPr="00633348">
              <w:rPr>
                <w:sz w:val="20"/>
                <w:szCs w:val="20"/>
              </w:rPr>
              <w:t>Природный газ</w:t>
            </w:r>
          </w:p>
        </w:tc>
      </w:tr>
      <w:tr w:rsidR="00BC6CC5" w:rsidRPr="00633348" w14:paraId="07D33EEB"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C497707" w14:textId="7A3027DA" w:rsidR="00BC6CC5" w:rsidRPr="00633348" w:rsidRDefault="00BC6CC5" w:rsidP="00BC6CC5">
            <w:pPr>
              <w:jc w:val="center"/>
              <w:rPr>
                <w:b/>
                <w:bCs/>
                <w:sz w:val="20"/>
                <w:szCs w:val="20"/>
              </w:rPr>
            </w:pPr>
            <w:r w:rsidRPr="00633348">
              <w:rPr>
                <w:sz w:val="20"/>
                <w:szCs w:val="20"/>
              </w:rPr>
              <w:t>56.2</w:t>
            </w:r>
          </w:p>
        </w:tc>
        <w:tc>
          <w:tcPr>
            <w:tcW w:w="1070" w:type="pct"/>
            <w:shd w:val="clear" w:color="auto" w:fill="auto"/>
            <w:vAlign w:val="center"/>
          </w:tcPr>
          <w:p w14:paraId="59682859" w14:textId="755E3288" w:rsidR="00BC6CC5" w:rsidRPr="00633348" w:rsidRDefault="00BC6CC5" w:rsidP="00BC6CC5">
            <w:pPr>
              <w:jc w:val="center"/>
              <w:rPr>
                <w:rFonts w:ascii="Calibri" w:hAnsi="Calibri" w:cs="Calibri"/>
                <w:sz w:val="20"/>
                <w:szCs w:val="20"/>
              </w:rPr>
            </w:pPr>
            <w:r w:rsidRPr="00633348">
              <w:rPr>
                <w:sz w:val="20"/>
                <w:szCs w:val="20"/>
              </w:rPr>
              <w:t>расход натурального топлива</w:t>
            </w:r>
          </w:p>
        </w:tc>
        <w:tc>
          <w:tcPr>
            <w:tcW w:w="465" w:type="pct"/>
            <w:shd w:val="clear" w:color="auto" w:fill="auto"/>
            <w:vAlign w:val="center"/>
          </w:tcPr>
          <w:p w14:paraId="0BE0D240" w14:textId="6B24EA6F" w:rsidR="00BC6CC5" w:rsidRPr="00633348" w:rsidRDefault="00BC6CC5" w:rsidP="00BC6CC5">
            <w:pPr>
              <w:jc w:val="center"/>
              <w:rPr>
                <w:sz w:val="20"/>
                <w:szCs w:val="20"/>
              </w:rPr>
            </w:pPr>
            <w:r w:rsidRPr="00633348">
              <w:rPr>
                <w:sz w:val="20"/>
                <w:szCs w:val="20"/>
              </w:rPr>
              <w:t>Тыс. куб. м</w:t>
            </w:r>
          </w:p>
        </w:tc>
        <w:tc>
          <w:tcPr>
            <w:tcW w:w="400" w:type="pct"/>
            <w:shd w:val="clear" w:color="auto" w:fill="auto"/>
            <w:vAlign w:val="center"/>
          </w:tcPr>
          <w:p w14:paraId="4AEE94A7" w14:textId="365CC189"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DC9955F" w14:textId="5C42ABF6"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79743B05" w14:textId="6392AD55"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B092307" w14:textId="40029F8B"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891B942" w14:textId="706DFCE9"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97CDA3C" w14:textId="6C9E9816"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5CD3804" w14:textId="13D1D327" w:rsidR="00BC6CC5" w:rsidRPr="00633348" w:rsidRDefault="00BC6CC5" w:rsidP="00BC6CC5">
            <w:pPr>
              <w:jc w:val="center"/>
              <w:rPr>
                <w:sz w:val="20"/>
                <w:szCs w:val="20"/>
              </w:rPr>
            </w:pPr>
            <w:r>
              <w:rPr>
                <w:sz w:val="20"/>
                <w:szCs w:val="20"/>
              </w:rPr>
              <w:t>-</w:t>
            </w:r>
          </w:p>
        </w:tc>
        <w:tc>
          <w:tcPr>
            <w:tcW w:w="399" w:type="pct"/>
            <w:vAlign w:val="center"/>
          </w:tcPr>
          <w:p w14:paraId="6CEAD3FB" w14:textId="629E9E4C" w:rsidR="00BC6CC5" w:rsidRPr="00633348" w:rsidRDefault="00BC6CC5" w:rsidP="00BC6CC5">
            <w:pPr>
              <w:jc w:val="center"/>
              <w:rPr>
                <w:sz w:val="20"/>
                <w:szCs w:val="20"/>
              </w:rPr>
            </w:pPr>
            <w:r w:rsidRPr="00633348">
              <w:rPr>
                <w:sz w:val="20"/>
                <w:szCs w:val="20"/>
              </w:rPr>
              <w:t>20,1</w:t>
            </w:r>
          </w:p>
        </w:tc>
      </w:tr>
      <w:tr w:rsidR="00BC6CC5" w:rsidRPr="00633348" w14:paraId="36511D86"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DDFB9B1" w14:textId="5935C736" w:rsidR="00BC6CC5" w:rsidRPr="00633348" w:rsidRDefault="00BC6CC5" w:rsidP="00BC6CC5">
            <w:pPr>
              <w:jc w:val="center"/>
              <w:rPr>
                <w:b/>
                <w:bCs/>
                <w:sz w:val="20"/>
                <w:szCs w:val="20"/>
              </w:rPr>
            </w:pPr>
            <w:r w:rsidRPr="00633348">
              <w:rPr>
                <w:sz w:val="20"/>
                <w:szCs w:val="20"/>
              </w:rPr>
              <w:t>56.3</w:t>
            </w:r>
          </w:p>
        </w:tc>
        <w:tc>
          <w:tcPr>
            <w:tcW w:w="1070" w:type="pct"/>
            <w:shd w:val="clear" w:color="auto" w:fill="auto"/>
            <w:vAlign w:val="center"/>
          </w:tcPr>
          <w:p w14:paraId="1AE3942B" w14:textId="79ED64A2" w:rsidR="00BC6CC5" w:rsidRPr="00633348" w:rsidRDefault="00BC6CC5" w:rsidP="00BC6CC5">
            <w:pPr>
              <w:jc w:val="center"/>
              <w:rPr>
                <w:sz w:val="20"/>
                <w:szCs w:val="20"/>
              </w:rPr>
            </w:pPr>
            <w:r w:rsidRPr="00633348">
              <w:rPr>
                <w:sz w:val="20"/>
                <w:szCs w:val="20"/>
              </w:rPr>
              <w:t>Расход условного топлива</w:t>
            </w:r>
          </w:p>
        </w:tc>
        <w:tc>
          <w:tcPr>
            <w:tcW w:w="465" w:type="pct"/>
            <w:shd w:val="clear" w:color="auto" w:fill="auto"/>
            <w:vAlign w:val="center"/>
          </w:tcPr>
          <w:p w14:paraId="27B7F96F" w14:textId="17D756CE" w:rsidR="00BC6CC5" w:rsidRPr="00633348" w:rsidRDefault="00BC6CC5" w:rsidP="00BC6CC5">
            <w:pPr>
              <w:jc w:val="center"/>
              <w:rPr>
                <w:sz w:val="20"/>
                <w:szCs w:val="20"/>
              </w:rPr>
            </w:pPr>
            <w:r w:rsidRPr="00633348">
              <w:rPr>
                <w:sz w:val="20"/>
                <w:szCs w:val="20"/>
              </w:rPr>
              <w:t>т.у.т.</w:t>
            </w:r>
          </w:p>
        </w:tc>
        <w:tc>
          <w:tcPr>
            <w:tcW w:w="400" w:type="pct"/>
            <w:shd w:val="clear" w:color="auto" w:fill="auto"/>
            <w:vAlign w:val="center"/>
          </w:tcPr>
          <w:p w14:paraId="57E8D98F" w14:textId="108294CC"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AEF32AB" w14:textId="1C0AB3BD"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5779D4A" w14:textId="4AD434EE"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8DA118D" w14:textId="48DAFF12"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0E016C1" w14:textId="11236959"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FD5BD5C" w14:textId="2089D4FC"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5CE44B1" w14:textId="183D47C7" w:rsidR="00BC6CC5" w:rsidRPr="00633348" w:rsidRDefault="00BC6CC5" w:rsidP="00BC6CC5">
            <w:pPr>
              <w:jc w:val="center"/>
              <w:rPr>
                <w:sz w:val="20"/>
                <w:szCs w:val="20"/>
              </w:rPr>
            </w:pPr>
            <w:r>
              <w:rPr>
                <w:sz w:val="20"/>
                <w:szCs w:val="20"/>
              </w:rPr>
              <w:t>-</w:t>
            </w:r>
          </w:p>
        </w:tc>
        <w:tc>
          <w:tcPr>
            <w:tcW w:w="399" w:type="pct"/>
            <w:vAlign w:val="center"/>
          </w:tcPr>
          <w:p w14:paraId="652E2512" w14:textId="53D49C91" w:rsidR="00BC6CC5" w:rsidRPr="00633348" w:rsidRDefault="00BC6CC5" w:rsidP="00BC6CC5">
            <w:pPr>
              <w:jc w:val="center"/>
              <w:rPr>
                <w:sz w:val="20"/>
                <w:szCs w:val="20"/>
              </w:rPr>
            </w:pPr>
            <w:r w:rsidRPr="00633348">
              <w:rPr>
                <w:sz w:val="20"/>
                <w:szCs w:val="20"/>
              </w:rPr>
              <w:t>23,2</w:t>
            </w:r>
          </w:p>
        </w:tc>
      </w:tr>
      <w:tr w:rsidR="00BC6CC5" w:rsidRPr="00633348" w14:paraId="6C88079D"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A477325" w14:textId="48DD210F" w:rsidR="00BC6CC5" w:rsidRPr="00633348" w:rsidRDefault="00BC6CC5" w:rsidP="00BC6CC5">
            <w:pPr>
              <w:jc w:val="center"/>
              <w:rPr>
                <w:sz w:val="20"/>
                <w:szCs w:val="20"/>
              </w:rPr>
            </w:pPr>
            <w:r w:rsidRPr="00633348">
              <w:rPr>
                <w:sz w:val="20"/>
                <w:szCs w:val="20"/>
              </w:rPr>
              <w:t>56.4</w:t>
            </w:r>
          </w:p>
        </w:tc>
        <w:tc>
          <w:tcPr>
            <w:tcW w:w="1070" w:type="pct"/>
            <w:shd w:val="clear" w:color="auto" w:fill="auto"/>
            <w:vAlign w:val="center"/>
          </w:tcPr>
          <w:p w14:paraId="7218FECC" w14:textId="4597BB91" w:rsidR="00BC6CC5" w:rsidRPr="00633348" w:rsidRDefault="00BC6CC5" w:rsidP="00BC6CC5">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43F3C654" w14:textId="448BEB23"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7A0C65D8" w14:textId="3375A80A"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8AC0DCC" w14:textId="0798C752"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0B9A2E8B" w14:textId="65656E3F"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4F83F65" w14:textId="5F9686BD"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2A4E8AC" w14:textId="4146AD0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B7EE64C" w14:textId="75CAEFB3"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E55ED51" w14:textId="0ABC8665" w:rsidR="00BC6CC5" w:rsidRPr="00633348" w:rsidRDefault="00BC6CC5" w:rsidP="00BC6CC5">
            <w:pPr>
              <w:jc w:val="center"/>
              <w:rPr>
                <w:sz w:val="20"/>
                <w:szCs w:val="20"/>
              </w:rPr>
            </w:pPr>
            <w:r>
              <w:rPr>
                <w:sz w:val="20"/>
                <w:szCs w:val="20"/>
              </w:rPr>
              <w:t>-</w:t>
            </w:r>
          </w:p>
        </w:tc>
        <w:tc>
          <w:tcPr>
            <w:tcW w:w="399" w:type="pct"/>
            <w:vAlign w:val="center"/>
          </w:tcPr>
          <w:p w14:paraId="517E1211" w14:textId="7996BA73" w:rsidR="00BC6CC5" w:rsidRPr="00633348" w:rsidRDefault="00BC6CC5" w:rsidP="00BC6CC5">
            <w:pPr>
              <w:jc w:val="center"/>
              <w:rPr>
                <w:sz w:val="20"/>
                <w:szCs w:val="20"/>
              </w:rPr>
            </w:pPr>
            <w:r w:rsidRPr="00633348">
              <w:rPr>
                <w:sz w:val="20"/>
                <w:szCs w:val="20"/>
              </w:rPr>
              <w:t>149,6</w:t>
            </w:r>
          </w:p>
        </w:tc>
      </w:tr>
      <w:tr w:rsidR="00BC6CC5" w:rsidRPr="00633348" w14:paraId="25C4CA1E"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66C6CBD" w14:textId="44319BF3" w:rsidR="00BC6CC5" w:rsidRPr="00633348" w:rsidRDefault="00BC6CC5" w:rsidP="00BC6CC5">
            <w:pPr>
              <w:jc w:val="center"/>
              <w:rPr>
                <w:sz w:val="20"/>
                <w:szCs w:val="20"/>
              </w:rPr>
            </w:pPr>
            <w:r w:rsidRPr="00633348">
              <w:rPr>
                <w:sz w:val="20"/>
                <w:szCs w:val="20"/>
              </w:rPr>
              <w:t>56.5</w:t>
            </w:r>
          </w:p>
        </w:tc>
        <w:tc>
          <w:tcPr>
            <w:tcW w:w="1070" w:type="pct"/>
            <w:shd w:val="clear" w:color="auto" w:fill="auto"/>
            <w:vAlign w:val="center"/>
          </w:tcPr>
          <w:p w14:paraId="18946D86" w14:textId="74E4FB96" w:rsidR="00BC6CC5" w:rsidRPr="00633348" w:rsidRDefault="00BC6CC5" w:rsidP="00BC6CC5">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113A5F83" w14:textId="525C24B9"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076ED00D" w14:textId="2BF73C03"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13043B0" w14:textId="6524D887"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73A17CEB" w14:textId="56ABBC7A"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542363D" w14:textId="4140C99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827872C" w14:textId="58D18D7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F7961A1" w14:textId="00466704"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EA30B45" w14:textId="2B3261F2" w:rsidR="00BC6CC5" w:rsidRPr="00633348" w:rsidRDefault="00BC6CC5" w:rsidP="00BC6CC5">
            <w:pPr>
              <w:jc w:val="center"/>
              <w:rPr>
                <w:sz w:val="20"/>
                <w:szCs w:val="20"/>
              </w:rPr>
            </w:pPr>
            <w:r>
              <w:rPr>
                <w:sz w:val="20"/>
                <w:szCs w:val="20"/>
              </w:rPr>
              <w:t>-</w:t>
            </w:r>
          </w:p>
        </w:tc>
        <w:tc>
          <w:tcPr>
            <w:tcW w:w="399" w:type="pct"/>
            <w:vAlign w:val="center"/>
          </w:tcPr>
          <w:p w14:paraId="0FF42F3C" w14:textId="014A1062" w:rsidR="00BC6CC5" w:rsidRPr="00633348" w:rsidRDefault="00BC6CC5" w:rsidP="00BC6CC5">
            <w:pPr>
              <w:jc w:val="center"/>
              <w:rPr>
                <w:sz w:val="20"/>
                <w:szCs w:val="20"/>
              </w:rPr>
            </w:pPr>
            <w:r w:rsidRPr="00633348">
              <w:rPr>
                <w:sz w:val="20"/>
                <w:szCs w:val="20"/>
              </w:rPr>
              <w:t>0,0</w:t>
            </w:r>
          </w:p>
        </w:tc>
      </w:tr>
      <w:tr w:rsidR="00BC6CC5" w:rsidRPr="00633348" w14:paraId="7E2ACDCD"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794A8B1" w14:textId="1C792BAD" w:rsidR="00BC6CC5" w:rsidRPr="00633348" w:rsidRDefault="00BC6CC5" w:rsidP="00BC6CC5">
            <w:pPr>
              <w:jc w:val="center"/>
              <w:rPr>
                <w:sz w:val="20"/>
                <w:szCs w:val="20"/>
              </w:rPr>
            </w:pPr>
            <w:r w:rsidRPr="00633348">
              <w:rPr>
                <w:sz w:val="20"/>
                <w:szCs w:val="20"/>
              </w:rPr>
              <w:t>56.6</w:t>
            </w:r>
          </w:p>
        </w:tc>
        <w:tc>
          <w:tcPr>
            <w:tcW w:w="1070" w:type="pct"/>
            <w:shd w:val="clear" w:color="auto" w:fill="auto"/>
            <w:vAlign w:val="center"/>
          </w:tcPr>
          <w:p w14:paraId="0D185CC1" w14:textId="259CF896" w:rsidR="00BC6CC5" w:rsidRPr="00633348" w:rsidRDefault="00BC6CC5" w:rsidP="00BC6CC5">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7AAB1267" w14:textId="27BC8621"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0FEE05C3" w14:textId="3581191F"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95FC58F" w14:textId="258200E9"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A2ACFE0" w14:textId="300261B4"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7757E72" w14:textId="1BA6DFC5"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180AC7E" w14:textId="03BC0BBD"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065FF6B" w14:textId="73C709D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40474B4" w14:textId="3FA8C4BC" w:rsidR="00BC6CC5" w:rsidRPr="00633348" w:rsidRDefault="00BC6CC5" w:rsidP="00BC6CC5">
            <w:pPr>
              <w:jc w:val="center"/>
              <w:rPr>
                <w:sz w:val="20"/>
                <w:szCs w:val="20"/>
              </w:rPr>
            </w:pPr>
            <w:r>
              <w:rPr>
                <w:sz w:val="20"/>
                <w:szCs w:val="20"/>
              </w:rPr>
              <w:t>-</w:t>
            </w:r>
          </w:p>
        </w:tc>
        <w:tc>
          <w:tcPr>
            <w:tcW w:w="399" w:type="pct"/>
            <w:vAlign w:val="center"/>
          </w:tcPr>
          <w:p w14:paraId="59FDF19C" w14:textId="383B4CCD" w:rsidR="00BC6CC5" w:rsidRPr="00633348" w:rsidRDefault="00BC6CC5" w:rsidP="00BC6CC5">
            <w:pPr>
              <w:jc w:val="center"/>
              <w:rPr>
                <w:sz w:val="20"/>
                <w:szCs w:val="20"/>
              </w:rPr>
            </w:pPr>
            <w:r w:rsidRPr="00633348">
              <w:rPr>
                <w:sz w:val="20"/>
                <w:szCs w:val="20"/>
              </w:rPr>
              <w:t>149,6</w:t>
            </w:r>
          </w:p>
        </w:tc>
      </w:tr>
      <w:tr w:rsidR="00BC6CC5" w:rsidRPr="00633348" w14:paraId="58280636" w14:textId="77777777" w:rsidTr="00406296">
        <w:trPr>
          <w:cantSplit/>
        </w:trPr>
        <w:tc>
          <w:tcPr>
            <w:tcW w:w="269" w:type="pct"/>
            <w:vMerge w:val="restart"/>
            <w:tcBorders>
              <w:top w:val="single" w:sz="4" w:space="0" w:color="auto"/>
              <w:left w:val="single" w:sz="4" w:space="0" w:color="auto"/>
              <w:right w:val="nil"/>
            </w:tcBorders>
            <w:shd w:val="clear" w:color="auto" w:fill="auto"/>
            <w:vAlign w:val="center"/>
          </w:tcPr>
          <w:p w14:paraId="3C301677" w14:textId="195E5DD8" w:rsidR="00BC6CC5" w:rsidRPr="00633348" w:rsidRDefault="00BC6CC5" w:rsidP="00BC6CC5">
            <w:pPr>
              <w:jc w:val="center"/>
              <w:rPr>
                <w:sz w:val="20"/>
                <w:szCs w:val="20"/>
              </w:rPr>
            </w:pPr>
            <w:r w:rsidRPr="00633348">
              <w:rPr>
                <w:sz w:val="20"/>
                <w:szCs w:val="20"/>
              </w:rPr>
              <w:t>56.7</w:t>
            </w:r>
          </w:p>
        </w:tc>
        <w:tc>
          <w:tcPr>
            <w:tcW w:w="1070" w:type="pct"/>
            <w:vMerge w:val="restart"/>
            <w:shd w:val="clear" w:color="auto" w:fill="auto"/>
            <w:vAlign w:val="center"/>
          </w:tcPr>
          <w:p w14:paraId="1BDA97B8" w14:textId="10C56173" w:rsidR="00BC6CC5" w:rsidRPr="00633348" w:rsidRDefault="00BC6CC5" w:rsidP="00BC6CC5">
            <w:pPr>
              <w:jc w:val="center"/>
              <w:rPr>
                <w:sz w:val="20"/>
                <w:szCs w:val="20"/>
              </w:rPr>
            </w:pPr>
            <w:r w:rsidRPr="00633348">
              <w:rPr>
                <w:sz w:val="20"/>
                <w:szCs w:val="20"/>
              </w:rPr>
              <w:t>Потери тепловой сети</w:t>
            </w:r>
          </w:p>
        </w:tc>
        <w:tc>
          <w:tcPr>
            <w:tcW w:w="465" w:type="pct"/>
            <w:shd w:val="clear" w:color="auto" w:fill="auto"/>
            <w:vAlign w:val="center"/>
          </w:tcPr>
          <w:p w14:paraId="2BFB2212" w14:textId="28151626"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5C56D72B" w14:textId="006E0E43"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0A89632B" w14:textId="7F6FDD0B"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3AE143A" w14:textId="3426BB6F"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84AEA55" w14:textId="0C2F0DDF"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D0CA2FC" w14:textId="086A1856"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8D56ACB" w14:textId="147AEF4E"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E6EF85D" w14:textId="62520885" w:rsidR="00BC6CC5" w:rsidRPr="00633348" w:rsidRDefault="00BC6CC5" w:rsidP="00BC6CC5">
            <w:pPr>
              <w:jc w:val="center"/>
              <w:rPr>
                <w:sz w:val="20"/>
                <w:szCs w:val="20"/>
              </w:rPr>
            </w:pPr>
            <w:r>
              <w:rPr>
                <w:sz w:val="20"/>
                <w:szCs w:val="20"/>
              </w:rPr>
              <w:t>-</w:t>
            </w:r>
          </w:p>
        </w:tc>
        <w:tc>
          <w:tcPr>
            <w:tcW w:w="399" w:type="pct"/>
            <w:vAlign w:val="center"/>
          </w:tcPr>
          <w:p w14:paraId="723AE31F" w14:textId="62665177" w:rsidR="00BC6CC5" w:rsidRPr="00633348" w:rsidRDefault="00BC6CC5" w:rsidP="00BC6CC5">
            <w:pPr>
              <w:jc w:val="center"/>
              <w:rPr>
                <w:sz w:val="20"/>
                <w:szCs w:val="20"/>
              </w:rPr>
            </w:pPr>
            <w:r w:rsidRPr="00633348">
              <w:rPr>
                <w:sz w:val="20"/>
                <w:szCs w:val="20"/>
              </w:rPr>
              <w:t>0,0</w:t>
            </w:r>
          </w:p>
        </w:tc>
      </w:tr>
      <w:tr w:rsidR="00BC6CC5" w:rsidRPr="00633348" w14:paraId="162C785E" w14:textId="77777777" w:rsidTr="00406296">
        <w:trPr>
          <w:cantSplit/>
        </w:trPr>
        <w:tc>
          <w:tcPr>
            <w:tcW w:w="269" w:type="pct"/>
            <w:vMerge/>
            <w:tcBorders>
              <w:left w:val="single" w:sz="4" w:space="0" w:color="auto"/>
              <w:bottom w:val="single" w:sz="4" w:space="0" w:color="auto"/>
              <w:right w:val="nil"/>
            </w:tcBorders>
            <w:shd w:val="clear" w:color="auto" w:fill="auto"/>
            <w:vAlign w:val="center"/>
          </w:tcPr>
          <w:p w14:paraId="1D9098B6" w14:textId="644F46FC" w:rsidR="00BC6CC5" w:rsidRPr="00633348" w:rsidRDefault="00BC6CC5" w:rsidP="00BC6CC5">
            <w:pPr>
              <w:jc w:val="center"/>
              <w:rPr>
                <w:sz w:val="20"/>
                <w:szCs w:val="20"/>
              </w:rPr>
            </w:pPr>
          </w:p>
        </w:tc>
        <w:tc>
          <w:tcPr>
            <w:tcW w:w="1070" w:type="pct"/>
            <w:vMerge/>
            <w:shd w:val="clear" w:color="auto" w:fill="auto"/>
            <w:vAlign w:val="center"/>
          </w:tcPr>
          <w:p w14:paraId="4F3F2D19" w14:textId="0F239D1E" w:rsidR="00BC6CC5" w:rsidRPr="00633348" w:rsidRDefault="00BC6CC5" w:rsidP="00BC6CC5">
            <w:pPr>
              <w:jc w:val="center"/>
              <w:rPr>
                <w:sz w:val="20"/>
                <w:szCs w:val="20"/>
              </w:rPr>
            </w:pPr>
          </w:p>
        </w:tc>
        <w:tc>
          <w:tcPr>
            <w:tcW w:w="465" w:type="pct"/>
            <w:shd w:val="clear" w:color="auto" w:fill="auto"/>
            <w:vAlign w:val="center"/>
          </w:tcPr>
          <w:p w14:paraId="45B1EDA6" w14:textId="7EB3ADD9"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55F6E3C7" w14:textId="5A951219"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7B8D2766" w14:textId="23954E73"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712D79A6" w14:textId="6436011A"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8A0D069" w14:textId="559F13E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C6836C4" w14:textId="196E9B7B"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509E953" w14:textId="3CE016A3"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848F31C" w14:textId="10E15ED7" w:rsidR="00BC6CC5" w:rsidRPr="00633348" w:rsidRDefault="00BC6CC5" w:rsidP="00BC6CC5">
            <w:pPr>
              <w:jc w:val="center"/>
              <w:rPr>
                <w:sz w:val="20"/>
                <w:szCs w:val="20"/>
              </w:rPr>
            </w:pPr>
            <w:r>
              <w:rPr>
                <w:sz w:val="20"/>
                <w:szCs w:val="20"/>
              </w:rPr>
              <w:t>-</w:t>
            </w:r>
          </w:p>
        </w:tc>
        <w:tc>
          <w:tcPr>
            <w:tcW w:w="399" w:type="pct"/>
            <w:vAlign w:val="center"/>
          </w:tcPr>
          <w:p w14:paraId="21A370D6" w14:textId="06092CBF" w:rsidR="00BC6CC5" w:rsidRPr="00633348" w:rsidRDefault="00BC6CC5" w:rsidP="00BC6CC5">
            <w:pPr>
              <w:jc w:val="center"/>
              <w:rPr>
                <w:sz w:val="20"/>
                <w:szCs w:val="20"/>
              </w:rPr>
            </w:pPr>
            <w:r w:rsidRPr="00633348">
              <w:rPr>
                <w:sz w:val="20"/>
                <w:szCs w:val="20"/>
              </w:rPr>
              <w:t>0,0</w:t>
            </w:r>
          </w:p>
        </w:tc>
      </w:tr>
      <w:tr w:rsidR="00BC6CC5" w:rsidRPr="00633348" w14:paraId="21AC83EC"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597E55D" w14:textId="409CA5CB" w:rsidR="00BC6CC5" w:rsidRPr="00633348" w:rsidRDefault="00BC6CC5" w:rsidP="00BC6CC5">
            <w:pPr>
              <w:jc w:val="center"/>
              <w:rPr>
                <w:sz w:val="20"/>
                <w:szCs w:val="20"/>
              </w:rPr>
            </w:pPr>
            <w:r w:rsidRPr="00633348">
              <w:rPr>
                <w:sz w:val="20"/>
                <w:szCs w:val="20"/>
              </w:rPr>
              <w:t>56.8</w:t>
            </w:r>
          </w:p>
        </w:tc>
        <w:tc>
          <w:tcPr>
            <w:tcW w:w="1070" w:type="pct"/>
            <w:shd w:val="clear" w:color="auto" w:fill="auto"/>
            <w:vAlign w:val="center"/>
          </w:tcPr>
          <w:p w14:paraId="4F46EC63" w14:textId="737395CA" w:rsidR="00BC6CC5" w:rsidRPr="00633348" w:rsidRDefault="00BC6CC5" w:rsidP="00BC6CC5">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6EE7765E" w14:textId="0953976A"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40B4DD46" w14:textId="0517B71D"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75999A46" w14:textId="45EFACE1"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0C05316" w14:textId="3A4E9B4F"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D403CF3" w14:textId="6611F8AC"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46EF477" w14:textId="5AE5B5DB"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FA5704A" w14:textId="23F4770C"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8D1B8D9" w14:textId="6C41CF0F" w:rsidR="00BC6CC5" w:rsidRPr="00633348" w:rsidRDefault="00BC6CC5" w:rsidP="00BC6CC5">
            <w:pPr>
              <w:jc w:val="center"/>
              <w:rPr>
                <w:sz w:val="20"/>
                <w:szCs w:val="20"/>
              </w:rPr>
            </w:pPr>
            <w:r>
              <w:rPr>
                <w:sz w:val="20"/>
                <w:szCs w:val="20"/>
              </w:rPr>
              <w:t>-</w:t>
            </w:r>
          </w:p>
        </w:tc>
        <w:tc>
          <w:tcPr>
            <w:tcW w:w="399" w:type="pct"/>
            <w:vAlign w:val="center"/>
          </w:tcPr>
          <w:p w14:paraId="50AD413C" w14:textId="4B3B90C9" w:rsidR="00BC6CC5" w:rsidRPr="00633348" w:rsidRDefault="00BC6CC5" w:rsidP="00BC6CC5">
            <w:pPr>
              <w:jc w:val="center"/>
              <w:rPr>
                <w:sz w:val="20"/>
                <w:szCs w:val="20"/>
              </w:rPr>
            </w:pPr>
            <w:r w:rsidRPr="00633348">
              <w:rPr>
                <w:sz w:val="20"/>
                <w:szCs w:val="20"/>
              </w:rPr>
              <w:t>149,6</w:t>
            </w:r>
          </w:p>
        </w:tc>
      </w:tr>
      <w:tr w:rsidR="00BC6CC5" w:rsidRPr="00633348" w14:paraId="3D8B3F01"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5E854F9" w14:textId="60DF760F" w:rsidR="00BC6CC5" w:rsidRPr="00633348" w:rsidRDefault="00BC6CC5" w:rsidP="00BC6CC5">
            <w:pPr>
              <w:jc w:val="center"/>
              <w:rPr>
                <w:sz w:val="20"/>
                <w:szCs w:val="20"/>
              </w:rPr>
            </w:pPr>
            <w:r w:rsidRPr="00633348">
              <w:rPr>
                <w:sz w:val="20"/>
                <w:szCs w:val="20"/>
              </w:rPr>
              <w:t>56.9</w:t>
            </w:r>
          </w:p>
        </w:tc>
        <w:tc>
          <w:tcPr>
            <w:tcW w:w="1070" w:type="pct"/>
            <w:shd w:val="clear" w:color="auto" w:fill="auto"/>
            <w:vAlign w:val="center"/>
          </w:tcPr>
          <w:p w14:paraId="1D10BA70" w14:textId="57D2F8E4" w:rsidR="00BC6CC5" w:rsidRPr="00633348" w:rsidRDefault="00BC6CC5" w:rsidP="00BC6CC5">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25CD1655" w14:textId="36445EA0" w:rsidR="00BC6CC5" w:rsidRPr="00633348" w:rsidRDefault="00BC6CC5" w:rsidP="00BC6CC5">
            <w:pPr>
              <w:jc w:val="center"/>
              <w:rPr>
                <w:sz w:val="20"/>
                <w:szCs w:val="20"/>
              </w:rPr>
            </w:pPr>
            <w:r w:rsidRPr="00633348">
              <w:rPr>
                <w:sz w:val="20"/>
                <w:szCs w:val="20"/>
              </w:rPr>
              <w:t>кг.у.т/Гкал</w:t>
            </w:r>
          </w:p>
        </w:tc>
        <w:tc>
          <w:tcPr>
            <w:tcW w:w="400" w:type="pct"/>
            <w:shd w:val="clear" w:color="auto" w:fill="auto"/>
            <w:vAlign w:val="center"/>
          </w:tcPr>
          <w:p w14:paraId="47DE84D5" w14:textId="0036ACFE"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E9AC3EF" w14:textId="11FEBC83"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25B7885" w14:textId="14208EA2"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A2B7836" w14:textId="25E10522"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0AF66B1" w14:textId="4586AEE5"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4035B2F" w14:textId="19DD49F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FCDED77" w14:textId="39B3608D" w:rsidR="00BC6CC5" w:rsidRPr="00633348" w:rsidRDefault="00BC6CC5" w:rsidP="00BC6CC5">
            <w:pPr>
              <w:jc w:val="center"/>
              <w:rPr>
                <w:sz w:val="20"/>
                <w:szCs w:val="20"/>
              </w:rPr>
            </w:pPr>
            <w:r>
              <w:rPr>
                <w:sz w:val="20"/>
                <w:szCs w:val="20"/>
              </w:rPr>
              <w:t>-</w:t>
            </w:r>
          </w:p>
        </w:tc>
        <w:tc>
          <w:tcPr>
            <w:tcW w:w="399" w:type="pct"/>
            <w:vAlign w:val="center"/>
          </w:tcPr>
          <w:p w14:paraId="1A1BF4CE" w14:textId="73623DCA" w:rsidR="00BC6CC5" w:rsidRPr="00633348" w:rsidRDefault="00BC6CC5" w:rsidP="00BC6CC5">
            <w:pPr>
              <w:jc w:val="center"/>
              <w:rPr>
                <w:sz w:val="20"/>
                <w:szCs w:val="20"/>
              </w:rPr>
            </w:pPr>
            <w:r w:rsidRPr="00633348">
              <w:rPr>
                <w:sz w:val="20"/>
                <w:szCs w:val="20"/>
              </w:rPr>
              <w:t>155,4</w:t>
            </w:r>
          </w:p>
        </w:tc>
      </w:tr>
      <w:tr w:rsidR="00BC6CC5" w:rsidRPr="00633348" w14:paraId="43A96524"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1D87C4A" w14:textId="45DDA9E0" w:rsidR="00BC6CC5" w:rsidRPr="00633348" w:rsidRDefault="00BC6CC5" w:rsidP="00BC6CC5">
            <w:pPr>
              <w:jc w:val="center"/>
              <w:rPr>
                <w:sz w:val="20"/>
                <w:szCs w:val="20"/>
              </w:rPr>
            </w:pPr>
            <w:r w:rsidRPr="00633348">
              <w:rPr>
                <w:sz w:val="20"/>
                <w:szCs w:val="20"/>
              </w:rPr>
              <w:t>56.10</w:t>
            </w:r>
          </w:p>
        </w:tc>
        <w:tc>
          <w:tcPr>
            <w:tcW w:w="1070" w:type="pct"/>
            <w:shd w:val="clear" w:color="auto" w:fill="auto"/>
            <w:vAlign w:val="center"/>
          </w:tcPr>
          <w:p w14:paraId="5924EA70" w14:textId="04984C75" w:rsidR="00BC6CC5" w:rsidRPr="00633348" w:rsidRDefault="00BC6CC5" w:rsidP="00BC6CC5">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7842B66E" w14:textId="3249223A"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325DA1CF" w14:textId="62FC68D5"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D1541D0" w14:textId="3BAF3304"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38AAA92" w14:textId="3E62A8AB"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9BE6CFE" w14:textId="32BDCDAA"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96830D3" w14:textId="5237880B"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D2605B8" w14:textId="015C15A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6B60903" w14:textId="5BE177AF" w:rsidR="00BC6CC5" w:rsidRPr="00633348" w:rsidRDefault="00BC6CC5" w:rsidP="00BC6CC5">
            <w:pPr>
              <w:jc w:val="center"/>
              <w:rPr>
                <w:sz w:val="20"/>
                <w:szCs w:val="20"/>
              </w:rPr>
            </w:pPr>
            <w:r>
              <w:rPr>
                <w:sz w:val="20"/>
                <w:szCs w:val="20"/>
              </w:rPr>
              <w:t>-</w:t>
            </w:r>
          </w:p>
        </w:tc>
        <w:tc>
          <w:tcPr>
            <w:tcW w:w="399" w:type="pct"/>
            <w:vAlign w:val="center"/>
          </w:tcPr>
          <w:p w14:paraId="10846F2A" w14:textId="14D9EF5A" w:rsidR="00BC6CC5" w:rsidRPr="00633348" w:rsidRDefault="00BC6CC5" w:rsidP="00BC6CC5">
            <w:pPr>
              <w:jc w:val="center"/>
              <w:rPr>
                <w:sz w:val="20"/>
                <w:szCs w:val="20"/>
              </w:rPr>
            </w:pPr>
            <w:r w:rsidRPr="00633348">
              <w:rPr>
                <w:sz w:val="20"/>
                <w:szCs w:val="20"/>
              </w:rPr>
              <w:t>92,0</w:t>
            </w:r>
          </w:p>
        </w:tc>
      </w:tr>
      <w:tr w:rsidR="00F82743" w:rsidRPr="00633348" w14:paraId="03E1BAFE"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DE3310A" w14:textId="77159A7A" w:rsidR="00F82743" w:rsidRPr="00633348" w:rsidRDefault="00F82743" w:rsidP="00F82743">
            <w:pPr>
              <w:jc w:val="center"/>
              <w:rPr>
                <w:sz w:val="20"/>
                <w:szCs w:val="20"/>
              </w:rPr>
            </w:pPr>
            <w:r w:rsidRPr="00633348">
              <w:rPr>
                <w:sz w:val="20"/>
                <w:szCs w:val="20"/>
              </w:rPr>
              <w:lastRenderedPageBreak/>
              <w:t>57</w:t>
            </w:r>
          </w:p>
        </w:tc>
        <w:tc>
          <w:tcPr>
            <w:tcW w:w="1070" w:type="pct"/>
            <w:shd w:val="clear" w:color="auto" w:fill="auto"/>
            <w:vAlign w:val="center"/>
          </w:tcPr>
          <w:p w14:paraId="1FDD25E0" w14:textId="6CE4998A" w:rsidR="00F82743" w:rsidRPr="00633348" w:rsidRDefault="00F82743" w:rsidP="00F82743">
            <w:pPr>
              <w:jc w:val="center"/>
              <w:rPr>
                <w:sz w:val="20"/>
                <w:szCs w:val="20"/>
              </w:rPr>
            </w:pPr>
            <w:r w:rsidRPr="00633348">
              <w:rPr>
                <w:b/>
                <w:bCs/>
                <w:sz w:val="20"/>
                <w:szCs w:val="20"/>
              </w:rPr>
              <w:t>Теплогенераторная Детского сада с. Юнда</w:t>
            </w:r>
            <w:r w:rsidRPr="00633348">
              <w:rPr>
                <w:rFonts w:ascii="Calibri" w:hAnsi="Calibri" w:cs="Calibri"/>
                <w:sz w:val="20"/>
                <w:szCs w:val="20"/>
              </w:rPr>
              <w:t> </w:t>
            </w:r>
          </w:p>
        </w:tc>
        <w:tc>
          <w:tcPr>
            <w:tcW w:w="465" w:type="pct"/>
            <w:shd w:val="clear" w:color="auto" w:fill="auto"/>
            <w:vAlign w:val="center"/>
          </w:tcPr>
          <w:p w14:paraId="0202C2AB" w14:textId="18E34669" w:rsidR="00F82743" w:rsidRPr="00633348" w:rsidRDefault="00F82743" w:rsidP="00F82743">
            <w:pPr>
              <w:jc w:val="center"/>
              <w:rPr>
                <w:sz w:val="20"/>
                <w:szCs w:val="20"/>
              </w:rPr>
            </w:pPr>
          </w:p>
        </w:tc>
        <w:tc>
          <w:tcPr>
            <w:tcW w:w="400" w:type="pct"/>
            <w:shd w:val="clear" w:color="auto" w:fill="auto"/>
            <w:vAlign w:val="center"/>
          </w:tcPr>
          <w:p w14:paraId="3EF2C7C1" w14:textId="6210E69C" w:rsidR="00F82743" w:rsidRPr="00633348" w:rsidRDefault="00F82743" w:rsidP="00F82743">
            <w:pPr>
              <w:jc w:val="center"/>
              <w:rPr>
                <w:sz w:val="20"/>
                <w:szCs w:val="20"/>
              </w:rPr>
            </w:pPr>
          </w:p>
        </w:tc>
        <w:tc>
          <w:tcPr>
            <w:tcW w:w="400" w:type="pct"/>
            <w:shd w:val="clear" w:color="auto" w:fill="auto"/>
            <w:vAlign w:val="center"/>
          </w:tcPr>
          <w:p w14:paraId="02E60259" w14:textId="3D6BDEEA" w:rsidR="00F82743" w:rsidRPr="00633348" w:rsidRDefault="00F82743" w:rsidP="00F82743">
            <w:pPr>
              <w:jc w:val="center"/>
              <w:rPr>
                <w:sz w:val="20"/>
                <w:szCs w:val="20"/>
              </w:rPr>
            </w:pPr>
          </w:p>
        </w:tc>
        <w:tc>
          <w:tcPr>
            <w:tcW w:w="400" w:type="pct"/>
            <w:shd w:val="clear" w:color="auto" w:fill="auto"/>
            <w:vAlign w:val="center"/>
          </w:tcPr>
          <w:p w14:paraId="4CF4C289" w14:textId="6E539497" w:rsidR="00F82743" w:rsidRPr="00633348" w:rsidRDefault="00F82743" w:rsidP="00F82743">
            <w:pPr>
              <w:jc w:val="center"/>
              <w:rPr>
                <w:sz w:val="20"/>
                <w:szCs w:val="20"/>
              </w:rPr>
            </w:pPr>
          </w:p>
        </w:tc>
        <w:tc>
          <w:tcPr>
            <w:tcW w:w="399" w:type="pct"/>
            <w:shd w:val="clear" w:color="auto" w:fill="auto"/>
            <w:vAlign w:val="center"/>
          </w:tcPr>
          <w:p w14:paraId="64D7D012" w14:textId="1778600A" w:rsidR="00F82743" w:rsidRPr="00633348" w:rsidRDefault="00F82743" w:rsidP="00F82743">
            <w:pPr>
              <w:jc w:val="center"/>
              <w:rPr>
                <w:sz w:val="20"/>
                <w:szCs w:val="20"/>
              </w:rPr>
            </w:pPr>
          </w:p>
        </w:tc>
        <w:tc>
          <w:tcPr>
            <w:tcW w:w="399" w:type="pct"/>
            <w:shd w:val="clear" w:color="auto" w:fill="auto"/>
            <w:vAlign w:val="center"/>
          </w:tcPr>
          <w:p w14:paraId="46562C43" w14:textId="00092ACA" w:rsidR="00F82743" w:rsidRPr="00633348" w:rsidRDefault="00F82743" w:rsidP="00F82743">
            <w:pPr>
              <w:jc w:val="center"/>
              <w:rPr>
                <w:sz w:val="20"/>
                <w:szCs w:val="20"/>
              </w:rPr>
            </w:pPr>
          </w:p>
        </w:tc>
        <w:tc>
          <w:tcPr>
            <w:tcW w:w="399" w:type="pct"/>
            <w:shd w:val="clear" w:color="auto" w:fill="auto"/>
            <w:vAlign w:val="center"/>
          </w:tcPr>
          <w:p w14:paraId="72ECEB7E" w14:textId="7ABB41F9" w:rsidR="00F82743" w:rsidRPr="00633348" w:rsidRDefault="00F82743" w:rsidP="00F82743">
            <w:pPr>
              <w:jc w:val="center"/>
              <w:rPr>
                <w:sz w:val="20"/>
                <w:szCs w:val="20"/>
              </w:rPr>
            </w:pPr>
          </w:p>
        </w:tc>
        <w:tc>
          <w:tcPr>
            <w:tcW w:w="399" w:type="pct"/>
            <w:shd w:val="clear" w:color="auto" w:fill="auto"/>
            <w:vAlign w:val="center"/>
          </w:tcPr>
          <w:p w14:paraId="061322DC" w14:textId="7CDEEF4E" w:rsidR="00F82743" w:rsidRPr="00633348" w:rsidRDefault="00F82743" w:rsidP="00F82743">
            <w:pPr>
              <w:jc w:val="center"/>
              <w:rPr>
                <w:sz w:val="20"/>
                <w:szCs w:val="20"/>
              </w:rPr>
            </w:pPr>
          </w:p>
        </w:tc>
        <w:tc>
          <w:tcPr>
            <w:tcW w:w="399" w:type="pct"/>
            <w:vAlign w:val="center"/>
          </w:tcPr>
          <w:p w14:paraId="272CFC8F" w14:textId="0F8F88F0" w:rsidR="00F82743" w:rsidRPr="00633348" w:rsidRDefault="00F82743" w:rsidP="00F82743">
            <w:pPr>
              <w:jc w:val="center"/>
              <w:rPr>
                <w:sz w:val="20"/>
                <w:szCs w:val="20"/>
              </w:rPr>
            </w:pPr>
          </w:p>
        </w:tc>
      </w:tr>
      <w:tr w:rsidR="00BC6CC5" w:rsidRPr="00633348" w14:paraId="090CBD98"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83BF207" w14:textId="12D42EB0" w:rsidR="00BC6CC5" w:rsidRPr="00633348" w:rsidRDefault="00BC6CC5" w:rsidP="00BC6CC5">
            <w:pPr>
              <w:jc w:val="center"/>
              <w:rPr>
                <w:sz w:val="20"/>
                <w:szCs w:val="20"/>
              </w:rPr>
            </w:pPr>
            <w:r w:rsidRPr="00633348">
              <w:rPr>
                <w:sz w:val="20"/>
                <w:szCs w:val="20"/>
              </w:rPr>
              <w:t>57.1</w:t>
            </w:r>
          </w:p>
        </w:tc>
        <w:tc>
          <w:tcPr>
            <w:tcW w:w="1070" w:type="pct"/>
            <w:shd w:val="clear" w:color="auto" w:fill="auto"/>
            <w:vAlign w:val="center"/>
          </w:tcPr>
          <w:p w14:paraId="7EC0AC0A" w14:textId="5B665E39" w:rsidR="00BC6CC5" w:rsidRPr="00633348" w:rsidRDefault="00BC6CC5" w:rsidP="00BC6CC5">
            <w:pPr>
              <w:jc w:val="center"/>
              <w:rPr>
                <w:sz w:val="20"/>
                <w:szCs w:val="20"/>
              </w:rPr>
            </w:pPr>
            <w:r w:rsidRPr="00633348">
              <w:rPr>
                <w:sz w:val="20"/>
                <w:szCs w:val="20"/>
              </w:rPr>
              <w:t>Вид топлива</w:t>
            </w:r>
          </w:p>
        </w:tc>
        <w:tc>
          <w:tcPr>
            <w:tcW w:w="465" w:type="pct"/>
            <w:shd w:val="clear" w:color="auto" w:fill="auto"/>
            <w:vAlign w:val="center"/>
          </w:tcPr>
          <w:p w14:paraId="4094EFFF" w14:textId="013995CA" w:rsidR="00BC6CC5" w:rsidRPr="00633348" w:rsidRDefault="00BC6CC5" w:rsidP="00BC6CC5">
            <w:pPr>
              <w:jc w:val="center"/>
              <w:rPr>
                <w:sz w:val="20"/>
                <w:szCs w:val="20"/>
              </w:rPr>
            </w:pPr>
            <w:r w:rsidRPr="00633348">
              <w:rPr>
                <w:sz w:val="20"/>
                <w:szCs w:val="20"/>
              </w:rPr>
              <w:t> </w:t>
            </w:r>
          </w:p>
        </w:tc>
        <w:tc>
          <w:tcPr>
            <w:tcW w:w="400" w:type="pct"/>
            <w:shd w:val="clear" w:color="auto" w:fill="auto"/>
            <w:vAlign w:val="center"/>
          </w:tcPr>
          <w:p w14:paraId="2CC7E6ED" w14:textId="2F2A8F26"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0BF2CB0C" w14:textId="51F2AA53"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7C6440A1" w14:textId="00A55A41"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2D106650" w14:textId="62842C87"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6931CE6C" w14:textId="03AD2ABD"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36C8EA63" w14:textId="254D3E9F"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54D4BA0C" w14:textId="1F6828D0" w:rsidR="00BC6CC5" w:rsidRPr="00633348" w:rsidRDefault="00BC6CC5" w:rsidP="00BC6CC5">
            <w:pPr>
              <w:jc w:val="center"/>
              <w:rPr>
                <w:sz w:val="20"/>
                <w:szCs w:val="20"/>
              </w:rPr>
            </w:pPr>
            <w:r w:rsidRPr="00633348">
              <w:rPr>
                <w:sz w:val="20"/>
                <w:szCs w:val="20"/>
              </w:rPr>
              <w:t>Природный газ</w:t>
            </w:r>
          </w:p>
        </w:tc>
        <w:tc>
          <w:tcPr>
            <w:tcW w:w="399" w:type="pct"/>
            <w:vAlign w:val="center"/>
          </w:tcPr>
          <w:p w14:paraId="7FF22F47" w14:textId="79F27F3D" w:rsidR="00BC6CC5" w:rsidRPr="00633348" w:rsidRDefault="00BC6CC5" w:rsidP="00BC6CC5">
            <w:pPr>
              <w:jc w:val="center"/>
              <w:rPr>
                <w:sz w:val="20"/>
                <w:szCs w:val="20"/>
              </w:rPr>
            </w:pPr>
            <w:r w:rsidRPr="00633348">
              <w:rPr>
                <w:sz w:val="20"/>
                <w:szCs w:val="20"/>
              </w:rPr>
              <w:t>Природный газ</w:t>
            </w:r>
          </w:p>
        </w:tc>
      </w:tr>
      <w:tr w:rsidR="00BC6CC5" w:rsidRPr="00633348" w14:paraId="3209A033"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64E19C4" w14:textId="0632F33C" w:rsidR="00BC6CC5" w:rsidRPr="00633348" w:rsidRDefault="00BC6CC5" w:rsidP="00BC6CC5">
            <w:pPr>
              <w:jc w:val="center"/>
              <w:rPr>
                <w:b/>
                <w:bCs/>
                <w:sz w:val="20"/>
                <w:szCs w:val="20"/>
              </w:rPr>
            </w:pPr>
            <w:r w:rsidRPr="00633348">
              <w:rPr>
                <w:sz w:val="20"/>
                <w:szCs w:val="20"/>
              </w:rPr>
              <w:t>57.2</w:t>
            </w:r>
          </w:p>
        </w:tc>
        <w:tc>
          <w:tcPr>
            <w:tcW w:w="1070" w:type="pct"/>
            <w:shd w:val="clear" w:color="auto" w:fill="auto"/>
            <w:vAlign w:val="center"/>
          </w:tcPr>
          <w:p w14:paraId="7D3F352A" w14:textId="4087707C" w:rsidR="00BC6CC5" w:rsidRPr="00633348" w:rsidRDefault="00BC6CC5" w:rsidP="00BC6CC5">
            <w:pPr>
              <w:jc w:val="center"/>
              <w:rPr>
                <w:rFonts w:ascii="Calibri" w:hAnsi="Calibri" w:cs="Calibri"/>
                <w:sz w:val="20"/>
                <w:szCs w:val="20"/>
              </w:rPr>
            </w:pPr>
            <w:r w:rsidRPr="00633348">
              <w:rPr>
                <w:sz w:val="20"/>
                <w:szCs w:val="20"/>
              </w:rPr>
              <w:t>расход натурального топлива</w:t>
            </w:r>
          </w:p>
        </w:tc>
        <w:tc>
          <w:tcPr>
            <w:tcW w:w="465" w:type="pct"/>
            <w:shd w:val="clear" w:color="auto" w:fill="auto"/>
            <w:vAlign w:val="center"/>
          </w:tcPr>
          <w:p w14:paraId="7CE7789A" w14:textId="582599F0" w:rsidR="00BC6CC5" w:rsidRPr="00633348" w:rsidRDefault="00BC6CC5" w:rsidP="00BC6CC5">
            <w:pPr>
              <w:jc w:val="center"/>
              <w:rPr>
                <w:sz w:val="20"/>
                <w:szCs w:val="20"/>
              </w:rPr>
            </w:pPr>
            <w:r w:rsidRPr="00633348">
              <w:rPr>
                <w:sz w:val="20"/>
                <w:szCs w:val="20"/>
              </w:rPr>
              <w:t>Тыс. куб. м</w:t>
            </w:r>
          </w:p>
        </w:tc>
        <w:tc>
          <w:tcPr>
            <w:tcW w:w="400" w:type="pct"/>
            <w:shd w:val="clear" w:color="auto" w:fill="auto"/>
            <w:vAlign w:val="center"/>
          </w:tcPr>
          <w:p w14:paraId="570A9EF6" w14:textId="565ED32A"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D811650" w14:textId="0A97F18F"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C41D7D2" w14:textId="5AF43EB8" w:rsidR="00BC6CC5" w:rsidRPr="00633348" w:rsidRDefault="00BC6CC5" w:rsidP="00BC6CC5">
            <w:pPr>
              <w:jc w:val="center"/>
              <w:rPr>
                <w:sz w:val="20"/>
                <w:szCs w:val="20"/>
              </w:rPr>
            </w:pPr>
            <w:r w:rsidRPr="00633348">
              <w:rPr>
                <w:sz w:val="20"/>
                <w:szCs w:val="20"/>
              </w:rPr>
              <w:t>9,8</w:t>
            </w:r>
          </w:p>
        </w:tc>
        <w:tc>
          <w:tcPr>
            <w:tcW w:w="399" w:type="pct"/>
            <w:shd w:val="clear" w:color="auto" w:fill="auto"/>
            <w:vAlign w:val="center"/>
          </w:tcPr>
          <w:p w14:paraId="35018E8C" w14:textId="77C4C598" w:rsidR="00BC6CC5" w:rsidRPr="00633348" w:rsidRDefault="00BC6CC5" w:rsidP="00BC6CC5">
            <w:pPr>
              <w:jc w:val="center"/>
              <w:rPr>
                <w:sz w:val="20"/>
                <w:szCs w:val="20"/>
              </w:rPr>
            </w:pPr>
            <w:r w:rsidRPr="00633348">
              <w:rPr>
                <w:sz w:val="20"/>
                <w:szCs w:val="20"/>
              </w:rPr>
              <w:t>9,8</w:t>
            </w:r>
          </w:p>
        </w:tc>
        <w:tc>
          <w:tcPr>
            <w:tcW w:w="399" w:type="pct"/>
            <w:shd w:val="clear" w:color="auto" w:fill="auto"/>
            <w:vAlign w:val="center"/>
          </w:tcPr>
          <w:p w14:paraId="17C6630F" w14:textId="108799B5" w:rsidR="00BC6CC5" w:rsidRPr="00633348" w:rsidRDefault="00BC6CC5" w:rsidP="00BC6CC5">
            <w:pPr>
              <w:jc w:val="center"/>
              <w:rPr>
                <w:sz w:val="20"/>
                <w:szCs w:val="20"/>
              </w:rPr>
            </w:pPr>
            <w:r w:rsidRPr="00633348">
              <w:rPr>
                <w:sz w:val="20"/>
                <w:szCs w:val="20"/>
              </w:rPr>
              <w:t>9,8</w:t>
            </w:r>
          </w:p>
        </w:tc>
        <w:tc>
          <w:tcPr>
            <w:tcW w:w="399" w:type="pct"/>
            <w:shd w:val="clear" w:color="auto" w:fill="auto"/>
            <w:vAlign w:val="center"/>
          </w:tcPr>
          <w:p w14:paraId="30D2F3E4" w14:textId="1EA7987B" w:rsidR="00BC6CC5" w:rsidRPr="00633348" w:rsidRDefault="00BC6CC5" w:rsidP="00BC6CC5">
            <w:pPr>
              <w:jc w:val="center"/>
              <w:rPr>
                <w:sz w:val="20"/>
                <w:szCs w:val="20"/>
              </w:rPr>
            </w:pPr>
            <w:r w:rsidRPr="00633348">
              <w:rPr>
                <w:sz w:val="20"/>
                <w:szCs w:val="20"/>
              </w:rPr>
              <w:t>9,8</w:t>
            </w:r>
          </w:p>
        </w:tc>
        <w:tc>
          <w:tcPr>
            <w:tcW w:w="399" w:type="pct"/>
            <w:shd w:val="clear" w:color="auto" w:fill="auto"/>
            <w:vAlign w:val="center"/>
          </w:tcPr>
          <w:p w14:paraId="27E34992" w14:textId="49E08132" w:rsidR="00BC6CC5" w:rsidRPr="00633348" w:rsidRDefault="00BC6CC5" w:rsidP="00BC6CC5">
            <w:pPr>
              <w:jc w:val="center"/>
              <w:rPr>
                <w:sz w:val="20"/>
                <w:szCs w:val="20"/>
              </w:rPr>
            </w:pPr>
            <w:r w:rsidRPr="00633348">
              <w:rPr>
                <w:sz w:val="20"/>
                <w:szCs w:val="20"/>
              </w:rPr>
              <w:t>9,8</w:t>
            </w:r>
          </w:p>
        </w:tc>
        <w:tc>
          <w:tcPr>
            <w:tcW w:w="399" w:type="pct"/>
            <w:vAlign w:val="center"/>
          </w:tcPr>
          <w:p w14:paraId="558A346A" w14:textId="753CE1F5" w:rsidR="00BC6CC5" w:rsidRPr="00633348" w:rsidRDefault="00BC6CC5" w:rsidP="00BC6CC5">
            <w:pPr>
              <w:jc w:val="center"/>
              <w:rPr>
                <w:sz w:val="20"/>
                <w:szCs w:val="20"/>
              </w:rPr>
            </w:pPr>
            <w:r w:rsidRPr="00633348">
              <w:rPr>
                <w:sz w:val="20"/>
                <w:szCs w:val="20"/>
              </w:rPr>
              <w:t>9,8</w:t>
            </w:r>
          </w:p>
        </w:tc>
      </w:tr>
      <w:tr w:rsidR="00BC6CC5" w:rsidRPr="00633348" w14:paraId="17F2449D"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C5E45B6" w14:textId="72EB63FF" w:rsidR="00BC6CC5" w:rsidRPr="00633348" w:rsidRDefault="00BC6CC5" w:rsidP="00BC6CC5">
            <w:pPr>
              <w:jc w:val="center"/>
              <w:rPr>
                <w:b/>
                <w:bCs/>
                <w:sz w:val="20"/>
                <w:szCs w:val="20"/>
              </w:rPr>
            </w:pPr>
            <w:r w:rsidRPr="00633348">
              <w:rPr>
                <w:sz w:val="20"/>
                <w:szCs w:val="20"/>
              </w:rPr>
              <w:t>57.3</w:t>
            </w:r>
          </w:p>
        </w:tc>
        <w:tc>
          <w:tcPr>
            <w:tcW w:w="1070" w:type="pct"/>
            <w:shd w:val="clear" w:color="auto" w:fill="auto"/>
            <w:vAlign w:val="center"/>
          </w:tcPr>
          <w:p w14:paraId="27A54CD5" w14:textId="37C56EA1" w:rsidR="00BC6CC5" w:rsidRPr="00633348" w:rsidRDefault="00BC6CC5" w:rsidP="00BC6CC5">
            <w:pPr>
              <w:jc w:val="center"/>
              <w:rPr>
                <w:sz w:val="20"/>
                <w:szCs w:val="20"/>
              </w:rPr>
            </w:pPr>
            <w:r w:rsidRPr="00633348">
              <w:rPr>
                <w:sz w:val="20"/>
                <w:szCs w:val="20"/>
              </w:rPr>
              <w:t>Расход условного топлива</w:t>
            </w:r>
          </w:p>
        </w:tc>
        <w:tc>
          <w:tcPr>
            <w:tcW w:w="465" w:type="pct"/>
            <w:shd w:val="clear" w:color="auto" w:fill="auto"/>
            <w:vAlign w:val="center"/>
          </w:tcPr>
          <w:p w14:paraId="0B814892" w14:textId="12ACBA64" w:rsidR="00BC6CC5" w:rsidRPr="00633348" w:rsidRDefault="00BC6CC5" w:rsidP="00BC6CC5">
            <w:pPr>
              <w:jc w:val="center"/>
              <w:rPr>
                <w:sz w:val="20"/>
                <w:szCs w:val="20"/>
              </w:rPr>
            </w:pPr>
            <w:r w:rsidRPr="00633348">
              <w:rPr>
                <w:sz w:val="20"/>
                <w:szCs w:val="20"/>
              </w:rPr>
              <w:t>т.у.т.</w:t>
            </w:r>
          </w:p>
        </w:tc>
        <w:tc>
          <w:tcPr>
            <w:tcW w:w="400" w:type="pct"/>
            <w:shd w:val="clear" w:color="auto" w:fill="auto"/>
            <w:vAlign w:val="center"/>
          </w:tcPr>
          <w:p w14:paraId="79C9BD90" w14:textId="0955DA65"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B7A23D0" w14:textId="55D02FB0"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7BCCEFC" w14:textId="052B347A" w:rsidR="00BC6CC5" w:rsidRPr="00633348" w:rsidRDefault="00BC6CC5" w:rsidP="00BC6CC5">
            <w:pPr>
              <w:jc w:val="center"/>
              <w:rPr>
                <w:sz w:val="20"/>
                <w:szCs w:val="20"/>
              </w:rPr>
            </w:pPr>
            <w:r w:rsidRPr="00633348">
              <w:rPr>
                <w:sz w:val="20"/>
                <w:szCs w:val="20"/>
              </w:rPr>
              <w:t>11,3</w:t>
            </w:r>
          </w:p>
        </w:tc>
        <w:tc>
          <w:tcPr>
            <w:tcW w:w="399" w:type="pct"/>
            <w:shd w:val="clear" w:color="auto" w:fill="auto"/>
            <w:vAlign w:val="center"/>
          </w:tcPr>
          <w:p w14:paraId="115D6D05" w14:textId="518249D0" w:rsidR="00BC6CC5" w:rsidRPr="00633348" w:rsidRDefault="00BC6CC5" w:rsidP="00BC6CC5">
            <w:pPr>
              <w:jc w:val="center"/>
              <w:rPr>
                <w:sz w:val="20"/>
                <w:szCs w:val="20"/>
              </w:rPr>
            </w:pPr>
            <w:r w:rsidRPr="00633348">
              <w:rPr>
                <w:sz w:val="20"/>
                <w:szCs w:val="20"/>
              </w:rPr>
              <w:t>11,3</w:t>
            </w:r>
          </w:p>
        </w:tc>
        <w:tc>
          <w:tcPr>
            <w:tcW w:w="399" w:type="pct"/>
            <w:shd w:val="clear" w:color="auto" w:fill="auto"/>
            <w:vAlign w:val="center"/>
          </w:tcPr>
          <w:p w14:paraId="482C19A1" w14:textId="289B2802" w:rsidR="00BC6CC5" w:rsidRPr="00633348" w:rsidRDefault="00BC6CC5" w:rsidP="00BC6CC5">
            <w:pPr>
              <w:jc w:val="center"/>
              <w:rPr>
                <w:sz w:val="20"/>
                <w:szCs w:val="20"/>
              </w:rPr>
            </w:pPr>
            <w:r w:rsidRPr="00633348">
              <w:rPr>
                <w:sz w:val="20"/>
                <w:szCs w:val="20"/>
              </w:rPr>
              <w:t>11,3</w:t>
            </w:r>
          </w:p>
        </w:tc>
        <w:tc>
          <w:tcPr>
            <w:tcW w:w="399" w:type="pct"/>
            <w:shd w:val="clear" w:color="auto" w:fill="auto"/>
            <w:vAlign w:val="center"/>
          </w:tcPr>
          <w:p w14:paraId="5EE013E5" w14:textId="238F7FE9" w:rsidR="00BC6CC5" w:rsidRPr="00633348" w:rsidRDefault="00BC6CC5" w:rsidP="00BC6CC5">
            <w:pPr>
              <w:jc w:val="center"/>
              <w:rPr>
                <w:sz w:val="20"/>
                <w:szCs w:val="20"/>
              </w:rPr>
            </w:pPr>
            <w:r w:rsidRPr="00633348">
              <w:rPr>
                <w:sz w:val="20"/>
                <w:szCs w:val="20"/>
              </w:rPr>
              <w:t>11,3</w:t>
            </w:r>
          </w:p>
        </w:tc>
        <w:tc>
          <w:tcPr>
            <w:tcW w:w="399" w:type="pct"/>
            <w:shd w:val="clear" w:color="auto" w:fill="auto"/>
            <w:vAlign w:val="center"/>
          </w:tcPr>
          <w:p w14:paraId="5568334C" w14:textId="2AF1CBEB" w:rsidR="00BC6CC5" w:rsidRPr="00633348" w:rsidRDefault="00BC6CC5" w:rsidP="00BC6CC5">
            <w:pPr>
              <w:jc w:val="center"/>
              <w:rPr>
                <w:sz w:val="20"/>
                <w:szCs w:val="20"/>
              </w:rPr>
            </w:pPr>
            <w:r w:rsidRPr="00633348">
              <w:rPr>
                <w:sz w:val="20"/>
                <w:szCs w:val="20"/>
              </w:rPr>
              <w:t>11,3</w:t>
            </w:r>
          </w:p>
        </w:tc>
        <w:tc>
          <w:tcPr>
            <w:tcW w:w="399" w:type="pct"/>
            <w:vAlign w:val="center"/>
          </w:tcPr>
          <w:p w14:paraId="1984D529" w14:textId="49EBA5C7" w:rsidR="00BC6CC5" w:rsidRPr="00633348" w:rsidRDefault="00BC6CC5" w:rsidP="00BC6CC5">
            <w:pPr>
              <w:jc w:val="center"/>
              <w:rPr>
                <w:sz w:val="20"/>
                <w:szCs w:val="20"/>
              </w:rPr>
            </w:pPr>
            <w:r w:rsidRPr="00633348">
              <w:rPr>
                <w:sz w:val="20"/>
                <w:szCs w:val="20"/>
              </w:rPr>
              <w:t>11,3</w:t>
            </w:r>
          </w:p>
        </w:tc>
      </w:tr>
      <w:tr w:rsidR="00BC6CC5" w:rsidRPr="00633348" w14:paraId="7F4BB486"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8E5761B" w14:textId="735509A6" w:rsidR="00BC6CC5" w:rsidRPr="00633348" w:rsidRDefault="00BC6CC5" w:rsidP="00BC6CC5">
            <w:pPr>
              <w:jc w:val="center"/>
              <w:rPr>
                <w:sz w:val="20"/>
                <w:szCs w:val="20"/>
              </w:rPr>
            </w:pPr>
            <w:r w:rsidRPr="00633348">
              <w:rPr>
                <w:sz w:val="20"/>
                <w:szCs w:val="20"/>
              </w:rPr>
              <w:t>57.4</w:t>
            </w:r>
          </w:p>
        </w:tc>
        <w:tc>
          <w:tcPr>
            <w:tcW w:w="1070" w:type="pct"/>
            <w:shd w:val="clear" w:color="auto" w:fill="auto"/>
            <w:vAlign w:val="center"/>
          </w:tcPr>
          <w:p w14:paraId="05F0BFC1" w14:textId="6C99B6E7" w:rsidR="00BC6CC5" w:rsidRPr="00633348" w:rsidRDefault="00BC6CC5" w:rsidP="00BC6CC5">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7FF90FB3" w14:textId="12567742"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10DC35E6" w14:textId="70C73CE1"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B0C735F" w14:textId="731BC805"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7B2F3E7" w14:textId="17B7082C" w:rsidR="00BC6CC5" w:rsidRPr="00633348" w:rsidRDefault="00BC6CC5" w:rsidP="00BC6CC5">
            <w:pPr>
              <w:jc w:val="center"/>
              <w:rPr>
                <w:sz w:val="20"/>
                <w:szCs w:val="20"/>
              </w:rPr>
            </w:pPr>
            <w:r w:rsidRPr="00633348">
              <w:rPr>
                <w:sz w:val="20"/>
                <w:szCs w:val="20"/>
              </w:rPr>
              <w:t>72,7</w:t>
            </w:r>
          </w:p>
        </w:tc>
        <w:tc>
          <w:tcPr>
            <w:tcW w:w="399" w:type="pct"/>
            <w:shd w:val="clear" w:color="auto" w:fill="auto"/>
            <w:vAlign w:val="center"/>
          </w:tcPr>
          <w:p w14:paraId="0743D072" w14:textId="0821CD8C" w:rsidR="00BC6CC5" w:rsidRPr="00633348" w:rsidRDefault="00BC6CC5" w:rsidP="00BC6CC5">
            <w:pPr>
              <w:jc w:val="center"/>
              <w:rPr>
                <w:sz w:val="20"/>
                <w:szCs w:val="20"/>
              </w:rPr>
            </w:pPr>
            <w:r w:rsidRPr="00633348">
              <w:rPr>
                <w:sz w:val="20"/>
                <w:szCs w:val="20"/>
              </w:rPr>
              <w:t>72,7</w:t>
            </w:r>
          </w:p>
        </w:tc>
        <w:tc>
          <w:tcPr>
            <w:tcW w:w="399" w:type="pct"/>
            <w:shd w:val="clear" w:color="auto" w:fill="auto"/>
            <w:vAlign w:val="center"/>
          </w:tcPr>
          <w:p w14:paraId="4FA04BA0" w14:textId="425465A9" w:rsidR="00BC6CC5" w:rsidRPr="00633348" w:rsidRDefault="00BC6CC5" w:rsidP="00BC6CC5">
            <w:pPr>
              <w:jc w:val="center"/>
              <w:rPr>
                <w:sz w:val="20"/>
                <w:szCs w:val="20"/>
              </w:rPr>
            </w:pPr>
            <w:r w:rsidRPr="00633348">
              <w:rPr>
                <w:sz w:val="20"/>
                <w:szCs w:val="20"/>
              </w:rPr>
              <w:t>72,6</w:t>
            </w:r>
          </w:p>
        </w:tc>
        <w:tc>
          <w:tcPr>
            <w:tcW w:w="399" w:type="pct"/>
            <w:shd w:val="clear" w:color="auto" w:fill="auto"/>
            <w:vAlign w:val="center"/>
          </w:tcPr>
          <w:p w14:paraId="53822B64" w14:textId="6181C971" w:rsidR="00BC6CC5" w:rsidRPr="00633348" w:rsidRDefault="00BC6CC5" w:rsidP="00BC6CC5">
            <w:pPr>
              <w:jc w:val="center"/>
              <w:rPr>
                <w:sz w:val="20"/>
                <w:szCs w:val="20"/>
              </w:rPr>
            </w:pPr>
            <w:r w:rsidRPr="00633348">
              <w:rPr>
                <w:sz w:val="20"/>
                <w:szCs w:val="20"/>
              </w:rPr>
              <w:t>72,6</w:t>
            </w:r>
          </w:p>
        </w:tc>
        <w:tc>
          <w:tcPr>
            <w:tcW w:w="399" w:type="pct"/>
            <w:shd w:val="clear" w:color="auto" w:fill="auto"/>
            <w:vAlign w:val="center"/>
          </w:tcPr>
          <w:p w14:paraId="43C7753E" w14:textId="37F995A1" w:rsidR="00BC6CC5" w:rsidRPr="00633348" w:rsidRDefault="00BC6CC5" w:rsidP="00BC6CC5">
            <w:pPr>
              <w:jc w:val="center"/>
              <w:rPr>
                <w:sz w:val="20"/>
                <w:szCs w:val="20"/>
              </w:rPr>
            </w:pPr>
            <w:r w:rsidRPr="00633348">
              <w:rPr>
                <w:sz w:val="20"/>
                <w:szCs w:val="20"/>
              </w:rPr>
              <w:t>72,5</w:t>
            </w:r>
          </w:p>
        </w:tc>
        <w:tc>
          <w:tcPr>
            <w:tcW w:w="399" w:type="pct"/>
            <w:vAlign w:val="center"/>
          </w:tcPr>
          <w:p w14:paraId="55E9A42A" w14:textId="562810D9" w:rsidR="00BC6CC5" w:rsidRPr="00633348" w:rsidRDefault="00BC6CC5" w:rsidP="00BC6CC5">
            <w:pPr>
              <w:jc w:val="center"/>
              <w:rPr>
                <w:sz w:val="20"/>
                <w:szCs w:val="20"/>
              </w:rPr>
            </w:pPr>
            <w:r w:rsidRPr="00633348">
              <w:rPr>
                <w:sz w:val="20"/>
                <w:szCs w:val="20"/>
              </w:rPr>
              <w:t>72,5</w:t>
            </w:r>
          </w:p>
        </w:tc>
      </w:tr>
      <w:tr w:rsidR="00BC6CC5" w:rsidRPr="00633348" w14:paraId="4762B67B"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181FBC3" w14:textId="20138603" w:rsidR="00BC6CC5" w:rsidRPr="00633348" w:rsidRDefault="00BC6CC5" w:rsidP="00BC6CC5">
            <w:pPr>
              <w:jc w:val="center"/>
              <w:rPr>
                <w:sz w:val="20"/>
                <w:szCs w:val="20"/>
              </w:rPr>
            </w:pPr>
            <w:r w:rsidRPr="00633348">
              <w:rPr>
                <w:sz w:val="20"/>
                <w:szCs w:val="20"/>
              </w:rPr>
              <w:t>57.5</w:t>
            </w:r>
          </w:p>
        </w:tc>
        <w:tc>
          <w:tcPr>
            <w:tcW w:w="1070" w:type="pct"/>
            <w:shd w:val="clear" w:color="auto" w:fill="auto"/>
            <w:vAlign w:val="center"/>
          </w:tcPr>
          <w:p w14:paraId="32A45144" w14:textId="64079E0C" w:rsidR="00BC6CC5" w:rsidRPr="00633348" w:rsidRDefault="00BC6CC5" w:rsidP="00BC6CC5">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64CE66FB" w14:textId="27D41064"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5D519DBF" w14:textId="4FBD60F0"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F1D9E2D" w14:textId="139FE99A"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E49EC81" w14:textId="3AE35F83" w:rsidR="00BC6CC5" w:rsidRPr="00633348" w:rsidRDefault="00BC6CC5" w:rsidP="00BC6CC5">
            <w:pPr>
              <w:jc w:val="center"/>
              <w:rPr>
                <w:sz w:val="20"/>
                <w:szCs w:val="20"/>
              </w:rPr>
            </w:pPr>
            <w:r w:rsidRPr="00633348">
              <w:rPr>
                <w:sz w:val="20"/>
                <w:szCs w:val="20"/>
              </w:rPr>
              <w:t>1,4</w:t>
            </w:r>
          </w:p>
        </w:tc>
        <w:tc>
          <w:tcPr>
            <w:tcW w:w="399" w:type="pct"/>
            <w:shd w:val="clear" w:color="auto" w:fill="auto"/>
            <w:vAlign w:val="center"/>
          </w:tcPr>
          <w:p w14:paraId="0502E7A2" w14:textId="44897FFA" w:rsidR="00BC6CC5" w:rsidRPr="00633348" w:rsidRDefault="00BC6CC5" w:rsidP="00BC6CC5">
            <w:pPr>
              <w:jc w:val="center"/>
              <w:rPr>
                <w:sz w:val="20"/>
                <w:szCs w:val="20"/>
              </w:rPr>
            </w:pPr>
            <w:r w:rsidRPr="00633348">
              <w:rPr>
                <w:sz w:val="20"/>
                <w:szCs w:val="20"/>
              </w:rPr>
              <w:t>1,4</w:t>
            </w:r>
          </w:p>
        </w:tc>
        <w:tc>
          <w:tcPr>
            <w:tcW w:w="399" w:type="pct"/>
            <w:shd w:val="clear" w:color="auto" w:fill="auto"/>
            <w:vAlign w:val="center"/>
          </w:tcPr>
          <w:p w14:paraId="5B7CF25D" w14:textId="0610C293" w:rsidR="00BC6CC5" w:rsidRPr="00633348" w:rsidRDefault="00BC6CC5" w:rsidP="00BC6CC5">
            <w:pPr>
              <w:jc w:val="center"/>
              <w:rPr>
                <w:sz w:val="20"/>
                <w:szCs w:val="20"/>
              </w:rPr>
            </w:pPr>
            <w:r w:rsidRPr="00633348">
              <w:rPr>
                <w:sz w:val="20"/>
                <w:szCs w:val="20"/>
              </w:rPr>
              <w:t>1,4</w:t>
            </w:r>
          </w:p>
        </w:tc>
        <w:tc>
          <w:tcPr>
            <w:tcW w:w="399" w:type="pct"/>
            <w:shd w:val="clear" w:color="auto" w:fill="auto"/>
            <w:vAlign w:val="center"/>
          </w:tcPr>
          <w:p w14:paraId="636AC2AF" w14:textId="7CF3029E" w:rsidR="00BC6CC5" w:rsidRPr="00633348" w:rsidRDefault="00BC6CC5" w:rsidP="00BC6CC5">
            <w:pPr>
              <w:jc w:val="center"/>
              <w:rPr>
                <w:sz w:val="20"/>
                <w:szCs w:val="20"/>
              </w:rPr>
            </w:pPr>
            <w:r w:rsidRPr="00633348">
              <w:rPr>
                <w:sz w:val="20"/>
                <w:szCs w:val="20"/>
              </w:rPr>
              <w:t>1,4</w:t>
            </w:r>
          </w:p>
        </w:tc>
        <w:tc>
          <w:tcPr>
            <w:tcW w:w="399" w:type="pct"/>
            <w:shd w:val="clear" w:color="auto" w:fill="auto"/>
            <w:vAlign w:val="center"/>
          </w:tcPr>
          <w:p w14:paraId="11BB98CE" w14:textId="6826AAD0" w:rsidR="00BC6CC5" w:rsidRPr="00633348" w:rsidRDefault="00BC6CC5" w:rsidP="00BC6CC5">
            <w:pPr>
              <w:jc w:val="center"/>
              <w:rPr>
                <w:sz w:val="20"/>
                <w:szCs w:val="20"/>
              </w:rPr>
            </w:pPr>
            <w:r w:rsidRPr="00633348">
              <w:rPr>
                <w:sz w:val="20"/>
                <w:szCs w:val="20"/>
              </w:rPr>
              <w:t>1,4</w:t>
            </w:r>
          </w:p>
        </w:tc>
        <w:tc>
          <w:tcPr>
            <w:tcW w:w="399" w:type="pct"/>
            <w:vAlign w:val="center"/>
          </w:tcPr>
          <w:p w14:paraId="64E1D985" w14:textId="2FB4B28B" w:rsidR="00BC6CC5" w:rsidRPr="00633348" w:rsidRDefault="00BC6CC5" w:rsidP="00BC6CC5">
            <w:pPr>
              <w:jc w:val="center"/>
              <w:rPr>
                <w:sz w:val="20"/>
                <w:szCs w:val="20"/>
              </w:rPr>
            </w:pPr>
            <w:r w:rsidRPr="00633348">
              <w:rPr>
                <w:sz w:val="20"/>
                <w:szCs w:val="20"/>
              </w:rPr>
              <w:t>1,4</w:t>
            </w:r>
          </w:p>
        </w:tc>
      </w:tr>
      <w:tr w:rsidR="00BC6CC5" w:rsidRPr="00633348" w14:paraId="6BD01BD5"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5A0E373" w14:textId="78F18C43" w:rsidR="00BC6CC5" w:rsidRPr="00633348" w:rsidRDefault="00BC6CC5" w:rsidP="00BC6CC5">
            <w:pPr>
              <w:jc w:val="center"/>
              <w:rPr>
                <w:sz w:val="20"/>
                <w:szCs w:val="20"/>
              </w:rPr>
            </w:pPr>
            <w:r w:rsidRPr="00633348">
              <w:rPr>
                <w:sz w:val="20"/>
                <w:szCs w:val="20"/>
              </w:rPr>
              <w:t>57.6</w:t>
            </w:r>
          </w:p>
        </w:tc>
        <w:tc>
          <w:tcPr>
            <w:tcW w:w="1070" w:type="pct"/>
            <w:shd w:val="clear" w:color="auto" w:fill="auto"/>
            <w:vAlign w:val="center"/>
          </w:tcPr>
          <w:p w14:paraId="284280DB" w14:textId="1BC502D8" w:rsidR="00BC6CC5" w:rsidRPr="00633348" w:rsidRDefault="00BC6CC5" w:rsidP="00BC6CC5">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1A560F61" w14:textId="6DBF80B9"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7298AA17" w14:textId="4817F76E"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5C23ADA" w14:textId="180ABC73"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75898D5" w14:textId="7D578EB2" w:rsidR="00BC6CC5" w:rsidRPr="00633348" w:rsidRDefault="00BC6CC5" w:rsidP="00BC6CC5">
            <w:pPr>
              <w:jc w:val="center"/>
              <w:rPr>
                <w:sz w:val="20"/>
                <w:szCs w:val="20"/>
              </w:rPr>
            </w:pPr>
            <w:r w:rsidRPr="00633348">
              <w:rPr>
                <w:sz w:val="20"/>
                <w:szCs w:val="20"/>
              </w:rPr>
              <w:t>71,3</w:t>
            </w:r>
          </w:p>
        </w:tc>
        <w:tc>
          <w:tcPr>
            <w:tcW w:w="399" w:type="pct"/>
            <w:shd w:val="clear" w:color="auto" w:fill="auto"/>
            <w:vAlign w:val="center"/>
          </w:tcPr>
          <w:p w14:paraId="4CEC02D6" w14:textId="58D151B5" w:rsidR="00BC6CC5" w:rsidRPr="00633348" w:rsidRDefault="00BC6CC5" w:rsidP="00BC6CC5">
            <w:pPr>
              <w:jc w:val="center"/>
              <w:rPr>
                <w:sz w:val="20"/>
                <w:szCs w:val="20"/>
              </w:rPr>
            </w:pPr>
            <w:r w:rsidRPr="00633348">
              <w:rPr>
                <w:sz w:val="20"/>
                <w:szCs w:val="20"/>
              </w:rPr>
              <w:t>71,3</w:t>
            </w:r>
          </w:p>
        </w:tc>
        <w:tc>
          <w:tcPr>
            <w:tcW w:w="399" w:type="pct"/>
            <w:shd w:val="clear" w:color="auto" w:fill="auto"/>
            <w:vAlign w:val="center"/>
          </w:tcPr>
          <w:p w14:paraId="1535B552" w14:textId="1B88499C" w:rsidR="00BC6CC5" w:rsidRPr="00633348" w:rsidRDefault="00BC6CC5" w:rsidP="00BC6CC5">
            <w:pPr>
              <w:jc w:val="center"/>
              <w:rPr>
                <w:sz w:val="20"/>
                <w:szCs w:val="20"/>
              </w:rPr>
            </w:pPr>
            <w:r w:rsidRPr="00633348">
              <w:rPr>
                <w:sz w:val="20"/>
                <w:szCs w:val="20"/>
              </w:rPr>
              <w:t>71,2</w:t>
            </w:r>
          </w:p>
        </w:tc>
        <w:tc>
          <w:tcPr>
            <w:tcW w:w="399" w:type="pct"/>
            <w:shd w:val="clear" w:color="auto" w:fill="auto"/>
            <w:vAlign w:val="center"/>
          </w:tcPr>
          <w:p w14:paraId="4879BBA4" w14:textId="0676482F" w:rsidR="00BC6CC5" w:rsidRPr="00633348" w:rsidRDefault="00BC6CC5" w:rsidP="00BC6CC5">
            <w:pPr>
              <w:jc w:val="center"/>
              <w:rPr>
                <w:sz w:val="20"/>
                <w:szCs w:val="20"/>
              </w:rPr>
            </w:pPr>
            <w:r w:rsidRPr="00633348">
              <w:rPr>
                <w:sz w:val="20"/>
                <w:szCs w:val="20"/>
              </w:rPr>
              <w:t>71,2</w:t>
            </w:r>
          </w:p>
        </w:tc>
        <w:tc>
          <w:tcPr>
            <w:tcW w:w="399" w:type="pct"/>
            <w:shd w:val="clear" w:color="auto" w:fill="auto"/>
            <w:vAlign w:val="center"/>
          </w:tcPr>
          <w:p w14:paraId="01206CE8" w14:textId="002362E5" w:rsidR="00BC6CC5" w:rsidRPr="00633348" w:rsidRDefault="00BC6CC5" w:rsidP="00BC6CC5">
            <w:pPr>
              <w:jc w:val="center"/>
              <w:rPr>
                <w:sz w:val="20"/>
                <w:szCs w:val="20"/>
              </w:rPr>
            </w:pPr>
            <w:r w:rsidRPr="00633348">
              <w:rPr>
                <w:sz w:val="20"/>
                <w:szCs w:val="20"/>
              </w:rPr>
              <w:t>71,1</w:t>
            </w:r>
          </w:p>
        </w:tc>
        <w:tc>
          <w:tcPr>
            <w:tcW w:w="399" w:type="pct"/>
            <w:vAlign w:val="center"/>
          </w:tcPr>
          <w:p w14:paraId="53FEAA17" w14:textId="4F56AA65" w:rsidR="00BC6CC5" w:rsidRPr="00633348" w:rsidRDefault="00BC6CC5" w:rsidP="00BC6CC5">
            <w:pPr>
              <w:jc w:val="center"/>
              <w:rPr>
                <w:sz w:val="20"/>
                <w:szCs w:val="20"/>
              </w:rPr>
            </w:pPr>
            <w:r w:rsidRPr="00633348">
              <w:rPr>
                <w:sz w:val="20"/>
                <w:szCs w:val="20"/>
              </w:rPr>
              <w:t>71,1</w:t>
            </w:r>
          </w:p>
        </w:tc>
      </w:tr>
      <w:tr w:rsidR="00BC6CC5" w:rsidRPr="00633348" w14:paraId="5F189D29" w14:textId="77777777" w:rsidTr="001D7E5D">
        <w:trPr>
          <w:cantSplit/>
        </w:trPr>
        <w:tc>
          <w:tcPr>
            <w:tcW w:w="269" w:type="pct"/>
            <w:vMerge w:val="restart"/>
            <w:tcBorders>
              <w:top w:val="single" w:sz="4" w:space="0" w:color="auto"/>
              <w:left w:val="single" w:sz="4" w:space="0" w:color="auto"/>
              <w:right w:val="nil"/>
            </w:tcBorders>
            <w:shd w:val="clear" w:color="auto" w:fill="auto"/>
            <w:vAlign w:val="center"/>
          </w:tcPr>
          <w:p w14:paraId="37E61A60" w14:textId="1C191302" w:rsidR="00BC6CC5" w:rsidRPr="00633348" w:rsidRDefault="00BC6CC5" w:rsidP="00BC6CC5">
            <w:pPr>
              <w:jc w:val="center"/>
              <w:rPr>
                <w:sz w:val="20"/>
                <w:szCs w:val="20"/>
              </w:rPr>
            </w:pPr>
            <w:r w:rsidRPr="00633348">
              <w:rPr>
                <w:sz w:val="20"/>
                <w:szCs w:val="20"/>
              </w:rPr>
              <w:t>57.7</w:t>
            </w:r>
          </w:p>
        </w:tc>
        <w:tc>
          <w:tcPr>
            <w:tcW w:w="1070" w:type="pct"/>
            <w:vMerge w:val="restart"/>
            <w:shd w:val="clear" w:color="auto" w:fill="auto"/>
            <w:vAlign w:val="center"/>
          </w:tcPr>
          <w:p w14:paraId="118E9996" w14:textId="36640E8C" w:rsidR="00BC6CC5" w:rsidRPr="00633348" w:rsidRDefault="00BC6CC5" w:rsidP="00BC6CC5">
            <w:pPr>
              <w:jc w:val="center"/>
              <w:rPr>
                <w:sz w:val="20"/>
                <w:szCs w:val="20"/>
              </w:rPr>
            </w:pPr>
            <w:r w:rsidRPr="00633348">
              <w:rPr>
                <w:sz w:val="20"/>
                <w:szCs w:val="20"/>
              </w:rPr>
              <w:t>Потери тепловой сети</w:t>
            </w:r>
          </w:p>
        </w:tc>
        <w:tc>
          <w:tcPr>
            <w:tcW w:w="465" w:type="pct"/>
            <w:shd w:val="clear" w:color="auto" w:fill="auto"/>
            <w:vAlign w:val="center"/>
          </w:tcPr>
          <w:p w14:paraId="26A6D8A0" w14:textId="7FC63298"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69D13063" w14:textId="620B17C2"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93A43FF" w14:textId="77D23C79"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B4F550B" w14:textId="17E1ADBD" w:rsidR="00BC6CC5" w:rsidRPr="00633348" w:rsidRDefault="00BC6CC5" w:rsidP="00BC6CC5">
            <w:pPr>
              <w:jc w:val="center"/>
              <w:rPr>
                <w:sz w:val="20"/>
                <w:szCs w:val="20"/>
              </w:rPr>
            </w:pPr>
            <w:r w:rsidRPr="00633348">
              <w:rPr>
                <w:sz w:val="20"/>
                <w:szCs w:val="20"/>
              </w:rPr>
              <w:t>8,7</w:t>
            </w:r>
          </w:p>
        </w:tc>
        <w:tc>
          <w:tcPr>
            <w:tcW w:w="399" w:type="pct"/>
            <w:shd w:val="clear" w:color="auto" w:fill="auto"/>
            <w:vAlign w:val="center"/>
          </w:tcPr>
          <w:p w14:paraId="5D7E64CE" w14:textId="01AFC8E8" w:rsidR="00BC6CC5" w:rsidRPr="00633348" w:rsidRDefault="00BC6CC5" w:rsidP="00BC6CC5">
            <w:pPr>
              <w:jc w:val="center"/>
              <w:rPr>
                <w:sz w:val="20"/>
                <w:szCs w:val="20"/>
              </w:rPr>
            </w:pPr>
            <w:r w:rsidRPr="00633348">
              <w:rPr>
                <w:sz w:val="20"/>
                <w:szCs w:val="20"/>
              </w:rPr>
              <w:t>8,7</w:t>
            </w:r>
          </w:p>
        </w:tc>
        <w:tc>
          <w:tcPr>
            <w:tcW w:w="399" w:type="pct"/>
            <w:shd w:val="clear" w:color="auto" w:fill="auto"/>
            <w:vAlign w:val="center"/>
          </w:tcPr>
          <w:p w14:paraId="54EE1C8F" w14:textId="595C4009" w:rsidR="00BC6CC5" w:rsidRPr="00633348" w:rsidRDefault="00BC6CC5" w:rsidP="00BC6CC5">
            <w:pPr>
              <w:jc w:val="center"/>
              <w:rPr>
                <w:sz w:val="20"/>
                <w:szCs w:val="20"/>
              </w:rPr>
            </w:pPr>
            <w:r w:rsidRPr="00633348">
              <w:rPr>
                <w:sz w:val="20"/>
                <w:szCs w:val="20"/>
              </w:rPr>
              <w:t>8,7</w:t>
            </w:r>
          </w:p>
        </w:tc>
        <w:tc>
          <w:tcPr>
            <w:tcW w:w="399" w:type="pct"/>
            <w:shd w:val="clear" w:color="auto" w:fill="auto"/>
            <w:vAlign w:val="center"/>
          </w:tcPr>
          <w:p w14:paraId="4DCA7F1A" w14:textId="13621DD7" w:rsidR="00BC6CC5" w:rsidRPr="00633348" w:rsidRDefault="00BC6CC5" w:rsidP="00BC6CC5">
            <w:pPr>
              <w:jc w:val="center"/>
              <w:rPr>
                <w:sz w:val="20"/>
                <w:szCs w:val="20"/>
              </w:rPr>
            </w:pPr>
            <w:r w:rsidRPr="00633348">
              <w:rPr>
                <w:sz w:val="20"/>
                <w:szCs w:val="20"/>
              </w:rPr>
              <w:t>8,6</w:t>
            </w:r>
          </w:p>
        </w:tc>
        <w:tc>
          <w:tcPr>
            <w:tcW w:w="399" w:type="pct"/>
            <w:shd w:val="clear" w:color="auto" w:fill="auto"/>
            <w:vAlign w:val="center"/>
          </w:tcPr>
          <w:p w14:paraId="6C7AEA86" w14:textId="734361B5" w:rsidR="00BC6CC5" w:rsidRPr="00633348" w:rsidRDefault="00BC6CC5" w:rsidP="00BC6CC5">
            <w:pPr>
              <w:jc w:val="center"/>
              <w:rPr>
                <w:sz w:val="20"/>
                <w:szCs w:val="20"/>
              </w:rPr>
            </w:pPr>
            <w:r w:rsidRPr="00633348">
              <w:rPr>
                <w:sz w:val="20"/>
                <w:szCs w:val="20"/>
              </w:rPr>
              <w:t>8,6</w:t>
            </w:r>
          </w:p>
        </w:tc>
        <w:tc>
          <w:tcPr>
            <w:tcW w:w="399" w:type="pct"/>
            <w:vAlign w:val="center"/>
          </w:tcPr>
          <w:p w14:paraId="42840DF7" w14:textId="09170972" w:rsidR="00BC6CC5" w:rsidRPr="00633348" w:rsidRDefault="00BC6CC5" w:rsidP="00BC6CC5">
            <w:pPr>
              <w:jc w:val="center"/>
              <w:rPr>
                <w:sz w:val="20"/>
                <w:szCs w:val="20"/>
              </w:rPr>
            </w:pPr>
            <w:r w:rsidRPr="00633348">
              <w:rPr>
                <w:sz w:val="20"/>
                <w:szCs w:val="20"/>
              </w:rPr>
              <w:t>8,5</w:t>
            </w:r>
          </w:p>
        </w:tc>
      </w:tr>
      <w:tr w:rsidR="00BC6CC5" w:rsidRPr="00633348" w14:paraId="21FBF5E9" w14:textId="77777777" w:rsidTr="001D7E5D">
        <w:trPr>
          <w:cantSplit/>
        </w:trPr>
        <w:tc>
          <w:tcPr>
            <w:tcW w:w="269" w:type="pct"/>
            <w:vMerge/>
            <w:tcBorders>
              <w:left w:val="single" w:sz="4" w:space="0" w:color="auto"/>
              <w:bottom w:val="single" w:sz="4" w:space="0" w:color="auto"/>
              <w:right w:val="nil"/>
            </w:tcBorders>
            <w:shd w:val="clear" w:color="auto" w:fill="auto"/>
            <w:vAlign w:val="center"/>
          </w:tcPr>
          <w:p w14:paraId="700C8DF7" w14:textId="5395A92A" w:rsidR="00BC6CC5" w:rsidRPr="00633348" w:rsidRDefault="00BC6CC5" w:rsidP="00BC6CC5">
            <w:pPr>
              <w:jc w:val="center"/>
              <w:rPr>
                <w:sz w:val="20"/>
                <w:szCs w:val="20"/>
              </w:rPr>
            </w:pPr>
          </w:p>
        </w:tc>
        <w:tc>
          <w:tcPr>
            <w:tcW w:w="1070" w:type="pct"/>
            <w:vMerge/>
            <w:shd w:val="clear" w:color="auto" w:fill="auto"/>
            <w:vAlign w:val="center"/>
          </w:tcPr>
          <w:p w14:paraId="2CAF3E0F" w14:textId="5F44203D" w:rsidR="00BC6CC5" w:rsidRPr="00633348" w:rsidRDefault="00BC6CC5" w:rsidP="00BC6CC5">
            <w:pPr>
              <w:jc w:val="center"/>
              <w:rPr>
                <w:sz w:val="20"/>
                <w:szCs w:val="20"/>
              </w:rPr>
            </w:pPr>
          </w:p>
        </w:tc>
        <w:tc>
          <w:tcPr>
            <w:tcW w:w="465" w:type="pct"/>
            <w:shd w:val="clear" w:color="auto" w:fill="auto"/>
            <w:vAlign w:val="center"/>
          </w:tcPr>
          <w:p w14:paraId="59EC8CB4" w14:textId="15E7465D"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62DECBA0" w14:textId="096CF92D"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836AB18" w14:textId="1FD48EC9"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044E75C3" w14:textId="61B5748D" w:rsidR="00BC6CC5" w:rsidRPr="00633348" w:rsidRDefault="00BC6CC5" w:rsidP="00BC6CC5">
            <w:pPr>
              <w:jc w:val="center"/>
              <w:rPr>
                <w:sz w:val="20"/>
                <w:szCs w:val="20"/>
              </w:rPr>
            </w:pPr>
            <w:r w:rsidRPr="00633348">
              <w:rPr>
                <w:sz w:val="20"/>
                <w:szCs w:val="20"/>
              </w:rPr>
              <w:t>12,3</w:t>
            </w:r>
          </w:p>
        </w:tc>
        <w:tc>
          <w:tcPr>
            <w:tcW w:w="399" w:type="pct"/>
            <w:shd w:val="clear" w:color="auto" w:fill="auto"/>
            <w:vAlign w:val="center"/>
          </w:tcPr>
          <w:p w14:paraId="51087C9A" w14:textId="410F5D92" w:rsidR="00BC6CC5" w:rsidRPr="00633348" w:rsidRDefault="00BC6CC5" w:rsidP="00BC6CC5">
            <w:pPr>
              <w:jc w:val="center"/>
              <w:rPr>
                <w:sz w:val="20"/>
                <w:szCs w:val="20"/>
              </w:rPr>
            </w:pPr>
            <w:r w:rsidRPr="00633348">
              <w:rPr>
                <w:sz w:val="20"/>
                <w:szCs w:val="20"/>
              </w:rPr>
              <w:t>12,2</w:t>
            </w:r>
          </w:p>
        </w:tc>
        <w:tc>
          <w:tcPr>
            <w:tcW w:w="399" w:type="pct"/>
            <w:shd w:val="clear" w:color="auto" w:fill="auto"/>
            <w:vAlign w:val="center"/>
          </w:tcPr>
          <w:p w14:paraId="4DA0F3B7" w14:textId="7062E66A" w:rsidR="00BC6CC5" w:rsidRPr="00633348" w:rsidRDefault="00BC6CC5" w:rsidP="00BC6CC5">
            <w:pPr>
              <w:jc w:val="center"/>
              <w:rPr>
                <w:sz w:val="20"/>
                <w:szCs w:val="20"/>
              </w:rPr>
            </w:pPr>
            <w:r w:rsidRPr="00633348">
              <w:rPr>
                <w:sz w:val="20"/>
                <w:szCs w:val="20"/>
              </w:rPr>
              <w:t>12,2</w:t>
            </w:r>
          </w:p>
        </w:tc>
        <w:tc>
          <w:tcPr>
            <w:tcW w:w="399" w:type="pct"/>
            <w:shd w:val="clear" w:color="auto" w:fill="auto"/>
            <w:vAlign w:val="center"/>
          </w:tcPr>
          <w:p w14:paraId="32B2902B" w14:textId="162E8FE7" w:rsidR="00BC6CC5" w:rsidRPr="00633348" w:rsidRDefault="00BC6CC5" w:rsidP="00BC6CC5">
            <w:pPr>
              <w:jc w:val="center"/>
              <w:rPr>
                <w:sz w:val="20"/>
                <w:szCs w:val="20"/>
              </w:rPr>
            </w:pPr>
            <w:r w:rsidRPr="00633348">
              <w:rPr>
                <w:sz w:val="20"/>
                <w:szCs w:val="20"/>
              </w:rPr>
              <w:t>12,1</w:t>
            </w:r>
          </w:p>
        </w:tc>
        <w:tc>
          <w:tcPr>
            <w:tcW w:w="399" w:type="pct"/>
            <w:shd w:val="clear" w:color="auto" w:fill="auto"/>
            <w:vAlign w:val="center"/>
          </w:tcPr>
          <w:p w14:paraId="07518F8D" w14:textId="7F95A447" w:rsidR="00BC6CC5" w:rsidRPr="00633348" w:rsidRDefault="00BC6CC5" w:rsidP="00BC6CC5">
            <w:pPr>
              <w:jc w:val="center"/>
              <w:rPr>
                <w:sz w:val="20"/>
                <w:szCs w:val="20"/>
              </w:rPr>
            </w:pPr>
            <w:r w:rsidRPr="00633348">
              <w:rPr>
                <w:sz w:val="20"/>
                <w:szCs w:val="20"/>
              </w:rPr>
              <w:t>12,0</w:t>
            </w:r>
          </w:p>
        </w:tc>
        <w:tc>
          <w:tcPr>
            <w:tcW w:w="399" w:type="pct"/>
            <w:vAlign w:val="center"/>
          </w:tcPr>
          <w:p w14:paraId="5EFCC41A" w14:textId="77A6E224" w:rsidR="00BC6CC5" w:rsidRPr="00633348" w:rsidRDefault="00BC6CC5" w:rsidP="00BC6CC5">
            <w:pPr>
              <w:jc w:val="center"/>
              <w:rPr>
                <w:sz w:val="20"/>
                <w:szCs w:val="20"/>
              </w:rPr>
            </w:pPr>
            <w:r w:rsidRPr="00633348">
              <w:rPr>
                <w:sz w:val="20"/>
                <w:szCs w:val="20"/>
              </w:rPr>
              <w:t>12,0</w:t>
            </w:r>
          </w:p>
        </w:tc>
      </w:tr>
      <w:tr w:rsidR="00BC6CC5" w:rsidRPr="00633348" w14:paraId="4D12A49C"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6B28854" w14:textId="2BD7D1D9" w:rsidR="00BC6CC5" w:rsidRPr="00633348" w:rsidRDefault="00BC6CC5" w:rsidP="00BC6CC5">
            <w:pPr>
              <w:jc w:val="center"/>
              <w:rPr>
                <w:sz w:val="20"/>
                <w:szCs w:val="20"/>
              </w:rPr>
            </w:pPr>
            <w:r w:rsidRPr="00633348">
              <w:rPr>
                <w:sz w:val="20"/>
                <w:szCs w:val="20"/>
              </w:rPr>
              <w:t>57.8</w:t>
            </w:r>
          </w:p>
        </w:tc>
        <w:tc>
          <w:tcPr>
            <w:tcW w:w="1070" w:type="pct"/>
            <w:shd w:val="clear" w:color="auto" w:fill="auto"/>
            <w:vAlign w:val="center"/>
          </w:tcPr>
          <w:p w14:paraId="4A24C65F" w14:textId="70C55D8D" w:rsidR="00BC6CC5" w:rsidRPr="00633348" w:rsidRDefault="00BC6CC5" w:rsidP="00BC6CC5">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7FDB0BC4" w14:textId="2C023E2B"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115F5591" w14:textId="736A3536"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1625CCB" w14:textId="349E9EC3"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058E854E" w14:textId="0AEEA02C" w:rsidR="00BC6CC5" w:rsidRPr="00633348" w:rsidRDefault="00BC6CC5" w:rsidP="00BC6CC5">
            <w:pPr>
              <w:jc w:val="center"/>
              <w:rPr>
                <w:sz w:val="20"/>
                <w:szCs w:val="20"/>
              </w:rPr>
            </w:pPr>
            <w:r w:rsidRPr="00633348">
              <w:rPr>
                <w:sz w:val="20"/>
                <w:szCs w:val="20"/>
              </w:rPr>
              <w:t>62,6</w:t>
            </w:r>
          </w:p>
        </w:tc>
        <w:tc>
          <w:tcPr>
            <w:tcW w:w="399" w:type="pct"/>
            <w:shd w:val="clear" w:color="auto" w:fill="auto"/>
            <w:vAlign w:val="center"/>
          </w:tcPr>
          <w:p w14:paraId="479CC598" w14:textId="711D0FC2" w:rsidR="00BC6CC5" w:rsidRPr="00633348" w:rsidRDefault="00BC6CC5" w:rsidP="00BC6CC5">
            <w:pPr>
              <w:jc w:val="center"/>
              <w:rPr>
                <w:sz w:val="20"/>
                <w:szCs w:val="20"/>
              </w:rPr>
            </w:pPr>
            <w:r w:rsidRPr="00633348">
              <w:rPr>
                <w:sz w:val="20"/>
                <w:szCs w:val="20"/>
              </w:rPr>
              <w:t>62,6</w:t>
            </w:r>
          </w:p>
        </w:tc>
        <w:tc>
          <w:tcPr>
            <w:tcW w:w="399" w:type="pct"/>
            <w:shd w:val="clear" w:color="auto" w:fill="auto"/>
            <w:vAlign w:val="center"/>
          </w:tcPr>
          <w:p w14:paraId="64554443" w14:textId="2C52BDB8" w:rsidR="00BC6CC5" w:rsidRPr="00633348" w:rsidRDefault="00BC6CC5" w:rsidP="00BC6CC5">
            <w:pPr>
              <w:jc w:val="center"/>
              <w:rPr>
                <w:sz w:val="20"/>
                <w:szCs w:val="20"/>
              </w:rPr>
            </w:pPr>
            <w:r w:rsidRPr="00633348">
              <w:rPr>
                <w:sz w:val="20"/>
                <w:szCs w:val="20"/>
              </w:rPr>
              <w:t>62,6</w:t>
            </w:r>
          </w:p>
        </w:tc>
        <w:tc>
          <w:tcPr>
            <w:tcW w:w="399" w:type="pct"/>
            <w:shd w:val="clear" w:color="auto" w:fill="auto"/>
            <w:vAlign w:val="center"/>
          </w:tcPr>
          <w:p w14:paraId="3628BBB2" w14:textId="5C277CBA" w:rsidR="00BC6CC5" w:rsidRPr="00633348" w:rsidRDefault="00BC6CC5" w:rsidP="00BC6CC5">
            <w:pPr>
              <w:jc w:val="center"/>
              <w:rPr>
                <w:sz w:val="20"/>
                <w:szCs w:val="20"/>
              </w:rPr>
            </w:pPr>
            <w:r w:rsidRPr="00633348">
              <w:rPr>
                <w:sz w:val="20"/>
                <w:szCs w:val="20"/>
              </w:rPr>
              <w:t>62,6</w:t>
            </w:r>
          </w:p>
        </w:tc>
        <w:tc>
          <w:tcPr>
            <w:tcW w:w="399" w:type="pct"/>
            <w:shd w:val="clear" w:color="auto" w:fill="auto"/>
            <w:vAlign w:val="center"/>
          </w:tcPr>
          <w:p w14:paraId="53B57115" w14:textId="096BA483" w:rsidR="00BC6CC5" w:rsidRPr="00633348" w:rsidRDefault="00BC6CC5" w:rsidP="00BC6CC5">
            <w:pPr>
              <w:jc w:val="center"/>
              <w:rPr>
                <w:sz w:val="20"/>
                <w:szCs w:val="20"/>
              </w:rPr>
            </w:pPr>
            <w:r w:rsidRPr="00633348">
              <w:rPr>
                <w:sz w:val="20"/>
                <w:szCs w:val="20"/>
              </w:rPr>
              <w:t>62,6</w:t>
            </w:r>
          </w:p>
        </w:tc>
        <w:tc>
          <w:tcPr>
            <w:tcW w:w="399" w:type="pct"/>
            <w:vAlign w:val="center"/>
          </w:tcPr>
          <w:p w14:paraId="72C00F2A" w14:textId="7A661578" w:rsidR="00BC6CC5" w:rsidRPr="00633348" w:rsidRDefault="00BC6CC5" w:rsidP="00BC6CC5">
            <w:pPr>
              <w:jc w:val="center"/>
              <w:rPr>
                <w:sz w:val="20"/>
                <w:szCs w:val="20"/>
              </w:rPr>
            </w:pPr>
            <w:r w:rsidRPr="00633348">
              <w:rPr>
                <w:sz w:val="20"/>
                <w:szCs w:val="20"/>
              </w:rPr>
              <w:t>62,6</w:t>
            </w:r>
          </w:p>
        </w:tc>
      </w:tr>
      <w:tr w:rsidR="00BC6CC5" w:rsidRPr="00633348" w14:paraId="73FA88AF"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353082D" w14:textId="652B101D" w:rsidR="00BC6CC5" w:rsidRPr="00633348" w:rsidRDefault="00BC6CC5" w:rsidP="00BC6CC5">
            <w:pPr>
              <w:jc w:val="center"/>
              <w:rPr>
                <w:sz w:val="20"/>
                <w:szCs w:val="20"/>
              </w:rPr>
            </w:pPr>
            <w:r w:rsidRPr="00633348">
              <w:rPr>
                <w:sz w:val="20"/>
                <w:szCs w:val="20"/>
              </w:rPr>
              <w:t>57.9</w:t>
            </w:r>
          </w:p>
        </w:tc>
        <w:tc>
          <w:tcPr>
            <w:tcW w:w="1070" w:type="pct"/>
            <w:shd w:val="clear" w:color="auto" w:fill="auto"/>
            <w:vAlign w:val="center"/>
          </w:tcPr>
          <w:p w14:paraId="236D522F" w14:textId="2E36FF59" w:rsidR="00BC6CC5" w:rsidRPr="00633348" w:rsidRDefault="00BC6CC5" w:rsidP="00BC6CC5">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33F69285" w14:textId="7B30B044" w:rsidR="00BC6CC5" w:rsidRPr="00633348" w:rsidRDefault="00BC6CC5" w:rsidP="00BC6CC5">
            <w:pPr>
              <w:jc w:val="center"/>
              <w:rPr>
                <w:sz w:val="20"/>
                <w:szCs w:val="20"/>
              </w:rPr>
            </w:pPr>
            <w:r w:rsidRPr="00633348">
              <w:rPr>
                <w:sz w:val="20"/>
                <w:szCs w:val="20"/>
              </w:rPr>
              <w:t>кг.у.т/Гкал</w:t>
            </w:r>
          </w:p>
        </w:tc>
        <w:tc>
          <w:tcPr>
            <w:tcW w:w="400" w:type="pct"/>
            <w:shd w:val="clear" w:color="auto" w:fill="auto"/>
            <w:vAlign w:val="center"/>
          </w:tcPr>
          <w:p w14:paraId="155FC0B3" w14:textId="25C721D5"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5705857" w14:textId="04966509"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1F9B5C2" w14:textId="49E11AC9"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33BE9723" w14:textId="7194F695"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31B8F461" w14:textId="67A990A9"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1F83FED6" w14:textId="28981B80"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25D42A2A" w14:textId="06E17AF0" w:rsidR="00BC6CC5" w:rsidRPr="00633348" w:rsidRDefault="00BC6CC5" w:rsidP="00BC6CC5">
            <w:pPr>
              <w:jc w:val="center"/>
              <w:rPr>
                <w:sz w:val="20"/>
                <w:szCs w:val="20"/>
              </w:rPr>
            </w:pPr>
            <w:r w:rsidRPr="00633348">
              <w:rPr>
                <w:sz w:val="20"/>
                <w:szCs w:val="20"/>
              </w:rPr>
              <w:t>155,4</w:t>
            </w:r>
          </w:p>
        </w:tc>
        <w:tc>
          <w:tcPr>
            <w:tcW w:w="399" w:type="pct"/>
            <w:vAlign w:val="center"/>
          </w:tcPr>
          <w:p w14:paraId="57625F9A" w14:textId="185BE0BE" w:rsidR="00BC6CC5" w:rsidRPr="00633348" w:rsidRDefault="00BC6CC5" w:rsidP="00BC6CC5">
            <w:pPr>
              <w:jc w:val="center"/>
              <w:rPr>
                <w:sz w:val="20"/>
                <w:szCs w:val="20"/>
              </w:rPr>
            </w:pPr>
            <w:r w:rsidRPr="00633348">
              <w:rPr>
                <w:sz w:val="20"/>
                <w:szCs w:val="20"/>
              </w:rPr>
              <w:t>155,4</w:t>
            </w:r>
          </w:p>
        </w:tc>
      </w:tr>
      <w:tr w:rsidR="00BC6CC5" w:rsidRPr="00633348" w14:paraId="23AE488E"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631552C" w14:textId="2B8A9ED4" w:rsidR="00BC6CC5" w:rsidRPr="00633348" w:rsidRDefault="00BC6CC5" w:rsidP="00BC6CC5">
            <w:pPr>
              <w:jc w:val="center"/>
              <w:rPr>
                <w:sz w:val="20"/>
                <w:szCs w:val="20"/>
              </w:rPr>
            </w:pPr>
            <w:r w:rsidRPr="00633348">
              <w:rPr>
                <w:sz w:val="20"/>
                <w:szCs w:val="20"/>
              </w:rPr>
              <w:t>57.10</w:t>
            </w:r>
          </w:p>
        </w:tc>
        <w:tc>
          <w:tcPr>
            <w:tcW w:w="1070" w:type="pct"/>
            <w:shd w:val="clear" w:color="auto" w:fill="auto"/>
            <w:vAlign w:val="center"/>
          </w:tcPr>
          <w:p w14:paraId="1D9D54EC" w14:textId="2E476C53" w:rsidR="00BC6CC5" w:rsidRPr="00633348" w:rsidRDefault="00BC6CC5" w:rsidP="00BC6CC5">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37CFB6B4" w14:textId="54ACE51F"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36A0F07B" w14:textId="6A9D57E7"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7367766" w14:textId="014ACA3A"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F8F604A" w14:textId="34217714"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1A6DE7BA" w14:textId="357DB4BE"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055F932E" w14:textId="33E38125"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3E9DFF90" w14:textId="1D8DA23F"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4E620576" w14:textId="6006B38A" w:rsidR="00BC6CC5" w:rsidRPr="00633348" w:rsidRDefault="00BC6CC5" w:rsidP="00BC6CC5">
            <w:pPr>
              <w:jc w:val="center"/>
              <w:rPr>
                <w:sz w:val="20"/>
                <w:szCs w:val="20"/>
              </w:rPr>
            </w:pPr>
            <w:r w:rsidRPr="00633348">
              <w:rPr>
                <w:sz w:val="20"/>
                <w:szCs w:val="20"/>
              </w:rPr>
              <w:t>92,0</w:t>
            </w:r>
          </w:p>
        </w:tc>
        <w:tc>
          <w:tcPr>
            <w:tcW w:w="399" w:type="pct"/>
            <w:vAlign w:val="center"/>
          </w:tcPr>
          <w:p w14:paraId="21786B04" w14:textId="57631AA4" w:rsidR="00BC6CC5" w:rsidRPr="00633348" w:rsidRDefault="00BC6CC5" w:rsidP="00BC6CC5">
            <w:pPr>
              <w:jc w:val="center"/>
              <w:rPr>
                <w:sz w:val="20"/>
                <w:szCs w:val="20"/>
              </w:rPr>
            </w:pPr>
            <w:r w:rsidRPr="00633348">
              <w:rPr>
                <w:sz w:val="20"/>
                <w:szCs w:val="20"/>
              </w:rPr>
              <w:t>92,0</w:t>
            </w:r>
          </w:p>
        </w:tc>
      </w:tr>
      <w:tr w:rsidR="00F82743" w:rsidRPr="00633348" w14:paraId="4BC21592"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737209E" w14:textId="7E95E24B" w:rsidR="00F82743" w:rsidRPr="00633348" w:rsidRDefault="00F82743" w:rsidP="00F82743">
            <w:pPr>
              <w:jc w:val="center"/>
              <w:rPr>
                <w:sz w:val="20"/>
                <w:szCs w:val="20"/>
              </w:rPr>
            </w:pPr>
            <w:r w:rsidRPr="00633348">
              <w:rPr>
                <w:sz w:val="20"/>
                <w:szCs w:val="20"/>
              </w:rPr>
              <w:t>58</w:t>
            </w:r>
          </w:p>
        </w:tc>
        <w:tc>
          <w:tcPr>
            <w:tcW w:w="1070" w:type="pct"/>
            <w:shd w:val="clear" w:color="auto" w:fill="auto"/>
            <w:vAlign w:val="center"/>
          </w:tcPr>
          <w:p w14:paraId="48EB370C" w14:textId="35C4BC70" w:rsidR="00F82743" w:rsidRPr="00633348" w:rsidRDefault="00F82743" w:rsidP="00F82743">
            <w:pPr>
              <w:jc w:val="center"/>
              <w:rPr>
                <w:sz w:val="20"/>
                <w:szCs w:val="20"/>
              </w:rPr>
            </w:pPr>
            <w:r w:rsidRPr="00633348">
              <w:rPr>
                <w:b/>
                <w:bCs/>
                <w:sz w:val="20"/>
                <w:szCs w:val="20"/>
              </w:rPr>
              <w:t>Теплогенераторная СДК д. Котегово</w:t>
            </w:r>
            <w:r w:rsidRPr="00633348">
              <w:rPr>
                <w:rFonts w:ascii="Calibri" w:hAnsi="Calibri" w:cs="Calibri"/>
                <w:sz w:val="20"/>
                <w:szCs w:val="20"/>
              </w:rPr>
              <w:t> </w:t>
            </w:r>
          </w:p>
        </w:tc>
        <w:tc>
          <w:tcPr>
            <w:tcW w:w="465" w:type="pct"/>
            <w:shd w:val="clear" w:color="auto" w:fill="auto"/>
            <w:vAlign w:val="center"/>
          </w:tcPr>
          <w:p w14:paraId="02ABA58C" w14:textId="577DDAE5" w:rsidR="00F82743" w:rsidRPr="00633348" w:rsidRDefault="00F82743" w:rsidP="00F82743">
            <w:pPr>
              <w:jc w:val="center"/>
              <w:rPr>
                <w:sz w:val="20"/>
                <w:szCs w:val="20"/>
              </w:rPr>
            </w:pPr>
          </w:p>
        </w:tc>
        <w:tc>
          <w:tcPr>
            <w:tcW w:w="400" w:type="pct"/>
            <w:shd w:val="clear" w:color="auto" w:fill="auto"/>
            <w:vAlign w:val="center"/>
          </w:tcPr>
          <w:p w14:paraId="0DFAABB4" w14:textId="1243649A" w:rsidR="00F82743" w:rsidRPr="00633348" w:rsidRDefault="00F82743" w:rsidP="00F82743">
            <w:pPr>
              <w:jc w:val="center"/>
              <w:rPr>
                <w:sz w:val="20"/>
                <w:szCs w:val="20"/>
              </w:rPr>
            </w:pPr>
          </w:p>
        </w:tc>
        <w:tc>
          <w:tcPr>
            <w:tcW w:w="400" w:type="pct"/>
            <w:shd w:val="clear" w:color="auto" w:fill="auto"/>
            <w:vAlign w:val="center"/>
          </w:tcPr>
          <w:p w14:paraId="6499C293" w14:textId="3E772084" w:rsidR="00F82743" w:rsidRPr="00633348" w:rsidRDefault="00F82743" w:rsidP="00F82743">
            <w:pPr>
              <w:jc w:val="center"/>
              <w:rPr>
                <w:sz w:val="20"/>
                <w:szCs w:val="20"/>
              </w:rPr>
            </w:pPr>
          </w:p>
        </w:tc>
        <w:tc>
          <w:tcPr>
            <w:tcW w:w="400" w:type="pct"/>
            <w:shd w:val="clear" w:color="auto" w:fill="auto"/>
            <w:vAlign w:val="center"/>
          </w:tcPr>
          <w:p w14:paraId="79CA7C5B" w14:textId="7B27471C" w:rsidR="00F82743" w:rsidRPr="00633348" w:rsidRDefault="00F82743" w:rsidP="00F82743">
            <w:pPr>
              <w:jc w:val="center"/>
              <w:rPr>
                <w:sz w:val="20"/>
                <w:szCs w:val="20"/>
              </w:rPr>
            </w:pPr>
          </w:p>
        </w:tc>
        <w:tc>
          <w:tcPr>
            <w:tcW w:w="399" w:type="pct"/>
            <w:shd w:val="clear" w:color="auto" w:fill="auto"/>
            <w:vAlign w:val="center"/>
          </w:tcPr>
          <w:p w14:paraId="6811B208" w14:textId="2CDFF13D" w:rsidR="00F82743" w:rsidRPr="00633348" w:rsidRDefault="00F82743" w:rsidP="00F82743">
            <w:pPr>
              <w:jc w:val="center"/>
              <w:rPr>
                <w:sz w:val="20"/>
                <w:szCs w:val="20"/>
              </w:rPr>
            </w:pPr>
          </w:p>
        </w:tc>
        <w:tc>
          <w:tcPr>
            <w:tcW w:w="399" w:type="pct"/>
            <w:shd w:val="clear" w:color="auto" w:fill="auto"/>
            <w:vAlign w:val="center"/>
          </w:tcPr>
          <w:p w14:paraId="09E7CA3B" w14:textId="26367293" w:rsidR="00F82743" w:rsidRPr="00633348" w:rsidRDefault="00F82743" w:rsidP="00F82743">
            <w:pPr>
              <w:jc w:val="center"/>
              <w:rPr>
                <w:sz w:val="20"/>
                <w:szCs w:val="20"/>
              </w:rPr>
            </w:pPr>
          </w:p>
        </w:tc>
        <w:tc>
          <w:tcPr>
            <w:tcW w:w="399" w:type="pct"/>
            <w:shd w:val="clear" w:color="auto" w:fill="auto"/>
            <w:vAlign w:val="center"/>
          </w:tcPr>
          <w:p w14:paraId="1C45ED70" w14:textId="11D63AD6" w:rsidR="00F82743" w:rsidRPr="00633348" w:rsidRDefault="00F82743" w:rsidP="00F82743">
            <w:pPr>
              <w:jc w:val="center"/>
              <w:rPr>
                <w:sz w:val="20"/>
                <w:szCs w:val="20"/>
              </w:rPr>
            </w:pPr>
          </w:p>
        </w:tc>
        <w:tc>
          <w:tcPr>
            <w:tcW w:w="399" w:type="pct"/>
            <w:shd w:val="clear" w:color="auto" w:fill="auto"/>
            <w:vAlign w:val="center"/>
          </w:tcPr>
          <w:p w14:paraId="41B29769" w14:textId="629BD784" w:rsidR="00F82743" w:rsidRPr="00633348" w:rsidRDefault="00F82743" w:rsidP="00F82743">
            <w:pPr>
              <w:jc w:val="center"/>
              <w:rPr>
                <w:sz w:val="20"/>
                <w:szCs w:val="20"/>
              </w:rPr>
            </w:pPr>
          </w:p>
        </w:tc>
        <w:tc>
          <w:tcPr>
            <w:tcW w:w="399" w:type="pct"/>
            <w:vAlign w:val="center"/>
          </w:tcPr>
          <w:p w14:paraId="7B677A0C" w14:textId="0FA7D080" w:rsidR="00F82743" w:rsidRPr="00633348" w:rsidRDefault="00F82743" w:rsidP="00F82743">
            <w:pPr>
              <w:jc w:val="center"/>
              <w:rPr>
                <w:sz w:val="20"/>
                <w:szCs w:val="20"/>
              </w:rPr>
            </w:pPr>
          </w:p>
        </w:tc>
      </w:tr>
      <w:tr w:rsidR="00BC6CC5" w:rsidRPr="00633348" w14:paraId="3FA80F20"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1597458" w14:textId="57174E4E" w:rsidR="00BC6CC5" w:rsidRPr="00633348" w:rsidRDefault="00BC6CC5" w:rsidP="00BC6CC5">
            <w:pPr>
              <w:jc w:val="center"/>
              <w:rPr>
                <w:sz w:val="20"/>
                <w:szCs w:val="20"/>
              </w:rPr>
            </w:pPr>
            <w:r w:rsidRPr="00633348">
              <w:rPr>
                <w:sz w:val="20"/>
                <w:szCs w:val="20"/>
              </w:rPr>
              <w:t>58.1</w:t>
            </w:r>
          </w:p>
        </w:tc>
        <w:tc>
          <w:tcPr>
            <w:tcW w:w="1070" w:type="pct"/>
            <w:shd w:val="clear" w:color="auto" w:fill="auto"/>
            <w:vAlign w:val="center"/>
          </w:tcPr>
          <w:p w14:paraId="0FD1389A" w14:textId="13B57082" w:rsidR="00BC6CC5" w:rsidRPr="00633348" w:rsidRDefault="00BC6CC5" w:rsidP="00BC6CC5">
            <w:pPr>
              <w:jc w:val="center"/>
              <w:rPr>
                <w:sz w:val="20"/>
                <w:szCs w:val="20"/>
              </w:rPr>
            </w:pPr>
            <w:r w:rsidRPr="00633348">
              <w:rPr>
                <w:sz w:val="20"/>
                <w:szCs w:val="20"/>
              </w:rPr>
              <w:t>Вид топлива</w:t>
            </w:r>
          </w:p>
        </w:tc>
        <w:tc>
          <w:tcPr>
            <w:tcW w:w="465" w:type="pct"/>
            <w:shd w:val="clear" w:color="auto" w:fill="auto"/>
            <w:vAlign w:val="center"/>
          </w:tcPr>
          <w:p w14:paraId="68751D52" w14:textId="32A9E8E5" w:rsidR="00BC6CC5" w:rsidRPr="00633348" w:rsidRDefault="00BC6CC5" w:rsidP="00BC6CC5">
            <w:pPr>
              <w:jc w:val="center"/>
              <w:rPr>
                <w:sz w:val="20"/>
                <w:szCs w:val="20"/>
              </w:rPr>
            </w:pPr>
            <w:r w:rsidRPr="00633348">
              <w:rPr>
                <w:sz w:val="20"/>
                <w:szCs w:val="20"/>
              </w:rPr>
              <w:t> </w:t>
            </w:r>
          </w:p>
        </w:tc>
        <w:tc>
          <w:tcPr>
            <w:tcW w:w="400" w:type="pct"/>
            <w:shd w:val="clear" w:color="auto" w:fill="auto"/>
            <w:vAlign w:val="center"/>
          </w:tcPr>
          <w:p w14:paraId="6FF2C786" w14:textId="56EFC6BF"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FDD5FBB" w14:textId="695313A9"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7AAE731B" w14:textId="4861D0B1"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1182BB69" w14:textId="6B8FF5D5"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5F5C747F" w14:textId="0CD6DCED"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78EE25AB" w14:textId="29E61CFB"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632802C9" w14:textId="7BF29B74" w:rsidR="00BC6CC5" w:rsidRPr="00633348" w:rsidRDefault="00BC6CC5" w:rsidP="00BC6CC5">
            <w:pPr>
              <w:jc w:val="center"/>
              <w:rPr>
                <w:sz w:val="20"/>
                <w:szCs w:val="20"/>
              </w:rPr>
            </w:pPr>
            <w:r w:rsidRPr="00633348">
              <w:rPr>
                <w:sz w:val="20"/>
                <w:szCs w:val="20"/>
              </w:rPr>
              <w:t>Природный газ</w:t>
            </w:r>
          </w:p>
        </w:tc>
        <w:tc>
          <w:tcPr>
            <w:tcW w:w="399" w:type="pct"/>
            <w:vAlign w:val="center"/>
          </w:tcPr>
          <w:p w14:paraId="10FFC7FE" w14:textId="25429BEA" w:rsidR="00BC6CC5" w:rsidRPr="00633348" w:rsidRDefault="00BC6CC5" w:rsidP="00BC6CC5">
            <w:pPr>
              <w:jc w:val="center"/>
              <w:rPr>
                <w:sz w:val="20"/>
                <w:szCs w:val="20"/>
              </w:rPr>
            </w:pPr>
            <w:r w:rsidRPr="00633348">
              <w:rPr>
                <w:sz w:val="20"/>
                <w:szCs w:val="20"/>
              </w:rPr>
              <w:t>Природный газ</w:t>
            </w:r>
          </w:p>
        </w:tc>
      </w:tr>
      <w:tr w:rsidR="00BC6CC5" w:rsidRPr="00633348" w14:paraId="708A249C"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170BC19" w14:textId="62F98660" w:rsidR="00BC6CC5" w:rsidRPr="00633348" w:rsidRDefault="00BC6CC5" w:rsidP="00BC6CC5">
            <w:pPr>
              <w:jc w:val="center"/>
              <w:rPr>
                <w:b/>
                <w:bCs/>
                <w:sz w:val="20"/>
                <w:szCs w:val="20"/>
              </w:rPr>
            </w:pPr>
            <w:r w:rsidRPr="00633348">
              <w:rPr>
                <w:sz w:val="20"/>
                <w:szCs w:val="20"/>
              </w:rPr>
              <w:t>58.2</w:t>
            </w:r>
          </w:p>
        </w:tc>
        <w:tc>
          <w:tcPr>
            <w:tcW w:w="1070" w:type="pct"/>
            <w:shd w:val="clear" w:color="auto" w:fill="auto"/>
            <w:vAlign w:val="center"/>
          </w:tcPr>
          <w:p w14:paraId="2CECC00F" w14:textId="2A20561C" w:rsidR="00BC6CC5" w:rsidRPr="00633348" w:rsidRDefault="00BC6CC5" w:rsidP="00BC6CC5">
            <w:pPr>
              <w:jc w:val="center"/>
              <w:rPr>
                <w:rFonts w:ascii="Calibri" w:hAnsi="Calibri" w:cs="Calibri"/>
                <w:sz w:val="20"/>
                <w:szCs w:val="20"/>
              </w:rPr>
            </w:pPr>
            <w:r w:rsidRPr="00633348">
              <w:rPr>
                <w:sz w:val="20"/>
                <w:szCs w:val="20"/>
              </w:rPr>
              <w:t>расход натурального топлива</w:t>
            </w:r>
          </w:p>
        </w:tc>
        <w:tc>
          <w:tcPr>
            <w:tcW w:w="465" w:type="pct"/>
            <w:shd w:val="clear" w:color="auto" w:fill="auto"/>
            <w:vAlign w:val="center"/>
          </w:tcPr>
          <w:p w14:paraId="1190C30A" w14:textId="13BD3437" w:rsidR="00BC6CC5" w:rsidRPr="00633348" w:rsidRDefault="00BC6CC5" w:rsidP="00BC6CC5">
            <w:pPr>
              <w:jc w:val="center"/>
              <w:rPr>
                <w:sz w:val="20"/>
                <w:szCs w:val="20"/>
              </w:rPr>
            </w:pPr>
            <w:r w:rsidRPr="00633348">
              <w:rPr>
                <w:sz w:val="20"/>
                <w:szCs w:val="20"/>
              </w:rPr>
              <w:t>Тыс. куб. м</w:t>
            </w:r>
          </w:p>
        </w:tc>
        <w:tc>
          <w:tcPr>
            <w:tcW w:w="400" w:type="pct"/>
            <w:shd w:val="clear" w:color="auto" w:fill="auto"/>
            <w:vAlign w:val="center"/>
          </w:tcPr>
          <w:p w14:paraId="799703F6" w14:textId="2233D1C1"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17FF073" w14:textId="5A108EDE"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4383DD4" w14:textId="0012ECA7" w:rsidR="00BC6CC5" w:rsidRPr="00633348" w:rsidRDefault="00BC6CC5" w:rsidP="00BC6CC5">
            <w:pPr>
              <w:jc w:val="center"/>
              <w:rPr>
                <w:sz w:val="20"/>
                <w:szCs w:val="20"/>
              </w:rPr>
            </w:pPr>
            <w:r w:rsidRPr="00633348">
              <w:rPr>
                <w:sz w:val="20"/>
                <w:szCs w:val="20"/>
              </w:rPr>
              <w:t>13,7</w:t>
            </w:r>
          </w:p>
        </w:tc>
        <w:tc>
          <w:tcPr>
            <w:tcW w:w="399" w:type="pct"/>
            <w:shd w:val="clear" w:color="auto" w:fill="auto"/>
            <w:vAlign w:val="center"/>
          </w:tcPr>
          <w:p w14:paraId="4CA89D85" w14:textId="2D8E2EB3" w:rsidR="00BC6CC5" w:rsidRPr="00633348" w:rsidRDefault="00BC6CC5" w:rsidP="00BC6CC5">
            <w:pPr>
              <w:jc w:val="center"/>
              <w:rPr>
                <w:sz w:val="20"/>
                <w:szCs w:val="20"/>
              </w:rPr>
            </w:pPr>
            <w:r w:rsidRPr="00633348">
              <w:rPr>
                <w:sz w:val="20"/>
                <w:szCs w:val="20"/>
              </w:rPr>
              <w:t>13,8</w:t>
            </w:r>
          </w:p>
        </w:tc>
        <w:tc>
          <w:tcPr>
            <w:tcW w:w="399" w:type="pct"/>
            <w:shd w:val="clear" w:color="auto" w:fill="auto"/>
            <w:vAlign w:val="center"/>
          </w:tcPr>
          <w:p w14:paraId="7BAFD74C" w14:textId="6AEB6DFD" w:rsidR="00BC6CC5" w:rsidRPr="00633348" w:rsidRDefault="00BC6CC5" w:rsidP="00BC6CC5">
            <w:pPr>
              <w:jc w:val="center"/>
              <w:rPr>
                <w:sz w:val="20"/>
                <w:szCs w:val="20"/>
              </w:rPr>
            </w:pPr>
            <w:r w:rsidRPr="00633348">
              <w:rPr>
                <w:sz w:val="20"/>
                <w:szCs w:val="20"/>
              </w:rPr>
              <w:t>13,7</w:t>
            </w:r>
          </w:p>
        </w:tc>
        <w:tc>
          <w:tcPr>
            <w:tcW w:w="399" w:type="pct"/>
            <w:shd w:val="clear" w:color="auto" w:fill="auto"/>
            <w:vAlign w:val="center"/>
          </w:tcPr>
          <w:p w14:paraId="23E3729A" w14:textId="20EE3DAA" w:rsidR="00BC6CC5" w:rsidRPr="00633348" w:rsidRDefault="00BC6CC5" w:rsidP="00BC6CC5">
            <w:pPr>
              <w:jc w:val="center"/>
              <w:rPr>
                <w:sz w:val="20"/>
                <w:szCs w:val="20"/>
              </w:rPr>
            </w:pPr>
            <w:r w:rsidRPr="00633348">
              <w:rPr>
                <w:sz w:val="20"/>
                <w:szCs w:val="20"/>
              </w:rPr>
              <w:t>13,7</w:t>
            </w:r>
          </w:p>
        </w:tc>
        <w:tc>
          <w:tcPr>
            <w:tcW w:w="399" w:type="pct"/>
            <w:shd w:val="clear" w:color="auto" w:fill="auto"/>
            <w:vAlign w:val="center"/>
          </w:tcPr>
          <w:p w14:paraId="67B03850" w14:textId="64A7A2BC" w:rsidR="00BC6CC5" w:rsidRPr="00633348" w:rsidRDefault="00BC6CC5" w:rsidP="00BC6CC5">
            <w:pPr>
              <w:jc w:val="center"/>
              <w:rPr>
                <w:sz w:val="20"/>
                <w:szCs w:val="20"/>
              </w:rPr>
            </w:pPr>
            <w:r w:rsidRPr="00633348">
              <w:rPr>
                <w:sz w:val="20"/>
                <w:szCs w:val="20"/>
              </w:rPr>
              <w:t>13,7</w:t>
            </w:r>
          </w:p>
        </w:tc>
        <w:tc>
          <w:tcPr>
            <w:tcW w:w="399" w:type="pct"/>
            <w:vAlign w:val="center"/>
          </w:tcPr>
          <w:p w14:paraId="6E6D4201" w14:textId="3882AB79" w:rsidR="00BC6CC5" w:rsidRPr="00633348" w:rsidRDefault="00BC6CC5" w:rsidP="00BC6CC5">
            <w:pPr>
              <w:jc w:val="center"/>
              <w:rPr>
                <w:sz w:val="20"/>
                <w:szCs w:val="20"/>
              </w:rPr>
            </w:pPr>
            <w:r w:rsidRPr="00633348">
              <w:rPr>
                <w:sz w:val="20"/>
                <w:szCs w:val="20"/>
              </w:rPr>
              <w:t>13,7</w:t>
            </w:r>
          </w:p>
        </w:tc>
      </w:tr>
      <w:tr w:rsidR="00BC6CC5" w:rsidRPr="00633348" w14:paraId="06914119"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1DBF66C" w14:textId="6917A5C5" w:rsidR="00BC6CC5" w:rsidRPr="00633348" w:rsidRDefault="00BC6CC5" w:rsidP="00BC6CC5">
            <w:pPr>
              <w:jc w:val="center"/>
              <w:rPr>
                <w:b/>
                <w:bCs/>
                <w:sz w:val="20"/>
                <w:szCs w:val="20"/>
              </w:rPr>
            </w:pPr>
            <w:r w:rsidRPr="00633348">
              <w:rPr>
                <w:sz w:val="20"/>
                <w:szCs w:val="20"/>
              </w:rPr>
              <w:t>58.3</w:t>
            </w:r>
          </w:p>
        </w:tc>
        <w:tc>
          <w:tcPr>
            <w:tcW w:w="1070" w:type="pct"/>
            <w:shd w:val="clear" w:color="auto" w:fill="auto"/>
            <w:vAlign w:val="center"/>
          </w:tcPr>
          <w:p w14:paraId="6E89467A" w14:textId="79FBDBFC" w:rsidR="00BC6CC5" w:rsidRPr="00633348" w:rsidRDefault="00BC6CC5" w:rsidP="00BC6CC5">
            <w:pPr>
              <w:jc w:val="center"/>
              <w:rPr>
                <w:sz w:val="20"/>
                <w:szCs w:val="20"/>
              </w:rPr>
            </w:pPr>
            <w:r w:rsidRPr="00633348">
              <w:rPr>
                <w:sz w:val="20"/>
                <w:szCs w:val="20"/>
              </w:rPr>
              <w:t>Расход условного топлива</w:t>
            </w:r>
          </w:p>
        </w:tc>
        <w:tc>
          <w:tcPr>
            <w:tcW w:w="465" w:type="pct"/>
            <w:shd w:val="clear" w:color="auto" w:fill="auto"/>
            <w:vAlign w:val="center"/>
          </w:tcPr>
          <w:p w14:paraId="2361ADD6" w14:textId="22CF17EE" w:rsidR="00BC6CC5" w:rsidRPr="00633348" w:rsidRDefault="00BC6CC5" w:rsidP="00BC6CC5">
            <w:pPr>
              <w:jc w:val="center"/>
              <w:rPr>
                <w:sz w:val="20"/>
                <w:szCs w:val="20"/>
              </w:rPr>
            </w:pPr>
            <w:r w:rsidRPr="00633348">
              <w:rPr>
                <w:sz w:val="20"/>
                <w:szCs w:val="20"/>
              </w:rPr>
              <w:t>т.у.т.</w:t>
            </w:r>
          </w:p>
        </w:tc>
        <w:tc>
          <w:tcPr>
            <w:tcW w:w="400" w:type="pct"/>
            <w:shd w:val="clear" w:color="auto" w:fill="auto"/>
            <w:vAlign w:val="center"/>
          </w:tcPr>
          <w:p w14:paraId="7556AA5A" w14:textId="33ACD973"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8D24711" w14:textId="388B2A28"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5FD2121" w14:textId="6B9843D2" w:rsidR="00BC6CC5" w:rsidRPr="00633348" w:rsidRDefault="00BC6CC5" w:rsidP="00BC6CC5">
            <w:pPr>
              <w:jc w:val="center"/>
              <w:rPr>
                <w:sz w:val="20"/>
                <w:szCs w:val="20"/>
              </w:rPr>
            </w:pPr>
            <w:r w:rsidRPr="00633348">
              <w:rPr>
                <w:sz w:val="20"/>
                <w:szCs w:val="20"/>
              </w:rPr>
              <w:t>15,8</w:t>
            </w:r>
          </w:p>
        </w:tc>
        <w:tc>
          <w:tcPr>
            <w:tcW w:w="399" w:type="pct"/>
            <w:shd w:val="clear" w:color="auto" w:fill="auto"/>
            <w:vAlign w:val="center"/>
          </w:tcPr>
          <w:p w14:paraId="6AECD38A" w14:textId="72DC0062" w:rsidR="00BC6CC5" w:rsidRPr="00633348" w:rsidRDefault="00BC6CC5" w:rsidP="00BC6CC5">
            <w:pPr>
              <w:jc w:val="center"/>
              <w:rPr>
                <w:sz w:val="20"/>
                <w:szCs w:val="20"/>
              </w:rPr>
            </w:pPr>
            <w:r w:rsidRPr="00633348">
              <w:rPr>
                <w:sz w:val="20"/>
                <w:szCs w:val="20"/>
              </w:rPr>
              <w:t>16,0</w:t>
            </w:r>
          </w:p>
        </w:tc>
        <w:tc>
          <w:tcPr>
            <w:tcW w:w="399" w:type="pct"/>
            <w:shd w:val="clear" w:color="auto" w:fill="auto"/>
            <w:vAlign w:val="center"/>
          </w:tcPr>
          <w:p w14:paraId="1A7C4C32" w14:textId="28F37A8D" w:rsidR="00BC6CC5" w:rsidRPr="00633348" w:rsidRDefault="00BC6CC5" w:rsidP="00BC6CC5">
            <w:pPr>
              <w:jc w:val="center"/>
              <w:rPr>
                <w:sz w:val="20"/>
                <w:szCs w:val="20"/>
              </w:rPr>
            </w:pPr>
            <w:r w:rsidRPr="00633348">
              <w:rPr>
                <w:sz w:val="20"/>
                <w:szCs w:val="20"/>
              </w:rPr>
              <w:t>15,8</w:t>
            </w:r>
          </w:p>
        </w:tc>
        <w:tc>
          <w:tcPr>
            <w:tcW w:w="399" w:type="pct"/>
            <w:shd w:val="clear" w:color="auto" w:fill="auto"/>
            <w:vAlign w:val="center"/>
          </w:tcPr>
          <w:p w14:paraId="2D83E5C5" w14:textId="6C42DA62" w:rsidR="00BC6CC5" w:rsidRPr="00633348" w:rsidRDefault="00BC6CC5" w:rsidP="00BC6CC5">
            <w:pPr>
              <w:jc w:val="center"/>
              <w:rPr>
                <w:sz w:val="20"/>
                <w:szCs w:val="20"/>
              </w:rPr>
            </w:pPr>
            <w:r w:rsidRPr="00633348">
              <w:rPr>
                <w:sz w:val="20"/>
                <w:szCs w:val="20"/>
              </w:rPr>
              <w:t>15,8</w:t>
            </w:r>
          </w:p>
        </w:tc>
        <w:tc>
          <w:tcPr>
            <w:tcW w:w="399" w:type="pct"/>
            <w:shd w:val="clear" w:color="auto" w:fill="auto"/>
            <w:vAlign w:val="center"/>
          </w:tcPr>
          <w:p w14:paraId="3812749C" w14:textId="1072BB4B" w:rsidR="00BC6CC5" w:rsidRPr="00633348" w:rsidRDefault="00BC6CC5" w:rsidP="00BC6CC5">
            <w:pPr>
              <w:jc w:val="center"/>
              <w:rPr>
                <w:sz w:val="20"/>
                <w:szCs w:val="20"/>
              </w:rPr>
            </w:pPr>
            <w:r w:rsidRPr="00633348">
              <w:rPr>
                <w:sz w:val="20"/>
                <w:szCs w:val="20"/>
              </w:rPr>
              <w:t>15,8</w:t>
            </w:r>
          </w:p>
        </w:tc>
        <w:tc>
          <w:tcPr>
            <w:tcW w:w="399" w:type="pct"/>
            <w:vAlign w:val="center"/>
          </w:tcPr>
          <w:p w14:paraId="3710476F" w14:textId="26D1C906" w:rsidR="00BC6CC5" w:rsidRPr="00633348" w:rsidRDefault="00BC6CC5" w:rsidP="00BC6CC5">
            <w:pPr>
              <w:jc w:val="center"/>
              <w:rPr>
                <w:sz w:val="20"/>
                <w:szCs w:val="20"/>
              </w:rPr>
            </w:pPr>
            <w:r w:rsidRPr="00633348">
              <w:rPr>
                <w:sz w:val="20"/>
                <w:szCs w:val="20"/>
              </w:rPr>
              <w:t>15,8</w:t>
            </w:r>
          </w:p>
        </w:tc>
      </w:tr>
      <w:tr w:rsidR="00BC6CC5" w:rsidRPr="00633348" w14:paraId="1285BF2A"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4FE937E" w14:textId="5769B28A" w:rsidR="00BC6CC5" w:rsidRPr="00633348" w:rsidRDefault="00BC6CC5" w:rsidP="00BC6CC5">
            <w:pPr>
              <w:jc w:val="center"/>
              <w:rPr>
                <w:sz w:val="20"/>
                <w:szCs w:val="20"/>
              </w:rPr>
            </w:pPr>
            <w:r w:rsidRPr="00633348">
              <w:rPr>
                <w:sz w:val="20"/>
                <w:szCs w:val="20"/>
              </w:rPr>
              <w:t>58.4</w:t>
            </w:r>
          </w:p>
        </w:tc>
        <w:tc>
          <w:tcPr>
            <w:tcW w:w="1070" w:type="pct"/>
            <w:shd w:val="clear" w:color="auto" w:fill="auto"/>
            <w:vAlign w:val="center"/>
          </w:tcPr>
          <w:p w14:paraId="656D3844" w14:textId="490D6C00" w:rsidR="00BC6CC5" w:rsidRPr="00633348" w:rsidRDefault="00BC6CC5" w:rsidP="00BC6CC5">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2A146D55" w14:textId="32086B9C"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6CB32D8B" w14:textId="7F1C0399"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0E71B44" w14:textId="344CB713"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D0DDD97" w14:textId="5E0A1B82" w:rsidR="00BC6CC5" w:rsidRPr="00633348" w:rsidRDefault="00BC6CC5" w:rsidP="00BC6CC5">
            <w:pPr>
              <w:jc w:val="center"/>
              <w:rPr>
                <w:sz w:val="20"/>
                <w:szCs w:val="20"/>
              </w:rPr>
            </w:pPr>
            <w:r w:rsidRPr="00633348">
              <w:rPr>
                <w:sz w:val="20"/>
                <w:szCs w:val="20"/>
              </w:rPr>
              <w:t>101,4</w:t>
            </w:r>
          </w:p>
        </w:tc>
        <w:tc>
          <w:tcPr>
            <w:tcW w:w="399" w:type="pct"/>
            <w:shd w:val="clear" w:color="auto" w:fill="auto"/>
            <w:vAlign w:val="center"/>
          </w:tcPr>
          <w:p w14:paraId="07FAB430" w14:textId="372A253B" w:rsidR="00BC6CC5" w:rsidRPr="00633348" w:rsidRDefault="00BC6CC5" w:rsidP="00BC6CC5">
            <w:pPr>
              <w:jc w:val="center"/>
              <w:rPr>
                <w:sz w:val="20"/>
                <w:szCs w:val="20"/>
              </w:rPr>
            </w:pPr>
            <w:r w:rsidRPr="00633348">
              <w:rPr>
                <w:sz w:val="20"/>
                <w:szCs w:val="20"/>
              </w:rPr>
              <w:t>102,8</w:t>
            </w:r>
          </w:p>
        </w:tc>
        <w:tc>
          <w:tcPr>
            <w:tcW w:w="399" w:type="pct"/>
            <w:shd w:val="clear" w:color="auto" w:fill="auto"/>
            <w:vAlign w:val="center"/>
          </w:tcPr>
          <w:p w14:paraId="37DF501B" w14:textId="323C4DE3" w:rsidR="00BC6CC5" w:rsidRPr="00633348" w:rsidRDefault="00BC6CC5" w:rsidP="00BC6CC5">
            <w:pPr>
              <w:jc w:val="center"/>
              <w:rPr>
                <w:sz w:val="20"/>
                <w:szCs w:val="20"/>
              </w:rPr>
            </w:pPr>
            <w:r w:rsidRPr="00633348">
              <w:rPr>
                <w:sz w:val="20"/>
                <w:szCs w:val="20"/>
              </w:rPr>
              <w:t>101,9</w:t>
            </w:r>
          </w:p>
        </w:tc>
        <w:tc>
          <w:tcPr>
            <w:tcW w:w="399" w:type="pct"/>
            <w:shd w:val="clear" w:color="auto" w:fill="auto"/>
            <w:vAlign w:val="center"/>
          </w:tcPr>
          <w:p w14:paraId="0D10FE45" w14:textId="590DFF77" w:rsidR="00BC6CC5" w:rsidRPr="00633348" w:rsidRDefault="00BC6CC5" w:rsidP="00BC6CC5">
            <w:pPr>
              <w:jc w:val="center"/>
              <w:rPr>
                <w:sz w:val="20"/>
                <w:szCs w:val="20"/>
              </w:rPr>
            </w:pPr>
            <w:r w:rsidRPr="00633348">
              <w:rPr>
                <w:sz w:val="20"/>
                <w:szCs w:val="20"/>
              </w:rPr>
              <w:t>101,9</w:t>
            </w:r>
          </w:p>
        </w:tc>
        <w:tc>
          <w:tcPr>
            <w:tcW w:w="399" w:type="pct"/>
            <w:shd w:val="clear" w:color="auto" w:fill="auto"/>
            <w:vAlign w:val="center"/>
          </w:tcPr>
          <w:p w14:paraId="5FF7441A" w14:textId="059A6C46" w:rsidR="00BC6CC5" w:rsidRPr="00633348" w:rsidRDefault="00BC6CC5" w:rsidP="00BC6CC5">
            <w:pPr>
              <w:jc w:val="center"/>
              <w:rPr>
                <w:sz w:val="20"/>
                <w:szCs w:val="20"/>
              </w:rPr>
            </w:pPr>
            <w:r w:rsidRPr="00633348">
              <w:rPr>
                <w:sz w:val="20"/>
                <w:szCs w:val="20"/>
              </w:rPr>
              <w:t>101,9</w:t>
            </w:r>
          </w:p>
        </w:tc>
        <w:tc>
          <w:tcPr>
            <w:tcW w:w="399" w:type="pct"/>
            <w:vAlign w:val="center"/>
          </w:tcPr>
          <w:p w14:paraId="2BFC8BA3" w14:textId="61E198FE" w:rsidR="00BC6CC5" w:rsidRPr="00633348" w:rsidRDefault="00BC6CC5" w:rsidP="00BC6CC5">
            <w:pPr>
              <w:jc w:val="center"/>
              <w:rPr>
                <w:sz w:val="20"/>
                <w:szCs w:val="20"/>
              </w:rPr>
            </w:pPr>
            <w:r w:rsidRPr="00633348">
              <w:rPr>
                <w:sz w:val="20"/>
                <w:szCs w:val="20"/>
              </w:rPr>
              <w:t>101,7</w:t>
            </w:r>
          </w:p>
        </w:tc>
      </w:tr>
      <w:tr w:rsidR="00BC6CC5" w:rsidRPr="00633348" w14:paraId="066C9161"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BB03D5A" w14:textId="6846F556" w:rsidR="00BC6CC5" w:rsidRPr="00633348" w:rsidRDefault="00BC6CC5" w:rsidP="00BC6CC5">
            <w:pPr>
              <w:jc w:val="center"/>
              <w:rPr>
                <w:sz w:val="20"/>
                <w:szCs w:val="20"/>
              </w:rPr>
            </w:pPr>
            <w:r w:rsidRPr="00633348">
              <w:rPr>
                <w:sz w:val="20"/>
                <w:szCs w:val="20"/>
              </w:rPr>
              <w:t>58.5</w:t>
            </w:r>
          </w:p>
        </w:tc>
        <w:tc>
          <w:tcPr>
            <w:tcW w:w="1070" w:type="pct"/>
            <w:shd w:val="clear" w:color="auto" w:fill="auto"/>
            <w:vAlign w:val="center"/>
          </w:tcPr>
          <w:p w14:paraId="032E5A60" w14:textId="5C1D1344" w:rsidR="00BC6CC5" w:rsidRPr="00633348" w:rsidRDefault="00BC6CC5" w:rsidP="00BC6CC5">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244DBC97" w14:textId="545B98BA"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5548AAAC" w14:textId="02B59AB4"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FC873B5" w14:textId="00A28392"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80BBDD3" w14:textId="2D43D71E"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657DFDAC" w14:textId="08E4751C" w:rsidR="00BC6CC5" w:rsidRPr="00633348" w:rsidRDefault="00BC6CC5" w:rsidP="00BC6CC5">
            <w:pPr>
              <w:jc w:val="center"/>
              <w:rPr>
                <w:sz w:val="20"/>
                <w:szCs w:val="20"/>
              </w:rPr>
            </w:pPr>
            <w:r w:rsidRPr="00633348">
              <w:rPr>
                <w:sz w:val="20"/>
                <w:szCs w:val="20"/>
              </w:rPr>
              <w:t>2,0</w:t>
            </w:r>
          </w:p>
        </w:tc>
        <w:tc>
          <w:tcPr>
            <w:tcW w:w="399" w:type="pct"/>
            <w:shd w:val="clear" w:color="auto" w:fill="auto"/>
            <w:vAlign w:val="center"/>
          </w:tcPr>
          <w:p w14:paraId="2D79AE44" w14:textId="6138F4CC" w:rsidR="00BC6CC5" w:rsidRPr="00633348" w:rsidRDefault="00BC6CC5" w:rsidP="00BC6CC5">
            <w:pPr>
              <w:jc w:val="center"/>
              <w:rPr>
                <w:sz w:val="20"/>
                <w:szCs w:val="20"/>
              </w:rPr>
            </w:pPr>
            <w:r w:rsidRPr="00633348">
              <w:rPr>
                <w:sz w:val="20"/>
                <w:szCs w:val="20"/>
              </w:rPr>
              <w:t>2,0</w:t>
            </w:r>
          </w:p>
        </w:tc>
        <w:tc>
          <w:tcPr>
            <w:tcW w:w="399" w:type="pct"/>
            <w:shd w:val="clear" w:color="auto" w:fill="auto"/>
            <w:vAlign w:val="center"/>
          </w:tcPr>
          <w:p w14:paraId="301F2711" w14:textId="5B557C32" w:rsidR="00BC6CC5" w:rsidRPr="00633348" w:rsidRDefault="00BC6CC5" w:rsidP="00BC6CC5">
            <w:pPr>
              <w:jc w:val="center"/>
              <w:rPr>
                <w:sz w:val="20"/>
                <w:szCs w:val="20"/>
              </w:rPr>
            </w:pPr>
            <w:r w:rsidRPr="00633348">
              <w:rPr>
                <w:sz w:val="20"/>
                <w:szCs w:val="20"/>
              </w:rPr>
              <w:t>2,0</w:t>
            </w:r>
          </w:p>
        </w:tc>
        <w:tc>
          <w:tcPr>
            <w:tcW w:w="399" w:type="pct"/>
            <w:shd w:val="clear" w:color="auto" w:fill="auto"/>
            <w:vAlign w:val="center"/>
          </w:tcPr>
          <w:p w14:paraId="362A9224" w14:textId="4F89D0BF" w:rsidR="00BC6CC5" w:rsidRPr="00633348" w:rsidRDefault="00BC6CC5" w:rsidP="00BC6CC5">
            <w:pPr>
              <w:jc w:val="center"/>
              <w:rPr>
                <w:sz w:val="20"/>
                <w:szCs w:val="20"/>
              </w:rPr>
            </w:pPr>
            <w:r w:rsidRPr="00633348">
              <w:rPr>
                <w:sz w:val="20"/>
                <w:szCs w:val="20"/>
              </w:rPr>
              <w:t>2,0</w:t>
            </w:r>
          </w:p>
        </w:tc>
        <w:tc>
          <w:tcPr>
            <w:tcW w:w="399" w:type="pct"/>
            <w:vAlign w:val="center"/>
          </w:tcPr>
          <w:p w14:paraId="1A353630" w14:textId="04BDF247" w:rsidR="00BC6CC5" w:rsidRPr="00633348" w:rsidRDefault="00BC6CC5" w:rsidP="00BC6CC5">
            <w:pPr>
              <w:jc w:val="center"/>
              <w:rPr>
                <w:sz w:val="20"/>
                <w:szCs w:val="20"/>
              </w:rPr>
            </w:pPr>
            <w:r w:rsidRPr="00633348">
              <w:rPr>
                <w:sz w:val="20"/>
                <w:szCs w:val="20"/>
              </w:rPr>
              <w:t>2,0</w:t>
            </w:r>
          </w:p>
        </w:tc>
      </w:tr>
      <w:tr w:rsidR="00BC6CC5" w:rsidRPr="00633348" w14:paraId="7FAAD563"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98C5D19" w14:textId="53E3B3BB" w:rsidR="00BC6CC5" w:rsidRPr="00633348" w:rsidRDefault="00BC6CC5" w:rsidP="00BC6CC5">
            <w:pPr>
              <w:jc w:val="center"/>
              <w:rPr>
                <w:sz w:val="20"/>
                <w:szCs w:val="20"/>
              </w:rPr>
            </w:pPr>
            <w:r w:rsidRPr="00633348">
              <w:rPr>
                <w:sz w:val="20"/>
                <w:szCs w:val="20"/>
              </w:rPr>
              <w:t>58.6</w:t>
            </w:r>
          </w:p>
        </w:tc>
        <w:tc>
          <w:tcPr>
            <w:tcW w:w="1070" w:type="pct"/>
            <w:shd w:val="clear" w:color="auto" w:fill="auto"/>
            <w:vAlign w:val="center"/>
          </w:tcPr>
          <w:p w14:paraId="38DC3B42" w14:textId="6D2EBB64" w:rsidR="00BC6CC5" w:rsidRPr="00633348" w:rsidRDefault="00BC6CC5" w:rsidP="00BC6CC5">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73DA2F23" w14:textId="56F87A3E"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144F3B97" w14:textId="72931CE9"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EADDCA8" w14:textId="4F4BC063"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EF6F9D7" w14:textId="4FFBA556" w:rsidR="00BC6CC5" w:rsidRPr="00633348" w:rsidRDefault="00BC6CC5" w:rsidP="00BC6CC5">
            <w:pPr>
              <w:jc w:val="center"/>
              <w:rPr>
                <w:sz w:val="20"/>
                <w:szCs w:val="20"/>
              </w:rPr>
            </w:pPr>
            <w:r w:rsidRPr="00633348">
              <w:rPr>
                <w:sz w:val="20"/>
                <w:szCs w:val="20"/>
              </w:rPr>
              <w:t>101,4</w:t>
            </w:r>
          </w:p>
        </w:tc>
        <w:tc>
          <w:tcPr>
            <w:tcW w:w="399" w:type="pct"/>
            <w:shd w:val="clear" w:color="auto" w:fill="auto"/>
            <w:vAlign w:val="center"/>
          </w:tcPr>
          <w:p w14:paraId="53DB7AA8" w14:textId="75B20F3D" w:rsidR="00BC6CC5" w:rsidRPr="00633348" w:rsidRDefault="00BC6CC5" w:rsidP="00BC6CC5">
            <w:pPr>
              <w:jc w:val="center"/>
              <w:rPr>
                <w:sz w:val="20"/>
                <w:szCs w:val="20"/>
              </w:rPr>
            </w:pPr>
            <w:r w:rsidRPr="00633348">
              <w:rPr>
                <w:sz w:val="20"/>
                <w:szCs w:val="20"/>
              </w:rPr>
              <w:t>100,7</w:t>
            </w:r>
          </w:p>
        </w:tc>
        <w:tc>
          <w:tcPr>
            <w:tcW w:w="399" w:type="pct"/>
            <w:shd w:val="clear" w:color="auto" w:fill="auto"/>
            <w:vAlign w:val="center"/>
          </w:tcPr>
          <w:p w14:paraId="25FD58CC" w14:textId="4811571E" w:rsidR="00BC6CC5" w:rsidRPr="00633348" w:rsidRDefault="00BC6CC5" w:rsidP="00BC6CC5">
            <w:pPr>
              <w:jc w:val="center"/>
              <w:rPr>
                <w:sz w:val="20"/>
                <w:szCs w:val="20"/>
              </w:rPr>
            </w:pPr>
            <w:r w:rsidRPr="00633348">
              <w:rPr>
                <w:sz w:val="20"/>
                <w:szCs w:val="20"/>
              </w:rPr>
              <w:t>99,9</w:t>
            </w:r>
          </w:p>
        </w:tc>
        <w:tc>
          <w:tcPr>
            <w:tcW w:w="399" w:type="pct"/>
            <w:shd w:val="clear" w:color="auto" w:fill="auto"/>
            <w:vAlign w:val="center"/>
          </w:tcPr>
          <w:p w14:paraId="034454D1" w14:textId="518372A1" w:rsidR="00BC6CC5" w:rsidRPr="00633348" w:rsidRDefault="00BC6CC5" w:rsidP="00BC6CC5">
            <w:pPr>
              <w:jc w:val="center"/>
              <w:rPr>
                <w:sz w:val="20"/>
                <w:szCs w:val="20"/>
              </w:rPr>
            </w:pPr>
            <w:r w:rsidRPr="00633348">
              <w:rPr>
                <w:sz w:val="20"/>
                <w:szCs w:val="20"/>
              </w:rPr>
              <w:t>99,9</w:t>
            </w:r>
          </w:p>
        </w:tc>
        <w:tc>
          <w:tcPr>
            <w:tcW w:w="399" w:type="pct"/>
            <w:shd w:val="clear" w:color="auto" w:fill="auto"/>
            <w:vAlign w:val="center"/>
          </w:tcPr>
          <w:p w14:paraId="6F768D12" w14:textId="10B77D06" w:rsidR="00BC6CC5" w:rsidRPr="00633348" w:rsidRDefault="00BC6CC5" w:rsidP="00BC6CC5">
            <w:pPr>
              <w:jc w:val="center"/>
              <w:rPr>
                <w:sz w:val="20"/>
                <w:szCs w:val="20"/>
              </w:rPr>
            </w:pPr>
            <w:r w:rsidRPr="00633348">
              <w:rPr>
                <w:sz w:val="20"/>
                <w:szCs w:val="20"/>
              </w:rPr>
              <w:t>99,9</w:t>
            </w:r>
          </w:p>
        </w:tc>
        <w:tc>
          <w:tcPr>
            <w:tcW w:w="399" w:type="pct"/>
            <w:vAlign w:val="center"/>
          </w:tcPr>
          <w:p w14:paraId="320EDFC2" w14:textId="4EB9521B" w:rsidR="00BC6CC5" w:rsidRPr="00633348" w:rsidRDefault="00BC6CC5" w:rsidP="00BC6CC5">
            <w:pPr>
              <w:jc w:val="center"/>
              <w:rPr>
                <w:sz w:val="20"/>
                <w:szCs w:val="20"/>
              </w:rPr>
            </w:pPr>
            <w:r w:rsidRPr="00633348">
              <w:rPr>
                <w:sz w:val="20"/>
                <w:szCs w:val="20"/>
              </w:rPr>
              <w:t>99,7</w:t>
            </w:r>
          </w:p>
        </w:tc>
      </w:tr>
      <w:tr w:rsidR="00BC6CC5" w:rsidRPr="00633348" w14:paraId="0E5E4D3B" w14:textId="77777777" w:rsidTr="003E2BE4">
        <w:trPr>
          <w:cantSplit/>
        </w:trPr>
        <w:tc>
          <w:tcPr>
            <w:tcW w:w="269" w:type="pct"/>
            <w:vMerge w:val="restart"/>
            <w:tcBorders>
              <w:top w:val="single" w:sz="4" w:space="0" w:color="auto"/>
              <w:left w:val="single" w:sz="4" w:space="0" w:color="auto"/>
              <w:right w:val="nil"/>
            </w:tcBorders>
            <w:shd w:val="clear" w:color="auto" w:fill="auto"/>
            <w:vAlign w:val="center"/>
          </w:tcPr>
          <w:p w14:paraId="4F6C46DA" w14:textId="10458905" w:rsidR="00BC6CC5" w:rsidRPr="00633348" w:rsidRDefault="00BC6CC5" w:rsidP="00BC6CC5">
            <w:pPr>
              <w:jc w:val="center"/>
              <w:rPr>
                <w:sz w:val="20"/>
                <w:szCs w:val="20"/>
              </w:rPr>
            </w:pPr>
            <w:r w:rsidRPr="00633348">
              <w:rPr>
                <w:sz w:val="20"/>
                <w:szCs w:val="20"/>
              </w:rPr>
              <w:t>58.7</w:t>
            </w:r>
          </w:p>
        </w:tc>
        <w:tc>
          <w:tcPr>
            <w:tcW w:w="1070" w:type="pct"/>
            <w:vMerge w:val="restart"/>
            <w:shd w:val="clear" w:color="auto" w:fill="auto"/>
            <w:vAlign w:val="center"/>
          </w:tcPr>
          <w:p w14:paraId="07E708EB" w14:textId="44408339" w:rsidR="00BC6CC5" w:rsidRPr="00633348" w:rsidRDefault="00BC6CC5" w:rsidP="00BC6CC5">
            <w:pPr>
              <w:jc w:val="center"/>
              <w:rPr>
                <w:sz w:val="20"/>
                <w:szCs w:val="20"/>
              </w:rPr>
            </w:pPr>
            <w:r w:rsidRPr="00633348">
              <w:rPr>
                <w:sz w:val="20"/>
                <w:szCs w:val="20"/>
              </w:rPr>
              <w:t>Потери тепловой сети</w:t>
            </w:r>
          </w:p>
        </w:tc>
        <w:tc>
          <w:tcPr>
            <w:tcW w:w="465" w:type="pct"/>
            <w:shd w:val="clear" w:color="auto" w:fill="auto"/>
            <w:vAlign w:val="center"/>
          </w:tcPr>
          <w:p w14:paraId="454DCC2E" w14:textId="12D51EC4"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549ECC03" w14:textId="0B86EF47"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B057DFB" w14:textId="7DE71518"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CBEFFCB" w14:textId="38B163B8"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5667E117" w14:textId="4FAF1413"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6A332118" w14:textId="05216A91"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46898B95" w14:textId="5B2A7C8E"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25BCA241" w14:textId="7EBAAFF9" w:rsidR="00BC6CC5" w:rsidRPr="00633348" w:rsidRDefault="00BC6CC5" w:rsidP="00BC6CC5">
            <w:pPr>
              <w:jc w:val="center"/>
              <w:rPr>
                <w:sz w:val="20"/>
                <w:szCs w:val="20"/>
              </w:rPr>
            </w:pPr>
            <w:r w:rsidRPr="00633348">
              <w:rPr>
                <w:sz w:val="20"/>
                <w:szCs w:val="20"/>
              </w:rPr>
              <w:t>0,0</w:t>
            </w:r>
          </w:p>
        </w:tc>
        <w:tc>
          <w:tcPr>
            <w:tcW w:w="399" w:type="pct"/>
            <w:vAlign w:val="center"/>
          </w:tcPr>
          <w:p w14:paraId="50A96A42" w14:textId="55EEC05A" w:rsidR="00BC6CC5" w:rsidRPr="00633348" w:rsidRDefault="00BC6CC5" w:rsidP="00BC6CC5">
            <w:pPr>
              <w:jc w:val="center"/>
              <w:rPr>
                <w:sz w:val="20"/>
                <w:szCs w:val="20"/>
              </w:rPr>
            </w:pPr>
            <w:r w:rsidRPr="00633348">
              <w:rPr>
                <w:sz w:val="20"/>
                <w:szCs w:val="20"/>
              </w:rPr>
              <w:t>0,0</w:t>
            </w:r>
          </w:p>
        </w:tc>
      </w:tr>
      <w:tr w:rsidR="00BC6CC5" w:rsidRPr="00633348" w14:paraId="4A4A7977" w14:textId="77777777" w:rsidTr="003E2BE4">
        <w:trPr>
          <w:cantSplit/>
        </w:trPr>
        <w:tc>
          <w:tcPr>
            <w:tcW w:w="269" w:type="pct"/>
            <w:vMerge/>
            <w:tcBorders>
              <w:left w:val="single" w:sz="4" w:space="0" w:color="auto"/>
              <w:bottom w:val="single" w:sz="4" w:space="0" w:color="auto"/>
              <w:right w:val="nil"/>
            </w:tcBorders>
            <w:shd w:val="clear" w:color="auto" w:fill="auto"/>
            <w:vAlign w:val="center"/>
          </w:tcPr>
          <w:p w14:paraId="3AC986F1" w14:textId="3F63CA16" w:rsidR="00BC6CC5" w:rsidRPr="00633348" w:rsidRDefault="00BC6CC5" w:rsidP="00BC6CC5">
            <w:pPr>
              <w:jc w:val="center"/>
              <w:rPr>
                <w:sz w:val="20"/>
                <w:szCs w:val="20"/>
              </w:rPr>
            </w:pPr>
          </w:p>
        </w:tc>
        <w:tc>
          <w:tcPr>
            <w:tcW w:w="1070" w:type="pct"/>
            <w:vMerge/>
            <w:shd w:val="clear" w:color="auto" w:fill="auto"/>
            <w:vAlign w:val="center"/>
          </w:tcPr>
          <w:p w14:paraId="604A9474" w14:textId="7F92D78A" w:rsidR="00BC6CC5" w:rsidRPr="00633348" w:rsidRDefault="00BC6CC5" w:rsidP="00BC6CC5">
            <w:pPr>
              <w:jc w:val="center"/>
              <w:rPr>
                <w:sz w:val="20"/>
                <w:szCs w:val="20"/>
              </w:rPr>
            </w:pPr>
          </w:p>
        </w:tc>
        <w:tc>
          <w:tcPr>
            <w:tcW w:w="465" w:type="pct"/>
            <w:shd w:val="clear" w:color="auto" w:fill="auto"/>
            <w:vAlign w:val="center"/>
          </w:tcPr>
          <w:p w14:paraId="282E1C3B" w14:textId="0A3D7E08"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0BFDC11A" w14:textId="666D4466"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0E5C8BB" w14:textId="0467BF20"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A526FF2" w14:textId="137B6B27"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379D71BA" w14:textId="72D9D18C"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2E20CC1B" w14:textId="6B21405C"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3B42F1FD" w14:textId="554245C4"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124A4A02" w14:textId="1A8EAEBC" w:rsidR="00BC6CC5" w:rsidRPr="00633348" w:rsidRDefault="00BC6CC5" w:rsidP="00BC6CC5">
            <w:pPr>
              <w:jc w:val="center"/>
              <w:rPr>
                <w:sz w:val="20"/>
                <w:szCs w:val="20"/>
              </w:rPr>
            </w:pPr>
            <w:r w:rsidRPr="00633348">
              <w:rPr>
                <w:sz w:val="20"/>
                <w:szCs w:val="20"/>
              </w:rPr>
              <w:t>0,0</w:t>
            </w:r>
          </w:p>
        </w:tc>
        <w:tc>
          <w:tcPr>
            <w:tcW w:w="399" w:type="pct"/>
            <w:vAlign w:val="center"/>
          </w:tcPr>
          <w:p w14:paraId="4705F310" w14:textId="0E774923" w:rsidR="00BC6CC5" w:rsidRPr="00633348" w:rsidRDefault="00BC6CC5" w:rsidP="00BC6CC5">
            <w:pPr>
              <w:jc w:val="center"/>
              <w:rPr>
                <w:sz w:val="20"/>
                <w:szCs w:val="20"/>
              </w:rPr>
            </w:pPr>
            <w:r w:rsidRPr="00633348">
              <w:rPr>
                <w:sz w:val="20"/>
                <w:szCs w:val="20"/>
              </w:rPr>
              <w:t>0,0</w:t>
            </w:r>
          </w:p>
        </w:tc>
      </w:tr>
      <w:tr w:rsidR="00BC6CC5" w:rsidRPr="00633348" w14:paraId="55C326D6"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E252B8B" w14:textId="3EC63C70" w:rsidR="00BC6CC5" w:rsidRPr="00633348" w:rsidRDefault="00BC6CC5" w:rsidP="00BC6CC5">
            <w:pPr>
              <w:jc w:val="center"/>
              <w:rPr>
                <w:sz w:val="20"/>
                <w:szCs w:val="20"/>
              </w:rPr>
            </w:pPr>
            <w:r w:rsidRPr="00633348">
              <w:rPr>
                <w:sz w:val="20"/>
                <w:szCs w:val="20"/>
              </w:rPr>
              <w:t>58.8</w:t>
            </w:r>
          </w:p>
        </w:tc>
        <w:tc>
          <w:tcPr>
            <w:tcW w:w="1070" w:type="pct"/>
            <w:shd w:val="clear" w:color="auto" w:fill="auto"/>
            <w:vAlign w:val="center"/>
          </w:tcPr>
          <w:p w14:paraId="63043EF2" w14:textId="7EF85A1F" w:rsidR="00BC6CC5" w:rsidRPr="00633348" w:rsidRDefault="00BC6CC5" w:rsidP="00BC6CC5">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34EFC6BF" w14:textId="42BAE7DB"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6DA85863" w14:textId="789C50E1"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E53C759" w14:textId="19759D55"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F138510" w14:textId="11131993" w:rsidR="00BC6CC5" w:rsidRPr="00633348" w:rsidRDefault="00BC6CC5" w:rsidP="00BC6CC5">
            <w:pPr>
              <w:jc w:val="center"/>
              <w:rPr>
                <w:sz w:val="20"/>
                <w:szCs w:val="20"/>
              </w:rPr>
            </w:pPr>
            <w:r w:rsidRPr="00633348">
              <w:rPr>
                <w:sz w:val="20"/>
                <w:szCs w:val="20"/>
              </w:rPr>
              <w:t>101,4</w:t>
            </w:r>
          </w:p>
        </w:tc>
        <w:tc>
          <w:tcPr>
            <w:tcW w:w="399" w:type="pct"/>
            <w:shd w:val="clear" w:color="auto" w:fill="auto"/>
            <w:vAlign w:val="center"/>
          </w:tcPr>
          <w:p w14:paraId="4AE487A9" w14:textId="46B09E5A" w:rsidR="00BC6CC5" w:rsidRPr="00633348" w:rsidRDefault="00BC6CC5" w:rsidP="00BC6CC5">
            <w:pPr>
              <w:jc w:val="center"/>
              <w:rPr>
                <w:sz w:val="20"/>
                <w:szCs w:val="20"/>
              </w:rPr>
            </w:pPr>
            <w:r w:rsidRPr="00633348">
              <w:rPr>
                <w:sz w:val="20"/>
                <w:szCs w:val="20"/>
              </w:rPr>
              <w:t>100,7</w:t>
            </w:r>
          </w:p>
        </w:tc>
        <w:tc>
          <w:tcPr>
            <w:tcW w:w="399" w:type="pct"/>
            <w:shd w:val="clear" w:color="auto" w:fill="auto"/>
            <w:vAlign w:val="center"/>
          </w:tcPr>
          <w:p w14:paraId="3C3537DC" w14:textId="217B5FF5" w:rsidR="00BC6CC5" w:rsidRPr="00633348" w:rsidRDefault="00BC6CC5" w:rsidP="00BC6CC5">
            <w:pPr>
              <w:jc w:val="center"/>
              <w:rPr>
                <w:sz w:val="20"/>
                <w:szCs w:val="20"/>
              </w:rPr>
            </w:pPr>
            <w:r w:rsidRPr="00633348">
              <w:rPr>
                <w:sz w:val="20"/>
                <w:szCs w:val="20"/>
              </w:rPr>
              <w:t>99,9</w:t>
            </w:r>
          </w:p>
        </w:tc>
        <w:tc>
          <w:tcPr>
            <w:tcW w:w="399" w:type="pct"/>
            <w:shd w:val="clear" w:color="auto" w:fill="auto"/>
            <w:vAlign w:val="center"/>
          </w:tcPr>
          <w:p w14:paraId="60ACC81D" w14:textId="11DDC437" w:rsidR="00BC6CC5" w:rsidRPr="00633348" w:rsidRDefault="00BC6CC5" w:rsidP="00BC6CC5">
            <w:pPr>
              <w:jc w:val="center"/>
              <w:rPr>
                <w:sz w:val="20"/>
                <w:szCs w:val="20"/>
              </w:rPr>
            </w:pPr>
            <w:r w:rsidRPr="00633348">
              <w:rPr>
                <w:sz w:val="20"/>
                <w:szCs w:val="20"/>
              </w:rPr>
              <w:t>99,9</w:t>
            </w:r>
          </w:p>
        </w:tc>
        <w:tc>
          <w:tcPr>
            <w:tcW w:w="399" w:type="pct"/>
            <w:shd w:val="clear" w:color="auto" w:fill="auto"/>
            <w:vAlign w:val="center"/>
          </w:tcPr>
          <w:p w14:paraId="5F85EE87" w14:textId="095D063D" w:rsidR="00BC6CC5" w:rsidRPr="00633348" w:rsidRDefault="00BC6CC5" w:rsidP="00BC6CC5">
            <w:pPr>
              <w:jc w:val="center"/>
              <w:rPr>
                <w:sz w:val="20"/>
                <w:szCs w:val="20"/>
              </w:rPr>
            </w:pPr>
            <w:r w:rsidRPr="00633348">
              <w:rPr>
                <w:sz w:val="20"/>
                <w:szCs w:val="20"/>
              </w:rPr>
              <w:t>99,9</w:t>
            </w:r>
          </w:p>
        </w:tc>
        <w:tc>
          <w:tcPr>
            <w:tcW w:w="399" w:type="pct"/>
            <w:vAlign w:val="center"/>
          </w:tcPr>
          <w:p w14:paraId="301CA3C2" w14:textId="2F94958D" w:rsidR="00BC6CC5" w:rsidRPr="00633348" w:rsidRDefault="00BC6CC5" w:rsidP="00BC6CC5">
            <w:pPr>
              <w:jc w:val="center"/>
              <w:rPr>
                <w:sz w:val="20"/>
                <w:szCs w:val="20"/>
              </w:rPr>
            </w:pPr>
            <w:r w:rsidRPr="00633348">
              <w:rPr>
                <w:sz w:val="20"/>
                <w:szCs w:val="20"/>
              </w:rPr>
              <w:t>99,7</w:t>
            </w:r>
          </w:p>
        </w:tc>
      </w:tr>
      <w:tr w:rsidR="00BC6CC5" w:rsidRPr="00633348" w14:paraId="7475DE3A"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0E98B60" w14:textId="43CDB81C" w:rsidR="00BC6CC5" w:rsidRPr="00633348" w:rsidRDefault="00BC6CC5" w:rsidP="00BC6CC5">
            <w:pPr>
              <w:jc w:val="center"/>
              <w:rPr>
                <w:sz w:val="20"/>
                <w:szCs w:val="20"/>
              </w:rPr>
            </w:pPr>
            <w:r w:rsidRPr="00633348">
              <w:rPr>
                <w:sz w:val="20"/>
                <w:szCs w:val="20"/>
              </w:rPr>
              <w:t>58.9</w:t>
            </w:r>
          </w:p>
        </w:tc>
        <w:tc>
          <w:tcPr>
            <w:tcW w:w="1070" w:type="pct"/>
            <w:shd w:val="clear" w:color="auto" w:fill="auto"/>
            <w:vAlign w:val="center"/>
          </w:tcPr>
          <w:p w14:paraId="1A9488D7" w14:textId="3759A5C2" w:rsidR="00BC6CC5" w:rsidRPr="00633348" w:rsidRDefault="00BC6CC5" w:rsidP="00BC6CC5">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4F5264F7" w14:textId="6E70220C" w:rsidR="00BC6CC5" w:rsidRPr="00633348" w:rsidRDefault="00BC6CC5" w:rsidP="00BC6CC5">
            <w:pPr>
              <w:jc w:val="center"/>
              <w:rPr>
                <w:sz w:val="20"/>
                <w:szCs w:val="20"/>
              </w:rPr>
            </w:pPr>
            <w:r w:rsidRPr="00633348">
              <w:rPr>
                <w:sz w:val="20"/>
                <w:szCs w:val="20"/>
              </w:rPr>
              <w:t>кг.у.т/Гкал</w:t>
            </w:r>
          </w:p>
        </w:tc>
        <w:tc>
          <w:tcPr>
            <w:tcW w:w="400" w:type="pct"/>
            <w:shd w:val="clear" w:color="auto" w:fill="auto"/>
            <w:vAlign w:val="center"/>
          </w:tcPr>
          <w:p w14:paraId="26F83A4D" w14:textId="34E4914D"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BE1609C" w14:textId="3266E522"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04402D6" w14:textId="55911673"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3C2D8E21" w14:textId="21783029"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3AB25F48" w14:textId="11ED9DE0"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67FE1815" w14:textId="7B5CC393"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19EED00C" w14:textId="7B1BDB70" w:rsidR="00BC6CC5" w:rsidRPr="00633348" w:rsidRDefault="00BC6CC5" w:rsidP="00BC6CC5">
            <w:pPr>
              <w:jc w:val="center"/>
              <w:rPr>
                <w:sz w:val="20"/>
                <w:szCs w:val="20"/>
              </w:rPr>
            </w:pPr>
            <w:r w:rsidRPr="00633348">
              <w:rPr>
                <w:sz w:val="20"/>
                <w:szCs w:val="20"/>
              </w:rPr>
              <w:t>155,4</w:t>
            </w:r>
          </w:p>
        </w:tc>
        <w:tc>
          <w:tcPr>
            <w:tcW w:w="399" w:type="pct"/>
            <w:vAlign w:val="center"/>
          </w:tcPr>
          <w:p w14:paraId="79B01DD8" w14:textId="7CA0D5C8" w:rsidR="00BC6CC5" w:rsidRPr="00633348" w:rsidRDefault="00BC6CC5" w:rsidP="00BC6CC5">
            <w:pPr>
              <w:jc w:val="center"/>
              <w:rPr>
                <w:sz w:val="20"/>
                <w:szCs w:val="20"/>
              </w:rPr>
            </w:pPr>
            <w:r w:rsidRPr="00633348">
              <w:rPr>
                <w:sz w:val="20"/>
                <w:szCs w:val="20"/>
              </w:rPr>
              <w:t>155,4</w:t>
            </w:r>
          </w:p>
        </w:tc>
      </w:tr>
      <w:tr w:rsidR="00BC6CC5" w:rsidRPr="00633348" w14:paraId="5BAD3610"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0AF563E" w14:textId="5E6C8CDD" w:rsidR="00BC6CC5" w:rsidRPr="00633348" w:rsidRDefault="00BC6CC5" w:rsidP="00BC6CC5">
            <w:pPr>
              <w:jc w:val="center"/>
              <w:rPr>
                <w:sz w:val="20"/>
                <w:szCs w:val="20"/>
              </w:rPr>
            </w:pPr>
            <w:r w:rsidRPr="00633348">
              <w:rPr>
                <w:sz w:val="20"/>
                <w:szCs w:val="20"/>
              </w:rPr>
              <w:t>58.10</w:t>
            </w:r>
          </w:p>
        </w:tc>
        <w:tc>
          <w:tcPr>
            <w:tcW w:w="1070" w:type="pct"/>
            <w:shd w:val="clear" w:color="auto" w:fill="auto"/>
            <w:vAlign w:val="center"/>
          </w:tcPr>
          <w:p w14:paraId="518C6296" w14:textId="5995C789" w:rsidR="00BC6CC5" w:rsidRPr="00633348" w:rsidRDefault="00BC6CC5" w:rsidP="00BC6CC5">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11AEFB12" w14:textId="4ED846B7"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00E2AE92" w14:textId="04CD094D"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34FC007" w14:textId="7D015BC2"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75868DBB" w14:textId="5D8354AA"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45F82553" w14:textId="380F5CE6"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5BBCB00D" w14:textId="7E06179D"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70BAC6D3" w14:textId="7CFA3D8F"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486A8044" w14:textId="734C3D6E" w:rsidR="00BC6CC5" w:rsidRPr="00633348" w:rsidRDefault="00BC6CC5" w:rsidP="00BC6CC5">
            <w:pPr>
              <w:jc w:val="center"/>
              <w:rPr>
                <w:sz w:val="20"/>
                <w:szCs w:val="20"/>
              </w:rPr>
            </w:pPr>
            <w:r w:rsidRPr="00633348">
              <w:rPr>
                <w:sz w:val="20"/>
                <w:szCs w:val="20"/>
              </w:rPr>
              <w:t>92,0</w:t>
            </w:r>
          </w:p>
        </w:tc>
        <w:tc>
          <w:tcPr>
            <w:tcW w:w="399" w:type="pct"/>
            <w:vAlign w:val="center"/>
          </w:tcPr>
          <w:p w14:paraId="38C79508" w14:textId="261944F9" w:rsidR="00BC6CC5" w:rsidRPr="00633348" w:rsidRDefault="00BC6CC5" w:rsidP="00BC6CC5">
            <w:pPr>
              <w:jc w:val="center"/>
              <w:rPr>
                <w:sz w:val="20"/>
                <w:szCs w:val="20"/>
              </w:rPr>
            </w:pPr>
            <w:r w:rsidRPr="00633348">
              <w:rPr>
                <w:sz w:val="20"/>
                <w:szCs w:val="20"/>
              </w:rPr>
              <w:t>92,0</w:t>
            </w:r>
          </w:p>
        </w:tc>
      </w:tr>
      <w:tr w:rsidR="00F82743" w:rsidRPr="00633348" w14:paraId="485B85C1"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9ACE8FF" w14:textId="08C5DA51" w:rsidR="00F82743" w:rsidRPr="00633348" w:rsidRDefault="00F82743" w:rsidP="00F82743">
            <w:pPr>
              <w:jc w:val="center"/>
              <w:rPr>
                <w:sz w:val="20"/>
                <w:szCs w:val="20"/>
              </w:rPr>
            </w:pPr>
            <w:r w:rsidRPr="00633348">
              <w:rPr>
                <w:sz w:val="20"/>
                <w:szCs w:val="20"/>
              </w:rPr>
              <w:t>59</w:t>
            </w:r>
          </w:p>
        </w:tc>
        <w:tc>
          <w:tcPr>
            <w:tcW w:w="1070" w:type="pct"/>
            <w:shd w:val="clear" w:color="auto" w:fill="auto"/>
            <w:vAlign w:val="center"/>
          </w:tcPr>
          <w:p w14:paraId="697356FA" w14:textId="37F1A550" w:rsidR="00F82743" w:rsidRPr="00633348" w:rsidRDefault="00F82743" w:rsidP="00F82743">
            <w:pPr>
              <w:jc w:val="center"/>
              <w:rPr>
                <w:sz w:val="20"/>
                <w:szCs w:val="20"/>
              </w:rPr>
            </w:pPr>
            <w:r w:rsidRPr="00633348">
              <w:rPr>
                <w:b/>
                <w:bCs/>
                <w:sz w:val="20"/>
                <w:szCs w:val="20"/>
              </w:rPr>
              <w:t>Теплогенераторная СК д. Большой Унтем</w:t>
            </w:r>
            <w:r w:rsidRPr="00633348">
              <w:rPr>
                <w:rFonts w:ascii="Calibri" w:hAnsi="Calibri" w:cs="Calibri"/>
                <w:sz w:val="20"/>
                <w:szCs w:val="20"/>
              </w:rPr>
              <w:t> </w:t>
            </w:r>
          </w:p>
        </w:tc>
        <w:tc>
          <w:tcPr>
            <w:tcW w:w="465" w:type="pct"/>
            <w:shd w:val="clear" w:color="auto" w:fill="auto"/>
            <w:vAlign w:val="center"/>
          </w:tcPr>
          <w:p w14:paraId="08DC9495" w14:textId="4C5FC414" w:rsidR="00F82743" w:rsidRPr="00633348" w:rsidRDefault="00F82743" w:rsidP="00F82743">
            <w:pPr>
              <w:jc w:val="center"/>
              <w:rPr>
                <w:sz w:val="20"/>
                <w:szCs w:val="20"/>
              </w:rPr>
            </w:pPr>
          </w:p>
        </w:tc>
        <w:tc>
          <w:tcPr>
            <w:tcW w:w="400" w:type="pct"/>
            <w:shd w:val="clear" w:color="auto" w:fill="auto"/>
            <w:vAlign w:val="center"/>
          </w:tcPr>
          <w:p w14:paraId="113CD0DA" w14:textId="10F22130" w:rsidR="00F82743" w:rsidRPr="00633348" w:rsidRDefault="00F82743" w:rsidP="00F82743">
            <w:pPr>
              <w:jc w:val="center"/>
              <w:rPr>
                <w:sz w:val="20"/>
                <w:szCs w:val="20"/>
              </w:rPr>
            </w:pPr>
          </w:p>
        </w:tc>
        <w:tc>
          <w:tcPr>
            <w:tcW w:w="400" w:type="pct"/>
            <w:shd w:val="clear" w:color="auto" w:fill="auto"/>
            <w:vAlign w:val="center"/>
          </w:tcPr>
          <w:p w14:paraId="652501ED" w14:textId="33EFF3D2" w:rsidR="00F82743" w:rsidRPr="00633348" w:rsidRDefault="00F82743" w:rsidP="00F82743">
            <w:pPr>
              <w:jc w:val="center"/>
              <w:rPr>
                <w:sz w:val="20"/>
                <w:szCs w:val="20"/>
              </w:rPr>
            </w:pPr>
          </w:p>
        </w:tc>
        <w:tc>
          <w:tcPr>
            <w:tcW w:w="400" w:type="pct"/>
            <w:shd w:val="clear" w:color="auto" w:fill="auto"/>
            <w:vAlign w:val="center"/>
          </w:tcPr>
          <w:p w14:paraId="57C7CCEB" w14:textId="1769A0C6" w:rsidR="00F82743" w:rsidRPr="00633348" w:rsidRDefault="00F82743" w:rsidP="00F82743">
            <w:pPr>
              <w:jc w:val="center"/>
              <w:rPr>
                <w:sz w:val="20"/>
                <w:szCs w:val="20"/>
              </w:rPr>
            </w:pPr>
          </w:p>
        </w:tc>
        <w:tc>
          <w:tcPr>
            <w:tcW w:w="399" w:type="pct"/>
            <w:shd w:val="clear" w:color="auto" w:fill="auto"/>
            <w:vAlign w:val="center"/>
          </w:tcPr>
          <w:p w14:paraId="270D3BD3" w14:textId="4A498B78" w:rsidR="00F82743" w:rsidRPr="00633348" w:rsidRDefault="00F82743" w:rsidP="00F82743">
            <w:pPr>
              <w:jc w:val="center"/>
              <w:rPr>
                <w:sz w:val="20"/>
                <w:szCs w:val="20"/>
              </w:rPr>
            </w:pPr>
          </w:p>
        </w:tc>
        <w:tc>
          <w:tcPr>
            <w:tcW w:w="399" w:type="pct"/>
            <w:shd w:val="clear" w:color="auto" w:fill="auto"/>
            <w:vAlign w:val="center"/>
          </w:tcPr>
          <w:p w14:paraId="41BCC912" w14:textId="027855A3" w:rsidR="00F82743" w:rsidRPr="00633348" w:rsidRDefault="00F82743" w:rsidP="00F82743">
            <w:pPr>
              <w:jc w:val="center"/>
              <w:rPr>
                <w:sz w:val="20"/>
                <w:szCs w:val="20"/>
              </w:rPr>
            </w:pPr>
          </w:p>
        </w:tc>
        <w:tc>
          <w:tcPr>
            <w:tcW w:w="399" w:type="pct"/>
            <w:shd w:val="clear" w:color="auto" w:fill="auto"/>
            <w:vAlign w:val="center"/>
          </w:tcPr>
          <w:p w14:paraId="027A92F5" w14:textId="5D79F5ED" w:rsidR="00F82743" w:rsidRPr="00633348" w:rsidRDefault="00F82743" w:rsidP="00F82743">
            <w:pPr>
              <w:jc w:val="center"/>
              <w:rPr>
                <w:sz w:val="20"/>
                <w:szCs w:val="20"/>
              </w:rPr>
            </w:pPr>
          </w:p>
        </w:tc>
        <w:tc>
          <w:tcPr>
            <w:tcW w:w="399" w:type="pct"/>
            <w:shd w:val="clear" w:color="auto" w:fill="auto"/>
            <w:vAlign w:val="center"/>
          </w:tcPr>
          <w:p w14:paraId="33646532" w14:textId="2ADC6948" w:rsidR="00F82743" w:rsidRPr="00633348" w:rsidRDefault="00F82743" w:rsidP="00F82743">
            <w:pPr>
              <w:jc w:val="center"/>
              <w:rPr>
                <w:sz w:val="20"/>
                <w:szCs w:val="20"/>
              </w:rPr>
            </w:pPr>
          </w:p>
        </w:tc>
        <w:tc>
          <w:tcPr>
            <w:tcW w:w="399" w:type="pct"/>
            <w:vAlign w:val="center"/>
          </w:tcPr>
          <w:p w14:paraId="2D8AFEBE" w14:textId="64BFB403" w:rsidR="00F82743" w:rsidRPr="00633348" w:rsidRDefault="00F82743" w:rsidP="00F82743">
            <w:pPr>
              <w:jc w:val="center"/>
              <w:rPr>
                <w:sz w:val="20"/>
                <w:szCs w:val="20"/>
              </w:rPr>
            </w:pPr>
          </w:p>
        </w:tc>
      </w:tr>
      <w:tr w:rsidR="00F82743" w:rsidRPr="00633348" w14:paraId="5C0D086A"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AFCF1E2" w14:textId="29551019" w:rsidR="00F82743" w:rsidRPr="00633348" w:rsidRDefault="00F82743" w:rsidP="00F82743">
            <w:pPr>
              <w:jc w:val="center"/>
              <w:rPr>
                <w:sz w:val="20"/>
                <w:szCs w:val="20"/>
              </w:rPr>
            </w:pPr>
            <w:r w:rsidRPr="00633348">
              <w:rPr>
                <w:sz w:val="20"/>
                <w:szCs w:val="20"/>
              </w:rPr>
              <w:lastRenderedPageBreak/>
              <w:t>59.1</w:t>
            </w:r>
          </w:p>
        </w:tc>
        <w:tc>
          <w:tcPr>
            <w:tcW w:w="1070" w:type="pct"/>
            <w:shd w:val="clear" w:color="auto" w:fill="auto"/>
            <w:vAlign w:val="center"/>
          </w:tcPr>
          <w:p w14:paraId="44D841A5" w14:textId="5C0ACEB4" w:rsidR="00F82743" w:rsidRPr="00633348" w:rsidRDefault="00F82743" w:rsidP="00F82743">
            <w:pPr>
              <w:jc w:val="center"/>
              <w:rPr>
                <w:sz w:val="20"/>
                <w:szCs w:val="20"/>
              </w:rPr>
            </w:pPr>
            <w:r w:rsidRPr="00633348">
              <w:rPr>
                <w:sz w:val="20"/>
                <w:szCs w:val="20"/>
              </w:rPr>
              <w:t>Вид топлива</w:t>
            </w:r>
          </w:p>
        </w:tc>
        <w:tc>
          <w:tcPr>
            <w:tcW w:w="465" w:type="pct"/>
            <w:shd w:val="clear" w:color="auto" w:fill="auto"/>
            <w:vAlign w:val="center"/>
          </w:tcPr>
          <w:p w14:paraId="375B28EA" w14:textId="25A8A7CF" w:rsidR="00F82743" w:rsidRPr="00633348" w:rsidRDefault="00F82743" w:rsidP="00F82743">
            <w:pPr>
              <w:jc w:val="center"/>
              <w:rPr>
                <w:sz w:val="20"/>
                <w:szCs w:val="20"/>
              </w:rPr>
            </w:pPr>
            <w:r w:rsidRPr="00633348">
              <w:rPr>
                <w:sz w:val="20"/>
                <w:szCs w:val="20"/>
              </w:rPr>
              <w:t> </w:t>
            </w:r>
          </w:p>
        </w:tc>
        <w:tc>
          <w:tcPr>
            <w:tcW w:w="400" w:type="pct"/>
            <w:shd w:val="clear" w:color="auto" w:fill="auto"/>
            <w:vAlign w:val="center"/>
          </w:tcPr>
          <w:p w14:paraId="3F3D67E8" w14:textId="523A7090" w:rsidR="00F82743" w:rsidRPr="00633348" w:rsidRDefault="00F82743" w:rsidP="00F82743">
            <w:pPr>
              <w:jc w:val="center"/>
              <w:rPr>
                <w:sz w:val="20"/>
                <w:szCs w:val="20"/>
              </w:rPr>
            </w:pPr>
            <w:r w:rsidRPr="00633348">
              <w:rPr>
                <w:sz w:val="20"/>
                <w:szCs w:val="20"/>
              </w:rPr>
              <w:t> </w:t>
            </w:r>
          </w:p>
        </w:tc>
        <w:tc>
          <w:tcPr>
            <w:tcW w:w="400" w:type="pct"/>
            <w:shd w:val="clear" w:color="auto" w:fill="auto"/>
            <w:vAlign w:val="center"/>
          </w:tcPr>
          <w:p w14:paraId="31C81363" w14:textId="26FD1F47" w:rsidR="00F82743" w:rsidRPr="00633348" w:rsidRDefault="00F82743" w:rsidP="00F82743">
            <w:pPr>
              <w:jc w:val="center"/>
              <w:rPr>
                <w:sz w:val="20"/>
                <w:szCs w:val="20"/>
              </w:rPr>
            </w:pPr>
            <w:r w:rsidRPr="00633348">
              <w:rPr>
                <w:sz w:val="20"/>
                <w:szCs w:val="20"/>
              </w:rPr>
              <w:t> </w:t>
            </w:r>
          </w:p>
        </w:tc>
        <w:tc>
          <w:tcPr>
            <w:tcW w:w="400" w:type="pct"/>
            <w:shd w:val="clear" w:color="auto" w:fill="auto"/>
            <w:vAlign w:val="center"/>
          </w:tcPr>
          <w:p w14:paraId="639C8A37" w14:textId="57A5ADE6" w:rsidR="00F82743" w:rsidRPr="00633348" w:rsidRDefault="00F82743" w:rsidP="00F82743">
            <w:pPr>
              <w:jc w:val="center"/>
              <w:rPr>
                <w:sz w:val="20"/>
                <w:szCs w:val="20"/>
              </w:rPr>
            </w:pPr>
            <w:r w:rsidRPr="00633348">
              <w:rPr>
                <w:sz w:val="20"/>
                <w:szCs w:val="20"/>
              </w:rPr>
              <w:t> </w:t>
            </w:r>
          </w:p>
        </w:tc>
        <w:tc>
          <w:tcPr>
            <w:tcW w:w="399" w:type="pct"/>
            <w:shd w:val="clear" w:color="auto" w:fill="auto"/>
            <w:vAlign w:val="center"/>
          </w:tcPr>
          <w:p w14:paraId="076F443D" w14:textId="0A0D38DC"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52998CFC" w14:textId="384AFD67"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67C27B8F" w14:textId="2FE83C13" w:rsidR="00F82743" w:rsidRPr="00633348" w:rsidRDefault="00F82743" w:rsidP="00F82743">
            <w:pPr>
              <w:jc w:val="center"/>
              <w:rPr>
                <w:sz w:val="20"/>
                <w:szCs w:val="20"/>
              </w:rPr>
            </w:pPr>
            <w:r w:rsidRPr="00633348">
              <w:rPr>
                <w:sz w:val="20"/>
                <w:szCs w:val="20"/>
              </w:rPr>
              <w:t>Природный газ</w:t>
            </w:r>
          </w:p>
        </w:tc>
        <w:tc>
          <w:tcPr>
            <w:tcW w:w="399" w:type="pct"/>
            <w:shd w:val="clear" w:color="auto" w:fill="auto"/>
            <w:vAlign w:val="center"/>
          </w:tcPr>
          <w:p w14:paraId="2B0AF8E3" w14:textId="7B556EB4" w:rsidR="00F82743" w:rsidRPr="00633348" w:rsidRDefault="00F82743" w:rsidP="00F82743">
            <w:pPr>
              <w:jc w:val="center"/>
              <w:rPr>
                <w:sz w:val="20"/>
                <w:szCs w:val="20"/>
              </w:rPr>
            </w:pPr>
            <w:r w:rsidRPr="00633348">
              <w:rPr>
                <w:sz w:val="20"/>
                <w:szCs w:val="20"/>
              </w:rPr>
              <w:t>Природный газ</w:t>
            </w:r>
          </w:p>
        </w:tc>
        <w:tc>
          <w:tcPr>
            <w:tcW w:w="399" w:type="pct"/>
            <w:vAlign w:val="center"/>
          </w:tcPr>
          <w:p w14:paraId="5EFAF16F" w14:textId="1784EC60" w:rsidR="00F82743" w:rsidRPr="00633348" w:rsidRDefault="00F82743" w:rsidP="00F82743">
            <w:pPr>
              <w:jc w:val="center"/>
              <w:rPr>
                <w:sz w:val="20"/>
                <w:szCs w:val="20"/>
              </w:rPr>
            </w:pPr>
            <w:r w:rsidRPr="00633348">
              <w:rPr>
                <w:sz w:val="20"/>
                <w:szCs w:val="20"/>
              </w:rPr>
              <w:t>Природный газ</w:t>
            </w:r>
          </w:p>
        </w:tc>
      </w:tr>
      <w:tr w:rsidR="00BC6CC5" w:rsidRPr="00633348" w14:paraId="3A277418"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455C951" w14:textId="12EBCAC0" w:rsidR="00BC6CC5" w:rsidRPr="00633348" w:rsidRDefault="00BC6CC5" w:rsidP="00BC6CC5">
            <w:pPr>
              <w:jc w:val="center"/>
              <w:rPr>
                <w:b/>
                <w:bCs/>
                <w:sz w:val="20"/>
                <w:szCs w:val="20"/>
              </w:rPr>
            </w:pPr>
            <w:r w:rsidRPr="00633348">
              <w:rPr>
                <w:sz w:val="20"/>
                <w:szCs w:val="20"/>
              </w:rPr>
              <w:t>59.2</w:t>
            </w:r>
          </w:p>
        </w:tc>
        <w:tc>
          <w:tcPr>
            <w:tcW w:w="1070" w:type="pct"/>
            <w:shd w:val="clear" w:color="auto" w:fill="auto"/>
            <w:vAlign w:val="center"/>
          </w:tcPr>
          <w:p w14:paraId="1A192868" w14:textId="26AC19EC" w:rsidR="00BC6CC5" w:rsidRPr="00633348" w:rsidRDefault="00BC6CC5" w:rsidP="00BC6CC5">
            <w:pPr>
              <w:jc w:val="center"/>
              <w:rPr>
                <w:rFonts w:ascii="Calibri" w:hAnsi="Calibri" w:cs="Calibri"/>
                <w:sz w:val="20"/>
                <w:szCs w:val="20"/>
              </w:rPr>
            </w:pPr>
            <w:r w:rsidRPr="00633348">
              <w:rPr>
                <w:sz w:val="20"/>
                <w:szCs w:val="20"/>
              </w:rPr>
              <w:t>расход натурального топлива</w:t>
            </w:r>
          </w:p>
        </w:tc>
        <w:tc>
          <w:tcPr>
            <w:tcW w:w="465" w:type="pct"/>
            <w:shd w:val="clear" w:color="auto" w:fill="auto"/>
            <w:vAlign w:val="center"/>
          </w:tcPr>
          <w:p w14:paraId="522FDA8C" w14:textId="323DE4ED" w:rsidR="00BC6CC5" w:rsidRPr="00633348" w:rsidRDefault="00BC6CC5" w:rsidP="00BC6CC5">
            <w:pPr>
              <w:jc w:val="center"/>
              <w:rPr>
                <w:sz w:val="20"/>
                <w:szCs w:val="20"/>
              </w:rPr>
            </w:pPr>
            <w:r w:rsidRPr="00633348">
              <w:rPr>
                <w:sz w:val="20"/>
                <w:szCs w:val="20"/>
              </w:rPr>
              <w:t>Тыс. куб. м</w:t>
            </w:r>
          </w:p>
        </w:tc>
        <w:tc>
          <w:tcPr>
            <w:tcW w:w="400" w:type="pct"/>
            <w:shd w:val="clear" w:color="auto" w:fill="auto"/>
            <w:vAlign w:val="center"/>
          </w:tcPr>
          <w:p w14:paraId="10E0129D" w14:textId="5DEA5763"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7F36DE22" w14:textId="768A8FA5"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76F4BB07" w14:textId="4B125715"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5B80557" w14:textId="0D23E272" w:rsidR="00BC6CC5" w:rsidRPr="00633348" w:rsidRDefault="00BC6CC5" w:rsidP="00BC6CC5">
            <w:pPr>
              <w:jc w:val="center"/>
              <w:rPr>
                <w:sz w:val="20"/>
                <w:szCs w:val="20"/>
              </w:rPr>
            </w:pPr>
            <w:r w:rsidRPr="00633348">
              <w:rPr>
                <w:sz w:val="20"/>
                <w:szCs w:val="20"/>
              </w:rPr>
              <w:t>109,2</w:t>
            </w:r>
          </w:p>
        </w:tc>
        <w:tc>
          <w:tcPr>
            <w:tcW w:w="399" w:type="pct"/>
            <w:shd w:val="clear" w:color="auto" w:fill="auto"/>
            <w:vAlign w:val="center"/>
          </w:tcPr>
          <w:p w14:paraId="1FB18F95" w14:textId="4E7D8492" w:rsidR="00BC6CC5" w:rsidRPr="00633348" w:rsidRDefault="00BC6CC5" w:rsidP="00BC6CC5">
            <w:pPr>
              <w:jc w:val="center"/>
              <w:rPr>
                <w:sz w:val="20"/>
                <w:szCs w:val="20"/>
              </w:rPr>
            </w:pPr>
            <w:r w:rsidRPr="00633348">
              <w:rPr>
                <w:sz w:val="20"/>
                <w:szCs w:val="20"/>
              </w:rPr>
              <w:t>111,3</w:t>
            </w:r>
          </w:p>
        </w:tc>
        <w:tc>
          <w:tcPr>
            <w:tcW w:w="399" w:type="pct"/>
            <w:shd w:val="clear" w:color="auto" w:fill="auto"/>
            <w:vAlign w:val="center"/>
          </w:tcPr>
          <w:p w14:paraId="79DE0AB6" w14:textId="6513F330" w:rsidR="00BC6CC5" w:rsidRPr="00633348" w:rsidRDefault="00BC6CC5" w:rsidP="00BC6CC5">
            <w:pPr>
              <w:jc w:val="center"/>
              <w:rPr>
                <w:sz w:val="20"/>
                <w:szCs w:val="20"/>
              </w:rPr>
            </w:pPr>
            <w:r w:rsidRPr="00633348">
              <w:rPr>
                <w:sz w:val="20"/>
                <w:szCs w:val="20"/>
              </w:rPr>
              <w:t>111,3</w:t>
            </w:r>
          </w:p>
        </w:tc>
        <w:tc>
          <w:tcPr>
            <w:tcW w:w="399" w:type="pct"/>
            <w:shd w:val="clear" w:color="auto" w:fill="auto"/>
            <w:vAlign w:val="center"/>
          </w:tcPr>
          <w:p w14:paraId="564DE22D" w14:textId="4F73FB11" w:rsidR="00BC6CC5" w:rsidRPr="00633348" w:rsidRDefault="00BC6CC5" w:rsidP="00BC6CC5">
            <w:pPr>
              <w:jc w:val="center"/>
              <w:rPr>
                <w:sz w:val="20"/>
                <w:szCs w:val="20"/>
              </w:rPr>
            </w:pPr>
            <w:r w:rsidRPr="00633348">
              <w:rPr>
                <w:sz w:val="20"/>
                <w:szCs w:val="20"/>
              </w:rPr>
              <w:t>111,3</w:t>
            </w:r>
          </w:p>
        </w:tc>
        <w:tc>
          <w:tcPr>
            <w:tcW w:w="399" w:type="pct"/>
            <w:vAlign w:val="center"/>
          </w:tcPr>
          <w:p w14:paraId="04EAAE25" w14:textId="0216F5E3" w:rsidR="00BC6CC5" w:rsidRPr="00633348" w:rsidRDefault="00BC6CC5" w:rsidP="00BC6CC5">
            <w:pPr>
              <w:jc w:val="center"/>
              <w:rPr>
                <w:sz w:val="20"/>
                <w:szCs w:val="20"/>
              </w:rPr>
            </w:pPr>
            <w:r w:rsidRPr="00633348">
              <w:rPr>
                <w:sz w:val="20"/>
                <w:szCs w:val="20"/>
              </w:rPr>
              <w:t>111,3</w:t>
            </w:r>
          </w:p>
        </w:tc>
      </w:tr>
      <w:tr w:rsidR="00BC6CC5" w:rsidRPr="00633348" w14:paraId="0592CEAD"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83CED81" w14:textId="4A0647B6" w:rsidR="00BC6CC5" w:rsidRPr="00633348" w:rsidRDefault="00BC6CC5" w:rsidP="00BC6CC5">
            <w:pPr>
              <w:jc w:val="center"/>
              <w:rPr>
                <w:b/>
                <w:bCs/>
                <w:sz w:val="20"/>
                <w:szCs w:val="20"/>
              </w:rPr>
            </w:pPr>
            <w:r w:rsidRPr="00633348">
              <w:rPr>
                <w:sz w:val="20"/>
                <w:szCs w:val="20"/>
              </w:rPr>
              <w:t>59.3</w:t>
            </w:r>
          </w:p>
        </w:tc>
        <w:tc>
          <w:tcPr>
            <w:tcW w:w="1070" w:type="pct"/>
            <w:shd w:val="clear" w:color="auto" w:fill="auto"/>
            <w:vAlign w:val="center"/>
          </w:tcPr>
          <w:p w14:paraId="4470436E" w14:textId="496C278E" w:rsidR="00BC6CC5" w:rsidRPr="00633348" w:rsidRDefault="00BC6CC5" w:rsidP="00BC6CC5">
            <w:pPr>
              <w:jc w:val="center"/>
              <w:rPr>
                <w:sz w:val="20"/>
                <w:szCs w:val="20"/>
              </w:rPr>
            </w:pPr>
            <w:r w:rsidRPr="00633348">
              <w:rPr>
                <w:sz w:val="20"/>
                <w:szCs w:val="20"/>
              </w:rPr>
              <w:t>Расход условного топлива</w:t>
            </w:r>
          </w:p>
        </w:tc>
        <w:tc>
          <w:tcPr>
            <w:tcW w:w="465" w:type="pct"/>
            <w:shd w:val="clear" w:color="auto" w:fill="auto"/>
            <w:vAlign w:val="center"/>
          </w:tcPr>
          <w:p w14:paraId="21D7BD70" w14:textId="21AB45EA" w:rsidR="00BC6CC5" w:rsidRPr="00633348" w:rsidRDefault="00BC6CC5" w:rsidP="00BC6CC5">
            <w:pPr>
              <w:jc w:val="center"/>
              <w:rPr>
                <w:sz w:val="20"/>
                <w:szCs w:val="20"/>
              </w:rPr>
            </w:pPr>
            <w:r w:rsidRPr="00633348">
              <w:rPr>
                <w:sz w:val="20"/>
                <w:szCs w:val="20"/>
              </w:rPr>
              <w:t>т.у.т.</w:t>
            </w:r>
          </w:p>
        </w:tc>
        <w:tc>
          <w:tcPr>
            <w:tcW w:w="400" w:type="pct"/>
            <w:shd w:val="clear" w:color="auto" w:fill="auto"/>
            <w:vAlign w:val="center"/>
          </w:tcPr>
          <w:p w14:paraId="6C8B296F" w14:textId="3B1C9399"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1C1668F" w14:textId="1F44C743"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38850B1" w14:textId="3594B1D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F8C80D8" w14:textId="1C263057" w:rsidR="00BC6CC5" w:rsidRPr="00633348" w:rsidRDefault="00BC6CC5" w:rsidP="00BC6CC5">
            <w:pPr>
              <w:jc w:val="center"/>
              <w:rPr>
                <w:sz w:val="20"/>
                <w:szCs w:val="20"/>
              </w:rPr>
            </w:pPr>
            <w:r w:rsidRPr="00633348">
              <w:rPr>
                <w:sz w:val="20"/>
                <w:szCs w:val="20"/>
              </w:rPr>
              <w:t>126,0</w:t>
            </w:r>
          </w:p>
        </w:tc>
        <w:tc>
          <w:tcPr>
            <w:tcW w:w="399" w:type="pct"/>
            <w:shd w:val="clear" w:color="auto" w:fill="auto"/>
            <w:vAlign w:val="center"/>
          </w:tcPr>
          <w:p w14:paraId="4C37E9E9" w14:textId="60E6302B" w:rsidR="00BC6CC5" w:rsidRPr="00633348" w:rsidRDefault="00BC6CC5" w:rsidP="00BC6CC5">
            <w:pPr>
              <w:jc w:val="center"/>
              <w:rPr>
                <w:sz w:val="20"/>
                <w:szCs w:val="20"/>
              </w:rPr>
            </w:pPr>
            <w:r w:rsidRPr="00633348">
              <w:rPr>
                <w:sz w:val="20"/>
                <w:szCs w:val="20"/>
              </w:rPr>
              <w:t>128,5</w:t>
            </w:r>
          </w:p>
        </w:tc>
        <w:tc>
          <w:tcPr>
            <w:tcW w:w="399" w:type="pct"/>
            <w:shd w:val="clear" w:color="auto" w:fill="auto"/>
            <w:vAlign w:val="center"/>
          </w:tcPr>
          <w:p w14:paraId="18156AD6" w14:textId="297EE2DA" w:rsidR="00BC6CC5" w:rsidRPr="00633348" w:rsidRDefault="00BC6CC5" w:rsidP="00BC6CC5">
            <w:pPr>
              <w:jc w:val="center"/>
              <w:rPr>
                <w:sz w:val="20"/>
                <w:szCs w:val="20"/>
              </w:rPr>
            </w:pPr>
            <w:r w:rsidRPr="00633348">
              <w:rPr>
                <w:sz w:val="20"/>
                <w:szCs w:val="20"/>
              </w:rPr>
              <w:t>128,5</w:t>
            </w:r>
          </w:p>
        </w:tc>
        <w:tc>
          <w:tcPr>
            <w:tcW w:w="399" w:type="pct"/>
            <w:shd w:val="clear" w:color="auto" w:fill="auto"/>
            <w:vAlign w:val="center"/>
          </w:tcPr>
          <w:p w14:paraId="08B04965" w14:textId="19848854" w:rsidR="00BC6CC5" w:rsidRPr="00633348" w:rsidRDefault="00BC6CC5" w:rsidP="00BC6CC5">
            <w:pPr>
              <w:jc w:val="center"/>
              <w:rPr>
                <w:sz w:val="20"/>
                <w:szCs w:val="20"/>
              </w:rPr>
            </w:pPr>
            <w:r w:rsidRPr="00633348">
              <w:rPr>
                <w:sz w:val="20"/>
                <w:szCs w:val="20"/>
              </w:rPr>
              <w:t>128,5</w:t>
            </w:r>
          </w:p>
        </w:tc>
        <w:tc>
          <w:tcPr>
            <w:tcW w:w="399" w:type="pct"/>
            <w:vAlign w:val="center"/>
          </w:tcPr>
          <w:p w14:paraId="6DFC5D43" w14:textId="0D1F756A" w:rsidR="00BC6CC5" w:rsidRPr="00633348" w:rsidRDefault="00BC6CC5" w:rsidP="00BC6CC5">
            <w:pPr>
              <w:jc w:val="center"/>
              <w:rPr>
                <w:sz w:val="20"/>
                <w:szCs w:val="20"/>
              </w:rPr>
            </w:pPr>
            <w:r w:rsidRPr="00633348">
              <w:rPr>
                <w:sz w:val="20"/>
                <w:szCs w:val="20"/>
              </w:rPr>
              <w:t>128,5</w:t>
            </w:r>
          </w:p>
        </w:tc>
      </w:tr>
      <w:tr w:rsidR="00BC6CC5" w:rsidRPr="00633348" w14:paraId="5DB21191"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19546AF" w14:textId="282A8581" w:rsidR="00BC6CC5" w:rsidRPr="00633348" w:rsidRDefault="00BC6CC5" w:rsidP="00BC6CC5">
            <w:pPr>
              <w:jc w:val="center"/>
              <w:rPr>
                <w:sz w:val="20"/>
                <w:szCs w:val="20"/>
              </w:rPr>
            </w:pPr>
            <w:r w:rsidRPr="00633348">
              <w:rPr>
                <w:sz w:val="20"/>
                <w:szCs w:val="20"/>
              </w:rPr>
              <w:t>59.4</w:t>
            </w:r>
          </w:p>
        </w:tc>
        <w:tc>
          <w:tcPr>
            <w:tcW w:w="1070" w:type="pct"/>
            <w:shd w:val="clear" w:color="auto" w:fill="auto"/>
            <w:vAlign w:val="center"/>
          </w:tcPr>
          <w:p w14:paraId="36C5814D" w14:textId="06D77B6D" w:rsidR="00BC6CC5" w:rsidRPr="00633348" w:rsidRDefault="00BC6CC5" w:rsidP="00BC6CC5">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51FE4156" w14:textId="7F3833D4"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221D5C55" w14:textId="776B9916"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B6BE56B" w14:textId="216A9473"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54D3115" w14:textId="6EF5950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D60CC19" w14:textId="68D84C74" w:rsidR="00BC6CC5" w:rsidRPr="00633348" w:rsidRDefault="00BC6CC5" w:rsidP="00BC6CC5">
            <w:pPr>
              <w:jc w:val="center"/>
              <w:rPr>
                <w:sz w:val="20"/>
                <w:szCs w:val="20"/>
              </w:rPr>
            </w:pPr>
            <w:r w:rsidRPr="00633348">
              <w:rPr>
                <w:sz w:val="20"/>
                <w:szCs w:val="20"/>
              </w:rPr>
              <w:t>810,5</w:t>
            </w:r>
          </w:p>
        </w:tc>
        <w:tc>
          <w:tcPr>
            <w:tcW w:w="399" w:type="pct"/>
            <w:shd w:val="clear" w:color="auto" w:fill="auto"/>
            <w:vAlign w:val="center"/>
          </w:tcPr>
          <w:p w14:paraId="558289E9" w14:textId="298616D9" w:rsidR="00BC6CC5" w:rsidRPr="00633348" w:rsidRDefault="00BC6CC5" w:rsidP="00BC6CC5">
            <w:pPr>
              <w:jc w:val="center"/>
              <w:rPr>
                <w:sz w:val="20"/>
                <w:szCs w:val="20"/>
              </w:rPr>
            </w:pPr>
            <w:r w:rsidRPr="00633348">
              <w:rPr>
                <w:sz w:val="20"/>
                <w:szCs w:val="20"/>
              </w:rPr>
              <w:t>826,7</w:t>
            </w:r>
          </w:p>
        </w:tc>
        <w:tc>
          <w:tcPr>
            <w:tcW w:w="399" w:type="pct"/>
            <w:shd w:val="clear" w:color="auto" w:fill="auto"/>
            <w:vAlign w:val="center"/>
          </w:tcPr>
          <w:p w14:paraId="0BF19DA5" w14:textId="347D994F" w:rsidR="00BC6CC5" w:rsidRPr="00633348" w:rsidRDefault="00BC6CC5" w:rsidP="00BC6CC5">
            <w:pPr>
              <w:jc w:val="center"/>
              <w:rPr>
                <w:sz w:val="20"/>
                <w:szCs w:val="20"/>
              </w:rPr>
            </w:pPr>
            <w:r w:rsidRPr="00633348">
              <w:rPr>
                <w:sz w:val="20"/>
                <w:szCs w:val="20"/>
              </w:rPr>
              <w:t>826,7</w:t>
            </w:r>
          </w:p>
        </w:tc>
        <w:tc>
          <w:tcPr>
            <w:tcW w:w="399" w:type="pct"/>
            <w:shd w:val="clear" w:color="auto" w:fill="auto"/>
            <w:vAlign w:val="center"/>
          </w:tcPr>
          <w:p w14:paraId="4F3968EE" w14:textId="3597A7A0" w:rsidR="00BC6CC5" w:rsidRPr="00633348" w:rsidRDefault="00BC6CC5" w:rsidP="00BC6CC5">
            <w:pPr>
              <w:jc w:val="center"/>
              <w:rPr>
                <w:sz w:val="20"/>
                <w:szCs w:val="20"/>
              </w:rPr>
            </w:pPr>
            <w:r w:rsidRPr="00633348">
              <w:rPr>
                <w:sz w:val="20"/>
                <w:szCs w:val="20"/>
              </w:rPr>
              <w:t>826,7</w:t>
            </w:r>
          </w:p>
        </w:tc>
        <w:tc>
          <w:tcPr>
            <w:tcW w:w="399" w:type="pct"/>
            <w:vAlign w:val="center"/>
          </w:tcPr>
          <w:p w14:paraId="687B4FD2" w14:textId="0E95A5B2" w:rsidR="00BC6CC5" w:rsidRPr="00633348" w:rsidRDefault="00BC6CC5" w:rsidP="00BC6CC5">
            <w:pPr>
              <w:jc w:val="center"/>
              <w:rPr>
                <w:sz w:val="20"/>
                <w:szCs w:val="20"/>
              </w:rPr>
            </w:pPr>
            <w:r w:rsidRPr="00633348">
              <w:rPr>
                <w:sz w:val="20"/>
                <w:szCs w:val="20"/>
              </w:rPr>
              <w:t>826,7</w:t>
            </w:r>
          </w:p>
        </w:tc>
      </w:tr>
      <w:tr w:rsidR="00BC6CC5" w:rsidRPr="00633348" w14:paraId="3461C46A"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4D44FE3" w14:textId="637F823C" w:rsidR="00BC6CC5" w:rsidRPr="00633348" w:rsidRDefault="00BC6CC5" w:rsidP="00BC6CC5">
            <w:pPr>
              <w:jc w:val="center"/>
              <w:rPr>
                <w:sz w:val="20"/>
                <w:szCs w:val="20"/>
              </w:rPr>
            </w:pPr>
            <w:r w:rsidRPr="00633348">
              <w:rPr>
                <w:sz w:val="20"/>
                <w:szCs w:val="20"/>
              </w:rPr>
              <w:t>59.5</w:t>
            </w:r>
          </w:p>
        </w:tc>
        <w:tc>
          <w:tcPr>
            <w:tcW w:w="1070" w:type="pct"/>
            <w:shd w:val="clear" w:color="auto" w:fill="auto"/>
            <w:vAlign w:val="center"/>
          </w:tcPr>
          <w:p w14:paraId="500974FB" w14:textId="5A993C1E" w:rsidR="00BC6CC5" w:rsidRPr="00633348" w:rsidRDefault="00BC6CC5" w:rsidP="00BC6CC5">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15D99FE5" w14:textId="0EDF6D45"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58D7DE72" w14:textId="3298F0DD"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C7D957A" w14:textId="42C0C3FA"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8DC4FE6" w14:textId="1E5D4472"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6F1F7A8" w14:textId="06DF5726"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2BB6BE5A" w14:textId="5B8EB085" w:rsidR="00BC6CC5" w:rsidRPr="00633348" w:rsidRDefault="00BC6CC5" w:rsidP="00BC6CC5">
            <w:pPr>
              <w:jc w:val="center"/>
              <w:rPr>
                <w:sz w:val="20"/>
                <w:szCs w:val="20"/>
              </w:rPr>
            </w:pPr>
            <w:r w:rsidRPr="00633348">
              <w:rPr>
                <w:sz w:val="20"/>
                <w:szCs w:val="20"/>
              </w:rPr>
              <w:t>16,2</w:t>
            </w:r>
          </w:p>
        </w:tc>
        <w:tc>
          <w:tcPr>
            <w:tcW w:w="399" w:type="pct"/>
            <w:shd w:val="clear" w:color="auto" w:fill="auto"/>
            <w:vAlign w:val="center"/>
          </w:tcPr>
          <w:p w14:paraId="1CB13FC4" w14:textId="5FA65C90" w:rsidR="00BC6CC5" w:rsidRPr="00633348" w:rsidRDefault="00BC6CC5" w:rsidP="00BC6CC5">
            <w:pPr>
              <w:jc w:val="center"/>
              <w:rPr>
                <w:sz w:val="20"/>
                <w:szCs w:val="20"/>
              </w:rPr>
            </w:pPr>
            <w:r w:rsidRPr="00633348">
              <w:rPr>
                <w:sz w:val="20"/>
                <w:szCs w:val="20"/>
              </w:rPr>
              <w:t>16,2</w:t>
            </w:r>
          </w:p>
        </w:tc>
        <w:tc>
          <w:tcPr>
            <w:tcW w:w="399" w:type="pct"/>
            <w:shd w:val="clear" w:color="auto" w:fill="auto"/>
            <w:vAlign w:val="center"/>
          </w:tcPr>
          <w:p w14:paraId="56E7F71A" w14:textId="244A46A2" w:rsidR="00BC6CC5" w:rsidRPr="00633348" w:rsidRDefault="00BC6CC5" w:rsidP="00BC6CC5">
            <w:pPr>
              <w:jc w:val="center"/>
              <w:rPr>
                <w:sz w:val="20"/>
                <w:szCs w:val="20"/>
              </w:rPr>
            </w:pPr>
            <w:r w:rsidRPr="00633348">
              <w:rPr>
                <w:sz w:val="20"/>
                <w:szCs w:val="20"/>
              </w:rPr>
              <w:t>16,2</w:t>
            </w:r>
          </w:p>
        </w:tc>
        <w:tc>
          <w:tcPr>
            <w:tcW w:w="399" w:type="pct"/>
            <w:vAlign w:val="center"/>
          </w:tcPr>
          <w:p w14:paraId="1BFF836E" w14:textId="04C5579F" w:rsidR="00BC6CC5" w:rsidRPr="00633348" w:rsidRDefault="00BC6CC5" w:rsidP="00BC6CC5">
            <w:pPr>
              <w:jc w:val="center"/>
              <w:rPr>
                <w:sz w:val="20"/>
                <w:szCs w:val="20"/>
              </w:rPr>
            </w:pPr>
            <w:r w:rsidRPr="00633348">
              <w:rPr>
                <w:sz w:val="20"/>
                <w:szCs w:val="20"/>
              </w:rPr>
              <w:t>16,2</w:t>
            </w:r>
          </w:p>
        </w:tc>
      </w:tr>
      <w:tr w:rsidR="00BC6CC5" w:rsidRPr="00633348" w14:paraId="426BAFE9"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347F107" w14:textId="745F917C" w:rsidR="00BC6CC5" w:rsidRPr="00633348" w:rsidRDefault="00BC6CC5" w:rsidP="00BC6CC5">
            <w:pPr>
              <w:jc w:val="center"/>
              <w:rPr>
                <w:sz w:val="20"/>
                <w:szCs w:val="20"/>
              </w:rPr>
            </w:pPr>
            <w:r w:rsidRPr="00633348">
              <w:rPr>
                <w:sz w:val="20"/>
                <w:szCs w:val="20"/>
              </w:rPr>
              <w:t>59.6</w:t>
            </w:r>
          </w:p>
        </w:tc>
        <w:tc>
          <w:tcPr>
            <w:tcW w:w="1070" w:type="pct"/>
            <w:shd w:val="clear" w:color="auto" w:fill="auto"/>
            <w:vAlign w:val="center"/>
          </w:tcPr>
          <w:p w14:paraId="69F671E2" w14:textId="3A246BC4" w:rsidR="00BC6CC5" w:rsidRPr="00633348" w:rsidRDefault="00BC6CC5" w:rsidP="00BC6CC5">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2E7BCADC" w14:textId="1D8BE2FF"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5E223901" w14:textId="010CE2F9"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1F1C875" w14:textId="2BC562BF"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3A41C54" w14:textId="51AB8B24"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9DF849B" w14:textId="5EF8E0A3" w:rsidR="00BC6CC5" w:rsidRPr="00633348" w:rsidRDefault="00BC6CC5" w:rsidP="00BC6CC5">
            <w:pPr>
              <w:jc w:val="center"/>
              <w:rPr>
                <w:sz w:val="20"/>
                <w:szCs w:val="20"/>
              </w:rPr>
            </w:pPr>
            <w:r w:rsidRPr="00633348">
              <w:rPr>
                <w:sz w:val="20"/>
                <w:szCs w:val="20"/>
              </w:rPr>
              <w:t>810,5</w:t>
            </w:r>
          </w:p>
        </w:tc>
        <w:tc>
          <w:tcPr>
            <w:tcW w:w="399" w:type="pct"/>
            <w:shd w:val="clear" w:color="auto" w:fill="auto"/>
            <w:vAlign w:val="center"/>
          </w:tcPr>
          <w:p w14:paraId="2EEEE9BA" w14:textId="6F810F08" w:rsidR="00BC6CC5" w:rsidRPr="00633348" w:rsidRDefault="00BC6CC5" w:rsidP="00BC6CC5">
            <w:pPr>
              <w:jc w:val="center"/>
              <w:rPr>
                <w:sz w:val="20"/>
                <w:szCs w:val="20"/>
              </w:rPr>
            </w:pPr>
            <w:r w:rsidRPr="00633348">
              <w:rPr>
                <w:sz w:val="20"/>
                <w:szCs w:val="20"/>
              </w:rPr>
              <w:t>810,5</w:t>
            </w:r>
          </w:p>
        </w:tc>
        <w:tc>
          <w:tcPr>
            <w:tcW w:w="399" w:type="pct"/>
            <w:shd w:val="clear" w:color="auto" w:fill="auto"/>
            <w:vAlign w:val="center"/>
          </w:tcPr>
          <w:p w14:paraId="1E895FFC" w14:textId="0CC3B97F" w:rsidR="00BC6CC5" w:rsidRPr="00633348" w:rsidRDefault="00BC6CC5" w:rsidP="00BC6CC5">
            <w:pPr>
              <w:jc w:val="center"/>
              <w:rPr>
                <w:sz w:val="20"/>
                <w:szCs w:val="20"/>
              </w:rPr>
            </w:pPr>
            <w:r w:rsidRPr="00633348">
              <w:rPr>
                <w:sz w:val="20"/>
                <w:szCs w:val="20"/>
              </w:rPr>
              <w:t>810,5</w:t>
            </w:r>
          </w:p>
        </w:tc>
        <w:tc>
          <w:tcPr>
            <w:tcW w:w="399" w:type="pct"/>
            <w:shd w:val="clear" w:color="auto" w:fill="auto"/>
            <w:vAlign w:val="center"/>
          </w:tcPr>
          <w:p w14:paraId="1734111A" w14:textId="37EAE5FE" w:rsidR="00BC6CC5" w:rsidRPr="00633348" w:rsidRDefault="00BC6CC5" w:rsidP="00BC6CC5">
            <w:pPr>
              <w:jc w:val="center"/>
              <w:rPr>
                <w:sz w:val="20"/>
                <w:szCs w:val="20"/>
              </w:rPr>
            </w:pPr>
            <w:r w:rsidRPr="00633348">
              <w:rPr>
                <w:sz w:val="20"/>
                <w:szCs w:val="20"/>
              </w:rPr>
              <w:t>810,5</w:t>
            </w:r>
          </w:p>
        </w:tc>
        <w:tc>
          <w:tcPr>
            <w:tcW w:w="399" w:type="pct"/>
            <w:vAlign w:val="center"/>
          </w:tcPr>
          <w:p w14:paraId="4380E205" w14:textId="37412AED" w:rsidR="00BC6CC5" w:rsidRPr="00633348" w:rsidRDefault="00BC6CC5" w:rsidP="00BC6CC5">
            <w:pPr>
              <w:jc w:val="center"/>
              <w:rPr>
                <w:sz w:val="20"/>
                <w:szCs w:val="20"/>
              </w:rPr>
            </w:pPr>
            <w:r w:rsidRPr="00633348">
              <w:rPr>
                <w:sz w:val="20"/>
                <w:szCs w:val="20"/>
              </w:rPr>
              <w:t>810,5</w:t>
            </w:r>
          </w:p>
        </w:tc>
      </w:tr>
      <w:tr w:rsidR="00BC6CC5" w:rsidRPr="00633348" w14:paraId="779C9757" w14:textId="77777777" w:rsidTr="00276A5F">
        <w:trPr>
          <w:cantSplit/>
        </w:trPr>
        <w:tc>
          <w:tcPr>
            <w:tcW w:w="269" w:type="pct"/>
            <w:vMerge w:val="restart"/>
            <w:tcBorders>
              <w:top w:val="single" w:sz="4" w:space="0" w:color="auto"/>
              <w:left w:val="single" w:sz="4" w:space="0" w:color="auto"/>
              <w:right w:val="nil"/>
            </w:tcBorders>
            <w:shd w:val="clear" w:color="auto" w:fill="auto"/>
            <w:vAlign w:val="center"/>
          </w:tcPr>
          <w:p w14:paraId="491150BC" w14:textId="402295D3" w:rsidR="00BC6CC5" w:rsidRPr="00633348" w:rsidRDefault="00BC6CC5" w:rsidP="00BC6CC5">
            <w:pPr>
              <w:jc w:val="center"/>
              <w:rPr>
                <w:sz w:val="20"/>
                <w:szCs w:val="20"/>
              </w:rPr>
            </w:pPr>
            <w:r w:rsidRPr="00633348">
              <w:rPr>
                <w:sz w:val="20"/>
                <w:szCs w:val="20"/>
              </w:rPr>
              <w:t>59.7</w:t>
            </w:r>
          </w:p>
        </w:tc>
        <w:tc>
          <w:tcPr>
            <w:tcW w:w="1070" w:type="pct"/>
            <w:vMerge w:val="restart"/>
            <w:shd w:val="clear" w:color="auto" w:fill="auto"/>
            <w:vAlign w:val="center"/>
          </w:tcPr>
          <w:p w14:paraId="38531FA7" w14:textId="7C0A7F62" w:rsidR="00BC6CC5" w:rsidRPr="00633348" w:rsidRDefault="00BC6CC5" w:rsidP="00BC6CC5">
            <w:pPr>
              <w:jc w:val="center"/>
              <w:rPr>
                <w:sz w:val="20"/>
                <w:szCs w:val="20"/>
              </w:rPr>
            </w:pPr>
            <w:r w:rsidRPr="00633348">
              <w:rPr>
                <w:sz w:val="20"/>
                <w:szCs w:val="20"/>
              </w:rPr>
              <w:t>Потери тепловой сети</w:t>
            </w:r>
          </w:p>
        </w:tc>
        <w:tc>
          <w:tcPr>
            <w:tcW w:w="465" w:type="pct"/>
            <w:shd w:val="clear" w:color="auto" w:fill="auto"/>
            <w:vAlign w:val="center"/>
          </w:tcPr>
          <w:p w14:paraId="67F21DF6" w14:textId="76688CD1"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4E744D78" w14:textId="5D15A7E0"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ECCCC09" w14:textId="56032EA8"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71BC4E22" w14:textId="23CEC9F4"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00E5886" w14:textId="03FC5630"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2166F55B" w14:textId="7E0FC375"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05DF7463" w14:textId="1802E8CA"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6880A2A6" w14:textId="760F7CB7" w:rsidR="00BC6CC5" w:rsidRPr="00633348" w:rsidRDefault="00BC6CC5" w:rsidP="00BC6CC5">
            <w:pPr>
              <w:jc w:val="center"/>
              <w:rPr>
                <w:sz w:val="20"/>
                <w:szCs w:val="20"/>
              </w:rPr>
            </w:pPr>
            <w:r w:rsidRPr="00633348">
              <w:rPr>
                <w:sz w:val="20"/>
                <w:szCs w:val="20"/>
              </w:rPr>
              <w:t>0,0</w:t>
            </w:r>
          </w:p>
        </w:tc>
        <w:tc>
          <w:tcPr>
            <w:tcW w:w="399" w:type="pct"/>
            <w:vAlign w:val="center"/>
          </w:tcPr>
          <w:p w14:paraId="29ECAC59" w14:textId="1BEC1642" w:rsidR="00BC6CC5" w:rsidRPr="00633348" w:rsidRDefault="00BC6CC5" w:rsidP="00BC6CC5">
            <w:pPr>
              <w:jc w:val="center"/>
              <w:rPr>
                <w:sz w:val="20"/>
                <w:szCs w:val="20"/>
              </w:rPr>
            </w:pPr>
            <w:r w:rsidRPr="00633348">
              <w:rPr>
                <w:sz w:val="20"/>
                <w:szCs w:val="20"/>
              </w:rPr>
              <w:t>0,0</w:t>
            </w:r>
          </w:p>
        </w:tc>
      </w:tr>
      <w:tr w:rsidR="00BC6CC5" w:rsidRPr="00633348" w14:paraId="2EE07487" w14:textId="77777777" w:rsidTr="00276A5F">
        <w:trPr>
          <w:cantSplit/>
        </w:trPr>
        <w:tc>
          <w:tcPr>
            <w:tcW w:w="269" w:type="pct"/>
            <w:vMerge/>
            <w:tcBorders>
              <w:left w:val="single" w:sz="4" w:space="0" w:color="auto"/>
              <w:bottom w:val="single" w:sz="4" w:space="0" w:color="auto"/>
              <w:right w:val="nil"/>
            </w:tcBorders>
            <w:shd w:val="clear" w:color="auto" w:fill="auto"/>
            <w:vAlign w:val="center"/>
          </w:tcPr>
          <w:p w14:paraId="11270F2A" w14:textId="40AF87CD" w:rsidR="00BC6CC5" w:rsidRPr="00633348" w:rsidRDefault="00BC6CC5" w:rsidP="00BC6CC5">
            <w:pPr>
              <w:jc w:val="center"/>
              <w:rPr>
                <w:sz w:val="20"/>
                <w:szCs w:val="20"/>
              </w:rPr>
            </w:pPr>
          </w:p>
        </w:tc>
        <w:tc>
          <w:tcPr>
            <w:tcW w:w="1070" w:type="pct"/>
            <w:vMerge/>
            <w:shd w:val="clear" w:color="auto" w:fill="auto"/>
            <w:vAlign w:val="center"/>
          </w:tcPr>
          <w:p w14:paraId="227D6A9E" w14:textId="75EDD920" w:rsidR="00BC6CC5" w:rsidRPr="00633348" w:rsidRDefault="00BC6CC5" w:rsidP="00BC6CC5">
            <w:pPr>
              <w:jc w:val="center"/>
              <w:rPr>
                <w:sz w:val="20"/>
                <w:szCs w:val="20"/>
              </w:rPr>
            </w:pPr>
          </w:p>
        </w:tc>
        <w:tc>
          <w:tcPr>
            <w:tcW w:w="465" w:type="pct"/>
            <w:shd w:val="clear" w:color="auto" w:fill="auto"/>
            <w:vAlign w:val="center"/>
          </w:tcPr>
          <w:p w14:paraId="406FF741" w14:textId="7515C7C4"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226D59DF" w14:textId="0BBA1B2A"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81D9102" w14:textId="50BF0407"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0150E122" w14:textId="0EC3A80D"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6D97BF1" w14:textId="0CD0A6E4"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307494EF" w14:textId="6359CAAE"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038265A3" w14:textId="43F95541"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3C81E104" w14:textId="281FA463" w:rsidR="00BC6CC5" w:rsidRPr="00633348" w:rsidRDefault="00BC6CC5" w:rsidP="00BC6CC5">
            <w:pPr>
              <w:jc w:val="center"/>
              <w:rPr>
                <w:sz w:val="20"/>
                <w:szCs w:val="20"/>
              </w:rPr>
            </w:pPr>
            <w:r w:rsidRPr="00633348">
              <w:rPr>
                <w:sz w:val="20"/>
                <w:szCs w:val="20"/>
              </w:rPr>
              <w:t>0,0</w:t>
            </w:r>
          </w:p>
        </w:tc>
        <w:tc>
          <w:tcPr>
            <w:tcW w:w="399" w:type="pct"/>
            <w:vAlign w:val="center"/>
          </w:tcPr>
          <w:p w14:paraId="5DA21A86" w14:textId="45AAAF57" w:rsidR="00BC6CC5" w:rsidRPr="00633348" w:rsidRDefault="00BC6CC5" w:rsidP="00BC6CC5">
            <w:pPr>
              <w:jc w:val="center"/>
              <w:rPr>
                <w:sz w:val="20"/>
                <w:szCs w:val="20"/>
              </w:rPr>
            </w:pPr>
            <w:r w:rsidRPr="00633348">
              <w:rPr>
                <w:sz w:val="20"/>
                <w:szCs w:val="20"/>
              </w:rPr>
              <w:t>0,0</w:t>
            </w:r>
          </w:p>
        </w:tc>
      </w:tr>
      <w:tr w:rsidR="00BC6CC5" w:rsidRPr="00633348" w14:paraId="1E5D732C"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4B72815" w14:textId="402F138F" w:rsidR="00BC6CC5" w:rsidRPr="00633348" w:rsidRDefault="00BC6CC5" w:rsidP="00BC6CC5">
            <w:pPr>
              <w:jc w:val="center"/>
              <w:rPr>
                <w:sz w:val="20"/>
                <w:szCs w:val="20"/>
              </w:rPr>
            </w:pPr>
            <w:r w:rsidRPr="00633348">
              <w:rPr>
                <w:sz w:val="20"/>
                <w:szCs w:val="20"/>
              </w:rPr>
              <w:t>59.8</w:t>
            </w:r>
          </w:p>
        </w:tc>
        <w:tc>
          <w:tcPr>
            <w:tcW w:w="1070" w:type="pct"/>
            <w:shd w:val="clear" w:color="auto" w:fill="auto"/>
            <w:vAlign w:val="center"/>
          </w:tcPr>
          <w:p w14:paraId="3189999A" w14:textId="12DB002D" w:rsidR="00BC6CC5" w:rsidRPr="00633348" w:rsidRDefault="00BC6CC5" w:rsidP="00BC6CC5">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06D6790C" w14:textId="506B8388"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6CEE7B80" w14:textId="00AC6FAD"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404DBE8" w14:textId="67EC6B41"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975173E" w14:textId="7FB4608E"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C0975B3" w14:textId="2944F379" w:rsidR="00BC6CC5" w:rsidRPr="00633348" w:rsidRDefault="00BC6CC5" w:rsidP="00BC6CC5">
            <w:pPr>
              <w:jc w:val="center"/>
              <w:rPr>
                <w:sz w:val="20"/>
                <w:szCs w:val="20"/>
              </w:rPr>
            </w:pPr>
            <w:r w:rsidRPr="00633348">
              <w:rPr>
                <w:sz w:val="20"/>
                <w:szCs w:val="20"/>
              </w:rPr>
              <w:t>810,5</w:t>
            </w:r>
          </w:p>
        </w:tc>
        <w:tc>
          <w:tcPr>
            <w:tcW w:w="399" w:type="pct"/>
            <w:shd w:val="clear" w:color="auto" w:fill="auto"/>
            <w:vAlign w:val="center"/>
          </w:tcPr>
          <w:p w14:paraId="51F51524" w14:textId="27C5B9FA" w:rsidR="00BC6CC5" w:rsidRPr="00633348" w:rsidRDefault="00BC6CC5" w:rsidP="00BC6CC5">
            <w:pPr>
              <w:jc w:val="center"/>
              <w:rPr>
                <w:sz w:val="20"/>
                <w:szCs w:val="20"/>
              </w:rPr>
            </w:pPr>
            <w:r w:rsidRPr="00633348">
              <w:rPr>
                <w:sz w:val="20"/>
                <w:szCs w:val="20"/>
              </w:rPr>
              <w:t>810,5</w:t>
            </w:r>
          </w:p>
        </w:tc>
        <w:tc>
          <w:tcPr>
            <w:tcW w:w="399" w:type="pct"/>
            <w:shd w:val="clear" w:color="auto" w:fill="auto"/>
            <w:vAlign w:val="center"/>
          </w:tcPr>
          <w:p w14:paraId="4238D9FF" w14:textId="2BB69D62" w:rsidR="00BC6CC5" w:rsidRPr="00633348" w:rsidRDefault="00BC6CC5" w:rsidP="00BC6CC5">
            <w:pPr>
              <w:jc w:val="center"/>
              <w:rPr>
                <w:sz w:val="20"/>
                <w:szCs w:val="20"/>
              </w:rPr>
            </w:pPr>
            <w:r w:rsidRPr="00633348">
              <w:rPr>
                <w:sz w:val="20"/>
                <w:szCs w:val="20"/>
              </w:rPr>
              <w:t>810,5</w:t>
            </w:r>
          </w:p>
        </w:tc>
        <w:tc>
          <w:tcPr>
            <w:tcW w:w="399" w:type="pct"/>
            <w:shd w:val="clear" w:color="auto" w:fill="auto"/>
            <w:vAlign w:val="center"/>
          </w:tcPr>
          <w:p w14:paraId="1A0FF643" w14:textId="4FB3A242" w:rsidR="00BC6CC5" w:rsidRPr="00633348" w:rsidRDefault="00BC6CC5" w:rsidP="00BC6CC5">
            <w:pPr>
              <w:jc w:val="center"/>
              <w:rPr>
                <w:sz w:val="20"/>
                <w:szCs w:val="20"/>
              </w:rPr>
            </w:pPr>
            <w:r w:rsidRPr="00633348">
              <w:rPr>
                <w:sz w:val="20"/>
                <w:szCs w:val="20"/>
              </w:rPr>
              <w:t>810,5</w:t>
            </w:r>
          </w:p>
        </w:tc>
        <w:tc>
          <w:tcPr>
            <w:tcW w:w="399" w:type="pct"/>
            <w:vAlign w:val="center"/>
          </w:tcPr>
          <w:p w14:paraId="71672E05" w14:textId="663A5AE7" w:rsidR="00BC6CC5" w:rsidRPr="00633348" w:rsidRDefault="00BC6CC5" w:rsidP="00BC6CC5">
            <w:pPr>
              <w:jc w:val="center"/>
              <w:rPr>
                <w:sz w:val="20"/>
                <w:szCs w:val="20"/>
              </w:rPr>
            </w:pPr>
            <w:r w:rsidRPr="00633348">
              <w:rPr>
                <w:sz w:val="20"/>
                <w:szCs w:val="20"/>
              </w:rPr>
              <w:t>810,5</w:t>
            </w:r>
          </w:p>
        </w:tc>
      </w:tr>
      <w:tr w:rsidR="00BC6CC5" w:rsidRPr="00633348" w14:paraId="2118660A"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482A5C0" w14:textId="6050F694" w:rsidR="00BC6CC5" w:rsidRPr="00633348" w:rsidRDefault="00BC6CC5" w:rsidP="00BC6CC5">
            <w:pPr>
              <w:jc w:val="center"/>
              <w:rPr>
                <w:sz w:val="20"/>
                <w:szCs w:val="20"/>
              </w:rPr>
            </w:pPr>
            <w:r w:rsidRPr="00633348">
              <w:rPr>
                <w:sz w:val="20"/>
                <w:szCs w:val="20"/>
              </w:rPr>
              <w:t>59.9</w:t>
            </w:r>
          </w:p>
        </w:tc>
        <w:tc>
          <w:tcPr>
            <w:tcW w:w="1070" w:type="pct"/>
            <w:shd w:val="clear" w:color="auto" w:fill="auto"/>
            <w:vAlign w:val="center"/>
          </w:tcPr>
          <w:p w14:paraId="331DA2F3" w14:textId="0748F2A6" w:rsidR="00BC6CC5" w:rsidRPr="00633348" w:rsidRDefault="00BC6CC5" w:rsidP="00BC6CC5">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130102D8" w14:textId="2E481FAC" w:rsidR="00BC6CC5" w:rsidRPr="00633348" w:rsidRDefault="00BC6CC5" w:rsidP="00BC6CC5">
            <w:pPr>
              <w:jc w:val="center"/>
              <w:rPr>
                <w:sz w:val="20"/>
                <w:szCs w:val="20"/>
              </w:rPr>
            </w:pPr>
            <w:r w:rsidRPr="00633348">
              <w:rPr>
                <w:sz w:val="20"/>
                <w:szCs w:val="20"/>
              </w:rPr>
              <w:t>кг.у.т/Гкал</w:t>
            </w:r>
          </w:p>
        </w:tc>
        <w:tc>
          <w:tcPr>
            <w:tcW w:w="400" w:type="pct"/>
            <w:shd w:val="clear" w:color="auto" w:fill="auto"/>
            <w:vAlign w:val="center"/>
          </w:tcPr>
          <w:p w14:paraId="28D6E5A6" w14:textId="5763296A"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734C83A" w14:textId="473EFC16"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EF23862" w14:textId="1E7FC3DA"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D69BCE0" w14:textId="2F63600B"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6C7FBCD5" w14:textId="46AAA383"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7B7C20F3" w14:textId="5C65CD28"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640907EE" w14:textId="65F1082C" w:rsidR="00BC6CC5" w:rsidRPr="00633348" w:rsidRDefault="00BC6CC5" w:rsidP="00BC6CC5">
            <w:pPr>
              <w:jc w:val="center"/>
              <w:rPr>
                <w:sz w:val="20"/>
                <w:szCs w:val="20"/>
              </w:rPr>
            </w:pPr>
            <w:r w:rsidRPr="00633348">
              <w:rPr>
                <w:sz w:val="20"/>
                <w:szCs w:val="20"/>
              </w:rPr>
              <w:t>155,4</w:t>
            </w:r>
          </w:p>
        </w:tc>
        <w:tc>
          <w:tcPr>
            <w:tcW w:w="399" w:type="pct"/>
            <w:vAlign w:val="center"/>
          </w:tcPr>
          <w:p w14:paraId="498226D4" w14:textId="4A4C1843" w:rsidR="00BC6CC5" w:rsidRPr="00633348" w:rsidRDefault="00BC6CC5" w:rsidP="00BC6CC5">
            <w:pPr>
              <w:jc w:val="center"/>
              <w:rPr>
                <w:sz w:val="20"/>
                <w:szCs w:val="20"/>
              </w:rPr>
            </w:pPr>
            <w:r w:rsidRPr="00633348">
              <w:rPr>
                <w:sz w:val="20"/>
                <w:szCs w:val="20"/>
              </w:rPr>
              <w:t>155,4</w:t>
            </w:r>
          </w:p>
        </w:tc>
      </w:tr>
      <w:tr w:rsidR="00BC6CC5" w:rsidRPr="00633348" w14:paraId="19553805"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ECB5D05" w14:textId="1A0DF1DC" w:rsidR="00BC6CC5" w:rsidRPr="00633348" w:rsidRDefault="00BC6CC5" w:rsidP="00BC6CC5">
            <w:pPr>
              <w:jc w:val="center"/>
              <w:rPr>
                <w:sz w:val="20"/>
                <w:szCs w:val="20"/>
              </w:rPr>
            </w:pPr>
            <w:r w:rsidRPr="00633348">
              <w:rPr>
                <w:sz w:val="20"/>
                <w:szCs w:val="20"/>
              </w:rPr>
              <w:t>59.10</w:t>
            </w:r>
          </w:p>
        </w:tc>
        <w:tc>
          <w:tcPr>
            <w:tcW w:w="1070" w:type="pct"/>
            <w:shd w:val="clear" w:color="auto" w:fill="auto"/>
            <w:vAlign w:val="center"/>
          </w:tcPr>
          <w:p w14:paraId="0ABC716B" w14:textId="44825912" w:rsidR="00BC6CC5" w:rsidRPr="00633348" w:rsidRDefault="00BC6CC5" w:rsidP="00BC6CC5">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7A57DF39" w14:textId="2D0BC719"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181B873E" w14:textId="23A38D36"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732020F9" w14:textId="49B78DAC"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29DED4A" w14:textId="79A3303B"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FA4FB09" w14:textId="722AA635"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273F693B" w14:textId="0847F4B8"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46B4B1B5" w14:textId="1F36F829"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1D124C37" w14:textId="5F9FB783" w:rsidR="00BC6CC5" w:rsidRPr="00633348" w:rsidRDefault="00BC6CC5" w:rsidP="00BC6CC5">
            <w:pPr>
              <w:jc w:val="center"/>
              <w:rPr>
                <w:sz w:val="20"/>
                <w:szCs w:val="20"/>
              </w:rPr>
            </w:pPr>
            <w:r w:rsidRPr="00633348">
              <w:rPr>
                <w:sz w:val="20"/>
                <w:szCs w:val="20"/>
              </w:rPr>
              <w:t>92,0</w:t>
            </w:r>
          </w:p>
        </w:tc>
        <w:tc>
          <w:tcPr>
            <w:tcW w:w="399" w:type="pct"/>
            <w:vAlign w:val="center"/>
          </w:tcPr>
          <w:p w14:paraId="62029D30" w14:textId="54ACD215" w:rsidR="00BC6CC5" w:rsidRPr="00633348" w:rsidRDefault="00BC6CC5" w:rsidP="00BC6CC5">
            <w:pPr>
              <w:jc w:val="center"/>
              <w:rPr>
                <w:sz w:val="20"/>
                <w:szCs w:val="20"/>
              </w:rPr>
            </w:pPr>
            <w:r w:rsidRPr="00633348">
              <w:rPr>
                <w:sz w:val="20"/>
                <w:szCs w:val="20"/>
              </w:rPr>
              <w:t>92,0</w:t>
            </w:r>
          </w:p>
        </w:tc>
      </w:tr>
      <w:tr w:rsidR="00F82743" w:rsidRPr="00633348" w14:paraId="1D53997C"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BCBF18B" w14:textId="55444110" w:rsidR="00F82743" w:rsidRPr="00633348" w:rsidRDefault="00F82743" w:rsidP="00F82743">
            <w:pPr>
              <w:jc w:val="center"/>
              <w:rPr>
                <w:sz w:val="20"/>
                <w:szCs w:val="20"/>
              </w:rPr>
            </w:pPr>
            <w:r w:rsidRPr="00633348">
              <w:rPr>
                <w:sz w:val="20"/>
                <w:szCs w:val="20"/>
              </w:rPr>
              <w:t>60</w:t>
            </w:r>
          </w:p>
        </w:tc>
        <w:tc>
          <w:tcPr>
            <w:tcW w:w="1070" w:type="pct"/>
            <w:shd w:val="clear" w:color="auto" w:fill="auto"/>
            <w:vAlign w:val="center"/>
          </w:tcPr>
          <w:p w14:paraId="49FE39B0" w14:textId="119465FC" w:rsidR="00F82743" w:rsidRPr="00633348" w:rsidRDefault="00F82743" w:rsidP="00F82743">
            <w:pPr>
              <w:jc w:val="center"/>
              <w:rPr>
                <w:sz w:val="20"/>
                <w:szCs w:val="20"/>
              </w:rPr>
            </w:pPr>
            <w:r w:rsidRPr="00633348">
              <w:rPr>
                <w:b/>
                <w:bCs/>
                <w:sz w:val="20"/>
                <w:szCs w:val="20"/>
              </w:rPr>
              <w:t>Теплогенераторная ЦСКД с. Турецкое</w:t>
            </w:r>
            <w:r w:rsidRPr="00633348">
              <w:rPr>
                <w:rFonts w:ascii="Calibri" w:hAnsi="Calibri" w:cs="Calibri"/>
                <w:sz w:val="20"/>
                <w:szCs w:val="20"/>
              </w:rPr>
              <w:t> </w:t>
            </w:r>
          </w:p>
        </w:tc>
        <w:tc>
          <w:tcPr>
            <w:tcW w:w="465" w:type="pct"/>
            <w:shd w:val="clear" w:color="auto" w:fill="auto"/>
            <w:vAlign w:val="center"/>
          </w:tcPr>
          <w:p w14:paraId="38F7E6C3" w14:textId="05191FB6" w:rsidR="00F82743" w:rsidRPr="00633348" w:rsidRDefault="00F82743" w:rsidP="00F82743">
            <w:pPr>
              <w:jc w:val="center"/>
              <w:rPr>
                <w:sz w:val="20"/>
                <w:szCs w:val="20"/>
              </w:rPr>
            </w:pPr>
          </w:p>
        </w:tc>
        <w:tc>
          <w:tcPr>
            <w:tcW w:w="400" w:type="pct"/>
            <w:shd w:val="clear" w:color="auto" w:fill="auto"/>
            <w:vAlign w:val="center"/>
          </w:tcPr>
          <w:p w14:paraId="195C87CE" w14:textId="2FE22E35" w:rsidR="00F82743" w:rsidRPr="00633348" w:rsidRDefault="00F82743" w:rsidP="00F82743">
            <w:pPr>
              <w:jc w:val="center"/>
              <w:rPr>
                <w:sz w:val="20"/>
                <w:szCs w:val="20"/>
              </w:rPr>
            </w:pPr>
          </w:p>
        </w:tc>
        <w:tc>
          <w:tcPr>
            <w:tcW w:w="400" w:type="pct"/>
            <w:shd w:val="clear" w:color="auto" w:fill="auto"/>
            <w:vAlign w:val="center"/>
          </w:tcPr>
          <w:p w14:paraId="0DD2AFD3" w14:textId="13137DB9" w:rsidR="00F82743" w:rsidRPr="00633348" w:rsidRDefault="00F82743" w:rsidP="00F82743">
            <w:pPr>
              <w:jc w:val="center"/>
              <w:rPr>
                <w:sz w:val="20"/>
                <w:szCs w:val="20"/>
              </w:rPr>
            </w:pPr>
          </w:p>
        </w:tc>
        <w:tc>
          <w:tcPr>
            <w:tcW w:w="400" w:type="pct"/>
            <w:shd w:val="clear" w:color="auto" w:fill="auto"/>
            <w:vAlign w:val="center"/>
          </w:tcPr>
          <w:p w14:paraId="66AFD7CA" w14:textId="6DCAED35" w:rsidR="00F82743" w:rsidRPr="00633348" w:rsidRDefault="00F82743" w:rsidP="00F82743">
            <w:pPr>
              <w:jc w:val="center"/>
              <w:rPr>
                <w:sz w:val="20"/>
                <w:szCs w:val="20"/>
              </w:rPr>
            </w:pPr>
          </w:p>
        </w:tc>
        <w:tc>
          <w:tcPr>
            <w:tcW w:w="399" w:type="pct"/>
            <w:shd w:val="clear" w:color="auto" w:fill="auto"/>
            <w:vAlign w:val="center"/>
          </w:tcPr>
          <w:p w14:paraId="02F64BAF" w14:textId="1CFB03A4" w:rsidR="00F82743" w:rsidRPr="00633348" w:rsidRDefault="00F82743" w:rsidP="00F82743">
            <w:pPr>
              <w:jc w:val="center"/>
              <w:rPr>
                <w:sz w:val="20"/>
                <w:szCs w:val="20"/>
              </w:rPr>
            </w:pPr>
          </w:p>
        </w:tc>
        <w:tc>
          <w:tcPr>
            <w:tcW w:w="399" w:type="pct"/>
            <w:shd w:val="clear" w:color="auto" w:fill="auto"/>
            <w:vAlign w:val="center"/>
          </w:tcPr>
          <w:p w14:paraId="3DC2303F" w14:textId="64C767F1" w:rsidR="00F82743" w:rsidRPr="00633348" w:rsidRDefault="00F82743" w:rsidP="00F82743">
            <w:pPr>
              <w:jc w:val="center"/>
              <w:rPr>
                <w:sz w:val="20"/>
                <w:szCs w:val="20"/>
              </w:rPr>
            </w:pPr>
          </w:p>
        </w:tc>
        <w:tc>
          <w:tcPr>
            <w:tcW w:w="399" w:type="pct"/>
            <w:shd w:val="clear" w:color="auto" w:fill="auto"/>
            <w:vAlign w:val="center"/>
          </w:tcPr>
          <w:p w14:paraId="5DC1B927" w14:textId="50EB7FB0" w:rsidR="00F82743" w:rsidRPr="00633348" w:rsidRDefault="00F82743" w:rsidP="00F82743">
            <w:pPr>
              <w:jc w:val="center"/>
              <w:rPr>
                <w:sz w:val="20"/>
                <w:szCs w:val="20"/>
              </w:rPr>
            </w:pPr>
          </w:p>
        </w:tc>
        <w:tc>
          <w:tcPr>
            <w:tcW w:w="399" w:type="pct"/>
            <w:shd w:val="clear" w:color="auto" w:fill="auto"/>
            <w:vAlign w:val="center"/>
          </w:tcPr>
          <w:p w14:paraId="6BE8FCF5" w14:textId="758E556E" w:rsidR="00F82743" w:rsidRPr="00633348" w:rsidRDefault="00F82743" w:rsidP="00F82743">
            <w:pPr>
              <w:jc w:val="center"/>
              <w:rPr>
                <w:sz w:val="20"/>
                <w:szCs w:val="20"/>
              </w:rPr>
            </w:pPr>
          </w:p>
        </w:tc>
        <w:tc>
          <w:tcPr>
            <w:tcW w:w="399" w:type="pct"/>
            <w:vAlign w:val="center"/>
          </w:tcPr>
          <w:p w14:paraId="643D4381" w14:textId="70705CA3" w:rsidR="00F82743" w:rsidRPr="00633348" w:rsidRDefault="00F82743" w:rsidP="00F82743">
            <w:pPr>
              <w:jc w:val="center"/>
              <w:rPr>
                <w:sz w:val="20"/>
                <w:szCs w:val="20"/>
              </w:rPr>
            </w:pPr>
          </w:p>
        </w:tc>
      </w:tr>
      <w:tr w:rsidR="00BC6CC5" w:rsidRPr="00633348" w14:paraId="5EE31270"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1D39150" w14:textId="3680F8FA" w:rsidR="00BC6CC5" w:rsidRPr="00633348" w:rsidRDefault="00BC6CC5" w:rsidP="00BC6CC5">
            <w:pPr>
              <w:jc w:val="center"/>
              <w:rPr>
                <w:sz w:val="20"/>
                <w:szCs w:val="20"/>
              </w:rPr>
            </w:pPr>
            <w:r w:rsidRPr="00633348">
              <w:rPr>
                <w:sz w:val="20"/>
                <w:szCs w:val="20"/>
              </w:rPr>
              <w:t>60.1</w:t>
            </w:r>
          </w:p>
        </w:tc>
        <w:tc>
          <w:tcPr>
            <w:tcW w:w="1070" w:type="pct"/>
            <w:shd w:val="clear" w:color="auto" w:fill="auto"/>
            <w:vAlign w:val="center"/>
          </w:tcPr>
          <w:p w14:paraId="2C7A5838" w14:textId="633ECFB0" w:rsidR="00BC6CC5" w:rsidRPr="00633348" w:rsidRDefault="00BC6CC5" w:rsidP="00BC6CC5">
            <w:pPr>
              <w:jc w:val="center"/>
              <w:rPr>
                <w:sz w:val="20"/>
                <w:szCs w:val="20"/>
              </w:rPr>
            </w:pPr>
            <w:r w:rsidRPr="00633348">
              <w:rPr>
                <w:sz w:val="20"/>
                <w:szCs w:val="20"/>
              </w:rPr>
              <w:t>Вид топлива</w:t>
            </w:r>
          </w:p>
        </w:tc>
        <w:tc>
          <w:tcPr>
            <w:tcW w:w="465" w:type="pct"/>
            <w:shd w:val="clear" w:color="auto" w:fill="auto"/>
            <w:vAlign w:val="center"/>
          </w:tcPr>
          <w:p w14:paraId="6C9731FD" w14:textId="7BB28BDE" w:rsidR="00BC6CC5" w:rsidRPr="00633348" w:rsidRDefault="00BC6CC5" w:rsidP="00BC6CC5">
            <w:pPr>
              <w:jc w:val="center"/>
              <w:rPr>
                <w:sz w:val="20"/>
                <w:szCs w:val="20"/>
              </w:rPr>
            </w:pPr>
            <w:r w:rsidRPr="00633348">
              <w:rPr>
                <w:sz w:val="20"/>
                <w:szCs w:val="20"/>
              </w:rPr>
              <w:t> </w:t>
            </w:r>
          </w:p>
        </w:tc>
        <w:tc>
          <w:tcPr>
            <w:tcW w:w="400" w:type="pct"/>
            <w:shd w:val="clear" w:color="auto" w:fill="auto"/>
            <w:vAlign w:val="center"/>
          </w:tcPr>
          <w:p w14:paraId="7F6598FD" w14:textId="61C9C6BA"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77AB1945" w14:textId="6DFE023F"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79F5538A" w14:textId="0C5310AF"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392CF7D" w14:textId="3826BA30"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422EE014" w14:textId="40C193B0"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1B5727CC" w14:textId="5D4B8F04"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799E905A" w14:textId="36BA829E" w:rsidR="00BC6CC5" w:rsidRPr="00633348" w:rsidRDefault="00BC6CC5" w:rsidP="00BC6CC5">
            <w:pPr>
              <w:jc w:val="center"/>
              <w:rPr>
                <w:sz w:val="20"/>
                <w:szCs w:val="20"/>
              </w:rPr>
            </w:pPr>
            <w:r w:rsidRPr="00633348">
              <w:rPr>
                <w:sz w:val="20"/>
                <w:szCs w:val="20"/>
              </w:rPr>
              <w:t>Природный газ</w:t>
            </w:r>
          </w:p>
        </w:tc>
        <w:tc>
          <w:tcPr>
            <w:tcW w:w="399" w:type="pct"/>
            <w:vAlign w:val="center"/>
          </w:tcPr>
          <w:p w14:paraId="5314C554" w14:textId="2C31AC09" w:rsidR="00BC6CC5" w:rsidRPr="00633348" w:rsidRDefault="00BC6CC5" w:rsidP="00BC6CC5">
            <w:pPr>
              <w:jc w:val="center"/>
              <w:rPr>
                <w:sz w:val="20"/>
                <w:szCs w:val="20"/>
              </w:rPr>
            </w:pPr>
            <w:r w:rsidRPr="00633348">
              <w:rPr>
                <w:sz w:val="20"/>
                <w:szCs w:val="20"/>
              </w:rPr>
              <w:t>Природный газ</w:t>
            </w:r>
          </w:p>
        </w:tc>
      </w:tr>
      <w:tr w:rsidR="00BC6CC5" w:rsidRPr="00633348" w14:paraId="69057282"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A00FFF7" w14:textId="7B7A71AA" w:rsidR="00BC6CC5" w:rsidRPr="00633348" w:rsidRDefault="00BC6CC5" w:rsidP="00BC6CC5">
            <w:pPr>
              <w:jc w:val="center"/>
              <w:rPr>
                <w:b/>
                <w:bCs/>
                <w:sz w:val="20"/>
                <w:szCs w:val="20"/>
              </w:rPr>
            </w:pPr>
            <w:r w:rsidRPr="00633348">
              <w:rPr>
                <w:sz w:val="20"/>
                <w:szCs w:val="20"/>
              </w:rPr>
              <w:t>60.2</w:t>
            </w:r>
          </w:p>
        </w:tc>
        <w:tc>
          <w:tcPr>
            <w:tcW w:w="1070" w:type="pct"/>
            <w:shd w:val="clear" w:color="auto" w:fill="auto"/>
            <w:vAlign w:val="center"/>
          </w:tcPr>
          <w:p w14:paraId="63686598" w14:textId="3A3B3FB6" w:rsidR="00BC6CC5" w:rsidRPr="00633348" w:rsidRDefault="00BC6CC5" w:rsidP="00BC6CC5">
            <w:pPr>
              <w:jc w:val="center"/>
              <w:rPr>
                <w:rFonts w:ascii="Calibri" w:hAnsi="Calibri" w:cs="Calibri"/>
                <w:sz w:val="20"/>
                <w:szCs w:val="20"/>
              </w:rPr>
            </w:pPr>
            <w:r w:rsidRPr="00633348">
              <w:rPr>
                <w:sz w:val="20"/>
                <w:szCs w:val="20"/>
              </w:rPr>
              <w:t>расход натурального топлива</w:t>
            </w:r>
          </w:p>
        </w:tc>
        <w:tc>
          <w:tcPr>
            <w:tcW w:w="465" w:type="pct"/>
            <w:shd w:val="clear" w:color="auto" w:fill="auto"/>
            <w:vAlign w:val="center"/>
          </w:tcPr>
          <w:p w14:paraId="370E6145" w14:textId="64048712" w:rsidR="00BC6CC5" w:rsidRPr="00633348" w:rsidRDefault="00BC6CC5" w:rsidP="00BC6CC5">
            <w:pPr>
              <w:jc w:val="center"/>
              <w:rPr>
                <w:sz w:val="20"/>
                <w:szCs w:val="20"/>
              </w:rPr>
            </w:pPr>
            <w:r w:rsidRPr="00633348">
              <w:rPr>
                <w:sz w:val="20"/>
                <w:szCs w:val="20"/>
              </w:rPr>
              <w:t>Тыс. куб. м</w:t>
            </w:r>
          </w:p>
        </w:tc>
        <w:tc>
          <w:tcPr>
            <w:tcW w:w="400" w:type="pct"/>
            <w:shd w:val="clear" w:color="auto" w:fill="auto"/>
            <w:vAlign w:val="center"/>
          </w:tcPr>
          <w:p w14:paraId="3DB660DE" w14:textId="0008F584"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8AF0575" w14:textId="23EA9C86"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0D71270F" w14:textId="2F23708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8F41DDA" w14:textId="6BE4D5E1" w:rsidR="00BC6CC5" w:rsidRPr="00633348" w:rsidRDefault="00BC6CC5" w:rsidP="00BC6CC5">
            <w:pPr>
              <w:jc w:val="center"/>
              <w:rPr>
                <w:sz w:val="20"/>
                <w:szCs w:val="20"/>
              </w:rPr>
            </w:pPr>
            <w:r w:rsidRPr="00633348">
              <w:rPr>
                <w:sz w:val="20"/>
                <w:szCs w:val="20"/>
              </w:rPr>
              <w:t>276,1</w:t>
            </w:r>
          </w:p>
        </w:tc>
        <w:tc>
          <w:tcPr>
            <w:tcW w:w="399" w:type="pct"/>
            <w:shd w:val="clear" w:color="auto" w:fill="auto"/>
            <w:vAlign w:val="center"/>
          </w:tcPr>
          <w:p w14:paraId="5829FEE6" w14:textId="7C373331" w:rsidR="00BC6CC5" w:rsidRPr="00633348" w:rsidRDefault="00BC6CC5" w:rsidP="00BC6CC5">
            <w:pPr>
              <w:jc w:val="center"/>
              <w:rPr>
                <w:sz w:val="20"/>
                <w:szCs w:val="20"/>
              </w:rPr>
            </w:pPr>
            <w:r w:rsidRPr="00633348">
              <w:rPr>
                <w:sz w:val="20"/>
                <w:szCs w:val="20"/>
              </w:rPr>
              <w:t>387,6</w:t>
            </w:r>
          </w:p>
        </w:tc>
        <w:tc>
          <w:tcPr>
            <w:tcW w:w="399" w:type="pct"/>
            <w:shd w:val="clear" w:color="auto" w:fill="auto"/>
            <w:vAlign w:val="center"/>
          </w:tcPr>
          <w:p w14:paraId="5E249B10" w14:textId="4BCC97B1" w:rsidR="00BC6CC5" w:rsidRPr="00633348" w:rsidRDefault="00BC6CC5" w:rsidP="00BC6CC5">
            <w:pPr>
              <w:jc w:val="center"/>
              <w:rPr>
                <w:sz w:val="20"/>
                <w:szCs w:val="20"/>
              </w:rPr>
            </w:pPr>
            <w:r w:rsidRPr="00633348">
              <w:rPr>
                <w:sz w:val="20"/>
                <w:szCs w:val="20"/>
              </w:rPr>
              <w:t>387,6</w:t>
            </w:r>
          </w:p>
        </w:tc>
        <w:tc>
          <w:tcPr>
            <w:tcW w:w="399" w:type="pct"/>
            <w:shd w:val="clear" w:color="auto" w:fill="auto"/>
            <w:vAlign w:val="center"/>
          </w:tcPr>
          <w:p w14:paraId="3D5DA907" w14:textId="0B5887C0" w:rsidR="00BC6CC5" w:rsidRPr="00633348" w:rsidRDefault="00BC6CC5" w:rsidP="00BC6CC5">
            <w:pPr>
              <w:jc w:val="center"/>
              <w:rPr>
                <w:sz w:val="20"/>
                <w:szCs w:val="20"/>
              </w:rPr>
            </w:pPr>
            <w:r w:rsidRPr="00633348">
              <w:rPr>
                <w:sz w:val="20"/>
                <w:szCs w:val="20"/>
              </w:rPr>
              <w:t>387,6</w:t>
            </w:r>
          </w:p>
        </w:tc>
        <w:tc>
          <w:tcPr>
            <w:tcW w:w="399" w:type="pct"/>
            <w:vAlign w:val="center"/>
          </w:tcPr>
          <w:p w14:paraId="4D2A40D1" w14:textId="1EAB4957" w:rsidR="00BC6CC5" w:rsidRPr="00633348" w:rsidRDefault="00BC6CC5" w:rsidP="00BC6CC5">
            <w:pPr>
              <w:jc w:val="center"/>
              <w:rPr>
                <w:sz w:val="20"/>
                <w:szCs w:val="20"/>
              </w:rPr>
            </w:pPr>
            <w:r w:rsidRPr="00633348">
              <w:rPr>
                <w:sz w:val="20"/>
                <w:szCs w:val="20"/>
              </w:rPr>
              <w:t>387,6</w:t>
            </w:r>
          </w:p>
        </w:tc>
      </w:tr>
      <w:tr w:rsidR="00BC6CC5" w:rsidRPr="00633348" w14:paraId="2ACCE6AB"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CCD2D88" w14:textId="522DA5AB" w:rsidR="00BC6CC5" w:rsidRPr="00633348" w:rsidRDefault="00BC6CC5" w:rsidP="00BC6CC5">
            <w:pPr>
              <w:jc w:val="center"/>
              <w:rPr>
                <w:b/>
                <w:bCs/>
                <w:sz w:val="20"/>
                <w:szCs w:val="20"/>
              </w:rPr>
            </w:pPr>
            <w:r w:rsidRPr="00633348">
              <w:rPr>
                <w:sz w:val="20"/>
                <w:szCs w:val="20"/>
              </w:rPr>
              <w:t>60.3</w:t>
            </w:r>
          </w:p>
        </w:tc>
        <w:tc>
          <w:tcPr>
            <w:tcW w:w="1070" w:type="pct"/>
            <w:shd w:val="clear" w:color="auto" w:fill="auto"/>
            <w:vAlign w:val="center"/>
          </w:tcPr>
          <w:p w14:paraId="16589A8B" w14:textId="49E0E2DF" w:rsidR="00BC6CC5" w:rsidRPr="00633348" w:rsidRDefault="00BC6CC5" w:rsidP="00BC6CC5">
            <w:pPr>
              <w:jc w:val="center"/>
              <w:rPr>
                <w:sz w:val="20"/>
                <w:szCs w:val="20"/>
              </w:rPr>
            </w:pPr>
            <w:r w:rsidRPr="00633348">
              <w:rPr>
                <w:sz w:val="20"/>
                <w:szCs w:val="20"/>
              </w:rPr>
              <w:t>Расход условного топлива</w:t>
            </w:r>
          </w:p>
        </w:tc>
        <w:tc>
          <w:tcPr>
            <w:tcW w:w="465" w:type="pct"/>
            <w:shd w:val="clear" w:color="auto" w:fill="auto"/>
            <w:vAlign w:val="center"/>
          </w:tcPr>
          <w:p w14:paraId="602D7BC5" w14:textId="01EF66CF" w:rsidR="00BC6CC5" w:rsidRPr="00633348" w:rsidRDefault="00BC6CC5" w:rsidP="00BC6CC5">
            <w:pPr>
              <w:jc w:val="center"/>
              <w:rPr>
                <w:sz w:val="20"/>
                <w:szCs w:val="20"/>
              </w:rPr>
            </w:pPr>
            <w:r w:rsidRPr="00633348">
              <w:rPr>
                <w:sz w:val="20"/>
                <w:szCs w:val="20"/>
              </w:rPr>
              <w:t>т.у.т.</w:t>
            </w:r>
          </w:p>
        </w:tc>
        <w:tc>
          <w:tcPr>
            <w:tcW w:w="400" w:type="pct"/>
            <w:shd w:val="clear" w:color="auto" w:fill="auto"/>
            <w:vAlign w:val="center"/>
          </w:tcPr>
          <w:p w14:paraId="4BF21406" w14:textId="35241002"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0F713C2" w14:textId="25055AEA"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1BDAA54" w14:textId="70F18FFC"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43C42D7" w14:textId="3B2AA490" w:rsidR="00BC6CC5" w:rsidRPr="00633348" w:rsidRDefault="00BC6CC5" w:rsidP="00BC6CC5">
            <w:pPr>
              <w:jc w:val="center"/>
              <w:rPr>
                <w:sz w:val="20"/>
                <w:szCs w:val="20"/>
              </w:rPr>
            </w:pPr>
            <w:r w:rsidRPr="00633348">
              <w:rPr>
                <w:sz w:val="20"/>
                <w:szCs w:val="20"/>
              </w:rPr>
              <w:t>318,6</w:t>
            </w:r>
          </w:p>
        </w:tc>
        <w:tc>
          <w:tcPr>
            <w:tcW w:w="399" w:type="pct"/>
            <w:shd w:val="clear" w:color="auto" w:fill="auto"/>
            <w:vAlign w:val="center"/>
          </w:tcPr>
          <w:p w14:paraId="36DD0248" w14:textId="5E71A419" w:rsidR="00BC6CC5" w:rsidRPr="00633348" w:rsidRDefault="00BC6CC5" w:rsidP="00BC6CC5">
            <w:pPr>
              <w:jc w:val="center"/>
              <w:rPr>
                <w:sz w:val="20"/>
                <w:szCs w:val="20"/>
              </w:rPr>
            </w:pPr>
            <w:r w:rsidRPr="00633348">
              <w:rPr>
                <w:sz w:val="20"/>
                <w:szCs w:val="20"/>
              </w:rPr>
              <w:t>447,3</w:t>
            </w:r>
          </w:p>
        </w:tc>
        <w:tc>
          <w:tcPr>
            <w:tcW w:w="399" w:type="pct"/>
            <w:shd w:val="clear" w:color="auto" w:fill="auto"/>
            <w:vAlign w:val="center"/>
          </w:tcPr>
          <w:p w14:paraId="57AD4545" w14:textId="51401DF5" w:rsidR="00BC6CC5" w:rsidRPr="00633348" w:rsidRDefault="00BC6CC5" w:rsidP="00BC6CC5">
            <w:pPr>
              <w:jc w:val="center"/>
              <w:rPr>
                <w:sz w:val="20"/>
                <w:szCs w:val="20"/>
              </w:rPr>
            </w:pPr>
            <w:r w:rsidRPr="00633348">
              <w:rPr>
                <w:sz w:val="20"/>
                <w:szCs w:val="20"/>
              </w:rPr>
              <w:t>447,3</w:t>
            </w:r>
          </w:p>
        </w:tc>
        <w:tc>
          <w:tcPr>
            <w:tcW w:w="399" w:type="pct"/>
            <w:shd w:val="clear" w:color="auto" w:fill="auto"/>
            <w:vAlign w:val="center"/>
          </w:tcPr>
          <w:p w14:paraId="2D473BFD" w14:textId="1A40114D" w:rsidR="00BC6CC5" w:rsidRPr="00633348" w:rsidRDefault="00BC6CC5" w:rsidP="00BC6CC5">
            <w:pPr>
              <w:jc w:val="center"/>
              <w:rPr>
                <w:sz w:val="20"/>
                <w:szCs w:val="20"/>
              </w:rPr>
            </w:pPr>
            <w:r w:rsidRPr="00633348">
              <w:rPr>
                <w:sz w:val="20"/>
                <w:szCs w:val="20"/>
              </w:rPr>
              <w:t>447,3</w:t>
            </w:r>
          </w:p>
        </w:tc>
        <w:tc>
          <w:tcPr>
            <w:tcW w:w="399" w:type="pct"/>
            <w:vAlign w:val="center"/>
          </w:tcPr>
          <w:p w14:paraId="20D51D2C" w14:textId="245309C3" w:rsidR="00BC6CC5" w:rsidRPr="00633348" w:rsidRDefault="00BC6CC5" w:rsidP="00BC6CC5">
            <w:pPr>
              <w:jc w:val="center"/>
              <w:rPr>
                <w:sz w:val="20"/>
                <w:szCs w:val="20"/>
              </w:rPr>
            </w:pPr>
            <w:r w:rsidRPr="00633348">
              <w:rPr>
                <w:sz w:val="20"/>
                <w:szCs w:val="20"/>
              </w:rPr>
              <w:t>447,3</w:t>
            </w:r>
          </w:p>
        </w:tc>
      </w:tr>
      <w:tr w:rsidR="00BC6CC5" w:rsidRPr="00633348" w14:paraId="53D39FC4"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EEF21C7" w14:textId="01A3D2B9" w:rsidR="00BC6CC5" w:rsidRPr="00633348" w:rsidRDefault="00BC6CC5" w:rsidP="00BC6CC5">
            <w:pPr>
              <w:jc w:val="center"/>
              <w:rPr>
                <w:sz w:val="20"/>
                <w:szCs w:val="20"/>
              </w:rPr>
            </w:pPr>
            <w:r w:rsidRPr="00633348">
              <w:rPr>
                <w:sz w:val="20"/>
                <w:szCs w:val="20"/>
              </w:rPr>
              <w:t>60.4</w:t>
            </w:r>
          </w:p>
        </w:tc>
        <w:tc>
          <w:tcPr>
            <w:tcW w:w="1070" w:type="pct"/>
            <w:shd w:val="clear" w:color="auto" w:fill="auto"/>
            <w:vAlign w:val="center"/>
          </w:tcPr>
          <w:p w14:paraId="46EFB33F" w14:textId="3DB3F0C5" w:rsidR="00BC6CC5" w:rsidRPr="00633348" w:rsidRDefault="00BC6CC5" w:rsidP="00BC6CC5">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74BC5D90" w14:textId="1BBC755B"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795E49CE" w14:textId="2B466F01"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14264A4" w14:textId="3F876A14"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B1BA458" w14:textId="39D7405C"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E7CA9B9" w14:textId="513A6176" w:rsidR="00BC6CC5" w:rsidRPr="00633348" w:rsidRDefault="00BC6CC5" w:rsidP="00BC6CC5">
            <w:pPr>
              <w:jc w:val="center"/>
              <w:rPr>
                <w:sz w:val="20"/>
                <w:szCs w:val="20"/>
              </w:rPr>
            </w:pPr>
            <w:r w:rsidRPr="00633348">
              <w:rPr>
                <w:sz w:val="20"/>
                <w:szCs w:val="20"/>
              </w:rPr>
              <w:t>2050,0</w:t>
            </w:r>
          </w:p>
        </w:tc>
        <w:tc>
          <w:tcPr>
            <w:tcW w:w="399" w:type="pct"/>
            <w:shd w:val="clear" w:color="auto" w:fill="auto"/>
            <w:vAlign w:val="center"/>
          </w:tcPr>
          <w:p w14:paraId="1F87EB50" w14:textId="3EF0A1C3" w:rsidR="00BC6CC5" w:rsidRPr="00633348" w:rsidRDefault="00BC6CC5" w:rsidP="00BC6CC5">
            <w:pPr>
              <w:jc w:val="center"/>
              <w:rPr>
                <w:sz w:val="20"/>
                <w:szCs w:val="20"/>
              </w:rPr>
            </w:pPr>
            <w:r w:rsidRPr="00633348">
              <w:rPr>
                <w:sz w:val="20"/>
                <w:szCs w:val="20"/>
              </w:rPr>
              <w:t>2877,6</w:t>
            </w:r>
          </w:p>
        </w:tc>
        <w:tc>
          <w:tcPr>
            <w:tcW w:w="399" w:type="pct"/>
            <w:shd w:val="clear" w:color="auto" w:fill="auto"/>
            <w:vAlign w:val="center"/>
          </w:tcPr>
          <w:p w14:paraId="3C5B0C04" w14:textId="6970D1AC" w:rsidR="00BC6CC5" w:rsidRPr="00633348" w:rsidRDefault="00BC6CC5" w:rsidP="00BC6CC5">
            <w:pPr>
              <w:jc w:val="center"/>
              <w:rPr>
                <w:sz w:val="20"/>
                <w:szCs w:val="20"/>
              </w:rPr>
            </w:pPr>
            <w:r w:rsidRPr="00633348">
              <w:rPr>
                <w:sz w:val="20"/>
                <w:szCs w:val="20"/>
              </w:rPr>
              <w:t>2877,6</w:t>
            </w:r>
          </w:p>
        </w:tc>
        <w:tc>
          <w:tcPr>
            <w:tcW w:w="399" w:type="pct"/>
            <w:shd w:val="clear" w:color="auto" w:fill="auto"/>
            <w:vAlign w:val="center"/>
          </w:tcPr>
          <w:p w14:paraId="0BE8D8E3" w14:textId="3B8B03BB" w:rsidR="00BC6CC5" w:rsidRPr="00633348" w:rsidRDefault="00BC6CC5" w:rsidP="00BC6CC5">
            <w:pPr>
              <w:jc w:val="center"/>
              <w:rPr>
                <w:sz w:val="20"/>
                <w:szCs w:val="20"/>
              </w:rPr>
            </w:pPr>
            <w:r w:rsidRPr="00633348">
              <w:rPr>
                <w:sz w:val="20"/>
                <w:szCs w:val="20"/>
              </w:rPr>
              <w:t>2877,6</w:t>
            </w:r>
          </w:p>
        </w:tc>
        <w:tc>
          <w:tcPr>
            <w:tcW w:w="399" w:type="pct"/>
            <w:vAlign w:val="center"/>
          </w:tcPr>
          <w:p w14:paraId="7ED5315C" w14:textId="29C74C9A" w:rsidR="00BC6CC5" w:rsidRPr="00633348" w:rsidRDefault="00BC6CC5" w:rsidP="00BC6CC5">
            <w:pPr>
              <w:jc w:val="center"/>
              <w:rPr>
                <w:sz w:val="20"/>
                <w:szCs w:val="20"/>
              </w:rPr>
            </w:pPr>
            <w:r w:rsidRPr="00633348">
              <w:rPr>
                <w:sz w:val="20"/>
                <w:szCs w:val="20"/>
              </w:rPr>
              <w:t>2877,6</w:t>
            </w:r>
          </w:p>
        </w:tc>
      </w:tr>
      <w:tr w:rsidR="00BC6CC5" w:rsidRPr="00633348" w14:paraId="60BB9406"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35A6E8B" w14:textId="64BE6FC5" w:rsidR="00BC6CC5" w:rsidRPr="00633348" w:rsidRDefault="00BC6CC5" w:rsidP="00BC6CC5">
            <w:pPr>
              <w:jc w:val="center"/>
              <w:rPr>
                <w:sz w:val="20"/>
                <w:szCs w:val="20"/>
              </w:rPr>
            </w:pPr>
            <w:r w:rsidRPr="00633348">
              <w:rPr>
                <w:sz w:val="20"/>
                <w:szCs w:val="20"/>
              </w:rPr>
              <w:t>60.5</w:t>
            </w:r>
          </w:p>
        </w:tc>
        <w:tc>
          <w:tcPr>
            <w:tcW w:w="1070" w:type="pct"/>
            <w:shd w:val="clear" w:color="auto" w:fill="auto"/>
            <w:vAlign w:val="center"/>
          </w:tcPr>
          <w:p w14:paraId="6F4FBD95" w14:textId="6E4514FC" w:rsidR="00BC6CC5" w:rsidRPr="00633348" w:rsidRDefault="00BC6CC5" w:rsidP="00BC6CC5">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6128FD54" w14:textId="05762389"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7C8B779F" w14:textId="27390D22"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0D79157C" w14:textId="39CDF5CB"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793A004C" w14:textId="7D56C613"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12A6409" w14:textId="04414C59"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124C9400" w14:textId="10E4CD0C" w:rsidR="00BC6CC5" w:rsidRPr="00633348" w:rsidRDefault="00BC6CC5" w:rsidP="00BC6CC5">
            <w:pPr>
              <w:jc w:val="center"/>
              <w:rPr>
                <w:sz w:val="20"/>
                <w:szCs w:val="20"/>
              </w:rPr>
            </w:pPr>
            <w:r w:rsidRPr="00633348">
              <w:rPr>
                <w:sz w:val="20"/>
                <w:szCs w:val="20"/>
              </w:rPr>
              <w:t>56,4</w:t>
            </w:r>
          </w:p>
        </w:tc>
        <w:tc>
          <w:tcPr>
            <w:tcW w:w="399" w:type="pct"/>
            <w:shd w:val="clear" w:color="auto" w:fill="auto"/>
            <w:vAlign w:val="center"/>
          </w:tcPr>
          <w:p w14:paraId="1ED6789A" w14:textId="39ECA888" w:rsidR="00BC6CC5" w:rsidRPr="00633348" w:rsidRDefault="00BC6CC5" w:rsidP="00BC6CC5">
            <w:pPr>
              <w:jc w:val="center"/>
              <w:rPr>
                <w:sz w:val="20"/>
                <w:szCs w:val="20"/>
              </w:rPr>
            </w:pPr>
            <w:r w:rsidRPr="00633348">
              <w:rPr>
                <w:sz w:val="20"/>
                <w:szCs w:val="20"/>
              </w:rPr>
              <w:t>56,4</w:t>
            </w:r>
          </w:p>
        </w:tc>
        <w:tc>
          <w:tcPr>
            <w:tcW w:w="399" w:type="pct"/>
            <w:shd w:val="clear" w:color="auto" w:fill="auto"/>
            <w:vAlign w:val="center"/>
          </w:tcPr>
          <w:p w14:paraId="24DD730E" w14:textId="71830562" w:rsidR="00BC6CC5" w:rsidRPr="00633348" w:rsidRDefault="00BC6CC5" w:rsidP="00BC6CC5">
            <w:pPr>
              <w:jc w:val="center"/>
              <w:rPr>
                <w:sz w:val="20"/>
                <w:szCs w:val="20"/>
              </w:rPr>
            </w:pPr>
            <w:r w:rsidRPr="00633348">
              <w:rPr>
                <w:sz w:val="20"/>
                <w:szCs w:val="20"/>
              </w:rPr>
              <w:t>56,4</w:t>
            </w:r>
          </w:p>
        </w:tc>
        <w:tc>
          <w:tcPr>
            <w:tcW w:w="399" w:type="pct"/>
            <w:vAlign w:val="center"/>
          </w:tcPr>
          <w:p w14:paraId="5E93A205" w14:textId="2157A38A" w:rsidR="00BC6CC5" w:rsidRPr="00633348" w:rsidRDefault="00BC6CC5" w:rsidP="00BC6CC5">
            <w:pPr>
              <w:jc w:val="center"/>
              <w:rPr>
                <w:sz w:val="20"/>
                <w:szCs w:val="20"/>
              </w:rPr>
            </w:pPr>
            <w:r w:rsidRPr="00633348">
              <w:rPr>
                <w:sz w:val="20"/>
                <w:szCs w:val="20"/>
              </w:rPr>
              <w:t>56,4</w:t>
            </w:r>
          </w:p>
        </w:tc>
      </w:tr>
      <w:tr w:rsidR="00BC6CC5" w:rsidRPr="00633348" w14:paraId="2DCC4A4C"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C532CF7" w14:textId="46CC4B25" w:rsidR="00BC6CC5" w:rsidRPr="00633348" w:rsidRDefault="00BC6CC5" w:rsidP="00BC6CC5">
            <w:pPr>
              <w:jc w:val="center"/>
              <w:rPr>
                <w:sz w:val="20"/>
                <w:szCs w:val="20"/>
              </w:rPr>
            </w:pPr>
            <w:r w:rsidRPr="00633348">
              <w:rPr>
                <w:sz w:val="20"/>
                <w:szCs w:val="20"/>
              </w:rPr>
              <w:t>60.6</w:t>
            </w:r>
          </w:p>
        </w:tc>
        <w:tc>
          <w:tcPr>
            <w:tcW w:w="1070" w:type="pct"/>
            <w:shd w:val="clear" w:color="auto" w:fill="auto"/>
            <w:vAlign w:val="center"/>
          </w:tcPr>
          <w:p w14:paraId="6DF0B706" w14:textId="6BA7A99F" w:rsidR="00BC6CC5" w:rsidRPr="00633348" w:rsidRDefault="00BC6CC5" w:rsidP="00BC6CC5">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46AA6354" w14:textId="53365A19"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11B17AFD" w14:textId="378D4C9D"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0C7FDD8" w14:textId="20178C88"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736241AD" w14:textId="7EC25842"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B7E6D81" w14:textId="075477D4" w:rsidR="00BC6CC5" w:rsidRPr="00633348" w:rsidRDefault="00BC6CC5" w:rsidP="00BC6CC5">
            <w:pPr>
              <w:jc w:val="center"/>
              <w:rPr>
                <w:sz w:val="20"/>
                <w:szCs w:val="20"/>
              </w:rPr>
            </w:pPr>
            <w:r w:rsidRPr="00633348">
              <w:rPr>
                <w:sz w:val="20"/>
                <w:szCs w:val="20"/>
              </w:rPr>
              <w:t>2050,0</w:t>
            </w:r>
          </w:p>
        </w:tc>
        <w:tc>
          <w:tcPr>
            <w:tcW w:w="399" w:type="pct"/>
            <w:shd w:val="clear" w:color="auto" w:fill="auto"/>
            <w:vAlign w:val="center"/>
          </w:tcPr>
          <w:p w14:paraId="5C3BB7D1" w14:textId="7CB93E1F" w:rsidR="00BC6CC5" w:rsidRPr="00633348" w:rsidRDefault="00BC6CC5" w:rsidP="00BC6CC5">
            <w:pPr>
              <w:jc w:val="center"/>
              <w:rPr>
                <w:sz w:val="20"/>
                <w:szCs w:val="20"/>
              </w:rPr>
            </w:pPr>
            <w:r w:rsidRPr="00633348">
              <w:rPr>
                <w:sz w:val="20"/>
                <w:szCs w:val="20"/>
              </w:rPr>
              <w:t>2821,2</w:t>
            </w:r>
          </w:p>
        </w:tc>
        <w:tc>
          <w:tcPr>
            <w:tcW w:w="399" w:type="pct"/>
            <w:shd w:val="clear" w:color="auto" w:fill="auto"/>
            <w:vAlign w:val="center"/>
          </w:tcPr>
          <w:p w14:paraId="7A07B17A" w14:textId="7E26C977" w:rsidR="00BC6CC5" w:rsidRPr="00633348" w:rsidRDefault="00BC6CC5" w:rsidP="00BC6CC5">
            <w:pPr>
              <w:jc w:val="center"/>
              <w:rPr>
                <w:sz w:val="20"/>
                <w:szCs w:val="20"/>
              </w:rPr>
            </w:pPr>
            <w:r w:rsidRPr="00633348">
              <w:rPr>
                <w:sz w:val="20"/>
                <w:szCs w:val="20"/>
              </w:rPr>
              <w:t>2821,2</w:t>
            </w:r>
          </w:p>
        </w:tc>
        <w:tc>
          <w:tcPr>
            <w:tcW w:w="399" w:type="pct"/>
            <w:shd w:val="clear" w:color="auto" w:fill="auto"/>
            <w:vAlign w:val="center"/>
          </w:tcPr>
          <w:p w14:paraId="14308C62" w14:textId="2C12E551" w:rsidR="00BC6CC5" w:rsidRPr="00633348" w:rsidRDefault="00BC6CC5" w:rsidP="00BC6CC5">
            <w:pPr>
              <w:jc w:val="center"/>
              <w:rPr>
                <w:sz w:val="20"/>
                <w:szCs w:val="20"/>
              </w:rPr>
            </w:pPr>
            <w:r w:rsidRPr="00633348">
              <w:rPr>
                <w:sz w:val="20"/>
                <w:szCs w:val="20"/>
              </w:rPr>
              <w:t>2821,2</w:t>
            </w:r>
          </w:p>
        </w:tc>
        <w:tc>
          <w:tcPr>
            <w:tcW w:w="399" w:type="pct"/>
            <w:vAlign w:val="center"/>
          </w:tcPr>
          <w:p w14:paraId="25865735" w14:textId="0D418AB0" w:rsidR="00BC6CC5" w:rsidRPr="00633348" w:rsidRDefault="00BC6CC5" w:rsidP="00BC6CC5">
            <w:pPr>
              <w:jc w:val="center"/>
              <w:rPr>
                <w:sz w:val="20"/>
                <w:szCs w:val="20"/>
              </w:rPr>
            </w:pPr>
            <w:r w:rsidRPr="00633348">
              <w:rPr>
                <w:sz w:val="20"/>
                <w:szCs w:val="20"/>
              </w:rPr>
              <w:t>2821,2</w:t>
            </w:r>
          </w:p>
        </w:tc>
      </w:tr>
      <w:tr w:rsidR="00BC6CC5" w:rsidRPr="00633348" w14:paraId="3D38EB32" w14:textId="77777777" w:rsidTr="001D0806">
        <w:trPr>
          <w:cantSplit/>
        </w:trPr>
        <w:tc>
          <w:tcPr>
            <w:tcW w:w="269" w:type="pct"/>
            <w:vMerge w:val="restart"/>
            <w:tcBorders>
              <w:top w:val="single" w:sz="4" w:space="0" w:color="auto"/>
              <w:left w:val="single" w:sz="4" w:space="0" w:color="auto"/>
              <w:right w:val="nil"/>
            </w:tcBorders>
            <w:shd w:val="clear" w:color="auto" w:fill="auto"/>
            <w:vAlign w:val="center"/>
          </w:tcPr>
          <w:p w14:paraId="5CED541E" w14:textId="086248AA" w:rsidR="00BC6CC5" w:rsidRPr="00633348" w:rsidRDefault="00BC6CC5" w:rsidP="00BC6CC5">
            <w:pPr>
              <w:jc w:val="center"/>
              <w:rPr>
                <w:sz w:val="20"/>
                <w:szCs w:val="20"/>
              </w:rPr>
            </w:pPr>
            <w:r w:rsidRPr="00633348">
              <w:rPr>
                <w:sz w:val="20"/>
                <w:szCs w:val="20"/>
              </w:rPr>
              <w:t>60.7</w:t>
            </w:r>
          </w:p>
        </w:tc>
        <w:tc>
          <w:tcPr>
            <w:tcW w:w="1070" w:type="pct"/>
            <w:vMerge w:val="restart"/>
            <w:shd w:val="clear" w:color="auto" w:fill="auto"/>
            <w:vAlign w:val="center"/>
          </w:tcPr>
          <w:p w14:paraId="17C0FD7C" w14:textId="053043ED" w:rsidR="00BC6CC5" w:rsidRPr="00633348" w:rsidRDefault="00BC6CC5" w:rsidP="00BC6CC5">
            <w:pPr>
              <w:jc w:val="center"/>
              <w:rPr>
                <w:sz w:val="20"/>
                <w:szCs w:val="20"/>
              </w:rPr>
            </w:pPr>
            <w:r w:rsidRPr="00633348">
              <w:rPr>
                <w:sz w:val="20"/>
                <w:szCs w:val="20"/>
              </w:rPr>
              <w:t>Потери тепловой сети</w:t>
            </w:r>
          </w:p>
        </w:tc>
        <w:tc>
          <w:tcPr>
            <w:tcW w:w="465" w:type="pct"/>
            <w:shd w:val="clear" w:color="auto" w:fill="auto"/>
            <w:vAlign w:val="center"/>
          </w:tcPr>
          <w:p w14:paraId="61C937D1" w14:textId="56855F8E"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7F6F287C" w14:textId="7D64D511"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6711BE6" w14:textId="69684FBC"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C483454" w14:textId="7FB21A9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90C31F7" w14:textId="6D182FC9"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03E59418" w14:textId="719F822E"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196F1B83" w14:textId="5CF46344"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567F2C4F" w14:textId="282AF2AC" w:rsidR="00BC6CC5" w:rsidRPr="00633348" w:rsidRDefault="00BC6CC5" w:rsidP="00BC6CC5">
            <w:pPr>
              <w:jc w:val="center"/>
              <w:rPr>
                <w:sz w:val="20"/>
                <w:szCs w:val="20"/>
              </w:rPr>
            </w:pPr>
            <w:r w:rsidRPr="00633348">
              <w:rPr>
                <w:sz w:val="20"/>
                <w:szCs w:val="20"/>
              </w:rPr>
              <w:t>0,0</w:t>
            </w:r>
          </w:p>
        </w:tc>
        <w:tc>
          <w:tcPr>
            <w:tcW w:w="399" w:type="pct"/>
            <w:vAlign w:val="center"/>
          </w:tcPr>
          <w:p w14:paraId="67D3A39F" w14:textId="7E915759" w:rsidR="00BC6CC5" w:rsidRPr="00633348" w:rsidRDefault="00BC6CC5" w:rsidP="00BC6CC5">
            <w:pPr>
              <w:jc w:val="center"/>
              <w:rPr>
                <w:sz w:val="20"/>
                <w:szCs w:val="20"/>
              </w:rPr>
            </w:pPr>
            <w:r w:rsidRPr="00633348">
              <w:rPr>
                <w:sz w:val="20"/>
                <w:szCs w:val="20"/>
              </w:rPr>
              <w:t>0,0</w:t>
            </w:r>
          </w:p>
        </w:tc>
      </w:tr>
      <w:tr w:rsidR="00BC6CC5" w:rsidRPr="00633348" w14:paraId="26971DCB" w14:textId="77777777" w:rsidTr="001D0806">
        <w:trPr>
          <w:cantSplit/>
        </w:trPr>
        <w:tc>
          <w:tcPr>
            <w:tcW w:w="269" w:type="pct"/>
            <w:vMerge/>
            <w:tcBorders>
              <w:left w:val="single" w:sz="4" w:space="0" w:color="auto"/>
              <w:bottom w:val="single" w:sz="4" w:space="0" w:color="auto"/>
              <w:right w:val="nil"/>
            </w:tcBorders>
            <w:shd w:val="clear" w:color="auto" w:fill="auto"/>
            <w:vAlign w:val="center"/>
          </w:tcPr>
          <w:p w14:paraId="6B2CDEB5" w14:textId="3A78506F" w:rsidR="00BC6CC5" w:rsidRPr="00633348" w:rsidRDefault="00BC6CC5" w:rsidP="00BC6CC5">
            <w:pPr>
              <w:jc w:val="center"/>
              <w:rPr>
                <w:sz w:val="20"/>
                <w:szCs w:val="20"/>
              </w:rPr>
            </w:pPr>
          </w:p>
        </w:tc>
        <w:tc>
          <w:tcPr>
            <w:tcW w:w="1070" w:type="pct"/>
            <w:vMerge/>
            <w:shd w:val="clear" w:color="auto" w:fill="auto"/>
            <w:vAlign w:val="center"/>
          </w:tcPr>
          <w:p w14:paraId="3368B553" w14:textId="00E05DBA" w:rsidR="00BC6CC5" w:rsidRPr="00633348" w:rsidRDefault="00BC6CC5" w:rsidP="00BC6CC5">
            <w:pPr>
              <w:jc w:val="center"/>
              <w:rPr>
                <w:sz w:val="20"/>
                <w:szCs w:val="20"/>
              </w:rPr>
            </w:pPr>
          </w:p>
        </w:tc>
        <w:tc>
          <w:tcPr>
            <w:tcW w:w="465" w:type="pct"/>
            <w:shd w:val="clear" w:color="auto" w:fill="auto"/>
            <w:vAlign w:val="center"/>
          </w:tcPr>
          <w:p w14:paraId="5300F676" w14:textId="1C5254E8"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66FBE761" w14:textId="0C7D1071"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8E85E42" w14:textId="49ED5928"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5750B01" w14:textId="3F20EE1F"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633F6F5" w14:textId="2F8091B5"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72960DC9" w14:textId="4DBD8578"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019BD0BC" w14:textId="37D38EAC"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51A36163" w14:textId="2808FFE6" w:rsidR="00BC6CC5" w:rsidRPr="00633348" w:rsidRDefault="00BC6CC5" w:rsidP="00BC6CC5">
            <w:pPr>
              <w:jc w:val="center"/>
              <w:rPr>
                <w:sz w:val="20"/>
                <w:szCs w:val="20"/>
              </w:rPr>
            </w:pPr>
            <w:r w:rsidRPr="00633348">
              <w:rPr>
                <w:sz w:val="20"/>
                <w:szCs w:val="20"/>
              </w:rPr>
              <w:t>0,0</w:t>
            </w:r>
          </w:p>
        </w:tc>
        <w:tc>
          <w:tcPr>
            <w:tcW w:w="399" w:type="pct"/>
            <w:vAlign w:val="center"/>
          </w:tcPr>
          <w:p w14:paraId="03DBE970" w14:textId="538370EF" w:rsidR="00BC6CC5" w:rsidRPr="00633348" w:rsidRDefault="00BC6CC5" w:rsidP="00BC6CC5">
            <w:pPr>
              <w:jc w:val="center"/>
              <w:rPr>
                <w:sz w:val="20"/>
                <w:szCs w:val="20"/>
              </w:rPr>
            </w:pPr>
            <w:r w:rsidRPr="00633348">
              <w:rPr>
                <w:sz w:val="20"/>
                <w:szCs w:val="20"/>
              </w:rPr>
              <w:t>0,0</w:t>
            </w:r>
          </w:p>
        </w:tc>
      </w:tr>
      <w:tr w:rsidR="00BC6CC5" w:rsidRPr="00633348" w14:paraId="17651362"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4E16F13" w14:textId="1FE5BDB4" w:rsidR="00BC6CC5" w:rsidRPr="00633348" w:rsidRDefault="00BC6CC5" w:rsidP="00BC6CC5">
            <w:pPr>
              <w:jc w:val="center"/>
              <w:rPr>
                <w:sz w:val="20"/>
                <w:szCs w:val="20"/>
              </w:rPr>
            </w:pPr>
            <w:r w:rsidRPr="00633348">
              <w:rPr>
                <w:sz w:val="20"/>
                <w:szCs w:val="20"/>
              </w:rPr>
              <w:t>60.8</w:t>
            </w:r>
          </w:p>
        </w:tc>
        <w:tc>
          <w:tcPr>
            <w:tcW w:w="1070" w:type="pct"/>
            <w:shd w:val="clear" w:color="auto" w:fill="auto"/>
            <w:vAlign w:val="center"/>
          </w:tcPr>
          <w:p w14:paraId="676EFC86" w14:textId="633D630C" w:rsidR="00BC6CC5" w:rsidRPr="00633348" w:rsidRDefault="00BC6CC5" w:rsidP="00BC6CC5">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27DA8B9B" w14:textId="36C77A07"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062A7481" w14:textId="6CD023C6"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5C43F5F" w14:textId="6B8356A1"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74BFF66D" w14:textId="7A89471E"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35DA86A" w14:textId="17E35199" w:rsidR="00BC6CC5" w:rsidRPr="00633348" w:rsidRDefault="00BC6CC5" w:rsidP="00BC6CC5">
            <w:pPr>
              <w:jc w:val="center"/>
              <w:rPr>
                <w:sz w:val="20"/>
                <w:szCs w:val="20"/>
              </w:rPr>
            </w:pPr>
            <w:r w:rsidRPr="00633348">
              <w:rPr>
                <w:sz w:val="20"/>
                <w:szCs w:val="20"/>
              </w:rPr>
              <w:t>2050,0</w:t>
            </w:r>
          </w:p>
        </w:tc>
        <w:tc>
          <w:tcPr>
            <w:tcW w:w="399" w:type="pct"/>
            <w:shd w:val="clear" w:color="auto" w:fill="auto"/>
            <w:vAlign w:val="center"/>
          </w:tcPr>
          <w:p w14:paraId="3B12A4E1" w14:textId="45649927" w:rsidR="00BC6CC5" w:rsidRPr="00633348" w:rsidRDefault="00BC6CC5" w:rsidP="00BC6CC5">
            <w:pPr>
              <w:jc w:val="center"/>
              <w:rPr>
                <w:sz w:val="20"/>
                <w:szCs w:val="20"/>
              </w:rPr>
            </w:pPr>
            <w:r w:rsidRPr="00633348">
              <w:rPr>
                <w:sz w:val="20"/>
                <w:szCs w:val="20"/>
              </w:rPr>
              <w:t>2821,2</w:t>
            </w:r>
          </w:p>
        </w:tc>
        <w:tc>
          <w:tcPr>
            <w:tcW w:w="399" w:type="pct"/>
            <w:shd w:val="clear" w:color="auto" w:fill="auto"/>
            <w:vAlign w:val="center"/>
          </w:tcPr>
          <w:p w14:paraId="554C1252" w14:textId="216E0FCB" w:rsidR="00BC6CC5" w:rsidRPr="00633348" w:rsidRDefault="00BC6CC5" w:rsidP="00BC6CC5">
            <w:pPr>
              <w:jc w:val="center"/>
              <w:rPr>
                <w:sz w:val="20"/>
                <w:szCs w:val="20"/>
              </w:rPr>
            </w:pPr>
            <w:r w:rsidRPr="00633348">
              <w:rPr>
                <w:sz w:val="20"/>
                <w:szCs w:val="20"/>
              </w:rPr>
              <w:t>2821,2</w:t>
            </w:r>
          </w:p>
        </w:tc>
        <w:tc>
          <w:tcPr>
            <w:tcW w:w="399" w:type="pct"/>
            <w:shd w:val="clear" w:color="auto" w:fill="auto"/>
            <w:vAlign w:val="center"/>
          </w:tcPr>
          <w:p w14:paraId="6267B1AC" w14:textId="15F836CA" w:rsidR="00BC6CC5" w:rsidRPr="00633348" w:rsidRDefault="00BC6CC5" w:rsidP="00BC6CC5">
            <w:pPr>
              <w:jc w:val="center"/>
              <w:rPr>
                <w:sz w:val="20"/>
                <w:szCs w:val="20"/>
              </w:rPr>
            </w:pPr>
            <w:r w:rsidRPr="00633348">
              <w:rPr>
                <w:sz w:val="20"/>
                <w:szCs w:val="20"/>
              </w:rPr>
              <w:t>2821,2</w:t>
            </w:r>
          </w:p>
        </w:tc>
        <w:tc>
          <w:tcPr>
            <w:tcW w:w="399" w:type="pct"/>
            <w:vAlign w:val="center"/>
          </w:tcPr>
          <w:p w14:paraId="3F18042D" w14:textId="26FAE955" w:rsidR="00BC6CC5" w:rsidRPr="00633348" w:rsidRDefault="00BC6CC5" w:rsidP="00BC6CC5">
            <w:pPr>
              <w:jc w:val="center"/>
              <w:rPr>
                <w:sz w:val="20"/>
                <w:szCs w:val="20"/>
              </w:rPr>
            </w:pPr>
            <w:r w:rsidRPr="00633348">
              <w:rPr>
                <w:sz w:val="20"/>
                <w:szCs w:val="20"/>
              </w:rPr>
              <w:t>2821,2</w:t>
            </w:r>
          </w:p>
        </w:tc>
      </w:tr>
      <w:tr w:rsidR="00BC6CC5" w:rsidRPr="00633348" w14:paraId="4574CF8D"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421CFBD" w14:textId="06FB97F9" w:rsidR="00BC6CC5" w:rsidRPr="00633348" w:rsidRDefault="00BC6CC5" w:rsidP="00BC6CC5">
            <w:pPr>
              <w:jc w:val="center"/>
              <w:rPr>
                <w:sz w:val="20"/>
                <w:szCs w:val="20"/>
              </w:rPr>
            </w:pPr>
            <w:r w:rsidRPr="00633348">
              <w:rPr>
                <w:sz w:val="20"/>
                <w:szCs w:val="20"/>
              </w:rPr>
              <w:t>60.9</w:t>
            </w:r>
          </w:p>
        </w:tc>
        <w:tc>
          <w:tcPr>
            <w:tcW w:w="1070" w:type="pct"/>
            <w:shd w:val="clear" w:color="auto" w:fill="auto"/>
            <w:vAlign w:val="center"/>
          </w:tcPr>
          <w:p w14:paraId="302B5D2D" w14:textId="6EE35D58" w:rsidR="00BC6CC5" w:rsidRPr="00633348" w:rsidRDefault="00BC6CC5" w:rsidP="00BC6CC5">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0AA2672F" w14:textId="21046DCA" w:rsidR="00BC6CC5" w:rsidRPr="00633348" w:rsidRDefault="00BC6CC5" w:rsidP="00BC6CC5">
            <w:pPr>
              <w:jc w:val="center"/>
              <w:rPr>
                <w:sz w:val="20"/>
                <w:szCs w:val="20"/>
              </w:rPr>
            </w:pPr>
            <w:r w:rsidRPr="00633348">
              <w:rPr>
                <w:sz w:val="20"/>
                <w:szCs w:val="20"/>
              </w:rPr>
              <w:t>кг.у.т/Гкал</w:t>
            </w:r>
          </w:p>
        </w:tc>
        <w:tc>
          <w:tcPr>
            <w:tcW w:w="400" w:type="pct"/>
            <w:shd w:val="clear" w:color="auto" w:fill="auto"/>
            <w:vAlign w:val="center"/>
          </w:tcPr>
          <w:p w14:paraId="135D35C4" w14:textId="046E4BC3"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79E462D0" w14:textId="009F707D"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9AFB1C2" w14:textId="0E54BD6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4434467" w14:textId="66B50CC3"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53A416F5" w14:textId="7F95BBE6"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59119270" w14:textId="41D0E7BF"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122BBFF0" w14:textId="61427B87" w:rsidR="00BC6CC5" w:rsidRPr="00633348" w:rsidRDefault="00BC6CC5" w:rsidP="00BC6CC5">
            <w:pPr>
              <w:jc w:val="center"/>
              <w:rPr>
                <w:sz w:val="20"/>
                <w:szCs w:val="20"/>
              </w:rPr>
            </w:pPr>
            <w:r w:rsidRPr="00633348">
              <w:rPr>
                <w:sz w:val="20"/>
                <w:szCs w:val="20"/>
              </w:rPr>
              <w:t>155,4</w:t>
            </w:r>
          </w:p>
        </w:tc>
        <w:tc>
          <w:tcPr>
            <w:tcW w:w="399" w:type="pct"/>
            <w:vAlign w:val="center"/>
          </w:tcPr>
          <w:p w14:paraId="336F0738" w14:textId="15F5E93C" w:rsidR="00BC6CC5" w:rsidRPr="00633348" w:rsidRDefault="00BC6CC5" w:rsidP="00BC6CC5">
            <w:pPr>
              <w:jc w:val="center"/>
              <w:rPr>
                <w:sz w:val="20"/>
                <w:szCs w:val="20"/>
              </w:rPr>
            </w:pPr>
            <w:r w:rsidRPr="00633348">
              <w:rPr>
                <w:sz w:val="20"/>
                <w:szCs w:val="20"/>
              </w:rPr>
              <w:t>155,4</w:t>
            </w:r>
          </w:p>
        </w:tc>
      </w:tr>
      <w:tr w:rsidR="00BC6CC5" w:rsidRPr="00633348" w14:paraId="0D3DB837"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C43E444" w14:textId="4917C7EC" w:rsidR="00BC6CC5" w:rsidRPr="00633348" w:rsidRDefault="00BC6CC5" w:rsidP="00BC6CC5">
            <w:pPr>
              <w:jc w:val="center"/>
              <w:rPr>
                <w:sz w:val="20"/>
                <w:szCs w:val="20"/>
              </w:rPr>
            </w:pPr>
            <w:r w:rsidRPr="00633348">
              <w:rPr>
                <w:sz w:val="20"/>
                <w:szCs w:val="20"/>
              </w:rPr>
              <w:t>60.10</w:t>
            </w:r>
          </w:p>
        </w:tc>
        <w:tc>
          <w:tcPr>
            <w:tcW w:w="1070" w:type="pct"/>
            <w:shd w:val="clear" w:color="auto" w:fill="auto"/>
            <w:vAlign w:val="center"/>
          </w:tcPr>
          <w:p w14:paraId="039901C3" w14:textId="4C82AB29" w:rsidR="00BC6CC5" w:rsidRPr="00633348" w:rsidRDefault="00BC6CC5" w:rsidP="00BC6CC5">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1FE54F76" w14:textId="64C54E02"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3B262F7E" w14:textId="0EC6BA70"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2F8D582" w14:textId="632B97DE"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F23A2CF" w14:textId="7BB48F1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529BD15" w14:textId="7BF82812"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5D47BF52" w14:textId="276BFF90"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24838DD3" w14:textId="00B7F0B6"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65E493BE" w14:textId="5138208D" w:rsidR="00BC6CC5" w:rsidRPr="00633348" w:rsidRDefault="00BC6CC5" w:rsidP="00BC6CC5">
            <w:pPr>
              <w:jc w:val="center"/>
              <w:rPr>
                <w:sz w:val="20"/>
                <w:szCs w:val="20"/>
              </w:rPr>
            </w:pPr>
            <w:r w:rsidRPr="00633348">
              <w:rPr>
                <w:sz w:val="20"/>
                <w:szCs w:val="20"/>
              </w:rPr>
              <w:t>92,0</w:t>
            </w:r>
          </w:p>
        </w:tc>
        <w:tc>
          <w:tcPr>
            <w:tcW w:w="399" w:type="pct"/>
            <w:vAlign w:val="center"/>
          </w:tcPr>
          <w:p w14:paraId="0D04D3CB" w14:textId="16CC116B" w:rsidR="00BC6CC5" w:rsidRPr="00633348" w:rsidRDefault="00BC6CC5" w:rsidP="00BC6CC5">
            <w:pPr>
              <w:jc w:val="center"/>
              <w:rPr>
                <w:sz w:val="20"/>
                <w:szCs w:val="20"/>
              </w:rPr>
            </w:pPr>
            <w:r w:rsidRPr="00633348">
              <w:rPr>
                <w:sz w:val="20"/>
                <w:szCs w:val="20"/>
              </w:rPr>
              <w:t>92,0</w:t>
            </w:r>
          </w:p>
        </w:tc>
      </w:tr>
      <w:tr w:rsidR="00F82743" w:rsidRPr="00633348" w14:paraId="3D4989B6"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D299E1A" w14:textId="0EF10CDF" w:rsidR="00F82743" w:rsidRPr="00633348" w:rsidRDefault="00F82743" w:rsidP="00F82743">
            <w:pPr>
              <w:jc w:val="center"/>
              <w:rPr>
                <w:sz w:val="20"/>
                <w:szCs w:val="20"/>
              </w:rPr>
            </w:pPr>
            <w:r w:rsidRPr="00633348">
              <w:rPr>
                <w:sz w:val="20"/>
                <w:szCs w:val="20"/>
              </w:rPr>
              <w:t>61</w:t>
            </w:r>
          </w:p>
        </w:tc>
        <w:tc>
          <w:tcPr>
            <w:tcW w:w="1070" w:type="pct"/>
            <w:shd w:val="clear" w:color="auto" w:fill="auto"/>
            <w:vAlign w:val="center"/>
          </w:tcPr>
          <w:p w14:paraId="60A30B22" w14:textId="754757DD" w:rsidR="00F82743" w:rsidRPr="00633348" w:rsidRDefault="00F82743" w:rsidP="00F82743">
            <w:pPr>
              <w:jc w:val="center"/>
              <w:rPr>
                <w:sz w:val="20"/>
                <w:szCs w:val="20"/>
              </w:rPr>
            </w:pPr>
            <w:r w:rsidRPr="00633348">
              <w:rPr>
                <w:b/>
                <w:bCs/>
                <w:sz w:val="20"/>
                <w:szCs w:val="20"/>
              </w:rPr>
              <w:t>Теплогенераторная с. Турецкое (школа)</w:t>
            </w:r>
            <w:r w:rsidRPr="00633348">
              <w:rPr>
                <w:rFonts w:ascii="Calibri" w:hAnsi="Calibri" w:cs="Calibri"/>
                <w:sz w:val="20"/>
                <w:szCs w:val="20"/>
              </w:rPr>
              <w:t> </w:t>
            </w:r>
          </w:p>
        </w:tc>
        <w:tc>
          <w:tcPr>
            <w:tcW w:w="465" w:type="pct"/>
            <w:shd w:val="clear" w:color="auto" w:fill="auto"/>
            <w:vAlign w:val="center"/>
          </w:tcPr>
          <w:p w14:paraId="69EF0053" w14:textId="4D02B9F0" w:rsidR="00F82743" w:rsidRPr="00633348" w:rsidRDefault="00F82743" w:rsidP="00F82743">
            <w:pPr>
              <w:jc w:val="center"/>
              <w:rPr>
                <w:sz w:val="20"/>
                <w:szCs w:val="20"/>
              </w:rPr>
            </w:pPr>
          </w:p>
        </w:tc>
        <w:tc>
          <w:tcPr>
            <w:tcW w:w="400" w:type="pct"/>
            <w:shd w:val="clear" w:color="auto" w:fill="auto"/>
            <w:vAlign w:val="center"/>
          </w:tcPr>
          <w:p w14:paraId="10EC5C5A" w14:textId="7CA40161" w:rsidR="00F82743" w:rsidRPr="00633348" w:rsidRDefault="00F82743" w:rsidP="00F82743">
            <w:pPr>
              <w:jc w:val="center"/>
              <w:rPr>
                <w:sz w:val="20"/>
                <w:szCs w:val="20"/>
              </w:rPr>
            </w:pPr>
          </w:p>
        </w:tc>
        <w:tc>
          <w:tcPr>
            <w:tcW w:w="400" w:type="pct"/>
            <w:shd w:val="clear" w:color="auto" w:fill="auto"/>
            <w:vAlign w:val="center"/>
          </w:tcPr>
          <w:p w14:paraId="569FA742" w14:textId="3AD5D43C" w:rsidR="00F82743" w:rsidRPr="00633348" w:rsidRDefault="00F82743" w:rsidP="00F82743">
            <w:pPr>
              <w:jc w:val="center"/>
              <w:rPr>
                <w:sz w:val="20"/>
                <w:szCs w:val="20"/>
              </w:rPr>
            </w:pPr>
          </w:p>
        </w:tc>
        <w:tc>
          <w:tcPr>
            <w:tcW w:w="400" w:type="pct"/>
            <w:shd w:val="clear" w:color="auto" w:fill="auto"/>
            <w:vAlign w:val="center"/>
          </w:tcPr>
          <w:p w14:paraId="45E08284" w14:textId="383BCE26" w:rsidR="00F82743" w:rsidRPr="00633348" w:rsidRDefault="00F82743" w:rsidP="00F82743">
            <w:pPr>
              <w:jc w:val="center"/>
              <w:rPr>
                <w:sz w:val="20"/>
                <w:szCs w:val="20"/>
              </w:rPr>
            </w:pPr>
          </w:p>
        </w:tc>
        <w:tc>
          <w:tcPr>
            <w:tcW w:w="399" w:type="pct"/>
            <w:shd w:val="clear" w:color="auto" w:fill="auto"/>
            <w:vAlign w:val="center"/>
          </w:tcPr>
          <w:p w14:paraId="50FBDF3D" w14:textId="6960652A" w:rsidR="00F82743" w:rsidRPr="00633348" w:rsidRDefault="00F82743" w:rsidP="00F82743">
            <w:pPr>
              <w:jc w:val="center"/>
              <w:rPr>
                <w:sz w:val="20"/>
                <w:szCs w:val="20"/>
              </w:rPr>
            </w:pPr>
          </w:p>
        </w:tc>
        <w:tc>
          <w:tcPr>
            <w:tcW w:w="399" w:type="pct"/>
            <w:shd w:val="clear" w:color="auto" w:fill="auto"/>
            <w:vAlign w:val="center"/>
          </w:tcPr>
          <w:p w14:paraId="69B00677" w14:textId="3215E289" w:rsidR="00F82743" w:rsidRPr="00633348" w:rsidRDefault="00F82743" w:rsidP="00F82743">
            <w:pPr>
              <w:jc w:val="center"/>
              <w:rPr>
                <w:sz w:val="20"/>
                <w:szCs w:val="20"/>
              </w:rPr>
            </w:pPr>
          </w:p>
        </w:tc>
        <w:tc>
          <w:tcPr>
            <w:tcW w:w="399" w:type="pct"/>
            <w:shd w:val="clear" w:color="auto" w:fill="auto"/>
            <w:vAlign w:val="center"/>
          </w:tcPr>
          <w:p w14:paraId="20F5053C" w14:textId="0CA0794A" w:rsidR="00F82743" w:rsidRPr="00633348" w:rsidRDefault="00F82743" w:rsidP="00F82743">
            <w:pPr>
              <w:jc w:val="center"/>
              <w:rPr>
                <w:sz w:val="20"/>
                <w:szCs w:val="20"/>
              </w:rPr>
            </w:pPr>
          </w:p>
        </w:tc>
        <w:tc>
          <w:tcPr>
            <w:tcW w:w="399" w:type="pct"/>
            <w:shd w:val="clear" w:color="auto" w:fill="auto"/>
            <w:vAlign w:val="center"/>
          </w:tcPr>
          <w:p w14:paraId="72D687E4" w14:textId="0359C55B" w:rsidR="00F82743" w:rsidRPr="00633348" w:rsidRDefault="00F82743" w:rsidP="00F82743">
            <w:pPr>
              <w:jc w:val="center"/>
              <w:rPr>
                <w:sz w:val="20"/>
                <w:szCs w:val="20"/>
              </w:rPr>
            </w:pPr>
          </w:p>
        </w:tc>
        <w:tc>
          <w:tcPr>
            <w:tcW w:w="399" w:type="pct"/>
            <w:vAlign w:val="center"/>
          </w:tcPr>
          <w:p w14:paraId="2B281F67" w14:textId="25F4F3C0" w:rsidR="00F82743" w:rsidRPr="00633348" w:rsidRDefault="00F82743" w:rsidP="00F82743">
            <w:pPr>
              <w:jc w:val="center"/>
              <w:rPr>
                <w:sz w:val="20"/>
                <w:szCs w:val="20"/>
              </w:rPr>
            </w:pPr>
          </w:p>
        </w:tc>
      </w:tr>
      <w:tr w:rsidR="00BC6CC5" w:rsidRPr="00633348" w14:paraId="1C7091F3"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C54D472" w14:textId="5087740B" w:rsidR="00BC6CC5" w:rsidRPr="00633348" w:rsidRDefault="00BC6CC5" w:rsidP="00BC6CC5">
            <w:pPr>
              <w:jc w:val="center"/>
              <w:rPr>
                <w:sz w:val="20"/>
                <w:szCs w:val="20"/>
              </w:rPr>
            </w:pPr>
            <w:r w:rsidRPr="00633348">
              <w:rPr>
                <w:sz w:val="20"/>
                <w:szCs w:val="20"/>
              </w:rPr>
              <w:t>61.1</w:t>
            </w:r>
          </w:p>
        </w:tc>
        <w:tc>
          <w:tcPr>
            <w:tcW w:w="1070" w:type="pct"/>
            <w:shd w:val="clear" w:color="auto" w:fill="auto"/>
            <w:vAlign w:val="center"/>
          </w:tcPr>
          <w:p w14:paraId="5D670C21" w14:textId="151AE89F" w:rsidR="00BC6CC5" w:rsidRPr="00633348" w:rsidRDefault="00BC6CC5" w:rsidP="00BC6CC5">
            <w:pPr>
              <w:jc w:val="center"/>
              <w:rPr>
                <w:sz w:val="20"/>
                <w:szCs w:val="20"/>
              </w:rPr>
            </w:pPr>
            <w:r w:rsidRPr="00633348">
              <w:rPr>
                <w:sz w:val="20"/>
                <w:szCs w:val="20"/>
              </w:rPr>
              <w:t>Вид топлива</w:t>
            </w:r>
          </w:p>
        </w:tc>
        <w:tc>
          <w:tcPr>
            <w:tcW w:w="465" w:type="pct"/>
            <w:shd w:val="clear" w:color="auto" w:fill="auto"/>
            <w:vAlign w:val="center"/>
          </w:tcPr>
          <w:p w14:paraId="55492B6C" w14:textId="445ADA54" w:rsidR="00BC6CC5" w:rsidRPr="00633348" w:rsidRDefault="00BC6CC5" w:rsidP="00BC6CC5">
            <w:pPr>
              <w:jc w:val="center"/>
              <w:rPr>
                <w:sz w:val="20"/>
                <w:szCs w:val="20"/>
              </w:rPr>
            </w:pPr>
            <w:r w:rsidRPr="00633348">
              <w:rPr>
                <w:sz w:val="20"/>
                <w:szCs w:val="20"/>
              </w:rPr>
              <w:t> </w:t>
            </w:r>
          </w:p>
        </w:tc>
        <w:tc>
          <w:tcPr>
            <w:tcW w:w="400" w:type="pct"/>
            <w:shd w:val="clear" w:color="auto" w:fill="auto"/>
            <w:vAlign w:val="center"/>
          </w:tcPr>
          <w:p w14:paraId="7313BB7A" w14:textId="4A8A30A5"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70C3114" w14:textId="6A9B2737"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09C3AC8D" w14:textId="377775E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2BF605C" w14:textId="3EF7F1B6"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2E079AB" w14:textId="7779B485"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28A88391" w14:textId="130F3C45"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63CC219F" w14:textId="4A87D08C" w:rsidR="00BC6CC5" w:rsidRPr="00633348" w:rsidRDefault="00BC6CC5" w:rsidP="00BC6CC5">
            <w:pPr>
              <w:jc w:val="center"/>
              <w:rPr>
                <w:sz w:val="20"/>
                <w:szCs w:val="20"/>
              </w:rPr>
            </w:pPr>
            <w:r w:rsidRPr="00633348">
              <w:rPr>
                <w:sz w:val="20"/>
                <w:szCs w:val="20"/>
              </w:rPr>
              <w:t>Природный газ</w:t>
            </w:r>
          </w:p>
        </w:tc>
        <w:tc>
          <w:tcPr>
            <w:tcW w:w="399" w:type="pct"/>
            <w:vAlign w:val="center"/>
          </w:tcPr>
          <w:p w14:paraId="2932C9B3" w14:textId="57586E83" w:rsidR="00BC6CC5" w:rsidRPr="00633348" w:rsidRDefault="00BC6CC5" w:rsidP="00BC6CC5">
            <w:pPr>
              <w:jc w:val="center"/>
              <w:rPr>
                <w:sz w:val="20"/>
                <w:szCs w:val="20"/>
              </w:rPr>
            </w:pPr>
            <w:r w:rsidRPr="00633348">
              <w:rPr>
                <w:sz w:val="20"/>
                <w:szCs w:val="20"/>
              </w:rPr>
              <w:t>Природный газ</w:t>
            </w:r>
          </w:p>
        </w:tc>
      </w:tr>
      <w:tr w:rsidR="00BC6CC5" w:rsidRPr="00633348" w14:paraId="6D31E10C"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BC85587" w14:textId="5E3D6F6B" w:rsidR="00BC6CC5" w:rsidRPr="00633348" w:rsidRDefault="00BC6CC5" w:rsidP="00BC6CC5">
            <w:pPr>
              <w:jc w:val="center"/>
              <w:rPr>
                <w:b/>
                <w:bCs/>
                <w:sz w:val="20"/>
                <w:szCs w:val="20"/>
              </w:rPr>
            </w:pPr>
            <w:r w:rsidRPr="00633348">
              <w:rPr>
                <w:sz w:val="20"/>
                <w:szCs w:val="20"/>
              </w:rPr>
              <w:lastRenderedPageBreak/>
              <w:t>61.2</w:t>
            </w:r>
          </w:p>
        </w:tc>
        <w:tc>
          <w:tcPr>
            <w:tcW w:w="1070" w:type="pct"/>
            <w:shd w:val="clear" w:color="auto" w:fill="auto"/>
            <w:vAlign w:val="center"/>
          </w:tcPr>
          <w:p w14:paraId="1F85D79D" w14:textId="3B28F418" w:rsidR="00BC6CC5" w:rsidRPr="00633348" w:rsidRDefault="00BC6CC5" w:rsidP="00BC6CC5">
            <w:pPr>
              <w:jc w:val="center"/>
              <w:rPr>
                <w:rFonts w:ascii="Calibri" w:hAnsi="Calibri" w:cs="Calibri"/>
                <w:sz w:val="20"/>
                <w:szCs w:val="20"/>
              </w:rPr>
            </w:pPr>
            <w:r w:rsidRPr="00633348">
              <w:rPr>
                <w:sz w:val="20"/>
                <w:szCs w:val="20"/>
              </w:rPr>
              <w:t>расход натурального топлива</w:t>
            </w:r>
          </w:p>
        </w:tc>
        <w:tc>
          <w:tcPr>
            <w:tcW w:w="465" w:type="pct"/>
            <w:shd w:val="clear" w:color="auto" w:fill="auto"/>
            <w:vAlign w:val="center"/>
          </w:tcPr>
          <w:p w14:paraId="6CAD6505" w14:textId="1C30BF2D" w:rsidR="00BC6CC5" w:rsidRPr="00633348" w:rsidRDefault="00BC6CC5" w:rsidP="00BC6CC5">
            <w:pPr>
              <w:jc w:val="center"/>
              <w:rPr>
                <w:sz w:val="20"/>
                <w:szCs w:val="20"/>
              </w:rPr>
            </w:pPr>
            <w:r w:rsidRPr="00633348">
              <w:rPr>
                <w:sz w:val="20"/>
                <w:szCs w:val="20"/>
              </w:rPr>
              <w:t>Тыс. куб. м</w:t>
            </w:r>
          </w:p>
        </w:tc>
        <w:tc>
          <w:tcPr>
            <w:tcW w:w="400" w:type="pct"/>
            <w:shd w:val="clear" w:color="auto" w:fill="auto"/>
            <w:vAlign w:val="center"/>
          </w:tcPr>
          <w:p w14:paraId="5309597E" w14:textId="656AFA28"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8BB072C" w14:textId="6DF5CBC6"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A0EF901" w14:textId="684A884A"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B7362EC" w14:textId="36DEA85F"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4A6BD1E" w14:textId="4BCEB35E" w:rsidR="00BC6CC5" w:rsidRPr="00633348" w:rsidRDefault="00BC6CC5" w:rsidP="00BC6CC5">
            <w:pPr>
              <w:jc w:val="center"/>
              <w:rPr>
                <w:sz w:val="20"/>
                <w:szCs w:val="20"/>
              </w:rPr>
            </w:pPr>
            <w:r w:rsidRPr="00633348">
              <w:rPr>
                <w:sz w:val="20"/>
                <w:szCs w:val="20"/>
              </w:rPr>
              <w:t>64,2</w:t>
            </w:r>
          </w:p>
        </w:tc>
        <w:tc>
          <w:tcPr>
            <w:tcW w:w="399" w:type="pct"/>
            <w:shd w:val="clear" w:color="auto" w:fill="auto"/>
            <w:vAlign w:val="center"/>
          </w:tcPr>
          <w:p w14:paraId="7BB20960" w14:textId="1DFE6F92" w:rsidR="00BC6CC5" w:rsidRPr="00633348" w:rsidRDefault="00BC6CC5" w:rsidP="00BC6CC5">
            <w:pPr>
              <w:jc w:val="center"/>
              <w:rPr>
                <w:sz w:val="20"/>
                <w:szCs w:val="20"/>
              </w:rPr>
            </w:pPr>
            <w:r w:rsidRPr="00633348">
              <w:rPr>
                <w:sz w:val="20"/>
                <w:szCs w:val="20"/>
              </w:rPr>
              <w:t>65,5</w:t>
            </w:r>
          </w:p>
        </w:tc>
        <w:tc>
          <w:tcPr>
            <w:tcW w:w="399" w:type="pct"/>
            <w:shd w:val="clear" w:color="auto" w:fill="auto"/>
            <w:vAlign w:val="center"/>
          </w:tcPr>
          <w:p w14:paraId="781EB423" w14:textId="4FD07412" w:rsidR="00BC6CC5" w:rsidRPr="00633348" w:rsidRDefault="00BC6CC5" w:rsidP="00BC6CC5">
            <w:pPr>
              <w:jc w:val="center"/>
              <w:rPr>
                <w:sz w:val="20"/>
                <w:szCs w:val="20"/>
              </w:rPr>
            </w:pPr>
            <w:r w:rsidRPr="00633348">
              <w:rPr>
                <w:sz w:val="20"/>
                <w:szCs w:val="20"/>
              </w:rPr>
              <w:t>65,5</w:t>
            </w:r>
          </w:p>
        </w:tc>
        <w:tc>
          <w:tcPr>
            <w:tcW w:w="399" w:type="pct"/>
            <w:vAlign w:val="center"/>
          </w:tcPr>
          <w:p w14:paraId="4CF1A41E" w14:textId="5C36FB22" w:rsidR="00BC6CC5" w:rsidRPr="00633348" w:rsidRDefault="00BC6CC5" w:rsidP="00BC6CC5">
            <w:pPr>
              <w:jc w:val="center"/>
              <w:rPr>
                <w:sz w:val="20"/>
                <w:szCs w:val="20"/>
              </w:rPr>
            </w:pPr>
            <w:r w:rsidRPr="00633348">
              <w:rPr>
                <w:sz w:val="20"/>
                <w:szCs w:val="20"/>
              </w:rPr>
              <w:t>65,5</w:t>
            </w:r>
          </w:p>
        </w:tc>
      </w:tr>
      <w:tr w:rsidR="00BC6CC5" w:rsidRPr="00633348" w14:paraId="67A28A6E"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81F85AF" w14:textId="6D521FE2" w:rsidR="00BC6CC5" w:rsidRPr="00633348" w:rsidRDefault="00BC6CC5" w:rsidP="00BC6CC5">
            <w:pPr>
              <w:jc w:val="center"/>
              <w:rPr>
                <w:b/>
                <w:bCs/>
                <w:sz w:val="20"/>
                <w:szCs w:val="20"/>
              </w:rPr>
            </w:pPr>
            <w:r w:rsidRPr="00633348">
              <w:rPr>
                <w:sz w:val="20"/>
                <w:szCs w:val="20"/>
              </w:rPr>
              <w:t>61.3</w:t>
            </w:r>
          </w:p>
        </w:tc>
        <w:tc>
          <w:tcPr>
            <w:tcW w:w="1070" w:type="pct"/>
            <w:shd w:val="clear" w:color="auto" w:fill="auto"/>
            <w:vAlign w:val="center"/>
          </w:tcPr>
          <w:p w14:paraId="5C58635D" w14:textId="5D52AE3B" w:rsidR="00BC6CC5" w:rsidRPr="00633348" w:rsidRDefault="00BC6CC5" w:rsidP="00BC6CC5">
            <w:pPr>
              <w:jc w:val="center"/>
              <w:rPr>
                <w:sz w:val="20"/>
                <w:szCs w:val="20"/>
              </w:rPr>
            </w:pPr>
            <w:r w:rsidRPr="00633348">
              <w:rPr>
                <w:sz w:val="20"/>
                <w:szCs w:val="20"/>
              </w:rPr>
              <w:t>Расход условного топлива</w:t>
            </w:r>
          </w:p>
        </w:tc>
        <w:tc>
          <w:tcPr>
            <w:tcW w:w="465" w:type="pct"/>
            <w:shd w:val="clear" w:color="auto" w:fill="auto"/>
            <w:vAlign w:val="center"/>
          </w:tcPr>
          <w:p w14:paraId="45E8C9FD" w14:textId="4F1D5D64" w:rsidR="00BC6CC5" w:rsidRPr="00633348" w:rsidRDefault="00BC6CC5" w:rsidP="00BC6CC5">
            <w:pPr>
              <w:jc w:val="center"/>
              <w:rPr>
                <w:sz w:val="20"/>
                <w:szCs w:val="20"/>
              </w:rPr>
            </w:pPr>
            <w:r w:rsidRPr="00633348">
              <w:rPr>
                <w:sz w:val="20"/>
                <w:szCs w:val="20"/>
              </w:rPr>
              <w:t>т.у.т.</w:t>
            </w:r>
          </w:p>
        </w:tc>
        <w:tc>
          <w:tcPr>
            <w:tcW w:w="400" w:type="pct"/>
            <w:shd w:val="clear" w:color="auto" w:fill="auto"/>
            <w:vAlign w:val="center"/>
          </w:tcPr>
          <w:p w14:paraId="0E99DBA2" w14:textId="621A6793"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F8B9ED5" w14:textId="10632F9F"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A592812" w14:textId="6286F5F2"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9631A72" w14:textId="45F88C6C"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9FA746F" w14:textId="791C16E6" w:rsidR="00BC6CC5" w:rsidRPr="00633348" w:rsidRDefault="00BC6CC5" w:rsidP="00BC6CC5">
            <w:pPr>
              <w:jc w:val="center"/>
              <w:rPr>
                <w:sz w:val="20"/>
                <w:szCs w:val="20"/>
              </w:rPr>
            </w:pPr>
            <w:r w:rsidRPr="00633348">
              <w:rPr>
                <w:sz w:val="20"/>
                <w:szCs w:val="20"/>
              </w:rPr>
              <w:t>74,1</w:t>
            </w:r>
          </w:p>
        </w:tc>
        <w:tc>
          <w:tcPr>
            <w:tcW w:w="399" w:type="pct"/>
            <w:shd w:val="clear" w:color="auto" w:fill="auto"/>
            <w:vAlign w:val="center"/>
          </w:tcPr>
          <w:p w14:paraId="4851AB41" w14:textId="430A347C" w:rsidR="00BC6CC5" w:rsidRPr="00633348" w:rsidRDefault="00BC6CC5" w:rsidP="00BC6CC5">
            <w:pPr>
              <w:jc w:val="center"/>
              <w:rPr>
                <w:sz w:val="20"/>
                <w:szCs w:val="20"/>
              </w:rPr>
            </w:pPr>
            <w:r w:rsidRPr="00633348">
              <w:rPr>
                <w:sz w:val="20"/>
                <w:szCs w:val="20"/>
              </w:rPr>
              <w:t>75,6</w:t>
            </w:r>
          </w:p>
        </w:tc>
        <w:tc>
          <w:tcPr>
            <w:tcW w:w="399" w:type="pct"/>
            <w:shd w:val="clear" w:color="auto" w:fill="auto"/>
            <w:vAlign w:val="center"/>
          </w:tcPr>
          <w:p w14:paraId="0023A9CB" w14:textId="16718A5B" w:rsidR="00BC6CC5" w:rsidRPr="00633348" w:rsidRDefault="00BC6CC5" w:rsidP="00BC6CC5">
            <w:pPr>
              <w:jc w:val="center"/>
              <w:rPr>
                <w:sz w:val="20"/>
                <w:szCs w:val="20"/>
              </w:rPr>
            </w:pPr>
            <w:r w:rsidRPr="00633348">
              <w:rPr>
                <w:sz w:val="20"/>
                <w:szCs w:val="20"/>
              </w:rPr>
              <w:t>75,6</w:t>
            </w:r>
          </w:p>
        </w:tc>
        <w:tc>
          <w:tcPr>
            <w:tcW w:w="399" w:type="pct"/>
            <w:vAlign w:val="center"/>
          </w:tcPr>
          <w:p w14:paraId="733587AA" w14:textId="473B51E3" w:rsidR="00BC6CC5" w:rsidRPr="00633348" w:rsidRDefault="00BC6CC5" w:rsidP="00BC6CC5">
            <w:pPr>
              <w:jc w:val="center"/>
              <w:rPr>
                <w:sz w:val="20"/>
                <w:szCs w:val="20"/>
              </w:rPr>
            </w:pPr>
            <w:r w:rsidRPr="00633348">
              <w:rPr>
                <w:sz w:val="20"/>
                <w:szCs w:val="20"/>
              </w:rPr>
              <w:t>75,6</w:t>
            </w:r>
          </w:p>
        </w:tc>
      </w:tr>
      <w:tr w:rsidR="00BC6CC5" w:rsidRPr="00633348" w14:paraId="68D52F96"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74B9C0C" w14:textId="05DE1131" w:rsidR="00BC6CC5" w:rsidRPr="00633348" w:rsidRDefault="00BC6CC5" w:rsidP="00BC6CC5">
            <w:pPr>
              <w:jc w:val="center"/>
              <w:rPr>
                <w:sz w:val="20"/>
                <w:szCs w:val="20"/>
              </w:rPr>
            </w:pPr>
            <w:r w:rsidRPr="00633348">
              <w:rPr>
                <w:sz w:val="20"/>
                <w:szCs w:val="20"/>
              </w:rPr>
              <w:t>61.4</w:t>
            </w:r>
          </w:p>
        </w:tc>
        <w:tc>
          <w:tcPr>
            <w:tcW w:w="1070" w:type="pct"/>
            <w:shd w:val="clear" w:color="auto" w:fill="auto"/>
            <w:vAlign w:val="center"/>
          </w:tcPr>
          <w:p w14:paraId="2AAE78B7" w14:textId="162B0FC1" w:rsidR="00BC6CC5" w:rsidRPr="00633348" w:rsidRDefault="00BC6CC5" w:rsidP="00BC6CC5">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0259BDCE" w14:textId="0B16ED03"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47D33997" w14:textId="03692721"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0D5520B7" w14:textId="0EA6E8ED"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5D4C235" w14:textId="1190D37E"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E2B27CC" w14:textId="2745DDA5"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8A28DF4" w14:textId="18B76641" w:rsidR="00BC6CC5" w:rsidRPr="00633348" w:rsidRDefault="00BC6CC5" w:rsidP="00BC6CC5">
            <w:pPr>
              <w:jc w:val="center"/>
              <w:rPr>
                <w:sz w:val="20"/>
                <w:szCs w:val="20"/>
              </w:rPr>
            </w:pPr>
            <w:r w:rsidRPr="00633348">
              <w:rPr>
                <w:sz w:val="20"/>
                <w:szCs w:val="20"/>
              </w:rPr>
              <w:t>476,7</w:t>
            </w:r>
          </w:p>
        </w:tc>
        <w:tc>
          <w:tcPr>
            <w:tcW w:w="399" w:type="pct"/>
            <w:shd w:val="clear" w:color="auto" w:fill="auto"/>
            <w:vAlign w:val="center"/>
          </w:tcPr>
          <w:p w14:paraId="0F2CC979" w14:textId="2E789078" w:rsidR="00BC6CC5" w:rsidRPr="00633348" w:rsidRDefault="00BC6CC5" w:rsidP="00BC6CC5">
            <w:pPr>
              <w:jc w:val="center"/>
              <w:rPr>
                <w:sz w:val="20"/>
                <w:szCs w:val="20"/>
              </w:rPr>
            </w:pPr>
            <w:r w:rsidRPr="00633348">
              <w:rPr>
                <w:sz w:val="20"/>
                <w:szCs w:val="20"/>
              </w:rPr>
              <w:t>486,3</w:t>
            </w:r>
          </w:p>
        </w:tc>
        <w:tc>
          <w:tcPr>
            <w:tcW w:w="399" w:type="pct"/>
            <w:shd w:val="clear" w:color="auto" w:fill="auto"/>
            <w:vAlign w:val="center"/>
          </w:tcPr>
          <w:p w14:paraId="4439D5F0" w14:textId="76EDD03F" w:rsidR="00BC6CC5" w:rsidRPr="00633348" w:rsidRDefault="00BC6CC5" w:rsidP="00BC6CC5">
            <w:pPr>
              <w:jc w:val="center"/>
              <w:rPr>
                <w:sz w:val="20"/>
                <w:szCs w:val="20"/>
              </w:rPr>
            </w:pPr>
            <w:r w:rsidRPr="00633348">
              <w:rPr>
                <w:sz w:val="20"/>
                <w:szCs w:val="20"/>
              </w:rPr>
              <w:t>486,3</w:t>
            </w:r>
          </w:p>
        </w:tc>
        <w:tc>
          <w:tcPr>
            <w:tcW w:w="399" w:type="pct"/>
            <w:vAlign w:val="center"/>
          </w:tcPr>
          <w:p w14:paraId="79D12DC1" w14:textId="66716D46" w:rsidR="00BC6CC5" w:rsidRPr="00633348" w:rsidRDefault="00BC6CC5" w:rsidP="00BC6CC5">
            <w:pPr>
              <w:jc w:val="center"/>
              <w:rPr>
                <w:sz w:val="20"/>
                <w:szCs w:val="20"/>
              </w:rPr>
            </w:pPr>
            <w:r w:rsidRPr="00633348">
              <w:rPr>
                <w:sz w:val="20"/>
                <w:szCs w:val="20"/>
              </w:rPr>
              <w:t>486,3</w:t>
            </w:r>
          </w:p>
        </w:tc>
      </w:tr>
      <w:tr w:rsidR="00BC6CC5" w:rsidRPr="00633348" w14:paraId="50BF8D71"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2428F02" w14:textId="291D769F" w:rsidR="00BC6CC5" w:rsidRPr="00633348" w:rsidRDefault="00BC6CC5" w:rsidP="00BC6CC5">
            <w:pPr>
              <w:jc w:val="center"/>
              <w:rPr>
                <w:sz w:val="20"/>
                <w:szCs w:val="20"/>
              </w:rPr>
            </w:pPr>
            <w:r w:rsidRPr="00633348">
              <w:rPr>
                <w:sz w:val="20"/>
                <w:szCs w:val="20"/>
              </w:rPr>
              <w:t>61.5</w:t>
            </w:r>
          </w:p>
        </w:tc>
        <w:tc>
          <w:tcPr>
            <w:tcW w:w="1070" w:type="pct"/>
            <w:shd w:val="clear" w:color="auto" w:fill="auto"/>
            <w:vAlign w:val="center"/>
          </w:tcPr>
          <w:p w14:paraId="3E750AA8" w14:textId="6EA937AF" w:rsidR="00BC6CC5" w:rsidRPr="00633348" w:rsidRDefault="00BC6CC5" w:rsidP="00BC6CC5">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2B269B16" w14:textId="24156AF1"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03185C7C" w14:textId="76468393"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8A0AB15" w14:textId="77F3C740"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6D01AA7" w14:textId="4BC516EB"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89B30DE" w14:textId="56FD497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4AE70F8" w14:textId="5AB94772"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0330960A" w14:textId="6400C509" w:rsidR="00BC6CC5" w:rsidRPr="00633348" w:rsidRDefault="00BC6CC5" w:rsidP="00BC6CC5">
            <w:pPr>
              <w:jc w:val="center"/>
              <w:rPr>
                <w:sz w:val="20"/>
                <w:szCs w:val="20"/>
              </w:rPr>
            </w:pPr>
            <w:r w:rsidRPr="00633348">
              <w:rPr>
                <w:sz w:val="20"/>
                <w:szCs w:val="20"/>
              </w:rPr>
              <w:t>9,5</w:t>
            </w:r>
          </w:p>
        </w:tc>
        <w:tc>
          <w:tcPr>
            <w:tcW w:w="399" w:type="pct"/>
            <w:shd w:val="clear" w:color="auto" w:fill="auto"/>
            <w:vAlign w:val="center"/>
          </w:tcPr>
          <w:p w14:paraId="79F8BD18" w14:textId="1C6F90FE" w:rsidR="00BC6CC5" w:rsidRPr="00633348" w:rsidRDefault="00BC6CC5" w:rsidP="00BC6CC5">
            <w:pPr>
              <w:jc w:val="center"/>
              <w:rPr>
                <w:sz w:val="20"/>
                <w:szCs w:val="20"/>
              </w:rPr>
            </w:pPr>
            <w:r w:rsidRPr="00633348">
              <w:rPr>
                <w:sz w:val="20"/>
                <w:szCs w:val="20"/>
              </w:rPr>
              <w:t>9,5</w:t>
            </w:r>
          </w:p>
        </w:tc>
        <w:tc>
          <w:tcPr>
            <w:tcW w:w="399" w:type="pct"/>
            <w:vAlign w:val="center"/>
          </w:tcPr>
          <w:p w14:paraId="567B3C27" w14:textId="28268AE5" w:rsidR="00BC6CC5" w:rsidRPr="00633348" w:rsidRDefault="00BC6CC5" w:rsidP="00BC6CC5">
            <w:pPr>
              <w:jc w:val="center"/>
              <w:rPr>
                <w:sz w:val="20"/>
                <w:szCs w:val="20"/>
              </w:rPr>
            </w:pPr>
            <w:r w:rsidRPr="00633348">
              <w:rPr>
                <w:sz w:val="20"/>
                <w:szCs w:val="20"/>
              </w:rPr>
              <w:t>9,5</w:t>
            </w:r>
          </w:p>
        </w:tc>
      </w:tr>
      <w:tr w:rsidR="00BC6CC5" w:rsidRPr="00633348" w14:paraId="54905F32"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0D7711C" w14:textId="7A96DDDC" w:rsidR="00BC6CC5" w:rsidRPr="00633348" w:rsidRDefault="00BC6CC5" w:rsidP="00BC6CC5">
            <w:pPr>
              <w:jc w:val="center"/>
              <w:rPr>
                <w:sz w:val="20"/>
                <w:szCs w:val="20"/>
              </w:rPr>
            </w:pPr>
            <w:r w:rsidRPr="00633348">
              <w:rPr>
                <w:sz w:val="20"/>
                <w:szCs w:val="20"/>
              </w:rPr>
              <w:t>61.6</w:t>
            </w:r>
          </w:p>
        </w:tc>
        <w:tc>
          <w:tcPr>
            <w:tcW w:w="1070" w:type="pct"/>
            <w:shd w:val="clear" w:color="auto" w:fill="auto"/>
            <w:vAlign w:val="center"/>
          </w:tcPr>
          <w:p w14:paraId="741B1111" w14:textId="6A63CCD6" w:rsidR="00BC6CC5" w:rsidRPr="00633348" w:rsidRDefault="00BC6CC5" w:rsidP="00BC6CC5">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4D6AA778" w14:textId="131F04D5"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0FA78ED3" w14:textId="50329221"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A1EDB2B" w14:textId="6C4C0244"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7CCAC208" w14:textId="0774D7A3"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9829CB4" w14:textId="4B0B6D7F"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2C2592A" w14:textId="00B3F6FC" w:rsidR="00BC6CC5" w:rsidRPr="00633348" w:rsidRDefault="00BC6CC5" w:rsidP="00BC6CC5">
            <w:pPr>
              <w:jc w:val="center"/>
              <w:rPr>
                <w:sz w:val="20"/>
                <w:szCs w:val="20"/>
              </w:rPr>
            </w:pPr>
            <w:r w:rsidRPr="00633348">
              <w:rPr>
                <w:sz w:val="20"/>
                <w:szCs w:val="20"/>
              </w:rPr>
              <w:t>476,7</w:t>
            </w:r>
          </w:p>
        </w:tc>
        <w:tc>
          <w:tcPr>
            <w:tcW w:w="399" w:type="pct"/>
            <w:shd w:val="clear" w:color="auto" w:fill="auto"/>
            <w:vAlign w:val="center"/>
          </w:tcPr>
          <w:p w14:paraId="24E38DCE" w14:textId="6B117A37" w:rsidR="00BC6CC5" w:rsidRPr="00633348" w:rsidRDefault="00BC6CC5" w:rsidP="00BC6CC5">
            <w:pPr>
              <w:jc w:val="center"/>
              <w:rPr>
                <w:sz w:val="20"/>
                <w:szCs w:val="20"/>
              </w:rPr>
            </w:pPr>
            <w:r w:rsidRPr="00633348">
              <w:rPr>
                <w:sz w:val="20"/>
                <w:szCs w:val="20"/>
              </w:rPr>
              <w:t>476,7</w:t>
            </w:r>
          </w:p>
        </w:tc>
        <w:tc>
          <w:tcPr>
            <w:tcW w:w="399" w:type="pct"/>
            <w:shd w:val="clear" w:color="auto" w:fill="auto"/>
            <w:vAlign w:val="center"/>
          </w:tcPr>
          <w:p w14:paraId="48C3E0E4" w14:textId="16CE7CAB" w:rsidR="00BC6CC5" w:rsidRPr="00633348" w:rsidRDefault="00BC6CC5" w:rsidP="00BC6CC5">
            <w:pPr>
              <w:jc w:val="center"/>
              <w:rPr>
                <w:sz w:val="20"/>
                <w:szCs w:val="20"/>
              </w:rPr>
            </w:pPr>
            <w:r w:rsidRPr="00633348">
              <w:rPr>
                <w:sz w:val="20"/>
                <w:szCs w:val="20"/>
              </w:rPr>
              <w:t>476,7</w:t>
            </w:r>
          </w:p>
        </w:tc>
        <w:tc>
          <w:tcPr>
            <w:tcW w:w="399" w:type="pct"/>
            <w:vAlign w:val="center"/>
          </w:tcPr>
          <w:p w14:paraId="1D97687E" w14:textId="069FDBA9" w:rsidR="00BC6CC5" w:rsidRPr="00633348" w:rsidRDefault="00BC6CC5" w:rsidP="00BC6CC5">
            <w:pPr>
              <w:jc w:val="center"/>
              <w:rPr>
                <w:sz w:val="20"/>
                <w:szCs w:val="20"/>
              </w:rPr>
            </w:pPr>
            <w:r w:rsidRPr="00633348">
              <w:rPr>
                <w:sz w:val="20"/>
                <w:szCs w:val="20"/>
              </w:rPr>
              <w:t>476,7</w:t>
            </w:r>
          </w:p>
        </w:tc>
      </w:tr>
      <w:tr w:rsidR="00BC6CC5" w:rsidRPr="00633348" w14:paraId="01E945D8" w14:textId="77777777" w:rsidTr="00C602B5">
        <w:trPr>
          <w:cantSplit/>
        </w:trPr>
        <w:tc>
          <w:tcPr>
            <w:tcW w:w="269" w:type="pct"/>
            <w:vMerge w:val="restart"/>
            <w:tcBorders>
              <w:top w:val="single" w:sz="4" w:space="0" w:color="auto"/>
              <w:left w:val="single" w:sz="4" w:space="0" w:color="auto"/>
              <w:right w:val="nil"/>
            </w:tcBorders>
            <w:shd w:val="clear" w:color="auto" w:fill="auto"/>
            <w:vAlign w:val="center"/>
          </w:tcPr>
          <w:p w14:paraId="10A14B25" w14:textId="532B4F32" w:rsidR="00BC6CC5" w:rsidRPr="00633348" w:rsidRDefault="00BC6CC5" w:rsidP="00BC6CC5">
            <w:pPr>
              <w:jc w:val="center"/>
              <w:rPr>
                <w:sz w:val="20"/>
                <w:szCs w:val="20"/>
              </w:rPr>
            </w:pPr>
            <w:r w:rsidRPr="00633348">
              <w:rPr>
                <w:sz w:val="20"/>
                <w:szCs w:val="20"/>
              </w:rPr>
              <w:t>61.7</w:t>
            </w:r>
          </w:p>
        </w:tc>
        <w:tc>
          <w:tcPr>
            <w:tcW w:w="1070" w:type="pct"/>
            <w:vMerge w:val="restart"/>
            <w:shd w:val="clear" w:color="auto" w:fill="auto"/>
            <w:vAlign w:val="center"/>
          </w:tcPr>
          <w:p w14:paraId="16CC90BA" w14:textId="3D029BEE" w:rsidR="00BC6CC5" w:rsidRPr="00633348" w:rsidRDefault="00BC6CC5" w:rsidP="00BC6CC5">
            <w:pPr>
              <w:jc w:val="center"/>
              <w:rPr>
                <w:sz w:val="20"/>
                <w:szCs w:val="20"/>
              </w:rPr>
            </w:pPr>
            <w:r w:rsidRPr="00633348">
              <w:rPr>
                <w:sz w:val="20"/>
                <w:szCs w:val="20"/>
              </w:rPr>
              <w:t>Потери тепловой сети</w:t>
            </w:r>
          </w:p>
        </w:tc>
        <w:tc>
          <w:tcPr>
            <w:tcW w:w="465" w:type="pct"/>
            <w:shd w:val="clear" w:color="auto" w:fill="auto"/>
            <w:vAlign w:val="center"/>
          </w:tcPr>
          <w:p w14:paraId="40D8F195" w14:textId="278325E1"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5DB8BBF1" w14:textId="4F2D243B"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30EEC16" w14:textId="0262EBF7"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E83D22C" w14:textId="018DFEF5"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222B514" w14:textId="60E08C02"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889AAF6" w14:textId="0E3DC079"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04709263" w14:textId="1171EF3C"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6DAC8C78" w14:textId="4EBE19B7" w:rsidR="00BC6CC5" w:rsidRPr="00633348" w:rsidRDefault="00BC6CC5" w:rsidP="00BC6CC5">
            <w:pPr>
              <w:jc w:val="center"/>
              <w:rPr>
                <w:sz w:val="20"/>
                <w:szCs w:val="20"/>
              </w:rPr>
            </w:pPr>
            <w:r w:rsidRPr="00633348">
              <w:rPr>
                <w:sz w:val="20"/>
                <w:szCs w:val="20"/>
              </w:rPr>
              <w:t>0,0</w:t>
            </w:r>
          </w:p>
        </w:tc>
        <w:tc>
          <w:tcPr>
            <w:tcW w:w="399" w:type="pct"/>
            <w:vAlign w:val="center"/>
          </w:tcPr>
          <w:p w14:paraId="0F95D3C1" w14:textId="495BC1DA" w:rsidR="00BC6CC5" w:rsidRPr="00633348" w:rsidRDefault="00BC6CC5" w:rsidP="00BC6CC5">
            <w:pPr>
              <w:jc w:val="center"/>
              <w:rPr>
                <w:sz w:val="20"/>
                <w:szCs w:val="20"/>
              </w:rPr>
            </w:pPr>
            <w:r w:rsidRPr="00633348">
              <w:rPr>
                <w:sz w:val="20"/>
                <w:szCs w:val="20"/>
              </w:rPr>
              <w:t>0,0</w:t>
            </w:r>
          </w:p>
        </w:tc>
      </w:tr>
      <w:tr w:rsidR="00BC6CC5" w:rsidRPr="00633348" w14:paraId="2ABD2B03" w14:textId="77777777" w:rsidTr="00C602B5">
        <w:trPr>
          <w:cantSplit/>
        </w:trPr>
        <w:tc>
          <w:tcPr>
            <w:tcW w:w="269" w:type="pct"/>
            <w:vMerge/>
            <w:tcBorders>
              <w:left w:val="single" w:sz="4" w:space="0" w:color="auto"/>
              <w:bottom w:val="single" w:sz="4" w:space="0" w:color="auto"/>
              <w:right w:val="nil"/>
            </w:tcBorders>
            <w:shd w:val="clear" w:color="auto" w:fill="auto"/>
            <w:vAlign w:val="center"/>
          </w:tcPr>
          <w:p w14:paraId="7F382CC7" w14:textId="5C9E6F8A" w:rsidR="00BC6CC5" w:rsidRPr="00633348" w:rsidRDefault="00BC6CC5" w:rsidP="00BC6CC5">
            <w:pPr>
              <w:jc w:val="center"/>
              <w:rPr>
                <w:sz w:val="20"/>
                <w:szCs w:val="20"/>
              </w:rPr>
            </w:pPr>
          </w:p>
        </w:tc>
        <w:tc>
          <w:tcPr>
            <w:tcW w:w="1070" w:type="pct"/>
            <w:vMerge/>
            <w:shd w:val="clear" w:color="auto" w:fill="auto"/>
            <w:vAlign w:val="center"/>
          </w:tcPr>
          <w:p w14:paraId="291ADA69" w14:textId="07FBA966" w:rsidR="00BC6CC5" w:rsidRPr="00633348" w:rsidRDefault="00BC6CC5" w:rsidP="00BC6CC5">
            <w:pPr>
              <w:jc w:val="center"/>
              <w:rPr>
                <w:sz w:val="20"/>
                <w:szCs w:val="20"/>
              </w:rPr>
            </w:pPr>
          </w:p>
        </w:tc>
        <w:tc>
          <w:tcPr>
            <w:tcW w:w="465" w:type="pct"/>
            <w:shd w:val="clear" w:color="auto" w:fill="auto"/>
            <w:vAlign w:val="center"/>
          </w:tcPr>
          <w:p w14:paraId="0639BB66" w14:textId="2253C88B"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6FD6F5F1" w14:textId="069CA514"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4A6201B" w14:textId="1BED449C"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42A6189" w14:textId="62B41AA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8EC8150" w14:textId="2DF80932"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429AAE9" w14:textId="733D68B3"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2D8E861C" w14:textId="4BE94C14"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4FBBB55D" w14:textId="554E7E9C" w:rsidR="00BC6CC5" w:rsidRPr="00633348" w:rsidRDefault="00BC6CC5" w:rsidP="00BC6CC5">
            <w:pPr>
              <w:jc w:val="center"/>
              <w:rPr>
                <w:sz w:val="20"/>
                <w:szCs w:val="20"/>
              </w:rPr>
            </w:pPr>
            <w:r w:rsidRPr="00633348">
              <w:rPr>
                <w:sz w:val="20"/>
                <w:szCs w:val="20"/>
              </w:rPr>
              <w:t>0,0</w:t>
            </w:r>
          </w:p>
        </w:tc>
        <w:tc>
          <w:tcPr>
            <w:tcW w:w="399" w:type="pct"/>
            <w:vAlign w:val="center"/>
          </w:tcPr>
          <w:p w14:paraId="6F299EC7" w14:textId="48194CED" w:rsidR="00BC6CC5" w:rsidRPr="00633348" w:rsidRDefault="00BC6CC5" w:rsidP="00BC6CC5">
            <w:pPr>
              <w:jc w:val="center"/>
              <w:rPr>
                <w:sz w:val="20"/>
                <w:szCs w:val="20"/>
              </w:rPr>
            </w:pPr>
            <w:r w:rsidRPr="00633348">
              <w:rPr>
                <w:sz w:val="20"/>
                <w:szCs w:val="20"/>
              </w:rPr>
              <w:t>0,0</w:t>
            </w:r>
          </w:p>
        </w:tc>
      </w:tr>
      <w:tr w:rsidR="00BC6CC5" w:rsidRPr="00633348" w14:paraId="37A46355"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7DDC3FA" w14:textId="14302B3B" w:rsidR="00BC6CC5" w:rsidRPr="00633348" w:rsidRDefault="00BC6CC5" w:rsidP="00BC6CC5">
            <w:pPr>
              <w:jc w:val="center"/>
              <w:rPr>
                <w:sz w:val="20"/>
                <w:szCs w:val="20"/>
              </w:rPr>
            </w:pPr>
            <w:r w:rsidRPr="00633348">
              <w:rPr>
                <w:sz w:val="20"/>
                <w:szCs w:val="20"/>
              </w:rPr>
              <w:t>61.8</w:t>
            </w:r>
          </w:p>
        </w:tc>
        <w:tc>
          <w:tcPr>
            <w:tcW w:w="1070" w:type="pct"/>
            <w:shd w:val="clear" w:color="auto" w:fill="auto"/>
            <w:vAlign w:val="center"/>
          </w:tcPr>
          <w:p w14:paraId="51B41D9E" w14:textId="24F3F019" w:rsidR="00BC6CC5" w:rsidRPr="00633348" w:rsidRDefault="00BC6CC5" w:rsidP="00BC6CC5">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05E12166" w14:textId="0D8570B3"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28CB0838" w14:textId="336E4059"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0070EBC" w14:textId="27002757"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79CCF339" w14:textId="52A0344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69BC300" w14:textId="602AABF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094A30D" w14:textId="50E629E9" w:rsidR="00BC6CC5" w:rsidRPr="00633348" w:rsidRDefault="00BC6CC5" w:rsidP="00BC6CC5">
            <w:pPr>
              <w:jc w:val="center"/>
              <w:rPr>
                <w:sz w:val="20"/>
                <w:szCs w:val="20"/>
              </w:rPr>
            </w:pPr>
            <w:r w:rsidRPr="00633348">
              <w:rPr>
                <w:sz w:val="20"/>
                <w:szCs w:val="20"/>
              </w:rPr>
              <w:t>476,7</w:t>
            </w:r>
          </w:p>
        </w:tc>
        <w:tc>
          <w:tcPr>
            <w:tcW w:w="399" w:type="pct"/>
            <w:shd w:val="clear" w:color="auto" w:fill="auto"/>
            <w:vAlign w:val="center"/>
          </w:tcPr>
          <w:p w14:paraId="41401193" w14:textId="1A928B76" w:rsidR="00BC6CC5" w:rsidRPr="00633348" w:rsidRDefault="00BC6CC5" w:rsidP="00BC6CC5">
            <w:pPr>
              <w:jc w:val="center"/>
              <w:rPr>
                <w:sz w:val="20"/>
                <w:szCs w:val="20"/>
              </w:rPr>
            </w:pPr>
            <w:r w:rsidRPr="00633348">
              <w:rPr>
                <w:sz w:val="20"/>
                <w:szCs w:val="20"/>
              </w:rPr>
              <w:t>476,7</w:t>
            </w:r>
          </w:p>
        </w:tc>
        <w:tc>
          <w:tcPr>
            <w:tcW w:w="399" w:type="pct"/>
            <w:shd w:val="clear" w:color="auto" w:fill="auto"/>
            <w:vAlign w:val="center"/>
          </w:tcPr>
          <w:p w14:paraId="51EF04CD" w14:textId="3ED00B6E" w:rsidR="00BC6CC5" w:rsidRPr="00633348" w:rsidRDefault="00BC6CC5" w:rsidP="00BC6CC5">
            <w:pPr>
              <w:jc w:val="center"/>
              <w:rPr>
                <w:sz w:val="20"/>
                <w:szCs w:val="20"/>
              </w:rPr>
            </w:pPr>
            <w:r w:rsidRPr="00633348">
              <w:rPr>
                <w:sz w:val="20"/>
                <w:szCs w:val="20"/>
              </w:rPr>
              <w:t>476,7</w:t>
            </w:r>
          </w:p>
        </w:tc>
        <w:tc>
          <w:tcPr>
            <w:tcW w:w="399" w:type="pct"/>
            <w:vAlign w:val="center"/>
          </w:tcPr>
          <w:p w14:paraId="5998027D" w14:textId="6ABE899D" w:rsidR="00BC6CC5" w:rsidRPr="00633348" w:rsidRDefault="00BC6CC5" w:rsidP="00BC6CC5">
            <w:pPr>
              <w:jc w:val="center"/>
              <w:rPr>
                <w:sz w:val="20"/>
                <w:szCs w:val="20"/>
              </w:rPr>
            </w:pPr>
            <w:r w:rsidRPr="00633348">
              <w:rPr>
                <w:sz w:val="20"/>
                <w:szCs w:val="20"/>
              </w:rPr>
              <w:t>476,7</w:t>
            </w:r>
          </w:p>
        </w:tc>
      </w:tr>
      <w:tr w:rsidR="00BC6CC5" w:rsidRPr="00633348" w14:paraId="41089B04"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991A95E" w14:textId="251DA9A7" w:rsidR="00BC6CC5" w:rsidRPr="00633348" w:rsidRDefault="00BC6CC5" w:rsidP="00BC6CC5">
            <w:pPr>
              <w:jc w:val="center"/>
              <w:rPr>
                <w:sz w:val="20"/>
                <w:szCs w:val="20"/>
              </w:rPr>
            </w:pPr>
            <w:r w:rsidRPr="00633348">
              <w:rPr>
                <w:sz w:val="20"/>
                <w:szCs w:val="20"/>
              </w:rPr>
              <w:t>61.9</w:t>
            </w:r>
          </w:p>
        </w:tc>
        <w:tc>
          <w:tcPr>
            <w:tcW w:w="1070" w:type="pct"/>
            <w:shd w:val="clear" w:color="auto" w:fill="auto"/>
            <w:vAlign w:val="center"/>
          </w:tcPr>
          <w:p w14:paraId="041B3DFD" w14:textId="1565AEDC" w:rsidR="00BC6CC5" w:rsidRPr="00633348" w:rsidRDefault="00BC6CC5" w:rsidP="00BC6CC5">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2425C749" w14:textId="755A9574" w:rsidR="00BC6CC5" w:rsidRPr="00633348" w:rsidRDefault="00BC6CC5" w:rsidP="00BC6CC5">
            <w:pPr>
              <w:jc w:val="center"/>
              <w:rPr>
                <w:sz w:val="20"/>
                <w:szCs w:val="20"/>
              </w:rPr>
            </w:pPr>
            <w:r w:rsidRPr="00633348">
              <w:rPr>
                <w:sz w:val="20"/>
                <w:szCs w:val="20"/>
              </w:rPr>
              <w:t>кг.у.т/Гкал</w:t>
            </w:r>
          </w:p>
        </w:tc>
        <w:tc>
          <w:tcPr>
            <w:tcW w:w="400" w:type="pct"/>
            <w:shd w:val="clear" w:color="auto" w:fill="auto"/>
            <w:vAlign w:val="center"/>
          </w:tcPr>
          <w:p w14:paraId="585B1415" w14:textId="5A599E41"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91E5E4B" w14:textId="1D919A93"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D1435F7" w14:textId="65DD822E"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B6732F3" w14:textId="034D114E"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11A7588" w14:textId="67218C39"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1F1BD9EB" w14:textId="51C25D66"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0A83DB6D" w14:textId="3721860F" w:rsidR="00BC6CC5" w:rsidRPr="00633348" w:rsidRDefault="00BC6CC5" w:rsidP="00BC6CC5">
            <w:pPr>
              <w:jc w:val="center"/>
              <w:rPr>
                <w:sz w:val="20"/>
                <w:szCs w:val="20"/>
              </w:rPr>
            </w:pPr>
            <w:r w:rsidRPr="00633348">
              <w:rPr>
                <w:sz w:val="20"/>
                <w:szCs w:val="20"/>
              </w:rPr>
              <w:t>155,4</w:t>
            </w:r>
          </w:p>
        </w:tc>
        <w:tc>
          <w:tcPr>
            <w:tcW w:w="399" w:type="pct"/>
            <w:vAlign w:val="center"/>
          </w:tcPr>
          <w:p w14:paraId="7F8589E9" w14:textId="2FEC1AAB" w:rsidR="00BC6CC5" w:rsidRPr="00633348" w:rsidRDefault="00BC6CC5" w:rsidP="00BC6CC5">
            <w:pPr>
              <w:jc w:val="center"/>
              <w:rPr>
                <w:sz w:val="20"/>
                <w:szCs w:val="20"/>
              </w:rPr>
            </w:pPr>
            <w:r w:rsidRPr="00633348">
              <w:rPr>
                <w:sz w:val="20"/>
                <w:szCs w:val="20"/>
              </w:rPr>
              <w:t>155,4</w:t>
            </w:r>
          </w:p>
        </w:tc>
      </w:tr>
      <w:tr w:rsidR="00BC6CC5" w:rsidRPr="00633348" w14:paraId="213126CD"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E8EBAB5" w14:textId="34576A42" w:rsidR="00BC6CC5" w:rsidRPr="00633348" w:rsidRDefault="00BC6CC5" w:rsidP="00BC6CC5">
            <w:pPr>
              <w:jc w:val="center"/>
              <w:rPr>
                <w:sz w:val="20"/>
                <w:szCs w:val="20"/>
              </w:rPr>
            </w:pPr>
            <w:r w:rsidRPr="00633348">
              <w:rPr>
                <w:sz w:val="20"/>
                <w:szCs w:val="20"/>
              </w:rPr>
              <w:t>61.10</w:t>
            </w:r>
          </w:p>
        </w:tc>
        <w:tc>
          <w:tcPr>
            <w:tcW w:w="1070" w:type="pct"/>
            <w:shd w:val="clear" w:color="auto" w:fill="auto"/>
            <w:vAlign w:val="center"/>
          </w:tcPr>
          <w:p w14:paraId="549D8213" w14:textId="031BB4E6" w:rsidR="00BC6CC5" w:rsidRPr="00633348" w:rsidRDefault="00BC6CC5" w:rsidP="00BC6CC5">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39940851" w14:textId="2A626CAA"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7F0FD71A" w14:textId="4AFC2314"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DBBEBD2" w14:textId="3D2F2599"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D529601" w14:textId="635E1443"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4517F79" w14:textId="3E6A45FF"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594405C" w14:textId="450246D1"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53760FEB" w14:textId="219588C7"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734D8601" w14:textId="09DEDA0E" w:rsidR="00BC6CC5" w:rsidRPr="00633348" w:rsidRDefault="00BC6CC5" w:rsidP="00BC6CC5">
            <w:pPr>
              <w:jc w:val="center"/>
              <w:rPr>
                <w:sz w:val="20"/>
                <w:szCs w:val="20"/>
              </w:rPr>
            </w:pPr>
            <w:r w:rsidRPr="00633348">
              <w:rPr>
                <w:sz w:val="20"/>
                <w:szCs w:val="20"/>
              </w:rPr>
              <w:t>92,0</w:t>
            </w:r>
          </w:p>
        </w:tc>
        <w:tc>
          <w:tcPr>
            <w:tcW w:w="399" w:type="pct"/>
            <w:vAlign w:val="center"/>
          </w:tcPr>
          <w:p w14:paraId="001ADA30" w14:textId="0E9618E9" w:rsidR="00BC6CC5" w:rsidRPr="00633348" w:rsidRDefault="00BC6CC5" w:rsidP="00BC6CC5">
            <w:pPr>
              <w:jc w:val="center"/>
              <w:rPr>
                <w:sz w:val="20"/>
                <w:szCs w:val="20"/>
              </w:rPr>
            </w:pPr>
            <w:r w:rsidRPr="00633348">
              <w:rPr>
                <w:sz w:val="20"/>
                <w:szCs w:val="20"/>
              </w:rPr>
              <w:t>92,0</w:t>
            </w:r>
          </w:p>
        </w:tc>
      </w:tr>
      <w:tr w:rsidR="00F82743" w:rsidRPr="00633348" w14:paraId="5E0EDF95"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F495613" w14:textId="096F9177" w:rsidR="00F82743" w:rsidRPr="00633348" w:rsidRDefault="00F82743" w:rsidP="00F82743">
            <w:pPr>
              <w:jc w:val="center"/>
              <w:rPr>
                <w:sz w:val="20"/>
                <w:szCs w:val="20"/>
              </w:rPr>
            </w:pPr>
            <w:r w:rsidRPr="00633348">
              <w:rPr>
                <w:sz w:val="20"/>
                <w:szCs w:val="20"/>
              </w:rPr>
              <w:t>62</w:t>
            </w:r>
          </w:p>
        </w:tc>
        <w:tc>
          <w:tcPr>
            <w:tcW w:w="1070" w:type="pct"/>
            <w:shd w:val="clear" w:color="auto" w:fill="auto"/>
            <w:vAlign w:val="center"/>
          </w:tcPr>
          <w:p w14:paraId="5B77DEE8" w14:textId="3B903056" w:rsidR="00F82743" w:rsidRPr="00633348" w:rsidRDefault="00F82743" w:rsidP="00F82743">
            <w:pPr>
              <w:jc w:val="center"/>
              <w:rPr>
                <w:sz w:val="20"/>
                <w:szCs w:val="20"/>
              </w:rPr>
            </w:pPr>
            <w:r w:rsidRPr="00633348">
              <w:rPr>
                <w:b/>
                <w:bCs/>
                <w:sz w:val="20"/>
                <w:szCs w:val="20"/>
              </w:rPr>
              <w:t>Теплогенераторная с. Балезино (школа)</w:t>
            </w:r>
            <w:r w:rsidRPr="00633348">
              <w:rPr>
                <w:rFonts w:ascii="Calibri" w:hAnsi="Calibri" w:cs="Calibri"/>
                <w:sz w:val="20"/>
                <w:szCs w:val="20"/>
              </w:rPr>
              <w:t> </w:t>
            </w:r>
          </w:p>
        </w:tc>
        <w:tc>
          <w:tcPr>
            <w:tcW w:w="465" w:type="pct"/>
            <w:shd w:val="clear" w:color="auto" w:fill="auto"/>
            <w:vAlign w:val="center"/>
          </w:tcPr>
          <w:p w14:paraId="20AF597A" w14:textId="259B1D46" w:rsidR="00F82743" w:rsidRPr="00633348" w:rsidRDefault="00F82743" w:rsidP="00F82743">
            <w:pPr>
              <w:jc w:val="center"/>
              <w:rPr>
                <w:sz w:val="20"/>
                <w:szCs w:val="20"/>
              </w:rPr>
            </w:pPr>
          </w:p>
        </w:tc>
        <w:tc>
          <w:tcPr>
            <w:tcW w:w="400" w:type="pct"/>
            <w:shd w:val="clear" w:color="auto" w:fill="auto"/>
            <w:vAlign w:val="center"/>
          </w:tcPr>
          <w:p w14:paraId="02086614" w14:textId="4ABECB97" w:rsidR="00F82743" w:rsidRPr="00633348" w:rsidRDefault="00F82743" w:rsidP="00F82743">
            <w:pPr>
              <w:jc w:val="center"/>
              <w:rPr>
                <w:sz w:val="20"/>
                <w:szCs w:val="20"/>
              </w:rPr>
            </w:pPr>
          </w:p>
        </w:tc>
        <w:tc>
          <w:tcPr>
            <w:tcW w:w="400" w:type="pct"/>
            <w:shd w:val="clear" w:color="auto" w:fill="auto"/>
            <w:vAlign w:val="center"/>
          </w:tcPr>
          <w:p w14:paraId="1740CF0E" w14:textId="14952C6F" w:rsidR="00F82743" w:rsidRPr="00633348" w:rsidRDefault="00F82743" w:rsidP="00F82743">
            <w:pPr>
              <w:jc w:val="center"/>
              <w:rPr>
                <w:sz w:val="20"/>
                <w:szCs w:val="20"/>
              </w:rPr>
            </w:pPr>
          </w:p>
        </w:tc>
        <w:tc>
          <w:tcPr>
            <w:tcW w:w="400" w:type="pct"/>
            <w:shd w:val="clear" w:color="auto" w:fill="auto"/>
            <w:vAlign w:val="center"/>
          </w:tcPr>
          <w:p w14:paraId="2C5411FF" w14:textId="39D66A3A" w:rsidR="00F82743" w:rsidRPr="00633348" w:rsidRDefault="00F82743" w:rsidP="00F82743">
            <w:pPr>
              <w:jc w:val="center"/>
              <w:rPr>
                <w:sz w:val="20"/>
                <w:szCs w:val="20"/>
              </w:rPr>
            </w:pPr>
          </w:p>
        </w:tc>
        <w:tc>
          <w:tcPr>
            <w:tcW w:w="399" w:type="pct"/>
            <w:shd w:val="clear" w:color="auto" w:fill="auto"/>
            <w:vAlign w:val="center"/>
          </w:tcPr>
          <w:p w14:paraId="3043402D" w14:textId="71B60CFB" w:rsidR="00F82743" w:rsidRPr="00633348" w:rsidRDefault="00F82743" w:rsidP="00F82743">
            <w:pPr>
              <w:jc w:val="center"/>
              <w:rPr>
                <w:sz w:val="20"/>
                <w:szCs w:val="20"/>
              </w:rPr>
            </w:pPr>
          </w:p>
        </w:tc>
        <w:tc>
          <w:tcPr>
            <w:tcW w:w="399" w:type="pct"/>
            <w:shd w:val="clear" w:color="auto" w:fill="auto"/>
            <w:vAlign w:val="center"/>
          </w:tcPr>
          <w:p w14:paraId="1F01BE57" w14:textId="701CF82F" w:rsidR="00F82743" w:rsidRPr="00633348" w:rsidRDefault="00F82743" w:rsidP="00F82743">
            <w:pPr>
              <w:jc w:val="center"/>
              <w:rPr>
                <w:sz w:val="20"/>
                <w:szCs w:val="20"/>
              </w:rPr>
            </w:pPr>
          </w:p>
        </w:tc>
        <w:tc>
          <w:tcPr>
            <w:tcW w:w="399" w:type="pct"/>
            <w:shd w:val="clear" w:color="auto" w:fill="auto"/>
            <w:vAlign w:val="center"/>
          </w:tcPr>
          <w:p w14:paraId="20EFC7BB" w14:textId="226A1EC8" w:rsidR="00F82743" w:rsidRPr="00633348" w:rsidRDefault="00F82743" w:rsidP="00F82743">
            <w:pPr>
              <w:jc w:val="center"/>
              <w:rPr>
                <w:sz w:val="20"/>
                <w:szCs w:val="20"/>
              </w:rPr>
            </w:pPr>
          </w:p>
        </w:tc>
        <w:tc>
          <w:tcPr>
            <w:tcW w:w="399" w:type="pct"/>
            <w:shd w:val="clear" w:color="auto" w:fill="auto"/>
            <w:vAlign w:val="center"/>
          </w:tcPr>
          <w:p w14:paraId="29CE0649" w14:textId="5C2BB44C" w:rsidR="00F82743" w:rsidRPr="00633348" w:rsidRDefault="00F82743" w:rsidP="00F82743">
            <w:pPr>
              <w:jc w:val="center"/>
              <w:rPr>
                <w:sz w:val="20"/>
                <w:szCs w:val="20"/>
              </w:rPr>
            </w:pPr>
          </w:p>
        </w:tc>
        <w:tc>
          <w:tcPr>
            <w:tcW w:w="399" w:type="pct"/>
            <w:vAlign w:val="center"/>
          </w:tcPr>
          <w:p w14:paraId="5FD3DE95" w14:textId="13B0B90E" w:rsidR="00F82743" w:rsidRPr="00633348" w:rsidRDefault="00F82743" w:rsidP="00F82743">
            <w:pPr>
              <w:jc w:val="center"/>
              <w:rPr>
                <w:sz w:val="20"/>
                <w:szCs w:val="20"/>
              </w:rPr>
            </w:pPr>
          </w:p>
        </w:tc>
      </w:tr>
      <w:tr w:rsidR="00BC6CC5" w:rsidRPr="00633348" w14:paraId="1CF24AFF"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E1FBA81" w14:textId="182C3629" w:rsidR="00BC6CC5" w:rsidRPr="00633348" w:rsidRDefault="00BC6CC5" w:rsidP="00BC6CC5">
            <w:pPr>
              <w:jc w:val="center"/>
              <w:rPr>
                <w:sz w:val="20"/>
                <w:szCs w:val="20"/>
              </w:rPr>
            </w:pPr>
            <w:r w:rsidRPr="00633348">
              <w:rPr>
                <w:sz w:val="20"/>
                <w:szCs w:val="20"/>
              </w:rPr>
              <w:t>62.1</w:t>
            </w:r>
          </w:p>
        </w:tc>
        <w:tc>
          <w:tcPr>
            <w:tcW w:w="1070" w:type="pct"/>
            <w:shd w:val="clear" w:color="auto" w:fill="auto"/>
            <w:vAlign w:val="center"/>
          </w:tcPr>
          <w:p w14:paraId="1242B88A" w14:textId="172682BA" w:rsidR="00BC6CC5" w:rsidRPr="00633348" w:rsidRDefault="00BC6CC5" w:rsidP="00BC6CC5">
            <w:pPr>
              <w:jc w:val="center"/>
              <w:rPr>
                <w:sz w:val="20"/>
                <w:szCs w:val="20"/>
              </w:rPr>
            </w:pPr>
            <w:r w:rsidRPr="00633348">
              <w:rPr>
                <w:sz w:val="20"/>
                <w:szCs w:val="20"/>
              </w:rPr>
              <w:t>Вид топлива</w:t>
            </w:r>
          </w:p>
        </w:tc>
        <w:tc>
          <w:tcPr>
            <w:tcW w:w="465" w:type="pct"/>
            <w:shd w:val="clear" w:color="auto" w:fill="auto"/>
            <w:vAlign w:val="center"/>
          </w:tcPr>
          <w:p w14:paraId="24AE3929" w14:textId="3B71EAB8" w:rsidR="00BC6CC5" w:rsidRPr="00633348" w:rsidRDefault="00BC6CC5" w:rsidP="00BC6CC5">
            <w:pPr>
              <w:jc w:val="center"/>
              <w:rPr>
                <w:sz w:val="20"/>
                <w:szCs w:val="20"/>
              </w:rPr>
            </w:pPr>
            <w:r w:rsidRPr="00633348">
              <w:rPr>
                <w:sz w:val="20"/>
                <w:szCs w:val="20"/>
              </w:rPr>
              <w:t> </w:t>
            </w:r>
          </w:p>
        </w:tc>
        <w:tc>
          <w:tcPr>
            <w:tcW w:w="400" w:type="pct"/>
            <w:shd w:val="clear" w:color="auto" w:fill="auto"/>
            <w:vAlign w:val="center"/>
          </w:tcPr>
          <w:p w14:paraId="4AD3A81F" w14:textId="6F2A2238"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4E57904" w14:textId="442A4C6B"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2605A6E" w14:textId="26DBA53D"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57A0ED8" w14:textId="7A09AF9D"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569848FD" w14:textId="60A31810"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2B34E78E" w14:textId="6BDF0BBB"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27A3FDAA" w14:textId="66D1F0AE" w:rsidR="00BC6CC5" w:rsidRPr="00633348" w:rsidRDefault="00BC6CC5" w:rsidP="00BC6CC5">
            <w:pPr>
              <w:jc w:val="center"/>
              <w:rPr>
                <w:sz w:val="20"/>
                <w:szCs w:val="20"/>
              </w:rPr>
            </w:pPr>
            <w:r w:rsidRPr="00633348">
              <w:rPr>
                <w:sz w:val="20"/>
                <w:szCs w:val="20"/>
              </w:rPr>
              <w:t>Природный газ</w:t>
            </w:r>
          </w:p>
        </w:tc>
        <w:tc>
          <w:tcPr>
            <w:tcW w:w="399" w:type="pct"/>
            <w:vAlign w:val="center"/>
          </w:tcPr>
          <w:p w14:paraId="59473CBF" w14:textId="1F0B24D8" w:rsidR="00BC6CC5" w:rsidRPr="00633348" w:rsidRDefault="00BC6CC5" w:rsidP="00BC6CC5">
            <w:pPr>
              <w:jc w:val="center"/>
              <w:rPr>
                <w:sz w:val="20"/>
                <w:szCs w:val="20"/>
              </w:rPr>
            </w:pPr>
            <w:r w:rsidRPr="00633348">
              <w:rPr>
                <w:sz w:val="20"/>
                <w:szCs w:val="20"/>
              </w:rPr>
              <w:t>Природный газ</w:t>
            </w:r>
          </w:p>
        </w:tc>
      </w:tr>
      <w:tr w:rsidR="00BC6CC5" w:rsidRPr="00633348" w14:paraId="53F5CCE5"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A132A4B" w14:textId="24E2D455" w:rsidR="00BC6CC5" w:rsidRPr="00633348" w:rsidRDefault="00BC6CC5" w:rsidP="00BC6CC5">
            <w:pPr>
              <w:jc w:val="center"/>
              <w:rPr>
                <w:b/>
                <w:bCs/>
                <w:sz w:val="20"/>
                <w:szCs w:val="20"/>
              </w:rPr>
            </w:pPr>
            <w:r w:rsidRPr="00633348">
              <w:rPr>
                <w:sz w:val="20"/>
                <w:szCs w:val="20"/>
              </w:rPr>
              <w:t>62.2</w:t>
            </w:r>
          </w:p>
        </w:tc>
        <w:tc>
          <w:tcPr>
            <w:tcW w:w="1070" w:type="pct"/>
            <w:shd w:val="clear" w:color="auto" w:fill="auto"/>
            <w:vAlign w:val="center"/>
          </w:tcPr>
          <w:p w14:paraId="5C4A5989" w14:textId="244EF9B6" w:rsidR="00BC6CC5" w:rsidRPr="00633348" w:rsidRDefault="00BC6CC5" w:rsidP="00BC6CC5">
            <w:pPr>
              <w:jc w:val="center"/>
              <w:rPr>
                <w:rFonts w:ascii="Calibri" w:hAnsi="Calibri" w:cs="Calibri"/>
                <w:sz w:val="20"/>
                <w:szCs w:val="20"/>
              </w:rPr>
            </w:pPr>
            <w:r w:rsidRPr="00633348">
              <w:rPr>
                <w:sz w:val="20"/>
                <w:szCs w:val="20"/>
              </w:rPr>
              <w:t>расход натурального топлива</w:t>
            </w:r>
          </w:p>
        </w:tc>
        <w:tc>
          <w:tcPr>
            <w:tcW w:w="465" w:type="pct"/>
            <w:shd w:val="clear" w:color="auto" w:fill="auto"/>
            <w:vAlign w:val="center"/>
          </w:tcPr>
          <w:p w14:paraId="2B59B1E4" w14:textId="028EBFB1" w:rsidR="00BC6CC5" w:rsidRPr="00633348" w:rsidRDefault="00BC6CC5" w:rsidP="00BC6CC5">
            <w:pPr>
              <w:jc w:val="center"/>
              <w:rPr>
                <w:sz w:val="20"/>
                <w:szCs w:val="20"/>
              </w:rPr>
            </w:pPr>
            <w:r w:rsidRPr="00633348">
              <w:rPr>
                <w:sz w:val="20"/>
                <w:szCs w:val="20"/>
              </w:rPr>
              <w:t>Тыс. куб. м</w:t>
            </w:r>
          </w:p>
        </w:tc>
        <w:tc>
          <w:tcPr>
            <w:tcW w:w="400" w:type="pct"/>
            <w:shd w:val="clear" w:color="auto" w:fill="auto"/>
            <w:vAlign w:val="center"/>
          </w:tcPr>
          <w:p w14:paraId="2B0A387E" w14:textId="5D1C52FE"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2260A3F" w14:textId="33C883AB"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863EFDF" w14:textId="7BCD072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CF627D0" w14:textId="1CB9FB1B" w:rsidR="00BC6CC5" w:rsidRPr="00633348" w:rsidRDefault="00BC6CC5" w:rsidP="00BC6CC5">
            <w:pPr>
              <w:jc w:val="center"/>
              <w:rPr>
                <w:sz w:val="20"/>
                <w:szCs w:val="20"/>
              </w:rPr>
            </w:pPr>
            <w:r w:rsidRPr="00633348">
              <w:rPr>
                <w:sz w:val="20"/>
                <w:szCs w:val="20"/>
              </w:rPr>
              <w:t>26,1</w:t>
            </w:r>
          </w:p>
        </w:tc>
        <w:tc>
          <w:tcPr>
            <w:tcW w:w="399" w:type="pct"/>
            <w:shd w:val="clear" w:color="auto" w:fill="auto"/>
            <w:vAlign w:val="center"/>
          </w:tcPr>
          <w:p w14:paraId="4A621C52" w14:textId="0ECDAD55" w:rsidR="00BC6CC5" w:rsidRPr="00633348" w:rsidRDefault="00BC6CC5" w:rsidP="00BC6CC5">
            <w:pPr>
              <w:jc w:val="center"/>
              <w:rPr>
                <w:sz w:val="20"/>
                <w:szCs w:val="20"/>
              </w:rPr>
            </w:pPr>
            <w:r w:rsidRPr="00633348">
              <w:rPr>
                <w:sz w:val="20"/>
                <w:szCs w:val="20"/>
              </w:rPr>
              <w:t>26,4</w:t>
            </w:r>
          </w:p>
        </w:tc>
        <w:tc>
          <w:tcPr>
            <w:tcW w:w="399" w:type="pct"/>
            <w:shd w:val="clear" w:color="auto" w:fill="auto"/>
            <w:vAlign w:val="center"/>
          </w:tcPr>
          <w:p w14:paraId="30E553C0" w14:textId="44FA3C0F" w:rsidR="00BC6CC5" w:rsidRPr="00633348" w:rsidRDefault="00BC6CC5" w:rsidP="00BC6CC5">
            <w:pPr>
              <w:jc w:val="center"/>
              <w:rPr>
                <w:sz w:val="20"/>
                <w:szCs w:val="20"/>
              </w:rPr>
            </w:pPr>
            <w:r w:rsidRPr="00633348">
              <w:rPr>
                <w:sz w:val="20"/>
                <w:szCs w:val="20"/>
              </w:rPr>
              <w:t>26,4</w:t>
            </w:r>
          </w:p>
        </w:tc>
        <w:tc>
          <w:tcPr>
            <w:tcW w:w="399" w:type="pct"/>
            <w:shd w:val="clear" w:color="auto" w:fill="auto"/>
            <w:vAlign w:val="center"/>
          </w:tcPr>
          <w:p w14:paraId="68CABE0C" w14:textId="579C1EBA" w:rsidR="00BC6CC5" w:rsidRPr="00633348" w:rsidRDefault="00BC6CC5" w:rsidP="00BC6CC5">
            <w:pPr>
              <w:jc w:val="center"/>
              <w:rPr>
                <w:sz w:val="20"/>
                <w:szCs w:val="20"/>
              </w:rPr>
            </w:pPr>
            <w:r w:rsidRPr="00633348">
              <w:rPr>
                <w:sz w:val="20"/>
                <w:szCs w:val="20"/>
              </w:rPr>
              <w:t>26,4</w:t>
            </w:r>
          </w:p>
        </w:tc>
        <w:tc>
          <w:tcPr>
            <w:tcW w:w="399" w:type="pct"/>
            <w:vAlign w:val="center"/>
          </w:tcPr>
          <w:p w14:paraId="44E9AF45" w14:textId="73BAFDEF" w:rsidR="00BC6CC5" w:rsidRPr="00633348" w:rsidRDefault="00BC6CC5" w:rsidP="00BC6CC5">
            <w:pPr>
              <w:jc w:val="center"/>
              <w:rPr>
                <w:sz w:val="20"/>
                <w:szCs w:val="20"/>
              </w:rPr>
            </w:pPr>
            <w:r w:rsidRPr="00633348">
              <w:rPr>
                <w:sz w:val="20"/>
                <w:szCs w:val="20"/>
              </w:rPr>
              <w:t>26,4</w:t>
            </w:r>
          </w:p>
        </w:tc>
      </w:tr>
      <w:tr w:rsidR="00BC6CC5" w:rsidRPr="00633348" w14:paraId="6FA1F414"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79C9B52" w14:textId="56EFE68D" w:rsidR="00BC6CC5" w:rsidRPr="00633348" w:rsidRDefault="00BC6CC5" w:rsidP="00BC6CC5">
            <w:pPr>
              <w:jc w:val="center"/>
              <w:rPr>
                <w:b/>
                <w:bCs/>
                <w:sz w:val="20"/>
                <w:szCs w:val="20"/>
              </w:rPr>
            </w:pPr>
            <w:r w:rsidRPr="00633348">
              <w:rPr>
                <w:sz w:val="20"/>
                <w:szCs w:val="20"/>
              </w:rPr>
              <w:t>62.3</w:t>
            </w:r>
          </w:p>
        </w:tc>
        <w:tc>
          <w:tcPr>
            <w:tcW w:w="1070" w:type="pct"/>
            <w:shd w:val="clear" w:color="auto" w:fill="auto"/>
            <w:vAlign w:val="center"/>
          </w:tcPr>
          <w:p w14:paraId="0DFF752E" w14:textId="646A1E54" w:rsidR="00BC6CC5" w:rsidRPr="00633348" w:rsidRDefault="00BC6CC5" w:rsidP="00BC6CC5">
            <w:pPr>
              <w:jc w:val="center"/>
              <w:rPr>
                <w:sz w:val="20"/>
                <w:szCs w:val="20"/>
              </w:rPr>
            </w:pPr>
            <w:r w:rsidRPr="00633348">
              <w:rPr>
                <w:sz w:val="20"/>
                <w:szCs w:val="20"/>
              </w:rPr>
              <w:t>Расход условного топлива</w:t>
            </w:r>
          </w:p>
        </w:tc>
        <w:tc>
          <w:tcPr>
            <w:tcW w:w="465" w:type="pct"/>
            <w:shd w:val="clear" w:color="auto" w:fill="auto"/>
            <w:vAlign w:val="center"/>
          </w:tcPr>
          <w:p w14:paraId="1C3F17C4" w14:textId="4DCE3771" w:rsidR="00BC6CC5" w:rsidRPr="00633348" w:rsidRDefault="00BC6CC5" w:rsidP="00BC6CC5">
            <w:pPr>
              <w:jc w:val="center"/>
              <w:rPr>
                <w:sz w:val="20"/>
                <w:szCs w:val="20"/>
              </w:rPr>
            </w:pPr>
            <w:r w:rsidRPr="00633348">
              <w:rPr>
                <w:sz w:val="20"/>
                <w:szCs w:val="20"/>
              </w:rPr>
              <w:t>т.у.т.</w:t>
            </w:r>
          </w:p>
        </w:tc>
        <w:tc>
          <w:tcPr>
            <w:tcW w:w="400" w:type="pct"/>
            <w:shd w:val="clear" w:color="auto" w:fill="auto"/>
            <w:vAlign w:val="center"/>
          </w:tcPr>
          <w:p w14:paraId="3B7F7A91" w14:textId="3CCAB171"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48DE7A4" w14:textId="18312E1E"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72FC45AF" w14:textId="6015F2E5"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30A32E0" w14:textId="7691F2BB" w:rsidR="00BC6CC5" w:rsidRPr="00633348" w:rsidRDefault="00BC6CC5" w:rsidP="00BC6CC5">
            <w:pPr>
              <w:jc w:val="center"/>
              <w:rPr>
                <w:sz w:val="20"/>
                <w:szCs w:val="20"/>
              </w:rPr>
            </w:pPr>
            <w:r w:rsidRPr="00633348">
              <w:rPr>
                <w:sz w:val="20"/>
                <w:szCs w:val="20"/>
              </w:rPr>
              <w:t>30,2</w:t>
            </w:r>
          </w:p>
        </w:tc>
        <w:tc>
          <w:tcPr>
            <w:tcW w:w="399" w:type="pct"/>
            <w:shd w:val="clear" w:color="auto" w:fill="auto"/>
            <w:vAlign w:val="center"/>
          </w:tcPr>
          <w:p w14:paraId="494E8F38" w14:textId="740D5841" w:rsidR="00BC6CC5" w:rsidRPr="00633348" w:rsidRDefault="00BC6CC5" w:rsidP="00BC6CC5">
            <w:pPr>
              <w:jc w:val="center"/>
              <w:rPr>
                <w:sz w:val="20"/>
                <w:szCs w:val="20"/>
              </w:rPr>
            </w:pPr>
            <w:r w:rsidRPr="00633348">
              <w:rPr>
                <w:sz w:val="20"/>
                <w:szCs w:val="20"/>
              </w:rPr>
              <w:t>30,5</w:t>
            </w:r>
          </w:p>
        </w:tc>
        <w:tc>
          <w:tcPr>
            <w:tcW w:w="399" w:type="pct"/>
            <w:shd w:val="clear" w:color="auto" w:fill="auto"/>
            <w:vAlign w:val="center"/>
          </w:tcPr>
          <w:p w14:paraId="65D93AFF" w14:textId="72900903" w:rsidR="00BC6CC5" w:rsidRPr="00633348" w:rsidRDefault="00BC6CC5" w:rsidP="00BC6CC5">
            <w:pPr>
              <w:jc w:val="center"/>
              <w:rPr>
                <w:sz w:val="20"/>
                <w:szCs w:val="20"/>
              </w:rPr>
            </w:pPr>
            <w:r w:rsidRPr="00633348">
              <w:rPr>
                <w:sz w:val="20"/>
                <w:szCs w:val="20"/>
              </w:rPr>
              <w:t>30,5</w:t>
            </w:r>
          </w:p>
        </w:tc>
        <w:tc>
          <w:tcPr>
            <w:tcW w:w="399" w:type="pct"/>
            <w:shd w:val="clear" w:color="auto" w:fill="auto"/>
            <w:vAlign w:val="center"/>
          </w:tcPr>
          <w:p w14:paraId="59B938CE" w14:textId="6E308DEB" w:rsidR="00BC6CC5" w:rsidRPr="00633348" w:rsidRDefault="00BC6CC5" w:rsidP="00BC6CC5">
            <w:pPr>
              <w:jc w:val="center"/>
              <w:rPr>
                <w:sz w:val="20"/>
                <w:szCs w:val="20"/>
              </w:rPr>
            </w:pPr>
            <w:r w:rsidRPr="00633348">
              <w:rPr>
                <w:sz w:val="20"/>
                <w:szCs w:val="20"/>
              </w:rPr>
              <w:t>30,5</w:t>
            </w:r>
          </w:p>
        </w:tc>
        <w:tc>
          <w:tcPr>
            <w:tcW w:w="399" w:type="pct"/>
            <w:vAlign w:val="center"/>
          </w:tcPr>
          <w:p w14:paraId="31C50D74" w14:textId="334AA640" w:rsidR="00BC6CC5" w:rsidRPr="00633348" w:rsidRDefault="00BC6CC5" w:rsidP="00BC6CC5">
            <w:pPr>
              <w:jc w:val="center"/>
              <w:rPr>
                <w:sz w:val="20"/>
                <w:szCs w:val="20"/>
              </w:rPr>
            </w:pPr>
            <w:r w:rsidRPr="00633348">
              <w:rPr>
                <w:sz w:val="20"/>
                <w:szCs w:val="20"/>
              </w:rPr>
              <w:t>30,5</w:t>
            </w:r>
          </w:p>
        </w:tc>
      </w:tr>
      <w:tr w:rsidR="00BC6CC5" w:rsidRPr="00633348" w14:paraId="4C431886"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6808350" w14:textId="7C99280C" w:rsidR="00BC6CC5" w:rsidRPr="00633348" w:rsidRDefault="00BC6CC5" w:rsidP="00BC6CC5">
            <w:pPr>
              <w:jc w:val="center"/>
              <w:rPr>
                <w:sz w:val="20"/>
                <w:szCs w:val="20"/>
              </w:rPr>
            </w:pPr>
            <w:r w:rsidRPr="00633348">
              <w:rPr>
                <w:sz w:val="20"/>
                <w:szCs w:val="20"/>
              </w:rPr>
              <w:t>62.4</w:t>
            </w:r>
          </w:p>
        </w:tc>
        <w:tc>
          <w:tcPr>
            <w:tcW w:w="1070" w:type="pct"/>
            <w:shd w:val="clear" w:color="auto" w:fill="auto"/>
            <w:vAlign w:val="center"/>
          </w:tcPr>
          <w:p w14:paraId="7B3A7757" w14:textId="02784EEC" w:rsidR="00BC6CC5" w:rsidRPr="00633348" w:rsidRDefault="00BC6CC5" w:rsidP="00BC6CC5">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0D01384C" w14:textId="0F78D2B0"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02D98079" w14:textId="4DA29319"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D2252A8" w14:textId="1DDDB69A"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8C9F9C8" w14:textId="32B91491"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7805D13" w14:textId="490A75B7" w:rsidR="00BC6CC5" w:rsidRPr="00633348" w:rsidRDefault="00BC6CC5" w:rsidP="00BC6CC5">
            <w:pPr>
              <w:jc w:val="center"/>
              <w:rPr>
                <w:sz w:val="20"/>
                <w:szCs w:val="20"/>
              </w:rPr>
            </w:pPr>
            <w:r w:rsidRPr="00633348">
              <w:rPr>
                <w:sz w:val="20"/>
                <w:szCs w:val="20"/>
              </w:rPr>
              <w:t>194,0</w:t>
            </w:r>
          </w:p>
        </w:tc>
        <w:tc>
          <w:tcPr>
            <w:tcW w:w="399" w:type="pct"/>
            <w:shd w:val="clear" w:color="auto" w:fill="auto"/>
            <w:vAlign w:val="center"/>
          </w:tcPr>
          <w:p w14:paraId="727F7F8F" w14:textId="4ED5308C" w:rsidR="00BC6CC5" w:rsidRPr="00633348" w:rsidRDefault="00BC6CC5" w:rsidP="00BC6CC5">
            <w:pPr>
              <w:jc w:val="center"/>
              <w:rPr>
                <w:sz w:val="20"/>
                <w:szCs w:val="20"/>
              </w:rPr>
            </w:pPr>
            <w:r w:rsidRPr="00633348">
              <w:rPr>
                <w:sz w:val="20"/>
                <w:szCs w:val="20"/>
              </w:rPr>
              <w:t>196,2</w:t>
            </w:r>
          </w:p>
        </w:tc>
        <w:tc>
          <w:tcPr>
            <w:tcW w:w="399" w:type="pct"/>
            <w:shd w:val="clear" w:color="auto" w:fill="auto"/>
            <w:vAlign w:val="center"/>
          </w:tcPr>
          <w:p w14:paraId="204D931A" w14:textId="17D8C064" w:rsidR="00BC6CC5" w:rsidRPr="00633348" w:rsidRDefault="00BC6CC5" w:rsidP="00BC6CC5">
            <w:pPr>
              <w:jc w:val="center"/>
              <w:rPr>
                <w:sz w:val="20"/>
                <w:szCs w:val="20"/>
              </w:rPr>
            </w:pPr>
            <w:r w:rsidRPr="00633348">
              <w:rPr>
                <w:sz w:val="20"/>
                <w:szCs w:val="20"/>
              </w:rPr>
              <w:t>196,2</w:t>
            </w:r>
          </w:p>
        </w:tc>
        <w:tc>
          <w:tcPr>
            <w:tcW w:w="399" w:type="pct"/>
            <w:shd w:val="clear" w:color="auto" w:fill="auto"/>
            <w:vAlign w:val="center"/>
          </w:tcPr>
          <w:p w14:paraId="5B11138D" w14:textId="0DF25138" w:rsidR="00BC6CC5" w:rsidRPr="00633348" w:rsidRDefault="00BC6CC5" w:rsidP="00BC6CC5">
            <w:pPr>
              <w:jc w:val="center"/>
              <w:rPr>
                <w:sz w:val="20"/>
                <w:szCs w:val="20"/>
              </w:rPr>
            </w:pPr>
            <w:r w:rsidRPr="00633348">
              <w:rPr>
                <w:sz w:val="20"/>
                <w:szCs w:val="20"/>
              </w:rPr>
              <w:t>196,2</w:t>
            </w:r>
          </w:p>
        </w:tc>
        <w:tc>
          <w:tcPr>
            <w:tcW w:w="399" w:type="pct"/>
            <w:vAlign w:val="center"/>
          </w:tcPr>
          <w:p w14:paraId="3927F086" w14:textId="5D762521" w:rsidR="00BC6CC5" w:rsidRPr="00633348" w:rsidRDefault="00BC6CC5" w:rsidP="00BC6CC5">
            <w:pPr>
              <w:jc w:val="center"/>
              <w:rPr>
                <w:sz w:val="20"/>
                <w:szCs w:val="20"/>
              </w:rPr>
            </w:pPr>
            <w:r w:rsidRPr="00633348">
              <w:rPr>
                <w:sz w:val="20"/>
                <w:szCs w:val="20"/>
              </w:rPr>
              <w:t>196,2</w:t>
            </w:r>
          </w:p>
        </w:tc>
      </w:tr>
      <w:tr w:rsidR="00BC6CC5" w:rsidRPr="00633348" w14:paraId="33049720"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714E5DF" w14:textId="60A9E906" w:rsidR="00BC6CC5" w:rsidRPr="00633348" w:rsidRDefault="00BC6CC5" w:rsidP="00BC6CC5">
            <w:pPr>
              <w:jc w:val="center"/>
              <w:rPr>
                <w:sz w:val="20"/>
                <w:szCs w:val="20"/>
              </w:rPr>
            </w:pPr>
            <w:r w:rsidRPr="00633348">
              <w:rPr>
                <w:sz w:val="20"/>
                <w:szCs w:val="20"/>
              </w:rPr>
              <w:t>62.5</w:t>
            </w:r>
          </w:p>
        </w:tc>
        <w:tc>
          <w:tcPr>
            <w:tcW w:w="1070" w:type="pct"/>
            <w:shd w:val="clear" w:color="auto" w:fill="auto"/>
            <w:vAlign w:val="center"/>
          </w:tcPr>
          <w:p w14:paraId="47C34FB6" w14:textId="4CF00AA2" w:rsidR="00BC6CC5" w:rsidRPr="00633348" w:rsidRDefault="00BC6CC5" w:rsidP="00BC6CC5">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2AD5DFB2" w14:textId="10495175"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69F37CB0" w14:textId="0E897732"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D0361A6" w14:textId="335D2ECE"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5C604DB" w14:textId="7792A19A"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8B52072" w14:textId="3764AF01" w:rsidR="00BC6CC5" w:rsidRPr="00633348" w:rsidRDefault="00BC6CC5" w:rsidP="00BC6CC5">
            <w:pPr>
              <w:jc w:val="center"/>
              <w:rPr>
                <w:sz w:val="20"/>
                <w:szCs w:val="20"/>
              </w:rPr>
            </w:pPr>
            <w:r w:rsidRPr="00633348">
              <w:rPr>
                <w:sz w:val="20"/>
                <w:szCs w:val="20"/>
              </w:rPr>
              <w:t>1,7</w:t>
            </w:r>
          </w:p>
        </w:tc>
        <w:tc>
          <w:tcPr>
            <w:tcW w:w="399" w:type="pct"/>
            <w:shd w:val="clear" w:color="auto" w:fill="auto"/>
            <w:vAlign w:val="center"/>
          </w:tcPr>
          <w:p w14:paraId="37AA9BEB" w14:textId="400B4F34" w:rsidR="00BC6CC5" w:rsidRPr="00633348" w:rsidRDefault="00BC6CC5" w:rsidP="00BC6CC5">
            <w:pPr>
              <w:jc w:val="center"/>
              <w:rPr>
                <w:sz w:val="20"/>
                <w:szCs w:val="20"/>
              </w:rPr>
            </w:pPr>
            <w:r w:rsidRPr="00633348">
              <w:rPr>
                <w:sz w:val="20"/>
                <w:szCs w:val="20"/>
              </w:rPr>
              <w:t>3,8</w:t>
            </w:r>
          </w:p>
        </w:tc>
        <w:tc>
          <w:tcPr>
            <w:tcW w:w="399" w:type="pct"/>
            <w:shd w:val="clear" w:color="auto" w:fill="auto"/>
            <w:vAlign w:val="center"/>
          </w:tcPr>
          <w:p w14:paraId="272C4C6E" w14:textId="133A895F" w:rsidR="00BC6CC5" w:rsidRPr="00633348" w:rsidRDefault="00BC6CC5" w:rsidP="00BC6CC5">
            <w:pPr>
              <w:jc w:val="center"/>
              <w:rPr>
                <w:sz w:val="20"/>
                <w:szCs w:val="20"/>
              </w:rPr>
            </w:pPr>
            <w:r w:rsidRPr="00633348">
              <w:rPr>
                <w:sz w:val="20"/>
                <w:szCs w:val="20"/>
              </w:rPr>
              <w:t>3,8</w:t>
            </w:r>
          </w:p>
        </w:tc>
        <w:tc>
          <w:tcPr>
            <w:tcW w:w="399" w:type="pct"/>
            <w:shd w:val="clear" w:color="auto" w:fill="auto"/>
            <w:vAlign w:val="center"/>
          </w:tcPr>
          <w:p w14:paraId="697CEB6E" w14:textId="79F4E690" w:rsidR="00BC6CC5" w:rsidRPr="00633348" w:rsidRDefault="00BC6CC5" w:rsidP="00BC6CC5">
            <w:pPr>
              <w:jc w:val="center"/>
              <w:rPr>
                <w:sz w:val="20"/>
                <w:szCs w:val="20"/>
              </w:rPr>
            </w:pPr>
            <w:r w:rsidRPr="00633348">
              <w:rPr>
                <w:sz w:val="20"/>
                <w:szCs w:val="20"/>
              </w:rPr>
              <w:t>3,8</w:t>
            </w:r>
          </w:p>
        </w:tc>
        <w:tc>
          <w:tcPr>
            <w:tcW w:w="399" w:type="pct"/>
            <w:vAlign w:val="center"/>
          </w:tcPr>
          <w:p w14:paraId="7860C222" w14:textId="408881AB" w:rsidR="00BC6CC5" w:rsidRPr="00633348" w:rsidRDefault="00BC6CC5" w:rsidP="00BC6CC5">
            <w:pPr>
              <w:jc w:val="center"/>
              <w:rPr>
                <w:sz w:val="20"/>
                <w:szCs w:val="20"/>
              </w:rPr>
            </w:pPr>
            <w:r w:rsidRPr="00633348">
              <w:rPr>
                <w:sz w:val="20"/>
                <w:szCs w:val="20"/>
              </w:rPr>
              <w:t>3,8</w:t>
            </w:r>
          </w:p>
        </w:tc>
      </w:tr>
      <w:tr w:rsidR="00BC6CC5" w:rsidRPr="00633348" w14:paraId="66513441"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244A3EF" w14:textId="28C24DED" w:rsidR="00BC6CC5" w:rsidRPr="00633348" w:rsidRDefault="00BC6CC5" w:rsidP="00BC6CC5">
            <w:pPr>
              <w:jc w:val="center"/>
              <w:rPr>
                <w:sz w:val="20"/>
                <w:szCs w:val="20"/>
              </w:rPr>
            </w:pPr>
            <w:r w:rsidRPr="00633348">
              <w:rPr>
                <w:sz w:val="20"/>
                <w:szCs w:val="20"/>
              </w:rPr>
              <w:t>62.6</w:t>
            </w:r>
          </w:p>
        </w:tc>
        <w:tc>
          <w:tcPr>
            <w:tcW w:w="1070" w:type="pct"/>
            <w:shd w:val="clear" w:color="auto" w:fill="auto"/>
            <w:vAlign w:val="center"/>
          </w:tcPr>
          <w:p w14:paraId="7E51E063" w14:textId="5E3B9C2B" w:rsidR="00BC6CC5" w:rsidRPr="00633348" w:rsidRDefault="00BC6CC5" w:rsidP="00BC6CC5">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261A2AA1" w14:textId="346F76AF"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54E23548" w14:textId="2056E395"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05230059" w14:textId="65139B93"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AD10D1B" w14:textId="133A667E"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0F0962F" w14:textId="3F23DCC9" w:rsidR="00BC6CC5" w:rsidRPr="00633348" w:rsidRDefault="00BC6CC5" w:rsidP="00BC6CC5">
            <w:pPr>
              <w:jc w:val="center"/>
              <w:rPr>
                <w:sz w:val="20"/>
                <w:szCs w:val="20"/>
              </w:rPr>
            </w:pPr>
            <w:r w:rsidRPr="00633348">
              <w:rPr>
                <w:sz w:val="20"/>
                <w:szCs w:val="20"/>
              </w:rPr>
              <w:t>192,3</w:t>
            </w:r>
          </w:p>
        </w:tc>
        <w:tc>
          <w:tcPr>
            <w:tcW w:w="399" w:type="pct"/>
            <w:shd w:val="clear" w:color="auto" w:fill="auto"/>
            <w:vAlign w:val="center"/>
          </w:tcPr>
          <w:p w14:paraId="18BE4698" w14:textId="0AE8A0B3" w:rsidR="00BC6CC5" w:rsidRPr="00633348" w:rsidRDefault="00BC6CC5" w:rsidP="00BC6CC5">
            <w:pPr>
              <w:jc w:val="center"/>
              <w:rPr>
                <w:sz w:val="20"/>
                <w:szCs w:val="20"/>
              </w:rPr>
            </w:pPr>
            <w:r w:rsidRPr="00633348">
              <w:rPr>
                <w:sz w:val="20"/>
                <w:szCs w:val="20"/>
              </w:rPr>
              <w:t>192,3</w:t>
            </w:r>
          </w:p>
        </w:tc>
        <w:tc>
          <w:tcPr>
            <w:tcW w:w="399" w:type="pct"/>
            <w:shd w:val="clear" w:color="auto" w:fill="auto"/>
            <w:vAlign w:val="center"/>
          </w:tcPr>
          <w:p w14:paraId="56A6ED90" w14:textId="08670F09" w:rsidR="00BC6CC5" w:rsidRPr="00633348" w:rsidRDefault="00BC6CC5" w:rsidP="00BC6CC5">
            <w:pPr>
              <w:jc w:val="center"/>
              <w:rPr>
                <w:sz w:val="20"/>
                <w:szCs w:val="20"/>
              </w:rPr>
            </w:pPr>
            <w:r w:rsidRPr="00633348">
              <w:rPr>
                <w:sz w:val="20"/>
                <w:szCs w:val="20"/>
              </w:rPr>
              <w:t>192,3</w:t>
            </w:r>
          </w:p>
        </w:tc>
        <w:tc>
          <w:tcPr>
            <w:tcW w:w="399" w:type="pct"/>
            <w:shd w:val="clear" w:color="auto" w:fill="auto"/>
            <w:vAlign w:val="center"/>
          </w:tcPr>
          <w:p w14:paraId="5CF49DEE" w14:textId="64181EEC" w:rsidR="00BC6CC5" w:rsidRPr="00633348" w:rsidRDefault="00BC6CC5" w:rsidP="00BC6CC5">
            <w:pPr>
              <w:jc w:val="center"/>
              <w:rPr>
                <w:sz w:val="20"/>
                <w:szCs w:val="20"/>
              </w:rPr>
            </w:pPr>
            <w:r w:rsidRPr="00633348">
              <w:rPr>
                <w:sz w:val="20"/>
                <w:szCs w:val="20"/>
              </w:rPr>
              <w:t>192,3</w:t>
            </w:r>
          </w:p>
        </w:tc>
        <w:tc>
          <w:tcPr>
            <w:tcW w:w="399" w:type="pct"/>
            <w:vAlign w:val="center"/>
          </w:tcPr>
          <w:p w14:paraId="2F5B8D87" w14:textId="6AFD610A" w:rsidR="00BC6CC5" w:rsidRPr="00633348" w:rsidRDefault="00BC6CC5" w:rsidP="00BC6CC5">
            <w:pPr>
              <w:jc w:val="center"/>
              <w:rPr>
                <w:sz w:val="20"/>
                <w:szCs w:val="20"/>
              </w:rPr>
            </w:pPr>
            <w:r w:rsidRPr="00633348">
              <w:rPr>
                <w:sz w:val="20"/>
                <w:szCs w:val="20"/>
              </w:rPr>
              <w:t>192,3</w:t>
            </w:r>
          </w:p>
        </w:tc>
      </w:tr>
      <w:tr w:rsidR="00BC6CC5" w:rsidRPr="00633348" w14:paraId="624D7B50" w14:textId="77777777" w:rsidTr="00702CA7">
        <w:trPr>
          <w:cantSplit/>
        </w:trPr>
        <w:tc>
          <w:tcPr>
            <w:tcW w:w="269" w:type="pct"/>
            <w:vMerge w:val="restart"/>
            <w:tcBorders>
              <w:top w:val="single" w:sz="4" w:space="0" w:color="auto"/>
              <w:left w:val="single" w:sz="4" w:space="0" w:color="auto"/>
              <w:right w:val="nil"/>
            </w:tcBorders>
            <w:shd w:val="clear" w:color="auto" w:fill="auto"/>
            <w:vAlign w:val="center"/>
          </w:tcPr>
          <w:p w14:paraId="7BC1B207" w14:textId="0F73CCD0" w:rsidR="00BC6CC5" w:rsidRPr="00633348" w:rsidRDefault="00BC6CC5" w:rsidP="00BC6CC5">
            <w:pPr>
              <w:jc w:val="center"/>
              <w:rPr>
                <w:sz w:val="20"/>
                <w:szCs w:val="20"/>
              </w:rPr>
            </w:pPr>
            <w:r w:rsidRPr="00633348">
              <w:rPr>
                <w:sz w:val="20"/>
                <w:szCs w:val="20"/>
              </w:rPr>
              <w:t>62.7</w:t>
            </w:r>
          </w:p>
        </w:tc>
        <w:tc>
          <w:tcPr>
            <w:tcW w:w="1070" w:type="pct"/>
            <w:vMerge w:val="restart"/>
            <w:shd w:val="clear" w:color="auto" w:fill="auto"/>
            <w:vAlign w:val="center"/>
          </w:tcPr>
          <w:p w14:paraId="50D7C308" w14:textId="01D7292C" w:rsidR="00BC6CC5" w:rsidRPr="00633348" w:rsidRDefault="00BC6CC5" w:rsidP="00BC6CC5">
            <w:pPr>
              <w:jc w:val="center"/>
              <w:rPr>
                <w:sz w:val="20"/>
                <w:szCs w:val="20"/>
              </w:rPr>
            </w:pPr>
            <w:r w:rsidRPr="00633348">
              <w:rPr>
                <w:sz w:val="20"/>
                <w:szCs w:val="20"/>
              </w:rPr>
              <w:t>Потери тепловой сети</w:t>
            </w:r>
          </w:p>
        </w:tc>
        <w:tc>
          <w:tcPr>
            <w:tcW w:w="465" w:type="pct"/>
            <w:shd w:val="clear" w:color="auto" w:fill="auto"/>
            <w:vAlign w:val="center"/>
          </w:tcPr>
          <w:p w14:paraId="0061F9EE" w14:textId="30ECCB3E"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49BDC1C7" w14:textId="1043D728"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0FBFD07B" w14:textId="2173EFBF"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CADB0BC" w14:textId="79A41414"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E620306" w14:textId="0F152D41" w:rsidR="00BC6CC5" w:rsidRPr="00633348" w:rsidRDefault="00BC6CC5" w:rsidP="00BC6CC5">
            <w:pPr>
              <w:jc w:val="center"/>
              <w:rPr>
                <w:sz w:val="20"/>
                <w:szCs w:val="20"/>
              </w:rPr>
            </w:pPr>
            <w:r w:rsidRPr="00633348">
              <w:rPr>
                <w:sz w:val="20"/>
                <w:szCs w:val="20"/>
              </w:rPr>
              <w:t>1,7</w:t>
            </w:r>
          </w:p>
        </w:tc>
        <w:tc>
          <w:tcPr>
            <w:tcW w:w="399" w:type="pct"/>
            <w:shd w:val="clear" w:color="auto" w:fill="auto"/>
            <w:vAlign w:val="center"/>
          </w:tcPr>
          <w:p w14:paraId="511AD824" w14:textId="5779FC20" w:rsidR="00BC6CC5" w:rsidRPr="00633348" w:rsidRDefault="00BC6CC5" w:rsidP="00BC6CC5">
            <w:pPr>
              <w:jc w:val="center"/>
              <w:rPr>
                <w:sz w:val="20"/>
                <w:szCs w:val="20"/>
              </w:rPr>
            </w:pPr>
            <w:r w:rsidRPr="00633348">
              <w:rPr>
                <w:sz w:val="20"/>
                <w:szCs w:val="20"/>
              </w:rPr>
              <w:t>1,6</w:t>
            </w:r>
          </w:p>
        </w:tc>
        <w:tc>
          <w:tcPr>
            <w:tcW w:w="399" w:type="pct"/>
            <w:shd w:val="clear" w:color="auto" w:fill="auto"/>
            <w:vAlign w:val="center"/>
          </w:tcPr>
          <w:p w14:paraId="0DE2CA8D" w14:textId="51E6A7BF" w:rsidR="00BC6CC5" w:rsidRPr="00633348" w:rsidRDefault="00BC6CC5" w:rsidP="00BC6CC5">
            <w:pPr>
              <w:jc w:val="center"/>
              <w:rPr>
                <w:sz w:val="20"/>
                <w:szCs w:val="20"/>
              </w:rPr>
            </w:pPr>
            <w:r w:rsidRPr="00633348">
              <w:rPr>
                <w:sz w:val="20"/>
                <w:szCs w:val="20"/>
              </w:rPr>
              <w:t>1,6</w:t>
            </w:r>
          </w:p>
        </w:tc>
        <w:tc>
          <w:tcPr>
            <w:tcW w:w="399" w:type="pct"/>
            <w:shd w:val="clear" w:color="auto" w:fill="auto"/>
            <w:vAlign w:val="center"/>
          </w:tcPr>
          <w:p w14:paraId="50814529" w14:textId="50DF9DFC" w:rsidR="00BC6CC5" w:rsidRPr="00633348" w:rsidRDefault="00BC6CC5" w:rsidP="00BC6CC5">
            <w:pPr>
              <w:jc w:val="center"/>
              <w:rPr>
                <w:sz w:val="20"/>
                <w:szCs w:val="20"/>
              </w:rPr>
            </w:pPr>
            <w:r w:rsidRPr="00633348">
              <w:rPr>
                <w:sz w:val="20"/>
                <w:szCs w:val="20"/>
              </w:rPr>
              <w:t>1,6</w:t>
            </w:r>
          </w:p>
        </w:tc>
        <w:tc>
          <w:tcPr>
            <w:tcW w:w="399" w:type="pct"/>
            <w:vAlign w:val="center"/>
          </w:tcPr>
          <w:p w14:paraId="0A4709BE" w14:textId="394DB561" w:rsidR="00BC6CC5" w:rsidRPr="00633348" w:rsidRDefault="00BC6CC5" w:rsidP="00BC6CC5">
            <w:pPr>
              <w:jc w:val="center"/>
              <w:rPr>
                <w:sz w:val="20"/>
                <w:szCs w:val="20"/>
              </w:rPr>
            </w:pPr>
            <w:r w:rsidRPr="00633348">
              <w:rPr>
                <w:sz w:val="20"/>
                <w:szCs w:val="20"/>
              </w:rPr>
              <w:t>1,6</w:t>
            </w:r>
          </w:p>
        </w:tc>
      </w:tr>
      <w:tr w:rsidR="00BC6CC5" w:rsidRPr="00633348" w14:paraId="7D6EC811" w14:textId="77777777" w:rsidTr="00702CA7">
        <w:trPr>
          <w:cantSplit/>
        </w:trPr>
        <w:tc>
          <w:tcPr>
            <w:tcW w:w="269" w:type="pct"/>
            <w:vMerge/>
            <w:tcBorders>
              <w:left w:val="single" w:sz="4" w:space="0" w:color="auto"/>
              <w:bottom w:val="single" w:sz="4" w:space="0" w:color="auto"/>
              <w:right w:val="nil"/>
            </w:tcBorders>
            <w:shd w:val="clear" w:color="auto" w:fill="auto"/>
            <w:vAlign w:val="center"/>
          </w:tcPr>
          <w:p w14:paraId="54B49283" w14:textId="6E8427EC" w:rsidR="00BC6CC5" w:rsidRPr="00633348" w:rsidRDefault="00BC6CC5" w:rsidP="00BC6CC5">
            <w:pPr>
              <w:jc w:val="center"/>
              <w:rPr>
                <w:sz w:val="20"/>
                <w:szCs w:val="20"/>
              </w:rPr>
            </w:pPr>
          </w:p>
        </w:tc>
        <w:tc>
          <w:tcPr>
            <w:tcW w:w="1070" w:type="pct"/>
            <w:vMerge/>
            <w:shd w:val="clear" w:color="auto" w:fill="auto"/>
            <w:vAlign w:val="center"/>
          </w:tcPr>
          <w:p w14:paraId="2E6596AA" w14:textId="0A2953E5" w:rsidR="00BC6CC5" w:rsidRPr="00633348" w:rsidRDefault="00BC6CC5" w:rsidP="00BC6CC5">
            <w:pPr>
              <w:jc w:val="center"/>
              <w:rPr>
                <w:sz w:val="20"/>
                <w:szCs w:val="20"/>
              </w:rPr>
            </w:pPr>
          </w:p>
        </w:tc>
        <w:tc>
          <w:tcPr>
            <w:tcW w:w="465" w:type="pct"/>
            <w:shd w:val="clear" w:color="auto" w:fill="auto"/>
            <w:vAlign w:val="center"/>
          </w:tcPr>
          <w:p w14:paraId="0A51C0E4" w14:textId="0A4EF84A"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7D61A917" w14:textId="7CE64483"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6A0D563" w14:textId="49E1896B"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0326FE87" w14:textId="5DEAA096"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9FF2011" w14:textId="69533C63" w:rsidR="00BC6CC5" w:rsidRPr="00633348" w:rsidRDefault="00BC6CC5" w:rsidP="00BC6CC5">
            <w:pPr>
              <w:jc w:val="center"/>
              <w:rPr>
                <w:sz w:val="20"/>
                <w:szCs w:val="20"/>
              </w:rPr>
            </w:pPr>
            <w:r w:rsidRPr="00633348">
              <w:rPr>
                <w:sz w:val="20"/>
                <w:szCs w:val="20"/>
              </w:rPr>
              <w:t>0,9</w:t>
            </w:r>
          </w:p>
        </w:tc>
        <w:tc>
          <w:tcPr>
            <w:tcW w:w="399" w:type="pct"/>
            <w:shd w:val="clear" w:color="auto" w:fill="auto"/>
            <w:vAlign w:val="center"/>
          </w:tcPr>
          <w:p w14:paraId="1B7DE74D" w14:textId="7E132EE1" w:rsidR="00BC6CC5" w:rsidRPr="00633348" w:rsidRDefault="00BC6CC5" w:rsidP="00BC6CC5">
            <w:pPr>
              <w:jc w:val="center"/>
              <w:rPr>
                <w:sz w:val="20"/>
                <w:szCs w:val="20"/>
              </w:rPr>
            </w:pPr>
            <w:r w:rsidRPr="00633348">
              <w:rPr>
                <w:sz w:val="20"/>
                <w:szCs w:val="20"/>
              </w:rPr>
              <w:t>16,4</w:t>
            </w:r>
          </w:p>
        </w:tc>
        <w:tc>
          <w:tcPr>
            <w:tcW w:w="399" w:type="pct"/>
            <w:shd w:val="clear" w:color="auto" w:fill="auto"/>
            <w:vAlign w:val="center"/>
          </w:tcPr>
          <w:p w14:paraId="481F2524" w14:textId="600862F0" w:rsidR="00BC6CC5" w:rsidRPr="00633348" w:rsidRDefault="00BC6CC5" w:rsidP="00BC6CC5">
            <w:pPr>
              <w:jc w:val="center"/>
              <w:rPr>
                <w:sz w:val="20"/>
                <w:szCs w:val="20"/>
              </w:rPr>
            </w:pPr>
            <w:r w:rsidRPr="00633348">
              <w:rPr>
                <w:sz w:val="20"/>
                <w:szCs w:val="20"/>
              </w:rPr>
              <w:t>0,9</w:t>
            </w:r>
          </w:p>
        </w:tc>
        <w:tc>
          <w:tcPr>
            <w:tcW w:w="399" w:type="pct"/>
            <w:shd w:val="clear" w:color="auto" w:fill="auto"/>
            <w:vAlign w:val="center"/>
          </w:tcPr>
          <w:p w14:paraId="6DE0BF2A" w14:textId="7176896D" w:rsidR="00BC6CC5" w:rsidRPr="00633348" w:rsidRDefault="00BC6CC5" w:rsidP="00BC6CC5">
            <w:pPr>
              <w:jc w:val="center"/>
              <w:rPr>
                <w:sz w:val="20"/>
                <w:szCs w:val="20"/>
              </w:rPr>
            </w:pPr>
            <w:r w:rsidRPr="00633348">
              <w:rPr>
                <w:sz w:val="20"/>
                <w:szCs w:val="20"/>
              </w:rPr>
              <w:t>0,8</w:t>
            </w:r>
          </w:p>
        </w:tc>
        <w:tc>
          <w:tcPr>
            <w:tcW w:w="399" w:type="pct"/>
            <w:vAlign w:val="center"/>
          </w:tcPr>
          <w:p w14:paraId="621291C3" w14:textId="1D15B9EA" w:rsidR="00BC6CC5" w:rsidRPr="00633348" w:rsidRDefault="00BC6CC5" w:rsidP="00BC6CC5">
            <w:pPr>
              <w:jc w:val="center"/>
              <w:rPr>
                <w:sz w:val="20"/>
                <w:szCs w:val="20"/>
              </w:rPr>
            </w:pPr>
            <w:r w:rsidRPr="00633348">
              <w:rPr>
                <w:sz w:val="20"/>
                <w:szCs w:val="20"/>
              </w:rPr>
              <w:t>0,8</w:t>
            </w:r>
          </w:p>
        </w:tc>
      </w:tr>
      <w:tr w:rsidR="00BC6CC5" w:rsidRPr="00633348" w14:paraId="286E5062"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269DC7F" w14:textId="2F68AB7F" w:rsidR="00BC6CC5" w:rsidRPr="00633348" w:rsidRDefault="00BC6CC5" w:rsidP="00BC6CC5">
            <w:pPr>
              <w:jc w:val="center"/>
              <w:rPr>
                <w:sz w:val="20"/>
                <w:szCs w:val="20"/>
              </w:rPr>
            </w:pPr>
            <w:r w:rsidRPr="00633348">
              <w:rPr>
                <w:sz w:val="20"/>
                <w:szCs w:val="20"/>
              </w:rPr>
              <w:t>62.8</w:t>
            </w:r>
          </w:p>
        </w:tc>
        <w:tc>
          <w:tcPr>
            <w:tcW w:w="1070" w:type="pct"/>
            <w:shd w:val="clear" w:color="auto" w:fill="auto"/>
            <w:vAlign w:val="center"/>
          </w:tcPr>
          <w:p w14:paraId="023CA106" w14:textId="78EFDED2" w:rsidR="00BC6CC5" w:rsidRPr="00633348" w:rsidRDefault="00BC6CC5" w:rsidP="00BC6CC5">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6AFA0F16" w14:textId="3ED4763B"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1621A9C5" w14:textId="1CAB8A52"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47AAED4" w14:textId="7BEFA5D1"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191C0B4" w14:textId="0DB2B08B"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F9A6A05" w14:textId="568DDF5D" w:rsidR="00BC6CC5" w:rsidRPr="00633348" w:rsidRDefault="00BC6CC5" w:rsidP="00BC6CC5">
            <w:pPr>
              <w:jc w:val="center"/>
              <w:rPr>
                <w:sz w:val="20"/>
                <w:szCs w:val="20"/>
              </w:rPr>
            </w:pPr>
            <w:r w:rsidRPr="00633348">
              <w:rPr>
                <w:sz w:val="20"/>
                <w:szCs w:val="20"/>
              </w:rPr>
              <w:t>190,7</w:t>
            </w:r>
          </w:p>
        </w:tc>
        <w:tc>
          <w:tcPr>
            <w:tcW w:w="399" w:type="pct"/>
            <w:shd w:val="clear" w:color="auto" w:fill="auto"/>
            <w:vAlign w:val="center"/>
          </w:tcPr>
          <w:p w14:paraId="01E2173D" w14:textId="0069B710" w:rsidR="00BC6CC5" w:rsidRPr="00633348" w:rsidRDefault="00BC6CC5" w:rsidP="00BC6CC5">
            <w:pPr>
              <w:jc w:val="center"/>
              <w:rPr>
                <w:sz w:val="20"/>
                <w:szCs w:val="20"/>
              </w:rPr>
            </w:pPr>
            <w:r w:rsidRPr="00633348">
              <w:rPr>
                <w:sz w:val="20"/>
                <w:szCs w:val="20"/>
              </w:rPr>
              <w:t>190,7</w:t>
            </w:r>
          </w:p>
        </w:tc>
        <w:tc>
          <w:tcPr>
            <w:tcW w:w="399" w:type="pct"/>
            <w:shd w:val="clear" w:color="auto" w:fill="auto"/>
            <w:vAlign w:val="center"/>
          </w:tcPr>
          <w:p w14:paraId="59A23555" w14:textId="137742CE" w:rsidR="00BC6CC5" w:rsidRPr="00633348" w:rsidRDefault="00BC6CC5" w:rsidP="00BC6CC5">
            <w:pPr>
              <w:jc w:val="center"/>
              <w:rPr>
                <w:sz w:val="20"/>
                <w:szCs w:val="20"/>
              </w:rPr>
            </w:pPr>
            <w:r w:rsidRPr="00633348">
              <w:rPr>
                <w:sz w:val="20"/>
                <w:szCs w:val="20"/>
              </w:rPr>
              <w:t>190,7</w:t>
            </w:r>
          </w:p>
        </w:tc>
        <w:tc>
          <w:tcPr>
            <w:tcW w:w="399" w:type="pct"/>
            <w:shd w:val="clear" w:color="auto" w:fill="auto"/>
            <w:vAlign w:val="center"/>
          </w:tcPr>
          <w:p w14:paraId="3EE4E43C" w14:textId="0309F558" w:rsidR="00BC6CC5" w:rsidRPr="00633348" w:rsidRDefault="00BC6CC5" w:rsidP="00BC6CC5">
            <w:pPr>
              <w:jc w:val="center"/>
              <w:rPr>
                <w:sz w:val="20"/>
                <w:szCs w:val="20"/>
              </w:rPr>
            </w:pPr>
            <w:r w:rsidRPr="00633348">
              <w:rPr>
                <w:sz w:val="20"/>
                <w:szCs w:val="20"/>
              </w:rPr>
              <w:t>190,7</w:t>
            </w:r>
          </w:p>
        </w:tc>
        <w:tc>
          <w:tcPr>
            <w:tcW w:w="399" w:type="pct"/>
            <w:vAlign w:val="center"/>
          </w:tcPr>
          <w:p w14:paraId="6E14A0EB" w14:textId="51BEC88A" w:rsidR="00BC6CC5" w:rsidRPr="00633348" w:rsidRDefault="00BC6CC5" w:rsidP="00BC6CC5">
            <w:pPr>
              <w:jc w:val="center"/>
              <w:rPr>
                <w:sz w:val="20"/>
                <w:szCs w:val="20"/>
              </w:rPr>
            </w:pPr>
            <w:r w:rsidRPr="00633348">
              <w:rPr>
                <w:sz w:val="20"/>
                <w:szCs w:val="20"/>
              </w:rPr>
              <w:t>190,7</w:t>
            </w:r>
          </w:p>
        </w:tc>
      </w:tr>
      <w:tr w:rsidR="00BC6CC5" w:rsidRPr="00633348" w14:paraId="2A020A38"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7D9E89C" w14:textId="453E4CA1" w:rsidR="00BC6CC5" w:rsidRPr="00633348" w:rsidRDefault="00BC6CC5" w:rsidP="00BC6CC5">
            <w:pPr>
              <w:jc w:val="center"/>
              <w:rPr>
                <w:sz w:val="20"/>
                <w:szCs w:val="20"/>
              </w:rPr>
            </w:pPr>
            <w:r w:rsidRPr="00633348">
              <w:rPr>
                <w:sz w:val="20"/>
                <w:szCs w:val="20"/>
              </w:rPr>
              <w:t>62.9</w:t>
            </w:r>
          </w:p>
        </w:tc>
        <w:tc>
          <w:tcPr>
            <w:tcW w:w="1070" w:type="pct"/>
            <w:shd w:val="clear" w:color="auto" w:fill="auto"/>
            <w:vAlign w:val="center"/>
          </w:tcPr>
          <w:p w14:paraId="1DBD5CC0" w14:textId="2F7BA50A" w:rsidR="00BC6CC5" w:rsidRPr="00633348" w:rsidRDefault="00BC6CC5" w:rsidP="00BC6CC5">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049BEE72" w14:textId="37D92A86" w:rsidR="00BC6CC5" w:rsidRPr="00633348" w:rsidRDefault="00BC6CC5" w:rsidP="00BC6CC5">
            <w:pPr>
              <w:jc w:val="center"/>
              <w:rPr>
                <w:sz w:val="20"/>
                <w:szCs w:val="20"/>
              </w:rPr>
            </w:pPr>
            <w:r w:rsidRPr="00633348">
              <w:rPr>
                <w:sz w:val="20"/>
                <w:szCs w:val="20"/>
              </w:rPr>
              <w:t>кг.у.т/Гкал</w:t>
            </w:r>
          </w:p>
        </w:tc>
        <w:tc>
          <w:tcPr>
            <w:tcW w:w="400" w:type="pct"/>
            <w:shd w:val="clear" w:color="auto" w:fill="auto"/>
            <w:vAlign w:val="center"/>
          </w:tcPr>
          <w:p w14:paraId="6D1743D5" w14:textId="48A8CA16"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09239F7" w14:textId="64E99F64"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74C68EAC" w14:textId="6C224E96"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05C4371" w14:textId="525EDB50"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6E93E957" w14:textId="3FBCD714"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3B6B9DA7" w14:textId="26314234"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2A8BD8E0" w14:textId="159BD4D5" w:rsidR="00BC6CC5" w:rsidRPr="00633348" w:rsidRDefault="00BC6CC5" w:rsidP="00BC6CC5">
            <w:pPr>
              <w:jc w:val="center"/>
              <w:rPr>
                <w:sz w:val="20"/>
                <w:szCs w:val="20"/>
              </w:rPr>
            </w:pPr>
            <w:r w:rsidRPr="00633348">
              <w:rPr>
                <w:sz w:val="20"/>
                <w:szCs w:val="20"/>
              </w:rPr>
              <w:t>155,4</w:t>
            </w:r>
          </w:p>
        </w:tc>
        <w:tc>
          <w:tcPr>
            <w:tcW w:w="399" w:type="pct"/>
            <w:vAlign w:val="center"/>
          </w:tcPr>
          <w:p w14:paraId="520BCE9C" w14:textId="47E2A6AC" w:rsidR="00BC6CC5" w:rsidRPr="00633348" w:rsidRDefault="00BC6CC5" w:rsidP="00BC6CC5">
            <w:pPr>
              <w:jc w:val="center"/>
              <w:rPr>
                <w:sz w:val="20"/>
                <w:szCs w:val="20"/>
              </w:rPr>
            </w:pPr>
            <w:r w:rsidRPr="00633348">
              <w:rPr>
                <w:sz w:val="20"/>
                <w:szCs w:val="20"/>
              </w:rPr>
              <w:t>155,4</w:t>
            </w:r>
          </w:p>
        </w:tc>
      </w:tr>
      <w:tr w:rsidR="00BC6CC5" w:rsidRPr="00633348" w14:paraId="7A971EAF"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B48BD67" w14:textId="071C8A00" w:rsidR="00BC6CC5" w:rsidRPr="00633348" w:rsidRDefault="00BC6CC5" w:rsidP="00BC6CC5">
            <w:pPr>
              <w:jc w:val="center"/>
              <w:rPr>
                <w:sz w:val="20"/>
                <w:szCs w:val="20"/>
              </w:rPr>
            </w:pPr>
            <w:r w:rsidRPr="00633348">
              <w:rPr>
                <w:sz w:val="20"/>
                <w:szCs w:val="20"/>
              </w:rPr>
              <w:t>62.10</w:t>
            </w:r>
          </w:p>
        </w:tc>
        <w:tc>
          <w:tcPr>
            <w:tcW w:w="1070" w:type="pct"/>
            <w:shd w:val="clear" w:color="auto" w:fill="auto"/>
            <w:vAlign w:val="center"/>
          </w:tcPr>
          <w:p w14:paraId="5096CAFE" w14:textId="5269A313" w:rsidR="00BC6CC5" w:rsidRPr="00633348" w:rsidRDefault="00BC6CC5" w:rsidP="00BC6CC5">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43F6636A" w14:textId="157C7995"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5E50BDFC" w14:textId="370DF295"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A955CA3" w14:textId="6CFB75D5"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F0FCF3A" w14:textId="24BDD03E"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C8DC122" w14:textId="1071DBE6"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3536FFC2" w14:textId="5847BAD8"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19FE771E" w14:textId="3E8CA6F0"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522C71DE" w14:textId="053CBEB4" w:rsidR="00BC6CC5" w:rsidRPr="00633348" w:rsidRDefault="00BC6CC5" w:rsidP="00BC6CC5">
            <w:pPr>
              <w:jc w:val="center"/>
              <w:rPr>
                <w:sz w:val="20"/>
                <w:szCs w:val="20"/>
              </w:rPr>
            </w:pPr>
            <w:r w:rsidRPr="00633348">
              <w:rPr>
                <w:sz w:val="20"/>
                <w:szCs w:val="20"/>
              </w:rPr>
              <w:t>92,0</w:t>
            </w:r>
          </w:p>
        </w:tc>
        <w:tc>
          <w:tcPr>
            <w:tcW w:w="399" w:type="pct"/>
            <w:vAlign w:val="center"/>
          </w:tcPr>
          <w:p w14:paraId="0E1945CA" w14:textId="15D9E082" w:rsidR="00BC6CC5" w:rsidRPr="00633348" w:rsidRDefault="00BC6CC5" w:rsidP="00BC6CC5">
            <w:pPr>
              <w:jc w:val="center"/>
              <w:rPr>
                <w:sz w:val="20"/>
                <w:szCs w:val="20"/>
              </w:rPr>
            </w:pPr>
            <w:r w:rsidRPr="00633348">
              <w:rPr>
                <w:sz w:val="20"/>
                <w:szCs w:val="20"/>
              </w:rPr>
              <w:t>92,0</w:t>
            </w:r>
          </w:p>
        </w:tc>
      </w:tr>
      <w:tr w:rsidR="00F82743" w:rsidRPr="00633348" w14:paraId="39748109"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7D59FE8" w14:textId="6C202E6F" w:rsidR="00F82743" w:rsidRPr="00633348" w:rsidRDefault="00F82743" w:rsidP="00F82743">
            <w:pPr>
              <w:jc w:val="center"/>
              <w:rPr>
                <w:sz w:val="20"/>
                <w:szCs w:val="20"/>
              </w:rPr>
            </w:pPr>
            <w:r w:rsidRPr="00633348">
              <w:rPr>
                <w:sz w:val="20"/>
                <w:szCs w:val="20"/>
              </w:rPr>
              <w:t>63</w:t>
            </w:r>
          </w:p>
        </w:tc>
        <w:tc>
          <w:tcPr>
            <w:tcW w:w="1070" w:type="pct"/>
            <w:shd w:val="clear" w:color="auto" w:fill="auto"/>
            <w:vAlign w:val="center"/>
          </w:tcPr>
          <w:p w14:paraId="19644DB7" w14:textId="62593BD1" w:rsidR="00F82743" w:rsidRPr="00633348" w:rsidRDefault="00F82743" w:rsidP="00F82743">
            <w:pPr>
              <w:jc w:val="center"/>
              <w:rPr>
                <w:sz w:val="20"/>
                <w:szCs w:val="20"/>
              </w:rPr>
            </w:pPr>
            <w:r w:rsidRPr="00633348">
              <w:rPr>
                <w:rFonts w:ascii="Calibri" w:hAnsi="Calibri" w:cs="Calibri"/>
                <w:sz w:val="20"/>
                <w:szCs w:val="20"/>
              </w:rPr>
              <w:t> </w:t>
            </w:r>
            <w:r w:rsidRPr="00633348">
              <w:rPr>
                <w:b/>
                <w:bCs/>
                <w:sz w:val="20"/>
                <w:szCs w:val="20"/>
              </w:rPr>
              <w:t>БМК с. Балезино (школа-интернат)</w:t>
            </w:r>
          </w:p>
        </w:tc>
        <w:tc>
          <w:tcPr>
            <w:tcW w:w="465" w:type="pct"/>
            <w:shd w:val="clear" w:color="auto" w:fill="auto"/>
            <w:vAlign w:val="center"/>
          </w:tcPr>
          <w:p w14:paraId="3806356E" w14:textId="14589CB7" w:rsidR="00F82743" w:rsidRPr="00633348" w:rsidRDefault="00F82743" w:rsidP="00F82743">
            <w:pPr>
              <w:jc w:val="center"/>
              <w:rPr>
                <w:sz w:val="20"/>
                <w:szCs w:val="20"/>
              </w:rPr>
            </w:pPr>
          </w:p>
        </w:tc>
        <w:tc>
          <w:tcPr>
            <w:tcW w:w="400" w:type="pct"/>
            <w:shd w:val="clear" w:color="auto" w:fill="auto"/>
            <w:vAlign w:val="center"/>
          </w:tcPr>
          <w:p w14:paraId="613C8F88" w14:textId="2680DF84" w:rsidR="00F82743" w:rsidRPr="00633348" w:rsidRDefault="00F82743" w:rsidP="00F82743">
            <w:pPr>
              <w:jc w:val="center"/>
              <w:rPr>
                <w:sz w:val="20"/>
                <w:szCs w:val="20"/>
              </w:rPr>
            </w:pPr>
          </w:p>
        </w:tc>
        <w:tc>
          <w:tcPr>
            <w:tcW w:w="400" w:type="pct"/>
            <w:shd w:val="clear" w:color="auto" w:fill="auto"/>
            <w:vAlign w:val="center"/>
          </w:tcPr>
          <w:p w14:paraId="6B5B34B0" w14:textId="390B85EC" w:rsidR="00F82743" w:rsidRPr="00633348" w:rsidRDefault="00F82743" w:rsidP="00F82743">
            <w:pPr>
              <w:jc w:val="center"/>
              <w:rPr>
                <w:sz w:val="20"/>
                <w:szCs w:val="20"/>
              </w:rPr>
            </w:pPr>
          </w:p>
        </w:tc>
        <w:tc>
          <w:tcPr>
            <w:tcW w:w="400" w:type="pct"/>
            <w:shd w:val="clear" w:color="auto" w:fill="auto"/>
            <w:vAlign w:val="center"/>
          </w:tcPr>
          <w:p w14:paraId="25012D70" w14:textId="0A1D86B4" w:rsidR="00F82743" w:rsidRPr="00633348" w:rsidRDefault="00F82743" w:rsidP="00F82743">
            <w:pPr>
              <w:jc w:val="center"/>
              <w:rPr>
                <w:sz w:val="20"/>
                <w:szCs w:val="20"/>
              </w:rPr>
            </w:pPr>
          </w:p>
        </w:tc>
        <w:tc>
          <w:tcPr>
            <w:tcW w:w="399" w:type="pct"/>
            <w:shd w:val="clear" w:color="auto" w:fill="auto"/>
            <w:vAlign w:val="center"/>
          </w:tcPr>
          <w:p w14:paraId="3938F1F0" w14:textId="29C5644F" w:rsidR="00F82743" w:rsidRPr="00633348" w:rsidRDefault="00F82743" w:rsidP="00F82743">
            <w:pPr>
              <w:jc w:val="center"/>
              <w:rPr>
                <w:sz w:val="20"/>
                <w:szCs w:val="20"/>
              </w:rPr>
            </w:pPr>
          </w:p>
        </w:tc>
        <w:tc>
          <w:tcPr>
            <w:tcW w:w="399" w:type="pct"/>
            <w:shd w:val="clear" w:color="auto" w:fill="auto"/>
            <w:vAlign w:val="center"/>
          </w:tcPr>
          <w:p w14:paraId="58A64C44" w14:textId="14A5F807" w:rsidR="00F82743" w:rsidRPr="00633348" w:rsidRDefault="00F82743" w:rsidP="00F82743">
            <w:pPr>
              <w:jc w:val="center"/>
              <w:rPr>
                <w:sz w:val="20"/>
                <w:szCs w:val="20"/>
              </w:rPr>
            </w:pPr>
          </w:p>
        </w:tc>
        <w:tc>
          <w:tcPr>
            <w:tcW w:w="399" w:type="pct"/>
            <w:shd w:val="clear" w:color="auto" w:fill="auto"/>
            <w:vAlign w:val="center"/>
          </w:tcPr>
          <w:p w14:paraId="7EC8C2DD" w14:textId="3E28E967" w:rsidR="00F82743" w:rsidRPr="00633348" w:rsidRDefault="00F82743" w:rsidP="00F82743">
            <w:pPr>
              <w:jc w:val="center"/>
              <w:rPr>
                <w:sz w:val="20"/>
                <w:szCs w:val="20"/>
              </w:rPr>
            </w:pPr>
          </w:p>
        </w:tc>
        <w:tc>
          <w:tcPr>
            <w:tcW w:w="399" w:type="pct"/>
            <w:shd w:val="clear" w:color="auto" w:fill="auto"/>
            <w:vAlign w:val="center"/>
          </w:tcPr>
          <w:p w14:paraId="76E88348" w14:textId="428EEB7C" w:rsidR="00F82743" w:rsidRPr="00633348" w:rsidRDefault="00F82743" w:rsidP="00F82743">
            <w:pPr>
              <w:jc w:val="center"/>
              <w:rPr>
                <w:sz w:val="20"/>
                <w:szCs w:val="20"/>
              </w:rPr>
            </w:pPr>
          </w:p>
        </w:tc>
        <w:tc>
          <w:tcPr>
            <w:tcW w:w="399" w:type="pct"/>
            <w:vAlign w:val="center"/>
          </w:tcPr>
          <w:p w14:paraId="510149AE" w14:textId="7FECD06E" w:rsidR="00F82743" w:rsidRPr="00633348" w:rsidRDefault="00F82743" w:rsidP="00F82743">
            <w:pPr>
              <w:jc w:val="center"/>
              <w:rPr>
                <w:sz w:val="20"/>
                <w:szCs w:val="20"/>
              </w:rPr>
            </w:pPr>
          </w:p>
        </w:tc>
      </w:tr>
      <w:tr w:rsidR="00BC6CC5" w:rsidRPr="00633348" w14:paraId="3F4D873D"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057F4BA" w14:textId="29A25814" w:rsidR="00BC6CC5" w:rsidRPr="00633348" w:rsidRDefault="00BC6CC5" w:rsidP="00BC6CC5">
            <w:pPr>
              <w:jc w:val="center"/>
              <w:rPr>
                <w:sz w:val="20"/>
                <w:szCs w:val="20"/>
              </w:rPr>
            </w:pPr>
            <w:r w:rsidRPr="00633348">
              <w:rPr>
                <w:sz w:val="20"/>
                <w:szCs w:val="20"/>
              </w:rPr>
              <w:t>63.1</w:t>
            </w:r>
          </w:p>
        </w:tc>
        <w:tc>
          <w:tcPr>
            <w:tcW w:w="1070" w:type="pct"/>
            <w:shd w:val="clear" w:color="auto" w:fill="auto"/>
            <w:vAlign w:val="center"/>
          </w:tcPr>
          <w:p w14:paraId="69544A3A" w14:textId="4B79DB63" w:rsidR="00BC6CC5" w:rsidRPr="00633348" w:rsidRDefault="00BC6CC5" w:rsidP="00BC6CC5">
            <w:pPr>
              <w:jc w:val="center"/>
              <w:rPr>
                <w:sz w:val="20"/>
                <w:szCs w:val="20"/>
              </w:rPr>
            </w:pPr>
            <w:r w:rsidRPr="00633348">
              <w:rPr>
                <w:sz w:val="20"/>
                <w:szCs w:val="20"/>
              </w:rPr>
              <w:t>Вид топлива</w:t>
            </w:r>
          </w:p>
        </w:tc>
        <w:tc>
          <w:tcPr>
            <w:tcW w:w="465" w:type="pct"/>
            <w:shd w:val="clear" w:color="auto" w:fill="auto"/>
            <w:vAlign w:val="center"/>
          </w:tcPr>
          <w:p w14:paraId="61B077EC" w14:textId="1CE23FEE" w:rsidR="00BC6CC5" w:rsidRPr="00633348" w:rsidRDefault="00BC6CC5" w:rsidP="00BC6CC5">
            <w:pPr>
              <w:jc w:val="center"/>
              <w:rPr>
                <w:sz w:val="20"/>
                <w:szCs w:val="20"/>
              </w:rPr>
            </w:pPr>
            <w:r w:rsidRPr="00633348">
              <w:rPr>
                <w:sz w:val="20"/>
                <w:szCs w:val="20"/>
              </w:rPr>
              <w:t> </w:t>
            </w:r>
          </w:p>
        </w:tc>
        <w:tc>
          <w:tcPr>
            <w:tcW w:w="400" w:type="pct"/>
            <w:shd w:val="clear" w:color="auto" w:fill="auto"/>
            <w:vAlign w:val="center"/>
          </w:tcPr>
          <w:p w14:paraId="49F5854E" w14:textId="2AADB04B"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B07E2BE" w14:textId="387B0681"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89271F6" w14:textId="12CD99EB"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52AA33E" w14:textId="121549BB"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FC52FD5" w14:textId="7CF14D4F"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6AC8BB98" w14:textId="502FCCAE"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31D19F6B" w14:textId="54CC0826" w:rsidR="00BC6CC5" w:rsidRPr="00633348" w:rsidRDefault="00BC6CC5" w:rsidP="00BC6CC5">
            <w:pPr>
              <w:jc w:val="center"/>
              <w:rPr>
                <w:sz w:val="20"/>
                <w:szCs w:val="20"/>
              </w:rPr>
            </w:pPr>
            <w:r w:rsidRPr="00633348">
              <w:rPr>
                <w:sz w:val="20"/>
                <w:szCs w:val="20"/>
              </w:rPr>
              <w:t>Природный газ</w:t>
            </w:r>
          </w:p>
        </w:tc>
        <w:tc>
          <w:tcPr>
            <w:tcW w:w="399" w:type="pct"/>
            <w:vAlign w:val="center"/>
          </w:tcPr>
          <w:p w14:paraId="51DDA69C" w14:textId="32618AF3" w:rsidR="00BC6CC5" w:rsidRPr="00633348" w:rsidRDefault="00BC6CC5" w:rsidP="00BC6CC5">
            <w:pPr>
              <w:jc w:val="center"/>
              <w:rPr>
                <w:sz w:val="20"/>
                <w:szCs w:val="20"/>
              </w:rPr>
            </w:pPr>
            <w:r w:rsidRPr="00633348">
              <w:rPr>
                <w:sz w:val="20"/>
                <w:szCs w:val="20"/>
              </w:rPr>
              <w:t>Природный газ</w:t>
            </w:r>
          </w:p>
        </w:tc>
      </w:tr>
      <w:tr w:rsidR="00BC6CC5" w:rsidRPr="00633348" w14:paraId="76993D68"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9ABF316" w14:textId="7BBD1E65" w:rsidR="00BC6CC5" w:rsidRPr="00633348" w:rsidRDefault="00BC6CC5" w:rsidP="00BC6CC5">
            <w:pPr>
              <w:jc w:val="center"/>
              <w:rPr>
                <w:b/>
                <w:bCs/>
                <w:sz w:val="20"/>
                <w:szCs w:val="20"/>
              </w:rPr>
            </w:pPr>
            <w:r w:rsidRPr="00633348">
              <w:rPr>
                <w:sz w:val="20"/>
                <w:szCs w:val="20"/>
              </w:rPr>
              <w:t>63.2</w:t>
            </w:r>
          </w:p>
        </w:tc>
        <w:tc>
          <w:tcPr>
            <w:tcW w:w="1070" w:type="pct"/>
            <w:shd w:val="clear" w:color="auto" w:fill="auto"/>
            <w:vAlign w:val="center"/>
          </w:tcPr>
          <w:p w14:paraId="34997A18" w14:textId="4F5ECE6C" w:rsidR="00BC6CC5" w:rsidRPr="00633348" w:rsidRDefault="00BC6CC5" w:rsidP="00BC6CC5">
            <w:pPr>
              <w:jc w:val="center"/>
              <w:rPr>
                <w:rFonts w:ascii="Calibri" w:hAnsi="Calibri" w:cs="Calibri"/>
                <w:sz w:val="20"/>
                <w:szCs w:val="20"/>
              </w:rPr>
            </w:pPr>
            <w:r w:rsidRPr="00633348">
              <w:rPr>
                <w:sz w:val="20"/>
                <w:szCs w:val="20"/>
              </w:rPr>
              <w:t>расход натурального топлива</w:t>
            </w:r>
          </w:p>
        </w:tc>
        <w:tc>
          <w:tcPr>
            <w:tcW w:w="465" w:type="pct"/>
            <w:shd w:val="clear" w:color="auto" w:fill="auto"/>
            <w:vAlign w:val="center"/>
          </w:tcPr>
          <w:p w14:paraId="7EEDC228" w14:textId="43F0BF2A" w:rsidR="00BC6CC5" w:rsidRPr="00633348" w:rsidRDefault="00BC6CC5" w:rsidP="00BC6CC5">
            <w:pPr>
              <w:jc w:val="center"/>
              <w:rPr>
                <w:sz w:val="20"/>
                <w:szCs w:val="20"/>
              </w:rPr>
            </w:pPr>
            <w:r w:rsidRPr="00633348">
              <w:rPr>
                <w:sz w:val="20"/>
                <w:szCs w:val="20"/>
              </w:rPr>
              <w:t>Тыс. куб. м</w:t>
            </w:r>
          </w:p>
        </w:tc>
        <w:tc>
          <w:tcPr>
            <w:tcW w:w="400" w:type="pct"/>
            <w:shd w:val="clear" w:color="auto" w:fill="auto"/>
            <w:vAlign w:val="center"/>
          </w:tcPr>
          <w:p w14:paraId="023E77C3" w14:textId="133EEC08"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18537CD" w14:textId="629B3818"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EBA83A6" w14:textId="50625A96"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4594F6C" w14:textId="6685C1F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148AD16" w14:textId="5E066256" w:rsidR="00BC6CC5" w:rsidRPr="00633348" w:rsidRDefault="00BC6CC5" w:rsidP="00BC6CC5">
            <w:pPr>
              <w:jc w:val="center"/>
              <w:rPr>
                <w:sz w:val="20"/>
                <w:szCs w:val="20"/>
              </w:rPr>
            </w:pPr>
            <w:r w:rsidRPr="00633348">
              <w:rPr>
                <w:sz w:val="20"/>
                <w:szCs w:val="20"/>
              </w:rPr>
              <w:t>102,2</w:t>
            </w:r>
          </w:p>
        </w:tc>
        <w:tc>
          <w:tcPr>
            <w:tcW w:w="399" w:type="pct"/>
            <w:shd w:val="clear" w:color="auto" w:fill="auto"/>
            <w:vAlign w:val="center"/>
          </w:tcPr>
          <w:p w14:paraId="3C251071" w14:textId="6FE26F1F" w:rsidR="00BC6CC5" w:rsidRPr="00633348" w:rsidRDefault="00BC6CC5" w:rsidP="00BC6CC5">
            <w:pPr>
              <w:jc w:val="center"/>
              <w:rPr>
                <w:sz w:val="20"/>
                <w:szCs w:val="20"/>
              </w:rPr>
            </w:pPr>
            <w:r w:rsidRPr="00633348">
              <w:rPr>
                <w:sz w:val="20"/>
                <w:szCs w:val="20"/>
              </w:rPr>
              <w:t>101,0</w:t>
            </w:r>
          </w:p>
        </w:tc>
        <w:tc>
          <w:tcPr>
            <w:tcW w:w="399" w:type="pct"/>
            <w:shd w:val="clear" w:color="auto" w:fill="auto"/>
            <w:vAlign w:val="center"/>
          </w:tcPr>
          <w:p w14:paraId="74F484A8" w14:textId="636E8E3C" w:rsidR="00BC6CC5" w:rsidRPr="00633348" w:rsidRDefault="00BC6CC5" w:rsidP="00BC6CC5">
            <w:pPr>
              <w:jc w:val="center"/>
              <w:rPr>
                <w:sz w:val="20"/>
                <w:szCs w:val="20"/>
              </w:rPr>
            </w:pPr>
            <w:r w:rsidRPr="00633348">
              <w:rPr>
                <w:sz w:val="20"/>
                <w:szCs w:val="20"/>
              </w:rPr>
              <w:t>100,9</w:t>
            </w:r>
          </w:p>
        </w:tc>
        <w:tc>
          <w:tcPr>
            <w:tcW w:w="399" w:type="pct"/>
            <w:vAlign w:val="center"/>
          </w:tcPr>
          <w:p w14:paraId="6392176B" w14:textId="577E7FE3" w:rsidR="00BC6CC5" w:rsidRPr="00633348" w:rsidRDefault="00BC6CC5" w:rsidP="00BC6CC5">
            <w:pPr>
              <w:jc w:val="center"/>
              <w:rPr>
                <w:sz w:val="20"/>
                <w:szCs w:val="20"/>
              </w:rPr>
            </w:pPr>
            <w:r w:rsidRPr="00633348">
              <w:rPr>
                <w:sz w:val="20"/>
                <w:szCs w:val="20"/>
              </w:rPr>
              <w:t>100,8</w:t>
            </w:r>
          </w:p>
        </w:tc>
      </w:tr>
      <w:tr w:rsidR="00BC6CC5" w:rsidRPr="00633348" w14:paraId="4909FC82"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1127D56" w14:textId="476429FA" w:rsidR="00BC6CC5" w:rsidRPr="00633348" w:rsidRDefault="00BC6CC5" w:rsidP="00BC6CC5">
            <w:pPr>
              <w:jc w:val="center"/>
              <w:rPr>
                <w:b/>
                <w:bCs/>
                <w:sz w:val="20"/>
                <w:szCs w:val="20"/>
              </w:rPr>
            </w:pPr>
            <w:r w:rsidRPr="00633348">
              <w:rPr>
                <w:sz w:val="20"/>
                <w:szCs w:val="20"/>
              </w:rPr>
              <w:t>63.3</w:t>
            </w:r>
          </w:p>
        </w:tc>
        <w:tc>
          <w:tcPr>
            <w:tcW w:w="1070" w:type="pct"/>
            <w:shd w:val="clear" w:color="auto" w:fill="auto"/>
            <w:vAlign w:val="center"/>
          </w:tcPr>
          <w:p w14:paraId="3D5EF1B5" w14:textId="49E25F95" w:rsidR="00BC6CC5" w:rsidRPr="00633348" w:rsidRDefault="00BC6CC5" w:rsidP="00BC6CC5">
            <w:pPr>
              <w:jc w:val="center"/>
              <w:rPr>
                <w:sz w:val="20"/>
                <w:szCs w:val="20"/>
              </w:rPr>
            </w:pPr>
            <w:r w:rsidRPr="00633348">
              <w:rPr>
                <w:sz w:val="20"/>
                <w:szCs w:val="20"/>
              </w:rPr>
              <w:t>Расход условного топлива</w:t>
            </w:r>
          </w:p>
        </w:tc>
        <w:tc>
          <w:tcPr>
            <w:tcW w:w="465" w:type="pct"/>
            <w:shd w:val="clear" w:color="auto" w:fill="auto"/>
            <w:vAlign w:val="center"/>
          </w:tcPr>
          <w:p w14:paraId="7E6B7FB2" w14:textId="32DD5366" w:rsidR="00BC6CC5" w:rsidRPr="00633348" w:rsidRDefault="00BC6CC5" w:rsidP="00BC6CC5">
            <w:pPr>
              <w:jc w:val="center"/>
              <w:rPr>
                <w:sz w:val="20"/>
                <w:szCs w:val="20"/>
              </w:rPr>
            </w:pPr>
            <w:r w:rsidRPr="00633348">
              <w:rPr>
                <w:sz w:val="20"/>
                <w:szCs w:val="20"/>
              </w:rPr>
              <w:t>т.у.т.</w:t>
            </w:r>
          </w:p>
        </w:tc>
        <w:tc>
          <w:tcPr>
            <w:tcW w:w="400" w:type="pct"/>
            <w:shd w:val="clear" w:color="auto" w:fill="auto"/>
            <w:vAlign w:val="center"/>
          </w:tcPr>
          <w:p w14:paraId="7D0EDE40" w14:textId="22AD69C3"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E713091" w14:textId="321E297F"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760F322" w14:textId="15DAF38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D5C2BA0" w14:textId="2740B7A2"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40295E1" w14:textId="7A937E65" w:rsidR="00BC6CC5" w:rsidRPr="00633348" w:rsidRDefault="00BC6CC5" w:rsidP="00BC6CC5">
            <w:pPr>
              <w:jc w:val="center"/>
              <w:rPr>
                <w:sz w:val="20"/>
                <w:szCs w:val="20"/>
              </w:rPr>
            </w:pPr>
            <w:r w:rsidRPr="00633348">
              <w:rPr>
                <w:sz w:val="20"/>
                <w:szCs w:val="20"/>
              </w:rPr>
              <w:t>117,9</w:t>
            </w:r>
          </w:p>
        </w:tc>
        <w:tc>
          <w:tcPr>
            <w:tcW w:w="399" w:type="pct"/>
            <w:shd w:val="clear" w:color="auto" w:fill="auto"/>
            <w:vAlign w:val="center"/>
          </w:tcPr>
          <w:p w14:paraId="023CC337" w14:textId="45A9268B" w:rsidR="00BC6CC5" w:rsidRPr="00633348" w:rsidRDefault="00BC6CC5" w:rsidP="00BC6CC5">
            <w:pPr>
              <w:jc w:val="center"/>
              <w:rPr>
                <w:sz w:val="20"/>
                <w:szCs w:val="20"/>
              </w:rPr>
            </w:pPr>
            <w:r w:rsidRPr="00633348">
              <w:rPr>
                <w:sz w:val="20"/>
                <w:szCs w:val="20"/>
              </w:rPr>
              <w:t>116,5</w:t>
            </w:r>
          </w:p>
        </w:tc>
        <w:tc>
          <w:tcPr>
            <w:tcW w:w="399" w:type="pct"/>
            <w:shd w:val="clear" w:color="auto" w:fill="auto"/>
            <w:vAlign w:val="center"/>
          </w:tcPr>
          <w:p w14:paraId="7019CCB9" w14:textId="6040C0DB" w:rsidR="00BC6CC5" w:rsidRPr="00633348" w:rsidRDefault="00BC6CC5" w:rsidP="00BC6CC5">
            <w:pPr>
              <w:jc w:val="center"/>
              <w:rPr>
                <w:sz w:val="20"/>
                <w:szCs w:val="20"/>
              </w:rPr>
            </w:pPr>
            <w:r w:rsidRPr="00633348">
              <w:rPr>
                <w:sz w:val="20"/>
                <w:szCs w:val="20"/>
              </w:rPr>
              <w:t>116,4</w:t>
            </w:r>
          </w:p>
        </w:tc>
        <w:tc>
          <w:tcPr>
            <w:tcW w:w="399" w:type="pct"/>
            <w:vAlign w:val="center"/>
          </w:tcPr>
          <w:p w14:paraId="28CFDACF" w14:textId="65AB7732" w:rsidR="00BC6CC5" w:rsidRPr="00633348" w:rsidRDefault="00BC6CC5" w:rsidP="00BC6CC5">
            <w:pPr>
              <w:jc w:val="center"/>
              <w:rPr>
                <w:sz w:val="20"/>
                <w:szCs w:val="20"/>
              </w:rPr>
            </w:pPr>
            <w:r w:rsidRPr="00633348">
              <w:rPr>
                <w:sz w:val="20"/>
                <w:szCs w:val="20"/>
              </w:rPr>
              <w:t>116,4</w:t>
            </w:r>
          </w:p>
        </w:tc>
      </w:tr>
      <w:tr w:rsidR="00BC6CC5" w:rsidRPr="00633348" w14:paraId="2228B06A"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B9E222E" w14:textId="0AEE894E" w:rsidR="00BC6CC5" w:rsidRPr="00633348" w:rsidRDefault="00BC6CC5" w:rsidP="00BC6CC5">
            <w:pPr>
              <w:jc w:val="center"/>
              <w:rPr>
                <w:sz w:val="20"/>
                <w:szCs w:val="20"/>
              </w:rPr>
            </w:pPr>
            <w:r w:rsidRPr="00633348">
              <w:rPr>
                <w:sz w:val="20"/>
                <w:szCs w:val="20"/>
              </w:rPr>
              <w:lastRenderedPageBreak/>
              <w:t>63.4</w:t>
            </w:r>
          </w:p>
        </w:tc>
        <w:tc>
          <w:tcPr>
            <w:tcW w:w="1070" w:type="pct"/>
            <w:shd w:val="clear" w:color="auto" w:fill="auto"/>
            <w:vAlign w:val="center"/>
          </w:tcPr>
          <w:p w14:paraId="0C921568" w14:textId="2BBFAABC" w:rsidR="00BC6CC5" w:rsidRPr="00633348" w:rsidRDefault="00BC6CC5" w:rsidP="00BC6CC5">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5B4BF053" w14:textId="3AD3F253"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0B4F8D2D" w14:textId="4A2AA08C"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05E7B5D7" w14:textId="627CE064"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537BF51" w14:textId="4F2EB174"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6B34178" w14:textId="1C1AE94E"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5E37788" w14:textId="6F2B7189" w:rsidR="00BC6CC5" w:rsidRPr="00633348" w:rsidRDefault="00BC6CC5" w:rsidP="00BC6CC5">
            <w:pPr>
              <w:jc w:val="center"/>
              <w:rPr>
                <w:sz w:val="20"/>
                <w:szCs w:val="20"/>
              </w:rPr>
            </w:pPr>
            <w:r w:rsidRPr="00633348">
              <w:rPr>
                <w:sz w:val="20"/>
                <w:szCs w:val="20"/>
              </w:rPr>
              <w:t>758,6</w:t>
            </w:r>
          </w:p>
        </w:tc>
        <w:tc>
          <w:tcPr>
            <w:tcW w:w="399" w:type="pct"/>
            <w:shd w:val="clear" w:color="auto" w:fill="auto"/>
            <w:vAlign w:val="center"/>
          </w:tcPr>
          <w:p w14:paraId="026D5535" w14:textId="172D11A9" w:rsidR="00BC6CC5" w:rsidRPr="00633348" w:rsidRDefault="00BC6CC5" w:rsidP="00BC6CC5">
            <w:pPr>
              <w:jc w:val="center"/>
              <w:rPr>
                <w:sz w:val="20"/>
                <w:szCs w:val="20"/>
              </w:rPr>
            </w:pPr>
            <w:r w:rsidRPr="00633348">
              <w:rPr>
                <w:sz w:val="20"/>
                <w:szCs w:val="20"/>
              </w:rPr>
              <w:t>749,8</w:t>
            </w:r>
          </w:p>
        </w:tc>
        <w:tc>
          <w:tcPr>
            <w:tcW w:w="399" w:type="pct"/>
            <w:shd w:val="clear" w:color="auto" w:fill="auto"/>
            <w:vAlign w:val="center"/>
          </w:tcPr>
          <w:p w14:paraId="376A7998" w14:textId="4558B218" w:rsidR="00BC6CC5" w:rsidRPr="00633348" w:rsidRDefault="00BC6CC5" w:rsidP="00BC6CC5">
            <w:pPr>
              <w:jc w:val="center"/>
              <w:rPr>
                <w:sz w:val="20"/>
                <w:szCs w:val="20"/>
              </w:rPr>
            </w:pPr>
            <w:r w:rsidRPr="00633348">
              <w:rPr>
                <w:sz w:val="20"/>
                <w:szCs w:val="20"/>
              </w:rPr>
              <w:t>749,2</w:t>
            </w:r>
          </w:p>
        </w:tc>
        <w:tc>
          <w:tcPr>
            <w:tcW w:w="399" w:type="pct"/>
            <w:vAlign w:val="center"/>
          </w:tcPr>
          <w:p w14:paraId="0AC77D90" w14:textId="1F431289" w:rsidR="00BC6CC5" w:rsidRPr="00633348" w:rsidRDefault="00BC6CC5" w:rsidP="00BC6CC5">
            <w:pPr>
              <w:jc w:val="center"/>
              <w:rPr>
                <w:sz w:val="20"/>
                <w:szCs w:val="20"/>
              </w:rPr>
            </w:pPr>
            <w:r w:rsidRPr="00633348">
              <w:rPr>
                <w:sz w:val="20"/>
                <w:szCs w:val="20"/>
              </w:rPr>
              <w:t>748,6</w:t>
            </w:r>
          </w:p>
        </w:tc>
      </w:tr>
      <w:tr w:rsidR="00BC6CC5" w:rsidRPr="00633348" w14:paraId="412885E5"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266A2EF" w14:textId="77487AD4" w:rsidR="00BC6CC5" w:rsidRPr="00633348" w:rsidRDefault="00BC6CC5" w:rsidP="00BC6CC5">
            <w:pPr>
              <w:jc w:val="center"/>
              <w:rPr>
                <w:sz w:val="20"/>
                <w:szCs w:val="20"/>
              </w:rPr>
            </w:pPr>
            <w:r w:rsidRPr="00633348">
              <w:rPr>
                <w:sz w:val="20"/>
                <w:szCs w:val="20"/>
              </w:rPr>
              <w:t>63.5</w:t>
            </w:r>
          </w:p>
        </w:tc>
        <w:tc>
          <w:tcPr>
            <w:tcW w:w="1070" w:type="pct"/>
            <w:shd w:val="clear" w:color="auto" w:fill="auto"/>
            <w:vAlign w:val="center"/>
          </w:tcPr>
          <w:p w14:paraId="268588B6" w14:textId="63B849BA" w:rsidR="00BC6CC5" w:rsidRPr="00633348" w:rsidRDefault="00BC6CC5" w:rsidP="00BC6CC5">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6BDA7872" w14:textId="59B6DCFB"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374B8E72" w14:textId="0DCC5C5C"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8A48DF1" w14:textId="3FEEECC9"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0BE65149" w14:textId="26768926"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DC9253A" w14:textId="576CEA6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8A5F564" w14:textId="4B0EC20C" w:rsidR="00BC6CC5" w:rsidRPr="00633348" w:rsidRDefault="00BC6CC5" w:rsidP="00BC6CC5">
            <w:pPr>
              <w:jc w:val="center"/>
              <w:rPr>
                <w:sz w:val="20"/>
                <w:szCs w:val="20"/>
              </w:rPr>
            </w:pPr>
            <w:r w:rsidRPr="00633348">
              <w:rPr>
                <w:sz w:val="20"/>
                <w:szCs w:val="20"/>
              </w:rPr>
              <w:t>22,9</w:t>
            </w:r>
          </w:p>
        </w:tc>
        <w:tc>
          <w:tcPr>
            <w:tcW w:w="399" w:type="pct"/>
            <w:shd w:val="clear" w:color="auto" w:fill="auto"/>
            <w:vAlign w:val="center"/>
          </w:tcPr>
          <w:p w14:paraId="21C3D692" w14:textId="2FE07EEC" w:rsidR="00BC6CC5" w:rsidRPr="00633348" w:rsidRDefault="00BC6CC5" w:rsidP="00BC6CC5">
            <w:pPr>
              <w:jc w:val="center"/>
              <w:rPr>
                <w:sz w:val="20"/>
                <w:szCs w:val="20"/>
              </w:rPr>
            </w:pPr>
            <w:r w:rsidRPr="00633348">
              <w:rPr>
                <w:sz w:val="20"/>
                <w:szCs w:val="20"/>
              </w:rPr>
              <w:t>14,7</w:t>
            </w:r>
          </w:p>
        </w:tc>
        <w:tc>
          <w:tcPr>
            <w:tcW w:w="399" w:type="pct"/>
            <w:shd w:val="clear" w:color="auto" w:fill="auto"/>
            <w:vAlign w:val="center"/>
          </w:tcPr>
          <w:p w14:paraId="710B5F53" w14:textId="781A1917" w:rsidR="00BC6CC5" w:rsidRPr="00633348" w:rsidRDefault="00BC6CC5" w:rsidP="00BC6CC5">
            <w:pPr>
              <w:jc w:val="center"/>
              <w:rPr>
                <w:sz w:val="20"/>
                <w:szCs w:val="20"/>
              </w:rPr>
            </w:pPr>
            <w:r w:rsidRPr="00633348">
              <w:rPr>
                <w:sz w:val="20"/>
                <w:szCs w:val="20"/>
              </w:rPr>
              <w:t>14,7</w:t>
            </w:r>
          </w:p>
        </w:tc>
        <w:tc>
          <w:tcPr>
            <w:tcW w:w="399" w:type="pct"/>
            <w:vAlign w:val="center"/>
          </w:tcPr>
          <w:p w14:paraId="5C54ED82" w14:textId="199B4375" w:rsidR="00BC6CC5" w:rsidRPr="00633348" w:rsidRDefault="00BC6CC5" w:rsidP="00BC6CC5">
            <w:pPr>
              <w:jc w:val="center"/>
              <w:rPr>
                <w:sz w:val="20"/>
                <w:szCs w:val="20"/>
              </w:rPr>
            </w:pPr>
            <w:r w:rsidRPr="00633348">
              <w:rPr>
                <w:sz w:val="20"/>
                <w:szCs w:val="20"/>
              </w:rPr>
              <w:t>14,7</w:t>
            </w:r>
          </w:p>
        </w:tc>
      </w:tr>
      <w:tr w:rsidR="00BC6CC5" w:rsidRPr="00633348" w14:paraId="39B24032"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3193567" w14:textId="4F2915BF" w:rsidR="00BC6CC5" w:rsidRPr="00633348" w:rsidRDefault="00BC6CC5" w:rsidP="00BC6CC5">
            <w:pPr>
              <w:jc w:val="center"/>
              <w:rPr>
                <w:sz w:val="20"/>
                <w:szCs w:val="20"/>
              </w:rPr>
            </w:pPr>
            <w:r w:rsidRPr="00633348">
              <w:rPr>
                <w:sz w:val="20"/>
                <w:szCs w:val="20"/>
              </w:rPr>
              <w:t>63.6</w:t>
            </w:r>
          </w:p>
        </w:tc>
        <w:tc>
          <w:tcPr>
            <w:tcW w:w="1070" w:type="pct"/>
            <w:shd w:val="clear" w:color="auto" w:fill="auto"/>
            <w:vAlign w:val="center"/>
          </w:tcPr>
          <w:p w14:paraId="792261CB" w14:textId="2B318EA4" w:rsidR="00BC6CC5" w:rsidRPr="00633348" w:rsidRDefault="00BC6CC5" w:rsidP="00BC6CC5">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370E9D7D" w14:textId="74C7D264"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46BC8ED0" w14:textId="3D683C47"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ABFA990" w14:textId="079514C4"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5D8D7A6" w14:textId="1C70360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AD5C914" w14:textId="51DC5F8D"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68FF2EF" w14:textId="45FDCA56" w:rsidR="00BC6CC5" w:rsidRPr="00633348" w:rsidRDefault="00BC6CC5" w:rsidP="00BC6CC5">
            <w:pPr>
              <w:jc w:val="center"/>
              <w:rPr>
                <w:sz w:val="20"/>
                <w:szCs w:val="20"/>
              </w:rPr>
            </w:pPr>
            <w:r w:rsidRPr="00633348">
              <w:rPr>
                <w:sz w:val="20"/>
                <w:szCs w:val="20"/>
              </w:rPr>
              <w:t>735,7</w:t>
            </w:r>
          </w:p>
        </w:tc>
        <w:tc>
          <w:tcPr>
            <w:tcW w:w="399" w:type="pct"/>
            <w:shd w:val="clear" w:color="auto" w:fill="auto"/>
            <w:vAlign w:val="center"/>
          </w:tcPr>
          <w:p w14:paraId="6B679F87" w14:textId="4E19A5F8" w:rsidR="00BC6CC5" w:rsidRPr="00633348" w:rsidRDefault="00BC6CC5" w:rsidP="00BC6CC5">
            <w:pPr>
              <w:jc w:val="center"/>
              <w:rPr>
                <w:sz w:val="20"/>
                <w:szCs w:val="20"/>
              </w:rPr>
            </w:pPr>
            <w:r w:rsidRPr="00633348">
              <w:rPr>
                <w:sz w:val="20"/>
                <w:szCs w:val="20"/>
              </w:rPr>
              <w:t>735,1</w:t>
            </w:r>
          </w:p>
        </w:tc>
        <w:tc>
          <w:tcPr>
            <w:tcW w:w="399" w:type="pct"/>
            <w:shd w:val="clear" w:color="auto" w:fill="auto"/>
            <w:vAlign w:val="center"/>
          </w:tcPr>
          <w:p w14:paraId="015FDCAE" w14:textId="483F3E47" w:rsidR="00BC6CC5" w:rsidRPr="00633348" w:rsidRDefault="00BC6CC5" w:rsidP="00BC6CC5">
            <w:pPr>
              <w:jc w:val="center"/>
              <w:rPr>
                <w:sz w:val="20"/>
                <w:szCs w:val="20"/>
              </w:rPr>
            </w:pPr>
            <w:r w:rsidRPr="00633348">
              <w:rPr>
                <w:sz w:val="20"/>
                <w:szCs w:val="20"/>
              </w:rPr>
              <w:t>734,5</w:t>
            </w:r>
          </w:p>
        </w:tc>
        <w:tc>
          <w:tcPr>
            <w:tcW w:w="399" w:type="pct"/>
            <w:vAlign w:val="center"/>
          </w:tcPr>
          <w:p w14:paraId="55A1C292" w14:textId="193F2B55" w:rsidR="00BC6CC5" w:rsidRPr="00633348" w:rsidRDefault="00BC6CC5" w:rsidP="00BC6CC5">
            <w:pPr>
              <w:jc w:val="center"/>
              <w:rPr>
                <w:sz w:val="20"/>
                <w:szCs w:val="20"/>
              </w:rPr>
            </w:pPr>
            <w:r w:rsidRPr="00633348">
              <w:rPr>
                <w:sz w:val="20"/>
                <w:szCs w:val="20"/>
              </w:rPr>
              <w:t>733,9</w:t>
            </w:r>
          </w:p>
        </w:tc>
      </w:tr>
      <w:tr w:rsidR="00BC6CC5" w:rsidRPr="00633348" w14:paraId="1362AE1B" w14:textId="77777777" w:rsidTr="00486D98">
        <w:trPr>
          <w:cantSplit/>
        </w:trPr>
        <w:tc>
          <w:tcPr>
            <w:tcW w:w="269" w:type="pct"/>
            <w:vMerge w:val="restart"/>
            <w:tcBorders>
              <w:top w:val="single" w:sz="4" w:space="0" w:color="auto"/>
              <w:left w:val="single" w:sz="4" w:space="0" w:color="auto"/>
              <w:right w:val="nil"/>
            </w:tcBorders>
            <w:shd w:val="clear" w:color="auto" w:fill="auto"/>
            <w:vAlign w:val="center"/>
          </w:tcPr>
          <w:p w14:paraId="5492EC60" w14:textId="48159249" w:rsidR="00BC6CC5" w:rsidRPr="00633348" w:rsidRDefault="00BC6CC5" w:rsidP="00BC6CC5">
            <w:pPr>
              <w:jc w:val="center"/>
              <w:rPr>
                <w:sz w:val="20"/>
                <w:szCs w:val="20"/>
              </w:rPr>
            </w:pPr>
            <w:r w:rsidRPr="00633348">
              <w:rPr>
                <w:sz w:val="20"/>
                <w:szCs w:val="20"/>
              </w:rPr>
              <w:t>63.7</w:t>
            </w:r>
          </w:p>
        </w:tc>
        <w:tc>
          <w:tcPr>
            <w:tcW w:w="1070" w:type="pct"/>
            <w:vMerge w:val="restart"/>
            <w:shd w:val="clear" w:color="auto" w:fill="auto"/>
            <w:vAlign w:val="center"/>
          </w:tcPr>
          <w:p w14:paraId="2382FC2A" w14:textId="44CB822B" w:rsidR="00BC6CC5" w:rsidRPr="00633348" w:rsidRDefault="00BC6CC5" w:rsidP="00BC6CC5">
            <w:pPr>
              <w:jc w:val="center"/>
              <w:rPr>
                <w:sz w:val="20"/>
                <w:szCs w:val="20"/>
              </w:rPr>
            </w:pPr>
            <w:r w:rsidRPr="00633348">
              <w:rPr>
                <w:sz w:val="20"/>
                <w:szCs w:val="20"/>
              </w:rPr>
              <w:t>Потери тепловой сети</w:t>
            </w:r>
          </w:p>
        </w:tc>
        <w:tc>
          <w:tcPr>
            <w:tcW w:w="465" w:type="pct"/>
            <w:shd w:val="clear" w:color="auto" w:fill="auto"/>
            <w:vAlign w:val="center"/>
          </w:tcPr>
          <w:p w14:paraId="73109033" w14:textId="1125191A"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5D78F687" w14:textId="5BFD38F0"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04967895" w14:textId="2A02CAD4"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B9C8FF2" w14:textId="46B6CD75"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04B0A02" w14:textId="5C93694F"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9CBD96D" w14:textId="18DFC85F" w:rsidR="00BC6CC5" w:rsidRPr="00633348" w:rsidRDefault="00BC6CC5" w:rsidP="00BC6CC5">
            <w:pPr>
              <w:jc w:val="center"/>
              <w:rPr>
                <w:sz w:val="20"/>
                <w:szCs w:val="20"/>
              </w:rPr>
            </w:pPr>
            <w:r w:rsidRPr="00633348">
              <w:rPr>
                <w:sz w:val="20"/>
                <w:szCs w:val="20"/>
              </w:rPr>
              <w:t>120,7</w:t>
            </w:r>
          </w:p>
        </w:tc>
        <w:tc>
          <w:tcPr>
            <w:tcW w:w="399" w:type="pct"/>
            <w:shd w:val="clear" w:color="auto" w:fill="auto"/>
            <w:vAlign w:val="center"/>
          </w:tcPr>
          <w:p w14:paraId="5C60F73F" w14:textId="6C9D5661" w:rsidR="00BC6CC5" w:rsidRPr="00633348" w:rsidRDefault="00BC6CC5" w:rsidP="00BC6CC5">
            <w:pPr>
              <w:jc w:val="center"/>
              <w:rPr>
                <w:sz w:val="20"/>
                <w:szCs w:val="20"/>
              </w:rPr>
            </w:pPr>
            <w:r w:rsidRPr="00633348">
              <w:rPr>
                <w:sz w:val="20"/>
                <w:szCs w:val="20"/>
              </w:rPr>
              <w:t>120,1</w:t>
            </w:r>
          </w:p>
        </w:tc>
        <w:tc>
          <w:tcPr>
            <w:tcW w:w="399" w:type="pct"/>
            <w:shd w:val="clear" w:color="auto" w:fill="auto"/>
            <w:vAlign w:val="center"/>
          </w:tcPr>
          <w:p w14:paraId="0EFA2520" w14:textId="201CDE2F" w:rsidR="00BC6CC5" w:rsidRPr="00633348" w:rsidRDefault="00BC6CC5" w:rsidP="00BC6CC5">
            <w:pPr>
              <w:jc w:val="center"/>
              <w:rPr>
                <w:sz w:val="20"/>
                <w:szCs w:val="20"/>
              </w:rPr>
            </w:pPr>
            <w:r w:rsidRPr="00633348">
              <w:rPr>
                <w:sz w:val="20"/>
                <w:szCs w:val="20"/>
              </w:rPr>
              <w:t>119,5</w:t>
            </w:r>
          </w:p>
        </w:tc>
        <w:tc>
          <w:tcPr>
            <w:tcW w:w="399" w:type="pct"/>
            <w:vAlign w:val="center"/>
          </w:tcPr>
          <w:p w14:paraId="2D6EEC0E" w14:textId="08E13D96" w:rsidR="00BC6CC5" w:rsidRPr="00633348" w:rsidRDefault="00BC6CC5" w:rsidP="00BC6CC5">
            <w:pPr>
              <w:jc w:val="center"/>
              <w:rPr>
                <w:sz w:val="20"/>
                <w:szCs w:val="20"/>
              </w:rPr>
            </w:pPr>
            <w:r w:rsidRPr="00633348">
              <w:rPr>
                <w:sz w:val="20"/>
                <w:szCs w:val="20"/>
              </w:rPr>
              <w:t>118,9</w:t>
            </w:r>
          </w:p>
        </w:tc>
      </w:tr>
      <w:tr w:rsidR="00BC6CC5" w:rsidRPr="00633348" w14:paraId="2AC33FCE" w14:textId="77777777" w:rsidTr="00486D98">
        <w:trPr>
          <w:cantSplit/>
        </w:trPr>
        <w:tc>
          <w:tcPr>
            <w:tcW w:w="269" w:type="pct"/>
            <w:vMerge/>
            <w:tcBorders>
              <w:left w:val="single" w:sz="4" w:space="0" w:color="auto"/>
              <w:bottom w:val="single" w:sz="4" w:space="0" w:color="auto"/>
              <w:right w:val="nil"/>
            </w:tcBorders>
            <w:shd w:val="clear" w:color="auto" w:fill="auto"/>
            <w:vAlign w:val="center"/>
          </w:tcPr>
          <w:p w14:paraId="62094ABB" w14:textId="6421EEAE" w:rsidR="00BC6CC5" w:rsidRPr="00633348" w:rsidRDefault="00BC6CC5" w:rsidP="00BC6CC5">
            <w:pPr>
              <w:jc w:val="center"/>
              <w:rPr>
                <w:sz w:val="20"/>
                <w:szCs w:val="20"/>
              </w:rPr>
            </w:pPr>
          </w:p>
        </w:tc>
        <w:tc>
          <w:tcPr>
            <w:tcW w:w="1070" w:type="pct"/>
            <w:vMerge/>
            <w:shd w:val="clear" w:color="auto" w:fill="auto"/>
            <w:vAlign w:val="center"/>
          </w:tcPr>
          <w:p w14:paraId="1984DDCC" w14:textId="448602B0" w:rsidR="00BC6CC5" w:rsidRPr="00633348" w:rsidRDefault="00BC6CC5" w:rsidP="00BC6CC5">
            <w:pPr>
              <w:jc w:val="center"/>
              <w:rPr>
                <w:sz w:val="20"/>
                <w:szCs w:val="20"/>
              </w:rPr>
            </w:pPr>
          </w:p>
        </w:tc>
        <w:tc>
          <w:tcPr>
            <w:tcW w:w="465" w:type="pct"/>
            <w:shd w:val="clear" w:color="auto" w:fill="auto"/>
            <w:vAlign w:val="center"/>
          </w:tcPr>
          <w:p w14:paraId="193DAA3D" w14:textId="095D68E2"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6DB89271" w14:textId="3359D0C7"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CD6E04D" w14:textId="5B3522B6"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A67CF80" w14:textId="67A078D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B90400F" w14:textId="79CF118A"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7F66222" w14:textId="345218D0" w:rsidR="00BC6CC5" w:rsidRPr="00633348" w:rsidRDefault="00BC6CC5" w:rsidP="00BC6CC5">
            <w:pPr>
              <w:jc w:val="center"/>
              <w:rPr>
                <w:sz w:val="20"/>
                <w:szCs w:val="20"/>
              </w:rPr>
            </w:pPr>
            <w:r w:rsidRPr="00633348">
              <w:rPr>
                <w:sz w:val="20"/>
                <w:szCs w:val="20"/>
              </w:rPr>
              <w:t>16,4</w:t>
            </w:r>
          </w:p>
        </w:tc>
        <w:tc>
          <w:tcPr>
            <w:tcW w:w="399" w:type="pct"/>
            <w:shd w:val="clear" w:color="auto" w:fill="auto"/>
            <w:vAlign w:val="center"/>
          </w:tcPr>
          <w:p w14:paraId="321F6E4C" w14:textId="1A5E3198" w:rsidR="00BC6CC5" w:rsidRPr="00633348" w:rsidRDefault="00BC6CC5" w:rsidP="00BC6CC5">
            <w:pPr>
              <w:jc w:val="center"/>
              <w:rPr>
                <w:sz w:val="20"/>
                <w:szCs w:val="20"/>
              </w:rPr>
            </w:pPr>
            <w:r w:rsidRPr="00633348">
              <w:rPr>
                <w:sz w:val="20"/>
                <w:szCs w:val="20"/>
              </w:rPr>
              <w:t>16,3</w:t>
            </w:r>
          </w:p>
        </w:tc>
        <w:tc>
          <w:tcPr>
            <w:tcW w:w="399" w:type="pct"/>
            <w:shd w:val="clear" w:color="auto" w:fill="auto"/>
            <w:vAlign w:val="center"/>
          </w:tcPr>
          <w:p w14:paraId="7AD71912" w14:textId="098A3ADB" w:rsidR="00BC6CC5" w:rsidRPr="00633348" w:rsidRDefault="00BC6CC5" w:rsidP="00BC6CC5">
            <w:pPr>
              <w:jc w:val="center"/>
              <w:rPr>
                <w:sz w:val="20"/>
                <w:szCs w:val="20"/>
              </w:rPr>
            </w:pPr>
            <w:r w:rsidRPr="00633348">
              <w:rPr>
                <w:sz w:val="20"/>
                <w:szCs w:val="20"/>
              </w:rPr>
              <w:t>16,3</w:t>
            </w:r>
          </w:p>
        </w:tc>
        <w:tc>
          <w:tcPr>
            <w:tcW w:w="399" w:type="pct"/>
            <w:vAlign w:val="center"/>
          </w:tcPr>
          <w:p w14:paraId="28E9C1F9" w14:textId="0C6FC8CA" w:rsidR="00BC6CC5" w:rsidRPr="00633348" w:rsidRDefault="00BC6CC5" w:rsidP="00BC6CC5">
            <w:pPr>
              <w:jc w:val="center"/>
              <w:rPr>
                <w:sz w:val="20"/>
                <w:szCs w:val="20"/>
              </w:rPr>
            </w:pPr>
            <w:r w:rsidRPr="00633348">
              <w:rPr>
                <w:sz w:val="20"/>
                <w:szCs w:val="20"/>
              </w:rPr>
              <w:t>16,2</w:t>
            </w:r>
          </w:p>
        </w:tc>
      </w:tr>
      <w:tr w:rsidR="00BC6CC5" w:rsidRPr="00633348" w14:paraId="476E240D"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4FEBE6B" w14:textId="7F2A1C32" w:rsidR="00BC6CC5" w:rsidRPr="00633348" w:rsidRDefault="00BC6CC5" w:rsidP="00BC6CC5">
            <w:pPr>
              <w:jc w:val="center"/>
              <w:rPr>
                <w:sz w:val="20"/>
                <w:szCs w:val="20"/>
              </w:rPr>
            </w:pPr>
            <w:r w:rsidRPr="00633348">
              <w:rPr>
                <w:sz w:val="20"/>
                <w:szCs w:val="20"/>
              </w:rPr>
              <w:t>63.8</w:t>
            </w:r>
          </w:p>
        </w:tc>
        <w:tc>
          <w:tcPr>
            <w:tcW w:w="1070" w:type="pct"/>
            <w:shd w:val="clear" w:color="auto" w:fill="auto"/>
            <w:vAlign w:val="center"/>
          </w:tcPr>
          <w:p w14:paraId="2BDBEDCF" w14:textId="5F0B5250" w:rsidR="00BC6CC5" w:rsidRPr="00633348" w:rsidRDefault="00BC6CC5" w:rsidP="00BC6CC5">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2F3ED6FF" w14:textId="5026A465"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18CAC257" w14:textId="1FB8AFD1"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58E44F2" w14:textId="256698B1"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DF7BA60" w14:textId="0FB9A95F"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3B5D323" w14:textId="2A172F4C"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171AC86" w14:textId="77ED7AA5" w:rsidR="00BC6CC5" w:rsidRPr="00633348" w:rsidRDefault="00BC6CC5" w:rsidP="00BC6CC5">
            <w:pPr>
              <w:jc w:val="center"/>
              <w:rPr>
                <w:sz w:val="20"/>
                <w:szCs w:val="20"/>
              </w:rPr>
            </w:pPr>
            <w:r w:rsidRPr="00633348">
              <w:rPr>
                <w:sz w:val="20"/>
                <w:szCs w:val="20"/>
              </w:rPr>
              <w:t>615,0</w:t>
            </w:r>
          </w:p>
        </w:tc>
        <w:tc>
          <w:tcPr>
            <w:tcW w:w="399" w:type="pct"/>
            <w:shd w:val="clear" w:color="auto" w:fill="auto"/>
            <w:vAlign w:val="center"/>
          </w:tcPr>
          <w:p w14:paraId="40F45D1B" w14:textId="10FE71BF" w:rsidR="00BC6CC5" w:rsidRPr="00633348" w:rsidRDefault="00BC6CC5" w:rsidP="00BC6CC5">
            <w:pPr>
              <w:jc w:val="center"/>
              <w:rPr>
                <w:sz w:val="20"/>
                <w:szCs w:val="20"/>
              </w:rPr>
            </w:pPr>
            <w:r w:rsidRPr="00633348">
              <w:rPr>
                <w:sz w:val="20"/>
                <w:szCs w:val="20"/>
              </w:rPr>
              <w:t>615,0</w:t>
            </w:r>
          </w:p>
        </w:tc>
        <w:tc>
          <w:tcPr>
            <w:tcW w:w="399" w:type="pct"/>
            <w:shd w:val="clear" w:color="auto" w:fill="auto"/>
            <w:vAlign w:val="center"/>
          </w:tcPr>
          <w:p w14:paraId="79A4B922" w14:textId="19BEC7E9" w:rsidR="00BC6CC5" w:rsidRPr="00633348" w:rsidRDefault="00BC6CC5" w:rsidP="00BC6CC5">
            <w:pPr>
              <w:jc w:val="center"/>
              <w:rPr>
                <w:sz w:val="20"/>
                <w:szCs w:val="20"/>
              </w:rPr>
            </w:pPr>
            <w:r w:rsidRPr="00633348">
              <w:rPr>
                <w:sz w:val="20"/>
                <w:szCs w:val="20"/>
              </w:rPr>
              <w:t>615,0</w:t>
            </w:r>
          </w:p>
        </w:tc>
        <w:tc>
          <w:tcPr>
            <w:tcW w:w="399" w:type="pct"/>
            <w:vAlign w:val="center"/>
          </w:tcPr>
          <w:p w14:paraId="3F5F55DF" w14:textId="17C60212" w:rsidR="00BC6CC5" w:rsidRPr="00633348" w:rsidRDefault="00BC6CC5" w:rsidP="00BC6CC5">
            <w:pPr>
              <w:jc w:val="center"/>
              <w:rPr>
                <w:sz w:val="20"/>
                <w:szCs w:val="20"/>
              </w:rPr>
            </w:pPr>
            <w:r w:rsidRPr="00633348">
              <w:rPr>
                <w:sz w:val="20"/>
                <w:szCs w:val="20"/>
              </w:rPr>
              <w:t>615,0</w:t>
            </w:r>
          </w:p>
        </w:tc>
      </w:tr>
      <w:tr w:rsidR="00BC6CC5" w:rsidRPr="00633348" w14:paraId="63182F4A"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0815618" w14:textId="5024BCA6" w:rsidR="00BC6CC5" w:rsidRPr="00633348" w:rsidRDefault="00BC6CC5" w:rsidP="00BC6CC5">
            <w:pPr>
              <w:jc w:val="center"/>
              <w:rPr>
                <w:sz w:val="20"/>
                <w:szCs w:val="20"/>
              </w:rPr>
            </w:pPr>
            <w:r w:rsidRPr="00633348">
              <w:rPr>
                <w:sz w:val="20"/>
                <w:szCs w:val="20"/>
              </w:rPr>
              <w:t>63.9</w:t>
            </w:r>
          </w:p>
        </w:tc>
        <w:tc>
          <w:tcPr>
            <w:tcW w:w="1070" w:type="pct"/>
            <w:shd w:val="clear" w:color="auto" w:fill="auto"/>
            <w:vAlign w:val="center"/>
          </w:tcPr>
          <w:p w14:paraId="4CD0A132" w14:textId="13A0A9C3" w:rsidR="00BC6CC5" w:rsidRPr="00633348" w:rsidRDefault="00BC6CC5" w:rsidP="00BC6CC5">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7AC4EA21" w14:textId="50D7CFFE" w:rsidR="00BC6CC5" w:rsidRPr="00633348" w:rsidRDefault="00BC6CC5" w:rsidP="00BC6CC5">
            <w:pPr>
              <w:jc w:val="center"/>
              <w:rPr>
                <w:sz w:val="20"/>
                <w:szCs w:val="20"/>
              </w:rPr>
            </w:pPr>
            <w:r w:rsidRPr="00633348">
              <w:rPr>
                <w:sz w:val="20"/>
                <w:szCs w:val="20"/>
              </w:rPr>
              <w:t>кг.у.т/Гкал</w:t>
            </w:r>
          </w:p>
        </w:tc>
        <w:tc>
          <w:tcPr>
            <w:tcW w:w="400" w:type="pct"/>
            <w:shd w:val="clear" w:color="auto" w:fill="auto"/>
            <w:vAlign w:val="center"/>
          </w:tcPr>
          <w:p w14:paraId="6F56F490" w14:textId="59D501FF"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75F12CD3" w14:textId="502C9F60"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05185E0" w14:textId="78085CA9"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289B985" w14:textId="46C73E9D"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89EE04F" w14:textId="2A8B6EE5"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12100AFF" w14:textId="63E63F9C"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0C829961" w14:textId="4A23A33B" w:rsidR="00BC6CC5" w:rsidRPr="00633348" w:rsidRDefault="00BC6CC5" w:rsidP="00BC6CC5">
            <w:pPr>
              <w:jc w:val="center"/>
              <w:rPr>
                <w:sz w:val="20"/>
                <w:szCs w:val="20"/>
              </w:rPr>
            </w:pPr>
            <w:r w:rsidRPr="00633348">
              <w:rPr>
                <w:sz w:val="20"/>
                <w:szCs w:val="20"/>
              </w:rPr>
              <w:t>155,4</w:t>
            </w:r>
          </w:p>
        </w:tc>
        <w:tc>
          <w:tcPr>
            <w:tcW w:w="399" w:type="pct"/>
            <w:vAlign w:val="center"/>
          </w:tcPr>
          <w:p w14:paraId="0942CF52" w14:textId="4A5A5094" w:rsidR="00BC6CC5" w:rsidRPr="00633348" w:rsidRDefault="00BC6CC5" w:rsidP="00BC6CC5">
            <w:pPr>
              <w:jc w:val="center"/>
              <w:rPr>
                <w:sz w:val="20"/>
                <w:szCs w:val="20"/>
              </w:rPr>
            </w:pPr>
            <w:r w:rsidRPr="00633348">
              <w:rPr>
                <w:sz w:val="20"/>
                <w:szCs w:val="20"/>
              </w:rPr>
              <w:t>155,4</w:t>
            </w:r>
          </w:p>
        </w:tc>
      </w:tr>
      <w:tr w:rsidR="00BC6CC5" w:rsidRPr="00633348" w14:paraId="31D88D87"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7219FAB" w14:textId="62AD181A" w:rsidR="00BC6CC5" w:rsidRPr="00633348" w:rsidRDefault="00BC6CC5" w:rsidP="00BC6CC5">
            <w:pPr>
              <w:jc w:val="center"/>
              <w:rPr>
                <w:sz w:val="20"/>
                <w:szCs w:val="20"/>
              </w:rPr>
            </w:pPr>
            <w:r w:rsidRPr="00633348">
              <w:rPr>
                <w:sz w:val="20"/>
                <w:szCs w:val="20"/>
              </w:rPr>
              <w:t>63.10</w:t>
            </w:r>
          </w:p>
        </w:tc>
        <w:tc>
          <w:tcPr>
            <w:tcW w:w="1070" w:type="pct"/>
            <w:shd w:val="clear" w:color="auto" w:fill="auto"/>
            <w:vAlign w:val="center"/>
          </w:tcPr>
          <w:p w14:paraId="6FF73A2F" w14:textId="68BDBD05" w:rsidR="00BC6CC5" w:rsidRPr="00633348" w:rsidRDefault="00BC6CC5" w:rsidP="00BC6CC5">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7A801FD2" w14:textId="4C6DE93D"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2051BA25" w14:textId="1B5423FE"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7A5EE4D8" w14:textId="069447CF"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57E36A5" w14:textId="36C7235D"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6031B4D" w14:textId="4A98D405"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703B3E20" w14:textId="610CC111"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2BCB33DC" w14:textId="59B96F0A"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2D91377F" w14:textId="3E49AAC5" w:rsidR="00BC6CC5" w:rsidRPr="00633348" w:rsidRDefault="00BC6CC5" w:rsidP="00BC6CC5">
            <w:pPr>
              <w:jc w:val="center"/>
              <w:rPr>
                <w:sz w:val="20"/>
                <w:szCs w:val="20"/>
              </w:rPr>
            </w:pPr>
            <w:r w:rsidRPr="00633348">
              <w:rPr>
                <w:sz w:val="20"/>
                <w:szCs w:val="20"/>
              </w:rPr>
              <w:t>92,0</w:t>
            </w:r>
          </w:p>
        </w:tc>
        <w:tc>
          <w:tcPr>
            <w:tcW w:w="399" w:type="pct"/>
            <w:vAlign w:val="center"/>
          </w:tcPr>
          <w:p w14:paraId="370ABBEF" w14:textId="66186BC0" w:rsidR="00BC6CC5" w:rsidRPr="00633348" w:rsidRDefault="00BC6CC5" w:rsidP="00BC6CC5">
            <w:pPr>
              <w:jc w:val="center"/>
              <w:rPr>
                <w:sz w:val="20"/>
                <w:szCs w:val="20"/>
              </w:rPr>
            </w:pPr>
            <w:r w:rsidRPr="00633348">
              <w:rPr>
                <w:sz w:val="20"/>
                <w:szCs w:val="20"/>
              </w:rPr>
              <w:t>92,0</w:t>
            </w:r>
          </w:p>
        </w:tc>
      </w:tr>
      <w:tr w:rsidR="00F82743" w:rsidRPr="00633348" w14:paraId="7AD0BF45"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5EB20BFB" w14:textId="1A495022" w:rsidR="00F82743" w:rsidRPr="00633348" w:rsidRDefault="00F82743" w:rsidP="00F82743">
            <w:pPr>
              <w:jc w:val="center"/>
              <w:rPr>
                <w:sz w:val="20"/>
                <w:szCs w:val="20"/>
              </w:rPr>
            </w:pPr>
            <w:r w:rsidRPr="00633348">
              <w:rPr>
                <w:sz w:val="20"/>
                <w:szCs w:val="20"/>
              </w:rPr>
              <w:t>64</w:t>
            </w:r>
          </w:p>
        </w:tc>
        <w:tc>
          <w:tcPr>
            <w:tcW w:w="1070" w:type="pct"/>
            <w:shd w:val="clear" w:color="auto" w:fill="auto"/>
            <w:vAlign w:val="center"/>
          </w:tcPr>
          <w:p w14:paraId="6F8293C4" w14:textId="2EBBF95C" w:rsidR="00F82743" w:rsidRPr="00633348" w:rsidRDefault="00F82743" w:rsidP="00F82743">
            <w:pPr>
              <w:jc w:val="center"/>
              <w:rPr>
                <w:sz w:val="20"/>
                <w:szCs w:val="20"/>
              </w:rPr>
            </w:pPr>
            <w:r w:rsidRPr="00633348">
              <w:rPr>
                <w:b/>
                <w:bCs/>
                <w:sz w:val="20"/>
                <w:szCs w:val="20"/>
              </w:rPr>
              <w:t>Теплогенераторная СДК д. Орсово</w:t>
            </w:r>
            <w:r w:rsidRPr="00633348">
              <w:rPr>
                <w:rFonts w:ascii="Calibri" w:hAnsi="Calibri" w:cs="Calibri"/>
                <w:sz w:val="20"/>
                <w:szCs w:val="20"/>
              </w:rPr>
              <w:t> </w:t>
            </w:r>
          </w:p>
        </w:tc>
        <w:tc>
          <w:tcPr>
            <w:tcW w:w="465" w:type="pct"/>
            <w:shd w:val="clear" w:color="auto" w:fill="auto"/>
            <w:vAlign w:val="center"/>
          </w:tcPr>
          <w:p w14:paraId="7F6BC281" w14:textId="7C5A1C14" w:rsidR="00F82743" w:rsidRPr="00633348" w:rsidRDefault="00F82743" w:rsidP="00F82743">
            <w:pPr>
              <w:jc w:val="center"/>
              <w:rPr>
                <w:sz w:val="20"/>
                <w:szCs w:val="20"/>
              </w:rPr>
            </w:pPr>
          </w:p>
        </w:tc>
        <w:tc>
          <w:tcPr>
            <w:tcW w:w="400" w:type="pct"/>
            <w:shd w:val="clear" w:color="auto" w:fill="auto"/>
            <w:vAlign w:val="center"/>
          </w:tcPr>
          <w:p w14:paraId="6411DC40" w14:textId="27F42D6B" w:rsidR="00F82743" w:rsidRPr="00633348" w:rsidRDefault="00F82743" w:rsidP="00F82743">
            <w:pPr>
              <w:jc w:val="center"/>
              <w:rPr>
                <w:sz w:val="20"/>
                <w:szCs w:val="20"/>
              </w:rPr>
            </w:pPr>
          </w:p>
        </w:tc>
        <w:tc>
          <w:tcPr>
            <w:tcW w:w="400" w:type="pct"/>
            <w:shd w:val="clear" w:color="auto" w:fill="auto"/>
            <w:vAlign w:val="center"/>
          </w:tcPr>
          <w:p w14:paraId="1C3B7A2A" w14:textId="5D7F28FA" w:rsidR="00F82743" w:rsidRPr="00633348" w:rsidRDefault="00F82743" w:rsidP="00F82743">
            <w:pPr>
              <w:jc w:val="center"/>
              <w:rPr>
                <w:sz w:val="20"/>
                <w:szCs w:val="20"/>
              </w:rPr>
            </w:pPr>
          </w:p>
        </w:tc>
        <w:tc>
          <w:tcPr>
            <w:tcW w:w="400" w:type="pct"/>
            <w:shd w:val="clear" w:color="auto" w:fill="auto"/>
            <w:vAlign w:val="center"/>
          </w:tcPr>
          <w:p w14:paraId="30CA5ADA" w14:textId="7253E71E" w:rsidR="00F82743" w:rsidRPr="00633348" w:rsidRDefault="00F82743" w:rsidP="00F82743">
            <w:pPr>
              <w:jc w:val="center"/>
              <w:rPr>
                <w:sz w:val="20"/>
                <w:szCs w:val="20"/>
              </w:rPr>
            </w:pPr>
          </w:p>
        </w:tc>
        <w:tc>
          <w:tcPr>
            <w:tcW w:w="399" w:type="pct"/>
            <w:shd w:val="clear" w:color="auto" w:fill="auto"/>
            <w:vAlign w:val="center"/>
          </w:tcPr>
          <w:p w14:paraId="5E0C1C82" w14:textId="17D6641C" w:rsidR="00F82743" w:rsidRPr="00633348" w:rsidRDefault="00F82743" w:rsidP="00F82743">
            <w:pPr>
              <w:jc w:val="center"/>
              <w:rPr>
                <w:sz w:val="20"/>
                <w:szCs w:val="20"/>
              </w:rPr>
            </w:pPr>
          </w:p>
        </w:tc>
        <w:tc>
          <w:tcPr>
            <w:tcW w:w="399" w:type="pct"/>
            <w:shd w:val="clear" w:color="auto" w:fill="auto"/>
            <w:vAlign w:val="center"/>
          </w:tcPr>
          <w:p w14:paraId="11AE93BA" w14:textId="16CB438A" w:rsidR="00F82743" w:rsidRPr="00633348" w:rsidRDefault="00F82743" w:rsidP="00F82743">
            <w:pPr>
              <w:jc w:val="center"/>
              <w:rPr>
                <w:sz w:val="20"/>
                <w:szCs w:val="20"/>
              </w:rPr>
            </w:pPr>
          </w:p>
        </w:tc>
        <w:tc>
          <w:tcPr>
            <w:tcW w:w="399" w:type="pct"/>
            <w:shd w:val="clear" w:color="auto" w:fill="auto"/>
            <w:vAlign w:val="center"/>
          </w:tcPr>
          <w:p w14:paraId="7165FAA5" w14:textId="0EEAD5E9" w:rsidR="00F82743" w:rsidRPr="00633348" w:rsidRDefault="00F82743" w:rsidP="00F82743">
            <w:pPr>
              <w:jc w:val="center"/>
              <w:rPr>
                <w:sz w:val="20"/>
                <w:szCs w:val="20"/>
              </w:rPr>
            </w:pPr>
          </w:p>
        </w:tc>
        <w:tc>
          <w:tcPr>
            <w:tcW w:w="399" w:type="pct"/>
            <w:shd w:val="clear" w:color="auto" w:fill="auto"/>
            <w:vAlign w:val="center"/>
          </w:tcPr>
          <w:p w14:paraId="704D6EFE" w14:textId="621CF7C7" w:rsidR="00F82743" w:rsidRPr="00633348" w:rsidRDefault="00F82743" w:rsidP="00F82743">
            <w:pPr>
              <w:jc w:val="center"/>
              <w:rPr>
                <w:sz w:val="20"/>
                <w:szCs w:val="20"/>
              </w:rPr>
            </w:pPr>
          </w:p>
        </w:tc>
        <w:tc>
          <w:tcPr>
            <w:tcW w:w="399" w:type="pct"/>
            <w:vAlign w:val="center"/>
          </w:tcPr>
          <w:p w14:paraId="65A80B92" w14:textId="0C5A669C" w:rsidR="00F82743" w:rsidRPr="00633348" w:rsidRDefault="00F82743" w:rsidP="00F82743">
            <w:pPr>
              <w:jc w:val="center"/>
              <w:rPr>
                <w:sz w:val="20"/>
                <w:szCs w:val="20"/>
              </w:rPr>
            </w:pPr>
          </w:p>
        </w:tc>
      </w:tr>
      <w:tr w:rsidR="00BC6CC5" w:rsidRPr="00633348" w14:paraId="5318F5AA"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E136BDC" w14:textId="0993E127" w:rsidR="00BC6CC5" w:rsidRPr="00633348" w:rsidRDefault="00BC6CC5" w:rsidP="00BC6CC5">
            <w:pPr>
              <w:jc w:val="center"/>
              <w:rPr>
                <w:sz w:val="20"/>
                <w:szCs w:val="20"/>
              </w:rPr>
            </w:pPr>
            <w:r w:rsidRPr="00633348">
              <w:rPr>
                <w:sz w:val="20"/>
                <w:szCs w:val="20"/>
              </w:rPr>
              <w:t>64.1</w:t>
            </w:r>
          </w:p>
        </w:tc>
        <w:tc>
          <w:tcPr>
            <w:tcW w:w="1070" w:type="pct"/>
            <w:shd w:val="clear" w:color="auto" w:fill="auto"/>
            <w:vAlign w:val="center"/>
          </w:tcPr>
          <w:p w14:paraId="7A1DBBC6" w14:textId="5F64BB55" w:rsidR="00BC6CC5" w:rsidRPr="00633348" w:rsidRDefault="00BC6CC5" w:rsidP="00BC6CC5">
            <w:pPr>
              <w:jc w:val="center"/>
              <w:rPr>
                <w:sz w:val="20"/>
                <w:szCs w:val="20"/>
              </w:rPr>
            </w:pPr>
            <w:r w:rsidRPr="00633348">
              <w:rPr>
                <w:sz w:val="20"/>
                <w:szCs w:val="20"/>
              </w:rPr>
              <w:t>Вид топлива</w:t>
            </w:r>
          </w:p>
        </w:tc>
        <w:tc>
          <w:tcPr>
            <w:tcW w:w="465" w:type="pct"/>
            <w:shd w:val="clear" w:color="auto" w:fill="auto"/>
            <w:vAlign w:val="center"/>
          </w:tcPr>
          <w:p w14:paraId="61B987A6" w14:textId="36739DD9" w:rsidR="00BC6CC5" w:rsidRPr="00633348" w:rsidRDefault="00BC6CC5" w:rsidP="00BC6CC5">
            <w:pPr>
              <w:jc w:val="center"/>
              <w:rPr>
                <w:sz w:val="20"/>
                <w:szCs w:val="20"/>
              </w:rPr>
            </w:pPr>
            <w:r w:rsidRPr="00633348">
              <w:rPr>
                <w:sz w:val="20"/>
                <w:szCs w:val="20"/>
              </w:rPr>
              <w:t> </w:t>
            </w:r>
          </w:p>
        </w:tc>
        <w:tc>
          <w:tcPr>
            <w:tcW w:w="400" w:type="pct"/>
            <w:shd w:val="clear" w:color="auto" w:fill="auto"/>
            <w:vAlign w:val="center"/>
          </w:tcPr>
          <w:p w14:paraId="2595DABA" w14:textId="0D06B4B4"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00F4C8DF" w14:textId="6E720B00"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9CAC86F" w14:textId="39F779B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37837BA" w14:textId="2D44950F"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35FE7AA4" w14:textId="3B172E60"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7EB3B586" w14:textId="035AEF1F"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4F47CE9D" w14:textId="52942E5C" w:rsidR="00BC6CC5" w:rsidRPr="00633348" w:rsidRDefault="00BC6CC5" w:rsidP="00BC6CC5">
            <w:pPr>
              <w:jc w:val="center"/>
              <w:rPr>
                <w:sz w:val="20"/>
                <w:szCs w:val="20"/>
              </w:rPr>
            </w:pPr>
            <w:r w:rsidRPr="00633348">
              <w:rPr>
                <w:sz w:val="20"/>
                <w:szCs w:val="20"/>
              </w:rPr>
              <w:t>Природный газ</w:t>
            </w:r>
          </w:p>
        </w:tc>
        <w:tc>
          <w:tcPr>
            <w:tcW w:w="399" w:type="pct"/>
            <w:vAlign w:val="center"/>
          </w:tcPr>
          <w:p w14:paraId="10CE3D79" w14:textId="19C35ECF" w:rsidR="00BC6CC5" w:rsidRPr="00633348" w:rsidRDefault="00BC6CC5" w:rsidP="00BC6CC5">
            <w:pPr>
              <w:jc w:val="center"/>
              <w:rPr>
                <w:sz w:val="20"/>
                <w:szCs w:val="20"/>
              </w:rPr>
            </w:pPr>
            <w:r w:rsidRPr="00633348">
              <w:rPr>
                <w:sz w:val="20"/>
                <w:szCs w:val="20"/>
              </w:rPr>
              <w:t>Природный газ</w:t>
            </w:r>
          </w:p>
        </w:tc>
      </w:tr>
      <w:tr w:rsidR="00BC6CC5" w:rsidRPr="00633348" w14:paraId="132D7CB0"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4A2AC51" w14:textId="40EB0890" w:rsidR="00BC6CC5" w:rsidRPr="00633348" w:rsidRDefault="00BC6CC5" w:rsidP="00BC6CC5">
            <w:pPr>
              <w:jc w:val="center"/>
              <w:rPr>
                <w:b/>
                <w:bCs/>
                <w:sz w:val="20"/>
                <w:szCs w:val="20"/>
              </w:rPr>
            </w:pPr>
            <w:r w:rsidRPr="00633348">
              <w:rPr>
                <w:sz w:val="20"/>
                <w:szCs w:val="20"/>
              </w:rPr>
              <w:t>64.2</w:t>
            </w:r>
          </w:p>
        </w:tc>
        <w:tc>
          <w:tcPr>
            <w:tcW w:w="1070" w:type="pct"/>
            <w:shd w:val="clear" w:color="auto" w:fill="auto"/>
            <w:vAlign w:val="center"/>
          </w:tcPr>
          <w:p w14:paraId="4FB9912B" w14:textId="1173B564" w:rsidR="00BC6CC5" w:rsidRPr="00633348" w:rsidRDefault="00BC6CC5" w:rsidP="00BC6CC5">
            <w:pPr>
              <w:jc w:val="center"/>
              <w:rPr>
                <w:rFonts w:ascii="Calibri" w:hAnsi="Calibri" w:cs="Calibri"/>
                <w:sz w:val="20"/>
                <w:szCs w:val="20"/>
              </w:rPr>
            </w:pPr>
            <w:r w:rsidRPr="00633348">
              <w:rPr>
                <w:sz w:val="20"/>
                <w:szCs w:val="20"/>
              </w:rPr>
              <w:t>расход натурального топлива</w:t>
            </w:r>
          </w:p>
        </w:tc>
        <w:tc>
          <w:tcPr>
            <w:tcW w:w="465" w:type="pct"/>
            <w:shd w:val="clear" w:color="auto" w:fill="auto"/>
            <w:vAlign w:val="center"/>
          </w:tcPr>
          <w:p w14:paraId="1D02EE1F" w14:textId="3E1B4493" w:rsidR="00BC6CC5" w:rsidRPr="00633348" w:rsidRDefault="00BC6CC5" w:rsidP="00BC6CC5">
            <w:pPr>
              <w:jc w:val="center"/>
              <w:rPr>
                <w:sz w:val="20"/>
                <w:szCs w:val="20"/>
              </w:rPr>
            </w:pPr>
            <w:r w:rsidRPr="00633348">
              <w:rPr>
                <w:sz w:val="20"/>
                <w:szCs w:val="20"/>
              </w:rPr>
              <w:t>Тыс. куб. м</w:t>
            </w:r>
          </w:p>
        </w:tc>
        <w:tc>
          <w:tcPr>
            <w:tcW w:w="400" w:type="pct"/>
            <w:shd w:val="clear" w:color="auto" w:fill="auto"/>
            <w:vAlign w:val="center"/>
          </w:tcPr>
          <w:p w14:paraId="1475EA64" w14:textId="556964C4"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0AADAA9D" w14:textId="781046BF"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37709EC" w14:textId="739055A3"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8C4881D" w14:textId="465EA9D7" w:rsidR="00BC6CC5" w:rsidRPr="00633348" w:rsidRDefault="00BC6CC5" w:rsidP="00BC6CC5">
            <w:pPr>
              <w:jc w:val="center"/>
              <w:rPr>
                <w:sz w:val="20"/>
                <w:szCs w:val="20"/>
              </w:rPr>
            </w:pPr>
            <w:r w:rsidRPr="00633348">
              <w:rPr>
                <w:sz w:val="20"/>
                <w:szCs w:val="20"/>
              </w:rPr>
              <w:t>48,2</w:t>
            </w:r>
          </w:p>
        </w:tc>
        <w:tc>
          <w:tcPr>
            <w:tcW w:w="399" w:type="pct"/>
            <w:shd w:val="clear" w:color="auto" w:fill="auto"/>
            <w:vAlign w:val="center"/>
          </w:tcPr>
          <w:p w14:paraId="36A69129" w14:textId="66F6FF05" w:rsidR="00BC6CC5" w:rsidRPr="00633348" w:rsidRDefault="00BC6CC5" w:rsidP="00BC6CC5">
            <w:pPr>
              <w:jc w:val="center"/>
              <w:rPr>
                <w:sz w:val="20"/>
                <w:szCs w:val="20"/>
              </w:rPr>
            </w:pPr>
            <w:r w:rsidRPr="00633348">
              <w:rPr>
                <w:sz w:val="20"/>
                <w:szCs w:val="20"/>
              </w:rPr>
              <w:t>49,1</w:t>
            </w:r>
          </w:p>
        </w:tc>
        <w:tc>
          <w:tcPr>
            <w:tcW w:w="399" w:type="pct"/>
            <w:shd w:val="clear" w:color="auto" w:fill="auto"/>
            <w:vAlign w:val="center"/>
          </w:tcPr>
          <w:p w14:paraId="2F1B9675" w14:textId="6C366E90" w:rsidR="00BC6CC5" w:rsidRPr="00633348" w:rsidRDefault="00BC6CC5" w:rsidP="00BC6CC5">
            <w:pPr>
              <w:jc w:val="center"/>
              <w:rPr>
                <w:sz w:val="20"/>
                <w:szCs w:val="20"/>
              </w:rPr>
            </w:pPr>
            <w:r w:rsidRPr="00633348">
              <w:rPr>
                <w:sz w:val="20"/>
                <w:szCs w:val="20"/>
              </w:rPr>
              <w:t>49,1</w:t>
            </w:r>
          </w:p>
        </w:tc>
        <w:tc>
          <w:tcPr>
            <w:tcW w:w="399" w:type="pct"/>
            <w:shd w:val="clear" w:color="auto" w:fill="auto"/>
            <w:vAlign w:val="center"/>
          </w:tcPr>
          <w:p w14:paraId="5067C1B2" w14:textId="50D15951" w:rsidR="00BC6CC5" w:rsidRPr="00633348" w:rsidRDefault="00BC6CC5" w:rsidP="00BC6CC5">
            <w:pPr>
              <w:jc w:val="center"/>
              <w:rPr>
                <w:sz w:val="20"/>
                <w:szCs w:val="20"/>
              </w:rPr>
            </w:pPr>
            <w:r w:rsidRPr="00633348">
              <w:rPr>
                <w:sz w:val="20"/>
                <w:szCs w:val="20"/>
              </w:rPr>
              <w:t>49,1</w:t>
            </w:r>
          </w:p>
        </w:tc>
        <w:tc>
          <w:tcPr>
            <w:tcW w:w="399" w:type="pct"/>
            <w:vAlign w:val="center"/>
          </w:tcPr>
          <w:p w14:paraId="377EB689" w14:textId="1498B7B0" w:rsidR="00BC6CC5" w:rsidRPr="00633348" w:rsidRDefault="00BC6CC5" w:rsidP="00BC6CC5">
            <w:pPr>
              <w:jc w:val="center"/>
              <w:rPr>
                <w:sz w:val="20"/>
                <w:szCs w:val="20"/>
              </w:rPr>
            </w:pPr>
            <w:r w:rsidRPr="00633348">
              <w:rPr>
                <w:sz w:val="20"/>
                <w:szCs w:val="20"/>
              </w:rPr>
              <w:t>49,1</w:t>
            </w:r>
          </w:p>
        </w:tc>
      </w:tr>
      <w:tr w:rsidR="00BC6CC5" w:rsidRPr="00633348" w14:paraId="343DA45F"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345AAB6" w14:textId="0A98CDFA" w:rsidR="00BC6CC5" w:rsidRPr="00633348" w:rsidRDefault="00BC6CC5" w:rsidP="00BC6CC5">
            <w:pPr>
              <w:jc w:val="center"/>
              <w:rPr>
                <w:b/>
                <w:bCs/>
                <w:sz w:val="20"/>
                <w:szCs w:val="20"/>
              </w:rPr>
            </w:pPr>
            <w:r w:rsidRPr="00633348">
              <w:rPr>
                <w:sz w:val="20"/>
                <w:szCs w:val="20"/>
              </w:rPr>
              <w:t>64.3</w:t>
            </w:r>
          </w:p>
        </w:tc>
        <w:tc>
          <w:tcPr>
            <w:tcW w:w="1070" w:type="pct"/>
            <w:shd w:val="clear" w:color="auto" w:fill="auto"/>
            <w:vAlign w:val="center"/>
          </w:tcPr>
          <w:p w14:paraId="52B30399" w14:textId="37FE175F" w:rsidR="00BC6CC5" w:rsidRPr="00633348" w:rsidRDefault="00BC6CC5" w:rsidP="00BC6CC5">
            <w:pPr>
              <w:jc w:val="center"/>
              <w:rPr>
                <w:sz w:val="20"/>
                <w:szCs w:val="20"/>
              </w:rPr>
            </w:pPr>
            <w:r w:rsidRPr="00633348">
              <w:rPr>
                <w:sz w:val="20"/>
                <w:szCs w:val="20"/>
              </w:rPr>
              <w:t>Расход условного топлива</w:t>
            </w:r>
          </w:p>
        </w:tc>
        <w:tc>
          <w:tcPr>
            <w:tcW w:w="465" w:type="pct"/>
            <w:shd w:val="clear" w:color="auto" w:fill="auto"/>
            <w:vAlign w:val="center"/>
          </w:tcPr>
          <w:p w14:paraId="389DF726" w14:textId="2F5FDEFD" w:rsidR="00BC6CC5" w:rsidRPr="00633348" w:rsidRDefault="00BC6CC5" w:rsidP="00BC6CC5">
            <w:pPr>
              <w:jc w:val="center"/>
              <w:rPr>
                <w:sz w:val="20"/>
                <w:szCs w:val="20"/>
              </w:rPr>
            </w:pPr>
            <w:r w:rsidRPr="00633348">
              <w:rPr>
                <w:sz w:val="20"/>
                <w:szCs w:val="20"/>
              </w:rPr>
              <w:t>т.у.т.</w:t>
            </w:r>
          </w:p>
        </w:tc>
        <w:tc>
          <w:tcPr>
            <w:tcW w:w="400" w:type="pct"/>
            <w:shd w:val="clear" w:color="auto" w:fill="auto"/>
            <w:vAlign w:val="center"/>
          </w:tcPr>
          <w:p w14:paraId="1F1F3C3B" w14:textId="3C73C25F"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0C566B98" w14:textId="26A7EA54"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A6A569F" w14:textId="3A33E4FF"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C89F8A4" w14:textId="25FDC050" w:rsidR="00BC6CC5" w:rsidRPr="00633348" w:rsidRDefault="00BC6CC5" w:rsidP="00BC6CC5">
            <w:pPr>
              <w:jc w:val="center"/>
              <w:rPr>
                <w:sz w:val="20"/>
                <w:szCs w:val="20"/>
              </w:rPr>
            </w:pPr>
            <w:r w:rsidRPr="00633348">
              <w:rPr>
                <w:sz w:val="20"/>
                <w:szCs w:val="20"/>
              </w:rPr>
              <w:t>55,6</w:t>
            </w:r>
          </w:p>
        </w:tc>
        <w:tc>
          <w:tcPr>
            <w:tcW w:w="399" w:type="pct"/>
            <w:shd w:val="clear" w:color="auto" w:fill="auto"/>
            <w:vAlign w:val="center"/>
          </w:tcPr>
          <w:p w14:paraId="24146E1E" w14:textId="09B65E7B" w:rsidR="00BC6CC5" w:rsidRPr="00633348" w:rsidRDefault="00BC6CC5" w:rsidP="00BC6CC5">
            <w:pPr>
              <w:jc w:val="center"/>
              <w:rPr>
                <w:sz w:val="20"/>
                <w:szCs w:val="20"/>
              </w:rPr>
            </w:pPr>
            <w:r w:rsidRPr="00633348">
              <w:rPr>
                <w:sz w:val="20"/>
                <w:szCs w:val="20"/>
              </w:rPr>
              <w:t>56,7</w:t>
            </w:r>
          </w:p>
        </w:tc>
        <w:tc>
          <w:tcPr>
            <w:tcW w:w="399" w:type="pct"/>
            <w:shd w:val="clear" w:color="auto" w:fill="auto"/>
            <w:vAlign w:val="center"/>
          </w:tcPr>
          <w:p w14:paraId="3ED133C4" w14:textId="77AE3977" w:rsidR="00BC6CC5" w:rsidRPr="00633348" w:rsidRDefault="00BC6CC5" w:rsidP="00BC6CC5">
            <w:pPr>
              <w:jc w:val="center"/>
              <w:rPr>
                <w:sz w:val="20"/>
                <w:szCs w:val="20"/>
              </w:rPr>
            </w:pPr>
            <w:r w:rsidRPr="00633348">
              <w:rPr>
                <w:sz w:val="20"/>
                <w:szCs w:val="20"/>
              </w:rPr>
              <w:t>56,7</w:t>
            </w:r>
          </w:p>
        </w:tc>
        <w:tc>
          <w:tcPr>
            <w:tcW w:w="399" w:type="pct"/>
            <w:shd w:val="clear" w:color="auto" w:fill="auto"/>
            <w:vAlign w:val="center"/>
          </w:tcPr>
          <w:p w14:paraId="7ABBA8E3" w14:textId="23F7824D" w:rsidR="00BC6CC5" w:rsidRPr="00633348" w:rsidRDefault="00BC6CC5" w:rsidP="00BC6CC5">
            <w:pPr>
              <w:jc w:val="center"/>
              <w:rPr>
                <w:sz w:val="20"/>
                <w:szCs w:val="20"/>
              </w:rPr>
            </w:pPr>
            <w:r w:rsidRPr="00633348">
              <w:rPr>
                <w:sz w:val="20"/>
                <w:szCs w:val="20"/>
              </w:rPr>
              <w:t>56,7</w:t>
            </w:r>
          </w:p>
        </w:tc>
        <w:tc>
          <w:tcPr>
            <w:tcW w:w="399" w:type="pct"/>
            <w:vAlign w:val="center"/>
          </w:tcPr>
          <w:p w14:paraId="0C4AFFA2" w14:textId="0784CC30" w:rsidR="00BC6CC5" w:rsidRPr="00633348" w:rsidRDefault="00BC6CC5" w:rsidP="00BC6CC5">
            <w:pPr>
              <w:jc w:val="center"/>
              <w:rPr>
                <w:sz w:val="20"/>
                <w:szCs w:val="20"/>
              </w:rPr>
            </w:pPr>
            <w:r w:rsidRPr="00633348">
              <w:rPr>
                <w:sz w:val="20"/>
                <w:szCs w:val="20"/>
              </w:rPr>
              <w:t>56,7</w:t>
            </w:r>
          </w:p>
        </w:tc>
      </w:tr>
      <w:tr w:rsidR="00BC6CC5" w:rsidRPr="00633348" w14:paraId="14A3D759"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2B689E28" w14:textId="05C50AEB" w:rsidR="00BC6CC5" w:rsidRPr="00633348" w:rsidRDefault="00BC6CC5" w:rsidP="00BC6CC5">
            <w:pPr>
              <w:jc w:val="center"/>
              <w:rPr>
                <w:sz w:val="20"/>
                <w:szCs w:val="20"/>
              </w:rPr>
            </w:pPr>
            <w:r w:rsidRPr="00633348">
              <w:rPr>
                <w:sz w:val="20"/>
                <w:szCs w:val="20"/>
              </w:rPr>
              <w:t>64.4</w:t>
            </w:r>
          </w:p>
        </w:tc>
        <w:tc>
          <w:tcPr>
            <w:tcW w:w="1070" w:type="pct"/>
            <w:shd w:val="clear" w:color="auto" w:fill="auto"/>
            <w:vAlign w:val="center"/>
          </w:tcPr>
          <w:p w14:paraId="67883B12" w14:textId="0ABA6757" w:rsidR="00BC6CC5" w:rsidRPr="00633348" w:rsidRDefault="00BC6CC5" w:rsidP="00BC6CC5">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704F19DF" w14:textId="2808C8DF"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25A07547" w14:textId="21A0BD68"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7BFE29D" w14:textId="207A0B47"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7654EE4" w14:textId="305D16A4"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49060F6" w14:textId="06B8A0EF" w:rsidR="00BC6CC5" w:rsidRPr="00633348" w:rsidRDefault="00BC6CC5" w:rsidP="00BC6CC5">
            <w:pPr>
              <w:jc w:val="center"/>
              <w:rPr>
                <w:sz w:val="20"/>
                <w:szCs w:val="20"/>
              </w:rPr>
            </w:pPr>
            <w:r w:rsidRPr="00633348">
              <w:rPr>
                <w:sz w:val="20"/>
                <w:szCs w:val="20"/>
              </w:rPr>
              <w:t>357,6</w:t>
            </w:r>
          </w:p>
        </w:tc>
        <w:tc>
          <w:tcPr>
            <w:tcW w:w="399" w:type="pct"/>
            <w:shd w:val="clear" w:color="auto" w:fill="auto"/>
            <w:vAlign w:val="center"/>
          </w:tcPr>
          <w:p w14:paraId="71E498ED" w14:textId="26A1F5E9" w:rsidR="00BC6CC5" w:rsidRPr="00633348" w:rsidRDefault="00BC6CC5" w:rsidP="00BC6CC5">
            <w:pPr>
              <w:jc w:val="center"/>
              <w:rPr>
                <w:sz w:val="20"/>
                <w:szCs w:val="20"/>
              </w:rPr>
            </w:pPr>
            <w:r w:rsidRPr="00633348">
              <w:rPr>
                <w:sz w:val="20"/>
                <w:szCs w:val="20"/>
              </w:rPr>
              <w:t>364,7</w:t>
            </w:r>
          </w:p>
        </w:tc>
        <w:tc>
          <w:tcPr>
            <w:tcW w:w="399" w:type="pct"/>
            <w:shd w:val="clear" w:color="auto" w:fill="auto"/>
            <w:vAlign w:val="center"/>
          </w:tcPr>
          <w:p w14:paraId="69CBBAF3" w14:textId="4262D153" w:rsidR="00BC6CC5" w:rsidRPr="00633348" w:rsidRDefault="00BC6CC5" w:rsidP="00BC6CC5">
            <w:pPr>
              <w:jc w:val="center"/>
              <w:rPr>
                <w:sz w:val="20"/>
                <w:szCs w:val="20"/>
              </w:rPr>
            </w:pPr>
            <w:r w:rsidRPr="00633348">
              <w:rPr>
                <w:sz w:val="20"/>
                <w:szCs w:val="20"/>
              </w:rPr>
              <w:t>364,7</w:t>
            </w:r>
          </w:p>
        </w:tc>
        <w:tc>
          <w:tcPr>
            <w:tcW w:w="399" w:type="pct"/>
            <w:shd w:val="clear" w:color="auto" w:fill="auto"/>
            <w:vAlign w:val="center"/>
          </w:tcPr>
          <w:p w14:paraId="47CFEA0C" w14:textId="3896EEE0" w:rsidR="00BC6CC5" w:rsidRPr="00633348" w:rsidRDefault="00BC6CC5" w:rsidP="00BC6CC5">
            <w:pPr>
              <w:jc w:val="center"/>
              <w:rPr>
                <w:sz w:val="20"/>
                <w:szCs w:val="20"/>
              </w:rPr>
            </w:pPr>
            <w:r w:rsidRPr="00633348">
              <w:rPr>
                <w:sz w:val="20"/>
                <w:szCs w:val="20"/>
              </w:rPr>
              <w:t>364,7</w:t>
            </w:r>
          </w:p>
        </w:tc>
        <w:tc>
          <w:tcPr>
            <w:tcW w:w="399" w:type="pct"/>
            <w:vAlign w:val="center"/>
          </w:tcPr>
          <w:p w14:paraId="0E52AC2C" w14:textId="4BF11953" w:rsidR="00BC6CC5" w:rsidRPr="00633348" w:rsidRDefault="00BC6CC5" w:rsidP="00BC6CC5">
            <w:pPr>
              <w:jc w:val="center"/>
              <w:rPr>
                <w:sz w:val="20"/>
                <w:szCs w:val="20"/>
              </w:rPr>
            </w:pPr>
            <w:r w:rsidRPr="00633348">
              <w:rPr>
                <w:sz w:val="20"/>
                <w:szCs w:val="20"/>
              </w:rPr>
              <w:t>364,7</w:t>
            </w:r>
          </w:p>
        </w:tc>
      </w:tr>
      <w:tr w:rsidR="00BC6CC5" w:rsidRPr="00633348" w14:paraId="69C64FA7"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F04D410" w14:textId="0FFAA067" w:rsidR="00BC6CC5" w:rsidRPr="00633348" w:rsidRDefault="00BC6CC5" w:rsidP="00BC6CC5">
            <w:pPr>
              <w:jc w:val="center"/>
              <w:rPr>
                <w:sz w:val="20"/>
                <w:szCs w:val="20"/>
              </w:rPr>
            </w:pPr>
            <w:r w:rsidRPr="00633348">
              <w:rPr>
                <w:sz w:val="20"/>
                <w:szCs w:val="20"/>
              </w:rPr>
              <w:t>64.5</w:t>
            </w:r>
          </w:p>
        </w:tc>
        <w:tc>
          <w:tcPr>
            <w:tcW w:w="1070" w:type="pct"/>
            <w:shd w:val="clear" w:color="auto" w:fill="auto"/>
            <w:vAlign w:val="center"/>
          </w:tcPr>
          <w:p w14:paraId="074853C4" w14:textId="7DF0E5CD" w:rsidR="00BC6CC5" w:rsidRPr="00633348" w:rsidRDefault="00BC6CC5" w:rsidP="00BC6CC5">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7CC23388" w14:textId="0B70FBE9"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413FE47D" w14:textId="415D2CB2"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B2D6175" w14:textId="3AC62BB6"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7009B60" w14:textId="213AC4ED"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D556B7E" w14:textId="46F9B65A"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3109B4C3" w14:textId="3A3DF074" w:rsidR="00BC6CC5" w:rsidRPr="00633348" w:rsidRDefault="00BC6CC5" w:rsidP="00BC6CC5">
            <w:pPr>
              <w:jc w:val="center"/>
              <w:rPr>
                <w:sz w:val="20"/>
                <w:szCs w:val="20"/>
              </w:rPr>
            </w:pPr>
            <w:r w:rsidRPr="00633348">
              <w:rPr>
                <w:sz w:val="20"/>
                <w:szCs w:val="20"/>
              </w:rPr>
              <w:t>7,2</w:t>
            </w:r>
          </w:p>
        </w:tc>
        <w:tc>
          <w:tcPr>
            <w:tcW w:w="399" w:type="pct"/>
            <w:shd w:val="clear" w:color="auto" w:fill="auto"/>
            <w:vAlign w:val="center"/>
          </w:tcPr>
          <w:p w14:paraId="5C687D92" w14:textId="757F5C56" w:rsidR="00BC6CC5" w:rsidRPr="00633348" w:rsidRDefault="00BC6CC5" w:rsidP="00BC6CC5">
            <w:pPr>
              <w:jc w:val="center"/>
              <w:rPr>
                <w:sz w:val="20"/>
                <w:szCs w:val="20"/>
              </w:rPr>
            </w:pPr>
            <w:r w:rsidRPr="00633348">
              <w:rPr>
                <w:sz w:val="20"/>
                <w:szCs w:val="20"/>
              </w:rPr>
              <w:t>7,2</w:t>
            </w:r>
          </w:p>
        </w:tc>
        <w:tc>
          <w:tcPr>
            <w:tcW w:w="399" w:type="pct"/>
            <w:shd w:val="clear" w:color="auto" w:fill="auto"/>
            <w:vAlign w:val="center"/>
          </w:tcPr>
          <w:p w14:paraId="2FA636FC" w14:textId="3745189C" w:rsidR="00BC6CC5" w:rsidRPr="00633348" w:rsidRDefault="00BC6CC5" w:rsidP="00BC6CC5">
            <w:pPr>
              <w:jc w:val="center"/>
              <w:rPr>
                <w:sz w:val="20"/>
                <w:szCs w:val="20"/>
              </w:rPr>
            </w:pPr>
            <w:r w:rsidRPr="00633348">
              <w:rPr>
                <w:sz w:val="20"/>
                <w:szCs w:val="20"/>
              </w:rPr>
              <w:t>7,2</w:t>
            </w:r>
          </w:p>
        </w:tc>
        <w:tc>
          <w:tcPr>
            <w:tcW w:w="399" w:type="pct"/>
            <w:vAlign w:val="center"/>
          </w:tcPr>
          <w:p w14:paraId="16983F6F" w14:textId="272E0527" w:rsidR="00BC6CC5" w:rsidRPr="00633348" w:rsidRDefault="00BC6CC5" w:rsidP="00BC6CC5">
            <w:pPr>
              <w:jc w:val="center"/>
              <w:rPr>
                <w:sz w:val="20"/>
                <w:szCs w:val="20"/>
              </w:rPr>
            </w:pPr>
            <w:r w:rsidRPr="00633348">
              <w:rPr>
                <w:sz w:val="20"/>
                <w:szCs w:val="20"/>
              </w:rPr>
              <w:t>7,2</w:t>
            </w:r>
          </w:p>
        </w:tc>
      </w:tr>
      <w:tr w:rsidR="00BC6CC5" w:rsidRPr="00633348" w14:paraId="43AEDA29"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A0F0838" w14:textId="15161FF8" w:rsidR="00BC6CC5" w:rsidRPr="00633348" w:rsidRDefault="00BC6CC5" w:rsidP="00BC6CC5">
            <w:pPr>
              <w:jc w:val="center"/>
              <w:rPr>
                <w:sz w:val="20"/>
                <w:szCs w:val="20"/>
              </w:rPr>
            </w:pPr>
            <w:r w:rsidRPr="00633348">
              <w:rPr>
                <w:sz w:val="20"/>
                <w:szCs w:val="20"/>
              </w:rPr>
              <w:t>64.6</w:t>
            </w:r>
          </w:p>
        </w:tc>
        <w:tc>
          <w:tcPr>
            <w:tcW w:w="1070" w:type="pct"/>
            <w:shd w:val="clear" w:color="auto" w:fill="auto"/>
            <w:vAlign w:val="center"/>
          </w:tcPr>
          <w:p w14:paraId="6DBB1C24" w14:textId="2C7613AA" w:rsidR="00BC6CC5" w:rsidRPr="00633348" w:rsidRDefault="00BC6CC5" w:rsidP="00BC6CC5">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3E337C13" w14:textId="65160B31"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582BCD6D" w14:textId="4414F6C7"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374B759" w14:textId="730C4D53"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FAAA89F" w14:textId="5C381A96"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6113CD0D" w14:textId="6B34ABCC" w:rsidR="00BC6CC5" w:rsidRPr="00633348" w:rsidRDefault="00BC6CC5" w:rsidP="00BC6CC5">
            <w:pPr>
              <w:jc w:val="center"/>
              <w:rPr>
                <w:sz w:val="20"/>
                <w:szCs w:val="20"/>
              </w:rPr>
            </w:pPr>
            <w:r w:rsidRPr="00633348">
              <w:rPr>
                <w:sz w:val="20"/>
                <w:szCs w:val="20"/>
              </w:rPr>
              <w:t>357,6</w:t>
            </w:r>
          </w:p>
        </w:tc>
        <w:tc>
          <w:tcPr>
            <w:tcW w:w="399" w:type="pct"/>
            <w:shd w:val="clear" w:color="auto" w:fill="auto"/>
            <w:vAlign w:val="center"/>
          </w:tcPr>
          <w:p w14:paraId="4FAE5E23" w14:textId="113C7D6D" w:rsidR="00BC6CC5" w:rsidRPr="00633348" w:rsidRDefault="00BC6CC5" w:rsidP="00BC6CC5">
            <w:pPr>
              <w:jc w:val="center"/>
              <w:rPr>
                <w:sz w:val="20"/>
                <w:szCs w:val="20"/>
              </w:rPr>
            </w:pPr>
            <w:r w:rsidRPr="00633348">
              <w:rPr>
                <w:sz w:val="20"/>
                <w:szCs w:val="20"/>
              </w:rPr>
              <w:t>357,6</w:t>
            </w:r>
          </w:p>
        </w:tc>
        <w:tc>
          <w:tcPr>
            <w:tcW w:w="399" w:type="pct"/>
            <w:shd w:val="clear" w:color="auto" w:fill="auto"/>
            <w:vAlign w:val="center"/>
          </w:tcPr>
          <w:p w14:paraId="6F5E4C90" w14:textId="38236FCA" w:rsidR="00BC6CC5" w:rsidRPr="00633348" w:rsidRDefault="00BC6CC5" w:rsidP="00BC6CC5">
            <w:pPr>
              <w:jc w:val="center"/>
              <w:rPr>
                <w:sz w:val="20"/>
                <w:szCs w:val="20"/>
              </w:rPr>
            </w:pPr>
            <w:r w:rsidRPr="00633348">
              <w:rPr>
                <w:sz w:val="20"/>
                <w:szCs w:val="20"/>
              </w:rPr>
              <w:t>357,6</w:t>
            </w:r>
          </w:p>
        </w:tc>
        <w:tc>
          <w:tcPr>
            <w:tcW w:w="399" w:type="pct"/>
            <w:shd w:val="clear" w:color="auto" w:fill="auto"/>
            <w:vAlign w:val="center"/>
          </w:tcPr>
          <w:p w14:paraId="0FAC2714" w14:textId="6E32E579" w:rsidR="00BC6CC5" w:rsidRPr="00633348" w:rsidRDefault="00BC6CC5" w:rsidP="00BC6CC5">
            <w:pPr>
              <w:jc w:val="center"/>
              <w:rPr>
                <w:sz w:val="20"/>
                <w:szCs w:val="20"/>
              </w:rPr>
            </w:pPr>
            <w:r w:rsidRPr="00633348">
              <w:rPr>
                <w:sz w:val="20"/>
                <w:szCs w:val="20"/>
              </w:rPr>
              <w:t>357,6</w:t>
            </w:r>
          </w:p>
        </w:tc>
        <w:tc>
          <w:tcPr>
            <w:tcW w:w="399" w:type="pct"/>
            <w:vAlign w:val="center"/>
          </w:tcPr>
          <w:p w14:paraId="5A63D9FE" w14:textId="04113023" w:rsidR="00BC6CC5" w:rsidRPr="00633348" w:rsidRDefault="00BC6CC5" w:rsidP="00BC6CC5">
            <w:pPr>
              <w:jc w:val="center"/>
              <w:rPr>
                <w:sz w:val="20"/>
                <w:szCs w:val="20"/>
              </w:rPr>
            </w:pPr>
            <w:r w:rsidRPr="00633348">
              <w:rPr>
                <w:sz w:val="20"/>
                <w:szCs w:val="20"/>
              </w:rPr>
              <w:t>357,6</w:t>
            </w:r>
          </w:p>
        </w:tc>
      </w:tr>
      <w:tr w:rsidR="00BC6CC5" w:rsidRPr="00633348" w14:paraId="39A811C5" w14:textId="77777777" w:rsidTr="002505F8">
        <w:trPr>
          <w:cantSplit/>
        </w:trPr>
        <w:tc>
          <w:tcPr>
            <w:tcW w:w="269" w:type="pct"/>
            <w:vMerge w:val="restart"/>
            <w:tcBorders>
              <w:top w:val="single" w:sz="4" w:space="0" w:color="auto"/>
              <w:left w:val="single" w:sz="4" w:space="0" w:color="auto"/>
              <w:right w:val="nil"/>
            </w:tcBorders>
            <w:shd w:val="clear" w:color="auto" w:fill="auto"/>
            <w:vAlign w:val="center"/>
          </w:tcPr>
          <w:p w14:paraId="26D101EF" w14:textId="6A90ED34" w:rsidR="00BC6CC5" w:rsidRPr="00633348" w:rsidRDefault="00BC6CC5" w:rsidP="00BC6CC5">
            <w:pPr>
              <w:jc w:val="center"/>
              <w:rPr>
                <w:sz w:val="20"/>
                <w:szCs w:val="20"/>
              </w:rPr>
            </w:pPr>
            <w:r w:rsidRPr="00633348">
              <w:rPr>
                <w:sz w:val="20"/>
                <w:szCs w:val="20"/>
              </w:rPr>
              <w:t>64.7</w:t>
            </w:r>
          </w:p>
        </w:tc>
        <w:tc>
          <w:tcPr>
            <w:tcW w:w="1070" w:type="pct"/>
            <w:vMerge w:val="restart"/>
            <w:shd w:val="clear" w:color="auto" w:fill="auto"/>
            <w:vAlign w:val="center"/>
          </w:tcPr>
          <w:p w14:paraId="3B440857" w14:textId="4C65641E" w:rsidR="00BC6CC5" w:rsidRPr="00633348" w:rsidRDefault="00BC6CC5" w:rsidP="00BC6CC5">
            <w:pPr>
              <w:jc w:val="center"/>
              <w:rPr>
                <w:sz w:val="20"/>
                <w:szCs w:val="20"/>
              </w:rPr>
            </w:pPr>
            <w:r w:rsidRPr="00633348">
              <w:rPr>
                <w:sz w:val="20"/>
                <w:szCs w:val="20"/>
              </w:rPr>
              <w:t>Потери тепловой сети</w:t>
            </w:r>
          </w:p>
        </w:tc>
        <w:tc>
          <w:tcPr>
            <w:tcW w:w="465" w:type="pct"/>
            <w:shd w:val="clear" w:color="auto" w:fill="auto"/>
            <w:vAlign w:val="center"/>
          </w:tcPr>
          <w:p w14:paraId="3C00B544" w14:textId="78FADD8A"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0236CC5F" w14:textId="49D9AD3E"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0B4B03C0" w14:textId="134C1E55"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7DB88CF" w14:textId="717F9BB3"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1C1C568B" w14:textId="5BFFBF55"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0630C587" w14:textId="50536DCE"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181673E8" w14:textId="717AC0BA"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30695709" w14:textId="00F99ACE" w:rsidR="00BC6CC5" w:rsidRPr="00633348" w:rsidRDefault="00BC6CC5" w:rsidP="00BC6CC5">
            <w:pPr>
              <w:jc w:val="center"/>
              <w:rPr>
                <w:sz w:val="20"/>
                <w:szCs w:val="20"/>
              </w:rPr>
            </w:pPr>
            <w:r w:rsidRPr="00633348">
              <w:rPr>
                <w:sz w:val="20"/>
                <w:szCs w:val="20"/>
              </w:rPr>
              <w:t>0,0</w:t>
            </w:r>
          </w:p>
        </w:tc>
        <w:tc>
          <w:tcPr>
            <w:tcW w:w="399" w:type="pct"/>
            <w:vAlign w:val="center"/>
          </w:tcPr>
          <w:p w14:paraId="543CC03F" w14:textId="61842B66" w:rsidR="00BC6CC5" w:rsidRPr="00633348" w:rsidRDefault="00BC6CC5" w:rsidP="00BC6CC5">
            <w:pPr>
              <w:jc w:val="center"/>
              <w:rPr>
                <w:sz w:val="20"/>
                <w:szCs w:val="20"/>
              </w:rPr>
            </w:pPr>
            <w:r w:rsidRPr="00633348">
              <w:rPr>
                <w:sz w:val="20"/>
                <w:szCs w:val="20"/>
              </w:rPr>
              <w:t>0,0</w:t>
            </w:r>
          </w:p>
        </w:tc>
      </w:tr>
      <w:tr w:rsidR="00BC6CC5" w:rsidRPr="00633348" w14:paraId="57F1D370" w14:textId="77777777" w:rsidTr="002505F8">
        <w:trPr>
          <w:cantSplit/>
        </w:trPr>
        <w:tc>
          <w:tcPr>
            <w:tcW w:w="269" w:type="pct"/>
            <w:vMerge/>
            <w:tcBorders>
              <w:left w:val="single" w:sz="4" w:space="0" w:color="auto"/>
              <w:bottom w:val="single" w:sz="4" w:space="0" w:color="auto"/>
              <w:right w:val="nil"/>
            </w:tcBorders>
            <w:shd w:val="clear" w:color="auto" w:fill="auto"/>
            <w:vAlign w:val="center"/>
          </w:tcPr>
          <w:p w14:paraId="2CE244CF" w14:textId="41C6D851" w:rsidR="00BC6CC5" w:rsidRPr="00633348" w:rsidRDefault="00BC6CC5" w:rsidP="00BC6CC5">
            <w:pPr>
              <w:jc w:val="center"/>
              <w:rPr>
                <w:sz w:val="20"/>
                <w:szCs w:val="20"/>
              </w:rPr>
            </w:pPr>
          </w:p>
        </w:tc>
        <w:tc>
          <w:tcPr>
            <w:tcW w:w="1070" w:type="pct"/>
            <w:vMerge/>
            <w:shd w:val="clear" w:color="auto" w:fill="auto"/>
            <w:vAlign w:val="center"/>
          </w:tcPr>
          <w:p w14:paraId="7F76822D" w14:textId="41219E68" w:rsidR="00BC6CC5" w:rsidRPr="00633348" w:rsidRDefault="00BC6CC5" w:rsidP="00BC6CC5">
            <w:pPr>
              <w:jc w:val="center"/>
              <w:rPr>
                <w:sz w:val="20"/>
                <w:szCs w:val="20"/>
              </w:rPr>
            </w:pPr>
          </w:p>
        </w:tc>
        <w:tc>
          <w:tcPr>
            <w:tcW w:w="465" w:type="pct"/>
            <w:shd w:val="clear" w:color="auto" w:fill="auto"/>
            <w:vAlign w:val="center"/>
          </w:tcPr>
          <w:p w14:paraId="006CF568" w14:textId="6E35FFF8"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6F0F5066" w14:textId="018C8E87"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98C4D0C" w14:textId="771DB8FE"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6748B44" w14:textId="57CA16D6"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00F9B99" w14:textId="15E9C791"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01D12C01" w14:textId="56FF4EBF"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5091D9A9" w14:textId="1F4EC86D"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06580430" w14:textId="3A04DC9E" w:rsidR="00BC6CC5" w:rsidRPr="00633348" w:rsidRDefault="00BC6CC5" w:rsidP="00BC6CC5">
            <w:pPr>
              <w:jc w:val="center"/>
              <w:rPr>
                <w:sz w:val="20"/>
                <w:szCs w:val="20"/>
              </w:rPr>
            </w:pPr>
            <w:r w:rsidRPr="00633348">
              <w:rPr>
                <w:sz w:val="20"/>
                <w:szCs w:val="20"/>
              </w:rPr>
              <w:t>0,0</w:t>
            </w:r>
          </w:p>
        </w:tc>
        <w:tc>
          <w:tcPr>
            <w:tcW w:w="399" w:type="pct"/>
            <w:vAlign w:val="center"/>
          </w:tcPr>
          <w:p w14:paraId="79A55D1B" w14:textId="2CA75111" w:rsidR="00BC6CC5" w:rsidRPr="00633348" w:rsidRDefault="00BC6CC5" w:rsidP="00BC6CC5">
            <w:pPr>
              <w:jc w:val="center"/>
              <w:rPr>
                <w:sz w:val="20"/>
                <w:szCs w:val="20"/>
              </w:rPr>
            </w:pPr>
            <w:r w:rsidRPr="00633348">
              <w:rPr>
                <w:sz w:val="20"/>
                <w:szCs w:val="20"/>
              </w:rPr>
              <w:t>0,0</w:t>
            </w:r>
          </w:p>
        </w:tc>
      </w:tr>
      <w:tr w:rsidR="00BC6CC5" w:rsidRPr="00633348" w14:paraId="6D4EF91E"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65859D9" w14:textId="7BAA1F08" w:rsidR="00BC6CC5" w:rsidRPr="00633348" w:rsidRDefault="00BC6CC5" w:rsidP="00BC6CC5">
            <w:pPr>
              <w:jc w:val="center"/>
              <w:rPr>
                <w:sz w:val="20"/>
                <w:szCs w:val="20"/>
              </w:rPr>
            </w:pPr>
            <w:r w:rsidRPr="00633348">
              <w:rPr>
                <w:sz w:val="20"/>
                <w:szCs w:val="20"/>
              </w:rPr>
              <w:t>64.8</w:t>
            </w:r>
          </w:p>
        </w:tc>
        <w:tc>
          <w:tcPr>
            <w:tcW w:w="1070" w:type="pct"/>
            <w:shd w:val="clear" w:color="auto" w:fill="auto"/>
            <w:vAlign w:val="center"/>
          </w:tcPr>
          <w:p w14:paraId="467BB1CC" w14:textId="396EA63E" w:rsidR="00BC6CC5" w:rsidRPr="00633348" w:rsidRDefault="00BC6CC5" w:rsidP="00BC6CC5">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1260C264" w14:textId="5F8738F6"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250E43A8" w14:textId="46608237"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F4648E4" w14:textId="4DFD5BBA"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66729E5" w14:textId="321CC9D3"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EBF1294" w14:textId="53414ACF" w:rsidR="00BC6CC5" w:rsidRPr="00633348" w:rsidRDefault="00BC6CC5" w:rsidP="00BC6CC5">
            <w:pPr>
              <w:jc w:val="center"/>
              <w:rPr>
                <w:sz w:val="20"/>
                <w:szCs w:val="20"/>
              </w:rPr>
            </w:pPr>
            <w:r w:rsidRPr="00633348">
              <w:rPr>
                <w:sz w:val="20"/>
                <w:szCs w:val="20"/>
              </w:rPr>
              <w:t>357,6</w:t>
            </w:r>
          </w:p>
        </w:tc>
        <w:tc>
          <w:tcPr>
            <w:tcW w:w="399" w:type="pct"/>
            <w:shd w:val="clear" w:color="auto" w:fill="auto"/>
            <w:vAlign w:val="center"/>
          </w:tcPr>
          <w:p w14:paraId="7338902E" w14:textId="43961E78" w:rsidR="00BC6CC5" w:rsidRPr="00633348" w:rsidRDefault="00BC6CC5" w:rsidP="00BC6CC5">
            <w:pPr>
              <w:jc w:val="center"/>
              <w:rPr>
                <w:sz w:val="20"/>
                <w:szCs w:val="20"/>
              </w:rPr>
            </w:pPr>
            <w:r w:rsidRPr="00633348">
              <w:rPr>
                <w:sz w:val="20"/>
                <w:szCs w:val="20"/>
              </w:rPr>
              <w:t>357,6</w:t>
            </w:r>
          </w:p>
        </w:tc>
        <w:tc>
          <w:tcPr>
            <w:tcW w:w="399" w:type="pct"/>
            <w:shd w:val="clear" w:color="auto" w:fill="auto"/>
            <w:vAlign w:val="center"/>
          </w:tcPr>
          <w:p w14:paraId="5C001B70" w14:textId="5256A773" w:rsidR="00BC6CC5" w:rsidRPr="00633348" w:rsidRDefault="00BC6CC5" w:rsidP="00BC6CC5">
            <w:pPr>
              <w:jc w:val="center"/>
              <w:rPr>
                <w:sz w:val="20"/>
                <w:szCs w:val="20"/>
              </w:rPr>
            </w:pPr>
            <w:r w:rsidRPr="00633348">
              <w:rPr>
                <w:sz w:val="20"/>
                <w:szCs w:val="20"/>
              </w:rPr>
              <w:t>357,6</w:t>
            </w:r>
          </w:p>
        </w:tc>
        <w:tc>
          <w:tcPr>
            <w:tcW w:w="399" w:type="pct"/>
            <w:shd w:val="clear" w:color="auto" w:fill="auto"/>
            <w:vAlign w:val="center"/>
          </w:tcPr>
          <w:p w14:paraId="0B2972BB" w14:textId="252537D4" w:rsidR="00BC6CC5" w:rsidRPr="00633348" w:rsidRDefault="00BC6CC5" w:rsidP="00BC6CC5">
            <w:pPr>
              <w:jc w:val="center"/>
              <w:rPr>
                <w:sz w:val="20"/>
                <w:szCs w:val="20"/>
              </w:rPr>
            </w:pPr>
            <w:r w:rsidRPr="00633348">
              <w:rPr>
                <w:sz w:val="20"/>
                <w:szCs w:val="20"/>
              </w:rPr>
              <w:t>357,6</w:t>
            </w:r>
          </w:p>
        </w:tc>
        <w:tc>
          <w:tcPr>
            <w:tcW w:w="399" w:type="pct"/>
            <w:vAlign w:val="center"/>
          </w:tcPr>
          <w:p w14:paraId="502317A5" w14:textId="4681FA0A" w:rsidR="00BC6CC5" w:rsidRPr="00633348" w:rsidRDefault="00BC6CC5" w:rsidP="00BC6CC5">
            <w:pPr>
              <w:jc w:val="center"/>
              <w:rPr>
                <w:sz w:val="20"/>
                <w:szCs w:val="20"/>
              </w:rPr>
            </w:pPr>
            <w:r w:rsidRPr="00633348">
              <w:rPr>
                <w:sz w:val="20"/>
                <w:szCs w:val="20"/>
              </w:rPr>
              <w:t>357,6</w:t>
            </w:r>
          </w:p>
        </w:tc>
      </w:tr>
      <w:tr w:rsidR="00BC6CC5" w:rsidRPr="00633348" w14:paraId="1A3C6CC2"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CA90CC7" w14:textId="5F3ACB28" w:rsidR="00BC6CC5" w:rsidRPr="00633348" w:rsidRDefault="00BC6CC5" w:rsidP="00BC6CC5">
            <w:pPr>
              <w:jc w:val="center"/>
              <w:rPr>
                <w:sz w:val="20"/>
                <w:szCs w:val="20"/>
              </w:rPr>
            </w:pPr>
            <w:r w:rsidRPr="00633348">
              <w:rPr>
                <w:sz w:val="20"/>
                <w:szCs w:val="20"/>
              </w:rPr>
              <w:t>64.9</w:t>
            </w:r>
          </w:p>
        </w:tc>
        <w:tc>
          <w:tcPr>
            <w:tcW w:w="1070" w:type="pct"/>
            <w:shd w:val="clear" w:color="auto" w:fill="auto"/>
            <w:vAlign w:val="center"/>
          </w:tcPr>
          <w:p w14:paraId="7C5C29FF" w14:textId="6AFEF209" w:rsidR="00BC6CC5" w:rsidRPr="00633348" w:rsidRDefault="00BC6CC5" w:rsidP="00BC6CC5">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76C417A4" w14:textId="58E89022" w:rsidR="00BC6CC5" w:rsidRPr="00633348" w:rsidRDefault="00BC6CC5" w:rsidP="00BC6CC5">
            <w:pPr>
              <w:jc w:val="center"/>
              <w:rPr>
                <w:sz w:val="20"/>
                <w:szCs w:val="20"/>
              </w:rPr>
            </w:pPr>
            <w:r w:rsidRPr="00633348">
              <w:rPr>
                <w:sz w:val="20"/>
                <w:szCs w:val="20"/>
              </w:rPr>
              <w:t>кг.у.т/Гкал</w:t>
            </w:r>
          </w:p>
        </w:tc>
        <w:tc>
          <w:tcPr>
            <w:tcW w:w="400" w:type="pct"/>
            <w:shd w:val="clear" w:color="auto" w:fill="auto"/>
            <w:vAlign w:val="center"/>
          </w:tcPr>
          <w:p w14:paraId="5BCBE018" w14:textId="13998015"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760D9C0" w14:textId="3392BDA2"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98E7D35" w14:textId="21C5F717"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A6627A9" w14:textId="530CC5CA"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0C0C23DD" w14:textId="00BFA1A2"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48C881DE" w14:textId="2252F613"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4F2AFE69" w14:textId="7B1F3ED9" w:rsidR="00BC6CC5" w:rsidRPr="00633348" w:rsidRDefault="00BC6CC5" w:rsidP="00BC6CC5">
            <w:pPr>
              <w:jc w:val="center"/>
              <w:rPr>
                <w:sz w:val="20"/>
                <w:szCs w:val="20"/>
              </w:rPr>
            </w:pPr>
            <w:r w:rsidRPr="00633348">
              <w:rPr>
                <w:sz w:val="20"/>
                <w:szCs w:val="20"/>
              </w:rPr>
              <w:t>155,4</w:t>
            </w:r>
          </w:p>
        </w:tc>
        <w:tc>
          <w:tcPr>
            <w:tcW w:w="399" w:type="pct"/>
            <w:vAlign w:val="center"/>
          </w:tcPr>
          <w:p w14:paraId="3F6ED70A" w14:textId="3855E49B" w:rsidR="00BC6CC5" w:rsidRPr="00633348" w:rsidRDefault="00BC6CC5" w:rsidP="00BC6CC5">
            <w:pPr>
              <w:jc w:val="center"/>
              <w:rPr>
                <w:sz w:val="20"/>
                <w:szCs w:val="20"/>
              </w:rPr>
            </w:pPr>
            <w:r w:rsidRPr="00633348">
              <w:rPr>
                <w:sz w:val="20"/>
                <w:szCs w:val="20"/>
              </w:rPr>
              <w:t>155,4</w:t>
            </w:r>
          </w:p>
        </w:tc>
      </w:tr>
      <w:tr w:rsidR="00BC6CC5" w:rsidRPr="00633348" w14:paraId="071F598C"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AD966C3" w14:textId="608FF7B9" w:rsidR="00BC6CC5" w:rsidRPr="00633348" w:rsidRDefault="00BC6CC5" w:rsidP="00BC6CC5">
            <w:pPr>
              <w:jc w:val="center"/>
              <w:rPr>
                <w:sz w:val="20"/>
                <w:szCs w:val="20"/>
              </w:rPr>
            </w:pPr>
            <w:r w:rsidRPr="00633348">
              <w:rPr>
                <w:sz w:val="20"/>
                <w:szCs w:val="20"/>
              </w:rPr>
              <w:t>64.10</w:t>
            </w:r>
          </w:p>
        </w:tc>
        <w:tc>
          <w:tcPr>
            <w:tcW w:w="1070" w:type="pct"/>
            <w:shd w:val="clear" w:color="auto" w:fill="auto"/>
            <w:vAlign w:val="center"/>
          </w:tcPr>
          <w:p w14:paraId="5147ED5A" w14:textId="0F51F4DD" w:rsidR="00BC6CC5" w:rsidRPr="00633348" w:rsidRDefault="00BC6CC5" w:rsidP="00BC6CC5">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4F697D78" w14:textId="5E683375"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1CFF5464" w14:textId="02FC9C3E"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0A55341B" w14:textId="5090C391"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01BCB6FF" w14:textId="4AFE954A"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FC4F72E" w14:textId="69962D64"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024B6F71" w14:textId="70FC206F"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22FEF05C" w14:textId="1391B1DC"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2957B6A4" w14:textId="40EC32C9" w:rsidR="00BC6CC5" w:rsidRPr="00633348" w:rsidRDefault="00BC6CC5" w:rsidP="00BC6CC5">
            <w:pPr>
              <w:jc w:val="center"/>
              <w:rPr>
                <w:sz w:val="20"/>
                <w:szCs w:val="20"/>
              </w:rPr>
            </w:pPr>
            <w:r w:rsidRPr="00633348">
              <w:rPr>
                <w:sz w:val="20"/>
                <w:szCs w:val="20"/>
              </w:rPr>
              <w:t>92,0</w:t>
            </w:r>
          </w:p>
        </w:tc>
        <w:tc>
          <w:tcPr>
            <w:tcW w:w="399" w:type="pct"/>
            <w:vAlign w:val="center"/>
          </w:tcPr>
          <w:p w14:paraId="25068B6B" w14:textId="7FD527AC" w:rsidR="00BC6CC5" w:rsidRPr="00633348" w:rsidRDefault="00BC6CC5" w:rsidP="00BC6CC5">
            <w:pPr>
              <w:jc w:val="center"/>
              <w:rPr>
                <w:sz w:val="20"/>
                <w:szCs w:val="20"/>
              </w:rPr>
            </w:pPr>
            <w:r w:rsidRPr="00633348">
              <w:rPr>
                <w:sz w:val="20"/>
                <w:szCs w:val="20"/>
              </w:rPr>
              <w:t>92,0</w:t>
            </w:r>
          </w:p>
        </w:tc>
      </w:tr>
      <w:tr w:rsidR="00F82743" w:rsidRPr="00633348" w14:paraId="6FDCDF4E"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F292313" w14:textId="64D093B3" w:rsidR="00F82743" w:rsidRPr="00633348" w:rsidRDefault="00F82743" w:rsidP="00F82743">
            <w:pPr>
              <w:jc w:val="center"/>
              <w:rPr>
                <w:sz w:val="20"/>
                <w:szCs w:val="20"/>
              </w:rPr>
            </w:pPr>
            <w:r w:rsidRPr="00633348">
              <w:rPr>
                <w:sz w:val="20"/>
                <w:szCs w:val="20"/>
              </w:rPr>
              <w:t>65</w:t>
            </w:r>
          </w:p>
        </w:tc>
        <w:tc>
          <w:tcPr>
            <w:tcW w:w="1070" w:type="pct"/>
            <w:shd w:val="clear" w:color="auto" w:fill="auto"/>
            <w:vAlign w:val="center"/>
          </w:tcPr>
          <w:p w14:paraId="7833792C" w14:textId="0E8B617A" w:rsidR="00F82743" w:rsidRPr="00633348" w:rsidRDefault="00F82743" w:rsidP="00F82743">
            <w:pPr>
              <w:jc w:val="center"/>
              <w:rPr>
                <w:sz w:val="20"/>
                <w:szCs w:val="20"/>
              </w:rPr>
            </w:pPr>
            <w:r w:rsidRPr="00633348">
              <w:rPr>
                <w:b/>
                <w:bCs/>
                <w:sz w:val="20"/>
                <w:szCs w:val="20"/>
              </w:rPr>
              <w:t>Теплогенераторная СДК с. Нововолково</w:t>
            </w:r>
            <w:r w:rsidRPr="00633348">
              <w:rPr>
                <w:rFonts w:ascii="Calibri" w:hAnsi="Calibri" w:cs="Calibri"/>
                <w:sz w:val="20"/>
                <w:szCs w:val="20"/>
              </w:rPr>
              <w:t> </w:t>
            </w:r>
          </w:p>
        </w:tc>
        <w:tc>
          <w:tcPr>
            <w:tcW w:w="465" w:type="pct"/>
            <w:shd w:val="clear" w:color="auto" w:fill="auto"/>
            <w:vAlign w:val="center"/>
          </w:tcPr>
          <w:p w14:paraId="69BC950D" w14:textId="1427501A" w:rsidR="00F82743" w:rsidRPr="00633348" w:rsidRDefault="00F82743" w:rsidP="00F82743">
            <w:pPr>
              <w:jc w:val="center"/>
              <w:rPr>
                <w:sz w:val="20"/>
                <w:szCs w:val="20"/>
              </w:rPr>
            </w:pPr>
          </w:p>
        </w:tc>
        <w:tc>
          <w:tcPr>
            <w:tcW w:w="400" w:type="pct"/>
            <w:shd w:val="clear" w:color="auto" w:fill="auto"/>
            <w:vAlign w:val="center"/>
          </w:tcPr>
          <w:p w14:paraId="02AF0E89" w14:textId="4338B390" w:rsidR="00F82743" w:rsidRPr="00633348" w:rsidRDefault="00F82743" w:rsidP="00F82743">
            <w:pPr>
              <w:jc w:val="center"/>
              <w:rPr>
                <w:sz w:val="20"/>
                <w:szCs w:val="20"/>
              </w:rPr>
            </w:pPr>
          </w:p>
        </w:tc>
        <w:tc>
          <w:tcPr>
            <w:tcW w:w="400" w:type="pct"/>
            <w:shd w:val="clear" w:color="auto" w:fill="auto"/>
            <w:vAlign w:val="center"/>
          </w:tcPr>
          <w:p w14:paraId="10CD4616" w14:textId="714D650A" w:rsidR="00F82743" w:rsidRPr="00633348" w:rsidRDefault="00F82743" w:rsidP="00F82743">
            <w:pPr>
              <w:jc w:val="center"/>
              <w:rPr>
                <w:sz w:val="20"/>
                <w:szCs w:val="20"/>
              </w:rPr>
            </w:pPr>
          </w:p>
        </w:tc>
        <w:tc>
          <w:tcPr>
            <w:tcW w:w="400" w:type="pct"/>
            <w:shd w:val="clear" w:color="auto" w:fill="auto"/>
            <w:vAlign w:val="center"/>
          </w:tcPr>
          <w:p w14:paraId="2E0662D5" w14:textId="412A26A5" w:rsidR="00F82743" w:rsidRPr="00633348" w:rsidRDefault="00F82743" w:rsidP="00F82743">
            <w:pPr>
              <w:jc w:val="center"/>
              <w:rPr>
                <w:sz w:val="20"/>
                <w:szCs w:val="20"/>
              </w:rPr>
            </w:pPr>
          </w:p>
        </w:tc>
        <w:tc>
          <w:tcPr>
            <w:tcW w:w="399" w:type="pct"/>
            <w:shd w:val="clear" w:color="auto" w:fill="auto"/>
            <w:vAlign w:val="center"/>
          </w:tcPr>
          <w:p w14:paraId="460A4FA2" w14:textId="09196515" w:rsidR="00F82743" w:rsidRPr="00633348" w:rsidRDefault="00F82743" w:rsidP="00F82743">
            <w:pPr>
              <w:jc w:val="center"/>
              <w:rPr>
                <w:sz w:val="20"/>
                <w:szCs w:val="20"/>
              </w:rPr>
            </w:pPr>
          </w:p>
        </w:tc>
        <w:tc>
          <w:tcPr>
            <w:tcW w:w="399" w:type="pct"/>
            <w:shd w:val="clear" w:color="auto" w:fill="auto"/>
            <w:vAlign w:val="center"/>
          </w:tcPr>
          <w:p w14:paraId="149DD3EB" w14:textId="2E4781A4" w:rsidR="00F82743" w:rsidRPr="00633348" w:rsidRDefault="00F82743" w:rsidP="00F82743">
            <w:pPr>
              <w:jc w:val="center"/>
              <w:rPr>
                <w:sz w:val="20"/>
                <w:szCs w:val="20"/>
              </w:rPr>
            </w:pPr>
          </w:p>
        </w:tc>
        <w:tc>
          <w:tcPr>
            <w:tcW w:w="399" w:type="pct"/>
            <w:shd w:val="clear" w:color="auto" w:fill="auto"/>
            <w:vAlign w:val="center"/>
          </w:tcPr>
          <w:p w14:paraId="05D79E97" w14:textId="08452E19" w:rsidR="00F82743" w:rsidRPr="00633348" w:rsidRDefault="00F82743" w:rsidP="00F82743">
            <w:pPr>
              <w:jc w:val="center"/>
              <w:rPr>
                <w:sz w:val="20"/>
                <w:szCs w:val="20"/>
              </w:rPr>
            </w:pPr>
          </w:p>
        </w:tc>
        <w:tc>
          <w:tcPr>
            <w:tcW w:w="399" w:type="pct"/>
            <w:shd w:val="clear" w:color="auto" w:fill="auto"/>
            <w:vAlign w:val="center"/>
          </w:tcPr>
          <w:p w14:paraId="3BEBAD85" w14:textId="61062D6D" w:rsidR="00F82743" w:rsidRPr="00633348" w:rsidRDefault="00F82743" w:rsidP="00F82743">
            <w:pPr>
              <w:jc w:val="center"/>
              <w:rPr>
                <w:sz w:val="20"/>
                <w:szCs w:val="20"/>
              </w:rPr>
            </w:pPr>
          </w:p>
        </w:tc>
        <w:tc>
          <w:tcPr>
            <w:tcW w:w="399" w:type="pct"/>
            <w:vAlign w:val="center"/>
          </w:tcPr>
          <w:p w14:paraId="5B6C96AA" w14:textId="45099F37" w:rsidR="00F82743" w:rsidRPr="00633348" w:rsidRDefault="00F82743" w:rsidP="00F82743">
            <w:pPr>
              <w:jc w:val="center"/>
              <w:rPr>
                <w:sz w:val="20"/>
                <w:szCs w:val="20"/>
              </w:rPr>
            </w:pPr>
          </w:p>
        </w:tc>
      </w:tr>
      <w:tr w:rsidR="00BC6CC5" w:rsidRPr="00633348" w14:paraId="6350DC72"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3027449" w14:textId="30BF18F6" w:rsidR="00BC6CC5" w:rsidRPr="00633348" w:rsidRDefault="00BC6CC5" w:rsidP="00BC6CC5">
            <w:pPr>
              <w:jc w:val="center"/>
              <w:rPr>
                <w:sz w:val="20"/>
                <w:szCs w:val="20"/>
              </w:rPr>
            </w:pPr>
            <w:r w:rsidRPr="00633348">
              <w:rPr>
                <w:sz w:val="20"/>
                <w:szCs w:val="20"/>
              </w:rPr>
              <w:t>65.1</w:t>
            </w:r>
          </w:p>
        </w:tc>
        <w:tc>
          <w:tcPr>
            <w:tcW w:w="1070" w:type="pct"/>
            <w:shd w:val="clear" w:color="auto" w:fill="auto"/>
            <w:vAlign w:val="center"/>
          </w:tcPr>
          <w:p w14:paraId="5033E0A5" w14:textId="03391B94" w:rsidR="00BC6CC5" w:rsidRPr="00633348" w:rsidRDefault="00BC6CC5" w:rsidP="00BC6CC5">
            <w:pPr>
              <w:jc w:val="center"/>
              <w:rPr>
                <w:sz w:val="20"/>
                <w:szCs w:val="20"/>
              </w:rPr>
            </w:pPr>
            <w:r w:rsidRPr="00633348">
              <w:rPr>
                <w:sz w:val="20"/>
                <w:szCs w:val="20"/>
              </w:rPr>
              <w:t>Вид топлива</w:t>
            </w:r>
          </w:p>
        </w:tc>
        <w:tc>
          <w:tcPr>
            <w:tcW w:w="465" w:type="pct"/>
            <w:shd w:val="clear" w:color="auto" w:fill="auto"/>
            <w:vAlign w:val="center"/>
          </w:tcPr>
          <w:p w14:paraId="713E08C2" w14:textId="40E3A36E" w:rsidR="00BC6CC5" w:rsidRPr="00633348" w:rsidRDefault="00BC6CC5" w:rsidP="00BC6CC5">
            <w:pPr>
              <w:jc w:val="center"/>
              <w:rPr>
                <w:sz w:val="20"/>
                <w:szCs w:val="20"/>
              </w:rPr>
            </w:pPr>
            <w:r w:rsidRPr="00633348">
              <w:rPr>
                <w:sz w:val="20"/>
                <w:szCs w:val="20"/>
              </w:rPr>
              <w:t> </w:t>
            </w:r>
          </w:p>
        </w:tc>
        <w:tc>
          <w:tcPr>
            <w:tcW w:w="400" w:type="pct"/>
            <w:shd w:val="clear" w:color="auto" w:fill="auto"/>
            <w:vAlign w:val="center"/>
          </w:tcPr>
          <w:p w14:paraId="73E2ED1D" w14:textId="5204E144"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3AF6E70" w14:textId="52E7391B"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C2CB719" w14:textId="60FAAEB4"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A790FF3" w14:textId="7DE42398"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5165BD42" w14:textId="34366D7D"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471A80F7" w14:textId="27132436" w:rsidR="00BC6CC5" w:rsidRPr="00633348" w:rsidRDefault="00BC6CC5" w:rsidP="00BC6CC5">
            <w:pPr>
              <w:jc w:val="center"/>
              <w:rPr>
                <w:sz w:val="20"/>
                <w:szCs w:val="20"/>
              </w:rPr>
            </w:pPr>
            <w:r w:rsidRPr="00633348">
              <w:rPr>
                <w:sz w:val="20"/>
                <w:szCs w:val="20"/>
              </w:rPr>
              <w:t>Природный газ</w:t>
            </w:r>
          </w:p>
        </w:tc>
        <w:tc>
          <w:tcPr>
            <w:tcW w:w="399" w:type="pct"/>
            <w:shd w:val="clear" w:color="auto" w:fill="auto"/>
            <w:vAlign w:val="center"/>
          </w:tcPr>
          <w:p w14:paraId="5ED26476" w14:textId="2460F041" w:rsidR="00BC6CC5" w:rsidRPr="00633348" w:rsidRDefault="00BC6CC5" w:rsidP="00BC6CC5">
            <w:pPr>
              <w:jc w:val="center"/>
              <w:rPr>
                <w:sz w:val="20"/>
                <w:szCs w:val="20"/>
              </w:rPr>
            </w:pPr>
            <w:r w:rsidRPr="00633348">
              <w:rPr>
                <w:sz w:val="20"/>
                <w:szCs w:val="20"/>
              </w:rPr>
              <w:t>Природный газ</w:t>
            </w:r>
          </w:p>
        </w:tc>
        <w:tc>
          <w:tcPr>
            <w:tcW w:w="399" w:type="pct"/>
            <w:vAlign w:val="center"/>
          </w:tcPr>
          <w:p w14:paraId="4864EFD0" w14:textId="35EDAFC7" w:rsidR="00BC6CC5" w:rsidRPr="00633348" w:rsidRDefault="00BC6CC5" w:rsidP="00BC6CC5">
            <w:pPr>
              <w:jc w:val="center"/>
              <w:rPr>
                <w:sz w:val="20"/>
                <w:szCs w:val="20"/>
              </w:rPr>
            </w:pPr>
            <w:r w:rsidRPr="00633348">
              <w:rPr>
                <w:sz w:val="20"/>
                <w:szCs w:val="20"/>
              </w:rPr>
              <w:t>Природный газ</w:t>
            </w:r>
          </w:p>
        </w:tc>
      </w:tr>
      <w:tr w:rsidR="00BC6CC5" w:rsidRPr="00633348" w14:paraId="1A1B2A4C"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6FC71916" w14:textId="20DC2CBF" w:rsidR="00BC6CC5" w:rsidRPr="00633348" w:rsidRDefault="00BC6CC5" w:rsidP="00BC6CC5">
            <w:pPr>
              <w:jc w:val="center"/>
              <w:rPr>
                <w:b/>
                <w:bCs/>
                <w:sz w:val="20"/>
                <w:szCs w:val="20"/>
              </w:rPr>
            </w:pPr>
            <w:r w:rsidRPr="00633348">
              <w:rPr>
                <w:sz w:val="20"/>
                <w:szCs w:val="20"/>
              </w:rPr>
              <w:t>65.2</w:t>
            </w:r>
          </w:p>
        </w:tc>
        <w:tc>
          <w:tcPr>
            <w:tcW w:w="1070" w:type="pct"/>
            <w:shd w:val="clear" w:color="auto" w:fill="auto"/>
            <w:vAlign w:val="center"/>
          </w:tcPr>
          <w:p w14:paraId="441A5462" w14:textId="2E681581" w:rsidR="00BC6CC5" w:rsidRPr="00633348" w:rsidRDefault="00BC6CC5" w:rsidP="00BC6CC5">
            <w:pPr>
              <w:jc w:val="center"/>
              <w:rPr>
                <w:rFonts w:ascii="Calibri" w:hAnsi="Calibri" w:cs="Calibri"/>
                <w:sz w:val="20"/>
                <w:szCs w:val="20"/>
              </w:rPr>
            </w:pPr>
            <w:r w:rsidRPr="00633348">
              <w:rPr>
                <w:sz w:val="20"/>
                <w:szCs w:val="20"/>
              </w:rPr>
              <w:t>расход натурального топлива</w:t>
            </w:r>
          </w:p>
        </w:tc>
        <w:tc>
          <w:tcPr>
            <w:tcW w:w="465" w:type="pct"/>
            <w:shd w:val="clear" w:color="auto" w:fill="auto"/>
            <w:vAlign w:val="center"/>
          </w:tcPr>
          <w:p w14:paraId="412402F3" w14:textId="2CACD7AC" w:rsidR="00BC6CC5" w:rsidRPr="00633348" w:rsidRDefault="00BC6CC5" w:rsidP="00BC6CC5">
            <w:pPr>
              <w:jc w:val="center"/>
              <w:rPr>
                <w:sz w:val="20"/>
                <w:szCs w:val="20"/>
              </w:rPr>
            </w:pPr>
            <w:r w:rsidRPr="00633348">
              <w:rPr>
                <w:sz w:val="20"/>
                <w:szCs w:val="20"/>
              </w:rPr>
              <w:t>Тыс. куб. м</w:t>
            </w:r>
          </w:p>
        </w:tc>
        <w:tc>
          <w:tcPr>
            <w:tcW w:w="400" w:type="pct"/>
            <w:shd w:val="clear" w:color="auto" w:fill="auto"/>
            <w:vAlign w:val="center"/>
          </w:tcPr>
          <w:p w14:paraId="1D920BD5" w14:textId="3EFB9D7D"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06DC9EE8" w14:textId="47B0AF6A"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58C8EA6B" w14:textId="6D3036B2"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2ED5F74B" w14:textId="46B7FF53" w:rsidR="00BC6CC5" w:rsidRPr="00633348" w:rsidRDefault="00BC6CC5" w:rsidP="00BC6CC5">
            <w:pPr>
              <w:jc w:val="center"/>
              <w:rPr>
                <w:sz w:val="20"/>
                <w:szCs w:val="20"/>
              </w:rPr>
            </w:pPr>
            <w:r w:rsidRPr="00633348">
              <w:rPr>
                <w:sz w:val="20"/>
                <w:szCs w:val="20"/>
              </w:rPr>
              <w:t>83,5</w:t>
            </w:r>
          </w:p>
        </w:tc>
        <w:tc>
          <w:tcPr>
            <w:tcW w:w="399" w:type="pct"/>
            <w:shd w:val="clear" w:color="auto" w:fill="auto"/>
            <w:vAlign w:val="center"/>
          </w:tcPr>
          <w:p w14:paraId="617CCBB7" w14:textId="511B3327" w:rsidR="00BC6CC5" w:rsidRPr="00633348" w:rsidRDefault="00BC6CC5" w:rsidP="00BC6CC5">
            <w:pPr>
              <w:jc w:val="center"/>
              <w:rPr>
                <w:sz w:val="20"/>
                <w:szCs w:val="20"/>
              </w:rPr>
            </w:pPr>
            <w:r w:rsidRPr="00633348">
              <w:rPr>
                <w:sz w:val="20"/>
                <w:szCs w:val="20"/>
              </w:rPr>
              <w:t>85,1</w:t>
            </w:r>
          </w:p>
        </w:tc>
        <w:tc>
          <w:tcPr>
            <w:tcW w:w="399" w:type="pct"/>
            <w:shd w:val="clear" w:color="auto" w:fill="auto"/>
            <w:vAlign w:val="center"/>
          </w:tcPr>
          <w:p w14:paraId="0BA012A9" w14:textId="0AC0EB50" w:rsidR="00BC6CC5" w:rsidRPr="00633348" w:rsidRDefault="00BC6CC5" w:rsidP="00BC6CC5">
            <w:pPr>
              <w:jc w:val="center"/>
              <w:rPr>
                <w:sz w:val="20"/>
                <w:szCs w:val="20"/>
              </w:rPr>
            </w:pPr>
            <w:r w:rsidRPr="00633348">
              <w:rPr>
                <w:sz w:val="20"/>
                <w:szCs w:val="20"/>
              </w:rPr>
              <w:t>85,1</w:t>
            </w:r>
          </w:p>
        </w:tc>
        <w:tc>
          <w:tcPr>
            <w:tcW w:w="399" w:type="pct"/>
            <w:shd w:val="clear" w:color="auto" w:fill="auto"/>
            <w:vAlign w:val="center"/>
          </w:tcPr>
          <w:p w14:paraId="16F89572" w14:textId="4F65077F" w:rsidR="00BC6CC5" w:rsidRPr="00633348" w:rsidRDefault="00BC6CC5" w:rsidP="00BC6CC5">
            <w:pPr>
              <w:jc w:val="center"/>
              <w:rPr>
                <w:sz w:val="20"/>
                <w:szCs w:val="20"/>
              </w:rPr>
            </w:pPr>
            <w:r w:rsidRPr="00633348">
              <w:rPr>
                <w:sz w:val="20"/>
                <w:szCs w:val="20"/>
              </w:rPr>
              <w:t>85,1</w:t>
            </w:r>
          </w:p>
        </w:tc>
        <w:tc>
          <w:tcPr>
            <w:tcW w:w="399" w:type="pct"/>
            <w:vAlign w:val="center"/>
          </w:tcPr>
          <w:p w14:paraId="5989E4CB" w14:textId="57AD38DA" w:rsidR="00BC6CC5" w:rsidRPr="00633348" w:rsidRDefault="00BC6CC5" w:rsidP="00BC6CC5">
            <w:pPr>
              <w:jc w:val="center"/>
              <w:rPr>
                <w:sz w:val="20"/>
                <w:szCs w:val="20"/>
              </w:rPr>
            </w:pPr>
            <w:r w:rsidRPr="00633348">
              <w:rPr>
                <w:sz w:val="20"/>
                <w:szCs w:val="20"/>
              </w:rPr>
              <w:t>85,1</w:t>
            </w:r>
          </w:p>
        </w:tc>
      </w:tr>
      <w:tr w:rsidR="00BC6CC5" w:rsidRPr="00633348" w14:paraId="152BFFF8"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2CC3620" w14:textId="4ACB0E08" w:rsidR="00BC6CC5" w:rsidRPr="00633348" w:rsidRDefault="00BC6CC5" w:rsidP="00BC6CC5">
            <w:pPr>
              <w:jc w:val="center"/>
              <w:rPr>
                <w:b/>
                <w:bCs/>
                <w:sz w:val="20"/>
                <w:szCs w:val="20"/>
              </w:rPr>
            </w:pPr>
            <w:r w:rsidRPr="00633348">
              <w:rPr>
                <w:sz w:val="20"/>
                <w:szCs w:val="20"/>
              </w:rPr>
              <w:t>65.3</w:t>
            </w:r>
          </w:p>
        </w:tc>
        <w:tc>
          <w:tcPr>
            <w:tcW w:w="1070" w:type="pct"/>
            <w:shd w:val="clear" w:color="auto" w:fill="auto"/>
            <w:vAlign w:val="center"/>
          </w:tcPr>
          <w:p w14:paraId="2F45475D" w14:textId="3F85DEBB" w:rsidR="00BC6CC5" w:rsidRPr="00633348" w:rsidRDefault="00BC6CC5" w:rsidP="00BC6CC5">
            <w:pPr>
              <w:jc w:val="center"/>
              <w:rPr>
                <w:sz w:val="20"/>
                <w:szCs w:val="20"/>
              </w:rPr>
            </w:pPr>
            <w:r w:rsidRPr="00633348">
              <w:rPr>
                <w:sz w:val="20"/>
                <w:szCs w:val="20"/>
              </w:rPr>
              <w:t>Расход условного топлива</w:t>
            </w:r>
          </w:p>
        </w:tc>
        <w:tc>
          <w:tcPr>
            <w:tcW w:w="465" w:type="pct"/>
            <w:shd w:val="clear" w:color="auto" w:fill="auto"/>
            <w:vAlign w:val="center"/>
          </w:tcPr>
          <w:p w14:paraId="0FCF772E" w14:textId="6340F607" w:rsidR="00BC6CC5" w:rsidRPr="00633348" w:rsidRDefault="00BC6CC5" w:rsidP="00BC6CC5">
            <w:pPr>
              <w:jc w:val="center"/>
              <w:rPr>
                <w:sz w:val="20"/>
                <w:szCs w:val="20"/>
              </w:rPr>
            </w:pPr>
            <w:r w:rsidRPr="00633348">
              <w:rPr>
                <w:sz w:val="20"/>
                <w:szCs w:val="20"/>
              </w:rPr>
              <w:t>т.у.т.</w:t>
            </w:r>
          </w:p>
        </w:tc>
        <w:tc>
          <w:tcPr>
            <w:tcW w:w="400" w:type="pct"/>
            <w:shd w:val="clear" w:color="auto" w:fill="auto"/>
            <w:vAlign w:val="center"/>
          </w:tcPr>
          <w:p w14:paraId="251BE2A0" w14:textId="00BA1CB1"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9D1CF78" w14:textId="03D7C116"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111030A" w14:textId="763A369A"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4AE654F" w14:textId="515AAFED" w:rsidR="00BC6CC5" w:rsidRPr="00633348" w:rsidRDefault="00BC6CC5" w:rsidP="00BC6CC5">
            <w:pPr>
              <w:jc w:val="center"/>
              <w:rPr>
                <w:sz w:val="20"/>
                <w:szCs w:val="20"/>
              </w:rPr>
            </w:pPr>
            <w:r w:rsidRPr="00633348">
              <w:rPr>
                <w:sz w:val="20"/>
                <w:szCs w:val="20"/>
              </w:rPr>
              <w:t>96,3</w:t>
            </w:r>
          </w:p>
        </w:tc>
        <w:tc>
          <w:tcPr>
            <w:tcW w:w="399" w:type="pct"/>
            <w:shd w:val="clear" w:color="auto" w:fill="auto"/>
            <w:vAlign w:val="center"/>
          </w:tcPr>
          <w:p w14:paraId="717156E5" w14:textId="0D86DDE8" w:rsidR="00BC6CC5" w:rsidRPr="00633348" w:rsidRDefault="00BC6CC5" w:rsidP="00BC6CC5">
            <w:pPr>
              <w:jc w:val="center"/>
              <w:rPr>
                <w:sz w:val="20"/>
                <w:szCs w:val="20"/>
              </w:rPr>
            </w:pPr>
            <w:r w:rsidRPr="00633348">
              <w:rPr>
                <w:sz w:val="20"/>
                <w:szCs w:val="20"/>
              </w:rPr>
              <w:t>98,3</w:t>
            </w:r>
          </w:p>
        </w:tc>
        <w:tc>
          <w:tcPr>
            <w:tcW w:w="399" w:type="pct"/>
            <w:shd w:val="clear" w:color="auto" w:fill="auto"/>
            <w:vAlign w:val="center"/>
          </w:tcPr>
          <w:p w14:paraId="241F8F2C" w14:textId="1B243862" w:rsidR="00BC6CC5" w:rsidRPr="00633348" w:rsidRDefault="00BC6CC5" w:rsidP="00BC6CC5">
            <w:pPr>
              <w:jc w:val="center"/>
              <w:rPr>
                <w:sz w:val="20"/>
                <w:szCs w:val="20"/>
              </w:rPr>
            </w:pPr>
            <w:r w:rsidRPr="00633348">
              <w:rPr>
                <w:sz w:val="20"/>
                <w:szCs w:val="20"/>
              </w:rPr>
              <w:t>98,3</w:t>
            </w:r>
          </w:p>
        </w:tc>
        <w:tc>
          <w:tcPr>
            <w:tcW w:w="399" w:type="pct"/>
            <w:shd w:val="clear" w:color="auto" w:fill="auto"/>
            <w:vAlign w:val="center"/>
          </w:tcPr>
          <w:p w14:paraId="69C447C0" w14:textId="5AB611D7" w:rsidR="00BC6CC5" w:rsidRPr="00633348" w:rsidRDefault="00BC6CC5" w:rsidP="00BC6CC5">
            <w:pPr>
              <w:jc w:val="center"/>
              <w:rPr>
                <w:sz w:val="20"/>
                <w:szCs w:val="20"/>
              </w:rPr>
            </w:pPr>
            <w:r w:rsidRPr="00633348">
              <w:rPr>
                <w:sz w:val="20"/>
                <w:szCs w:val="20"/>
              </w:rPr>
              <w:t>98,3</w:t>
            </w:r>
          </w:p>
        </w:tc>
        <w:tc>
          <w:tcPr>
            <w:tcW w:w="399" w:type="pct"/>
            <w:vAlign w:val="center"/>
          </w:tcPr>
          <w:p w14:paraId="2A017681" w14:textId="7F31A917" w:rsidR="00BC6CC5" w:rsidRPr="00633348" w:rsidRDefault="00BC6CC5" w:rsidP="00BC6CC5">
            <w:pPr>
              <w:jc w:val="center"/>
              <w:rPr>
                <w:sz w:val="20"/>
                <w:szCs w:val="20"/>
              </w:rPr>
            </w:pPr>
            <w:r w:rsidRPr="00633348">
              <w:rPr>
                <w:sz w:val="20"/>
                <w:szCs w:val="20"/>
              </w:rPr>
              <w:t>98,3</w:t>
            </w:r>
          </w:p>
        </w:tc>
      </w:tr>
      <w:tr w:rsidR="00BC6CC5" w:rsidRPr="00633348" w14:paraId="076CC2C7"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5903C72" w14:textId="1A79636E" w:rsidR="00BC6CC5" w:rsidRPr="00633348" w:rsidRDefault="00BC6CC5" w:rsidP="00BC6CC5">
            <w:pPr>
              <w:jc w:val="center"/>
              <w:rPr>
                <w:sz w:val="20"/>
                <w:szCs w:val="20"/>
              </w:rPr>
            </w:pPr>
            <w:r w:rsidRPr="00633348">
              <w:rPr>
                <w:sz w:val="20"/>
                <w:szCs w:val="20"/>
              </w:rPr>
              <w:t>65.4</w:t>
            </w:r>
          </w:p>
        </w:tc>
        <w:tc>
          <w:tcPr>
            <w:tcW w:w="1070" w:type="pct"/>
            <w:shd w:val="clear" w:color="auto" w:fill="auto"/>
            <w:vAlign w:val="center"/>
          </w:tcPr>
          <w:p w14:paraId="096BA1B5" w14:textId="7DA55352" w:rsidR="00BC6CC5" w:rsidRPr="00633348" w:rsidRDefault="00BC6CC5" w:rsidP="00BC6CC5">
            <w:pPr>
              <w:jc w:val="center"/>
              <w:rPr>
                <w:sz w:val="20"/>
                <w:szCs w:val="20"/>
              </w:rPr>
            </w:pPr>
            <w:r w:rsidRPr="00633348">
              <w:rPr>
                <w:sz w:val="20"/>
                <w:szCs w:val="20"/>
              </w:rPr>
              <w:t>Выработка тепловой энергии</w:t>
            </w:r>
          </w:p>
        </w:tc>
        <w:tc>
          <w:tcPr>
            <w:tcW w:w="465" w:type="pct"/>
            <w:shd w:val="clear" w:color="auto" w:fill="auto"/>
            <w:vAlign w:val="center"/>
          </w:tcPr>
          <w:p w14:paraId="01274A64" w14:textId="537652D0"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5B5D8331" w14:textId="26C37F71"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D7ED6BB" w14:textId="1CE296D0"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76008066" w14:textId="662BD66B"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0C4AB94D" w14:textId="6F4F4AEC" w:rsidR="00BC6CC5" w:rsidRPr="00633348" w:rsidRDefault="00BC6CC5" w:rsidP="00BC6CC5">
            <w:pPr>
              <w:jc w:val="center"/>
              <w:rPr>
                <w:sz w:val="20"/>
                <w:szCs w:val="20"/>
              </w:rPr>
            </w:pPr>
            <w:r w:rsidRPr="00633348">
              <w:rPr>
                <w:sz w:val="20"/>
                <w:szCs w:val="20"/>
              </w:rPr>
              <w:t>619,8</w:t>
            </w:r>
          </w:p>
        </w:tc>
        <w:tc>
          <w:tcPr>
            <w:tcW w:w="399" w:type="pct"/>
            <w:shd w:val="clear" w:color="auto" w:fill="auto"/>
            <w:vAlign w:val="center"/>
          </w:tcPr>
          <w:p w14:paraId="29B37659" w14:textId="4999E3CE" w:rsidR="00BC6CC5" w:rsidRPr="00633348" w:rsidRDefault="00BC6CC5" w:rsidP="00BC6CC5">
            <w:pPr>
              <w:jc w:val="center"/>
              <w:rPr>
                <w:sz w:val="20"/>
                <w:szCs w:val="20"/>
              </w:rPr>
            </w:pPr>
            <w:r w:rsidRPr="00633348">
              <w:rPr>
                <w:sz w:val="20"/>
                <w:szCs w:val="20"/>
              </w:rPr>
              <w:t>632,2</w:t>
            </w:r>
          </w:p>
        </w:tc>
        <w:tc>
          <w:tcPr>
            <w:tcW w:w="399" w:type="pct"/>
            <w:shd w:val="clear" w:color="auto" w:fill="auto"/>
            <w:vAlign w:val="center"/>
          </w:tcPr>
          <w:p w14:paraId="64CFF0B9" w14:textId="38530D96" w:rsidR="00BC6CC5" w:rsidRPr="00633348" w:rsidRDefault="00BC6CC5" w:rsidP="00BC6CC5">
            <w:pPr>
              <w:jc w:val="center"/>
              <w:rPr>
                <w:sz w:val="20"/>
                <w:szCs w:val="20"/>
              </w:rPr>
            </w:pPr>
            <w:r w:rsidRPr="00633348">
              <w:rPr>
                <w:sz w:val="20"/>
                <w:szCs w:val="20"/>
              </w:rPr>
              <w:t>632,2</w:t>
            </w:r>
          </w:p>
        </w:tc>
        <w:tc>
          <w:tcPr>
            <w:tcW w:w="399" w:type="pct"/>
            <w:shd w:val="clear" w:color="auto" w:fill="auto"/>
            <w:vAlign w:val="center"/>
          </w:tcPr>
          <w:p w14:paraId="1852D27C" w14:textId="6E2D55FA" w:rsidR="00BC6CC5" w:rsidRPr="00633348" w:rsidRDefault="00BC6CC5" w:rsidP="00BC6CC5">
            <w:pPr>
              <w:jc w:val="center"/>
              <w:rPr>
                <w:sz w:val="20"/>
                <w:szCs w:val="20"/>
              </w:rPr>
            </w:pPr>
            <w:r w:rsidRPr="00633348">
              <w:rPr>
                <w:sz w:val="20"/>
                <w:szCs w:val="20"/>
              </w:rPr>
              <w:t>632,2</w:t>
            </w:r>
          </w:p>
        </w:tc>
        <w:tc>
          <w:tcPr>
            <w:tcW w:w="399" w:type="pct"/>
            <w:vAlign w:val="center"/>
          </w:tcPr>
          <w:p w14:paraId="3C619A64" w14:textId="5BD36D9E" w:rsidR="00BC6CC5" w:rsidRPr="00633348" w:rsidRDefault="00BC6CC5" w:rsidP="00BC6CC5">
            <w:pPr>
              <w:jc w:val="center"/>
              <w:rPr>
                <w:sz w:val="20"/>
                <w:szCs w:val="20"/>
              </w:rPr>
            </w:pPr>
            <w:r w:rsidRPr="00633348">
              <w:rPr>
                <w:sz w:val="20"/>
                <w:szCs w:val="20"/>
              </w:rPr>
              <w:t>632,2</w:t>
            </w:r>
          </w:p>
        </w:tc>
      </w:tr>
      <w:tr w:rsidR="00BC6CC5" w:rsidRPr="00633348" w14:paraId="716C62BA"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7A5D41A5" w14:textId="11D77D2B" w:rsidR="00BC6CC5" w:rsidRPr="00633348" w:rsidRDefault="00BC6CC5" w:rsidP="00BC6CC5">
            <w:pPr>
              <w:jc w:val="center"/>
              <w:rPr>
                <w:sz w:val="20"/>
                <w:szCs w:val="20"/>
              </w:rPr>
            </w:pPr>
            <w:r w:rsidRPr="00633348">
              <w:rPr>
                <w:sz w:val="20"/>
                <w:szCs w:val="20"/>
              </w:rPr>
              <w:lastRenderedPageBreak/>
              <w:t>65.5</w:t>
            </w:r>
          </w:p>
        </w:tc>
        <w:tc>
          <w:tcPr>
            <w:tcW w:w="1070" w:type="pct"/>
            <w:shd w:val="clear" w:color="auto" w:fill="auto"/>
            <w:vAlign w:val="center"/>
          </w:tcPr>
          <w:p w14:paraId="66AC5B0A" w14:textId="6696B910" w:rsidR="00BC6CC5" w:rsidRPr="00633348" w:rsidRDefault="00BC6CC5" w:rsidP="00BC6CC5">
            <w:pPr>
              <w:jc w:val="center"/>
              <w:rPr>
                <w:sz w:val="20"/>
                <w:szCs w:val="20"/>
              </w:rPr>
            </w:pPr>
            <w:r w:rsidRPr="00633348">
              <w:rPr>
                <w:sz w:val="20"/>
                <w:szCs w:val="20"/>
              </w:rPr>
              <w:t>Собственные и хозяйственные нужды котельной</w:t>
            </w:r>
          </w:p>
        </w:tc>
        <w:tc>
          <w:tcPr>
            <w:tcW w:w="465" w:type="pct"/>
            <w:shd w:val="clear" w:color="auto" w:fill="auto"/>
            <w:vAlign w:val="center"/>
          </w:tcPr>
          <w:p w14:paraId="7D2D7176" w14:textId="10D5AFBA"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5366AC1C" w14:textId="65E6DC04"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4E58BE9" w14:textId="5D707DCC"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535260A" w14:textId="7E44D028"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301108B" w14:textId="2218AF09"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4AE48634" w14:textId="166EFF3D" w:rsidR="00BC6CC5" w:rsidRPr="00633348" w:rsidRDefault="00BC6CC5" w:rsidP="00BC6CC5">
            <w:pPr>
              <w:jc w:val="center"/>
              <w:rPr>
                <w:sz w:val="20"/>
                <w:szCs w:val="20"/>
              </w:rPr>
            </w:pPr>
            <w:r w:rsidRPr="00633348">
              <w:rPr>
                <w:sz w:val="20"/>
                <w:szCs w:val="20"/>
              </w:rPr>
              <w:t>12,4</w:t>
            </w:r>
          </w:p>
        </w:tc>
        <w:tc>
          <w:tcPr>
            <w:tcW w:w="399" w:type="pct"/>
            <w:shd w:val="clear" w:color="auto" w:fill="auto"/>
            <w:vAlign w:val="center"/>
          </w:tcPr>
          <w:p w14:paraId="3BFD4D56" w14:textId="046402FB" w:rsidR="00BC6CC5" w:rsidRPr="00633348" w:rsidRDefault="00BC6CC5" w:rsidP="00BC6CC5">
            <w:pPr>
              <w:jc w:val="center"/>
              <w:rPr>
                <w:sz w:val="20"/>
                <w:szCs w:val="20"/>
              </w:rPr>
            </w:pPr>
            <w:r w:rsidRPr="00633348">
              <w:rPr>
                <w:sz w:val="20"/>
                <w:szCs w:val="20"/>
              </w:rPr>
              <w:t>12,4</w:t>
            </w:r>
          </w:p>
        </w:tc>
        <w:tc>
          <w:tcPr>
            <w:tcW w:w="399" w:type="pct"/>
            <w:shd w:val="clear" w:color="auto" w:fill="auto"/>
            <w:vAlign w:val="center"/>
          </w:tcPr>
          <w:p w14:paraId="7F8CAAEA" w14:textId="397530C4" w:rsidR="00BC6CC5" w:rsidRPr="00633348" w:rsidRDefault="00BC6CC5" w:rsidP="00BC6CC5">
            <w:pPr>
              <w:jc w:val="center"/>
              <w:rPr>
                <w:sz w:val="20"/>
                <w:szCs w:val="20"/>
              </w:rPr>
            </w:pPr>
            <w:r w:rsidRPr="00633348">
              <w:rPr>
                <w:sz w:val="20"/>
                <w:szCs w:val="20"/>
              </w:rPr>
              <w:t>12,4</w:t>
            </w:r>
          </w:p>
        </w:tc>
        <w:tc>
          <w:tcPr>
            <w:tcW w:w="399" w:type="pct"/>
            <w:vAlign w:val="center"/>
          </w:tcPr>
          <w:p w14:paraId="5285C892" w14:textId="2F8FF9B2" w:rsidR="00BC6CC5" w:rsidRPr="00633348" w:rsidRDefault="00BC6CC5" w:rsidP="00BC6CC5">
            <w:pPr>
              <w:jc w:val="center"/>
              <w:rPr>
                <w:sz w:val="20"/>
                <w:szCs w:val="20"/>
              </w:rPr>
            </w:pPr>
            <w:r w:rsidRPr="00633348">
              <w:rPr>
                <w:sz w:val="20"/>
                <w:szCs w:val="20"/>
              </w:rPr>
              <w:t>12,4</w:t>
            </w:r>
          </w:p>
        </w:tc>
      </w:tr>
      <w:tr w:rsidR="00BC6CC5" w:rsidRPr="00633348" w14:paraId="123FE999"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42EEBDF5" w14:textId="259E1F83" w:rsidR="00BC6CC5" w:rsidRPr="00633348" w:rsidRDefault="00BC6CC5" w:rsidP="00BC6CC5">
            <w:pPr>
              <w:jc w:val="center"/>
              <w:rPr>
                <w:sz w:val="20"/>
                <w:szCs w:val="20"/>
              </w:rPr>
            </w:pPr>
            <w:r w:rsidRPr="00633348">
              <w:rPr>
                <w:sz w:val="20"/>
                <w:szCs w:val="20"/>
              </w:rPr>
              <w:t>65.6</w:t>
            </w:r>
          </w:p>
        </w:tc>
        <w:tc>
          <w:tcPr>
            <w:tcW w:w="1070" w:type="pct"/>
            <w:shd w:val="clear" w:color="auto" w:fill="auto"/>
            <w:vAlign w:val="center"/>
          </w:tcPr>
          <w:p w14:paraId="5BFA3CFD" w14:textId="3D79557B" w:rsidR="00BC6CC5" w:rsidRPr="00633348" w:rsidRDefault="00BC6CC5" w:rsidP="00BC6CC5">
            <w:pPr>
              <w:jc w:val="center"/>
              <w:rPr>
                <w:sz w:val="20"/>
                <w:szCs w:val="20"/>
              </w:rPr>
            </w:pPr>
            <w:r w:rsidRPr="00633348">
              <w:rPr>
                <w:sz w:val="20"/>
                <w:szCs w:val="20"/>
              </w:rPr>
              <w:t xml:space="preserve"> Тепловая энергия, отпущенная в сети</w:t>
            </w:r>
          </w:p>
        </w:tc>
        <w:tc>
          <w:tcPr>
            <w:tcW w:w="465" w:type="pct"/>
            <w:shd w:val="clear" w:color="auto" w:fill="auto"/>
            <w:vAlign w:val="center"/>
          </w:tcPr>
          <w:p w14:paraId="2A029FB6" w14:textId="5A728B09"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41B5CEE0" w14:textId="0722B63F"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76CE4555" w14:textId="17D06753"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6246C58A" w14:textId="62580B1E"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0151C1E" w14:textId="2BDE27A1" w:rsidR="00BC6CC5" w:rsidRPr="00633348" w:rsidRDefault="00BC6CC5" w:rsidP="00BC6CC5">
            <w:pPr>
              <w:jc w:val="center"/>
              <w:rPr>
                <w:sz w:val="20"/>
                <w:szCs w:val="20"/>
              </w:rPr>
            </w:pPr>
            <w:r w:rsidRPr="00633348">
              <w:rPr>
                <w:sz w:val="20"/>
                <w:szCs w:val="20"/>
              </w:rPr>
              <w:t>619,8</w:t>
            </w:r>
          </w:p>
        </w:tc>
        <w:tc>
          <w:tcPr>
            <w:tcW w:w="399" w:type="pct"/>
            <w:shd w:val="clear" w:color="auto" w:fill="auto"/>
            <w:vAlign w:val="center"/>
          </w:tcPr>
          <w:p w14:paraId="54E494B2" w14:textId="0077693A" w:rsidR="00BC6CC5" w:rsidRPr="00633348" w:rsidRDefault="00BC6CC5" w:rsidP="00BC6CC5">
            <w:pPr>
              <w:jc w:val="center"/>
              <w:rPr>
                <w:sz w:val="20"/>
                <w:szCs w:val="20"/>
              </w:rPr>
            </w:pPr>
            <w:r w:rsidRPr="00633348">
              <w:rPr>
                <w:sz w:val="20"/>
                <w:szCs w:val="20"/>
              </w:rPr>
              <w:t>619,8</w:t>
            </w:r>
          </w:p>
        </w:tc>
        <w:tc>
          <w:tcPr>
            <w:tcW w:w="399" w:type="pct"/>
            <w:shd w:val="clear" w:color="auto" w:fill="auto"/>
            <w:vAlign w:val="center"/>
          </w:tcPr>
          <w:p w14:paraId="60295CC9" w14:textId="7DCBBD18" w:rsidR="00BC6CC5" w:rsidRPr="00633348" w:rsidRDefault="00BC6CC5" w:rsidP="00BC6CC5">
            <w:pPr>
              <w:jc w:val="center"/>
              <w:rPr>
                <w:sz w:val="20"/>
                <w:szCs w:val="20"/>
              </w:rPr>
            </w:pPr>
            <w:r w:rsidRPr="00633348">
              <w:rPr>
                <w:sz w:val="20"/>
                <w:szCs w:val="20"/>
              </w:rPr>
              <w:t>619,8</w:t>
            </w:r>
          </w:p>
        </w:tc>
        <w:tc>
          <w:tcPr>
            <w:tcW w:w="399" w:type="pct"/>
            <w:shd w:val="clear" w:color="auto" w:fill="auto"/>
            <w:vAlign w:val="center"/>
          </w:tcPr>
          <w:p w14:paraId="2DD968FB" w14:textId="1B17F2CE" w:rsidR="00BC6CC5" w:rsidRPr="00633348" w:rsidRDefault="00BC6CC5" w:rsidP="00BC6CC5">
            <w:pPr>
              <w:jc w:val="center"/>
              <w:rPr>
                <w:sz w:val="20"/>
                <w:szCs w:val="20"/>
              </w:rPr>
            </w:pPr>
            <w:r w:rsidRPr="00633348">
              <w:rPr>
                <w:sz w:val="20"/>
                <w:szCs w:val="20"/>
              </w:rPr>
              <w:t>619,8</w:t>
            </w:r>
          </w:p>
        </w:tc>
        <w:tc>
          <w:tcPr>
            <w:tcW w:w="399" w:type="pct"/>
            <w:vAlign w:val="center"/>
          </w:tcPr>
          <w:p w14:paraId="089D367C" w14:textId="75741F2F" w:rsidR="00BC6CC5" w:rsidRPr="00633348" w:rsidRDefault="00BC6CC5" w:rsidP="00BC6CC5">
            <w:pPr>
              <w:jc w:val="center"/>
              <w:rPr>
                <w:sz w:val="20"/>
                <w:szCs w:val="20"/>
              </w:rPr>
            </w:pPr>
            <w:r w:rsidRPr="00633348">
              <w:rPr>
                <w:sz w:val="20"/>
                <w:szCs w:val="20"/>
              </w:rPr>
              <w:t>619,8</w:t>
            </w:r>
          </w:p>
        </w:tc>
      </w:tr>
      <w:tr w:rsidR="00BC6CC5" w:rsidRPr="00633348" w14:paraId="63CC6C68" w14:textId="77777777" w:rsidTr="00D06C94">
        <w:trPr>
          <w:cantSplit/>
        </w:trPr>
        <w:tc>
          <w:tcPr>
            <w:tcW w:w="269" w:type="pct"/>
            <w:vMerge w:val="restart"/>
            <w:tcBorders>
              <w:top w:val="single" w:sz="4" w:space="0" w:color="auto"/>
              <w:left w:val="single" w:sz="4" w:space="0" w:color="auto"/>
              <w:right w:val="nil"/>
            </w:tcBorders>
            <w:shd w:val="clear" w:color="auto" w:fill="auto"/>
            <w:vAlign w:val="center"/>
          </w:tcPr>
          <w:p w14:paraId="201E23CF" w14:textId="2F0D1572" w:rsidR="00BC6CC5" w:rsidRPr="00633348" w:rsidRDefault="00BC6CC5" w:rsidP="00BC6CC5">
            <w:pPr>
              <w:jc w:val="center"/>
              <w:rPr>
                <w:sz w:val="20"/>
                <w:szCs w:val="20"/>
              </w:rPr>
            </w:pPr>
            <w:r w:rsidRPr="00633348">
              <w:rPr>
                <w:sz w:val="20"/>
                <w:szCs w:val="20"/>
              </w:rPr>
              <w:t>65.7</w:t>
            </w:r>
          </w:p>
        </w:tc>
        <w:tc>
          <w:tcPr>
            <w:tcW w:w="1070" w:type="pct"/>
            <w:vMerge w:val="restart"/>
            <w:shd w:val="clear" w:color="auto" w:fill="auto"/>
            <w:vAlign w:val="center"/>
          </w:tcPr>
          <w:p w14:paraId="3F508F98" w14:textId="7FAEEFE3" w:rsidR="00BC6CC5" w:rsidRPr="00633348" w:rsidRDefault="00BC6CC5" w:rsidP="00BC6CC5">
            <w:pPr>
              <w:jc w:val="center"/>
              <w:rPr>
                <w:sz w:val="20"/>
                <w:szCs w:val="20"/>
              </w:rPr>
            </w:pPr>
            <w:r w:rsidRPr="00633348">
              <w:rPr>
                <w:sz w:val="20"/>
                <w:szCs w:val="20"/>
              </w:rPr>
              <w:t>Потери тепловой сети</w:t>
            </w:r>
          </w:p>
        </w:tc>
        <w:tc>
          <w:tcPr>
            <w:tcW w:w="465" w:type="pct"/>
            <w:shd w:val="clear" w:color="auto" w:fill="auto"/>
            <w:vAlign w:val="center"/>
          </w:tcPr>
          <w:p w14:paraId="10A19A6E" w14:textId="2DED4061"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22AE2A21" w14:textId="401CBB75"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0E93085C" w14:textId="16C860CB"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9B47921" w14:textId="7104D0F9"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B97BA4F" w14:textId="4EF428F2"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66D341F0" w14:textId="5B93A56A"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51957AD7" w14:textId="3FB66CE3"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6E965E19" w14:textId="364C680E" w:rsidR="00BC6CC5" w:rsidRPr="00633348" w:rsidRDefault="00BC6CC5" w:rsidP="00BC6CC5">
            <w:pPr>
              <w:jc w:val="center"/>
              <w:rPr>
                <w:sz w:val="20"/>
                <w:szCs w:val="20"/>
              </w:rPr>
            </w:pPr>
            <w:r w:rsidRPr="00633348">
              <w:rPr>
                <w:sz w:val="20"/>
                <w:szCs w:val="20"/>
              </w:rPr>
              <w:t>0,0</w:t>
            </w:r>
          </w:p>
        </w:tc>
        <w:tc>
          <w:tcPr>
            <w:tcW w:w="399" w:type="pct"/>
            <w:vAlign w:val="center"/>
          </w:tcPr>
          <w:p w14:paraId="19A4D6AD" w14:textId="483C1FB2" w:rsidR="00BC6CC5" w:rsidRPr="00633348" w:rsidRDefault="00BC6CC5" w:rsidP="00BC6CC5">
            <w:pPr>
              <w:jc w:val="center"/>
              <w:rPr>
                <w:sz w:val="20"/>
                <w:szCs w:val="20"/>
              </w:rPr>
            </w:pPr>
            <w:r w:rsidRPr="00633348">
              <w:rPr>
                <w:sz w:val="20"/>
                <w:szCs w:val="20"/>
              </w:rPr>
              <w:t>0,0</w:t>
            </w:r>
          </w:p>
        </w:tc>
      </w:tr>
      <w:tr w:rsidR="00BC6CC5" w:rsidRPr="00633348" w14:paraId="212A5E00" w14:textId="77777777" w:rsidTr="00D06C94">
        <w:trPr>
          <w:cantSplit/>
        </w:trPr>
        <w:tc>
          <w:tcPr>
            <w:tcW w:w="269" w:type="pct"/>
            <w:vMerge/>
            <w:tcBorders>
              <w:left w:val="single" w:sz="4" w:space="0" w:color="auto"/>
              <w:bottom w:val="single" w:sz="4" w:space="0" w:color="auto"/>
              <w:right w:val="nil"/>
            </w:tcBorders>
            <w:shd w:val="clear" w:color="auto" w:fill="auto"/>
            <w:vAlign w:val="center"/>
          </w:tcPr>
          <w:p w14:paraId="100928FA" w14:textId="5EFD9D2D" w:rsidR="00BC6CC5" w:rsidRPr="00633348" w:rsidRDefault="00BC6CC5" w:rsidP="00BC6CC5">
            <w:pPr>
              <w:jc w:val="center"/>
              <w:rPr>
                <w:sz w:val="20"/>
                <w:szCs w:val="20"/>
              </w:rPr>
            </w:pPr>
          </w:p>
        </w:tc>
        <w:tc>
          <w:tcPr>
            <w:tcW w:w="1070" w:type="pct"/>
            <w:vMerge/>
            <w:shd w:val="clear" w:color="auto" w:fill="auto"/>
            <w:vAlign w:val="center"/>
          </w:tcPr>
          <w:p w14:paraId="4A75BD76" w14:textId="38A9A3CC" w:rsidR="00BC6CC5" w:rsidRPr="00633348" w:rsidRDefault="00BC6CC5" w:rsidP="00BC6CC5">
            <w:pPr>
              <w:jc w:val="center"/>
              <w:rPr>
                <w:sz w:val="20"/>
                <w:szCs w:val="20"/>
              </w:rPr>
            </w:pPr>
          </w:p>
        </w:tc>
        <w:tc>
          <w:tcPr>
            <w:tcW w:w="465" w:type="pct"/>
            <w:shd w:val="clear" w:color="auto" w:fill="auto"/>
            <w:vAlign w:val="center"/>
          </w:tcPr>
          <w:p w14:paraId="21F22C04" w14:textId="46BEB4B9"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628F4841" w14:textId="093C2F6C"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DD3C54C" w14:textId="51C6A84D"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044CCBA" w14:textId="6F0360CC"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5A6EC66C" w14:textId="1C7778C0"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66BF08AE" w14:textId="379E42F1"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49BCE72F" w14:textId="7CD3E5CE" w:rsidR="00BC6CC5" w:rsidRPr="00633348" w:rsidRDefault="00BC6CC5" w:rsidP="00BC6CC5">
            <w:pPr>
              <w:jc w:val="center"/>
              <w:rPr>
                <w:sz w:val="20"/>
                <w:szCs w:val="20"/>
              </w:rPr>
            </w:pPr>
            <w:r w:rsidRPr="00633348">
              <w:rPr>
                <w:sz w:val="20"/>
                <w:szCs w:val="20"/>
              </w:rPr>
              <w:t>0,0</w:t>
            </w:r>
          </w:p>
        </w:tc>
        <w:tc>
          <w:tcPr>
            <w:tcW w:w="399" w:type="pct"/>
            <w:shd w:val="clear" w:color="auto" w:fill="auto"/>
            <w:vAlign w:val="center"/>
          </w:tcPr>
          <w:p w14:paraId="6EFDC618" w14:textId="47EA5F96" w:rsidR="00BC6CC5" w:rsidRPr="00633348" w:rsidRDefault="00BC6CC5" w:rsidP="00BC6CC5">
            <w:pPr>
              <w:jc w:val="center"/>
              <w:rPr>
                <w:sz w:val="20"/>
                <w:szCs w:val="20"/>
              </w:rPr>
            </w:pPr>
            <w:r w:rsidRPr="00633348">
              <w:rPr>
                <w:sz w:val="20"/>
                <w:szCs w:val="20"/>
              </w:rPr>
              <w:t>0,0</w:t>
            </w:r>
          </w:p>
        </w:tc>
        <w:tc>
          <w:tcPr>
            <w:tcW w:w="399" w:type="pct"/>
            <w:vAlign w:val="center"/>
          </w:tcPr>
          <w:p w14:paraId="18A586A0" w14:textId="17BF3056" w:rsidR="00BC6CC5" w:rsidRPr="00633348" w:rsidRDefault="00BC6CC5" w:rsidP="00BC6CC5">
            <w:pPr>
              <w:jc w:val="center"/>
              <w:rPr>
                <w:sz w:val="20"/>
                <w:szCs w:val="20"/>
              </w:rPr>
            </w:pPr>
            <w:r w:rsidRPr="00633348">
              <w:rPr>
                <w:sz w:val="20"/>
                <w:szCs w:val="20"/>
              </w:rPr>
              <w:t>0,0</w:t>
            </w:r>
          </w:p>
        </w:tc>
      </w:tr>
      <w:tr w:rsidR="00BC6CC5" w:rsidRPr="00633348" w14:paraId="2826B818"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3CD83DA1" w14:textId="72E06026" w:rsidR="00BC6CC5" w:rsidRPr="00633348" w:rsidRDefault="00BC6CC5" w:rsidP="00BC6CC5">
            <w:pPr>
              <w:jc w:val="center"/>
              <w:rPr>
                <w:sz w:val="20"/>
                <w:szCs w:val="20"/>
              </w:rPr>
            </w:pPr>
            <w:r w:rsidRPr="00633348">
              <w:rPr>
                <w:sz w:val="20"/>
                <w:szCs w:val="20"/>
              </w:rPr>
              <w:t>65.8</w:t>
            </w:r>
          </w:p>
        </w:tc>
        <w:tc>
          <w:tcPr>
            <w:tcW w:w="1070" w:type="pct"/>
            <w:shd w:val="clear" w:color="auto" w:fill="auto"/>
            <w:vAlign w:val="center"/>
          </w:tcPr>
          <w:p w14:paraId="4EC114B7" w14:textId="5B80EFCC" w:rsidR="00BC6CC5" w:rsidRPr="00633348" w:rsidRDefault="00BC6CC5" w:rsidP="00BC6CC5">
            <w:pPr>
              <w:jc w:val="center"/>
              <w:rPr>
                <w:sz w:val="20"/>
                <w:szCs w:val="20"/>
              </w:rPr>
            </w:pPr>
            <w:r w:rsidRPr="00633348">
              <w:rPr>
                <w:sz w:val="20"/>
                <w:szCs w:val="20"/>
              </w:rPr>
              <w:t xml:space="preserve"> Тепловая энергия, отпущенная потребителям</w:t>
            </w:r>
          </w:p>
        </w:tc>
        <w:tc>
          <w:tcPr>
            <w:tcW w:w="465" w:type="pct"/>
            <w:shd w:val="clear" w:color="auto" w:fill="auto"/>
            <w:vAlign w:val="center"/>
          </w:tcPr>
          <w:p w14:paraId="60449868" w14:textId="49BDB174" w:rsidR="00BC6CC5" w:rsidRPr="00633348" w:rsidRDefault="00BC6CC5" w:rsidP="00BC6CC5">
            <w:pPr>
              <w:jc w:val="center"/>
              <w:rPr>
                <w:sz w:val="20"/>
                <w:szCs w:val="20"/>
              </w:rPr>
            </w:pPr>
            <w:r w:rsidRPr="00633348">
              <w:rPr>
                <w:sz w:val="20"/>
                <w:szCs w:val="20"/>
              </w:rPr>
              <w:t>Гкал</w:t>
            </w:r>
          </w:p>
        </w:tc>
        <w:tc>
          <w:tcPr>
            <w:tcW w:w="400" w:type="pct"/>
            <w:shd w:val="clear" w:color="auto" w:fill="auto"/>
            <w:vAlign w:val="center"/>
          </w:tcPr>
          <w:p w14:paraId="4297A526" w14:textId="7C09B119"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4EA774B3" w14:textId="4B0921B9"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0934E553" w14:textId="35EBFDBE"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D4E6304" w14:textId="58F46068" w:rsidR="00BC6CC5" w:rsidRPr="00633348" w:rsidRDefault="00BC6CC5" w:rsidP="00BC6CC5">
            <w:pPr>
              <w:jc w:val="center"/>
              <w:rPr>
                <w:sz w:val="20"/>
                <w:szCs w:val="20"/>
              </w:rPr>
            </w:pPr>
            <w:r w:rsidRPr="00633348">
              <w:rPr>
                <w:sz w:val="20"/>
                <w:szCs w:val="20"/>
              </w:rPr>
              <w:t>619,8</w:t>
            </w:r>
          </w:p>
        </w:tc>
        <w:tc>
          <w:tcPr>
            <w:tcW w:w="399" w:type="pct"/>
            <w:shd w:val="clear" w:color="auto" w:fill="auto"/>
            <w:vAlign w:val="center"/>
          </w:tcPr>
          <w:p w14:paraId="53395D54" w14:textId="11CBE041" w:rsidR="00BC6CC5" w:rsidRPr="00633348" w:rsidRDefault="00BC6CC5" w:rsidP="00BC6CC5">
            <w:pPr>
              <w:jc w:val="center"/>
              <w:rPr>
                <w:sz w:val="20"/>
                <w:szCs w:val="20"/>
              </w:rPr>
            </w:pPr>
            <w:r w:rsidRPr="00633348">
              <w:rPr>
                <w:sz w:val="20"/>
                <w:szCs w:val="20"/>
              </w:rPr>
              <w:t>619,8</w:t>
            </w:r>
          </w:p>
        </w:tc>
        <w:tc>
          <w:tcPr>
            <w:tcW w:w="399" w:type="pct"/>
            <w:shd w:val="clear" w:color="auto" w:fill="auto"/>
            <w:vAlign w:val="center"/>
          </w:tcPr>
          <w:p w14:paraId="5ABE474A" w14:textId="63DD979F" w:rsidR="00BC6CC5" w:rsidRPr="00633348" w:rsidRDefault="00BC6CC5" w:rsidP="00BC6CC5">
            <w:pPr>
              <w:jc w:val="center"/>
              <w:rPr>
                <w:sz w:val="20"/>
                <w:szCs w:val="20"/>
              </w:rPr>
            </w:pPr>
            <w:r w:rsidRPr="00633348">
              <w:rPr>
                <w:sz w:val="20"/>
                <w:szCs w:val="20"/>
              </w:rPr>
              <w:t>619,8</w:t>
            </w:r>
          </w:p>
        </w:tc>
        <w:tc>
          <w:tcPr>
            <w:tcW w:w="399" w:type="pct"/>
            <w:shd w:val="clear" w:color="auto" w:fill="auto"/>
            <w:vAlign w:val="center"/>
          </w:tcPr>
          <w:p w14:paraId="50C1D1AD" w14:textId="164A4EB6" w:rsidR="00BC6CC5" w:rsidRPr="00633348" w:rsidRDefault="00BC6CC5" w:rsidP="00BC6CC5">
            <w:pPr>
              <w:jc w:val="center"/>
              <w:rPr>
                <w:sz w:val="20"/>
                <w:szCs w:val="20"/>
              </w:rPr>
            </w:pPr>
            <w:r w:rsidRPr="00633348">
              <w:rPr>
                <w:sz w:val="20"/>
                <w:szCs w:val="20"/>
              </w:rPr>
              <w:t>619,8</w:t>
            </w:r>
          </w:p>
        </w:tc>
        <w:tc>
          <w:tcPr>
            <w:tcW w:w="399" w:type="pct"/>
            <w:vAlign w:val="center"/>
          </w:tcPr>
          <w:p w14:paraId="3695B3FD" w14:textId="775B1711" w:rsidR="00BC6CC5" w:rsidRPr="00633348" w:rsidRDefault="00BC6CC5" w:rsidP="00BC6CC5">
            <w:pPr>
              <w:jc w:val="center"/>
              <w:rPr>
                <w:sz w:val="20"/>
                <w:szCs w:val="20"/>
              </w:rPr>
            </w:pPr>
            <w:r w:rsidRPr="00633348">
              <w:rPr>
                <w:sz w:val="20"/>
                <w:szCs w:val="20"/>
              </w:rPr>
              <w:t>619,8</w:t>
            </w:r>
          </w:p>
        </w:tc>
      </w:tr>
      <w:tr w:rsidR="00BC6CC5" w:rsidRPr="00633348" w14:paraId="47748B84"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1361EDD1" w14:textId="2D6F4995" w:rsidR="00BC6CC5" w:rsidRPr="00633348" w:rsidRDefault="00BC6CC5" w:rsidP="00BC6CC5">
            <w:pPr>
              <w:jc w:val="center"/>
              <w:rPr>
                <w:sz w:val="20"/>
                <w:szCs w:val="20"/>
              </w:rPr>
            </w:pPr>
            <w:r w:rsidRPr="00633348">
              <w:rPr>
                <w:sz w:val="20"/>
                <w:szCs w:val="20"/>
              </w:rPr>
              <w:t>65.9</w:t>
            </w:r>
          </w:p>
        </w:tc>
        <w:tc>
          <w:tcPr>
            <w:tcW w:w="1070" w:type="pct"/>
            <w:shd w:val="clear" w:color="auto" w:fill="auto"/>
            <w:vAlign w:val="center"/>
          </w:tcPr>
          <w:p w14:paraId="2EED1782" w14:textId="5C45FA5D" w:rsidR="00BC6CC5" w:rsidRPr="00633348" w:rsidRDefault="00BC6CC5" w:rsidP="00BC6CC5">
            <w:pPr>
              <w:jc w:val="center"/>
              <w:rPr>
                <w:sz w:val="20"/>
                <w:szCs w:val="20"/>
              </w:rPr>
            </w:pPr>
            <w:r w:rsidRPr="00633348">
              <w:rPr>
                <w:sz w:val="20"/>
                <w:szCs w:val="20"/>
              </w:rPr>
              <w:t>УРУТ на отпуск тепловой энергии</w:t>
            </w:r>
          </w:p>
        </w:tc>
        <w:tc>
          <w:tcPr>
            <w:tcW w:w="465" w:type="pct"/>
            <w:shd w:val="clear" w:color="auto" w:fill="auto"/>
            <w:vAlign w:val="center"/>
          </w:tcPr>
          <w:p w14:paraId="58ABB2FD" w14:textId="117B0C51" w:rsidR="00BC6CC5" w:rsidRPr="00633348" w:rsidRDefault="00BC6CC5" w:rsidP="00BC6CC5">
            <w:pPr>
              <w:jc w:val="center"/>
              <w:rPr>
                <w:sz w:val="20"/>
                <w:szCs w:val="20"/>
              </w:rPr>
            </w:pPr>
            <w:r w:rsidRPr="00633348">
              <w:rPr>
                <w:sz w:val="20"/>
                <w:szCs w:val="20"/>
              </w:rPr>
              <w:t>кг.у.т/Гкал</w:t>
            </w:r>
          </w:p>
        </w:tc>
        <w:tc>
          <w:tcPr>
            <w:tcW w:w="400" w:type="pct"/>
            <w:shd w:val="clear" w:color="auto" w:fill="auto"/>
            <w:vAlign w:val="center"/>
          </w:tcPr>
          <w:p w14:paraId="4DFE68CE" w14:textId="07DE521D"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340778F5" w14:textId="44F5103B"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1DB82BD8" w14:textId="6E416106"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3D76B2F8" w14:textId="38F4C70C"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0DBCA219" w14:textId="03FDC504"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18A34FEF" w14:textId="5D1266C2" w:rsidR="00BC6CC5" w:rsidRPr="00633348" w:rsidRDefault="00BC6CC5" w:rsidP="00BC6CC5">
            <w:pPr>
              <w:jc w:val="center"/>
              <w:rPr>
                <w:sz w:val="20"/>
                <w:szCs w:val="20"/>
              </w:rPr>
            </w:pPr>
            <w:r w:rsidRPr="00633348">
              <w:rPr>
                <w:sz w:val="20"/>
                <w:szCs w:val="20"/>
              </w:rPr>
              <w:t>155,4</w:t>
            </w:r>
          </w:p>
        </w:tc>
        <w:tc>
          <w:tcPr>
            <w:tcW w:w="399" w:type="pct"/>
            <w:shd w:val="clear" w:color="auto" w:fill="auto"/>
            <w:vAlign w:val="center"/>
          </w:tcPr>
          <w:p w14:paraId="4C3E35CD" w14:textId="74A30C87" w:rsidR="00BC6CC5" w:rsidRPr="00633348" w:rsidRDefault="00BC6CC5" w:rsidP="00BC6CC5">
            <w:pPr>
              <w:jc w:val="center"/>
              <w:rPr>
                <w:sz w:val="20"/>
                <w:szCs w:val="20"/>
              </w:rPr>
            </w:pPr>
            <w:r w:rsidRPr="00633348">
              <w:rPr>
                <w:sz w:val="20"/>
                <w:szCs w:val="20"/>
              </w:rPr>
              <w:t>155,4</w:t>
            </w:r>
          </w:p>
        </w:tc>
        <w:tc>
          <w:tcPr>
            <w:tcW w:w="399" w:type="pct"/>
            <w:vAlign w:val="center"/>
          </w:tcPr>
          <w:p w14:paraId="09A2D93C" w14:textId="49EB3EBE" w:rsidR="00BC6CC5" w:rsidRPr="00633348" w:rsidRDefault="00BC6CC5" w:rsidP="00BC6CC5">
            <w:pPr>
              <w:jc w:val="center"/>
              <w:rPr>
                <w:sz w:val="20"/>
                <w:szCs w:val="20"/>
              </w:rPr>
            </w:pPr>
            <w:r w:rsidRPr="00633348">
              <w:rPr>
                <w:sz w:val="20"/>
                <w:szCs w:val="20"/>
              </w:rPr>
              <w:t>155,4</w:t>
            </w:r>
          </w:p>
        </w:tc>
      </w:tr>
      <w:tr w:rsidR="00BC6CC5" w:rsidRPr="00633348" w14:paraId="1B97CA54" w14:textId="77777777" w:rsidTr="00BB136B">
        <w:trPr>
          <w:cantSplit/>
        </w:trPr>
        <w:tc>
          <w:tcPr>
            <w:tcW w:w="269" w:type="pct"/>
            <w:tcBorders>
              <w:top w:val="single" w:sz="4" w:space="0" w:color="auto"/>
              <w:left w:val="single" w:sz="4" w:space="0" w:color="auto"/>
              <w:bottom w:val="single" w:sz="4" w:space="0" w:color="auto"/>
              <w:right w:val="nil"/>
            </w:tcBorders>
            <w:shd w:val="clear" w:color="auto" w:fill="auto"/>
            <w:vAlign w:val="center"/>
          </w:tcPr>
          <w:p w14:paraId="047440E1" w14:textId="7A06DB9E" w:rsidR="00BC6CC5" w:rsidRPr="00633348" w:rsidRDefault="00BC6CC5" w:rsidP="00BC6CC5">
            <w:pPr>
              <w:jc w:val="center"/>
              <w:rPr>
                <w:sz w:val="20"/>
                <w:szCs w:val="20"/>
              </w:rPr>
            </w:pPr>
            <w:r w:rsidRPr="00633348">
              <w:rPr>
                <w:sz w:val="20"/>
                <w:szCs w:val="20"/>
              </w:rPr>
              <w:t>65.10</w:t>
            </w:r>
          </w:p>
        </w:tc>
        <w:tc>
          <w:tcPr>
            <w:tcW w:w="1070" w:type="pct"/>
            <w:shd w:val="clear" w:color="auto" w:fill="auto"/>
            <w:vAlign w:val="center"/>
          </w:tcPr>
          <w:p w14:paraId="7AE9B9F9" w14:textId="11F09DD1" w:rsidR="00BC6CC5" w:rsidRPr="00633348" w:rsidRDefault="00BC6CC5" w:rsidP="00BC6CC5">
            <w:pPr>
              <w:jc w:val="center"/>
              <w:rPr>
                <w:sz w:val="20"/>
                <w:szCs w:val="20"/>
              </w:rPr>
            </w:pPr>
            <w:r w:rsidRPr="00633348">
              <w:rPr>
                <w:sz w:val="20"/>
                <w:szCs w:val="20"/>
              </w:rPr>
              <w:t>Средневзвешенный КПД котельной</w:t>
            </w:r>
          </w:p>
        </w:tc>
        <w:tc>
          <w:tcPr>
            <w:tcW w:w="465" w:type="pct"/>
            <w:shd w:val="clear" w:color="auto" w:fill="auto"/>
            <w:vAlign w:val="center"/>
          </w:tcPr>
          <w:p w14:paraId="7390752C" w14:textId="607E2DA6" w:rsidR="00BC6CC5" w:rsidRPr="00633348" w:rsidRDefault="00BC6CC5" w:rsidP="00BC6CC5">
            <w:pPr>
              <w:jc w:val="center"/>
              <w:rPr>
                <w:sz w:val="20"/>
                <w:szCs w:val="20"/>
              </w:rPr>
            </w:pPr>
            <w:r w:rsidRPr="00633348">
              <w:rPr>
                <w:sz w:val="20"/>
                <w:szCs w:val="20"/>
              </w:rPr>
              <w:t>%</w:t>
            </w:r>
          </w:p>
        </w:tc>
        <w:tc>
          <w:tcPr>
            <w:tcW w:w="400" w:type="pct"/>
            <w:shd w:val="clear" w:color="auto" w:fill="auto"/>
            <w:vAlign w:val="center"/>
          </w:tcPr>
          <w:p w14:paraId="07EC1299" w14:textId="76895DF9"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06922392" w14:textId="2A671864" w:rsidR="00BC6CC5" w:rsidRPr="00633348" w:rsidRDefault="00BC6CC5" w:rsidP="00BC6CC5">
            <w:pPr>
              <w:jc w:val="center"/>
              <w:rPr>
                <w:sz w:val="20"/>
                <w:szCs w:val="20"/>
              </w:rPr>
            </w:pPr>
            <w:r>
              <w:rPr>
                <w:sz w:val="20"/>
                <w:szCs w:val="20"/>
              </w:rPr>
              <w:t>-</w:t>
            </w:r>
          </w:p>
        </w:tc>
        <w:tc>
          <w:tcPr>
            <w:tcW w:w="400" w:type="pct"/>
            <w:shd w:val="clear" w:color="auto" w:fill="auto"/>
            <w:vAlign w:val="center"/>
          </w:tcPr>
          <w:p w14:paraId="2F6B3D0E" w14:textId="328F0BC0" w:rsidR="00BC6CC5" w:rsidRPr="00633348" w:rsidRDefault="00BC6CC5" w:rsidP="00BC6CC5">
            <w:pPr>
              <w:jc w:val="center"/>
              <w:rPr>
                <w:sz w:val="20"/>
                <w:szCs w:val="20"/>
              </w:rPr>
            </w:pPr>
            <w:r>
              <w:rPr>
                <w:sz w:val="20"/>
                <w:szCs w:val="20"/>
              </w:rPr>
              <w:t>-</w:t>
            </w:r>
          </w:p>
        </w:tc>
        <w:tc>
          <w:tcPr>
            <w:tcW w:w="399" w:type="pct"/>
            <w:shd w:val="clear" w:color="auto" w:fill="auto"/>
            <w:vAlign w:val="center"/>
          </w:tcPr>
          <w:p w14:paraId="40121196" w14:textId="033023E1"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1039769F" w14:textId="08A9E74E"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07885E0C" w14:textId="2A885242" w:rsidR="00BC6CC5" w:rsidRPr="00633348" w:rsidRDefault="00BC6CC5" w:rsidP="00BC6CC5">
            <w:pPr>
              <w:jc w:val="center"/>
              <w:rPr>
                <w:sz w:val="20"/>
                <w:szCs w:val="20"/>
              </w:rPr>
            </w:pPr>
            <w:r w:rsidRPr="00633348">
              <w:rPr>
                <w:sz w:val="20"/>
                <w:szCs w:val="20"/>
              </w:rPr>
              <w:t>92,0</w:t>
            </w:r>
          </w:p>
        </w:tc>
        <w:tc>
          <w:tcPr>
            <w:tcW w:w="399" w:type="pct"/>
            <w:shd w:val="clear" w:color="auto" w:fill="auto"/>
            <w:vAlign w:val="center"/>
          </w:tcPr>
          <w:p w14:paraId="158CB340" w14:textId="07BF093E" w:rsidR="00BC6CC5" w:rsidRPr="00633348" w:rsidRDefault="00BC6CC5" w:rsidP="00BC6CC5">
            <w:pPr>
              <w:jc w:val="center"/>
              <w:rPr>
                <w:sz w:val="20"/>
                <w:szCs w:val="20"/>
              </w:rPr>
            </w:pPr>
            <w:r w:rsidRPr="00633348">
              <w:rPr>
                <w:sz w:val="20"/>
                <w:szCs w:val="20"/>
              </w:rPr>
              <w:t>92,0</w:t>
            </w:r>
          </w:p>
        </w:tc>
        <w:tc>
          <w:tcPr>
            <w:tcW w:w="399" w:type="pct"/>
            <w:vAlign w:val="center"/>
          </w:tcPr>
          <w:p w14:paraId="51C55D44" w14:textId="0C0DA0EA" w:rsidR="00BC6CC5" w:rsidRPr="00633348" w:rsidRDefault="00BC6CC5" w:rsidP="00BC6CC5">
            <w:pPr>
              <w:jc w:val="center"/>
              <w:rPr>
                <w:sz w:val="20"/>
                <w:szCs w:val="20"/>
              </w:rPr>
            </w:pPr>
            <w:r w:rsidRPr="00633348">
              <w:rPr>
                <w:sz w:val="20"/>
                <w:szCs w:val="20"/>
              </w:rPr>
              <w:t>92,0</w:t>
            </w:r>
          </w:p>
        </w:tc>
      </w:tr>
      <w:bookmarkEnd w:id="205"/>
      <w:bookmarkEnd w:id="206"/>
      <w:bookmarkEnd w:id="207"/>
      <w:bookmarkEnd w:id="208"/>
    </w:tbl>
    <w:p w14:paraId="1AF6436B" w14:textId="77777777" w:rsidR="00047CCA" w:rsidRPr="00256AEA" w:rsidRDefault="00047CCA" w:rsidP="0006129B"/>
    <w:p w14:paraId="74851DD5" w14:textId="77777777" w:rsidR="004E4FD0" w:rsidRPr="00256AEA" w:rsidRDefault="004E4FD0" w:rsidP="0006129B">
      <w:pPr>
        <w:tabs>
          <w:tab w:val="left" w:pos="0"/>
        </w:tabs>
        <w:ind w:firstLine="709"/>
        <w:rPr>
          <w:b/>
        </w:rPr>
        <w:sectPr w:rsidR="004E4FD0" w:rsidRPr="00256AEA" w:rsidSect="00F83FC4">
          <w:pgSz w:w="16838" w:h="11906" w:orient="landscape"/>
          <w:pgMar w:top="1134" w:right="851" w:bottom="1134" w:left="1134" w:header="708" w:footer="708" w:gutter="0"/>
          <w:cols w:space="708"/>
          <w:docGrid w:linePitch="360"/>
        </w:sectPr>
      </w:pPr>
    </w:p>
    <w:p w14:paraId="31D67CE6" w14:textId="7DA9591F" w:rsidR="00E70320" w:rsidRPr="00256AEA" w:rsidRDefault="00835349" w:rsidP="0006129B">
      <w:pPr>
        <w:pStyle w:val="21"/>
        <w:spacing w:line="240" w:lineRule="auto"/>
      </w:pPr>
      <w:bookmarkStart w:id="209" w:name="_Toc145567703"/>
      <w:r w:rsidRPr="00256AEA">
        <w:lastRenderedPageBreak/>
        <w:t>10.2</w:t>
      </w:r>
      <w:r w:rsidR="00E70320" w:rsidRPr="00256AEA">
        <w:t xml:space="preserve"> </w:t>
      </w:r>
      <w:r w:rsidR="002F64A2" w:rsidRPr="00256AEA">
        <w:t>Расчеты</w:t>
      </w:r>
      <w:r w:rsidR="00B35576" w:rsidRPr="00256AEA">
        <w:t xml:space="preserve"> по каждому источнику тепловой энергии нормативных запасов </w:t>
      </w:r>
      <w:r w:rsidR="002F64A2" w:rsidRPr="00256AEA">
        <w:t>аварийных видов топлива</w:t>
      </w:r>
      <w:bookmarkEnd w:id="209"/>
    </w:p>
    <w:p w14:paraId="0C825B99" w14:textId="77777777" w:rsidR="00810735" w:rsidRPr="00256AEA" w:rsidRDefault="00810735" w:rsidP="00810735">
      <w:pPr>
        <w:spacing w:before="4"/>
        <w:ind w:right="89" w:firstLine="567"/>
        <w:rPr>
          <w:bCs/>
          <w:shd w:val="clear" w:color="auto" w:fill="FFFFFF"/>
        </w:rPr>
      </w:pPr>
      <w:r w:rsidRPr="00256AEA">
        <w:t xml:space="preserve">Расчеты нормативных объемов запаса резервного топлива выполняются в соответствии с </w:t>
      </w:r>
      <w:r w:rsidRPr="00256AEA">
        <w:rPr>
          <w:bCs/>
          <w:shd w:val="clear" w:color="auto" w:fill="FFFFFF"/>
        </w:rPr>
        <w:t xml:space="preserve">Приказом </w:t>
      </w:r>
      <w:r w:rsidRPr="00256AEA">
        <w:t>Минэнерго России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r w:rsidRPr="00256AEA">
        <w:rPr>
          <w:bCs/>
          <w:shd w:val="clear" w:color="auto" w:fill="FFFFFF"/>
        </w:rPr>
        <w:t>.</w:t>
      </w:r>
    </w:p>
    <w:p w14:paraId="0000C079" w14:textId="77777777" w:rsidR="00810735" w:rsidRPr="00256AEA" w:rsidRDefault="00810735" w:rsidP="00810735">
      <w:pPr>
        <w:spacing w:before="4"/>
        <w:ind w:right="89" w:firstLine="567"/>
        <w:rPr>
          <w:bCs/>
        </w:rPr>
      </w:pPr>
    </w:p>
    <w:p w14:paraId="37E484CD" w14:textId="77777777" w:rsidR="00810735" w:rsidRPr="00256AEA" w:rsidRDefault="00810735" w:rsidP="00810735">
      <w:pPr>
        <w:ind w:firstLine="567"/>
        <w:rPr>
          <w:shd w:val="clear" w:color="auto" w:fill="FFFFFF"/>
        </w:rPr>
      </w:pPr>
      <w:r w:rsidRPr="00256AEA">
        <w:rPr>
          <w:shd w:val="clear" w:color="auto" w:fill="FFFFFF"/>
        </w:rPr>
        <w:t>1. 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14:paraId="54C771B5" w14:textId="77777777" w:rsidR="00810735" w:rsidRPr="00256AEA" w:rsidRDefault="00810735" w:rsidP="00810735">
      <w:pPr>
        <w:ind w:firstLine="567"/>
        <w:jc w:val="center"/>
        <w:rPr>
          <w:shd w:val="clear" w:color="auto" w:fill="FFFFFF"/>
        </w:rPr>
      </w:pPr>
      <w:r w:rsidRPr="00256AEA">
        <w:rPr>
          <w:noProof/>
        </w:rPr>
        <w:drawing>
          <wp:inline distT="0" distB="0" distL="0" distR="0" wp14:anchorId="31AD876B" wp14:editId="6930E458">
            <wp:extent cx="2275205" cy="372110"/>
            <wp:effectExtent l="0" t="0" r="0" b="8890"/>
            <wp:docPr id="176" name="Рисунок 176" descr="15478_html_6920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15478_html_6920de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75205" cy="372110"/>
                    </a:xfrm>
                    <a:prstGeom prst="rect">
                      <a:avLst/>
                    </a:prstGeom>
                    <a:noFill/>
                    <a:ln>
                      <a:noFill/>
                    </a:ln>
                  </pic:spPr>
                </pic:pic>
              </a:graphicData>
            </a:graphic>
          </wp:inline>
        </w:drawing>
      </w:r>
      <w:r w:rsidRPr="00256AEA">
        <w:rPr>
          <w:shd w:val="clear" w:color="auto" w:fill="FFFFFF"/>
        </w:rPr>
        <w:t> тыс. т.</w:t>
      </w:r>
    </w:p>
    <w:p w14:paraId="02620E17" w14:textId="77777777" w:rsidR="00810735" w:rsidRPr="00256AEA" w:rsidRDefault="00810735" w:rsidP="00810735">
      <w:pPr>
        <w:ind w:firstLine="567"/>
        <w:rPr>
          <w:shd w:val="clear" w:color="auto" w:fill="FFFFFF"/>
        </w:rPr>
      </w:pPr>
      <w:r w:rsidRPr="00256AEA">
        <w:rPr>
          <w:shd w:val="clear" w:color="auto" w:fill="FFFFFF"/>
        </w:rPr>
        <w:t>где: </w:t>
      </w:r>
      <w:r w:rsidRPr="00256AEA">
        <w:rPr>
          <w:i/>
          <w:iCs/>
          <w:shd w:val="clear" w:color="auto" w:fill="FFFFFF"/>
        </w:rPr>
        <w:t>Q</w:t>
      </w:r>
      <w:r w:rsidRPr="00256AEA">
        <w:rPr>
          <w:shd w:val="clear" w:color="auto" w:fill="FFFFFF"/>
          <w:vertAlign w:val="subscript"/>
        </w:rPr>
        <w:t>max</w:t>
      </w:r>
      <w:r w:rsidRPr="00256AEA">
        <w:rPr>
          <w:shd w:val="clear" w:color="auto" w:fill="FFFFFF"/>
        </w:rPr>
        <w:t> - среднее значение отпуска тепловой энергии в тепловую сеть (выработка котельной) в самом холодном месяце, Гкал/сутки;</w:t>
      </w:r>
    </w:p>
    <w:p w14:paraId="06C339F6" w14:textId="77777777" w:rsidR="00810735" w:rsidRPr="00256AEA" w:rsidRDefault="00810735" w:rsidP="00810735">
      <w:pPr>
        <w:ind w:firstLine="567"/>
        <w:rPr>
          <w:shd w:val="clear" w:color="auto" w:fill="FFFFFF"/>
        </w:rPr>
      </w:pPr>
      <w:r w:rsidRPr="00256AEA">
        <w:rPr>
          <w:i/>
          <w:iCs/>
          <w:shd w:val="clear" w:color="auto" w:fill="FFFFFF"/>
        </w:rPr>
        <w:t>Н</w:t>
      </w:r>
      <w:r w:rsidRPr="00256AEA">
        <w:rPr>
          <w:shd w:val="clear" w:color="auto" w:fill="FFFFFF"/>
          <w:vertAlign w:val="subscript"/>
        </w:rPr>
        <w:t>СР.Т</w:t>
      </w:r>
      <w:r w:rsidRPr="00256AEA">
        <w:rPr>
          <w:shd w:val="clear" w:color="auto" w:fill="FFFFFF"/>
        </w:rPr>
        <w:t> - расчетный норматив удельного расхода топлива на отпущенную тепловую энергию для самого холодного месяца, т у.т./Гкал;</w:t>
      </w:r>
    </w:p>
    <w:p w14:paraId="0A934F4A" w14:textId="77777777" w:rsidR="00810735" w:rsidRPr="00256AEA" w:rsidRDefault="00810735" w:rsidP="00810735">
      <w:pPr>
        <w:ind w:firstLine="567"/>
        <w:rPr>
          <w:shd w:val="clear" w:color="auto" w:fill="FFFFFF"/>
        </w:rPr>
      </w:pPr>
      <w:r w:rsidRPr="00256AEA">
        <w:rPr>
          <w:i/>
          <w:iCs/>
          <w:shd w:val="clear" w:color="auto" w:fill="FFFFFF"/>
        </w:rPr>
        <w:t>К</w:t>
      </w:r>
      <w:r w:rsidRPr="00256AEA">
        <w:rPr>
          <w:shd w:val="clear" w:color="auto" w:fill="FFFFFF"/>
        </w:rPr>
        <w:t> - коэффициент перевода натурального топлива в условное;</w:t>
      </w:r>
    </w:p>
    <w:p w14:paraId="505587D7" w14:textId="77777777" w:rsidR="00810735" w:rsidRPr="00256AEA" w:rsidRDefault="00810735" w:rsidP="00810735">
      <w:pPr>
        <w:ind w:firstLine="567"/>
        <w:rPr>
          <w:shd w:val="clear" w:color="auto" w:fill="FFFFFF"/>
        </w:rPr>
      </w:pPr>
      <w:r w:rsidRPr="00256AEA">
        <w:rPr>
          <w:i/>
          <w:iCs/>
          <w:shd w:val="clear" w:color="auto" w:fill="FFFFFF"/>
        </w:rPr>
        <w:t>Т</w:t>
      </w:r>
      <w:r w:rsidRPr="00256AEA">
        <w:rPr>
          <w:shd w:val="clear" w:color="auto" w:fill="FFFFFF"/>
        </w:rPr>
        <w:t> - длительность периода формирования объема неснижаемого запаса топлива, сут.</w:t>
      </w:r>
    </w:p>
    <w:p w14:paraId="7C491600" w14:textId="77777777" w:rsidR="00810735" w:rsidRPr="00256AEA" w:rsidRDefault="00810735" w:rsidP="00810735">
      <w:pPr>
        <w:ind w:firstLine="567"/>
        <w:rPr>
          <w:shd w:val="clear" w:color="auto" w:fill="FFFFFF"/>
        </w:rPr>
      </w:pPr>
      <w:r w:rsidRPr="00256AEA">
        <w:rPr>
          <w:shd w:val="clear" w:color="auto" w:fill="FFFFFF"/>
        </w:rPr>
        <w:t>Для котельных, работающих на газе, ННЗТ устанавливается по резервному топливу</w:t>
      </w:r>
    </w:p>
    <w:p w14:paraId="1ADE0194" w14:textId="3C894EDC" w:rsidR="00810735" w:rsidRPr="00256AEA" w:rsidRDefault="00810735" w:rsidP="00810735">
      <w:pPr>
        <w:ind w:firstLine="567"/>
        <w:rPr>
          <w:shd w:val="clear" w:color="auto" w:fill="FFFFFF"/>
        </w:rPr>
      </w:pPr>
      <w:r w:rsidRPr="00256AEA">
        <w:rPr>
          <w:shd w:val="clear" w:color="auto" w:fill="FFFFFF"/>
        </w:rPr>
        <w:t>2. Количество суток, на которые рассчитывается ННЗТ, определяется фактическим временем, необходимым для доставки топлива от поставщика или базовых складов, и временем, необходимым на погрузо-разгрузочные работы.</w:t>
      </w:r>
    </w:p>
    <w:p w14:paraId="51EF3CBE" w14:textId="77777777" w:rsidR="00810735" w:rsidRPr="00256AEA" w:rsidRDefault="00810735" w:rsidP="00810735"/>
    <w:p w14:paraId="61FA24C8" w14:textId="64BD9941" w:rsidR="00810735" w:rsidRPr="00256AEA" w:rsidRDefault="00810735" w:rsidP="00810735">
      <w:pPr>
        <w:widowControl w:val="0"/>
        <w:adjustRightInd w:val="0"/>
        <w:textAlignment w:val="baseline"/>
        <w:rPr>
          <w:rFonts w:eastAsia="Microsoft YaHei"/>
          <w:bCs/>
          <w:spacing w:val="-5"/>
        </w:rPr>
      </w:pPr>
      <w:r w:rsidRPr="00256AEA">
        <w:rPr>
          <w:rFonts w:eastAsia="Microsoft YaHei"/>
          <w:bCs/>
          <w:spacing w:val="-5"/>
          <w:szCs w:val="18"/>
        </w:rPr>
        <w:t xml:space="preserve">Таблица </w:t>
      </w:r>
      <w:r w:rsidRPr="00256AEA">
        <w:rPr>
          <w:rFonts w:eastAsia="Microsoft YaHei"/>
          <w:bCs/>
          <w:spacing w:val="-5"/>
          <w:szCs w:val="18"/>
        </w:rPr>
        <w:fldChar w:fldCharType="begin"/>
      </w:r>
      <w:r w:rsidRPr="00256AEA">
        <w:rPr>
          <w:rFonts w:eastAsia="Microsoft YaHei"/>
          <w:bCs/>
          <w:spacing w:val="-5"/>
          <w:szCs w:val="18"/>
        </w:rPr>
        <w:instrText xml:space="preserve"> SEQ Таблица \* ARABIC </w:instrText>
      </w:r>
      <w:r w:rsidRPr="00256AEA">
        <w:rPr>
          <w:rFonts w:eastAsia="Microsoft YaHei"/>
          <w:bCs/>
          <w:spacing w:val="-5"/>
          <w:szCs w:val="18"/>
        </w:rPr>
        <w:fldChar w:fldCharType="separate"/>
      </w:r>
      <w:r w:rsidR="00226123">
        <w:rPr>
          <w:rFonts w:eastAsia="Microsoft YaHei"/>
          <w:bCs/>
          <w:noProof/>
          <w:spacing w:val="-5"/>
          <w:szCs w:val="18"/>
        </w:rPr>
        <w:t>18</w:t>
      </w:r>
      <w:r w:rsidRPr="00256AEA">
        <w:rPr>
          <w:rFonts w:eastAsia="Microsoft YaHei"/>
          <w:bCs/>
          <w:spacing w:val="-5"/>
          <w:szCs w:val="18"/>
        </w:rPr>
        <w:fldChar w:fldCharType="end"/>
      </w:r>
      <w:r w:rsidRPr="00256AEA">
        <w:rPr>
          <w:rFonts w:eastAsia="Microsoft YaHei"/>
          <w:bCs/>
          <w:spacing w:val="-5"/>
          <w:szCs w:val="18"/>
        </w:rPr>
        <w:t xml:space="preserve"> – Сведения о количестве суток</w:t>
      </w: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99"/>
        <w:gridCol w:w="1298"/>
        <w:gridCol w:w="4444"/>
        <w:gridCol w:w="2870"/>
      </w:tblGrid>
      <w:tr w:rsidR="00104AD8" w:rsidRPr="00256AEA" w14:paraId="2F59795D" w14:textId="77777777" w:rsidTr="00810735">
        <w:trPr>
          <w:trHeight w:val="15"/>
          <w:tblCellSpacing w:w="0" w:type="dxa"/>
          <w:jc w:val="center"/>
        </w:trPr>
        <w:tc>
          <w:tcPr>
            <w:tcW w:w="655" w:type="pct"/>
            <w:shd w:val="clear" w:color="auto" w:fill="FFFFFF"/>
            <w:vAlign w:val="center"/>
          </w:tcPr>
          <w:p w14:paraId="5461EBBD" w14:textId="77777777" w:rsidR="00810735" w:rsidRPr="00256AEA" w:rsidRDefault="00810735" w:rsidP="00810735">
            <w:pPr>
              <w:jc w:val="center"/>
              <w:rPr>
                <w:sz w:val="22"/>
              </w:rPr>
            </w:pPr>
            <w:r w:rsidRPr="00256AEA">
              <w:rPr>
                <w:sz w:val="22"/>
              </w:rPr>
              <w:t>№ п/п</w:t>
            </w:r>
          </w:p>
        </w:tc>
        <w:tc>
          <w:tcPr>
            <w:tcW w:w="655" w:type="pct"/>
            <w:shd w:val="clear" w:color="auto" w:fill="FFFFFF"/>
            <w:vAlign w:val="center"/>
          </w:tcPr>
          <w:p w14:paraId="4B9D9EC1" w14:textId="77777777" w:rsidR="00810735" w:rsidRPr="00256AEA" w:rsidRDefault="00810735" w:rsidP="00810735">
            <w:pPr>
              <w:jc w:val="center"/>
              <w:rPr>
                <w:sz w:val="22"/>
              </w:rPr>
            </w:pPr>
            <w:r w:rsidRPr="00256AEA">
              <w:rPr>
                <w:sz w:val="22"/>
              </w:rPr>
              <w:t>Вид. топлива</w:t>
            </w:r>
          </w:p>
        </w:tc>
        <w:tc>
          <w:tcPr>
            <w:tcW w:w="2242" w:type="pct"/>
            <w:shd w:val="clear" w:color="auto" w:fill="FFFFFF"/>
            <w:vAlign w:val="center"/>
          </w:tcPr>
          <w:p w14:paraId="78E03DEF" w14:textId="77777777" w:rsidR="00810735" w:rsidRPr="00256AEA" w:rsidRDefault="00810735" w:rsidP="00810735">
            <w:pPr>
              <w:jc w:val="center"/>
              <w:rPr>
                <w:sz w:val="22"/>
              </w:rPr>
            </w:pPr>
            <w:r w:rsidRPr="00256AEA">
              <w:rPr>
                <w:sz w:val="22"/>
              </w:rPr>
              <w:t>Способ доставки топлива</w:t>
            </w:r>
          </w:p>
        </w:tc>
        <w:tc>
          <w:tcPr>
            <w:tcW w:w="1448" w:type="pct"/>
            <w:shd w:val="clear" w:color="auto" w:fill="FFFFFF"/>
            <w:vAlign w:val="center"/>
          </w:tcPr>
          <w:p w14:paraId="4DB4E246" w14:textId="77777777" w:rsidR="00810735" w:rsidRPr="00256AEA" w:rsidRDefault="00810735" w:rsidP="00810735">
            <w:pPr>
              <w:jc w:val="center"/>
              <w:rPr>
                <w:sz w:val="22"/>
              </w:rPr>
            </w:pPr>
            <w:r w:rsidRPr="00256AEA">
              <w:rPr>
                <w:sz w:val="22"/>
              </w:rPr>
              <w:t>Объем запаса топлива, сут.</w:t>
            </w:r>
          </w:p>
        </w:tc>
      </w:tr>
      <w:tr w:rsidR="00104AD8" w:rsidRPr="00256AEA" w14:paraId="6F62B7C7" w14:textId="77777777" w:rsidTr="00810735">
        <w:trPr>
          <w:tblCellSpacing w:w="0" w:type="dxa"/>
          <w:jc w:val="center"/>
        </w:trPr>
        <w:tc>
          <w:tcPr>
            <w:tcW w:w="655" w:type="pct"/>
            <w:vMerge w:val="restart"/>
            <w:shd w:val="clear" w:color="auto" w:fill="FFFFFF"/>
            <w:vAlign w:val="center"/>
          </w:tcPr>
          <w:p w14:paraId="1691A7C6" w14:textId="77777777" w:rsidR="00810735" w:rsidRPr="00256AEA" w:rsidRDefault="00810735" w:rsidP="00810735">
            <w:pPr>
              <w:jc w:val="center"/>
              <w:rPr>
                <w:sz w:val="22"/>
              </w:rPr>
            </w:pPr>
            <w:r w:rsidRPr="00256AEA">
              <w:rPr>
                <w:sz w:val="22"/>
              </w:rPr>
              <w:t>1</w:t>
            </w:r>
          </w:p>
        </w:tc>
        <w:tc>
          <w:tcPr>
            <w:tcW w:w="655" w:type="pct"/>
            <w:vMerge w:val="restart"/>
            <w:shd w:val="clear" w:color="auto" w:fill="FFFFFF"/>
            <w:vAlign w:val="center"/>
          </w:tcPr>
          <w:p w14:paraId="6CDE193D" w14:textId="77777777" w:rsidR="00810735" w:rsidRPr="00256AEA" w:rsidRDefault="00810735" w:rsidP="00810735">
            <w:pPr>
              <w:jc w:val="center"/>
              <w:rPr>
                <w:sz w:val="22"/>
              </w:rPr>
            </w:pPr>
            <w:r w:rsidRPr="00256AEA">
              <w:rPr>
                <w:sz w:val="22"/>
              </w:rPr>
              <w:t>твердое</w:t>
            </w:r>
          </w:p>
        </w:tc>
        <w:tc>
          <w:tcPr>
            <w:tcW w:w="2242" w:type="pct"/>
            <w:shd w:val="clear" w:color="auto" w:fill="FFFFFF"/>
            <w:vAlign w:val="center"/>
          </w:tcPr>
          <w:p w14:paraId="1F7B2FD9" w14:textId="77777777" w:rsidR="00810735" w:rsidRPr="00256AEA" w:rsidRDefault="00810735" w:rsidP="00810735">
            <w:pPr>
              <w:jc w:val="center"/>
              <w:rPr>
                <w:sz w:val="22"/>
              </w:rPr>
            </w:pPr>
            <w:r w:rsidRPr="00256AEA">
              <w:rPr>
                <w:sz w:val="22"/>
              </w:rPr>
              <w:t>железнодорожный транспорт</w:t>
            </w:r>
          </w:p>
        </w:tc>
        <w:tc>
          <w:tcPr>
            <w:tcW w:w="1448" w:type="pct"/>
            <w:shd w:val="clear" w:color="auto" w:fill="FFFFFF"/>
            <w:vAlign w:val="center"/>
          </w:tcPr>
          <w:p w14:paraId="53E766E1" w14:textId="77777777" w:rsidR="00810735" w:rsidRPr="00256AEA" w:rsidRDefault="00810735" w:rsidP="00810735">
            <w:pPr>
              <w:jc w:val="center"/>
              <w:rPr>
                <w:sz w:val="22"/>
              </w:rPr>
            </w:pPr>
            <w:r w:rsidRPr="00256AEA">
              <w:rPr>
                <w:sz w:val="22"/>
              </w:rPr>
              <w:t>14</w:t>
            </w:r>
          </w:p>
        </w:tc>
      </w:tr>
      <w:tr w:rsidR="00104AD8" w:rsidRPr="00256AEA" w14:paraId="4FC51C01" w14:textId="77777777" w:rsidTr="00810735">
        <w:trPr>
          <w:tblCellSpacing w:w="0" w:type="dxa"/>
          <w:jc w:val="center"/>
        </w:trPr>
        <w:tc>
          <w:tcPr>
            <w:tcW w:w="655" w:type="pct"/>
            <w:vMerge/>
            <w:vAlign w:val="center"/>
          </w:tcPr>
          <w:p w14:paraId="393138AA" w14:textId="77777777" w:rsidR="00810735" w:rsidRPr="00256AEA" w:rsidRDefault="00810735" w:rsidP="00810735">
            <w:pPr>
              <w:jc w:val="center"/>
              <w:rPr>
                <w:sz w:val="22"/>
              </w:rPr>
            </w:pPr>
          </w:p>
        </w:tc>
        <w:tc>
          <w:tcPr>
            <w:tcW w:w="655" w:type="pct"/>
            <w:vMerge/>
            <w:vAlign w:val="center"/>
          </w:tcPr>
          <w:p w14:paraId="3057B6D6" w14:textId="77777777" w:rsidR="00810735" w:rsidRPr="00256AEA" w:rsidRDefault="00810735" w:rsidP="00810735">
            <w:pPr>
              <w:jc w:val="center"/>
              <w:rPr>
                <w:sz w:val="22"/>
              </w:rPr>
            </w:pPr>
          </w:p>
        </w:tc>
        <w:tc>
          <w:tcPr>
            <w:tcW w:w="2242" w:type="pct"/>
            <w:shd w:val="clear" w:color="auto" w:fill="FFFFFF"/>
            <w:vAlign w:val="center"/>
          </w:tcPr>
          <w:p w14:paraId="300E0ADB" w14:textId="77777777" w:rsidR="00810735" w:rsidRPr="00256AEA" w:rsidRDefault="00810735" w:rsidP="00810735">
            <w:pPr>
              <w:jc w:val="center"/>
              <w:rPr>
                <w:sz w:val="22"/>
              </w:rPr>
            </w:pPr>
            <w:r w:rsidRPr="00256AEA">
              <w:rPr>
                <w:sz w:val="22"/>
              </w:rPr>
              <w:t>автотранспорт</w:t>
            </w:r>
          </w:p>
        </w:tc>
        <w:tc>
          <w:tcPr>
            <w:tcW w:w="1448" w:type="pct"/>
            <w:shd w:val="clear" w:color="auto" w:fill="FFFFFF"/>
            <w:vAlign w:val="center"/>
          </w:tcPr>
          <w:p w14:paraId="25C3489B" w14:textId="77777777" w:rsidR="00810735" w:rsidRPr="00256AEA" w:rsidRDefault="00810735" w:rsidP="00810735">
            <w:pPr>
              <w:jc w:val="center"/>
              <w:rPr>
                <w:sz w:val="22"/>
              </w:rPr>
            </w:pPr>
            <w:r w:rsidRPr="00256AEA">
              <w:rPr>
                <w:sz w:val="22"/>
              </w:rPr>
              <w:t>7</w:t>
            </w:r>
          </w:p>
        </w:tc>
      </w:tr>
      <w:tr w:rsidR="00104AD8" w:rsidRPr="00256AEA" w14:paraId="43966D52" w14:textId="77777777" w:rsidTr="00810735">
        <w:trPr>
          <w:tblCellSpacing w:w="0" w:type="dxa"/>
          <w:jc w:val="center"/>
        </w:trPr>
        <w:tc>
          <w:tcPr>
            <w:tcW w:w="655" w:type="pct"/>
            <w:vMerge w:val="restart"/>
            <w:shd w:val="clear" w:color="auto" w:fill="FFFFFF"/>
            <w:vAlign w:val="center"/>
          </w:tcPr>
          <w:p w14:paraId="57D026F5" w14:textId="77777777" w:rsidR="00810735" w:rsidRPr="00256AEA" w:rsidRDefault="00810735" w:rsidP="00810735">
            <w:pPr>
              <w:jc w:val="center"/>
              <w:rPr>
                <w:sz w:val="22"/>
              </w:rPr>
            </w:pPr>
            <w:r w:rsidRPr="00256AEA">
              <w:rPr>
                <w:sz w:val="22"/>
              </w:rPr>
              <w:t>2</w:t>
            </w:r>
          </w:p>
        </w:tc>
        <w:tc>
          <w:tcPr>
            <w:tcW w:w="655" w:type="pct"/>
            <w:vMerge w:val="restart"/>
            <w:shd w:val="clear" w:color="auto" w:fill="FFFFFF"/>
            <w:vAlign w:val="center"/>
          </w:tcPr>
          <w:p w14:paraId="6773619D" w14:textId="77777777" w:rsidR="00810735" w:rsidRPr="00256AEA" w:rsidRDefault="00810735" w:rsidP="00810735">
            <w:pPr>
              <w:jc w:val="center"/>
              <w:rPr>
                <w:sz w:val="22"/>
              </w:rPr>
            </w:pPr>
            <w:r w:rsidRPr="00256AEA">
              <w:rPr>
                <w:sz w:val="22"/>
              </w:rPr>
              <w:t>жидкое</w:t>
            </w:r>
          </w:p>
        </w:tc>
        <w:tc>
          <w:tcPr>
            <w:tcW w:w="2242" w:type="pct"/>
            <w:shd w:val="clear" w:color="auto" w:fill="FFFFFF"/>
            <w:vAlign w:val="center"/>
          </w:tcPr>
          <w:p w14:paraId="5074B15B" w14:textId="77777777" w:rsidR="00810735" w:rsidRPr="00256AEA" w:rsidRDefault="00810735" w:rsidP="00810735">
            <w:pPr>
              <w:jc w:val="center"/>
              <w:rPr>
                <w:sz w:val="22"/>
              </w:rPr>
            </w:pPr>
            <w:r w:rsidRPr="00256AEA">
              <w:rPr>
                <w:sz w:val="22"/>
              </w:rPr>
              <w:t>железнодорожный транспорт</w:t>
            </w:r>
          </w:p>
        </w:tc>
        <w:tc>
          <w:tcPr>
            <w:tcW w:w="1448" w:type="pct"/>
            <w:shd w:val="clear" w:color="auto" w:fill="FFFFFF"/>
            <w:vAlign w:val="center"/>
          </w:tcPr>
          <w:p w14:paraId="27C4CA6D" w14:textId="77777777" w:rsidR="00810735" w:rsidRPr="00256AEA" w:rsidRDefault="00810735" w:rsidP="00810735">
            <w:pPr>
              <w:jc w:val="center"/>
              <w:rPr>
                <w:sz w:val="22"/>
              </w:rPr>
            </w:pPr>
            <w:r w:rsidRPr="00256AEA">
              <w:rPr>
                <w:sz w:val="22"/>
              </w:rPr>
              <w:t>10</w:t>
            </w:r>
          </w:p>
        </w:tc>
      </w:tr>
      <w:tr w:rsidR="00104AD8" w:rsidRPr="00256AEA" w14:paraId="6A6B4AAD" w14:textId="77777777" w:rsidTr="00810735">
        <w:trPr>
          <w:tblCellSpacing w:w="0" w:type="dxa"/>
          <w:jc w:val="center"/>
        </w:trPr>
        <w:tc>
          <w:tcPr>
            <w:tcW w:w="655" w:type="pct"/>
            <w:vMerge/>
          </w:tcPr>
          <w:p w14:paraId="7CECC5B1" w14:textId="77777777" w:rsidR="00810735" w:rsidRPr="00256AEA" w:rsidRDefault="00810735" w:rsidP="00810735">
            <w:pPr>
              <w:jc w:val="center"/>
              <w:rPr>
                <w:sz w:val="22"/>
              </w:rPr>
            </w:pPr>
          </w:p>
        </w:tc>
        <w:tc>
          <w:tcPr>
            <w:tcW w:w="655" w:type="pct"/>
            <w:vMerge/>
            <w:vAlign w:val="center"/>
          </w:tcPr>
          <w:p w14:paraId="22690E84" w14:textId="77777777" w:rsidR="00810735" w:rsidRPr="00256AEA" w:rsidRDefault="00810735" w:rsidP="00810735">
            <w:pPr>
              <w:jc w:val="center"/>
              <w:rPr>
                <w:sz w:val="22"/>
              </w:rPr>
            </w:pPr>
          </w:p>
        </w:tc>
        <w:tc>
          <w:tcPr>
            <w:tcW w:w="2242" w:type="pct"/>
            <w:shd w:val="clear" w:color="auto" w:fill="FFFFFF"/>
            <w:vAlign w:val="center"/>
          </w:tcPr>
          <w:p w14:paraId="335E9121" w14:textId="77777777" w:rsidR="00810735" w:rsidRPr="00256AEA" w:rsidRDefault="00810735" w:rsidP="00810735">
            <w:pPr>
              <w:jc w:val="center"/>
              <w:rPr>
                <w:sz w:val="22"/>
              </w:rPr>
            </w:pPr>
            <w:r w:rsidRPr="00256AEA">
              <w:rPr>
                <w:sz w:val="22"/>
              </w:rPr>
              <w:t>автотранспорт</w:t>
            </w:r>
          </w:p>
        </w:tc>
        <w:tc>
          <w:tcPr>
            <w:tcW w:w="1448" w:type="pct"/>
            <w:shd w:val="clear" w:color="auto" w:fill="FFFFFF"/>
            <w:vAlign w:val="center"/>
          </w:tcPr>
          <w:p w14:paraId="4DF27B26" w14:textId="77777777" w:rsidR="00810735" w:rsidRPr="00256AEA" w:rsidRDefault="00810735" w:rsidP="00810735">
            <w:pPr>
              <w:jc w:val="center"/>
              <w:rPr>
                <w:sz w:val="22"/>
              </w:rPr>
            </w:pPr>
            <w:r w:rsidRPr="00256AEA">
              <w:rPr>
                <w:sz w:val="22"/>
              </w:rPr>
              <w:t>5</w:t>
            </w:r>
          </w:p>
        </w:tc>
      </w:tr>
    </w:tbl>
    <w:p w14:paraId="311CC1F0" w14:textId="77777777" w:rsidR="00810735" w:rsidRPr="00256AEA" w:rsidRDefault="00810735" w:rsidP="00810735">
      <w:pPr>
        <w:ind w:firstLine="567"/>
      </w:pPr>
    </w:p>
    <w:p w14:paraId="3748EE07" w14:textId="77777777" w:rsidR="00810735" w:rsidRPr="00256AEA" w:rsidRDefault="00810735" w:rsidP="00810735">
      <w:pPr>
        <w:ind w:firstLine="567"/>
        <w:rPr>
          <w:shd w:val="clear" w:color="auto" w:fill="FFFFFF"/>
        </w:rPr>
      </w:pPr>
      <w:r w:rsidRPr="00256AEA">
        <w:rPr>
          <w:shd w:val="clear" w:color="auto" w:fill="FFFFFF"/>
        </w:rPr>
        <w:t>3. Для расчета размера НЭЗТ принимается плановый среднесуточный расход топлива трех наиболее холодных месяцев отопительного периода и количество суток:</w:t>
      </w:r>
    </w:p>
    <w:p w14:paraId="03E05438" w14:textId="77777777" w:rsidR="00810735" w:rsidRPr="00256AEA" w:rsidRDefault="00810735" w:rsidP="00810735">
      <w:pPr>
        <w:ind w:firstLine="567"/>
        <w:rPr>
          <w:shd w:val="clear" w:color="auto" w:fill="FFFFFF"/>
        </w:rPr>
      </w:pPr>
      <w:r w:rsidRPr="00256AEA">
        <w:rPr>
          <w:shd w:val="clear" w:color="auto" w:fill="FFFFFF"/>
        </w:rPr>
        <w:t>по твердому топливу - 45 суток;</w:t>
      </w:r>
    </w:p>
    <w:p w14:paraId="500B9B5F" w14:textId="77777777" w:rsidR="00810735" w:rsidRPr="00256AEA" w:rsidRDefault="00810735" w:rsidP="00810735">
      <w:pPr>
        <w:ind w:firstLine="567"/>
        <w:rPr>
          <w:shd w:val="clear" w:color="auto" w:fill="FFFFFF"/>
        </w:rPr>
      </w:pPr>
      <w:r w:rsidRPr="00256AEA">
        <w:rPr>
          <w:shd w:val="clear" w:color="auto" w:fill="FFFFFF"/>
        </w:rPr>
        <w:t>по жидкому топливу - 30 суток.</w:t>
      </w:r>
    </w:p>
    <w:p w14:paraId="685459BC" w14:textId="77777777" w:rsidR="00810735" w:rsidRPr="00256AEA" w:rsidRDefault="00810735" w:rsidP="00810735">
      <w:pPr>
        <w:ind w:firstLine="567"/>
        <w:rPr>
          <w:shd w:val="clear" w:color="auto" w:fill="FFFFFF"/>
        </w:rPr>
      </w:pPr>
      <w:r w:rsidRPr="00256AEA">
        <w:rPr>
          <w:shd w:val="clear" w:color="auto" w:fill="FFFFFF"/>
        </w:rPr>
        <w:t>Расчет производится по формуле:</w:t>
      </w:r>
    </w:p>
    <w:p w14:paraId="0703736B" w14:textId="77777777" w:rsidR="00810735" w:rsidRPr="00256AEA" w:rsidRDefault="00810735" w:rsidP="00810735">
      <w:pPr>
        <w:ind w:firstLine="567"/>
        <w:jc w:val="center"/>
        <w:rPr>
          <w:shd w:val="clear" w:color="auto" w:fill="FFFFFF"/>
        </w:rPr>
      </w:pPr>
      <w:r w:rsidRPr="00256AEA">
        <w:rPr>
          <w:noProof/>
        </w:rPr>
        <w:drawing>
          <wp:inline distT="0" distB="0" distL="0" distR="0" wp14:anchorId="13B4E0F5" wp14:editId="1D26DA71">
            <wp:extent cx="2265045" cy="372110"/>
            <wp:effectExtent l="0" t="0" r="0" b="8890"/>
            <wp:docPr id="177" name="Рисунок 177" descr="15478_html_73f7e1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15478_html_73f7e1b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65045" cy="372110"/>
                    </a:xfrm>
                    <a:prstGeom prst="rect">
                      <a:avLst/>
                    </a:prstGeom>
                    <a:noFill/>
                    <a:ln>
                      <a:noFill/>
                    </a:ln>
                  </pic:spPr>
                </pic:pic>
              </a:graphicData>
            </a:graphic>
          </wp:inline>
        </w:drawing>
      </w:r>
      <w:r w:rsidRPr="00256AEA">
        <w:rPr>
          <w:shd w:val="clear" w:color="auto" w:fill="FFFFFF"/>
        </w:rPr>
        <w:t> тыс.т.</w:t>
      </w:r>
    </w:p>
    <w:p w14:paraId="2A6F757D" w14:textId="77777777" w:rsidR="00810735" w:rsidRPr="00256AEA" w:rsidRDefault="00810735" w:rsidP="00810735">
      <w:pPr>
        <w:ind w:firstLine="567"/>
        <w:rPr>
          <w:shd w:val="clear" w:color="auto" w:fill="FFFFFF"/>
        </w:rPr>
      </w:pPr>
      <w:r w:rsidRPr="00256AEA">
        <w:rPr>
          <w:shd w:val="clear" w:color="auto" w:fill="FFFFFF"/>
        </w:rPr>
        <w:t>где: </w:t>
      </w:r>
      <w:r w:rsidRPr="00256AEA">
        <w:rPr>
          <w:noProof/>
        </w:rPr>
        <w:drawing>
          <wp:inline distT="0" distB="0" distL="0" distR="0" wp14:anchorId="7696E6CE" wp14:editId="1621712A">
            <wp:extent cx="351155" cy="223520"/>
            <wp:effectExtent l="0" t="0" r="0" b="5080"/>
            <wp:docPr id="178" name="Рисунок 178" descr="15478_html_m6b5b04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15478_html_m6b5b04b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1155" cy="223520"/>
                    </a:xfrm>
                    <a:prstGeom prst="rect">
                      <a:avLst/>
                    </a:prstGeom>
                    <a:noFill/>
                    <a:ln>
                      <a:noFill/>
                    </a:ln>
                  </pic:spPr>
                </pic:pic>
              </a:graphicData>
            </a:graphic>
          </wp:inline>
        </w:drawing>
      </w:r>
      <w:r w:rsidRPr="00256AEA">
        <w:rPr>
          <w:shd w:val="clear" w:color="auto" w:fill="FFFFFF"/>
        </w:rPr>
        <w:t> - среднее значение отпуска тепловой энергии в тепловую сеть (выработка котельными) в течение трех наиболее холодных месяцев, Гкал/сутки;</w:t>
      </w:r>
    </w:p>
    <w:p w14:paraId="10FAF6EF" w14:textId="77777777" w:rsidR="00810735" w:rsidRPr="00256AEA" w:rsidRDefault="00810735" w:rsidP="00810735">
      <w:pPr>
        <w:ind w:firstLine="567"/>
        <w:rPr>
          <w:shd w:val="clear" w:color="auto" w:fill="FFFFFF"/>
        </w:rPr>
      </w:pPr>
      <w:r w:rsidRPr="00256AEA">
        <w:rPr>
          <w:i/>
          <w:iCs/>
          <w:shd w:val="clear" w:color="auto" w:fill="FFFFFF"/>
        </w:rPr>
        <w:t>Н</w:t>
      </w:r>
      <w:r w:rsidRPr="00256AEA">
        <w:rPr>
          <w:shd w:val="clear" w:color="auto" w:fill="FFFFFF"/>
          <w:vertAlign w:val="subscript"/>
        </w:rPr>
        <w:t>СР.Т</w:t>
      </w:r>
      <w:r w:rsidRPr="00256AEA">
        <w:rPr>
          <w:shd w:val="clear" w:color="auto" w:fill="FFFFFF"/>
        </w:rPr>
        <w:t> - расчетный норматив средневзвешенного удельного расхода топлива на отпущенную тепловую энергию по трем наиболее холодным месяцам, кг у.т./Гкал;</w:t>
      </w:r>
    </w:p>
    <w:p w14:paraId="06DFDCFC" w14:textId="77777777" w:rsidR="00810735" w:rsidRPr="00256AEA" w:rsidRDefault="00810735" w:rsidP="00810735">
      <w:pPr>
        <w:ind w:firstLine="567"/>
        <w:rPr>
          <w:shd w:val="clear" w:color="auto" w:fill="FFFFFF"/>
        </w:rPr>
      </w:pPr>
      <w:r w:rsidRPr="00256AEA">
        <w:rPr>
          <w:i/>
          <w:iCs/>
          <w:shd w:val="clear" w:color="auto" w:fill="FFFFFF"/>
        </w:rPr>
        <w:t>Т</w:t>
      </w:r>
      <w:r w:rsidRPr="00256AEA">
        <w:rPr>
          <w:shd w:val="clear" w:color="auto" w:fill="FFFFFF"/>
        </w:rPr>
        <w:t> - количество суток.</w:t>
      </w:r>
    </w:p>
    <w:p w14:paraId="552D5ED3" w14:textId="77777777" w:rsidR="00810735" w:rsidRPr="00256AEA" w:rsidRDefault="00810735" w:rsidP="00810735">
      <w:pPr>
        <w:ind w:firstLine="567"/>
        <w:rPr>
          <w:shd w:val="clear" w:color="auto" w:fill="FFFFFF"/>
        </w:rPr>
      </w:pPr>
      <w:r w:rsidRPr="00256AEA">
        <w:rPr>
          <w:shd w:val="clear" w:color="auto" w:fill="FFFFFF"/>
        </w:rPr>
        <w:t>4. Для организаций, эксплуатирующих отопительные (производственно-отопительные) котельные на газовом топливе с резервным топливом, в состав НЭЗТ включается количество резервного топлива, необходимое для замещения (</w:t>
      </w:r>
      <w:r w:rsidRPr="00256AEA">
        <w:rPr>
          <w:i/>
          <w:iCs/>
          <w:shd w:val="clear" w:color="auto" w:fill="FFFFFF"/>
        </w:rPr>
        <w:t>В</w:t>
      </w:r>
      <w:r w:rsidRPr="00256AEA">
        <w:rPr>
          <w:shd w:val="clear" w:color="auto" w:fill="FFFFFF"/>
          <w:vertAlign w:val="subscript"/>
        </w:rPr>
        <w:t>ЗАМ</w:t>
      </w:r>
      <w:r w:rsidRPr="00256AEA">
        <w:rPr>
          <w:shd w:val="clear" w:color="auto" w:fill="FFFFFF"/>
        </w:rPr>
        <w:t>) газового топлива в периоды сокращения его подачи газоснабжающими организациями.</w:t>
      </w:r>
    </w:p>
    <w:p w14:paraId="489BB618" w14:textId="77777777" w:rsidR="00810735" w:rsidRPr="00256AEA" w:rsidRDefault="00810735" w:rsidP="00810735">
      <w:pPr>
        <w:ind w:firstLine="567"/>
        <w:rPr>
          <w:shd w:val="clear" w:color="auto" w:fill="FFFFFF"/>
        </w:rPr>
      </w:pPr>
      <w:r w:rsidRPr="00256AEA">
        <w:rPr>
          <w:shd w:val="clear" w:color="auto" w:fill="FFFFFF"/>
        </w:rPr>
        <w:lastRenderedPageBreak/>
        <w:t>Значение </w:t>
      </w:r>
      <w:r w:rsidRPr="00256AEA">
        <w:rPr>
          <w:i/>
          <w:iCs/>
          <w:shd w:val="clear" w:color="auto" w:fill="FFFFFF"/>
        </w:rPr>
        <w:t>В</w:t>
      </w:r>
      <w:r w:rsidRPr="00256AEA">
        <w:rPr>
          <w:shd w:val="clear" w:color="auto" w:fill="FFFFFF"/>
          <w:vertAlign w:val="subscript"/>
        </w:rPr>
        <w:t>ЗАМ</w:t>
      </w:r>
      <w:r w:rsidRPr="00256AEA">
        <w:rPr>
          <w:shd w:val="clear" w:color="auto" w:fill="FFFFFF"/>
        </w:rPr>
        <w:t xml:space="preserve"> определяется по данным об ограничении подачи газа газоснабжающими организациями в период похолоданий, установленном на текущий год.</w:t>
      </w:r>
    </w:p>
    <w:p w14:paraId="18A590B6" w14:textId="77777777" w:rsidR="00810735" w:rsidRPr="00256AEA" w:rsidRDefault="00810735" w:rsidP="00810735">
      <w:pPr>
        <w:ind w:firstLine="567"/>
        <w:rPr>
          <w:shd w:val="clear" w:color="auto" w:fill="FFFFFF"/>
        </w:rPr>
      </w:pPr>
      <w:r w:rsidRPr="00256AEA">
        <w:rPr>
          <w:shd w:val="clear" w:color="auto" w:fill="FFFFFF"/>
        </w:rPr>
        <w:t>С учетом отклонений фактических данных по ограничениям от сообщавшихся газоснабжающими организациями за текущий и два предшествующих года значение </w:t>
      </w:r>
      <w:r w:rsidRPr="00256AEA">
        <w:rPr>
          <w:i/>
          <w:iCs/>
          <w:shd w:val="clear" w:color="auto" w:fill="FFFFFF"/>
        </w:rPr>
        <w:t>В</w:t>
      </w:r>
      <w:r w:rsidRPr="00256AEA">
        <w:rPr>
          <w:shd w:val="clear" w:color="auto" w:fill="FFFFFF"/>
          <w:vertAlign w:val="subscript"/>
        </w:rPr>
        <w:t>ЗАМ</w:t>
      </w:r>
      <w:r w:rsidRPr="00256AEA">
        <w:rPr>
          <w:shd w:val="clear" w:color="auto" w:fill="FFFFFF"/>
        </w:rPr>
        <w:t> может быть увеличено по их среднему значению, но не более чем на 25 процентов.</w:t>
      </w:r>
    </w:p>
    <w:p w14:paraId="22AD4F5D" w14:textId="77777777" w:rsidR="00810735" w:rsidRPr="00256AEA" w:rsidRDefault="00810735" w:rsidP="00810735">
      <w:pPr>
        <w:ind w:firstLine="567"/>
        <w:jc w:val="center"/>
        <w:rPr>
          <w:shd w:val="clear" w:color="auto" w:fill="FFFFFF"/>
        </w:rPr>
      </w:pPr>
      <w:r w:rsidRPr="00256AEA">
        <w:rPr>
          <w:noProof/>
        </w:rPr>
        <w:drawing>
          <wp:inline distT="0" distB="0" distL="0" distR="0" wp14:anchorId="1BFF0358" wp14:editId="21300B75">
            <wp:extent cx="3646805" cy="372110"/>
            <wp:effectExtent l="0" t="0" r="0" b="8890"/>
            <wp:docPr id="179" name="Рисунок 179" descr="15478_html_323477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15478_html_3234779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46805" cy="372110"/>
                    </a:xfrm>
                    <a:prstGeom prst="rect">
                      <a:avLst/>
                    </a:prstGeom>
                    <a:noFill/>
                    <a:ln>
                      <a:noFill/>
                    </a:ln>
                  </pic:spPr>
                </pic:pic>
              </a:graphicData>
            </a:graphic>
          </wp:inline>
        </w:drawing>
      </w:r>
      <w:r w:rsidRPr="00256AEA">
        <w:rPr>
          <w:shd w:val="clear" w:color="auto" w:fill="FFFFFF"/>
        </w:rPr>
        <w:t> тыс.т.</w:t>
      </w:r>
    </w:p>
    <w:p w14:paraId="6DCA73EE" w14:textId="77777777" w:rsidR="00810735" w:rsidRPr="00256AEA" w:rsidRDefault="00810735" w:rsidP="00810735">
      <w:pPr>
        <w:ind w:firstLine="567"/>
        <w:rPr>
          <w:shd w:val="clear" w:color="auto" w:fill="FFFFFF"/>
        </w:rPr>
      </w:pPr>
      <w:r w:rsidRPr="00256AEA">
        <w:rPr>
          <w:shd w:val="clear" w:color="auto" w:fill="FFFFFF"/>
        </w:rPr>
        <w:t>где: </w:t>
      </w:r>
      <w:r w:rsidRPr="00256AEA">
        <w:rPr>
          <w:i/>
          <w:iCs/>
          <w:shd w:val="clear" w:color="auto" w:fill="FFFFFF"/>
        </w:rPr>
        <w:t>Т</w:t>
      </w:r>
      <w:r w:rsidRPr="00256AEA">
        <w:rPr>
          <w:shd w:val="clear" w:color="auto" w:fill="FFFFFF"/>
          <w:vertAlign w:val="subscript"/>
        </w:rPr>
        <w:t>ЗАМ</w:t>
      </w:r>
      <w:r w:rsidRPr="00256AEA">
        <w:rPr>
          <w:shd w:val="clear" w:color="auto" w:fill="FFFFFF"/>
        </w:rPr>
        <w:t> - количество суток, в течение которых снижается подача газа;</w:t>
      </w:r>
    </w:p>
    <w:p w14:paraId="0ACE66CD" w14:textId="77777777" w:rsidR="00810735" w:rsidRPr="00256AEA" w:rsidRDefault="00810735" w:rsidP="00810735">
      <w:pPr>
        <w:ind w:firstLine="567"/>
        <w:rPr>
          <w:shd w:val="clear" w:color="auto" w:fill="FFFFFF"/>
        </w:rPr>
      </w:pPr>
      <w:r w:rsidRPr="00256AEA">
        <w:rPr>
          <w:i/>
          <w:iCs/>
          <w:shd w:val="clear" w:color="auto" w:fill="FFFFFF"/>
        </w:rPr>
        <w:t>d</w:t>
      </w:r>
      <w:r w:rsidRPr="00256AEA">
        <w:rPr>
          <w:shd w:val="clear" w:color="auto" w:fill="FFFFFF"/>
          <w:vertAlign w:val="subscript"/>
        </w:rPr>
        <w:t>ЗАМ</w:t>
      </w:r>
      <w:r w:rsidRPr="00256AEA">
        <w:rPr>
          <w:shd w:val="clear" w:color="auto" w:fill="FFFFFF"/>
        </w:rPr>
        <w:t> - доля суточного расхода топлива, подлежащего замещению;</w:t>
      </w:r>
    </w:p>
    <w:p w14:paraId="2B4A8B55" w14:textId="77777777" w:rsidR="00810735" w:rsidRPr="00256AEA" w:rsidRDefault="00810735" w:rsidP="00810735">
      <w:pPr>
        <w:ind w:firstLine="567"/>
        <w:rPr>
          <w:shd w:val="clear" w:color="auto" w:fill="FFFFFF"/>
        </w:rPr>
      </w:pPr>
      <w:r w:rsidRPr="00256AEA">
        <w:rPr>
          <w:i/>
          <w:iCs/>
          <w:shd w:val="clear" w:color="auto" w:fill="FFFFFF"/>
        </w:rPr>
        <w:t>К</w:t>
      </w:r>
      <w:r w:rsidRPr="00256AEA">
        <w:rPr>
          <w:shd w:val="clear" w:color="auto" w:fill="FFFFFF"/>
          <w:vertAlign w:val="subscript"/>
        </w:rPr>
        <w:t>ЗАМ</w:t>
      </w:r>
      <w:r w:rsidRPr="00256AEA">
        <w:rPr>
          <w:shd w:val="clear" w:color="auto" w:fill="FFFFFF"/>
        </w:rPr>
        <w:t> - коэффициент отклонения фактических показателей снижения подачи газа;</w:t>
      </w:r>
    </w:p>
    <w:p w14:paraId="65D012F2" w14:textId="77777777" w:rsidR="00810735" w:rsidRPr="00256AEA" w:rsidRDefault="00810735" w:rsidP="00810735">
      <w:pPr>
        <w:ind w:firstLine="567"/>
        <w:rPr>
          <w:shd w:val="clear" w:color="auto" w:fill="FFFFFF"/>
        </w:rPr>
      </w:pPr>
      <w:r w:rsidRPr="00256AEA">
        <w:rPr>
          <w:i/>
          <w:iCs/>
          <w:shd w:val="clear" w:color="auto" w:fill="FFFFFF"/>
        </w:rPr>
        <w:t>К</w:t>
      </w:r>
      <w:r w:rsidRPr="00256AEA">
        <w:rPr>
          <w:shd w:val="clear" w:color="auto" w:fill="FFFFFF"/>
          <w:vertAlign w:val="subscript"/>
        </w:rPr>
        <w:t>ЭКВ</w:t>
      </w:r>
      <w:r w:rsidRPr="00256AEA">
        <w:rPr>
          <w:shd w:val="clear" w:color="auto" w:fill="FFFFFF"/>
        </w:rPr>
        <w:t> - соотношение теплотворной способности резервного топлива и газа</w:t>
      </w:r>
    </w:p>
    <w:p w14:paraId="7A73AA4C" w14:textId="77777777" w:rsidR="00810735" w:rsidRPr="00256AEA" w:rsidRDefault="00810735" w:rsidP="00810735">
      <w:pPr>
        <w:ind w:firstLine="567"/>
        <w:rPr>
          <w:shd w:val="clear" w:color="auto" w:fill="FFFFFF"/>
        </w:rPr>
      </w:pPr>
    </w:p>
    <w:p w14:paraId="42592463" w14:textId="77777777" w:rsidR="00810735" w:rsidRPr="00256AEA" w:rsidRDefault="00810735" w:rsidP="00810735">
      <w:pPr>
        <w:ind w:firstLine="567"/>
        <w:rPr>
          <w:shd w:val="clear" w:color="auto" w:fill="FFFFFF"/>
        </w:rPr>
      </w:pPr>
      <w:r w:rsidRPr="00256AEA">
        <w:rPr>
          <w:shd w:val="clear" w:color="auto" w:fill="FFFFFF"/>
        </w:rPr>
        <w:t>5. НЭЗТ для организаций, топливо для которых завозится сезонно (до начала отопительного сезона), определяется по общему плановому расходу топлива на весь отопительный период по общей его длительности.</w:t>
      </w:r>
    </w:p>
    <w:p w14:paraId="70D5D0B0" w14:textId="77777777" w:rsidR="00810735" w:rsidRPr="00256AEA" w:rsidRDefault="00810735" w:rsidP="00810735">
      <w:pPr>
        <w:ind w:firstLine="567"/>
        <w:rPr>
          <w:shd w:val="clear" w:color="auto" w:fill="FFFFFF"/>
        </w:rPr>
      </w:pPr>
      <w:r w:rsidRPr="00256AEA">
        <w:rPr>
          <w:shd w:val="clear" w:color="auto" w:fill="FFFFFF"/>
        </w:rPr>
        <w:t>Расчет производится по формуле:</w:t>
      </w:r>
    </w:p>
    <w:p w14:paraId="55B3F143" w14:textId="77777777" w:rsidR="00810735" w:rsidRPr="00256AEA" w:rsidRDefault="00810735" w:rsidP="00810735">
      <w:pPr>
        <w:ind w:firstLine="567"/>
        <w:jc w:val="center"/>
        <w:rPr>
          <w:shd w:val="clear" w:color="auto" w:fill="FFFFFF"/>
        </w:rPr>
      </w:pPr>
      <w:r w:rsidRPr="00256AEA">
        <w:rPr>
          <w:noProof/>
        </w:rPr>
        <w:drawing>
          <wp:inline distT="0" distB="0" distL="0" distR="0" wp14:anchorId="4B343BBB" wp14:editId="2DE43F90">
            <wp:extent cx="2275205" cy="372110"/>
            <wp:effectExtent l="0" t="0" r="0" b="8890"/>
            <wp:docPr id="180" name="Рисунок 180" descr="15478_html_7b7068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15478_html_7b7068a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75205" cy="372110"/>
                    </a:xfrm>
                    <a:prstGeom prst="rect">
                      <a:avLst/>
                    </a:prstGeom>
                    <a:noFill/>
                    <a:ln>
                      <a:noFill/>
                    </a:ln>
                  </pic:spPr>
                </pic:pic>
              </a:graphicData>
            </a:graphic>
          </wp:inline>
        </w:drawing>
      </w:r>
      <w:r w:rsidRPr="00256AEA">
        <w:rPr>
          <w:shd w:val="clear" w:color="auto" w:fill="FFFFFF"/>
        </w:rPr>
        <w:t> тыс.т.</w:t>
      </w:r>
    </w:p>
    <w:p w14:paraId="733B84F5" w14:textId="77777777" w:rsidR="00810735" w:rsidRPr="00256AEA" w:rsidRDefault="00810735" w:rsidP="00810735">
      <w:pPr>
        <w:ind w:firstLine="567"/>
        <w:rPr>
          <w:shd w:val="clear" w:color="auto" w:fill="FFFFFF"/>
        </w:rPr>
      </w:pPr>
      <w:r w:rsidRPr="00256AEA">
        <w:rPr>
          <w:shd w:val="clear" w:color="auto" w:fill="FFFFFF"/>
        </w:rPr>
        <w:t>где: Q</w:t>
      </w:r>
      <w:r w:rsidRPr="00256AEA">
        <w:rPr>
          <w:shd w:val="clear" w:color="auto" w:fill="FFFFFF"/>
          <w:vertAlign w:val="subscript"/>
        </w:rPr>
        <w:t>СР</w:t>
      </w:r>
      <w:r w:rsidRPr="00256AEA">
        <w:rPr>
          <w:shd w:val="clear" w:color="auto" w:fill="FFFFFF"/>
        </w:rPr>
        <w:t> - среднесуточное значение отпуска тепловой энергии в тепловую сеть в течение отопительного периода, Гкал/сутки;</w:t>
      </w:r>
    </w:p>
    <w:p w14:paraId="4D68A13E" w14:textId="77777777" w:rsidR="00810735" w:rsidRPr="00256AEA" w:rsidRDefault="00810735" w:rsidP="00810735">
      <w:pPr>
        <w:ind w:firstLine="567"/>
        <w:rPr>
          <w:shd w:val="clear" w:color="auto" w:fill="FFFFFF"/>
        </w:rPr>
      </w:pPr>
      <w:r w:rsidRPr="00256AEA">
        <w:rPr>
          <w:i/>
          <w:iCs/>
          <w:shd w:val="clear" w:color="auto" w:fill="FFFFFF"/>
        </w:rPr>
        <w:t>Н</w:t>
      </w:r>
      <w:r w:rsidRPr="00256AEA">
        <w:rPr>
          <w:shd w:val="clear" w:color="auto" w:fill="FFFFFF"/>
          <w:vertAlign w:val="subscript"/>
        </w:rPr>
        <w:t>СР</w:t>
      </w:r>
      <w:r w:rsidRPr="00256AEA">
        <w:rPr>
          <w:shd w:val="clear" w:color="auto" w:fill="FFFFFF"/>
        </w:rPr>
        <w:t> - средневзвешенный норматив удельного расхода топлива, за отопительный период, т у.т./Гкал;</w:t>
      </w:r>
    </w:p>
    <w:p w14:paraId="41FE9347" w14:textId="77777777" w:rsidR="00810735" w:rsidRPr="00256AEA" w:rsidRDefault="00810735" w:rsidP="00810735">
      <w:pPr>
        <w:ind w:firstLine="567"/>
        <w:rPr>
          <w:shd w:val="clear" w:color="auto" w:fill="FFFFFF"/>
        </w:rPr>
      </w:pPr>
      <w:r w:rsidRPr="00256AEA">
        <w:rPr>
          <w:i/>
          <w:iCs/>
          <w:shd w:val="clear" w:color="auto" w:fill="FFFFFF"/>
        </w:rPr>
        <w:t>Т</w:t>
      </w:r>
      <w:r w:rsidRPr="00256AEA">
        <w:rPr>
          <w:shd w:val="clear" w:color="auto" w:fill="FFFFFF"/>
        </w:rPr>
        <w:t> - длительность отопительного периода, сут.</w:t>
      </w:r>
    </w:p>
    <w:p w14:paraId="5E64D6C5" w14:textId="77777777" w:rsidR="00810735" w:rsidRPr="00256AEA" w:rsidRDefault="00810735" w:rsidP="00810735">
      <w:pPr>
        <w:ind w:firstLine="567"/>
        <w:rPr>
          <w:shd w:val="clear" w:color="auto" w:fill="FFFFFF"/>
        </w:rPr>
      </w:pPr>
      <w:r w:rsidRPr="00256AEA">
        <w:rPr>
          <w:shd w:val="clear" w:color="auto" w:fill="FFFFFF"/>
        </w:rPr>
        <w:t>ННЗТ для организаций, топливо для которых завозится сезонно, не рассчитывается.</w:t>
      </w:r>
    </w:p>
    <w:p w14:paraId="5D902472" w14:textId="77777777" w:rsidR="00810735" w:rsidRPr="00256AEA" w:rsidRDefault="00810735" w:rsidP="00810735">
      <w:pPr>
        <w:ind w:firstLine="567"/>
        <w:rPr>
          <w:shd w:val="clear" w:color="auto" w:fill="FFFFFF"/>
        </w:rPr>
      </w:pPr>
    </w:p>
    <w:p w14:paraId="7DD3244B" w14:textId="77777777" w:rsidR="00810735" w:rsidRPr="00256AEA" w:rsidRDefault="00810735" w:rsidP="00810735">
      <w:pPr>
        <w:ind w:firstLine="567"/>
        <w:rPr>
          <w:shd w:val="clear" w:color="auto" w:fill="FFFFFF"/>
        </w:rPr>
      </w:pPr>
      <w:r w:rsidRPr="00256AEA">
        <w:rPr>
          <w:shd w:val="clear" w:color="auto" w:fill="FFFFFF"/>
        </w:rPr>
        <w:t>Для котельных, работающих на газе, нормативный неснижаемый запас топлива (ННЗТ) устанавливается по резервному топливу. Нормативный эксплуатационный запас топлива (НЭЗТ) необходим для надежной и стабильной работы котельных и обеспечивает плановую выработку тепловой энергии в случае введения ограничений поставок основного вида топлива.</w:t>
      </w:r>
    </w:p>
    <w:p w14:paraId="13B481C5" w14:textId="147343BB" w:rsidR="00810735" w:rsidRPr="00256AEA" w:rsidRDefault="00810735" w:rsidP="00810735">
      <w:pPr>
        <w:tabs>
          <w:tab w:val="left" w:pos="0"/>
        </w:tabs>
        <w:ind w:firstLine="709"/>
        <w:rPr>
          <w:bCs/>
        </w:rPr>
      </w:pPr>
      <w:r w:rsidRPr="00256AEA">
        <w:rPr>
          <w:bCs/>
        </w:rPr>
        <w:t xml:space="preserve">Характеристика основного и резервного топлива котельной приведена в таблице </w:t>
      </w:r>
      <w:r w:rsidR="00226123">
        <w:rPr>
          <w:bCs/>
        </w:rPr>
        <w:t>19</w:t>
      </w:r>
      <w:r w:rsidRPr="00256AEA">
        <w:rPr>
          <w:bCs/>
        </w:rPr>
        <w:t>.</w:t>
      </w:r>
    </w:p>
    <w:p w14:paraId="0EE31D2A" w14:textId="77777777" w:rsidR="00810735" w:rsidRPr="00256AEA" w:rsidRDefault="00810735" w:rsidP="00810735">
      <w:pPr>
        <w:tabs>
          <w:tab w:val="left" w:pos="0"/>
        </w:tabs>
        <w:ind w:firstLine="709"/>
        <w:rPr>
          <w:bCs/>
        </w:rPr>
      </w:pPr>
    </w:p>
    <w:p w14:paraId="39E28962" w14:textId="723B60D5" w:rsidR="00810735" w:rsidRPr="00256AEA" w:rsidRDefault="00810735" w:rsidP="00810735">
      <w:pPr>
        <w:pStyle w:val="aff9"/>
        <w:spacing w:line="240" w:lineRule="auto"/>
        <w:rPr>
          <w:rFonts w:eastAsia="Times New Roman"/>
          <w:szCs w:val="24"/>
        </w:rPr>
      </w:pPr>
      <w:r w:rsidRPr="00256AEA">
        <w:t xml:space="preserve">Таблица </w:t>
      </w:r>
      <w:fldSimple w:instr=" SEQ Таблица \* ARABIC ">
        <w:r w:rsidR="00226123">
          <w:rPr>
            <w:noProof/>
          </w:rPr>
          <w:t>19</w:t>
        </w:r>
      </w:fldSimple>
      <w:r w:rsidRPr="00256AEA">
        <w:t xml:space="preserve"> – Описание видов используемого топлива</w:t>
      </w:r>
      <w:r w:rsidR="003A2073">
        <w:t xml:space="preserve"> </w:t>
      </w:r>
    </w:p>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4336"/>
        <w:gridCol w:w="1823"/>
        <w:gridCol w:w="2938"/>
      </w:tblGrid>
      <w:tr w:rsidR="00BB136B" w:rsidRPr="00256AEA" w14:paraId="79A75244" w14:textId="77777777" w:rsidTr="00085AB6">
        <w:trPr>
          <w:cantSplit/>
          <w:tblHeader/>
          <w:jc w:val="center"/>
        </w:trPr>
        <w:tc>
          <w:tcPr>
            <w:tcW w:w="319" w:type="pct"/>
            <w:vMerge w:val="restart"/>
            <w:shd w:val="clear" w:color="auto" w:fill="auto"/>
            <w:vAlign w:val="center"/>
            <w:hideMark/>
          </w:tcPr>
          <w:p w14:paraId="535B2EE0" w14:textId="77777777" w:rsidR="00BB136B" w:rsidRPr="00256AEA" w:rsidRDefault="00BB136B" w:rsidP="00085AB6">
            <w:pPr>
              <w:jc w:val="center"/>
              <w:rPr>
                <w:sz w:val="22"/>
              </w:rPr>
            </w:pPr>
            <w:r w:rsidRPr="00256AEA">
              <w:rPr>
                <w:sz w:val="22"/>
              </w:rPr>
              <w:t>№ п/п</w:t>
            </w:r>
          </w:p>
        </w:tc>
        <w:tc>
          <w:tcPr>
            <w:tcW w:w="2231" w:type="pct"/>
            <w:vMerge w:val="restart"/>
            <w:shd w:val="clear" w:color="auto" w:fill="auto"/>
            <w:vAlign w:val="center"/>
            <w:hideMark/>
          </w:tcPr>
          <w:p w14:paraId="6C2218E5" w14:textId="77777777" w:rsidR="00BB136B" w:rsidRPr="00256AEA" w:rsidRDefault="00BB136B" w:rsidP="00085AB6">
            <w:pPr>
              <w:jc w:val="center"/>
              <w:rPr>
                <w:sz w:val="22"/>
              </w:rPr>
            </w:pPr>
            <w:r w:rsidRPr="00256AEA">
              <w:rPr>
                <w:sz w:val="22"/>
              </w:rPr>
              <w:t>Наименование источника</w:t>
            </w:r>
          </w:p>
        </w:tc>
        <w:tc>
          <w:tcPr>
            <w:tcW w:w="2450" w:type="pct"/>
            <w:gridSpan w:val="2"/>
            <w:shd w:val="clear" w:color="auto" w:fill="auto"/>
            <w:vAlign w:val="center"/>
            <w:hideMark/>
          </w:tcPr>
          <w:p w14:paraId="7321FB01" w14:textId="77777777" w:rsidR="00BB136B" w:rsidRPr="00256AEA" w:rsidRDefault="00BB136B" w:rsidP="00085AB6">
            <w:pPr>
              <w:jc w:val="center"/>
              <w:rPr>
                <w:sz w:val="22"/>
              </w:rPr>
            </w:pPr>
            <w:r w:rsidRPr="00256AEA">
              <w:rPr>
                <w:sz w:val="22"/>
              </w:rPr>
              <w:t>Вид топлива</w:t>
            </w:r>
          </w:p>
        </w:tc>
      </w:tr>
      <w:tr w:rsidR="00BB136B" w:rsidRPr="00256AEA" w14:paraId="72044FEE" w14:textId="77777777" w:rsidTr="00085AB6">
        <w:trPr>
          <w:cantSplit/>
          <w:tblHeader/>
          <w:jc w:val="center"/>
        </w:trPr>
        <w:tc>
          <w:tcPr>
            <w:tcW w:w="319" w:type="pct"/>
            <w:vMerge/>
            <w:shd w:val="clear" w:color="auto" w:fill="auto"/>
            <w:vAlign w:val="center"/>
          </w:tcPr>
          <w:p w14:paraId="230BF31D" w14:textId="77777777" w:rsidR="00BB136B" w:rsidRPr="00256AEA" w:rsidRDefault="00BB136B" w:rsidP="00085AB6">
            <w:pPr>
              <w:jc w:val="center"/>
              <w:rPr>
                <w:sz w:val="22"/>
              </w:rPr>
            </w:pPr>
          </w:p>
        </w:tc>
        <w:tc>
          <w:tcPr>
            <w:tcW w:w="2231" w:type="pct"/>
            <w:vMerge/>
            <w:shd w:val="clear" w:color="000000" w:fill="FFFFFF"/>
            <w:vAlign w:val="center"/>
          </w:tcPr>
          <w:p w14:paraId="1C7A757B" w14:textId="77777777" w:rsidR="00BB136B" w:rsidRPr="00256AEA" w:rsidRDefault="00BB136B" w:rsidP="00085AB6">
            <w:pPr>
              <w:rPr>
                <w:sz w:val="22"/>
              </w:rPr>
            </w:pPr>
          </w:p>
        </w:tc>
        <w:tc>
          <w:tcPr>
            <w:tcW w:w="938" w:type="pct"/>
            <w:shd w:val="clear" w:color="auto" w:fill="auto"/>
            <w:vAlign w:val="center"/>
          </w:tcPr>
          <w:p w14:paraId="20F9B046" w14:textId="77777777" w:rsidR="00BB136B" w:rsidRPr="00256AEA" w:rsidRDefault="00BB136B" w:rsidP="00085AB6">
            <w:pPr>
              <w:jc w:val="center"/>
              <w:rPr>
                <w:sz w:val="22"/>
              </w:rPr>
            </w:pPr>
            <w:r w:rsidRPr="00256AEA">
              <w:rPr>
                <w:sz w:val="22"/>
              </w:rPr>
              <w:t>основное</w:t>
            </w:r>
          </w:p>
        </w:tc>
        <w:tc>
          <w:tcPr>
            <w:tcW w:w="1512" w:type="pct"/>
            <w:shd w:val="clear" w:color="auto" w:fill="auto"/>
            <w:vAlign w:val="bottom"/>
          </w:tcPr>
          <w:p w14:paraId="25EC36F0" w14:textId="77777777" w:rsidR="00BB136B" w:rsidRPr="00256AEA" w:rsidRDefault="00BB136B" w:rsidP="00085AB6">
            <w:pPr>
              <w:jc w:val="center"/>
              <w:rPr>
                <w:sz w:val="22"/>
              </w:rPr>
            </w:pPr>
            <w:r w:rsidRPr="00256AEA">
              <w:rPr>
                <w:sz w:val="22"/>
              </w:rPr>
              <w:t>Резервное/аварийное</w:t>
            </w:r>
          </w:p>
        </w:tc>
      </w:tr>
      <w:tr w:rsidR="00BB136B" w:rsidRPr="00256AEA" w14:paraId="1047BC85" w14:textId="77777777" w:rsidTr="00085AB6">
        <w:trPr>
          <w:cantSplit/>
          <w:jc w:val="center"/>
        </w:trPr>
        <w:tc>
          <w:tcPr>
            <w:tcW w:w="319" w:type="pct"/>
            <w:shd w:val="clear" w:color="auto" w:fill="auto"/>
            <w:vAlign w:val="center"/>
            <w:hideMark/>
          </w:tcPr>
          <w:p w14:paraId="2A7B46E3" w14:textId="77777777" w:rsidR="00BB136B" w:rsidRPr="00256AEA" w:rsidRDefault="00BB136B" w:rsidP="00085AB6">
            <w:pPr>
              <w:pStyle w:val="ab"/>
              <w:jc w:val="center"/>
              <w:rPr>
                <w:sz w:val="22"/>
                <w:szCs w:val="22"/>
              </w:rPr>
            </w:pPr>
            <w:r w:rsidRPr="00240A73">
              <w:rPr>
                <w:sz w:val="22"/>
                <w:szCs w:val="22"/>
              </w:rPr>
              <w:t>1</w:t>
            </w:r>
          </w:p>
        </w:tc>
        <w:tc>
          <w:tcPr>
            <w:tcW w:w="2231" w:type="pct"/>
            <w:shd w:val="clear" w:color="auto" w:fill="auto"/>
            <w:vAlign w:val="center"/>
          </w:tcPr>
          <w:p w14:paraId="565B3BD2" w14:textId="77777777" w:rsidR="00BB136B" w:rsidRPr="00256AEA" w:rsidRDefault="00BB136B" w:rsidP="00085AB6">
            <w:pPr>
              <w:jc w:val="center"/>
              <w:rPr>
                <w:sz w:val="22"/>
              </w:rPr>
            </w:pPr>
            <w:r w:rsidRPr="00240A73">
              <w:rPr>
                <w:sz w:val="22"/>
                <w:szCs w:val="22"/>
              </w:rPr>
              <w:t>Котельная №1 (п. Балезино)</w:t>
            </w:r>
          </w:p>
        </w:tc>
        <w:tc>
          <w:tcPr>
            <w:tcW w:w="938" w:type="pct"/>
            <w:shd w:val="clear" w:color="auto" w:fill="auto"/>
            <w:vAlign w:val="center"/>
          </w:tcPr>
          <w:p w14:paraId="0512BA77" w14:textId="77777777" w:rsidR="00BB136B" w:rsidRPr="00256AEA" w:rsidRDefault="00BB136B" w:rsidP="00085AB6">
            <w:pPr>
              <w:jc w:val="center"/>
              <w:rPr>
                <w:sz w:val="22"/>
              </w:rPr>
            </w:pPr>
            <w:r w:rsidRPr="00240A73">
              <w:rPr>
                <w:sz w:val="22"/>
                <w:szCs w:val="22"/>
              </w:rPr>
              <w:t>Природный газ</w:t>
            </w:r>
          </w:p>
        </w:tc>
        <w:tc>
          <w:tcPr>
            <w:tcW w:w="1512" w:type="pct"/>
            <w:vAlign w:val="center"/>
          </w:tcPr>
          <w:p w14:paraId="3A880C2C" w14:textId="77777777" w:rsidR="00BB136B" w:rsidRPr="00256AEA" w:rsidRDefault="00BB136B" w:rsidP="00085AB6">
            <w:pPr>
              <w:jc w:val="center"/>
              <w:rPr>
                <w:sz w:val="22"/>
              </w:rPr>
            </w:pPr>
            <w:r w:rsidRPr="00256AEA">
              <w:rPr>
                <w:sz w:val="22"/>
              </w:rPr>
              <w:t>-</w:t>
            </w:r>
          </w:p>
        </w:tc>
      </w:tr>
      <w:tr w:rsidR="00BB136B" w:rsidRPr="00256AEA" w14:paraId="4F2015F5" w14:textId="77777777" w:rsidTr="00085AB6">
        <w:trPr>
          <w:cantSplit/>
          <w:jc w:val="center"/>
        </w:trPr>
        <w:tc>
          <w:tcPr>
            <w:tcW w:w="319" w:type="pct"/>
            <w:shd w:val="clear" w:color="auto" w:fill="auto"/>
            <w:vAlign w:val="center"/>
          </w:tcPr>
          <w:p w14:paraId="2B17E733" w14:textId="77777777" w:rsidR="00BB136B" w:rsidRPr="00256AEA" w:rsidRDefault="00BB136B" w:rsidP="00085AB6">
            <w:pPr>
              <w:pStyle w:val="ab"/>
              <w:jc w:val="center"/>
              <w:rPr>
                <w:sz w:val="22"/>
                <w:szCs w:val="22"/>
              </w:rPr>
            </w:pPr>
            <w:r w:rsidRPr="00240A73">
              <w:rPr>
                <w:sz w:val="22"/>
                <w:szCs w:val="22"/>
              </w:rPr>
              <w:t>2</w:t>
            </w:r>
          </w:p>
        </w:tc>
        <w:tc>
          <w:tcPr>
            <w:tcW w:w="2231" w:type="pct"/>
            <w:shd w:val="clear" w:color="auto" w:fill="auto"/>
            <w:vAlign w:val="center"/>
          </w:tcPr>
          <w:p w14:paraId="4F0D61CC" w14:textId="77777777" w:rsidR="00BB136B" w:rsidRPr="00256AEA" w:rsidRDefault="00BB136B" w:rsidP="00085AB6">
            <w:pPr>
              <w:jc w:val="center"/>
              <w:rPr>
                <w:sz w:val="22"/>
              </w:rPr>
            </w:pPr>
            <w:r w:rsidRPr="00240A73">
              <w:rPr>
                <w:sz w:val="22"/>
                <w:szCs w:val="22"/>
              </w:rPr>
              <w:t>Котельная №2 (п. Балезино)</w:t>
            </w:r>
          </w:p>
        </w:tc>
        <w:tc>
          <w:tcPr>
            <w:tcW w:w="938" w:type="pct"/>
            <w:shd w:val="clear" w:color="auto" w:fill="auto"/>
            <w:vAlign w:val="center"/>
          </w:tcPr>
          <w:p w14:paraId="4F6DB9E2" w14:textId="77777777" w:rsidR="00BB136B" w:rsidRPr="00256AEA" w:rsidRDefault="00BB136B" w:rsidP="00085AB6">
            <w:pPr>
              <w:jc w:val="center"/>
              <w:rPr>
                <w:sz w:val="22"/>
              </w:rPr>
            </w:pPr>
            <w:r w:rsidRPr="00240A73">
              <w:rPr>
                <w:sz w:val="22"/>
                <w:szCs w:val="22"/>
              </w:rPr>
              <w:t>Природный газ</w:t>
            </w:r>
          </w:p>
        </w:tc>
        <w:tc>
          <w:tcPr>
            <w:tcW w:w="1512" w:type="pct"/>
            <w:shd w:val="clear" w:color="auto" w:fill="auto"/>
            <w:vAlign w:val="center"/>
          </w:tcPr>
          <w:p w14:paraId="3F80E6B9" w14:textId="77777777" w:rsidR="00BB136B" w:rsidRPr="00256AEA" w:rsidRDefault="00BB136B" w:rsidP="00085AB6">
            <w:pPr>
              <w:jc w:val="center"/>
              <w:rPr>
                <w:sz w:val="22"/>
              </w:rPr>
            </w:pPr>
            <w:r w:rsidRPr="00240A73">
              <w:rPr>
                <w:sz w:val="22"/>
                <w:szCs w:val="22"/>
              </w:rPr>
              <w:t>дизельное топливо</w:t>
            </w:r>
          </w:p>
        </w:tc>
      </w:tr>
      <w:tr w:rsidR="00BB136B" w:rsidRPr="00256AEA" w14:paraId="5D68AEF6" w14:textId="77777777" w:rsidTr="00085AB6">
        <w:trPr>
          <w:cantSplit/>
          <w:jc w:val="center"/>
        </w:trPr>
        <w:tc>
          <w:tcPr>
            <w:tcW w:w="319" w:type="pct"/>
            <w:shd w:val="clear" w:color="auto" w:fill="auto"/>
            <w:vAlign w:val="center"/>
          </w:tcPr>
          <w:p w14:paraId="1CF72E2D" w14:textId="77777777" w:rsidR="00BB136B" w:rsidRPr="00256AEA" w:rsidRDefault="00BB136B" w:rsidP="00085AB6">
            <w:pPr>
              <w:pStyle w:val="ab"/>
              <w:jc w:val="center"/>
              <w:rPr>
                <w:sz w:val="22"/>
                <w:szCs w:val="22"/>
              </w:rPr>
            </w:pPr>
            <w:r w:rsidRPr="00240A73">
              <w:rPr>
                <w:sz w:val="22"/>
                <w:szCs w:val="22"/>
              </w:rPr>
              <w:t>3</w:t>
            </w:r>
          </w:p>
        </w:tc>
        <w:tc>
          <w:tcPr>
            <w:tcW w:w="2231" w:type="pct"/>
            <w:shd w:val="clear" w:color="auto" w:fill="auto"/>
            <w:vAlign w:val="center"/>
          </w:tcPr>
          <w:p w14:paraId="51B3237A" w14:textId="77777777" w:rsidR="00BB136B" w:rsidRPr="00256AEA" w:rsidRDefault="00BB136B" w:rsidP="00085AB6">
            <w:pPr>
              <w:jc w:val="center"/>
              <w:rPr>
                <w:sz w:val="22"/>
              </w:rPr>
            </w:pPr>
            <w:r w:rsidRPr="00240A73">
              <w:rPr>
                <w:sz w:val="22"/>
                <w:szCs w:val="22"/>
              </w:rPr>
              <w:t>Котельная №3 (п. Балезино)</w:t>
            </w:r>
          </w:p>
        </w:tc>
        <w:tc>
          <w:tcPr>
            <w:tcW w:w="938" w:type="pct"/>
            <w:shd w:val="clear" w:color="auto" w:fill="auto"/>
            <w:vAlign w:val="center"/>
          </w:tcPr>
          <w:p w14:paraId="6064E2D3" w14:textId="77777777" w:rsidR="00BB136B" w:rsidRPr="00256AEA" w:rsidRDefault="00BB136B" w:rsidP="00085AB6">
            <w:pPr>
              <w:jc w:val="center"/>
              <w:rPr>
                <w:sz w:val="22"/>
              </w:rPr>
            </w:pPr>
            <w:r w:rsidRPr="00240A73">
              <w:rPr>
                <w:sz w:val="22"/>
                <w:szCs w:val="22"/>
              </w:rPr>
              <w:t>Природный газ</w:t>
            </w:r>
          </w:p>
        </w:tc>
        <w:tc>
          <w:tcPr>
            <w:tcW w:w="1512" w:type="pct"/>
            <w:shd w:val="clear" w:color="auto" w:fill="auto"/>
            <w:vAlign w:val="center"/>
          </w:tcPr>
          <w:p w14:paraId="195E9AE3" w14:textId="77777777" w:rsidR="00BB136B" w:rsidRPr="00256AEA" w:rsidRDefault="00BB136B" w:rsidP="00085AB6">
            <w:pPr>
              <w:jc w:val="center"/>
              <w:rPr>
                <w:sz w:val="22"/>
              </w:rPr>
            </w:pPr>
            <w:r w:rsidRPr="00240A73">
              <w:rPr>
                <w:sz w:val="22"/>
                <w:szCs w:val="22"/>
              </w:rPr>
              <w:t>уголь</w:t>
            </w:r>
          </w:p>
        </w:tc>
      </w:tr>
      <w:tr w:rsidR="00BB136B" w:rsidRPr="00256AEA" w14:paraId="599FC7D9" w14:textId="77777777" w:rsidTr="00085AB6">
        <w:trPr>
          <w:cantSplit/>
          <w:jc w:val="center"/>
        </w:trPr>
        <w:tc>
          <w:tcPr>
            <w:tcW w:w="319" w:type="pct"/>
            <w:shd w:val="clear" w:color="auto" w:fill="auto"/>
            <w:vAlign w:val="center"/>
          </w:tcPr>
          <w:p w14:paraId="140CEB90" w14:textId="77777777" w:rsidR="00BB136B" w:rsidRPr="00256AEA" w:rsidRDefault="00BB136B" w:rsidP="00085AB6">
            <w:pPr>
              <w:pStyle w:val="ab"/>
              <w:jc w:val="center"/>
              <w:rPr>
                <w:sz w:val="22"/>
              </w:rPr>
            </w:pPr>
            <w:r w:rsidRPr="00240A73">
              <w:rPr>
                <w:sz w:val="22"/>
                <w:szCs w:val="22"/>
              </w:rPr>
              <w:t>4</w:t>
            </w:r>
          </w:p>
        </w:tc>
        <w:tc>
          <w:tcPr>
            <w:tcW w:w="2231" w:type="pct"/>
            <w:shd w:val="clear" w:color="auto" w:fill="auto"/>
            <w:vAlign w:val="center"/>
          </w:tcPr>
          <w:p w14:paraId="4EB59EC5" w14:textId="77777777" w:rsidR="00BB136B" w:rsidRPr="00256AEA" w:rsidRDefault="00BB136B" w:rsidP="00085AB6">
            <w:pPr>
              <w:jc w:val="center"/>
              <w:rPr>
                <w:sz w:val="22"/>
                <w:szCs w:val="22"/>
              </w:rPr>
            </w:pPr>
            <w:r w:rsidRPr="00240A73">
              <w:rPr>
                <w:sz w:val="22"/>
                <w:szCs w:val="22"/>
              </w:rPr>
              <w:t>Котельная №4 (п. Балезино)</w:t>
            </w:r>
          </w:p>
        </w:tc>
        <w:tc>
          <w:tcPr>
            <w:tcW w:w="938" w:type="pct"/>
            <w:shd w:val="clear" w:color="auto" w:fill="auto"/>
            <w:vAlign w:val="center"/>
          </w:tcPr>
          <w:p w14:paraId="2898D2E5" w14:textId="77777777" w:rsidR="00BB136B" w:rsidRPr="00256AEA" w:rsidRDefault="00BB136B" w:rsidP="00085AB6">
            <w:pPr>
              <w:jc w:val="center"/>
              <w:rPr>
                <w:sz w:val="22"/>
              </w:rPr>
            </w:pPr>
            <w:r w:rsidRPr="00240A73">
              <w:rPr>
                <w:sz w:val="22"/>
                <w:szCs w:val="22"/>
              </w:rPr>
              <w:t>Природный газ</w:t>
            </w:r>
          </w:p>
        </w:tc>
        <w:tc>
          <w:tcPr>
            <w:tcW w:w="1512" w:type="pct"/>
            <w:shd w:val="clear" w:color="auto" w:fill="auto"/>
            <w:vAlign w:val="center"/>
          </w:tcPr>
          <w:p w14:paraId="09DF612E" w14:textId="77777777" w:rsidR="00BB136B" w:rsidRPr="00256AEA" w:rsidRDefault="00BB136B" w:rsidP="00085AB6">
            <w:pPr>
              <w:jc w:val="center"/>
              <w:rPr>
                <w:sz w:val="22"/>
              </w:rPr>
            </w:pPr>
            <w:r w:rsidRPr="00240A73">
              <w:rPr>
                <w:sz w:val="22"/>
                <w:szCs w:val="22"/>
              </w:rPr>
              <w:t>уголь</w:t>
            </w:r>
          </w:p>
        </w:tc>
      </w:tr>
      <w:tr w:rsidR="00BB136B" w:rsidRPr="00256AEA" w14:paraId="76690D18" w14:textId="77777777" w:rsidTr="00085AB6">
        <w:trPr>
          <w:cantSplit/>
          <w:jc w:val="center"/>
        </w:trPr>
        <w:tc>
          <w:tcPr>
            <w:tcW w:w="319" w:type="pct"/>
            <w:shd w:val="clear" w:color="auto" w:fill="auto"/>
            <w:vAlign w:val="center"/>
          </w:tcPr>
          <w:p w14:paraId="61C2BB21" w14:textId="77777777" w:rsidR="00BB136B" w:rsidRPr="00256AEA" w:rsidRDefault="00BB136B" w:rsidP="00085AB6">
            <w:pPr>
              <w:pStyle w:val="ab"/>
              <w:jc w:val="center"/>
              <w:rPr>
                <w:sz w:val="22"/>
              </w:rPr>
            </w:pPr>
            <w:r w:rsidRPr="00240A73">
              <w:rPr>
                <w:sz w:val="22"/>
                <w:szCs w:val="22"/>
              </w:rPr>
              <w:t>5</w:t>
            </w:r>
          </w:p>
        </w:tc>
        <w:tc>
          <w:tcPr>
            <w:tcW w:w="2231" w:type="pct"/>
            <w:shd w:val="clear" w:color="auto" w:fill="auto"/>
            <w:vAlign w:val="center"/>
          </w:tcPr>
          <w:p w14:paraId="0691BF07" w14:textId="77777777" w:rsidR="00BB136B" w:rsidRPr="00256AEA" w:rsidRDefault="00BB136B" w:rsidP="00085AB6">
            <w:pPr>
              <w:jc w:val="center"/>
              <w:rPr>
                <w:sz w:val="22"/>
                <w:szCs w:val="22"/>
              </w:rPr>
            </w:pPr>
            <w:r w:rsidRPr="00240A73">
              <w:rPr>
                <w:sz w:val="22"/>
                <w:szCs w:val="22"/>
              </w:rPr>
              <w:t>Котельная №5 (п. Балезино)</w:t>
            </w:r>
          </w:p>
        </w:tc>
        <w:tc>
          <w:tcPr>
            <w:tcW w:w="938" w:type="pct"/>
            <w:shd w:val="clear" w:color="auto" w:fill="auto"/>
            <w:vAlign w:val="center"/>
          </w:tcPr>
          <w:p w14:paraId="205A2173" w14:textId="77777777" w:rsidR="00BB136B" w:rsidRPr="00256AEA" w:rsidRDefault="00BB136B" w:rsidP="00085AB6">
            <w:pPr>
              <w:jc w:val="center"/>
              <w:rPr>
                <w:sz w:val="22"/>
              </w:rPr>
            </w:pPr>
            <w:r w:rsidRPr="00240A73">
              <w:rPr>
                <w:sz w:val="22"/>
                <w:szCs w:val="22"/>
              </w:rPr>
              <w:t>Природный газ</w:t>
            </w:r>
          </w:p>
        </w:tc>
        <w:tc>
          <w:tcPr>
            <w:tcW w:w="1512" w:type="pct"/>
            <w:shd w:val="clear" w:color="auto" w:fill="auto"/>
            <w:vAlign w:val="center"/>
          </w:tcPr>
          <w:p w14:paraId="3CC1EB34" w14:textId="77777777" w:rsidR="00BB136B" w:rsidRPr="00256AEA" w:rsidRDefault="00BB136B" w:rsidP="00085AB6">
            <w:pPr>
              <w:jc w:val="center"/>
              <w:rPr>
                <w:sz w:val="22"/>
              </w:rPr>
            </w:pPr>
            <w:r w:rsidRPr="00240A73">
              <w:rPr>
                <w:sz w:val="22"/>
                <w:szCs w:val="22"/>
              </w:rPr>
              <w:t>уголь</w:t>
            </w:r>
          </w:p>
        </w:tc>
      </w:tr>
      <w:tr w:rsidR="00BB136B" w:rsidRPr="00256AEA" w14:paraId="7CA6B8A1" w14:textId="77777777" w:rsidTr="00085AB6">
        <w:trPr>
          <w:cantSplit/>
          <w:jc w:val="center"/>
        </w:trPr>
        <w:tc>
          <w:tcPr>
            <w:tcW w:w="319" w:type="pct"/>
            <w:shd w:val="clear" w:color="auto" w:fill="auto"/>
            <w:vAlign w:val="center"/>
          </w:tcPr>
          <w:p w14:paraId="37283E71" w14:textId="77777777" w:rsidR="00BB136B" w:rsidRPr="00256AEA" w:rsidRDefault="00BB136B" w:rsidP="00085AB6">
            <w:pPr>
              <w:pStyle w:val="ab"/>
              <w:jc w:val="center"/>
              <w:rPr>
                <w:sz w:val="22"/>
              </w:rPr>
            </w:pPr>
            <w:r w:rsidRPr="00240A73">
              <w:rPr>
                <w:sz w:val="22"/>
                <w:szCs w:val="22"/>
              </w:rPr>
              <w:t>6</w:t>
            </w:r>
          </w:p>
        </w:tc>
        <w:tc>
          <w:tcPr>
            <w:tcW w:w="2231" w:type="pct"/>
            <w:shd w:val="clear" w:color="auto" w:fill="auto"/>
            <w:vAlign w:val="center"/>
          </w:tcPr>
          <w:p w14:paraId="1DF03E1C" w14:textId="77777777" w:rsidR="00BB136B" w:rsidRPr="00256AEA" w:rsidRDefault="00BB136B" w:rsidP="00085AB6">
            <w:pPr>
              <w:jc w:val="center"/>
              <w:rPr>
                <w:sz w:val="22"/>
                <w:szCs w:val="22"/>
              </w:rPr>
            </w:pPr>
            <w:r w:rsidRPr="00240A73">
              <w:rPr>
                <w:sz w:val="22"/>
                <w:szCs w:val="22"/>
              </w:rPr>
              <w:t>Котельная №6 (п. Балезино)</w:t>
            </w:r>
          </w:p>
        </w:tc>
        <w:tc>
          <w:tcPr>
            <w:tcW w:w="938" w:type="pct"/>
            <w:shd w:val="clear" w:color="auto" w:fill="auto"/>
            <w:vAlign w:val="center"/>
          </w:tcPr>
          <w:p w14:paraId="248B6F79" w14:textId="77777777" w:rsidR="00BB136B" w:rsidRPr="00256AEA" w:rsidRDefault="00BB136B" w:rsidP="00085AB6">
            <w:pPr>
              <w:jc w:val="center"/>
              <w:rPr>
                <w:sz w:val="22"/>
              </w:rPr>
            </w:pPr>
            <w:r w:rsidRPr="00240A73">
              <w:rPr>
                <w:sz w:val="22"/>
                <w:szCs w:val="22"/>
              </w:rPr>
              <w:t>Природный газ</w:t>
            </w:r>
          </w:p>
        </w:tc>
        <w:tc>
          <w:tcPr>
            <w:tcW w:w="1512" w:type="pct"/>
            <w:shd w:val="clear" w:color="auto" w:fill="auto"/>
            <w:vAlign w:val="center"/>
          </w:tcPr>
          <w:p w14:paraId="14402A62" w14:textId="77777777" w:rsidR="00BB136B" w:rsidRPr="00256AEA" w:rsidRDefault="00BB136B" w:rsidP="00085AB6">
            <w:pPr>
              <w:jc w:val="center"/>
              <w:rPr>
                <w:sz w:val="22"/>
              </w:rPr>
            </w:pPr>
            <w:r w:rsidRPr="00240A73">
              <w:rPr>
                <w:sz w:val="22"/>
                <w:szCs w:val="22"/>
              </w:rPr>
              <w:t>уголь</w:t>
            </w:r>
          </w:p>
        </w:tc>
      </w:tr>
      <w:tr w:rsidR="00BB136B" w:rsidRPr="00256AEA" w14:paraId="4003FF4E" w14:textId="77777777" w:rsidTr="00085AB6">
        <w:trPr>
          <w:cantSplit/>
          <w:jc w:val="center"/>
        </w:trPr>
        <w:tc>
          <w:tcPr>
            <w:tcW w:w="319" w:type="pct"/>
            <w:shd w:val="clear" w:color="auto" w:fill="auto"/>
            <w:vAlign w:val="center"/>
          </w:tcPr>
          <w:p w14:paraId="2306002F" w14:textId="77777777" w:rsidR="00BB136B" w:rsidRPr="00256AEA" w:rsidRDefault="00BB136B" w:rsidP="00085AB6">
            <w:pPr>
              <w:pStyle w:val="ab"/>
              <w:jc w:val="center"/>
              <w:rPr>
                <w:sz w:val="22"/>
              </w:rPr>
            </w:pPr>
            <w:r w:rsidRPr="00240A73">
              <w:rPr>
                <w:sz w:val="22"/>
                <w:szCs w:val="22"/>
              </w:rPr>
              <w:t>7</w:t>
            </w:r>
          </w:p>
        </w:tc>
        <w:tc>
          <w:tcPr>
            <w:tcW w:w="2231" w:type="pct"/>
            <w:shd w:val="clear" w:color="auto" w:fill="auto"/>
            <w:vAlign w:val="center"/>
          </w:tcPr>
          <w:p w14:paraId="3841E31E" w14:textId="77777777" w:rsidR="00BB136B" w:rsidRPr="00256AEA" w:rsidRDefault="00BB136B" w:rsidP="00085AB6">
            <w:pPr>
              <w:jc w:val="center"/>
              <w:rPr>
                <w:sz w:val="22"/>
                <w:szCs w:val="22"/>
              </w:rPr>
            </w:pPr>
            <w:r w:rsidRPr="00240A73">
              <w:rPr>
                <w:sz w:val="22"/>
                <w:szCs w:val="22"/>
              </w:rPr>
              <w:t>Котельная №7 (с. Заречный)</w:t>
            </w:r>
          </w:p>
        </w:tc>
        <w:tc>
          <w:tcPr>
            <w:tcW w:w="938" w:type="pct"/>
            <w:shd w:val="clear" w:color="auto" w:fill="auto"/>
            <w:vAlign w:val="center"/>
          </w:tcPr>
          <w:p w14:paraId="52B2B9C8" w14:textId="77777777" w:rsidR="00BB136B" w:rsidRPr="00256AEA" w:rsidRDefault="00BB136B" w:rsidP="00085AB6">
            <w:pPr>
              <w:jc w:val="center"/>
              <w:rPr>
                <w:sz w:val="22"/>
              </w:rPr>
            </w:pPr>
            <w:r w:rsidRPr="00240A73">
              <w:rPr>
                <w:sz w:val="22"/>
                <w:szCs w:val="22"/>
              </w:rPr>
              <w:t>Природный газ</w:t>
            </w:r>
          </w:p>
        </w:tc>
        <w:tc>
          <w:tcPr>
            <w:tcW w:w="1512" w:type="pct"/>
            <w:shd w:val="clear" w:color="auto" w:fill="auto"/>
            <w:vAlign w:val="center"/>
          </w:tcPr>
          <w:p w14:paraId="2D8E1D3A" w14:textId="77777777" w:rsidR="00BB136B" w:rsidRPr="00256AEA" w:rsidRDefault="00BB136B" w:rsidP="00085AB6">
            <w:pPr>
              <w:jc w:val="center"/>
              <w:rPr>
                <w:sz w:val="22"/>
              </w:rPr>
            </w:pPr>
            <w:r w:rsidRPr="00256AEA">
              <w:rPr>
                <w:sz w:val="22"/>
              </w:rPr>
              <w:t>-</w:t>
            </w:r>
          </w:p>
        </w:tc>
      </w:tr>
      <w:tr w:rsidR="00BB136B" w:rsidRPr="00256AEA" w14:paraId="67D27438" w14:textId="77777777" w:rsidTr="00085AB6">
        <w:trPr>
          <w:cantSplit/>
          <w:jc w:val="center"/>
        </w:trPr>
        <w:tc>
          <w:tcPr>
            <w:tcW w:w="319" w:type="pct"/>
            <w:shd w:val="clear" w:color="auto" w:fill="auto"/>
            <w:vAlign w:val="center"/>
          </w:tcPr>
          <w:p w14:paraId="746626E1" w14:textId="77777777" w:rsidR="00BB136B" w:rsidRPr="00256AEA" w:rsidRDefault="00BB136B" w:rsidP="00085AB6">
            <w:pPr>
              <w:pStyle w:val="ab"/>
              <w:jc w:val="center"/>
              <w:rPr>
                <w:sz w:val="22"/>
              </w:rPr>
            </w:pPr>
            <w:r w:rsidRPr="00240A73">
              <w:rPr>
                <w:sz w:val="22"/>
                <w:szCs w:val="22"/>
              </w:rPr>
              <w:t>8</w:t>
            </w:r>
          </w:p>
        </w:tc>
        <w:tc>
          <w:tcPr>
            <w:tcW w:w="2231" w:type="pct"/>
            <w:shd w:val="clear" w:color="auto" w:fill="auto"/>
            <w:vAlign w:val="center"/>
          </w:tcPr>
          <w:p w14:paraId="0DEE73E3" w14:textId="77777777" w:rsidR="00BB136B" w:rsidRPr="00256AEA" w:rsidRDefault="00BB136B" w:rsidP="00085AB6">
            <w:pPr>
              <w:jc w:val="center"/>
              <w:rPr>
                <w:sz w:val="22"/>
                <w:szCs w:val="22"/>
              </w:rPr>
            </w:pPr>
            <w:r w:rsidRPr="00240A73">
              <w:rPr>
                <w:sz w:val="22"/>
                <w:szCs w:val="22"/>
              </w:rPr>
              <w:t>Котельная №8 (д/с, д. Воегурт)</w:t>
            </w:r>
          </w:p>
        </w:tc>
        <w:tc>
          <w:tcPr>
            <w:tcW w:w="938" w:type="pct"/>
            <w:shd w:val="clear" w:color="auto" w:fill="auto"/>
            <w:vAlign w:val="center"/>
          </w:tcPr>
          <w:p w14:paraId="0FE07F8B" w14:textId="77777777" w:rsidR="00BB136B" w:rsidRPr="00256AEA" w:rsidRDefault="00BB136B" w:rsidP="00085AB6">
            <w:pPr>
              <w:jc w:val="center"/>
              <w:rPr>
                <w:sz w:val="22"/>
              </w:rPr>
            </w:pPr>
            <w:r w:rsidRPr="00240A73">
              <w:rPr>
                <w:sz w:val="22"/>
                <w:szCs w:val="22"/>
              </w:rPr>
              <w:t>Природный газ</w:t>
            </w:r>
          </w:p>
        </w:tc>
        <w:tc>
          <w:tcPr>
            <w:tcW w:w="1512" w:type="pct"/>
            <w:shd w:val="clear" w:color="auto" w:fill="auto"/>
            <w:vAlign w:val="center"/>
          </w:tcPr>
          <w:p w14:paraId="3289B430" w14:textId="77777777" w:rsidR="00BB136B" w:rsidRPr="00256AEA" w:rsidRDefault="00BB136B" w:rsidP="00085AB6">
            <w:pPr>
              <w:jc w:val="center"/>
              <w:rPr>
                <w:sz w:val="22"/>
              </w:rPr>
            </w:pPr>
            <w:r w:rsidRPr="00256AEA">
              <w:rPr>
                <w:sz w:val="22"/>
              </w:rPr>
              <w:t>-</w:t>
            </w:r>
          </w:p>
        </w:tc>
      </w:tr>
      <w:tr w:rsidR="00BB136B" w:rsidRPr="00256AEA" w14:paraId="58845D8F" w14:textId="77777777" w:rsidTr="00085AB6">
        <w:trPr>
          <w:cantSplit/>
          <w:jc w:val="center"/>
        </w:trPr>
        <w:tc>
          <w:tcPr>
            <w:tcW w:w="319" w:type="pct"/>
            <w:shd w:val="clear" w:color="auto" w:fill="auto"/>
            <w:vAlign w:val="center"/>
          </w:tcPr>
          <w:p w14:paraId="0FC17FEF" w14:textId="77777777" w:rsidR="00BB136B" w:rsidRPr="00256AEA" w:rsidRDefault="00BB136B" w:rsidP="00085AB6">
            <w:pPr>
              <w:pStyle w:val="ab"/>
              <w:jc w:val="center"/>
              <w:rPr>
                <w:sz w:val="22"/>
              </w:rPr>
            </w:pPr>
            <w:r w:rsidRPr="00240A73">
              <w:rPr>
                <w:sz w:val="22"/>
                <w:szCs w:val="22"/>
              </w:rPr>
              <w:t>9</w:t>
            </w:r>
          </w:p>
        </w:tc>
        <w:tc>
          <w:tcPr>
            <w:tcW w:w="2231" w:type="pct"/>
            <w:shd w:val="clear" w:color="auto" w:fill="auto"/>
            <w:vAlign w:val="center"/>
          </w:tcPr>
          <w:p w14:paraId="0D55A368" w14:textId="77777777" w:rsidR="00BB136B" w:rsidRPr="00256AEA" w:rsidRDefault="00BB136B" w:rsidP="00085AB6">
            <w:pPr>
              <w:jc w:val="center"/>
              <w:rPr>
                <w:sz w:val="22"/>
                <w:szCs w:val="22"/>
              </w:rPr>
            </w:pPr>
            <w:r w:rsidRPr="00240A73">
              <w:rPr>
                <w:sz w:val="22"/>
                <w:szCs w:val="22"/>
              </w:rPr>
              <w:t>Котельная №10 (школа, д. Воегурт)</w:t>
            </w:r>
          </w:p>
        </w:tc>
        <w:tc>
          <w:tcPr>
            <w:tcW w:w="938" w:type="pct"/>
            <w:shd w:val="clear" w:color="auto" w:fill="auto"/>
            <w:vAlign w:val="center"/>
          </w:tcPr>
          <w:p w14:paraId="296A8D5F" w14:textId="77777777" w:rsidR="00BB136B" w:rsidRPr="00256AEA" w:rsidRDefault="00BB136B" w:rsidP="00085AB6">
            <w:pPr>
              <w:jc w:val="center"/>
              <w:rPr>
                <w:sz w:val="22"/>
              </w:rPr>
            </w:pPr>
            <w:r w:rsidRPr="00240A73">
              <w:rPr>
                <w:sz w:val="22"/>
                <w:szCs w:val="22"/>
              </w:rPr>
              <w:t>Природный газ</w:t>
            </w:r>
          </w:p>
        </w:tc>
        <w:tc>
          <w:tcPr>
            <w:tcW w:w="1512" w:type="pct"/>
            <w:shd w:val="clear" w:color="auto" w:fill="auto"/>
            <w:vAlign w:val="center"/>
          </w:tcPr>
          <w:p w14:paraId="77BE3F03" w14:textId="77777777" w:rsidR="00BB136B" w:rsidRPr="00256AEA" w:rsidRDefault="00BB136B" w:rsidP="00085AB6">
            <w:pPr>
              <w:jc w:val="center"/>
              <w:rPr>
                <w:sz w:val="22"/>
              </w:rPr>
            </w:pPr>
            <w:r w:rsidRPr="00256AEA">
              <w:rPr>
                <w:sz w:val="22"/>
              </w:rPr>
              <w:t>-</w:t>
            </w:r>
          </w:p>
        </w:tc>
      </w:tr>
      <w:tr w:rsidR="00BB136B" w:rsidRPr="00256AEA" w14:paraId="1FF8465E" w14:textId="77777777" w:rsidTr="00085AB6">
        <w:trPr>
          <w:cantSplit/>
          <w:jc w:val="center"/>
        </w:trPr>
        <w:tc>
          <w:tcPr>
            <w:tcW w:w="319" w:type="pct"/>
            <w:shd w:val="clear" w:color="auto" w:fill="auto"/>
            <w:vAlign w:val="center"/>
          </w:tcPr>
          <w:p w14:paraId="6906205F" w14:textId="77777777" w:rsidR="00BB136B" w:rsidRPr="00256AEA" w:rsidRDefault="00BB136B" w:rsidP="00085AB6">
            <w:pPr>
              <w:pStyle w:val="ab"/>
              <w:jc w:val="center"/>
              <w:rPr>
                <w:sz w:val="22"/>
              </w:rPr>
            </w:pPr>
            <w:r w:rsidRPr="00240A73">
              <w:rPr>
                <w:sz w:val="22"/>
                <w:szCs w:val="22"/>
              </w:rPr>
              <w:t>10</w:t>
            </w:r>
          </w:p>
        </w:tc>
        <w:tc>
          <w:tcPr>
            <w:tcW w:w="2231" w:type="pct"/>
            <w:shd w:val="clear" w:color="auto" w:fill="auto"/>
            <w:vAlign w:val="center"/>
          </w:tcPr>
          <w:p w14:paraId="2B14CC28" w14:textId="77777777" w:rsidR="00BB136B" w:rsidRPr="00256AEA" w:rsidRDefault="00BB136B" w:rsidP="00085AB6">
            <w:pPr>
              <w:jc w:val="center"/>
              <w:rPr>
                <w:sz w:val="22"/>
                <w:szCs w:val="22"/>
              </w:rPr>
            </w:pPr>
            <w:r w:rsidRPr="00240A73">
              <w:rPr>
                <w:sz w:val="22"/>
                <w:szCs w:val="22"/>
              </w:rPr>
              <w:t>Котельная №11 (д. Падера)</w:t>
            </w:r>
          </w:p>
        </w:tc>
        <w:tc>
          <w:tcPr>
            <w:tcW w:w="938" w:type="pct"/>
            <w:shd w:val="clear" w:color="auto" w:fill="auto"/>
            <w:vAlign w:val="center"/>
          </w:tcPr>
          <w:p w14:paraId="57E8E6BB" w14:textId="77777777" w:rsidR="00BB136B" w:rsidRPr="00256AEA" w:rsidRDefault="00BB136B" w:rsidP="00085AB6">
            <w:pPr>
              <w:jc w:val="center"/>
              <w:rPr>
                <w:sz w:val="22"/>
              </w:rPr>
            </w:pPr>
            <w:r w:rsidRPr="00240A73">
              <w:rPr>
                <w:sz w:val="22"/>
                <w:szCs w:val="22"/>
              </w:rPr>
              <w:t>Природный газ</w:t>
            </w:r>
          </w:p>
        </w:tc>
        <w:tc>
          <w:tcPr>
            <w:tcW w:w="1512" w:type="pct"/>
            <w:shd w:val="clear" w:color="auto" w:fill="auto"/>
            <w:vAlign w:val="center"/>
          </w:tcPr>
          <w:p w14:paraId="1CE889B9" w14:textId="77777777" w:rsidR="00BB136B" w:rsidRPr="00256AEA" w:rsidRDefault="00BB136B" w:rsidP="00085AB6">
            <w:pPr>
              <w:jc w:val="center"/>
              <w:rPr>
                <w:sz w:val="22"/>
              </w:rPr>
            </w:pPr>
            <w:r w:rsidRPr="00256AEA">
              <w:rPr>
                <w:sz w:val="22"/>
              </w:rPr>
              <w:t>-</w:t>
            </w:r>
          </w:p>
        </w:tc>
      </w:tr>
      <w:tr w:rsidR="00BB136B" w:rsidRPr="00256AEA" w14:paraId="7CD09A31" w14:textId="77777777" w:rsidTr="00085AB6">
        <w:trPr>
          <w:cantSplit/>
          <w:jc w:val="center"/>
        </w:trPr>
        <w:tc>
          <w:tcPr>
            <w:tcW w:w="319" w:type="pct"/>
            <w:shd w:val="clear" w:color="auto" w:fill="auto"/>
            <w:vAlign w:val="center"/>
          </w:tcPr>
          <w:p w14:paraId="12B0348E" w14:textId="77777777" w:rsidR="00BB136B" w:rsidRPr="00256AEA" w:rsidRDefault="00BB136B" w:rsidP="00085AB6">
            <w:pPr>
              <w:pStyle w:val="ab"/>
              <w:jc w:val="center"/>
              <w:rPr>
                <w:sz w:val="22"/>
              </w:rPr>
            </w:pPr>
            <w:r w:rsidRPr="00240A73">
              <w:rPr>
                <w:sz w:val="22"/>
                <w:szCs w:val="22"/>
              </w:rPr>
              <w:t>11</w:t>
            </w:r>
          </w:p>
        </w:tc>
        <w:tc>
          <w:tcPr>
            <w:tcW w:w="2231" w:type="pct"/>
            <w:shd w:val="clear" w:color="auto" w:fill="auto"/>
            <w:vAlign w:val="center"/>
          </w:tcPr>
          <w:p w14:paraId="0CDCEC1A" w14:textId="77777777" w:rsidR="00BB136B" w:rsidRPr="00256AEA" w:rsidRDefault="00BB136B" w:rsidP="00085AB6">
            <w:pPr>
              <w:jc w:val="center"/>
              <w:rPr>
                <w:sz w:val="22"/>
                <w:szCs w:val="22"/>
              </w:rPr>
            </w:pPr>
            <w:r w:rsidRPr="00240A73">
              <w:rPr>
                <w:sz w:val="22"/>
                <w:szCs w:val="22"/>
              </w:rPr>
              <w:t>Котельная №13 (с. Пыбья)</w:t>
            </w:r>
          </w:p>
        </w:tc>
        <w:tc>
          <w:tcPr>
            <w:tcW w:w="938" w:type="pct"/>
            <w:shd w:val="clear" w:color="auto" w:fill="auto"/>
            <w:vAlign w:val="center"/>
          </w:tcPr>
          <w:p w14:paraId="125A63FC" w14:textId="77777777" w:rsidR="00BB136B" w:rsidRPr="00256AEA" w:rsidRDefault="00BB136B" w:rsidP="00085AB6">
            <w:pPr>
              <w:jc w:val="center"/>
              <w:rPr>
                <w:sz w:val="22"/>
              </w:rPr>
            </w:pPr>
            <w:r w:rsidRPr="00240A73">
              <w:rPr>
                <w:sz w:val="22"/>
                <w:szCs w:val="22"/>
              </w:rPr>
              <w:t>Природный газ</w:t>
            </w:r>
          </w:p>
        </w:tc>
        <w:tc>
          <w:tcPr>
            <w:tcW w:w="1512" w:type="pct"/>
            <w:shd w:val="clear" w:color="auto" w:fill="auto"/>
            <w:vAlign w:val="center"/>
          </w:tcPr>
          <w:p w14:paraId="30BA796A" w14:textId="77777777" w:rsidR="00BB136B" w:rsidRPr="00256AEA" w:rsidRDefault="00BB136B" w:rsidP="00085AB6">
            <w:pPr>
              <w:jc w:val="center"/>
              <w:rPr>
                <w:sz w:val="22"/>
              </w:rPr>
            </w:pPr>
            <w:r w:rsidRPr="00240A73">
              <w:rPr>
                <w:sz w:val="22"/>
                <w:szCs w:val="22"/>
              </w:rPr>
              <w:t>уголь</w:t>
            </w:r>
          </w:p>
        </w:tc>
      </w:tr>
      <w:tr w:rsidR="00BB136B" w:rsidRPr="00256AEA" w14:paraId="70290E82" w14:textId="77777777" w:rsidTr="00085AB6">
        <w:trPr>
          <w:cantSplit/>
          <w:jc w:val="center"/>
        </w:trPr>
        <w:tc>
          <w:tcPr>
            <w:tcW w:w="319" w:type="pct"/>
            <w:shd w:val="clear" w:color="auto" w:fill="auto"/>
            <w:vAlign w:val="center"/>
          </w:tcPr>
          <w:p w14:paraId="69B83CF7" w14:textId="77777777" w:rsidR="00BB136B" w:rsidRPr="00256AEA" w:rsidRDefault="00BB136B" w:rsidP="00085AB6">
            <w:pPr>
              <w:pStyle w:val="ab"/>
              <w:jc w:val="center"/>
              <w:rPr>
                <w:sz w:val="22"/>
              </w:rPr>
            </w:pPr>
            <w:r w:rsidRPr="00240A73">
              <w:rPr>
                <w:sz w:val="22"/>
                <w:szCs w:val="22"/>
              </w:rPr>
              <w:t>12</w:t>
            </w:r>
          </w:p>
        </w:tc>
        <w:tc>
          <w:tcPr>
            <w:tcW w:w="2231" w:type="pct"/>
            <w:shd w:val="clear" w:color="auto" w:fill="auto"/>
            <w:vAlign w:val="center"/>
          </w:tcPr>
          <w:p w14:paraId="5C07B09D" w14:textId="77777777" w:rsidR="00BB136B" w:rsidRPr="00256AEA" w:rsidRDefault="00BB136B" w:rsidP="00085AB6">
            <w:pPr>
              <w:jc w:val="center"/>
              <w:rPr>
                <w:sz w:val="22"/>
                <w:szCs w:val="22"/>
              </w:rPr>
            </w:pPr>
            <w:r w:rsidRPr="00240A73">
              <w:rPr>
                <w:sz w:val="22"/>
                <w:szCs w:val="22"/>
              </w:rPr>
              <w:t>Котельная №14 (с. Каменное Заделье)</w:t>
            </w:r>
          </w:p>
        </w:tc>
        <w:tc>
          <w:tcPr>
            <w:tcW w:w="938" w:type="pct"/>
            <w:shd w:val="clear" w:color="auto" w:fill="auto"/>
            <w:vAlign w:val="center"/>
          </w:tcPr>
          <w:p w14:paraId="2E0F4B8E" w14:textId="77777777" w:rsidR="00BB136B" w:rsidRPr="00256AEA" w:rsidRDefault="00BB136B" w:rsidP="00085AB6">
            <w:pPr>
              <w:jc w:val="center"/>
              <w:rPr>
                <w:sz w:val="22"/>
              </w:rPr>
            </w:pPr>
            <w:r w:rsidRPr="00240A73">
              <w:rPr>
                <w:sz w:val="22"/>
                <w:szCs w:val="22"/>
              </w:rPr>
              <w:t>Природный газ</w:t>
            </w:r>
          </w:p>
        </w:tc>
        <w:tc>
          <w:tcPr>
            <w:tcW w:w="1512" w:type="pct"/>
            <w:shd w:val="clear" w:color="auto" w:fill="auto"/>
            <w:vAlign w:val="center"/>
          </w:tcPr>
          <w:p w14:paraId="1BD25C3B" w14:textId="77777777" w:rsidR="00BB136B" w:rsidRPr="00256AEA" w:rsidRDefault="00BB136B" w:rsidP="00085AB6">
            <w:pPr>
              <w:jc w:val="center"/>
              <w:rPr>
                <w:sz w:val="22"/>
              </w:rPr>
            </w:pPr>
            <w:r w:rsidRPr="00256AEA">
              <w:rPr>
                <w:sz w:val="22"/>
              </w:rPr>
              <w:t>-</w:t>
            </w:r>
          </w:p>
        </w:tc>
      </w:tr>
      <w:tr w:rsidR="00BB136B" w:rsidRPr="00256AEA" w14:paraId="4B60B455" w14:textId="77777777" w:rsidTr="00085AB6">
        <w:trPr>
          <w:cantSplit/>
          <w:jc w:val="center"/>
        </w:trPr>
        <w:tc>
          <w:tcPr>
            <w:tcW w:w="319" w:type="pct"/>
            <w:shd w:val="clear" w:color="auto" w:fill="auto"/>
            <w:vAlign w:val="center"/>
          </w:tcPr>
          <w:p w14:paraId="721E9193" w14:textId="77777777" w:rsidR="00BB136B" w:rsidRPr="00256AEA" w:rsidRDefault="00BB136B" w:rsidP="00085AB6">
            <w:pPr>
              <w:pStyle w:val="ab"/>
              <w:jc w:val="center"/>
              <w:rPr>
                <w:sz w:val="22"/>
              </w:rPr>
            </w:pPr>
            <w:r w:rsidRPr="00240A73">
              <w:rPr>
                <w:sz w:val="22"/>
                <w:szCs w:val="22"/>
              </w:rPr>
              <w:t>13</w:t>
            </w:r>
          </w:p>
        </w:tc>
        <w:tc>
          <w:tcPr>
            <w:tcW w:w="2231" w:type="pct"/>
            <w:shd w:val="clear" w:color="auto" w:fill="auto"/>
            <w:vAlign w:val="center"/>
          </w:tcPr>
          <w:p w14:paraId="19C3BA74" w14:textId="77777777" w:rsidR="00BB136B" w:rsidRPr="00256AEA" w:rsidRDefault="00BB136B" w:rsidP="00085AB6">
            <w:pPr>
              <w:jc w:val="center"/>
              <w:rPr>
                <w:sz w:val="22"/>
                <w:szCs w:val="22"/>
              </w:rPr>
            </w:pPr>
            <w:r w:rsidRPr="00240A73">
              <w:rPr>
                <w:sz w:val="22"/>
                <w:szCs w:val="22"/>
              </w:rPr>
              <w:t>Котельная №16 (с. Люк)</w:t>
            </w:r>
          </w:p>
        </w:tc>
        <w:tc>
          <w:tcPr>
            <w:tcW w:w="938" w:type="pct"/>
            <w:shd w:val="clear" w:color="auto" w:fill="auto"/>
            <w:vAlign w:val="center"/>
          </w:tcPr>
          <w:p w14:paraId="04D4A5F9" w14:textId="77777777" w:rsidR="00BB136B" w:rsidRPr="00256AEA" w:rsidRDefault="00BB136B" w:rsidP="00085AB6">
            <w:pPr>
              <w:jc w:val="center"/>
              <w:rPr>
                <w:sz w:val="22"/>
              </w:rPr>
            </w:pPr>
            <w:r w:rsidRPr="00240A73">
              <w:rPr>
                <w:sz w:val="22"/>
                <w:szCs w:val="22"/>
              </w:rPr>
              <w:t>Природный газ</w:t>
            </w:r>
          </w:p>
        </w:tc>
        <w:tc>
          <w:tcPr>
            <w:tcW w:w="1512" w:type="pct"/>
            <w:shd w:val="clear" w:color="auto" w:fill="auto"/>
            <w:vAlign w:val="center"/>
          </w:tcPr>
          <w:p w14:paraId="6CEFECEA" w14:textId="77777777" w:rsidR="00BB136B" w:rsidRPr="00256AEA" w:rsidRDefault="00BB136B" w:rsidP="00085AB6">
            <w:pPr>
              <w:jc w:val="center"/>
              <w:rPr>
                <w:sz w:val="22"/>
              </w:rPr>
            </w:pPr>
            <w:r w:rsidRPr="00240A73">
              <w:rPr>
                <w:sz w:val="22"/>
                <w:szCs w:val="22"/>
              </w:rPr>
              <w:t>уголь</w:t>
            </w:r>
          </w:p>
        </w:tc>
      </w:tr>
      <w:tr w:rsidR="00BB136B" w:rsidRPr="00256AEA" w14:paraId="0F63AA6E" w14:textId="77777777" w:rsidTr="00085AB6">
        <w:trPr>
          <w:cantSplit/>
          <w:jc w:val="center"/>
        </w:trPr>
        <w:tc>
          <w:tcPr>
            <w:tcW w:w="319" w:type="pct"/>
            <w:shd w:val="clear" w:color="auto" w:fill="auto"/>
            <w:vAlign w:val="center"/>
          </w:tcPr>
          <w:p w14:paraId="57F30D4D" w14:textId="77777777" w:rsidR="00BB136B" w:rsidRPr="00256AEA" w:rsidRDefault="00BB136B" w:rsidP="00085AB6">
            <w:pPr>
              <w:pStyle w:val="ab"/>
              <w:jc w:val="center"/>
              <w:rPr>
                <w:sz w:val="22"/>
              </w:rPr>
            </w:pPr>
            <w:r w:rsidRPr="00240A73">
              <w:rPr>
                <w:sz w:val="22"/>
                <w:szCs w:val="22"/>
              </w:rPr>
              <w:t>14</w:t>
            </w:r>
          </w:p>
        </w:tc>
        <w:tc>
          <w:tcPr>
            <w:tcW w:w="2231" w:type="pct"/>
            <w:shd w:val="clear" w:color="auto" w:fill="auto"/>
            <w:vAlign w:val="center"/>
          </w:tcPr>
          <w:p w14:paraId="22521672" w14:textId="77777777" w:rsidR="00BB136B" w:rsidRPr="00256AEA" w:rsidRDefault="00BB136B" w:rsidP="00085AB6">
            <w:pPr>
              <w:jc w:val="center"/>
              <w:rPr>
                <w:sz w:val="22"/>
                <w:szCs w:val="22"/>
              </w:rPr>
            </w:pPr>
            <w:r w:rsidRPr="00240A73">
              <w:rPr>
                <w:sz w:val="22"/>
                <w:szCs w:val="22"/>
              </w:rPr>
              <w:t>Котельная №19 (с. Карсовай)</w:t>
            </w:r>
          </w:p>
        </w:tc>
        <w:tc>
          <w:tcPr>
            <w:tcW w:w="938" w:type="pct"/>
            <w:shd w:val="clear" w:color="auto" w:fill="auto"/>
            <w:vAlign w:val="center"/>
          </w:tcPr>
          <w:p w14:paraId="4233D43A" w14:textId="77777777" w:rsidR="00BB136B" w:rsidRPr="00256AEA" w:rsidRDefault="00BB136B" w:rsidP="00085AB6">
            <w:pPr>
              <w:jc w:val="center"/>
              <w:rPr>
                <w:sz w:val="22"/>
              </w:rPr>
            </w:pPr>
            <w:r w:rsidRPr="00240A73">
              <w:rPr>
                <w:sz w:val="22"/>
                <w:szCs w:val="22"/>
              </w:rPr>
              <w:t>Природный газ</w:t>
            </w:r>
          </w:p>
        </w:tc>
        <w:tc>
          <w:tcPr>
            <w:tcW w:w="1512" w:type="pct"/>
            <w:shd w:val="clear" w:color="auto" w:fill="auto"/>
            <w:vAlign w:val="center"/>
          </w:tcPr>
          <w:p w14:paraId="5961937B" w14:textId="77777777" w:rsidR="00BB136B" w:rsidRPr="00256AEA" w:rsidRDefault="00BB136B" w:rsidP="00085AB6">
            <w:pPr>
              <w:jc w:val="center"/>
              <w:rPr>
                <w:sz w:val="22"/>
              </w:rPr>
            </w:pPr>
            <w:r w:rsidRPr="00256AEA">
              <w:rPr>
                <w:sz w:val="22"/>
              </w:rPr>
              <w:t>-</w:t>
            </w:r>
          </w:p>
        </w:tc>
      </w:tr>
      <w:tr w:rsidR="00BB136B" w:rsidRPr="00256AEA" w14:paraId="57BC8050" w14:textId="77777777" w:rsidTr="00085AB6">
        <w:trPr>
          <w:cantSplit/>
          <w:jc w:val="center"/>
        </w:trPr>
        <w:tc>
          <w:tcPr>
            <w:tcW w:w="319" w:type="pct"/>
            <w:shd w:val="clear" w:color="auto" w:fill="auto"/>
            <w:vAlign w:val="center"/>
          </w:tcPr>
          <w:p w14:paraId="7D8E0224" w14:textId="77777777" w:rsidR="00BB136B" w:rsidRPr="00256AEA" w:rsidRDefault="00BB136B" w:rsidP="00085AB6">
            <w:pPr>
              <w:pStyle w:val="ab"/>
              <w:jc w:val="center"/>
              <w:rPr>
                <w:sz w:val="22"/>
              </w:rPr>
            </w:pPr>
            <w:r w:rsidRPr="00240A73">
              <w:rPr>
                <w:sz w:val="22"/>
                <w:szCs w:val="22"/>
              </w:rPr>
              <w:t>15</w:t>
            </w:r>
          </w:p>
        </w:tc>
        <w:tc>
          <w:tcPr>
            <w:tcW w:w="2231" w:type="pct"/>
            <w:shd w:val="clear" w:color="auto" w:fill="auto"/>
            <w:vAlign w:val="center"/>
          </w:tcPr>
          <w:p w14:paraId="4BF52A85" w14:textId="77777777" w:rsidR="00BB136B" w:rsidRPr="00256AEA" w:rsidRDefault="00BB136B" w:rsidP="00085AB6">
            <w:pPr>
              <w:jc w:val="center"/>
              <w:rPr>
                <w:sz w:val="22"/>
                <w:szCs w:val="22"/>
              </w:rPr>
            </w:pPr>
            <w:r w:rsidRPr="00240A73">
              <w:rPr>
                <w:sz w:val="22"/>
                <w:szCs w:val="22"/>
              </w:rPr>
              <w:t>Котельная №20 (д. Верх-Люкино)</w:t>
            </w:r>
          </w:p>
        </w:tc>
        <w:tc>
          <w:tcPr>
            <w:tcW w:w="938" w:type="pct"/>
            <w:shd w:val="clear" w:color="auto" w:fill="auto"/>
            <w:vAlign w:val="center"/>
          </w:tcPr>
          <w:p w14:paraId="176D0B82" w14:textId="77777777" w:rsidR="00BB136B" w:rsidRPr="00256AEA" w:rsidRDefault="00BB136B" w:rsidP="00085AB6">
            <w:pPr>
              <w:jc w:val="center"/>
              <w:rPr>
                <w:sz w:val="22"/>
              </w:rPr>
            </w:pPr>
            <w:r w:rsidRPr="00240A73">
              <w:rPr>
                <w:sz w:val="22"/>
                <w:szCs w:val="22"/>
              </w:rPr>
              <w:t>Природный газ</w:t>
            </w:r>
          </w:p>
        </w:tc>
        <w:tc>
          <w:tcPr>
            <w:tcW w:w="1512" w:type="pct"/>
            <w:shd w:val="clear" w:color="auto" w:fill="auto"/>
            <w:vAlign w:val="center"/>
          </w:tcPr>
          <w:p w14:paraId="4D5F2FE0" w14:textId="77777777" w:rsidR="00BB136B" w:rsidRPr="00256AEA" w:rsidRDefault="00BB136B" w:rsidP="00085AB6">
            <w:pPr>
              <w:jc w:val="center"/>
              <w:rPr>
                <w:sz w:val="22"/>
              </w:rPr>
            </w:pPr>
            <w:r w:rsidRPr="00240A73">
              <w:rPr>
                <w:sz w:val="22"/>
                <w:szCs w:val="22"/>
              </w:rPr>
              <w:t>уголь</w:t>
            </w:r>
          </w:p>
        </w:tc>
      </w:tr>
      <w:tr w:rsidR="00BB136B" w:rsidRPr="00256AEA" w14:paraId="1D64ED32" w14:textId="77777777" w:rsidTr="00085AB6">
        <w:trPr>
          <w:cantSplit/>
          <w:jc w:val="center"/>
        </w:trPr>
        <w:tc>
          <w:tcPr>
            <w:tcW w:w="319" w:type="pct"/>
            <w:shd w:val="clear" w:color="auto" w:fill="auto"/>
            <w:vAlign w:val="center"/>
          </w:tcPr>
          <w:p w14:paraId="75935207" w14:textId="77777777" w:rsidR="00BB136B" w:rsidRPr="00256AEA" w:rsidRDefault="00BB136B" w:rsidP="00085AB6">
            <w:pPr>
              <w:pStyle w:val="ab"/>
              <w:jc w:val="center"/>
              <w:rPr>
                <w:sz w:val="22"/>
              </w:rPr>
            </w:pPr>
            <w:r w:rsidRPr="00240A73">
              <w:rPr>
                <w:sz w:val="22"/>
                <w:szCs w:val="22"/>
              </w:rPr>
              <w:t>16</w:t>
            </w:r>
          </w:p>
        </w:tc>
        <w:tc>
          <w:tcPr>
            <w:tcW w:w="2231" w:type="pct"/>
            <w:shd w:val="clear" w:color="auto" w:fill="auto"/>
            <w:vAlign w:val="center"/>
          </w:tcPr>
          <w:p w14:paraId="2FBED5FF" w14:textId="77777777" w:rsidR="00BB136B" w:rsidRPr="00256AEA" w:rsidRDefault="00BB136B" w:rsidP="00085AB6">
            <w:pPr>
              <w:jc w:val="center"/>
              <w:rPr>
                <w:sz w:val="22"/>
                <w:szCs w:val="22"/>
              </w:rPr>
            </w:pPr>
            <w:r w:rsidRPr="00240A73">
              <w:rPr>
                <w:sz w:val="22"/>
                <w:szCs w:val="22"/>
              </w:rPr>
              <w:t>Котельная №21 (д. Киршонки)</w:t>
            </w:r>
          </w:p>
        </w:tc>
        <w:tc>
          <w:tcPr>
            <w:tcW w:w="938" w:type="pct"/>
            <w:shd w:val="clear" w:color="auto" w:fill="auto"/>
            <w:vAlign w:val="center"/>
          </w:tcPr>
          <w:p w14:paraId="4724706D" w14:textId="77777777" w:rsidR="00BB136B" w:rsidRPr="00256AEA" w:rsidRDefault="00BB136B" w:rsidP="00085AB6">
            <w:pPr>
              <w:jc w:val="center"/>
              <w:rPr>
                <w:sz w:val="22"/>
              </w:rPr>
            </w:pPr>
            <w:r w:rsidRPr="00240A73">
              <w:rPr>
                <w:sz w:val="22"/>
                <w:szCs w:val="22"/>
              </w:rPr>
              <w:t>Природный газ</w:t>
            </w:r>
          </w:p>
        </w:tc>
        <w:tc>
          <w:tcPr>
            <w:tcW w:w="1512" w:type="pct"/>
            <w:shd w:val="clear" w:color="auto" w:fill="auto"/>
            <w:vAlign w:val="center"/>
          </w:tcPr>
          <w:p w14:paraId="5BF9E8CD" w14:textId="77777777" w:rsidR="00BB136B" w:rsidRPr="00256AEA" w:rsidRDefault="00BB136B" w:rsidP="00085AB6">
            <w:pPr>
              <w:jc w:val="center"/>
              <w:rPr>
                <w:sz w:val="22"/>
              </w:rPr>
            </w:pPr>
          </w:p>
        </w:tc>
      </w:tr>
      <w:tr w:rsidR="00BB136B" w:rsidRPr="00256AEA" w14:paraId="1B16AD7E" w14:textId="77777777" w:rsidTr="00085AB6">
        <w:trPr>
          <w:cantSplit/>
          <w:jc w:val="center"/>
        </w:trPr>
        <w:tc>
          <w:tcPr>
            <w:tcW w:w="319" w:type="pct"/>
            <w:shd w:val="clear" w:color="auto" w:fill="auto"/>
            <w:vAlign w:val="center"/>
          </w:tcPr>
          <w:p w14:paraId="43EC6025" w14:textId="77777777" w:rsidR="00BB136B" w:rsidRPr="00256AEA" w:rsidRDefault="00BB136B" w:rsidP="00085AB6">
            <w:pPr>
              <w:pStyle w:val="ab"/>
              <w:jc w:val="center"/>
              <w:rPr>
                <w:sz w:val="22"/>
              </w:rPr>
            </w:pPr>
            <w:r w:rsidRPr="00240A73">
              <w:rPr>
                <w:sz w:val="22"/>
                <w:szCs w:val="22"/>
              </w:rPr>
              <w:t>17</w:t>
            </w:r>
          </w:p>
        </w:tc>
        <w:tc>
          <w:tcPr>
            <w:tcW w:w="2231" w:type="pct"/>
            <w:shd w:val="clear" w:color="auto" w:fill="auto"/>
            <w:vAlign w:val="center"/>
          </w:tcPr>
          <w:p w14:paraId="5E314222" w14:textId="77777777" w:rsidR="00BB136B" w:rsidRPr="00256AEA" w:rsidRDefault="00BB136B" w:rsidP="00085AB6">
            <w:pPr>
              <w:jc w:val="center"/>
              <w:rPr>
                <w:sz w:val="22"/>
                <w:szCs w:val="22"/>
              </w:rPr>
            </w:pPr>
            <w:r w:rsidRPr="00240A73">
              <w:rPr>
                <w:sz w:val="22"/>
                <w:szCs w:val="22"/>
              </w:rPr>
              <w:t>Котельная №22 (д. Большой Варыж)</w:t>
            </w:r>
          </w:p>
        </w:tc>
        <w:tc>
          <w:tcPr>
            <w:tcW w:w="938" w:type="pct"/>
            <w:shd w:val="clear" w:color="auto" w:fill="auto"/>
            <w:vAlign w:val="center"/>
          </w:tcPr>
          <w:p w14:paraId="22C2F243" w14:textId="77777777" w:rsidR="00BB136B" w:rsidRPr="00256AEA" w:rsidRDefault="00BB136B" w:rsidP="00085AB6">
            <w:pPr>
              <w:jc w:val="center"/>
              <w:rPr>
                <w:sz w:val="22"/>
              </w:rPr>
            </w:pPr>
            <w:r w:rsidRPr="00240A73">
              <w:rPr>
                <w:sz w:val="22"/>
                <w:szCs w:val="22"/>
              </w:rPr>
              <w:t>Природный газ</w:t>
            </w:r>
          </w:p>
        </w:tc>
        <w:tc>
          <w:tcPr>
            <w:tcW w:w="1512" w:type="pct"/>
            <w:shd w:val="clear" w:color="auto" w:fill="auto"/>
            <w:vAlign w:val="center"/>
          </w:tcPr>
          <w:p w14:paraId="2BD4BB00" w14:textId="77777777" w:rsidR="00BB136B" w:rsidRPr="00256AEA" w:rsidRDefault="00BB136B" w:rsidP="00085AB6">
            <w:pPr>
              <w:jc w:val="center"/>
              <w:rPr>
                <w:sz w:val="22"/>
              </w:rPr>
            </w:pPr>
            <w:r w:rsidRPr="00256AEA">
              <w:rPr>
                <w:sz w:val="22"/>
              </w:rPr>
              <w:t>-</w:t>
            </w:r>
          </w:p>
        </w:tc>
      </w:tr>
      <w:tr w:rsidR="00BB136B" w:rsidRPr="00256AEA" w14:paraId="0C466333" w14:textId="77777777" w:rsidTr="00085AB6">
        <w:trPr>
          <w:cantSplit/>
          <w:jc w:val="center"/>
        </w:trPr>
        <w:tc>
          <w:tcPr>
            <w:tcW w:w="319" w:type="pct"/>
            <w:shd w:val="clear" w:color="auto" w:fill="auto"/>
            <w:vAlign w:val="center"/>
          </w:tcPr>
          <w:p w14:paraId="500A80FB" w14:textId="77777777" w:rsidR="00BB136B" w:rsidRPr="00256AEA" w:rsidRDefault="00BB136B" w:rsidP="00085AB6">
            <w:pPr>
              <w:pStyle w:val="ab"/>
              <w:jc w:val="center"/>
              <w:rPr>
                <w:sz w:val="22"/>
              </w:rPr>
            </w:pPr>
            <w:r w:rsidRPr="00240A73">
              <w:rPr>
                <w:sz w:val="22"/>
                <w:szCs w:val="22"/>
              </w:rPr>
              <w:t>18</w:t>
            </w:r>
          </w:p>
        </w:tc>
        <w:tc>
          <w:tcPr>
            <w:tcW w:w="2231" w:type="pct"/>
            <w:shd w:val="clear" w:color="auto" w:fill="auto"/>
            <w:vAlign w:val="center"/>
          </w:tcPr>
          <w:p w14:paraId="3E02FE97" w14:textId="77777777" w:rsidR="00BB136B" w:rsidRPr="00256AEA" w:rsidRDefault="00BB136B" w:rsidP="00085AB6">
            <w:pPr>
              <w:jc w:val="center"/>
              <w:rPr>
                <w:sz w:val="22"/>
                <w:szCs w:val="22"/>
              </w:rPr>
            </w:pPr>
            <w:r w:rsidRPr="00240A73">
              <w:rPr>
                <w:sz w:val="22"/>
                <w:szCs w:val="22"/>
              </w:rPr>
              <w:t>Котельная №23 (д. Кестым)</w:t>
            </w:r>
          </w:p>
        </w:tc>
        <w:tc>
          <w:tcPr>
            <w:tcW w:w="938" w:type="pct"/>
            <w:shd w:val="clear" w:color="auto" w:fill="auto"/>
            <w:vAlign w:val="center"/>
          </w:tcPr>
          <w:p w14:paraId="13EDC5CB" w14:textId="77777777" w:rsidR="00BB136B" w:rsidRPr="00256AEA" w:rsidRDefault="00BB136B" w:rsidP="00085AB6">
            <w:pPr>
              <w:jc w:val="center"/>
              <w:rPr>
                <w:sz w:val="22"/>
              </w:rPr>
            </w:pPr>
            <w:r w:rsidRPr="00240A73">
              <w:rPr>
                <w:sz w:val="22"/>
                <w:szCs w:val="22"/>
              </w:rPr>
              <w:t>Природный газ</w:t>
            </w:r>
          </w:p>
        </w:tc>
        <w:tc>
          <w:tcPr>
            <w:tcW w:w="1512" w:type="pct"/>
            <w:shd w:val="clear" w:color="auto" w:fill="auto"/>
            <w:vAlign w:val="center"/>
          </w:tcPr>
          <w:p w14:paraId="23C9B58B" w14:textId="77777777" w:rsidR="00BB136B" w:rsidRPr="00256AEA" w:rsidRDefault="00BB136B" w:rsidP="00085AB6">
            <w:pPr>
              <w:jc w:val="center"/>
              <w:rPr>
                <w:sz w:val="22"/>
              </w:rPr>
            </w:pPr>
            <w:r w:rsidRPr="00256AEA">
              <w:rPr>
                <w:sz w:val="22"/>
              </w:rPr>
              <w:t>-</w:t>
            </w:r>
          </w:p>
        </w:tc>
      </w:tr>
      <w:tr w:rsidR="00BB136B" w:rsidRPr="00256AEA" w14:paraId="26179886" w14:textId="77777777" w:rsidTr="00085AB6">
        <w:trPr>
          <w:cantSplit/>
          <w:jc w:val="center"/>
        </w:trPr>
        <w:tc>
          <w:tcPr>
            <w:tcW w:w="319" w:type="pct"/>
            <w:shd w:val="clear" w:color="auto" w:fill="auto"/>
            <w:vAlign w:val="center"/>
          </w:tcPr>
          <w:p w14:paraId="03585CDE" w14:textId="77777777" w:rsidR="00BB136B" w:rsidRPr="00256AEA" w:rsidRDefault="00BB136B" w:rsidP="00085AB6">
            <w:pPr>
              <w:pStyle w:val="ab"/>
              <w:jc w:val="center"/>
              <w:rPr>
                <w:sz w:val="22"/>
              </w:rPr>
            </w:pPr>
            <w:r w:rsidRPr="00240A73">
              <w:rPr>
                <w:sz w:val="22"/>
                <w:szCs w:val="22"/>
              </w:rPr>
              <w:lastRenderedPageBreak/>
              <w:t>19</w:t>
            </w:r>
          </w:p>
        </w:tc>
        <w:tc>
          <w:tcPr>
            <w:tcW w:w="2231" w:type="pct"/>
            <w:shd w:val="clear" w:color="auto" w:fill="auto"/>
            <w:vAlign w:val="center"/>
          </w:tcPr>
          <w:p w14:paraId="6FEF731B" w14:textId="77777777" w:rsidR="00BB136B" w:rsidRPr="00256AEA" w:rsidRDefault="00BB136B" w:rsidP="00085AB6">
            <w:pPr>
              <w:jc w:val="center"/>
              <w:rPr>
                <w:sz w:val="22"/>
                <w:szCs w:val="22"/>
              </w:rPr>
            </w:pPr>
            <w:r w:rsidRPr="00240A73">
              <w:rPr>
                <w:sz w:val="22"/>
                <w:szCs w:val="22"/>
              </w:rPr>
              <w:t>Котельная №26 (д. Кожило)</w:t>
            </w:r>
          </w:p>
        </w:tc>
        <w:tc>
          <w:tcPr>
            <w:tcW w:w="938" w:type="pct"/>
            <w:shd w:val="clear" w:color="auto" w:fill="auto"/>
            <w:vAlign w:val="center"/>
          </w:tcPr>
          <w:p w14:paraId="501FD76E" w14:textId="77777777" w:rsidR="00BB136B" w:rsidRPr="00256AEA" w:rsidRDefault="00BB136B" w:rsidP="00085AB6">
            <w:pPr>
              <w:jc w:val="center"/>
              <w:rPr>
                <w:sz w:val="22"/>
              </w:rPr>
            </w:pPr>
            <w:r w:rsidRPr="00240A73">
              <w:rPr>
                <w:sz w:val="22"/>
                <w:szCs w:val="22"/>
              </w:rPr>
              <w:t>Природный газ</w:t>
            </w:r>
          </w:p>
        </w:tc>
        <w:tc>
          <w:tcPr>
            <w:tcW w:w="1512" w:type="pct"/>
            <w:shd w:val="clear" w:color="auto" w:fill="auto"/>
            <w:vAlign w:val="center"/>
          </w:tcPr>
          <w:p w14:paraId="70988447" w14:textId="77777777" w:rsidR="00BB136B" w:rsidRPr="00256AEA" w:rsidRDefault="00BB136B" w:rsidP="00085AB6">
            <w:pPr>
              <w:jc w:val="center"/>
              <w:rPr>
                <w:sz w:val="22"/>
              </w:rPr>
            </w:pPr>
            <w:r w:rsidRPr="00256AEA">
              <w:rPr>
                <w:sz w:val="22"/>
              </w:rPr>
              <w:t>-</w:t>
            </w:r>
          </w:p>
        </w:tc>
      </w:tr>
      <w:tr w:rsidR="00BB136B" w:rsidRPr="00256AEA" w14:paraId="67BF46F1" w14:textId="77777777" w:rsidTr="00085AB6">
        <w:trPr>
          <w:cantSplit/>
          <w:jc w:val="center"/>
        </w:trPr>
        <w:tc>
          <w:tcPr>
            <w:tcW w:w="319" w:type="pct"/>
            <w:shd w:val="clear" w:color="auto" w:fill="auto"/>
            <w:vAlign w:val="center"/>
          </w:tcPr>
          <w:p w14:paraId="7243028D" w14:textId="77777777" w:rsidR="00BB136B" w:rsidRPr="00256AEA" w:rsidRDefault="00BB136B" w:rsidP="00085AB6">
            <w:pPr>
              <w:pStyle w:val="ab"/>
              <w:jc w:val="center"/>
              <w:rPr>
                <w:sz w:val="22"/>
              </w:rPr>
            </w:pPr>
            <w:r w:rsidRPr="00240A73">
              <w:rPr>
                <w:sz w:val="22"/>
                <w:szCs w:val="22"/>
              </w:rPr>
              <w:t>20</w:t>
            </w:r>
          </w:p>
        </w:tc>
        <w:tc>
          <w:tcPr>
            <w:tcW w:w="2231" w:type="pct"/>
            <w:shd w:val="clear" w:color="auto" w:fill="auto"/>
            <w:vAlign w:val="center"/>
          </w:tcPr>
          <w:p w14:paraId="0FC5CC11" w14:textId="77777777" w:rsidR="00BB136B" w:rsidRPr="00256AEA" w:rsidRDefault="00BB136B" w:rsidP="00085AB6">
            <w:pPr>
              <w:jc w:val="center"/>
              <w:rPr>
                <w:sz w:val="22"/>
                <w:szCs w:val="22"/>
              </w:rPr>
            </w:pPr>
            <w:r w:rsidRPr="00240A73">
              <w:rPr>
                <w:sz w:val="22"/>
                <w:szCs w:val="22"/>
              </w:rPr>
              <w:t>Котельная д. Исаково</w:t>
            </w:r>
          </w:p>
        </w:tc>
        <w:tc>
          <w:tcPr>
            <w:tcW w:w="938" w:type="pct"/>
            <w:shd w:val="clear" w:color="auto" w:fill="auto"/>
            <w:vAlign w:val="center"/>
          </w:tcPr>
          <w:p w14:paraId="323270EF" w14:textId="77777777" w:rsidR="00BB136B" w:rsidRPr="00256AEA" w:rsidRDefault="00BB136B" w:rsidP="00085AB6">
            <w:pPr>
              <w:jc w:val="center"/>
              <w:rPr>
                <w:sz w:val="22"/>
              </w:rPr>
            </w:pPr>
            <w:r w:rsidRPr="00240A73">
              <w:rPr>
                <w:sz w:val="22"/>
                <w:szCs w:val="22"/>
              </w:rPr>
              <w:t>Природный газ</w:t>
            </w:r>
          </w:p>
        </w:tc>
        <w:tc>
          <w:tcPr>
            <w:tcW w:w="1512" w:type="pct"/>
            <w:shd w:val="clear" w:color="auto" w:fill="auto"/>
            <w:vAlign w:val="center"/>
          </w:tcPr>
          <w:p w14:paraId="5423429C" w14:textId="77777777" w:rsidR="00BB136B" w:rsidRPr="00256AEA" w:rsidRDefault="00BB136B" w:rsidP="00085AB6">
            <w:pPr>
              <w:jc w:val="center"/>
              <w:rPr>
                <w:sz w:val="22"/>
              </w:rPr>
            </w:pPr>
            <w:r w:rsidRPr="00240A73">
              <w:rPr>
                <w:sz w:val="22"/>
                <w:szCs w:val="22"/>
              </w:rPr>
              <w:t>дизельное топливо</w:t>
            </w:r>
          </w:p>
        </w:tc>
      </w:tr>
      <w:tr w:rsidR="00BB136B" w:rsidRPr="00256AEA" w14:paraId="5A3E1144" w14:textId="77777777" w:rsidTr="00085AB6">
        <w:trPr>
          <w:cantSplit/>
          <w:jc w:val="center"/>
        </w:trPr>
        <w:tc>
          <w:tcPr>
            <w:tcW w:w="319" w:type="pct"/>
            <w:shd w:val="clear" w:color="auto" w:fill="auto"/>
            <w:vAlign w:val="center"/>
          </w:tcPr>
          <w:p w14:paraId="30117773" w14:textId="77777777" w:rsidR="00BB136B" w:rsidRPr="00256AEA" w:rsidRDefault="00BB136B" w:rsidP="00085AB6">
            <w:pPr>
              <w:pStyle w:val="ab"/>
              <w:jc w:val="center"/>
              <w:rPr>
                <w:sz w:val="22"/>
              </w:rPr>
            </w:pPr>
            <w:r w:rsidRPr="00240A73">
              <w:rPr>
                <w:sz w:val="22"/>
                <w:szCs w:val="22"/>
              </w:rPr>
              <w:t>21</w:t>
            </w:r>
          </w:p>
        </w:tc>
        <w:tc>
          <w:tcPr>
            <w:tcW w:w="2231" w:type="pct"/>
            <w:shd w:val="clear" w:color="auto" w:fill="auto"/>
            <w:vAlign w:val="center"/>
          </w:tcPr>
          <w:p w14:paraId="29203FD6" w14:textId="77777777" w:rsidR="00BB136B" w:rsidRPr="00256AEA" w:rsidRDefault="00BB136B" w:rsidP="00085AB6">
            <w:pPr>
              <w:jc w:val="center"/>
              <w:rPr>
                <w:sz w:val="22"/>
                <w:szCs w:val="22"/>
              </w:rPr>
            </w:pPr>
            <w:r w:rsidRPr="00240A73">
              <w:rPr>
                <w:sz w:val="22"/>
                <w:szCs w:val="22"/>
              </w:rPr>
              <w:t xml:space="preserve">Котельная д. Быдыпи </w:t>
            </w:r>
          </w:p>
        </w:tc>
        <w:tc>
          <w:tcPr>
            <w:tcW w:w="938" w:type="pct"/>
            <w:shd w:val="clear" w:color="auto" w:fill="auto"/>
            <w:vAlign w:val="center"/>
          </w:tcPr>
          <w:p w14:paraId="553DAC0A" w14:textId="77777777" w:rsidR="00BB136B" w:rsidRPr="00256AEA" w:rsidRDefault="00BB136B" w:rsidP="00085AB6">
            <w:pPr>
              <w:jc w:val="center"/>
              <w:rPr>
                <w:sz w:val="22"/>
              </w:rPr>
            </w:pPr>
            <w:r w:rsidRPr="00240A73">
              <w:rPr>
                <w:sz w:val="22"/>
                <w:szCs w:val="22"/>
              </w:rPr>
              <w:t>Природный газ</w:t>
            </w:r>
          </w:p>
        </w:tc>
        <w:tc>
          <w:tcPr>
            <w:tcW w:w="1512" w:type="pct"/>
            <w:shd w:val="clear" w:color="auto" w:fill="auto"/>
            <w:vAlign w:val="center"/>
          </w:tcPr>
          <w:p w14:paraId="39FDD76C" w14:textId="77777777" w:rsidR="00BB136B" w:rsidRPr="00256AEA" w:rsidRDefault="00BB136B" w:rsidP="00085AB6">
            <w:pPr>
              <w:jc w:val="center"/>
              <w:rPr>
                <w:sz w:val="22"/>
              </w:rPr>
            </w:pPr>
            <w:r w:rsidRPr="00256AEA">
              <w:rPr>
                <w:sz w:val="22"/>
              </w:rPr>
              <w:t>-</w:t>
            </w:r>
          </w:p>
        </w:tc>
      </w:tr>
      <w:tr w:rsidR="00BB136B" w:rsidRPr="00256AEA" w14:paraId="6707B513" w14:textId="77777777" w:rsidTr="00085AB6">
        <w:trPr>
          <w:cantSplit/>
          <w:jc w:val="center"/>
        </w:trPr>
        <w:tc>
          <w:tcPr>
            <w:tcW w:w="319" w:type="pct"/>
            <w:shd w:val="clear" w:color="auto" w:fill="auto"/>
            <w:vAlign w:val="center"/>
          </w:tcPr>
          <w:p w14:paraId="1A293F0A" w14:textId="77777777" w:rsidR="00BB136B" w:rsidRPr="00256AEA" w:rsidRDefault="00BB136B" w:rsidP="00085AB6">
            <w:pPr>
              <w:pStyle w:val="ab"/>
              <w:jc w:val="center"/>
              <w:rPr>
                <w:sz w:val="22"/>
              </w:rPr>
            </w:pPr>
            <w:r w:rsidRPr="00240A73">
              <w:rPr>
                <w:sz w:val="22"/>
                <w:szCs w:val="22"/>
              </w:rPr>
              <w:t>22</w:t>
            </w:r>
          </w:p>
        </w:tc>
        <w:tc>
          <w:tcPr>
            <w:tcW w:w="2231" w:type="pct"/>
            <w:shd w:val="clear" w:color="auto" w:fill="auto"/>
            <w:vAlign w:val="center"/>
          </w:tcPr>
          <w:p w14:paraId="3B64143C" w14:textId="77777777" w:rsidR="00BB136B" w:rsidRPr="00256AEA" w:rsidRDefault="00BB136B" w:rsidP="00085AB6">
            <w:pPr>
              <w:jc w:val="center"/>
              <w:rPr>
                <w:sz w:val="22"/>
                <w:szCs w:val="22"/>
              </w:rPr>
            </w:pPr>
            <w:r w:rsidRPr="00240A73">
              <w:rPr>
                <w:sz w:val="22"/>
                <w:szCs w:val="22"/>
              </w:rPr>
              <w:t>Котельная с. Юнда</w:t>
            </w:r>
          </w:p>
        </w:tc>
        <w:tc>
          <w:tcPr>
            <w:tcW w:w="938" w:type="pct"/>
            <w:shd w:val="clear" w:color="auto" w:fill="auto"/>
            <w:vAlign w:val="center"/>
          </w:tcPr>
          <w:p w14:paraId="09692515" w14:textId="77777777" w:rsidR="00BB136B" w:rsidRPr="00256AEA" w:rsidRDefault="00BB136B" w:rsidP="00085AB6">
            <w:pPr>
              <w:jc w:val="center"/>
              <w:rPr>
                <w:sz w:val="22"/>
              </w:rPr>
            </w:pPr>
            <w:r w:rsidRPr="00240A73">
              <w:rPr>
                <w:sz w:val="22"/>
                <w:szCs w:val="22"/>
              </w:rPr>
              <w:t>Природный газ</w:t>
            </w:r>
          </w:p>
        </w:tc>
        <w:tc>
          <w:tcPr>
            <w:tcW w:w="1512" w:type="pct"/>
            <w:shd w:val="clear" w:color="auto" w:fill="auto"/>
            <w:vAlign w:val="center"/>
          </w:tcPr>
          <w:p w14:paraId="21C03D98" w14:textId="77777777" w:rsidR="00BB136B" w:rsidRPr="00256AEA" w:rsidRDefault="00BB136B" w:rsidP="00085AB6">
            <w:pPr>
              <w:jc w:val="center"/>
              <w:rPr>
                <w:sz w:val="22"/>
              </w:rPr>
            </w:pPr>
            <w:r w:rsidRPr="00240A73">
              <w:rPr>
                <w:sz w:val="22"/>
                <w:szCs w:val="22"/>
              </w:rPr>
              <w:t>уголь</w:t>
            </w:r>
          </w:p>
        </w:tc>
      </w:tr>
      <w:tr w:rsidR="00BB136B" w:rsidRPr="00256AEA" w14:paraId="6D4DDB16" w14:textId="77777777" w:rsidTr="00085AB6">
        <w:trPr>
          <w:cantSplit/>
          <w:jc w:val="center"/>
        </w:trPr>
        <w:tc>
          <w:tcPr>
            <w:tcW w:w="319" w:type="pct"/>
            <w:shd w:val="clear" w:color="auto" w:fill="auto"/>
            <w:vAlign w:val="center"/>
          </w:tcPr>
          <w:p w14:paraId="2DBA9755" w14:textId="77777777" w:rsidR="00BB136B" w:rsidRPr="00256AEA" w:rsidRDefault="00BB136B" w:rsidP="00085AB6">
            <w:pPr>
              <w:pStyle w:val="ab"/>
              <w:jc w:val="center"/>
              <w:rPr>
                <w:sz w:val="22"/>
              </w:rPr>
            </w:pPr>
            <w:r w:rsidRPr="00240A73">
              <w:rPr>
                <w:sz w:val="22"/>
                <w:szCs w:val="22"/>
              </w:rPr>
              <w:t>23</w:t>
            </w:r>
          </w:p>
        </w:tc>
        <w:tc>
          <w:tcPr>
            <w:tcW w:w="2231" w:type="pct"/>
            <w:shd w:val="clear" w:color="auto" w:fill="auto"/>
            <w:vAlign w:val="center"/>
          </w:tcPr>
          <w:p w14:paraId="6A4C7443" w14:textId="77777777" w:rsidR="00BB136B" w:rsidRPr="00256AEA" w:rsidRDefault="00BB136B" w:rsidP="00085AB6">
            <w:pPr>
              <w:jc w:val="center"/>
              <w:rPr>
                <w:sz w:val="22"/>
                <w:szCs w:val="22"/>
              </w:rPr>
            </w:pPr>
            <w:r w:rsidRPr="00240A73">
              <w:rPr>
                <w:sz w:val="22"/>
                <w:szCs w:val="22"/>
              </w:rPr>
              <w:t>Котельная д. Ушур</w:t>
            </w:r>
          </w:p>
        </w:tc>
        <w:tc>
          <w:tcPr>
            <w:tcW w:w="938" w:type="pct"/>
            <w:shd w:val="clear" w:color="auto" w:fill="auto"/>
            <w:vAlign w:val="center"/>
          </w:tcPr>
          <w:p w14:paraId="12152D1F" w14:textId="77777777" w:rsidR="00BB136B" w:rsidRPr="00256AEA" w:rsidRDefault="00BB136B" w:rsidP="00085AB6">
            <w:pPr>
              <w:jc w:val="center"/>
              <w:rPr>
                <w:sz w:val="22"/>
              </w:rPr>
            </w:pPr>
            <w:r w:rsidRPr="00240A73">
              <w:rPr>
                <w:sz w:val="22"/>
                <w:szCs w:val="22"/>
              </w:rPr>
              <w:t>Природный газ</w:t>
            </w:r>
          </w:p>
        </w:tc>
        <w:tc>
          <w:tcPr>
            <w:tcW w:w="1512" w:type="pct"/>
            <w:shd w:val="clear" w:color="auto" w:fill="auto"/>
            <w:vAlign w:val="center"/>
          </w:tcPr>
          <w:p w14:paraId="5170BEA0" w14:textId="77777777" w:rsidR="00BB136B" w:rsidRPr="00256AEA" w:rsidRDefault="00BB136B" w:rsidP="00085AB6">
            <w:pPr>
              <w:jc w:val="center"/>
              <w:rPr>
                <w:sz w:val="22"/>
              </w:rPr>
            </w:pPr>
            <w:r w:rsidRPr="00256AEA">
              <w:rPr>
                <w:sz w:val="22"/>
              </w:rPr>
              <w:t>-</w:t>
            </w:r>
          </w:p>
        </w:tc>
      </w:tr>
      <w:tr w:rsidR="00BB136B" w:rsidRPr="00256AEA" w14:paraId="58AC5E79" w14:textId="77777777" w:rsidTr="00085AB6">
        <w:trPr>
          <w:cantSplit/>
          <w:jc w:val="center"/>
        </w:trPr>
        <w:tc>
          <w:tcPr>
            <w:tcW w:w="319" w:type="pct"/>
            <w:shd w:val="clear" w:color="auto" w:fill="auto"/>
            <w:vAlign w:val="center"/>
          </w:tcPr>
          <w:p w14:paraId="5EDAC876" w14:textId="77777777" w:rsidR="00BB136B" w:rsidRPr="00256AEA" w:rsidRDefault="00BB136B" w:rsidP="00085AB6">
            <w:pPr>
              <w:pStyle w:val="ab"/>
              <w:jc w:val="center"/>
              <w:rPr>
                <w:sz w:val="22"/>
              </w:rPr>
            </w:pPr>
            <w:r w:rsidRPr="00240A73">
              <w:rPr>
                <w:sz w:val="22"/>
                <w:szCs w:val="22"/>
              </w:rPr>
              <w:t>24</w:t>
            </w:r>
          </w:p>
        </w:tc>
        <w:tc>
          <w:tcPr>
            <w:tcW w:w="2231" w:type="pct"/>
            <w:shd w:val="clear" w:color="auto" w:fill="auto"/>
            <w:vAlign w:val="center"/>
          </w:tcPr>
          <w:p w14:paraId="0A493F3F" w14:textId="77777777" w:rsidR="00BB136B" w:rsidRPr="00256AEA" w:rsidRDefault="00BB136B" w:rsidP="00085AB6">
            <w:pPr>
              <w:jc w:val="center"/>
              <w:rPr>
                <w:sz w:val="22"/>
                <w:szCs w:val="22"/>
              </w:rPr>
            </w:pPr>
            <w:r w:rsidRPr="00240A73">
              <w:rPr>
                <w:sz w:val="22"/>
                <w:szCs w:val="22"/>
              </w:rPr>
              <w:t>Котельная д. Эркешево (СДК)</w:t>
            </w:r>
          </w:p>
        </w:tc>
        <w:tc>
          <w:tcPr>
            <w:tcW w:w="938" w:type="pct"/>
            <w:shd w:val="clear" w:color="auto" w:fill="auto"/>
            <w:vAlign w:val="center"/>
          </w:tcPr>
          <w:p w14:paraId="370C0856" w14:textId="77777777" w:rsidR="00BB136B" w:rsidRPr="00256AEA" w:rsidRDefault="00BB136B" w:rsidP="00085AB6">
            <w:pPr>
              <w:jc w:val="center"/>
              <w:rPr>
                <w:sz w:val="22"/>
              </w:rPr>
            </w:pPr>
            <w:r w:rsidRPr="00240A73">
              <w:rPr>
                <w:sz w:val="22"/>
                <w:szCs w:val="22"/>
              </w:rPr>
              <w:t>Природный газ</w:t>
            </w:r>
          </w:p>
        </w:tc>
        <w:tc>
          <w:tcPr>
            <w:tcW w:w="1512" w:type="pct"/>
            <w:shd w:val="clear" w:color="auto" w:fill="auto"/>
            <w:vAlign w:val="center"/>
          </w:tcPr>
          <w:p w14:paraId="63A8AAC6" w14:textId="77777777" w:rsidR="00BB136B" w:rsidRPr="00256AEA" w:rsidRDefault="00BB136B" w:rsidP="00085AB6">
            <w:pPr>
              <w:jc w:val="center"/>
              <w:rPr>
                <w:sz w:val="22"/>
              </w:rPr>
            </w:pPr>
            <w:r w:rsidRPr="00256AEA">
              <w:rPr>
                <w:sz w:val="22"/>
              </w:rPr>
              <w:t>-</w:t>
            </w:r>
          </w:p>
        </w:tc>
      </w:tr>
      <w:tr w:rsidR="00BB136B" w:rsidRPr="00256AEA" w14:paraId="777E432F" w14:textId="77777777" w:rsidTr="00085AB6">
        <w:trPr>
          <w:cantSplit/>
          <w:jc w:val="center"/>
        </w:trPr>
        <w:tc>
          <w:tcPr>
            <w:tcW w:w="319" w:type="pct"/>
            <w:shd w:val="clear" w:color="auto" w:fill="auto"/>
            <w:vAlign w:val="center"/>
          </w:tcPr>
          <w:p w14:paraId="67B11B0D" w14:textId="77777777" w:rsidR="00BB136B" w:rsidRPr="00256AEA" w:rsidRDefault="00BB136B" w:rsidP="00085AB6">
            <w:pPr>
              <w:pStyle w:val="ab"/>
              <w:jc w:val="center"/>
              <w:rPr>
                <w:sz w:val="22"/>
              </w:rPr>
            </w:pPr>
            <w:r w:rsidRPr="00240A73">
              <w:rPr>
                <w:sz w:val="22"/>
                <w:szCs w:val="22"/>
              </w:rPr>
              <w:t>25</w:t>
            </w:r>
          </w:p>
        </w:tc>
        <w:tc>
          <w:tcPr>
            <w:tcW w:w="2231" w:type="pct"/>
            <w:shd w:val="clear" w:color="auto" w:fill="auto"/>
            <w:vAlign w:val="center"/>
          </w:tcPr>
          <w:p w14:paraId="1067AC6C" w14:textId="77777777" w:rsidR="00BB136B" w:rsidRPr="00256AEA" w:rsidRDefault="00BB136B" w:rsidP="00085AB6">
            <w:pPr>
              <w:jc w:val="center"/>
              <w:rPr>
                <w:sz w:val="22"/>
                <w:szCs w:val="22"/>
              </w:rPr>
            </w:pPr>
            <w:r w:rsidRPr="00240A73">
              <w:rPr>
                <w:sz w:val="22"/>
                <w:szCs w:val="22"/>
              </w:rPr>
              <w:t>Котельная д. Эркешево (Школа)</w:t>
            </w:r>
          </w:p>
        </w:tc>
        <w:tc>
          <w:tcPr>
            <w:tcW w:w="938" w:type="pct"/>
            <w:shd w:val="clear" w:color="auto" w:fill="auto"/>
            <w:vAlign w:val="center"/>
          </w:tcPr>
          <w:p w14:paraId="744E77E2" w14:textId="77777777" w:rsidR="00BB136B" w:rsidRPr="00256AEA" w:rsidRDefault="00BB136B" w:rsidP="00085AB6">
            <w:pPr>
              <w:jc w:val="center"/>
              <w:rPr>
                <w:sz w:val="22"/>
              </w:rPr>
            </w:pPr>
            <w:r w:rsidRPr="00240A73">
              <w:rPr>
                <w:sz w:val="22"/>
                <w:szCs w:val="22"/>
              </w:rPr>
              <w:t>Природный газ</w:t>
            </w:r>
          </w:p>
        </w:tc>
        <w:tc>
          <w:tcPr>
            <w:tcW w:w="1512" w:type="pct"/>
            <w:shd w:val="clear" w:color="auto" w:fill="auto"/>
            <w:vAlign w:val="center"/>
          </w:tcPr>
          <w:p w14:paraId="015A1257" w14:textId="77777777" w:rsidR="00BB136B" w:rsidRPr="00256AEA" w:rsidRDefault="00BB136B" w:rsidP="00085AB6">
            <w:pPr>
              <w:jc w:val="center"/>
              <w:rPr>
                <w:sz w:val="22"/>
              </w:rPr>
            </w:pPr>
            <w:r w:rsidRPr="00256AEA">
              <w:rPr>
                <w:sz w:val="22"/>
              </w:rPr>
              <w:t>-</w:t>
            </w:r>
          </w:p>
        </w:tc>
      </w:tr>
      <w:tr w:rsidR="00BB136B" w:rsidRPr="00256AEA" w14:paraId="25E59748" w14:textId="77777777" w:rsidTr="00085AB6">
        <w:trPr>
          <w:cantSplit/>
          <w:jc w:val="center"/>
        </w:trPr>
        <w:tc>
          <w:tcPr>
            <w:tcW w:w="319" w:type="pct"/>
            <w:shd w:val="clear" w:color="auto" w:fill="auto"/>
            <w:vAlign w:val="center"/>
          </w:tcPr>
          <w:p w14:paraId="41E44907" w14:textId="77777777" w:rsidR="00BB136B" w:rsidRPr="00256AEA" w:rsidRDefault="00BB136B" w:rsidP="00085AB6">
            <w:pPr>
              <w:pStyle w:val="ab"/>
              <w:jc w:val="center"/>
              <w:rPr>
                <w:bCs/>
                <w:sz w:val="22"/>
                <w:szCs w:val="22"/>
              </w:rPr>
            </w:pPr>
            <w:r w:rsidRPr="00240A73">
              <w:rPr>
                <w:sz w:val="22"/>
                <w:szCs w:val="22"/>
              </w:rPr>
              <w:t>26</w:t>
            </w:r>
          </w:p>
        </w:tc>
        <w:tc>
          <w:tcPr>
            <w:tcW w:w="2231" w:type="pct"/>
            <w:shd w:val="clear" w:color="auto" w:fill="auto"/>
            <w:vAlign w:val="center"/>
          </w:tcPr>
          <w:p w14:paraId="6DD26696" w14:textId="77777777" w:rsidR="00BB136B" w:rsidRPr="00256AEA" w:rsidRDefault="00BB136B" w:rsidP="00085AB6">
            <w:pPr>
              <w:jc w:val="center"/>
              <w:rPr>
                <w:bCs/>
                <w:sz w:val="22"/>
                <w:szCs w:val="22"/>
              </w:rPr>
            </w:pPr>
            <w:r w:rsidRPr="00240A73">
              <w:rPr>
                <w:sz w:val="22"/>
                <w:szCs w:val="22"/>
              </w:rPr>
              <w:t>Котельная д. Эркешево (Детский сад)</w:t>
            </w:r>
          </w:p>
        </w:tc>
        <w:tc>
          <w:tcPr>
            <w:tcW w:w="938" w:type="pct"/>
            <w:shd w:val="clear" w:color="auto" w:fill="auto"/>
            <w:vAlign w:val="center"/>
          </w:tcPr>
          <w:p w14:paraId="3BB6688D" w14:textId="77777777" w:rsidR="00BB136B" w:rsidRPr="00256AEA" w:rsidRDefault="00BB136B" w:rsidP="00085AB6">
            <w:pPr>
              <w:jc w:val="center"/>
              <w:rPr>
                <w:sz w:val="22"/>
                <w:szCs w:val="22"/>
              </w:rPr>
            </w:pPr>
            <w:r w:rsidRPr="00240A73">
              <w:rPr>
                <w:sz w:val="22"/>
                <w:szCs w:val="22"/>
              </w:rPr>
              <w:t>Природный газ</w:t>
            </w:r>
          </w:p>
        </w:tc>
        <w:tc>
          <w:tcPr>
            <w:tcW w:w="1512" w:type="pct"/>
            <w:shd w:val="clear" w:color="auto" w:fill="auto"/>
            <w:vAlign w:val="center"/>
          </w:tcPr>
          <w:p w14:paraId="5FD5BDF7" w14:textId="77777777" w:rsidR="00BB136B" w:rsidRPr="00256AEA" w:rsidRDefault="00BB136B" w:rsidP="00085AB6">
            <w:pPr>
              <w:jc w:val="center"/>
              <w:rPr>
                <w:sz w:val="22"/>
              </w:rPr>
            </w:pPr>
            <w:r w:rsidRPr="00256AEA">
              <w:rPr>
                <w:sz w:val="22"/>
              </w:rPr>
              <w:t>-</w:t>
            </w:r>
          </w:p>
        </w:tc>
      </w:tr>
      <w:tr w:rsidR="00BB136B" w:rsidRPr="00256AEA" w14:paraId="1BFD0A4F" w14:textId="77777777" w:rsidTr="00085AB6">
        <w:trPr>
          <w:cantSplit/>
          <w:jc w:val="center"/>
        </w:trPr>
        <w:tc>
          <w:tcPr>
            <w:tcW w:w="319" w:type="pct"/>
            <w:shd w:val="clear" w:color="auto" w:fill="auto"/>
            <w:vAlign w:val="center"/>
          </w:tcPr>
          <w:p w14:paraId="73E963DE" w14:textId="77777777" w:rsidR="00BB136B" w:rsidRPr="00256AEA" w:rsidRDefault="00BB136B" w:rsidP="00085AB6">
            <w:pPr>
              <w:pStyle w:val="ab"/>
              <w:jc w:val="center"/>
              <w:rPr>
                <w:sz w:val="22"/>
                <w:szCs w:val="22"/>
              </w:rPr>
            </w:pPr>
            <w:r w:rsidRPr="00240A73">
              <w:rPr>
                <w:sz w:val="22"/>
                <w:szCs w:val="22"/>
              </w:rPr>
              <w:t>27</w:t>
            </w:r>
          </w:p>
        </w:tc>
        <w:tc>
          <w:tcPr>
            <w:tcW w:w="2231" w:type="pct"/>
            <w:shd w:val="clear" w:color="auto" w:fill="auto"/>
            <w:vAlign w:val="center"/>
          </w:tcPr>
          <w:p w14:paraId="5BA93D20" w14:textId="77777777" w:rsidR="00BB136B" w:rsidRPr="00256AEA" w:rsidRDefault="00BB136B" w:rsidP="00085AB6">
            <w:pPr>
              <w:jc w:val="center"/>
              <w:rPr>
                <w:sz w:val="22"/>
                <w:szCs w:val="22"/>
              </w:rPr>
            </w:pPr>
            <w:r w:rsidRPr="00240A73">
              <w:rPr>
                <w:sz w:val="22"/>
                <w:szCs w:val="22"/>
              </w:rPr>
              <w:t>Котельная (п. Балезино, ул. Школьная, 21б)</w:t>
            </w:r>
          </w:p>
        </w:tc>
        <w:tc>
          <w:tcPr>
            <w:tcW w:w="938" w:type="pct"/>
            <w:shd w:val="clear" w:color="auto" w:fill="auto"/>
            <w:vAlign w:val="center"/>
          </w:tcPr>
          <w:p w14:paraId="069AC9AC" w14:textId="77777777" w:rsidR="00BB136B" w:rsidRPr="00256AEA" w:rsidRDefault="00BB136B" w:rsidP="00085AB6">
            <w:pPr>
              <w:jc w:val="center"/>
              <w:rPr>
                <w:sz w:val="22"/>
                <w:szCs w:val="22"/>
              </w:rPr>
            </w:pPr>
            <w:r w:rsidRPr="00240A73">
              <w:rPr>
                <w:sz w:val="22"/>
                <w:szCs w:val="22"/>
              </w:rPr>
              <w:t>Природный газ</w:t>
            </w:r>
          </w:p>
        </w:tc>
        <w:tc>
          <w:tcPr>
            <w:tcW w:w="1512" w:type="pct"/>
            <w:shd w:val="clear" w:color="auto" w:fill="auto"/>
            <w:vAlign w:val="center"/>
          </w:tcPr>
          <w:p w14:paraId="7B37852D" w14:textId="77777777" w:rsidR="00BB136B" w:rsidRPr="00256AEA" w:rsidRDefault="00BB136B" w:rsidP="00085AB6">
            <w:pPr>
              <w:jc w:val="center"/>
              <w:rPr>
                <w:sz w:val="22"/>
              </w:rPr>
            </w:pPr>
            <w:r w:rsidRPr="00240A73">
              <w:rPr>
                <w:sz w:val="22"/>
                <w:szCs w:val="22"/>
              </w:rPr>
              <w:t>уголь</w:t>
            </w:r>
          </w:p>
        </w:tc>
      </w:tr>
      <w:tr w:rsidR="00BB136B" w:rsidRPr="00256AEA" w14:paraId="378F7275" w14:textId="77777777" w:rsidTr="00085AB6">
        <w:trPr>
          <w:cantSplit/>
          <w:jc w:val="center"/>
        </w:trPr>
        <w:tc>
          <w:tcPr>
            <w:tcW w:w="319" w:type="pct"/>
            <w:shd w:val="clear" w:color="auto" w:fill="auto"/>
            <w:vAlign w:val="center"/>
          </w:tcPr>
          <w:p w14:paraId="55812F05" w14:textId="77777777" w:rsidR="00BB136B" w:rsidRPr="00256AEA" w:rsidRDefault="00BB136B" w:rsidP="00085AB6">
            <w:pPr>
              <w:pStyle w:val="ab"/>
              <w:jc w:val="center"/>
              <w:rPr>
                <w:sz w:val="22"/>
                <w:szCs w:val="22"/>
              </w:rPr>
            </w:pPr>
            <w:r w:rsidRPr="00240A73">
              <w:rPr>
                <w:sz w:val="22"/>
                <w:szCs w:val="22"/>
              </w:rPr>
              <w:t>28</w:t>
            </w:r>
          </w:p>
        </w:tc>
        <w:tc>
          <w:tcPr>
            <w:tcW w:w="2231" w:type="pct"/>
            <w:shd w:val="clear" w:color="auto" w:fill="auto"/>
            <w:vAlign w:val="center"/>
          </w:tcPr>
          <w:p w14:paraId="57F5C71B" w14:textId="77777777" w:rsidR="00BB136B" w:rsidRPr="00256AEA" w:rsidRDefault="00BB136B" w:rsidP="00085AB6">
            <w:pPr>
              <w:jc w:val="center"/>
              <w:rPr>
                <w:sz w:val="22"/>
                <w:szCs w:val="22"/>
              </w:rPr>
            </w:pPr>
            <w:r w:rsidRPr="00240A73">
              <w:rPr>
                <w:sz w:val="22"/>
                <w:szCs w:val="22"/>
              </w:rPr>
              <w:t>Котельная ДУ (п. Балезино)</w:t>
            </w:r>
          </w:p>
        </w:tc>
        <w:tc>
          <w:tcPr>
            <w:tcW w:w="938" w:type="pct"/>
            <w:shd w:val="clear" w:color="auto" w:fill="auto"/>
            <w:vAlign w:val="center"/>
          </w:tcPr>
          <w:p w14:paraId="0AE42D0E" w14:textId="77777777" w:rsidR="00BB136B" w:rsidRPr="00256AEA" w:rsidRDefault="00BB136B" w:rsidP="00085AB6">
            <w:pPr>
              <w:jc w:val="center"/>
              <w:rPr>
                <w:sz w:val="22"/>
                <w:szCs w:val="22"/>
              </w:rPr>
            </w:pPr>
            <w:r w:rsidRPr="00240A73">
              <w:rPr>
                <w:sz w:val="22"/>
                <w:szCs w:val="22"/>
              </w:rPr>
              <w:t>Природный газ</w:t>
            </w:r>
          </w:p>
        </w:tc>
        <w:tc>
          <w:tcPr>
            <w:tcW w:w="1512" w:type="pct"/>
            <w:shd w:val="clear" w:color="auto" w:fill="auto"/>
            <w:vAlign w:val="center"/>
          </w:tcPr>
          <w:p w14:paraId="6EA1282F" w14:textId="77777777" w:rsidR="00BB136B" w:rsidRPr="00256AEA" w:rsidRDefault="00BB136B" w:rsidP="00085AB6">
            <w:pPr>
              <w:jc w:val="center"/>
              <w:rPr>
                <w:sz w:val="22"/>
              </w:rPr>
            </w:pPr>
            <w:r w:rsidRPr="00240A73">
              <w:rPr>
                <w:sz w:val="22"/>
                <w:szCs w:val="22"/>
              </w:rPr>
              <w:t>уголь</w:t>
            </w:r>
          </w:p>
        </w:tc>
      </w:tr>
      <w:tr w:rsidR="00BB136B" w:rsidRPr="00256AEA" w14:paraId="065BD016" w14:textId="77777777" w:rsidTr="00085AB6">
        <w:trPr>
          <w:cantSplit/>
          <w:jc w:val="center"/>
        </w:trPr>
        <w:tc>
          <w:tcPr>
            <w:tcW w:w="319" w:type="pct"/>
            <w:shd w:val="clear" w:color="auto" w:fill="auto"/>
            <w:vAlign w:val="center"/>
          </w:tcPr>
          <w:p w14:paraId="1526D530" w14:textId="77777777" w:rsidR="00BB136B" w:rsidRPr="00256AEA" w:rsidRDefault="00BB136B" w:rsidP="00085AB6">
            <w:pPr>
              <w:pStyle w:val="ab"/>
              <w:jc w:val="center"/>
              <w:rPr>
                <w:sz w:val="22"/>
                <w:szCs w:val="22"/>
              </w:rPr>
            </w:pPr>
            <w:r w:rsidRPr="00240A73">
              <w:rPr>
                <w:sz w:val="22"/>
                <w:szCs w:val="22"/>
              </w:rPr>
              <w:t>29</w:t>
            </w:r>
          </w:p>
        </w:tc>
        <w:tc>
          <w:tcPr>
            <w:tcW w:w="2231" w:type="pct"/>
            <w:shd w:val="clear" w:color="auto" w:fill="auto"/>
            <w:vAlign w:val="center"/>
          </w:tcPr>
          <w:p w14:paraId="0DCD4E62" w14:textId="77777777" w:rsidR="00BB136B" w:rsidRPr="00256AEA" w:rsidRDefault="00BB136B" w:rsidP="00085AB6">
            <w:pPr>
              <w:jc w:val="center"/>
              <w:rPr>
                <w:sz w:val="22"/>
                <w:szCs w:val="22"/>
              </w:rPr>
            </w:pPr>
            <w:r w:rsidRPr="00240A73">
              <w:rPr>
                <w:sz w:val="22"/>
                <w:szCs w:val="22"/>
              </w:rPr>
              <w:t>Котельная ЦСО (с. Карсовай)</w:t>
            </w:r>
          </w:p>
        </w:tc>
        <w:tc>
          <w:tcPr>
            <w:tcW w:w="938" w:type="pct"/>
            <w:shd w:val="clear" w:color="auto" w:fill="auto"/>
            <w:vAlign w:val="center"/>
          </w:tcPr>
          <w:p w14:paraId="1844C512" w14:textId="77777777" w:rsidR="00BB136B" w:rsidRPr="00256AEA" w:rsidRDefault="00BB136B" w:rsidP="00085AB6">
            <w:pPr>
              <w:jc w:val="center"/>
              <w:rPr>
                <w:sz w:val="22"/>
                <w:szCs w:val="22"/>
              </w:rPr>
            </w:pPr>
            <w:r w:rsidRPr="00240A73">
              <w:rPr>
                <w:sz w:val="22"/>
                <w:szCs w:val="22"/>
              </w:rPr>
              <w:t>Уголь</w:t>
            </w:r>
          </w:p>
        </w:tc>
        <w:tc>
          <w:tcPr>
            <w:tcW w:w="1512" w:type="pct"/>
            <w:shd w:val="clear" w:color="auto" w:fill="auto"/>
            <w:vAlign w:val="center"/>
          </w:tcPr>
          <w:p w14:paraId="2148F13F" w14:textId="77777777" w:rsidR="00BB136B" w:rsidRPr="00256AEA" w:rsidRDefault="00BB136B" w:rsidP="00085AB6">
            <w:pPr>
              <w:jc w:val="center"/>
              <w:rPr>
                <w:sz w:val="22"/>
              </w:rPr>
            </w:pPr>
            <w:r>
              <w:rPr>
                <w:sz w:val="22"/>
              </w:rPr>
              <w:t>-</w:t>
            </w:r>
          </w:p>
        </w:tc>
      </w:tr>
      <w:tr w:rsidR="00BB136B" w:rsidRPr="00256AEA" w14:paraId="347C9BD2" w14:textId="77777777" w:rsidTr="00085AB6">
        <w:trPr>
          <w:cantSplit/>
          <w:jc w:val="center"/>
        </w:trPr>
        <w:tc>
          <w:tcPr>
            <w:tcW w:w="319" w:type="pct"/>
            <w:shd w:val="clear" w:color="auto" w:fill="auto"/>
            <w:vAlign w:val="center"/>
          </w:tcPr>
          <w:p w14:paraId="0B4A9970" w14:textId="77777777" w:rsidR="00BB136B" w:rsidRPr="00240A73" w:rsidRDefault="00BB136B" w:rsidP="00085AB6">
            <w:pPr>
              <w:pStyle w:val="ab"/>
              <w:jc w:val="center"/>
              <w:rPr>
                <w:sz w:val="22"/>
                <w:szCs w:val="22"/>
              </w:rPr>
            </w:pPr>
            <w:r w:rsidRPr="00240A73">
              <w:rPr>
                <w:sz w:val="22"/>
                <w:szCs w:val="22"/>
              </w:rPr>
              <w:t>30</w:t>
            </w:r>
          </w:p>
        </w:tc>
        <w:tc>
          <w:tcPr>
            <w:tcW w:w="2231" w:type="pct"/>
            <w:shd w:val="clear" w:color="auto" w:fill="auto"/>
            <w:vAlign w:val="center"/>
          </w:tcPr>
          <w:p w14:paraId="47ED0F11" w14:textId="77777777" w:rsidR="00BB136B" w:rsidRPr="00240A73" w:rsidRDefault="00BB136B" w:rsidP="00085AB6">
            <w:pPr>
              <w:jc w:val="center"/>
              <w:rPr>
                <w:sz w:val="22"/>
                <w:szCs w:val="22"/>
              </w:rPr>
            </w:pPr>
            <w:r w:rsidRPr="00240A73">
              <w:rPr>
                <w:sz w:val="22"/>
                <w:szCs w:val="22"/>
              </w:rPr>
              <w:t xml:space="preserve">Котельная с. Андрейшур </w:t>
            </w:r>
          </w:p>
        </w:tc>
        <w:tc>
          <w:tcPr>
            <w:tcW w:w="938" w:type="pct"/>
            <w:shd w:val="clear" w:color="auto" w:fill="auto"/>
            <w:vAlign w:val="center"/>
          </w:tcPr>
          <w:p w14:paraId="6C67CD8C" w14:textId="77777777" w:rsidR="00BB136B" w:rsidRPr="00240A73" w:rsidRDefault="00BB136B" w:rsidP="00085AB6">
            <w:pPr>
              <w:jc w:val="center"/>
              <w:rPr>
                <w:sz w:val="22"/>
                <w:szCs w:val="22"/>
              </w:rPr>
            </w:pPr>
            <w:r w:rsidRPr="00240A73">
              <w:rPr>
                <w:sz w:val="22"/>
                <w:szCs w:val="22"/>
              </w:rPr>
              <w:t>Природный газ</w:t>
            </w:r>
          </w:p>
        </w:tc>
        <w:tc>
          <w:tcPr>
            <w:tcW w:w="1512" w:type="pct"/>
            <w:shd w:val="clear" w:color="auto" w:fill="auto"/>
            <w:vAlign w:val="center"/>
          </w:tcPr>
          <w:p w14:paraId="654573E9" w14:textId="77777777" w:rsidR="00BB136B" w:rsidRPr="00256AEA" w:rsidRDefault="00BB136B" w:rsidP="00085AB6">
            <w:pPr>
              <w:jc w:val="center"/>
              <w:rPr>
                <w:sz w:val="22"/>
              </w:rPr>
            </w:pPr>
            <w:r w:rsidRPr="00240A73">
              <w:rPr>
                <w:sz w:val="22"/>
                <w:szCs w:val="22"/>
              </w:rPr>
              <w:t>дрова</w:t>
            </w:r>
          </w:p>
        </w:tc>
      </w:tr>
      <w:tr w:rsidR="00BB136B" w:rsidRPr="00256AEA" w14:paraId="5C752067" w14:textId="77777777" w:rsidTr="00085AB6">
        <w:trPr>
          <w:cantSplit/>
          <w:jc w:val="center"/>
        </w:trPr>
        <w:tc>
          <w:tcPr>
            <w:tcW w:w="319" w:type="pct"/>
            <w:shd w:val="clear" w:color="auto" w:fill="auto"/>
            <w:vAlign w:val="center"/>
          </w:tcPr>
          <w:p w14:paraId="2B728987" w14:textId="77777777" w:rsidR="00BB136B" w:rsidRPr="00240A73" w:rsidRDefault="00BB136B" w:rsidP="00085AB6">
            <w:pPr>
              <w:pStyle w:val="ab"/>
              <w:jc w:val="center"/>
              <w:rPr>
                <w:sz w:val="22"/>
                <w:szCs w:val="22"/>
              </w:rPr>
            </w:pPr>
            <w:r w:rsidRPr="00240A73">
              <w:rPr>
                <w:sz w:val="22"/>
                <w:szCs w:val="22"/>
              </w:rPr>
              <w:t>31</w:t>
            </w:r>
          </w:p>
        </w:tc>
        <w:tc>
          <w:tcPr>
            <w:tcW w:w="2231" w:type="pct"/>
            <w:shd w:val="clear" w:color="auto" w:fill="auto"/>
            <w:vAlign w:val="center"/>
          </w:tcPr>
          <w:p w14:paraId="6412C965" w14:textId="77777777" w:rsidR="00BB136B" w:rsidRPr="00240A73" w:rsidRDefault="00BB136B" w:rsidP="00085AB6">
            <w:pPr>
              <w:jc w:val="center"/>
              <w:rPr>
                <w:sz w:val="22"/>
                <w:szCs w:val="22"/>
              </w:rPr>
            </w:pPr>
            <w:r w:rsidRPr="00240A73">
              <w:rPr>
                <w:sz w:val="22"/>
                <w:szCs w:val="22"/>
              </w:rPr>
              <w:t>Котельная РТП (п. Балезино)</w:t>
            </w:r>
          </w:p>
        </w:tc>
        <w:tc>
          <w:tcPr>
            <w:tcW w:w="938" w:type="pct"/>
            <w:shd w:val="clear" w:color="auto" w:fill="auto"/>
            <w:vAlign w:val="center"/>
          </w:tcPr>
          <w:p w14:paraId="3FC5213A" w14:textId="77777777" w:rsidR="00BB136B" w:rsidRPr="00240A73" w:rsidRDefault="00BB136B" w:rsidP="00085AB6">
            <w:pPr>
              <w:jc w:val="center"/>
              <w:rPr>
                <w:sz w:val="22"/>
                <w:szCs w:val="22"/>
              </w:rPr>
            </w:pPr>
            <w:r w:rsidRPr="00240A73">
              <w:rPr>
                <w:sz w:val="22"/>
                <w:szCs w:val="22"/>
              </w:rPr>
              <w:t>Природный газ</w:t>
            </w:r>
          </w:p>
        </w:tc>
        <w:tc>
          <w:tcPr>
            <w:tcW w:w="1512" w:type="pct"/>
            <w:shd w:val="clear" w:color="auto" w:fill="auto"/>
            <w:vAlign w:val="center"/>
          </w:tcPr>
          <w:p w14:paraId="08987961" w14:textId="77777777" w:rsidR="00BB136B" w:rsidRPr="00256AEA" w:rsidRDefault="00BB136B" w:rsidP="00085AB6">
            <w:pPr>
              <w:jc w:val="center"/>
              <w:rPr>
                <w:sz w:val="22"/>
              </w:rPr>
            </w:pPr>
            <w:r w:rsidRPr="00240A73">
              <w:rPr>
                <w:sz w:val="22"/>
                <w:szCs w:val="22"/>
              </w:rPr>
              <w:t>мазут</w:t>
            </w:r>
          </w:p>
        </w:tc>
      </w:tr>
      <w:tr w:rsidR="00BB136B" w:rsidRPr="00256AEA" w14:paraId="73790008" w14:textId="77777777" w:rsidTr="00085AB6">
        <w:trPr>
          <w:cantSplit/>
          <w:jc w:val="center"/>
        </w:trPr>
        <w:tc>
          <w:tcPr>
            <w:tcW w:w="319" w:type="pct"/>
            <w:shd w:val="clear" w:color="auto" w:fill="auto"/>
            <w:vAlign w:val="center"/>
          </w:tcPr>
          <w:p w14:paraId="14690908" w14:textId="77777777" w:rsidR="00BB136B" w:rsidRPr="00240A73" w:rsidRDefault="00BB136B" w:rsidP="00085AB6">
            <w:pPr>
              <w:pStyle w:val="ab"/>
              <w:jc w:val="center"/>
              <w:rPr>
                <w:sz w:val="22"/>
                <w:szCs w:val="22"/>
              </w:rPr>
            </w:pPr>
            <w:r w:rsidRPr="00240A73">
              <w:rPr>
                <w:sz w:val="22"/>
                <w:szCs w:val="22"/>
              </w:rPr>
              <w:t>32</w:t>
            </w:r>
          </w:p>
        </w:tc>
        <w:tc>
          <w:tcPr>
            <w:tcW w:w="2231" w:type="pct"/>
            <w:shd w:val="clear" w:color="auto" w:fill="auto"/>
            <w:vAlign w:val="center"/>
          </w:tcPr>
          <w:p w14:paraId="1C8C23D1" w14:textId="77777777" w:rsidR="00BB136B" w:rsidRPr="00240A73" w:rsidRDefault="00BB136B" w:rsidP="00085AB6">
            <w:pPr>
              <w:jc w:val="center"/>
              <w:rPr>
                <w:sz w:val="22"/>
                <w:szCs w:val="22"/>
              </w:rPr>
            </w:pPr>
            <w:r w:rsidRPr="00240A73">
              <w:rPr>
                <w:sz w:val="22"/>
                <w:szCs w:val="22"/>
              </w:rPr>
              <w:t>Котельная ПТОл ТЧ-9</w:t>
            </w:r>
          </w:p>
        </w:tc>
        <w:tc>
          <w:tcPr>
            <w:tcW w:w="938" w:type="pct"/>
            <w:shd w:val="clear" w:color="auto" w:fill="auto"/>
            <w:vAlign w:val="center"/>
          </w:tcPr>
          <w:p w14:paraId="4746CD56" w14:textId="77777777" w:rsidR="00BB136B" w:rsidRPr="00240A73" w:rsidRDefault="00BB136B" w:rsidP="00085AB6">
            <w:pPr>
              <w:jc w:val="center"/>
              <w:rPr>
                <w:sz w:val="22"/>
                <w:szCs w:val="22"/>
              </w:rPr>
            </w:pPr>
            <w:r w:rsidRPr="00240A73">
              <w:rPr>
                <w:sz w:val="22"/>
                <w:szCs w:val="22"/>
              </w:rPr>
              <w:t xml:space="preserve">Мазут </w:t>
            </w:r>
          </w:p>
        </w:tc>
        <w:tc>
          <w:tcPr>
            <w:tcW w:w="1512" w:type="pct"/>
            <w:shd w:val="clear" w:color="auto" w:fill="auto"/>
            <w:vAlign w:val="center"/>
          </w:tcPr>
          <w:p w14:paraId="02402FDE" w14:textId="77777777" w:rsidR="00BB136B" w:rsidRPr="00256AEA" w:rsidRDefault="00BB136B" w:rsidP="00085AB6">
            <w:pPr>
              <w:jc w:val="center"/>
              <w:rPr>
                <w:sz w:val="22"/>
              </w:rPr>
            </w:pPr>
            <w:r>
              <w:rPr>
                <w:sz w:val="22"/>
              </w:rPr>
              <w:t>-</w:t>
            </w:r>
          </w:p>
        </w:tc>
      </w:tr>
      <w:tr w:rsidR="00BB136B" w:rsidRPr="00256AEA" w14:paraId="75089200" w14:textId="77777777" w:rsidTr="00085AB6">
        <w:trPr>
          <w:cantSplit/>
          <w:jc w:val="center"/>
        </w:trPr>
        <w:tc>
          <w:tcPr>
            <w:tcW w:w="319" w:type="pct"/>
            <w:shd w:val="clear" w:color="auto" w:fill="auto"/>
            <w:vAlign w:val="center"/>
          </w:tcPr>
          <w:p w14:paraId="04032F72" w14:textId="77777777" w:rsidR="00BB136B" w:rsidRPr="00240A73" w:rsidRDefault="00BB136B" w:rsidP="00085AB6">
            <w:pPr>
              <w:pStyle w:val="ab"/>
              <w:jc w:val="center"/>
              <w:rPr>
                <w:sz w:val="22"/>
                <w:szCs w:val="22"/>
              </w:rPr>
            </w:pPr>
            <w:r w:rsidRPr="00240A73">
              <w:rPr>
                <w:sz w:val="22"/>
                <w:szCs w:val="22"/>
              </w:rPr>
              <w:t>33</w:t>
            </w:r>
          </w:p>
        </w:tc>
        <w:tc>
          <w:tcPr>
            <w:tcW w:w="2231" w:type="pct"/>
            <w:shd w:val="clear" w:color="auto" w:fill="auto"/>
            <w:vAlign w:val="center"/>
          </w:tcPr>
          <w:p w14:paraId="093FC843" w14:textId="77777777" w:rsidR="00BB136B" w:rsidRPr="00240A73" w:rsidRDefault="00BB136B" w:rsidP="00085AB6">
            <w:pPr>
              <w:jc w:val="center"/>
              <w:rPr>
                <w:sz w:val="22"/>
                <w:szCs w:val="22"/>
              </w:rPr>
            </w:pPr>
            <w:r w:rsidRPr="00240A73">
              <w:rPr>
                <w:sz w:val="22"/>
                <w:szCs w:val="22"/>
              </w:rPr>
              <w:t xml:space="preserve">Котельная «Западного парка» </w:t>
            </w:r>
          </w:p>
        </w:tc>
        <w:tc>
          <w:tcPr>
            <w:tcW w:w="938" w:type="pct"/>
            <w:shd w:val="clear" w:color="auto" w:fill="auto"/>
            <w:vAlign w:val="center"/>
          </w:tcPr>
          <w:p w14:paraId="6EF26D61" w14:textId="77777777" w:rsidR="00BB136B" w:rsidRPr="00240A73" w:rsidRDefault="00BB136B" w:rsidP="00085AB6">
            <w:pPr>
              <w:jc w:val="center"/>
              <w:rPr>
                <w:sz w:val="22"/>
                <w:szCs w:val="22"/>
              </w:rPr>
            </w:pPr>
            <w:r w:rsidRPr="00240A73">
              <w:rPr>
                <w:sz w:val="22"/>
                <w:szCs w:val="22"/>
              </w:rPr>
              <w:t xml:space="preserve">Мазут </w:t>
            </w:r>
          </w:p>
        </w:tc>
        <w:tc>
          <w:tcPr>
            <w:tcW w:w="1512" w:type="pct"/>
            <w:shd w:val="clear" w:color="auto" w:fill="auto"/>
            <w:vAlign w:val="center"/>
          </w:tcPr>
          <w:p w14:paraId="655B2789" w14:textId="77777777" w:rsidR="00BB136B" w:rsidRPr="00256AEA" w:rsidRDefault="00BB136B" w:rsidP="00085AB6">
            <w:pPr>
              <w:jc w:val="center"/>
              <w:rPr>
                <w:sz w:val="22"/>
              </w:rPr>
            </w:pPr>
            <w:r>
              <w:rPr>
                <w:sz w:val="22"/>
              </w:rPr>
              <w:t>-</w:t>
            </w:r>
          </w:p>
        </w:tc>
      </w:tr>
      <w:tr w:rsidR="00BB136B" w:rsidRPr="00256AEA" w14:paraId="0EEC2EB7" w14:textId="77777777" w:rsidTr="00085AB6">
        <w:trPr>
          <w:cantSplit/>
          <w:jc w:val="center"/>
        </w:trPr>
        <w:tc>
          <w:tcPr>
            <w:tcW w:w="319" w:type="pct"/>
            <w:shd w:val="clear" w:color="auto" w:fill="auto"/>
            <w:vAlign w:val="center"/>
          </w:tcPr>
          <w:p w14:paraId="64D60508" w14:textId="77777777" w:rsidR="00BB136B" w:rsidRPr="00240A73" w:rsidRDefault="00BB136B" w:rsidP="00085AB6">
            <w:pPr>
              <w:pStyle w:val="ab"/>
              <w:jc w:val="center"/>
              <w:rPr>
                <w:sz w:val="22"/>
                <w:szCs w:val="22"/>
              </w:rPr>
            </w:pPr>
            <w:r w:rsidRPr="00240A73">
              <w:rPr>
                <w:sz w:val="22"/>
                <w:szCs w:val="22"/>
              </w:rPr>
              <w:t>34</w:t>
            </w:r>
          </w:p>
        </w:tc>
        <w:tc>
          <w:tcPr>
            <w:tcW w:w="2231" w:type="pct"/>
            <w:shd w:val="clear" w:color="auto" w:fill="auto"/>
            <w:vAlign w:val="center"/>
          </w:tcPr>
          <w:p w14:paraId="018BE7A4" w14:textId="77777777" w:rsidR="00BB136B" w:rsidRPr="00240A73" w:rsidRDefault="00BB136B" w:rsidP="00085AB6">
            <w:pPr>
              <w:jc w:val="center"/>
              <w:rPr>
                <w:sz w:val="22"/>
                <w:szCs w:val="22"/>
              </w:rPr>
            </w:pPr>
            <w:r w:rsidRPr="00240A73">
              <w:rPr>
                <w:sz w:val="22"/>
                <w:szCs w:val="22"/>
              </w:rPr>
              <w:t>Котельная с. Сергино</w:t>
            </w:r>
          </w:p>
        </w:tc>
        <w:tc>
          <w:tcPr>
            <w:tcW w:w="938" w:type="pct"/>
            <w:shd w:val="clear" w:color="auto" w:fill="auto"/>
            <w:vAlign w:val="center"/>
          </w:tcPr>
          <w:p w14:paraId="6F4228FC" w14:textId="77777777" w:rsidR="00BB136B" w:rsidRPr="00240A73" w:rsidRDefault="00BB136B" w:rsidP="00085AB6">
            <w:pPr>
              <w:jc w:val="center"/>
              <w:rPr>
                <w:sz w:val="22"/>
                <w:szCs w:val="22"/>
              </w:rPr>
            </w:pPr>
            <w:r w:rsidRPr="00240A73">
              <w:rPr>
                <w:sz w:val="22"/>
                <w:szCs w:val="22"/>
              </w:rPr>
              <w:t xml:space="preserve">Уголь </w:t>
            </w:r>
          </w:p>
        </w:tc>
        <w:tc>
          <w:tcPr>
            <w:tcW w:w="1512" w:type="pct"/>
            <w:shd w:val="clear" w:color="auto" w:fill="auto"/>
            <w:vAlign w:val="center"/>
          </w:tcPr>
          <w:p w14:paraId="582B4468" w14:textId="77777777" w:rsidR="00BB136B" w:rsidRPr="00256AEA" w:rsidRDefault="00BB136B" w:rsidP="00085AB6">
            <w:pPr>
              <w:jc w:val="center"/>
              <w:rPr>
                <w:sz w:val="22"/>
              </w:rPr>
            </w:pPr>
            <w:r w:rsidRPr="00240A73">
              <w:rPr>
                <w:sz w:val="22"/>
                <w:szCs w:val="22"/>
              </w:rPr>
              <w:t>дрова</w:t>
            </w:r>
          </w:p>
        </w:tc>
      </w:tr>
      <w:tr w:rsidR="00BB136B" w:rsidRPr="00256AEA" w14:paraId="0852615C" w14:textId="77777777" w:rsidTr="00085AB6">
        <w:trPr>
          <w:cantSplit/>
          <w:jc w:val="center"/>
        </w:trPr>
        <w:tc>
          <w:tcPr>
            <w:tcW w:w="319" w:type="pct"/>
            <w:shd w:val="clear" w:color="auto" w:fill="auto"/>
            <w:vAlign w:val="center"/>
          </w:tcPr>
          <w:p w14:paraId="15C8C94C" w14:textId="77777777" w:rsidR="00BB136B" w:rsidRPr="00240A73" w:rsidRDefault="00BB136B" w:rsidP="00085AB6">
            <w:pPr>
              <w:pStyle w:val="ab"/>
              <w:jc w:val="center"/>
              <w:rPr>
                <w:sz w:val="22"/>
                <w:szCs w:val="22"/>
              </w:rPr>
            </w:pPr>
            <w:r w:rsidRPr="00240A73">
              <w:rPr>
                <w:sz w:val="22"/>
                <w:szCs w:val="22"/>
              </w:rPr>
              <w:t>35</w:t>
            </w:r>
          </w:p>
        </w:tc>
        <w:tc>
          <w:tcPr>
            <w:tcW w:w="2231" w:type="pct"/>
            <w:shd w:val="clear" w:color="auto" w:fill="auto"/>
            <w:vAlign w:val="center"/>
          </w:tcPr>
          <w:p w14:paraId="52DF1F88" w14:textId="77777777" w:rsidR="00BB136B" w:rsidRPr="00240A73" w:rsidRDefault="00BB136B" w:rsidP="00085AB6">
            <w:pPr>
              <w:jc w:val="center"/>
              <w:rPr>
                <w:sz w:val="22"/>
                <w:szCs w:val="22"/>
              </w:rPr>
            </w:pPr>
            <w:r w:rsidRPr="00240A73">
              <w:rPr>
                <w:sz w:val="22"/>
                <w:szCs w:val="22"/>
              </w:rPr>
              <w:t>Котельная №677, В/Ч 25850</w:t>
            </w:r>
          </w:p>
        </w:tc>
        <w:tc>
          <w:tcPr>
            <w:tcW w:w="938" w:type="pct"/>
            <w:shd w:val="clear" w:color="auto" w:fill="auto"/>
            <w:vAlign w:val="center"/>
          </w:tcPr>
          <w:p w14:paraId="54C983B7" w14:textId="77777777" w:rsidR="00BB136B" w:rsidRPr="00240A73" w:rsidRDefault="00BB136B" w:rsidP="00085AB6">
            <w:pPr>
              <w:jc w:val="center"/>
              <w:rPr>
                <w:sz w:val="22"/>
                <w:szCs w:val="22"/>
              </w:rPr>
            </w:pPr>
            <w:r w:rsidRPr="00240A73">
              <w:rPr>
                <w:sz w:val="22"/>
                <w:szCs w:val="22"/>
              </w:rPr>
              <w:t>Мазут</w:t>
            </w:r>
          </w:p>
        </w:tc>
        <w:tc>
          <w:tcPr>
            <w:tcW w:w="1512" w:type="pct"/>
            <w:shd w:val="clear" w:color="auto" w:fill="auto"/>
            <w:vAlign w:val="center"/>
          </w:tcPr>
          <w:p w14:paraId="51CEDF1E" w14:textId="77777777" w:rsidR="00BB136B" w:rsidRPr="00256AEA" w:rsidRDefault="00BB136B" w:rsidP="00085AB6">
            <w:pPr>
              <w:jc w:val="center"/>
              <w:rPr>
                <w:sz w:val="22"/>
              </w:rPr>
            </w:pPr>
            <w:r>
              <w:rPr>
                <w:sz w:val="22"/>
              </w:rPr>
              <w:t>-</w:t>
            </w:r>
          </w:p>
        </w:tc>
      </w:tr>
      <w:tr w:rsidR="00BB136B" w:rsidRPr="00256AEA" w14:paraId="1A6548F7" w14:textId="77777777" w:rsidTr="00085AB6">
        <w:trPr>
          <w:cantSplit/>
          <w:jc w:val="center"/>
        </w:trPr>
        <w:tc>
          <w:tcPr>
            <w:tcW w:w="319" w:type="pct"/>
            <w:shd w:val="clear" w:color="auto" w:fill="auto"/>
            <w:vAlign w:val="center"/>
          </w:tcPr>
          <w:p w14:paraId="5B6DC9A2" w14:textId="77777777" w:rsidR="00BB136B" w:rsidRPr="00240A73" w:rsidRDefault="00BB136B" w:rsidP="00085AB6">
            <w:pPr>
              <w:pStyle w:val="ab"/>
              <w:jc w:val="center"/>
              <w:rPr>
                <w:sz w:val="22"/>
                <w:szCs w:val="22"/>
              </w:rPr>
            </w:pPr>
            <w:r w:rsidRPr="00323C20">
              <w:rPr>
                <w:sz w:val="22"/>
                <w:szCs w:val="22"/>
              </w:rPr>
              <w:t>35</w:t>
            </w:r>
            <w:r>
              <w:rPr>
                <w:sz w:val="22"/>
                <w:szCs w:val="22"/>
              </w:rPr>
              <w:t>*</w:t>
            </w:r>
          </w:p>
        </w:tc>
        <w:tc>
          <w:tcPr>
            <w:tcW w:w="2231" w:type="pct"/>
            <w:shd w:val="clear" w:color="auto" w:fill="auto"/>
            <w:vAlign w:val="center"/>
          </w:tcPr>
          <w:p w14:paraId="1DDD2312" w14:textId="77777777" w:rsidR="00BB136B" w:rsidRPr="00240A73" w:rsidRDefault="00BB136B" w:rsidP="00085AB6">
            <w:pPr>
              <w:jc w:val="center"/>
              <w:rPr>
                <w:sz w:val="22"/>
                <w:szCs w:val="22"/>
              </w:rPr>
            </w:pPr>
            <w:r w:rsidRPr="005D1965">
              <w:rPr>
                <w:sz w:val="22"/>
                <w:szCs w:val="22"/>
              </w:rPr>
              <w:t xml:space="preserve">Котельная </w:t>
            </w:r>
            <w:r w:rsidRPr="00323C20">
              <w:rPr>
                <w:sz w:val="22"/>
                <w:szCs w:val="22"/>
              </w:rPr>
              <w:t>лыжной базы</w:t>
            </w:r>
            <w:r w:rsidRPr="005D1965">
              <w:rPr>
                <w:sz w:val="22"/>
                <w:szCs w:val="22"/>
              </w:rPr>
              <w:t xml:space="preserve"> </w:t>
            </w:r>
            <w:r w:rsidRPr="00323C20">
              <w:rPr>
                <w:sz w:val="22"/>
                <w:szCs w:val="22"/>
              </w:rPr>
              <w:t>(</w:t>
            </w:r>
            <w:r w:rsidRPr="005D1965">
              <w:rPr>
                <w:sz w:val="22"/>
                <w:szCs w:val="22"/>
              </w:rPr>
              <w:t>п. Балезино</w:t>
            </w:r>
            <w:r w:rsidRPr="00323C20">
              <w:rPr>
                <w:sz w:val="22"/>
                <w:szCs w:val="22"/>
              </w:rPr>
              <w:t>)</w:t>
            </w:r>
          </w:p>
        </w:tc>
        <w:tc>
          <w:tcPr>
            <w:tcW w:w="938" w:type="pct"/>
            <w:shd w:val="clear" w:color="auto" w:fill="auto"/>
            <w:vAlign w:val="center"/>
          </w:tcPr>
          <w:p w14:paraId="47972D80" w14:textId="77777777" w:rsidR="00BB136B" w:rsidRPr="00240A73" w:rsidRDefault="00BB136B" w:rsidP="00085AB6">
            <w:pPr>
              <w:jc w:val="center"/>
              <w:rPr>
                <w:sz w:val="22"/>
                <w:szCs w:val="22"/>
              </w:rPr>
            </w:pPr>
            <w:r>
              <w:rPr>
                <w:sz w:val="22"/>
                <w:szCs w:val="22"/>
              </w:rPr>
              <w:t>Природный газ</w:t>
            </w:r>
          </w:p>
        </w:tc>
        <w:tc>
          <w:tcPr>
            <w:tcW w:w="1512" w:type="pct"/>
            <w:shd w:val="clear" w:color="auto" w:fill="auto"/>
            <w:vAlign w:val="center"/>
          </w:tcPr>
          <w:p w14:paraId="0DB957AD" w14:textId="77777777" w:rsidR="00BB136B" w:rsidRDefault="00BB136B" w:rsidP="00085AB6">
            <w:pPr>
              <w:jc w:val="center"/>
              <w:rPr>
                <w:sz w:val="22"/>
              </w:rPr>
            </w:pPr>
          </w:p>
        </w:tc>
      </w:tr>
      <w:tr w:rsidR="00BB136B" w:rsidRPr="00256AEA" w14:paraId="02C265D2" w14:textId="77777777" w:rsidTr="00085AB6">
        <w:trPr>
          <w:cantSplit/>
          <w:jc w:val="center"/>
        </w:trPr>
        <w:tc>
          <w:tcPr>
            <w:tcW w:w="319" w:type="pct"/>
            <w:shd w:val="clear" w:color="auto" w:fill="auto"/>
            <w:vAlign w:val="center"/>
          </w:tcPr>
          <w:p w14:paraId="3AACD94A" w14:textId="77777777" w:rsidR="00BB136B" w:rsidRPr="00323C20" w:rsidRDefault="00BB136B" w:rsidP="00085AB6">
            <w:pPr>
              <w:pStyle w:val="ab"/>
              <w:jc w:val="center"/>
              <w:rPr>
                <w:sz w:val="22"/>
                <w:szCs w:val="22"/>
              </w:rPr>
            </w:pPr>
            <w:r w:rsidRPr="00323C20">
              <w:rPr>
                <w:sz w:val="22"/>
                <w:szCs w:val="22"/>
              </w:rPr>
              <w:t>36</w:t>
            </w:r>
            <w:r>
              <w:rPr>
                <w:sz w:val="22"/>
                <w:szCs w:val="22"/>
              </w:rPr>
              <w:t>*</w:t>
            </w:r>
          </w:p>
        </w:tc>
        <w:tc>
          <w:tcPr>
            <w:tcW w:w="2231" w:type="pct"/>
            <w:shd w:val="clear" w:color="auto" w:fill="auto"/>
            <w:vAlign w:val="center"/>
          </w:tcPr>
          <w:p w14:paraId="1418B025" w14:textId="77777777" w:rsidR="00BB136B" w:rsidRPr="005D1965" w:rsidRDefault="00BB136B" w:rsidP="00085AB6">
            <w:pPr>
              <w:jc w:val="center"/>
              <w:rPr>
                <w:sz w:val="22"/>
                <w:szCs w:val="22"/>
              </w:rPr>
            </w:pPr>
            <w:r w:rsidRPr="00323C20">
              <w:rPr>
                <w:sz w:val="22"/>
                <w:szCs w:val="22"/>
              </w:rPr>
              <w:t>Котельная</w:t>
            </w:r>
            <w:r w:rsidRPr="005D1965">
              <w:rPr>
                <w:sz w:val="22"/>
                <w:szCs w:val="22"/>
              </w:rPr>
              <w:t xml:space="preserve"> детск</w:t>
            </w:r>
            <w:r w:rsidRPr="00323C20">
              <w:rPr>
                <w:sz w:val="22"/>
                <w:szCs w:val="22"/>
              </w:rPr>
              <w:t>ого</w:t>
            </w:r>
            <w:r w:rsidRPr="005D1965">
              <w:rPr>
                <w:sz w:val="22"/>
                <w:szCs w:val="22"/>
              </w:rPr>
              <w:t xml:space="preserve"> сад</w:t>
            </w:r>
            <w:r w:rsidRPr="00323C20">
              <w:rPr>
                <w:sz w:val="22"/>
                <w:szCs w:val="22"/>
              </w:rPr>
              <w:t>а</w:t>
            </w:r>
            <w:r w:rsidRPr="005D1965">
              <w:rPr>
                <w:sz w:val="22"/>
                <w:szCs w:val="22"/>
              </w:rPr>
              <w:t xml:space="preserve"> "Солнышко"</w:t>
            </w:r>
          </w:p>
        </w:tc>
        <w:tc>
          <w:tcPr>
            <w:tcW w:w="938" w:type="pct"/>
            <w:shd w:val="clear" w:color="auto" w:fill="auto"/>
            <w:vAlign w:val="center"/>
          </w:tcPr>
          <w:p w14:paraId="122A4121" w14:textId="77777777" w:rsidR="00BB136B" w:rsidRDefault="00BB136B" w:rsidP="00085AB6">
            <w:pPr>
              <w:jc w:val="center"/>
              <w:rPr>
                <w:sz w:val="22"/>
                <w:szCs w:val="22"/>
              </w:rPr>
            </w:pPr>
            <w:r w:rsidRPr="005D1965">
              <w:rPr>
                <w:sz w:val="22"/>
                <w:szCs w:val="22"/>
              </w:rPr>
              <w:t>Природный газ</w:t>
            </w:r>
          </w:p>
        </w:tc>
        <w:tc>
          <w:tcPr>
            <w:tcW w:w="1512" w:type="pct"/>
            <w:shd w:val="clear" w:color="auto" w:fill="auto"/>
            <w:vAlign w:val="center"/>
          </w:tcPr>
          <w:p w14:paraId="7A113F9D" w14:textId="77777777" w:rsidR="00BB136B" w:rsidRDefault="00BB136B" w:rsidP="00085AB6">
            <w:pPr>
              <w:jc w:val="center"/>
              <w:rPr>
                <w:sz w:val="22"/>
              </w:rPr>
            </w:pPr>
            <w:r>
              <w:rPr>
                <w:sz w:val="22"/>
                <w:szCs w:val="22"/>
              </w:rPr>
              <w:t>дизельное топливо</w:t>
            </w:r>
          </w:p>
        </w:tc>
      </w:tr>
      <w:tr w:rsidR="00BB136B" w:rsidRPr="00256AEA" w14:paraId="60F91652" w14:textId="77777777" w:rsidTr="00085AB6">
        <w:trPr>
          <w:cantSplit/>
          <w:jc w:val="center"/>
        </w:trPr>
        <w:tc>
          <w:tcPr>
            <w:tcW w:w="319" w:type="pct"/>
            <w:shd w:val="clear" w:color="auto" w:fill="auto"/>
            <w:vAlign w:val="center"/>
          </w:tcPr>
          <w:p w14:paraId="76C8DF76" w14:textId="77777777" w:rsidR="00BB136B" w:rsidRPr="00323C20" w:rsidRDefault="00BB136B" w:rsidP="00085AB6">
            <w:pPr>
              <w:pStyle w:val="ab"/>
              <w:jc w:val="center"/>
              <w:rPr>
                <w:sz w:val="22"/>
                <w:szCs w:val="22"/>
              </w:rPr>
            </w:pPr>
            <w:r w:rsidRPr="00323C20">
              <w:rPr>
                <w:sz w:val="22"/>
                <w:szCs w:val="22"/>
              </w:rPr>
              <w:t>37</w:t>
            </w:r>
            <w:r>
              <w:rPr>
                <w:sz w:val="22"/>
                <w:szCs w:val="22"/>
              </w:rPr>
              <w:t>*</w:t>
            </w:r>
          </w:p>
        </w:tc>
        <w:tc>
          <w:tcPr>
            <w:tcW w:w="2231" w:type="pct"/>
            <w:shd w:val="clear" w:color="auto" w:fill="auto"/>
            <w:vAlign w:val="center"/>
          </w:tcPr>
          <w:p w14:paraId="1331983A" w14:textId="77777777" w:rsidR="00BB136B" w:rsidRPr="00323C20" w:rsidRDefault="00BB136B" w:rsidP="00085AB6">
            <w:pPr>
              <w:jc w:val="center"/>
              <w:rPr>
                <w:sz w:val="22"/>
                <w:szCs w:val="22"/>
              </w:rPr>
            </w:pPr>
            <w:r w:rsidRPr="003B60CC">
              <w:rPr>
                <w:sz w:val="22"/>
                <w:szCs w:val="22"/>
              </w:rPr>
              <w:t>Котельная</w:t>
            </w:r>
            <w:r w:rsidRPr="00323C20">
              <w:rPr>
                <w:sz w:val="22"/>
                <w:szCs w:val="22"/>
              </w:rPr>
              <w:t xml:space="preserve"> </w:t>
            </w:r>
            <w:r w:rsidRPr="003B60CC">
              <w:rPr>
                <w:sz w:val="22"/>
                <w:szCs w:val="22"/>
              </w:rPr>
              <w:t xml:space="preserve">МБОУ "Балезинская основная Общеобразовательная школа" </w:t>
            </w:r>
          </w:p>
        </w:tc>
        <w:tc>
          <w:tcPr>
            <w:tcW w:w="938" w:type="pct"/>
            <w:shd w:val="clear" w:color="auto" w:fill="auto"/>
            <w:vAlign w:val="center"/>
          </w:tcPr>
          <w:p w14:paraId="70A991E7" w14:textId="77777777" w:rsidR="00BB136B" w:rsidRPr="005D1965" w:rsidRDefault="00BB136B" w:rsidP="00085AB6">
            <w:pPr>
              <w:jc w:val="center"/>
              <w:rPr>
                <w:sz w:val="22"/>
                <w:szCs w:val="22"/>
              </w:rPr>
            </w:pPr>
            <w:r w:rsidRPr="003B60CC">
              <w:rPr>
                <w:sz w:val="22"/>
                <w:szCs w:val="22"/>
              </w:rPr>
              <w:t>Уголь</w:t>
            </w:r>
          </w:p>
        </w:tc>
        <w:tc>
          <w:tcPr>
            <w:tcW w:w="1512" w:type="pct"/>
            <w:shd w:val="clear" w:color="auto" w:fill="auto"/>
            <w:vAlign w:val="center"/>
          </w:tcPr>
          <w:p w14:paraId="344F4AE6" w14:textId="77777777" w:rsidR="00BB136B" w:rsidRDefault="00BB136B" w:rsidP="00085AB6">
            <w:pPr>
              <w:jc w:val="center"/>
              <w:rPr>
                <w:sz w:val="22"/>
              </w:rPr>
            </w:pPr>
            <w:r>
              <w:rPr>
                <w:sz w:val="22"/>
                <w:szCs w:val="22"/>
              </w:rPr>
              <w:t>дрова</w:t>
            </w:r>
          </w:p>
        </w:tc>
      </w:tr>
      <w:tr w:rsidR="00BB136B" w:rsidRPr="00256AEA" w14:paraId="7E774DCE" w14:textId="77777777" w:rsidTr="00085AB6">
        <w:trPr>
          <w:cantSplit/>
          <w:jc w:val="center"/>
        </w:trPr>
        <w:tc>
          <w:tcPr>
            <w:tcW w:w="319" w:type="pct"/>
            <w:shd w:val="clear" w:color="auto" w:fill="auto"/>
            <w:vAlign w:val="center"/>
          </w:tcPr>
          <w:p w14:paraId="4EDA2D8B" w14:textId="77777777" w:rsidR="00BB136B" w:rsidRPr="00323C20" w:rsidRDefault="00BB136B" w:rsidP="00085AB6">
            <w:pPr>
              <w:pStyle w:val="ab"/>
              <w:jc w:val="center"/>
              <w:rPr>
                <w:sz w:val="22"/>
                <w:szCs w:val="22"/>
              </w:rPr>
            </w:pPr>
            <w:r w:rsidRPr="00323C20">
              <w:rPr>
                <w:sz w:val="22"/>
                <w:szCs w:val="22"/>
              </w:rPr>
              <w:t>38</w:t>
            </w:r>
            <w:r>
              <w:rPr>
                <w:sz w:val="22"/>
                <w:szCs w:val="22"/>
              </w:rPr>
              <w:t>*</w:t>
            </w:r>
          </w:p>
        </w:tc>
        <w:tc>
          <w:tcPr>
            <w:tcW w:w="2231" w:type="pct"/>
            <w:shd w:val="clear" w:color="auto" w:fill="auto"/>
            <w:vAlign w:val="center"/>
          </w:tcPr>
          <w:p w14:paraId="2311FA99" w14:textId="77777777" w:rsidR="00BB136B" w:rsidRPr="003B60CC" w:rsidRDefault="00BB136B" w:rsidP="00085AB6">
            <w:pPr>
              <w:jc w:val="center"/>
              <w:rPr>
                <w:sz w:val="22"/>
                <w:szCs w:val="22"/>
              </w:rPr>
            </w:pPr>
            <w:r w:rsidRPr="003B60CC">
              <w:rPr>
                <w:sz w:val="22"/>
                <w:szCs w:val="22"/>
              </w:rPr>
              <w:t>Котельная</w:t>
            </w:r>
            <w:r w:rsidRPr="00323C20">
              <w:rPr>
                <w:sz w:val="22"/>
                <w:szCs w:val="22"/>
              </w:rPr>
              <w:t xml:space="preserve"> </w:t>
            </w:r>
            <w:r w:rsidRPr="003B60CC">
              <w:rPr>
                <w:sz w:val="22"/>
                <w:szCs w:val="22"/>
              </w:rPr>
              <w:t xml:space="preserve">МБДОУ </w:t>
            </w:r>
            <w:r>
              <w:rPr>
                <w:sz w:val="22"/>
                <w:szCs w:val="22"/>
              </w:rPr>
              <w:t>«</w:t>
            </w:r>
            <w:r w:rsidRPr="003B60CC">
              <w:rPr>
                <w:sz w:val="22"/>
                <w:szCs w:val="22"/>
              </w:rPr>
              <w:t>Юндинский детский сад</w:t>
            </w:r>
            <w:r>
              <w:rPr>
                <w:sz w:val="22"/>
                <w:szCs w:val="22"/>
              </w:rPr>
              <w:t>»</w:t>
            </w:r>
          </w:p>
        </w:tc>
        <w:tc>
          <w:tcPr>
            <w:tcW w:w="938" w:type="pct"/>
            <w:shd w:val="clear" w:color="auto" w:fill="auto"/>
            <w:vAlign w:val="center"/>
          </w:tcPr>
          <w:p w14:paraId="03C795E7" w14:textId="77777777" w:rsidR="00BB136B" w:rsidRPr="003B60CC" w:rsidRDefault="00BB136B" w:rsidP="00085AB6">
            <w:pPr>
              <w:jc w:val="center"/>
              <w:rPr>
                <w:sz w:val="22"/>
                <w:szCs w:val="22"/>
              </w:rPr>
            </w:pPr>
            <w:r w:rsidRPr="003B60CC">
              <w:rPr>
                <w:sz w:val="22"/>
                <w:szCs w:val="22"/>
              </w:rPr>
              <w:t>Уголь</w:t>
            </w:r>
          </w:p>
        </w:tc>
        <w:tc>
          <w:tcPr>
            <w:tcW w:w="1512" w:type="pct"/>
            <w:shd w:val="clear" w:color="auto" w:fill="auto"/>
            <w:vAlign w:val="center"/>
          </w:tcPr>
          <w:p w14:paraId="1ACE7BFD" w14:textId="77777777" w:rsidR="00BB136B" w:rsidRDefault="00BB136B" w:rsidP="00085AB6">
            <w:pPr>
              <w:jc w:val="center"/>
              <w:rPr>
                <w:sz w:val="22"/>
              </w:rPr>
            </w:pPr>
            <w:r>
              <w:rPr>
                <w:sz w:val="22"/>
                <w:szCs w:val="22"/>
              </w:rPr>
              <w:t>дрова</w:t>
            </w:r>
          </w:p>
        </w:tc>
      </w:tr>
      <w:tr w:rsidR="00BB136B" w:rsidRPr="00256AEA" w14:paraId="7F13A814" w14:textId="77777777" w:rsidTr="00085AB6">
        <w:trPr>
          <w:cantSplit/>
          <w:jc w:val="center"/>
        </w:trPr>
        <w:tc>
          <w:tcPr>
            <w:tcW w:w="319" w:type="pct"/>
            <w:shd w:val="clear" w:color="auto" w:fill="auto"/>
            <w:vAlign w:val="center"/>
          </w:tcPr>
          <w:p w14:paraId="41F0E12E" w14:textId="77777777" w:rsidR="00BB136B" w:rsidRPr="00323C20" w:rsidRDefault="00BB136B" w:rsidP="00085AB6">
            <w:pPr>
              <w:pStyle w:val="ab"/>
              <w:jc w:val="center"/>
              <w:rPr>
                <w:sz w:val="22"/>
                <w:szCs w:val="22"/>
              </w:rPr>
            </w:pPr>
            <w:r w:rsidRPr="00323C20">
              <w:rPr>
                <w:sz w:val="22"/>
                <w:szCs w:val="22"/>
              </w:rPr>
              <w:t>39</w:t>
            </w:r>
            <w:r>
              <w:rPr>
                <w:sz w:val="22"/>
                <w:szCs w:val="22"/>
              </w:rPr>
              <w:t>*</w:t>
            </w:r>
          </w:p>
        </w:tc>
        <w:tc>
          <w:tcPr>
            <w:tcW w:w="2231" w:type="pct"/>
            <w:shd w:val="clear" w:color="auto" w:fill="auto"/>
            <w:vAlign w:val="center"/>
          </w:tcPr>
          <w:p w14:paraId="50FB799A" w14:textId="77777777" w:rsidR="00BB136B" w:rsidRPr="003B60CC" w:rsidRDefault="00BB136B" w:rsidP="00085AB6">
            <w:pPr>
              <w:jc w:val="center"/>
              <w:rPr>
                <w:sz w:val="22"/>
                <w:szCs w:val="22"/>
              </w:rPr>
            </w:pPr>
            <w:r w:rsidRPr="003B60CC">
              <w:rPr>
                <w:sz w:val="22"/>
                <w:szCs w:val="22"/>
              </w:rPr>
              <w:t>Котельная</w:t>
            </w:r>
            <w:r w:rsidRPr="00323C20">
              <w:rPr>
                <w:sz w:val="22"/>
                <w:szCs w:val="22"/>
              </w:rPr>
              <w:t xml:space="preserve"> </w:t>
            </w:r>
            <w:r w:rsidRPr="003B60CC">
              <w:rPr>
                <w:sz w:val="22"/>
                <w:szCs w:val="22"/>
              </w:rPr>
              <w:t>МБОУ "Турецкая средняя общеобразовательная школа аграрного направления"</w:t>
            </w:r>
          </w:p>
        </w:tc>
        <w:tc>
          <w:tcPr>
            <w:tcW w:w="938" w:type="pct"/>
            <w:shd w:val="clear" w:color="auto" w:fill="auto"/>
            <w:vAlign w:val="center"/>
          </w:tcPr>
          <w:p w14:paraId="5A74E541" w14:textId="77777777" w:rsidR="00BB136B" w:rsidRPr="003B60CC" w:rsidRDefault="00BB136B" w:rsidP="00085AB6">
            <w:pPr>
              <w:jc w:val="center"/>
              <w:rPr>
                <w:sz w:val="22"/>
                <w:szCs w:val="22"/>
              </w:rPr>
            </w:pPr>
            <w:r w:rsidRPr="003B60CC">
              <w:rPr>
                <w:sz w:val="22"/>
                <w:szCs w:val="22"/>
              </w:rPr>
              <w:t>уголь</w:t>
            </w:r>
          </w:p>
        </w:tc>
        <w:tc>
          <w:tcPr>
            <w:tcW w:w="1512" w:type="pct"/>
            <w:shd w:val="clear" w:color="auto" w:fill="auto"/>
            <w:vAlign w:val="center"/>
          </w:tcPr>
          <w:p w14:paraId="518BE66C" w14:textId="77777777" w:rsidR="00BB136B" w:rsidRDefault="00BB136B" w:rsidP="00085AB6">
            <w:pPr>
              <w:jc w:val="center"/>
              <w:rPr>
                <w:sz w:val="22"/>
              </w:rPr>
            </w:pPr>
          </w:p>
        </w:tc>
      </w:tr>
      <w:tr w:rsidR="00BB136B" w:rsidRPr="00256AEA" w14:paraId="1D5469A3" w14:textId="77777777" w:rsidTr="00085AB6">
        <w:trPr>
          <w:cantSplit/>
          <w:jc w:val="center"/>
        </w:trPr>
        <w:tc>
          <w:tcPr>
            <w:tcW w:w="319" w:type="pct"/>
            <w:shd w:val="clear" w:color="auto" w:fill="auto"/>
            <w:vAlign w:val="center"/>
          </w:tcPr>
          <w:p w14:paraId="30240838" w14:textId="77777777" w:rsidR="00BB136B" w:rsidRPr="00323C20" w:rsidRDefault="00BB136B" w:rsidP="00085AB6">
            <w:pPr>
              <w:pStyle w:val="ab"/>
              <w:jc w:val="center"/>
              <w:rPr>
                <w:sz w:val="22"/>
                <w:szCs w:val="22"/>
              </w:rPr>
            </w:pPr>
            <w:r>
              <w:rPr>
                <w:sz w:val="22"/>
                <w:szCs w:val="22"/>
              </w:rPr>
              <w:t>40*</w:t>
            </w:r>
          </w:p>
        </w:tc>
        <w:tc>
          <w:tcPr>
            <w:tcW w:w="2231" w:type="pct"/>
            <w:shd w:val="clear" w:color="auto" w:fill="auto"/>
            <w:vAlign w:val="center"/>
          </w:tcPr>
          <w:p w14:paraId="715C170B" w14:textId="77777777" w:rsidR="00BB136B" w:rsidRPr="003B60CC" w:rsidRDefault="00BB136B" w:rsidP="00085AB6">
            <w:pPr>
              <w:jc w:val="center"/>
              <w:rPr>
                <w:sz w:val="22"/>
                <w:szCs w:val="22"/>
              </w:rPr>
            </w:pPr>
            <w:r w:rsidRPr="003B60CC">
              <w:rPr>
                <w:sz w:val="22"/>
                <w:szCs w:val="22"/>
              </w:rPr>
              <w:t>Котельная</w:t>
            </w:r>
            <w:r w:rsidRPr="00323C20">
              <w:rPr>
                <w:sz w:val="22"/>
                <w:szCs w:val="22"/>
              </w:rPr>
              <w:t xml:space="preserve"> </w:t>
            </w:r>
            <w:r w:rsidRPr="003B60CC">
              <w:rPr>
                <w:sz w:val="22"/>
                <w:szCs w:val="22"/>
              </w:rPr>
              <w:t>ГКОУ УР "Балезинская школа-интернат"</w:t>
            </w:r>
          </w:p>
        </w:tc>
        <w:tc>
          <w:tcPr>
            <w:tcW w:w="938" w:type="pct"/>
            <w:shd w:val="clear" w:color="auto" w:fill="auto"/>
            <w:vAlign w:val="center"/>
          </w:tcPr>
          <w:p w14:paraId="74ED04DE" w14:textId="77777777" w:rsidR="00BB136B" w:rsidRPr="003B60CC" w:rsidRDefault="00BB136B" w:rsidP="00085AB6">
            <w:pPr>
              <w:jc w:val="center"/>
              <w:rPr>
                <w:sz w:val="22"/>
                <w:szCs w:val="22"/>
              </w:rPr>
            </w:pPr>
            <w:r w:rsidRPr="003B60CC">
              <w:rPr>
                <w:sz w:val="22"/>
                <w:szCs w:val="22"/>
              </w:rPr>
              <w:t>Уголь</w:t>
            </w:r>
          </w:p>
        </w:tc>
        <w:tc>
          <w:tcPr>
            <w:tcW w:w="1512" w:type="pct"/>
            <w:shd w:val="clear" w:color="auto" w:fill="auto"/>
            <w:vAlign w:val="center"/>
          </w:tcPr>
          <w:p w14:paraId="43E0ACDD" w14:textId="77777777" w:rsidR="00BB136B" w:rsidRDefault="00BB136B" w:rsidP="00085AB6">
            <w:pPr>
              <w:jc w:val="center"/>
              <w:rPr>
                <w:sz w:val="22"/>
              </w:rPr>
            </w:pPr>
            <w:r>
              <w:rPr>
                <w:sz w:val="22"/>
                <w:szCs w:val="22"/>
              </w:rPr>
              <w:t>дрова</w:t>
            </w:r>
          </w:p>
        </w:tc>
      </w:tr>
      <w:tr w:rsidR="00BB136B" w:rsidRPr="00256AEA" w14:paraId="7FA65FB9" w14:textId="77777777" w:rsidTr="00085AB6">
        <w:trPr>
          <w:cantSplit/>
          <w:jc w:val="center"/>
        </w:trPr>
        <w:tc>
          <w:tcPr>
            <w:tcW w:w="319" w:type="pct"/>
            <w:shd w:val="clear" w:color="auto" w:fill="auto"/>
            <w:vAlign w:val="center"/>
          </w:tcPr>
          <w:p w14:paraId="4A655367" w14:textId="77777777" w:rsidR="00BB136B" w:rsidRDefault="00BB136B" w:rsidP="00085AB6">
            <w:pPr>
              <w:pStyle w:val="ab"/>
              <w:jc w:val="center"/>
              <w:rPr>
                <w:sz w:val="22"/>
                <w:szCs w:val="22"/>
              </w:rPr>
            </w:pPr>
            <w:r w:rsidRPr="00323C20">
              <w:rPr>
                <w:sz w:val="22"/>
                <w:szCs w:val="22"/>
              </w:rPr>
              <w:t>41</w:t>
            </w:r>
            <w:r>
              <w:rPr>
                <w:sz w:val="22"/>
                <w:szCs w:val="22"/>
              </w:rPr>
              <w:t>*</w:t>
            </w:r>
          </w:p>
        </w:tc>
        <w:tc>
          <w:tcPr>
            <w:tcW w:w="2231" w:type="pct"/>
            <w:shd w:val="clear" w:color="auto" w:fill="auto"/>
            <w:vAlign w:val="center"/>
          </w:tcPr>
          <w:p w14:paraId="2C3D714F" w14:textId="77777777" w:rsidR="00BB136B" w:rsidRPr="003B60CC" w:rsidRDefault="00BB136B" w:rsidP="00085AB6">
            <w:pPr>
              <w:jc w:val="center"/>
              <w:rPr>
                <w:sz w:val="22"/>
                <w:szCs w:val="22"/>
              </w:rPr>
            </w:pPr>
            <w:r w:rsidRPr="003B60CC">
              <w:rPr>
                <w:sz w:val="22"/>
                <w:szCs w:val="22"/>
              </w:rPr>
              <w:t>Котельная СДК,</w:t>
            </w:r>
            <w:r w:rsidRPr="00323C20">
              <w:rPr>
                <w:sz w:val="22"/>
                <w:szCs w:val="22"/>
              </w:rPr>
              <w:t xml:space="preserve"> (</w:t>
            </w:r>
            <w:r w:rsidRPr="003B60CC">
              <w:rPr>
                <w:sz w:val="22"/>
                <w:szCs w:val="22"/>
              </w:rPr>
              <w:t>д.</w:t>
            </w:r>
            <w:r w:rsidRPr="00323C20">
              <w:rPr>
                <w:sz w:val="22"/>
                <w:szCs w:val="22"/>
              </w:rPr>
              <w:t xml:space="preserve"> </w:t>
            </w:r>
            <w:r w:rsidRPr="003B60CC">
              <w:rPr>
                <w:sz w:val="22"/>
                <w:szCs w:val="22"/>
              </w:rPr>
              <w:t>Котегово</w:t>
            </w:r>
            <w:r w:rsidRPr="00323C20">
              <w:rPr>
                <w:sz w:val="22"/>
                <w:szCs w:val="22"/>
              </w:rPr>
              <w:t>)</w:t>
            </w:r>
          </w:p>
        </w:tc>
        <w:tc>
          <w:tcPr>
            <w:tcW w:w="938" w:type="pct"/>
            <w:shd w:val="clear" w:color="auto" w:fill="auto"/>
            <w:vAlign w:val="center"/>
          </w:tcPr>
          <w:p w14:paraId="4C30A3D6" w14:textId="77777777" w:rsidR="00BB136B" w:rsidRPr="003B60CC" w:rsidRDefault="00BB136B" w:rsidP="00085AB6">
            <w:pPr>
              <w:jc w:val="center"/>
              <w:rPr>
                <w:sz w:val="22"/>
                <w:szCs w:val="22"/>
              </w:rPr>
            </w:pPr>
            <w:r w:rsidRPr="003B60CC">
              <w:rPr>
                <w:sz w:val="22"/>
                <w:szCs w:val="22"/>
              </w:rPr>
              <w:t>Уголь</w:t>
            </w:r>
          </w:p>
        </w:tc>
        <w:tc>
          <w:tcPr>
            <w:tcW w:w="1512" w:type="pct"/>
            <w:shd w:val="clear" w:color="auto" w:fill="auto"/>
            <w:vAlign w:val="center"/>
          </w:tcPr>
          <w:p w14:paraId="010A352B" w14:textId="77777777" w:rsidR="00BB136B" w:rsidRDefault="00BB136B" w:rsidP="00085AB6">
            <w:pPr>
              <w:jc w:val="center"/>
              <w:rPr>
                <w:sz w:val="22"/>
              </w:rPr>
            </w:pPr>
            <w:r>
              <w:rPr>
                <w:sz w:val="22"/>
                <w:szCs w:val="22"/>
              </w:rPr>
              <w:t>дрова</w:t>
            </w:r>
          </w:p>
        </w:tc>
      </w:tr>
      <w:tr w:rsidR="00BB136B" w:rsidRPr="00256AEA" w14:paraId="70A6EE45" w14:textId="77777777" w:rsidTr="00085AB6">
        <w:trPr>
          <w:cantSplit/>
          <w:jc w:val="center"/>
        </w:trPr>
        <w:tc>
          <w:tcPr>
            <w:tcW w:w="319" w:type="pct"/>
            <w:shd w:val="clear" w:color="auto" w:fill="auto"/>
            <w:vAlign w:val="center"/>
          </w:tcPr>
          <w:p w14:paraId="2CB349C0" w14:textId="77777777" w:rsidR="00BB136B" w:rsidRPr="00323C20" w:rsidRDefault="00BB136B" w:rsidP="00085AB6">
            <w:pPr>
              <w:pStyle w:val="ab"/>
              <w:jc w:val="center"/>
              <w:rPr>
                <w:sz w:val="22"/>
                <w:szCs w:val="22"/>
              </w:rPr>
            </w:pPr>
            <w:r w:rsidRPr="00323C20">
              <w:rPr>
                <w:sz w:val="22"/>
                <w:szCs w:val="22"/>
              </w:rPr>
              <w:t>42</w:t>
            </w:r>
            <w:r>
              <w:rPr>
                <w:sz w:val="22"/>
                <w:szCs w:val="22"/>
              </w:rPr>
              <w:t>*</w:t>
            </w:r>
          </w:p>
        </w:tc>
        <w:tc>
          <w:tcPr>
            <w:tcW w:w="2231" w:type="pct"/>
            <w:shd w:val="clear" w:color="auto" w:fill="auto"/>
            <w:vAlign w:val="center"/>
          </w:tcPr>
          <w:p w14:paraId="75210E68" w14:textId="77777777" w:rsidR="00BB136B" w:rsidRPr="003B60CC" w:rsidRDefault="00BB136B" w:rsidP="00085AB6">
            <w:pPr>
              <w:jc w:val="center"/>
              <w:rPr>
                <w:sz w:val="22"/>
                <w:szCs w:val="22"/>
              </w:rPr>
            </w:pPr>
            <w:r w:rsidRPr="003B60CC">
              <w:rPr>
                <w:sz w:val="22"/>
                <w:szCs w:val="22"/>
              </w:rPr>
              <w:t>Котельная СК</w:t>
            </w:r>
            <w:r w:rsidRPr="00323C20">
              <w:rPr>
                <w:sz w:val="22"/>
                <w:szCs w:val="22"/>
              </w:rPr>
              <w:t xml:space="preserve"> (</w:t>
            </w:r>
            <w:r w:rsidRPr="003B60CC">
              <w:rPr>
                <w:sz w:val="22"/>
                <w:szCs w:val="22"/>
              </w:rPr>
              <w:t>д.</w:t>
            </w:r>
            <w:r w:rsidRPr="00323C20">
              <w:rPr>
                <w:sz w:val="22"/>
                <w:szCs w:val="22"/>
              </w:rPr>
              <w:t xml:space="preserve"> </w:t>
            </w:r>
            <w:r w:rsidRPr="003B60CC">
              <w:rPr>
                <w:sz w:val="22"/>
                <w:szCs w:val="22"/>
              </w:rPr>
              <w:t>Б-Унтем</w:t>
            </w:r>
            <w:r w:rsidRPr="00323C20">
              <w:rPr>
                <w:sz w:val="22"/>
                <w:szCs w:val="22"/>
              </w:rPr>
              <w:t>)</w:t>
            </w:r>
          </w:p>
        </w:tc>
        <w:tc>
          <w:tcPr>
            <w:tcW w:w="938" w:type="pct"/>
            <w:shd w:val="clear" w:color="auto" w:fill="auto"/>
            <w:vAlign w:val="center"/>
          </w:tcPr>
          <w:p w14:paraId="1032ACD0" w14:textId="77777777" w:rsidR="00BB136B" w:rsidRPr="003B60CC" w:rsidRDefault="00BB136B" w:rsidP="00085AB6">
            <w:pPr>
              <w:jc w:val="center"/>
              <w:rPr>
                <w:sz w:val="22"/>
                <w:szCs w:val="22"/>
              </w:rPr>
            </w:pPr>
            <w:r w:rsidRPr="003B60CC">
              <w:rPr>
                <w:sz w:val="22"/>
                <w:szCs w:val="22"/>
              </w:rPr>
              <w:t>Уголь</w:t>
            </w:r>
          </w:p>
        </w:tc>
        <w:tc>
          <w:tcPr>
            <w:tcW w:w="1512" w:type="pct"/>
            <w:shd w:val="clear" w:color="auto" w:fill="auto"/>
            <w:vAlign w:val="center"/>
          </w:tcPr>
          <w:p w14:paraId="031C52F3" w14:textId="77777777" w:rsidR="00BB136B" w:rsidRDefault="00BB136B" w:rsidP="00085AB6">
            <w:pPr>
              <w:jc w:val="center"/>
              <w:rPr>
                <w:sz w:val="22"/>
              </w:rPr>
            </w:pPr>
            <w:r>
              <w:rPr>
                <w:sz w:val="22"/>
                <w:szCs w:val="22"/>
              </w:rPr>
              <w:t>дрова</w:t>
            </w:r>
          </w:p>
        </w:tc>
      </w:tr>
      <w:tr w:rsidR="00BB136B" w:rsidRPr="00256AEA" w14:paraId="4F8529CA" w14:textId="77777777" w:rsidTr="00085AB6">
        <w:trPr>
          <w:cantSplit/>
          <w:jc w:val="center"/>
        </w:trPr>
        <w:tc>
          <w:tcPr>
            <w:tcW w:w="319" w:type="pct"/>
            <w:shd w:val="clear" w:color="auto" w:fill="auto"/>
            <w:vAlign w:val="center"/>
          </w:tcPr>
          <w:p w14:paraId="4F0FBD89" w14:textId="77777777" w:rsidR="00BB136B" w:rsidRPr="00323C20" w:rsidRDefault="00BB136B" w:rsidP="00085AB6">
            <w:pPr>
              <w:pStyle w:val="ab"/>
              <w:jc w:val="center"/>
              <w:rPr>
                <w:sz w:val="22"/>
                <w:szCs w:val="22"/>
              </w:rPr>
            </w:pPr>
            <w:r w:rsidRPr="00323C20">
              <w:rPr>
                <w:sz w:val="22"/>
                <w:szCs w:val="22"/>
              </w:rPr>
              <w:t>43</w:t>
            </w:r>
            <w:r>
              <w:rPr>
                <w:sz w:val="22"/>
                <w:szCs w:val="22"/>
              </w:rPr>
              <w:t>*</w:t>
            </w:r>
          </w:p>
        </w:tc>
        <w:tc>
          <w:tcPr>
            <w:tcW w:w="2231" w:type="pct"/>
            <w:shd w:val="clear" w:color="auto" w:fill="auto"/>
            <w:vAlign w:val="center"/>
          </w:tcPr>
          <w:p w14:paraId="29E713E7" w14:textId="77777777" w:rsidR="00BB136B" w:rsidRPr="003B60CC" w:rsidRDefault="00BB136B" w:rsidP="00085AB6">
            <w:pPr>
              <w:jc w:val="center"/>
              <w:rPr>
                <w:sz w:val="22"/>
                <w:szCs w:val="22"/>
              </w:rPr>
            </w:pPr>
            <w:r w:rsidRPr="003B60CC">
              <w:rPr>
                <w:sz w:val="22"/>
                <w:szCs w:val="22"/>
              </w:rPr>
              <w:t>Котельная ЦСДК</w:t>
            </w:r>
            <w:r w:rsidRPr="00323C20">
              <w:rPr>
                <w:sz w:val="22"/>
                <w:szCs w:val="22"/>
              </w:rPr>
              <w:t xml:space="preserve"> (</w:t>
            </w:r>
            <w:r w:rsidRPr="003B60CC">
              <w:rPr>
                <w:sz w:val="22"/>
                <w:szCs w:val="22"/>
              </w:rPr>
              <w:t>с.</w:t>
            </w:r>
            <w:r w:rsidRPr="00323C20">
              <w:rPr>
                <w:sz w:val="22"/>
                <w:szCs w:val="22"/>
              </w:rPr>
              <w:t xml:space="preserve"> </w:t>
            </w:r>
            <w:r w:rsidRPr="003B60CC">
              <w:rPr>
                <w:sz w:val="22"/>
                <w:szCs w:val="22"/>
              </w:rPr>
              <w:t>Турецкое</w:t>
            </w:r>
            <w:r w:rsidRPr="00323C20">
              <w:rPr>
                <w:sz w:val="22"/>
                <w:szCs w:val="22"/>
              </w:rPr>
              <w:t>)</w:t>
            </w:r>
          </w:p>
        </w:tc>
        <w:tc>
          <w:tcPr>
            <w:tcW w:w="938" w:type="pct"/>
            <w:shd w:val="clear" w:color="auto" w:fill="auto"/>
            <w:vAlign w:val="center"/>
          </w:tcPr>
          <w:p w14:paraId="20F3444F" w14:textId="77777777" w:rsidR="00BB136B" w:rsidRPr="003B60CC" w:rsidRDefault="00BB136B" w:rsidP="00085AB6">
            <w:pPr>
              <w:jc w:val="center"/>
              <w:rPr>
                <w:sz w:val="22"/>
                <w:szCs w:val="22"/>
              </w:rPr>
            </w:pPr>
            <w:r w:rsidRPr="003B60CC">
              <w:rPr>
                <w:sz w:val="22"/>
                <w:szCs w:val="22"/>
              </w:rPr>
              <w:t>Уголь</w:t>
            </w:r>
          </w:p>
        </w:tc>
        <w:tc>
          <w:tcPr>
            <w:tcW w:w="1512" w:type="pct"/>
            <w:shd w:val="clear" w:color="auto" w:fill="auto"/>
            <w:vAlign w:val="center"/>
          </w:tcPr>
          <w:p w14:paraId="2F9057CD" w14:textId="77777777" w:rsidR="00BB136B" w:rsidRDefault="00BB136B" w:rsidP="00085AB6">
            <w:pPr>
              <w:jc w:val="center"/>
              <w:rPr>
                <w:sz w:val="22"/>
              </w:rPr>
            </w:pPr>
            <w:r>
              <w:rPr>
                <w:sz w:val="22"/>
                <w:szCs w:val="22"/>
              </w:rPr>
              <w:t>дрова</w:t>
            </w:r>
          </w:p>
        </w:tc>
      </w:tr>
      <w:tr w:rsidR="00BB136B" w:rsidRPr="00256AEA" w14:paraId="1A875F78" w14:textId="77777777" w:rsidTr="00085AB6">
        <w:trPr>
          <w:cantSplit/>
          <w:jc w:val="center"/>
        </w:trPr>
        <w:tc>
          <w:tcPr>
            <w:tcW w:w="319" w:type="pct"/>
            <w:shd w:val="clear" w:color="auto" w:fill="auto"/>
            <w:vAlign w:val="center"/>
          </w:tcPr>
          <w:p w14:paraId="42A10DD0" w14:textId="77777777" w:rsidR="00BB136B" w:rsidRPr="00323C20" w:rsidRDefault="00BB136B" w:rsidP="00085AB6">
            <w:pPr>
              <w:pStyle w:val="ab"/>
              <w:jc w:val="center"/>
              <w:rPr>
                <w:sz w:val="22"/>
                <w:szCs w:val="22"/>
              </w:rPr>
            </w:pPr>
            <w:r w:rsidRPr="00323C20">
              <w:rPr>
                <w:sz w:val="22"/>
                <w:szCs w:val="22"/>
              </w:rPr>
              <w:t>44</w:t>
            </w:r>
            <w:r>
              <w:rPr>
                <w:sz w:val="22"/>
                <w:szCs w:val="22"/>
              </w:rPr>
              <w:t>*</w:t>
            </w:r>
          </w:p>
        </w:tc>
        <w:tc>
          <w:tcPr>
            <w:tcW w:w="2231" w:type="pct"/>
            <w:shd w:val="clear" w:color="auto" w:fill="auto"/>
            <w:vAlign w:val="center"/>
          </w:tcPr>
          <w:p w14:paraId="379BBFD3" w14:textId="77777777" w:rsidR="00BB136B" w:rsidRPr="003B60CC" w:rsidRDefault="00BB136B" w:rsidP="00085AB6">
            <w:pPr>
              <w:jc w:val="center"/>
              <w:rPr>
                <w:sz w:val="22"/>
                <w:szCs w:val="22"/>
              </w:rPr>
            </w:pPr>
            <w:r w:rsidRPr="003B60CC">
              <w:rPr>
                <w:sz w:val="22"/>
                <w:szCs w:val="22"/>
              </w:rPr>
              <w:t>Котельная "Верх-Люкинского ЦСДК"</w:t>
            </w:r>
          </w:p>
        </w:tc>
        <w:tc>
          <w:tcPr>
            <w:tcW w:w="938" w:type="pct"/>
            <w:shd w:val="clear" w:color="auto" w:fill="auto"/>
            <w:vAlign w:val="center"/>
          </w:tcPr>
          <w:p w14:paraId="6D1AE4A1" w14:textId="77777777" w:rsidR="00BB136B" w:rsidRPr="003B60CC" w:rsidRDefault="00BB136B" w:rsidP="00085AB6">
            <w:pPr>
              <w:jc w:val="center"/>
              <w:rPr>
                <w:sz w:val="22"/>
                <w:szCs w:val="22"/>
              </w:rPr>
            </w:pPr>
            <w:r w:rsidRPr="003B60CC">
              <w:rPr>
                <w:sz w:val="22"/>
                <w:szCs w:val="22"/>
              </w:rPr>
              <w:t>Электроэнергия</w:t>
            </w:r>
          </w:p>
        </w:tc>
        <w:tc>
          <w:tcPr>
            <w:tcW w:w="1512" w:type="pct"/>
            <w:shd w:val="clear" w:color="auto" w:fill="auto"/>
            <w:vAlign w:val="center"/>
          </w:tcPr>
          <w:p w14:paraId="3BC1F2AB" w14:textId="77777777" w:rsidR="00BB136B" w:rsidRDefault="00BB136B" w:rsidP="00085AB6">
            <w:pPr>
              <w:jc w:val="center"/>
              <w:rPr>
                <w:sz w:val="22"/>
              </w:rPr>
            </w:pPr>
          </w:p>
        </w:tc>
      </w:tr>
      <w:tr w:rsidR="00BB136B" w:rsidRPr="00256AEA" w14:paraId="4958795C" w14:textId="77777777" w:rsidTr="00085AB6">
        <w:trPr>
          <w:cantSplit/>
          <w:jc w:val="center"/>
        </w:trPr>
        <w:tc>
          <w:tcPr>
            <w:tcW w:w="319" w:type="pct"/>
            <w:shd w:val="clear" w:color="auto" w:fill="auto"/>
            <w:vAlign w:val="center"/>
          </w:tcPr>
          <w:p w14:paraId="56662DCC" w14:textId="77777777" w:rsidR="00BB136B" w:rsidRPr="00323C20" w:rsidRDefault="00BB136B" w:rsidP="00085AB6">
            <w:pPr>
              <w:pStyle w:val="ab"/>
              <w:jc w:val="center"/>
              <w:rPr>
                <w:sz w:val="22"/>
                <w:szCs w:val="22"/>
              </w:rPr>
            </w:pPr>
            <w:r w:rsidRPr="00323C20">
              <w:rPr>
                <w:sz w:val="22"/>
                <w:szCs w:val="22"/>
              </w:rPr>
              <w:t>45</w:t>
            </w:r>
            <w:r>
              <w:rPr>
                <w:sz w:val="22"/>
                <w:szCs w:val="22"/>
              </w:rPr>
              <w:t>*</w:t>
            </w:r>
          </w:p>
        </w:tc>
        <w:tc>
          <w:tcPr>
            <w:tcW w:w="2231" w:type="pct"/>
            <w:shd w:val="clear" w:color="auto" w:fill="auto"/>
            <w:vAlign w:val="center"/>
          </w:tcPr>
          <w:p w14:paraId="28F7D596" w14:textId="77777777" w:rsidR="00BB136B" w:rsidRPr="003B60CC" w:rsidRDefault="00BB136B" w:rsidP="00085AB6">
            <w:pPr>
              <w:jc w:val="center"/>
              <w:rPr>
                <w:sz w:val="22"/>
                <w:szCs w:val="22"/>
              </w:rPr>
            </w:pPr>
            <w:r w:rsidRPr="003B60CC">
              <w:rPr>
                <w:sz w:val="22"/>
                <w:szCs w:val="22"/>
              </w:rPr>
              <w:t>Котельная "Оросовского СК"</w:t>
            </w:r>
          </w:p>
        </w:tc>
        <w:tc>
          <w:tcPr>
            <w:tcW w:w="938" w:type="pct"/>
            <w:shd w:val="clear" w:color="auto" w:fill="auto"/>
            <w:vAlign w:val="center"/>
          </w:tcPr>
          <w:p w14:paraId="46C9933D" w14:textId="77777777" w:rsidR="00BB136B" w:rsidRPr="003B60CC" w:rsidRDefault="00BB136B" w:rsidP="00085AB6">
            <w:pPr>
              <w:jc w:val="center"/>
              <w:rPr>
                <w:sz w:val="22"/>
                <w:szCs w:val="22"/>
              </w:rPr>
            </w:pPr>
            <w:r w:rsidRPr="003B60CC">
              <w:rPr>
                <w:sz w:val="22"/>
                <w:szCs w:val="22"/>
              </w:rPr>
              <w:t>Электроэнергия</w:t>
            </w:r>
          </w:p>
        </w:tc>
        <w:tc>
          <w:tcPr>
            <w:tcW w:w="1512" w:type="pct"/>
            <w:shd w:val="clear" w:color="auto" w:fill="auto"/>
            <w:vAlign w:val="center"/>
          </w:tcPr>
          <w:p w14:paraId="3E226A65" w14:textId="77777777" w:rsidR="00BB136B" w:rsidRDefault="00BB136B" w:rsidP="00085AB6">
            <w:pPr>
              <w:jc w:val="center"/>
              <w:rPr>
                <w:sz w:val="22"/>
              </w:rPr>
            </w:pPr>
          </w:p>
        </w:tc>
      </w:tr>
      <w:tr w:rsidR="00BB136B" w:rsidRPr="00256AEA" w14:paraId="4614F05E" w14:textId="77777777" w:rsidTr="00085AB6">
        <w:trPr>
          <w:cantSplit/>
          <w:jc w:val="center"/>
        </w:trPr>
        <w:tc>
          <w:tcPr>
            <w:tcW w:w="319" w:type="pct"/>
            <w:shd w:val="clear" w:color="auto" w:fill="auto"/>
            <w:vAlign w:val="center"/>
          </w:tcPr>
          <w:p w14:paraId="6234A200" w14:textId="77777777" w:rsidR="00BB136B" w:rsidRPr="00323C20" w:rsidRDefault="00BB136B" w:rsidP="00085AB6">
            <w:pPr>
              <w:pStyle w:val="ab"/>
              <w:jc w:val="center"/>
              <w:rPr>
                <w:sz w:val="22"/>
                <w:szCs w:val="22"/>
              </w:rPr>
            </w:pPr>
            <w:r w:rsidRPr="00323C20">
              <w:rPr>
                <w:sz w:val="22"/>
                <w:szCs w:val="22"/>
              </w:rPr>
              <w:t>46</w:t>
            </w:r>
            <w:r>
              <w:rPr>
                <w:sz w:val="22"/>
                <w:szCs w:val="22"/>
              </w:rPr>
              <w:t>*</w:t>
            </w:r>
          </w:p>
        </w:tc>
        <w:tc>
          <w:tcPr>
            <w:tcW w:w="2231" w:type="pct"/>
            <w:shd w:val="clear" w:color="auto" w:fill="auto"/>
            <w:vAlign w:val="center"/>
          </w:tcPr>
          <w:p w14:paraId="1837C334" w14:textId="77777777" w:rsidR="00BB136B" w:rsidRPr="003B60CC" w:rsidRDefault="00BB136B" w:rsidP="00085AB6">
            <w:pPr>
              <w:jc w:val="center"/>
              <w:rPr>
                <w:sz w:val="22"/>
                <w:szCs w:val="22"/>
              </w:rPr>
            </w:pPr>
            <w:r w:rsidRPr="003B60CC">
              <w:rPr>
                <w:sz w:val="22"/>
                <w:szCs w:val="22"/>
              </w:rPr>
              <w:t>Котельная "Нововолковского СК"</w:t>
            </w:r>
          </w:p>
        </w:tc>
        <w:tc>
          <w:tcPr>
            <w:tcW w:w="938" w:type="pct"/>
            <w:shd w:val="clear" w:color="auto" w:fill="auto"/>
            <w:vAlign w:val="center"/>
          </w:tcPr>
          <w:p w14:paraId="2E485644" w14:textId="77777777" w:rsidR="00BB136B" w:rsidRPr="003B60CC" w:rsidRDefault="00BB136B" w:rsidP="00085AB6">
            <w:pPr>
              <w:jc w:val="center"/>
              <w:rPr>
                <w:sz w:val="22"/>
                <w:szCs w:val="22"/>
              </w:rPr>
            </w:pPr>
            <w:r w:rsidRPr="003B60CC">
              <w:rPr>
                <w:sz w:val="22"/>
                <w:szCs w:val="22"/>
              </w:rPr>
              <w:t>Дрова</w:t>
            </w:r>
          </w:p>
        </w:tc>
        <w:tc>
          <w:tcPr>
            <w:tcW w:w="1512" w:type="pct"/>
            <w:shd w:val="clear" w:color="auto" w:fill="auto"/>
            <w:vAlign w:val="center"/>
          </w:tcPr>
          <w:p w14:paraId="28224745" w14:textId="77777777" w:rsidR="00BB136B" w:rsidRDefault="00BB136B" w:rsidP="00085AB6">
            <w:pPr>
              <w:jc w:val="center"/>
              <w:rPr>
                <w:sz w:val="22"/>
              </w:rPr>
            </w:pPr>
            <w:r>
              <w:rPr>
                <w:sz w:val="22"/>
                <w:szCs w:val="22"/>
              </w:rPr>
              <w:t>электроэнергия</w:t>
            </w:r>
          </w:p>
        </w:tc>
      </w:tr>
    </w:tbl>
    <w:p w14:paraId="4CA11F51" w14:textId="33C4271F" w:rsidR="00810735" w:rsidRPr="00256AEA" w:rsidRDefault="00810735"/>
    <w:p w14:paraId="06992194" w14:textId="77777777" w:rsidR="00A32D7C" w:rsidRPr="00256AEA" w:rsidRDefault="00A32D7C" w:rsidP="00A32D7C">
      <w:pPr>
        <w:ind w:firstLine="567"/>
        <w:rPr>
          <w:shd w:val="clear" w:color="auto" w:fill="FFFFFF"/>
        </w:rPr>
      </w:pPr>
      <w:r w:rsidRPr="00256AEA">
        <w:rPr>
          <w:shd w:val="clear" w:color="auto" w:fill="FFFFFF"/>
        </w:rPr>
        <w:t xml:space="preserve">Расчет НЭЗТ производится ежегодно для каждой котельной, сжигающей или имеющей в качестве резервного твердое или жидкое топливо (уголь, мазут, торф, дизельное топливо). </w:t>
      </w:r>
    </w:p>
    <w:p w14:paraId="135DF323" w14:textId="3B3DB314" w:rsidR="00731179" w:rsidRPr="00256AEA" w:rsidRDefault="00731179" w:rsidP="00731179">
      <w:pPr>
        <w:ind w:firstLine="540"/>
      </w:pPr>
      <w:r w:rsidRPr="00256AEA">
        <w:t xml:space="preserve">Результаты ориентировочного расчета нормативных запасов топлив приведены в таблице </w:t>
      </w:r>
      <w:r w:rsidR="00226123">
        <w:t>20</w:t>
      </w:r>
      <w:r w:rsidRPr="00256AEA">
        <w:t xml:space="preserve">. </w:t>
      </w:r>
    </w:p>
    <w:p w14:paraId="1645306D" w14:textId="77777777" w:rsidR="00731179" w:rsidRPr="00256AEA" w:rsidRDefault="00731179" w:rsidP="00731179">
      <w:pPr>
        <w:ind w:firstLine="540"/>
      </w:pPr>
    </w:p>
    <w:p w14:paraId="775F8D9A" w14:textId="3CBEE650" w:rsidR="00731179" w:rsidRPr="00256AEA" w:rsidRDefault="00731179" w:rsidP="003A2073">
      <w:pPr>
        <w:pStyle w:val="aff9"/>
        <w:spacing w:line="240" w:lineRule="auto"/>
        <w:rPr>
          <w:shd w:val="clear" w:color="auto" w:fill="FFFFFF"/>
        </w:rPr>
      </w:pPr>
      <w:r w:rsidRPr="00256AEA">
        <w:t xml:space="preserve">Таблица </w:t>
      </w:r>
      <w:fldSimple w:instr=" SEQ Таблица \* ARABIC ">
        <w:r w:rsidR="00226123">
          <w:rPr>
            <w:noProof/>
          </w:rPr>
          <w:t>20</w:t>
        </w:r>
      </w:fldSimple>
      <w:r w:rsidRPr="00256AEA">
        <w:t xml:space="preserve"> - </w:t>
      </w:r>
      <w:r w:rsidRPr="00256AEA">
        <w:rPr>
          <w:shd w:val="clear" w:color="auto" w:fill="FFFFFF"/>
        </w:rPr>
        <w:t>Нормативные запасы аварийных видов топлив</w:t>
      </w:r>
      <w:r w:rsidR="003A2073">
        <w:rPr>
          <w:shd w:val="clear" w:color="auto" w:fill="FFFFFF"/>
        </w:rPr>
        <w:t xml:space="preserve"> </w:t>
      </w:r>
      <w:r w:rsidR="003A2073">
        <w:t>(</w:t>
      </w:r>
      <w:r w:rsidR="003A2073" w:rsidRPr="003A2073">
        <w:t>природный газ – тыс.куб.м , уголь -тн, эл.энергия – тыс. кВтч, дрова – куб. м.)</w:t>
      </w: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
        <w:gridCol w:w="2224"/>
        <w:gridCol w:w="1686"/>
        <w:gridCol w:w="1105"/>
        <w:gridCol w:w="967"/>
        <w:gridCol w:w="969"/>
        <w:gridCol w:w="928"/>
        <w:gridCol w:w="971"/>
        <w:gridCol w:w="963"/>
      </w:tblGrid>
      <w:tr w:rsidR="00104AD8" w:rsidRPr="003A2073" w14:paraId="19069C09" w14:textId="77777777" w:rsidTr="003A2073">
        <w:trPr>
          <w:cantSplit/>
          <w:trHeight w:val="290"/>
          <w:tblHeader/>
        </w:trPr>
        <w:tc>
          <w:tcPr>
            <w:tcW w:w="240" w:type="pct"/>
            <w:vMerge w:val="restart"/>
            <w:vAlign w:val="center"/>
          </w:tcPr>
          <w:p w14:paraId="27C83C24" w14:textId="77777777" w:rsidR="00731179" w:rsidRPr="003A2073" w:rsidRDefault="00731179" w:rsidP="00A175C8">
            <w:pPr>
              <w:jc w:val="center"/>
              <w:rPr>
                <w:sz w:val="22"/>
                <w:szCs w:val="22"/>
              </w:rPr>
            </w:pPr>
            <w:r w:rsidRPr="003A2073">
              <w:rPr>
                <w:sz w:val="22"/>
                <w:szCs w:val="22"/>
              </w:rPr>
              <w:t>№ п/п</w:t>
            </w:r>
          </w:p>
        </w:tc>
        <w:tc>
          <w:tcPr>
            <w:tcW w:w="1079" w:type="pct"/>
            <w:vMerge w:val="restart"/>
            <w:shd w:val="clear" w:color="auto" w:fill="auto"/>
            <w:vAlign w:val="center"/>
          </w:tcPr>
          <w:p w14:paraId="47B7F9D5" w14:textId="77777777" w:rsidR="00731179" w:rsidRPr="003A2073" w:rsidRDefault="00731179" w:rsidP="00A175C8">
            <w:pPr>
              <w:jc w:val="center"/>
              <w:rPr>
                <w:sz w:val="22"/>
                <w:szCs w:val="22"/>
              </w:rPr>
            </w:pPr>
            <w:r w:rsidRPr="003A2073">
              <w:rPr>
                <w:sz w:val="22"/>
                <w:szCs w:val="22"/>
              </w:rPr>
              <w:t>Источник тепловой энергии</w:t>
            </w:r>
          </w:p>
        </w:tc>
        <w:tc>
          <w:tcPr>
            <w:tcW w:w="818" w:type="pct"/>
            <w:vMerge w:val="restart"/>
            <w:shd w:val="clear" w:color="auto" w:fill="auto"/>
            <w:vAlign w:val="center"/>
          </w:tcPr>
          <w:p w14:paraId="77F84887" w14:textId="77777777" w:rsidR="00731179" w:rsidRPr="003A2073" w:rsidRDefault="00731179" w:rsidP="00A175C8">
            <w:pPr>
              <w:jc w:val="center"/>
              <w:rPr>
                <w:sz w:val="22"/>
                <w:szCs w:val="22"/>
              </w:rPr>
            </w:pPr>
            <w:r w:rsidRPr="003A2073">
              <w:rPr>
                <w:sz w:val="22"/>
                <w:szCs w:val="22"/>
              </w:rPr>
              <w:t>Вид топлива (основной/резервный)</w:t>
            </w:r>
          </w:p>
        </w:tc>
        <w:tc>
          <w:tcPr>
            <w:tcW w:w="2864" w:type="pct"/>
            <w:gridSpan w:val="6"/>
            <w:shd w:val="clear" w:color="auto" w:fill="auto"/>
            <w:vAlign w:val="center"/>
          </w:tcPr>
          <w:p w14:paraId="0B034F51" w14:textId="77777777" w:rsidR="00731179" w:rsidRPr="003A2073" w:rsidRDefault="00731179" w:rsidP="00A175C8">
            <w:pPr>
              <w:jc w:val="center"/>
              <w:rPr>
                <w:sz w:val="22"/>
                <w:szCs w:val="22"/>
              </w:rPr>
            </w:pPr>
            <w:r w:rsidRPr="003A2073">
              <w:rPr>
                <w:sz w:val="22"/>
                <w:szCs w:val="22"/>
              </w:rPr>
              <w:t>Этапы</w:t>
            </w:r>
          </w:p>
        </w:tc>
      </w:tr>
      <w:tr w:rsidR="00104AD8" w:rsidRPr="003A2073" w14:paraId="5CAFA8F6" w14:textId="77777777" w:rsidTr="003A2073">
        <w:trPr>
          <w:cantSplit/>
          <w:tblHeader/>
        </w:trPr>
        <w:tc>
          <w:tcPr>
            <w:tcW w:w="240" w:type="pct"/>
            <w:vMerge/>
            <w:vAlign w:val="center"/>
          </w:tcPr>
          <w:p w14:paraId="2D9CD54B" w14:textId="77777777" w:rsidR="00731179" w:rsidRPr="003A2073" w:rsidRDefault="00731179" w:rsidP="00A175C8">
            <w:pPr>
              <w:jc w:val="center"/>
              <w:rPr>
                <w:sz w:val="22"/>
                <w:szCs w:val="22"/>
              </w:rPr>
            </w:pPr>
          </w:p>
        </w:tc>
        <w:tc>
          <w:tcPr>
            <w:tcW w:w="1079" w:type="pct"/>
            <w:vMerge/>
            <w:shd w:val="clear" w:color="auto" w:fill="auto"/>
            <w:vAlign w:val="center"/>
          </w:tcPr>
          <w:p w14:paraId="74AF77C8" w14:textId="77777777" w:rsidR="00731179" w:rsidRPr="003A2073" w:rsidRDefault="00731179" w:rsidP="00A175C8">
            <w:pPr>
              <w:jc w:val="center"/>
              <w:rPr>
                <w:sz w:val="22"/>
                <w:szCs w:val="22"/>
              </w:rPr>
            </w:pPr>
          </w:p>
        </w:tc>
        <w:tc>
          <w:tcPr>
            <w:tcW w:w="818" w:type="pct"/>
            <w:vMerge/>
            <w:shd w:val="clear" w:color="auto" w:fill="auto"/>
            <w:vAlign w:val="center"/>
          </w:tcPr>
          <w:p w14:paraId="0A93362F" w14:textId="77777777" w:rsidR="00731179" w:rsidRPr="003A2073" w:rsidRDefault="00731179" w:rsidP="00A175C8">
            <w:pPr>
              <w:jc w:val="center"/>
              <w:rPr>
                <w:sz w:val="22"/>
                <w:szCs w:val="22"/>
              </w:rPr>
            </w:pPr>
          </w:p>
        </w:tc>
        <w:tc>
          <w:tcPr>
            <w:tcW w:w="1475" w:type="pct"/>
            <w:gridSpan w:val="3"/>
            <w:shd w:val="clear" w:color="auto" w:fill="auto"/>
            <w:vAlign w:val="center"/>
          </w:tcPr>
          <w:p w14:paraId="4C926CBC" w14:textId="3806F771" w:rsidR="00731179" w:rsidRPr="003A2073" w:rsidRDefault="00731179" w:rsidP="00A175C8">
            <w:pPr>
              <w:jc w:val="center"/>
              <w:rPr>
                <w:sz w:val="22"/>
                <w:szCs w:val="22"/>
              </w:rPr>
            </w:pPr>
            <w:r w:rsidRPr="003A2073">
              <w:rPr>
                <w:sz w:val="22"/>
                <w:szCs w:val="22"/>
              </w:rPr>
              <w:t>Базовый год 2022</w:t>
            </w:r>
          </w:p>
        </w:tc>
        <w:tc>
          <w:tcPr>
            <w:tcW w:w="1388" w:type="pct"/>
            <w:gridSpan w:val="3"/>
            <w:shd w:val="clear" w:color="auto" w:fill="auto"/>
            <w:vAlign w:val="center"/>
          </w:tcPr>
          <w:p w14:paraId="286242F6" w14:textId="41BC7366" w:rsidR="00731179" w:rsidRPr="003A2073" w:rsidRDefault="00731179" w:rsidP="00A175C8">
            <w:pPr>
              <w:jc w:val="center"/>
              <w:rPr>
                <w:sz w:val="22"/>
                <w:szCs w:val="22"/>
              </w:rPr>
            </w:pPr>
            <w:r w:rsidRPr="003A2073">
              <w:rPr>
                <w:sz w:val="22"/>
                <w:szCs w:val="22"/>
              </w:rPr>
              <w:t>20</w:t>
            </w:r>
            <w:r w:rsidR="00986E71" w:rsidRPr="003A2073">
              <w:rPr>
                <w:sz w:val="22"/>
                <w:szCs w:val="22"/>
              </w:rPr>
              <w:t>3</w:t>
            </w:r>
            <w:r w:rsidR="00543357" w:rsidRPr="003A2073">
              <w:rPr>
                <w:sz w:val="22"/>
                <w:szCs w:val="22"/>
              </w:rPr>
              <w:t>3</w:t>
            </w:r>
            <w:r w:rsidRPr="003A2073">
              <w:rPr>
                <w:sz w:val="22"/>
                <w:szCs w:val="22"/>
              </w:rPr>
              <w:t xml:space="preserve"> год</w:t>
            </w:r>
          </w:p>
        </w:tc>
      </w:tr>
      <w:tr w:rsidR="00104AD8" w:rsidRPr="003A2073" w14:paraId="6B9C7118" w14:textId="77777777" w:rsidTr="003A2073">
        <w:trPr>
          <w:cantSplit/>
          <w:tblHeader/>
        </w:trPr>
        <w:tc>
          <w:tcPr>
            <w:tcW w:w="240" w:type="pct"/>
            <w:vMerge/>
            <w:vAlign w:val="center"/>
          </w:tcPr>
          <w:p w14:paraId="59F1DE26" w14:textId="77777777" w:rsidR="00731179" w:rsidRPr="003A2073" w:rsidRDefault="00731179" w:rsidP="00A175C8">
            <w:pPr>
              <w:jc w:val="center"/>
              <w:rPr>
                <w:sz w:val="22"/>
                <w:szCs w:val="22"/>
              </w:rPr>
            </w:pPr>
          </w:p>
        </w:tc>
        <w:tc>
          <w:tcPr>
            <w:tcW w:w="1079" w:type="pct"/>
            <w:vMerge/>
            <w:shd w:val="clear" w:color="auto" w:fill="auto"/>
            <w:vAlign w:val="center"/>
          </w:tcPr>
          <w:p w14:paraId="2EE45084" w14:textId="77777777" w:rsidR="00731179" w:rsidRPr="003A2073" w:rsidRDefault="00731179" w:rsidP="00A175C8">
            <w:pPr>
              <w:jc w:val="center"/>
              <w:rPr>
                <w:sz w:val="22"/>
                <w:szCs w:val="22"/>
              </w:rPr>
            </w:pPr>
          </w:p>
        </w:tc>
        <w:tc>
          <w:tcPr>
            <w:tcW w:w="818" w:type="pct"/>
            <w:vMerge/>
            <w:shd w:val="clear" w:color="auto" w:fill="auto"/>
            <w:vAlign w:val="center"/>
          </w:tcPr>
          <w:p w14:paraId="07F1A356" w14:textId="77777777" w:rsidR="00731179" w:rsidRPr="003A2073" w:rsidRDefault="00731179" w:rsidP="00A175C8">
            <w:pPr>
              <w:jc w:val="center"/>
              <w:rPr>
                <w:sz w:val="22"/>
                <w:szCs w:val="22"/>
              </w:rPr>
            </w:pPr>
          </w:p>
        </w:tc>
        <w:tc>
          <w:tcPr>
            <w:tcW w:w="536" w:type="pct"/>
            <w:tcBorders>
              <w:bottom w:val="single" w:sz="4" w:space="0" w:color="auto"/>
            </w:tcBorders>
            <w:shd w:val="clear" w:color="auto" w:fill="auto"/>
            <w:vAlign w:val="center"/>
          </w:tcPr>
          <w:p w14:paraId="5C13C360" w14:textId="77777777" w:rsidR="00731179" w:rsidRPr="003A2073" w:rsidRDefault="00731179" w:rsidP="00A175C8">
            <w:pPr>
              <w:jc w:val="center"/>
              <w:rPr>
                <w:sz w:val="22"/>
                <w:szCs w:val="22"/>
              </w:rPr>
            </w:pPr>
            <w:r w:rsidRPr="003A2073">
              <w:rPr>
                <w:sz w:val="22"/>
                <w:szCs w:val="22"/>
              </w:rPr>
              <w:t>ННЗТ</w:t>
            </w:r>
          </w:p>
        </w:tc>
        <w:tc>
          <w:tcPr>
            <w:tcW w:w="469" w:type="pct"/>
            <w:tcBorders>
              <w:bottom w:val="single" w:sz="4" w:space="0" w:color="auto"/>
            </w:tcBorders>
            <w:shd w:val="clear" w:color="auto" w:fill="auto"/>
            <w:vAlign w:val="center"/>
          </w:tcPr>
          <w:p w14:paraId="7D3B2F5C" w14:textId="77777777" w:rsidR="00731179" w:rsidRPr="003A2073" w:rsidRDefault="00731179" w:rsidP="00A175C8">
            <w:pPr>
              <w:jc w:val="center"/>
              <w:rPr>
                <w:sz w:val="22"/>
                <w:szCs w:val="22"/>
              </w:rPr>
            </w:pPr>
            <w:r w:rsidRPr="003A2073">
              <w:rPr>
                <w:sz w:val="22"/>
                <w:szCs w:val="22"/>
              </w:rPr>
              <w:t>НЭЗТ</w:t>
            </w:r>
          </w:p>
        </w:tc>
        <w:tc>
          <w:tcPr>
            <w:tcW w:w="470" w:type="pct"/>
            <w:tcBorders>
              <w:bottom w:val="single" w:sz="4" w:space="0" w:color="auto"/>
            </w:tcBorders>
            <w:shd w:val="clear" w:color="auto" w:fill="auto"/>
            <w:vAlign w:val="center"/>
          </w:tcPr>
          <w:p w14:paraId="6294D56E" w14:textId="77777777" w:rsidR="00731179" w:rsidRPr="003A2073" w:rsidRDefault="00731179" w:rsidP="00A175C8">
            <w:pPr>
              <w:jc w:val="center"/>
              <w:rPr>
                <w:sz w:val="22"/>
                <w:szCs w:val="22"/>
              </w:rPr>
            </w:pPr>
            <w:r w:rsidRPr="003A2073">
              <w:rPr>
                <w:sz w:val="22"/>
                <w:szCs w:val="22"/>
              </w:rPr>
              <w:t>ОНЗТ</w:t>
            </w:r>
          </w:p>
        </w:tc>
        <w:tc>
          <w:tcPr>
            <w:tcW w:w="450" w:type="pct"/>
            <w:tcBorders>
              <w:bottom w:val="single" w:sz="4" w:space="0" w:color="auto"/>
            </w:tcBorders>
            <w:shd w:val="clear" w:color="auto" w:fill="auto"/>
            <w:vAlign w:val="center"/>
          </w:tcPr>
          <w:p w14:paraId="02CCC44B" w14:textId="77777777" w:rsidR="00731179" w:rsidRPr="003A2073" w:rsidRDefault="00731179" w:rsidP="00A175C8">
            <w:pPr>
              <w:jc w:val="center"/>
              <w:rPr>
                <w:sz w:val="22"/>
                <w:szCs w:val="22"/>
              </w:rPr>
            </w:pPr>
            <w:r w:rsidRPr="003A2073">
              <w:rPr>
                <w:sz w:val="22"/>
                <w:szCs w:val="22"/>
              </w:rPr>
              <w:t>ННЗТ</w:t>
            </w:r>
          </w:p>
        </w:tc>
        <w:tc>
          <w:tcPr>
            <w:tcW w:w="471" w:type="pct"/>
            <w:tcBorders>
              <w:bottom w:val="single" w:sz="4" w:space="0" w:color="auto"/>
            </w:tcBorders>
            <w:shd w:val="clear" w:color="auto" w:fill="auto"/>
            <w:vAlign w:val="center"/>
          </w:tcPr>
          <w:p w14:paraId="049310DF" w14:textId="77777777" w:rsidR="00731179" w:rsidRPr="003A2073" w:rsidRDefault="00731179" w:rsidP="00A175C8">
            <w:pPr>
              <w:jc w:val="center"/>
              <w:rPr>
                <w:sz w:val="22"/>
                <w:szCs w:val="22"/>
              </w:rPr>
            </w:pPr>
            <w:r w:rsidRPr="003A2073">
              <w:rPr>
                <w:sz w:val="22"/>
                <w:szCs w:val="22"/>
              </w:rPr>
              <w:t>НЭЗТ</w:t>
            </w:r>
          </w:p>
        </w:tc>
        <w:tc>
          <w:tcPr>
            <w:tcW w:w="467" w:type="pct"/>
            <w:tcBorders>
              <w:bottom w:val="single" w:sz="4" w:space="0" w:color="auto"/>
            </w:tcBorders>
            <w:shd w:val="clear" w:color="auto" w:fill="auto"/>
            <w:vAlign w:val="center"/>
          </w:tcPr>
          <w:p w14:paraId="18FAE128" w14:textId="77777777" w:rsidR="00731179" w:rsidRPr="003A2073" w:rsidRDefault="00731179" w:rsidP="00A175C8">
            <w:pPr>
              <w:jc w:val="center"/>
              <w:rPr>
                <w:sz w:val="22"/>
                <w:szCs w:val="22"/>
              </w:rPr>
            </w:pPr>
            <w:r w:rsidRPr="003A2073">
              <w:rPr>
                <w:sz w:val="22"/>
                <w:szCs w:val="22"/>
              </w:rPr>
              <w:t>ОНЗТ</w:t>
            </w:r>
          </w:p>
        </w:tc>
      </w:tr>
      <w:tr w:rsidR="003A2073" w:rsidRPr="003A2073" w14:paraId="17FE7BA3" w14:textId="77777777" w:rsidTr="003A2073">
        <w:trPr>
          <w:cantSplit/>
        </w:trPr>
        <w:tc>
          <w:tcPr>
            <w:tcW w:w="240" w:type="pct"/>
            <w:tcBorders>
              <w:top w:val="single" w:sz="4" w:space="0" w:color="auto"/>
              <w:bottom w:val="single" w:sz="4" w:space="0" w:color="auto"/>
              <w:right w:val="single" w:sz="4" w:space="0" w:color="auto"/>
            </w:tcBorders>
            <w:vAlign w:val="center"/>
          </w:tcPr>
          <w:p w14:paraId="5F8A6437" w14:textId="7B2D9CAD" w:rsidR="003A2073" w:rsidRPr="003A2073" w:rsidRDefault="003A2073" w:rsidP="003A2073">
            <w:pPr>
              <w:pStyle w:val="ab"/>
              <w:jc w:val="center"/>
              <w:rPr>
                <w:sz w:val="22"/>
                <w:szCs w:val="22"/>
              </w:rPr>
            </w:pPr>
            <w:r w:rsidRPr="003A2073">
              <w:rPr>
                <w:sz w:val="22"/>
                <w:szCs w:val="22"/>
              </w:rPr>
              <w:t>1</w:t>
            </w: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5B337E53" w14:textId="599BC773" w:rsidR="003A2073" w:rsidRPr="003A2073" w:rsidRDefault="003A2073" w:rsidP="003A2073">
            <w:pPr>
              <w:jc w:val="center"/>
              <w:rPr>
                <w:sz w:val="22"/>
                <w:szCs w:val="22"/>
              </w:rPr>
            </w:pPr>
            <w:r w:rsidRPr="003A2073">
              <w:rPr>
                <w:sz w:val="22"/>
                <w:szCs w:val="22"/>
              </w:rPr>
              <w:t>Котельная №2 (п. Балезино)</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61822904" w14:textId="42AF5BF7" w:rsidR="003A2073" w:rsidRPr="003A2073" w:rsidRDefault="003A2073" w:rsidP="003A2073">
            <w:pPr>
              <w:jc w:val="center"/>
              <w:rPr>
                <w:sz w:val="22"/>
                <w:szCs w:val="22"/>
              </w:rPr>
            </w:pPr>
            <w:r w:rsidRPr="003A2073">
              <w:rPr>
                <w:sz w:val="22"/>
                <w:szCs w:val="22"/>
              </w:rPr>
              <w:t>Природный газ / дизельное топливо</w:t>
            </w:r>
          </w:p>
        </w:tc>
        <w:tc>
          <w:tcPr>
            <w:tcW w:w="536" w:type="pct"/>
            <w:tcBorders>
              <w:top w:val="single" w:sz="4" w:space="0" w:color="auto"/>
              <w:left w:val="nil"/>
              <w:bottom w:val="single" w:sz="4" w:space="0" w:color="auto"/>
              <w:right w:val="single" w:sz="4" w:space="0" w:color="auto"/>
            </w:tcBorders>
            <w:shd w:val="clear" w:color="auto" w:fill="auto"/>
            <w:vAlign w:val="center"/>
          </w:tcPr>
          <w:p w14:paraId="596C69C0" w14:textId="5F861FE2" w:rsidR="003A2073" w:rsidRPr="003A2073" w:rsidRDefault="003A2073" w:rsidP="003A2073">
            <w:pPr>
              <w:jc w:val="center"/>
              <w:rPr>
                <w:sz w:val="22"/>
                <w:szCs w:val="22"/>
              </w:rPr>
            </w:pPr>
            <w:r w:rsidRPr="003A2073">
              <w:rPr>
                <w:color w:val="000000"/>
                <w:sz w:val="22"/>
                <w:szCs w:val="22"/>
              </w:rPr>
              <w:t>0,0220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2F21C8C9" w14:textId="12258E79" w:rsidR="003A2073" w:rsidRPr="003A2073" w:rsidRDefault="003A2073" w:rsidP="003A2073">
            <w:pPr>
              <w:jc w:val="center"/>
              <w:rPr>
                <w:sz w:val="22"/>
                <w:szCs w:val="22"/>
              </w:rPr>
            </w:pPr>
            <w:r w:rsidRPr="003A2073">
              <w:rPr>
                <w:color w:val="000000"/>
                <w:sz w:val="22"/>
                <w:szCs w:val="22"/>
              </w:rPr>
              <w:t>0,2864</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3E209F49" w14:textId="769FD7B5" w:rsidR="003A2073" w:rsidRPr="003A2073" w:rsidRDefault="003A2073" w:rsidP="003A2073">
            <w:pPr>
              <w:jc w:val="center"/>
              <w:rPr>
                <w:sz w:val="22"/>
                <w:szCs w:val="22"/>
              </w:rPr>
            </w:pPr>
            <w:r w:rsidRPr="003A2073">
              <w:rPr>
                <w:color w:val="000000"/>
                <w:sz w:val="22"/>
                <w:szCs w:val="22"/>
              </w:rPr>
              <w:t>0,3083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048B8C50" w14:textId="77B4278C" w:rsidR="003A2073" w:rsidRPr="003A2073" w:rsidRDefault="003A2073" w:rsidP="003A2073">
            <w:pPr>
              <w:jc w:val="center"/>
              <w:rPr>
                <w:sz w:val="22"/>
                <w:szCs w:val="22"/>
              </w:rPr>
            </w:pPr>
            <w:r w:rsidRPr="003A2073">
              <w:rPr>
                <w:color w:val="000000"/>
                <w:sz w:val="22"/>
                <w:szCs w:val="22"/>
              </w:rPr>
              <w:t>0,0220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789295E7" w14:textId="196DF3F9" w:rsidR="003A2073" w:rsidRPr="003A2073" w:rsidRDefault="003A2073" w:rsidP="003A2073">
            <w:pPr>
              <w:jc w:val="center"/>
              <w:rPr>
                <w:sz w:val="22"/>
                <w:szCs w:val="22"/>
              </w:rPr>
            </w:pPr>
            <w:r w:rsidRPr="003A2073">
              <w:rPr>
                <w:color w:val="000000"/>
                <w:sz w:val="22"/>
                <w:szCs w:val="22"/>
              </w:rPr>
              <w:t>0,2864</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A8DABA4" w14:textId="5CC17F61" w:rsidR="003A2073" w:rsidRPr="003A2073" w:rsidRDefault="003A2073" w:rsidP="003A2073">
            <w:pPr>
              <w:jc w:val="center"/>
              <w:rPr>
                <w:sz w:val="22"/>
                <w:szCs w:val="22"/>
              </w:rPr>
            </w:pPr>
            <w:r w:rsidRPr="003A2073">
              <w:rPr>
                <w:color w:val="000000"/>
                <w:sz w:val="22"/>
                <w:szCs w:val="22"/>
              </w:rPr>
              <w:t>0,3083</w:t>
            </w:r>
          </w:p>
        </w:tc>
      </w:tr>
      <w:tr w:rsidR="003A2073" w:rsidRPr="003A2073" w14:paraId="2EEBDE99" w14:textId="77777777" w:rsidTr="003A2073">
        <w:trPr>
          <w:cantSplit/>
        </w:trPr>
        <w:tc>
          <w:tcPr>
            <w:tcW w:w="240" w:type="pct"/>
            <w:tcBorders>
              <w:top w:val="single" w:sz="4" w:space="0" w:color="auto"/>
              <w:bottom w:val="single" w:sz="4" w:space="0" w:color="auto"/>
              <w:right w:val="single" w:sz="4" w:space="0" w:color="auto"/>
            </w:tcBorders>
            <w:vAlign w:val="center"/>
          </w:tcPr>
          <w:p w14:paraId="3A72907E" w14:textId="4DA7558F" w:rsidR="003A2073" w:rsidRPr="003A2073" w:rsidRDefault="003A2073" w:rsidP="003A2073">
            <w:pPr>
              <w:pStyle w:val="ab"/>
              <w:jc w:val="center"/>
              <w:rPr>
                <w:sz w:val="22"/>
                <w:szCs w:val="22"/>
              </w:rPr>
            </w:pPr>
            <w:r w:rsidRPr="003A2073">
              <w:rPr>
                <w:sz w:val="22"/>
                <w:szCs w:val="22"/>
              </w:rPr>
              <w:t>2</w:t>
            </w: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581E1175" w14:textId="4F0FEA91" w:rsidR="003A2073" w:rsidRPr="003A2073" w:rsidRDefault="003A2073" w:rsidP="003A2073">
            <w:pPr>
              <w:jc w:val="center"/>
              <w:rPr>
                <w:sz w:val="22"/>
                <w:szCs w:val="22"/>
              </w:rPr>
            </w:pPr>
            <w:r w:rsidRPr="003A2073">
              <w:rPr>
                <w:sz w:val="22"/>
                <w:szCs w:val="22"/>
              </w:rPr>
              <w:t>Котельная №3 (п. Балезино)</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14908D9F" w14:textId="03842523" w:rsidR="003A2073" w:rsidRPr="003A2073" w:rsidRDefault="003A2073" w:rsidP="003A2073">
            <w:pPr>
              <w:jc w:val="center"/>
              <w:rPr>
                <w:sz w:val="22"/>
                <w:szCs w:val="22"/>
              </w:rPr>
            </w:pPr>
            <w:r w:rsidRPr="003A2073">
              <w:rPr>
                <w:sz w:val="22"/>
                <w:szCs w:val="22"/>
              </w:rPr>
              <w:t>Природный газ / уголь</w:t>
            </w:r>
          </w:p>
        </w:tc>
        <w:tc>
          <w:tcPr>
            <w:tcW w:w="536" w:type="pct"/>
            <w:tcBorders>
              <w:top w:val="single" w:sz="4" w:space="0" w:color="auto"/>
              <w:left w:val="nil"/>
              <w:bottom w:val="single" w:sz="4" w:space="0" w:color="auto"/>
              <w:right w:val="single" w:sz="4" w:space="0" w:color="auto"/>
            </w:tcBorders>
            <w:shd w:val="clear" w:color="auto" w:fill="auto"/>
            <w:vAlign w:val="center"/>
          </w:tcPr>
          <w:p w14:paraId="0895D79E" w14:textId="754D5476" w:rsidR="003A2073" w:rsidRPr="003A2073" w:rsidRDefault="003A2073" w:rsidP="003A2073">
            <w:pPr>
              <w:jc w:val="center"/>
              <w:rPr>
                <w:sz w:val="22"/>
                <w:szCs w:val="22"/>
              </w:rPr>
            </w:pPr>
            <w:r w:rsidRPr="003A2073">
              <w:rPr>
                <w:color w:val="000000"/>
                <w:sz w:val="22"/>
                <w:szCs w:val="22"/>
              </w:rPr>
              <w:t>0,0223</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777D8D7B" w14:textId="5BD0DA90" w:rsidR="003A2073" w:rsidRPr="003A2073" w:rsidRDefault="003A2073" w:rsidP="003A2073">
            <w:pPr>
              <w:jc w:val="center"/>
              <w:rPr>
                <w:sz w:val="22"/>
                <w:szCs w:val="22"/>
              </w:rPr>
            </w:pPr>
            <w:r w:rsidRPr="003A2073">
              <w:rPr>
                <w:color w:val="000000"/>
                <w:sz w:val="22"/>
                <w:szCs w:val="22"/>
              </w:rPr>
              <w:t>0,3009</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26A993A8" w14:textId="040EC4BA" w:rsidR="003A2073" w:rsidRPr="003A2073" w:rsidRDefault="003A2073" w:rsidP="003A2073">
            <w:pPr>
              <w:jc w:val="center"/>
              <w:rPr>
                <w:sz w:val="22"/>
                <w:szCs w:val="22"/>
              </w:rPr>
            </w:pPr>
            <w:r w:rsidRPr="003A2073">
              <w:rPr>
                <w:color w:val="000000"/>
                <w:sz w:val="22"/>
                <w:szCs w:val="22"/>
              </w:rPr>
              <w:t>0,3233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52926421" w14:textId="51D59E6D" w:rsidR="003A2073" w:rsidRPr="003A2073" w:rsidRDefault="003A2073" w:rsidP="003A2073">
            <w:pPr>
              <w:jc w:val="center"/>
              <w:rPr>
                <w:sz w:val="22"/>
                <w:szCs w:val="22"/>
              </w:rPr>
            </w:pPr>
            <w:r w:rsidRPr="003A2073">
              <w:rPr>
                <w:color w:val="000000"/>
                <w:sz w:val="22"/>
                <w:szCs w:val="22"/>
              </w:rPr>
              <w:t>0,0308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5518267F" w14:textId="23192F77" w:rsidR="003A2073" w:rsidRPr="003A2073" w:rsidRDefault="003A2073" w:rsidP="003A2073">
            <w:pPr>
              <w:jc w:val="center"/>
              <w:rPr>
                <w:sz w:val="22"/>
                <w:szCs w:val="22"/>
              </w:rPr>
            </w:pPr>
            <w:r w:rsidRPr="003A2073">
              <w:rPr>
                <w:color w:val="000000"/>
                <w:sz w:val="22"/>
                <w:szCs w:val="22"/>
              </w:rPr>
              <w:t>0,4141</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1A89AE2E" w14:textId="35837971" w:rsidR="003A2073" w:rsidRPr="003A2073" w:rsidRDefault="003A2073" w:rsidP="003A2073">
            <w:pPr>
              <w:jc w:val="center"/>
              <w:rPr>
                <w:sz w:val="22"/>
                <w:szCs w:val="22"/>
              </w:rPr>
            </w:pPr>
            <w:r w:rsidRPr="003A2073">
              <w:rPr>
                <w:color w:val="000000"/>
                <w:sz w:val="22"/>
                <w:szCs w:val="22"/>
              </w:rPr>
              <w:t>0,4449</w:t>
            </w:r>
          </w:p>
        </w:tc>
      </w:tr>
      <w:tr w:rsidR="003A2073" w:rsidRPr="003A2073" w14:paraId="2F0A13A8" w14:textId="77777777" w:rsidTr="003A2073">
        <w:trPr>
          <w:cantSplit/>
        </w:trPr>
        <w:tc>
          <w:tcPr>
            <w:tcW w:w="240" w:type="pct"/>
            <w:tcBorders>
              <w:top w:val="single" w:sz="4" w:space="0" w:color="auto"/>
              <w:bottom w:val="single" w:sz="4" w:space="0" w:color="auto"/>
              <w:right w:val="single" w:sz="4" w:space="0" w:color="auto"/>
            </w:tcBorders>
            <w:vAlign w:val="center"/>
          </w:tcPr>
          <w:p w14:paraId="6FA5AFFD" w14:textId="799E2677" w:rsidR="003A2073" w:rsidRPr="003A2073" w:rsidRDefault="003A2073" w:rsidP="003A2073">
            <w:pPr>
              <w:pStyle w:val="ab"/>
              <w:jc w:val="center"/>
              <w:rPr>
                <w:sz w:val="22"/>
                <w:szCs w:val="22"/>
              </w:rPr>
            </w:pPr>
            <w:r w:rsidRPr="003A2073">
              <w:rPr>
                <w:sz w:val="22"/>
                <w:szCs w:val="22"/>
              </w:rPr>
              <w:t>3</w:t>
            </w: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425D6D74" w14:textId="783708C5" w:rsidR="003A2073" w:rsidRPr="003A2073" w:rsidRDefault="003A2073" w:rsidP="003A2073">
            <w:pPr>
              <w:jc w:val="center"/>
              <w:rPr>
                <w:sz w:val="22"/>
                <w:szCs w:val="22"/>
              </w:rPr>
            </w:pPr>
            <w:r w:rsidRPr="003A2073">
              <w:rPr>
                <w:sz w:val="22"/>
                <w:szCs w:val="22"/>
              </w:rPr>
              <w:t>Котельная №4 (п. Балезино)</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153CCE64" w14:textId="467AA4AC" w:rsidR="003A2073" w:rsidRPr="003A2073" w:rsidRDefault="003A2073" w:rsidP="003A2073">
            <w:pPr>
              <w:jc w:val="center"/>
              <w:rPr>
                <w:sz w:val="22"/>
                <w:szCs w:val="22"/>
              </w:rPr>
            </w:pPr>
            <w:r w:rsidRPr="003A2073">
              <w:rPr>
                <w:sz w:val="22"/>
                <w:szCs w:val="22"/>
              </w:rPr>
              <w:t>Природный газ / уголь</w:t>
            </w:r>
          </w:p>
        </w:tc>
        <w:tc>
          <w:tcPr>
            <w:tcW w:w="536" w:type="pct"/>
            <w:tcBorders>
              <w:top w:val="single" w:sz="4" w:space="0" w:color="auto"/>
              <w:left w:val="nil"/>
              <w:bottom w:val="single" w:sz="4" w:space="0" w:color="auto"/>
              <w:right w:val="single" w:sz="4" w:space="0" w:color="auto"/>
            </w:tcBorders>
            <w:shd w:val="clear" w:color="auto" w:fill="auto"/>
            <w:vAlign w:val="center"/>
          </w:tcPr>
          <w:p w14:paraId="58C67E3C" w14:textId="3D539916" w:rsidR="003A2073" w:rsidRPr="003A2073" w:rsidRDefault="003A2073" w:rsidP="003A2073">
            <w:pPr>
              <w:jc w:val="center"/>
              <w:rPr>
                <w:sz w:val="22"/>
                <w:szCs w:val="22"/>
              </w:rPr>
            </w:pPr>
            <w:r w:rsidRPr="003A2073">
              <w:rPr>
                <w:color w:val="000000"/>
                <w:sz w:val="22"/>
                <w:szCs w:val="22"/>
              </w:rPr>
              <w:t>0,0632</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51E5AE92" w14:textId="59432485" w:rsidR="003A2073" w:rsidRPr="003A2073" w:rsidRDefault="003A2073" w:rsidP="003A2073">
            <w:pPr>
              <w:jc w:val="center"/>
              <w:rPr>
                <w:sz w:val="22"/>
                <w:szCs w:val="22"/>
              </w:rPr>
            </w:pPr>
            <w:r w:rsidRPr="003A2073">
              <w:rPr>
                <w:color w:val="000000"/>
                <w:sz w:val="22"/>
                <w:szCs w:val="22"/>
              </w:rPr>
              <w:t>0,8515</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366EAA8" w14:textId="55EE481A" w:rsidR="003A2073" w:rsidRPr="003A2073" w:rsidRDefault="003A2073" w:rsidP="003A2073">
            <w:pPr>
              <w:jc w:val="center"/>
              <w:rPr>
                <w:sz w:val="22"/>
                <w:szCs w:val="22"/>
              </w:rPr>
            </w:pPr>
            <w:r w:rsidRPr="003A2073">
              <w:rPr>
                <w:color w:val="000000"/>
                <w:sz w:val="22"/>
                <w:szCs w:val="22"/>
              </w:rPr>
              <w:t>0,9148</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4E452425" w14:textId="070DB579" w:rsidR="003A2073" w:rsidRPr="003A2073" w:rsidRDefault="003A2073" w:rsidP="003A2073">
            <w:pPr>
              <w:jc w:val="center"/>
              <w:rPr>
                <w:sz w:val="22"/>
                <w:szCs w:val="22"/>
              </w:rPr>
            </w:pPr>
            <w:r w:rsidRPr="003A2073">
              <w:rPr>
                <w:color w:val="000000"/>
                <w:sz w:val="22"/>
                <w:szCs w:val="22"/>
              </w:rPr>
              <w:t>0,0864</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4D8875AF" w14:textId="3B89BB0D" w:rsidR="003A2073" w:rsidRPr="003A2073" w:rsidRDefault="003A2073" w:rsidP="003A2073">
            <w:pPr>
              <w:jc w:val="center"/>
              <w:rPr>
                <w:sz w:val="22"/>
                <w:szCs w:val="22"/>
              </w:rPr>
            </w:pPr>
            <w:r w:rsidRPr="003A2073">
              <w:rPr>
                <w:color w:val="000000"/>
                <w:sz w:val="22"/>
                <w:szCs w:val="22"/>
              </w:rPr>
              <w:t>1,1638</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0717970A" w14:textId="1228F594" w:rsidR="003A2073" w:rsidRPr="003A2073" w:rsidRDefault="003A2073" w:rsidP="003A2073">
            <w:pPr>
              <w:jc w:val="center"/>
              <w:rPr>
                <w:sz w:val="22"/>
                <w:szCs w:val="22"/>
              </w:rPr>
            </w:pPr>
            <w:r w:rsidRPr="003A2073">
              <w:rPr>
                <w:color w:val="000000"/>
                <w:sz w:val="22"/>
                <w:szCs w:val="22"/>
              </w:rPr>
              <w:t>1,2502</w:t>
            </w:r>
          </w:p>
        </w:tc>
      </w:tr>
      <w:tr w:rsidR="003A2073" w:rsidRPr="003A2073" w14:paraId="774AD497" w14:textId="77777777" w:rsidTr="003A2073">
        <w:trPr>
          <w:cantSplit/>
        </w:trPr>
        <w:tc>
          <w:tcPr>
            <w:tcW w:w="240" w:type="pct"/>
            <w:tcBorders>
              <w:top w:val="single" w:sz="4" w:space="0" w:color="auto"/>
              <w:bottom w:val="single" w:sz="4" w:space="0" w:color="auto"/>
              <w:right w:val="single" w:sz="4" w:space="0" w:color="auto"/>
            </w:tcBorders>
            <w:vAlign w:val="center"/>
          </w:tcPr>
          <w:p w14:paraId="2D78F354" w14:textId="27226761" w:rsidR="003A2073" w:rsidRPr="003A2073" w:rsidRDefault="003A2073" w:rsidP="003A2073">
            <w:pPr>
              <w:pStyle w:val="ab"/>
              <w:jc w:val="center"/>
              <w:rPr>
                <w:sz w:val="22"/>
                <w:szCs w:val="22"/>
              </w:rPr>
            </w:pPr>
            <w:r w:rsidRPr="003A2073">
              <w:rPr>
                <w:sz w:val="22"/>
                <w:szCs w:val="22"/>
              </w:rPr>
              <w:lastRenderedPageBreak/>
              <w:t>4</w:t>
            </w: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141BB52F" w14:textId="6AD66682" w:rsidR="003A2073" w:rsidRPr="003A2073" w:rsidRDefault="003A2073" w:rsidP="003A2073">
            <w:pPr>
              <w:jc w:val="center"/>
              <w:rPr>
                <w:sz w:val="22"/>
                <w:szCs w:val="22"/>
              </w:rPr>
            </w:pPr>
            <w:r w:rsidRPr="003A2073">
              <w:rPr>
                <w:sz w:val="22"/>
                <w:szCs w:val="22"/>
              </w:rPr>
              <w:t>Котельная №5 (п. Балезино)</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0602937C" w14:textId="098EA3A7" w:rsidR="003A2073" w:rsidRPr="003A2073" w:rsidRDefault="003A2073" w:rsidP="003A2073">
            <w:pPr>
              <w:jc w:val="center"/>
              <w:rPr>
                <w:sz w:val="22"/>
                <w:szCs w:val="22"/>
              </w:rPr>
            </w:pPr>
            <w:r w:rsidRPr="003A2073">
              <w:rPr>
                <w:sz w:val="22"/>
                <w:szCs w:val="22"/>
              </w:rPr>
              <w:t>Природный газ / уголь</w:t>
            </w:r>
          </w:p>
        </w:tc>
        <w:tc>
          <w:tcPr>
            <w:tcW w:w="536" w:type="pct"/>
            <w:tcBorders>
              <w:top w:val="single" w:sz="4" w:space="0" w:color="auto"/>
              <w:left w:val="nil"/>
              <w:bottom w:val="single" w:sz="4" w:space="0" w:color="auto"/>
              <w:right w:val="single" w:sz="4" w:space="0" w:color="auto"/>
            </w:tcBorders>
            <w:shd w:val="clear" w:color="auto" w:fill="auto"/>
            <w:vAlign w:val="center"/>
          </w:tcPr>
          <w:p w14:paraId="2BE0B37F" w14:textId="6E877250" w:rsidR="003A2073" w:rsidRPr="003A2073" w:rsidRDefault="003A2073" w:rsidP="003A2073">
            <w:pPr>
              <w:jc w:val="center"/>
              <w:rPr>
                <w:sz w:val="22"/>
                <w:szCs w:val="22"/>
              </w:rPr>
            </w:pPr>
            <w:r w:rsidRPr="003A2073">
              <w:rPr>
                <w:color w:val="000000"/>
                <w:sz w:val="22"/>
                <w:szCs w:val="22"/>
              </w:rPr>
              <w:t>0,0610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6652D27F" w14:textId="7CE27CF7" w:rsidR="003A2073" w:rsidRPr="003A2073" w:rsidRDefault="003A2073" w:rsidP="003A2073">
            <w:pPr>
              <w:jc w:val="center"/>
              <w:rPr>
                <w:sz w:val="22"/>
                <w:szCs w:val="22"/>
              </w:rPr>
            </w:pPr>
            <w:r w:rsidRPr="003A2073">
              <w:rPr>
                <w:color w:val="000000"/>
                <w:sz w:val="22"/>
                <w:szCs w:val="22"/>
              </w:rPr>
              <w:t>0,8216</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1262374B" w14:textId="308631A3" w:rsidR="003A2073" w:rsidRPr="003A2073" w:rsidRDefault="003A2073" w:rsidP="003A2073">
            <w:pPr>
              <w:jc w:val="center"/>
              <w:rPr>
                <w:sz w:val="22"/>
                <w:szCs w:val="22"/>
              </w:rPr>
            </w:pPr>
            <w:r w:rsidRPr="003A2073">
              <w:rPr>
                <w:color w:val="000000"/>
                <w:sz w:val="22"/>
                <w:szCs w:val="22"/>
              </w:rPr>
              <w:t>0,8826</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5CEFF3F6" w14:textId="3ACCCD56" w:rsidR="003A2073" w:rsidRPr="003A2073" w:rsidRDefault="003A2073" w:rsidP="003A2073">
            <w:pPr>
              <w:jc w:val="center"/>
              <w:rPr>
                <w:sz w:val="22"/>
                <w:szCs w:val="22"/>
              </w:rPr>
            </w:pPr>
            <w:r w:rsidRPr="003A2073">
              <w:rPr>
                <w:color w:val="000000"/>
                <w:sz w:val="22"/>
                <w:szCs w:val="22"/>
              </w:rPr>
              <w:t>0,0610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7C6F1BA6" w14:textId="1581021B" w:rsidR="003A2073" w:rsidRPr="003A2073" w:rsidRDefault="003A2073" w:rsidP="003A2073">
            <w:pPr>
              <w:jc w:val="center"/>
              <w:rPr>
                <w:sz w:val="22"/>
                <w:szCs w:val="22"/>
              </w:rPr>
            </w:pPr>
            <w:r w:rsidRPr="003A2073">
              <w:rPr>
                <w:color w:val="000000"/>
                <w:sz w:val="22"/>
                <w:szCs w:val="22"/>
              </w:rPr>
              <w:t>0,8216</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4D84B61A" w14:textId="0EE0ADF1" w:rsidR="003A2073" w:rsidRPr="003A2073" w:rsidRDefault="003A2073" w:rsidP="003A2073">
            <w:pPr>
              <w:jc w:val="center"/>
              <w:rPr>
                <w:sz w:val="22"/>
                <w:szCs w:val="22"/>
              </w:rPr>
            </w:pPr>
            <w:r w:rsidRPr="003A2073">
              <w:rPr>
                <w:color w:val="000000"/>
                <w:sz w:val="22"/>
                <w:szCs w:val="22"/>
              </w:rPr>
              <w:t>0,8826</w:t>
            </w:r>
          </w:p>
        </w:tc>
      </w:tr>
      <w:tr w:rsidR="003A2073" w:rsidRPr="003A2073" w14:paraId="3E8A0CF4" w14:textId="77777777" w:rsidTr="003A2073">
        <w:trPr>
          <w:cantSplit/>
        </w:trPr>
        <w:tc>
          <w:tcPr>
            <w:tcW w:w="240" w:type="pct"/>
            <w:tcBorders>
              <w:top w:val="single" w:sz="4" w:space="0" w:color="auto"/>
              <w:bottom w:val="single" w:sz="4" w:space="0" w:color="auto"/>
              <w:right w:val="single" w:sz="4" w:space="0" w:color="auto"/>
            </w:tcBorders>
            <w:vAlign w:val="center"/>
          </w:tcPr>
          <w:p w14:paraId="1297B45C" w14:textId="511FB28C" w:rsidR="003A2073" w:rsidRPr="003A2073" w:rsidRDefault="003A2073" w:rsidP="003A2073">
            <w:pPr>
              <w:pStyle w:val="ab"/>
              <w:jc w:val="center"/>
              <w:rPr>
                <w:sz w:val="22"/>
                <w:szCs w:val="22"/>
              </w:rPr>
            </w:pPr>
            <w:r w:rsidRPr="003A2073">
              <w:rPr>
                <w:sz w:val="22"/>
                <w:szCs w:val="22"/>
              </w:rPr>
              <w:t>5</w:t>
            </w: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60EEE312" w14:textId="62D80734" w:rsidR="003A2073" w:rsidRPr="003A2073" w:rsidRDefault="003A2073" w:rsidP="003A2073">
            <w:pPr>
              <w:jc w:val="center"/>
              <w:rPr>
                <w:sz w:val="22"/>
                <w:szCs w:val="22"/>
              </w:rPr>
            </w:pPr>
            <w:r w:rsidRPr="003A2073">
              <w:rPr>
                <w:sz w:val="22"/>
                <w:szCs w:val="22"/>
              </w:rPr>
              <w:t>Котельная №6 (п. Балезино)</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478A057A" w14:textId="5843D701" w:rsidR="003A2073" w:rsidRPr="003A2073" w:rsidRDefault="003A2073" w:rsidP="003A2073">
            <w:pPr>
              <w:jc w:val="center"/>
              <w:rPr>
                <w:sz w:val="22"/>
                <w:szCs w:val="22"/>
              </w:rPr>
            </w:pPr>
            <w:r w:rsidRPr="003A2073">
              <w:rPr>
                <w:sz w:val="22"/>
                <w:szCs w:val="22"/>
              </w:rPr>
              <w:t>Природный газ / уголь</w:t>
            </w:r>
          </w:p>
        </w:tc>
        <w:tc>
          <w:tcPr>
            <w:tcW w:w="536" w:type="pct"/>
            <w:tcBorders>
              <w:top w:val="single" w:sz="4" w:space="0" w:color="auto"/>
              <w:left w:val="nil"/>
              <w:bottom w:val="single" w:sz="4" w:space="0" w:color="auto"/>
              <w:right w:val="single" w:sz="4" w:space="0" w:color="auto"/>
            </w:tcBorders>
            <w:shd w:val="clear" w:color="auto" w:fill="auto"/>
            <w:vAlign w:val="center"/>
          </w:tcPr>
          <w:p w14:paraId="1500EE4B" w14:textId="5A5592B5" w:rsidR="003A2073" w:rsidRPr="003A2073" w:rsidRDefault="003A2073" w:rsidP="003A2073">
            <w:pPr>
              <w:jc w:val="center"/>
              <w:rPr>
                <w:sz w:val="22"/>
                <w:szCs w:val="22"/>
              </w:rPr>
            </w:pPr>
            <w:r w:rsidRPr="003A2073">
              <w:rPr>
                <w:color w:val="000000"/>
                <w:sz w:val="22"/>
                <w:szCs w:val="22"/>
              </w:rPr>
              <w:t>0,1100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5FC265F9" w14:textId="719B38BD" w:rsidR="003A2073" w:rsidRPr="003A2073" w:rsidRDefault="003A2073" w:rsidP="003A2073">
            <w:pPr>
              <w:jc w:val="center"/>
              <w:rPr>
                <w:sz w:val="22"/>
                <w:szCs w:val="22"/>
              </w:rPr>
            </w:pPr>
            <w:r w:rsidRPr="003A2073">
              <w:rPr>
                <w:color w:val="000000"/>
                <w:sz w:val="22"/>
                <w:szCs w:val="22"/>
              </w:rPr>
              <w:t>1,4811</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3FCEDA2C" w14:textId="2D3221DE" w:rsidR="003A2073" w:rsidRPr="003A2073" w:rsidRDefault="003A2073" w:rsidP="003A2073">
            <w:pPr>
              <w:jc w:val="center"/>
              <w:rPr>
                <w:sz w:val="22"/>
                <w:szCs w:val="22"/>
              </w:rPr>
            </w:pPr>
            <w:r w:rsidRPr="003A2073">
              <w:rPr>
                <w:color w:val="000000"/>
                <w:sz w:val="22"/>
                <w:szCs w:val="22"/>
              </w:rPr>
              <w:t>1,5911</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7D94A638" w14:textId="6C7890D8" w:rsidR="003A2073" w:rsidRPr="003A2073" w:rsidRDefault="003A2073" w:rsidP="003A2073">
            <w:pPr>
              <w:jc w:val="center"/>
              <w:rPr>
                <w:sz w:val="22"/>
                <w:szCs w:val="22"/>
              </w:rPr>
            </w:pPr>
            <w:r w:rsidRPr="003A2073">
              <w:rPr>
                <w:color w:val="000000"/>
                <w:sz w:val="22"/>
                <w:szCs w:val="22"/>
              </w:rPr>
              <w:t>0,1100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4AB9A32F" w14:textId="52865A21" w:rsidR="003A2073" w:rsidRPr="003A2073" w:rsidRDefault="003A2073" w:rsidP="003A2073">
            <w:pPr>
              <w:jc w:val="center"/>
              <w:rPr>
                <w:sz w:val="22"/>
                <w:szCs w:val="22"/>
              </w:rPr>
            </w:pPr>
            <w:r w:rsidRPr="003A2073">
              <w:rPr>
                <w:color w:val="000000"/>
                <w:sz w:val="22"/>
                <w:szCs w:val="22"/>
              </w:rPr>
              <w:t>1,4811</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4EB63131" w14:textId="37019C32" w:rsidR="003A2073" w:rsidRPr="003A2073" w:rsidRDefault="003A2073" w:rsidP="003A2073">
            <w:pPr>
              <w:jc w:val="center"/>
              <w:rPr>
                <w:sz w:val="22"/>
                <w:szCs w:val="22"/>
              </w:rPr>
            </w:pPr>
            <w:r w:rsidRPr="003A2073">
              <w:rPr>
                <w:color w:val="000000"/>
                <w:sz w:val="22"/>
                <w:szCs w:val="22"/>
              </w:rPr>
              <w:t>1,5911</w:t>
            </w:r>
          </w:p>
        </w:tc>
      </w:tr>
      <w:tr w:rsidR="003A2073" w:rsidRPr="003A2073" w14:paraId="4453984C" w14:textId="77777777" w:rsidTr="003A2073">
        <w:trPr>
          <w:cantSplit/>
        </w:trPr>
        <w:tc>
          <w:tcPr>
            <w:tcW w:w="240" w:type="pct"/>
            <w:tcBorders>
              <w:top w:val="single" w:sz="4" w:space="0" w:color="auto"/>
              <w:bottom w:val="single" w:sz="4" w:space="0" w:color="auto"/>
              <w:right w:val="single" w:sz="4" w:space="0" w:color="auto"/>
            </w:tcBorders>
            <w:vAlign w:val="center"/>
          </w:tcPr>
          <w:p w14:paraId="758A09AE" w14:textId="5606864E" w:rsidR="003A2073" w:rsidRPr="003A2073" w:rsidRDefault="003A2073" w:rsidP="003A2073">
            <w:pPr>
              <w:pStyle w:val="ab"/>
              <w:jc w:val="center"/>
              <w:rPr>
                <w:sz w:val="22"/>
                <w:szCs w:val="22"/>
              </w:rPr>
            </w:pPr>
            <w:r w:rsidRPr="003A2073">
              <w:rPr>
                <w:sz w:val="22"/>
                <w:szCs w:val="22"/>
              </w:rPr>
              <w:t>6</w:t>
            </w: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4BA256FD" w14:textId="0414786C" w:rsidR="003A2073" w:rsidRPr="003A2073" w:rsidRDefault="003A2073" w:rsidP="003A2073">
            <w:pPr>
              <w:jc w:val="center"/>
              <w:rPr>
                <w:sz w:val="22"/>
                <w:szCs w:val="22"/>
              </w:rPr>
            </w:pPr>
            <w:r w:rsidRPr="003A2073">
              <w:rPr>
                <w:sz w:val="22"/>
                <w:szCs w:val="22"/>
              </w:rPr>
              <w:t>Котельная №13 (с. Пыбья)</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2DF00EA3" w14:textId="193DCE60" w:rsidR="003A2073" w:rsidRPr="003A2073" w:rsidRDefault="003A2073" w:rsidP="003A2073">
            <w:pPr>
              <w:jc w:val="center"/>
              <w:rPr>
                <w:sz w:val="22"/>
                <w:szCs w:val="22"/>
              </w:rPr>
            </w:pPr>
            <w:r w:rsidRPr="003A2073">
              <w:rPr>
                <w:sz w:val="22"/>
                <w:szCs w:val="22"/>
              </w:rPr>
              <w:t>Природный газ / уголь</w:t>
            </w:r>
          </w:p>
        </w:tc>
        <w:tc>
          <w:tcPr>
            <w:tcW w:w="536" w:type="pct"/>
            <w:tcBorders>
              <w:top w:val="single" w:sz="4" w:space="0" w:color="auto"/>
              <w:left w:val="nil"/>
              <w:bottom w:val="single" w:sz="4" w:space="0" w:color="auto"/>
              <w:right w:val="single" w:sz="4" w:space="0" w:color="auto"/>
            </w:tcBorders>
            <w:shd w:val="clear" w:color="auto" w:fill="auto"/>
            <w:vAlign w:val="center"/>
          </w:tcPr>
          <w:p w14:paraId="6D6E5E2D" w14:textId="3B71C637" w:rsidR="003A2073" w:rsidRPr="003A2073" w:rsidRDefault="003A2073" w:rsidP="003A2073">
            <w:pPr>
              <w:jc w:val="center"/>
              <w:rPr>
                <w:sz w:val="22"/>
                <w:szCs w:val="22"/>
              </w:rPr>
            </w:pPr>
            <w:r w:rsidRPr="003A2073">
              <w:rPr>
                <w:color w:val="000000"/>
                <w:sz w:val="22"/>
                <w:szCs w:val="22"/>
              </w:rPr>
              <w:t>0,0104</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3E1FD1D1" w14:textId="79A530BE" w:rsidR="003A2073" w:rsidRPr="003A2073" w:rsidRDefault="003A2073" w:rsidP="003A2073">
            <w:pPr>
              <w:jc w:val="center"/>
              <w:rPr>
                <w:sz w:val="22"/>
                <w:szCs w:val="22"/>
              </w:rPr>
            </w:pPr>
            <w:r w:rsidRPr="003A2073">
              <w:rPr>
                <w:color w:val="000000"/>
                <w:sz w:val="22"/>
                <w:szCs w:val="22"/>
              </w:rPr>
              <w:t>0,1402</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65C1274D" w14:textId="656228B8" w:rsidR="003A2073" w:rsidRPr="003A2073" w:rsidRDefault="003A2073" w:rsidP="003A2073">
            <w:pPr>
              <w:jc w:val="center"/>
              <w:rPr>
                <w:sz w:val="22"/>
                <w:szCs w:val="22"/>
              </w:rPr>
            </w:pPr>
            <w:r w:rsidRPr="003A2073">
              <w:rPr>
                <w:color w:val="000000"/>
                <w:sz w:val="22"/>
                <w:szCs w:val="22"/>
              </w:rPr>
              <w:t>0,1506</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3E0D8FC9" w14:textId="64A83607" w:rsidR="003A2073" w:rsidRPr="003A2073" w:rsidRDefault="003A2073" w:rsidP="003A2073">
            <w:pPr>
              <w:jc w:val="center"/>
              <w:rPr>
                <w:sz w:val="22"/>
                <w:szCs w:val="22"/>
              </w:rPr>
            </w:pPr>
            <w:r w:rsidRPr="003A2073">
              <w:rPr>
                <w:color w:val="000000"/>
                <w:sz w:val="22"/>
                <w:szCs w:val="22"/>
              </w:rPr>
              <w:t>0,0060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2951F18E" w14:textId="0178E991" w:rsidR="003A2073" w:rsidRPr="003A2073" w:rsidRDefault="003A2073" w:rsidP="003A2073">
            <w:pPr>
              <w:jc w:val="center"/>
              <w:rPr>
                <w:sz w:val="22"/>
                <w:szCs w:val="22"/>
              </w:rPr>
            </w:pPr>
            <w:r w:rsidRPr="003A2073">
              <w:rPr>
                <w:color w:val="000000"/>
                <w:sz w:val="22"/>
                <w:szCs w:val="22"/>
              </w:rPr>
              <w:t>0,0813</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47AC9EC4" w14:textId="52F6F235" w:rsidR="003A2073" w:rsidRPr="003A2073" w:rsidRDefault="003A2073" w:rsidP="003A2073">
            <w:pPr>
              <w:jc w:val="center"/>
              <w:rPr>
                <w:sz w:val="22"/>
                <w:szCs w:val="22"/>
              </w:rPr>
            </w:pPr>
            <w:r w:rsidRPr="003A2073">
              <w:rPr>
                <w:color w:val="000000"/>
                <w:sz w:val="22"/>
                <w:szCs w:val="22"/>
              </w:rPr>
              <w:t>0,0873</w:t>
            </w:r>
          </w:p>
        </w:tc>
      </w:tr>
      <w:tr w:rsidR="003A2073" w:rsidRPr="003A2073" w14:paraId="7735FD62" w14:textId="77777777" w:rsidTr="003A2073">
        <w:trPr>
          <w:cantSplit/>
        </w:trPr>
        <w:tc>
          <w:tcPr>
            <w:tcW w:w="240" w:type="pct"/>
            <w:tcBorders>
              <w:top w:val="single" w:sz="4" w:space="0" w:color="auto"/>
              <w:bottom w:val="single" w:sz="4" w:space="0" w:color="auto"/>
              <w:right w:val="single" w:sz="4" w:space="0" w:color="auto"/>
            </w:tcBorders>
            <w:vAlign w:val="center"/>
          </w:tcPr>
          <w:p w14:paraId="15C81942" w14:textId="6D467FA0" w:rsidR="003A2073" w:rsidRPr="003A2073" w:rsidRDefault="003A2073" w:rsidP="003A2073">
            <w:pPr>
              <w:pStyle w:val="ab"/>
              <w:jc w:val="center"/>
              <w:rPr>
                <w:sz w:val="22"/>
                <w:szCs w:val="22"/>
              </w:rPr>
            </w:pPr>
            <w:r w:rsidRPr="003A2073">
              <w:rPr>
                <w:sz w:val="22"/>
                <w:szCs w:val="22"/>
              </w:rPr>
              <w:t>7</w:t>
            </w: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387DB31F" w14:textId="593B7405" w:rsidR="003A2073" w:rsidRPr="003A2073" w:rsidRDefault="003A2073" w:rsidP="003A2073">
            <w:pPr>
              <w:jc w:val="center"/>
              <w:rPr>
                <w:sz w:val="22"/>
                <w:szCs w:val="22"/>
              </w:rPr>
            </w:pPr>
            <w:r w:rsidRPr="003A2073">
              <w:rPr>
                <w:sz w:val="22"/>
                <w:szCs w:val="22"/>
              </w:rPr>
              <w:t>Котельная №16 (с. Люк)</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494D844D" w14:textId="758037CB" w:rsidR="003A2073" w:rsidRPr="003A2073" w:rsidRDefault="003A2073" w:rsidP="003A2073">
            <w:pPr>
              <w:jc w:val="center"/>
              <w:rPr>
                <w:sz w:val="22"/>
                <w:szCs w:val="22"/>
              </w:rPr>
            </w:pPr>
            <w:r w:rsidRPr="003A2073">
              <w:rPr>
                <w:sz w:val="22"/>
                <w:szCs w:val="22"/>
              </w:rPr>
              <w:t>Природный газ / уголь</w:t>
            </w:r>
          </w:p>
        </w:tc>
        <w:tc>
          <w:tcPr>
            <w:tcW w:w="536" w:type="pct"/>
            <w:tcBorders>
              <w:top w:val="single" w:sz="4" w:space="0" w:color="auto"/>
              <w:left w:val="nil"/>
              <w:bottom w:val="single" w:sz="4" w:space="0" w:color="auto"/>
              <w:right w:val="single" w:sz="4" w:space="0" w:color="auto"/>
            </w:tcBorders>
            <w:shd w:val="clear" w:color="auto" w:fill="auto"/>
            <w:vAlign w:val="center"/>
          </w:tcPr>
          <w:p w14:paraId="3DD96839" w14:textId="0A527B3D" w:rsidR="003A2073" w:rsidRPr="003A2073" w:rsidRDefault="003A2073" w:rsidP="003A2073">
            <w:pPr>
              <w:jc w:val="center"/>
              <w:rPr>
                <w:sz w:val="22"/>
                <w:szCs w:val="22"/>
              </w:rPr>
            </w:pPr>
            <w:r w:rsidRPr="003A2073">
              <w:rPr>
                <w:color w:val="000000"/>
                <w:sz w:val="22"/>
                <w:szCs w:val="22"/>
              </w:rPr>
              <w:t>0,0123</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58801BE9" w14:textId="74173251" w:rsidR="003A2073" w:rsidRPr="003A2073" w:rsidRDefault="003A2073" w:rsidP="003A2073">
            <w:pPr>
              <w:jc w:val="center"/>
              <w:rPr>
                <w:sz w:val="22"/>
                <w:szCs w:val="22"/>
              </w:rPr>
            </w:pPr>
            <w:r w:rsidRPr="003A2073">
              <w:rPr>
                <w:color w:val="000000"/>
                <w:sz w:val="22"/>
                <w:szCs w:val="22"/>
              </w:rPr>
              <w:t>0,1661</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45BBA53E" w14:textId="3FB90C58" w:rsidR="003A2073" w:rsidRPr="003A2073" w:rsidRDefault="003A2073" w:rsidP="003A2073">
            <w:pPr>
              <w:jc w:val="center"/>
              <w:rPr>
                <w:sz w:val="22"/>
                <w:szCs w:val="22"/>
              </w:rPr>
            </w:pPr>
            <w:r w:rsidRPr="003A2073">
              <w:rPr>
                <w:color w:val="000000"/>
                <w:sz w:val="22"/>
                <w:szCs w:val="22"/>
              </w:rPr>
              <w:t>0,1784</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4ABF0F11" w14:textId="6937BDBA" w:rsidR="003A2073" w:rsidRPr="003A2073" w:rsidRDefault="003A2073" w:rsidP="003A2073">
            <w:pPr>
              <w:jc w:val="center"/>
              <w:rPr>
                <w:sz w:val="22"/>
                <w:szCs w:val="22"/>
              </w:rPr>
            </w:pPr>
            <w:r w:rsidRPr="003A2073">
              <w:rPr>
                <w:color w:val="000000"/>
                <w:sz w:val="22"/>
                <w:szCs w:val="22"/>
              </w:rPr>
              <w:t>0,0121</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1EB1ED53" w14:textId="4B7BFE60" w:rsidR="003A2073" w:rsidRPr="003A2073" w:rsidRDefault="003A2073" w:rsidP="003A2073">
            <w:pPr>
              <w:jc w:val="center"/>
              <w:rPr>
                <w:sz w:val="22"/>
                <w:szCs w:val="22"/>
              </w:rPr>
            </w:pPr>
            <w:r w:rsidRPr="003A2073">
              <w:rPr>
                <w:color w:val="000000"/>
                <w:sz w:val="22"/>
                <w:szCs w:val="22"/>
              </w:rPr>
              <w:t>0,1625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AEA3D14" w14:textId="50AD0E74" w:rsidR="003A2073" w:rsidRPr="003A2073" w:rsidRDefault="003A2073" w:rsidP="003A2073">
            <w:pPr>
              <w:jc w:val="center"/>
              <w:rPr>
                <w:sz w:val="22"/>
                <w:szCs w:val="22"/>
              </w:rPr>
            </w:pPr>
            <w:r w:rsidRPr="003A2073">
              <w:rPr>
                <w:color w:val="000000"/>
                <w:sz w:val="22"/>
                <w:szCs w:val="22"/>
              </w:rPr>
              <w:t>0,1745</w:t>
            </w:r>
          </w:p>
        </w:tc>
      </w:tr>
      <w:tr w:rsidR="003A2073" w:rsidRPr="003A2073" w14:paraId="587700FF" w14:textId="77777777" w:rsidTr="003A2073">
        <w:trPr>
          <w:cantSplit/>
        </w:trPr>
        <w:tc>
          <w:tcPr>
            <w:tcW w:w="240" w:type="pct"/>
            <w:tcBorders>
              <w:top w:val="single" w:sz="4" w:space="0" w:color="auto"/>
              <w:bottom w:val="single" w:sz="4" w:space="0" w:color="auto"/>
              <w:right w:val="single" w:sz="4" w:space="0" w:color="auto"/>
            </w:tcBorders>
            <w:vAlign w:val="center"/>
          </w:tcPr>
          <w:p w14:paraId="380B307B" w14:textId="686E14BF" w:rsidR="003A2073" w:rsidRPr="003A2073" w:rsidRDefault="003A2073" w:rsidP="003A2073">
            <w:pPr>
              <w:pStyle w:val="ab"/>
              <w:jc w:val="center"/>
              <w:rPr>
                <w:sz w:val="22"/>
                <w:szCs w:val="22"/>
              </w:rPr>
            </w:pPr>
            <w:r w:rsidRPr="003A2073">
              <w:rPr>
                <w:sz w:val="22"/>
                <w:szCs w:val="22"/>
              </w:rPr>
              <w:t>8</w:t>
            </w: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204FB7B3" w14:textId="6D4B1070" w:rsidR="003A2073" w:rsidRPr="003A2073" w:rsidRDefault="003A2073" w:rsidP="003A2073">
            <w:pPr>
              <w:jc w:val="center"/>
              <w:rPr>
                <w:sz w:val="22"/>
                <w:szCs w:val="22"/>
              </w:rPr>
            </w:pPr>
            <w:r w:rsidRPr="003A2073">
              <w:rPr>
                <w:sz w:val="22"/>
                <w:szCs w:val="22"/>
              </w:rPr>
              <w:t>Котельная №20 (д. Верх-Люкино)</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2D471FC7" w14:textId="086AF771" w:rsidR="003A2073" w:rsidRPr="003A2073" w:rsidRDefault="003A2073" w:rsidP="003A2073">
            <w:pPr>
              <w:jc w:val="center"/>
              <w:rPr>
                <w:sz w:val="22"/>
                <w:szCs w:val="22"/>
              </w:rPr>
            </w:pPr>
            <w:r w:rsidRPr="003A2073">
              <w:rPr>
                <w:sz w:val="22"/>
                <w:szCs w:val="22"/>
              </w:rPr>
              <w:t>Природный газ / уголь</w:t>
            </w:r>
          </w:p>
        </w:tc>
        <w:tc>
          <w:tcPr>
            <w:tcW w:w="536" w:type="pct"/>
            <w:tcBorders>
              <w:top w:val="single" w:sz="4" w:space="0" w:color="auto"/>
              <w:left w:val="nil"/>
              <w:bottom w:val="single" w:sz="4" w:space="0" w:color="auto"/>
              <w:right w:val="single" w:sz="4" w:space="0" w:color="auto"/>
            </w:tcBorders>
            <w:shd w:val="clear" w:color="auto" w:fill="auto"/>
            <w:vAlign w:val="center"/>
          </w:tcPr>
          <w:p w14:paraId="1C9ACF4A" w14:textId="7EC42040" w:rsidR="003A2073" w:rsidRPr="003A2073" w:rsidRDefault="003A2073" w:rsidP="003A2073">
            <w:pPr>
              <w:jc w:val="center"/>
              <w:rPr>
                <w:sz w:val="22"/>
                <w:szCs w:val="22"/>
              </w:rPr>
            </w:pPr>
            <w:r w:rsidRPr="003A2073">
              <w:rPr>
                <w:color w:val="000000"/>
                <w:sz w:val="22"/>
                <w:szCs w:val="22"/>
              </w:rPr>
              <w:t>0,0054</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7A0F13FC" w14:textId="7E4946AE" w:rsidR="003A2073" w:rsidRPr="003A2073" w:rsidRDefault="003A2073" w:rsidP="003A2073">
            <w:pPr>
              <w:jc w:val="center"/>
              <w:rPr>
                <w:sz w:val="22"/>
                <w:szCs w:val="22"/>
              </w:rPr>
            </w:pPr>
            <w:r w:rsidRPr="003A2073">
              <w:rPr>
                <w:color w:val="000000"/>
                <w:sz w:val="22"/>
                <w:szCs w:val="22"/>
              </w:rPr>
              <w:t>0,0723</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2F7E9D0A" w14:textId="3EF7B599" w:rsidR="003A2073" w:rsidRPr="003A2073" w:rsidRDefault="003A2073" w:rsidP="003A2073">
            <w:pPr>
              <w:jc w:val="center"/>
              <w:rPr>
                <w:sz w:val="22"/>
                <w:szCs w:val="22"/>
              </w:rPr>
            </w:pPr>
            <w:r w:rsidRPr="003A2073">
              <w:rPr>
                <w:color w:val="000000"/>
                <w:sz w:val="22"/>
                <w:szCs w:val="22"/>
              </w:rPr>
              <w:t>0,0776</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275B5117" w14:textId="222C0FC3" w:rsidR="003A2073" w:rsidRPr="003A2073" w:rsidRDefault="003A2073" w:rsidP="003A2073">
            <w:pPr>
              <w:jc w:val="center"/>
              <w:rPr>
                <w:sz w:val="22"/>
                <w:szCs w:val="22"/>
              </w:rPr>
            </w:pPr>
            <w:r w:rsidRPr="003A2073">
              <w:rPr>
                <w:color w:val="000000"/>
                <w:sz w:val="22"/>
                <w:szCs w:val="22"/>
              </w:rPr>
              <w:t>0,0054</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7542ABA1" w14:textId="42F1AAF7" w:rsidR="003A2073" w:rsidRPr="003A2073" w:rsidRDefault="003A2073" w:rsidP="003A2073">
            <w:pPr>
              <w:jc w:val="center"/>
              <w:rPr>
                <w:sz w:val="22"/>
                <w:szCs w:val="22"/>
              </w:rPr>
            </w:pPr>
            <w:r w:rsidRPr="003A2073">
              <w:rPr>
                <w:color w:val="000000"/>
                <w:sz w:val="22"/>
                <w:szCs w:val="22"/>
              </w:rPr>
              <w:t>0,0723</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19BF3C3F" w14:textId="306BB6F3" w:rsidR="003A2073" w:rsidRPr="003A2073" w:rsidRDefault="003A2073" w:rsidP="003A2073">
            <w:pPr>
              <w:jc w:val="center"/>
              <w:rPr>
                <w:sz w:val="22"/>
                <w:szCs w:val="22"/>
              </w:rPr>
            </w:pPr>
            <w:r w:rsidRPr="003A2073">
              <w:rPr>
                <w:color w:val="000000"/>
                <w:sz w:val="22"/>
                <w:szCs w:val="22"/>
              </w:rPr>
              <w:t>0,0776</w:t>
            </w:r>
          </w:p>
        </w:tc>
      </w:tr>
      <w:tr w:rsidR="003A2073" w:rsidRPr="003A2073" w14:paraId="6A908179" w14:textId="77777777" w:rsidTr="003A2073">
        <w:trPr>
          <w:cantSplit/>
        </w:trPr>
        <w:tc>
          <w:tcPr>
            <w:tcW w:w="240" w:type="pct"/>
            <w:tcBorders>
              <w:top w:val="single" w:sz="4" w:space="0" w:color="auto"/>
              <w:bottom w:val="single" w:sz="4" w:space="0" w:color="auto"/>
              <w:right w:val="single" w:sz="4" w:space="0" w:color="auto"/>
            </w:tcBorders>
            <w:vAlign w:val="center"/>
          </w:tcPr>
          <w:p w14:paraId="5D6990F2" w14:textId="44C3FA9F" w:rsidR="003A2073" w:rsidRPr="003A2073" w:rsidRDefault="003A2073" w:rsidP="003A2073">
            <w:pPr>
              <w:pStyle w:val="ab"/>
              <w:jc w:val="center"/>
              <w:rPr>
                <w:sz w:val="22"/>
                <w:szCs w:val="22"/>
              </w:rPr>
            </w:pPr>
            <w:r w:rsidRPr="003A2073">
              <w:rPr>
                <w:sz w:val="22"/>
                <w:szCs w:val="22"/>
              </w:rPr>
              <w:t>9</w:t>
            </w: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35EA72A0" w14:textId="00C34CFB" w:rsidR="003A2073" w:rsidRPr="003A2073" w:rsidRDefault="003A2073" w:rsidP="003A2073">
            <w:pPr>
              <w:jc w:val="center"/>
              <w:rPr>
                <w:sz w:val="22"/>
                <w:szCs w:val="22"/>
              </w:rPr>
            </w:pPr>
            <w:r w:rsidRPr="003A2073">
              <w:rPr>
                <w:sz w:val="22"/>
                <w:szCs w:val="22"/>
              </w:rPr>
              <w:t>Котельная д. Исаково</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7E3C2E60" w14:textId="6E643C39" w:rsidR="003A2073" w:rsidRPr="003A2073" w:rsidRDefault="003A2073" w:rsidP="003A2073">
            <w:pPr>
              <w:jc w:val="center"/>
              <w:rPr>
                <w:sz w:val="22"/>
                <w:szCs w:val="22"/>
              </w:rPr>
            </w:pPr>
            <w:r w:rsidRPr="003A2073">
              <w:rPr>
                <w:sz w:val="22"/>
                <w:szCs w:val="22"/>
              </w:rPr>
              <w:t>Природный газ / дизельное топливо</w:t>
            </w:r>
          </w:p>
        </w:tc>
        <w:tc>
          <w:tcPr>
            <w:tcW w:w="536" w:type="pct"/>
            <w:tcBorders>
              <w:top w:val="single" w:sz="4" w:space="0" w:color="auto"/>
              <w:left w:val="nil"/>
              <w:bottom w:val="single" w:sz="4" w:space="0" w:color="auto"/>
              <w:right w:val="single" w:sz="4" w:space="0" w:color="auto"/>
            </w:tcBorders>
            <w:shd w:val="clear" w:color="auto" w:fill="auto"/>
            <w:vAlign w:val="center"/>
          </w:tcPr>
          <w:p w14:paraId="65CC194D" w14:textId="1DABE558" w:rsidR="003A2073" w:rsidRPr="003A2073" w:rsidRDefault="003A2073" w:rsidP="003A2073">
            <w:pPr>
              <w:jc w:val="center"/>
              <w:rPr>
                <w:sz w:val="22"/>
                <w:szCs w:val="22"/>
              </w:rPr>
            </w:pPr>
            <w:r w:rsidRPr="003A2073">
              <w:rPr>
                <w:color w:val="000000"/>
                <w:sz w:val="22"/>
                <w:szCs w:val="22"/>
              </w:rPr>
              <w:t>0,0057</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61F385B3" w14:textId="5B89BC36" w:rsidR="003A2073" w:rsidRPr="003A2073" w:rsidRDefault="003A2073" w:rsidP="003A2073">
            <w:pPr>
              <w:jc w:val="center"/>
              <w:rPr>
                <w:sz w:val="22"/>
                <w:szCs w:val="22"/>
              </w:rPr>
            </w:pPr>
            <w:r w:rsidRPr="003A2073">
              <w:rPr>
                <w:color w:val="000000"/>
                <w:sz w:val="22"/>
                <w:szCs w:val="22"/>
              </w:rPr>
              <w:t>0,0740</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565CFEFD" w14:textId="6416B925" w:rsidR="003A2073" w:rsidRPr="003A2073" w:rsidRDefault="003A2073" w:rsidP="003A2073">
            <w:pPr>
              <w:jc w:val="center"/>
              <w:rPr>
                <w:sz w:val="22"/>
                <w:szCs w:val="22"/>
              </w:rPr>
            </w:pPr>
            <w:r w:rsidRPr="003A2073">
              <w:rPr>
                <w:color w:val="000000"/>
                <w:sz w:val="22"/>
                <w:szCs w:val="22"/>
              </w:rPr>
              <w:t>0,0796</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48AF1D61" w14:textId="0FA0A8CA" w:rsidR="003A2073" w:rsidRPr="003A2073" w:rsidRDefault="003A2073" w:rsidP="003A2073">
            <w:pPr>
              <w:jc w:val="center"/>
              <w:rPr>
                <w:sz w:val="22"/>
                <w:szCs w:val="22"/>
              </w:rPr>
            </w:pPr>
            <w:r w:rsidRPr="003A2073">
              <w:rPr>
                <w:color w:val="000000"/>
                <w:sz w:val="22"/>
                <w:szCs w:val="22"/>
              </w:rPr>
              <w:t>0,0050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0106FA8B" w14:textId="129DB6EB" w:rsidR="003A2073" w:rsidRPr="003A2073" w:rsidRDefault="003A2073" w:rsidP="003A2073">
            <w:pPr>
              <w:jc w:val="center"/>
              <w:rPr>
                <w:sz w:val="22"/>
                <w:szCs w:val="22"/>
              </w:rPr>
            </w:pPr>
            <w:r w:rsidRPr="003A2073">
              <w:rPr>
                <w:color w:val="000000"/>
                <w:sz w:val="22"/>
                <w:szCs w:val="22"/>
              </w:rPr>
              <w:t>0,0647</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03C653FB" w14:textId="6FD0DB02" w:rsidR="003A2073" w:rsidRPr="003A2073" w:rsidRDefault="003A2073" w:rsidP="003A2073">
            <w:pPr>
              <w:jc w:val="center"/>
              <w:rPr>
                <w:sz w:val="22"/>
                <w:szCs w:val="22"/>
              </w:rPr>
            </w:pPr>
            <w:r w:rsidRPr="003A2073">
              <w:rPr>
                <w:color w:val="000000"/>
                <w:sz w:val="22"/>
                <w:szCs w:val="22"/>
              </w:rPr>
              <w:t>0,0697</w:t>
            </w:r>
          </w:p>
        </w:tc>
      </w:tr>
      <w:tr w:rsidR="003A2073" w:rsidRPr="003A2073" w14:paraId="7576CF8B" w14:textId="77777777" w:rsidTr="003A2073">
        <w:trPr>
          <w:cantSplit/>
        </w:trPr>
        <w:tc>
          <w:tcPr>
            <w:tcW w:w="240" w:type="pct"/>
            <w:tcBorders>
              <w:top w:val="single" w:sz="4" w:space="0" w:color="auto"/>
              <w:bottom w:val="single" w:sz="4" w:space="0" w:color="auto"/>
              <w:right w:val="single" w:sz="4" w:space="0" w:color="auto"/>
            </w:tcBorders>
            <w:vAlign w:val="center"/>
          </w:tcPr>
          <w:p w14:paraId="7DC0E5BB" w14:textId="6A04F0D8" w:rsidR="003A2073" w:rsidRPr="003A2073" w:rsidRDefault="003A2073" w:rsidP="003A2073">
            <w:pPr>
              <w:pStyle w:val="ab"/>
              <w:jc w:val="center"/>
              <w:rPr>
                <w:sz w:val="22"/>
                <w:szCs w:val="22"/>
              </w:rPr>
            </w:pPr>
            <w:r w:rsidRPr="003A2073">
              <w:rPr>
                <w:sz w:val="22"/>
                <w:szCs w:val="22"/>
              </w:rPr>
              <w:t>10</w:t>
            </w: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6C3A3B1B" w14:textId="25417D8E" w:rsidR="003A2073" w:rsidRPr="003A2073" w:rsidRDefault="003A2073" w:rsidP="003A2073">
            <w:pPr>
              <w:jc w:val="center"/>
              <w:rPr>
                <w:sz w:val="22"/>
                <w:szCs w:val="22"/>
              </w:rPr>
            </w:pPr>
            <w:r w:rsidRPr="003A2073">
              <w:rPr>
                <w:sz w:val="22"/>
                <w:szCs w:val="22"/>
              </w:rPr>
              <w:t>Котельная с. Юнда</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10FA6489" w14:textId="5F68DF75" w:rsidR="003A2073" w:rsidRPr="003A2073" w:rsidRDefault="003A2073" w:rsidP="003A2073">
            <w:pPr>
              <w:jc w:val="center"/>
              <w:rPr>
                <w:sz w:val="22"/>
                <w:szCs w:val="22"/>
              </w:rPr>
            </w:pPr>
            <w:r w:rsidRPr="003A2073">
              <w:rPr>
                <w:sz w:val="22"/>
                <w:szCs w:val="22"/>
              </w:rPr>
              <w:t>Природный газ / уголь</w:t>
            </w:r>
          </w:p>
        </w:tc>
        <w:tc>
          <w:tcPr>
            <w:tcW w:w="536" w:type="pct"/>
            <w:tcBorders>
              <w:top w:val="single" w:sz="4" w:space="0" w:color="auto"/>
              <w:left w:val="nil"/>
              <w:bottom w:val="single" w:sz="4" w:space="0" w:color="auto"/>
              <w:right w:val="single" w:sz="4" w:space="0" w:color="auto"/>
            </w:tcBorders>
            <w:shd w:val="clear" w:color="auto" w:fill="auto"/>
            <w:vAlign w:val="center"/>
          </w:tcPr>
          <w:p w14:paraId="70EF9AA2" w14:textId="4A796550" w:rsidR="003A2073" w:rsidRPr="003A2073" w:rsidRDefault="003A2073" w:rsidP="003A2073">
            <w:pPr>
              <w:jc w:val="center"/>
              <w:rPr>
                <w:sz w:val="22"/>
                <w:szCs w:val="22"/>
              </w:rPr>
            </w:pPr>
            <w:r w:rsidRPr="003A2073">
              <w:rPr>
                <w:color w:val="000000"/>
                <w:sz w:val="22"/>
                <w:szCs w:val="22"/>
              </w:rPr>
              <w:t>0,0082</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330C21E7" w14:textId="17BD9060" w:rsidR="003A2073" w:rsidRPr="003A2073" w:rsidRDefault="003A2073" w:rsidP="003A2073">
            <w:pPr>
              <w:jc w:val="center"/>
              <w:rPr>
                <w:sz w:val="22"/>
                <w:szCs w:val="22"/>
              </w:rPr>
            </w:pPr>
            <w:r w:rsidRPr="003A2073">
              <w:rPr>
                <w:color w:val="000000"/>
                <w:sz w:val="22"/>
                <w:szCs w:val="22"/>
              </w:rPr>
              <w:t>0,1109</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37D67DE" w14:textId="033E1B22" w:rsidR="003A2073" w:rsidRPr="003A2073" w:rsidRDefault="003A2073" w:rsidP="003A2073">
            <w:pPr>
              <w:jc w:val="center"/>
              <w:rPr>
                <w:sz w:val="22"/>
                <w:szCs w:val="22"/>
              </w:rPr>
            </w:pPr>
            <w:r w:rsidRPr="003A2073">
              <w:rPr>
                <w:color w:val="000000"/>
                <w:sz w:val="22"/>
                <w:szCs w:val="22"/>
              </w:rPr>
              <w:t>0,1191</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2D069E65" w14:textId="21A80F79" w:rsidR="003A2073" w:rsidRPr="003A2073" w:rsidRDefault="003A2073" w:rsidP="003A2073">
            <w:pPr>
              <w:jc w:val="center"/>
              <w:rPr>
                <w:sz w:val="22"/>
                <w:szCs w:val="22"/>
              </w:rPr>
            </w:pPr>
            <w:r w:rsidRPr="003A2073">
              <w:rPr>
                <w:color w:val="000000"/>
                <w:sz w:val="22"/>
                <w:szCs w:val="22"/>
              </w:rPr>
              <w:t>0,0082</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71F74E26" w14:textId="3DA43812" w:rsidR="003A2073" w:rsidRPr="003A2073" w:rsidRDefault="003A2073" w:rsidP="003A2073">
            <w:pPr>
              <w:jc w:val="center"/>
              <w:rPr>
                <w:sz w:val="22"/>
                <w:szCs w:val="22"/>
              </w:rPr>
            </w:pPr>
            <w:r w:rsidRPr="003A2073">
              <w:rPr>
                <w:color w:val="000000"/>
                <w:sz w:val="22"/>
                <w:szCs w:val="22"/>
              </w:rPr>
              <w:t>0,1109</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377DF041" w14:textId="28EE1921" w:rsidR="003A2073" w:rsidRPr="003A2073" w:rsidRDefault="003A2073" w:rsidP="003A2073">
            <w:pPr>
              <w:jc w:val="center"/>
              <w:rPr>
                <w:sz w:val="22"/>
                <w:szCs w:val="22"/>
              </w:rPr>
            </w:pPr>
            <w:r w:rsidRPr="003A2073">
              <w:rPr>
                <w:color w:val="000000"/>
                <w:sz w:val="22"/>
                <w:szCs w:val="22"/>
              </w:rPr>
              <w:t>0,1191</w:t>
            </w:r>
          </w:p>
        </w:tc>
      </w:tr>
      <w:tr w:rsidR="003A2073" w:rsidRPr="003A2073" w14:paraId="5466EBB9" w14:textId="77777777" w:rsidTr="003A2073">
        <w:trPr>
          <w:cantSplit/>
        </w:trPr>
        <w:tc>
          <w:tcPr>
            <w:tcW w:w="240" w:type="pct"/>
            <w:tcBorders>
              <w:top w:val="single" w:sz="4" w:space="0" w:color="auto"/>
              <w:bottom w:val="single" w:sz="4" w:space="0" w:color="auto"/>
              <w:right w:val="single" w:sz="4" w:space="0" w:color="auto"/>
            </w:tcBorders>
            <w:vAlign w:val="center"/>
          </w:tcPr>
          <w:p w14:paraId="7452B329" w14:textId="0B6DECBB" w:rsidR="003A2073" w:rsidRPr="003A2073" w:rsidRDefault="003A2073" w:rsidP="003A2073">
            <w:pPr>
              <w:pStyle w:val="ab"/>
              <w:jc w:val="center"/>
              <w:rPr>
                <w:sz w:val="22"/>
                <w:szCs w:val="22"/>
              </w:rPr>
            </w:pPr>
            <w:r w:rsidRPr="003A2073">
              <w:rPr>
                <w:sz w:val="22"/>
                <w:szCs w:val="22"/>
              </w:rPr>
              <w:t>11</w:t>
            </w: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23B02355" w14:textId="38BB5CB0" w:rsidR="003A2073" w:rsidRPr="003A2073" w:rsidRDefault="003A2073" w:rsidP="003A2073">
            <w:pPr>
              <w:jc w:val="center"/>
              <w:rPr>
                <w:sz w:val="22"/>
                <w:szCs w:val="22"/>
              </w:rPr>
            </w:pPr>
            <w:r w:rsidRPr="003A2073">
              <w:rPr>
                <w:sz w:val="22"/>
                <w:szCs w:val="22"/>
              </w:rPr>
              <w:t>Котельная (п. Балезино, ул. Школьная, 21б)</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37483C09" w14:textId="4BD68140" w:rsidR="003A2073" w:rsidRPr="003A2073" w:rsidRDefault="003A2073" w:rsidP="003A2073">
            <w:pPr>
              <w:jc w:val="center"/>
              <w:rPr>
                <w:sz w:val="22"/>
                <w:szCs w:val="22"/>
              </w:rPr>
            </w:pPr>
            <w:r w:rsidRPr="003A2073">
              <w:rPr>
                <w:sz w:val="22"/>
                <w:szCs w:val="22"/>
              </w:rPr>
              <w:t>Природный газ / уголь</w:t>
            </w:r>
          </w:p>
        </w:tc>
        <w:tc>
          <w:tcPr>
            <w:tcW w:w="536" w:type="pct"/>
            <w:tcBorders>
              <w:top w:val="single" w:sz="4" w:space="0" w:color="auto"/>
              <w:left w:val="nil"/>
              <w:bottom w:val="single" w:sz="4" w:space="0" w:color="auto"/>
              <w:right w:val="single" w:sz="4" w:space="0" w:color="auto"/>
            </w:tcBorders>
            <w:shd w:val="clear" w:color="auto" w:fill="auto"/>
            <w:vAlign w:val="center"/>
          </w:tcPr>
          <w:p w14:paraId="6933FC09" w14:textId="2426B97A" w:rsidR="003A2073" w:rsidRPr="003A2073" w:rsidRDefault="003A2073" w:rsidP="003A2073">
            <w:pPr>
              <w:jc w:val="center"/>
              <w:rPr>
                <w:sz w:val="22"/>
                <w:szCs w:val="22"/>
              </w:rPr>
            </w:pPr>
            <w:r w:rsidRPr="003A2073">
              <w:rPr>
                <w:color w:val="000000"/>
                <w:sz w:val="22"/>
                <w:szCs w:val="22"/>
              </w:rPr>
              <w:t>0,0084</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0A58CC26" w14:textId="13C0F933" w:rsidR="003A2073" w:rsidRPr="003A2073" w:rsidRDefault="003A2073" w:rsidP="003A2073">
            <w:pPr>
              <w:jc w:val="center"/>
              <w:rPr>
                <w:sz w:val="22"/>
                <w:szCs w:val="22"/>
              </w:rPr>
            </w:pPr>
            <w:r w:rsidRPr="003A2073">
              <w:rPr>
                <w:color w:val="000000"/>
                <w:sz w:val="22"/>
                <w:szCs w:val="22"/>
              </w:rPr>
              <w:t>0,1137</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B9C9058" w14:textId="39BC5B4F" w:rsidR="003A2073" w:rsidRPr="003A2073" w:rsidRDefault="003A2073" w:rsidP="003A2073">
            <w:pPr>
              <w:jc w:val="center"/>
              <w:rPr>
                <w:sz w:val="22"/>
                <w:szCs w:val="22"/>
              </w:rPr>
            </w:pPr>
            <w:r w:rsidRPr="003A2073">
              <w:rPr>
                <w:color w:val="000000"/>
                <w:sz w:val="22"/>
                <w:szCs w:val="22"/>
              </w:rPr>
              <w:t>0,1221</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105A3ED6" w14:textId="65FB666C" w:rsidR="003A2073" w:rsidRPr="003A2073" w:rsidRDefault="003A2073" w:rsidP="003A2073">
            <w:pPr>
              <w:jc w:val="center"/>
              <w:rPr>
                <w:sz w:val="22"/>
                <w:szCs w:val="22"/>
              </w:rPr>
            </w:pPr>
            <w:r w:rsidRPr="003A2073">
              <w:rPr>
                <w:color w:val="000000"/>
                <w:sz w:val="22"/>
                <w:szCs w:val="22"/>
              </w:rPr>
              <w:t>0,0084</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71295A6D" w14:textId="105D039F" w:rsidR="003A2073" w:rsidRPr="003A2073" w:rsidRDefault="003A2073" w:rsidP="003A2073">
            <w:pPr>
              <w:jc w:val="center"/>
              <w:rPr>
                <w:sz w:val="22"/>
                <w:szCs w:val="22"/>
              </w:rPr>
            </w:pPr>
            <w:r w:rsidRPr="003A2073">
              <w:rPr>
                <w:color w:val="000000"/>
                <w:sz w:val="22"/>
                <w:szCs w:val="22"/>
              </w:rPr>
              <w:t>0,1137</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5A7EFAC3" w14:textId="25CE4E62" w:rsidR="003A2073" w:rsidRPr="003A2073" w:rsidRDefault="003A2073" w:rsidP="003A2073">
            <w:pPr>
              <w:jc w:val="center"/>
              <w:rPr>
                <w:sz w:val="22"/>
                <w:szCs w:val="22"/>
              </w:rPr>
            </w:pPr>
            <w:r w:rsidRPr="003A2073">
              <w:rPr>
                <w:color w:val="000000"/>
                <w:sz w:val="22"/>
                <w:szCs w:val="22"/>
              </w:rPr>
              <w:t>0,1221</w:t>
            </w:r>
          </w:p>
        </w:tc>
      </w:tr>
      <w:tr w:rsidR="003A2073" w:rsidRPr="003A2073" w14:paraId="714E5481" w14:textId="77777777" w:rsidTr="003A2073">
        <w:trPr>
          <w:cantSplit/>
        </w:trPr>
        <w:tc>
          <w:tcPr>
            <w:tcW w:w="240" w:type="pct"/>
            <w:tcBorders>
              <w:top w:val="single" w:sz="4" w:space="0" w:color="auto"/>
              <w:bottom w:val="single" w:sz="4" w:space="0" w:color="auto"/>
              <w:right w:val="single" w:sz="4" w:space="0" w:color="auto"/>
            </w:tcBorders>
            <w:vAlign w:val="center"/>
          </w:tcPr>
          <w:p w14:paraId="49F13CC2" w14:textId="650CC103" w:rsidR="003A2073" w:rsidRPr="003A2073" w:rsidRDefault="003A2073" w:rsidP="003A2073">
            <w:pPr>
              <w:pStyle w:val="ab"/>
              <w:jc w:val="center"/>
              <w:rPr>
                <w:sz w:val="22"/>
                <w:szCs w:val="22"/>
              </w:rPr>
            </w:pPr>
            <w:r w:rsidRPr="003A2073">
              <w:rPr>
                <w:sz w:val="22"/>
                <w:szCs w:val="22"/>
              </w:rPr>
              <w:t>12</w:t>
            </w: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46B4C833" w14:textId="6FC22D39" w:rsidR="003A2073" w:rsidRPr="003A2073" w:rsidRDefault="003A2073" w:rsidP="003A2073">
            <w:pPr>
              <w:jc w:val="center"/>
              <w:rPr>
                <w:sz w:val="22"/>
                <w:szCs w:val="22"/>
              </w:rPr>
            </w:pPr>
            <w:r w:rsidRPr="003A2073">
              <w:rPr>
                <w:sz w:val="22"/>
                <w:szCs w:val="22"/>
              </w:rPr>
              <w:t>Котельная ДУ (п. Балезино)</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207131AF" w14:textId="4E789E11" w:rsidR="003A2073" w:rsidRPr="003A2073" w:rsidRDefault="003A2073" w:rsidP="003A2073">
            <w:pPr>
              <w:jc w:val="center"/>
              <w:rPr>
                <w:sz w:val="22"/>
                <w:szCs w:val="22"/>
              </w:rPr>
            </w:pPr>
            <w:r w:rsidRPr="003A2073">
              <w:rPr>
                <w:sz w:val="22"/>
                <w:szCs w:val="22"/>
              </w:rPr>
              <w:t>Природный газ / уголь</w:t>
            </w:r>
          </w:p>
        </w:tc>
        <w:tc>
          <w:tcPr>
            <w:tcW w:w="536" w:type="pct"/>
            <w:tcBorders>
              <w:top w:val="single" w:sz="4" w:space="0" w:color="auto"/>
              <w:left w:val="nil"/>
              <w:bottom w:val="single" w:sz="4" w:space="0" w:color="auto"/>
              <w:right w:val="single" w:sz="4" w:space="0" w:color="auto"/>
            </w:tcBorders>
            <w:shd w:val="clear" w:color="auto" w:fill="auto"/>
            <w:vAlign w:val="center"/>
          </w:tcPr>
          <w:p w14:paraId="318BC24B" w14:textId="39F78FE1" w:rsidR="003A2073" w:rsidRPr="003A2073" w:rsidRDefault="003A2073" w:rsidP="003A2073">
            <w:pPr>
              <w:jc w:val="center"/>
              <w:rPr>
                <w:sz w:val="22"/>
                <w:szCs w:val="22"/>
              </w:rPr>
            </w:pPr>
            <w:r w:rsidRPr="003A2073">
              <w:rPr>
                <w:color w:val="000000"/>
                <w:sz w:val="22"/>
                <w:szCs w:val="22"/>
              </w:rPr>
              <w:t>0,0058</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59A9882B" w14:textId="5E046DBF" w:rsidR="003A2073" w:rsidRPr="003A2073" w:rsidRDefault="003A2073" w:rsidP="003A2073">
            <w:pPr>
              <w:jc w:val="center"/>
              <w:rPr>
                <w:sz w:val="22"/>
                <w:szCs w:val="22"/>
              </w:rPr>
            </w:pPr>
            <w:r w:rsidRPr="003A2073">
              <w:rPr>
                <w:color w:val="000000"/>
                <w:sz w:val="22"/>
                <w:szCs w:val="22"/>
              </w:rPr>
              <w:t>0,0786</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57D9BA0D" w14:textId="0B903B6A" w:rsidR="003A2073" w:rsidRPr="003A2073" w:rsidRDefault="003A2073" w:rsidP="003A2073">
            <w:pPr>
              <w:jc w:val="center"/>
              <w:rPr>
                <w:sz w:val="22"/>
                <w:szCs w:val="22"/>
              </w:rPr>
            </w:pPr>
            <w:r w:rsidRPr="003A2073">
              <w:rPr>
                <w:color w:val="000000"/>
                <w:sz w:val="22"/>
                <w:szCs w:val="22"/>
              </w:rPr>
              <w:t>0,0844</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56C37C28" w14:textId="4AE9E1E7" w:rsidR="003A2073" w:rsidRPr="003A2073" w:rsidRDefault="003A2073" w:rsidP="003A2073">
            <w:pPr>
              <w:jc w:val="center"/>
              <w:rPr>
                <w:sz w:val="22"/>
                <w:szCs w:val="22"/>
              </w:rPr>
            </w:pPr>
            <w:r w:rsidRPr="003A2073">
              <w:rPr>
                <w:color w:val="000000"/>
                <w:sz w:val="22"/>
                <w:szCs w:val="22"/>
              </w:rPr>
              <w:t>0,0058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247EF8E7" w14:textId="64B97229" w:rsidR="003A2073" w:rsidRPr="003A2073" w:rsidRDefault="003A2073" w:rsidP="003A2073">
            <w:pPr>
              <w:jc w:val="center"/>
              <w:rPr>
                <w:sz w:val="22"/>
                <w:szCs w:val="22"/>
              </w:rPr>
            </w:pPr>
            <w:r w:rsidRPr="003A2073">
              <w:rPr>
                <w:color w:val="000000"/>
                <w:sz w:val="22"/>
                <w:szCs w:val="22"/>
              </w:rPr>
              <w:t>0,0786</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361F7EC0" w14:textId="53B515DC" w:rsidR="003A2073" w:rsidRPr="003A2073" w:rsidRDefault="003A2073" w:rsidP="003A2073">
            <w:pPr>
              <w:jc w:val="center"/>
              <w:rPr>
                <w:sz w:val="22"/>
                <w:szCs w:val="22"/>
              </w:rPr>
            </w:pPr>
            <w:r w:rsidRPr="003A2073">
              <w:rPr>
                <w:color w:val="000000"/>
                <w:sz w:val="22"/>
                <w:szCs w:val="22"/>
              </w:rPr>
              <w:t>0,0844</w:t>
            </w:r>
          </w:p>
        </w:tc>
      </w:tr>
      <w:tr w:rsidR="003A2073" w:rsidRPr="003A2073" w14:paraId="51D97825" w14:textId="77777777" w:rsidTr="003A2073">
        <w:trPr>
          <w:cantSplit/>
        </w:trPr>
        <w:tc>
          <w:tcPr>
            <w:tcW w:w="240" w:type="pct"/>
            <w:tcBorders>
              <w:top w:val="single" w:sz="4" w:space="0" w:color="auto"/>
              <w:bottom w:val="single" w:sz="4" w:space="0" w:color="auto"/>
              <w:right w:val="single" w:sz="4" w:space="0" w:color="auto"/>
            </w:tcBorders>
            <w:vAlign w:val="center"/>
          </w:tcPr>
          <w:p w14:paraId="37FE393F" w14:textId="1EE30AC5" w:rsidR="003A2073" w:rsidRPr="003A2073" w:rsidRDefault="003A2073" w:rsidP="003A2073">
            <w:pPr>
              <w:pStyle w:val="ab"/>
              <w:jc w:val="center"/>
              <w:rPr>
                <w:sz w:val="22"/>
                <w:szCs w:val="22"/>
              </w:rPr>
            </w:pPr>
            <w:r w:rsidRPr="003A2073">
              <w:rPr>
                <w:sz w:val="22"/>
                <w:szCs w:val="22"/>
              </w:rPr>
              <w:t>13</w:t>
            </w: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2EE6F097" w14:textId="47B2BE21" w:rsidR="003A2073" w:rsidRPr="003A2073" w:rsidRDefault="003A2073" w:rsidP="003A2073">
            <w:pPr>
              <w:jc w:val="center"/>
              <w:rPr>
                <w:sz w:val="22"/>
                <w:szCs w:val="22"/>
              </w:rPr>
            </w:pPr>
            <w:r w:rsidRPr="003A2073">
              <w:rPr>
                <w:sz w:val="22"/>
                <w:szCs w:val="22"/>
              </w:rPr>
              <w:t>Котельная ЦСО (с. Карсовай)</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6CA8AE5D" w14:textId="1803A7F5" w:rsidR="003A2073" w:rsidRPr="003A2073" w:rsidRDefault="003A2073" w:rsidP="003A2073">
            <w:pPr>
              <w:jc w:val="center"/>
              <w:rPr>
                <w:sz w:val="22"/>
                <w:szCs w:val="22"/>
              </w:rPr>
            </w:pPr>
            <w:r w:rsidRPr="003A2073">
              <w:rPr>
                <w:sz w:val="22"/>
                <w:szCs w:val="22"/>
              </w:rPr>
              <w:t>Уголь</w:t>
            </w:r>
          </w:p>
        </w:tc>
        <w:tc>
          <w:tcPr>
            <w:tcW w:w="536" w:type="pct"/>
            <w:tcBorders>
              <w:top w:val="single" w:sz="4" w:space="0" w:color="auto"/>
              <w:left w:val="nil"/>
              <w:bottom w:val="single" w:sz="4" w:space="0" w:color="auto"/>
              <w:right w:val="single" w:sz="4" w:space="0" w:color="auto"/>
            </w:tcBorders>
            <w:shd w:val="clear" w:color="auto" w:fill="auto"/>
            <w:vAlign w:val="center"/>
          </w:tcPr>
          <w:p w14:paraId="1E361A00" w14:textId="5CABB2B3" w:rsidR="003A2073" w:rsidRPr="003A2073" w:rsidRDefault="003A2073" w:rsidP="003A2073">
            <w:pPr>
              <w:jc w:val="center"/>
              <w:rPr>
                <w:sz w:val="22"/>
                <w:szCs w:val="22"/>
              </w:rPr>
            </w:pPr>
            <w:r w:rsidRPr="003A2073">
              <w:rPr>
                <w:color w:val="000000"/>
                <w:sz w:val="22"/>
                <w:szCs w:val="22"/>
              </w:rPr>
              <w:t>0,0054</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1C90415A" w14:textId="32213440" w:rsidR="003A2073" w:rsidRPr="003A2073" w:rsidRDefault="003A2073" w:rsidP="003A2073">
            <w:pPr>
              <w:jc w:val="center"/>
              <w:rPr>
                <w:sz w:val="22"/>
                <w:szCs w:val="22"/>
              </w:rPr>
            </w:pPr>
            <w:r w:rsidRPr="003A2073">
              <w:rPr>
                <w:color w:val="000000"/>
                <w:sz w:val="22"/>
                <w:szCs w:val="22"/>
              </w:rPr>
              <w:t>0,0728</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6527DAE2" w14:textId="6EB31038" w:rsidR="003A2073" w:rsidRPr="003A2073" w:rsidRDefault="003A2073" w:rsidP="003A2073">
            <w:pPr>
              <w:jc w:val="center"/>
              <w:rPr>
                <w:sz w:val="22"/>
                <w:szCs w:val="22"/>
              </w:rPr>
            </w:pPr>
            <w:r w:rsidRPr="003A2073">
              <w:rPr>
                <w:color w:val="000000"/>
                <w:sz w:val="22"/>
                <w:szCs w:val="22"/>
              </w:rPr>
              <w:t>0,0782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4504EAFD" w14:textId="48934810" w:rsidR="003A2073" w:rsidRPr="003A2073" w:rsidRDefault="003A2073" w:rsidP="003A2073">
            <w:pPr>
              <w:jc w:val="center"/>
              <w:rPr>
                <w:sz w:val="22"/>
                <w:szCs w:val="22"/>
              </w:rPr>
            </w:pPr>
            <w:r>
              <w:rPr>
                <w:sz w:val="22"/>
                <w:szCs w:val="22"/>
              </w:rPr>
              <w:t>-</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68B7D269" w14:textId="554061F5" w:rsidR="003A2073" w:rsidRPr="003A2073" w:rsidRDefault="003A2073" w:rsidP="003A2073">
            <w:pPr>
              <w:jc w:val="center"/>
              <w:rPr>
                <w:sz w:val="22"/>
                <w:szCs w:val="22"/>
              </w:rPr>
            </w:pPr>
            <w:r>
              <w:rPr>
                <w:sz w:val="22"/>
                <w:szCs w:val="22"/>
              </w:rPr>
              <w:t>-</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6F0FF290" w14:textId="21FAE42C" w:rsidR="003A2073" w:rsidRPr="003A2073" w:rsidRDefault="003A2073" w:rsidP="003A2073">
            <w:pPr>
              <w:jc w:val="center"/>
              <w:rPr>
                <w:sz w:val="22"/>
                <w:szCs w:val="22"/>
              </w:rPr>
            </w:pPr>
            <w:r>
              <w:rPr>
                <w:sz w:val="22"/>
                <w:szCs w:val="22"/>
              </w:rPr>
              <w:t>-</w:t>
            </w:r>
          </w:p>
        </w:tc>
      </w:tr>
      <w:tr w:rsidR="003A2073" w:rsidRPr="003A2073" w14:paraId="390F8973" w14:textId="77777777" w:rsidTr="003A2073">
        <w:trPr>
          <w:cantSplit/>
        </w:trPr>
        <w:tc>
          <w:tcPr>
            <w:tcW w:w="240" w:type="pct"/>
            <w:tcBorders>
              <w:top w:val="single" w:sz="4" w:space="0" w:color="auto"/>
              <w:bottom w:val="single" w:sz="4" w:space="0" w:color="auto"/>
              <w:right w:val="single" w:sz="4" w:space="0" w:color="auto"/>
            </w:tcBorders>
            <w:vAlign w:val="center"/>
          </w:tcPr>
          <w:p w14:paraId="7B9F1549" w14:textId="2418DE5D" w:rsidR="003A2073" w:rsidRPr="003A2073" w:rsidRDefault="003A2073" w:rsidP="003A2073">
            <w:pPr>
              <w:pStyle w:val="ab"/>
              <w:jc w:val="center"/>
              <w:rPr>
                <w:sz w:val="22"/>
                <w:szCs w:val="22"/>
              </w:rPr>
            </w:pPr>
            <w:r w:rsidRPr="003A2073">
              <w:rPr>
                <w:sz w:val="22"/>
                <w:szCs w:val="22"/>
              </w:rPr>
              <w:t>14</w:t>
            </w: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21007F37" w14:textId="7B089E0C" w:rsidR="003A2073" w:rsidRPr="003A2073" w:rsidRDefault="003A2073" w:rsidP="003A2073">
            <w:pPr>
              <w:jc w:val="center"/>
              <w:rPr>
                <w:sz w:val="22"/>
                <w:szCs w:val="22"/>
              </w:rPr>
            </w:pPr>
            <w:r w:rsidRPr="003A2073">
              <w:rPr>
                <w:sz w:val="22"/>
                <w:szCs w:val="22"/>
              </w:rPr>
              <w:t xml:space="preserve">Котельная с. Андрейшур </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2B1D37D3" w14:textId="78434681" w:rsidR="003A2073" w:rsidRPr="003A2073" w:rsidRDefault="003A2073" w:rsidP="003A2073">
            <w:pPr>
              <w:jc w:val="center"/>
              <w:rPr>
                <w:sz w:val="22"/>
                <w:szCs w:val="22"/>
              </w:rPr>
            </w:pPr>
            <w:r w:rsidRPr="003A2073">
              <w:rPr>
                <w:sz w:val="22"/>
                <w:szCs w:val="22"/>
              </w:rPr>
              <w:t>Природный газ / дрова</w:t>
            </w:r>
          </w:p>
        </w:tc>
        <w:tc>
          <w:tcPr>
            <w:tcW w:w="536" w:type="pct"/>
            <w:tcBorders>
              <w:top w:val="single" w:sz="4" w:space="0" w:color="auto"/>
              <w:left w:val="nil"/>
              <w:bottom w:val="single" w:sz="4" w:space="0" w:color="auto"/>
              <w:right w:val="single" w:sz="4" w:space="0" w:color="auto"/>
            </w:tcBorders>
            <w:shd w:val="clear" w:color="auto" w:fill="auto"/>
            <w:vAlign w:val="center"/>
          </w:tcPr>
          <w:p w14:paraId="1AF36123" w14:textId="2DC36238" w:rsidR="003A2073" w:rsidRPr="003A2073" w:rsidRDefault="003A2073" w:rsidP="003A2073">
            <w:pPr>
              <w:jc w:val="center"/>
              <w:rPr>
                <w:sz w:val="22"/>
                <w:szCs w:val="22"/>
              </w:rPr>
            </w:pPr>
            <w:r w:rsidRPr="003A2073">
              <w:rPr>
                <w:color w:val="000000"/>
                <w:sz w:val="22"/>
                <w:szCs w:val="22"/>
              </w:rPr>
              <w:t>0,0121</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05E23A22" w14:textId="65794C78" w:rsidR="003A2073" w:rsidRPr="003A2073" w:rsidRDefault="003A2073" w:rsidP="003A2073">
            <w:pPr>
              <w:jc w:val="center"/>
              <w:rPr>
                <w:sz w:val="22"/>
                <w:szCs w:val="22"/>
              </w:rPr>
            </w:pPr>
            <w:r w:rsidRPr="003A2073">
              <w:rPr>
                <w:color w:val="000000"/>
                <w:sz w:val="22"/>
                <w:szCs w:val="22"/>
              </w:rPr>
              <w:t>0,1624</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52DCE997" w14:textId="76EE397E" w:rsidR="003A2073" w:rsidRPr="003A2073" w:rsidRDefault="003A2073" w:rsidP="003A2073">
            <w:pPr>
              <w:jc w:val="center"/>
              <w:rPr>
                <w:sz w:val="22"/>
                <w:szCs w:val="22"/>
              </w:rPr>
            </w:pPr>
            <w:r w:rsidRPr="003A2073">
              <w:rPr>
                <w:color w:val="000000"/>
                <w:sz w:val="22"/>
                <w:szCs w:val="22"/>
              </w:rPr>
              <w:t>0,1745</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7FFA2B61" w14:textId="77E8569A" w:rsidR="003A2073" w:rsidRPr="003A2073" w:rsidRDefault="003A2073" w:rsidP="003A2073">
            <w:pPr>
              <w:jc w:val="center"/>
              <w:rPr>
                <w:sz w:val="22"/>
                <w:szCs w:val="22"/>
              </w:rPr>
            </w:pPr>
            <w:r w:rsidRPr="003A2073">
              <w:rPr>
                <w:color w:val="000000"/>
                <w:sz w:val="22"/>
                <w:szCs w:val="22"/>
              </w:rPr>
              <w:t>0,0121</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3B5F2D29" w14:textId="26210F62" w:rsidR="003A2073" w:rsidRPr="003A2073" w:rsidRDefault="003A2073" w:rsidP="003A2073">
            <w:pPr>
              <w:jc w:val="center"/>
              <w:rPr>
                <w:sz w:val="22"/>
                <w:szCs w:val="22"/>
              </w:rPr>
            </w:pPr>
            <w:r w:rsidRPr="003A2073">
              <w:rPr>
                <w:color w:val="000000"/>
                <w:sz w:val="22"/>
                <w:szCs w:val="22"/>
              </w:rPr>
              <w:t>0,1624</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4D5460B9" w14:textId="0FF89534" w:rsidR="003A2073" w:rsidRPr="003A2073" w:rsidRDefault="003A2073" w:rsidP="003A2073">
            <w:pPr>
              <w:jc w:val="center"/>
              <w:rPr>
                <w:sz w:val="22"/>
                <w:szCs w:val="22"/>
              </w:rPr>
            </w:pPr>
            <w:r w:rsidRPr="003A2073">
              <w:rPr>
                <w:color w:val="000000"/>
                <w:sz w:val="22"/>
                <w:szCs w:val="22"/>
              </w:rPr>
              <w:t>0,1745</w:t>
            </w:r>
          </w:p>
        </w:tc>
      </w:tr>
      <w:tr w:rsidR="003A2073" w:rsidRPr="003A2073" w14:paraId="269B2FC5" w14:textId="77777777" w:rsidTr="003A2073">
        <w:trPr>
          <w:cantSplit/>
        </w:trPr>
        <w:tc>
          <w:tcPr>
            <w:tcW w:w="240" w:type="pct"/>
            <w:tcBorders>
              <w:top w:val="single" w:sz="4" w:space="0" w:color="auto"/>
              <w:bottom w:val="single" w:sz="4" w:space="0" w:color="auto"/>
              <w:right w:val="single" w:sz="4" w:space="0" w:color="auto"/>
            </w:tcBorders>
            <w:vAlign w:val="center"/>
          </w:tcPr>
          <w:p w14:paraId="056FCD39" w14:textId="2A845A35" w:rsidR="003A2073" w:rsidRPr="003A2073" w:rsidRDefault="003A2073" w:rsidP="003A2073">
            <w:pPr>
              <w:pStyle w:val="ab"/>
              <w:jc w:val="center"/>
              <w:rPr>
                <w:sz w:val="22"/>
                <w:szCs w:val="22"/>
              </w:rPr>
            </w:pPr>
            <w:r w:rsidRPr="003A2073">
              <w:rPr>
                <w:sz w:val="22"/>
                <w:szCs w:val="22"/>
              </w:rPr>
              <w:t>15</w:t>
            </w: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2D20B6A9" w14:textId="138D5945" w:rsidR="003A2073" w:rsidRPr="003A2073" w:rsidRDefault="003A2073" w:rsidP="003A2073">
            <w:pPr>
              <w:jc w:val="center"/>
              <w:rPr>
                <w:sz w:val="22"/>
                <w:szCs w:val="22"/>
              </w:rPr>
            </w:pPr>
            <w:r w:rsidRPr="003A2073">
              <w:rPr>
                <w:sz w:val="22"/>
                <w:szCs w:val="22"/>
              </w:rPr>
              <w:t>Котельная РТП (п. Балезино)</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5B0C38A6" w14:textId="7913D005" w:rsidR="003A2073" w:rsidRPr="003A2073" w:rsidRDefault="003A2073" w:rsidP="003A2073">
            <w:pPr>
              <w:jc w:val="center"/>
              <w:rPr>
                <w:sz w:val="22"/>
                <w:szCs w:val="22"/>
              </w:rPr>
            </w:pPr>
            <w:r w:rsidRPr="003A2073">
              <w:rPr>
                <w:sz w:val="22"/>
                <w:szCs w:val="22"/>
              </w:rPr>
              <w:t>Природный газ / мазут</w:t>
            </w:r>
          </w:p>
        </w:tc>
        <w:tc>
          <w:tcPr>
            <w:tcW w:w="536" w:type="pct"/>
            <w:tcBorders>
              <w:top w:val="single" w:sz="4" w:space="0" w:color="auto"/>
              <w:left w:val="nil"/>
              <w:bottom w:val="single" w:sz="4" w:space="0" w:color="auto"/>
              <w:right w:val="single" w:sz="4" w:space="0" w:color="auto"/>
            </w:tcBorders>
            <w:shd w:val="clear" w:color="auto" w:fill="auto"/>
            <w:vAlign w:val="center"/>
          </w:tcPr>
          <w:p w14:paraId="7EE62E8A" w14:textId="3AF26258" w:rsidR="003A2073" w:rsidRPr="003A2073" w:rsidRDefault="003A2073" w:rsidP="003A2073">
            <w:pPr>
              <w:jc w:val="center"/>
              <w:rPr>
                <w:sz w:val="22"/>
                <w:szCs w:val="22"/>
              </w:rPr>
            </w:pPr>
            <w:r w:rsidRPr="003A2073">
              <w:rPr>
                <w:color w:val="000000"/>
                <w:sz w:val="22"/>
                <w:szCs w:val="22"/>
              </w:rPr>
              <w:t>0,0484</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5F945619" w14:textId="25F9D7E7" w:rsidR="003A2073" w:rsidRPr="003A2073" w:rsidRDefault="003A2073" w:rsidP="003A2073">
            <w:pPr>
              <w:jc w:val="center"/>
              <w:rPr>
                <w:sz w:val="22"/>
                <w:szCs w:val="22"/>
              </w:rPr>
            </w:pPr>
            <w:r w:rsidRPr="003A2073">
              <w:rPr>
                <w:color w:val="000000"/>
                <w:sz w:val="22"/>
                <w:szCs w:val="22"/>
              </w:rPr>
              <w:t>0,6511</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58B7E18F" w14:textId="3467349E" w:rsidR="003A2073" w:rsidRPr="003A2073" w:rsidRDefault="003A2073" w:rsidP="003A2073">
            <w:pPr>
              <w:jc w:val="center"/>
              <w:rPr>
                <w:sz w:val="22"/>
                <w:szCs w:val="22"/>
              </w:rPr>
            </w:pPr>
            <w:r w:rsidRPr="003A2073">
              <w:rPr>
                <w:color w:val="000000"/>
                <w:sz w:val="22"/>
                <w:szCs w:val="22"/>
              </w:rPr>
              <w:t>0,6994</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21551B0B" w14:textId="0221FF41" w:rsidR="003A2073" w:rsidRPr="003A2073" w:rsidRDefault="003A2073" w:rsidP="003A2073">
            <w:pPr>
              <w:jc w:val="center"/>
              <w:rPr>
                <w:sz w:val="22"/>
                <w:szCs w:val="22"/>
              </w:rPr>
            </w:pPr>
            <w:r w:rsidRPr="003A2073">
              <w:rPr>
                <w:color w:val="000000"/>
                <w:sz w:val="22"/>
                <w:szCs w:val="22"/>
              </w:rPr>
              <w:t>0,0484</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58FB44A5" w14:textId="4F3EF907" w:rsidR="003A2073" w:rsidRPr="003A2073" w:rsidRDefault="003A2073" w:rsidP="003A2073">
            <w:pPr>
              <w:jc w:val="center"/>
              <w:rPr>
                <w:sz w:val="22"/>
                <w:szCs w:val="22"/>
              </w:rPr>
            </w:pPr>
            <w:r w:rsidRPr="003A2073">
              <w:rPr>
                <w:color w:val="000000"/>
                <w:sz w:val="22"/>
                <w:szCs w:val="22"/>
              </w:rPr>
              <w:t>0,6511</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3A854B01" w14:textId="7D5047BC" w:rsidR="003A2073" w:rsidRPr="003A2073" w:rsidRDefault="003A2073" w:rsidP="003A2073">
            <w:pPr>
              <w:jc w:val="center"/>
              <w:rPr>
                <w:sz w:val="22"/>
                <w:szCs w:val="22"/>
              </w:rPr>
            </w:pPr>
            <w:r w:rsidRPr="003A2073">
              <w:rPr>
                <w:color w:val="000000"/>
                <w:sz w:val="22"/>
                <w:szCs w:val="22"/>
              </w:rPr>
              <w:t>0,6994</w:t>
            </w:r>
          </w:p>
        </w:tc>
      </w:tr>
      <w:tr w:rsidR="003A2073" w:rsidRPr="003A2073" w14:paraId="199861C4" w14:textId="77777777" w:rsidTr="003A2073">
        <w:trPr>
          <w:cantSplit/>
        </w:trPr>
        <w:tc>
          <w:tcPr>
            <w:tcW w:w="240" w:type="pct"/>
            <w:tcBorders>
              <w:top w:val="single" w:sz="4" w:space="0" w:color="auto"/>
              <w:bottom w:val="single" w:sz="4" w:space="0" w:color="auto"/>
              <w:right w:val="single" w:sz="4" w:space="0" w:color="auto"/>
            </w:tcBorders>
            <w:vAlign w:val="center"/>
          </w:tcPr>
          <w:p w14:paraId="775973C8" w14:textId="05EB602B" w:rsidR="003A2073" w:rsidRPr="003A2073" w:rsidRDefault="003A2073" w:rsidP="003A2073">
            <w:pPr>
              <w:pStyle w:val="ab"/>
              <w:jc w:val="center"/>
              <w:rPr>
                <w:sz w:val="22"/>
                <w:szCs w:val="22"/>
              </w:rPr>
            </w:pPr>
            <w:r w:rsidRPr="003A2073">
              <w:rPr>
                <w:sz w:val="22"/>
                <w:szCs w:val="22"/>
              </w:rPr>
              <w:t>16</w:t>
            </w: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3DBBABDA" w14:textId="58D61691" w:rsidR="003A2073" w:rsidRPr="003A2073" w:rsidRDefault="003A2073" w:rsidP="003A2073">
            <w:pPr>
              <w:jc w:val="center"/>
              <w:rPr>
                <w:sz w:val="22"/>
                <w:szCs w:val="22"/>
              </w:rPr>
            </w:pPr>
            <w:r w:rsidRPr="003A2073">
              <w:rPr>
                <w:sz w:val="22"/>
                <w:szCs w:val="22"/>
              </w:rPr>
              <w:t>Котельная ПТОл ТЧ-9</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63BCAF1F" w14:textId="53DAA2A5" w:rsidR="003A2073" w:rsidRPr="003A2073" w:rsidRDefault="003A2073" w:rsidP="003A2073">
            <w:pPr>
              <w:jc w:val="center"/>
              <w:rPr>
                <w:sz w:val="22"/>
                <w:szCs w:val="22"/>
              </w:rPr>
            </w:pPr>
            <w:r w:rsidRPr="003A2073">
              <w:rPr>
                <w:sz w:val="22"/>
                <w:szCs w:val="22"/>
              </w:rPr>
              <w:t xml:space="preserve">Мазут </w:t>
            </w:r>
          </w:p>
        </w:tc>
        <w:tc>
          <w:tcPr>
            <w:tcW w:w="536" w:type="pct"/>
            <w:tcBorders>
              <w:top w:val="single" w:sz="4" w:space="0" w:color="auto"/>
              <w:left w:val="nil"/>
              <w:bottom w:val="single" w:sz="4" w:space="0" w:color="auto"/>
              <w:right w:val="single" w:sz="4" w:space="0" w:color="auto"/>
            </w:tcBorders>
            <w:shd w:val="clear" w:color="auto" w:fill="auto"/>
            <w:vAlign w:val="center"/>
          </w:tcPr>
          <w:p w14:paraId="58972BCD" w14:textId="367A41F9" w:rsidR="003A2073" w:rsidRPr="003A2073" w:rsidRDefault="003A2073" w:rsidP="003A2073">
            <w:pPr>
              <w:jc w:val="center"/>
              <w:rPr>
                <w:sz w:val="22"/>
                <w:szCs w:val="22"/>
              </w:rPr>
            </w:pPr>
            <w:r w:rsidRPr="003A2073">
              <w:rPr>
                <w:color w:val="000000"/>
                <w:sz w:val="22"/>
                <w:szCs w:val="22"/>
              </w:rPr>
              <w:t>0,0082</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3A7834C2" w14:textId="74203072" w:rsidR="003A2073" w:rsidRPr="003A2073" w:rsidRDefault="003A2073" w:rsidP="003A2073">
            <w:pPr>
              <w:jc w:val="center"/>
              <w:rPr>
                <w:sz w:val="22"/>
                <w:szCs w:val="22"/>
              </w:rPr>
            </w:pPr>
            <w:r w:rsidRPr="003A2073">
              <w:rPr>
                <w:color w:val="000000"/>
                <w:sz w:val="22"/>
                <w:szCs w:val="22"/>
              </w:rPr>
              <w:t>0,1063</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308CD5C9" w14:textId="298A56BE" w:rsidR="003A2073" w:rsidRPr="003A2073" w:rsidRDefault="003A2073" w:rsidP="003A2073">
            <w:pPr>
              <w:jc w:val="center"/>
              <w:rPr>
                <w:sz w:val="22"/>
                <w:szCs w:val="22"/>
              </w:rPr>
            </w:pPr>
            <w:r w:rsidRPr="003A2073">
              <w:rPr>
                <w:color w:val="000000"/>
                <w:sz w:val="22"/>
                <w:szCs w:val="22"/>
              </w:rPr>
              <w:t>0,1144</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25F25BA9" w14:textId="11888DE1" w:rsidR="003A2073" w:rsidRPr="003A2073" w:rsidRDefault="003A2073" w:rsidP="003A2073">
            <w:pPr>
              <w:jc w:val="center"/>
              <w:rPr>
                <w:sz w:val="22"/>
                <w:szCs w:val="22"/>
              </w:rPr>
            </w:pPr>
            <w:r>
              <w:rPr>
                <w:sz w:val="22"/>
                <w:szCs w:val="22"/>
              </w:rPr>
              <w:t>-</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5DB31B7D" w14:textId="28B3062B" w:rsidR="003A2073" w:rsidRPr="003A2073" w:rsidRDefault="003A2073" w:rsidP="003A2073">
            <w:pPr>
              <w:jc w:val="center"/>
              <w:rPr>
                <w:sz w:val="22"/>
                <w:szCs w:val="22"/>
              </w:rPr>
            </w:pPr>
            <w:r>
              <w:rPr>
                <w:sz w:val="22"/>
                <w:szCs w:val="22"/>
              </w:rPr>
              <w:t>-</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3B3273FC" w14:textId="655AD6E7" w:rsidR="003A2073" w:rsidRPr="003A2073" w:rsidRDefault="003A2073" w:rsidP="003A2073">
            <w:pPr>
              <w:jc w:val="center"/>
              <w:rPr>
                <w:sz w:val="22"/>
                <w:szCs w:val="22"/>
              </w:rPr>
            </w:pPr>
            <w:r>
              <w:rPr>
                <w:sz w:val="22"/>
                <w:szCs w:val="22"/>
              </w:rPr>
              <w:t>-</w:t>
            </w:r>
          </w:p>
        </w:tc>
      </w:tr>
      <w:tr w:rsidR="003A2073" w:rsidRPr="003A2073" w14:paraId="60DBFE6C" w14:textId="77777777" w:rsidTr="003A2073">
        <w:trPr>
          <w:cantSplit/>
        </w:trPr>
        <w:tc>
          <w:tcPr>
            <w:tcW w:w="240" w:type="pct"/>
            <w:tcBorders>
              <w:top w:val="single" w:sz="4" w:space="0" w:color="auto"/>
              <w:bottom w:val="single" w:sz="4" w:space="0" w:color="auto"/>
              <w:right w:val="single" w:sz="4" w:space="0" w:color="auto"/>
            </w:tcBorders>
            <w:vAlign w:val="center"/>
          </w:tcPr>
          <w:p w14:paraId="2E340E1E" w14:textId="72BC5E0E" w:rsidR="003A2073" w:rsidRPr="003A2073" w:rsidRDefault="003A2073" w:rsidP="003A2073">
            <w:pPr>
              <w:pStyle w:val="ab"/>
              <w:jc w:val="center"/>
              <w:rPr>
                <w:sz w:val="22"/>
                <w:szCs w:val="22"/>
              </w:rPr>
            </w:pPr>
            <w:r w:rsidRPr="003A2073">
              <w:rPr>
                <w:sz w:val="22"/>
                <w:szCs w:val="22"/>
              </w:rPr>
              <w:t>17</w:t>
            </w: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1E0E4E72" w14:textId="2D531BE3" w:rsidR="003A2073" w:rsidRPr="003A2073" w:rsidRDefault="003A2073" w:rsidP="003A2073">
            <w:pPr>
              <w:jc w:val="center"/>
              <w:rPr>
                <w:sz w:val="22"/>
                <w:szCs w:val="22"/>
              </w:rPr>
            </w:pPr>
            <w:r w:rsidRPr="003A2073">
              <w:rPr>
                <w:sz w:val="22"/>
                <w:szCs w:val="22"/>
              </w:rPr>
              <w:t xml:space="preserve">Котельная «Западного парка» </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25E43213" w14:textId="01CD2E5B" w:rsidR="003A2073" w:rsidRPr="003A2073" w:rsidRDefault="003A2073" w:rsidP="003A2073">
            <w:pPr>
              <w:jc w:val="center"/>
              <w:rPr>
                <w:sz w:val="22"/>
                <w:szCs w:val="22"/>
              </w:rPr>
            </w:pPr>
            <w:r w:rsidRPr="003A2073">
              <w:rPr>
                <w:sz w:val="22"/>
                <w:szCs w:val="22"/>
              </w:rPr>
              <w:t xml:space="preserve">Мазут </w:t>
            </w:r>
          </w:p>
        </w:tc>
        <w:tc>
          <w:tcPr>
            <w:tcW w:w="536" w:type="pct"/>
            <w:tcBorders>
              <w:top w:val="single" w:sz="4" w:space="0" w:color="auto"/>
              <w:left w:val="nil"/>
              <w:bottom w:val="single" w:sz="4" w:space="0" w:color="auto"/>
              <w:right w:val="single" w:sz="4" w:space="0" w:color="auto"/>
            </w:tcBorders>
            <w:shd w:val="clear" w:color="auto" w:fill="auto"/>
            <w:vAlign w:val="center"/>
          </w:tcPr>
          <w:p w14:paraId="3E61C165" w14:textId="67FA90AD" w:rsidR="003A2073" w:rsidRPr="003A2073" w:rsidRDefault="003A2073" w:rsidP="003A2073">
            <w:pPr>
              <w:jc w:val="center"/>
              <w:rPr>
                <w:sz w:val="22"/>
                <w:szCs w:val="22"/>
              </w:rPr>
            </w:pPr>
            <w:r w:rsidRPr="003A2073">
              <w:rPr>
                <w:color w:val="000000"/>
                <w:sz w:val="22"/>
                <w:szCs w:val="22"/>
              </w:rPr>
              <w:t>0,0125</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474505E6" w14:textId="4AC02332" w:rsidR="003A2073" w:rsidRPr="003A2073" w:rsidRDefault="003A2073" w:rsidP="003A2073">
            <w:pPr>
              <w:jc w:val="center"/>
              <w:rPr>
                <w:sz w:val="22"/>
                <w:szCs w:val="22"/>
              </w:rPr>
            </w:pPr>
            <w:r w:rsidRPr="003A2073">
              <w:rPr>
                <w:color w:val="000000"/>
                <w:sz w:val="22"/>
                <w:szCs w:val="22"/>
              </w:rPr>
              <w:t>0,1632</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3E0029F6" w14:textId="1C564081" w:rsidR="003A2073" w:rsidRPr="003A2073" w:rsidRDefault="003A2073" w:rsidP="003A2073">
            <w:pPr>
              <w:jc w:val="center"/>
              <w:rPr>
                <w:sz w:val="22"/>
                <w:szCs w:val="22"/>
              </w:rPr>
            </w:pPr>
            <w:r w:rsidRPr="003A2073">
              <w:rPr>
                <w:color w:val="000000"/>
                <w:sz w:val="22"/>
                <w:szCs w:val="22"/>
              </w:rPr>
              <w:t>0,1757</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2756A14E" w14:textId="596CF697" w:rsidR="003A2073" w:rsidRPr="003A2073" w:rsidRDefault="003A2073" w:rsidP="003A2073">
            <w:pPr>
              <w:jc w:val="center"/>
              <w:rPr>
                <w:sz w:val="22"/>
                <w:szCs w:val="22"/>
              </w:rPr>
            </w:pPr>
            <w:r>
              <w:rPr>
                <w:sz w:val="22"/>
                <w:szCs w:val="22"/>
              </w:rPr>
              <w:t>-</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4176E622" w14:textId="6F23A162" w:rsidR="003A2073" w:rsidRPr="003A2073" w:rsidRDefault="003A2073" w:rsidP="003A2073">
            <w:pPr>
              <w:jc w:val="center"/>
              <w:rPr>
                <w:sz w:val="22"/>
                <w:szCs w:val="22"/>
              </w:rPr>
            </w:pPr>
            <w:r>
              <w:rPr>
                <w:sz w:val="22"/>
                <w:szCs w:val="22"/>
              </w:rPr>
              <w:t>-</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0967740E" w14:textId="3DA94800" w:rsidR="003A2073" w:rsidRPr="003A2073" w:rsidRDefault="003A2073" w:rsidP="003A2073">
            <w:pPr>
              <w:jc w:val="center"/>
              <w:rPr>
                <w:sz w:val="22"/>
                <w:szCs w:val="22"/>
              </w:rPr>
            </w:pPr>
            <w:r>
              <w:rPr>
                <w:sz w:val="22"/>
                <w:szCs w:val="22"/>
              </w:rPr>
              <w:t>-</w:t>
            </w:r>
          </w:p>
        </w:tc>
      </w:tr>
      <w:tr w:rsidR="003A2073" w:rsidRPr="003A2073" w14:paraId="1808DF56" w14:textId="77777777" w:rsidTr="003A2073">
        <w:trPr>
          <w:cantSplit/>
        </w:trPr>
        <w:tc>
          <w:tcPr>
            <w:tcW w:w="240" w:type="pct"/>
            <w:tcBorders>
              <w:top w:val="single" w:sz="4" w:space="0" w:color="auto"/>
              <w:bottom w:val="single" w:sz="4" w:space="0" w:color="auto"/>
              <w:right w:val="single" w:sz="4" w:space="0" w:color="auto"/>
            </w:tcBorders>
            <w:vAlign w:val="center"/>
          </w:tcPr>
          <w:p w14:paraId="623BD25F" w14:textId="276CAABB" w:rsidR="003A2073" w:rsidRPr="003A2073" w:rsidRDefault="003A2073" w:rsidP="003A2073">
            <w:pPr>
              <w:pStyle w:val="ab"/>
              <w:jc w:val="center"/>
              <w:rPr>
                <w:sz w:val="22"/>
                <w:szCs w:val="22"/>
              </w:rPr>
            </w:pPr>
            <w:r w:rsidRPr="003A2073">
              <w:rPr>
                <w:sz w:val="22"/>
                <w:szCs w:val="22"/>
              </w:rPr>
              <w:t>18</w:t>
            </w: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2C0270C3" w14:textId="116C2DA1" w:rsidR="003A2073" w:rsidRPr="003A2073" w:rsidRDefault="003A2073" w:rsidP="003A2073">
            <w:pPr>
              <w:jc w:val="center"/>
              <w:rPr>
                <w:sz w:val="22"/>
                <w:szCs w:val="22"/>
              </w:rPr>
            </w:pPr>
            <w:r w:rsidRPr="003A2073">
              <w:rPr>
                <w:sz w:val="22"/>
                <w:szCs w:val="22"/>
              </w:rPr>
              <w:t>Котельная с. Сергино</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74ACB20B" w14:textId="10EF64A9" w:rsidR="003A2073" w:rsidRPr="003A2073" w:rsidRDefault="003A2073" w:rsidP="003A2073">
            <w:pPr>
              <w:jc w:val="center"/>
              <w:rPr>
                <w:sz w:val="22"/>
                <w:szCs w:val="22"/>
              </w:rPr>
            </w:pPr>
            <w:r w:rsidRPr="003A2073">
              <w:rPr>
                <w:sz w:val="22"/>
                <w:szCs w:val="22"/>
              </w:rPr>
              <w:t>Уголь / дрова</w:t>
            </w:r>
          </w:p>
        </w:tc>
        <w:tc>
          <w:tcPr>
            <w:tcW w:w="536" w:type="pct"/>
            <w:tcBorders>
              <w:top w:val="single" w:sz="4" w:space="0" w:color="auto"/>
              <w:left w:val="nil"/>
              <w:bottom w:val="single" w:sz="4" w:space="0" w:color="auto"/>
              <w:right w:val="single" w:sz="4" w:space="0" w:color="auto"/>
            </w:tcBorders>
            <w:shd w:val="clear" w:color="auto" w:fill="auto"/>
            <w:vAlign w:val="center"/>
          </w:tcPr>
          <w:p w14:paraId="20373B98" w14:textId="0E9F68FE" w:rsidR="003A2073" w:rsidRPr="003A2073" w:rsidRDefault="003A2073" w:rsidP="003A2073">
            <w:pPr>
              <w:jc w:val="center"/>
              <w:rPr>
                <w:sz w:val="22"/>
                <w:szCs w:val="22"/>
              </w:rPr>
            </w:pPr>
            <w:r w:rsidRPr="003A2073">
              <w:rPr>
                <w:color w:val="000000"/>
                <w:sz w:val="22"/>
                <w:szCs w:val="22"/>
              </w:rPr>
              <w:t>0,0012</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01F609C5" w14:textId="4707673C" w:rsidR="003A2073" w:rsidRPr="003A2073" w:rsidRDefault="003A2073" w:rsidP="003A2073">
            <w:pPr>
              <w:jc w:val="center"/>
              <w:rPr>
                <w:sz w:val="22"/>
                <w:szCs w:val="22"/>
              </w:rPr>
            </w:pPr>
            <w:r w:rsidRPr="003A2073">
              <w:rPr>
                <w:color w:val="000000"/>
                <w:sz w:val="22"/>
                <w:szCs w:val="22"/>
              </w:rPr>
              <w:t>0,0154</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56E16BFC" w14:textId="44943BFE" w:rsidR="003A2073" w:rsidRPr="003A2073" w:rsidRDefault="003A2073" w:rsidP="003A2073">
            <w:pPr>
              <w:jc w:val="center"/>
              <w:rPr>
                <w:sz w:val="22"/>
                <w:szCs w:val="22"/>
              </w:rPr>
            </w:pPr>
            <w:r w:rsidRPr="003A2073">
              <w:rPr>
                <w:color w:val="000000"/>
                <w:sz w:val="22"/>
                <w:szCs w:val="22"/>
              </w:rPr>
              <w:t>0,0166</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20F87CD7" w14:textId="55BF72EB" w:rsidR="003A2073" w:rsidRPr="003A2073" w:rsidRDefault="003A2073" w:rsidP="003A2073">
            <w:pPr>
              <w:jc w:val="center"/>
              <w:rPr>
                <w:sz w:val="22"/>
                <w:szCs w:val="22"/>
              </w:rPr>
            </w:pPr>
            <w:r w:rsidRPr="003A2073">
              <w:rPr>
                <w:color w:val="000000"/>
                <w:sz w:val="22"/>
                <w:szCs w:val="22"/>
              </w:rPr>
              <w:t>0,0012</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77DA09DC" w14:textId="59FE1096" w:rsidR="003A2073" w:rsidRPr="003A2073" w:rsidRDefault="003A2073" w:rsidP="003A2073">
            <w:pPr>
              <w:jc w:val="center"/>
              <w:rPr>
                <w:sz w:val="22"/>
                <w:szCs w:val="22"/>
              </w:rPr>
            </w:pPr>
            <w:r w:rsidRPr="003A2073">
              <w:rPr>
                <w:color w:val="000000"/>
                <w:sz w:val="22"/>
                <w:szCs w:val="22"/>
              </w:rPr>
              <w:t>0,0154</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02B94140" w14:textId="5FC001E7" w:rsidR="003A2073" w:rsidRPr="003A2073" w:rsidRDefault="003A2073" w:rsidP="003A2073">
            <w:pPr>
              <w:jc w:val="center"/>
              <w:rPr>
                <w:sz w:val="22"/>
                <w:szCs w:val="22"/>
              </w:rPr>
            </w:pPr>
            <w:r w:rsidRPr="003A2073">
              <w:rPr>
                <w:color w:val="000000"/>
                <w:sz w:val="22"/>
                <w:szCs w:val="22"/>
              </w:rPr>
              <w:t>0,0166</w:t>
            </w:r>
          </w:p>
        </w:tc>
      </w:tr>
      <w:tr w:rsidR="003A2073" w:rsidRPr="003A2073" w14:paraId="16CDF15E" w14:textId="77777777" w:rsidTr="003A2073">
        <w:trPr>
          <w:cantSplit/>
        </w:trPr>
        <w:tc>
          <w:tcPr>
            <w:tcW w:w="240" w:type="pct"/>
            <w:tcBorders>
              <w:top w:val="single" w:sz="4" w:space="0" w:color="auto"/>
              <w:bottom w:val="single" w:sz="4" w:space="0" w:color="auto"/>
              <w:right w:val="single" w:sz="4" w:space="0" w:color="auto"/>
            </w:tcBorders>
            <w:vAlign w:val="center"/>
          </w:tcPr>
          <w:p w14:paraId="2F83831A" w14:textId="75B160F6" w:rsidR="003A2073" w:rsidRPr="003A2073" w:rsidRDefault="003A2073" w:rsidP="003A2073">
            <w:pPr>
              <w:pStyle w:val="ab"/>
              <w:jc w:val="center"/>
              <w:rPr>
                <w:sz w:val="22"/>
                <w:szCs w:val="22"/>
              </w:rPr>
            </w:pPr>
            <w:r w:rsidRPr="003A2073">
              <w:rPr>
                <w:sz w:val="22"/>
                <w:szCs w:val="22"/>
              </w:rPr>
              <w:t>19</w:t>
            </w: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634938D6" w14:textId="40A37A95" w:rsidR="003A2073" w:rsidRPr="003A2073" w:rsidRDefault="003A2073" w:rsidP="003A2073">
            <w:pPr>
              <w:jc w:val="center"/>
              <w:rPr>
                <w:sz w:val="22"/>
                <w:szCs w:val="22"/>
              </w:rPr>
            </w:pPr>
            <w:r w:rsidRPr="003A2073">
              <w:rPr>
                <w:sz w:val="22"/>
                <w:szCs w:val="22"/>
              </w:rPr>
              <w:t>Котельная №677, В/Ч 25850</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0B1660A8" w14:textId="2656674E" w:rsidR="003A2073" w:rsidRPr="003A2073" w:rsidRDefault="003A2073" w:rsidP="003A2073">
            <w:pPr>
              <w:jc w:val="center"/>
              <w:rPr>
                <w:sz w:val="22"/>
                <w:szCs w:val="22"/>
              </w:rPr>
            </w:pPr>
            <w:r w:rsidRPr="003A2073">
              <w:rPr>
                <w:sz w:val="22"/>
                <w:szCs w:val="22"/>
              </w:rPr>
              <w:t>Мазут</w:t>
            </w:r>
          </w:p>
        </w:tc>
        <w:tc>
          <w:tcPr>
            <w:tcW w:w="536" w:type="pct"/>
            <w:tcBorders>
              <w:top w:val="single" w:sz="4" w:space="0" w:color="auto"/>
              <w:left w:val="nil"/>
              <w:bottom w:val="single" w:sz="4" w:space="0" w:color="auto"/>
              <w:right w:val="single" w:sz="4" w:space="0" w:color="auto"/>
            </w:tcBorders>
            <w:shd w:val="clear" w:color="auto" w:fill="auto"/>
            <w:vAlign w:val="center"/>
          </w:tcPr>
          <w:p w14:paraId="7486CA9F" w14:textId="37280147" w:rsidR="003A2073" w:rsidRPr="003A2073" w:rsidRDefault="003A2073" w:rsidP="003A2073">
            <w:pPr>
              <w:jc w:val="center"/>
              <w:rPr>
                <w:sz w:val="22"/>
                <w:szCs w:val="22"/>
              </w:rPr>
            </w:pPr>
            <w:r w:rsidRPr="003A2073">
              <w:rPr>
                <w:color w:val="000000"/>
                <w:sz w:val="22"/>
                <w:szCs w:val="22"/>
              </w:rPr>
              <w:t>1,3939</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72181B70" w14:textId="05054EAA" w:rsidR="003A2073" w:rsidRPr="003A2073" w:rsidRDefault="003A2073" w:rsidP="003A2073">
            <w:pPr>
              <w:jc w:val="center"/>
              <w:rPr>
                <w:sz w:val="22"/>
                <w:szCs w:val="22"/>
              </w:rPr>
            </w:pPr>
            <w:r w:rsidRPr="003A2073">
              <w:rPr>
                <w:color w:val="000000"/>
                <w:sz w:val="22"/>
                <w:szCs w:val="22"/>
              </w:rPr>
              <w:t>2,5202</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21E18443" w14:textId="32D50A47" w:rsidR="003A2073" w:rsidRPr="003A2073" w:rsidRDefault="003A2073" w:rsidP="003A2073">
            <w:pPr>
              <w:jc w:val="center"/>
              <w:rPr>
                <w:sz w:val="22"/>
                <w:szCs w:val="22"/>
              </w:rPr>
            </w:pPr>
            <w:r w:rsidRPr="003A2073">
              <w:rPr>
                <w:color w:val="000000"/>
                <w:sz w:val="22"/>
                <w:szCs w:val="22"/>
              </w:rPr>
              <w:t>3,9141</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639BB975" w14:textId="1469F7FA" w:rsidR="003A2073" w:rsidRPr="003A2073" w:rsidRDefault="003A2073" w:rsidP="003A2073">
            <w:pPr>
              <w:jc w:val="center"/>
              <w:rPr>
                <w:sz w:val="22"/>
                <w:szCs w:val="22"/>
              </w:rPr>
            </w:pPr>
            <w:r w:rsidRPr="003A2073">
              <w:rPr>
                <w:color w:val="000000"/>
                <w:sz w:val="22"/>
                <w:szCs w:val="22"/>
              </w:rPr>
              <w:t>1,3939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6826A367" w14:textId="7DAD7D27" w:rsidR="003A2073" w:rsidRPr="003A2073" w:rsidRDefault="003A2073" w:rsidP="003A2073">
            <w:pPr>
              <w:jc w:val="center"/>
              <w:rPr>
                <w:sz w:val="22"/>
                <w:szCs w:val="22"/>
              </w:rPr>
            </w:pPr>
            <w:r w:rsidRPr="003A2073">
              <w:rPr>
                <w:color w:val="000000"/>
                <w:sz w:val="22"/>
                <w:szCs w:val="22"/>
              </w:rPr>
              <w:t>2,5202</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D57A7D2" w14:textId="4186B6A4" w:rsidR="003A2073" w:rsidRPr="003A2073" w:rsidRDefault="003A2073" w:rsidP="003A2073">
            <w:pPr>
              <w:jc w:val="center"/>
              <w:rPr>
                <w:sz w:val="22"/>
                <w:szCs w:val="22"/>
              </w:rPr>
            </w:pPr>
            <w:r w:rsidRPr="003A2073">
              <w:rPr>
                <w:color w:val="000000"/>
                <w:sz w:val="22"/>
                <w:szCs w:val="22"/>
              </w:rPr>
              <w:t>3,9141</w:t>
            </w:r>
          </w:p>
        </w:tc>
      </w:tr>
      <w:tr w:rsidR="003A2073" w:rsidRPr="003A2073" w14:paraId="41689CD9" w14:textId="77777777" w:rsidTr="003A2073">
        <w:trPr>
          <w:cantSplit/>
        </w:trPr>
        <w:tc>
          <w:tcPr>
            <w:tcW w:w="240" w:type="pct"/>
            <w:tcBorders>
              <w:top w:val="single" w:sz="4" w:space="0" w:color="auto"/>
              <w:bottom w:val="single" w:sz="4" w:space="0" w:color="auto"/>
              <w:right w:val="single" w:sz="4" w:space="0" w:color="auto"/>
            </w:tcBorders>
            <w:vAlign w:val="center"/>
          </w:tcPr>
          <w:p w14:paraId="7BEE5CA7" w14:textId="6555FD7B" w:rsidR="003A2073" w:rsidRPr="003A2073" w:rsidRDefault="003A2073" w:rsidP="003A2073">
            <w:pPr>
              <w:pStyle w:val="ab"/>
              <w:jc w:val="center"/>
              <w:rPr>
                <w:sz w:val="22"/>
                <w:szCs w:val="22"/>
              </w:rPr>
            </w:pPr>
            <w:r w:rsidRPr="003A2073">
              <w:rPr>
                <w:sz w:val="22"/>
                <w:szCs w:val="22"/>
              </w:rPr>
              <w:t>20</w:t>
            </w: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02657B57" w14:textId="08B3E04A" w:rsidR="003A2073" w:rsidRPr="003A2073" w:rsidRDefault="003A2073" w:rsidP="003A2073">
            <w:pPr>
              <w:jc w:val="center"/>
              <w:rPr>
                <w:sz w:val="22"/>
                <w:szCs w:val="22"/>
              </w:rPr>
            </w:pPr>
            <w:r w:rsidRPr="003A2073">
              <w:rPr>
                <w:sz w:val="22"/>
                <w:szCs w:val="22"/>
              </w:rPr>
              <w:t>Котельная детского сада "Солнышко"</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0A397813" w14:textId="3E69A52B" w:rsidR="003A2073" w:rsidRPr="003A2073" w:rsidRDefault="003A2073" w:rsidP="003A2073">
            <w:pPr>
              <w:jc w:val="center"/>
              <w:rPr>
                <w:sz w:val="22"/>
                <w:szCs w:val="22"/>
              </w:rPr>
            </w:pPr>
            <w:r w:rsidRPr="003A2073">
              <w:rPr>
                <w:sz w:val="22"/>
                <w:szCs w:val="22"/>
              </w:rPr>
              <w:t>Природный газ / дизельное топливо</w:t>
            </w:r>
          </w:p>
        </w:tc>
        <w:tc>
          <w:tcPr>
            <w:tcW w:w="536" w:type="pct"/>
            <w:tcBorders>
              <w:top w:val="single" w:sz="4" w:space="0" w:color="auto"/>
              <w:left w:val="nil"/>
              <w:bottom w:val="single" w:sz="4" w:space="0" w:color="auto"/>
              <w:right w:val="single" w:sz="4" w:space="0" w:color="auto"/>
            </w:tcBorders>
            <w:shd w:val="clear" w:color="auto" w:fill="auto"/>
            <w:vAlign w:val="center"/>
          </w:tcPr>
          <w:p w14:paraId="59C01E9C" w14:textId="34DB9281" w:rsidR="003A2073" w:rsidRPr="003A2073" w:rsidRDefault="003A2073" w:rsidP="003A2073">
            <w:pPr>
              <w:jc w:val="center"/>
              <w:rPr>
                <w:sz w:val="22"/>
                <w:szCs w:val="22"/>
              </w:rPr>
            </w:pPr>
            <w:r w:rsidRPr="003A2073">
              <w:rPr>
                <w:color w:val="000000"/>
                <w:sz w:val="22"/>
                <w:szCs w:val="22"/>
              </w:rPr>
              <w:t>0,0020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3A632FDD" w14:textId="4441158E" w:rsidR="003A2073" w:rsidRPr="003A2073" w:rsidRDefault="003A2073" w:rsidP="003A2073">
            <w:pPr>
              <w:jc w:val="center"/>
              <w:rPr>
                <w:sz w:val="22"/>
                <w:szCs w:val="22"/>
              </w:rPr>
            </w:pPr>
            <w:r w:rsidRPr="003A2073">
              <w:rPr>
                <w:color w:val="000000"/>
                <w:sz w:val="22"/>
                <w:szCs w:val="22"/>
              </w:rPr>
              <w:t>0,0259</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A2FFCBE" w14:textId="58062A1E" w:rsidR="003A2073" w:rsidRPr="003A2073" w:rsidRDefault="003A2073" w:rsidP="003A2073">
            <w:pPr>
              <w:jc w:val="center"/>
              <w:rPr>
                <w:sz w:val="22"/>
                <w:szCs w:val="22"/>
              </w:rPr>
            </w:pPr>
            <w:r w:rsidRPr="003A2073">
              <w:rPr>
                <w:color w:val="000000"/>
                <w:sz w:val="22"/>
                <w:szCs w:val="22"/>
              </w:rPr>
              <w:t>0,0279</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6DFFB520" w14:textId="07BD4407" w:rsidR="003A2073" w:rsidRPr="003A2073" w:rsidRDefault="003A2073" w:rsidP="003A2073">
            <w:pPr>
              <w:jc w:val="center"/>
              <w:rPr>
                <w:sz w:val="22"/>
                <w:szCs w:val="22"/>
              </w:rPr>
            </w:pPr>
            <w:r w:rsidRPr="003A2073">
              <w:rPr>
                <w:color w:val="000000"/>
                <w:sz w:val="22"/>
                <w:szCs w:val="22"/>
              </w:rPr>
              <w:t>0,0046</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05D47DFF" w14:textId="0585A80B" w:rsidR="003A2073" w:rsidRPr="003A2073" w:rsidRDefault="003A2073" w:rsidP="003A2073">
            <w:pPr>
              <w:jc w:val="center"/>
              <w:rPr>
                <w:sz w:val="22"/>
                <w:szCs w:val="22"/>
              </w:rPr>
            </w:pPr>
            <w:r w:rsidRPr="003A2073">
              <w:rPr>
                <w:color w:val="000000"/>
                <w:sz w:val="22"/>
                <w:szCs w:val="22"/>
              </w:rPr>
              <w:t>0,0600</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43F24C5E" w14:textId="6A7613C7" w:rsidR="003A2073" w:rsidRPr="003A2073" w:rsidRDefault="003A2073" w:rsidP="003A2073">
            <w:pPr>
              <w:jc w:val="center"/>
              <w:rPr>
                <w:sz w:val="22"/>
                <w:szCs w:val="22"/>
              </w:rPr>
            </w:pPr>
            <w:r w:rsidRPr="003A2073">
              <w:rPr>
                <w:color w:val="000000"/>
                <w:sz w:val="22"/>
                <w:szCs w:val="22"/>
              </w:rPr>
              <w:t>0,0646</w:t>
            </w:r>
          </w:p>
        </w:tc>
      </w:tr>
      <w:tr w:rsidR="003A2073" w:rsidRPr="003A2073" w14:paraId="1BFC9CE1" w14:textId="77777777" w:rsidTr="003A2073">
        <w:trPr>
          <w:cantSplit/>
        </w:trPr>
        <w:tc>
          <w:tcPr>
            <w:tcW w:w="240" w:type="pct"/>
            <w:tcBorders>
              <w:top w:val="single" w:sz="4" w:space="0" w:color="auto"/>
              <w:bottom w:val="single" w:sz="4" w:space="0" w:color="auto"/>
              <w:right w:val="single" w:sz="4" w:space="0" w:color="auto"/>
            </w:tcBorders>
            <w:vAlign w:val="center"/>
          </w:tcPr>
          <w:p w14:paraId="5B05B5EE" w14:textId="451B1185" w:rsidR="003A2073" w:rsidRPr="003A2073" w:rsidRDefault="003A2073" w:rsidP="003A2073">
            <w:pPr>
              <w:pStyle w:val="ab"/>
              <w:jc w:val="center"/>
              <w:rPr>
                <w:sz w:val="22"/>
                <w:szCs w:val="22"/>
              </w:rPr>
            </w:pPr>
            <w:r w:rsidRPr="003A2073">
              <w:rPr>
                <w:sz w:val="22"/>
                <w:szCs w:val="22"/>
              </w:rPr>
              <w:t>21</w:t>
            </w: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05215244" w14:textId="69B2C4C7" w:rsidR="003A2073" w:rsidRPr="003A2073" w:rsidRDefault="003A2073" w:rsidP="003A2073">
            <w:pPr>
              <w:jc w:val="center"/>
              <w:rPr>
                <w:sz w:val="22"/>
                <w:szCs w:val="22"/>
              </w:rPr>
            </w:pPr>
            <w:r w:rsidRPr="003A2073">
              <w:rPr>
                <w:sz w:val="22"/>
                <w:szCs w:val="22"/>
              </w:rPr>
              <w:t xml:space="preserve">Котельная МБОУ "Балезинская основная Общеобразовательная школа" </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6A5DB645" w14:textId="064F25D1" w:rsidR="003A2073" w:rsidRPr="003A2073" w:rsidRDefault="003A2073" w:rsidP="003A2073">
            <w:pPr>
              <w:jc w:val="center"/>
              <w:rPr>
                <w:sz w:val="22"/>
                <w:szCs w:val="22"/>
              </w:rPr>
            </w:pPr>
            <w:r w:rsidRPr="003A2073">
              <w:rPr>
                <w:sz w:val="22"/>
                <w:szCs w:val="22"/>
              </w:rPr>
              <w:t>Уголь / дрова</w:t>
            </w:r>
          </w:p>
        </w:tc>
        <w:tc>
          <w:tcPr>
            <w:tcW w:w="536" w:type="pct"/>
            <w:tcBorders>
              <w:top w:val="single" w:sz="4" w:space="0" w:color="auto"/>
              <w:left w:val="nil"/>
              <w:bottom w:val="single" w:sz="4" w:space="0" w:color="auto"/>
              <w:right w:val="single" w:sz="4" w:space="0" w:color="auto"/>
            </w:tcBorders>
            <w:shd w:val="clear" w:color="auto" w:fill="auto"/>
            <w:vAlign w:val="center"/>
          </w:tcPr>
          <w:p w14:paraId="28265E6B" w14:textId="41713305" w:rsidR="003A2073" w:rsidRPr="003A2073" w:rsidRDefault="003A2073" w:rsidP="003A2073">
            <w:pPr>
              <w:jc w:val="center"/>
              <w:rPr>
                <w:sz w:val="22"/>
                <w:szCs w:val="22"/>
              </w:rPr>
            </w:pPr>
            <w:r w:rsidRPr="003A2073">
              <w:rPr>
                <w:color w:val="000000"/>
                <w:sz w:val="22"/>
                <w:szCs w:val="22"/>
              </w:rPr>
              <w:t>0,0005</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6300F12E" w14:textId="75B65A4E" w:rsidR="003A2073" w:rsidRPr="003A2073" w:rsidRDefault="003A2073" w:rsidP="003A2073">
            <w:pPr>
              <w:jc w:val="center"/>
              <w:rPr>
                <w:sz w:val="22"/>
                <w:szCs w:val="22"/>
              </w:rPr>
            </w:pPr>
            <w:r w:rsidRPr="003A2073">
              <w:rPr>
                <w:color w:val="000000"/>
                <w:sz w:val="22"/>
                <w:szCs w:val="22"/>
              </w:rPr>
              <w:t>0,0010</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36316866" w14:textId="4C06C5DA" w:rsidR="003A2073" w:rsidRPr="003A2073" w:rsidRDefault="003A2073" w:rsidP="003A2073">
            <w:pPr>
              <w:jc w:val="center"/>
              <w:rPr>
                <w:sz w:val="22"/>
                <w:szCs w:val="22"/>
              </w:rPr>
            </w:pPr>
            <w:r w:rsidRPr="003A2073">
              <w:rPr>
                <w:color w:val="000000"/>
                <w:sz w:val="22"/>
                <w:szCs w:val="22"/>
              </w:rPr>
              <w:t>0,0015</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207EE01B" w14:textId="43CFF8C3" w:rsidR="003A2073" w:rsidRPr="003A2073" w:rsidRDefault="003A2073" w:rsidP="003A2073">
            <w:pPr>
              <w:jc w:val="center"/>
              <w:rPr>
                <w:sz w:val="22"/>
                <w:szCs w:val="22"/>
              </w:rPr>
            </w:pPr>
            <w:r>
              <w:rPr>
                <w:sz w:val="22"/>
                <w:szCs w:val="22"/>
              </w:rPr>
              <w:t>-</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3E68377D" w14:textId="07271647" w:rsidR="003A2073" w:rsidRPr="003A2073" w:rsidRDefault="003A2073" w:rsidP="003A2073">
            <w:pPr>
              <w:jc w:val="center"/>
              <w:rPr>
                <w:sz w:val="22"/>
                <w:szCs w:val="22"/>
              </w:rPr>
            </w:pPr>
            <w:r>
              <w:rPr>
                <w:sz w:val="22"/>
                <w:szCs w:val="22"/>
              </w:rPr>
              <w:t>-</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3F257B6B" w14:textId="4B19B8DE" w:rsidR="003A2073" w:rsidRPr="003A2073" w:rsidRDefault="003A2073" w:rsidP="003A2073">
            <w:pPr>
              <w:jc w:val="center"/>
              <w:rPr>
                <w:sz w:val="22"/>
                <w:szCs w:val="22"/>
              </w:rPr>
            </w:pPr>
            <w:r>
              <w:rPr>
                <w:sz w:val="22"/>
                <w:szCs w:val="22"/>
              </w:rPr>
              <w:t>-</w:t>
            </w:r>
          </w:p>
        </w:tc>
      </w:tr>
      <w:tr w:rsidR="003A2073" w:rsidRPr="003A2073" w14:paraId="43000245" w14:textId="77777777" w:rsidTr="003A2073">
        <w:trPr>
          <w:cantSplit/>
        </w:trPr>
        <w:tc>
          <w:tcPr>
            <w:tcW w:w="240" w:type="pct"/>
            <w:tcBorders>
              <w:top w:val="single" w:sz="4" w:space="0" w:color="auto"/>
              <w:bottom w:val="single" w:sz="4" w:space="0" w:color="auto"/>
              <w:right w:val="single" w:sz="4" w:space="0" w:color="auto"/>
            </w:tcBorders>
            <w:vAlign w:val="center"/>
          </w:tcPr>
          <w:p w14:paraId="1024BD7E" w14:textId="7263E13D" w:rsidR="003A2073" w:rsidRPr="003A2073" w:rsidRDefault="003A2073" w:rsidP="003A2073">
            <w:pPr>
              <w:pStyle w:val="ab"/>
              <w:jc w:val="center"/>
              <w:rPr>
                <w:sz w:val="22"/>
                <w:szCs w:val="22"/>
              </w:rPr>
            </w:pPr>
            <w:r w:rsidRPr="003A2073">
              <w:rPr>
                <w:sz w:val="22"/>
                <w:szCs w:val="22"/>
              </w:rPr>
              <w:t>22</w:t>
            </w: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6C8633C2" w14:textId="7FC8E509" w:rsidR="003A2073" w:rsidRPr="003A2073" w:rsidRDefault="003A2073" w:rsidP="003A2073">
            <w:pPr>
              <w:jc w:val="center"/>
              <w:rPr>
                <w:sz w:val="22"/>
                <w:szCs w:val="22"/>
              </w:rPr>
            </w:pPr>
            <w:r w:rsidRPr="003A2073">
              <w:rPr>
                <w:sz w:val="22"/>
                <w:szCs w:val="22"/>
              </w:rPr>
              <w:t>Котельная МБДОУ «Юндинский детский сад»</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737C8106" w14:textId="10F09A5D" w:rsidR="003A2073" w:rsidRPr="003A2073" w:rsidRDefault="003A2073" w:rsidP="003A2073">
            <w:pPr>
              <w:jc w:val="center"/>
              <w:rPr>
                <w:sz w:val="22"/>
                <w:szCs w:val="22"/>
              </w:rPr>
            </w:pPr>
            <w:r w:rsidRPr="003A2073">
              <w:rPr>
                <w:sz w:val="22"/>
                <w:szCs w:val="22"/>
              </w:rPr>
              <w:t>Уголь / дрова</w:t>
            </w:r>
          </w:p>
        </w:tc>
        <w:tc>
          <w:tcPr>
            <w:tcW w:w="536" w:type="pct"/>
            <w:tcBorders>
              <w:top w:val="single" w:sz="4" w:space="0" w:color="auto"/>
              <w:left w:val="nil"/>
              <w:bottom w:val="single" w:sz="4" w:space="0" w:color="auto"/>
              <w:right w:val="single" w:sz="4" w:space="0" w:color="auto"/>
            </w:tcBorders>
            <w:shd w:val="clear" w:color="auto" w:fill="auto"/>
            <w:vAlign w:val="center"/>
          </w:tcPr>
          <w:p w14:paraId="0A6EC496" w14:textId="5C266323" w:rsidR="003A2073" w:rsidRPr="003A2073" w:rsidRDefault="003A2073" w:rsidP="003A2073">
            <w:pPr>
              <w:jc w:val="center"/>
              <w:rPr>
                <w:sz w:val="22"/>
                <w:szCs w:val="22"/>
              </w:rPr>
            </w:pPr>
            <w:r w:rsidRPr="003A2073">
              <w:rPr>
                <w:color w:val="000000"/>
                <w:sz w:val="22"/>
                <w:szCs w:val="22"/>
              </w:rPr>
              <w:t>0,0030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56785647" w14:textId="334DD4E8" w:rsidR="003A2073" w:rsidRPr="003A2073" w:rsidRDefault="003A2073" w:rsidP="003A2073">
            <w:pPr>
              <w:jc w:val="center"/>
              <w:rPr>
                <w:sz w:val="22"/>
                <w:szCs w:val="22"/>
              </w:rPr>
            </w:pPr>
            <w:r w:rsidRPr="003A2073">
              <w:rPr>
                <w:color w:val="000000"/>
                <w:sz w:val="22"/>
                <w:szCs w:val="22"/>
              </w:rPr>
              <w:t>0,0055</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6192CCF0" w14:textId="76829028" w:rsidR="003A2073" w:rsidRPr="003A2073" w:rsidRDefault="003A2073" w:rsidP="003A2073">
            <w:pPr>
              <w:jc w:val="center"/>
              <w:rPr>
                <w:sz w:val="22"/>
                <w:szCs w:val="22"/>
              </w:rPr>
            </w:pPr>
            <w:r w:rsidRPr="003A2073">
              <w:rPr>
                <w:color w:val="000000"/>
                <w:sz w:val="22"/>
                <w:szCs w:val="22"/>
              </w:rPr>
              <w:t>0,0085</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57CD09A6" w14:textId="129131B1" w:rsidR="003A2073" w:rsidRPr="003A2073" w:rsidRDefault="003A2073" w:rsidP="003A2073">
            <w:pPr>
              <w:jc w:val="center"/>
              <w:rPr>
                <w:sz w:val="22"/>
                <w:szCs w:val="22"/>
              </w:rPr>
            </w:pPr>
            <w:r>
              <w:rPr>
                <w:sz w:val="22"/>
                <w:szCs w:val="22"/>
              </w:rPr>
              <w:t>-</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6FF805CF" w14:textId="1FFE471B" w:rsidR="003A2073" w:rsidRPr="003A2073" w:rsidRDefault="003A2073" w:rsidP="003A2073">
            <w:pPr>
              <w:jc w:val="center"/>
              <w:rPr>
                <w:sz w:val="22"/>
                <w:szCs w:val="22"/>
              </w:rPr>
            </w:pPr>
            <w:r>
              <w:rPr>
                <w:sz w:val="22"/>
                <w:szCs w:val="22"/>
              </w:rPr>
              <w:t>-</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1903D49B" w14:textId="3E642685" w:rsidR="003A2073" w:rsidRPr="003A2073" w:rsidRDefault="003A2073" w:rsidP="003A2073">
            <w:pPr>
              <w:jc w:val="center"/>
              <w:rPr>
                <w:sz w:val="22"/>
                <w:szCs w:val="22"/>
              </w:rPr>
            </w:pPr>
            <w:r>
              <w:rPr>
                <w:sz w:val="22"/>
                <w:szCs w:val="22"/>
              </w:rPr>
              <w:t>-</w:t>
            </w:r>
          </w:p>
        </w:tc>
      </w:tr>
      <w:tr w:rsidR="003A2073" w:rsidRPr="003A2073" w14:paraId="6AA6797F" w14:textId="77777777" w:rsidTr="003A2073">
        <w:trPr>
          <w:cantSplit/>
        </w:trPr>
        <w:tc>
          <w:tcPr>
            <w:tcW w:w="240" w:type="pct"/>
            <w:tcBorders>
              <w:top w:val="single" w:sz="4" w:space="0" w:color="auto"/>
              <w:bottom w:val="single" w:sz="4" w:space="0" w:color="auto"/>
              <w:right w:val="single" w:sz="4" w:space="0" w:color="auto"/>
            </w:tcBorders>
            <w:vAlign w:val="center"/>
          </w:tcPr>
          <w:p w14:paraId="335306D1" w14:textId="0F8FE477" w:rsidR="003A2073" w:rsidRPr="003A2073" w:rsidRDefault="003A2073" w:rsidP="003A2073">
            <w:pPr>
              <w:pStyle w:val="ab"/>
              <w:jc w:val="center"/>
              <w:rPr>
                <w:sz w:val="22"/>
                <w:szCs w:val="22"/>
              </w:rPr>
            </w:pPr>
            <w:r w:rsidRPr="003A2073">
              <w:rPr>
                <w:sz w:val="22"/>
                <w:szCs w:val="22"/>
              </w:rPr>
              <w:t>23</w:t>
            </w: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13396083" w14:textId="3CC79A8E" w:rsidR="003A2073" w:rsidRPr="003A2073" w:rsidRDefault="003A2073" w:rsidP="003A2073">
            <w:pPr>
              <w:jc w:val="center"/>
              <w:rPr>
                <w:sz w:val="22"/>
                <w:szCs w:val="22"/>
              </w:rPr>
            </w:pPr>
            <w:r w:rsidRPr="003A2073">
              <w:rPr>
                <w:sz w:val="22"/>
                <w:szCs w:val="22"/>
              </w:rPr>
              <w:t>Котельная МБОУ "Турецкая средняя общеобразовательная школа аграрного направления"</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1B383A3D" w14:textId="028851A3" w:rsidR="003A2073" w:rsidRPr="003A2073" w:rsidRDefault="003A2073" w:rsidP="003A2073">
            <w:pPr>
              <w:jc w:val="center"/>
              <w:rPr>
                <w:sz w:val="22"/>
                <w:szCs w:val="22"/>
              </w:rPr>
            </w:pPr>
            <w:r w:rsidRPr="003A2073">
              <w:rPr>
                <w:sz w:val="22"/>
                <w:szCs w:val="22"/>
              </w:rPr>
              <w:t>уголь</w:t>
            </w:r>
          </w:p>
        </w:tc>
        <w:tc>
          <w:tcPr>
            <w:tcW w:w="536" w:type="pct"/>
            <w:tcBorders>
              <w:top w:val="single" w:sz="4" w:space="0" w:color="auto"/>
              <w:left w:val="nil"/>
              <w:bottom w:val="single" w:sz="4" w:space="0" w:color="auto"/>
              <w:right w:val="single" w:sz="4" w:space="0" w:color="auto"/>
            </w:tcBorders>
            <w:shd w:val="clear" w:color="auto" w:fill="auto"/>
            <w:vAlign w:val="center"/>
          </w:tcPr>
          <w:p w14:paraId="571EF5EC" w14:textId="213C50B1" w:rsidR="003A2073" w:rsidRPr="003A2073" w:rsidRDefault="003A2073" w:rsidP="003A2073">
            <w:pPr>
              <w:jc w:val="center"/>
              <w:rPr>
                <w:sz w:val="22"/>
                <w:szCs w:val="22"/>
              </w:rPr>
            </w:pPr>
            <w:r w:rsidRPr="003A2073">
              <w:rPr>
                <w:color w:val="000000"/>
                <w:sz w:val="22"/>
                <w:szCs w:val="22"/>
              </w:rPr>
              <w:t>0,0013</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59CD4EAD" w14:textId="1E223CBD" w:rsidR="003A2073" w:rsidRPr="003A2073" w:rsidRDefault="003A2073" w:rsidP="003A2073">
            <w:pPr>
              <w:jc w:val="center"/>
              <w:rPr>
                <w:sz w:val="22"/>
                <w:szCs w:val="22"/>
              </w:rPr>
            </w:pPr>
            <w:r w:rsidRPr="003A2073">
              <w:rPr>
                <w:color w:val="000000"/>
                <w:sz w:val="22"/>
                <w:szCs w:val="22"/>
              </w:rPr>
              <w:t>0,0172</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34502AED" w14:textId="447A49D5" w:rsidR="003A2073" w:rsidRPr="003A2073" w:rsidRDefault="003A2073" w:rsidP="003A2073">
            <w:pPr>
              <w:jc w:val="center"/>
              <w:rPr>
                <w:sz w:val="22"/>
                <w:szCs w:val="22"/>
              </w:rPr>
            </w:pPr>
            <w:r w:rsidRPr="003A2073">
              <w:rPr>
                <w:color w:val="000000"/>
                <w:sz w:val="22"/>
                <w:szCs w:val="22"/>
              </w:rPr>
              <w:t>0,0185</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028B850B" w14:textId="19E85361" w:rsidR="003A2073" w:rsidRPr="003A2073" w:rsidRDefault="003A2073" w:rsidP="003A2073">
            <w:pPr>
              <w:jc w:val="center"/>
              <w:rPr>
                <w:sz w:val="22"/>
                <w:szCs w:val="22"/>
              </w:rPr>
            </w:pPr>
            <w:r>
              <w:rPr>
                <w:sz w:val="22"/>
                <w:szCs w:val="22"/>
              </w:rPr>
              <w:t>-</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3D7B9A4A" w14:textId="4A48E245" w:rsidR="003A2073" w:rsidRPr="003A2073" w:rsidRDefault="003A2073" w:rsidP="003A2073">
            <w:pPr>
              <w:jc w:val="center"/>
              <w:rPr>
                <w:sz w:val="22"/>
                <w:szCs w:val="22"/>
              </w:rPr>
            </w:pPr>
            <w:r>
              <w:rPr>
                <w:sz w:val="22"/>
                <w:szCs w:val="22"/>
              </w:rPr>
              <w:t>-</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49DAD191" w14:textId="258FEF3F" w:rsidR="003A2073" w:rsidRPr="003A2073" w:rsidRDefault="003A2073" w:rsidP="003A2073">
            <w:pPr>
              <w:jc w:val="center"/>
              <w:rPr>
                <w:sz w:val="22"/>
                <w:szCs w:val="22"/>
              </w:rPr>
            </w:pPr>
            <w:r>
              <w:rPr>
                <w:sz w:val="22"/>
                <w:szCs w:val="22"/>
              </w:rPr>
              <w:t>-</w:t>
            </w:r>
          </w:p>
        </w:tc>
      </w:tr>
      <w:tr w:rsidR="003A2073" w:rsidRPr="003A2073" w14:paraId="7B284716" w14:textId="77777777" w:rsidTr="003A2073">
        <w:trPr>
          <w:cantSplit/>
        </w:trPr>
        <w:tc>
          <w:tcPr>
            <w:tcW w:w="240" w:type="pct"/>
            <w:tcBorders>
              <w:top w:val="single" w:sz="4" w:space="0" w:color="auto"/>
              <w:bottom w:val="single" w:sz="4" w:space="0" w:color="auto"/>
              <w:right w:val="single" w:sz="4" w:space="0" w:color="auto"/>
            </w:tcBorders>
            <w:vAlign w:val="center"/>
          </w:tcPr>
          <w:p w14:paraId="356FBC20" w14:textId="533C0390" w:rsidR="003A2073" w:rsidRPr="003A2073" w:rsidRDefault="003A2073" w:rsidP="003A2073">
            <w:pPr>
              <w:pStyle w:val="ab"/>
              <w:jc w:val="center"/>
              <w:rPr>
                <w:sz w:val="22"/>
                <w:szCs w:val="22"/>
              </w:rPr>
            </w:pPr>
            <w:r w:rsidRPr="003A2073">
              <w:rPr>
                <w:sz w:val="22"/>
                <w:szCs w:val="22"/>
              </w:rPr>
              <w:t>24</w:t>
            </w: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1A90F583" w14:textId="08F69F77" w:rsidR="003A2073" w:rsidRPr="003A2073" w:rsidRDefault="003A2073" w:rsidP="003A2073">
            <w:pPr>
              <w:jc w:val="center"/>
              <w:rPr>
                <w:sz w:val="22"/>
                <w:szCs w:val="22"/>
              </w:rPr>
            </w:pPr>
            <w:r w:rsidRPr="003A2073">
              <w:rPr>
                <w:sz w:val="22"/>
                <w:szCs w:val="22"/>
              </w:rPr>
              <w:t>Котельная ГКОУ УР "Балезинская школа-интернат"</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46276CEB" w14:textId="3944A9A5" w:rsidR="003A2073" w:rsidRPr="003A2073" w:rsidRDefault="003A2073" w:rsidP="003A2073">
            <w:pPr>
              <w:jc w:val="center"/>
              <w:rPr>
                <w:sz w:val="22"/>
                <w:szCs w:val="22"/>
              </w:rPr>
            </w:pPr>
            <w:r w:rsidRPr="003A2073">
              <w:rPr>
                <w:sz w:val="22"/>
                <w:szCs w:val="22"/>
              </w:rPr>
              <w:t>Уголь / дрова</w:t>
            </w:r>
          </w:p>
        </w:tc>
        <w:tc>
          <w:tcPr>
            <w:tcW w:w="536" w:type="pct"/>
            <w:tcBorders>
              <w:top w:val="single" w:sz="4" w:space="0" w:color="auto"/>
              <w:left w:val="nil"/>
              <w:bottom w:val="single" w:sz="4" w:space="0" w:color="auto"/>
              <w:right w:val="single" w:sz="4" w:space="0" w:color="auto"/>
            </w:tcBorders>
            <w:shd w:val="clear" w:color="auto" w:fill="auto"/>
            <w:vAlign w:val="center"/>
          </w:tcPr>
          <w:p w14:paraId="718A5467" w14:textId="5E70F49E" w:rsidR="003A2073" w:rsidRPr="003A2073" w:rsidRDefault="003A2073" w:rsidP="003A2073">
            <w:pPr>
              <w:jc w:val="center"/>
              <w:rPr>
                <w:sz w:val="22"/>
                <w:szCs w:val="22"/>
              </w:rPr>
            </w:pPr>
            <w:r w:rsidRPr="003A2073">
              <w:rPr>
                <w:color w:val="000000"/>
                <w:sz w:val="22"/>
                <w:szCs w:val="22"/>
              </w:rPr>
              <w:t>0,0460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62D4D5DF" w14:textId="7BAE4404" w:rsidR="003A2073" w:rsidRPr="003A2073" w:rsidRDefault="003A2073" w:rsidP="003A2073">
            <w:pPr>
              <w:jc w:val="center"/>
              <w:rPr>
                <w:sz w:val="22"/>
                <w:szCs w:val="22"/>
              </w:rPr>
            </w:pPr>
            <w:r w:rsidRPr="003A2073">
              <w:rPr>
                <w:color w:val="000000"/>
                <w:sz w:val="22"/>
                <w:szCs w:val="22"/>
              </w:rPr>
              <w:t>0,0831</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1A1DBFEE" w14:textId="73F67639" w:rsidR="003A2073" w:rsidRPr="003A2073" w:rsidRDefault="003A2073" w:rsidP="003A2073">
            <w:pPr>
              <w:jc w:val="center"/>
              <w:rPr>
                <w:sz w:val="22"/>
                <w:szCs w:val="22"/>
              </w:rPr>
            </w:pPr>
            <w:r w:rsidRPr="003A2073">
              <w:rPr>
                <w:color w:val="000000"/>
                <w:sz w:val="22"/>
                <w:szCs w:val="22"/>
              </w:rPr>
              <w:t>0,1291</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0258C0DE" w14:textId="4E131B09" w:rsidR="003A2073" w:rsidRPr="003A2073" w:rsidRDefault="003A2073" w:rsidP="003A2073">
            <w:pPr>
              <w:jc w:val="center"/>
              <w:rPr>
                <w:sz w:val="22"/>
                <w:szCs w:val="22"/>
              </w:rPr>
            </w:pPr>
            <w:r>
              <w:rPr>
                <w:sz w:val="22"/>
                <w:szCs w:val="22"/>
              </w:rPr>
              <w:t>-</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21EBA8FE" w14:textId="169E2AA6" w:rsidR="003A2073" w:rsidRPr="003A2073" w:rsidRDefault="003A2073" w:rsidP="003A2073">
            <w:pPr>
              <w:jc w:val="center"/>
              <w:rPr>
                <w:sz w:val="22"/>
                <w:szCs w:val="22"/>
              </w:rPr>
            </w:pPr>
            <w:r>
              <w:rPr>
                <w:sz w:val="22"/>
                <w:szCs w:val="22"/>
              </w:rPr>
              <w:t>-</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68BECF6C" w14:textId="6C692212" w:rsidR="003A2073" w:rsidRPr="003A2073" w:rsidRDefault="003A2073" w:rsidP="003A2073">
            <w:pPr>
              <w:jc w:val="center"/>
              <w:rPr>
                <w:sz w:val="22"/>
                <w:szCs w:val="22"/>
              </w:rPr>
            </w:pPr>
            <w:r>
              <w:rPr>
                <w:sz w:val="22"/>
                <w:szCs w:val="22"/>
              </w:rPr>
              <w:t>-</w:t>
            </w:r>
          </w:p>
        </w:tc>
      </w:tr>
      <w:tr w:rsidR="003A2073" w:rsidRPr="003A2073" w14:paraId="7E0DD14F" w14:textId="77777777" w:rsidTr="003A2073">
        <w:trPr>
          <w:cantSplit/>
        </w:trPr>
        <w:tc>
          <w:tcPr>
            <w:tcW w:w="240" w:type="pct"/>
            <w:tcBorders>
              <w:top w:val="single" w:sz="4" w:space="0" w:color="auto"/>
              <w:bottom w:val="single" w:sz="4" w:space="0" w:color="auto"/>
              <w:right w:val="single" w:sz="4" w:space="0" w:color="auto"/>
            </w:tcBorders>
            <w:vAlign w:val="center"/>
          </w:tcPr>
          <w:p w14:paraId="7AA0902D" w14:textId="7323C7DF" w:rsidR="003A2073" w:rsidRPr="003A2073" w:rsidRDefault="003A2073" w:rsidP="003A2073">
            <w:pPr>
              <w:pStyle w:val="ab"/>
              <w:jc w:val="center"/>
              <w:rPr>
                <w:sz w:val="22"/>
                <w:szCs w:val="22"/>
              </w:rPr>
            </w:pPr>
            <w:r w:rsidRPr="003A2073">
              <w:rPr>
                <w:sz w:val="22"/>
                <w:szCs w:val="22"/>
              </w:rPr>
              <w:lastRenderedPageBreak/>
              <w:t>25</w:t>
            </w: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7CC805A1" w14:textId="49F4E677" w:rsidR="003A2073" w:rsidRPr="003A2073" w:rsidRDefault="003A2073" w:rsidP="003A2073">
            <w:pPr>
              <w:jc w:val="center"/>
              <w:rPr>
                <w:sz w:val="22"/>
                <w:szCs w:val="22"/>
              </w:rPr>
            </w:pPr>
            <w:r w:rsidRPr="003A2073">
              <w:rPr>
                <w:sz w:val="22"/>
                <w:szCs w:val="22"/>
              </w:rPr>
              <w:t>Котельная СДК, (д. Котегово)</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208CF849" w14:textId="7EB85104" w:rsidR="003A2073" w:rsidRPr="003A2073" w:rsidRDefault="003A2073" w:rsidP="003A2073">
            <w:pPr>
              <w:jc w:val="center"/>
              <w:rPr>
                <w:sz w:val="22"/>
                <w:szCs w:val="22"/>
              </w:rPr>
            </w:pPr>
            <w:r w:rsidRPr="003A2073">
              <w:rPr>
                <w:sz w:val="22"/>
                <w:szCs w:val="22"/>
              </w:rPr>
              <w:t>Уголь / дрова</w:t>
            </w:r>
          </w:p>
        </w:tc>
        <w:tc>
          <w:tcPr>
            <w:tcW w:w="536" w:type="pct"/>
            <w:tcBorders>
              <w:top w:val="single" w:sz="4" w:space="0" w:color="auto"/>
              <w:left w:val="nil"/>
              <w:bottom w:val="single" w:sz="4" w:space="0" w:color="auto"/>
              <w:right w:val="single" w:sz="4" w:space="0" w:color="auto"/>
            </w:tcBorders>
            <w:shd w:val="clear" w:color="auto" w:fill="auto"/>
            <w:vAlign w:val="center"/>
          </w:tcPr>
          <w:p w14:paraId="5B1DD9AA" w14:textId="7C5C4BB8" w:rsidR="003A2073" w:rsidRPr="003A2073" w:rsidRDefault="003A2073" w:rsidP="003A2073">
            <w:pPr>
              <w:jc w:val="center"/>
              <w:rPr>
                <w:sz w:val="22"/>
                <w:szCs w:val="22"/>
              </w:rPr>
            </w:pPr>
            <w:r w:rsidRPr="003A2073">
              <w:rPr>
                <w:color w:val="000000"/>
                <w:sz w:val="22"/>
                <w:szCs w:val="22"/>
              </w:rPr>
              <w:t>0,0031</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23344419" w14:textId="39B93C06" w:rsidR="003A2073" w:rsidRPr="003A2073" w:rsidRDefault="003A2073" w:rsidP="003A2073">
            <w:pPr>
              <w:jc w:val="center"/>
              <w:rPr>
                <w:sz w:val="22"/>
                <w:szCs w:val="22"/>
              </w:rPr>
            </w:pPr>
            <w:r w:rsidRPr="003A2073">
              <w:rPr>
                <w:color w:val="000000"/>
                <w:sz w:val="22"/>
                <w:szCs w:val="22"/>
              </w:rPr>
              <w:t>0,0056</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272537CB" w14:textId="4FA4C05F" w:rsidR="003A2073" w:rsidRPr="003A2073" w:rsidRDefault="003A2073" w:rsidP="003A2073">
            <w:pPr>
              <w:jc w:val="center"/>
              <w:rPr>
                <w:sz w:val="22"/>
                <w:szCs w:val="22"/>
              </w:rPr>
            </w:pPr>
            <w:r w:rsidRPr="003A2073">
              <w:rPr>
                <w:color w:val="000000"/>
                <w:sz w:val="22"/>
                <w:szCs w:val="22"/>
              </w:rPr>
              <w:t>0,0087</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59DA2FE0" w14:textId="5D539930" w:rsidR="003A2073" w:rsidRPr="003A2073" w:rsidRDefault="003A2073" w:rsidP="003A2073">
            <w:pPr>
              <w:jc w:val="center"/>
              <w:rPr>
                <w:sz w:val="22"/>
                <w:szCs w:val="22"/>
              </w:rPr>
            </w:pPr>
            <w:r>
              <w:rPr>
                <w:sz w:val="22"/>
                <w:szCs w:val="22"/>
              </w:rPr>
              <w:t>-</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226B8901" w14:textId="129C1E52" w:rsidR="003A2073" w:rsidRPr="003A2073" w:rsidRDefault="003A2073" w:rsidP="003A2073">
            <w:pPr>
              <w:jc w:val="center"/>
              <w:rPr>
                <w:sz w:val="22"/>
                <w:szCs w:val="22"/>
              </w:rPr>
            </w:pPr>
            <w:r>
              <w:rPr>
                <w:sz w:val="22"/>
                <w:szCs w:val="22"/>
              </w:rPr>
              <w:t>-</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1273C308" w14:textId="6813C927" w:rsidR="003A2073" w:rsidRPr="003A2073" w:rsidRDefault="003A2073" w:rsidP="003A2073">
            <w:pPr>
              <w:jc w:val="center"/>
              <w:rPr>
                <w:sz w:val="22"/>
                <w:szCs w:val="22"/>
              </w:rPr>
            </w:pPr>
            <w:r>
              <w:rPr>
                <w:sz w:val="22"/>
                <w:szCs w:val="22"/>
              </w:rPr>
              <w:t>-</w:t>
            </w:r>
          </w:p>
        </w:tc>
      </w:tr>
      <w:tr w:rsidR="003A2073" w:rsidRPr="003A2073" w14:paraId="3089A343" w14:textId="77777777" w:rsidTr="003A2073">
        <w:trPr>
          <w:cantSplit/>
        </w:trPr>
        <w:tc>
          <w:tcPr>
            <w:tcW w:w="240" w:type="pct"/>
            <w:tcBorders>
              <w:top w:val="single" w:sz="4" w:space="0" w:color="auto"/>
              <w:bottom w:val="single" w:sz="4" w:space="0" w:color="auto"/>
              <w:right w:val="single" w:sz="4" w:space="0" w:color="auto"/>
            </w:tcBorders>
            <w:vAlign w:val="center"/>
          </w:tcPr>
          <w:p w14:paraId="365CB3C2" w14:textId="2B49164F" w:rsidR="003A2073" w:rsidRPr="003A2073" w:rsidRDefault="003A2073" w:rsidP="003A2073">
            <w:pPr>
              <w:pStyle w:val="ab"/>
              <w:jc w:val="center"/>
              <w:rPr>
                <w:sz w:val="22"/>
                <w:szCs w:val="22"/>
              </w:rPr>
            </w:pPr>
            <w:r w:rsidRPr="003A2073">
              <w:rPr>
                <w:sz w:val="22"/>
                <w:szCs w:val="22"/>
              </w:rPr>
              <w:t>26</w:t>
            </w: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1D68F005" w14:textId="72D8C93A" w:rsidR="003A2073" w:rsidRPr="003A2073" w:rsidRDefault="003A2073" w:rsidP="003A2073">
            <w:pPr>
              <w:jc w:val="center"/>
              <w:rPr>
                <w:sz w:val="22"/>
                <w:szCs w:val="22"/>
              </w:rPr>
            </w:pPr>
            <w:r w:rsidRPr="003A2073">
              <w:rPr>
                <w:sz w:val="22"/>
                <w:szCs w:val="22"/>
              </w:rPr>
              <w:t>Котельная СК (д. Б-Унтем)</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5DCCC1C9" w14:textId="58B727F3" w:rsidR="003A2073" w:rsidRPr="003A2073" w:rsidRDefault="003A2073" w:rsidP="003A2073">
            <w:pPr>
              <w:jc w:val="center"/>
              <w:rPr>
                <w:sz w:val="22"/>
                <w:szCs w:val="22"/>
              </w:rPr>
            </w:pPr>
            <w:r w:rsidRPr="003A2073">
              <w:rPr>
                <w:sz w:val="22"/>
                <w:szCs w:val="22"/>
              </w:rPr>
              <w:t>Уголь / дрова</w:t>
            </w:r>
          </w:p>
        </w:tc>
        <w:tc>
          <w:tcPr>
            <w:tcW w:w="536" w:type="pct"/>
            <w:tcBorders>
              <w:top w:val="single" w:sz="4" w:space="0" w:color="auto"/>
              <w:left w:val="nil"/>
              <w:bottom w:val="single" w:sz="4" w:space="0" w:color="auto"/>
              <w:right w:val="single" w:sz="4" w:space="0" w:color="auto"/>
            </w:tcBorders>
            <w:shd w:val="clear" w:color="auto" w:fill="auto"/>
            <w:vAlign w:val="center"/>
          </w:tcPr>
          <w:p w14:paraId="13333149" w14:textId="2D2E9386" w:rsidR="003A2073" w:rsidRPr="003A2073" w:rsidRDefault="003A2073" w:rsidP="003A2073">
            <w:pPr>
              <w:jc w:val="center"/>
              <w:rPr>
                <w:sz w:val="22"/>
                <w:szCs w:val="22"/>
              </w:rPr>
            </w:pPr>
            <w:r w:rsidRPr="003A2073">
              <w:rPr>
                <w:color w:val="000000"/>
                <w:sz w:val="22"/>
                <w:szCs w:val="22"/>
              </w:rPr>
              <w:t>0,0030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2DF67B43" w14:textId="5DAF9899" w:rsidR="003A2073" w:rsidRPr="003A2073" w:rsidRDefault="003A2073" w:rsidP="003A2073">
            <w:pPr>
              <w:jc w:val="center"/>
              <w:rPr>
                <w:sz w:val="22"/>
                <w:szCs w:val="22"/>
              </w:rPr>
            </w:pPr>
            <w:r w:rsidRPr="003A2073">
              <w:rPr>
                <w:color w:val="000000"/>
                <w:sz w:val="22"/>
                <w:szCs w:val="22"/>
              </w:rPr>
              <w:t>0,0055</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63E38697" w14:textId="61C51802" w:rsidR="003A2073" w:rsidRPr="003A2073" w:rsidRDefault="003A2073" w:rsidP="003A2073">
            <w:pPr>
              <w:jc w:val="center"/>
              <w:rPr>
                <w:sz w:val="22"/>
                <w:szCs w:val="22"/>
              </w:rPr>
            </w:pPr>
            <w:r w:rsidRPr="003A2073">
              <w:rPr>
                <w:color w:val="000000"/>
                <w:sz w:val="22"/>
                <w:szCs w:val="22"/>
              </w:rPr>
              <w:t>0,0086</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2AAF331C" w14:textId="01BB9332" w:rsidR="003A2073" w:rsidRPr="003A2073" w:rsidRDefault="003A2073" w:rsidP="003A2073">
            <w:pPr>
              <w:jc w:val="center"/>
              <w:rPr>
                <w:sz w:val="22"/>
                <w:szCs w:val="22"/>
              </w:rPr>
            </w:pPr>
            <w:r>
              <w:rPr>
                <w:sz w:val="22"/>
                <w:szCs w:val="22"/>
              </w:rPr>
              <w:t>-</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1E48945D" w14:textId="7497685F" w:rsidR="003A2073" w:rsidRPr="003A2073" w:rsidRDefault="003A2073" w:rsidP="003A2073">
            <w:pPr>
              <w:jc w:val="center"/>
              <w:rPr>
                <w:sz w:val="22"/>
                <w:szCs w:val="22"/>
              </w:rPr>
            </w:pPr>
            <w:r>
              <w:rPr>
                <w:sz w:val="22"/>
                <w:szCs w:val="22"/>
              </w:rPr>
              <w:t>-</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6170696F" w14:textId="689DDDCF" w:rsidR="003A2073" w:rsidRPr="003A2073" w:rsidRDefault="003A2073" w:rsidP="003A2073">
            <w:pPr>
              <w:jc w:val="center"/>
              <w:rPr>
                <w:sz w:val="22"/>
                <w:szCs w:val="22"/>
              </w:rPr>
            </w:pPr>
            <w:r>
              <w:rPr>
                <w:sz w:val="22"/>
                <w:szCs w:val="22"/>
              </w:rPr>
              <w:t>-</w:t>
            </w:r>
          </w:p>
        </w:tc>
      </w:tr>
      <w:tr w:rsidR="003A2073" w:rsidRPr="003A2073" w14:paraId="3356C691" w14:textId="77777777" w:rsidTr="003A2073">
        <w:trPr>
          <w:cantSplit/>
        </w:trPr>
        <w:tc>
          <w:tcPr>
            <w:tcW w:w="240" w:type="pct"/>
            <w:tcBorders>
              <w:top w:val="single" w:sz="4" w:space="0" w:color="auto"/>
              <w:bottom w:val="single" w:sz="4" w:space="0" w:color="auto"/>
              <w:right w:val="single" w:sz="4" w:space="0" w:color="auto"/>
            </w:tcBorders>
            <w:vAlign w:val="center"/>
          </w:tcPr>
          <w:p w14:paraId="251F643B" w14:textId="230C89B6" w:rsidR="003A2073" w:rsidRPr="003A2073" w:rsidRDefault="003A2073" w:rsidP="003A2073">
            <w:pPr>
              <w:pStyle w:val="ab"/>
              <w:jc w:val="center"/>
              <w:rPr>
                <w:sz w:val="22"/>
                <w:szCs w:val="22"/>
              </w:rPr>
            </w:pPr>
            <w:r w:rsidRPr="003A2073">
              <w:rPr>
                <w:sz w:val="22"/>
                <w:szCs w:val="22"/>
              </w:rPr>
              <w:t>27</w:t>
            </w: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40550127" w14:textId="4626095F" w:rsidR="003A2073" w:rsidRPr="003A2073" w:rsidRDefault="003A2073" w:rsidP="003A2073">
            <w:pPr>
              <w:jc w:val="center"/>
              <w:rPr>
                <w:sz w:val="22"/>
                <w:szCs w:val="22"/>
              </w:rPr>
            </w:pPr>
            <w:r w:rsidRPr="003A2073">
              <w:rPr>
                <w:sz w:val="22"/>
                <w:szCs w:val="22"/>
              </w:rPr>
              <w:t>Котельная ЦСДК (с. Турецкое)</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181A0738" w14:textId="5B637E96" w:rsidR="003A2073" w:rsidRPr="003A2073" w:rsidRDefault="003A2073" w:rsidP="003A2073">
            <w:pPr>
              <w:jc w:val="center"/>
              <w:rPr>
                <w:sz w:val="22"/>
                <w:szCs w:val="22"/>
              </w:rPr>
            </w:pPr>
            <w:r w:rsidRPr="003A2073">
              <w:rPr>
                <w:sz w:val="22"/>
                <w:szCs w:val="22"/>
              </w:rPr>
              <w:t>Уголь / дрова</w:t>
            </w:r>
          </w:p>
        </w:tc>
        <w:tc>
          <w:tcPr>
            <w:tcW w:w="536" w:type="pct"/>
            <w:tcBorders>
              <w:top w:val="single" w:sz="4" w:space="0" w:color="auto"/>
              <w:left w:val="nil"/>
              <w:bottom w:val="single" w:sz="4" w:space="0" w:color="auto"/>
              <w:right w:val="single" w:sz="4" w:space="0" w:color="auto"/>
            </w:tcBorders>
            <w:shd w:val="clear" w:color="auto" w:fill="auto"/>
            <w:vAlign w:val="center"/>
          </w:tcPr>
          <w:p w14:paraId="39939ED9" w14:textId="18EDA827" w:rsidR="003A2073" w:rsidRPr="003A2073" w:rsidRDefault="003A2073" w:rsidP="003A2073">
            <w:pPr>
              <w:jc w:val="center"/>
              <w:rPr>
                <w:sz w:val="22"/>
                <w:szCs w:val="22"/>
              </w:rPr>
            </w:pPr>
            <w:r w:rsidRPr="003A2073">
              <w:rPr>
                <w:color w:val="000000"/>
                <w:sz w:val="22"/>
                <w:szCs w:val="22"/>
              </w:rPr>
              <w:t>0,0138</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6F41CAD0" w14:textId="10673B27" w:rsidR="003A2073" w:rsidRPr="003A2073" w:rsidRDefault="003A2073" w:rsidP="003A2073">
            <w:pPr>
              <w:jc w:val="center"/>
              <w:rPr>
                <w:sz w:val="22"/>
                <w:szCs w:val="22"/>
              </w:rPr>
            </w:pPr>
            <w:r w:rsidRPr="003A2073">
              <w:rPr>
                <w:color w:val="000000"/>
                <w:sz w:val="22"/>
                <w:szCs w:val="22"/>
              </w:rPr>
              <w:t>0,0250</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4A0E818D" w14:textId="4E935871" w:rsidR="003A2073" w:rsidRPr="003A2073" w:rsidRDefault="003A2073" w:rsidP="003A2073">
            <w:pPr>
              <w:jc w:val="center"/>
              <w:rPr>
                <w:sz w:val="22"/>
                <w:szCs w:val="22"/>
              </w:rPr>
            </w:pPr>
            <w:r w:rsidRPr="003A2073">
              <w:rPr>
                <w:color w:val="000000"/>
                <w:sz w:val="22"/>
                <w:szCs w:val="22"/>
              </w:rPr>
              <w:t>0,0388</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298CDEF5" w14:textId="15751CC8" w:rsidR="003A2073" w:rsidRPr="003A2073" w:rsidRDefault="003A2073" w:rsidP="003A2073">
            <w:pPr>
              <w:jc w:val="center"/>
              <w:rPr>
                <w:sz w:val="22"/>
                <w:szCs w:val="22"/>
              </w:rPr>
            </w:pPr>
            <w:r>
              <w:rPr>
                <w:sz w:val="22"/>
                <w:szCs w:val="22"/>
              </w:rPr>
              <w:t>-</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1C522397" w14:textId="05D572B2" w:rsidR="003A2073" w:rsidRPr="003A2073" w:rsidRDefault="003A2073" w:rsidP="003A2073">
            <w:pPr>
              <w:jc w:val="center"/>
              <w:rPr>
                <w:sz w:val="22"/>
                <w:szCs w:val="22"/>
              </w:rPr>
            </w:pPr>
            <w:r>
              <w:rPr>
                <w:sz w:val="22"/>
                <w:szCs w:val="22"/>
              </w:rPr>
              <w:t>-</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162C0F61" w14:textId="067DAE7B" w:rsidR="003A2073" w:rsidRPr="003A2073" w:rsidRDefault="003A2073" w:rsidP="003A2073">
            <w:pPr>
              <w:jc w:val="center"/>
              <w:rPr>
                <w:sz w:val="22"/>
                <w:szCs w:val="22"/>
              </w:rPr>
            </w:pPr>
            <w:r>
              <w:rPr>
                <w:sz w:val="22"/>
                <w:szCs w:val="22"/>
              </w:rPr>
              <w:t>-</w:t>
            </w:r>
          </w:p>
        </w:tc>
      </w:tr>
      <w:tr w:rsidR="003A2073" w:rsidRPr="003A2073" w14:paraId="0CEF58A0" w14:textId="77777777" w:rsidTr="003A2073">
        <w:trPr>
          <w:cantSplit/>
        </w:trPr>
        <w:tc>
          <w:tcPr>
            <w:tcW w:w="240" w:type="pct"/>
            <w:tcBorders>
              <w:top w:val="single" w:sz="4" w:space="0" w:color="auto"/>
              <w:bottom w:val="single" w:sz="4" w:space="0" w:color="auto"/>
              <w:right w:val="single" w:sz="4" w:space="0" w:color="auto"/>
            </w:tcBorders>
            <w:vAlign w:val="center"/>
          </w:tcPr>
          <w:p w14:paraId="50A16ECE" w14:textId="5527B3B0" w:rsidR="003A2073" w:rsidRPr="003A2073" w:rsidRDefault="003A2073" w:rsidP="003A2073">
            <w:pPr>
              <w:pStyle w:val="ab"/>
              <w:jc w:val="center"/>
              <w:rPr>
                <w:sz w:val="22"/>
                <w:szCs w:val="22"/>
              </w:rPr>
            </w:pPr>
            <w:r w:rsidRPr="003A2073">
              <w:rPr>
                <w:sz w:val="22"/>
                <w:szCs w:val="22"/>
              </w:rPr>
              <w:t>28</w:t>
            </w: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5C24B498" w14:textId="3C480A1A" w:rsidR="003A2073" w:rsidRPr="003A2073" w:rsidRDefault="003A2073" w:rsidP="003A2073">
            <w:pPr>
              <w:jc w:val="center"/>
              <w:rPr>
                <w:sz w:val="22"/>
                <w:szCs w:val="22"/>
              </w:rPr>
            </w:pPr>
            <w:r w:rsidRPr="003A2073">
              <w:rPr>
                <w:sz w:val="22"/>
                <w:szCs w:val="22"/>
              </w:rPr>
              <w:t>Котельная "Нововолковского СК"</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07310A4E" w14:textId="642BB9B4" w:rsidR="003A2073" w:rsidRPr="003A2073" w:rsidRDefault="003A2073" w:rsidP="003A2073">
            <w:pPr>
              <w:jc w:val="center"/>
              <w:rPr>
                <w:sz w:val="22"/>
                <w:szCs w:val="22"/>
              </w:rPr>
            </w:pPr>
            <w:r w:rsidRPr="003A2073">
              <w:rPr>
                <w:sz w:val="22"/>
                <w:szCs w:val="22"/>
              </w:rPr>
              <w:t>Дрова / электроэнергия</w:t>
            </w:r>
          </w:p>
        </w:tc>
        <w:tc>
          <w:tcPr>
            <w:tcW w:w="536" w:type="pct"/>
            <w:tcBorders>
              <w:top w:val="single" w:sz="4" w:space="0" w:color="auto"/>
              <w:left w:val="nil"/>
              <w:bottom w:val="single" w:sz="4" w:space="0" w:color="auto"/>
              <w:right w:val="single" w:sz="4" w:space="0" w:color="auto"/>
            </w:tcBorders>
            <w:shd w:val="clear" w:color="auto" w:fill="auto"/>
            <w:vAlign w:val="center"/>
          </w:tcPr>
          <w:p w14:paraId="7F651911" w14:textId="2D02EE55" w:rsidR="003A2073" w:rsidRPr="003A2073" w:rsidRDefault="003A2073" w:rsidP="003A2073">
            <w:pPr>
              <w:jc w:val="center"/>
              <w:rPr>
                <w:sz w:val="22"/>
                <w:szCs w:val="22"/>
              </w:rPr>
            </w:pPr>
            <w:r w:rsidRPr="003A2073">
              <w:rPr>
                <w:color w:val="000000"/>
                <w:sz w:val="22"/>
                <w:szCs w:val="22"/>
              </w:rPr>
              <w:t>0,0001</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647F8CFF" w14:textId="4DAD3AB6" w:rsidR="003A2073" w:rsidRPr="003A2073" w:rsidRDefault="003A2073" w:rsidP="003A2073">
            <w:pPr>
              <w:jc w:val="center"/>
              <w:rPr>
                <w:sz w:val="22"/>
                <w:szCs w:val="22"/>
              </w:rPr>
            </w:pPr>
            <w:r w:rsidRPr="003A2073">
              <w:rPr>
                <w:color w:val="000000"/>
                <w:sz w:val="22"/>
                <w:szCs w:val="22"/>
              </w:rPr>
              <w:t>0,0003</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C50FB2A" w14:textId="16163FF4" w:rsidR="003A2073" w:rsidRPr="003A2073" w:rsidRDefault="003A2073" w:rsidP="003A2073">
            <w:pPr>
              <w:jc w:val="center"/>
              <w:rPr>
                <w:sz w:val="22"/>
                <w:szCs w:val="22"/>
              </w:rPr>
            </w:pPr>
            <w:r w:rsidRPr="003A2073">
              <w:rPr>
                <w:color w:val="000000"/>
                <w:sz w:val="22"/>
                <w:szCs w:val="22"/>
              </w:rPr>
              <w:t>0,0004</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19C03CA6" w14:textId="48C5AC3D" w:rsidR="003A2073" w:rsidRPr="003A2073" w:rsidRDefault="003A2073" w:rsidP="003A2073">
            <w:pPr>
              <w:jc w:val="center"/>
              <w:rPr>
                <w:sz w:val="22"/>
                <w:szCs w:val="22"/>
              </w:rPr>
            </w:pPr>
            <w:r>
              <w:rPr>
                <w:sz w:val="22"/>
                <w:szCs w:val="22"/>
              </w:rPr>
              <w:t>-</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7EE35D3B" w14:textId="1D3EA00E" w:rsidR="003A2073" w:rsidRPr="003A2073" w:rsidRDefault="003A2073" w:rsidP="003A2073">
            <w:pPr>
              <w:jc w:val="center"/>
              <w:rPr>
                <w:sz w:val="22"/>
                <w:szCs w:val="22"/>
              </w:rPr>
            </w:pPr>
            <w:r>
              <w:rPr>
                <w:sz w:val="22"/>
                <w:szCs w:val="22"/>
              </w:rPr>
              <w:t>-</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737C91B9" w14:textId="33F96347" w:rsidR="003A2073" w:rsidRPr="003A2073" w:rsidRDefault="003A2073" w:rsidP="003A2073">
            <w:pPr>
              <w:jc w:val="center"/>
              <w:rPr>
                <w:sz w:val="22"/>
                <w:szCs w:val="22"/>
              </w:rPr>
            </w:pPr>
            <w:r>
              <w:rPr>
                <w:sz w:val="22"/>
                <w:szCs w:val="22"/>
              </w:rPr>
              <w:t>-</w:t>
            </w:r>
          </w:p>
        </w:tc>
      </w:tr>
    </w:tbl>
    <w:p w14:paraId="0475629B" w14:textId="77777777" w:rsidR="00BB136B" w:rsidRDefault="00BB136B"/>
    <w:p w14:paraId="618CD9BF" w14:textId="7D862A79" w:rsidR="002F64A2" w:rsidRPr="00256AEA" w:rsidRDefault="002F64A2" w:rsidP="0006129B">
      <w:pPr>
        <w:pStyle w:val="21"/>
        <w:spacing w:line="240" w:lineRule="auto"/>
      </w:pPr>
      <w:bookmarkStart w:id="210" w:name="_Toc145567704"/>
      <w:r w:rsidRPr="00256AEA">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10"/>
    </w:p>
    <w:p w14:paraId="420FBC22" w14:textId="2D4A57F1" w:rsidR="006E1C9D" w:rsidRPr="00256AEA" w:rsidRDefault="00BB136B" w:rsidP="006E1C9D">
      <w:pPr>
        <w:tabs>
          <w:tab w:val="left" w:pos="0"/>
        </w:tabs>
        <w:ind w:firstLine="709"/>
        <w:rPr>
          <w:rFonts w:eastAsia="Microsoft YaHei"/>
        </w:rPr>
      </w:pPr>
      <w:bookmarkStart w:id="211" w:name="_Hlk142302804"/>
      <w:r w:rsidRPr="00256AEA">
        <w:t xml:space="preserve">В настоящее время на территории округа действует </w:t>
      </w:r>
      <w:r>
        <w:t>пятьдесят один источник теплоснабжения, в том числе шестнадцать ведомственных котельных</w:t>
      </w:r>
      <w:r w:rsidRPr="00256AEA">
        <w:t xml:space="preserve">. </w:t>
      </w:r>
      <w:r>
        <w:t>В качестве основного вида топлива на котельных используется природный газ, твердое топливо (уголь) и жидкое топливо (мазут).</w:t>
      </w:r>
      <w:r w:rsidRPr="00256AEA">
        <w:t xml:space="preserve"> </w:t>
      </w:r>
      <w:r>
        <w:t xml:space="preserve">В качестве основного вида топлива на ведомственных источниках тепла используются </w:t>
      </w:r>
      <w:r w:rsidRPr="00240A73">
        <w:t>природн</w:t>
      </w:r>
      <w:r>
        <w:t>ый</w:t>
      </w:r>
      <w:r w:rsidRPr="00240A73">
        <w:t xml:space="preserve"> газ, твердо</w:t>
      </w:r>
      <w:r>
        <w:t>е</w:t>
      </w:r>
      <w:r w:rsidRPr="00240A73">
        <w:t xml:space="preserve"> топлив</w:t>
      </w:r>
      <w:r>
        <w:t>о</w:t>
      </w:r>
      <w:r w:rsidRPr="00240A73">
        <w:t xml:space="preserve"> (дрова, уголь), а также электроэнерги</w:t>
      </w:r>
      <w:r>
        <w:t>я</w:t>
      </w:r>
      <w:r w:rsidRPr="00240A73">
        <w:t>.</w:t>
      </w:r>
    </w:p>
    <w:p w14:paraId="10E0E9EB" w14:textId="0C51B2D7" w:rsidR="00034DF7" w:rsidRPr="00256AEA" w:rsidRDefault="00CC521F" w:rsidP="0006129B">
      <w:pPr>
        <w:pStyle w:val="21"/>
        <w:spacing w:line="240" w:lineRule="auto"/>
      </w:pPr>
      <w:bookmarkStart w:id="212" w:name="_Toc145567705"/>
      <w:bookmarkEnd w:id="211"/>
      <w:r w:rsidRPr="00256AEA">
        <w:t>10</w:t>
      </w:r>
      <w:r w:rsidR="002F64A2" w:rsidRPr="00256AEA">
        <w:t>.4</w:t>
      </w:r>
      <w:r w:rsidR="003913AD" w:rsidRPr="00256AEA">
        <w:t xml:space="preserve"> </w:t>
      </w:r>
      <w:r w:rsidRPr="00256AEA">
        <w:t>В</w:t>
      </w:r>
      <w:r w:rsidR="00B35576" w:rsidRPr="00256AEA">
        <w:t>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w:t>
      </w:r>
      <w:r w:rsidR="00E44D80" w:rsidRPr="00256AEA">
        <w:t>ловой энер</w:t>
      </w:r>
      <w:r w:rsidR="00B35576" w:rsidRPr="00256AEA">
        <w:t>гии по каждой системе теплоснабжения</w:t>
      </w:r>
      <w:bookmarkEnd w:id="212"/>
    </w:p>
    <w:p w14:paraId="4F394BF0" w14:textId="08AB003D" w:rsidR="00A25DCB" w:rsidRPr="00256AEA" w:rsidRDefault="00BB136B" w:rsidP="00A25DCB">
      <w:pPr>
        <w:tabs>
          <w:tab w:val="left" w:pos="0"/>
        </w:tabs>
        <w:ind w:firstLine="709"/>
        <w:rPr>
          <w:rFonts w:eastAsia="Microsoft YaHei"/>
        </w:rPr>
      </w:pPr>
      <w:r w:rsidRPr="00256AEA">
        <w:t xml:space="preserve">В настоящее время на территории округа действует </w:t>
      </w:r>
      <w:r>
        <w:t>пятьдесят один источник теплоснабжения, в том числе шестнадцать ведомственных котельных</w:t>
      </w:r>
      <w:r w:rsidRPr="00256AEA">
        <w:t xml:space="preserve">. </w:t>
      </w:r>
      <w:r>
        <w:t>В качестве основного вида топлива на котельных используется природный газ, твердое топливо (уголь) и жидкое топливо (мазут).</w:t>
      </w:r>
      <w:r w:rsidRPr="00256AEA">
        <w:t xml:space="preserve"> </w:t>
      </w:r>
      <w:r>
        <w:t xml:space="preserve">В качестве основного вида топлива на ведомственных источниках тепла используются </w:t>
      </w:r>
      <w:r w:rsidRPr="00240A73">
        <w:t>природн</w:t>
      </w:r>
      <w:r>
        <w:t>ый</w:t>
      </w:r>
      <w:r w:rsidRPr="00240A73">
        <w:t xml:space="preserve"> газ, твердо</w:t>
      </w:r>
      <w:r>
        <w:t>е</w:t>
      </w:r>
      <w:r w:rsidRPr="00240A73">
        <w:t xml:space="preserve"> топлив</w:t>
      </w:r>
      <w:r>
        <w:t>о</w:t>
      </w:r>
      <w:r w:rsidRPr="00240A73">
        <w:t xml:space="preserve"> (дрова, уголь), а также электроэнерги</w:t>
      </w:r>
      <w:r>
        <w:t>я</w:t>
      </w:r>
      <w:r w:rsidRPr="00240A73">
        <w:t>.</w:t>
      </w:r>
    </w:p>
    <w:p w14:paraId="5D8D9617" w14:textId="63304993" w:rsidR="00B35576" w:rsidRPr="00256AEA" w:rsidRDefault="00CC521F" w:rsidP="0006129B">
      <w:pPr>
        <w:pStyle w:val="21"/>
        <w:spacing w:line="240" w:lineRule="auto"/>
        <w:rPr>
          <w:rFonts w:eastAsia="Microsoft YaHei"/>
        </w:rPr>
      </w:pPr>
      <w:bookmarkStart w:id="213" w:name="_Toc145567706"/>
      <w:r w:rsidRPr="00256AEA">
        <w:t>10.5</w:t>
      </w:r>
      <w:r w:rsidR="00257D34" w:rsidRPr="00256AEA">
        <w:t xml:space="preserve"> </w:t>
      </w:r>
      <w:r w:rsidRPr="00256AEA">
        <w:t>П</w:t>
      </w:r>
      <w:r w:rsidR="00B35576" w:rsidRPr="00256AEA">
        <w:rPr>
          <w:rFonts w:eastAsia="Microsoft YaHei"/>
        </w:rPr>
        <w:t xml:space="preserve">реобладающий вид топлива, определяемый по совокупности всех систем теплоснабжения, находящихся в </w:t>
      </w:r>
      <w:r w:rsidR="002576EA" w:rsidRPr="00256AEA">
        <w:rPr>
          <w:rFonts w:eastAsia="Microsoft YaHei"/>
        </w:rPr>
        <w:t>округе</w:t>
      </w:r>
      <w:bookmarkEnd w:id="213"/>
    </w:p>
    <w:p w14:paraId="5C322C9F" w14:textId="77777777" w:rsidR="00BB136B" w:rsidRPr="00256AEA" w:rsidRDefault="00BB136B" w:rsidP="00BB136B">
      <w:pPr>
        <w:tabs>
          <w:tab w:val="left" w:pos="0"/>
        </w:tabs>
        <w:ind w:firstLine="709"/>
      </w:pPr>
      <w:bookmarkStart w:id="214" w:name="_Toc145567707"/>
      <w:r w:rsidRPr="00256AEA">
        <w:t xml:space="preserve">На территории муниципального образования действует </w:t>
      </w:r>
      <w:r>
        <w:t>пятьдесят один источник теплоснабжения, в том числе шестнадцать ведомственных котельных</w:t>
      </w:r>
      <w:r w:rsidRPr="00256AEA">
        <w:t xml:space="preserve">. </w:t>
      </w:r>
      <w:r>
        <w:t xml:space="preserve">В качестве основного вида топлива на котельных используется природный газ, твердое топливо (уголь) и жидкое топливо (мазут). В качестве основного вида топлива на ведомственных источниках тепла используются </w:t>
      </w:r>
      <w:r w:rsidRPr="00240A73">
        <w:t>природн</w:t>
      </w:r>
      <w:r>
        <w:t>ый</w:t>
      </w:r>
      <w:r w:rsidRPr="00240A73">
        <w:t xml:space="preserve"> газ, твердо</w:t>
      </w:r>
      <w:r>
        <w:t>е</w:t>
      </w:r>
      <w:r w:rsidRPr="00240A73">
        <w:t xml:space="preserve"> топлив</w:t>
      </w:r>
      <w:r>
        <w:t>о</w:t>
      </w:r>
      <w:r w:rsidRPr="00240A73">
        <w:t xml:space="preserve"> (дрова, уголь), а также электроэнерги</w:t>
      </w:r>
      <w:r>
        <w:t>я</w:t>
      </w:r>
      <w:r w:rsidRPr="00240A73">
        <w:t>.</w:t>
      </w:r>
    </w:p>
    <w:p w14:paraId="0BE6B6F1" w14:textId="77777777" w:rsidR="00BB136B" w:rsidRPr="00256AEA" w:rsidRDefault="00BB136B" w:rsidP="00BB136B">
      <w:pPr>
        <w:tabs>
          <w:tab w:val="left" w:pos="0"/>
        </w:tabs>
        <w:ind w:firstLine="709"/>
        <w:rPr>
          <w:rFonts w:eastAsia="Microsoft YaHei"/>
        </w:rPr>
      </w:pPr>
      <w:r w:rsidRPr="00256AEA">
        <w:t xml:space="preserve">Преобладающим вид топлива, определяемый по совокупности всех систем теплоснабжения, находящихся в округи, является природный газ. Доля его потребления в общем объеме потребления котельно-печного топлива на источниках теплоснабжения составляет </w:t>
      </w:r>
      <w:r>
        <w:t>88,4</w:t>
      </w:r>
      <w:r w:rsidRPr="00256AEA">
        <w:t>%.</w:t>
      </w:r>
    </w:p>
    <w:p w14:paraId="43F3D206" w14:textId="4CB492C8" w:rsidR="00034DF7" w:rsidRPr="00256AEA" w:rsidRDefault="00CC521F" w:rsidP="0006129B">
      <w:pPr>
        <w:pStyle w:val="21"/>
        <w:spacing w:line="240" w:lineRule="auto"/>
      </w:pPr>
      <w:r w:rsidRPr="00256AEA">
        <w:t>10.6</w:t>
      </w:r>
      <w:r w:rsidR="00C73979" w:rsidRPr="00256AEA">
        <w:t xml:space="preserve"> </w:t>
      </w:r>
      <w:r w:rsidRPr="00256AEA">
        <w:t>П</w:t>
      </w:r>
      <w:r w:rsidR="00B35576" w:rsidRPr="00256AEA">
        <w:t xml:space="preserve">риоритетное направление развития топливного баланса </w:t>
      </w:r>
      <w:r w:rsidR="00627643" w:rsidRPr="00256AEA">
        <w:t>округа</w:t>
      </w:r>
      <w:bookmarkEnd w:id="214"/>
    </w:p>
    <w:p w14:paraId="685F58DE" w14:textId="77777777" w:rsidR="00BB136B" w:rsidRPr="00256AEA" w:rsidRDefault="00A25DCB" w:rsidP="00BB136B">
      <w:pPr>
        <w:tabs>
          <w:tab w:val="left" w:pos="0"/>
        </w:tabs>
        <w:ind w:firstLine="709"/>
        <w:rPr>
          <w:rFonts w:eastAsia="Microsoft YaHei"/>
        </w:rPr>
      </w:pPr>
      <w:bookmarkStart w:id="215" w:name="_Hlk141346994"/>
      <w:bookmarkStart w:id="216" w:name="_Toc95854828"/>
      <w:r w:rsidRPr="00256AEA">
        <w:t xml:space="preserve">На территории муниципального образования действует </w:t>
      </w:r>
      <w:r w:rsidR="00610B99">
        <w:t>пятьдесят один источник теплоснабжения, в том числе шестнадцать ведомственных котельных</w:t>
      </w:r>
      <w:r w:rsidRPr="00256AEA">
        <w:t xml:space="preserve">. </w:t>
      </w:r>
      <w:r w:rsidR="00BB136B" w:rsidRPr="00256AEA">
        <w:t xml:space="preserve">. </w:t>
      </w:r>
      <w:r w:rsidR="00BB136B">
        <w:t>В качестве основного вида топлива на котельных используется природный газ, твердое топливо (уголь) и жидкое топливо (мазут).</w:t>
      </w:r>
      <w:r w:rsidR="00BB136B" w:rsidRPr="00256AEA">
        <w:t xml:space="preserve"> </w:t>
      </w:r>
      <w:r w:rsidR="00BB136B">
        <w:t xml:space="preserve">В качестве основного вида топлива на ведомственных источниках тепла используются </w:t>
      </w:r>
      <w:r w:rsidR="00BB136B" w:rsidRPr="00240A73">
        <w:t>природн</w:t>
      </w:r>
      <w:r w:rsidR="00BB136B">
        <w:t>ый</w:t>
      </w:r>
      <w:r w:rsidR="00BB136B" w:rsidRPr="00240A73">
        <w:t xml:space="preserve"> газ, твердо</w:t>
      </w:r>
      <w:r w:rsidR="00BB136B">
        <w:t>е</w:t>
      </w:r>
      <w:r w:rsidR="00BB136B" w:rsidRPr="00240A73">
        <w:t xml:space="preserve"> топлив</w:t>
      </w:r>
      <w:r w:rsidR="00BB136B">
        <w:t>о</w:t>
      </w:r>
      <w:r w:rsidR="00BB136B" w:rsidRPr="00240A73">
        <w:t xml:space="preserve"> (дрова, уголь), а также электроэнерги</w:t>
      </w:r>
      <w:r w:rsidR="00BB136B">
        <w:t>я</w:t>
      </w:r>
      <w:r w:rsidR="00BB136B" w:rsidRPr="00240A73">
        <w:t>.</w:t>
      </w:r>
    </w:p>
    <w:p w14:paraId="24831D5C" w14:textId="12566D27" w:rsidR="000F770F" w:rsidRPr="00256AEA" w:rsidRDefault="000F770F" w:rsidP="00BB136B">
      <w:pPr>
        <w:tabs>
          <w:tab w:val="left" w:pos="0"/>
        </w:tabs>
        <w:ind w:firstLine="709"/>
      </w:pPr>
      <w:bookmarkStart w:id="217" w:name="_Hlk145664633"/>
      <w:r w:rsidRPr="00256AEA">
        <w:t xml:space="preserve">Основным направлением развития системы теплоснабжения выбрано сохранение существующей системы с проведением работ по </w:t>
      </w:r>
      <w:r w:rsidR="00B82376" w:rsidRPr="00256AEA">
        <w:t xml:space="preserve">модернизации оборудования источников теплоснабжения </w:t>
      </w:r>
      <w:r w:rsidRPr="00256AEA">
        <w:t xml:space="preserve">(замена изношенного оборудования, проведение текущих и плановых ремонтов </w:t>
      </w:r>
      <w:r w:rsidR="00E465D5" w:rsidRPr="00256AEA">
        <w:t>и т.д.)</w:t>
      </w:r>
      <w:r w:rsidR="00CA37D1">
        <w:t xml:space="preserve">, переводом существующих твердотопливных, мазутных котельных, а также электрокотельных на </w:t>
      </w:r>
      <w:r w:rsidR="00CA37D1">
        <w:lastRenderedPageBreak/>
        <w:t xml:space="preserve">природный газ. </w:t>
      </w:r>
      <w:r w:rsidRPr="00256AEA">
        <w:t>Для обеспечения качественного и надежного теплоснабжения потребителей, данный вариант развития предусматривает также поэтапную замену</w:t>
      </w:r>
      <w:r w:rsidR="00CA37D1">
        <w:t xml:space="preserve"> изношенных </w:t>
      </w:r>
      <w:r w:rsidRPr="00256AEA">
        <w:t>сетей теплоснабжения</w:t>
      </w:r>
      <w:r w:rsidR="00CA37D1">
        <w:t>.</w:t>
      </w:r>
    </w:p>
    <w:p w14:paraId="23516549" w14:textId="64143FB3" w:rsidR="000F770F" w:rsidRPr="00256AEA" w:rsidRDefault="000F770F" w:rsidP="000F770F">
      <w:pPr>
        <w:ind w:firstLine="709"/>
      </w:pPr>
      <w:bookmarkStart w:id="218" w:name="_Hlk144551622"/>
      <w:r w:rsidRPr="00256AEA">
        <w:t>Перевод твердотопливных источников тепла</w:t>
      </w:r>
      <w:r w:rsidR="002576EA" w:rsidRPr="00256AEA">
        <w:t>, в том числе локальных источников тепла</w:t>
      </w:r>
      <w:r w:rsidRPr="00256AEA">
        <w:t xml:space="preserve"> на природный газ рекомендуется выполнять в рамках развития системы газоснабжения </w:t>
      </w:r>
      <w:r w:rsidRPr="00256AEA">
        <w:rPr>
          <w:rFonts w:eastAsia="Microsoft YaHei"/>
        </w:rPr>
        <w:t>округа</w:t>
      </w:r>
      <w:r w:rsidRPr="00256AEA">
        <w:t>.</w:t>
      </w:r>
    </w:p>
    <w:bookmarkEnd w:id="215"/>
    <w:bookmarkEnd w:id="217"/>
    <w:bookmarkEnd w:id="218"/>
    <w:p w14:paraId="55B62D4E" w14:textId="77777777" w:rsidR="000F770F" w:rsidRPr="00256AEA" w:rsidRDefault="000F770F" w:rsidP="000F770F">
      <w:pPr>
        <w:tabs>
          <w:tab w:val="left" w:pos="0"/>
        </w:tabs>
        <w:ind w:firstLine="567"/>
      </w:pPr>
    </w:p>
    <w:p w14:paraId="7F557470" w14:textId="77777777" w:rsidR="00AC01BD" w:rsidRPr="00256AEA" w:rsidRDefault="007D12AB" w:rsidP="0006129B">
      <w:pPr>
        <w:pStyle w:val="21"/>
        <w:spacing w:line="240" w:lineRule="auto"/>
        <w:rPr>
          <w:rFonts w:eastAsia="Microsoft YaHei"/>
        </w:rPr>
      </w:pPr>
      <w:bookmarkStart w:id="219" w:name="_Toc145567708"/>
      <w:r w:rsidRPr="00256AEA">
        <w:rPr>
          <w:rFonts w:eastAsia="Microsoft YaHei"/>
        </w:rPr>
        <w:t>10.</w:t>
      </w:r>
      <w:r w:rsidR="00CC521F" w:rsidRPr="00256AEA">
        <w:rPr>
          <w:rFonts w:eastAsia="Microsoft YaHei"/>
        </w:rPr>
        <w:t>7</w:t>
      </w:r>
      <w:r w:rsidRPr="00256AEA">
        <w:rPr>
          <w:rFonts w:eastAsia="Microsoft YaHei"/>
        </w:rPr>
        <w:t xml:space="preserve"> </w:t>
      </w:r>
      <w:r w:rsidR="00AC01BD" w:rsidRPr="00256AEA">
        <w:rPr>
          <w:rFonts w:eastAsia="Microsoft YaHei"/>
        </w:rPr>
        <w:t xml:space="preserve">Состав изменений </w:t>
      </w:r>
      <w:r w:rsidR="00540956" w:rsidRPr="00256AEA">
        <w:rPr>
          <w:rFonts w:eastAsia="Microsoft YaHei"/>
        </w:rPr>
        <w:t>выполненных в доработанной и (или) актуализированной схеме теплоснабжения</w:t>
      </w:r>
      <w:bookmarkEnd w:id="216"/>
      <w:bookmarkEnd w:id="219"/>
    </w:p>
    <w:p w14:paraId="0C60E806" w14:textId="5D84A62E" w:rsidR="00DD0BFB" w:rsidRPr="00256AEA" w:rsidRDefault="00100839" w:rsidP="0006129B">
      <w:pPr>
        <w:ind w:firstLine="567"/>
      </w:pPr>
      <w:r w:rsidRPr="00256AEA">
        <w:t xml:space="preserve"> </w:t>
      </w:r>
      <w:r w:rsidR="008275D3" w:rsidRPr="00256AEA">
        <w:t xml:space="preserve">Глава разработана в соответствии </w:t>
      </w:r>
      <w:r w:rsidR="00DD0BFB" w:rsidRPr="00256AEA">
        <w:t xml:space="preserve">с действующей редакцией </w:t>
      </w:r>
      <w:r w:rsidR="00C879D3" w:rsidRPr="00256AEA">
        <w:t>Постановления Правительства РФ от 22.02.2012 № 154</w:t>
      </w:r>
      <w:r w:rsidR="00C479E2" w:rsidRPr="00256AEA">
        <w:t xml:space="preserve"> </w:t>
      </w:r>
      <w:r w:rsidR="00DD0BFB" w:rsidRPr="00256AEA">
        <w:t xml:space="preserve">«О требованиях к схемам теплоснабжения, порядку их </w:t>
      </w:r>
      <w:r w:rsidR="008E4EBE" w:rsidRPr="00256AEA">
        <w:t>разработки</w:t>
      </w:r>
      <w:r w:rsidR="00DD0BFB" w:rsidRPr="00256AEA">
        <w:t xml:space="preserve"> и утверждения» </w:t>
      </w:r>
      <w:r w:rsidR="00C6704F" w:rsidRPr="00256AEA">
        <w:t xml:space="preserve">(в редакции </w:t>
      </w:r>
      <w:r w:rsidR="007010E8" w:rsidRPr="00256AEA">
        <w:t>Постановлений Правительства РФ</w:t>
      </w:r>
      <w:r w:rsidR="00DD0BFB" w:rsidRPr="00256AEA">
        <w:t xml:space="preserve"> от 07.10.2014 № 1016, от 18.03.2016 № 208, от 23.03.2016 № 229, от 12.07.2016 № 666, от 03.04.2018 № 405, от 16.03.2019 № </w:t>
      </w:r>
      <w:r w:rsidR="00127490" w:rsidRPr="00256AEA">
        <w:t>276) и Методическими указаниями (</w:t>
      </w:r>
      <w:r w:rsidR="003965AF" w:rsidRPr="00256AEA">
        <w:t>утв. Приказом Минэнерго России от 05.03.2019 № 212 «Об утверждении Методических указаний по разработке схем теплоснабжения»</w:t>
      </w:r>
      <w:r w:rsidR="00127490" w:rsidRPr="00256AEA">
        <w:t>).</w:t>
      </w:r>
    </w:p>
    <w:p w14:paraId="7CB1EC71" w14:textId="77777777" w:rsidR="000B2614" w:rsidRPr="00256AEA" w:rsidRDefault="000B2614" w:rsidP="0006129B">
      <w:pPr>
        <w:jc w:val="center"/>
      </w:pPr>
    </w:p>
    <w:p w14:paraId="50C8A914" w14:textId="77777777" w:rsidR="000B2614" w:rsidRPr="00256AEA" w:rsidRDefault="000B2614" w:rsidP="0006129B">
      <w:pPr>
        <w:pStyle w:val="1"/>
        <w:sectPr w:rsidR="000B2614" w:rsidRPr="00256AEA" w:rsidSect="00F83FC4">
          <w:pgSz w:w="11906" w:h="16838"/>
          <w:pgMar w:top="1134" w:right="851" w:bottom="1134" w:left="1134" w:header="709" w:footer="709" w:gutter="0"/>
          <w:cols w:space="708"/>
          <w:docGrid w:linePitch="360"/>
        </w:sectPr>
      </w:pPr>
      <w:bookmarkStart w:id="220" w:name="_Toc343877039"/>
      <w:bookmarkStart w:id="221" w:name="_Toc422303800"/>
    </w:p>
    <w:p w14:paraId="3D0B5230" w14:textId="77777777" w:rsidR="003A5836" w:rsidRPr="00256AEA" w:rsidRDefault="003A5836" w:rsidP="0006129B">
      <w:pPr>
        <w:pStyle w:val="1"/>
      </w:pPr>
      <w:bookmarkStart w:id="222" w:name="_Toc145567709"/>
      <w:r w:rsidRPr="00256AEA">
        <w:lastRenderedPageBreak/>
        <w:t xml:space="preserve">ГЛАВА </w:t>
      </w:r>
      <w:r w:rsidR="00231152" w:rsidRPr="00256AEA">
        <w:t>11</w:t>
      </w:r>
      <w:r w:rsidRPr="00256AEA">
        <w:t xml:space="preserve"> </w:t>
      </w:r>
      <w:bookmarkEnd w:id="220"/>
      <w:bookmarkEnd w:id="221"/>
      <w:r w:rsidR="00B35576" w:rsidRPr="00256AEA">
        <w:t>Оценка надежности теплоснабжения</w:t>
      </w:r>
      <w:bookmarkEnd w:id="222"/>
    </w:p>
    <w:p w14:paraId="765CC0D1" w14:textId="77777777" w:rsidR="00AE24A9" w:rsidRPr="00256AEA" w:rsidRDefault="00CC521F" w:rsidP="0006129B">
      <w:pPr>
        <w:pStyle w:val="21"/>
        <w:spacing w:line="240" w:lineRule="auto"/>
      </w:pPr>
      <w:bookmarkStart w:id="223" w:name="_Toc145567710"/>
      <w:r w:rsidRPr="00256AEA">
        <w:t>11.1</w:t>
      </w:r>
      <w:r w:rsidR="00AE24A9" w:rsidRPr="00256AEA">
        <w:t xml:space="preserve"> </w:t>
      </w:r>
      <w:r w:rsidRPr="00256AEA">
        <w:t>М</w:t>
      </w:r>
      <w:r w:rsidR="00B35576" w:rsidRPr="00256AEA">
        <w:t>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23"/>
    </w:p>
    <w:p w14:paraId="5F5E19C5" w14:textId="77777777" w:rsidR="00302B66" w:rsidRPr="00256AEA" w:rsidRDefault="00302B66" w:rsidP="0006129B">
      <w:pPr>
        <w:ind w:firstLine="567"/>
        <w:contextualSpacing/>
      </w:pPr>
      <w:r w:rsidRPr="00256AEA">
        <w:t xml:space="preserve">Методика расчета и оценки показателей надежности системы теплоснабжения выполняется в соответствии с приложением 40 Методических указаний по разработке схем теплоснабжения, </w:t>
      </w:r>
      <w:r w:rsidR="00DE55A1" w:rsidRPr="00256AEA">
        <w:t>утв. Приказом Минэнерго России от 05.03.2019 № 212 «Об утверждении Методических указаний по разработке схем теплоснабжения».</w:t>
      </w:r>
      <w:r w:rsidRPr="00256AEA">
        <w:t xml:space="preserve"> Основные положения данной методики приведены в части 9 Главы 1 настоящего документы.</w:t>
      </w:r>
    </w:p>
    <w:p w14:paraId="380F808B" w14:textId="77777777" w:rsidR="00496D37" w:rsidRPr="00256AEA" w:rsidRDefault="00496D37" w:rsidP="0006129B">
      <w:pPr>
        <w:ind w:firstLine="567"/>
      </w:pPr>
    </w:p>
    <w:p w14:paraId="45C33681" w14:textId="51E5127D" w:rsidR="00496D37" w:rsidRPr="00256AEA" w:rsidRDefault="00496D37" w:rsidP="0006129B">
      <w:pPr>
        <w:pStyle w:val="aff9"/>
        <w:spacing w:line="240" w:lineRule="auto"/>
      </w:pPr>
      <w:r w:rsidRPr="00256AEA">
        <w:t xml:space="preserve">Таблица </w:t>
      </w:r>
      <w:r w:rsidR="008A3CE6" w:rsidRPr="00256AEA">
        <w:fldChar w:fldCharType="begin"/>
      </w:r>
      <w:r w:rsidR="00A851D1" w:rsidRPr="00256AEA">
        <w:instrText xml:space="preserve"> SEQ Таблица \* ARABIC </w:instrText>
      </w:r>
      <w:r w:rsidR="008A3CE6" w:rsidRPr="00256AEA">
        <w:fldChar w:fldCharType="separate"/>
      </w:r>
      <w:r w:rsidR="00226123">
        <w:rPr>
          <w:noProof/>
        </w:rPr>
        <w:t>21</w:t>
      </w:r>
      <w:r w:rsidR="008A3CE6" w:rsidRPr="00256AEA">
        <w:rPr>
          <w:noProof/>
        </w:rPr>
        <w:fldChar w:fldCharType="end"/>
      </w:r>
      <w:r w:rsidRPr="00256AEA">
        <w:t xml:space="preserve"> – Надежность систем теплоснабжения котельной </w:t>
      </w:r>
    </w:p>
    <w:tbl>
      <w:tblPr>
        <w:tblW w:w="5000" w:type="pct"/>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513"/>
        <w:gridCol w:w="1636"/>
        <w:gridCol w:w="1710"/>
        <w:gridCol w:w="1403"/>
        <w:gridCol w:w="4649"/>
      </w:tblGrid>
      <w:tr w:rsidR="003A2073" w:rsidRPr="007C6B15" w14:paraId="69396643" w14:textId="77777777" w:rsidTr="006F2C65">
        <w:trPr>
          <w:cantSplit/>
          <w:tblHeader/>
          <w:jc w:val="center"/>
        </w:trPr>
        <w:tc>
          <w:tcPr>
            <w:tcW w:w="261" w:type="pct"/>
            <w:shd w:val="clear" w:color="auto" w:fill="auto"/>
            <w:vAlign w:val="center"/>
            <w:hideMark/>
          </w:tcPr>
          <w:p w14:paraId="58BB7597" w14:textId="77777777" w:rsidR="003A2073" w:rsidRPr="007C6B15" w:rsidRDefault="003A2073" w:rsidP="006F2C65">
            <w:pPr>
              <w:jc w:val="center"/>
              <w:rPr>
                <w:sz w:val="22"/>
              </w:rPr>
            </w:pPr>
            <w:bookmarkStart w:id="224" w:name="_Toc343247326"/>
            <w:bookmarkStart w:id="225" w:name="_Toc343877040"/>
            <w:r w:rsidRPr="007C6B15">
              <w:rPr>
                <w:sz w:val="22"/>
              </w:rPr>
              <w:t>№ п/п</w:t>
            </w:r>
          </w:p>
        </w:tc>
        <w:tc>
          <w:tcPr>
            <w:tcW w:w="880" w:type="pct"/>
            <w:shd w:val="clear" w:color="auto" w:fill="auto"/>
            <w:vAlign w:val="center"/>
            <w:hideMark/>
          </w:tcPr>
          <w:p w14:paraId="2A9B14B9" w14:textId="77777777" w:rsidR="003A2073" w:rsidRPr="007C6B15" w:rsidRDefault="003A2073" w:rsidP="006F2C65">
            <w:pPr>
              <w:jc w:val="center"/>
              <w:rPr>
                <w:sz w:val="22"/>
              </w:rPr>
            </w:pPr>
            <w:r w:rsidRPr="007C6B15">
              <w:rPr>
                <w:sz w:val="22"/>
              </w:rPr>
              <w:t>Наименование источника</w:t>
            </w:r>
          </w:p>
        </w:tc>
        <w:tc>
          <w:tcPr>
            <w:tcW w:w="891" w:type="pct"/>
            <w:shd w:val="clear" w:color="auto" w:fill="auto"/>
            <w:vAlign w:val="center"/>
          </w:tcPr>
          <w:p w14:paraId="1A76C225" w14:textId="77777777" w:rsidR="003A2073" w:rsidRPr="007C6B15" w:rsidRDefault="003A2073" w:rsidP="006F2C65">
            <w:pPr>
              <w:jc w:val="center"/>
              <w:rPr>
                <w:bCs/>
                <w:sz w:val="22"/>
              </w:rPr>
            </w:pPr>
            <w:r w:rsidRPr="007C6B15">
              <w:rPr>
                <w:bCs/>
                <w:sz w:val="22"/>
              </w:rPr>
              <w:t>Нормативные значения показателей надежности теплоснабжения</w:t>
            </w:r>
          </w:p>
        </w:tc>
        <w:tc>
          <w:tcPr>
            <w:tcW w:w="595" w:type="pct"/>
            <w:shd w:val="clear" w:color="auto" w:fill="auto"/>
            <w:vAlign w:val="center"/>
          </w:tcPr>
          <w:p w14:paraId="5902BD1D" w14:textId="77777777" w:rsidR="003A2073" w:rsidRPr="007C6B15" w:rsidRDefault="003A2073" w:rsidP="006F2C65">
            <w:pPr>
              <w:jc w:val="center"/>
              <w:rPr>
                <w:bCs/>
                <w:sz w:val="22"/>
              </w:rPr>
            </w:pPr>
            <w:r w:rsidRPr="007C6B15">
              <w:rPr>
                <w:bCs/>
                <w:sz w:val="22"/>
              </w:rPr>
              <w:t>Расчетные значения показателей надежности теплоснабжения</w:t>
            </w:r>
          </w:p>
        </w:tc>
        <w:tc>
          <w:tcPr>
            <w:tcW w:w="2373" w:type="pct"/>
            <w:shd w:val="clear" w:color="auto" w:fill="auto"/>
            <w:vAlign w:val="center"/>
          </w:tcPr>
          <w:p w14:paraId="591DD9CD" w14:textId="77777777" w:rsidR="003A2073" w:rsidRPr="007C6B15" w:rsidRDefault="003A2073" w:rsidP="006F2C65">
            <w:pPr>
              <w:jc w:val="center"/>
              <w:rPr>
                <w:sz w:val="22"/>
              </w:rPr>
            </w:pPr>
            <w:r w:rsidRPr="007C6B15">
              <w:rPr>
                <w:sz w:val="22"/>
              </w:rPr>
              <w:t>Заключение</w:t>
            </w:r>
          </w:p>
        </w:tc>
      </w:tr>
      <w:tr w:rsidR="003A2073" w:rsidRPr="007C6B15" w14:paraId="6099C282" w14:textId="77777777" w:rsidTr="006F2C65">
        <w:trPr>
          <w:cantSplit/>
          <w:jc w:val="center"/>
        </w:trPr>
        <w:tc>
          <w:tcPr>
            <w:tcW w:w="261" w:type="pct"/>
            <w:shd w:val="clear" w:color="auto" w:fill="auto"/>
            <w:vAlign w:val="center"/>
          </w:tcPr>
          <w:p w14:paraId="5A14FB8B" w14:textId="77777777" w:rsidR="003A2073" w:rsidRPr="007C6B15" w:rsidRDefault="003A2073" w:rsidP="006F2C65">
            <w:pPr>
              <w:pStyle w:val="ab"/>
              <w:jc w:val="center"/>
              <w:rPr>
                <w:sz w:val="22"/>
                <w:szCs w:val="22"/>
              </w:rPr>
            </w:pPr>
            <w:r w:rsidRPr="007C6B15">
              <w:rPr>
                <w:sz w:val="22"/>
                <w:szCs w:val="22"/>
              </w:rPr>
              <w:t>1</w:t>
            </w:r>
          </w:p>
        </w:tc>
        <w:tc>
          <w:tcPr>
            <w:tcW w:w="880" w:type="pct"/>
            <w:shd w:val="clear" w:color="auto" w:fill="auto"/>
            <w:vAlign w:val="center"/>
          </w:tcPr>
          <w:p w14:paraId="7202F037" w14:textId="77777777" w:rsidR="003A2073" w:rsidRPr="007C6B15" w:rsidRDefault="003A2073" w:rsidP="006F2C65">
            <w:pPr>
              <w:jc w:val="center"/>
              <w:rPr>
                <w:sz w:val="22"/>
              </w:rPr>
            </w:pPr>
            <w:r w:rsidRPr="007C6B15">
              <w:rPr>
                <w:sz w:val="22"/>
                <w:szCs w:val="22"/>
              </w:rPr>
              <w:t>Котельная №1 (п. Балезино)</w:t>
            </w:r>
          </w:p>
        </w:tc>
        <w:tc>
          <w:tcPr>
            <w:tcW w:w="891" w:type="pct"/>
            <w:vMerge w:val="restart"/>
            <w:shd w:val="clear" w:color="auto" w:fill="auto"/>
            <w:vAlign w:val="center"/>
          </w:tcPr>
          <w:p w14:paraId="75C65D52" w14:textId="77777777" w:rsidR="003A2073" w:rsidRPr="007C6B15" w:rsidRDefault="003A2073" w:rsidP="006F2C65">
            <w:pPr>
              <w:jc w:val="center"/>
              <w:rPr>
                <w:sz w:val="22"/>
              </w:rPr>
            </w:pPr>
            <w:r w:rsidRPr="007C6B15">
              <w:rPr>
                <w:sz w:val="22"/>
              </w:rPr>
              <w:t>Вероятность безотказной работы системы теплоснабжения Р=0,9;</w:t>
            </w:r>
          </w:p>
          <w:p w14:paraId="55F70FFE" w14:textId="77777777" w:rsidR="003A2073" w:rsidRPr="007C6B15" w:rsidRDefault="003A2073" w:rsidP="006F2C65">
            <w:pPr>
              <w:jc w:val="center"/>
              <w:rPr>
                <w:sz w:val="22"/>
              </w:rPr>
            </w:pPr>
            <w:r w:rsidRPr="007C6B15">
              <w:rPr>
                <w:sz w:val="22"/>
              </w:rPr>
              <w:t>Коэффициент готовности Кг=0,97</w:t>
            </w:r>
          </w:p>
        </w:tc>
        <w:tc>
          <w:tcPr>
            <w:tcW w:w="595" w:type="pct"/>
            <w:shd w:val="clear" w:color="000000" w:fill="FFFFFF"/>
            <w:vAlign w:val="center"/>
          </w:tcPr>
          <w:p w14:paraId="022D7133" w14:textId="77777777" w:rsidR="003A2073" w:rsidRPr="007C6B15" w:rsidRDefault="003A2073" w:rsidP="006F2C65">
            <w:pPr>
              <w:jc w:val="center"/>
              <w:rPr>
                <w:sz w:val="22"/>
              </w:rPr>
            </w:pPr>
            <w:r w:rsidRPr="007C6B15">
              <w:rPr>
                <w:sz w:val="22"/>
              </w:rPr>
              <w:t>Р=0,95544;</w:t>
            </w:r>
          </w:p>
          <w:p w14:paraId="245C508D" w14:textId="77777777" w:rsidR="003A2073" w:rsidRPr="007C6B15" w:rsidRDefault="003A2073" w:rsidP="006F2C65">
            <w:pPr>
              <w:jc w:val="center"/>
              <w:rPr>
                <w:sz w:val="22"/>
              </w:rPr>
            </w:pPr>
            <w:r w:rsidRPr="007C6B15">
              <w:rPr>
                <w:sz w:val="22"/>
              </w:rPr>
              <w:t>Кг=0,997906</w:t>
            </w:r>
          </w:p>
        </w:tc>
        <w:tc>
          <w:tcPr>
            <w:tcW w:w="2373" w:type="pct"/>
            <w:shd w:val="clear" w:color="000000" w:fill="FFFFFF"/>
            <w:vAlign w:val="center"/>
          </w:tcPr>
          <w:p w14:paraId="048AEC59" w14:textId="77777777" w:rsidR="003A2073" w:rsidRPr="007C6B15" w:rsidRDefault="003A2073" w:rsidP="006F2C65">
            <w:pPr>
              <w:jc w:val="center"/>
              <w:rPr>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3A2073" w:rsidRPr="007C6B15" w14:paraId="62668FC5" w14:textId="77777777" w:rsidTr="006F2C65">
        <w:trPr>
          <w:cantSplit/>
          <w:jc w:val="center"/>
        </w:trPr>
        <w:tc>
          <w:tcPr>
            <w:tcW w:w="261" w:type="pct"/>
            <w:shd w:val="clear" w:color="auto" w:fill="auto"/>
            <w:vAlign w:val="center"/>
          </w:tcPr>
          <w:p w14:paraId="05C7ED91" w14:textId="77777777" w:rsidR="003A2073" w:rsidRPr="007C6B15" w:rsidRDefault="003A2073" w:rsidP="006F2C65">
            <w:pPr>
              <w:pStyle w:val="ab"/>
              <w:jc w:val="center"/>
              <w:rPr>
                <w:sz w:val="22"/>
                <w:szCs w:val="22"/>
              </w:rPr>
            </w:pPr>
            <w:r w:rsidRPr="007C6B15">
              <w:rPr>
                <w:sz w:val="22"/>
                <w:szCs w:val="22"/>
              </w:rPr>
              <w:t>2</w:t>
            </w:r>
          </w:p>
        </w:tc>
        <w:tc>
          <w:tcPr>
            <w:tcW w:w="880" w:type="pct"/>
            <w:shd w:val="clear" w:color="auto" w:fill="auto"/>
            <w:vAlign w:val="center"/>
          </w:tcPr>
          <w:p w14:paraId="61F17C36" w14:textId="77777777" w:rsidR="003A2073" w:rsidRPr="007C6B15" w:rsidRDefault="003A2073" w:rsidP="006F2C65">
            <w:pPr>
              <w:jc w:val="center"/>
              <w:rPr>
                <w:sz w:val="22"/>
                <w:szCs w:val="22"/>
              </w:rPr>
            </w:pPr>
            <w:r w:rsidRPr="007C6B15">
              <w:rPr>
                <w:sz w:val="22"/>
                <w:szCs w:val="22"/>
              </w:rPr>
              <w:t>Котельная №2 (п. Балезино)</w:t>
            </w:r>
          </w:p>
        </w:tc>
        <w:tc>
          <w:tcPr>
            <w:tcW w:w="891" w:type="pct"/>
            <w:vMerge/>
            <w:shd w:val="clear" w:color="auto" w:fill="auto"/>
            <w:vAlign w:val="center"/>
          </w:tcPr>
          <w:p w14:paraId="083707BA" w14:textId="77777777" w:rsidR="003A2073" w:rsidRPr="007C6B15" w:rsidRDefault="003A2073" w:rsidP="006F2C65">
            <w:pPr>
              <w:jc w:val="center"/>
              <w:rPr>
                <w:sz w:val="22"/>
              </w:rPr>
            </w:pPr>
          </w:p>
        </w:tc>
        <w:tc>
          <w:tcPr>
            <w:tcW w:w="595" w:type="pct"/>
            <w:shd w:val="clear" w:color="000000" w:fill="FFFFFF"/>
            <w:vAlign w:val="center"/>
          </w:tcPr>
          <w:p w14:paraId="42301175" w14:textId="77777777" w:rsidR="003A2073" w:rsidRPr="007C6B15" w:rsidRDefault="003A2073" w:rsidP="006F2C65">
            <w:pPr>
              <w:jc w:val="center"/>
              <w:rPr>
                <w:sz w:val="22"/>
              </w:rPr>
            </w:pPr>
            <w:r w:rsidRPr="007C6B15">
              <w:rPr>
                <w:sz w:val="22"/>
              </w:rPr>
              <w:t>Р=0,99571;</w:t>
            </w:r>
          </w:p>
          <w:p w14:paraId="491A99C2" w14:textId="77777777" w:rsidR="003A2073" w:rsidRPr="007C6B15" w:rsidRDefault="003A2073" w:rsidP="006F2C65">
            <w:pPr>
              <w:jc w:val="center"/>
              <w:rPr>
                <w:sz w:val="22"/>
              </w:rPr>
            </w:pPr>
            <w:r w:rsidRPr="007C6B15">
              <w:rPr>
                <w:sz w:val="22"/>
              </w:rPr>
              <w:t>Кг=0,999642</w:t>
            </w:r>
          </w:p>
        </w:tc>
        <w:tc>
          <w:tcPr>
            <w:tcW w:w="2373" w:type="pct"/>
            <w:shd w:val="clear" w:color="000000" w:fill="FFFFFF"/>
            <w:vAlign w:val="center"/>
          </w:tcPr>
          <w:p w14:paraId="1C8982AB" w14:textId="77777777" w:rsidR="003A2073" w:rsidRPr="007C6B15" w:rsidRDefault="003A2073" w:rsidP="006F2C65">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3A2073" w:rsidRPr="007C6B15" w14:paraId="639EE8ED" w14:textId="77777777" w:rsidTr="006F2C65">
        <w:trPr>
          <w:cantSplit/>
          <w:jc w:val="center"/>
        </w:trPr>
        <w:tc>
          <w:tcPr>
            <w:tcW w:w="261" w:type="pct"/>
            <w:shd w:val="clear" w:color="auto" w:fill="auto"/>
            <w:vAlign w:val="center"/>
          </w:tcPr>
          <w:p w14:paraId="13A65482" w14:textId="77777777" w:rsidR="003A2073" w:rsidRPr="007C6B15" w:rsidRDefault="003A2073" w:rsidP="006F2C65">
            <w:pPr>
              <w:pStyle w:val="ab"/>
              <w:jc w:val="center"/>
              <w:rPr>
                <w:sz w:val="22"/>
                <w:szCs w:val="22"/>
              </w:rPr>
            </w:pPr>
            <w:r w:rsidRPr="007C6B15">
              <w:rPr>
                <w:sz w:val="22"/>
                <w:szCs w:val="22"/>
              </w:rPr>
              <w:t>3</w:t>
            </w:r>
          </w:p>
        </w:tc>
        <w:tc>
          <w:tcPr>
            <w:tcW w:w="880" w:type="pct"/>
            <w:shd w:val="clear" w:color="auto" w:fill="auto"/>
            <w:vAlign w:val="center"/>
          </w:tcPr>
          <w:p w14:paraId="6F04ADD4" w14:textId="77777777" w:rsidR="003A2073" w:rsidRPr="007C6B15" w:rsidRDefault="003A2073" w:rsidP="006F2C65">
            <w:pPr>
              <w:jc w:val="center"/>
              <w:rPr>
                <w:sz w:val="22"/>
                <w:szCs w:val="22"/>
              </w:rPr>
            </w:pPr>
            <w:r w:rsidRPr="007C6B15">
              <w:rPr>
                <w:sz w:val="22"/>
                <w:szCs w:val="22"/>
              </w:rPr>
              <w:t>Котельная №3 (п. Балезино)</w:t>
            </w:r>
          </w:p>
        </w:tc>
        <w:tc>
          <w:tcPr>
            <w:tcW w:w="891" w:type="pct"/>
            <w:vMerge/>
            <w:shd w:val="clear" w:color="auto" w:fill="auto"/>
            <w:vAlign w:val="center"/>
          </w:tcPr>
          <w:p w14:paraId="218D9D79" w14:textId="77777777" w:rsidR="003A2073" w:rsidRPr="007C6B15" w:rsidRDefault="003A2073" w:rsidP="006F2C65">
            <w:pPr>
              <w:jc w:val="center"/>
              <w:rPr>
                <w:sz w:val="22"/>
              </w:rPr>
            </w:pPr>
          </w:p>
        </w:tc>
        <w:tc>
          <w:tcPr>
            <w:tcW w:w="595" w:type="pct"/>
            <w:shd w:val="clear" w:color="000000" w:fill="FFFFFF"/>
            <w:vAlign w:val="center"/>
          </w:tcPr>
          <w:p w14:paraId="50DEDD62" w14:textId="77777777" w:rsidR="003A2073" w:rsidRPr="007C6B15" w:rsidRDefault="003A2073" w:rsidP="006F2C65">
            <w:pPr>
              <w:jc w:val="center"/>
              <w:rPr>
                <w:sz w:val="22"/>
              </w:rPr>
            </w:pPr>
            <w:r w:rsidRPr="007C6B15">
              <w:rPr>
                <w:sz w:val="22"/>
              </w:rPr>
              <w:t>Р=0,17120;</w:t>
            </w:r>
          </w:p>
          <w:p w14:paraId="10DFDBCF" w14:textId="77777777" w:rsidR="003A2073" w:rsidRPr="007C6B15" w:rsidRDefault="003A2073" w:rsidP="006F2C65">
            <w:pPr>
              <w:jc w:val="center"/>
              <w:rPr>
                <w:sz w:val="22"/>
              </w:rPr>
            </w:pPr>
            <w:r w:rsidRPr="007C6B15">
              <w:rPr>
                <w:sz w:val="22"/>
              </w:rPr>
              <w:t>Кг=0,790249</w:t>
            </w:r>
          </w:p>
        </w:tc>
        <w:tc>
          <w:tcPr>
            <w:tcW w:w="2373" w:type="pct"/>
            <w:shd w:val="clear" w:color="000000" w:fill="FFFFFF"/>
            <w:vAlign w:val="center"/>
          </w:tcPr>
          <w:p w14:paraId="77005A8E" w14:textId="77777777" w:rsidR="003A2073" w:rsidRPr="007C6B15" w:rsidRDefault="003A2073" w:rsidP="006F2C65">
            <w:pPr>
              <w:jc w:val="center"/>
              <w:rPr>
                <w:bCs/>
                <w:sz w:val="22"/>
              </w:rPr>
            </w:pPr>
            <w:r w:rsidRPr="007C6B15">
              <w:rPr>
                <w:bCs/>
                <w:sz w:val="22"/>
              </w:rPr>
              <w:t xml:space="preserve">Вероятность безотказной работы системы не соответствует нормативным требованиям, </w:t>
            </w:r>
            <w:r w:rsidRPr="007C6B15">
              <w:rPr>
                <w:sz w:val="22"/>
              </w:rPr>
              <w:t xml:space="preserve">коэффициент готовности не </w:t>
            </w:r>
            <w:r w:rsidRPr="007C6B15">
              <w:rPr>
                <w:bCs/>
                <w:sz w:val="22"/>
              </w:rPr>
              <w:t>соответствует нормативным требованиям</w:t>
            </w:r>
          </w:p>
        </w:tc>
      </w:tr>
      <w:tr w:rsidR="003A2073" w:rsidRPr="007C6B15" w14:paraId="51728596" w14:textId="77777777" w:rsidTr="006F2C65">
        <w:trPr>
          <w:cantSplit/>
          <w:jc w:val="center"/>
        </w:trPr>
        <w:tc>
          <w:tcPr>
            <w:tcW w:w="261" w:type="pct"/>
            <w:shd w:val="clear" w:color="auto" w:fill="auto"/>
            <w:vAlign w:val="center"/>
          </w:tcPr>
          <w:p w14:paraId="625AC94D" w14:textId="77777777" w:rsidR="003A2073" w:rsidRPr="007C6B15" w:rsidRDefault="003A2073" w:rsidP="006F2C65">
            <w:pPr>
              <w:pStyle w:val="ab"/>
              <w:jc w:val="center"/>
              <w:rPr>
                <w:sz w:val="22"/>
                <w:szCs w:val="22"/>
              </w:rPr>
            </w:pPr>
            <w:r w:rsidRPr="007C6B15">
              <w:rPr>
                <w:sz w:val="22"/>
                <w:szCs w:val="22"/>
              </w:rPr>
              <w:t>4</w:t>
            </w:r>
          </w:p>
        </w:tc>
        <w:tc>
          <w:tcPr>
            <w:tcW w:w="880" w:type="pct"/>
            <w:shd w:val="clear" w:color="auto" w:fill="auto"/>
            <w:vAlign w:val="center"/>
          </w:tcPr>
          <w:p w14:paraId="4FE97CD1" w14:textId="77777777" w:rsidR="003A2073" w:rsidRPr="007C6B15" w:rsidRDefault="003A2073" w:rsidP="006F2C65">
            <w:pPr>
              <w:jc w:val="center"/>
              <w:rPr>
                <w:sz w:val="22"/>
                <w:szCs w:val="22"/>
              </w:rPr>
            </w:pPr>
            <w:r w:rsidRPr="007C6B15">
              <w:rPr>
                <w:sz w:val="22"/>
                <w:szCs w:val="22"/>
              </w:rPr>
              <w:t>Котельная №4 (п. Балезино)</w:t>
            </w:r>
          </w:p>
        </w:tc>
        <w:tc>
          <w:tcPr>
            <w:tcW w:w="891" w:type="pct"/>
            <w:vMerge/>
            <w:shd w:val="clear" w:color="auto" w:fill="auto"/>
            <w:vAlign w:val="center"/>
          </w:tcPr>
          <w:p w14:paraId="4B6642B4" w14:textId="77777777" w:rsidR="003A2073" w:rsidRPr="007C6B15" w:rsidRDefault="003A2073" w:rsidP="006F2C65">
            <w:pPr>
              <w:jc w:val="center"/>
              <w:rPr>
                <w:sz w:val="22"/>
              </w:rPr>
            </w:pPr>
          </w:p>
        </w:tc>
        <w:tc>
          <w:tcPr>
            <w:tcW w:w="595" w:type="pct"/>
            <w:shd w:val="clear" w:color="000000" w:fill="FFFFFF"/>
            <w:vAlign w:val="center"/>
          </w:tcPr>
          <w:p w14:paraId="2D19D8FF" w14:textId="77777777" w:rsidR="003A2073" w:rsidRPr="007C6B15" w:rsidRDefault="003A2073" w:rsidP="006F2C65">
            <w:pPr>
              <w:jc w:val="center"/>
              <w:rPr>
                <w:sz w:val="22"/>
              </w:rPr>
            </w:pPr>
            <w:r w:rsidRPr="007C6B15">
              <w:rPr>
                <w:sz w:val="22"/>
              </w:rPr>
              <w:t>Р=0,99944;</w:t>
            </w:r>
          </w:p>
          <w:p w14:paraId="53A66DCD" w14:textId="77777777" w:rsidR="003A2073" w:rsidRPr="007C6B15" w:rsidRDefault="003A2073" w:rsidP="006F2C65">
            <w:pPr>
              <w:jc w:val="center"/>
              <w:rPr>
                <w:sz w:val="22"/>
              </w:rPr>
            </w:pPr>
            <w:r w:rsidRPr="007C6B15">
              <w:rPr>
                <w:sz w:val="22"/>
              </w:rPr>
              <w:t>Кг=0,999720</w:t>
            </w:r>
          </w:p>
        </w:tc>
        <w:tc>
          <w:tcPr>
            <w:tcW w:w="2373" w:type="pct"/>
            <w:shd w:val="clear" w:color="000000" w:fill="FFFFFF"/>
            <w:vAlign w:val="center"/>
          </w:tcPr>
          <w:p w14:paraId="32CF3009" w14:textId="77777777" w:rsidR="003A2073" w:rsidRPr="007C6B15" w:rsidRDefault="003A2073" w:rsidP="006F2C65">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3A2073" w:rsidRPr="007C6B15" w14:paraId="7325AF7A" w14:textId="77777777" w:rsidTr="006F2C65">
        <w:trPr>
          <w:cantSplit/>
          <w:jc w:val="center"/>
        </w:trPr>
        <w:tc>
          <w:tcPr>
            <w:tcW w:w="261" w:type="pct"/>
            <w:shd w:val="clear" w:color="auto" w:fill="auto"/>
            <w:vAlign w:val="center"/>
          </w:tcPr>
          <w:p w14:paraId="317BADCD" w14:textId="77777777" w:rsidR="003A2073" w:rsidRPr="007C6B15" w:rsidRDefault="003A2073" w:rsidP="006F2C65">
            <w:pPr>
              <w:pStyle w:val="ab"/>
              <w:jc w:val="center"/>
              <w:rPr>
                <w:sz w:val="22"/>
                <w:szCs w:val="22"/>
              </w:rPr>
            </w:pPr>
            <w:r w:rsidRPr="007C6B15">
              <w:rPr>
                <w:sz w:val="22"/>
                <w:szCs w:val="22"/>
              </w:rPr>
              <w:t>5</w:t>
            </w:r>
          </w:p>
        </w:tc>
        <w:tc>
          <w:tcPr>
            <w:tcW w:w="880" w:type="pct"/>
            <w:shd w:val="clear" w:color="auto" w:fill="auto"/>
            <w:vAlign w:val="center"/>
          </w:tcPr>
          <w:p w14:paraId="70C750EF" w14:textId="77777777" w:rsidR="003A2073" w:rsidRPr="007C6B15" w:rsidRDefault="003A2073" w:rsidP="006F2C65">
            <w:pPr>
              <w:jc w:val="center"/>
              <w:rPr>
                <w:sz w:val="22"/>
                <w:szCs w:val="22"/>
              </w:rPr>
            </w:pPr>
            <w:r w:rsidRPr="007C6B15">
              <w:rPr>
                <w:sz w:val="22"/>
                <w:szCs w:val="22"/>
              </w:rPr>
              <w:t>Котельная №5 (п. Балезино)</w:t>
            </w:r>
          </w:p>
        </w:tc>
        <w:tc>
          <w:tcPr>
            <w:tcW w:w="891" w:type="pct"/>
            <w:vMerge/>
            <w:shd w:val="clear" w:color="auto" w:fill="auto"/>
            <w:vAlign w:val="center"/>
          </w:tcPr>
          <w:p w14:paraId="2978DB42" w14:textId="77777777" w:rsidR="003A2073" w:rsidRPr="007C6B15" w:rsidRDefault="003A2073" w:rsidP="006F2C65">
            <w:pPr>
              <w:jc w:val="center"/>
              <w:rPr>
                <w:sz w:val="22"/>
              </w:rPr>
            </w:pPr>
          </w:p>
        </w:tc>
        <w:tc>
          <w:tcPr>
            <w:tcW w:w="595" w:type="pct"/>
            <w:shd w:val="clear" w:color="000000" w:fill="FFFFFF"/>
            <w:vAlign w:val="center"/>
          </w:tcPr>
          <w:p w14:paraId="1C804553" w14:textId="77777777" w:rsidR="003A2073" w:rsidRPr="007C6B15" w:rsidRDefault="003A2073" w:rsidP="006F2C65">
            <w:pPr>
              <w:jc w:val="center"/>
              <w:rPr>
                <w:sz w:val="22"/>
              </w:rPr>
            </w:pPr>
            <w:r w:rsidRPr="007C6B15">
              <w:rPr>
                <w:sz w:val="22"/>
              </w:rPr>
              <w:t>Р=0,99823;</w:t>
            </w:r>
          </w:p>
          <w:p w14:paraId="7FF04C87" w14:textId="77777777" w:rsidR="003A2073" w:rsidRPr="007C6B15" w:rsidRDefault="003A2073" w:rsidP="006F2C65">
            <w:pPr>
              <w:jc w:val="center"/>
              <w:rPr>
                <w:sz w:val="22"/>
              </w:rPr>
            </w:pPr>
            <w:r w:rsidRPr="007C6B15">
              <w:rPr>
                <w:sz w:val="22"/>
              </w:rPr>
              <w:t>Кг=0,999748</w:t>
            </w:r>
          </w:p>
        </w:tc>
        <w:tc>
          <w:tcPr>
            <w:tcW w:w="2373" w:type="pct"/>
            <w:shd w:val="clear" w:color="000000" w:fill="FFFFFF"/>
            <w:vAlign w:val="center"/>
          </w:tcPr>
          <w:p w14:paraId="40B4CCE8" w14:textId="77777777" w:rsidR="003A2073" w:rsidRPr="007C6B15" w:rsidRDefault="003A2073" w:rsidP="006F2C65">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3A2073" w:rsidRPr="007C6B15" w14:paraId="544617DE" w14:textId="77777777" w:rsidTr="006F2C65">
        <w:trPr>
          <w:cantSplit/>
          <w:jc w:val="center"/>
        </w:trPr>
        <w:tc>
          <w:tcPr>
            <w:tcW w:w="261" w:type="pct"/>
            <w:shd w:val="clear" w:color="auto" w:fill="auto"/>
            <w:vAlign w:val="center"/>
          </w:tcPr>
          <w:p w14:paraId="07C9DB4D" w14:textId="77777777" w:rsidR="003A2073" w:rsidRPr="007C6B15" w:rsidRDefault="003A2073" w:rsidP="006F2C65">
            <w:pPr>
              <w:pStyle w:val="ab"/>
              <w:jc w:val="center"/>
              <w:rPr>
                <w:sz w:val="22"/>
                <w:szCs w:val="22"/>
              </w:rPr>
            </w:pPr>
            <w:r w:rsidRPr="007C6B15">
              <w:rPr>
                <w:sz w:val="22"/>
                <w:szCs w:val="22"/>
              </w:rPr>
              <w:t>6</w:t>
            </w:r>
          </w:p>
        </w:tc>
        <w:tc>
          <w:tcPr>
            <w:tcW w:w="880" w:type="pct"/>
            <w:shd w:val="clear" w:color="auto" w:fill="auto"/>
            <w:vAlign w:val="center"/>
          </w:tcPr>
          <w:p w14:paraId="65EED5BD" w14:textId="77777777" w:rsidR="003A2073" w:rsidRPr="007C6B15" w:rsidRDefault="003A2073" w:rsidP="006F2C65">
            <w:pPr>
              <w:jc w:val="center"/>
              <w:rPr>
                <w:sz w:val="22"/>
                <w:szCs w:val="22"/>
              </w:rPr>
            </w:pPr>
            <w:r w:rsidRPr="007C6B15">
              <w:rPr>
                <w:sz w:val="22"/>
                <w:szCs w:val="22"/>
              </w:rPr>
              <w:t>Котельная №6 (п. Балезино)</w:t>
            </w:r>
          </w:p>
        </w:tc>
        <w:tc>
          <w:tcPr>
            <w:tcW w:w="891" w:type="pct"/>
            <w:vMerge/>
            <w:shd w:val="clear" w:color="auto" w:fill="auto"/>
            <w:vAlign w:val="center"/>
          </w:tcPr>
          <w:p w14:paraId="168A996A" w14:textId="77777777" w:rsidR="003A2073" w:rsidRPr="007C6B15" w:rsidRDefault="003A2073" w:rsidP="006F2C65">
            <w:pPr>
              <w:jc w:val="center"/>
              <w:rPr>
                <w:sz w:val="22"/>
              </w:rPr>
            </w:pPr>
          </w:p>
        </w:tc>
        <w:tc>
          <w:tcPr>
            <w:tcW w:w="595" w:type="pct"/>
            <w:shd w:val="clear" w:color="000000" w:fill="FFFFFF"/>
            <w:vAlign w:val="center"/>
          </w:tcPr>
          <w:p w14:paraId="5E2C449C" w14:textId="77777777" w:rsidR="003A2073" w:rsidRPr="007C6B15" w:rsidRDefault="003A2073" w:rsidP="006F2C65">
            <w:pPr>
              <w:jc w:val="center"/>
              <w:rPr>
                <w:sz w:val="22"/>
              </w:rPr>
            </w:pPr>
            <w:r w:rsidRPr="007C6B15">
              <w:rPr>
                <w:sz w:val="22"/>
              </w:rPr>
              <w:t>Р=0,93541;</w:t>
            </w:r>
          </w:p>
          <w:p w14:paraId="6350EAFD" w14:textId="77777777" w:rsidR="003A2073" w:rsidRPr="007C6B15" w:rsidRDefault="003A2073" w:rsidP="006F2C65">
            <w:pPr>
              <w:jc w:val="center"/>
              <w:rPr>
                <w:sz w:val="22"/>
              </w:rPr>
            </w:pPr>
            <w:r w:rsidRPr="007C6B15">
              <w:rPr>
                <w:sz w:val="22"/>
              </w:rPr>
              <w:t>Кг=0,992686</w:t>
            </w:r>
          </w:p>
        </w:tc>
        <w:tc>
          <w:tcPr>
            <w:tcW w:w="2373" w:type="pct"/>
            <w:shd w:val="clear" w:color="000000" w:fill="FFFFFF"/>
            <w:vAlign w:val="center"/>
          </w:tcPr>
          <w:p w14:paraId="3253CF57" w14:textId="77777777" w:rsidR="003A2073" w:rsidRPr="007C6B15" w:rsidRDefault="003A2073" w:rsidP="006F2C65">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3A2073" w:rsidRPr="007C6B15" w14:paraId="71C7084B" w14:textId="77777777" w:rsidTr="006F2C65">
        <w:trPr>
          <w:cantSplit/>
          <w:jc w:val="center"/>
        </w:trPr>
        <w:tc>
          <w:tcPr>
            <w:tcW w:w="261" w:type="pct"/>
            <w:shd w:val="clear" w:color="auto" w:fill="auto"/>
            <w:vAlign w:val="center"/>
          </w:tcPr>
          <w:p w14:paraId="200E82A2" w14:textId="77777777" w:rsidR="003A2073" w:rsidRPr="007C6B15" w:rsidRDefault="003A2073" w:rsidP="006F2C65">
            <w:pPr>
              <w:pStyle w:val="ab"/>
              <w:jc w:val="center"/>
              <w:rPr>
                <w:sz w:val="22"/>
                <w:szCs w:val="22"/>
              </w:rPr>
            </w:pPr>
            <w:r w:rsidRPr="007C6B15">
              <w:rPr>
                <w:sz w:val="22"/>
                <w:szCs w:val="22"/>
              </w:rPr>
              <w:t>7</w:t>
            </w:r>
          </w:p>
        </w:tc>
        <w:tc>
          <w:tcPr>
            <w:tcW w:w="880" w:type="pct"/>
            <w:shd w:val="clear" w:color="auto" w:fill="auto"/>
            <w:vAlign w:val="center"/>
          </w:tcPr>
          <w:p w14:paraId="67B6324D" w14:textId="77777777" w:rsidR="003A2073" w:rsidRPr="007C6B15" w:rsidRDefault="003A2073" w:rsidP="006F2C65">
            <w:pPr>
              <w:jc w:val="center"/>
              <w:rPr>
                <w:sz w:val="22"/>
                <w:szCs w:val="22"/>
              </w:rPr>
            </w:pPr>
            <w:r w:rsidRPr="007C6B15">
              <w:rPr>
                <w:sz w:val="22"/>
                <w:szCs w:val="22"/>
              </w:rPr>
              <w:t>Котельная №7 (с. Заречный)</w:t>
            </w:r>
          </w:p>
        </w:tc>
        <w:tc>
          <w:tcPr>
            <w:tcW w:w="891" w:type="pct"/>
            <w:vMerge/>
            <w:shd w:val="clear" w:color="auto" w:fill="auto"/>
            <w:vAlign w:val="center"/>
          </w:tcPr>
          <w:p w14:paraId="53B4AFAE" w14:textId="77777777" w:rsidR="003A2073" w:rsidRPr="007C6B15" w:rsidRDefault="003A2073" w:rsidP="006F2C65">
            <w:pPr>
              <w:jc w:val="center"/>
              <w:rPr>
                <w:sz w:val="22"/>
              </w:rPr>
            </w:pPr>
          </w:p>
        </w:tc>
        <w:tc>
          <w:tcPr>
            <w:tcW w:w="595" w:type="pct"/>
            <w:shd w:val="clear" w:color="000000" w:fill="FFFFFF"/>
            <w:vAlign w:val="center"/>
          </w:tcPr>
          <w:p w14:paraId="55C47BC7" w14:textId="77777777" w:rsidR="003A2073" w:rsidRPr="007C6B15" w:rsidRDefault="003A2073" w:rsidP="006F2C65">
            <w:pPr>
              <w:jc w:val="center"/>
              <w:rPr>
                <w:sz w:val="22"/>
              </w:rPr>
            </w:pPr>
            <w:r w:rsidRPr="007C6B15">
              <w:rPr>
                <w:sz w:val="22"/>
              </w:rPr>
              <w:t>Р=0,93959;</w:t>
            </w:r>
          </w:p>
          <w:p w14:paraId="6DCD6BC3" w14:textId="77777777" w:rsidR="003A2073" w:rsidRPr="007C6B15" w:rsidRDefault="003A2073" w:rsidP="006F2C65">
            <w:pPr>
              <w:jc w:val="center"/>
              <w:rPr>
                <w:sz w:val="22"/>
              </w:rPr>
            </w:pPr>
            <w:r w:rsidRPr="007C6B15">
              <w:rPr>
                <w:sz w:val="22"/>
              </w:rPr>
              <w:t>Кг=0,964304</w:t>
            </w:r>
          </w:p>
        </w:tc>
        <w:tc>
          <w:tcPr>
            <w:tcW w:w="2373" w:type="pct"/>
            <w:shd w:val="clear" w:color="000000" w:fill="FFFFFF"/>
            <w:vAlign w:val="center"/>
          </w:tcPr>
          <w:p w14:paraId="7CAC1C4F" w14:textId="77777777" w:rsidR="003A2073" w:rsidRPr="007C6B15" w:rsidRDefault="003A2073" w:rsidP="006F2C65">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3A2073" w:rsidRPr="007C6B15" w14:paraId="722D303F" w14:textId="77777777" w:rsidTr="006F2C65">
        <w:trPr>
          <w:cantSplit/>
          <w:jc w:val="center"/>
        </w:trPr>
        <w:tc>
          <w:tcPr>
            <w:tcW w:w="261" w:type="pct"/>
            <w:shd w:val="clear" w:color="auto" w:fill="auto"/>
            <w:vAlign w:val="center"/>
          </w:tcPr>
          <w:p w14:paraId="7B96205A" w14:textId="77777777" w:rsidR="003A2073" w:rsidRPr="007C6B15" w:rsidRDefault="003A2073" w:rsidP="006F2C65">
            <w:pPr>
              <w:pStyle w:val="ab"/>
              <w:jc w:val="center"/>
              <w:rPr>
                <w:sz w:val="22"/>
                <w:szCs w:val="22"/>
              </w:rPr>
            </w:pPr>
            <w:r w:rsidRPr="007C6B15">
              <w:rPr>
                <w:sz w:val="22"/>
                <w:szCs w:val="22"/>
              </w:rPr>
              <w:t>8</w:t>
            </w:r>
          </w:p>
        </w:tc>
        <w:tc>
          <w:tcPr>
            <w:tcW w:w="880" w:type="pct"/>
            <w:shd w:val="clear" w:color="auto" w:fill="auto"/>
            <w:vAlign w:val="center"/>
          </w:tcPr>
          <w:p w14:paraId="49640751" w14:textId="77777777" w:rsidR="003A2073" w:rsidRPr="007C6B15" w:rsidRDefault="003A2073" w:rsidP="006F2C65">
            <w:pPr>
              <w:jc w:val="center"/>
              <w:rPr>
                <w:sz w:val="22"/>
                <w:szCs w:val="22"/>
              </w:rPr>
            </w:pPr>
            <w:r w:rsidRPr="007C6B15">
              <w:rPr>
                <w:sz w:val="22"/>
                <w:szCs w:val="22"/>
              </w:rPr>
              <w:t>Котельная №8 (д/с, д. Воегурт)</w:t>
            </w:r>
          </w:p>
        </w:tc>
        <w:tc>
          <w:tcPr>
            <w:tcW w:w="891" w:type="pct"/>
            <w:vMerge/>
            <w:shd w:val="clear" w:color="auto" w:fill="auto"/>
            <w:vAlign w:val="center"/>
          </w:tcPr>
          <w:p w14:paraId="1D799A8D" w14:textId="77777777" w:rsidR="003A2073" w:rsidRPr="007C6B15" w:rsidRDefault="003A2073" w:rsidP="006F2C65">
            <w:pPr>
              <w:jc w:val="center"/>
              <w:rPr>
                <w:sz w:val="22"/>
              </w:rPr>
            </w:pPr>
          </w:p>
        </w:tc>
        <w:tc>
          <w:tcPr>
            <w:tcW w:w="595" w:type="pct"/>
            <w:shd w:val="clear" w:color="000000" w:fill="FFFFFF"/>
            <w:vAlign w:val="center"/>
          </w:tcPr>
          <w:p w14:paraId="5D2ACAD1" w14:textId="77777777" w:rsidR="003A2073" w:rsidRPr="007C6B15" w:rsidRDefault="003A2073" w:rsidP="006F2C65">
            <w:pPr>
              <w:jc w:val="center"/>
              <w:rPr>
                <w:sz w:val="22"/>
              </w:rPr>
            </w:pPr>
            <w:r w:rsidRPr="007C6B15">
              <w:rPr>
                <w:sz w:val="22"/>
              </w:rPr>
              <w:t>Р=0,99994;</w:t>
            </w:r>
          </w:p>
          <w:p w14:paraId="4DB3AB96" w14:textId="77777777" w:rsidR="003A2073" w:rsidRPr="007C6B15" w:rsidRDefault="003A2073" w:rsidP="006F2C65">
            <w:pPr>
              <w:jc w:val="center"/>
              <w:rPr>
                <w:sz w:val="22"/>
              </w:rPr>
            </w:pPr>
            <w:r w:rsidRPr="007C6B15">
              <w:rPr>
                <w:sz w:val="22"/>
              </w:rPr>
              <w:t>Кг=0,999970</w:t>
            </w:r>
          </w:p>
        </w:tc>
        <w:tc>
          <w:tcPr>
            <w:tcW w:w="2373" w:type="pct"/>
            <w:shd w:val="clear" w:color="000000" w:fill="FFFFFF"/>
            <w:vAlign w:val="center"/>
          </w:tcPr>
          <w:p w14:paraId="00CA7668" w14:textId="77777777" w:rsidR="003A2073" w:rsidRPr="007C6B15" w:rsidRDefault="003A2073" w:rsidP="006F2C65">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3A2073" w:rsidRPr="007C6B15" w14:paraId="169F1230" w14:textId="77777777" w:rsidTr="006F2C65">
        <w:trPr>
          <w:cantSplit/>
          <w:jc w:val="center"/>
        </w:trPr>
        <w:tc>
          <w:tcPr>
            <w:tcW w:w="261" w:type="pct"/>
            <w:shd w:val="clear" w:color="auto" w:fill="auto"/>
            <w:vAlign w:val="center"/>
          </w:tcPr>
          <w:p w14:paraId="4AA0D121" w14:textId="77777777" w:rsidR="003A2073" w:rsidRPr="007C6B15" w:rsidRDefault="003A2073" w:rsidP="006F2C65">
            <w:pPr>
              <w:pStyle w:val="ab"/>
              <w:jc w:val="center"/>
              <w:rPr>
                <w:sz w:val="22"/>
                <w:szCs w:val="22"/>
              </w:rPr>
            </w:pPr>
            <w:r w:rsidRPr="007C6B15">
              <w:rPr>
                <w:sz w:val="22"/>
                <w:szCs w:val="22"/>
              </w:rPr>
              <w:t>9</w:t>
            </w:r>
          </w:p>
        </w:tc>
        <w:tc>
          <w:tcPr>
            <w:tcW w:w="880" w:type="pct"/>
            <w:shd w:val="clear" w:color="auto" w:fill="auto"/>
            <w:vAlign w:val="center"/>
          </w:tcPr>
          <w:p w14:paraId="1683C81E" w14:textId="77777777" w:rsidR="003A2073" w:rsidRPr="007C6B15" w:rsidRDefault="003A2073" w:rsidP="006F2C65">
            <w:pPr>
              <w:jc w:val="center"/>
              <w:rPr>
                <w:sz w:val="22"/>
                <w:szCs w:val="22"/>
              </w:rPr>
            </w:pPr>
            <w:r w:rsidRPr="007C6B15">
              <w:rPr>
                <w:sz w:val="22"/>
                <w:szCs w:val="22"/>
              </w:rPr>
              <w:t>Котельная №10 (школа, д. Воегурт)</w:t>
            </w:r>
          </w:p>
        </w:tc>
        <w:tc>
          <w:tcPr>
            <w:tcW w:w="891" w:type="pct"/>
            <w:vMerge/>
            <w:shd w:val="clear" w:color="auto" w:fill="auto"/>
            <w:vAlign w:val="center"/>
          </w:tcPr>
          <w:p w14:paraId="58A0D44E" w14:textId="77777777" w:rsidR="003A2073" w:rsidRPr="007C6B15" w:rsidRDefault="003A2073" w:rsidP="006F2C65">
            <w:pPr>
              <w:jc w:val="center"/>
              <w:rPr>
                <w:sz w:val="22"/>
              </w:rPr>
            </w:pPr>
          </w:p>
        </w:tc>
        <w:tc>
          <w:tcPr>
            <w:tcW w:w="595" w:type="pct"/>
            <w:shd w:val="clear" w:color="000000" w:fill="FFFFFF"/>
            <w:vAlign w:val="center"/>
          </w:tcPr>
          <w:p w14:paraId="2CFD9106" w14:textId="77777777" w:rsidR="003A2073" w:rsidRPr="007C6B15" w:rsidRDefault="003A2073" w:rsidP="006F2C65">
            <w:pPr>
              <w:jc w:val="center"/>
              <w:rPr>
                <w:sz w:val="22"/>
              </w:rPr>
            </w:pPr>
            <w:r w:rsidRPr="007C6B15">
              <w:rPr>
                <w:sz w:val="22"/>
              </w:rPr>
              <w:t>Р=0,99993;</w:t>
            </w:r>
          </w:p>
          <w:p w14:paraId="16B1611C" w14:textId="77777777" w:rsidR="003A2073" w:rsidRPr="007C6B15" w:rsidRDefault="003A2073" w:rsidP="006F2C65">
            <w:pPr>
              <w:jc w:val="center"/>
              <w:rPr>
                <w:sz w:val="22"/>
              </w:rPr>
            </w:pPr>
            <w:r w:rsidRPr="007C6B15">
              <w:rPr>
                <w:sz w:val="22"/>
              </w:rPr>
              <w:t>Кг=0,999955</w:t>
            </w:r>
          </w:p>
        </w:tc>
        <w:tc>
          <w:tcPr>
            <w:tcW w:w="2373" w:type="pct"/>
            <w:shd w:val="clear" w:color="000000" w:fill="FFFFFF"/>
            <w:vAlign w:val="center"/>
          </w:tcPr>
          <w:p w14:paraId="2DE71F0D" w14:textId="77777777" w:rsidR="003A2073" w:rsidRPr="007C6B15" w:rsidRDefault="003A2073" w:rsidP="006F2C65">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3A2073" w:rsidRPr="007C6B15" w14:paraId="65EE8886" w14:textId="77777777" w:rsidTr="006F2C65">
        <w:trPr>
          <w:cantSplit/>
          <w:jc w:val="center"/>
        </w:trPr>
        <w:tc>
          <w:tcPr>
            <w:tcW w:w="261" w:type="pct"/>
            <w:shd w:val="clear" w:color="auto" w:fill="auto"/>
            <w:vAlign w:val="center"/>
          </w:tcPr>
          <w:p w14:paraId="6F897475" w14:textId="77777777" w:rsidR="003A2073" w:rsidRPr="007C6B15" w:rsidRDefault="003A2073" w:rsidP="006F2C65">
            <w:pPr>
              <w:pStyle w:val="ab"/>
              <w:jc w:val="center"/>
              <w:rPr>
                <w:sz w:val="22"/>
                <w:szCs w:val="22"/>
              </w:rPr>
            </w:pPr>
            <w:r w:rsidRPr="007C6B15">
              <w:rPr>
                <w:sz w:val="22"/>
                <w:szCs w:val="22"/>
              </w:rPr>
              <w:lastRenderedPageBreak/>
              <w:t>10</w:t>
            </w:r>
          </w:p>
        </w:tc>
        <w:tc>
          <w:tcPr>
            <w:tcW w:w="880" w:type="pct"/>
            <w:shd w:val="clear" w:color="auto" w:fill="auto"/>
            <w:vAlign w:val="center"/>
          </w:tcPr>
          <w:p w14:paraId="07458F1D" w14:textId="77777777" w:rsidR="003A2073" w:rsidRPr="007C6B15" w:rsidRDefault="003A2073" w:rsidP="006F2C65">
            <w:pPr>
              <w:jc w:val="center"/>
              <w:rPr>
                <w:sz w:val="22"/>
                <w:szCs w:val="22"/>
              </w:rPr>
            </w:pPr>
            <w:r w:rsidRPr="007C6B15">
              <w:rPr>
                <w:sz w:val="22"/>
                <w:szCs w:val="22"/>
              </w:rPr>
              <w:t>Котельная №11 (д. Падера)</w:t>
            </w:r>
          </w:p>
        </w:tc>
        <w:tc>
          <w:tcPr>
            <w:tcW w:w="891" w:type="pct"/>
            <w:vMerge/>
            <w:shd w:val="clear" w:color="auto" w:fill="auto"/>
            <w:vAlign w:val="center"/>
          </w:tcPr>
          <w:p w14:paraId="12900083" w14:textId="77777777" w:rsidR="003A2073" w:rsidRPr="007C6B15" w:rsidRDefault="003A2073" w:rsidP="006F2C65">
            <w:pPr>
              <w:jc w:val="center"/>
              <w:rPr>
                <w:sz w:val="22"/>
              </w:rPr>
            </w:pPr>
          </w:p>
        </w:tc>
        <w:tc>
          <w:tcPr>
            <w:tcW w:w="595" w:type="pct"/>
            <w:shd w:val="clear" w:color="000000" w:fill="FFFFFF"/>
            <w:vAlign w:val="center"/>
          </w:tcPr>
          <w:p w14:paraId="3970652D" w14:textId="77777777" w:rsidR="003A2073" w:rsidRPr="007C6B15" w:rsidRDefault="003A2073" w:rsidP="006F2C65">
            <w:pPr>
              <w:jc w:val="center"/>
              <w:rPr>
                <w:sz w:val="22"/>
              </w:rPr>
            </w:pPr>
            <w:r w:rsidRPr="007C6B15">
              <w:rPr>
                <w:sz w:val="22"/>
              </w:rPr>
              <w:t>Р=0,99996;</w:t>
            </w:r>
          </w:p>
          <w:p w14:paraId="27E6430B" w14:textId="77777777" w:rsidR="003A2073" w:rsidRPr="007C6B15" w:rsidRDefault="003A2073" w:rsidP="006F2C65">
            <w:pPr>
              <w:jc w:val="center"/>
              <w:rPr>
                <w:sz w:val="22"/>
              </w:rPr>
            </w:pPr>
            <w:r w:rsidRPr="007C6B15">
              <w:rPr>
                <w:sz w:val="22"/>
              </w:rPr>
              <w:t>Кг=0,999979</w:t>
            </w:r>
          </w:p>
        </w:tc>
        <w:tc>
          <w:tcPr>
            <w:tcW w:w="2373" w:type="pct"/>
            <w:shd w:val="clear" w:color="000000" w:fill="FFFFFF"/>
            <w:vAlign w:val="center"/>
          </w:tcPr>
          <w:p w14:paraId="47A6D2B7" w14:textId="77777777" w:rsidR="003A2073" w:rsidRPr="007C6B15" w:rsidRDefault="003A2073" w:rsidP="006F2C65">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3A2073" w:rsidRPr="007C6B15" w14:paraId="21AD1235" w14:textId="77777777" w:rsidTr="006F2C65">
        <w:trPr>
          <w:cantSplit/>
          <w:jc w:val="center"/>
        </w:trPr>
        <w:tc>
          <w:tcPr>
            <w:tcW w:w="261" w:type="pct"/>
            <w:shd w:val="clear" w:color="auto" w:fill="auto"/>
            <w:vAlign w:val="center"/>
          </w:tcPr>
          <w:p w14:paraId="0AF878EA" w14:textId="77777777" w:rsidR="003A2073" w:rsidRPr="007C6B15" w:rsidRDefault="003A2073" w:rsidP="006F2C65">
            <w:pPr>
              <w:pStyle w:val="ab"/>
              <w:jc w:val="center"/>
              <w:rPr>
                <w:sz w:val="22"/>
                <w:szCs w:val="22"/>
              </w:rPr>
            </w:pPr>
            <w:r w:rsidRPr="007C6B15">
              <w:rPr>
                <w:sz w:val="22"/>
                <w:szCs w:val="22"/>
              </w:rPr>
              <w:t>11</w:t>
            </w:r>
          </w:p>
        </w:tc>
        <w:tc>
          <w:tcPr>
            <w:tcW w:w="880" w:type="pct"/>
            <w:shd w:val="clear" w:color="auto" w:fill="auto"/>
            <w:vAlign w:val="center"/>
          </w:tcPr>
          <w:p w14:paraId="794362A0" w14:textId="77777777" w:rsidR="003A2073" w:rsidRPr="007C6B15" w:rsidRDefault="003A2073" w:rsidP="006F2C65">
            <w:pPr>
              <w:jc w:val="center"/>
              <w:rPr>
                <w:sz w:val="22"/>
                <w:szCs w:val="22"/>
              </w:rPr>
            </w:pPr>
            <w:r w:rsidRPr="007C6B15">
              <w:rPr>
                <w:sz w:val="22"/>
                <w:szCs w:val="22"/>
              </w:rPr>
              <w:t>Котельная №13 (с. Пыбья)</w:t>
            </w:r>
          </w:p>
        </w:tc>
        <w:tc>
          <w:tcPr>
            <w:tcW w:w="891" w:type="pct"/>
            <w:vMerge/>
            <w:shd w:val="clear" w:color="auto" w:fill="auto"/>
            <w:vAlign w:val="center"/>
          </w:tcPr>
          <w:p w14:paraId="292B881E" w14:textId="77777777" w:rsidR="003A2073" w:rsidRPr="007C6B15" w:rsidRDefault="003A2073" w:rsidP="006F2C65">
            <w:pPr>
              <w:jc w:val="center"/>
              <w:rPr>
                <w:sz w:val="22"/>
              </w:rPr>
            </w:pPr>
          </w:p>
        </w:tc>
        <w:tc>
          <w:tcPr>
            <w:tcW w:w="595" w:type="pct"/>
            <w:shd w:val="clear" w:color="000000" w:fill="FFFFFF"/>
            <w:vAlign w:val="center"/>
          </w:tcPr>
          <w:p w14:paraId="0611A145" w14:textId="77777777" w:rsidR="003A2073" w:rsidRPr="007C6B15" w:rsidRDefault="003A2073" w:rsidP="006F2C65">
            <w:pPr>
              <w:jc w:val="center"/>
              <w:rPr>
                <w:sz w:val="22"/>
              </w:rPr>
            </w:pPr>
            <w:r w:rsidRPr="007C6B15">
              <w:rPr>
                <w:sz w:val="22"/>
              </w:rPr>
              <w:t>Р=0,99868;</w:t>
            </w:r>
          </w:p>
          <w:p w14:paraId="6D649AA5" w14:textId="77777777" w:rsidR="003A2073" w:rsidRPr="007C6B15" w:rsidRDefault="003A2073" w:rsidP="006F2C65">
            <w:pPr>
              <w:jc w:val="center"/>
              <w:rPr>
                <w:sz w:val="22"/>
              </w:rPr>
            </w:pPr>
            <w:r w:rsidRPr="007C6B15">
              <w:rPr>
                <w:sz w:val="22"/>
              </w:rPr>
              <w:t>Кг=0,999964</w:t>
            </w:r>
          </w:p>
        </w:tc>
        <w:tc>
          <w:tcPr>
            <w:tcW w:w="2373" w:type="pct"/>
            <w:shd w:val="clear" w:color="000000" w:fill="FFFFFF"/>
            <w:vAlign w:val="center"/>
          </w:tcPr>
          <w:p w14:paraId="478DB031" w14:textId="77777777" w:rsidR="003A2073" w:rsidRPr="007C6B15" w:rsidRDefault="003A2073" w:rsidP="006F2C65">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3A2073" w:rsidRPr="007C6B15" w14:paraId="23954216" w14:textId="77777777" w:rsidTr="006F2C65">
        <w:trPr>
          <w:cantSplit/>
          <w:jc w:val="center"/>
        </w:trPr>
        <w:tc>
          <w:tcPr>
            <w:tcW w:w="261" w:type="pct"/>
            <w:shd w:val="clear" w:color="auto" w:fill="auto"/>
            <w:vAlign w:val="center"/>
          </w:tcPr>
          <w:p w14:paraId="07A03CE5" w14:textId="77777777" w:rsidR="003A2073" w:rsidRPr="007C6B15" w:rsidRDefault="003A2073" w:rsidP="006F2C65">
            <w:pPr>
              <w:pStyle w:val="ab"/>
              <w:jc w:val="center"/>
              <w:rPr>
                <w:sz w:val="22"/>
                <w:szCs w:val="22"/>
              </w:rPr>
            </w:pPr>
            <w:r w:rsidRPr="007C6B15">
              <w:rPr>
                <w:sz w:val="22"/>
                <w:szCs w:val="22"/>
              </w:rPr>
              <w:t>12</w:t>
            </w:r>
          </w:p>
        </w:tc>
        <w:tc>
          <w:tcPr>
            <w:tcW w:w="880" w:type="pct"/>
            <w:shd w:val="clear" w:color="auto" w:fill="auto"/>
            <w:vAlign w:val="center"/>
          </w:tcPr>
          <w:p w14:paraId="294CD52A" w14:textId="77777777" w:rsidR="003A2073" w:rsidRPr="007C6B15" w:rsidRDefault="003A2073" w:rsidP="006F2C65">
            <w:pPr>
              <w:jc w:val="center"/>
              <w:rPr>
                <w:sz w:val="22"/>
                <w:szCs w:val="22"/>
              </w:rPr>
            </w:pPr>
            <w:r w:rsidRPr="007C6B15">
              <w:rPr>
                <w:sz w:val="22"/>
                <w:szCs w:val="22"/>
              </w:rPr>
              <w:t>Котельная №14 (с. Каменное Заделье)</w:t>
            </w:r>
          </w:p>
        </w:tc>
        <w:tc>
          <w:tcPr>
            <w:tcW w:w="891" w:type="pct"/>
            <w:vMerge w:val="restart"/>
            <w:shd w:val="clear" w:color="auto" w:fill="auto"/>
            <w:vAlign w:val="center"/>
          </w:tcPr>
          <w:p w14:paraId="039A7A0A" w14:textId="77777777" w:rsidR="003A2073" w:rsidRPr="007C6B15" w:rsidRDefault="003A2073" w:rsidP="006F2C65">
            <w:pPr>
              <w:jc w:val="center"/>
              <w:rPr>
                <w:sz w:val="22"/>
              </w:rPr>
            </w:pPr>
            <w:r w:rsidRPr="007C6B15">
              <w:rPr>
                <w:sz w:val="22"/>
              </w:rPr>
              <w:t>Вероятность безотказной работы системы теплоснабжения Р=0,9;</w:t>
            </w:r>
          </w:p>
          <w:p w14:paraId="58487393" w14:textId="77777777" w:rsidR="003A2073" w:rsidRPr="007C6B15" w:rsidRDefault="003A2073" w:rsidP="006F2C65">
            <w:pPr>
              <w:jc w:val="center"/>
              <w:rPr>
                <w:sz w:val="22"/>
              </w:rPr>
            </w:pPr>
            <w:r w:rsidRPr="007C6B15">
              <w:rPr>
                <w:sz w:val="22"/>
              </w:rPr>
              <w:t>Коэффициент готовности Кг=0,97</w:t>
            </w:r>
          </w:p>
        </w:tc>
        <w:tc>
          <w:tcPr>
            <w:tcW w:w="595" w:type="pct"/>
            <w:shd w:val="clear" w:color="000000" w:fill="FFFFFF"/>
            <w:vAlign w:val="center"/>
          </w:tcPr>
          <w:p w14:paraId="6E86B31A" w14:textId="77777777" w:rsidR="003A2073" w:rsidRPr="007C6B15" w:rsidRDefault="003A2073" w:rsidP="006F2C65">
            <w:pPr>
              <w:jc w:val="center"/>
              <w:rPr>
                <w:sz w:val="22"/>
              </w:rPr>
            </w:pPr>
            <w:r w:rsidRPr="007C6B15">
              <w:rPr>
                <w:sz w:val="22"/>
              </w:rPr>
              <w:t>Р=0,99977;</w:t>
            </w:r>
          </w:p>
          <w:p w14:paraId="4091F171" w14:textId="77777777" w:rsidR="003A2073" w:rsidRPr="007C6B15" w:rsidRDefault="003A2073" w:rsidP="006F2C65">
            <w:pPr>
              <w:jc w:val="center"/>
              <w:rPr>
                <w:sz w:val="22"/>
              </w:rPr>
            </w:pPr>
            <w:r w:rsidRPr="007C6B15">
              <w:rPr>
                <w:sz w:val="22"/>
              </w:rPr>
              <w:t>Кг=0,999970</w:t>
            </w:r>
          </w:p>
        </w:tc>
        <w:tc>
          <w:tcPr>
            <w:tcW w:w="2373" w:type="pct"/>
            <w:shd w:val="clear" w:color="000000" w:fill="FFFFFF"/>
            <w:vAlign w:val="center"/>
          </w:tcPr>
          <w:p w14:paraId="39E865C6" w14:textId="77777777" w:rsidR="003A2073" w:rsidRPr="007C6B15" w:rsidRDefault="003A2073" w:rsidP="006F2C65">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3A2073" w:rsidRPr="007C6B15" w14:paraId="636049BC" w14:textId="77777777" w:rsidTr="006F2C65">
        <w:trPr>
          <w:cantSplit/>
          <w:jc w:val="center"/>
        </w:trPr>
        <w:tc>
          <w:tcPr>
            <w:tcW w:w="261" w:type="pct"/>
            <w:shd w:val="clear" w:color="auto" w:fill="auto"/>
            <w:vAlign w:val="center"/>
          </w:tcPr>
          <w:p w14:paraId="301501B6" w14:textId="77777777" w:rsidR="003A2073" w:rsidRPr="007C6B15" w:rsidRDefault="003A2073" w:rsidP="006F2C65">
            <w:pPr>
              <w:pStyle w:val="ab"/>
              <w:jc w:val="center"/>
              <w:rPr>
                <w:sz w:val="22"/>
                <w:szCs w:val="22"/>
              </w:rPr>
            </w:pPr>
            <w:r w:rsidRPr="007C6B15">
              <w:rPr>
                <w:sz w:val="22"/>
                <w:szCs w:val="22"/>
              </w:rPr>
              <w:t>13</w:t>
            </w:r>
          </w:p>
        </w:tc>
        <w:tc>
          <w:tcPr>
            <w:tcW w:w="880" w:type="pct"/>
            <w:shd w:val="clear" w:color="auto" w:fill="auto"/>
            <w:vAlign w:val="center"/>
          </w:tcPr>
          <w:p w14:paraId="30EF740A" w14:textId="77777777" w:rsidR="003A2073" w:rsidRPr="007C6B15" w:rsidRDefault="003A2073" w:rsidP="006F2C65">
            <w:pPr>
              <w:jc w:val="center"/>
              <w:rPr>
                <w:sz w:val="22"/>
                <w:szCs w:val="22"/>
              </w:rPr>
            </w:pPr>
            <w:r w:rsidRPr="007C6B15">
              <w:rPr>
                <w:sz w:val="22"/>
                <w:szCs w:val="22"/>
              </w:rPr>
              <w:t>Котельная №16 (с. Люк)</w:t>
            </w:r>
          </w:p>
        </w:tc>
        <w:tc>
          <w:tcPr>
            <w:tcW w:w="891" w:type="pct"/>
            <w:vMerge/>
            <w:shd w:val="clear" w:color="auto" w:fill="auto"/>
            <w:vAlign w:val="center"/>
          </w:tcPr>
          <w:p w14:paraId="6D438410" w14:textId="77777777" w:rsidR="003A2073" w:rsidRPr="007C6B15" w:rsidRDefault="003A2073" w:rsidP="006F2C65">
            <w:pPr>
              <w:jc w:val="center"/>
              <w:rPr>
                <w:sz w:val="22"/>
              </w:rPr>
            </w:pPr>
          </w:p>
        </w:tc>
        <w:tc>
          <w:tcPr>
            <w:tcW w:w="595" w:type="pct"/>
            <w:shd w:val="clear" w:color="000000" w:fill="FFFFFF"/>
            <w:vAlign w:val="center"/>
          </w:tcPr>
          <w:p w14:paraId="522E513F" w14:textId="77777777" w:rsidR="003A2073" w:rsidRPr="007C6B15" w:rsidRDefault="003A2073" w:rsidP="006F2C65">
            <w:pPr>
              <w:jc w:val="center"/>
              <w:rPr>
                <w:sz w:val="22"/>
              </w:rPr>
            </w:pPr>
            <w:r w:rsidRPr="007C6B15">
              <w:rPr>
                <w:sz w:val="22"/>
              </w:rPr>
              <w:t>Р=0,99959;</w:t>
            </w:r>
          </w:p>
          <w:p w14:paraId="55EFCC68" w14:textId="77777777" w:rsidR="003A2073" w:rsidRPr="007C6B15" w:rsidRDefault="003A2073" w:rsidP="006F2C65">
            <w:pPr>
              <w:jc w:val="center"/>
              <w:rPr>
                <w:sz w:val="22"/>
              </w:rPr>
            </w:pPr>
            <w:r w:rsidRPr="007C6B15">
              <w:rPr>
                <w:sz w:val="22"/>
              </w:rPr>
              <w:t>Кг=0,999928</w:t>
            </w:r>
          </w:p>
        </w:tc>
        <w:tc>
          <w:tcPr>
            <w:tcW w:w="2373" w:type="pct"/>
            <w:shd w:val="clear" w:color="000000" w:fill="FFFFFF"/>
            <w:vAlign w:val="center"/>
          </w:tcPr>
          <w:p w14:paraId="6B81888C" w14:textId="77777777" w:rsidR="003A2073" w:rsidRPr="007C6B15" w:rsidRDefault="003A2073" w:rsidP="006F2C65">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3A2073" w:rsidRPr="007C6B15" w14:paraId="37CCADDD" w14:textId="77777777" w:rsidTr="006F2C65">
        <w:trPr>
          <w:cantSplit/>
          <w:jc w:val="center"/>
        </w:trPr>
        <w:tc>
          <w:tcPr>
            <w:tcW w:w="261" w:type="pct"/>
            <w:shd w:val="clear" w:color="auto" w:fill="auto"/>
            <w:vAlign w:val="center"/>
          </w:tcPr>
          <w:p w14:paraId="7FF99A45" w14:textId="77777777" w:rsidR="003A2073" w:rsidRPr="007C6B15" w:rsidRDefault="003A2073" w:rsidP="006F2C65">
            <w:pPr>
              <w:pStyle w:val="ab"/>
              <w:jc w:val="center"/>
              <w:rPr>
                <w:sz w:val="22"/>
                <w:szCs w:val="22"/>
              </w:rPr>
            </w:pPr>
            <w:r w:rsidRPr="007C6B15">
              <w:rPr>
                <w:sz w:val="22"/>
                <w:szCs w:val="22"/>
              </w:rPr>
              <w:t>14</w:t>
            </w:r>
          </w:p>
        </w:tc>
        <w:tc>
          <w:tcPr>
            <w:tcW w:w="880" w:type="pct"/>
            <w:shd w:val="clear" w:color="auto" w:fill="auto"/>
            <w:vAlign w:val="center"/>
          </w:tcPr>
          <w:p w14:paraId="25A03544" w14:textId="77777777" w:rsidR="003A2073" w:rsidRPr="007C6B15" w:rsidRDefault="003A2073" w:rsidP="006F2C65">
            <w:pPr>
              <w:jc w:val="center"/>
              <w:rPr>
                <w:sz w:val="22"/>
                <w:szCs w:val="22"/>
              </w:rPr>
            </w:pPr>
            <w:r w:rsidRPr="007C6B15">
              <w:rPr>
                <w:sz w:val="22"/>
                <w:szCs w:val="22"/>
              </w:rPr>
              <w:t>Котельная №19 (с. Карсовай)</w:t>
            </w:r>
          </w:p>
        </w:tc>
        <w:tc>
          <w:tcPr>
            <w:tcW w:w="891" w:type="pct"/>
            <w:vMerge/>
            <w:shd w:val="clear" w:color="auto" w:fill="auto"/>
            <w:vAlign w:val="center"/>
          </w:tcPr>
          <w:p w14:paraId="0E283046" w14:textId="77777777" w:rsidR="003A2073" w:rsidRPr="007C6B15" w:rsidRDefault="003A2073" w:rsidP="006F2C65">
            <w:pPr>
              <w:jc w:val="center"/>
              <w:rPr>
                <w:sz w:val="22"/>
              </w:rPr>
            </w:pPr>
          </w:p>
        </w:tc>
        <w:tc>
          <w:tcPr>
            <w:tcW w:w="595" w:type="pct"/>
            <w:shd w:val="clear" w:color="000000" w:fill="FFFFFF"/>
            <w:vAlign w:val="center"/>
          </w:tcPr>
          <w:p w14:paraId="36D0943E" w14:textId="77777777" w:rsidR="003A2073" w:rsidRPr="007C6B15" w:rsidRDefault="003A2073" w:rsidP="006F2C65">
            <w:pPr>
              <w:jc w:val="center"/>
              <w:rPr>
                <w:sz w:val="22"/>
              </w:rPr>
            </w:pPr>
            <w:r w:rsidRPr="007C6B15">
              <w:rPr>
                <w:sz w:val="22"/>
              </w:rPr>
              <w:t>Р=0,99739;</w:t>
            </w:r>
          </w:p>
          <w:p w14:paraId="7AD3EBCE" w14:textId="77777777" w:rsidR="003A2073" w:rsidRPr="007C6B15" w:rsidRDefault="003A2073" w:rsidP="006F2C65">
            <w:pPr>
              <w:jc w:val="center"/>
              <w:rPr>
                <w:sz w:val="22"/>
              </w:rPr>
            </w:pPr>
            <w:r w:rsidRPr="007C6B15">
              <w:rPr>
                <w:sz w:val="22"/>
              </w:rPr>
              <w:t>Кг=0,999808</w:t>
            </w:r>
          </w:p>
        </w:tc>
        <w:tc>
          <w:tcPr>
            <w:tcW w:w="2373" w:type="pct"/>
            <w:shd w:val="clear" w:color="000000" w:fill="FFFFFF"/>
            <w:vAlign w:val="center"/>
          </w:tcPr>
          <w:p w14:paraId="2F0A4382" w14:textId="77777777" w:rsidR="003A2073" w:rsidRPr="007C6B15" w:rsidRDefault="003A2073" w:rsidP="006F2C65">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3A2073" w:rsidRPr="007C6B15" w14:paraId="61CBBFF4" w14:textId="77777777" w:rsidTr="006F2C65">
        <w:trPr>
          <w:cantSplit/>
          <w:jc w:val="center"/>
        </w:trPr>
        <w:tc>
          <w:tcPr>
            <w:tcW w:w="261" w:type="pct"/>
            <w:shd w:val="clear" w:color="auto" w:fill="auto"/>
            <w:vAlign w:val="center"/>
          </w:tcPr>
          <w:p w14:paraId="4236D6BE" w14:textId="77777777" w:rsidR="003A2073" w:rsidRPr="007C6B15" w:rsidRDefault="003A2073" w:rsidP="006F2C65">
            <w:pPr>
              <w:pStyle w:val="ab"/>
              <w:jc w:val="center"/>
              <w:rPr>
                <w:sz w:val="22"/>
                <w:szCs w:val="22"/>
              </w:rPr>
            </w:pPr>
            <w:r w:rsidRPr="007C6B15">
              <w:rPr>
                <w:sz w:val="22"/>
                <w:szCs w:val="22"/>
              </w:rPr>
              <w:t>15</w:t>
            </w:r>
          </w:p>
        </w:tc>
        <w:tc>
          <w:tcPr>
            <w:tcW w:w="880" w:type="pct"/>
            <w:shd w:val="clear" w:color="auto" w:fill="auto"/>
            <w:vAlign w:val="center"/>
          </w:tcPr>
          <w:p w14:paraId="4CD92099" w14:textId="77777777" w:rsidR="003A2073" w:rsidRPr="007C6B15" w:rsidRDefault="003A2073" w:rsidP="006F2C65">
            <w:pPr>
              <w:jc w:val="center"/>
              <w:rPr>
                <w:sz w:val="22"/>
                <w:szCs w:val="22"/>
              </w:rPr>
            </w:pPr>
            <w:r w:rsidRPr="007C6B15">
              <w:rPr>
                <w:sz w:val="22"/>
                <w:szCs w:val="22"/>
              </w:rPr>
              <w:t>Котельная №20 (д. Верх-Люкино)</w:t>
            </w:r>
          </w:p>
        </w:tc>
        <w:tc>
          <w:tcPr>
            <w:tcW w:w="891" w:type="pct"/>
            <w:vMerge/>
            <w:shd w:val="clear" w:color="auto" w:fill="auto"/>
            <w:vAlign w:val="center"/>
          </w:tcPr>
          <w:p w14:paraId="40C464CD" w14:textId="77777777" w:rsidR="003A2073" w:rsidRPr="007C6B15" w:rsidRDefault="003A2073" w:rsidP="006F2C65">
            <w:pPr>
              <w:jc w:val="center"/>
              <w:rPr>
                <w:sz w:val="22"/>
              </w:rPr>
            </w:pPr>
          </w:p>
        </w:tc>
        <w:tc>
          <w:tcPr>
            <w:tcW w:w="595" w:type="pct"/>
            <w:shd w:val="clear" w:color="000000" w:fill="FFFFFF"/>
            <w:vAlign w:val="center"/>
          </w:tcPr>
          <w:p w14:paraId="495BD06F" w14:textId="77777777" w:rsidR="003A2073" w:rsidRPr="007C6B15" w:rsidRDefault="003A2073" w:rsidP="006F2C65">
            <w:pPr>
              <w:jc w:val="center"/>
              <w:rPr>
                <w:sz w:val="22"/>
              </w:rPr>
            </w:pPr>
            <w:r w:rsidRPr="007C6B15">
              <w:rPr>
                <w:sz w:val="22"/>
              </w:rPr>
              <w:t>Р=0,99997;</w:t>
            </w:r>
          </w:p>
          <w:p w14:paraId="6258027F" w14:textId="77777777" w:rsidR="003A2073" w:rsidRPr="007C6B15" w:rsidRDefault="003A2073" w:rsidP="006F2C65">
            <w:pPr>
              <w:jc w:val="center"/>
              <w:rPr>
                <w:sz w:val="22"/>
              </w:rPr>
            </w:pPr>
            <w:r w:rsidRPr="007C6B15">
              <w:rPr>
                <w:sz w:val="22"/>
              </w:rPr>
              <w:t>Кг=0,999984</w:t>
            </w:r>
          </w:p>
        </w:tc>
        <w:tc>
          <w:tcPr>
            <w:tcW w:w="2373" w:type="pct"/>
            <w:shd w:val="clear" w:color="000000" w:fill="FFFFFF"/>
            <w:vAlign w:val="center"/>
          </w:tcPr>
          <w:p w14:paraId="6564A99C" w14:textId="77777777" w:rsidR="003A2073" w:rsidRPr="007C6B15" w:rsidRDefault="003A2073" w:rsidP="006F2C65">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3A2073" w:rsidRPr="007C6B15" w14:paraId="67E12BDB" w14:textId="77777777" w:rsidTr="006F2C65">
        <w:trPr>
          <w:cantSplit/>
          <w:jc w:val="center"/>
        </w:trPr>
        <w:tc>
          <w:tcPr>
            <w:tcW w:w="261" w:type="pct"/>
            <w:shd w:val="clear" w:color="auto" w:fill="auto"/>
            <w:vAlign w:val="center"/>
          </w:tcPr>
          <w:p w14:paraId="608FDE43" w14:textId="77777777" w:rsidR="003A2073" w:rsidRPr="007C6B15" w:rsidRDefault="003A2073" w:rsidP="006F2C65">
            <w:pPr>
              <w:pStyle w:val="ab"/>
              <w:jc w:val="center"/>
              <w:rPr>
                <w:sz w:val="22"/>
                <w:szCs w:val="22"/>
              </w:rPr>
            </w:pPr>
            <w:r w:rsidRPr="007C6B15">
              <w:rPr>
                <w:sz w:val="22"/>
                <w:szCs w:val="22"/>
              </w:rPr>
              <w:t>16</w:t>
            </w:r>
          </w:p>
        </w:tc>
        <w:tc>
          <w:tcPr>
            <w:tcW w:w="880" w:type="pct"/>
            <w:shd w:val="clear" w:color="auto" w:fill="auto"/>
            <w:vAlign w:val="center"/>
          </w:tcPr>
          <w:p w14:paraId="0A4E9C64" w14:textId="77777777" w:rsidR="003A2073" w:rsidRPr="007C6B15" w:rsidRDefault="003A2073" w:rsidP="006F2C65">
            <w:pPr>
              <w:jc w:val="center"/>
              <w:rPr>
                <w:sz w:val="22"/>
                <w:szCs w:val="22"/>
              </w:rPr>
            </w:pPr>
            <w:r w:rsidRPr="007C6B15">
              <w:rPr>
                <w:sz w:val="22"/>
                <w:szCs w:val="22"/>
              </w:rPr>
              <w:t>Котельная №21 (д. Киршонки)</w:t>
            </w:r>
          </w:p>
        </w:tc>
        <w:tc>
          <w:tcPr>
            <w:tcW w:w="891" w:type="pct"/>
            <w:vMerge/>
            <w:shd w:val="clear" w:color="auto" w:fill="auto"/>
            <w:vAlign w:val="center"/>
          </w:tcPr>
          <w:p w14:paraId="04D258F6" w14:textId="77777777" w:rsidR="003A2073" w:rsidRPr="007C6B15" w:rsidRDefault="003A2073" w:rsidP="006F2C65">
            <w:pPr>
              <w:jc w:val="center"/>
              <w:rPr>
                <w:sz w:val="22"/>
              </w:rPr>
            </w:pPr>
          </w:p>
        </w:tc>
        <w:tc>
          <w:tcPr>
            <w:tcW w:w="595" w:type="pct"/>
            <w:shd w:val="clear" w:color="000000" w:fill="FFFFFF"/>
            <w:vAlign w:val="center"/>
          </w:tcPr>
          <w:p w14:paraId="14AB846D" w14:textId="77777777" w:rsidR="003A2073" w:rsidRPr="007C6B15" w:rsidRDefault="003A2073" w:rsidP="006F2C65">
            <w:pPr>
              <w:jc w:val="center"/>
              <w:rPr>
                <w:sz w:val="22"/>
              </w:rPr>
            </w:pPr>
            <w:r w:rsidRPr="007C6B15">
              <w:rPr>
                <w:sz w:val="22"/>
              </w:rPr>
              <w:t>Р=0,99999;</w:t>
            </w:r>
          </w:p>
          <w:p w14:paraId="1303FFC6" w14:textId="77777777" w:rsidR="003A2073" w:rsidRPr="007C6B15" w:rsidRDefault="003A2073" w:rsidP="006F2C65">
            <w:pPr>
              <w:jc w:val="center"/>
              <w:rPr>
                <w:sz w:val="22"/>
              </w:rPr>
            </w:pPr>
            <w:r w:rsidRPr="007C6B15">
              <w:rPr>
                <w:sz w:val="22"/>
              </w:rPr>
              <w:t>Кг=0,999996</w:t>
            </w:r>
          </w:p>
        </w:tc>
        <w:tc>
          <w:tcPr>
            <w:tcW w:w="2373" w:type="pct"/>
            <w:shd w:val="clear" w:color="000000" w:fill="FFFFFF"/>
            <w:vAlign w:val="center"/>
          </w:tcPr>
          <w:p w14:paraId="1B780EEC" w14:textId="77777777" w:rsidR="003A2073" w:rsidRPr="007C6B15" w:rsidRDefault="003A2073" w:rsidP="006F2C65">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3A2073" w:rsidRPr="007C6B15" w14:paraId="494DF011" w14:textId="77777777" w:rsidTr="006F2C65">
        <w:trPr>
          <w:cantSplit/>
          <w:jc w:val="center"/>
        </w:trPr>
        <w:tc>
          <w:tcPr>
            <w:tcW w:w="261" w:type="pct"/>
            <w:shd w:val="clear" w:color="auto" w:fill="auto"/>
            <w:vAlign w:val="center"/>
          </w:tcPr>
          <w:p w14:paraId="445C4C45" w14:textId="77777777" w:rsidR="003A2073" w:rsidRPr="007C6B15" w:rsidRDefault="003A2073" w:rsidP="006F2C65">
            <w:pPr>
              <w:pStyle w:val="ab"/>
              <w:jc w:val="center"/>
              <w:rPr>
                <w:sz w:val="22"/>
                <w:szCs w:val="22"/>
              </w:rPr>
            </w:pPr>
            <w:r w:rsidRPr="007C6B15">
              <w:rPr>
                <w:sz w:val="22"/>
                <w:szCs w:val="22"/>
              </w:rPr>
              <w:t>17</w:t>
            </w:r>
          </w:p>
        </w:tc>
        <w:tc>
          <w:tcPr>
            <w:tcW w:w="880" w:type="pct"/>
            <w:shd w:val="clear" w:color="auto" w:fill="auto"/>
            <w:vAlign w:val="center"/>
          </w:tcPr>
          <w:p w14:paraId="23E6D97F" w14:textId="77777777" w:rsidR="003A2073" w:rsidRPr="007C6B15" w:rsidRDefault="003A2073" w:rsidP="006F2C65">
            <w:pPr>
              <w:jc w:val="center"/>
              <w:rPr>
                <w:sz w:val="22"/>
                <w:szCs w:val="22"/>
              </w:rPr>
            </w:pPr>
            <w:r w:rsidRPr="007C6B15">
              <w:rPr>
                <w:sz w:val="22"/>
                <w:szCs w:val="22"/>
              </w:rPr>
              <w:t>Котельная №22 (д. Большой Варыж)</w:t>
            </w:r>
          </w:p>
        </w:tc>
        <w:tc>
          <w:tcPr>
            <w:tcW w:w="891" w:type="pct"/>
            <w:vMerge/>
            <w:shd w:val="clear" w:color="auto" w:fill="auto"/>
            <w:vAlign w:val="center"/>
          </w:tcPr>
          <w:p w14:paraId="6A329C39" w14:textId="77777777" w:rsidR="003A2073" w:rsidRPr="007C6B15" w:rsidRDefault="003A2073" w:rsidP="006F2C65">
            <w:pPr>
              <w:jc w:val="center"/>
              <w:rPr>
                <w:sz w:val="22"/>
              </w:rPr>
            </w:pPr>
          </w:p>
        </w:tc>
        <w:tc>
          <w:tcPr>
            <w:tcW w:w="595" w:type="pct"/>
            <w:shd w:val="clear" w:color="000000" w:fill="FFFFFF"/>
            <w:vAlign w:val="center"/>
          </w:tcPr>
          <w:p w14:paraId="32A034AA" w14:textId="77777777" w:rsidR="003A2073" w:rsidRPr="007C6B15" w:rsidRDefault="003A2073" w:rsidP="006F2C65">
            <w:pPr>
              <w:jc w:val="center"/>
              <w:rPr>
                <w:sz w:val="22"/>
              </w:rPr>
            </w:pPr>
            <w:r w:rsidRPr="007C6B15">
              <w:rPr>
                <w:sz w:val="22"/>
              </w:rPr>
              <w:t>Р=0,99999;</w:t>
            </w:r>
          </w:p>
          <w:p w14:paraId="47111E32" w14:textId="77777777" w:rsidR="003A2073" w:rsidRPr="007C6B15" w:rsidRDefault="003A2073" w:rsidP="006F2C65">
            <w:pPr>
              <w:jc w:val="center"/>
              <w:rPr>
                <w:sz w:val="22"/>
              </w:rPr>
            </w:pPr>
            <w:r w:rsidRPr="007C6B15">
              <w:rPr>
                <w:sz w:val="22"/>
              </w:rPr>
              <w:t>Кг=0,999995</w:t>
            </w:r>
          </w:p>
        </w:tc>
        <w:tc>
          <w:tcPr>
            <w:tcW w:w="2373" w:type="pct"/>
            <w:shd w:val="clear" w:color="000000" w:fill="FFFFFF"/>
            <w:vAlign w:val="center"/>
          </w:tcPr>
          <w:p w14:paraId="76C04618" w14:textId="77777777" w:rsidR="003A2073" w:rsidRPr="007C6B15" w:rsidRDefault="003A2073" w:rsidP="006F2C65">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3A2073" w:rsidRPr="007C6B15" w14:paraId="3BF8ED79" w14:textId="77777777" w:rsidTr="006F2C65">
        <w:trPr>
          <w:cantSplit/>
          <w:jc w:val="center"/>
        </w:trPr>
        <w:tc>
          <w:tcPr>
            <w:tcW w:w="261" w:type="pct"/>
            <w:shd w:val="clear" w:color="auto" w:fill="auto"/>
            <w:vAlign w:val="center"/>
          </w:tcPr>
          <w:p w14:paraId="4DFFA500" w14:textId="77777777" w:rsidR="003A2073" w:rsidRPr="007C6B15" w:rsidRDefault="003A2073" w:rsidP="006F2C65">
            <w:pPr>
              <w:pStyle w:val="ab"/>
              <w:jc w:val="center"/>
              <w:rPr>
                <w:sz w:val="22"/>
                <w:szCs w:val="22"/>
              </w:rPr>
            </w:pPr>
            <w:r w:rsidRPr="007C6B15">
              <w:rPr>
                <w:sz w:val="22"/>
                <w:szCs w:val="22"/>
              </w:rPr>
              <w:t>18</w:t>
            </w:r>
          </w:p>
        </w:tc>
        <w:tc>
          <w:tcPr>
            <w:tcW w:w="880" w:type="pct"/>
            <w:shd w:val="clear" w:color="auto" w:fill="auto"/>
            <w:vAlign w:val="center"/>
          </w:tcPr>
          <w:p w14:paraId="6369CF42" w14:textId="77777777" w:rsidR="003A2073" w:rsidRPr="007C6B15" w:rsidRDefault="003A2073" w:rsidP="006F2C65">
            <w:pPr>
              <w:jc w:val="center"/>
              <w:rPr>
                <w:sz w:val="22"/>
                <w:szCs w:val="22"/>
              </w:rPr>
            </w:pPr>
            <w:r w:rsidRPr="007C6B15">
              <w:rPr>
                <w:sz w:val="22"/>
                <w:szCs w:val="22"/>
              </w:rPr>
              <w:t>Котельная №23 (д. Кестым)</w:t>
            </w:r>
          </w:p>
        </w:tc>
        <w:tc>
          <w:tcPr>
            <w:tcW w:w="891" w:type="pct"/>
            <w:vMerge/>
            <w:shd w:val="clear" w:color="auto" w:fill="auto"/>
            <w:vAlign w:val="center"/>
          </w:tcPr>
          <w:p w14:paraId="6D410425" w14:textId="77777777" w:rsidR="003A2073" w:rsidRPr="007C6B15" w:rsidRDefault="003A2073" w:rsidP="006F2C65">
            <w:pPr>
              <w:jc w:val="center"/>
              <w:rPr>
                <w:sz w:val="22"/>
              </w:rPr>
            </w:pPr>
          </w:p>
        </w:tc>
        <w:tc>
          <w:tcPr>
            <w:tcW w:w="595" w:type="pct"/>
            <w:shd w:val="clear" w:color="000000" w:fill="FFFFFF"/>
            <w:vAlign w:val="center"/>
          </w:tcPr>
          <w:p w14:paraId="7248F23B" w14:textId="77777777" w:rsidR="003A2073" w:rsidRPr="007C6B15" w:rsidRDefault="003A2073" w:rsidP="006F2C65">
            <w:pPr>
              <w:jc w:val="center"/>
              <w:rPr>
                <w:sz w:val="22"/>
              </w:rPr>
            </w:pPr>
            <w:r w:rsidRPr="007C6B15">
              <w:rPr>
                <w:sz w:val="22"/>
              </w:rPr>
              <w:t>Р=0,99959;</w:t>
            </w:r>
          </w:p>
          <w:p w14:paraId="7381A5C2" w14:textId="77777777" w:rsidR="003A2073" w:rsidRPr="007C6B15" w:rsidRDefault="003A2073" w:rsidP="006F2C65">
            <w:pPr>
              <w:jc w:val="center"/>
              <w:rPr>
                <w:sz w:val="22"/>
              </w:rPr>
            </w:pPr>
            <w:r w:rsidRPr="007C6B15">
              <w:rPr>
                <w:sz w:val="22"/>
              </w:rPr>
              <w:t>Кг=0,999783</w:t>
            </w:r>
          </w:p>
        </w:tc>
        <w:tc>
          <w:tcPr>
            <w:tcW w:w="2373" w:type="pct"/>
            <w:shd w:val="clear" w:color="000000" w:fill="FFFFFF"/>
            <w:vAlign w:val="center"/>
          </w:tcPr>
          <w:p w14:paraId="4FC10C12" w14:textId="77777777" w:rsidR="003A2073" w:rsidRPr="007C6B15" w:rsidRDefault="003A2073" w:rsidP="006F2C65">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3A2073" w:rsidRPr="007C6B15" w14:paraId="2D01852D" w14:textId="77777777" w:rsidTr="006F2C65">
        <w:trPr>
          <w:cantSplit/>
          <w:jc w:val="center"/>
        </w:trPr>
        <w:tc>
          <w:tcPr>
            <w:tcW w:w="261" w:type="pct"/>
            <w:shd w:val="clear" w:color="auto" w:fill="auto"/>
            <w:vAlign w:val="center"/>
          </w:tcPr>
          <w:p w14:paraId="57BB1A1D" w14:textId="77777777" w:rsidR="003A2073" w:rsidRPr="007C6B15" w:rsidRDefault="003A2073" w:rsidP="006F2C65">
            <w:pPr>
              <w:pStyle w:val="ab"/>
              <w:jc w:val="center"/>
              <w:rPr>
                <w:sz w:val="22"/>
                <w:szCs w:val="22"/>
              </w:rPr>
            </w:pPr>
            <w:r w:rsidRPr="007C6B15">
              <w:rPr>
                <w:sz w:val="22"/>
                <w:szCs w:val="22"/>
              </w:rPr>
              <w:t>19</w:t>
            </w:r>
          </w:p>
        </w:tc>
        <w:tc>
          <w:tcPr>
            <w:tcW w:w="880" w:type="pct"/>
            <w:shd w:val="clear" w:color="auto" w:fill="auto"/>
            <w:vAlign w:val="center"/>
          </w:tcPr>
          <w:p w14:paraId="3FE5BE99" w14:textId="77777777" w:rsidR="003A2073" w:rsidRPr="007C6B15" w:rsidRDefault="003A2073" w:rsidP="006F2C65">
            <w:pPr>
              <w:jc w:val="center"/>
              <w:rPr>
                <w:sz w:val="22"/>
                <w:szCs w:val="22"/>
              </w:rPr>
            </w:pPr>
            <w:r w:rsidRPr="007C6B15">
              <w:rPr>
                <w:sz w:val="22"/>
                <w:szCs w:val="22"/>
              </w:rPr>
              <w:t>Котельная №26 (д. Кожило)</w:t>
            </w:r>
          </w:p>
        </w:tc>
        <w:tc>
          <w:tcPr>
            <w:tcW w:w="891" w:type="pct"/>
            <w:vMerge/>
            <w:shd w:val="clear" w:color="auto" w:fill="auto"/>
            <w:vAlign w:val="center"/>
          </w:tcPr>
          <w:p w14:paraId="6BCDDB48" w14:textId="77777777" w:rsidR="003A2073" w:rsidRPr="007C6B15" w:rsidRDefault="003A2073" w:rsidP="006F2C65">
            <w:pPr>
              <w:jc w:val="center"/>
              <w:rPr>
                <w:sz w:val="22"/>
              </w:rPr>
            </w:pPr>
          </w:p>
        </w:tc>
        <w:tc>
          <w:tcPr>
            <w:tcW w:w="595" w:type="pct"/>
            <w:shd w:val="clear" w:color="000000" w:fill="FFFFFF"/>
            <w:vAlign w:val="center"/>
          </w:tcPr>
          <w:p w14:paraId="536241FB" w14:textId="77777777" w:rsidR="003A2073" w:rsidRPr="007C6B15" w:rsidRDefault="003A2073" w:rsidP="006F2C65">
            <w:pPr>
              <w:jc w:val="center"/>
              <w:rPr>
                <w:sz w:val="22"/>
              </w:rPr>
            </w:pPr>
            <w:r w:rsidRPr="007C6B15">
              <w:rPr>
                <w:sz w:val="22"/>
              </w:rPr>
              <w:t>Р=0,65954;</w:t>
            </w:r>
          </w:p>
          <w:p w14:paraId="7B8A1884" w14:textId="77777777" w:rsidR="003A2073" w:rsidRPr="007C6B15" w:rsidRDefault="003A2073" w:rsidP="006F2C65">
            <w:pPr>
              <w:jc w:val="center"/>
              <w:rPr>
                <w:sz w:val="22"/>
              </w:rPr>
            </w:pPr>
            <w:r w:rsidRPr="007C6B15">
              <w:rPr>
                <w:sz w:val="22"/>
              </w:rPr>
              <w:t>Кг=0,984047</w:t>
            </w:r>
          </w:p>
        </w:tc>
        <w:tc>
          <w:tcPr>
            <w:tcW w:w="2373" w:type="pct"/>
            <w:shd w:val="clear" w:color="000000" w:fill="FFFFFF"/>
            <w:vAlign w:val="center"/>
          </w:tcPr>
          <w:p w14:paraId="7BDB7417" w14:textId="77777777" w:rsidR="003A2073" w:rsidRPr="007C6B15" w:rsidRDefault="003A2073" w:rsidP="006F2C65">
            <w:pPr>
              <w:jc w:val="center"/>
              <w:rPr>
                <w:bCs/>
                <w:sz w:val="22"/>
              </w:rPr>
            </w:pPr>
            <w:r w:rsidRPr="007C6B15">
              <w:rPr>
                <w:bCs/>
                <w:sz w:val="22"/>
              </w:rPr>
              <w:t xml:space="preserve">Вероятность безотказной работы системы не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3A2073" w:rsidRPr="007C6B15" w14:paraId="2BE7B222" w14:textId="77777777" w:rsidTr="006F2C65">
        <w:trPr>
          <w:cantSplit/>
          <w:jc w:val="center"/>
        </w:trPr>
        <w:tc>
          <w:tcPr>
            <w:tcW w:w="261" w:type="pct"/>
            <w:shd w:val="clear" w:color="auto" w:fill="auto"/>
            <w:vAlign w:val="center"/>
          </w:tcPr>
          <w:p w14:paraId="2E5EDBB3" w14:textId="77777777" w:rsidR="003A2073" w:rsidRPr="007C6B15" w:rsidRDefault="003A2073" w:rsidP="006F2C65">
            <w:pPr>
              <w:pStyle w:val="ab"/>
              <w:jc w:val="center"/>
              <w:rPr>
                <w:sz w:val="22"/>
                <w:szCs w:val="22"/>
              </w:rPr>
            </w:pPr>
            <w:r w:rsidRPr="007C6B15">
              <w:rPr>
                <w:sz w:val="22"/>
                <w:szCs w:val="22"/>
              </w:rPr>
              <w:t>20</w:t>
            </w:r>
          </w:p>
        </w:tc>
        <w:tc>
          <w:tcPr>
            <w:tcW w:w="880" w:type="pct"/>
            <w:shd w:val="clear" w:color="auto" w:fill="auto"/>
            <w:vAlign w:val="center"/>
          </w:tcPr>
          <w:p w14:paraId="081F3F64" w14:textId="77777777" w:rsidR="003A2073" w:rsidRPr="007C6B15" w:rsidRDefault="003A2073" w:rsidP="006F2C65">
            <w:pPr>
              <w:jc w:val="center"/>
              <w:rPr>
                <w:sz w:val="22"/>
                <w:szCs w:val="22"/>
              </w:rPr>
            </w:pPr>
            <w:r w:rsidRPr="007C6B15">
              <w:rPr>
                <w:sz w:val="22"/>
                <w:szCs w:val="22"/>
              </w:rPr>
              <w:t>Котельная д. Исаково</w:t>
            </w:r>
          </w:p>
        </w:tc>
        <w:tc>
          <w:tcPr>
            <w:tcW w:w="891" w:type="pct"/>
            <w:vMerge/>
            <w:shd w:val="clear" w:color="auto" w:fill="auto"/>
            <w:vAlign w:val="center"/>
          </w:tcPr>
          <w:p w14:paraId="31CF9F3E" w14:textId="77777777" w:rsidR="003A2073" w:rsidRPr="007C6B15" w:rsidRDefault="003A2073" w:rsidP="006F2C65">
            <w:pPr>
              <w:jc w:val="center"/>
              <w:rPr>
                <w:sz w:val="22"/>
              </w:rPr>
            </w:pPr>
          </w:p>
        </w:tc>
        <w:tc>
          <w:tcPr>
            <w:tcW w:w="595" w:type="pct"/>
            <w:shd w:val="clear" w:color="000000" w:fill="FFFFFF"/>
            <w:vAlign w:val="center"/>
          </w:tcPr>
          <w:p w14:paraId="051CE50B" w14:textId="77777777" w:rsidR="003A2073" w:rsidRPr="007C6B15" w:rsidRDefault="003A2073" w:rsidP="006F2C65">
            <w:pPr>
              <w:jc w:val="center"/>
              <w:rPr>
                <w:sz w:val="22"/>
              </w:rPr>
            </w:pPr>
            <w:r w:rsidRPr="007C6B15">
              <w:rPr>
                <w:sz w:val="22"/>
              </w:rPr>
              <w:t>Р=0,953294</w:t>
            </w:r>
          </w:p>
          <w:p w14:paraId="408B9077" w14:textId="77777777" w:rsidR="003A2073" w:rsidRPr="007C6B15" w:rsidRDefault="003A2073" w:rsidP="006F2C65">
            <w:pPr>
              <w:jc w:val="center"/>
              <w:rPr>
                <w:sz w:val="22"/>
              </w:rPr>
            </w:pPr>
            <w:r w:rsidRPr="007C6B15">
              <w:rPr>
                <w:sz w:val="22"/>
              </w:rPr>
              <w:t>Кг=0,996755</w:t>
            </w:r>
          </w:p>
        </w:tc>
        <w:tc>
          <w:tcPr>
            <w:tcW w:w="2373" w:type="pct"/>
            <w:shd w:val="clear" w:color="000000" w:fill="FFFFFF"/>
            <w:vAlign w:val="center"/>
          </w:tcPr>
          <w:p w14:paraId="45320B48" w14:textId="77777777" w:rsidR="003A2073" w:rsidRPr="007C6B15" w:rsidRDefault="003A2073" w:rsidP="006F2C65">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3A2073" w:rsidRPr="007C6B15" w14:paraId="0A08D75E" w14:textId="77777777" w:rsidTr="006F2C65">
        <w:trPr>
          <w:cantSplit/>
          <w:jc w:val="center"/>
        </w:trPr>
        <w:tc>
          <w:tcPr>
            <w:tcW w:w="261" w:type="pct"/>
            <w:shd w:val="clear" w:color="auto" w:fill="auto"/>
            <w:vAlign w:val="center"/>
          </w:tcPr>
          <w:p w14:paraId="72A9882F" w14:textId="77777777" w:rsidR="003A2073" w:rsidRPr="007C6B15" w:rsidRDefault="003A2073" w:rsidP="006F2C65">
            <w:pPr>
              <w:pStyle w:val="ab"/>
              <w:jc w:val="center"/>
              <w:rPr>
                <w:sz w:val="22"/>
                <w:szCs w:val="22"/>
              </w:rPr>
            </w:pPr>
            <w:r w:rsidRPr="007C6B15">
              <w:rPr>
                <w:sz w:val="22"/>
                <w:szCs w:val="22"/>
              </w:rPr>
              <w:t>21</w:t>
            </w:r>
          </w:p>
        </w:tc>
        <w:tc>
          <w:tcPr>
            <w:tcW w:w="880" w:type="pct"/>
            <w:shd w:val="clear" w:color="auto" w:fill="auto"/>
            <w:vAlign w:val="center"/>
          </w:tcPr>
          <w:p w14:paraId="6CDA5800" w14:textId="77777777" w:rsidR="003A2073" w:rsidRPr="007C6B15" w:rsidRDefault="003A2073" w:rsidP="006F2C65">
            <w:pPr>
              <w:jc w:val="center"/>
              <w:rPr>
                <w:sz w:val="22"/>
                <w:szCs w:val="22"/>
              </w:rPr>
            </w:pPr>
            <w:r w:rsidRPr="007C6B15">
              <w:rPr>
                <w:sz w:val="22"/>
                <w:szCs w:val="22"/>
              </w:rPr>
              <w:t xml:space="preserve">Котельная д. Быдыпи </w:t>
            </w:r>
          </w:p>
        </w:tc>
        <w:tc>
          <w:tcPr>
            <w:tcW w:w="891" w:type="pct"/>
            <w:vMerge/>
            <w:shd w:val="clear" w:color="auto" w:fill="auto"/>
            <w:vAlign w:val="center"/>
          </w:tcPr>
          <w:p w14:paraId="0F6EEB9E" w14:textId="77777777" w:rsidR="003A2073" w:rsidRPr="007C6B15" w:rsidRDefault="003A2073" w:rsidP="006F2C65">
            <w:pPr>
              <w:jc w:val="center"/>
              <w:rPr>
                <w:sz w:val="22"/>
              </w:rPr>
            </w:pPr>
          </w:p>
        </w:tc>
        <w:tc>
          <w:tcPr>
            <w:tcW w:w="595" w:type="pct"/>
            <w:shd w:val="clear" w:color="000000" w:fill="FFFFFF"/>
            <w:vAlign w:val="center"/>
          </w:tcPr>
          <w:p w14:paraId="2D51CA5E" w14:textId="77777777" w:rsidR="003A2073" w:rsidRPr="007C6B15" w:rsidRDefault="003A2073" w:rsidP="006F2C65">
            <w:pPr>
              <w:jc w:val="center"/>
              <w:rPr>
                <w:sz w:val="22"/>
              </w:rPr>
            </w:pPr>
            <w:r w:rsidRPr="007C6B15">
              <w:rPr>
                <w:sz w:val="22"/>
              </w:rPr>
              <w:t>Р=0,99999;</w:t>
            </w:r>
          </w:p>
          <w:p w14:paraId="35CD33F1" w14:textId="77777777" w:rsidR="003A2073" w:rsidRPr="007C6B15" w:rsidRDefault="003A2073" w:rsidP="006F2C65">
            <w:pPr>
              <w:jc w:val="center"/>
              <w:rPr>
                <w:sz w:val="22"/>
              </w:rPr>
            </w:pPr>
            <w:r w:rsidRPr="007C6B15">
              <w:rPr>
                <w:sz w:val="22"/>
              </w:rPr>
              <w:t>Кг=0,999994</w:t>
            </w:r>
          </w:p>
        </w:tc>
        <w:tc>
          <w:tcPr>
            <w:tcW w:w="2373" w:type="pct"/>
            <w:shd w:val="clear" w:color="000000" w:fill="FFFFFF"/>
            <w:vAlign w:val="center"/>
          </w:tcPr>
          <w:p w14:paraId="1C4E7C72" w14:textId="77777777" w:rsidR="003A2073" w:rsidRPr="007C6B15" w:rsidRDefault="003A2073" w:rsidP="006F2C65">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3A2073" w:rsidRPr="007C6B15" w14:paraId="09614A93" w14:textId="77777777" w:rsidTr="006F2C65">
        <w:trPr>
          <w:cantSplit/>
          <w:jc w:val="center"/>
        </w:trPr>
        <w:tc>
          <w:tcPr>
            <w:tcW w:w="261" w:type="pct"/>
            <w:shd w:val="clear" w:color="auto" w:fill="auto"/>
            <w:vAlign w:val="center"/>
          </w:tcPr>
          <w:p w14:paraId="103ADC3C" w14:textId="77777777" w:rsidR="003A2073" w:rsidRPr="007C6B15" w:rsidRDefault="003A2073" w:rsidP="006F2C65">
            <w:pPr>
              <w:pStyle w:val="ab"/>
              <w:jc w:val="center"/>
              <w:rPr>
                <w:sz w:val="22"/>
                <w:szCs w:val="22"/>
              </w:rPr>
            </w:pPr>
            <w:r w:rsidRPr="007C6B15">
              <w:rPr>
                <w:sz w:val="22"/>
                <w:szCs w:val="22"/>
              </w:rPr>
              <w:lastRenderedPageBreak/>
              <w:t>22</w:t>
            </w:r>
          </w:p>
        </w:tc>
        <w:tc>
          <w:tcPr>
            <w:tcW w:w="880" w:type="pct"/>
            <w:shd w:val="clear" w:color="auto" w:fill="auto"/>
            <w:vAlign w:val="center"/>
          </w:tcPr>
          <w:p w14:paraId="3D1FAE48" w14:textId="77777777" w:rsidR="003A2073" w:rsidRPr="007C6B15" w:rsidRDefault="003A2073" w:rsidP="006F2C65">
            <w:pPr>
              <w:jc w:val="center"/>
              <w:rPr>
                <w:sz w:val="22"/>
                <w:szCs w:val="22"/>
              </w:rPr>
            </w:pPr>
            <w:r w:rsidRPr="007C6B15">
              <w:rPr>
                <w:sz w:val="22"/>
                <w:szCs w:val="22"/>
              </w:rPr>
              <w:t>Котельная с. Юнда</w:t>
            </w:r>
          </w:p>
        </w:tc>
        <w:tc>
          <w:tcPr>
            <w:tcW w:w="891" w:type="pct"/>
            <w:vMerge/>
            <w:shd w:val="clear" w:color="auto" w:fill="auto"/>
            <w:vAlign w:val="center"/>
          </w:tcPr>
          <w:p w14:paraId="036DDAC0" w14:textId="77777777" w:rsidR="003A2073" w:rsidRPr="007C6B15" w:rsidRDefault="003A2073" w:rsidP="006F2C65">
            <w:pPr>
              <w:jc w:val="center"/>
              <w:rPr>
                <w:sz w:val="22"/>
              </w:rPr>
            </w:pPr>
          </w:p>
        </w:tc>
        <w:tc>
          <w:tcPr>
            <w:tcW w:w="595" w:type="pct"/>
            <w:shd w:val="clear" w:color="000000" w:fill="FFFFFF"/>
            <w:vAlign w:val="center"/>
          </w:tcPr>
          <w:p w14:paraId="286D9C04" w14:textId="77777777" w:rsidR="003A2073" w:rsidRPr="007C6B15" w:rsidRDefault="003A2073" w:rsidP="006F2C65">
            <w:pPr>
              <w:jc w:val="center"/>
              <w:rPr>
                <w:sz w:val="22"/>
              </w:rPr>
            </w:pPr>
            <w:r w:rsidRPr="007C6B15">
              <w:rPr>
                <w:sz w:val="22"/>
              </w:rPr>
              <w:t>Р=0,99895;</w:t>
            </w:r>
          </w:p>
          <w:p w14:paraId="10071C00" w14:textId="77777777" w:rsidR="003A2073" w:rsidRPr="007C6B15" w:rsidRDefault="003A2073" w:rsidP="006F2C65">
            <w:pPr>
              <w:jc w:val="center"/>
              <w:rPr>
                <w:sz w:val="22"/>
              </w:rPr>
            </w:pPr>
            <w:r w:rsidRPr="007C6B15">
              <w:rPr>
                <w:sz w:val="22"/>
              </w:rPr>
              <w:t>Кг=0,999939</w:t>
            </w:r>
          </w:p>
        </w:tc>
        <w:tc>
          <w:tcPr>
            <w:tcW w:w="2373" w:type="pct"/>
            <w:shd w:val="clear" w:color="000000" w:fill="FFFFFF"/>
            <w:vAlign w:val="center"/>
          </w:tcPr>
          <w:p w14:paraId="7BC9D79B" w14:textId="77777777" w:rsidR="003A2073" w:rsidRPr="007C6B15" w:rsidRDefault="003A2073" w:rsidP="006F2C65">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3A2073" w:rsidRPr="007C6B15" w14:paraId="7207B240" w14:textId="77777777" w:rsidTr="006F2C65">
        <w:trPr>
          <w:cantSplit/>
          <w:jc w:val="center"/>
        </w:trPr>
        <w:tc>
          <w:tcPr>
            <w:tcW w:w="261" w:type="pct"/>
            <w:shd w:val="clear" w:color="auto" w:fill="auto"/>
            <w:vAlign w:val="center"/>
          </w:tcPr>
          <w:p w14:paraId="7476A737" w14:textId="77777777" w:rsidR="003A2073" w:rsidRPr="007C6B15" w:rsidRDefault="003A2073" w:rsidP="006F2C65">
            <w:pPr>
              <w:pStyle w:val="ab"/>
              <w:jc w:val="center"/>
              <w:rPr>
                <w:sz w:val="22"/>
                <w:szCs w:val="22"/>
              </w:rPr>
            </w:pPr>
            <w:r w:rsidRPr="007C6B15">
              <w:rPr>
                <w:sz w:val="22"/>
                <w:szCs w:val="22"/>
              </w:rPr>
              <w:t>23</w:t>
            </w:r>
          </w:p>
        </w:tc>
        <w:tc>
          <w:tcPr>
            <w:tcW w:w="880" w:type="pct"/>
            <w:shd w:val="clear" w:color="auto" w:fill="auto"/>
            <w:vAlign w:val="center"/>
          </w:tcPr>
          <w:p w14:paraId="06F9E391" w14:textId="77777777" w:rsidR="003A2073" w:rsidRPr="007C6B15" w:rsidRDefault="003A2073" w:rsidP="006F2C65">
            <w:pPr>
              <w:jc w:val="center"/>
              <w:rPr>
                <w:sz w:val="22"/>
                <w:szCs w:val="22"/>
              </w:rPr>
            </w:pPr>
            <w:r w:rsidRPr="007C6B15">
              <w:rPr>
                <w:sz w:val="22"/>
                <w:szCs w:val="22"/>
              </w:rPr>
              <w:t>Котельная д. Ушур</w:t>
            </w:r>
          </w:p>
        </w:tc>
        <w:tc>
          <w:tcPr>
            <w:tcW w:w="891" w:type="pct"/>
            <w:vMerge w:val="restart"/>
            <w:shd w:val="clear" w:color="auto" w:fill="auto"/>
            <w:vAlign w:val="center"/>
          </w:tcPr>
          <w:p w14:paraId="3B9BEB72" w14:textId="77777777" w:rsidR="003A2073" w:rsidRPr="007C6B15" w:rsidRDefault="003A2073" w:rsidP="006F2C65">
            <w:pPr>
              <w:jc w:val="center"/>
              <w:rPr>
                <w:sz w:val="22"/>
              </w:rPr>
            </w:pPr>
            <w:r w:rsidRPr="007C6B15">
              <w:rPr>
                <w:sz w:val="22"/>
              </w:rPr>
              <w:t>Вероятность безотказной работы системы теплоснабжения Р=0,9;</w:t>
            </w:r>
          </w:p>
          <w:p w14:paraId="67A44FF9" w14:textId="77777777" w:rsidR="003A2073" w:rsidRPr="007C6B15" w:rsidRDefault="003A2073" w:rsidP="006F2C65">
            <w:pPr>
              <w:jc w:val="center"/>
              <w:rPr>
                <w:sz w:val="22"/>
              </w:rPr>
            </w:pPr>
            <w:r w:rsidRPr="007C6B15">
              <w:rPr>
                <w:sz w:val="22"/>
              </w:rPr>
              <w:t>Коэффициент готовности Кг=0,97</w:t>
            </w:r>
          </w:p>
        </w:tc>
        <w:tc>
          <w:tcPr>
            <w:tcW w:w="595" w:type="pct"/>
            <w:shd w:val="clear" w:color="000000" w:fill="FFFFFF"/>
            <w:vAlign w:val="center"/>
          </w:tcPr>
          <w:p w14:paraId="259D0250" w14:textId="77777777" w:rsidR="003A2073" w:rsidRPr="007C6B15" w:rsidRDefault="003A2073" w:rsidP="006F2C65">
            <w:pPr>
              <w:jc w:val="center"/>
              <w:rPr>
                <w:sz w:val="22"/>
              </w:rPr>
            </w:pPr>
            <w:r w:rsidRPr="007C6B15">
              <w:rPr>
                <w:sz w:val="22"/>
              </w:rPr>
              <w:t>Р=0,99998;</w:t>
            </w:r>
          </w:p>
          <w:p w14:paraId="136E7E66" w14:textId="77777777" w:rsidR="003A2073" w:rsidRPr="007C6B15" w:rsidRDefault="003A2073" w:rsidP="006F2C65">
            <w:pPr>
              <w:jc w:val="center"/>
              <w:rPr>
                <w:sz w:val="22"/>
              </w:rPr>
            </w:pPr>
            <w:r w:rsidRPr="007C6B15">
              <w:rPr>
                <w:sz w:val="22"/>
              </w:rPr>
              <w:t>Кг=0,999992</w:t>
            </w:r>
          </w:p>
        </w:tc>
        <w:tc>
          <w:tcPr>
            <w:tcW w:w="2373" w:type="pct"/>
            <w:shd w:val="clear" w:color="000000" w:fill="FFFFFF"/>
            <w:vAlign w:val="center"/>
          </w:tcPr>
          <w:p w14:paraId="10F3BF89" w14:textId="77777777" w:rsidR="003A2073" w:rsidRPr="007C6B15" w:rsidRDefault="003A2073" w:rsidP="006F2C65">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3A2073" w:rsidRPr="007C6B15" w14:paraId="56AAF6B0" w14:textId="77777777" w:rsidTr="006F2C65">
        <w:trPr>
          <w:cantSplit/>
          <w:jc w:val="center"/>
        </w:trPr>
        <w:tc>
          <w:tcPr>
            <w:tcW w:w="261" w:type="pct"/>
            <w:shd w:val="clear" w:color="auto" w:fill="auto"/>
            <w:vAlign w:val="center"/>
          </w:tcPr>
          <w:p w14:paraId="2C4E2608" w14:textId="77777777" w:rsidR="003A2073" w:rsidRPr="007C6B15" w:rsidRDefault="003A2073" w:rsidP="006F2C65">
            <w:pPr>
              <w:pStyle w:val="ab"/>
              <w:jc w:val="center"/>
              <w:rPr>
                <w:sz w:val="22"/>
                <w:szCs w:val="22"/>
              </w:rPr>
            </w:pPr>
            <w:r w:rsidRPr="007C6B15">
              <w:rPr>
                <w:sz w:val="22"/>
                <w:szCs w:val="22"/>
              </w:rPr>
              <w:t>24</w:t>
            </w:r>
          </w:p>
        </w:tc>
        <w:tc>
          <w:tcPr>
            <w:tcW w:w="880" w:type="pct"/>
            <w:shd w:val="clear" w:color="auto" w:fill="auto"/>
            <w:vAlign w:val="center"/>
          </w:tcPr>
          <w:p w14:paraId="4D15C038" w14:textId="77777777" w:rsidR="003A2073" w:rsidRPr="007C6B15" w:rsidRDefault="003A2073" w:rsidP="006F2C65">
            <w:pPr>
              <w:jc w:val="center"/>
              <w:rPr>
                <w:sz w:val="22"/>
                <w:szCs w:val="22"/>
              </w:rPr>
            </w:pPr>
            <w:r w:rsidRPr="007C6B15">
              <w:rPr>
                <w:sz w:val="22"/>
                <w:szCs w:val="22"/>
              </w:rPr>
              <w:t>Котельная д. Эркешево (СДК)</w:t>
            </w:r>
          </w:p>
        </w:tc>
        <w:tc>
          <w:tcPr>
            <w:tcW w:w="891" w:type="pct"/>
            <w:vMerge/>
            <w:shd w:val="clear" w:color="auto" w:fill="auto"/>
            <w:vAlign w:val="center"/>
          </w:tcPr>
          <w:p w14:paraId="567C10D7" w14:textId="77777777" w:rsidR="003A2073" w:rsidRPr="007C6B15" w:rsidRDefault="003A2073" w:rsidP="006F2C65">
            <w:pPr>
              <w:jc w:val="center"/>
              <w:rPr>
                <w:sz w:val="22"/>
              </w:rPr>
            </w:pPr>
          </w:p>
        </w:tc>
        <w:tc>
          <w:tcPr>
            <w:tcW w:w="595" w:type="pct"/>
            <w:shd w:val="clear" w:color="000000" w:fill="FFFFFF"/>
            <w:vAlign w:val="center"/>
          </w:tcPr>
          <w:p w14:paraId="709EE28B" w14:textId="77777777" w:rsidR="003A2073" w:rsidRPr="007C6B15" w:rsidRDefault="003A2073" w:rsidP="006F2C65">
            <w:pPr>
              <w:jc w:val="center"/>
              <w:rPr>
                <w:sz w:val="22"/>
              </w:rPr>
            </w:pPr>
            <w:r w:rsidRPr="007C6B15">
              <w:rPr>
                <w:sz w:val="22"/>
              </w:rPr>
              <w:t>Р=1,00000;</w:t>
            </w:r>
          </w:p>
          <w:p w14:paraId="1A65D18E" w14:textId="77777777" w:rsidR="003A2073" w:rsidRPr="007C6B15" w:rsidRDefault="003A2073" w:rsidP="006F2C65">
            <w:pPr>
              <w:jc w:val="center"/>
              <w:rPr>
                <w:sz w:val="22"/>
              </w:rPr>
            </w:pPr>
            <w:r w:rsidRPr="007C6B15">
              <w:rPr>
                <w:sz w:val="22"/>
              </w:rPr>
              <w:t>Кг=1,000000</w:t>
            </w:r>
          </w:p>
        </w:tc>
        <w:tc>
          <w:tcPr>
            <w:tcW w:w="2373" w:type="pct"/>
            <w:shd w:val="clear" w:color="000000" w:fill="FFFFFF"/>
            <w:vAlign w:val="center"/>
          </w:tcPr>
          <w:p w14:paraId="4F24ED28" w14:textId="77777777" w:rsidR="003A2073" w:rsidRPr="007C6B15" w:rsidRDefault="003A2073" w:rsidP="006F2C65">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3A2073" w:rsidRPr="007C6B15" w14:paraId="6E4B40BD" w14:textId="77777777" w:rsidTr="006F2C65">
        <w:trPr>
          <w:cantSplit/>
          <w:jc w:val="center"/>
        </w:trPr>
        <w:tc>
          <w:tcPr>
            <w:tcW w:w="261" w:type="pct"/>
            <w:shd w:val="clear" w:color="auto" w:fill="auto"/>
            <w:vAlign w:val="center"/>
          </w:tcPr>
          <w:p w14:paraId="77C6B200" w14:textId="77777777" w:rsidR="003A2073" w:rsidRPr="007C6B15" w:rsidRDefault="003A2073" w:rsidP="006F2C65">
            <w:pPr>
              <w:pStyle w:val="ab"/>
              <w:jc w:val="center"/>
              <w:rPr>
                <w:sz w:val="22"/>
                <w:szCs w:val="22"/>
              </w:rPr>
            </w:pPr>
            <w:r w:rsidRPr="007C6B15">
              <w:rPr>
                <w:sz w:val="22"/>
                <w:szCs w:val="22"/>
              </w:rPr>
              <w:t>25</w:t>
            </w:r>
          </w:p>
        </w:tc>
        <w:tc>
          <w:tcPr>
            <w:tcW w:w="880" w:type="pct"/>
            <w:shd w:val="clear" w:color="auto" w:fill="auto"/>
            <w:vAlign w:val="center"/>
          </w:tcPr>
          <w:p w14:paraId="1CA791B4" w14:textId="77777777" w:rsidR="003A2073" w:rsidRPr="007C6B15" w:rsidRDefault="003A2073" w:rsidP="006F2C65">
            <w:pPr>
              <w:jc w:val="center"/>
              <w:rPr>
                <w:sz w:val="22"/>
                <w:szCs w:val="22"/>
              </w:rPr>
            </w:pPr>
            <w:r w:rsidRPr="007C6B15">
              <w:rPr>
                <w:sz w:val="22"/>
                <w:szCs w:val="22"/>
              </w:rPr>
              <w:t>Котельная д. Эркешево (Школа)</w:t>
            </w:r>
          </w:p>
        </w:tc>
        <w:tc>
          <w:tcPr>
            <w:tcW w:w="891" w:type="pct"/>
            <w:vMerge/>
            <w:shd w:val="clear" w:color="auto" w:fill="auto"/>
            <w:vAlign w:val="center"/>
          </w:tcPr>
          <w:p w14:paraId="638D68DA" w14:textId="77777777" w:rsidR="003A2073" w:rsidRPr="007C6B15" w:rsidRDefault="003A2073" w:rsidP="006F2C65">
            <w:pPr>
              <w:jc w:val="center"/>
              <w:rPr>
                <w:sz w:val="22"/>
              </w:rPr>
            </w:pPr>
          </w:p>
        </w:tc>
        <w:tc>
          <w:tcPr>
            <w:tcW w:w="595" w:type="pct"/>
            <w:shd w:val="clear" w:color="000000" w:fill="FFFFFF"/>
            <w:vAlign w:val="center"/>
          </w:tcPr>
          <w:p w14:paraId="42FC5175" w14:textId="77777777" w:rsidR="003A2073" w:rsidRPr="007C6B15" w:rsidRDefault="003A2073" w:rsidP="006F2C65">
            <w:pPr>
              <w:jc w:val="center"/>
              <w:rPr>
                <w:sz w:val="22"/>
              </w:rPr>
            </w:pPr>
            <w:r w:rsidRPr="007C6B15">
              <w:rPr>
                <w:sz w:val="22"/>
              </w:rPr>
              <w:t>Р=1,00000;</w:t>
            </w:r>
          </w:p>
          <w:p w14:paraId="64CDBC4F" w14:textId="77777777" w:rsidR="003A2073" w:rsidRPr="007C6B15" w:rsidRDefault="003A2073" w:rsidP="006F2C65">
            <w:pPr>
              <w:jc w:val="center"/>
              <w:rPr>
                <w:sz w:val="22"/>
              </w:rPr>
            </w:pPr>
            <w:r w:rsidRPr="007C6B15">
              <w:rPr>
                <w:sz w:val="22"/>
              </w:rPr>
              <w:t>Кг=0,999998</w:t>
            </w:r>
          </w:p>
        </w:tc>
        <w:tc>
          <w:tcPr>
            <w:tcW w:w="2373" w:type="pct"/>
            <w:shd w:val="clear" w:color="000000" w:fill="FFFFFF"/>
            <w:vAlign w:val="center"/>
          </w:tcPr>
          <w:p w14:paraId="43BE157D" w14:textId="77777777" w:rsidR="003A2073" w:rsidRPr="007C6B15" w:rsidRDefault="003A2073" w:rsidP="006F2C65">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3A2073" w:rsidRPr="007C6B15" w14:paraId="1FD11830" w14:textId="77777777" w:rsidTr="006F2C65">
        <w:trPr>
          <w:cantSplit/>
          <w:jc w:val="center"/>
        </w:trPr>
        <w:tc>
          <w:tcPr>
            <w:tcW w:w="261" w:type="pct"/>
            <w:shd w:val="clear" w:color="auto" w:fill="auto"/>
            <w:vAlign w:val="center"/>
          </w:tcPr>
          <w:p w14:paraId="57FF74D1" w14:textId="77777777" w:rsidR="003A2073" w:rsidRPr="007C6B15" w:rsidRDefault="003A2073" w:rsidP="006F2C65">
            <w:pPr>
              <w:pStyle w:val="ab"/>
              <w:jc w:val="center"/>
              <w:rPr>
                <w:sz w:val="22"/>
                <w:szCs w:val="22"/>
              </w:rPr>
            </w:pPr>
            <w:r w:rsidRPr="007C6B15">
              <w:rPr>
                <w:sz w:val="22"/>
                <w:szCs w:val="22"/>
              </w:rPr>
              <w:t>26</w:t>
            </w:r>
          </w:p>
        </w:tc>
        <w:tc>
          <w:tcPr>
            <w:tcW w:w="880" w:type="pct"/>
            <w:shd w:val="clear" w:color="auto" w:fill="auto"/>
            <w:vAlign w:val="center"/>
          </w:tcPr>
          <w:p w14:paraId="7E314DF7" w14:textId="77777777" w:rsidR="003A2073" w:rsidRPr="007C6B15" w:rsidRDefault="003A2073" w:rsidP="006F2C65">
            <w:pPr>
              <w:jc w:val="center"/>
              <w:rPr>
                <w:sz w:val="22"/>
                <w:szCs w:val="22"/>
              </w:rPr>
            </w:pPr>
            <w:r w:rsidRPr="007C6B15">
              <w:rPr>
                <w:sz w:val="22"/>
                <w:szCs w:val="22"/>
              </w:rPr>
              <w:t>Котельная д. Эркешево (Детский сад)</w:t>
            </w:r>
          </w:p>
        </w:tc>
        <w:tc>
          <w:tcPr>
            <w:tcW w:w="891" w:type="pct"/>
            <w:vMerge/>
            <w:shd w:val="clear" w:color="auto" w:fill="auto"/>
            <w:vAlign w:val="center"/>
          </w:tcPr>
          <w:p w14:paraId="4488E6FB" w14:textId="77777777" w:rsidR="003A2073" w:rsidRPr="007C6B15" w:rsidRDefault="003A2073" w:rsidP="006F2C65">
            <w:pPr>
              <w:jc w:val="center"/>
              <w:rPr>
                <w:sz w:val="22"/>
              </w:rPr>
            </w:pPr>
          </w:p>
        </w:tc>
        <w:tc>
          <w:tcPr>
            <w:tcW w:w="595" w:type="pct"/>
            <w:shd w:val="clear" w:color="000000" w:fill="FFFFFF"/>
            <w:vAlign w:val="center"/>
          </w:tcPr>
          <w:p w14:paraId="5311F48A" w14:textId="77777777" w:rsidR="003A2073" w:rsidRPr="007C6B15" w:rsidRDefault="003A2073" w:rsidP="006F2C65">
            <w:pPr>
              <w:jc w:val="center"/>
              <w:rPr>
                <w:sz w:val="22"/>
              </w:rPr>
            </w:pPr>
            <w:r w:rsidRPr="007C6B15">
              <w:rPr>
                <w:sz w:val="22"/>
              </w:rPr>
              <w:t>Р=1,00000;</w:t>
            </w:r>
          </w:p>
          <w:p w14:paraId="72DF254D" w14:textId="77777777" w:rsidR="003A2073" w:rsidRPr="007C6B15" w:rsidRDefault="003A2073" w:rsidP="006F2C65">
            <w:pPr>
              <w:jc w:val="center"/>
              <w:rPr>
                <w:sz w:val="22"/>
              </w:rPr>
            </w:pPr>
            <w:r w:rsidRPr="007C6B15">
              <w:rPr>
                <w:sz w:val="22"/>
              </w:rPr>
              <w:t>Кг=0,999997</w:t>
            </w:r>
          </w:p>
        </w:tc>
        <w:tc>
          <w:tcPr>
            <w:tcW w:w="2373" w:type="pct"/>
            <w:shd w:val="clear" w:color="000000" w:fill="FFFFFF"/>
            <w:vAlign w:val="center"/>
          </w:tcPr>
          <w:p w14:paraId="75A6ECA3" w14:textId="77777777" w:rsidR="003A2073" w:rsidRPr="007C6B15" w:rsidRDefault="003A2073" w:rsidP="006F2C65">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3A2073" w:rsidRPr="007C6B15" w14:paraId="41ECCFCE" w14:textId="77777777" w:rsidTr="006F2C65">
        <w:trPr>
          <w:cantSplit/>
          <w:jc w:val="center"/>
        </w:trPr>
        <w:tc>
          <w:tcPr>
            <w:tcW w:w="261" w:type="pct"/>
            <w:shd w:val="clear" w:color="auto" w:fill="auto"/>
            <w:vAlign w:val="center"/>
          </w:tcPr>
          <w:p w14:paraId="33999D5D" w14:textId="77777777" w:rsidR="003A2073" w:rsidRPr="007C6B15" w:rsidRDefault="003A2073" w:rsidP="006F2C65">
            <w:pPr>
              <w:pStyle w:val="ab"/>
              <w:jc w:val="center"/>
              <w:rPr>
                <w:sz w:val="22"/>
                <w:szCs w:val="22"/>
              </w:rPr>
            </w:pPr>
            <w:r w:rsidRPr="007C6B15">
              <w:rPr>
                <w:sz w:val="22"/>
                <w:szCs w:val="22"/>
              </w:rPr>
              <w:t>27</w:t>
            </w:r>
          </w:p>
        </w:tc>
        <w:tc>
          <w:tcPr>
            <w:tcW w:w="880" w:type="pct"/>
            <w:shd w:val="clear" w:color="auto" w:fill="auto"/>
            <w:vAlign w:val="center"/>
          </w:tcPr>
          <w:p w14:paraId="2736CDE8" w14:textId="77777777" w:rsidR="003A2073" w:rsidRPr="007C6B15" w:rsidRDefault="003A2073" w:rsidP="006F2C65">
            <w:pPr>
              <w:jc w:val="center"/>
              <w:rPr>
                <w:sz w:val="22"/>
                <w:szCs w:val="22"/>
              </w:rPr>
            </w:pPr>
            <w:r w:rsidRPr="007C6B15">
              <w:rPr>
                <w:sz w:val="22"/>
                <w:szCs w:val="22"/>
              </w:rPr>
              <w:t>Котельная (п. Балезино, ул. Школьная, 21б)</w:t>
            </w:r>
          </w:p>
        </w:tc>
        <w:tc>
          <w:tcPr>
            <w:tcW w:w="891" w:type="pct"/>
            <w:vMerge/>
            <w:shd w:val="clear" w:color="auto" w:fill="auto"/>
            <w:vAlign w:val="center"/>
          </w:tcPr>
          <w:p w14:paraId="7C85FDF1" w14:textId="77777777" w:rsidR="003A2073" w:rsidRPr="007C6B15" w:rsidRDefault="003A2073" w:rsidP="006F2C65">
            <w:pPr>
              <w:jc w:val="center"/>
              <w:rPr>
                <w:sz w:val="22"/>
              </w:rPr>
            </w:pPr>
          </w:p>
        </w:tc>
        <w:tc>
          <w:tcPr>
            <w:tcW w:w="595" w:type="pct"/>
            <w:shd w:val="clear" w:color="000000" w:fill="FFFFFF"/>
            <w:vAlign w:val="center"/>
          </w:tcPr>
          <w:p w14:paraId="3B6BFD63" w14:textId="77777777" w:rsidR="003A2073" w:rsidRPr="007C6B15" w:rsidRDefault="003A2073" w:rsidP="006F2C65">
            <w:pPr>
              <w:jc w:val="center"/>
              <w:rPr>
                <w:sz w:val="22"/>
              </w:rPr>
            </w:pPr>
            <w:r w:rsidRPr="007C6B15">
              <w:rPr>
                <w:sz w:val="22"/>
              </w:rPr>
              <w:t>Р=0,99991;</w:t>
            </w:r>
          </w:p>
          <w:p w14:paraId="38E49C1A" w14:textId="77777777" w:rsidR="003A2073" w:rsidRPr="007C6B15" w:rsidRDefault="003A2073" w:rsidP="006F2C65">
            <w:pPr>
              <w:jc w:val="center"/>
              <w:rPr>
                <w:sz w:val="22"/>
              </w:rPr>
            </w:pPr>
            <w:r w:rsidRPr="007C6B15">
              <w:rPr>
                <w:sz w:val="22"/>
              </w:rPr>
              <w:t>Кг=0,999946</w:t>
            </w:r>
          </w:p>
        </w:tc>
        <w:tc>
          <w:tcPr>
            <w:tcW w:w="2373" w:type="pct"/>
            <w:shd w:val="clear" w:color="000000" w:fill="FFFFFF"/>
            <w:vAlign w:val="center"/>
          </w:tcPr>
          <w:p w14:paraId="354562D2" w14:textId="77777777" w:rsidR="003A2073" w:rsidRPr="007C6B15" w:rsidRDefault="003A2073" w:rsidP="006F2C65">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3A2073" w:rsidRPr="007C6B15" w14:paraId="7BEBF3D6" w14:textId="77777777" w:rsidTr="006F2C65">
        <w:trPr>
          <w:cantSplit/>
          <w:jc w:val="center"/>
        </w:trPr>
        <w:tc>
          <w:tcPr>
            <w:tcW w:w="261" w:type="pct"/>
            <w:shd w:val="clear" w:color="auto" w:fill="auto"/>
            <w:vAlign w:val="center"/>
          </w:tcPr>
          <w:p w14:paraId="34ECF08C" w14:textId="77777777" w:rsidR="003A2073" w:rsidRPr="007C6B15" w:rsidRDefault="003A2073" w:rsidP="006F2C65">
            <w:pPr>
              <w:pStyle w:val="ab"/>
              <w:jc w:val="center"/>
              <w:rPr>
                <w:sz w:val="22"/>
                <w:szCs w:val="22"/>
              </w:rPr>
            </w:pPr>
            <w:r w:rsidRPr="007C6B15">
              <w:rPr>
                <w:sz w:val="22"/>
                <w:szCs w:val="22"/>
              </w:rPr>
              <w:t>28</w:t>
            </w:r>
          </w:p>
        </w:tc>
        <w:tc>
          <w:tcPr>
            <w:tcW w:w="880" w:type="pct"/>
            <w:shd w:val="clear" w:color="auto" w:fill="auto"/>
            <w:vAlign w:val="center"/>
          </w:tcPr>
          <w:p w14:paraId="00D4F51E" w14:textId="77777777" w:rsidR="003A2073" w:rsidRPr="007C6B15" w:rsidRDefault="003A2073" w:rsidP="006F2C65">
            <w:pPr>
              <w:jc w:val="center"/>
              <w:rPr>
                <w:sz w:val="22"/>
                <w:szCs w:val="22"/>
              </w:rPr>
            </w:pPr>
            <w:r w:rsidRPr="007C6B15">
              <w:rPr>
                <w:sz w:val="22"/>
                <w:szCs w:val="22"/>
              </w:rPr>
              <w:t>Котельная ДУ (п. Балезино)</w:t>
            </w:r>
          </w:p>
        </w:tc>
        <w:tc>
          <w:tcPr>
            <w:tcW w:w="891" w:type="pct"/>
            <w:vMerge/>
            <w:shd w:val="clear" w:color="auto" w:fill="auto"/>
            <w:vAlign w:val="center"/>
          </w:tcPr>
          <w:p w14:paraId="04CC339A" w14:textId="77777777" w:rsidR="003A2073" w:rsidRPr="007C6B15" w:rsidRDefault="003A2073" w:rsidP="006F2C65">
            <w:pPr>
              <w:jc w:val="center"/>
              <w:rPr>
                <w:sz w:val="22"/>
              </w:rPr>
            </w:pPr>
          </w:p>
        </w:tc>
        <w:tc>
          <w:tcPr>
            <w:tcW w:w="595" w:type="pct"/>
            <w:shd w:val="clear" w:color="000000" w:fill="FFFFFF"/>
            <w:vAlign w:val="center"/>
          </w:tcPr>
          <w:p w14:paraId="28E45B29" w14:textId="77777777" w:rsidR="003A2073" w:rsidRPr="007C6B15" w:rsidRDefault="003A2073" w:rsidP="006F2C65">
            <w:pPr>
              <w:jc w:val="center"/>
              <w:rPr>
                <w:sz w:val="22"/>
              </w:rPr>
            </w:pPr>
            <w:r w:rsidRPr="007C6B15">
              <w:rPr>
                <w:sz w:val="22"/>
              </w:rPr>
              <w:t>Р=0,99834;</w:t>
            </w:r>
          </w:p>
          <w:p w14:paraId="5B8A0C6B" w14:textId="77777777" w:rsidR="003A2073" w:rsidRPr="007C6B15" w:rsidRDefault="003A2073" w:rsidP="006F2C65">
            <w:pPr>
              <w:jc w:val="center"/>
              <w:rPr>
                <w:sz w:val="22"/>
              </w:rPr>
            </w:pPr>
            <w:r w:rsidRPr="007C6B15">
              <w:rPr>
                <w:sz w:val="22"/>
              </w:rPr>
              <w:t>Кг=0,999926</w:t>
            </w:r>
          </w:p>
        </w:tc>
        <w:tc>
          <w:tcPr>
            <w:tcW w:w="2373" w:type="pct"/>
            <w:shd w:val="clear" w:color="000000" w:fill="FFFFFF"/>
            <w:vAlign w:val="center"/>
          </w:tcPr>
          <w:p w14:paraId="5A0B3B3A" w14:textId="77777777" w:rsidR="003A2073" w:rsidRPr="007C6B15" w:rsidRDefault="003A2073" w:rsidP="006F2C65">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3A2073" w:rsidRPr="007C6B15" w14:paraId="12A18A8D" w14:textId="77777777" w:rsidTr="006F2C65">
        <w:trPr>
          <w:cantSplit/>
          <w:jc w:val="center"/>
        </w:trPr>
        <w:tc>
          <w:tcPr>
            <w:tcW w:w="261" w:type="pct"/>
            <w:shd w:val="clear" w:color="auto" w:fill="auto"/>
            <w:vAlign w:val="center"/>
          </w:tcPr>
          <w:p w14:paraId="25F65BCB" w14:textId="77777777" w:rsidR="003A2073" w:rsidRPr="007C6B15" w:rsidRDefault="003A2073" w:rsidP="006F2C65">
            <w:pPr>
              <w:pStyle w:val="ab"/>
              <w:jc w:val="center"/>
              <w:rPr>
                <w:sz w:val="22"/>
                <w:szCs w:val="22"/>
              </w:rPr>
            </w:pPr>
            <w:r w:rsidRPr="007C6B15">
              <w:rPr>
                <w:sz w:val="22"/>
                <w:szCs w:val="22"/>
              </w:rPr>
              <w:t>29</w:t>
            </w:r>
          </w:p>
        </w:tc>
        <w:tc>
          <w:tcPr>
            <w:tcW w:w="880" w:type="pct"/>
            <w:shd w:val="clear" w:color="auto" w:fill="auto"/>
            <w:vAlign w:val="center"/>
          </w:tcPr>
          <w:p w14:paraId="772C48BE" w14:textId="77777777" w:rsidR="003A2073" w:rsidRPr="007C6B15" w:rsidRDefault="003A2073" w:rsidP="006F2C65">
            <w:pPr>
              <w:jc w:val="center"/>
              <w:rPr>
                <w:sz w:val="22"/>
                <w:szCs w:val="22"/>
              </w:rPr>
            </w:pPr>
            <w:r w:rsidRPr="007C6B15">
              <w:rPr>
                <w:sz w:val="22"/>
                <w:szCs w:val="22"/>
              </w:rPr>
              <w:t>Котельная ЦСО (с. Карсовай)</w:t>
            </w:r>
          </w:p>
        </w:tc>
        <w:tc>
          <w:tcPr>
            <w:tcW w:w="891" w:type="pct"/>
            <w:vMerge/>
            <w:shd w:val="clear" w:color="auto" w:fill="auto"/>
            <w:vAlign w:val="center"/>
          </w:tcPr>
          <w:p w14:paraId="78EFA498" w14:textId="77777777" w:rsidR="003A2073" w:rsidRPr="007C6B15" w:rsidRDefault="003A2073" w:rsidP="006F2C65">
            <w:pPr>
              <w:jc w:val="center"/>
              <w:rPr>
                <w:sz w:val="22"/>
              </w:rPr>
            </w:pPr>
          </w:p>
        </w:tc>
        <w:tc>
          <w:tcPr>
            <w:tcW w:w="595" w:type="pct"/>
            <w:shd w:val="clear" w:color="000000" w:fill="FFFFFF"/>
            <w:vAlign w:val="center"/>
          </w:tcPr>
          <w:p w14:paraId="1C8A59ED" w14:textId="77777777" w:rsidR="003A2073" w:rsidRPr="007C6B15" w:rsidRDefault="003A2073" w:rsidP="006F2C65">
            <w:pPr>
              <w:jc w:val="center"/>
              <w:rPr>
                <w:sz w:val="22"/>
              </w:rPr>
            </w:pPr>
            <w:r w:rsidRPr="007C6B15">
              <w:rPr>
                <w:sz w:val="22"/>
              </w:rPr>
              <w:t>Р=1,00000;</w:t>
            </w:r>
          </w:p>
          <w:p w14:paraId="02A89292" w14:textId="77777777" w:rsidR="003A2073" w:rsidRPr="007C6B15" w:rsidRDefault="003A2073" w:rsidP="006F2C65">
            <w:pPr>
              <w:jc w:val="center"/>
              <w:rPr>
                <w:sz w:val="22"/>
              </w:rPr>
            </w:pPr>
            <w:r w:rsidRPr="007C6B15">
              <w:rPr>
                <w:sz w:val="22"/>
              </w:rPr>
              <w:t>Кг=0,999999</w:t>
            </w:r>
          </w:p>
        </w:tc>
        <w:tc>
          <w:tcPr>
            <w:tcW w:w="2373" w:type="pct"/>
            <w:shd w:val="clear" w:color="000000" w:fill="FFFFFF"/>
            <w:vAlign w:val="center"/>
          </w:tcPr>
          <w:p w14:paraId="180BAABB" w14:textId="77777777" w:rsidR="003A2073" w:rsidRPr="007C6B15" w:rsidRDefault="003A2073" w:rsidP="006F2C65">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3A2073" w:rsidRPr="007C6B15" w14:paraId="100875C7" w14:textId="77777777" w:rsidTr="006F2C65">
        <w:trPr>
          <w:cantSplit/>
          <w:jc w:val="center"/>
        </w:trPr>
        <w:tc>
          <w:tcPr>
            <w:tcW w:w="261" w:type="pct"/>
            <w:shd w:val="clear" w:color="auto" w:fill="auto"/>
            <w:vAlign w:val="center"/>
          </w:tcPr>
          <w:p w14:paraId="5A4CF9B2" w14:textId="77777777" w:rsidR="003A2073" w:rsidRPr="007C6B15" w:rsidRDefault="003A2073" w:rsidP="006F2C65">
            <w:pPr>
              <w:pStyle w:val="ab"/>
              <w:jc w:val="center"/>
              <w:rPr>
                <w:sz w:val="22"/>
                <w:szCs w:val="22"/>
              </w:rPr>
            </w:pPr>
            <w:r w:rsidRPr="007C6B15">
              <w:rPr>
                <w:sz w:val="22"/>
                <w:szCs w:val="22"/>
              </w:rPr>
              <w:t>30</w:t>
            </w:r>
          </w:p>
        </w:tc>
        <w:tc>
          <w:tcPr>
            <w:tcW w:w="880" w:type="pct"/>
            <w:shd w:val="clear" w:color="auto" w:fill="auto"/>
            <w:vAlign w:val="center"/>
          </w:tcPr>
          <w:p w14:paraId="5613FD86" w14:textId="77777777" w:rsidR="003A2073" w:rsidRPr="007C6B15" w:rsidRDefault="003A2073" w:rsidP="006F2C65">
            <w:pPr>
              <w:jc w:val="center"/>
              <w:rPr>
                <w:sz w:val="22"/>
                <w:szCs w:val="22"/>
              </w:rPr>
            </w:pPr>
            <w:r w:rsidRPr="007C6B15">
              <w:rPr>
                <w:sz w:val="22"/>
                <w:szCs w:val="22"/>
              </w:rPr>
              <w:t xml:space="preserve">Котельная с. Андрейшур </w:t>
            </w:r>
          </w:p>
        </w:tc>
        <w:tc>
          <w:tcPr>
            <w:tcW w:w="891" w:type="pct"/>
            <w:vMerge/>
            <w:shd w:val="clear" w:color="auto" w:fill="auto"/>
            <w:vAlign w:val="center"/>
          </w:tcPr>
          <w:p w14:paraId="57F1F20B" w14:textId="77777777" w:rsidR="003A2073" w:rsidRPr="007C6B15" w:rsidRDefault="003A2073" w:rsidP="006F2C65">
            <w:pPr>
              <w:jc w:val="center"/>
              <w:rPr>
                <w:sz w:val="22"/>
              </w:rPr>
            </w:pPr>
          </w:p>
        </w:tc>
        <w:tc>
          <w:tcPr>
            <w:tcW w:w="595" w:type="pct"/>
            <w:shd w:val="clear" w:color="000000" w:fill="FFFFFF"/>
            <w:vAlign w:val="center"/>
          </w:tcPr>
          <w:p w14:paraId="77DF6D34" w14:textId="77777777" w:rsidR="003A2073" w:rsidRPr="007C6B15" w:rsidRDefault="003A2073" w:rsidP="006F2C65">
            <w:pPr>
              <w:jc w:val="center"/>
              <w:rPr>
                <w:sz w:val="22"/>
              </w:rPr>
            </w:pPr>
            <w:r w:rsidRPr="007C6B15">
              <w:rPr>
                <w:sz w:val="22"/>
              </w:rPr>
              <w:t>Р=0,99990;</w:t>
            </w:r>
          </w:p>
          <w:p w14:paraId="516D6298" w14:textId="77777777" w:rsidR="003A2073" w:rsidRPr="007C6B15" w:rsidRDefault="003A2073" w:rsidP="006F2C65">
            <w:pPr>
              <w:jc w:val="center"/>
              <w:rPr>
                <w:sz w:val="22"/>
              </w:rPr>
            </w:pPr>
            <w:r w:rsidRPr="007C6B15">
              <w:rPr>
                <w:sz w:val="22"/>
              </w:rPr>
              <w:t>Кг=0,999928</w:t>
            </w:r>
          </w:p>
        </w:tc>
        <w:tc>
          <w:tcPr>
            <w:tcW w:w="2373" w:type="pct"/>
            <w:shd w:val="clear" w:color="000000" w:fill="FFFFFF"/>
            <w:vAlign w:val="center"/>
          </w:tcPr>
          <w:p w14:paraId="6C6C410D" w14:textId="77777777" w:rsidR="003A2073" w:rsidRPr="007C6B15" w:rsidRDefault="003A2073" w:rsidP="006F2C65">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3A2073" w:rsidRPr="007C6B15" w14:paraId="4DEB9B16" w14:textId="77777777" w:rsidTr="006F2C65">
        <w:trPr>
          <w:cantSplit/>
          <w:jc w:val="center"/>
        </w:trPr>
        <w:tc>
          <w:tcPr>
            <w:tcW w:w="261" w:type="pct"/>
            <w:shd w:val="clear" w:color="auto" w:fill="auto"/>
            <w:vAlign w:val="center"/>
          </w:tcPr>
          <w:p w14:paraId="2F9B160E" w14:textId="77777777" w:rsidR="003A2073" w:rsidRPr="007C6B15" w:rsidRDefault="003A2073" w:rsidP="006F2C65">
            <w:pPr>
              <w:pStyle w:val="ab"/>
              <w:jc w:val="center"/>
              <w:rPr>
                <w:sz w:val="22"/>
                <w:szCs w:val="22"/>
              </w:rPr>
            </w:pPr>
            <w:r w:rsidRPr="007C6B15">
              <w:rPr>
                <w:sz w:val="22"/>
                <w:szCs w:val="22"/>
              </w:rPr>
              <w:t>31</w:t>
            </w:r>
          </w:p>
        </w:tc>
        <w:tc>
          <w:tcPr>
            <w:tcW w:w="880" w:type="pct"/>
            <w:shd w:val="clear" w:color="auto" w:fill="auto"/>
            <w:vAlign w:val="center"/>
          </w:tcPr>
          <w:p w14:paraId="6BA9EADA" w14:textId="77777777" w:rsidR="003A2073" w:rsidRPr="007C6B15" w:rsidRDefault="003A2073" w:rsidP="006F2C65">
            <w:pPr>
              <w:jc w:val="center"/>
              <w:rPr>
                <w:sz w:val="22"/>
                <w:szCs w:val="22"/>
              </w:rPr>
            </w:pPr>
            <w:r w:rsidRPr="007C6B15">
              <w:rPr>
                <w:sz w:val="22"/>
                <w:szCs w:val="22"/>
              </w:rPr>
              <w:t>Котельная РТП (п. Балезино)</w:t>
            </w:r>
          </w:p>
        </w:tc>
        <w:tc>
          <w:tcPr>
            <w:tcW w:w="891" w:type="pct"/>
            <w:vMerge/>
            <w:shd w:val="clear" w:color="auto" w:fill="auto"/>
            <w:vAlign w:val="center"/>
          </w:tcPr>
          <w:p w14:paraId="70A3B03E" w14:textId="77777777" w:rsidR="003A2073" w:rsidRPr="007C6B15" w:rsidRDefault="003A2073" w:rsidP="006F2C65">
            <w:pPr>
              <w:jc w:val="center"/>
              <w:rPr>
                <w:sz w:val="22"/>
              </w:rPr>
            </w:pPr>
          </w:p>
        </w:tc>
        <w:tc>
          <w:tcPr>
            <w:tcW w:w="595" w:type="pct"/>
            <w:shd w:val="clear" w:color="000000" w:fill="FFFFFF"/>
            <w:vAlign w:val="center"/>
          </w:tcPr>
          <w:p w14:paraId="52AD2EE3" w14:textId="77777777" w:rsidR="003A2073" w:rsidRPr="007C6B15" w:rsidRDefault="003A2073" w:rsidP="006F2C65">
            <w:pPr>
              <w:jc w:val="center"/>
              <w:rPr>
                <w:sz w:val="22"/>
              </w:rPr>
            </w:pPr>
            <w:r w:rsidRPr="007C6B15">
              <w:rPr>
                <w:sz w:val="22"/>
              </w:rPr>
              <w:t>Р=0,99984;</w:t>
            </w:r>
          </w:p>
          <w:p w14:paraId="58EC97C0" w14:textId="77777777" w:rsidR="003A2073" w:rsidRPr="007C6B15" w:rsidRDefault="003A2073" w:rsidP="006F2C65">
            <w:pPr>
              <w:jc w:val="center"/>
              <w:rPr>
                <w:sz w:val="22"/>
              </w:rPr>
            </w:pPr>
            <w:r w:rsidRPr="007C6B15">
              <w:rPr>
                <w:sz w:val="22"/>
              </w:rPr>
              <w:t>Кг=0,999852</w:t>
            </w:r>
          </w:p>
        </w:tc>
        <w:tc>
          <w:tcPr>
            <w:tcW w:w="2373" w:type="pct"/>
            <w:shd w:val="clear" w:color="000000" w:fill="FFFFFF"/>
            <w:vAlign w:val="center"/>
          </w:tcPr>
          <w:p w14:paraId="07868010" w14:textId="77777777" w:rsidR="003A2073" w:rsidRPr="007C6B15" w:rsidRDefault="003A2073" w:rsidP="006F2C65">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3A2073" w:rsidRPr="007C6B15" w14:paraId="7B09CCA1" w14:textId="77777777" w:rsidTr="006F2C65">
        <w:trPr>
          <w:cantSplit/>
          <w:jc w:val="center"/>
        </w:trPr>
        <w:tc>
          <w:tcPr>
            <w:tcW w:w="261" w:type="pct"/>
            <w:shd w:val="clear" w:color="auto" w:fill="auto"/>
            <w:vAlign w:val="center"/>
          </w:tcPr>
          <w:p w14:paraId="62A97A73" w14:textId="77777777" w:rsidR="003A2073" w:rsidRPr="007C6B15" w:rsidRDefault="003A2073" w:rsidP="006F2C65">
            <w:pPr>
              <w:pStyle w:val="ab"/>
              <w:jc w:val="center"/>
              <w:rPr>
                <w:sz w:val="22"/>
                <w:szCs w:val="22"/>
              </w:rPr>
            </w:pPr>
            <w:r w:rsidRPr="007C6B15">
              <w:rPr>
                <w:sz w:val="22"/>
                <w:szCs w:val="22"/>
              </w:rPr>
              <w:t>32</w:t>
            </w:r>
          </w:p>
        </w:tc>
        <w:tc>
          <w:tcPr>
            <w:tcW w:w="880" w:type="pct"/>
            <w:shd w:val="clear" w:color="auto" w:fill="auto"/>
            <w:vAlign w:val="center"/>
          </w:tcPr>
          <w:p w14:paraId="1ACB775B" w14:textId="77777777" w:rsidR="003A2073" w:rsidRPr="007C6B15" w:rsidRDefault="003A2073" w:rsidP="006F2C65">
            <w:pPr>
              <w:jc w:val="center"/>
              <w:rPr>
                <w:sz w:val="22"/>
                <w:szCs w:val="22"/>
              </w:rPr>
            </w:pPr>
            <w:r w:rsidRPr="007C6B15">
              <w:rPr>
                <w:sz w:val="22"/>
                <w:szCs w:val="22"/>
              </w:rPr>
              <w:t>Котельная ПТОл ТЧ-9</w:t>
            </w:r>
          </w:p>
        </w:tc>
        <w:tc>
          <w:tcPr>
            <w:tcW w:w="891" w:type="pct"/>
            <w:vMerge/>
            <w:shd w:val="clear" w:color="auto" w:fill="auto"/>
            <w:vAlign w:val="center"/>
          </w:tcPr>
          <w:p w14:paraId="0AAE8EEA" w14:textId="77777777" w:rsidR="003A2073" w:rsidRPr="007C6B15" w:rsidRDefault="003A2073" w:rsidP="006F2C65">
            <w:pPr>
              <w:jc w:val="center"/>
              <w:rPr>
                <w:sz w:val="22"/>
              </w:rPr>
            </w:pPr>
          </w:p>
        </w:tc>
        <w:tc>
          <w:tcPr>
            <w:tcW w:w="595" w:type="pct"/>
            <w:shd w:val="clear" w:color="000000" w:fill="FFFFFF"/>
            <w:vAlign w:val="center"/>
          </w:tcPr>
          <w:p w14:paraId="65AD6AF7" w14:textId="77777777" w:rsidR="003A2073" w:rsidRPr="007C6B15" w:rsidRDefault="003A2073" w:rsidP="006F2C65">
            <w:pPr>
              <w:jc w:val="center"/>
              <w:rPr>
                <w:sz w:val="22"/>
              </w:rPr>
            </w:pPr>
            <w:r w:rsidRPr="007C6B15">
              <w:rPr>
                <w:sz w:val="22"/>
              </w:rPr>
              <w:t>Р=0,99988;</w:t>
            </w:r>
          </w:p>
          <w:p w14:paraId="48ED7C44" w14:textId="77777777" w:rsidR="003A2073" w:rsidRPr="007C6B15" w:rsidRDefault="003A2073" w:rsidP="006F2C65">
            <w:pPr>
              <w:jc w:val="center"/>
              <w:rPr>
                <w:sz w:val="22"/>
              </w:rPr>
            </w:pPr>
            <w:r w:rsidRPr="007C6B15">
              <w:rPr>
                <w:sz w:val="22"/>
              </w:rPr>
              <w:t>Кг=0,999920</w:t>
            </w:r>
          </w:p>
        </w:tc>
        <w:tc>
          <w:tcPr>
            <w:tcW w:w="2373" w:type="pct"/>
            <w:shd w:val="clear" w:color="000000" w:fill="FFFFFF"/>
            <w:vAlign w:val="center"/>
          </w:tcPr>
          <w:p w14:paraId="59C5242E" w14:textId="77777777" w:rsidR="003A2073" w:rsidRPr="007C6B15" w:rsidRDefault="003A2073" w:rsidP="006F2C65">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3A2073" w:rsidRPr="007C6B15" w14:paraId="12FEEA3D" w14:textId="77777777" w:rsidTr="006F2C65">
        <w:trPr>
          <w:cantSplit/>
          <w:jc w:val="center"/>
        </w:trPr>
        <w:tc>
          <w:tcPr>
            <w:tcW w:w="261" w:type="pct"/>
            <w:shd w:val="clear" w:color="auto" w:fill="auto"/>
            <w:vAlign w:val="center"/>
          </w:tcPr>
          <w:p w14:paraId="41FC271D" w14:textId="77777777" w:rsidR="003A2073" w:rsidRPr="007C6B15" w:rsidRDefault="003A2073" w:rsidP="006F2C65">
            <w:pPr>
              <w:pStyle w:val="ab"/>
              <w:jc w:val="center"/>
              <w:rPr>
                <w:sz w:val="22"/>
                <w:szCs w:val="22"/>
              </w:rPr>
            </w:pPr>
            <w:r w:rsidRPr="007C6B15">
              <w:rPr>
                <w:sz w:val="22"/>
                <w:szCs w:val="22"/>
              </w:rPr>
              <w:t>33</w:t>
            </w:r>
          </w:p>
        </w:tc>
        <w:tc>
          <w:tcPr>
            <w:tcW w:w="880" w:type="pct"/>
            <w:shd w:val="clear" w:color="auto" w:fill="auto"/>
            <w:vAlign w:val="center"/>
          </w:tcPr>
          <w:p w14:paraId="0175494C" w14:textId="77777777" w:rsidR="003A2073" w:rsidRPr="007C6B15" w:rsidRDefault="003A2073" w:rsidP="006F2C65">
            <w:pPr>
              <w:jc w:val="center"/>
              <w:rPr>
                <w:sz w:val="22"/>
                <w:szCs w:val="22"/>
              </w:rPr>
            </w:pPr>
            <w:r w:rsidRPr="007C6B15">
              <w:rPr>
                <w:sz w:val="22"/>
                <w:szCs w:val="22"/>
              </w:rPr>
              <w:t xml:space="preserve">Котельная «Западного парка» </w:t>
            </w:r>
          </w:p>
        </w:tc>
        <w:tc>
          <w:tcPr>
            <w:tcW w:w="891" w:type="pct"/>
            <w:vMerge/>
            <w:shd w:val="clear" w:color="auto" w:fill="auto"/>
            <w:vAlign w:val="center"/>
          </w:tcPr>
          <w:p w14:paraId="0B89A036" w14:textId="77777777" w:rsidR="003A2073" w:rsidRPr="007C6B15" w:rsidRDefault="003A2073" w:rsidP="006F2C65">
            <w:pPr>
              <w:jc w:val="center"/>
              <w:rPr>
                <w:sz w:val="22"/>
              </w:rPr>
            </w:pPr>
          </w:p>
        </w:tc>
        <w:tc>
          <w:tcPr>
            <w:tcW w:w="595" w:type="pct"/>
            <w:shd w:val="clear" w:color="000000" w:fill="FFFFFF"/>
            <w:vAlign w:val="center"/>
          </w:tcPr>
          <w:p w14:paraId="39D3E28E" w14:textId="77777777" w:rsidR="003A2073" w:rsidRPr="007C6B15" w:rsidRDefault="003A2073" w:rsidP="006F2C65">
            <w:pPr>
              <w:jc w:val="center"/>
              <w:rPr>
                <w:sz w:val="22"/>
              </w:rPr>
            </w:pPr>
            <w:r w:rsidRPr="007C6B15">
              <w:rPr>
                <w:sz w:val="22"/>
              </w:rPr>
              <w:t>Р=0,99621;</w:t>
            </w:r>
          </w:p>
          <w:p w14:paraId="10A723A3" w14:textId="77777777" w:rsidR="003A2073" w:rsidRPr="007C6B15" w:rsidRDefault="003A2073" w:rsidP="006F2C65">
            <w:pPr>
              <w:jc w:val="center"/>
              <w:rPr>
                <w:sz w:val="22"/>
              </w:rPr>
            </w:pPr>
            <w:r w:rsidRPr="007C6B15">
              <w:rPr>
                <w:sz w:val="22"/>
              </w:rPr>
              <w:t>Кг=0,999825</w:t>
            </w:r>
          </w:p>
        </w:tc>
        <w:tc>
          <w:tcPr>
            <w:tcW w:w="2373" w:type="pct"/>
            <w:shd w:val="clear" w:color="000000" w:fill="FFFFFF"/>
            <w:vAlign w:val="center"/>
          </w:tcPr>
          <w:p w14:paraId="770EEF4A" w14:textId="77777777" w:rsidR="003A2073" w:rsidRPr="007C6B15" w:rsidRDefault="003A2073" w:rsidP="006F2C65">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3A2073" w:rsidRPr="007C6B15" w14:paraId="7D4E04C7" w14:textId="77777777" w:rsidTr="006F2C65">
        <w:trPr>
          <w:cantSplit/>
          <w:jc w:val="center"/>
        </w:trPr>
        <w:tc>
          <w:tcPr>
            <w:tcW w:w="261" w:type="pct"/>
            <w:shd w:val="clear" w:color="auto" w:fill="auto"/>
            <w:vAlign w:val="center"/>
          </w:tcPr>
          <w:p w14:paraId="586CDF7B" w14:textId="77777777" w:rsidR="003A2073" w:rsidRPr="007C6B15" w:rsidRDefault="003A2073" w:rsidP="006F2C65">
            <w:pPr>
              <w:pStyle w:val="ab"/>
              <w:jc w:val="center"/>
              <w:rPr>
                <w:sz w:val="22"/>
                <w:szCs w:val="22"/>
              </w:rPr>
            </w:pPr>
            <w:r w:rsidRPr="007C6B15">
              <w:rPr>
                <w:sz w:val="22"/>
                <w:szCs w:val="22"/>
              </w:rPr>
              <w:lastRenderedPageBreak/>
              <w:t>34</w:t>
            </w:r>
          </w:p>
        </w:tc>
        <w:tc>
          <w:tcPr>
            <w:tcW w:w="880" w:type="pct"/>
            <w:shd w:val="clear" w:color="auto" w:fill="auto"/>
            <w:vAlign w:val="center"/>
          </w:tcPr>
          <w:p w14:paraId="63C649CC" w14:textId="77777777" w:rsidR="003A2073" w:rsidRPr="007C6B15" w:rsidRDefault="003A2073" w:rsidP="006F2C65">
            <w:pPr>
              <w:jc w:val="center"/>
              <w:rPr>
                <w:sz w:val="22"/>
                <w:szCs w:val="22"/>
              </w:rPr>
            </w:pPr>
            <w:r w:rsidRPr="007C6B15">
              <w:rPr>
                <w:sz w:val="22"/>
                <w:szCs w:val="22"/>
              </w:rPr>
              <w:t>Котельная с. Сергино</w:t>
            </w:r>
          </w:p>
        </w:tc>
        <w:tc>
          <w:tcPr>
            <w:tcW w:w="891" w:type="pct"/>
            <w:shd w:val="clear" w:color="auto" w:fill="auto"/>
            <w:vAlign w:val="center"/>
          </w:tcPr>
          <w:p w14:paraId="490A0853" w14:textId="77777777" w:rsidR="003A2073" w:rsidRPr="007C6B15" w:rsidRDefault="003A2073" w:rsidP="006F2C65">
            <w:pPr>
              <w:jc w:val="center"/>
              <w:rPr>
                <w:sz w:val="22"/>
              </w:rPr>
            </w:pPr>
            <w:r w:rsidRPr="007C6B15">
              <w:rPr>
                <w:sz w:val="22"/>
              </w:rPr>
              <w:t>Вероятность безотказной работы системы теплоснабжения Р=0,9;</w:t>
            </w:r>
          </w:p>
          <w:p w14:paraId="20EE439A" w14:textId="77777777" w:rsidR="003A2073" w:rsidRPr="007C6B15" w:rsidRDefault="003A2073" w:rsidP="006F2C65">
            <w:pPr>
              <w:jc w:val="center"/>
              <w:rPr>
                <w:sz w:val="22"/>
              </w:rPr>
            </w:pPr>
            <w:r w:rsidRPr="007C6B15">
              <w:rPr>
                <w:sz w:val="22"/>
              </w:rPr>
              <w:t>Коэффициент готовности Кг=0,97</w:t>
            </w:r>
          </w:p>
        </w:tc>
        <w:tc>
          <w:tcPr>
            <w:tcW w:w="595" w:type="pct"/>
            <w:shd w:val="clear" w:color="000000" w:fill="FFFFFF"/>
            <w:vAlign w:val="center"/>
          </w:tcPr>
          <w:p w14:paraId="6FA4308D" w14:textId="77777777" w:rsidR="003A2073" w:rsidRPr="007C6B15" w:rsidRDefault="003A2073" w:rsidP="006F2C65">
            <w:pPr>
              <w:jc w:val="center"/>
              <w:rPr>
                <w:sz w:val="22"/>
              </w:rPr>
            </w:pPr>
            <w:r w:rsidRPr="007C6B15">
              <w:rPr>
                <w:sz w:val="22"/>
              </w:rPr>
              <w:t>Р=0,99988;</w:t>
            </w:r>
          </w:p>
          <w:p w14:paraId="08E7879D" w14:textId="77777777" w:rsidR="003A2073" w:rsidRPr="007C6B15" w:rsidRDefault="003A2073" w:rsidP="006F2C65">
            <w:pPr>
              <w:jc w:val="center"/>
              <w:rPr>
                <w:sz w:val="22"/>
              </w:rPr>
            </w:pPr>
            <w:r w:rsidRPr="007C6B15">
              <w:rPr>
                <w:sz w:val="22"/>
              </w:rPr>
              <w:t>Кг=0,999928</w:t>
            </w:r>
          </w:p>
        </w:tc>
        <w:tc>
          <w:tcPr>
            <w:tcW w:w="2373" w:type="pct"/>
            <w:shd w:val="clear" w:color="000000" w:fill="FFFFFF"/>
            <w:vAlign w:val="center"/>
          </w:tcPr>
          <w:p w14:paraId="354A4536" w14:textId="77777777" w:rsidR="003A2073" w:rsidRPr="007C6B15" w:rsidRDefault="003A2073" w:rsidP="006F2C65">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bl>
    <w:p w14:paraId="351A302B" w14:textId="77777777" w:rsidR="003A2073" w:rsidRPr="007C6B15" w:rsidRDefault="003A2073" w:rsidP="003A2073"/>
    <w:p w14:paraId="48B6AE6C" w14:textId="77777777" w:rsidR="003A2073" w:rsidRPr="007C6B15" w:rsidRDefault="003A2073" w:rsidP="003A2073">
      <w:pPr>
        <w:ind w:firstLine="567"/>
      </w:pPr>
      <w:r w:rsidRPr="007C6B15">
        <w:t xml:space="preserve">Вероятность безотказной работы систем теплоснабжения </w:t>
      </w:r>
      <w:r w:rsidRPr="007C6B15">
        <w:rPr>
          <w:sz w:val="22"/>
          <w:szCs w:val="22"/>
        </w:rPr>
        <w:t xml:space="preserve">Котельной №3 (п. Балезино) и Котельной№26 (д. Кожило) не соответствует нормативным требованиям, </w:t>
      </w:r>
      <w:r w:rsidRPr="007C6B15">
        <w:t xml:space="preserve">вероятность безотказной работы прочих систем теплоснабжения </w:t>
      </w:r>
      <w:r w:rsidRPr="007C6B15">
        <w:rPr>
          <w:sz w:val="22"/>
          <w:szCs w:val="22"/>
        </w:rPr>
        <w:t xml:space="preserve">округа соответствует нормативным требованиям. </w:t>
      </w:r>
      <w:r w:rsidRPr="007C6B15">
        <w:t xml:space="preserve">Коэффициент готовности системы теплоснабжения </w:t>
      </w:r>
      <w:r w:rsidRPr="007C6B15">
        <w:rPr>
          <w:sz w:val="22"/>
          <w:szCs w:val="22"/>
        </w:rPr>
        <w:t xml:space="preserve">Котельной №3 (п. Балезино) не </w:t>
      </w:r>
      <w:r w:rsidRPr="007C6B15">
        <w:t xml:space="preserve">соответствует нормативным требованиям, коэффициент готовности прочих систем теплоснабжения </w:t>
      </w:r>
      <w:r w:rsidRPr="007C6B15">
        <w:rPr>
          <w:sz w:val="22"/>
          <w:szCs w:val="22"/>
        </w:rPr>
        <w:t xml:space="preserve">округа </w:t>
      </w:r>
      <w:r w:rsidRPr="007C6B15">
        <w:t>соответствует нормативным требованиям. Для обеспечения надежного теплоснабжения потребителей рекомендуется заменить изношенные участи тепловых сетей, а также своевременно проводить текущие и плановые ремонты объектов системы теплоснабжения.</w:t>
      </w:r>
    </w:p>
    <w:p w14:paraId="044B3414" w14:textId="77777777" w:rsidR="00302B66" w:rsidRPr="00256AEA" w:rsidRDefault="00CC521F" w:rsidP="0006129B">
      <w:pPr>
        <w:pStyle w:val="21"/>
        <w:spacing w:line="240" w:lineRule="auto"/>
      </w:pPr>
      <w:bookmarkStart w:id="226" w:name="_Toc145567711"/>
      <w:r w:rsidRPr="00256AEA">
        <w:t>11.2 М</w:t>
      </w:r>
      <w:r w:rsidR="00B35576" w:rsidRPr="00256AEA">
        <w:t>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26"/>
    </w:p>
    <w:p w14:paraId="541990E5" w14:textId="77777777" w:rsidR="00302B66" w:rsidRPr="00256AEA" w:rsidRDefault="00302B66" w:rsidP="0006129B">
      <w:pPr>
        <w:tabs>
          <w:tab w:val="left" w:pos="993"/>
        </w:tabs>
        <w:ind w:firstLine="709"/>
        <w:rPr>
          <w:rFonts w:eastAsia="Microsoft YaHei"/>
          <w:spacing w:val="-5"/>
        </w:rPr>
      </w:pPr>
      <w:r w:rsidRPr="00256AEA">
        <w:rPr>
          <w:rFonts w:eastAsia="Microsoft YaHei"/>
          <w:spacing w:val="-5"/>
        </w:rPr>
        <w:t xml:space="preserve">Отказ теплоснабжения потребителя – событие, приводящее к падению температуры в отапливаемых помещениях жилых и общественных зданий ниже плюс 12°С, в промышленных зданиях ниже </w:t>
      </w:r>
      <w:r w:rsidR="001509D9" w:rsidRPr="00256AEA">
        <w:rPr>
          <w:rFonts w:eastAsia="Microsoft YaHei"/>
          <w:spacing w:val="-5"/>
        </w:rPr>
        <w:t xml:space="preserve">плюс </w:t>
      </w:r>
      <w:r w:rsidRPr="00256AEA">
        <w:rPr>
          <w:rFonts w:eastAsia="Microsoft YaHei"/>
          <w:spacing w:val="-5"/>
        </w:rPr>
        <w:t xml:space="preserve">8°С, в соответствии со </w:t>
      </w:r>
      <w:r w:rsidR="00DE55A1" w:rsidRPr="00256AEA">
        <w:rPr>
          <w:rFonts w:eastAsia="Microsoft YaHei"/>
          <w:spacing w:val="-5"/>
        </w:rPr>
        <w:t>СП 124.13330.2012 «Свод правил. Тепловые сети. Актуализированная редакция СНиП 41-02-2003»</w:t>
      </w:r>
      <w:r w:rsidRPr="00256AEA">
        <w:rPr>
          <w:rFonts w:eastAsia="Microsoft YaHei"/>
          <w:spacing w:val="-5"/>
        </w:rPr>
        <w:t>. С учетом данных о теплоаккумулирующей способности объектов теплопотребления (зданий) определяется время, за которое температура внутри отапливаемого помещения снизится до температуры, установленной в критериях отказа теплоснабжения.</w:t>
      </w:r>
    </w:p>
    <w:p w14:paraId="73D892C8" w14:textId="77777777" w:rsidR="00302B66" w:rsidRPr="00256AEA" w:rsidRDefault="009C38E7" w:rsidP="0006129B">
      <w:pPr>
        <w:tabs>
          <w:tab w:val="left" w:pos="993"/>
        </w:tabs>
        <w:ind w:firstLine="709"/>
        <w:rPr>
          <w:rFonts w:eastAsia="Microsoft YaHei"/>
          <w:spacing w:val="-5"/>
        </w:rPr>
      </w:pPr>
      <w:r w:rsidRPr="00256AEA">
        <w:rPr>
          <w:rFonts w:eastAsia="Microsoft YaHei"/>
          <w:spacing w:val="-5"/>
        </w:rPr>
        <w:t xml:space="preserve">Период </w:t>
      </w:r>
      <w:r w:rsidR="00302B66" w:rsidRPr="00256AEA">
        <w:rPr>
          <w:rFonts w:eastAsia="Microsoft YaHei"/>
          <w:spacing w:val="-5"/>
        </w:rPr>
        <w:t>времени снижения температуры при внезапном прекращении теплоснабжения до критического значения (плюс 12°С) рассчитывается по формуле:</w:t>
      </w:r>
    </w:p>
    <w:p w14:paraId="5683EA95" w14:textId="77777777" w:rsidR="00302B66" w:rsidRPr="00256AEA" w:rsidRDefault="00302B66" w:rsidP="0006129B">
      <w:pPr>
        <w:tabs>
          <w:tab w:val="left" w:pos="993"/>
        </w:tabs>
        <w:ind w:firstLine="709"/>
        <w:jc w:val="center"/>
      </w:pPr>
      <w:r w:rsidRPr="00256AEA">
        <w:rPr>
          <w:position w:val="-30"/>
        </w:rPr>
        <w:object w:dxaOrig="1780" w:dyaOrig="700" w14:anchorId="28674DDB">
          <v:shape id="_x0000_i1026" type="#_x0000_t75" style="width:86.25pt;height:36pt" o:ole="">
            <v:imagedata r:id="rId59" o:title=""/>
          </v:shape>
          <o:OLEObject Type="Embed" ProgID="Equation.3" ShapeID="_x0000_i1026" DrawAspect="Content" ObjectID="_1756489250" r:id="rId60"/>
        </w:object>
      </w:r>
      <w:r w:rsidRPr="00256AEA">
        <w:t>,</w:t>
      </w:r>
    </w:p>
    <w:p w14:paraId="1DCB2D93" w14:textId="77777777" w:rsidR="00302B66" w:rsidRPr="00256AEA" w:rsidRDefault="00302B66" w:rsidP="0006129B">
      <w:pPr>
        <w:tabs>
          <w:tab w:val="left" w:pos="993"/>
        </w:tabs>
        <w:ind w:firstLine="709"/>
      </w:pPr>
      <w:r w:rsidRPr="00256AEA">
        <w:t xml:space="preserve">где </w:t>
      </w:r>
      <w:r w:rsidRPr="00256AEA">
        <w:rPr>
          <w:position w:val="-12"/>
        </w:rPr>
        <w:object w:dxaOrig="340" w:dyaOrig="360" w14:anchorId="1E229C88">
          <v:shape id="_x0000_i1027" type="#_x0000_t75" style="width:21.75pt;height:21.75pt" o:ole="">
            <v:imagedata r:id="rId61" o:title=""/>
          </v:shape>
          <o:OLEObject Type="Embed" ProgID="Equation.3" ShapeID="_x0000_i1027" DrawAspect="Content" ObjectID="_1756489251" r:id="rId62"/>
        </w:object>
      </w:r>
      <w:r w:rsidRPr="00256AEA">
        <w:t xml:space="preserve"> - внутренняя температура, которая устанавливается критерием отказа теплоснабжения (</w:t>
      </w:r>
      <w:r w:rsidRPr="00256AEA">
        <w:rPr>
          <w:rFonts w:eastAsia="Microsoft YaHei"/>
          <w:spacing w:val="-5"/>
        </w:rPr>
        <w:t>плюс 12°С</w:t>
      </w:r>
      <w:r w:rsidRPr="00256AEA">
        <w:t>);</w:t>
      </w:r>
    </w:p>
    <w:p w14:paraId="16A012E8" w14:textId="77777777" w:rsidR="00302B66" w:rsidRPr="00256AEA" w:rsidRDefault="00302B66" w:rsidP="0006129B">
      <w:pPr>
        <w:tabs>
          <w:tab w:val="left" w:pos="993"/>
        </w:tabs>
        <w:ind w:firstLine="709"/>
      </w:pPr>
      <w:r w:rsidRPr="00256AEA">
        <w:rPr>
          <w:position w:val="-12"/>
        </w:rPr>
        <w:object w:dxaOrig="1020" w:dyaOrig="380" w14:anchorId="30DBDC4F">
          <v:shape id="_x0000_i1028" type="#_x0000_t75" style="width:50.25pt;height:21.75pt" o:ole="">
            <v:imagedata r:id="rId63" o:title=""/>
          </v:shape>
          <o:OLEObject Type="Embed" ProgID="Equation.3" ShapeID="_x0000_i1028" DrawAspect="Content" ObjectID="_1756489252" r:id="rId64"/>
        </w:object>
      </w:r>
      <w:r w:rsidRPr="00256AEA">
        <w:t xml:space="preserve"> - температура в отапливаемом помещении, которая была в момент начала исходного события;</w:t>
      </w:r>
    </w:p>
    <w:p w14:paraId="16021218" w14:textId="77777777" w:rsidR="00302B66" w:rsidRPr="00256AEA" w:rsidRDefault="00302B66" w:rsidP="0006129B">
      <w:pPr>
        <w:tabs>
          <w:tab w:val="left" w:pos="993"/>
        </w:tabs>
        <w:ind w:firstLine="709"/>
      </w:pPr>
      <w:r w:rsidRPr="00256AEA">
        <w:rPr>
          <w:position w:val="-10"/>
        </w:rPr>
        <w:object w:dxaOrig="880" w:dyaOrig="320" w14:anchorId="7D9F8070">
          <v:shape id="_x0000_i1029" type="#_x0000_t75" style="width:43.5pt;height:14.25pt" o:ole="">
            <v:imagedata r:id="rId65" o:title=""/>
          </v:shape>
          <o:OLEObject Type="Embed" ProgID="Equation.3" ShapeID="_x0000_i1029" DrawAspect="Content" ObjectID="_1756489253" r:id="rId66"/>
        </w:object>
      </w:r>
      <w:r w:rsidRPr="00256AEA">
        <w:t xml:space="preserve"> - коэффициент аккумуляции помещения (здания).</w:t>
      </w:r>
    </w:p>
    <w:p w14:paraId="687CE4F4" w14:textId="59150DAE" w:rsidR="00302B66" w:rsidRPr="00256AEA" w:rsidRDefault="00302B66" w:rsidP="0006129B">
      <w:pPr>
        <w:tabs>
          <w:tab w:val="left" w:pos="993"/>
        </w:tabs>
        <w:ind w:firstLine="709"/>
      </w:pPr>
      <w:r w:rsidRPr="00256AEA">
        <w:t xml:space="preserve">На рисунке </w:t>
      </w:r>
      <w:r w:rsidR="00663A14" w:rsidRPr="00256AEA">
        <w:t>62</w:t>
      </w:r>
      <w:r w:rsidRPr="00256AEA">
        <w:t xml:space="preserve"> представлено графическое сравнение периода времени снижения температуры внутреннего воздуха до критического значения и периода времени, необходимого для восстановления участка тепловой сети.</w:t>
      </w:r>
    </w:p>
    <w:p w14:paraId="1A68545C" w14:textId="77777777" w:rsidR="00B627B4" w:rsidRPr="00256AEA" w:rsidRDefault="00B627B4" w:rsidP="0006129B">
      <w:pPr>
        <w:tabs>
          <w:tab w:val="left" w:pos="993"/>
        </w:tabs>
        <w:ind w:firstLine="709"/>
      </w:pPr>
    </w:p>
    <w:p w14:paraId="2F792098" w14:textId="77777777" w:rsidR="00302B66" w:rsidRPr="00256AEA" w:rsidRDefault="00D224E5" w:rsidP="0006129B">
      <w:pPr>
        <w:tabs>
          <w:tab w:val="left" w:pos="993"/>
        </w:tabs>
        <w:jc w:val="center"/>
      </w:pPr>
      <w:r w:rsidRPr="00256AEA">
        <w:rPr>
          <w:noProof/>
        </w:rPr>
        <w:lastRenderedPageBreak/>
        <w:drawing>
          <wp:inline distT="0" distB="0" distL="0" distR="0" wp14:anchorId="6B0F3C4D" wp14:editId="42893A4D">
            <wp:extent cx="6156325" cy="3180080"/>
            <wp:effectExtent l="0" t="0" r="15875" b="20320"/>
            <wp:docPr id="18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4E43285" w14:textId="53DA144B" w:rsidR="00302B66" w:rsidRPr="00256AEA" w:rsidRDefault="00663A14" w:rsidP="00663A14">
      <w:pPr>
        <w:pStyle w:val="aff9"/>
        <w:jc w:val="center"/>
      </w:pPr>
      <w:r w:rsidRPr="00256AEA">
        <w:t xml:space="preserve">Рисунок </w:t>
      </w:r>
      <w:fldSimple w:instr=" SEQ Рисунок \* ARABIC ">
        <w:r w:rsidR="00226123">
          <w:rPr>
            <w:noProof/>
          </w:rPr>
          <w:t>41</w:t>
        </w:r>
      </w:fldSimple>
      <w:r w:rsidR="00302B66" w:rsidRPr="00256AEA">
        <w:t>- Графическое сравнение периода времени снижения температуры внутреннего воздуха до критического значения и периода времени, необходимого для восстановления участка тепловой сети</w:t>
      </w:r>
    </w:p>
    <w:p w14:paraId="51730736" w14:textId="77777777" w:rsidR="00302B66" w:rsidRPr="00256AEA" w:rsidRDefault="00302B66" w:rsidP="0006129B">
      <w:pPr>
        <w:tabs>
          <w:tab w:val="left" w:pos="993"/>
        </w:tabs>
        <w:ind w:firstLine="709"/>
      </w:pPr>
    </w:p>
    <w:p w14:paraId="44E875DD" w14:textId="4B6A948C" w:rsidR="00302B66" w:rsidRPr="00256AEA" w:rsidRDefault="00302B66" w:rsidP="0006129B">
      <w:pPr>
        <w:tabs>
          <w:tab w:val="left" w:pos="993"/>
        </w:tabs>
        <w:ind w:firstLine="709"/>
      </w:pPr>
      <w:r w:rsidRPr="00256AEA">
        <w:t xml:space="preserve">По графику видно, что минимальное значение периода времени снижения температуры внутреннего соответствует расчетной температуре наружного воздуха. При увеличении повышении температуры наружного воздуха </w:t>
      </w:r>
      <w:r w:rsidR="009C38E7" w:rsidRPr="00256AEA">
        <w:t xml:space="preserve">период </w:t>
      </w:r>
      <w:r w:rsidRPr="00256AEA">
        <w:t xml:space="preserve">времени снижения температуры возрастает, так при температуре </w:t>
      </w:r>
      <w:r w:rsidRPr="00256AEA">
        <w:rPr>
          <w:lang w:val="en-US"/>
        </w:rPr>
        <w:t>t</w:t>
      </w:r>
      <w:r w:rsidRPr="00256AEA">
        <w:rPr>
          <w:vertAlign w:val="subscript"/>
        </w:rPr>
        <w:t>н</w:t>
      </w:r>
      <w:r w:rsidRPr="00256AEA">
        <w:t>=-3</w:t>
      </w:r>
      <w:r w:rsidR="000608B8" w:rsidRPr="00256AEA">
        <w:t>0</w:t>
      </w:r>
      <w:r w:rsidRPr="00256AEA">
        <w:t>°</w:t>
      </w:r>
      <w:r w:rsidRPr="00256AEA">
        <w:rPr>
          <w:lang w:val="en-US"/>
        </w:rPr>
        <w:t>C</w:t>
      </w:r>
      <w:r w:rsidRPr="00256AEA">
        <w:t xml:space="preserve"> </w:t>
      </w:r>
      <w:r w:rsidR="009C38E7" w:rsidRPr="00256AEA">
        <w:t xml:space="preserve">период </w:t>
      </w:r>
      <w:r w:rsidRPr="00256AEA">
        <w:t xml:space="preserve">времени составляет </w:t>
      </w:r>
      <w:r w:rsidRPr="00256AEA">
        <w:rPr>
          <w:lang w:val="en-US"/>
        </w:rPr>
        <w:t>z</w:t>
      </w:r>
      <w:r w:rsidRPr="00256AEA">
        <w:t xml:space="preserve">=6,0492 часов, а при температуре плюс </w:t>
      </w:r>
      <w:r w:rsidRPr="00256AEA">
        <w:rPr>
          <w:lang w:val="en-US"/>
        </w:rPr>
        <w:t>t</w:t>
      </w:r>
      <w:r w:rsidRPr="00256AEA">
        <w:rPr>
          <w:vertAlign w:val="subscript"/>
        </w:rPr>
        <w:t>н</w:t>
      </w:r>
      <w:r w:rsidRPr="00256AEA">
        <w:t>=9°</w:t>
      </w:r>
      <w:r w:rsidRPr="00256AEA">
        <w:rPr>
          <w:lang w:val="en-US"/>
        </w:rPr>
        <w:t>C</w:t>
      </w:r>
      <w:r w:rsidRPr="00256AEA">
        <w:t xml:space="preserve"> - 51,9713 часов.</w:t>
      </w:r>
    </w:p>
    <w:p w14:paraId="24FE718F" w14:textId="77777777" w:rsidR="00302B66" w:rsidRPr="00256AEA" w:rsidRDefault="009C38E7" w:rsidP="0006129B">
      <w:pPr>
        <w:tabs>
          <w:tab w:val="left" w:pos="993"/>
        </w:tabs>
        <w:ind w:firstLine="709"/>
      </w:pPr>
      <w:r w:rsidRPr="00256AEA">
        <w:t xml:space="preserve">Период </w:t>
      </w:r>
      <w:r w:rsidR="00302B66" w:rsidRPr="00256AEA">
        <w:t xml:space="preserve">восстановления участка тепловой сети зависит от диаметра трубопроводом, большему диаметру соответствует больший </w:t>
      </w:r>
      <w:r w:rsidRPr="00256AEA">
        <w:t xml:space="preserve">период </w:t>
      </w:r>
      <w:r w:rsidR="00302B66" w:rsidRPr="00256AEA">
        <w:t xml:space="preserve">времени восстановления. </w:t>
      </w:r>
      <w:r w:rsidRPr="00256AEA">
        <w:t xml:space="preserve">Период </w:t>
      </w:r>
      <w:r w:rsidR="00302B66" w:rsidRPr="00256AEA">
        <w:t>времени восстановления участка тепловой сети диаметром 32 мм составляет 3,803 часов, а участка тепловой сети диаметром 300 мм - 15,967 часов.</w:t>
      </w:r>
    </w:p>
    <w:p w14:paraId="50573F5C" w14:textId="77777777" w:rsidR="00302B66" w:rsidRPr="00256AEA" w:rsidRDefault="00302B66" w:rsidP="0006129B">
      <w:pPr>
        <w:tabs>
          <w:tab w:val="left" w:pos="993"/>
        </w:tabs>
        <w:ind w:firstLine="709"/>
      </w:pPr>
      <w:r w:rsidRPr="00256AEA">
        <w:t xml:space="preserve">По графику видно, что </w:t>
      </w:r>
      <w:r w:rsidR="009C38E7" w:rsidRPr="00256AEA">
        <w:t xml:space="preserve">период </w:t>
      </w:r>
      <w:r w:rsidRPr="00256AEA">
        <w:t xml:space="preserve">времени восстановления диаметра тепловой сети диаметром 32 мм меньше периода времени снижения температуры внутреннего воздуха в любом температурном диапазоне. </w:t>
      </w:r>
    </w:p>
    <w:p w14:paraId="3E26800B" w14:textId="77777777" w:rsidR="00302B66" w:rsidRPr="00256AEA" w:rsidRDefault="009C38E7" w:rsidP="0006129B">
      <w:pPr>
        <w:tabs>
          <w:tab w:val="left" w:pos="993"/>
        </w:tabs>
        <w:ind w:firstLine="709"/>
      </w:pPr>
      <w:r w:rsidRPr="00256AEA">
        <w:t xml:space="preserve">Период </w:t>
      </w:r>
      <w:r w:rsidR="00302B66" w:rsidRPr="00256AEA">
        <w:t>времени восстановления диаметра тепловой сети диаметром 300 мм меньше периода времени снижения температуры внутреннего воздуха при температуре наружного воздуха более минус 4°</w:t>
      </w:r>
      <w:r w:rsidR="00302B66" w:rsidRPr="00256AEA">
        <w:rPr>
          <w:lang w:val="en-US"/>
        </w:rPr>
        <w:t>C</w:t>
      </w:r>
      <w:r w:rsidR="00302B66" w:rsidRPr="00256AEA">
        <w:t>. При температуре наружного воздуха менее минус 4°</w:t>
      </w:r>
      <w:r w:rsidR="00302B66" w:rsidRPr="00256AEA">
        <w:rPr>
          <w:lang w:val="en-US"/>
        </w:rPr>
        <w:t>C</w:t>
      </w:r>
      <w:r w:rsidR="00302B66" w:rsidRPr="00256AEA">
        <w:t xml:space="preserve">, повышается вероятность «замораживания» систем отопления зданий, в связи с тем, что </w:t>
      </w:r>
      <w:r w:rsidRPr="00256AEA">
        <w:t xml:space="preserve">период </w:t>
      </w:r>
      <w:r w:rsidR="00302B66" w:rsidRPr="00256AEA">
        <w:t xml:space="preserve">времени снижения температуры до критического значения меньше, чем </w:t>
      </w:r>
      <w:r w:rsidRPr="00256AEA">
        <w:t xml:space="preserve">период </w:t>
      </w:r>
      <w:r w:rsidR="00302B66" w:rsidRPr="00256AEA">
        <w:t>времени восстановления участков тепловой сети.</w:t>
      </w:r>
    </w:p>
    <w:p w14:paraId="660AF4BE" w14:textId="77777777" w:rsidR="00302B66" w:rsidRPr="00256AEA" w:rsidRDefault="00CC521F" w:rsidP="0006129B">
      <w:pPr>
        <w:pStyle w:val="21"/>
        <w:spacing w:line="240" w:lineRule="auto"/>
      </w:pPr>
      <w:bookmarkStart w:id="227" w:name="_Toc145567712"/>
      <w:r w:rsidRPr="00256AEA">
        <w:t>11.3</w:t>
      </w:r>
      <w:r w:rsidR="00302B66" w:rsidRPr="00256AEA">
        <w:t xml:space="preserve"> </w:t>
      </w:r>
      <w:r w:rsidRPr="00256AEA">
        <w:t>Р</w:t>
      </w:r>
      <w:r w:rsidR="00B35576" w:rsidRPr="00256AEA">
        <w:t>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27"/>
    </w:p>
    <w:p w14:paraId="31F6B7FE" w14:textId="60FD6B68" w:rsidR="003A2073" w:rsidRPr="007C6B15" w:rsidRDefault="003A2073" w:rsidP="003A2073">
      <w:pPr>
        <w:ind w:firstLine="567"/>
      </w:pPr>
      <w:bookmarkStart w:id="228" w:name="_Toc145567713"/>
      <w:r w:rsidRPr="007C6B15">
        <w:t xml:space="preserve">Вероятность безотказной работы систем теплоснабжения </w:t>
      </w:r>
      <w:r w:rsidRPr="007C6B15">
        <w:rPr>
          <w:sz w:val="22"/>
          <w:szCs w:val="22"/>
        </w:rPr>
        <w:t xml:space="preserve">Котельной №3 (п. Балезино) и Котельной№26 (д. Кожило) не соответствует нормативным требованиям, </w:t>
      </w:r>
      <w:r w:rsidRPr="007C6B15">
        <w:t xml:space="preserve">вероятность безотказной работы прочих систем теплоснабжения </w:t>
      </w:r>
      <w:r w:rsidRPr="007C6B15">
        <w:rPr>
          <w:sz w:val="22"/>
          <w:szCs w:val="22"/>
        </w:rPr>
        <w:t xml:space="preserve">округа соответствует нормативным требованиям. </w:t>
      </w:r>
      <w:r w:rsidRPr="007C6B15">
        <w:t>Для обеспечения надежного теплоснабжения потребителей рекомендуется заменить изношенные участи тепловых сетей, а также своевременно проводить текущие и плановые ремонты объектов системы теплоснабжения.</w:t>
      </w:r>
    </w:p>
    <w:p w14:paraId="614D3214" w14:textId="77777777" w:rsidR="00302B66" w:rsidRPr="00256AEA" w:rsidRDefault="00CC521F" w:rsidP="0006129B">
      <w:pPr>
        <w:pStyle w:val="21"/>
        <w:spacing w:line="240" w:lineRule="auto"/>
      </w:pPr>
      <w:r w:rsidRPr="00256AEA">
        <w:lastRenderedPageBreak/>
        <w:t>11.4</w:t>
      </w:r>
      <w:r w:rsidR="00302B66" w:rsidRPr="00256AEA">
        <w:t xml:space="preserve"> </w:t>
      </w:r>
      <w:r w:rsidRPr="00256AEA">
        <w:t>Р</w:t>
      </w:r>
      <w:r w:rsidR="00B35576" w:rsidRPr="00256AEA">
        <w:t>езультаты оценки коэффициентов готовности теплопроводов к несению тепловой нагрузки</w:t>
      </w:r>
      <w:bookmarkEnd w:id="228"/>
    </w:p>
    <w:p w14:paraId="750E5057" w14:textId="412D1876" w:rsidR="003A2073" w:rsidRPr="007C6B15" w:rsidRDefault="003A2073" w:rsidP="003A2073">
      <w:pPr>
        <w:ind w:firstLine="567"/>
      </w:pPr>
      <w:bookmarkStart w:id="229" w:name="_Toc145567714"/>
      <w:r w:rsidRPr="007C6B15">
        <w:t xml:space="preserve">Коэффициент готовности системы теплоснабжения </w:t>
      </w:r>
      <w:r w:rsidRPr="007C6B15">
        <w:rPr>
          <w:sz w:val="22"/>
          <w:szCs w:val="22"/>
        </w:rPr>
        <w:t xml:space="preserve">Котельной №3 (п. Балезино) не </w:t>
      </w:r>
      <w:r w:rsidRPr="007C6B15">
        <w:t xml:space="preserve">соответствует нормативным требованиям, коэффициент готовности прочих систем теплоснабжения </w:t>
      </w:r>
      <w:r w:rsidRPr="007C6B15">
        <w:rPr>
          <w:sz w:val="22"/>
          <w:szCs w:val="22"/>
        </w:rPr>
        <w:t xml:space="preserve">округа </w:t>
      </w:r>
      <w:r w:rsidRPr="007C6B15">
        <w:t>соответствует нормативным требованиям. Для обеспечения надежного теплоснабжения потребителей рекомендуется заменить изношенные участи тепловых сетей, а также своевременно проводить текущие и плановые ремонты объектов системы теплоснабжения.</w:t>
      </w:r>
    </w:p>
    <w:p w14:paraId="7D01C3CB" w14:textId="77777777" w:rsidR="00302B66" w:rsidRPr="00256AEA" w:rsidRDefault="00CC521F" w:rsidP="0006129B">
      <w:pPr>
        <w:pStyle w:val="21"/>
        <w:spacing w:line="240" w:lineRule="auto"/>
      </w:pPr>
      <w:r w:rsidRPr="00256AEA">
        <w:t>11.5 Р</w:t>
      </w:r>
      <w:r w:rsidR="00B35576" w:rsidRPr="00256AEA">
        <w:t>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229"/>
    </w:p>
    <w:p w14:paraId="47C147F8" w14:textId="77777777" w:rsidR="00302B66" w:rsidRPr="00256AEA" w:rsidRDefault="00302B66" w:rsidP="0006129B">
      <w:pPr>
        <w:tabs>
          <w:tab w:val="left" w:pos="0"/>
        </w:tabs>
        <w:ind w:firstLine="709"/>
      </w:pPr>
      <w:r w:rsidRPr="00256AEA">
        <w:t xml:space="preserve">Согласно </w:t>
      </w:r>
      <w:r w:rsidR="00DE55A1" w:rsidRPr="00256AEA">
        <w:t>СП 124.13330.2012. «Свод правил. Тепловые сети. Актуализированная редакция СНиП 41-02-2003»</w:t>
      </w:r>
      <w:r w:rsidRPr="00256AEA">
        <w:t xml:space="preserve"> при авариях (отказах) на источнике теплоты на его выходных коллекторах в течение всего ремонтно-восстановительного допустимое снижение теплоты при расчетной температуре наружного воздуха для проектирования отопления определяется по таблице </w:t>
      </w:r>
      <w:r w:rsidR="00F249C0" w:rsidRPr="00256AEA">
        <w:t>51</w:t>
      </w:r>
      <w:r w:rsidRPr="00256AEA">
        <w:t>. При средневзвешенном допустимом времени восстановления тепловой сети (как самого слабого элемента системы теплоснабжения), можно рассчитать допустимый недоотпуск тепловой энергии.</w:t>
      </w:r>
    </w:p>
    <w:p w14:paraId="5CF2CD6F" w14:textId="77777777" w:rsidR="00302B66" w:rsidRPr="00256AEA" w:rsidRDefault="00302B66" w:rsidP="0006129B">
      <w:pPr>
        <w:tabs>
          <w:tab w:val="left" w:pos="0"/>
        </w:tabs>
        <w:ind w:firstLine="709"/>
      </w:pPr>
    </w:p>
    <w:p w14:paraId="69BFFB15" w14:textId="53C6A017" w:rsidR="00302B66" w:rsidRPr="00256AEA" w:rsidRDefault="00302B66" w:rsidP="0006129B">
      <w:pPr>
        <w:pStyle w:val="aff9"/>
        <w:spacing w:line="240" w:lineRule="auto"/>
        <w:rPr>
          <w:rFonts w:eastAsia="Times New Roman"/>
          <w:szCs w:val="24"/>
        </w:rPr>
      </w:pPr>
      <w:r w:rsidRPr="00256AEA">
        <w:t xml:space="preserve">Таблица </w:t>
      </w:r>
      <w:r w:rsidR="008A3CE6" w:rsidRPr="00256AEA">
        <w:fldChar w:fldCharType="begin"/>
      </w:r>
      <w:r w:rsidR="006972A4" w:rsidRPr="00256AEA">
        <w:instrText xml:space="preserve"> SEQ Таблица \* ARABIC </w:instrText>
      </w:r>
      <w:r w:rsidR="008A3CE6" w:rsidRPr="00256AEA">
        <w:fldChar w:fldCharType="separate"/>
      </w:r>
      <w:r w:rsidR="00226123">
        <w:rPr>
          <w:noProof/>
        </w:rPr>
        <w:t>22</w:t>
      </w:r>
      <w:r w:rsidR="008A3CE6" w:rsidRPr="00256AEA">
        <w:rPr>
          <w:noProof/>
        </w:rPr>
        <w:fldChar w:fldCharType="end"/>
      </w:r>
      <w:r w:rsidRPr="00256AEA">
        <w:t xml:space="preserve"> - </w:t>
      </w:r>
      <w:r w:rsidRPr="00256AEA">
        <w:rPr>
          <w:rFonts w:eastAsia="Times New Roman"/>
          <w:szCs w:val="24"/>
        </w:rPr>
        <w:t>Допустимое снижение теплоты при расчетной температуре наружного воздуха</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49"/>
        <w:gridCol w:w="3455"/>
        <w:gridCol w:w="1223"/>
        <w:gridCol w:w="1223"/>
        <w:gridCol w:w="1223"/>
        <w:gridCol w:w="1223"/>
        <w:gridCol w:w="1215"/>
      </w:tblGrid>
      <w:tr w:rsidR="00104AD8" w:rsidRPr="00256AEA" w14:paraId="6791D223" w14:textId="77777777" w:rsidTr="00E44D80">
        <w:tc>
          <w:tcPr>
            <w:tcW w:w="176" w:type="pct"/>
            <w:vMerge w:val="restart"/>
            <w:tcBorders>
              <w:top w:val="single" w:sz="4" w:space="0" w:color="000000"/>
              <w:left w:val="single" w:sz="4" w:space="0" w:color="000000"/>
              <w:right w:val="single" w:sz="4" w:space="0" w:color="000000"/>
            </w:tcBorders>
            <w:vAlign w:val="center"/>
          </w:tcPr>
          <w:p w14:paraId="051033B8" w14:textId="77777777" w:rsidR="00E44D80" w:rsidRPr="00256AEA" w:rsidRDefault="00E44D80" w:rsidP="0006129B">
            <w:pPr>
              <w:jc w:val="center"/>
              <w:rPr>
                <w:rStyle w:val="headeraff6"/>
                <w:sz w:val="22"/>
              </w:rPr>
            </w:pPr>
            <w:r w:rsidRPr="00256AEA">
              <w:rPr>
                <w:rStyle w:val="headeraff6"/>
                <w:sz w:val="22"/>
              </w:rPr>
              <w:t>№ п/п</w:t>
            </w:r>
          </w:p>
        </w:tc>
        <w:tc>
          <w:tcPr>
            <w:tcW w:w="1743" w:type="pct"/>
            <w:vMerge w:val="restart"/>
            <w:tcBorders>
              <w:top w:val="single" w:sz="4" w:space="0" w:color="000000"/>
              <w:left w:val="single" w:sz="4" w:space="0" w:color="000000"/>
              <w:bottom w:val="single" w:sz="4" w:space="0" w:color="000000"/>
              <w:right w:val="single" w:sz="4" w:space="0" w:color="000000"/>
            </w:tcBorders>
            <w:vAlign w:val="center"/>
          </w:tcPr>
          <w:p w14:paraId="599CBA36" w14:textId="77777777" w:rsidR="00E44D80" w:rsidRPr="00256AEA" w:rsidRDefault="00E44D80" w:rsidP="0006129B">
            <w:pPr>
              <w:jc w:val="center"/>
              <w:rPr>
                <w:sz w:val="22"/>
              </w:rPr>
            </w:pPr>
            <w:r w:rsidRPr="00256AEA">
              <w:rPr>
                <w:rStyle w:val="headeraff6"/>
                <w:sz w:val="22"/>
              </w:rPr>
              <w:t>Наименование показателя</w:t>
            </w:r>
          </w:p>
        </w:tc>
        <w:tc>
          <w:tcPr>
            <w:tcW w:w="3081" w:type="pct"/>
            <w:gridSpan w:val="5"/>
            <w:tcBorders>
              <w:top w:val="single" w:sz="4" w:space="0" w:color="000000"/>
              <w:left w:val="single" w:sz="4" w:space="0" w:color="000000"/>
              <w:bottom w:val="single" w:sz="4" w:space="0" w:color="000000"/>
              <w:right w:val="single" w:sz="4" w:space="0" w:color="000000"/>
            </w:tcBorders>
            <w:vAlign w:val="center"/>
          </w:tcPr>
          <w:p w14:paraId="6CA09570" w14:textId="77777777" w:rsidR="00E44D80" w:rsidRPr="00256AEA" w:rsidRDefault="00E44D80" w:rsidP="0006129B">
            <w:pPr>
              <w:jc w:val="center"/>
              <w:rPr>
                <w:sz w:val="22"/>
              </w:rPr>
            </w:pPr>
            <w:r w:rsidRPr="00256AEA">
              <w:rPr>
                <w:rStyle w:val="headeraff6"/>
                <w:sz w:val="22"/>
              </w:rPr>
              <w:t>Расчетная температура наружного воздуха для проектирования отопления</w:t>
            </w:r>
            <w:r w:rsidRPr="00256AEA">
              <w:rPr>
                <w:rStyle w:val="apple-converted-space"/>
                <w:sz w:val="22"/>
              </w:rPr>
              <w:t> </w:t>
            </w:r>
            <w:r w:rsidRPr="00256AEA">
              <w:rPr>
                <w:noProof/>
                <w:sz w:val="22"/>
              </w:rPr>
              <w:drawing>
                <wp:inline distT="0" distB="0" distL="0" distR="0" wp14:anchorId="258E7E35" wp14:editId="31636272">
                  <wp:extent cx="95885" cy="159385"/>
                  <wp:effectExtent l="0" t="0" r="0" b="0"/>
                  <wp:docPr id="186" name="Рисунок 186" descr="http://dokipedia.ru/sites/default/files/doc_files/515/550/8/files/image3.e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dokipedia.ru/sites/default/files/doc_files/515/550/8/files/image3.emf.jpg"/>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95885" cy="159385"/>
                          </a:xfrm>
                          <a:prstGeom prst="rect">
                            <a:avLst/>
                          </a:prstGeom>
                          <a:noFill/>
                          <a:ln>
                            <a:noFill/>
                          </a:ln>
                        </pic:spPr>
                      </pic:pic>
                    </a:graphicData>
                  </a:graphic>
                </wp:inline>
              </w:drawing>
            </w:r>
            <w:r w:rsidRPr="00256AEA">
              <w:rPr>
                <w:rStyle w:val="apple-converted-space"/>
                <w:sz w:val="22"/>
              </w:rPr>
              <w:t> </w:t>
            </w:r>
            <w:r w:rsidRPr="00256AEA">
              <w:rPr>
                <w:rStyle w:val="headeraff6"/>
                <w:sz w:val="22"/>
              </w:rPr>
              <w:t>,°C</w:t>
            </w:r>
          </w:p>
        </w:tc>
      </w:tr>
      <w:tr w:rsidR="00104AD8" w:rsidRPr="00256AEA" w14:paraId="058208C1" w14:textId="77777777" w:rsidTr="00E44D80">
        <w:tc>
          <w:tcPr>
            <w:tcW w:w="176" w:type="pct"/>
            <w:vMerge/>
            <w:tcBorders>
              <w:left w:val="single" w:sz="4" w:space="0" w:color="000000"/>
              <w:bottom w:val="single" w:sz="4" w:space="0" w:color="000000"/>
              <w:right w:val="single" w:sz="4" w:space="0" w:color="000000"/>
            </w:tcBorders>
            <w:vAlign w:val="center"/>
          </w:tcPr>
          <w:p w14:paraId="60376AA5" w14:textId="77777777" w:rsidR="00E44D80" w:rsidRPr="00256AEA" w:rsidRDefault="00E44D80" w:rsidP="0006129B">
            <w:pPr>
              <w:jc w:val="center"/>
              <w:rPr>
                <w:sz w:val="22"/>
              </w:rPr>
            </w:pPr>
          </w:p>
        </w:tc>
        <w:tc>
          <w:tcPr>
            <w:tcW w:w="1743" w:type="pct"/>
            <w:vMerge/>
            <w:tcBorders>
              <w:top w:val="single" w:sz="4" w:space="0" w:color="000000"/>
              <w:left w:val="single" w:sz="4" w:space="0" w:color="000000"/>
              <w:bottom w:val="single" w:sz="4" w:space="0" w:color="000000"/>
              <w:right w:val="single" w:sz="4" w:space="0" w:color="000000"/>
            </w:tcBorders>
            <w:vAlign w:val="center"/>
          </w:tcPr>
          <w:p w14:paraId="4903254A" w14:textId="77777777" w:rsidR="00E44D80" w:rsidRPr="00256AEA" w:rsidRDefault="00E44D80" w:rsidP="0006129B">
            <w:pPr>
              <w:rPr>
                <w:sz w:val="22"/>
              </w:rPr>
            </w:pPr>
          </w:p>
        </w:tc>
        <w:tc>
          <w:tcPr>
            <w:tcW w:w="617" w:type="pct"/>
            <w:tcBorders>
              <w:top w:val="single" w:sz="4" w:space="0" w:color="000000"/>
              <w:left w:val="single" w:sz="4" w:space="0" w:color="000000"/>
              <w:bottom w:val="single" w:sz="4" w:space="0" w:color="000000"/>
              <w:right w:val="single" w:sz="4" w:space="0" w:color="000000"/>
            </w:tcBorders>
            <w:vAlign w:val="center"/>
          </w:tcPr>
          <w:p w14:paraId="18BA708F" w14:textId="77777777" w:rsidR="00E44D80" w:rsidRPr="00256AEA" w:rsidRDefault="00E44D80" w:rsidP="0006129B">
            <w:pPr>
              <w:jc w:val="center"/>
              <w:rPr>
                <w:sz w:val="22"/>
              </w:rPr>
            </w:pPr>
            <w:r w:rsidRPr="00256AEA">
              <w:rPr>
                <w:rStyle w:val="headeraff6"/>
                <w:sz w:val="22"/>
              </w:rPr>
              <w:t>минус 10</w:t>
            </w:r>
          </w:p>
        </w:tc>
        <w:tc>
          <w:tcPr>
            <w:tcW w:w="617" w:type="pct"/>
            <w:tcBorders>
              <w:top w:val="single" w:sz="4" w:space="0" w:color="000000"/>
              <w:left w:val="single" w:sz="4" w:space="0" w:color="000000"/>
              <w:bottom w:val="single" w:sz="4" w:space="0" w:color="000000"/>
              <w:right w:val="single" w:sz="4" w:space="0" w:color="000000"/>
            </w:tcBorders>
            <w:vAlign w:val="center"/>
          </w:tcPr>
          <w:p w14:paraId="437CEE46" w14:textId="77777777" w:rsidR="00E44D80" w:rsidRPr="00256AEA" w:rsidRDefault="00E44D80" w:rsidP="0006129B">
            <w:pPr>
              <w:jc w:val="center"/>
              <w:rPr>
                <w:sz w:val="22"/>
              </w:rPr>
            </w:pPr>
            <w:r w:rsidRPr="00256AEA">
              <w:rPr>
                <w:rStyle w:val="headeraff6"/>
                <w:sz w:val="22"/>
              </w:rPr>
              <w:t>минус 20</w:t>
            </w:r>
          </w:p>
        </w:tc>
        <w:tc>
          <w:tcPr>
            <w:tcW w:w="617" w:type="pct"/>
            <w:tcBorders>
              <w:top w:val="single" w:sz="4" w:space="0" w:color="000000"/>
              <w:left w:val="single" w:sz="4" w:space="0" w:color="000000"/>
              <w:bottom w:val="single" w:sz="4" w:space="0" w:color="000000"/>
              <w:right w:val="single" w:sz="4" w:space="0" w:color="000000"/>
            </w:tcBorders>
            <w:vAlign w:val="center"/>
          </w:tcPr>
          <w:p w14:paraId="2ACDC27B" w14:textId="77777777" w:rsidR="00E44D80" w:rsidRPr="00256AEA" w:rsidRDefault="00E44D80" w:rsidP="0006129B">
            <w:pPr>
              <w:jc w:val="center"/>
              <w:rPr>
                <w:sz w:val="22"/>
              </w:rPr>
            </w:pPr>
            <w:r w:rsidRPr="00256AEA">
              <w:rPr>
                <w:rStyle w:val="headeraff6"/>
                <w:sz w:val="22"/>
              </w:rPr>
              <w:t>минус 30</w:t>
            </w:r>
          </w:p>
        </w:tc>
        <w:tc>
          <w:tcPr>
            <w:tcW w:w="617" w:type="pct"/>
            <w:tcBorders>
              <w:top w:val="single" w:sz="4" w:space="0" w:color="000000"/>
              <w:left w:val="single" w:sz="4" w:space="0" w:color="000000"/>
              <w:bottom w:val="single" w:sz="4" w:space="0" w:color="000000"/>
              <w:right w:val="single" w:sz="4" w:space="0" w:color="000000"/>
            </w:tcBorders>
            <w:vAlign w:val="center"/>
          </w:tcPr>
          <w:p w14:paraId="32AAB45D" w14:textId="77777777" w:rsidR="00E44D80" w:rsidRPr="00256AEA" w:rsidRDefault="00E44D80" w:rsidP="0006129B">
            <w:pPr>
              <w:jc w:val="center"/>
              <w:rPr>
                <w:sz w:val="22"/>
              </w:rPr>
            </w:pPr>
            <w:r w:rsidRPr="00256AEA">
              <w:rPr>
                <w:rStyle w:val="headeraff6"/>
                <w:sz w:val="22"/>
              </w:rPr>
              <w:t>минус 40</w:t>
            </w:r>
          </w:p>
        </w:tc>
        <w:tc>
          <w:tcPr>
            <w:tcW w:w="614" w:type="pct"/>
            <w:tcBorders>
              <w:top w:val="single" w:sz="4" w:space="0" w:color="000000"/>
              <w:left w:val="single" w:sz="4" w:space="0" w:color="000000"/>
              <w:bottom w:val="single" w:sz="4" w:space="0" w:color="000000"/>
              <w:right w:val="single" w:sz="4" w:space="0" w:color="000000"/>
            </w:tcBorders>
            <w:vAlign w:val="center"/>
          </w:tcPr>
          <w:p w14:paraId="59D618CB" w14:textId="77777777" w:rsidR="00E44D80" w:rsidRPr="00256AEA" w:rsidRDefault="00E44D80" w:rsidP="0006129B">
            <w:pPr>
              <w:jc w:val="center"/>
              <w:rPr>
                <w:sz w:val="22"/>
              </w:rPr>
            </w:pPr>
            <w:r w:rsidRPr="00256AEA">
              <w:rPr>
                <w:rStyle w:val="headeraff6"/>
                <w:sz w:val="22"/>
              </w:rPr>
              <w:t>минус 50</w:t>
            </w:r>
          </w:p>
        </w:tc>
      </w:tr>
      <w:tr w:rsidR="00104AD8" w:rsidRPr="00256AEA" w14:paraId="1DE6CE37" w14:textId="77777777" w:rsidTr="00E44D80">
        <w:tc>
          <w:tcPr>
            <w:tcW w:w="176" w:type="pct"/>
            <w:tcBorders>
              <w:top w:val="single" w:sz="4" w:space="0" w:color="000000"/>
              <w:left w:val="single" w:sz="4" w:space="0" w:color="000000"/>
              <w:bottom w:val="single" w:sz="4" w:space="0" w:color="000000"/>
              <w:right w:val="single" w:sz="4" w:space="0" w:color="000000"/>
            </w:tcBorders>
            <w:vAlign w:val="center"/>
          </w:tcPr>
          <w:p w14:paraId="689681E4" w14:textId="77777777" w:rsidR="00E44D80" w:rsidRPr="00256AEA" w:rsidRDefault="00E44D80" w:rsidP="0006129B">
            <w:pPr>
              <w:jc w:val="center"/>
              <w:rPr>
                <w:rStyle w:val="headerafff0"/>
                <w:sz w:val="22"/>
              </w:rPr>
            </w:pPr>
            <w:r w:rsidRPr="00256AEA">
              <w:rPr>
                <w:rStyle w:val="headerafff0"/>
                <w:sz w:val="22"/>
              </w:rPr>
              <w:t>1</w:t>
            </w:r>
          </w:p>
        </w:tc>
        <w:tc>
          <w:tcPr>
            <w:tcW w:w="1743" w:type="pct"/>
            <w:tcBorders>
              <w:top w:val="single" w:sz="4" w:space="0" w:color="000000"/>
              <w:left w:val="single" w:sz="4" w:space="0" w:color="000000"/>
              <w:bottom w:val="single" w:sz="4" w:space="0" w:color="000000"/>
              <w:right w:val="single" w:sz="4" w:space="0" w:color="000000"/>
            </w:tcBorders>
            <w:vAlign w:val="center"/>
          </w:tcPr>
          <w:p w14:paraId="7102075A" w14:textId="77777777" w:rsidR="00E44D80" w:rsidRPr="00256AEA" w:rsidRDefault="00E44D80" w:rsidP="0006129B">
            <w:pPr>
              <w:rPr>
                <w:sz w:val="22"/>
              </w:rPr>
            </w:pPr>
            <w:r w:rsidRPr="00256AEA">
              <w:rPr>
                <w:rStyle w:val="headerafff0"/>
                <w:sz w:val="22"/>
              </w:rPr>
              <w:t>Допустимое снижение подачи теплоты, %, до</w:t>
            </w:r>
          </w:p>
        </w:tc>
        <w:tc>
          <w:tcPr>
            <w:tcW w:w="617" w:type="pct"/>
            <w:tcBorders>
              <w:top w:val="single" w:sz="4" w:space="0" w:color="000000"/>
              <w:left w:val="single" w:sz="4" w:space="0" w:color="000000"/>
              <w:bottom w:val="single" w:sz="4" w:space="0" w:color="000000"/>
              <w:right w:val="single" w:sz="4" w:space="0" w:color="000000"/>
            </w:tcBorders>
            <w:vAlign w:val="center"/>
          </w:tcPr>
          <w:p w14:paraId="75E10DBD" w14:textId="77777777" w:rsidR="00E44D80" w:rsidRPr="00256AEA" w:rsidRDefault="00E44D80" w:rsidP="0006129B">
            <w:pPr>
              <w:jc w:val="center"/>
              <w:rPr>
                <w:sz w:val="22"/>
              </w:rPr>
            </w:pPr>
            <w:r w:rsidRPr="00256AEA">
              <w:rPr>
                <w:rStyle w:val="headeraff6"/>
                <w:sz w:val="22"/>
              </w:rPr>
              <w:t>78</w:t>
            </w:r>
          </w:p>
        </w:tc>
        <w:tc>
          <w:tcPr>
            <w:tcW w:w="617" w:type="pct"/>
            <w:tcBorders>
              <w:top w:val="single" w:sz="4" w:space="0" w:color="000000"/>
              <w:left w:val="single" w:sz="4" w:space="0" w:color="000000"/>
              <w:bottom w:val="single" w:sz="4" w:space="0" w:color="000000"/>
              <w:right w:val="single" w:sz="4" w:space="0" w:color="000000"/>
            </w:tcBorders>
            <w:vAlign w:val="center"/>
          </w:tcPr>
          <w:p w14:paraId="55D90A37" w14:textId="77777777" w:rsidR="00E44D80" w:rsidRPr="00256AEA" w:rsidRDefault="00E44D80" w:rsidP="0006129B">
            <w:pPr>
              <w:jc w:val="center"/>
              <w:rPr>
                <w:sz w:val="22"/>
              </w:rPr>
            </w:pPr>
            <w:r w:rsidRPr="00256AEA">
              <w:rPr>
                <w:rStyle w:val="headeraff6"/>
                <w:sz w:val="22"/>
              </w:rPr>
              <w:t>84</w:t>
            </w:r>
          </w:p>
        </w:tc>
        <w:tc>
          <w:tcPr>
            <w:tcW w:w="617" w:type="pct"/>
            <w:tcBorders>
              <w:top w:val="single" w:sz="4" w:space="0" w:color="000000"/>
              <w:left w:val="single" w:sz="4" w:space="0" w:color="000000"/>
              <w:bottom w:val="single" w:sz="4" w:space="0" w:color="000000"/>
              <w:right w:val="single" w:sz="4" w:space="0" w:color="000000"/>
            </w:tcBorders>
            <w:vAlign w:val="center"/>
          </w:tcPr>
          <w:p w14:paraId="0269B1E2" w14:textId="77777777" w:rsidR="00E44D80" w:rsidRPr="00256AEA" w:rsidRDefault="00E44D80" w:rsidP="0006129B">
            <w:pPr>
              <w:jc w:val="center"/>
              <w:rPr>
                <w:sz w:val="22"/>
              </w:rPr>
            </w:pPr>
            <w:r w:rsidRPr="00256AEA">
              <w:rPr>
                <w:rStyle w:val="headeraff6"/>
                <w:sz w:val="22"/>
              </w:rPr>
              <w:t>87</w:t>
            </w:r>
          </w:p>
        </w:tc>
        <w:tc>
          <w:tcPr>
            <w:tcW w:w="617" w:type="pct"/>
            <w:tcBorders>
              <w:top w:val="single" w:sz="4" w:space="0" w:color="000000"/>
              <w:left w:val="single" w:sz="4" w:space="0" w:color="000000"/>
              <w:bottom w:val="single" w:sz="4" w:space="0" w:color="000000"/>
              <w:right w:val="single" w:sz="4" w:space="0" w:color="000000"/>
            </w:tcBorders>
            <w:vAlign w:val="center"/>
          </w:tcPr>
          <w:p w14:paraId="2BD9CCAC" w14:textId="77777777" w:rsidR="00E44D80" w:rsidRPr="00256AEA" w:rsidRDefault="00E44D80" w:rsidP="0006129B">
            <w:pPr>
              <w:jc w:val="center"/>
              <w:rPr>
                <w:sz w:val="22"/>
              </w:rPr>
            </w:pPr>
            <w:r w:rsidRPr="00256AEA">
              <w:rPr>
                <w:rStyle w:val="headeraff6"/>
                <w:sz w:val="22"/>
              </w:rPr>
              <w:t>89</w:t>
            </w:r>
          </w:p>
        </w:tc>
        <w:tc>
          <w:tcPr>
            <w:tcW w:w="614" w:type="pct"/>
            <w:tcBorders>
              <w:top w:val="single" w:sz="4" w:space="0" w:color="000000"/>
              <w:left w:val="single" w:sz="4" w:space="0" w:color="000000"/>
              <w:bottom w:val="single" w:sz="4" w:space="0" w:color="000000"/>
              <w:right w:val="single" w:sz="4" w:space="0" w:color="000000"/>
            </w:tcBorders>
            <w:vAlign w:val="center"/>
          </w:tcPr>
          <w:p w14:paraId="5D8DA459" w14:textId="77777777" w:rsidR="00E44D80" w:rsidRPr="00256AEA" w:rsidRDefault="00E44D80" w:rsidP="0006129B">
            <w:pPr>
              <w:jc w:val="center"/>
              <w:rPr>
                <w:sz w:val="22"/>
              </w:rPr>
            </w:pPr>
            <w:r w:rsidRPr="00256AEA">
              <w:rPr>
                <w:rStyle w:val="headeraff6"/>
                <w:sz w:val="22"/>
              </w:rPr>
              <w:t>91</w:t>
            </w:r>
          </w:p>
        </w:tc>
      </w:tr>
      <w:tr w:rsidR="00E44D80" w:rsidRPr="00256AEA" w14:paraId="20887CC6" w14:textId="77777777" w:rsidTr="00E44D80">
        <w:tc>
          <w:tcPr>
            <w:tcW w:w="5000" w:type="pct"/>
            <w:gridSpan w:val="7"/>
            <w:tcBorders>
              <w:top w:val="single" w:sz="4" w:space="0" w:color="000000"/>
              <w:left w:val="nil"/>
              <w:bottom w:val="nil"/>
              <w:right w:val="nil"/>
            </w:tcBorders>
          </w:tcPr>
          <w:p w14:paraId="3A81CC54" w14:textId="77777777" w:rsidR="00E44D80" w:rsidRPr="00256AEA" w:rsidRDefault="00E44D80" w:rsidP="0006129B">
            <w:pPr>
              <w:rPr>
                <w:sz w:val="22"/>
              </w:rPr>
            </w:pPr>
            <w:r w:rsidRPr="00256AEA">
              <w:rPr>
                <w:rStyle w:val="headerafff0"/>
                <w:sz w:val="22"/>
              </w:rPr>
              <w:t>Примечание - Таблица соответствует температуре наружного воздуха наиболее холодной пятидневки обеспеченностью 0,92.</w:t>
            </w:r>
          </w:p>
        </w:tc>
      </w:tr>
    </w:tbl>
    <w:p w14:paraId="2F276BA2" w14:textId="77777777" w:rsidR="00302B66" w:rsidRPr="00256AEA" w:rsidRDefault="00302B66" w:rsidP="0006129B">
      <w:pPr>
        <w:tabs>
          <w:tab w:val="left" w:pos="0"/>
        </w:tabs>
        <w:ind w:firstLine="709"/>
      </w:pPr>
    </w:p>
    <w:p w14:paraId="1658E611" w14:textId="77777777" w:rsidR="00302B66" w:rsidRPr="00256AEA" w:rsidRDefault="00302B66" w:rsidP="0006129B">
      <w:pPr>
        <w:tabs>
          <w:tab w:val="left" w:pos="0"/>
        </w:tabs>
        <w:ind w:firstLine="709"/>
      </w:pPr>
      <w:r w:rsidRPr="00256AEA">
        <w:t xml:space="preserve">Согласно </w:t>
      </w:r>
      <w:r w:rsidR="00DE55A1" w:rsidRPr="00256AEA">
        <w:t>Постановления</w:t>
      </w:r>
      <w:r w:rsidRPr="00256AEA">
        <w:t xml:space="preserve"> Правительства РФ от </w:t>
      </w:r>
      <w:r w:rsidR="00DE55A1" w:rsidRPr="00256AEA">
        <w:t>0</w:t>
      </w:r>
      <w:r w:rsidRPr="00256AEA">
        <w:t>8</w:t>
      </w:r>
      <w:r w:rsidR="00DE55A1" w:rsidRPr="00256AEA">
        <w:t>.08.</w:t>
      </w:r>
      <w:r w:rsidRPr="00256AEA">
        <w:t>2012</w:t>
      </w:r>
      <w:r w:rsidR="00C479E2" w:rsidRPr="00256AEA">
        <w:t xml:space="preserve"> </w:t>
      </w:r>
      <w:r w:rsidR="00DE55A1" w:rsidRPr="00256AEA">
        <w:t>№</w:t>
      </w:r>
      <w:r w:rsidRPr="00256AEA">
        <w:t xml:space="preserve"> 808 «Об организации теплоснабжения в Российской Федерации и о внесении изменений в некоторые акты правительства Российской Федерации» частичное ограничение режима потребления влечет за собой снижение объема или температуры теплоносителя, подаваемого потребителю, по сравнению с объемом или температурой, определенными в договоре теплоснабжения, или фактической потребностью (для граждан-потребителей) либо прекращение подачи тепловой энергии или теплоносителя потребителю в определенные периоды в течение суток, недели или месяца. Поставщик освобождается от обязанности поставить объем тепловой энергии, недопоставленный в </w:t>
      </w:r>
      <w:r w:rsidR="009C38E7" w:rsidRPr="00256AEA">
        <w:t xml:space="preserve">период </w:t>
      </w:r>
      <w:r w:rsidRPr="00256AEA">
        <w:t>ограничения режима потребления, введенного в случае нарушения потребителем своих обязательств, после возобновления (восстановления до прежнего уровня) подачи тепловой энергии.</w:t>
      </w:r>
    </w:p>
    <w:p w14:paraId="6B7EE733" w14:textId="77777777" w:rsidR="00302B66" w:rsidRPr="00256AEA" w:rsidRDefault="00302B66" w:rsidP="0006129B">
      <w:pPr>
        <w:tabs>
          <w:tab w:val="left" w:pos="0"/>
        </w:tabs>
        <w:ind w:firstLine="709"/>
      </w:pPr>
      <w:r w:rsidRPr="00256AEA">
        <w:t>Поскольку параметры поставляемого теплоносителя потребителю определяются договором теплоснабжения, то имеет смысл говорить о качестве теплоносителя отпускаемого с источника тепловой энергии.</w:t>
      </w:r>
    </w:p>
    <w:p w14:paraId="7E78853C" w14:textId="77777777" w:rsidR="00302B66" w:rsidRPr="00256AEA" w:rsidRDefault="00302B66" w:rsidP="0006129B">
      <w:pPr>
        <w:tabs>
          <w:tab w:val="left" w:pos="0"/>
        </w:tabs>
        <w:ind w:firstLine="709"/>
      </w:pPr>
      <w:r w:rsidRPr="00256AEA">
        <w:t>В аварийной ситуации при качественном регулировании, используемое в системах теплоснабжения, возможно снижение температуры теплоносителя при расчетных расходах сетевой воды в системах теплоснабжения в пределах, позволяющих при том же расходе теплоносителя достичь минимально необходимого количества отпускаемой тепловой энергии. Для этого необходимо рассмотреть возможный температурный график отпуска тепловой энергии при увеличенном расчетном удельном расходе сетевой воды на передачу тепловой энергии.</w:t>
      </w:r>
    </w:p>
    <w:p w14:paraId="709C5CC9" w14:textId="77777777" w:rsidR="00302B66" w:rsidRPr="00256AEA" w:rsidRDefault="00302B66" w:rsidP="0006129B">
      <w:pPr>
        <w:pStyle w:val="21"/>
        <w:spacing w:line="240" w:lineRule="auto"/>
        <w:rPr>
          <w:rFonts w:eastAsia="Microsoft YaHei"/>
        </w:rPr>
      </w:pPr>
      <w:bookmarkStart w:id="230" w:name="_Toc74659440"/>
      <w:bookmarkStart w:id="231" w:name="_Toc145567715"/>
      <w:r w:rsidRPr="00256AEA">
        <w:rPr>
          <w:rFonts w:eastAsia="Microsoft YaHei"/>
        </w:rPr>
        <w:t>11.</w:t>
      </w:r>
      <w:r w:rsidR="00CC521F" w:rsidRPr="00256AEA">
        <w:rPr>
          <w:rFonts w:eastAsia="Microsoft YaHei"/>
        </w:rPr>
        <w:t>6</w:t>
      </w:r>
      <w:r w:rsidRPr="00256AEA">
        <w:rPr>
          <w:rFonts w:eastAsia="Microsoft YaHei"/>
        </w:rPr>
        <w:t xml:space="preserve"> Состав изменений </w:t>
      </w:r>
      <w:r w:rsidR="00540956" w:rsidRPr="00256AEA">
        <w:rPr>
          <w:rFonts w:eastAsia="Microsoft YaHei"/>
        </w:rPr>
        <w:t>выполненных в доработанной и (или) актуализированной схеме теплоснабжения</w:t>
      </w:r>
      <w:bookmarkEnd w:id="230"/>
      <w:bookmarkEnd w:id="231"/>
    </w:p>
    <w:p w14:paraId="39A06CF4" w14:textId="1A1B9683" w:rsidR="00C066EE" w:rsidRPr="00256AEA" w:rsidRDefault="00100839" w:rsidP="0006129B">
      <w:pPr>
        <w:ind w:firstLine="567"/>
      </w:pPr>
      <w:bookmarkStart w:id="232" w:name="_Toc422303801"/>
      <w:r w:rsidRPr="00256AEA">
        <w:t xml:space="preserve"> </w:t>
      </w:r>
      <w:r w:rsidR="008275D3" w:rsidRPr="00256AEA">
        <w:t xml:space="preserve">Глава разработана в соответствии </w:t>
      </w:r>
      <w:r w:rsidR="00DD0BFB" w:rsidRPr="00256AEA">
        <w:t xml:space="preserve">с действующей редакцией </w:t>
      </w:r>
      <w:r w:rsidR="00C879D3" w:rsidRPr="00256AEA">
        <w:t>Постановления Правительства РФ от 22.02.2012 № 154</w:t>
      </w:r>
      <w:r w:rsidR="00C479E2" w:rsidRPr="00256AEA">
        <w:t xml:space="preserve"> </w:t>
      </w:r>
      <w:r w:rsidR="00DD0BFB" w:rsidRPr="00256AEA">
        <w:t xml:space="preserve">«О требованиях к схемам теплоснабжения, порядку их </w:t>
      </w:r>
      <w:r w:rsidR="008E4EBE" w:rsidRPr="00256AEA">
        <w:t>разработки</w:t>
      </w:r>
      <w:r w:rsidR="00DD0BFB" w:rsidRPr="00256AEA">
        <w:t xml:space="preserve"> и утверждения» </w:t>
      </w:r>
      <w:r w:rsidR="00C6704F" w:rsidRPr="00256AEA">
        <w:t xml:space="preserve">(в редакции </w:t>
      </w:r>
      <w:r w:rsidR="007010E8" w:rsidRPr="00256AEA">
        <w:t>Постановлений Правительства РФ</w:t>
      </w:r>
      <w:r w:rsidR="00DD0BFB" w:rsidRPr="00256AEA">
        <w:t xml:space="preserve"> от 07.10.2014 № 1016, от 18.03.2016 № 208, от 23.03.2016 № 229, от 12.07.2016 № 666, от 03.04.2018 № 405, от 16.03.2019 </w:t>
      </w:r>
      <w:r w:rsidR="00DD0BFB" w:rsidRPr="00256AEA">
        <w:lastRenderedPageBreak/>
        <w:t xml:space="preserve">№ </w:t>
      </w:r>
      <w:r w:rsidR="00127490" w:rsidRPr="00256AEA">
        <w:t>276) и Методическими указаниями (</w:t>
      </w:r>
      <w:r w:rsidR="003965AF" w:rsidRPr="00256AEA">
        <w:t>утв. Приказом Минэнерго России от 05.03.2019 № 212 «Об утверждении Методических указаний по разработке схем теплоснабжения»</w:t>
      </w:r>
      <w:r w:rsidR="00127490" w:rsidRPr="00256AEA">
        <w:t>).</w:t>
      </w:r>
    </w:p>
    <w:p w14:paraId="5A808FB3" w14:textId="77777777" w:rsidR="00A66169" w:rsidRPr="00256AEA" w:rsidRDefault="00A66169" w:rsidP="0006129B">
      <w:pPr>
        <w:pStyle w:val="1"/>
        <w:sectPr w:rsidR="00A66169" w:rsidRPr="00256AEA" w:rsidSect="00F83FC4">
          <w:pgSz w:w="11906" w:h="16838"/>
          <w:pgMar w:top="1134" w:right="851" w:bottom="1134" w:left="1134" w:header="709" w:footer="709" w:gutter="0"/>
          <w:cols w:space="708"/>
          <w:docGrid w:linePitch="360"/>
        </w:sectPr>
      </w:pPr>
    </w:p>
    <w:p w14:paraId="1115B5AC" w14:textId="77777777" w:rsidR="003A5836" w:rsidRPr="00256AEA" w:rsidRDefault="003A5836" w:rsidP="0006129B">
      <w:pPr>
        <w:pStyle w:val="1"/>
      </w:pPr>
      <w:bookmarkStart w:id="233" w:name="_Toc145567716"/>
      <w:r w:rsidRPr="00256AEA">
        <w:lastRenderedPageBreak/>
        <w:t>ГЛАВА 1</w:t>
      </w:r>
      <w:r w:rsidR="00231152" w:rsidRPr="00256AEA">
        <w:t>2</w:t>
      </w:r>
      <w:r w:rsidRPr="00256AEA">
        <w:t xml:space="preserve"> </w:t>
      </w:r>
      <w:bookmarkEnd w:id="232"/>
      <w:r w:rsidR="00B35576" w:rsidRPr="00256AEA">
        <w:t>Обоснование инвестиций в строительство, реконструкцию, техническое перевооружение и (или) модернизацию</w:t>
      </w:r>
      <w:bookmarkEnd w:id="233"/>
    </w:p>
    <w:p w14:paraId="08E753B1" w14:textId="77777777" w:rsidR="00495E2C" w:rsidRPr="00256AEA" w:rsidRDefault="00CC521F" w:rsidP="0006129B">
      <w:pPr>
        <w:pStyle w:val="21"/>
        <w:spacing w:line="240" w:lineRule="auto"/>
      </w:pPr>
      <w:bookmarkStart w:id="234" w:name="_Toc145567717"/>
      <w:r w:rsidRPr="00256AEA">
        <w:t>12.1</w:t>
      </w:r>
      <w:r w:rsidR="00495E2C" w:rsidRPr="00256AEA">
        <w:t xml:space="preserve"> </w:t>
      </w:r>
      <w:r w:rsidRPr="00256AEA">
        <w:t>Оценка</w:t>
      </w:r>
      <w:r w:rsidR="00B35576" w:rsidRPr="00256AEA">
        <w:t xml:space="preserve">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34"/>
    </w:p>
    <w:p w14:paraId="2D82565D" w14:textId="77777777" w:rsidR="00302B66" w:rsidRPr="00256AEA" w:rsidRDefault="00302B66" w:rsidP="0006129B">
      <w:pPr>
        <w:pStyle w:val="Affb"/>
      </w:pPr>
      <w:r w:rsidRPr="00256AEA">
        <w:t>Анализ состояния существующей системы теплоснабжения</w:t>
      </w:r>
      <w:r w:rsidR="00D458C1" w:rsidRPr="00256AEA">
        <w:t xml:space="preserve"> </w:t>
      </w:r>
      <w:r w:rsidR="00070E4F" w:rsidRPr="00256AEA">
        <w:t>показал</w:t>
      </w:r>
      <w:r w:rsidRPr="00256AEA">
        <w:t>, что дальнейшая эксплуатация системы теплоснабжения невозможна без проведения неотложных работ, связанных с заменой изношенных тепловых сетей и реконструкцией котельной. Эксплуатация системы теплоснабжения, без решения насущных задач, постепенно приведет к существенному сокращению надежности работы всей системы, а также может привести к аварийным отключениям потребителей тепла.</w:t>
      </w:r>
    </w:p>
    <w:p w14:paraId="7C37F5F0" w14:textId="77777777" w:rsidR="00302B66" w:rsidRPr="00256AEA" w:rsidRDefault="00302B66" w:rsidP="0006129B">
      <w:pPr>
        <w:pStyle w:val="Affb"/>
      </w:pPr>
      <w:r w:rsidRPr="00256AEA">
        <w:t>Для поддержания требуемых у потребителей объема теплоносителя, учитывая фактическое техническое состояние и высокую степень износа установленного котельного оборудования и тепловых сетей, а также для решения задачи по минимизации затрат на теплоснабжение в расчете на каждого потребителя в долгосрочной перспективе, требуется реконструкция и техническое перевооружение рассматриваемых объектов.</w:t>
      </w:r>
    </w:p>
    <w:p w14:paraId="09E2F552" w14:textId="06B7B5C6" w:rsidR="00302B66" w:rsidRPr="00256AEA" w:rsidRDefault="00302B66" w:rsidP="0006129B">
      <w:pPr>
        <w:tabs>
          <w:tab w:val="left" w:pos="0"/>
        </w:tabs>
        <w:ind w:firstLine="709"/>
      </w:pPr>
      <w:r w:rsidRPr="00256AEA">
        <w:t>Предложения по величине необходимых инвестиций в техническое перевооружение и строительство источников тепла</w:t>
      </w:r>
      <w:r w:rsidR="00EF6A30" w:rsidRPr="00256AEA">
        <w:t xml:space="preserve"> и реконструкции тепловых сетей</w:t>
      </w:r>
      <w:r w:rsidRPr="00256AEA">
        <w:t xml:space="preserve"> на каждом этапе планируемого периода пред</w:t>
      </w:r>
      <w:r w:rsidR="003E78D9" w:rsidRPr="00256AEA">
        <w:t>ставлено в таблиц</w:t>
      </w:r>
      <w:r w:rsidR="00833352" w:rsidRPr="00256AEA">
        <w:t>е</w:t>
      </w:r>
      <w:r w:rsidR="003E78D9" w:rsidRPr="00256AEA">
        <w:t xml:space="preserve"> </w:t>
      </w:r>
      <w:r w:rsidR="00226123">
        <w:t>23</w:t>
      </w:r>
      <w:r w:rsidRPr="00256AEA">
        <w:t>.</w:t>
      </w:r>
    </w:p>
    <w:p w14:paraId="62EA0B73" w14:textId="77777777" w:rsidR="00562379" w:rsidRDefault="00562379" w:rsidP="0006129B">
      <w:pPr>
        <w:tabs>
          <w:tab w:val="left" w:pos="0"/>
        </w:tabs>
        <w:ind w:firstLine="709"/>
      </w:pPr>
    </w:p>
    <w:p w14:paraId="12342064" w14:textId="5AB4D464" w:rsidR="006E1C9D" w:rsidRPr="00256AEA" w:rsidRDefault="006E1C9D" w:rsidP="006E1C9D">
      <w:pPr>
        <w:widowControl w:val="0"/>
        <w:adjustRightInd w:val="0"/>
        <w:textAlignment w:val="baseline"/>
      </w:pPr>
      <w:r w:rsidRPr="00256AEA">
        <w:rPr>
          <w:rFonts w:eastAsia="Microsoft YaHei"/>
          <w:bCs/>
          <w:spacing w:val="-5"/>
          <w:szCs w:val="18"/>
        </w:rPr>
        <w:t xml:space="preserve">Таблица </w:t>
      </w:r>
      <w:r w:rsidRPr="00256AEA">
        <w:rPr>
          <w:rFonts w:eastAsia="Microsoft YaHei"/>
          <w:bCs/>
          <w:spacing w:val="-5"/>
          <w:szCs w:val="18"/>
        </w:rPr>
        <w:fldChar w:fldCharType="begin"/>
      </w:r>
      <w:r w:rsidRPr="00256AEA">
        <w:rPr>
          <w:rFonts w:eastAsia="Microsoft YaHei"/>
          <w:bCs/>
          <w:spacing w:val="-5"/>
          <w:szCs w:val="18"/>
        </w:rPr>
        <w:instrText xml:space="preserve"> SEQ Таблица \* ARABIC </w:instrText>
      </w:r>
      <w:r w:rsidRPr="00256AEA">
        <w:rPr>
          <w:rFonts w:eastAsia="Microsoft YaHei"/>
          <w:bCs/>
          <w:spacing w:val="-5"/>
          <w:szCs w:val="18"/>
        </w:rPr>
        <w:fldChar w:fldCharType="separate"/>
      </w:r>
      <w:r w:rsidR="00226123">
        <w:rPr>
          <w:rFonts w:eastAsia="Microsoft YaHei"/>
          <w:bCs/>
          <w:noProof/>
          <w:spacing w:val="-5"/>
          <w:szCs w:val="18"/>
        </w:rPr>
        <w:t>23</w:t>
      </w:r>
      <w:r w:rsidRPr="00256AEA">
        <w:rPr>
          <w:rFonts w:eastAsia="Microsoft YaHei"/>
          <w:bCs/>
          <w:spacing w:val="-5"/>
          <w:szCs w:val="18"/>
        </w:rPr>
        <w:fldChar w:fldCharType="end"/>
      </w:r>
      <w:r w:rsidRPr="00256AEA">
        <w:rPr>
          <w:rFonts w:eastAsia="Microsoft YaHei"/>
          <w:bCs/>
          <w:spacing w:val="-5"/>
          <w:szCs w:val="18"/>
        </w:rPr>
        <w:t xml:space="preserve"> </w:t>
      </w:r>
      <w:r w:rsidRPr="00256AEA">
        <w:rPr>
          <w:rFonts w:eastAsia="Microsoft YaHei"/>
          <w:spacing w:val="-5"/>
          <w:szCs w:val="18"/>
        </w:rPr>
        <w:t>– Мероприятия по техническое перевооружение и строительство источников тепла</w:t>
      </w:r>
      <w:r w:rsidRPr="00256AEA">
        <w:t>, в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
        <w:gridCol w:w="6582"/>
        <w:gridCol w:w="1003"/>
        <w:gridCol w:w="1107"/>
        <w:gridCol w:w="929"/>
        <w:gridCol w:w="929"/>
        <w:gridCol w:w="929"/>
        <w:gridCol w:w="819"/>
        <w:gridCol w:w="965"/>
        <w:gridCol w:w="944"/>
        <w:gridCol w:w="18"/>
      </w:tblGrid>
      <w:tr w:rsidR="00104AD8" w:rsidRPr="007533B0" w14:paraId="63A9C0F2" w14:textId="5CCA6D57" w:rsidTr="00DE07C3">
        <w:trPr>
          <w:cantSplit/>
          <w:tblHeader/>
        </w:trPr>
        <w:tc>
          <w:tcPr>
            <w:tcW w:w="208" w:type="pct"/>
            <w:vMerge w:val="restart"/>
            <w:shd w:val="clear" w:color="000000" w:fill="FFFFFF"/>
            <w:vAlign w:val="center"/>
            <w:hideMark/>
          </w:tcPr>
          <w:p w14:paraId="10BED145" w14:textId="77777777" w:rsidR="000F770F" w:rsidRPr="007533B0" w:rsidRDefault="000F770F" w:rsidP="00A175C8">
            <w:pPr>
              <w:jc w:val="center"/>
              <w:rPr>
                <w:sz w:val="22"/>
                <w:szCs w:val="22"/>
              </w:rPr>
            </w:pPr>
            <w:bookmarkStart w:id="235" w:name="_Hlk141347008"/>
            <w:bookmarkStart w:id="236" w:name="_Hlk137291760"/>
            <w:r w:rsidRPr="007533B0">
              <w:rPr>
                <w:sz w:val="22"/>
                <w:szCs w:val="22"/>
              </w:rPr>
              <w:t>№ п/п</w:t>
            </w:r>
          </w:p>
        </w:tc>
        <w:tc>
          <w:tcPr>
            <w:tcW w:w="2217" w:type="pct"/>
            <w:vMerge w:val="restart"/>
            <w:shd w:val="clear" w:color="000000" w:fill="FFFFFF"/>
            <w:vAlign w:val="center"/>
            <w:hideMark/>
          </w:tcPr>
          <w:p w14:paraId="036F10F2" w14:textId="77777777" w:rsidR="000F770F" w:rsidRPr="007533B0" w:rsidRDefault="000F770F" w:rsidP="00A175C8">
            <w:pPr>
              <w:jc w:val="center"/>
              <w:rPr>
                <w:sz w:val="22"/>
                <w:szCs w:val="22"/>
              </w:rPr>
            </w:pPr>
            <w:r w:rsidRPr="007533B0">
              <w:rPr>
                <w:sz w:val="22"/>
                <w:szCs w:val="22"/>
              </w:rPr>
              <w:t>Наименование мероприятий</w:t>
            </w:r>
          </w:p>
        </w:tc>
        <w:tc>
          <w:tcPr>
            <w:tcW w:w="2575" w:type="pct"/>
            <w:gridSpan w:val="9"/>
            <w:shd w:val="clear" w:color="000000" w:fill="FFFFFF"/>
            <w:vAlign w:val="center"/>
            <w:hideMark/>
          </w:tcPr>
          <w:p w14:paraId="5CD17BB2" w14:textId="7A37EF21" w:rsidR="000F770F" w:rsidRPr="007533B0" w:rsidRDefault="000F770F" w:rsidP="007533B0">
            <w:pPr>
              <w:jc w:val="center"/>
              <w:rPr>
                <w:sz w:val="22"/>
                <w:szCs w:val="22"/>
              </w:rPr>
            </w:pPr>
            <w:r w:rsidRPr="007533B0">
              <w:rPr>
                <w:sz w:val="22"/>
                <w:szCs w:val="22"/>
              </w:rPr>
              <w:t>Необходимые капитальные затраты, тыс. руб.</w:t>
            </w:r>
          </w:p>
        </w:tc>
      </w:tr>
      <w:tr w:rsidR="00104AD8" w:rsidRPr="007533B0" w14:paraId="23671824" w14:textId="6B833460" w:rsidTr="00DE07C3">
        <w:trPr>
          <w:cantSplit/>
          <w:tblHeader/>
        </w:trPr>
        <w:tc>
          <w:tcPr>
            <w:tcW w:w="208" w:type="pct"/>
            <w:vMerge/>
            <w:vAlign w:val="center"/>
            <w:hideMark/>
          </w:tcPr>
          <w:p w14:paraId="025BDE0F" w14:textId="77777777" w:rsidR="00076D7D" w:rsidRPr="007533B0" w:rsidRDefault="00076D7D" w:rsidP="00076D7D">
            <w:pPr>
              <w:jc w:val="center"/>
              <w:rPr>
                <w:sz w:val="22"/>
                <w:szCs w:val="22"/>
              </w:rPr>
            </w:pPr>
          </w:p>
        </w:tc>
        <w:tc>
          <w:tcPr>
            <w:tcW w:w="2217" w:type="pct"/>
            <w:vMerge/>
            <w:vAlign w:val="center"/>
            <w:hideMark/>
          </w:tcPr>
          <w:p w14:paraId="19628645" w14:textId="77777777" w:rsidR="00076D7D" w:rsidRPr="007533B0" w:rsidRDefault="00076D7D" w:rsidP="00076D7D">
            <w:pPr>
              <w:jc w:val="left"/>
              <w:rPr>
                <w:sz w:val="22"/>
                <w:szCs w:val="22"/>
              </w:rPr>
            </w:pPr>
          </w:p>
        </w:tc>
        <w:tc>
          <w:tcPr>
            <w:tcW w:w="338" w:type="pct"/>
            <w:shd w:val="clear" w:color="000000" w:fill="FFFFFF"/>
            <w:vAlign w:val="center"/>
            <w:hideMark/>
          </w:tcPr>
          <w:p w14:paraId="73C5CDF9" w14:textId="77777777" w:rsidR="00076D7D" w:rsidRPr="007533B0" w:rsidRDefault="00076D7D" w:rsidP="007533B0">
            <w:pPr>
              <w:jc w:val="center"/>
              <w:rPr>
                <w:bCs/>
                <w:sz w:val="22"/>
                <w:szCs w:val="22"/>
              </w:rPr>
            </w:pPr>
            <w:r w:rsidRPr="007533B0">
              <w:rPr>
                <w:bCs/>
                <w:sz w:val="22"/>
                <w:szCs w:val="22"/>
              </w:rPr>
              <w:t>Всего</w:t>
            </w:r>
          </w:p>
        </w:tc>
        <w:tc>
          <w:tcPr>
            <w:tcW w:w="373" w:type="pct"/>
            <w:shd w:val="clear" w:color="auto" w:fill="auto"/>
            <w:vAlign w:val="center"/>
            <w:hideMark/>
          </w:tcPr>
          <w:p w14:paraId="067BB030" w14:textId="52AA587E" w:rsidR="00076D7D" w:rsidRPr="007533B0" w:rsidRDefault="00076D7D" w:rsidP="007533B0">
            <w:pPr>
              <w:jc w:val="center"/>
              <w:rPr>
                <w:sz w:val="22"/>
                <w:szCs w:val="22"/>
              </w:rPr>
            </w:pPr>
            <w:r w:rsidRPr="007533B0">
              <w:rPr>
                <w:iCs/>
                <w:sz w:val="22"/>
                <w:szCs w:val="22"/>
              </w:rPr>
              <w:t>2023 год</w:t>
            </w:r>
          </w:p>
        </w:tc>
        <w:tc>
          <w:tcPr>
            <w:tcW w:w="313" w:type="pct"/>
            <w:shd w:val="clear" w:color="auto" w:fill="auto"/>
            <w:vAlign w:val="center"/>
            <w:hideMark/>
          </w:tcPr>
          <w:p w14:paraId="5222D61C" w14:textId="7D4709A9" w:rsidR="00076D7D" w:rsidRPr="007533B0" w:rsidRDefault="00076D7D" w:rsidP="007533B0">
            <w:pPr>
              <w:jc w:val="center"/>
              <w:rPr>
                <w:sz w:val="22"/>
                <w:szCs w:val="22"/>
              </w:rPr>
            </w:pPr>
            <w:r w:rsidRPr="007533B0">
              <w:rPr>
                <w:iCs/>
                <w:sz w:val="22"/>
                <w:szCs w:val="22"/>
              </w:rPr>
              <w:t>2024 год</w:t>
            </w:r>
          </w:p>
        </w:tc>
        <w:tc>
          <w:tcPr>
            <w:tcW w:w="313" w:type="pct"/>
            <w:shd w:val="clear" w:color="auto" w:fill="auto"/>
            <w:vAlign w:val="center"/>
          </w:tcPr>
          <w:p w14:paraId="1D7CE49D" w14:textId="2F4E2600" w:rsidR="00076D7D" w:rsidRPr="007533B0" w:rsidRDefault="00076D7D" w:rsidP="007533B0">
            <w:pPr>
              <w:jc w:val="center"/>
              <w:rPr>
                <w:sz w:val="22"/>
                <w:szCs w:val="22"/>
              </w:rPr>
            </w:pPr>
            <w:r w:rsidRPr="007533B0">
              <w:rPr>
                <w:iCs/>
                <w:sz w:val="22"/>
                <w:szCs w:val="22"/>
              </w:rPr>
              <w:t>2025 год</w:t>
            </w:r>
          </w:p>
        </w:tc>
        <w:tc>
          <w:tcPr>
            <w:tcW w:w="313" w:type="pct"/>
            <w:shd w:val="clear" w:color="auto" w:fill="auto"/>
            <w:vAlign w:val="center"/>
          </w:tcPr>
          <w:p w14:paraId="5B5B18DA" w14:textId="062D23A7" w:rsidR="00076D7D" w:rsidRPr="007533B0" w:rsidRDefault="00076D7D" w:rsidP="007533B0">
            <w:pPr>
              <w:jc w:val="center"/>
              <w:rPr>
                <w:sz w:val="22"/>
                <w:szCs w:val="22"/>
              </w:rPr>
            </w:pPr>
            <w:r w:rsidRPr="007533B0">
              <w:rPr>
                <w:iCs/>
                <w:sz w:val="22"/>
                <w:szCs w:val="22"/>
              </w:rPr>
              <w:t>2026 год</w:t>
            </w:r>
          </w:p>
        </w:tc>
        <w:tc>
          <w:tcPr>
            <w:tcW w:w="276" w:type="pct"/>
            <w:shd w:val="clear" w:color="auto" w:fill="auto"/>
            <w:vAlign w:val="center"/>
          </w:tcPr>
          <w:p w14:paraId="50D5376A" w14:textId="5CA1737B" w:rsidR="00076D7D" w:rsidRPr="007533B0" w:rsidRDefault="00076D7D" w:rsidP="007533B0">
            <w:pPr>
              <w:jc w:val="center"/>
              <w:rPr>
                <w:sz w:val="22"/>
                <w:szCs w:val="22"/>
              </w:rPr>
            </w:pPr>
            <w:r w:rsidRPr="007533B0">
              <w:rPr>
                <w:iCs/>
                <w:sz w:val="22"/>
                <w:szCs w:val="22"/>
              </w:rPr>
              <w:t>2027 год</w:t>
            </w:r>
          </w:p>
        </w:tc>
        <w:tc>
          <w:tcPr>
            <w:tcW w:w="325" w:type="pct"/>
            <w:shd w:val="clear" w:color="auto" w:fill="auto"/>
            <w:vAlign w:val="center"/>
            <w:hideMark/>
          </w:tcPr>
          <w:p w14:paraId="1EBBBDA5" w14:textId="54EF2CCE" w:rsidR="00076D7D" w:rsidRPr="007533B0" w:rsidRDefault="00076D7D" w:rsidP="007533B0">
            <w:pPr>
              <w:jc w:val="center"/>
              <w:rPr>
                <w:sz w:val="22"/>
                <w:szCs w:val="22"/>
              </w:rPr>
            </w:pPr>
            <w:r w:rsidRPr="007533B0">
              <w:rPr>
                <w:sz w:val="22"/>
                <w:szCs w:val="22"/>
              </w:rPr>
              <w:t>2028 год</w:t>
            </w:r>
          </w:p>
        </w:tc>
        <w:tc>
          <w:tcPr>
            <w:tcW w:w="324" w:type="pct"/>
            <w:gridSpan w:val="2"/>
            <w:shd w:val="clear" w:color="auto" w:fill="auto"/>
            <w:vAlign w:val="center"/>
          </w:tcPr>
          <w:p w14:paraId="237D497A" w14:textId="11E29CE4" w:rsidR="00076D7D" w:rsidRPr="007533B0" w:rsidRDefault="00076D7D" w:rsidP="007533B0">
            <w:pPr>
              <w:jc w:val="center"/>
              <w:rPr>
                <w:sz w:val="22"/>
                <w:szCs w:val="22"/>
              </w:rPr>
            </w:pPr>
            <w:r w:rsidRPr="007533B0">
              <w:rPr>
                <w:sz w:val="22"/>
                <w:szCs w:val="22"/>
              </w:rPr>
              <w:t>2029-2033 годы</w:t>
            </w:r>
          </w:p>
        </w:tc>
      </w:tr>
      <w:tr w:rsidR="00104AD8" w:rsidRPr="007533B0" w14:paraId="5AC0785A" w14:textId="187897E0" w:rsidTr="00DE07C3">
        <w:trPr>
          <w:gridAfter w:val="1"/>
          <w:wAfter w:w="6" w:type="pct"/>
          <w:cantSplit/>
        </w:trPr>
        <w:tc>
          <w:tcPr>
            <w:tcW w:w="208" w:type="pct"/>
            <w:shd w:val="clear" w:color="000000" w:fill="FFFFFF"/>
            <w:vAlign w:val="center"/>
          </w:tcPr>
          <w:p w14:paraId="4515F592" w14:textId="77777777" w:rsidR="00076D7D" w:rsidRPr="007533B0" w:rsidRDefault="00076D7D" w:rsidP="00076D7D">
            <w:pPr>
              <w:jc w:val="center"/>
              <w:rPr>
                <w:sz w:val="22"/>
                <w:szCs w:val="22"/>
              </w:rPr>
            </w:pPr>
            <w:r w:rsidRPr="007533B0">
              <w:rPr>
                <w:b/>
                <w:sz w:val="22"/>
                <w:szCs w:val="22"/>
              </w:rPr>
              <w:t>1.</w:t>
            </w:r>
          </w:p>
        </w:tc>
        <w:tc>
          <w:tcPr>
            <w:tcW w:w="4786" w:type="pct"/>
            <w:gridSpan w:val="9"/>
            <w:shd w:val="clear" w:color="000000" w:fill="FFFFFF"/>
            <w:vAlign w:val="center"/>
          </w:tcPr>
          <w:p w14:paraId="65673BF2" w14:textId="255BADDB" w:rsidR="00076D7D" w:rsidRPr="007533B0" w:rsidRDefault="00076D7D" w:rsidP="007533B0">
            <w:pPr>
              <w:jc w:val="center"/>
              <w:rPr>
                <w:b/>
                <w:sz w:val="22"/>
                <w:szCs w:val="22"/>
              </w:rPr>
            </w:pPr>
            <w:r w:rsidRPr="007533B0">
              <w:rPr>
                <w:b/>
                <w:sz w:val="22"/>
                <w:szCs w:val="22"/>
              </w:rPr>
              <w:t>Строительство, реконструкция, технического перевооружения и (или) модернизация источников тепловой энергии, в том числе строительство новых тепловых сетей</w:t>
            </w:r>
          </w:p>
        </w:tc>
      </w:tr>
      <w:tr w:rsidR="007533B0" w:rsidRPr="007533B0" w14:paraId="61F234FB" w14:textId="4473AF5F"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24D6029E" w14:textId="6D68521B" w:rsidR="007533B0" w:rsidRPr="007533B0" w:rsidRDefault="007533B0" w:rsidP="007533B0">
            <w:pPr>
              <w:jc w:val="center"/>
              <w:rPr>
                <w:sz w:val="22"/>
                <w:szCs w:val="22"/>
              </w:rPr>
            </w:pPr>
            <w:r w:rsidRPr="007533B0">
              <w:rPr>
                <w:sz w:val="22"/>
                <w:szCs w:val="22"/>
              </w:rPr>
              <w:t>1.1</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412F2CC8" w14:textId="75F8D0D8" w:rsidR="007533B0" w:rsidRPr="007533B0" w:rsidRDefault="007533B0" w:rsidP="007533B0">
            <w:pPr>
              <w:rPr>
                <w:sz w:val="22"/>
                <w:szCs w:val="22"/>
              </w:rPr>
            </w:pPr>
            <w:r w:rsidRPr="007533B0">
              <w:rPr>
                <w:sz w:val="22"/>
                <w:szCs w:val="22"/>
              </w:rPr>
              <w:t>Реконструкция системы теплоснабжения от котельной №1 (п.Балезино, ул. Красноармейская, 1), предусматривающая строительство блочно-модульной котельной установленной мощностью 18 МВт (15,48 Гкал/ч) взамен существующей котельной</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49D5D623" w14:textId="5FBA686E" w:rsidR="007533B0" w:rsidRPr="007533B0" w:rsidRDefault="007533B0" w:rsidP="007533B0">
            <w:pPr>
              <w:jc w:val="center"/>
              <w:rPr>
                <w:b/>
                <w:bCs/>
                <w:sz w:val="22"/>
                <w:szCs w:val="22"/>
              </w:rPr>
            </w:pPr>
            <w:r w:rsidRPr="007533B0">
              <w:rPr>
                <w:sz w:val="22"/>
                <w:szCs w:val="22"/>
              </w:rPr>
              <w:t>93519</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2B84E29E" w14:textId="2028036B"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3F6A270" w14:textId="512ADC08" w:rsidR="007533B0" w:rsidRPr="007533B0" w:rsidRDefault="007533B0" w:rsidP="007533B0">
            <w:pPr>
              <w:jc w:val="center"/>
              <w:rPr>
                <w:sz w:val="22"/>
                <w:szCs w:val="22"/>
              </w:rPr>
            </w:pPr>
            <w:r w:rsidRPr="007533B0">
              <w:rPr>
                <w:sz w:val="22"/>
                <w:szCs w:val="22"/>
              </w:rPr>
              <w:t>93519</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7C270C3" w14:textId="3A17DD9D" w:rsidR="007533B0" w:rsidRPr="007533B0" w:rsidRDefault="007533B0" w:rsidP="007533B0">
            <w:pPr>
              <w:jc w:val="center"/>
              <w:rPr>
                <w:b/>
                <w:bCs/>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96CCD06" w14:textId="409D9D49" w:rsidR="007533B0" w:rsidRPr="007533B0" w:rsidRDefault="007533B0" w:rsidP="007533B0">
            <w:pPr>
              <w:jc w:val="center"/>
              <w:rPr>
                <w:b/>
                <w:bCs/>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2E020D0A" w14:textId="79A7DDC5" w:rsidR="007533B0" w:rsidRPr="007533B0" w:rsidRDefault="007533B0" w:rsidP="007533B0">
            <w:pPr>
              <w:jc w:val="center"/>
              <w:rPr>
                <w:b/>
                <w:bCs/>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1FBAF268" w14:textId="37F3D01E" w:rsidR="007533B0" w:rsidRPr="007533B0" w:rsidRDefault="007533B0" w:rsidP="007533B0">
            <w:pPr>
              <w:jc w:val="center"/>
              <w:rPr>
                <w:b/>
                <w:bCs/>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51B9E0A" w14:textId="1F83EAFD" w:rsidR="007533B0" w:rsidRPr="007533B0" w:rsidRDefault="007533B0" w:rsidP="007533B0">
            <w:pPr>
              <w:jc w:val="center"/>
              <w:rPr>
                <w:b/>
                <w:bCs/>
                <w:sz w:val="22"/>
                <w:szCs w:val="22"/>
              </w:rPr>
            </w:pPr>
          </w:p>
        </w:tc>
      </w:tr>
      <w:tr w:rsidR="007533B0" w:rsidRPr="007533B0" w14:paraId="4BF4B2A3" w14:textId="2F8AA6E6"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23E759AD" w14:textId="6EDAE5A1" w:rsidR="007533B0" w:rsidRPr="007533B0" w:rsidRDefault="007533B0" w:rsidP="007533B0">
            <w:pPr>
              <w:jc w:val="center"/>
              <w:rPr>
                <w:sz w:val="22"/>
                <w:szCs w:val="22"/>
              </w:rPr>
            </w:pPr>
            <w:r w:rsidRPr="007533B0">
              <w:rPr>
                <w:sz w:val="22"/>
                <w:szCs w:val="22"/>
              </w:rPr>
              <w:t>1.2</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7D68092D" w14:textId="2A1AFA5D" w:rsidR="007533B0" w:rsidRPr="007533B0" w:rsidRDefault="007533B0" w:rsidP="007533B0">
            <w:pPr>
              <w:pStyle w:val="afffffff8"/>
              <w:ind w:firstLine="0"/>
              <w:rPr>
                <w:sz w:val="22"/>
                <w:szCs w:val="22"/>
              </w:rPr>
            </w:pPr>
            <w:r w:rsidRPr="007533B0">
              <w:rPr>
                <w:sz w:val="22"/>
                <w:szCs w:val="22"/>
              </w:rPr>
              <w:t>Техперевооружение котельной №2 (п.Балезино, ул. Кирова, 2а) без изменения установленной мощности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1B35008E" w14:textId="7C490E0F" w:rsidR="007533B0" w:rsidRPr="007533B0" w:rsidRDefault="007533B0" w:rsidP="007533B0">
            <w:pPr>
              <w:jc w:val="center"/>
              <w:rPr>
                <w:sz w:val="22"/>
                <w:szCs w:val="22"/>
              </w:rPr>
            </w:pPr>
            <w:r w:rsidRPr="007533B0">
              <w:rPr>
                <w:sz w:val="22"/>
                <w:szCs w:val="22"/>
              </w:rPr>
              <w:t>34074</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5B630F24" w14:textId="22DAA874"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248C3D4" w14:textId="397D3AFD"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C8D5722" w14:textId="144CD561"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5549942" w14:textId="62A29911"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698844A7" w14:textId="12D70F2C"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2BBEA60B" w14:textId="5F6DD756"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531810B" w14:textId="2C6A30F4" w:rsidR="007533B0" w:rsidRPr="007533B0" w:rsidRDefault="007533B0" w:rsidP="007533B0">
            <w:pPr>
              <w:jc w:val="center"/>
              <w:rPr>
                <w:sz w:val="22"/>
                <w:szCs w:val="22"/>
              </w:rPr>
            </w:pPr>
            <w:r w:rsidRPr="007533B0">
              <w:rPr>
                <w:sz w:val="22"/>
                <w:szCs w:val="22"/>
              </w:rPr>
              <w:t>34074</w:t>
            </w:r>
          </w:p>
        </w:tc>
      </w:tr>
      <w:tr w:rsidR="007533B0" w:rsidRPr="007533B0" w14:paraId="71E7F8AF"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428A9F07" w14:textId="6A04B90F" w:rsidR="007533B0" w:rsidRPr="007533B0" w:rsidRDefault="007533B0" w:rsidP="007533B0">
            <w:pPr>
              <w:jc w:val="center"/>
              <w:rPr>
                <w:sz w:val="22"/>
                <w:szCs w:val="22"/>
              </w:rPr>
            </w:pPr>
            <w:r w:rsidRPr="007533B0">
              <w:rPr>
                <w:sz w:val="22"/>
                <w:szCs w:val="22"/>
              </w:rPr>
              <w:t>1.3</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5B03B85E" w14:textId="68037A6E" w:rsidR="007533B0" w:rsidRPr="007533B0" w:rsidRDefault="007533B0" w:rsidP="007533B0">
            <w:pPr>
              <w:pStyle w:val="afffffff8"/>
              <w:ind w:firstLine="0"/>
              <w:rPr>
                <w:sz w:val="22"/>
                <w:szCs w:val="22"/>
              </w:rPr>
            </w:pPr>
            <w:r w:rsidRPr="007533B0">
              <w:rPr>
                <w:sz w:val="22"/>
                <w:szCs w:val="22"/>
              </w:rPr>
              <w:t>Техперевооружение котельной №3 (п.Балезино, ул. Льнозаводская, 1) без изменения установленной мощности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38C4CC69" w14:textId="64D566EB" w:rsidR="007533B0" w:rsidRPr="007533B0" w:rsidRDefault="007533B0" w:rsidP="007533B0">
            <w:pPr>
              <w:jc w:val="center"/>
              <w:rPr>
                <w:sz w:val="22"/>
                <w:szCs w:val="22"/>
              </w:rPr>
            </w:pPr>
            <w:r w:rsidRPr="007533B0">
              <w:rPr>
                <w:sz w:val="22"/>
                <w:szCs w:val="22"/>
              </w:rPr>
              <w:t>27244</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70E29EF3" w14:textId="13EADB9B"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0F8C311" w14:textId="33F78939"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2604782" w14:textId="3A582739"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2A40204" w14:textId="62E5958A"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48EE51B5" w14:textId="1CA6B530"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79C16910" w14:textId="4281B50D"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BE882A0" w14:textId="72A2BA24" w:rsidR="007533B0" w:rsidRPr="007533B0" w:rsidRDefault="007533B0" w:rsidP="007533B0">
            <w:pPr>
              <w:jc w:val="center"/>
              <w:rPr>
                <w:sz w:val="22"/>
                <w:szCs w:val="22"/>
              </w:rPr>
            </w:pPr>
            <w:r w:rsidRPr="007533B0">
              <w:rPr>
                <w:sz w:val="22"/>
                <w:szCs w:val="22"/>
              </w:rPr>
              <w:t>27244</w:t>
            </w:r>
          </w:p>
        </w:tc>
      </w:tr>
      <w:tr w:rsidR="007533B0" w:rsidRPr="007533B0" w14:paraId="1FD7F039"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3AE06BAC" w14:textId="4B81FAAD" w:rsidR="007533B0" w:rsidRPr="007533B0" w:rsidRDefault="007533B0" w:rsidP="007533B0">
            <w:pPr>
              <w:jc w:val="center"/>
              <w:rPr>
                <w:sz w:val="22"/>
                <w:szCs w:val="22"/>
              </w:rPr>
            </w:pPr>
            <w:r w:rsidRPr="007533B0">
              <w:rPr>
                <w:sz w:val="22"/>
                <w:szCs w:val="22"/>
              </w:rPr>
              <w:t>1.4</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4E8F7C1A" w14:textId="37EDC250" w:rsidR="007533B0" w:rsidRPr="007533B0" w:rsidRDefault="007533B0" w:rsidP="007533B0">
            <w:pPr>
              <w:pStyle w:val="afffffff8"/>
              <w:ind w:firstLine="0"/>
              <w:rPr>
                <w:sz w:val="22"/>
                <w:szCs w:val="22"/>
              </w:rPr>
            </w:pPr>
            <w:r w:rsidRPr="007533B0">
              <w:rPr>
                <w:sz w:val="22"/>
                <w:szCs w:val="22"/>
              </w:rPr>
              <w:t>Техперевооружение котельной №4 (п.Балезино, ул. Октябрьская, 2) без изменения установленной мощности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7198CA62" w14:textId="17A0ADE8" w:rsidR="007533B0" w:rsidRPr="007533B0" w:rsidRDefault="007533B0" w:rsidP="007533B0">
            <w:pPr>
              <w:jc w:val="center"/>
              <w:rPr>
                <w:sz w:val="22"/>
                <w:szCs w:val="22"/>
              </w:rPr>
            </w:pPr>
            <w:r w:rsidRPr="007533B0">
              <w:rPr>
                <w:sz w:val="22"/>
                <w:szCs w:val="22"/>
              </w:rPr>
              <w:t>28456</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0D9902BF" w14:textId="050B798F"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20B17A7" w14:textId="24432184"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E973956" w14:textId="3E699221"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A7F5FA6" w14:textId="7317D945"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1385411E" w14:textId="74F731BC"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7A1FDF41" w14:textId="4A3BFB4C"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3C4CC21" w14:textId="3FDEEFA3" w:rsidR="007533B0" w:rsidRPr="007533B0" w:rsidRDefault="007533B0" w:rsidP="007533B0">
            <w:pPr>
              <w:jc w:val="center"/>
              <w:rPr>
                <w:sz w:val="22"/>
                <w:szCs w:val="22"/>
              </w:rPr>
            </w:pPr>
            <w:r w:rsidRPr="007533B0">
              <w:rPr>
                <w:sz w:val="22"/>
                <w:szCs w:val="22"/>
              </w:rPr>
              <w:t>28456</w:t>
            </w:r>
          </w:p>
        </w:tc>
      </w:tr>
      <w:tr w:rsidR="007533B0" w:rsidRPr="007533B0" w14:paraId="587CAA14"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06549DE9" w14:textId="1BDFF658" w:rsidR="007533B0" w:rsidRPr="007533B0" w:rsidRDefault="007533B0" w:rsidP="007533B0">
            <w:pPr>
              <w:jc w:val="center"/>
              <w:rPr>
                <w:sz w:val="22"/>
                <w:szCs w:val="22"/>
              </w:rPr>
            </w:pPr>
            <w:r w:rsidRPr="007533B0">
              <w:rPr>
                <w:sz w:val="22"/>
                <w:szCs w:val="22"/>
              </w:rPr>
              <w:t>1.5</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773A985B" w14:textId="75285C72" w:rsidR="007533B0" w:rsidRPr="007533B0" w:rsidRDefault="007533B0" w:rsidP="007533B0">
            <w:pPr>
              <w:pStyle w:val="afffffff8"/>
              <w:ind w:firstLine="0"/>
              <w:rPr>
                <w:sz w:val="22"/>
                <w:szCs w:val="22"/>
              </w:rPr>
            </w:pPr>
            <w:r w:rsidRPr="007533B0">
              <w:rPr>
                <w:sz w:val="22"/>
                <w:szCs w:val="22"/>
              </w:rPr>
              <w:t>Техперевооружение котельной №5 (п.Балезино, ул. К.Маркса, 30в) без изменения установленной мощности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1DF3DB6A" w14:textId="0BA393A7" w:rsidR="007533B0" w:rsidRPr="007533B0" w:rsidRDefault="007533B0" w:rsidP="007533B0">
            <w:pPr>
              <w:jc w:val="center"/>
              <w:rPr>
                <w:sz w:val="22"/>
                <w:szCs w:val="22"/>
              </w:rPr>
            </w:pPr>
            <w:r w:rsidRPr="007533B0">
              <w:rPr>
                <w:sz w:val="22"/>
                <w:szCs w:val="22"/>
              </w:rPr>
              <w:t>27314</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2F352AD4" w14:textId="7A247224"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5B8DF22" w14:textId="633BBF9E"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054E635" w14:textId="06330A03"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4104457" w14:textId="6F13C0FF"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4F1A8337" w14:textId="63DFE168"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4728A501" w14:textId="1ED74CD7"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D4EF0E6" w14:textId="73F0FD5C" w:rsidR="007533B0" w:rsidRPr="007533B0" w:rsidRDefault="007533B0" w:rsidP="007533B0">
            <w:pPr>
              <w:jc w:val="center"/>
              <w:rPr>
                <w:sz w:val="22"/>
                <w:szCs w:val="22"/>
              </w:rPr>
            </w:pPr>
            <w:r w:rsidRPr="007533B0">
              <w:rPr>
                <w:sz w:val="22"/>
                <w:szCs w:val="22"/>
              </w:rPr>
              <w:t>27314</w:t>
            </w:r>
          </w:p>
        </w:tc>
      </w:tr>
      <w:tr w:rsidR="007533B0" w:rsidRPr="007533B0" w14:paraId="2C56310B"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4C959E85" w14:textId="04E722CB" w:rsidR="007533B0" w:rsidRPr="007533B0" w:rsidRDefault="007533B0" w:rsidP="007533B0">
            <w:pPr>
              <w:jc w:val="center"/>
              <w:rPr>
                <w:sz w:val="22"/>
                <w:szCs w:val="22"/>
              </w:rPr>
            </w:pPr>
            <w:r w:rsidRPr="007533B0">
              <w:rPr>
                <w:sz w:val="22"/>
                <w:szCs w:val="22"/>
              </w:rPr>
              <w:t>1.6</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22EF36ED" w14:textId="1A771CE8" w:rsidR="007533B0" w:rsidRPr="007533B0" w:rsidRDefault="007533B0" w:rsidP="007533B0">
            <w:pPr>
              <w:pStyle w:val="afffffff8"/>
              <w:ind w:firstLine="0"/>
              <w:rPr>
                <w:sz w:val="22"/>
                <w:szCs w:val="22"/>
              </w:rPr>
            </w:pPr>
            <w:r w:rsidRPr="007533B0">
              <w:rPr>
                <w:sz w:val="22"/>
                <w:szCs w:val="22"/>
              </w:rPr>
              <w:t>Техперевооружение котельной №6 (п.Балезино, ул. Лермонтова, 9) с сокращением установленной мощности до 4 МВт (3,44 Гкал/ч)</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4E1AD712" w14:textId="24E34838" w:rsidR="007533B0" w:rsidRPr="007533B0" w:rsidRDefault="007533B0" w:rsidP="007533B0">
            <w:pPr>
              <w:jc w:val="center"/>
              <w:rPr>
                <w:sz w:val="22"/>
                <w:szCs w:val="22"/>
              </w:rPr>
            </w:pPr>
            <w:r w:rsidRPr="007533B0">
              <w:rPr>
                <w:sz w:val="22"/>
                <w:szCs w:val="22"/>
              </w:rPr>
              <w:t>32050</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76B9B77C" w14:textId="44ABA9D3"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DC10A1B" w14:textId="089ED5B4"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1AD839B" w14:textId="507909E5"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89E83F5" w14:textId="4E7D762D"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7439461D" w14:textId="3E2B69F9"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5443BDE5" w14:textId="228D5631"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5D8E1AB" w14:textId="59FF17A4" w:rsidR="007533B0" w:rsidRPr="007533B0" w:rsidRDefault="007533B0" w:rsidP="007533B0">
            <w:pPr>
              <w:jc w:val="center"/>
              <w:rPr>
                <w:sz w:val="22"/>
                <w:szCs w:val="22"/>
              </w:rPr>
            </w:pPr>
            <w:r w:rsidRPr="007533B0">
              <w:rPr>
                <w:sz w:val="22"/>
                <w:szCs w:val="22"/>
              </w:rPr>
              <w:t>32050</w:t>
            </w:r>
          </w:p>
        </w:tc>
      </w:tr>
      <w:tr w:rsidR="007533B0" w:rsidRPr="007533B0" w14:paraId="4247501C"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58A3FB4B" w14:textId="5945407D" w:rsidR="007533B0" w:rsidRPr="007533B0" w:rsidRDefault="007533B0" w:rsidP="007533B0">
            <w:pPr>
              <w:jc w:val="center"/>
              <w:rPr>
                <w:sz w:val="22"/>
                <w:szCs w:val="22"/>
              </w:rPr>
            </w:pPr>
            <w:r w:rsidRPr="007533B0">
              <w:rPr>
                <w:sz w:val="22"/>
                <w:szCs w:val="22"/>
              </w:rPr>
              <w:lastRenderedPageBreak/>
              <w:t>1.7</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25EC4364" w14:textId="1C24AB2E" w:rsidR="007533B0" w:rsidRPr="007533B0" w:rsidRDefault="007533B0" w:rsidP="007533B0">
            <w:pPr>
              <w:pStyle w:val="afffffff8"/>
              <w:ind w:firstLine="0"/>
              <w:rPr>
                <w:sz w:val="22"/>
                <w:szCs w:val="22"/>
              </w:rPr>
            </w:pPr>
            <w:r w:rsidRPr="007533B0">
              <w:rPr>
                <w:sz w:val="22"/>
                <w:szCs w:val="22"/>
              </w:rPr>
              <w:t>Техперевооружение котельной (п.Балезино, ул. Школьная, 21б) с увеличением установленной мощности до 0,6 МВт (0,516 Гкал/ч)</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73E21051" w14:textId="2E2CEB44" w:rsidR="007533B0" w:rsidRPr="007533B0" w:rsidRDefault="007533B0" w:rsidP="007533B0">
            <w:pPr>
              <w:jc w:val="center"/>
              <w:rPr>
                <w:sz w:val="22"/>
                <w:szCs w:val="22"/>
              </w:rPr>
            </w:pPr>
            <w:r w:rsidRPr="007533B0">
              <w:rPr>
                <w:sz w:val="22"/>
                <w:szCs w:val="22"/>
              </w:rPr>
              <w:t>6633</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4298EE15" w14:textId="23305C63"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FF282CD" w14:textId="1154F97D"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590F740" w14:textId="03F3FABE"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56A00A1" w14:textId="41E705B1"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7EA70B08" w14:textId="56D239C1"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695F3D7F" w14:textId="59FE94E0"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5C71A44" w14:textId="187FC843" w:rsidR="007533B0" w:rsidRPr="007533B0" w:rsidRDefault="007533B0" w:rsidP="007533B0">
            <w:pPr>
              <w:jc w:val="center"/>
              <w:rPr>
                <w:sz w:val="22"/>
                <w:szCs w:val="22"/>
              </w:rPr>
            </w:pPr>
            <w:r w:rsidRPr="007533B0">
              <w:rPr>
                <w:sz w:val="22"/>
                <w:szCs w:val="22"/>
              </w:rPr>
              <w:t>6633</w:t>
            </w:r>
          </w:p>
        </w:tc>
      </w:tr>
      <w:tr w:rsidR="007533B0" w:rsidRPr="007533B0" w14:paraId="0B2B7B5A"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6A32D96A" w14:textId="57EDB180" w:rsidR="007533B0" w:rsidRPr="007533B0" w:rsidRDefault="007533B0" w:rsidP="007533B0">
            <w:pPr>
              <w:jc w:val="center"/>
              <w:rPr>
                <w:sz w:val="22"/>
                <w:szCs w:val="22"/>
              </w:rPr>
            </w:pPr>
            <w:r w:rsidRPr="007533B0">
              <w:rPr>
                <w:sz w:val="22"/>
                <w:szCs w:val="22"/>
              </w:rPr>
              <w:t>1.8</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3BCBB6A9" w14:textId="1C9618D7" w:rsidR="007533B0" w:rsidRPr="007533B0" w:rsidRDefault="007533B0" w:rsidP="007533B0">
            <w:pPr>
              <w:pStyle w:val="afffffff8"/>
              <w:ind w:firstLine="0"/>
              <w:rPr>
                <w:sz w:val="22"/>
                <w:szCs w:val="22"/>
              </w:rPr>
            </w:pPr>
            <w:r w:rsidRPr="007533B0">
              <w:rPr>
                <w:sz w:val="22"/>
                <w:szCs w:val="22"/>
              </w:rPr>
              <w:t>Техперевооружение котельной ДУ (п.Балезино, ул. Калинина, 51) с сокращением установленной мощности до 0,6 МВт (0,516 Гкал/ч)</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112B549A" w14:textId="1C706080" w:rsidR="007533B0" w:rsidRPr="007533B0" w:rsidRDefault="007533B0" w:rsidP="007533B0">
            <w:pPr>
              <w:jc w:val="center"/>
              <w:rPr>
                <w:sz w:val="22"/>
                <w:szCs w:val="22"/>
              </w:rPr>
            </w:pPr>
            <w:r w:rsidRPr="007533B0">
              <w:rPr>
                <w:sz w:val="22"/>
                <w:szCs w:val="22"/>
              </w:rPr>
              <w:t>6391</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46595E4E" w14:textId="16A24792"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D839F50" w14:textId="6AA0589E"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D83BD1E" w14:textId="2474A886"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1FB07E1" w14:textId="2A71F193"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466A36CD" w14:textId="704D6685"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73C53E3F" w14:textId="6462FF84"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0F1E6AD" w14:textId="410B01D6" w:rsidR="007533B0" w:rsidRPr="007533B0" w:rsidRDefault="007533B0" w:rsidP="007533B0">
            <w:pPr>
              <w:jc w:val="center"/>
              <w:rPr>
                <w:sz w:val="22"/>
                <w:szCs w:val="22"/>
              </w:rPr>
            </w:pPr>
            <w:r w:rsidRPr="007533B0">
              <w:rPr>
                <w:sz w:val="22"/>
                <w:szCs w:val="22"/>
              </w:rPr>
              <w:t>6391</w:t>
            </w:r>
          </w:p>
        </w:tc>
      </w:tr>
      <w:tr w:rsidR="007533B0" w:rsidRPr="007533B0" w14:paraId="6FED6E28"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5046A8E4" w14:textId="3DE038E0" w:rsidR="007533B0" w:rsidRPr="007533B0" w:rsidRDefault="007533B0" w:rsidP="007533B0">
            <w:pPr>
              <w:jc w:val="center"/>
              <w:rPr>
                <w:sz w:val="22"/>
                <w:szCs w:val="22"/>
              </w:rPr>
            </w:pPr>
            <w:r w:rsidRPr="007533B0">
              <w:rPr>
                <w:sz w:val="22"/>
                <w:szCs w:val="22"/>
              </w:rPr>
              <w:t>1.9</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41CA0600" w14:textId="4A75E6ED" w:rsidR="007533B0" w:rsidRPr="007533B0" w:rsidRDefault="007533B0" w:rsidP="007533B0">
            <w:pPr>
              <w:pStyle w:val="afffffff8"/>
              <w:ind w:firstLine="0"/>
              <w:rPr>
                <w:sz w:val="22"/>
                <w:szCs w:val="22"/>
              </w:rPr>
            </w:pPr>
            <w:r w:rsidRPr="007533B0">
              <w:rPr>
                <w:sz w:val="22"/>
                <w:szCs w:val="22"/>
              </w:rPr>
              <w:t>Техперевооружение котельной Балезинского РТП (п.Балезино, пер. О.Кошевого, 12) с сокращением установленной мощности до 1,5 МВт (1,29 Гкал/ч)</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7E54F94D" w14:textId="145E5D53" w:rsidR="007533B0" w:rsidRPr="007533B0" w:rsidRDefault="007533B0" w:rsidP="007533B0">
            <w:pPr>
              <w:jc w:val="center"/>
              <w:rPr>
                <w:sz w:val="22"/>
                <w:szCs w:val="22"/>
              </w:rPr>
            </w:pPr>
            <w:r w:rsidRPr="007533B0">
              <w:rPr>
                <w:sz w:val="22"/>
                <w:szCs w:val="22"/>
              </w:rPr>
              <w:t>13070</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1CECEDDE" w14:textId="44F146E4"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86E30E5" w14:textId="77396DCB"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6569376" w14:textId="572D4D2D" w:rsidR="007533B0" w:rsidRPr="007533B0" w:rsidRDefault="007533B0" w:rsidP="007533B0">
            <w:pPr>
              <w:jc w:val="center"/>
              <w:rPr>
                <w:sz w:val="22"/>
                <w:szCs w:val="22"/>
              </w:rPr>
            </w:pPr>
            <w:r w:rsidRPr="007533B0">
              <w:rPr>
                <w:sz w:val="22"/>
                <w:szCs w:val="22"/>
              </w:rPr>
              <w:t>13070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26400A5" w14:textId="71360432"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51796733" w14:textId="404BF151"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3978DE48" w14:textId="3C7593B5"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CF436F6" w14:textId="05B05415" w:rsidR="007533B0" w:rsidRPr="007533B0" w:rsidRDefault="007533B0" w:rsidP="007533B0">
            <w:pPr>
              <w:jc w:val="center"/>
              <w:rPr>
                <w:sz w:val="22"/>
                <w:szCs w:val="22"/>
              </w:rPr>
            </w:pPr>
          </w:p>
        </w:tc>
      </w:tr>
      <w:tr w:rsidR="007533B0" w:rsidRPr="007533B0" w14:paraId="4BC6981E"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61088772" w14:textId="1C35197C" w:rsidR="007533B0" w:rsidRPr="007533B0" w:rsidRDefault="007533B0" w:rsidP="007533B0">
            <w:pPr>
              <w:jc w:val="center"/>
              <w:rPr>
                <w:sz w:val="22"/>
                <w:szCs w:val="22"/>
              </w:rPr>
            </w:pPr>
            <w:r w:rsidRPr="007533B0">
              <w:rPr>
                <w:sz w:val="22"/>
                <w:szCs w:val="22"/>
              </w:rPr>
              <w:t>1.10</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1F410D70" w14:textId="31D6B79B" w:rsidR="007533B0" w:rsidRPr="007533B0" w:rsidRDefault="007533B0" w:rsidP="007533B0">
            <w:pPr>
              <w:pStyle w:val="afffffff8"/>
              <w:ind w:firstLine="0"/>
              <w:rPr>
                <w:sz w:val="22"/>
                <w:szCs w:val="22"/>
              </w:rPr>
            </w:pPr>
            <w:r w:rsidRPr="007533B0">
              <w:rPr>
                <w:sz w:val="22"/>
                <w:szCs w:val="22"/>
              </w:rPr>
              <w:t xml:space="preserve">Строительство газовой блочно-модульной котельной установленной мощностью 1,2 МВт (1,032 Гкал/ч взамен существующей котельной ПТОл ТЧ-9 (Восточный парк) (п.Балезино, ул. Короленко), работающей на мазуте. </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1DAD402E" w14:textId="484563F4" w:rsidR="007533B0" w:rsidRPr="007533B0" w:rsidRDefault="007533B0" w:rsidP="007533B0">
            <w:pPr>
              <w:jc w:val="center"/>
              <w:rPr>
                <w:sz w:val="22"/>
                <w:szCs w:val="22"/>
              </w:rPr>
            </w:pPr>
            <w:r w:rsidRPr="007533B0">
              <w:rPr>
                <w:sz w:val="22"/>
                <w:szCs w:val="22"/>
              </w:rPr>
              <w:t>14304</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1A83EAEC" w14:textId="58966E7D"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1D81AC7" w14:textId="2D8BDD41" w:rsidR="007533B0" w:rsidRPr="007533B0" w:rsidRDefault="007533B0" w:rsidP="007533B0">
            <w:pPr>
              <w:jc w:val="center"/>
              <w:rPr>
                <w:sz w:val="22"/>
                <w:szCs w:val="22"/>
              </w:rPr>
            </w:pPr>
            <w:r w:rsidRPr="007533B0">
              <w:rPr>
                <w:sz w:val="22"/>
                <w:szCs w:val="22"/>
              </w:rPr>
              <w:t>14304</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A88233A" w14:textId="1E19887B"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3BC473C" w14:textId="54958CB5"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69057022" w14:textId="0843D42C"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10ABB00E" w14:textId="2D2F5C59"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58DCB8D" w14:textId="0CF69D4C" w:rsidR="007533B0" w:rsidRPr="007533B0" w:rsidRDefault="007533B0" w:rsidP="007533B0">
            <w:pPr>
              <w:jc w:val="center"/>
              <w:rPr>
                <w:sz w:val="22"/>
                <w:szCs w:val="22"/>
              </w:rPr>
            </w:pPr>
          </w:p>
        </w:tc>
      </w:tr>
      <w:tr w:rsidR="007533B0" w:rsidRPr="007533B0" w14:paraId="258D65E6"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1B233919" w14:textId="40519D31" w:rsidR="007533B0" w:rsidRPr="007533B0" w:rsidRDefault="007533B0" w:rsidP="007533B0">
            <w:pPr>
              <w:jc w:val="center"/>
              <w:rPr>
                <w:sz w:val="22"/>
                <w:szCs w:val="22"/>
              </w:rPr>
            </w:pPr>
            <w:r w:rsidRPr="007533B0">
              <w:rPr>
                <w:sz w:val="22"/>
                <w:szCs w:val="22"/>
              </w:rPr>
              <w:t>1.11</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31522742" w14:textId="72DA68B9" w:rsidR="007533B0" w:rsidRPr="007533B0" w:rsidRDefault="007533B0" w:rsidP="007533B0">
            <w:pPr>
              <w:rPr>
                <w:sz w:val="22"/>
                <w:szCs w:val="22"/>
              </w:rPr>
            </w:pPr>
            <w:r w:rsidRPr="007533B0">
              <w:rPr>
                <w:sz w:val="22"/>
                <w:szCs w:val="22"/>
              </w:rPr>
              <w:t>Строительство газовой блочно-модульной котельной установленной мощностью 2,0 МВт (1,72 Гкал/ч) в 2021 году взамен существующей котельной «Западный парк ст.Балезино» (п.Балезино, ул. Л.Толстого), работающей на мазуте</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37B8EB24" w14:textId="57BB1A3E" w:rsidR="007533B0" w:rsidRPr="007533B0" w:rsidRDefault="007533B0" w:rsidP="007533B0">
            <w:pPr>
              <w:jc w:val="center"/>
              <w:rPr>
                <w:sz w:val="22"/>
                <w:szCs w:val="22"/>
              </w:rPr>
            </w:pPr>
            <w:r w:rsidRPr="007533B0">
              <w:rPr>
                <w:sz w:val="22"/>
                <w:szCs w:val="22"/>
              </w:rPr>
              <w:t>20329</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4C218797" w14:textId="6BFD33B7"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D5B7895" w14:textId="6BB5DBC7"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92DC5F7" w14:textId="0CBFC19D" w:rsidR="007533B0" w:rsidRPr="007533B0" w:rsidRDefault="007533B0" w:rsidP="007533B0">
            <w:pPr>
              <w:jc w:val="center"/>
              <w:rPr>
                <w:sz w:val="22"/>
                <w:szCs w:val="22"/>
              </w:rPr>
            </w:pPr>
            <w:r w:rsidRPr="007533B0">
              <w:rPr>
                <w:sz w:val="22"/>
                <w:szCs w:val="22"/>
              </w:rPr>
              <w:t>20329</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C108CC3" w14:textId="3ABD5B80"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51F514BE" w14:textId="0D6C213C"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42299943" w14:textId="0843A536"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0E969D1" w14:textId="2625B4C0" w:rsidR="007533B0" w:rsidRPr="007533B0" w:rsidRDefault="007533B0" w:rsidP="007533B0">
            <w:pPr>
              <w:jc w:val="center"/>
              <w:rPr>
                <w:sz w:val="22"/>
                <w:szCs w:val="22"/>
              </w:rPr>
            </w:pPr>
          </w:p>
        </w:tc>
      </w:tr>
      <w:tr w:rsidR="007533B0" w:rsidRPr="007533B0" w14:paraId="714A469E"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7112E4C7" w14:textId="40C2722B" w:rsidR="007533B0" w:rsidRPr="007533B0" w:rsidRDefault="007533B0" w:rsidP="007533B0">
            <w:pPr>
              <w:jc w:val="center"/>
              <w:rPr>
                <w:sz w:val="22"/>
                <w:szCs w:val="22"/>
              </w:rPr>
            </w:pPr>
            <w:r w:rsidRPr="007533B0">
              <w:rPr>
                <w:sz w:val="22"/>
                <w:szCs w:val="22"/>
              </w:rPr>
              <w:t>1.12</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7CDF969B" w14:textId="1DA23D0F" w:rsidR="007533B0" w:rsidRPr="007533B0" w:rsidRDefault="007533B0" w:rsidP="007533B0">
            <w:pPr>
              <w:rPr>
                <w:sz w:val="22"/>
                <w:szCs w:val="22"/>
              </w:rPr>
            </w:pPr>
            <w:r w:rsidRPr="007533B0">
              <w:rPr>
                <w:sz w:val="22"/>
                <w:szCs w:val="22"/>
              </w:rPr>
              <w:t>Техперевооружение котельной детского сада «Солнышко» (п.Балезино, ул. Республиканская, 1в) без изменения установленной мощности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28A1C34D" w14:textId="5A104B41" w:rsidR="007533B0" w:rsidRPr="007533B0" w:rsidRDefault="007533B0" w:rsidP="007533B0">
            <w:pPr>
              <w:jc w:val="center"/>
              <w:rPr>
                <w:sz w:val="22"/>
                <w:szCs w:val="22"/>
              </w:rPr>
            </w:pPr>
            <w:r w:rsidRPr="007533B0">
              <w:rPr>
                <w:sz w:val="22"/>
                <w:szCs w:val="22"/>
              </w:rPr>
              <w:t>15749</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60CE38B6" w14:textId="0F940311"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26292DB" w14:textId="3C466A6F"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AA8B53F" w14:textId="746DF432"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53E1BFC" w14:textId="393E1421"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2AC4742E" w14:textId="1D971A78"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4DA9D630" w14:textId="48DF3753"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78AC23D" w14:textId="2F2569A3" w:rsidR="007533B0" w:rsidRPr="007533B0" w:rsidRDefault="007533B0" w:rsidP="007533B0">
            <w:pPr>
              <w:jc w:val="center"/>
              <w:rPr>
                <w:sz w:val="22"/>
                <w:szCs w:val="22"/>
              </w:rPr>
            </w:pPr>
            <w:r w:rsidRPr="007533B0">
              <w:rPr>
                <w:sz w:val="22"/>
                <w:szCs w:val="22"/>
              </w:rPr>
              <w:t>15749</w:t>
            </w:r>
          </w:p>
        </w:tc>
      </w:tr>
      <w:tr w:rsidR="007533B0" w:rsidRPr="007533B0" w14:paraId="300A5531" w14:textId="4285289A"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5BE3EA6C" w14:textId="58A03C8B" w:rsidR="007533B0" w:rsidRPr="007533B0" w:rsidRDefault="007533B0" w:rsidP="007533B0">
            <w:pPr>
              <w:jc w:val="center"/>
              <w:rPr>
                <w:sz w:val="22"/>
                <w:szCs w:val="22"/>
              </w:rPr>
            </w:pPr>
            <w:r w:rsidRPr="007533B0">
              <w:rPr>
                <w:sz w:val="22"/>
                <w:szCs w:val="22"/>
              </w:rPr>
              <w:t>1.13</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51A51F27" w14:textId="5D50575A" w:rsidR="007533B0" w:rsidRPr="007533B0" w:rsidRDefault="007533B0" w:rsidP="007533B0">
            <w:pPr>
              <w:rPr>
                <w:sz w:val="22"/>
                <w:szCs w:val="22"/>
              </w:rPr>
            </w:pPr>
            <w:r w:rsidRPr="007533B0">
              <w:rPr>
                <w:rStyle w:val="1ff"/>
                <w:sz w:val="22"/>
                <w:szCs w:val="22"/>
              </w:rPr>
              <w:t>Техперевооружение существующей котельной №7 (с. Заречный) со снижением установленной мощности с 1,26 МВт (2 котла по 0,63 МВт) до 0,9 МВт (3 котла по 0,3 МВт)</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46A906EA" w14:textId="7AD71D71" w:rsidR="007533B0" w:rsidRPr="007533B0" w:rsidRDefault="007533B0" w:rsidP="007533B0">
            <w:pPr>
              <w:jc w:val="center"/>
              <w:rPr>
                <w:sz w:val="22"/>
                <w:szCs w:val="22"/>
              </w:rPr>
            </w:pPr>
            <w:r w:rsidRPr="007533B0">
              <w:rPr>
                <w:sz w:val="22"/>
                <w:szCs w:val="22"/>
              </w:rPr>
              <w:t>8571</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5D7B207D" w14:textId="365A3ACD"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79A4150" w14:textId="3E8EA789"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3C87519" w14:textId="01BDFD2D"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C413485" w14:textId="391350F0" w:rsidR="007533B0" w:rsidRPr="007533B0" w:rsidRDefault="007533B0" w:rsidP="007533B0">
            <w:pPr>
              <w:jc w:val="center"/>
              <w:rPr>
                <w:sz w:val="22"/>
                <w:szCs w:val="22"/>
              </w:rPr>
            </w:pPr>
            <w:r w:rsidRPr="007533B0">
              <w:rPr>
                <w:sz w:val="22"/>
                <w:szCs w:val="22"/>
              </w:rPr>
              <w:t>8571</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7C88B67E" w14:textId="70A668FB"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23CDFA5C" w14:textId="3B1669E2"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97381ED" w14:textId="65E8E7E1" w:rsidR="007533B0" w:rsidRPr="007533B0" w:rsidRDefault="007533B0" w:rsidP="007533B0">
            <w:pPr>
              <w:jc w:val="center"/>
              <w:rPr>
                <w:sz w:val="22"/>
                <w:szCs w:val="22"/>
              </w:rPr>
            </w:pPr>
          </w:p>
        </w:tc>
      </w:tr>
      <w:tr w:rsidR="007533B0" w:rsidRPr="007533B0" w14:paraId="6F1E7D41"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24C12ADA" w14:textId="2AEE0E0E" w:rsidR="007533B0" w:rsidRPr="007533B0" w:rsidRDefault="007533B0" w:rsidP="007533B0">
            <w:pPr>
              <w:jc w:val="center"/>
              <w:rPr>
                <w:sz w:val="22"/>
                <w:szCs w:val="22"/>
              </w:rPr>
            </w:pPr>
            <w:r w:rsidRPr="007533B0">
              <w:rPr>
                <w:sz w:val="22"/>
                <w:szCs w:val="22"/>
              </w:rPr>
              <w:t>1.14</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2195BF78" w14:textId="1AEE126A" w:rsidR="007533B0" w:rsidRPr="007533B0" w:rsidRDefault="007533B0" w:rsidP="007533B0">
            <w:pPr>
              <w:pStyle w:val="afffffff8"/>
              <w:ind w:firstLine="0"/>
              <w:rPr>
                <w:sz w:val="22"/>
                <w:szCs w:val="22"/>
              </w:rPr>
            </w:pPr>
            <w:r w:rsidRPr="007533B0">
              <w:rPr>
                <w:sz w:val="22"/>
                <w:szCs w:val="22"/>
              </w:rPr>
              <w:t xml:space="preserve">Техперевооружение котельной </w:t>
            </w:r>
            <w:r w:rsidRPr="007533B0">
              <w:rPr>
                <w:rStyle w:val="1ff"/>
                <w:sz w:val="22"/>
                <w:szCs w:val="22"/>
              </w:rPr>
              <w:t>№8 д. Воегурт</w:t>
            </w:r>
            <w:r w:rsidRPr="007533B0">
              <w:rPr>
                <w:sz w:val="22"/>
                <w:szCs w:val="22"/>
              </w:rPr>
              <w:t xml:space="preserve"> без изменения установленной мощности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08DF2302" w14:textId="7C153FE2" w:rsidR="007533B0" w:rsidRPr="007533B0" w:rsidRDefault="007533B0" w:rsidP="007533B0">
            <w:pPr>
              <w:jc w:val="center"/>
              <w:rPr>
                <w:sz w:val="22"/>
                <w:szCs w:val="22"/>
              </w:rPr>
            </w:pPr>
            <w:r w:rsidRPr="007533B0">
              <w:rPr>
                <w:sz w:val="22"/>
                <w:szCs w:val="22"/>
              </w:rPr>
              <w:t>800</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734EB0FB" w14:textId="33148858"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CE8824C" w14:textId="35BF5722"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EDB73D9" w14:textId="087E91EA"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3F84EA7" w14:textId="7AB07A52"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17EE6291" w14:textId="242A6121" w:rsidR="007533B0" w:rsidRPr="007533B0" w:rsidRDefault="007533B0" w:rsidP="007533B0">
            <w:pPr>
              <w:jc w:val="center"/>
              <w:rPr>
                <w:sz w:val="22"/>
                <w:szCs w:val="22"/>
              </w:rPr>
            </w:pPr>
            <w:r w:rsidRPr="007533B0">
              <w:rPr>
                <w:sz w:val="22"/>
                <w:szCs w:val="22"/>
              </w:rPr>
              <w:t>800</w:t>
            </w: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2F481EEE" w14:textId="5F51A475"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CD76A85" w14:textId="5A1F0255" w:rsidR="007533B0" w:rsidRPr="007533B0" w:rsidRDefault="007533B0" w:rsidP="007533B0">
            <w:pPr>
              <w:jc w:val="center"/>
              <w:rPr>
                <w:sz w:val="22"/>
                <w:szCs w:val="22"/>
              </w:rPr>
            </w:pPr>
          </w:p>
        </w:tc>
      </w:tr>
      <w:tr w:rsidR="007533B0" w:rsidRPr="007533B0" w14:paraId="5B735D71"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60A5C44A" w14:textId="7A423224" w:rsidR="007533B0" w:rsidRPr="007533B0" w:rsidRDefault="007533B0" w:rsidP="007533B0">
            <w:pPr>
              <w:jc w:val="center"/>
              <w:rPr>
                <w:sz w:val="22"/>
                <w:szCs w:val="22"/>
              </w:rPr>
            </w:pPr>
            <w:r w:rsidRPr="007533B0">
              <w:rPr>
                <w:sz w:val="22"/>
                <w:szCs w:val="22"/>
              </w:rPr>
              <w:t>1.15</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52682F23" w14:textId="6FEF4F21" w:rsidR="007533B0" w:rsidRPr="007533B0" w:rsidRDefault="007533B0" w:rsidP="007533B0">
            <w:pPr>
              <w:rPr>
                <w:sz w:val="22"/>
                <w:szCs w:val="22"/>
              </w:rPr>
            </w:pPr>
            <w:r w:rsidRPr="007533B0">
              <w:rPr>
                <w:rStyle w:val="1ff"/>
                <w:sz w:val="22"/>
                <w:szCs w:val="22"/>
              </w:rPr>
              <w:t>Техперевооружение существующей котельной №10 д. Воегурт без изменения ее установленной мощности: 0,3 МВт (3 котла по 0,1 МВт)</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01E52CE8" w14:textId="34267512" w:rsidR="007533B0" w:rsidRPr="007533B0" w:rsidRDefault="007533B0" w:rsidP="007533B0">
            <w:pPr>
              <w:jc w:val="center"/>
              <w:rPr>
                <w:sz w:val="22"/>
                <w:szCs w:val="22"/>
              </w:rPr>
            </w:pPr>
            <w:r w:rsidRPr="007533B0">
              <w:rPr>
                <w:sz w:val="22"/>
                <w:szCs w:val="22"/>
              </w:rPr>
              <w:t>4152</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4FF875EE" w14:textId="72A94AF2"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9D10767" w14:textId="63AD1E79"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315C007" w14:textId="0376EBD7"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4749C91" w14:textId="04424F75"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68A74037" w14:textId="7F96CEC3" w:rsidR="007533B0" w:rsidRPr="007533B0" w:rsidRDefault="007533B0" w:rsidP="007533B0">
            <w:pPr>
              <w:jc w:val="center"/>
              <w:rPr>
                <w:sz w:val="22"/>
                <w:szCs w:val="22"/>
              </w:rPr>
            </w:pPr>
            <w:r w:rsidRPr="007533B0">
              <w:rPr>
                <w:sz w:val="22"/>
                <w:szCs w:val="22"/>
              </w:rPr>
              <w:t>4152</w:t>
            </w: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73575A24" w14:textId="7EEEDF64"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92A00F3" w14:textId="2CFCFFC2" w:rsidR="007533B0" w:rsidRPr="007533B0" w:rsidRDefault="007533B0" w:rsidP="007533B0">
            <w:pPr>
              <w:jc w:val="center"/>
              <w:rPr>
                <w:sz w:val="22"/>
                <w:szCs w:val="22"/>
              </w:rPr>
            </w:pPr>
          </w:p>
        </w:tc>
      </w:tr>
      <w:tr w:rsidR="007533B0" w:rsidRPr="007533B0" w14:paraId="68AED643" w14:textId="77777777" w:rsidTr="007533B0">
        <w:trPr>
          <w:cantSplit/>
          <w:trHeight w:val="681"/>
        </w:trPr>
        <w:tc>
          <w:tcPr>
            <w:tcW w:w="208" w:type="pct"/>
            <w:tcBorders>
              <w:top w:val="single" w:sz="4" w:space="0" w:color="auto"/>
              <w:bottom w:val="single" w:sz="4" w:space="0" w:color="auto"/>
              <w:right w:val="single" w:sz="4" w:space="0" w:color="auto"/>
            </w:tcBorders>
            <w:shd w:val="clear" w:color="000000" w:fill="FFFFFF"/>
            <w:vAlign w:val="center"/>
          </w:tcPr>
          <w:p w14:paraId="23075A23" w14:textId="3605096B" w:rsidR="007533B0" w:rsidRPr="007533B0" w:rsidRDefault="007533B0" w:rsidP="007533B0">
            <w:pPr>
              <w:jc w:val="center"/>
              <w:rPr>
                <w:sz w:val="22"/>
                <w:szCs w:val="22"/>
              </w:rPr>
            </w:pPr>
            <w:r w:rsidRPr="007533B0">
              <w:rPr>
                <w:sz w:val="22"/>
                <w:szCs w:val="22"/>
              </w:rPr>
              <w:t>1.16</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6C19BA38" w14:textId="5F1FD152" w:rsidR="007533B0" w:rsidRPr="007533B0" w:rsidRDefault="007533B0" w:rsidP="007533B0">
            <w:pPr>
              <w:rPr>
                <w:sz w:val="22"/>
                <w:szCs w:val="22"/>
              </w:rPr>
            </w:pPr>
            <w:r w:rsidRPr="007533B0">
              <w:rPr>
                <w:sz w:val="22"/>
                <w:szCs w:val="22"/>
              </w:rPr>
              <w:t>Техперевооружение существующей котельной №11 д. Падера без изменения установленной мощности (0,32 МВт)</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3209D774" w14:textId="11FD2AEC" w:rsidR="007533B0" w:rsidRPr="007533B0" w:rsidRDefault="007533B0" w:rsidP="007533B0">
            <w:pPr>
              <w:jc w:val="center"/>
              <w:rPr>
                <w:sz w:val="22"/>
                <w:szCs w:val="22"/>
              </w:rPr>
            </w:pPr>
            <w:r w:rsidRPr="007533B0">
              <w:rPr>
                <w:sz w:val="22"/>
                <w:szCs w:val="22"/>
              </w:rPr>
              <w:t>3802</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3E9B4034" w14:textId="00EC75D8"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4FAD42B" w14:textId="0A719412"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5AA6831" w14:textId="424A3DA6"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56BC8DC" w14:textId="352BD6BE"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43058E71" w14:textId="6DDA197A"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47365BE4" w14:textId="358576B4" w:rsidR="007533B0" w:rsidRPr="007533B0" w:rsidRDefault="007533B0" w:rsidP="007533B0">
            <w:pPr>
              <w:jc w:val="center"/>
              <w:rPr>
                <w:sz w:val="22"/>
                <w:szCs w:val="22"/>
              </w:rPr>
            </w:pPr>
            <w:r w:rsidRPr="007533B0">
              <w:rPr>
                <w:sz w:val="22"/>
                <w:szCs w:val="22"/>
              </w:rPr>
              <w:t>3802</w:t>
            </w: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B7027AD" w14:textId="63105115" w:rsidR="007533B0" w:rsidRPr="007533B0" w:rsidRDefault="007533B0" w:rsidP="007533B0">
            <w:pPr>
              <w:jc w:val="center"/>
              <w:rPr>
                <w:sz w:val="22"/>
                <w:szCs w:val="22"/>
              </w:rPr>
            </w:pPr>
          </w:p>
        </w:tc>
      </w:tr>
      <w:tr w:rsidR="007533B0" w:rsidRPr="007533B0" w14:paraId="19FAE21C"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53D10364" w14:textId="0D0091C1" w:rsidR="007533B0" w:rsidRPr="007533B0" w:rsidRDefault="007533B0" w:rsidP="007533B0">
            <w:pPr>
              <w:jc w:val="center"/>
              <w:rPr>
                <w:sz w:val="22"/>
                <w:szCs w:val="22"/>
              </w:rPr>
            </w:pPr>
            <w:r w:rsidRPr="007533B0">
              <w:rPr>
                <w:sz w:val="22"/>
                <w:szCs w:val="22"/>
              </w:rPr>
              <w:t>1.17</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147BE946" w14:textId="1C32C2F3" w:rsidR="007533B0" w:rsidRPr="007533B0" w:rsidRDefault="007533B0" w:rsidP="007533B0">
            <w:pPr>
              <w:rPr>
                <w:sz w:val="22"/>
                <w:szCs w:val="22"/>
              </w:rPr>
            </w:pPr>
            <w:r w:rsidRPr="007533B0">
              <w:rPr>
                <w:sz w:val="22"/>
                <w:szCs w:val="22"/>
              </w:rPr>
              <w:t>Техперевооружение котельной №13 с. Пыбья с заменой двух котлоагрегатов мощностью по 400 кВт на два котлоагрегата по 200 кВт</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70B0E304" w14:textId="2C0CD831" w:rsidR="007533B0" w:rsidRPr="007533B0" w:rsidRDefault="007533B0" w:rsidP="007533B0">
            <w:pPr>
              <w:jc w:val="center"/>
              <w:rPr>
                <w:sz w:val="22"/>
                <w:szCs w:val="22"/>
              </w:rPr>
            </w:pPr>
            <w:r w:rsidRPr="007533B0">
              <w:rPr>
                <w:sz w:val="22"/>
                <w:szCs w:val="22"/>
              </w:rPr>
              <w:t>4243</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4D020052" w14:textId="040384E6"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0D32AF8" w14:textId="66F0987A" w:rsidR="007533B0" w:rsidRPr="007533B0" w:rsidRDefault="007533B0" w:rsidP="007533B0">
            <w:pPr>
              <w:jc w:val="center"/>
              <w:rPr>
                <w:sz w:val="22"/>
                <w:szCs w:val="22"/>
              </w:rPr>
            </w:pPr>
            <w:r w:rsidRPr="007533B0">
              <w:rPr>
                <w:sz w:val="22"/>
                <w:szCs w:val="22"/>
              </w:rPr>
              <w:t>4243</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0245C7D" w14:textId="160E1F1C"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DFCEC92" w14:textId="36CC2773"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5B0C699D" w14:textId="51123C0C"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063C9E4E" w14:textId="439666F6"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E91C9E3" w14:textId="7BF8B398" w:rsidR="007533B0" w:rsidRPr="007533B0" w:rsidRDefault="007533B0" w:rsidP="007533B0">
            <w:pPr>
              <w:jc w:val="center"/>
              <w:rPr>
                <w:sz w:val="22"/>
                <w:szCs w:val="22"/>
              </w:rPr>
            </w:pPr>
          </w:p>
        </w:tc>
      </w:tr>
      <w:tr w:rsidR="007533B0" w:rsidRPr="007533B0" w14:paraId="33CB89AA"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349262CA" w14:textId="41E83F90" w:rsidR="007533B0" w:rsidRPr="007533B0" w:rsidRDefault="007533B0" w:rsidP="007533B0">
            <w:pPr>
              <w:jc w:val="center"/>
              <w:rPr>
                <w:sz w:val="22"/>
                <w:szCs w:val="22"/>
              </w:rPr>
            </w:pPr>
            <w:r w:rsidRPr="007533B0">
              <w:rPr>
                <w:sz w:val="22"/>
                <w:szCs w:val="22"/>
              </w:rPr>
              <w:t>1.18</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6EE4B999" w14:textId="029A1629" w:rsidR="007533B0" w:rsidRPr="007533B0" w:rsidRDefault="007533B0" w:rsidP="007533B0">
            <w:pPr>
              <w:rPr>
                <w:sz w:val="22"/>
                <w:szCs w:val="22"/>
              </w:rPr>
            </w:pPr>
            <w:r w:rsidRPr="007533B0">
              <w:rPr>
                <w:sz w:val="22"/>
                <w:szCs w:val="22"/>
              </w:rPr>
              <w:t>Строительство газовой блочно-модульной котельной с. Пыбья</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57B107BC" w14:textId="2C86BDF9" w:rsidR="007533B0" w:rsidRPr="007533B0" w:rsidRDefault="007533B0" w:rsidP="007533B0">
            <w:pPr>
              <w:jc w:val="center"/>
              <w:rPr>
                <w:sz w:val="22"/>
                <w:szCs w:val="22"/>
              </w:rPr>
            </w:pPr>
            <w:r w:rsidRPr="007533B0">
              <w:rPr>
                <w:sz w:val="22"/>
                <w:szCs w:val="22"/>
              </w:rPr>
              <w:t>5033</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3D829987" w14:textId="0F0ED252"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648AEE7" w14:textId="0C9DF609" w:rsidR="007533B0" w:rsidRPr="007533B0" w:rsidRDefault="007533B0" w:rsidP="007533B0">
            <w:pPr>
              <w:jc w:val="center"/>
              <w:rPr>
                <w:sz w:val="22"/>
                <w:szCs w:val="22"/>
              </w:rPr>
            </w:pPr>
            <w:r w:rsidRPr="007533B0">
              <w:rPr>
                <w:sz w:val="22"/>
                <w:szCs w:val="22"/>
              </w:rPr>
              <w:t>5033</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D6AAC1C" w14:textId="46A75042"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0597FFE" w14:textId="1BBEBDDC"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44901A99" w14:textId="7F865824"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67594BED" w14:textId="5FF05842"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7C2B5F6" w14:textId="2276CD7F" w:rsidR="007533B0" w:rsidRPr="007533B0" w:rsidRDefault="007533B0" w:rsidP="007533B0">
            <w:pPr>
              <w:jc w:val="center"/>
              <w:rPr>
                <w:sz w:val="22"/>
                <w:szCs w:val="22"/>
              </w:rPr>
            </w:pPr>
          </w:p>
        </w:tc>
      </w:tr>
      <w:tr w:rsidR="007533B0" w:rsidRPr="007533B0" w14:paraId="6F3B23EB"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1B4A70CB" w14:textId="1B30EDD2" w:rsidR="007533B0" w:rsidRPr="007533B0" w:rsidRDefault="007533B0" w:rsidP="007533B0">
            <w:pPr>
              <w:jc w:val="center"/>
              <w:rPr>
                <w:sz w:val="22"/>
                <w:szCs w:val="22"/>
              </w:rPr>
            </w:pPr>
            <w:r w:rsidRPr="007533B0">
              <w:rPr>
                <w:sz w:val="22"/>
                <w:szCs w:val="22"/>
              </w:rPr>
              <w:lastRenderedPageBreak/>
              <w:t>1.19</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11D5E7E0" w14:textId="3DF16C23" w:rsidR="007533B0" w:rsidRPr="007533B0" w:rsidRDefault="007533B0" w:rsidP="007533B0">
            <w:pPr>
              <w:pStyle w:val="afffffff8"/>
              <w:ind w:firstLine="0"/>
              <w:rPr>
                <w:sz w:val="22"/>
                <w:szCs w:val="22"/>
              </w:rPr>
            </w:pPr>
            <w:r w:rsidRPr="007533B0">
              <w:rPr>
                <w:color w:val="000000"/>
                <w:sz w:val="22"/>
                <w:szCs w:val="22"/>
              </w:rPr>
              <w:t>Техперевооружение котельной №14 с. Каменное Заделье с заменой котлоагрегатов (3 шт.) и с уменьшением установленной мощности до 0,45 МВт (0,387 Гкал/час)</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562D44D4" w14:textId="476F7971" w:rsidR="007533B0" w:rsidRPr="007533B0" w:rsidRDefault="007533B0" w:rsidP="007533B0">
            <w:pPr>
              <w:jc w:val="center"/>
              <w:rPr>
                <w:sz w:val="22"/>
                <w:szCs w:val="22"/>
              </w:rPr>
            </w:pPr>
            <w:r w:rsidRPr="007533B0">
              <w:rPr>
                <w:sz w:val="22"/>
                <w:szCs w:val="22"/>
              </w:rPr>
              <w:t>6931</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21B66BA8" w14:textId="42B63BBB"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E4CE26C" w14:textId="2C7E172B" w:rsidR="007533B0" w:rsidRPr="007533B0" w:rsidRDefault="007533B0" w:rsidP="007533B0">
            <w:pPr>
              <w:jc w:val="center"/>
              <w:rPr>
                <w:sz w:val="22"/>
                <w:szCs w:val="22"/>
              </w:rPr>
            </w:pPr>
            <w:r w:rsidRPr="007533B0">
              <w:rPr>
                <w:sz w:val="22"/>
                <w:szCs w:val="22"/>
              </w:rPr>
              <w:t>6931</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69733A3" w14:textId="641E506B"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1A4A4FE" w14:textId="7A0010C1"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645A87A0" w14:textId="6F8FADED"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0011FFC9" w14:textId="76105A00"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D8E82C2" w14:textId="6C59AA68" w:rsidR="007533B0" w:rsidRPr="007533B0" w:rsidRDefault="007533B0" w:rsidP="007533B0">
            <w:pPr>
              <w:jc w:val="center"/>
              <w:rPr>
                <w:sz w:val="22"/>
                <w:szCs w:val="22"/>
              </w:rPr>
            </w:pPr>
          </w:p>
        </w:tc>
      </w:tr>
      <w:tr w:rsidR="007533B0" w:rsidRPr="007533B0" w14:paraId="1E59B63E"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3338AC39" w14:textId="663E86E9" w:rsidR="007533B0" w:rsidRPr="007533B0" w:rsidRDefault="007533B0" w:rsidP="007533B0">
            <w:pPr>
              <w:jc w:val="center"/>
              <w:rPr>
                <w:sz w:val="22"/>
                <w:szCs w:val="22"/>
              </w:rPr>
            </w:pPr>
            <w:r w:rsidRPr="007533B0">
              <w:rPr>
                <w:sz w:val="22"/>
                <w:szCs w:val="22"/>
              </w:rPr>
              <w:t>1.20</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2033E63E" w14:textId="1F4E9DC1" w:rsidR="007533B0" w:rsidRPr="007533B0" w:rsidRDefault="007533B0" w:rsidP="007533B0">
            <w:pPr>
              <w:pStyle w:val="Affb"/>
              <w:ind w:firstLine="0"/>
              <w:rPr>
                <w:color w:val="000000"/>
                <w:sz w:val="22"/>
                <w:szCs w:val="22"/>
              </w:rPr>
            </w:pPr>
            <w:r w:rsidRPr="007533B0">
              <w:rPr>
                <w:color w:val="000000"/>
                <w:sz w:val="22"/>
                <w:szCs w:val="22"/>
              </w:rPr>
              <w:t>Строительство теплогенераторной установленной мощностью 0,08 МВт (0,0688 Гкал/ч) для нужд теплоснабжения МКД по адресу: с. К. Заделье, ул. Молодежная, 6</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0214A2B5" w14:textId="7F887FE2" w:rsidR="007533B0" w:rsidRPr="007533B0" w:rsidRDefault="007533B0" w:rsidP="007533B0">
            <w:pPr>
              <w:jc w:val="center"/>
              <w:rPr>
                <w:sz w:val="22"/>
                <w:szCs w:val="22"/>
              </w:rPr>
            </w:pPr>
            <w:r w:rsidRPr="007533B0">
              <w:rPr>
                <w:sz w:val="22"/>
                <w:szCs w:val="22"/>
              </w:rPr>
              <w:t>2934</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6CB2A67C" w14:textId="46EB5416"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CA9CDC0" w14:textId="0198B786" w:rsidR="007533B0" w:rsidRPr="007533B0" w:rsidRDefault="007533B0" w:rsidP="007533B0">
            <w:pPr>
              <w:jc w:val="center"/>
              <w:rPr>
                <w:sz w:val="22"/>
                <w:szCs w:val="22"/>
              </w:rPr>
            </w:pPr>
            <w:r w:rsidRPr="007533B0">
              <w:rPr>
                <w:sz w:val="22"/>
                <w:szCs w:val="22"/>
              </w:rPr>
              <w:t>2934</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946FC1E" w14:textId="4D05B705"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342DBAB" w14:textId="6F4B0B49"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66F227FA" w14:textId="2CFCF2DF"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72F4A192" w14:textId="7EFE1885"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DE752A1" w14:textId="74FF9967" w:rsidR="007533B0" w:rsidRPr="007533B0" w:rsidRDefault="007533B0" w:rsidP="007533B0">
            <w:pPr>
              <w:jc w:val="center"/>
              <w:rPr>
                <w:sz w:val="22"/>
                <w:szCs w:val="22"/>
              </w:rPr>
            </w:pPr>
          </w:p>
        </w:tc>
      </w:tr>
      <w:tr w:rsidR="007533B0" w:rsidRPr="007533B0" w14:paraId="4F80B6D7"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52B10DDA" w14:textId="12858308" w:rsidR="007533B0" w:rsidRPr="007533B0" w:rsidRDefault="007533B0" w:rsidP="007533B0">
            <w:pPr>
              <w:jc w:val="center"/>
              <w:rPr>
                <w:sz w:val="22"/>
                <w:szCs w:val="22"/>
              </w:rPr>
            </w:pPr>
            <w:r w:rsidRPr="007533B0">
              <w:rPr>
                <w:sz w:val="22"/>
                <w:szCs w:val="22"/>
              </w:rPr>
              <w:t>1.21</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6D6D3318" w14:textId="6222C33A" w:rsidR="007533B0" w:rsidRPr="007533B0" w:rsidRDefault="007533B0" w:rsidP="007533B0">
            <w:pPr>
              <w:rPr>
                <w:sz w:val="22"/>
                <w:szCs w:val="22"/>
              </w:rPr>
            </w:pPr>
            <w:r w:rsidRPr="007533B0">
              <w:rPr>
                <w:color w:val="000000"/>
                <w:sz w:val="22"/>
                <w:szCs w:val="22"/>
              </w:rPr>
              <w:t>Техперевооружение котельной №13 с. Люк с заменой двух котлоагрегатов мощностью по 400 кВт на три котлоагрегата по 300 кВт</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114E03D3" w14:textId="44CDD4C9" w:rsidR="007533B0" w:rsidRPr="007533B0" w:rsidRDefault="007533B0" w:rsidP="007533B0">
            <w:pPr>
              <w:jc w:val="center"/>
              <w:rPr>
                <w:sz w:val="22"/>
                <w:szCs w:val="22"/>
              </w:rPr>
            </w:pPr>
            <w:r w:rsidRPr="007533B0">
              <w:rPr>
                <w:sz w:val="22"/>
                <w:szCs w:val="22"/>
              </w:rPr>
              <w:t>7664</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78F582E6" w14:textId="0CAD04A0"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DABBC2B" w14:textId="3FBE2B75" w:rsidR="007533B0" w:rsidRPr="007533B0" w:rsidRDefault="007533B0" w:rsidP="007533B0">
            <w:pPr>
              <w:jc w:val="center"/>
              <w:rPr>
                <w:sz w:val="22"/>
                <w:szCs w:val="22"/>
              </w:rPr>
            </w:pPr>
            <w:r w:rsidRPr="007533B0">
              <w:rPr>
                <w:sz w:val="22"/>
                <w:szCs w:val="22"/>
              </w:rPr>
              <w:t>7664</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05EBF53" w14:textId="64971982"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DDE96D1" w14:textId="13BA7096"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2F4C843A" w14:textId="727DF498"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257976AB" w14:textId="651D5DB5"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FCA508B" w14:textId="32A0D793" w:rsidR="007533B0" w:rsidRPr="007533B0" w:rsidRDefault="007533B0" w:rsidP="007533B0">
            <w:pPr>
              <w:jc w:val="center"/>
              <w:rPr>
                <w:sz w:val="22"/>
                <w:szCs w:val="22"/>
              </w:rPr>
            </w:pPr>
          </w:p>
        </w:tc>
      </w:tr>
      <w:tr w:rsidR="007533B0" w:rsidRPr="007533B0" w14:paraId="6AAA53D9"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70914CEC" w14:textId="63B16633" w:rsidR="007533B0" w:rsidRPr="007533B0" w:rsidRDefault="007533B0" w:rsidP="007533B0">
            <w:pPr>
              <w:jc w:val="center"/>
              <w:rPr>
                <w:sz w:val="22"/>
                <w:szCs w:val="22"/>
              </w:rPr>
            </w:pPr>
            <w:r w:rsidRPr="007533B0">
              <w:rPr>
                <w:sz w:val="22"/>
                <w:szCs w:val="22"/>
              </w:rPr>
              <w:t>1.22</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1140E975" w14:textId="54236209" w:rsidR="007533B0" w:rsidRPr="007533B0" w:rsidRDefault="007533B0" w:rsidP="007533B0">
            <w:pPr>
              <w:pStyle w:val="afffffff8"/>
              <w:ind w:firstLine="0"/>
              <w:rPr>
                <w:sz w:val="22"/>
                <w:szCs w:val="22"/>
              </w:rPr>
            </w:pPr>
            <w:r w:rsidRPr="007533B0">
              <w:rPr>
                <w:color w:val="000000"/>
                <w:sz w:val="22"/>
                <w:szCs w:val="22"/>
              </w:rPr>
              <w:t>Техперевооружение котельной №19 с. Карсовай с заменой котлоагрегатов (2 шт.) без изменения установленной мощности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0248DA64" w14:textId="2759C88A" w:rsidR="007533B0" w:rsidRPr="007533B0" w:rsidRDefault="007533B0" w:rsidP="007533B0">
            <w:pPr>
              <w:jc w:val="center"/>
              <w:rPr>
                <w:sz w:val="22"/>
                <w:szCs w:val="22"/>
              </w:rPr>
            </w:pPr>
            <w:r w:rsidRPr="007533B0">
              <w:rPr>
                <w:sz w:val="22"/>
                <w:szCs w:val="22"/>
              </w:rPr>
              <w:t>19476</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3FEEDA3D" w14:textId="5F7AEEAE"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9371A92" w14:textId="0A235F9B"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2033DA9" w14:textId="75E34AE3" w:rsidR="007533B0" w:rsidRPr="007533B0" w:rsidRDefault="007533B0" w:rsidP="007533B0">
            <w:pPr>
              <w:jc w:val="center"/>
              <w:rPr>
                <w:sz w:val="22"/>
                <w:szCs w:val="22"/>
              </w:rPr>
            </w:pPr>
            <w:r w:rsidRPr="007533B0">
              <w:rPr>
                <w:sz w:val="22"/>
                <w:szCs w:val="22"/>
              </w:rPr>
              <w:t>19476</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1616871" w14:textId="0A178159"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00F08E0C" w14:textId="42C9E41C"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2786116B" w14:textId="5640E987"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D56EC0B" w14:textId="134BB457" w:rsidR="007533B0" w:rsidRPr="007533B0" w:rsidRDefault="007533B0" w:rsidP="007533B0">
            <w:pPr>
              <w:jc w:val="center"/>
              <w:rPr>
                <w:sz w:val="22"/>
                <w:szCs w:val="22"/>
              </w:rPr>
            </w:pPr>
          </w:p>
        </w:tc>
      </w:tr>
      <w:tr w:rsidR="007533B0" w:rsidRPr="007533B0" w14:paraId="2B3DBB16"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09803C46" w14:textId="1129029A" w:rsidR="007533B0" w:rsidRPr="007533B0" w:rsidRDefault="007533B0" w:rsidP="007533B0">
            <w:pPr>
              <w:jc w:val="center"/>
              <w:rPr>
                <w:sz w:val="22"/>
                <w:szCs w:val="22"/>
              </w:rPr>
            </w:pPr>
            <w:r w:rsidRPr="007533B0">
              <w:rPr>
                <w:sz w:val="22"/>
                <w:szCs w:val="22"/>
              </w:rPr>
              <w:t>1.23</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179500CE" w14:textId="69E58FC7" w:rsidR="007533B0" w:rsidRPr="007533B0" w:rsidRDefault="007533B0" w:rsidP="007533B0">
            <w:pPr>
              <w:pStyle w:val="afffffff8"/>
              <w:ind w:firstLine="0"/>
              <w:rPr>
                <w:color w:val="000000"/>
                <w:sz w:val="22"/>
                <w:szCs w:val="22"/>
              </w:rPr>
            </w:pPr>
            <w:r w:rsidRPr="007533B0">
              <w:rPr>
                <w:color w:val="000000"/>
                <w:sz w:val="22"/>
                <w:szCs w:val="22"/>
              </w:rPr>
              <w:t>Строительство новой БМК (ЦСО с. Карсовай) на природном газе</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4A4C9B3A" w14:textId="21CEA07E" w:rsidR="007533B0" w:rsidRPr="007533B0" w:rsidRDefault="007533B0" w:rsidP="007533B0">
            <w:pPr>
              <w:jc w:val="center"/>
              <w:rPr>
                <w:sz w:val="22"/>
                <w:szCs w:val="22"/>
              </w:rPr>
            </w:pPr>
            <w:r w:rsidRPr="007533B0">
              <w:rPr>
                <w:sz w:val="22"/>
                <w:szCs w:val="22"/>
              </w:rPr>
              <w:t>4354</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77EBE957" w14:textId="5A522E58"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063B6AD" w14:textId="1DC8BD6A"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C63DF4A" w14:textId="39173E03"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E7A0EEC" w14:textId="6DC16DE5" w:rsidR="007533B0" w:rsidRPr="007533B0" w:rsidRDefault="007533B0" w:rsidP="007533B0">
            <w:pPr>
              <w:jc w:val="center"/>
              <w:rPr>
                <w:sz w:val="22"/>
                <w:szCs w:val="22"/>
              </w:rPr>
            </w:pPr>
            <w:r w:rsidRPr="007533B0">
              <w:rPr>
                <w:sz w:val="22"/>
                <w:szCs w:val="22"/>
              </w:rPr>
              <w:t>4354</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4B9B4315" w14:textId="4BB2BCE6"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1E69642F" w14:textId="2305AC28"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C351399" w14:textId="2BAA43E3" w:rsidR="007533B0" w:rsidRPr="007533B0" w:rsidRDefault="007533B0" w:rsidP="007533B0">
            <w:pPr>
              <w:jc w:val="center"/>
              <w:rPr>
                <w:sz w:val="22"/>
                <w:szCs w:val="22"/>
              </w:rPr>
            </w:pPr>
          </w:p>
        </w:tc>
      </w:tr>
      <w:tr w:rsidR="007533B0" w:rsidRPr="007533B0" w14:paraId="0D296408"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7080A437" w14:textId="7EAFB260" w:rsidR="007533B0" w:rsidRPr="007533B0" w:rsidRDefault="007533B0" w:rsidP="007533B0">
            <w:pPr>
              <w:jc w:val="center"/>
              <w:rPr>
                <w:sz w:val="22"/>
                <w:szCs w:val="22"/>
              </w:rPr>
            </w:pPr>
            <w:r w:rsidRPr="007533B0">
              <w:rPr>
                <w:sz w:val="22"/>
                <w:szCs w:val="22"/>
              </w:rPr>
              <w:t>1.24</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1228D748" w14:textId="71F5C0EF" w:rsidR="007533B0" w:rsidRPr="007533B0" w:rsidRDefault="007533B0" w:rsidP="007533B0">
            <w:pPr>
              <w:pStyle w:val="afffffff8"/>
              <w:ind w:firstLine="0"/>
              <w:rPr>
                <w:color w:val="000000"/>
                <w:sz w:val="22"/>
                <w:szCs w:val="22"/>
              </w:rPr>
            </w:pPr>
            <w:r w:rsidRPr="007533B0">
              <w:rPr>
                <w:color w:val="000000"/>
                <w:sz w:val="22"/>
                <w:szCs w:val="22"/>
              </w:rPr>
              <w:t>Техперевооружение котельной №20 д. Верх-Люкино с заменой котлоагрегатов (2 шт.) с уменьшением установленной мощности до 0,5 МВт (0,43 Гкал/час)</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43D79E07" w14:textId="3372783D" w:rsidR="007533B0" w:rsidRPr="007533B0" w:rsidRDefault="007533B0" w:rsidP="007533B0">
            <w:pPr>
              <w:jc w:val="center"/>
              <w:rPr>
                <w:rStyle w:val="1ff"/>
                <w:sz w:val="22"/>
                <w:szCs w:val="22"/>
              </w:rPr>
            </w:pPr>
            <w:r w:rsidRPr="007533B0">
              <w:rPr>
                <w:sz w:val="22"/>
                <w:szCs w:val="22"/>
              </w:rPr>
              <w:t>4762</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41D64736" w14:textId="3DFB2EA3"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476C632" w14:textId="6838EE84"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B9E555C" w14:textId="6B232CD8"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43DAB86" w14:textId="3F7C5414"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3CEA0C52" w14:textId="5FF06B61" w:rsidR="007533B0" w:rsidRPr="007533B0" w:rsidRDefault="007533B0" w:rsidP="007533B0">
            <w:pPr>
              <w:jc w:val="center"/>
              <w:rPr>
                <w:sz w:val="22"/>
                <w:szCs w:val="22"/>
              </w:rPr>
            </w:pPr>
            <w:r w:rsidRPr="007533B0">
              <w:rPr>
                <w:sz w:val="22"/>
                <w:szCs w:val="22"/>
              </w:rPr>
              <w:t>4762</w:t>
            </w: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79E77B0E" w14:textId="1FB2559D"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068BD0D" w14:textId="178B336A" w:rsidR="007533B0" w:rsidRPr="007533B0" w:rsidRDefault="007533B0" w:rsidP="007533B0">
            <w:pPr>
              <w:jc w:val="center"/>
              <w:rPr>
                <w:sz w:val="22"/>
                <w:szCs w:val="22"/>
              </w:rPr>
            </w:pPr>
          </w:p>
        </w:tc>
      </w:tr>
      <w:tr w:rsidR="007533B0" w:rsidRPr="007533B0" w14:paraId="37F9CE53"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45DC6F4A" w14:textId="0CBC3203" w:rsidR="007533B0" w:rsidRPr="007533B0" w:rsidRDefault="007533B0" w:rsidP="007533B0">
            <w:pPr>
              <w:jc w:val="center"/>
              <w:rPr>
                <w:sz w:val="22"/>
                <w:szCs w:val="22"/>
              </w:rPr>
            </w:pPr>
            <w:r w:rsidRPr="007533B0">
              <w:rPr>
                <w:sz w:val="22"/>
                <w:szCs w:val="22"/>
              </w:rPr>
              <w:t>1.25</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34A65269" w14:textId="52B238F1" w:rsidR="007533B0" w:rsidRPr="007533B0" w:rsidRDefault="007533B0" w:rsidP="007533B0">
            <w:pPr>
              <w:pStyle w:val="afffffff8"/>
              <w:ind w:firstLine="0"/>
              <w:rPr>
                <w:sz w:val="22"/>
                <w:szCs w:val="22"/>
              </w:rPr>
            </w:pPr>
            <w:r w:rsidRPr="007533B0">
              <w:rPr>
                <w:color w:val="000000"/>
                <w:sz w:val="22"/>
                <w:szCs w:val="22"/>
              </w:rPr>
              <w:t>Строительство новой газовой теплогенераторной д. Верх-Люкино мощностью 0,16 МВт (0,1376 Гкал/ч)</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6BB44887" w14:textId="10058197" w:rsidR="007533B0" w:rsidRPr="007533B0" w:rsidRDefault="007533B0" w:rsidP="007533B0">
            <w:pPr>
              <w:jc w:val="center"/>
              <w:rPr>
                <w:sz w:val="22"/>
                <w:szCs w:val="22"/>
              </w:rPr>
            </w:pPr>
            <w:r w:rsidRPr="007533B0">
              <w:rPr>
                <w:sz w:val="22"/>
                <w:szCs w:val="22"/>
              </w:rPr>
              <w:t>3445</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7E4F60B2" w14:textId="52403902"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63D7E08" w14:textId="04D7D0DB"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018CC01" w14:textId="66740DD7"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25706B3" w14:textId="5AC23189" w:rsidR="007533B0" w:rsidRPr="007533B0" w:rsidRDefault="007533B0" w:rsidP="007533B0">
            <w:pPr>
              <w:jc w:val="center"/>
              <w:rPr>
                <w:sz w:val="22"/>
                <w:szCs w:val="22"/>
              </w:rPr>
            </w:pPr>
            <w:r w:rsidRPr="007533B0">
              <w:rPr>
                <w:sz w:val="22"/>
                <w:szCs w:val="22"/>
              </w:rPr>
              <w:t>3445</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2FA8CDAE" w14:textId="0D43D85C"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79E75F14" w14:textId="7ED0006F"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C377E6C" w14:textId="0CAD9950" w:rsidR="007533B0" w:rsidRPr="007533B0" w:rsidRDefault="007533B0" w:rsidP="007533B0">
            <w:pPr>
              <w:jc w:val="center"/>
              <w:rPr>
                <w:sz w:val="22"/>
                <w:szCs w:val="22"/>
              </w:rPr>
            </w:pPr>
          </w:p>
        </w:tc>
      </w:tr>
      <w:tr w:rsidR="007533B0" w:rsidRPr="007533B0" w14:paraId="3A28C42F"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2162F63C" w14:textId="3871705E" w:rsidR="007533B0" w:rsidRPr="007533B0" w:rsidRDefault="007533B0" w:rsidP="007533B0">
            <w:pPr>
              <w:jc w:val="center"/>
              <w:rPr>
                <w:sz w:val="22"/>
                <w:szCs w:val="22"/>
              </w:rPr>
            </w:pPr>
            <w:r w:rsidRPr="007533B0">
              <w:rPr>
                <w:sz w:val="22"/>
                <w:szCs w:val="22"/>
              </w:rPr>
              <w:t>1.26</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6C8D145E" w14:textId="2273AC98" w:rsidR="007533B0" w:rsidRPr="007533B0" w:rsidRDefault="007533B0" w:rsidP="007533B0">
            <w:pPr>
              <w:rPr>
                <w:sz w:val="22"/>
                <w:szCs w:val="22"/>
              </w:rPr>
            </w:pPr>
            <w:r w:rsidRPr="007533B0">
              <w:rPr>
                <w:color w:val="000000"/>
                <w:sz w:val="22"/>
                <w:szCs w:val="22"/>
              </w:rPr>
              <w:t>Техперевооружение котельной №21 д. Киршонки с заменой котлоагрегатов (3 шт.) и с уменьшением установленной мощности до 0,24 МВт (0,2064 Гкал/час)</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7B53394E" w14:textId="2C0B8DFC" w:rsidR="007533B0" w:rsidRPr="007533B0" w:rsidRDefault="007533B0" w:rsidP="007533B0">
            <w:pPr>
              <w:jc w:val="center"/>
              <w:rPr>
                <w:sz w:val="22"/>
                <w:szCs w:val="22"/>
              </w:rPr>
            </w:pPr>
            <w:r w:rsidRPr="007533B0">
              <w:rPr>
                <w:sz w:val="22"/>
                <w:szCs w:val="22"/>
              </w:rPr>
              <w:t>3270</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42CA598D" w14:textId="7ADF569E"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7DA4592" w14:textId="650AF351"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BABD997" w14:textId="18232D9F" w:rsidR="007533B0" w:rsidRPr="007533B0" w:rsidRDefault="007533B0" w:rsidP="007533B0">
            <w:pPr>
              <w:jc w:val="center"/>
              <w:rPr>
                <w:sz w:val="22"/>
                <w:szCs w:val="22"/>
              </w:rPr>
            </w:pPr>
            <w:r w:rsidRPr="007533B0">
              <w:rPr>
                <w:sz w:val="22"/>
                <w:szCs w:val="22"/>
              </w:rPr>
              <w:t>3270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AC750BE" w14:textId="70255772"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5B716F86" w14:textId="63989544"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29D0541A" w14:textId="6FA33E6C"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8373CEB" w14:textId="649EA493" w:rsidR="007533B0" w:rsidRPr="007533B0" w:rsidRDefault="007533B0" w:rsidP="007533B0">
            <w:pPr>
              <w:jc w:val="center"/>
              <w:rPr>
                <w:sz w:val="22"/>
                <w:szCs w:val="22"/>
              </w:rPr>
            </w:pPr>
          </w:p>
        </w:tc>
      </w:tr>
      <w:tr w:rsidR="007533B0" w:rsidRPr="007533B0" w14:paraId="086F0232"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0D20AC78" w14:textId="3242F1BD" w:rsidR="007533B0" w:rsidRPr="007533B0" w:rsidRDefault="007533B0" w:rsidP="007533B0">
            <w:pPr>
              <w:jc w:val="center"/>
              <w:rPr>
                <w:sz w:val="22"/>
                <w:szCs w:val="22"/>
              </w:rPr>
            </w:pPr>
            <w:r w:rsidRPr="007533B0">
              <w:rPr>
                <w:sz w:val="22"/>
                <w:szCs w:val="22"/>
              </w:rPr>
              <w:t>1.27</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39853A35" w14:textId="78319753" w:rsidR="007533B0" w:rsidRPr="007533B0" w:rsidRDefault="007533B0" w:rsidP="007533B0">
            <w:pPr>
              <w:rPr>
                <w:sz w:val="22"/>
                <w:szCs w:val="22"/>
              </w:rPr>
            </w:pPr>
            <w:r w:rsidRPr="007533B0">
              <w:rPr>
                <w:rStyle w:val="1ff"/>
                <w:sz w:val="22"/>
                <w:szCs w:val="22"/>
              </w:rPr>
              <w:t>Техперевооружение котельной №22 в д.Б.Варыж с сокращением ее установленной мощности с 0,24 МВт до 0,1 МВт</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4716D777" w14:textId="3234B106" w:rsidR="007533B0" w:rsidRPr="007533B0" w:rsidRDefault="007533B0" w:rsidP="007533B0">
            <w:pPr>
              <w:jc w:val="center"/>
              <w:rPr>
                <w:sz w:val="22"/>
                <w:szCs w:val="22"/>
              </w:rPr>
            </w:pPr>
            <w:r w:rsidRPr="007533B0">
              <w:rPr>
                <w:sz w:val="22"/>
                <w:szCs w:val="22"/>
              </w:rPr>
              <w:t>1779</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5254C114" w14:textId="351C989C"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87FF5BC" w14:textId="25176028"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002DC22" w14:textId="0CD09CF3"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8C3A5A0" w14:textId="3A21D584"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54B5911D" w14:textId="3F090E7B"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548CF0BA" w14:textId="72A71EB6" w:rsidR="007533B0" w:rsidRPr="007533B0" w:rsidRDefault="007533B0" w:rsidP="007533B0">
            <w:pPr>
              <w:jc w:val="center"/>
              <w:rPr>
                <w:sz w:val="22"/>
                <w:szCs w:val="22"/>
              </w:rPr>
            </w:pPr>
            <w:r w:rsidRPr="007533B0">
              <w:rPr>
                <w:sz w:val="22"/>
                <w:szCs w:val="22"/>
              </w:rPr>
              <w:t>1779</w:t>
            </w: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DFC0595" w14:textId="597D633E" w:rsidR="007533B0" w:rsidRPr="007533B0" w:rsidRDefault="007533B0" w:rsidP="007533B0">
            <w:pPr>
              <w:jc w:val="center"/>
              <w:rPr>
                <w:sz w:val="22"/>
                <w:szCs w:val="22"/>
              </w:rPr>
            </w:pPr>
          </w:p>
        </w:tc>
      </w:tr>
      <w:tr w:rsidR="007533B0" w:rsidRPr="007533B0" w14:paraId="189B06A5"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3CD9CCB8" w14:textId="12D5A8C8" w:rsidR="007533B0" w:rsidRPr="007533B0" w:rsidRDefault="007533B0" w:rsidP="007533B0">
            <w:pPr>
              <w:jc w:val="center"/>
              <w:rPr>
                <w:sz w:val="22"/>
                <w:szCs w:val="22"/>
              </w:rPr>
            </w:pPr>
            <w:r w:rsidRPr="007533B0">
              <w:rPr>
                <w:sz w:val="22"/>
                <w:szCs w:val="22"/>
              </w:rPr>
              <w:t>1.28</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0A8F883D" w14:textId="5C4E6525" w:rsidR="007533B0" w:rsidRPr="007533B0" w:rsidRDefault="007533B0" w:rsidP="007533B0">
            <w:pPr>
              <w:rPr>
                <w:sz w:val="22"/>
                <w:szCs w:val="22"/>
              </w:rPr>
            </w:pPr>
            <w:r w:rsidRPr="007533B0">
              <w:rPr>
                <w:sz w:val="22"/>
                <w:szCs w:val="22"/>
              </w:rPr>
              <w:t>Техперевооружение котельной №23 д. Кестым с заменой котлоагрегатов (2 шт.) с уменьшением установленной мощности до 0,86 Гкал/час</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3F6A3406" w14:textId="7C20C625" w:rsidR="007533B0" w:rsidRPr="007533B0" w:rsidRDefault="007533B0" w:rsidP="007533B0">
            <w:pPr>
              <w:jc w:val="center"/>
              <w:rPr>
                <w:sz w:val="22"/>
                <w:szCs w:val="22"/>
              </w:rPr>
            </w:pPr>
            <w:r w:rsidRPr="007533B0">
              <w:rPr>
                <w:sz w:val="22"/>
                <w:szCs w:val="22"/>
              </w:rPr>
              <w:t>8515</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685A95EE" w14:textId="3A552434"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636BDCC" w14:textId="6F5AC132"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D1C425B" w14:textId="15013030" w:rsidR="007533B0" w:rsidRPr="007533B0" w:rsidRDefault="007533B0" w:rsidP="007533B0">
            <w:pPr>
              <w:jc w:val="center"/>
              <w:rPr>
                <w:sz w:val="22"/>
                <w:szCs w:val="22"/>
              </w:rPr>
            </w:pPr>
            <w:r w:rsidRPr="007533B0">
              <w:rPr>
                <w:sz w:val="22"/>
                <w:szCs w:val="22"/>
              </w:rPr>
              <w:t>8515</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02A71A7" w14:textId="07B280FF"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6756F047" w14:textId="660B646A"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0D4CC11E" w14:textId="5E183609"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4994FE6" w14:textId="61DDD6F4" w:rsidR="007533B0" w:rsidRPr="007533B0" w:rsidRDefault="007533B0" w:rsidP="007533B0">
            <w:pPr>
              <w:jc w:val="center"/>
              <w:rPr>
                <w:sz w:val="22"/>
                <w:szCs w:val="22"/>
              </w:rPr>
            </w:pPr>
          </w:p>
        </w:tc>
      </w:tr>
      <w:tr w:rsidR="007533B0" w:rsidRPr="007533B0" w14:paraId="35856B79"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3D9BB8B2" w14:textId="5EA1A620" w:rsidR="007533B0" w:rsidRPr="007533B0" w:rsidRDefault="007533B0" w:rsidP="007533B0">
            <w:pPr>
              <w:jc w:val="center"/>
              <w:rPr>
                <w:sz w:val="22"/>
                <w:szCs w:val="22"/>
              </w:rPr>
            </w:pPr>
            <w:r w:rsidRPr="007533B0">
              <w:rPr>
                <w:sz w:val="22"/>
                <w:szCs w:val="22"/>
              </w:rPr>
              <w:t>1.29</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1A095B82" w14:textId="6E18F401" w:rsidR="007533B0" w:rsidRPr="007533B0" w:rsidRDefault="007533B0" w:rsidP="007533B0">
            <w:pPr>
              <w:rPr>
                <w:sz w:val="22"/>
                <w:szCs w:val="22"/>
              </w:rPr>
            </w:pPr>
            <w:r w:rsidRPr="007533B0">
              <w:rPr>
                <w:sz w:val="22"/>
                <w:szCs w:val="22"/>
              </w:rPr>
              <w:t>Строительство блочно-модульной котельной д. Кожило мощностью 0,6 МВт (0,5160 Гкал/ч) для нужд теплоснабжения группы потребителей, отключаемых от котельной №26</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740851B5" w14:textId="5FA36102" w:rsidR="007533B0" w:rsidRPr="007533B0" w:rsidRDefault="007533B0" w:rsidP="007533B0">
            <w:pPr>
              <w:jc w:val="center"/>
              <w:rPr>
                <w:sz w:val="22"/>
                <w:szCs w:val="22"/>
              </w:rPr>
            </w:pPr>
            <w:r w:rsidRPr="007533B0">
              <w:rPr>
                <w:sz w:val="22"/>
                <w:szCs w:val="22"/>
              </w:rPr>
              <w:t>7299</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7E337187" w14:textId="168C26C2"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6975416" w14:textId="19B7AB55"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6819633" w14:textId="4AEC96B4" w:rsidR="007533B0" w:rsidRPr="007533B0" w:rsidRDefault="007533B0" w:rsidP="007533B0">
            <w:pPr>
              <w:jc w:val="center"/>
              <w:rPr>
                <w:sz w:val="22"/>
                <w:szCs w:val="22"/>
              </w:rPr>
            </w:pPr>
            <w:r w:rsidRPr="007533B0">
              <w:rPr>
                <w:sz w:val="22"/>
                <w:szCs w:val="22"/>
              </w:rPr>
              <w:t>7299</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46C03EE" w14:textId="3634A0F7"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6EDFC6C1" w14:textId="1C0FE957"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19D8DFB7" w14:textId="29777EA1"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00B1DDD" w14:textId="6841C007" w:rsidR="007533B0" w:rsidRPr="007533B0" w:rsidRDefault="007533B0" w:rsidP="007533B0">
            <w:pPr>
              <w:jc w:val="center"/>
              <w:rPr>
                <w:sz w:val="22"/>
                <w:szCs w:val="22"/>
              </w:rPr>
            </w:pPr>
          </w:p>
        </w:tc>
      </w:tr>
      <w:tr w:rsidR="007533B0" w:rsidRPr="007533B0" w14:paraId="4710AB49"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4B573E77" w14:textId="263C0C30" w:rsidR="007533B0" w:rsidRPr="007533B0" w:rsidRDefault="007533B0" w:rsidP="007533B0">
            <w:pPr>
              <w:jc w:val="center"/>
              <w:rPr>
                <w:sz w:val="22"/>
                <w:szCs w:val="22"/>
              </w:rPr>
            </w:pPr>
            <w:r w:rsidRPr="007533B0">
              <w:rPr>
                <w:sz w:val="22"/>
                <w:szCs w:val="22"/>
              </w:rPr>
              <w:t>1.30</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6D04384A" w14:textId="08C9F2EA" w:rsidR="007533B0" w:rsidRPr="007533B0" w:rsidRDefault="007533B0" w:rsidP="007533B0">
            <w:pPr>
              <w:rPr>
                <w:sz w:val="22"/>
                <w:szCs w:val="22"/>
              </w:rPr>
            </w:pPr>
            <w:r w:rsidRPr="007533B0">
              <w:rPr>
                <w:sz w:val="22"/>
                <w:szCs w:val="22"/>
              </w:rPr>
              <w:t>Техперевооружение котельной №26 д. Кожило со снижением установленной мощности с 3,256 МВт (2,8000 Гкал/ч) до 1,5 МВт (1,2900 Гкал/ч)</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55F05FA6" w14:textId="04707235" w:rsidR="007533B0" w:rsidRPr="007533B0" w:rsidRDefault="007533B0" w:rsidP="007533B0">
            <w:pPr>
              <w:jc w:val="center"/>
              <w:rPr>
                <w:sz w:val="22"/>
                <w:szCs w:val="22"/>
              </w:rPr>
            </w:pPr>
            <w:r w:rsidRPr="007533B0">
              <w:rPr>
                <w:sz w:val="22"/>
                <w:szCs w:val="22"/>
              </w:rPr>
              <w:t>12131</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01924B62" w14:textId="3D70A8B5"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462AD8A" w14:textId="2604EB44"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8A87727" w14:textId="45A216CD" w:rsidR="007533B0" w:rsidRPr="007533B0" w:rsidRDefault="007533B0" w:rsidP="007533B0">
            <w:pPr>
              <w:jc w:val="center"/>
              <w:rPr>
                <w:sz w:val="22"/>
                <w:szCs w:val="22"/>
              </w:rPr>
            </w:pPr>
            <w:r w:rsidRPr="007533B0">
              <w:rPr>
                <w:sz w:val="22"/>
                <w:szCs w:val="22"/>
              </w:rPr>
              <w:t>12131</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1EFE750" w14:textId="25C25C6E"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5B89C13A" w14:textId="2C60C1CD"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4EC6ADC1" w14:textId="16F7A726"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7049D3B" w14:textId="35D40FD5" w:rsidR="007533B0" w:rsidRPr="007533B0" w:rsidRDefault="007533B0" w:rsidP="007533B0">
            <w:pPr>
              <w:jc w:val="center"/>
              <w:rPr>
                <w:sz w:val="22"/>
                <w:szCs w:val="22"/>
              </w:rPr>
            </w:pPr>
          </w:p>
        </w:tc>
      </w:tr>
      <w:tr w:rsidR="007533B0" w:rsidRPr="007533B0" w14:paraId="4F3438E1"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559DD6B3" w14:textId="0092C011" w:rsidR="007533B0" w:rsidRPr="007533B0" w:rsidRDefault="007533B0" w:rsidP="007533B0">
            <w:pPr>
              <w:jc w:val="center"/>
              <w:rPr>
                <w:sz w:val="22"/>
                <w:szCs w:val="22"/>
              </w:rPr>
            </w:pPr>
            <w:r w:rsidRPr="007533B0">
              <w:rPr>
                <w:sz w:val="22"/>
                <w:szCs w:val="22"/>
              </w:rPr>
              <w:t>1.31</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23427403" w14:textId="13550C98" w:rsidR="007533B0" w:rsidRPr="007533B0" w:rsidRDefault="007533B0" w:rsidP="007533B0">
            <w:pPr>
              <w:rPr>
                <w:sz w:val="22"/>
                <w:szCs w:val="22"/>
              </w:rPr>
            </w:pPr>
            <w:r w:rsidRPr="007533B0">
              <w:rPr>
                <w:sz w:val="22"/>
                <w:szCs w:val="22"/>
              </w:rPr>
              <w:t>Строительство теплогенераторной д. Исаково мощностью 0,18 МВт (0,1548 Гкал/ч) для нужд теплоснабжения МКД по ул. Комсомольская, 2</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47695F8C" w14:textId="50CE31E3" w:rsidR="007533B0" w:rsidRPr="007533B0" w:rsidRDefault="007533B0" w:rsidP="007533B0">
            <w:pPr>
              <w:jc w:val="center"/>
              <w:rPr>
                <w:sz w:val="22"/>
                <w:szCs w:val="22"/>
              </w:rPr>
            </w:pPr>
            <w:r w:rsidRPr="007533B0">
              <w:rPr>
                <w:sz w:val="22"/>
                <w:szCs w:val="22"/>
              </w:rPr>
              <w:t>4426</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30834A23" w14:textId="23702C9B"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7BFF71C" w14:textId="216C0210"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A77B135" w14:textId="4797EBCA"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CD61565" w14:textId="2A3D8544"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7BFFA70B" w14:textId="152E563A"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19B84BA8" w14:textId="2DAE9E5A"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E3B2CD8" w14:textId="0EF1D2BC" w:rsidR="007533B0" w:rsidRPr="007533B0" w:rsidRDefault="007533B0" w:rsidP="007533B0">
            <w:pPr>
              <w:jc w:val="center"/>
              <w:rPr>
                <w:sz w:val="22"/>
                <w:szCs w:val="22"/>
              </w:rPr>
            </w:pPr>
            <w:r w:rsidRPr="007533B0">
              <w:rPr>
                <w:sz w:val="22"/>
                <w:szCs w:val="22"/>
              </w:rPr>
              <w:t>4426</w:t>
            </w:r>
          </w:p>
        </w:tc>
      </w:tr>
      <w:tr w:rsidR="007533B0" w:rsidRPr="007533B0" w14:paraId="4B68D215"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7D42908F" w14:textId="0EF3167E" w:rsidR="007533B0" w:rsidRPr="007533B0" w:rsidRDefault="007533B0" w:rsidP="007533B0">
            <w:pPr>
              <w:jc w:val="center"/>
              <w:rPr>
                <w:sz w:val="22"/>
                <w:szCs w:val="22"/>
              </w:rPr>
            </w:pPr>
            <w:r w:rsidRPr="007533B0">
              <w:rPr>
                <w:sz w:val="22"/>
                <w:szCs w:val="22"/>
              </w:rPr>
              <w:lastRenderedPageBreak/>
              <w:t>1.32</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7DB0BCE0" w14:textId="25664CB7" w:rsidR="007533B0" w:rsidRPr="007533B0" w:rsidRDefault="007533B0" w:rsidP="007533B0">
            <w:pPr>
              <w:rPr>
                <w:sz w:val="22"/>
                <w:szCs w:val="22"/>
              </w:rPr>
            </w:pPr>
            <w:r w:rsidRPr="007533B0">
              <w:rPr>
                <w:sz w:val="22"/>
                <w:szCs w:val="22"/>
              </w:rPr>
              <w:t>Техперевооружение существующей котельной д. Исаково со снижением установленной мощности с 1,5 МВт (1,2900 Гкал/ч) до 0,9 МВт (0,7740 Гкал/ч)</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004AD231" w14:textId="7AB7F19A" w:rsidR="007533B0" w:rsidRPr="007533B0" w:rsidRDefault="007533B0" w:rsidP="007533B0">
            <w:pPr>
              <w:jc w:val="center"/>
              <w:rPr>
                <w:sz w:val="22"/>
                <w:szCs w:val="22"/>
              </w:rPr>
            </w:pPr>
            <w:r w:rsidRPr="007533B0">
              <w:rPr>
                <w:sz w:val="22"/>
                <w:szCs w:val="22"/>
              </w:rPr>
              <w:t>10328</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516E5C2B" w14:textId="1EFDADC7"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1D2CA92" w14:textId="05005EEC"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EB208F2" w14:textId="7A463CFA"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F0E17CF" w14:textId="739E3A54"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0AB44F9F" w14:textId="18309DEE"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425F3E22" w14:textId="1C277F37"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ADF811B" w14:textId="337A001E" w:rsidR="007533B0" w:rsidRPr="007533B0" w:rsidRDefault="007533B0" w:rsidP="007533B0">
            <w:pPr>
              <w:jc w:val="center"/>
              <w:rPr>
                <w:sz w:val="22"/>
                <w:szCs w:val="22"/>
              </w:rPr>
            </w:pPr>
            <w:r w:rsidRPr="007533B0">
              <w:rPr>
                <w:sz w:val="22"/>
                <w:szCs w:val="22"/>
              </w:rPr>
              <w:t>10328</w:t>
            </w:r>
          </w:p>
        </w:tc>
      </w:tr>
      <w:tr w:rsidR="007533B0" w:rsidRPr="007533B0" w14:paraId="03B4462D"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668A6C19" w14:textId="6412C467" w:rsidR="007533B0" w:rsidRPr="007533B0" w:rsidRDefault="007533B0" w:rsidP="007533B0">
            <w:pPr>
              <w:jc w:val="center"/>
              <w:rPr>
                <w:sz w:val="22"/>
                <w:szCs w:val="22"/>
              </w:rPr>
            </w:pPr>
            <w:r w:rsidRPr="007533B0">
              <w:rPr>
                <w:sz w:val="22"/>
                <w:szCs w:val="22"/>
              </w:rPr>
              <w:t>1.33</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6761E973" w14:textId="2F6761FA" w:rsidR="007533B0" w:rsidRPr="007533B0" w:rsidRDefault="007533B0" w:rsidP="007533B0">
            <w:pPr>
              <w:rPr>
                <w:sz w:val="22"/>
                <w:szCs w:val="22"/>
              </w:rPr>
            </w:pPr>
            <w:r w:rsidRPr="007533B0">
              <w:rPr>
                <w:sz w:val="22"/>
                <w:szCs w:val="22"/>
              </w:rPr>
              <w:t>Техперевооружение котельной д. Быдыпи без изменения установленной мощности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3245CFF9" w14:textId="7D0E81D5" w:rsidR="007533B0" w:rsidRPr="007533B0" w:rsidRDefault="007533B0" w:rsidP="007533B0">
            <w:pPr>
              <w:jc w:val="center"/>
              <w:rPr>
                <w:sz w:val="22"/>
                <w:szCs w:val="22"/>
              </w:rPr>
            </w:pPr>
            <w:r w:rsidRPr="007533B0">
              <w:rPr>
                <w:sz w:val="22"/>
                <w:szCs w:val="22"/>
              </w:rPr>
              <w:t>5931</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3B484C37" w14:textId="32482CF5"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FA09BC4" w14:textId="15F193E4"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F849A7A" w14:textId="6FC33FFB"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D26FFDB" w14:textId="307A7C31"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2C323D9D" w14:textId="5ED7BB94" w:rsidR="007533B0" w:rsidRPr="007533B0" w:rsidRDefault="007533B0" w:rsidP="007533B0">
            <w:pPr>
              <w:jc w:val="center"/>
              <w:rPr>
                <w:sz w:val="22"/>
                <w:szCs w:val="22"/>
              </w:rPr>
            </w:pPr>
            <w:r w:rsidRPr="007533B0">
              <w:rPr>
                <w:sz w:val="22"/>
                <w:szCs w:val="22"/>
              </w:rPr>
              <w:t>5931</w:t>
            </w: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1E728DB3" w14:textId="65FB2EF4"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BB2C174" w14:textId="70452798" w:rsidR="007533B0" w:rsidRPr="007533B0" w:rsidRDefault="007533B0" w:rsidP="007533B0">
            <w:pPr>
              <w:jc w:val="center"/>
              <w:rPr>
                <w:sz w:val="22"/>
                <w:szCs w:val="22"/>
              </w:rPr>
            </w:pPr>
          </w:p>
        </w:tc>
      </w:tr>
      <w:tr w:rsidR="007533B0" w:rsidRPr="007533B0" w14:paraId="46833C78"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0B71959F" w14:textId="7E461A46" w:rsidR="007533B0" w:rsidRPr="007533B0" w:rsidRDefault="007533B0" w:rsidP="007533B0">
            <w:pPr>
              <w:jc w:val="center"/>
              <w:rPr>
                <w:sz w:val="22"/>
                <w:szCs w:val="22"/>
              </w:rPr>
            </w:pPr>
            <w:r w:rsidRPr="007533B0">
              <w:rPr>
                <w:sz w:val="22"/>
                <w:szCs w:val="22"/>
              </w:rPr>
              <w:t>1.34</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1F85B7AD" w14:textId="5B02DC4D" w:rsidR="007533B0" w:rsidRPr="007533B0" w:rsidRDefault="007533B0" w:rsidP="007533B0">
            <w:pPr>
              <w:rPr>
                <w:sz w:val="22"/>
                <w:szCs w:val="22"/>
              </w:rPr>
            </w:pPr>
            <w:r w:rsidRPr="007533B0">
              <w:rPr>
                <w:sz w:val="22"/>
                <w:szCs w:val="22"/>
              </w:rPr>
              <w:t xml:space="preserve">Техперевооружение существующей котельной с. Юнда без изменения установленной мощности. </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67E42330" w14:textId="70A92574" w:rsidR="007533B0" w:rsidRPr="007533B0" w:rsidRDefault="007533B0" w:rsidP="007533B0">
            <w:pPr>
              <w:jc w:val="center"/>
              <w:rPr>
                <w:sz w:val="22"/>
                <w:szCs w:val="22"/>
              </w:rPr>
            </w:pPr>
            <w:r w:rsidRPr="007533B0">
              <w:rPr>
                <w:sz w:val="22"/>
                <w:szCs w:val="22"/>
              </w:rPr>
              <w:t>4500</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3626E33F" w14:textId="280CF412"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CE8B691" w14:textId="13FC2824"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6B08183" w14:textId="4B9C9923"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C655834" w14:textId="51ABA60F"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66F5A605" w14:textId="69F00C0A" w:rsidR="007533B0" w:rsidRPr="007533B0" w:rsidRDefault="007533B0" w:rsidP="007533B0">
            <w:pPr>
              <w:jc w:val="center"/>
              <w:rPr>
                <w:sz w:val="22"/>
                <w:szCs w:val="22"/>
              </w:rPr>
            </w:pPr>
            <w:r w:rsidRPr="007533B0">
              <w:rPr>
                <w:sz w:val="22"/>
                <w:szCs w:val="22"/>
              </w:rPr>
              <w:t>4500</w:t>
            </w: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78EEF391" w14:textId="410E7F31"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202F525" w14:textId="64324A4C" w:rsidR="007533B0" w:rsidRPr="007533B0" w:rsidRDefault="007533B0" w:rsidP="007533B0">
            <w:pPr>
              <w:jc w:val="center"/>
              <w:rPr>
                <w:sz w:val="22"/>
                <w:szCs w:val="22"/>
              </w:rPr>
            </w:pPr>
          </w:p>
        </w:tc>
      </w:tr>
      <w:tr w:rsidR="007533B0" w:rsidRPr="007533B0" w14:paraId="6A19B477"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1F36F564" w14:textId="5E5657D4" w:rsidR="007533B0" w:rsidRPr="007533B0" w:rsidRDefault="007533B0" w:rsidP="007533B0">
            <w:pPr>
              <w:jc w:val="center"/>
              <w:rPr>
                <w:sz w:val="22"/>
                <w:szCs w:val="22"/>
              </w:rPr>
            </w:pPr>
            <w:r w:rsidRPr="007533B0">
              <w:rPr>
                <w:sz w:val="22"/>
                <w:szCs w:val="22"/>
              </w:rPr>
              <w:t>1.35</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1A70B65A" w14:textId="47B5B7B4" w:rsidR="007533B0" w:rsidRPr="007533B0" w:rsidRDefault="007533B0" w:rsidP="007533B0">
            <w:pPr>
              <w:rPr>
                <w:sz w:val="22"/>
                <w:szCs w:val="22"/>
              </w:rPr>
            </w:pPr>
            <w:r w:rsidRPr="007533B0">
              <w:rPr>
                <w:sz w:val="22"/>
                <w:szCs w:val="22"/>
              </w:rPr>
              <w:t>Строительство новой газовой теплогенераторной мощностью 0,06 МВт взамен угольной котельной детского сада с. Юнда</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711056EF" w14:textId="4BE22AAC" w:rsidR="007533B0" w:rsidRPr="007533B0" w:rsidRDefault="007533B0" w:rsidP="007533B0">
            <w:pPr>
              <w:jc w:val="center"/>
              <w:rPr>
                <w:sz w:val="22"/>
                <w:szCs w:val="22"/>
              </w:rPr>
            </w:pPr>
            <w:r w:rsidRPr="007533B0">
              <w:rPr>
                <w:sz w:val="22"/>
                <w:szCs w:val="22"/>
              </w:rPr>
              <w:t>1515</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1AE41087" w14:textId="78593B18"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A5ACEB4" w14:textId="13657A46" w:rsidR="007533B0" w:rsidRPr="007533B0" w:rsidRDefault="007533B0" w:rsidP="007533B0">
            <w:pPr>
              <w:jc w:val="center"/>
              <w:rPr>
                <w:sz w:val="22"/>
                <w:szCs w:val="22"/>
              </w:rPr>
            </w:pPr>
            <w:r w:rsidRPr="007533B0">
              <w:rPr>
                <w:sz w:val="22"/>
                <w:szCs w:val="22"/>
              </w:rPr>
              <w:t>1515</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8B8AA0E" w14:textId="123D00BB"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F60ACAE" w14:textId="4951C6E5"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6ACD87FE" w14:textId="61482B89"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69E713FB" w14:textId="28BB19A3"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0F675FF" w14:textId="2CD34726" w:rsidR="007533B0" w:rsidRPr="007533B0" w:rsidRDefault="007533B0" w:rsidP="007533B0">
            <w:pPr>
              <w:jc w:val="center"/>
              <w:rPr>
                <w:sz w:val="22"/>
                <w:szCs w:val="22"/>
              </w:rPr>
            </w:pPr>
          </w:p>
        </w:tc>
      </w:tr>
      <w:tr w:rsidR="007533B0" w:rsidRPr="007533B0" w14:paraId="18B2286C"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5215917F" w14:textId="3A46F754" w:rsidR="007533B0" w:rsidRPr="007533B0" w:rsidRDefault="007533B0" w:rsidP="007533B0">
            <w:pPr>
              <w:jc w:val="center"/>
              <w:rPr>
                <w:sz w:val="22"/>
                <w:szCs w:val="22"/>
              </w:rPr>
            </w:pPr>
            <w:r w:rsidRPr="007533B0">
              <w:rPr>
                <w:sz w:val="22"/>
                <w:szCs w:val="22"/>
              </w:rPr>
              <w:t>1.36</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207B9C2A" w14:textId="31388F65" w:rsidR="007533B0" w:rsidRPr="007533B0" w:rsidRDefault="007533B0" w:rsidP="007533B0">
            <w:pPr>
              <w:rPr>
                <w:sz w:val="22"/>
                <w:szCs w:val="22"/>
              </w:rPr>
            </w:pPr>
            <w:r w:rsidRPr="007533B0">
              <w:rPr>
                <w:sz w:val="22"/>
                <w:szCs w:val="22"/>
              </w:rPr>
              <w:t>Техперевооружение существующей котельной д. Ушур с незначительным снижением установленной мощности: с 0,16 МВт (0,1376 Гкал/ч) до 0,15 МВт (0,1290 Гкал/ч)</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4122C7BB" w14:textId="46BD598D" w:rsidR="007533B0" w:rsidRPr="007533B0" w:rsidRDefault="007533B0" w:rsidP="007533B0">
            <w:pPr>
              <w:jc w:val="center"/>
              <w:rPr>
                <w:sz w:val="22"/>
                <w:szCs w:val="22"/>
              </w:rPr>
            </w:pPr>
            <w:r w:rsidRPr="007533B0">
              <w:rPr>
                <w:sz w:val="22"/>
                <w:szCs w:val="22"/>
              </w:rPr>
              <w:t>3098</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6E552DEB" w14:textId="405D5AD7"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4CF7A2B" w14:textId="5872C25F"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68EAFBE" w14:textId="24363CF5" w:rsidR="007533B0" w:rsidRPr="007533B0" w:rsidRDefault="007533B0" w:rsidP="007533B0">
            <w:pPr>
              <w:jc w:val="center"/>
              <w:rPr>
                <w:sz w:val="22"/>
                <w:szCs w:val="22"/>
              </w:rPr>
            </w:pPr>
            <w:r w:rsidRPr="007533B0">
              <w:rPr>
                <w:sz w:val="22"/>
                <w:szCs w:val="22"/>
              </w:rPr>
              <w:t>3098</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AF8E9FC" w14:textId="45978F4D"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5A3539D8" w14:textId="6261602D"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46F8F061" w14:textId="4CB38B11"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72A9C11" w14:textId="1EEAFA86" w:rsidR="007533B0" w:rsidRPr="007533B0" w:rsidRDefault="007533B0" w:rsidP="007533B0">
            <w:pPr>
              <w:jc w:val="center"/>
              <w:rPr>
                <w:sz w:val="22"/>
                <w:szCs w:val="22"/>
              </w:rPr>
            </w:pPr>
          </w:p>
        </w:tc>
      </w:tr>
      <w:tr w:rsidR="007533B0" w:rsidRPr="007533B0" w14:paraId="3DD3EBC9"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57CBC121" w14:textId="7565F95F" w:rsidR="007533B0" w:rsidRPr="007533B0" w:rsidRDefault="007533B0" w:rsidP="007533B0">
            <w:pPr>
              <w:jc w:val="center"/>
              <w:rPr>
                <w:sz w:val="22"/>
                <w:szCs w:val="22"/>
              </w:rPr>
            </w:pPr>
            <w:r w:rsidRPr="007533B0">
              <w:rPr>
                <w:sz w:val="22"/>
                <w:szCs w:val="22"/>
              </w:rPr>
              <w:t>1.37</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3EBCF39E" w14:textId="20A97599" w:rsidR="007533B0" w:rsidRPr="007533B0" w:rsidRDefault="007533B0" w:rsidP="007533B0">
            <w:pPr>
              <w:rPr>
                <w:sz w:val="22"/>
                <w:szCs w:val="22"/>
              </w:rPr>
            </w:pPr>
            <w:r w:rsidRPr="007533B0">
              <w:rPr>
                <w:sz w:val="22"/>
                <w:szCs w:val="22"/>
              </w:rPr>
              <w:t>Техперевооружение существующей котельной школы д. Эркешево без изменения установленной мощности (0,2 МВт)</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71DACC10" w14:textId="154692B0" w:rsidR="007533B0" w:rsidRPr="007533B0" w:rsidRDefault="007533B0" w:rsidP="007533B0">
            <w:pPr>
              <w:jc w:val="center"/>
              <w:rPr>
                <w:sz w:val="22"/>
                <w:szCs w:val="22"/>
              </w:rPr>
            </w:pPr>
            <w:r w:rsidRPr="007533B0">
              <w:rPr>
                <w:sz w:val="22"/>
                <w:szCs w:val="22"/>
              </w:rPr>
              <w:t>4425</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71D36F94" w14:textId="37999702"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76C8503" w14:textId="1A4307A3"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937B4DB" w14:textId="1888BEE0"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9221D8F" w14:textId="510F55DD"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5CD4D548" w14:textId="545DEBDB"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6C071F4B" w14:textId="322E11F7"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8486EEA" w14:textId="3E992E00" w:rsidR="007533B0" w:rsidRPr="007533B0" w:rsidRDefault="007533B0" w:rsidP="007533B0">
            <w:pPr>
              <w:jc w:val="center"/>
              <w:rPr>
                <w:sz w:val="22"/>
                <w:szCs w:val="22"/>
              </w:rPr>
            </w:pPr>
            <w:r w:rsidRPr="007533B0">
              <w:rPr>
                <w:sz w:val="22"/>
                <w:szCs w:val="22"/>
              </w:rPr>
              <w:t>4425</w:t>
            </w:r>
          </w:p>
        </w:tc>
      </w:tr>
      <w:tr w:rsidR="007533B0" w:rsidRPr="007533B0" w14:paraId="3817805B"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0CD96421" w14:textId="5D8A3CA8" w:rsidR="007533B0" w:rsidRPr="007533B0" w:rsidRDefault="007533B0" w:rsidP="007533B0">
            <w:pPr>
              <w:jc w:val="center"/>
              <w:rPr>
                <w:sz w:val="22"/>
                <w:szCs w:val="22"/>
              </w:rPr>
            </w:pPr>
            <w:r w:rsidRPr="007533B0">
              <w:rPr>
                <w:sz w:val="22"/>
                <w:szCs w:val="22"/>
              </w:rPr>
              <w:t>1.38</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0AE30E86" w14:textId="65A63FF2" w:rsidR="007533B0" w:rsidRPr="007533B0" w:rsidRDefault="007533B0" w:rsidP="007533B0">
            <w:pPr>
              <w:rPr>
                <w:sz w:val="22"/>
                <w:szCs w:val="22"/>
              </w:rPr>
            </w:pPr>
            <w:r w:rsidRPr="007533B0">
              <w:rPr>
                <w:sz w:val="22"/>
                <w:szCs w:val="22"/>
              </w:rPr>
              <w:t>Техперевооружение существующей котельной СДК д. Эркешево без изменения установленной мощности (0,12 МВт)</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43B0D790" w14:textId="65BC231D" w:rsidR="007533B0" w:rsidRPr="007533B0" w:rsidRDefault="007533B0" w:rsidP="007533B0">
            <w:pPr>
              <w:jc w:val="center"/>
              <w:rPr>
                <w:sz w:val="22"/>
                <w:szCs w:val="22"/>
              </w:rPr>
            </w:pPr>
            <w:r w:rsidRPr="007533B0">
              <w:rPr>
                <w:sz w:val="22"/>
                <w:szCs w:val="22"/>
              </w:rPr>
              <w:t>3218</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724A8195" w14:textId="2C740FAB"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F5A1BE7" w14:textId="7B89CBEA"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EED409D" w14:textId="7060C412"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ED49CC0" w14:textId="4B4ECE50"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1D8E6A2A" w14:textId="294DC2EF"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7B8B7CC2" w14:textId="273C0592"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13E24D3" w14:textId="700B5844" w:rsidR="007533B0" w:rsidRPr="007533B0" w:rsidRDefault="007533B0" w:rsidP="007533B0">
            <w:pPr>
              <w:jc w:val="center"/>
              <w:rPr>
                <w:sz w:val="22"/>
                <w:szCs w:val="22"/>
              </w:rPr>
            </w:pPr>
            <w:r w:rsidRPr="007533B0">
              <w:rPr>
                <w:sz w:val="22"/>
                <w:szCs w:val="22"/>
              </w:rPr>
              <w:t>3218</w:t>
            </w:r>
          </w:p>
        </w:tc>
      </w:tr>
      <w:tr w:rsidR="007533B0" w:rsidRPr="007533B0" w14:paraId="52287873"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6DA151DE" w14:textId="5D4DD52E" w:rsidR="007533B0" w:rsidRPr="007533B0" w:rsidRDefault="007533B0" w:rsidP="007533B0">
            <w:pPr>
              <w:jc w:val="center"/>
              <w:rPr>
                <w:sz w:val="22"/>
                <w:szCs w:val="22"/>
              </w:rPr>
            </w:pPr>
            <w:r w:rsidRPr="007533B0">
              <w:rPr>
                <w:sz w:val="22"/>
                <w:szCs w:val="22"/>
              </w:rPr>
              <w:t>1.39</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60CEACD4" w14:textId="120468A4" w:rsidR="007533B0" w:rsidRPr="007533B0" w:rsidRDefault="007533B0" w:rsidP="007533B0">
            <w:pPr>
              <w:rPr>
                <w:sz w:val="22"/>
                <w:szCs w:val="22"/>
              </w:rPr>
            </w:pPr>
            <w:r w:rsidRPr="007533B0">
              <w:rPr>
                <w:sz w:val="22"/>
                <w:szCs w:val="22"/>
              </w:rPr>
              <w:t xml:space="preserve">Техперевооружение существующей котельной детского сада д. Эркешево без изменения установленной мощности (0,16 МВт) </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73C93287" w14:textId="61C1FEE0" w:rsidR="007533B0" w:rsidRPr="007533B0" w:rsidRDefault="007533B0" w:rsidP="007533B0">
            <w:pPr>
              <w:jc w:val="center"/>
              <w:rPr>
                <w:sz w:val="22"/>
                <w:szCs w:val="22"/>
              </w:rPr>
            </w:pPr>
            <w:r w:rsidRPr="007533B0">
              <w:rPr>
                <w:sz w:val="22"/>
                <w:szCs w:val="22"/>
              </w:rPr>
              <w:t>4454</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08A46C5E" w14:textId="44AE751A"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6DE076D" w14:textId="73CF2FB9"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ECF99B2" w14:textId="6E66BEC5"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D4804DF" w14:textId="76B1816D"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7EEFDC97" w14:textId="12BF282A"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52EE772E" w14:textId="4A748695"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15EEFF6" w14:textId="65F9BFEC" w:rsidR="007533B0" w:rsidRPr="007533B0" w:rsidRDefault="007533B0" w:rsidP="007533B0">
            <w:pPr>
              <w:jc w:val="center"/>
              <w:rPr>
                <w:sz w:val="22"/>
                <w:szCs w:val="22"/>
              </w:rPr>
            </w:pPr>
            <w:r w:rsidRPr="007533B0">
              <w:rPr>
                <w:sz w:val="22"/>
                <w:szCs w:val="22"/>
              </w:rPr>
              <w:t>4454</w:t>
            </w:r>
          </w:p>
        </w:tc>
      </w:tr>
      <w:tr w:rsidR="007533B0" w:rsidRPr="007533B0" w14:paraId="23417E79"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70BA36E1" w14:textId="5061BC8B" w:rsidR="007533B0" w:rsidRPr="007533B0" w:rsidRDefault="007533B0" w:rsidP="007533B0">
            <w:pPr>
              <w:jc w:val="center"/>
              <w:rPr>
                <w:sz w:val="22"/>
                <w:szCs w:val="22"/>
              </w:rPr>
            </w:pPr>
            <w:r w:rsidRPr="007533B0">
              <w:rPr>
                <w:sz w:val="22"/>
                <w:szCs w:val="22"/>
              </w:rPr>
              <w:t>1.40</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32D84396" w14:textId="0E122611" w:rsidR="007533B0" w:rsidRPr="007533B0" w:rsidRDefault="007533B0" w:rsidP="007533B0">
            <w:pPr>
              <w:rPr>
                <w:sz w:val="22"/>
                <w:szCs w:val="22"/>
              </w:rPr>
            </w:pPr>
            <w:r w:rsidRPr="007533B0">
              <w:rPr>
                <w:sz w:val="22"/>
                <w:szCs w:val="22"/>
              </w:rPr>
              <w:t>Реконструкция котельной д. Андрейшур с заменой 2-х существующих котлоагрегатов по 0,63 МВт на 3 котлоагрегата по 0,4 МВт</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2DA5900F" w14:textId="1AA82B85" w:rsidR="007533B0" w:rsidRPr="007533B0" w:rsidRDefault="007533B0" w:rsidP="007533B0">
            <w:pPr>
              <w:jc w:val="center"/>
              <w:rPr>
                <w:sz w:val="22"/>
                <w:szCs w:val="22"/>
              </w:rPr>
            </w:pPr>
            <w:r w:rsidRPr="007533B0">
              <w:rPr>
                <w:sz w:val="22"/>
                <w:szCs w:val="22"/>
              </w:rPr>
              <w:t>10393</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43945CA0" w14:textId="735BEC39"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DB2436A" w14:textId="30B4EBBF" w:rsidR="007533B0" w:rsidRPr="007533B0" w:rsidRDefault="007533B0" w:rsidP="007533B0">
            <w:pPr>
              <w:jc w:val="center"/>
              <w:rPr>
                <w:sz w:val="22"/>
                <w:szCs w:val="22"/>
              </w:rPr>
            </w:pPr>
            <w:r w:rsidRPr="007533B0">
              <w:rPr>
                <w:sz w:val="22"/>
                <w:szCs w:val="22"/>
              </w:rPr>
              <w:t>10393</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AD0F274" w14:textId="28824EB4"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CF227C8" w14:textId="2A121CF1"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60ECDCC0" w14:textId="13ED2351"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79DD9B52" w14:textId="0B70A522"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59C965E" w14:textId="7B7BC07F" w:rsidR="007533B0" w:rsidRPr="007533B0" w:rsidRDefault="007533B0" w:rsidP="007533B0">
            <w:pPr>
              <w:jc w:val="center"/>
              <w:rPr>
                <w:sz w:val="22"/>
                <w:szCs w:val="22"/>
              </w:rPr>
            </w:pPr>
          </w:p>
        </w:tc>
      </w:tr>
      <w:tr w:rsidR="007533B0" w:rsidRPr="007533B0" w14:paraId="1DA4E01B"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5D5DA7EC" w14:textId="609227BE" w:rsidR="007533B0" w:rsidRPr="007533B0" w:rsidRDefault="007533B0" w:rsidP="007533B0">
            <w:pPr>
              <w:jc w:val="center"/>
              <w:rPr>
                <w:sz w:val="22"/>
                <w:szCs w:val="22"/>
              </w:rPr>
            </w:pPr>
            <w:r w:rsidRPr="007533B0">
              <w:rPr>
                <w:sz w:val="22"/>
                <w:szCs w:val="22"/>
              </w:rPr>
              <w:t>1.41</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6CFFF574" w14:textId="300D692C" w:rsidR="007533B0" w:rsidRPr="007533B0" w:rsidRDefault="007533B0" w:rsidP="007533B0">
            <w:pPr>
              <w:rPr>
                <w:sz w:val="22"/>
                <w:szCs w:val="22"/>
              </w:rPr>
            </w:pPr>
            <w:r w:rsidRPr="007533B0">
              <w:rPr>
                <w:sz w:val="22"/>
                <w:szCs w:val="22"/>
              </w:rPr>
              <w:t>Строительство новой газовой теплогенераторной СДК д. Котегово мощностью 0,06 МВт взамен угольной котельной</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3278527C" w14:textId="1EAE252B" w:rsidR="007533B0" w:rsidRPr="007533B0" w:rsidRDefault="007533B0" w:rsidP="007533B0">
            <w:pPr>
              <w:jc w:val="center"/>
              <w:rPr>
                <w:sz w:val="22"/>
                <w:szCs w:val="22"/>
              </w:rPr>
            </w:pPr>
            <w:r w:rsidRPr="007533B0">
              <w:rPr>
                <w:sz w:val="22"/>
                <w:szCs w:val="22"/>
              </w:rPr>
              <w:t>1515</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4D0135E3" w14:textId="5594BC59"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27D334F" w14:textId="15DD6E1A" w:rsidR="007533B0" w:rsidRPr="007533B0" w:rsidRDefault="007533B0" w:rsidP="007533B0">
            <w:pPr>
              <w:jc w:val="center"/>
              <w:rPr>
                <w:sz w:val="22"/>
                <w:szCs w:val="22"/>
              </w:rPr>
            </w:pPr>
            <w:r w:rsidRPr="007533B0">
              <w:rPr>
                <w:sz w:val="22"/>
                <w:szCs w:val="22"/>
              </w:rPr>
              <w:t>1515</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826427A" w14:textId="460A980B"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ED127EC" w14:textId="1F77C58D"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48F56E43" w14:textId="50E266BF"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0A93DEE7" w14:textId="188C93E4"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5DB003C" w14:textId="641257E2" w:rsidR="007533B0" w:rsidRPr="007533B0" w:rsidRDefault="007533B0" w:rsidP="007533B0">
            <w:pPr>
              <w:jc w:val="center"/>
              <w:rPr>
                <w:sz w:val="22"/>
                <w:szCs w:val="22"/>
              </w:rPr>
            </w:pPr>
          </w:p>
        </w:tc>
      </w:tr>
      <w:tr w:rsidR="007533B0" w:rsidRPr="007533B0" w14:paraId="7EA7CCBE"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1210CD57" w14:textId="5C5BA10B" w:rsidR="007533B0" w:rsidRPr="007533B0" w:rsidRDefault="007533B0" w:rsidP="007533B0">
            <w:pPr>
              <w:jc w:val="center"/>
              <w:rPr>
                <w:sz w:val="22"/>
                <w:szCs w:val="22"/>
              </w:rPr>
            </w:pPr>
            <w:r w:rsidRPr="007533B0">
              <w:rPr>
                <w:sz w:val="22"/>
                <w:szCs w:val="22"/>
              </w:rPr>
              <w:t>1.42</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29A2509C" w14:textId="43B3FC74" w:rsidR="007533B0" w:rsidRPr="007533B0" w:rsidRDefault="007533B0" w:rsidP="007533B0">
            <w:pPr>
              <w:rPr>
                <w:sz w:val="22"/>
                <w:szCs w:val="22"/>
              </w:rPr>
            </w:pPr>
            <w:r w:rsidRPr="007533B0">
              <w:rPr>
                <w:sz w:val="22"/>
                <w:szCs w:val="22"/>
              </w:rPr>
              <w:t>Строительство новой газовой теплогенераторной СК д. Большой Унтем мощностью 0,06 МВт взамен угольной котельной</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52FB2785" w14:textId="2D54FF23" w:rsidR="007533B0" w:rsidRPr="007533B0" w:rsidRDefault="007533B0" w:rsidP="007533B0">
            <w:pPr>
              <w:jc w:val="center"/>
              <w:rPr>
                <w:sz w:val="22"/>
                <w:szCs w:val="22"/>
              </w:rPr>
            </w:pPr>
            <w:r w:rsidRPr="007533B0">
              <w:rPr>
                <w:sz w:val="22"/>
                <w:szCs w:val="22"/>
              </w:rPr>
              <w:t>800</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0827F1A9" w14:textId="2EC272F0"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F6E99C9" w14:textId="74C021FF"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10EB977" w14:textId="2CD6C053" w:rsidR="007533B0" w:rsidRPr="007533B0" w:rsidRDefault="007533B0" w:rsidP="007533B0">
            <w:pPr>
              <w:jc w:val="center"/>
              <w:rPr>
                <w:sz w:val="22"/>
                <w:szCs w:val="22"/>
              </w:rPr>
            </w:pPr>
            <w:r w:rsidRPr="007533B0">
              <w:rPr>
                <w:sz w:val="22"/>
                <w:szCs w:val="22"/>
              </w:rPr>
              <w:t>800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CEDF767" w14:textId="09E5386A"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1038F6D9" w14:textId="39B1E8E4"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7462A0CB" w14:textId="79403702"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6BF9445" w14:textId="2F8B532B" w:rsidR="007533B0" w:rsidRPr="007533B0" w:rsidRDefault="007533B0" w:rsidP="007533B0">
            <w:pPr>
              <w:jc w:val="center"/>
              <w:rPr>
                <w:sz w:val="22"/>
                <w:szCs w:val="22"/>
              </w:rPr>
            </w:pPr>
          </w:p>
        </w:tc>
      </w:tr>
      <w:tr w:rsidR="007533B0" w:rsidRPr="007533B0" w14:paraId="10FEC869"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1D92FEAC" w14:textId="28821563" w:rsidR="007533B0" w:rsidRPr="007533B0" w:rsidRDefault="007533B0" w:rsidP="007533B0">
            <w:pPr>
              <w:jc w:val="center"/>
              <w:rPr>
                <w:sz w:val="22"/>
                <w:szCs w:val="22"/>
              </w:rPr>
            </w:pPr>
            <w:r w:rsidRPr="007533B0">
              <w:rPr>
                <w:sz w:val="22"/>
                <w:szCs w:val="22"/>
              </w:rPr>
              <w:t>1.43</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2B40DD09" w14:textId="0EEDF696" w:rsidR="007533B0" w:rsidRPr="007533B0" w:rsidRDefault="007533B0" w:rsidP="007533B0">
            <w:pPr>
              <w:rPr>
                <w:sz w:val="22"/>
                <w:szCs w:val="22"/>
              </w:rPr>
            </w:pPr>
            <w:r w:rsidRPr="007533B0">
              <w:rPr>
                <w:sz w:val="22"/>
                <w:szCs w:val="22"/>
              </w:rPr>
              <w:t>Строительство новой газовой теплогенераторной ЦСКД с. Турецкое мощностью 0,100 МВт взамен угольной котельной</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726C5FDC" w14:textId="79695AAE" w:rsidR="007533B0" w:rsidRPr="007533B0" w:rsidRDefault="007533B0" w:rsidP="007533B0">
            <w:pPr>
              <w:jc w:val="center"/>
              <w:rPr>
                <w:sz w:val="22"/>
                <w:szCs w:val="22"/>
              </w:rPr>
            </w:pPr>
            <w:r w:rsidRPr="007533B0">
              <w:rPr>
                <w:sz w:val="22"/>
                <w:szCs w:val="22"/>
              </w:rPr>
              <w:t>800</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42A6609A" w14:textId="0F0273D0"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3D4BA28" w14:textId="6C21A835"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2F64B94" w14:textId="11E4D8AD" w:rsidR="007533B0" w:rsidRPr="007533B0" w:rsidRDefault="007533B0" w:rsidP="007533B0">
            <w:pPr>
              <w:jc w:val="center"/>
              <w:rPr>
                <w:sz w:val="22"/>
                <w:szCs w:val="22"/>
              </w:rPr>
            </w:pPr>
            <w:r w:rsidRPr="007533B0">
              <w:rPr>
                <w:sz w:val="22"/>
                <w:szCs w:val="22"/>
              </w:rPr>
              <w:t>800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DBE2557" w14:textId="623EFB8D"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52AB3366" w14:textId="25454BA2"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0CDFC41F" w14:textId="6E733F8B"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F739A98" w14:textId="5659B274" w:rsidR="007533B0" w:rsidRPr="007533B0" w:rsidRDefault="007533B0" w:rsidP="007533B0">
            <w:pPr>
              <w:jc w:val="center"/>
              <w:rPr>
                <w:sz w:val="22"/>
                <w:szCs w:val="22"/>
              </w:rPr>
            </w:pPr>
          </w:p>
        </w:tc>
      </w:tr>
      <w:tr w:rsidR="007533B0" w:rsidRPr="007533B0" w14:paraId="1DD7AC05"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06CD0E38" w14:textId="4906428E" w:rsidR="007533B0" w:rsidRPr="007533B0" w:rsidRDefault="007533B0" w:rsidP="007533B0">
            <w:pPr>
              <w:jc w:val="center"/>
              <w:rPr>
                <w:sz w:val="22"/>
                <w:szCs w:val="22"/>
              </w:rPr>
            </w:pPr>
            <w:r w:rsidRPr="007533B0">
              <w:rPr>
                <w:sz w:val="22"/>
                <w:szCs w:val="22"/>
              </w:rPr>
              <w:t>1.44</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03A740B5" w14:textId="62FBB07D" w:rsidR="007533B0" w:rsidRPr="007533B0" w:rsidRDefault="007533B0" w:rsidP="007533B0">
            <w:pPr>
              <w:rPr>
                <w:sz w:val="22"/>
                <w:szCs w:val="22"/>
              </w:rPr>
            </w:pPr>
            <w:r w:rsidRPr="007533B0">
              <w:rPr>
                <w:sz w:val="22"/>
                <w:szCs w:val="22"/>
              </w:rPr>
              <w:t>Строительство новой газовой теплогенераторной с. Турецкое (школа) мощностью 1,0 МВт взамен угольной котельной</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426A025F" w14:textId="12208240" w:rsidR="007533B0" w:rsidRPr="007533B0" w:rsidRDefault="007533B0" w:rsidP="007533B0">
            <w:pPr>
              <w:jc w:val="center"/>
              <w:rPr>
                <w:sz w:val="22"/>
                <w:szCs w:val="22"/>
              </w:rPr>
            </w:pPr>
            <w:r w:rsidRPr="007533B0">
              <w:rPr>
                <w:sz w:val="22"/>
                <w:szCs w:val="22"/>
              </w:rPr>
              <w:t>1200</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77E9CD33" w14:textId="4A1FE8D4"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F7223CC" w14:textId="4533DAF1"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8D43621" w14:textId="32008213" w:rsidR="007533B0" w:rsidRPr="007533B0" w:rsidRDefault="007533B0" w:rsidP="007533B0">
            <w:pPr>
              <w:jc w:val="center"/>
              <w:rPr>
                <w:sz w:val="22"/>
                <w:szCs w:val="22"/>
              </w:rPr>
            </w:pPr>
            <w:r w:rsidRPr="007533B0">
              <w:rPr>
                <w:sz w:val="22"/>
                <w:szCs w:val="22"/>
              </w:rPr>
              <w:t>1200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02D74D8" w14:textId="716325CA"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2AE848AE" w14:textId="03ADB936"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2C38F642" w14:textId="3AA705CA"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04BFA8D" w14:textId="3495E090" w:rsidR="007533B0" w:rsidRPr="007533B0" w:rsidRDefault="007533B0" w:rsidP="007533B0">
            <w:pPr>
              <w:jc w:val="center"/>
              <w:rPr>
                <w:sz w:val="22"/>
                <w:szCs w:val="22"/>
              </w:rPr>
            </w:pPr>
          </w:p>
        </w:tc>
      </w:tr>
      <w:tr w:rsidR="007533B0" w:rsidRPr="007533B0" w14:paraId="18753194"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4A6642A7" w14:textId="2D636F1C" w:rsidR="007533B0" w:rsidRPr="007533B0" w:rsidRDefault="007533B0" w:rsidP="007533B0">
            <w:pPr>
              <w:jc w:val="center"/>
              <w:rPr>
                <w:sz w:val="22"/>
                <w:szCs w:val="22"/>
              </w:rPr>
            </w:pPr>
            <w:r w:rsidRPr="007533B0">
              <w:rPr>
                <w:sz w:val="22"/>
                <w:szCs w:val="22"/>
              </w:rPr>
              <w:t>1.45</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5017D63C" w14:textId="7E0B57F2" w:rsidR="007533B0" w:rsidRPr="007533B0" w:rsidRDefault="007533B0" w:rsidP="007533B0">
            <w:pPr>
              <w:rPr>
                <w:sz w:val="22"/>
                <w:szCs w:val="22"/>
              </w:rPr>
            </w:pPr>
            <w:r w:rsidRPr="007533B0">
              <w:rPr>
                <w:sz w:val="22"/>
                <w:szCs w:val="22"/>
              </w:rPr>
              <w:t>Строительство новой газовой теплогенераторной с. Балезино (школа) установленной мощностью 0,05 МВт (0,0430 Гкал/ч) взамен угольной котельной</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3D82A645" w14:textId="25EE1551" w:rsidR="007533B0" w:rsidRPr="007533B0" w:rsidRDefault="007533B0" w:rsidP="007533B0">
            <w:pPr>
              <w:jc w:val="center"/>
              <w:rPr>
                <w:sz w:val="22"/>
                <w:szCs w:val="22"/>
              </w:rPr>
            </w:pPr>
            <w:r w:rsidRPr="007533B0">
              <w:rPr>
                <w:sz w:val="22"/>
                <w:szCs w:val="22"/>
              </w:rPr>
              <w:t>1172</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5831832D" w14:textId="74D4C768"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E823494" w14:textId="21F2CB7B"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4280CCC" w14:textId="67EA065B" w:rsidR="007533B0" w:rsidRPr="007533B0" w:rsidRDefault="007533B0" w:rsidP="007533B0">
            <w:pPr>
              <w:jc w:val="center"/>
              <w:rPr>
                <w:sz w:val="22"/>
                <w:szCs w:val="22"/>
              </w:rPr>
            </w:pPr>
            <w:r w:rsidRPr="007533B0">
              <w:rPr>
                <w:sz w:val="22"/>
                <w:szCs w:val="22"/>
              </w:rPr>
              <w:t>1172</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F7FD1D6" w14:textId="7A74FA55"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15A1F5E2" w14:textId="74B4881C"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01628B63" w14:textId="4CD6967A"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C8A15DA" w14:textId="5F57AD58" w:rsidR="007533B0" w:rsidRPr="007533B0" w:rsidRDefault="007533B0" w:rsidP="007533B0">
            <w:pPr>
              <w:jc w:val="center"/>
              <w:rPr>
                <w:sz w:val="22"/>
                <w:szCs w:val="22"/>
              </w:rPr>
            </w:pPr>
          </w:p>
        </w:tc>
      </w:tr>
      <w:tr w:rsidR="007533B0" w:rsidRPr="007533B0" w14:paraId="5A65489F"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728F7D32" w14:textId="756614A5" w:rsidR="007533B0" w:rsidRPr="007533B0" w:rsidRDefault="007533B0" w:rsidP="007533B0">
            <w:pPr>
              <w:jc w:val="center"/>
              <w:rPr>
                <w:sz w:val="22"/>
                <w:szCs w:val="22"/>
              </w:rPr>
            </w:pPr>
            <w:r w:rsidRPr="007533B0">
              <w:rPr>
                <w:sz w:val="22"/>
                <w:szCs w:val="22"/>
              </w:rPr>
              <w:lastRenderedPageBreak/>
              <w:t>1.46</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05C2DE14" w14:textId="66FE4A45" w:rsidR="007533B0" w:rsidRPr="007533B0" w:rsidRDefault="007533B0" w:rsidP="007533B0">
            <w:pPr>
              <w:rPr>
                <w:sz w:val="22"/>
                <w:szCs w:val="22"/>
              </w:rPr>
            </w:pPr>
            <w:r w:rsidRPr="007533B0">
              <w:rPr>
                <w:sz w:val="22"/>
                <w:szCs w:val="22"/>
              </w:rPr>
              <w:t>Строительство новой газовой БМК с. Балезино (школа-интернат) установленной мощностью 0,6 МВт (0,516 Гкал/ч) взамен существующей угольной котельной</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1FCE62EF" w14:textId="0DF87668" w:rsidR="007533B0" w:rsidRPr="007533B0" w:rsidRDefault="007533B0" w:rsidP="007533B0">
            <w:pPr>
              <w:jc w:val="center"/>
              <w:rPr>
                <w:sz w:val="22"/>
                <w:szCs w:val="22"/>
              </w:rPr>
            </w:pPr>
            <w:r w:rsidRPr="007533B0">
              <w:rPr>
                <w:sz w:val="22"/>
                <w:szCs w:val="22"/>
              </w:rPr>
              <w:t>7576</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4BB6311B" w14:textId="41A1FFCE"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786C12F" w14:textId="7EDF5ED2"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7AE02E2" w14:textId="5A458816"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9B19DFF" w14:textId="0BCF6C32" w:rsidR="007533B0" w:rsidRPr="007533B0" w:rsidRDefault="007533B0" w:rsidP="007533B0">
            <w:pPr>
              <w:jc w:val="center"/>
              <w:rPr>
                <w:sz w:val="22"/>
                <w:szCs w:val="22"/>
              </w:rPr>
            </w:pPr>
            <w:r w:rsidRPr="007533B0">
              <w:rPr>
                <w:sz w:val="22"/>
                <w:szCs w:val="22"/>
              </w:rPr>
              <w:t>7576</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5E073041" w14:textId="3882A01D"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54D307AD" w14:textId="06455680"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EDA5E6D" w14:textId="2D14176F" w:rsidR="007533B0" w:rsidRPr="007533B0" w:rsidRDefault="007533B0" w:rsidP="007533B0">
            <w:pPr>
              <w:jc w:val="center"/>
              <w:rPr>
                <w:sz w:val="22"/>
                <w:szCs w:val="22"/>
              </w:rPr>
            </w:pPr>
          </w:p>
        </w:tc>
      </w:tr>
      <w:tr w:rsidR="007533B0" w:rsidRPr="007533B0" w14:paraId="18CB34F0"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52B243B8" w14:textId="30EF2C80" w:rsidR="007533B0" w:rsidRPr="007533B0" w:rsidRDefault="007533B0" w:rsidP="007533B0">
            <w:pPr>
              <w:jc w:val="center"/>
              <w:rPr>
                <w:sz w:val="22"/>
                <w:szCs w:val="22"/>
              </w:rPr>
            </w:pPr>
            <w:r w:rsidRPr="007533B0">
              <w:rPr>
                <w:sz w:val="22"/>
                <w:szCs w:val="22"/>
              </w:rPr>
              <w:t>1.47</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1BDCD1EC" w14:textId="3CEF548F" w:rsidR="007533B0" w:rsidRPr="007533B0" w:rsidRDefault="007533B0" w:rsidP="007533B0">
            <w:pPr>
              <w:rPr>
                <w:sz w:val="22"/>
                <w:szCs w:val="22"/>
              </w:rPr>
            </w:pPr>
            <w:r w:rsidRPr="007533B0">
              <w:rPr>
                <w:sz w:val="22"/>
                <w:szCs w:val="22"/>
              </w:rPr>
              <w:t xml:space="preserve">Реконструкция котельной с. Сергино с заменой 2-х существующих котлоагрегатов по 0,63 МВт на 2 пеллетных котлоагрегата по 0,63 МВт </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016E09AE" w14:textId="64639D80" w:rsidR="007533B0" w:rsidRPr="007533B0" w:rsidRDefault="007533B0" w:rsidP="007533B0">
            <w:pPr>
              <w:jc w:val="center"/>
              <w:rPr>
                <w:sz w:val="22"/>
                <w:szCs w:val="22"/>
              </w:rPr>
            </w:pPr>
            <w:r w:rsidRPr="007533B0">
              <w:rPr>
                <w:sz w:val="22"/>
                <w:szCs w:val="22"/>
              </w:rPr>
              <w:t>20116</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7575FB80" w14:textId="76D3DA3B"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A3E4C8B" w14:textId="386812A1"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30B5D37" w14:textId="0B9F7472"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603F652" w14:textId="7F42F79A"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110DA4D9" w14:textId="4721C602"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5379D273" w14:textId="75B60654"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38B79C5" w14:textId="0F0B528F" w:rsidR="007533B0" w:rsidRPr="007533B0" w:rsidRDefault="007533B0" w:rsidP="007533B0">
            <w:pPr>
              <w:jc w:val="center"/>
              <w:rPr>
                <w:sz w:val="22"/>
                <w:szCs w:val="22"/>
              </w:rPr>
            </w:pPr>
            <w:r w:rsidRPr="007533B0">
              <w:rPr>
                <w:sz w:val="22"/>
                <w:szCs w:val="22"/>
              </w:rPr>
              <w:t>20116</w:t>
            </w:r>
          </w:p>
        </w:tc>
      </w:tr>
      <w:tr w:rsidR="007533B0" w:rsidRPr="007533B0" w14:paraId="082C8FDD"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624B45BF" w14:textId="698EE74A" w:rsidR="007533B0" w:rsidRPr="007533B0" w:rsidRDefault="007533B0" w:rsidP="007533B0">
            <w:pPr>
              <w:jc w:val="center"/>
              <w:rPr>
                <w:sz w:val="22"/>
                <w:szCs w:val="22"/>
              </w:rPr>
            </w:pPr>
            <w:r w:rsidRPr="007533B0">
              <w:rPr>
                <w:sz w:val="22"/>
                <w:szCs w:val="22"/>
              </w:rPr>
              <w:t>1.48</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7CBF8D38" w14:textId="1C5119B2" w:rsidR="007533B0" w:rsidRPr="007533B0" w:rsidRDefault="007533B0" w:rsidP="007533B0">
            <w:pPr>
              <w:rPr>
                <w:sz w:val="22"/>
                <w:szCs w:val="22"/>
              </w:rPr>
            </w:pPr>
            <w:r w:rsidRPr="007533B0">
              <w:rPr>
                <w:sz w:val="22"/>
                <w:szCs w:val="22"/>
              </w:rPr>
              <w:t>Строительством новой газовой теплогенераторной СДК д. Орсово</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5B999F91" w14:textId="6091895F" w:rsidR="007533B0" w:rsidRPr="007533B0" w:rsidRDefault="007533B0" w:rsidP="007533B0">
            <w:pPr>
              <w:jc w:val="center"/>
              <w:rPr>
                <w:sz w:val="22"/>
                <w:szCs w:val="22"/>
              </w:rPr>
            </w:pPr>
            <w:r w:rsidRPr="007533B0">
              <w:rPr>
                <w:sz w:val="22"/>
                <w:szCs w:val="22"/>
              </w:rPr>
              <w:t>727</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2F8B7231" w14:textId="631DA8EB"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3A88697" w14:textId="03E62880"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33FF897" w14:textId="2FAC63E8"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830995E" w14:textId="773E7220" w:rsidR="007533B0" w:rsidRPr="007533B0" w:rsidRDefault="007533B0" w:rsidP="007533B0">
            <w:pPr>
              <w:jc w:val="center"/>
              <w:rPr>
                <w:sz w:val="22"/>
                <w:szCs w:val="22"/>
              </w:rPr>
            </w:pPr>
            <w:r w:rsidRPr="007533B0">
              <w:rPr>
                <w:sz w:val="22"/>
                <w:szCs w:val="22"/>
              </w:rPr>
              <w:t>727</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4B785CD3" w14:textId="038197F9"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638DF4E6" w14:textId="1DAFD306"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7F90B1F" w14:textId="7D3F3D0E" w:rsidR="007533B0" w:rsidRPr="007533B0" w:rsidRDefault="007533B0" w:rsidP="007533B0">
            <w:pPr>
              <w:jc w:val="center"/>
              <w:rPr>
                <w:sz w:val="22"/>
                <w:szCs w:val="22"/>
              </w:rPr>
            </w:pPr>
          </w:p>
        </w:tc>
      </w:tr>
      <w:tr w:rsidR="007533B0" w:rsidRPr="007533B0" w14:paraId="291243FF"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4C086102" w14:textId="11774557" w:rsidR="007533B0" w:rsidRPr="007533B0" w:rsidRDefault="007533B0" w:rsidP="007533B0">
            <w:pPr>
              <w:jc w:val="center"/>
              <w:rPr>
                <w:sz w:val="22"/>
                <w:szCs w:val="22"/>
              </w:rPr>
            </w:pPr>
            <w:r w:rsidRPr="007533B0">
              <w:rPr>
                <w:sz w:val="22"/>
                <w:szCs w:val="22"/>
              </w:rPr>
              <w:t>1.49</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787E64B0" w14:textId="7F0B2EF6" w:rsidR="007533B0" w:rsidRPr="007533B0" w:rsidRDefault="007533B0" w:rsidP="007533B0">
            <w:pPr>
              <w:rPr>
                <w:sz w:val="22"/>
                <w:szCs w:val="22"/>
              </w:rPr>
            </w:pPr>
            <w:r w:rsidRPr="007533B0">
              <w:rPr>
                <w:sz w:val="22"/>
                <w:szCs w:val="22"/>
              </w:rPr>
              <w:t>Строительством новой газовой теплогенераторной СДК с. Нововолково</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23E9A169" w14:textId="481DAC1F" w:rsidR="007533B0" w:rsidRPr="007533B0" w:rsidRDefault="007533B0" w:rsidP="007533B0">
            <w:pPr>
              <w:jc w:val="center"/>
              <w:rPr>
                <w:sz w:val="22"/>
                <w:szCs w:val="22"/>
              </w:rPr>
            </w:pPr>
            <w:r w:rsidRPr="007533B0">
              <w:rPr>
                <w:sz w:val="22"/>
                <w:szCs w:val="22"/>
              </w:rPr>
              <w:t>800</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54E1FB28" w14:textId="7E1644E8"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C6D0857" w14:textId="375E7E2E"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DE5F780" w14:textId="3F1B74F7"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A54DA1D" w14:textId="66853794" w:rsidR="007533B0" w:rsidRPr="007533B0" w:rsidRDefault="007533B0" w:rsidP="007533B0">
            <w:pPr>
              <w:jc w:val="center"/>
              <w:rPr>
                <w:sz w:val="22"/>
                <w:szCs w:val="22"/>
              </w:rPr>
            </w:pPr>
            <w:r w:rsidRPr="007533B0">
              <w:rPr>
                <w:sz w:val="22"/>
                <w:szCs w:val="22"/>
              </w:rPr>
              <w:t>800</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24408B0A" w14:textId="1B6301CC"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5B22C5E3" w14:textId="4048AF53"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00E8BB3" w14:textId="3F7AD02E" w:rsidR="007533B0" w:rsidRPr="007533B0" w:rsidRDefault="007533B0" w:rsidP="007533B0">
            <w:pPr>
              <w:jc w:val="center"/>
              <w:rPr>
                <w:sz w:val="22"/>
                <w:szCs w:val="22"/>
              </w:rPr>
            </w:pPr>
          </w:p>
        </w:tc>
      </w:tr>
      <w:tr w:rsidR="007533B0" w:rsidRPr="007533B0" w14:paraId="3DD52F42" w14:textId="77777777" w:rsidTr="00DE07C3">
        <w:trPr>
          <w:gridAfter w:val="1"/>
          <w:wAfter w:w="6" w:type="pct"/>
          <w:cantSplit/>
        </w:trPr>
        <w:tc>
          <w:tcPr>
            <w:tcW w:w="208" w:type="pct"/>
            <w:shd w:val="clear" w:color="000000" w:fill="FFFFFF"/>
            <w:vAlign w:val="center"/>
          </w:tcPr>
          <w:p w14:paraId="0D48E446" w14:textId="006C28A0" w:rsidR="007533B0" w:rsidRPr="007533B0" w:rsidRDefault="007533B0" w:rsidP="007533B0">
            <w:pPr>
              <w:jc w:val="center"/>
              <w:rPr>
                <w:sz w:val="22"/>
                <w:szCs w:val="22"/>
              </w:rPr>
            </w:pPr>
            <w:r w:rsidRPr="007533B0">
              <w:rPr>
                <w:b/>
                <w:sz w:val="22"/>
                <w:szCs w:val="22"/>
              </w:rPr>
              <w:t>2.</w:t>
            </w:r>
          </w:p>
        </w:tc>
        <w:tc>
          <w:tcPr>
            <w:tcW w:w="4786" w:type="pct"/>
            <w:gridSpan w:val="9"/>
            <w:shd w:val="clear" w:color="000000" w:fill="FFFFFF"/>
            <w:vAlign w:val="center"/>
          </w:tcPr>
          <w:p w14:paraId="406A01D5" w14:textId="02F17CEA" w:rsidR="007533B0" w:rsidRPr="007533B0" w:rsidRDefault="007533B0" w:rsidP="007533B0">
            <w:pPr>
              <w:jc w:val="center"/>
              <w:rPr>
                <w:b/>
                <w:sz w:val="22"/>
                <w:szCs w:val="22"/>
              </w:rPr>
            </w:pPr>
            <w:r w:rsidRPr="007533B0">
              <w:rPr>
                <w:b/>
                <w:sz w:val="22"/>
                <w:szCs w:val="22"/>
              </w:rPr>
              <w:t>Строительство, реконструкция, техническому перевооружению и (или) модернизации тепловых сетей и сооружений на них</w:t>
            </w:r>
          </w:p>
        </w:tc>
      </w:tr>
      <w:tr w:rsidR="007533B0" w:rsidRPr="007533B0" w14:paraId="794D550B" w14:textId="77777777" w:rsidTr="00DE07C3">
        <w:trPr>
          <w:cantSplit/>
        </w:trPr>
        <w:tc>
          <w:tcPr>
            <w:tcW w:w="208" w:type="pct"/>
            <w:shd w:val="clear" w:color="000000" w:fill="FFFFFF"/>
            <w:vAlign w:val="center"/>
          </w:tcPr>
          <w:p w14:paraId="018CA006" w14:textId="6DCB63D1" w:rsidR="007533B0" w:rsidRPr="007533B0" w:rsidRDefault="007533B0" w:rsidP="007533B0">
            <w:pPr>
              <w:jc w:val="center"/>
              <w:rPr>
                <w:sz w:val="22"/>
                <w:szCs w:val="22"/>
              </w:rPr>
            </w:pPr>
            <w:r w:rsidRPr="007533B0">
              <w:rPr>
                <w:sz w:val="22"/>
                <w:szCs w:val="22"/>
              </w:rPr>
              <w:t>2.1</w:t>
            </w:r>
          </w:p>
        </w:tc>
        <w:tc>
          <w:tcPr>
            <w:tcW w:w="2217" w:type="pct"/>
            <w:shd w:val="clear" w:color="000000" w:fill="FFFFFF"/>
            <w:vAlign w:val="center"/>
          </w:tcPr>
          <w:p w14:paraId="0AE3B6A9" w14:textId="09AF9F4D" w:rsidR="007533B0" w:rsidRPr="007533B0" w:rsidRDefault="007533B0" w:rsidP="007533B0">
            <w:pPr>
              <w:rPr>
                <w:sz w:val="22"/>
                <w:szCs w:val="22"/>
              </w:rPr>
            </w:pPr>
            <w:r w:rsidRPr="007533B0">
              <w:rPr>
                <w:sz w:val="22"/>
                <w:szCs w:val="22"/>
              </w:rPr>
              <w:t>техперевооружение трех ЦТП системы теплоснабжения от котельной №1 (п.Балезино, ул. Красноармейская, 1) с заменой основного и вспомогательного оборудования</w:t>
            </w:r>
          </w:p>
        </w:tc>
        <w:tc>
          <w:tcPr>
            <w:tcW w:w="338" w:type="pct"/>
            <w:tcBorders>
              <w:top w:val="single" w:sz="4" w:space="0" w:color="auto"/>
              <w:left w:val="nil"/>
              <w:bottom w:val="single" w:sz="4" w:space="0" w:color="auto"/>
              <w:right w:val="single" w:sz="4" w:space="0" w:color="auto"/>
            </w:tcBorders>
            <w:shd w:val="clear" w:color="000000" w:fill="FFFFFF"/>
            <w:vAlign w:val="center"/>
          </w:tcPr>
          <w:p w14:paraId="5CE338E0" w14:textId="2B0C8216" w:rsidR="007533B0" w:rsidRPr="007533B0" w:rsidRDefault="007533B0" w:rsidP="007533B0">
            <w:pPr>
              <w:jc w:val="center"/>
              <w:rPr>
                <w:sz w:val="22"/>
                <w:szCs w:val="22"/>
              </w:rPr>
            </w:pPr>
            <w:r w:rsidRPr="007533B0">
              <w:rPr>
                <w:sz w:val="22"/>
                <w:szCs w:val="22"/>
              </w:rPr>
              <w:t>51273</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1409D9A8" w14:textId="5C045C22"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8EFCFF5" w14:textId="0CFFB987" w:rsidR="007533B0" w:rsidRPr="007533B0" w:rsidRDefault="007533B0" w:rsidP="007533B0">
            <w:pPr>
              <w:jc w:val="center"/>
              <w:rPr>
                <w:sz w:val="22"/>
                <w:szCs w:val="22"/>
              </w:rPr>
            </w:pPr>
            <w:r w:rsidRPr="007533B0">
              <w:rPr>
                <w:sz w:val="22"/>
                <w:szCs w:val="22"/>
              </w:rPr>
              <w:t>51273</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309C040" w14:textId="72325059"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8210D5A" w14:textId="6F92EA45"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1709EEB9" w14:textId="2F6923E6"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7317DC16" w14:textId="7DFB5E9A"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56330A0" w14:textId="00595415" w:rsidR="007533B0" w:rsidRPr="007533B0" w:rsidRDefault="007533B0" w:rsidP="007533B0">
            <w:pPr>
              <w:jc w:val="center"/>
              <w:rPr>
                <w:sz w:val="22"/>
                <w:szCs w:val="22"/>
              </w:rPr>
            </w:pPr>
          </w:p>
        </w:tc>
      </w:tr>
      <w:tr w:rsidR="007533B0" w:rsidRPr="007533B0" w14:paraId="531A1271" w14:textId="77777777" w:rsidTr="00DE07C3">
        <w:trPr>
          <w:cantSplit/>
        </w:trPr>
        <w:tc>
          <w:tcPr>
            <w:tcW w:w="208" w:type="pct"/>
            <w:shd w:val="clear" w:color="000000" w:fill="FFFFFF"/>
            <w:vAlign w:val="center"/>
          </w:tcPr>
          <w:p w14:paraId="141DF4C6" w14:textId="2D9D2955" w:rsidR="007533B0" w:rsidRPr="007533B0" w:rsidRDefault="007533B0" w:rsidP="007533B0">
            <w:pPr>
              <w:jc w:val="center"/>
              <w:rPr>
                <w:sz w:val="22"/>
                <w:szCs w:val="22"/>
              </w:rPr>
            </w:pPr>
            <w:r w:rsidRPr="007533B0">
              <w:rPr>
                <w:sz w:val="22"/>
                <w:szCs w:val="22"/>
              </w:rPr>
              <w:t>2.2</w:t>
            </w:r>
          </w:p>
        </w:tc>
        <w:tc>
          <w:tcPr>
            <w:tcW w:w="2217" w:type="pct"/>
            <w:shd w:val="clear" w:color="000000" w:fill="FFFFFF"/>
            <w:vAlign w:val="center"/>
          </w:tcPr>
          <w:p w14:paraId="5C43FBD6" w14:textId="312EE2F7" w:rsidR="007533B0" w:rsidRPr="007533B0" w:rsidRDefault="007533B0" w:rsidP="007533B0">
            <w:pPr>
              <w:autoSpaceDE w:val="0"/>
              <w:autoSpaceDN w:val="0"/>
              <w:adjustRightInd w:val="0"/>
              <w:jc w:val="left"/>
              <w:rPr>
                <w:sz w:val="22"/>
                <w:szCs w:val="22"/>
              </w:rPr>
            </w:pPr>
            <w:r w:rsidRPr="007533B0">
              <w:rPr>
                <w:sz w:val="22"/>
                <w:szCs w:val="22"/>
              </w:rPr>
              <w:t>Строительство участка тепловой сети для подключения потребителей (МКД, Qподкл = 0,3642 Гкал/ч) к тепловым сетям Котельной №3 (</w:t>
            </w:r>
            <w:r w:rsidRPr="007533B0">
              <w:rPr>
                <w:rFonts w:ascii="Times New Roman CYR" w:eastAsia="Calibri" w:hAnsi="Times New Roman CYR" w:cs="Times New Roman CYR"/>
                <w:color w:val="000000"/>
                <w:sz w:val="22"/>
                <w:szCs w:val="22"/>
              </w:rPr>
              <w:t>п.Балезино, ул. Льнозаводская, 1</w:t>
            </w:r>
            <w:r w:rsidRPr="007533B0">
              <w:rPr>
                <w:sz w:val="22"/>
                <w:szCs w:val="22"/>
              </w:rPr>
              <w:t>)</w:t>
            </w:r>
          </w:p>
        </w:tc>
        <w:tc>
          <w:tcPr>
            <w:tcW w:w="338" w:type="pct"/>
            <w:tcBorders>
              <w:top w:val="single" w:sz="4" w:space="0" w:color="auto"/>
              <w:left w:val="nil"/>
              <w:bottom w:val="single" w:sz="4" w:space="0" w:color="auto"/>
              <w:right w:val="single" w:sz="4" w:space="0" w:color="auto"/>
            </w:tcBorders>
            <w:shd w:val="clear" w:color="000000" w:fill="FFFFFF"/>
            <w:vAlign w:val="center"/>
          </w:tcPr>
          <w:p w14:paraId="37212B84" w14:textId="19E75FC2" w:rsidR="007533B0" w:rsidRPr="007533B0" w:rsidRDefault="007533B0" w:rsidP="007533B0">
            <w:pPr>
              <w:jc w:val="center"/>
              <w:rPr>
                <w:sz w:val="22"/>
                <w:szCs w:val="22"/>
              </w:rPr>
            </w:pPr>
            <w:r w:rsidRPr="007533B0">
              <w:rPr>
                <w:sz w:val="22"/>
                <w:szCs w:val="22"/>
              </w:rPr>
              <w:t>736</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0E8F3A94" w14:textId="77777777"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7C6E827" w14:textId="242A0DBC" w:rsidR="007533B0" w:rsidRPr="007533B0" w:rsidRDefault="007533B0" w:rsidP="007533B0">
            <w:pPr>
              <w:jc w:val="center"/>
              <w:rPr>
                <w:sz w:val="22"/>
                <w:szCs w:val="22"/>
              </w:rPr>
            </w:pPr>
            <w:r w:rsidRPr="007533B0">
              <w:rPr>
                <w:sz w:val="22"/>
                <w:szCs w:val="22"/>
              </w:rPr>
              <w:t>736</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4C4F657" w14:textId="77777777"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32B16BC" w14:textId="77777777"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07140DCE" w14:textId="77777777"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276253B5" w14:textId="77777777"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231FF41" w14:textId="77777777" w:rsidR="007533B0" w:rsidRPr="007533B0" w:rsidRDefault="007533B0" w:rsidP="007533B0">
            <w:pPr>
              <w:jc w:val="center"/>
              <w:rPr>
                <w:sz w:val="22"/>
                <w:szCs w:val="22"/>
              </w:rPr>
            </w:pPr>
          </w:p>
        </w:tc>
      </w:tr>
      <w:tr w:rsidR="007533B0" w:rsidRPr="007533B0" w14:paraId="3B0A7947" w14:textId="77777777" w:rsidTr="00DE07C3">
        <w:trPr>
          <w:cantSplit/>
        </w:trPr>
        <w:tc>
          <w:tcPr>
            <w:tcW w:w="208" w:type="pct"/>
            <w:shd w:val="clear" w:color="000000" w:fill="FFFFFF"/>
            <w:vAlign w:val="center"/>
          </w:tcPr>
          <w:p w14:paraId="1DCE425B" w14:textId="01477009" w:rsidR="007533B0" w:rsidRPr="007533B0" w:rsidRDefault="007533B0" w:rsidP="007533B0">
            <w:pPr>
              <w:jc w:val="center"/>
              <w:rPr>
                <w:sz w:val="22"/>
                <w:szCs w:val="22"/>
              </w:rPr>
            </w:pPr>
            <w:r w:rsidRPr="007533B0">
              <w:rPr>
                <w:sz w:val="22"/>
                <w:szCs w:val="22"/>
              </w:rPr>
              <w:t>2.3</w:t>
            </w:r>
          </w:p>
        </w:tc>
        <w:tc>
          <w:tcPr>
            <w:tcW w:w="2217" w:type="pct"/>
            <w:shd w:val="clear" w:color="000000" w:fill="FFFFFF"/>
            <w:vAlign w:val="center"/>
          </w:tcPr>
          <w:p w14:paraId="0CD463B8" w14:textId="7C0AF210" w:rsidR="007533B0" w:rsidRPr="007533B0" w:rsidRDefault="007533B0" w:rsidP="007533B0">
            <w:pPr>
              <w:rPr>
                <w:sz w:val="22"/>
                <w:szCs w:val="22"/>
              </w:rPr>
            </w:pPr>
            <w:r w:rsidRPr="007533B0">
              <w:rPr>
                <w:sz w:val="22"/>
                <w:szCs w:val="22"/>
              </w:rPr>
              <w:t>Строительство участка тепловой сети для подключения потребителей (школа, Qподкл = 0,8800 Гкал/ч) к тепловым сетям Котельной №4 (</w:t>
            </w:r>
            <w:r w:rsidRPr="007533B0">
              <w:rPr>
                <w:rFonts w:ascii="Times New Roman CYR" w:eastAsia="Calibri" w:hAnsi="Times New Roman CYR" w:cs="Times New Roman CYR"/>
                <w:color w:val="000000"/>
                <w:sz w:val="22"/>
                <w:szCs w:val="22"/>
              </w:rPr>
              <w:t>п.Балезино, ул. Октябрьская, 2</w:t>
            </w:r>
            <w:r w:rsidRPr="007533B0">
              <w:rPr>
                <w:sz w:val="22"/>
                <w:szCs w:val="22"/>
              </w:rPr>
              <w:t>)</w:t>
            </w:r>
          </w:p>
        </w:tc>
        <w:tc>
          <w:tcPr>
            <w:tcW w:w="338" w:type="pct"/>
            <w:tcBorders>
              <w:top w:val="single" w:sz="4" w:space="0" w:color="auto"/>
              <w:left w:val="nil"/>
              <w:bottom w:val="single" w:sz="4" w:space="0" w:color="auto"/>
              <w:right w:val="single" w:sz="4" w:space="0" w:color="auto"/>
            </w:tcBorders>
            <w:shd w:val="clear" w:color="000000" w:fill="FFFFFF"/>
            <w:vAlign w:val="center"/>
          </w:tcPr>
          <w:p w14:paraId="4B024855" w14:textId="5C51602E" w:rsidR="007533B0" w:rsidRPr="007533B0" w:rsidRDefault="007533B0" w:rsidP="007533B0">
            <w:pPr>
              <w:jc w:val="center"/>
              <w:rPr>
                <w:sz w:val="22"/>
                <w:szCs w:val="22"/>
              </w:rPr>
            </w:pPr>
            <w:r w:rsidRPr="007533B0">
              <w:rPr>
                <w:sz w:val="22"/>
                <w:szCs w:val="22"/>
              </w:rPr>
              <w:t>5592</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319DD174" w14:textId="77777777"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E790A30" w14:textId="313D0F8B" w:rsidR="007533B0" w:rsidRPr="007533B0" w:rsidRDefault="007533B0" w:rsidP="007533B0">
            <w:pPr>
              <w:jc w:val="center"/>
              <w:rPr>
                <w:sz w:val="22"/>
                <w:szCs w:val="22"/>
              </w:rPr>
            </w:pPr>
            <w:r w:rsidRPr="007533B0">
              <w:rPr>
                <w:sz w:val="22"/>
                <w:szCs w:val="22"/>
              </w:rPr>
              <w:t>5592</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4888C02" w14:textId="77777777"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57007E3" w14:textId="77777777"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05EB5D2B" w14:textId="77777777"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3161FBF6" w14:textId="77777777"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70BCED5" w14:textId="77777777" w:rsidR="007533B0" w:rsidRPr="007533B0" w:rsidRDefault="007533B0" w:rsidP="007533B0">
            <w:pPr>
              <w:jc w:val="center"/>
              <w:rPr>
                <w:sz w:val="22"/>
                <w:szCs w:val="22"/>
              </w:rPr>
            </w:pPr>
          </w:p>
        </w:tc>
      </w:tr>
      <w:tr w:rsidR="007533B0" w:rsidRPr="007533B0" w14:paraId="63A32A02" w14:textId="77777777" w:rsidTr="00DE07C3">
        <w:trPr>
          <w:cantSplit/>
        </w:trPr>
        <w:tc>
          <w:tcPr>
            <w:tcW w:w="208" w:type="pct"/>
            <w:shd w:val="clear" w:color="000000" w:fill="FFFFFF"/>
            <w:vAlign w:val="center"/>
          </w:tcPr>
          <w:p w14:paraId="4B75601E" w14:textId="247CC9D1" w:rsidR="007533B0" w:rsidRPr="007533B0" w:rsidRDefault="007533B0" w:rsidP="007533B0">
            <w:pPr>
              <w:jc w:val="center"/>
              <w:rPr>
                <w:sz w:val="22"/>
                <w:szCs w:val="22"/>
              </w:rPr>
            </w:pPr>
            <w:r w:rsidRPr="007533B0">
              <w:rPr>
                <w:sz w:val="22"/>
                <w:szCs w:val="22"/>
              </w:rPr>
              <w:t>2.4</w:t>
            </w:r>
          </w:p>
        </w:tc>
        <w:tc>
          <w:tcPr>
            <w:tcW w:w="2217" w:type="pct"/>
            <w:shd w:val="clear" w:color="000000" w:fill="FFFFFF"/>
            <w:vAlign w:val="center"/>
          </w:tcPr>
          <w:p w14:paraId="70F52AE0" w14:textId="35CC87EE" w:rsidR="007533B0" w:rsidRPr="007533B0" w:rsidRDefault="007533B0" w:rsidP="007533B0">
            <w:pPr>
              <w:rPr>
                <w:sz w:val="22"/>
                <w:szCs w:val="22"/>
              </w:rPr>
            </w:pPr>
            <w:r w:rsidRPr="007533B0">
              <w:rPr>
                <w:sz w:val="22"/>
                <w:szCs w:val="22"/>
              </w:rPr>
              <w:t>Строительство участка тепловой сети для подключения потребителей (МКД, Qподкл = 0,3760 Гкал/ч) к тепловым сетям котельной детского сада «Солнышко», п.Балезино, ул. Республиканская, 1в</w:t>
            </w:r>
          </w:p>
        </w:tc>
        <w:tc>
          <w:tcPr>
            <w:tcW w:w="338" w:type="pct"/>
            <w:tcBorders>
              <w:top w:val="single" w:sz="4" w:space="0" w:color="auto"/>
              <w:left w:val="nil"/>
              <w:bottom w:val="single" w:sz="4" w:space="0" w:color="auto"/>
              <w:right w:val="single" w:sz="4" w:space="0" w:color="auto"/>
            </w:tcBorders>
            <w:shd w:val="clear" w:color="000000" w:fill="FFFFFF"/>
            <w:vAlign w:val="center"/>
          </w:tcPr>
          <w:p w14:paraId="087AB443" w14:textId="38E3A239" w:rsidR="007533B0" w:rsidRPr="007533B0" w:rsidRDefault="007533B0" w:rsidP="007533B0">
            <w:pPr>
              <w:jc w:val="center"/>
              <w:rPr>
                <w:sz w:val="22"/>
                <w:szCs w:val="22"/>
              </w:rPr>
            </w:pPr>
            <w:r w:rsidRPr="007533B0">
              <w:rPr>
                <w:sz w:val="22"/>
                <w:szCs w:val="22"/>
              </w:rPr>
              <w:t>1560</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66621C92" w14:textId="77777777"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CEEE9A6" w14:textId="5CCBE81A" w:rsidR="007533B0" w:rsidRPr="007533B0" w:rsidRDefault="007533B0" w:rsidP="007533B0">
            <w:pPr>
              <w:jc w:val="center"/>
              <w:rPr>
                <w:sz w:val="22"/>
                <w:szCs w:val="22"/>
              </w:rPr>
            </w:pPr>
            <w:r w:rsidRPr="007533B0">
              <w:rPr>
                <w:sz w:val="22"/>
                <w:szCs w:val="22"/>
              </w:rPr>
              <w:t>1560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48672A0" w14:textId="77777777"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4E83E7D" w14:textId="77777777"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1CB21D80" w14:textId="77777777"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7822740A" w14:textId="77777777"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CCA9AD8" w14:textId="77777777" w:rsidR="007533B0" w:rsidRPr="007533B0" w:rsidRDefault="007533B0" w:rsidP="007533B0">
            <w:pPr>
              <w:jc w:val="center"/>
              <w:rPr>
                <w:sz w:val="22"/>
                <w:szCs w:val="22"/>
              </w:rPr>
            </w:pPr>
          </w:p>
        </w:tc>
      </w:tr>
      <w:tr w:rsidR="007533B0" w:rsidRPr="007533B0" w14:paraId="2388DD62" w14:textId="77777777" w:rsidTr="00DE07C3">
        <w:trPr>
          <w:cantSplit/>
        </w:trPr>
        <w:tc>
          <w:tcPr>
            <w:tcW w:w="208" w:type="pct"/>
            <w:shd w:val="clear" w:color="000000" w:fill="FFFFFF"/>
            <w:vAlign w:val="center"/>
          </w:tcPr>
          <w:p w14:paraId="4E8F7A14" w14:textId="6EDC3E08" w:rsidR="007533B0" w:rsidRPr="007533B0" w:rsidRDefault="007533B0" w:rsidP="007533B0">
            <w:pPr>
              <w:jc w:val="center"/>
              <w:rPr>
                <w:sz w:val="22"/>
                <w:szCs w:val="22"/>
              </w:rPr>
            </w:pPr>
            <w:r w:rsidRPr="007533B0">
              <w:rPr>
                <w:sz w:val="22"/>
                <w:szCs w:val="22"/>
              </w:rPr>
              <w:t>2.5</w:t>
            </w:r>
          </w:p>
        </w:tc>
        <w:tc>
          <w:tcPr>
            <w:tcW w:w="2217" w:type="pct"/>
            <w:shd w:val="clear" w:color="000000" w:fill="FFFFFF"/>
            <w:vAlign w:val="center"/>
          </w:tcPr>
          <w:p w14:paraId="714B410E" w14:textId="33C65D43" w:rsidR="007533B0" w:rsidRPr="007533B0" w:rsidRDefault="007533B0" w:rsidP="007533B0">
            <w:pPr>
              <w:rPr>
                <w:sz w:val="22"/>
                <w:szCs w:val="22"/>
              </w:rPr>
            </w:pPr>
            <w:r w:rsidRPr="007533B0">
              <w:rPr>
                <w:rStyle w:val="1ff"/>
                <w:sz w:val="22"/>
                <w:szCs w:val="22"/>
              </w:rPr>
              <w:t>Строительство участка тепловой сети протяженностью ~100 м в двухтрубном исполнении с целью подключения детского сада к системе теплоснабжения Котельной №10 д. Воегурт</w:t>
            </w:r>
          </w:p>
        </w:tc>
        <w:tc>
          <w:tcPr>
            <w:tcW w:w="338" w:type="pct"/>
            <w:tcBorders>
              <w:top w:val="single" w:sz="4" w:space="0" w:color="auto"/>
              <w:left w:val="nil"/>
              <w:bottom w:val="single" w:sz="4" w:space="0" w:color="auto"/>
              <w:right w:val="single" w:sz="4" w:space="0" w:color="auto"/>
            </w:tcBorders>
            <w:shd w:val="clear" w:color="000000" w:fill="FFFFFF"/>
            <w:vAlign w:val="center"/>
          </w:tcPr>
          <w:p w14:paraId="6F0BB696" w14:textId="34476739" w:rsidR="007533B0" w:rsidRPr="007533B0" w:rsidRDefault="007533B0" w:rsidP="007533B0">
            <w:pPr>
              <w:jc w:val="center"/>
              <w:rPr>
                <w:sz w:val="22"/>
                <w:szCs w:val="22"/>
              </w:rPr>
            </w:pPr>
            <w:r w:rsidRPr="007533B0">
              <w:rPr>
                <w:sz w:val="22"/>
                <w:szCs w:val="22"/>
              </w:rPr>
              <w:t>1642</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2F68861D" w14:textId="6CC18D13"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7EDD67C" w14:textId="1FD1F388" w:rsidR="007533B0" w:rsidRPr="007533B0" w:rsidRDefault="007533B0" w:rsidP="007533B0">
            <w:pPr>
              <w:jc w:val="center"/>
              <w:rPr>
                <w:sz w:val="22"/>
                <w:szCs w:val="22"/>
              </w:rPr>
            </w:pPr>
            <w:r w:rsidRPr="007533B0">
              <w:rPr>
                <w:sz w:val="22"/>
                <w:szCs w:val="22"/>
              </w:rPr>
              <w:t>1642</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A4A259E" w14:textId="317CED35"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991FEAE" w14:textId="1C4F83B8"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20E442B6" w14:textId="46EA0F08"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6FE0105D" w14:textId="553AAC1F"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1E0AE3C" w14:textId="681A54F8" w:rsidR="007533B0" w:rsidRPr="007533B0" w:rsidRDefault="007533B0" w:rsidP="007533B0">
            <w:pPr>
              <w:jc w:val="center"/>
              <w:rPr>
                <w:sz w:val="22"/>
                <w:szCs w:val="22"/>
              </w:rPr>
            </w:pPr>
          </w:p>
        </w:tc>
      </w:tr>
      <w:tr w:rsidR="007533B0" w:rsidRPr="007533B0" w14:paraId="4CE38171" w14:textId="77777777" w:rsidTr="00DE07C3">
        <w:trPr>
          <w:cantSplit/>
        </w:trPr>
        <w:tc>
          <w:tcPr>
            <w:tcW w:w="208" w:type="pct"/>
            <w:shd w:val="clear" w:color="000000" w:fill="FFFFFF"/>
            <w:vAlign w:val="center"/>
          </w:tcPr>
          <w:p w14:paraId="162FA691" w14:textId="76E30AF4" w:rsidR="007533B0" w:rsidRPr="007533B0" w:rsidRDefault="007533B0" w:rsidP="007533B0">
            <w:pPr>
              <w:jc w:val="center"/>
              <w:rPr>
                <w:sz w:val="22"/>
                <w:szCs w:val="22"/>
              </w:rPr>
            </w:pPr>
            <w:r w:rsidRPr="007533B0">
              <w:rPr>
                <w:sz w:val="22"/>
                <w:szCs w:val="22"/>
              </w:rPr>
              <w:t>2.6</w:t>
            </w:r>
          </w:p>
        </w:tc>
        <w:tc>
          <w:tcPr>
            <w:tcW w:w="2217" w:type="pct"/>
            <w:shd w:val="clear" w:color="000000" w:fill="FFFFFF"/>
            <w:vAlign w:val="center"/>
          </w:tcPr>
          <w:p w14:paraId="3D15D6E7" w14:textId="6C3E1D1B" w:rsidR="007533B0" w:rsidRPr="007533B0" w:rsidRDefault="007533B0" w:rsidP="007533B0">
            <w:pPr>
              <w:pStyle w:val="afffffff8"/>
              <w:ind w:firstLine="0"/>
              <w:rPr>
                <w:rStyle w:val="1ff"/>
                <w:sz w:val="22"/>
                <w:szCs w:val="22"/>
              </w:rPr>
            </w:pPr>
            <w:r w:rsidRPr="007533B0">
              <w:rPr>
                <w:color w:val="000000"/>
                <w:sz w:val="22"/>
                <w:szCs w:val="22"/>
              </w:rPr>
              <w:t>Строительство новой тепловой трассы для подключения потребителей (Здание ЦСДК, здание детского сада, здание прачечной/пищеблока) к Теплогенераторной д. Верх-Люкино</w:t>
            </w:r>
          </w:p>
        </w:tc>
        <w:tc>
          <w:tcPr>
            <w:tcW w:w="338" w:type="pct"/>
            <w:tcBorders>
              <w:top w:val="single" w:sz="4" w:space="0" w:color="auto"/>
              <w:left w:val="nil"/>
              <w:bottom w:val="single" w:sz="4" w:space="0" w:color="auto"/>
              <w:right w:val="single" w:sz="4" w:space="0" w:color="auto"/>
            </w:tcBorders>
            <w:shd w:val="clear" w:color="000000" w:fill="FFFFFF"/>
            <w:vAlign w:val="center"/>
          </w:tcPr>
          <w:p w14:paraId="09E227AD" w14:textId="3BDCB3E4" w:rsidR="007533B0" w:rsidRPr="007533B0" w:rsidRDefault="007533B0" w:rsidP="007533B0">
            <w:pPr>
              <w:jc w:val="center"/>
              <w:rPr>
                <w:rStyle w:val="1ff"/>
                <w:sz w:val="22"/>
                <w:szCs w:val="22"/>
              </w:rPr>
            </w:pPr>
            <w:r w:rsidRPr="007533B0">
              <w:rPr>
                <w:sz w:val="22"/>
                <w:szCs w:val="22"/>
              </w:rPr>
              <w:t>2291</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4418BD76" w14:textId="77777777"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42938C1" w14:textId="3C3C6C28" w:rsidR="007533B0" w:rsidRPr="007533B0" w:rsidRDefault="007533B0" w:rsidP="007533B0">
            <w:pPr>
              <w:jc w:val="center"/>
              <w:rPr>
                <w:sz w:val="22"/>
                <w:szCs w:val="22"/>
              </w:rPr>
            </w:pPr>
            <w:r w:rsidRPr="007533B0">
              <w:rPr>
                <w:sz w:val="22"/>
                <w:szCs w:val="22"/>
              </w:rPr>
              <w:t>2291</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C72F245" w14:textId="77777777"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0C516B6" w14:textId="77777777"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44050F32" w14:textId="77777777"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1124CB28" w14:textId="77777777"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B9276C7" w14:textId="77777777" w:rsidR="007533B0" w:rsidRPr="007533B0" w:rsidRDefault="007533B0" w:rsidP="007533B0">
            <w:pPr>
              <w:jc w:val="center"/>
              <w:rPr>
                <w:sz w:val="22"/>
                <w:szCs w:val="22"/>
              </w:rPr>
            </w:pPr>
          </w:p>
        </w:tc>
      </w:tr>
      <w:tr w:rsidR="007533B0" w:rsidRPr="007533B0" w14:paraId="767219F0" w14:textId="77777777" w:rsidTr="00DE07C3">
        <w:trPr>
          <w:cantSplit/>
        </w:trPr>
        <w:tc>
          <w:tcPr>
            <w:tcW w:w="208" w:type="pct"/>
            <w:shd w:val="clear" w:color="000000" w:fill="FFFFFF"/>
            <w:vAlign w:val="center"/>
          </w:tcPr>
          <w:p w14:paraId="4FCB38F1" w14:textId="29B82798" w:rsidR="007533B0" w:rsidRPr="007533B0" w:rsidRDefault="007533B0" w:rsidP="007533B0">
            <w:pPr>
              <w:jc w:val="center"/>
              <w:rPr>
                <w:sz w:val="22"/>
                <w:szCs w:val="22"/>
              </w:rPr>
            </w:pPr>
            <w:r w:rsidRPr="007533B0">
              <w:rPr>
                <w:b/>
                <w:sz w:val="22"/>
                <w:szCs w:val="22"/>
              </w:rPr>
              <w:t>3.</w:t>
            </w:r>
          </w:p>
        </w:tc>
        <w:tc>
          <w:tcPr>
            <w:tcW w:w="2217" w:type="pct"/>
            <w:shd w:val="clear" w:color="000000" w:fill="FFFFFF"/>
            <w:vAlign w:val="center"/>
          </w:tcPr>
          <w:p w14:paraId="42545203" w14:textId="419BA0B4" w:rsidR="007533B0" w:rsidRPr="007533B0" w:rsidRDefault="007533B0" w:rsidP="007533B0">
            <w:pPr>
              <w:rPr>
                <w:sz w:val="22"/>
                <w:szCs w:val="22"/>
              </w:rPr>
            </w:pPr>
            <w:r w:rsidRPr="007533B0">
              <w:rPr>
                <w:b/>
                <w:sz w:val="22"/>
                <w:szCs w:val="22"/>
              </w:rPr>
              <w:t>Реконструкция и (или) модернизация сетей теплоснабжения</w:t>
            </w:r>
          </w:p>
        </w:tc>
        <w:tc>
          <w:tcPr>
            <w:tcW w:w="338" w:type="pct"/>
            <w:tcBorders>
              <w:top w:val="single" w:sz="4" w:space="0" w:color="auto"/>
              <w:left w:val="nil"/>
              <w:bottom w:val="single" w:sz="4" w:space="0" w:color="auto"/>
              <w:right w:val="single" w:sz="4" w:space="0" w:color="auto"/>
            </w:tcBorders>
            <w:shd w:val="clear" w:color="000000" w:fill="FFFFFF"/>
            <w:vAlign w:val="center"/>
          </w:tcPr>
          <w:p w14:paraId="37DB1C79" w14:textId="6591440F" w:rsidR="007533B0" w:rsidRPr="007533B0" w:rsidRDefault="007533B0" w:rsidP="007533B0">
            <w:pPr>
              <w:jc w:val="center"/>
              <w:rPr>
                <w:sz w:val="22"/>
                <w:szCs w:val="22"/>
              </w:rPr>
            </w:pP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6BE0308F" w14:textId="10ECDB01"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2B3DFA7" w14:textId="699A69E3"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997CD55" w14:textId="63DD0FF7"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FACEA2D" w14:textId="32BA6327"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57A0B84F" w14:textId="337AA2A4"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4BCB8132" w14:textId="02BE2E65"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928347A" w14:textId="550690BD" w:rsidR="007533B0" w:rsidRPr="007533B0" w:rsidRDefault="007533B0" w:rsidP="007533B0">
            <w:pPr>
              <w:jc w:val="center"/>
              <w:rPr>
                <w:sz w:val="22"/>
                <w:szCs w:val="22"/>
              </w:rPr>
            </w:pPr>
          </w:p>
        </w:tc>
      </w:tr>
      <w:tr w:rsidR="007533B0" w:rsidRPr="007533B0" w14:paraId="2ED80608"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72673E65" w14:textId="6F7BF020" w:rsidR="007533B0" w:rsidRPr="007533B0" w:rsidRDefault="007533B0" w:rsidP="007533B0">
            <w:pPr>
              <w:jc w:val="center"/>
              <w:rPr>
                <w:bCs/>
                <w:sz w:val="22"/>
                <w:szCs w:val="22"/>
              </w:rPr>
            </w:pPr>
            <w:r w:rsidRPr="007533B0">
              <w:rPr>
                <w:bCs/>
                <w:sz w:val="22"/>
                <w:szCs w:val="22"/>
              </w:rPr>
              <w:t>3.1</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7DD1B062" w14:textId="263BF446" w:rsidR="007533B0" w:rsidRPr="007533B0" w:rsidRDefault="007533B0" w:rsidP="007533B0">
            <w:pPr>
              <w:rPr>
                <w:b/>
                <w:sz w:val="22"/>
                <w:szCs w:val="22"/>
              </w:rPr>
            </w:pPr>
            <w:r w:rsidRPr="007533B0">
              <w:rPr>
                <w:sz w:val="22"/>
                <w:szCs w:val="22"/>
              </w:rPr>
              <w:t>Реконструкция тепловых сетей п. Балезино, предусматривающая их замену в связи с истекшим сроком их эксплуатации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70689E01" w14:textId="390D41F6" w:rsidR="007533B0" w:rsidRPr="007533B0" w:rsidRDefault="007533B0" w:rsidP="007533B0">
            <w:pPr>
              <w:jc w:val="center"/>
              <w:rPr>
                <w:sz w:val="22"/>
                <w:szCs w:val="22"/>
              </w:rPr>
            </w:pPr>
            <w:r w:rsidRPr="007533B0">
              <w:rPr>
                <w:sz w:val="22"/>
                <w:szCs w:val="22"/>
              </w:rPr>
              <w:t>538 059</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788276AF" w14:textId="4CA84200" w:rsidR="007533B0" w:rsidRPr="007533B0" w:rsidRDefault="007533B0" w:rsidP="007533B0">
            <w:pPr>
              <w:jc w:val="center"/>
              <w:rPr>
                <w:sz w:val="22"/>
                <w:szCs w:val="22"/>
              </w:rPr>
            </w:pPr>
            <w:r w:rsidRPr="007533B0">
              <w:rPr>
                <w:color w:val="000000"/>
                <w:sz w:val="22"/>
                <w:szCs w:val="22"/>
              </w:rPr>
              <w:t>48900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0100E30" w14:textId="6DF8C659" w:rsidR="007533B0" w:rsidRPr="007533B0" w:rsidRDefault="007533B0" w:rsidP="007533B0">
            <w:pPr>
              <w:jc w:val="center"/>
              <w:rPr>
                <w:sz w:val="22"/>
                <w:szCs w:val="22"/>
              </w:rPr>
            </w:pPr>
            <w:r w:rsidRPr="007533B0">
              <w:rPr>
                <w:color w:val="000000"/>
                <w:sz w:val="22"/>
                <w:szCs w:val="22"/>
              </w:rPr>
              <w:t>48900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2FD0F98" w14:textId="7BDE480D" w:rsidR="007533B0" w:rsidRPr="007533B0" w:rsidRDefault="007533B0" w:rsidP="007533B0">
            <w:pPr>
              <w:jc w:val="center"/>
              <w:rPr>
                <w:sz w:val="22"/>
                <w:szCs w:val="22"/>
              </w:rPr>
            </w:pPr>
            <w:r w:rsidRPr="007533B0">
              <w:rPr>
                <w:color w:val="000000"/>
                <w:sz w:val="22"/>
                <w:szCs w:val="22"/>
              </w:rPr>
              <w:t>48900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14C10FD" w14:textId="197F2784" w:rsidR="007533B0" w:rsidRPr="007533B0" w:rsidRDefault="007533B0" w:rsidP="007533B0">
            <w:pPr>
              <w:jc w:val="center"/>
              <w:rPr>
                <w:sz w:val="22"/>
                <w:szCs w:val="22"/>
              </w:rPr>
            </w:pPr>
            <w:r w:rsidRPr="007533B0">
              <w:rPr>
                <w:color w:val="000000"/>
                <w:sz w:val="22"/>
                <w:szCs w:val="22"/>
              </w:rPr>
              <w:t>48900</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5E347A6C" w14:textId="3E1BB21E" w:rsidR="007533B0" w:rsidRPr="007533B0" w:rsidRDefault="007533B0" w:rsidP="007533B0">
            <w:pPr>
              <w:jc w:val="center"/>
              <w:rPr>
                <w:sz w:val="22"/>
                <w:szCs w:val="22"/>
              </w:rPr>
            </w:pPr>
            <w:r w:rsidRPr="007533B0">
              <w:rPr>
                <w:color w:val="000000"/>
                <w:sz w:val="22"/>
                <w:szCs w:val="22"/>
              </w:rPr>
              <w:t>48900</w:t>
            </w: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1E496A23" w14:textId="478D0775" w:rsidR="007533B0" w:rsidRPr="007533B0" w:rsidRDefault="007533B0" w:rsidP="007533B0">
            <w:pPr>
              <w:jc w:val="center"/>
              <w:rPr>
                <w:sz w:val="22"/>
                <w:szCs w:val="22"/>
              </w:rPr>
            </w:pPr>
            <w:r w:rsidRPr="007533B0">
              <w:rPr>
                <w:color w:val="000000"/>
                <w:sz w:val="22"/>
                <w:szCs w:val="22"/>
              </w:rPr>
              <w:t>48900</w:t>
            </w: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1798B0C" w14:textId="0863F630" w:rsidR="007533B0" w:rsidRPr="007533B0" w:rsidRDefault="007533B0" w:rsidP="007533B0">
            <w:pPr>
              <w:jc w:val="center"/>
              <w:rPr>
                <w:sz w:val="22"/>
                <w:szCs w:val="22"/>
              </w:rPr>
            </w:pPr>
            <w:r w:rsidRPr="007533B0">
              <w:rPr>
                <w:color w:val="000000"/>
                <w:sz w:val="22"/>
                <w:szCs w:val="22"/>
              </w:rPr>
              <w:t>244 659</w:t>
            </w:r>
          </w:p>
        </w:tc>
      </w:tr>
      <w:tr w:rsidR="007533B0" w:rsidRPr="007533B0" w14:paraId="38D150B0"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173FA67F" w14:textId="18FD9794" w:rsidR="007533B0" w:rsidRPr="007533B0" w:rsidRDefault="007533B0" w:rsidP="007533B0">
            <w:pPr>
              <w:jc w:val="center"/>
              <w:rPr>
                <w:sz w:val="22"/>
                <w:szCs w:val="22"/>
              </w:rPr>
            </w:pPr>
            <w:r w:rsidRPr="007533B0">
              <w:rPr>
                <w:sz w:val="22"/>
                <w:szCs w:val="22"/>
              </w:rPr>
              <w:t>3.2</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7FE309D5" w14:textId="5E7DADF7" w:rsidR="007533B0" w:rsidRPr="007533B0" w:rsidRDefault="007533B0" w:rsidP="007533B0">
            <w:pPr>
              <w:rPr>
                <w:sz w:val="22"/>
                <w:szCs w:val="22"/>
              </w:rPr>
            </w:pPr>
            <w:r w:rsidRPr="007533B0">
              <w:rPr>
                <w:sz w:val="22"/>
                <w:szCs w:val="22"/>
              </w:rPr>
              <w:t>Реконструкция тепловых сетей с. Заречный, предусматривающая их замену в связи с истекшим сроком их эксплуатации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43FD3D52" w14:textId="53A0AE11" w:rsidR="007533B0" w:rsidRPr="007533B0" w:rsidRDefault="007533B0" w:rsidP="007533B0">
            <w:pPr>
              <w:jc w:val="center"/>
              <w:rPr>
                <w:sz w:val="22"/>
                <w:szCs w:val="22"/>
              </w:rPr>
            </w:pPr>
            <w:r w:rsidRPr="007533B0">
              <w:rPr>
                <w:sz w:val="22"/>
                <w:szCs w:val="22"/>
              </w:rPr>
              <w:t>10790</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65263FE3" w14:textId="56429652" w:rsidR="007533B0" w:rsidRPr="007533B0" w:rsidRDefault="007533B0" w:rsidP="007533B0">
            <w:pPr>
              <w:jc w:val="center"/>
              <w:rPr>
                <w:sz w:val="22"/>
                <w:szCs w:val="22"/>
              </w:rPr>
            </w:pPr>
            <w:r w:rsidRPr="007533B0">
              <w:rPr>
                <w:color w:val="000000"/>
                <w:sz w:val="22"/>
                <w:szCs w:val="22"/>
              </w:rPr>
              <w:t>980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76DE426" w14:textId="538DA0F4" w:rsidR="007533B0" w:rsidRPr="007533B0" w:rsidRDefault="007533B0" w:rsidP="007533B0">
            <w:pPr>
              <w:jc w:val="center"/>
              <w:rPr>
                <w:sz w:val="22"/>
                <w:szCs w:val="22"/>
              </w:rPr>
            </w:pPr>
            <w:r w:rsidRPr="007533B0">
              <w:rPr>
                <w:color w:val="000000"/>
                <w:sz w:val="22"/>
                <w:szCs w:val="22"/>
              </w:rPr>
              <w:t>980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DD642E0" w14:textId="7B649052" w:rsidR="007533B0" w:rsidRPr="007533B0" w:rsidRDefault="007533B0" w:rsidP="007533B0">
            <w:pPr>
              <w:jc w:val="center"/>
              <w:rPr>
                <w:sz w:val="22"/>
                <w:szCs w:val="22"/>
              </w:rPr>
            </w:pPr>
            <w:r w:rsidRPr="007533B0">
              <w:rPr>
                <w:color w:val="000000"/>
                <w:sz w:val="22"/>
                <w:szCs w:val="22"/>
              </w:rPr>
              <w:t>980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FD04046" w14:textId="5C019844" w:rsidR="007533B0" w:rsidRPr="007533B0" w:rsidRDefault="007533B0" w:rsidP="007533B0">
            <w:pPr>
              <w:jc w:val="center"/>
              <w:rPr>
                <w:sz w:val="22"/>
                <w:szCs w:val="22"/>
              </w:rPr>
            </w:pPr>
            <w:r w:rsidRPr="007533B0">
              <w:rPr>
                <w:color w:val="000000"/>
                <w:sz w:val="22"/>
                <w:szCs w:val="22"/>
              </w:rPr>
              <w:t>980</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333EA069" w14:textId="443B59EB" w:rsidR="007533B0" w:rsidRPr="007533B0" w:rsidRDefault="007533B0" w:rsidP="007533B0">
            <w:pPr>
              <w:jc w:val="center"/>
              <w:rPr>
                <w:sz w:val="22"/>
                <w:szCs w:val="22"/>
              </w:rPr>
            </w:pPr>
            <w:r w:rsidRPr="007533B0">
              <w:rPr>
                <w:color w:val="000000"/>
                <w:sz w:val="22"/>
                <w:szCs w:val="22"/>
              </w:rPr>
              <w:t>980</w:t>
            </w: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049CB3F7" w14:textId="33F577D2" w:rsidR="007533B0" w:rsidRPr="007533B0" w:rsidRDefault="007533B0" w:rsidP="007533B0">
            <w:pPr>
              <w:jc w:val="center"/>
              <w:rPr>
                <w:sz w:val="22"/>
                <w:szCs w:val="22"/>
              </w:rPr>
            </w:pPr>
            <w:r w:rsidRPr="007533B0">
              <w:rPr>
                <w:color w:val="000000"/>
                <w:sz w:val="22"/>
                <w:szCs w:val="22"/>
              </w:rPr>
              <w:t>980</w:t>
            </w: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AB0B9B7" w14:textId="6B0278E5" w:rsidR="007533B0" w:rsidRPr="007533B0" w:rsidRDefault="007533B0" w:rsidP="007533B0">
            <w:pPr>
              <w:jc w:val="center"/>
              <w:rPr>
                <w:sz w:val="22"/>
                <w:szCs w:val="22"/>
              </w:rPr>
            </w:pPr>
            <w:r w:rsidRPr="007533B0">
              <w:rPr>
                <w:color w:val="000000"/>
                <w:sz w:val="22"/>
                <w:szCs w:val="22"/>
              </w:rPr>
              <w:t>4 910</w:t>
            </w:r>
          </w:p>
        </w:tc>
      </w:tr>
      <w:tr w:rsidR="007533B0" w:rsidRPr="007533B0" w14:paraId="01BB2E6B"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718F3D18" w14:textId="12276394" w:rsidR="007533B0" w:rsidRPr="007533B0" w:rsidRDefault="007533B0" w:rsidP="007533B0">
            <w:pPr>
              <w:jc w:val="center"/>
              <w:rPr>
                <w:sz w:val="22"/>
                <w:szCs w:val="22"/>
              </w:rPr>
            </w:pPr>
            <w:r w:rsidRPr="007533B0">
              <w:rPr>
                <w:sz w:val="22"/>
                <w:szCs w:val="22"/>
              </w:rPr>
              <w:lastRenderedPageBreak/>
              <w:t>3.3</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1F27B9AE" w14:textId="0D5ACCE7" w:rsidR="007533B0" w:rsidRPr="007533B0" w:rsidRDefault="007533B0" w:rsidP="007533B0">
            <w:pPr>
              <w:rPr>
                <w:sz w:val="22"/>
                <w:szCs w:val="22"/>
              </w:rPr>
            </w:pPr>
            <w:r w:rsidRPr="007533B0">
              <w:rPr>
                <w:sz w:val="22"/>
                <w:szCs w:val="22"/>
              </w:rPr>
              <w:t>Реконструкция тепловых сетей д. Воегурт, предусматривающая их замену в связи с истекшим сроком их эксплуатации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520B1AB5" w14:textId="5F620A4E" w:rsidR="007533B0" w:rsidRPr="007533B0" w:rsidRDefault="007533B0" w:rsidP="007533B0">
            <w:pPr>
              <w:jc w:val="center"/>
              <w:rPr>
                <w:sz w:val="22"/>
                <w:szCs w:val="22"/>
              </w:rPr>
            </w:pPr>
            <w:r w:rsidRPr="007533B0">
              <w:rPr>
                <w:sz w:val="22"/>
                <w:szCs w:val="22"/>
              </w:rPr>
              <w:t>3802</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0F0C6B12" w14:textId="77EB7767"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A7458CB" w14:textId="1F50ABF9"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C7F59FD" w14:textId="74E2252D"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CABE427" w14:textId="22B9389E"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395C6A36" w14:textId="19AA8EE1" w:rsidR="007533B0" w:rsidRPr="007533B0" w:rsidRDefault="007533B0" w:rsidP="007533B0">
            <w:pPr>
              <w:jc w:val="center"/>
              <w:rPr>
                <w:sz w:val="22"/>
                <w:szCs w:val="22"/>
              </w:rPr>
            </w:pPr>
            <w:r w:rsidRPr="007533B0">
              <w:rPr>
                <w:color w:val="000000"/>
                <w:sz w:val="22"/>
                <w:szCs w:val="22"/>
              </w:rPr>
              <w:t>1260</w:t>
            </w: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29635C61" w14:textId="3F3800EA" w:rsidR="007533B0" w:rsidRPr="007533B0" w:rsidRDefault="007533B0" w:rsidP="007533B0">
            <w:pPr>
              <w:jc w:val="center"/>
              <w:rPr>
                <w:sz w:val="22"/>
                <w:szCs w:val="22"/>
              </w:rPr>
            </w:pPr>
            <w:r w:rsidRPr="007533B0">
              <w:rPr>
                <w:color w:val="000000"/>
                <w:sz w:val="22"/>
                <w:szCs w:val="22"/>
              </w:rPr>
              <w:t>1260</w:t>
            </w: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3DBC902" w14:textId="6287ED2B" w:rsidR="007533B0" w:rsidRPr="007533B0" w:rsidRDefault="007533B0" w:rsidP="007533B0">
            <w:pPr>
              <w:jc w:val="center"/>
              <w:rPr>
                <w:sz w:val="22"/>
                <w:szCs w:val="22"/>
              </w:rPr>
            </w:pPr>
            <w:r w:rsidRPr="007533B0">
              <w:rPr>
                <w:color w:val="000000"/>
                <w:sz w:val="22"/>
                <w:szCs w:val="22"/>
              </w:rPr>
              <w:t>1 282</w:t>
            </w:r>
          </w:p>
        </w:tc>
      </w:tr>
      <w:tr w:rsidR="007533B0" w:rsidRPr="007533B0" w14:paraId="1D93453C"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309B12FC" w14:textId="125F32DD" w:rsidR="007533B0" w:rsidRPr="007533B0" w:rsidRDefault="007533B0" w:rsidP="007533B0">
            <w:pPr>
              <w:jc w:val="center"/>
              <w:rPr>
                <w:sz w:val="22"/>
                <w:szCs w:val="22"/>
              </w:rPr>
            </w:pPr>
            <w:r w:rsidRPr="007533B0">
              <w:rPr>
                <w:sz w:val="22"/>
                <w:szCs w:val="22"/>
              </w:rPr>
              <w:t>3.4</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48342536" w14:textId="029305C8" w:rsidR="007533B0" w:rsidRPr="007533B0" w:rsidRDefault="007533B0" w:rsidP="007533B0">
            <w:pPr>
              <w:rPr>
                <w:sz w:val="22"/>
                <w:szCs w:val="22"/>
              </w:rPr>
            </w:pPr>
            <w:r w:rsidRPr="007533B0">
              <w:rPr>
                <w:sz w:val="22"/>
                <w:szCs w:val="22"/>
              </w:rPr>
              <w:t>Реконструкция тепловых сетей д. Падера, предусматривающая их замену в связи с истекшим сроком их эксплуатации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13847664" w14:textId="5A5BF8DD" w:rsidR="007533B0" w:rsidRPr="007533B0" w:rsidRDefault="007533B0" w:rsidP="007533B0">
            <w:pPr>
              <w:jc w:val="center"/>
              <w:rPr>
                <w:sz w:val="22"/>
                <w:szCs w:val="22"/>
              </w:rPr>
            </w:pPr>
            <w:r w:rsidRPr="007533B0">
              <w:rPr>
                <w:sz w:val="22"/>
                <w:szCs w:val="22"/>
              </w:rPr>
              <w:t>3802</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5BBE91C6" w14:textId="36BDD63F"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8EB42A7" w14:textId="2BD1085A"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468E5D2" w14:textId="6287D5FF" w:rsidR="007533B0" w:rsidRPr="007533B0" w:rsidRDefault="007533B0" w:rsidP="007533B0">
            <w:pPr>
              <w:jc w:val="center"/>
              <w:rPr>
                <w:sz w:val="22"/>
                <w:szCs w:val="22"/>
              </w:rPr>
            </w:pPr>
            <w:r w:rsidRPr="007533B0">
              <w:rPr>
                <w:color w:val="000000"/>
                <w:sz w:val="22"/>
                <w:szCs w:val="22"/>
              </w:rPr>
              <w:t>1260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7458B5F" w14:textId="10298C3A" w:rsidR="007533B0" w:rsidRPr="007533B0" w:rsidRDefault="007533B0" w:rsidP="007533B0">
            <w:pPr>
              <w:jc w:val="center"/>
              <w:rPr>
                <w:sz w:val="22"/>
                <w:szCs w:val="22"/>
              </w:rPr>
            </w:pPr>
            <w:r w:rsidRPr="007533B0">
              <w:rPr>
                <w:color w:val="000000"/>
                <w:sz w:val="22"/>
                <w:szCs w:val="22"/>
              </w:rPr>
              <w:t>1260</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02008C70" w14:textId="24F558D3" w:rsidR="007533B0" w:rsidRPr="007533B0" w:rsidRDefault="007533B0" w:rsidP="007533B0">
            <w:pPr>
              <w:jc w:val="center"/>
              <w:rPr>
                <w:sz w:val="22"/>
                <w:szCs w:val="22"/>
              </w:rPr>
            </w:pPr>
            <w:r w:rsidRPr="007533B0">
              <w:rPr>
                <w:color w:val="000000"/>
                <w:sz w:val="22"/>
                <w:szCs w:val="22"/>
              </w:rPr>
              <w:t>1282</w:t>
            </w: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6A185EC1" w14:textId="0D3A39E4"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3F8098D" w14:textId="0DCBA777" w:rsidR="007533B0" w:rsidRPr="007533B0" w:rsidRDefault="007533B0" w:rsidP="007533B0">
            <w:pPr>
              <w:jc w:val="center"/>
              <w:rPr>
                <w:sz w:val="22"/>
                <w:szCs w:val="22"/>
              </w:rPr>
            </w:pPr>
          </w:p>
        </w:tc>
      </w:tr>
      <w:tr w:rsidR="007533B0" w:rsidRPr="007533B0" w14:paraId="72672E8D"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319B585A" w14:textId="0EF9E865" w:rsidR="007533B0" w:rsidRPr="007533B0" w:rsidRDefault="007533B0" w:rsidP="007533B0">
            <w:pPr>
              <w:jc w:val="center"/>
              <w:rPr>
                <w:sz w:val="22"/>
                <w:szCs w:val="22"/>
              </w:rPr>
            </w:pPr>
            <w:r w:rsidRPr="007533B0">
              <w:rPr>
                <w:sz w:val="22"/>
                <w:szCs w:val="22"/>
              </w:rPr>
              <w:t>3.5</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2F993942" w14:textId="7B6F06FE" w:rsidR="007533B0" w:rsidRPr="007533B0" w:rsidRDefault="007533B0" w:rsidP="007533B0">
            <w:pPr>
              <w:rPr>
                <w:sz w:val="22"/>
                <w:szCs w:val="22"/>
              </w:rPr>
            </w:pPr>
            <w:r w:rsidRPr="007533B0">
              <w:rPr>
                <w:sz w:val="22"/>
                <w:szCs w:val="22"/>
              </w:rPr>
              <w:t>Реконструкция тепловых сетей с. Пыбья, предусматривающая их замену в связи с истекшим сроком их эксплуатации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2436542C" w14:textId="5499C86B" w:rsidR="007533B0" w:rsidRPr="007533B0" w:rsidRDefault="007533B0" w:rsidP="007533B0">
            <w:pPr>
              <w:jc w:val="center"/>
              <w:rPr>
                <w:sz w:val="22"/>
                <w:szCs w:val="22"/>
              </w:rPr>
            </w:pPr>
            <w:r w:rsidRPr="007533B0">
              <w:rPr>
                <w:sz w:val="22"/>
                <w:szCs w:val="22"/>
              </w:rPr>
              <w:t>5289</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5347E27E" w14:textId="58E42638"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7C8D2B2" w14:textId="439B0FB4"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E479EC0" w14:textId="49715F58" w:rsidR="007533B0" w:rsidRPr="007533B0" w:rsidRDefault="007533B0" w:rsidP="007533B0">
            <w:pPr>
              <w:jc w:val="center"/>
              <w:rPr>
                <w:sz w:val="22"/>
                <w:szCs w:val="22"/>
              </w:rPr>
            </w:pPr>
            <w:r w:rsidRPr="007533B0">
              <w:rPr>
                <w:color w:val="000000"/>
                <w:sz w:val="22"/>
                <w:szCs w:val="22"/>
              </w:rPr>
              <w:t>1325</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CA20C68" w14:textId="1D6395F4" w:rsidR="007533B0" w:rsidRPr="007533B0" w:rsidRDefault="007533B0" w:rsidP="007533B0">
            <w:pPr>
              <w:jc w:val="center"/>
              <w:rPr>
                <w:sz w:val="22"/>
                <w:szCs w:val="22"/>
              </w:rPr>
            </w:pPr>
            <w:r w:rsidRPr="007533B0">
              <w:rPr>
                <w:color w:val="000000"/>
                <w:sz w:val="22"/>
                <w:szCs w:val="22"/>
              </w:rPr>
              <w:t>1325</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4FC2D7C2" w14:textId="107C6319" w:rsidR="007533B0" w:rsidRPr="007533B0" w:rsidRDefault="007533B0" w:rsidP="007533B0">
            <w:pPr>
              <w:jc w:val="center"/>
              <w:rPr>
                <w:sz w:val="22"/>
                <w:szCs w:val="22"/>
              </w:rPr>
            </w:pPr>
            <w:r w:rsidRPr="007533B0">
              <w:rPr>
                <w:color w:val="000000"/>
                <w:sz w:val="22"/>
                <w:szCs w:val="22"/>
              </w:rPr>
              <w:t>1325</w:t>
            </w: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00DC0F7D" w14:textId="0EF26511" w:rsidR="007533B0" w:rsidRPr="007533B0" w:rsidRDefault="007533B0" w:rsidP="007533B0">
            <w:pPr>
              <w:jc w:val="center"/>
              <w:rPr>
                <w:sz w:val="22"/>
                <w:szCs w:val="22"/>
              </w:rPr>
            </w:pPr>
            <w:r w:rsidRPr="007533B0">
              <w:rPr>
                <w:color w:val="000000"/>
                <w:sz w:val="22"/>
                <w:szCs w:val="22"/>
              </w:rPr>
              <w:t>1314</w:t>
            </w: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54AD201" w14:textId="2EB652AB" w:rsidR="007533B0" w:rsidRPr="007533B0" w:rsidRDefault="007533B0" w:rsidP="007533B0">
            <w:pPr>
              <w:jc w:val="center"/>
              <w:rPr>
                <w:sz w:val="22"/>
                <w:szCs w:val="22"/>
              </w:rPr>
            </w:pPr>
          </w:p>
        </w:tc>
      </w:tr>
      <w:tr w:rsidR="007533B0" w:rsidRPr="007533B0" w14:paraId="29F9EED4"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542CE5BF" w14:textId="2A46073D" w:rsidR="007533B0" w:rsidRPr="007533B0" w:rsidRDefault="007533B0" w:rsidP="007533B0">
            <w:pPr>
              <w:jc w:val="center"/>
              <w:rPr>
                <w:sz w:val="22"/>
                <w:szCs w:val="22"/>
              </w:rPr>
            </w:pPr>
            <w:r w:rsidRPr="007533B0">
              <w:rPr>
                <w:sz w:val="22"/>
                <w:szCs w:val="22"/>
              </w:rPr>
              <w:t>3.6</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5976BDB5" w14:textId="777D7D28" w:rsidR="007533B0" w:rsidRPr="007533B0" w:rsidRDefault="007533B0" w:rsidP="007533B0">
            <w:pPr>
              <w:rPr>
                <w:sz w:val="22"/>
                <w:szCs w:val="22"/>
              </w:rPr>
            </w:pPr>
            <w:r w:rsidRPr="007533B0">
              <w:rPr>
                <w:sz w:val="22"/>
                <w:szCs w:val="22"/>
              </w:rPr>
              <w:t>Реконструкция тепловых сетей с. Каменное Заделье, предусматривающая их замену в связи с истекшим сроком их эксплуатации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3B58A31E" w14:textId="725B3739" w:rsidR="007533B0" w:rsidRPr="007533B0" w:rsidRDefault="007533B0" w:rsidP="007533B0">
            <w:pPr>
              <w:jc w:val="center"/>
              <w:rPr>
                <w:sz w:val="22"/>
                <w:szCs w:val="22"/>
              </w:rPr>
            </w:pPr>
            <w:r w:rsidRPr="007533B0">
              <w:rPr>
                <w:sz w:val="22"/>
                <w:szCs w:val="22"/>
              </w:rPr>
              <w:t>6040</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527691FC" w14:textId="238E41A4"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9CB5374" w14:textId="4F870414" w:rsidR="007533B0" w:rsidRPr="007533B0" w:rsidRDefault="007533B0" w:rsidP="007533B0">
            <w:pPr>
              <w:jc w:val="center"/>
              <w:rPr>
                <w:sz w:val="22"/>
                <w:szCs w:val="22"/>
              </w:rPr>
            </w:pPr>
            <w:r w:rsidRPr="007533B0">
              <w:rPr>
                <w:color w:val="000000"/>
                <w:sz w:val="22"/>
                <w:szCs w:val="22"/>
              </w:rPr>
              <w:t>2000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84D59FC" w14:textId="09B45DD1" w:rsidR="007533B0" w:rsidRPr="007533B0" w:rsidRDefault="007533B0" w:rsidP="007533B0">
            <w:pPr>
              <w:jc w:val="center"/>
              <w:rPr>
                <w:sz w:val="22"/>
                <w:szCs w:val="22"/>
              </w:rPr>
            </w:pPr>
            <w:r w:rsidRPr="007533B0">
              <w:rPr>
                <w:color w:val="000000"/>
                <w:sz w:val="22"/>
                <w:szCs w:val="22"/>
              </w:rPr>
              <w:t>2000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A821860" w14:textId="677FD9A4" w:rsidR="007533B0" w:rsidRPr="007533B0" w:rsidRDefault="007533B0" w:rsidP="007533B0">
            <w:pPr>
              <w:jc w:val="center"/>
              <w:rPr>
                <w:sz w:val="22"/>
                <w:szCs w:val="22"/>
              </w:rPr>
            </w:pPr>
            <w:r w:rsidRPr="007533B0">
              <w:rPr>
                <w:color w:val="000000"/>
                <w:sz w:val="22"/>
                <w:szCs w:val="22"/>
              </w:rPr>
              <w:t>2040</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7BEDF037" w14:textId="2378EA0D"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722569E9" w14:textId="70B7B469"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05CFA45" w14:textId="5291091E" w:rsidR="007533B0" w:rsidRPr="007533B0" w:rsidRDefault="007533B0" w:rsidP="007533B0">
            <w:pPr>
              <w:jc w:val="center"/>
              <w:rPr>
                <w:sz w:val="22"/>
                <w:szCs w:val="22"/>
              </w:rPr>
            </w:pPr>
          </w:p>
        </w:tc>
      </w:tr>
      <w:tr w:rsidR="007533B0" w:rsidRPr="007533B0" w14:paraId="6B85733F"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288E231F" w14:textId="48BC14AB" w:rsidR="007533B0" w:rsidRPr="007533B0" w:rsidRDefault="007533B0" w:rsidP="007533B0">
            <w:pPr>
              <w:jc w:val="center"/>
              <w:rPr>
                <w:sz w:val="22"/>
                <w:szCs w:val="22"/>
              </w:rPr>
            </w:pPr>
            <w:r w:rsidRPr="007533B0">
              <w:rPr>
                <w:sz w:val="22"/>
                <w:szCs w:val="22"/>
              </w:rPr>
              <w:t>3.7</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6FE61DD2" w14:textId="55B7E910" w:rsidR="007533B0" w:rsidRPr="007533B0" w:rsidRDefault="007533B0" w:rsidP="007533B0">
            <w:pPr>
              <w:rPr>
                <w:sz w:val="22"/>
                <w:szCs w:val="22"/>
              </w:rPr>
            </w:pPr>
            <w:r w:rsidRPr="007533B0">
              <w:rPr>
                <w:sz w:val="22"/>
                <w:szCs w:val="22"/>
              </w:rPr>
              <w:t>Реконструкция тепловых сетей с. Люк, предусматривающая их замену в связи с истекшим сроком их эксплуатации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6A12FF04" w14:textId="672EE253" w:rsidR="007533B0" w:rsidRPr="007533B0" w:rsidRDefault="007533B0" w:rsidP="007533B0">
            <w:pPr>
              <w:jc w:val="center"/>
              <w:rPr>
                <w:sz w:val="22"/>
                <w:szCs w:val="22"/>
              </w:rPr>
            </w:pPr>
            <w:r w:rsidRPr="007533B0">
              <w:rPr>
                <w:sz w:val="22"/>
                <w:szCs w:val="22"/>
              </w:rPr>
              <w:t>11945</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75CE34DC" w14:textId="0CAD777A" w:rsidR="007533B0" w:rsidRPr="007533B0" w:rsidRDefault="007533B0" w:rsidP="007533B0">
            <w:pPr>
              <w:jc w:val="center"/>
              <w:rPr>
                <w:sz w:val="22"/>
                <w:szCs w:val="22"/>
              </w:rPr>
            </w:pPr>
            <w:r w:rsidRPr="007533B0">
              <w:rPr>
                <w:color w:val="000000"/>
                <w:sz w:val="22"/>
                <w:szCs w:val="22"/>
              </w:rPr>
              <w:t>1100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2CED828" w14:textId="75CD3751" w:rsidR="007533B0" w:rsidRPr="007533B0" w:rsidRDefault="007533B0" w:rsidP="007533B0">
            <w:pPr>
              <w:jc w:val="center"/>
              <w:rPr>
                <w:sz w:val="22"/>
                <w:szCs w:val="22"/>
              </w:rPr>
            </w:pPr>
            <w:r w:rsidRPr="007533B0">
              <w:rPr>
                <w:color w:val="000000"/>
                <w:sz w:val="22"/>
                <w:szCs w:val="22"/>
              </w:rPr>
              <w:t>1100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447304D" w14:textId="5CD020E0" w:rsidR="007533B0" w:rsidRPr="007533B0" w:rsidRDefault="007533B0" w:rsidP="007533B0">
            <w:pPr>
              <w:jc w:val="center"/>
              <w:rPr>
                <w:sz w:val="22"/>
                <w:szCs w:val="22"/>
              </w:rPr>
            </w:pPr>
            <w:r w:rsidRPr="007533B0">
              <w:rPr>
                <w:color w:val="000000"/>
                <w:sz w:val="22"/>
                <w:szCs w:val="22"/>
              </w:rPr>
              <w:t>1100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A14D589" w14:textId="378A145B" w:rsidR="007533B0" w:rsidRPr="007533B0" w:rsidRDefault="007533B0" w:rsidP="007533B0">
            <w:pPr>
              <w:jc w:val="center"/>
              <w:rPr>
                <w:sz w:val="22"/>
                <w:szCs w:val="22"/>
              </w:rPr>
            </w:pPr>
            <w:r w:rsidRPr="007533B0">
              <w:rPr>
                <w:color w:val="000000"/>
                <w:sz w:val="22"/>
                <w:szCs w:val="22"/>
              </w:rPr>
              <w:t>1100</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1C50D844" w14:textId="473BBEE0" w:rsidR="007533B0" w:rsidRPr="007533B0" w:rsidRDefault="007533B0" w:rsidP="007533B0">
            <w:pPr>
              <w:jc w:val="center"/>
              <w:rPr>
                <w:sz w:val="22"/>
                <w:szCs w:val="22"/>
              </w:rPr>
            </w:pPr>
            <w:r w:rsidRPr="007533B0">
              <w:rPr>
                <w:color w:val="000000"/>
                <w:sz w:val="22"/>
                <w:szCs w:val="22"/>
              </w:rPr>
              <w:t>1100</w:t>
            </w: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648566F7" w14:textId="5A166CB8" w:rsidR="007533B0" w:rsidRPr="007533B0" w:rsidRDefault="007533B0" w:rsidP="007533B0">
            <w:pPr>
              <w:jc w:val="center"/>
              <w:rPr>
                <w:sz w:val="22"/>
                <w:szCs w:val="22"/>
              </w:rPr>
            </w:pPr>
            <w:r w:rsidRPr="007533B0">
              <w:rPr>
                <w:color w:val="000000"/>
                <w:sz w:val="22"/>
                <w:szCs w:val="22"/>
              </w:rPr>
              <w:t>1100</w:t>
            </w: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CCC0FC2" w14:textId="2955A46A" w:rsidR="007533B0" w:rsidRPr="007533B0" w:rsidRDefault="007533B0" w:rsidP="007533B0">
            <w:pPr>
              <w:jc w:val="center"/>
              <w:rPr>
                <w:sz w:val="22"/>
                <w:szCs w:val="22"/>
              </w:rPr>
            </w:pPr>
            <w:r w:rsidRPr="007533B0">
              <w:rPr>
                <w:color w:val="000000"/>
                <w:sz w:val="22"/>
                <w:szCs w:val="22"/>
              </w:rPr>
              <w:t>5 345</w:t>
            </w:r>
          </w:p>
        </w:tc>
      </w:tr>
      <w:tr w:rsidR="007533B0" w:rsidRPr="007533B0" w14:paraId="02D760EE"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5B06DD46" w14:textId="59CEEE1F" w:rsidR="007533B0" w:rsidRPr="007533B0" w:rsidRDefault="007533B0" w:rsidP="007533B0">
            <w:pPr>
              <w:jc w:val="center"/>
              <w:rPr>
                <w:sz w:val="22"/>
                <w:szCs w:val="22"/>
              </w:rPr>
            </w:pPr>
            <w:r w:rsidRPr="007533B0">
              <w:rPr>
                <w:sz w:val="22"/>
                <w:szCs w:val="22"/>
              </w:rPr>
              <w:t>3.8</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3163AAC3" w14:textId="5C1791AD" w:rsidR="007533B0" w:rsidRPr="007533B0" w:rsidRDefault="007533B0" w:rsidP="007533B0">
            <w:pPr>
              <w:rPr>
                <w:sz w:val="22"/>
                <w:szCs w:val="22"/>
              </w:rPr>
            </w:pPr>
            <w:r w:rsidRPr="007533B0">
              <w:rPr>
                <w:sz w:val="22"/>
                <w:szCs w:val="22"/>
              </w:rPr>
              <w:t>Реконструкция тепловых сетей с. Карсовай, предусматривающая их замену в связи с истекшим сроком их эксплуатации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579AB6A2" w14:textId="3F829D82" w:rsidR="007533B0" w:rsidRPr="007533B0" w:rsidRDefault="007533B0" w:rsidP="007533B0">
            <w:pPr>
              <w:jc w:val="center"/>
              <w:rPr>
                <w:rStyle w:val="1ff"/>
                <w:sz w:val="22"/>
                <w:szCs w:val="22"/>
              </w:rPr>
            </w:pPr>
            <w:r w:rsidRPr="007533B0">
              <w:rPr>
                <w:sz w:val="22"/>
                <w:szCs w:val="22"/>
              </w:rPr>
              <w:t>34090</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655D3CBE" w14:textId="10E16377" w:rsidR="007533B0" w:rsidRPr="007533B0" w:rsidRDefault="007533B0" w:rsidP="007533B0">
            <w:pPr>
              <w:jc w:val="center"/>
              <w:rPr>
                <w:sz w:val="22"/>
                <w:szCs w:val="22"/>
              </w:rPr>
            </w:pPr>
            <w:r w:rsidRPr="007533B0">
              <w:rPr>
                <w:color w:val="000000"/>
                <w:sz w:val="22"/>
                <w:szCs w:val="22"/>
              </w:rPr>
              <w:t>3100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4F02156" w14:textId="31B17A8A" w:rsidR="007533B0" w:rsidRPr="007533B0" w:rsidRDefault="007533B0" w:rsidP="007533B0">
            <w:pPr>
              <w:jc w:val="center"/>
              <w:rPr>
                <w:sz w:val="22"/>
                <w:szCs w:val="22"/>
              </w:rPr>
            </w:pPr>
            <w:r w:rsidRPr="007533B0">
              <w:rPr>
                <w:color w:val="000000"/>
                <w:sz w:val="22"/>
                <w:szCs w:val="22"/>
              </w:rPr>
              <w:t>3100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B3BB1B0" w14:textId="00B6BD5A" w:rsidR="007533B0" w:rsidRPr="007533B0" w:rsidRDefault="007533B0" w:rsidP="007533B0">
            <w:pPr>
              <w:jc w:val="center"/>
              <w:rPr>
                <w:sz w:val="22"/>
                <w:szCs w:val="22"/>
              </w:rPr>
            </w:pPr>
            <w:r w:rsidRPr="007533B0">
              <w:rPr>
                <w:color w:val="000000"/>
                <w:sz w:val="22"/>
                <w:szCs w:val="22"/>
              </w:rPr>
              <w:t>3100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C1C97C9" w14:textId="7D8AE887" w:rsidR="007533B0" w:rsidRPr="007533B0" w:rsidRDefault="007533B0" w:rsidP="007533B0">
            <w:pPr>
              <w:jc w:val="center"/>
              <w:rPr>
                <w:sz w:val="22"/>
                <w:szCs w:val="22"/>
              </w:rPr>
            </w:pPr>
            <w:r w:rsidRPr="007533B0">
              <w:rPr>
                <w:color w:val="000000"/>
                <w:sz w:val="22"/>
                <w:szCs w:val="22"/>
              </w:rPr>
              <w:t>3100</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7FF7D49B" w14:textId="55078425" w:rsidR="007533B0" w:rsidRPr="007533B0" w:rsidRDefault="007533B0" w:rsidP="007533B0">
            <w:pPr>
              <w:jc w:val="center"/>
              <w:rPr>
                <w:sz w:val="22"/>
                <w:szCs w:val="22"/>
              </w:rPr>
            </w:pPr>
            <w:r w:rsidRPr="007533B0">
              <w:rPr>
                <w:color w:val="000000"/>
                <w:sz w:val="22"/>
                <w:szCs w:val="22"/>
              </w:rPr>
              <w:t>3100</w:t>
            </w: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61A42F4C" w14:textId="1C65639F" w:rsidR="007533B0" w:rsidRPr="007533B0" w:rsidRDefault="007533B0" w:rsidP="007533B0">
            <w:pPr>
              <w:jc w:val="center"/>
              <w:rPr>
                <w:sz w:val="22"/>
                <w:szCs w:val="22"/>
              </w:rPr>
            </w:pPr>
            <w:r w:rsidRPr="007533B0">
              <w:rPr>
                <w:color w:val="000000"/>
                <w:sz w:val="22"/>
                <w:szCs w:val="22"/>
              </w:rPr>
              <w:t>3100</w:t>
            </w: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2B77383" w14:textId="78AB9EFA" w:rsidR="007533B0" w:rsidRPr="007533B0" w:rsidRDefault="007533B0" w:rsidP="007533B0">
            <w:pPr>
              <w:jc w:val="center"/>
              <w:rPr>
                <w:sz w:val="22"/>
                <w:szCs w:val="22"/>
              </w:rPr>
            </w:pPr>
            <w:r w:rsidRPr="007533B0">
              <w:rPr>
                <w:color w:val="000000"/>
                <w:sz w:val="22"/>
                <w:szCs w:val="22"/>
              </w:rPr>
              <w:t>15 490</w:t>
            </w:r>
          </w:p>
        </w:tc>
      </w:tr>
      <w:tr w:rsidR="007533B0" w:rsidRPr="007533B0" w14:paraId="4F756089"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4CDDD23C" w14:textId="60850C3B" w:rsidR="007533B0" w:rsidRPr="007533B0" w:rsidRDefault="007533B0" w:rsidP="007533B0">
            <w:pPr>
              <w:jc w:val="center"/>
              <w:rPr>
                <w:sz w:val="22"/>
                <w:szCs w:val="22"/>
              </w:rPr>
            </w:pPr>
            <w:r w:rsidRPr="007533B0">
              <w:rPr>
                <w:sz w:val="22"/>
                <w:szCs w:val="22"/>
              </w:rPr>
              <w:t>3.9</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74D732A4" w14:textId="4850B22A" w:rsidR="007533B0" w:rsidRPr="007533B0" w:rsidRDefault="007533B0" w:rsidP="007533B0">
            <w:pPr>
              <w:rPr>
                <w:sz w:val="22"/>
                <w:szCs w:val="22"/>
              </w:rPr>
            </w:pPr>
            <w:r w:rsidRPr="007533B0">
              <w:rPr>
                <w:sz w:val="22"/>
                <w:szCs w:val="22"/>
              </w:rPr>
              <w:t>Реконструкция тепловых сетей д. Верх-Люкино, предусматривающая их замену в связи с истекшим сроком их эксплуатации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7EBEBE87" w14:textId="4F637610" w:rsidR="007533B0" w:rsidRPr="007533B0" w:rsidRDefault="007533B0" w:rsidP="007533B0">
            <w:pPr>
              <w:jc w:val="center"/>
              <w:rPr>
                <w:rStyle w:val="1ff"/>
                <w:sz w:val="22"/>
                <w:szCs w:val="22"/>
              </w:rPr>
            </w:pPr>
            <w:r w:rsidRPr="007533B0">
              <w:rPr>
                <w:sz w:val="22"/>
                <w:szCs w:val="22"/>
              </w:rPr>
              <w:t>4112</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76A0321B" w14:textId="2117B02C"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AAF39C1" w14:textId="0119D784" w:rsidR="007533B0" w:rsidRPr="007533B0" w:rsidRDefault="007533B0" w:rsidP="007533B0">
            <w:pPr>
              <w:jc w:val="center"/>
              <w:rPr>
                <w:sz w:val="22"/>
                <w:szCs w:val="22"/>
              </w:rPr>
            </w:pPr>
            <w:r w:rsidRPr="007533B0">
              <w:rPr>
                <w:color w:val="000000"/>
                <w:sz w:val="22"/>
                <w:szCs w:val="22"/>
              </w:rPr>
              <w:t>1370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F479C5F" w14:textId="576D8FAF" w:rsidR="007533B0" w:rsidRPr="007533B0" w:rsidRDefault="007533B0" w:rsidP="007533B0">
            <w:pPr>
              <w:jc w:val="center"/>
              <w:rPr>
                <w:sz w:val="22"/>
                <w:szCs w:val="22"/>
              </w:rPr>
            </w:pPr>
            <w:r w:rsidRPr="007533B0">
              <w:rPr>
                <w:color w:val="000000"/>
                <w:sz w:val="22"/>
                <w:szCs w:val="22"/>
              </w:rPr>
              <w:t>1370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946BAB5" w14:textId="212E1747" w:rsidR="007533B0" w:rsidRPr="007533B0" w:rsidRDefault="007533B0" w:rsidP="007533B0">
            <w:pPr>
              <w:jc w:val="center"/>
              <w:rPr>
                <w:sz w:val="22"/>
                <w:szCs w:val="22"/>
              </w:rPr>
            </w:pPr>
            <w:r w:rsidRPr="007533B0">
              <w:rPr>
                <w:color w:val="000000"/>
                <w:sz w:val="22"/>
                <w:szCs w:val="22"/>
              </w:rPr>
              <w:t>1372</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5975958F" w14:textId="24CE4D85"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0EF766B2" w14:textId="1980B060"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42B62AD" w14:textId="78FB0A2B" w:rsidR="007533B0" w:rsidRPr="007533B0" w:rsidRDefault="007533B0" w:rsidP="007533B0">
            <w:pPr>
              <w:jc w:val="center"/>
              <w:rPr>
                <w:sz w:val="22"/>
                <w:szCs w:val="22"/>
              </w:rPr>
            </w:pPr>
          </w:p>
        </w:tc>
      </w:tr>
      <w:tr w:rsidR="007533B0" w:rsidRPr="007533B0" w14:paraId="4B9CA34D"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4DCFAEB0" w14:textId="70BE33F0" w:rsidR="007533B0" w:rsidRPr="007533B0" w:rsidRDefault="007533B0" w:rsidP="007533B0">
            <w:pPr>
              <w:jc w:val="center"/>
              <w:rPr>
                <w:sz w:val="22"/>
                <w:szCs w:val="22"/>
              </w:rPr>
            </w:pPr>
            <w:r w:rsidRPr="007533B0">
              <w:rPr>
                <w:sz w:val="22"/>
                <w:szCs w:val="22"/>
              </w:rPr>
              <w:t>3.10</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336D716D" w14:textId="10D18988" w:rsidR="007533B0" w:rsidRPr="007533B0" w:rsidRDefault="007533B0" w:rsidP="007533B0">
            <w:pPr>
              <w:rPr>
                <w:sz w:val="22"/>
                <w:szCs w:val="22"/>
              </w:rPr>
            </w:pPr>
            <w:r w:rsidRPr="007533B0">
              <w:rPr>
                <w:sz w:val="22"/>
                <w:szCs w:val="22"/>
              </w:rPr>
              <w:t>Реконструкция тепловых сетей д. Киршонки, предусматривающая их замену в связи с истекшим сроком их эксплуатации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08A53420" w14:textId="41E329B7" w:rsidR="007533B0" w:rsidRPr="007533B0" w:rsidRDefault="007533B0" w:rsidP="007533B0">
            <w:pPr>
              <w:jc w:val="center"/>
              <w:rPr>
                <w:rStyle w:val="1ff"/>
                <w:sz w:val="22"/>
                <w:szCs w:val="22"/>
              </w:rPr>
            </w:pPr>
            <w:r w:rsidRPr="007533B0">
              <w:rPr>
                <w:sz w:val="22"/>
                <w:szCs w:val="22"/>
              </w:rPr>
              <w:t>3832</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44CD54B7" w14:textId="51C215C5"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437C6F3" w14:textId="78D61071" w:rsidR="007533B0" w:rsidRPr="007533B0" w:rsidRDefault="007533B0" w:rsidP="007533B0">
            <w:pPr>
              <w:jc w:val="center"/>
              <w:rPr>
                <w:sz w:val="22"/>
                <w:szCs w:val="22"/>
              </w:rPr>
            </w:pPr>
            <w:r w:rsidRPr="007533B0">
              <w:rPr>
                <w:color w:val="000000"/>
                <w:sz w:val="22"/>
                <w:szCs w:val="22"/>
              </w:rPr>
              <w:t>1280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AD82348" w14:textId="4741C8D8" w:rsidR="007533B0" w:rsidRPr="007533B0" w:rsidRDefault="007533B0" w:rsidP="007533B0">
            <w:pPr>
              <w:jc w:val="center"/>
              <w:rPr>
                <w:sz w:val="22"/>
                <w:szCs w:val="22"/>
              </w:rPr>
            </w:pPr>
            <w:r w:rsidRPr="007533B0">
              <w:rPr>
                <w:color w:val="000000"/>
                <w:sz w:val="22"/>
                <w:szCs w:val="22"/>
              </w:rPr>
              <w:t>1280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0CE542E" w14:textId="41C2E1CE" w:rsidR="007533B0" w:rsidRPr="007533B0" w:rsidRDefault="007533B0" w:rsidP="007533B0">
            <w:pPr>
              <w:jc w:val="center"/>
              <w:rPr>
                <w:sz w:val="22"/>
                <w:szCs w:val="22"/>
              </w:rPr>
            </w:pPr>
            <w:r w:rsidRPr="007533B0">
              <w:rPr>
                <w:color w:val="000000"/>
                <w:sz w:val="22"/>
                <w:szCs w:val="22"/>
              </w:rPr>
              <w:t>1272</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56802613" w14:textId="1DCA140A"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0D419E0B" w14:textId="6C6F8591"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958B821" w14:textId="0D6405E3" w:rsidR="007533B0" w:rsidRPr="007533B0" w:rsidRDefault="007533B0" w:rsidP="007533B0">
            <w:pPr>
              <w:jc w:val="center"/>
              <w:rPr>
                <w:sz w:val="22"/>
                <w:szCs w:val="22"/>
              </w:rPr>
            </w:pPr>
          </w:p>
        </w:tc>
      </w:tr>
      <w:tr w:rsidR="007533B0" w:rsidRPr="007533B0" w14:paraId="780A62B7"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335C82C3" w14:textId="722ACBF7" w:rsidR="007533B0" w:rsidRPr="007533B0" w:rsidRDefault="007533B0" w:rsidP="007533B0">
            <w:pPr>
              <w:jc w:val="center"/>
              <w:rPr>
                <w:sz w:val="22"/>
                <w:szCs w:val="22"/>
              </w:rPr>
            </w:pPr>
            <w:r w:rsidRPr="007533B0">
              <w:rPr>
                <w:sz w:val="22"/>
                <w:szCs w:val="22"/>
              </w:rPr>
              <w:t>3.11</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7F115285" w14:textId="3D26DF26" w:rsidR="007533B0" w:rsidRPr="007533B0" w:rsidRDefault="007533B0" w:rsidP="007533B0">
            <w:pPr>
              <w:rPr>
                <w:sz w:val="22"/>
                <w:szCs w:val="22"/>
              </w:rPr>
            </w:pPr>
            <w:r w:rsidRPr="007533B0">
              <w:rPr>
                <w:sz w:val="22"/>
                <w:szCs w:val="22"/>
              </w:rPr>
              <w:t>Реконструкция тепловых сетей д. Большой Варыж, предусматривающая их замену в связи с истекшим сроком их эксплуатации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5697B6CB" w14:textId="56A0EB72" w:rsidR="007533B0" w:rsidRPr="007533B0" w:rsidRDefault="007533B0" w:rsidP="007533B0">
            <w:pPr>
              <w:jc w:val="center"/>
              <w:rPr>
                <w:rStyle w:val="1ff"/>
                <w:sz w:val="22"/>
                <w:szCs w:val="22"/>
              </w:rPr>
            </w:pPr>
            <w:r w:rsidRPr="007533B0">
              <w:rPr>
                <w:sz w:val="22"/>
                <w:szCs w:val="22"/>
              </w:rPr>
              <w:t>3800</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154C7AF7" w14:textId="514292D5"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2161AD1" w14:textId="0C117341" w:rsidR="007533B0" w:rsidRPr="007533B0" w:rsidRDefault="007533B0" w:rsidP="007533B0">
            <w:pPr>
              <w:jc w:val="center"/>
              <w:rPr>
                <w:sz w:val="22"/>
                <w:szCs w:val="22"/>
              </w:rPr>
            </w:pPr>
            <w:r w:rsidRPr="007533B0">
              <w:rPr>
                <w:color w:val="000000"/>
                <w:sz w:val="22"/>
                <w:szCs w:val="22"/>
              </w:rPr>
              <w:t>1280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50F898A" w14:textId="147F4EDF" w:rsidR="007533B0" w:rsidRPr="007533B0" w:rsidRDefault="007533B0" w:rsidP="007533B0">
            <w:pPr>
              <w:jc w:val="center"/>
              <w:rPr>
                <w:sz w:val="22"/>
                <w:szCs w:val="22"/>
              </w:rPr>
            </w:pPr>
            <w:r w:rsidRPr="007533B0">
              <w:rPr>
                <w:color w:val="000000"/>
                <w:sz w:val="22"/>
                <w:szCs w:val="22"/>
              </w:rPr>
              <w:t>1280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01C1CCC" w14:textId="730174B6" w:rsidR="007533B0" w:rsidRPr="007533B0" w:rsidRDefault="007533B0" w:rsidP="007533B0">
            <w:pPr>
              <w:jc w:val="center"/>
              <w:rPr>
                <w:sz w:val="22"/>
                <w:szCs w:val="22"/>
              </w:rPr>
            </w:pPr>
            <w:r w:rsidRPr="007533B0">
              <w:rPr>
                <w:color w:val="000000"/>
                <w:sz w:val="22"/>
                <w:szCs w:val="22"/>
              </w:rPr>
              <w:t>1240</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2189714A" w14:textId="0207C628"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30CBD9AF" w14:textId="7F4998A9"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76AD216" w14:textId="45728B13" w:rsidR="007533B0" w:rsidRPr="007533B0" w:rsidRDefault="007533B0" w:rsidP="007533B0">
            <w:pPr>
              <w:jc w:val="center"/>
              <w:rPr>
                <w:sz w:val="22"/>
                <w:szCs w:val="22"/>
              </w:rPr>
            </w:pPr>
          </w:p>
        </w:tc>
      </w:tr>
      <w:tr w:rsidR="007533B0" w:rsidRPr="007533B0" w14:paraId="5605F4B1"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3C1E0E8D" w14:textId="75193665" w:rsidR="007533B0" w:rsidRPr="007533B0" w:rsidRDefault="007533B0" w:rsidP="007533B0">
            <w:pPr>
              <w:jc w:val="center"/>
              <w:rPr>
                <w:sz w:val="22"/>
                <w:szCs w:val="22"/>
              </w:rPr>
            </w:pPr>
            <w:r w:rsidRPr="007533B0">
              <w:rPr>
                <w:sz w:val="22"/>
                <w:szCs w:val="22"/>
              </w:rPr>
              <w:t>3.12</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6820FC3B" w14:textId="4C6EFDA4" w:rsidR="007533B0" w:rsidRPr="007533B0" w:rsidRDefault="007533B0" w:rsidP="007533B0">
            <w:pPr>
              <w:rPr>
                <w:sz w:val="22"/>
                <w:szCs w:val="22"/>
              </w:rPr>
            </w:pPr>
            <w:r w:rsidRPr="007533B0">
              <w:rPr>
                <w:sz w:val="22"/>
                <w:szCs w:val="22"/>
              </w:rPr>
              <w:t>Реконструкция тепловых сетей д. Кестым, предусматривающая их замену в связи с истекшим сроком их эксплуатации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54794870" w14:textId="2DB5B1A7" w:rsidR="007533B0" w:rsidRPr="007533B0" w:rsidRDefault="007533B0" w:rsidP="007533B0">
            <w:pPr>
              <w:jc w:val="center"/>
              <w:rPr>
                <w:rStyle w:val="1ff"/>
                <w:sz w:val="22"/>
                <w:szCs w:val="22"/>
              </w:rPr>
            </w:pPr>
            <w:r w:rsidRPr="007533B0">
              <w:rPr>
                <w:sz w:val="22"/>
                <w:szCs w:val="22"/>
              </w:rPr>
              <w:t>12187</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4BDCC4D5" w14:textId="2E6D1049" w:rsidR="007533B0" w:rsidRPr="007533B0" w:rsidRDefault="007533B0" w:rsidP="007533B0">
            <w:pPr>
              <w:jc w:val="center"/>
              <w:rPr>
                <w:sz w:val="22"/>
                <w:szCs w:val="22"/>
              </w:rPr>
            </w:pPr>
            <w:r w:rsidRPr="007533B0">
              <w:rPr>
                <w:color w:val="000000"/>
                <w:sz w:val="22"/>
                <w:szCs w:val="22"/>
              </w:rPr>
              <w:t>1100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F77F88A" w14:textId="29169856" w:rsidR="007533B0" w:rsidRPr="007533B0" w:rsidRDefault="007533B0" w:rsidP="007533B0">
            <w:pPr>
              <w:jc w:val="center"/>
              <w:rPr>
                <w:sz w:val="22"/>
                <w:szCs w:val="22"/>
              </w:rPr>
            </w:pPr>
            <w:r w:rsidRPr="007533B0">
              <w:rPr>
                <w:color w:val="000000"/>
                <w:sz w:val="22"/>
                <w:szCs w:val="22"/>
              </w:rPr>
              <w:t>1100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886CC2D" w14:textId="62DEF095" w:rsidR="007533B0" w:rsidRPr="007533B0" w:rsidRDefault="007533B0" w:rsidP="007533B0">
            <w:pPr>
              <w:jc w:val="center"/>
              <w:rPr>
                <w:sz w:val="22"/>
                <w:szCs w:val="22"/>
              </w:rPr>
            </w:pPr>
            <w:r w:rsidRPr="007533B0">
              <w:rPr>
                <w:color w:val="000000"/>
                <w:sz w:val="22"/>
                <w:szCs w:val="22"/>
              </w:rPr>
              <w:t>1100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653D8E8" w14:textId="1DC08010" w:rsidR="007533B0" w:rsidRPr="007533B0" w:rsidRDefault="007533B0" w:rsidP="007533B0">
            <w:pPr>
              <w:jc w:val="center"/>
              <w:rPr>
                <w:sz w:val="22"/>
                <w:szCs w:val="22"/>
              </w:rPr>
            </w:pPr>
            <w:r w:rsidRPr="007533B0">
              <w:rPr>
                <w:color w:val="000000"/>
                <w:sz w:val="22"/>
                <w:szCs w:val="22"/>
              </w:rPr>
              <w:t>1100</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29B4E7BE" w14:textId="7CFDA9EB" w:rsidR="007533B0" w:rsidRPr="007533B0" w:rsidRDefault="007533B0" w:rsidP="007533B0">
            <w:pPr>
              <w:jc w:val="center"/>
              <w:rPr>
                <w:sz w:val="22"/>
                <w:szCs w:val="22"/>
              </w:rPr>
            </w:pPr>
            <w:r w:rsidRPr="007533B0">
              <w:rPr>
                <w:color w:val="000000"/>
                <w:sz w:val="22"/>
                <w:szCs w:val="22"/>
              </w:rPr>
              <w:t>1100</w:t>
            </w: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1C2B24FD" w14:textId="2A6CA0D9" w:rsidR="007533B0" w:rsidRPr="007533B0" w:rsidRDefault="007533B0" w:rsidP="007533B0">
            <w:pPr>
              <w:jc w:val="center"/>
              <w:rPr>
                <w:sz w:val="22"/>
                <w:szCs w:val="22"/>
              </w:rPr>
            </w:pPr>
            <w:r w:rsidRPr="007533B0">
              <w:rPr>
                <w:color w:val="000000"/>
                <w:sz w:val="22"/>
                <w:szCs w:val="22"/>
              </w:rPr>
              <w:t>1100</w:t>
            </w: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E36C3E5" w14:textId="24635DB4" w:rsidR="007533B0" w:rsidRPr="007533B0" w:rsidRDefault="007533B0" w:rsidP="007533B0">
            <w:pPr>
              <w:jc w:val="center"/>
              <w:rPr>
                <w:sz w:val="22"/>
                <w:szCs w:val="22"/>
              </w:rPr>
            </w:pPr>
            <w:r w:rsidRPr="007533B0">
              <w:rPr>
                <w:color w:val="000000"/>
                <w:sz w:val="22"/>
                <w:szCs w:val="22"/>
              </w:rPr>
              <w:t>5 587</w:t>
            </w:r>
          </w:p>
        </w:tc>
      </w:tr>
      <w:tr w:rsidR="007533B0" w:rsidRPr="007533B0" w14:paraId="69ACB571"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6B8C5831" w14:textId="1CE8C832" w:rsidR="007533B0" w:rsidRPr="007533B0" w:rsidRDefault="007533B0" w:rsidP="007533B0">
            <w:pPr>
              <w:jc w:val="center"/>
              <w:rPr>
                <w:sz w:val="22"/>
                <w:szCs w:val="22"/>
              </w:rPr>
            </w:pPr>
            <w:r w:rsidRPr="007533B0">
              <w:rPr>
                <w:sz w:val="22"/>
                <w:szCs w:val="22"/>
              </w:rPr>
              <w:t>3.13</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02203149" w14:textId="04107D9D" w:rsidR="007533B0" w:rsidRPr="007533B0" w:rsidRDefault="007533B0" w:rsidP="007533B0">
            <w:pPr>
              <w:rPr>
                <w:sz w:val="22"/>
                <w:szCs w:val="22"/>
              </w:rPr>
            </w:pPr>
            <w:r w:rsidRPr="007533B0">
              <w:rPr>
                <w:sz w:val="22"/>
                <w:szCs w:val="22"/>
              </w:rPr>
              <w:t>Реконструкция тепловых сетей д. Кожило, предусматривающая их замену в связи с истекшим сроком их эксплуатации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280F7D23" w14:textId="31C5FE08" w:rsidR="007533B0" w:rsidRPr="007533B0" w:rsidRDefault="007533B0" w:rsidP="007533B0">
            <w:pPr>
              <w:jc w:val="center"/>
              <w:rPr>
                <w:rStyle w:val="1ff"/>
                <w:sz w:val="22"/>
                <w:szCs w:val="22"/>
              </w:rPr>
            </w:pPr>
            <w:r w:rsidRPr="007533B0">
              <w:rPr>
                <w:sz w:val="22"/>
                <w:szCs w:val="22"/>
              </w:rPr>
              <w:t>28054</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7540635B" w14:textId="13AF3BBF" w:rsidR="007533B0" w:rsidRPr="007533B0" w:rsidRDefault="007533B0" w:rsidP="007533B0">
            <w:pPr>
              <w:jc w:val="center"/>
              <w:rPr>
                <w:sz w:val="22"/>
                <w:szCs w:val="22"/>
              </w:rPr>
            </w:pPr>
            <w:r w:rsidRPr="007533B0">
              <w:rPr>
                <w:color w:val="000000"/>
                <w:sz w:val="22"/>
                <w:szCs w:val="22"/>
              </w:rPr>
              <w:t>2550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230A161" w14:textId="4493C2C3" w:rsidR="007533B0" w:rsidRPr="007533B0" w:rsidRDefault="007533B0" w:rsidP="007533B0">
            <w:pPr>
              <w:jc w:val="center"/>
              <w:rPr>
                <w:sz w:val="22"/>
                <w:szCs w:val="22"/>
              </w:rPr>
            </w:pPr>
            <w:r w:rsidRPr="007533B0">
              <w:rPr>
                <w:color w:val="000000"/>
                <w:sz w:val="22"/>
                <w:szCs w:val="22"/>
              </w:rPr>
              <w:t>2550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EABE1E0" w14:textId="73A38B67" w:rsidR="007533B0" w:rsidRPr="007533B0" w:rsidRDefault="007533B0" w:rsidP="007533B0">
            <w:pPr>
              <w:jc w:val="center"/>
              <w:rPr>
                <w:sz w:val="22"/>
                <w:szCs w:val="22"/>
              </w:rPr>
            </w:pPr>
            <w:r w:rsidRPr="007533B0">
              <w:rPr>
                <w:color w:val="000000"/>
                <w:sz w:val="22"/>
                <w:szCs w:val="22"/>
              </w:rPr>
              <w:t>2550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3052DD6" w14:textId="6427E314" w:rsidR="007533B0" w:rsidRPr="007533B0" w:rsidRDefault="007533B0" w:rsidP="007533B0">
            <w:pPr>
              <w:jc w:val="center"/>
              <w:rPr>
                <w:sz w:val="22"/>
                <w:szCs w:val="22"/>
              </w:rPr>
            </w:pPr>
            <w:r w:rsidRPr="007533B0">
              <w:rPr>
                <w:color w:val="000000"/>
                <w:sz w:val="22"/>
                <w:szCs w:val="22"/>
              </w:rPr>
              <w:t>2550</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78BC2DF3" w14:textId="693F6F6C" w:rsidR="007533B0" w:rsidRPr="007533B0" w:rsidRDefault="007533B0" w:rsidP="007533B0">
            <w:pPr>
              <w:jc w:val="center"/>
              <w:rPr>
                <w:sz w:val="22"/>
                <w:szCs w:val="22"/>
              </w:rPr>
            </w:pPr>
            <w:r w:rsidRPr="007533B0">
              <w:rPr>
                <w:color w:val="000000"/>
                <w:sz w:val="22"/>
                <w:szCs w:val="22"/>
              </w:rPr>
              <w:t>2550</w:t>
            </w: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663BC0DC" w14:textId="41A2776C" w:rsidR="007533B0" w:rsidRPr="007533B0" w:rsidRDefault="007533B0" w:rsidP="007533B0">
            <w:pPr>
              <w:jc w:val="center"/>
              <w:rPr>
                <w:sz w:val="22"/>
                <w:szCs w:val="22"/>
              </w:rPr>
            </w:pPr>
            <w:r w:rsidRPr="007533B0">
              <w:rPr>
                <w:color w:val="000000"/>
                <w:sz w:val="22"/>
                <w:szCs w:val="22"/>
              </w:rPr>
              <w:t>2550</w:t>
            </w: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D6292F6" w14:textId="10CC4760" w:rsidR="007533B0" w:rsidRPr="007533B0" w:rsidRDefault="007533B0" w:rsidP="007533B0">
            <w:pPr>
              <w:jc w:val="center"/>
              <w:rPr>
                <w:sz w:val="22"/>
                <w:szCs w:val="22"/>
              </w:rPr>
            </w:pPr>
            <w:r w:rsidRPr="007533B0">
              <w:rPr>
                <w:color w:val="000000"/>
                <w:sz w:val="22"/>
                <w:szCs w:val="22"/>
              </w:rPr>
              <w:t>12 754</w:t>
            </w:r>
          </w:p>
        </w:tc>
      </w:tr>
      <w:tr w:rsidR="007533B0" w:rsidRPr="007533B0" w14:paraId="736333FD"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3F32505E" w14:textId="0B44B83B" w:rsidR="007533B0" w:rsidRPr="007533B0" w:rsidRDefault="007533B0" w:rsidP="007533B0">
            <w:pPr>
              <w:jc w:val="center"/>
              <w:rPr>
                <w:sz w:val="22"/>
                <w:szCs w:val="22"/>
              </w:rPr>
            </w:pPr>
            <w:r w:rsidRPr="007533B0">
              <w:rPr>
                <w:sz w:val="22"/>
                <w:szCs w:val="22"/>
              </w:rPr>
              <w:t>3.14</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0841F248" w14:textId="0D8C2901" w:rsidR="007533B0" w:rsidRPr="007533B0" w:rsidRDefault="007533B0" w:rsidP="007533B0">
            <w:pPr>
              <w:rPr>
                <w:sz w:val="22"/>
                <w:szCs w:val="22"/>
              </w:rPr>
            </w:pPr>
            <w:r w:rsidRPr="007533B0">
              <w:rPr>
                <w:sz w:val="22"/>
                <w:szCs w:val="22"/>
              </w:rPr>
              <w:t>Реконструкция тепловых сетей д. Исаково, предусматривающая их замену в связи с истекшим сроком их эксплуатации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64F8563F" w14:textId="71BF39FA" w:rsidR="007533B0" w:rsidRPr="007533B0" w:rsidRDefault="007533B0" w:rsidP="007533B0">
            <w:pPr>
              <w:jc w:val="center"/>
              <w:rPr>
                <w:rStyle w:val="1ff"/>
                <w:sz w:val="22"/>
                <w:szCs w:val="22"/>
              </w:rPr>
            </w:pPr>
            <w:r w:rsidRPr="007533B0">
              <w:rPr>
                <w:sz w:val="22"/>
                <w:szCs w:val="22"/>
              </w:rPr>
              <w:t>19164</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2611A187" w14:textId="502030E4" w:rsidR="007533B0" w:rsidRPr="007533B0" w:rsidRDefault="007533B0" w:rsidP="007533B0">
            <w:pPr>
              <w:jc w:val="center"/>
              <w:rPr>
                <w:sz w:val="22"/>
                <w:szCs w:val="22"/>
              </w:rPr>
            </w:pPr>
            <w:r w:rsidRPr="007533B0">
              <w:rPr>
                <w:color w:val="000000"/>
                <w:sz w:val="22"/>
                <w:szCs w:val="22"/>
              </w:rPr>
              <w:t>1780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D6E8E70" w14:textId="7E008B71" w:rsidR="007533B0" w:rsidRPr="007533B0" w:rsidRDefault="007533B0" w:rsidP="007533B0">
            <w:pPr>
              <w:jc w:val="center"/>
              <w:rPr>
                <w:sz w:val="22"/>
                <w:szCs w:val="22"/>
              </w:rPr>
            </w:pPr>
            <w:r w:rsidRPr="007533B0">
              <w:rPr>
                <w:color w:val="000000"/>
                <w:sz w:val="22"/>
                <w:szCs w:val="22"/>
              </w:rPr>
              <w:t>1780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55B22B8" w14:textId="75F26E7A" w:rsidR="007533B0" w:rsidRPr="007533B0" w:rsidRDefault="007533B0" w:rsidP="007533B0">
            <w:pPr>
              <w:jc w:val="center"/>
              <w:rPr>
                <w:sz w:val="22"/>
                <w:szCs w:val="22"/>
              </w:rPr>
            </w:pPr>
            <w:r w:rsidRPr="007533B0">
              <w:rPr>
                <w:color w:val="000000"/>
                <w:sz w:val="22"/>
                <w:szCs w:val="22"/>
              </w:rPr>
              <w:t>1780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44FEA59" w14:textId="7085250B" w:rsidR="007533B0" w:rsidRPr="007533B0" w:rsidRDefault="007533B0" w:rsidP="007533B0">
            <w:pPr>
              <w:jc w:val="center"/>
              <w:rPr>
                <w:sz w:val="22"/>
                <w:szCs w:val="22"/>
              </w:rPr>
            </w:pPr>
            <w:r w:rsidRPr="007533B0">
              <w:rPr>
                <w:color w:val="000000"/>
                <w:sz w:val="22"/>
                <w:szCs w:val="22"/>
              </w:rPr>
              <w:t>1780</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38DE3BB0" w14:textId="3EEB1866" w:rsidR="007533B0" w:rsidRPr="007533B0" w:rsidRDefault="007533B0" w:rsidP="007533B0">
            <w:pPr>
              <w:jc w:val="center"/>
              <w:rPr>
                <w:sz w:val="22"/>
                <w:szCs w:val="22"/>
              </w:rPr>
            </w:pPr>
            <w:r w:rsidRPr="007533B0">
              <w:rPr>
                <w:color w:val="000000"/>
                <w:sz w:val="22"/>
                <w:szCs w:val="22"/>
              </w:rPr>
              <w:t>1780</w:t>
            </w: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40A4A362" w14:textId="5C13CF34" w:rsidR="007533B0" w:rsidRPr="007533B0" w:rsidRDefault="007533B0" w:rsidP="007533B0">
            <w:pPr>
              <w:jc w:val="center"/>
              <w:rPr>
                <w:sz w:val="22"/>
                <w:szCs w:val="22"/>
              </w:rPr>
            </w:pPr>
            <w:r w:rsidRPr="007533B0">
              <w:rPr>
                <w:color w:val="000000"/>
                <w:sz w:val="22"/>
                <w:szCs w:val="22"/>
              </w:rPr>
              <w:t>1780</w:t>
            </w: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71CB548" w14:textId="7F00E909" w:rsidR="007533B0" w:rsidRPr="007533B0" w:rsidRDefault="007533B0" w:rsidP="007533B0">
            <w:pPr>
              <w:jc w:val="center"/>
              <w:rPr>
                <w:sz w:val="22"/>
                <w:szCs w:val="22"/>
              </w:rPr>
            </w:pPr>
            <w:r w:rsidRPr="007533B0">
              <w:rPr>
                <w:color w:val="000000"/>
                <w:sz w:val="22"/>
                <w:szCs w:val="22"/>
              </w:rPr>
              <w:t>8 484</w:t>
            </w:r>
          </w:p>
        </w:tc>
      </w:tr>
      <w:tr w:rsidR="007533B0" w:rsidRPr="007533B0" w14:paraId="78BC4DA7"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1A7E196B" w14:textId="43334734" w:rsidR="007533B0" w:rsidRPr="007533B0" w:rsidRDefault="007533B0" w:rsidP="007533B0">
            <w:pPr>
              <w:jc w:val="center"/>
              <w:rPr>
                <w:sz w:val="22"/>
                <w:szCs w:val="22"/>
              </w:rPr>
            </w:pPr>
            <w:r w:rsidRPr="007533B0">
              <w:rPr>
                <w:sz w:val="22"/>
                <w:szCs w:val="22"/>
              </w:rPr>
              <w:t>3.15</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72A1F0D0" w14:textId="6DB19C64" w:rsidR="007533B0" w:rsidRPr="007533B0" w:rsidRDefault="007533B0" w:rsidP="007533B0">
            <w:pPr>
              <w:rPr>
                <w:sz w:val="22"/>
                <w:szCs w:val="22"/>
              </w:rPr>
            </w:pPr>
            <w:r w:rsidRPr="007533B0">
              <w:rPr>
                <w:sz w:val="22"/>
                <w:szCs w:val="22"/>
              </w:rPr>
              <w:t>Реконструкция тепловых сетей д. Быдыпи, предусматривающая их замену в связи с истекшим сроком их эксплуатации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49A05EB0" w14:textId="60F8F4BB" w:rsidR="007533B0" w:rsidRPr="007533B0" w:rsidRDefault="007533B0" w:rsidP="007533B0">
            <w:pPr>
              <w:jc w:val="center"/>
              <w:rPr>
                <w:rStyle w:val="1ff"/>
                <w:sz w:val="22"/>
                <w:szCs w:val="22"/>
              </w:rPr>
            </w:pPr>
            <w:r w:rsidRPr="007533B0">
              <w:rPr>
                <w:color w:val="000000"/>
                <w:sz w:val="22"/>
                <w:szCs w:val="22"/>
              </w:rPr>
              <w:t>4100</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285D5AFC" w14:textId="564E363C"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0782F3E" w14:textId="06BBC8F7" w:rsidR="007533B0" w:rsidRPr="007533B0" w:rsidRDefault="007533B0" w:rsidP="007533B0">
            <w:pPr>
              <w:jc w:val="center"/>
              <w:rPr>
                <w:sz w:val="22"/>
                <w:szCs w:val="22"/>
              </w:rPr>
            </w:pPr>
            <w:r w:rsidRPr="007533B0">
              <w:rPr>
                <w:color w:val="000000"/>
                <w:sz w:val="22"/>
                <w:szCs w:val="22"/>
              </w:rPr>
              <w:t>1370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DB9321E" w14:textId="6D196B7E" w:rsidR="007533B0" w:rsidRPr="007533B0" w:rsidRDefault="007533B0" w:rsidP="007533B0">
            <w:pPr>
              <w:jc w:val="center"/>
              <w:rPr>
                <w:sz w:val="22"/>
                <w:szCs w:val="22"/>
              </w:rPr>
            </w:pPr>
            <w:r w:rsidRPr="007533B0">
              <w:rPr>
                <w:color w:val="000000"/>
                <w:sz w:val="22"/>
                <w:szCs w:val="22"/>
              </w:rPr>
              <w:t>1370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4C48584" w14:textId="033DB0B8" w:rsidR="007533B0" w:rsidRPr="007533B0" w:rsidRDefault="007533B0" w:rsidP="007533B0">
            <w:pPr>
              <w:jc w:val="center"/>
              <w:rPr>
                <w:sz w:val="22"/>
                <w:szCs w:val="22"/>
              </w:rPr>
            </w:pPr>
            <w:r w:rsidRPr="007533B0">
              <w:rPr>
                <w:color w:val="000000"/>
                <w:sz w:val="22"/>
                <w:szCs w:val="22"/>
              </w:rPr>
              <w:t>1360</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0242B98D" w14:textId="11838FF0"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54D50A39" w14:textId="7F35B27D"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BF608CD" w14:textId="4A0D707A" w:rsidR="007533B0" w:rsidRPr="007533B0" w:rsidRDefault="007533B0" w:rsidP="007533B0">
            <w:pPr>
              <w:jc w:val="center"/>
              <w:rPr>
                <w:sz w:val="22"/>
                <w:szCs w:val="22"/>
              </w:rPr>
            </w:pPr>
          </w:p>
        </w:tc>
      </w:tr>
      <w:tr w:rsidR="007533B0" w:rsidRPr="007533B0" w14:paraId="347D6AFD"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02E502C9" w14:textId="2E23F6E6" w:rsidR="007533B0" w:rsidRPr="007533B0" w:rsidRDefault="007533B0" w:rsidP="007533B0">
            <w:pPr>
              <w:jc w:val="center"/>
              <w:rPr>
                <w:sz w:val="22"/>
                <w:szCs w:val="22"/>
              </w:rPr>
            </w:pPr>
            <w:r w:rsidRPr="007533B0">
              <w:rPr>
                <w:sz w:val="22"/>
                <w:szCs w:val="22"/>
              </w:rPr>
              <w:t>3.16</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26A895A3" w14:textId="12B8A459" w:rsidR="007533B0" w:rsidRPr="007533B0" w:rsidRDefault="007533B0" w:rsidP="007533B0">
            <w:pPr>
              <w:rPr>
                <w:sz w:val="22"/>
                <w:szCs w:val="22"/>
              </w:rPr>
            </w:pPr>
            <w:r w:rsidRPr="007533B0">
              <w:rPr>
                <w:sz w:val="22"/>
                <w:szCs w:val="22"/>
              </w:rPr>
              <w:t>Реконструкция тепловых сетей с. Юнда, предусматривающая их замену в связи с истекшим сроком их эксплуатации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2C816609" w14:textId="367592D1" w:rsidR="007533B0" w:rsidRPr="007533B0" w:rsidRDefault="007533B0" w:rsidP="007533B0">
            <w:pPr>
              <w:jc w:val="center"/>
              <w:rPr>
                <w:rStyle w:val="1ff"/>
                <w:sz w:val="22"/>
                <w:szCs w:val="22"/>
              </w:rPr>
            </w:pPr>
            <w:r w:rsidRPr="007533B0">
              <w:rPr>
                <w:sz w:val="22"/>
                <w:szCs w:val="22"/>
              </w:rPr>
              <w:t>9939</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7B342D40" w14:textId="578E2368" w:rsidR="007533B0" w:rsidRPr="007533B0" w:rsidRDefault="007533B0" w:rsidP="007533B0">
            <w:pPr>
              <w:jc w:val="center"/>
              <w:rPr>
                <w:sz w:val="22"/>
                <w:szCs w:val="22"/>
              </w:rPr>
            </w:pPr>
            <w:r w:rsidRPr="007533B0">
              <w:rPr>
                <w:color w:val="000000"/>
                <w:sz w:val="22"/>
                <w:szCs w:val="22"/>
              </w:rPr>
              <w:t>900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BB8E31E" w14:textId="02F13190" w:rsidR="007533B0" w:rsidRPr="007533B0" w:rsidRDefault="007533B0" w:rsidP="007533B0">
            <w:pPr>
              <w:jc w:val="center"/>
              <w:rPr>
                <w:sz w:val="22"/>
                <w:szCs w:val="22"/>
              </w:rPr>
            </w:pPr>
            <w:r w:rsidRPr="007533B0">
              <w:rPr>
                <w:color w:val="000000"/>
                <w:sz w:val="22"/>
                <w:szCs w:val="22"/>
              </w:rPr>
              <w:t>900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EEDBAE9" w14:textId="7A07208C" w:rsidR="007533B0" w:rsidRPr="007533B0" w:rsidRDefault="007533B0" w:rsidP="007533B0">
            <w:pPr>
              <w:jc w:val="center"/>
              <w:rPr>
                <w:sz w:val="22"/>
                <w:szCs w:val="22"/>
              </w:rPr>
            </w:pPr>
            <w:r w:rsidRPr="007533B0">
              <w:rPr>
                <w:color w:val="000000"/>
                <w:sz w:val="22"/>
                <w:szCs w:val="22"/>
              </w:rPr>
              <w:t>900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1283B49" w14:textId="7E78A6C0" w:rsidR="007533B0" w:rsidRPr="007533B0" w:rsidRDefault="007533B0" w:rsidP="007533B0">
            <w:pPr>
              <w:jc w:val="center"/>
              <w:rPr>
                <w:sz w:val="22"/>
                <w:szCs w:val="22"/>
              </w:rPr>
            </w:pPr>
            <w:r w:rsidRPr="007533B0">
              <w:rPr>
                <w:color w:val="000000"/>
                <w:sz w:val="22"/>
                <w:szCs w:val="22"/>
              </w:rPr>
              <w:t>900</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1F7733AB" w14:textId="75A2094F" w:rsidR="007533B0" w:rsidRPr="007533B0" w:rsidRDefault="007533B0" w:rsidP="007533B0">
            <w:pPr>
              <w:jc w:val="center"/>
              <w:rPr>
                <w:sz w:val="22"/>
                <w:szCs w:val="22"/>
              </w:rPr>
            </w:pPr>
            <w:r w:rsidRPr="007533B0">
              <w:rPr>
                <w:color w:val="000000"/>
                <w:sz w:val="22"/>
                <w:szCs w:val="22"/>
              </w:rPr>
              <w:t>900</w:t>
            </w: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3B05D9EC" w14:textId="644C1BC0" w:rsidR="007533B0" w:rsidRPr="007533B0" w:rsidRDefault="007533B0" w:rsidP="007533B0">
            <w:pPr>
              <w:jc w:val="center"/>
              <w:rPr>
                <w:sz w:val="22"/>
                <w:szCs w:val="22"/>
              </w:rPr>
            </w:pPr>
            <w:r w:rsidRPr="007533B0">
              <w:rPr>
                <w:color w:val="000000"/>
                <w:sz w:val="22"/>
                <w:szCs w:val="22"/>
              </w:rPr>
              <w:t>900</w:t>
            </w: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A86126A" w14:textId="56D17EEC" w:rsidR="007533B0" w:rsidRPr="007533B0" w:rsidRDefault="007533B0" w:rsidP="007533B0">
            <w:pPr>
              <w:jc w:val="center"/>
              <w:rPr>
                <w:sz w:val="22"/>
                <w:szCs w:val="22"/>
              </w:rPr>
            </w:pPr>
            <w:r w:rsidRPr="007533B0">
              <w:rPr>
                <w:color w:val="000000"/>
                <w:sz w:val="22"/>
                <w:szCs w:val="22"/>
              </w:rPr>
              <w:t>4 539</w:t>
            </w:r>
          </w:p>
        </w:tc>
      </w:tr>
      <w:tr w:rsidR="007533B0" w:rsidRPr="007533B0" w14:paraId="60D773F0"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2B4907C2" w14:textId="0CB1390E" w:rsidR="007533B0" w:rsidRPr="007533B0" w:rsidRDefault="007533B0" w:rsidP="007533B0">
            <w:pPr>
              <w:jc w:val="center"/>
              <w:rPr>
                <w:sz w:val="22"/>
                <w:szCs w:val="22"/>
              </w:rPr>
            </w:pPr>
            <w:r w:rsidRPr="007533B0">
              <w:rPr>
                <w:sz w:val="22"/>
                <w:szCs w:val="22"/>
              </w:rPr>
              <w:t>3.17</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2BBB63FC" w14:textId="5F64A8C8" w:rsidR="007533B0" w:rsidRPr="007533B0" w:rsidRDefault="007533B0" w:rsidP="007533B0">
            <w:pPr>
              <w:rPr>
                <w:sz w:val="22"/>
                <w:szCs w:val="22"/>
              </w:rPr>
            </w:pPr>
            <w:r w:rsidRPr="007533B0">
              <w:rPr>
                <w:sz w:val="22"/>
                <w:szCs w:val="22"/>
              </w:rPr>
              <w:t>Реконструкция тепловых сетей д. Ушур, предусматривающая их замену в связи с истекшим сроком их эксплуатации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4EF79177" w14:textId="7C890898" w:rsidR="007533B0" w:rsidRPr="007533B0" w:rsidRDefault="007533B0" w:rsidP="007533B0">
            <w:pPr>
              <w:jc w:val="center"/>
              <w:rPr>
                <w:rStyle w:val="1ff"/>
                <w:sz w:val="22"/>
                <w:szCs w:val="22"/>
              </w:rPr>
            </w:pPr>
            <w:r w:rsidRPr="007533B0">
              <w:rPr>
                <w:sz w:val="22"/>
                <w:szCs w:val="22"/>
              </w:rPr>
              <w:t>2076</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0A9450AF" w14:textId="00A0D6F5"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6E803DE" w14:textId="3025BF91" w:rsidR="007533B0" w:rsidRPr="007533B0" w:rsidRDefault="007533B0" w:rsidP="007533B0">
            <w:pPr>
              <w:jc w:val="center"/>
              <w:rPr>
                <w:sz w:val="22"/>
                <w:szCs w:val="22"/>
              </w:rPr>
            </w:pPr>
            <w:r w:rsidRPr="007533B0">
              <w:rPr>
                <w:color w:val="000000"/>
                <w:sz w:val="22"/>
                <w:szCs w:val="22"/>
              </w:rPr>
              <w:t>1038</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DE941A0" w14:textId="3332F425" w:rsidR="007533B0" w:rsidRPr="007533B0" w:rsidRDefault="007533B0" w:rsidP="007533B0">
            <w:pPr>
              <w:jc w:val="center"/>
              <w:rPr>
                <w:sz w:val="22"/>
                <w:szCs w:val="22"/>
              </w:rPr>
            </w:pPr>
            <w:r w:rsidRPr="007533B0">
              <w:rPr>
                <w:color w:val="000000"/>
                <w:sz w:val="22"/>
                <w:szCs w:val="22"/>
              </w:rPr>
              <w:t>1038</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8877935" w14:textId="3563384A"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4041B72D" w14:textId="3A734D12"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341D19C8" w14:textId="746076D7"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B72DEBA" w14:textId="33BC0500" w:rsidR="007533B0" w:rsidRPr="007533B0" w:rsidRDefault="007533B0" w:rsidP="007533B0">
            <w:pPr>
              <w:jc w:val="center"/>
              <w:rPr>
                <w:sz w:val="22"/>
                <w:szCs w:val="22"/>
              </w:rPr>
            </w:pPr>
          </w:p>
        </w:tc>
      </w:tr>
      <w:tr w:rsidR="007533B0" w:rsidRPr="007533B0" w14:paraId="3D4DABAC"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34D14187" w14:textId="6D8360AF" w:rsidR="007533B0" w:rsidRPr="007533B0" w:rsidRDefault="007533B0" w:rsidP="007533B0">
            <w:pPr>
              <w:jc w:val="center"/>
              <w:rPr>
                <w:sz w:val="22"/>
                <w:szCs w:val="22"/>
              </w:rPr>
            </w:pPr>
            <w:r w:rsidRPr="007533B0">
              <w:rPr>
                <w:sz w:val="22"/>
                <w:szCs w:val="22"/>
              </w:rPr>
              <w:t>3.18</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5ACBB494" w14:textId="41999908" w:rsidR="007533B0" w:rsidRPr="007533B0" w:rsidRDefault="007533B0" w:rsidP="007533B0">
            <w:pPr>
              <w:rPr>
                <w:sz w:val="22"/>
                <w:szCs w:val="22"/>
              </w:rPr>
            </w:pPr>
            <w:r w:rsidRPr="007533B0">
              <w:rPr>
                <w:sz w:val="22"/>
                <w:szCs w:val="22"/>
              </w:rPr>
              <w:t>Реконструкция тепловых сетей д. Эркешево, предусматривающая их замену в связи с истекшим сроком их эксплуатации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53DB781E" w14:textId="39D6AD30" w:rsidR="007533B0" w:rsidRPr="007533B0" w:rsidRDefault="007533B0" w:rsidP="007533B0">
            <w:pPr>
              <w:jc w:val="center"/>
              <w:rPr>
                <w:rStyle w:val="1ff"/>
                <w:sz w:val="22"/>
                <w:szCs w:val="22"/>
              </w:rPr>
            </w:pPr>
            <w:r w:rsidRPr="007533B0">
              <w:rPr>
                <w:sz w:val="22"/>
                <w:szCs w:val="22"/>
              </w:rPr>
              <w:t>4367</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259BF563" w14:textId="4F18A43F"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B218C50" w14:textId="627F6989" w:rsidR="007533B0" w:rsidRPr="007533B0" w:rsidRDefault="007533B0" w:rsidP="007533B0">
            <w:pPr>
              <w:jc w:val="center"/>
              <w:rPr>
                <w:sz w:val="22"/>
                <w:szCs w:val="22"/>
              </w:rPr>
            </w:pPr>
            <w:r w:rsidRPr="007533B0">
              <w:rPr>
                <w:color w:val="000000"/>
                <w:sz w:val="22"/>
                <w:szCs w:val="22"/>
              </w:rPr>
              <w:t>1455</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110BF7E" w14:textId="4D009EE3" w:rsidR="007533B0" w:rsidRPr="007533B0" w:rsidRDefault="007533B0" w:rsidP="007533B0">
            <w:pPr>
              <w:jc w:val="center"/>
              <w:rPr>
                <w:sz w:val="22"/>
                <w:szCs w:val="22"/>
              </w:rPr>
            </w:pPr>
            <w:r w:rsidRPr="007533B0">
              <w:rPr>
                <w:color w:val="000000"/>
                <w:sz w:val="22"/>
                <w:szCs w:val="22"/>
              </w:rPr>
              <w:t>1455</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A8F03EF" w14:textId="2BDC3672" w:rsidR="007533B0" w:rsidRPr="007533B0" w:rsidRDefault="007533B0" w:rsidP="007533B0">
            <w:pPr>
              <w:jc w:val="center"/>
              <w:rPr>
                <w:sz w:val="22"/>
                <w:szCs w:val="22"/>
              </w:rPr>
            </w:pPr>
            <w:r w:rsidRPr="007533B0">
              <w:rPr>
                <w:color w:val="000000"/>
                <w:sz w:val="22"/>
                <w:szCs w:val="22"/>
              </w:rPr>
              <w:t>1457</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5B96ECBF" w14:textId="7F61D728"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4805499B" w14:textId="6788044D"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DE5A092" w14:textId="6819F807" w:rsidR="007533B0" w:rsidRPr="007533B0" w:rsidRDefault="007533B0" w:rsidP="007533B0">
            <w:pPr>
              <w:jc w:val="center"/>
              <w:rPr>
                <w:sz w:val="22"/>
                <w:szCs w:val="22"/>
              </w:rPr>
            </w:pPr>
          </w:p>
        </w:tc>
      </w:tr>
      <w:tr w:rsidR="007533B0" w:rsidRPr="007533B0" w14:paraId="4D19F68C"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4B5484E5" w14:textId="0F465A84" w:rsidR="007533B0" w:rsidRPr="007533B0" w:rsidRDefault="007533B0" w:rsidP="007533B0">
            <w:pPr>
              <w:jc w:val="center"/>
              <w:rPr>
                <w:sz w:val="22"/>
                <w:szCs w:val="22"/>
              </w:rPr>
            </w:pPr>
            <w:r w:rsidRPr="007533B0">
              <w:rPr>
                <w:sz w:val="22"/>
                <w:szCs w:val="22"/>
              </w:rPr>
              <w:lastRenderedPageBreak/>
              <w:t>3.19</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047B1691" w14:textId="2FCD313C" w:rsidR="007533B0" w:rsidRPr="007533B0" w:rsidRDefault="007533B0" w:rsidP="007533B0">
            <w:pPr>
              <w:rPr>
                <w:sz w:val="22"/>
                <w:szCs w:val="22"/>
              </w:rPr>
            </w:pPr>
            <w:r w:rsidRPr="007533B0">
              <w:rPr>
                <w:sz w:val="22"/>
                <w:szCs w:val="22"/>
              </w:rPr>
              <w:t>Реконструкция тепловых сетей д. Андрейшур, предусматривающая их замену в связи с истекшим сроком их эксплуатации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011D7632" w14:textId="238E1F87" w:rsidR="007533B0" w:rsidRPr="007533B0" w:rsidRDefault="007533B0" w:rsidP="007533B0">
            <w:pPr>
              <w:jc w:val="center"/>
              <w:rPr>
                <w:rStyle w:val="1ff"/>
                <w:sz w:val="22"/>
                <w:szCs w:val="22"/>
              </w:rPr>
            </w:pPr>
            <w:r w:rsidRPr="007533B0">
              <w:rPr>
                <w:sz w:val="22"/>
                <w:szCs w:val="22"/>
              </w:rPr>
              <w:t>15390</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624C1482" w14:textId="1E5C374A" w:rsidR="007533B0" w:rsidRPr="007533B0" w:rsidRDefault="007533B0" w:rsidP="007533B0">
            <w:pPr>
              <w:jc w:val="center"/>
              <w:rPr>
                <w:sz w:val="22"/>
                <w:szCs w:val="22"/>
              </w:rPr>
            </w:pPr>
            <w:r w:rsidRPr="007533B0">
              <w:rPr>
                <w:color w:val="000000"/>
                <w:sz w:val="22"/>
                <w:szCs w:val="22"/>
              </w:rPr>
              <w:t>1400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BBBAFD9" w14:textId="52C1E308" w:rsidR="007533B0" w:rsidRPr="007533B0" w:rsidRDefault="007533B0" w:rsidP="007533B0">
            <w:pPr>
              <w:jc w:val="center"/>
              <w:rPr>
                <w:sz w:val="22"/>
                <w:szCs w:val="22"/>
              </w:rPr>
            </w:pPr>
            <w:r w:rsidRPr="007533B0">
              <w:rPr>
                <w:color w:val="000000"/>
                <w:sz w:val="22"/>
                <w:szCs w:val="22"/>
              </w:rPr>
              <w:t>1400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A55D700" w14:textId="732F78E1" w:rsidR="007533B0" w:rsidRPr="007533B0" w:rsidRDefault="007533B0" w:rsidP="007533B0">
            <w:pPr>
              <w:jc w:val="center"/>
              <w:rPr>
                <w:sz w:val="22"/>
                <w:szCs w:val="22"/>
              </w:rPr>
            </w:pPr>
            <w:r w:rsidRPr="007533B0">
              <w:rPr>
                <w:color w:val="000000"/>
                <w:sz w:val="22"/>
                <w:szCs w:val="22"/>
              </w:rPr>
              <w:t>1400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A25D333" w14:textId="7F3D3ACF" w:rsidR="007533B0" w:rsidRPr="007533B0" w:rsidRDefault="007533B0" w:rsidP="007533B0">
            <w:pPr>
              <w:jc w:val="center"/>
              <w:rPr>
                <w:sz w:val="22"/>
                <w:szCs w:val="22"/>
              </w:rPr>
            </w:pPr>
            <w:r w:rsidRPr="007533B0">
              <w:rPr>
                <w:color w:val="000000"/>
                <w:sz w:val="22"/>
                <w:szCs w:val="22"/>
              </w:rPr>
              <w:t>1400</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382407D8" w14:textId="6B0606C4" w:rsidR="007533B0" w:rsidRPr="007533B0" w:rsidRDefault="007533B0" w:rsidP="007533B0">
            <w:pPr>
              <w:jc w:val="center"/>
              <w:rPr>
                <w:sz w:val="22"/>
                <w:szCs w:val="22"/>
              </w:rPr>
            </w:pPr>
            <w:r w:rsidRPr="007533B0">
              <w:rPr>
                <w:color w:val="000000"/>
                <w:sz w:val="22"/>
                <w:szCs w:val="22"/>
              </w:rPr>
              <w:t>1400</w:t>
            </w: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594DCBC6" w14:textId="613E78E0" w:rsidR="007533B0" w:rsidRPr="007533B0" w:rsidRDefault="007533B0" w:rsidP="007533B0">
            <w:pPr>
              <w:jc w:val="center"/>
              <w:rPr>
                <w:sz w:val="22"/>
                <w:szCs w:val="22"/>
              </w:rPr>
            </w:pPr>
            <w:r w:rsidRPr="007533B0">
              <w:rPr>
                <w:color w:val="000000"/>
                <w:sz w:val="22"/>
                <w:szCs w:val="22"/>
              </w:rPr>
              <w:t>1400</w:t>
            </w: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88F50C3" w14:textId="34B003F7" w:rsidR="007533B0" w:rsidRPr="007533B0" w:rsidRDefault="007533B0" w:rsidP="007533B0">
            <w:pPr>
              <w:jc w:val="center"/>
              <w:rPr>
                <w:sz w:val="22"/>
                <w:szCs w:val="22"/>
              </w:rPr>
            </w:pPr>
            <w:r w:rsidRPr="007533B0">
              <w:rPr>
                <w:color w:val="000000"/>
                <w:sz w:val="22"/>
                <w:szCs w:val="22"/>
              </w:rPr>
              <w:t>6 990</w:t>
            </w:r>
          </w:p>
        </w:tc>
      </w:tr>
      <w:tr w:rsidR="007533B0" w:rsidRPr="007533B0" w14:paraId="5A5431AC"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61FF5F97" w14:textId="586EE0A6" w:rsidR="007533B0" w:rsidRPr="007533B0" w:rsidRDefault="007533B0" w:rsidP="007533B0">
            <w:pPr>
              <w:jc w:val="center"/>
              <w:rPr>
                <w:sz w:val="22"/>
                <w:szCs w:val="22"/>
              </w:rPr>
            </w:pPr>
            <w:r w:rsidRPr="007533B0">
              <w:rPr>
                <w:sz w:val="22"/>
                <w:szCs w:val="22"/>
              </w:rPr>
              <w:t>3.20</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1D03038B" w14:textId="5B8A324C" w:rsidR="007533B0" w:rsidRPr="007533B0" w:rsidRDefault="007533B0" w:rsidP="007533B0">
            <w:pPr>
              <w:rPr>
                <w:sz w:val="22"/>
                <w:szCs w:val="22"/>
              </w:rPr>
            </w:pPr>
            <w:r w:rsidRPr="007533B0">
              <w:rPr>
                <w:sz w:val="22"/>
                <w:szCs w:val="22"/>
              </w:rPr>
              <w:t>Реконструкция тепловых сетей с. Балезино, предусматривающая их замену в связи с истекшим сроком их эксплуатации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17AB9D40" w14:textId="6E2FD0F6" w:rsidR="007533B0" w:rsidRPr="007533B0" w:rsidRDefault="007533B0" w:rsidP="007533B0">
            <w:pPr>
              <w:jc w:val="center"/>
              <w:rPr>
                <w:rStyle w:val="1ff"/>
                <w:sz w:val="22"/>
                <w:szCs w:val="22"/>
              </w:rPr>
            </w:pPr>
            <w:r w:rsidRPr="007533B0">
              <w:rPr>
                <w:sz w:val="22"/>
                <w:szCs w:val="22"/>
              </w:rPr>
              <w:t>1765</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2DBC6B1B" w14:textId="474D20A0"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065AFE5" w14:textId="74E96C2B"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819A9CD" w14:textId="6111AFBA" w:rsidR="007533B0" w:rsidRPr="007533B0" w:rsidRDefault="007533B0" w:rsidP="007533B0">
            <w:pPr>
              <w:jc w:val="center"/>
              <w:rPr>
                <w:sz w:val="22"/>
                <w:szCs w:val="22"/>
              </w:rPr>
            </w:pPr>
            <w:r w:rsidRPr="007533B0">
              <w:rPr>
                <w:color w:val="000000"/>
                <w:sz w:val="22"/>
                <w:szCs w:val="22"/>
              </w:rPr>
              <w:t>882,5</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B93ED80" w14:textId="7E8F5DF0" w:rsidR="007533B0" w:rsidRPr="007533B0" w:rsidRDefault="007533B0" w:rsidP="007533B0">
            <w:pPr>
              <w:jc w:val="center"/>
              <w:rPr>
                <w:sz w:val="22"/>
                <w:szCs w:val="22"/>
              </w:rPr>
            </w:pPr>
            <w:r w:rsidRPr="007533B0">
              <w:rPr>
                <w:color w:val="000000"/>
                <w:sz w:val="22"/>
                <w:szCs w:val="22"/>
              </w:rPr>
              <w:t>882,5</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150AFAAE" w14:textId="39E7A9DA" w:rsidR="007533B0" w:rsidRPr="007533B0" w:rsidRDefault="007533B0" w:rsidP="007533B0">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613F9B02" w14:textId="076BF055" w:rsidR="007533B0" w:rsidRPr="007533B0" w:rsidRDefault="007533B0" w:rsidP="007533B0">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02A8599" w14:textId="52EFA214" w:rsidR="007533B0" w:rsidRPr="007533B0" w:rsidRDefault="007533B0" w:rsidP="007533B0">
            <w:pPr>
              <w:jc w:val="center"/>
              <w:rPr>
                <w:sz w:val="22"/>
                <w:szCs w:val="22"/>
              </w:rPr>
            </w:pPr>
          </w:p>
        </w:tc>
      </w:tr>
      <w:tr w:rsidR="007533B0" w:rsidRPr="007533B0" w14:paraId="6F5DC332"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6618E667" w14:textId="7AC66196" w:rsidR="007533B0" w:rsidRPr="007533B0" w:rsidRDefault="007533B0" w:rsidP="007533B0">
            <w:pPr>
              <w:jc w:val="center"/>
              <w:rPr>
                <w:sz w:val="22"/>
                <w:szCs w:val="22"/>
              </w:rPr>
            </w:pPr>
            <w:r w:rsidRPr="007533B0">
              <w:rPr>
                <w:sz w:val="22"/>
                <w:szCs w:val="22"/>
              </w:rPr>
              <w:t>3.21</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644BDAED" w14:textId="6BE89A99" w:rsidR="007533B0" w:rsidRPr="007533B0" w:rsidRDefault="007533B0" w:rsidP="007533B0">
            <w:pPr>
              <w:rPr>
                <w:sz w:val="22"/>
                <w:szCs w:val="22"/>
              </w:rPr>
            </w:pPr>
            <w:r w:rsidRPr="007533B0">
              <w:rPr>
                <w:sz w:val="22"/>
                <w:szCs w:val="22"/>
              </w:rPr>
              <w:t>Реконструкция тепловых сетей с. Сергино, предусматривающая их замену в связи с истекшим сроком их эксплуатации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4D1AAA50" w14:textId="09F9F653" w:rsidR="007533B0" w:rsidRPr="007533B0" w:rsidRDefault="007533B0" w:rsidP="007533B0">
            <w:pPr>
              <w:jc w:val="center"/>
              <w:rPr>
                <w:rStyle w:val="1ff"/>
                <w:sz w:val="22"/>
                <w:szCs w:val="22"/>
              </w:rPr>
            </w:pPr>
            <w:r w:rsidRPr="007533B0">
              <w:rPr>
                <w:sz w:val="22"/>
                <w:szCs w:val="22"/>
              </w:rPr>
              <w:t>4463</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13048E57" w14:textId="4E29B1C1"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0D559D3" w14:textId="309526CF"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3E3D2AA" w14:textId="64FEAA0A" w:rsidR="007533B0" w:rsidRPr="007533B0" w:rsidRDefault="007533B0" w:rsidP="007533B0">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6158385" w14:textId="18CE2F7B" w:rsidR="007533B0" w:rsidRPr="007533B0" w:rsidRDefault="007533B0" w:rsidP="007533B0">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12637543" w14:textId="0D38A858" w:rsidR="007533B0" w:rsidRPr="007533B0" w:rsidRDefault="007533B0" w:rsidP="007533B0">
            <w:pPr>
              <w:jc w:val="center"/>
              <w:rPr>
                <w:sz w:val="22"/>
                <w:szCs w:val="22"/>
              </w:rPr>
            </w:pPr>
            <w:r w:rsidRPr="007533B0">
              <w:rPr>
                <w:color w:val="000000"/>
                <w:sz w:val="22"/>
                <w:szCs w:val="22"/>
              </w:rPr>
              <w:t>1490</w:t>
            </w: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0C964D0E" w14:textId="519EEDC4" w:rsidR="007533B0" w:rsidRPr="007533B0" w:rsidRDefault="007533B0" w:rsidP="007533B0">
            <w:pPr>
              <w:jc w:val="center"/>
              <w:rPr>
                <w:sz w:val="22"/>
                <w:szCs w:val="22"/>
              </w:rPr>
            </w:pPr>
            <w:r w:rsidRPr="007533B0">
              <w:rPr>
                <w:color w:val="000000"/>
                <w:sz w:val="22"/>
                <w:szCs w:val="22"/>
              </w:rPr>
              <w:t>1490</w:t>
            </w: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D16D106" w14:textId="59146213" w:rsidR="007533B0" w:rsidRPr="007533B0" w:rsidRDefault="007533B0" w:rsidP="007533B0">
            <w:pPr>
              <w:jc w:val="center"/>
              <w:rPr>
                <w:sz w:val="22"/>
                <w:szCs w:val="22"/>
              </w:rPr>
            </w:pPr>
            <w:r w:rsidRPr="007533B0">
              <w:rPr>
                <w:color w:val="000000"/>
                <w:sz w:val="22"/>
                <w:szCs w:val="22"/>
              </w:rPr>
              <w:t>1483</w:t>
            </w:r>
          </w:p>
        </w:tc>
      </w:tr>
      <w:tr w:rsidR="007533B0" w:rsidRPr="007533B0" w14:paraId="3CA29822" w14:textId="77777777" w:rsidTr="007533B0">
        <w:trPr>
          <w:cantSplit/>
        </w:trPr>
        <w:tc>
          <w:tcPr>
            <w:tcW w:w="208" w:type="pct"/>
            <w:tcBorders>
              <w:top w:val="single" w:sz="4" w:space="0" w:color="auto"/>
              <w:bottom w:val="single" w:sz="4" w:space="0" w:color="auto"/>
              <w:right w:val="single" w:sz="4" w:space="0" w:color="auto"/>
            </w:tcBorders>
            <w:shd w:val="clear" w:color="000000" w:fill="FFFFFF"/>
            <w:vAlign w:val="center"/>
          </w:tcPr>
          <w:p w14:paraId="7CEDCB4E" w14:textId="7934AD07" w:rsidR="007533B0" w:rsidRPr="007533B0" w:rsidRDefault="007533B0" w:rsidP="007533B0">
            <w:pPr>
              <w:jc w:val="center"/>
              <w:rPr>
                <w:sz w:val="22"/>
                <w:szCs w:val="22"/>
              </w:rPr>
            </w:pP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499D71A3" w14:textId="0A7C3EDA" w:rsidR="007533B0" w:rsidRPr="007533B0" w:rsidRDefault="007533B0" w:rsidP="007533B0">
            <w:pPr>
              <w:rPr>
                <w:sz w:val="22"/>
                <w:szCs w:val="22"/>
              </w:rPr>
            </w:pPr>
            <w:r w:rsidRPr="007533B0">
              <w:rPr>
                <w:sz w:val="22"/>
                <w:szCs w:val="22"/>
              </w:rPr>
              <w:t>ВСЕГО:</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381D4F42" w14:textId="7E0365FD" w:rsidR="007533B0" w:rsidRPr="007533B0" w:rsidRDefault="007533B0" w:rsidP="007533B0">
            <w:pPr>
              <w:jc w:val="center"/>
              <w:rPr>
                <w:sz w:val="22"/>
                <w:szCs w:val="22"/>
              </w:rPr>
            </w:pPr>
            <w:r w:rsidRPr="007533B0">
              <w:rPr>
                <w:color w:val="000000"/>
                <w:sz w:val="22"/>
                <w:szCs w:val="22"/>
              </w:rPr>
              <w:t>1305448</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57767709" w14:textId="636C9B1C" w:rsidR="007533B0" w:rsidRPr="007533B0" w:rsidRDefault="007533B0" w:rsidP="007533B0">
            <w:pPr>
              <w:jc w:val="center"/>
              <w:rPr>
                <w:sz w:val="22"/>
                <w:szCs w:val="22"/>
              </w:rPr>
            </w:pPr>
            <w:r w:rsidRPr="007533B0">
              <w:rPr>
                <w:color w:val="000000"/>
                <w:sz w:val="22"/>
                <w:szCs w:val="22"/>
              </w:rPr>
              <w:t>61810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6C168DC" w14:textId="58877948" w:rsidR="007533B0" w:rsidRPr="007533B0" w:rsidRDefault="007533B0" w:rsidP="007533B0">
            <w:pPr>
              <w:jc w:val="center"/>
              <w:rPr>
                <w:sz w:val="22"/>
                <w:szCs w:val="22"/>
              </w:rPr>
            </w:pPr>
            <w:r w:rsidRPr="007533B0">
              <w:rPr>
                <w:color w:val="000000"/>
                <w:sz w:val="22"/>
                <w:szCs w:val="22"/>
              </w:rPr>
              <w:t>282748</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4E0C2E5" w14:textId="60449F83" w:rsidR="007533B0" w:rsidRPr="007533B0" w:rsidRDefault="007533B0" w:rsidP="007533B0">
            <w:pPr>
              <w:jc w:val="center"/>
              <w:rPr>
                <w:sz w:val="22"/>
                <w:szCs w:val="22"/>
              </w:rPr>
            </w:pPr>
            <w:r w:rsidRPr="007533B0">
              <w:rPr>
                <w:color w:val="000000"/>
                <w:sz w:val="22"/>
                <w:szCs w:val="22"/>
              </w:rPr>
              <w:t>166230,5</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DA1B882" w14:textId="43A8550F" w:rsidR="007533B0" w:rsidRPr="007533B0" w:rsidRDefault="007533B0" w:rsidP="007533B0">
            <w:pPr>
              <w:jc w:val="center"/>
              <w:rPr>
                <w:sz w:val="22"/>
                <w:szCs w:val="22"/>
              </w:rPr>
            </w:pPr>
            <w:r w:rsidRPr="007533B0">
              <w:rPr>
                <w:color w:val="000000"/>
                <w:sz w:val="22"/>
                <w:szCs w:val="22"/>
              </w:rPr>
              <w:t>99491,5</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70305407" w14:textId="2BD3EC94" w:rsidR="007533B0" w:rsidRPr="007533B0" w:rsidRDefault="007533B0" w:rsidP="007533B0">
            <w:pPr>
              <w:jc w:val="center"/>
              <w:rPr>
                <w:sz w:val="22"/>
                <w:szCs w:val="22"/>
              </w:rPr>
            </w:pPr>
            <w:r w:rsidRPr="007533B0">
              <w:rPr>
                <w:color w:val="000000"/>
                <w:sz w:val="22"/>
                <w:szCs w:val="22"/>
              </w:rPr>
              <w:t>87312</w:t>
            </w: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091473AD" w14:textId="7C27B238" w:rsidR="007533B0" w:rsidRPr="007533B0" w:rsidRDefault="007533B0" w:rsidP="007533B0">
            <w:pPr>
              <w:jc w:val="center"/>
              <w:rPr>
                <w:sz w:val="22"/>
                <w:szCs w:val="22"/>
              </w:rPr>
            </w:pPr>
            <w:r w:rsidRPr="007533B0">
              <w:rPr>
                <w:color w:val="000000"/>
                <w:sz w:val="22"/>
                <w:szCs w:val="22"/>
              </w:rPr>
              <w:t>71455</w:t>
            </w: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0A6734F" w14:textId="19ED00FD" w:rsidR="007533B0" w:rsidRPr="007533B0" w:rsidRDefault="007533B0" w:rsidP="007533B0">
            <w:pPr>
              <w:jc w:val="center"/>
              <w:rPr>
                <w:sz w:val="22"/>
                <w:szCs w:val="22"/>
              </w:rPr>
            </w:pPr>
            <w:r w:rsidRPr="007533B0">
              <w:rPr>
                <w:color w:val="000000"/>
                <w:sz w:val="22"/>
                <w:szCs w:val="22"/>
              </w:rPr>
              <w:t>536401</w:t>
            </w:r>
          </w:p>
        </w:tc>
      </w:tr>
    </w:tbl>
    <w:bookmarkEnd w:id="235"/>
    <w:p w14:paraId="53B49C12" w14:textId="68872930" w:rsidR="006E1C9D" w:rsidRPr="00256AEA" w:rsidRDefault="006E1C9D" w:rsidP="006E1C9D">
      <w:pPr>
        <w:tabs>
          <w:tab w:val="left" w:pos="0"/>
        </w:tabs>
      </w:pPr>
      <w:r w:rsidRPr="00256AEA">
        <w:t>*- Объемы инвестиций в развитие системы теплоснабжения определены по укрупненным показателям на основании объектов-аналогов и должны быть уточнены на последующих стадиях проектирования.</w:t>
      </w:r>
    </w:p>
    <w:p w14:paraId="1EF60D58" w14:textId="77777777" w:rsidR="0014160C" w:rsidRPr="00256AEA" w:rsidRDefault="0014160C" w:rsidP="0014160C">
      <w:pPr>
        <w:pStyle w:val="21"/>
        <w:spacing w:line="240" w:lineRule="auto"/>
      </w:pPr>
      <w:bookmarkStart w:id="237" w:name="_Toc145567718"/>
      <w:bookmarkEnd w:id="236"/>
      <w:r w:rsidRPr="00256AEA">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37"/>
    </w:p>
    <w:p w14:paraId="606AA9A1" w14:textId="77777777" w:rsidR="0014160C" w:rsidRPr="00256AEA" w:rsidRDefault="0014160C" w:rsidP="0014160C">
      <w:pPr>
        <w:tabs>
          <w:tab w:val="left" w:pos="0"/>
        </w:tabs>
        <w:ind w:firstLine="709"/>
      </w:pPr>
      <w:r w:rsidRPr="00256AEA">
        <w:t>Общий объём необходимых инвестиций в осуществление программы складывается из суммы капитальных затрат на реализацию предлагаемых мероприятий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w:t>
      </w:r>
    </w:p>
    <w:p w14:paraId="76FA7C52" w14:textId="77777777" w:rsidR="0014160C" w:rsidRPr="00256AEA" w:rsidRDefault="0014160C" w:rsidP="0014160C">
      <w:pPr>
        <w:tabs>
          <w:tab w:val="left" w:pos="0"/>
        </w:tabs>
        <w:ind w:firstLine="709"/>
      </w:pPr>
      <w:r w:rsidRPr="00256AEA">
        <w:t>В качестве источников финансирования рассматриваются:</w:t>
      </w:r>
    </w:p>
    <w:p w14:paraId="02805924" w14:textId="77777777" w:rsidR="0014160C" w:rsidRPr="00256AEA" w:rsidRDefault="0014160C" w:rsidP="0014160C">
      <w:pPr>
        <w:tabs>
          <w:tab w:val="left" w:pos="0"/>
          <w:tab w:val="left" w:pos="993"/>
        </w:tabs>
        <w:ind w:left="709"/>
      </w:pPr>
      <w:r w:rsidRPr="00256AEA">
        <w:t>1) собственные средства теплоснабжающих организаций;</w:t>
      </w:r>
    </w:p>
    <w:p w14:paraId="10E87D97" w14:textId="77777777" w:rsidR="0014160C" w:rsidRPr="00256AEA" w:rsidRDefault="0014160C" w:rsidP="0014160C">
      <w:pPr>
        <w:tabs>
          <w:tab w:val="left" w:pos="0"/>
          <w:tab w:val="left" w:pos="993"/>
        </w:tabs>
        <w:ind w:left="709"/>
      </w:pPr>
      <w:r w:rsidRPr="00256AEA">
        <w:t>2) заемные средства;</w:t>
      </w:r>
    </w:p>
    <w:p w14:paraId="4226D696" w14:textId="77777777" w:rsidR="0014160C" w:rsidRPr="00256AEA" w:rsidRDefault="0014160C" w:rsidP="0014160C">
      <w:pPr>
        <w:tabs>
          <w:tab w:val="left" w:pos="0"/>
          <w:tab w:val="left" w:pos="993"/>
        </w:tabs>
        <w:ind w:left="709"/>
      </w:pPr>
      <w:r w:rsidRPr="00256AEA">
        <w:t>3) бюджетные средства;</w:t>
      </w:r>
    </w:p>
    <w:p w14:paraId="670302F8" w14:textId="77777777" w:rsidR="0014160C" w:rsidRPr="00256AEA" w:rsidRDefault="0014160C" w:rsidP="0014160C">
      <w:pPr>
        <w:tabs>
          <w:tab w:val="left" w:pos="0"/>
          <w:tab w:val="left" w:pos="993"/>
        </w:tabs>
        <w:ind w:left="709"/>
      </w:pPr>
      <w:r w:rsidRPr="00256AEA">
        <w:t>4) инвестиционная программа.</w:t>
      </w:r>
    </w:p>
    <w:p w14:paraId="7995D30F" w14:textId="77777777" w:rsidR="0014160C" w:rsidRPr="00256AEA" w:rsidRDefault="0014160C" w:rsidP="0014160C">
      <w:pPr>
        <w:tabs>
          <w:tab w:val="left" w:pos="0"/>
        </w:tabs>
        <w:ind w:firstLine="709"/>
      </w:pPr>
      <w:r w:rsidRPr="00256AEA">
        <w:t>К собственным средствам организации относятся: прибыль, плата за подключение и амортизация. В качестве источника финансирования рассматривается не вся прибыль организации, а только часть, превышающая нормируемую прибыль организации. Амортизация, начисляемая по существующим основным средствам организаций, используется на поддержание и восстановление существующего оборудования и поэтому не является источником финансирования. В качестве источника финансирования рассматривается только часть амортизации, начисляемой по объектам, введенным при реализации программы.</w:t>
      </w:r>
    </w:p>
    <w:p w14:paraId="03CEE708" w14:textId="77777777" w:rsidR="0014160C" w:rsidRPr="00256AEA" w:rsidRDefault="0014160C" w:rsidP="0014160C">
      <w:pPr>
        <w:tabs>
          <w:tab w:val="left" w:pos="0"/>
        </w:tabs>
        <w:ind w:firstLine="709"/>
      </w:pPr>
      <w:r w:rsidRPr="00256AEA">
        <w:t>Заемные средства, полученные в виде долгового обязательства, могут быть привлечены организациями для реализации мероприятий на различный срок и на различных условиях.</w:t>
      </w:r>
    </w:p>
    <w:p w14:paraId="0D8CC5E1" w14:textId="7A102E45" w:rsidR="0014160C" w:rsidRPr="00256AEA" w:rsidRDefault="0014160C" w:rsidP="003A2073">
      <w:pPr>
        <w:tabs>
          <w:tab w:val="left" w:pos="0"/>
        </w:tabs>
        <w:ind w:firstLine="709"/>
      </w:pPr>
      <w:r w:rsidRPr="00256AEA">
        <w:t>Бюджетные средства могут быть использованы для финансирования низкоэффективных и социально-значимых проектов при отсутствии других возможностей по финансированию проектов. Кроме того, бюджетные средства могут быть использованы для финансирования мероприятий, реализуемых муниципальными предприятиями.</w:t>
      </w:r>
    </w:p>
    <w:p w14:paraId="6C9002E1" w14:textId="77777777" w:rsidR="00D023B5" w:rsidRPr="00256AEA" w:rsidRDefault="00D023B5" w:rsidP="0006129B">
      <w:pPr>
        <w:tabs>
          <w:tab w:val="left" w:pos="0"/>
        </w:tabs>
        <w:ind w:firstLine="709"/>
        <w:rPr>
          <w:b/>
        </w:rPr>
        <w:sectPr w:rsidR="00D023B5" w:rsidRPr="00256AEA" w:rsidSect="00F83FC4">
          <w:footerReference w:type="first" r:id="rId70"/>
          <w:pgSz w:w="16838" w:h="11906" w:orient="landscape"/>
          <w:pgMar w:top="1134" w:right="851" w:bottom="1134" w:left="1134" w:header="708" w:footer="708" w:gutter="0"/>
          <w:cols w:space="708"/>
          <w:docGrid w:linePitch="360"/>
        </w:sectPr>
      </w:pPr>
    </w:p>
    <w:p w14:paraId="6BCB7024" w14:textId="77777777" w:rsidR="00495E2C" w:rsidRPr="00256AEA" w:rsidRDefault="00CC521F" w:rsidP="0006129B">
      <w:pPr>
        <w:pStyle w:val="21"/>
        <w:spacing w:line="240" w:lineRule="auto"/>
      </w:pPr>
      <w:bookmarkStart w:id="238" w:name="_Toc145567719"/>
      <w:r w:rsidRPr="00256AEA">
        <w:lastRenderedPageBreak/>
        <w:t>12.3 Р</w:t>
      </w:r>
      <w:r w:rsidR="00B35576" w:rsidRPr="00256AEA">
        <w:t>асчеты экономической эффективности инвестиций</w:t>
      </w:r>
      <w:bookmarkEnd w:id="238"/>
    </w:p>
    <w:p w14:paraId="7699FF66" w14:textId="77777777" w:rsidR="00302B66" w:rsidRPr="00256AEA" w:rsidRDefault="00302B66" w:rsidP="0006129B">
      <w:pPr>
        <w:tabs>
          <w:tab w:val="left" w:pos="0"/>
        </w:tabs>
        <w:ind w:firstLine="567"/>
      </w:pPr>
      <w:r w:rsidRPr="00256AEA">
        <w:t>Экономическая эффективность реализации мероприятий по сохранению существующей</w:t>
      </w:r>
      <w:r w:rsidR="002F5504" w:rsidRPr="00256AEA">
        <w:t xml:space="preserve"> </w:t>
      </w:r>
      <w:r w:rsidRPr="00256AEA">
        <w:t>схемы теплоснабжения с проведением работ по модернизации существующих объектов выражается в сокращении эксплуатационных издержек, уменьшению удельных расходов топлива на производство тепла, а также снижению потерь тепла при транспортировке.</w:t>
      </w:r>
    </w:p>
    <w:p w14:paraId="0CE7E2AB" w14:textId="77777777" w:rsidR="00302B66" w:rsidRPr="00256AEA" w:rsidRDefault="00302B66" w:rsidP="0006129B">
      <w:pPr>
        <w:tabs>
          <w:tab w:val="left" w:pos="0"/>
        </w:tabs>
        <w:ind w:firstLine="567"/>
      </w:pPr>
      <w:r w:rsidRPr="00256AEA">
        <w:t>Для 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p>
    <w:p w14:paraId="36EF8247" w14:textId="77777777" w:rsidR="00495E2C" w:rsidRPr="00256AEA" w:rsidRDefault="00CC521F" w:rsidP="0006129B">
      <w:pPr>
        <w:pStyle w:val="21"/>
        <w:spacing w:line="240" w:lineRule="auto"/>
      </w:pPr>
      <w:bookmarkStart w:id="239" w:name="_Toc145567720"/>
      <w:r w:rsidRPr="00256AEA">
        <w:t>12.4</w:t>
      </w:r>
      <w:r w:rsidR="00495E2C" w:rsidRPr="00256AEA">
        <w:t xml:space="preserve"> </w:t>
      </w:r>
      <w:r w:rsidRPr="00256AEA">
        <w:t>Р</w:t>
      </w:r>
      <w:r w:rsidR="00B35576" w:rsidRPr="00256AEA">
        <w:t>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239"/>
    </w:p>
    <w:p w14:paraId="1D65B490" w14:textId="77777777" w:rsidR="00495E2C" w:rsidRPr="00256AEA" w:rsidRDefault="00495E2C" w:rsidP="0006129B">
      <w:pPr>
        <w:ind w:firstLine="567"/>
      </w:pPr>
      <w:r w:rsidRPr="00256AEA">
        <w:t>Снижение темпа роста тарифа на услуги централизованного теплоснабжения для потребителей возможно в случае выделения большего объема бюджетного финансирования для реализации мероприятий, или для выплаты процентов по займам.</w:t>
      </w:r>
    </w:p>
    <w:p w14:paraId="61CCB8D3" w14:textId="77777777" w:rsidR="00495E2C" w:rsidRPr="00256AEA" w:rsidRDefault="00495E2C" w:rsidP="0006129B">
      <w:pPr>
        <w:ind w:firstLine="567"/>
      </w:pPr>
      <w:r w:rsidRPr="00256AEA">
        <w:t xml:space="preserve">При реализации низкоэффективных мероприятий, таких как реконструкция тепловых сетей, установка приборов учета тепловой энергии, замена оборудования без увеличения эффективности его работы за счет собственных средств, а также за счет заемных средств организаций, будет происходить рост тарифа на услуги теплоснабжения потребителей. </w:t>
      </w:r>
    </w:p>
    <w:p w14:paraId="05DB5F8E" w14:textId="77777777" w:rsidR="00495E2C" w:rsidRPr="00256AEA" w:rsidRDefault="00495E2C" w:rsidP="0006129B">
      <w:pPr>
        <w:ind w:firstLine="567"/>
      </w:pPr>
      <w:r w:rsidRPr="00256AEA">
        <w:t xml:space="preserve">Поэтому для снижения темпов роста тарифа предполагается, что для реализации низкоэффективных мероприятий, связанных с реконструкцией существующих систем, будут использоваться бюджетные средства. </w:t>
      </w:r>
    </w:p>
    <w:p w14:paraId="4BED8973" w14:textId="14CE91F4" w:rsidR="003A5836" w:rsidRPr="00256AEA" w:rsidRDefault="00495E2C" w:rsidP="0006129B">
      <w:pPr>
        <w:ind w:firstLine="567"/>
      </w:pPr>
      <w:r w:rsidRPr="00256AEA">
        <w:t>При подключении новых потребителей, реализации мероприятий</w:t>
      </w:r>
      <w:r w:rsidR="00630C68" w:rsidRPr="00256AEA">
        <w:t>,</w:t>
      </w:r>
      <w:r w:rsidRPr="00256AEA">
        <w:t xml:space="preserve"> связанных с повышением эффективности работы тепловых сетей, источников тепловой энергии и замене малоэффективного оборудования, возможно использование собственных средств теплоснабжающих организаций, а также использование заемных средств. Для выплат по займам используются собственные средства организации, образующиеся в результате реализации мероприятий (амортизация и дополнительная прибыль). При этом затраты на возврат займов, и на использование собственных средств включаются в тариф на услуги теплоснабжения.</w:t>
      </w:r>
    </w:p>
    <w:p w14:paraId="72BEE9D3" w14:textId="77777777" w:rsidR="00E57D05" w:rsidRPr="00256AEA" w:rsidRDefault="00E57D05" w:rsidP="0006129B">
      <w:pPr>
        <w:ind w:firstLine="567"/>
      </w:pPr>
      <w:r w:rsidRPr="00256AEA">
        <w:t>Расчеты</w:t>
      </w:r>
      <w:r w:rsidR="00BB7B26" w:rsidRPr="00256AEA">
        <w:t xml:space="preserve"> </w:t>
      </w:r>
      <w:r w:rsidRPr="00256AEA">
        <w:t>ценовых</w:t>
      </w:r>
      <w:r w:rsidR="00BB7B26" w:rsidRPr="00256AEA">
        <w:t xml:space="preserve"> </w:t>
      </w:r>
      <w:r w:rsidRPr="00256AEA">
        <w:t>(тарифных)</w:t>
      </w:r>
      <w:r w:rsidR="00BB7B26" w:rsidRPr="00256AEA">
        <w:t xml:space="preserve"> </w:t>
      </w:r>
      <w:r w:rsidRPr="00256AEA">
        <w:t>последствий</w:t>
      </w:r>
      <w:r w:rsidR="00BB7B26" w:rsidRPr="00256AEA">
        <w:t xml:space="preserve"> </w:t>
      </w:r>
      <w:r w:rsidRPr="00256AEA">
        <w:t>для</w:t>
      </w:r>
      <w:r w:rsidR="00BB7B26" w:rsidRPr="00256AEA">
        <w:t xml:space="preserve"> </w:t>
      </w:r>
      <w:r w:rsidRPr="00256AEA">
        <w:t>потребителей</w:t>
      </w:r>
      <w:r w:rsidR="00BB7B26" w:rsidRPr="00256AEA">
        <w:t xml:space="preserve"> </w:t>
      </w:r>
      <w:r w:rsidRPr="00256AEA">
        <w:t>при</w:t>
      </w:r>
      <w:r w:rsidR="00BB7B26" w:rsidRPr="00256AEA">
        <w:t xml:space="preserve"> </w:t>
      </w:r>
      <w:r w:rsidRPr="00256AEA">
        <w:t>реализации</w:t>
      </w:r>
      <w:r w:rsidR="00BB7B26" w:rsidRPr="00256AEA">
        <w:t xml:space="preserve"> </w:t>
      </w:r>
      <w:r w:rsidRPr="00256AEA">
        <w:t>программ строительства,</w:t>
      </w:r>
      <w:r w:rsidR="00BB7B26" w:rsidRPr="00256AEA">
        <w:t xml:space="preserve"> </w:t>
      </w:r>
      <w:r w:rsidRPr="00256AEA">
        <w:t>реконструкции</w:t>
      </w:r>
      <w:r w:rsidR="00BB7B26" w:rsidRPr="00256AEA">
        <w:t xml:space="preserve"> </w:t>
      </w:r>
      <w:r w:rsidRPr="00256AEA">
        <w:t>и</w:t>
      </w:r>
      <w:r w:rsidR="00BB7B26" w:rsidRPr="00256AEA">
        <w:t xml:space="preserve"> </w:t>
      </w:r>
      <w:r w:rsidRPr="00256AEA">
        <w:t>технического</w:t>
      </w:r>
      <w:r w:rsidR="00BB7B26" w:rsidRPr="00256AEA">
        <w:t xml:space="preserve"> </w:t>
      </w:r>
      <w:r w:rsidRPr="00256AEA">
        <w:t>перевооружения</w:t>
      </w:r>
      <w:r w:rsidR="00BB7B26" w:rsidRPr="00256AEA">
        <w:t xml:space="preserve"> </w:t>
      </w:r>
      <w:r w:rsidRPr="00256AEA">
        <w:t>систем</w:t>
      </w:r>
      <w:r w:rsidR="00BB7B26" w:rsidRPr="00256AEA">
        <w:t xml:space="preserve"> </w:t>
      </w:r>
      <w:r w:rsidRPr="00256AEA">
        <w:t>теплоснабжения приведены в главе 14.</w:t>
      </w:r>
    </w:p>
    <w:p w14:paraId="211D36D2" w14:textId="77777777" w:rsidR="00AC01BD" w:rsidRPr="00256AEA" w:rsidRDefault="007D12AB" w:rsidP="0006129B">
      <w:pPr>
        <w:pStyle w:val="21"/>
        <w:spacing w:line="240" w:lineRule="auto"/>
        <w:rPr>
          <w:rFonts w:eastAsia="Microsoft YaHei"/>
        </w:rPr>
      </w:pPr>
      <w:bookmarkStart w:id="240" w:name="_Toc145567721"/>
      <w:r w:rsidRPr="00256AEA">
        <w:rPr>
          <w:rFonts w:eastAsia="Microsoft YaHei"/>
        </w:rPr>
        <w:t>12.</w:t>
      </w:r>
      <w:r w:rsidR="00CC521F" w:rsidRPr="00256AEA">
        <w:rPr>
          <w:rFonts w:eastAsia="Microsoft YaHei"/>
        </w:rPr>
        <w:t>5</w:t>
      </w:r>
      <w:r w:rsidRPr="00256AEA">
        <w:rPr>
          <w:rFonts w:eastAsia="Microsoft YaHei"/>
        </w:rPr>
        <w:t xml:space="preserve"> </w:t>
      </w:r>
      <w:r w:rsidR="00AC01BD" w:rsidRPr="00256AEA">
        <w:rPr>
          <w:rFonts w:eastAsia="Microsoft YaHei"/>
        </w:rPr>
        <w:t xml:space="preserve">Состав изменений </w:t>
      </w:r>
      <w:r w:rsidR="00540956" w:rsidRPr="00256AEA">
        <w:rPr>
          <w:rFonts w:eastAsia="Microsoft YaHei"/>
        </w:rPr>
        <w:t>выполненных в доработанной и (или) актуализированной схеме теплоснабжения</w:t>
      </w:r>
      <w:bookmarkEnd w:id="240"/>
    </w:p>
    <w:p w14:paraId="78CCD0CE" w14:textId="0AB33AC4" w:rsidR="00DD0BFB" w:rsidRPr="00256AEA" w:rsidRDefault="00100839" w:rsidP="0006129B">
      <w:pPr>
        <w:ind w:firstLine="567"/>
      </w:pPr>
      <w:r w:rsidRPr="00256AEA">
        <w:t xml:space="preserve"> </w:t>
      </w:r>
      <w:r w:rsidR="008275D3" w:rsidRPr="00256AEA">
        <w:t xml:space="preserve">Глава разработана в соответствии </w:t>
      </w:r>
      <w:r w:rsidR="00DD0BFB" w:rsidRPr="00256AEA">
        <w:t xml:space="preserve">с действующей редакцией </w:t>
      </w:r>
      <w:r w:rsidR="00C879D3" w:rsidRPr="00256AEA">
        <w:t>Постановления Правительства РФ от 22.02.2012 № 154</w:t>
      </w:r>
      <w:r w:rsidR="00C479E2" w:rsidRPr="00256AEA">
        <w:t xml:space="preserve"> </w:t>
      </w:r>
      <w:r w:rsidR="00DD0BFB" w:rsidRPr="00256AEA">
        <w:t xml:space="preserve">«О требованиях к схемам теплоснабжения, порядку их </w:t>
      </w:r>
      <w:r w:rsidR="008E4EBE" w:rsidRPr="00256AEA">
        <w:t>разработки</w:t>
      </w:r>
      <w:r w:rsidR="00DD0BFB" w:rsidRPr="00256AEA">
        <w:t xml:space="preserve"> и утверждения» </w:t>
      </w:r>
      <w:r w:rsidR="00C6704F" w:rsidRPr="00256AEA">
        <w:t xml:space="preserve">(в редакции </w:t>
      </w:r>
      <w:r w:rsidR="007010E8" w:rsidRPr="00256AEA">
        <w:t>Постановлений Правительства РФ</w:t>
      </w:r>
      <w:r w:rsidR="00DD0BFB" w:rsidRPr="00256AEA">
        <w:t xml:space="preserve"> от 07.10.2014 № 1016, от 18.03.2016 № 208, от 23.03.2016 № 229, от 12.07.2016 № 666, от 03.04.2018 № 405, от 16.03.2019 № 276) и Методическими указаниями</w:t>
      </w:r>
      <w:r w:rsidR="00127490" w:rsidRPr="00256AEA">
        <w:t xml:space="preserve"> (</w:t>
      </w:r>
      <w:r w:rsidR="003965AF" w:rsidRPr="00256AEA">
        <w:t>утв. Приказом Минэнерго России от 05.03.2019 № 212 «Об утверждении Методических указаний по разработке схем теплоснабжения»</w:t>
      </w:r>
      <w:r w:rsidR="00127490" w:rsidRPr="00256AEA">
        <w:t>).</w:t>
      </w:r>
    </w:p>
    <w:p w14:paraId="647369B7" w14:textId="77777777" w:rsidR="00302B66" w:rsidRPr="00256AEA" w:rsidRDefault="00302B66" w:rsidP="0006129B">
      <w:pPr>
        <w:ind w:firstLine="567"/>
        <w:sectPr w:rsidR="00302B66" w:rsidRPr="00256AEA" w:rsidSect="00F83FC4">
          <w:pgSz w:w="11906" w:h="16838"/>
          <w:pgMar w:top="1134" w:right="851" w:bottom="1134" w:left="1134" w:header="709" w:footer="709" w:gutter="0"/>
          <w:cols w:space="708"/>
          <w:docGrid w:linePitch="360"/>
        </w:sectPr>
      </w:pPr>
    </w:p>
    <w:p w14:paraId="3AAB8D7D" w14:textId="4EB52B6D" w:rsidR="00E847F5" w:rsidRPr="00256AEA" w:rsidRDefault="00E847F5" w:rsidP="0006129B">
      <w:pPr>
        <w:pStyle w:val="1"/>
        <w:rPr>
          <w:shd w:val="clear" w:color="auto" w:fill="FFFFFF"/>
        </w:rPr>
      </w:pPr>
      <w:bookmarkStart w:id="241" w:name="_Toc145567722"/>
      <w:r w:rsidRPr="00256AEA">
        <w:lastRenderedPageBreak/>
        <w:t>ГЛАВА 1</w:t>
      </w:r>
      <w:r w:rsidR="00231152" w:rsidRPr="00256AEA">
        <w:t>3</w:t>
      </w:r>
      <w:r w:rsidR="00B35576" w:rsidRPr="00256AEA">
        <w:t xml:space="preserve"> Индикаторы развития систем </w:t>
      </w:r>
      <w:r w:rsidR="00B72BF9" w:rsidRPr="00256AEA">
        <w:t xml:space="preserve">теплоснабжения </w:t>
      </w:r>
      <w:r w:rsidR="00627643" w:rsidRPr="00256AEA">
        <w:t>округа</w:t>
      </w:r>
      <w:bookmarkEnd w:id="241"/>
    </w:p>
    <w:p w14:paraId="625FBF7D" w14:textId="380CD7D0" w:rsidR="00043924" w:rsidRPr="00256AEA" w:rsidRDefault="00043924" w:rsidP="0006129B">
      <w:pPr>
        <w:ind w:firstLine="426"/>
      </w:pPr>
      <w:r w:rsidRPr="00256AEA">
        <w:t xml:space="preserve">Целевой показатель – это ожидаемая норма усовершенствования, установленная для конкретного процесса, продукта, услуги и т.д. Целевые значения устанавливаются в конкретных единицах (деньги, количество, процент, отношение) и ориентированы на определенный </w:t>
      </w:r>
      <w:r w:rsidR="009C38E7" w:rsidRPr="00256AEA">
        <w:t xml:space="preserve">период </w:t>
      </w:r>
      <w:r w:rsidRPr="00256AEA">
        <w:t>времени.</w:t>
      </w:r>
      <w:r w:rsidR="00851204" w:rsidRPr="00256AEA">
        <w:t xml:space="preserve"> </w:t>
      </w:r>
    </w:p>
    <w:p w14:paraId="0E41F867" w14:textId="77777777" w:rsidR="00043924" w:rsidRPr="00256AEA" w:rsidRDefault="00043924" w:rsidP="0006129B">
      <w:pPr>
        <w:ind w:firstLine="426"/>
      </w:pPr>
      <w:r w:rsidRPr="00256AEA">
        <w:t>Необходимо регулярно сравнивать фактически достигнутые результаты с запланированными целевыми показателями, для своевременного выявления динамики изменений и принятия при необходимости корректирующих действий.</w:t>
      </w:r>
    </w:p>
    <w:p w14:paraId="13E340AB" w14:textId="77777777" w:rsidR="00231152" w:rsidRPr="00256AEA" w:rsidRDefault="00231152" w:rsidP="0006129B">
      <w:pPr>
        <w:ind w:firstLine="426"/>
      </w:pPr>
      <w:r w:rsidRPr="00256AEA">
        <w:t>Индикаторами развития системы теплоснабжения являются:</w:t>
      </w:r>
    </w:p>
    <w:p w14:paraId="10348AE9" w14:textId="77777777" w:rsidR="00A96857" w:rsidRPr="00256AEA" w:rsidRDefault="00A96857" w:rsidP="0006129B">
      <w:pPr>
        <w:tabs>
          <w:tab w:val="left" w:pos="567"/>
          <w:tab w:val="left" w:pos="1134"/>
        </w:tabs>
        <w:autoSpaceDE w:val="0"/>
        <w:autoSpaceDN w:val="0"/>
        <w:adjustRightInd w:val="0"/>
        <w:ind w:firstLine="567"/>
        <w:contextualSpacing/>
      </w:pPr>
      <w:r w:rsidRPr="00256AEA">
        <w:t>1) количество прекращений подачи тепловой энергии, теплоносителя в результате технологических нарушений на тепловых сетях;</w:t>
      </w:r>
    </w:p>
    <w:p w14:paraId="4AC1B541" w14:textId="77777777" w:rsidR="00A96857" w:rsidRPr="00256AEA" w:rsidRDefault="00A96857" w:rsidP="0006129B">
      <w:pPr>
        <w:tabs>
          <w:tab w:val="left" w:pos="567"/>
          <w:tab w:val="left" w:pos="1134"/>
        </w:tabs>
        <w:autoSpaceDE w:val="0"/>
        <w:autoSpaceDN w:val="0"/>
        <w:adjustRightInd w:val="0"/>
        <w:ind w:firstLine="567"/>
        <w:contextualSpacing/>
      </w:pPr>
      <w:r w:rsidRPr="00256AEA">
        <w:t>2) количество прекращений подачи тепловой энергии, теплоносителя в результате технологических нарушений на источниках тепловой энергии;</w:t>
      </w:r>
    </w:p>
    <w:p w14:paraId="045369B1" w14:textId="77777777" w:rsidR="00A96857" w:rsidRPr="00256AEA" w:rsidRDefault="00A96857" w:rsidP="0006129B">
      <w:pPr>
        <w:tabs>
          <w:tab w:val="left" w:pos="567"/>
          <w:tab w:val="left" w:pos="1134"/>
        </w:tabs>
        <w:autoSpaceDE w:val="0"/>
        <w:autoSpaceDN w:val="0"/>
        <w:adjustRightInd w:val="0"/>
        <w:ind w:firstLine="567"/>
        <w:contextualSpacing/>
      </w:pPr>
      <w:r w:rsidRPr="00256AEA">
        <w:t>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0F0A4E12" w14:textId="77777777" w:rsidR="00A96857" w:rsidRPr="00256AEA" w:rsidRDefault="00A96857" w:rsidP="0006129B">
      <w:pPr>
        <w:tabs>
          <w:tab w:val="left" w:pos="567"/>
          <w:tab w:val="left" w:pos="1134"/>
        </w:tabs>
        <w:autoSpaceDE w:val="0"/>
        <w:autoSpaceDN w:val="0"/>
        <w:adjustRightInd w:val="0"/>
        <w:ind w:firstLine="567"/>
        <w:contextualSpacing/>
      </w:pPr>
      <w:r w:rsidRPr="00256AEA">
        <w:t>4) отношение величины технологических потерь тепловой энергии, теплоносителя к материальной характеристике тепловой сети;</w:t>
      </w:r>
    </w:p>
    <w:p w14:paraId="1961C6CF" w14:textId="77777777" w:rsidR="00A96857" w:rsidRPr="00256AEA" w:rsidRDefault="00A96857" w:rsidP="0006129B">
      <w:pPr>
        <w:tabs>
          <w:tab w:val="left" w:pos="567"/>
          <w:tab w:val="left" w:pos="1134"/>
        </w:tabs>
        <w:autoSpaceDE w:val="0"/>
        <w:autoSpaceDN w:val="0"/>
        <w:adjustRightInd w:val="0"/>
        <w:ind w:firstLine="567"/>
        <w:contextualSpacing/>
      </w:pPr>
      <w:r w:rsidRPr="00256AEA">
        <w:t>5) коэффициент использования установленной тепловой мощности;</w:t>
      </w:r>
    </w:p>
    <w:p w14:paraId="5714A480" w14:textId="77777777" w:rsidR="00A96857" w:rsidRPr="00256AEA" w:rsidRDefault="00A96857" w:rsidP="0006129B">
      <w:pPr>
        <w:tabs>
          <w:tab w:val="left" w:pos="567"/>
          <w:tab w:val="left" w:pos="1134"/>
        </w:tabs>
        <w:autoSpaceDE w:val="0"/>
        <w:autoSpaceDN w:val="0"/>
        <w:adjustRightInd w:val="0"/>
        <w:ind w:firstLine="567"/>
        <w:contextualSpacing/>
      </w:pPr>
      <w:r w:rsidRPr="00256AEA">
        <w:t>6) удельная материальная характеристика тепловых сетей, приведенная к расчетной тепловой нагрузке;</w:t>
      </w:r>
    </w:p>
    <w:p w14:paraId="4DF7B045" w14:textId="6C1CAB71" w:rsidR="00A96857" w:rsidRPr="00256AEA" w:rsidRDefault="00A96857" w:rsidP="0006129B">
      <w:pPr>
        <w:tabs>
          <w:tab w:val="left" w:pos="567"/>
          <w:tab w:val="left" w:pos="1134"/>
        </w:tabs>
        <w:autoSpaceDE w:val="0"/>
        <w:autoSpaceDN w:val="0"/>
        <w:adjustRightInd w:val="0"/>
        <w:ind w:firstLine="567"/>
        <w:contextualSpacing/>
      </w:pPr>
      <w:r w:rsidRPr="00256AEA">
        <w:t xml:space="preserve">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00627643" w:rsidRPr="00256AEA">
        <w:t>округа</w:t>
      </w:r>
      <w:r w:rsidRPr="00256AEA">
        <w:t>);</w:t>
      </w:r>
    </w:p>
    <w:p w14:paraId="323224E1" w14:textId="77777777" w:rsidR="00A96857" w:rsidRPr="00256AEA" w:rsidRDefault="00A96857" w:rsidP="0006129B">
      <w:pPr>
        <w:tabs>
          <w:tab w:val="left" w:pos="567"/>
          <w:tab w:val="left" w:pos="1134"/>
        </w:tabs>
        <w:autoSpaceDE w:val="0"/>
        <w:autoSpaceDN w:val="0"/>
        <w:adjustRightInd w:val="0"/>
        <w:ind w:firstLine="567"/>
        <w:contextualSpacing/>
      </w:pPr>
      <w:r w:rsidRPr="00256AEA">
        <w:t>8) удельный расход условного топлива на отпуск электрической энергии;</w:t>
      </w:r>
    </w:p>
    <w:p w14:paraId="48BD8F19" w14:textId="77777777" w:rsidR="00A96857" w:rsidRPr="00256AEA" w:rsidRDefault="00A96857" w:rsidP="0006129B">
      <w:pPr>
        <w:tabs>
          <w:tab w:val="left" w:pos="567"/>
          <w:tab w:val="left" w:pos="1134"/>
        </w:tabs>
        <w:autoSpaceDE w:val="0"/>
        <w:autoSpaceDN w:val="0"/>
        <w:adjustRightInd w:val="0"/>
        <w:ind w:firstLine="567"/>
        <w:contextualSpacing/>
      </w:pPr>
      <w:r w:rsidRPr="00256AEA">
        <w:t>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2B27973D" w14:textId="77777777" w:rsidR="00A96857" w:rsidRPr="00256AEA" w:rsidRDefault="00A96857" w:rsidP="0006129B">
      <w:pPr>
        <w:tabs>
          <w:tab w:val="left" w:pos="567"/>
          <w:tab w:val="left" w:pos="1134"/>
        </w:tabs>
        <w:autoSpaceDE w:val="0"/>
        <w:autoSpaceDN w:val="0"/>
        <w:adjustRightInd w:val="0"/>
        <w:ind w:firstLine="567"/>
        <w:contextualSpacing/>
      </w:pPr>
      <w:r w:rsidRPr="00256AEA">
        <w:t>10) доля отпуска тепловой энергии, осуществляемого потребителям по приборам учета, в общем объеме отпущенной тепловой энергии;</w:t>
      </w:r>
    </w:p>
    <w:p w14:paraId="28E1BAE1" w14:textId="77777777" w:rsidR="00A96857" w:rsidRPr="00256AEA" w:rsidRDefault="00A96857" w:rsidP="0006129B">
      <w:pPr>
        <w:tabs>
          <w:tab w:val="left" w:pos="567"/>
          <w:tab w:val="left" w:pos="1134"/>
        </w:tabs>
        <w:autoSpaceDE w:val="0"/>
        <w:autoSpaceDN w:val="0"/>
        <w:adjustRightInd w:val="0"/>
        <w:ind w:firstLine="567"/>
        <w:contextualSpacing/>
      </w:pPr>
      <w:r w:rsidRPr="00256AEA">
        <w:t>11) средневзвешенный (по материальной характеристике) срок эксплуатации тепловых сетей (для каждой системы теплоснабжения);</w:t>
      </w:r>
    </w:p>
    <w:p w14:paraId="76CB1AA8" w14:textId="77777777" w:rsidR="00A96857" w:rsidRPr="00256AEA" w:rsidRDefault="00A96857" w:rsidP="0006129B">
      <w:pPr>
        <w:tabs>
          <w:tab w:val="left" w:pos="567"/>
          <w:tab w:val="left" w:pos="1134"/>
        </w:tabs>
        <w:autoSpaceDE w:val="0"/>
        <w:autoSpaceDN w:val="0"/>
        <w:adjustRightInd w:val="0"/>
        <w:ind w:firstLine="567"/>
        <w:contextualSpacing/>
      </w:pPr>
      <w:r w:rsidRPr="00256AEA">
        <w:t>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p w14:paraId="68CAA5D3" w14:textId="77777777" w:rsidR="00A96857" w:rsidRPr="00256AEA" w:rsidRDefault="00A96857" w:rsidP="0006129B">
      <w:pPr>
        <w:tabs>
          <w:tab w:val="left" w:pos="567"/>
          <w:tab w:val="left" w:pos="1134"/>
        </w:tabs>
        <w:autoSpaceDE w:val="0"/>
        <w:autoSpaceDN w:val="0"/>
        <w:adjustRightInd w:val="0"/>
        <w:ind w:firstLine="567"/>
        <w:contextualSpacing/>
      </w:pPr>
      <w:r w:rsidRPr="00256AEA">
        <w:t>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r w:rsidR="000B4E51" w:rsidRPr="00256AEA">
        <w:t>;</w:t>
      </w:r>
    </w:p>
    <w:p w14:paraId="4148872A" w14:textId="77777777" w:rsidR="00A96857" w:rsidRPr="00256AEA" w:rsidRDefault="00A96857" w:rsidP="0006129B">
      <w:pPr>
        <w:tabs>
          <w:tab w:val="left" w:pos="567"/>
          <w:tab w:val="left" w:pos="1134"/>
        </w:tabs>
        <w:autoSpaceDE w:val="0"/>
        <w:autoSpaceDN w:val="0"/>
        <w:adjustRightInd w:val="0"/>
        <w:ind w:firstLine="567"/>
        <w:contextualSpacing/>
      </w:pPr>
      <w:r w:rsidRPr="00256AEA">
        <w:t>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1676253C" w14:textId="06F99101" w:rsidR="00E72600" w:rsidRDefault="00E72600" w:rsidP="0006129B">
      <w:pPr>
        <w:tabs>
          <w:tab w:val="left" w:pos="567"/>
          <w:tab w:val="left" w:pos="1134"/>
        </w:tabs>
        <w:autoSpaceDE w:val="0"/>
        <w:autoSpaceDN w:val="0"/>
        <w:adjustRightInd w:val="0"/>
        <w:ind w:firstLine="567"/>
        <w:contextualSpacing/>
      </w:pPr>
      <w:r w:rsidRPr="00256AEA">
        <w:t xml:space="preserve">Индикаторы развития системы теплоснабжения приведены в таблице </w:t>
      </w:r>
      <w:r w:rsidR="00226123">
        <w:t>24</w:t>
      </w:r>
      <w:r w:rsidR="00833352" w:rsidRPr="00256AEA">
        <w:t>.</w:t>
      </w:r>
    </w:p>
    <w:p w14:paraId="3F1962C5" w14:textId="77777777" w:rsidR="00226123" w:rsidRPr="00256AEA" w:rsidRDefault="00226123" w:rsidP="0006129B">
      <w:pPr>
        <w:tabs>
          <w:tab w:val="left" w:pos="567"/>
          <w:tab w:val="left" w:pos="1134"/>
        </w:tabs>
        <w:autoSpaceDE w:val="0"/>
        <w:autoSpaceDN w:val="0"/>
        <w:adjustRightInd w:val="0"/>
        <w:ind w:firstLine="567"/>
        <w:contextualSpacing/>
      </w:pPr>
    </w:p>
    <w:p w14:paraId="4D7F3381" w14:textId="77777777" w:rsidR="001E6038" w:rsidRPr="00256AEA" w:rsidRDefault="001E6038" w:rsidP="0006129B">
      <w:pPr>
        <w:tabs>
          <w:tab w:val="left" w:pos="1134"/>
        </w:tabs>
        <w:autoSpaceDE w:val="0"/>
        <w:autoSpaceDN w:val="0"/>
        <w:adjustRightInd w:val="0"/>
        <w:ind w:left="709"/>
        <w:contextualSpacing/>
      </w:pPr>
    </w:p>
    <w:p w14:paraId="23E7CB5C" w14:textId="1AC4BFD3" w:rsidR="00E72600" w:rsidRPr="00256AEA" w:rsidRDefault="00CD1318" w:rsidP="0006129B">
      <w:pPr>
        <w:pStyle w:val="aff9"/>
        <w:spacing w:line="240" w:lineRule="auto"/>
        <w:rPr>
          <w:rFonts w:eastAsia="Times New Roman"/>
          <w:szCs w:val="24"/>
        </w:rPr>
      </w:pPr>
      <w:r w:rsidRPr="00256AEA">
        <w:lastRenderedPageBreak/>
        <w:t xml:space="preserve">Таблица </w:t>
      </w:r>
      <w:r w:rsidR="008A3CE6" w:rsidRPr="00256AEA">
        <w:fldChar w:fldCharType="begin"/>
      </w:r>
      <w:r w:rsidR="006972A4" w:rsidRPr="00256AEA">
        <w:instrText xml:space="preserve"> SEQ Таблица \* ARABIC </w:instrText>
      </w:r>
      <w:r w:rsidR="008A3CE6" w:rsidRPr="00256AEA">
        <w:fldChar w:fldCharType="separate"/>
      </w:r>
      <w:r w:rsidR="00226123">
        <w:rPr>
          <w:noProof/>
        </w:rPr>
        <w:t>24</w:t>
      </w:r>
      <w:r w:rsidR="008A3CE6" w:rsidRPr="00256AEA">
        <w:rPr>
          <w:noProof/>
        </w:rPr>
        <w:fldChar w:fldCharType="end"/>
      </w:r>
      <w:r w:rsidRPr="00256AEA">
        <w:t xml:space="preserve"> </w:t>
      </w:r>
      <w:r w:rsidR="00E72600" w:rsidRPr="00256AEA">
        <w:t xml:space="preserve">- </w:t>
      </w:r>
      <w:r w:rsidR="00043924" w:rsidRPr="00256AEA">
        <w:t>Индикаторы развития систем</w:t>
      </w:r>
      <w:r w:rsidR="004858B5" w:rsidRPr="00256AEA">
        <w:t xml:space="preserve"> централизованного</w:t>
      </w:r>
      <w:r w:rsidR="00515A17" w:rsidRPr="00256AEA">
        <w:t xml:space="preserve"> теплоснабжения</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
        <w:gridCol w:w="4621"/>
        <w:gridCol w:w="1419"/>
        <w:gridCol w:w="924"/>
        <w:gridCol w:w="892"/>
        <w:gridCol w:w="945"/>
        <w:gridCol w:w="915"/>
        <w:gridCol w:w="915"/>
        <w:gridCol w:w="965"/>
        <w:gridCol w:w="1177"/>
        <w:gridCol w:w="1180"/>
      </w:tblGrid>
      <w:tr w:rsidR="00104AD8" w:rsidRPr="00F52AF7" w14:paraId="5E63350A" w14:textId="77777777" w:rsidTr="00B76E87">
        <w:trPr>
          <w:cantSplit/>
          <w:tblHeader/>
        </w:trPr>
        <w:tc>
          <w:tcPr>
            <w:tcW w:w="259" w:type="pct"/>
            <w:shd w:val="clear" w:color="auto" w:fill="auto"/>
            <w:vAlign w:val="center"/>
          </w:tcPr>
          <w:p w14:paraId="0E7146B1" w14:textId="77777777" w:rsidR="0060798E" w:rsidRPr="00F52AF7" w:rsidRDefault="0060798E" w:rsidP="0060798E">
            <w:pPr>
              <w:jc w:val="center"/>
              <w:rPr>
                <w:bCs/>
                <w:sz w:val="20"/>
                <w:szCs w:val="20"/>
              </w:rPr>
            </w:pPr>
            <w:bookmarkStart w:id="242" w:name="_Hlk145664881"/>
            <w:bookmarkStart w:id="243" w:name="_Hlk144551658"/>
            <w:bookmarkStart w:id="244" w:name="_Hlk128492158"/>
            <w:r w:rsidRPr="00F52AF7">
              <w:rPr>
                <w:bCs/>
                <w:sz w:val="20"/>
                <w:szCs w:val="20"/>
              </w:rPr>
              <w:t>№ п/п</w:t>
            </w:r>
          </w:p>
        </w:tc>
        <w:tc>
          <w:tcPr>
            <w:tcW w:w="1570" w:type="pct"/>
            <w:shd w:val="clear" w:color="auto" w:fill="auto"/>
            <w:noWrap/>
            <w:vAlign w:val="center"/>
            <w:hideMark/>
          </w:tcPr>
          <w:p w14:paraId="2AB1A59B" w14:textId="77777777" w:rsidR="0060798E" w:rsidRPr="00F52AF7" w:rsidRDefault="0060798E" w:rsidP="0060798E">
            <w:pPr>
              <w:jc w:val="center"/>
              <w:rPr>
                <w:bCs/>
                <w:sz w:val="20"/>
                <w:szCs w:val="20"/>
              </w:rPr>
            </w:pPr>
            <w:r w:rsidRPr="00F52AF7">
              <w:rPr>
                <w:bCs/>
                <w:sz w:val="20"/>
                <w:szCs w:val="20"/>
              </w:rPr>
              <w:t>Наименование</w:t>
            </w:r>
          </w:p>
        </w:tc>
        <w:tc>
          <w:tcPr>
            <w:tcW w:w="482" w:type="pct"/>
            <w:shd w:val="clear" w:color="auto" w:fill="auto"/>
            <w:noWrap/>
            <w:vAlign w:val="center"/>
            <w:hideMark/>
          </w:tcPr>
          <w:p w14:paraId="7C2AF2B6" w14:textId="77777777" w:rsidR="0060798E" w:rsidRPr="00F52AF7" w:rsidRDefault="0060798E" w:rsidP="0060798E">
            <w:pPr>
              <w:jc w:val="center"/>
              <w:rPr>
                <w:bCs/>
                <w:sz w:val="20"/>
                <w:szCs w:val="20"/>
              </w:rPr>
            </w:pPr>
            <w:r w:rsidRPr="00F52AF7">
              <w:rPr>
                <w:bCs/>
                <w:sz w:val="20"/>
                <w:szCs w:val="20"/>
              </w:rPr>
              <w:t>Ед. изм</w:t>
            </w:r>
          </w:p>
        </w:tc>
        <w:tc>
          <w:tcPr>
            <w:tcW w:w="314" w:type="pct"/>
            <w:shd w:val="clear" w:color="auto" w:fill="auto"/>
            <w:noWrap/>
            <w:vAlign w:val="center"/>
            <w:hideMark/>
          </w:tcPr>
          <w:p w14:paraId="16AE344B" w14:textId="226CE3E3" w:rsidR="0060798E" w:rsidRPr="00F52AF7" w:rsidRDefault="0060798E" w:rsidP="0060798E">
            <w:pPr>
              <w:jc w:val="center"/>
              <w:rPr>
                <w:iCs/>
                <w:sz w:val="20"/>
                <w:szCs w:val="20"/>
              </w:rPr>
            </w:pPr>
            <w:r w:rsidRPr="00F52AF7">
              <w:rPr>
                <w:iCs/>
                <w:sz w:val="20"/>
                <w:szCs w:val="20"/>
              </w:rPr>
              <w:t>2022 год</w:t>
            </w:r>
          </w:p>
        </w:tc>
        <w:tc>
          <w:tcPr>
            <w:tcW w:w="303" w:type="pct"/>
            <w:shd w:val="clear" w:color="auto" w:fill="auto"/>
            <w:noWrap/>
            <w:vAlign w:val="center"/>
            <w:hideMark/>
          </w:tcPr>
          <w:p w14:paraId="3418E49C" w14:textId="3557DC56" w:rsidR="0060798E" w:rsidRPr="00F52AF7" w:rsidRDefault="0060798E" w:rsidP="0060798E">
            <w:pPr>
              <w:jc w:val="center"/>
              <w:rPr>
                <w:iCs/>
                <w:sz w:val="20"/>
                <w:szCs w:val="20"/>
              </w:rPr>
            </w:pPr>
            <w:r w:rsidRPr="00F52AF7">
              <w:rPr>
                <w:iCs/>
                <w:sz w:val="20"/>
                <w:szCs w:val="20"/>
              </w:rPr>
              <w:t>2023 год</w:t>
            </w:r>
          </w:p>
        </w:tc>
        <w:tc>
          <w:tcPr>
            <w:tcW w:w="321" w:type="pct"/>
            <w:shd w:val="clear" w:color="auto" w:fill="auto"/>
            <w:noWrap/>
            <w:vAlign w:val="center"/>
            <w:hideMark/>
          </w:tcPr>
          <w:p w14:paraId="3A06F376" w14:textId="2638FAD3" w:rsidR="0060798E" w:rsidRPr="00F52AF7" w:rsidRDefault="0060798E" w:rsidP="0060798E">
            <w:pPr>
              <w:jc w:val="center"/>
              <w:rPr>
                <w:iCs/>
                <w:sz w:val="20"/>
                <w:szCs w:val="20"/>
              </w:rPr>
            </w:pPr>
            <w:r w:rsidRPr="00F52AF7">
              <w:rPr>
                <w:iCs/>
                <w:sz w:val="20"/>
                <w:szCs w:val="20"/>
              </w:rPr>
              <w:t>2024 год</w:t>
            </w:r>
          </w:p>
        </w:tc>
        <w:tc>
          <w:tcPr>
            <w:tcW w:w="311" w:type="pct"/>
            <w:shd w:val="clear" w:color="auto" w:fill="auto"/>
            <w:noWrap/>
            <w:vAlign w:val="center"/>
            <w:hideMark/>
          </w:tcPr>
          <w:p w14:paraId="37B6D7F3" w14:textId="299A0129" w:rsidR="0060798E" w:rsidRPr="00F52AF7" w:rsidRDefault="0060798E" w:rsidP="0060798E">
            <w:pPr>
              <w:jc w:val="center"/>
              <w:rPr>
                <w:iCs/>
                <w:sz w:val="20"/>
                <w:szCs w:val="20"/>
              </w:rPr>
            </w:pPr>
            <w:r w:rsidRPr="00F52AF7">
              <w:rPr>
                <w:iCs/>
                <w:sz w:val="20"/>
                <w:szCs w:val="20"/>
              </w:rPr>
              <w:t>2025 год</w:t>
            </w:r>
          </w:p>
        </w:tc>
        <w:tc>
          <w:tcPr>
            <w:tcW w:w="311" w:type="pct"/>
            <w:shd w:val="clear" w:color="auto" w:fill="auto"/>
            <w:noWrap/>
            <w:vAlign w:val="center"/>
            <w:hideMark/>
          </w:tcPr>
          <w:p w14:paraId="7C875632" w14:textId="5A603B86" w:rsidR="0060798E" w:rsidRPr="00F52AF7" w:rsidRDefault="0060798E" w:rsidP="0060798E">
            <w:pPr>
              <w:jc w:val="center"/>
              <w:rPr>
                <w:iCs/>
                <w:sz w:val="20"/>
                <w:szCs w:val="20"/>
              </w:rPr>
            </w:pPr>
            <w:r w:rsidRPr="00F52AF7">
              <w:rPr>
                <w:iCs/>
                <w:sz w:val="20"/>
                <w:szCs w:val="20"/>
              </w:rPr>
              <w:t>2026 год</w:t>
            </w:r>
          </w:p>
        </w:tc>
        <w:tc>
          <w:tcPr>
            <w:tcW w:w="328" w:type="pct"/>
            <w:shd w:val="clear" w:color="auto" w:fill="auto"/>
            <w:noWrap/>
            <w:vAlign w:val="center"/>
            <w:hideMark/>
          </w:tcPr>
          <w:p w14:paraId="6F02C2F5" w14:textId="63541D46" w:rsidR="0060798E" w:rsidRPr="00F52AF7" w:rsidRDefault="0060798E" w:rsidP="0060798E">
            <w:pPr>
              <w:jc w:val="center"/>
              <w:rPr>
                <w:iCs/>
                <w:sz w:val="20"/>
                <w:szCs w:val="20"/>
              </w:rPr>
            </w:pPr>
            <w:r w:rsidRPr="00F52AF7">
              <w:rPr>
                <w:iCs/>
                <w:sz w:val="20"/>
                <w:szCs w:val="20"/>
              </w:rPr>
              <w:t>2027 год</w:t>
            </w:r>
          </w:p>
        </w:tc>
        <w:tc>
          <w:tcPr>
            <w:tcW w:w="400" w:type="pct"/>
            <w:shd w:val="clear" w:color="auto" w:fill="auto"/>
            <w:vAlign w:val="center"/>
          </w:tcPr>
          <w:p w14:paraId="66734FDF" w14:textId="26D7DBBC" w:rsidR="0060798E" w:rsidRPr="00F52AF7" w:rsidRDefault="0060798E" w:rsidP="0060798E">
            <w:pPr>
              <w:jc w:val="center"/>
              <w:rPr>
                <w:sz w:val="20"/>
                <w:szCs w:val="20"/>
              </w:rPr>
            </w:pPr>
            <w:r w:rsidRPr="00F52AF7">
              <w:rPr>
                <w:sz w:val="20"/>
                <w:szCs w:val="20"/>
              </w:rPr>
              <w:t>2028 год</w:t>
            </w:r>
          </w:p>
        </w:tc>
        <w:tc>
          <w:tcPr>
            <w:tcW w:w="401" w:type="pct"/>
            <w:shd w:val="clear" w:color="auto" w:fill="auto"/>
            <w:noWrap/>
            <w:vAlign w:val="center"/>
            <w:hideMark/>
          </w:tcPr>
          <w:p w14:paraId="57FE2883" w14:textId="4EC28B83" w:rsidR="0060798E" w:rsidRPr="00F52AF7" w:rsidRDefault="0060798E" w:rsidP="0060798E">
            <w:pPr>
              <w:jc w:val="center"/>
              <w:rPr>
                <w:sz w:val="20"/>
                <w:szCs w:val="20"/>
              </w:rPr>
            </w:pPr>
            <w:r w:rsidRPr="00F52AF7">
              <w:rPr>
                <w:sz w:val="20"/>
                <w:szCs w:val="20"/>
              </w:rPr>
              <w:t>2029-2033 годы</w:t>
            </w:r>
          </w:p>
        </w:tc>
      </w:tr>
      <w:tr w:rsidR="00F52AF7" w:rsidRPr="00F52AF7" w14:paraId="75F44BE0" w14:textId="3A45FC01" w:rsidTr="00B76E87">
        <w:trPr>
          <w:cantSplit/>
        </w:trPr>
        <w:tc>
          <w:tcPr>
            <w:tcW w:w="259" w:type="pct"/>
            <w:shd w:val="clear" w:color="auto" w:fill="auto"/>
            <w:vAlign w:val="center"/>
          </w:tcPr>
          <w:p w14:paraId="1EF6AC02" w14:textId="1842740D" w:rsidR="00F52AF7" w:rsidRPr="00F52AF7" w:rsidRDefault="00F52AF7" w:rsidP="00F52AF7">
            <w:pPr>
              <w:jc w:val="center"/>
              <w:rPr>
                <w:sz w:val="20"/>
                <w:szCs w:val="20"/>
              </w:rPr>
            </w:pPr>
            <w:r w:rsidRPr="00F52AF7">
              <w:rPr>
                <w:color w:val="000000"/>
                <w:sz w:val="20"/>
                <w:szCs w:val="20"/>
              </w:rPr>
              <w:t>1</w:t>
            </w:r>
          </w:p>
        </w:tc>
        <w:tc>
          <w:tcPr>
            <w:tcW w:w="1570" w:type="pct"/>
            <w:shd w:val="clear" w:color="auto" w:fill="auto"/>
            <w:noWrap/>
            <w:vAlign w:val="center"/>
          </w:tcPr>
          <w:p w14:paraId="7831875D" w14:textId="19A08754" w:rsidR="00F52AF7" w:rsidRPr="00F52AF7" w:rsidRDefault="00F52AF7" w:rsidP="00F52AF7">
            <w:pPr>
              <w:jc w:val="center"/>
              <w:rPr>
                <w:sz w:val="20"/>
                <w:szCs w:val="20"/>
              </w:rPr>
            </w:pPr>
            <w:r w:rsidRPr="00F52AF7">
              <w:rPr>
                <w:color w:val="00000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482" w:type="pct"/>
            <w:shd w:val="clear" w:color="auto" w:fill="auto"/>
            <w:noWrap/>
            <w:vAlign w:val="center"/>
          </w:tcPr>
          <w:p w14:paraId="1F22F54C" w14:textId="0F7A6B1F" w:rsidR="00F52AF7" w:rsidRPr="00F52AF7" w:rsidRDefault="00F52AF7" w:rsidP="00F52AF7">
            <w:pPr>
              <w:jc w:val="center"/>
              <w:rPr>
                <w:sz w:val="20"/>
                <w:szCs w:val="20"/>
              </w:rPr>
            </w:pPr>
            <w:r w:rsidRPr="00F52AF7">
              <w:rPr>
                <w:color w:val="000000"/>
                <w:sz w:val="20"/>
                <w:szCs w:val="20"/>
              </w:rPr>
              <w:t>ед. год</w:t>
            </w:r>
          </w:p>
        </w:tc>
        <w:tc>
          <w:tcPr>
            <w:tcW w:w="314" w:type="pct"/>
            <w:shd w:val="clear" w:color="auto" w:fill="auto"/>
            <w:noWrap/>
            <w:vAlign w:val="center"/>
          </w:tcPr>
          <w:p w14:paraId="1B29177D" w14:textId="6246CC73" w:rsidR="00F52AF7" w:rsidRPr="00F52AF7" w:rsidRDefault="00F52AF7" w:rsidP="00F52AF7">
            <w:pPr>
              <w:jc w:val="center"/>
              <w:rPr>
                <w:sz w:val="20"/>
                <w:szCs w:val="20"/>
              </w:rPr>
            </w:pPr>
            <w:r w:rsidRPr="00F52AF7">
              <w:rPr>
                <w:color w:val="000000"/>
                <w:sz w:val="20"/>
                <w:szCs w:val="20"/>
              </w:rPr>
              <w:t>0</w:t>
            </w:r>
          </w:p>
        </w:tc>
        <w:tc>
          <w:tcPr>
            <w:tcW w:w="303" w:type="pct"/>
            <w:shd w:val="clear" w:color="auto" w:fill="auto"/>
            <w:noWrap/>
            <w:vAlign w:val="center"/>
          </w:tcPr>
          <w:p w14:paraId="1276D6B4" w14:textId="1022B7E6" w:rsidR="00F52AF7" w:rsidRPr="00F52AF7" w:rsidRDefault="00F52AF7" w:rsidP="00F52AF7">
            <w:pPr>
              <w:jc w:val="center"/>
              <w:rPr>
                <w:sz w:val="20"/>
                <w:szCs w:val="20"/>
              </w:rPr>
            </w:pPr>
            <w:r w:rsidRPr="00F52AF7">
              <w:rPr>
                <w:color w:val="000000"/>
                <w:sz w:val="20"/>
                <w:szCs w:val="20"/>
              </w:rPr>
              <w:t>0</w:t>
            </w:r>
          </w:p>
        </w:tc>
        <w:tc>
          <w:tcPr>
            <w:tcW w:w="321" w:type="pct"/>
            <w:shd w:val="clear" w:color="auto" w:fill="auto"/>
            <w:noWrap/>
            <w:vAlign w:val="center"/>
          </w:tcPr>
          <w:p w14:paraId="74176505" w14:textId="52428351" w:rsidR="00F52AF7" w:rsidRPr="00F52AF7" w:rsidRDefault="00F52AF7" w:rsidP="00F52AF7">
            <w:pPr>
              <w:jc w:val="center"/>
              <w:rPr>
                <w:sz w:val="20"/>
                <w:szCs w:val="20"/>
              </w:rPr>
            </w:pPr>
            <w:r w:rsidRPr="00F52AF7">
              <w:rPr>
                <w:color w:val="000000"/>
                <w:sz w:val="20"/>
                <w:szCs w:val="20"/>
              </w:rPr>
              <w:t>0</w:t>
            </w:r>
          </w:p>
        </w:tc>
        <w:tc>
          <w:tcPr>
            <w:tcW w:w="311" w:type="pct"/>
            <w:shd w:val="clear" w:color="auto" w:fill="auto"/>
            <w:noWrap/>
            <w:vAlign w:val="center"/>
          </w:tcPr>
          <w:p w14:paraId="408B6268" w14:textId="1874B1B0" w:rsidR="00F52AF7" w:rsidRPr="00F52AF7" w:rsidRDefault="00F52AF7" w:rsidP="00F52AF7">
            <w:pPr>
              <w:jc w:val="center"/>
              <w:rPr>
                <w:sz w:val="20"/>
                <w:szCs w:val="20"/>
              </w:rPr>
            </w:pPr>
            <w:r w:rsidRPr="00F52AF7">
              <w:rPr>
                <w:color w:val="000000"/>
                <w:sz w:val="20"/>
                <w:szCs w:val="20"/>
              </w:rPr>
              <w:t>0</w:t>
            </w:r>
          </w:p>
        </w:tc>
        <w:tc>
          <w:tcPr>
            <w:tcW w:w="311" w:type="pct"/>
            <w:shd w:val="clear" w:color="auto" w:fill="auto"/>
            <w:noWrap/>
            <w:vAlign w:val="center"/>
          </w:tcPr>
          <w:p w14:paraId="3E4B17B5" w14:textId="2D47615F" w:rsidR="00F52AF7" w:rsidRPr="00F52AF7" w:rsidRDefault="00F52AF7" w:rsidP="00F52AF7">
            <w:pPr>
              <w:jc w:val="center"/>
              <w:rPr>
                <w:sz w:val="20"/>
                <w:szCs w:val="20"/>
              </w:rPr>
            </w:pPr>
            <w:r w:rsidRPr="00F52AF7">
              <w:rPr>
                <w:color w:val="000000"/>
                <w:sz w:val="20"/>
                <w:szCs w:val="20"/>
              </w:rPr>
              <w:t>0</w:t>
            </w:r>
          </w:p>
        </w:tc>
        <w:tc>
          <w:tcPr>
            <w:tcW w:w="328" w:type="pct"/>
            <w:shd w:val="clear" w:color="auto" w:fill="auto"/>
            <w:vAlign w:val="center"/>
          </w:tcPr>
          <w:p w14:paraId="61D9521E" w14:textId="178CF8FE" w:rsidR="00F52AF7" w:rsidRPr="00F52AF7" w:rsidRDefault="00F52AF7" w:rsidP="00F52AF7">
            <w:pPr>
              <w:jc w:val="center"/>
              <w:rPr>
                <w:sz w:val="20"/>
                <w:szCs w:val="20"/>
              </w:rPr>
            </w:pPr>
            <w:r w:rsidRPr="00F52AF7">
              <w:rPr>
                <w:color w:val="000000"/>
                <w:sz w:val="20"/>
                <w:szCs w:val="20"/>
              </w:rPr>
              <w:t>0</w:t>
            </w:r>
          </w:p>
        </w:tc>
        <w:tc>
          <w:tcPr>
            <w:tcW w:w="400" w:type="pct"/>
            <w:shd w:val="clear" w:color="auto" w:fill="auto"/>
            <w:vAlign w:val="center"/>
          </w:tcPr>
          <w:p w14:paraId="61231BFD" w14:textId="1E4D66AF" w:rsidR="00F52AF7" w:rsidRPr="00F52AF7" w:rsidRDefault="00F52AF7" w:rsidP="00F52AF7">
            <w:pPr>
              <w:jc w:val="center"/>
              <w:rPr>
                <w:sz w:val="20"/>
                <w:szCs w:val="20"/>
              </w:rPr>
            </w:pPr>
            <w:r w:rsidRPr="00F52AF7">
              <w:rPr>
                <w:color w:val="000000"/>
                <w:sz w:val="20"/>
                <w:szCs w:val="20"/>
              </w:rPr>
              <w:t>0</w:t>
            </w:r>
          </w:p>
        </w:tc>
        <w:tc>
          <w:tcPr>
            <w:tcW w:w="401" w:type="pct"/>
            <w:shd w:val="clear" w:color="auto" w:fill="auto"/>
            <w:vAlign w:val="center"/>
          </w:tcPr>
          <w:p w14:paraId="69304128" w14:textId="499EE5F2" w:rsidR="00F52AF7" w:rsidRPr="00F52AF7" w:rsidRDefault="00F52AF7" w:rsidP="00F52AF7">
            <w:pPr>
              <w:jc w:val="center"/>
              <w:rPr>
                <w:sz w:val="20"/>
                <w:szCs w:val="20"/>
              </w:rPr>
            </w:pPr>
            <w:r w:rsidRPr="00F52AF7">
              <w:rPr>
                <w:color w:val="000000"/>
                <w:sz w:val="20"/>
                <w:szCs w:val="20"/>
              </w:rPr>
              <w:t>0</w:t>
            </w:r>
          </w:p>
        </w:tc>
      </w:tr>
      <w:tr w:rsidR="00F52AF7" w:rsidRPr="00F52AF7" w14:paraId="59DE5440" w14:textId="77777777" w:rsidTr="00B76E87">
        <w:trPr>
          <w:cantSplit/>
        </w:trPr>
        <w:tc>
          <w:tcPr>
            <w:tcW w:w="259" w:type="pct"/>
            <w:shd w:val="clear" w:color="auto" w:fill="auto"/>
            <w:vAlign w:val="center"/>
          </w:tcPr>
          <w:p w14:paraId="62178650" w14:textId="486AE373" w:rsidR="00F52AF7" w:rsidRPr="00F52AF7" w:rsidRDefault="00F52AF7" w:rsidP="00F52AF7">
            <w:pPr>
              <w:jc w:val="center"/>
              <w:rPr>
                <w:sz w:val="20"/>
                <w:szCs w:val="20"/>
              </w:rPr>
            </w:pPr>
            <w:r w:rsidRPr="00F52AF7">
              <w:rPr>
                <w:color w:val="000000"/>
                <w:sz w:val="20"/>
                <w:szCs w:val="20"/>
              </w:rPr>
              <w:t>2</w:t>
            </w:r>
          </w:p>
        </w:tc>
        <w:tc>
          <w:tcPr>
            <w:tcW w:w="1570" w:type="pct"/>
            <w:shd w:val="clear" w:color="auto" w:fill="auto"/>
            <w:noWrap/>
            <w:vAlign w:val="center"/>
          </w:tcPr>
          <w:p w14:paraId="3B889D54" w14:textId="4152FF0E" w:rsidR="00F52AF7" w:rsidRPr="00F52AF7" w:rsidRDefault="00F52AF7" w:rsidP="00F52AF7">
            <w:pPr>
              <w:jc w:val="center"/>
              <w:rPr>
                <w:color w:val="000000"/>
                <w:sz w:val="20"/>
                <w:szCs w:val="20"/>
              </w:rPr>
            </w:pPr>
            <w:r w:rsidRPr="00F52AF7">
              <w:rPr>
                <w:color w:val="00000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82" w:type="pct"/>
            <w:shd w:val="clear" w:color="auto" w:fill="auto"/>
            <w:noWrap/>
            <w:vAlign w:val="center"/>
          </w:tcPr>
          <w:p w14:paraId="0308796F" w14:textId="280F93D4" w:rsidR="00F52AF7" w:rsidRPr="00F52AF7" w:rsidRDefault="00F52AF7" w:rsidP="00F52AF7">
            <w:pPr>
              <w:jc w:val="center"/>
              <w:rPr>
                <w:color w:val="000000"/>
                <w:sz w:val="20"/>
                <w:szCs w:val="20"/>
              </w:rPr>
            </w:pPr>
            <w:r w:rsidRPr="00F52AF7">
              <w:rPr>
                <w:color w:val="000000"/>
                <w:sz w:val="20"/>
                <w:szCs w:val="20"/>
              </w:rPr>
              <w:t>ед. год</w:t>
            </w:r>
          </w:p>
        </w:tc>
        <w:tc>
          <w:tcPr>
            <w:tcW w:w="314" w:type="pct"/>
            <w:shd w:val="clear" w:color="auto" w:fill="auto"/>
            <w:noWrap/>
            <w:vAlign w:val="center"/>
          </w:tcPr>
          <w:p w14:paraId="77274999" w14:textId="78A6FA63" w:rsidR="00F52AF7" w:rsidRPr="00F52AF7" w:rsidRDefault="00F52AF7" w:rsidP="00F52AF7">
            <w:pPr>
              <w:jc w:val="center"/>
              <w:rPr>
                <w:color w:val="000000"/>
                <w:sz w:val="20"/>
                <w:szCs w:val="20"/>
              </w:rPr>
            </w:pPr>
            <w:r w:rsidRPr="00F52AF7">
              <w:rPr>
                <w:color w:val="000000"/>
                <w:sz w:val="20"/>
                <w:szCs w:val="20"/>
              </w:rPr>
              <w:t>0</w:t>
            </w:r>
          </w:p>
        </w:tc>
        <w:tc>
          <w:tcPr>
            <w:tcW w:w="303" w:type="pct"/>
            <w:shd w:val="clear" w:color="auto" w:fill="auto"/>
            <w:noWrap/>
            <w:vAlign w:val="center"/>
          </w:tcPr>
          <w:p w14:paraId="393F6E38" w14:textId="38E0A805" w:rsidR="00F52AF7" w:rsidRPr="00F52AF7" w:rsidRDefault="00F52AF7" w:rsidP="00F52AF7">
            <w:pPr>
              <w:jc w:val="center"/>
              <w:rPr>
                <w:color w:val="000000"/>
                <w:sz w:val="20"/>
                <w:szCs w:val="20"/>
              </w:rPr>
            </w:pPr>
            <w:r w:rsidRPr="00F52AF7">
              <w:rPr>
                <w:color w:val="000000"/>
                <w:sz w:val="20"/>
                <w:szCs w:val="20"/>
              </w:rPr>
              <w:t>0</w:t>
            </w:r>
          </w:p>
        </w:tc>
        <w:tc>
          <w:tcPr>
            <w:tcW w:w="321" w:type="pct"/>
            <w:shd w:val="clear" w:color="auto" w:fill="auto"/>
            <w:noWrap/>
            <w:vAlign w:val="center"/>
          </w:tcPr>
          <w:p w14:paraId="517419A8" w14:textId="1D9A8BA1" w:rsidR="00F52AF7" w:rsidRPr="00F52AF7" w:rsidRDefault="00F52AF7" w:rsidP="00F52AF7">
            <w:pPr>
              <w:jc w:val="center"/>
              <w:rPr>
                <w:color w:val="000000"/>
                <w:sz w:val="20"/>
                <w:szCs w:val="20"/>
              </w:rPr>
            </w:pPr>
            <w:r w:rsidRPr="00F52AF7">
              <w:rPr>
                <w:color w:val="000000"/>
                <w:sz w:val="20"/>
                <w:szCs w:val="20"/>
              </w:rPr>
              <w:t>0</w:t>
            </w:r>
          </w:p>
        </w:tc>
        <w:tc>
          <w:tcPr>
            <w:tcW w:w="311" w:type="pct"/>
            <w:shd w:val="clear" w:color="auto" w:fill="auto"/>
            <w:noWrap/>
            <w:vAlign w:val="center"/>
          </w:tcPr>
          <w:p w14:paraId="6E092E86" w14:textId="4CEB61B9" w:rsidR="00F52AF7" w:rsidRPr="00F52AF7" w:rsidRDefault="00F52AF7" w:rsidP="00F52AF7">
            <w:pPr>
              <w:jc w:val="center"/>
              <w:rPr>
                <w:color w:val="000000"/>
                <w:sz w:val="20"/>
                <w:szCs w:val="20"/>
              </w:rPr>
            </w:pPr>
            <w:r w:rsidRPr="00F52AF7">
              <w:rPr>
                <w:color w:val="000000"/>
                <w:sz w:val="20"/>
                <w:szCs w:val="20"/>
              </w:rPr>
              <w:t>0</w:t>
            </w:r>
          </w:p>
        </w:tc>
        <w:tc>
          <w:tcPr>
            <w:tcW w:w="311" w:type="pct"/>
            <w:shd w:val="clear" w:color="auto" w:fill="auto"/>
            <w:noWrap/>
            <w:vAlign w:val="center"/>
          </w:tcPr>
          <w:p w14:paraId="714ACB7B" w14:textId="7D10E5EC" w:rsidR="00F52AF7" w:rsidRPr="00F52AF7" w:rsidRDefault="00F52AF7" w:rsidP="00F52AF7">
            <w:pPr>
              <w:jc w:val="center"/>
              <w:rPr>
                <w:color w:val="000000"/>
                <w:sz w:val="20"/>
                <w:szCs w:val="20"/>
              </w:rPr>
            </w:pPr>
            <w:r w:rsidRPr="00F52AF7">
              <w:rPr>
                <w:color w:val="000000"/>
                <w:sz w:val="20"/>
                <w:szCs w:val="20"/>
              </w:rPr>
              <w:t>0</w:t>
            </w:r>
          </w:p>
        </w:tc>
        <w:tc>
          <w:tcPr>
            <w:tcW w:w="328" w:type="pct"/>
            <w:shd w:val="clear" w:color="auto" w:fill="auto"/>
            <w:vAlign w:val="center"/>
          </w:tcPr>
          <w:p w14:paraId="5D6D10D0" w14:textId="0C518846" w:rsidR="00F52AF7" w:rsidRPr="00F52AF7" w:rsidRDefault="00F52AF7" w:rsidP="00F52AF7">
            <w:pPr>
              <w:jc w:val="center"/>
              <w:rPr>
                <w:color w:val="000000"/>
                <w:sz w:val="20"/>
                <w:szCs w:val="20"/>
              </w:rPr>
            </w:pPr>
            <w:r w:rsidRPr="00F52AF7">
              <w:rPr>
                <w:color w:val="000000"/>
                <w:sz w:val="20"/>
                <w:szCs w:val="20"/>
              </w:rPr>
              <w:t>0</w:t>
            </w:r>
          </w:p>
        </w:tc>
        <w:tc>
          <w:tcPr>
            <w:tcW w:w="400" w:type="pct"/>
            <w:shd w:val="clear" w:color="auto" w:fill="auto"/>
            <w:vAlign w:val="center"/>
          </w:tcPr>
          <w:p w14:paraId="3C2AE164" w14:textId="2EE58A85" w:rsidR="00F52AF7" w:rsidRPr="00F52AF7" w:rsidRDefault="00F52AF7" w:rsidP="00F52AF7">
            <w:pPr>
              <w:jc w:val="center"/>
              <w:rPr>
                <w:color w:val="000000"/>
                <w:sz w:val="20"/>
                <w:szCs w:val="20"/>
              </w:rPr>
            </w:pPr>
            <w:r w:rsidRPr="00F52AF7">
              <w:rPr>
                <w:color w:val="000000"/>
                <w:sz w:val="20"/>
                <w:szCs w:val="20"/>
              </w:rPr>
              <w:t>0</w:t>
            </w:r>
          </w:p>
        </w:tc>
        <w:tc>
          <w:tcPr>
            <w:tcW w:w="401" w:type="pct"/>
            <w:shd w:val="clear" w:color="auto" w:fill="auto"/>
            <w:vAlign w:val="center"/>
          </w:tcPr>
          <w:p w14:paraId="54158D66" w14:textId="36FFE6C9" w:rsidR="00F52AF7" w:rsidRPr="00F52AF7" w:rsidRDefault="00F52AF7" w:rsidP="00F52AF7">
            <w:pPr>
              <w:jc w:val="center"/>
              <w:rPr>
                <w:color w:val="000000"/>
                <w:sz w:val="20"/>
                <w:szCs w:val="20"/>
              </w:rPr>
            </w:pPr>
            <w:r w:rsidRPr="00F52AF7">
              <w:rPr>
                <w:color w:val="000000"/>
                <w:sz w:val="20"/>
                <w:szCs w:val="20"/>
              </w:rPr>
              <w:t>0</w:t>
            </w:r>
          </w:p>
        </w:tc>
      </w:tr>
      <w:tr w:rsidR="00F52AF7" w:rsidRPr="00F52AF7" w14:paraId="78D5869E" w14:textId="77777777" w:rsidTr="00B76E87">
        <w:trPr>
          <w:cantSplit/>
        </w:trPr>
        <w:tc>
          <w:tcPr>
            <w:tcW w:w="259" w:type="pct"/>
            <w:shd w:val="clear" w:color="auto" w:fill="auto"/>
            <w:vAlign w:val="center"/>
          </w:tcPr>
          <w:p w14:paraId="08CA407D" w14:textId="47A48C9E" w:rsidR="00F52AF7" w:rsidRPr="00F52AF7" w:rsidRDefault="00F52AF7" w:rsidP="00F52AF7">
            <w:pPr>
              <w:jc w:val="center"/>
              <w:rPr>
                <w:sz w:val="20"/>
                <w:szCs w:val="20"/>
              </w:rPr>
            </w:pPr>
            <w:r w:rsidRPr="00F52AF7">
              <w:rPr>
                <w:color w:val="000000"/>
                <w:sz w:val="20"/>
                <w:szCs w:val="20"/>
              </w:rPr>
              <w:t>3</w:t>
            </w:r>
          </w:p>
        </w:tc>
        <w:tc>
          <w:tcPr>
            <w:tcW w:w="1570" w:type="pct"/>
            <w:shd w:val="clear" w:color="auto" w:fill="auto"/>
            <w:noWrap/>
            <w:vAlign w:val="center"/>
          </w:tcPr>
          <w:p w14:paraId="5218A020" w14:textId="329A4FD7" w:rsidR="00F52AF7" w:rsidRPr="00F52AF7" w:rsidRDefault="00F52AF7" w:rsidP="00F52AF7">
            <w:pPr>
              <w:jc w:val="center"/>
              <w:rPr>
                <w:color w:val="000000"/>
                <w:sz w:val="20"/>
                <w:szCs w:val="20"/>
              </w:rPr>
            </w:pPr>
            <w:r w:rsidRPr="00F52AF7">
              <w:rPr>
                <w:color w:val="000000"/>
                <w:sz w:val="20"/>
                <w:szCs w:val="20"/>
              </w:rPr>
              <w:t xml:space="preserve">Удельный расход условного топлива на единицу отпускаемой тепловой энергии </w:t>
            </w:r>
          </w:p>
        </w:tc>
        <w:tc>
          <w:tcPr>
            <w:tcW w:w="482" w:type="pct"/>
            <w:shd w:val="clear" w:color="auto" w:fill="auto"/>
            <w:noWrap/>
            <w:vAlign w:val="center"/>
          </w:tcPr>
          <w:p w14:paraId="15C3C59E" w14:textId="64F5A912" w:rsidR="00F52AF7" w:rsidRPr="00F52AF7" w:rsidRDefault="00F52AF7" w:rsidP="00F52AF7">
            <w:pPr>
              <w:jc w:val="center"/>
              <w:rPr>
                <w:color w:val="000000"/>
                <w:sz w:val="20"/>
                <w:szCs w:val="20"/>
              </w:rPr>
            </w:pPr>
            <w:r w:rsidRPr="00F52AF7">
              <w:rPr>
                <w:color w:val="000000"/>
                <w:sz w:val="20"/>
                <w:szCs w:val="20"/>
              </w:rPr>
              <w:t> </w:t>
            </w:r>
          </w:p>
        </w:tc>
        <w:tc>
          <w:tcPr>
            <w:tcW w:w="314" w:type="pct"/>
            <w:shd w:val="clear" w:color="auto" w:fill="auto"/>
            <w:noWrap/>
            <w:vAlign w:val="center"/>
          </w:tcPr>
          <w:p w14:paraId="1280F7A6" w14:textId="3F63F9B2" w:rsidR="00F52AF7" w:rsidRPr="00F52AF7" w:rsidRDefault="00F52AF7" w:rsidP="00F52AF7">
            <w:pPr>
              <w:jc w:val="center"/>
              <w:rPr>
                <w:color w:val="000000"/>
                <w:sz w:val="20"/>
                <w:szCs w:val="20"/>
              </w:rPr>
            </w:pPr>
            <w:r w:rsidRPr="00F52AF7">
              <w:rPr>
                <w:color w:val="000000"/>
                <w:sz w:val="20"/>
                <w:szCs w:val="20"/>
              </w:rPr>
              <w:t> </w:t>
            </w:r>
          </w:p>
        </w:tc>
        <w:tc>
          <w:tcPr>
            <w:tcW w:w="303" w:type="pct"/>
            <w:shd w:val="clear" w:color="auto" w:fill="auto"/>
            <w:noWrap/>
            <w:vAlign w:val="center"/>
          </w:tcPr>
          <w:p w14:paraId="78A94616" w14:textId="796EF98D" w:rsidR="00F52AF7" w:rsidRPr="00F52AF7" w:rsidRDefault="00F52AF7" w:rsidP="00F52AF7">
            <w:pPr>
              <w:jc w:val="center"/>
              <w:rPr>
                <w:color w:val="000000"/>
                <w:sz w:val="20"/>
                <w:szCs w:val="20"/>
              </w:rPr>
            </w:pPr>
            <w:r w:rsidRPr="00F52AF7">
              <w:rPr>
                <w:color w:val="000000"/>
                <w:sz w:val="20"/>
                <w:szCs w:val="20"/>
              </w:rPr>
              <w:t> </w:t>
            </w:r>
          </w:p>
        </w:tc>
        <w:tc>
          <w:tcPr>
            <w:tcW w:w="321" w:type="pct"/>
            <w:shd w:val="clear" w:color="auto" w:fill="auto"/>
            <w:noWrap/>
            <w:vAlign w:val="center"/>
          </w:tcPr>
          <w:p w14:paraId="10F2AF55" w14:textId="316898E6" w:rsidR="00F52AF7" w:rsidRPr="00F52AF7" w:rsidRDefault="00F52AF7" w:rsidP="00F52AF7">
            <w:pPr>
              <w:jc w:val="center"/>
              <w:rPr>
                <w:color w:val="000000"/>
                <w:sz w:val="20"/>
                <w:szCs w:val="20"/>
              </w:rPr>
            </w:pPr>
            <w:r w:rsidRPr="00F52AF7">
              <w:rPr>
                <w:color w:val="000000"/>
                <w:sz w:val="20"/>
                <w:szCs w:val="20"/>
              </w:rPr>
              <w:t> </w:t>
            </w:r>
          </w:p>
        </w:tc>
        <w:tc>
          <w:tcPr>
            <w:tcW w:w="311" w:type="pct"/>
            <w:shd w:val="clear" w:color="auto" w:fill="auto"/>
            <w:noWrap/>
            <w:vAlign w:val="center"/>
          </w:tcPr>
          <w:p w14:paraId="493D14BD" w14:textId="14BE8101" w:rsidR="00F52AF7" w:rsidRPr="00F52AF7" w:rsidRDefault="00F52AF7" w:rsidP="00F52AF7">
            <w:pPr>
              <w:jc w:val="center"/>
              <w:rPr>
                <w:color w:val="000000"/>
                <w:sz w:val="20"/>
                <w:szCs w:val="20"/>
              </w:rPr>
            </w:pPr>
            <w:r w:rsidRPr="00F52AF7">
              <w:rPr>
                <w:color w:val="000000"/>
                <w:sz w:val="20"/>
                <w:szCs w:val="20"/>
              </w:rPr>
              <w:t> </w:t>
            </w:r>
          </w:p>
        </w:tc>
        <w:tc>
          <w:tcPr>
            <w:tcW w:w="311" w:type="pct"/>
            <w:shd w:val="clear" w:color="auto" w:fill="auto"/>
            <w:noWrap/>
            <w:vAlign w:val="center"/>
          </w:tcPr>
          <w:p w14:paraId="47516DBA" w14:textId="6B67C7D8" w:rsidR="00F52AF7" w:rsidRPr="00F52AF7" w:rsidRDefault="00F52AF7" w:rsidP="00F52AF7">
            <w:pPr>
              <w:jc w:val="center"/>
              <w:rPr>
                <w:color w:val="000000"/>
                <w:sz w:val="20"/>
                <w:szCs w:val="20"/>
              </w:rPr>
            </w:pPr>
            <w:r w:rsidRPr="00F52AF7">
              <w:rPr>
                <w:color w:val="000000"/>
                <w:sz w:val="20"/>
                <w:szCs w:val="20"/>
              </w:rPr>
              <w:t> </w:t>
            </w:r>
          </w:p>
        </w:tc>
        <w:tc>
          <w:tcPr>
            <w:tcW w:w="328" w:type="pct"/>
            <w:shd w:val="clear" w:color="auto" w:fill="auto"/>
            <w:vAlign w:val="center"/>
          </w:tcPr>
          <w:p w14:paraId="19EB54F6" w14:textId="076AAA6D" w:rsidR="00F52AF7" w:rsidRPr="00F52AF7" w:rsidRDefault="00F52AF7" w:rsidP="00F52AF7">
            <w:pPr>
              <w:jc w:val="center"/>
              <w:rPr>
                <w:color w:val="000000"/>
                <w:sz w:val="20"/>
                <w:szCs w:val="20"/>
              </w:rPr>
            </w:pPr>
            <w:r w:rsidRPr="00F52AF7">
              <w:rPr>
                <w:color w:val="000000"/>
                <w:sz w:val="20"/>
                <w:szCs w:val="20"/>
              </w:rPr>
              <w:t> </w:t>
            </w:r>
          </w:p>
        </w:tc>
        <w:tc>
          <w:tcPr>
            <w:tcW w:w="400" w:type="pct"/>
            <w:shd w:val="clear" w:color="auto" w:fill="auto"/>
            <w:vAlign w:val="center"/>
          </w:tcPr>
          <w:p w14:paraId="7427136B" w14:textId="2218BBF1" w:rsidR="00F52AF7" w:rsidRPr="00F52AF7" w:rsidRDefault="00F52AF7" w:rsidP="00F52AF7">
            <w:pPr>
              <w:jc w:val="center"/>
              <w:rPr>
                <w:color w:val="000000"/>
                <w:sz w:val="20"/>
                <w:szCs w:val="20"/>
              </w:rPr>
            </w:pPr>
            <w:r w:rsidRPr="00F52AF7">
              <w:rPr>
                <w:color w:val="000000"/>
                <w:sz w:val="20"/>
                <w:szCs w:val="20"/>
              </w:rPr>
              <w:t> </w:t>
            </w:r>
          </w:p>
        </w:tc>
        <w:tc>
          <w:tcPr>
            <w:tcW w:w="401" w:type="pct"/>
            <w:shd w:val="clear" w:color="auto" w:fill="auto"/>
            <w:vAlign w:val="center"/>
          </w:tcPr>
          <w:p w14:paraId="1A20D69A" w14:textId="29EEC3B3" w:rsidR="00F52AF7" w:rsidRPr="00F52AF7" w:rsidRDefault="00F52AF7" w:rsidP="00F52AF7">
            <w:pPr>
              <w:jc w:val="center"/>
              <w:rPr>
                <w:color w:val="000000"/>
                <w:sz w:val="20"/>
                <w:szCs w:val="20"/>
              </w:rPr>
            </w:pPr>
            <w:r w:rsidRPr="00F52AF7">
              <w:rPr>
                <w:color w:val="000000"/>
                <w:sz w:val="20"/>
                <w:szCs w:val="20"/>
              </w:rPr>
              <w:t> </w:t>
            </w:r>
          </w:p>
        </w:tc>
      </w:tr>
      <w:tr w:rsidR="00F52AF7" w:rsidRPr="00F52AF7" w14:paraId="0ABF2846" w14:textId="77777777" w:rsidTr="00B76E87">
        <w:trPr>
          <w:cantSplit/>
        </w:trPr>
        <w:tc>
          <w:tcPr>
            <w:tcW w:w="259" w:type="pct"/>
            <w:shd w:val="clear" w:color="auto" w:fill="auto"/>
            <w:vAlign w:val="center"/>
          </w:tcPr>
          <w:p w14:paraId="7EE8A9AC" w14:textId="0EB35B13" w:rsidR="00F52AF7" w:rsidRPr="00F52AF7" w:rsidRDefault="00F52AF7" w:rsidP="00F52AF7">
            <w:pPr>
              <w:jc w:val="center"/>
              <w:rPr>
                <w:sz w:val="20"/>
                <w:szCs w:val="20"/>
              </w:rPr>
            </w:pPr>
            <w:r w:rsidRPr="00F52AF7">
              <w:rPr>
                <w:color w:val="000000"/>
                <w:sz w:val="20"/>
                <w:szCs w:val="20"/>
              </w:rPr>
              <w:t>3.1</w:t>
            </w:r>
          </w:p>
        </w:tc>
        <w:tc>
          <w:tcPr>
            <w:tcW w:w="1570" w:type="pct"/>
            <w:shd w:val="clear" w:color="auto" w:fill="auto"/>
            <w:noWrap/>
            <w:vAlign w:val="center"/>
          </w:tcPr>
          <w:p w14:paraId="3EC21702" w14:textId="6278AD71" w:rsidR="00F52AF7" w:rsidRPr="00F52AF7" w:rsidRDefault="00F52AF7" w:rsidP="00F52AF7">
            <w:pPr>
              <w:jc w:val="center"/>
              <w:rPr>
                <w:color w:val="000000"/>
                <w:sz w:val="20"/>
                <w:szCs w:val="20"/>
              </w:rPr>
            </w:pPr>
            <w:r w:rsidRPr="00F52AF7">
              <w:rPr>
                <w:color w:val="000000"/>
                <w:sz w:val="20"/>
                <w:szCs w:val="20"/>
              </w:rPr>
              <w:t>Котельная №1 (п. Балезино)</w:t>
            </w:r>
          </w:p>
        </w:tc>
        <w:tc>
          <w:tcPr>
            <w:tcW w:w="482" w:type="pct"/>
            <w:shd w:val="clear" w:color="auto" w:fill="auto"/>
            <w:noWrap/>
            <w:vAlign w:val="center"/>
          </w:tcPr>
          <w:p w14:paraId="36F97461" w14:textId="4AA2A1BD"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1AF2801D" w14:textId="5C23B9C2" w:rsidR="00F52AF7" w:rsidRPr="00F52AF7" w:rsidRDefault="00F52AF7" w:rsidP="00F52AF7">
            <w:pPr>
              <w:jc w:val="center"/>
              <w:rPr>
                <w:color w:val="000000"/>
                <w:sz w:val="20"/>
                <w:szCs w:val="20"/>
              </w:rPr>
            </w:pPr>
            <w:r w:rsidRPr="00F52AF7">
              <w:rPr>
                <w:color w:val="000000"/>
                <w:sz w:val="20"/>
                <w:szCs w:val="20"/>
              </w:rPr>
              <w:t>182,5</w:t>
            </w:r>
          </w:p>
        </w:tc>
        <w:tc>
          <w:tcPr>
            <w:tcW w:w="303" w:type="pct"/>
            <w:shd w:val="clear" w:color="auto" w:fill="auto"/>
            <w:noWrap/>
            <w:vAlign w:val="center"/>
          </w:tcPr>
          <w:p w14:paraId="642987F6" w14:textId="619A291B" w:rsidR="00F52AF7" w:rsidRPr="00F52AF7" w:rsidRDefault="00F52AF7" w:rsidP="00F52AF7">
            <w:pPr>
              <w:jc w:val="center"/>
              <w:rPr>
                <w:color w:val="000000"/>
                <w:sz w:val="20"/>
                <w:szCs w:val="20"/>
              </w:rPr>
            </w:pPr>
            <w:r w:rsidRPr="00F52AF7">
              <w:rPr>
                <w:color w:val="000000"/>
                <w:sz w:val="20"/>
                <w:szCs w:val="20"/>
              </w:rPr>
              <w:t>168,8</w:t>
            </w:r>
          </w:p>
        </w:tc>
        <w:tc>
          <w:tcPr>
            <w:tcW w:w="321" w:type="pct"/>
            <w:shd w:val="clear" w:color="auto" w:fill="auto"/>
            <w:noWrap/>
            <w:vAlign w:val="center"/>
          </w:tcPr>
          <w:p w14:paraId="2851E7BF" w14:textId="1CAC83AD" w:rsidR="00F52AF7" w:rsidRPr="00F52AF7" w:rsidRDefault="00F52AF7" w:rsidP="00F52AF7">
            <w:pPr>
              <w:jc w:val="center"/>
              <w:rPr>
                <w:color w:val="000000"/>
                <w:sz w:val="20"/>
                <w:szCs w:val="20"/>
              </w:rPr>
            </w:pPr>
          </w:p>
        </w:tc>
        <w:tc>
          <w:tcPr>
            <w:tcW w:w="311" w:type="pct"/>
            <w:shd w:val="clear" w:color="auto" w:fill="auto"/>
            <w:noWrap/>
            <w:vAlign w:val="center"/>
          </w:tcPr>
          <w:p w14:paraId="69345C22" w14:textId="76FB2AF9" w:rsidR="00F52AF7" w:rsidRPr="00F52AF7" w:rsidRDefault="00F52AF7" w:rsidP="00F52AF7">
            <w:pPr>
              <w:jc w:val="center"/>
              <w:rPr>
                <w:color w:val="000000"/>
                <w:sz w:val="20"/>
                <w:szCs w:val="20"/>
              </w:rPr>
            </w:pPr>
          </w:p>
        </w:tc>
        <w:tc>
          <w:tcPr>
            <w:tcW w:w="311" w:type="pct"/>
            <w:shd w:val="clear" w:color="auto" w:fill="auto"/>
            <w:noWrap/>
            <w:vAlign w:val="center"/>
          </w:tcPr>
          <w:p w14:paraId="18BF64B6" w14:textId="5FF9388C" w:rsidR="00F52AF7" w:rsidRPr="00F52AF7" w:rsidRDefault="00F52AF7" w:rsidP="00F52AF7">
            <w:pPr>
              <w:jc w:val="center"/>
              <w:rPr>
                <w:color w:val="000000"/>
                <w:sz w:val="20"/>
                <w:szCs w:val="20"/>
              </w:rPr>
            </w:pPr>
          </w:p>
        </w:tc>
        <w:tc>
          <w:tcPr>
            <w:tcW w:w="328" w:type="pct"/>
            <w:shd w:val="clear" w:color="auto" w:fill="auto"/>
            <w:vAlign w:val="center"/>
          </w:tcPr>
          <w:p w14:paraId="0187643A" w14:textId="4024D481" w:rsidR="00F52AF7" w:rsidRPr="00F52AF7" w:rsidRDefault="00F52AF7" w:rsidP="00F52AF7">
            <w:pPr>
              <w:jc w:val="center"/>
              <w:rPr>
                <w:color w:val="000000"/>
                <w:sz w:val="20"/>
                <w:szCs w:val="20"/>
              </w:rPr>
            </w:pPr>
          </w:p>
        </w:tc>
        <w:tc>
          <w:tcPr>
            <w:tcW w:w="400" w:type="pct"/>
            <w:shd w:val="clear" w:color="auto" w:fill="auto"/>
            <w:vAlign w:val="center"/>
          </w:tcPr>
          <w:p w14:paraId="421CAAD6" w14:textId="5064A543" w:rsidR="00F52AF7" w:rsidRPr="00F52AF7" w:rsidRDefault="00F52AF7" w:rsidP="00F52AF7">
            <w:pPr>
              <w:jc w:val="center"/>
              <w:rPr>
                <w:color w:val="000000"/>
                <w:sz w:val="20"/>
                <w:szCs w:val="20"/>
              </w:rPr>
            </w:pPr>
          </w:p>
        </w:tc>
        <w:tc>
          <w:tcPr>
            <w:tcW w:w="401" w:type="pct"/>
            <w:shd w:val="clear" w:color="auto" w:fill="auto"/>
            <w:vAlign w:val="center"/>
          </w:tcPr>
          <w:p w14:paraId="60D29C33" w14:textId="61F007B5" w:rsidR="00F52AF7" w:rsidRPr="00F52AF7" w:rsidRDefault="00F52AF7" w:rsidP="00F52AF7">
            <w:pPr>
              <w:jc w:val="center"/>
              <w:rPr>
                <w:color w:val="000000"/>
                <w:sz w:val="20"/>
                <w:szCs w:val="20"/>
              </w:rPr>
            </w:pPr>
          </w:p>
        </w:tc>
      </w:tr>
      <w:tr w:rsidR="00F52AF7" w:rsidRPr="00F52AF7" w14:paraId="0A46CF31" w14:textId="77777777" w:rsidTr="00B76E87">
        <w:trPr>
          <w:cantSplit/>
        </w:trPr>
        <w:tc>
          <w:tcPr>
            <w:tcW w:w="259" w:type="pct"/>
            <w:shd w:val="clear" w:color="auto" w:fill="auto"/>
            <w:vAlign w:val="center"/>
          </w:tcPr>
          <w:p w14:paraId="63DE930E" w14:textId="11B99AEF" w:rsidR="00F52AF7" w:rsidRPr="00F52AF7" w:rsidRDefault="00F52AF7" w:rsidP="00F52AF7">
            <w:pPr>
              <w:jc w:val="center"/>
              <w:rPr>
                <w:sz w:val="20"/>
                <w:szCs w:val="20"/>
              </w:rPr>
            </w:pPr>
            <w:r w:rsidRPr="00F52AF7">
              <w:rPr>
                <w:color w:val="000000"/>
                <w:sz w:val="20"/>
                <w:szCs w:val="20"/>
              </w:rPr>
              <w:t>3.2</w:t>
            </w:r>
          </w:p>
        </w:tc>
        <w:tc>
          <w:tcPr>
            <w:tcW w:w="1570" w:type="pct"/>
            <w:shd w:val="clear" w:color="auto" w:fill="auto"/>
            <w:noWrap/>
            <w:vAlign w:val="center"/>
          </w:tcPr>
          <w:p w14:paraId="6CBC67DC" w14:textId="59872E9E" w:rsidR="00F52AF7" w:rsidRPr="00F52AF7" w:rsidRDefault="00F52AF7" w:rsidP="00F52AF7">
            <w:pPr>
              <w:jc w:val="center"/>
              <w:rPr>
                <w:color w:val="000000"/>
                <w:sz w:val="20"/>
                <w:szCs w:val="20"/>
              </w:rPr>
            </w:pPr>
            <w:r w:rsidRPr="00F52AF7">
              <w:rPr>
                <w:color w:val="000000"/>
                <w:sz w:val="20"/>
                <w:szCs w:val="20"/>
              </w:rPr>
              <w:t>Котельная №2 (п. Балезино)</w:t>
            </w:r>
          </w:p>
        </w:tc>
        <w:tc>
          <w:tcPr>
            <w:tcW w:w="482" w:type="pct"/>
            <w:shd w:val="clear" w:color="auto" w:fill="auto"/>
            <w:noWrap/>
            <w:vAlign w:val="center"/>
          </w:tcPr>
          <w:p w14:paraId="12E952B8" w14:textId="3214367F"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1C17109F" w14:textId="4C7B6A79" w:rsidR="00F52AF7" w:rsidRPr="00F52AF7" w:rsidRDefault="00F52AF7" w:rsidP="00F52AF7">
            <w:pPr>
              <w:jc w:val="center"/>
              <w:rPr>
                <w:color w:val="000000"/>
                <w:sz w:val="20"/>
                <w:szCs w:val="20"/>
              </w:rPr>
            </w:pPr>
            <w:r w:rsidRPr="00F52AF7">
              <w:rPr>
                <w:color w:val="000000"/>
                <w:sz w:val="20"/>
                <w:szCs w:val="20"/>
              </w:rPr>
              <w:t>127,7</w:t>
            </w:r>
          </w:p>
        </w:tc>
        <w:tc>
          <w:tcPr>
            <w:tcW w:w="303" w:type="pct"/>
            <w:shd w:val="clear" w:color="auto" w:fill="auto"/>
            <w:noWrap/>
            <w:vAlign w:val="center"/>
          </w:tcPr>
          <w:p w14:paraId="3BE56AF2" w14:textId="35B0709C" w:rsidR="00F52AF7" w:rsidRPr="00F52AF7" w:rsidRDefault="00F52AF7" w:rsidP="00F52AF7">
            <w:pPr>
              <w:jc w:val="center"/>
              <w:rPr>
                <w:color w:val="000000"/>
                <w:sz w:val="20"/>
                <w:szCs w:val="20"/>
              </w:rPr>
            </w:pPr>
            <w:r w:rsidRPr="00F52AF7">
              <w:rPr>
                <w:color w:val="000000"/>
                <w:sz w:val="20"/>
                <w:szCs w:val="20"/>
              </w:rPr>
              <w:t>153,4</w:t>
            </w:r>
          </w:p>
        </w:tc>
        <w:tc>
          <w:tcPr>
            <w:tcW w:w="321" w:type="pct"/>
            <w:shd w:val="clear" w:color="auto" w:fill="auto"/>
            <w:noWrap/>
            <w:vAlign w:val="center"/>
          </w:tcPr>
          <w:p w14:paraId="6B448ED1" w14:textId="4CDCE38B" w:rsidR="00F52AF7" w:rsidRPr="00F52AF7" w:rsidRDefault="00F52AF7" w:rsidP="00F52AF7">
            <w:pPr>
              <w:jc w:val="center"/>
              <w:rPr>
                <w:color w:val="000000"/>
                <w:sz w:val="20"/>
                <w:szCs w:val="20"/>
              </w:rPr>
            </w:pPr>
            <w:r w:rsidRPr="00F52AF7">
              <w:rPr>
                <w:color w:val="000000"/>
                <w:sz w:val="20"/>
                <w:szCs w:val="20"/>
              </w:rPr>
              <w:t>153,4</w:t>
            </w:r>
          </w:p>
        </w:tc>
        <w:tc>
          <w:tcPr>
            <w:tcW w:w="311" w:type="pct"/>
            <w:shd w:val="clear" w:color="auto" w:fill="auto"/>
            <w:noWrap/>
            <w:vAlign w:val="center"/>
          </w:tcPr>
          <w:p w14:paraId="4027DE03" w14:textId="5112214A" w:rsidR="00F52AF7" w:rsidRPr="00F52AF7" w:rsidRDefault="00F52AF7" w:rsidP="00F52AF7">
            <w:pPr>
              <w:jc w:val="center"/>
              <w:rPr>
                <w:color w:val="000000"/>
                <w:sz w:val="20"/>
                <w:szCs w:val="20"/>
              </w:rPr>
            </w:pPr>
            <w:r w:rsidRPr="00F52AF7">
              <w:rPr>
                <w:color w:val="000000"/>
                <w:sz w:val="20"/>
                <w:szCs w:val="20"/>
              </w:rPr>
              <w:t>153,4</w:t>
            </w:r>
          </w:p>
        </w:tc>
        <w:tc>
          <w:tcPr>
            <w:tcW w:w="311" w:type="pct"/>
            <w:shd w:val="clear" w:color="auto" w:fill="auto"/>
            <w:noWrap/>
            <w:vAlign w:val="center"/>
          </w:tcPr>
          <w:p w14:paraId="547CFD1E" w14:textId="3F93ECE6" w:rsidR="00F52AF7" w:rsidRPr="00F52AF7" w:rsidRDefault="00F52AF7" w:rsidP="00F52AF7">
            <w:pPr>
              <w:jc w:val="center"/>
              <w:rPr>
                <w:color w:val="000000"/>
                <w:sz w:val="20"/>
                <w:szCs w:val="20"/>
              </w:rPr>
            </w:pPr>
            <w:r w:rsidRPr="00F52AF7">
              <w:rPr>
                <w:color w:val="000000"/>
                <w:sz w:val="20"/>
                <w:szCs w:val="20"/>
              </w:rPr>
              <w:t>153,4</w:t>
            </w:r>
          </w:p>
        </w:tc>
        <w:tc>
          <w:tcPr>
            <w:tcW w:w="328" w:type="pct"/>
            <w:shd w:val="clear" w:color="auto" w:fill="auto"/>
            <w:vAlign w:val="center"/>
          </w:tcPr>
          <w:p w14:paraId="5A07548B" w14:textId="28F4054E" w:rsidR="00F52AF7" w:rsidRPr="00F52AF7" w:rsidRDefault="00F52AF7" w:rsidP="00F52AF7">
            <w:pPr>
              <w:jc w:val="center"/>
              <w:rPr>
                <w:color w:val="000000"/>
                <w:sz w:val="20"/>
                <w:szCs w:val="20"/>
              </w:rPr>
            </w:pPr>
            <w:r w:rsidRPr="00F52AF7">
              <w:rPr>
                <w:color w:val="000000"/>
                <w:sz w:val="20"/>
                <w:szCs w:val="20"/>
              </w:rPr>
              <w:t>153,4</w:t>
            </w:r>
          </w:p>
        </w:tc>
        <w:tc>
          <w:tcPr>
            <w:tcW w:w="400" w:type="pct"/>
            <w:shd w:val="clear" w:color="auto" w:fill="auto"/>
            <w:vAlign w:val="center"/>
          </w:tcPr>
          <w:p w14:paraId="664340DF" w14:textId="347C3B55" w:rsidR="00F52AF7" w:rsidRPr="00F52AF7" w:rsidRDefault="00F52AF7" w:rsidP="00F52AF7">
            <w:pPr>
              <w:jc w:val="center"/>
              <w:rPr>
                <w:color w:val="000000"/>
                <w:sz w:val="20"/>
                <w:szCs w:val="20"/>
              </w:rPr>
            </w:pPr>
            <w:r w:rsidRPr="00F52AF7">
              <w:rPr>
                <w:color w:val="000000"/>
                <w:sz w:val="20"/>
                <w:szCs w:val="20"/>
              </w:rPr>
              <w:t>153,4</w:t>
            </w:r>
          </w:p>
        </w:tc>
        <w:tc>
          <w:tcPr>
            <w:tcW w:w="401" w:type="pct"/>
            <w:shd w:val="clear" w:color="auto" w:fill="auto"/>
            <w:vAlign w:val="center"/>
          </w:tcPr>
          <w:p w14:paraId="3D1C85D3" w14:textId="1CFCF5FC" w:rsidR="00F52AF7" w:rsidRPr="00F52AF7" w:rsidRDefault="00F52AF7" w:rsidP="00F52AF7">
            <w:pPr>
              <w:jc w:val="center"/>
              <w:rPr>
                <w:color w:val="000000"/>
                <w:sz w:val="20"/>
                <w:szCs w:val="20"/>
              </w:rPr>
            </w:pPr>
            <w:r w:rsidRPr="00F52AF7">
              <w:rPr>
                <w:color w:val="000000"/>
                <w:sz w:val="20"/>
                <w:szCs w:val="20"/>
              </w:rPr>
              <w:t>153,4</w:t>
            </w:r>
          </w:p>
        </w:tc>
      </w:tr>
      <w:tr w:rsidR="00F52AF7" w:rsidRPr="00F52AF7" w14:paraId="35A5D924" w14:textId="77777777" w:rsidTr="00B76E87">
        <w:trPr>
          <w:cantSplit/>
        </w:trPr>
        <w:tc>
          <w:tcPr>
            <w:tcW w:w="259" w:type="pct"/>
            <w:shd w:val="clear" w:color="auto" w:fill="auto"/>
            <w:vAlign w:val="center"/>
          </w:tcPr>
          <w:p w14:paraId="6CC8FF99" w14:textId="18796AB0" w:rsidR="00F52AF7" w:rsidRPr="00F52AF7" w:rsidRDefault="00F52AF7" w:rsidP="00F52AF7">
            <w:pPr>
              <w:jc w:val="center"/>
              <w:rPr>
                <w:sz w:val="20"/>
                <w:szCs w:val="20"/>
              </w:rPr>
            </w:pPr>
            <w:r w:rsidRPr="00F52AF7">
              <w:rPr>
                <w:color w:val="000000"/>
                <w:sz w:val="20"/>
                <w:szCs w:val="20"/>
              </w:rPr>
              <w:t>3.3</w:t>
            </w:r>
          </w:p>
        </w:tc>
        <w:tc>
          <w:tcPr>
            <w:tcW w:w="1570" w:type="pct"/>
            <w:shd w:val="clear" w:color="auto" w:fill="auto"/>
            <w:noWrap/>
            <w:vAlign w:val="center"/>
          </w:tcPr>
          <w:p w14:paraId="7602792E" w14:textId="368818F0" w:rsidR="00F52AF7" w:rsidRPr="00F52AF7" w:rsidRDefault="00F52AF7" w:rsidP="00F52AF7">
            <w:pPr>
              <w:jc w:val="center"/>
              <w:rPr>
                <w:color w:val="000000"/>
                <w:sz w:val="20"/>
                <w:szCs w:val="20"/>
              </w:rPr>
            </w:pPr>
            <w:r w:rsidRPr="00F52AF7">
              <w:rPr>
                <w:color w:val="000000"/>
                <w:sz w:val="20"/>
                <w:szCs w:val="20"/>
              </w:rPr>
              <w:t>Котельная №3 (п. Балезино)</w:t>
            </w:r>
          </w:p>
        </w:tc>
        <w:tc>
          <w:tcPr>
            <w:tcW w:w="482" w:type="pct"/>
            <w:shd w:val="clear" w:color="auto" w:fill="auto"/>
            <w:noWrap/>
            <w:vAlign w:val="center"/>
          </w:tcPr>
          <w:p w14:paraId="57EFC96E" w14:textId="1E318761"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250F5435" w14:textId="6D23660F" w:rsidR="00F52AF7" w:rsidRPr="00F52AF7" w:rsidRDefault="00F52AF7" w:rsidP="00F52AF7">
            <w:pPr>
              <w:jc w:val="center"/>
              <w:rPr>
                <w:color w:val="000000"/>
                <w:sz w:val="20"/>
                <w:szCs w:val="20"/>
              </w:rPr>
            </w:pPr>
            <w:r w:rsidRPr="00F52AF7">
              <w:rPr>
                <w:color w:val="000000"/>
                <w:sz w:val="20"/>
                <w:szCs w:val="20"/>
              </w:rPr>
              <w:t>158,0</w:t>
            </w:r>
          </w:p>
        </w:tc>
        <w:tc>
          <w:tcPr>
            <w:tcW w:w="303" w:type="pct"/>
            <w:shd w:val="clear" w:color="auto" w:fill="auto"/>
            <w:noWrap/>
            <w:vAlign w:val="center"/>
          </w:tcPr>
          <w:p w14:paraId="581E4786" w14:textId="020F34C8" w:rsidR="00F52AF7" w:rsidRPr="00F52AF7" w:rsidRDefault="00F52AF7" w:rsidP="00F52AF7">
            <w:pPr>
              <w:jc w:val="center"/>
              <w:rPr>
                <w:color w:val="000000"/>
                <w:sz w:val="20"/>
                <w:szCs w:val="20"/>
              </w:rPr>
            </w:pPr>
            <w:r w:rsidRPr="00F52AF7">
              <w:rPr>
                <w:color w:val="000000"/>
                <w:sz w:val="20"/>
                <w:szCs w:val="20"/>
              </w:rPr>
              <w:t>158,5</w:t>
            </w:r>
          </w:p>
        </w:tc>
        <w:tc>
          <w:tcPr>
            <w:tcW w:w="321" w:type="pct"/>
            <w:shd w:val="clear" w:color="auto" w:fill="auto"/>
            <w:noWrap/>
            <w:vAlign w:val="center"/>
          </w:tcPr>
          <w:p w14:paraId="1CAACA74" w14:textId="1C687C5A" w:rsidR="00F52AF7" w:rsidRPr="00F52AF7" w:rsidRDefault="00F52AF7" w:rsidP="00F52AF7">
            <w:pPr>
              <w:jc w:val="center"/>
              <w:rPr>
                <w:color w:val="000000"/>
                <w:sz w:val="20"/>
                <w:szCs w:val="20"/>
              </w:rPr>
            </w:pPr>
            <w:r w:rsidRPr="00F52AF7">
              <w:rPr>
                <w:color w:val="000000"/>
                <w:sz w:val="20"/>
                <w:szCs w:val="20"/>
              </w:rPr>
              <w:t>158,5</w:t>
            </w:r>
          </w:p>
        </w:tc>
        <w:tc>
          <w:tcPr>
            <w:tcW w:w="311" w:type="pct"/>
            <w:shd w:val="clear" w:color="auto" w:fill="auto"/>
            <w:noWrap/>
            <w:vAlign w:val="center"/>
          </w:tcPr>
          <w:p w14:paraId="5F2597C2" w14:textId="6F775C2A" w:rsidR="00F52AF7" w:rsidRPr="00F52AF7" w:rsidRDefault="00F52AF7" w:rsidP="00F52AF7">
            <w:pPr>
              <w:jc w:val="center"/>
              <w:rPr>
                <w:color w:val="000000"/>
                <w:sz w:val="20"/>
                <w:szCs w:val="20"/>
              </w:rPr>
            </w:pPr>
            <w:r w:rsidRPr="00F52AF7">
              <w:rPr>
                <w:color w:val="000000"/>
                <w:sz w:val="20"/>
                <w:szCs w:val="20"/>
              </w:rPr>
              <w:t>158,5</w:t>
            </w:r>
          </w:p>
        </w:tc>
        <w:tc>
          <w:tcPr>
            <w:tcW w:w="311" w:type="pct"/>
            <w:shd w:val="clear" w:color="auto" w:fill="auto"/>
            <w:noWrap/>
            <w:vAlign w:val="center"/>
          </w:tcPr>
          <w:p w14:paraId="403BE297" w14:textId="5117B570" w:rsidR="00F52AF7" w:rsidRPr="00F52AF7" w:rsidRDefault="00F52AF7" w:rsidP="00F52AF7">
            <w:pPr>
              <w:jc w:val="center"/>
              <w:rPr>
                <w:color w:val="000000"/>
                <w:sz w:val="20"/>
                <w:szCs w:val="20"/>
              </w:rPr>
            </w:pPr>
            <w:r w:rsidRPr="00F52AF7">
              <w:rPr>
                <w:color w:val="000000"/>
                <w:sz w:val="20"/>
                <w:szCs w:val="20"/>
              </w:rPr>
              <w:t>158,5</w:t>
            </w:r>
          </w:p>
        </w:tc>
        <w:tc>
          <w:tcPr>
            <w:tcW w:w="328" w:type="pct"/>
            <w:shd w:val="clear" w:color="auto" w:fill="auto"/>
            <w:vAlign w:val="center"/>
          </w:tcPr>
          <w:p w14:paraId="54709106" w14:textId="15985F09" w:rsidR="00F52AF7" w:rsidRPr="00F52AF7" w:rsidRDefault="00F52AF7" w:rsidP="00F52AF7">
            <w:pPr>
              <w:jc w:val="center"/>
              <w:rPr>
                <w:color w:val="000000"/>
                <w:sz w:val="20"/>
                <w:szCs w:val="20"/>
              </w:rPr>
            </w:pPr>
            <w:r w:rsidRPr="00F52AF7">
              <w:rPr>
                <w:color w:val="000000"/>
                <w:sz w:val="20"/>
                <w:szCs w:val="20"/>
              </w:rPr>
              <w:t>158,5</w:t>
            </w:r>
          </w:p>
        </w:tc>
        <w:tc>
          <w:tcPr>
            <w:tcW w:w="400" w:type="pct"/>
            <w:shd w:val="clear" w:color="auto" w:fill="auto"/>
            <w:vAlign w:val="center"/>
          </w:tcPr>
          <w:p w14:paraId="7D7868AB" w14:textId="11828B7A" w:rsidR="00F52AF7" w:rsidRPr="00F52AF7" w:rsidRDefault="00F52AF7" w:rsidP="00F52AF7">
            <w:pPr>
              <w:jc w:val="center"/>
              <w:rPr>
                <w:color w:val="000000"/>
                <w:sz w:val="20"/>
                <w:szCs w:val="20"/>
              </w:rPr>
            </w:pPr>
            <w:r w:rsidRPr="00F52AF7">
              <w:rPr>
                <w:color w:val="000000"/>
                <w:sz w:val="20"/>
                <w:szCs w:val="20"/>
              </w:rPr>
              <w:t>158,5</w:t>
            </w:r>
          </w:p>
        </w:tc>
        <w:tc>
          <w:tcPr>
            <w:tcW w:w="401" w:type="pct"/>
            <w:shd w:val="clear" w:color="auto" w:fill="auto"/>
            <w:vAlign w:val="center"/>
          </w:tcPr>
          <w:p w14:paraId="0F5471FE" w14:textId="582D8B6E" w:rsidR="00F52AF7" w:rsidRPr="00F52AF7" w:rsidRDefault="00F52AF7" w:rsidP="00F52AF7">
            <w:pPr>
              <w:jc w:val="center"/>
              <w:rPr>
                <w:color w:val="000000"/>
                <w:sz w:val="20"/>
                <w:szCs w:val="20"/>
              </w:rPr>
            </w:pPr>
            <w:r w:rsidRPr="00F52AF7">
              <w:rPr>
                <w:color w:val="000000"/>
                <w:sz w:val="20"/>
                <w:szCs w:val="20"/>
              </w:rPr>
              <w:t>158,5</w:t>
            </w:r>
          </w:p>
        </w:tc>
      </w:tr>
      <w:tr w:rsidR="00F52AF7" w:rsidRPr="00F52AF7" w14:paraId="0B7B1A32" w14:textId="77777777" w:rsidTr="00B76E87">
        <w:trPr>
          <w:cantSplit/>
        </w:trPr>
        <w:tc>
          <w:tcPr>
            <w:tcW w:w="259" w:type="pct"/>
            <w:shd w:val="clear" w:color="auto" w:fill="auto"/>
            <w:vAlign w:val="center"/>
          </w:tcPr>
          <w:p w14:paraId="430F9A0C" w14:textId="04FEADB2" w:rsidR="00F52AF7" w:rsidRPr="00F52AF7" w:rsidRDefault="00F52AF7" w:rsidP="00F52AF7">
            <w:pPr>
              <w:jc w:val="center"/>
              <w:rPr>
                <w:sz w:val="20"/>
                <w:szCs w:val="20"/>
              </w:rPr>
            </w:pPr>
            <w:r w:rsidRPr="00F52AF7">
              <w:rPr>
                <w:color w:val="000000"/>
                <w:sz w:val="20"/>
                <w:szCs w:val="20"/>
              </w:rPr>
              <w:t>3.4</w:t>
            </w:r>
          </w:p>
        </w:tc>
        <w:tc>
          <w:tcPr>
            <w:tcW w:w="1570" w:type="pct"/>
            <w:shd w:val="clear" w:color="auto" w:fill="auto"/>
            <w:noWrap/>
            <w:vAlign w:val="center"/>
          </w:tcPr>
          <w:p w14:paraId="48958850" w14:textId="0CA89A47" w:rsidR="00F52AF7" w:rsidRPr="00F52AF7" w:rsidRDefault="00F52AF7" w:rsidP="00F52AF7">
            <w:pPr>
              <w:jc w:val="center"/>
              <w:rPr>
                <w:color w:val="000000"/>
                <w:sz w:val="20"/>
                <w:szCs w:val="20"/>
              </w:rPr>
            </w:pPr>
            <w:r w:rsidRPr="00F52AF7">
              <w:rPr>
                <w:color w:val="000000"/>
                <w:sz w:val="20"/>
                <w:szCs w:val="20"/>
              </w:rPr>
              <w:t>Котельная №4 (п. Балезино)</w:t>
            </w:r>
          </w:p>
        </w:tc>
        <w:tc>
          <w:tcPr>
            <w:tcW w:w="482" w:type="pct"/>
            <w:shd w:val="clear" w:color="auto" w:fill="auto"/>
            <w:noWrap/>
            <w:vAlign w:val="center"/>
          </w:tcPr>
          <w:p w14:paraId="2B9B499E" w14:textId="3B334C6B"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7F640318" w14:textId="3A07684F" w:rsidR="00F52AF7" w:rsidRPr="00F52AF7" w:rsidRDefault="00F52AF7" w:rsidP="00F52AF7">
            <w:pPr>
              <w:jc w:val="center"/>
              <w:rPr>
                <w:color w:val="000000"/>
                <w:sz w:val="20"/>
                <w:szCs w:val="20"/>
              </w:rPr>
            </w:pPr>
            <w:r w:rsidRPr="00F52AF7">
              <w:rPr>
                <w:color w:val="000000"/>
                <w:sz w:val="20"/>
                <w:szCs w:val="20"/>
              </w:rPr>
              <w:t>127,7</w:t>
            </w:r>
          </w:p>
        </w:tc>
        <w:tc>
          <w:tcPr>
            <w:tcW w:w="303" w:type="pct"/>
            <w:shd w:val="clear" w:color="auto" w:fill="auto"/>
            <w:noWrap/>
            <w:vAlign w:val="center"/>
          </w:tcPr>
          <w:p w14:paraId="3AD7A19C" w14:textId="49396475" w:rsidR="00F52AF7" w:rsidRPr="00F52AF7" w:rsidRDefault="00F52AF7" w:rsidP="00F52AF7">
            <w:pPr>
              <w:jc w:val="center"/>
              <w:rPr>
                <w:color w:val="000000"/>
                <w:sz w:val="20"/>
                <w:szCs w:val="20"/>
              </w:rPr>
            </w:pPr>
            <w:r w:rsidRPr="00F52AF7">
              <w:rPr>
                <w:color w:val="000000"/>
                <w:sz w:val="20"/>
                <w:szCs w:val="20"/>
              </w:rPr>
              <w:t>153,4</w:t>
            </w:r>
          </w:p>
        </w:tc>
        <w:tc>
          <w:tcPr>
            <w:tcW w:w="321" w:type="pct"/>
            <w:shd w:val="clear" w:color="auto" w:fill="auto"/>
            <w:noWrap/>
            <w:vAlign w:val="center"/>
          </w:tcPr>
          <w:p w14:paraId="7D5FBB1B" w14:textId="39CFBA77" w:rsidR="00F52AF7" w:rsidRPr="00F52AF7" w:rsidRDefault="00F52AF7" w:rsidP="00F52AF7">
            <w:pPr>
              <w:jc w:val="center"/>
              <w:rPr>
                <w:color w:val="000000"/>
                <w:sz w:val="20"/>
                <w:szCs w:val="20"/>
              </w:rPr>
            </w:pPr>
            <w:r w:rsidRPr="00F52AF7">
              <w:rPr>
                <w:color w:val="000000"/>
                <w:sz w:val="20"/>
                <w:szCs w:val="20"/>
              </w:rPr>
              <w:t>153,4</w:t>
            </w:r>
          </w:p>
        </w:tc>
        <w:tc>
          <w:tcPr>
            <w:tcW w:w="311" w:type="pct"/>
            <w:shd w:val="clear" w:color="auto" w:fill="auto"/>
            <w:noWrap/>
            <w:vAlign w:val="center"/>
          </w:tcPr>
          <w:p w14:paraId="5C99E80D" w14:textId="71313886" w:rsidR="00F52AF7" w:rsidRPr="00F52AF7" w:rsidRDefault="00F52AF7" w:rsidP="00F52AF7">
            <w:pPr>
              <w:jc w:val="center"/>
              <w:rPr>
                <w:color w:val="000000"/>
                <w:sz w:val="20"/>
                <w:szCs w:val="20"/>
              </w:rPr>
            </w:pPr>
            <w:r w:rsidRPr="00F52AF7">
              <w:rPr>
                <w:color w:val="000000"/>
                <w:sz w:val="20"/>
                <w:szCs w:val="20"/>
              </w:rPr>
              <w:t>153,4</w:t>
            </w:r>
          </w:p>
        </w:tc>
        <w:tc>
          <w:tcPr>
            <w:tcW w:w="311" w:type="pct"/>
            <w:shd w:val="clear" w:color="auto" w:fill="auto"/>
            <w:noWrap/>
            <w:vAlign w:val="center"/>
          </w:tcPr>
          <w:p w14:paraId="176834A2" w14:textId="08526FF5" w:rsidR="00F52AF7" w:rsidRPr="00F52AF7" w:rsidRDefault="00F52AF7" w:rsidP="00F52AF7">
            <w:pPr>
              <w:jc w:val="center"/>
              <w:rPr>
                <w:color w:val="000000"/>
                <w:sz w:val="20"/>
                <w:szCs w:val="20"/>
              </w:rPr>
            </w:pPr>
            <w:r w:rsidRPr="00F52AF7">
              <w:rPr>
                <w:color w:val="000000"/>
                <w:sz w:val="20"/>
                <w:szCs w:val="20"/>
              </w:rPr>
              <w:t>153,4</w:t>
            </w:r>
          </w:p>
        </w:tc>
        <w:tc>
          <w:tcPr>
            <w:tcW w:w="328" w:type="pct"/>
            <w:shd w:val="clear" w:color="auto" w:fill="auto"/>
            <w:vAlign w:val="center"/>
          </w:tcPr>
          <w:p w14:paraId="13B7F2A3" w14:textId="5D9DC678" w:rsidR="00F52AF7" w:rsidRPr="00F52AF7" w:rsidRDefault="00F52AF7" w:rsidP="00F52AF7">
            <w:pPr>
              <w:jc w:val="center"/>
              <w:rPr>
                <w:color w:val="000000"/>
                <w:sz w:val="20"/>
                <w:szCs w:val="20"/>
              </w:rPr>
            </w:pPr>
            <w:r w:rsidRPr="00F52AF7">
              <w:rPr>
                <w:color w:val="000000"/>
                <w:sz w:val="20"/>
                <w:szCs w:val="20"/>
              </w:rPr>
              <w:t>153,4</w:t>
            </w:r>
          </w:p>
        </w:tc>
        <w:tc>
          <w:tcPr>
            <w:tcW w:w="400" w:type="pct"/>
            <w:shd w:val="clear" w:color="auto" w:fill="auto"/>
            <w:vAlign w:val="center"/>
          </w:tcPr>
          <w:p w14:paraId="12E40B25" w14:textId="08D3D9D7" w:rsidR="00F52AF7" w:rsidRPr="00F52AF7" w:rsidRDefault="00F52AF7" w:rsidP="00F52AF7">
            <w:pPr>
              <w:jc w:val="center"/>
              <w:rPr>
                <w:color w:val="000000"/>
                <w:sz w:val="20"/>
                <w:szCs w:val="20"/>
              </w:rPr>
            </w:pPr>
            <w:r w:rsidRPr="00F52AF7">
              <w:rPr>
                <w:color w:val="000000"/>
                <w:sz w:val="20"/>
                <w:szCs w:val="20"/>
              </w:rPr>
              <w:t>153,4</w:t>
            </w:r>
          </w:p>
        </w:tc>
        <w:tc>
          <w:tcPr>
            <w:tcW w:w="401" w:type="pct"/>
            <w:shd w:val="clear" w:color="auto" w:fill="auto"/>
            <w:vAlign w:val="center"/>
          </w:tcPr>
          <w:p w14:paraId="518C3932" w14:textId="4258C454" w:rsidR="00F52AF7" w:rsidRPr="00F52AF7" w:rsidRDefault="00F52AF7" w:rsidP="00F52AF7">
            <w:pPr>
              <w:jc w:val="center"/>
              <w:rPr>
                <w:color w:val="000000"/>
                <w:sz w:val="20"/>
                <w:szCs w:val="20"/>
              </w:rPr>
            </w:pPr>
            <w:r w:rsidRPr="00F52AF7">
              <w:rPr>
                <w:color w:val="000000"/>
                <w:sz w:val="20"/>
                <w:szCs w:val="20"/>
              </w:rPr>
              <w:t>153,4</w:t>
            </w:r>
          </w:p>
        </w:tc>
      </w:tr>
      <w:tr w:rsidR="00F52AF7" w:rsidRPr="00F52AF7" w14:paraId="0246B3A8" w14:textId="77777777" w:rsidTr="00B76E87">
        <w:trPr>
          <w:cantSplit/>
        </w:trPr>
        <w:tc>
          <w:tcPr>
            <w:tcW w:w="259" w:type="pct"/>
            <w:shd w:val="clear" w:color="auto" w:fill="auto"/>
            <w:vAlign w:val="center"/>
          </w:tcPr>
          <w:p w14:paraId="4A44ED73" w14:textId="395A2B47" w:rsidR="00F52AF7" w:rsidRPr="00F52AF7" w:rsidRDefault="00F52AF7" w:rsidP="00F52AF7">
            <w:pPr>
              <w:jc w:val="center"/>
              <w:rPr>
                <w:sz w:val="20"/>
                <w:szCs w:val="20"/>
              </w:rPr>
            </w:pPr>
            <w:r w:rsidRPr="00F52AF7">
              <w:rPr>
                <w:color w:val="000000"/>
                <w:sz w:val="20"/>
                <w:szCs w:val="20"/>
              </w:rPr>
              <w:t>3.5</w:t>
            </w:r>
          </w:p>
        </w:tc>
        <w:tc>
          <w:tcPr>
            <w:tcW w:w="1570" w:type="pct"/>
            <w:shd w:val="clear" w:color="auto" w:fill="auto"/>
            <w:noWrap/>
            <w:vAlign w:val="center"/>
          </w:tcPr>
          <w:p w14:paraId="51562AB8" w14:textId="6D66F285" w:rsidR="00F52AF7" w:rsidRPr="00F52AF7" w:rsidRDefault="00F52AF7" w:rsidP="00F52AF7">
            <w:pPr>
              <w:jc w:val="center"/>
              <w:rPr>
                <w:color w:val="000000"/>
                <w:sz w:val="20"/>
                <w:szCs w:val="20"/>
              </w:rPr>
            </w:pPr>
            <w:r w:rsidRPr="00F52AF7">
              <w:rPr>
                <w:color w:val="000000"/>
                <w:sz w:val="20"/>
                <w:szCs w:val="20"/>
              </w:rPr>
              <w:t>Котельная №5 (п. Балезино)</w:t>
            </w:r>
          </w:p>
        </w:tc>
        <w:tc>
          <w:tcPr>
            <w:tcW w:w="482" w:type="pct"/>
            <w:shd w:val="clear" w:color="auto" w:fill="auto"/>
            <w:noWrap/>
            <w:vAlign w:val="center"/>
          </w:tcPr>
          <w:p w14:paraId="71B1BBCB" w14:textId="2172C4E4"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4A7E4A9D" w14:textId="4AF830E0" w:rsidR="00F52AF7" w:rsidRPr="00F52AF7" w:rsidRDefault="00F52AF7" w:rsidP="00F52AF7">
            <w:pPr>
              <w:jc w:val="center"/>
              <w:rPr>
                <w:color w:val="000000"/>
                <w:sz w:val="20"/>
                <w:szCs w:val="20"/>
              </w:rPr>
            </w:pPr>
            <w:r w:rsidRPr="00F52AF7">
              <w:rPr>
                <w:color w:val="000000"/>
                <w:sz w:val="20"/>
                <w:szCs w:val="20"/>
              </w:rPr>
              <w:t>184,3</w:t>
            </w:r>
          </w:p>
        </w:tc>
        <w:tc>
          <w:tcPr>
            <w:tcW w:w="303" w:type="pct"/>
            <w:shd w:val="clear" w:color="auto" w:fill="auto"/>
            <w:noWrap/>
            <w:vAlign w:val="center"/>
          </w:tcPr>
          <w:p w14:paraId="6A014A37" w14:textId="2E77D73F" w:rsidR="00F52AF7" w:rsidRPr="00F52AF7" w:rsidRDefault="00F52AF7" w:rsidP="00F52AF7">
            <w:pPr>
              <w:jc w:val="center"/>
              <w:rPr>
                <w:color w:val="000000"/>
                <w:sz w:val="20"/>
                <w:szCs w:val="20"/>
              </w:rPr>
            </w:pPr>
            <w:r w:rsidRPr="00F52AF7">
              <w:rPr>
                <w:color w:val="000000"/>
                <w:sz w:val="20"/>
                <w:szCs w:val="20"/>
              </w:rPr>
              <w:t>154,7</w:t>
            </w:r>
          </w:p>
        </w:tc>
        <w:tc>
          <w:tcPr>
            <w:tcW w:w="321" w:type="pct"/>
            <w:shd w:val="clear" w:color="auto" w:fill="auto"/>
            <w:noWrap/>
            <w:vAlign w:val="center"/>
          </w:tcPr>
          <w:p w14:paraId="4E89105F" w14:textId="46894582" w:rsidR="00F52AF7" w:rsidRPr="00F52AF7" w:rsidRDefault="00F52AF7" w:rsidP="00F52AF7">
            <w:pPr>
              <w:jc w:val="center"/>
              <w:rPr>
                <w:color w:val="000000"/>
                <w:sz w:val="20"/>
                <w:szCs w:val="20"/>
              </w:rPr>
            </w:pPr>
            <w:r w:rsidRPr="00F52AF7">
              <w:rPr>
                <w:color w:val="000000"/>
                <w:sz w:val="20"/>
                <w:szCs w:val="20"/>
              </w:rPr>
              <w:t>154,7</w:t>
            </w:r>
          </w:p>
        </w:tc>
        <w:tc>
          <w:tcPr>
            <w:tcW w:w="311" w:type="pct"/>
            <w:shd w:val="clear" w:color="auto" w:fill="auto"/>
            <w:noWrap/>
            <w:vAlign w:val="center"/>
          </w:tcPr>
          <w:p w14:paraId="7B45F808" w14:textId="1B3C59DB" w:rsidR="00F52AF7" w:rsidRPr="00F52AF7" w:rsidRDefault="00F52AF7" w:rsidP="00F52AF7">
            <w:pPr>
              <w:jc w:val="center"/>
              <w:rPr>
                <w:color w:val="000000"/>
                <w:sz w:val="20"/>
                <w:szCs w:val="20"/>
              </w:rPr>
            </w:pPr>
            <w:r w:rsidRPr="00F52AF7">
              <w:rPr>
                <w:color w:val="000000"/>
                <w:sz w:val="20"/>
                <w:szCs w:val="20"/>
              </w:rPr>
              <w:t>154,7</w:t>
            </w:r>
          </w:p>
        </w:tc>
        <w:tc>
          <w:tcPr>
            <w:tcW w:w="311" w:type="pct"/>
            <w:shd w:val="clear" w:color="auto" w:fill="auto"/>
            <w:noWrap/>
            <w:vAlign w:val="center"/>
          </w:tcPr>
          <w:p w14:paraId="46493DD9" w14:textId="754FE0ED" w:rsidR="00F52AF7" w:rsidRPr="00F52AF7" w:rsidRDefault="00F52AF7" w:rsidP="00F52AF7">
            <w:pPr>
              <w:jc w:val="center"/>
              <w:rPr>
                <w:color w:val="000000"/>
                <w:sz w:val="20"/>
                <w:szCs w:val="20"/>
              </w:rPr>
            </w:pPr>
            <w:r w:rsidRPr="00F52AF7">
              <w:rPr>
                <w:color w:val="000000"/>
                <w:sz w:val="20"/>
                <w:szCs w:val="20"/>
              </w:rPr>
              <w:t>154,7</w:t>
            </w:r>
          </w:p>
        </w:tc>
        <w:tc>
          <w:tcPr>
            <w:tcW w:w="328" w:type="pct"/>
            <w:shd w:val="clear" w:color="auto" w:fill="auto"/>
            <w:vAlign w:val="center"/>
          </w:tcPr>
          <w:p w14:paraId="02D679E3" w14:textId="1474D10C" w:rsidR="00F52AF7" w:rsidRPr="00F52AF7" w:rsidRDefault="00F52AF7" w:rsidP="00F52AF7">
            <w:pPr>
              <w:jc w:val="center"/>
              <w:rPr>
                <w:color w:val="000000"/>
                <w:sz w:val="20"/>
                <w:szCs w:val="20"/>
              </w:rPr>
            </w:pPr>
            <w:r w:rsidRPr="00F52AF7">
              <w:rPr>
                <w:color w:val="000000"/>
                <w:sz w:val="20"/>
                <w:szCs w:val="20"/>
              </w:rPr>
              <w:t>154,7</w:t>
            </w:r>
          </w:p>
        </w:tc>
        <w:tc>
          <w:tcPr>
            <w:tcW w:w="400" w:type="pct"/>
            <w:shd w:val="clear" w:color="auto" w:fill="auto"/>
            <w:vAlign w:val="center"/>
          </w:tcPr>
          <w:p w14:paraId="790EBAF3" w14:textId="60847108" w:rsidR="00F52AF7" w:rsidRPr="00F52AF7" w:rsidRDefault="00F52AF7" w:rsidP="00F52AF7">
            <w:pPr>
              <w:jc w:val="center"/>
              <w:rPr>
                <w:color w:val="000000"/>
                <w:sz w:val="20"/>
                <w:szCs w:val="20"/>
              </w:rPr>
            </w:pPr>
            <w:r w:rsidRPr="00F52AF7">
              <w:rPr>
                <w:color w:val="000000"/>
                <w:sz w:val="20"/>
                <w:szCs w:val="20"/>
              </w:rPr>
              <w:t>154,7</w:t>
            </w:r>
          </w:p>
        </w:tc>
        <w:tc>
          <w:tcPr>
            <w:tcW w:w="401" w:type="pct"/>
            <w:shd w:val="clear" w:color="auto" w:fill="auto"/>
            <w:vAlign w:val="center"/>
          </w:tcPr>
          <w:p w14:paraId="4526F30B" w14:textId="53F1182C" w:rsidR="00F52AF7" w:rsidRPr="00F52AF7" w:rsidRDefault="00F52AF7" w:rsidP="00F52AF7">
            <w:pPr>
              <w:jc w:val="center"/>
              <w:rPr>
                <w:color w:val="000000"/>
                <w:sz w:val="20"/>
                <w:szCs w:val="20"/>
              </w:rPr>
            </w:pPr>
            <w:r w:rsidRPr="00F52AF7">
              <w:rPr>
                <w:color w:val="000000"/>
                <w:sz w:val="20"/>
                <w:szCs w:val="20"/>
              </w:rPr>
              <w:t>154,7</w:t>
            </w:r>
          </w:p>
        </w:tc>
      </w:tr>
      <w:tr w:rsidR="00F52AF7" w:rsidRPr="00F52AF7" w14:paraId="37442E16" w14:textId="77777777" w:rsidTr="00B76E87">
        <w:trPr>
          <w:cantSplit/>
        </w:trPr>
        <w:tc>
          <w:tcPr>
            <w:tcW w:w="259" w:type="pct"/>
            <w:shd w:val="clear" w:color="auto" w:fill="auto"/>
            <w:vAlign w:val="center"/>
          </w:tcPr>
          <w:p w14:paraId="1B6C05D0" w14:textId="533B23AD" w:rsidR="00F52AF7" w:rsidRPr="00F52AF7" w:rsidRDefault="00F52AF7" w:rsidP="00F52AF7">
            <w:pPr>
              <w:jc w:val="center"/>
              <w:rPr>
                <w:sz w:val="20"/>
                <w:szCs w:val="20"/>
              </w:rPr>
            </w:pPr>
            <w:r w:rsidRPr="00F52AF7">
              <w:rPr>
                <w:color w:val="000000"/>
                <w:sz w:val="20"/>
                <w:szCs w:val="20"/>
              </w:rPr>
              <w:t>3.6</w:t>
            </w:r>
          </w:p>
        </w:tc>
        <w:tc>
          <w:tcPr>
            <w:tcW w:w="1570" w:type="pct"/>
            <w:shd w:val="clear" w:color="auto" w:fill="auto"/>
            <w:noWrap/>
            <w:vAlign w:val="center"/>
          </w:tcPr>
          <w:p w14:paraId="1A27C339" w14:textId="4DA8C055" w:rsidR="00F52AF7" w:rsidRPr="00F52AF7" w:rsidRDefault="00F52AF7" w:rsidP="00F52AF7">
            <w:pPr>
              <w:jc w:val="center"/>
              <w:rPr>
                <w:color w:val="000000"/>
                <w:sz w:val="20"/>
                <w:szCs w:val="20"/>
              </w:rPr>
            </w:pPr>
            <w:r w:rsidRPr="00F52AF7">
              <w:rPr>
                <w:color w:val="000000"/>
                <w:sz w:val="20"/>
                <w:szCs w:val="20"/>
              </w:rPr>
              <w:t>Котельная №6 (п. Балезино)</w:t>
            </w:r>
          </w:p>
        </w:tc>
        <w:tc>
          <w:tcPr>
            <w:tcW w:w="482" w:type="pct"/>
            <w:shd w:val="clear" w:color="auto" w:fill="auto"/>
            <w:noWrap/>
            <w:vAlign w:val="center"/>
          </w:tcPr>
          <w:p w14:paraId="02792034" w14:textId="5DE75B83"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7BD50ABB" w14:textId="0FAE9A3E" w:rsidR="00F52AF7" w:rsidRPr="00F52AF7" w:rsidRDefault="00F52AF7" w:rsidP="00F52AF7">
            <w:pPr>
              <w:jc w:val="center"/>
              <w:rPr>
                <w:color w:val="000000"/>
                <w:sz w:val="20"/>
                <w:szCs w:val="20"/>
              </w:rPr>
            </w:pPr>
            <w:r w:rsidRPr="00F52AF7">
              <w:rPr>
                <w:color w:val="000000"/>
                <w:sz w:val="20"/>
                <w:szCs w:val="20"/>
              </w:rPr>
              <w:t>191,0</w:t>
            </w:r>
          </w:p>
        </w:tc>
        <w:tc>
          <w:tcPr>
            <w:tcW w:w="303" w:type="pct"/>
            <w:shd w:val="clear" w:color="auto" w:fill="auto"/>
            <w:noWrap/>
            <w:vAlign w:val="center"/>
          </w:tcPr>
          <w:p w14:paraId="3709AFB5" w14:textId="385FF459" w:rsidR="00F52AF7" w:rsidRPr="00F52AF7" w:rsidRDefault="00F52AF7" w:rsidP="00F52AF7">
            <w:pPr>
              <w:jc w:val="center"/>
              <w:rPr>
                <w:color w:val="000000"/>
                <w:sz w:val="20"/>
                <w:szCs w:val="20"/>
              </w:rPr>
            </w:pPr>
            <w:r w:rsidRPr="00F52AF7">
              <w:rPr>
                <w:color w:val="000000"/>
                <w:sz w:val="20"/>
                <w:szCs w:val="20"/>
              </w:rPr>
              <w:t>158,5</w:t>
            </w:r>
          </w:p>
        </w:tc>
        <w:tc>
          <w:tcPr>
            <w:tcW w:w="321" w:type="pct"/>
            <w:shd w:val="clear" w:color="auto" w:fill="auto"/>
            <w:noWrap/>
            <w:vAlign w:val="center"/>
          </w:tcPr>
          <w:p w14:paraId="09A68268" w14:textId="542DBA2C" w:rsidR="00F52AF7" w:rsidRPr="00F52AF7" w:rsidRDefault="00F52AF7" w:rsidP="00F52AF7">
            <w:pPr>
              <w:jc w:val="center"/>
              <w:rPr>
                <w:color w:val="000000"/>
                <w:sz w:val="20"/>
                <w:szCs w:val="20"/>
              </w:rPr>
            </w:pPr>
            <w:r w:rsidRPr="00F52AF7">
              <w:rPr>
                <w:color w:val="000000"/>
                <w:sz w:val="20"/>
                <w:szCs w:val="20"/>
              </w:rPr>
              <w:t>158,5</w:t>
            </w:r>
          </w:p>
        </w:tc>
        <w:tc>
          <w:tcPr>
            <w:tcW w:w="311" w:type="pct"/>
            <w:shd w:val="clear" w:color="auto" w:fill="auto"/>
            <w:noWrap/>
            <w:vAlign w:val="center"/>
          </w:tcPr>
          <w:p w14:paraId="53E5867A" w14:textId="794BFA87" w:rsidR="00F52AF7" w:rsidRPr="00F52AF7" w:rsidRDefault="00F52AF7" w:rsidP="00F52AF7">
            <w:pPr>
              <w:jc w:val="center"/>
              <w:rPr>
                <w:color w:val="000000"/>
                <w:sz w:val="20"/>
                <w:szCs w:val="20"/>
              </w:rPr>
            </w:pPr>
            <w:r w:rsidRPr="00F52AF7">
              <w:rPr>
                <w:color w:val="000000"/>
                <w:sz w:val="20"/>
                <w:szCs w:val="20"/>
              </w:rPr>
              <w:t>158,5</w:t>
            </w:r>
          </w:p>
        </w:tc>
        <w:tc>
          <w:tcPr>
            <w:tcW w:w="311" w:type="pct"/>
            <w:shd w:val="clear" w:color="auto" w:fill="auto"/>
            <w:noWrap/>
            <w:vAlign w:val="center"/>
          </w:tcPr>
          <w:p w14:paraId="2764E717" w14:textId="72D7175C" w:rsidR="00F52AF7" w:rsidRPr="00F52AF7" w:rsidRDefault="00F52AF7" w:rsidP="00F52AF7">
            <w:pPr>
              <w:jc w:val="center"/>
              <w:rPr>
                <w:color w:val="000000"/>
                <w:sz w:val="20"/>
                <w:szCs w:val="20"/>
              </w:rPr>
            </w:pPr>
            <w:r w:rsidRPr="00F52AF7">
              <w:rPr>
                <w:color w:val="000000"/>
                <w:sz w:val="20"/>
                <w:szCs w:val="20"/>
              </w:rPr>
              <w:t>158,5</w:t>
            </w:r>
          </w:p>
        </w:tc>
        <w:tc>
          <w:tcPr>
            <w:tcW w:w="328" w:type="pct"/>
            <w:shd w:val="clear" w:color="auto" w:fill="auto"/>
            <w:vAlign w:val="center"/>
          </w:tcPr>
          <w:p w14:paraId="65021EFE" w14:textId="40A80A40" w:rsidR="00F52AF7" w:rsidRPr="00F52AF7" w:rsidRDefault="00F52AF7" w:rsidP="00F52AF7">
            <w:pPr>
              <w:jc w:val="center"/>
              <w:rPr>
                <w:color w:val="000000"/>
                <w:sz w:val="20"/>
                <w:szCs w:val="20"/>
              </w:rPr>
            </w:pPr>
            <w:r w:rsidRPr="00F52AF7">
              <w:rPr>
                <w:color w:val="000000"/>
                <w:sz w:val="20"/>
                <w:szCs w:val="20"/>
              </w:rPr>
              <w:t>158,5</w:t>
            </w:r>
          </w:p>
        </w:tc>
        <w:tc>
          <w:tcPr>
            <w:tcW w:w="400" w:type="pct"/>
            <w:shd w:val="clear" w:color="auto" w:fill="auto"/>
            <w:vAlign w:val="center"/>
          </w:tcPr>
          <w:p w14:paraId="1D6BD49C" w14:textId="099E0D66" w:rsidR="00F52AF7" w:rsidRPr="00F52AF7" w:rsidRDefault="00F52AF7" w:rsidP="00F52AF7">
            <w:pPr>
              <w:jc w:val="center"/>
              <w:rPr>
                <w:color w:val="000000"/>
                <w:sz w:val="20"/>
                <w:szCs w:val="20"/>
              </w:rPr>
            </w:pPr>
            <w:r w:rsidRPr="00F52AF7">
              <w:rPr>
                <w:color w:val="000000"/>
                <w:sz w:val="20"/>
                <w:szCs w:val="20"/>
              </w:rPr>
              <w:t>158,5</w:t>
            </w:r>
          </w:p>
        </w:tc>
        <w:tc>
          <w:tcPr>
            <w:tcW w:w="401" w:type="pct"/>
            <w:shd w:val="clear" w:color="auto" w:fill="auto"/>
            <w:vAlign w:val="center"/>
          </w:tcPr>
          <w:p w14:paraId="4CC83272" w14:textId="0F74B4DC" w:rsidR="00F52AF7" w:rsidRPr="00F52AF7" w:rsidRDefault="00F52AF7" w:rsidP="00F52AF7">
            <w:pPr>
              <w:jc w:val="center"/>
              <w:rPr>
                <w:color w:val="000000"/>
                <w:sz w:val="20"/>
                <w:szCs w:val="20"/>
              </w:rPr>
            </w:pPr>
            <w:r w:rsidRPr="00F52AF7">
              <w:rPr>
                <w:color w:val="000000"/>
                <w:sz w:val="20"/>
                <w:szCs w:val="20"/>
              </w:rPr>
              <w:t>160,7</w:t>
            </w:r>
          </w:p>
        </w:tc>
      </w:tr>
      <w:tr w:rsidR="00F52AF7" w:rsidRPr="00F52AF7" w14:paraId="70F6800E" w14:textId="77777777" w:rsidTr="00B76E87">
        <w:trPr>
          <w:cantSplit/>
        </w:trPr>
        <w:tc>
          <w:tcPr>
            <w:tcW w:w="259" w:type="pct"/>
            <w:shd w:val="clear" w:color="auto" w:fill="auto"/>
            <w:vAlign w:val="center"/>
          </w:tcPr>
          <w:p w14:paraId="26F085D7" w14:textId="1ED4785E" w:rsidR="00F52AF7" w:rsidRPr="00F52AF7" w:rsidRDefault="00F52AF7" w:rsidP="00F52AF7">
            <w:pPr>
              <w:jc w:val="center"/>
              <w:rPr>
                <w:sz w:val="20"/>
                <w:szCs w:val="20"/>
              </w:rPr>
            </w:pPr>
            <w:r w:rsidRPr="00F52AF7">
              <w:rPr>
                <w:color w:val="000000"/>
                <w:sz w:val="20"/>
                <w:szCs w:val="20"/>
              </w:rPr>
              <w:t>3.7</w:t>
            </w:r>
          </w:p>
        </w:tc>
        <w:tc>
          <w:tcPr>
            <w:tcW w:w="1570" w:type="pct"/>
            <w:shd w:val="clear" w:color="auto" w:fill="auto"/>
            <w:noWrap/>
            <w:vAlign w:val="center"/>
          </w:tcPr>
          <w:p w14:paraId="744B627E" w14:textId="3B9B8E6D" w:rsidR="00F52AF7" w:rsidRPr="00F52AF7" w:rsidRDefault="00F52AF7" w:rsidP="00F52AF7">
            <w:pPr>
              <w:jc w:val="center"/>
              <w:rPr>
                <w:color w:val="000000"/>
                <w:sz w:val="20"/>
                <w:szCs w:val="20"/>
              </w:rPr>
            </w:pPr>
            <w:r w:rsidRPr="00F52AF7">
              <w:rPr>
                <w:color w:val="000000"/>
                <w:sz w:val="20"/>
                <w:szCs w:val="20"/>
              </w:rPr>
              <w:t>Котельная №7 (с. Заречный)</w:t>
            </w:r>
          </w:p>
        </w:tc>
        <w:tc>
          <w:tcPr>
            <w:tcW w:w="482" w:type="pct"/>
            <w:shd w:val="clear" w:color="auto" w:fill="auto"/>
            <w:noWrap/>
            <w:vAlign w:val="center"/>
          </w:tcPr>
          <w:p w14:paraId="0B0E705E" w14:textId="59B3B075"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43F96B8A" w14:textId="5D854F92" w:rsidR="00F52AF7" w:rsidRPr="00F52AF7" w:rsidRDefault="00F52AF7" w:rsidP="00F52AF7">
            <w:pPr>
              <w:jc w:val="center"/>
              <w:rPr>
                <w:color w:val="000000"/>
                <w:sz w:val="20"/>
                <w:szCs w:val="20"/>
              </w:rPr>
            </w:pPr>
            <w:r w:rsidRPr="00F52AF7">
              <w:rPr>
                <w:color w:val="000000"/>
                <w:sz w:val="20"/>
                <w:szCs w:val="20"/>
              </w:rPr>
              <w:t>151,9</w:t>
            </w:r>
          </w:p>
        </w:tc>
        <w:tc>
          <w:tcPr>
            <w:tcW w:w="303" w:type="pct"/>
            <w:shd w:val="clear" w:color="auto" w:fill="auto"/>
            <w:noWrap/>
            <w:vAlign w:val="center"/>
          </w:tcPr>
          <w:p w14:paraId="529F591C" w14:textId="5E4A706D" w:rsidR="00F52AF7" w:rsidRPr="00F52AF7" w:rsidRDefault="00F52AF7" w:rsidP="00F52AF7">
            <w:pPr>
              <w:jc w:val="center"/>
              <w:rPr>
                <w:color w:val="000000"/>
                <w:sz w:val="20"/>
                <w:szCs w:val="20"/>
              </w:rPr>
            </w:pPr>
            <w:r w:rsidRPr="00F52AF7">
              <w:rPr>
                <w:color w:val="000000"/>
                <w:sz w:val="20"/>
                <w:szCs w:val="20"/>
              </w:rPr>
              <w:t>167,1</w:t>
            </w:r>
          </w:p>
        </w:tc>
        <w:tc>
          <w:tcPr>
            <w:tcW w:w="321" w:type="pct"/>
            <w:shd w:val="clear" w:color="auto" w:fill="auto"/>
            <w:noWrap/>
            <w:vAlign w:val="center"/>
          </w:tcPr>
          <w:p w14:paraId="462A680E" w14:textId="68C7DE03" w:rsidR="00F52AF7" w:rsidRPr="00F52AF7" w:rsidRDefault="00F52AF7" w:rsidP="00F52AF7">
            <w:pPr>
              <w:jc w:val="center"/>
              <w:rPr>
                <w:color w:val="000000"/>
                <w:sz w:val="20"/>
                <w:szCs w:val="20"/>
              </w:rPr>
            </w:pPr>
            <w:r w:rsidRPr="00F52AF7">
              <w:rPr>
                <w:color w:val="000000"/>
                <w:sz w:val="20"/>
                <w:szCs w:val="20"/>
              </w:rPr>
              <w:t>167,1</w:t>
            </w:r>
          </w:p>
        </w:tc>
        <w:tc>
          <w:tcPr>
            <w:tcW w:w="311" w:type="pct"/>
            <w:shd w:val="clear" w:color="auto" w:fill="auto"/>
            <w:noWrap/>
            <w:vAlign w:val="center"/>
          </w:tcPr>
          <w:p w14:paraId="63E6B59A" w14:textId="569CFFD1" w:rsidR="00F52AF7" w:rsidRPr="00F52AF7" w:rsidRDefault="00F52AF7" w:rsidP="00F52AF7">
            <w:pPr>
              <w:jc w:val="center"/>
              <w:rPr>
                <w:color w:val="000000"/>
                <w:sz w:val="20"/>
                <w:szCs w:val="20"/>
              </w:rPr>
            </w:pPr>
            <w:r w:rsidRPr="00F52AF7">
              <w:rPr>
                <w:color w:val="000000"/>
                <w:sz w:val="20"/>
                <w:szCs w:val="20"/>
              </w:rPr>
              <w:t>167,1</w:t>
            </w:r>
          </w:p>
        </w:tc>
        <w:tc>
          <w:tcPr>
            <w:tcW w:w="311" w:type="pct"/>
            <w:shd w:val="clear" w:color="auto" w:fill="auto"/>
            <w:noWrap/>
            <w:vAlign w:val="center"/>
          </w:tcPr>
          <w:p w14:paraId="24D1D0F4" w14:textId="600ECFE3" w:rsidR="00F52AF7" w:rsidRPr="00F52AF7" w:rsidRDefault="00F52AF7" w:rsidP="00F52AF7">
            <w:pPr>
              <w:jc w:val="center"/>
              <w:rPr>
                <w:color w:val="000000"/>
                <w:sz w:val="20"/>
                <w:szCs w:val="20"/>
              </w:rPr>
            </w:pPr>
            <w:r w:rsidRPr="00F52AF7">
              <w:rPr>
                <w:color w:val="000000"/>
                <w:sz w:val="20"/>
                <w:szCs w:val="20"/>
              </w:rPr>
              <w:t>167,1</w:t>
            </w:r>
          </w:p>
        </w:tc>
        <w:tc>
          <w:tcPr>
            <w:tcW w:w="328" w:type="pct"/>
            <w:shd w:val="clear" w:color="auto" w:fill="auto"/>
            <w:vAlign w:val="center"/>
          </w:tcPr>
          <w:p w14:paraId="2049EBB9" w14:textId="334A24F0" w:rsidR="00F52AF7" w:rsidRPr="00F52AF7" w:rsidRDefault="00F52AF7" w:rsidP="00F52AF7">
            <w:pPr>
              <w:jc w:val="center"/>
              <w:rPr>
                <w:color w:val="000000"/>
                <w:sz w:val="20"/>
                <w:szCs w:val="20"/>
              </w:rPr>
            </w:pPr>
            <w:r w:rsidRPr="00F52AF7">
              <w:rPr>
                <w:color w:val="000000"/>
                <w:sz w:val="20"/>
                <w:szCs w:val="20"/>
              </w:rPr>
              <w:t>167,1</w:t>
            </w:r>
          </w:p>
        </w:tc>
        <w:tc>
          <w:tcPr>
            <w:tcW w:w="400" w:type="pct"/>
            <w:shd w:val="clear" w:color="auto" w:fill="auto"/>
            <w:vAlign w:val="center"/>
          </w:tcPr>
          <w:p w14:paraId="4EE4CBD5" w14:textId="3E77CD20" w:rsidR="00F52AF7" w:rsidRPr="00F52AF7" w:rsidRDefault="00F52AF7" w:rsidP="00F52AF7">
            <w:pPr>
              <w:jc w:val="center"/>
              <w:rPr>
                <w:color w:val="000000"/>
                <w:sz w:val="20"/>
                <w:szCs w:val="20"/>
              </w:rPr>
            </w:pPr>
            <w:r w:rsidRPr="00F52AF7">
              <w:rPr>
                <w:color w:val="000000"/>
                <w:sz w:val="20"/>
                <w:szCs w:val="20"/>
              </w:rPr>
              <w:t>167,1</w:t>
            </w:r>
          </w:p>
        </w:tc>
        <w:tc>
          <w:tcPr>
            <w:tcW w:w="401" w:type="pct"/>
            <w:shd w:val="clear" w:color="auto" w:fill="auto"/>
            <w:vAlign w:val="center"/>
          </w:tcPr>
          <w:p w14:paraId="3A6C89FD" w14:textId="15051879" w:rsidR="00F52AF7" w:rsidRPr="00F52AF7" w:rsidRDefault="00F52AF7" w:rsidP="00F52AF7">
            <w:pPr>
              <w:jc w:val="center"/>
              <w:rPr>
                <w:color w:val="000000"/>
                <w:sz w:val="20"/>
                <w:szCs w:val="20"/>
              </w:rPr>
            </w:pPr>
            <w:r w:rsidRPr="00F52AF7">
              <w:rPr>
                <w:color w:val="000000"/>
                <w:sz w:val="20"/>
                <w:szCs w:val="20"/>
              </w:rPr>
              <w:t>167,1</w:t>
            </w:r>
          </w:p>
        </w:tc>
      </w:tr>
      <w:tr w:rsidR="00F52AF7" w:rsidRPr="00F52AF7" w14:paraId="6B0133F0" w14:textId="77777777" w:rsidTr="00B76E87">
        <w:trPr>
          <w:cantSplit/>
        </w:trPr>
        <w:tc>
          <w:tcPr>
            <w:tcW w:w="259" w:type="pct"/>
            <w:shd w:val="clear" w:color="auto" w:fill="auto"/>
            <w:vAlign w:val="center"/>
          </w:tcPr>
          <w:p w14:paraId="3D625A75" w14:textId="581A83CA" w:rsidR="00F52AF7" w:rsidRPr="00F52AF7" w:rsidRDefault="00F52AF7" w:rsidP="00F52AF7">
            <w:pPr>
              <w:jc w:val="center"/>
              <w:rPr>
                <w:sz w:val="20"/>
                <w:szCs w:val="20"/>
              </w:rPr>
            </w:pPr>
            <w:r w:rsidRPr="00F52AF7">
              <w:rPr>
                <w:color w:val="000000"/>
                <w:sz w:val="20"/>
                <w:szCs w:val="20"/>
              </w:rPr>
              <w:t>3.8</w:t>
            </w:r>
          </w:p>
        </w:tc>
        <w:tc>
          <w:tcPr>
            <w:tcW w:w="1570" w:type="pct"/>
            <w:shd w:val="clear" w:color="auto" w:fill="auto"/>
            <w:noWrap/>
            <w:vAlign w:val="center"/>
          </w:tcPr>
          <w:p w14:paraId="01350D9B" w14:textId="283266CA" w:rsidR="00F52AF7" w:rsidRPr="00F52AF7" w:rsidRDefault="00F52AF7" w:rsidP="00F52AF7">
            <w:pPr>
              <w:jc w:val="center"/>
              <w:rPr>
                <w:color w:val="000000"/>
                <w:sz w:val="20"/>
                <w:szCs w:val="20"/>
              </w:rPr>
            </w:pPr>
            <w:r w:rsidRPr="00F52AF7">
              <w:rPr>
                <w:color w:val="000000"/>
                <w:sz w:val="20"/>
                <w:szCs w:val="20"/>
              </w:rPr>
              <w:t>Котельная №8 (д/с, д. Воегурт)</w:t>
            </w:r>
          </w:p>
        </w:tc>
        <w:tc>
          <w:tcPr>
            <w:tcW w:w="482" w:type="pct"/>
            <w:shd w:val="clear" w:color="auto" w:fill="auto"/>
            <w:noWrap/>
            <w:vAlign w:val="center"/>
          </w:tcPr>
          <w:p w14:paraId="6B579147" w14:textId="309E1CBD"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196D43D0" w14:textId="3CC151D5" w:rsidR="00F52AF7" w:rsidRPr="00F52AF7" w:rsidRDefault="00F52AF7" w:rsidP="00F52AF7">
            <w:pPr>
              <w:jc w:val="center"/>
              <w:rPr>
                <w:color w:val="000000"/>
                <w:sz w:val="20"/>
                <w:szCs w:val="20"/>
              </w:rPr>
            </w:pPr>
            <w:r w:rsidRPr="00F52AF7">
              <w:rPr>
                <w:color w:val="000000"/>
                <w:sz w:val="20"/>
                <w:szCs w:val="20"/>
              </w:rPr>
              <w:t>159,2</w:t>
            </w:r>
          </w:p>
        </w:tc>
        <w:tc>
          <w:tcPr>
            <w:tcW w:w="303" w:type="pct"/>
            <w:shd w:val="clear" w:color="auto" w:fill="auto"/>
            <w:noWrap/>
            <w:vAlign w:val="center"/>
          </w:tcPr>
          <w:p w14:paraId="0FCF3AB0" w14:textId="5F6D23AE" w:rsidR="00F52AF7" w:rsidRPr="00F52AF7" w:rsidRDefault="00F52AF7" w:rsidP="00F52AF7">
            <w:pPr>
              <w:jc w:val="center"/>
              <w:rPr>
                <w:color w:val="000000"/>
                <w:sz w:val="20"/>
                <w:szCs w:val="20"/>
              </w:rPr>
            </w:pPr>
            <w:r w:rsidRPr="00F52AF7">
              <w:rPr>
                <w:color w:val="000000"/>
                <w:sz w:val="20"/>
                <w:szCs w:val="20"/>
              </w:rPr>
              <w:t>159,2</w:t>
            </w:r>
          </w:p>
        </w:tc>
        <w:tc>
          <w:tcPr>
            <w:tcW w:w="321" w:type="pct"/>
            <w:shd w:val="clear" w:color="auto" w:fill="auto"/>
            <w:noWrap/>
            <w:vAlign w:val="center"/>
          </w:tcPr>
          <w:p w14:paraId="1C0B274A" w14:textId="78FEB91A" w:rsidR="00F52AF7" w:rsidRPr="00F52AF7" w:rsidRDefault="00F52AF7" w:rsidP="00F52AF7">
            <w:pPr>
              <w:jc w:val="center"/>
              <w:rPr>
                <w:color w:val="000000"/>
                <w:sz w:val="20"/>
                <w:szCs w:val="20"/>
              </w:rPr>
            </w:pPr>
            <w:r w:rsidRPr="00F52AF7">
              <w:rPr>
                <w:color w:val="000000"/>
                <w:sz w:val="20"/>
                <w:szCs w:val="20"/>
              </w:rPr>
              <w:t>159,2</w:t>
            </w:r>
          </w:p>
        </w:tc>
        <w:tc>
          <w:tcPr>
            <w:tcW w:w="311" w:type="pct"/>
            <w:shd w:val="clear" w:color="auto" w:fill="auto"/>
            <w:noWrap/>
            <w:vAlign w:val="center"/>
          </w:tcPr>
          <w:p w14:paraId="72EF01F2" w14:textId="5F10140D" w:rsidR="00F52AF7" w:rsidRPr="00F52AF7" w:rsidRDefault="00F52AF7" w:rsidP="00F52AF7">
            <w:pPr>
              <w:jc w:val="center"/>
              <w:rPr>
                <w:color w:val="000000"/>
                <w:sz w:val="20"/>
                <w:szCs w:val="20"/>
              </w:rPr>
            </w:pPr>
            <w:r w:rsidRPr="00F52AF7">
              <w:rPr>
                <w:color w:val="000000"/>
                <w:sz w:val="20"/>
                <w:szCs w:val="20"/>
              </w:rPr>
              <w:t>159,2</w:t>
            </w:r>
          </w:p>
        </w:tc>
        <w:tc>
          <w:tcPr>
            <w:tcW w:w="311" w:type="pct"/>
            <w:shd w:val="clear" w:color="auto" w:fill="auto"/>
            <w:noWrap/>
            <w:vAlign w:val="center"/>
          </w:tcPr>
          <w:p w14:paraId="562A865E" w14:textId="06DE2F70" w:rsidR="00F52AF7" w:rsidRPr="00F52AF7" w:rsidRDefault="00F52AF7" w:rsidP="00F52AF7">
            <w:pPr>
              <w:jc w:val="center"/>
              <w:rPr>
                <w:color w:val="000000"/>
                <w:sz w:val="20"/>
                <w:szCs w:val="20"/>
              </w:rPr>
            </w:pPr>
            <w:r w:rsidRPr="00F52AF7">
              <w:rPr>
                <w:color w:val="000000"/>
                <w:sz w:val="20"/>
                <w:szCs w:val="20"/>
              </w:rPr>
              <w:t>159,2</w:t>
            </w:r>
          </w:p>
        </w:tc>
        <w:tc>
          <w:tcPr>
            <w:tcW w:w="328" w:type="pct"/>
            <w:shd w:val="clear" w:color="auto" w:fill="auto"/>
            <w:vAlign w:val="center"/>
          </w:tcPr>
          <w:p w14:paraId="38719BE4" w14:textId="14CE80B4" w:rsidR="00F52AF7" w:rsidRPr="00F52AF7" w:rsidRDefault="00F52AF7" w:rsidP="00F52AF7">
            <w:pPr>
              <w:jc w:val="center"/>
              <w:rPr>
                <w:color w:val="000000"/>
                <w:sz w:val="20"/>
                <w:szCs w:val="20"/>
              </w:rPr>
            </w:pPr>
            <w:r w:rsidRPr="00F52AF7">
              <w:rPr>
                <w:color w:val="000000"/>
                <w:sz w:val="20"/>
                <w:szCs w:val="20"/>
              </w:rPr>
              <w:t>159,2</w:t>
            </w:r>
          </w:p>
        </w:tc>
        <w:tc>
          <w:tcPr>
            <w:tcW w:w="400" w:type="pct"/>
            <w:shd w:val="clear" w:color="auto" w:fill="auto"/>
            <w:vAlign w:val="center"/>
          </w:tcPr>
          <w:p w14:paraId="79764833" w14:textId="512C48E4" w:rsidR="00F52AF7" w:rsidRPr="00F52AF7" w:rsidRDefault="00F52AF7" w:rsidP="00F52AF7">
            <w:pPr>
              <w:jc w:val="center"/>
              <w:rPr>
                <w:color w:val="000000"/>
                <w:sz w:val="20"/>
                <w:szCs w:val="20"/>
              </w:rPr>
            </w:pPr>
            <w:r w:rsidRPr="00F52AF7">
              <w:rPr>
                <w:color w:val="000000"/>
                <w:sz w:val="20"/>
                <w:szCs w:val="20"/>
              </w:rPr>
              <w:t>159,2</w:t>
            </w:r>
          </w:p>
        </w:tc>
        <w:tc>
          <w:tcPr>
            <w:tcW w:w="401" w:type="pct"/>
            <w:shd w:val="clear" w:color="auto" w:fill="auto"/>
            <w:vAlign w:val="center"/>
          </w:tcPr>
          <w:p w14:paraId="49BCCC94" w14:textId="2AF521F4" w:rsidR="00F52AF7" w:rsidRPr="00F52AF7" w:rsidRDefault="00F52AF7" w:rsidP="00F52AF7">
            <w:pPr>
              <w:jc w:val="center"/>
              <w:rPr>
                <w:color w:val="000000"/>
                <w:sz w:val="20"/>
                <w:szCs w:val="20"/>
              </w:rPr>
            </w:pPr>
            <w:r w:rsidRPr="00F52AF7">
              <w:rPr>
                <w:color w:val="000000"/>
                <w:sz w:val="20"/>
                <w:szCs w:val="20"/>
              </w:rPr>
              <w:t>159,2</w:t>
            </w:r>
          </w:p>
        </w:tc>
      </w:tr>
      <w:tr w:rsidR="00F52AF7" w:rsidRPr="00F52AF7" w14:paraId="163860C1" w14:textId="77777777" w:rsidTr="00B76E87">
        <w:trPr>
          <w:cantSplit/>
        </w:trPr>
        <w:tc>
          <w:tcPr>
            <w:tcW w:w="259" w:type="pct"/>
            <w:shd w:val="clear" w:color="auto" w:fill="auto"/>
            <w:vAlign w:val="center"/>
          </w:tcPr>
          <w:p w14:paraId="1FAA2490" w14:textId="0C3ECDD4" w:rsidR="00F52AF7" w:rsidRPr="00F52AF7" w:rsidRDefault="00F52AF7" w:rsidP="00F52AF7">
            <w:pPr>
              <w:jc w:val="center"/>
              <w:rPr>
                <w:sz w:val="20"/>
                <w:szCs w:val="20"/>
              </w:rPr>
            </w:pPr>
            <w:r w:rsidRPr="00F52AF7">
              <w:rPr>
                <w:color w:val="000000"/>
                <w:sz w:val="20"/>
                <w:szCs w:val="20"/>
              </w:rPr>
              <w:t>3.9</w:t>
            </w:r>
          </w:p>
        </w:tc>
        <w:tc>
          <w:tcPr>
            <w:tcW w:w="1570" w:type="pct"/>
            <w:shd w:val="clear" w:color="auto" w:fill="auto"/>
            <w:noWrap/>
            <w:vAlign w:val="center"/>
          </w:tcPr>
          <w:p w14:paraId="5D4972A4" w14:textId="0BE48583" w:rsidR="00F52AF7" w:rsidRPr="00F52AF7" w:rsidRDefault="00F52AF7" w:rsidP="00F52AF7">
            <w:pPr>
              <w:jc w:val="center"/>
              <w:rPr>
                <w:color w:val="000000"/>
                <w:sz w:val="20"/>
                <w:szCs w:val="20"/>
              </w:rPr>
            </w:pPr>
            <w:r w:rsidRPr="00F52AF7">
              <w:rPr>
                <w:color w:val="000000"/>
                <w:sz w:val="20"/>
                <w:szCs w:val="20"/>
              </w:rPr>
              <w:t>Котельная №10 (школа, д. Воегурт)</w:t>
            </w:r>
          </w:p>
        </w:tc>
        <w:tc>
          <w:tcPr>
            <w:tcW w:w="482" w:type="pct"/>
            <w:shd w:val="clear" w:color="auto" w:fill="auto"/>
            <w:noWrap/>
            <w:vAlign w:val="center"/>
          </w:tcPr>
          <w:p w14:paraId="65BFDE9C" w14:textId="58E2AB4F"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0CCBE922" w14:textId="0AD2E2CC" w:rsidR="00F52AF7" w:rsidRPr="00F52AF7" w:rsidRDefault="00F52AF7" w:rsidP="00F52AF7">
            <w:pPr>
              <w:jc w:val="center"/>
              <w:rPr>
                <w:color w:val="000000"/>
                <w:sz w:val="20"/>
                <w:szCs w:val="20"/>
              </w:rPr>
            </w:pPr>
            <w:r w:rsidRPr="00F52AF7">
              <w:rPr>
                <w:color w:val="000000"/>
                <w:sz w:val="20"/>
                <w:szCs w:val="20"/>
              </w:rPr>
              <w:t>262,7</w:t>
            </w:r>
          </w:p>
        </w:tc>
        <w:tc>
          <w:tcPr>
            <w:tcW w:w="303" w:type="pct"/>
            <w:shd w:val="clear" w:color="auto" w:fill="auto"/>
            <w:noWrap/>
            <w:vAlign w:val="center"/>
          </w:tcPr>
          <w:p w14:paraId="05BB6465" w14:textId="57537191" w:rsidR="00F52AF7" w:rsidRPr="00F52AF7" w:rsidRDefault="00F52AF7" w:rsidP="00F52AF7">
            <w:pPr>
              <w:jc w:val="center"/>
              <w:rPr>
                <w:color w:val="000000"/>
                <w:sz w:val="20"/>
                <w:szCs w:val="20"/>
              </w:rPr>
            </w:pPr>
            <w:r w:rsidRPr="00F52AF7">
              <w:rPr>
                <w:color w:val="000000"/>
                <w:sz w:val="20"/>
                <w:szCs w:val="20"/>
              </w:rPr>
              <w:t>160,2</w:t>
            </w:r>
          </w:p>
        </w:tc>
        <w:tc>
          <w:tcPr>
            <w:tcW w:w="321" w:type="pct"/>
            <w:shd w:val="clear" w:color="auto" w:fill="auto"/>
            <w:noWrap/>
            <w:vAlign w:val="center"/>
          </w:tcPr>
          <w:p w14:paraId="01071C29" w14:textId="3738B020" w:rsidR="00F52AF7" w:rsidRPr="00F52AF7" w:rsidRDefault="00F52AF7" w:rsidP="00F52AF7">
            <w:pPr>
              <w:jc w:val="center"/>
              <w:rPr>
                <w:color w:val="000000"/>
                <w:sz w:val="20"/>
                <w:szCs w:val="20"/>
              </w:rPr>
            </w:pPr>
            <w:r w:rsidRPr="00F52AF7">
              <w:rPr>
                <w:color w:val="000000"/>
                <w:sz w:val="20"/>
                <w:szCs w:val="20"/>
              </w:rPr>
              <w:t>160,2</w:t>
            </w:r>
          </w:p>
        </w:tc>
        <w:tc>
          <w:tcPr>
            <w:tcW w:w="311" w:type="pct"/>
            <w:shd w:val="clear" w:color="auto" w:fill="auto"/>
            <w:noWrap/>
            <w:vAlign w:val="center"/>
          </w:tcPr>
          <w:p w14:paraId="08CFFD7B" w14:textId="14C99D69" w:rsidR="00F52AF7" w:rsidRPr="00F52AF7" w:rsidRDefault="00F52AF7" w:rsidP="00F52AF7">
            <w:pPr>
              <w:jc w:val="center"/>
              <w:rPr>
                <w:color w:val="000000"/>
                <w:sz w:val="20"/>
                <w:szCs w:val="20"/>
              </w:rPr>
            </w:pPr>
            <w:r w:rsidRPr="00F52AF7">
              <w:rPr>
                <w:color w:val="000000"/>
                <w:sz w:val="20"/>
                <w:szCs w:val="20"/>
              </w:rPr>
              <w:t>160,2</w:t>
            </w:r>
          </w:p>
        </w:tc>
        <w:tc>
          <w:tcPr>
            <w:tcW w:w="311" w:type="pct"/>
            <w:shd w:val="clear" w:color="auto" w:fill="auto"/>
            <w:noWrap/>
            <w:vAlign w:val="center"/>
          </w:tcPr>
          <w:p w14:paraId="2E3C0E16" w14:textId="15A87A32" w:rsidR="00F52AF7" w:rsidRPr="00F52AF7" w:rsidRDefault="00F52AF7" w:rsidP="00F52AF7">
            <w:pPr>
              <w:jc w:val="center"/>
              <w:rPr>
                <w:color w:val="000000"/>
                <w:sz w:val="20"/>
                <w:szCs w:val="20"/>
              </w:rPr>
            </w:pPr>
            <w:r w:rsidRPr="00F52AF7">
              <w:rPr>
                <w:color w:val="000000"/>
                <w:sz w:val="20"/>
                <w:szCs w:val="20"/>
              </w:rPr>
              <w:t>160,2</w:t>
            </w:r>
          </w:p>
        </w:tc>
        <w:tc>
          <w:tcPr>
            <w:tcW w:w="328" w:type="pct"/>
            <w:shd w:val="clear" w:color="auto" w:fill="auto"/>
            <w:vAlign w:val="center"/>
          </w:tcPr>
          <w:p w14:paraId="50F51C06" w14:textId="7B649AB7" w:rsidR="00F52AF7" w:rsidRPr="00F52AF7" w:rsidRDefault="00F52AF7" w:rsidP="00F52AF7">
            <w:pPr>
              <w:jc w:val="center"/>
              <w:rPr>
                <w:color w:val="000000"/>
                <w:sz w:val="20"/>
                <w:szCs w:val="20"/>
              </w:rPr>
            </w:pPr>
            <w:r w:rsidRPr="00F52AF7">
              <w:rPr>
                <w:color w:val="000000"/>
                <w:sz w:val="20"/>
                <w:szCs w:val="20"/>
              </w:rPr>
              <w:t>160,2</w:t>
            </w:r>
          </w:p>
        </w:tc>
        <w:tc>
          <w:tcPr>
            <w:tcW w:w="400" w:type="pct"/>
            <w:shd w:val="clear" w:color="auto" w:fill="auto"/>
            <w:vAlign w:val="center"/>
          </w:tcPr>
          <w:p w14:paraId="6640F2F3" w14:textId="5D90546B" w:rsidR="00F52AF7" w:rsidRPr="00F52AF7" w:rsidRDefault="00F52AF7" w:rsidP="00F52AF7">
            <w:pPr>
              <w:jc w:val="center"/>
              <w:rPr>
                <w:color w:val="000000"/>
                <w:sz w:val="20"/>
                <w:szCs w:val="20"/>
              </w:rPr>
            </w:pPr>
            <w:r w:rsidRPr="00F52AF7">
              <w:rPr>
                <w:color w:val="000000"/>
                <w:sz w:val="20"/>
                <w:szCs w:val="20"/>
              </w:rPr>
              <w:t>160,2</w:t>
            </w:r>
          </w:p>
        </w:tc>
        <w:tc>
          <w:tcPr>
            <w:tcW w:w="401" w:type="pct"/>
            <w:shd w:val="clear" w:color="auto" w:fill="auto"/>
            <w:vAlign w:val="center"/>
          </w:tcPr>
          <w:p w14:paraId="64B5317C" w14:textId="0503631E" w:rsidR="00F52AF7" w:rsidRPr="00F52AF7" w:rsidRDefault="00F52AF7" w:rsidP="00F52AF7">
            <w:pPr>
              <w:jc w:val="center"/>
              <w:rPr>
                <w:color w:val="000000"/>
                <w:sz w:val="20"/>
                <w:szCs w:val="20"/>
              </w:rPr>
            </w:pPr>
            <w:r w:rsidRPr="00F52AF7">
              <w:rPr>
                <w:color w:val="000000"/>
                <w:sz w:val="20"/>
                <w:szCs w:val="20"/>
              </w:rPr>
              <w:t>160,2</w:t>
            </w:r>
          </w:p>
        </w:tc>
      </w:tr>
      <w:tr w:rsidR="00F52AF7" w:rsidRPr="00F52AF7" w14:paraId="38B9B1A3" w14:textId="77777777" w:rsidTr="00B76E87">
        <w:trPr>
          <w:cantSplit/>
        </w:trPr>
        <w:tc>
          <w:tcPr>
            <w:tcW w:w="259" w:type="pct"/>
            <w:shd w:val="clear" w:color="auto" w:fill="auto"/>
            <w:vAlign w:val="center"/>
          </w:tcPr>
          <w:p w14:paraId="3A9998CE" w14:textId="606AF1A4" w:rsidR="00F52AF7" w:rsidRPr="00F52AF7" w:rsidRDefault="00F52AF7" w:rsidP="00F52AF7">
            <w:pPr>
              <w:jc w:val="center"/>
              <w:rPr>
                <w:sz w:val="20"/>
                <w:szCs w:val="20"/>
              </w:rPr>
            </w:pPr>
            <w:r w:rsidRPr="00F52AF7">
              <w:rPr>
                <w:color w:val="000000"/>
                <w:sz w:val="20"/>
                <w:szCs w:val="20"/>
              </w:rPr>
              <w:t>3.10</w:t>
            </w:r>
          </w:p>
        </w:tc>
        <w:tc>
          <w:tcPr>
            <w:tcW w:w="1570" w:type="pct"/>
            <w:shd w:val="clear" w:color="auto" w:fill="auto"/>
            <w:noWrap/>
            <w:vAlign w:val="center"/>
          </w:tcPr>
          <w:p w14:paraId="3187F878" w14:textId="46E083DF" w:rsidR="00F52AF7" w:rsidRPr="00F52AF7" w:rsidRDefault="00F52AF7" w:rsidP="00F52AF7">
            <w:pPr>
              <w:jc w:val="center"/>
              <w:rPr>
                <w:color w:val="000000"/>
                <w:sz w:val="20"/>
                <w:szCs w:val="20"/>
              </w:rPr>
            </w:pPr>
            <w:r w:rsidRPr="00F52AF7">
              <w:rPr>
                <w:color w:val="000000"/>
                <w:sz w:val="20"/>
                <w:szCs w:val="20"/>
              </w:rPr>
              <w:t>Котельная №11 (д. Падера)</w:t>
            </w:r>
          </w:p>
        </w:tc>
        <w:tc>
          <w:tcPr>
            <w:tcW w:w="482" w:type="pct"/>
            <w:shd w:val="clear" w:color="auto" w:fill="auto"/>
            <w:noWrap/>
            <w:vAlign w:val="center"/>
          </w:tcPr>
          <w:p w14:paraId="4853E112" w14:textId="2E2FCAB2"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54EE4255" w14:textId="7A7FC97B" w:rsidR="00F52AF7" w:rsidRPr="00F52AF7" w:rsidRDefault="00F52AF7" w:rsidP="00F52AF7">
            <w:pPr>
              <w:jc w:val="center"/>
              <w:rPr>
                <w:color w:val="000000"/>
                <w:sz w:val="20"/>
                <w:szCs w:val="20"/>
              </w:rPr>
            </w:pPr>
            <w:r w:rsidRPr="00F52AF7">
              <w:rPr>
                <w:color w:val="000000"/>
                <w:sz w:val="20"/>
                <w:szCs w:val="20"/>
              </w:rPr>
              <w:t>247,1</w:t>
            </w:r>
          </w:p>
        </w:tc>
        <w:tc>
          <w:tcPr>
            <w:tcW w:w="303" w:type="pct"/>
            <w:shd w:val="clear" w:color="auto" w:fill="auto"/>
            <w:noWrap/>
            <w:vAlign w:val="center"/>
          </w:tcPr>
          <w:p w14:paraId="5373AC11" w14:textId="13616414" w:rsidR="00F52AF7" w:rsidRPr="00F52AF7" w:rsidRDefault="00F52AF7" w:rsidP="00F52AF7">
            <w:pPr>
              <w:jc w:val="center"/>
              <w:rPr>
                <w:color w:val="000000"/>
                <w:sz w:val="20"/>
                <w:szCs w:val="20"/>
              </w:rPr>
            </w:pPr>
            <w:r w:rsidRPr="00F52AF7">
              <w:rPr>
                <w:color w:val="000000"/>
                <w:sz w:val="20"/>
                <w:szCs w:val="20"/>
              </w:rPr>
              <w:t>186,8</w:t>
            </w:r>
          </w:p>
        </w:tc>
        <w:tc>
          <w:tcPr>
            <w:tcW w:w="321" w:type="pct"/>
            <w:shd w:val="clear" w:color="auto" w:fill="auto"/>
            <w:noWrap/>
            <w:vAlign w:val="center"/>
          </w:tcPr>
          <w:p w14:paraId="179CE550" w14:textId="1A49186D" w:rsidR="00F52AF7" w:rsidRPr="00F52AF7" w:rsidRDefault="00F52AF7" w:rsidP="00F52AF7">
            <w:pPr>
              <w:jc w:val="center"/>
              <w:rPr>
                <w:color w:val="000000"/>
                <w:sz w:val="20"/>
                <w:szCs w:val="20"/>
              </w:rPr>
            </w:pPr>
            <w:r w:rsidRPr="00F52AF7">
              <w:rPr>
                <w:color w:val="000000"/>
                <w:sz w:val="20"/>
                <w:szCs w:val="20"/>
              </w:rPr>
              <w:t>186,8</w:t>
            </w:r>
          </w:p>
        </w:tc>
        <w:tc>
          <w:tcPr>
            <w:tcW w:w="311" w:type="pct"/>
            <w:shd w:val="clear" w:color="auto" w:fill="auto"/>
            <w:noWrap/>
            <w:vAlign w:val="center"/>
          </w:tcPr>
          <w:p w14:paraId="7915FF6E" w14:textId="013ADA2E" w:rsidR="00F52AF7" w:rsidRPr="00F52AF7" w:rsidRDefault="00F52AF7" w:rsidP="00F52AF7">
            <w:pPr>
              <w:jc w:val="center"/>
              <w:rPr>
                <w:color w:val="000000"/>
                <w:sz w:val="20"/>
                <w:szCs w:val="20"/>
              </w:rPr>
            </w:pPr>
            <w:r w:rsidRPr="00F52AF7">
              <w:rPr>
                <w:color w:val="000000"/>
                <w:sz w:val="20"/>
                <w:szCs w:val="20"/>
              </w:rPr>
              <w:t>186,8</w:t>
            </w:r>
          </w:p>
        </w:tc>
        <w:tc>
          <w:tcPr>
            <w:tcW w:w="311" w:type="pct"/>
            <w:shd w:val="clear" w:color="auto" w:fill="auto"/>
            <w:noWrap/>
            <w:vAlign w:val="center"/>
          </w:tcPr>
          <w:p w14:paraId="5BF52934" w14:textId="49D0BC40" w:rsidR="00F52AF7" w:rsidRPr="00F52AF7" w:rsidRDefault="00F52AF7" w:rsidP="00F52AF7">
            <w:pPr>
              <w:jc w:val="center"/>
              <w:rPr>
                <w:color w:val="000000"/>
                <w:sz w:val="20"/>
                <w:szCs w:val="20"/>
              </w:rPr>
            </w:pPr>
            <w:r w:rsidRPr="00F52AF7">
              <w:rPr>
                <w:color w:val="000000"/>
                <w:sz w:val="20"/>
                <w:szCs w:val="20"/>
              </w:rPr>
              <w:t>186,8</w:t>
            </w:r>
          </w:p>
        </w:tc>
        <w:tc>
          <w:tcPr>
            <w:tcW w:w="328" w:type="pct"/>
            <w:shd w:val="clear" w:color="auto" w:fill="auto"/>
            <w:vAlign w:val="center"/>
          </w:tcPr>
          <w:p w14:paraId="673A8EAC" w14:textId="67D2BD2A" w:rsidR="00F52AF7" w:rsidRPr="00F52AF7" w:rsidRDefault="00F52AF7" w:rsidP="00F52AF7">
            <w:pPr>
              <w:jc w:val="center"/>
              <w:rPr>
                <w:color w:val="000000"/>
                <w:sz w:val="20"/>
                <w:szCs w:val="20"/>
              </w:rPr>
            </w:pPr>
            <w:r w:rsidRPr="00F52AF7">
              <w:rPr>
                <w:color w:val="000000"/>
                <w:sz w:val="20"/>
                <w:szCs w:val="20"/>
              </w:rPr>
              <w:t>186,8</w:t>
            </w:r>
          </w:p>
        </w:tc>
        <w:tc>
          <w:tcPr>
            <w:tcW w:w="400" w:type="pct"/>
            <w:shd w:val="clear" w:color="auto" w:fill="auto"/>
            <w:vAlign w:val="center"/>
          </w:tcPr>
          <w:p w14:paraId="4C805412" w14:textId="1AAFD85D" w:rsidR="00F52AF7" w:rsidRPr="00F52AF7" w:rsidRDefault="00F52AF7" w:rsidP="00F52AF7">
            <w:pPr>
              <w:jc w:val="center"/>
              <w:rPr>
                <w:color w:val="000000"/>
                <w:sz w:val="20"/>
                <w:szCs w:val="20"/>
              </w:rPr>
            </w:pPr>
            <w:r w:rsidRPr="00F52AF7">
              <w:rPr>
                <w:color w:val="000000"/>
                <w:sz w:val="20"/>
                <w:szCs w:val="20"/>
              </w:rPr>
              <w:t>186,8</w:t>
            </w:r>
          </w:p>
        </w:tc>
        <w:tc>
          <w:tcPr>
            <w:tcW w:w="401" w:type="pct"/>
            <w:shd w:val="clear" w:color="auto" w:fill="auto"/>
            <w:vAlign w:val="center"/>
          </w:tcPr>
          <w:p w14:paraId="72260C7B" w14:textId="670C3509" w:rsidR="00F52AF7" w:rsidRPr="00F52AF7" w:rsidRDefault="00F52AF7" w:rsidP="00F52AF7">
            <w:pPr>
              <w:jc w:val="center"/>
              <w:rPr>
                <w:color w:val="000000"/>
                <w:sz w:val="20"/>
                <w:szCs w:val="20"/>
              </w:rPr>
            </w:pPr>
            <w:r w:rsidRPr="00F52AF7">
              <w:rPr>
                <w:color w:val="000000"/>
                <w:sz w:val="20"/>
                <w:szCs w:val="20"/>
              </w:rPr>
              <w:t>187,0</w:t>
            </w:r>
          </w:p>
        </w:tc>
      </w:tr>
      <w:tr w:rsidR="00F52AF7" w:rsidRPr="00F52AF7" w14:paraId="4C7F6057" w14:textId="77777777" w:rsidTr="00B76E87">
        <w:trPr>
          <w:cantSplit/>
        </w:trPr>
        <w:tc>
          <w:tcPr>
            <w:tcW w:w="259" w:type="pct"/>
            <w:shd w:val="clear" w:color="auto" w:fill="auto"/>
            <w:vAlign w:val="center"/>
          </w:tcPr>
          <w:p w14:paraId="33123253" w14:textId="01C50031" w:rsidR="00F52AF7" w:rsidRPr="00F52AF7" w:rsidRDefault="00F52AF7" w:rsidP="00F52AF7">
            <w:pPr>
              <w:jc w:val="center"/>
              <w:rPr>
                <w:sz w:val="20"/>
                <w:szCs w:val="20"/>
              </w:rPr>
            </w:pPr>
            <w:r w:rsidRPr="00F52AF7">
              <w:rPr>
                <w:color w:val="000000"/>
                <w:sz w:val="20"/>
                <w:szCs w:val="20"/>
              </w:rPr>
              <w:t>3.11</w:t>
            </w:r>
          </w:p>
        </w:tc>
        <w:tc>
          <w:tcPr>
            <w:tcW w:w="1570" w:type="pct"/>
            <w:shd w:val="clear" w:color="auto" w:fill="auto"/>
            <w:noWrap/>
            <w:vAlign w:val="center"/>
          </w:tcPr>
          <w:p w14:paraId="5C217377" w14:textId="4D9FDABF" w:rsidR="00F52AF7" w:rsidRPr="00F52AF7" w:rsidRDefault="00F52AF7" w:rsidP="00F52AF7">
            <w:pPr>
              <w:jc w:val="center"/>
              <w:rPr>
                <w:color w:val="000000"/>
                <w:sz w:val="20"/>
                <w:szCs w:val="20"/>
              </w:rPr>
            </w:pPr>
            <w:r w:rsidRPr="00F52AF7">
              <w:rPr>
                <w:color w:val="000000"/>
                <w:sz w:val="20"/>
                <w:szCs w:val="20"/>
              </w:rPr>
              <w:t>Котельная №13 (с. Пыбья)</w:t>
            </w:r>
          </w:p>
        </w:tc>
        <w:tc>
          <w:tcPr>
            <w:tcW w:w="482" w:type="pct"/>
            <w:shd w:val="clear" w:color="auto" w:fill="auto"/>
            <w:noWrap/>
            <w:vAlign w:val="center"/>
          </w:tcPr>
          <w:p w14:paraId="0A5789DB" w14:textId="0897B5DF"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5B504011" w14:textId="3F28CF61" w:rsidR="00F52AF7" w:rsidRPr="00F52AF7" w:rsidRDefault="00F52AF7" w:rsidP="00F52AF7">
            <w:pPr>
              <w:jc w:val="center"/>
              <w:rPr>
                <w:color w:val="000000"/>
                <w:sz w:val="20"/>
                <w:szCs w:val="20"/>
              </w:rPr>
            </w:pPr>
            <w:r w:rsidRPr="00F52AF7">
              <w:rPr>
                <w:color w:val="000000"/>
                <w:sz w:val="20"/>
                <w:szCs w:val="20"/>
              </w:rPr>
              <w:t>246,2</w:t>
            </w:r>
          </w:p>
        </w:tc>
        <w:tc>
          <w:tcPr>
            <w:tcW w:w="303" w:type="pct"/>
            <w:shd w:val="clear" w:color="auto" w:fill="auto"/>
            <w:noWrap/>
            <w:vAlign w:val="center"/>
          </w:tcPr>
          <w:p w14:paraId="30B6BE25" w14:textId="1BA88BE4" w:rsidR="00F52AF7" w:rsidRPr="00F52AF7" w:rsidRDefault="00F52AF7" w:rsidP="00F52AF7">
            <w:pPr>
              <w:jc w:val="center"/>
              <w:rPr>
                <w:color w:val="000000"/>
                <w:sz w:val="20"/>
                <w:szCs w:val="20"/>
              </w:rPr>
            </w:pPr>
            <w:r w:rsidRPr="00F52AF7">
              <w:rPr>
                <w:color w:val="000000"/>
                <w:sz w:val="20"/>
                <w:szCs w:val="20"/>
              </w:rPr>
              <w:t>167,1</w:t>
            </w:r>
          </w:p>
        </w:tc>
        <w:tc>
          <w:tcPr>
            <w:tcW w:w="321" w:type="pct"/>
            <w:shd w:val="clear" w:color="auto" w:fill="auto"/>
            <w:noWrap/>
            <w:vAlign w:val="center"/>
          </w:tcPr>
          <w:p w14:paraId="6DA94F7B" w14:textId="2C0B6087" w:rsidR="00F52AF7" w:rsidRPr="00F52AF7" w:rsidRDefault="00F52AF7" w:rsidP="00F52AF7">
            <w:pPr>
              <w:jc w:val="center"/>
              <w:rPr>
                <w:color w:val="000000"/>
                <w:sz w:val="20"/>
                <w:szCs w:val="20"/>
              </w:rPr>
            </w:pPr>
            <w:r w:rsidRPr="00F52AF7">
              <w:rPr>
                <w:color w:val="000000"/>
                <w:sz w:val="20"/>
                <w:szCs w:val="20"/>
              </w:rPr>
              <w:t>167,1</w:t>
            </w:r>
          </w:p>
        </w:tc>
        <w:tc>
          <w:tcPr>
            <w:tcW w:w="311" w:type="pct"/>
            <w:shd w:val="clear" w:color="auto" w:fill="auto"/>
            <w:noWrap/>
            <w:vAlign w:val="center"/>
          </w:tcPr>
          <w:p w14:paraId="135B0AD0" w14:textId="4B82E572" w:rsidR="00F52AF7" w:rsidRPr="00F52AF7" w:rsidRDefault="00F52AF7" w:rsidP="00F52AF7">
            <w:pPr>
              <w:jc w:val="center"/>
              <w:rPr>
                <w:color w:val="000000"/>
                <w:sz w:val="20"/>
                <w:szCs w:val="20"/>
              </w:rPr>
            </w:pPr>
            <w:r w:rsidRPr="00F52AF7">
              <w:rPr>
                <w:color w:val="000000"/>
                <w:sz w:val="20"/>
                <w:szCs w:val="20"/>
              </w:rPr>
              <w:t>167,1</w:t>
            </w:r>
          </w:p>
        </w:tc>
        <w:tc>
          <w:tcPr>
            <w:tcW w:w="311" w:type="pct"/>
            <w:shd w:val="clear" w:color="auto" w:fill="auto"/>
            <w:noWrap/>
            <w:vAlign w:val="center"/>
          </w:tcPr>
          <w:p w14:paraId="26BA7B0C" w14:textId="77A92E69" w:rsidR="00F52AF7" w:rsidRPr="00F52AF7" w:rsidRDefault="00F52AF7" w:rsidP="00F52AF7">
            <w:pPr>
              <w:jc w:val="center"/>
              <w:rPr>
                <w:color w:val="000000"/>
                <w:sz w:val="20"/>
                <w:szCs w:val="20"/>
              </w:rPr>
            </w:pPr>
            <w:r w:rsidRPr="00F52AF7">
              <w:rPr>
                <w:color w:val="000000"/>
                <w:sz w:val="20"/>
                <w:szCs w:val="20"/>
              </w:rPr>
              <w:t>167,1</w:t>
            </w:r>
          </w:p>
        </w:tc>
        <w:tc>
          <w:tcPr>
            <w:tcW w:w="328" w:type="pct"/>
            <w:shd w:val="clear" w:color="auto" w:fill="auto"/>
            <w:vAlign w:val="center"/>
          </w:tcPr>
          <w:p w14:paraId="5B0F38A6" w14:textId="306676D8" w:rsidR="00F52AF7" w:rsidRPr="00F52AF7" w:rsidRDefault="00F52AF7" w:rsidP="00F52AF7">
            <w:pPr>
              <w:jc w:val="center"/>
              <w:rPr>
                <w:color w:val="000000"/>
                <w:sz w:val="20"/>
                <w:szCs w:val="20"/>
              </w:rPr>
            </w:pPr>
            <w:r w:rsidRPr="00F52AF7">
              <w:rPr>
                <w:color w:val="000000"/>
                <w:sz w:val="20"/>
                <w:szCs w:val="20"/>
              </w:rPr>
              <w:t>167,1</w:t>
            </w:r>
          </w:p>
        </w:tc>
        <w:tc>
          <w:tcPr>
            <w:tcW w:w="400" w:type="pct"/>
            <w:shd w:val="clear" w:color="auto" w:fill="auto"/>
            <w:vAlign w:val="center"/>
          </w:tcPr>
          <w:p w14:paraId="71FD2878" w14:textId="65EA0A51" w:rsidR="00F52AF7" w:rsidRPr="00F52AF7" w:rsidRDefault="00F52AF7" w:rsidP="00F52AF7">
            <w:pPr>
              <w:jc w:val="center"/>
              <w:rPr>
                <w:color w:val="000000"/>
                <w:sz w:val="20"/>
                <w:szCs w:val="20"/>
              </w:rPr>
            </w:pPr>
            <w:r w:rsidRPr="00F52AF7">
              <w:rPr>
                <w:color w:val="000000"/>
                <w:sz w:val="20"/>
                <w:szCs w:val="20"/>
              </w:rPr>
              <w:t>167,1</w:t>
            </w:r>
          </w:p>
        </w:tc>
        <w:tc>
          <w:tcPr>
            <w:tcW w:w="401" w:type="pct"/>
            <w:shd w:val="clear" w:color="auto" w:fill="auto"/>
            <w:vAlign w:val="center"/>
          </w:tcPr>
          <w:p w14:paraId="18068094" w14:textId="5E9ABB10" w:rsidR="00F52AF7" w:rsidRPr="00F52AF7" w:rsidRDefault="00F52AF7" w:rsidP="00F52AF7">
            <w:pPr>
              <w:jc w:val="center"/>
              <w:rPr>
                <w:color w:val="000000"/>
                <w:sz w:val="20"/>
                <w:szCs w:val="20"/>
              </w:rPr>
            </w:pPr>
            <w:r w:rsidRPr="00F52AF7">
              <w:rPr>
                <w:color w:val="000000"/>
                <w:sz w:val="20"/>
                <w:szCs w:val="20"/>
              </w:rPr>
              <w:t>167,1</w:t>
            </w:r>
          </w:p>
        </w:tc>
      </w:tr>
      <w:tr w:rsidR="00F52AF7" w:rsidRPr="00F52AF7" w14:paraId="7A3972C8" w14:textId="77777777" w:rsidTr="00B76E87">
        <w:trPr>
          <w:cantSplit/>
        </w:trPr>
        <w:tc>
          <w:tcPr>
            <w:tcW w:w="259" w:type="pct"/>
            <w:shd w:val="clear" w:color="auto" w:fill="auto"/>
            <w:vAlign w:val="center"/>
          </w:tcPr>
          <w:p w14:paraId="0B139D1F" w14:textId="7DA50295" w:rsidR="00F52AF7" w:rsidRPr="00F52AF7" w:rsidRDefault="00F52AF7" w:rsidP="00F52AF7">
            <w:pPr>
              <w:jc w:val="center"/>
              <w:rPr>
                <w:sz w:val="20"/>
                <w:szCs w:val="20"/>
              </w:rPr>
            </w:pPr>
            <w:r w:rsidRPr="00F52AF7">
              <w:rPr>
                <w:color w:val="000000"/>
                <w:sz w:val="20"/>
                <w:szCs w:val="20"/>
              </w:rPr>
              <w:t>3.12</w:t>
            </w:r>
          </w:p>
        </w:tc>
        <w:tc>
          <w:tcPr>
            <w:tcW w:w="1570" w:type="pct"/>
            <w:shd w:val="clear" w:color="auto" w:fill="auto"/>
            <w:noWrap/>
            <w:vAlign w:val="center"/>
          </w:tcPr>
          <w:p w14:paraId="0A7F5AC6" w14:textId="08F5602A" w:rsidR="00F52AF7" w:rsidRPr="00F52AF7" w:rsidRDefault="00F52AF7" w:rsidP="00F52AF7">
            <w:pPr>
              <w:jc w:val="center"/>
              <w:rPr>
                <w:color w:val="000000"/>
                <w:sz w:val="20"/>
                <w:szCs w:val="20"/>
              </w:rPr>
            </w:pPr>
            <w:r w:rsidRPr="00F52AF7">
              <w:rPr>
                <w:color w:val="000000"/>
                <w:sz w:val="20"/>
                <w:szCs w:val="20"/>
              </w:rPr>
              <w:t>Котельная №14 (с. Каменное Заделье)</w:t>
            </w:r>
          </w:p>
        </w:tc>
        <w:tc>
          <w:tcPr>
            <w:tcW w:w="482" w:type="pct"/>
            <w:shd w:val="clear" w:color="auto" w:fill="auto"/>
            <w:noWrap/>
            <w:vAlign w:val="center"/>
          </w:tcPr>
          <w:p w14:paraId="52CA0D5C" w14:textId="4876E853"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2C6F5B70" w14:textId="14BB936B" w:rsidR="00F52AF7" w:rsidRPr="00F52AF7" w:rsidRDefault="00F52AF7" w:rsidP="00F52AF7">
            <w:pPr>
              <w:jc w:val="center"/>
              <w:rPr>
                <w:color w:val="000000"/>
                <w:sz w:val="20"/>
                <w:szCs w:val="20"/>
              </w:rPr>
            </w:pPr>
            <w:r w:rsidRPr="00F52AF7">
              <w:rPr>
                <w:color w:val="000000"/>
                <w:sz w:val="20"/>
                <w:szCs w:val="20"/>
              </w:rPr>
              <w:t>191,5</w:t>
            </w:r>
          </w:p>
        </w:tc>
        <w:tc>
          <w:tcPr>
            <w:tcW w:w="303" w:type="pct"/>
            <w:shd w:val="clear" w:color="auto" w:fill="auto"/>
            <w:noWrap/>
            <w:vAlign w:val="center"/>
          </w:tcPr>
          <w:p w14:paraId="4713A96F" w14:textId="7B132C7C" w:rsidR="00F52AF7" w:rsidRPr="00F52AF7" w:rsidRDefault="00F52AF7" w:rsidP="00F52AF7">
            <w:pPr>
              <w:jc w:val="center"/>
              <w:rPr>
                <w:color w:val="000000"/>
                <w:sz w:val="20"/>
                <w:szCs w:val="20"/>
              </w:rPr>
            </w:pPr>
            <w:r w:rsidRPr="00F52AF7">
              <w:rPr>
                <w:color w:val="000000"/>
                <w:sz w:val="20"/>
                <w:szCs w:val="20"/>
              </w:rPr>
              <w:t>178,0</w:t>
            </w:r>
          </w:p>
        </w:tc>
        <w:tc>
          <w:tcPr>
            <w:tcW w:w="321" w:type="pct"/>
            <w:shd w:val="clear" w:color="auto" w:fill="auto"/>
            <w:noWrap/>
            <w:vAlign w:val="center"/>
          </w:tcPr>
          <w:p w14:paraId="5857E7AE" w14:textId="299E8F3A" w:rsidR="00F52AF7" w:rsidRPr="00F52AF7" w:rsidRDefault="00F52AF7" w:rsidP="00F52AF7">
            <w:pPr>
              <w:jc w:val="center"/>
              <w:rPr>
                <w:color w:val="000000"/>
                <w:sz w:val="20"/>
                <w:szCs w:val="20"/>
              </w:rPr>
            </w:pPr>
            <w:r w:rsidRPr="00F52AF7">
              <w:rPr>
                <w:color w:val="000000"/>
                <w:sz w:val="20"/>
                <w:szCs w:val="20"/>
              </w:rPr>
              <w:t>178,0</w:t>
            </w:r>
          </w:p>
        </w:tc>
        <w:tc>
          <w:tcPr>
            <w:tcW w:w="311" w:type="pct"/>
            <w:shd w:val="clear" w:color="auto" w:fill="auto"/>
            <w:noWrap/>
            <w:vAlign w:val="center"/>
          </w:tcPr>
          <w:p w14:paraId="3F5FEEAE" w14:textId="42E9796A" w:rsidR="00F52AF7" w:rsidRPr="00F52AF7" w:rsidRDefault="00F52AF7" w:rsidP="00F52AF7">
            <w:pPr>
              <w:jc w:val="center"/>
              <w:rPr>
                <w:color w:val="000000"/>
                <w:sz w:val="20"/>
                <w:szCs w:val="20"/>
              </w:rPr>
            </w:pPr>
            <w:r w:rsidRPr="00F52AF7">
              <w:rPr>
                <w:color w:val="000000"/>
                <w:sz w:val="20"/>
                <w:szCs w:val="20"/>
              </w:rPr>
              <w:t>178,0</w:t>
            </w:r>
          </w:p>
        </w:tc>
        <w:tc>
          <w:tcPr>
            <w:tcW w:w="311" w:type="pct"/>
            <w:shd w:val="clear" w:color="auto" w:fill="auto"/>
            <w:noWrap/>
            <w:vAlign w:val="center"/>
          </w:tcPr>
          <w:p w14:paraId="5E545556" w14:textId="11E3AD14" w:rsidR="00F52AF7" w:rsidRPr="00F52AF7" w:rsidRDefault="00F52AF7" w:rsidP="00F52AF7">
            <w:pPr>
              <w:jc w:val="center"/>
              <w:rPr>
                <w:color w:val="000000"/>
                <w:sz w:val="20"/>
                <w:szCs w:val="20"/>
              </w:rPr>
            </w:pPr>
            <w:r w:rsidRPr="00F52AF7">
              <w:rPr>
                <w:color w:val="000000"/>
                <w:sz w:val="20"/>
                <w:szCs w:val="20"/>
              </w:rPr>
              <w:t>178,0</w:t>
            </w:r>
          </w:p>
        </w:tc>
        <w:tc>
          <w:tcPr>
            <w:tcW w:w="328" w:type="pct"/>
            <w:shd w:val="clear" w:color="auto" w:fill="auto"/>
            <w:vAlign w:val="center"/>
          </w:tcPr>
          <w:p w14:paraId="645AB30F" w14:textId="66739C60" w:rsidR="00F52AF7" w:rsidRPr="00F52AF7" w:rsidRDefault="00F52AF7" w:rsidP="00F52AF7">
            <w:pPr>
              <w:jc w:val="center"/>
              <w:rPr>
                <w:color w:val="000000"/>
                <w:sz w:val="20"/>
                <w:szCs w:val="20"/>
              </w:rPr>
            </w:pPr>
            <w:r w:rsidRPr="00F52AF7">
              <w:rPr>
                <w:color w:val="000000"/>
                <w:sz w:val="20"/>
                <w:szCs w:val="20"/>
              </w:rPr>
              <w:t>178,0</w:t>
            </w:r>
          </w:p>
        </w:tc>
        <w:tc>
          <w:tcPr>
            <w:tcW w:w="400" w:type="pct"/>
            <w:shd w:val="clear" w:color="auto" w:fill="auto"/>
            <w:vAlign w:val="center"/>
          </w:tcPr>
          <w:p w14:paraId="06943918" w14:textId="7C42ECFB" w:rsidR="00F52AF7" w:rsidRPr="00F52AF7" w:rsidRDefault="00F52AF7" w:rsidP="00F52AF7">
            <w:pPr>
              <w:jc w:val="center"/>
              <w:rPr>
                <w:color w:val="000000"/>
                <w:sz w:val="20"/>
                <w:szCs w:val="20"/>
              </w:rPr>
            </w:pPr>
            <w:r w:rsidRPr="00F52AF7">
              <w:rPr>
                <w:color w:val="000000"/>
                <w:sz w:val="20"/>
                <w:szCs w:val="20"/>
              </w:rPr>
              <w:t>178,0</w:t>
            </w:r>
          </w:p>
        </w:tc>
        <w:tc>
          <w:tcPr>
            <w:tcW w:w="401" w:type="pct"/>
            <w:shd w:val="clear" w:color="auto" w:fill="auto"/>
            <w:vAlign w:val="center"/>
          </w:tcPr>
          <w:p w14:paraId="7F5EFDBF" w14:textId="2E8A5EC8" w:rsidR="00F52AF7" w:rsidRPr="00F52AF7" w:rsidRDefault="00F52AF7" w:rsidP="00F52AF7">
            <w:pPr>
              <w:jc w:val="center"/>
              <w:rPr>
                <w:color w:val="000000"/>
                <w:sz w:val="20"/>
                <w:szCs w:val="20"/>
              </w:rPr>
            </w:pPr>
            <w:r w:rsidRPr="00F52AF7">
              <w:rPr>
                <w:color w:val="000000"/>
                <w:sz w:val="20"/>
                <w:szCs w:val="20"/>
              </w:rPr>
              <w:t>178,0</w:t>
            </w:r>
          </w:p>
        </w:tc>
      </w:tr>
      <w:tr w:rsidR="00F52AF7" w:rsidRPr="00F52AF7" w14:paraId="36BB41E9" w14:textId="77777777" w:rsidTr="00B76E87">
        <w:trPr>
          <w:cantSplit/>
        </w:trPr>
        <w:tc>
          <w:tcPr>
            <w:tcW w:w="259" w:type="pct"/>
            <w:shd w:val="clear" w:color="auto" w:fill="auto"/>
            <w:vAlign w:val="center"/>
          </w:tcPr>
          <w:p w14:paraId="0F3503E9" w14:textId="3E610378" w:rsidR="00F52AF7" w:rsidRPr="00F52AF7" w:rsidRDefault="00F52AF7" w:rsidP="00F52AF7">
            <w:pPr>
              <w:jc w:val="center"/>
              <w:rPr>
                <w:sz w:val="20"/>
                <w:szCs w:val="20"/>
              </w:rPr>
            </w:pPr>
            <w:r w:rsidRPr="00F52AF7">
              <w:rPr>
                <w:color w:val="000000"/>
                <w:sz w:val="20"/>
                <w:szCs w:val="20"/>
              </w:rPr>
              <w:t>3.13</w:t>
            </w:r>
          </w:p>
        </w:tc>
        <w:tc>
          <w:tcPr>
            <w:tcW w:w="1570" w:type="pct"/>
            <w:shd w:val="clear" w:color="auto" w:fill="auto"/>
            <w:noWrap/>
            <w:vAlign w:val="center"/>
          </w:tcPr>
          <w:p w14:paraId="7FE3C11B" w14:textId="48DC69F3" w:rsidR="00F52AF7" w:rsidRPr="00F52AF7" w:rsidRDefault="00F52AF7" w:rsidP="00F52AF7">
            <w:pPr>
              <w:jc w:val="center"/>
              <w:rPr>
                <w:color w:val="000000"/>
                <w:sz w:val="20"/>
                <w:szCs w:val="20"/>
              </w:rPr>
            </w:pPr>
            <w:r w:rsidRPr="00F52AF7">
              <w:rPr>
                <w:color w:val="000000"/>
                <w:sz w:val="20"/>
                <w:szCs w:val="20"/>
              </w:rPr>
              <w:t>Котельная №16 (с. Люк)</w:t>
            </w:r>
          </w:p>
        </w:tc>
        <w:tc>
          <w:tcPr>
            <w:tcW w:w="482" w:type="pct"/>
            <w:shd w:val="clear" w:color="auto" w:fill="auto"/>
            <w:noWrap/>
            <w:vAlign w:val="center"/>
          </w:tcPr>
          <w:p w14:paraId="5F74233D" w14:textId="4AD9751B"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0578D3E0" w14:textId="136E60E2" w:rsidR="00F52AF7" w:rsidRPr="00F52AF7" w:rsidRDefault="00F52AF7" w:rsidP="00F52AF7">
            <w:pPr>
              <w:jc w:val="center"/>
              <w:rPr>
                <w:color w:val="000000"/>
                <w:sz w:val="20"/>
                <w:szCs w:val="20"/>
              </w:rPr>
            </w:pPr>
            <w:r w:rsidRPr="00F52AF7">
              <w:rPr>
                <w:color w:val="000000"/>
                <w:sz w:val="20"/>
                <w:szCs w:val="20"/>
              </w:rPr>
              <w:t>148,4</w:t>
            </w:r>
          </w:p>
        </w:tc>
        <w:tc>
          <w:tcPr>
            <w:tcW w:w="303" w:type="pct"/>
            <w:shd w:val="clear" w:color="auto" w:fill="auto"/>
            <w:noWrap/>
            <w:vAlign w:val="center"/>
          </w:tcPr>
          <w:p w14:paraId="0764DD65" w14:textId="0C8769F0" w:rsidR="00F52AF7" w:rsidRPr="00F52AF7" w:rsidRDefault="00F52AF7" w:rsidP="00F52AF7">
            <w:pPr>
              <w:jc w:val="center"/>
              <w:rPr>
                <w:color w:val="000000"/>
                <w:sz w:val="20"/>
                <w:szCs w:val="20"/>
              </w:rPr>
            </w:pPr>
            <w:r w:rsidRPr="00F52AF7">
              <w:rPr>
                <w:color w:val="000000"/>
                <w:sz w:val="20"/>
                <w:szCs w:val="20"/>
              </w:rPr>
              <w:t>178,0</w:t>
            </w:r>
          </w:p>
        </w:tc>
        <w:tc>
          <w:tcPr>
            <w:tcW w:w="321" w:type="pct"/>
            <w:shd w:val="clear" w:color="auto" w:fill="auto"/>
            <w:noWrap/>
            <w:vAlign w:val="center"/>
          </w:tcPr>
          <w:p w14:paraId="438E14D4" w14:textId="41F7D9A1" w:rsidR="00F52AF7" w:rsidRPr="00F52AF7" w:rsidRDefault="00F52AF7" w:rsidP="00F52AF7">
            <w:pPr>
              <w:jc w:val="center"/>
              <w:rPr>
                <w:color w:val="000000"/>
                <w:sz w:val="20"/>
                <w:szCs w:val="20"/>
              </w:rPr>
            </w:pPr>
            <w:r w:rsidRPr="00F52AF7">
              <w:rPr>
                <w:color w:val="000000"/>
                <w:sz w:val="20"/>
                <w:szCs w:val="20"/>
              </w:rPr>
              <w:t>178,0</w:t>
            </w:r>
          </w:p>
        </w:tc>
        <w:tc>
          <w:tcPr>
            <w:tcW w:w="311" w:type="pct"/>
            <w:shd w:val="clear" w:color="auto" w:fill="auto"/>
            <w:noWrap/>
            <w:vAlign w:val="center"/>
          </w:tcPr>
          <w:p w14:paraId="3CC1D824" w14:textId="5C64CD3A" w:rsidR="00F52AF7" w:rsidRPr="00F52AF7" w:rsidRDefault="00F52AF7" w:rsidP="00F52AF7">
            <w:pPr>
              <w:jc w:val="center"/>
              <w:rPr>
                <w:color w:val="000000"/>
                <w:sz w:val="20"/>
                <w:szCs w:val="20"/>
              </w:rPr>
            </w:pPr>
            <w:r w:rsidRPr="00F52AF7">
              <w:rPr>
                <w:color w:val="000000"/>
                <w:sz w:val="20"/>
                <w:szCs w:val="20"/>
              </w:rPr>
              <w:t>178,0</w:t>
            </w:r>
          </w:p>
        </w:tc>
        <w:tc>
          <w:tcPr>
            <w:tcW w:w="311" w:type="pct"/>
            <w:shd w:val="clear" w:color="auto" w:fill="auto"/>
            <w:noWrap/>
            <w:vAlign w:val="center"/>
          </w:tcPr>
          <w:p w14:paraId="738DAFB9" w14:textId="22221ED0" w:rsidR="00F52AF7" w:rsidRPr="00F52AF7" w:rsidRDefault="00F52AF7" w:rsidP="00F52AF7">
            <w:pPr>
              <w:jc w:val="center"/>
              <w:rPr>
                <w:color w:val="000000"/>
                <w:sz w:val="20"/>
                <w:szCs w:val="20"/>
              </w:rPr>
            </w:pPr>
            <w:r w:rsidRPr="00F52AF7">
              <w:rPr>
                <w:color w:val="000000"/>
                <w:sz w:val="20"/>
                <w:szCs w:val="20"/>
              </w:rPr>
              <w:t>178,0</w:t>
            </w:r>
          </w:p>
        </w:tc>
        <w:tc>
          <w:tcPr>
            <w:tcW w:w="328" w:type="pct"/>
            <w:shd w:val="clear" w:color="auto" w:fill="auto"/>
            <w:vAlign w:val="center"/>
          </w:tcPr>
          <w:p w14:paraId="1D9B3376" w14:textId="1204C4E4" w:rsidR="00F52AF7" w:rsidRPr="00F52AF7" w:rsidRDefault="00F52AF7" w:rsidP="00F52AF7">
            <w:pPr>
              <w:jc w:val="center"/>
              <w:rPr>
                <w:color w:val="000000"/>
                <w:sz w:val="20"/>
                <w:szCs w:val="20"/>
              </w:rPr>
            </w:pPr>
            <w:r w:rsidRPr="00F52AF7">
              <w:rPr>
                <w:color w:val="000000"/>
                <w:sz w:val="20"/>
                <w:szCs w:val="20"/>
              </w:rPr>
              <w:t>178,0</w:t>
            </w:r>
          </w:p>
        </w:tc>
        <w:tc>
          <w:tcPr>
            <w:tcW w:w="400" w:type="pct"/>
            <w:shd w:val="clear" w:color="auto" w:fill="auto"/>
            <w:vAlign w:val="center"/>
          </w:tcPr>
          <w:p w14:paraId="6611F508" w14:textId="5C022290" w:rsidR="00F52AF7" w:rsidRPr="00F52AF7" w:rsidRDefault="00F52AF7" w:rsidP="00F52AF7">
            <w:pPr>
              <w:jc w:val="center"/>
              <w:rPr>
                <w:color w:val="000000"/>
                <w:sz w:val="20"/>
                <w:szCs w:val="20"/>
              </w:rPr>
            </w:pPr>
            <w:r w:rsidRPr="00F52AF7">
              <w:rPr>
                <w:color w:val="000000"/>
                <w:sz w:val="20"/>
                <w:szCs w:val="20"/>
              </w:rPr>
              <w:t>178,0</w:t>
            </w:r>
          </w:p>
        </w:tc>
        <w:tc>
          <w:tcPr>
            <w:tcW w:w="401" w:type="pct"/>
            <w:shd w:val="clear" w:color="auto" w:fill="auto"/>
            <w:vAlign w:val="center"/>
          </w:tcPr>
          <w:p w14:paraId="59F21277" w14:textId="58F4CFF1" w:rsidR="00F52AF7" w:rsidRPr="00F52AF7" w:rsidRDefault="00F52AF7" w:rsidP="00F52AF7">
            <w:pPr>
              <w:jc w:val="center"/>
              <w:rPr>
                <w:color w:val="000000"/>
                <w:sz w:val="20"/>
                <w:szCs w:val="20"/>
              </w:rPr>
            </w:pPr>
            <w:r w:rsidRPr="00F52AF7">
              <w:rPr>
                <w:color w:val="000000"/>
                <w:sz w:val="20"/>
                <w:szCs w:val="20"/>
              </w:rPr>
              <w:t>178,0</w:t>
            </w:r>
          </w:p>
        </w:tc>
      </w:tr>
      <w:tr w:rsidR="00F52AF7" w:rsidRPr="00F52AF7" w14:paraId="4F445F54" w14:textId="77777777" w:rsidTr="00B76E87">
        <w:trPr>
          <w:cantSplit/>
        </w:trPr>
        <w:tc>
          <w:tcPr>
            <w:tcW w:w="259" w:type="pct"/>
            <w:shd w:val="clear" w:color="auto" w:fill="auto"/>
            <w:vAlign w:val="center"/>
          </w:tcPr>
          <w:p w14:paraId="34738590" w14:textId="2ACEEE62" w:rsidR="00F52AF7" w:rsidRPr="00F52AF7" w:rsidRDefault="00F52AF7" w:rsidP="00F52AF7">
            <w:pPr>
              <w:jc w:val="center"/>
              <w:rPr>
                <w:sz w:val="20"/>
                <w:szCs w:val="20"/>
              </w:rPr>
            </w:pPr>
            <w:r w:rsidRPr="00F52AF7">
              <w:rPr>
                <w:color w:val="000000"/>
                <w:sz w:val="20"/>
                <w:szCs w:val="20"/>
              </w:rPr>
              <w:t>3.14</w:t>
            </w:r>
          </w:p>
        </w:tc>
        <w:tc>
          <w:tcPr>
            <w:tcW w:w="1570" w:type="pct"/>
            <w:shd w:val="clear" w:color="auto" w:fill="auto"/>
            <w:noWrap/>
            <w:vAlign w:val="center"/>
          </w:tcPr>
          <w:p w14:paraId="4ED7AA52" w14:textId="0D09F229" w:rsidR="00F52AF7" w:rsidRPr="00F52AF7" w:rsidRDefault="00F52AF7" w:rsidP="00F52AF7">
            <w:pPr>
              <w:jc w:val="center"/>
              <w:rPr>
                <w:color w:val="000000"/>
                <w:sz w:val="20"/>
                <w:szCs w:val="20"/>
              </w:rPr>
            </w:pPr>
            <w:r w:rsidRPr="00F52AF7">
              <w:rPr>
                <w:color w:val="000000"/>
                <w:sz w:val="20"/>
                <w:szCs w:val="20"/>
              </w:rPr>
              <w:t>Котельная №19 (с. Карсовай)</w:t>
            </w:r>
          </w:p>
        </w:tc>
        <w:tc>
          <w:tcPr>
            <w:tcW w:w="482" w:type="pct"/>
            <w:shd w:val="clear" w:color="auto" w:fill="auto"/>
            <w:noWrap/>
            <w:vAlign w:val="center"/>
          </w:tcPr>
          <w:p w14:paraId="42ADF0CB" w14:textId="519BBDCD"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25FB6FE4" w14:textId="5ECD3012" w:rsidR="00F52AF7" w:rsidRPr="00F52AF7" w:rsidRDefault="00F52AF7" w:rsidP="00F52AF7">
            <w:pPr>
              <w:jc w:val="center"/>
              <w:rPr>
                <w:color w:val="000000"/>
                <w:sz w:val="20"/>
                <w:szCs w:val="20"/>
              </w:rPr>
            </w:pPr>
            <w:r w:rsidRPr="00F52AF7">
              <w:rPr>
                <w:color w:val="000000"/>
                <w:sz w:val="20"/>
                <w:szCs w:val="20"/>
              </w:rPr>
              <w:t>150,7</w:t>
            </w:r>
          </w:p>
        </w:tc>
        <w:tc>
          <w:tcPr>
            <w:tcW w:w="303" w:type="pct"/>
            <w:shd w:val="clear" w:color="auto" w:fill="auto"/>
            <w:noWrap/>
            <w:vAlign w:val="center"/>
          </w:tcPr>
          <w:p w14:paraId="3A0056FE" w14:textId="00BA1123" w:rsidR="00F52AF7" w:rsidRPr="00F52AF7" w:rsidRDefault="00F52AF7" w:rsidP="00F52AF7">
            <w:pPr>
              <w:jc w:val="center"/>
              <w:rPr>
                <w:color w:val="000000"/>
                <w:sz w:val="20"/>
                <w:szCs w:val="20"/>
              </w:rPr>
            </w:pPr>
            <w:r w:rsidRPr="00F52AF7">
              <w:rPr>
                <w:color w:val="000000"/>
                <w:sz w:val="20"/>
                <w:szCs w:val="20"/>
              </w:rPr>
              <w:t>162,8</w:t>
            </w:r>
          </w:p>
        </w:tc>
        <w:tc>
          <w:tcPr>
            <w:tcW w:w="321" w:type="pct"/>
            <w:shd w:val="clear" w:color="auto" w:fill="auto"/>
            <w:noWrap/>
            <w:vAlign w:val="center"/>
          </w:tcPr>
          <w:p w14:paraId="3A162DF5" w14:textId="7D302315" w:rsidR="00F52AF7" w:rsidRPr="00F52AF7" w:rsidRDefault="00F52AF7" w:rsidP="00F52AF7">
            <w:pPr>
              <w:jc w:val="center"/>
              <w:rPr>
                <w:color w:val="000000"/>
                <w:sz w:val="20"/>
                <w:szCs w:val="20"/>
              </w:rPr>
            </w:pPr>
            <w:r w:rsidRPr="00F52AF7">
              <w:rPr>
                <w:color w:val="000000"/>
                <w:sz w:val="20"/>
                <w:szCs w:val="20"/>
              </w:rPr>
              <w:t>162,8</w:t>
            </w:r>
          </w:p>
        </w:tc>
        <w:tc>
          <w:tcPr>
            <w:tcW w:w="311" w:type="pct"/>
            <w:shd w:val="clear" w:color="auto" w:fill="auto"/>
            <w:noWrap/>
            <w:vAlign w:val="center"/>
          </w:tcPr>
          <w:p w14:paraId="7FEDE81E" w14:textId="3ABEE5C0" w:rsidR="00F52AF7" w:rsidRPr="00F52AF7" w:rsidRDefault="00F52AF7" w:rsidP="00F52AF7">
            <w:pPr>
              <w:jc w:val="center"/>
              <w:rPr>
                <w:color w:val="000000"/>
                <w:sz w:val="20"/>
                <w:szCs w:val="20"/>
              </w:rPr>
            </w:pPr>
            <w:r w:rsidRPr="00F52AF7">
              <w:rPr>
                <w:color w:val="000000"/>
                <w:sz w:val="20"/>
                <w:szCs w:val="20"/>
              </w:rPr>
              <w:t>162,8</w:t>
            </w:r>
          </w:p>
        </w:tc>
        <w:tc>
          <w:tcPr>
            <w:tcW w:w="311" w:type="pct"/>
            <w:shd w:val="clear" w:color="auto" w:fill="auto"/>
            <w:noWrap/>
            <w:vAlign w:val="center"/>
          </w:tcPr>
          <w:p w14:paraId="64EEB81D" w14:textId="4880C533" w:rsidR="00F52AF7" w:rsidRPr="00F52AF7" w:rsidRDefault="00F52AF7" w:rsidP="00F52AF7">
            <w:pPr>
              <w:jc w:val="center"/>
              <w:rPr>
                <w:color w:val="000000"/>
                <w:sz w:val="20"/>
                <w:szCs w:val="20"/>
              </w:rPr>
            </w:pPr>
            <w:r w:rsidRPr="00F52AF7">
              <w:rPr>
                <w:color w:val="000000"/>
                <w:sz w:val="20"/>
                <w:szCs w:val="20"/>
              </w:rPr>
              <w:t>162,8</w:t>
            </w:r>
          </w:p>
        </w:tc>
        <w:tc>
          <w:tcPr>
            <w:tcW w:w="328" w:type="pct"/>
            <w:shd w:val="clear" w:color="auto" w:fill="auto"/>
            <w:vAlign w:val="center"/>
          </w:tcPr>
          <w:p w14:paraId="351A1C0F" w14:textId="0F1A1630" w:rsidR="00F52AF7" w:rsidRPr="00F52AF7" w:rsidRDefault="00F52AF7" w:rsidP="00F52AF7">
            <w:pPr>
              <w:jc w:val="center"/>
              <w:rPr>
                <w:color w:val="000000"/>
                <w:sz w:val="20"/>
                <w:szCs w:val="20"/>
              </w:rPr>
            </w:pPr>
            <w:r w:rsidRPr="00F52AF7">
              <w:rPr>
                <w:color w:val="000000"/>
                <w:sz w:val="20"/>
                <w:szCs w:val="20"/>
              </w:rPr>
              <w:t>162,8</w:t>
            </w:r>
          </w:p>
        </w:tc>
        <w:tc>
          <w:tcPr>
            <w:tcW w:w="400" w:type="pct"/>
            <w:shd w:val="clear" w:color="auto" w:fill="auto"/>
            <w:vAlign w:val="center"/>
          </w:tcPr>
          <w:p w14:paraId="45B33807" w14:textId="76D1EF0C" w:rsidR="00F52AF7" w:rsidRPr="00F52AF7" w:rsidRDefault="00F52AF7" w:rsidP="00F52AF7">
            <w:pPr>
              <w:jc w:val="center"/>
              <w:rPr>
                <w:color w:val="000000"/>
                <w:sz w:val="20"/>
                <w:szCs w:val="20"/>
              </w:rPr>
            </w:pPr>
            <w:r w:rsidRPr="00F52AF7">
              <w:rPr>
                <w:color w:val="000000"/>
                <w:sz w:val="20"/>
                <w:szCs w:val="20"/>
              </w:rPr>
              <w:t>162,8</w:t>
            </w:r>
          </w:p>
        </w:tc>
        <w:tc>
          <w:tcPr>
            <w:tcW w:w="401" w:type="pct"/>
            <w:shd w:val="clear" w:color="auto" w:fill="auto"/>
            <w:vAlign w:val="center"/>
          </w:tcPr>
          <w:p w14:paraId="07793073" w14:textId="6ECCA7BA" w:rsidR="00F52AF7" w:rsidRPr="00F52AF7" w:rsidRDefault="00F52AF7" w:rsidP="00F52AF7">
            <w:pPr>
              <w:jc w:val="center"/>
              <w:rPr>
                <w:color w:val="000000"/>
                <w:sz w:val="20"/>
                <w:szCs w:val="20"/>
              </w:rPr>
            </w:pPr>
            <w:r w:rsidRPr="00F52AF7">
              <w:rPr>
                <w:color w:val="000000"/>
                <w:sz w:val="20"/>
                <w:szCs w:val="20"/>
              </w:rPr>
              <w:t>162,8</w:t>
            </w:r>
          </w:p>
        </w:tc>
      </w:tr>
      <w:tr w:rsidR="00F52AF7" w:rsidRPr="00F52AF7" w14:paraId="6BA3BFFB" w14:textId="77777777" w:rsidTr="00B76E87">
        <w:trPr>
          <w:cantSplit/>
        </w:trPr>
        <w:tc>
          <w:tcPr>
            <w:tcW w:w="259" w:type="pct"/>
            <w:shd w:val="clear" w:color="auto" w:fill="auto"/>
            <w:vAlign w:val="center"/>
          </w:tcPr>
          <w:p w14:paraId="3A6C1596" w14:textId="5F9BECA2" w:rsidR="00F52AF7" w:rsidRPr="00F52AF7" w:rsidRDefault="00F52AF7" w:rsidP="00F52AF7">
            <w:pPr>
              <w:jc w:val="center"/>
              <w:rPr>
                <w:sz w:val="20"/>
                <w:szCs w:val="20"/>
              </w:rPr>
            </w:pPr>
            <w:r w:rsidRPr="00F52AF7">
              <w:rPr>
                <w:color w:val="000000"/>
                <w:sz w:val="20"/>
                <w:szCs w:val="20"/>
              </w:rPr>
              <w:t>3.15</w:t>
            </w:r>
          </w:p>
        </w:tc>
        <w:tc>
          <w:tcPr>
            <w:tcW w:w="1570" w:type="pct"/>
            <w:shd w:val="clear" w:color="auto" w:fill="auto"/>
            <w:noWrap/>
            <w:vAlign w:val="center"/>
          </w:tcPr>
          <w:p w14:paraId="5F84EBAA" w14:textId="0408ED95" w:rsidR="00F52AF7" w:rsidRPr="00F52AF7" w:rsidRDefault="00F52AF7" w:rsidP="00F52AF7">
            <w:pPr>
              <w:jc w:val="center"/>
              <w:rPr>
                <w:color w:val="000000"/>
                <w:sz w:val="20"/>
                <w:szCs w:val="20"/>
              </w:rPr>
            </w:pPr>
            <w:r w:rsidRPr="00F52AF7">
              <w:rPr>
                <w:color w:val="000000"/>
                <w:sz w:val="20"/>
                <w:szCs w:val="20"/>
              </w:rPr>
              <w:t>Котельная №20 (д. Верх-Люкино)</w:t>
            </w:r>
          </w:p>
        </w:tc>
        <w:tc>
          <w:tcPr>
            <w:tcW w:w="482" w:type="pct"/>
            <w:shd w:val="clear" w:color="auto" w:fill="auto"/>
            <w:noWrap/>
            <w:vAlign w:val="center"/>
          </w:tcPr>
          <w:p w14:paraId="0951C03D" w14:textId="658F2818"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204891B8" w14:textId="40021F0C" w:rsidR="00F52AF7" w:rsidRPr="00F52AF7" w:rsidRDefault="00F52AF7" w:rsidP="00F52AF7">
            <w:pPr>
              <w:jc w:val="center"/>
              <w:rPr>
                <w:color w:val="000000"/>
                <w:sz w:val="20"/>
                <w:szCs w:val="20"/>
              </w:rPr>
            </w:pPr>
            <w:r w:rsidRPr="00F52AF7">
              <w:rPr>
                <w:color w:val="000000"/>
                <w:sz w:val="20"/>
                <w:szCs w:val="20"/>
              </w:rPr>
              <w:t>175,2</w:t>
            </w:r>
          </w:p>
        </w:tc>
        <w:tc>
          <w:tcPr>
            <w:tcW w:w="303" w:type="pct"/>
            <w:shd w:val="clear" w:color="auto" w:fill="auto"/>
            <w:noWrap/>
            <w:vAlign w:val="center"/>
          </w:tcPr>
          <w:p w14:paraId="1B0B041B" w14:textId="2C6DF2A4" w:rsidR="00F52AF7" w:rsidRPr="00F52AF7" w:rsidRDefault="00F52AF7" w:rsidP="00F52AF7">
            <w:pPr>
              <w:jc w:val="center"/>
              <w:rPr>
                <w:color w:val="000000"/>
                <w:sz w:val="20"/>
                <w:szCs w:val="20"/>
              </w:rPr>
            </w:pPr>
            <w:r w:rsidRPr="00F52AF7">
              <w:rPr>
                <w:color w:val="000000"/>
                <w:sz w:val="20"/>
                <w:szCs w:val="20"/>
              </w:rPr>
              <w:t>162,6</w:t>
            </w:r>
          </w:p>
        </w:tc>
        <w:tc>
          <w:tcPr>
            <w:tcW w:w="321" w:type="pct"/>
            <w:shd w:val="clear" w:color="auto" w:fill="auto"/>
            <w:noWrap/>
            <w:vAlign w:val="center"/>
          </w:tcPr>
          <w:p w14:paraId="10A9457F" w14:textId="11024AE8" w:rsidR="00F52AF7" w:rsidRPr="00F52AF7" w:rsidRDefault="00F52AF7" w:rsidP="00F52AF7">
            <w:pPr>
              <w:jc w:val="center"/>
              <w:rPr>
                <w:color w:val="000000"/>
                <w:sz w:val="20"/>
                <w:szCs w:val="20"/>
              </w:rPr>
            </w:pPr>
            <w:r w:rsidRPr="00F52AF7">
              <w:rPr>
                <w:color w:val="000000"/>
                <w:sz w:val="20"/>
                <w:szCs w:val="20"/>
              </w:rPr>
              <w:t>162,6</w:t>
            </w:r>
          </w:p>
        </w:tc>
        <w:tc>
          <w:tcPr>
            <w:tcW w:w="311" w:type="pct"/>
            <w:shd w:val="clear" w:color="auto" w:fill="auto"/>
            <w:noWrap/>
            <w:vAlign w:val="center"/>
          </w:tcPr>
          <w:p w14:paraId="48DBC9C4" w14:textId="20006B25" w:rsidR="00F52AF7" w:rsidRPr="00F52AF7" w:rsidRDefault="00F52AF7" w:rsidP="00F52AF7">
            <w:pPr>
              <w:jc w:val="center"/>
              <w:rPr>
                <w:color w:val="000000"/>
                <w:sz w:val="20"/>
                <w:szCs w:val="20"/>
              </w:rPr>
            </w:pPr>
            <w:r w:rsidRPr="00F52AF7">
              <w:rPr>
                <w:color w:val="000000"/>
                <w:sz w:val="20"/>
                <w:szCs w:val="20"/>
              </w:rPr>
              <w:t>162,6</w:t>
            </w:r>
          </w:p>
        </w:tc>
        <w:tc>
          <w:tcPr>
            <w:tcW w:w="311" w:type="pct"/>
            <w:shd w:val="clear" w:color="auto" w:fill="auto"/>
            <w:noWrap/>
            <w:vAlign w:val="center"/>
          </w:tcPr>
          <w:p w14:paraId="32D8399F" w14:textId="4B1B1B25" w:rsidR="00F52AF7" w:rsidRPr="00F52AF7" w:rsidRDefault="00F52AF7" w:rsidP="00F52AF7">
            <w:pPr>
              <w:jc w:val="center"/>
              <w:rPr>
                <w:color w:val="000000"/>
                <w:sz w:val="20"/>
                <w:szCs w:val="20"/>
              </w:rPr>
            </w:pPr>
            <w:r w:rsidRPr="00F52AF7">
              <w:rPr>
                <w:color w:val="000000"/>
                <w:sz w:val="20"/>
                <w:szCs w:val="20"/>
              </w:rPr>
              <w:t>162,6</w:t>
            </w:r>
          </w:p>
        </w:tc>
        <w:tc>
          <w:tcPr>
            <w:tcW w:w="328" w:type="pct"/>
            <w:shd w:val="clear" w:color="auto" w:fill="auto"/>
            <w:vAlign w:val="center"/>
          </w:tcPr>
          <w:p w14:paraId="2C27654D" w14:textId="69ED36D3" w:rsidR="00F52AF7" w:rsidRPr="00F52AF7" w:rsidRDefault="00F52AF7" w:rsidP="00F52AF7">
            <w:pPr>
              <w:jc w:val="center"/>
              <w:rPr>
                <w:color w:val="000000"/>
                <w:sz w:val="20"/>
                <w:szCs w:val="20"/>
              </w:rPr>
            </w:pPr>
            <w:r w:rsidRPr="00F52AF7">
              <w:rPr>
                <w:color w:val="000000"/>
                <w:sz w:val="20"/>
                <w:szCs w:val="20"/>
              </w:rPr>
              <w:t>162,6</w:t>
            </w:r>
          </w:p>
        </w:tc>
        <w:tc>
          <w:tcPr>
            <w:tcW w:w="400" w:type="pct"/>
            <w:shd w:val="clear" w:color="auto" w:fill="auto"/>
            <w:vAlign w:val="center"/>
          </w:tcPr>
          <w:p w14:paraId="7E65FAF5" w14:textId="4C5D3B6E" w:rsidR="00F52AF7" w:rsidRPr="00F52AF7" w:rsidRDefault="00F52AF7" w:rsidP="00F52AF7">
            <w:pPr>
              <w:jc w:val="center"/>
              <w:rPr>
                <w:color w:val="000000"/>
                <w:sz w:val="20"/>
                <w:szCs w:val="20"/>
              </w:rPr>
            </w:pPr>
            <w:r w:rsidRPr="00F52AF7">
              <w:rPr>
                <w:color w:val="000000"/>
                <w:sz w:val="20"/>
                <w:szCs w:val="20"/>
              </w:rPr>
              <w:t>162,6</w:t>
            </w:r>
          </w:p>
        </w:tc>
        <w:tc>
          <w:tcPr>
            <w:tcW w:w="401" w:type="pct"/>
            <w:shd w:val="clear" w:color="auto" w:fill="auto"/>
            <w:vAlign w:val="center"/>
          </w:tcPr>
          <w:p w14:paraId="29598DDA" w14:textId="2FBDD1B0" w:rsidR="00F52AF7" w:rsidRPr="00F52AF7" w:rsidRDefault="00F52AF7" w:rsidP="00F52AF7">
            <w:pPr>
              <w:jc w:val="center"/>
              <w:rPr>
                <w:color w:val="000000"/>
                <w:sz w:val="20"/>
                <w:szCs w:val="20"/>
              </w:rPr>
            </w:pPr>
            <w:r w:rsidRPr="00F52AF7">
              <w:rPr>
                <w:color w:val="000000"/>
                <w:sz w:val="20"/>
                <w:szCs w:val="20"/>
              </w:rPr>
              <w:t>162,6</w:t>
            </w:r>
          </w:p>
        </w:tc>
      </w:tr>
      <w:tr w:rsidR="00F52AF7" w:rsidRPr="00F52AF7" w14:paraId="439C0A85" w14:textId="77777777" w:rsidTr="00B76E87">
        <w:trPr>
          <w:cantSplit/>
        </w:trPr>
        <w:tc>
          <w:tcPr>
            <w:tcW w:w="259" w:type="pct"/>
            <w:shd w:val="clear" w:color="auto" w:fill="auto"/>
            <w:vAlign w:val="center"/>
          </w:tcPr>
          <w:p w14:paraId="3F8A56D1" w14:textId="7BD1E42E" w:rsidR="00F52AF7" w:rsidRPr="00F52AF7" w:rsidRDefault="00F52AF7" w:rsidP="00F52AF7">
            <w:pPr>
              <w:jc w:val="center"/>
              <w:rPr>
                <w:sz w:val="20"/>
                <w:szCs w:val="20"/>
              </w:rPr>
            </w:pPr>
            <w:r w:rsidRPr="00F52AF7">
              <w:rPr>
                <w:color w:val="000000"/>
                <w:sz w:val="20"/>
                <w:szCs w:val="20"/>
              </w:rPr>
              <w:t>3.16</w:t>
            </w:r>
          </w:p>
        </w:tc>
        <w:tc>
          <w:tcPr>
            <w:tcW w:w="1570" w:type="pct"/>
            <w:shd w:val="clear" w:color="auto" w:fill="auto"/>
            <w:noWrap/>
            <w:vAlign w:val="center"/>
          </w:tcPr>
          <w:p w14:paraId="39316160" w14:textId="544C752B" w:rsidR="00F52AF7" w:rsidRPr="00F52AF7" w:rsidRDefault="00F52AF7" w:rsidP="00F52AF7">
            <w:pPr>
              <w:jc w:val="center"/>
              <w:rPr>
                <w:color w:val="000000"/>
                <w:sz w:val="20"/>
                <w:szCs w:val="20"/>
              </w:rPr>
            </w:pPr>
            <w:r w:rsidRPr="00F52AF7">
              <w:rPr>
                <w:color w:val="000000"/>
                <w:sz w:val="20"/>
                <w:szCs w:val="20"/>
              </w:rPr>
              <w:t>Котельная №21 (д. Киршонки)</w:t>
            </w:r>
          </w:p>
        </w:tc>
        <w:tc>
          <w:tcPr>
            <w:tcW w:w="482" w:type="pct"/>
            <w:shd w:val="clear" w:color="auto" w:fill="auto"/>
            <w:noWrap/>
            <w:vAlign w:val="center"/>
          </w:tcPr>
          <w:p w14:paraId="3671645C" w14:textId="1437DF32"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3723F803" w14:textId="3E7A3C35" w:rsidR="00F52AF7" w:rsidRPr="00F52AF7" w:rsidRDefault="00F52AF7" w:rsidP="00F52AF7">
            <w:pPr>
              <w:jc w:val="center"/>
              <w:rPr>
                <w:color w:val="000000"/>
                <w:sz w:val="20"/>
                <w:szCs w:val="20"/>
              </w:rPr>
            </w:pPr>
            <w:r w:rsidRPr="00F52AF7">
              <w:rPr>
                <w:color w:val="000000"/>
                <w:sz w:val="20"/>
                <w:szCs w:val="20"/>
              </w:rPr>
              <w:t>107,7</w:t>
            </w:r>
          </w:p>
        </w:tc>
        <w:tc>
          <w:tcPr>
            <w:tcW w:w="303" w:type="pct"/>
            <w:shd w:val="clear" w:color="auto" w:fill="auto"/>
            <w:noWrap/>
            <w:vAlign w:val="center"/>
          </w:tcPr>
          <w:p w14:paraId="79EE55B7" w14:textId="72649C2F" w:rsidR="00F52AF7" w:rsidRPr="00F52AF7" w:rsidRDefault="00F52AF7" w:rsidP="00F52AF7">
            <w:pPr>
              <w:jc w:val="center"/>
              <w:rPr>
                <w:color w:val="000000"/>
                <w:sz w:val="20"/>
                <w:szCs w:val="20"/>
              </w:rPr>
            </w:pPr>
            <w:r w:rsidRPr="00F52AF7">
              <w:rPr>
                <w:color w:val="000000"/>
                <w:sz w:val="20"/>
                <w:szCs w:val="20"/>
              </w:rPr>
              <w:t>161,8</w:t>
            </w:r>
          </w:p>
        </w:tc>
        <w:tc>
          <w:tcPr>
            <w:tcW w:w="321" w:type="pct"/>
            <w:shd w:val="clear" w:color="auto" w:fill="auto"/>
            <w:noWrap/>
            <w:vAlign w:val="center"/>
          </w:tcPr>
          <w:p w14:paraId="475B4A63" w14:textId="18C8BC99" w:rsidR="00F52AF7" w:rsidRPr="00F52AF7" w:rsidRDefault="00F52AF7" w:rsidP="00F52AF7">
            <w:pPr>
              <w:jc w:val="center"/>
              <w:rPr>
                <w:color w:val="000000"/>
                <w:sz w:val="20"/>
                <w:szCs w:val="20"/>
              </w:rPr>
            </w:pPr>
            <w:r w:rsidRPr="00F52AF7">
              <w:rPr>
                <w:color w:val="000000"/>
                <w:sz w:val="20"/>
                <w:szCs w:val="20"/>
              </w:rPr>
              <w:t>161,8</w:t>
            </w:r>
          </w:p>
        </w:tc>
        <w:tc>
          <w:tcPr>
            <w:tcW w:w="311" w:type="pct"/>
            <w:shd w:val="clear" w:color="auto" w:fill="auto"/>
            <w:noWrap/>
            <w:vAlign w:val="center"/>
          </w:tcPr>
          <w:p w14:paraId="14418A04" w14:textId="67F8076E" w:rsidR="00F52AF7" w:rsidRPr="00F52AF7" w:rsidRDefault="00F52AF7" w:rsidP="00F52AF7">
            <w:pPr>
              <w:jc w:val="center"/>
              <w:rPr>
                <w:color w:val="000000"/>
                <w:sz w:val="20"/>
                <w:szCs w:val="20"/>
              </w:rPr>
            </w:pPr>
            <w:r w:rsidRPr="00F52AF7">
              <w:rPr>
                <w:color w:val="000000"/>
                <w:sz w:val="20"/>
                <w:szCs w:val="20"/>
              </w:rPr>
              <w:t>161,8</w:t>
            </w:r>
          </w:p>
        </w:tc>
        <w:tc>
          <w:tcPr>
            <w:tcW w:w="311" w:type="pct"/>
            <w:shd w:val="clear" w:color="auto" w:fill="auto"/>
            <w:noWrap/>
            <w:vAlign w:val="center"/>
          </w:tcPr>
          <w:p w14:paraId="31586AF5" w14:textId="3141FC99" w:rsidR="00F52AF7" w:rsidRPr="00F52AF7" w:rsidRDefault="00F52AF7" w:rsidP="00F52AF7">
            <w:pPr>
              <w:jc w:val="center"/>
              <w:rPr>
                <w:color w:val="000000"/>
                <w:sz w:val="20"/>
                <w:szCs w:val="20"/>
              </w:rPr>
            </w:pPr>
            <w:r w:rsidRPr="00F52AF7">
              <w:rPr>
                <w:color w:val="000000"/>
                <w:sz w:val="20"/>
                <w:szCs w:val="20"/>
              </w:rPr>
              <w:t>161,8</w:t>
            </w:r>
          </w:p>
        </w:tc>
        <w:tc>
          <w:tcPr>
            <w:tcW w:w="328" w:type="pct"/>
            <w:shd w:val="clear" w:color="auto" w:fill="auto"/>
            <w:vAlign w:val="center"/>
          </w:tcPr>
          <w:p w14:paraId="280C18FD" w14:textId="4B845A2A" w:rsidR="00F52AF7" w:rsidRPr="00F52AF7" w:rsidRDefault="00F52AF7" w:rsidP="00F52AF7">
            <w:pPr>
              <w:jc w:val="center"/>
              <w:rPr>
                <w:color w:val="000000"/>
                <w:sz w:val="20"/>
                <w:szCs w:val="20"/>
              </w:rPr>
            </w:pPr>
            <w:r w:rsidRPr="00F52AF7">
              <w:rPr>
                <w:color w:val="000000"/>
                <w:sz w:val="20"/>
                <w:szCs w:val="20"/>
              </w:rPr>
              <w:t>161,8</w:t>
            </w:r>
          </w:p>
        </w:tc>
        <w:tc>
          <w:tcPr>
            <w:tcW w:w="400" w:type="pct"/>
            <w:shd w:val="clear" w:color="auto" w:fill="auto"/>
            <w:vAlign w:val="center"/>
          </w:tcPr>
          <w:p w14:paraId="73276F88" w14:textId="2F83DC45" w:rsidR="00F52AF7" w:rsidRPr="00F52AF7" w:rsidRDefault="00F52AF7" w:rsidP="00F52AF7">
            <w:pPr>
              <w:jc w:val="center"/>
              <w:rPr>
                <w:color w:val="000000"/>
                <w:sz w:val="20"/>
                <w:szCs w:val="20"/>
              </w:rPr>
            </w:pPr>
            <w:r w:rsidRPr="00F52AF7">
              <w:rPr>
                <w:color w:val="000000"/>
                <w:sz w:val="20"/>
                <w:szCs w:val="20"/>
              </w:rPr>
              <w:t>161,8</w:t>
            </w:r>
          </w:p>
        </w:tc>
        <w:tc>
          <w:tcPr>
            <w:tcW w:w="401" w:type="pct"/>
            <w:shd w:val="clear" w:color="auto" w:fill="auto"/>
            <w:vAlign w:val="center"/>
          </w:tcPr>
          <w:p w14:paraId="4AEEBB80" w14:textId="70A602D4" w:rsidR="00F52AF7" w:rsidRPr="00F52AF7" w:rsidRDefault="00F52AF7" w:rsidP="00F52AF7">
            <w:pPr>
              <w:jc w:val="center"/>
              <w:rPr>
                <w:color w:val="000000"/>
                <w:sz w:val="20"/>
                <w:szCs w:val="20"/>
              </w:rPr>
            </w:pPr>
            <w:r w:rsidRPr="00F52AF7">
              <w:rPr>
                <w:color w:val="000000"/>
                <w:sz w:val="20"/>
                <w:szCs w:val="20"/>
              </w:rPr>
              <w:t>161,8</w:t>
            </w:r>
          </w:p>
        </w:tc>
      </w:tr>
      <w:tr w:rsidR="00F52AF7" w:rsidRPr="00F52AF7" w14:paraId="1FC4562E" w14:textId="77777777" w:rsidTr="00B76E87">
        <w:trPr>
          <w:cantSplit/>
        </w:trPr>
        <w:tc>
          <w:tcPr>
            <w:tcW w:w="259" w:type="pct"/>
            <w:shd w:val="clear" w:color="auto" w:fill="auto"/>
            <w:vAlign w:val="center"/>
          </w:tcPr>
          <w:p w14:paraId="76E71CB3" w14:textId="3E2BB70A" w:rsidR="00F52AF7" w:rsidRPr="00F52AF7" w:rsidRDefault="00F52AF7" w:rsidP="00F52AF7">
            <w:pPr>
              <w:jc w:val="center"/>
              <w:rPr>
                <w:sz w:val="20"/>
                <w:szCs w:val="20"/>
              </w:rPr>
            </w:pPr>
            <w:r w:rsidRPr="00F52AF7">
              <w:rPr>
                <w:color w:val="000000"/>
                <w:sz w:val="20"/>
                <w:szCs w:val="20"/>
              </w:rPr>
              <w:t>3.17</w:t>
            </w:r>
          </w:p>
        </w:tc>
        <w:tc>
          <w:tcPr>
            <w:tcW w:w="1570" w:type="pct"/>
            <w:shd w:val="clear" w:color="auto" w:fill="auto"/>
            <w:noWrap/>
            <w:vAlign w:val="center"/>
          </w:tcPr>
          <w:p w14:paraId="1B44FD0F" w14:textId="4A2AE698" w:rsidR="00F52AF7" w:rsidRPr="00F52AF7" w:rsidRDefault="00F52AF7" w:rsidP="00F52AF7">
            <w:pPr>
              <w:jc w:val="center"/>
              <w:rPr>
                <w:color w:val="000000"/>
                <w:sz w:val="20"/>
                <w:szCs w:val="20"/>
              </w:rPr>
            </w:pPr>
            <w:r w:rsidRPr="00F52AF7">
              <w:rPr>
                <w:color w:val="000000"/>
                <w:sz w:val="20"/>
                <w:szCs w:val="20"/>
              </w:rPr>
              <w:t>Котельная №22 (д. Большой Варыж)</w:t>
            </w:r>
          </w:p>
        </w:tc>
        <w:tc>
          <w:tcPr>
            <w:tcW w:w="482" w:type="pct"/>
            <w:shd w:val="clear" w:color="auto" w:fill="auto"/>
            <w:noWrap/>
            <w:vAlign w:val="center"/>
          </w:tcPr>
          <w:p w14:paraId="40ACF002" w14:textId="6ADD44C9"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4580421C" w14:textId="45A4BE9E" w:rsidR="00F52AF7" w:rsidRPr="00F52AF7" w:rsidRDefault="00F52AF7" w:rsidP="00F52AF7">
            <w:pPr>
              <w:jc w:val="center"/>
              <w:rPr>
                <w:color w:val="000000"/>
                <w:sz w:val="20"/>
                <w:szCs w:val="20"/>
              </w:rPr>
            </w:pPr>
            <w:r w:rsidRPr="00F52AF7">
              <w:rPr>
                <w:color w:val="000000"/>
                <w:sz w:val="20"/>
                <w:szCs w:val="20"/>
              </w:rPr>
              <w:t>252,9</w:t>
            </w:r>
          </w:p>
        </w:tc>
        <w:tc>
          <w:tcPr>
            <w:tcW w:w="303" w:type="pct"/>
            <w:shd w:val="clear" w:color="auto" w:fill="auto"/>
            <w:noWrap/>
            <w:vAlign w:val="center"/>
          </w:tcPr>
          <w:p w14:paraId="64750DA7" w14:textId="5C3186F1" w:rsidR="00F52AF7" w:rsidRPr="00F52AF7" w:rsidRDefault="00F52AF7" w:rsidP="00F52AF7">
            <w:pPr>
              <w:jc w:val="center"/>
              <w:rPr>
                <w:color w:val="000000"/>
                <w:sz w:val="20"/>
                <w:szCs w:val="20"/>
              </w:rPr>
            </w:pPr>
            <w:r w:rsidRPr="00F52AF7">
              <w:rPr>
                <w:color w:val="000000"/>
                <w:sz w:val="20"/>
                <w:szCs w:val="20"/>
              </w:rPr>
              <w:t>159,2</w:t>
            </w:r>
          </w:p>
        </w:tc>
        <w:tc>
          <w:tcPr>
            <w:tcW w:w="321" w:type="pct"/>
            <w:shd w:val="clear" w:color="auto" w:fill="auto"/>
            <w:noWrap/>
            <w:vAlign w:val="center"/>
          </w:tcPr>
          <w:p w14:paraId="7999A591" w14:textId="7312B9B1" w:rsidR="00F52AF7" w:rsidRPr="00F52AF7" w:rsidRDefault="00F52AF7" w:rsidP="00F52AF7">
            <w:pPr>
              <w:jc w:val="center"/>
              <w:rPr>
                <w:color w:val="000000"/>
                <w:sz w:val="20"/>
                <w:szCs w:val="20"/>
              </w:rPr>
            </w:pPr>
            <w:r w:rsidRPr="00F52AF7">
              <w:rPr>
                <w:color w:val="000000"/>
                <w:sz w:val="20"/>
                <w:szCs w:val="20"/>
              </w:rPr>
              <w:t>159,2</w:t>
            </w:r>
          </w:p>
        </w:tc>
        <w:tc>
          <w:tcPr>
            <w:tcW w:w="311" w:type="pct"/>
            <w:shd w:val="clear" w:color="auto" w:fill="auto"/>
            <w:noWrap/>
            <w:vAlign w:val="center"/>
          </w:tcPr>
          <w:p w14:paraId="1671AD14" w14:textId="306ABBF4" w:rsidR="00F52AF7" w:rsidRPr="00F52AF7" w:rsidRDefault="00F52AF7" w:rsidP="00F52AF7">
            <w:pPr>
              <w:jc w:val="center"/>
              <w:rPr>
                <w:color w:val="000000"/>
                <w:sz w:val="20"/>
                <w:szCs w:val="20"/>
              </w:rPr>
            </w:pPr>
            <w:r w:rsidRPr="00F52AF7">
              <w:rPr>
                <w:color w:val="000000"/>
                <w:sz w:val="20"/>
                <w:szCs w:val="20"/>
              </w:rPr>
              <w:t>159,2</w:t>
            </w:r>
          </w:p>
        </w:tc>
        <w:tc>
          <w:tcPr>
            <w:tcW w:w="311" w:type="pct"/>
            <w:shd w:val="clear" w:color="auto" w:fill="auto"/>
            <w:noWrap/>
            <w:vAlign w:val="center"/>
          </w:tcPr>
          <w:p w14:paraId="2209A66B" w14:textId="09B954D6" w:rsidR="00F52AF7" w:rsidRPr="00F52AF7" w:rsidRDefault="00F52AF7" w:rsidP="00F52AF7">
            <w:pPr>
              <w:jc w:val="center"/>
              <w:rPr>
                <w:color w:val="000000"/>
                <w:sz w:val="20"/>
                <w:szCs w:val="20"/>
              </w:rPr>
            </w:pPr>
            <w:r w:rsidRPr="00F52AF7">
              <w:rPr>
                <w:color w:val="000000"/>
                <w:sz w:val="20"/>
                <w:szCs w:val="20"/>
              </w:rPr>
              <w:t>159,2</w:t>
            </w:r>
          </w:p>
        </w:tc>
        <w:tc>
          <w:tcPr>
            <w:tcW w:w="328" w:type="pct"/>
            <w:shd w:val="clear" w:color="auto" w:fill="auto"/>
            <w:vAlign w:val="center"/>
          </w:tcPr>
          <w:p w14:paraId="67421BA7" w14:textId="25F85D60" w:rsidR="00F52AF7" w:rsidRPr="00F52AF7" w:rsidRDefault="00F52AF7" w:rsidP="00F52AF7">
            <w:pPr>
              <w:jc w:val="center"/>
              <w:rPr>
                <w:color w:val="000000"/>
                <w:sz w:val="20"/>
                <w:szCs w:val="20"/>
              </w:rPr>
            </w:pPr>
            <w:r w:rsidRPr="00F52AF7">
              <w:rPr>
                <w:color w:val="000000"/>
                <w:sz w:val="20"/>
                <w:szCs w:val="20"/>
              </w:rPr>
              <w:t>159,2</w:t>
            </w:r>
          </w:p>
        </w:tc>
        <w:tc>
          <w:tcPr>
            <w:tcW w:w="400" w:type="pct"/>
            <w:shd w:val="clear" w:color="auto" w:fill="auto"/>
            <w:vAlign w:val="center"/>
          </w:tcPr>
          <w:p w14:paraId="6E2BCC21" w14:textId="4422F83A" w:rsidR="00F52AF7" w:rsidRPr="00F52AF7" w:rsidRDefault="00F52AF7" w:rsidP="00F52AF7">
            <w:pPr>
              <w:jc w:val="center"/>
              <w:rPr>
                <w:color w:val="000000"/>
                <w:sz w:val="20"/>
                <w:szCs w:val="20"/>
              </w:rPr>
            </w:pPr>
            <w:r w:rsidRPr="00F52AF7">
              <w:rPr>
                <w:color w:val="000000"/>
                <w:sz w:val="20"/>
                <w:szCs w:val="20"/>
              </w:rPr>
              <w:t>159,2</w:t>
            </w:r>
          </w:p>
        </w:tc>
        <w:tc>
          <w:tcPr>
            <w:tcW w:w="401" w:type="pct"/>
            <w:shd w:val="clear" w:color="auto" w:fill="auto"/>
            <w:vAlign w:val="center"/>
          </w:tcPr>
          <w:p w14:paraId="2142EE80" w14:textId="0C99A66F" w:rsidR="00F52AF7" w:rsidRPr="00F52AF7" w:rsidRDefault="00F52AF7" w:rsidP="00F52AF7">
            <w:pPr>
              <w:jc w:val="center"/>
              <w:rPr>
                <w:color w:val="000000"/>
                <w:sz w:val="20"/>
                <w:szCs w:val="20"/>
              </w:rPr>
            </w:pPr>
            <w:r w:rsidRPr="00F52AF7">
              <w:rPr>
                <w:color w:val="000000"/>
                <w:sz w:val="20"/>
                <w:szCs w:val="20"/>
              </w:rPr>
              <w:t>159,2</w:t>
            </w:r>
          </w:p>
        </w:tc>
      </w:tr>
      <w:tr w:rsidR="00F52AF7" w:rsidRPr="00F52AF7" w14:paraId="1679714E" w14:textId="77777777" w:rsidTr="00B76E87">
        <w:trPr>
          <w:cantSplit/>
        </w:trPr>
        <w:tc>
          <w:tcPr>
            <w:tcW w:w="259" w:type="pct"/>
            <w:shd w:val="clear" w:color="auto" w:fill="auto"/>
            <w:vAlign w:val="center"/>
          </w:tcPr>
          <w:p w14:paraId="402DE751" w14:textId="2E19DE10" w:rsidR="00F52AF7" w:rsidRPr="00F52AF7" w:rsidRDefault="00F52AF7" w:rsidP="00F52AF7">
            <w:pPr>
              <w:jc w:val="center"/>
              <w:rPr>
                <w:sz w:val="20"/>
                <w:szCs w:val="20"/>
              </w:rPr>
            </w:pPr>
            <w:r w:rsidRPr="00F52AF7">
              <w:rPr>
                <w:color w:val="000000"/>
                <w:sz w:val="20"/>
                <w:szCs w:val="20"/>
              </w:rPr>
              <w:t>3.18</w:t>
            </w:r>
          </w:p>
        </w:tc>
        <w:tc>
          <w:tcPr>
            <w:tcW w:w="1570" w:type="pct"/>
            <w:shd w:val="clear" w:color="auto" w:fill="auto"/>
            <w:noWrap/>
            <w:vAlign w:val="center"/>
          </w:tcPr>
          <w:p w14:paraId="3C0FD6E2" w14:textId="4BFC7F92" w:rsidR="00F52AF7" w:rsidRPr="00F52AF7" w:rsidRDefault="00F52AF7" w:rsidP="00F52AF7">
            <w:pPr>
              <w:jc w:val="center"/>
              <w:rPr>
                <w:color w:val="000000"/>
                <w:sz w:val="20"/>
                <w:szCs w:val="20"/>
              </w:rPr>
            </w:pPr>
            <w:r w:rsidRPr="00F52AF7">
              <w:rPr>
                <w:color w:val="000000"/>
                <w:sz w:val="20"/>
                <w:szCs w:val="20"/>
              </w:rPr>
              <w:t>Котельная №23 (д. Кестым)</w:t>
            </w:r>
          </w:p>
        </w:tc>
        <w:tc>
          <w:tcPr>
            <w:tcW w:w="482" w:type="pct"/>
            <w:shd w:val="clear" w:color="auto" w:fill="auto"/>
            <w:noWrap/>
            <w:vAlign w:val="center"/>
          </w:tcPr>
          <w:p w14:paraId="46B36861" w14:textId="30B6F3C2"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6BB827A1" w14:textId="75B22CA5" w:rsidR="00F52AF7" w:rsidRPr="00F52AF7" w:rsidRDefault="00F52AF7" w:rsidP="00F52AF7">
            <w:pPr>
              <w:jc w:val="center"/>
              <w:rPr>
                <w:color w:val="000000"/>
                <w:sz w:val="20"/>
                <w:szCs w:val="20"/>
              </w:rPr>
            </w:pPr>
            <w:r w:rsidRPr="00F52AF7">
              <w:rPr>
                <w:color w:val="000000"/>
                <w:sz w:val="20"/>
                <w:szCs w:val="20"/>
              </w:rPr>
              <w:t>148,0</w:t>
            </w:r>
          </w:p>
        </w:tc>
        <w:tc>
          <w:tcPr>
            <w:tcW w:w="303" w:type="pct"/>
            <w:shd w:val="clear" w:color="auto" w:fill="auto"/>
            <w:noWrap/>
            <w:vAlign w:val="center"/>
          </w:tcPr>
          <w:p w14:paraId="12D535E4" w14:textId="4F67A79B" w:rsidR="00F52AF7" w:rsidRPr="00F52AF7" w:rsidRDefault="00F52AF7" w:rsidP="00F52AF7">
            <w:pPr>
              <w:jc w:val="center"/>
              <w:rPr>
                <w:color w:val="000000"/>
                <w:sz w:val="20"/>
                <w:szCs w:val="20"/>
              </w:rPr>
            </w:pPr>
            <w:r w:rsidRPr="00F52AF7">
              <w:rPr>
                <w:color w:val="000000"/>
                <w:sz w:val="20"/>
                <w:szCs w:val="20"/>
              </w:rPr>
              <w:t>166,5</w:t>
            </w:r>
          </w:p>
        </w:tc>
        <w:tc>
          <w:tcPr>
            <w:tcW w:w="321" w:type="pct"/>
            <w:shd w:val="clear" w:color="auto" w:fill="auto"/>
            <w:noWrap/>
            <w:vAlign w:val="center"/>
          </w:tcPr>
          <w:p w14:paraId="18811C9C" w14:textId="5695D447" w:rsidR="00F52AF7" w:rsidRPr="00F52AF7" w:rsidRDefault="00F52AF7" w:rsidP="00F52AF7">
            <w:pPr>
              <w:jc w:val="center"/>
              <w:rPr>
                <w:color w:val="000000"/>
                <w:sz w:val="20"/>
                <w:szCs w:val="20"/>
              </w:rPr>
            </w:pPr>
            <w:r w:rsidRPr="00F52AF7">
              <w:rPr>
                <w:color w:val="000000"/>
                <w:sz w:val="20"/>
                <w:szCs w:val="20"/>
              </w:rPr>
              <w:t>166,5</w:t>
            </w:r>
          </w:p>
        </w:tc>
        <w:tc>
          <w:tcPr>
            <w:tcW w:w="311" w:type="pct"/>
            <w:shd w:val="clear" w:color="auto" w:fill="auto"/>
            <w:noWrap/>
            <w:vAlign w:val="center"/>
          </w:tcPr>
          <w:p w14:paraId="2C3349AA" w14:textId="4CFD8202" w:rsidR="00F52AF7" w:rsidRPr="00F52AF7" w:rsidRDefault="00F52AF7" w:rsidP="00F52AF7">
            <w:pPr>
              <w:jc w:val="center"/>
              <w:rPr>
                <w:color w:val="000000"/>
                <w:sz w:val="20"/>
                <w:szCs w:val="20"/>
              </w:rPr>
            </w:pPr>
            <w:r w:rsidRPr="00F52AF7">
              <w:rPr>
                <w:color w:val="000000"/>
                <w:sz w:val="20"/>
                <w:szCs w:val="20"/>
              </w:rPr>
              <w:t>166,5</w:t>
            </w:r>
          </w:p>
        </w:tc>
        <w:tc>
          <w:tcPr>
            <w:tcW w:w="311" w:type="pct"/>
            <w:shd w:val="clear" w:color="auto" w:fill="auto"/>
            <w:noWrap/>
            <w:vAlign w:val="center"/>
          </w:tcPr>
          <w:p w14:paraId="469DD30D" w14:textId="347154E1" w:rsidR="00F52AF7" w:rsidRPr="00F52AF7" w:rsidRDefault="00F52AF7" w:rsidP="00F52AF7">
            <w:pPr>
              <w:jc w:val="center"/>
              <w:rPr>
                <w:color w:val="000000"/>
                <w:sz w:val="20"/>
                <w:szCs w:val="20"/>
              </w:rPr>
            </w:pPr>
            <w:r w:rsidRPr="00F52AF7">
              <w:rPr>
                <w:color w:val="000000"/>
                <w:sz w:val="20"/>
                <w:szCs w:val="20"/>
              </w:rPr>
              <w:t>166,5</w:t>
            </w:r>
          </w:p>
        </w:tc>
        <w:tc>
          <w:tcPr>
            <w:tcW w:w="328" w:type="pct"/>
            <w:shd w:val="clear" w:color="auto" w:fill="auto"/>
            <w:vAlign w:val="center"/>
          </w:tcPr>
          <w:p w14:paraId="2FB680D3" w14:textId="7AD20085" w:rsidR="00F52AF7" w:rsidRPr="00F52AF7" w:rsidRDefault="00F52AF7" w:rsidP="00F52AF7">
            <w:pPr>
              <w:jc w:val="center"/>
              <w:rPr>
                <w:color w:val="000000"/>
                <w:sz w:val="20"/>
                <w:szCs w:val="20"/>
              </w:rPr>
            </w:pPr>
            <w:r w:rsidRPr="00F52AF7">
              <w:rPr>
                <w:color w:val="000000"/>
                <w:sz w:val="20"/>
                <w:szCs w:val="20"/>
              </w:rPr>
              <w:t>166,5</w:t>
            </w:r>
          </w:p>
        </w:tc>
        <w:tc>
          <w:tcPr>
            <w:tcW w:w="400" w:type="pct"/>
            <w:shd w:val="clear" w:color="auto" w:fill="auto"/>
            <w:vAlign w:val="center"/>
          </w:tcPr>
          <w:p w14:paraId="0778F619" w14:textId="656AE4C7" w:rsidR="00F52AF7" w:rsidRPr="00F52AF7" w:rsidRDefault="00F52AF7" w:rsidP="00F52AF7">
            <w:pPr>
              <w:jc w:val="center"/>
              <w:rPr>
                <w:color w:val="000000"/>
                <w:sz w:val="20"/>
                <w:szCs w:val="20"/>
              </w:rPr>
            </w:pPr>
            <w:r w:rsidRPr="00F52AF7">
              <w:rPr>
                <w:color w:val="000000"/>
                <w:sz w:val="20"/>
                <w:szCs w:val="20"/>
              </w:rPr>
              <w:t>166,5</w:t>
            </w:r>
          </w:p>
        </w:tc>
        <w:tc>
          <w:tcPr>
            <w:tcW w:w="401" w:type="pct"/>
            <w:shd w:val="clear" w:color="auto" w:fill="auto"/>
            <w:vAlign w:val="center"/>
          </w:tcPr>
          <w:p w14:paraId="4685CF95" w14:textId="50D786E0" w:rsidR="00F52AF7" w:rsidRPr="00F52AF7" w:rsidRDefault="00F52AF7" w:rsidP="00F52AF7">
            <w:pPr>
              <w:jc w:val="center"/>
              <w:rPr>
                <w:color w:val="000000"/>
                <w:sz w:val="20"/>
                <w:szCs w:val="20"/>
              </w:rPr>
            </w:pPr>
            <w:r w:rsidRPr="00F52AF7">
              <w:rPr>
                <w:color w:val="000000"/>
                <w:sz w:val="20"/>
                <w:szCs w:val="20"/>
              </w:rPr>
              <w:t>166,5</w:t>
            </w:r>
          </w:p>
        </w:tc>
      </w:tr>
      <w:tr w:rsidR="00F52AF7" w:rsidRPr="00F52AF7" w14:paraId="3741C4B4" w14:textId="77777777" w:rsidTr="00B76E87">
        <w:trPr>
          <w:cantSplit/>
        </w:trPr>
        <w:tc>
          <w:tcPr>
            <w:tcW w:w="259" w:type="pct"/>
            <w:shd w:val="clear" w:color="auto" w:fill="auto"/>
            <w:vAlign w:val="center"/>
          </w:tcPr>
          <w:p w14:paraId="784B34DD" w14:textId="3168E714" w:rsidR="00F52AF7" w:rsidRPr="00F52AF7" w:rsidRDefault="00F52AF7" w:rsidP="00F52AF7">
            <w:pPr>
              <w:jc w:val="center"/>
              <w:rPr>
                <w:sz w:val="20"/>
                <w:szCs w:val="20"/>
              </w:rPr>
            </w:pPr>
            <w:r w:rsidRPr="00F52AF7">
              <w:rPr>
                <w:color w:val="000000"/>
                <w:sz w:val="20"/>
                <w:szCs w:val="20"/>
              </w:rPr>
              <w:t>3.19</w:t>
            </w:r>
          </w:p>
        </w:tc>
        <w:tc>
          <w:tcPr>
            <w:tcW w:w="1570" w:type="pct"/>
            <w:shd w:val="clear" w:color="auto" w:fill="auto"/>
            <w:noWrap/>
            <w:vAlign w:val="center"/>
          </w:tcPr>
          <w:p w14:paraId="7838009C" w14:textId="7123F40C" w:rsidR="00F52AF7" w:rsidRPr="00F52AF7" w:rsidRDefault="00F52AF7" w:rsidP="00F52AF7">
            <w:pPr>
              <w:jc w:val="center"/>
              <w:rPr>
                <w:color w:val="000000"/>
                <w:sz w:val="20"/>
                <w:szCs w:val="20"/>
              </w:rPr>
            </w:pPr>
            <w:r w:rsidRPr="00F52AF7">
              <w:rPr>
                <w:color w:val="000000"/>
                <w:sz w:val="20"/>
                <w:szCs w:val="20"/>
              </w:rPr>
              <w:t>Котельная №26 (д. Кожило)</w:t>
            </w:r>
          </w:p>
        </w:tc>
        <w:tc>
          <w:tcPr>
            <w:tcW w:w="482" w:type="pct"/>
            <w:shd w:val="clear" w:color="auto" w:fill="auto"/>
            <w:noWrap/>
            <w:vAlign w:val="center"/>
          </w:tcPr>
          <w:p w14:paraId="177C6A78" w14:textId="0B565537"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1B0D3292" w14:textId="0A0FE557" w:rsidR="00F52AF7" w:rsidRPr="00F52AF7" w:rsidRDefault="00F52AF7" w:rsidP="00F52AF7">
            <w:pPr>
              <w:jc w:val="center"/>
              <w:rPr>
                <w:color w:val="000000"/>
                <w:sz w:val="20"/>
                <w:szCs w:val="20"/>
              </w:rPr>
            </w:pPr>
            <w:r w:rsidRPr="00F52AF7">
              <w:rPr>
                <w:color w:val="000000"/>
                <w:sz w:val="20"/>
                <w:szCs w:val="20"/>
              </w:rPr>
              <w:t>165,3</w:t>
            </w:r>
          </w:p>
        </w:tc>
        <w:tc>
          <w:tcPr>
            <w:tcW w:w="303" w:type="pct"/>
            <w:shd w:val="clear" w:color="auto" w:fill="auto"/>
            <w:noWrap/>
            <w:vAlign w:val="center"/>
          </w:tcPr>
          <w:p w14:paraId="6459CE9F" w14:textId="1EDE0397" w:rsidR="00F52AF7" w:rsidRPr="00F52AF7" w:rsidRDefault="00F52AF7" w:rsidP="00F52AF7">
            <w:pPr>
              <w:jc w:val="center"/>
              <w:rPr>
                <w:color w:val="000000"/>
                <w:sz w:val="20"/>
                <w:szCs w:val="20"/>
              </w:rPr>
            </w:pPr>
            <w:r w:rsidRPr="00F52AF7">
              <w:rPr>
                <w:color w:val="000000"/>
                <w:sz w:val="20"/>
                <w:szCs w:val="20"/>
              </w:rPr>
              <w:t>164,4</w:t>
            </w:r>
          </w:p>
        </w:tc>
        <w:tc>
          <w:tcPr>
            <w:tcW w:w="321" w:type="pct"/>
            <w:shd w:val="clear" w:color="auto" w:fill="auto"/>
            <w:noWrap/>
            <w:vAlign w:val="center"/>
          </w:tcPr>
          <w:p w14:paraId="6458A3D1" w14:textId="463C682F" w:rsidR="00F52AF7" w:rsidRPr="00F52AF7" w:rsidRDefault="00F52AF7" w:rsidP="00F52AF7">
            <w:pPr>
              <w:jc w:val="center"/>
              <w:rPr>
                <w:color w:val="000000"/>
                <w:sz w:val="20"/>
                <w:szCs w:val="20"/>
              </w:rPr>
            </w:pPr>
            <w:r w:rsidRPr="00F52AF7">
              <w:rPr>
                <w:color w:val="000000"/>
                <w:sz w:val="20"/>
                <w:szCs w:val="20"/>
              </w:rPr>
              <w:t>164,4</w:t>
            </w:r>
          </w:p>
        </w:tc>
        <w:tc>
          <w:tcPr>
            <w:tcW w:w="311" w:type="pct"/>
            <w:shd w:val="clear" w:color="auto" w:fill="auto"/>
            <w:noWrap/>
            <w:vAlign w:val="center"/>
          </w:tcPr>
          <w:p w14:paraId="37918502" w14:textId="1675B2FC" w:rsidR="00F52AF7" w:rsidRPr="00F52AF7" w:rsidRDefault="00F52AF7" w:rsidP="00F52AF7">
            <w:pPr>
              <w:jc w:val="center"/>
              <w:rPr>
                <w:color w:val="000000"/>
                <w:sz w:val="20"/>
                <w:szCs w:val="20"/>
              </w:rPr>
            </w:pPr>
            <w:r w:rsidRPr="00F52AF7">
              <w:rPr>
                <w:color w:val="000000"/>
                <w:sz w:val="20"/>
                <w:szCs w:val="20"/>
              </w:rPr>
              <w:t>164,4</w:t>
            </w:r>
          </w:p>
        </w:tc>
        <w:tc>
          <w:tcPr>
            <w:tcW w:w="311" w:type="pct"/>
            <w:shd w:val="clear" w:color="auto" w:fill="auto"/>
            <w:noWrap/>
            <w:vAlign w:val="center"/>
          </w:tcPr>
          <w:p w14:paraId="64A86FC5" w14:textId="3C603434" w:rsidR="00F52AF7" w:rsidRPr="00F52AF7" w:rsidRDefault="00F52AF7" w:rsidP="00F52AF7">
            <w:pPr>
              <w:jc w:val="center"/>
              <w:rPr>
                <w:color w:val="000000"/>
                <w:sz w:val="20"/>
                <w:szCs w:val="20"/>
              </w:rPr>
            </w:pPr>
            <w:r w:rsidRPr="00F52AF7">
              <w:rPr>
                <w:color w:val="000000"/>
                <w:sz w:val="20"/>
                <w:szCs w:val="20"/>
              </w:rPr>
              <w:t>164,4</w:t>
            </w:r>
          </w:p>
        </w:tc>
        <w:tc>
          <w:tcPr>
            <w:tcW w:w="328" w:type="pct"/>
            <w:shd w:val="clear" w:color="auto" w:fill="auto"/>
            <w:vAlign w:val="center"/>
          </w:tcPr>
          <w:p w14:paraId="2CD4D4CD" w14:textId="51BF93BE" w:rsidR="00F52AF7" w:rsidRPr="00F52AF7" w:rsidRDefault="00F52AF7" w:rsidP="00F52AF7">
            <w:pPr>
              <w:jc w:val="center"/>
              <w:rPr>
                <w:color w:val="000000"/>
                <w:sz w:val="20"/>
                <w:szCs w:val="20"/>
              </w:rPr>
            </w:pPr>
            <w:r w:rsidRPr="00F52AF7">
              <w:rPr>
                <w:color w:val="000000"/>
                <w:sz w:val="20"/>
                <w:szCs w:val="20"/>
              </w:rPr>
              <w:t>164,4</w:t>
            </w:r>
          </w:p>
        </w:tc>
        <w:tc>
          <w:tcPr>
            <w:tcW w:w="400" w:type="pct"/>
            <w:shd w:val="clear" w:color="auto" w:fill="auto"/>
            <w:vAlign w:val="center"/>
          </w:tcPr>
          <w:p w14:paraId="7BF47617" w14:textId="3D93CC98" w:rsidR="00F52AF7" w:rsidRPr="00F52AF7" w:rsidRDefault="00F52AF7" w:rsidP="00F52AF7">
            <w:pPr>
              <w:jc w:val="center"/>
              <w:rPr>
                <w:color w:val="000000"/>
                <w:sz w:val="20"/>
                <w:szCs w:val="20"/>
              </w:rPr>
            </w:pPr>
            <w:r w:rsidRPr="00F52AF7">
              <w:rPr>
                <w:color w:val="000000"/>
                <w:sz w:val="20"/>
                <w:szCs w:val="20"/>
              </w:rPr>
              <w:t>164,4</w:t>
            </w:r>
          </w:p>
        </w:tc>
        <w:tc>
          <w:tcPr>
            <w:tcW w:w="401" w:type="pct"/>
            <w:shd w:val="clear" w:color="auto" w:fill="auto"/>
            <w:vAlign w:val="center"/>
          </w:tcPr>
          <w:p w14:paraId="6C634458" w14:textId="6A1CC4A0" w:rsidR="00F52AF7" w:rsidRPr="00F52AF7" w:rsidRDefault="00F52AF7" w:rsidP="00F52AF7">
            <w:pPr>
              <w:jc w:val="center"/>
              <w:rPr>
                <w:color w:val="000000"/>
                <w:sz w:val="20"/>
                <w:szCs w:val="20"/>
              </w:rPr>
            </w:pPr>
            <w:r w:rsidRPr="00F52AF7">
              <w:rPr>
                <w:color w:val="000000"/>
                <w:sz w:val="20"/>
                <w:szCs w:val="20"/>
              </w:rPr>
              <w:t>164,4</w:t>
            </w:r>
          </w:p>
        </w:tc>
      </w:tr>
      <w:tr w:rsidR="00F52AF7" w:rsidRPr="00F52AF7" w14:paraId="429402FF" w14:textId="77777777" w:rsidTr="00B76E87">
        <w:trPr>
          <w:cantSplit/>
        </w:trPr>
        <w:tc>
          <w:tcPr>
            <w:tcW w:w="259" w:type="pct"/>
            <w:shd w:val="clear" w:color="auto" w:fill="auto"/>
            <w:vAlign w:val="center"/>
          </w:tcPr>
          <w:p w14:paraId="38D8512B" w14:textId="2075A6E3" w:rsidR="00F52AF7" w:rsidRPr="00F52AF7" w:rsidRDefault="00F52AF7" w:rsidP="00F52AF7">
            <w:pPr>
              <w:jc w:val="center"/>
              <w:rPr>
                <w:sz w:val="20"/>
                <w:szCs w:val="20"/>
              </w:rPr>
            </w:pPr>
            <w:r w:rsidRPr="00F52AF7">
              <w:rPr>
                <w:color w:val="000000"/>
                <w:sz w:val="20"/>
                <w:szCs w:val="20"/>
              </w:rPr>
              <w:t>3.20</w:t>
            </w:r>
          </w:p>
        </w:tc>
        <w:tc>
          <w:tcPr>
            <w:tcW w:w="1570" w:type="pct"/>
            <w:shd w:val="clear" w:color="auto" w:fill="auto"/>
            <w:noWrap/>
            <w:vAlign w:val="center"/>
          </w:tcPr>
          <w:p w14:paraId="5DAEAD5F" w14:textId="4343C169" w:rsidR="00F52AF7" w:rsidRPr="00F52AF7" w:rsidRDefault="00F52AF7" w:rsidP="00F52AF7">
            <w:pPr>
              <w:jc w:val="center"/>
              <w:rPr>
                <w:color w:val="000000"/>
                <w:sz w:val="20"/>
                <w:szCs w:val="20"/>
              </w:rPr>
            </w:pPr>
            <w:r w:rsidRPr="00F52AF7">
              <w:rPr>
                <w:color w:val="000000"/>
                <w:sz w:val="20"/>
                <w:szCs w:val="20"/>
              </w:rPr>
              <w:t>Котельная д. Исаково</w:t>
            </w:r>
          </w:p>
        </w:tc>
        <w:tc>
          <w:tcPr>
            <w:tcW w:w="482" w:type="pct"/>
            <w:shd w:val="clear" w:color="auto" w:fill="auto"/>
            <w:noWrap/>
            <w:vAlign w:val="center"/>
          </w:tcPr>
          <w:p w14:paraId="113DEBAF" w14:textId="195FB71B"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0F8747B5" w14:textId="0800581C" w:rsidR="00F52AF7" w:rsidRPr="00F52AF7" w:rsidRDefault="00F52AF7" w:rsidP="00F52AF7">
            <w:pPr>
              <w:jc w:val="center"/>
              <w:rPr>
                <w:color w:val="000000"/>
                <w:sz w:val="20"/>
                <w:szCs w:val="20"/>
              </w:rPr>
            </w:pPr>
            <w:r w:rsidRPr="00F52AF7">
              <w:rPr>
                <w:color w:val="000000"/>
                <w:sz w:val="20"/>
                <w:szCs w:val="20"/>
              </w:rPr>
              <w:t>149,0</w:t>
            </w:r>
          </w:p>
        </w:tc>
        <w:tc>
          <w:tcPr>
            <w:tcW w:w="303" w:type="pct"/>
            <w:shd w:val="clear" w:color="auto" w:fill="auto"/>
            <w:noWrap/>
            <w:vAlign w:val="center"/>
          </w:tcPr>
          <w:p w14:paraId="53D6A7E5" w14:textId="1040E0B9" w:rsidR="00F52AF7" w:rsidRPr="00F52AF7" w:rsidRDefault="00F52AF7" w:rsidP="00F52AF7">
            <w:pPr>
              <w:jc w:val="center"/>
              <w:rPr>
                <w:color w:val="000000"/>
                <w:sz w:val="20"/>
                <w:szCs w:val="20"/>
              </w:rPr>
            </w:pPr>
            <w:r w:rsidRPr="00F52AF7">
              <w:rPr>
                <w:color w:val="000000"/>
                <w:sz w:val="20"/>
                <w:szCs w:val="20"/>
              </w:rPr>
              <w:t>157,1</w:t>
            </w:r>
          </w:p>
        </w:tc>
        <w:tc>
          <w:tcPr>
            <w:tcW w:w="321" w:type="pct"/>
            <w:shd w:val="clear" w:color="auto" w:fill="auto"/>
            <w:noWrap/>
            <w:vAlign w:val="center"/>
          </w:tcPr>
          <w:p w14:paraId="6CF3DE6C" w14:textId="23F9D5AD" w:rsidR="00F52AF7" w:rsidRPr="00F52AF7" w:rsidRDefault="00F52AF7" w:rsidP="00F52AF7">
            <w:pPr>
              <w:jc w:val="center"/>
              <w:rPr>
                <w:color w:val="000000"/>
                <w:sz w:val="20"/>
                <w:szCs w:val="20"/>
              </w:rPr>
            </w:pPr>
            <w:r w:rsidRPr="00F52AF7">
              <w:rPr>
                <w:color w:val="000000"/>
                <w:sz w:val="20"/>
                <w:szCs w:val="20"/>
              </w:rPr>
              <w:t>157,1</w:t>
            </w:r>
          </w:p>
        </w:tc>
        <w:tc>
          <w:tcPr>
            <w:tcW w:w="311" w:type="pct"/>
            <w:shd w:val="clear" w:color="auto" w:fill="auto"/>
            <w:noWrap/>
            <w:vAlign w:val="center"/>
          </w:tcPr>
          <w:p w14:paraId="62A8B418" w14:textId="428717BA" w:rsidR="00F52AF7" w:rsidRPr="00F52AF7" w:rsidRDefault="00F52AF7" w:rsidP="00F52AF7">
            <w:pPr>
              <w:jc w:val="center"/>
              <w:rPr>
                <w:color w:val="000000"/>
                <w:sz w:val="20"/>
                <w:szCs w:val="20"/>
              </w:rPr>
            </w:pPr>
            <w:r w:rsidRPr="00F52AF7">
              <w:rPr>
                <w:color w:val="000000"/>
                <w:sz w:val="20"/>
                <w:szCs w:val="20"/>
              </w:rPr>
              <w:t>157,1</w:t>
            </w:r>
          </w:p>
        </w:tc>
        <w:tc>
          <w:tcPr>
            <w:tcW w:w="311" w:type="pct"/>
            <w:shd w:val="clear" w:color="auto" w:fill="auto"/>
            <w:noWrap/>
            <w:vAlign w:val="center"/>
          </w:tcPr>
          <w:p w14:paraId="7D11D50E" w14:textId="53A61828" w:rsidR="00F52AF7" w:rsidRPr="00F52AF7" w:rsidRDefault="00F52AF7" w:rsidP="00F52AF7">
            <w:pPr>
              <w:jc w:val="center"/>
              <w:rPr>
                <w:color w:val="000000"/>
                <w:sz w:val="20"/>
                <w:szCs w:val="20"/>
              </w:rPr>
            </w:pPr>
            <w:r w:rsidRPr="00F52AF7">
              <w:rPr>
                <w:color w:val="000000"/>
                <w:sz w:val="20"/>
                <w:szCs w:val="20"/>
              </w:rPr>
              <w:t>157,1</w:t>
            </w:r>
          </w:p>
        </w:tc>
        <w:tc>
          <w:tcPr>
            <w:tcW w:w="328" w:type="pct"/>
            <w:shd w:val="clear" w:color="auto" w:fill="auto"/>
            <w:vAlign w:val="center"/>
          </w:tcPr>
          <w:p w14:paraId="30278035" w14:textId="25F98B5A" w:rsidR="00F52AF7" w:rsidRPr="00F52AF7" w:rsidRDefault="00F52AF7" w:rsidP="00F52AF7">
            <w:pPr>
              <w:jc w:val="center"/>
              <w:rPr>
                <w:color w:val="000000"/>
                <w:sz w:val="20"/>
                <w:szCs w:val="20"/>
              </w:rPr>
            </w:pPr>
            <w:r w:rsidRPr="00F52AF7">
              <w:rPr>
                <w:color w:val="000000"/>
                <w:sz w:val="20"/>
                <w:szCs w:val="20"/>
              </w:rPr>
              <w:t>157,1</w:t>
            </w:r>
          </w:p>
        </w:tc>
        <w:tc>
          <w:tcPr>
            <w:tcW w:w="400" w:type="pct"/>
            <w:shd w:val="clear" w:color="auto" w:fill="auto"/>
            <w:vAlign w:val="center"/>
          </w:tcPr>
          <w:p w14:paraId="766E507C" w14:textId="7163C6D8" w:rsidR="00F52AF7" w:rsidRPr="00F52AF7" w:rsidRDefault="00F52AF7" w:rsidP="00F52AF7">
            <w:pPr>
              <w:jc w:val="center"/>
              <w:rPr>
                <w:color w:val="000000"/>
                <w:sz w:val="20"/>
                <w:szCs w:val="20"/>
              </w:rPr>
            </w:pPr>
            <w:r w:rsidRPr="00F52AF7">
              <w:rPr>
                <w:color w:val="000000"/>
                <w:sz w:val="20"/>
                <w:szCs w:val="20"/>
              </w:rPr>
              <w:t>157,1</w:t>
            </w:r>
          </w:p>
        </w:tc>
        <w:tc>
          <w:tcPr>
            <w:tcW w:w="401" w:type="pct"/>
            <w:shd w:val="clear" w:color="auto" w:fill="auto"/>
            <w:vAlign w:val="center"/>
          </w:tcPr>
          <w:p w14:paraId="0112A015" w14:textId="1BD053CB" w:rsidR="00F52AF7" w:rsidRPr="00F52AF7" w:rsidRDefault="00F52AF7" w:rsidP="00F52AF7">
            <w:pPr>
              <w:jc w:val="center"/>
              <w:rPr>
                <w:color w:val="000000"/>
                <w:sz w:val="20"/>
                <w:szCs w:val="20"/>
              </w:rPr>
            </w:pPr>
            <w:r w:rsidRPr="00F52AF7">
              <w:rPr>
                <w:color w:val="000000"/>
                <w:sz w:val="20"/>
                <w:szCs w:val="20"/>
              </w:rPr>
              <w:t>157,1</w:t>
            </w:r>
          </w:p>
        </w:tc>
      </w:tr>
      <w:tr w:rsidR="00F52AF7" w:rsidRPr="00F52AF7" w14:paraId="0D4E90EF" w14:textId="77777777" w:rsidTr="00B76E87">
        <w:trPr>
          <w:cantSplit/>
        </w:trPr>
        <w:tc>
          <w:tcPr>
            <w:tcW w:w="259" w:type="pct"/>
            <w:shd w:val="clear" w:color="auto" w:fill="auto"/>
            <w:vAlign w:val="center"/>
          </w:tcPr>
          <w:p w14:paraId="1362D6ED" w14:textId="5C9003EB" w:rsidR="00F52AF7" w:rsidRPr="00F52AF7" w:rsidRDefault="00F52AF7" w:rsidP="00F52AF7">
            <w:pPr>
              <w:jc w:val="center"/>
              <w:rPr>
                <w:sz w:val="20"/>
                <w:szCs w:val="20"/>
              </w:rPr>
            </w:pPr>
            <w:r w:rsidRPr="00F52AF7">
              <w:rPr>
                <w:color w:val="000000"/>
                <w:sz w:val="20"/>
                <w:szCs w:val="20"/>
              </w:rPr>
              <w:t>3.21</w:t>
            </w:r>
          </w:p>
        </w:tc>
        <w:tc>
          <w:tcPr>
            <w:tcW w:w="1570" w:type="pct"/>
            <w:shd w:val="clear" w:color="auto" w:fill="auto"/>
            <w:noWrap/>
            <w:vAlign w:val="center"/>
          </w:tcPr>
          <w:p w14:paraId="51DC0DB3" w14:textId="1A1AE0E4" w:rsidR="00F52AF7" w:rsidRPr="00F52AF7" w:rsidRDefault="00F52AF7" w:rsidP="00F52AF7">
            <w:pPr>
              <w:jc w:val="center"/>
              <w:rPr>
                <w:color w:val="000000"/>
                <w:sz w:val="20"/>
                <w:szCs w:val="20"/>
              </w:rPr>
            </w:pPr>
            <w:r w:rsidRPr="00F52AF7">
              <w:rPr>
                <w:color w:val="000000"/>
                <w:sz w:val="20"/>
                <w:szCs w:val="20"/>
              </w:rPr>
              <w:t xml:space="preserve">Котельная д. Быдыпи </w:t>
            </w:r>
          </w:p>
        </w:tc>
        <w:tc>
          <w:tcPr>
            <w:tcW w:w="482" w:type="pct"/>
            <w:shd w:val="clear" w:color="auto" w:fill="auto"/>
            <w:noWrap/>
            <w:vAlign w:val="center"/>
          </w:tcPr>
          <w:p w14:paraId="0206706F" w14:textId="1432556C"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4C141516" w14:textId="6A03D01C" w:rsidR="00F52AF7" w:rsidRPr="00F52AF7" w:rsidRDefault="00F52AF7" w:rsidP="00F52AF7">
            <w:pPr>
              <w:jc w:val="center"/>
              <w:rPr>
                <w:color w:val="000000"/>
                <w:sz w:val="20"/>
                <w:szCs w:val="20"/>
              </w:rPr>
            </w:pPr>
            <w:r w:rsidRPr="00F52AF7">
              <w:rPr>
                <w:color w:val="000000"/>
                <w:sz w:val="20"/>
                <w:szCs w:val="20"/>
              </w:rPr>
              <w:t>141,9</w:t>
            </w:r>
          </w:p>
        </w:tc>
        <w:tc>
          <w:tcPr>
            <w:tcW w:w="303" w:type="pct"/>
            <w:shd w:val="clear" w:color="auto" w:fill="auto"/>
            <w:noWrap/>
            <w:vAlign w:val="center"/>
          </w:tcPr>
          <w:p w14:paraId="3979C0C4" w14:textId="2F53A963" w:rsidR="00F52AF7" w:rsidRPr="00F52AF7" w:rsidRDefault="00F52AF7" w:rsidP="00F52AF7">
            <w:pPr>
              <w:jc w:val="center"/>
              <w:rPr>
                <w:color w:val="000000"/>
                <w:sz w:val="20"/>
                <w:szCs w:val="20"/>
              </w:rPr>
            </w:pPr>
            <w:r w:rsidRPr="00F52AF7">
              <w:rPr>
                <w:color w:val="000000"/>
                <w:sz w:val="20"/>
                <w:szCs w:val="20"/>
              </w:rPr>
              <w:t>158,1</w:t>
            </w:r>
          </w:p>
        </w:tc>
        <w:tc>
          <w:tcPr>
            <w:tcW w:w="321" w:type="pct"/>
            <w:shd w:val="clear" w:color="auto" w:fill="auto"/>
            <w:noWrap/>
            <w:vAlign w:val="center"/>
          </w:tcPr>
          <w:p w14:paraId="0EE4EC88" w14:textId="379609A4" w:rsidR="00F52AF7" w:rsidRPr="00F52AF7" w:rsidRDefault="00F52AF7" w:rsidP="00F52AF7">
            <w:pPr>
              <w:jc w:val="center"/>
              <w:rPr>
                <w:color w:val="000000"/>
                <w:sz w:val="20"/>
                <w:szCs w:val="20"/>
              </w:rPr>
            </w:pPr>
            <w:r w:rsidRPr="00F52AF7">
              <w:rPr>
                <w:color w:val="000000"/>
                <w:sz w:val="20"/>
                <w:szCs w:val="20"/>
              </w:rPr>
              <w:t>158,1</w:t>
            </w:r>
          </w:p>
        </w:tc>
        <w:tc>
          <w:tcPr>
            <w:tcW w:w="311" w:type="pct"/>
            <w:shd w:val="clear" w:color="auto" w:fill="auto"/>
            <w:noWrap/>
            <w:vAlign w:val="center"/>
          </w:tcPr>
          <w:p w14:paraId="7F52E243" w14:textId="11FCA7C8" w:rsidR="00F52AF7" w:rsidRPr="00F52AF7" w:rsidRDefault="00F52AF7" w:rsidP="00F52AF7">
            <w:pPr>
              <w:jc w:val="center"/>
              <w:rPr>
                <w:color w:val="000000"/>
                <w:sz w:val="20"/>
                <w:szCs w:val="20"/>
              </w:rPr>
            </w:pPr>
            <w:r w:rsidRPr="00F52AF7">
              <w:rPr>
                <w:color w:val="000000"/>
                <w:sz w:val="20"/>
                <w:szCs w:val="20"/>
              </w:rPr>
              <w:t>158,1</w:t>
            </w:r>
          </w:p>
        </w:tc>
        <w:tc>
          <w:tcPr>
            <w:tcW w:w="311" w:type="pct"/>
            <w:shd w:val="clear" w:color="auto" w:fill="auto"/>
            <w:noWrap/>
            <w:vAlign w:val="center"/>
          </w:tcPr>
          <w:p w14:paraId="29BF21C6" w14:textId="24BD56E9" w:rsidR="00F52AF7" w:rsidRPr="00F52AF7" w:rsidRDefault="00F52AF7" w:rsidP="00F52AF7">
            <w:pPr>
              <w:jc w:val="center"/>
              <w:rPr>
                <w:color w:val="000000"/>
                <w:sz w:val="20"/>
                <w:szCs w:val="20"/>
              </w:rPr>
            </w:pPr>
            <w:r w:rsidRPr="00F52AF7">
              <w:rPr>
                <w:color w:val="000000"/>
                <w:sz w:val="20"/>
                <w:szCs w:val="20"/>
              </w:rPr>
              <w:t>158,1</w:t>
            </w:r>
          </w:p>
        </w:tc>
        <w:tc>
          <w:tcPr>
            <w:tcW w:w="328" w:type="pct"/>
            <w:shd w:val="clear" w:color="auto" w:fill="auto"/>
            <w:vAlign w:val="center"/>
          </w:tcPr>
          <w:p w14:paraId="247F5F1B" w14:textId="0EBBE56A" w:rsidR="00F52AF7" w:rsidRPr="00F52AF7" w:rsidRDefault="00F52AF7" w:rsidP="00F52AF7">
            <w:pPr>
              <w:jc w:val="center"/>
              <w:rPr>
                <w:color w:val="000000"/>
                <w:sz w:val="20"/>
                <w:szCs w:val="20"/>
              </w:rPr>
            </w:pPr>
            <w:r w:rsidRPr="00F52AF7">
              <w:rPr>
                <w:color w:val="000000"/>
                <w:sz w:val="20"/>
                <w:szCs w:val="20"/>
              </w:rPr>
              <w:t>158,1</w:t>
            </w:r>
          </w:p>
        </w:tc>
        <w:tc>
          <w:tcPr>
            <w:tcW w:w="400" w:type="pct"/>
            <w:shd w:val="clear" w:color="auto" w:fill="auto"/>
            <w:vAlign w:val="center"/>
          </w:tcPr>
          <w:p w14:paraId="45704ECC" w14:textId="595CD2E5" w:rsidR="00F52AF7" w:rsidRPr="00F52AF7" w:rsidRDefault="00F52AF7" w:rsidP="00F52AF7">
            <w:pPr>
              <w:jc w:val="center"/>
              <w:rPr>
                <w:color w:val="000000"/>
                <w:sz w:val="20"/>
                <w:szCs w:val="20"/>
              </w:rPr>
            </w:pPr>
            <w:r w:rsidRPr="00F52AF7">
              <w:rPr>
                <w:color w:val="000000"/>
                <w:sz w:val="20"/>
                <w:szCs w:val="20"/>
              </w:rPr>
              <w:t>158,1</w:t>
            </w:r>
          </w:p>
        </w:tc>
        <w:tc>
          <w:tcPr>
            <w:tcW w:w="401" w:type="pct"/>
            <w:shd w:val="clear" w:color="auto" w:fill="auto"/>
            <w:vAlign w:val="center"/>
          </w:tcPr>
          <w:p w14:paraId="008BC699" w14:textId="59138EA8" w:rsidR="00F52AF7" w:rsidRPr="00F52AF7" w:rsidRDefault="00F52AF7" w:rsidP="00F52AF7">
            <w:pPr>
              <w:jc w:val="center"/>
              <w:rPr>
                <w:color w:val="000000"/>
                <w:sz w:val="20"/>
                <w:szCs w:val="20"/>
              </w:rPr>
            </w:pPr>
            <w:r w:rsidRPr="00F52AF7">
              <w:rPr>
                <w:color w:val="000000"/>
                <w:sz w:val="20"/>
                <w:szCs w:val="20"/>
              </w:rPr>
              <w:t>158,1</w:t>
            </w:r>
          </w:p>
        </w:tc>
      </w:tr>
      <w:tr w:rsidR="00F52AF7" w:rsidRPr="00F52AF7" w14:paraId="7C1D2C2D" w14:textId="77777777" w:rsidTr="00B76E87">
        <w:trPr>
          <w:cantSplit/>
        </w:trPr>
        <w:tc>
          <w:tcPr>
            <w:tcW w:w="259" w:type="pct"/>
            <w:shd w:val="clear" w:color="auto" w:fill="auto"/>
            <w:vAlign w:val="center"/>
          </w:tcPr>
          <w:p w14:paraId="26CFBABA" w14:textId="1BF323B8" w:rsidR="00F52AF7" w:rsidRPr="00F52AF7" w:rsidRDefault="00F52AF7" w:rsidP="00F52AF7">
            <w:pPr>
              <w:jc w:val="center"/>
              <w:rPr>
                <w:sz w:val="20"/>
                <w:szCs w:val="20"/>
              </w:rPr>
            </w:pPr>
            <w:r w:rsidRPr="00F52AF7">
              <w:rPr>
                <w:color w:val="000000"/>
                <w:sz w:val="20"/>
                <w:szCs w:val="20"/>
              </w:rPr>
              <w:t>3.22</w:t>
            </w:r>
          </w:p>
        </w:tc>
        <w:tc>
          <w:tcPr>
            <w:tcW w:w="1570" w:type="pct"/>
            <w:shd w:val="clear" w:color="auto" w:fill="auto"/>
            <w:noWrap/>
            <w:vAlign w:val="center"/>
          </w:tcPr>
          <w:p w14:paraId="0A3B31DD" w14:textId="0634A640" w:rsidR="00F52AF7" w:rsidRPr="00F52AF7" w:rsidRDefault="00F52AF7" w:rsidP="00F52AF7">
            <w:pPr>
              <w:jc w:val="center"/>
              <w:rPr>
                <w:color w:val="000000"/>
                <w:sz w:val="20"/>
                <w:szCs w:val="20"/>
              </w:rPr>
            </w:pPr>
            <w:r w:rsidRPr="00F52AF7">
              <w:rPr>
                <w:color w:val="000000"/>
                <w:sz w:val="20"/>
                <w:szCs w:val="20"/>
              </w:rPr>
              <w:t>Котельная с. Юнда</w:t>
            </w:r>
          </w:p>
        </w:tc>
        <w:tc>
          <w:tcPr>
            <w:tcW w:w="482" w:type="pct"/>
            <w:shd w:val="clear" w:color="auto" w:fill="auto"/>
            <w:noWrap/>
            <w:vAlign w:val="center"/>
          </w:tcPr>
          <w:p w14:paraId="1BF498EB" w14:textId="2CDA87F1"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119B3A9A" w14:textId="569E0636" w:rsidR="00F52AF7" w:rsidRPr="00F52AF7" w:rsidRDefault="00F52AF7" w:rsidP="00F52AF7">
            <w:pPr>
              <w:jc w:val="center"/>
              <w:rPr>
                <w:color w:val="000000"/>
                <w:sz w:val="20"/>
                <w:szCs w:val="20"/>
              </w:rPr>
            </w:pPr>
            <w:r w:rsidRPr="00F52AF7">
              <w:rPr>
                <w:color w:val="000000"/>
                <w:sz w:val="20"/>
                <w:szCs w:val="20"/>
              </w:rPr>
              <w:t>171,1</w:t>
            </w:r>
          </w:p>
        </w:tc>
        <w:tc>
          <w:tcPr>
            <w:tcW w:w="303" w:type="pct"/>
            <w:shd w:val="clear" w:color="auto" w:fill="auto"/>
            <w:noWrap/>
            <w:vAlign w:val="center"/>
          </w:tcPr>
          <w:p w14:paraId="0B23E783" w14:textId="07612168" w:rsidR="00F52AF7" w:rsidRPr="00F52AF7" w:rsidRDefault="00F52AF7" w:rsidP="00F52AF7">
            <w:pPr>
              <w:jc w:val="center"/>
              <w:rPr>
                <w:color w:val="000000"/>
                <w:sz w:val="20"/>
                <w:szCs w:val="20"/>
              </w:rPr>
            </w:pPr>
            <w:r w:rsidRPr="00F52AF7">
              <w:rPr>
                <w:color w:val="000000"/>
                <w:sz w:val="20"/>
                <w:szCs w:val="20"/>
              </w:rPr>
              <w:t>156,0</w:t>
            </w:r>
          </w:p>
        </w:tc>
        <w:tc>
          <w:tcPr>
            <w:tcW w:w="321" w:type="pct"/>
            <w:shd w:val="clear" w:color="auto" w:fill="auto"/>
            <w:noWrap/>
            <w:vAlign w:val="center"/>
          </w:tcPr>
          <w:p w14:paraId="7B753D97" w14:textId="344B59D0" w:rsidR="00F52AF7" w:rsidRPr="00F52AF7" w:rsidRDefault="00F52AF7" w:rsidP="00F52AF7">
            <w:pPr>
              <w:jc w:val="center"/>
              <w:rPr>
                <w:color w:val="000000"/>
                <w:sz w:val="20"/>
                <w:szCs w:val="20"/>
              </w:rPr>
            </w:pPr>
            <w:r w:rsidRPr="00F52AF7">
              <w:rPr>
                <w:color w:val="000000"/>
                <w:sz w:val="20"/>
                <w:szCs w:val="20"/>
              </w:rPr>
              <w:t>156,0</w:t>
            </w:r>
          </w:p>
        </w:tc>
        <w:tc>
          <w:tcPr>
            <w:tcW w:w="311" w:type="pct"/>
            <w:shd w:val="clear" w:color="auto" w:fill="auto"/>
            <w:noWrap/>
            <w:vAlign w:val="center"/>
          </w:tcPr>
          <w:p w14:paraId="5BC8C21D" w14:textId="49C161E5" w:rsidR="00F52AF7" w:rsidRPr="00F52AF7" w:rsidRDefault="00F52AF7" w:rsidP="00F52AF7">
            <w:pPr>
              <w:jc w:val="center"/>
              <w:rPr>
                <w:color w:val="000000"/>
                <w:sz w:val="20"/>
                <w:szCs w:val="20"/>
              </w:rPr>
            </w:pPr>
            <w:r w:rsidRPr="00F52AF7">
              <w:rPr>
                <w:color w:val="000000"/>
                <w:sz w:val="20"/>
                <w:szCs w:val="20"/>
              </w:rPr>
              <w:t>156,0</w:t>
            </w:r>
          </w:p>
        </w:tc>
        <w:tc>
          <w:tcPr>
            <w:tcW w:w="311" w:type="pct"/>
            <w:shd w:val="clear" w:color="auto" w:fill="auto"/>
            <w:noWrap/>
            <w:vAlign w:val="center"/>
          </w:tcPr>
          <w:p w14:paraId="3FCBC0E8" w14:textId="1AD56629" w:rsidR="00F52AF7" w:rsidRPr="00F52AF7" w:rsidRDefault="00F52AF7" w:rsidP="00F52AF7">
            <w:pPr>
              <w:jc w:val="center"/>
              <w:rPr>
                <w:color w:val="000000"/>
                <w:sz w:val="20"/>
                <w:szCs w:val="20"/>
              </w:rPr>
            </w:pPr>
            <w:r w:rsidRPr="00F52AF7">
              <w:rPr>
                <w:color w:val="000000"/>
                <w:sz w:val="20"/>
                <w:szCs w:val="20"/>
              </w:rPr>
              <w:t>156,0</w:t>
            </w:r>
          </w:p>
        </w:tc>
        <w:tc>
          <w:tcPr>
            <w:tcW w:w="328" w:type="pct"/>
            <w:shd w:val="clear" w:color="auto" w:fill="auto"/>
            <w:vAlign w:val="center"/>
          </w:tcPr>
          <w:p w14:paraId="06B44D1E" w14:textId="07BCEFD1" w:rsidR="00F52AF7" w:rsidRPr="00F52AF7" w:rsidRDefault="00F52AF7" w:rsidP="00F52AF7">
            <w:pPr>
              <w:jc w:val="center"/>
              <w:rPr>
                <w:color w:val="000000"/>
                <w:sz w:val="20"/>
                <w:szCs w:val="20"/>
              </w:rPr>
            </w:pPr>
            <w:r w:rsidRPr="00F52AF7">
              <w:rPr>
                <w:color w:val="000000"/>
                <w:sz w:val="20"/>
                <w:szCs w:val="20"/>
              </w:rPr>
              <w:t>156,0</w:t>
            </w:r>
          </w:p>
        </w:tc>
        <w:tc>
          <w:tcPr>
            <w:tcW w:w="400" w:type="pct"/>
            <w:shd w:val="clear" w:color="auto" w:fill="auto"/>
            <w:vAlign w:val="center"/>
          </w:tcPr>
          <w:p w14:paraId="4DFF1A4A" w14:textId="7648CBE3" w:rsidR="00F52AF7" w:rsidRPr="00F52AF7" w:rsidRDefault="00F52AF7" w:rsidP="00F52AF7">
            <w:pPr>
              <w:jc w:val="center"/>
              <w:rPr>
                <w:color w:val="000000"/>
                <w:sz w:val="20"/>
                <w:szCs w:val="20"/>
              </w:rPr>
            </w:pPr>
            <w:r w:rsidRPr="00F52AF7">
              <w:rPr>
                <w:color w:val="000000"/>
                <w:sz w:val="20"/>
                <w:szCs w:val="20"/>
              </w:rPr>
              <w:t>156,0</w:t>
            </w:r>
          </w:p>
        </w:tc>
        <w:tc>
          <w:tcPr>
            <w:tcW w:w="401" w:type="pct"/>
            <w:shd w:val="clear" w:color="auto" w:fill="auto"/>
            <w:vAlign w:val="center"/>
          </w:tcPr>
          <w:p w14:paraId="4EA07108" w14:textId="61C2AEAF" w:rsidR="00F52AF7" w:rsidRPr="00F52AF7" w:rsidRDefault="00F52AF7" w:rsidP="00F52AF7">
            <w:pPr>
              <w:jc w:val="center"/>
              <w:rPr>
                <w:color w:val="000000"/>
                <w:sz w:val="20"/>
                <w:szCs w:val="20"/>
              </w:rPr>
            </w:pPr>
            <w:r w:rsidRPr="00F52AF7">
              <w:rPr>
                <w:color w:val="000000"/>
                <w:sz w:val="20"/>
                <w:szCs w:val="20"/>
              </w:rPr>
              <w:t>156,0</w:t>
            </w:r>
          </w:p>
        </w:tc>
      </w:tr>
      <w:tr w:rsidR="00F52AF7" w:rsidRPr="00F52AF7" w14:paraId="2C478CEF" w14:textId="77777777" w:rsidTr="00B76E87">
        <w:trPr>
          <w:cantSplit/>
        </w:trPr>
        <w:tc>
          <w:tcPr>
            <w:tcW w:w="259" w:type="pct"/>
            <w:shd w:val="clear" w:color="auto" w:fill="auto"/>
            <w:vAlign w:val="center"/>
          </w:tcPr>
          <w:p w14:paraId="3E13E0B1" w14:textId="59ADF90C" w:rsidR="00F52AF7" w:rsidRPr="00F52AF7" w:rsidRDefault="00F52AF7" w:rsidP="00F52AF7">
            <w:pPr>
              <w:jc w:val="center"/>
              <w:rPr>
                <w:sz w:val="20"/>
                <w:szCs w:val="20"/>
              </w:rPr>
            </w:pPr>
            <w:r w:rsidRPr="00F52AF7">
              <w:rPr>
                <w:color w:val="000000"/>
                <w:sz w:val="20"/>
                <w:szCs w:val="20"/>
              </w:rPr>
              <w:t>3.23</w:t>
            </w:r>
          </w:p>
        </w:tc>
        <w:tc>
          <w:tcPr>
            <w:tcW w:w="1570" w:type="pct"/>
            <w:shd w:val="clear" w:color="auto" w:fill="auto"/>
            <w:noWrap/>
            <w:vAlign w:val="center"/>
          </w:tcPr>
          <w:p w14:paraId="1B9FB98C" w14:textId="4FF67A86" w:rsidR="00F52AF7" w:rsidRPr="00F52AF7" w:rsidRDefault="00F52AF7" w:rsidP="00F52AF7">
            <w:pPr>
              <w:jc w:val="center"/>
              <w:rPr>
                <w:color w:val="000000"/>
                <w:sz w:val="20"/>
                <w:szCs w:val="20"/>
              </w:rPr>
            </w:pPr>
            <w:r w:rsidRPr="00F52AF7">
              <w:rPr>
                <w:color w:val="000000"/>
                <w:sz w:val="20"/>
                <w:szCs w:val="20"/>
              </w:rPr>
              <w:t>Котельная д. Ушур</w:t>
            </w:r>
          </w:p>
        </w:tc>
        <w:tc>
          <w:tcPr>
            <w:tcW w:w="482" w:type="pct"/>
            <w:shd w:val="clear" w:color="auto" w:fill="auto"/>
            <w:noWrap/>
            <w:vAlign w:val="center"/>
          </w:tcPr>
          <w:p w14:paraId="599E0221" w14:textId="3DC74E62"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1DC496C3" w14:textId="2216C811" w:rsidR="00F52AF7" w:rsidRPr="00F52AF7" w:rsidRDefault="00F52AF7" w:rsidP="00F52AF7">
            <w:pPr>
              <w:jc w:val="center"/>
              <w:rPr>
                <w:color w:val="000000"/>
                <w:sz w:val="20"/>
                <w:szCs w:val="20"/>
              </w:rPr>
            </w:pPr>
            <w:r w:rsidRPr="00F52AF7">
              <w:rPr>
                <w:color w:val="000000"/>
                <w:sz w:val="20"/>
                <w:szCs w:val="20"/>
              </w:rPr>
              <w:t>197,7</w:t>
            </w:r>
          </w:p>
        </w:tc>
        <w:tc>
          <w:tcPr>
            <w:tcW w:w="303" w:type="pct"/>
            <w:shd w:val="clear" w:color="auto" w:fill="auto"/>
            <w:noWrap/>
            <w:vAlign w:val="center"/>
          </w:tcPr>
          <w:p w14:paraId="19D88A76" w14:textId="5F05EC12" w:rsidR="00F52AF7" w:rsidRPr="00F52AF7" w:rsidRDefault="00F52AF7" w:rsidP="00F52AF7">
            <w:pPr>
              <w:jc w:val="center"/>
              <w:rPr>
                <w:color w:val="000000"/>
                <w:sz w:val="20"/>
                <w:szCs w:val="20"/>
              </w:rPr>
            </w:pPr>
            <w:r w:rsidRPr="00F52AF7">
              <w:rPr>
                <w:color w:val="000000"/>
                <w:sz w:val="20"/>
                <w:szCs w:val="20"/>
              </w:rPr>
              <w:t>163,5</w:t>
            </w:r>
          </w:p>
        </w:tc>
        <w:tc>
          <w:tcPr>
            <w:tcW w:w="321" w:type="pct"/>
            <w:shd w:val="clear" w:color="auto" w:fill="auto"/>
            <w:noWrap/>
            <w:vAlign w:val="center"/>
          </w:tcPr>
          <w:p w14:paraId="23449F9E" w14:textId="013E5BB7" w:rsidR="00F52AF7" w:rsidRPr="00F52AF7" w:rsidRDefault="00F52AF7" w:rsidP="00F52AF7">
            <w:pPr>
              <w:jc w:val="center"/>
              <w:rPr>
                <w:color w:val="000000"/>
                <w:sz w:val="20"/>
                <w:szCs w:val="20"/>
              </w:rPr>
            </w:pPr>
            <w:r w:rsidRPr="00F52AF7">
              <w:rPr>
                <w:color w:val="000000"/>
                <w:sz w:val="20"/>
                <w:szCs w:val="20"/>
              </w:rPr>
              <w:t>163,5</w:t>
            </w:r>
          </w:p>
        </w:tc>
        <w:tc>
          <w:tcPr>
            <w:tcW w:w="311" w:type="pct"/>
            <w:shd w:val="clear" w:color="auto" w:fill="auto"/>
            <w:noWrap/>
            <w:vAlign w:val="center"/>
          </w:tcPr>
          <w:p w14:paraId="1AAC4692" w14:textId="5051218B" w:rsidR="00F52AF7" w:rsidRPr="00F52AF7" w:rsidRDefault="00F52AF7" w:rsidP="00F52AF7">
            <w:pPr>
              <w:jc w:val="center"/>
              <w:rPr>
                <w:color w:val="000000"/>
                <w:sz w:val="20"/>
                <w:szCs w:val="20"/>
              </w:rPr>
            </w:pPr>
            <w:r w:rsidRPr="00F52AF7">
              <w:rPr>
                <w:color w:val="000000"/>
                <w:sz w:val="20"/>
                <w:szCs w:val="20"/>
              </w:rPr>
              <w:t>163,5</w:t>
            </w:r>
          </w:p>
        </w:tc>
        <w:tc>
          <w:tcPr>
            <w:tcW w:w="311" w:type="pct"/>
            <w:shd w:val="clear" w:color="auto" w:fill="auto"/>
            <w:noWrap/>
            <w:vAlign w:val="center"/>
          </w:tcPr>
          <w:p w14:paraId="5E1BFE2B" w14:textId="5380B5D3" w:rsidR="00F52AF7" w:rsidRPr="00F52AF7" w:rsidRDefault="00F52AF7" w:rsidP="00F52AF7">
            <w:pPr>
              <w:jc w:val="center"/>
              <w:rPr>
                <w:color w:val="000000"/>
                <w:sz w:val="20"/>
                <w:szCs w:val="20"/>
              </w:rPr>
            </w:pPr>
            <w:r w:rsidRPr="00F52AF7">
              <w:rPr>
                <w:color w:val="000000"/>
                <w:sz w:val="20"/>
                <w:szCs w:val="20"/>
              </w:rPr>
              <w:t>163,5</w:t>
            </w:r>
          </w:p>
        </w:tc>
        <w:tc>
          <w:tcPr>
            <w:tcW w:w="328" w:type="pct"/>
            <w:shd w:val="clear" w:color="auto" w:fill="auto"/>
            <w:vAlign w:val="center"/>
          </w:tcPr>
          <w:p w14:paraId="72F29B20" w14:textId="0BCC4D47" w:rsidR="00F52AF7" w:rsidRPr="00F52AF7" w:rsidRDefault="00F52AF7" w:rsidP="00F52AF7">
            <w:pPr>
              <w:jc w:val="center"/>
              <w:rPr>
                <w:color w:val="000000"/>
                <w:sz w:val="20"/>
                <w:szCs w:val="20"/>
              </w:rPr>
            </w:pPr>
            <w:r w:rsidRPr="00F52AF7">
              <w:rPr>
                <w:color w:val="000000"/>
                <w:sz w:val="20"/>
                <w:szCs w:val="20"/>
              </w:rPr>
              <w:t>163,5</w:t>
            </w:r>
          </w:p>
        </w:tc>
        <w:tc>
          <w:tcPr>
            <w:tcW w:w="400" w:type="pct"/>
            <w:shd w:val="clear" w:color="auto" w:fill="auto"/>
            <w:vAlign w:val="center"/>
          </w:tcPr>
          <w:p w14:paraId="6035FCDB" w14:textId="37BD464E" w:rsidR="00F52AF7" w:rsidRPr="00F52AF7" w:rsidRDefault="00F52AF7" w:rsidP="00F52AF7">
            <w:pPr>
              <w:jc w:val="center"/>
              <w:rPr>
                <w:color w:val="000000"/>
                <w:sz w:val="20"/>
                <w:szCs w:val="20"/>
              </w:rPr>
            </w:pPr>
            <w:r w:rsidRPr="00F52AF7">
              <w:rPr>
                <w:color w:val="000000"/>
                <w:sz w:val="20"/>
                <w:szCs w:val="20"/>
              </w:rPr>
              <w:t>163,5</w:t>
            </w:r>
          </w:p>
        </w:tc>
        <w:tc>
          <w:tcPr>
            <w:tcW w:w="401" w:type="pct"/>
            <w:shd w:val="clear" w:color="auto" w:fill="auto"/>
            <w:vAlign w:val="center"/>
          </w:tcPr>
          <w:p w14:paraId="12323C7F" w14:textId="733EE9F0" w:rsidR="00F52AF7" w:rsidRPr="00F52AF7" w:rsidRDefault="00F52AF7" w:rsidP="00F52AF7">
            <w:pPr>
              <w:jc w:val="center"/>
              <w:rPr>
                <w:color w:val="000000"/>
                <w:sz w:val="20"/>
                <w:szCs w:val="20"/>
              </w:rPr>
            </w:pPr>
            <w:r w:rsidRPr="00F52AF7">
              <w:rPr>
                <w:color w:val="000000"/>
                <w:sz w:val="20"/>
                <w:szCs w:val="20"/>
              </w:rPr>
              <w:t>163,5</w:t>
            </w:r>
          </w:p>
        </w:tc>
      </w:tr>
      <w:tr w:rsidR="00F52AF7" w:rsidRPr="00F52AF7" w14:paraId="1E8E5D48" w14:textId="77777777" w:rsidTr="00B76E87">
        <w:trPr>
          <w:cantSplit/>
        </w:trPr>
        <w:tc>
          <w:tcPr>
            <w:tcW w:w="259" w:type="pct"/>
            <w:shd w:val="clear" w:color="auto" w:fill="auto"/>
            <w:vAlign w:val="center"/>
          </w:tcPr>
          <w:p w14:paraId="65FB2C25" w14:textId="02382BD6" w:rsidR="00F52AF7" w:rsidRPr="00F52AF7" w:rsidRDefault="00F52AF7" w:rsidP="00F52AF7">
            <w:pPr>
              <w:jc w:val="center"/>
              <w:rPr>
                <w:sz w:val="20"/>
                <w:szCs w:val="20"/>
              </w:rPr>
            </w:pPr>
            <w:r w:rsidRPr="00F52AF7">
              <w:rPr>
                <w:color w:val="000000"/>
                <w:sz w:val="20"/>
                <w:szCs w:val="20"/>
              </w:rPr>
              <w:t>3.24</w:t>
            </w:r>
          </w:p>
        </w:tc>
        <w:tc>
          <w:tcPr>
            <w:tcW w:w="1570" w:type="pct"/>
            <w:shd w:val="clear" w:color="auto" w:fill="auto"/>
            <w:noWrap/>
            <w:vAlign w:val="center"/>
          </w:tcPr>
          <w:p w14:paraId="6FD96ED7" w14:textId="569D45A8" w:rsidR="00F52AF7" w:rsidRPr="00F52AF7" w:rsidRDefault="00F52AF7" w:rsidP="00F52AF7">
            <w:pPr>
              <w:jc w:val="center"/>
              <w:rPr>
                <w:color w:val="000000"/>
                <w:sz w:val="20"/>
                <w:szCs w:val="20"/>
              </w:rPr>
            </w:pPr>
            <w:r w:rsidRPr="00F52AF7">
              <w:rPr>
                <w:color w:val="000000"/>
                <w:sz w:val="20"/>
                <w:szCs w:val="20"/>
              </w:rPr>
              <w:t>Котельная д. Эркешево (СДК)</w:t>
            </w:r>
          </w:p>
        </w:tc>
        <w:tc>
          <w:tcPr>
            <w:tcW w:w="482" w:type="pct"/>
            <w:shd w:val="clear" w:color="auto" w:fill="auto"/>
            <w:noWrap/>
            <w:vAlign w:val="center"/>
          </w:tcPr>
          <w:p w14:paraId="037E216D" w14:textId="6A862834"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18D4F4B1" w14:textId="37C13B7E" w:rsidR="00F52AF7" w:rsidRPr="00F52AF7" w:rsidRDefault="00F52AF7" w:rsidP="00F52AF7">
            <w:pPr>
              <w:jc w:val="center"/>
              <w:rPr>
                <w:color w:val="000000"/>
                <w:sz w:val="20"/>
                <w:szCs w:val="20"/>
              </w:rPr>
            </w:pPr>
            <w:r w:rsidRPr="00F52AF7">
              <w:rPr>
                <w:color w:val="000000"/>
                <w:sz w:val="20"/>
                <w:szCs w:val="20"/>
              </w:rPr>
              <w:t>151,3</w:t>
            </w:r>
          </w:p>
        </w:tc>
        <w:tc>
          <w:tcPr>
            <w:tcW w:w="303" w:type="pct"/>
            <w:shd w:val="clear" w:color="auto" w:fill="auto"/>
            <w:noWrap/>
            <w:vAlign w:val="center"/>
          </w:tcPr>
          <w:p w14:paraId="3CBBF694" w14:textId="0B141A22" w:rsidR="00F52AF7" w:rsidRPr="00F52AF7" w:rsidRDefault="00F52AF7" w:rsidP="00F52AF7">
            <w:pPr>
              <w:jc w:val="center"/>
              <w:rPr>
                <w:color w:val="000000"/>
                <w:sz w:val="20"/>
                <w:szCs w:val="20"/>
              </w:rPr>
            </w:pPr>
            <w:r w:rsidRPr="00F52AF7">
              <w:rPr>
                <w:color w:val="000000"/>
                <w:sz w:val="20"/>
                <w:szCs w:val="20"/>
              </w:rPr>
              <w:t>155,3</w:t>
            </w:r>
          </w:p>
        </w:tc>
        <w:tc>
          <w:tcPr>
            <w:tcW w:w="321" w:type="pct"/>
            <w:shd w:val="clear" w:color="auto" w:fill="auto"/>
            <w:noWrap/>
            <w:vAlign w:val="center"/>
          </w:tcPr>
          <w:p w14:paraId="11EF6229" w14:textId="1D3B3729" w:rsidR="00F52AF7" w:rsidRPr="00F52AF7" w:rsidRDefault="00F52AF7" w:rsidP="00F52AF7">
            <w:pPr>
              <w:jc w:val="center"/>
              <w:rPr>
                <w:color w:val="000000"/>
                <w:sz w:val="20"/>
                <w:szCs w:val="20"/>
              </w:rPr>
            </w:pPr>
            <w:r w:rsidRPr="00F52AF7">
              <w:rPr>
                <w:color w:val="000000"/>
                <w:sz w:val="20"/>
                <w:szCs w:val="20"/>
              </w:rPr>
              <w:t>155,3</w:t>
            </w:r>
          </w:p>
        </w:tc>
        <w:tc>
          <w:tcPr>
            <w:tcW w:w="311" w:type="pct"/>
            <w:shd w:val="clear" w:color="auto" w:fill="auto"/>
            <w:noWrap/>
            <w:vAlign w:val="center"/>
          </w:tcPr>
          <w:p w14:paraId="279582EE" w14:textId="03BFEB34" w:rsidR="00F52AF7" w:rsidRPr="00F52AF7" w:rsidRDefault="00F52AF7" w:rsidP="00F52AF7">
            <w:pPr>
              <w:jc w:val="center"/>
              <w:rPr>
                <w:color w:val="000000"/>
                <w:sz w:val="20"/>
                <w:szCs w:val="20"/>
              </w:rPr>
            </w:pPr>
            <w:r w:rsidRPr="00F52AF7">
              <w:rPr>
                <w:color w:val="000000"/>
                <w:sz w:val="20"/>
                <w:szCs w:val="20"/>
              </w:rPr>
              <w:t>155,3</w:t>
            </w:r>
          </w:p>
        </w:tc>
        <w:tc>
          <w:tcPr>
            <w:tcW w:w="311" w:type="pct"/>
            <w:shd w:val="clear" w:color="auto" w:fill="auto"/>
            <w:noWrap/>
            <w:vAlign w:val="center"/>
          </w:tcPr>
          <w:p w14:paraId="2DCCBB9B" w14:textId="74AECC0E" w:rsidR="00F52AF7" w:rsidRPr="00F52AF7" w:rsidRDefault="00F52AF7" w:rsidP="00F52AF7">
            <w:pPr>
              <w:jc w:val="center"/>
              <w:rPr>
                <w:color w:val="000000"/>
                <w:sz w:val="20"/>
                <w:szCs w:val="20"/>
              </w:rPr>
            </w:pPr>
            <w:r w:rsidRPr="00F52AF7">
              <w:rPr>
                <w:color w:val="000000"/>
                <w:sz w:val="20"/>
                <w:szCs w:val="20"/>
              </w:rPr>
              <w:t>155,3</w:t>
            </w:r>
          </w:p>
        </w:tc>
        <w:tc>
          <w:tcPr>
            <w:tcW w:w="328" w:type="pct"/>
            <w:shd w:val="clear" w:color="auto" w:fill="auto"/>
            <w:vAlign w:val="center"/>
          </w:tcPr>
          <w:p w14:paraId="2245E64D" w14:textId="70D72EB1" w:rsidR="00F52AF7" w:rsidRPr="00F52AF7" w:rsidRDefault="00F52AF7" w:rsidP="00F52AF7">
            <w:pPr>
              <w:jc w:val="center"/>
              <w:rPr>
                <w:color w:val="000000"/>
                <w:sz w:val="20"/>
                <w:szCs w:val="20"/>
              </w:rPr>
            </w:pPr>
            <w:r w:rsidRPr="00F52AF7">
              <w:rPr>
                <w:color w:val="000000"/>
                <w:sz w:val="20"/>
                <w:szCs w:val="20"/>
              </w:rPr>
              <w:t>155,3</w:t>
            </w:r>
          </w:p>
        </w:tc>
        <w:tc>
          <w:tcPr>
            <w:tcW w:w="400" w:type="pct"/>
            <w:shd w:val="clear" w:color="auto" w:fill="auto"/>
            <w:vAlign w:val="center"/>
          </w:tcPr>
          <w:p w14:paraId="6EA0EC44" w14:textId="0A273504" w:rsidR="00F52AF7" w:rsidRPr="00F52AF7" w:rsidRDefault="00F52AF7" w:rsidP="00F52AF7">
            <w:pPr>
              <w:jc w:val="center"/>
              <w:rPr>
                <w:color w:val="000000"/>
                <w:sz w:val="20"/>
                <w:szCs w:val="20"/>
              </w:rPr>
            </w:pPr>
            <w:r w:rsidRPr="00F52AF7">
              <w:rPr>
                <w:color w:val="000000"/>
                <w:sz w:val="20"/>
                <w:szCs w:val="20"/>
              </w:rPr>
              <w:t>155,3</w:t>
            </w:r>
          </w:p>
        </w:tc>
        <w:tc>
          <w:tcPr>
            <w:tcW w:w="401" w:type="pct"/>
            <w:shd w:val="clear" w:color="auto" w:fill="auto"/>
            <w:vAlign w:val="center"/>
          </w:tcPr>
          <w:p w14:paraId="2E94D3CE" w14:textId="1D297F8C" w:rsidR="00F52AF7" w:rsidRPr="00F52AF7" w:rsidRDefault="00F52AF7" w:rsidP="00F52AF7">
            <w:pPr>
              <w:jc w:val="center"/>
              <w:rPr>
                <w:color w:val="000000"/>
                <w:sz w:val="20"/>
                <w:szCs w:val="20"/>
              </w:rPr>
            </w:pPr>
            <w:r w:rsidRPr="00F52AF7">
              <w:rPr>
                <w:color w:val="000000"/>
                <w:sz w:val="20"/>
                <w:szCs w:val="20"/>
              </w:rPr>
              <w:t>155,3</w:t>
            </w:r>
          </w:p>
        </w:tc>
      </w:tr>
      <w:tr w:rsidR="00F52AF7" w:rsidRPr="00F52AF7" w14:paraId="6EC2FF96" w14:textId="77777777" w:rsidTr="00B76E87">
        <w:trPr>
          <w:cantSplit/>
        </w:trPr>
        <w:tc>
          <w:tcPr>
            <w:tcW w:w="259" w:type="pct"/>
            <w:shd w:val="clear" w:color="auto" w:fill="auto"/>
            <w:vAlign w:val="center"/>
          </w:tcPr>
          <w:p w14:paraId="4152CE69" w14:textId="3FF6687D" w:rsidR="00F52AF7" w:rsidRPr="00F52AF7" w:rsidRDefault="00F52AF7" w:rsidP="00F52AF7">
            <w:pPr>
              <w:jc w:val="center"/>
              <w:rPr>
                <w:sz w:val="20"/>
                <w:szCs w:val="20"/>
              </w:rPr>
            </w:pPr>
            <w:r w:rsidRPr="00F52AF7">
              <w:rPr>
                <w:color w:val="000000"/>
                <w:sz w:val="20"/>
                <w:szCs w:val="20"/>
              </w:rPr>
              <w:t>3.25</w:t>
            </w:r>
          </w:p>
        </w:tc>
        <w:tc>
          <w:tcPr>
            <w:tcW w:w="1570" w:type="pct"/>
            <w:shd w:val="clear" w:color="auto" w:fill="auto"/>
            <w:noWrap/>
            <w:vAlign w:val="center"/>
          </w:tcPr>
          <w:p w14:paraId="20C567CA" w14:textId="49D41ED1" w:rsidR="00F52AF7" w:rsidRPr="00F52AF7" w:rsidRDefault="00F52AF7" w:rsidP="00F52AF7">
            <w:pPr>
              <w:jc w:val="center"/>
              <w:rPr>
                <w:color w:val="000000"/>
                <w:sz w:val="20"/>
                <w:szCs w:val="20"/>
              </w:rPr>
            </w:pPr>
            <w:r w:rsidRPr="00F52AF7">
              <w:rPr>
                <w:color w:val="000000"/>
                <w:sz w:val="20"/>
                <w:szCs w:val="20"/>
              </w:rPr>
              <w:t>Котельная д. Эркешево (Школа)</w:t>
            </w:r>
          </w:p>
        </w:tc>
        <w:tc>
          <w:tcPr>
            <w:tcW w:w="482" w:type="pct"/>
            <w:shd w:val="clear" w:color="auto" w:fill="auto"/>
            <w:noWrap/>
            <w:vAlign w:val="center"/>
          </w:tcPr>
          <w:p w14:paraId="502B7B76" w14:textId="69AF258B"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2F2C37DB" w14:textId="7F403BBB" w:rsidR="00F52AF7" w:rsidRPr="00F52AF7" w:rsidRDefault="00F52AF7" w:rsidP="00F52AF7">
            <w:pPr>
              <w:jc w:val="center"/>
              <w:rPr>
                <w:color w:val="000000"/>
                <w:sz w:val="20"/>
                <w:szCs w:val="20"/>
              </w:rPr>
            </w:pPr>
            <w:r w:rsidRPr="00F52AF7">
              <w:rPr>
                <w:color w:val="000000"/>
                <w:sz w:val="20"/>
                <w:szCs w:val="20"/>
              </w:rPr>
              <w:t>151,3</w:t>
            </w:r>
          </w:p>
        </w:tc>
        <w:tc>
          <w:tcPr>
            <w:tcW w:w="303" w:type="pct"/>
            <w:shd w:val="clear" w:color="auto" w:fill="auto"/>
            <w:noWrap/>
            <w:vAlign w:val="center"/>
          </w:tcPr>
          <w:p w14:paraId="4E67AC2B" w14:textId="5E4066E6" w:rsidR="00F52AF7" w:rsidRPr="00F52AF7" w:rsidRDefault="00F52AF7" w:rsidP="00F52AF7">
            <w:pPr>
              <w:jc w:val="center"/>
              <w:rPr>
                <w:color w:val="000000"/>
                <w:sz w:val="20"/>
                <w:szCs w:val="20"/>
              </w:rPr>
            </w:pPr>
            <w:r w:rsidRPr="00F52AF7">
              <w:rPr>
                <w:color w:val="000000"/>
                <w:sz w:val="20"/>
                <w:szCs w:val="20"/>
              </w:rPr>
              <w:t>151,3</w:t>
            </w:r>
          </w:p>
        </w:tc>
        <w:tc>
          <w:tcPr>
            <w:tcW w:w="321" w:type="pct"/>
            <w:shd w:val="clear" w:color="auto" w:fill="auto"/>
            <w:noWrap/>
            <w:vAlign w:val="center"/>
          </w:tcPr>
          <w:p w14:paraId="7A44BEC4" w14:textId="67B86A08" w:rsidR="00F52AF7" w:rsidRPr="00F52AF7" w:rsidRDefault="00F52AF7" w:rsidP="00F52AF7">
            <w:pPr>
              <w:jc w:val="center"/>
              <w:rPr>
                <w:color w:val="000000"/>
                <w:sz w:val="20"/>
                <w:szCs w:val="20"/>
              </w:rPr>
            </w:pPr>
            <w:r w:rsidRPr="00F52AF7">
              <w:rPr>
                <w:color w:val="000000"/>
                <w:sz w:val="20"/>
                <w:szCs w:val="20"/>
              </w:rPr>
              <w:t>151,3</w:t>
            </w:r>
          </w:p>
        </w:tc>
        <w:tc>
          <w:tcPr>
            <w:tcW w:w="311" w:type="pct"/>
            <w:shd w:val="clear" w:color="auto" w:fill="auto"/>
            <w:noWrap/>
            <w:vAlign w:val="center"/>
          </w:tcPr>
          <w:p w14:paraId="3A575A8B" w14:textId="28C8A500" w:rsidR="00F52AF7" w:rsidRPr="00F52AF7" w:rsidRDefault="00F52AF7" w:rsidP="00F52AF7">
            <w:pPr>
              <w:jc w:val="center"/>
              <w:rPr>
                <w:color w:val="000000"/>
                <w:sz w:val="20"/>
                <w:szCs w:val="20"/>
              </w:rPr>
            </w:pPr>
            <w:r w:rsidRPr="00F52AF7">
              <w:rPr>
                <w:color w:val="000000"/>
                <w:sz w:val="20"/>
                <w:szCs w:val="20"/>
              </w:rPr>
              <w:t>151,3</w:t>
            </w:r>
          </w:p>
        </w:tc>
        <w:tc>
          <w:tcPr>
            <w:tcW w:w="311" w:type="pct"/>
            <w:shd w:val="clear" w:color="auto" w:fill="auto"/>
            <w:noWrap/>
            <w:vAlign w:val="center"/>
          </w:tcPr>
          <w:p w14:paraId="44394B5B" w14:textId="346EC0A6" w:rsidR="00F52AF7" w:rsidRPr="00F52AF7" w:rsidRDefault="00F52AF7" w:rsidP="00F52AF7">
            <w:pPr>
              <w:jc w:val="center"/>
              <w:rPr>
                <w:color w:val="000000"/>
                <w:sz w:val="20"/>
                <w:szCs w:val="20"/>
              </w:rPr>
            </w:pPr>
            <w:r w:rsidRPr="00F52AF7">
              <w:rPr>
                <w:color w:val="000000"/>
                <w:sz w:val="20"/>
                <w:szCs w:val="20"/>
              </w:rPr>
              <w:t>151,3</w:t>
            </w:r>
          </w:p>
        </w:tc>
        <w:tc>
          <w:tcPr>
            <w:tcW w:w="328" w:type="pct"/>
            <w:shd w:val="clear" w:color="auto" w:fill="auto"/>
            <w:vAlign w:val="center"/>
          </w:tcPr>
          <w:p w14:paraId="650CB920" w14:textId="17E17D5E" w:rsidR="00F52AF7" w:rsidRPr="00F52AF7" w:rsidRDefault="00F52AF7" w:rsidP="00F52AF7">
            <w:pPr>
              <w:jc w:val="center"/>
              <w:rPr>
                <w:color w:val="000000"/>
                <w:sz w:val="20"/>
                <w:szCs w:val="20"/>
              </w:rPr>
            </w:pPr>
            <w:r w:rsidRPr="00F52AF7">
              <w:rPr>
                <w:color w:val="000000"/>
                <w:sz w:val="20"/>
                <w:szCs w:val="20"/>
              </w:rPr>
              <w:t>151,3</w:t>
            </w:r>
          </w:p>
        </w:tc>
        <w:tc>
          <w:tcPr>
            <w:tcW w:w="400" w:type="pct"/>
            <w:shd w:val="clear" w:color="auto" w:fill="auto"/>
            <w:vAlign w:val="center"/>
          </w:tcPr>
          <w:p w14:paraId="3426DD03" w14:textId="4093498D" w:rsidR="00F52AF7" w:rsidRPr="00F52AF7" w:rsidRDefault="00F52AF7" w:rsidP="00F52AF7">
            <w:pPr>
              <w:jc w:val="center"/>
              <w:rPr>
                <w:color w:val="000000"/>
                <w:sz w:val="20"/>
                <w:szCs w:val="20"/>
              </w:rPr>
            </w:pPr>
            <w:r w:rsidRPr="00F52AF7">
              <w:rPr>
                <w:color w:val="000000"/>
                <w:sz w:val="20"/>
                <w:szCs w:val="20"/>
              </w:rPr>
              <w:t>151,3</w:t>
            </w:r>
          </w:p>
        </w:tc>
        <w:tc>
          <w:tcPr>
            <w:tcW w:w="401" w:type="pct"/>
            <w:shd w:val="clear" w:color="auto" w:fill="auto"/>
            <w:vAlign w:val="center"/>
          </w:tcPr>
          <w:p w14:paraId="51F99481" w14:textId="6D798E38" w:rsidR="00F52AF7" w:rsidRPr="00F52AF7" w:rsidRDefault="00F52AF7" w:rsidP="00F52AF7">
            <w:pPr>
              <w:jc w:val="center"/>
              <w:rPr>
                <w:color w:val="000000"/>
                <w:sz w:val="20"/>
                <w:szCs w:val="20"/>
              </w:rPr>
            </w:pPr>
            <w:r w:rsidRPr="00F52AF7">
              <w:rPr>
                <w:color w:val="000000"/>
                <w:sz w:val="20"/>
                <w:szCs w:val="20"/>
              </w:rPr>
              <w:t>151,3</w:t>
            </w:r>
          </w:p>
        </w:tc>
      </w:tr>
      <w:tr w:rsidR="00F52AF7" w:rsidRPr="00F52AF7" w14:paraId="70A69051" w14:textId="77777777" w:rsidTr="00B76E87">
        <w:trPr>
          <w:cantSplit/>
        </w:trPr>
        <w:tc>
          <w:tcPr>
            <w:tcW w:w="259" w:type="pct"/>
            <w:shd w:val="clear" w:color="auto" w:fill="auto"/>
            <w:vAlign w:val="center"/>
          </w:tcPr>
          <w:p w14:paraId="06521E4B" w14:textId="6B1362A5" w:rsidR="00F52AF7" w:rsidRPr="00F52AF7" w:rsidRDefault="00F52AF7" w:rsidP="00F52AF7">
            <w:pPr>
              <w:jc w:val="center"/>
              <w:rPr>
                <w:sz w:val="20"/>
                <w:szCs w:val="20"/>
              </w:rPr>
            </w:pPr>
            <w:r w:rsidRPr="00F52AF7">
              <w:rPr>
                <w:color w:val="000000"/>
                <w:sz w:val="20"/>
                <w:szCs w:val="20"/>
              </w:rPr>
              <w:t>3.26</w:t>
            </w:r>
          </w:p>
        </w:tc>
        <w:tc>
          <w:tcPr>
            <w:tcW w:w="1570" w:type="pct"/>
            <w:shd w:val="clear" w:color="auto" w:fill="auto"/>
            <w:noWrap/>
            <w:vAlign w:val="center"/>
          </w:tcPr>
          <w:p w14:paraId="1760D2D4" w14:textId="40FB6864" w:rsidR="00F52AF7" w:rsidRPr="00F52AF7" w:rsidRDefault="00F52AF7" w:rsidP="00F52AF7">
            <w:pPr>
              <w:jc w:val="center"/>
              <w:rPr>
                <w:color w:val="000000"/>
                <w:sz w:val="20"/>
                <w:szCs w:val="20"/>
              </w:rPr>
            </w:pPr>
            <w:r w:rsidRPr="00F52AF7">
              <w:rPr>
                <w:color w:val="000000"/>
                <w:sz w:val="20"/>
                <w:szCs w:val="20"/>
              </w:rPr>
              <w:t>Котельная д. Эркешево (Детский сад)</w:t>
            </w:r>
          </w:p>
        </w:tc>
        <w:tc>
          <w:tcPr>
            <w:tcW w:w="482" w:type="pct"/>
            <w:shd w:val="clear" w:color="auto" w:fill="auto"/>
            <w:noWrap/>
            <w:vAlign w:val="center"/>
          </w:tcPr>
          <w:p w14:paraId="7884CF9A" w14:textId="07E08CA3"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1A1D36D1" w14:textId="4C80078E" w:rsidR="00F52AF7" w:rsidRPr="00F52AF7" w:rsidRDefault="00F52AF7" w:rsidP="00F52AF7">
            <w:pPr>
              <w:jc w:val="center"/>
              <w:rPr>
                <w:color w:val="000000"/>
                <w:sz w:val="20"/>
                <w:szCs w:val="20"/>
              </w:rPr>
            </w:pPr>
            <w:r w:rsidRPr="00F52AF7">
              <w:rPr>
                <w:color w:val="000000"/>
                <w:sz w:val="20"/>
                <w:szCs w:val="20"/>
              </w:rPr>
              <w:t>142,4</w:t>
            </w:r>
          </w:p>
        </w:tc>
        <w:tc>
          <w:tcPr>
            <w:tcW w:w="303" w:type="pct"/>
            <w:shd w:val="clear" w:color="auto" w:fill="auto"/>
            <w:noWrap/>
            <w:vAlign w:val="center"/>
          </w:tcPr>
          <w:p w14:paraId="6DCCAABE" w14:textId="66AEB138" w:rsidR="00F52AF7" w:rsidRPr="00F52AF7" w:rsidRDefault="00F52AF7" w:rsidP="00F52AF7">
            <w:pPr>
              <w:jc w:val="center"/>
              <w:rPr>
                <w:color w:val="000000"/>
                <w:sz w:val="20"/>
                <w:szCs w:val="20"/>
              </w:rPr>
            </w:pPr>
            <w:r w:rsidRPr="00F52AF7">
              <w:rPr>
                <w:color w:val="000000"/>
                <w:sz w:val="20"/>
                <w:szCs w:val="20"/>
              </w:rPr>
              <w:t>142,4</w:t>
            </w:r>
          </w:p>
        </w:tc>
        <w:tc>
          <w:tcPr>
            <w:tcW w:w="321" w:type="pct"/>
            <w:shd w:val="clear" w:color="auto" w:fill="auto"/>
            <w:noWrap/>
            <w:vAlign w:val="center"/>
          </w:tcPr>
          <w:p w14:paraId="5FBF2B6A" w14:textId="56D19AFE" w:rsidR="00F52AF7" w:rsidRPr="00F52AF7" w:rsidRDefault="00F52AF7" w:rsidP="00F52AF7">
            <w:pPr>
              <w:jc w:val="center"/>
              <w:rPr>
                <w:color w:val="000000"/>
                <w:sz w:val="20"/>
                <w:szCs w:val="20"/>
              </w:rPr>
            </w:pPr>
            <w:r w:rsidRPr="00F52AF7">
              <w:rPr>
                <w:color w:val="000000"/>
                <w:sz w:val="20"/>
                <w:szCs w:val="20"/>
              </w:rPr>
              <w:t>142,4</w:t>
            </w:r>
          </w:p>
        </w:tc>
        <w:tc>
          <w:tcPr>
            <w:tcW w:w="311" w:type="pct"/>
            <w:shd w:val="clear" w:color="auto" w:fill="auto"/>
            <w:noWrap/>
            <w:vAlign w:val="center"/>
          </w:tcPr>
          <w:p w14:paraId="43F16D08" w14:textId="4233E075" w:rsidR="00F52AF7" w:rsidRPr="00F52AF7" w:rsidRDefault="00F52AF7" w:rsidP="00F52AF7">
            <w:pPr>
              <w:jc w:val="center"/>
              <w:rPr>
                <w:color w:val="000000"/>
                <w:sz w:val="20"/>
                <w:szCs w:val="20"/>
              </w:rPr>
            </w:pPr>
            <w:r w:rsidRPr="00F52AF7">
              <w:rPr>
                <w:color w:val="000000"/>
                <w:sz w:val="20"/>
                <w:szCs w:val="20"/>
              </w:rPr>
              <w:t>142,4</w:t>
            </w:r>
          </w:p>
        </w:tc>
        <w:tc>
          <w:tcPr>
            <w:tcW w:w="311" w:type="pct"/>
            <w:shd w:val="clear" w:color="auto" w:fill="auto"/>
            <w:noWrap/>
            <w:vAlign w:val="center"/>
          </w:tcPr>
          <w:p w14:paraId="1FF0987C" w14:textId="5B36CEB4" w:rsidR="00F52AF7" w:rsidRPr="00F52AF7" w:rsidRDefault="00F52AF7" w:rsidP="00F52AF7">
            <w:pPr>
              <w:jc w:val="center"/>
              <w:rPr>
                <w:color w:val="000000"/>
                <w:sz w:val="20"/>
                <w:szCs w:val="20"/>
              </w:rPr>
            </w:pPr>
            <w:r w:rsidRPr="00F52AF7">
              <w:rPr>
                <w:color w:val="000000"/>
                <w:sz w:val="20"/>
                <w:szCs w:val="20"/>
              </w:rPr>
              <w:t>142,4</w:t>
            </w:r>
          </w:p>
        </w:tc>
        <w:tc>
          <w:tcPr>
            <w:tcW w:w="328" w:type="pct"/>
            <w:shd w:val="clear" w:color="auto" w:fill="auto"/>
            <w:vAlign w:val="center"/>
          </w:tcPr>
          <w:p w14:paraId="6C1698F2" w14:textId="60A4C64D" w:rsidR="00F52AF7" w:rsidRPr="00F52AF7" w:rsidRDefault="00F52AF7" w:rsidP="00F52AF7">
            <w:pPr>
              <w:jc w:val="center"/>
              <w:rPr>
                <w:color w:val="000000"/>
                <w:sz w:val="20"/>
                <w:szCs w:val="20"/>
              </w:rPr>
            </w:pPr>
            <w:r w:rsidRPr="00F52AF7">
              <w:rPr>
                <w:color w:val="000000"/>
                <w:sz w:val="20"/>
                <w:szCs w:val="20"/>
              </w:rPr>
              <w:t>142,4</w:t>
            </w:r>
          </w:p>
        </w:tc>
        <w:tc>
          <w:tcPr>
            <w:tcW w:w="400" w:type="pct"/>
            <w:shd w:val="clear" w:color="auto" w:fill="auto"/>
            <w:vAlign w:val="center"/>
          </w:tcPr>
          <w:p w14:paraId="39F67C31" w14:textId="2C585BEE" w:rsidR="00F52AF7" w:rsidRPr="00F52AF7" w:rsidRDefault="00F52AF7" w:rsidP="00F52AF7">
            <w:pPr>
              <w:jc w:val="center"/>
              <w:rPr>
                <w:color w:val="000000"/>
                <w:sz w:val="20"/>
                <w:szCs w:val="20"/>
              </w:rPr>
            </w:pPr>
            <w:r w:rsidRPr="00F52AF7">
              <w:rPr>
                <w:color w:val="000000"/>
                <w:sz w:val="20"/>
                <w:szCs w:val="20"/>
              </w:rPr>
              <w:t>142,4</w:t>
            </w:r>
          </w:p>
        </w:tc>
        <w:tc>
          <w:tcPr>
            <w:tcW w:w="401" w:type="pct"/>
            <w:shd w:val="clear" w:color="auto" w:fill="auto"/>
            <w:vAlign w:val="center"/>
          </w:tcPr>
          <w:p w14:paraId="40073C71" w14:textId="54CB78C6" w:rsidR="00F52AF7" w:rsidRPr="00F52AF7" w:rsidRDefault="00F52AF7" w:rsidP="00F52AF7">
            <w:pPr>
              <w:jc w:val="center"/>
              <w:rPr>
                <w:color w:val="000000"/>
                <w:sz w:val="20"/>
                <w:szCs w:val="20"/>
              </w:rPr>
            </w:pPr>
            <w:r w:rsidRPr="00F52AF7">
              <w:rPr>
                <w:color w:val="000000"/>
                <w:sz w:val="20"/>
                <w:szCs w:val="20"/>
              </w:rPr>
              <w:t>142,4</w:t>
            </w:r>
          </w:p>
        </w:tc>
      </w:tr>
      <w:tr w:rsidR="00F52AF7" w:rsidRPr="00F52AF7" w14:paraId="73ED0D13" w14:textId="77777777" w:rsidTr="00B76E87">
        <w:trPr>
          <w:cantSplit/>
        </w:trPr>
        <w:tc>
          <w:tcPr>
            <w:tcW w:w="259" w:type="pct"/>
            <w:shd w:val="clear" w:color="auto" w:fill="auto"/>
            <w:vAlign w:val="center"/>
          </w:tcPr>
          <w:p w14:paraId="2B7D74D3" w14:textId="61BC3F9D" w:rsidR="00F52AF7" w:rsidRPr="00F52AF7" w:rsidRDefault="00F52AF7" w:rsidP="00F52AF7">
            <w:pPr>
              <w:jc w:val="center"/>
              <w:rPr>
                <w:sz w:val="20"/>
                <w:szCs w:val="20"/>
              </w:rPr>
            </w:pPr>
            <w:r w:rsidRPr="00F52AF7">
              <w:rPr>
                <w:color w:val="000000"/>
                <w:sz w:val="20"/>
                <w:szCs w:val="20"/>
              </w:rPr>
              <w:t>3.27</w:t>
            </w:r>
          </w:p>
        </w:tc>
        <w:tc>
          <w:tcPr>
            <w:tcW w:w="1570" w:type="pct"/>
            <w:shd w:val="clear" w:color="auto" w:fill="auto"/>
            <w:noWrap/>
            <w:vAlign w:val="center"/>
          </w:tcPr>
          <w:p w14:paraId="06F77EC0" w14:textId="681B909B" w:rsidR="00F52AF7" w:rsidRPr="00F52AF7" w:rsidRDefault="00F52AF7" w:rsidP="00F52AF7">
            <w:pPr>
              <w:jc w:val="center"/>
              <w:rPr>
                <w:color w:val="000000"/>
                <w:sz w:val="20"/>
                <w:szCs w:val="20"/>
              </w:rPr>
            </w:pPr>
            <w:r w:rsidRPr="00F52AF7">
              <w:rPr>
                <w:color w:val="000000"/>
                <w:sz w:val="20"/>
                <w:szCs w:val="20"/>
              </w:rPr>
              <w:t>Котельная (п. Балезино, ул. Школьная, 21б)</w:t>
            </w:r>
          </w:p>
        </w:tc>
        <w:tc>
          <w:tcPr>
            <w:tcW w:w="482" w:type="pct"/>
            <w:shd w:val="clear" w:color="auto" w:fill="auto"/>
            <w:noWrap/>
            <w:vAlign w:val="center"/>
          </w:tcPr>
          <w:p w14:paraId="5FC632C9" w14:textId="04876A25"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51973B36" w14:textId="59FFCD21" w:rsidR="00F52AF7" w:rsidRPr="00F52AF7" w:rsidRDefault="00F52AF7" w:rsidP="00F52AF7">
            <w:pPr>
              <w:jc w:val="center"/>
              <w:rPr>
                <w:color w:val="000000"/>
                <w:sz w:val="20"/>
                <w:szCs w:val="20"/>
              </w:rPr>
            </w:pPr>
            <w:r w:rsidRPr="00F52AF7">
              <w:rPr>
                <w:color w:val="000000"/>
                <w:sz w:val="20"/>
                <w:szCs w:val="20"/>
              </w:rPr>
              <w:t>149,0</w:t>
            </w:r>
          </w:p>
        </w:tc>
        <w:tc>
          <w:tcPr>
            <w:tcW w:w="303" w:type="pct"/>
            <w:shd w:val="clear" w:color="auto" w:fill="auto"/>
            <w:noWrap/>
            <w:vAlign w:val="center"/>
          </w:tcPr>
          <w:p w14:paraId="31C75990" w14:textId="456D53F6" w:rsidR="00F52AF7" w:rsidRPr="00F52AF7" w:rsidRDefault="00F52AF7" w:rsidP="00F52AF7">
            <w:pPr>
              <w:jc w:val="center"/>
              <w:rPr>
                <w:color w:val="000000"/>
                <w:sz w:val="20"/>
                <w:szCs w:val="20"/>
              </w:rPr>
            </w:pPr>
            <w:r w:rsidRPr="00F52AF7">
              <w:rPr>
                <w:color w:val="000000"/>
                <w:sz w:val="20"/>
                <w:szCs w:val="20"/>
              </w:rPr>
              <w:t>149,0</w:t>
            </w:r>
          </w:p>
        </w:tc>
        <w:tc>
          <w:tcPr>
            <w:tcW w:w="321" w:type="pct"/>
            <w:shd w:val="clear" w:color="auto" w:fill="auto"/>
            <w:noWrap/>
            <w:vAlign w:val="center"/>
          </w:tcPr>
          <w:p w14:paraId="47C3C613" w14:textId="0E3AF091" w:rsidR="00F52AF7" w:rsidRPr="00F52AF7" w:rsidRDefault="00F52AF7" w:rsidP="00F52AF7">
            <w:pPr>
              <w:jc w:val="center"/>
              <w:rPr>
                <w:color w:val="000000"/>
                <w:sz w:val="20"/>
                <w:szCs w:val="20"/>
              </w:rPr>
            </w:pPr>
            <w:r w:rsidRPr="00F52AF7">
              <w:rPr>
                <w:color w:val="000000"/>
                <w:sz w:val="20"/>
                <w:szCs w:val="20"/>
              </w:rPr>
              <w:t>149,0</w:t>
            </w:r>
          </w:p>
        </w:tc>
        <w:tc>
          <w:tcPr>
            <w:tcW w:w="311" w:type="pct"/>
            <w:shd w:val="clear" w:color="auto" w:fill="auto"/>
            <w:noWrap/>
            <w:vAlign w:val="center"/>
          </w:tcPr>
          <w:p w14:paraId="3C929BCC" w14:textId="062BA93F" w:rsidR="00F52AF7" w:rsidRPr="00F52AF7" w:rsidRDefault="00F52AF7" w:rsidP="00F52AF7">
            <w:pPr>
              <w:jc w:val="center"/>
              <w:rPr>
                <w:color w:val="000000"/>
                <w:sz w:val="20"/>
                <w:szCs w:val="20"/>
              </w:rPr>
            </w:pPr>
            <w:r w:rsidRPr="00F52AF7">
              <w:rPr>
                <w:color w:val="000000"/>
                <w:sz w:val="20"/>
                <w:szCs w:val="20"/>
              </w:rPr>
              <w:t>149,0</w:t>
            </w:r>
          </w:p>
        </w:tc>
        <w:tc>
          <w:tcPr>
            <w:tcW w:w="311" w:type="pct"/>
            <w:shd w:val="clear" w:color="auto" w:fill="auto"/>
            <w:noWrap/>
            <w:vAlign w:val="center"/>
          </w:tcPr>
          <w:p w14:paraId="5F6FB33B" w14:textId="54087CB3" w:rsidR="00F52AF7" w:rsidRPr="00F52AF7" w:rsidRDefault="00F52AF7" w:rsidP="00F52AF7">
            <w:pPr>
              <w:jc w:val="center"/>
              <w:rPr>
                <w:color w:val="000000"/>
                <w:sz w:val="20"/>
                <w:szCs w:val="20"/>
              </w:rPr>
            </w:pPr>
            <w:r w:rsidRPr="00F52AF7">
              <w:rPr>
                <w:color w:val="000000"/>
                <w:sz w:val="20"/>
                <w:szCs w:val="20"/>
              </w:rPr>
              <w:t>149,0</w:t>
            </w:r>
          </w:p>
        </w:tc>
        <w:tc>
          <w:tcPr>
            <w:tcW w:w="328" w:type="pct"/>
            <w:shd w:val="clear" w:color="auto" w:fill="auto"/>
            <w:vAlign w:val="center"/>
          </w:tcPr>
          <w:p w14:paraId="5B3BBB45" w14:textId="64A4BC50" w:rsidR="00F52AF7" w:rsidRPr="00F52AF7" w:rsidRDefault="00F52AF7" w:rsidP="00F52AF7">
            <w:pPr>
              <w:jc w:val="center"/>
              <w:rPr>
                <w:color w:val="000000"/>
                <w:sz w:val="20"/>
                <w:szCs w:val="20"/>
              </w:rPr>
            </w:pPr>
            <w:r w:rsidRPr="00F52AF7">
              <w:rPr>
                <w:color w:val="000000"/>
                <w:sz w:val="20"/>
                <w:szCs w:val="20"/>
              </w:rPr>
              <w:t>149,0</w:t>
            </w:r>
          </w:p>
        </w:tc>
        <w:tc>
          <w:tcPr>
            <w:tcW w:w="400" w:type="pct"/>
            <w:shd w:val="clear" w:color="auto" w:fill="auto"/>
            <w:vAlign w:val="center"/>
          </w:tcPr>
          <w:p w14:paraId="1D8C21EE" w14:textId="1ED92860" w:rsidR="00F52AF7" w:rsidRPr="00F52AF7" w:rsidRDefault="00F52AF7" w:rsidP="00F52AF7">
            <w:pPr>
              <w:jc w:val="center"/>
              <w:rPr>
                <w:color w:val="000000"/>
                <w:sz w:val="20"/>
                <w:szCs w:val="20"/>
              </w:rPr>
            </w:pPr>
            <w:r w:rsidRPr="00F52AF7">
              <w:rPr>
                <w:color w:val="000000"/>
                <w:sz w:val="20"/>
                <w:szCs w:val="20"/>
              </w:rPr>
              <w:t>149,0</w:t>
            </w:r>
          </w:p>
        </w:tc>
        <w:tc>
          <w:tcPr>
            <w:tcW w:w="401" w:type="pct"/>
            <w:shd w:val="clear" w:color="auto" w:fill="auto"/>
            <w:vAlign w:val="center"/>
          </w:tcPr>
          <w:p w14:paraId="23FE7577" w14:textId="0BEEA027" w:rsidR="00F52AF7" w:rsidRPr="00F52AF7" w:rsidRDefault="00F52AF7" w:rsidP="00F52AF7">
            <w:pPr>
              <w:jc w:val="center"/>
              <w:rPr>
                <w:color w:val="000000"/>
                <w:sz w:val="20"/>
                <w:szCs w:val="20"/>
              </w:rPr>
            </w:pPr>
            <w:r w:rsidRPr="00F52AF7">
              <w:rPr>
                <w:color w:val="000000"/>
                <w:sz w:val="20"/>
                <w:szCs w:val="20"/>
              </w:rPr>
              <w:t>149,0</w:t>
            </w:r>
          </w:p>
        </w:tc>
      </w:tr>
      <w:tr w:rsidR="00F52AF7" w:rsidRPr="00F52AF7" w14:paraId="228098A8" w14:textId="77777777" w:rsidTr="00B76E87">
        <w:trPr>
          <w:cantSplit/>
        </w:trPr>
        <w:tc>
          <w:tcPr>
            <w:tcW w:w="259" w:type="pct"/>
            <w:shd w:val="clear" w:color="auto" w:fill="auto"/>
            <w:vAlign w:val="center"/>
          </w:tcPr>
          <w:p w14:paraId="33BD601B" w14:textId="0DE144A0" w:rsidR="00F52AF7" w:rsidRPr="00F52AF7" w:rsidRDefault="00F52AF7" w:rsidP="00F52AF7">
            <w:pPr>
              <w:jc w:val="center"/>
              <w:rPr>
                <w:sz w:val="20"/>
                <w:szCs w:val="20"/>
              </w:rPr>
            </w:pPr>
            <w:r w:rsidRPr="00F52AF7">
              <w:rPr>
                <w:color w:val="000000"/>
                <w:sz w:val="20"/>
                <w:szCs w:val="20"/>
              </w:rPr>
              <w:t>3.28</w:t>
            </w:r>
          </w:p>
        </w:tc>
        <w:tc>
          <w:tcPr>
            <w:tcW w:w="1570" w:type="pct"/>
            <w:shd w:val="clear" w:color="auto" w:fill="auto"/>
            <w:noWrap/>
            <w:vAlign w:val="center"/>
          </w:tcPr>
          <w:p w14:paraId="031CBBE9" w14:textId="3A6D37E7" w:rsidR="00F52AF7" w:rsidRPr="00F52AF7" w:rsidRDefault="00F52AF7" w:rsidP="00F52AF7">
            <w:pPr>
              <w:jc w:val="center"/>
              <w:rPr>
                <w:color w:val="000000"/>
                <w:sz w:val="20"/>
                <w:szCs w:val="20"/>
              </w:rPr>
            </w:pPr>
            <w:r w:rsidRPr="00F52AF7">
              <w:rPr>
                <w:color w:val="000000"/>
                <w:sz w:val="20"/>
                <w:szCs w:val="20"/>
              </w:rPr>
              <w:t>Котельная ДУ (п. Балезино)</w:t>
            </w:r>
          </w:p>
        </w:tc>
        <w:tc>
          <w:tcPr>
            <w:tcW w:w="482" w:type="pct"/>
            <w:shd w:val="clear" w:color="auto" w:fill="auto"/>
            <w:noWrap/>
            <w:vAlign w:val="center"/>
          </w:tcPr>
          <w:p w14:paraId="006193CB" w14:textId="0B066EB7"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3A6F846D" w14:textId="10D21523" w:rsidR="00F52AF7" w:rsidRPr="00F52AF7" w:rsidRDefault="00F52AF7" w:rsidP="00F52AF7">
            <w:pPr>
              <w:jc w:val="center"/>
              <w:rPr>
                <w:color w:val="000000"/>
                <w:sz w:val="20"/>
                <w:szCs w:val="20"/>
              </w:rPr>
            </w:pPr>
            <w:r w:rsidRPr="00F52AF7">
              <w:rPr>
                <w:color w:val="000000"/>
                <w:sz w:val="20"/>
                <w:szCs w:val="20"/>
              </w:rPr>
              <w:t>186,7</w:t>
            </w:r>
          </w:p>
        </w:tc>
        <w:tc>
          <w:tcPr>
            <w:tcW w:w="303" w:type="pct"/>
            <w:shd w:val="clear" w:color="auto" w:fill="auto"/>
            <w:noWrap/>
            <w:vAlign w:val="center"/>
          </w:tcPr>
          <w:p w14:paraId="6338247A" w14:textId="66818B19" w:rsidR="00F52AF7" w:rsidRPr="00F52AF7" w:rsidRDefault="00F52AF7" w:rsidP="00F52AF7">
            <w:pPr>
              <w:jc w:val="center"/>
              <w:rPr>
                <w:color w:val="000000"/>
                <w:sz w:val="20"/>
                <w:szCs w:val="20"/>
              </w:rPr>
            </w:pPr>
            <w:r w:rsidRPr="00F52AF7">
              <w:rPr>
                <w:color w:val="000000"/>
                <w:sz w:val="20"/>
                <w:szCs w:val="20"/>
              </w:rPr>
              <w:t>186,7</w:t>
            </w:r>
          </w:p>
        </w:tc>
        <w:tc>
          <w:tcPr>
            <w:tcW w:w="321" w:type="pct"/>
            <w:shd w:val="clear" w:color="auto" w:fill="auto"/>
            <w:noWrap/>
            <w:vAlign w:val="center"/>
          </w:tcPr>
          <w:p w14:paraId="7BDC58EC" w14:textId="12C21E71" w:rsidR="00F52AF7" w:rsidRPr="00F52AF7" w:rsidRDefault="00F52AF7" w:rsidP="00F52AF7">
            <w:pPr>
              <w:jc w:val="center"/>
              <w:rPr>
                <w:color w:val="000000"/>
                <w:sz w:val="20"/>
                <w:szCs w:val="20"/>
              </w:rPr>
            </w:pPr>
            <w:r w:rsidRPr="00F52AF7">
              <w:rPr>
                <w:color w:val="000000"/>
                <w:sz w:val="20"/>
                <w:szCs w:val="20"/>
              </w:rPr>
              <w:t>186,7</w:t>
            </w:r>
          </w:p>
        </w:tc>
        <w:tc>
          <w:tcPr>
            <w:tcW w:w="311" w:type="pct"/>
            <w:shd w:val="clear" w:color="auto" w:fill="auto"/>
            <w:noWrap/>
            <w:vAlign w:val="center"/>
          </w:tcPr>
          <w:p w14:paraId="4F4C588F" w14:textId="3C169F28" w:rsidR="00F52AF7" w:rsidRPr="00F52AF7" w:rsidRDefault="00F52AF7" w:rsidP="00F52AF7">
            <w:pPr>
              <w:jc w:val="center"/>
              <w:rPr>
                <w:color w:val="000000"/>
                <w:sz w:val="20"/>
                <w:szCs w:val="20"/>
              </w:rPr>
            </w:pPr>
            <w:r w:rsidRPr="00F52AF7">
              <w:rPr>
                <w:color w:val="000000"/>
                <w:sz w:val="20"/>
                <w:szCs w:val="20"/>
              </w:rPr>
              <w:t>186,7</w:t>
            </w:r>
          </w:p>
        </w:tc>
        <w:tc>
          <w:tcPr>
            <w:tcW w:w="311" w:type="pct"/>
            <w:shd w:val="clear" w:color="auto" w:fill="auto"/>
            <w:noWrap/>
            <w:vAlign w:val="center"/>
          </w:tcPr>
          <w:p w14:paraId="3EEE457C" w14:textId="4AE48DA8" w:rsidR="00F52AF7" w:rsidRPr="00F52AF7" w:rsidRDefault="00F52AF7" w:rsidP="00F52AF7">
            <w:pPr>
              <w:jc w:val="center"/>
              <w:rPr>
                <w:color w:val="000000"/>
                <w:sz w:val="20"/>
                <w:szCs w:val="20"/>
              </w:rPr>
            </w:pPr>
            <w:r w:rsidRPr="00F52AF7">
              <w:rPr>
                <w:color w:val="000000"/>
                <w:sz w:val="20"/>
                <w:szCs w:val="20"/>
              </w:rPr>
              <w:t>186,7</w:t>
            </w:r>
          </w:p>
        </w:tc>
        <w:tc>
          <w:tcPr>
            <w:tcW w:w="328" w:type="pct"/>
            <w:shd w:val="clear" w:color="auto" w:fill="auto"/>
            <w:vAlign w:val="center"/>
          </w:tcPr>
          <w:p w14:paraId="55EC703A" w14:textId="3D1B54DA" w:rsidR="00F52AF7" w:rsidRPr="00F52AF7" w:rsidRDefault="00F52AF7" w:rsidP="00F52AF7">
            <w:pPr>
              <w:jc w:val="center"/>
              <w:rPr>
                <w:color w:val="000000"/>
                <w:sz w:val="20"/>
                <w:szCs w:val="20"/>
              </w:rPr>
            </w:pPr>
            <w:r w:rsidRPr="00F52AF7">
              <w:rPr>
                <w:color w:val="000000"/>
                <w:sz w:val="20"/>
                <w:szCs w:val="20"/>
              </w:rPr>
              <w:t>186,7</w:t>
            </w:r>
          </w:p>
        </w:tc>
        <w:tc>
          <w:tcPr>
            <w:tcW w:w="400" w:type="pct"/>
            <w:shd w:val="clear" w:color="auto" w:fill="auto"/>
            <w:vAlign w:val="center"/>
          </w:tcPr>
          <w:p w14:paraId="6A9A342A" w14:textId="5C92FB79" w:rsidR="00F52AF7" w:rsidRPr="00F52AF7" w:rsidRDefault="00F52AF7" w:rsidP="00F52AF7">
            <w:pPr>
              <w:jc w:val="center"/>
              <w:rPr>
                <w:color w:val="000000"/>
                <w:sz w:val="20"/>
                <w:szCs w:val="20"/>
              </w:rPr>
            </w:pPr>
            <w:r w:rsidRPr="00F52AF7">
              <w:rPr>
                <w:color w:val="000000"/>
                <w:sz w:val="20"/>
                <w:szCs w:val="20"/>
              </w:rPr>
              <w:t>186,7</w:t>
            </w:r>
          </w:p>
        </w:tc>
        <w:tc>
          <w:tcPr>
            <w:tcW w:w="401" w:type="pct"/>
            <w:shd w:val="clear" w:color="auto" w:fill="auto"/>
            <w:vAlign w:val="center"/>
          </w:tcPr>
          <w:p w14:paraId="38D019F5" w14:textId="0DC6275A" w:rsidR="00F52AF7" w:rsidRPr="00F52AF7" w:rsidRDefault="00F52AF7" w:rsidP="00F52AF7">
            <w:pPr>
              <w:jc w:val="center"/>
              <w:rPr>
                <w:color w:val="000000"/>
                <w:sz w:val="20"/>
                <w:szCs w:val="20"/>
              </w:rPr>
            </w:pPr>
            <w:r w:rsidRPr="00F52AF7">
              <w:rPr>
                <w:color w:val="000000"/>
                <w:sz w:val="20"/>
                <w:szCs w:val="20"/>
              </w:rPr>
              <w:t>186,7</w:t>
            </w:r>
          </w:p>
        </w:tc>
      </w:tr>
      <w:tr w:rsidR="00F52AF7" w:rsidRPr="00F52AF7" w14:paraId="61FC7363" w14:textId="77777777" w:rsidTr="00B76E87">
        <w:trPr>
          <w:cantSplit/>
        </w:trPr>
        <w:tc>
          <w:tcPr>
            <w:tcW w:w="259" w:type="pct"/>
            <w:shd w:val="clear" w:color="auto" w:fill="auto"/>
            <w:vAlign w:val="center"/>
          </w:tcPr>
          <w:p w14:paraId="13EBBFE7" w14:textId="161278C2" w:rsidR="00F52AF7" w:rsidRPr="00F52AF7" w:rsidRDefault="00F52AF7" w:rsidP="00F52AF7">
            <w:pPr>
              <w:jc w:val="center"/>
              <w:rPr>
                <w:sz w:val="20"/>
                <w:szCs w:val="20"/>
              </w:rPr>
            </w:pPr>
            <w:r w:rsidRPr="00F52AF7">
              <w:rPr>
                <w:color w:val="000000"/>
                <w:sz w:val="20"/>
                <w:szCs w:val="20"/>
              </w:rPr>
              <w:lastRenderedPageBreak/>
              <w:t>3.29</w:t>
            </w:r>
          </w:p>
        </w:tc>
        <w:tc>
          <w:tcPr>
            <w:tcW w:w="1570" w:type="pct"/>
            <w:shd w:val="clear" w:color="auto" w:fill="auto"/>
            <w:noWrap/>
            <w:vAlign w:val="center"/>
          </w:tcPr>
          <w:p w14:paraId="562DCE51" w14:textId="2CE37CBA" w:rsidR="00F52AF7" w:rsidRPr="00F52AF7" w:rsidRDefault="00F52AF7" w:rsidP="00F52AF7">
            <w:pPr>
              <w:jc w:val="center"/>
              <w:rPr>
                <w:color w:val="000000"/>
                <w:sz w:val="20"/>
                <w:szCs w:val="20"/>
              </w:rPr>
            </w:pPr>
            <w:r w:rsidRPr="00F52AF7">
              <w:rPr>
                <w:color w:val="000000"/>
                <w:sz w:val="20"/>
                <w:szCs w:val="20"/>
              </w:rPr>
              <w:t>Котельная ЦСО (с. Карсовай)</w:t>
            </w:r>
          </w:p>
        </w:tc>
        <w:tc>
          <w:tcPr>
            <w:tcW w:w="482" w:type="pct"/>
            <w:shd w:val="clear" w:color="auto" w:fill="auto"/>
            <w:noWrap/>
            <w:vAlign w:val="center"/>
          </w:tcPr>
          <w:p w14:paraId="3650EB9E" w14:textId="2E34A44B"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596BDF58" w14:textId="348F97FB" w:rsidR="00F52AF7" w:rsidRPr="00F52AF7" w:rsidRDefault="00F52AF7" w:rsidP="00F52AF7">
            <w:pPr>
              <w:jc w:val="center"/>
              <w:rPr>
                <w:color w:val="000000"/>
                <w:sz w:val="20"/>
                <w:szCs w:val="20"/>
              </w:rPr>
            </w:pPr>
            <w:r w:rsidRPr="00F52AF7">
              <w:rPr>
                <w:color w:val="000000"/>
                <w:sz w:val="20"/>
                <w:szCs w:val="20"/>
              </w:rPr>
              <w:t>370,6</w:t>
            </w:r>
          </w:p>
        </w:tc>
        <w:tc>
          <w:tcPr>
            <w:tcW w:w="303" w:type="pct"/>
            <w:shd w:val="clear" w:color="auto" w:fill="auto"/>
            <w:noWrap/>
            <w:vAlign w:val="center"/>
          </w:tcPr>
          <w:p w14:paraId="1A640FBC" w14:textId="03C63DA5" w:rsidR="00F52AF7" w:rsidRPr="00F52AF7" w:rsidRDefault="00F52AF7" w:rsidP="00F52AF7">
            <w:pPr>
              <w:jc w:val="center"/>
              <w:rPr>
                <w:color w:val="000000"/>
                <w:sz w:val="20"/>
                <w:szCs w:val="20"/>
              </w:rPr>
            </w:pPr>
            <w:r w:rsidRPr="00F52AF7">
              <w:rPr>
                <w:color w:val="000000"/>
                <w:sz w:val="20"/>
                <w:szCs w:val="20"/>
              </w:rPr>
              <w:t>370,6</w:t>
            </w:r>
          </w:p>
        </w:tc>
        <w:tc>
          <w:tcPr>
            <w:tcW w:w="321" w:type="pct"/>
            <w:shd w:val="clear" w:color="auto" w:fill="auto"/>
            <w:noWrap/>
            <w:vAlign w:val="center"/>
          </w:tcPr>
          <w:p w14:paraId="0BBC4DD5" w14:textId="6737A507" w:rsidR="00F52AF7" w:rsidRPr="00F52AF7" w:rsidRDefault="00F52AF7" w:rsidP="00F52AF7">
            <w:pPr>
              <w:jc w:val="center"/>
              <w:rPr>
                <w:color w:val="000000"/>
                <w:sz w:val="20"/>
                <w:szCs w:val="20"/>
              </w:rPr>
            </w:pPr>
            <w:r w:rsidRPr="00F52AF7">
              <w:rPr>
                <w:color w:val="000000"/>
                <w:sz w:val="20"/>
                <w:szCs w:val="20"/>
              </w:rPr>
              <w:t>370,6</w:t>
            </w:r>
          </w:p>
        </w:tc>
        <w:tc>
          <w:tcPr>
            <w:tcW w:w="311" w:type="pct"/>
            <w:shd w:val="clear" w:color="auto" w:fill="auto"/>
            <w:noWrap/>
            <w:vAlign w:val="center"/>
          </w:tcPr>
          <w:p w14:paraId="52029023" w14:textId="5CC2DF53" w:rsidR="00F52AF7" w:rsidRPr="00F52AF7" w:rsidRDefault="00F52AF7" w:rsidP="00F52AF7">
            <w:pPr>
              <w:jc w:val="center"/>
              <w:rPr>
                <w:color w:val="000000"/>
                <w:sz w:val="20"/>
                <w:szCs w:val="20"/>
              </w:rPr>
            </w:pPr>
            <w:r w:rsidRPr="00F52AF7">
              <w:rPr>
                <w:color w:val="000000"/>
                <w:sz w:val="20"/>
                <w:szCs w:val="20"/>
              </w:rPr>
              <w:t>370,6</w:t>
            </w:r>
          </w:p>
        </w:tc>
        <w:tc>
          <w:tcPr>
            <w:tcW w:w="311" w:type="pct"/>
            <w:shd w:val="clear" w:color="auto" w:fill="auto"/>
            <w:noWrap/>
            <w:vAlign w:val="center"/>
          </w:tcPr>
          <w:p w14:paraId="47606B8D" w14:textId="3AFE4E91" w:rsidR="00F52AF7" w:rsidRPr="00F52AF7" w:rsidRDefault="00F52AF7" w:rsidP="00F52AF7">
            <w:pPr>
              <w:jc w:val="center"/>
              <w:rPr>
                <w:color w:val="000000"/>
                <w:sz w:val="20"/>
                <w:szCs w:val="20"/>
              </w:rPr>
            </w:pPr>
            <w:r w:rsidRPr="00F52AF7">
              <w:rPr>
                <w:color w:val="000000"/>
                <w:sz w:val="20"/>
                <w:szCs w:val="20"/>
              </w:rPr>
              <w:t>0,0</w:t>
            </w:r>
          </w:p>
        </w:tc>
        <w:tc>
          <w:tcPr>
            <w:tcW w:w="328" w:type="pct"/>
            <w:shd w:val="clear" w:color="auto" w:fill="auto"/>
            <w:vAlign w:val="center"/>
          </w:tcPr>
          <w:p w14:paraId="590ADC15" w14:textId="4918DB3B" w:rsidR="00F52AF7" w:rsidRPr="00F52AF7" w:rsidRDefault="00F52AF7" w:rsidP="00F52AF7">
            <w:pPr>
              <w:jc w:val="center"/>
              <w:rPr>
                <w:color w:val="000000"/>
                <w:sz w:val="20"/>
                <w:szCs w:val="20"/>
              </w:rPr>
            </w:pPr>
            <w:r w:rsidRPr="00F52AF7">
              <w:rPr>
                <w:color w:val="000000"/>
                <w:sz w:val="20"/>
                <w:szCs w:val="20"/>
              </w:rPr>
              <w:t>0,0</w:t>
            </w:r>
          </w:p>
        </w:tc>
        <w:tc>
          <w:tcPr>
            <w:tcW w:w="400" w:type="pct"/>
            <w:shd w:val="clear" w:color="auto" w:fill="auto"/>
            <w:vAlign w:val="center"/>
          </w:tcPr>
          <w:p w14:paraId="10AA05FF" w14:textId="599F3602" w:rsidR="00F52AF7" w:rsidRPr="00F52AF7" w:rsidRDefault="00F52AF7" w:rsidP="00F52AF7">
            <w:pPr>
              <w:jc w:val="center"/>
              <w:rPr>
                <w:color w:val="000000"/>
                <w:sz w:val="20"/>
                <w:szCs w:val="20"/>
              </w:rPr>
            </w:pPr>
            <w:r w:rsidRPr="00F52AF7">
              <w:rPr>
                <w:color w:val="000000"/>
                <w:sz w:val="20"/>
                <w:szCs w:val="20"/>
              </w:rPr>
              <w:t>0,0</w:t>
            </w:r>
          </w:p>
        </w:tc>
        <w:tc>
          <w:tcPr>
            <w:tcW w:w="401" w:type="pct"/>
            <w:shd w:val="clear" w:color="auto" w:fill="auto"/>
            <w:vAlign w:val="center"/>
          </w:tcPr>
          <w:p w14:paraId="65B4BE7B" w14:textId="4BE7C0D2" w:rsidR="00F52AF7" w:rsidRPr="00F52AF7" w:rsidRDefault="00F52AF7" w:rsidP="00F52AF7">
            <w:pPr>
              <w:jc w:val="center"/>
              <w:rPr>
                <w:color w:val="000000"/>
                <w:sz w:val="20"/>
                <w:szCs w:val="20"/>
              </w:rPr>
            </w:pPr>
            <w:r w:rsidRPr="00F52AF7">
              <w:rPr>
                <w:color w:val="000000"/>
                <w:sz w:val="20"/>
                <w:szCs w:val="20"/>
              </w:rPr>
              <w:t>0,0</w:t>
            </w:r>
          </w:p>
        </w:tc>
      </w:tr>
      <w:tr w:rsidR="00F52AF7" w:rsidRPr="00F52AF7" w14:paraId="3F75A98C" w14:textId="77777777" w:rsidTr="00B76E87">
        <w:trPr>
          <w:cantSplit/>
        </w:trPr>
        <w:tc>
          <w:tcPr>
            <w:tcW w:w="259" w:type="pct"/>
            <w:shd w:val="clear" w:color="auto" w:fill="auto"/>
            <w:vAlign w:val="center"/>
          </w:tcPr>
          <w:p w14:paraId="3F15BA52" w14:textId="5DAF5AA7" w:rsidR="00F52AF7" w:rsidRPr="00F52AF7" w:rsidRDefault="00F52AF7" w:rsidP="00F52AF7">
            <w:pPr>
              <w:jc w:val="center"/>
              <w:rPr>
                <w:sz w:val="20"/>
                <w:szCs w:val="20"/>
              </w:rPr>
            </w:pPr>
            <w:r w:rsidRPr="00F52AF7">
              <w:rPr>
                <w:color w:val="000000"/>
                <w:sz w:val="20"/>
                <w:szCs w:val="20"/>
              </w:rPr>
              <w:t>3.30</w:t>
            </w:r>
          </w:p>
        </w:tc>
        <w:tc>
          <w:tcPr>
            <w:tcW w:w="1570" w:type="pct"/>
            <w:shd w:val="clear" w:color="auto" w:fill="auto"/>
            <w:noWrap/>
            <w:vAlign w:val="center"/>
          </w:tcPr>
          <w:p w14:paraId="3F99B2C8" w14:textId="1FF624B9" w:rsidR="00F52AF7" w:rsidRPr="00F52AF7" w:rsidRDefault="00F52AF7" w:rsidP="00F52AF7">
            <w:pPr>
              <w:jc w:val="center"/>
              <w:rPr>
                <w:color w:val="000000"/>
                <w:sz w:val="20"/>
                <w:szCs w:val="20"/>
              </w:rPr>
            </w:pPr>
            <w:r w:rsidRPr="00F52AF7">
              <w:rPr>
                <w:color w:val="000000"/>
                <w:sz w:val="20"/>
                <w:szCs w:val="20"/>
              </w:rPr>
              <w:t xml:space="preserve">Котельная с. Андрейшур </w:t>
            </w:r>
          </w:p>
        </w:tc>
        <w:tc>
          <w:tcPr>
            <w:tcW w:w="482" w:type="pct"/>
            <w:shd w:val="clear" w:color="auto" w:fill="auto"/>
            <w:noWrap/>
            <w:vAlign w:val="center"/>
          </w:tcPr>
          <w:p w14:paraId="066C7814" w14:textId="40EB7DE9"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0A474D71" w14:textId="254A3008" w:rsidR="00F52AF7" w:rsidRPr="00F52AF7" w:rsidRDefault="00F52AF7" w:rsidP="00F52AF7">
            <w:pPr>
              <w:jc w:val="center"/>
              <w:rPr>
                <w:color w:val="000000"/>
                <w:sz w:val="20"/>
                <w:szCs w:val="20"/>
              </w:rPr>
            </w:pPr>
            <w:r w:rsidRPr="00F52AF7">
              <w:rPr>
                <w:color w:val="000000"/>
                <w:sz w:val="20"/>
                <w:szCs w:val="20"/>
              </w:rPr>
              <w:t>130,0</w:t>
            </w:r>
          </w:p>
        </w:tc>
        <w:tc>
          <w:tcPr>
            <w:tcW w:w="303" w:type="pct"/>
            <w:shd w:val="clear" w:color="auto" w:fill="auto"/>
            <w:noWrap/>
            <w:vAlign w:val="center"/>
          </w:tcPr>
          <w:p w14:paraId="6C72A80A" w14:textId="2A217B53" w:rsidR="00F52AF7" w:rsidRPr="00F52AF7" w:rsidRDefault="00F52AF7" w:rsidP="00F52AF7">
            <w:pPr>
              <w:jc w:val="center"/>
              <w:rPr>
                <w:color w:val="000000"/>
                <w:sz w:val="20"/>
                <w:szCs w:val="20"/>
              </w:rPr>
            </w:pPr>
            <w:r w:rsidRPr="00F52AF7">
              <w:rPr>
                <w:color w:val="000000"/>
                <w:sz w:val="20"/>
                <w:szCs w:val="20"/>
              </w:rPr>
              <w:t>130,0</w:t>
            </w:r>
          </w:p>
        </w:tc>
        <w:tc>
          <w:tcPr>
            <w:tcW w:w="321" w:type="pct"/>
            <w:shd w:val="clear" w:color="auto" w:fill="auto"/>
            <w:noWrap/>
            <w:vAlign w:val="center"/>
          </w:tcPr>
          <w:p w14:paraId="05A5661F" w14:textId="6184DF84" w:rsidR="00F52AF7" w:rsidRPr="00F52AF7" w:rsidRDefault="00F52AF7" w:rsidP="00F52AF7">
            <w:pPr>
              <w:jc w:val="center"/>
              <w:rPr>
                <w:color w:val="000000"/>
                <w:sz w:val="20"/>
                <w:szCs w:val="20"/>
              </w:rPr>
            </w:pPr>
            <w:r w:rsidRPr="00F52AF7">
              <w:rPr>
                <w:color w:val="000000"/>
                <w:sz w:val="20"/>
                <w:szCs w:val="20"/>
              </w:rPr>
              <w:t>130,0</w:t>
            </w:r>
          </w:p>
        </w:tc>
        <w:tc>
          <w:tcPr>
            <w:tcW w:w="311" w:type="pct"/>
            <w:shd w:val="clear" w:color="auto" w:fill="auto"/>
            <w:noWrap/>
            <w:vAlign w:val="center"/>
          </w:tcPr>
          <w:p w14:paraId="354B68B0" w14:textId="417FA5EB" w:rsidR="00F52AF7" w:rsidRPr="00F52AF7" w:rsidRDefault="00F52AF7" w:rsidP="00F52AF7">
            <w:pPr>
              <w:jc w:val="center"/>
              <w:rPr>
                <w:color w:val="000000"/>
                <w:sz w:val="20"/>
                <w:szCs w:val="20"/>
              </w:rPr>
            </w:pPr>
            <w:r w:rsidRPr="00F52AF7">
              <w:rPr>
                <w:color w:val="000000"/>
                <w:sz w:val="20"/>
                <w:szCs w:val="20"/>
              </w:rPr>
              <w:t>130,0</w:t>
            </w:r>
          </w:p>
        </w:tc>
        <w:tc>
          <w:tcPr>
            <w:tcW w:w="311" w:type="pct"/>
            <w:shd w:val="clear" w:color="auto" w:fill="auto"/>
            <w:noWrap/>
            <w:vAlign w:val="center"/>
          </w:tcPr>
          <w:p w14:paraId="28FBEEF9" w14:textId="590CEF7A" w:rsidR="00F52AF7" w:rsidRPr="00F52AF7" w:rsidRDefault="00F52AF7" w:rsidP="00F52AF7">
            <w:pPr>
              <w:jc w:val="center"/>
              <w:rPr>
                <w:color w:val="000000"/>
                <w:sz w:val="20"/>
                <w:szCs w:val="20"/>
              </w:rPr>
            </w:pPr>
            <w:r w:rsidRPr="00F52AF7">
              <w:rPr>
                <w:color w:val="000000"/>
                <w:sz w:val="20"/>
                <w:szCs w:val="20"/>
              </w:rPr>
              <w:t>130,0</w:t>
            </w:r>
          </w:p>
        </w:tc>
        <w:tc>
          <w:tcPr>
            <w:tcW w:w="328" w:type="pct"/>
            <w:shd w:val="clear" w:color="auto" w:fill="auto"/>
            <w:vAlign w:val="center"/>
          </w:tcPr>
          <w:p w14:paraId="640B816C" w14:textId="604C039E" w:rsidR="00F52AF7" w:rsidRPr="00F52AF7" w:rsidRDefault="00F52AF7" w:rsidP="00F52AF7">
            <w:pPr>
              <w:jc w:val="center"/>
              <w:rPr>
                <w:color w:val="000000"/>
                <w:sz w:val="20"/>
                <w:szCs w:val="20"/>
              </w:rPr>
            </w:pPr>
            <w:r w:rsidRPr="00F52AF7">
              <w:rPr>
                <w:color w:val="000000"/>
                <w:sz w:val="20"/>
                <w:szCs w:val="20"/>
              </w:rPr>
              <w:t>130,0</w:t>
            </w:r>
          </w:p>
        </w:tc>
        <w:tc>
          <w:tcPr>
            <w:tcW w:w="400" w:type="pct"/>
            <w:shd w:val="clear" w:color="auto" w:fill="auto"/>
            <w:vAlign w:val="center"/>
          </w:tcPr>
          <w:p w14:paraId="28710A91" w14:textId="5F33BE9B" w:rsidR="00F52AF7" w:rsidRPr="00F52AF7" w:rsidRDefault="00F52AF7" w:rsidP="00F52AF7">
            <w:pPr>
              <w:jc w:val="center"/>
              <w:rPr>
                <w:color w:val="000000"/>
                <w:sz w:val="20"/>
                <w:szCs w:val="20"/>
              </w:rPr>
            </w:pPr>
            <w:r w:rsidRPr="00F52AF7">
              <w:rPr>
                <w:color w:val="000000"/>
                <w:sz w:val="20"/>
                <w:szCs w:val="20"/>
              </w:rPr>
              <w:t>130,0</w:t>
            </w:r>
          </w:p>
        </w:tc>
        <w:tc>
          <w:tcPr>
            <w:tcW w:w="401" w:type="pct"/>
            <w:shd w:val="clear" w:color="auto" w:fill="auto"/>
            <w:vAlign w:val="center"/>
          </w:tcPr>
          <w:p w14:paraId="13AF1998" w14:textId="5F2423F6" w:rsidR="00F52AF7" w:rsidRPr="00F52AF7" w:rsidRDefault="00F52AF7" w:rsidP="00F52AF7">
            <w:pPr>
              <w:jc w:val="center"/>
              <w:rPr>
                <w:color w:val="000000"/>
                <w:sz w:val="20"/>
                <w:szCs w:val="20"/>
              </w:rPr>
            </w:pPr>
            <w:r w:rsidRPr="00F52AF7">
              <w:rPr>
                <w:color w:val="000000"/>
                <w:sz w:val="20"/>
                <w:szCs w:val="20"/>
              </w:rPr>
              <w:t>130,0</w:t>
            </w:r>
          </w:p>
        </w:tc>
      </w:tr>
      <w:tr w:rsidR="00F52AF7" w:rsidRPr="00F52AF7" w14:paraId="37AAFA23" w14:textId="77777777" w:rsidTr="00B76E87">
        <w:trPr>
          <w:cantSplit/>
        </w:trPr>
        <w:tc>
          <w:tcPr>
            <w:tcW w:w="259" w:type="pct"/>
            <w:shd w:val="clear" w:color="auto" w:fill="auto"/>
            <w:vAlign w:val="center"/>
          </w:tcPr>
          <w:p w14:paraId="479A684A" w14:textId="2B35B101" w:rsidR="00F52AF7" w:rsidRPr="00F52AF7" w:rsidRDefault="00F52AF7" w:rsidP="00F52AF7">
            <w:pPr>
              <w:jc w:val="center"/>
              <w:rPr>
                <w:sz w:val="20"/>
                <w:szCs w:val="20"/>
              </w:rPr>
            </w:pPr>
            <w:r w:rsidRPr="00F52AF7">
              <w:rPr>
                <w:color w:val="000000"/>
                <w:sz w:val="20"/>
                <w:szCs w:val="20"/>
              </w:rPr>
              <w:t>3.31</w:t>
            </w:r>
          </w:p>
        </w:tc>
        <w:tc>
          <w:tcPr>
            <w:tcW w:w="1570" w:type="pct"/>
            <w:shd w:val="clear" w:color="auto" w:fill="auto"/>
            <w:noWrap/>
            <w:vAlign w:val="center"/>
          </w:tcPr>
          <w:p w14:paraId="099FCA09" w14:textId="354AD161" w:rsidR="00F52AF7" w:rsidRPr="00F52AF7" w:rsidRDefault="00F52AF7" w:rsidP="00F52AF7">
            <w:pPr>
              <w:jc w:val="center"/>
              <w:rPr>
                <w:color w:val="000000"/>
                <w:sz w:val="20"/>
                <w:szCs w:val="20"/>
              </w:rPr>
            </w:pPr>
            <w:r w:rsidRPr="00F52AF7">
              <w:rPr>
                <w:color w:val="000000"/>
                <w:sz w:val="20"/>
                <w:szCs w:val="20"/>
              </w:rPr>
              <w:t>Котельная РТП (п. Балезино)</w:t>
            </w:r>
          </w:p>
        </w:tc>
        <w:tc>
          <w:tcPr>
            <w:tcW w:w="482" w:type="pct"/>
            <w:shd w:val="clear" w:color="auto" w:fill="auto"/>
            <w:noWrap/>
            <w:vAlign w:val="center"/>
          </w:tcPr>
          <w:p w14:paraId="52166501" w14:textId="124F46B7"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402DB7DF" w14:textId="0658911B" w:rsidR="00F52AF7" w:rsidRPr="00F52AF7" w:rsidRDefault="00F52AF7" w:rsidP="00F52AF7">
            <w:pPr>
              <w:jc w:val="center"/>
              <w:rPr>
                <w:color w:val="000000"/>
                <w:sz w:val="20"/>
                <w:szCs w:val="20"/>
              </w:rPr>
            </w:pPr>
            <w:r w:rsidRPr="00F52AF7">
              <w:rPr>
                <w:color w:val="000000"/>
                <w:sz w:val="20"/>
                <w:szCs w:val="20"/>
              </w:rPr>
              <w:t>151,1</w:t>
            </w:r>
          </w:p>
        </w:tc>
        <w:tc>
          <w:tcPr>
            <w:tcW w:w="303" w:type="pct"/>
            <w:shd w:val="clear" w:color="auto" w:fill="auto"/>
            <w:noWrap/>
            <w:vAlign w:val="center"/>
          </w:tcPr>
          <w:p w14:paraId="34F3BE0E" w14:textId="0EC37C3F" w:rsidR="00F52AF7" w:rsidRPr="00F52AF7" w:rsidRDefault="00F52AF7" w:rsidP="00F52AF7">
            <w:pPr>
              <w:jc w:val="center"/>
              <w:rPr>
                <w:color w:val="000000"/>
                <w:sz w:val="20"/>
                <w:szCs w:val="20"/>
              </w:rPr>
            </w:pPr>
            <w:r w:rsidRPr="00F52AF7">
              <w:rPr>
                <w:color w:val="000000"/>
                <w:sz w:val="20"/>
                <w:szCs w:val="20"/>
              </w:rPr>
              <w:t>151,1</w:t>
            </w:r>
          </w:p>
        </w:tc>
        <w:tc>
          <w:tcPr>
            <w:tcW w:w="321" w:type="pct"/>
            <w:shd w:val="clear" w:color="auto" w:fill="auto"/>
            <w:noWrap/>
            <w:vAlign w:val="center"/>
          </w:tcPr>
          <w:p w14:paraId="05CEE2FA" w14:textId="7C8242A4" w:rsidR="00F52AF7" w:rsidRPr="00F52AF7" w:rsidRDefault="00F52AF7" w:rsidP="00F52AF7">
            <w:pPr>
              <w:jc w:val="center"/>
              <w:rPr>
                <w:color w:val="000000"/>
                <w:sz w:val="20"/>
                <w:szCs w:val="20"/>
              </w:rPr>
            </w:pPr>
            <w:r w:rsidRPr="00F52AF7">
              <w:rPr>
                <w:color w:val="000000"/>
                <w:sz w:val="20"/>
                <w:szCs w:val="20"/>
              </w:rPr>
              <w:t>151,1</w:t>
            </w:r>
          </w:p>
        </w:tc>
        <w:tc>
          <w:tcPr>
            <w:tcW w:w="311" w:type="pct"/>
            <w:shd w:val="clear" w:color="auto" w:fill="auto"/>
            <w:noWrap/>
            <w:vAlign w:val="center"/>
          </w:tcPr>
          <w:p w14:paraId="6CE633A9" w14:textId="2C4391E7" w:rsidR="00F52AF7" w:rsidRPr="00F52AF7" w:rsidRDefault="00F52AF7" w:rsidP="00F52AF7">
            <w:pPr>
              <w:jc w:val="center"/>
              <w:rPr>
                <w:color w:val="000000"/>
                <w:sz w:val="20"/>
                <w:szCs w:val="20"/>
              </w:rPr>
            </w:pPr>
            <w:r w:rsidRPr="00F52AF7">
              <w:rPr>
                <w:color w:val="000000"/>
                <w:sz w:val="20"/>
                <w:szCs w:val="20"/>
              </w:rPr>
              <w:t>151,1</w:t>
            </w:r>
          </w:p>
        </w:tc>
        <w:tc>
          <w:tcPr>
            <w:tcW w:w="311" w:type="pct"/>
            <w:shd w:val="clear" w:color="auto" w:fill="auto"/>
            <w:noWrap/>
            <w:vAlign w:val="center"/>
          </w:tcPr>
          <w:p w14:paraId="5658C5FE" w14:textId="37411C5E" w:rsidR="00F52AF7" w:rsidRPr="00F52AF7" w:rsidRDefault="00F52AF7" w:rsidP="00F52AF7">
            <w:pPr>
              <w:jc w:val="center"/>
              <w:rPr>
                <w:color w:val="000000"/>
                <w:sz w:val="20"/>
                <w:szCs w:val="20"/>
              </w:rPr>
            </w:pPr>
            <w:r w:rsidRPr="00F52AF7">
              <w:rPr>
                <w:color w:val="000000"/>
                <w:sz w:val="20"/>
                <w:szCs w:val="20"/>
              </w:rPr>
              <w:t>151,1</w:t>
            </w:r>
          </w:p>
        </w:tc>
        <w:tc>
          <w:tcPr>
            <w:tcW w:w="328" w:type="pct"/>
            <w:shd w:val="clear" w:color="auto" w:fill="auto"/>
            <w:vAlign w:val="center"/>
          </w:tcPr>
          <w:p w14:paraId="26B074D2" w14:textId="57EA06A2" w:rsidR="00F52AF7" w:rsidRPr="00F52AF7" w:rsidRDefault="00F52AF7" w:rsidP="00F52AF7">
            <w:pPr>
              <w:jc w:val="center"/>
              <w:rPr>
                <w:color w:val="000000"/>
                <w:sz w:val="20"/>
                <w:szCs w:val="20"/>
              </w:rPr>
            </w:pPr>
            <w:r w:rsidRPr="00F52AF7">
              <w:rPr>
                <w:color w:val="000000"/>
                <w:sz w:val="20"/>
                <w:szCs w:val="20"/>
              </w:rPr>
              <w:t>151,1</w:t>
            </w:r>
          </w:p>
        </w:tc>
        <w:tc>
          <w:tcPr>
            <w:tcW w:w="400" w:type="pct"/>
            <w:shd w:val="clear" w:color="auto" w:fill="auto"/>
            <w:vAlign w:val="center"/>
          </w:tcPr>
          <w:p w14:paraId="5A7E6412" w14:textId="480D4F71" w:rsidR="00F52AF7" w:rsidRPr="00F52AF7" w:rsidRDefault="00F52AF7" w:rsidP="00F52AF7">
            <w:pPr>
              <w:jc w:val="center"/>
              <w:rPr>
                <w:color w:val="000000"/>
                <w:sz w:val="20"/>
                <w:szCs w:val="20"/>
              </w:rPr>
            </w:pPr>
            <w:r w:rsidRPr="00F52AF7">
              <w:rPr>
                <w:color w:val="000000"/>
                <w:sz w:val="20"/>
                <w:szCs w:val="20"/>
              </w:rPr>
              <w:t>151,1</w:t>
            </w:r>
          </w:p>
        </w:tc>
        <w:tc>
          <w:tcPr>
            <w:tcW w:w="401" w:type="pct"/>
            <w:shd w:val="clear" w:color="auto" w:fill="auto"/>
            <w:vAlign w:val="center"/>
          </w:tcPr>
          <w:p w14:paraId="3DD1E0D4" w14:textId="41AD6CAE" w:rsidR="00F52AF7" w:rsidRPr="00F52AF7" w:rsidRDefault="00F52AF7" w:rsidP="00F52AF7">
            <w:pPr>
              <w:jc w:val="center"/>
              <w:rPr>
                <w:color w:val="000000"/>
                <w:sz w:val="20"/>
                <w:szCs w:val="20"/>
              </w:rPr>
            </w:pPr>
            <w:r w:rsidRPr="00F52AF7">
              <w:rPr>
                <w:color w:val="000000"/>
                <w:sz w:val="20"/>
                <w:szCs w:val="20"/>
              </w:rPr>
              <w:t>151,1</w:t>
            </w:r>
          </w:p>
        </w:tc>
      </w:tr>
      <w:tr w:rsidR="00F52AF7" w:rsidRPr="00F52AF7" w14:paraId="4F61916D" w14:textId="77777777" w:rsidTr="00B76E87">
        <w:trPr>
          <w:cantSplit/>
        </w:trPr>
        <w:tc>
          <w:tcPr>
            <w:tcW w:w="259" w:type="pct"/>
            <w:shd w:val="clear" w:color="auto" w:fill="auto"/>
            <w:vAlign w:val="center"/>
          </w:tcPr>
          <w:p w14:paraId="01E75797" w14:textId="45D44243" w:rsidR="00F52AF7" w:rsidRPr="00F52AF7" w:rsidRDefault="00F52AF7" w:rsidP="00F52AF7">
            <w:pPr>
              <w:jc w:val="center"/>
              <w:rPr>
                <w:sz w:val="20"/>
                <w:szCs w:val="20"/>
              </w:rPr>
            </w:pPr>
            <w:r w:rsidRPr="00F52AF7">
              <w:rPr>
                <w:color w:val="000000"/>
                <w:sz w:val="20"/>
                <w:szCs w:val="20"/>
              </w:rPr>
              <w:t>3.32</w:t>
            </w:r>
          </w:p>
        </w:tc>
        <w:tc>
          <w:tcPr>
            <w:tcW w:w="1570" w:type="pct"/>
            <w:shd w:val="clear" w:color="auto" w:fill="auto"/>
            <w:noWrap/>
            <w:vAlign w:val="center"/>
          </w:tcPr>
          <w:p w14:paraId="2317F900" w14:textId="6D14D983" w:rsidR="00F52AF7" w:rsidRPr="00F52AF7" w:rsidRDefault="00F52AF7" w:rsidP="00F52AF7">
            <w:pPr>
              <w:jc w:val="center"/>
              <w:rPr>
                <w:color w:val="000000"/>
                <w:sz w:val="20"/>
                <w:szCs w:val="20"/>
              </w:rPr>
            </w:pPr>
            <w:r w:rsidRPr="00F52AF7">
              <w:rPr>
                <w:color w:val="000000"/>
                <w:sz w:val="20"/>
                <w:szCs w:val="20"/>
              </w:rPr>
              <w:t>Котельная ПТОл ТЧ-9</w:t>
            </w:r>
          </w:p>
        </w:tc>
        <w:tc>
          <w:tcPr>
            <w:tcW w:w="482" w:type="pct"/>
            <w:shd w:val="clear" w:color="auto" w:fill="auto"/>
            <w:noWrap/>
            <w:vAlign w:val="center"/>
          </w:tcPr>
          <w:p w14:paraId="69B830DE" w14:textId="53E96B67"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5A37AA82" w14:textId="3CCA2F27" w:rsidR="00F52AF7" w:rsidRPr="00F52AF7" w:rsidRDefault="00F52AF7" w:rsidP="00F52AF7">
            <w:pPr>
              <w:jc w:val="center"/>
              <w:rPr>
                <w:color w:val="000000"/>
                <w:sz w:val="20"/>
                <w:szCs w:val="20"/>
              </w:rPr>
            </w:pPr>
            <w:r w:rsidRPr="00F52AF7">
              <w:rPr>
                <w:color w:val="000000"/>
                <w:sz w:val="20"/>
                <w:szCs w:val="20"/>
              </w:rPr>
              <w:t>179,0</w:t>
            </w:r>
          </w:p>
        </w:tc>
        <w:tc>
          <w:tcPr>
            <w:tcW w:w="303" w:type="pct"/>
            <w:shd w:val="clear" w:color="auto" w:fill="auto"/>
            <w:noWrap/>
            <w:vAlign w:val="center"/>
          </w:tcPr>
          <w:p w14:paraId="249532B7" w14:textId="337FB1C0" w:rsidR="00F52AF7" w:rsidRPr="00F52AF7" w:rsidRDefault="00F52AF7" w:rsidP="00F52AF7">
            <w:pPr>
              <w:jc w:val="center"/>
              <w:rPr>
                <w:color w:val="000000"/>
                <w:sz w:val="20"/>
                <w:szCs w:val="20"/>
              </w:rPr>
            </w:pPr>
            <w:r w:rsidRPr="00F52AF7">
              <w:rPr>
                <w:color w:val="000000"/>
                <w:sz w:val="20"/>
                <w:szCs w:val="20"/>
              </w:rPr>
              <w:t>179,0</w:t>
            </w:r>
          </w:p>
        </w:tc>
        <w:tc>
          <w:tcPr>
            <w:tcW w:w="321" w:type="pct"/>
            <w:shd w:val="clear" w:color="auto" w:fill="auto"/>
            <w:noWrap/>
            <w:vAlign w:val="center"/>
          </w:tcPr>
          <w:p w14:paraId="0AC76921" w14:textId="44D2F0A3" w:rsidR="00F52AF7" w:rsidRPr="00F52AF7" w:rsidRDefault="00F52AF7" w:rsidP="00F52AF7">
            <w:pPr>
              <w:jc w:val="center"/>
              <w:rPr>
                <w:color w:val="000000"/>
                <w:sz w:val="20"/>
                <w:szCs w:val="20"/>
              </w:rPr>
            </w:pPr>
            <w:r w:rsidRPr="00F52AF7">
              <w:rPr>
                <w:color w:val="000000"/>
                <w:sz w:val="20"/>
                <w:szCs w:val="20"/>
              </w:rPr>
              <w:t> </w:t>
            </w:r>
          </w:p>
        </w:tc>
        <w:tc>
          <w:tcPr>
            <w:tcW w:w="311" w:type="pct"/>
            <w:shd w:val="clear" w:color="auto" w:fill="auto"/>
            <w:noWrap/>
            <w:vAlign w:val="center"/>
          </w:tcPr>
          <w:p w14:paraId="1F18D7E1" w14:textId="6B66678B" w:rsidR="00F52AF7" w:rsidRPr="00F52AF7" w:rsidRDefault="00F52AF7" w:rsidP="00F52AF7">
            <w:pPr>
              <w:jc w:val="center"/>
              <w:rPr>
                <w:color w:val="000000"/>
                <w:sz w:val="20"/>
                <w:szCs w:val="20"/>
              </w:rPr>
            </w:pPr>
            <w:r w:rsidRPr="00F52AF7">
              <w:rPr>
                <w:color w:val="000000"/>
                <w:sz w:val="20"/>
                <w:szCs w:val="20"/>
              </w:rPr>
              <w:t> </w:t>
            </w:r>
          </w:p>
        </w:tc>
        <w:tc>
          <w:tcPr>
            <w:tcW w:w="311" w:type="pct"/>
            <w:shd w:val="clear" w:color="auto" w:fill="auto"/>
            <w:noWrap/>
            <w:vAlign w:val="center"/>
          </w:tcPr>
          <w:p w14:paraId="171E91C1" w14:textId="529F2087" w:rsidR="00F52AF7" w:rsidRPr="00F52AF7" w:rsidRDefault="00F52AF7" w:rsidP="00F52AF7">
            <w:pPr>
              <w:jc w:val="center"/>
              <w:rPr>
                <w:color w:val="000000"/>
                <w:sz w:val="20"/>
                <w:szCs w:val="20"/>
              </w:rPr>
            </w:pPr>
            <w:r w:rsidRPr="00F52AF7">
              <w:rPr>
                <w:color w:val="000000"/>
                <w:sz w:val="20"/>
                <w:szCs w:val="20"/>
              </w:rPr>
              <w:t> </w:t>
            </w:r>
          </w:p>
        </w:tc>
        <w:tc>
          <w:tcPr>
            <w:tcW w:w="328" w:type="pct"/>
            <w:shd w:val="clear" w:color="auto" w:fill="auto"/>
            <w:vAlign w:val="center"/>
          </w:tcPr>
          <w:p w14:paraId="0ACA69BD" w14:textId="3DAFBD93" w:rsidR="00F52AF7" w:rsidRPr="00F52AF7" w:rsidRDefault="00F52AF7" w:rsidP="00F52AF7">
            <w:pPr>
              <w:jc w:val="center"/>
              <w:rPr>
                <w:color w:val="000000"/>
                <w:sz w:val="20"/>
                <w:szCs w:val="20"/>
              </w:rPr>
            </w:pPr>
            <w:r w:rsidRPr="00F52AF7">
              <w:rPr>
                <w:color w:val="000000"/>
                <w:sz w:val="20"/>
                <w:szCs w:val="20"/>
              </w:rPr>
              <w:t> </w:t>
            </w:r>
          </w:p>
        </w:tc>
        <w:tc>
          <w:tcPr>
            <w:tcW w:w="400" w:type="pct"/>
            <w:shd w:val="clear" w:color="auto" w:fill="auto"/>
            <w:vAlign w:val="center"/>
          </w:tcPr>
          <w:p w14:paraId="12473C39" w14:textId="1A0884C6" w:rsidR="00F52AF7" w:rsidRPr="00F52AF7" w:rsidRDefault="00F52AF7" w:rsidP="00F52AF7">
            <w:pPr>
              <w:jc w:val="center"/>
              <w:rPr>
                <w:color w:val="000000"/>
                <w:sz w:val="20"/>
                <w:szCs w:val="20"/>
              </w:rPr>
            </w:pPr>
            <w:r w:rsidRPr="00F52AF7">
              <w:rPr>
                <w:color w:val="000000"/>
                <w:sz w:val="20"/>
                <w:szCs w:val="20"/>
              </w:rPr>
              <w:t> </w:t>
            </w:r>
          </w:p>
        </w:tc>
        <w:tc>
          <w:tcPr>
            <w:tcW w:w="401" w:type="pct"/>
            <w:shd w:val="clear" w:color="auto" w:fill="auto"/>
            <w:vAlign w:val="center"/>
          </w:tcPr>
          <w:p w14:paraId="51DE11E6" w14:textId="53DA67A3" w:rsidR="00F52AF7" w:rsidRPr="00F52AF7" w:rsidRDefault="00F52AF7" w:rsidP="00F52AF7">
            <w:pPr>
              <w:jc w:val="center"/>
              <w:rPr>
                <w:color w:val="000000"/>
                <w:sz w:val="20"/>
                <w:szCs w:val="20"/>
              </w:rPr>
            </w:pPr>
            <w:r w:rsidRPr="00F52AF7">
              <w:rPr>
                <w:color w:val="000000"/>
                <w:sz w:val="20"/>
                <w:szCs w:val="20"/>
              </w:rPr>
              <w:t> </w:t>
            </w:r>
          </w:p>
        </w:tc>
      </w:tr>
      <w:tr w:rsidR="00F52AF7" w:rsidRPr="00F52AF7" w14:paraId="2FB93544" w14:textId="77777777" w:rsidTr="00B76E87">
        <w:trPr>
          <w:cantSplit/>
        </w:trPr>
        <w:tc>
          <w:tcPr>
            <w:tcW w:w="259" w:type="pct"/>
            <w:shd w:val="clear" w:color="auto" w:fill="auto"/>
            <w:vAlign w:val="center"/>
          </w:tcPr>
          <w:p w14:paraId="477DDCFA" w14:textId="7AFEE871" w:rsidR="00F52AF7" w:rsidRPr="00F52AF7" w:rsidRDefault="00F52AF7" w:rsidP="00F52AF7">
            <w:pPr>
              <w:jc w:val="center"/>
              <w:rPr>
                <w:sz w:val="20"/>
                <w:szCs w:val="20"/>
              </w:rPr>
            </w:pPr>
            <w:r w:rsidRPr="00F52AF7">
              <w:rPr>
                <w:color w:val="000000"/>
                <w:sz w:val="20"/>
                <w:szCs w:val="20"/>
              </w:rPr>
              <w:t>3.33</w:t>
            </w:r>
          </w:p>
        </w:tc>
        <w:tc>
          <w:tcPr>
            <w:tcW w:w="1570" w:type="pct"/>
            <w:shd w:val="clear" w:color="auto" w:fill="auto"/>
            <w:noWrap/>
            <w:vAlign w:val="center"/>
          </w:tcPr>
          <w:p w14:paraId="42933910" w14:textId="6F3D4FD9" w:rsidR="00F52AF7" w:rsidRPr="00F52AF7" w:rsidRDefault="00F52AF7" w:rsidP="00F52AF7">
            <w:pPr>
              <w:jc w:val="center"/>
              <w:rPr>
                <w:color w:val="000000"/>
                <w:sz w:val="20"/>
                <w:szCs w:val="20"/>
              </w:rPr>
            </w:pPr>
            <w:r w:rsidRPr="00F52AF7">
              <w:rPr>
                <w:color w:val="000000"/>
                <w:sz w:val="20"/>
                <w:szCs w:val="20"/>
              </w:rPr>
              <w:t xml:space="preserve">Котельная «Западного парка» </w:t>
            </w:r>
          </w:p>
        </w:tc>
        <w:tc>
          <w:tcPr>
            <w:tcW w:w="482" w:type="pct"/>
            <w:shd w:val="clear" w:color="auto" w:fill="auto"/>
            <w:noWrap/>
            <w:vAlign w:val="center"/>
          </w:tcPr>
          <w:p w14:paraId="2500F747" w14:textId="1E2D2DBC"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311B17D1" w14:textId="464044C3" w:rsidR="00F52AF7" w:rsidRPr="00F52AF7" w:rsidRDefault="00F52AF7" w:rsidP="00F52AF7">
            <w:pPr>
              <w:jc w:val="center"/>
              <w:rPr>
                <w:color w:val="000000"/>
                <w:sz w:val="20"/>
                <w:szCs w:val="20"/>
              </w:rPr>
            </w:pPr>
            <w:r w:rsidRPr="00F52AF7">
              <w:rPr>
                <w:color w:val="000000"/>
                <w:sz w:val="20"/>
                <w:szCs w:val="20"/>
              </w:rPr>
              <w:t>151,0</w:t>
            </w:r>
          </w:p>
        </w:tc>
        <w:tc>
          <w:tcPr>
            <w:tcW w:w="303" w:type="pct"/>
            <w:shd w:val="clear" w:color="auto" w:fill="auto"/>
            <w:noWrap/>
            <w:vAlign w:val="center"/>
          </w:tcPr>
          <w:p w14:paraId="776D692A" w14:textId="2A9AC0E9" w:rsidR="00F52AF7" w:rsidRPr="00F52AF7" w:rsidRDefault="00F52AF7" w:rsidP="00F52AF7">
            <w:pPr>
              <w:jc w:val="center"/>
              <w:rPr>
                <w:color w:val="000000"/>
                <w:sz w:val="20"/>
                <w:szCs w:val="20"/>
              </w:rPr>
            </w:pPr>
            <w:r w:rsidRPr="00F52AF7">
              <w:rPr>
                <w:color w:val="000000"/>
                <w:sz w:val="20"/>
                <w:szCs w:val="20"/>
              </w:rPr>
              <w:t>151,0</w:t>
            </w:r>
          </w:p>
        </w:tc>
        <w:tc>
          <w:tcPr>
            <w:tcW w:w="321" w:type="pct"/>
            <w:shd w:val="clear" w:color="auto" w:fill="auto"/>
            <w:noWrap/>
            <w:vAlign w:val="center"/>
          </w:tcPr>
          <w:p w14:paraId="3B6871F6" w14:textId="0DE77CD8" w:rsidR="00F52AF7" w:rsidRPr="00F52AF7" w:rsidRDefault="00F52AF7" w:rsidP="00F52AF7">
            <w:pPr>
              <w:jc w:val="center"/>
              <w:rPr>
                <w:color w:val="000000"/>
                <w:sz w:val="20"/>
                <w:szCs w:val="20"/>
              </w:rPr>
            </w:pPr>
            <w:r w:rsidRPr="00F52AF7">
              <w:rPr>
                <w:color w:val="000000"/>
                <w:sz w:val="20"/>
                <w:szCs w:val="20"/>
              </w:rPr>
              <w:t>151,0</w:t>
            </w:r>
          </w:p>
        </w:tc>
        <w:tc>
          <w:tcPr>
            <w:tcW w:w="311" w:type="pct"/>
            <w:shd w:val="clear" w:color="auto" w:fill="auto"/>
            <w:noWrap/>
            <w:vAlign w:val="center"/>
          </w:tcPr>
          <w:p w14:paraId="30E8AE07" w14:textId="04AD27EA" w:rsidR="00F52AF7" w:rsidRPr="00F52AF7" w:rsidRDefault="00F52AF7" w:rsidP="00F52AF7">
            <w:pPr>
              <w:jc w:val="center"/>
              <w:rPr>
                <w:color w:val="000000"/>
                <w:sz w:val="20"/>
                <w:szCs w:val="20"/>
              </w:rPr>
            </w:pPr>
            <w:r w:rsidRPr="00F52AF7">
              <w:rPr>
                <w:color w:val="000000"/>
                <w:sz w:val="20"/>
                <w:szCs w:val="20"/>
              </w:rPr>
              <w:t> </w:t>
            </w:r>
          </w:p>
        </w:tc>
        <w:tc>
          <w:tcPr>
            <w:tcW w:w="311" w:type="pct"/>
            <w:shd w:val="clear" w:color="auto" w:fill="auto"/>
            <w:noWrap/>
            <w:vAlign w:val="center"/>
          </w:tcPr>
          <w:p w14:paraId="69691D34" w14:textId="01E0ED64" w:rsidR="00F52AF7" w:rsidRPr="00F52AF7" w:rsidRDefault="00F52AF7" w:rsidP="00F52AF7">
            <w:pPr>
              <w:jc w:val="center"/>
              <w:rPr>
                <w:color w:val="000000"/>
                <w:sz w:val="20"/>
                <w:szCs w:val="20"/>
              </w:rPr>
            </w:pPr>
            <w:r w:rsidRPr="00F52AF7">
              <w:rPr>
                <w:color w:val="000000"/>
                <w:sz w:val="20"/>
                <w:szCs w:val="20"/>
              </w:rPr>
              <w:t> </w:t>
            </w:r>
          </w:p>
        </w:tc>
        <w:tc>
          <w:tcPr>
            <w:tcW w:w="328" w:type="pct"/>
            <w:shd w:val="clear" w:color="auto" w:fill="auto"/>
            <w:vAlign w:val="center"/>
          </w:tcPr>
          <w:p w14:paraId="00924BDB" w14:textId="2CFFBD57" w:rsidR="00F52AF7" w:rsidRPr="00F52AF7" w:rsidRDefault="00F52AF7" w:rsidP="00F52AF7">
            <w:pPr>
              <w:jc w:val="center"/>
              <w:rPr>
                <w:color w:val="000000"/>
                <w:sz w:val="20"/>
                <w:szCs w:val="20"/>
              </w:rPr>
            </w:pPr>
            <w:r w:rsidRPr="00F52AF7">
              <w:rPr>
                <w:color w:val="000000"/>
                <w:sz w:val="20"/>
                <w:szCs w:val="20"/>
              </w:rPr>
              <w:t> </w:t>
            </w:r>
          </w:p>
        </w:tc>
        <w:tc>
          <w:tcPr>
            <w:tcW w:w="400" w:type="pct"/>
            <w:shd w:val="clear" w:color="auto" w:fill="auto"/>
            <w:vAlign w:val="center"/>
          </w:tcPr>
          <w:p w14:paraId="0774BC9F" w14:textId="6A0F8C4B" w:rsidR="00F52AF7" w:rsidRPr="00F52AF7" w:rsidRDefault="00F52AF7" w:rsidP="00F52AF7">
            <w:pPr>
              <w:jc w:val="center"/>
              <w:rPr>
                <w:color w:val="000000"/>
                <w:sz w:val="20"/>
                <w:szCs w:val="20"/>
              </w:rPr>
            </w:pPr>
            <w:r w:rsidRPr="00F52AF7">
              <w:rPr>
                <w:color w:val="000000"/>
                <w:sz w:val="20"/>
                <w:szCs w:val="20"/>
              </w:rPr>
              <w:t> </w:t>
            </w:r>
          </w:p>
        </w:tc>
        <w:tc>
          <w:tcPr>
            <w:tcW w:w="401" w:type="pct"/>
            <w:shd w:val="clear" w:color="auto" w:fill="auto"/>
            <w:vAlign w:val="center"/>
          </w:tcPr>
          <w:p w14:paraId="2474CBBF" w14:textId="71861A58" w:rsidR="00F52AF7" w:rsidRPr="00F52AF7" w:rsidRDefault="00F52AF7" w:rsidP="00F52AF7">
            <w:pPr>
              <w:jc w:val="center"/>
              <w:rPr>
                <w:color w:val="000000"/>
                <w:sz w:val="20"/>
                <w:szCs w:val="20"/>
              </w:rPr>
            </w:pPr>
            <w:r w:rsidRPr="00F52AF7">
              <w:rPr>
                <w:color w:val="000000"/>
                <w:sz w:val="20"/>
                <w:szCs w:val="20"/>
              </w:rPr>
              <w:t> </w:t>
            </w:r>
          </w:p>
        </w:tc>
      </w:tr>
      <w:tr w:rsidR="00F52AF7" w:rsidRPr="00F52AF7" w14:paraId="52997BE3" w14:textId="77777777" w:rsidTr="00B76E87">
        <w:trPr>
          <w:cantSplit/>
        </w:trPr>
        <w:tc>
          <w:tcPr>
            <w:tcW w:w="259" w:type="pct"/>
            <w:shd w:val="clear" w:color="auto" w:fill="auto"/>
            <w:vAlign w:val="center"/>
          </w:tcPr>
          <w:p w14:paraId="4FC1D354" w14:textId="20282AAB" w:rsidR="00F52AF7" w:rsidRPr="00F52AF7" w:rsidRDefault="00F52AF7" w:rsidP="00F52AF7">
            <w:pPr>
              <w:jc w:val="center"/>
              <w:rPr>
                <w:sz w:val="20"/>
                <w:szCs w:val="20"/>
              </w:rPr>
            </w:pPr>
            <w:r w:rsidRPr="00F52AF7">
              <w:rPr>
                <w:color w:val="000000"/>
                <w:sz w:val="20"/>
                <w:szCs w:val="20"/>
              </w:rPr>
              <w:t>3.34</w:t>
            </w:r>
          </w:p>
        </w:tc>
        <w:tc>
          <w:tcPr>
            <w:tcW w:w="1570" w:type="pct"/>
            <w:shd w:val="clear" w:color="auto" w:fill="auto"/>
            <w:noWrap/>
            <w:vAlign w:val="center"/>
          </w:tcPr>
          <w:p w14:paraId="59D51DB9" w14:textId="6532873C" w:rsidR="00F52AF7" w:rsidRPr="00F52AF7" w:rsidRDefault="00F52AF7" w:rsidP="00F52AF7">
            <w:pPr>
              <w:jc w:val="center"/>
              <w:rPr>
                <w:color w:val="000000"/>
                <w:sz w:val="20"/>
                <w:szCs w:val="20"/>
              </w:rPr>
            </w:pPr>
            <w:r w:rsidRPr="00F52AF7">
              <w:rPr>
                <w:color w:val="000000"/>
                <w:sz w:val="20"/>
                <w:szCs w:val="20"/>
              </w:rPr>
              <w:t>Котельная с. Сергино</w:t>
            </w:r>
          </w:p>
        </w:tc>
        <w:tc>
          <w:tcPr>
            <w:tcW w:w="482" w:type="pct"/>
            <w:shd w:val="clear" w:color="auto" w:fill="auto"/>
            <w:noWrap/>
            <w:vAlign w:val="center"/>
          </w:tcPr>
          <w:p w14:paraId="5FE224BC" w14:textId="5E7AE57B"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01A83B09" w14:textId="2BC293F9" w:rsidR="00F52AF7" w:rsidRPr="00F52AF7" w:rsidRDefault="00F52AF7" w:rsidP="00F52AF7">
            <w:pPr>
              <w:jc w:val="center"/>
              <w:rPr>
                <w:color w:val="000000"/>
                <w:sz w:val="20"/>
                <w:szCs w:val="20"/>
              </w:rPr>
            </w:pPr>
            <w:r w:rsidRPr="00F52AF7">
              <w:rPr>
                <w:color w:val="000000"/>
                <w:sz w:val="20"/>
                <w:szCs w:val="20"/>
              </w:rPr>
              <w:t>215,4</w:t>
            </w:r>
          </w:p>
        </w:tc>
        <w:tc>
          <w:tcPr>
            <w:tcW w:w="303" w:type="pct"/>
            <w:shd w:val="clear" w:color="auto" w:fill="auto"/>
            <w:noWrap/>
            <w:vAlign w:val="center"/>
          </w:tcPr>
          <w:p w14:paraId="2DED699D" w14:textId="62B38DB3" w:rsidR="00F52AF7" w:rsidRPr="00F52AF7" w:rsidRDefault="00F52AF7" w:rsidP="00F52AF7">
            <w:pPr>
              <w:jc w:val="center"/>
              <w:rPr>
                <w:color w:val="000000"/>
                <w:sz w:val="20"/>
                <w:szCs w:val="20"/>
              </w:rPr>
            </w:pPr>
            <w:r w:rsidRPr="00F52AF7">
              <w:rPr>
                <w:color w:val="000000"/>
                <w:sz w:val="20"/>
                <w:szCs w:val="20"/>
              </w:rPr>
              <w:t>215,4</w:t>
            </w:r>
          </w:p>
        </w:tc>
        <w:tc>
          <w:tcPr>
            <w:tcW w:w="321" w:type="pct"/>
            <w:shd w:val="clear" w:color="auto" w:fill="auto"/>
            <w:noWrap/>
            <w:vAlign w:val="center"/>
          </w:tcPr>
          <w:p w14:paraId="07F97F5C" w14:textId="1D4FE87E" w:rsidR="00F52AF7" w:rsidRPr="00F52AF7" w:rsidRDefault="00F52AF7" w:rsidP="00F52AF7">
            <w:pPr>
              <w:jc w:val="center"/>
              <w:rPr>
                <w:color w:val="000000"/>
                <w:sz w:val="20"/>
                <w:szCs w:val="20"/>
              </w:rPr>
            </w:pPr>
            <w:r w:rsidRPr="00F52AF7">
              <w:rPr>
                <w:color w:val="000000"/>
                <w:sz w:val="20"/>
                <w:szCs w:val="20"/>
              </w:rPr>
              <w:t>215,4</w:t>
            </w:r>
          </w:p>
        </w:tc>
        <w:tc>
          <w:tcPr>
            <w:tcW w:w="311" w:type="pct"/>
            <w:shd w:val="clear" w:color="auto" w:fill="auto"/>
            <w:noWrap/>
            <w:vAlign w:val="center"/>
          </w:tcPr>
          <w:p w14:paraId="0997AACE" w14:textId="1D96E2CC" w:rsidR="00F52AF7" w:rsidRPr="00F52AF7" w:rsidRDefault="00F52AF7" w:rsidP="00F52AF7">
            <w:pPr>
              <w:jc w:val="center"/>
              <w:rPr>
                <w:color w:val="000000"/>
                <w:sz w:val="20"/>
                <w:szCs w:val="20"/>
              </w:rPr>
            </w:pPr>
            <w:r w:rsidRPr="00F52AF7">
              <w:rPr>
                <w:color w:val="000000"/>
                <w:sz w:val="20"/>
                <w:szCs w:val="20"/>
              </w:rPr>
              <w:t>215,4</w:t>
            </w:r>
          </w:p>
        </w:tc>
        <w:tc>
          <w:tcPr>
            <w:tcW w:w="311" w:type="pct"/>
            <w:shd w:val="clear" w:color="auto" w:fill="auto"/>
            <w:noWrap/>
            <w:vAlign w:val="center"/>
          </w:tcPr>
          <w:p w14:paraId="1A80496A" w14:textId="4087685A" w:rsidR="00F52AF7" w:rsidRPr="00F52AF7" w:rsidRDefault="00F52AF7" w:rsidP="00F52AF7">
            <w:pPr>
              <w:jc w:val="center"/>
              <w:rPr>
                <w:color w:val="000000"/>
                <w:sz w:val="20"/>
                <w:szCs w:val="20"/>
              </w:rPr>
            </w:pPr>
            <w:r w:rsidRPr="00F52AF7">
              <w:rPr>
                <w:color w:val="000000"/>
                <w:sz w:val="20"/>
                <w:szCs w:val="20"/>
              </w:rPr>
              <w:t>215,4</w:t>
            </w:r>
          </w:p>
        </w:tc>
        <w:tc>
          <w:tcPr>
            <w:tcW w:w="328" w:type="pct"/>
            <w:shd w:val="clear" w:color="auto" w:fill="auto"/>
            <w:vAlign w:val="center"/>
          </w:tcPr>
          <w:p w14:paraId="468D158D" w14:textId="25BB2009" w:rsidR="00F52AF7" w:rsidRPr="00F52AF7" w:rsidRDefault="00F52AF7" w:rsidP="00F52AF7">
            <w:pPr>
              <w:jc w:val="center"/>
              <w:rPr>
                <w:color w:val="000000"/>
                <w:sz w:val="20"/>
                <w:szCs w:val="20"/>
              </w:rPr>
            </w:pPr>
            <w:r w:rsidRPr="00F52AF7">
              <w:rPr>
                <w:color w:val="000000"/>
                <w:sz w:val="20"/>
                <w:szCs w:val="20"/>
              </w:rPr>
              <w:t>215,4</w:t>
            </w:r>
          </w:p>
        </w:tc>
        <w:tc>
          <w:tcPr>
            <w:tcW w:w="400" w:type="pct"/>
            <w:shd w:val="clear" w:color="auto" w:fill="auto"/>
            <w:vAlign w:val="center"/>
          </w:tcPr>
          <w:p w14:paraId="2D80A099" w14:textId="16C8BCDC" w:rsidR="00F52AF7" w:rsidRPr="00F52AF7" w:rsidRDefault="00F52AF7" w:rsidP="00F52AF7">
            <w:pPr>
              <w:jc w:val="center"/>
              <w:rPr>
                <w:color w:val="000000"/>
                <w:sz w:val="20"/>
                <w:szCs w:val="20"/>
              </w:rPr>
            </w:pPr>
            <w:r w:rsidRPr="00F52AF7">
              <w:rPr>
                <w:color w:val="000000"/>
                <w:sz w:val="20"/>
                <w:szCs w:val="20"/>
              </w:rPr>
              <w:t>190,7</w:t>
            </w:r>
          </w:p>
        </w:tc>
        <w:tc>
          <w:tcPr>
            <w:tcW w:w="401" w:type="pct"/>
            <w:shd w:val="clear" w:color="auto" w:fill="auto"/>
            <w:vAlign w:val="center"/>
          </w:tcPr>
          <w:p w14:paraId="3A9DCBA0" w14:textId="2E01F141" w:rsidR="00F52AF7" w:rsidRPr="00F52AF7" w:rsidRDefault="00F52AF7" w:rsidP="00F52AF7">
            <w:pPr>
              <w:jc w:val="center"/>
              <w:rPr>
                <w:color w:val="000000"/>
                <w:sz w:val="20"/>
                <w:szCs w:val="20"/>
              </w:rPr>
            </w:pPr>
            <w:r w:rsidRPr="00F52AF7">
              <w:rPr>
                <w:color w:val="000000"/>
                <w:sz w:val="20"/>
                <w:szCs w:val="20"/>
              </w:rPr>
              <w:t>190,7</w:t>
            </w:r>
          </w:p>
        </w:tc>
      </w:tr>
      <w:tr w:rsidR="00F52AF7" w:rsidRPr="00F52AF7" w14:paraId="6C093FC0" w14:textId="77777777" w:rsidTr="00B76E87">
        <w:trPr>
          <w:cantSplit/>
        </w:trPr>
        <w:tc>
          <w:tcPr>
            <w:tcW w:w="259" w:type="pct"/>
            <w:shd w:val="clear" w:color="auto" w:fill="auto"/>
            <w:vAlign w:val="center"/>
          </w:tcPr>
          <w:p w14:paraId="4BF03BAB" w14:textId="3FF9A016" w:rsidR="00F52AF7" w:rsidRPr="00F52AF7" w:rsidRDefault="00F52AF7" w:rsidP="00F52AF7">
            <w:pPr>
              <w:jc w:val="center"/>
              <w:rPr>
                <w:sz w:val="20"/>
                <w:szCs w:val="20"/>
              </w:rPr>
            </w:pPr>
            <w:r w:rsidRPr="00F52AF7">
              <w:rPr>
                <w:color w:val="000000"/>
                <w:sz w:val="20"/>
                <w:szCs w:val="20"/>
              </w:rPr>
              <w:t>3.35</w:t>
            </w:r>
          </w:p>
        </w:tc>
        <w:tc>
          <w:tcPr>
            <w:tcW w:w="1570" w:type="pct"/>
            <w:shd w:val="clear" w:color="auto" w:fill="auto"/>
            <w:noWrap/>
            <w:vAlign w:val="center"/>
          </w:tcPr>
          <w:p w14:paraId="5A2DDAF2" w14:textId="39DFA369" w:rsidR="00F52AF7" w:rsidRPr="00F52AF7" w:rsidRDefault="00F52AF7" w:rsidP="00F52AF7">
            <w:pPr>
              <w:jc w:val="center"/>
              <w:rPr>
                <w:color w:val="000000"/>
                <w:sz w:val="20"/>
                <w:szCs w:val="20"/>
              </w:rPr>
            </w:pPr>
            <w:r w:rsidRPr="00F52AF7">
              <w:rPr>
                <w:color w:val="000000"/>
                <w:sz w:val="20"/>
                <w:szCs w:val="20"/>
              </w:rPr>
              <w:t>Котельная №677, В/Ч 25850</w:t>
            </w:r>
          </w:p>
        </w:tc>
        <w:tc>
          <w:tcPr>
            <w:tcW w:w="482" w:type="pct"/>
            <w:shd w:val="clear" w:color="auto" w:fill="auto"/>
            <w:noWrap/>
            <w:vAlign w:val="center"/>
          </w:tcPr>
          <w:p w14:paraId="2C356F39" w14:textId="538CB3F5"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18F8BA79" w14:textId="57E09C6A" w:rsidR="00F52AF7" w:rsidRPr="00F52AF7" w:rsidRDefault="00F52AF7" w:rsidP="00F52AF7">
            <w:pPr>
              <w:jc w:val="center"/>
              <w:rPr>
                <w:color w:val="000000"/>
                <w:sz w:val="20"/>
                <w:szCs w:val="20"/>
              </w:rPr>
            </w:pPr>
            <w:r w:rsidRPr="00F52AF7">
              <w:rPr>
                <w:color w:val="000000"/>
                <w:sz w:val="20"/>
                <w:szCs w:val="20"/>
              </w:rPr>
              <w:t>н/д</w:t>
            </w:r>
          </w:p>
        </w:tc>
        <w:tc>
          <w:tcPr>
            <w:tcW w:w="303" w:type="pct"/>
            <w:shd w:val="clear" w:color="auto" w:fill="auto"/>
            <w:noWrap/>
            <w:vAlign w:val="center"/>
          </w:tcPr>
          <w:p w14:paraId="1916627D" w14:textId="5EDD6340" w:rsidR="00F52AF7" w:rsidRPr="00F52AF7" w:rsidRDefault="00F52AF7" w:rsidP="00F52AF7">
            <w:pPr>
              <w:jc w:val="center"/>
              <w:rPr>
                <w:color w:val="000000"/>
                <w:sz w:val="20"/>
                <w:szCs w:val="20"/>
              </w:rPr>
            </w:pPr>
            <w:r w:rsidRPr="00F52AF7">
              <w:rPr>
                <w:color w:val="000000"/>
                <w:sz w:val="20"/>
                <w:szCs w:val="20"/>
              </w:rPr>
              <w:t>н/д</w:t>
            </w:r>
          </w:p>
        </w:tc>
        <w:tc>
          <w:tcPr>
            <w:tcW w:w="321" w:type="pct"/>
            <w:shd w:val="clear" w:color="auto" w:fill="auto"/>
            <w:noWrap/>
            <w:vAlign w:val="center"/>
          </w:tcPr>
          <w:p w14:paraId="0ACD2789" w14:textId="6E3578CC" w:rsidR="00F52AF7" w:rsidRPr="00F52AF7" w:rsidRDefault="00F52AF7" w:rsidP="00F52AF7">
            <w:pPr>
              <w:jc w:val="center"/>
              <w:rPr>
                <w:color w:val="000000"/>
                <w:sz w:val="20"/>
                <w:szCs w:val="20"/>
              </w:rPr>
            </w:pPr>
            <w:r w:rsidRPr="00F52AF7">
              <w:rPr>
                <w:color w:val="000000"/>
                <w:sz w:val="20"/>
                <w:szCs w:val="20"/>
              </w:rPr>
              <w:t>н/д</w:t>
            </w:r>
          </w:p>
        </w:tc>
        <w:tc>
          <w:tcPr>
            <w:tcW w:w="311" w:type="pct"/>
            <w:shd w:val="clear" w:color="auto" w:fill="auto"/>
            <w:noWrap/>
            <w:vAlign w:val="center"/>
          </w:tcPr>
          <w:p w14:paraId="7B72693D" w14:textId="14680F31" w:rsidR="00F52AF7" w:rsidRPr="00F52AF7" w:rsidRDefault="00F52AF7" w:rsidP="00F52AF7">
            <w:pPr>
              <w:jc w:val="center"/>
              <w:rPr>
                <w:color w:val="000000"/>
                <w:sz w:val="20"/>
                <w:szCs w:val="20"/>
              </w:rPr>
            </w:pPr>
            <w:r w:rsidRPr="00F52AF7">
              <w:rPr>
                <w:color w:val="000000"/>
                <w:sz w:val="20"/>
                <w:szCs w:val="20"/>
              </w:rPr>
              <w:t>н/д</w:t>
            </w:r>
          </w:p>
        </w:tc>
        <w:tc>
          <w:tcPr>
            <w:tcW w:w="311" w:type="pct"/>
            <w:shd w:val="clear" w:color="auto" w:fill="auto"/>
            <w:noWrap/>
            <w:vAlign w:val="center"/>
          </w:tcPr>
          <w:p w14:paraId="6F3C4B62" w14:textId="771B7F9F" w:rsidR="00F52AF7" w:rsidRPr="00F52AF7" w:rsidRDefault="00F52AF7" w:rsidP="00F52AF7">
            <w:pPr>
              <w:jc w:val="center"/>
              <w:rPr>
                <w:color w:val="000000"/>
                <w:sz w:val="20"/>
                <w:szCs w:val="20"/>
              </w:rPr>
            </w:pPr>
            <w:r w:rsidRPr="00F52AF7">
              <w:rPr>
                <w:color w:val="000000"/>
                <w:sz w:val="20"/>
                <w:szCs w:val="20"/>
              </w:rPr>
              <w:t>н/д</w:t>
            </w:r>
          </w:p>
        </w:tc>
        <w:tc>
          <w:tcPr>
            <w:tcW w:w="328" w:type="pct"/>
            <w:shd w:val="clear" w:color="auto" w:fill="auto"/>
            <w:vAlign w:val="center"/>
          </w:tcPr>
          <w:p w14:paraId="7724E31D" w14:textId="74FBF922" w:rsidR="00F52AF7" w:rsidRPr="00F52AF7" w:rsidRDefault="00F52AF7" w:rsidP="00F52AF7">
            <w:pPr>
              <w:jc w:val="center"/>
              <w:rPr>
                <w:color w:val="000000"/>
                <w:sz w:val="20"/>
                <w:szCs w:val="20"/>
              </w:rPr>
            </w:pPr>
            <w:r w:rsidRPr="00F52AF7">
              <w:rPr>
                <w:color w:val="000000"/>
                <w:sz w:val="20"/>
                <w:szCs w:val="20"/>
              </w:rPr>
              <w:t>н/д</w:t>
            </w:r>
          </w:p>
        </w:tc>
        <w:tc>
          <w:tcPr>
            <w:tcW w:w="400" w:type="pct"/>
            <w:shd w:val="clear" w:color="auto" w:fill="auto"/>
            <w:vAlign w:val="center"/>
          </w:tcPr>
          <w:p w14:paraId="5D29BAC2" w14:textId="01918FA8" w:rsidR="00F52AF7" w:rsidRPr="00F52AF7" w:rsidRDefault="00F52AF7" w:rsidP="00F52AF7">
            <w:pPr>
              <w:jc w:val="center"/>
              <w:rPr>
                <w:color w:val="000000"/>
                <w:sz w:val="20"/>
                <w:szCs w:val="20"/>
              </w:rPr>
            </w:pPr>
            <w:r w:rsidRPr="00F52AF7">
              <w:rPr>
                <w:color w:val="000000"/>
                <w:sz w:val="20"/>
                <w:szCs w:val="20"/>
              </w:rPr>
              <w:t>н/д</w:t>
            </w:r>
          </w:p>
        </w:tc>
        <w:tc>
          <w:tcPr>
            <w:tcW w:w="401" w:type="pct"/>
            <w:shd w:val="clear" w:color="auto" w:fill="auto"/>
            <w:vAlign w:val="center"/>
          </w:tcPr>
          <w:p w14:paraId="24EE7B9F" w14:textId="4840CEB6" w:rsidR="00F52AF7" w:rsidRPr="00F52AF7" w:rsidRDefault="00F52AF7" w:rsidP="00F52AF7">
            <w:pPr>
              <w:jc w:val="center"/>
              <w:rPr>
                <w:color w:val="000000"/>
                <w:sz w:val="20"/>
                <w:szCs w:val="20"/>
              </w:rPr>
            </w:pPr>
            <w:r w:rsidRPr="00F52AF7">
              <w:rPr>
                <w:color w:val="000000"/>
                <w:sz w:val="20"/>
                <w:szCs w:val="20"/>
              </w:rPr>
              <w:t>н/д</w:t>
            </w:r>
          </w:p>
        </w:tc>
      </w:tr>
      <w:tr w:rsidR="00F52AF7" w:rsidRPr="00F52AF7" w14:paraId="4C492025" w14:textId="77777777" w:rsidTr="00B76E87">
        <w:trPr>
          <w:cantSplit/>
        </w:trPr>
        <w:tc>
          <w:tcPr>
            <w:tcW w:w="259" w:type="pct"/>
            <w:shd w:val="clear" w:color="auto" w:fill="auto"/>
            <w:vAlign w:val="center"/>
          </w:tcPr>
          <w:p w14:paraId="655580E7" w14:textId="667F4E25" w:rsidR="00F52AF7" w:rsidRPr="00F52AF7" w:rsidRDefault="00F52AF7" w:rsidP="00F52AF7">
            <w:pPr>
              <w:jc w:val="center"/>
              <w:rPr>
                <w:sz w:val="20"/>
                <w:szCs w:val="20"/>
              </w:rPr>
            </w:pPr>
            <w:r w:rsidRPr="00F52AF7">
              <w:rPr>
                <w:color w:val="000000"/>
                <w:sz w:val="20"/>
                <w:szCs w:val="20"/>
              </w:rPr>
              <w:t>3.36</w:t>
            </w:r>
          </w:p>
        </w:tc>
        <w:tc>
          <w:tcPr>
            <w:tcW w:w="1570" w:type="pct"/>
            <w:shd w:val="clear" w:color="auto" w:fill="auto"/>
            <w:noWrap/>
            <w:vAlign w:val="center"/>
          </w:tcPr>
          <w:p w14:paraId="1C3F192D" w14:textId="2C6313F8" w:rsidR="00F52AF7" w:rsidRPr="00F52AF7" w:rsidRDefault="00F52AF7" w:rsidP="00F52AF7">
            <w:pPr>
              <w:jc w:val="center"/>
              <w:rPr>
                <w:color w:val="000000"/>
                <w:sz w:val="20"/>
                <w:szCs w:val="20"/>
              </w:rPr>
            </w:pPr>
            <w:r w:rsidRPr="00F52AF7">
              <w:rPr>
                <w:color w:val="000000"/>
                <w:sz w:val="20"/>
                <w:szCs w:val="20"/>
              </w:rPr>
              <w:t>Котельная лыжной базы (п. Балезино)</w:t>
            </w:r>
          </w:p>
        </w:tc>
        <w:tc>
          <w:tcPr>
            <w:tcW w:w="482" w:type="pct"/>
            <w:shd w:val="clear" w:color="auto" w:fill="auto"/>
            <w:noWrap/>
            <w:vAlign w:val="center"/>
          </w:tcPr>
          <w:p w14:paraId="3BB5A578" w14:textId="7001D37A"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4299C96E" w14:textId="111AECFA" w:rsidR="00F52AF7" w:rsidRPr="00F52AF7" w:rsidRDefault="00F52AF7" w:rsidP="00F52AF7">
            <w:pPr>
              <w:jc w:val="center"/>
              <w:rPr>
                <w:color w:val="000000"/>
                <w:sz w:val="20"/>
                <w:szCs w:val="20"/>
              </w:rPr>
            </w:pPr>
            <w:r w:rsidRPr="00F52AF7">
              <w:rPr>
                <w:color w:val="000000"/>
                <w:sz w:val="20"/>
                <w:szCs w:val="20"/>
              </w:rPr>
              <w:t>218,7</w:t>
            </w:r>
          </w:p>
        </w:tc>
        <w:tc>
          <w:tcPr>
            <w:tcW w:w="303" w:type="pct"/>
            <w:shd w:val="clear" w:color="auto" w:fill="auto"/>
            <w:noWrap/>
            <w:vAlign w:val="center"/>
          </w:tcPr>
          <w:p w14:paraId="20D15CD3" w14:textId="5101FDD3" w:rsidR="00F52AF7" w:rsidRPr="00F52AF7" w:rsidRDefault="00F52AF7" w:rsidP="00F52AF7">
            <w:pPr>
              <w:jc w:val="center"/>
              <w:rPr>
                <w:color w:val="000000"/>
                <w:sz w:val="20"/>
                <w:szCs w:val="20"/>
              </w:rPr>
            </w:pPr>
            <w:r w:rsidRPr="00F52AF7">
              <w:rPr>
                <w:color w:val="000000"/>
                <w:sz w:val="20"/>
                <w:szCs w:val="20"/>
              </w:rPr>
              <w:t>218,7</w:t>
            </w:r>
          </w:p>
        </w:tc>
        <w:tc>
          <w:tcPr>
            <w:tcW w:w="321" w:type="pct"/>
            <w:shd w:val="clear" w:color="auto" w:fill="auto"/>
            <w:noWrap/>
            <w:vAlign w:val="center"/>
          </w:tcPr>
          <w:p w14:paraId="1AE2D8A8" w14:textId="54735AAC" w:rsidR="00F52AF7" w:rsidRPr="00F52AF7" w:rsidRDefault="00F52AF7" w:rsidP="00F52AF7">
            <w:pPr>
              <w:jc w:val="center"/>
              <w:rPr>
                <w:color w:val="000000"/>
                <w:sz w:val="20"/>
                <w:szCs w:val="20"/>
              </w:rPr>
            </w:pPr>
            <w:r w:rsidRPr="00F52AF7">
              <w:rPr>
                <w:color w:val="000000"/>
                <w:sz w:val="20"/>
                <w:szCs w:val="20"/>
              </w:rPr>
              <w:t>218,7</w:t>
            </w:r>
          </w:p>
        </w:tc>
        <w:tc>
          <w:tcPr>
            <w:tcW w:w="311" w:type="pct"/>
            <w:shd w:val="clear" w:color="auto" w:fill="auto"/>
            <w:noWrap/>
            <w:vAlign w:val="center"/>
          </w:tcPr>
          <w:p w14:paraId="0B9E5BE2" w14:textId="686A5C36" w:rsidR="00F52AF7" w:rsidRPr="00F52AF7" w:rsidRDefault="00F52AF7" w:rsidP="00F52AF7">
            <w:pPr>
              <w:jc w:val="center"/>
              <w:rPr>
                <w:color w:val="000000"/>
                <w:sz w:val="20"/>
                <w:szCs w:val="20"/>
              </w:rPr>
            </w:pPr>
            <w:r w:rsidRPr="00F52AF7">
              <w:rPr>
                <w:color w:val="000000"/>
                <w:sz w:val="20"/>
                <w:szCs w:val="20"/>
              </w:rPr>
              <w:t>218,7</w:t>
            </w:r>
          </w:p>
        </w:tc>
        <w:tc>
          <w:tcPr>
            <w:tcW w:w="311" w:type="pct"/>
            <w:shd w:val="clear" w:color="auto" w:fill="auto"/>
            <w:noWrap/>
            <w:vAlign w:val="center"/>
          </w:tcPr>
          <w:p w14:paraId="55379F14" w14:textId="53607AC1" w:rsidR="00F52AF7" w:rsidRPr="00F52AF7" w:rsidRDefault="00F52AF7" w:rsidP="00F52AF7">
            <w:pPr>
              <w:jc w:val="center"/>
              <w:rPr>
                <w:color w:val="000000"/>
                <w:sz w:val="20"/>
                <w:szCs w:val="20"/>
              </w:rPr>
            </w:pPr>
            <w:r w:rsidRPr="00F52AF7">
              <w:rPr>
                <w:color w:val="000000"/>
                <w:sz w:val="20"/>
                <w:szCs w:val="20"/>
              </w:rPr>
              <w:t>218,7</w:t>
            </w:r>
          </w:p>
        </w:tc>
        <w:tc>
          <w:tcPr>
            <w:tcW w:w="328" w:type="pct"/>
            <w:shd w:val="clear" w:color="auto" w:fill="auto"/>
            <w:vAlign w:val="center"/>
          </w:tcPr>
          <w:p w14:paraId="51DEA206" w14:textId="3752109C" w:rsidR="00F52AF7" w:rsidRPr="00F52AF7" w:rsidRDefault="00F52AF7" w:rsidP="00F52AF7">
            <w:pPr>
              <w:jc w:val="center"/>
              <w:rPr>
                <w:color w:val="000000"/>
                <w:sz w:val="20"/>
                <w:szCs w:val="20"/>
              </w:rPr>
            </w:pPr>
            <w:r w:rsidRPr="00F52AF7">
              <w:rPr>
                <w:color w:val="000000"/>
                <w:sz w:val="20"/>
                <w:szCs w:val="20"/>
              </w:rPr>
              <w:t>218,7</w:t>
            </w:r>
          </w:p>
        </w:tc>
        <w:tc>
          <w:tcPr>
            <w:tcW w:w="400" w:type="pct"/>
            <w:shd w:val="clear" w:color="auto" w:fill="auto"/>
            <w:vAlign w:val="center"/>
          </w:tcPr>
          <w:p w14:paraId="64FA9F43" w14:textId="625409FC" w:rsidR="00F52AF7" w:rsidRPr="00F52AF7" w:rsidRDefault="00F52AF7" w:rsidP="00F52AF7">
            <w:pPr>
              <w:jc w:val="center"/>
              <w:rPr>
                <w:color w:val="000000"/>
                <w:sz w:val="20"/>
                <w:szCs w:val="20"/>
              </w:rPr>
            </w:pPr>
            <w:r w:rsidRPr="00F52AF7">
              <w:rPr>
                <w:color w:val="000000"/>
                <w:sz w:val="20"/>
                <w:szCs w:val="20"/>
              </w:rPr>
              <w:t>218,7</w:t>
            </w:r>
          </w:p>
        </w:tc>
        <w:tc>
          <w:tcPr>
            <w:tcW w:w="401" w:type="pct"/>
            <w:shd w:val="clear" w:color="auto" w:fill="auto"/>
            <w:vAlign w:val="center"/>
          </w:tcPr>
          <w:p w14:paraId="7DBCBA6F" w14:textId="4D0FF62B" w:rsidR="00F52AF7" w:rsidRPr="00F52AF7" w:rsidRDefault="00F52AF7" w:rsidP="00F52AF7">
            <w:pPr>
              <w:jc w:val="center"/>
              <w:rPr>
                <w:color w:val="000000"/>
                <w:sz w:val="20"/>
                <w:szCs w:val="20"/>
              </w:rPr>
            </w:pPr>
            <w:r w:rsidRPr="00F52AF7">
              <w:rPr>
                <w:color w:val="000000"/>
                <w:sz w:val="20"/>
                <w:szCs w:val="20"/>
              </w:rPr>
              <w:t>218,7</w:t>
            </w:r>
          </w:p>
        </w:tc>
      </w:tr>
      <w:tr w:rsidR="00F52AF7" w:rsidRPr="00F52AF7" w14:paraId="2B1B9A36" w14:textId="77777777" w:rsidTr="00B76E87">
        <w:trPr>
          <w:cantSplit/>
        </w:trPr>
        <w:tc>
          <w:tcPr>
            <w:tcW w:w="259" w:type="pct"/>
            <w:shd w:val="clear" w:color="auto" w:fill="auto"/>
            <w:vAlign w:val="center"/>
          </w:tcPr>
          <w:p w14:paraId="5E768692" w14:textId="3CE5DFB2" w:rsidR="00F52AF7" w:rsidRPr="00F52AF7" w:rsidRDefault="00F52AF7" w:rsidP="00F52AF7">
            <w:pPr>
              <w:jc w:val="center"/>
              <w:rPr>
                <w:sz w:val="20"/>
                <w:szCs w:val="20"/>
              </w:rPr>
            </w:pPr>
            <w:r w:rsidRPr="00F52AF7">
              <w:rPr>
                <w:color w:val="000000"/>
                <w:sz w:val="20"/>
                <w:szCs w:val="20"/>
              </w:rPr>
              <w:t>3.37</w:t>
            </w:r>
          </w:p>
        </w:tc>
        <w:tc>
          <w:tcPr>
            <w:tcW w:w="1570" w:type="pct"/>
            <w:shd w:val="clear" w:color="auto" w:fill="auto"/>
            <w:noWrap/>
            <w:vAlign w:val="center"/>
          </w:tcPr>
          <w:p w14:paraId="04157864" w14:textId="5CF7D332" w:rsidR="00F52AF7" w:rsidRPr="00F52AF7" w:rsidRDefault="00F52AF7" w:rsidP="00F52AF7">
            <w:pPr>
              <w:jc w:val="center"/>
              <w:rPr>
                <w:color w:val="000000"/>
                <w:sz w:val="20"/>
                <w:szCs w:val="20"/>
              </w:rPr>
            </w:pPr>
            <w:r w:rsidRPr="00F52AF7">
              <w:rPr>
                <w:color w:val="000000"/>
                <w:sz w:val="20"/>
                <w:szCs w:val="20"/>
              </w:rPr>
              <w:t>Котельная детского сада "Солнышко"</w:t>
            </w:r>
          </w:p>
        </w:tc>
        <w:tc>
          <w:tcPr>
            <w:tcW w:w="482" w:type="pct"/>
            <w:shd w:val="clear" w:color="auto" w:fill="auto"/>
            <w:noWrap/>
            <w:vAlign w:val="center"/>
          </w:tcPr>
          <w:p w14:paraId="46B856A4" w14:textId="2A6E0D3E"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28E0A1E7" w14:textId="5AFEC276" w:rsidR="00F52AF7" w:rsidRPr="00F52AF7" w:rsidRDefault="00F52AF7" w:rsidP="00F52AF7">
            <w:pPr>
              <w:jc w:val="center"/>
              <w:rPr>
                <w:color w:val="000000"/>
                <w:sz w:val="20"/>
                <w:szCs w:val="20"/>
              </w:rPr>
            </w:pPr>
            <w:r w:rsidRPr="00F52AF7">
              <w:rPr>
                <w:color w:val="000000"/>
                <w:sz w:val="20"/>
                <w:szCs w:val="20"/>
              </w:rPr>
              <w:t>168,2</w:t>
            </w:r>
          </w:p>
        </w:tc>
        <w:tc>
          <w:tcPr>
            <w:tcW w:w="303" w:type="pct"/>
            <w:shd w:val="clear" w:color="auto" w:fill="auto"/>
            <w:noWrap/>
            <w:vAlign w:val="center"/>
          </w:tcPr>
          <w:p w14:paraId="4CAFE9F8" w14:textId="7A7718E2" w:rsidR="00F52AF7" w:rsidRPr="00F52AF7" w:rsidRDefault="00F52AF7" w:rsidP="00F52AF7">
            <w:pPr>
              <w:jc w:val="center"/>
              <w:rPr>
                <w:color w:val="000000"/>
                <w:sz w:val="20"/>
                <w:szCs w:val="20"/>
              </w:rPr>
            </w:pPr>
            <w:r w:rsidRPr="00F52AF7">
              <w:rPr>
                <w:color w:val="000000"/>
                <w:sz w:val="20"/>
                <w:szCs w:val="20"/>
              </w:rPr>
              <w:t>168,2</w:t>
            </w:r>
          </w:p>
        </w:tc>
        <w:tc>
          <w:tcPr>
            <w:tcW w:w="321" w:type="pct"/>
            <w:shd w:val="clear" w:color="auto" w:fill="auto"/>
            <w:noWrap/>
            <w:vAlign w:val="center"/>
          </w:tcPr>
          <w:p w14:paraId="13AF9AC6" w14:textId="46028525" w:rsidR="00F52AF7" w:rsidRPr="00F52AF7" w:rsidRDefault="00F52AF7" w:rsidP="00F52AF7">
            <w:pPr>
              <w:jc w:val="center"/>
              <w:rPr>
                <w:color w:val="000000"/>
                <w:sz w:val="20"/>
                <w:szCs w:val="20"/>
              </w:rPr>
            </w:pPr>
            <w:r w:rsidRPr="00F52AF7">
              <w:rPr>
                <w:color w:val="000000"/>
                <w:sz w:val="20"/>
                <w:szCs w:val="20"/>
              </w:rPr>
              <w:t>155,4</w:t>
            </w:r>
          </w:p>
        </w:tc>
        <w:tc>
          <w:tcPr>
            <w:tcW w:w="311" w:type="pct"/>
            <w:shd w:val="clear" w:color="auto" w:fill="auto"/>
            <w:noWrap/>
            <w:vAlign w:val="center"/>
          </w:tcPr>
          <w:p w14:paraId="52D162F0" w14:textId="69BABDC5" w:rsidR="00F52AF7" w:rsidRPr="00F52AF7" w:rsidRDefault="00F52AF7" w:rsidP="00F52AF7">
            <w:pPr>
              <w:jc w:val="center"/>
              <w:rPr>
                <w:color w:val="000000"/>
                <w:sz w:val="20"/>
                <w:szCs w:val="20"/>
              </w:rPr>
            </w:pPr>
            <w:r w:rsidRPr="00F52AF7">
              <w:rPr>
                <w:color w:val="000000"/>
                <w:sz w:val="20"/>
                <w:szCs w:val="20"/>
              </w:rPr>
              <w:t>155,4</w:t>
            </w:r>
          </w:p>
        </w:tc>
        <w:tc>
          <w:tcPr>
            <w:tcW w:w="311" w:type="pct"/>
            <w:shd w:val="clear" w:color="auto" w:fill="auto"/>
            <w:noWrap/>
            <w:vAlign w:val="center"/>
          </w:tcPr>
          <w:p w14:paraId="45CD7631" w14:textId="3C0F2CE5" w:rsidR="00F52AF7" w:rsidRPr="00F52AF7" w:rsidRDefault="00F52AF7" w:rsidP="00F52AF7">
            <w:pPr>
              <w:jc w:val="center"/>
              <w:rPr>
                <w:color w:val="000000"/>
                <w:sz w:val="20"/>
                <w:szCs w:val="20"/>
              </w:rPr>
            </w:pPr>
            <w:r w:rsidRPr="00F52AF7">
              <w:rPr>
                <w:color w:val="000000"/>
                <w:sz w:val="20"/>
                <w:szCs w:val="20"/>
              </w:rPr>
              <w:t>155,4</w:t>
            </w:r>
          </w:p>
        </w:tc>
        <w:tc>
          <w:tcPr>
            <w:tcW w:w="328" w:type="pct"/>
            <w:shd w:val="clear" w:color="auto" w:fill="auto"/>
            <w:vAlign w:val="center"/>
          </w:tcPr>
          <w:p w14:paraId="763C09F1" w14:textId="2D3A3079" w:rsidR="00F52AF7" w:rsidRPr="00F52AF7" w:rsidRDefault="00F52AF7" w:rsidP="00F52AF7">
            <w:pPr>
              <w:jc w:val="center"/>
              <w:rPr>
                <w:color w:val="000000"/>
                <w:sz w:val="20"/>
                <w:szCs w:val="20"/>
              </w:rPr>
            </w:pPr>
            <w:r w:rsidRPr="00F52AF7">
              <w:rPr>
                <w:color w:val="000000"/>
                <w:sz w:val="20"/>
                <w:szCs w:val="20"/>
              </w:rPr>
              <w:t>155,4</w:t>
            </w:r>
          </w:p>
        </w:tc>
        <w:tc>
          <w:tcPr>
            <w:tcW w:w="400" w:type="pct"/>
            <w:shd w:val="clear" w:color="auto" w:fill="auto"/>
            <w:vAlign w:val="center"/>
          </w:tcPr>
          <w:p w14:paraId="78566213" w14:textId="2C625F49" w:rsidR="00F52AF7" w:rsidRPr="00F52AF7" w:rsidRDefault="00F52AF7" w:rsidP="00F52AF7">
            <w:pPr>
              <w:jc w:val="center"/>
              <w:rPr>
                <w:color w:val="000000"/>
                <w:sz w:val="20"/>
                <w:szCs w:val="20"/>
              </w:rPr>
            </w:pPr>
            <w:r w:rsidRPr="00F52AF7">
              <w:rPr>
                <w:color w:val="000000"/>
                <w:sz w:val="20"/>
                <w:szCs w:val="20"/>
              </w:rPr>
              <w:t>155,4</w:t>
            </w:r>
          </w:p>
        </w:tc>
        <w:tc>
          <w:tcPr>
            <w:tcW w:w="401" w:type="pct"/>
            <w:shd w:val="clear" w:color="auto" w:fill="auto"/>
            <w:vAlign w:val="center"/>
          </w:tcPr>
          <w:p w14:paraId="24FD791A" w14:textId="54EE3861" w:rsidR="00F52AF7" w:rsidRPr="00F52AF7" w:rsidRDefault="00F52AF7" w:rsidP="00F52AF7">
            <w:pPr>
              <w:jc w:val="center"/>
              <w:rPr>
                <w:color w:val="000000"/>
                <w:sz w:val="20"/>
                <w:szCs w:val="20"/>
              </w:rPr>
            </w:pPr>
            <w:r w:rsidRPr="00F52AF7">
              <w:rPr>
                <w:color w:val="000000"/>
                <w:sz w:val="20"/>
                <w:szCs w:val="20"/>
              </w:rPr>
              <w:t>155,4</w:t>
            </w:r>
          </w:p>
        </w:tc>
      </w:tr>
      <w:tr w:rsidR="00F52AF7" w:rsidRPr="00F52AF7" w14:paraId="60E2EA5C" w14:textId="77777777" w:rsidTr="00B76E87">
        <w:trPr>
          <w:cantSplit/>
        </w:trPr>
        <w:tc>
          <w:tcPr>
            <w:tcW w:w="259" w:type="pct"/>
            <w:shd w:val="clear" w:color="auto" w:fill="auto"/>
            <w:vAlign w:val="center"/>
          </w:tcPr>
          <w:p w14:paraId="59121880" w14:textId="59C38BF9" w:rsidR="00F52AF7" w:rsidRPr="00F52AF7" w:rsidRDefault="00F52AF7" w:rsidP="00F52AF7">
            <w:pPr>
              <w:jc w:val="center"/>
              <w:rPr>
                <w:sz w:val="20"/>
                <w:szCs w:val="20"/>
              </w:rPr>
            </w:pPr>
            <w:r w:rsidRPr="00F52AF7">
              <w:rPr>
                <w:color w:val="000000"/>
                <w:sz w:val="20"/>
                <w:szCs w:val="20"/>
              </w:rPr>
              <w:t>3.38</w:t>
            </w:r>
          </w:p>
        </w:tc>
        <w:tc>
          <w:tcPr>
            <w:tcW w:w="1570" w:type="pct"/>
            <w:shd w:val="clear" w:color="auto" w:fill="auto"/>
            <w:noWrap/>
            <w:vAlign w:val="center"/>
          </w:tcPr>
          <w:p w14:paraId="2642D7B8" w14:textId="7C45A5B5" w:rsidR="00F52AF7" w:rsidRPr="00F52AF7" w:rsidRDefault="00F52AF7" w:rsidP="00F52AF7">
            <w:pPr>
              <w:jc w:val="center"/>
              <w:rPr>
                <w:color w:val="000000"/>
                <w:sz w:val="20"/>
                <w:szCs w:val="20"/>
              </w:rPr>
            </w:pPr>
            <w:r w:rsidRPr="00F52AF7">
              <w:rPr>
                <w:color w:val="000000"/>
                <w:sz w:val="20"/>
                <w:szCs w:val="20"/>
              </w:rPr>
              <w:t xml:space="preserve">Котельная МБОУ "Балезинская основная Общеобразовательная школа" </w:t>
            </w:r>
          </w:p>
        </w:tc>
        <w:tc>
          <w:tcPr>
            <w:tcW w:w="482" w:type="pct"/>
            <w:shd w:val="clear" w:color="auto" w:fill="auto"/>
            <w:noWrap/>
            <w:vAlign w:val="center"/>
          </w:tcPr>
          <w:p w14:paraId="6D5A72ED" w14:textId="16F30C3D"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41F7DA12" w14:textId="052940D4" w:rsidR="00F52AF7" w:rsidRPr="00F52AF7" w:rsidRDefault="00F52AF7" w:rsidP="00F52AF7">
            <w:pPr>
              <w:jc w:val="center"/>
              <w:rPr>
                <w:color w:val="000000"/>
                <w:sz w:val="20"/>
                <w:szCs w:val="20"/>
              </w:rPr>
            </w:pPr>
            <w:r w:rsidRPr="00F52AF7">
              <w:rPr>
                <w:color w:val="000000"/>
                <w:sz w:val="20"/>
                <w:szCs w:val="20"/>
              </w:rPr>
              <w:t>158,3</w:t>
            </w:r>
          </w:p>
        </w:tc>
        <w:tc>
          <w:tcPr>
            <w:tcW w:w="303" w:type="pct"/>
            <w:shd w:val="clear" w:color="auto" w:fill="auto"/>
            <w:noWrap/>
            <w:vAlign w:val="center"/>
          </w:tcPr>
          <w:p w14:paraId="5C75B4A3" w14:textId="1AA8AF21" w:rsidR="00F52AF7" w:rsidRPr="00F52AF7" w:rsidRDefault="00F52AF7" w:rsidP="00F52AF7">
            <w:pPr>
              <w:jc w:val="center"/>
              <w:rPr>
                <w:color w:val="000000"/>
                <w:sz w:val="20"/>
                <w:szCs w:val="20"/>
              </w:rPr>
            </w:pPr>
            <w:r w:rsidRPr="00F52AF7">
              <w:rPr>
                <w:color w:val="000000"/>
                <w:sz w:val="20"/>
                <w:szCs w:val="20"/>
              </w:rPr>
              <w:t>158,3</w:t>
            </w:r>
          </w:p>
        </w:tc>
        <w:tc>
          <w:tcPr>
            <w:tcW w:w="321" w:type="pct"/>
            <w:shd w:val="clear" w:color="auto" w:fill="auto"/>
            <w:noWrap/>
            <w:vAlign w:val="center"/>
          </w:tcPr>
          <w:p w14:paraId="2A9FB1B9" w14:textId="54533B9C" w:rsidR="00F52AF7" w:rsidRPr="00F52AF7" w:rsidRDefault="00F52AF7" w:rsidP="00F52AF7">
            <w:pPr>
              <w:jc w:val="center"/>
              <w:rPr>
                <w:color w:val="000000"/>
                <w:sz w:val="20"/>
                <w:szCs w:val="20"/>
              </w:rPr>
            </w:pPr>
            <w:r w:rsidRPr="00F52AF7">
              <w:rPr>
                <w:color w:val="000000"/>
                <w:sz w:val="20"/>
                <w:szCs w:val="20"/>
              </w:rPr>
              <w:t>158,3</w:t>
            </w:r>
          </w:p>
        </w:tc>
        <w:tc>
          <w:tcPr>
            <w:tcW w:w="311" w:type="pct"/>
            <w:shd w:val="clear" w:color="auto" w:fill="auto"/>
            <w:noWrap/>
            <w:vAlign w:val="center"/>
          </w:tcPr>
          <w:p w14:paraId="4B71DE3F" w14:textId="1822B979" w:rsidR="00F52AF7" w:rsidRPr="00F52AF7" w:rsidRDefault="00F52AF7" w:rsidP="00F52AF7">
            <w:pPr>
              <w:jc w:val="center"/>
              <w:rPr>
                <w:color w:val="000000"/>
                <w:sz w:val="20"/>
                <w:szCs w:val="20"/>
              </w:rPr>
            </w:pPr>
            <w:r w:rsidRPr="00F52AF7">
              <w:rPr>
                <w:color w:val="000000"/>
                <w:sz w:val="20"/>
                <w:szCs w:val="20"/>
              </w:rPr>
              <w:t> </w:t>
            </w:r>
          </w:p>
        </w:tc>
        <w:tc>
          <w:tcPr>
            <w:tcW w:w="311" w:type="pct"/>
            <w:shd w:val="clear" w:color="auto" w:fill="auto"/>
            <w:noWrap/>
            <w:vAlign w:val="center"/>
          </w:tcPr>
          <w:p w14:paraId="6A680122" w14:textId="07321CB8" w:rsidR="00F52AF7" w:rsidRPr="00F52AF7" w:rsidRDefault="00F52AF7" w:rsidP="00F52AF7">
            <w:pPr>
              <w:jc w:val="center"/>
              <w:rPr>
                <w:color w:val="000000"/>
                <w:sz w:val="20"/>
                <w:szCs w:val="20"/>
              </w:rPr>
            </w:pPr>
            <w:r w:rsidRPr="00F52AF7">
              <w:rPr>
                <w:color w:val="000000"/>
                <w:sz w:val="20"/>
                <w:szCs w:val="20"/>
              </w:rPr>
              <w:t> </w:t>
            </w:r>
          </w:p>
        </w:tc>
        <w:tc>
          <w:tcPr>
            <w:tcW w:w="328" w:type="pct"/>
            <w:shd w:val="clear" w:color="auto" w:fill="auto"/>
            <w:vAlign w:val="center"/>
          </w:tcPr>
          <w:p w14:paraId="330064EC" w14:textId="28847671" w:rsidR="00F52AF7" w:rsidRPr="00F52AF7" w:rsidRDefault="00F52AF7" w:rsidP="00F52AF7">
            <w:pPr>
              <w:jc w:val="center"/>
              <w:rPr>
                <w:color w:val="000000"/>
                <w:sz w:val="20"/>
                <w:szCs w:val="20"/>
              </w:rPr>
            </w:pPr>
            <w:r w:rsidRPr="00F52AF7">
              <w:rPr>
                <w:color w:val="000000"/>
                <w:sz w:val="20"/>
                <w:szCs w:val="20"/>
              </w:rPr>
              <w:t> </w:t>
            </w:r>
          </w:p>
        </w:tc>
        <w:tc>
          <w:tcPr>
            <w:tcW w:w="400" w:type="pct"/>
            <w:shd w:val="clear" w:color="auto" w:fill="auto"/>
            <w:vAlign w:val="center"/>
          </w:tcPr>
          <w:p w14:paraId="312C76F8" w14:textId="7CC09E58" w:rsidR="00F52AF7" w:rsidRPr="00F52AF7" w:rsidRDefault="00F52AF7" w:rsidP="00F52AF7">
            <w:pPr>
              <w:jc w:val="center"/>
              <w:rPr>
                <w:color w:val="000000"/>
                <w:sz w:val="20"/>
                <w:szCs w:val="20"/>
              </w:rPr>
            </w:pPr>
            <w:r w:rsidRPr="00F52AF7">
              <w:rPr>
                <w:color w:val="000000"/>
                <w:sz w:val="20"/>
                <w:szCs w:val="20"/>
              </w:rPr>
              <w:t> </w:t>
            </w:r>
          </w:p>
        </w:tc>
        <w:tc>
          <w:tcPr>
            <w:tcW w:w="401" w:type="pct"/>
            <w:shd w:val="clear" w:color="auto" w:fill="auto"/>
            <w:vAlign w:val="center"/>
          </w:tcPr>
          <w:p w14:paraId="11DCDBA4" w14:textId="0487993F" w:rsidR="00F52AF7" w:rsidRPr="00F52AF7" w:rsidRDefault="00F52AF7" w:rsidP="00F52AF7">
            <w:pPr>
              <w:jc w:val="center"/>
              <w:rPr>
                <w:color w:val="000000"/>
                <w:sz w:val="20"/>
                <w:szCs w:val="20"/>
              </w:rPr>
            </w:pPr>
            <w:r w:rsidRPr="00F52AF7">
              <w:rPr>
                <w:color w:val="000000"/>
                <w:sz w:val="20"/>
                <w:szCs w:val="20"/>
              </w:rPr>
              <w:t> </w:t>
            </w:r>
          </w:p>
        </w:tc>
      </w:tr>
      <w:tr w:rsidR="00F52AF7" w:rsidRPr="00F52AF7" w14:paraId="6CE11945" w14:textId="77777777" w:rsidTr="00B76E87">
        <w:trPr>
          <w:cantSplit/>
        </w:trPr>
        <w:tc>
          <w:tcPr>
            <w:tcW w:w="259" w:type="pct"/>
            <w:shd w:val="clear" w:color="auto" w:fill="auto"/>
            <w:vAlign w:val="center"/>
          </w:tcPr>
          <w:p w14:paraId="6EC8D5EC" w14:textId="3DDDC745" w:rsidR="00F52AF7" w:rsidRPr="00F52AF7" w:rsidRDefault="00F52AF7" w:rsidP="00F52AF7">
            <w:pPr>
              <w:jc w:val="center"/>
              <w:rPr>
                <w:sz w:val="20"/>
                <w:szCs w:val="20"/>
              </w:rPr>
            </w:pPr>
            <w:r w:rsidRPr="00F52AF7">
              <w:rPr>
                <w:color w:val="000000"/>
                <w:sz w:val="20"/>
                <w:szCs w:val="20"/>
              </w:rPr>
              <w:t>3.39</w:t>
            </w:r>
          </w:p>
        </w:tc>
        <w:tc>
          <w:tcPr>
            <w:tcW w:w="1570" w:type="pct"/>
            <w:shd w:val="clear" w:color="auto" w:fill="auto"/>
            <w:noWrap/>
            <w:vAlign w:val="center"/>
          </w:tcPr>
          <w:p w14:paraId="29C3B918" w14:textId="12934E4D" w:rsidR="00F52AF7" w:rsidRPr="00F52AF7" w:rsidRDefault="00F52AF7" w:rsidP="00F52AF7">
            <w:pPr>
              <w:jc w:val="center"/>
              <w:rPr>
                <w:color w:val="000000"/>
                <w:sz w:val="20"/>
                <w:szCs w:val="20"/>
              </w:rPr>
            </w:pPr>
            <w:r w:rsidRPr="00F52AF7">
              <w:rPr>
                <w:color w:val="000000"/>
                <w:sz w:val="20"/>
                <w:szCs w:val="20"/>
              </w:rPr>
              <w:t>Котельная МБДОУ "Юндинский детский сад"</w:t>
            </w:r>
          </w:p>
        </w:tc>
        <w:tc>
          <w:tcPr>
            <w:tcW w:w="482" w:type="pct"/>
            <w:shd w:val="clear" w:color="auto" w:fill="auto"/>
            <w:noWrap/>
            <w:vAlign w:val="center"/>
          </w:tcPr>
          <w:p w14:paraId="54A09905" w14:textId="382F988B"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301B43B6" w14:textId="14FBEBA8" w:rsidR="00F52AF7" w:rsidRPr="00F52AF7" w:rsidRDefault="00F52AF7" w:rsidP="00F52AF7">
            <w:pPr>
              <w:jc w:val="center"/>
              <w:rPr>
                <w:color w:val="000000"/>
                <w:sz w:val="20"/>
                <w:szCs w:val="20"/>
              </w:rPr>
            </w:pPr>
            <w:r w:rsidRPr="00F52AF7">
              <w:rPr>
                <w:color w:val="000000"/>
                <w:sz w:val="20"/>
                <w:szCs w:val="20"/>
              </w:rPr>
              <w:t>718,1</w:t>
            </w:r>
          </w:p>
        </w:tc>
        <w:tc>
          <w:tcPr>
            <w:tcW w:w="303" w:type="pct"/>
            <w:shd w:val="clear" w:color="auto" w:fill="auto"/>
            <w:noWrap/>
            <w:vAlign w:val="center"/>
          </w:tcPr>
          <w:p w14:paraId="2101705D" w14:textId="1F8C59BC" w:rsidR="00F52AF7" w:rsidRPr="00F52AF7" w:rsidRDefault="00F52AF7" w:rsidP="00F52AF7">
            <w:pPr>
              <w:jc w:val="center"/>
              <w:rPr>
                <w:color w:val="000000"/>
                <w:sz w:val="20"/>
                <w:szCs w:val="20"/>
              </w:rPr>
            </w:pPr>
            <w:r w:rsidRPr="00F52AF7">
              <w:rPr>
                <w:color w:val="000000"/>
                <w:sz w:val="20"/>
                <w:szCs w:val="20"/>
              </w:rPr>
              <w:t>718,1</w:t>
            </w:r>
          </w:p>
        </w:tc>
        <w:tc>
          <w:tcPr>
            <w:tcW w:w="321" w:type="pct"/>
            <w:shd w:val="clear" w:color="auto" w:fill="auto"/>
            <w:noWrap/>
            <w:vAlign w:val="center"/>
          </w:tcPr>
          <w:p w14:paraId="4F40720E" w14:textId="665B42A2" w:rsidR="00F52AF7" w:rsidRPr="00F52AF7" w:rsidRDefault="00F52AF7" w:rsidP="00F52AF7">
            <w:pPr>
              <w:jc w:val="center"/>
              <w:rPr>
                <w:color w:val="000000"/>
                <w:sz w:val="20"/>
                <w:szCs w:val="20"/>
              </w:rPr>
            </w:pPr>
            <w:r w:rsidRPr="00F52AF7">
              <w:rPr>
                <w:color w:val="000000"/>
                <w:sz w:val="20"/>
                <w:szCs w:val="20"/>
              </w:rPr>
              <w:t> </w:t>
            </w:r>
          </w:p>
        </w:tc>
        <w:tc>
          <w:tcPr>
            <w:tcW w:w="311" w:type="pct"/>
            <w:shd w:val="clear" w:color="auto" w:fill="auto"/>
            <w:noWrap/>
            <w:vAlign w:val="center"/>
          </w:tcPr>
          <w:p w14:paraId="76646DDB" w14:textId="561829AD" w:rsidR="00F52AF7" w:rsidRPr="00F52AF7" w:rsidRDefault="00F52AF7" w:rsidP="00F52AF7">
            <w:pPr>
              <w:jc w:val="center"/>
              <w:rPr>
                <w:color w:val="000000"/>
                <w:sz w:val="20"/>
                <w:szCs w:val="20"/>
              </w:rPr>
            </w:pPr>
            <w:r w:rsidRPr="00F52AF7">
              <w:rPr>
                <w:color w:val="000000"/>
                <w:sz w:val="20"/>
                <w:szCs w:val="20"/>
              </w:rPr>
              <w:t> </w:t>
            </w:r>
          </w:p>
        </w:tc>
        <w:tc>
          <w:tcPr>
            <w:tcW w:w="311" w:type="pct"/>
            <w:shd w:val="clear" w:color="auto" w:fill="auto"/>
            <w:noWrap/>
            <w:vAlign w:val="center"/>
          </w:tcPr>
          <w:p w14:paraId="05D7648C" w14:textId="7803B01B" w:rsidR="00F52AF7" w:rsidRPr="00F52AF7" w:rsidRDefault="00F52AF7" w:rsidP="00F52AF7">
            <w:pPr>
              <w:jc w:val="center"/>
              <w:rPr>
                <w:color w:val="000000"/>
                <w:sz w:val="20"/>
                <w:szCs w:val="20"/>
              </w:rPr>
            </w:pPr>
            <w:r w:rsidRPr="00F52AF7">
              <w:rPr>
                <w:color w:val="000000"/>
                <w:sz w:val="20"/>
                <w:szCs w:val="20"/>
              </w:rPr>
              <w:t> </w:t>
            </w:r>
          </w:p>
        </w:tc>
        <w:tc>
          <w:tcPr>
            <w:tcW w:w="328" w:type="pct"/>
            <w:shd w:val="clear" w:color="auto" w:fill="auto"/>
            <w:vAlign w:val="center"/>
          </w:tcPr>
          <w:p w14:paraId="3338F73F" w14:textId="4087E8FB" w:rsidR="00F52AF7" w:rsidRPr="00F52AF7" w:rsidRDefault="00F52AF7" w:rsidP="00F52AF7">
            <w:pPr>
              <w:jc w:val="center"/>
              <w:rPr>
                <w:color w:val="000000"/>
                <w:sz w:val="20"/>
                <w:szCs w:val="20"/>
              </w:rPr>
            </w:pPr>
            <w:r w:rsidRPr="00F52AF7">
              <w:rPr>
                <w:color w:val="000000"/>
                <w:sz w:val="20"/>
                <w:szCs w:val="20"/>
              </w:rPr>
              <w:t> </w:t>
            </w:r>
          </w:p>
        </w:tc>
        <w:tc>
          <w:tcPr>
            <w:tcW w:w="400" w:type="pct"/>
            <w:shd w:val="clear" w:color="auto" w:fill="auto"/>
            <w:vAlign w:val="center"/>
          </w:tcPr>
          <w:p w14:paraId="2B72020E" w14:textId="3901B1B0" w:rsidR="00F52AF7" w:rsidRPr="00F52AF7" w:rsidRDefault="00F52AF7" w:rsidP="00F52AF7">
            <w:pPr>
              <w:jc w:val="center"/>
              <w:rPr>
                <w:color w:val="000000"/>
                <w:sz w:val="20"/>
                <w:szCs w:val="20"/>
              </w:rPr>
            </w:pPr>
            <w:r w:rsidRPr="00F52AF7">
              <w:rPr>
                <w:color w:val="000000"/>
                <w:sz w:val="20"/>
                <w:szCs w:val="20"/>
              </w:rPr>
              <w:t> </w:t>
            </w:r>
          </w:p>
        </w:tc>
        <w:tc>
          <w:tcPr>
            <w:tcW w:w="401" w:type="pct"/>
            <w:shd w:val="clear" w:color="auto" w:fill="auto"/>
            <w:vAlign w:val="center"/>
          </w:tcPr>
          <w:p w14:paraId="4FC5A894" w14:textId="110A71E0" w:rsidR="00F52AF7" w:rsidRPr="00F52AF7" w:rsidRDefault="00F52AF7" w:rsidP="00F52AF7">
            <w:pPr>
              <w:jc w:val="center"/>
              <w:rPr>
                <w:color w:val="000000"/>
                <w:sz w:val="20"/>
                <w:szCs w:val="20"/>
              </w:rPr>
            </w:pPr>
            <w:r w:rsidRPr="00F52AF7">
              <w:rPr>
                <w:color w:val="000000"/>
                <w:sz w:val="20"/>
                <w:szCs w:val="20"/>
              </w:rPr>
              <w:t> </w:t>
            </w:r>
          </w:p>
        </w:tc>
      </w:tr>
      <w:tr w:rsidR="00F52AF7" w:rsidRPr="00F52AF7" w14:paraId="4C67FDD0" w14:textId="77777777" w:rsidTr="00B76E87">
        <w:trPr>
          <w:cantSplit/>
        </w:trPr>
        <w:tc>
          <w:tcPr>
            <w:tcW w:w="259" w:type="pct"/>
            <w:shd w:val="clear" w:color="auto" w:fill="auto"/>
            <w:vAlign w:val="center"/>
          </w:tcPr>
          <w:p w14:paraId="2584100F" w14:textId="0032668E" w:rsidR="00F52AF7" w:rsidRPr="00F52AF7" w:rsidRDefault="00F52AF7" w:rsidP="00F52AF7">
            <w:pPr>
              <w:jc w:val="center"/>
              <w:rPr>
                <w:sz w:val="20"/>
                <w:szCs w:val="20"/>
              </w:rPr>
            </w:pPr>
            <w:r w:rsidRPr="00F52AF7">
              <w:rPr>
                <w:color w:val="000000"/>
                <w:sz w:val="20"/>
                <w:szCs w:val="20"/>
              </w:rPr>
              <w:t>3.40</w:t>
            </w:r>
          </w:p>
        </w:tc>
        <w:tc>
          <w:tcPr>
            <w:tcW w:w="1570" w:type="pct"/>
            <w:shd w:val="clear" w:color="auto" w:fill="auto"/>
            <w:noWrap/>
            <w:vAlign w:val="center"/>
          </w:tcPr>
          <w:p w14:paraId="5668E039" w14:textId="4C80FC90" w:rsidR="00F52AF7" w:rsidRPr="00F52AF7" w:rsidRDefault="00F52AF7" w:rsidP="00F52AF7">
            <w:pPr>
              <w:jc w:val="center"/>
              <w:rPr>
                <w:color w:val="000000"/>
                <w:sz w:val="20"/>
                <w:szCs w:val="20"/>
              </w:rPr>
            </w:pPr>
            <w:r w:rsidRPr="00F52AF7">
              <w:rPr>
                <w:color w:val="000000"/>
                <w:sz w:val="20"/>
                <w:szCs w:val="20"/>
              </w:rPr>
              <w:t>Котельная МБОУ "Турецкая средняя общеобразовательная школа аграрного направления"</w:t>
            </w:r>
          </w:p>
        </w:tc>
        <w:tc>
          <w:tcPr>
            <w:tcW w:w="482" w:type="pct"/>
            <w:shd w:val="clear" w:color="auto" w:fill="auto"/>
            <w:noWrap/>
            <w:vAlign w:val="center"/>
          </w:tcPr>
          <w:p w14:paraId="106EBD35" w14:textId="0B65FEA7"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035D4D36" w14:textId="62E6F414" w:rsidR="00F52AF7" w:rsidRPr="00F52AF7" w:rsidRDefault="00F52AF7" w:rsidP="00F52AF7">
            <w:pPr>
              <w:jc w:val="center"/>
              <w:rPr>
                <w:color w:val="000000"/>
                <w:sz w:val="20"/>
                <w:szCs w:val="20"/>
              </w:rPr>
            </w:pPr>
            <w:r w:rsidRPr="00F52AF7">
              <w:rPr>
                <w:color w:val="000000"/>
                <w:sz w:val="20"/>
                <w:szCs w:val="20"/>
              </w:rPr>
              <w:t>438,2</w:t>
            </w:r>
          </w:p>
        </w:tc>
        <w:tc>
          <w:tcPr>
            <w:tcW w:w="303" w:type="pct"/>
            <w:shd w:val="clear" w:color="auto" w:fill="auto"/>
            <w:noWrap/>
            <w:vAlign w:val="center"/>
          </w:tcPr>
          <w:p w14:paraId="2D67B183" w14:textId="512E91EF" w:rsidR="00F52AF7" w:rsidRPr="00F52AF7" w:rsidRDefault="00F52AF7" w:rsidP="00F52AF7">
            <w:pPr>
              <w:jc w:val="center"/>
              <w:rPr>
                <w:color w:val="000000"/>
                <w:sz w:val="20"/>
                <w:szCs w:val="20"/>
              </w:rPr>
            </w:pPr>
            <w:r w:rsidRPr="00F52AF7">
              <w:rPr>
                <w:color w:val="000000"/>
                <w:sz w:val="20"/>
                <w:szCs w:val="20"/>
              </w:rPr>
              <w:t>438,2</w:t>
            </w:r>
          </w:p>
        </w:tc>
        <w:tc>
          <w:tcPr>
            <w:tcW w:w="321" w:type="pct"/>
            <w:shd w:val="clear" w:color="auto" w:fill="auto"/>
            <w:noWrap/>
            <w:vAlign w:val="center"/>
          </w:tcPr>
          <w:p w14:paraId="7E11BE76" w14:textId="02A16288" w:rsidR="00F52AF7" w:rsidRPr="00F52AF7" w:rsidRDefault="00F52AF7" w:rsidP="00F52AF7">
            <w:pPr>
              <w:jc w:val="center"/>
              <w:rPr>
                <w:color w:val="000000"/>
                <w:sz w:val="20"/>
                <w:szCs w:val="20"/>
              </w:rPr>
            </w:pPr>
            <w:r w:rsidRPr="00F52AF7">
              <w:rPr>
                <w:color w:val="000000"/>
                <w:sz w:val="20"/>
                <w:szCs w:val="20"/>
              </w:rPr>
              <w:t>438,2</w:t>
            </w:r>
          </w:p>
        </w:tc>
        <w:tc>
          <w:tcPr>
            <w:tcW w:w="311" w:type="pct"/>
            <w:shd w:val="clear" w:color="auto" w:fill="auto"/>
            <w:noWrap/>
            <w:vAlign w:val="center"/>
          </w:tcPr>
          <w:p w14:paraId="09C4A6D6" w14:textId="044DB3AE" w:rsidR="00F52AF7" w:rsidRPr="00F52AF7" w:rsidRDefault="00F52AF7" w:rsidP="00F52AF7">
            <w:pPr>
              <w:jc w:val="center"/>
              <w:rPr>
                <w:color w:val="000000"/>
                <w:sz w:val="20"/>
                <w:szCs w:val="20"/>
              </w:rPr>
            </w:pPr>
            <w:r w:rsidRPr="00F52AF7">
              <w:rPr>
                <w:color w:val="000000"/>
                <w:sz w:val="20"/>
                <w:szCs w:val="20"/>
              </w:rPr>
              <w:t>438,2</w:t>
            </w:r>
          </w:p>
        </w:tc>
        <w:tc>
          <w:tcPr>
            <w:tcW w:w="311" w:type="pct"/>
            <w:shd w:val="clear" w:color="auto" w:fill="auto"/>
            <w:noWrap/>
            <w:vAlign w:val="center"/>
          </w:tcPr>
          <w:p w14:paraId="58411DDB" w14:textId="33F2DD80" w:rsidR="00F52AF7" w:rsidRPr="00F52AF7" w:rsidRDefault="00F52AF7" w:rsidP="00F52AF7">
            <w:pPr>
              <w:jc w:val="center"/>
              <w:rPr>
                <w:color w:val="000000"/>
                <w:sz w:val="20"/>
                <w:szCs w:val="20"/>
              </w:rPr>
            </w:pPr>
            <w:r w:rsidRPr="00F52AF7">
              <w:rPr>
                <w:color w:val="000000"/>
                <w:sz w:val="20"/>
                <w:szCs w:val="20"/>
              </w:rPr>
              <w:t> </w:t>
            </w:r>
          </w:p>
        </w:tc>
        <w:tc>
          <w:tcPr>
            <w:tcW w:w="328" w:type="pct"/>
            <w:shd w:val="clear" w:color="auto" w:fill="auto"/>
            <w:vAlign w:val="center"/>
          </w:tcPr>
          <w:p w14:paraId="55234AA6" w14:textId="07284652" w:rsidR="00F52AF7" w:rsidRPr="00F52AF7" w:rsidRDefault="00F52AF7" w:rsidP="00F52AF7">
            <w:pPr>
              <w:jc w:val="center"/>
              <w:rPr>
                <w:color w:val="000000"/>
                <w:sz w:val="20"/>
                <w:szCs w:val="20"/>
              </w:rPr>
            </w:pPr>
            <w:r w:rsidRPr="00F52AF7">
              <w:rPr>
                <w:color w:val="000000"/>
                <w:sz w:val="20"/>
                <w:szCs w:val="20"/>
              </w:rPr>
              <w:t> </w:t>
            </w:r>
          </w:p>
        </w:tc>
        <w:tc>
          <w:tcPr>
            <w:tcW w:w="400" w:type="pct"/>
            <w:shd w:val="clear" w:color="auto" w:fill="auto"/>
            <w:vAlign w:val="center"/>
          </w:tcPr>
          <w:p w14:paraId="45F3B851" w14:textId="2F1E5F51" w:rsidR="00F52AF7" w:rsidRPr="00F52AF7" w:rsidRDefault="00F52AF7" w:rsidP="00F52AF7">
            <w:pPr>
              <w:jc w:val="center"/>
              <w:rPr>
                <w:color w:val="000000"/>
                <w:sz w:val="20"/>
                <w:szCs w:val="20"/>
              </w:rPr>
            </w:pPr>
            <w:r w:rsidRPr="00F52AF7">
              <w:rPr>
                <w:color w:val="000000"/>
                <w:sz w:val="20"/>
                <w:szCs w:val="20"/>
              </w:rPr>
              <w:t> </w:t>
            </w:r>
          </w:p>
        </w:tc>
        <w:tc>
          <w:tcPr>
            <w:tcW w:w="401" w:type="pct"/>
            <w:shd w:val="clear" w:color="auto" w:fill="auto"/>
            <w:vAlign w:val="center"/>
          </w:tcPr>
          <w:p w14:paraId="31F2D87D" w14:textId="3B3B6601" w:rsidR="00F52AF7" w:rsidRPr="00F52AF7" w:rsidRDefault="00F52AF7" w:rsidP="00F52AF7">
            <w:pPr>
              <w:jc w:val="center"/>
              <w:rPr>
                <w:color w:val="000000"/>
                <w:sz w:val="20"/>
                <w:szCs w:val="20"/>
              </w:rPr>
            </w:pPr>
            <w:r w:rsidRPr="00F52AF7">
              <w:rPr>
                <w:color w:val="000000"/>
                <w:sz w:val="20"/>
                <w:szCs w:val="20"/>
              </w:rPr>
              <w:t> </w:t>
            </w:r>
          </w:p>
        </w:tc>
      </w:tr>
      <w:tr w:rsidR="00F52AF7" w:rsidRPr="00F52AF7" w14:paraId="2D644B3B" w14:textId="77777777" w:rsidTr="00B76E87">
        <w:trPr>
          <w:cantSplit/>
        </w:trPr>
        <w:tc>
          <w:tcPr>
            <w:tcW w:w="259" w:type="pct"/>
            <w:shd w:val="clear" w:color="auto" w:fill="auto"/>
            <w:vAlign w:val="center"/>
          </w:tcPr>
          <w:p w14:paraId="7C85BE4A" w14:textId="289509D0" w:rsidR="00F52AF7" w:rsidRPr="00F52AF7" w:rsidRDefault="00F52AF7" w:rsidP="00F52AF7">
            <w:pPr>
              <w:jc w:val="center"/>
              <w:rPr>
                <w:sz w:val="20"/>
                <w:szCs w:val="20"/>
              </w:rPr>
            </w:pPr>
            <w:r w:rsidRPr="00F52AF7">
              <w:rPr>
                <w:color w:val="000000"/>
                <w:sz w:val="20"/>
                <w:szCs w:val="20"/>
              </w:rPr>
              <w:t>3.41</w:t>
            </w:r>
          </w:p>
        </w:tc>
        <w:tc>
          <w:tcPr>
            <w:tcW w:w="1570" w:type="pct"/>
            <w:shd w:val="clear" w:color="auto" w:fill="auto"/>
            <w:noWrap/>
            <w:vAlign w:val="center"/>
          </w:tcPr>
          <w:p w14:paraId="31E2155E" w14:textId="7BA6D1D9" w:rsidR="00F52AF7" w:rsidRPr="00F52AF7" w:rsidRDefault="00F52AF7" w:rsidP="00F52AF7">
            <w:pPr>
              <w:jc w:val="center"/>
              <w:rPr>
                <w:color w:val="000000"/>
                <w:sz w:val="20"/>
                <w:szCs w:val="20"/>
              </w:rPr>
            </w:pPr>
            <w:r w:rsidRPr="00F52AF7">
              <w:rPr>
                <w:color w:val="000000"/>
                <w:sz w:val="20"/>
                <w:szCs w:val="20"/>
              </w:rPr>
              <w:t>Котельная ГКОУ УР "Балезинская школа-интернат"</w:t>
            </w:r>
          </w:p>
        </w:tc>
        <w:tc>
          <w:tcPr>
            <w:tcW w:w="482" w:type="pct"/>
            <w:shd w:val="clear" w:color="auto" w:fill="auto"/>
            <w:noWrap/>
            <w:vAlign w:val="center"/>
          </w:tcPr>
          <w:p w14:paraId="495A93FC" w14:textId="49CD739C"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32EC0669" w14:textId="69D8F239" w:rsidR="00F52AF7" w:rsidRPr="00F52AF7" w:rsidRDefault="00F52AF7" w:rsidP="00F52AF7">
            <w:pPr>
              <w:jc w:val="center"/>
              <w:rPr>
                <w:color w:val="000000"/>
                <w:sz w:val="20"/>
                <w:szCs w:val="20"/>
              </w:rPr>
            </w:pPr>
            <w:r w:rsidRPr="00F52AF7">
              <w:rPr>
                <w:color w:val="000000"/>
                <w:sz w:val="20"/>
                <w:szCs w:val="20"/>
              </w:rPr>
              <w:t>423,2</w:t>
            </w:r>
          </w:p>
        </w:tc>
        <w:tc>
          <w:tcPr>
            <w:tcW w:w="303" w:type="pct"/>
            <w:shd w:val="clear" w:color="auto" w:fill="auto"/>
            <w:noWrap/>
            <w:vAlign w:val="center"/>
          </w:tcPr>
          <w:p w14:paraId="23BEB826" w14:textId="42D16AA5" w:rsidR="00F52AF7" w:rsidRPr="00F52AF7" w:rsidRDefault="00F52AF7" w:rsidP="00F52AF7">
            <w:pPr>
              <w:jc w:val="center"/>
              <w:rPr>
                <w:color w:val="000000"/>
                <w:sz w:val="20"/>
                <w:szCs w:val="20"/>
              </w:rPr>
            </w:pPr>
            <w:r w:rsidRPr="00F52AF7">
              <w:rPr>
                <w:color w:val="000000"/>
                <w:sz w:val="20"/>
                <w:szCs w:val="20"/>
              </w:rPr>
              <w:t>423,2</w:t>
            </w:r>
          </w:p>
        </w:tc>
        <w:tc>
          <w:tcPr>
            <w:tcW w:w="321" w:type="pct"/>
            <w:shd w:val="clear" w:color="auto" w:fill="auto"/>
            <w:noWrap/>
            <w:vAlign w:val="center"/>
          </w:tcPr>
          <w:p w14:paraId="66AB40A6" w14:textId="76F51208" w:rsidR="00F52AF7" w:rsidRPr="00F52AF7" w:rsidRDefault="00F52AF7" w:rsidP="00F52AF7">
            <w:pPr>
              <w:jc w:val="center"/>
              <w:rPr>
                <w:color w:val="000000"/>
                <w:sz w:val="20"/>
                <w:szCs w:val="20"/>
              </w:rPr>
            </w:pPr>
            <w:r w:rsidRPr="00F52AF7">
              <w:rPr>
                <w:color w:val="000000"/>
                <w:sz w:val="20"/>
                <w:szCs w:val="20"/>
              </w:rPr>
              <w:t>423,2</w:t>
            </w:r>
          </w:p>
        </w:tc>
        <w:tc>
          <w:tcPr>
            <w:tcW w:w="311" w:type="pct"/>
            <w:shd w:val="clear" w:color="auto" w:fill="auto"/>
            <w:noWrap/>
            <w:vAlign w:val="center"/>
          </w:tcPr>
          <w:p w14:paraId="52DC1F02" w14:textId="32C1B1CC" w:rsidR="00F52AF7" w:rsidRPr="00F52AF7" w:rsidRDefault="00F52AF7" w:rsidP="00F52AF7">
            <w:pPr>
              <w:jc w:val="center"/>
              <w:rPr>
                <w:color w:val="000000"/>
                <w:sz w:val="20"/>
                <w:szCs w:val="20"/>
              </w:rPr>
            </w:pPr>
            <w:r w:rsidRPr="00F52AF7">
              <w:rPr>
                <w:color w:val="000000"/>
                <w:sz w:val="20"/>
                <w:szCs w:val="20"/>
              </w:rPr>
              <w:t>423,2</w:t>
            </w:r>
          </w:p>
        </w:tc>
        <w:tc>
          <w:tcPr>
            <w:tcW w:w="311" w:type="pct"/>
            <w:shd w:val="clear" w:color="auto" w:fill="auto"/>
            <w:noWrap/>
            <w:vAlign w:val="center"/>
          </w:tcPr>
          <w:p w14:paraId="619E6F7C" w14:textId="4BCEA05F" w:rsidR="00F52AF7" w:rsidRPr="00F52AF7" w:rsidRDefault="00F52AF7" w:rsidP="00F52AF7">
            <w:pPr>
              <w:jc w:val="center"/>
              <w:rPr>
                <w:color w:val="000000"/>
                <w:sz w:val="20"/>
                <w:szCs w:val="20"/>
              </w:rPr>
            </w:pPr>
            <w:r w:rsidRPr="00F52AF7">
              <w:rPr>
                <w:color w:val="000000"/>
                <w:sz w:val="20"/>
                <w:szCs w:val="20"/>
              </w:rPr>
              <w:t> </w:t>
            </w:r>
          </w:p>
        </w:tc>
        <w:tc>
          <w:tcPr>
            <w:tcW w:w="328" w:type="pct"/>
            <w:shd w:val="clear" w:color="auto" w:fill="auto"/>
            <w:vAlign w:val="center"/>
          </w:tcPr>
          <w:p w14:paraId="1627C722" w14:textId="50EB3E5E" w:rsidR="00F52AF7" w:rsidRPr="00F52AF7" w:rsidRDefault="00F52AF7" w:rsidP="00F52AF7">
            <w:pPr>
              <w:jc w:val="center"/>
              <w:rPr>
                <w:color w:val="000000"/>
                <w:sz w:val="20"/>
                <w:szCs w:val="20"/>
              </w:rPr>
            </w:pPr>
            <w:r w:rsidRPr="00F52AF7">
              <w:rPr>
                <w:color w:val="000000"/>
                <w:sz w:val="20"/>
                <w:szCs w:val="20"/>
              </w:rPr>
              <w:t> </w:t>
            </w:r>
          </w:p>
        </w:tc>
        <w:tc>
          <w:tcPr>
            <w:tcW w:w="400" w:type="pct"/>
            <w:shd w:val="clear" w:color="auto" w:fill="auto"/>
            <w:vAlign w:val="center"/>
          </w:tcPr>
          <w:p w14:paraId="0F0F2A16" w14:textId="6BC47E87" w:rsidR="00F52AF7" w:rsidRPr="00F52AF7" w:rsidRDefault="00F52AF7" w:rsidP="00F52AF7">
            <w:pPr>
              <w:jc w:val="center"/>
              <w:rPr>
                <w:color w:val="000000"/>
                <w:sz w:val="20"/>
                <w:szCs w:val="20"/>
              </w:rPr>
            </w:pPr>
            <w:r w:rsidRPr="00F52AF7">
              <w:rPr>
                <w:color w:val="000000"/>
                <w:sz w:val="20"/>
                <w:szCs w:val="20"/>
              </w:rPr>
              <w:t> </w:t>
            </w:r>
          </w:p>
        </w:tc>
        <w:tc>
          <w:tcPr>
            <w:tcW w:w="401" w:type="pct"/>
            <w:shd w:val="clear" w:color="auto" w:fill="auto"/>
            <w:vAlign w:val="center"/>
          </w:tcPr>
          <w:p w14:paraId="53CE5373" w14:textId="6C36EDD6" w:rsidR="00F52AF7" w:rsidRPr="00F52AF7" w:rsidRDefault="00F52AF7" w:rsidP="00F52AF7">
            <w:pPr>
              <w:jc w:val="center"/>
              <w:rPr>
                <w:color w:val="000000"/>
                <w:sz w:val="20"/>
                <w:szCs w:val="20"/>
              </w:rPr>
            </w:pPr>
            <w:r w:rsidRPr="00F52AF7">
              <w:rPr>
                <w:color w:val="000000"/>
                <w:sz w:val="20"/>
                <w:szCs w:val="20"/>
              </w:rPr>
              <w:t> </w:t>
            </w:r>
          </w:p>
        </w:tc>
      </w:tr>
      <w:tr w:rsidR="00F52AF7" w:rsidRPr="00F52AF7" w14:paraId="2F7AAB48" w14:textId="77777777" w:rsidTr="00B76E87">
        <w:trPr>
          <w:cantSplit/>
        </w:trPr>
        <w:tc>
          <w:tcPr>
            <w:tcW w:w="259" w:type="pct"/>
            <w:shd w:val="clear" w:color="auto" w:fill="auto"/>
            <w:vAlign w:val="center"/>
          </w:tcPr>
          <w:p w14:paraId="5E3B0D77" w14:textId="78A63B30" w:rsidR="00F52AF7" w:rsidRPr="00F52AF7" w:rsidRDefault="00F52AF7" w:rsidP="00F52AF7">
            <w:pPr>
              <w:jc w:val="center"/>
              <w:rPr>
                <w:sz w:val="20"/>
                <w:szCs w:val="20"/>
              </w:rPr>
            </w:pPr>
            <w:r w:rsidRPr="00F52AF7">
              <w:rPr>
                <w:color w:val="000000"/>
                <w:sz w:val="20"/>
                <w:szCs w:val="20"/>
              </w:rPr>
              <w:t>3.42</w:t>
            </w:r>
          </w:p>
        </w:tc>
        <w:tc>
          <w:tcPr>
            <w:tcW w:w="1570" w:type="pct"/>
            <w:shd w:val="clear" w:color="auto" w:fill="auto"/>
            <w:noWrap/>
            <w:vAlign w:val="center"/>
          </w:tcPr>
          <w:p w14:paraId="1A8071AA" w14:textId="1009BFA0" w:rsidR="00F52AF7" w:rsidRPr="00F52AF7" w:rsidRDefault="00F52AF7" w:rsidP="00F52AF7">
            <w:pPr>
              <w:jc w:val="center"/>
              <w:rPr>
                <w:color w:val="000000"/>
                <w:sz w:val="20"/>
                <w:szCs w:val="20"/>
              </w:rPr>
            </w:pPr>
            <w:r w:rsidRPr="00F52AF7">
              <w:rPr>
                <w:color w:val="000000"/>
                <w:sz w:val="20"/>
                <w:szCs w:val="20"/>
              </w:rPr>
              <w:t>Котельная СДК (д. Котегово)</w:t>
            </w:r>
          </w:p>
        </w:tc>
        <w:tc>
          <w:tcPr>
            <w:tcW w:w="482" w:type="pct"/>
            <w:shd w:val="clear" w:color="auto" w:fill="auto"/>
            <w:noWrap/>
            <w:vAlign w:val="center"/>
          </w:tcPr>
          <w:p w14:paraId="4C953BA8" w14:textId="61092820"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141E7F04" w14:textId="37554D02" w:rsidR="00F52AF7" w:rsidRPr="00F52AF7" w:rsidRDefault="00F52AF7" w:rsidP="00F52AF7">
            <w:pPr>
              <w:jc w:val="center"/>
              <w:rPr>
                <w:color w:val="000000"/>
                <w:sz w:val="20"/>
                <w:szCs w:val="20"/>
              </w:rPr>
            </w:pPr>
            <w:r w:rsidRPr="00F52AF7">
              <w:rPr>
                <w:color w:val="000000"/>
                <w:sz w:val="20"/>
                <w:szCs w:val="20"/>
              </w:rPr>
              <w:t>272,6</w:t>
            </w:r>
          </w:p>
        </w:tc>
        <w:tc>
          <w:tcPr>
            <w:tcW w:w="303" w:type="pct"/>
            <w:shd w:val="clear" w:color="auto" w:fill="auto"/>
            <w:noWrap/>
            <w:vAlign w:val="center"/>
          </w:tcPr>
          <w:p w14:paraId="70FB6DE7" w14:textId="5E782974" w:rsidR="00F52AF7" w:rsidRPr="00F52AF7" w:rsidRDefault="00F52AF7" w:rsidP="00F52AF7">
            <w:pPr>
              <w:jc w:val="center"/>
              <w:rPr>
                <w:color w:val="000000"/>
                <w:sz w:val="20"/>
                <w:szCs w:val="20"/>
              </w:rPr>
            </w:pPr>
            <w:r w:rsidRPr="00F52AF7">
              <w:rPr>
                <w:color w:val="000000"/>
                <w:sz w:val="20"/>
                <w:szCs w:val="20"/>
              </w:rPr>
              <w:t>272,6</w:t>
            </w:r>
          </w:p>
        </w:tc>
        <w:tc>
          <w:tcPr>
            <w:tcW w:w="321" w:type="pct"/>
            <w:shd w:val="clear" w:color="auto" w:fill="auto"/>
            <w:noWrap/>
            <w:vAlign w:val="center"/>
          </w:tcPr>
          <w:p w14:paraId="78B4329F" w14:textId="42DB3E47" w:rsidR="00F52AF7" w:rsidRPr="00F52AF7" w:rsidRDefault="00F52AF7" w:rsidP="00F52AF7">
            <w:pPr>
              <w:jc w:val="center"/>
              <w:rPr>
                <w:color w:val="000000"/>
                <w:sz w:val="20"/>
                <w:szCs w:val="20"/>
              </w:rPr>
            </w:pPr>
            <w:r w:rsidRPr="00F52AF7">
              <w:rPr>
                <w:color w:val="000000"/>
                <w:sz w:val="20"/>
                <w:szCs w:val="20"/>
              </w:rPr>
              <w:t> </w:t>
            </w:r>
          </w:p>
        </w:tc>
        <w:tc>
          <w:tcPr>
            <w:tcW w:w="311" w:type="pct"/>
            <w:shd w:val="clear" w:color="auto" w:fill="auto"/>
            <w:noWrap/>
            <w:vAlign w:val="center"/>
          </w:tcPr>
          <w:p w14:paraId="3406F9C5" w14:textId="6FF0FC49" w:rsidR="00F52AF7" w:rsidRPr="00F52AF7" w:rsidRDefault="00F52AF7" w:rsidP="00F52AF7">
            <w:pPr>
              <w:jc w:val="center"/>
              <w:rPr>
                <w:color w:val="000000"/>
                <w:sz w:val="20"/>
                <w:szCs w:val="20"/>
              </w:rPr>
            </w:pPr>
            <w:r w:rsidRPr="00F52AF7">
              <w:rPr>
                <w:color w:val="000000"/>
                <w:sz w:val="20"/>
                <w:szCs w:val="20"/>
              </w:rPr>
              <w:t> </w:t>
            </w:r>
          </w:p>
        </w:tc>
        <w:tc>
          <w:tcPr>
            <w:tcW w:w="311" w:type="pct"/>
            <w:shd w:val="clear" w:color="auto" w:fill="auto"/>
            <w:noWrap/>
            <w:vAlign w:val="center"/>
          </w:tcPr>
          <w:p w14:paraId="0AA8C5B9" w14:textId="0B0B7C33" w:rsidR="00F52AF7" w:rsidRPr="00F52AF7" w:rsidRDefault="00F52AF7" w:rsidP="00F52AF7">
            <w:pPr>
              <w:jc w:val="center"/>
              <w:rPr>
                <w:color w:val="000000"/>
                <w:sz w:val="20"/>
                <w:szCs w:val="20"/>
              </w:rPr>
            </w:pPr>
            <w:r w:rsidRPr="00F52AF7">
              <w:rPr>
                <w:color w:val="000000"/>
                <w:sz w:val="20"/>
                <w:szCs w:val="20"/>
              </w:rPr>
              <w:t> </w:t>
            </w:r>
          </w:p>
        </w:tc>
        <w:tc>
          <w:tcPr>
            <w:tcW w:w="328" w:type="pct"/>
            <w:shd w:val="clear" w:color="auto" w:fill="auto"/>
            <w:vAlign w:val="center"/>
          </w:tcPr>
          <w:p w14:paraId="07B604CE" w14:textId="52A877C9" w:rsidR="00F52AF7" w:rsidRPr="00F52AF7" w:rsidRDefault="00F52AF7" w:rsidP="00F52AF7">
            <w:pPr>
              <w:jc w:val="center"/>
              <w:rPr>
                <w:color w:val="000000"/>
                <w:sz w:val="20"/>
                <w:szCs w:val="20"/>
              </w:rPr>
            </w:pPr>
            <w:r w:rsidRPr="00F52AF7">
              <w:rPr>
                <w:color w:val="000000"/>
                <w:sz w:val="20"/>
                <w:szCs w:val="20"/>
              </w:rPr>
              <w:t> </w:t>
            </w:r>
          </w:p>
        </w:tc>
        <w:tc>
          <w:tcPr>
            <w:tcW w:w="400" w:type="pct"/>
            <w:shd w:val="clear" w:color="auto" w:fill="auto"/>
            <w:vAlign w:val="center"/>
          </w:tcPr>
          <w:p w14:paraId="6CE307F5" w14:textId="240829E5" w:rsidR="00F52AF7" w:rsidRPr="00F52AF7" w:rsidRDefault="00F52AF7" w:rsidP="00F52AF7">
            <w:pPr>
              <w:jc w:val="center"/>
              <w:rPr>
                <w:color w:val="000000"/>
                <w:sz w:val="20"/>
                <w:szCs w:val="20"/>
              </w:rPr>
            </w:pPr>
            <w:r w:rsidRPr="00F52AF7">
              <w:rPr>
                <w:color w:val="000000"/>
                <w:sz w:val="20"/>
                <w:szCs w:val="20"/>
              </w:rPr>
              <w:t> </w:t>
            </w:r>
          </w:p>
        </w:tc>
        <w:tc>
          <w:tcPr>
            <w:tcW w:w="401" w:type="pct"/>
            <w:shd w:val="clear" w:color="auto" w:fill="auto"/>
            <w:vAlign w:val="center"/>
          </w:tcPr>
          <w:p w14:paraId="5CB539E3" w14:textId="683C01CB" w:rsidR="00F52AF7" w:rsidRPr="00F52AF7" w:rsidRDefault="00F52AF7" w:rsidP="00F52AF7">
            <w:pPr>
              <w:jc w:val="center"/>
              <w:rPr>
                <w:color w:val="000000"/>
                <w:sz w:val="20"/>
                <w:szCs w:val="20"/>
              </w:rPr>
            </w:pPr>
            <w:r w:rsidRPr="00F52AF7">
              <w:rPr>
                <w:color w:val="000000"/>
                <w:sz w:val="20"/>
                <w:szCs w:val="20"/>
              </w:rPr>
              <w:t> </w:t>
            </w:r>
          </w:p>
        </w:tc>
      </w:tr>
      <w:tr w:rsidR="00F52AF7" w:rsidRPr="00F52AF7" w14:paraId="334E3BFC" w14:textId="77777777" w:rsidTr="00B76E87">
        <w:trPr>
          <w:cantSplit/>
        </w:trPr>
        <w:tc>
          <w:tcPr>
            <w:tcW w:w="259" w:type="pct"/>
            <w:shd w:val="clear" w:color="auto" w:fill="auto"/>
            <w:vAlign w:val="center"/>
          </w:tcPr>
          <w:p w14:paraId="1EF80AEB" w14:textId="1C39ABBB" w:rsidR="00F52AF7" w:rsidRPr="00F52AF7" w:rsidRDefault="00F52AF7" w:rsidP="00F52AF7">
            <w:pPr>
              <w:jc w:val="center"/>
              <w:rPr>
                <w:sz w:val="20"/>
                <w:szCs w:val="20"/>
              </w:rPr>
            </w:pPr>
            <w:r w:rsidRPr="00F52AF7">
              <w:rPr>
                <w:color w:val="000000"/>
                <w:sz w:val="20"/>
                <w:szCs w:val="20"/>
              </w:rPr>
              <w:t>3.43</w:t>
            </w:r>
          </w:p>
        </w:tc>
        <w:tc>
          <w:tcPr>
            <w:tcW w:w="1570" w:type="pct"/>
            <w:shd w:val="clear" w:color="auto" w:fill="auto"/>
            <w:noWrap/>
            <w:vAlign w:val="center"/>
          </w:tcPr>
          <w:p w14:paraId="2CC78F8C" w14:textId="5B600EEF" w:rsidR="00F52AF7" w:rsidRPr="00F52AF7" w:rsidRDefault="00F52AF7" w:rsidP="00F52AF7">
            <w:pPr>
              <w:jc w:val="center"/>
              <w:rPr>
                <w:color w:val="000000"/>
                <w:sz w:val="20"/>
                <w:szCs w:val="20"/>
              </w:rPr>
            </w:pPr>
            <w:r w:rsidRPr="00F52AF7">
              <w:rPr>
                <w:color w:val="000000"/>
                <w:sz w:val="20"/>
                <w:szCs w:val="20"/>
              </w:rPr>
              <w:t>Котельная СК (д. Б-Унтем)</w:t>
            </w:r>
          </w:p>
        </w:tc>
        <w:tc>
          <w:tcPr>
            <w:tcW w:w="482" w:type="pct"/>
            <w:shd w:val="clear" w:color="auto" w:fill="auto"/>
            <w:noWrap/>
            <w:vAlign w:val="center"/>
          </w:tcPr>
          <w:p w14:paraId="7EDAADD8" w14:textId="0F29BF3E"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264C3C52" w14:textId="4F9A6DE3" w:rsidR="00F52AF7" w:rsidRPr="00F52AF7" w:rsidRDefault="00F52AF7" w:rsidP="00F52AF7">
            <w:pPr>
              <w:jc w:val="center"/>
              <w:rPr>
                <w:color w:val="000000"/>
                <w:sz w:val="20"/>
                <w:szCs w:val="20"/>
              </w:rPr>
            </w:pPr>
            <w:r w:rsidRPr="00F52AF7">
              <w:rPr>
                <w:color w:val="000000"/>
                <w:sz w:val="20"/>
                <w:szCs w:val="20"/>
              </w:rPr>
              <w:t>212,8</w:t>
            </w:r>
          </w:p>
        </w:tc>
        <w:tc>
          <w:tcPr>
            <w:tcW w:w="303" w:type="pct"/>
            <w:shd w:val="clear" w:color="auto" w:fill="auto"/>
            <w:noWrap/>
            <w:vAlign w:val="center"/>
          </w:tcPr>
          <w:p w14:paraId="55B2CB36" w14:textId="7276786D" w:rsidR="00F52AF7" w:rsidRPr="00F52AF7" w:rsidRDefault="00F52AF7" w:rsidP="00F52AF7">
            <w:pPr>
              <w:jc w:val="center"/>
              <w:rPr>
                <w:color w:val="000000"/>
                <w:sz w:val="20"/>
                <w:szCs w:val="20"/>
              </w:rPr>
            </w:pPr>
            <w:r w:rsidRPr="00F52AF7">
              <w:rPr>
                <w:color w:val="000000"/>
                <w:sz w:val="20"/>
                <w:szCs w:val="20"/>
              </w:rPr>
              <w:t>212,8</w:t>
            </w:r>
          </w:p>
        </w:tc>
        <w:tc>
          <w:tcPr>
            <w:tcW w:w="321" w:type="pct"/>
            <w:shd w:val="clear" w:color="auto" w:fill="auto"/>
            <w:noWrap/>
            <w:vAlign w:val="center"/>
          </w:tcPr>
          <w:p w14:paraId="472AC403" w14:textId="45F6DB11" w:rsidR="00F52AF7" w:rsidRPr="00F52AF7" w:rsidRDefault="00F52AF7" w:rsidP="00F52AF7">
            <w:pPr>
              <w:jc w:val="center"/>
              <w:rPr>
                <w:color w:val="000000"/>
                <w:sz w:val="20"/>
                <w:szCs w:val="20"/>
              </w:rPr>
            </w:pPr>
            <w:r w:rsidRPr="00F52AF7">
              <w:rPr>
                <w:color w:val="000000"/>
                <w:sz w:val="20"/>
                <w:szCs w:val="20"/>
              </w:rPr>
              <w:t>212,8</w:t>
            </w:r>
          </w:p>
        </w:tc>
        <w:tc>
          <w:tcPr>
            <w:tcW w:w="311" w:type="pct"/>
            <w:shd w:val="clear" w:color="auto" w:fill="auto"/>
            <w:noWrap/>
            <w:vAlign w:val="center"/>
          </w:tcPr>
          <w:p w14:paraId="4EAE886C" w14:textId="2A3F038D" w:rsidR="00F52AF7" w:rsidRPr="00F52AF7" w:rsidRDefault="00F52AF7" w:rsidP="00F52AF7">
            <w:pPr>
              <w:jc w:val="center"/>
              <w:rPr>
                <w:color w:val="000000"/>
                <w:sz w:val="20"/>
                <w:szCs w:val="20"/>
              </w:rPr>
            </w:pPr>
            <w:r w:rsidRPr="00F52AF7">
              <w:rPr>
                <w:color w:val="000000"/>
                <w:sz w:val="20"/>
                <w:szCs w:val="20"/>
              </w:rPr>
              <w:t> </w:t>
            </w:r>
          </w:p>
        </w:tc>
        <w:tc>
          <w:tcPr>
            <w:tcW w:w="311" w:type="pct"/>
            <w:shd w:val="clear" w:color="auto" w:fill="auto"/>
            <w:noWrap/>
            <w:vAlign w:val="center"/>
          </w:tcPr>
          <w:p w14:paraId="18B46F34" w14:textId="4E781309" w:rsidR="00F52AF7" w:rsidRPr="00F52AF7" w:rsidRDefault="00F52AF7" w:rsidP="00F52AF7">
            <w:pPr>
              <w:jc w:val="center"/>
              <w:rPr>
                <w:color w:val="000000"/>
                <w:sz w:val="20"/>
                <w:szCs w:val="20"/>
              </w:rPr>
            </w:pPr>
            <w:r w:rsidRPr="00F52AF7">
              <w:rPr>
                <w:color w:val="000000"/>
                <w:sz w:val="20"/>
                <w:szCs w:val="20"/>
              </w:rPr>
              <w:t> </w:t>
            </w:r>
          </w:p>
        </w:tc>
        <w:tc>
          <w:tcPr>
            <w:tcW w:w="328" w:type="pct"/>
            <w:shd w:val="clear" w:color="auto" w:fill="auto"/>
            <w:vAlign w:val="center"/>
          </w:tcPr>
          <w:p w14:paraId="5D1ADACE" w14:textId="6F7F1FCD" w:rsidR="00F52AF7" w:rsidRPr="00F52AF7" w:rsidRDefault="00F52AF7" w:rsidP="00F52AF7">
            <w:pPr>
              <w:jc w:val="center"/>
              <w:rPr>
                <w:color w:val="000000"/>
                <w:sz w:val="20"/>
                <w:szCs w:val="20"/>
              </w:rPr>
            </w:pPr>
            <w:r w:rsidRPr="00F52AF7">
              <w:rPr>
                <w:color w:val="000000"/>
                <w:sz w:val="20"/>
                <w:szCs w:val="20"/>
              </w:rPr>
              <w:t> </w:t>
            </w:r>
          </w:p>
        </w:tc>
        <w:tc>
          <w:tcPr>
            <w:tcW w:w="400" w:type="pct"/>
            <w:shd w:val="clear" w:color="auto" w:fill="auto"/>
            <w:vAlign w:val="center"/>
          </w:tcPr>
          <w:p w14:paraId="6A490486" w14:textId="7AF3EC03" w:rsidR="00F52AF7" w:rsidRPr="00F52AF7" w:rsidRDefault="00F52AF7" w:rsidP="00F52AF7">
            <w:pPr>
              <w:jc w:val="center"/>
              <w:rPr>
                <w:color w:val="000000"/>
                <w:sz w:val="20"/>
                <w:szCs w:val="20"/>
              </w:rPr>
            </w:pPr>
            <w:r w:rsidRPr="00F52AF7">
              <w:rPr>
                <w:color w:val="000000"/>
                <w:sz w:val="20"/>
                <w:szCs w:val="20"/>
              </w:rPr>
              <w:t> </w:t>
            </w:r>
          </w:p>
        </w:tc>
        <w:tc>
          <w:tcPr>
            <w:tcW w:w="401" w:type="pct"/>
            <w:shd w:val="clear" w:color="auto" w:fill="auto"/>
            <w:vAlign w:val="center"/>
          </w:tcPr>
          <w:p w14:paraId="0E3F73E8" w14:textId="7AB228B2" w:rsidR="00F52AF7" w:rsidRPr="00F52AF7" w:rsidRDefault="00F52AF7" w:rsidP="00F52AF7">
            <w:pPr>
              <w:jc w:val="center"/>
              <w:rPr>
                <w:color w:val="000000"/>
                <w:sz w:val="20"/>
                <w:szCs w:val="20"/>
              </w:rPr>
            </w:pPr>
            <w:r w:rsidRPr="00F52AF7">
              <w:rPr>
                <w:color w:val="000000"/>
                <w:sz w:val="20"/>
                <w:szCs w:val="20"/>
              </w:rPr>
              <w:t> </w:t>
            </w:r>
          </w:p>
        </w:tc>
      </w:tr>
      <w:tr w:rsidR="00F52AF7" w:rsidRPr="00F52AF7" w14:paraId="7CA5E130" w14:textId="77777777" w:rsidTr="00B76E87">
        <w:trPr>
          <w:cantSplit/>
        </w:trPr>
        <w:tc>
          <w:tcPr>
            <w:tcW w:w="259" w:type="pct"/>
            <w:shd w:val="clear" w:color="auto" w:fill="auto"/>
            <w:vAlign w:val="center"/>
          </w:tcPr>
          <w:p w14:paraId="2033A6B8" w14:textId="6B7DF22F" w:rsidR="00F52AF7" w:rsidRPr="00F52AF7" w:rsidRDefault="00F52AF7" w:rsidP="00F52AF7">
            <w:pPr>
              <w:jc w:val="center"/>
              <w:rPr>
                <w:sz w:val="20"/>
                <w:szCs w:val="20"/>
              </w:rPr>
            </w:pPr>
            <w:r w:rsidRPr="00F52AF7">
              <w:rPr>
                <w:color w:val="000000"/>
                <w:sz w:val="20"/>
                <w:szCs w:val="20"/>
              </w:rPr>
              <w:t>3.44</w:t>
            </w:r>
          </w:p>
        </w:tc>
        <w:tc>
          <w:tcPr>
            <w:tcW w:w="1570" w:type="pct"/>
            <w:shd w:val="clear" w:color="auto" w:fill="auto"/>
            <w:noWrap/>
            <w:vAlign w:val="center"/>
          </w:tcPr>
          <w:p w14:paraId="788F9EF5" w14:textId="02BCDA30" w:rsidR="00F52AF7" w:rsidRPr="00F52AF7" w:rsidRDefault="00F52AF7" w:rsidP="00F52AF7">
            <w:pPr>
              <w:jc w:val="center"/>
              <w:rPr>
                <w:color w:val="000000"/>
                <w:sz w:val="20"/>
                <w:szCs w:val="20"/>
              </w:rPr>
            </w:pPr>
            <w:r w:rsidRPr="00F52AF7">
              <w:rPr>
                <w:color w:val="000000"/>
                <w:sz w:val="20"/>
                <w:szCs w:val="20"/>
              </w:rPr>
              <w:t>Котельная ЦСДК (с. Турецкое)</w:t>
            </w:r>
          </w:p>
        </w:tc>
        <w:tc>
          <w:tcPr>
            <w:tcW w:w="482" w:type="pct"/>
            <w:shd w:val="clear" w:color="auto" w:fill="auto"/>
            <w:noWrap/>
            <w:vAlign w:val="center"/>
          </w:tcPr>
          <w:p w14:paraId="38D20D19" w14:textId="220B1EB5"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6D4D47BA" w14:textId="1FA5D33C" w:rsidR="00F52AF7" w:rsidRPr="00F52AF7" w:rsidRDefault="00F52AF7" w:rsidP="00F52AF7">
            <w:pPr>
              <w:jc w:val="center"/>
              <w:rPr>
                <w:color w:val="000000"/>
                <w:sz w:val="20"/>
                <w:szCs w:val="20"/>
              </w:rPr>
            </w:pPr>
            <w:r w:rsidRPr="00F52AF7">
              <w:rPr>
                <w:color w:val="000000"/>
                <w:sz w:val="20"/>
                <w:szCs w:val="20"/>
              </w:rPr>
              <w:t>381,9</w:t>
            </w:r>
          </w:p>
        </w:tc>
        <w:tc>
          <w:tcPr>
            <w:tcW w:w="303" w:type="pct"/>
            <w:shd w:val="clear" w:color="auto" w:fill="auto"/>
            <w:noWrap/>
            <w:vAlign w:val="center"/>
          </w:tcPr>
          <w:p w14:paraId="48C5ADFF" w14:textId="37A5683C" w:rsidR="00F52AF7" w:rsidRPr="00F52AF7" w:rsidRDefault="00F52AF7" w:rsidP="00F52AF7">
            <w:pPr>
              <w:jc w:val="center"/>
              <w:rPr>
                <w:color w:val="000000"/>
                <w:sz w:val="20"/>
                <w:szCs w:val="20"/>
              </w:rPr>
            </w:pPr>
            <w:r w:rsidRPr="00F52AF7">
              <w:rPr>
                <w:color w:val="000000"/>
                <w:sz w:val="20"/>
                <w:szCs w:val="20"/>
              </w:rPr>
              <w:t>381,9</w:t>
            </w:r>
          </w:p>
        </w:tc>
        <w:tc>
          <w:tcPr>
            <w:tcW w:w="321" w:type="pct"/>
            <w:shd w:val="clear" w:color="auto" w:fill="auto"/>
            <w:noWrap/>
            <w:vAlign w:val="center"/>
          </w:tcPr>
          <w:p w14:paraId="62B0DA30" w14:textId="5F9C8B8E" w:rsidR="00F52AF7" w:rsidRPr="00F52AF7" w:rsidRDefault="00F52AF7" w:rsidP="00F52AF7">
            <w:pPr>
              <w:jc w:val="center"/>
              <w:rPr>
                <w:color w:val="000000"/>
                <w:sz w:val="20"/>
                <w:szCs w:val="20"/>
              </w:rPr>
            </w:pPr>
            <w:r w:rsidRPr="00F52AF7">
              <w:rPr>
                <w:color w:val="000000"/>
                <w:sz w:val="20"/>
                <w:szCs w:val="20"/>
              </w:rPr>
              <w:t>381,9</w:t>
            </w:r>
          </w:p>
        </w:tc>
        <w:tc>
          <w:tcPr>
            <w:tcW w:w="311" w:type="pct"/>
            <w:shd w:val="clear" w:color="auto" w:fill="auto"/>
            <w:noWrap/>
            <w:vAlign w:val="center"/>
          </w:tcPr>
          <w:p w14:paraId="35AF5960" w14:textId="13A2A48D" w:rsidR="00F52AF7" w:rsidRPr="00F52AF7" w:rsidRDefault="00F52AF7" w:rsidP="00F52AF7">
            <w:pPr>
              <w:jc w:val="center"/>
              <w:rPr>
                <w:color w:val="000000"/>
                <w:sz w:val="20"/>
                <w:szCs w:val="20"/>
              </w:rPr>
            </w:pPr>
            <w:r w:rsidRPr="00F52AF7">
              <w:rPr>
                <w:color w:val="000000"/>
                <w:sz w:val="20"/>
                <w:szCs w:val="20"/>
              </w:rPr>
              <w:t> </w:t>
            </w:r>
          </w:p>
        </w:tc>
        <w:tc>
          <w:tcPr>
            <w:tcW w:w="311" w:type="pct"/>
            <w:shd w:val="clear" w:color="auto" w:fill="auto"/>
            <w:noWrap/>
            <w:vAlign w:val="center"/>
          </w:tcPr>
          <w:p w14:paraId="23048DF8" w14:textId="618F6028" w:rsidR="00F52AF7" w:rsidRPr="00F52AF7" w:rsidRDefault="00F52AF7" w:rsidP="00F52AF7">
            <w:pPr>
              <w:jc w:val="center"/>
              <w:rPr>
                <w:color w:val="000000"/>
                <w:sz w:val="20"/>
                <w:szCs w:val="20"/>
              </w:rPr>
            </w:pPr>
            <w:r w:rsidRPr="00F52AF7">
              <w:rPr>
                <w:color w:val="000000"/>
                <w:sz w:val="20"/>
                <w:szCs w:val="20"/>
              </w:rPr>
              <w:t> </w:t>
            </w:r>
          </w:p>
        </w:tc>
        <w:tc>
          <w:tcPr>
            <w:tcW w:w="328" w:type="pct"/>
            <w:shd w:val="clear" w:color="auto" w:fill="auto"/>
            <w:vAlign w:val="center"/>
          </w:tcPr>
          <w:p w14:paraId="00C7319F" w14:textId="5468BB71" w:rsidR="00F52AF7" w:rsidRPr="00F52AF7" w:rsidRDefault="00F52AF7" w:rsidP="00F52AF7">
            <w:pPr>
              <w:jc w:val="center"/>
              <w:rPr>
                <w:color w:val="000000"/>
                <w:sz w:val="20"/>
                <w:szCs w:val="20"/>
              </w:rPr>
            </w:pPr>
            <w:r w:rsidRPr="00F52AF7">
              <w:rPr>
                <w:color w:val="000000"/>
                <w:sz w:val="20"/>
                <w:szCs w:val="20"/>
              </w:rPr>
              <w:t> </w:t>
            </w:r>
          </w:p>
        </w:tc>
        <w:tc>
          <w:tcPr>
            <w:tcW w:w="400" w:type="pct"/>
            <w:shd w:val="clear" w:color="auto" w:fill="auto"/>
            <w:vAlign w:val="center"/>
          </w:tcPr>
          <w:p w14:paraId="74C76205" w14:textId="50EBC0E1" w:rsidR="00F52AF7" w:rsidRPr="00F52AF7" w:rsidRDefault="00F52AF7" w:rsidP="00F52AF7">
            <w:pPr>
              <w:jc w:val="center"/>
              <w:rPr>
                <w:color w:val="000000"/>
                <w:sz w:val="20"/>
                <w:szCs w:val="20"/>
              </w:rPr>
            </w:pPr>
            <w:r w:rsidRPr="00F52AF7">
              <w:rPr>
                <w:color w:val="000000"/>
                <w:sz w:val="20"/>
                <w:szCs w:val="20"/>
              </w:rPr>
              <w:t> </w:t>
            </w:r>
          </w:p>
        </w:tc>
        <w:tc>
          <w:tcPr>
            <w:tcW w:w="401" w:type="pct"/>
            <w:shd w:val="clear" w:color="auto" w:fill="auto"/>
            <w:vAlign w:val="center"/>
          </w:tcPr>
          <w:p w14:paraId="2008620A" w14:textId="7F5367FA" w:rsidR="00F52AF7" w:rsidRPr="00F52AF7" w:rsidRDefault="00F52AF7" w:rsidP="00F52AF7">
            <w:pPr>
              <w:jc w:val="center"/>
              <w:rPr>
                <w:color w:val="000000"/>
                <w:sz w:val="20"/>
                <w:szCs w:val="20"/>
              </w:rPr>
            </w:pPr>
            <w:r w:rsidRPr="00F52AF7">
              <w:rPr>
                <w:color w:val="000000"/>
                <w:sz w:val="20"/>
                <w:szCs w:val="20"/>
              </w:rPr>
              <w:t> </w:t>
            </w:r>
          </w:p>
        </w:tc>
      </w:tr>
      <w:tr w:rsidR="00F52AF7" w:rsidRPr="00F52AF7" w14:paraId="23ABA067" w14:textId="77777777" w:rsidTr="00B76E87">
        <w:trPr>
          <w:cantSplit/>
        </w:trPr>
        <w:tc>
          <w:tcPr>
            <w:tcW w:w="259" w:type="pct"/>
            <w:shd w:val="clear" w:color="auto" w:fill="auto"/>
            <w:vAlign w:val="center"/>
          </w:tcPr>
          <w:p w14:paraId="69DEF802" w14:textId="59C0D954" w:rsidR="00F52AF7" w:rsidRPr="00F52AF7" w:rsidRDefault="00F52AF7" w:rsidP="00F52AF7">
            <w:pPr>
              <w:jc w:val="center"/>
              <w:rPr>
                <w:sz w:val="20"/>
                <w:szCs w:val="20"/>
              </w:rPr>
            </w:pPr>
            <w:r w:rsidRPr="00F52AF7">
              <w:rPr>
                <w:color w:val="000000"/>
                <w:sz w:val="20"/>
                <w:szCs w:val="20"/>
              </w:rPr>
              <w:t>3.45</w:t>
            </w:r>
          </w:p>
        </w:tc>
        <w:tc>
          <w:tcPr>
            <w:tcW w:w="1570" w:type="pct"/>
            <w:shd w:val="clear" w:color="auto" w:fill="auto"/>
            <w:noWrap/>
            <w:vAlign w:val="center"/>
          </w:tcPr>
          <w:p w14:paraId="29DD593E" w14:textId="0A35666A" w:rsidR="00F52AF7" w:rsidRPr="00F52AF7" w:rsidRDefault="00F52AF7" w:rsidP="00F52AF7">
            <w:pPr>
              <w:jc w:val="center"/>
              <w:rPr>
                <w:color w:val="000000"/>
                <w:sz w:val="20"/>
                <w:szCs w:val="20"/>
              </w:rPr>
            </w:pPr>
            <w:r w:rsidRPr="00F52AF7">
              <w:rPr>
                <w:color w:val="000000"/>
                <w:sz w:val="20"/>
                <w:szCs w:val="20"/>
              </w:rPr>
              <w:t>Котельная "Верх-Люкинского ЦСДК"</w:t>
            </w:r>
          </w:p>
        </w:tc>
        <w:tc>
          <w:tcPr>
            <w:tcW w:w="482" w:type="pct"/>
            <w:shd w:val="clear" w:color="auto" w:fill="auto"/>
            <w:noWrap/>
            <w:vAlign w:val="center"/>
          </w:tcPr>
          <w:p w14:paraId="2BB5644F" w14:textId="3DA69F90"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68D5FACC" w14:textId="3C4433D9" w:rsidR="00F52AF7" w:rsidRPr="00F52AF7" w:rsidRDefault="00F52AF7" w:rsidP="00F52AF7">
            <w:pPr>
              <w:jc w:val="center"/>
              <w:rPr>
                <w:color w:val="000000"/>
                <w:sz w:val="20"/>
                <w:szCs w:val="20"/>
              </w:rPr>
            </w:pPr>
            <w:r w:rsidRPr="00F52AF7">
              <w:rPr>
                <w:color w:val="000000"/>
                <w:sz w:val="20"/>
                <w:szCs w:val="20"/>
              </w:rPr>
              <w:t>44,7</w:t>
            </w:r>
          </w:p>
        </w:tc>
        <w:tc>
          <w:tcPr>
            <w:tcW w:w="303" w:type="pct"/>
            <w:shd w:val="clear" w:color="auto" w:fill="auto"/>
            <w:noWrap/>
            <w:vAlign w:val="center"/>
          </w:tcPr>
          <w:p w14:paraId="7403449D" w14:textId="1F85F230" w:rsidR="00F52AF7" w:rsidRPr="00F52AF7" w:rsidRDefault="00F52AF7" w:rsidP="00F52AF7">
            <w:pPr>
              <w:jc w:val="center"/>
              <w:rPr>
                <w:color w:val="000000"/>
                <w:sz w:val="20"/>
                <w:szCs w:val="20"/>
              </w:rPr>
            </w:pPr>
            <w:r w:rsidRPr="00F52AF7">
              <w:rPr>
                <w:color w:val="000000"/>
                <w:sz w:val="20"/>
                <w:szCs w:val="20"/>
              </w:rPr>
              <w:t>44,7</w:t>
            </w:r>
          </w:p>
        </w:tc>
        <w:tc>
          <w:tcPr>
            <w:tcW w:w="321" w:type="pct"/>
            <w:shd w:val="clear" w:color="auto" w:fill="auto"/>
            <w:noWrap/>
            <w:vAlign w:val="center"/>
          </w:tcPr>
          <w:p w14:paraId="3C6C3971" w14:textId="70A8D38E" w:rsidR="00F52AF7" w:rsidRPr="00F52AF7" w:rsidRDefault="00F52AF7" w:rsidP="00F52AF7">
            <w:pPr>
              <w:jc w:val="center"/>
              <w:rPr>
                <w:color w:val="000000"/>
                <w:sz w:val="20"/>
                <w:szCs w:val="20"/>
              </w:rPr>
            </w:pPr>
            <w:r w:rsidRPr="00F52AF7">
              <w:rPr>
                <w:color w:val="000000"/>
                <w:sz w:val="20"/>
                <w:szCs w:val="20"/>
              </w:rPr>
              <w:t>44,7</w:t>
            </w:r>
          </w:p>
        </w:tc>
        <w:tc>
          <w:tcPr>
            <w:tcW w:w="311" w:type="pct"/>
            <w:shd w:val="clear" w:color="auto" w:fill="auto"/>
            <w:noWrap/>
            <w:vAlign w:val="center"/>
          </w:tcPr>
          <w:p w14:paraId="1EE46803" w14:textId="17C8F0AA" w:rsidR="00F52AF7" w:rsidRPr="00F52AF7" w:rsidRDefault="00F52AF7" w:rsidP="00F52AF7">
            <w:pPr>
              <w:jc w:val="center"/>
              <w:rPr>
                <w:color w:val="000000"/>
                <w:sz w:val="20"/>
                <w:szCs w:val="20"/>
              </w:rPr>
            </w:pPr>
            <w:r w:rsidRPr="00F52AF7">
              <w:rPr>
                <w:color w:val="000000"/>
                <w:sz w:val="20"/>
                <w:szCs w:val="20"/>
              </w:rPr>
              <w:t> </w:t>
            </w:r>
          </w:p>
        </w:tc>
        <w:tc>
          <w:tcPr>
            <w:tcW w:w="311" w:type="pct"/>
            <w:shd w:val="clear" w:color="auto" w:fill="auto"/>
            <w:noWrap/>
            <w:vAlign w:val="center"/>
          </w:tcPr>
          <w:p w14:paraId="3B770B44" w14:textId="12C569D3" w:rsidR="00F52AF7" w:rsidRPr="00F52AF7" w:rsidRDefault="00F52AF7" w:rsidP="00F52AF7">
            <w:pPr>
              <w:jc w:val="center"/>
              <w:rPr>
                <w:color w:val="000000"/>
                <w:sz w:val="20"/>
                <w:szCs w:val="20"/>
              </w:rPr>
            </w:pPr>
            <w:r w:rsidRPr="00F52AF7">
              <w:rPr>
                <w:color w:val="000000"/>
                <w:sz w:val="20"/>
                <w:szCs w:val="20"/>
              </w:rPr>
              <w:t> </w:t>
            </w:r>
          </w:p>
        </w:tc>
        <w:tc>
          <w:tcPr>
            <w:tcW w:w="328" w:type="pct"/>
            <w:shd w:val="clear" w:color="auto" w:fill="auto"/>
            <w:vAlign w:val="center"/>
          </w:tcPr>
          <w:p w14:paraId="60F7F0D0" w14:textId="3A7982BE" w:rsidR="00F52AF7" w:rsidRPr="00F52AF7" w:rsidRDefault="00F52AF7" w:rsidP="00F52AF7">
            <w:pPr>
              <w:jc w:val="center"/>
              <w:rPr>
                <w:color w:val="000000"/>
                <w:sz w:val="20"/>
                <w:szCs w:val="20"/>
              </w:rPr>
            </w:pPr>
            <w:r w:rsidRPr="00F52AF7">
              <w:rPr>
                <w:color w:val="000000"/>
                <w:sz w:val="20"/>
                <w:szCs w:val="20"/>
              </w:rPr>
              <w:t> </w:t>
            </w:r>
          </w:p>
        </w:tc>
        <w:tc>
          <w:tcPr>
            <w:tcW w:w="400" w:type="pct"/>
            <w:shd w:val="clear" w:color="auto" w:fill="auto"/>
            <w:vAlign w:val="center"/>
          </w:tcPr>
          <w:p w14:paraId="22DE55D9" w14:textId="62998A9D" w:rsidR="00F52AF7" w:rsidRPr="00F52AF7" w:rsidRDefault="00F52AF7" w:rsidP="00F52AF7">
            <w:pPr>
              <w:jc w:val="center"/>
              <w:rPr>
                <w:color w:val="000000"/>
                <w:sz w:val="20"/>
                <w:szCs w:val="20"/>
              </w:rPr>
            </w:pPr>
            <w:r w:rsidRPr="00F52AF7">
              <w:rPr>
                <w:color w:val="000000"/>
                <w:sz w:val="20"/>
                <w:szCs w:val="20"/>
              </w:rPr>
              <w:t> </w:t>
            </w:r>
          </w:p>
        </w:tc>
        <w:tc>
          <w:tcPr>
            <w:tcW w:w="401" w:type="pct"/>
            <w:shd w:val="clear" w:color="auto" w:fill="auto"/>
            <w:vAlign w:val="center"/>
          </w:tcPr>
          <w:p w14:paraId="46902A17" w14:textId="37678FD6" w:rsidR="00F52AF7" w:rsidRPr="00F52AF7" w:rsidRDefault="00F52AF7" w:rsidP="00F52AF7">
            <w:pPr>
              <w:jc w:val="center"/>
              <w:rPr>
                <w:color w:val="000000"/>
                <w:sz w:val="20"/>
                <w:szCs w:val="20"/>
              </w:rPr>
            </w:pPr>
            <w:r w:rsidRPr="00F52AF7">
              <w:rPr>
                <w:color w:val="000000"/>
                <w:sz w:val="20"/>
                <w:szCs w:val="20"/>
              </w:rPr>
              <w:t> </w:t>
            </w:r>
          </w:p>
        </w:tc>
      </w:tr>
      <w:tr w:rsidR="00F52AF7" w:rsidRPr="00F52AF7" w14:paraId="50FFC790" w14:textId="77777777" w:rsidTr="00B76E87">
        <w:trPr>
          <w:cantSplit/>
        </w:trPr>
        <w:tc>
          <w:tcPr>
            <w:tcW w:w="259" w:type="pct"/>
            <w:shd w:val="clear" w:color="auto" w:fill="auto"/>
            <w:vAlign w:val="center"/>
          </w:tcPr>
          <w:p w14:paraId="58CF91F6" w14:textId="565E46DA" w:rsidR="00F52AF7" w:rsidRPr="00F52AF7" w:rsidRDefault="00F52AF7" w:rsidP="00F52AF7">
            <w:pPr>
              <w:jc w:val="center"/>
              <w:rPr>
                <w:sz w:val="20"/>
                <w:szCs w:val="20"/>
              </w:rPr>
            </w:pPr>
            <w:r w:rsidRPr="00F52AF7">
              <w:rPr>
                <w:color w:val="000000"/>
                <w:sz w:val="20"/>
                <w:szCs w:val="20"/>
              </w:rPr>
              <w:t>3.46</w:t>
            </w:r>
          </w:p>
        </w:tc>
        <w:tc>
          <w:tcPr>
            <w:tcW w:w="1570" w:type="pct"/>
            <w:shd w:val="clear" w:color="auto" w:fill="auto"/>
            <w:noWrap/>
            <w:vAlign w:val="center"/>
          </w:tcPr>
          <w:p w14:paraId="2E1F7F55" w14:textId="7F97C164" w:rsidR="00F52AF7" w:rsidRPr="00F52AF7" w:rsidRDefault="00F52AF7" w:rsidP="00F52AF7">
            <w:pPr>
              <w:jc w:val="center"/>
              <w:rPr>
                <w:color w:val="000000"/>
                <w:sz w:val="20"/>
                <w:szCs w:val="20"/>
              </w:rPr>
            </w:pPr>
            <w:r w:rsidRPr="00F52AF7">
              <w:rPr>
                <w:color w:val="000000"/>
                <w:sz w:val="20"/>
                <w:szCs w:val="20"/>
              </w:rPr>
              <w:t>Котельная "Оросовского СК"</w:t>
            </w:r>
          </w:p>
        </w:tc>
        <w:tc>
          <w:tcPr>
            <w:tcW w:w="482" w:type="pct"/>
            <w:shd w:val="clear" w:color="auto" w:fill="auto"/>
            <w:noWrap/>
            <w:vAlign w:val="center"/>
          </w:tcPr>
          <w:p w14:paraId="0964A81D" w14:textId="7BE3109C"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759217E7" w14:textId="51013778" w:rsidR="00F52AF7" w:rsidRPr="00F52AF7" w:rsidRDefault="00F52AF7" w:rsidP="00F52AF7">
            <w:pPr>
              <w:jc w:val="center"/>
              <w:rPr>
                <w:color w:val="000000"/>
                <w:sz w:val="20"/>
                <w:szCs w:val="20"/>
              </w:rPr>
            </w:pPr>
            <w:r w:rsidRPr="00F52AF7">
              <w:rPr>
                <w:color w:val="000000"/>
                <w:sz w:val="20"/>
                <w:szCs w:val="20"/>
              </w:rPr>
              <w:t>43,7</w:t>
            </w:r>
          </w:p>
        </w:tc>
        <w:tc>
          <w:tcPr>
            <w:tcW w:w="303" w:type="pct"/>
            <w:shd w:val="clear" w:color="auto" w:fill="auto"/>
            <w:noWrap/>
            <w:vAlign w:val="center"/>
          </w:tcPr>
          <w:p w14:paraId="00AC020A" w14:textId="36B9C7BE" w:rsidR="00F52AF7" w:rsidRPr="00F52AF7" w:rsidRDefault="00F52AF7" w:rsidP="00F52AF7">
            <w:pPr>
              <w:jc w:val="center"/>
              <w:rPr>
                <w:color w:val="000000"/>
                <w:sz w:val="20"/>
                <w:szCs w:val="20"/>
              </w:rPr>
            </w:pPr>
            <w:r w:rsidRPr="00F52AF7">
              <w:rPr>
                <w:color w:val="000000"/>
                <w:sz w:val="20"/>
                <w:szCs w:val="20"/>
              </w:rPr>
              <w:t>43,7</w:t>
            </w:r>
          </w:p>
        </w:tc>
        <w:tc>
          <w:tcPr>
            <w:tcW w:w="321" w:type="pct"/>
            <w:shd w:val="clear" w:color="auto" w:fill="auto"/>
            <w:noWrap/>
            <w:vAlign w:val="center"/>
          </w:tcPr>
          <w:p w14:paraId="61D6FCB1" w14:textId="10309300" w:rsidR="00F52AF7" w:rsidRPr="00F52AF7" w:rsidRDefault="00F52AF7" w:rsidP="00F52AF7">
            <w:pPr>
              <w:jc w:val="center"/>
              <w:rPr>
                <w:color w:val="000000"/>
                <w:sz w:val="20"/>
                <w:szCs w:val="20"/>
              </w:rPr>
            </w:pPr>
            <w:r w:rsidRPr="00F52AF7">
              <w:rPr>
                <w:color w:val="000000"/>
                <w:sz w:val="20"/>
                <w:szCs w:val="20"/>
              </w:rPr>
              <w:t>43,7</w:t>
            </w:r>
          </w:p>
        </w:tc>
        <w:tc>
          <w:tcPr>
            <w:tcW w:w="311" w:type="pct"/>
            <w:shd w:val="clear" w:color="auto" w:fill="auto"/>
            <w:noWrap/>
            <w:vAlign w:val="center"/>
          </w:tcPr>
          <w:p w14:paraId="0FA901F3" w14:textId="32842BB6" w:rsidR="00F52AF7" w:rsidRPr="00F52AF7" w:rsidRDefault="00F52AF7" w:rsidP="00F52AF7">
            <w:pPr>
              <w:jc w:val="center"/>
              <w:rPr>
                <w:color w:val="000000"/>
                <w:sz w:val="20"/>
                <w:szCs w:val="20"/>
              </w:rPr>
            </w:pPr>
            <w:r w:rsidRPr="00F52AF7">
              <w:rPr>
                <w:color w:val="000000"/>
                <w:sz w:val="20"/>
                <w:szCs w:val="20"/>
              </w:rPr>
              <w:t> </w:t>
            </w:r>
          </w:p>
        </w:tc>
        <w:tc>
          <w:tcPr>
            <w:tcW w:w="311" w:type="pct"/>
            <w:shd w:val="clear" w:color="auto" w:fill="auto"/>
            <w:noWrap/>
            <w:vAlign w:val="center"/>
          </w:tcPr>
          <w:p w14:paraId="61BC7894" w14:textId="138DAE40" w:rsidR="00F52AF7" w:rsidRPr="00F52AF7" w:rsidRDefault="00F52AF7" w:rsidP="00F52AF7">
            <w:pPr>
              <w:jc w:val="center"/>
              <w:rPr>
                <w:color w:val="000000"/>
                <w:sz w:val="20"/>
                <w:szCs w:val="20"/>
              </w:rPr>
            </w:pPr>
            <w:r w:rsidRPr="00F52AF7">
              <w:rPr>
                <w:color w:val="000000"/>
                <w:sz w:val="20"/>
                <w:szCs w:val="20"/>
              </w:rPr>
              <w:t> </w:t>
            </w:r>
          </w:p>
        </w:tc>
        <w:tc>
          <w:tcPr>
            <w:tcW w:w="328" w:type="pct"/>
            <w:shd w:val="clear" w:color="auto" w:fill="auto"/>
            <w:vAlign w:val="center"/>
          </w:tcPr>
          <w:p w14:paraId="166AB38A" w14:textId="3D628B84" w:rsidR="00F52AF7" w:rsidRPr="00F52AF7" w:rsidRDefault="00F52AF7" w:rsidP="00F52AF7">
            <w:pPr>
              <w:jc w:val="center"/>
              <w:rPr>
                <w:color w:val="000000"/>
                <w:sz w:val="20"/>
                <w:szCs w:val="20"/>
              </w:rPr>
            </w:pPr>
            <w:r w:rsidRPr="00F52AF7">
              <w:rPr>
                <w:color w:val="000000"/>
                <w:sz w:val="20"/>
                <w:szCs w:val="20"/>
              </w:rPr>
              <w:t> </w:t>
            </w:r>
          </w:p>
        </w:tc>
        <w:tc>
          <w:tcPr>
            <w:tcW w:w="400" w:type="pct"/>
            <w:shd w:val="clear" w:color="auto" w:fill="auto"/>
            <w:vAlign w:val="center"/>
          </w:tcPr>
          <w:p w14:paraId="16766C95" w14:textId="088F1E9F" w:rsidR="00F52AF7" w:rsidRPr="00F52AF7" w:rsidRDefault="00F52AF7" w:rsidP="00F52AF7">
            <w:pPr>
              <w:jc w:val="center"/>
              <w:rPr>
                <w:color w:val="000000"/>
                <w:sz w:val="20"/>
                <w:szCs w:val="20"/>
              </w:rPr>
            </w:pPr>
            <w:r w:rsidRPr="00F52AF7">
              <w:rPr>
                <w:color w:val="000000"/>
                <w:sz w:val="20"/>
                <w:szCs w:val="20"/>
              </w:rPr>
              <w:t> </w:t>
            </w:r>
          </w:p>
        </w:tc>
        <w:tc>
          <w:tcPr>
            <w:tcW w:w="401" w:type="pct"/>
            <w:shd w:val="clear" w:color="auto" w:fill="auto"/>
            <w:vAlign w:val="center"/>
          </w:tcPr>
          <w:p w14:paraId="5830537D" w14:textId="7596812A" w:rsidR="00F52AF7" w:rsidRPr="00F52AF7" w:rsidRDefault="00F52AF7" w:rsidP="00F52AF7">
            <w:pPr>
              <w:jc w:val="center"/>
              <w:rPr>
                <w:color w:val="000000"/>
                <w:sz w:val="20"/>
                <w:szCs w:val="20"/>
              </w:rPr>
            </w:pPr>
            <w:r w:rsidRPr="00F52AF7">
              <w:rPr>
                <w:color w:val="000000"/>
                <w:sz w:val="20"/>
                <w:szCs w:val="20"/>
              </w:rPr>
              <w:t> </w:t>
            </w:r>
          </w:p>
        </w:tc>
      </w:tr>
      <w:tr w:rsidR="00F52AF7" w:rsidRPr="00F52AF7" w14:paraId="0B2691EA" w14:textId="77777777" w:rsidTr="00B76E87">
        <w:trPr>
          <w:cantSplit/>
        </w:trPr>
        <w:tc>
          <w:tcPr>
            <w:tcW w:w="259" w:type="pct"/>
            <w:shd w:val="clear" w:color="auto" w:fill="auto"/>
            <w:vAlign w:val="center"/>
          </w:tcPr>
          <w:p w14:paraId="229053FB" w14:textId="79D10324" w:rsidR="00F52AF7" w:rsidRPr="00F52AF7" w:rsidRDefault="00F52AF7" w:rsidP="00F52AF7">
            <w:pPr>
              <w:jc w:val="center"/>
              <w:rPr>
                <w:sz w:val="20"/>
                <w:szCs w:val="20"/>
              </w:rPr>
            </w:pPr>
            <w:r w:rsidRPr="00F52AF7">
              <w:rPr>
                <w:color w:val="000000"/>
                <w:sz w:val="20"/>
                <w:szCs w:val="20"/>
              </w:rPr>
              <w:t>3.47</w:t>
            </w:r>
          </w:p>
        </w:tc>
        <w:tc>
          <w:tcPr>
            <w:tcW w:w="1570" w:type="pct"/>
            <w:shd w:val="clear" w:color="auto" w:fill="auto"/>
            <w:noWrap/>
            <w:vAlign w:val="center"/>
          </w:tcPr>
          <w:p w14:paraId="15F28FCA" w14:textId="61B8826A" w:rsidR="00F52AF7" w:rsidRPr="00F52AF7" w:rsidRDefault="00F52AF7" w:rsidP="00F52AF7">
            <w:pPr>
              <w:jc w:val="center"/>
              <w:rPr>
                <w:color w:val="000000"/>
                <w:sz w:val="20"/>
                <w:szCs w:val="20"/>
              </w:rPr>
            </w:pPr>
            <w:r w:rsidRPr="00F52AF7">
              <w:rPr>
                <w:color w:val="000000"/>
                <w:sz w:val="20"/>
                <w:szCs w:val="20"/>
              </w:rPr>
              <w:t>Котельная "Нововолковского СК"</w:t>
            </w:r>
          </w:p>
        </w:tc>
        <w:tc>
          <w:tcPr>
            <w:tcW w:w="482" w:type="pct"/>
            <w:shd w:val="clear" w:color="auto" w:fill="auto"/>
            <w:noWrap/>
            <w:vAlign w:val="center"/>
          </w:tcPr>
          <w:p w14:paraId="1582F66D" w14:textId="7E70167D"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5C34765B" w14:textId="2D1BAE86" w:rsidR="00F52AF7" w:rsidRPr="00F52AF7" w:rsidRDefault="00F52AF7" w:rsidP="00F52AF7">
            <w:pPr>
              <w:jc w:val="center"/>
              <w:rPr>
                <w:color w:val="000000"/>
                <w:sz w:val="20"/>
                <w:szCs w:val="20"/>
              </w:rPr>
            </w:pPr>
            <w:r w:rsidRPr="00F52AF7">
              <w:rPr>
                <w:color w:val="000000"/>
                <w:sz w:val="20"/>
                <w:szCs w:val="20"/>
              </w:rPr>
              <w:t>13,4</w:t>
            </w:r>
          </w:p>
        </w:tc>
        <w:tc>
          <w:tcPr>
            <w:tcW w:w="303" w:type="pct"/>
            <w:shd w:val="clear" w:color="auto" w:fill="auto"/>
            <w:noWrap/>
            <w:vAlign w:val="center"/>
          </w:tcPr>
          <w:p w14:paraId="63AD7B31" w14:textId="1A0320ED" w:rsidR="00F52AF7" w:rsidRPr="00F52AF7" w:rsidRDefault="00F52AF7" w:rsidP="00F52AF7">
            <w:pPr>
              <w:jc w:val="center"/>
              <w:rPr>
                <w:color w:val="000000"/>
                <w:sz w:val="20"/>
                <w:szCs w:val="20"/>
              </w:rPr>
            </w:pPr>
            <w:r w:rsidRPr="00F52AF7">
              <w:rPr>
                <w:color w:val="000000"/>
                <w:sz w:val="20"/>
                <w:szCs w:val="20"/>
              </w:rPr>
              <w:t>13,4</w:t>
            </w:r>
          </w:p>
        </w:tc>
        <w:tc>
          <w:tcPr>
            <w:tcW w:w="321" w:type="pct"/>
            <w:shd w:val="clear" w:color="auto" w:fill="auto"/>
            <w:noWrap/>
            <w:vAlign w:val="center"/>
          </w:tcPr>
          <w:p w14:paraId="115BE37E" w14:textId="0512DA33" w:rsidR="00F52AF7" w:rsidRPr="00F52AF7" w:rsidRDefault="00F52AF7" w:rsidP="00F52AF7">
            <w:pPr>
              <w:jc w:val="center"/>
              <w:rPr>
                <w:color w:val="000000"/>
                <w:sz w:val="20"/>
                <w:szCs w:val="20"/>
              </w:rPr>
            </w:pPr>
            <w:r w:rsidRPr="00F52AF7">
              <w:rPr>
                <w:color w:val="000000"/>
                <w:sz w:val="20"/>
                <w:szCs w:val="20"/>
              </w:rPr>
              <w:t>13,4</w:t>
            </w:r>
          </w:p>
        </w:tc>
        <w:tc>
          <w:tcPr>
            <w:tcW w:w="311" w:type="pct"/>
            <w:shd w:val="clear" w:color="auto" w:fill="auto"/>
            <w:noWrap/>
            <w:vAlign w:val="center"/>
          </w:tcPr>
          <w:p w14:paraId="0D330057" w14:textId="3F498F8C" w:rsidR="00F52AF7" w:rsidRPr="00F52AF7" w:rsidRDefault="00F52AF7" w:rsidP="00F52AF7">
            <w:pPr>
              <w:jc w:val="center"/>
              <w:rPr>
                <w:color w:val="000000"/>
                <w:sz w:val="20"/>
                <w:szCs w:val="20"/>
              </w:rPr>
            </w:pPr>
            <w:r w:rsidRPr="00F52AF7">
              <w:rPr>
                <w:color w:val="000000"/>
                <w:sz w:val="20"/>
                <w:szCs w:val="20"/>
              </w:rPr>
              <w:t> </w:t>
            </w:r>
          </w:p>
        </w:tc>
        <w:tc>
          <w:tcPr>
            <w:tcW w:w="311" w:type="pct"/>
            <w:shd w:val="clear" w:color="auto" w:fill="auto"/>
            <w:noWrap/>
            <w:vAlign w:val="center"/>
          </w:tcPr>
          <w:p w14:paraId="78A0B97B" w14:textId="0414D078" w:rsidR="00F52AF7" w:rsidRPr="00F52AF7" w:rsidRDefault="00F52AF7" w:rsidP="00F52AF7">
            <w:pPr>
              <w:jc w:val="center"/>
              <w:rPr>
                <w:color w:val="000000"/>
                <w:sz w:val="20"/>
                <w:szCs w:val="20"/>
              </w:rPr>
            </w:pPr>
            <w:r w:rsidRPr="00F52AF7">
              <w:rPr>
                <w:color w:val="000000"/>
                <w:sz w:val="20"/>
                <w:szCs w:val="20"/>
              </w:rPr>
              <w:t> </w:t>
            </w:r>
          </w:p>
        </w:tc>
        <w:tc>
          <w:tcPr>
            <w:tcW w:w="328" w:type="pct"/>
            <w:shd w:val="clear" w:color="auto" w:fill="auto"/>
            <w:vAlign w:val="center"/>
          </w:tcPr>
          <w:p w14:paraId="48F8A682" w14:textId="2D8E4092" w:rsidR="00F52AF7" w:rsidRPr="00F52AF7" w:rsidRDefault="00F52AF7" w:rsidP="00F52AF7">
            <w:pPr>
              <w:jc w:val="center"/>
              <w:rPr>
                <w:color w:val="000000"/>
                <w:sz w:val="20"/>
                <w:szCs w:val="20"/>
              </w:rPr>
            </w:pPr>
            <w:r w:rsidRPr="00F52AF7">
              <w:rPr>
                <w:color w:val="000000"/>
                <w:sz w:val="20"/>
                <w:szCs w:val="20"/>
              </w:rPr>
              <w:t> </w:t>
            </w:r>
          </w:p>
        </w:tc>
        <w:tc>
          <w:tcPr>
            <w:tcW w:w="400" w:type="pct"/>
            <w:shd w:val="clear" w:color="auto" w:fill="auto"/>
            <w:vAlign w:val="center"/>
          </w:tcPr>
          <w:p w14:paraId="0618A8C4" w14:textId="454FE4A0" w:rsidR="00F52AF7" w:rsidRPr="00F52AF7" w:rsidRDefault="00F52AF7" w:rsidP="00F52AF7">
            <w:pPr>
              <w:jc w:val="center"/>
              <w:rPr>
                <w:color w:val="000000"/>
                <w:sz w:val="20"/>
                <w:szCs w:val="20"/>
              </w:rPr>
            </w:pPr>
            <w:r w:rsidRPr="00F52AF7">
              <w:rPr>
                <w:color w:val="000000"/>
                <w:sz w:val="20"/>
                <w:szCs w:val="20"/>
              </w:rPr>
              <w:t> </w:t>
            </w:r>
          </w:p>
        </w:tc>
        <w:tc>
          <w:tcPr>
            <w:tcW w:w="401" w:type="pct"/>
            <w:shd w:val="clear" w:color="auto" w:fill="auto"/>
            <w:vAlign w:val="center"/>
          </w:tcPr>
          <w:p w14:paraId="7B0F0B04" w14:textId="2502A1D2" w:rsidR="00F52AF7" w:rsidRPr="00F52AF7" w:rsidRDefault="00F52AF7" w:rsidP="00F52AF7">
            <w:pPr>
              <w:jc w:val="center"/>
              <w:rPr>
                <w:color w:val="000000"/>
                <w:sz w:val="20"/>
                <w:szCs w:val="20"/>
              </w:rPr>
            </w:pPr>
            <w:r w:rsidRPr="00F52AF7">
              <w:rPr>
                <w:color w:val="000000"/>
                <w:sz w:val="20"/>
                <w:szCs w:val="20"/>
              </w:rPr>
              <w:t> </w:t>
            </w:r>
          </w:p>
        </w:tc>
      </w:tr>
      <w:tr w:rsidR="00F52AF7" w:rsidRPr="00F52AF7" w14:paraId="5796D7EE" w14:textId="77777777" w:rsidTr="00B76E87">
        <w:trPr>
          <w:cantSplit/>
        </w:trPr>
        <w:tc>
          <w:tcPr>
            <w:tcW w:w="259" w:type="pct"/>
            <w:shd w:val="clear" w:color="auto" w:fill="auto"/>
            <w:vAlign w:val="center"/>
          </w:tcPr>
          <w:p w14:paraId="402C7A4D" w14:textId="77777777" w:rsidR="00F52AF7" w:rsidRPr="00F52AF7" w:rsidRDefault="00F52AF7" w:rsidP="00F52AF7">
            <w:pPr>
              <w:jc w:val="center"/>
              <w:rPr>
                <w:sz w:val="20"/>
                <w:szCs w:val="20"/>
              </w:rPr>
            </w:pPr>
          </w:p>
        </w:tc>
        <w:tc>
          <w:tcPr>
            <w:tcW w:w="1570" w:type="pct"/>
            <w:shd w:val="clear" w:color="auto" w:fill="auto"/>
            <w:noWrap/>
            <w:vAlign w:val="center"/>
          </w:tcPr>
          <w:p w14:paraId="055CB13F" w14:textId="50E696FB" w:rsidR="00F52AF7" w:rsidRPr="00F52AF7" w:rsidRDefault="00F52AF7" w:rsidP="00F52AF7">
            <w:pPr>
              <w:jc w:val="center"/>
              <w:rPr>
                <w:color w:val="000000"/>
                <w:sz w:val="20"/>
                <w:szCs w:val="20"/>
              </w:rPr>
            </w:pPr>
            <w:r w:rsidRPr="00F52AF7">
              <w:rPr>
                <w:color w:val="000000"/>
                <w:sz w:val="20"/>
                <w:szCs w:val="20"/>
              </w:rPr>
              <w:t>Перспективные источники тепла</w:t>
            </w:r>
          </w:p>
        </w:tc>
        <w:tc>
          <w:tcPr>
            <w:tcW w:w="482" w:type="pct"/>
            <w:shd w:val="clear" w:color="auto" w:fill="auto"/>
            <w:noWrap/>
            <w:vAlign w:val="center"/>
          </w:tcPr>
          <w:p w14:paraId="5008661F" w14:textId="393B0D00" w:rsidR="00F52AF7" w:rsidRPr="00F52AF7" w:rsidRDefault="00F52AF7" w:rsidP="00F52AF7">
            <w:pPr>
              <w:jc w:val="center"/>
              <w:rPr>
                <w:color w:val="000000"/>
                <w:sz w:val="20"/>
                <w:szCs w:val="20"/>
              </w:rPr>
            </w:pPr>
            <w:r w:rsidRPr="00F52AF7">
              <w:rPr>
                <w:color w:val="000000"/>
                <w:sz w:val="20"/>
                <w:szCs w:val="20"/>
              </w:rPr>
              <w:t> </w:t>
            </w:r>
          </w:p>
        </w:tc>
        <w:tc>
          <w:tcPr>
            <w:tcW w:w="314" w:type="pct"/>
            <w:shd w:val="clear" w:color="auto" w:fill="auto"/>
            <w:noWrap/>
            <w:vAlign w:val="center"/>
          </w:tcPr>
          <w:p w14:paraId="6D42A1DA" w14:textId="296E8F78" w:rsidR="00F52AF7" w:rsidRPr="00F52AF7" w:rsidRDefault="00F52AF7" w:rsidP="00F52AF7">
            <w:pPr>
              <w:jc w:val="center"/>
              <w:rPr>
                <w:color w:val="000000"/>
                <w:sz w:val="20"/>
                <w:szCs w:val="20"/>
              </w:rPr>
            </w:pPr>
            <w:r w:rsidRPr="00F52AF7">
              <w:rPr>
                <w:color w:val="000000"/>
                <w:sz w:val="20"/>
                <w:szCs w:val="20"/>
              </w:rPr>
              <w:t> </w:t>
            </w:r>
          </w:p>
        </w:tc>
        <w:tc>
          <w:tcPr>
            <w:tcW w:w="303" w:type="pct"/>
            <w:shd w:val="clear" w:color="auto" w:fill="auto"/>
            <w:noWrap/>
            <w:vAlign w:val="center"/>
          </w:tcPr>
          <w:p w14:paraId="30482C4C" w14:textId="1182B99A" w:rsidR="00F52AF7" w:rsidRPr="00F52AF7" w:rsidRDefault="00F52AF7" w:rsidP="00F52AF7">
            <w:pPr>
              <w:jc w:val="center"/>
              <w:rPr>
                <w:color w:val="000000"/>
                <w:sz w:val="20"/>
                <w:szCs w:val="20"/>
              </w:rPr>
            </w:pPr>
            <w:r w:rsidRPr="00F52AF7">
              <w:rPr>
                <w:color w:val="000000"/>
                <w:sz w:val="20"/>
                <w:szCs w:val="20"/>
              </w:rPr>
              <w:t> </w:t>
            </w:r>
          </w:p>
        </w:tc>
        <w:tc>
          <w:tcPr>
            <w:tcW w:w="321" w:type="pct"/>
            <w:shd w:val="clear" w:color="auto" w:fill="auto"/>
            <w:noWrap/>
            <w:vAlign w:val="center"/>
          </w:tcPr>
          <w:p w14:paraId="5BD81C13" w14:textId="5F16F59A" w:rsidR="00F52AF7" w:rsidRPr="00F52AF7" w:rsidRDefault="00F52AF7" w:rsidP="00F52AF7">
            <w:pPr>
              <w:jc w:val="center"/>
              <w:rPr>
                <w:color w:val="000000"/>
                <w:sz w:val="20"/>
                <w:szCs w:val="20"/>
              </w:rPr>
            </w:pPr>
            <w:r w:rsidRPr="00F52AF7">
              <w:rPr>
                <w:color w:val="000000"/>
                <w:sz w:val="20"/>
                <w:szCs w:val="20"/>
              </w:rPr>
              <w:t> </w:t>
            </w:r>
          </w:p>
        </w:tc>
        <w:tc>
          <w:tcPr>
            <w:tcW w:w="311" w:type="pct"/>
            <w:shd w:val="clear" w:color="auto" w:fill="auto"/>
            <w:noWrap/>
            <w:vAlign w:val="center"/>
          </w:tcPr>
          <w:p w14:paraId="0CB9F526" w14:textId="0ED8F8AE" w:rsidR="00F52AF7" w:rsidRPr="00F52AF7" w:rsidRDefault="00F52AF7" w:rsidP="00F52AF7">
            <w:pPr>
              <w:jc w:val="center"/>
              <w:rPr>
                <w:color w:val="000000"/>
                <w:sz w:val="20"/>
                <w:szCs w:val="20"/>
              </w:rPr>
            </w:pPr>
            <w:r w:rsidRPr="00F52AF7">
              <w:rPr>
                <w:color w:val="000000"/>
                <w:sz w:val="20"/>
                <w:szCs w:val="20"/>
              </w:rPr>
              <w:t> </w:t>
            </w:r>
          </w:p>
        </w:tc>
        <w:tc>
          <w:tcPr>
            <w:tcW w:w="311" w:type="pct"/>
            <w:shd w:val="clear" w:color="auto" w:fill="auto"/>
            <w:noWrap/>
            <w:vAlign w:val="center"/>
          </w:tcPr>
          <w:p w14:paraId="54FE6A07" w14:textId="34C8D59F" w:rsidR="00F52AF7" w:rsidRPr="00F52AF7" w:rsidRDefault="00F52AF7" w:rsidP="00F52AF7">
            <w:pPr>
              <w:jc w:val="center"/>
              <w:rPr>
                <w:color w:val="000000"/>
                <w:sz w:val="20"/>
                <w:szCs w:val="20"/>
              </w:rPr>
            </w:pPr>
            <w:r w:rsidRPr="00F52AF7">
              <w:rPr>
                <w:color w:val="000000"/>
                <w:sz w:val="20"/>
                <w:szCs w:val="20"/>
              </w:rPr>
              <w:t> </w:t>
            </w:r>
          </w:p>
        </w:tc>
        <w:tc>
          <w:tcPr>
            <w:tcW w:w="328" w:type="pct"/>
            <w:shd w:val="clear" w:color="auto" w:fill="auto"/>
            <w:vAlign w:val="center"/>
          </w:tcPr>
          <w:p w14:paraId="3F36635D" w14:textId="17B80743" w:rsidR="00F52AF7" w:rsidRPr="00F52AF7" w:rsidRDefault="00F52AF7" w:rsidP="00F52AF7">
            <w:pPr>
              <w:jc w:val="center"/>
              <w:rPr>
                <w:color w:val="000000"/>
                <w:sz w:val="20"/>
                <w:szCs w:val="20"/>
              </w:rPr>
            </w:pPr>
            <w:r w:rsidRPr="00F52AF7">
              <w:rPr>
                <w:color w:val="000000"/>
                <w:sz w:val="20"/>
                <w:szCs w:val="20"/>
              </w:rPr>
              <w:t> </w:t>
            </w:r>
          </w:p>
        </w:tc>
        <w:tc>
          <w:tcPr>
            <w:tcW w:w="400" w:type="pct"/>
            <w:shd w:val="clear" w:color="auto" w:fill="auto"/>
            <w:vAlign w:val="center"/>
          </w:tcPr>
          <w:p w14:paraId="248EB1F1" w14:textId="09FB484B" w:rsidR="00F52AF7" w:rsidRPr="00F52AF7" w:rsidRDefault="00F52AF7" w:rsidP="00F52AF7">
            <w:pPr>
              <w:jc w:val="center"/>
              <w:rPr>
                <w:color w:val="000000"/>
                <w:sz w:val="20"/>
                <w:szCs w:val="20"/>
              </w:rPr>
            </w:pPr>
            <w:r w:rsidRPr="00F52AF7">
              <w:rPr>
                <w:color w:val="000000"/>
                <w:sz w:val="20"/>
                <w:szCs w:val="20"/>
              </w:rPr>
              <w:t> </w:t>
            </w:r>
          </w:p>
        </w:tc>
        <w:tc>
          <w:tcPr>
            <w:tcW w:w="401" w:type="pct"/>
            <w:shd w:val="clear" w:color="auto" w:fill="auto"/>
            <w:vAlign w:val="center"/>
          </w:tcPr>
          <w:p w14:paraId="114D2526" w14:textId="08112C82" w:rsidR="00F52AF7" w:rsidRPr="00F52AF7" w:rsidRDefault="00F52AF7" w:rsidP="00F52AF7">
            <w:pPr>
              <w:jc w:val="center"/>
              <w:rPr>
                <w:color w:val="000000"/>
                <w:sz w:val="20"/>
                <w:szCs w:val="20"/>
              </w:rPr>
            </w:pPr>
            <w:r w:rsidRPr="00F52AF7">
              <w:rPr>
                <w:color w:val="000000"/>
                <w:sz w:val="20"/>
                <w:szCs w:val="20"/>
              </w:rPr>
              <w:t> </w:t>
            </w:r>
          </w:p>
        </w:tc>
      </w:tr>
      <w:tr w:rsidR="00F52AF7" w:rsidRPr="00F52AF7" w14:paraId="2A62172D" w14:textId="77777777" w:rsidTr="00B76E87">
        <w:trPr>
          <w:cantSplit/>
        </w:trPr>
        <w:tc>
          <w:tcPr>
            <w:tcW w:w="259" w:type="pct"/>
            <w:shd w:val="clear" w:color="auto" w:fill="auto"/>
            <w:vAlign w:val="center"/>
          </w:tcPr>
          <w:p w14:paraId="03259C2C" w14:textId="62727622" w:rsidR="00F52AF7" w:rsidRPr="00F52AF7" w:rsidRDefault="00F52AF7" w:rsidP="00F52AF7">
            <w:pPr>
              <w:jc w:val="center"/>
              <w:rPr>
                <w:sz w:val="20"/>
                <w:szCs w:val="20"/>
              </w:rPr>
            </w:pPr>
            <w:r w:rsidRPr="00F52AF7">
              <w:rPr>
                <w:color w:val="000000"/>
                <w:sz w:val="20"/>
                <w:szCs w:val="20"/>
              </w:rPr>
              <w:t>3.48</w:t>
            </w:r>
          </w:p>
        </w:tc>
        <w:tc>
          <w:tcPr>
            <w:tcW w:w="1570" w:type="pct"/>
            <w:shd w:val="clear" w:color="auto" w:fill="auto"/>
            <w:noWrap/>
            <w:vAlign w:val="center"/>
          </w:tcPr>
          <w:p w14:paraId="54E50792" w14:textId="101FDA77" w:rsidR="00F52AF7" w:rsidRPr="00F52AF7" w:rsidRDefault="00F52AF7" w:rsidP="00F52AF7">
            <w:pPr>
              <w:jc w:val="center"/>
              <w:rPr>
                <w:color w:val="000000"/>
                <w:sz w:val="20"/>
                <w:szCs w:val="20"/>
              </w:rPr>
            </w:pPr>
            <w:r w:rsidRPr="00F52AF7">
              <w:rPr>
                <w:color w:val="000000"/>
                <w:sz w:val="20"/>
                <w:szCs w:val="20"/>
              </w:rPr>
              <w:t xml:space="preserve">БМК (Котельная №1) п. Балезино </w:t>
            </w:r>
          </w:p>
        </w:tc>
        <w:tc>
          <w:tcPr>
            <w:tcW w:w="482" w:type="pct"/>
            <w:shd w:val="clear" w:color="auto" w:fill="auto"/>
            <w:noWrap/>
            <w:vAlign w:val="center"/>
          </w:tcPr>
          <w:p w14:paraId="71603FBC" w14:textId="310CB4CA"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1479FC05" w14:textId="4F806DA4" w:rsidR="00F52AF7" w:rsidRPr="00F52AF7" w:rsidRDefault="00F52AF7" w:rsidP="00F52AF7">
            <w:pPr>
              <w:jc w:val="center"/>
              <w:rPr>
                <w:color w:val="000000"/>
                <w:sz w:val="20"/>
                <w:szCs w:val="20"/>
              </w:rPr>
            </w:pPr>
            <w:r w:rsidRPr="00F52AF7">
              <w:rPr>
                <w:color w:val="000000"/>
                <w:sz w:val="20"/>
                <w:szCs w:val="20"/>
              </w:rPr>
              <w:t> </w:t>
            </w:r>
          </w:p>
        </w:tc>
        <w:tc>
          <w:tcPr>
            <w:tcW w:w="303" w:type="pct"/>
            <w:shd w:val="clear" w:color="auto" w:fill="auto"/>
            <w:noWrap/>
            <w:vAlign w:val="center"/>
          </w:tcPr>
          <w:p w14:paraId="26C614E0" w14:textId="0CFB18A1" w:rsidR="00F52AF7" w:rsidRPr="00F52AF7" w:rsidRDefault="00F52AF7" w:rsidP="00F52AF7">
            <w:pPr>
              <w:jc w:val="center"/>
              <w:rPr>
                <w:color w:val="000000"/>
                <w:sz w:val="20"/>
                <w:szCs w:val="20"/>
              </w:rPr>
            </w:pPr>
            <w:r w:rsidRPr="00F52AF7">
              <w:rPr>
                <w:color w:val="000000"/>
                <w:sz w:val="20"/>
                <w:szCs w:val="20"/>
              </w:rPr>
              <w:t> </w:t>
            </w:r>
          </w:p>
        </w:tc>
        <w:tc>
          <w:tcPr>
            <w:tcW w:w="321" w:type="pct"/>
            <w:shd w:val="clear" w:color="auto" w:fill="auto"/>
            <w:noWrap/>
            <w:vAlign w:val="center"/>
          </w:tcPr>
          <w:p w14:paraId="181B8CAD" w14:textId="17EC891F" w:rsidR="00F52AF7" w:rsidRPr="00F52AF7" w:rsidRDefault="00F52AF7" w:rsidP="00F52AF7">
            <w:pPr>
              <w:jc w:val="center"/>
              <w:rPr>
                <w:color w:val="000000"/>
                <w:sz w:val="20"/>
                <w:szCs w:val="20"/>
              </w:rPr>
            </w:pPr>
            <w:r w:rsidRPr="00F52AF7">
              <w:rPr>
                <w:color w:val="000000"/>
                <w:sz w:val="20"/>
                <w:szCs w:val="20"/>
              </w:rPr>
              <w:t>155,4</w:t>
            </w:r>
          </w:p>
        </w:tc>
        <w:tc>
          <w:tcPr>
            <w:tcW w:w="311" w:type="pct"/>
            <w:shd w:val="clear" w:color="auto" w:fill="auto"/>
            <w:noWrap/>
            <w:vAlign w:val="center"/>
          </w:tcPr>
          <w:p w14:paraId="73F07E45" w14:textId="68551951" w:rsidR="00F52AF7" w:rsidRPr="00F52AF7" w:rsidRDefault="00F52AF7" w:rsidP="00F52AF7">
            <w:pPr>
              <w:jc w:val="center"/>
              <w:rPr>
                <w:color w:val="000000"/>
                <w:sz w:val="20"/>
                <w:szCs w:val="20"/>
              </w:rPr>
            </w:pPr>
            <w:r w:rsidRPr="00F52AF7">
              <w:rPr>
                <w:color w:val="000000"/>
                <w:sz w:val="20"/>
                <w:szCs w:val="20"/>
              </w:rPr>
              <w:t>155,4</w:t>
            </w:r>
          </w:p>
        </w:tc>
        <w:tc>
          <w:tcPr>
            <w:tcW w:w="311" w:type="pct"/>
            <w:shd w:val="clear" w:color="auto" w:fill="auto"/>
            <w:noWrap/>
            <w:vAlign w:val="center"/>
          </w:tcPr>
          <w:p w14:paraId="6C290A76" w14:textId="23B914F7" w:rsidR="00F52AF7" w:rsidRPr="00F52AF7" w:rsidRDefault="00F52AF7" w:rsidP="00F52AF7">
            <w:pPr>
              <w:jc w:val="center"/>
              <w:rPr>
                <w:color w:val="000000"/>
                <w:sz w:val="20"/>
                <w:szCs w:val="20"/>
              </w:rPr>
            </w:pPr>
            <w:r w:rsidRPr="00F52AF7">
              <w:rPr>
                <w:color w:val="000000"/>
                <w:sz w:val="20"/>
                <w:szCs w:val="20"/>
              </w:rPr>
              <w:t>155,4</w:t>
            </w:r>
          </w:p>
        </w:tc>
        <w:tc>
          <w:tcPr>
            <w:tcW w:w="328" w:type="pct"/>
            <w:shd w:val="clear" w:color="auto" w:fill="auto"/>
            <w:vAlign w:val="center"/>
          </w:tcPr>
          <w:p w14:paraId="7D833232" w14:textId="0E6607B9" w:rsidR="00F52AF7" w:rsidRPr="00F52AF7" w:rsidRDefault="00F52AF7" w:rsidP="00F52AF7">
            <w:pPr>
              <w:jc w:val="center"/>
              <w:rPr>
                <w:color w:val="000000"/>
                <w:sz w:val="20"/>
                <w:szCs w:val="20"/>
              </w:rPr>
            </w:pPr>
            <w:r w:rsidRPr="00F52AF7">
              <w:rPr>
                <w:color w:val="000000"/>
                <w:sz w:val="20"/>
                <w:szCs w:val="20"/>
              </w:rPr>
              <w:t>155,4</w:t>
            </w:r>
          </w:p>
        </w:tc>
        <w:tc>
          <w:tcPr>
            <w:tcW w:w="400" w:type="pct"/>
            <w:shd w:val="clear" w:color="auto" w:fill="auto"/>
            <w:vAlign w:val="center"/>
          </w:tcPr>
          <w:p w14:paraId="2D29A692" w14:textId="7B42FC53" w:rsidR="00F52AF7" w:rsidRPr="00F52AF7" w:rsidRDefault="00F52AF7" w:rsidP="00F52AF7">
            <w:pPr>
              <w:jc w:val="center"/>
              <w:rPr>
                <w:color w:val="000000"/>
                <w:sz w:val="20"/>
                <w:szCs w:val="20"/>
              </w:rPr>
            </w:pPr>
            <w:r w:rsidRPr="00F52AF7">
              <w:rPr>
                <w:color w:val="000000"/>
                <w:sz w:val="20"/>
                <w:szCs w:val="20"/>
              </w:rPr>
              <w:t>155,4</w:t>
            </w:r>
          </w:p>
        </w:tc>
        <w:tc>
          <w:tcPr>
            <w:tcW w:w="401" w:type="pct"/>
            <w:shd w:val="clear" w:color="auto" w:fill="auto"/>
            <w:vAlign w:val="center"/>
          </w:tcPr>
          <w:p w14:paraId="31E7F300" w14:textId="53D6FE3A" w:rsidR="00F52AF7" w:rsidRPr="00F52AF7" w:rsidRDefault="00F52AF7" w:rsidP="00F52AF7">
            <w:pPr>
              <w:jc w:val="center"/>
              <w:rPr>
                <w:color w:val="000000"/>
                <w:sz w:val="20"/>
                <w:szCs w:val="20"/>
              </w:rPr>
            </w:pPr>
            <w:r w:rsidRPr="00F52AF7">
              <w:rPr>
                <w:color w:val="000000"/>
                <w:sz w:val="20"/>
                <w:szCs w:val="20"/>
              </w:rPr>
              <w:t>155,4</w:t>
            </w:r>
          </w:p>
        </w:tc>
      </w:tr>
      <w:tr w:rsidR="00F52AF7" w:rsidRPr="00F52AF7" w14:paraId="092DC9DF" w14:textId="77777777" w:rsidTr="00B76E87">
        <w:trPr>
          <w:cantSplit/>
        </w:trPr>
        <w:tc>
          <w:tcPr>
            <w:tcW w:w="259" w:type="pct"/>
            <w:shd w:val="clear" w:color="auto" w:fill="auto"/>
            <w:vAlign w:val="center"/>
          </w:tcPr>
          <w:p w14:paraId="5D76B956" w14:textId="5C2AF282" w:rsidR="00F52AF7" w:rsidRPr="00F52AF7" w:rsidRDefault="00F52AF7" w:rsidP="00F52AF7">
            <w:pPr>
              <w:jc w:val="center"/>
              <w:rPr>
                <w:sz w:val="20"/>
                <w:szCs w:val="20"/>
              </w:rPr>
            </w:pPr>
            <w:r w:rsidRPr="00F52AF7">
              <w:rPr>
                <w:color w:val="000000"/>
                <w:sz w:val="20"/>
                <w:szCs w:val="20"/>
              </w:rPr>
              <w:t>3.49</w:t>
            </w:r>
          </w:p>
        </w:tc>
        <w:tc>
          <w:tcPr>
            <w:tcW w:w="1570" w:type="pct"/>
            <w:shd w:val="clear" w:color="auto" w:fill="auto"/>
            <w:noWrap/>
            <w:vAlign w:val="center"/>
          </w:tcPr>
          <w:p w14:paraId="2EB112C0" w14:textId="3CA61387" w:rsidR="00F52AF7" w:rsidRPr="00F52AF7" w:rsidRDefault="00F52AF7" w:rsidP="00F52AF7">
            <w:pPr>
              <w:jc w:val="center"/>
              <w:rPr>
                <w:color w:val="000000"/>
                <w:sz w:val="20"/>
                <w:szCs w:val="20"/>
              </w:rPr>
            </w:pPr>
            <w:r w:rsidRPr="00F52AF7">
              <w:rPr>
                <w:color w:val="000000"/>
                <w:sz w:val="20"/>
                <w:szCs w:val="20"/>
              </w:rPr>
              <w:t>БМК (ПТОл ТЧ-9)</w:t>
            </w:r>
          </w:p>
        </w:tc>
        <w:tc>
          <w:tcPr>
            <w:tcW w:w="482" w:type="pct"/>
            <w:shd w:val="clear" w:color="auto" w:fill="auto"/>
            <w:noWrap/>
            <w:vAlign w:val="center"/>
          </w:tcPr>
          <w:p w14:paraId="5A2928EA" w14:textId="4A47FFA1"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781378B0" w14:textId="4726984F" w:rsidR="00F52AF7" w:rsidRPr="00F52AF7" w:rsidRDefault="00F52AF7" w:rsidP="00F52AF7">
            <w:pPr>
              <w:jc w:val="center"/>
              <w:rPr>
                <w:color w:val="000000"/>
                <w:sz w:val="20"/>
                <w:szCs w:val="20"/>
              </w:rPr>
            </w:pPr>
            <w:r w:rsidRPr="00F52AF7">
              <w:rPr>
                <w:color w:val="000000"/>
                <w:sz w:val="20"/>
                <w:szCs w:val="20"/>
              </w:rPr>
              <w:t> </w:t>
            </w:r>
          </w:p>
        </w:tc>
        <w:tc>
          <w:tcPr>
            <w:tcW w:w="303" w:type="pct"/>
            <w:shd w:val="clear" w:color="auto" w:fill="auto"/>
            <w:noWrap/>
            <w:vAlign w:val="center"/>
          </w:tcPr>
          <w:p w14:paraId="1E09F66B" w14:textId="2EADD9DB" w:rsidR="00F52AF7" w:rsidRPr="00F52AF7" w:rsidRDefault="00F52AF7" w:rsidP="00F52AF7">
            <w:pPr>
              <w:jc w:val="center"/>
              <w:rPr>
                <w:color w:val="000000"/>
                <w:sz w:val="20"/>
                <w:szCs w:val="20"/>
              </w:rPr>
            </w:pPr>
            <w:r w:rsidRPr="00F52AF7">
              <w:rPr>
                <w:color w:val="000000"/>
                <w:sz w:val="20"/>
                <w:szCs w:val="20"/>
              </w:rPr>
              <w:t> </w:t>
            </w:r>
          </w:p>
        </w:tc>
        <w:tc>
          <w:tcPr>
            <w:tcW w:w="321" w:type="pct"/>
            <w:shd w:val="clear" w:color="auto" w:fill="auto"/>
            <w:noWrap/>
            <w:vAlign w:val="center"/>
          </w:tcPr>
          <w:p w14:paraId="7F3F31B9" w14:textId="5E8B6127" w:rsidR="00F52AF7" w:rsidRPr="00F52AF7" w:rsidRDefault="00F52AF7" w:rsidP="00F52AF7">
            <w:pPr>
              <w:jc w:val="center"/>
              <w:rPr>
                <w:color w:val="000000"/>
                <w:sz w:val="20"/>
                <w:szCs w:val="20"/>
              </w:rPr>
            </w:pPr>
            <w:r w:rsidRPr="00F52AF7">
              <w:rPr>
                <w:color w:val="000000"/>
                <w:sz w:val="20"/>
                <w:szCs w:val="20"/>
              </w:rPr>
              <w:t>155,4</w:t>
            </w:r>
          </w:p>
        </w:tc>
        <w:tc>
          <w:tcPr>
            <w:tcW w:w="311" w:type="pct"/>
            <w:shd w:val="clear" w:color="auto" w:fill="auto"/>
            <w:noWrap/>
            <w:vAlign w:val="center"/>
          </w:tcPr>
          <w:p w14:paraId="366371A8" w14:textId="241AF0A8" w:rsidR="00F52AF7" w:rsidRPr="00F52AF7" w:rsidRDefault="00F52AF7" w:rsidP="00F52AF7">
            <w:pPr>
              <w:jc w:val="center"/>
              <w:rPr>
                <w:color w:val="000000"/>
                <w:sz w:val="20"/>
                <w:szCs w:val="20"/>
              </w:rPr>
            </w:pPr>
            <w:r w:rsidRPr="00F52AF7">
              <w:rPr>
                <w:color w:val="000000"/>
                <w:sz w:val="20"/>
                <w:szCs w:val="20"/>
              </w:rPr>
              <w:t>155,4</w:t>
            </w:r>
          </w:p>
        </w:tc>
        <w:tc>
          <w:tcPr>
            <w:tcW w:w="311" w:type="pct"/>
            <w:shd w:val="clear" w:color="auto" w:fill="auto"/>
            <w:noWrap/>
            <w:vAlign w:val="center"/>
          </w:tcPr>
          <w:p w14:paraId="200BFFCB" w14:textId="388F2E8E" w:rsidR="00F52AF7" w:rsidRPr="00F52AF7" w:rsidRDefault="00F52AF7" w:rsidP="00F52AF7">
            <w:pPr>
              <w:jc w:val="center"/>
              <w:rPr>
                <w:color w:val="000000"/>
                <w:sz w:val="20"/>
                <w:szCs w:val="20"/>
              </w:rPr>
            </w:pPr>
            <w:r w:rsidRPr="00F52AF7">
              <w:rPr>
                <w:color w:val="000000"/>
                <w:sz w:val="20"/>
                <w:szCs w:val="20"/>
              </w:rPr>
              <w:t>155,4</w:t>
            </w:r>
          </w:p>
        </w:tc>
        <w:tc>
          <w:tcPr>
            <w:tcW w:w="328" w:type="pct"/>
            <w:shd w:val="clear" w:color="auto" w:fill="auto"/>
            <w:vAlign w:val="center"/>
          </w:tcPr>
          <w:p w14:paraId="0760C659" w14:textId="67F9C909" w:rsidR="00F52AF7" w:rsidRPr="00F52AF7" w:rsidRDefault="00F52AF7" w:rsidP="00F52AF7">
            <w:pPr>
              <w:jc w:val="center"/>
              <w:rPr>
                <w:color w:val="000000"/>
                <w:sz w:val="20"/>
                <w:szCs w:val="20"/>
              </w:rPr>
            </w:pPr>
            <w:r w:rsidRPr="00F52AF7">
              <w:rPr>
                <w:color w:val="000000"/>
                <w:sz w:val="20"/>
                <w:szCs w:val="20"/>
              </w:rPr>
              <w:t>155,4</w:t>
            </w:r>
          </w:p>
        </w:tc>
        <w:tc>
          <w:tcPr>
            <w:tcW w:w="400" w:type="pct"/>
            <w:shd w:val="clear" w:color="auto" w:fill="auto"/>
            <w:vAlign w:val="center"/>
          </w:tcPr>
          <w:p w14:paraId="26A5EF45" w14:textId="74A25B19" w:rsidR="00F52AF7" w:rsidRPr="00F52AF7" w:rsidRDefault="00F52AF7" w:rsidP="00F52AF7">
            <w:pPr>
              <w:jc w:val="center"/>
              <w:rPr>
                <w:color w:val="000000"/>
                <w:sz w:val="20"/>
                <w:szCs w:val="20"/>
              </w:rPr>
            </w:pPr>
            <w:r w:rsidRPr="00F52AF7">
              <w:rPr>
                <w:color w:val="000000"/>
                <w:sz w:val="20"/>
                <w:szCs w:val="20"/>
              </w:rPr>
              <w:t>155,4</w:t>
            </w:r>
          </w:p>
        </w:tc>
        <w:tc>
          <w:tcPr>
            <w:tcW w:w="401" w:type="pct"/>
            <w:shd w:val="clear" w:color="auto" w:fill="auto"/>
            <w:vAlign w:val="center"/>
          </w:tcPr>
          <w:p w14:paraId="46D8E09D" w14:textId="138DBF74" w:rsidR="00F52AF7" w:rsidRPr="00F52AF7" w:rsidRDefault="00F52AF7" w:rsidP="00F52AF7">
            <w:pPr>
              <w:jc w:val="center"/>
              <w:rPr>
                <w:color w:val="000000"/>
                <w:sz w:val="20"/>
                <w:szCs w:val="20"/>
              </w:rPr>
            </w:pPr>
            <w:r w:rsidRPr="00F52AF7">
              <w:rPr>
                <w:color w:val="000000"/>
                <w:sz w:val="20"/>
                <w:szCs w:val="20"/>
              </w:rPr>
              <w:t>155,4</w:t>
            </w:r>
          </w:p>
        </w:tc>
      </w:tr>
      <w:tr w:rsidR="00F52AF7" w:rsidRPr="00F52AF7" w14:paraId="16EBBB2A" w14:textId="77777777" w:rsidTr="00B76E87">
        <w:trPr>
          <w:cantSplit/>
        </w:trPr>
        <w:tc>
          <w:tcPr>
            <w:tcW w:w="259" w:type="pct"/>
            <w:shd w:val="clear" w:color="auto" w:fill="auto"/>
            <w:vAlign w:val="center"/>
          </w:tcPr>
          <w:p w14:paraId="69243BB5" w14:textId="76A63E3D" w:rsidR="00F52AF7" w:rsidRPr="00F52AF7" w:rsidRDefault="00F52AF7" w:rsidP="00F52AF7">
            <w:pPr>
              <w:jc w:val="center"/>
              <w:rPr>
                <w:sz w:val="20"/>
                <w:szCs w:val="20"/>
              </w:rPr>
            </w:pPr>
            <w:r w:rsidRPr="00F52AF7">
              <w:rPr>
                <w:color w:val="000000"/>
                <w:sz w:val="20"/>
                <w:szCs w:val="20"/>
              </w:rPr>
              <w:t>3.50</w:t>
            </w:r>
          </w:p>
        </w:tc>
        <w:tc>
          <w:tcPr>
            <w:tcW w:w="1570" w:type="pct"/>
            <w:shd w:val="clear" w:color="auto" w:fill="auto"/>
            <w:noWrap/>
            <w:vAlign w:val="center"/>
          </w:tcPr>
          <w:p w14:paraId="2E1371F6" w14:textId="6C77F752" w:rsidR="00F52AF7" w:rsidRPr="00F52AF7" w:rsidRDefault="00F52AF7" w:rsidP="00F52AF7">
            <w:pPr>
              <w:jc w:val="center"/>
              <w:rPr>
                <w:color w:val="000000"/>
                <w:sz w:val="20"/>
                <w:szCs w:val="20"/>
              </w:rPr>
            </w:pPr>
            <w:r w:rsidRPr="00F52AF7">
              <w:rPr>
                <w:color w:val="000000"/>
                <w:sz w:val="20"/>
                <w:szCs w:val="20"/>
              </w:rPr>
              <w:t>БМК ("Западный парк ст. Балезино")</w:t>
            </w:r>
          </w:p>
        </w:tc>
        <w:tc>
          <w:tcPr>
            <w:tcW w:w="482" w:type="pct"/>
            <w:shd w:val="clear" w:color="auto" w:fill="auto"/>
            <w:noWrap/>
            <w:vAlign w:val="center"/>
          </w:tcPr>
          <w:p w14:paraId="3B07B0BA" w14:textId="5158066A"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3113988D" w14:textId="38FAF3A4" w:rsidR="00F52AF7" w:rsidRPr="00F52AF7" w:rsidRDefault="00F52AF7" w:rsidP="00F52AF7">
            <w:pPr>
              <w:jc w:val="center"/>
              <w:rPr>
                <w:color w:val="000000"/>
                <w:sz w:val="20"/>
                <w:szCs w:val="20"/>
              </w:rPr>
            </w:pPr>
            <w:r w:rsidRPr="00F52AF7">
              <w:rPr>
                <w:color w:val="000000"/>
                <w:sz w:val="20"/>
                <w:szCs w:val="20"/>
              </w:rPr>
              <w:t> </w:t>
            </w:r>
          </w:p>
        </w:tc>
        <w:tc>
          <w:tcPr>
            <w:tcW w:w="303" w:type="pct"/>
            <w:shd w:val="clear" w:color="auto" w:fill="auto"/>
            <w:noWrap/>
            <w:vAlign w:val="center"/>
          </w:tcPr>
          <w:p w14:paraId="57D02FEA" w14:textId="0E6199F9" w:rsidR="00F52AF7" w:rsidRPr="00F52AF7" w:rsidRDefault="00F52AF7" w:rsidP="00F52AF7">
            <w:pPr>
              <w:jc w:val="center"/>
              <w:rPr>
                <w:color w:val="000000"/>
                <w:sz w:val="20"/>
                <w:szCs w:val="20"/>
              </w:rPr>
            </w:pPr>
            <w:r w:rsidRPr="00F52AF7">
              <w:rPr>
                <w:color w:val="000000"/>
                <w:sz w:val="20"/>
                <w:szCs w:val="20"/>
              </w:rPr>
              <w:t> </w:t>
            </w:r>
          </w:p>
        </w:tc>
        <w:tc>
          <w:tcPr>
            <w:tcW w:w="321" w:type="pct"/>
            <w:shd w:val="clear" w:color="auto" w:fill="auto"/>
            <w:noWrap/>
            <w:vAlign w:val="center"/>
          </w:tcPr>
          <w:p w14:paraId="68CB03EA" w14:textId="515C8C32" w:rsidR="00F52AF7" w:rsidRPr="00F52AF7" w:rsidRDefault="00F52AF7" w:rsidP="00F52AF7">
            <w:pPr>
              <w:jc w:val="center"/>
              <w:rPr>
                <w:color w:val="000000"/>
                <w:sz w:val="20"/>
                <w:szCs w:val="20"/>
              </w:rPr>
            </w:pPr>
            <w:r w:rsidRPr="00F52AF7">
              <w:rPr>
                <w:color w:val="000000"/>
                <w:sz w:val="20"/>
                <w:szCs w:val="20"/>
              </w:rPr>
              <w:t> </w:t>
            </w:r>
          </w:p>
        </w:tc>
        <w:tc>
          <w:tcPr>
            <w:tcW w:w="311" w:type="pct"/>
            <w:shd w:val="clear" w:color="auto" w:fill="auto"/>
            <w:noWrap/>
            <w:vAlign w:val="center"/>
          </w:tcPr>
          <w:p w14:paraId="4F621507" w14:textId="667B307B" w:rsidR="00F52AF7" w:rsidRPr="00F52AF7" w:rsidRDefault="00F52AF7" w:rsidP="00F52AF7">
            <w:pPr>
              <w:jc w:val="center"/>
              <w:rPr>
                <w:color w:val="000000"/>
                <w:sz w:val="20"/>
                <w:szCs w:val="20"/>
              </w:rPr>
            </w:pPr>
            <w:r w:rsidRPr="00F52AF7">
              <w:rPr>
                <w:color w:val="000000"/>
                <w:sz w:val="20"/>
                <w:szCs w:val="20"/>
              </w:rPr>
              <w:t>155,4</w:t>
            </w:r>
          </w:p>
        </w:tc>
        <w:tc>
          <w:tcPr>
            <w:tcW w:w="311" w:type="pct"/>
            <w:shd w:val="clear" w:color="auto" w:fill="auto"/>
            <w:noWrap/>
            <w:vAlign w:val="center"/>
          </w:tcPr>
          <w:p w14:paraId="00CD9267" w14:textId="1EFFC21E" w:rsidR="00F52AF7" w:rsidRPr="00F52AF7" w:rsidRDefault="00F52AF7" w:rsidP="00F52AF7">
            <w:pPr>
              <w:jc w:val="center"/>
              <w:rPr>
                <w:color w:val="000000"/>
                <w:sz w:val="20"/>
                <w:szCs w:val="20"/>
              </w:rPr>
            </w:pPr>
            <w:r w:rsidRPr="00F52AF7">
              <w:rPr>
                <w:color w:val="000000"/>
                <w:sz w:val="20"/>
                <w:szCs w:val="20"/>
              </w:rPr>
              <w:t>155,4</w:t>
            </w:r>
          </w:p>
        </w:tc>
        <w:tc>
          <w:tcPr>
            <w:tcW w:w="328" w:type="pct"/>
            <w:shd w:val="clear" w:color="auto" w:fill="auto"/>
            <w:vAlign w:val="center"/>
          </w:tcPr>
          <w:p w14:paraId="69761943" w14:textId="54C6ADCC" w:rsidR="00F52AF7" w:rsidRPr="00F52AF7" w:rsidRDefault="00F52AF7" w:rsidP="00F52AF7">
            <w:pPr>
              <w:jc w:val="center"/>
              <w:rPr>
                <w:color w:val="000000"/>
                <w:sz w:val="20"/>
                <w:szCs w:val="20"/>
              </w:rPr>
            </w:pPr>
            <w:r w:rsidRPr="00F52AF7">
              <w:rPr>
                <w:color w:val="000000"/>
                <w:sz w:val="20"/>
                <w:szCs w:val="20"/>
              </w:rPr>
              <w:t>155,4</w:t>
            </w:r>
          </w:p>
        </w:tc>
        <w:tc>
          <w:tcPr>
            <w:tcW w:w="400" w:type="pct"/>
            <w:shd w:val="clear" w:color="auto" w:fill="auto"/>
            <w:vAlign w:val="center"/>
          </w:tcPr>
          <w:p w14:paraId="72B400BF" w14:textId="65064E16" w:rsidR="00F52AF7" w:rsidRPr="00F52AF7" w:rsidRDefault="00F52AF7" w:rsidP="00F52AF7">
            <w:pPr>
              <w:jc w:val="center"/>
              <w:rPr>
                <w:color w:val="000000"/>
                <w:sz w:val="20"/>
                <w:szCs w:val="20"/>
              </w:rPr>
            </w:pPr>
            <w:r w:rsidRPr="00F52AF7">
              <w:rPr>
                <w:color w:val="000000"/>
                <w:sz w:val="20"/>
                <w:szCs w:val="20"/>
              </w:rPr>
              <w:t>155,4</w:t>
            </w:r>
          </w:p>
        </w:tc>
        <w:tc>
          <w:tcPr>
            <w:tcW w:w="401" w:type="pct"/>
            <w:shd w:val="clear" w:color="auto" w:fill="auto"/>
            <w:vAlign w:val="center"/>
          </w:tcPr>
          <w:p w14:paraId="7E8D89C8" w14:textId="3DEEA02C" w:rsidR="00F52AF7" w:rsidRPr="00F52AF7" w:rsidRDefault="00F52AF7" w:rsidP="00F52AF7">
            <w:pPr>
              <w:jc w:val="center"/>
              <w:rPr>
                <w:color w:val="000000"/>
                <w:sz w:val="20"/>
                <w:szCs w:val="20"/>
              </w:rPr>
            </w:pPr>
            <w:r w:rsidRPr="00F52AF7">
              <w:rPr>
                <w:color w:val="000000"/>
                <w:sz w:val="20"/>
                <w:szCs w:val="20"/>
              </w:rPr>
              <w:t>155,4</w:t>
            </w:r>
          </w:p>
        </w:tc>
      </w:tr>
      <w:tr w:rsidR="00F52AF7" w:rsidRPr="00F52AF7" w14:paraId="127ACEDF" w14:textId="77777777" w:rsidTr="00B76E87">
        <w:trPr>
          <w:cantSplit/>
        </w:trPr>
        <w:tc>
          <w:tcPr>
            <w:tcW w:w="259" w:type="pct"/>
            <w:shd w:val="clear" w:color="auto" w:fill="auto"/>
            <w:vAlign w:val="center"/>
          </w:tcPr>
          <w:p w14:paraId="4659369C" w14:textId="62AEA245" w:rsidR="00F52AF7" w:rsidRPr="00F52AF7" w:rsidRDefault="00F52AF7" w:rsidP="00F52AF7">
            <w:pPr>
              <w:jc w:val="center"/>
              <w:rPr>
                <w:sz w:val="20"/>
                <w:szCs w:val="20"/>
              </w:rPr>
            </w:pPr>
            <w:r w:rsidRPr="00F52AF7">
              <w:rPr>
                <w:color w:val="000000"/>
                <w:sz w:val="20"/>
                <w:szCs w:val="20"/>
              </w:rPr>
              <w:t>3.51</w:t>
            </w:r>
          </w:p>
        </w:tc>
        <w:tc>
          <w:tcPr>
            <w:tcW w:w="1570" w:type="pct"/>
            <w:shd w:val="clear" w:color="auto" w:fill="auto"/>
            <w:noWrap/>
            <w:vAlign w:val="center"/>
          </w:tcPr>
          <w:p w14:paraId="6790CFF8" w14:textId="0C5EF11F" w:rsidR="00F52AF7" w:rsidRPr="00F52AF7" w:rsidRDefault="00F52AF7" w:rsidP="00F52AF7">
            <w:pPr>
              <w:jc w:val="center"/>
              <w:rPr>
                <w:color w:val="000000"/>
                <w:sz w:val="20"/>
                <w:szCs w:val="20"/>
              </w:rPr>
            </w:pPr>
            <w:r w:rsidRPr="00F52AF7">
              <w:rPr>
                <w:color w:val="000000"/>
                <w:sz w:val="20"/>
                <w:szCs w:val="20"/>
              </w:rPr>
              <w:t>БМК с. Пыбья</w:t>
            </w:r>
          </w:p>
        </w:tc>
        <w:tc>
          <w:tcPr>
            <w:tcW w:w="482" w:type="pct"/>
            <w:shd w:val="clear" w:color="auto" w:fill="auto"/>
            <w:noWrap/>
            <w:vAlign w:val="center"/>
          </w:tcPr>
          <w:p w14:paraId="39873A01" w14:textId="3154D6E7"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13C91B32" w14:textId="1EC52EF1" w:rsidR="00F52AF7" w:rsidRPr="00F52AF7" w:rsidRDefault="00F52AF7" w:rsidP="00F52AF7">
            <w:pPr>
              <w:jc w:val="center"/>
              <w:rPr>
                <w:color w:val="000000"/>
                <w:sz w:val="20"/>
                <w:szCs w:val="20"/>
              </w:rPr>
            </w:pPr>
            <w:r w:rsidRPr="00F52AF7">
              <w:rPr>
                <w:color w:val="000000"/>
                <w:sz w:val="20"/>
                <w:szCs w:val="20"/>
              </w:rPr>
              <w:t> </w:t>
            </w:r>
          </w:p>
        </w:tc>
        <w:tc>
          <w:tcPr>
            <w:tcW w:w="303" w:type="pct"/>
            <w:shd w:val="clear" w:color="auto" w:fill="auto"/>
            <w:noWrap/>
            <w:vAlign w:val="center"/>
          </w:tcPr>
          <w:p w14:paraId="2525170C" w14:textId="0DA690EC" w:rsidR="00F52AF7" w:rsidRPr="00F52AF7" w:rsidRDefault="00F52AF7" w:rsidP="00F52AF7">
            <w:pPr>
              <w:jc w:val="center"/>
              <w:rPr>
                <w:color w:val="000000"/>
                <w:sz w:val="20"/>
                <w:szCs w:val="20"/>
              </w:rPr>
            </w:pPr>
            <w:r w:rsidRPr="00F52AF7">
              <w:rPr>
                <w:color w:val="000000"/>
                <w:sz w:val="20"/>
                <w:szCs w:val="20"/>
              </w:rPr>
              <w:t> </w:t>
            </w:r>
          </w:p>
        </w:tc>
        <w:tc>
          <w:tcPr>
            <w:tcW w:w="321" w:type="pct"/>
            <w:shd w:val="clear" w:color="auto" w:fill="auto"/>
            <w:noWrap/>
            <w:vAlign w:val="center"/>
          </w:tcPr>
          <w:p w14:paraId="1AF1DE96" w14:textId="4A125825" w:rsidR="00F52AF7" w:rsidRPr="00F52AF7" w:rsidRDefault="00F52AF7" w:rsidP="00F52AF7">
            <w:pPr>
              <w:jc w:val="center"/>
              <w:rPr>
                <w:color w:val="000000"/>
                <w:sz w:val="20"/>
                <w:szCs w:val="20"/>
              </w:rPr>
            </w:pPr>
            <w:r w:rsidRPr="00F52AF7">
              <w:rPr>
                <w:color w:val="000000"/>
                <w:sz w:val="20"/>
                <w:szCs w:val="20"/>
              </w:rPr>
              <w:t>155,4</w:t>
            </w:r>
          </w:p>
        </w:tc>
        <w:tc>
          <w:tcPr>
            <w:tcW w:w="311" w:type="pct"/>
            <w:shd w:val="clear" w:color="auto" w:fill="auto"/>
            <w:noWrap/>
            <w:vAlign w:val="center"/>
          </w:tcPr>
          <w:p w14:paraId="4BF4CEF3" w14:textId="3CCC55F0" w:rsidR="00F52AF7" w:rsidRPr="00F52AF7" w:rsidRDefault="00F52AF7" w:rsidP="00F52AF7">
            <w:pPr>
              <w:jc w:val="center"/>
              <w:rPr>
                <w:color w:val="000000"/>
                <w:sz w:val="20"/>
                <w:szCs w:val="20"/>
              </w:rPr>
            </w:pPr>
            <w:r w:rsidRPr="00F52AF7">
              <w:rPr>
                <w:color w:val="000000"/>
                <w:sz w:val="20"/>
                <w:szCs w:val="20"/>
              </w:rPr>
              <w:t>155,4</w:t>
            </w:r>
          </w:p>
        </w:tc>
        <w:tc>
          <w:tcPr>
            <w:tcW w:w="311" w:type="pct"/>
            <w:shd w:val="clear" w:color="auto" w:fill="auto"/>
            <w:noWrap/>
            <w:vAlign w:val="center"/>
          </w:tcPr>
          <w:p w14:paraId="09B40B6F" w14:textId="0609B182" w:rsidR="00F52AF7" w:rsidRPr="00F52AF7" w:rsidRDefault="00F52AF7" w:rsidP="00F52AF7">
            <w:pPr>
              <w:jc w:val="center"/>
              <w:rPr>
                <w:color w:val="000000"/>
                <w:sz w:val="20"/>
                <w:szCs w:val="20"/>
              </w:rPr>
            </w:pPr>
            <w:r w:rsidRPr="00F52AF7">
              <w:rPr>
                <w:color w:val="000000"/>
                <w:sz w:val="20"/>
                <w:szCs w:val="20"/>
              </w:rPr>
              <w:t>155,4</w:t>
            </w:r>
          </w:p>
        </w:tc>
        <w:tc>
          <w:tcPr>
            <w:tcW w:w="328" w:type="pct"/>
            <w:shd w:val="clear" w:color="auto" w:fill="auto"/>
            <w:vAlign w:val="center"/>
          </w:tcPr>
          <w:p w14:paraId="5B275BEB" w14:textId="3CEB691F" w:rsidR="00F52AF7" w:rsidRPr="00F52AF7" w:rsidRDefault="00F52AF7" w:rsidP="00F52AF7">
            <w:pPr>
              <w:jc w:val="center"/>
              <w:rPr>
                <w:color w:val="000000"/>
                <w:sz w:val="20"/>
                <w:szCs w:val="20"/>
              </w:rPr>
            </w:pPr>
            <w:r w:rsidRPr="00F52AF7">
              <w:rPr>
                <w:color w:val="000000"/>
                <w:sz w:val="20"/>
                <w:szCs w:val="20"/>
              </w:rPr>
              <w:t>155,4</w:t>
            </w:r>
          </w:p>
        </w:tc>
        <w:tc>
          <w:tcPr>
            <w:tcW w:w="400" w:type="pct"/>
            <w:shd w:val="clear" w:color="auto" w:fill="auto"/>
            <w:vAlign w:val="center"/>
          </w:tcPr>
          <w:p w14:paraId="0FFE21DD" w14:textId="2E2C9A23" w:rsidR="00F52AF7" w:rsidRPr="00F52AF7" w:rsidRDefault="00F52AF7" w:rsidP="00F52AF7">
            <w:pPr>
              <w:jc w:val="center"/>
              <w:rPr>
                <w:color w:val="000000"/>
                <w:sz w:val="20"/>
                <w:szCs w:val="20"/>
              </w:rPr>
            </w:pPr>
            <w:r w:rsidRPr="00F52AF7">
              <w:rPr>
                <w:color w:val="000000"/>
                <w:sz w:val="20"/>
                <w:szCs w:val="20"/>
              </w:rPr>
              <w:t>155,4</w:t>
            </w:r>
          </w:p>
        </w:tc>
        <w:tc>
          <w:tcPr>
            <w:tcW w:w="401" w:type="pct"/>
            <w:shd w:val="clear" w:color="auto" w:fill="auto"/>
            <w:vAlign w:val="center"/>
          </w:tcPr>
          <w:p w14:paraId="2365C672" w14:textId="0021FC52" w:rsidR="00F52AF7" w:rsidRPr="00F52AF7" w:rsidRDefault="00F52AF7" w:rsidP="00F52AF7">
            <w:pPr>
              <w:jc w:val="center"/>
              <w:rPr>
                <w:color w:val="000000"/>
                <w:sz w:val="20"/>
                <w:szCs w:val="20"/>
              </w:rPr>
            </w:pPr>
            <w:r w:rsidRPr="00F52AF7">
              <w:rPr>
                <w:color w:val="000000"/>
                <w:sz w:val="20"/>
                <w:szCs w:val="20"/>
              </w:rPr>
              <w:t>155,4</w:t>
            </w:r>
          </w:p>
        </w:tc>
      </w:tr>
      <w:tr w:rsidR="00F52AF7" w:rsidRPr="00F52AF7" w14:paraId="28584718" w14:textId="77777777" w:rsidTr="00B76E87">
        <w:trPr>
          <w:cantSplit/>
        </w:trPr>
        <w:tc>
          <w:tcPr>
            <w:tcW w:w="259" w:type="pct"/>
            <w:shd w:val="clear" w:color="auto" w:fill="auto"/>
            <w:vAlign w:val="center"/>
          </w:tcPr>
          <w:p w14:paraId="79B1DB30" w14:textId="6094117F" w:rsidR="00F52AF7" w:rsidRPr="00F52AF7" w:rsidRDefault="00F52AF7" w:rsidP="00F52AF7">
            <w:pPr>
              <w:jc w:val="center"/>
              <w:rPr>
                <w:sz w:val="20"/>
                <w:szCs w:val="20"/>
              </w:rPr>
            </w:pPr>
            <w:r w:rsidRPr="00F52AF7">
              <w:rPr>
                <w:color w:val="000000"/>
                <w:sz w:val="20"/>
                <w:szCs w:val="20"/>
              </w:rPr>
              <w:t>3.52</w:t>
            </w:r>
          </w:p>
        </w:tc>
        <w:tc>
          <w:tcPr>
            <w:tcW w:w="1570" w:type="pct"/>
            <w:shd w:val="clear" w:color="auto" w:fill="auto"/>
            <w:noWrap/>
            <w:vAlign w:val="center"/>
          </w:tcPr>
          <w:p w14:paraId="3732CAE8" w14:textId="5DAC3ED4" w:rsidR="00F52AF7" w:rsidRPr="00F52AF7" w:rsidRDefault="00F52AF7" w:rsidP="00F52AF7">
            <w:pPr>
              <w:jc w:val="center"/>
              <w:rPr>
                <w:color w:val="000000"/>
                <w:sz w:val="20"/>
                <w:szCs w:val="20"/>
              </w:rPr>
            </w:pPr>
            <w:r w:rsidRPr="00F52AF7">
              <w:rPr>
                <w:color w:val="000000"/>
                <w:sz w:val="20"/>
                <w:szCs w:val="20"/>
              </w:rPr>
              <w:t>Теплогенераторная с. Каменное Заделье</w:t>
            </w:r>
          </w:p>
        </w:tc>
        <w:tc>
          <w:tcPr>
            <w:tcW w:w="482" w:type="pct"/>
            <w:shd w:val="clear" w:color="auto" w:fill="auto"/>
            <w:noWrap/>
            <w:vAlign w:val="center"/>
          </w:tcPr>
          <w:p w14:paraId="329EF389" w14:textId="33F3466C"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16F18CAA" w14:textId="16E17D4C" w:rsidR="00F52AF7" w:rsidRPr="00F52AF7" w:rsidRDefault="00F52AF7" w:rsidP="00F52AF7">
            <w:pPr>
              <w:jc w:val="center"/>
              <w:rPr>
                <w:color w:val="000000"/>
                <w:sz w:val="20"/>
                <w:szCs w:val="20"/>
              </w:rPr>
            </w:pPr>
            <w:r w:rsidRPr="00F52AF7">
              <w:rPr>
                <w:color w:val="000000"/>
                <w:sz w:val="20"/>
                <w:szCs w:val="20"/>
              </w:rPr>
              <w:t> </w:t>
            </w:r>
          </w:p>
        </w:tc>
        <w:tc>
          <w:tcPr>
            <w:tcW w:w="303" w:type="pct"/>
            <w:shd w:val="clear" w:color="auto" w:fill="auto"/>
            <w:noWrap/>
            <w:vAlign w:val="center"/>
          </w:tcPr>
          <w:p w14:paraId="4BAE0A95" w14:textId="63907AD7" w:rsidR="00F52AF7" w:rsidRPr="00F52AF7" w:rsidRDefault="00F52AF7" w:rsidP="00F52AF7">
            <w:pPr>
              <w:jc w:val="center"/>
              <w:rPr>
                <w:color w:val="000000"/>
                <w:sz w:val="20"/>
                <w:szCs w:val="20"/>
              </w:rPr>
            </w:pPr>
            <w:r w:rsidRPr="00F52AF7">
              <w:rPr>
                <w:color w:val="000000"/>
                <w:sz w:val="20"/>
                <w:szCs w:val="20"/>
              </w:rPr>
              <w:t> </w:t>
            </w:r>
          </w:p>
        </w:tc>
        <w:tc>
          <w:tcPr>
            <w:tcW w:w="321" w:type="pct"/>
            <w:shd w:val="clear" w:color="auto" w:fill="auto"/>
            <w:noWrap/>
            <w:vAlign w:val="center"/>
          </w:tcPr>
          <w:p w14:paraId="6ED8D223" w14:textId="38C566B8" w:rsidR="00F52AF7" w:rsidRPr="00F52AF7" w:rsidRDefault="00F52AF7" w:rsidP="00F52AF7">
            <w:pPr>
              <w:jc w:val="center"/>
              <w:rPr>
                <w:color w:val="000000"/>
                <w:sz w:val="20"/>
                <w:szCs w:val="20"/>
              </w:rPr>
            </w:pPr>
            <w:r w:rsidRPr="00F52AF7">
              <w:rPr>
                <w:color w:val="000000"/>
                <w:sz w:val="20"/>
                <w:szCs w:val="20"/>
              </w:rPr>
              <w:t> </w:t>
            </w:r>
          </w:p>
        </w:tc>
        <w:tc>
          <w:tcPr>
            <w:tcW w:w="311" w:type="pct"/>
            <w:shd w:val="clear" w:color="auto" w:fill="auto"/>
            <w:noWrap/>
            <w:vAlign w:val="center"/>
          </w:tcPr>
          <w:p w14:paraId="0F028B05" w14:textId="080267CE" w:rsidR="00F52AF7" w:rsidRPr="00F52AF7" w:rsidRDefault="00F52AF7" w:rsidP="00F52AF7">
            <w:pPr>
              <w:jc w:val="center"/>
              <w:rPr>
                <w:color w:val="000000"/>
                <w:sz w:val="20"/>
                <w:szCs w:val="20"/>
              </w:rPr>
            </w:pPr>
            <w:r w:rsidRPr="00F52AF7">
              <w:rPr>
                <w:color w:val="000000"/>
                <w:sz w:val="20"/>
                <w:szCs w:val="20"/>
              </w:rPr>
              <w:t> </w:t>
            </w:r>
          </w:p>
        </w:tc>
        <w:tc>
          <w:tcPr>
            <w:tcW w:w="311" w:type="pct"/>
            <w:shd w:val="clear" w:color="auto" w:fill="auto"/>
            <w:noWrap/>
            <w:vAlign w:val="center"/>
          </w:tcPr>
          <w:p w14:paraId="6F9BED7F" w14:textId="5F54FDD6" w:rsidR="00F52AF7" w:rsidRPr="00F52AF7" w:rsidRDefault="00F52AF7" w:rsidP="00F52AF7">
            <w:pPr>
              <w:jc w:val="center"/>
              <w:rPr>
                <w:color w:val="000000"/>
                <w:sz w:val="20"/>
                <w:szCs w:val="20"/>
              </w:rPr>
            </w:pPr>
            <w:r w:rsidRPr="00F52AF7">
              <w:rPr>
                <w:color w:val="000000"/>
                <w:sz w:val="20"/>
                <w:szCs w:val="20"/>
              </w:rPr>
              <w:t> </w:t>
            </w:r>
          </w:p>
        </w:tc>
        <w:tc>
          <w:tcPr>
            <w:tcW w:w="328" w:type="pct"/>
            <w:shd w:val="clear" w:color="auto" w:fill="auto"/>
            <w:vAlign w:val="center"/>
          </w:tcPr>
          <w:p w14:paraId="4BF30132" w14:textId="5A9AD6D4" w:rsidR="00F52AF7" w:rsidRPr="00F52AF7" w:rsidRDefault="00F52AF7" w:rsidP="00F52AF7">
            <w:pPr>
              <w:jc w:val="center"/>
              <w:rPr>
                <w:color w:val="000000"/>
                <w:sz w:val="20"/>
                <w:szCs w:val="20"/>
              </w:rPr>
            </w:pPr>
            <w:r w:rsidRPr="00F52AF7">
              <w:rPr>
                <w:color w:val="000000"/>
                <w:sz w:val="20"/>
                <w:szCs w:val="20"/>
              </w:rPr>
              <w:t> </w:t>
            </w:r>
          </w:p>
        </w:tc>
        <w:tc>
          <w:tcPr>
            <w:tcW w:w="400" w:type="pct"/>
            <w:shd w:val="clear" w:color="auto" w:fill="auto"/>
            <w:vAlign w:val="center"/>
          </w:tcPr>
          <w:p w14:paraId="4481AFE8" w14:textId="013065ED" w:rsidR="00F52AF7" w:rsidRPr="00F52AF7" w:rsidRDefault="00F52AF7" w:rsidP="00F52AF7">
            <w:pPr>
              <w:jc w:val="center"/>
              <w:rPr>
                <w:color w:val="000000"/>
                <w:sz w:val="20"/>
                <w:szCs w:val="20"/>
              </w:rPr>
            </w:pPr>
            <w:r w:rsidRPr="00F52AF7">
              <w:rPr>
                <w:color w:val="000000"/>
                <w:sz w:val="20"/>
                <w:szCs w:val="20"/>
              </w:rPr>
              <w:t> </w:t>
            </w:r>
          </w:p>
        </w:tc>
        <w:tc>
          <w:tcPr>
            <w:tcW w:w="401" w:type="pct"/>
            <w:shd w:val="clear" w:color="auto" w:fill="auto"/>
            <w:vAlign w:val="center"/>
          </w:tcPr>
          <w:p w14:paraId="3E4641D4" w14:textId="38C2DF95" w:rsidR="00F52AF7" w:rsidRPr="00F52AF7" w:rsidRDefault="00F52AF7" w:rsidP="00F52AF7">
            <w:pPr>
              <w:jc w:val="center"/>
              <w:rPr>
                <w:color w:val="000000"/>
                <w:sz w:val="20"/>
                <w:szCs w:val="20"/>
              </w:rPr>
            </w:pPr>
            <w:r w:rsidRPr="00F52AF7">
              <w:rPr>
                <w:color w:val="000000"/>
                <w:sz w:val="20"/>
                <w:szCs w:val="20"/>
              </w:rPr>
              <w:t>155,4</w:t>
            </w:r>
          </w:p>
        </w:tc>
      </w:tr>
      <w:tr w:rsidR="00F52AF7" w:rsidRPr="00F52AF7" w14:paraId="3FB8554F" w14:textId="77777777" w:rsidTr="00B76E87">
        <w:trPr>
          <w:cantSplit/>
        </w:trPr>
        <w:tc>
          <w:tcPr>
            <w:tcW w:w="259" w:type="pct"/>
            <w:shd w:val="clear" w:color="auto" w:fill="auto"/>
            <w:vAlign w:val="center"/>
          </w:tcPr>
          <w:p w14:paraId="12976199" w14:textId="2B702C93" w:rsidR="00F52AF7" w:rsidRPr="00F52AF7" w:rsidRDefault="00F52AF7" w:rsidP="00F52AF7">
            <w:pPr>
              <w:jc w:val="center"/>
              <w:rPr>
                <w:sz w:val="20"/>
                <w:szCs w:val="20"/>
              </w:rPr>
            </w:pPr>
            <w:r w:rsidRPr="00F52AF7">
              <w:rPr>
                <w:color w:val="000000"/>
                <w:sz w:val="20"/>
                <w:szCs w:val="20"/>
              </w:rPr>
              <w:t>3.53</w:t>
            </w:r>
          </w:p>
        </w:tc>
        <w:tc>
          <w:tcPr>
            <w:tcW w:w="1570" w:type="pct"/>
            <w:shd w:val="clear" w:color="auto" w:fill="auto"/>
            <w:noWrap/>
            <w:vAlign w:val="center"/>
          </w:tcPr>
          <w:p w14:paraId="5487F8E2" w14:textId="1DAD9D61" w:rsidR="00F52AF7" w:rsidRPr="00F52AF7" w:rsidRDefault="00F52AF7" w:rsidP="00F52AF7">
            <w:pPr>
              <w:jc w:val="center"/>
              <w:rPr>
                <w:color w:val="000000"/>
                <w:sz w:val="20"/>
                <w:szCs w:val="20"/>
              </w:rPr>
            </w:pPr>
            <w:r w:rsidRPr="00F52AF7">
              <w:rPr>
                <w:color w:val="000000"/>
                <w:sz w:val="20"/>
                <w:szCs w:val="20"/>
              </w:rPr>
              <w:t>БМК (ЦСО) с. Карсовай</w:t>
            </w:r>
          </w:p>
        </w:tc>
        <w:tc>
          <w:tcPr>
            <w:tcW w:w="482" w:type="pct"/>
            <w:shd w:val="clear" w:color="auto" w:fill="auto"/>
            <w:noWrap/>
            <w:vAlign w:val="center"/>
          </w:tcPr>
          <w:p w14:paraId="7F63C8D2" w14:textId="287B585F"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321C0E82" w14:textId="1EFA0EF4" w:rsidR="00F52AF7" w:rsidRPr="00F52AF7" w:rsidRDefault="00F52AF7" w:rsidP="00F52AF7">
            <w:pPr>
              <w:jc w:val="center"/>
              <w:rPr>
                <w:color w:val="000000"/>
                <w:sz w:val="20"/>
                <w:szCs w:val="20"/>
              </w:rPr>
            </w:pPr>
            <w:r w:rsidRPr="00F52AF7">
              <w:rPr>
                <w:color w:val="000000"/>
                <w:sz w:val="20"/>
                <w:szCs w:val="20"/>
              </w:rPr>
              <w:t> </w:t>
            </w:r>
          </w:p>
        </w:tc>
        <w:tc>
          <w:tcPr>
            <w:tcW w:w="303" w:type="pct"/>
            <w:shd w:val="clear" w:color="auto" w:fill="auto"/>
            <w:noWrap/>
            <w:vAlign w:val="center"/>
          </w:tcPr>
          <w:p w14:paraId="7965728E" w14:textId="7A1C6354" w:rsidR="00F52AF7" w:rsidRPr="00F52AF7" w:rsidRDefault="00F52AF7" w:rsidP="00F52AF7">
            <w:pPr>
              <w:jc w:val="center"/>
              <w:rPr>
                <w:color w:val="000000"/>
                <w:sz w:val="20"/>
                <w:szCs w:val="20"/>
              </w:rPr>
            </w:pPr>
            <w:r w:rsidRPr="00F52AF7">
              <w:rPr>
                <w:color w:val="000000"/>
                <w:sz w:val="20"/>
                <w:szCs w:val="20"/>
              </w:rPr>
              <w:t> </w:t>
            </w:r>
          </w:p>
        </w:tc>
        <w:tc>
          <w:tcPr>
            <w:tcW w:w="321" w:type="pct"/>
            <w:shd w:val="clear" w:color="auto" w:fill="auto"/>
            <w:noWrap/>
            <w:vAlign w:val="center"/>
          </w:tcPr>
          <w:p w14:paraId="43E8AFEA" w14:textId="2E1B92AA" w:rsidR="00F52AF7" w:rsidRPr="00F52AF7" w:rsidRDefault="00F52AF7" w:rsidP="00F52AF7">
            <w:pPr>
              <w:jc w:val="center"/>
              <w:rPr>
                <w:color w:val="000000"/>
                <w:sz w:val="20"/>
                <w:szCs w:val="20"/>
              </w:rPr>
            </w:pPr>
            <w:r w:rsidRPr="00F52AF7">
              <w:rPr>
                <w:color w:val="000000"/>
                <w:sz w:val="20"/>
                <w:szCs w:val="20"/>
              </w:rPr>
              <w:t> </w:t>
            </w:r>
          </w:p>
        </w:tc>
        <w:tc>
          <w:tcPr>
            <w:tcW w:w="311" w:type="pct"/>
            <w:shd w:val="clear" w:color="auto" w:fill="auto"/>
            <w:noWrap/>
            <w:vAlign w:val="center"/>
          </w:tcPr>
          <w:p w14:paraId="50B18770" w14:textId="72D6550D" w:rsidR="00F52AF7" w:rsidRPr="00F52AF7" w:rsidRDefault="00F52AF7" w:rsidP="00F52AF7">
            <w:pPr>
              <w:jc w:val="center"/>
              <w:rPr>
                <w:color w:val="000000"/>
                <w:sz w:val="20"/>
                <w:szCs w:val="20"/>
              </w:rPr>
            </w:pPr>
            <w:r w:rsidRPr="00F52AF7">
              <w:rPr>
                <w:color w:val="000000"/>
                <w:sz w:val="20"/>
                <w:szCs w:val="20"/>
              </w:rPr>
              <w:t> </w:t>
            </w:r>
          </w:p>
        </w:tc>
        <w:tc>
          <w:tcPr>
            <w:tcW w:w="311" w:type="pct"/>
            <w:shd w:val="clear" w:color="auto" w:fill="auto"/>
            <w:noWrap/>
            <w:vAlign w:val="center"/>
          </w:tcPr>
          <w:p w14:paraId="45A5AEF3" w14:textId="2389D700" w:rsidR="00F52AF7" w:rsidRPr="00F52AF7" w:rsidRDefault="00F52AF7" w:rsidP="00F52AF7">
            <w:pPr>
              <w:jc w:val="center"/>
              <w:rPr>
                <w:color w:val="000000"/>
                <w:sz w:val="20"/>
                <w:szCs w:val="20"/>
              </w:rPr>
            </w:pPr>
            <w:r w:rsidRPr="00F52AF7">
              <w:rPr>
                <w:color w:val="000000"/>
                <w:sz w:val="20"/>
                <w:szCs w:val="20"/>
              </w:rPr>
              <w:t>155,4</w:t>
            </w:r>
          </w:p>
        </w:tc>
        <w:tc>
          <w:tcPr>
            <w:tcW w:w="328" w:type="pct"/>
            <w:shd w:val="clear" w:color="auto" w:fill="auto"/>
            <w:vAlign w:val="center"/>
          </w:tcPr>
          <w:p w14:paraId="00358343" w14:textId="7A09D777" w:rsidR="00F52AF7" w:rsidRPr="00F52AF7" w:rsidRDefault="00F52AF7" w:rsidP="00F52AF7">
            <w:pPr>
              <w:jc w:val="center"/>
              <w:rPr>
                <w:color w:val="000000"/>
                <w:sz w:val="20"/>
                <w:szCs w:val="20"/>
              </w:rPr>
            </w:pPr>
            <w:r w:rsidRPr="00F52AF7">
              <w:rPr>
                <w:color w:val="000000"/>
                <w:sz w:val="20"/>
                <w:szCs w:val="20"/>
              </w:rPr>
              <w:t>155,4</w:t>
            </w:r>
          </w:p>
        </w:tc>
        <w:tc>
          <w:tcPr>
            <w:tcW w:w="400" w:type="pct"/>
            <w:shd w:val="clear" w:color="auto" w:fill="auto"/>
            <w:vAlign w:val="center"/>
          </w:tcPr>
          <w:p w14:paraId="1FF952CB" w14:textId="669BE079" w:rsidR="00F52AF7" w:rsidRPr="00F52AF7" w:rsidRDefault="00F52AF7" w:rsidP="00F52AF7">
            <w:pPr>
              <w:jc w:val="center"/>
              <w:rPr>
                <w:color w:val="000000"/>
                <w:sz w:val="20"/>
                <w:szCs w:val="20"/>
              </w:rPr>
            </w:pPr>
            <w:r w:rsidRPr="00F52AF7">
              <w:rPr>
                <w:color w:val="000000"/>
                <w:sz w:val="20"/>
                <w:szCs w:val="20"/>
              </w:rPr>
              <w:t>155,4</w:t>
            </w:r>
          </w:p>
        </w:tc>
        <w:tc>
          <w:tcPr>
            <w:tcW w:w="401" w:type="pct"/>
            <w:shd w:val="clear" w:color="auto" w:fill="auto"/>
            <w:vAlign w:val="center"/>
          </w:tcPr>
          <w:p w14:paraId="3AEA0B17" w14:textId="04FF5FB2" w:rsidR="00F52AF7" w:rsidRPr="00F52AF7" w:rsidRDefault="00F52AF7" w:rsidP="00F52AF7">
            <w:pPr>
              <w:jc w:val="center"/>
              <w:rPr>
                <w:color w:val="000000"/>
                <w:sz w:val="20"/>
                <w:szCs w:val="20"/>
              </w:rPr>
            </w:pPr>
            <w:r w:rsidRPr="00F52AF7">
              <w:rPr>
                <w:color w:val="000000"/>
                <w:sz w:val="20"/>
                <w:szCs w:val="20"/>
              </w:rPr>
              <w:t>155,4</w:t>
            </w:r>
          </w:p>
        </w:tc>
      </w:tr>
      <w:tr w:rsidR="00F52AF7" w:rsidRPr="00F52AF7" w14:paraId="5C57525A" w14:textId="77777777" w:rsidTr="00B76E87">
        <w:trPr>
          <w:cantSplit/>
        </w:trPr>
        <w:tc>
          <w:tcPr>
            <w:tcW w:w="259" w:type="pct"/>
            <w:shd w:val="clear" w:color="auto" w:fill="auto"/>
            <w:vAlign w:val="center"/>
          </w:tcPr>
          <w:p w14:paraId="2B29A04F" w14:textId="096ACB69" w:rsidR="00F52AF7" w:rsidRPr="00F52AF7" w:rsidRDefault="00F52AF7" w:rsidP="00F52AF7">
            <w:pPr>
              <w:jc w:val="center"/>
              <w:rPr>
                <w:sz w:val="20"/>
                <w:szCs w:val="20"/>
              </w:rPr>
            </w:pPr>
            <w:r w:rsidRPr="00F52AF7">
              <w:rPr>
                <w:color w:val="000000"/>
                <w:sz w:val="20"/>
                <w:szCs w:val="20"/>
              </w:rPr>
              <w:t>3.54</w:t>
            </w:r>
          </w:p>
        </w:tc>
        <w:tc>
          <w:tcPr>
            <w:tcW w:w="1570" w:type="pct"/>
            <w:shd w:val="clear" w:color="auto" w:fill="auto"/>
            <w:noWrap/>
            <w:vAlign w:val="center"/>
          </w:tcPr>
          <w:p w14:paraId="76F7D1F5" w14:textId="1CFF2AE0" w:rsidR="00F52AF7" w:rsidRPr="00F52AF7" w:rsidRDefault="00F52AF7" w:rsidP="00F52AF7">
            <w:pPr>
              <w:jc w:val="center"/>
              <w:rPr>
                <w:color w:val="000000"/>
                <w:sz w:val="20"/>
                <w:szCs w:val="20"/>
              </w:rPr>
            </w:pPr>
            <w:r w:rsidRPr="00F52AF7">
              <w:rPr>
                <w:color w:val="000000"/>
                <w:sz w:val="20"/>
                <w:szCs w:val="20"/>
              </w:rPr>
              <w:t>Теплогенераторная д. Верх-Люкино</w:t>
            </w:r>
          </w:p>
        </w:tc>
        <w:tc>
          <w:tcPr>
            <w:tcW w:w="482" w:type="pct"/>
            <w:shd w:val="clear" w:color="auto" w:fill="auto"/>
            <w:noWrap/>
            <w:vAlign w:val="center"/>
          </w:tcPr>
          <w:p w14:paraId="1C3EAD5A" w14:textId="041CA799"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2B8D0739" w14:textId="5A56525A" w:rsidR="00F52AF7" w:rsidRPr="00F52AF7" w:rsidRDefault="00F52AF7" w:rsidP="00F52AF7">
            <w:pPr>
              <w:jc w:val="center"/>
              <w:rPr>
                <w:color w:val="000000"/>
                <w:sz w:val="20"/>
                <w:szCs w:val="20"/>
              </w:rPr>
            </w:pPr>
            <w:r w:rsidRPr="00F52AF7">
              <w:rPr>
                <w:color w:val="000000"/>
                <w:sz w:val="20"/>
                <w:szCs w:val="20"/>
              </w:rPr>
              <w:t> </w:t>
            </w:r>
          </w:p>
        </w:tc>
        <w:tc>
          <w:tcPr>
            <w:tcW w:w="303" w:type="pct"/>
            <w:shd w:val="clear" w:color="auto" w:fill="auto"/>
            <w:noWrap/>
            <w:vAlign w:val="center"/>
          </w:tcPr>
          <w:p w14:paraId="5C5AF204" w14:textId="3CA22242" w:rsidR="00F52AF7" w:rsidRPr="00F52AF7" w:rsidRDefault="00F52AF7" w:rsidP="00F52AF7">
            <w:pPr>
              <w:jc w:val="center"/>
              <w:rPr>
                <w:color w:val="000000"/>
                <w:sz w:val="20"/>
                <w:szCs w:val="20"/>
              </w:rPr>
            </w:pPr>
            <w:r w:rsidRPr="00F52AF7">
              <w:rPr>
                <w:color w:val="000000"/>
                <w:sz w:val="20"/>
                <w:szCs w:val="20"/>
              </w:rPr>
              <w:t> </w:t>
            </w:r>
          </w:p>
        </w:tc>
        <w:tc>
          <w:tcPr>
            <w:tcW w:w="321" w:type="pct"/>
            <w:shd w:val="clear" w:color="auto" w:fill="auto"/>
            <w:noWrap/>
            <w:vAlign w:val="center"/>
          </w:tcPr>
          <w:p w14:paraId="28037B44" w14:textId="33091678" w:rsidR="00F52AF7" w:rsidRPr="00F52AF7" w:rsidRDefault="00F52AF7" w:rsidP="00F52AF7">
            <w:pPr>
              <w:jc w:val="center"/>
              <w:rPr>
                <w:color w:val="000000"/>
                <w:sz w:val="20"/>
                <w:szCs w:val="20"/>
              </w:rPr>
            </w:pPr>
            <w:r w:rsidRPr="00F52AF7">
              <w:rPr>
                <w:color w:val="000000"/>
                <w:sz w:val="20"/>
                <w:szCs w:val="20"/>
              </w:rPr>
              <w:t>0,0</w:t>
            </w:r>
          </w:p>
        </w:tc>
        <w:tc>
          <w:tcPr>
            <w:tcW w:w="311" w:type="pct"/>
            <w:shd w:val="clear" w:color="auto" w:fill="auto"/>
            <w:noWrap/>
            <w:vAlign w:val="center"/>
          </w:tcPr>
          <w:p w14:paraId="289CA430" w14:textId="7EAFC0EC" w:rsidR="00F52AF7" w:rsidRPr="00F52AF7" w:rsidRDefault="00F52AF7" w:rsidP="00F52AF7">
            <w:pPr>
              <w:jc w:val="center"/>
              <w:rPr>
                <w:color w:val="000000"/>
                <w:sz w:val="20"/>
                <w:szCs w:val="20"/>
              </w:rPr>
            </w:pPr>
            <w:r w:rsidRPr="00F52AF7">
              <w:rPr>
                <w:color w:val="000000"/>
                <w:sz w:val="20"/>
                <w:szCs w:val="20"/>
              </w:rPr>
              <w:t>155,4</w:t>
            </w:r>
          </w:p>
        </w:tc>
        <w:tc>
          <w:tcPr>
            <w:tcW w:w="311" w:type="pct"/>
            <w:shd w:val="clear" w:color="auto" w:fill="auto"/>
            <w:noWrap/>
            <w:vAlign w:val="center"/>
          </w:tcPr>
          <w:p w14:paraId="1C53A007" w14:textId="37891AF1" w:rsidR="00F52AF7" w:rsidRPr="00F52AF7" w:rsidRDefault="00F52AF7" w:rsidP="00F52AF7">
            <w:pPr>
              <w:jc w:val="center"/>
              <w:rPr>
                <w:color w:val="000000"/>
                <w:sz w:val="20"/>
                <w:szCs w:val="20"/>
              </w:rPr>
            </w:pPr>
            <w:r w:rsidRPr="00F52AF7">
              <w:rPr>
                <w:color w:val="000000"/>
                <w:sz w:val="20"/>
                <w:szCs w:val="20"/>
              </w:rPr>
              <w:t>155,4</w:t>
            </w:r>
          </w:p>
        </w:tc>
        <w:tc>
          <w:tcPr>
            <w:tcW w:w="328" w:type="pct"/>
            <w:shd w:val="clear" w:color="auto" w:fill="auto"/>
            <w:vAlign w:val="center"/>
          </w:tcPr>
          <w:p w14:paraId="4F2EF72C" w14:textId="21DB571C" w:rsidR="00F52AF7" w:rsidRPr="00F52AF7" w:rsidRDefault="00F52AF7" w:rsidP="00F52AF7">
            <w:pPr>
              <w:jc w:val="center"/>
              <w:rPr>
                <w:color w:val="000000"/>
                <w:sz w:val="20"/>
                <w:szCs w:val="20"/>
              </w:rPr>
            </w:pPr>
            <w:r w:rsidRPr="00F52AF7">
              <w:rPr>
                <w:color w:val="000000"/>
                <w:sz w:val="20"/>
                <w:szCs w:val="20"/>
              </w:rPr>
              <w:t>155,4</w:t>
            </w:r>
          </w:p>
        </w:tc>
        <w:tc>
          <w:tcPr>
            <w:tcW w:w="400" w:type="pct"/>
            <w:shd w:val="clear" w:color="auto" w:fill="auto"/>
            <w:vAlign w:val="center"/>
          </w:tcPr>
          <w:p w14:paraId="57CD2987" w14:textId="76A9928D" w:rsidR="00F52AF7" w:rsidRPr="00F52AF7" w:rsidRDefault="00F52AF7" w:rsidP="00F52AF7">
            <w:pPr>
              <w:jc w:val="center"/>
              <w:rPr>
                <w:color w:val="000000"/>
                <w:sz w:val="20"/>
                <w:szCs w:val="20"/>
              </w:rPr>
            </w:pPr>
            <w:r w:rsidRPr="00F52AF7">
              <w:rPr>
                <w:color w:val="000000"/>
                <w:sz w:val="20"/>
                <w:szCs w:val="20"/>
              </w:rPr>
              <w:t>155,4</w:t>
            </w:r>
          </w:p>
        </w:tc>
        <w:tc>
          <w:tcPr>
            <w:tcW w:w="401" w:type="pct"/>
            <w:shd w:val="clear" w:color="auto" w:fill="auto"/>
            <w:vAlign w:val="center"/>
          </w:tcPr>
          <w:p w14:paraId="74BEF203" w14:textId="62683311" w:rsidR="00F52AF7" w:rsidRPr="00F52AF7" w:rsidRDefault="00F52AF7" w:rsidP="00F52AF7">
            <w:pPr>
              <w:jc w:val="center"/>
              <w:rPr>
                <w:color w:val="000000"/>
                <w:sz w:val="20"/>
                <w:szCs w:val="20"/>
              </w:rPr>
            </w:pPr>
            <w:r w:rsidRPr="00F52AF7">
              <w:rPr>
                <w:color w:val="000000"/>
                <w:sz w:val="20"/>
                <w:szCs w:val="20"/>
              </w:rPr>
              <w:t>155,4</w:t>
            </w:r>
          </w:p>
        </w:tc>
      </w:tr>
      <w:tr w:rsidR="00F52AF7" w:rsidRPr="00F52AF7" w14:paraId="3981B4D2" w14:textId="77777777" w:rsidTr="00B76E87">
        <w:trPr>
          <w:cantSplit/>
        </w:trPr>
        <w:tc>
          <w:tcPr>
            <w:tcW w:w="259" w:type="pct"/>
            <w:shd w:val="clear" w:color="auto" w:fill="auto"/>
            <w:vAlign w:val="center"/>
          </w:tcPr>
          <w:p w14:paraId="2088DBFF" w14:textId="610A43F9" w:rsidR="00F52AF7" w:rsidRPr="00F52AF7" w:rsidRDefault="00F52AF7" w:rsidP="00F52AF7">
            <w:pPr>
              <w:jc w:val="center"/>
              <w:rPr>
                <w:sz w:val="20"/>
                <w:szCs w:val="20"/>
              </w:rPr>
            </w:pPr>
            <w:r w:rsidRPr="00F52AF7">
              <w:rPr>
                <w:color w:val="000000"/>
                <w:sz w:val="20"/>
                <w:szCs w:val="20"/>
              </w:rPr>
              <w:t>3.55</w:t>
            </w:r>
          </w:p>
        </w:tc>
        <w:tc>
          <w:tcPr>
            <w:tcW w:w="1570" w:type="pct"/>
            <w:shd w:val="clear" w:color="auto" w:fill="auto"/>
            <w:noWrap/>
            <w:vAlign w:val="center"/>
          </w:tcPr>
          <w:p w14:paraId="3D6C9297" w14:textId="4002AB6A" w:rsidR="00F52AF7" w:rsidRPr="00F52AF7" w:rsidRDefault="00F52AF7" w:rsidP="00F52AF7">
            <w:pPr>
              <w:jc w:val="center"/>
              <w:rPr>
                <w:color w:val="000000"/>
                <w:sz w:val="20"/>
                <w:szCs w:val="20"/>
              </w:rPr>
            </w:pPr>
            <w:r w:rsidRPr="00F52AF7">
              <w:rPr>
                <w:color w:val="000000"/>
                <w:sz w:val="20"/>
                <w:szCs w:val="20"/>
              </w:rPr>
              <w:t>БМК д. Кожило</w:t>
            </w:r>
          </w:p>
        </w:tc>
        <w:tc>
          <w:tcPr>
            <w:tcW w:w="482" w:type="pct"/>
            <w:shd w:val="clear" w:color="auto" w:fill="auto"/>
            <w:noWrap/>
            <w:vAlign w:val="center"/>
          </w:tcPr>
          <w:p w14:paraId="0940733D" w14:textId="4176D427"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0891B079" w14:textId="06B5C36C" w:rsidR="00F52AF7" w:rsidRPr="00F52AF7" w:rsidRDefault="00F52AF7" w:rsidP="00F52AF7">
            <w:pPr>
              <w:jc w:val="center"/>
              <w:rPr>
                <w:color w:val="000000"/>
                <w:sz w:val="20"/>
                <w:szCs w:val="20"/>
              </w:rPr>
            </w:pPr>
            <w:r w:rsidRPr="00F52AF7">
              <w:rPr>
                <w:color w:val="000000"/>
                <w:sz w:val="20"/>
                <w:szCs w:val="20"/>
              </w:rPr>
              <w:t> </w:t>
            </w:r>
          </w:p>
        </w:tc>
        <w:tc>
          <w:tcPr>
            <w:tcW w:w="303" w:type="pct"/>
            <w:shd w:val="clear" w:color="auto" w:fill="auto"/>
            <w:noWrap/>
            <w:vAlign w:val="center"/>
          </w:tcPr>
          <w:p w14:paraId="582BC61B" w14:textId="0616C541" w:rsidR="00F52AF7" w:rsidRPr="00F52AF7" w:rsidRDefault="00F52AF7" w:rsidP="00F52AF7">
            <w:pPr>
              <w:jc w:val="center"/>
              <w:rPr>
                <w:color w:val="000000"/>
                <w:sz w:val="20"/>
                <w:szCs w:val="20"/>
              </w:rPr>
            </w:pPr>
            <w:r w:rsidRPr="00F52AF7">
              <w:rPr>
                <w:color w:val="000000"/>
                <w:sz w:val="20"/>
                <w:szCs w:val="20"/>
              </w:rPr>
              <w:t> </w:t>
            </w:r>
          </w:p>
        </w:tc>
        <w:tc>
          <w:tcPr>
            <w:tcW w:w="321" w:type="pct"/>
            <w:shd w:val="clear" w:color="auto" w:fill="auto"/>
            <w:noWrap/>
            <w:vAlign w:val="center"/>
          </w:tcPr>
          <w:p w14:paraId="225BE3D6" w14:textId="3299F8E0" w:rsidR="00F52AF7" w:rsidRPr="00F52AF7" w:rsidRDefault="00F52AF7" w:rsidP="00F52AF7">
            <w:pPr>
              <w:jc w:val="center"/>
              <w:rPr>
                <w:color w:val="000000"/>
                <w:sz w:val="20"/>
                <w:szCs w:val="20"/>
              </w:rPr>
            </w:pPr>
            <w:r w:rsidRPr="00F52AF7">
              <w:rPr>
                <w:color w:val="000000"/>
                <w:sz w:val="20"/>
                <w:szCs w:val="20"/>
              </w:rPr>
              <w:t>155,4</w:t>
            </w:r>
          </w:p>
        </w:tc>
        <w:tc>
          <w:tcPr>
            <w:tcW w:w="311" w:type="pct"/>
            <w:shd w:val="clear" w:color="auto" w:fill="auto"/>
            <w:noWrap/>
            <w:vAlign w:val="center"/>
          </w:tcPr>
          <w:p w14:paraId="3A403D0B" w14:textId="57ED6DEF" w:rsidR="00F52AF7" w:rsidRPr="00F52AF7" w:rsidRDefault="00F52AF7" w:rsidP="00F52AF7">
            <w:pPr>
              <w:jc w:val="center"/>
              <w:rPr>
                <w:color w:val="000000"/>
                <w:sz w:val="20"/>
                <w:szCs w:val="20"/>
              </w:rPr>
            </w:pPr>
            <w:r w:rsidRPr="00F52AF7">
              <w:rPr>
                <w:color w:val="000000"/>
                <w:sz w:val="20"/>
                <w:szCs w:val="20"/>
              </w:rPr>
              <w:t>155,4</w:t>
            </w:r>
          </w:p>
        </w:tc>
        <w:tc>
          <w:tcPr>
            <w:tcW w:w="311" w:type="pct"/>
            <w:shd w:val="clear" w:color="auto" w:fill="auto"/>
            <w:noWrap/>
            <w:vAlign w:val="center"/>
          </w:tcPr>
          <w:p w14:paraId="4D72A098" w14:textId="4A9F4B61" w:rsidR="00F52AF7" w:rsidRPr="00F52AF7" w:rsidRDefault="00F52AF7" w:rsidP="00F52AF7">
            <w:pPr>
              <w:jc w:val="center"/>
              <w:rPr>
                <w:color w:val="000000"/>
                <w:sz w:val="20"/>
                <w:szCs w:val="20"/>
              </w:rPr>
            </w:pPr>
            <w:r w:rsidRPr="00F52AF7">
              <w:rPr>
                <w:color w:val="000000"/>
                <w:sz w:val="20"/>
                <w:szCs w:val="20"/>
              </w:rPr>
              <w:t>155,4</w:t>
            </w:r>
          </w:p>
        </w:tc>
        <w:tc>
          <w:tcPr>
            <w:tcW w:w="328" w:type="pct"/>
            <w:shd w:val="clear" w:color="auto" w:fill="auto"/>
            <w:vAlign w:val="center"/>
          </w:tcPr>
          <w:p w14:paraId="4187B9A4" w14:textId="5C1BB51C" w:rsidR="00F52AF7" w:rsidRPr="00F52AF7" w:rsidRDefault="00F52AF7" w:rsidP="00F52AF7">
            <w:pPr>
              <w:jc w:val="center"/>
              <w:rPr>
                <w:color w:val="000000"/>
                <w:sz w:val="20"/>
                <w:szCs w:val="20"/>
              </w:rPr>
            </w:pPr>
            <w:r w:rsidRPr="00F52AF7">
              <w:rPr>
                <w:color w:val="000000"/>
                <w:sz w:val="20"/>
                <w:szCs w:val="20"/>
              </w:rPr>
              <w:t>155,4</w:t>
            </w:r>
          </w:p>
        </w:tc>
        <w:tc>
          <w:tcPr>
            <w:tcW w:w="400" w:type="pct"/>
            <w:shd w:val="clear" w:color="auto" w:fill="auto"/>
            <w:vAlign w:val="center"/>
          </w:tcPr>
          <w:p w14:paraId="0EE99AED" w14:textId="2DFFCA17" w:rsidR="00F52AF7" w:rsidRPr="00F52AF7" w:rsidRDefault="00F52AF7" w:rsidP="00F52AF7">
            <w:pPr>
              <w:jc w:val="center"/>
              <w:rPr>
                <w:color w:val="000000"/>
                <w:sz w:val="20"/>
                <w:szCs w:val="20"/>
              </w:rPr>
            </w:pPr>
            <w:r w:rsidRPr="00F52AF7">
              <w:rPr>
                <w:color w:val="000000"/>
                <w:sz w:val="20"/>
                <w:szCs w:val="20"/>
              </w:rPr>
              <w:t>155,4</w:t>
            </w:r>
          </w:p>
        </w:tc>
        <w:tc>
          <w:tcPr>
            <w:tcW w:w="401" w:type="pct"/>
            <w:shd w:val="clear" w:color="auto" w:fill="auto"/>
            <w:vAlign w:val="center"/>
          </w:tcPr>
          <w:p w14:paraId="32E9417A" w14:textId="48F8A2CE" w:rsidR="00F52AF7" w:rsidRPr="00F52AF7" w:rsidRDefault="00F52AF7" w:rsidP="00F52AF7">
            <w:pPr>
              <w:jc w:val="center"/>
              <w:rPr>
                <w:color w:val="000000"/>
                <w:sz w:val="20"/>
                <w:szCs w:val="20"/>
              </w:rPr>
            </w:pPr>
            <w:r w:rsidRPr="00F52AF7">
              <w:rPr>
                <w:color w:val="000000"/>
                <w:sz w:val="20"/>
                <w:szCs w:val="20"/>
              </w:rPr>
              <w:t>155,4</w:t>
            </w:r>
          </w:p>
        </w:tc>
      </w:tr>
      <w:tr w:rsidR="00F52AF7" w:rsidRPr="00F52AF7" w14:paraId="29564BAA" w14:textId="77777777" w:rsidTr="00B76E87">
        <w:trPr>
          <w:cantSplit/>
        </w:trPr>
        <w:tc>
          <w:tcPr>
            <w:tcW w:w="259" w:type="pct"/>
            <w:shd w:val="clear" w:color="auto" w:fill="auto"/>
            <w:vAlign w:val="center"/>
          </w:tcPr>
          <w:p w14:paraId="68AD8CDB" w14:textId="61DE9693" w:rsidR="00F52AF7" w:rsidRPr="00F52AF7" w:rsidRDefault="00F52AF7" w:rsidP="00F52AF7">
            <w:pPr>
              <w:jc w:val="center"/>
              <w:rPr>
                <w:sz w:val="20"/>
                <w:szCs w:val="20"/>
              </w:rPr>
            </w:pPr>
            <w:r w:rsidRPr="00F52AF7">
              <w:rPr>
                <w:color w:val="000000"/>
                <w:sz w:val="20"/>
                <w:szCs w:val="20"/>
              </w:rPr>
              <w:t>3.56</w:t>
            </w:r>
          </w:p>
        </w:tc>
        <w:tc>
          <w:tcPr>
            <w:tcW w:w="1570" w:type="pct"/>
            <w:shd w:val="clear" w:color="auto" w:fill="auto"/>
            <w:noWrap/>
            <w:vAlign w:val="center"/>
          </w:tcPr>
          <w:p w14:paraId="65019FAC" w14:textId="6EA19046" w:rsidR="00F52AF7" w:rsidRPr="00F52AF7" w:rsidRDefault="00F52AF7" w:rsidP="00F52AF7">
            <w:pPr>
              <w:jc w:val="center"/>
              <w:rPr>
                <w:color w:val="000000"/>
                <w:sz w:val="20"/>
                <w:szCs w:val="20"/>
              </w:rPr>
            </w:pPr>
            <w:r w:rsidRPr="00F52AF7">
              <w:rPr>
                <w:color w:val="000000"/>
                <w:sz w:val="20"/>
                <w:szCs w:val="20"/>
              </w:rPr>
              <w:t>Теплогенераторная д. Исаково</w:t>
            </w:r>
          </w:p>
        </w:tc>
        <w:tc>
          <w:tcPr>
            <w:tcW w:w="482" w:type="pct"/>
            <w:shd w:val="clear" w:color="auto" w:fill="auto"/>
            <w:noWrap/>
            <w:vAlign w:val="center"/>
          </w:tcPr>
          <w:p w14:paraId="0A577BD4" w14:textId="4728AD43"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59362E89" w14:textId="7E8BC977" w:rsidR="00F52AF7" w:rsidRPr="00F52AF7" w:rsidRDefault="00F52AF7" w:rsidP="00F52AF7">
            <w:pPr>
              <w:jc w:val="center"/>
              <w:rPr>
                <w:color w:val="000000"/>
                <w:sz w:val="20"/>
                <w:szCs w:val="20"/>
              </w:rPr>
            </w:pPr>
            <w:r w:rsidRPr="00F52AF7">
              <w:rPr>
                <w:color w:val="000000"/>
                <w:sz w:val="20"/>
                <w:szCs w:val="20"/>
              </w:rPr>
              <w:t> </w:t>
            </w:r>
          </w:p>
        </w:tc>
        <w:tc>
          <w:tcPr>
            <w:tcW w:w="303" w:type="pct"/>
            <w:shd w:val="clear" w:color="auto" w:fill="auto"/>
            <w:noWrap/>
            <w:vAlign w:val="center"/>
          </w:tcPr>
          <w:p w14:paraId="0EA4124B" w14:textId="53BCCA2C" w:rsidR="00F52AF7" w:rsidRPr="00F52AF7" w:rsidRDefault="00F52AF7" w:rsidP="00F52AF7">
            <w:pPr>
              <w:jc w:val="center"/>
              <w:rPr>
                <w:color w:val="000000"/>
                <w:sz w:val="20"/>
                <w:szCs w:val="20"/>
              </w:rPr>
            </w:pPr>
            <w:r w:rsidRPr="00F52AF7">
              <w:rPr>
                <w:color w:val="000000"/>
                <w:sz w:val="20"/>
                <w:szCs w:val="20"/>
              </w:rPr>
              <w:t> </w:t>
            </w:r>
          </w:p>
        </w:tc>
        <w:tc>
          <w:tcPr>
            <w:tcW w:w="321" w:type="pct"/>
            <w:shd w:val="clear" w:color="auto" w:fill="auto"/>
            <w:noWrap/>
            <w:vAlign w:val="center"/>
          </w:tcPr>
          <w:p w14:paraId="475E7687" w14:textId="0CA4E237" w:rsidR="00F52AF7" w:rsidRPr="00F52AF7" w:rsidRDefault="00F52AF7" w:rsidP="00F52AF7">
            <w:pPr>
              <w:jc w:val="center"/>
              <w:rPr>
                <w:color w:val="000000"/>
                <w:sz w:val="20"/>
                <w:szCs w:val="20"/>
              </w:rPr>
            </w:pPr>
            <w:r w:rsidRPr="00F52AF7">
              <w:rPr>
                <w:color w:val="000000"/>
                <w:sz w:val="20"/>
                <w:szCs w:val="20"/>
              </w:rPr>
              <w:t> </w:t>
            </w:r>
          </w:p>
        </w:tc>
        <w:tc>
          <w:tcPr>
            <w:tcW w:w="311" w:type="pct"/>
            <w:shd w:val="clear" w:color="auto" w:fill="auto"/>
            <w:noWrap/>
            <w:vAlign w:val="center"/>
          </w:tcPr>
          <w:p w14:paraId="0DF5E420" w14:textId="2C86FE7F" w:rsidR="00F52AF7" w:rsidRPr="00F52AF7" w:rsidRDefault="00F52AF7" w:rsidP="00F52AF7">
            <w:pPr>
              <w:jc w:val="center"/>
              <w:rPr>
                <w:color w:val="000000"/>
                <w:sz w:val="20"/>
                <w:szCs w:val="20"/>
              </w:rPr>
            </w:pPr>
            <w:r w:rsidRPr="00F52AF7">
              <w:rPr>
                <w:color w:val="000000"/>
                <w:sz w:val="20"/>
                <w:szCs w:val="20"/>
              </w:rPr>
              <w:t> </w:t>
            </w:r>
          </w:p>
        </w:tc>
        <w:tc>
          <w:tcPr>
            <w:tcW w:w="311" w:type="pct"/>
            <w:shd w:val="clear" w:color="auto" w:fill="auto"/>
            <w:noWrap/>
            <w:vAlign w:val="center"/>
          </w:tcPr>
          <w:p w14:paraId="2D3D5341" w14:textId="51DE0F8C" w:rsidR="00F52AF7" w:rsidRPr="00F52AF7" w:rsidRDefault="00F52AF7" w:rsidP="00F52AF7">
            <w:pPr>
              <w:jc w:val="center"/>
              <w:rPr>
                <w:color w:val="000000"/>
                <w:sz w:val="20"/>
                <w:szCs w:val="20"/>
              </w:rPr>
            </w:pPr>
            <w:r w:rsidRPr="00F52AF7">
              <w:rPr>
                <w:color w:val="000000"/>
                <w:sz w:val="20"/>
                <w:szCs w:val="20"/>
              </w:rPr>
              <w:t> </w:t>
            </w:r>
          </w:p>
        </w:tc>
        <w:tc>
          <w:tcPr>
            <w:tcW w:w="328" w:type="pct"/>
            <w:shd w:val="clear" w:color="auto" w:fill="auto"/>
            <w:vAlign w:val="center"/>
          </w:tcPr>
          <w:p w14:paraId="24AF9DDC" w14:textId="4F075DA7" w:rsidR="00F52AF7" w:rsidRPr="00F52AF7" w:rsidRDefault="00F52AF7" w:rsidP="00F52AF7">
            <w:pPr>
              <w:jc w:val="center"/>
              <w:rPr>
                <w:color w:val="000000"/>
                <w:sz w:val="20"/>
                <w:szCs w:val="20"/>
              </w:rPr>
            </w:pPr>
            <w:r w:rsidRPr="00F52AF7">
              <w:rPr>
                <w:color w:val="000000"/>
                <w:sz w:val="20"/>
                <w:szCs w:val="20"/>
              </w:rPr>
              <w:t> </w:t>
            </w:r>
          </w:p>
        </w:tc>
        <w:tc>
          <w:tcPr>
            <w:tcW w:w="400" w:type="pct"/>
            <w:shd w:val="clear" w:color="auto" w:fill="auto"/>
            <w:vAlign w:val="center"/>
          </w:tcPr>
          <w:p w14:paraId="0047D213" w14:textId="68A0A9CE" w:rsidR="00F52AF7" w:rsidRPr="00F52AF7" w:rsidRDefault="00F52AF7" w:rsidP="00F52AF7">
            <w:pPr>
              <w:jc w:val="center"/>
              <w:rPr>
                <w:color w:val="000000"/>
                <w:sz w:val="20"/>
                <w:szCs w:val="20"/>
              </w:rPr>
            </w:pPr>
            <w:r w:rsidRPr="00F52AF7">
              <w:rPr>
                <w:color w:val="000000"/>
                <w:sz w:val="20"/>
                <w:szCs w:val="20"/>
              </w:rPr>
              <w:t> </w:t>
            </w:r>
          </w:p>
        </w:tc>
        <w:tc>
          <w:tcPr>
            <w:tcW w:w="401" w:type="pct"/>
            <w:shd w:val="clear" w:color="auto" w:fill="auto"/>
            <w:vAlign w:val="center"/>
          </w:tcPr>
          <w:p w14:paraId="5E52CB83" w14:textId="769F3161" w:rsidR="00F52AF7" w:rsidRPr="00F52AF7" w:rsidRDefault="00F52AF7" w:rsidP="00F52AF7">
            <w:pPr>
              <w:jc w:val="center"/>
              <w:rPr>
                <w:color w:val="000000"/>
                <w:sz w:val="20"/>
                <w:szCs w:val="20"/>
              </w:rPr>
            </w:pPr>
            <w:r w:rsidRPr="00F52AF7">
              <w:rPr>
                <w:color w:val="000000"/>
                <w:sz w:val="20"/>
                <w:szCs w:val="20"/>
              </w:rPr>
              <w:t>155,4</w:t>
            </w:r>
          </w:p>
        </w:tc>
      </w:tr>
      <w:tr w:rsidR="00F52AF7" w:rsidRPr="00F52AF7" w14:paraId="603CDD2D" w14:textId="77777777" w:rsidTr="00B76E87">
        <w:trPr>
          <w:cantSplit/>
        </w:trPr>
        <w:tc>
          <w:tcPr>
            <w:tcW w:w="259" w:type="pct"/>
            <w:shd w:val="clear" w:color="auto" w:fill="auto"/>
            <w:vAlign w:val="center"/>
          </w:tcPr>
          <w:p w14:paraId="625FED46" w14:textId="33436D8E" w:rsidR="00F52AF7" w:rsidRPr="00F52AF7" w:rsidRDefault="00F52AF7" w:rsidP="00F52AF7">
            <w:pPr>
              <w:jc w:val="center"/>
              <w:rPr>
                <w:sz w:val="20"/>
                <w:szCs w:val="20"/>
              </w:rPr>
            </w:pPr>
            <w:r w:rsidRPr="00F52AF7">
              <w:rPr>
                <w:color w:val="000000"/>
                <w:sz w:val="20"/>
                <w:szCs w:val="20"/>
              </w:rPr>
              <w:t>3.57</w:t>
            </w:r>
          </w:p>
        </w:tc>
        <w:tc>
          <w:tcPr>
            <w:tcW w:w="1570" w:type="pct"/>
            <w:shd w:val="clear" w:color="auto" w:fill="auto"/>
            <w:noWrap/>
            <w:vAlign w:val="center"/>
          </w:tcPr>
          <w:p w14:paraId="151E924A" w14:textId="19FDE649" w:rsidR="00F52AF7" w:rsidRPr="00F52AF7" w:rsidRDefault="00F52AF7" w:rsidP="00F52AF7">
            <w:pPr>
              <w:jc w:val="center"/>
              <w:rPr>
                <w:color w:val="000000"/>
                <w:sz w:val="20"/>
                <w:szCs w:val="20"/>
              </w:rPr>
            </w:pPr>
            <w:r w:rsidRPr="00F52AF7">
              <w:rPr>
                <w:color w:val="000000"/>
                <w:sz w:val="20"/>
                <w:szCs w:val="20"/>
              </w:rPr>
              <w:t>Теплогенераторная Детского сада с. Юнда</w:t>
            </w:r>
          </w:p>
        </w:tc>
        <w:tc>
          <w:tcPr>
            <w:tcW w:w="482" w:type="pct"/>
            <w:shd w:val="clear" w:color="auto" w:fill="auto"/>
            <w:noWrap/>
            <w:vAlign w:val="center"/>
          </w:tcPr>
          <w:p w14:paraId="50DEDE06" w14:textId="3C783751"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10F86E6A" w14:textId="6AEEEC20" w:rsidR="00F52AF7" w:rsidRPr="00F52AF7" w:rsidRDefault="00F52AF7" w:rsidP="00F52AF7">
            <w:pPr>
              <w:jc w:val="center"/>
              <w:rPr>
                <w:color w:val="000000"/>
                <w:sz w:val="20"/>
                <w:szCs w:val="20"/>
              </w:rPr>
            </w:pPr>
            <w:r w:rsidRPr="00F52AF7">
              <w:rPr>
                <w:color w:val="000000"/>
                <w:sz w:val="20"/>
                <w:szCs w:val="20"/>
              </w:rPr>
              <w:t> </w:t>
            </w:r>
          </w:p>
        </w:tc>
        <w:tc>
          <w:tcPr>
            <w:tcW w:w="303" w:type="pct"/>
            <w:shd w:val="clear" w:color="auto" w:fill="auto"/>
            <w:noWrap/>
            <w:vAlign w:val="center"/>
          </w:tcPr>
          <w:p w14:paraId="25B09101" w14:textId="6AE56F53" w:rsidR="00F52AF7" w:rsidRPr="00F52AF7" w:rsidRDefault="00F52AF7" w:rsidP="00F52AF7">
            <w:pPr>
              <w:jc w:val="center"/>
              <w:rPr>
                <w:color w:val="000000"/>
                <w:sz w:val="20"/>
                <w:szCs w:val="20"/>
              </w:rPr>
            </w:pPr>
            <w:r w:rsidRPr="00F52AF7">
              <w:rPr>
                <w:color w:val="000000"/>
                <w:sz w:val="20"/>
                <w:szCs w:val="20"/>
              </w:rPr>
              <w:t> </w:t>
            </w:r>
          </w:p>
        </w:tc>
        <w:tc>
          <w:tcPr>
            <w:tcW w:w="321" w:type="pct"/>
            <w:shd w:val="clear" w:color="auto" w:fill="auto"/>
            <w:noWrap/>
            <w:vAlign w:val="center"/>
          </w:tcPr>
          <w:p w14:paraId="01B7AB8F" w14:textId="7EECABF9" w:rsidR="00F52AF7" w:rsidRPr="00F52AF7" w:rsidRDefault="00F52AF7" w:rsidP="00F52AF7">
            <w:pPr>
              <w:jc w:val="center"/>
              <w:rPr>
                <w:color w:val="000000"/>
                <w:sz w:val="20"/>
                <w:szCs w:val="20"/>
              </w:rPr>
            </w:pPr>
            <w:r w:rsidRPr="00F52AF7">
              <w:rPr>
                <w:color w:val="000000"/>
                <w:sz w:val="20"/>
                <w:szCs w:val="20"/>
              </w:rPr>
              <w:t>155,4</w:t>
            </w:r>
          </w:p>
        </w:tc>
        <w:tc>
          <w:tcPr>
            <w:tcW w:w="311" w:type="pct"/>
            <w:shd w:val="clear" w:color="auto" w:fill="auto"/>
            <w:noWrap/>
            <w:vAlign w:val="center"/>
          </w:tcPr>
          <w:p w14:paraId="7E3D3867" w14:textId="588E7427" w:rsidR="00F52AF7" w:rsidRPr="00F52AF7" w:rsidRDefault="00F52AF7" w:rsidP="00F52AF7">
            <w:pPr>
              <w:jc w:val="center"/>
              <w:rPr>
                <w:color w:val="000000"/>
                <w:sz w:val="20"/>
                <w:szCs w:val="20"/>
              </w:rPr>
            </w:pPr>
            <w:r w:rsidRPr="00F52AF7">
              <w:rPr>
                <w:color w:val="000000"/>
                <w:sz w:val="20"/>
                <w:szCs w:val="20"/>
              </w:rPr>
              <w:t>155,4</w:t>
            </w:r>
          </w:p>
        </w:tc>
        <w:tc>
          <w:tcPr>
            <w:tcW w:w="311" w:type="pct"/>
            <w:shd w:val="clear" w:color="auto" w:fill="auto"/>
            <w:noWrap/>
            <w:vAlign w:val="center"/>
          </w:tcPr>
          <w:p w14:paraId="0DA9D51D" w14:textId="6C0AF061" w:rsidR="00F52AF7" w:rsidRPr="00F52AF7" w:rsidRDefault="00F52AF7" w:rsidP="00F52AF7">
            <w:pPr>
              <w:jc w:val="center"/>
              <w:rPr>
                <w:color w:val="000000"/>
                <w:sz w:val="20"/>
                <w:szCs w:val="20"/>
              </w:rPr>
            </w:pPr>
            <w:r w:rsidRPr="00F52AF7">
              <w:rPr>
                <w:color w:val="000000"/>
                <w:sz w:val="20"/>
                <w:szCs w:val="20"/>
              </w:rPr>
              <w:t>155,4</w:t>
            </w:r>
          </w:p>
        </w:tc>
        <w:tc>
          <w:tcPr>
            <w:tcW w:w="328" w:type="pct"/>
            <w:shd w:val="clear" w:color="auto" w:fill="auto"/>
            <w:vAlign w:val="center"/>
          </w:tcPr>
          <w:p w14:paraId="47617028" w14:textId="7AB4AEDF" w:rsidR="00F52AF7" w:rsidRPr="00F52AF7" w:rsidRDefault="00F52AF7" w:rsidP="00F52AF7">
            <w:pPr>
              <w:jc w:val="center"/>
              <w:rPr>
                <w:color w:val="000000"/>
                <w:sz w:val="20"/>
                <w:szCs w:val="20"/>
              </w:rPr>
            </w:pPr>
            <w:r w:rsidRPr="00F52AF7">
              <w:rPr>
                <w:color w:val="000000"/>
                <w:sz w:val="20"/>
                <w:szCs w:val="20"/>
              </w:rPr>
              <w:t>155,4</w:t>
            </w:r>
          </w:p>
        </w:tc>
        <w:tc>
          <w:tcPr>
            <w:tcW w:w="400" w:type="pct"/>
            <w:shd w:val="clear" w:color="auto" w:fill="auto"/>
            <w:vAlign w:val="center"/>
          </w:tcPr>
          <w:p w14:paraId="00189856" w14:textId="00A5A81D" w:rsidR="00F52AF7" w:rsidRPr="00F52AF7" w:rsidRDefault="00F52AF7" w:rsidP="00F52AF7">
            <w:pPr>
              <w:jc w:val="center"/>
              <w:rPr>
                <w:color w:val="000000"/>
                <w:sz w:val="20"/>
                <w:szCs w:val="20"/>
              </w:rPr>
            </w:pPr>
            <w:r w:rsidRPr="00F52AF7">
              <w:rPr>
                <w:color w:val="000000"/>
                <w:sz w:val="20"/>
                <w:szCs w:val="20"/>
              </w:rPr>
              <w:t>155,4</w:t>
            </w:r>
          </w:p>
        </w:tc>
        <w:tc>
          <w:tcPr>
            <w:tcW w:w="401" w:type="pct"/>
            <w:shd w:val="clear" w:color="auto" w:fill="auto"/>
            <w:vAlign w:val="center"/>
          </w:tcPr>
          <w:p w14:paraId="4A98BAA3" w14:textId="6E2F00D4" w:rsidR="00F52AF7" w:rsidRPr="00F52AF7" w:rsidRDefault="00F52AF7" w:rsidP="00F52AF7">
            <w:pPr>
              <w:jc w:val="center"/>
              <w:rPr>
                <w:color w:val="000000"/>
                <w:sz w:val="20"/>
                <w:szCs w:val="20"/>
              </w:rPr>
            </w:pPr>
            <w:r w:rsidRPr="00F52AF7">
              <w:rPr>
                <w:color w:val="000000"/>
                <w:sz w:val="20"/>
                <w:szCs w:val="20"/>
              </w:rPr>
              <w:t>155,4</w:t>
            </w:r>
          </w:p>
        </w:tc>
      </w:tr>
      <w:tr w:rsidR="00F52AF7" w:rsidRPr="00F52AF7" w14:paraId="0919401B" w14:textId="77777777" w:rsidTr="00B76E87">
        <w:trPr>
          <w:cantSplit/>
        </w:trPr>
        <w:tc>
          <w:tcPr>
            <w:tcW w:w="259" w:type="pct"/>
            <w:shd w:val="clear" w:color="auto" w:fill="auto"/>
            <w:vAlign w:val="center"/>
          </w:tcPr>
          <w:p w14:paraId="71ED5696" w14:textId="3CCEA67F" w:rsidR="00F52AF7" w:rsidRPr="00F52AF7" w:rsidRDefault="00F52AF7" w:rsidP="00F52AF7">
            <w:pPr>
              <w:jc w:val="center"/>
              <w:rPr>
                <w:sz w:val="20"/>
                <w:szCs w:val="20"/>
              </w:rPr>
            </w:pPr>
            <w:r w:rsidRPr="00F52AF7">
              <w:rPr>
                <w:color w:val="000000"/>
                <w:sz w:val="20"/>
                <w:szCs w:val="20"/>
              </w:rPr>
              <w:t>3.58</w:t>
            </w:r>
          </w:p>
        </w:tc>
        <w:tc>
          <w:tcPr>
            <w:tcW w:w="1570" w:type="pct"/>
            <w:shd w:val="clear" w:color="auto" w:fill="auto"/>
            <w:noWrap/>
            <w:vAlign w:val="center"/>
          </w:tcPr>
          <w:p w14:paraId="391F9F98" w14:textId="28BCFE76" w:rsidR="00F52AF7" w:rsidRPr="00F52AF7" w:rsidRDefault="00F52AF7" w:rsidP="00F52AF7">
            <w:pPr>
              <w:jc w:val="center"/>
              <w:rPr>
                <w:color w:val="000000"/>
                <w:sz w:val="20"/>
                <w:szCs w:val="20"/>
              </w:rPr>
            </w:pPr>
            <w:r w:rsidRPr="00F52AF7">
              <w:rPr>
                <w:color w:val="000000"/>
                <w:sz w:val="20"/>
                <w:szCs w:val="20"/>
              </w:rPr>
              <w:t>Теплогенераторная СДК д. Котегово</w:t>
            </w:r>
          </w:p>
        </w:tc>
        <w:tc>
          <w:tcPr>
            <w:tcW w:w="482" w:type="pct"/>
            <w:shd w:val="clear" w:color="auto" w:fill="auto"/>
            <w:noWrap/>
            <w:vAlign w:val="center"/>
          </w:tcPr>
          <w:p w14:paraId="0D3A61AA" w14:textId="757AC69C"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13C16943" w14:textId="02225566" w:rsidR="00F52AF7" w:rsidRPr="00F52AF7" w:rsidRDefault="00F52AF7" w:rsidP="00F52AF7">
            <w:pPr>
              <w:jc w:val="center"/>
              <w:rPr>
                <w:color w:val="000000"/>
                <w:sz w:val="20"/>
                <w:szCs w:val="20"/>
              </w:rPr>
            </w:pPr>
            <w:r w:rsidRPr="00F52AF7">
              <w:rPr>
                <w:color w:val="000000"/>
                <w:sz w:val="20"/>
                <w:szCs w:val="20"/>
              </w:rPr>
              <w:t> </w:t>
            </w:r>
          </w:p>
        </w:tc>
        <w:tc>
          <w:tcPr>
            <w:tcW w:w="303" w:type="pct"/>
            <w:shd w:val="clear" w:color="auto" w:fill="auto"/>
            <w:noWrap/>
            <w:vAlign w:val="center"/>
          </w:tcPr>
          <w:p w14:paraId="7DEFF326" w14:textId="7A32CDF1" w:rsidR="00F52AF7" w:rsidRPr="00F52AF7" w:rsidRDefault="00F52AF7" w:rsidP="00F52AF7">
            <w:pPr>
              <w:jc w:val="center"/>
              <w:rPr>
                <w:color w:val="000000"/>
                <w:sz w:val="20"/>
                <w:szCs w:val="20"/>
              </w:rPr>
            </w:pPr>
            <w:r w:rsidRPr="00F52AF7">
              <w:rPr>
                <w:color w:val="000000"/>
                <w:sz w:val="20"/>
                <w:szCs w:val="20"/>
              </w:rPr>
              <w:t> </w:t>
            </w:r>
          </w:p>
        </w:tc>
        <w:tc>
          <w:tcPr>
            <w:tcW w:w="321" w:type="pct"/>
            <w:shd w:val="clear" w:color="auto" w:fill="auto"/>
            <w:noWrap/>
            <w:vAlign w:val="center"/>
          </w:tcPr>
          <w:p w14:paraId="794FE167" w14:textId="0A1396FC" w:rsidR="00F52AF7" w:rsidRPr="00F52AF7" w:rsidRDefault="00F52AF7" w:rsidP="00F52AF7">
            <w:pPr>
              <w:jc w:val="center"/>
              <w:rPr>
                <w:color w:val="000000"/>
                <w:sz w:val="20"/>
                <w:szCs w:val="20"/>
              </w:rPr>
            </w:pPr>
            <w:r w:rsidRPr="00F52AF7">
              <w:rPr>
                <w:color w:val="000000"/>
                <w:sz w:val="20"/>
                <w:szCs w:val="20"/>
              </w:rPr>
              <w:t>155,4</w:t>
            </w:r>
          </w:p>
        </w:tc>
        <w:tc>
          <w:tcPr>
            <w:tcW w:w="311" w:type="pct"/>
            <w:shd w:val="clear" w:color="auto" w:fill="auto"/>
            <w:noWrap/>
            <w:vAlign w:val="center"/>
          </w:tcPr>
          <w:p w14:paraId="08871C24" w14:textId="2C93F27A" w:rsidR="00F52AF7" w:rsidRPr="00F52AF7" w:rsidRDefault="00F52AF7" w:rsidP="00F52AF7">
            <w:pPr>
              <w:jc w:val="center"/>
              <w:rPr>
                <w:color w:val="000000"/>
                <w:sz w:val="20"/>
                <w:szCs w:val="20"/>
              </w:rPr>
            </w:pPr>
            <w:r w:rsidRPr="00F52AF7">
              <w:rPr>
                <w:color w:val="000000"/>
                <w:sz w:val="20"/>
                <w:szCs w:val="20"/>
              </w:rPr>
              <w:t>155,4</w:t>
            </w:r>
          </w:p>
        </w:tc>
        <w:tc>
          <w:tcPr>
            <w:tcW w:w="311" w:type="pct"/>
            <w:shd w:val="clear" w:color="auto" w:fill="auto"/>
            <w:noWrap/>
            <w:vAlign w:val="center"/>
          </w:tcPr>
          <w:p w14:paraId="424F3DF6" w14:textId="42C9FD40" w:rsidR="00F52AF7" w:rsidRPr="00F52AF7" w:rsidRDefault="00F52AF7" w:rsidP="00F52AF7">
            <w:pPr>
              <w:jc w:val="center"/>
              <w:rPr>
                <w:color w:val="000000"/>
                <w:sz w:val="20"/>
                <w:szCs w:val="20"/>
              </w:rPr>
            </w:pPr>
            <w:r w:rsidRPr="00F52AF7">
              <w:rPr>
                <w:color w:val="000000"/>
                <w:sz w:val="20"/>
                <w:szCs w:val="20"/>
              </w:rPr>
              <w:t>155,4</w:t>
            </w:r>
          </w:p>
        </w:tc>
        <w:tc>
          <w:tcPr>
            <w:tcW w:w="328" w:type="pct"/>
            <w:shd w:val="clear" w:color="auto" w:fill="auto"/>
            <w:vAlign w:val="center"/>
          </w:tcPr>
          <w:p w14:paraId="7508D8A3" w14:textId="5A054C4D" w:rsidR="00F52AF7" w:rsidRPr="00F52AF7" w:rsidRDefault="00F52AF7" w:rsidP="00F52AF7">
            <w:pPr>
              <w:jc w:val="center"/>
              <w:rPr>
                <w:color w:val="000000"/>
                <w:sz w:val="20"/>
                <w:szCs w:val="20"/>
              </w:rPr>
            </w:pPr>
            <w:r w:rsidRPr="00F52AF7">
              <w:rPr>
                <w:color w:val="000000"/>
                <w:sz w:val="20"/>
                <w:szCs w:val="20"/>
              </w:rPr>
              <w:t>155,4</w:t>
            </w:r>
          </w:p>
        </w:tc>
        <w:tc>
          <w:tcPr>
            <w:tcW w:w="400" w:type="pct"/>
            <w:shd w:val="clear" w:color="auto" w:fill="auto"/>
            <w:vAlign w:val="center"/>
          </w:tcPr>
          <w:p w14:paraId="6F6BCFFC" w14:textId="184D0DD3" w:rsidR="00F52AF7" w:rsidRPr="00F52AF7" w:rsidRDefault="00F52AF7" w:rsidP="00F52AF7">
            <w:pPr>
              <w:jc w:val="center"/>
              <w:rPr>
                <w:color w:val="000000"/>
                <w:sz w:val="20"/>
                <w:szCs w:val="20"/>
              </w:rPr>
            </w:pPr>
            <w:r w:rsidRPr="00F52AF7">
              <w:rPr>
                <w:color w:val="000000"/>
                <w:sz w:val="20"/>
                <w:szCs w:val="20"/>
              </w:rPr>
              <w:t>155,4</w:t>
            </w:r>
          </w:p>
        </w:tc>
        <w:tc>
          <w:tcPr>
            <w:tcW w:w="401" w:type="pct"/>
            <w:shd w:val="clear" w:color="auto" w:fill="auto"/>
            <w:vAlign w:val="center"/>
          </w:tcPr>
          <w:p w14:paraId="1616F09C" w14:textId="5F18280D" w:rsidR="00F52AF7" w:rsidRPr="00F52AF7" w:rsidRDefault="00F52AF7" w:rsidP="00F52AF7">
            <w:pPr>
              <w:jc w:val="center"/>
              <w:rPr>
                <w:color w:val="000000"/>
                <w:sz w:val="20"/>
                <w:szCs w:val="20"/>
              </w:rPr>
            </w:pPr>
            <w:r w:rsidRPr="00F52AF7">
              <w:rPr>
                <w:color w:val="000000"/>
                <w:sz w:val="20"/>
                <w:szCs w:val="20"/>
              </w:rPr>
              <w:t>155,4</w:t>
            </w:r>
          </w:p>
        </w:tc>
      </w:tr>
      <w:tr w:rsidR="00F52AF7" w:rsidRPr="00F52AF7" w14:paraId="79D2EAEF" w14:textId="77777777" w:rsidTr="00B76E87">
        <w:trPr>
          <w:cantSplit/>
        </w:trPr>
        <w:tc>
          <w:tcPr>
            <w:tcW w:w="259" w:type="pct"/>
            <w:shd w:val="clear" w:color="auto" w:fill="auto"/>
            <w:vAlign w:val="center"/>
          </w:tcPr>
          <w:p w14:paraId="6ADD14E3" w14:textId="5ED61BAB" w:rsidR="00F52AF7" w:rsidRPr="00F52AF7" w:rsidRDefault="00F52AF7" w:rsidP="00F52AF7">
            <w:pPr>
              <w:jc w:val="center"/>
              <w:rPr>
                <w:sz w:val="20"/>
                <w:szCs w:val="20"/>
              </w:rPr>
            </w:pPr>
            <w:r w:rsidRPr="00F52AF7">
              <w:rPr>
                <w:color w:val="000000"/>
                <w:sz w:val="20"/>
                <w:szCs w:val="20"/>
              </w:rPr>
              <w:t>3.59</w:t>
            </w:r>
          </w:p>
        </w:tc>
        <w:tc>
          <w:tcPr>
            <w:tcW w:w="1570" w:type="pct"/>
            <w:shd w:val="clear" w:color="auto" w:fill="auto"/>
            <w:noWrap/>
            <w:vAlign w:val="center"/>
          </w:tcPr>
          <w:p w14:paraId="3E77312D" w14:textId="2B8BC4DE" w:rsidR="00F52AF7" w:rsidRPr="00F52AF7" w:rsidRDefault="00F52AF7" w:rsidP="00F52AF7">
            <w:pPr>
              <w:jc w:val="center"/>
              <w:rPr>
                <w:color w:val="000000"/>
                <w:sz w:val="20"/>
                <w:szCs w:val="20"/>
              </w:rPr>
            </w:pPr>
            <w:r w:rsidRPr="00F52AF7">
              <w:rPr>
                <w:color w:val="000000"/>
                <w:sz w:val="20"/>
                <w:szCs w:val="20"/>
              </w:rPr>
              <w:t>Теплогенераторная СК д. Большой Унтем</w:t>
            </w:r>
          </w:p>
        </w:tc>
        <w:tc>
          <w:tcPr>
            <w:tcW w:w="482" w:type="pct"/>
            <w:shd w:val="clear" w:color="auto" w:fill="auto"/>
            <w:noWrap/>
            <w:vAlign w:val="center"/>
          </w:tcPr>
          <w:p w14:paraId="7DA6725F" w14:textId="2C0C3DCF"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757E9D58" w14:textId="6CABFAC6" w:rsidR="00F52AF7" w:rsidRPr="00F52AF7" w:rsidRDefault="00F52AF7" w:rsidP="00F52AF7">
            <w:pPr>
              <w:jc w:val="center"/>
              <w:rPr>
                <w:color w:val="000000"/>
                <w:sz w:val="20"/>
                <w:szCs w:val="20"/>
              </w:rPr>
            </w:pPr>
            <w:r w:rsidRPr="00F52AF7">
              <w:rPr>
                <w:color w:val="000000"/>
                <w:sz w:val="20"/>
                <w:szCs w:val="20"/>
              </w:rPr>
              <w:t> </w:t>
            </w:r>
          </w:p>
        </w:tc>
        <w:tc>
          <w:tcPr>
            <w:tcW w:w="303" w:type="pct"/>
            <w:shd w:val="clear" w:color="auto" w:fill="auto"/>
            <w:noWrap/>
            <w:vAlign w:val="center"/>
          </w:tcPr>
          <w:p w14:paraId="15673C79" w14:textId="1CC07033" w:rsidR="00F52AF7" w:rsidRPr="00F52AF7" w:rsidRDefault="00F52AF7" w:rsidP="00F52AF7">
            <w:pPr>
              <w:jc w:val="center"/>
              <w:rPr>
                <w:color w:val="000000"/>
                <w:sz w:val="20"/>
                <w:szCs w:val="20"/>
              </w:rPr>
            </w:pPr>
            <w:r w:rsidRPr="00F52AF7">
              <w:rPr>
                <w:color w:val="000000"/>
                <w:sz w:val="20"/>
                <w:szCs w:val="20"/>
              </w:rPr>
              <w:t> </w:t>
            </w:r>
          </w:p>
        </w:tc>
        <w:tc>
          <w:tcPr>
            <w:tcW w:w="321" w:type="pct"/>
            <w:shd w:val="clear" w:color="auto" w:fill="auto"/>
            <w:noWrap/>
            <w:vAlign w:val="center"/>
          </w:tcPr>
          <w:p w14:paraId="3487990B" w14:textId="1D9D0828" w:rsidR="00F52AF7" w:rsidRPr="00F52AF7" w:rsidRDefault="00F52AF7" w:rsidP="00F52AF7">
            <w:pPr>
              <w:jc w:val="center"/>
              <w:rPr>
                <w:color w:val="000000"/>
                <w:sz w:val="20"/>
                <w:szCs w:val="20"/>
              </w:rPr>
            </w:pPr>
            <w:r w:rsidRPr="00F52AF7">
              <w:rPr>
                <w:color w:val="000000"/>
                <w:sz w:val="20"/>
                <w:szCs w:val="20"/>
              </w:rPr>
              <w:t> </w:t>
            </w:r>
          </w:p>
        </w:tc>
        <w:tc>
          <w:tcPr>
            <w:tcW w:w="311" w:type="pct"/>
            <w:shd w:val="clear" w:color="auto" w:fill="auto"/>
            <w:noWrap/>
            <w:vAlign w:val="center"/>
          </w:tcPr>
          <w:p w14:paraId="5106FF7B" w14:textId="2C4E9FC7" w:rsidR="00F52AF7" w:rsidRPr="00F52AF7" w:rsidRDefault="00F52AF7" w:rsidP="00F52AF7">
            <w:pPr>
              <w:jc w:val="center"/>
              <w:rPr>
                <w:color w:val="000000"/>
                <w:sz w:val="20"/>
                <w:szCs w:val="20"/>
              </w:rPr>
            </w:pPr>
            <w:r w:rsidRPr="00F52AF7">
              <w:rPr>
                <w:color w:val="000000"/>
                <w:sz w:val="20"/>
                <w:szCs w:val="20"/>
              </w:rPr>
              <w:t>155,4</w:t>
            </w:r>
          </w:p>
        </w:tc>
        <w:tc>
          <w:tcPr>
            <w:tcW w:w="311" w:type="pct"/>
            <w:shd w:val="clear" w:color="auto" w:fill="auto"/>
            <w:noWrap/>
            <w:vAlign w:val="center"/>
          </w:tcPr>
          <w:p w14:paraId="1483EC46" w14:textId="5F546670" w:rsidR="00F52AF7" w:rsidRPr="00F52AF7" w:rsidRDefault="00F52AF7" w:rsidP="00F52AF7">
            <w:pPr>
              <w:jc w:val="center"/>
              <w:rPr>
                <w:color w:val="000000"/>
                <w:sz w:val="20"/>
                <w:szCs w:val="20"/>
              </w:rPr>
            </w:pPr>
            <w:r w:rsidRPr="00F52AF7">
              <w:rPr>
                <w:color w:val="000000"/>
                <w:sz w:val="20"/>
                <w:szCs w:val="20"/>
              </w:rPr>
              <w:t>155,4</w:t>
            </w:r>
          </w:p>
        </w:tc>
        <w:tc>
          <w:tcPr>
            <w:tcW w:w="328" w:type="pct"/>
            <w:shd w:val="clear" w:color="auto" w:fill="auto"/>
            <w:vAlign w:val="center"/>
          </w:tcPr>
          <w:p w14:paraId="240C040F" w14:textId="43EACC06" w:rsidR="00F52AF7" w:rsidRPr="00F52AF7" w:rsidRDefault="00F52AF7" w:rsidP="00F52AF7">
            <w:pPr>
              <w:jc w:val="center"/>
              <w:rPr>
                <w:color w:val="000000"/>
                <w:sz w:val="20"/>
                <w:szCs w:val="20"/>
              </w:rPr>
            </w:pPr>
            <w:r w:rsidRPr="00F52AF7">
              <w:rPr>
                <w:color w:val="000000"/>
                <w:sz w:val="20"/>
                <w:szCs w:val="20"/>
              </w:rPr>
              <w:t>155,4</w:t>
            </w:r>
          </w:p>
        </w:tc>
        <w:tc>
          <w:tcPr>
            <w:tcW w:w="400" w:type="pct"/>
            <w:shd w:val="clear" w:color="auto" w:fill="auto"/>
            <w:vAlign w:val="center"/>
          </w:tcPr>
          <w:p w14:paraId="7C0489FD" w14:textId="21A1ED41" w:rsidR="00F52AF7" w:rsidRPr="00F52AF7" w:rsidRDefault="00F52AF7" w:rsidP="00F52AF7">
            <w:pPr>
              <w:jc w:val="center"/>
              <w:rPr>
                <w:color w:val="000000"/>
                <w:sz w:val="20"/>
                <w:szCs w:val="20"/>
              </w:rPr>
            </w:pPr>
            <w:r w:rsidRPr="00F52AF7">
              <w:rPr>
                <w:color w:val="000000"/>
                <w:sz w:val="20"/>
                <w:szCs w:val="20"/>
              </w:rPr>
              <w:t>155,4</w:t>
            </w:r>
          </w:p>
        </w:tc>
        <w:tc>
          <w:tcPr>
            <w:tcW w:w="401" w:type="pct"/>
            <w:shd w:val="clear" w:color="auto" w:fill="auto"/>
            <w:vAlign w:val="center"/>
          </w:tcPr>
          <w:p w14:paraId="552EA73E" w14:textId="5C179FBE" w:rsidR="00F52AF7" w:rsidRPr="00F52AF7" w:rsidRDefault="00F52AF7" w:rsidP="00F52AF7">
            <w:pPr>
              <w:jc w:val="center"/>
              <w:rPr>
                <w:color w:val="000000"/>
                <w:sz w:val="20"/>
                <w:szCs w:val="20"/>
              </w:rPr>
            </w:pPr>
            <w:r w:rsidRPr="00F52AF7">
              <w:rPr>
                <w:color w:val="000000"/>
                <w:sz w:val="20"/>
                <w:szCs w:val="20"/>
              </w:rPr>
              <w:t>155,4</w:t>
            </w:r>
          </w:p>
        </w:tc>
      </w:tr>
      <w:tr w:rsidR="00F52AF7" w:rsidRPr="00F52AF7" w14:paraId="06525254" w14:textId="77777777" w:rsidTr="00B76E87">
        <w:trPr>
          <w:cantSplit/>
        </w:trPr>
        <w:tc>
          <w:tcPr>
            <w:tcW w:w="259" w:type="pct"/>
            <w:shd w:val="clear" w:color="auto" w:fill="auto"/>
            <w:vAlign w:val="center"/>
          </w:tcPr>
          <w:p w14:paraId="20204DC8" w14:textId="56F05E8A" w:rsidR="00F52AF7" w:rsidRPr="00F52AF7" w:rsidRDefault="00F52AF7" w:rsidP="00F52AF7">
            <w:pPr>
              <w:jc w:val="center"/>
              <w:rPr>
                <w:sz w:val="20"/>
                <w:szCs w:val="20"/>
              </w:rPr>
            </w:pPr>
            <w:r w:rsidRPr="00F52AF7">
              <w:rPr>
                <w:color w:val="000000"/>
                <w:sz w:val="20"/>
                <w:szCs w:val="20"/>
              </w:rPr>
              <w:t>3.60</w:t>
            </w:r>
          </w:p>
        </w:tc>
        <w:tc>
          <w:tcPr>
            <w:tcW w:w="1570" w:type="pct"/>
            <w:shd w:val="clear" w:color="auto" w:fill="auto"/>
            <w:noWrap/>
            <w:vAlign w:val="center"/>
          </w:tcPr>
          <w:p w14:paraId="1254BAB7" w14:textId="1F2D19B0" w:rsidR="00F52AF7" w:rsidRPr="00F52AF7" w:rsidRDefault="00F52AF7" w:rsidP="00F52AF7">
            <w:pPr>
              <w:jc w:val="center"/>
              <w:rPr>
                <w:color w:val="000000"/>
                <w:sz w:val="20"/>
                <w:szCs w:val="20"/>
              </w:rPr>
            </w:pPr>
            <w:r w:rsidRPr="00F52AF7">
              <w:rPr>
                <w:color w:val="000000"/>
                <w:sz w:val="20"/>
                <w:szCs w:val="20"/>
              </w:rPr>
              <w:t>Теплогенераторная ЦСКД с. Турецкое</w:t>
            </w:r>
          </w:p>
        </w:tc>
        <w:tc>
          <w:tcPr>
            <w:tcW w:w="482" w:type="pct"/>
            <w:shd w:val="clear" w:color="auto" w:fill="auto"/>
            <w:noWrap/>
            <w:vAlign w:val="center"/>
          </w:tcPr>
          <w:p w14:paraId="578BB5C7" w14:textId="203F3F1E"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25C96F15" w14:textId="356534FF" w:rsidR="00F52AF7" w:rsidRPr="00F52AF7" w:rsidRDefault="00F52AF7" w:rsidP="00F52AF7">
            <w:pPr>
              <w:jc w:val="center"/>
              <w:rPr>
                <w:color w:val="000000"/>
                <w:sz w:val="20"/>
                <w:szCs w:val="20"/>
              </w:rPr>
            </w:pPr>
            <w:r w:rsidRPr="00F52AF7">
              <w:rPr>
                <w:color w:val="000000"/>
                <w:sz w:val="20"/>
                <w:szCs w:val="20"/>
              </w:rPr>
              <w:t> </w:t>
            </w:r>
          </w:p>
        </w:tc>
        <w:tc>
          <w:tcPr>
            <w:tcW w:w="303" w:type="pct"/>
            <w:shd w:val="clear" w:color="auto" w:fill="auto"/>
            <w:noWrap/>
            <w:vAlign w:val="center"/>
          </w:tcPr>
          <w:p w14:paraId="3BB73FA9" w14:textId="06AEDEFA" w:rsidR="00F52AF7" w:rsidRPr="00F52AF7" w:rsidRDefault="00F52AF7" w:rsidP="00F52AF7">
            <w:pPr>
              <w:jc w:val="center"/>
              <w:rPr>
                <w:color w:val="000000"/>
                <w:sz w:val="20"/>
                <w:szCs w:val="20"/>
              </w:rPr>
            </w:pPr>
            <w:r w:rsidRPr="00F52AF7">
              <w:rPr>
                <w:color w:val="000000"/>
                <w:sz w:val="20"/>
                <w:szCs w:val="20"/>
              </w:rPr>
              <w:t> </w:t>
            </w:r>
          </w:p>
        </w:tc>
        <w:tc>
          <w:tcPr>
            <w:tcW w:w="321" w:type="pct"/>
            <w:shd w:val="clear" w:color="auto" w:fill="auto"/>
            <w:noWrap/>
            <w:vAlign w:val="center"/>
          </w:tcPr>
          <w:p w14:paraId="001217BB" w14:textId="7DACC31B" w:rsidR="00F52AF7" w:rsidRPr="00F52AF7" w:rsidRDefault="00F52AF7" w:rsidP="00F52AF7">
            <w:pPr>
              <w:jc w:val="center"/>
              <w:rPr>
                <w:color w:val="000000"/>
                <w:sz w:val="20"/>
                <w:szCs w:val="20"/>
              </w:rPr>
            </w:pPr>
            <w:r w:rsidRPr="00F52AF7">
              <w:rPr>
                <w:color w:val="000000"/>
                <w:sz w:val="20"/>
                <w:szCs w:val="20"/>
              </w:rPr>
              <w:t> </w:t>
            </w:r>
          </w:p>
        </w:tc>
        <w:tc>
          <w:tcPr>
            <w:tcW w:w="311" w:type="pct"/>
            <w:shd w:val="clear" w:color="auto" w:fill="auto"/>
            <w:noWrap/>
            <w:vAlign w:val="center"/>
          </w:tcPr>
          <w:p w14:paraId="51251289" w14:textId="67C5DC0A" w:rsidR="00F52AF7" w:rsidRPr="00F52AF7" w:rsidRDefault="00F52AF7" w:rsidP="00F52AF7">
            <w:pPr>
              <w:jc w:val="center"/>
              <w:rPr>
                <w:color w:val="000000"/>
                <w:sz w:val="20"/>
                <w:szCs w:val="20"/>
              </w:rPr>
            </w:pPr>
            <w:r w:rsidRPr="00F52AF7">
              <w:rPr>
                <w:color w:val="000000"/>
                <w:sz w:val="20"/>
                <w:szCs w:val="20"/>
              </w:rPr>
              <w:t>155,4</w:t>
            </w:r>
          </w:p>
        </w:tc>
        <w:tc>
          <w:tcPr>
            <w:tcW w:w="311" w:type="pct"/>
            <w:shd w:val="clear" w:color="auto" w:fill="auto"/>
            <w:noWrap/>
            <w:vAlign w:val="center"/>
          </w:tcPr>
          <w:p w14:paraId="1644F50E" w14:textId="2C9767F1" w:rsidR="00F52AF7" w:rsidRPr="00F52AF7" w:rsidRDefault="00F52AF7" w:rsidP="00F52AF7">
            <w:pPr>
              <w:jc w:val="center"/>
              <w:rPr>
                <w:color w:val="000000"/>
                <w:sz w:val="20"/>
                <w:szCs w:val="20"/>
              </w:rPr>
            </w:pPr>
            <w:r w:rsidRPr="00F52AF7">
              <w:rPr>
                <w:color w:val="000000"/>
                <w:sz w:val="20"/>
                <w:szCs w:val="20"/>
              </w:rPr>
              <w:t>155,4</w:t>
            </w:r>
          </w:p>
        </w:tc>
        <w:tc>
          <w:tcPr>
            <w:tcW w:w="328" w:type="pct"/>
            <w:shd w:val="clear" w:color="auto" w:fill="auto"/>
            <w:vAlign w:val="center"/>
          </w:tcPr>
          <w:p w14:paraId="6E79CEAF" w14:textId="477B4924" w:rsidR="00F52AF7" w:rsidRPr="00F52AF7" w:rsidRDefault="00F52AF7" w:rsidP="00F52AF7">
            <w:pPr>
              <w:jc w:val="center"/>
              <w:rPr>
                <w:color w:val="000000"/>
                <w:sz w:val="20"/>
                <w:szCs w:val="20"/>
              </w:rPr>
            </w:pPr>
            <w:r w:rsidRPr="00F52AF7">
              <w:rPr>
                <w:color w:val="000000"/>
                <w:sz w:val="20"/>
                <w:szCs w:val="20"/>
              </w:rPr>
              <w:t>155,4</w:t>
            </w:r>
          </w:p>
        </w:tc>
        <w:tc>
          <w:tcPr>
            <w:tcW w:w="400" w:type="pct"/>
            <w:shd w:val="clear" w:color="auto" w:fill="auto"/>
            <w:vAlign w:val="center"/>
          </w:tcPr>
          <w:p w14:paraId="51FAFD0B" w14:textId="5FB1B395" w:rsidR="00F52AF7" w:rsidRPr="00F52AF7" w:rsidRDefault="00F52AF7" w:rsidP="00F52AF7">
            <w:pPr>
              <w:jc w:val="center"/>
              <w:rPr>
                <w:color w:val="000000"/>
                <w:sz w:val="20"/>
                <w:szCs w:val="20"/>
              </w:rPr>
            </w:pPr>
            <w:r w:rsidRPr="00F52AF7">
              <w:rPr>
                <w:color w:val="000000"/>
                <w:sz w:val="20"/>
                <w:szCs w:val="20"/>
              </w:rPr>
              <w:t>155,4</w:t>
            </w:r>
          </w:p>
        </w:tc>
        <w:tc>
          <w:tcPr>
            <w:tcW w:w="401" w:type="pct"/>
            <w:shd w:val="clear" w:color="auto" w:fill="auto"/>
            <w:vAlign w:val="center"/>
          </w:tcPr>
          <w:p w14:paraId="24CA7760" w14:textId="3F433C3D" w:rsidR="00F52AF7" w:rsidRPr="00F52AF7" w:rsidRDefault="00F52AF7" w:rsidP="00F52AF7">
            <w:pPr>
              <w:jc w:val="center"/>
              <w:rPr>
                <w:color w:val="000000"/>
                <w:sz w:val="20"/>
                <w:szCs w:val="20"/>
              </w:rPr>
            </w:pPr>
            <w:r w:rsidRPr="00F52AF7">
              <w:rPr>
                <w:color w:val="000000"/>
                <w:sz w:val="20"/>
                <w:szCs w:val="20"/>
              </w:rPr>
              <w:t>155,4</w:t>
            </w:r>
          </w:p>
        </w:tc>
      </w:tr>
      <w:tr w:rsidR="00F52AF7" w:rsidRPr="00F52AF7" w14:paraId="3589B5CC" w14:textId="77777777" w:rsidTr="00B76E87">
        <w:trPr>
          <w:cantSplit/>
        </w:trPr>
        <w:tc>
          <w:tcPr>
            <w:tcW w:w="259" w:type="pct"/>
            <w:shd w:val="clear" w:color="auto" w:fill="auto"/>
            <w:vAlign w:val="center"/>
          </w:tcPr>
          <w:p w14:paraId="712B74E6" w14:textId="5E67B1CB" w:rsidR="00F52AF7" w:rsidRPr="00F52AF7" w:rsidRDefault="00F52AF7" w:rsidP="00F52AF7">
            <w:pPr>
              <w:jc w:val="center"/>
              <w:rPr>
                <w:sz w:val="20"/>
                <w:szCs w:val="20"/>
              </w:rPr>
            </w:pPr>
            <w:r w:rsidRPr="00F52AF7">
              <w:rPr>
                <w:color w:val="000000"/>
                <w:sz w:val="20"/>
                <w:szCs w:val="20"/>
              </w:rPr>
              <w:t>3.61</w:t>
            </w:r>
          </w:p>
        </w:tc>
        <w:tc>
          <w:tcPr>
            <w:tcW w:w="1570" w:type="pct"/>
            <w:shd w:val="clear" w:color="auto" w:fill="auto"/>
            <w:noWrap/>
            <w:vAlign w:val="center"/>
          </w:tcPr>
          <w:p w14:paraId="2B308F78" w14:textId="7F103077" w:rsidR="00F52AF7" w:rsidRPr="00F52AF7" w:rsidRDefault="00F52AF7" w:rsidP="00F52AF7">
            <w:pPr>
              <w:jc w:val="center"/>
              <w:rPr>
                <w:color w:val="000000"/>
                <w:sz w:val="20"/>
                <w:szCs w:val="20"/>
              </w:rPr>
            </w:pPr>
            <w:r w:rsidRPr="00F52AF7">
              <w:rPr>
                <w:color w:val="000000"/>
                <w:sz w:val="20"/>
                <w:szCs w:val="20"/>
              </w:rPr>
              <w:t>Теплогенераторная с. Турецкое (школа)</w:t>
            </w:r>
          </w:p>
        </w:tc>
        <w:tc>
          <w:tcPr>
            <w:tcW w:w="482" w:type="pct"/>
            <w:shd w:val="clear" w:color="auto" w:fill="auto"/>
            <w:noWrap/>
            <w:vAlign w:val="center"/>
          </w:tcPr>
          <w:p w14:paraId="00FCC870" w14:textId="2B2051DF"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7CA21BFE" w14:textId="11F1AF9B" w:rsidR="00F52AF7" w:rsidRPr="00F52AF7" w:rsidRDefault="00F52AF7" w:rsidP="00F52AF7">
            <w:pPr>
              <w:jc w:val="center"/>
              <w:rPr>
                <w:color w:val="000000"/>
                <w:sz w:val="20"/>
                <w:szCs w:val="20"/>
              </w:rPr>
            </w:pPr>
            <w:r w:rsidRPr="00F52AF7">
              <w:rPr>
                <w:color w:val="000000"/>
                <w:sz w:val="20"/>
                <w:szCs w:val="20"/>
              </w:rPr>
              <w:t> </w:t>
            </w:r>
          </w:p>
        </w:tc>
        <w:tc>
          <w:tcPr>
            <w:tcW w:w="303" w:type="pct"/>
            <w:shd w:val="clear" w:color="auto" w:fill="auto"/>
            <w:noWrap/>
            <w:vAlign w:val="center"/>
          </w:tcPr>
          <w:p w14:paraId="7218DF06" w14:textId="7FEA8DBE" w:rsidR="00F52AF7" w:rsidRPr="00F52AF7" w:rsidRDefault="00F52AF7" w:rsidP="00F52AF7">
            <w:pPr>
              <w:jc w:val="center"/>
              <w:rPr>
                <w:color w:val="000000"/>
                <w:sz w:val="20"/>
                <w:szCs w:val="20"/>
              </w:rPr>
            </w:pPr>
            <w:r w:rsidRPr="00F52AF7">
              <w:rPr>
                <w:color w:val="000000"/>
                <w:sz w:val="20"/>
                <w:szCs w:val="20"/>
              </w:rPr>
              <w:t> </w:t>
            </w:r>
          </w:p>
        </w:tc>
        <w:tc>
          <w:tcPr>
            <w:tcW w:w="321" w:type="pct"/>
            <w:shd w:val="clear" w:color="auto" w:fill="auto"/>
            <w:noWrap/>
            <w:vAlign w:val="center"/>
          </w:tcPr>
          <w:p w14:paraId="3F30E962" w14:textId="644CBA51" w:rsidR="00F52AF7" w:rsidRPr="00F52AF7" w:rsidRDefault="00F52AF7" w:rsidP="00F52AF7">
            <w:pPr>
              <w:jc w:val="center"/>
              <w:rPr>
                <w:color w:val="000000"/>
                <w:sz w:val="20"/>
                <w:szCs w:val="20"/>
              </w:rPr>
            </w:pPr>
            <w:r w:rsidRPr="00F52AF7">
              <w:rPr>
                <w:color w:val="000000"/>
                <w:sz w:val="20"/>
                <w:szCs w:val="20"/>
              </w:rPr>
              <w:t> </w:t>
            </w:r>
          </w:p>
        </w:tc>
        <w:tc>
          <w:tcPr>
            <w:tcW w:w="311" w:type="pct"/>
            <w:shd w:val="clear" w:color="auto" w:fill="auto"/>
            <w:noWrap/>
            <w:vAlign w:val="center"/>
          </w:tcPr>
          <w:p w14:paraId="52762659" w14:textId="6E949ED9" w:rsidR="00F52AF7" w:rsidRPr="00F52AF7" w:rsidRDefault="00F52AF7" w:rsidP="00F52AF7">
            <w:pPr>
              <w:jc w:val="center"/>
              <w:rPr>
                <w:color w:val="000000"/>
                <w:sz w:val="20"/>
                <w:szCs w:val="20"/>
              </w:rPr>
            </w:pPr>
            <w:r w:rsidRPr="00F52AF7">
              <w:rPr>
                <w:color w:val="000000"/>
                <w:sz w:val="20"/>
                <w:szCs w:val="20"/>
              </w:rPr>
              <w:t> </w:t>
            </w:r>
          </w:p>
        </w:tc>
        <w:tc>
          <w:tcPr>
            <w:tcW w:w="311" w:type="pct"/>
            <w:shd w:val="clear" w:color="auto" w:fill="auto"/>
            <w:noWrap/>
            <w:vAlign w:val="center"/>
          </w:tcPr>
          <w:p w14:paraId="19AA04B1" w14:textId="569EDA79" w:rsidR="00F52AF7" w:rsidRPr="00F52AF7" w:rsidRDefault="00F52AF7" w:rsidP="00F52AF7">
            <w:pPr>
              <w:jc w:val="center"/>
              <w:rPr>
                <w:color w:val="000000"/>
                <w:sz w:val="20"/>
                <w:szCs w:val="20"/>
              </w:rPr>
            </w:pPr>
            <w:r w:rsidRPr="00F52AF7">
              <w:rPr>
                <w:color w:val="000000"/>
                <w:sz w:val="20"/>
                <w:szCs w:val="20"/>
              </w:rPr>
              <w:t>155,4</w:t>
            </w:r>
          </w:p>
        </w:tc>
        <w:tc>
          <w:tcPr>
            <w:tcW w:w="328" w:type="pct"/>
            <w:shd w:val="clear" w:color="auto" w:fill="auto"/>
            <w:vAlign w:val="center"/>
          </w:tcPr>
          <w:p w14:paraId="2A82C468" w14:textId="273046AD" w:rsidR="00F52AF7" w:rsidRPr="00F52AF7" w:rsidRDefault="00F52AF7" w:rsidP="00F52AF7">
            <w:pPr>
              <w:jc w:val="center"/>
              <w:rPr>
                <w:color w:val="000000"/>
                <w:sz w:val="20"/>
                <w:szCs w:val="20"/>
              </w:rPr>
            </w:pPr>
            <w:r w:rsidRPr="00F52AF7">
              <w:rPr>
                <w:color w:val="000000"/>
                <w:sz w:val="20"/>
                <w:szCs w:val="20"/>
              </w:rPr>
              <w:t>155,4</w:t>
            </w:r>
          </w:p>
        </w:tc>
        <w:tc>
          <w:tcPr>
            <w:tcW w:w="400" w:type="pct"/>
            <w:shd w:val="clear" w:color="auto" w:fill="auto"/>
            <w:vAlign w:val="center"/>
          </w:tcPr>
          <w:p w14:paraId="75B595E8" w14:textId="021411D9" w:rsidR="00F52AF7" w:rsidRPr="00F52AF7" w:rsidRDefault="00F52AF7" w:rsidP="00F52AF7">
            <w:pPr>
              <w:jc w:val="center"/>
              <w:rPr>
                <w:color w:val="000000"/>
                <w:sz w:val="20"/>
                <w:szCs w:val="20"/>
              </w:rPr>
            </w:pPr>
            <w:r w:rsidRPr="00F52AF7">
              <w:rPr>
                <w:color w:val="000000"/>
                <w:sz w:val="20"/>
                <w:szCs w:val="20"/>
              </w:rPr>
              <w:t>155,4</w:t>
            </w:r>
          </w:p>
        </w:tc>
        <w:tc>
          <w:tcPr>
            <w:tcW w:w="401" w:type="pct"/>
            <w:shd w:val="clear" w:color="auto" w:fill="auto"/>
            <w:vAlign w:val="center"/>
          </w:tcPr>
          <w:p w14:paraId="5244D419" w14:textId="56FD71BF" w:rsidR="00F52AF7" w:rsidRPr="00F52AF7" w:rsidRDefault="00F52AF7" w:rsidP="00F52AF7">
            <w:pPr>
              <w:jc w:val="center"/>
              <w:rPr>
                <w:color w:val="000000"/>
                <w:sz w:val="20"/>
                <w:szCs w:val="20"/>
              </w:rPr>
            </w:pPr>
            <w:r w:rsidRPr="00F52AF7">
              <w:rPr>
                <w:color w:val="000000"/>
                <w:sz w:val="20"/>
                <w:szCs w:val="20"/>
              </w:rPr>
              <w:t>155,4</w:t>
            </w:r>
          </w:p>
        </w:tc>
      </w:tr>
      <w:tr w:rsidR="00F52AF7" w:rsidRPr="00F52AF7" w14:paraId="2131E5DA" w14:textId="77777777" w:rsidTr="00B76E87">
        <w:trPr>
          <w:cantSplit/>
        </w:trPr>
        <w:tc>
          <w:tcPr>
            <w:tcW w:w="259" w:type="pct"/>
            <w:shd w:val="clear" w:color="auto" w:fill="auto"/>
            <w:vAlign w:val="center"/>
          </w:tcPr>
          <w:p w14:paraId="5C590BC8" w14:textId="4B1C9488" w:rsidR="00F52AF7" w:rsidRPr="00F52AF7" w:rsidRDefault="00F52AF7" w:rsidP="00F52AF7">
            <w:pPr>
              <w:jc w:val="center"/>
              <w:rPr>
                <w:sz w:val="20"/>
                <w:szCs w:val="20"/>
              </w:rPr>
            </w:pPr>
            <w:r w:rsidRPr="00F52AF7">
              <w:rPr>
                <w:color w:val="000000"/>
                <w:sz w:val="20"/>
                <w:szCs w:val="20"/>
              </w:rPr>
              <w:t>3.62</w:t>
            </w:r>
          </w:p>
        </w:tc>
        <w:tc>
          <w:tcPr>
            <w:tcW w:w="1570" w:type="pct"/>
            <w:shd w:val="clear" w:color="auto" w:fill="auto"/>
            <w:noWrap/>
            <w:vAlign w:val="center"/>
          </w:tcPr>
          <w:p w14:paraId="5F25E92C" w14:textId="124B97FE" w:rsidR="00F52AF7" w:rsidRPr="00F52AF7" w:rsidRDefault="00F52AF7" w:rsidP="00F52AF7">
            <w:pPr>
              <w:jc w:val="center"/>
              <w:rPr>
                <w:color w:val="000000"/>
                <w:sz w:val="20"/>
                <w:szCs w:val="20"/>
              </w:rPr>
            </w:pPr>
            <w:r w:rsidRPr="00F52AF7">
              <w:rPr>
                <w:color w:val="000000"/>
                <w:sz w:val="20"/>
                <w:szCs w:val="20"/>
              </w:rPr>
              <w:t>Теплогенераторная с. Балезино (школа)</w:t>
            </w:r>
          </w:p>
        </w:tc>
        <w:tc>
          <w:tcPr>
            <w:tcW w:w="482" w:type="pct"/>
            <w:shd w:val="clear" w:color="auto" w:fill="auto"/>
            <w:noWrap/>
            <w:vAlign w:val="center"/>
          </w:tcPr>
          <w:p w14:paraId="4C6F1DF1" w14:textId="79129CCC"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5DDC8209" w14:textId="5A1640C8" w:rsidR="00F52AF7" w:rsidRPr="00F52AF7" w:rsidRDefault="00F52AF7" w:rsidP="00F52AF7">
            <w:pPr>
              <w:jc w:val="center"/>
              <w:rPr>
                <w:color w:val="000000"/>
                <w:sz w:val="20"/>
                <w:szCs w:val="20"/>
              </w:rPr>
            </w:pPr>
            <w:r w:rsidRPr="00F52AF7">
              <w:rPr>
                <w:color w:val="000000"/>
                <w:sz w:val="20"/>
                <w:szCs w:val="20"/>
              </w:rPr>
              <w:t> </w:t>
            </w:r>
          </w:p>
        </w:tc>
        <w:tc>
          <w:tcPr>
            <w:tcW w:w="303" w:type="pct"/>
            <w:shd w:val="clear" w:color="auto" w:fill="auto"/>
            <w:noWrap/>
            <w:vAlign w:val="center"/>
          </w:tcPr>
          <w:p w14:paraId="6F758B27" w14:textId="22C03078" w:rsidR="00F52AF7" w:rsidRPr="00F52AF7" w:rsidRDefault="00F52AF7" w:rsidP="00F52AF7">
            <w:pPr>
              <w:jc w:val="center"/>
              <w:rPr>
                <w:color w:val="000000"/>
                <w:sz w:val="20"/>
                <w:szCs w:val="20"/>
              </w:rPr>
            </w:pPr>
            <w:r w:rsidRPr="00F52AF7">
              <w:rPr>
                <w:color w:val="000000"/>
                <w:sz w:val="20"/>
                <w:szCs w:val="20"/>
              </w:rPr>
              <w:t> </w:t>
            </w:r>
          </w:p>
        </w:tc>
        <w:tc>
          <w:tcPr>
            <w:tcW w:w="321" w:type="pct"/>
            <w:shd w:val="clear" w:color="auto" w:fill="auto"/>
            <w:noWrap/>
            <w:vAlign w:val="center"/>
          </w:tcPr>
          <w:p w14:paraId="0B6848FD" w14:textId="42103014" w:rsidR="00F52AF7" w:rsidRPr="00F52AF7" w:rsidRDefault="00F52AF7" w:rsidP="00F52AF7">
            <w:pPr>
              <w:jc w:val="center"/>
              <w:rPr>
                <w:color w:val="000000"/>
                <w:sz w:val="20"/>
                <w:szCs w:val="20"/>
              </w:rPr>
            </w:pPr>
            <w:r w:rsidRPr="00F52AF7">
              <w:rPr>
                <w:color w:val="000000"/>
                <w:sz w:val="20"/>
                <w:szCs w:val="20"/>
              </w:rPr>
              <w:t> </w:t>
            </w:r>
          </w:p>
        </w:tc>
        <w:tc>
          <w:tcPr>
            <w:tcW w:w="311" w:type="pct"/>
            <w:shd w:val="clear" w:color="auto" w:fill="auto"/>
            <w:noWrap/>
            <w:vAlign w:val="center"/>
          </w:tcPr>
          <w:p w14:paraId="3AC4C217" w14:textId="021149DC" w:rsidR="00F52AF7" w:rsidRPr="00F52AF7" w:rsidRDefault="00F52AF7" w:rsidP="00F52AF7">
            <w:pPr>
              <w:jc w:val="center"/>
              <w:rPr>
                <w:color w:val="000000"/>
                <w:sz w:val="20"/>
                <w:szCs w:val="20"/>
              </w:rPr>
            </w:pPr>
            <w:r w:rsidRPr="00F52AF7">
              <w:rPr>
                <w:color w:val="000000"/>
                <w:sz w:val="20"/>
                <w:szCs w:val="20"/>
              </w:rPr>
              <w:t>155,4</w:t>
            </w:r>
          </w:p>
        </w:tc>
        <w:tc>
          <w:tcPr>
            <w:tcW w:w="311" w:type="pct"/>
            <w:shd w:val="clear" w:color="auto" w:fill="auto"/>
            <w:noWrap/>
            <w:vAlign w:val="center"/>
          </w:tcPr>
          <w:p w14:paraId="2956BE54" w14:textId="6C4B212F" w:rsidR="00F52AF7" w:rsidRPr="00F52AF7" w:rsidRDefault="00F52AF7" w:rsidP="00F52AF7">
            <w:pPr>
              <w:jc w:val="center"/>
              <w:rPr>
                <w:color w:val="000000"/>
                <w:sz w:val="20"/>
                <w:szCs w:val="20"/>
              </w:rPr>
            </w:pPr>
            <w:r w:rsidRPr="00F52AF7">
              <w:rPr>
                <w:color w:val="000000"/>
                <w:sz w:val="20"/>
                <w:szCs w:val="20"/>
              </w:rPr>
              <w:t>155,4</w:t>
            </w:r>
          </w:p>
        </w:tc>
        <w:tc>
          <w:tcPr>
            <w:tcW w:w="328" w:type="pct"/>
            <w:shd w:val="clear" w:color="auto" w:fill="auto"/>
            <w:vAlign w:val="center"/>
          </w:tcPr>
          <w:p w14:paraId="7FD06B69" w14:textId="194504FC" w:rsidR="00F52AF7" w:rsidRPr="00F52AF7" w:rsidRDefault="00F52AF7" w:rsidP="00F52AF7">
            <w:pPr>
              <w:jc w:val="center"/>
              <w:rPr>
                <w:color w:val="000000"/>
                <w:sz w:val="20"/>
                <w:szCs w:val="20"/>
              </w:rPr>
            </w:pPr>
            <w:r w:rsidRPr="00F52AF7">
              <w:rPr>
                <w:color w:val="000000"/>
                <w:sz w:val="20"/>
                <w:szCs w:val="20"/>
              </w:rPr>
              <w:t>155,4</w:t>
            </w:r>
          </w:p>
        </w:tc>
        <w:tc>
          <w:tcPr>
            <w:tcW w:w="400" w:type="pct"/>
            <w:shd w:val="clear" w:color="auto" w:fill="auto"/>
            <w:vAlign w:val="center"/>
          </w:tcPr>
          <w:p w14:paraId="79B5A59C" w14:textId="07DCFA29" w:rsidR="00F52AF7" w:rsidRPr="00F52AF7" w:rsidRDefault="00F52AF7" w:rsidP="00F52AF7">
            <w:pPr>
              <w:jc w:val="center"/>
              <w:rPr>
                <w:color w:val="000000"/>
                <w:sz w:val="20"/>
                <w:szCs w:val="20"/>
              </w:rPr>
            </w:pPr>
            <w:r w:rsidRPr="00F52AF7">
              <w:rPr>
                <w:color w:val="000000"/>
                <w:sz w:val="20"/>
                <w:szCs w:val="20"/>
              </w:rPr>
              <w:t>155,4</w:t>
            </w:r>
          </w:p>
        </w:tc>
        <w:tc>
          <w:tcPr>
            <w:tcW w:w="401" w:type="pct"/>
            <w:shd w:val="clear" w:color="auto" w:fill="auto"/>
            <w:vAlign w:val="center"/>
          </w:tcPr>
          <w:p w14:paraId="489F4549" w14:textId="4375BCBA" w:rsidR="00F52AF7" w:rsidRPr="00F52AF7" w:rsidRDefault="00F52AF7" w:rsidP="00F52AF7">
            <w:pPr>
              <w:jc w:val="center"/>
              <w:rPr>
                <w:color w:val="000000"/>
                <w:sz w:val="20"/>
                <w:szCs w:val="20"/>
              </w:rPr>
            </w:pPr>
            <w:r w:rsidRPr="00F52AF7">
              <w:rPr>
                <w:color w:val="000000"/>
                <w:sz w:val="20"/>
                <w:szCs w:val="20"/>
              </w:rPr>
              <w:t>155,4</w:t>
            </w:r>
          </w:p>
        </w:tc>
      </w:tr>
      <w:tr w:rsidR="00F52AF7" w:rsidRPr="00F52AF7" w14:paraId="645DEE91" w14:textId="77777777" w:rsidTr="00B76E87">
        <w:trPr>
          <w:cantSplit/>
        </w:trPr>
        <w:tc>
          <w:tcPr>
            <w:tcW w:w="259" w:type="pct"/>
            <w:shd w:val="clear" w:color="auto" w:fill="auto"/>
            <w:vAlign w:val="center"/>
          </w:tcPr>
          <w:p w14:paraId="2EF8FFB4" w14:textId="227B12CE" w:rsidR="00F52AF7" w:rsidRPr="00F52AF7" w:rsidRDefault="00F52AF7" w:rsidP="00F52AF7">
            <w:pPr>
              <w:jc w:val="center"/>
              <w:rPr>
                <w:sz w:val="20"/>
                <w:szCs w:val="20"/>
              </w:rPr>
            </w:pPr>
            <w:r w:rsidRPr="00F52AF7">
              <w:rPr>
                <w:color w:val="000000"/>
                <w:sz w:val="20"/>
                <w:szCs w:val="20"/>
              </w:rPr>
              <w:lastRenderedPageBreak/>
              <w:t>3.63</w:t>
            </w:r>
          </w:p>
        </w:tc>
        <w:tc>
          <w:tcPr>
            <w:tcW w:w="1570" w:type="pct"/>
            <w:shd w:val="clear" w:color="auto" w:fill="auto"/>
            <w:noWrap/>
            <w:vAlign w:val="center"/>
          </w:tcPr>
          <w:p w14:paraId="21765D5B" w14:textId="0296250B" w:rsidR="00F52AF7" w:rsidRPr="00F52AF7" w:rsidRDefault="00F52AF7" w:rsidP="00F52AF7">
            <w:pPr>
              <w:jc w:val="center"/>
              <w:rPr>
                <w:color w:val="000000"/>
                <w:sz w:val="20"/>
                <w:szCs w:val="20"/>
              </w:rPr>
            </w:pPr>
            <w:r w:rsidRPr="00F52AF7">
              <w:rPr>
                <w:color w:val="000000"/>
                <w:sz w:val="20"/>
                <w:szCs w:val="20"/>
              </w:rPr>
              <w:t>БМК с. Балезино (школа-интернат)</w:t>
            </w:r>
          </w:p>
        </w:tc>
        <w:tc>
          <w:tcPr>
            <w:tcW w:w="482" w:type="pct"/>
            <w:shd w:val="clear" w:color="auto" w:fill="auto"/>
            <w:noWrap/>
            <w:vAlign w:val="center"/>
          </w:tcPr>
          <w:p w14:paraId="54E8320A" w14:textId="5517CDD8"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6AD49C7F" w14:textId="0D40AFD1" w:rsidR="00F52AF7" w:rsidRPr="00F52AF7" w:rsidRDefault="00F52AF7" w:rsidP="00F52AF7">
            <w:pPr>
              <w:jc w:val="center"/>
              <w:rPr>
                <w:color w:val="000000"/>
                <w:sz w:val="20"/>
                <w:szCs w:val="20"/>
              </w:rPr>
            </w:pPr>
            <w:r w:rsidRPr="00F52AF7">
              <w:rPr>
                <w:color w:val="000000"/>
                <w:sz w:val="20"/>
                <w:szCs w:val="20"/>
              </w:rPr>
              <w:t> </w:t>
            </w:r>
          </w:p>
        </w:tc>
        <w:tc>
          <w:tcPr>
            <w:tcW w:w="303" w:type="pct"/>
            <w:shd w:val="clear" w:color="auto" w:fill="auto"/>
            <w:noWrap/>
            <w:vAlign w:val="center"/>
          </w:tcPr>
          <w:p w14:paraId="79849F6E" w14:textId="05A58EF7" w:rsidR="00F52AF7" w:rsidRPr="00F52AF7" w:rsidRDefault="00F52AF7" w:rsidP="00F52AF7">
            <w:pPr>
              <w:jc w:val="center"/>
              <w:rPr>
                <w:color w:val="000000"/>
                <w:sz w:val="20"/>
                <w:szCs w:val="20"/>
              </w:rPr>
            </w:pPr>
            <w:r w:rsidRPr="00F52AF7">
              <w:rPr>
                <w:color w:val="000000"/>
                <w:sz w:val="20"/>
                <w:szCs w:val="20"/>
              </w:rPr>
              <w:t> </w:t>
            </w:r>
          </w:p>
        </w:tc>
        <w:tc>
          <w:tcPr>
            <w:tcW w:w="321" w:type="pct"/>
            <w:shd w:val="clear" w:color="auto" w:fill="auto"/>
            <w:noWrap/>
            <w:vAlign w:val="center"/>
          </w:tcPr>
          <w:p w14:paraId="6FE5435B" w14:textId="3B6A4963" w:rsidR="00F52AF7" w:rsidRPr="00F52AF7" w:rsidRDefault="00F52AF7" w:rsidP="00F52AF7">
            <w:pPr>
              <w:jc w:val="center"/>
              <w:rPr>
                <w:color w:val="000000"/>
                <w:sz w:val="20"/>
                <w:szCs w:val="20"/>
              </w:rPr>
            </w:pPr>
            <w:r w:rsidRPr="00F52AF7">
              <w:rPr>
                <w:color w:val="000000"/>
                <w:sz w:val="20"/>
                <w:szCs w:val="20"/>
              </w:rPr>
              <w:t> </w:t>
            </w:r>
          </w:p>
        </w:tc>
        <w:tc>
          <w:tcPr>
            <w:tcW w:w="311" w:type="pct"/>
            <w:shd w:val="clear" w:color="auto" w:fill="auto"/>
            <w:noWrap/>
            <w:vAlign w:val="center"/>
          </w:tcPr>
          <w:p w14:paraId="4955F8C3" w14:textId="778E2285" w:rsidR="00F52AF7" w:rsidRPr="00F52AF7" w:rsidRDefault="00F52AF7" w:rsidP="00F52AF7">
            <w:pPr>
              <w:jc w:val="center"/>
              <w:rPr>
                <w:color w:val="000000"/>
                <w:sz w:val="20"/>
                <w:szCs w:val="20"/>
              </w:rPr>
            </w:pPr>
            <w:r w:rsidRPr="00F52AF7">
              <w:rPr>
                <w:color w:val="000000"/>
                <w:sz w:val="20"/>
                <w:szCs w:val="20"/>
              </w:rPr>
              <w:t> </w:t>
            </w:r>
          </w:p>
        </w:tc>
        <w:tc>
          <w:tcPr>
            <w:tcW w:w="311" w:type="pct"/>
            <w:shd w:val="clear" w:color="auto" w:fill="auto"/>
            <w:noWrap/>
            <w:vAlign w:val="center"/>
          </w:tcPr>
          <w:p w14:paraId="023530AD" w14:textId="22CF3411" w:rsidR="00F52AF7" w:rsidRPr="00F52AF7" w:rsidRDefault="00F52AF7" w:rsidP="00F52AF7">
            <w:pPr>
              <w:jc w:val="center"/>
              <w:rPr>
                <w:color w:val="000000"/>
                <w:sz w:val="20"/>
                <w:szCs w:val="20"/>
              </w:rPr>
            </w:pPr>
            <w:r w:rsidRPr="00F52AF7">
              <w:rPr>
                <w:color w:val="000000"/>
                <w:sz w:val="20"/>
                <w:szCs w:val="20"/>
              </w:rPr>
              <w:t>155,4</w:t>
            </w:r>
          </w:p>
        </w:tc>
        <w:tc>
          <w:tcPr>
            <w:tcW w:w="328" w:type="pct"/>
            <w:shd w:val="clear" w:color="auto" w:fill="auto"/>
            <w:vAlign w:val="center"/>
          </w:tcPr>
          <w:p w14:paraId="4D991C89" w14:textId="020D2B73" w:rsidR="00F52AF7" w:rsidRPr="00F52AF7" w:rsidRDefault="00F52AF7" w:rsidP="00F52AF7">
            <w:pPr>
              <w:jc w:val="center"/>
              <w:rPr>
                <w:color w:val="000000"/>
                <w:sz w:val="20"/>
                <w:szCs w:val="20"/>
              </w:rPr>
            </w:pPr>
            <w:r w:rsidRPr="00F52AF7">
              <w:rPr>
                <w:color w:val="000000"/>
                <w:sz w:val="20"/>
                <w:szCs w:val="20"/>
              </w:rPr>
              <w:t>155,4</w:t>
            </w:r>
          </w:p>
        </w:tc>
        <w:tc>
          <w:tcPr>
            <w:tcW w:w="400" w:type="pct"/>
            <w:shd w:val="clear" w:color="auto" w:fill="auto"/>
            <w:vAlign w:val="center"/>
          </w:tcPr>
          <w:p w14:paraId="05E89CC0" w14:textId="4E4881E4" w:rsidR="00F52AF7" w:rsidRPr="00F52AF7" w:rsidRDefault="00F52AF7" w:rsidP="00F52AF7">
            <w:pPr>
              <w:jc w:val="center"/>
              <w:rPr>
                <w:color w:val="000000"/>
                <w:sz w:val="20"/>
                <w:szCs w:val="20"/>
              </w:rPr>
            </w:pPr>
            <w:r w:rsidRPr="00F52AF7">
              <w:rPr>
                <w:color w:val="000000"/>
                <w:sz w:val="20"/>
                <w:szCs w:val="20"/>
              </w:rPr>
              <w:t>155,4</w:t>
            </w:r>
          </w:p>
        </w:tc>
        <w:tc>
          <w:tcPr>
            <w:tcW w:w="401" w:type="pct"/>
            <w:shd w:val="clear" w:color="auto" w:fill="auto"/>
            <w:vAlign w:val="center"/>
          </w:tcPr>
          <w:p w14:paraId="47D22839" w14:textId="4EABDAA0" w:rsidR="00F52AF7" w:rsidRPr="00F52AF7" w:rsidRDefault="00F52AF7" w:rsidP="00F52AF7">
            <w:pPr>
              <w:jc w:val="center"/>
              <w:rPr>
                <w:color w:val="000000"/>
                <w:sz w:val="20"/>
                <w:szCs w:val="20"/>
              </w:rPr>
            </w:pPr>
            <w:r w:rsidRPr="00F52AF7">
              <w:rPr>
                <w:color w:val="000000"/>
                <w:sz w:val="20"/>
                <w:szCs w:val="20"/>
              </w:rPr>
              <w:t>155,4</w:t>
            </w:r>
          </w:p>
        </w:tc>
      </w:tr>
      <w:tr w:rsidR="00F52AF7" w:rsidRPr="00F52AF7" w14:paraId="1A2CB943" w14:textId="77777777" w:rsidTr="00B76E87">
        <w:trPr>
          <w:cantSplit/>
        </w:trPr>
        <w:tc>
          <w:tcPr>
            <w:tcW w:w="259" w:type="pct"/>
            <w:shd w:val="clear" w:color="auto" w:fill="auto"/>
            <w:vAlign w:val="center"/>
          </w:tcPr>
          <w:p w14:paraId="1E5167D1" w14:textId="668D23CD" w:rsidR="00F52AF7" w:rsidRPr="00F52AF7" w:rsidRDefault="00F52AF7" w:rsidP="00F52AF7">
            <w:pPr>
              <w:jc w:val="center"/>
              <w:rPr>
                <w:sz w:val="20"/>
                <w:szCs w:val="20"/>
              </w:rPr>
            </w:pPr>
            <w:r w:rsidRPr="00F52AF7">
              <w:rPr>
                <w:color w:val="000000"/>
                <w:sz w:val="20"/>
                <w:szCs w:val="20"/>
              </w:rPr>
              <w:t>3.64</w:t>
            </w:r>
          </w:p>
        </w:tc>
        <w:tc>
          <w:tcPr>
            <w:tcW w:w="1570" w:type="pct"/>
            <w:shd w:val="clear" w:color="auto" w:fill="auto"/>
            <w:noWrap/>
            <w:vAlign w:val="center"/>
          </w:tcPr>
          <w:p w14:paraId="340873B3" w14:textId="40CC015A" w:rsidR="00F52AF7" w:rsidRPr="00F52AF7" w:rsidRDefault="00F52AF7" w:rsidP="00F52AF7">
            <w:pPr>
              <w:jc w:val="center"/>
              <w:rPr>
                <w:color w:val="000000"/>
                <w:sz w:val="20"/>
                <w:szCs w:val="20"/>
              </w:rPr>
            </w:pPr>
            <w:r w:rsidRPr="00F52AF7">
              <w:rPr>
                <w:color w:val="000000"/>
                <w:sz w:val="20"/>
                <w:szCs w:val="20"/>
              </w:rPr>
              <w:t>Теплогенераторная СДК д. Орсово</w:t>
            </w:r>
          </w:p>
        </w:tc>
        <w:tc>
          <w:tcPr>
            <w:tcW w:w="482" w:type="pct"/>
            <w:shd w:val="clear" w:color="auto" w:fill="auto"/>
            <w:noWrap/>
            <w:vAlign w:val="center"/>
          </w:tcPr>
          <w:p w14:paraId="434B6B66" w14:textId="6D5CB482"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3F640BEF" w14:textId="1885BEC3" w:rsidR="00F52AF7" w:rsidRPr="00F52AF7" w:rsidRDefault="00F52AF7" w:rsidP="00F52AF7">
            <w:pPr>
              <w:jc w:val="center"/>
              <w:rPr>
                <w:color w:val="000000"/>
                <w:sz w:val="20"/>
                <w:szCs w:val="20"/>
              </w:rPr>
            </w:pPr>
            <w:r w:rsidRPr="00F52AF7">
              <w:rPr>
                <w:color w:val="000000"/>
                <w:sz w:val="20"/>
                <w:szCs w:val="20"/>
              </w:rPr>
              <w:t> </w:t>
            </w:r>
          </w:p>
        </w:tc>
        <w:tc>
          <w:tcPr>
            <w:tcW w:w="303" w:type="pct"/>
            <w:shd w:val="clear" w:color="auto" w:fill="auto"/>
            <w:noWrap/>
            <w:vAlign w:val="center"/>
          </w:tcPr>
          <w:p w14:paraId="7C2AAE88" w14:textId="5DF40918" w:rsidR="00F52AF7" w:rsidRPr="00F52AF7" w:rsidRDefault="00F52AF7" w:rsidP="00F52AF7">
            <w:pPr>
              <w:jc w:val="center"/>
              <w:rPr>
                <w:color w:val="000000"/>
                <w:sz w:val="20"/>
                <w:szCs w:val="20"/>
              </w:rPr>
            </w:pPr>
            <w:r w:rsidRPr="00F52AF7">
              <w:rPr>
                <w:color w:val="000000"/>
                <w:sz w:val="20"/>
                <w:szCs w:val="20"/>
              </w:rPr>
              <w:t> </w:t>
            </w:r>
          </w:p>
        </w:tc>
        <w:tc>
          <w:tcPr>
            <w:tcW w:w="321" w:type="pct"/>
            <w:shd w:val="clear" w:color="auto" w:fill="auto"/>
            <w:noWrap/>
            <w:vAlign w:val="center"/>
          </w:tcPr>
          <w:p w14:paraId="0C768807" w14:textId="760DB7C8" w:rsidR="00F52AF7" w:rsidRPr="00F52AF7" w:rsidRDefault="00F52AF7" w:rsidP="00F52AF7">
            <w:pPr>
              <w:jc w:val="center"/>
              <w:rPr>
                <w:color w:val="000000"/>
                <w:sz w:val="20"/>
                <w:szCs w:val="20"/>
              </w:rPr>
            </w:pPr>
            <w:r w:rsidRPr="00F52AF7">
              <w:rPr>
                <w:color w:val="000000"/>
                <w:sz w:val="20"/>
                <w:szCs w:val="20"/>
              </w:rPr>
              <w:t> </w:t>
            </w:r>
          </w:p>
        </w:tc>
        <w:tc>
          <w:tcPr>
            <w:tcW w:w="311" w:type="pct"/>
            <w:shd w:val="clear" w:color="auto" w:fill="auto"/>
            <w:noWrap/>
            <w:vAlign w:val="center"/>
          </w:tcPr>
          <w:p w14:paraId="3A4D2852" w14:textId="07505A3D" w:rsidR="00F52AF7" w:rsidRPr="00F52AF7" w:rsidRDefault="00F52AF7" w:rsidP="00F52AF7">
            <w:pPr>
              <w:jc w:val="center"/>
              <w:rPr>
                <w:color w:val="000000"/>
                <w:sz w:val="20"/>
                <w:szCs w:val="20"/>
              </w:rPr>
            </w:pPr>
            <w:r w:rsidRPr="00F52AF7">
              <w:rPr>
                <w:color w:val="000000"/>
                <w:sz w:val="20"/>
                <w:szCs w:val="20"/>
              </w:rPr>
              <w:t>155,4</w:t>
            </w:r>
          </w:p>
        </w:tc>
        <w:tc>
          <w:tcPr>
            <w:tcW w:w="311" w:type="pct"/>
            <w:shd w:val="clear" w:color="auto" w:fill="auto"/>
            <w:noWrap/>
            <w:vAlign w:val="center"/>
          </w:tcPr>
          <w:p w14:paraId="3D1098F9" w14:textId="30A27CE6" w:rsidR="00F52AF7" w:rsidRPr="00F52AF7" w:rsidRDefault="00F52AF7" w:rsidP="00F52AF7">
            <w:pPr>
              <w:jc w:val="center"/>
              <w:rPr>
                <w:color w:val="000000"/>
                <w:sz w:val="20"/>
                <w:szCs w:val="20"/>
              </w:rPr>
            </w:pPr>
            <w:r w:rsidRPr="00F52AF7">
              <w:rPr>
                <w:color w:val="000000"/>
                <w:sz w:val="20"/>
                <w:szCs w:val="20"/>
              </w:rPr>
              <w:t>155,4</w:t>
            </w:r>
          </w:p>
        </w:tc>
        <w:tc>
          <w:tcPr>
            <w:tcW w:w="328" w:type="pct"/>
            <w:shd w:val="clear" w:color="auto" w:fill="auto"/>
            <w:vAlign w:val="center"/>
          </w:tcPr>
          <w:p w14:paraId="40C9515D" w14:textId="649E59DF" w:rsidR="00F52AF7" w:rsidRPr="00F52AF7" w:rsidRDefault="00F52AF7" w:rsidP="00F52AF7">
            <w:pPr>
              <w:jc w:val="center"/>
              <w:rPr>
                <w:color w:val="000000"/>
                <w:sz w:val="20"/>
                <w:szCs w:val="20"/>
              </w:rPr>
            </w:pPr>
            <w:r w:rsidRPr="00F52AF7">
              <w:rPr>
                <w:color w:val="000000"/>
                <w:sz w:val="20"/>
                <w:szCs w:val="20"/>
              </w:rPr>
              <w:t>155,4</w:t>
            </w:r>
          </w:p>
        </w:tc>
        <w:tc>
          <w:tcPr>
            <w:tcW w:w="400" w:type="pct"/>
            <w:shd w:val="clear" w:color="auto" w:fill="auto"/>
            <w:vAlign w:val="center"/>
          </w:tcPr>
          <w:p w14:paraId="06432C83" w14:textId="29EAA371" w:rsidR="00F52AF7" w:rsidRPr="00F52AF7" w:rsidRDefault="00F52AF7" w:rsidP="00F52AF7">
            <w:pPr>
              <w:jc w:val="center"/>
              <w:rPr>
                <w:color w:val="000000"/>
                <w:sz w:val="20"/>
                <w:szCs w:val="20"/>
              </w:rPr>
            </w:pPr>
            <w:r w:rsidRPr="00F52AF7">
              <w:rPr>
                <w:color w:val="000000"/>
                <w:sz w:val="20"/>
                <w:szCs w:val="20"/>
              </w:rPr>
              <w:t>155,4</w:t>
            </w:r>
          </w:p>
        </w:tc>
        <w:tc>
          <w:tcPr>
            <w:tcW w:w="401" w:type="pct"/>
            <w:shd w:val="clear" w:color="auto" w:fill="auto"/>
            <w:vAlign w:val="center"/>
          </w:tcPr>
          <w:p w14:paraId="5A0F5B41" w14:textId="298D0151" w:rsidR="00F52AF7" w:rsidRPr="00F52AF7" w:rsidRDefault="00F52AF7" w:rsidP="00F52AF7">
            <w:pPr>
              <w:jc w:val="center"/>
              <w:rPr>
                <w:color w:val="000000"/>
                <w:sz w:val="20"/>
                <w:szCs w:val="20"/>
              </w:rPr>
            </w:pPr>
            <w:r w:rsidRPr="00F52AF7">
              <w:rPr>
                <w:color w:val="000000"/>
                <w:sz w:val="20"/>
                <w:szCs w:val="20"/>
              </w:rPr>
              <w:t>155,4</w:t>
            </w:r>
          </w:p>
        </w:tc>
      </w:tr>
      <w:tr w:rsidR="00F52AF7" w:rsidRPr="00F52AF7" w14:paraId="1E65CE8D" w14:textId="77777777" w:rsidTr="00B76E87">
        <w:trPr>
          <w:cantSplit/>
        </w:trPr>
        <w:tc>
          <w:tcPr>
            <w:tcW w:w="259" w:type="pct"/>
            <w:shd w:val="clear" w:color="auto" w:fill="auto"/>
            <w:vAlign w:val="center"/>
          </w:tcPr>
          <w:p w14:paraId="20AB4972" w14:textId="4FA36DCD" w:rsidR="00F52AF7" w:rsidRPr="00F52AF7" w:rsidRDefault="00F52AF7" w:rsidP="00F52AF7">
            <w:pPr>
              <w:jc w:val="center"/>
              <w:rPr>
                <w:sz w:val="20"/>
                <w:szCs w:val="20"/>
              </w:rPr>
            </w:pPr>
            <w:r w:rsidRPr="00F52AF7">
              <w:rPr>
                <w:color w:val="000000"/>
                <w:sz w:val="20"/>
                <w:szCs w:val="20"/>
              </w:rPr>
              <w:t>3.65</w:t>
            </w:r>
          </w:p>
        </w:tc>
        <w:tc>
          <w:tcPr>
            <w:tcW w:w="1570" w:type="pct"/>
            <w:shd w:val="clear" w:color="auto" w:fill="auto"/>
            <w:noWrap/>
            <w:vAlign w:val="center"/>
          </w:tcPr>
          <w:p w14:paraId="662D68B6" w14:textId="42B1BE8E" w:rsidR="00F52AF7" w:rsidRPr="00F52AF7" w:rsidRDefault="00F52AF7" w:rsidP="00F52AF7">
            <w:pPr>
              <w:jc w:val="center"/>
              <w:rPr>
                <w:color w:val="000000"/>
                <w:sz w:val="20"/>
                <w:szCs w:val="20"/>
              </w:rPr>
            </w:pPr>
            <w:r w:rsidRPr="00F52AF7">
              <w:rPr>
                <w:color w:val="000000"/>
                <w:sz w:val="20"/>
                <w:szCs w:val="20"/>
              </w:rPr>
              <w:t>Теплогенераторная СДК с. Нововолково</w:t>
            </w:r>
          </w:p>
        </w:tc>
        <w:tc>
          <w:tcPr>
            <w:tcW w:w="482" w:type="pct"/>
            <w:shd w:val="clear" w:color="auto" w:fill="auto"/>
            <w:noWrap/>
            <w:vAlign w:val="center"/>
          </w:tcPr>
          <w:p w14:paraId="77170733" w14:textId="37E8246E" w:rsidR="00F52AF7" w:rsidRPr="00F52AF7" w:rsidRDefault="00F52AF7" w:rsidP="00F52AF7">
            <w:pPr>
              <w:jc w:val="center"/>
              <w:rPr>
                <w:color w:val="000000"/>
                <w:sz w:val="20"/>
                <w:szCs w:val="20"/>
              </w:rPr>
            </w:pPr>
            <w:r w:rsidRPr="00F52AF7">
              <w:rPr>
                <w:color w:val="000000"/>
                <w:sz w:val="20"/>
                <w:szCs w:val="20"/>
              </w:rPr>
              <w:t>кг у.т./Гкал</w:t>
            </w:r>
          </w:p>
        </w:tc>
        <w:tc>
          <w:tcPr>
            <w:tcW w:w="314" w:type="pct"/>
            <w:shd w:val="clear" w:color="auto" w:fill="auto"/>
            <w:noWrap/>
            <w:vAlign w:val="center"/>
          </w:tcPr>
          <w:p w14:paraId="497C1DBF" w14:textId="5FCA5771" w:rsidR="00F52AF7" w:rsidRPr="00F52AF7" w:rsidRDefault="00F52AF7" w:rsidP="00F52AF7">
            <w:pPr>
              <w:jc w:val="center"/>
              <w:rPr>
                <w:color w:val="000000"/>
                <w:sz w:val="20"/>
                <w:szCs w:val="20"/>
              </w:rPr>
            </w:pPr>
            <w:r w:rsidRPr="00F52AF7">
              <w:rPr>
                <w:color w:val="000000"/>
                <w:sz w:val="20"/>
                <w:szCs w:val="20"/>
              </w:rPr>
              <w:t> </w:t>
            </w:r>
          </w:p>
        </w:tc>
        <w:tc>
          <w:tcPr>
            <w:tcW w:w="303" w:type="pct"/>
            <w:shd w:val="clear" w:color="auto" w:fill="auto"/>
            <w:noWrap/>
            <w:vAlign w:val="center"/>
          </w:tcPr>
          <w:p w14:paraId="398E09B8" w14:textId="70896ED4" w:rsidR="00F52AF7" w:rsidRPr="00F52AF7" w:rsidRDefault="00F52AF7" w:rsidP="00F52AF7">
            <w:pPr>
              <w:jc w:val="center"/>
              <w:rPr>
                <w:color w:val="000000"/>
                <w:sz w:val="20"/>
                <w:szCs w:val="20"/>
              </w:rPr>
            </w:pPr>
            <w:r w:rsidRPr="00F52AF7">
              <w:rPr>
                <w:color w:val="000000"/>
                <w:sz w:val="20"/>
                <w:szCs w:val="20"/>
              </w:rPr>
              <w:t> </w:t>
            </w:r>
          </w:p>
        </w:tc>
        <w:tc>
          <w:tcPr>
            <w:tcW w:w="321" w:type="pct"/>
            <w:shd w:val="clear" w:color="auto" w:fill="auto"/>
            <w:noWrap/>
            <w:vAlign w:val="center"/>
          </w:tcPr>
          <w:p w14:paraId="1917AFD0" w14:textId="636DA09E" w:rsidR="00F52AF7" w:rsidRPr="00F52AF7" w:rsidRDefault="00F52AF7" w:rsidP="00F52AF7">
            <w:pPr>
              <w:jc w:val="center"/>
              <w:rPr>
                <w:color w:val="000000"/>
                <w:sz w:val="20"/>
                <w:szCs w:val="20"/>
              </w:rPr>
            </w:pPr>
            <w:r w:rsidRPr="00F52AF7">
              <w:rPr>
                <w:color w:val="000000"/>
                <w:sz w:val="20"/>
                <w:szCs w:val="20"/>
              </w:rPr>
              <w:t> </w:t>
            </w:r>
          </w:p>
        </w:tc>
        <w:tc>
          <w:tcPr>
            <w:tcW w:w="311" w:type="pct"/>
            <w:shd w:val="clear" w:color="auto" w:fill="auto"/>
            <w:noWrap/>
            <w:vAlign w:val="center"/>
          </w:tcPr>
          <w:p w14:paraId="3CC07B7B" w14:textId="7FB7B2EC" w:rsidR="00F52AF7" w:rsidRPr="00F52AF7" w:rsidRDefault="00F52AF7" w:rsidP="00F52AF7">
            <w:pPr>
              <w:jc w:val="center"/>
              <w:rPr>
                <w:color w:val="000000"/>
                <w:sz w:val="20"/>
                <w:szCs w:val="20"/>
              </w:rPr>
            </w:pPr>
            <w:r w:rsidRPr="00F52AF7">
              <w:rPr>
                <w:color w:val="000000"/>
                <w:sz w:val="20"/>
                <w:szCs w:val="20"/>
              </w:rPr>
              <w:t>155,4</w:t>
            </w:r>
          </w:p>
        </w:tc>
        <w:tc>
          <w:tcPr>
            <w:tcW w:w="311" w:type="pct"/>
            <w:shd w:val="clear" w:color="auto" w:fill="auto"/>
            <w:noWrap/>
            <w:vAlign w:val="center"/>
          </w:tcPr>
          <w:p w14:paraId="3F4DEB03" w14:textId="45580CA8" w:rsidR="00F52AF7" w:rsidRPr="00F52AF7" w:rsidRDefault="00F52AF7" w:rsidP="00F52AF7">
            <w:pPr>
              <w:jc w:val="center"/>
              <w:rPr>
                <w:color w:val="000000"/>
                <w:sz w:val="20"/>
                <w:szCs w:val="20"/>
              </w:rPr>
            </w:pPr>
            <w:r w:rsidRPr="00F52AF7">
              <w:rPr>
                <w:color w:val="000000"/>
                <w:sz w:val="20"/>
                <w:szCs w:val="20"/>
              </w:rPr>
              <w:t>155,4</w:t>
            </w:r>
          </w:p>
        </w:tc>
        <w:tc>
          <w:tcPr>
            <w:tcW w:w="328" w:type="pct"/>
            <w:shd w:val="clear" w:color="auto" w:fill="auto"/>
            <w:vAlign w:val="center"/>
          </w:tcPr>
          <w:p w14:paraId="2B3D96F3" w14:textId="5DEA6BDC" w:rsidR="00F52AF7" w:rsidRPr="00F52AF7" w:rsidRDefault="00F52AF7" w:rsidP="00F52AF7">
            <w:pPr>
              <w:jc w:val="center"/>
              <w:rPr>
                <w:color w:val="000000"/>
                <w:sz w:val="20"/>
                <w:szCs w:val="20"/>
              </w:rPr>
            </w:pPr>
            <w:r w:rsidRPr="00F52AF7">
              <w:rPr>
                <w:color w:val="000000"/>
                <w:sz w:val="20"/>
                <w:szCs w:val="20"/>
              </w:rPr>
              <w:t>155,4</w:t>
            </w:r>
          </w:p>
        </w:tc>
        <w:tc>
          <w:tcPr>
            <w:tcW w:w="400" w:type="pct"/>
            <w:shd w:val="clear" w:color="auto" w:fill="auto"/>
            <w:vAlign w:val="center"/>
          </w:tcPr>
          <w:p w14:paraId="74D4BF57" w14:textId="0538C72B" w:rsidR="00F52AF7" w:rsidRPr="00F52AF7" w:rsidRDefault="00F52AF7" w:rsidP="00F52AF7">
            <w:pPr>
              <w:jc w:val="center"/>
              <w:rPr>
                <w:color w:val="000000"/>
                <w:sz w:val="20"/>
                <w:szCs w:val="20"/>
              </w:rPr>
            </w:pPr>
            <w:r w:rsidRPr="00F52AF7">
              <w:rPr>
                <w:color w:val="000000"/>
                <w:sz w:val="20"/>
                <w:szCs w:val="20"/>
              </w:rPr>
              <w:t>155,4</w:t>
            </w:r>
          </w:p>
        </w:tc>
        <w:tc>
          <w:tcPr>
            <w:tcW w:w="401" w:type="pct"/>
            <w:shd w:val="clear" w:color="auto" w:fill="auto"/>
            <w:vAlign w:val="center"/>
          </w:tcPr>
          <w:p w14:paraId="20BD6F5C" w14:textId="6E3D73D7" w:rsidR="00F52AF7" w:rsidRPr="00F52AF7" w:rsidRDefault="00F52AF7" w:rsidP="00F52AF7">
            <w:pPr>
              <w:jc w:val="center"/>
              <w:rPr>
                <w:color w:val="000000"/>
                <w:sz w:val="20"/>
                <w:szCs w:val="20"/>
              </w:rPr>
            </w:pPr>
            <w:r w:rsidRPr="00F52AF7">
              <w:rPr>
                <w:color w:val="000000"/>
                <w:sz w:val="20"/>
                <w:szCs w:val="20"/>
              </w:rPr>
              <w:t>155,4</w:t>
            </w:r>
          </w:p>
        </w:tc>
      </w:tr>
      <w:tr w:rsidR="00F52AF7" w:rsidRPr="00F52AF7" w14:paraId="3D36367A" w14:textId="77777777" w:rsidTr="00B76E87">
        <w:trPr>
          <w:cantSplit/>
        </w:trPr>
        <w:tc>
          <w:tcPr>
            <w:tcW w:w="259" w:type="pct"/>
            <w:shd w:val="clear" w:color="auto" w:fill="auto"/>
            <w:vAlign w:val="center"/>
          </w:tcPr>
          <w:p w14:paraId="19867E76" w14:textId="4BB834C1" w:rsidR="00F52AF7" w:rsidRPr="00F52AF7" w:rsidRDefault="00F52AF7" w:rsidP="00F52AF7">
            <w:pPr>
              <w:jc w:val="center"/>
              <w:rPr>
                <w:sz w:val="20"/>
                <w:szCs w:val="20"/>
              </w:rPr>
            </w:pPr>
            <w:r w:rsidRPr="00F52AF7">
              <w:rPr>
                <w:color w:val="000000"/>
                <w:sz w:val="20"/>
                <w:szCs w:val="20"/>
              </w:rPr>
              <w:t>4</w:t>
            </w:r>
          </w:p>
        </w:tc>
        <w:tc>
          <w:tcPr>
            <w:tcW w:w="1570" w:type="pct"/>
            <w:shd w:val="clear" w:color="auto" w:fill="auto"/>
            <w:noWrap/>
            <w:vAlign w:val="center"/>
          </w:tcPr>
          <w:p w14:paraId="57AE2AAA" w14:textId="63D4CD32" w:rsidR="00F52AF7" w:rsidRPr="00F52AF7" w:rsidRDefault="00F52AF7" w:rsidP="00F52AF7">
            <w:pPr>
              <w:jc w:val="center"/>
              <w:rPr>
                <w:color w:val="000000"/>
                <w:sz w:val="20"/>
                <w:szCs w:val="20"/>
              </w:rPr>
            </w:pPr>
            <w:r w:rsidRPr="00F52AF7">
              <w:rPr>
                <w:color w:val="000000"/>
                <w:sz w:val="20"/>
                <w:szCs w:val="20"/>
              </w:rPr>
              <w:t>Отношение величины технологических потерь тепловой энергии к материальной характеристике тепловой сети</w:t>
            </w:r>
          </w:p>
        </w:tc>
        <w:tc>
          <w:tcPr>
            <w:tcW w:w="482" w:type="pct"/>
            <w:shd w:val="clear" w:color="auto" w:fill="auto"/>
            <w:noWrap/>
            <w:vAlign w:val="center"/>
          </w:tcPr>
          <w:p w14:paraId="4FA7A5A1" w14:textId="75D0E010" w:rsidR="00F52AF7" w:rsidRPr="00F52AF7" w:rsidRDefault="00F52AF7" w:rsidP="00F52AF7">
            <w:pPr>
              <w:jc w:val="center"/>
              <w:rPr>
                <w:color w:val="000000"/>
                <w:sz w:val="20"/>
                <w:szCs w:val="20"/>
              </w:rPr>
            </w:pPr>
            <w:r w:rsidRPr="00F52AF7">
              <w:rPr>
                <w:color w:val="000000"/>
                <w:sz w:val="20"/>
                <w:szCs w:val="20"/>
              </w:rPr>
              <w:t> </w:t>
            </w:r>
          </w:p>
        </w:tc>
        <w:tc>
          <w:tcPr>
            <w:tcW w:w="314" w:type="pct"/>
            <w:shd w:val="clear" w:color="auto" w:fill="auto"/>
            <w:noWrap/>
            <w:vAlign w:val="center"/>
          </w:tcPr>
          <w:p w14:paraId="6D8A0493" w14:textId="6930AB0A" w:rsidR="00F52AF7" w:rsidRPr="00F52AF7" w:rsidRDefault="00F52AF7" w:rsidP="00F52AF7">
            <w:pPr>
              <w:jc w:val="center"/>
              <w:rPr>
                <w:color w:val="000000"/>
                <w:sz w:val="20"/>
                <w:szCs w:val="20"/>
              </w:rPr>
            </w:pPr>
            <w:r w:rsidRPr="00F52AF7">
              <w:rPr>
                <w:color w:val="000000"/>
                <w:sz w:val="20"/>
                <w:szCs w:val="20"/>
              </w:rPr>
              <w:t> </w:t>
            </w:r>
          </w:p>
        </w:tc>
        <w:tc>
          <w:tcPr>
            <w:tcW w:w="303" w:type="pct"/>
            <w:shd w:val="clear" w:color="auto" w:fill="auto"/>
            <w:noWrap/>
            <w:vAlign w:val="center"/>
          </w:tcPr>
          <w:p w14:paraId="62DE7B9A" w14:textId="0B1E87C3" w:rsidR="00F52AF7" w:rsidRPr="00F52AF7" w:rsidRDefault="00F52AF7" w:rsidP="00F52AF7">
            <w:pPr>
              <w:jc w:val="center"/>
              <w:rPr>
                <w:color w:val="000000"/>
                <w:sz w:val="20"/>
                <w:szCs w:val="20"/>
              </w:rPr>
            </w:pPr>
            <w:r w:rsidRPr="00F52AF7">
              <w:rPr>
                <w:color w:val="000000"/>
                <w:sz w:val="20"/>
                <w:szCs w:val="20"/>
              </w:rPr>
              <w:t> </w:t>
            </w:r>
          </w:p>
        </w:tc>
        <w:tc>
          <w:tcPr>
            <w:tcW w:w="321" w:type="pct"/>
            <w:shd w:val="clear" w:color="auto" w:fill="auto"/>
            <w:noWrap/>
            <w:vAlign w:val="center"/>
          </w:tcPr>
          <w:p w14:paraId="0C38BB0F" w14:textId="2D4AF13F" w:rsidR="00F52AF7" w:rsidRPr="00F52AF7" w:rsidRDefault="00F52AF7" w:rsidP="00F52AF7">
            <w:pPr>
              <w:jc w:val="center"/>
              <w:rPr>
                <w:color w:val="000000"/>
                <w:sz w:val="20"/>
                <w:szCs w:val="20"/>
              </w:rPr>
            </w:pPr>
            <w:r w:rsidRPr="00F52AF7">
              <w:rPr>
                <w:color w:val="000000"/>
                <w:sz w:val="20"/>
                <w:szCs w:val="20"/>
              </w:rPr>
              <w:t> </w:t>
            </w:r>
          </w:p>
        </w:tc>
        <w:tc>
          <w:tcPr>
            <w:tcW w:w="311" w:type="pct"/>
            <w:shd w:val="clear" w:color="auto" w:fill="auto"/>
            <w:noWrap/>
            <w:vAlign w:val="center"/>
          </w:tcPr>
          <w:p w14:paraId="776CE871" w14:textId="2F15DA93" w:rsidR="00F52AF7" w:rsidRPr="00F52AF7" w:rsidRDefault="00F52AF7" w:rsidP="00F52AF7">
            <w:pPr>
              <w:jc w:val="center"/>
              <w:rPr>
                <w:color w:val="000000"/>
                <w:sz w:val="20"/>
                <w:szCs w:val="20"/>
              </w:rPr>
            </w:pPr>
            <w:r w:rsidRPr="00F52AF7">
              <w:rPr>
                <w:color w:val="000000"/>
                <w:sz w:val="20"/>
                <w:szCs w:val="20"/>
              </w:rPr>
              <w:t> </w:t>
            </w:r>
          </w:p>
        </w:tc>
        <w:tc>
          <w:tcPr>
            <w:tcW w:w="311" w:type="pct"/>
            <w:shd w:val="clear" w:color="auto" w:fill="auto"/>
            <w:noWrap/>
            <w:vAlign w:val="center"/>
          </w:tcPr>
          <w:p w14:paraId="281E2785" w14:textId="746F0753" w:rsidR="00F52AF7" w:rsidRPr="00F52AF7" w:rsidRDefault="00F52AF7" w:rsidP="00F52AF7">
            <w:pPr>
              <w:jc w:val="center"/>
              <w:rPr>
                <w:color w:val="000000"/>
                <w:sz w:val="20"/>
                <w:szCs w:val="20"/>
              </w:rPr>
            </w:pPr>
            <w:r w:rsidRPr="00F52AF7">
              <w:rPr>
                <w:color w:val="000000"/>
                <w:sz w:val="20"/>
                <w:szCs w:val="20"/>
              </w:rPr>
              <w:t> </w:t>
            </w:r>
          </w:p>
        </w:tc>
        <w:tc>
          <w:tcPr>
            <w:tcW w:w="328" w:type="pct"/>
            <w:shd w:val="clear" w:color="auto" w:fill="auto"/>
            <w:vAlign w:val="center"/>
          </w:tcPr>
          <w:p w14:paraId="27DEE585" w14:textId="6278F7C2" w:rsidR="00F52AF7" w:rsidRPr="00F52AF7" w:rsidRDefault="00F52AF7" w:rsidP="00F52AF7">
            <w:pPr>
              <w:jc w:val="center"/>
              <w:rPr>
                <w:color w:val="000000"/>
                <w:sz w:val="20"/>
                <w:szCs w:val="20"/>
              </w:rPr>
            </w:pPr>
            <w:r w:rsidRPr="00F52AF7">
              <w:rPr>
                <w:color w:val="000000"/>
                <w:sz w:val="20"/>
                <w:szCs w:val="20"/>
              </w:rPr>
              <w:t> </w:t>
            </w:r>
          </w:p>
        </w:tc>
        <w:tc>
          <w:tcPr>
            <w:tcW w:w="400" w:type="pct"/>
            <w:shd w:val="clear" w:color="auto" w:fill="auto"/>
            <w:vAlign w:val="center"/>
          </w:tcPr>
          <w:p w14:paraId="2D17EEBE" w14:textId="55C5AA03" w:rsidR="00F52AF7" w:rsidRPr="00F52AF7" w:rsidRDefault="00F52AF7" w:rsidP="00F52AF7">
            <w:pPr>
              <w:jc w:val="center"/>
              <w:rPr>
                <w:color w:val="000000"/>
                <w:sz w:val="20"/>
                <w:szCs w:val="20"/>
              </w:rPr>
            </w:pPr>
            <w:r w:rsidRPr="00F52AF7">
              <w:rPr>
                <w:color w:val="000000"/>
                <w:sz w:val="20"/>
                <w:szCs w:val="20"/>
              </w:rPr>
              <w:t> </w:t>
            </w:r>
          </w:p>
        </w:tc>
        <w:tc>
          <w:tcPr>
            <w:tcW w:w="401" w:type="pct"/>
            <w:shd w:val="clear" w:color="auto" w:fill="auto"/>
            <w:vAlign w:val="center"/>
          </w:tcPr>
          <w:p w14:paraId="0A2EB72F" w14:textId="1B181B72" w:rsidR="00F52AF7" w:rsidRPr="00F52AF7" w:rsidRDefault="00F52AF7" w:rsidP="00F52AF7">
            <w:pPr>
              <w:jc w:val="center"/>
              <w:rPr>
                <w:color w:val="000000"/>
                <w:sz w:val="20"/>
                <w:szCs w:val="20"/>
              </w:rPr>
            </w:pPr>
            <w:r w:rsidRPr="00F52AF7">
              <w:rPr>
                <w:color w:val="000000"/>
                <w:sz w:val="20"/>
                <w:szCs w:val="20"/>
              </w:rPr>
              <w:t> </w:t>
            </w:r>
          </w:p>
        </w:tc>
      </w:tr>
      <w:tr w:rsidR="00F52AF7" w:rsidRPr="00F52AF7" w14:paraId="1CBFD55D" w14:textId="77777777" w:rsidTr="00B76E87">
        <w:trPr>
          <w:cantSplit/>
        </w:trPr>
        <w:tc>
          <w:tcPr>
            <w:tcW w:w="259" w:type="pct"/>
            <w:shd w:val="clear" w:color="auto" w:fill="auto"/>
            <w:vAlign w:val="center"/>
          </w:tcPr>
          <w:p w14:paraId="150EA4FA" w14:textId="74CC9D70" w:rsidR="00F52AF7" w:rsidRPr="00F52AF7" w:rsidRDefault="00F52AF7" w:rsidP="00F52AF7">
            <w:pPr>
              <w:jc w:val="center"/>
              <w:rPr>
                <w:sz w:val="20"/>
                <w:szCs w:val="20"/>
              </w:rPr>
            </w:pPr>
            <w:r w:rsidRPr="00F52AF7">
              <w:rPr>
                <w:color w:val="000000"/>
                <w:sz w:val="20"/>
                <w:szCs w:val="20"/>
              </w:rPr>
              <w:t>4.1</w:t>
            </w:r>
          </w:p>
        </w:tc>
        <w:tc>
          <w:tcPr>
            <w:tcW w:w="1570" w:type="pct"/>
            <w:shd w:val="clear" w:color="auto" w:fill="auto"/>
            <w:noWrap/>
            <w:vAlign w:val="center"/>
          </w:tcPr>
          <w:p w14:paraId="6DDBCFFA" w14:textId="06692203" w:rsidR="00F52AF7" w:rsidRPr="00F52AF7" w:rsidRDefault="00F52AF7" w:rsidP="00F52AF7">
            <w:pPr>
              <w:jc w:val="center"/>
              <w:rPr>
                <w:color w:val="000000"/>
                <w:sz w:val="20"/>
                <w:szCs w:val="20"/>
              </w:rPr>
            </w:pPr>
            <w:r w:rsidRPr="00F52AF7">
              <w:rPr>
                <w:color w:val="000000"/>
                <w:sz w:val="20"/>
                <w:szCs w:val="20"/>
              </w:rPr>
              <w:t>Котельная №1 (п. Балезино)</w:t>
            </w:r>
          </w:p>
        </w:tc>
        <w:tc>
          <w:tcPr>
            <w:tcW w:w="482" w:type="pct"/>
            <w:shd w:val="clear" w:color="auto" w:fill="auto"/>
            <w:noWrap/>
            <w:vAlign w:val="center"/>
          </w:tcPr>
          <w:p w14:paraId="24C69CC3" w14:textId="0A4A7CAC"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7278B0E4" w14:textId="669D9312" w:rsidR="00F52AF7" w:rsidRPr="00F52AF7" w:rsidRDefault="00F52AF7" w:rsidP="00F52AF7">
            <w:pPr>
              <w:jc w:val="center"/>
              <w:rPr>
                <w:color w:val="000000"/>
                <w:sz w:val="20"/>
                <w:szCs w:val="20"/>
              </w:rPr>
            </w:pPr>
            <w:r w:rsidRPr="00F52AF7">
              <w:rPr>
                <w:color w:val="000000"/>
                <w:sz w:val="20"/>
                <w:szCs w:val="20"/>
              </w:rPr>
              <w:t>2,434</w:t>
            </w:r>
          </w:p>
        </w:tc>
        <w:tc>
          <w:tcPr>
            <w:tcW w:w="303" w:type="pct"/>
            <w:shd w:val="clear" w:color="auto" w:fill="auto"/>
            <w:noWrap/>
            <w:vAlign w:val="center"/>
          </w:tcPr>
          <w:p w14:paraId="1B2702AE" w14:textId="46200968" w:rsidR="00F52AF7" w:rsidRPr="00F52AF7" w:rsidRDefault="00F52AF7" w:rsidP="00F52AF7">
            <w:pPr>
              <w:jc w:val="center"/>
              <w:rPr>
                <w:color w:val="000000"/>
                <w:sz w:val="20"/>
                <w:szCs w:val="20"/>
              </w:rPr>
            </w:pPr>
            <w:r w:rsidRPr="00F52AF7">
              <w:rPr>
                <w:color w:val="000000"/>
                <w:sz w:val="20"/>
                <w:szCs w:val="20"/>
              </w:rPr>
              <w:t>2,434</w:t>
            </w:r>
          </w:p>
        </w:tc>
        <w:tc>
          <w:tcPr>
            <w:tcW w:w="321" w:type="pct"/>
            <w:shd w:val="clear" w:color="auto" w:fill="auto"/>
            <w:noWrap/>
            <w:vAlign w:val="center"/>
          </w:tcPr>
          <w:p w14:paraId="429E9DC2" w14:textId="2DD3CEC4" w:rsidR="00F52AF7" w:rsidRPr="00F52AF7" w:rsidRDefault="00F52AF7" w:rsidP="00F52AF7">
            <w:pPr>
              <w:jc w:val="center"/>
              <w:rPr>
                <w:color w:val="000000"/>
                <w:sz w:val="20"/>
                <w:szCs w:val="20"/>
              </w:rPr>
            </w:pPr>
          </w:p>
        </w:tc>
        <w:tc>
          <w:tcPr>
            <w:tcW w:w="311" w:type="pct"/>
            <w:shd w:val="clear" w:color="auto" w:fill="auto"/>
            <w:noWrap/>
            <w:vAlign w:val="center"/>
          </w:tcPr>
          <w:p w14:paraId="5A16FF6E" w14:textId="336E698B" w:rsidR="00F52AF7" w:rsidRPr="00F52AF7" w:rsidRDefault="00F52AF7" w:rsidP="00F52AF7">
            <w:pPr>
              <w:jc w:val="center"/>
              <w:rPr>
                <w:color w:val="000000"/>
                <w:sz w:val="20"/>
                <w:szCs w:val="20"/>
              </w:rPr>
            </w:pPr>
          </w:p>
        </w:tc>
        <w:tc>
          <w:tcPr>
            <w:tcW w:w="311" w:type="pct"/>
            <w:shd w:val="clear" w:color="auto" w:fill="auto"/>
            <w:noWrap/>
            <w:vAlign w:val="center"/>
          </w:tcPr>
          <w:p w14:paraId="3F5204A4" w14:textId="4F7E1813" w:rsidR="00F52AF7" w:rsidRPr="00F52AF7" w:rsidRDefault="00F52AF7" w:rsidP="00F52AF7">
            <w:pPr>
              <w:jc w:val="center"/>
              <w:rPr>
                <w:color w:val="000000"/>
                <w:sz w:val="20"/>
                <w:szCs w:val="20"/>
              </w:rPr>
            </w:pPr>
          </w:p>
        </w:tc>
        <w:tc>
          <w:tcPr>
            <w:tcW w:w="328" w:type="pct"/>
            <w:shd w:val="clear" w:color="auto" w:fill="auto"/>
            <w:vAlign w:val="center"/>
          </w:tcPr>
          <w:p w14:paraId="4888CDB6" w14:textId="6012E23D" w:rsidR="00F52AF7" w:rsidRPr="00F52AF7" w:rsidRDefault="00F52AF7" w:rsidP="00F52AF7">
            <w:pPr>
              <w:jc w:val="center"/>
              <w:rPr>
                <w:color w:val="000000"/>
                <w:sz w:val="20"/>
                <w:szCs w:val="20"/>
              </w:rPr>
            </w:pPr>
          </w:p>
        </w:tc>
        <w:tc>
          <w:tcPr>
            <w:tcW w:w="400" w:type="pct"/>
            <w:shd w:val="clear" w:color="auto" w:fill="auto"/>
            <w:vAlign w:val="center"/>
          </w:tcPr>
          <w:p w14:paraId="4348998E" w14:textId="53B19E4D" w:rsidR="00F52AF7" w:rsidRPr="00F52AF7" w:rsidRDefault="00F52AF7" w:rsidP="00F52AF7">
            <w:pPr>
              <w:jc w:val="center"/>
              <w:rPr>
                <w:color w:val="000000"/>
                <w:sz w:val="20"/>
                <w:szCs w:val="20"/>
              </w:rPr>
            </w:pPr>
          </w:p>
        </w:tc>
        <w:tc>
          <w:tcPr>
            <w:tcW w:w="401" w:type="pct"/>
            <w:shd w:val="clear" w:color="auto" w:fill="auto"/>
            <w:vAlign w:val="center"/>
          </w:tcPr>
          <w:p w14:paraId="5337BFA4" w14:textId="21444902" w:rsidR="00F52AF7" w:rsidRPr="00F52AF7" w:rsidRDefault="00F52AF7" w:rsidP="00F52AF7">
            <w:pPr>
              <w:jc w:val="center"/>
              <w:rPr>
                <w:color w:val="000000"/>
                <w:sz w:val="20"/>
                <w:szCs w:val="20"/>
              </w:rPr>
            </w:pPr>
          </w:p>
        </w:tc>
      </w:tr>
      <w:tr w:rsidR="00F52AF7" w:rsidRPr="00F52AF7" w14:paraId="15E5D0FB" w14:textId="77777777" w:rsidTr="00B76E87">
        <w:trPr>
          <w:cantSplit/>
        </w:trPr>
        <w:tc>
          <w:tcPr>
            <w:tcW w:w="259" w:type="pct"/>
            <w:shd w:val="clear" w:color="auto" w:fill="auto"/>
            <w:vAlign w:val="center"/>
          </w:tcPr>
          <w:p w14:paraId="4C78BA4D" w14:textId="68C0BCE8" w:rsidR="00F52AF7" w:rsidRPr="00F52AF7" w:rsidRDefault="00F52AF7" w:rsidP="00F52AF7">
            <w:pPr>
              <w:jc w:val="center"/>
              <w:rPr>
                <w:sz w:val="20"/>
                <w:szCs w:val="20"/>
              </w:rPr>
            </w:pPr>
            <w:r w:rsidRPr="00F52AF7">
              <w:rPr>
                <w:color w:val="000000"/>
                <w:sz w:val="20"/>
                <w:szCs w:val="20"/>
              </w:rPr>
              <w:t>4.2</w:t>
            </w:r>
          </w:p>
        </w:tc>
        <w:tc>
          <w:tcPr>
            <w:tcW w:w="1570" w:type="pct"/>
            <w:shd w:val="clear" w:color="auto" w:fill="auto"/>
            <w:noWrap/>
            <w:vAlign w:val="center"/>
          </w:tcPr>
          <w:p w14:paraId="4E8FF3B7" w14:textId="2C8EE588" w:rsidR="00F52AF7" w:rsidRPr="00F52AF7" w:rsidRDefault="00F52AF7" w:rsidP="00F52AF7">
            <w:pPr>
              <w:jc w:val="center"/>
              <w:rPr>
                <w:color w:val="000000"/>
                <w:sz w:val="20"/>
                <w:szCs w:val="20"/>
              </w:rPr>
            </w:pPr>
            <w:r w:rsidRPr="00F52AF7">
              <w:rPr>
                <w:color w:val="000000"/>
                <w:sz w:val="20"/>
                <w:szCs w:val="20"/>
              </w:rPr>
              <w:t>Котельная №2 (п. Балезино)</w:t>
            </w:r>
          </w:p>
        </w:tc>
        <w:tc>
          <w:tcPr>
            <w:tcW w:w="482" w:type="pct"/>
            <w:shd w:val="clear" w:color="auto" w:fill="auto"/>
            <w:noWrap/>
            <w:vAlign w:val="center"/>
          </w:tcPr>
          <w:p w14:paraId="038581DC" w14:textId="01085CAA"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33D38840" w14:textId="38D79976" w:rsidR="00F52AF7" w:rsidRPr="00F52AF7" w:rsidRDefault="00F52AF7" w:rsidP="00F52AF7">
            <w:pPr>
              <w:jc w:val="center"/>
              <w:rPr>
                <w:color w:val="000000"/>
                <w:sz w:val="20"/>
                <w:szCs w:val="20"/>
              </w:rPr>
            </w:pPr>
            <w:r w:rsidRPr="00F52AF7">
              <w:rPr>
                <w:color w:val="000000"/>
                <w:sz w:val="20"/>
                <w:szCs w:val="20"/>
              </w:rPr>
              <w:t>3,507</w:t>
            </w:r>
          </w:p>
        </w:tc>
        <w:tc>
          <w:tcPr>
            <w:tcW w:w="303" w:type="pct"/>
            <w:shd w:val="clear" w:color="auto" w:fill="auto"/>
            <w:noWrap/>
            <w:vAlign w:val="center"/>
          </w:tcPr>
          <w:p w14:paraId="551EC2FC" w14:textId="42270415" w:rsidR="00F52AF7" w:rsidRPr="00F52AF7" w:rsidRDefault="00F52AF7" w:rsidP="00F52AF7">
            <w:pPr>
              <w:jc w:val="center"/>
              <w:rPr>
                <w:color w:val="000000"/>
                <w:sz w:val="20"/>
                <w:szCs w:val="20"/>
              </w:rPr>
            </w:pPr>
            <w:r w:rsidRPr="00F52AF7">
              <w:rPr>
                <w:color w:val="000000"/>
                <w:sz w:val="20"/>
                <w:szCs w:val="20"/>
              </w:rPr>
              <w:t>3,490</w:t>
            </w:r>
          </w:p>
        </w:tc>
        <w:tc>
          <w:tcPr>
            <w:tcW w:w="321" w:type="pct"/>
            <w:shd w:val="clear" w:color="auto" w:fill="auto"/>
            <w:noWrap/>
            <w:vAlign w:val="center"/>
          </w:tcPr>
          <w:p w14:paraId="182B1F2E" w14:textId="6DD4721E" w:rsidR="00F52AF7" w:rsidRPr="00F52AF7" w:rsidRDefault="00F52AF7" w:rsidP="00F52AF7">
            <w:pPr>
              <w:jc w:val="center"/>
              <w:rPr>
                <w:color w:val="000000"/>
                <w:sz w:val="20"/>
                <w:szCs w:val="20"/>
              </w:rPr>
            </w:pPr>
            <w:r w:rsidRPr="00F52AF7">
              <w:rPr>
                <w:color w:val="000000"/>
                <w:sz w:val="20"/>
                <w:szCs w:val="20"/>
              </w:rPr>
              <w:t>3,472</w:t>
            </w:r>
          </w:p>
        </w:tc>
        <w:tc>
          <w:tcPr>
            <w:tcW w:w="311" w:type="pct"/>
            <w:shd w:val="clear" w:color="auto" w:fill="auto"/>
            <w:noWrap/>
            <w:vAlign w:val="center"/>
          </w:tcPr>
          <w:p w14:paraId="4957F530" w14:textId="0A2AD699" w:rsidR="00F52AF7" w:rsidRPr="00F52AF7" w:rsidRDefault="00F52AF7" w:rsidP="00F52AF7">
            <w:pPr>
              <w:jc w:val="center"/>
              <w:rPr>
                <w:color w:val="000000"/>
                <w:sz w:val="20"/>
                <w:szCs w:val="20"/>
              </w:rPr>
            </w:pPr>
            <w:r w:rsidRPr="00F52AF7">
              <w:rPr>
                <w:color w:val="000000"/>
                <w:sz w:val="20"/>
                <w:szCs w:val="20"/>
              </w:rPr>
              <w:t>3,455</w:t>
            </w:r>
          </w:p>
        </w:tc>
        <w:tc>
          <w:tcPr>
            <w:tcW w:w="311" w:type="pct"/>
            <w:shd w:val="clear" w:color="auto" w:fill="auto"/>
            <w:noWrap/>
            <w:vAlign w:val="center"/>
          </w:tcPr>
          <w:p w14:paraId="4E66053C" w14:textId="28775C10" w:rsidR="00F52AF7" w:rsidRPr="00F52AF7" w:rsidRDefault="00F52AF7" w:rsidP="00F52AF7">
            <w:pPr>
              <w:jc w:val="center"/>
              <w:rPr>
                <w:color w:val="000000"/>
                <w:sz w:val="20"/>
                <w:szCs w:val="20"/>
              </w:rPr>
            </w:pPr>
            <w:r w:rsidRPr="00F52AF7">
              <w:rPr>
                <w:color w:val="000000"/>
                <w:sz w:val="20"/>
                <w:szCs w:val="20"/>
              </w:rPr>
              <w:t>3,438</w:t>
            </w:r>
          </w:p>
        </w:tc>
        <w:tc>
          <w:tcPr>
            <w:tcW w:w="328" w:type="pct"/>
            <w:shd w:val="clear" w:color="auto" w:fill="auto"/>
            <w:vAlign w:val="center"/>
          </w:tcPr>
          <w:p w14:paraId="3AE39D9F" w14:textId="0613994C" w:rsidR="00F52AF7" w:rsidRPr="00F52AF7" w:rsidRDefault="00F52AF7" w:rsidP="00F52AF7">
            <w:pPr>
              <w:jc w:val="center"/>
              <w:rPr>
                <w:color w:val="000000"/>
                <w:sz w:val="20"/>
                <w:szCs w:val="20"/>
              </w:rPr>
            </w:pPr>
            <w:r w:rsidRPr="00F52AF7">
              <w:rPr>
                <w:color w:val="000000"/>
                <w:sz w:val="20"/>
                <w:szCs w:val="20"/>
              </w:rPr>
              <w:t>3,420</w:t>
            </w:r>
          </w:p>
        </w:tc>
        <w:tc>
          <w:tcPr>
            <w:tcW w:w="400" w:type="pct"/>
            <w:shd w:val="clear" w:color="auto" w:fill="auto"/>
            <w:vAlign w:val="center"/>
          </w:tcPr>
          <w:p w14:paraId="4922B9E6" w14:textId="38ECB707" w:rsidR="00F52AF7" w:rsidRPr="00F52AF7" w:rsidRDefault="00F52AF7" w:rsidP="00F52AF7">
            <w:pPr>
              <w:jc w:val="center"/>
              <w:rPr>
                <w:color w:val="000000"/>
                <w:sz w:val="20"/>
                <w:szCs w:val="20"/>
              </w:rPr>
            </w:pPr>
            <w:r w:rsidRPr="00F52AF7">
              <w:rPr>
                <w:color w:val="000000"/>
                <w:sz w:val="20"/>
                <w:szCs w:val="20"/>
              </w:rPr>
              <w:t>3,403</w:t>
            </w:r>
          </w:p>
        </w:tc>
        <w:tc>
          <w:tcPr>
            <w:tcW w:w="401" w:type="pct"/>
            <w:shd w:val="clear" w:color="auto" w:fill="auto"/>
            <w:vAlign w:val="center"/>
          </w:tcPr>
          <w:p w14:paraId="54427DED" w14:textId="6C3646C8" w:rsidR="00F52AF7" w:rsidRPr="00F52AF7" w:rsidRDefault="00F52AF7" w:rsidP="00F52AF7">
            <w:pPr>
              <w:jc w:val="center"/>
              <w:rPr>
                <w:color w:val="000000"/>
                <w:sz w:val="20"/>
                <w:szCs w:val="20"/>
              </w:rPr>
            </w:pPr>
            <w:r w:rsidRPr="00F52AF7">
              <w:rPr>
                <w:color w:val="000000"/>
                <w:sz w:val="20"/>
                <w:szCs w:val="20"/>
              </w:rPr>
              <w:t>3,386</w:t>
            </w:r>
          </w:p>
        </w:tc>
      </w:tr>
      <w:tr w:rsidR="00F52AF7" w:rsidRPr="00F52AF7" w14:paraId="5255DB98" w14:textId="77777777" w:rsidTr="00B76E87">
        <w:trPr>
          <w:cantSplit/>
        </w:trPr>
        <w:tc>
          <w:tcPr>
            <w:tcW w:w="259" w:type="pct"/>
            <w:shd w:val="clear" w:color="auto" w:fill="auto"/>
            <w:vAlign w:val="center"/>
          </w:tcPr>
          <w:p w14:paraId="34662D0D" w14:textId="451C0DC9" w:rsidR="00F52AF7" w:rsidRPr="00F52AF7" w:rsidRDefault="00F52AF7" w:rsidP="00F52AF7">
            <w:pPr>
              <w:jc w:val="center"/>
              <w:rPr>
                <w:sz w:val="20"/>
                <w:szCs w:val="20"/>
              </w:rPr>
            </w:pPr>
            <w:r w:rsidRPr="00F52AF7">
              <w:rPr>
                <w:color w:val="000000"/>
                <w:sz w:val="20"/>
                <w:szCs w:val="20"/>
              </w:rPr>
              <w:t>4.3</w:t>
            </w:r>
          </w:p>
        </w:tc>
        <w:tc>
          <w:tcPr>
            <w:tcW w:w="1570" w:type="pct"/>
            <w:shd w:val="clear" w:color="auto" w:fill="auto"/>
            <w:noWrap/>
            <w:vAlign w:val="center"/>
          </w:tcPr>
          <w:p w14:paraId="4EDB2364" w14:textId="42D63FA5" w:rsidR="00F52AF7" w:rsidRPr="00F52AF7" w:rsidRDefault="00F52AF7" w:rsidP="00F52AF7">
            <w:pPr>
              <w:jc w:val="center"/>
              <w:rPr>
                <w:color w:val="000000"/>
                <w:sz w:val="20"/>
                <w:szCs w:val="20"/>
              </w:rPr>
            </w:pPr>
            <w:r w:rsidRPr="00F52AF7">
              <w:rPr>
                <w:color w:val="000000"/>
                <w:sz w:val="20"/>
                <w:szCs w:val="20"/>
              </w:rPr>
              <w:t>Котельная №3 (п. Балезино)</w:t>
            </w:r>
          </w:p>
        </w:tc>
        <w:tc>
          <w:tcPr>
            <w:tcW w:w="482" w:type="pct"/>
            <w:shd w:val="clear" w:color="auto" w:fill="auto"/>
            <w:noWrap/>
            <w:vAlign w:val="center"/>
          </w:tcPr>
          <w:p w14:paraId="47E9863C" w14:textId="30546639"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64CF984B" w14:textId="30E264E9" w:rsidR="00F52AF7" w:rsidRPr="00F52AF7" w:rsidRDefault="00F52AF7" w:rsidP="00F52AF7">
            <w:pPr>
              <w:jc w:val="center"/>
              <w:rPr>
                <w:color w:val="000000"/>
                <w:sz w:val="20"/>
                <w:szCs w:val="20"/>
              </w:rPr>
            </w:pPr>
            <w:r w:rsidRPr="00F52AF7">
              <w:rPr>
                <w:color w:val="000000"/>
                <w:sz w:val="20"/>
                <w:szCs w:val="20"/>
              </w:rPr>
              <w:t>4,045</w:t>
            </w:r>
          </w:p>
        </w:tc>
        <w:tc>
          <w:tcPr>
            <w:tcW w:w="303" w:type="pct"/>
            <w:shd w:val="clear" w:color="auto" w:fill="auto"/>
            <w:noWrap/>
            <w:vAlign w:val="center"/>
          </w:tcPr>
          <w:p w14:paraId="0B124FB0" w14:textId="78460E11" w:rsidR="00F52AF7" w:rsidRPr="00F52AF7" w:rsidRDefault="00F52AF7" w:rsidP="00F52AF7">
            <w:pPr>
              <w:jc w:val="center"/>
              <w:rPr>
                <w:color w:val="000000"/>
                <w:sz w:val="20"/>
                <w:szCs w:val="20"/>
              </w:rPr>
            </w:pPr>
            <w:r w:rsidRPr="00F52AF7">
              <w:rPr>
                <w:color w:val="000000"/>
                <w:sz w:val="20"/>
                <w:szCs w:val="20"/>
              </w:rPr>
              <w:t>4,025</w:t>
            </w:r>
          </w:p>
        </w:tc>
        <w:tc>
          <w:tcPr>
            <w:tcW w:w="321" w:type="pct"/>
            <w:shd w:val="clear" w:color="auto" w:fill="auto"/>
            <w:noWrap/>
            <w:vAlign w:val="center"/>
          </w:tcPr>
          <w:p w14:paraId="5887CFA1" w14:textId="329690B2" w:rsidR="00F52AF7" w:rsidRPr="00F52AF7" w:rsidRDefault="00F52AF7" w:rsidP="00F52AF7">
            <w:pPr>
              <w:jc w:val="center"/>
              <w:rPr>
                <w:color w:val="000000"/>
                <w:sz w:val="20"/>
                <w:szCs w:val="20"/>
              </w:rPr>
            </w:pPr>
            <w:r w:rsidRPr="00F52AF7">
              <w:rPr>
                <w:color w:val="000000"/>
                <w:sz w:val="20"/>
                <w:szCs w:val="20"/>
              </w:rPr>
              <w:t>4,005</w:t>
            </w:r>
          </w:p>
        </w:tc>
        <w:tc>
          <w:tcPr>
            <w:tcW w:w="311" w:type="pct"/>
            <w:shd w:val="clear" w:color="auto" w:fill="auto"/>
            <w:noWrap/>
            <w:vAlign w:val="center"/>
          </w:tcPr>
          <w:p w14:paraId="6D353245" w14:textId="5539D381" w:rsidR="00F52AF7" w:rsidRPr="00F52AF7" w:rsidRDefault="00F52AF7" w:rsidP="00F52AF7">
            <w:pPr>
              <w:jc w:val="center"/>
              <w:rPr>
                <w:color w:val="000000"/>
                <w:sz w:val="20"/>
                <w:szCs w:val="20"/>
              </w:rPr>
            </w:pPr>
            <w:r w:rsidRPr="00F52AF7">
              <w:rPr>
                <w:color w:val="000000"/>
                <w:sz w:val="20"/>
                <w:szCs w:val="20"/>
              </w:rPr>
              <w:t>3,985</w:t>
            </w:r>
          </w:p>
        </w:tc>
        <w:tc>
          <w:tcPr>
            <w:tcW w:w="311" w:type="pct"/>
            <w:shd w:val="clear" w:color="auto" w:fill="auto"/>
            <w:noWrap/>
            <w:vAlign w:val="center"/>
          </w:tcPr>
          <w:p w14:paraId="2CD678A7" w14:textId="2673E9B6" w:rsidR="00F52AF7" w:rsidRPr="00F52AF7" w:rsidRDefault="00F52AF7" w:rsidP="00F52AF7">
            <w:pPr>
              <w:jc w:val="center"/>
              <w:rPr>
                <w:color w:val="000000"/>
                <w:sz w:val="20"/>
                <w:szCs w:val="20"/>
              </w:rPr>
            </w:pPr>
            <w:r w:rsidRPr="00F52AF7">
              <w:rPr>
                <w:color w:val="000000"/>
                <w:sz w:val="20"/>
                <w:szCs w:val="20"/>
              </w:rPr>
              <w:t>3,965</w:t>
            </w:r>
          </w:p>
        </w:tc>
        <w:tc>
          <w:tcPr>
            <w:tcW w:w="328" w:type="pct"/>
            <w:shd w:val="clear" w:color="auto" w:fill="auto"/>
            <w:vAlign w:val="center"/>
          </w:tcPr>
          <w:p w14:paraId="3ADF749D" w14:textId="47D9A988" w:rsidR="00F52AF7" w:rsidRPr="00F52AF7" w:rsidRDefault="00F52AF7" w:rsidP="00F52AF7">
            <w:pPr>
              <w:jc w:val="center"/>
              <w:rPr>
                <w:color w:val="000000"/>
                <w:sz w:val="20"/>
                <w:szCs w:val="20"/>
              </w:rPr>
            </w:pPr>
            <w:r w:rsidRPr="00F52AF7">
              <w:rPr>
                <w:color w:val="000000"/>
                <w:sz w:val="20"/>
                <w:szCs w:val="20"/>
              </w:rPr>
              <w:t>3,945</w:t>
            </w:r>
          </w:p>
        </w:tc>
        <w:tc>
          <w:tcPr>
            <w:tcW w:w="400" w:type="pct"/>
            <w:shd w:val="clear" w:color="auto" w:fill="auto"/>
            <w:vAlign w:val="center"/>
          </w:tcPr>
          <w:p w14:paraId="29896BA0" w14:textId="0449AC03" w:rsidR="00F52AF7" w:rsidRPr="00F52AF7" w:rsidRDefault="00F52AF7" w:rsidP="00F52AF7">
            <w:pPr>
              <w:jc w:val="center"/>
              <w:rPr>
                <w:color w:val="000000"/>
                <w:sz w:val="20"/>
                <w:szCs w:val="20"/>
              </w:rPr>
            </w:pPr>
            <w:r w:rsidRPr="00F52AF7">
              <w:rPr>
                <w:color w:val="000000"/>
                <w:sz w:val="20"/>
                <w:szCs w:val="20"/>
              </w:rPr>
              <w:t>3,925</w:t>
            </w:r>
          </w:p>
        </w:tc>
        <w:tc>
          <w:tcPr>
            <w:tcW w:w="401" w:type="pct"/>
            <w:shd w:val="clear" w:color="auto" w:fill="auto"/>
            <w:vAlign w:val="center"/>
          </w:tcPr>
          <w:p w14:paraId="17F2A2A2" w14:textId="1958AE42" w:rsidR="00F52AF7" w:rsidRPr="00F52AF7" w:rsidRDefault="00F52AF7" w:rsidP="00F52AF7">
            <w:pPr>
              <w:jc w:val="center"/>
              <w:rPr>
                <w:color w:val="000000"/>
                <w:sz w:val="20"/>
                <w:szCs w:val="20"/>
              </w:rPr>
            </w:pPr>
            <w:r w:rsidRPr="00F52AF7">
              <w:rPr>
                <w:color w:val="000000"/>
                <w:sz w:val="20"/>
                <w:szCs w:val="20"/>
              </w:rPr>
              <w:t>3,906</w:t>
            </w:r>
          </w:p>
        </w:tc>
      </w:tr>
      <w:tr w:rsidR="00F52AF7" w:rsidRPr="00F52AF7" w14:paraId="4C817AC5" w14:textId="77777777" w:rsidTr="00B76E87">
        <w:trPr>
          <w:cantSplit/>
        </w:trPr>
        <w:tc>
          <w:tcPr>
            <w:tcW w:w="259" w:type="pct"/>
            <w:shd w:val="clear" w:color="auto" w:fill="auto"/>
            <w:vAlign w:val="center"/>
          </w:tcPr>
          <w:p w14:paraId="35303640" w14:textId="6049BB5F" w:rsidR="00F52AF7" w:rsidRPr="00F52AF7" w:rsidRDefault="00F52AF7" w:rsidP="00F52AF7">
            <w:pPr>
              <w:jc w:val="center"/>
              <w:rPr>
                <w:sz w:val="20"/>
                <w:szCs w:val="20"/>
              </w:rPr>
            </w:pPr>
            <w:r w:rsidRPr="00F52AF7">
              <w:rPr>
                <w:color w:val="000000"/>
                <w:sz w:val="20"/>
                <w:szCs w:val="20"/>
              </w:rPr>
              <w:t>4.4</w:t>
            </w:r>
          </w:p>
        </w:tc>
        <w:tc>
          <w:tcPr>
            <w:tcW w:w="1570" w:type="pct"/>
            <w:shd w:val="clear" w:color="auto" w:fill="auto"/>
            <w:noWrap/>
            <w:vAlign w:val="center"/>
          </w:tcPr>
          <w:p w14:paraId="159DFCCF" w14:textId="1E4FC557" w:rsidR="00F52AF7" w:rsidRPr="00F52AF7" w:rsidRDefault="00F52AF7" w:rsidP="00F52AF7">
            <w:pPr>
              <w:jc w:val="center"/>
              <w:rPr>
                <w:color w:val="000000"/>
                <w:sz w:val="20"/>
                <w:szCs w:val="20"/>
              </w:rPr>
            </w:pPr>
            <w:r w:rsidRPr="00F52AF7">
              <w:rPr>
                <w:color w:val="000000"/>
                <w:sz w:val="20"/>
                <w:szCs w:val="20"/>
              </w:rPr>
              <w:t>Котельная №4 (п. Балезино)</w:t>
            </w:r>
          </w:p>
        </w:tc>
        <w:tc>
          <w:tcPr>
            <w:tcW w:w="482" w:type="pct"/>
            <w:shd w:val="clear" w:color="auto" w:fill="auto"/>
            <w:noWrap/>
            <w:vAlign w:val="center"/>
          </w:tcPr>
          <w:p w14:paraId="68F85695" w14:textId="7552520D"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1A1E739D" w14:textId="7222A672" w:rsidR="00F52AF7" w:rsidRPr="00F52AF7" w:rsidRDefault="00F52AF7" w:rsidP="00F52AF7">
            <w:pPr>
              <w:jc w:val="center"/>
              <w:rPr>
                <w:color w:val="000000"/>
                <w:sz w:val="20"/>
                <w:szCs w:val="20"/>
              </w:rPr>
            </w:pPr>
            <w:r w:rsidRPr="00F52AF7">
              <w:rPr>
                <w:color w:val="000000"/>
                <w:sz w:val="20"/>
                <w:szCs w:val="20"/>
              </w:rPr>
              <w:t>3,190</w:t>
            </w:r>
          </w:p>
        </w:tc>
        <w:tc>
          <w:tcPr>
            <w:tcW w:w="303" w:type="pct"/>
            <w:shd w:val="clear" w:color="auto" w:fill="auto"/>
            <w:noWrap/>
            <w:vAlign w:val="center"/>
          </w:tcPr>
          <w:p w14:paraId="1D460D94" w14:textId="365848A5" w:rsidR="00F52AF7" w:rsidRPr="00F52AF7" w:rsidRDefault="00F52AF7" w:rsidP="00F52AF7">
            <w:pPr>
              <w:jc w:val="center"/>
              <w:rPr>
                <w:color w:val="000000"/>
                <w:sz w:val="20"/>
                <w:szCs w:val="20"/>
              </w:rPr>
            </w:pPr>
            <w:r w:rsidRPr="00F52AF7">
              <w:rPr>
                <w:color w:val="000000"/>
                <w:sz w:val="20"/>
                <w:szCs w:val="20"/>
              </w:rPr>
              <w:t>3,174</w:t>
            </w:r>
          </w:p>
        </w:tc>
        <w:tc>
          <w:tcPr>
            <w:tcW w:w="321" w:type="pct"/>
            <w:shd w:val="clear" w:color="auto" w:fill="auto"/>
            <w:noWrap/>
            <w:vAlign w:val="center"/>
          </w:tcPr>
          <w:p w14:paraId="23839B71" w14:textId="73E7A4B3" w:rsidR="00F52AF7" w:rsidRPr="00F52AF7" w:rsidRDefault="00F52AF7" w:rsidP="00F52AF7">
            <w:pPr>
              <w:jc w:val="center"/>
              <w:rPr>
                <w:color w:val="000000"/>
                <w:sz w:val="20"/>
                <w:szCs w:val="20"/>
              </w:rPr>
            </w:pPr>
            <w:r w:rsidRPr="00F52AF7">
              <w:rPr>
                <w:color w:val="000000"/>
                <w:sz w:val="20"/>
                <w:szCs w:val="20"/>
              </w:rPr>
              <w:t>3,158</w:t>
            </w:r>
          </w:p>
        </w:tc>
        <w:tc>
          <w:tcPr>
            <w:tcW w:w="311" w:type="pct"/>
            <w:shd w:val="clear" w:color="auto" w:fill="auto"/>
            <w:noWrap/>
            <w:vAlign w:val="center"/>
          </w:tcPr>
          <w:p w14:paraId="0AEF0C21" w14:textId="18A6612A" w:rsidR="00F52AF7" w:rsidRPr="00F52AF7" w:rsidRDefault="00F52AF7" w:rsidP="00F52AF7">
            <w:pPr>
              <w:jc w:val="center"/>
              <w:rPr>
                <w:color w:val="000000"/>
                <w:sz w:val="20"/>
                <w:szCs w:val="20"/>
              </w:rPr>
            </w:pPr>
            <w:r w:rsidRPr="00F52AF7">
              <w:rPr>
                <w:color w:val="000000"/>
                <w:sz w:val="20"/>
                <w:szCs w:val="20"/>
              </w:rPr>
              <w:t>3,142</w:t>
            </w:r>
          </w:p>
        </w:tc>
        <w:tc>
          <w:tcPr>
            <w:tcW w:w="311" w:type="pct"/>
            <w:shd w:val="clear" w:color="auto" w:fill="auto"/>
            <w:noWrap/>
            <w:vAlign w:val="center"/>
          </w:tcPr>
          <w:p w14:paraId="0FB10BCF" w14:textId="41EA3EBB" w:rsidR="00F52AF7" w:rsidRPr="00F52AF7" w:rsidRDefault="00F52AF7" w:rsidP="00F52AF7">
            <w:pPr>
              <w:jc w:val="center"/>
              <w:rPr>
                <w:color w:val="000000"/>
                <w:sz w:val="20"/>
                <w:szCs w:val="20"/>
              </w:rPr>
            </w:pPr>
            <w:r w:rsidRPr="00F52AF7">
              <w:rPr>
                <w:color w:val="000000"/>
                <w:sz w:val="20"/>
                <w:szCs w:val="20"/>
              </w:rPr>
              <w:t>3,127</w:t>
            </w:r>
          </w:p>
        </w:tc>
        <w:tc>
          <w:tcPr>
            <w:tcW w:w="328" w:type="pct"/>
            <w:shd w:val="clear" w:color="auto" w:fill="auto"/>
            <w:vAlign w:val="center"/>
          </w:tcPr>
          <w:p w14:paraId="161EB20F" w14:textId="527567CB" w:rsidR="00F52AF7" w:rsidRPr="00F52AF7" w:rsidRDefault="00F52AF7" w:rsidP="00F52AF7">
            <w:pPr>
              <w:jc w:val="center"/>
              <w:rPr>
                <w:color w:val="000000"/>
                <w:sz w:val="20"/>
                <w:szCs w:val="20"/>
              </w:rPr>
            </w:pPr>
            <w:r w:rsidRPr="00F52AF7">
              <w:rPr>
                <w:color w:val="000000"/>
                <w:sz w:val="20"/>
                <w:szCs w:val="20"/>
              </w:rPr>
              <w:t>3,111</w:t>
            </w:r>
          </w:p>
        </w:tc>
        <w:tc>
          <w:tcPr>
            <w:tcW w:w="400" w:type="pct"/>
            <w:shd w:val="clear" w:color="auto" w:fill="auto"/>
            <w:vAlign w:val="center"/>
          </w:tcPr>
          <w:p w14:paraId="32A1A338" w14:textId="7D1BCB1B" w:rsidR="00F52AF7" w:rsidRPr="00F52AF7" w:rsidRDefault="00F52AF7" w:rsidP="00F52AF7">
            <w:pPr>
              <w:jc w:val="center"/>
              <w:rPr>
                <w:color w:val="000000"/>
                <w:sz w:val="20"/>
                <w:szCs w:val="20"/>
              </w:rPr>
            </w:pPr>
            <w:r w:rsidRPr="00F52AF7">
              <w:rPr>
                <w:color w:val="000000"/>
                <w:sz w:val="20"/>
                <w:szCs w:val="20"/>
              </w:rPr>
              <w:t>3,096</w:t>
            </w:r>
          </w:p>
        </w:tc>
        <w:tc>
          <w:tcPr>
            <w:tcW w:w="401" w:type="pct"/>
            <w:shd w:val="clear" w:color="auto" w:fill="auto"/>
            <w:vAlign w:val="center"/>
          </w:tcPr>
          <w:p w14:paraId="7DFF76E7" w14:textId="2E4BCE62" w:rsidR="00F52AF7" w:rsidRPr="00F52AF7" w:rsidRDefault="00F52AF7" w:rsidP="00F52AF7">
            <w:pPr>
              <w:jc w:val="center"/>
              <w:rPr>
                <w:color w:val="000000"/>
                <w:sz w:val="20"/>
                <w:szCs w:val="20"/>
              </w:rPr>
            </w:pPr>
            <w:r w:rsidRPr="00F52AF7">
              <w:rPr>
                <w:color w:val="000000"/>
                <w:sz w:val="20"/>
                <w:szCs w:val="20"/>
              </w:rPr>
              <w:t>3,080</w:t>
            </w:r>
          </w:p>
        </w:tc>
      </w:tr>
      <w:tr w:rsidR="00F52AF7" w:rsidRPr="00F52AF7" w14:paraId="4CDD3140" w14:textId="77777777" w:rsidTr="00B76E87">
        <w:trPr>
          <w:cantSplit/>
        </w:trPr>
        <w:tc>
          <w:tcPr>
            <w:tcW w:w="259" w:type="pct"/>
            <w:shd w:val="clear" w:color="auto" w:fill="auto"/>
            <w:vAlign w:val="center"/>
          </w:tcPr>
          <w:p w14:paraId="13FD1EE3" w14:textId="07A6262C" w:rsidR="00F52AF7" w:rsidRPr="00F52AF7" w:rsidRDefault="00F52AF7" w:rsidP="00F52AF7">
            <w:pPr>
              <w:jc w:val="center"/>
              <w:rPr>
                <w:sz w:val="20"/>
                <w:szCs w:val="20"/>
              </w:rPr>
            </w:pPr>
            <w:r w:rsidRPr="00F52AF7">
              <w:rPr>
                <w:color w:val="000000"/>
                <w:sz w:val="20"/>
                <w:szCs w:val="20"/>
              </w:rPr>
              <w:t>4.5</w:t>
            </w:r>
          </w:p>
        </w:tc>
        <w:tc>
          <w:tcPr>
            <w:tcW w:w="1570" w:type="pct"/>
            <w:shd w:val="clear" w:color="auto" w:fill="auto"/>
            <w:noWrap/>
            <w:vAlign w:val="center"/>
          </w:tcPr>
          <w:p w14:paraId="7096A74E" w14:textId="5CB73B51" w:rsidR="00F52AF7" w:rsidRPr="00F52AF7" w:rsidRDefault="00F52AF7" w:rsidP="00F52AF7">
            <w:pPr>
              <w:jc w:val="center"/>
              <w:rPr>
                <w:color w:val="000000"/>
                <w:sz w:val="20"/>
                <w:szCs w:val="20"/>
              </w:rPr>
            </w:pPr>
            <w:r w:rsidRPr="00F52AF7">
              <w:rPr>
                <w:color w:val="000000"/>
                <w:sz w:val="20"/>
                <w:szCs w:val="20"/>
              </w:rPr>
              <w:t>Котельная №5 (п. Балезино)</w:t>
            </w:r>
          </w:p>
        </w:tc>
        <w:tc>
          <w:tcPr>
            <w:tcW w:w="482" w:type="pct"/>
            <w:shd w:val="clear" w:color="auto" w:fill="auto"/>
            <w:noWrap/>
            <w:vAlign w:val="center"/>
          </w:tcPr>
          <w:p w14:paraId="5E9D480E" w14:textId="7C6B6ECF"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52E23081" w14:textId="4086F9FA" w:rsidR="00F52AF7" w:rsidRPr="00F52AF7" w:rsidRDefault="00F52AF7" w:rsidP="00F52AF7">
            <w:pPr>
              <w:jc w:val="center"/>
              <w:rPr>
                <w:color w:val="000000"/>
                <w:sz w:val="20"/>
                <w:szCs w:val="20"/>
              </w:rPr>
            </w:pPr>
            <w:r w:rsidRPr="00F52AF7">
              <w:rPr>
                <w:color w:val="000000"/>
                <w:sz w:val="20"/>
                <w:szCs w:val="20"/>
              </w:rPr>
              <w:t>4,960</w:t>
            </w:r>
          </w:p>
        </w:tc>
        <w:tc>
          <w:tcPr>
            <w:tcW w:w="303" w:type="pct"/>
            <w:shd w:val="clear" w:color="auto" w:fill="auto"/>
            <w:noWrap/>
            <w:vAlign w:val="center"/>
          </w:tcPr>
          <w:p w14:paraId="4A6BA286" w14:textId="1530D28D" w:rsidR="00F52AF7" w:rsidRPr="00F52AF7" w:rsidRDefault="00F52AF7" w:rsidP="00F52AF7">
            <w:pPr>
              <w:jc w:val="center"/>
              <w:rPr>
                <w:color w:val="000000"/>
                <w:sz w:val="20"/>
                <w:szCs w:val="20"/>
              </w:rPr>
            </w:pPr>
            <w:r w:rsidRPr="00F52AF7">
              <w:rPr>
                <w:color w:val="000000"/>
                <w:sz w:val="20"/>
                <w:szCs w:val="20"/>
              </w:rPr>
              <w:t>4,935</w:t>
            </w:r>
          </w:p>
        </w:tc>
        <w:tc>
          <w:tcPr>
            <w:tcW w:w="321" w:type="pct"/>
            <w:shd w:val="clear" w:color="auto" w:fill="auto"/>
            <w:noWrap/>
            <w:vAlign w:val="center"/>
          </w:tcPr>
          <w:p w14:paraId="1E46CA78" w14:textId="0D0A1FD3" w:rsidR="00F52AF7" w:rsidRPr="00F52AF7" w:rsidRDefault="00F52AF7" w:rsidP="00F52AF7">
            <w:pPr>
              <w:jc w:val="center"/>
              <w:rPr>
                <w:color w:val="000000"/>
                <w:sz w:val="20"/>
                <w:szCs w:val="20"/>
              </w:rPr>
            </w:pPr>
            <w:r w:rsidRPr="00F52AF7">
              <w:rPr>
                <w:color w:val="000000"/>
                <w:sz w:val="20"/>
                <w:szCs w:val="20"/>
              </w:rPr>
              <w:t>4,910</w:t>
            </w:r>
          </w:p>
        </w:tc>
        <w:tc>
          <w:tcPr>
            <w:tcW w:w="311" w:type="pct"/>
            <w:shd w:val="clear" w:color="auto" w:fill="auto"/>
            <w:noWrap/>
            <w:vAlign w:val="center"/>
          </w:tcPr>
          <w:p w14:paraId="1CD224A1" w14:textId="5873A8C2" w:rsidR="00F52AF7" w:rsidRPr="00F52AF7" w:rsidRDefault="00F52AF7" w:rsidP="00F52AF7">
            <w:pPr>
              <w:jc w:val="center"/>
              <w:rPr>
                <w:color w:val="000000"/>
                <w:sz w:val="20"/>
                <w:szCs w:val="20"/>
              </w:rPr>
            </w:pPr>
            <w:r w:rsidRPr="00F52AF7">
              <w:rPr>
                <w:color w:val="000000"/>
                <w:sz w:val="20"/>
                <w:szCs w:val="20"/>
              </w:rPr>
              <w:t>4,886</w:t>
            </w:r>
          </w:p>
        </w:tc>
        <w:tc>
          <w:tcPr>
            <w:tcW w:w="311" w:type="pct"/>
            <w:shd w:val="clear" w:color="auto" w:fill="auto"/>
            <w:noWrap/>
            <w:vAlign w:val="center"/>
          </w:tcPr>
          <w:p w14:paraId="44D3EF75" w14:textId="681E02C6" w:rsidR="00F52AF7" w:rsidRPr="00F52AF7" w:rsidRDefault="00F52AF7" w:rsidP="00F52AF7">
            <w:pPr>
              <w:jc w:val="center"/>
              <w:rPr>
                <w:color w:val="000000"/>
                <w:sz w:val="20"/>
                <w:szCs w:val="20"/>
              </w:rPr>
            </w:pPr>
            <w:r w:rsidRPr="00F52AF7">
              <w:rPr>
                <w:color w:val="000000"/>
                <w:sz w:val="20"/>
                <w:szCs w:val="20"/>
              </w:rPr>
              <w:t>4,861</w:t>
            </w:r>
          </w:p>
        </w:tc>
        <w:tc>
          <w:tcPr>
            <w:tcW w:w="328" w:type="pct"/>
            <w:shd w:val="clear" w:color="auto" w:fill="auto"/>
            <w:vAlign w:val="center"/>
          </w:tcPr>
          <w:p w14:paraId="11963379" w14:textId="625D6023" w:rsidR="00F52AF7" w:rsidRPr="00F52AF7" w:rsidRDefault="00F52AF7" w:rsidP="00F52AF7">
            <w:pPr>
              <w:jc w:val="center"/>
              <w:rPr>
                <w:color w:val="000000"/>
                <w:sz w:val="20"/>
                <w:szCs w:val="20"/>
              </w:rPr>
            </w:pPr>
            <w:r w:rsidRPr="00F52AF7">
              <w:rPr>
                <w:color w:val="000000"/>
                <w:sz w:val="20"/>
                <w:szCs w:val="20"/>
              </w:rPr>
              <w:t>4,837</w:t>
            </w:r>
          </w:p>
        </w:tc>
        <w:tc>
          <w:tcPr>
            <w:tcW w:w="400" w:type="pct"/>
            <w:shd w:val="clear" w:color="auto" w:fill="auto"/>
            <w:vAlign w:val="center"/>
          </w:tcPr>
          <w:p w14:paraId="4A4165E0" w14:textId="333E025F" w:rsidR="00F52AF7" w:rsidRPr="00F52AF7" w:rsidRDefault="00F52AF7" w:rsidP="00F52AF7">
            <w:pPr>
              <w:jc w:val="center"/>
              <w:rPr>
                <w:color w:val="000000"/>
                <w:sz w:val="20"/>
                <w:szCs w:val="20"/>
              </w:rPr>
            </w:pPr>
            <w:r w:rsidRPr="00F52AF7">
              <w:rPr>
                <w:color w:val="000000"/>
                <w:sz w:val="20"/>
                <w:szCs w:val="20"/>
              </w:rPr>
              <w:t>4,813</w:t>
            </w:r>
          </w:p>
        </w:tc>
        <w:tc>
          <w:tcPr>
            <w:tcW w:w="401" w:type="pct"/>
            <w:shd w:val="clear" w:color="auto" w:fill="auto"/>
            <w:vAlign w:val="center"/>
          </w:tcPr>
          <w:p w14:paraId="49EE0FB3" w14:textId="6CEDC050" w:rsidR="00F52AF7" w:rsidRPr="00F52AF7" w:rsidRDefault="00F52AF7" w:rsidP="00F52AF7">
            <w:pPr>
              <w:jc w:val="center"/>
              <w:rPr>
                <w:color w:val="000000"/>
                <w:sz w:val="20"/>
                <w:szCs w:val="20"/>
              </w:rPr>
            </w:pPr>
            <w:r w:rsidRPr="00F52AF7">
              <w:rPr>
                <w:color w:val="000000"/>
                <w:sz w:val="20"/>
                <w:szCs w:val="20"/>
              </w:rPr>
              <w:t>4,789</w:t>
            </w:r>
          </w:p>
        </w:tc>
      </w:tr>
      <w:tr w:rsidR="00F52AF7" w:rsidRPr="00F52AF7" w14:paraId="6DD90EEA" w14:textId="77777777" w:rsidTr="00B76E87">
        <w:trPr>
          <w:cantSplit/>
        </w:trPr>
        <w:tc>
          <w:tcPr>
            <w:tcW w:w="259" w:type="pct"/>
            <w:shd w:val="clear" w:color="auto" w:fill="auto"/>
            <w:vAlign w:val="center"/>
          </w:tcPr>
          <w:p w14:paraId="5CD9F0BB" w14:textId="0C1326BA" w:rsidR="00F52AF7" w:rsidRPr="00F52AF7" w:rsidRDefault="00F52AF7" w:rsidP="00F52AF7">
            <w:pPr>
              <w:jc w:val="center"/>
              <w:rPr>
                <w:sz w:val="20"/>
                <w:szCs w:val="20"/>
              </w:rPr>
            </w:pPr>
            <w:r w:rsidRPr="00F52AF7">
              <w:rPr>
                <w:color w:val="000000"/>
                <w:sz w:val="20"/>
                <w:szCs w:val="20"/>
              </w:rPr>
              <w:t>4.6</w:t>
            </w:r>
          </w:p>
        </w:tc>
        <w:tc>
          <w:tcPr>
            <w:tcW w:w="1570" w:type="pct"/>
            <w:shd w:val="clear" w:color="auto" w:fill="auto"/>
            <w:noWrap/>
            <w:vAlign w:val="center"/>
          </w:tcPr>
          <w:p w14:paraId="2FF524C1" w14:textId="3B1E1D8C" w:rsidR="00F52AF7" w:rsidRPr="00F52AF7" w:rsidRDefault="00F52AF7" w:rsidP="00F52AF7">
            <w:pPr>
              <w:jc w:val="center"/>
              <w:rPr>
                <w:color w:val="000000"/>
                <w:sz w:val="20"/>
                <w:szCs w:val="20"/>
              </w:rPr>
            </w:pPr>
            <w:r w:rsidRPr="00F52AF7">
              <w:rPr>
                <w:color w:val="000000"/>
                <w:sz w:val="20"/>
                <w:szCs w:val="20"/>
              </w:rPr>
              <w:t>Котельная №6 (п. Балезино)</w:t>
            </w:r>
          </w:p>
        </w:tc>
        <w:tc>
          <w:tcPr>
            <w:tcW w:w="482" w:type="pct"/>
            <w:shd w:val="clear" w:color="auto" w:fill="auto"/>
            <w:noWrap/>
            <w:vAlign w:val="center"/>
          </w:tcPr>
          <w:p w14:paraId="6A8FCC63" w14:textId="0D604520"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29A0EEB9" w14:textId="4148981E" w:rsidR="00F52AF7" w:rsidRPr="00F52AF7" w:rsidRDefault="00F52AF7" w:rsidP="00F52AF7">
            <w:pPr>
              <w:jc w:val="center"/>
              <w:rPr>
                <w:color w:val="000000"/>
                <w:sz w:val="20"/>
                <w:szCs w:val="20"/>
              </w:rPr>
            </w:pPr>
            <w:r w:rsidRPr="00F52AF7">
              <w:rPr>
                <w:color w:val="000000"/>
                <w:sz w:val="20"/>
                <w:szCs w:val="20"/>
              </w:rPr>
              <w:t>1,664</w:t>
            </w:r>
          </w:p>
        </w:tc>
        <w:tc>
          <w:tcPr>
            <w:tcW w:w="303" w:type="pct"/>
            <w:shd w:val="clear" w:color="auto" w:fill="auto"/>
            <w:noWrap/>
            <w:vAlign w:val="center"/>
          </w:tcPr>
          <w:p w14:paraId="1DF2F33F" w14:textId="19009948" w:rsidR="00F52AF7" w:rsidRPr="00F52AF7" w:rsidRDefault="00F52AF7" w:rsidP="00F52AF7">
            <w:pPr>
              <w:jc w:val="center"/>
              <w:rPr>
                <w:color w:val="000000"/>
                <w:sz w:val="20"/>
                <w:szCs w:val="20"/>
              </w:rPr>
            </w:pPr>
            <w:r w:rsidRPr="00F52AF7">
              <w:rPr>
                <w:color w:val="000000"/>
                <w:sz w:val="20"/>
                <w:szCs w:val="20"/>
              </w:rPr>
              <w:t>1,656</w:t>
            </w:r>
          </w:p>
        </w:tc>
        <w:tc>
          <w:tcPr>
            <w:tcW w:w="321" w:type="pct"/>
            <w:shd w:val="clear" w:color="auto" w:fill="auto"/>
            <w:noWrap/>
            <w:vAlign w:val="center"/>
          </w:tcPr>
          <w:p w14:paraId="0C6A68AB" w14:textId="47052597" w:rsidR="00F52AF7" w:rsidRPr="00F52AF7" w:rsidRDefault="00F52AF7" w:rsidP="00F52AF7">
            <w:pPr>
              <w:jc w:val="center"/>
              <w:rPr>
                <w:color w:val="000000"/>
                <w:sz w:val="20"/>
                <w:szCs w:val="20"/>
              </w:rPr>
            </w:pPr>
            <w:r w:rsidRPr="00F52AF7">
              <w:rPr>
                <w:color w:val="000000"/>
                <w:sz w:val="20"/>
                <w:szCs w:val="20"/>
              </w:rPr>
              <w:t>1,648</w:t>
            </w:r>
          </w:p>
        </w:tc>
        <w:tc>
          <w:tcPr>
            <w:tcW w:w="311" w:type="pct"/>
            <w:shd w:val="clear" w:color="auto" w:fill="auto"/>
            <w:noWrap/>
            <w:vAlign w:val="center"/>
          </w:tcPr>
          <w:p w14:paraId="693E251C" w14:textId="2B7FE1CE" w:rsidR="00F52AF7" w:rsidRPr="00F52AF7" w:rsidRDefault="00F52AF7" w:rsidP="00F52AF7">
            <w:pPr>
              <w:jc w:val="center"/>
              <w:rPr>
                <w:color w:val="000000"/>
                <w:sz w:val="20"/>
                <w:szCs w:val="20"/>
              </w:rPr>
            </w:pPr>
            <w:r w:rsidRPr="00F52AF7">
              <w:rPr>
                <w:color w:val="000000"/>
                <w:sz w:val="20"/>
                <w:szCs w:val="20"/>
              </w:rPr>
              <w:t>1,640</w:t>
            </w:r>
          </w:p>
        </w:tc>
        <w:tc>
          <w:tcPr>
            <w:tcW w:w="311" w:type="pct"/>
            <w:shd w:val="clear" w:color="auto" w:fill="auto"/>
            <w:noWrap/>
            <w:vAlign w:val="center"/>
          </w:tcPr>
          <w:p w14:paraId="10229DD5" w14:textId="64066E68" w:rsidR="00F52AF7" w:rsidRPr="00F52AF7" w:rsidRDefault="00F52AF7" w:rsidP="00F52AF7">
            <w:pPr>
              <w:jc w:val="center"/>
              <w:rPr>
                <w:color w:val="000000"/>
                <w:sz w:val="20"/>
                <w:szCs w:val="20"/>
              </w:rPr>
            </w:pPr>
            <w:r w:rsidRPr="00F52AF7">
              <w:rPr>
                <w:color w:val="000000"/>
                <w:sz w:val="20"/>
                <w:szCs w:val="20"/>
              </w:rPr>
              <w:t>1,631</w:t>
            </w:r>
          </w:p>
        </w:tc>
        <w:tc>
          <w:tcPr>
            <w:tcW w:w="328" w:type="pct"/>
            <w:shd w:val="clear" w:color="auto" w:fill="auto"/>
            <w:vAlign w:val="center"/>
          </w:tcPr>
          <w:p w14:paraId="1B0DB51F" w14:textId="65C66C10" w:rsidR="00F52AF7" w:rsidRPr="00F52AF7" w:rsidRDefault="00F52AF7" w:rsidP="00F52AF7">
            <w:pPr>
              <w:jc w:val="center"/>
              <w:rPr>
                <w:color w:val="000000"/>
                <w:sz w:val="20"/>
                <w:szCs w:val="20"/>
              </w:rPr>
            </w:pPr>
            <w:r w:rsidRPr="00F52AF7">
              <w:rPr>
                <w:color w:val="000000"/>
                <w:sz w:val="20"/>
                <w:szCs w:val="20"/>
              </w:rPr>
              <w:t>1,623</w:t>
            </w:r>
          </w:p>
        </w:tc>
        <w:tc>
          <w:tcPr>
            <w:tcW w:w="400" w:type="pct"/>
            <w:shd w:val="clear" w:color="auto" w:fill="auto"/>
            <w:vAlign w:val="center"/>
          </w:tcPr>
          <w:p w14:paraId="77EA1756" w14:textId="082C8B51" w:rsidR="00F52AF7" w:rsidRPr="00F52AF7" w:rsidRDefault="00F52AF7" w:rsidP="00F52AF7">
            <w:pPr>
              <w:jc w:val="center"/>
              <w:rPr>
                <w:color w:val="000000"/>
                <w:sz w:val="20"/>
                <w:szCs w:val="20"/>
              </w:rPr>
            </w:pPr>
            <w:r w:rsidRPr="00F52AF7">
              <w:rPr>
                <w:color w:val="000000"/>
                <w:sz w:val="20"/>
                <w:szCs w:val="20"/>
              </w:rPr>
              <w:t>1,615</w:t>
            </w:r>
          </w:p>
        </w:tc>
        <w:tc>
          <w:tcPr>
            <w:tcW w:w="401" w:type="pct"/>
            <w:shd w:val="clear" w:color="auto" w:fill="auto"/>
            <w:vAlign w:val="center"/>
          </w:tcPr>
          <w:p w14:paraId="6A8E3D78" w14:textId="2FE94C50" w:rsidR="00F52AF7" w:rsidRPr="00F52AF7" w:rsidRDefault="00F52AF7" w:rsidP="00F52AF7">
            <w:pPr>
              <w:jc w:val="center"/>
              <w:rPr>
                <w:color w:val="000000"/>
                <w:sz w:val="20"/>
                <w:szCs w:val="20"/>
              </w:rPr>
            </w:pPr>
            <w:r w:rsidRPr="00F52AF7">
              <w:rPr>
                <w:color w:val="000000"/>
                <w:sz w:val="20"/>
                <w:szCs w:val="20"/>
              </w:rPr>
              <w:t>1,607</w:t>
            </w:r>
          </w:p>
        </w:tc>
      </w:tr>
      <w:tr w:rsidR="00F52AF7" w:rsidRPr="00F52AF7" w14:paraId="0FAD5217" w14:textId="77777777" w:rsidTr="00B76E87">
        <w:trPr>
          <w:cantSplit/>
        </w:trPr>
        <w:tc>
          <w:tcPr>
            <w:tcW w:w="259" w:type="pct"/>
            <w:shd w:val="clear" w:color="auto" w:fill="auto"/>
            <w:vAlign w:val="center"/>
          </w:tcPr>
          <w:p w14:paraId="12279B8C" w14:textId="55C15EA6" w:rsidR="00F52AF7" w:rsidRPr="00F52AF7" w:rsidRDefault="00F52AF7" w:rsidP="00F52AF7">
            <w:pPr>
              <w:jc w:val="center"/>
              <w:rPr>
                <w:sz w:val="20"/>
                <w:szCs w:val="20"/>
              </w:rPr>
            </w:pPr>
            <w:r w:rsidRPr="00F52AF7">
              <w:rPr>
                <w:color w:val="000000"/>
                <w:sz w:val="20"/>
                <w:szCs w:val="20"/>
              </w:rPr>
              <w:t>4.7</w:t>
            </w:r>
          </w:p>
        </w:tc>
        <w:tc>
          <w:tcPr>
            <w:tcW w:w="1570" w:type="pct"/>
            <w:shd w:val="clear" w:color="auto" w:fill="auto"/>
            <w:noWrap/>
            <w:vAlign w:val="center"/>
          </w:tcPr>
          <w:p w14:paraId="14870F52" w14:textId="0732EB14" w:rsidR="00F52AF7" w:rsidRPr="00F52AF7" w:rsidRDefault="00F52AF7" w:rsidP="00F52AF7">
            <w:pPr>
              <w:jc w:val="center"/>
              <w:rPr>
                <w:color w:val="000000"/>
                <w:sz w:val="20"/>
                <w:szCs w:val="20"/>
              </w:rPr>
            </w:pPr>
            <w:r w:rsidRPr="00F52AF7">
              <w:rPr>
                <w:color w:val="000000"/>
                <w:sz w:val="20"/>
                <w:szCs w:val="20"/>
              </w:rPr>
              <w:t>Котельная №7 (с. Заречный)</w:t>
            </w:r>
          </w:p>
        </w:tc>
        <w:tc>
          <w:tcPr>
            <w:tcW w:w="482" w:type="pct"/>
            <w:shd w:val="clear" w:color="auto" w:fill="auto"/>
            <w:noWrap/>
            <w:vAlign w:val="center"/>
          </w:tcPr>
          <w:p w14:paraId="1C637EE1" w14:textId="47711F44"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30073928" w14:textId="59C9505A" w:rsidR="00F52AF7" w:rsidRPr="00F52AF7" w:rsidRDefault="00F52AF7" w:rsidP="00F52AF7">
            <w:pPr>
              <w:jc w:val="center"/>
              <w:rPr>
                <w:color w:val="000000"/>
                <w:sz w:val="20"/>
                <w:szCs w:val="20"/>
              </w:rPr>
            </w:pPr>
            <w:r w:rsidRPr="00F52AF7">
              <w:rPr>
                <w:color w:val="000000"/>
                <w:sz w:val="20"/>
                <w:szCs w:val="20"/>
              </w:rPr>
              <w:t>2,360</w:t>
            </w:r>
          </w:p>
        </w:tc>
        <w:tc>
          <w:tcPr>
            <w:tcW w:w="303" w:type="pct"/>
            <w:shd w:val="clear" w:color="auto" w:fill="auto"/>
            <w:noWrap/>
            <w:vAlign w:val="center"/>
          </w:tcPr>
          <w:p w14:paraId="20288EF2" w14:textId="1B1C6A5C" w:rsidR="00F52AF7" w:rsidRPr="00F52AF7" w:rsidRDefault="00F52AF7" w:rsidP="00F52AF7">
            <w:pPr>
              <w:jc w:val="center"/>
              <w:rPr>
                <w:color w:val="000000"/>
                <w:sz w:val="20"/>
                <w:szCs w:val="20"/>
              </w:rPr>
            </w:pPr>
            <w:r w:rsidRPr="00F52AF7">
              <w:rPr>
                <w:color w:val="000000"/>
                <w:sz w:val="20"/>
                <w:szCs w:val="20"/>
              </w:rPr>
              <w:t>2,348</w:t>
            </w:r>
          </w:p>
        </w:tc>
        <w:tc>
          <w:tcPr>
            <w:tcW w:w="321" w:type="pct"/>
            <w:shd w:val="clear" w:color="auto" w:fill="auto"/>
            <w:noWrap/>
            <w:vAlign w:val="center"/>
          </w:tcPr>
          <w:p w14:paraId="4F00A478" w14:textId="2C2900D9" w:rsidR="00F52AF7" w:rsidRPr="00F52AF7" w:rsidRDefault="00F52AF7" w:rsidP="00F52AF7">
            <w:pPr>
              <w:jc w:val="center"/>
              <w:rPr>
                <w:color w:val="000000"/>
                <w:sz w:val="20"/>
                <w:szCs w:val="20"/>
              </w:rPr>
            </w:pPr>
            <w:r w:rsidRPr="00F52AF7">
              <w:rPr>
                <w:color w:val="000000"/>
                <w:sz w:val="20"/>
                <w:szCs w:val="20"/>
              </w:rPr>
              <w:t>2,337</w:t>
            </w:r>
          </w:p>
        </w:tc>
        <w:tc>
          <w:tcPr>
            <w:tcW w:w="311" w:type="pct"/>
            <w:shd w:val="clear" w:color="auto" w:fill="auto"/>
            <w:noWrap/>
            <w:vAlign w:val="center"/>
          </w:tcPr>
          <w:p w14:paraId="66B25F2A" w14:textId="3C124BDD" w:rsidR="00F52AF7" w:rsidRPr="00F52AF7" w:rsidRDefault="00F52AF7" w:rsidP="00F52AF7">
            <w:pPr>
              <w:jc w:val="center"/>
              <w:rPr>
                <w:color w:val="000000"/>
                <w:sz w:val="20"/>
                <w:szCs w:val="20"/>
              </w:rPr>
            </w:pPr>
            <w:r w:rsidRPr="00F52AF7">
              <w:rPr>
                <w:color w:val="000000"/>
                <w:sz w:val="20"/>
                <w:szCs w:val="20"/>
              </w:rPr>
              <w:t>2,325</w:t>
            </w:r>
          </w:p>
        </w:tc>
        <w:tc>
          <w:tcPr>
            <w:tcW w:w="311" w:type="pct"/>
            <w:shd w:val="clear" w:color="auto" w:fill="auto"/>
            <w:noWrap/>
            <w:vAlign w:val="center"/>
          </w:tcPr>
          <w:p w14:paraId="63F9CAB6" w14:textId="24F53E9E" w:rsidR="00F52AF7" w:rsidRPr="00F52AF7" w:rsidRDefault="00F52AF7" w:rsidP="00F52AF7">
            <w:pPr>
              <w:jc w:val="center"/>
              <w:rPr>
                <w:color w:val="000000"/>
                <w:sz w:val="20"/>
                <w:szCs w:val="20"/>
              </w:rPr>
            </w:pPr>
            <w:r w:rsidRPr="00F52AF7">
              <w:rPr>
                <w:color w:val="000000"/>
                <w:sz w:val="20"/>
                <w:szCs w:val="20"/>
              </w:rPr>
              <w:t>2,313</w:t>
            </w:r>
          </w:p>
        </w:tc>
        <w:tc>
          <w:tcPr>
            <w:tcW w:w="328" w:type="pct"/>
            <w:shd w:val="clear" w:color="auto" w:fill="auto"/>
            <w:vAlign w:val="center"/>
          </w:tcPr>
          <w:p w14:paraId="00E29D02" w14:textId="6F700B5D" w:rsidR="00F52AF7" w:rsidRPr="00F52AF7" w:rsidRDefault="00F52AF7" w:rsidP="00F52AF7">
            <w:pPr>
              <w:jc w:val="center"/>
              <w:rPr>
                <w:color w:val="000000"/>
                <w:sz w:val="20"/>
                <w:szCs w:val="20"/>
              </w:rPr>
            </w:pPr>
            <w:r w:rsidRPr="00F52AF7">
              <w:rPr>
                <w:color w:val="000000"/>
                <w:sz w:val="20"/>
                <w:szCs w:val="20"/>
              </w:rPr>
              <w:t>2,302</w:t>
            </w:r>
          </w:p>
        </w:tc>
        <w:tc>
          <w:tcPr>
            <w:tcW w:w="400" w:type="pct"/>
            <w:shd w:val="clear" w:color="auto" w:fill="auto"/>
            <w:vAlign w:val="center"/>
          </w:tcPr>
          <w:p w14:paraId="10AE16FE" w14:textId="3870D211" w:rsidR="00F52AF7" w:rsidRPr="00F52AF7" w:rsidRDefault="00F52AF7" w:rsidP="00F52AF7">
            <w:pPr>
              <w:jc w:val="center"/>
              <w:rPr>
                <w:color w:val="000000"/>
                <w:sz w:val="20"/>
                <w:szCs w:val="20"/>
              </w:rPr>
            </w:pPr>
            <w:r w:rsidRPr="00F52AF7">
              <w:rPr>
                <w:color w:val="000000"/>
                <w:sz w:val="20"/>
                <w:szCs w:val="20"/>
              </w:rPr>
              <w:t>2,290</w:t>
            </w:r>
          </w:p>
        </w:tc>
        <w:tc>
          <w:tcPr>
            <w:tcW w:w="401" w:type="pct"/>
            <w:shd w:val="clear" w:color="auto" w:fill="auto"/>
            <w:vAlign w:val="center"/>
          </w:tcPr>
          <w:p w14:paraId="01B4C9C6" w14:textId="5B37A393" w:rsidR="00F52AF7" w:rsidRPr="00F52AF7" w:rsidRDefault="00F52AF7" w:rsidP="00F52AF7">
            <w:pPr>
              <w:jc w:val="center"/>
              <w:rPr>
                <w:color w:val="000000"/>
                <w:sz w:val="20"/>
                <w:szCs w:val="20"/>
              </w:rPr>
            </w:pPr>
            <w:r w:rsidRPr="00F52AF7">
              <w:rPr>
                <w:color w:val="000000"/>
                <w:sz w:val="20"/>
                <w:szCs w:val="20"/>
              </w:rPr>
              <w:t>2,279</w:t>
            </w:r>
          </w:p>
        </w:tc>
      </w:tr>
      <w:tr w:rsidR="00F52AF7" w:rsidRPr="00F52AF7" w14:paraId="14C1778C" w14:textId="77777777" w:rsidTr="00B76E87">
        <w:trPr>
          <w:cantSplit/>
        </w:trPr>
        <w:tc>
          <w:tcPr>
            <w:tcW w:w="259" w:type="pct"/>
            <w:shd w:val="clear" w:color="auto" w:fill="auto"/>
            <w:vAlign w:val="center"/>
          </w:tcPr>
          <w:p w14:paraId="237931C5" w14:textId="7658DF2B" w:rsidR="00F52AF7" w:rsidRPr="00F52AF7" w:rsidRDefault="00F52AF7" w:rsidP="00F52AF7">
            <w:pPr>
              <w:jc w:val="center"/>
              <w:rPr>
                <w:sz w:val="20"/>
                <w:szCs w:val="20"/>
              </w:rPr>
            </w:pPr>
            <w:r w:rsidRPr="00F52AF7">
              <w:rPr>
                <w:color w:val="000000"/>
                <w:sz w:val="20"/>
                <w:szCs w:val="20"/>
              </w:rPr>
              <w:t>4.8</w:t>
            </w:r>
          </w:p>
        </w:tc>
        <w:tc>
          <w:tcPr>
            <w:tcW w:w="1570" w:type="pct"/>
            <w:shd w:val="clear" w:color="auto" w:fill="auto"/>
            <w:noWrap/>
            <w:vAlign w:val="center"/>
          </w:tcPr>
          <w:p w14:paraId="7B7719F8" w14:textId="5D13EAD5" w:rsidR="00F52AF7" w:rsidRPr="00F52AF7" w:rsidRDefault="00F52AF7" w:rsidP="00F52AF7">
            <w:pPr>
              <w:jc w:val="center"/>
              <w:rPr>
                <w:color w:val="000000"/>
                <w:sz w:val="20"/>
                <w:szCs w:val="20"/>
              </w:rPr>
            </w:pPr>
            <w:r w:rsidRPr="00F52AF7">
              <w:rPr>
                <w:color w:val="000000"/>
                <w:sz w:val="20"/>
                <w:szCs w:val="20"/>
              </w:rPr>
              <w:t>Котельная №8 (д/с, д. Воегурт)</w:t>
            </w:r>
          </w:p>
        </w:tc>
        <w:tc>
          <w:tcPr>
            <w:tcW w:w="482" w:type="pct"/>
            <w:shd w:val="clear" w:color="auto" w:fill="auto"/>
            <w:noWrap/>
            <w:vAlign w:val="center"/>
          </w:tcPr>
          <w:p w14:paraId="232C4345" w14:textId="6024D753"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741D716D" w14:textId="00658537" w:rsidR="00F52AF7" w:rsidRPr="00F52AF7" w:rsidRDefault="00F52AF7" w:rsidP="00F52AF7">
            <w:pPr>
              <w:jc w:val="center"/>
              <w:rPr>
                <w:color w:val="000000"/>
                <w:sz w:val="20"/>
                <w:szCs w:val="20"/>
              </w:rPr>
            </w:pPr>
            <w:r w:rsidRPr="00F52AF7">
              <w:rPr>
                <w:color w:val="000000"/>
                <w:sz w:val="20"/>
                <w:szCs w:val="20"/>
              </w:rPr>
              <w:t>6,703</w:t>
            </w:r>
          </w:p>
        </w:tc>
        <w:tc>
          <w:tcPr>
            <w:tcW w:w="303" w:type="pct"/>
            <w:shd w:val="clear" w:color="auto" w:fill="auto"/>
            <w:noWrap/>
            <w:vAlign w:val="center"/>
          </w:tcPr>
          <w:p w14:paraId="289547C1" w14:textId="51B43E56" w:rsidR="00F52AF7" w:rsidRPr="00F52AF7" w:rsidRDefault="00F52AF7" w:rsidP="00F52AF7">
            <w:pPr>
              <w:jc w:val="center"/>
              <w:rPr>
                <w:color w:val="000000"/>
                <w:sz w:val="20"/>
                <w:szCs w:val="20"/>
              </w:rPr>
            </w:pPr>
            <w:r w:rsidRPr="00F52AF7">
              <w:rPr>
                <w:color w:val="000000"/>
                <w:sz w:val="20"/>
                <w:szCs w:val="20"/>
              </w:rPr>
              <w:t>6,669</w:t>
            </w:r>
          </w:p>
        </w:tc>
        <w:tc>
          <w:tcPr>
            <w:tcW w:w="321" w:type="pct"/>
            <w:shd w:val="clear" w:color="auto" w:fill="auto"/>
            <w:noWrap/>
            <w:vAlign w:val="center"/>
          </w:tcPr>
          <w:p w14:paraId="01EE72FC" w14:textId="0AC83B4B" w:rsidR="00F52AF7" w:rsidRPr="00F52AF7" w:rsidRDefault="00F52AF7" w:rsidP="00F52AF7">
            <w:pPr>
              <w:jc w:val="center"/>
              <w:rPr>
                <w:color w:val="000000"/>
                <w:sz w:val="20"/>
                <w:szCs w:val="20"/>
              </w:rPr>
            </w:pPr>
            <w:r w:rsidRPr="00F52AF7">
              <w:rPr>
                <w:color w:val="000000"/>
                <w:sz w:val="20"/>
                <w:szCs w:val="20"/>
              </w:rPr>
              <w:t>6,636</w:t>
            </w:r>
          </w:p>
        </w:tc>
        <w:tc>
          <w:tcPr>
            <w:tcW w:w="311" w:type="pct"/>
            <w:shd w:val="clear" w:color="auto" w:fill="auto"/>
            <w:noWrap/>
            <w:vAlign w:val="center"/>
          </w:tcPr>
          <w:p w14:paraId="33BDE60B" w14:textId="3E976A23" w:rsidR="00F52AF7" w:rsidRPr="00F52AF7" w:rsidRDefault="00F52AF7" w:rsidP="00F52AF7">
            <w:pPr>
              <w:jc w:val="center"/>
              <w:rPr>
                <w:color w:val="000000"/>
                <w:sz w:val="20"/>
                <w:szCs w:val="20"/>
              </w:rPr>
            </w:pPr>
            <w:r w:rsidRPr="00F52AF7">
              <w:rPr>
                <w:color w:val="000000"/>
                <w:sz w:val="20"/>
                <w:szCs w:val="20"/>
              </w:rPr>
              <w:t>6,602</w:t>
            </w:r>
          </w:p>
        </w:tc>
        <w:tc>
          <w:tcPr>
            <w:tcW w:w="311" w:type="pct"/>
            <w:shd w:val="clear" w:color="auto" w:fill="auto"/>
            <w:noWrap/>
            <w:vAlign w:val="center"/>
          </w:tcPr>
          <w:p w14:paraId="172F0C31" w14:textId="51CF9BE7" w:rsidR="00F52AF7" w:rsidRPr="00F52AF7" w:rsidRDefault="00F52AF7" w:rsidP="00F52AF7">
            <w:pPr>
              <w:jc w:val="center"/>
              <w:rPr>
                <w:color w:val="000000"/>
                <w:sz w:val="20"/>
                <w:szCs w:val="20"/>
              </w:rPr>
            </w:pPr>
            <w:r w:rsidRPr="00F52AF7">
              <w:rPr>
                <w:color w:val="000000"/>
                <w:sz w:val="20"/>
                <w:szCs w:val="20"/>
              </w:rPr>
              <w:t>6,569</w:t>
            </w:r>
          </w:p>
        </w:tc>
        <w:tc>
          <w:tcPr>
            <w:tcW w:w="328" w:type="pct"/>
            <w:shd w:val="clear" w:color="auto" w:fill="auto"/>
            <w:vAlign w:val="center"/>
          </w:tcPr>
          <w:p w14:paraId="02F37644" w14:textId="249CC8EF" w:rsidR="00F52AF7" w:rsidRPr="00F52AF7" w:rsidRDefault="00F52AF7" w:rsidP="00F52AF7">
            <w:pPr>
              <w:jc w:val="center"/>
              <w:rPr>
                <w:color w:val="000000"/>
                <w:sz w:val="20"/>
                <w:szCs w:val="20"/>
              </w:rPr>
            </w:pPr>
            <w:r w:rsidRPr="00F52AF7">
              <w:rPr>
                <w:color w:val="000000"/>
                <w:sz w:val="20"/>
                <w:szCs w:val="20"/>
              </w:rPr>
              <w:t>6,537</w:t>
            </w:r>
          </w:p>
        </w:tc>
        <w:tc>
          <w:tcPr>
            <w:tcW w:w="400" w:type="pct"/>
            <w:shd w:val="clear" w:color="auto" w:fill="auto"/>
            <w:vAlign w:val="center"/>
          </w:tcPr>
          <w:p w14:paraId="510CC699" w14:textId="2DD52E66" w:rsidR="00F52AF7" w:rsidRPr="00F52AF7" w:rsidRDefault="00F52AF7" w:rsidP="00F52AF7">
            <w:pPr>
              <w:jc w:val="center"/>
              <w:rPr>
                <w:color w:val="000000"/>
                <w:sz w:val="20"/>
                <w:szCs w:val="20"/>
              </w:rPr>
            </w:pPr>
            <w:r w:rsidRPr="00F52AF7">
              <w:rPr>
                <w:color w:val="000000"/>
                <w:sz w:val="20"/>
                <w:szCs w:val="20"/>
              </w:rPr>
              <w:t>6,504</w:t>
            </w:r>
          </w:p>
        </w:tc>
        <w:tc>
          <w:tcPr>
            <w:tcW w:w="401" w:type="pct"/>
            <w:shd w:val="clear" w:color="auto" w:fill="auto"/>
            <w:vAlign w:val="center"/>
          </w:tcPr>
          <w:p w14:paraId="722BC8C1" w14:textId="6661D405" w:rsidR="00F52AF7" w:rsidRPr="00F52AF7" w:rsidRDefault="00F52AF7" w:rsidP="00F52AF7">
            <w:pPr>
              <w:jc w:val="center"/>
              <w:rPr>
                <w:color w:val="000000"/>
                <w:sz w:val="20"/>
                <w:szCs w:val="20"/>
              </w:rPr>
            </w:pPr>
            <w:r w:rsidRPr="00F52AF7">
              <w:rPr>
                <w:color w:val="000000"/>
                <w:sz w:val="20"/>
                <w:szCs w:val="20"/>
              </w:rPr>
              <w:t>6,471</w:t>
            </w:r>
          </w:p>
        </w:tc>
      </w:tr>
      <w:tr w:rsidR="00F52AF7" w:rsidRPr="00F52AF7" w14:paraId="3EC92E94" w14:textId="77777777" w:rsidTr="00B76E87">
        <w:trPr>
          <w:cantSplit/>
        </w:trPr>
        <w:tc>
          <w:tcPr>
            <w:tcW w:w="259" w:type="pct"/>
            <w:shd w:val="clear" w:color="auto" w:fill="auto"/>
            <w:vAlign w:val="center"/>
          </w:tcPr>
          <w:p w14:paraId="4514A3E7" w14:textId="4A765ECB" w:rsidR="00F52AF7" w:rsidRPr="00F52AF7" w:rsidRDefault="00F52AF7" w:rsidP="00F52AF7">
            <w:pPr>
              <w:jc w:val="center"/>
              <w:rPr>
                <w:sz w:val="20"/>
                <w:szCs w:val="20"/>
              </w:rPr>
            </w:pPr>
            <w:r w:rsidRPr="00F52AF7">
              <w:rPr>
                <w:color w:val="000000"/>
                <w:sz w:val="20"/>
                <w:szCs w:val="20"/>
              </w:rPr>
              <w:t>4.9</w:t>
            </w:r>
          </w:p>
        </w:tc>
        <w:tc>
          <w:tcPr>
            <w:tcW w:w="1570" w:type="pct"/>
            <w:shd w:val="clear" w:color="auto" w:fill="auto"/>
            <w:noWrap/>
            <w:vAlign w:val="center"/>
          </w:tcPr>
          <w:p w14:paraId="43E0A4A4" w14:textId="470CB98F" w:rsidR="00F52AF7" w:rsidRPr="00F52AF7" w:rsidRDefault="00F52AF7" w:rsidP="00F52AF7">
            <w:pPr>
              <w:jc w:val="center"/>
              <w:rPr>
                <w:color w:val="000000"/>
                <w:sz w:val="20"/>
                <w:szCs w:val="20"/>
              </w:rPr>
            </w:pPr>
            <w:r w:rsidRPr="00F52AF7">
              <w:rPr>
                <w:color w:val="000000"/>
                <w:sz w:val="20"/>
                <w:szCs w:val="20"/>
              </w:rPr>
              <w:t>Котельная №10 (школа, д. Воегурт)</w:t>
            </w:r>
          </w:p>
        </w:tc>
        <w:tc>
          <w:tcPr>
            <w:tcW w:w="482" w:type="pct"/>
            <w:shd w:val="clear" w:color="auto" w:fill="auto"/>
            <w:noWrap/>
            <w:vAlign w:val="center"/>
          </w:tcPr>
          <w:p w14:paraId="1C190B9C" w14:textId="4E377BF7"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07DF25F5" w14:textId="419B847A" w:rsidR="00F52AF7" w:rsidRPr="00F52AF7" w:rsidRDefault="00F52AF7" w:rsidP="00F52AF7">
            <w:pPr>
              <w:jc w:val="center"/>
              <w:rPr>
                <w:color w:val="000000"/>
                <w:sz w:val="20"/>
                <w:szCs w:val="20"/>
              </w:rPr>
            </w:pPr>
            <w:r w:rsidRPr="00F52AF7">
              <w:rPr>
                <w:color w:val="000000"/>
                <w:sz w:val="20"/>
                <w:szCs w:val="20"/>
              </w:rPr>
              <w:t>1,038</w:t>
            </w:r>
          </w:p>
        </w:tc>
        <w:tc>
          <w:tcPr>
            <w:tcW w:w="303" w:type="pct"/>
            <w:shd w:val="clear" w:color="auto" w:fill="auto"/>
            <w:noWrap/>
            <w:vAlign w:val="center"/>
          </w:tcPr>
          <w:p w14:paraId="16BFEA05" w14:textId="06361CAF" w:rsidR="00F52AF7" w:rsidRPr="00F52AF7" w:rsidRDefault="00F52AF7" w:rsidP="00F52AF7">
            <w:pPr>
              <w:jc w:val="center"/>
              <w:rPr>
                <w:color w:val="000000"/>
                <w:sz w:val="20"/>
                <w:szCs w:val="20"/>
              </w:rPr>
            </w:pPr>
            <w:r w:rsidRPr="00F52AF7">
              <w:rPr>
                <w:color w:val="000000"/>
                <w:sz w:val="20"/>
                <w:szCs w:val="20"/>
              </w:rPr>
              <w:t>1,033</w:t>
            </w:r>
          </w:p>
        </w:tc>
        <w:tc>
          <w:tcPr>
            <w:tcW w:w="321" w:type="pct"/>
            <w:shd w:val="clear" w:color="auto" w:fill="auto"/>
            <w:noWrap/>
            <w:vAlign w:val="center"/>
          </w:tcPr>
          <w:p w14:paraId="5B817644" w14:textId="64F70950" w:rsidR="00F52AF7" w:rsidRPr="00F52AF7" w:rsidRDefault="00F52AF7" w:rsidP="00F52AF7">
            <w:pPr>
              <w:jc w:val="center"/>
              <w:rPr>
                <w:color w:val="000000"/>
                <w:sz w:val="20"/>
                <w:szCs w:val="20"/>
              </w:rPr>
            </w:pPr>
            <w:r w:rsidRPr="00F52AF7">
              <w:rPr>
                <w:color w:val="000000"/>
                <w:sz w:val="20"/>
                <w:szCs w:val="20"/>
              </w:rPr>
              <w:t>1,027</w:t>
            </w:r>
          </w:p>
        </w:tc>
        <w:tc>
          <w:tcPr>
            <w:tcW w:w="311" w:type="pct"/>
            <w:shd w:val="clear" w:color="auto" w:fill="auto"/>
            <w:noWrap/>
            <w:vAlign w:val="center"/>
          </w:tcPr>
          <w:p w14:paraId="10A2EE3D" w14:textId="742D348D" w:rsidR="00F52AF7" w:rsidRPr="00F52AF7" w:rsidRDefault="00F52AF7" w:rsidP="00F52AF7">
            <w:pPr>
              <w:jc w:val="center"/>
              <w:rPr>
                <w:color w:val="000000"/>
                <w:sz w:val="20"/>
                <w:szCs w:val="20"/>
              </w:rPr>
            </w:pPr>
            <w:r w:rsidRPr="00F52AF7">
              <w:rPr>
                <w:color w:val="000000"/>
                <w:sz w:val="20"/>
                <w:szCs w:val="20"/>
              </w:rPr>
              <w:t>1,022</w:t>
            </w:r>
          </w:p>
        </w:tc>
        <w:tc>
          <w:tcPr>
            <w:tcW w:w="311" w:type="pct"/>
            <w:shd w:val="clear" w:color="auto" w:fill="auto"/>
            <w:noWrap/>
            <w:vAlign w:val="center"/>
          </w:tcPr>
          <w:p w14:paraId="559A6457" w14:textId="0545F40C" w:rsidR="00F52AF7" w:rsidRPr="00F52AF7" w:rsidRDefault="00F52AF7" w:rsidP="00F52AF7">
            <w:pPr>
              <w:jc w:val="center"/>
              <w:rPr>
                <w:color w:val="000000"/>
                <w:sz w:val="20"/>
                <w:szCs w:val="20"/>
              </w:rPr>
            </w:pPr>
            <w:r w:rsidRPr="00F52AF7">
              <w:rPr>
                <w:color w:val="000000"/>
                <w:sz w:val="20"/>
                <w:szCs w:val="20"/>
              </w:rPr>
              <w:t>1,017</w:t>
            </w:r>
          </w:p>
        </w:tc>
        <w:tc>
          <w:tcPr>
            <w:tcW w:w="328" w:type="pct"/>
            <w:shd w:val="clear" w:color="auto" w:fill="auto"/>
            <w:vAlign w:val="center"/>
          </w:tcPr>
          <w:p w14:paraId="1F0830B4" w14:textId="67B01659" w:rsidR="00F52AF7" w:rsidRPr="00F52AF7" w:rsidRDefault="00F52AF7" w:rsidP="00F52AF7">
            <w:pPr>
              <w:jc w:val="center"/>
              <w:rPr>
                <w:color w:val="000000"/>
                <w:sz w:val="20"/>
                <w:szCs w:val="20"/>
              </w:rPr>
            </w:pPr>
            <w:r w:rsidRPr="00F52AF7">
              <w:rPr>
                <w:color w:val="000000"/>
                <w:sz w:val="20"/>
                <w:szCs w:val="20"/>
              </w:rPr>
              <w:t>1,012</w:t>
            </w:r>
          </w:p>
        </w:tc>
        <w:tc>
          <w:tcPr>
            <w:tcW w:w="400" w:type="pct"/>
            <w:shd w:val="clear" w:color="auto" w:fill="auto"/>
            <w:vAlign w:val="center"/>
          </w:tcPr>
          <w:p w14:paraId="18412DBA" w14:textId="695631B1" w:rsidR="00F52AF7" w:rsidRPr="00F52AF7" w:rsidRDefault="00F52AF7" w:rsidP="00F52AF7">
            <w:pPr>
              <w:jc w:val="center"/>
              <w:rPr>
                <w:color w:val="000000"/>
                <w:sz w:val="20"/>
                <w:szCs w:val="20"/>
              </w:rPr>
            </w:pPr>
            <w:r w:rsidRPr="00F52AF7">
              <w:rPr>
                <w:color w:val="000000"/>
                <w:sz w:val="20"/>
                <w:szCs w:val="20"/>
              </w:rPr>
              <w:t>1,007</w:t>
            </w:r>
          </w:p>
        </w:tc>
        <w:tc>
          <w:tcPr>
            <w:tcW w:w="401" w:type="pct"/>
            <w:shd w:val="clear" w:color="auto" w:fill="auto"/>
            <w:vAlign w:val="center"/>
          </w:tcPr>
          <w:p w14:paraId="1784053A" w14:textId="2ABD3994" w:rsidR="00F52AF7" w:rsidRPr="00F52AF7" w:rsidRDefault="00F52AF7" w:rsidP="00F52AF7">
            <w:pPr>
              <w:jc w:val="center"/>
              <w:rPr>
                <w:color w:val="000000"/>
                <w:sz w:val="20"/>
                <w:szCs w:val="20"/>
              </w:rPr>
            </w:pPr>
            <w:r w:rsidRPr="00F52AF7">
              <w:rPr>
                <w:color w:val="000000"/>
                <w:sz w:val="20"/>
                <w:szCs w:val="20"/>
              </w:rPr>
              <w:t>1,002</w:t>
            </w:r>
          </w:p>
        </w:tc>
      </w:tr>
      <w:tr w:rsidR="00F52AF7" w:rsidRPr="00F52AF7" w14:paraId="730AB147" w14:textId="77777777" w:rsidTr="00B76E87">
        <w:trPr>
          <w:cantSplit/>
        </w:trPr>
        <w:tc>
          <w:tcPr>
            <w:tcW w:w="259" w:type="pct"/>
            <w:shd w:val="clear" w:color="auto" w:fill="auto"/>
            <w:vAlign w:val="center"/>
          </w:tcPr>
          <w:p w14:paraId="4AF4C670" w14:textId="3A1F7A6C" w:rsidR="00F52AF7" w:rsidRPr="00F52AF7" w:rsidRDefault="00F52AF7" w:rsidP="00F52AF7">
            <w:pPr>
              <w:jc w:val="center"/>
              <w:rPr>
                <w:sz w:val="20"/>
                <w:szCs w:val="20"/>
              </w:rPr>
            </w:pPr>
            <w:r w:rsidRPr="00F52AF7">
              <w:rPr>
                <w:color w:val="000000"/>
                <w:sz w:val="20"/>
                <w:szCs w:val="20"/>
              </w:rPr>
              <w:t>4.10</w:t>
            </w:r>
          </w:p>
        </w:tc>
        <w:tc>
          <w:tcPr>
            <w:tcW w:w="1570" w:type="pct"/>
            <w:shd w:val="clear" w:color="auto" w:fill="auto"/>
            <w:noWrap/>
            <w:vAlign w:val="center"/>
          </w:tcPr>
          <w:p w14:paraId="2B6D8656" w14:textId="7C3FD8DD" w:rsidR="00F52AF7" w:rsidRPr="00F52AF7" w:rsidRDefault="00F52AF7" w:rsidP="00F52AF7">
            <w:pPr>
              <w:jc w:val="center"/>
              <w:rPr>
                <w:color w:val="000000"/>
                <w:sz w:val="20"/>
                <w:szCs w:val="20"/>
              </w:rPr>
            </w:pPr>
            <w:r w:rsidRPr="00F52AF7">
              <w:rPr>
                <w:color w:val="000000"/>
                <w:sz w:val="20"/>
                <w:szCs w:val="20"/>
              </w:rPr>
              <w:t>Котельная №11 (д. Падера)</w:t>
            </w:r>
          </w:p>
        </w:tc>
        <w:tc>
          <w:tcPr>
            <w:tcW w:w="482" w:type="pct"/>
            <w:shd w:val="clear" w:color="auto" w:fill="auto"/>
            <w:noWrap/>
            <w:vAlign w:val="center"/>
          </w:tcPr>
          <w:p w14:paraId="23C76E4E" w14:textId="386FA207"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34DF70BE" w14:textId="2DA7B73E" w:rsidR="00F52AF7" w:rsidRPr="00F52AF7" w:rsidRDefault="00F52AF7" w:rsidP="00F52AF7">
            <w:pPr>
              <w:jc w:val="center"/>
              <w:rPr>
                <w:color w:val="000000"/>
                <w:sz w:val="20"/>
                <w:szCs w:val="20"/>
              </w:rPr>
            </w:pPr>
            <w:r w:rsidRPr="00F52AF7">
              <w:rPr>
                <w:color w:val="000000"/>
                <w:sz w:val="20"/>
                <w:szCs w:val="20"/>
              </w:rPr>
              <w:t>0,864</w:t>
            </w:r>
          </w:p>
        </w:tc>
        <w:tc>
          <w:tcPr>
            <w:tcW w:w="303" w:type="pct"/>
            <w:shd w:val="clear" w:color="auto" w:fill="auto"/>
            <w:noWrap/>
            <w:vAlign w:val="center"/>
          </w:tcPr>
          <w:p w14:paraId="7AF4EAA8" w14:textId="162D910E" w:rsidR="00F52AF7" w:rsidRPr="00F52AF7" w:rsidRDefault="00F52AF7" w:rsidP="00F52AF7">
            <w:pPr>
              <w:jc w:val="center"/>
              <w:rPr>
                <w:color w:val="000000"/>
                <w:sz w:val="20"/>
                <w:szCs w:val="20"/>
              </w:rPr>
            </w:pPr>
            <w:r w:rsidRPr="00F52AF7">
              <w:rPr>
                <w:color w:val="000000"/>
                <w:sz w:val="20"/>
                <w:szCs w:val="20"/>
              </w:rPr>
              <w:t>0,860</w:t>
            </w:r>
          </w:p>
        </w:tc>
        <w:tc>
          <w:tcPr>
            <w:tcW w:w="321" w:type="pct"/>
            <w:shd w:val="clear" w:color="auto" w:fill="auto"/>
            <w:noWrap/>
            <w:vAlign w:val="center"/>
          </w:tcPr>
          <w:p w14:paraId="20DB33BB" w14:textId="6D227D28" w:rsidR="00F52AF7" w:rsidRPr="00F52AF7" w:rsidRDefault="00F52AF7" w:rsidP="00F52AF7">
            <w:pPr>
              <w:jc w:val="center"/>
              <w:rPr>
                <w:color w:val="000000"/>
                <w:sz w:val="20"/>
                <w:szCs w:val="20"/>
              </w:rPr>
            </w:pPr>
            <w:r w:rsidRPr="00F52AF7">
              <w:rPr>
                <w:color w:val="000000"/>
                <w:sz w:val="20"/>
                <w:szCs w:val="20"/>
              </w:rPr>
              <w:t>0,856</w:t>
            </w:r>
          </w:p>
        </w:tc>
        <w:tc>
          <w:tcPr>
            <w:tcW w:w="311" w:type="pct"/>
            <w:shd w:val="clear" w:color="auto" w:fill="auto"/>
            <w:noWrap/>
            <w:vAlign w:val="center"/>
          </w:tcPr>
          <w:p w14:paraId="145C5AC9" w14:textId="5F2854C6" w:rsidR="00F52AF7" w:rsidRPr="00F52AF7" w:rsidRDefault="00F52AF7" w:rsidP="00F52AF7">
            <w:pPr>
              <w:jc w:val="center"/>
              <w:rPr>
                <w:color w:val="000000"/>
                <w:sz w:val="20"/>
                <w:szCs w:val="20"/>
              </w:rPr>
            </w:pPr>
            <w:r w:rsidRPr="00F52AF7">
              <w:rPr>
                <w:color w:val="000000"/>
                <w:sz w:val="20"/>
                <w:szCs w:val="20"/>
              </w:rPr>
              <w:t>0,851</w:t>
            </w:r>
          </w:p>
        </w:tc>
        <w:tc>
          <w:tcPr>
            <w:tcW w:w="311" w:type="pct"/>
            <w:shd w:val="clear" w:color="auto" w:fill="auto"/>
            <w:noWrap/>
            <w:vAlign w:val="center"/>
          </w:tcPr>
          <w:p w14:paraId="3613A04B" w14:textId="294929D7" w:rsidR="00F52AF7" w:rsidRPr="00F52AF7" w:rsidRDefault="00F52AF7" w:rsidP="00F52AF7">
            <w:pPr>
              <w:jc w:val="center"/>
              <w:rPr>
                <w:color w:val="000000"/>
                <w:sz w:val="20"/>
                <w:szCs w:val="20"/>
              </w:rPr>
            </w:pPr>
            <w:r w:rsidRPr="00F52AF7">
              <w:rPr>
                <w:color w:val="000000"/>
                <w:sz w:val="20"/>
                <w:szCs w:val="20"/>
              </w:rPr>
              <w:t>0,847</w:t>
            </w:r>
          </w:p>
        </w:tc>
        <w:tc>
          <w:tcPr>
            <w:tcW w:w="328" w:type="pct"/>
            <w:shd w:val="clear" w:color="auto" w:fill="auto"/>
            <w:vAlign w:val="center"/>
          </w:tcPr>
          <w:p w14:paraId="29F93DD5" w14:textId="76D6E4E2" w:rsidR="00F52AF7" w:rsidRPr="00F52AF7" w:rsidRDefault="00F52AF7" w:rsidP="00F52AF7">
            <w:pPr>
              <w:jc w:val="center"/>
              <w:rPr>
                <w:color w:val="000000"/>
                <w:sz w:val="20"/>
                <w:szCs w:val="20"/>
              </w:rPr>
            </w:pPr>
            <w:r w:rsidRPr="00F52AF7">
              <w:rPr>
                <w:color w:val="000000"/>
                <w:sz w:val="20"/>
                <w:szCs w:val="20"/>
              </w:rPr>
              <w:t>0,843</w:t>
            </w:r>
          </w:p>
        </w:tc>
        <w:tc>
          <w:tcPr>
            <w:tcW w:w="400" w:type="pct"/>
            <w:shd w:val="clear" w:color="auto" w:fill="auto"/>
            <w:vAlign w:val="center"/>
          </w:tcPr>
          <w:p w14:paraId="59C5CD06" w14:textId="2D17B2C1" w:rsidR="00F52AF7" w:rsidRPr="00F52AF7" w:rsidRDefault="00F52AF7" w:rsidP="00F52AF7">
            <w:pPr>
              <w:jc w:val="center"/>
              <w:rPr>
                <w:color w:val="000000"/>
                <w:sz w:val="20"/>
                <w:szCs w:val="20"/>
              </w:rPr>
            </w:pPr>
            <w:r w:rsidRPr="00F52AF7">
              <w:rPr>
                <w:color w:val="000000"/>
                <w:sz w:val="20"/>
                <w:szCs w:val="20"/>
              </w:rPr>
              <w:t>0,839</w:t>
            </w:r>
          </w:p>
        </w:tc>
        <w:tc>
          <w:tcPr>
            <w:tcW w:w="401" w:type="pct"/>
            <w:shd w:val="clear" w:color="auto" w:fill="auto"/>
            <w:vAlign w:val="center"/>
          </w:tcPr>
          <w:p w14:paraId="1457454F" w14:textId="01316B50" w:rsidR="00F52AF7" w:rsidRPr="00F52AF7" w:rsidRDefault="00F52AF7" w:rsidP="00F52AF7">
            <w:pPr>
              <w:jc w:val="center"/>
              <w:rPr>
                <w:color w:val="000000"/>
                <w:sz w:val="20"/>
                <w:szCs w:val="20"/>
              </w:rPr>
            </w:pPr>
            <w:r w:rsidRPr="00F52AF7">
              <w:rPr>
                <w:color w:val="000000"/>
                <w:sz w:val="20"/>
                <w:szCs w:val="20"/>
              </w:rPr>
              <w:t>0,835</w:t>
            </w:r>
          </w:p>
        </w:tc>
      </w:tr>
      <w:tr w:rsidR="00F52AF7" w:rsidRPr="00F52AF7" w14:paraId="0E5CE9C6" w14:textId="77777777" w:rsidTr="00B76E87">
        <w:trPr>
          <w:cantSplit/>
        </w:trPr>
        <w:tc>
          <w:tcPr>
            <w:tcW w:w="259" w:type="pct"/>
            <w:shd w:val="clear" w:color="auto" w:fill="auto"/>
            <w:vAlign w:val="center"/>
          </w:tcPr>
          <w:p w14:paraId="3AA474F0" w14:textId="64A8518E" w:rsidR="00F52AF7" w:rsidRPr="00F52AF7" w:rsidRDefault="00F52AF7" w:rsidP="00F52AF7">
            <w:pPr>
              <w:jc w:val="center"/>
              <w:rPr>
                <w:sz w:val="20"/>
                <w:szCs w:val="20"/>
              </w:rPr>
            </w:pPr>
            <w:r w:rsidRPr="00F52AF7">
              <w:rPr>
                <w:color w:val="000000"/>
                <w:sz w:val="20"/>
                <w:szCs w:val="20"/>
              </w:rPr>
              <w:t>4.11</w:t>
            </w:r>
          </w:p>
        </w:tc>
        <w:tc>
          <w:tcPr>
            <w:tcW w:w="1570" w:type="pct"/>
            <w:shd w:val="clear" w:color="auto" w:fill="auto"/>
            <w:noWrap/>
            <w:vAlign w:val="center"/>
          </w:tcPr>
          <w:p w14:paraId="5226F5C6" w14:textId="1D80FF8A" w:rsidR="00F52AF7" w:rsidRPr="00F52AF7" w:rsidRDefault="00F52AF7" w:rsidP="00F52AF7">
            <w:pPr>
              <w:jc w:val="center"/>
              <w:rPr>
                <w:color w:val="000000"/>
                <w:sz w:val="20"/>
                <w:szCs w:val="20"/>
              </w:rPr>
            </w:pPr>
            <w:r w:rsidRPr="00F52AF7">
              <w:rPr>
                <w:color w:val="000000"/>
                <w:sz w:val="20"/>
                <w:szCs w:val="20"/>
              </w:rPr>
              <w:t>Котельная №13 (с. Пыбья)</w:t>
            </w:r>
          </w:p>
        </w:tc>
        <w:tc>
          <w:tcPr>
            <w:tcW w:w="482" w:type="pct"/>
            <w:shd w:val="clear" w:color="auto" w:fill="auto"/>
            <w:noWrap/>
            <w:vAlign w:val="center"/>
          </w:tcPr>
          <w:p w14:paraId="3BAF9DEC" w14:textId="78D803DB"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5B4A3D46" w14:textId="1218E7A4" w:rsidR="00F52AF7" w:rsidRPr="00F52AF7" w:rsidRDefault="00F52AF7" w:rsidP="00F52AF7">
            <w:pPr>
              <w:jc w:val="center"/>
              <w:rPr>
                <w:color w:val="000000"/>
                <w:sz w:val="20"/>
                <w:szCs w:val="20"/>
              </w:rPr>
            </w:pPr>
            <w:r w:rsidRPr="00F52AF7">
              <w:rPr>
                <w:color w:val="000000"/>
                <w:sz w:val="20"/>
                <w:szCs w:val="20"/>
              </w:rPr>
              <w:t>1,080</w:t>
            </w:r>
          </w:p>
        </w:tc>
        <w:tc>
          <w:tcPr>
            <w:tcW w:w="303" w:type="pct"/>
            <w:shd w:val="clear" w:color="auto" w:fill="auto"/>
            <w:noWrap/>
            <w:vAlign w:val="center"/>
          </w:tcPr>
          <w:p w14:paraId="4A1D9EC4" w14:textId="607B3473" w:rsidR="00F52AF7" w:rsidRPr="00F52AF7" w:rsidRDefault="00F52AF7" w:rsidP="00F52AF7">
            <w:pPr>
              <w:jc w:val="center"/>
              <w:rPr>
                <w:color w:val="000000"/>
                <w:sz w:val="20"/>
                <w:szCs w:val="20"/>
              </w:rPr>
            </w:pPr>
            <w:r w:rsidRPr="00F52AF7">
              <w:rPr>
                <w:color w:val="000000"/>
                <w:sz w:val="20"/>
                <w:szCs w:val="20"/>
              </w:rPr>
              <w:t>1,075</w:t>
            </w:r>
          </w:p>
        </w:tc>
        <w:tc>
          <w:tcPr>
            <w:tcW w:w="321" w:type="pct"/>
            <w:shd w:val="clear" w:color="auto" w:fill="auto"/>
            <w:noWrap/>
            <w:vAlign w:val="center"/>
          </w:tcPr>
          <w:p w14:paraId="6D60941A" w14:textId="7198109E" w:rsidR="00F52AF7" w:rsidRPr="00F52AF7" w:rsidRDefault="00F52AF7" w:rsidP="00F52AF7">
            <w:pPr>
              <w:jc w:val="center"/>
              <w:rPr>
                <w:color w:val="000000"/>
                <w:sz w:val="20"/>
                <w:szCs w:val="20"/>
              </w:rPr>
            </w:pPr>
            <w:r w:rsidRPr="00F52AF7">
              <w:rPr>
                <w:color w:val="000000"/>
                <w:sz w:val="20"/>
                <w:szCs w:val="20"/>
              </w:rPr>
              <w:t>1,069</w:t>
            </w:r>
          </w:p>
        </w:tc>
        <w:tc>
          <w:tcPr>
            <w:tcW w:w="311" w:type="pct"/>
            <w:shd w:val="clear" w:color="auto" w:fill="auto"/>
            <w:noWrap/>
            <w:vAlign w:val="center"/>
          </w:tcPr>
          <w:p w14:paraId="2D1E8D8D" w14:textId="71C26C5D" w:rsidR="00F52AF7" w:rsidRPr="00F52AF7" w:rsidRDefault="00F52AF7" w:rsidP="00F52AF7">
            <w:pPr>
              <w:jc w:val="center"/>
              <w:rPr>
                <w:color w:val="000000"/>
                <w:sz w:val="20"/>
                <w:szCs w:val="20"/>
              </w:rPr>
            </w:pPr>
            <w:r w:rsidRPr="00F52AF7">
              <w:rPr>
                <w:color w:val="000000"/>
                <w:sz w:val="20"/>
                <w:szCs w:val="20"/>
              </w:rPr>
              <w:t>1,064</w:t>
            </w:r>
          </w:p>
        </w:tc>
        <w:tc>
          <w:tcPr>
            <w:tcW w:w="311" w:type="pct"/>
            <w:shd w:val="clear" w:color="auto" w:fill="auto"/>
            <w:noWrap/>
            <w:vAlign w:val="center"/>
          </w:tcPr>
          <w:p w14:paraId="0829277A" w14:textId="4AC42C70" w:rsidR="00F52AF7" w:rsidRPr="00F52AF7" w:rsidRDefault="00F52AF7" w:rsidP="00F52AF7">
            <w:pPr>
              <w:jc w:val="center"/>
              <w:rPr>
                <w:color w:val="000000"/>
                <w:sz w:val="20"/>
                <w:szCs w:val="20"/>
              </w:rPr>
            </w:pPr>
            <w:r w:rsidRPr="00F52AF7">
              <w:rPr>
                <w:color w:val="000000"/>
                <w:sz w:val="20"/>
                <w:szCs w:val="20"/>
              </w:rPr>
              <w:t>1,059</w:t>
            </w:r>
          </w:p>
        </w:tc>
        <w:tc>
          <w:tcPr>
            <w:tcW w:w="328" w:type="pct"/>
            <w:shd w:val="clear" w:color="auto" w:fill="auto"/>
            <w:vAlign w:val="center"/>
          </w:tcPr>
          <w:p w14:paraId="2DDC3136" w14:textId="62E999E1" w:rsidR="00F52AF7" w:rsidRPr="00F52AF7" w:rsidRDefault="00F52AF7" w:rsidP="00F52AF7">
            <w:pPr>
              <w:jc w:val="center"/>
              <w:rPr>
                <w:color w:val="000000"/>
                <w:sz w:val="20"/>
                <w:szCs w:val="20"/>
              </w:rPr>
            </w:pPr>
            <w:r w:rsidRPr="00F52AF7">
              <w:rPr>
                <w:color w:val="000000"/>
                <w:sz w:val="20"/>
                <w:szCs w:val="20"/>
              </w:rPr>
              <w:t>1,053</w:t>
            </w:r>
          </w:p>
        </w:tc>
        <w:tc>
          <w:tcPr>
            <w:tcW w:w="400" w:type="pct"/>
            <w:shd w:val="clear" w:color="auto" w:fill="auto"/>
            <w:vAlign w:val="center"/>
          </w:tcPr>
          <w:p w14:paraId="7358BFCD" w14:textId="36C13ABC" w:rsidR="00F52AF7" w:rsidRPr="00F52AF7" w:rsidRDefault="00F52AF7" w:rsidP="00F52AF7">
            <w:pPr>
              <w:jc w:val="center"/>
              <w:rPr>
                <w:color w:val="000000"/>
                <w:sz w:val="20"/>
                <w:szCs w:val="20"/>
              </w:rPr>
            </w:pPr>
            <w:r w:rsidRPr="00F52AF7">
              <w:rPr>
                <w:color w:val="000000"/>
                <w:sz w:val="20"/>
                <w:szCs w:val="20"/>
              </w:rPr>
              <w:t>1,048</w:t>
            </w:r>
          </w:p>
        </w:tc>
        <w:tc>
          <w:tcPr>
            <w:tcW w:w="401" w:type="pct"/>
            <w:shd w:val="clear" w:color="auto" w:fill="auto"/>
            <w:vAlign w:val="center"/>
          </w:tcPr>
          <w:p w14:paraId="2EC31DD9" w14:textId="2DF70AA6" w:rsidR="00F52AF7" w:rsidRPr="00F52AF7" w:rsidRDefault="00F52AF7" w:rsidP="00F52AF7">
            <w:pPr>
              <w:jc w:val="center"/>
              <w:rPr>
                <w:color w:val="000000"/>
                <w:sz w:val="20"/>
                <w:szCs w:val="20"/>
              </w:rPr>
            </w:pPr>
            <w:r w:rsidRPr="00F52AF7">
              <w:rPr>
                <w:color w:val="000000"/>
                <w:sz w:val="20"/>
                <w:szCs w:val="20"/>
              </w:rPr>
              <w:t>1,043</w:t>
            </w:r>
          </w:p>
        </w:tc>
      </w:tr>
      <w:tr w:rsidR="00F52AF7" w:rsidRPr="00F52AF7" w14:paraId="10E46BC8" w14:textId="77777777" w:rsidTr="00B76E87">
        <w:trPr>
          <w:cantSplit/>
        </w:trPr>
        <w:tc>
          <w:tcPr>
            <w:tcW w:w="259" w:type="pct"/>
            <w:shd w:val="clear" w:color="auto" w:fill="auto"/>
            <w:vAlign w:val="center"/>
          </w:tcPr>
          <w:p w14:paraId="532E143E" w14:textId="284DAA00" w:rsidR="00F52AF7" w:rsidRPr="00F52AF7" w:rsidRDefault="00F52AF7" w:rsidP="00F52AF7">
            <w:pPr>
              <w:jc w:val="center"/>
              <w:rPr>
                <w:sz w:val="20"/>
                <w:szCs w:val="20"/>
              </w:rPr>
            </w:pPr>
            <w:r w:rsidRPr="00F52AF7">
              <w:rPr>
                <w:color w:val="000000"/>
                <w:sz w:val="20"/>
                <w:szCs w:val="20"/>
              </w:rPr>
              <w:t>4.12</w:t>
            </w:r>
          </w:p>
        </w:tc>
        <w:tc>
          <w:tcPr>
            <w:tcW w:w="1570" w:type="pct"/>
            <w:shd w:val="clear" w:color="auto" w:fill="auto"/>
            <w:noWrap/>
            <w:vAlign w:val="center"/>
          </w:tcPr>
          <w:p w14:paraId="29CB7301" w14:textId="260780A5" w:rsidR="00F52AF7" w:rsidRPr="00F52AF7" w:rsidRDefault="00F52AF7" w:rsidP="00F52AF7">
            <w:pPr>
              <w:jc w:val="center"/>
              <w:rPr>
                <w:color w:val="000000"/>
                <w:sz w:val="20"/>
                <w:szCs w:val="20"/>
              </w:rPr>
            </w:pPr>
            <w:r w:rsidRPr="00F52AF7">
              <w:rPr>
                <w:color w:val="000000"/>
                <w:sz w:val="20"/>
                <w:szCs w:val="20"/>
              </w:rPr>
              <w:t>Котельная №14 (с. Каменное Заделье)</w:t>
            </w:r>
          </w:p>
        </w:tc>
        <w:tc>
          <w:tcPr>
            <w:tcW w:w="482" w:type="pct"/>
            <w:shd w:val="clear" w:color="auto" w:fill="auto"/>
            <w:noWrap/>
            <w:vAlign w:val="center"/>
          </w:tcPr>
          <w:p w14:paraId="7D07B717" w14:textId="08DEFB22"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2C07E35E" w14:textId="6D54FBE0" w:rsidR="00F52AF7" w:rsidRPr="00F52AF7" w:rsidRDefault="00F52AF7" w:rsidP="00F52AF7">
            <w:pPr>
              <w:jc w:val="center"/>
              <w:rPr>
                <w:color w:val="000000"/>
                <w:sz w:val="20"/>
                <w:szCs w:val="20"/>
              </w:rPr>
            </w:pPr>
            <w:r w:rsidRPr="00F52AF7">
              <w:rPr>
                <w:color w:val="000000"/>
                <w:sz w:val="20"/>
                <w:szCs w:val="20"/>
              </w:rPr>
              <w:t>1,299</w:t>
            </w:r>
          </w:p>
        </w:tc>
        <w:tc>
          <w:tcPr>
            <w:tcW w:w="303" w:type="pct"/>
            <w:shd w:val="clear" w:color="auto" w:fill="auto"/>
            <w:noWrap/>
            <w:vAlign w:val="center"/>
          </w:tcPr>
          <w:p w14:paraId="45AA6A49" w14:textId="704FA6E0" w:rsidR="00F52AF7" w:rsidRPr="00F52AF7" w:rsidRDefault="00F52AF7" w:rsidP="00F52AF7">
            <w:pPr>
              <w:jc w:val="center"/>
              <w:rPr>
                <w:color w:val="000000"/>
                <w:sz w:val="20"/>
                <w:szCs w:val="20"/>
              </w:rPr>
            </w:pPr>
            <w:r w:rsidRPr="00F52AF7">
              <w:rPr>
                <w:color w:val="000000"/>
                <w:sz w:val="20"/>
                <w:szCs w:val="20"/>
              </w:rPr>
              <w:t>1,292</w:t>
            </w:r>
          </w:p>
        </w:tc>
        <w:tc>
          <w:tcPr>
            <w:tcW w:w="321" w:type="pct"/>
            <w:shd w:val="clear" w:color="auto" w:fill="auto"/>
            <w:noWrap/>
            <w:vAlign w:val="center"/>
          </w:tcPr>
          <w:p w14:paraId="35BC43E5" w14:textId="3AC1CBCC" w:rsidR="00F52AF7" w:rsidRPr="00F52AF7" w:rsidRDefault="00F52AF7" w:rsidP="00F52AF7">
            <w:pPr>
              <w:jc w:val="center"/>
              <w:rPr>
                <w:color w:val="000000"/>
                <w:sz w:val="20"/>
                <w:szCs w:val="20"/>
              </w:rPr>
            </w:pPr>
            <w:r w:rsidRPr="00F52AF7">
              <w:rPr>
                <w:color w:val="000000"/>
                <w:sz w:val="20"/>
                <w:szCs w:val="20"/>
              </w:rPr>
              <w:t>1,286</w:t>
            </w:r>
          </w:p>
        </w:tc>
        <w:tc>
          <w:tcPr>
            <w:tcW w:w="311" w:type="pct"/>
            <w:shd w:val="clear" w:color="auto" w:fill="auto"/>
            <w:noWrap/>
            <w:vAlign w:val="center"/>
          </w:tcPr>
          <w:p w14:paraId="128565B6" w14:textId="37B424A8" w:rsidR="00F52AF7" w:rsidRPr="00F52AF7" w:rsidRDefault="00F52AF7" w:rsidP="00F52AF7">
            <w:pPr>
              <w:jc w:val="center"/>
              <w:rPr>
                <w:color w:val="000000"/>
                <w:sz w:val="20"/>
                <w:szCs w:val="20"/>
              </w:rPr>
            </w:pPr>
            <w:r w:rsidRPr="00F52AF7">
              <w:rPr>
                <w:color w:val="000000"/>
                <w:sz w:val="20"/>
                <w:szCs w:val="20"/>
              </w:rPr>
              <w:t>1,279</w:t>
            </w:r>
          </w:p>
        </w:tc>
        <w:tc>
          <w:tcPr>
            <w:tcW w:w="311" w:type="pct"/>
            <w:shd w:val="clear" w:color="auto" w:fill="auto"/>
            <w:noWrap/>
            <w:vAlign w:val="center"/>
          </w:tcPr>
          <w:p w14:paraId="229BAF77" w14:textId="14EF08D1" w:rsidR="00F52AF7" w:rsidRPr="00F52AF7" w:rsidRDefault="00F52AF7" w:rsidP="00F52AF7">
            <w:pPr>
              <w:jc w:val="center"/>
              <w:rPr>
                <w:color w:val="000000"/>
                <w:sz w:val="20"/>
                <w:szCs w:val="20"/>
              </w:rPr>
            </w:pPr>
            <w:r w:rsidRPr="00F52AF7">
              <w:rPr>
                <w:color w:val="000000"/>
                <w:sz w:val="20"/>
                <w:szCs w:val="20"/>
              </w:rPr>
              <w:t>1,273</w:t>
            </w:r>
          </w:p>
        </w:tc>
        <w:tc>
          <w:tcPr>
            <w:tcW w:w="328" w:type="pct"/>
            <w:shd w:val="clear" w:color="auto" w:fill="auto"/>
            <w:vAlign w:val="center"/>
          </w:tcPr>
          <w:p w14:paraId="49A7327C" w14:textId="3131EDDA" w:rsidR="00F52AF7" w:rsidRPr="00F52AF7" w:rsidRDefault="00F52AF7" w:rsidP="00F52AF7">
            <w:pPr>
              <w:jc w:val="center"/>
              <w:rPr>
                <w:color w:val="000000"/>
                <w:sz w:val="20"/>
                <w:szCs w:val="20"/>
              </w:rPr>
            </w:pPr>
            <w:r w:rsidRPr="00F52AF7">
              <w:rPr>
                <w:color w:val="000000"/>
                <w:sz w:val="20"/>
                <w:szCs w:val="20"/>
              </w:rPr>
              <w:t>1,267</w:t>
            </w:r>
          </w:p>
        </w:tc>
        <w:tc>
          <w:tcPr>
            <w:tcW w:w="400" w:type="pct"/>
            <w:shd w:val="clear" w:color="auto" w:fill="auto"/>
            <w:vAlign w:val="center"/>
          </w:tcPr>
          <w:p w14:paraId="2E48991D" w14:textId="637E9950" w:rsidR="00F52AF7" w:rsidRPr="00F52AF7" w:rsidRDefault="00F52AF7" w:rsidP="00F52AF7">
            <w:pPr>
              <w:jc w:val="center"/>
              <w:rPr>
                <w:color w:val="000000"/>
                <w:sz w:val="20"/>
                <w:szCs w:val="20"/>
              </w:rPr>
            </w:pPr>
            <w:r w:rsidRPr="00F52AF7">
              <w:rPr>
                <w:color w:val="000000"/>
                <w:sz w:val="20"/>
                <w:szCs w:val="20"/>
              </w:rPr>
              <w:t>1,260</w:t>
            </w:r>
          </w:p>
        </w:tc>
        <w:tc>
          <w:tcPr>
            <w:tcW w:w="401" w:type="pct"/>
            <w:shd w:val="clear" w:color="auto" w:fill="auto"/>
            <w:vAlign w:val="center"/>
          </w:tcPr>
          <w:p w14:paraId="3226ADC0" w14:textId="0ACC7918" w:rsidR="00F52AF7" w:rsidRPr="00F52AF7" w:rsidRDefault="00F52AF7" w:rsidP="00F52AF7">
            <w:pPr>
              <w:jc w:val="center"/>
              <w:rPr>
                <w:color w:val="000000"/>
                <w:sz w:val="20"/>
                <w:szCs w:val="20"/>
              </w:rPr>
            </w:pPr>
            <w:r w:rsidRPr="00F52AF7">
              <w:rPr>
                <w:color w:val="000000"/>
                <w:sz w:val="20"/>
                <w:szCs w:val="20"/>
              </w:rPr>
              <w:t>1,254</w:t>
            </w:r>
          </w:p>
        </w:tc>
      </w:tr>
      <w:tr w:rsidR="00F52AF7" w:rsidRPr="00F52AF7" w14:paraId="7828DBBE" w14:textId="77777777" w:rsidTr="00B76E87">
        <w:trPr>
          <w:cantSplit/>
        </w:trPr>
        <w:tc>
          <w:tcPr>
            <w:tcW w:w="259" w:type="pct"/>
            <w:shd w:val="clear" w:color="auto" w:fill="auto"/>
            <w:vAlign w:val="center"/>
          </w:tcPr>
          <w:p w14:paraId="3FB194A5" w14:textId="467F8DAD" w:rsidR="00F52AF7" w:rsidRPr="00F52AF7" w:rsidRDefault="00F52AF7" w:rsidP="00F52AF7">
            <w:pPr>
              <w:jc w:val="center"/>
              <w:rPr>
                <w:sz w:val="20"/>
                <w:szCs w:val="20"/>
              </w:rPr>
            </w:pPr>
            <w:r w:rsidRPr="00F52AF7">
              <w:rPr>
                <w:color w:val="000000"/>
                <w:sz w:val="20"/>
                <w:szCs w:val="20"/>
              </w:rPr>
              <w:t>4.13</w:t>
            </w:r>
          </w:p>
        </w:tc>
        <w:tc>
          <w:tcPr>
            <w:tcW w:w="1570" w:type="pct"/>
            <w:shd w:val="clear" w:color="auto" w:fill="auto"/>
            <w:noWrap/>
            <w:vAlign w:val="center"/>
          </w:tcPr>
          <w:p w14:paraId="1AA0627F" w14:textId="528307A0" w:rsidR="00F52AF7" w:rsidRPr="00F52AF7" w:rsidRDefault="00F52AF7" w:rsidP="00F52AF7">
            <w:pPr>
              <w:jc w:val="center"/>
              <w:rPr>
                <w:color w:val="000000"/>
                <w:sz w:val="20"/>
                <w:szCs w:val="20"/>
              </w:rPr>
            </w:pPr>
            <w:r w:rsidRPr="00F52AF7">
              <w:rPr>
                <w:color w:val="000000"/>
                <w:sz w:val="20"/>
                <w:szCs w:val="20"/>
              </w:rPr>
              <w:t>Котельная №16 (с. Люк)</w:t>
            </w:r>
          </w:p>
        </w:tc>
        <w:tc>
          <w:tcPr>
            <w:tcW w:w="482" w:type="pct"/>
            <w:shd w:val="clear" w:color="auto" w:fill="auto"/>
            <w:noWrap/>
            <w:vAlign w:val="center"/>
          </w:tcPr>
          <w:p w14:paraId="15EF72D6" w14:textId="07C86BDB"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1E154746" w14:textId="2EDE6529" w:rsidR="00F52AF7" w:rsidRPr="00F52AF7" w:rsidRDefault="00F52AF7" w:rsidP="00F52AF7">
            <w:pPr>
              <w:jc w:val="center"/>
              <w:rPr>
                <w:color w:val="000000"/>
                <w:sz w:val="20"/>
                <w:szCs w:val="20"/>
              </w:rPr>
            </w:pPr>
            <w:r w:rsidRPr="00F52AF7">
              <w:rPr>
                <w:color w:val="000000"/>
                <w:sz w:val="20"/>
                <w:szCs w:val="20"/>
              </w:rPr>
              <w:t>1,254</w:t>
            </w:r>
          </w:p>
        </w:tc>
        <w:tc>
          <w:tcPr>
            <w:tcW w:w="303" w:type="pct"/>
            <w:shd w:val="clear" w:color="auto" w:fill="auto"/>
            <w:noWrap/>
            <w:vAlign w:val="center"/>
          </w:tcPr>
          <w:p w14:paraId="315BFF81" w14:textId="24DB9D01" w:rsidR="00F52AF7" w:rsidRPr="00F52AF7" w:rsidRDefault="00F52AF7" w:rsidP="00F52AF7">
            <w:pPr>
              <w:jc w:val="center"/>
              <w:rPr>
                <w:color w:val="000000"/>
                <w:sz w:val="20"/>
                <w:szCs w:val="20"/>
              </w:rPr>
            </w:pPr>
            <w:r w:rsidRPr="00F52AF7">
              <w:rPr>
                <w:color w:val="000000"/>
                <w:sz w:val="20"/>
                <w:szCs w:val="20"/>
              </w:rPr>
              <w:t>1,248</w:t>
            </w:r>
          </w:p>
        </w:tc>
        <w:tc>
          <w:tcPr>
            <w:tcW w:w="321" w:type="pct"/>
            <w:shd w:val="clear" w:color="auto" w:fill="auto"/>
            <w:noWrap/>
            <w:vAlign w:val="center"/>
          </w:tcPr>
          <w:p w14:paraId="3165BEBF" w14:textId="1822F14E" w:rsidR="00F52AF7" w:rsidRPr="00F52AF7" w:rsidRDefault="00F52AF7" w:rsidP="00F52AF7">
            <w:pPr>
              <w:jc w:val="center"/>
              <w:rPr>
                <w:color w:val="000000"/>
                <w:sz w:val="20"/>
                <w:szCs w:val="20"/>
              </w:rPr>
            </w:pPr>
            <w:r w:rsidRPr="00F52AF7">
              <w:rPr>
                <w:color w:val="000000"/>
                <w:sz w:val="20"/>
                <w:szCs w:val="20"/>
              </w:rPr>
              <w:t>1,241</w:t>
            </w:r>
          </w:p>
        </w:tc>
        <w:tc>
          <w:tcPr>
            <w:tcW w:w="311" w:type="pct"/>
            <w:shd w:val="clear" w:color="auto" w:fill="auto"/>
            <w:noWrap/>
            <w:vAlign w:val="center"/>
          </w:tcPr>
          <w:p w14:paraId="275378C9" w14:textId="0F8FEAD2" w:rsidR="00F52AF7" w:rsidRPr="00F52AF7" w:rsidRDefault="00F52AF7" w:rsidP="00F52AF7">
            <w:pPr>
              <w:jc w:val="center"/>
              <w:rPr>
                <w:color w:val="000000"/>
                <w:sz w:val="20"/>
                <w:szCs w:val="20"/>
              </w:rPr>
            </w:pPr>
            <w:r w:rsidRPr="00F52AF7">
              <w:rPr>
                <w:color w:val="000000"/>
                <w:sz w:val="20"/>
                <w:szCs w:val="20"/>
              </w:rPr>
              <w:t>1,235</w:t>
            </w:r>
          </w:p>
        </w:tc>
        <w:tc>
          <w:tcPr>
            <w:tcW w:w="311" w:type="pct"/>
            <w:shd w:val="clear" w:color="auto" w:fill="auto"/>
            <w:noWrap/>
            <w:vAlign w:val="center"/>
          </w:tcPr>
          <w:p w14:paraId="484D70DD" w14:textId="1F303795" w:rsidR="00F52AF7" w:rsidRPr="00F52AF7" w:rsidRDefault="00F52AF7" w:rsidP="00F52AF7">
            <w:pPr>
              <w:jc w:val="center"/>
              <w:rPr>
                <w:color w:val="000000"/>
                <w:sz w:val="20"/>
                <w:szCs w:val="20"/>
              </w:rPr>
            </w:pPr>
            <w:r w:rsidRPr="00F52AF7">
              <w:rPr>
                <w:color w:val="000000"/>
                <w:sz w:val="20"/>
                <w:szCs w:val="20"/>
              </w:rPr>
              <w:t>1,229</w:t>
            </w:r>
          </w:p>
        </w:tc>
        <w:tc>
          <w:tcPr>
            <w:tcW w:w="328" w:type="pct"/>
            <w:shd w:val="clear" w:color="auto" w:fill="auto"/>
            <w:vAlign w:val="center"/>
          </w:tcPr>
          <w:p w14:paraId="5DEFB0D0" w14:textId="17D118F0" w:rsidR="00F52AF7" w:rsidRPr="00F52AF7" w:rsidRDefault="00F52AF7" w:rsidP="00F52AF7">
            <w:pPr>
              <w:jc w:val="center"/>
              <w:rPr>
                <w:color w:val="000000"/>
                <w:sz w:val="20"/>
                <w:szCs w:val="20"/>
              </w:rPr>
            </w:pPr>
            <w:r w:rsidRPr="00F52AF7">
              <w:rPr>
                <w:color w:val="000000"/>
                <w:sz w:val="20"/>
                <w:szCs w:val="20"/>
              </w:rPr>
              <w:t>1,223</w:t>
            </w:r>
          </w:p>
        </w:tc>
        <w:tc>
          <w:tcPr>
            <w:tcW w:w="400" w:type="pct"/>
            <w:shd w:val="clear" w:color="auto" w:fill="auto"/>
            <w:vAlign w:val="center"/>
          </w:tcPr>
          <w:p w14:paraId="4F5F164B" w14:textId="4BB65F71" w:rsidR="00F52AF7" w:rsidRPr="00F52AF7" w:rsidRDefault="00F52AF7" w:rsidP="00F52AF7">
            <w:pPr>
              <w:jc w:val="center"/>
              <w:rPr>
                <w:color w:val="000000"/>
                <w:sz w:val="20"/>
                <w:szCs w:val="20"/>
              </w:rPr>
            </w:pPr>
            <w:r w:rsidRPr="00F52AF7">
              <w:rPr>
                <w:color w:val="000000"/>
                <w:sz w:val="20"/>
                <w:szCs w:val="20"/>
              </w:rPr>
              <w:t>1,217</w:t>
            </w:r>
          </w:p>
        </w:tc>
        <w:tc>
          <w:tcPr>
            <w:tcW w:w="401" w:type="pct"/>
            <w:shd w:val="clear" w:color="auto" w:fill="auto"/>
            <w:vAlign w:val="center"/>
          </w:tcPr>
          <w:p w14:paraId="0DE72952" w14:textId="2E784AFE" w:rsidR="00F52AF7" w:rsidRPr="00F52AF7" w:rsidRDefault="00F52AF7" w:rsidP="00F52AF7">
            <w:pPr>
              <w:jc w:val="center"/>
              <w:rPr>
                <w:color w:val="000000"/>
                <w:sz w:val="20"/>
                <w:szCs w:val="20"/>
              </w:rPr>
            </w:pPr>
            <w:r w:rsidRPr="00F52AF7">
              <w:rPr>
                <w:color w:val="000000"/>
                <w:sz w:val="20"/>
                <w:szCs w:val="20"/>
              </w:rPr>
              <w:t>1,211</w:t>
            </w:r>
          </w:p>
        </w:tc>
      </w:tr>
      <w:tr w:rsidR="00F52AF7" w:rsidRPr="00F52AF7" w14:paraId="4C0DB540" w14:textId="77777777" w:rsidTr="00B76E87">
        <w:trPr>
          <w:cantSplit/>
        </w:trPr>
        <w:tc>
          <w:tcPr>
            <w:tcW w:w="259" w:type="pct"/>
            <w:shd w:val="clear" w:color="auto" w:fill="auto"/>
            <w:vAlign w:val="center"/>
          </w:tcPr>
          <w:p w14:paraId="5EDE1214" w14:textId="266B1139" w:rsidR="00F52AF7" w:rsidRPr="00F52AF7" w:rsidRDefault="00F52AF7" w:rsidP="00F52AF7">
            <w:pPr>
              <w:jc w:val="center"/>
              <w:rPr>
                <w:sz w:val="20"/>
                <w:szCs w:val="20"/>
              </w:rPr>
            </w:pPr>
            <w:r w:rsidRPr="00F52AF7">
              <w:rPr>
                <w:color w:val="000000"/>
                <w:sz w:val="20"/>
                <w:szCs w:val="20"/>
              </w:rPr>
              <w:t>4.14</w:t>
            </w:r>
          </w:p>
        </w:tc>
        <w:tc>
          <w:tcPr>
            <w:tcW w:w="1570" w:type="pct"/>
            <w:shd w:val="clear" w:color="auto" w:fill="auto"/>
            <w:noWrap/>
            <w:vAlign w:val="center"/>
          </w:tcPr>
          <w:p w14:paraId="08687624" w14:textId="44EF4652" w:rsidR="00F52AF7" w:rsidRPr="00F52AF7" w:rsidRDefault="00F52AF7" w:rsidP="00F52AF7">
            <w:pPr>
              <w:jc w:val="center"/>
              <w:rPr>
                <w:color w:val="000000"/>
                <w:sz w:val="20"/>
                <w:szCs w:val="20"/>
              </w:rPr>
            </w:pPr>
            <w:r w:rsidRPr="00F52AF7">
              <w:rPr>
                <w:color w:val="000000"/>
                <w:sz w:val="20"/>
                <w:szCs w:val="20"/>
              </w:rPr>
              <w:t>Котельная №19 (с. Карсовай)</w:t>
            </w:r>
          </w:p>
        </w:tc>
        <w:tc>
          <w:tcPr>
            <w:tcW w:w="482" w:type="pct"/>
            <w:shd w:val="clear" w:color="auto" w:fill="auto"/>
            <w:noWrap/>
            <w:vAlign w:val="center"/>
          </w:tcPr>
          <w:p w14:paraId="2A88F3A2" w14:textId="2A698B1C"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62F75C4D" w14:textId="2E0A8A6A" w:rsidR="00F52AF7" w:rsidRPr="00F52AF7" w:rsidRDefault="00F52AF7" w:rsidP="00F52AF7">
            <w:pPr>
              <w:jc w:val="center"/>
              <w:rPr>
                <w:color w:val="000000"/>
                <w:sz w:val="20"/>
                <w:szCs w:val="20"/>
              </w:rPr>
            </w:pPr>
            <w:r w:rsidRPr="00F52AF7">
              <w:rPr>
                <w:color w:val="000000"/>
                <w:sz w:val="20"/>
                <w:szCs w:val="20"/>
              </w:rPr>
              <w:t>2,154</w:t>
            </w:r>
          </w:p>
        </w:tc>
        <w:tc>
          <w:tcPr>
            <w:tcW w:w="303" w:type="pct"/>
            <w:shd w:val="clear" w:color="auto" w:fill="auto"/>
            <w:noWrap/>
            <w:vAlign w:val="center"/>
          </w:tcPr>
          <w:p w14:paraId="469CD6A1" w14:textId="656CC4CB" w:rsidR="00F52AF7" w:rsidRPr="00F52AF7" w:rsidRDefault="00F52AF7" w:rsidP="00F52AF7">
            <w:pPr>
              <w:jc w:val="center"/>
              <w:rPr>
                <w:color w:val="000000"/>
                <w:sz w:val="20"/>
                <w:szCs w:val="20"/>
              </w:rPr>
            </w:pPr>
            <w:r w:rsidRPr="00F52AF7">
              <w:rPr>
                <w:color w:val="000000"/>
                <w:sz w:val="20"/>
                <w:szCs w:val="20"/>
              </w:rPr>
              <w:t>2,143</w:t>
            </w:r>
          </w:p>
        </w:tc>
        <w:tc>
          <w:tcPr>
            <w:tcW w:w="321" w:type="pct"/>
            <w:shd w:val="clear" w:color="auto" w:fill="auto"/>
            <w:noWrap/>
            <w:vAlign w:val="center"/>
          </w:tcPr>
          <w:p w14:paraId="09E2C478" w14:textId="18C69A1B" w:rsidR="00F52AF7" w:rsidRPr="00F52AF7" w:rsidRDefault="00F52AF7" w:rsidP="00F52AF7">
            <w:pPr>
              <w:jc w:val="center"/>
              <w:rPr>
                <w:color w:val="000000"/>
                <w:sz w:val="20"/>
                <w:szCs w:val="20"/>
              </w:rPr>
            </w:pPr>
            <w:r w:rsidRPr="00F52AF7">
              <w:rPr>
                <w:color w:val="000000"/>
                <w:sz w:val="20"/>
                <w:szCs w:val="20"/>
              </w:rPr>
              <w:t>2,133</w:t>
            </w:r>
          </w:p>
        </w:tc>
        <w:tc>
          <w:tcPr>
            <w:tcW w:w="311" w:type="pct"/>
            <w:shd w:val="clear" w:color="auto" w:fill="auto"/>
            <w:noWrap/>
            <w:vAlign w:val="center"/>
          </w:tcPr>
          <w:p w14:paraId="5B97EB3C" w14:textId="1612C90A" w:rsidR="00F52AF7" w:rsidRPr="00F52AF7" w:rsidRDefault="00F52AF7" w:rsidP="00F52AF7">
            <w:pPr>
              <w:jc w:val="center"/>
              <w:rPr>
                <w:color w:val="000000"/>
                <w:sz w:val="20"/>
                <w:szCs w:val="20"/>
              </w:rPr>
            </w:pPr>
            <w:r w:rsidRPr="00F52AF7">
              <w:rPr>
                <w:color w:val="000000"/>
                <w:sz w:val="20"/>
                <w:szCs w:val="20"/>
              </w:rPr>
              <w:t>2,122</w:t>
            </w:r>
          </w:p>
        </w:tc>
        <w:tc>
          <w:tcPr>
            <w:tcW w:w="311" w:type="pct"/>
            <w:shd w:val="clear" w:color="auto" w:fill="auto"/>
            <w:noWrap/>
            <w:vAlign w:val="center"/>
          </w:tcPr>
          <w:p w14:paraId="6E284D1D" w14:textId="69B74631" w:rsidR="00F52AF7" w:rsidRPr="00F52AF7" w:rsidRDefault="00F52AF7" w:rsidP="00F52AF7">
            <w:pPr>
              <w:jc w:val="center"/>
              <w:rPr>
                <w:color w:val="000000"/>
                <w:sz w:val="20"/>
                <w:szCs w:val="20"/>
              </w:rPr>
            </w:pPr>
            <w:r w:rsidRPr="00F52AF7">
              <w:rPr>
                <w:color w:val="000000"/>
                <w:sz w:val="20"/>
                <w:szCs w:val="20"/>
              </w:rPr>
              <w:t>2,111</w:t>
            </w:r>
          </w:p>
        </w:tc>
        <w:tc>
          <w:tcPr>
            <w:tcW w:w="328" w:type="pct"/>
            <w:shd w:val="clear" w:color="auto" w:fill="auto"/>
            <w:vAlign w:val="center"/>
          </w:tcPr>
          <w:p w14:paraId="1B233617" w14:textId="370CC388" w:rsidR="00F52AF7" w:rsidRPr="00F52AF7" w:rsidRDefault="00F52AF7" w:rsidP="00F52AF7">
            <w:pPr>
              <w:jc w:val="center"/>
              <w:rPr>
                <w:color w:val="000000"/>
                <w:sz w:val="20"/>
                <w:szCs w:val="20"/>
              </w:rPr>
            </w:pPr>
            <w:r w:rsidRPr="00F52AF7">
              <w:rPr>
                <w:color w:val="000000"/>
                <w:sz w:val="20"/>
                <w:szCs w:val="20"/>
              </w:rPr>
              <w:t>2,101</w:t>
            </w:r>
          </w:p>
        </w:tc>
        <w:tc>
          <w:tcPr>
            <w:tcW w:w="400" w:type="pct"/>
            <w:shd w:val="clear" w:color="auto" w:fill="auto"/>
            <w:vAlign w:val="center"/>
          </w:tcPr>
          <w:p w14:paraId="30DEE134" w14:textId="7FB60A4D" w:rsidR="00F52AF7" w:rsidRPr="00F52AF7" w:rsidRDefault="00F52AF7" w:rsidP="00F52AF7">
            <w:pPr>
              <w:jc w:val="center"/>
              <w:rPr>
                <w:color w:val="000000"/>
                <w:sz w:val="20"/>
                <w:szCs w:val="20"/>
              </w:rPr>
            </w:pPr>
            <w:r w:rsidRPr="00F52AF7">
              <w:rPr>
                <w:color w:val="000000"/>
                <w:sz w:val="20"/>
                <w:szCs w:val="20"/>
              </w:rPr>
              <w:t>2,090</w:t>
            </w:r>
          </w:p>
        </w:tc>
        <w:tc>
          <w:tcPr>
            <w:tcW w:w="401" w:type="pct"/>
            <w:shd w:val="clear" w:color="auto" w:fill="auto"/>
            <w:vAlign w:val="center"/>
          </w:tcPr>
          <w:p w14:paraId="7172615A" w14:textId="05B61A45" w:rsidR="00F52AF7" w:rsidRPr="00F52AF7" w:rsidRDefault="00F52AF7" w:rsidP="00F52AF7">
            <w:pPr>
              <w:jc w:val="center"/>
              <w:rPr>
                <w:color w:val="000000"/>
                <w:sz w:val="20"/>
                <w:szCs w:val="20"/>
              </w:rPr>
            </w:pPr>
            <w:r w:rsidRPr="00F52AF7">
              <w:rPr>
                <w:color w:val="000000"/>
                <w:sz w:val="20"/>
                <w:szCs w:val="20"/>
              </w:rPr>
              <w:t>2,080</w:t>
            </w:r>
          </w:p>
        </w:tc>
      </w:tr>
      <w:tr w:rsidR="00F52AF7" w:rsidRPr="00F52AF7" w14:paraId="0956EDB2" w14:textId="77777777" w:rsidTr="00B76E87">
        <w:trPr>
          <w:cantSplit/>
        </w:trPr>
        <w:tc>
          <w:tcPr>
            <w:tcW w:w="259" w:type="pct"/>
            <w:shd w:val="clear" w:color="auto" w:fill="auto"/>
            <w:vAlign w:val="center"/>
          </w:tcPr>
          <w:p w14:paraId="4197716E" w14:textId="74807658" w:rsidR="00F52AF7" w:rsidRPr="00F52AF7" w:rsidRDefault="00F52AF7" w:rsidP="00F52AF7">
            <w:pPr>
              <w:jc w:val="center"/>
              <w:rPr>
                <w:sz w:val="20"/>
                <w:szCs w:val="20"/>
              </w:rPr>
            </w:pPr>
            <w:r w:rsidRPr="00F52AF7">
              <w:rPr>
                <w:color w:val="000000"/>
                <w:sz w:val="20"/>
                <w:szCs w:val="20"/>
              </w:rPr>
              <w:t>4.15</w:t>
            </w:r>
          </w:p>
        </w:tc>
        <w:tc>
          <w:tcPr>
            <w:tcW w:w="1570" w:type="pct"/>
            <w:shd w:val="clear" w:color="auto" w:fill="auto"/>
            <w:noWrap/>
            <w:vAlign w:val="center"/>
          </w:tcPr>
          <w:p w14:paraId="69E76F76" w14:textId="66E98C65" w:rsidR="00F52AF7" w:rsidRPr="00F52AF7" w:rsidRDefault="00F52AF7" w:rsidP="00F52AF7">
            <w:pPr>
              <w:jc w:val="center"/>
              <w:rPr>
                <w:color w:val="000000"/>
                <w:sz w:val="20"/>
                <w:szCs w:val="20"/>
              </w:rPr>
            </w:pPr>
            <w:r w:rsidRPr="00F52AF7">
              <w:rPr>
                <w:color w:val="000000"/>
                <w:sz w:val="20"/>
                <w:szCs w:val="20"/>
              </w:rPr>
              <w:t>Котельная №20 (д. Верх-Люкино)</w:t>
            </w:r>
          </w:p>
        </w:tc>
        <w:tc>
          <w:tcPr>
            <w:tcW w:w="482" w:type="pct"/>
            <w:shd w:val="clear" w:color="auto" w:fill="auto"/>
            <w:noWrap/>
            <w:vAlign w:val="center"/>
          </w:tcPr>
          <w:p w14:paraId="6EABEE49" w14:textId="28BBEA84"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54E1605A" w14:textId="4C208C0A" w:rsidR="00F52AF7" w:rsidRPr="00F52AF7" w:rsidRDefault="00F52AF7" w:rsidP="00F52AF7">
            <w:pPr>
              <w:jc w:val="center"/>
              <w:rPr>
                <w:color w:val="000000"/>
                <w:sz w:val="20"/>
                <w:szCs w:val="20"/>
              </w:rPr>
            </w:pPr>
            <w:r w:rsidRPr="00F52AF7">
              <w:rPr>
                <w:color w:val="000000"/>
                <w:sz w:val="20"/>
                <w:szCs w:val="20"/>
              </w:rPr>
              <w:t>3,339</w:t>
            </w:r>
          </w:p>
        </w:tc>
        <w:tc>
          <w:tcPr>
            <w:tcW w:w="303" w:type="pct"/>
            <w:shd w:val="clear" w:color="auto" w:fill="auto"/>
            <w:noWrap/>
            <w:vAlign w:val="center"/>
          </w:tcPr>
          <w:p w14:paraId="653A4405" w14:textId="17A93D6B" w:rsidR="00F52AF7" w:rsidRPr="00F52AF7" w:rsidRDefault="00F52AF7" w:rsidP="00F52AF7">
            <w:pPr>
              <w:jc w:val="center"/>
              <w:rPr>
                <w:color w:val="000000"/>
                <w:sz w:val="20"/>
                <w:szCs w:val="20"/>
              </w:rPr>
            </w:pPr>
            <w:r w:rsidRPr="00F52AF7">
              <w:rPr>
                <w:color w:val="000000"/>
                <w:sz w:val="20"/>
                <w:szCs w:val="20"/>
              </w:rPr>
              <w:t>3,323</w:t>
            </w:r>
          </w:p>
        </w:tc>
        <w:tc>
          <w:tcPr>
            <w:tcW w:w="321" w:type="pct"/>
            <w:shd w:val="clear" w:color="auto" w:fill="auto"/>
            <w:noWrap/>
            <w:vAlign w:val="center"/>
          </w:tcPr>
          <w:p w14:paraId="0750602B" w14:textId="52A5E6EB" w:rsidR="00F52AF7" w:rsidRPr="00F52AF7" w:rsidRDefault="00F52AF7" w:rsidP="00F52AF7">
            <w:pPr>
              <w:jc w:val="center"/>
              <w:rPr>
                <w:color w:val="000000"/>
                <w:sz w:val="20"/>
                <w:szCs w:val="20"/>
              </w:rPr>
            </w:pPr>
            <w:r w:rsidRPr="00F52AF7">
              <w:rPr>
                <w:color w:val="000000"/>
                <w:sz w:val="20"/>
                <w:szCs w:val="20"/>
              </w:rPr>
              <w:t>3,306</w:t>
            </w:r>
          </w:p>
        </w:tc>
        <w:tc>
          <w:tcPr>
            <w:tcW w:w="311" w:type="pct"/>
            <w:shd w:val="clear" w:color="auto" w:fill="auto"/>
            <w:noWrap/>
            <w:vAlign w:val="center"/>
          </w:tcPr>
          <w:p w14:paraId="3185F7C3" w14:textId="4198B64A" w:rsidR="00F52AF7" w:rsidRPr="00F52AF7" w:rsidRDefault="00F52AF7" w:rsidP="00F52AF7">
            <w:pPr>
              <w:jc w:val="center"/>
              <w:rPr>
                <w:color w:val="000000"/>
                <w:sz w:val="20"/>
                <w:szCs w:val="20"/>
              </w:rPr>
            </w:pPr>
            <w:r w:rsidRPr="00F52AF7">
              <w:rPr>
                <w:color w:val="000000"/>
                <w:sz w:val="20"/>
                <w:szCs w:val="20"/>
              </w:rPr>
              <w:t>3,289</w:t>
            </w:r>
          </w:p>
        </w:tc>
        <w:tc>
          <w:tcPr>
            <w:tcW w:w="311" w:type="pct"/>
            <w:shd w:val="clear" w:color="auto" w:fill="auto"/>
            <w:noWrap/>
            <w:vAlign w:val="center"/>
          </w:tcPr>
          <w:p w14:paraId="7B7EB8C5" w14:textId="1A960476" w:rsidR="00F52AF7" w:rsidRPr="00F52AF7" w:rsidRDefault="00F52AF7" w:rsidP="00F52AF7">
            <w:pPr>
              <w:jc w:val="center"/>
              <w:rPr>
                <w:color w:val="000000"/>
                <w:sz w:val="20"/>
                <w:szCs w:val="20"/>
              </w:rPr>
            </w:pPr>
            <w:r w:rsidRPr="00F52AF7">
              <w:rPr>
                <w:color w:val="000000"/>
                <w:sz w:val="20"/>
                <w:szCs w:val="20"/>
              </w:rPr>
              <w:t>3,273</w:t>
            </w:r>
          </w:p>
        </w:tc>
        <w:tc>
          <w:tcPr>
            <w:tcW w:w="328" w:type="pct"/>
            <w:shd w:val="clear" w:color="auto" w:fill="auto"/>
            <w:vAlign w:val="center"/>
          </w:tcPr>
          <w:p w14:paraId="478361F7" w14:textId="0835D29A" w:rsidR="00F52AF7" w:rsidRPr="00F52AF7" w:rsidRDefault="00F52AF7" w:rsidP="00F52AF7">
            <w:pPr>
              <w:jc w:val="center"/>
              <w:rPr>
                <w:color w:val="000000"/>
                <w:sz w:val="20"/>
                <w:szCs w:val="20"/>
              </w:rPr>
            </w:pPr>
            <w:r w:rsidRPr="00F52AF7">
              <w:rPr>
                <w:color w:val="000000"/>
                <w:sz w:val="20"/>
                <w:szCs w:val="20"/>
              </w:rPr>
              <w:t>3,257</w:t>
            </w:r>
          </w:p>
        </w:tc>
        <w:tc>
          <w:tcPr>
            <w:tcW w:w="400" w:type="pct"/>
            <w:shd w:val="clear" w:color="auto" w:fill="auto"/>
            <w:vAlign w:val="center"/>
          </w:tcPr>
          <w:p w14:paraId="16521913" w14:textId="13DD061C" w:rsidR="00F52AF7" w:rsidRPr="00F52AF7" w:rsidRDefault="00F52AF7" w:rsidP="00F52AF7">
            <w:pPr>
              <w:jc w:val="center"/>
              <w:rPr>
                <w:color w:val="000000"/>
                <w:sz w:val="20"/>
                <w:szCs w:val="20"/>
              </w:rPr>
            </w:pPr>
            <w:r w:rsidRPr="00F52AF7">
              <w:rPr>
                <w:color w:val="000000"/>
                <w:sz w:val="20"/>
                <w:szCs w:val="20"/>
              </w:rPr>
              <w:t>3,240</w:t>
            </w:r>
          </w:p>
        </w:tc>
        <w:tc>
          <w:tcPr>
            <w:tcW w:w="401" w:type="pct"/>
            <w:shd w:val="clear" w:color="auto" w:fill="auto"/>
            <w:vAlign w:val="center"/>
          </w:tcPr>
          <w:p w14:paraId="6698A74C" w14:textId="21402170" w:rsidR="00F52AF7" w:rsidRPr="00F52AF7" w:rsidRDefault="00F52AF7" w:rsidP="00F52AF7">
            <w:pPr>
              <w:jc w:val="center"/>
              <w:rPr>
                <w:color w:val="000000"/>
                <w:sz w:val="20"/>
                <w:szCs w:val="20"/>
              </w:rPr>
            </w:pPr>
            <w:r w:rsidRPr="00F52AF7">
              <w:rPr>
                <w:color w:val="000000"/>
                <w:sz w:val="20"/>
                <w:szCs w:val="20"/>
              </w:rPr>
              <w:t>3,224</w:t>
            </w:r>
          </w:p>
        </w:tc>
      </w:tr>
      <w:tr w:rsidR="00F52AF7" w:rsidRPr="00F52AF7" w14:paraId="5CA105E7" w14:textId="77777777" w:rsidTr="00B76E87">
        <w:trPr>
          <w:cantSplit/>
        </w:trPr>
        <w:tc>
          <w:tcPr>
            <w:tcW w:w="259" w:type="pct"/>
            <w:shd w:val="clear" w:color="auto" w:fill="auto"/>
            <w:vAlign w:val="center"/>
          </w:tcPr>
          <w:p w14:paraId="4932915E" w14:textId="7F490879" w:rsidR="00F52AF7" w:rsidRPr="00F52AF7" w:rsidRDefault="00F52AF7" w:rsidP="00F52AF7">
            <w:pPr>
              <w:jc w:val="center"/>
              <w:rPr>
                <w:sz w:val="20"/>
                <w:szCs w:val="20"/>
              </w:rPr>
            </w:pPr>
            <w:r w:rsidRPr="00F52AF7">
              <w:rPr>
                <w:color w:val="000000"/>
                <w:sz w:val="20"/>
                <w:szCs w:val="20"/>
              </w:rPr>
              <w:t>4.16</w:t>
            </w:r>
          </w:p>
        </w:tc>
        <w:tc>
          <w:tcPr>
            <w:tcW w:w="1570" w:type="pct"/>
            <w:shd w:val="clear" w:color="auto" w:fill="auto"/>
            <w:noWrap/>
            <w:vAlign w:val="center"/>
          </w:tcPr>
          <w:p w14:paraId="33FFABE6" w14:textId="286C50ED" w:rsidR="00F52AF7" w:rsidRPr="00F52AF7" w:rsidRDefault="00F52AF7" w:rsidP="00F52AF7">
            <w:pPr>
              <w:jc w:val="center"/>
              <w:rPr>
                <w:color w:val="000000"/>
                <w:sz w:val="20"/>
                <w:szCs w:val="20"/>
              </w:rPr>
            </w:pPr>
            <w:r w:rsidRPr="00F52AF7">
              <w:rPr>
                <w:color w:val="000000"/>
                <w:sz w:val="20"/>
                <w:szCs w:val="20"/>
              </w:rPr>
              <w:t>Котельная №21 (д. Киршонки)</w:t>
            </w:r>
          </w:p>
        </w:tc>
        <w:tc>
          <w:tcPr>
            <w:tcW w:w="482" w:type="pct"/>
            <w:shd w:val="clear" w:color="auto" w:fill="auto"/>
            <w:noWrap/>
            <w:vAlign w:val="center"/>
          </w:tcPr>
          <w:p w14:paraId="72726DD8" w14:textId="5E695E0D"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2AECE8C3" w14:textId="0B49FD48" w:rsidR="00F52AF7" w:rsidRPr="00F52AF7" w:rsidRDefault="00F52AF7" w:rsidP="00F52AF7">
            <w:pPr>
              <w:jc w:val="center"/>
              <w:rPr>
                <w:color w:val="000000"/>
                <w:sz w:val="20"/>
                <w:szCs w:val="20"/>
              </w:rPr>
            </w:pPr>
            <w:r w:rsidRPr="00F52AF7">
              <w:rPr>
                <w:color w:val="000000"/>
                <w:sz w:val="20"/>
                <w:szCs w:val="20"/>
              </w:rPr>
              <w:t>0,447</w:t>
            </w:r>
          </w:p>
        </w:tc>
        <w:tc>
          <w:tcPr>
            <w:tcW w:w="303" w:type="pct"/>
            <w:shd w:val="clear" w:color="auto" w:fill="auto"/>
            <w:noWrap/>
            <w:vAlign w:val="center"/>
          </w:tcPr>
          <w:p w14:paraId="5DAA4CE4" w14:textId="30865D7E" w:rsidR="00F52AF7" w:rsidRPr="00F52AF7" w:rsidRDefault="00F52AF7" w:rsidP="00F52AF7">
            <w:pPr>
              <w:jc w:val="center"/>
              <w:rPr>
                <w:color w:val="000000"/>
                <w:sz w:val="20"/>
                <w:szCs w:val="20"/>
              </w:rPr>
            </w:pPr>
            <w:r w:rsidRPr="00F52AF7">
              <w:rPr>
                <w:color w:val="000000"/>
                <w:sz w:val="20"/>
                <w:szCs w:val="20"/>
              </w:rPr>
              <w:t>0,445</w:t>
            </w:r>
          </w:p>
        </w:tc>
        <w:tc>
          <w:tcPr>
            <w:tcW w:w="321" w:type="pct"/>
            <w:shd w:val="clear" w:color="auto" w:fill="auto"/>
            <w:noWrap/>
            <w:vAlign w:val="center"/>
          </w:tcPr>
          <w:p w14:paraId="6954AEAD" w14:textId="2DBD764D" w:rsidR="00F52AF7" w:rsidRPr="00F52AF7" w:rsidRDefault="00F52AF7" w:rsidP="00F52AF7">
            <w:pPr>
              <w:jc w:val="center"/>
              <w:rPr>
                <w:color w:val="000000"/>
                <w:sz w:val="20"/>
                <w:szCs w:val="20"/>
              </w:rPr>
            </w:pPr>
            <w:r w:rsidRPr="00F52AF7">
              <w:rPr>
                <w:color w:val="000000"/>
                <w:sz w:val="20"/>
                <w:szCs w:val="20"/>
              </w:rPr>
              <w:t>0,442</w:t>
            </w:r>
          </w:p>
        </w:tc>
        <w:tc>
          <w:tcPr>
            <w:tcW w:w="311" w:type="pct"/>
            <w:shd w:val="clear" w:color="auto" w:fill="auto"/>
            <w:noWrap/>
            <w:vAlign w:val="center"/>
          </w:tcPr>
          <w:p w14:paraId="70BE199B" w14:textId="58704568" w:rsidR="00F52AF7" w:rsidRPr="00F52AF7" w:rsidRDefault="00F52AF7" w:rsidP="00F52AF7">
            <w:pPr>
              <w:jc w:val="center"/>
              <w:rPr>
                <w:color w:val="000000"/>
                <w:sz w:val="20"/>
                <w:szCs w:val="20"/>
              </w:rPr>
            </w:pPr>
            <w:r w:rsidRPr="00F52AF7">
              <w:rPr>
                <w:color w:val="000000"/>
                <w:sz w:val="20"/>
                <w:szCs w:val="20"/>
              </w:rPr>
              <w:t>0,440</w:t>
            </w:r>
          </w:p>
        </w:tc>
        <w:tc>
          <w:tcPr>
            <w:tcW w:w="311" w:type="pct"/>
            <w:shd w:val="clear" w:color="auto" w:fill="auto"/>
            <w:noWrap/>
            <w:vAlign w:val="center"/>
          </w:tcPr>
          <w:p w14:paraId="47E94BB0" w14:textId="66239406" w:rsidR="00F52AF7" w:rsidRPr="00F52AF7" w:rsidRDefault="00F52AF7" w:rsidP="00F52AF7">
            <w:pPr>
              <w:jc w:val="center"/>
              <w:rPr>
                <w:color w:val="000000"/>
                <w:sz w:val="20"/>
                <w:szCs w:val="20"/>
              </w:rPr>
            </w:pPr>
            <w:r w:rsidRPr="00F52AF7">
              <w:rPr>
                <w:color w:val="000000"/>
                <w:sz w:val="20"/>
                <w:szCs w:val="20"/>
              </w:rPr>
              <w:t>0,438</w:t>
            </w:r>
          </w:p>
        </w:tc>
        <w:tc>
          <w:tcPr>
            <w:tcW w:w="328" w:type="pct"/>
            <w:shd w:val="clear" w:color="auto" w:fill="auto"/>
            <w:vAlign w:val="center"/>
          </w:tcPr>
          <w:p w14:paraId="5C098CDB" w14:textId="7DF2A3EF" w:rsidR="00F52AF7" w:rsidRPr="00F52AF7" w:rsidRDefault="00F52AF7" w:rsidP="00F52AF7">
            <w:pPr>
              <w:jc w:val="center"/>
              <w:rPr>
                <w:color w:val="000000"/>
                <w:sz w:val="20"/>
                <w:szCs w:val="20"/>
              </w:rPr>
            </w:pPr>
            <w:r w:rsidRPr="00F52AF7">
              <w:rPr>
                <w:color w:val="000000"/>
                <w:sz w:val="20"/>
                <w:szCs w:val="20"/>
              </w:rPr>
              <w:t>0,436</w:t>
            </w:r>
          </w:p>
        </w:tc>
        <w:tc>
          <w:tcPr>
            <w:tcW w:w="400" w:type="pct"/>
            <w:shd w:val="clear" w:color="auto" w:fill="auto"/>
            <w:vAlign w:val="center"/>
          </w:tcPr>
          <w:p w14:paraId="756D994D" w14:textId="60880E65" w:rsidR="00F52AF7" w:rsidRPr="00F52AF7" w:rsidRDefault="00F52AF7" w:rsidP="00F52AF7">
            <w:pPr>
              <w:jc w:val="center"/>
              <w:rPr>
                <w:color w:val="000000"/>
                <w:sz w:val="20"/>
                <w:szCs w:val="20"/>
              </w:rPr>
            </w:pPr>
            <w:r w:rsidRPr="00F52AF7">
              <w:rPr>
                <w:color w:val="000000"/>
                <w:sz w:val="20"/>
                <w:szCs w:val="20"/>
              </w:rPr>
              <w:t>0,434</w:t>
            </w:r>
          </w:p>
        </w:tc>
        <w:tc>
          <w:tcPr>
            <w:tcW w:w="401" w:type="pct"/>
            <w:shd w:val="clear" w:color="auto" w:fill="auto"/>
            <w:vAlign w:val="center"/>
          </w:tcPr>
          <w:p w14:paraId="089F26D2" w14:textId="5E9D1B38" w:rsidR="00F52AF7" w:rsidRPr="00F52AF7" w:rsidRDefault="00F52AF7" w:rsidP="00F52AF7">
            <w:pPr>
              <w:jc w:val="center"/>
              <w:rPr>
                <w:color w:val="000000"/>
                <w:sz w:val="20"/>
                <w:szCs w:val="20"/>
              </w:rPr>
            </w:pPr>
            <w:r w:rsidRPr="00F52AF7">
              <w:rPr>
                <w:color w:val="000000"/>
                <w:sz w:val="20"/>
                <w:szCs w:val="20"/>
              </w:rPr>
              <w:t>0,431</w:t>
            </w:r>
          </w:p>
        </w:tc>
      </w:tr>
      <w:tr w:rsidR="00F52AF7" w:rsidRPr="00F52AF7" w14:paraId="2650C1B7" w14:textId="77777777" w:rsidTr="00B76E87">
        <w:trPr>
          <w:cantSplit/>
        </w:trPr>
        <w:tc>
          <w:tcPr>
            <w:tcW w:w="259" w:type="pct"/>
            <w:shd w:val="clear" w:color="auto" w:fill="auto"/>
            <w:vAlign w:val="center"/>
          </w:tcPr>
          <w:p w14:paraId="24587A6D" w14:textId="2FD70990" w:rsidR="00F52AF7" w:rsidRPr="00F52AF7" w:rsidRDefault="00F52AF7" w:rsidP="00F52AF7">
            <w:pPr>
              <w:jc w:val="center"/>
              <w:rPr>
                <w:sz w:val="20"/>
                <w:szCs w:val="20"/>
              </w:rPr>
            </w:pPr>
            <w:r w:rsidRPr="00F52AF7">
              <w:rPr>
                <w:color w:val="000000"/>
                <w:sz w:val="20"/>
                <w:szCs w:val="20"/>
              </w:rPr>
              <w:t>4.17</w:t>
            </w:r>
          </w:p>
        </w:tc>
        <w:tc>
          <w:tcPr>
            <w:tcW w:w="1570" w:type="pct"/>
            <w:shd w:val="clear" w:color="auto" w:fill="auto"/>
            <w:noWrap/>
            <w:vAlign w:val="center"/>
          </w:tcPr>
          <w:p w14:paraId="715D7479" w14:textId="03244880" w:rsidR="00F52AF7" w:rsidRPr="00F52AF7" w:rsidRDefault="00F52AF7" w:rsidP="00F52AF7">
            <w:pPr>
              <w:jc w:val="center"/>
              <w:rPr>
                <w:color w:val="000000"/>
                <w:sz w:val="20"/>
                <w:szCs w:val="20"/>
              </w:rPr>
            </w:pPr>
            <w:r w:rsidRPr="00F52AF7">
              <w:rPr>
                <w:color w:val="000000"/>
                <w:sz w:val="20"/>
                <w:szCs w:val="20"/>
              </w:rPr>
              <w:t>Котельная №22 (д. Большой Варыж)</w:t>
            </w:r>
          </w:p>
        </w:tc>
        <w:tc>
          <w:tcPr>
            <w:tcW w:w="482" w:type="pct"/>
            <w:shd w:val="clear" w:color="auto" w:fill="auto"/>
            <w:noWrap/>
            <w:vAlign w:val="center"/>
          </w:tcPr>
          <w:p w14:paraId="294A2DBC" w14:textId="21FE00C3"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1DC94ECE" w14:textId="286FFD67" w:rsidR="00F52AF7" w:rsidRPr="00F52AF7" w:rsidRDefault="00F52AF7" w:rsidP="00F52AF7">
            <w:pPr>
              <w:jc w:val="center"/>
              <w:rPr>
                <w:color w:val="000000"/>
                <w:sz w:val="20"/>
                <w:szCs w:val="20"/>
              </w:rPr>
            </w:pPr>
            <w:r w:rsidRPr="00F52AF7">
              <w:rPr>
                <w:color w:val="000000"/>
                <w:sz w:val="20"/>
                <w:szCs w:val="20"/>
              </w:rPr>
              <w:t>4,679</w:t>
            </w:r>
          </w:p>
        </w:tc>
        <w:tc>
          <w:tcPr>
            <w:tcW w:w="303" w:type="pct"/>
            <w:shd w:val="clear" w:color="auto" w:fill="auto"/>
            <w:noWrap/>
            <w:vAlign w:val="center"/>
          </w:tcPr>
          <w:p w14:paraId="4EE0EF94" w14:textId="6B592A9D" w:rsidR="00F52AF7" w:rsidRPr="00F52AF7" w:rsidRDefault="00F52AF7" w:rsidP="00F52AF7">
            <w:pPr>
              <w:jc w:val="center"/>
              <w:rPr>
                <w:color w:val="000000"/>
                <w:sz w:val="20"/>
                <w:szCs w:val="20"/>
              </w:rPr>
            </w:pPr>
            <w:r w:rsidRPr="00F52AF7">
              <w:rPr>
                <w:color w:val="000000"/>
                <w:sz w:val="20"/>
                <w:szCs w:val="20"/>
              </w:rPr>
              <w:t>4,655</w:t>
            </w:r>
          </w:p>
        </w:tc>
        <w:tc>
          <w:tcPr>
            <w:tcW w:w="321" w:type="pct"/>
            <w:shd w:val="clear" w:color="auto" w:fill="auto"/>
            <w:noWrap/>
            <w:vAlign w:val="center"/>
          </w:tcPr>
          <w:p w14:paraId="2653EA31" w14:textId="56C4ACD7" w:rsidR="00F52AF7" w:rsidRPr="00F52AF7" w:rsidRDefault="00F52AF7" w:rsidP="00F52AF7">
            <w:pPr>
              <w:jc w:val="center"/>
              <w:rPr>
                <w:color w:val="000000"/>
                <w:sz w:val="20"/>
                <w:szCs w:val="20"/>
              </w:rPr>
            </w:pPr>
            <w:r w:rsidRPr="00F52AF7">
              <w:rPr>
                <w:color w:val="000000"/>
                <w:sz w:val="20"/>
                <w:szCs w:val="20"/>
              </w:rPr>
              <w:t>4,632</w:t>
            </w:r>
          </w:p>
        </w:tc>
        <w:tc>
          <w:tcPr>
            <w:tcW w:w="311" w:type="pct"/>
            <w:shd w:val="clear" w:color="auto" w:fill="auto"/>
            <w:noWrap/>
            <w:vAlign w:val="center"/>
          </w:tcPr>
          <w:p w14:paraId="7C4C2314" w14:textId="52278BD9" w:rsidR="00F52AF7" w:rsidRPr="00F52AF7" w:rsidRDefault="00F52AF7" w:rsidP="00F52AF7">
            <w:pPr>
              <w:jc w:val="center"/>
              <w:rPr>
                <w:color w:val="000000"/>
                <w:sz w:val="20"/>
                <w:szCs w:val="20"/>
              </w:rPr>
            </w:pPr>
            <w:r w:rsidRPr="00F52AF7">
              <w:rPr>
                <w:color w:val="000000"/>
                <w:sz w:val="20"/>
                <w:szCs w:val="20"/>
              </w:rPr>
              <w:t>4,609</w:t>
            </w:r>
          </w:p>
        </w:tc>
        <w:tc>
          <w:tcPr>
            <w:tcW w:w="311" w:type="pct"/>
            <w:shd w:val="clear" w:color="auto" w:fill="auto"/>
            <w:noWrap/>
            <w:vAlign w:val="center"/>
          </w:tcPr>
          <w:p w14:paraId="0FEAA8D6" w14:textId="522CD235" w:rsidR="00F52AF7" w:rsidRPr="00F52AF7" w:rsidRDefault="00F52AF7" w:rsidP="00F52AF7">
            <w:pPr>
              <w:jc w:val="center"/>
              <w:rPr>
                <w:color w:val="000000"/>
                <w:sz w:val="20"/>
                <w:szCs w:val="20"/>
              </w:rPr>
            </w:pPr>
            <w:r w:rsidRPr="00F52AF7">
              <w:rPr>
                <w:color w:val="000000"/>
                <w:sz w:val="20"/>
                <w:szCs w:val="20"/>
              </w:rPr>
              <w:t>4,586</w:t>
            </w:r>
          </w:p>
        </w:tc>
        <w:tc>
          <w:tcPr>
            <w:tcW w:w="328" w:type="pct"/>
            <w:shd w:val="clear" w:color="auto" w:fill="auto"/>
            <w:vAlign w:val="center"/>
          </w:tcPr>
          <w:p w14:paraId="385BC2E1" w14:textId="1C8914F2" w:rsidR="00F52AF7" w:rsidRPr="00F52AF7" w:rsidRDefault="00F52AF7" w:rsidP="00F52AF7">
            <w:pPr>
              <w:jc w:val="center"/>
              <w:rPr>
                <w:color w:val="000000"/>
                <w:sz w:val="20"/>
                <w:szCs w:val="20"/>
              </w:rPr>
            </w:pPr>
            <w:r w:rsidRPr="00F52AF7">
              <w:rPr>
                <w:color w:val="000000"/>
                <w:sz w:val="20"/>
                <w:szCs w:val="20"/>
              </w:rPr>
              <w:t>4,563</w:t>
            </w:r>
          </w:p>
        </w:tc>
        <w:tc>
          <w:tcPr>
            <w:tcW w:w="400" w:type="pct"/>
            <w:shd w:val="clear" w:color="auto" w:fill="auto"/>
            <w:vAlign w:val="center"/>
          </w:tcPr>
          <w:p w14:paraId="335000DD" w14:textId="51F54BA6" w:rsidR="00F52AF7" w:rsidRPr="00F52AF7" w:rsidRDefault="00F52AF7" w:rsidP="00F52AF7">
            <w:pPr>
              <w:jc w:val="center"/>
              <w:rPr>
                <w:color w:val="000000"/>
                <w:sz w:val="20"/>
                <w:szCs w:val="20"/>
              </w:rPr>
            </w:pPr>
            <w:r w:rsidRPr="00F52AF7">
              <w:rPr>
                <w:color w:val="000000"/>
                <w:sz w:val="20"/>
                <w:szCs w:val="20"/>
              </w:rPr>
              <w:t>4,540</w:t>
            </w:r>
          </w:p>
        </w:tc>
        <w:tc>
          <w:tcPr>
            <w:tcW w:w="401" w:type="pct"/>
            <w:shd w:val="clear" w:color="auto" w:fill="auto"/>
            <w:vAlign w:val="center"/>
          </w:tcPr>
          <w:p w14:paraId="1F3DF0EF" w14:textId="4A6400F0" w:rsidR="00F52AF7" w:rsidRPr="00F52AF7" w:rsidRDefault="00F52AF7" w:rsidP="00F52AF7">
            <w:pPr>
              <w:jc w:val="center"/>
              <w:rPr>
                <w:color w:val="000000"/>
                <w:sz w:val="20"/>
                <w:szCs w:val="20"/>
              </w:rPr>
            </w:pPr>
            <w:r w:rsidRPr="00F52AF7">
              <w:rPr>
                <w:color w:val="000000"/>
                <w:sz w:val="20"/>
                <w:szCs w:val="20"/>
              </w:rPr>
              <w:t>4,517</w:t>
            </w:r>
          </w:p>
        </w:tc>
      </w:tr>
      <w:tr w:rsidR="00F52AF7" w:rsidRPr="00F52AF7" w14:paraId="3FE5FFF7" w14:textId="77777777" w:rsidTr="00B76E87">
        <w:trPr>
          <w:cantSplit/>
        </w:trPr>
        <w:tc>
          <w:tcPr>
            <w:tcW w:w="259" w:type="pct"/>
            <w:shd w:val="clear" w:color="auto" w:fill="auto"/>
            <w:vAlign w:val="center"/>
          </w:tcPr>
          <w:p w14:paraId="206B0729" w14:textId="679699AC" w:rsidR="00F52AF7" w:rsidRPr="00F52AF7" w:rsidRDefault="00F52AF7" w:rsidP="00F52AF7">
            <w:pPr>
              <w:jc w:val="center"/>
              <w:rPr>
                <w:sz w:val="20"/>
                <w:szCs w:val="20"/>
              </w:rPr>
            </w:pPr>
            <w:r w:rsidRPr="00F52AF7">
              <w:rPr>
                <w:color w:val="000000"/>
                <w:sz w:val="20"/>
                <w:szCs w:val="20"/>
              </w:rPr>
              <w:t>4.18</w:t>
            </w:r>
          </w:p>
        </w:tc>
        <w:tc>
          <w:tcPr>
            <w:tcW w:w="1570" w:type="pct"/>
            <w:shd w:val="clear" w:color="auto" w:fill="auto"/>
            <w:noWrap/>
            <w:vAlign w:val="center"/>
          </w:tcPr>
          <w:p w14:paraId="44FE6B04" w14:textId="75998FB4" w:rsidR="00F52AF7" w:rsidRPr="00F52AF7" w:rsidRDefault="00F52AF7" w:rsidP="00F52AF7">
            <w:pPr>
              <w:jc w:val="center"/>
              <w:rPr>
                <w:color w:val="000000"/>
                <w:sz w:val="20"/>
                <w:szCs w:val="20"/>
              </w:rPr>
            </w:pPr>
            <w:r w:rsidRPr="00F52AF7">
              <w:rPr>
                <w:color w:val="000000"/>
                <w:sz w:val="20"/>
                <w:szCs w:val="20"/>
              </w:rPr>
              <w:t>Котельная №23 (д. Кестым)</w:t>
            </w:r>
          </w:p>
        </w:tc>
        <w:tc>
          <w:tcPr>
            <w:tcW w:w="482" w:type="pct"/>
            <w:shd w:val="clear" w:color="auto" w:fill="auto"/>
            <w:noWrap/>
            <w:vAlign w:val="center"/>
          </w:tcPr>
          <w:p w14:paraId="6F5C4EFE" w14:textId="1F2AD897"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434F5E9C" w14:textId="49C3D76C" w:rsidR="00F52AF7" w:rsidRPr="00F52AF7" w:rsidRDefault="00F52AF7" w:rsidP="00F52AF7">
            <w:pPr>
              <w:jc w:val="center"/>
              <w:rPr>
                <w:color w:val="000000"/>
                <w:sz w:val="20"/>
                <w:szCs w:val="20"/>
              </w:rPr>
            </w:pPr>
            <w:r w:rsidRPr="00F52AF7">
              <w:rPr>
                <w:color w:val="000000"/>
                <w:sz w:val="20"/>
                <w:szCs w:val="20"/>
              </w:rPr>
              <w:t>4,706</w:t>
            </w:r>
          </w:p>
        </w:tc>
        <w:tc>
          <w:tcPr>
            <w:tcW w:w="303" w:type="pct"/>
            <w:shd w:val="clear" w:color="auto" w:fill="auto"/>
            <w:noWrap/>
            <w:vAlign w:val="center"/>
          </w:tcPr>
          <w:p w14:paraId="56ED55B8" w14:textId="792C1768" w:rsidR="00F52AF7" w:rsidRPr="00F52AF7" w:rsidRDefault="00F52AF7" w:rsidP="00F52AF7">
            <w:pPr>
              <w:jc w:val="center"/>
              <w:rPr>
                <w:color w:val="000000"/>
                <w:sz w:val="20"/>
                <w:szCs w:val="20"/>
              </w:rPr>
            </w:pPr>
            <w:r w:rsidRPr="00F52AF7">
              <w:rPr>
                <w:color w:val="000000"/>
                <w:sz w:val="20"/>
                <w:szCs w:val="20"/>
              </w:rPr>
              <w:t>4,682</w:t>
            </w:r>
          </w:p>
        </w:tc>
        <w:tc>
          <w:tcPr>
            <w:tcW w:w="321" w:type="pct"/>
            <w:shd w:val="clear" w:color="auto" w:fill="auto"/>
            <w:noWrap/>
            <w:vAlign w:val="center"/>
          </w:tcPr>
          <w:p w14:paraId="69FE65E2" w14:textId="2B8AF46F" w:rsidR="00F52AF7" w:rsidRPr="00F52AF7" w:rsidRDefault="00F52AF7" w:rsidP="00F52AF7">
            <w:pPr>
              <w:jc w:val="center"/>
              <w:rPr>
                <w:color w:val="000000"/>
                <w:sz w:val="20"/>
                <w:szCs w:val="20"/>
              </w:rPr>
            </w:pPr>
            <w:r w:rsidRPr="00F52AF7">
              <w:rPr>
                <w:color w:val="000000"/>
                <w:sz w:val="20"/>
                <w:szCs w:val="20"/>
              </w:rPr>
              <w:t>4,659</w:t>
            </w:r>
          </w:p>
        </w:tc>
        <w:tc>
          <w:tcPr>
            <w:tcW w:w="311" w:type="pct"/>
            <w:shd w:val="clear" w:color="auto" w:fill="auto"/>
            <w:noWrap/>
            <w:vAlign w:val="center"/>
          </w:tcPr>
          <w:p w14:paraId="5F977A79" w14:textId="0CCFFF59" w:rsidR="00F52AF7" w:rsidRPr="00F52AF7" w:rsidRDefault="00F52AF7" w:rsidP="00F52AF7">
            <w:pPr>
              <w:jc w:val="center"/>
              <w:rPr>
                <w:color w:val="000000"/>
                <w:sz w:val="20"/>
                <w:szCs w:val="20"/>
              </w:rPr>
            </w:pPr>
            <w:r w:rsidRPr="00F52AF7">
              <w:rPr>
                <w:color w:val="000000"/>
                <w:sz w:val="20"/>
                <w:szCs w:val="20"/>
              </w:rPr>
              <w:t>4,636</w:t>
            </w:r>
          </w:p>
        </w:tc>
        <w:tc>
          <w:tcPr>
            <w:tcW w:w="311" w:type="pct"/>
            <w:shd w:val="clear" w:color="auto" w:fill="auto"/>
            <w:noWrap/>
            <w:vAlign w:val="center"/>
          </w:tcPr>
          <w:p w14:paraId="514258F6" w14:textId="2283B594" w:rsidR="00F52AF7" w:rsidRPr="00F52AF7" w:rsidRDefault="00F52AF7" w:rsidP="00F52AF7">
            <w:pPr>
              <w:jc w:val="center"/>
              <w:rPr>
                <w:color w:val="000000"/>
                <w:sz w:val="20"/>
                <w:szCs w:val="20"/>
              </w:rPr>
            </w:pPr>
            <w:r w:rsidRPr="00F52AF7">
              <w:rPr>
                <w:color w:val="000000"/>
                <w:sz w:val="20"/>
                <w:szCs w:val="20"/>
              </w:rPr>
              <w:t>4,612</w:t>
            </w:r>
          </w:p>
        </w:tc>
        <w:tc>
          <w:tcPr>
            <w:tcW w:w="328" w:type="pct"/>
            <w:shd w:val="clear" w:color="auto" w:fill="auto"/>
            <w:vAlign w:val="center"/>
          </w:tcPr>
          <w:p w14:paraId="795BA982" w14:textId="31D9A3BE" w:rsidR="00F52AF7" w:rsidRPr="00F52AF7" w:rsidRDefault="00F52AF7" w:rsidP="00F52AF7">
            <w:pPr>
              <w:jc w:val="center"/>
              <w:rPr>
                <w:color w:val="000000"/>
                <w:sz w:val="20"/>
                <w:szCs w:val="20"/>
              </w:rPr>
            </w:pPr>
            <w:r w:rsidRPr="00F52AF7">
              <w:rPr>
                <w:color w:val="000000"/>
                <w:sz w:val="20"/>
                <w:szCs w:val="20"/>
              </w:rPr>
              <w:t>4,589</w:t>
            </w:r>
          </w:p>
        </w:tc>
        <w:tc>
          <w:tcPr>
            <w:tcW w:w="400" w:type="pct"/>
            <w:shd w:val="clear" w:color="auto" w:fill="auto"/>
            <w:vAlign w:val="center"/>
          </w:tcPr>
          <w:p w14:paraId="4C82DFC1" w14:textId="056B739D" w:rsidR="00F52AF7" w:rsidRPr="00F52AF7" w:rsidRDefault="00F52AF7" w:rsidP="00F52AF7">
            <w:pPr>
              <w:jc w:val="center"/>
              <w:rPr>
                <w:color w:val="000000"/>
                <w:sz w:val="20"/>
                <w:szCs w:val="20"/>
              </w:rPr>
            </w:pPr>
            <w:r w:rsidRPr="00F52AF7">
              <w:rPr>
                <w:color w:val="000000"/>
                <w:sz w:val="20"/>
                <w:szCs w:val="20"/>
              </w:rPr>
              <w:t>4,566</w:t>
            </w:r>
          </w:p>
        </w:tc>
        <w:tc>
          <w:tcPr>
            <w:tcW w:w="401" w:type="pct"/>
            <w:shd w:val="clear" w:color="auto" w:fill="auto"/>
            <w:vAlign w:val="center"/>
          </w:tcPr>
          <w:p w14:paraId="53CECEF2" w14:textId="063EFB5F" w:rsidR="00F52AF7" w:rsidRPr="00F52AF7" w:rsidRDefault="00F52AF7" w:rsidP="00F52AF7">
            <w:pPr>
              <w:jc w:val="center"/>
              <w:rPr>
                <w:color w:val="000000"/>
                <w:sz w:val="20"/>
                <w:szCs w:val="20"/>
              </w:rPr>
            </w:pPr>
            <w:r w:rsidRPr="00F52AF7">
              <w:rPr>
                <w:color w:val="000000"/>
                <w:sz w:val="20"/>
                <w:szCs w:val="20"/>
              </w:rPr>
              <w:t>4,544</w:t>
            </w:r>
          </w:p>
        </w:tc>
      </w:tr>
      <w:tr w:rsidR="00F52AF7" w:rsidRPr="00F52AF7" w14:paraId="215133C1" w14:textId="77777777" w:rsidTr="00B76E87">
        <w:trPr>
          <w:cantSplit/>
        </w:trPr>
        <w:tc>
          <w:tcPr>
            <w:tcW w:w="259" w:type="pct"/>
            <w:shd w:val="clear" w:color="auto" w:fill="auto"/>
            <w:vAlign w:val="center"/>
          </w:tcPr>
          <w:p w14:paraId="000A3BA2" w14:textId="17925CD0" w:rsidR="00F52AF7" w:rsidRPr="00F52AF7" w:rsidRDefault="00F52AF7" w:rsidP="00F52AF7">
            <w:pPr>
              <w:jc w:val="center"/>
              <w:rPr>
                <w:sz w:val="20"/>
                <w:szCs w:val="20"/>
              </w:rPr>
            </w:pPr>
            <w:r w:rsidRPr="00F52AF7">
              <w:rPr>
                <w:color w:val="000000"/>
                <w:sz w:val="20"/>
                <w:szCs w:val="20"/>
              </w:rPr>
              <w:t>4.19</w:t>
            </w:r>
          </w:p>
        </w:tc>
        <w:tc>
          <w:tcPr>
            <w:tcW w:w="1570" w:type="pct"/>
            <w:shd w:val="clear" w:color="auto" w:fill="auto"/>
            <w:noWrap/>
            <w:vAlign w:val="center"/>
          </w:tcPr>
          <w:p w14:paraId="239E56BF" w14:textId="433B40D0" w:rsidR="00F52AF7" w:rsidRPr="00F52AF7" w:rsidRDefault="00F52AF7" w:rsidP="00F52AF7">
            <w:pPr>
              <w:jc w:val="center"/>
              <w:rPr>
                <w:color w:val="000000"/>
                <w:sz w:val="20"/>
                <w:szCs w:val="20"/>
              </w:rPr>
            </w:pPr>
            <w:r w:rsidRPr="00F52AF7">
              <w:rPr>
                <w:color w:val="000000"/>
                <w:sz w:val="20"/>
                <w:szCs w:val="20"/>
              </w:rPr>
              <w:t>Котельная №26 (д. Кожило)</w:t>
            </w:r>
          </w:p>
        </w:tc>
        <w:tc>
          <w:tcPr>
            <w:tcW w:w="482" w:type="pct"/>
            <w:shd w:val="clear" w:color="auto" w:fill="auto"/>
            <w:noWrap/>
            <w:vAlign w:val="center"/>
          </w:tcPr>
          <w:p w14:paraId="0C72AD44" w14:textId="53325343"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266DBC95" w14:textId="4CB11A2A" w:rsidR="00F52AF7" w:rsidRPr="00F52AF7" w:rsidRDefault="00F52AF7" w:rsidP="00F52AF7">
            <w:pPr>
              <w:jc w:val="center"/>
              <w:rPr>
                <w:color w:val="000000"/>
                <w:sz w:val="20"/>
                <w:szCs w:val="20"/>
              </w:rPr>
            </w:pPr>
            <w:r w:rsidRPr="00F52AF7">
              <w:rPr>
                <w:color w:val="000000"/>
                <w:sz w:val="20"/>
                <w:szCs w:val="20"/>
              </w:rPr>
              <w:t>2,938</w:t>
            </w:r>
          </w:p>
        </w:tc>
        <w:tc>
          <w:tcPr>
            <w:tcW w:w="303" w:type="pct"/>
            <w:shd w:val="clear" w:color="auto" w:fill="auto"/>
            <w:noWrap/>
            <w:vAlign w:val="center"/>
          </w:tcPr>
          <w:p w14:paraId="5AE8606B" w14:textId="41459B85" w:rsidR="00F52AF7" w:rsidRPr="00F52AF7" w:rsidRDefault="00F52AF7" w:rsidP="00F52AF7">
            <w:pPr>
              <w:jc w:val="center"/>
              <w:rPr>
                <w:color w:val="000000"/>
                <w:sz w:val="20"/>
                <w:szCs w:val="20"/>
              </w:rPr>
            </w:pPr>
            <w:r w:rsidRPr="00F52AF7">
              <w:rPr>
                <w:color w:val="000000"/>
                <w:sz w:val="20"/>
                <w:szCs w:val="20"/>
              </w:rPr>
              <w:t>2,923</w:t>
            </w:r>
          </w:p>
        </w:tc>
        <w:tc>
          <w:tcPr>
            <w:tcW w:w="321" w:type="pct"/>
            <w:shd w:val="clear" w:color="auto" w:fill="auto"/>
            <w:noWrap/>
            <w:vAlign w:val="center"/>
          </w:tcPr>
          <w:p w14:paraId="1FC7BCDE" w14:textId="266C0420" w:rsidR="00F52AF7" w:rsidRPr="00F52AF7" w:rsidRDefault="00F52AF7" w:rsidP="00F52AF7">
            <w:pPr>
              <w:jc w:val="center"/>
              <w:rPr>
                <w:color w:val="000000"/>
                <w:sz w:val="20"/>
                <w:szCs w:val="20"/>
              </w:rPr>
            </w:pPr>
            <w:r w:rsidRPr="00F52AF7">
              <w:rPr>
                <w:color w:val="000000"/>
                <w:sz w:val="20"/>
                <w:szCs w:val="20"/>
              </w:rPr>
              <w:t>2,908</w:t>
            </w:r>
          </w:p>
        </w:tc>
        <w:tc>
          <w:tcPr>
            <w:tcW w:w="311" w:type="pct"/>
            <w:shd w:val="clear" w:color="auto" w:fill="auto"/>
            <w:noWrap/>
            <w:vAlign w:val="center"/>
          </w:tcPr>
          <w:p w14:paraId="4CA55BE0" w14:textId="18E70C0E" w:rsidR="00F52AF7" w:rsidRPr="00F52AF7" w:rsidRDefault="00F52AF7" w:rsidP="00F52AF7">
            <w:pPr>
              <w:jc w:val="center"/>
              <w:rPr>
                <w:color w:val="000000"/>
                <w:sz w:val="20"/>
                <w:szCs w:val="20"/>
              </w:rPr>
            </w:pPr>
            <w:r w:rsidRPr="00F52AF7">
              <w:rPr>
                <w:color w:val="000000"/>
                <w:sz w:val="20"/>
                <w:szCs w:val="20"/>
              </w:rPr>
              <w:t>2,894</w:t>
            </w:r>
          </w:p>
        </w:tc>
        <w:tc>
          <w:tcPr>
            <w:tcW w:w="311" w:type="pct"/>
            <w:shd w:val="clear" w:color="auto" w:fill="auto"/>
            <w:noWrap/>
            <w:vAlign w:val="center"/>
          </w:tcPr>
          <w:p w14:paraId="7EC2884C" w14:textId="72C6330D" w:rsidR="00F52AF7" w:rsidRPr="00F52AF7" w:rsidRDefault="00F52AF7" w:rsidP="00F52AF7">
            <w:pPr>
              <w:jc w:val="center"/>
              <w:rPr>
                <w:color w:val="000000"/>
                <w:sz w:val="20"/>
                <w:szCs w:val="20"/>
              </w:rPr>
            </w:pPr>
            <w:r w:rsidRPr="00F52AF7">
              <w:rPr>
                <w:color w:val="000000"/>
                <w:sz w:val="20"/>
                <w:szCs w:val="20"/>
              </w:rPr>
              <w:t>2,879</w:t>
            </w:r>
          </w:p>
        </w:tc>
        <w:tc>
          <w:tcPr>
            <w:tcW w:w="328" w:type="pct"/>
            <w:shd w:val="clear" w:color="auto" w:fill="auto"/>
            <w:vAlign w:val="center"/>
          </w:tcPr>
          <w:p w14:paraId="07F3C958" w14:textId="38A15BE1" w:rsidR="00F52AF7" w:rsidRPr="00F52AF7" w:rsidRDefault="00F52AF7" w:rsidP="00F52AF7">
            <w:pPr>
              <w:jc w:val="center"/>
              <w:rPr>
                <w:color w:val="000000"/>
                <w:sz w:val="20"/>
                <w:szCs w:val="20"/>
              </w:rPr>
            </w:pPr>
            <w:r w:rsidRPr="00F52AF7">
              <w:rPr>
                <w:color w:val="000000"/>
                <w:sz w:val="20"/>
                <w:szCs w:val="20"/>
              </w:rPr>
              <w:t>2,865</w:t>
            </w:r>
          </w:p>
        </w:tc>
        <w:tc>
          <w:tcPr>
            <w:tcW w:w="400" w:type="pct"/>
            <w:shd w:val="clear" w:color="auto" w:fill="auto"/>
            <w:vAlign w:val="center"/>
          </w:tcPr>
          <w:p w14:paraId="2E7FE0A7" w14:textId="214E9EC8" w:rsidR="00F52AF7" w:rsidRPr="00F52AF7" w:rsidRDefault="00F52AF7" w:rsidP="00F52AF7">
            <w:pPr>
              <w:jc w:val="center"/>
              <w:rPr>
                <w:color w:val="000000"/>
                <w:sz w:val="20"/>
                <w:szCs w:val="20"/>
              </w:rPr>
            </w:pPr>
            <w:r w:rsidRPr="00F52AF7">
              <w:rPr>
                <w:color w:val="000000"/>
                <w:sz w:val="20"/>
                <w:szCs w:val="20"/>
              </w:rPr>
              <w:t>2,851</w:t>
            </w:r>
          </w:p>
        </w:tc>
        <w:tc>
          <w:tcPr>
            <w:tcW w:w="401" w:type="pct"/>
            <w:shd w:val="clear" w:color="auto" w:fill="auto"/>
            <w:vAlign w:val="center"/>
          </w:tcPr>
          <w:p w14:paraId="7ADA3C88" w14:textId="602E228A" w:rsidR="00F52AF7" w:rsidRPr="00F52AF7" w:rsidRDefault="00F52AF7" w:rsidP="00F52AF7">
            <w:pPr>
              <w:jc w:val="center"/>
              <w:rPr>
                <w:color w:val="000000"/>
                <w:sz w:val="20"/>
                <w:szCs w:val="20"/>
              </w:rPr>
            </w:pPr>
            <w:r w:rsidRPr="00F52AF7">
              <w:rPr>
                <w:color w:val="000000"/>
                <w:sz w:val="20"/>
                <w:szCs w:val="20"/>
              </w:rPr>
              <w:t>2,836</w:t>
            </w:r>
          </w:p>
        </w:tc>
      </w:tr>
      <w:tr w:rsidR="00F52AF7" w:rsidRPr="00F52AF7" w14:paraId="3789B3BC" w14:textId="77777777" w:rsidTr="00B76E87">
        <w:trPr>
          <w:cantSplit/>
        </w:trPr>
        <w:tc>
          <w:tcPr>
            <w:tcW w:w="259" w:type="pct"/>
            <w:shd w:val="clear" w:color="auto" w:fill="auto"/>
            <w:vAlign w:val="center"/>
          </w:tcPr>
          <w:p w14:paraId="6DED0558" w14:textId="64FF5EAB" w:rsidR="00F52AF7" w:rsidRPr="00F52AF7" w:rsidRDefault="00F52AF7" w:rsidP="00F52AF7">
            <w:pPr>
              <w:jc w:val="center"/>
              <w:rPr>
                <w:sz w:val="20"/>
                <w:szCs w:val="20"/>
              </w:rPr>
            </w:pPr>
            <w:r w:rsidRPr="00F52AF7">
              <w:rPr>
                <w:color w:val="000000"/>
                <w:sz w:val="20"/>
                <w:szCs w:val="20"/>
              </w:rPr>
              <w:t>4.20</w:t>
            </w:r>
          </w:p>
        </w:tc>
        <w:tc>
          <w:tcPr>
            <w:tcW w:w="1570" w:type="pct"/>
            <w:shd w:val="clear" w:color="auto" w:fill="auto"/>
            <w:noWrap/>
            <w:vAlign w:val="center"/>
          </w:tcPr>
          <w:p w14:paraId="38F2F8A1" w14:textId="38C1056B" w:rsidR="00F52AF7" w:rsidRPr="00F52AF7" w:rsidRDefault="00F52AF7" w:rsidP="00F52AF7">
            <w:pPr>
              <w:jc w:val="center"/>
              <w:rPr>
                <w:color w:val="000000"/>
                <w:sz w:val="20"/>
                <w:szCs w:val="20"/>
              </w:rPr>
            </w:pPr>
            <w:r w:rsidRPr="00F52AF7">
              <w:rPr>
                <w:color w:val="000000"/>
                <w:sz w:val="20"/>
                <w:szCs w:val="20"/>
              </w:rPr>
              <w:t>Котельная д. Исаково</w:t>
            </w:r>
          </w:p>
        </w:tc>
        <w:tc>
          <w:tcPr>
            <w:tcW w:w="482" w:type="pct"/>
            <w:shd w:val="clear" w:color="auto" w:fill="auto"/>
            <w:noWrap/>
            <w:vAlign w:val="center"/>
          </w:tcPr>
          <w:p w14:paraId="5C391579" w14:textId="5FF9B6B5"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14F9ACC2" w14:textId="09E3199F" w:rsidR="00F52AF7" w:rsidRPr="00F52AF7" w:rsidRDefault="00F52AF7" w:rsidP="00F52AF7">
            <w:pPr>
              <w:jc w:val="center"/>
              <w:rPr>
                <w:color w:val="000000"/>
                <w:sz w:val="20"/>
                <w:szCs w:val="20"/>
              </w:rPr>
            </w:pPr>
            <w:r w:rsidRPr="00F52AF7">
              <w:rPr>
                <w:color w:val="000000"/>
                <w:sz w:val="20"/>
                <w:szCs w:val="20"/>
              </w:rPr>
              <w:t>2,842</w:t>
            </w:r>
          </w:p>
        </w:tc>
        <w:tc>
          <w:tcPr>
            <w:tcW w:w="303" w:type="pct"/>
            <w:shd w:val="clear" w:color="auto" w:fill="auto"/>
            <w:noWrap/>
            <w:vAlign w:val="center"/>
          </w:tcPr>
          <w:p w14:paraId="4965543C" w14:textId="685A9066" w:rsidR="00F52AF7" w:rsidRPr="00F52AF7" w:rsidRDefault="00F52AF7" w:rsidP="00F52AF7">
            <w:pPr>
              <w:jc w:val="center"/>
              <w:rPr>
                <w:color w:val="000000"/>
                <w:sz w:val="20"/>
                <w:szCs w:val="20"/>
              </w:rPr>
            </w:pPr>
            <w:r w:rsidRPr="00F52AF7">
              <w:rPr>
                <w:color w:val="000000"/>
                <w:sz w:val="20"/>
                <w:szCs w:val="20"/>
              </w:rPr>
              <w:t>2,828</w:t>
            </w:r>
          </w:p>
        </w:tc>
        <w:tc>
          <w:tcPr>
            <w:tcW w:w="321" w:type="pct"/>
            <w:shd w:val="clear" w:color="auto" w:fill="auto"/>
            <w:noWrap/>
            <w:vAlign w:val="center"/>
          </w:tcPr>
          <w:p w14:paraId="4F5D5FC2" w14:textId="75627643" w:rsidR="00F52AF7" w:rsidRPr="00F52AF7" w:rsidRDefault="00F52AF7" w:rsidP="00F52AF7">
            <w:pPr>
              <w:jc w:val="center"/>
              <w:rPr>
                <w:color w:val="000000"/>
                <w:sz w:val="20"/>
                <w:szCs w:val="20"/>
              </w:rPr>
            </w:pPr>
            <w:r w:rsidRPr="00F52AF7">
              <w:rPr>
                <w:color w:val="000000"/>
                <w:sz w:val="20"/>
                <w:szCs w:val="20"/>
              </w:rPr>
              <w:t>2,814</w:t>
            </w:r>
          </w:p>
        </w:tc>
        <w:tc>
          <w:tcPr>
            <w:tcW w:w="311" w:type="pct"/>
            <w:shd w:val="clear" w:color="auto" w:fill="auto"/>
            <w:noWrap/>
            <w:vAlign w:val="center"/>
          </w:tcPr>
          <w:p w14:paraId="4C2F66C6" w14:textId="5D5FE70B" w:rsidR="00F52AF7" w:rsidRPr="00F52AF7" w:rsidRDefault="00F52AF7" w:rsidP="00F52AF7">
            <w:pPr>
              <w:jc w:val="center"/>
              <w:rPr>
                <w:color w:val="000000"/>
                <w:sz w:val="20"/>
                <w:szCs w:val="20"/>
              </w:rPr>
            </w:pPr>
            <w:r w:rsidRPr="00F52AF7">
              <w:rPr>
                <w:color w:val="000000"/>
                <w:sz w:val="20"/>
                <w:szCs w:val="20"/>
              </w:rPr>
              <w:t>2,800</w:t>
            </w:r>
          </w:p>
        </w:tc>
        <w:tc>
          <w:tcPr>
            <w:tcW w:w="311" w:type="pct"/>
            <w:shd w:val="clear" w:color="auto" w:fill="auto"/>
            <w:noWrap/>
            <w:vAlign w:val="center"/>
          </w:tcPr>
          <w:p w14:paraId="518696D7" w14:textId="432F70D4" w:rsidR="00F52AF7" w:rsidRPr="00F52AF7" w:rsidRDefault="00F52AF7" w:rsidP="00F52AF7">
            <w:pPr>
              <w:jc w:val="center"/>
              <w:rPr>
                <w:color w:val="000000"/>
                <w:sz w:val="20"/>
                <w:szCs w:val="20"/>
              </w:rPr>
            </w:pPr>
            <w:r w:rsidRPr="00F52AF7">
              <w:rPr>
                <w:color w:val="000000"/>
                <w:sz w:val="20"/>
                <w:szCs w:val="20"/>
              </w:rPr>
              <w:t>2,786</w:t>
            </w:r>
          </w:p>
        </w:tc>
        <w:tc>
          <w:tcPr>
            <w:tcW w:w="328" w:type="pct"/>
            <w:shd w:val="clear" w:color="auto" w:fill="auto"/>
            <w:vAlign w:val="center"/>
          </w:tcPr>
          <w:p w14:paraId="335598F0" w14:textId="0E085B12" w:rsidR="00F52AF7" w:rsidRPr="00F52AF7" w:rsidRDefault="00F52AF7" w:rsidP="00F52AF7">
            <w:pPr>
              <w:jc w:val="center"/>
              <w:rPr>
                <w:color w:val="000000"/>
                <w:sz w:val="20"/>
                <w:szCs w:val="20"/>
              </w:rPr>
            </w:pPr>
            <w:r w:rsidRPr="00F52AF7">
              <w:rPr>
                <w:color w:val="000000"/>
                <w:sz w:val="20"/>
                <w:szCs w:val="20"/>
              </w:rPr>
              <w:t>2,772</w:t>
            </w:r>
          </w:p>
        </w:tc>
        <w:tc>
          <w:tcPr>
            <w:tcW w:w="400" w:type="pct"/>
            <w:shd w:val="clear" w:color="auto" w:fill="auto"/>
            <w:vAlign w:val="center"/>
          </w:tcPr>
          <w:p w14:paraId="75D8F910" w14:textId="719A8426" w:rsidR="00F52AF7" w:rsidRPr="00F52AF7" w:rsidRDefault="00F52AF7" w:rsidP="00F52AF7">
            <w:pPr>
              <w:jc w:val="center"/>
              <w:rPr>
                <w:color w:val="000000"/>
                <w:sz w:val="20"/>
                <w:szCs w:val="20"/>
              </w:rPr>
            </w:pPr>
            <w:r w:rsidRPr="00F52AF7">
              <w:rPr>
                <w:color w:val="000000"/>
                <w:sz w:val="20"/>
                <w:szCs w:val="20"/>
              </w:rPr>
              <w:t>2,758</w:t>
            </w:r>
          </w:p>
        </w:tc>
        <w:tc>
          <w:tcPr>
            <w:tcW w:w="401" w:type="pct"/>
            <w:shd w:val="clear" w:color="auto" w:fill="auto"/>
            <w:vAlign w:val="center"/>
          </w:tcPr>
          <w:p w14:paraId="1FD7DEC3" w14:textId="4FCC9200" w:rsidR="00F52AF7" w:rsidRPr="00F52AF7" w:rsidRDefault="00F52AF7" w:rsidP="00F52AF7">
            <w:pPr>
              <w:jc w:val="center"/>
              <w:rPr>
                <w:color w:val="000000"/>
                <w:sz w:val="20"/>
                <w:szCs w:val="20"/>
              </w:rPr>
            </w:pPr>
            <w:r w:rsidRPr="00F52AF7">
              <w:rPr>
                <w:color w:val="000000"/>
                <w:sz w:val="20"/>
                <w:szCs w:val="20"/>
              </w:rPr>
              <w:t>2,744</w:t>
            </w:r>
          </w:p>
        </w:tc>
      </w:tr>
      <w:tr w:rsidR="00F52AF7" w:rsidRPr="00F52AF7" w14:paraId="4F09CE0C" w14:textId="77777777" w:rsidTr="00B76E87">
        <w:trPr>
          <w:cantSplit/>
        </w:trPr>
        <w:tc>
          <w:tcPr>
            <w:tcW w:w="259" w:type="pct"/>
            <w:shd w:val="clear" w:color="auto" w:fill="auto"/>
            <w:vAlign w:val="center"/>
          </w:tcPr>
          <w:p w14:paraId="2ECB9BE9" w14:textId="33DFAE6C" w:rsidR="00F52AF7" w:rsidRPr="00F52AF7" w:rsidRDefault="00F52AF7" w:rsidP="00F52AF7">
            <w:pPr>
              <w:jc w:val="center"/>
              <w:rPr>
                <w:sz w:val="20"/>
                <w:szCs w:val="20"/>
              </w:rPr>
            </w:pPr>
            <w:r w:rsidRPr="00F52AF7">
              <w:rPr>
                <w:color w:val="000000"/>
                <w:sz w:val="20"/>
                <w:szCs w:val="20"/>
              </w:rPr>
              <w:t>4.21</w:t>
            </w:r>
          </w:p>
        </w:tc>
        <w:tc>
          <w:tcPr>
            <w:tcW w:w="1570" w:type="pct"/>
            <w:shd w:val="clear" w:color="auto" w:fill="auto"/>
            <w:noWrap/>
            <w:vAlign w:val="center"/>
          </w:tcPr>
          <w:p w14:paraId="542917C1" w14:textId="4632735B" w:rsidR="00F52AF7" w:rsidRPr="00F52AF7" w:rsidRDefault="00F52AF7" w:rsidP="00F52AF7">
            <w:pPr>
              <w:jc w:val="center"/>
              <w:rPr>
                <w:color w:val="000000"/>
                <w:sz w:val="20"/>
                <w:szCs w:val="20"/>
              </w:rPr>
            </w:pPr>
            <w:r w:rsidRPr="00F52AF7">
              <w:rPr>
                <w:color w:val="000000"/>
                <w:sz w:val="20"/>
                <w:szCs w:val="20"/>
              </w:rPr>
              <w:t xml:space="preserve">Котельная д. Быдыпи </w:t>
            </w:r>
          </w:p>
        </w:tc>
        <w:tc>
          <w:tcPr>
            <w:tcW w:w="482" w:type="pct"/>
            <w:shd w:val="clear" w:color="auto" w:fill="auto"/>
            <w:noWrap/>
            <w:vAlign w:val="center"/>
          </w:tcPr>
          <w:p w14:paraId="47812659" w14:textId="18805176"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40A8F900" w14:textId="0DC1E8D2" w:rsidR="00F52AF7" w:rsidRPr="00F52AF7" w:rsidRDefault="00F52AF7" w:rsidP="00F52AF7">
            <w:pPr>
              <w:jc w:val="center"/>
              <w:rPr>
                <w:color w:val="000000"/>
                <w:sz w:val="20"/>
                <w:szCs w:val="20"/>
              </w:rPr>
            </w:pPr>
            <w:r w:rsidRPr="00F52AF7">
              <w:rPr>
                <w:color w:val="000000"/>
                <w:sz w:val="20"/>
                <w:szCs w:val="20"/>
              </w:rPr>
              <w:t>7,860</w:t>
            </w:r>
          </w:p>
        </w:tc>
        <w:tc>
          <w:tcPr>
            <w:tcW w:w="303" w:type="pct"/>
            <w:shd w:val="clear" w:color="auto" w:fill="auto"/>
            <w:noWrap/>
            <w:vAlign w:val="center"/>
          </w:tcPr>
          <w:p w14:paraId="2D655895" w14:textId="630D88AB" w:rsidR="00F52AF7" w:rsidRPr="00F52AF7" w:rsidRDefault="00F52AF7" w:rsidP="00F52AF7">
            <w:pPr>
              <w:jc w:val="center"/>
              <w:rPr>
                <w:color w:val="000000"/>
                <w:sz w:val="20"/>
                <w:szCs w:val="20"/>
              </w:rPr>
            </w:pPr>
            <w:r w:rsidRPr="00F52AF7">
              <w:rPr>
                <w:color w:val="000000"/>
                <w:sz w:val="20"/>
                <w:szCs w:val="20"/>
              </w:rPr>
              <w:t>7,821</w:t>
            </w:r>
          </w:p>
        </w:tc>
        <w:tc>
          <w:tcPr>
            <w:tcW w:w="321" w:type="pct"/>
            <w:shd w:val="clear" w:color="auto" w:fill="auto"/>
            <w:noWrap/>
            <w:vAlign w:val="center"/>
          </w:tcPr>
          <w:p w14:paraId="24040EF8" w14:textId="1940F3CC" w:rsidR="00F52AF7" w:rsidRPr="00F52AF7" w:rsidRDefault="00F52AF7" w:rsidP="00F52AF7">
            <w:pPr>
              <w:jc w:val="center"/>
              <w:rPr>
                <w:color w:val="000000"/>
                <w:sz w:val="20"/>
                <w:szCs w:val="20"/>
              </w:rPr>
            </w:pPr>
            <w:r w:rsidRPr="00F52AF7">
              <w:rPr>
                <w:color w:val="000000"/>
                <w:sz w:val="20"/>
                <w:szCs w:val="20"/>
              </w:rPr>
              <w:t>7,781</w:t>
            </w:r>
          </w:p>
        </w:tc>
        <w:tc>
          <w:tcPr>
            <w:tcW w:w="311" w:type="pct"/>
            <w:shd w:val="clear" w:color="auto" w:fill="auto"/>
            <w:noWrap/>
            <w:vAlign w:val="center"/>
          </w:tcPr>
          <w:p w14:paraId="4ABEF478" w14:textId="6BD58D42" w:rsidR="00F52AF7" w:rsidRPr="00F52AF7" w:rsidRDefault="00F52AF7" w:rsidP="00F52AF7">
            <w:pPr>
              <w:jc w:val="center"/>
              <w:rPr>
                <w:color w:val="000000"/>
                <w:sz w:val="20"/>
                <w:szCs w:val="20"/>
              </w:rPr>
            </w:pPr>
            <w:r w:rsidRPr="00F52AF7">
              <w:rPr>
                <w:color w:val="000000"/>
                <w:sz w:val="20"/>
                <w:szCs w:val="20"/>
              </w:rPr>
              <w:t>7,743</w:t>
            </w:r>
          </w:p>
        </w:tc>
        <w:tc>
          <w:tcPr>
            <w:tcW w:w="311" w:type="pct"/>
            <w:shd w:val="clear" w:color="auto" w:fill="auto"/>
            <w:noWrap/>
            <w:vAlign w:val="center"/>
          </w:tcPr>
          <w:p w14:paraId="1AB57829" w14:textId="7A9906FF" w:rsidR="00F52AF7" w:rsidRPr="00F52AF7" w:rsidRDefault="00F52AF7" w:rsidP="00F52AF7">
            <w:pPr>
              <w:jc w:val="center"/>
              <w:rPr>
                <w:color w:val="000000"/>
                <w:sz w:val="20"/>
                <w:szCs w:val="20"/>
              </w:rPr>
            </w:pPr>
            <w:r w:rsidRPr="00F52AF7">
              <w:rPr>
                <w:color w:val="000000"/>
                <w:sz w:val="20"/>
                <w:szCs w:val="20"/>
              </w:rPr>
              <w:t>7,704</w:t>
            </w:r>
          </w:p>
        </w:tc>
        <w:tc>
          <w:tcPr>
            <w:tcW w:w="328" w:type="pct"/>
            <w:shd w:val="clear" w:color="auto" w:fill="auto"/>
            <w:vAlign w:val="center"/>
          </w:tcPr>
          <w:p w14:paraId="3ECF8B32" w14:textId="5BAE65BD" w:rsidR="00F52AF7" w:rsidRPr="00F52AF7" w:rsidRDefault="00F52AF7" w:rsidP="00F52AF7">
            <w:pPr>
              <w:jc w:val="center"/>
              <w:rPr>
                <w:color w:val="000000"/>
                <w:sz w:val="20"/>
                <w:szCs w:val="20"/>
              </w:rPr>
            </w:pPr>
            <w:r w:rsidRPr="00F52AF7">
              <w:rPr>
                <w:color w:val="000000"/>
                <w:sz w:val="20"/>
                <w:szCs w:val="20"/>
              </w:rPr>
              <w:t>7,665</w:t>
            </w:r>
          </w:p>
        </w:tc>
        <w:tc>
          <w:tcPr>
            <w:tcW w:w="400" w:type="pct"/>
            <w:shd w:val="clear" w:color="auto" w:fill="auto"/>
            <w:vAlign w:val="center"/>
          </w:tcPr>
          <w:p w14:paraId="3B1BCFE3" w14:textId="4C81DC4D" w:rsidR="00F52AF7" w:rsidRPr="00F52AF7" w:rsidRDefault="00F52AF7" w:rsidP="00F52AF7">
            <w:pPr>
              <w:jc w:val="center"/>
              <w:rPr>
                <w:color w:val="000000"/>
                <w:sz w:val="20"/>
                <w:szCs w:val="20"/>
              </w:rPr>
            </w:pPr>
            <w:r w:rsidRPr="00F52AF7">
              <w:rPr>
                <w:color w:val="000000"/>
                <w:sz w:val="20"/>
                <w:szCs w:val="20"/>
              </w:rPr>
              <w:t>7,627</w:t>
            </w:r>
          </w:p>
        </w:tc>
        <w:tc>
          <w:tcPr>
            <w:tcW w:w="401" w:type="pct"/>
            <w:shd w:val="clear" w:color="auto" w:fill="auto"/>
            <w:vAlign w:val="center"/>
          </w:tcPr>
          <w:p w14:paraId="3502FF52" w14:textId="2CED4B3E" w:rsidR="00F52AF7" w:rsidRPr="00F52AF7" w:rsidRDefault="00F52AF7" w:rsidP="00F52AF7">
            <w:pPr>
              <w:jc w:val="center"/>
              <w:rPr>
                <w:color w:val="000000"/>
                <w:sz w:val="20"/>
                <w:szCs w:val="20"/>
              </w:rPr>
            </w:pPr>
            <w:r w:rsidRPr="00F52AF7">
              <w:rPr>
                <w:color w:val="000000"/>
                <w:sz w:val="20"/>
                <w:szCs w:val="20"/>
              </w:rPr>
              <w:t>7,589</w:t>
            </w:r>
          </w:p>
        </w:tc>
      </w:tr>
      <w:tr w:rsidR="00F52AF7" w:rsidRPr="00F52AF7" w14:paraId="4F4D067E" w14:textId="77777777" w:rsidTr="00B76E87">
        <w:trPr>
          <w:cantSplit/>
        </w:trPr>
        <w:tc>
          <w:tcPr>
            <w:tcW w:w="259" w:type="pct"/>
            <w:shd w:val="clear" w:color="auto" w:fill="auto"/>
            <w:vAlign w:val="center"/>
          </w:tcPr>
          <w:p w14:paraId="0D262135" w14:textId="27333915" w:rsidR="00F52AF7" w:rsidRPr="00F52AF7" w:rsidRDefault="00F52AF7" w:rsidP="00F52AF7">
            <w:pPr>
              <w:jc w:val="center"/>
              <w:rPr>
                <w:sz w:val="20"/>
                <w:szCs w:val="20"/>
              </w:rPr>
            </w:pPr>
            <w:r w:rsidRPr="00F52AF7">
              <w:rPr>
                <w:color w:val="000000"/>
                <w:sz w:val="20"/>
                <w:szCs w:val="20"/>
              </w:rPr>
              <w:t>4.22</w:t>
            </w:r>
          </w:p>
        </w:tc>
        <w:tc>
          <w:tcPr>
            <w:tcW w:w="1570" w:type="pct"/>
            <w:shd w:val="clear" w:color="auto" w:fill="auto"/>
            <w:noWrap/>
            <w:vAlign w:val="center"/>
          </w:tcPr>
          <w:p w14:paraId="0AD494FF" w14:textId="58FEE471" w:rsidR="00F52AF7" w:rsidRPr="00F52AF7" w:rsidRDefault="00F52AF7" w:rsidP="00F52AF7">
            <w:pPr>
              <w:jc w:val="center"/>
              <w:rPr>
                <w:color w:val="000000"/>
                <w:sz w:val="20"/>
                <w:szCs w:val="20"/>
              </w:rPr>
            </w:pPr>
            <w:r w:rsidRPr="00F52AF7">
              <w:rPr>
                <w:color w:val="000000"/>
                <w:sz w:val="20"/>
                <w:szCs w:val="20"/>
              </w:rPr>
              <w:t>Котельная с. Юнда</w:t>
            </w:r>
          </w:p>
        </w:tc>
        <w:tc>
          <w:tcPr>
            <w:tcW w:w="482" w:type="pct"/>
            <w:shd w:val="clear" w:color="auto" w:fill="auto"/>
            <w:noWrap/>
            <w:vAlign w:val="center"/>
          </w:tcPr>
          <w:p w14:paraId="1864AA98" w14:textId="458EA6A1"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68F14648" w14:textId="0C9B57B1" w:rsidR="00F52AF7" w:rsidRPr="00F52AF7" w:rsidRDefault="00F52AF7" w:rsidP="00F52AF7">
            <w:pPr>
              <w:jc w:val="center"/>
              <w:rPr>
                <w:color w:val="000000"/>
                <w:sz w:val="20"/>
                <w:szCs w:val="20"/>
              </w:rPr>
            </w:pPr>
            <w:r w:rsidRPr="00F52AF7">
              <w:rPr>
                <w:color w:val="000000"/>
                <w:sz w:val="20"/>
                <w:szCs w:val="20"/>
              </w:rPr>
              <w:t>1,791</w:t>
            </w:r>
          </w:p>
        </w:tc>
        <w:tc>
          <w:tcPr>
            <w:tcW w:w="303" w:type="pct"/>
            <w:shd w:val="clear" w:color="auto" w:fill="auto"/>
            <w:noWrap/>
            <w:vAlign w:val="center"/>
          </w:tcPr>
          <w:p w14:paraId="0B2239C9" w14:textId="3E7FD5AD" w:rsidR="00F52AF7" w:rsidRPr="00F52AF7" w:rsidRDefault="00F52AF7" w:rsidP="00F52AF7">
            <w:pPr>
              <w:jc w:val="center"/>
              <w:rPr>
                <w:color w:val="000000"/>
                <w:sz w:val="20"/>
                <w:szCs w:val="20"/>
              </w:rPr>
            </w:pPr>
            <w:r w:rsidRPr="00F52AF7">
              <w:rPr>
                <w:color w:val="000000"/>
                <w:sz w:val="20"/>
                <w:szCs w:val="20"/>
              </w:rPr>
              <w:t>1,782</w:t>
            </w:r>
          </w:p>
        </w:tc>
        <w:tc>
          <w:tcPr>
            <w:tcW w:w="321" w:type="pct"/>
            <w:shd w:val="clear" w:color="auto" w:fill="auto"/>
            <w:noWrap/>
            <w:vAlign w:val="center"/>
          </w:tcPr>
          <w:p w14:paraId="3B0F90A3" w14:textId="4935266A" w:rsidR="00F52AF7" w:rsidRPr="00F52AF7" w:rsidRDefault="00F52AF7" w:rsidP="00F52AF7">
            <w:pPr>
              <w:jc w:val="center"/>
              <w:rPr>
                <w:color w:val="000000"/>
                <w:sz w:val="20"/>
                <w:szCs w:val="20"/>
              </w:rPr>
            </w:pPr>
            <w:r w:rsidRPr="00F52AF7">
              <w:rPr>
                <w:color w:val="000000"/>
                <w:sz w:val="20"/>
                <w:szCs w:val="20"/>
              </w:rPr>
              <w:t>1,773</w:t>
            </w:r>
          </w:p>
        </w:tc>
        <w:tc>
          <w:tcPr>
            <w:tcW w:w="311" w:type="pct"/>
            <w:shd w:val="clear" w:color="auto" w:fill="auto"/>
            <w:noWrap/>
            <w:vAlign w:val="center"/>
          </w:tcPr>
          <w:p w14:paraId="5F2C9507" w14:textId="170F7ED0" w:rsidR="00F52AF7" w:rsidRPr="00F52AF7" w:rsidRDefault="00F52AF7" w:rsidP="00F52AF7">
            <w:pPr>
              <w:jc w:val="center"/>
              <w:rPr>
                <w:color w:val="000000"/>
                <w:sz w:val="20"/>
                <w:szCs w:val="20"/>
              </w:rPr>
            </w:pPr>
            <w:r w:rsidRPr="00F52AF7">
              <w:rPr>
                <w:color w:val="000000"/>
                <w:sz w:val="20"/>
                <w:szCs w:val="20"/>
              </w:rPr>
              <w:t>1,764</w:t>
            </w:r>
          </w:p>
        </w:tc>
        <w:tc>
          <w:tcPr>
            <w:tcW w:w="311" w:type="pct"/>
            <w:shd w:val="clear" w:color="auto" w:fill="auto"/>
            <w:noWrap/>
            <w:vAlign w:val="center"/>
          </w:tcPr>
          <w:p w14:paraId="4C5E2940" w14:textId="48809DEB" w:rsidR="00F52AF7" w:rsidRPr="00F52AF7" w:rsidRDefault="00F52AF7" w:rsidP="00F52AF7">
            <w:pPr>
              <w:jc w:val="center"/>
              <w:rPr>
                <w:color w:val="000000"/>
                <w:sz w:val="20"/>
                <w:szCs w:val="20"/>
              </w:rPr>
            </w:pPr>
            <w:r w:rsidRPr="00F52AF7">
              <w:rPr>
                <w:color w:val="000000"/>
                <w:sz w:val="20"/>
                <w:szCs w:val="20"/>
              </w:rPr>
              <w:t>1,755</w:t>
            </w:r>
          </w:p>
        </w:tc>
        <w:tc>
          <w:tcPr>
            <w:tcW w:w="328" w:type="pct"/>
            <w:shd w:val="clear" w:color="auto" w:fill="auto"/>
            <w:vAlign w:val="center"/>
          </w:tcPr>
          <w:p w14:paraId="536151D1" w14:textId="09372E98" w:rsidR="00F52AF7" w:rsidRPr="00F52AF7" w:rsidRDefault="00F52AF7" w:rsidP="00F52AF7">
            <w:pPr>
              <w:jc w:val="center"/>
              <w:rPr>
                <w:color w:val="000000"/>
                <w:sz w:val="20"/>
                <w:szCs w:val="20"/>
              </w:rPr>
            </w:pPr>
            <w:r w:rsidRPr="00F52AF7">
              <w:rPr>
                <w:color w:val="000000"/>
                <w:sz w:val="20"/>
                <w:szCs w:val="20"/>
              </w:rPr>
              <w:t>1,746</w:t>
            </w:r>
          </w:p>
        </w:tc>
        <w:tc>
          <w:tcPr>
            <w:tcW w:w="400" w:type="pct"/>
            <w:shd w:val="clear" w:color="auto" w:fill="auto"/>
            <w:vAlign w:val="center"/>
          </w:tcPr>
          <w:p w14:paraId="578CA966" w14:textId="2503381D" w:rsidR="00F52AF7" w:rsidRPr="00F52AF7" w:rsidRDefault="00F52AF7" w:rsidP="00F52AF7">
            <w:pPr>
              <w:jc w:val="center"/>
              <w:rPr>
                <w:color w:val="000000"/>
                <w:sz w:val="20"/>
                <w:szCs w:val="20"/>
              </w:rPr>
            </w:pPr>
            <w:r w:rsidRPr="00F52AF7">
              <w:rPr>
                <w:color w:val="000000"/>
                <w:sz w:val="20"/>
                <w:szCs w:val="20"/>
              </w:rPr>
              <w:t>1,738</w:t>
            </w:r>
          </w:p>
        </w:tc>
        <w:tc>
          <w:tcPr>
            <w:tcW w:w="401" w:type="pct"/>
            <w:shd w:val="clear" w:color="auto" w:fill="auto"/>
            <w:vAlign w:val="center"/>
          </w:tcPr>
          <w:p w14:paraId="4A4B8C2A" w14:textId="078C8189" w:rsidR="00F52AF7" w:rsidRPr="00F52AF7" w:rsidRDefault="00F52AF7" w:rsidP="00F52AF7">
            <w:pPr>
              <w:jc w:val="center"/>
              <w:rPr>
                <w:color w:val="000000"/>
                <w:sz w:val="20"/>
                <w:szCs w:val="20"/>
              </w:rPr>
            </w:pPr>
            <w:r w:rsidRPr="00F52AF7">
              <w:rPr>
                <w:color w:val="000000"/>
                <w:sz w:val="20"/>
                <w:szCs w:val="20"/>
              </w:rPr>
              <w:t>1,729</w:t>
            </w:r>
          </w:p>
        </w:tc>
      </w:tr>
      <w:tr w:rsidR="00F52AF7" w:rsidRPr="00F52AF7" w14:paraId="5D88B2CE" w14:textId="77777777" w:rsidTr="00B76E87">
        <w:trPr>
          <w:cantSplit/>
        </w:trPr>
        <w:tc>
          <w:tcPr>
            <w:tcW w:w="259" w:type="pct"/>
            <w:shd w:val="clear" w:color="auto" w:fill="auto"/>
            <w:vAlign w:val="center"/>
          </w:tcPr>
          <w:p w14:paraId="2416CFE2" w14:textId="732197EB" w:rsidR="00F52AF7" w:rsidRPr="00F52AF7" w:rsidRDefault="00F52AF7" w:rsidP="00F52AF7">
            <w:pPr>
              <w:jc w:val="center"/>
              <w:rPr>
                <w:sz w:val="20"/>
                <w:szCs w:val="20"/>
              </w:rPr>
            </w:pPr>
            <w:r w:rsidRPr="00F52AF7">
              <w:rPr>
                <w:color w:val="000000"/>
                <w:sz w:val="20"/>
                <w:szCs w:val="20"/>
              </w:rPr>
              <w:t>4.23</w:t>
            </w:r>
          </w:p>
        </w:tc>
        <w:tc>
          <w:tcPr>
            <w:tcW w:w="1570" w:type="pct"/>
            <w:shd w:val="clear" w:color="auto" w:fill="auto"/>
            <w:noWrap/>
            <w:vAlign w:val="center"/>
          </w:tcPr>
          <w:p w14:paraId="1A31E03A" w14:textId="60406ED0" w:rsidR="00F52AF7" w:rsidRPr="00F52AF7" w:rsidRDefault="00F52AF7" w:rsidP="00F52AF7">
            <w:pPr>
              <w:jc w:val="center"/>
              <w:rPr>
                <w:color w:val="000000"/>
                <w:sz w:val="20"/>
                <w:szCs w:val="20"/>
              </w:rPr>
            </w:pPr>
            <w:r w:rsidRPr="00F52AF7">
              <w:rPr>
                <w:color w:val="000000"/>
                <w:sz w:val="20"/>
                <w:szCs w:val="20"/>
              </w:rPr>
              <w:t>Котельная д. Ушур</w:t>
            </w:r>
          </w:p>
        </w:tc>
        <w:tc>
          <w:tcPr>
            <w:tcW w:w="482" w:type="pct"/>
            <w:shd w:val="clear" w:color="auto" w:fill="auto"/>
            <w:noWrap/>
            <w:vAlign w:val="center"/>
          </w:tcPr>
          <w:p w14:paraId="0673E3B8" w14:textId="22E80392"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26F3CABC" w14:textId="39DDC1FE" w:rsidR="00F52AF7" w:rsidRPr="00F52AF7" w:rsidRDefault="00F52AF7" w:rsidP="00F52AF7">
            <w:pPr>
              <w:jc w:val="center"/>
              <w:rPr>
                <w:color w:val="000000"/>
                <w:sz w:val="20"/>
                <w:szCs w:val="20"/>
              </w:rPr>
            </w:pPr>
            <w:r w:rsidRPr="00F52AF7">
              <w:rPr>
                <w:color w:val="000000"/>
                <w:sz w:val="20"/>
                <w:szCs w:val="20"/>
              </w:rPr>
              <w:t>1,204</w:t>
            </w:r>
          </w:p>
        </w:tc>
        <w:tc>
          <w:tcPr>
            <w:tcW w:w="303" w:type="pct"/>
            <w:shd w:val="clear" w:color="auto" w:fill="auto"/>
            <w:noWrap/>
            <w:vAlign w:val="center"/>
          </w:tcPr>
          <w:p w14:paraId="71B54D4F" w14:textId="0B6811D5" w:rsidR="00F52AF7" w:rsidRPr="00F52AF7" w:rsidRDefault="00F52AF7" w:rsidP="00F52AF7">
            <w:pPr>
              <w:jc w:val="center"/>
              <w:rPr>
                <w:color w:val="000000"/>
                <w:sz w:val="20"/>
                <w:szCs w:val="20"/>
              </w:rPr>
            </w:pPr>
            <w:r w:rsidRPr="00F52AF7">
              <w:rPr>
                <w:color w:val="000000"/>
                <w:sz w:val="20"/>
                <w:szCs w:val="20"/>
              </w:rPr>
              <w:t>1,198</w:t>
            </w:r>
          </w:p>
        </w:tc>
        <w:tc>
          <w:tcPr>
            <w:tcW w:w="321" w:type="pct"/>
            <w:shd w:val="clear" w:color="auto" w:fill="auto"/>
            <w:noWrap/>
            <w:vAlign w:val="center"/>
          </w:tcPr>
          <w:p w14:paraId="5363C6AF" w14:textId="3280C2B7" w:rsidR="00F52AF7" w:rsidRPr="00F52AF7" w:rsidRDefault="00F52AF7" w:rsidP="00F52AF7">
            <w:pPr>
              <w:jc w:val="center"/>
              <w:rPr>
                <w:color w:val="000000"/>
                <w:sz w:val="20"/>
                <w:szCs w:val="20"/>
              </w:rPr>
            </w:pPr>
            <w:r w:rsidRPr="00F52AF7">
              <w:rPr>
                <w:color w:val="000000"/>
                <w:sz w:val="20"/>
                <w:szCs w:val="20"/>
              </w:rPr>
              <w:t>1,192</w:t>
            </w:r>
          </w:p>
        </w:tc>
        <w:tc>
          <w:tcPr>
            <w:tcW w:w="311" w:type="pct"/>
            <w:shd w:val="clear" w:color="auto" w:fill="auto"/>
            <w:noWrap/>
            <w:vAlign w:val="center"/>
          </w:tcPr>
          <w:p w14:paraId="35CA127F" w14:textId="10BAB203" w:rsidR="00F52AF7" w:rsidRPr="00F52AF7" w:rsidRDefault="00F52AF7" w:rsidP="00F52AF7">
            <w:pPr>
              <w:jc w:val="center"/>
              <w:rPr>
                <w:color w:val="000000"/>
                <w:sz w:val="20"/>
                <w:szCs w:val="20"/>
              </w:rPr>
            </w:pPr>
            <w:r w:rsidRPr="00F52AF7">
              <w:rPr>
                <w:color w:val="000000"/>
                <w:sz w:val="20"/>
                <w:szCs w:val="20"/>
              </w:rPr>
              <w:t>1,186</w:t>
            </w:r>
          </w:p>
        </w:tc>
        <w:tc>
          <w:tcPr>
            <w:tcW w:w="311" w:type="pct"/>
            <w:shd w:val="clear" w:color="auto" w:fill="auto"/>
            <w:noWrap/>
            <w:vAlign w:val="center"/>
          </w:tcPr>
          <w:p w14:paraId="243473B2" w14:textId="654BD429" w:rsidR="00F52AF7" w:rsidRPr="00F52AF7" w:rsidRDefault="00F52AF7" w:rsidP="00F52AF7">
            <w:pPr>
              <w:jc w:val="center"/>
              <w:rPr>
                <w:color w:val="000000"/>
                <w:sz w:val="20"/>
                <w:szCs w:val="20"/>
              </w:rPr>
            </w:pPr>
            <w:r w:rsidRPr="00F52AF7">
              <w:rPr>
                <w:color w:val="000000"/>
                <w:sz w:val="20"/>
                <w:szCs w:val="20"/>
              </w:rPr>
              <w:t>1,180</w:t>
            </w:r>
          </w:p>
        </w:tc>
        <w:tc>
          <w:tcPr>
            <w:tcW w:w="328" w:type="pct"/>
            <w:shd w:val="clear" w:color="auto" w:fill="auto"/>
            <w:vAlign w:val="center"/>
          </w:tcPr>
          <w:p w14:paraId="0B473A2D" w14:textId="29171624" w:rsidR="00F52AF7" w:rsidRPr="00F52AF7" w:rsidRDefault="00F52AF7" w:rsidP="00F52AF7">
            <w:pPr>
              <w:jc w:val="center"/>
              <w:rPr>
                <w:color w:val="000000"/>
                <w:sz w:val="20"/>
                <w:szCs w:val="20"/>
              </w:rPr>
            </w:pPr>
            <w:r w:rsidRPr="00F52AF7">
              <w:rPr>
                <w:color w:val="000000"/>
                <w:sz w:val="20"/>
                <w:szCs w:val="20"/>
              </w:rPr>
              <w:t>1,175</w:t>
            </w:r>
          </w:p>
        </w:tc>
        <w:tc>
          <w:tcPr>
            <w:tcW w:w="400" w:type="pct"/>
            <w:shd w:val="clear" w:color="auto" w:fill="auto"/>
            <w:vAlign w:val="center"/>
          </w:tcPr>
          <w:p w14:paraId="468F80E7" w14:textId="75B93678" w:rsidR="00F52AF7" w:rsidRPr="00F52AF7" w:rsidRDefault="00F52AF7" w:rsidP="00F52AF7">
            <w:pPr>
              <w:jc w:val="center"/>
              <w:rPr>
                <w:color w:val="000000"/>
                <w:sz w:val="20"/>
                <w:szCs w:val="20"/>
              </w:rPr>
            </w:pPr>
            <w:r w:rsidRPr="00F52AF7">
              <w:rPr>
                <w:color w:val="000000"/>
                <w:sz w:val="20"/>
                <w:szCs w:val="20"/>
              </w:rPr>
              <w:t>1,169</w:t>
            </w:r>
          </w:p>
        </w:tc>
        <w:tc>
          <w:tcPr>
            <w:tcW w:w="401" w:type="pct"/>
            <w:shd w:val="clear" w:color="auto" w:fill="auto"/>
            <w:vAlign w:val="center"/>
          </w:tcPr>
          <w:p w14:paraId="0A50EC5F" w14:textId="5D6BA02A" w:rsidR="00F52AF7" w:rsidRPr="00F52AF7" w:rsidRDefault="00F52AF7" w:rsidP="00F52AF7">
            <w:pPr>
              <w:jc w:val="center"/>
              <w:rPr>
                <w:color w:val="000000"/>
                <w:sz w:val="20"/>
                <w:szCs w:val="20"/>
              </w:rPr>
            </w:pPr>
            <w:r w:rsidRPr="00F52AF7">
              <w:rPr>
                <w:color w:val="000000"/>
                <w:sz w:val="20"/>
                <w:szCs w:val="20"/>
              </w:rPr>
              <w:t>1,163</w:t>
            </w:r>
          </w:p>
        </w:tc>
      </w:tr>
      <w:tr w:rsidR="00F52AF7" w:rsidRPr="00F52AF7" w14:paraId="13210C2C" w14:textId="77777777" w:rsidTr="00B76E87">
        <w:trPr>
          <w:cantSplit/>
        </w:trPr>
        <w:tc>
          <w:tcPr>
            <w:tcW w:w="259" w:type="pct"/>
            <w:shd w:val="clear" w:color="auto" w:fill="auto"/>
            <w:vAlign w:val="center"/>
          </w:tcPr>
          <w:p w14:paraId="35D6884E" w14:textId="6ACE0289" w:rsidR="00F52AF7" w:rsidRPr="00F52AF7" w:rsidRDefault="00F52AF7" w:rsidP="00F52AF7">
            <w:pPr>
              <w:jc w:val="center"/>
              <w:rPr>
                <w:sz w:val="20"/>
                <w:szCs w:val="20"/>
              </w:rPr>
            </w:pPr>
            <w:r w:rsidRPr="00F52AF7">
              <w:rPr>
                <w:color w:val="000000"/>
                <w:sz w:val="20"/>
                <w:szCs w:val="20"/>
              </w:rPr>
              <w:t>4.24</w:t>
            </w:r>
          </w:p>
        </w:tc>
        <w:tc>
          <w:tcPr>
            <w:tcW w:w="1570" w:type="pct"/>
            <w:shd w:val="clear" w:color="auto" w:fill="auto"/>
            <w:noWrap/>
            <w:vAlign w:val="center"/>
          </w:tcPr>
          <w:p w14:paraId="0237E0B9" w14:textId="75DCB385" w:rsidR="00F52AF7" w:rsidRPr="00F52AF7" w:rsidRDefault="00F52AF7" w:rsidP="00F52AF7">
            <w:pPr>
              <w:jc w:val="center"/>
              <w:rPr>
                <w:color w:val="000000"/>
                <w:sz w:val="20"/>
                <w:szCs w:val="20"/>
              </w:rPr>
            </w:pPr>
            <w:r w:rsidRPr="00F52AF7">
              <w:rPr>
                <w:color w:val="000000"/>
                <w:sz w:val="20"/>
                <w:szCs w:val="20"/>
              </w:rPr>
              <w:t>Котельная д. Эркешево (СДК)</w:t>
            </w:r>
          </w:p>
        </w:tc>
        <w:tc>
          <w:tcPr>
            <w:tcW w:w="482" w:type="pct"/>
            <w:shd w:val="clear" w:color="auto" w:fill="auto"/>
            <w:noWrap/>
            <w:vAlign w:val="center"/>
          </w:tcPr>
          <w:p w14:paraId="34B4B827" w14:textId="2EDFF6B8"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14098AB0" w14:textId="6108BEFE" w:rsidR="00F52AF7" w:rsidRPr="00F52AF7" w:rsidRDefault="00F52AF7" w:rsidP="00F52AF7">
            <w:pPr>
              <w:jc w:val="center"/>
              <w:rPr>
                <w:color w:val="000000"/>
                <w:sz w:val="20"/>
                <w:szCs w:val="20"/>
              </w:rPr>
            </w:pPr>
            <w:r w:rsidRPr="00F52AF7">
              <w:rPr>
                <w:color w:val="000000"/>
                <w:sz w:val="20"/>
                <w:szCs w:val="20"/>
              </w:rPr>
              <w:t>9,509</w:t>
            </w:r>
          </w:p>
        </w:tc>
        <w:tc>
          <w:tcPr>
            <w:tcW w:w="303" w:type="pct"/>
            <w:shd w:val="clear" w:color="auto" w:fill="auto"/>
            <w:noWrap/>
            <w:vAlign w:val="center"/>
          </w:tcPr>
          <w:p w14:paraId="4D1A363D" w14:textId="2794016C" w:rsidR="00F52AF7" w:rsidRPr="00F52AF7" w:rsidRDefault="00F52AF7" w:rsidP="00F52AF7">
            <w:pPr>
              <w:jc w:val="center"/>
              <w:rPr>
                <w:color w:val="000000"/>
                <w:sz w:val="20"/>
                <w:szCs w:val="20"/>
              </w:rPr>
            </w:pPr>
            <w:r w:rsidRPr="00F52AF7">
              <w:rPr>
                <w:color w:val="000000"/>
                <w:sz w:val="20"/>
                <w:szCs w:val="20"/>
              </w:rPr>
              <w:t>9,461</w:t>
            </w:r>
          </w:p>
        </w:tc>
        <w:tc>
          <w:tcPr>
            <w:tcW w:w="321" w:type="pct"/>
            <w:shd w:val="clear" w:color="auto" w:fill="auto"/>
            <w:noWrap/>
            <w:vAlign w:val="center"/>
          </w:tcPr>
          <w:p w14:paraId="019F93C3" w14:textId="74075C54" w:rsidR="00F52AF7" w:rsidRPr="00F52AF7" w:rsidRDefault="00F52AF7" w:rsidP="00F52AF7">
            <w:pPr>
              <w:jc w:val="center"/>
              <w:rPr>
                <w:color w:val="000000"/>
                <w:sz w:val="20"/>
                <w:szCs w:val="20"/>
              </w:rPr>
            </w:pPr>
            <w:r w:rsidRPr="00F52AF7">
              <w:rPr>
                <w:color w:val="000000"/>
                <w:sz w:val="20"/>
                <w:szCs w:val="20"/>
              </w:rPr>
              <w:t>9,414</w:t>
            </w:r>
          </w:p>
        </w:tc>
        <w:tc>
          <w:tcPr>
            <w:tcW w:w="311" w:type="pct"/>
            <w:shd w:val="clear" w:color="auto" w:fill="auto"/>
            <w:noWrap/>
            <w:vAlign w:val="center"/>
          </w:tcPr>
          <w:p w14:paraId="61F44BE5" w14:textId="596E0963" w:rsidR="00F52AF7" w:rsidRPr="00F52AF7" w:rsidRDefault="00F52AF7" w:rsidP="00F52AF7">
            <w:pPr>
              <w:jc w:val="center"/>
              <w:rPr>
                <w:color w:val="000000"/>
                <w:sz w:val="20"/>
                <w:szCs w:val="20"/>
              </w:rPr>
            </w:pPr>
            <w:r w:rsidRPr="00F52AF7">
              <w:rPr>
                <w:color w:val="000000"/>
                <w:sz w:val="20"/>
                <w:szCs w:val="20"/>
              </w:rPr>
              <w:t>9,367</w:t>
            </w:r>
          </w:p>
        </w:tc>
        <w:tc>
          <w:tcPr>
            <w:tcW w:w="311" w:type="pct"/>
            <w:shd w:val="clear" w:color="auto" w:fill="auto"/>
            <w:noWrap/>
            <w:vAlign w:val="center"/>
          </w:tcPr>
          <w:p w14:paraId="741088E6" w14:textId="6D6AF301" w:rsidR="00F52AF7" w:rsidRPr="00F52AF7" w:rsidRDefault="00F52AF7" w:rsidP="00F52AF7">
            <w:pPr>
              <w:jc w:val="center"/>
              <w:rPr>
                <w:color w:val="000000"/>
                <w:sz w:val="20"/>
                <w:szCs w:val="20"/>
              </w:rPr>
            </w:pPr>
            <w:r w:rsidRPr="00F52AF7">
              <w:rPr>
                <w:color w:val="000000"/>
                <w:sz w:val="20"/>
                <w:szCs w:val="20"/>
              </w:rPr>
              <w:t>9,320</w:t>
            </w:r>
          </w:p>
        </w:tc>
        <w:tc>
          <w:tcPr>
            <w:tcW w:w="328" w:type="pct"/>
            <w:shd w:val="clear" w:color="auto" w:fill="auto"/>
            <w:vAlign w:val="center"/>
          </w:tcPr>
          <w:p w14:paraId="3960DCC3" w14:textId="3AF9579D" w:rsidR="00F52AF7" w:rsidRPr="00F52AF7" w:rsidRDefault="00F52AF7" w:rsidP="00F52AF7">
            <w:pPr>
              <w:jc w:val="center"/>
              <w:rPr>
                <w:color w:val="000000"/>
                <w:sz w:val="20"/>
                <w:szCs w:val="20"/>
              </w:rPr>
            </w:pPr>
            <w:r w:rsidRPr="00F52AF7">
              <w:rPr>
                <w:color w:val="000000"/>
                <w:sz w:val="20"/>
                <w:szCs w:val="20"/>
              </w:rPr>
              <w:t>9,273</w:t>
            </w:r>
          </w:p>
        </w:tc>
        <w:tc>
          <w:tcPr>
            <w:tcW w:w="400" w:type="pct"/>
            <w:shd w:val="clear" w:color="auto" w:fill="auto"/>
            <w:vAlign w:val="center"/>
          </w:tcPr>
          <w:p w14:paraId="5401EC65" w14:textId="0AA2EB65" w:rsidR="00F52AF7" w:rsidRPr="00F52AF7" w:rsidRDefault="00F52AF7" w:rsidP="00F52AF7">
            <w:pPr>
              <w:jc w:val="center"/>
              <w:rPr>
                <w:color w:val="000000"/>
                <w:sz w:val="20"/>
                <w:szCs w:val="20"/>
              </w:rPr>
            </w:pPr>
            <w:r w:rsidRPr="00F52AF7">
              <w:rPr>
                <w:color w:val="000000"/>
                <w:sz w:val="20"/>
                <w:szCs w:val="20"/>
              </w:rPr>
              <w:t>9,227</w:t>
            </w:r>
          </w:p>
        </w:tc>
        <w:tc>
          <w:tcPr>
            <w:tcW w:w="401" w:type="pct"/>
            <w:shd w:val="clear" w:color="auto" w:fill="auto"/>
            <w:vAlign w:val="center"/>
          </w:tcPr>
          <w:p w14:paraId="68D6CA70" w14:textId="272D2E80" w:rsidR="00F52AF7" w:rsidRPr="00F52AF7" w:rsidRDefault="00F52AF7" w:rsidP="00F52AF7">
            <w:pPr>
              <w:jc w:val="center"/>
              <w:rPr>
                <w:color w:val="000000"/>
                <w:sz w:val="20"/>
                <w:szCs w:val="20"/>
              </w:rPr>
            </w:pPr>
            <w:r w:rsidRPr="00F52AF7">
              <w:rPr>
                <w:color w:val="000000"/>
                <w:sz w:val="20"/>
                <w:szCs w:val="20"/>
              </w:rPr>
              <w:t>9,181</w:t>
            </w:r>
          </w:p>
        </w:tc>
      </w:tr>
      <w:tr w:rsidR="00F52AF7" w:rsidRPr="00F52AF7" w14:paraId="2F6E1F19" w14:textId="77777777" w:rsidTr="00B76E87">
        <w:trPr>
          <w:cantSplit/>
        </w:trPr>
        <w:tc>
          <w:tcPr>
            <w:tcW w:w="259" w:type="pct"/>
            <w:shd w:val="clear" w:color="auto" w:fill="auto"/>
            <w:vAlign w:val="center"/>
          </w:tcPr>
          <w:p w14:paraId="4E218523" w14:textId="7C443ED2" w:rsidR="00F52AF7" w:rsidRPr="00F52AF7" w:rsidRDefault="00F52AF7" w:rsidP="00F52AF7">
            <w:pPr>
              <w:jc w:val="center"/>
              <w:rPr>
                <w:sz w:val="20"/>
                <w:szCs w:val="20"/>
              </w:rPr>
            </w:pPr>
            <w:r w:rsidRPr="00F52AF7">
              <w:rPr>
                <w:color w:val="000000"/>
                <w:sz w:val="20"/>
                <w:szCs w:val="20"/>
              </w:rPr>
              <w:t>4.25</w:t>
            </w:r>
          </w:p>
        </w:tc>
        <w:tc>
          <w:tcPr>
            <w:tcW w:w="1570" w:type="pct"/>
            <w:shd w:val="clear" w:color="auto" w:fill="auto"/>
            <w:noWrap/>
            <w:vAlign w:val="center"/>
          </w:tcPr>
          <w:p w14:paraId="76FD6428" w14:textId="2EABC43F" w:rsidR="00F52AF7" w:rsidRPr="00F52AF7" w:rsidRDefault="00F52AF7" w:rsidP="00F52AF7">
            <w:pPr>
              <w:jc w:val="center"/>
              <w:rPr>
                <w:color w:val="000000"/>
                <w:sz w:val="20"/>
                <w:szCs w:val="20"/>
              </w:rPr>
            </w:pPr>
            <w:r w:rsidRPr="00F52AF7">
              <w:rPr>
                <w:color w:val="000000"/>
                <w:sz w:val="20"/>
                <w:szCs w:val="20"/>
              </w:rPr>
              <w:t>Котельная д. Эркешево (Школа)</w:t>
            </w:r>
          </w:p>
        </w:tc>
        <w:tc>
          <w:tcPr>
            <w:tcW w:w="482" w:type="pct"/>
            <w:shd w:val="clear" w:color="auto" w:fill="auto"/>
            <w:noWrap/>
            <w:vAlign w:val="center"/>
          </w:tcPr>
          <w:p w14:paraId="71F85308" w14:textId="0E946747"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5E964786" w14:textId="6E4ABFB8" w:rsidR="00F52AF7" w:rsidRPr="00F52AF7" w:rsidRDefault="00F52AF7" w:rsidP="00F52AF7">
            <w:pPr>
              <w:jc w:val="center"/>
              <w:rPr>
                <w:color w:val="000000"/>
                <w:sz w:val="20"/>
                <w:szCs w:val="20"/>
              </w:rPr>
            </w:pPr>
            <w:r w:rsidRPr="00F52AF7">
              <w:rPr>
                <w:color w:val="000000"/>
                <w:sz w:val="20"/>
                <w:szCs w:val="20"/>
              </w:rPr>
              <w:t>8,816</w:t>
            </w:r>
          </w:p>
        </w:tc>
        <w:tc>
          <w:tcPr>
            <w:tcW w:w="303" w:type="pct"/>
            <w:shd w:val="clear" w:color="auto" w:fill="auto"/>
            <w:noWrap/>
            <w:vAlign w:val="center"/>
          </w:tcPr>
          <w:p w14:paraId="4642D5FE" w14:textId="44A9E723" w:rsidR="00F52AF7" w:rsidRPr="00F52AF7" w:rsidRDefault="00F52AF7" w:rsidP="00F52AF7">
            <w:pPr>
              <w:jc w:val="center"/>
              <w:rPr>
                <w:color w:val="000000"/>
                <w:sz w:val="20"/>
                <w:szCs w:val="20"/>
              </w:rPr>
            </w:pPr>
            <w:r w:rsidRPr="00F52AF7">
              <w:rPr>
                <w:color w:val="000000"/>
                <w:sz w:val="20"/>
                <w:szCs w:val="20"/>
              </w:rPr>
              <w:t>8,771</w:t>
            </w:r>
          </w:p>
        </w:tc>
        <w:tc>
          <w:tcPr>
            <w:tcW w:w="321" w:type="pct"/>
            <w:shd w:val="clear" w:color="auto" w:fill="auto"/>
            <w:noWrap/>
            <w:vAlign w:val="center"/>
          </w:tcPr>
          <w:p w14:paraId="0D1843D9" w14:textId="4514F5C4" w:rsidR="00F52AF7" w:rsidRPr="00F52AF7" w:rsidRDefault="00F52AF7" w:rsidP="00F52AF7">
            <w:pPr>
              <w:jc w:val="center"/>
              <w:rPr>
                <w:color w:val="000000"/>
                <w:sz w:val="20"/>
                <w:szCs w:val="20"/>
              </w:rPr>
            </w:pPr>
            <w:r w:rsidRPr="00F52AF7">
              <w:rPr>
                <w:color w:val="000000"/>
                <w:sz w:val="20"/>
                <w:szCs w:val="20"/>
              </w:rPr>
              <w:t>8,728</w:t>
            </w:r>
          </w:p>
        </w:tc>
        <w:tc>
          <w:tcPr>
            <w:tcW w:w="311" w:type="pct"/>
            <w:shd w:val="clear" w:color="auto" w:fill="auto"/>
            <w:noWrap/>
            <w:vAlign w:val="center"/>
          </w:tcPr>
          <w:p w14:paraId="76EF95C0" w14:textId="5025480E" w:rsidR="00F52AF7" w:rsidRPr="00F52AF7" w:rsidRDefault="00F52AF7" w:rsidP="00F52AF7">
            <w:pPr>
              <w:jc w:val="center"/>
              <w:rPr>
                <w:color w:val="000000"/>
                <w:sz w:val="20"/>
                <w:szCs w:val="20"/>
              </w:rPr>
            </w:pPr>
            <w:r w:rsidRPr="00F52AF7">
              <w:rPr>
                <w:color w:val="000000"/>
                <w:sz w:val="20"/>
                <w:szCs w:val="20"/>
              </w:rPr>
              <w:t>8,684</w:t>
            </w:r>
          </w:p>
        </w:tc>
        <w:tc>
          <w:tcPr>
            <w:tcW w:w="311" w:type="pct"/>
            <w:shd w:val="clear" w:color="auto" w:fill="auto"/>
            <w:noWrap/>
            <w:vAlign w:val="center"/>
          </w:tcPr>
          <w:p w14:paraId="6050D03F" w14:textId="414A117C" w:rsidR="00F52AF7" w:rsidRPr="00F52AF7" w:rsidRDefault="00F52AF7" w:rsidP="00F52AF7">
            <w:pPr>
              <w:jc w:val="center"/>
              <w:rPr>
                <w:color w:val="000000"/>
                <w:sz w:val="20"/>
                <w:szCs w:val="20"/>
              </w:rPr>
            </w:pPr>
            <w:r w:rsidRPr="00F52AF7">
              <w:rPr>
                <w:color w:val="000000"/>
                <w:sz w:val="20"/>
                <w:szCs w:val="20"/>
              </w:rPr>
              <w:t>8,641</w:t>
            </w:r>
          </w:p>
        </w:tc>
        <w:tc>
          <w:tcPr>
            <w:tcW w:w="328" w:type="pct"/>
            <w:shd w:val="clear" w:color="auto" w:fill="auto"/>
            <w:vAlign w:val="center"/>
          </w:tcPr>
          <w:p w14:paraId="1751F780" w14:textId="518D9810" w:rsidR="00F52AF7" w:rsidRPr="00F52AF7" w:rsidRDefault="00F52AF7" w:rsidP="00F52AF7">
            <w:pPr>
              <w:jc w:val="center"/>
              <w:rPr>
                <w:color w:val="000000"/>
                <w:sz w:val="20"/>
                <w:szCs w:val="20"/>
              </w:rPr>
            </w:pPr>
            <w:r w:rsidRPr="00F52AF7">
              <w:rPr>
                <w:color w:val="000000"/>
                <w:sz w:val="20"/>
                <w:szCs w:val="20"/>
              </w:rPr>
              <w:t>8,597</w:t>
            </w:r>
          </w:p>
        </w:tc>
        <w:tc>
          <w:tcPr>
            <w:tcW w:w="400" w:type="pct"/>
            <w:shd w:val="clear" w:color="auto" w:fill="auto"/>
            <w:vAlign w:val="center"/>
          </w:tcPr>
          <w:p w14:paraId="3E90B195" w14:textId="400F8BBC" w:rsidR="00F52AF7" w:rsidRPr="00F52AF7" w:rsidRDefault="00F52AF7" w:rsidP="00F52AF7">
            <w:pPr>
              <w:jc w:val="center"/>
              <w:rPr>
                <w:color w:val="000000"/>
                <w:sz w:val="20"/>
                <w:szCs w:val="20"/>
              </w:rPr>
            </w:pPr>
            <w:r w:rsidRPr="00F52AF7">
              <w:rPr>
                <w:color w:val="000000"/>
                <w:sz w:val="20"/>
                <w:szCs w:val="20"/>
              </w:rPr>
              <w:t>8,554</w:t>
            </w:r>
          </w:p>
        </w:tc>
        <w:tc>
          <w:tcPr>
            <w:tcW w:w="401" w:type="pct"/>
            <w:shd w:val="clear" w:color="auto" w:fill="auto"/>
            <w:vAlign w:val="center"/>
          </w:tcPr>
          <w:p w14:paraId="4FF970ED" w14:textId="2F7070AF" w:rsidR="00F52AF7" w:rsidRPr="00F52AF7" w:rsidRDefault="00F52AF7" w:rsidP="00F52AF7">
            <w:pPr>
              <w:jc w:val="center"/>
              <w:rPr>
                <w:color w:val="000000"/>
                <w:sz w:val="20"/>
                <w:szCs w:val="20"/>
              </w:rPr>
            </w:pPr>
            <w:r w:rsidRPr="00F52AF7">
              <w:rPr>
                <w:color w:val="000000"/>
                <w:sz w:val="20"/>
                <w:szCs w:val="20"/>
              </w:rPr>
              <w:t>8,512</w:t>
            </w:r>
          </w:p>
        </w:tc>
      </w:tr>
      <w:tr w:rsidR="00F52AF7" w:rsidRPr="00F52AF7" w14:paraId="6C9A759C" w14:textId="77777777" w:rsidTr="00B76E87">
        <w:trPr>
          <w:cantSplit/>
        </w:trPr>
        <w:tc>
          <w:tcPr>
            <w:tcW w:w="259" w:type="pct"/>
            <w:shd w:val="clear" w:color="auto" w:fill="auto"/>
            <w:vAlign w:val="center"/>
          </w:tcPr>
          <w:p w14:paraId="59B59397" w14:textId="612B04A2" w:rsidR="00F52AF7" w:rsidRPr="00F52AF7" w:rsidRDefault="00F52AF7" w:rsidP="00F52AF7">
            <w:pPr>
              <w:jc w:val="center"/>
              <w:rPr>
                <w:sz w:val="20"/>
                <w:szCs w:val="20"/>
              </w:rPr>
            </w:pPr>
            <w:r w:rsidRPr="00F52AF7">
              <w:rPr>
                <w:color w:val="000000"/>
                <w:sz w:val="20"/>
                <w:szCs w:val="20"/>
              </w:rPr>
              <w:t>4.26</w:t>
            </w:r>
          </w:p>
        </w:tc>
        <w:tc>
          <w:tcPr>
            <w:tcW w:w="1570" w:type="pct"/>
            <w:shd w:val="clear" w:color="auto" w:fill="auto"/>
            <w:noWrap/>
            <w:vAlign w:val="center"/>
          </w:tcPr>
          <w:p w14:paraId="25EBECA3" w14:textId="7C9ED249" w:rsidR="00F52AF7" w:rsidRPr="00F52AF7" w:rsidRDefault="00F52AF7" w:rsidP="00F52AF7">
            <w:pPr>
              <w:jc w:val="center"/>
              <w:rPr>
                <w:color w:val="000000"/>
                <w:sz w:val="20"/>
                <w:szCs w:val="20"/>
              </w:rPr>
            </w:pPr>
            <w:r w:rsidRPr="00F52AF7">
              <w:rPr>
                <w:color w:val="000000"/>
                <w:sz w:val="20"/>
                <w:szCs w:val="20"/>
              </w:rPr>
              <w:t>Котельная д. Эркешево (Детский сад)</w:t>
            </w:r>
          </w:p>
        </w:tc>
        <w:tc>
          <w:tcPr>
            <w:tcW w:w="482" w:type="pct"/>
            <w:shd w:val="clear" w:color="auto" w:fill="auto"/>
            <w:noWrap/>
            <w:vAlign w:val="center"/>
          </w:tcPr>
          <w:p w14:paraId="66E1E874" w14:textId="73F63B05"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039F8FAC" w14:textId="48431C70" w:rsidR="00F52AF7" w:rsidRPr="00F52AF7" w:rsidRDefault="00F52AF7" w:rsidP="00F52AF7">
            <w:pPr>
              <w:jc w:val="center"/>
              <w:rPr>
                <w:color w:val="000000"/>
                <w:sz w:val="20"/>
                <w:szCs w:val="20"/>
              </w:rPr>
            </w:pPr>
            <w:r w:rsidRPr="00F52AF7">
              <w:rPr>
                <w:color w:val="000000"/>
                <w:sz w:val="20"/>
                <w:szCs w:val="20"/>
              </w:rPr>
              <w:t>0,867</w:t>
            </w:r>
          </w:p>
        </w:tc>
        <w:tc>
          <w:tcPr>
            <w:tcW w:w="303" w:type="pct"/>
            <w:shd w:val="clear" w:color="auto" w:fill="auto"/>
            <w:noWrap/>
            <w:vAlign w:val="center"/>
          </w:tcPr>
          <w:p w14:paraId="1B5771AF" w14:textId="51A6C4A3" w:rsidR="00F52AF7" w:rsidRPr="00F52AF7" w:rsidRDefault="00F52AF7" w:rsidP="00F52AF7">
            <w:pPr>
              <w:jc w:val="center"/>
              <w:rPr>
                <w:color w:val="000000"/>
                <w:sz w:val="20"/>
                <w:szCs w:val="20"/>
              </w:rPr>
            </w:pPr>
            <w:r w:rsidRPr="00F52AF7">
              <w:rPr>
                <w:color w:val="000000"/>
                <w:sz w:val="20"/>
                <w:szCs w:val="20"/>
              </w:rPr>
              <w:t>0,862</w:t>
            </w:r>
          </w:p>
        </w:tc>
        <w:tc>
          <w:tcPr>
            <w:tcW w:w="321" w:type="pct"/>
            <w:shd w:val="clear" w:color="auto" w:fill="auto"/>
            <w:noWrap/>
            <w:vAlign w:val="center"/>
          </w:tcPr>
          <w:p w14:paraId="04B102E5" w14:textId="05D273CA" w:rsidR="00F52AF7" w:rsidRPr="00F52AF7" w:rsidRDefault="00F52AF7" w:rsidP="00F52AF7">
            <w:pPr>
              <w:jc w:val="center"/>
              <w:rPr>
                <w:color w:val="000000"/>
                <w:sz w:val="20"/>
                <w:szCs w:val="20"/>
              </w:rPr>
            </w:pPr>
            <w:r w:rsidRPr="00F52AF7">
              <w:rPr>
                <w:color w:val="000000"/>
                <w:sz w:val="20"/>
                <w:szCs w:val="20"/>
              </w:rPr>
              <w:t>0,858</w:t>
            </w:r>
          </w:p>
        </w:tc>
        <w:tc>
          <w:tcPr>
            <w:tcW w:w="311" w:type="pct"/>
            <w:shd w:val="clear" w:color="auto" w:fill="auto"/>
            <w:noWrap/>
            <w:vAlign w:val="center"/>
          </w:tcPr>
          <w:p w14:paraId="15C8C723" w14:textId="75B0C64D" w:rsidR="00F52AF7" w:rsidRPr="00F52AF7" w:rsidRDefault="00F52AF7" w:rsidP="00F52AF7">
            <w:pPr>
              <w:jc w:val="center"/>
              <w:rPr>
                <w:color w:val="000000"/>
                <w:sz w:val="20"/>
                <w:szCs w:val="20"/>
              </w:rPr>
            </w:pPr>
            <w:r w:rsidRPr="00F52AF7">
              <w:rPr>
                <w:color w:val="000000"/>
                <w:sz w:val="20"/>
                <w:szCs w:val="20"/>
              </w:rPr>
              <w:t>0,854</w:t>
            </w:r>
          </w:p>
        </w:tc>
        <w:tc>
          <w:tcPr>
            <w:tcW w:w="311" w:type="pct"/>
            <w:shd w:val="clear" w:color="auto" w:fill="auto"/>
            <w:noWrap/>
            <w:vAlign w:val="center"/>
          </w:tcPr>
          <w:p w14:paraId="528C492E" w14:textId="19B46179" w:rsidR="00F52AF7" w:rsidRPr="00F52AF7" w:rsidRDefault="00F52AF7" w:rsidP="00F52AF7">
            <w:pPr>
              <w:jc w:val="center"/>
              <w:rPr>
                <w:color w:val="000000"/>
                <w:sz w:val="20"/>
                <w:szCs w:val="20"/>
              </w:rPr>
            </w:pPr>
            <w:r w:rsidRPr="00F52AF7">
              <w:rPr>
                <w:color w:val="000000"/>
                <w:sz w:val="20"/>
                <w:szCs w:val="20"/>
              </w:rPr>
              <w:t>0,849</w:t>
            </w:r>
          </w:p>
        </w:tc>
        <w:tc>
          <w:tcPr>
            <w:tcW w:w="328" w:type="pct"/>
            <w:shd w:val="clear" w:color="auto" w:fill="auto"/>
            <w:vAlign w:val="center"/>
          </w:tcPr>
          <w:p w14:paraId="6AE03DC7" w14:textId="380C2F35" w:rsidR="00F52AF7" w:rsidRPr="00F52AF7" w:rsidRDefault="00F52AF7" w:rsidP="00F52AF7">
            <w:pPr>
              <w:jc w:val="center"/>
              <w:rPr>
                <w:color w:val="000000"/>
                <w:sz w:val="20"/>
                <w:szCs w:val="20"/>
              </w:rPr>
            </w:pPr>
            <w:r w:rsidRPr="00F52AF7">
              <w:rPr>
                <w:color w:val="000000"/>
                <w:sz w:val="20"/>
                <w:szCs w:val="20"/>
              </w:rPr>
              <w:t>0,845</w:t>
            </w:r>
          </w:p>
        </w:tc>
        <w:tc>
          <w:tcPr>
            <w:tcW w:w="400" w:type="pct"/>
            <w:shd w:val="clear" w:color="auto" w:fill="auto"/>
            <w:vAlign w:val="center"/>
          </w:tcPr>
          <w:p w14:paraId="37AEF3DA" w14:textId="467BCC56" w:rsidR="00F52AF7" w:rsidRPr="00F52AF7" w:rsidRDefault="00F52AF7" w:rsidP="00F52AF7">
            <w:pPr>
              <w:jc w:val="center"/>
              <w:rPr>
                <w:color w:val="000000"/>
                <w:sz w:val="20"/>
                <w:szCs w:val="20"/>
              </w:rPr>
            </w:pPr>
            <w:r w:rsidRPr="00F52AF7">
              <w:rPr>
                <w:color w:val="000000"/>
                <w:sz w:val="20"/>
                <w:szCs w:val="20"/>
              </w:rPr>
              <w:t>0,841</w:t>
            </w:r>
          </w:p>
        </w:tc>
        <w:tc>
          <w:tcPr>
            <w:tcW w:w="401" w:type="pct"/>
            <w:shd w:val="clear" w:color="auto" w:fill="auto"/>
            <w:vAlign w:val="center"/>
          </w:tcPr>
          <w:p w14:paraId="4DCDD613" w14:textId="165ACF0B" w:rsidR="00F52AF7" w:rsidRPr="00F52AF7" w:rsidRDefault="00F52AF7" w:rsidP="00F52AF7">
            <w:pPr>
              <w:jc w:val="center"/>
              <w:rPr>
                <w:color w:val="000000"/>
                <w:sz w:val="20"/>
                <w:szCs w:val="20"/>
              </w:rPr>
            </w:pPr>
            <w:r w:rsidRPr="00F52AF7">
              <w:rPr>
                <w:color w:val="000000"/>
                <w:sz w:val="20"/>
                <w:szCs w:val="20"/>
              </w:rPr>
              <w:t>0,837</w:t>
            </w:r>
          </w:p>
        </w:tc>
      </w:tr>
      <w:tr w:rsidR="00F52AF7" w:rsidRPr="00F52AF7" w14:paraId="3DF7B2CB" w14:textId="77777777" w:rsidTr="00B76E87">
        <w:trPr>
          <w:cantSplit/>
        </w:trPr>
        <w:tc>
          <w:tcPr>
            <w:tcW w:w="259" w:type="pct"/>
            <w:shd w:val="clear" w:color="auto" w:fill="auto"/>
            <w:vAlign w:val="center"/>
          </w:tcPr>
          <w:p w14:paraId="3012367E" w14:textId="4A5DAEEA" w:rsidR="00F52AF7" w:rsidRPr="00F52AF7" w:rsidRDefault="00F52AF7" w:rsidP="00F52AF7">
            <w:pPr>
              <w:jc w:val="center"/>
              <w:rPr>
                <w:sz w:val="20"/>
                <w:szCs w:val="20"/>
              </w:rPr>
            </w:pPr>
            <w:r w:rsidRPr="00F52AF7">
              <w:rPr>
                <w:color w:val="000000"/>
                <w:sz w:val="20"/>
                <w:szCs w:val="20"/>
              </w:rPr>
              <w:t>4.27</w:t>
            </w:r>
          </w:p>
        </w:tc>
        <w:tc>
          <w:tcPr>
            <w:tcW w:w="1570" w:type="pct"/>
            <w:shd w:val="clear" w:color="auto" w:fill="auto"/>
            <w:noWrap/>
            <w:vAlign w:val="center"/>
          </w:tcPr>
          <w:p w14:paraId="45C1526B" w14:textId="6292DF53" w:rsidR="00F52AF7" w:rsidRPr="00F52AF7" w:rsidRDefault="00F52AF7" w:rsidP="00F52AF7">
            <w:pPr>
              <w:jc w:val="center"/>
              <w:rPr>
                <w:color w:val="000000"/>
                <w:sz w:val="20"/>
                <w:szCs w:val="20"/>
              </w:rPr>
            </w:pPr>
            <w:r w:rsidRPr="00F52AF7">
              <w:rPr>
                <w:color w:val="000000"/>
                <w:sz w:val="20"/>
                <w:szCs w:val="20"/>
              </w:rPr>
              <w:t>Котельная (п. Балезино, ул. Школьная, 21б)</w:t>
            </w:r>
          </w:p>
        </w:tc>
        <w:tc>
          <w:tcPr>
            <w:tcW w:w="482" w:type="pct"/>
            <w:shd w:val="clear" w:color="auto" w:fill="auto"/>
            <w:noWrap/>
            <w:vAlign w:val="center"/>
          </w:tcPr>
          <w:p w14:paraId="2483BA20" w14:textId="378E5B3B"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6C881CA3" w14:textId="6B4EA55F" w:rsidR="00F52AF7" w:rsidRPr="00F52AF7" w:rsidRDefault="00F52AF7" w:rsidP="00F52AF7">
            <w:pPr>
              <w:jc w:val="center"/>
              <w:rPr>
                <w:color w:val="000000"/>
                <w:sz w:val="20"/>
                <w:szCs w:val="20"/>
              </w:rPr>
            </w:pPr>
            <w:r w:rsidRPr="00F52AF7">
              <w:rPr>
                <w:color w:val="000000"/>
                <w:sz w:val="20"/>
                <w:szCs w:val="20"/>
              </w:rPr>
              <w:t>2,238</w:t>
            </w:r>
          </w:p>
        </w:tc>
        <w:tc>
          <w:tcPr>
            <w:tcW w:w="303" w:type="pct"/>
            <w:shd w:val="clear" w:color="auto" w:fill="auto"/>
            <w:noWrap/>
            <w:vAlign w:val="center"/>
          </w:tcPr>
          <w:p w14:paraId="3CBF9034" w14:textId="432B1D88" w:rsidR="00F52AF7" w:rsidRPr="00F52AF7" w:rsidRDefault="00F52AF7" w:rsidP="00F52AF7">
            <w:pPr>
              <w:jc w:val="center"/>
              <w:rPr>
                <w:color w:val="000000"/>
                <w:sz w:val="20"/>
                <w:szCs w:val="20"/>
              </w:rPr>
            </w:pPr>
            <w:r w:rsidRPr="00F52AF7">
              <w:rPr>
                <w:color w:val="000000"/>
                <w:sz w:val="20"/>
                <w:szCs w:val="20"/>
              </w:rPr>
              <w:t>2,227</w:t>
            </w:r>
          </w:p>
        </w:tc>
        <w:tc>
          <w:tcPr>
            <w:tcW w:w="321" w:type="pct"/>
            <w:shd w:val="clear" w:color="auto" w:fill="auto"/>
            <w:noWrap/>
            <w:vAlign w:val="center"/>
          </w:tcPr>
          <w:p w14:paraId="1C0BDF74" w14:textId="6818B329" w:rsidR="00F52AF7" w:rsidRPr="00F52AF7" w:rsidRDefault="00F52AF7" w:rsidP="00F52AF7">
            <w:pPr>
              <w:jc w:val="center"/>
              <w:rPr>
                <w:color w:val="000000"/>
                <w:sz w:val="20"/>
                <w:szCs w:val="20"/>
              </w:rPr>
            </w:pPr>
            <w:r w:rsidRPr="00F52AF7">
              <w:rPr>
                <w:color w:val="000000"/>
                <w:sz w:val="20"/>
                <w:szCs w:val="20"/>
              </w:rPr>
              <w:t>2,216</w:t>
            </w:r>
          </w:p>
        </w:tc>
        <w:tc>
          <w:tcPr>
            <w:tcW w:w="311" w:type="pct"/>
            <w:shd w:val="clear" w:color="auto" w:fill="auto"/>
            <w:noWrap/>
            <w:vAlign w:val="center"/>
          </w:tcPr>
          <w:p w14:paraId="0E882056" w14:textId="169E140C" w:rsidR="00F52AF7" w:rsidRPr="00F52AF7" w:rsidRDefault="00F52AF7" w:rsidP="00F52AF7">
            <w:pPr>
              <w:jc w:val="center"/>
              <w:rPr>
                <w:color w:val="000000"/>
                <w:sz w:val="20"/>
                <w:szCs w:val="20"/>
              </w:rPr>
            </w:pPr>
            <w:r w:rsidRPr="00F52AF7">
              <w:rPr>
                <w:color w:val="000000"/>
                <w:sz w:val="20"/>
                <w:szCs w:val="20"/>
              </w:rPr>
              <w:t>2,205</w:t>
            </w:r>
          </w:p>
        </w:tc>
        <w:tc>
          <w:tcPr>
            <w:tcW w:w="311" w:type="pct"/>
            <w:shd w:val="clear" w:color="auto" w:fill="auto"/>
            <w:noWrap/>
            <w:vAlign w:val="center"/>
          </w:tcPr>
          <w:p w14:paraId="174D49C1" w14:textId="4973D644" w:rsidR="00F52AF7" w:rsidRPr="00F52AF7" w:rsidRDefault="00F52AF7" w:rsidP="00F52AF7">
            <w:pPr>
              <w:jc w:val="center"/>
              <w:rPr>
                <w:color w:val="000000"/>
                <w:sz w:val="20"/>
                <w:szCs w:val="20"/>
              </w:rPr>
            </w:pPr>
            <w:r w:rsidRPr="00F52AF7">
              <w:rPr>
                <w:color w:val="000000"/>
                <w:sz w:val="20"/>
                <w:szCs w:val="20"/>
              </w:rPr>
              <w:t>2,194</w:t>
            </w:r>
          </w:p>
        </w:tc>
        <w:tc>
          <w:tcPr>
            <w:tcW w:w="328" w:type="pct"/>
            <w:shd w:val="clear" w:color="auto" w:fill="auto"/>
            <w:vAlign w:val="center"/>
          </w:tcPr>
          <w:p w14:paraId="0B1321AC" w14:textId="7BEFDA99" w:rsidR="00F52AF7" w:rsidRPr="00F52AF7" w:rsidRDefault="00F52AF7" w:rsidP="00F52AF7">
            <w:pPr>
              <w:jc w:val="center"/>
              <w:rPr>
                <w:color w:val="000000"/>
                <w:sz w:val="20"/>
                <w:szCs w:val="20"/>
              </w:rPr>
            </w:pPr>
            <w:r w:rsidRPr="00F52AF7">
              <w:rPr>
                <w:color w:val="000000"/>
                <w:sz w:val="20"/>
                <w:szCs w:val="20"/>
              </w:rPr>
              <w:t>2,183</w:t>
            </w:r>
          </w:p>
        </w:tc>
        <w:tc>
          <w:tcPr>
            <w:tcW w:w="400" w:type="pct"/>
            <w:shd w:val="clear" w:color="auto" w:fill="auto"/>
            <w:vAlign w:val="center"/>
          </w:tcPr>
          <w:p w14:paraId="77FF6B91" w14:textId="3BA20F00" w:rsidR="00F52AF7" w:rsidRPr="00F52AF7" w:rsidRDefault="00F52AF7" w:rsidP="00F52AF7">
            <w:pPr>
              <w:jc w:val="center"/>
              <w:rPr>
                <w:color w:val="000000"/>
                <w:sz w:val="20"/>
                <w:szCs w:val="20"/>
              </w:rPr>
            </w:pPr>
            <w:r w:rsidRPr="00F52AF7">
              <w:rPr>
                <w:color w:val="000000"/>
                <w:sz w:val="20"/>
                <w:szCs w:val="20"/>
              </w:rPr>
              <w:t>2,172</w:t>
            </w:r>
          </w:p>
        </w:tc>
        <w:tc>
          <w:tcPr>
            <w:tcW w:w="401" w:type="pct"/>
            <w:shd w:val="clear" w:color="auto" w:fill="auto"/>
            <w:vAlign w:val="center"/>
          </w:tcPr>
          <w:p w14:paraId="1CCEA0B3" w14:textId="532650BC" w:rsidR="00F52AF7" w:rsidRPr="00F52AF7" w:rsidRDefault="00F52AF7" w:rsidP="00F52AF7">
            <w:pPr>
              <w:jc w:val="center"/>
              <w:rPr>
                <w:color w:val="000000"/>
                <w:sz w:val="20"/>
                <w:szCs w:val="20"/>
              </w:rPr>
            </w:pPr>
            <w:r w:rsidRPr="00F52AF7">
              <w:rPr>
                <w:color w:val="000000"/>
                <w:sz w:val="20"/>
                <w:szCs w:val="20"/>
              </w:rPr>
              <w:t>2,161</w:t>
            </w:r>
          </w:p>
        </w:tc>
      </w:tr>
      <w:tr w:rsidR="00F52AF7" w:rsidRPr="00F52AF7" w14:paraId="49B107C9" w14:textId="77777777" w:rsidTr="00B76E87">
        <w:trPr>
          <w:cantSplit/>
        </w:trPr>
        <w:tc>
          <w:tcPr>
            <w:tcW w:w="259" w:type="pct"/>
            <w:shd w:val="clear" w:color="auto" w:fill="auto"/>
            <w:vAlign w:val="center"/>
          </w:tcPr>
          <w:p w14:paraId="30F63598" w14:textId="070C2EB6" w:rsidR="00F52AF7" w:rsidRPr="00F52AF7" w:rsidRDefault="00F52AF7" w:rsidP="00F52AF7">
            <w:pPr>
              <w:jc w:val="center"/>
              <w:rPr>
                <w:sz w:val="20"/>
                <w:szCs w:val="20"/>
              </w:rPr>
            </w:pPr>
            <w:r w:rsidRPr="00F52AF7">
              <w:rPr>
                <w:color w:val="000000"/>
                <w:sz w:val="20"/>
                <w:szCs w:val="20"/>
              </w:rPr>
              <w:t>4.28</w:t>
            </w:r>
          </w:p>
        </w:tc>
        <w:tc>
          <w:tcPr>
            <w:tcW w:w="1570" w:type="pct"/>
            <w:shd w:val="clear" w:color="auto" w:fill="auto"/>
            <w:noWrap/>
            <w:vAlign w:val="center"/>
          </w:tcPr>
          <w:p w14:paraId="7072C8CE" w14:textId="27849565" w:rsidR="00F52AF7" w:rsidRPr="00F52AF7" w:rsidRDefault="00F52AF7" w:rsidP="00F52AF7">
            <w:pPr>
              <w:jc w:val="center"/>
              <w:rPr>
                <w:color w:val="000000"/>
                <w:sz w:val="20"/>
                <w:szCs w:val="20"/>
              </w:rPr>
            </w:pPr>
            <w:r w:rsidRPr="00F52AF7">
              <w:rPr>
                <w:color w:val="000000"/>
                <w:sz w:val="20"/>
                <w:szCs w:val="20"/>
              </w:rPr>
              <w:t>Котельная ДУ (п. Балезино)</w:t>
            </w:r>
          </w:p>
        </w:tc>
        <w:tc>
          <w:tcPr>
            <w:tcW w:w="482" w:type="pct"/>
            <w:shd w:val="clear" w:color="auto" w:fill="auto"/>
            <w:noWrap/>
            <w:vAlign w:val="center"/>
          </w:tcPr>
          <w:p w14:paraId="7E8E76B3" w14:textId="24640255"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3A6CB893" w14:textId="2BBA4B06" w:rsidR="00F52AF7" w:rsidRPr="00F52AF7" w:rsidRDefault="00F52AF7" w:rsidP="00F52AF7">
            <w:pPr>
              <w:jc w:val="center"/>
              <w:rPr>
                <w:color w:val="000000"/>
                <w:sz w:val="20"/>
                <w:szCs w:val="20"/>
              </w:rPr>
            </w:pPr>
            <w:r w:rsidRPr="00F52AF7">
              <w:rPr>
                <w:color w:val="000000"/>
                <w:sz w:val="20"/>
                <w:szCs w:val="20"/>
              </w:rPr>
              <w:t>1,165</w:t>
            </w:r>
          </w:p>
        </w:tc>
        <w:tc>
          <w:tcPr>
            <w:tcW w:w="303" w:type="pct"/>
            <w:shd w:val="clear" w:color="auto" w:fill="auto"/>
            <w:noWrap/>
            <w:vAlign w:val="center"/>
          </w:tcPr>
          <w:p w14:paraId="77F1A981" w14:textId="24DCFE59" w:rsidR="00F52AF7" w:rsidRPr="00F52AF7" w:rsidRDefault="00F52AF7" w:rsidP="00F52AF7">
            <w:pPr>
              <w:jc w:val="center"/>
              <w:rPr>
                <w:color w:val="000000"/>
                <w:sz w:val="20"/>
                <w:szCs w:val="20"/>
              </w:rPr>
            </w:pPr>
            <w:r w:rsidRPr="00F52AF7">
              <w:rPr>
                <w:color w:val="000000"/>
                <w:sz w:val="20"/>
                <w:szCs w:val="20"/>
              </w:rPr>
              <w:t>1,159</w:t>
            </w:r>
          </w:p>
        </w:tc>
        <w:tc>
          <w:tcPr>
            <w:tcW w:w="321" w:type="pct"/>
            <w:shd w:val="clear" w:color="auto" w:fill="auto"/>
            <w:noWrap/>
            <w:vAlign w:val="center"/>
          </w:tcPr>
          <w:p w14:paraId="0D00AC5B" w14:textId="4D1655A7" w:rsidR="00F52AF7" w:rsidRPr="00F52AF7" w:rsidRDefault="00F52AF7" w:rsidP="00F52AF7">
            <w:pPr>
              <w:jc w:val="center"/>
              <w:rPr>
                <w:color w:val="000000"/>
                <w:sz w:val="20"/>
                <w:szCs w:val="20"/>
              </w:rPr>
            </w:pPr>
            <w:r w:rsidRPr="00F52AF7">
              <w:rPr>
                <w:color w:val="000000"/>
                <w:sz w:val="20"/>
                <w:szCs w:val="20"/>
              </w:rPr>
              <w:t>1,154</w:t>
            </w:r>
          </w:p>
        </w:tc>
        <w:tc>
          <w:tcPr>
            <w:tcW w:w="311" w:type="pct"/>
            <w:shd w:val="clear" w:color="auto" w:fill="auto"/>
            <w:noWrap/>
            <w:vAlign w:val="center"/>
          </w:tcPr>
          <w:p w14:paraId="6DE0E783" w14:textId="6CE0BFC8" w:rsidR="00F52AF7" w:rsidRPr="00F52AF7" w:rsidRDefault="00F52AF7" w:rsidP="00F52AF7">
            <w:pPr>
              <w:jc w:val="center"/>
              <w:rPr>
                <w:color w:val="000000"/>
                <w:sz w:val="20"/>
                <w:szCs w:val="20"/>
              </w:rPr>
            </w:pPr>
            <w:r w:rsidRPr="00F52AF7">
              <w:rPr>
                <w:color w:val="000000"/>
                <w:sz w:val="20"/>
                <w:szCs w:val="20"/>
              </w:rPr>
              <w:t>1,148</w:t>
            </w:r>
          </w:p>
        </w:tc>
        <w:tc>
          <w:tcPr>
            <w:tcW w:w="311" w:type="pct"/>
            <w:shd w:val="clear" w:color="auto" w:fill="auto"/>
            <w:noWrap/>
            <w:vAlign w:val="center"/>
          </w:tcPr>
          <w:p w14:paraId="681E7F3A" w14:textId="052A4CE0" w:rsidR="00F52AF7" w:rsidRPr="00F52AF7" w:rsidRDefault="00F52AF7" w:rsidP="00F52AF7">
            <w:pPr>
              <w:jc w:val="center"/>
              <w:rPr>
                <w:color w:val="000000"/>
                <w:sz w:val="20"/>
                <w:szCs w:val="20"/>
              </w:rPr>
            </w:pPr>
            <w:r w:rsidRPr="00F52AF7">
              <w:rPr>
                <w:color w:val="000000"/>
                <w:sz w:val="20"/>
                <w:szCs w:val="20"/>
              </w:rPr>
              <w:t>1,142</w:t>
            </w:r>
          </w:p>
        </w:tc>
        <w:tc>
          <w:tcPr>
            <w:tcW w:w="328" w:type="pct"/>
            <w:shd w:val="clear" w:color="auto" w:fill="auto"/>
            <w:vAlign w:val="center"/>
          </w:tcPr>
          <w:p w14:paraId="7503D0F9" w14:textId="42D3F289" w:rsidR="00F52AF7" w:rsidRPr="00F52AF7" w:rsidRDefault="00F52AF7" w:rsidP="00F52AF7">
            <w:pPr>
              <w:jc w:val="center"/>
              <w:rPr>
                <w:color w:val="000000"/>
                <w:sz w:val="20"/>
                <w:szCs w:val="20"/>
              </w:rPr>
            </w:pPr>
            <w:r w:rsidRPr="00F52AF7">
              <w:rPr>
                <w:color w:val="000000"/>
                <w:sz w:val="20"/>
                <w:szCs w:val="20"/>
              </w:rPr>
              <w:t>1,136</w:t>
            </w:r>
          </w:p>
        </w:tc>
        <w:tc>
          <w:tcPr>
            <w:tcW w:w="400" w:type="pct"/>
            <w:shd w:val="clear" w:color="auto" w:fill="auto"/>
            <w:vAlign w:val="center"/>
          </w:tcPr>
          <w:p w14:paraId="2E74D8CB" w14:textId="580C3E58" w:rsidR="00F52AF7" w:rsidRPr="00F52AF7" w:rsidRDefault="00F52AF7" w:rsidP="00F52AF7">
            <w:pPr>
              <w:jc w:val="center"/>
              <w:rPr>
                <w:color w:val="000000"/>
                <w:sz w:val="20"/>
                <w:szCs w:val="20"/>
              </w:rPr>
            </w:pPr>
            <w:r w:rsidRPr="00F52AF7">
              <w:rPr>
                <w:color w:val="000000"/>
                <w:sz w:val="20"/>
                <w:szCs w:val="20"/>
              </w:rPr>
              <w:t>1,131</w:t>
            </w:r>
          </w:p>
        </w:tc>
        <w:tc>
          <w:tcPr>
            <w:tcW w:w="401" w:type="pct"/>
            <w:shd w:val="clear" w:color="auto" w:fill="auto"/>
            <w:vAlign w:val="center"/>
          </w:tcPr>
          <w:p w14:paraId="53ADB2CB" w14:textId="68C0A83B" w:rsidR="00F52AF7" w:rsidRPr="00F52AF7" w:rsidRDefault="00F52AF7" w:rsidP="00F52AF7">
            <w:pPr>
              <w:jc w:val="center"/>
              <w:rPr>
                <w:color w:val="000000"/>
                <w:sz w:val="20"/>
                <w:szCs w:val="20"/>
              </w:rPr>
            </w:pPr>
            <w:r w:rsidRPr="00F52AF7">
              <w:rPr>
                <w:color w:val="000000"/>
                <w:sz w:val="20"/>
                <w:szCs w:val="20"/>
              </w:rPr>
              <w:t>1,125</w:t>
            </w:r>
          </w:p>
        </w:tc>
      </w:tr>
      <w:tr w:rsidR="00F52AF7" w:rsidRPr="00F52AF7" w14:paraId="19D51687" w14:textId="77777777" w:rsidTr="00B76E87">
        <w:trPr>
          <w:cantSplit/>
        </w:trPr>
        <w:tc>
          <w:tcPr>
            <w:tcW w:w="259" w:type="pct"/>
            <w:shd w:val="clear" w:color="auto" w:fill="auto"/>
            <w:vAlign w:val="center"/>
          </w:tcPr>
          <w:p w14:paraId="6483FF9E" w14:textId="7968BE93" w:rsidR="00F52AF7" w:rsidRPr="00F52AF7" w:rsidRDefault="00F52AF7" w:rsidP="00F52AF7">
            <w:pPr>
              <w:jc w:val="center"/>
              <w:rPr>
                <w:sz w:val="20"/>
                <w:szCs w:val="20"/>
              </w:rPr>
            </w:pPr>
            <w:r w:rsidRPr="00F52AF7">
              <w:rPr>
                <w:color w:val="000000"/>
                <w:sz w:val="20"/>
                <w:szCs w:val="20"/>
              </w:rPr>
              <w:t>4.29</w:t>
            </w:r>
          </w:p>
        </w:tc>
        <w:tc>
          <w:tcPr>
            <w:tcW w:w="1570" w:type="pct"/>
            <w:shd w:val="clear" w:color="auto" w:fill="auto"/>
            <w:noWrap/>
            <w:vAlign w:val="center"/>
          </w:tcPr>
          <w:p w14:paraId="36F23E9E" w14:textId="1ECE0B8B" w:rsidR="00F52AF7" w:rsidRPr="00F52AF7" w:rsidRDefault="00F52AF7" w:rsidP="00F52AF7">
            <w:pPr>
              <w:jc w:val="center"/>
              <w:rPr>
                <w:color w:val="000000"/>
                <w:sz w:val="20"/>
                <w:szCs w:val="20"/>
              </w:rPr>
            </w:pPr>
            <w:r w:rsidRPr="00F52AF7">
              <w:rPr>
                <w:color w:val="000000"/>
                <w:sz w:val="20"/>
                <w:szCs w:val="20"/>
              </w:rPr>
              <w:t>Котельная ЦСО (с. Карсовай)</w:t>
            </w:r>
          </w:p>
        </w:tc>
        <w:tc>
          <w:tcPr>
            <w:tcW w:w="482" w:type="pct"/>
            <w:shd w:val="clear" w:color="auto" w:fill="auto"/>
            <w:noWrap/>
            <w:vAlign w:val="center"/>
          </w:tcPr>
          <w:p w14:paraId="065914A9" w14:textId="619D8672"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227A4208" w14:textId="733BB108" w:rsidR="00F52AF7" w:rsidRPr="00F52AF7" w:rsidRDefault="00F52AF7" w:rsidP="00F52AF7">
            <w:pPr>
              <w:jc w:val="center"/>
              <w:rPr>
                <w:color w:val="000000"/>
                <w:sz w:val="20"/>
                <w:szCs w:val="20"/>
              </w:rPr>
            </w:pPr>
            <w:r w:rsidRPr="00F52AF7">
              <w:rPr>
                <w:color w:val="000000"/>
                <w:sz w:val="20"/>
                <w:szCs w:val="20"/>
              </w:rPr>
              <w:t>0,273</w:t>
            </w:r>
          </w:p>
        </w:tc>
        <w:tc>
          <w:tcPr>
            <w:tcW w:w="303" w:type="pct"/>
            <w:shd w:val="clear" w:color="auto" w:fill="auto"/>
            <w:noWrap/>
            <w:vAlign w:val="center"/>
          </w:tcPr>
          <w:p w14:paraId="4743EDF2" w14:textId="54037624" w:rsidR="00F52AF7" w:rsidRPr="00F52AF7" w:rsidRDefault="00F52AF7" w:rsidP="00F52AF7">
            <w:pPr>
              <w:jc w:val="center"/>
              <w:rPr>
                <w:color w:val="000000"/>
                <w:sz w:val="20"/>
                <w:szCs w:val="20"/>
              </w:rPr>
            </w:pPr>
            <w:r w:rsidRPr="00F52AF7">
              <w:rPr>
                <w:color w:val="000000"/>
                <w:sz w:val="20"/>
                <w:szCs w:val="20"/>
              </w:rPr>
              <w:t>0,272</w:t>
            </w:r>
          </w:p>
        </w:tc>
        <w:tc>
          <w:tcPr>
            <w:tcW w:w="321" w:type="pct"/>
            <w:shd w:val="clear" w:color="auto" w:fill="auto"/>
            <w:noWrap/>
            <w:vAlign w:val="center"/>
          </w:tcPr>
          <w:p w14:paraId="140C29DE" w14:textId="23D83532" w:rsidR="00F52AF7" w:rsidRPr="00F52AF7" w:rsidRDefault="00F52AF7" w:rsidP="00F52AF7">
            <w:pPr>
              <w:jc w:val="center"/>
              <w:rPr>
                <w:color w:val="000000"/>
                <w:sz w:val="20"/>
                <w:szCs w:val="20"/>
              </w:rPr>
            </w:pPr>
            <w:r w:rsidRPr="00F52AF7">
              <w:rPr>
                <w:color w:val="000000"/>
                <w:sz w:val="20"/>
                <w:szCs w:val="20"/>
              </w:rPr>
              <w:t>0,270</w:t>
            </w:r>
          </w:p>
        </w:tc>
        <w:tc>
          <w:tcPr>
            <w:tcW w:w="311" w:type="pct"/>
            <w:shd w:val="clear" w:color="auto" w:fill="auto"/>
            <w:noWrap/>
            <w:vAlign w:val="center"/>
          </w:tcPr>
          <w:p w14:paraId="31AEF208" w14:textId="387D8B24" w:rsidR="00F52AF7" w:rsidRPr="00F52AF7" w:rsidRDefault="00F52AF7" w:rsidP="00F52AF7">
            <w:pPr>
              <w:jc w:val="center"/>
              <w:rPr>
                <w:color w:val="000000"/>
                <w:sz w:val="20"/>
                <w:szCs w:val="20"/>
              </w:rPr>
            </w:pPr>
            <w:r w:rsidRPr="00F52AF7">
              <w:rPr>
                <w:color w:val="000000"/>
                <w:sz w:val="20"/>
                <w:szCs w:val="20"/>
              </w:rPr>
              <w:t>0,269</w:t>
            </w:r>
          </w:p>
        </w:tc>
        <w:tc>
          <w:tcPr>
            <w:tcW w:w="311" w:type="pct"/>
            <w:shd w:val="clear" w:color="auto" w:fill="auto"/>
            <w:noWrap/>
            <w:vAlign w:val="center"/>
          </w:tcPr>
          <w:p w14:paraId="1F87E238" w14:textId="271E6FEA" w:rsidR="00F52AF7" w:rsidRPr="00F52AF7" w:rsidRDefault="00F52AF7" w:rsidP="00F52AF7">
            <w:pPr>
              <w:jc w:val="center"/>
              <w:rPr>
                <w:color w:val="000000"/>
                <w:sz w:val="20"/>
                <w:szCs w:val="20"/>
              </w:rPr>
            </w:pPr>
            <w:r>
              <w:rPr>
                <w:color w:val="000000"/>
                <w:sz w:val="20"/>
                <w:szCs w:val="20"/>
              </w:rPr>
              <w:t>-</w:t>
            </w:r>
          </w:p>
        </w:tc>
        <w:tc>
          <w:tcPr>
            <w:tcW w:w="328" w:type="pct"/>
            <w:shd w:val="clear" w:color="auto" w:fill="auto"/>
            <w:vAlign w:val="center"/>
          </w:tcPr>
          <w:p w14:paraId="3AFE327F" w14:textId="13BFD255" w:rsidR="00F52AF7" w:rsidRPr="00F52AF7" w:rsidRDefault="00F52AF7" w:rsidP="00F52AF7">
            <w:pPr>
              <w:jc w:val="center"/>
              <w:rPr>
                <w:color w:val="000000"/>
                <w:sz w:val="20"/>
                <w:szCs w:val="20"/>
              </w:rPr>
            </w:pPr>
            <w:r>
              <w:rPr>
                <w:color w:val="000000"/>
                <w:sz w:val="20"/>
                <w:szCs w:val="20"/>
              </w:rPr>
              <w:t>-</w:t>
            </w:r>
          </w:p>
        </w:tc>
        <w:tc>
          <w:tcPr>
            <w:tcW w:w="400" w:type="pct"/>
            <w:shd w:val="clear" w:color="auto" w:fill="auto"/>
            <w:vAlign w:val="center"/>
          </w:tcPr>
          <w:p w14:paraId="44E3F5CC" w14:textId="08CBD928" w:rsidR="00F52AF7" w:rsidRPr="00F52AF7" w:rsidRDefault="00F52AF7" w:rsidP="00F52AF7">
            <w:pPr>
              <w:jc w:val="center"/>
              <w:rPr>
                <w:color w:val="000000"/>
                <w:sz w:val="20"/>
                <w:szCs w:val="20"/>
              </w:rPr>
            </w:pPr>
            <w:r>
              <w:rPr>
                <w:color w:val="000000"/>
                <w:sz w:val="20"/>
                <w:szCs w:val="20"/>
              </w:rPr>
              <w:t>-</w:t>
            </w:r>
          </w:p>
        </w:tc>
        <w:tc>
          <w:tcPr>
            <w:tcW w:w="401" w:type="pct"/>
            <w:shd w:val="clear" w:color="auto" w:fill="auto"/>
            <w:vAlign w:val="center"/>
          </w:tcPr>
          <w:p w14:paraId="78596DC5" w14:textId="03D9DCAC" w:rsidR="00F52AF7" w:rsidRPr="00F52AF7" w:rsidRDefault="00F52AF7" w:rsidP="00F52AF7">
            <w:pPr>
              <w:jc w:val="center"/>
              <w:rPr>
                <w:color w:val="000000"/>
                <w:sz w:val="20"/>
                <w:szCs w:val="20"/>
              </w:rPr>
            </w:pPr>
            <w:r>
              <w:rPr>
                <w:color w:val="000000"/>
                <w:sz w:val="20"/>
                <w:szCs w:val="20"/>
              </w:rPr>
              <w:t>-</w:t>
            </w:r>
          </w:p>
        </w:tc>
      </w:tr>
      <w:tr w:rsidR="00F52AF7" w:rsidRPr="00F52AF7" w14:paraId="2D2FF210" w14:textId="77777777" w:rsidTr="00B76E87">
        <w:trPr>
          <w:cantSplit/>
        </w:trPr>
        <w:tc>
          <w:tcPr>
            <w:tcW w:w="259" w:type="pct"/>
            <w:shd w:val="clear" w:color="auto" w:fill="auto"/>
            <w:vAlign w:val="center"/>
          </w:tcPr>
          <w:p w14:paraId="311E5A55" w14:textId="42641207" w:rsidR="00F52AF7" w:rsidRPr="00F52AF7" w:rsidRDefault="00F52AF7" w:rsidP="00F52AF7">
            <w:pPr>
              <w:jc w:val="center"/>
              <w:rPr>
                <w:sz w:val="20"/>
                <w:szCs w:val="20"/>
              </w:rPr>
            </w:pPr>
            <w:r w:rsidRPr="00F52AF7">
              <w:rPr>
                <w:color w:val="000000"/>
                <w:sz w:val="20"/>
                <w:szCs w:val="20"/>
              </w:rPr>
              <w:t>4.30</w:t>
            </w:r>
          </w:p>
        </w:tc>
        <w:tc>
          <w:tcPr>
            <w:tcW w:w="1570" w:type="pct"/>
            <w:shd w:val="clear" w:color="auto" w:fill="auto"/>
            <w:noWrap/>
            <w:vAlign w:val="center"/>
          </w:tcPr>
          <w:p w14:paraId="747C38FB" w14:textId="236628FB" w:rsidR="00F52AF7" w:rsidRPr="00F52AF7" w:rsidRDefault="00F52AF7" w:rsidP="00F52AF7">
            <w:pPr>
              <w:jc w:val="center"/>
              <w:rPr>
                <w:color w:val="000000"/>
                <w:sz w:val="20"/>
                <w:szCs w:val="20"/>
              </w:rPr>
            </w:pPr>
            <w:r w:rsidRPr="00F52AF7">
              <w:rPr>
                <w:color w:val="000000"/>
                <w:sz w:val="20"/>
                <w:szCs w:val="20"/>
              </w:rPr>
              <w:t xml:space="preserve">Котельная с. Андрейшур </w:t>
            </w:r>
          </w:p>
        </w:tc>
        <w:tc>
          <w:tcPr>
            <w:tcW w:w="482" w:type="pct"/>
            <w:shd w:val="clear" w:color="auto" w:fill="auto"/>
            <w:noWrap/>
            <w:vAlign w:val="center"/>
          </w:tcPr>
          <w:p w14:paraId="5CA2E7AC" w14:textId="213EDE82"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709EA04D" w14:textId="03EAD2FC" w:rsidR="00F52AF7" w:rsidRPr="00F52AF7" w:rsidRDefault="00F52AF7" w:rsidP="00F52AF7">
            <w:pPr>
              <w:jc w:val="center"/>
              <w:rPr>
                <w:color w:val="000000"/>
                <w:sz w:val="20"/>
                <w:szCs w:val="20"/>
              </w:rPr>
            </w:pPr>
            <w:r w:rsidRPr="00F52AF7">
              <w:rPr>
                <w:color w:val="000000"/>
                <w:sz w:val="20"/>
                <w:szCs w:val="20"/>
              </w:rPr>
              <w:t>0,930</w:t>
            </w:r>
          </w:p>
        </w:tc>
        <w:tc>
          <w:tcPr>
            <w:tcW w:w="303" w:type="pct"/>
            <w:shd w:val="clear" w:color="auto" w:fill="auto"/>
            <w:noWrap/>
            <w:vAlign w:val="center"/>
          </w:tcPr>
          <w:p w14:paraId="10789C9E" w14:textId="62ACB209" w:rsidR="00F52AF7" w:rsidRPr="00F52AF7" w:rsidRDefault="00F52AF7" w:rsidP="00F52AF7">
            <w:pPr>
              <w:jc w:val="center"/>
              <w:rPr>
                <w:color w:val="000000"/>
                <w:sz w:val="20"/>
                <w:szCs w:val="20"/>
              </w:rPr>
            </w:pPr>
            <w:r w:rsidRPr="00F52AF7">
              <w:rPr>
                <w:color w:val="000000"/>
                <w:sz w:val="20"/>
                <w:szCs w:val="20"/>
              </w:rPr>
              <w:t>0,925</w:t>
            </w:r>
          </w:p>
        </w:tc>
        <w:tc>
          <w:tcPr>
            <w:tcW w:w="321" w:type="pct"/>
            <w:shd w:val="clear" w:color="auto" w:fill="auto"/>
            <w:noWrap/>
            <w:vAlign w:val="center"/>
          </w:tcPr>
          <w:p w14:paraId="7E1D0993" w14:textId="1636EEB8" w:rsidR="00F52AF7" w:rsidRPr="00F52AF7" w:rsidRDefault="00F52AF7" w:rsidP="00F52AF7">
            <w:pPr>
              <w:jc w:val="center"/>
              <w:rPr>
                <w:color w:val="000000"/>
                <w:sz w:val="20"/>
                <w:szCs w:val="20"/>
              </w:rPr>
            </w:pPr>
            <w:r w:rsidRPr="00F52AF7">
              <w:rPr>
                <w:color w:val="000000"/>
                <w:sz w:val="20"/>
                <w:szCs w:val="20"/>
              </w:rPr>
              <w:t>0,921</w:t>
            </w:r>
          </w:p>
        </w:tc>
        <w:tc>
          <w:tcPr>
            <w:tcW w:w="311" w:type="pct"/>
            <w:shd w:val="clear" w:color="auto" w:fill="auto"/>
            <w:noWrap/>
            <w:vAlign w:val="center"/>
          </w:tcPr>
          <w:p w14:paraId="3B0544BD" w14:textId="5470CE74" w:rsidR="00F52AF7" w:rsidRPr="00F52AF7" w:rsidRDefault="00F52AF7" w:rsidP="00F52AF7">
            <w:pPr>
              <w:jc w:val="center"/>
              <w:rPr>
                <w:color w:val="000000"/>
                <w:sz w:val="20"/>
                <w:szCs w:val="20"/>
              </w:rPr>
            </w:pPr>
            <w:r w:rsidRPr="00F52AF7">
              <w:rPr>
                <w:color w:val="000000"/>
                <w:sz w:val="20"/>
                <w:szCs w:val="20"/>
              </w:rPr>
              <w:t>0,916</w:t>
            </w:r>
          </w:p>
        </w:tc>
        <w:tc>
          <w:tcPr>
            <w:tcW w:w="311" w:type="pct"/>
            <w:shd w:val="clear" w:color="auto" w:fill="auto"/>
            <w:noWrap/>
            <w:vAlign w:val="center"/>
          </w:tcPr>
          <w:p w14:paraId="542AD5B5" w14:textId="06AD082B" w:rsidR="00F52AF7" w:rsidRPr="00F52AF7" w:rsidRDefault="00F52AF7" w:rsidP="00F52AF7">
            <w:pPr>
              <w:jc w:val="center"/>
              <w:rPr>
                <w:color w:val="000000"/>
                <w:sz w:val="20"/>
                <w:szCs w:val="20"/>
              </w:rPr>
            </w:pPr>
            <w:r w:rsidRPr="00F52AF7">
              <w:rPr>
                <w:color w:val="000000"/>
                <w:sz w:val="20"/>
                <w:szCs w:val="20"/>
              </w:rPr>
              <w:t>0,911</w:t>
            </w:r>
          </w:p>
        </w:tc>
        <w:tc>
          <w:tcPr>
            <w:tcW w:w="328" w:type="pct"/>
            <w:shd w:val="clear" w:color="auto" w:fill="auto"/>
            <w:vAlign w:val="center"/>
          </w:tcPr>
          <w:p w14:paraId="0A5572CC" w14:textId="371F0CCC" w:rsidR="00F52AF7" w:rsidRPr="00F52AF7" w:rsidRDefault="00F52AF7" w:rsidP="00F52AF7">
            <w:pPr>
              <w:jc w:val="center"/>
              <w:rPr>
                <w:color w:val="000000"/>
                <w:sz w:val="20"/>
                <w:szCs w:val="20"/>
              </w:rPr>
            </w:pPr>
            <w:r w:rsidRPr="00F52AF7">
              <w:rPr>
                <w:color w:val="000000"/>
                <w:sz w:val="20"/>
                <w:szCs w:val="20"/>
              </w:rPr>
              <w:t>0,907</w:t>
            </w:r>
          </w:p>
        </w:tc>
        <w:tc>
          <w:tcPr>
            <w:tcW w:w="400" w:type="pct"/>
            <w:shd w:val="clear" w:color="auto" w:fill="auto"/>
            <w:vAlign w:val="center"/>
          </w:tcPr>
          <w:p w14:paraId="0B21C11F" w14:textId="3D3ACA46" w:rsidR="00F52AF7" w:rsidRPr="00F52AF7" w:rsidRDefault="00F52AF7" w:rsidP="00F52AF7">
            <w:pPr>
              <w:jc w:val="center"/>
              <w:rPr>
                <w:color w:val="000000"/>
                <w:sz w:val="20"/>
                <w:szCs w:val="20"/>
              </w:rPr>
            </w:pPr>
            <w:r w:rsidRPr="00F52AF7">
              <w:rPr>
                <w:color w:val="000000"/>
                <w:sz w:val="20"/>
                <w:szCs w:val="20"/>
              </w:rPr>
              <w:t>0,902</w:t>
            </w:r>
          </w:p>
        </w:tc>
        <w:tc>
          <w:tcPr>
            <w:tcW w:w="401" w:type="pct"/>
            <w:shd w:val="clear" w:color="auto" w:fill="auto"/>
            <w:vAlign w:val="center"/>
          </w:tcPr>
          <w:p w14:paraId="28FA80E7" w14:textId="136EA2F1" w:rsidR="00F52AF7" w:rsidRPr="00F52AF7" w:rsidRDefault="00F52AF7" w:rsidP="00F52AF7">
            <w:pPr>
              <w:jc w:val="center"/>
              <w:rPr>
                <w:color w:val="000000"/>
                <w:sz w:val="20"/>
                <w:szCs w:val="20"/>
              </w:rPr>
            </w:pPr>
            <w:r w:rsidRPr="00F52AF7">
              <w:rPr>
                <w:color w:val="000000"/>
                <w:sz w:val="20"/>
                <w:szCs w:val="20"/>
              </w:rPr>
              <w:t>0,898</w:t>
            </w:r>
          </w:p>
        </w:tc>
      </w:tr>
      <w:tr w:rsidR="00F52AF7" w:rsidRPr="00F52AF7" w14:paraId="6F9C60DA" w14:textId="77777777" w:rsidTr="00B76E87">
        <w:trPr>
          <w:cantSplit/>
        </w:trPr>
        <w:tc>
          <w:tcPr>
            <w:tcW w:w="259" w:type="pct"/>
            <w:shd w:val="clear" w:color="auto" w:fill="auto"/>
            <w:vAlign w:val="center"/>
          </w:tcPr>
          <w:p w14:paraId="79B7350E" w14:textId="14145D81" w:rsidR="00F52AF7" w:rsidRPr="00F52AF7" w:rsidRDefault="00F52AF7" w:rsidP="00F52AF7">
            <w:pPr>
              <w:jc w:val="center"/>
              <w:rPr>
                <w:sz w:val="20"/>
                <w:szCs w:val="20"/>
              </w:rPr>
            </w:pPr>
            <w:r w:rsidRPr="00F52AF7">
              <w:rPr>
                <w:color w:val="000000"/>
                <w:sz w:val="20"/>
                <w:szCs w:val="20"/>
              </w:rPr>
              <w:t>4.31</w:t>
            </w:r>
          </w:p>
        </w:tc>
        <w:tc>
          <w:tcPr>
            <w:tcW w:w="1570" w:type="pct"/>
            <w:shd w:val="clear" w:color="auto" w:fill="auto"/>
            <w:noWrap/>
            <w:vAlign w:val="center"/>
          </w:tcPr>
          <w:p w14:paraId="047B5CEA" w14:textId="5D3C8A46" w:rsidR="00F52AF7" w:rsidRPr="00F52AF7" w:rsidRDefault="00F52AF7" w:rsidP="00F52AF7">
            <w:pPr>
              <w:jc w:val="center"/>
              <w:rPr>
                <w:color w:val="000000"/>
                <w:sz w:val="20"/>
                <w:szCs w:val="20"/>
              </w:rPr>
            </w:pPr>
            <w:r w:rsidRPr="00F52AF7">
              <w:rPr>
                <w:color w:val="000000"/>
                <w:sz w:val="20"/>
                <w:szCs w:val="20"/>
              </w:rPr>
              <w:t>Котельная РТП (п. Балезино)</w:t>
            </w:r>
          </w:p>
        </w:tc>
        <w:tc>
          <w:tcPr>
            <w:tcW w:w="482" w:type="pct"/>
            <w:shd w:val="clear" w:color="auto" w:fill="auto"/>
            <w:noWrap/>
            <w:vAlign w:val="center"/>
          </w:tcPr>
          <w:p w14:paraId="0BA8362E" w14:textId="76917BAA"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4F334CE4" w14:textId="4642199A" w:rsidR="00F52AF7" w:rsidRPr="00F52AF7" w:rsidRDefault="00F52AF7" w:rsidP="00F52AF7">
            <w:pPr>
              <w:jc w:val="center"/>
              <w:rPr>
                <w:color w:val="000000"/>
                <w:sz w:val="20"/>
                <w:szCs w:val="20"/>
              </w:rPr>
            </w:pPr>
            <w:r w:rsidRPr="00F52AF7">
              <w:rPr>
                <w:color w:val="000000"/>
                <w:sz w:val="20"/>
                <w:szCs w:val="20"/>
              </w:rPr>
              <w:t>2,410</w:t>
            </w:r>
          </w:p>
        </w:tc>
        <w:tc>
          <w:tcPr>
            <w:tcW w:w="303" w:type="pct"/>
            <w:shd w:val="clear" w:color="auto" w:fill="auto"/>
            <w:noWrap/>
            <w:vAlign w:val="center"/>
          </w:tcPr>
          <w:p w14:paraId="7E1999EC" w14:textId="70DCF1B3" w:rsidR="00F52AF7" w:rsidRPr="00F52AF7" w:rsidRDefault="00F52AF7" w:rsidP="00F52AF7">
            <w:pPr>
              <w:jc w:val="center"/>
              <w:rPr>
                <w:color w:val="000000"/>
                <w:sz w:val="20"/>
                <w:szCs w:val="20"/>
              </w:rPr>
            </w:pPr>
            <w:r w:rsidRPr="00F52AF7">
              <w:rPr>
                <w:color w:val="000000"/>
                <w:sz w:val="20"/>
                <w:szCs w:val="20"/>
              </w:rPr>
              <w:t>2,398</w:t>
            </w:r>
          </w:p>
        </w:tc>
        <w:tc>
          <w:tcPr>
            <w:tcW w:w="321" w:type="pct"/>
            <w:shd w:val="clear" w:color="auto" w:fill="auto"/>
            <w:noWrap/>
            <w:vAlign w:val="center"/>
          </w:tcPr>
          <w:p w14:paraId="3732DD6F" w14:textId="6731482D" w:rsidR="00F52AF7" w:rsidRPr="00F52AF7" w:rsidRDefault="00F52AF7" w:rsidP="00F52AF7">
            <w:pPr>
              <w:jc w:val="center"/>
              <w:rPr>
                <w:color w:val="000000"/>
                <w:sz w:val="20"/>
                <w:szCs w:val="20"/>
              </w:rPr>
            </w:pPr>
            <w:r w:rsidRPr="00F52AF7">
              <w:rPr>
                <w:color w:val="000000"/>
                <w:sz w:val="20"/>
                <w:szCs w:val="20"/>
              </w:rPr>
              <w:t>2,386</w:t>
            </w:r>
          </w:p>
        </w:tc>
        <w:tc>
          <w:tcPr>
            <w:tcW w:w="311" w:type="pct"/>
            <w:shd w:val="clear" w:color="auto" w:fill="auto"/>
            <w:noWrap/>
            <w:vAlign w:val="center"/>
          </w:tcPr>
          <w:p w14:paraId="3565B7FA" w14:textId="68AAD2C4" w:rsidR="00F52AF7" w:rsidRPr="00F52AF7" w:rsidRDefault="00F52AF7" w:rsidP="00F52AF7">
            <w:pPr>
              <w:jc w:val="center"/>
              <w:rPr>
                <w:color w:val="000000"/>
                <w:sz w:val="20"/>
                <w:szCs w:val="20"/>
              </w:rPr>
            </w:pPr>
            <w:r w:rsidRPr="00F52AF7">
              <w:rPr>
                <w:color w:val="000000"/>
                <w:sz w:val="20"/>
                <w:szCs w:val="20"/>
              </w:rPr>
              <w:t>2,374</w:t>
            </w:r>
          </w:p>
        </w:tc>
        <w:tc>
          <w:tcPr>
            <w:tcW w:w="311" w:type="pct"/>
            <w:shd w:val="clear" w:color="auto" w:fill="auto"/>
            <w:noWrap/>
            <w:vAlign w:val="center"/>
          </w:tcPr>
          <w:p w14:paraId="1A4FC4B2" w14:textId="7C64A308" w:rsidR="00F52AF7" w:rsidRPr="00F52AF7" w:rsidRDefault="00F52AF7" w:rsidP="00F52AF7">
            <w:pPr>
              <w:jc w:val="center"/>
              <w:rPr>
                <w:color w:val="000000"/>
                <w:sz w:val="20"/>
                <w:szCs w:val="20"/>
              </w:rPr>
            </w:pPr>
            <w:r w:rsidRPr="00F52AF7">
              <w:rPr>
                <w:color w:val="000000"/>
                <w:sz w:val="20"/>
                <w:szCs w:val="20"/>
              </w:rPr>
              <w:t>2,362</w:t>
            </w:r>
          </w:p>
        </w:tc>
        <w:tc>
          <w:tcPr>
            <w:tcW w:w="328" w:type="pct"/>
            <w:shd w:val="clear" w:color="auto" w:fill="auto"/>
            <w:vAlign w:val="center"/>
          </w:tcPr>
          <w:p w14:paraId="01399019" w14:textId="3BCF7772" w:rsidR="00F52AF7" w:rsidRPr="00F52AF7" w:rsidRDefault="00F52AF7" w:rsidP="00F52AF7">
            <w:pPr>
              <w:jc w:val="center"/>
              <w:rPr>
                <w:color w:val="000000"/>
                <w:sz w:val="20"/>
                <w:szCs w:val="20"/>
              </w:rPr>
            </w:pPr>
            <w:r w:rsidRPr="00F52AF7">
              <w:rPr>
                <w:color w:val="000000"/>
                <w:sz w:val="20"/>
                <w:szCs w:val="20"/>
              </w:rPr>
              <w:t>2,350</w:t>
            </w:r>
          </w:p>
        </w:tc>
        <w:tc>
          <w:tcPr>
            <w:tcW w:w="400" w:type="pct"/>
            <w:shd w:val="clear" w:color="auto" w:fill="auto"/>
            <w:vAlign w:val="center"/>
          </w:tcPr>
          <w:p w14:paraId="1859C1BC" w14:textId="21262EE7" w:rsidR="00F52AF7" w:rsidRPr="00F52AF7" w:rsidRDefault="00F52AF7" w:rsidP="00F52AF7">
            <w:pPr>
              <w:jc w:val="center"/>
              <w:rPr>
                <w:color w:val="000000"/>
                <w:sz w:val="20"/>
                <w:szCs w:val="20"/>
              </w:rPr>
            </w:pPr>
            <w:r w:rsidRPr="00F52AF7">
              <w:rPr>
                <w:color w:val="000000"/>
                <w:sz w:val="20"/>
                <w:szCs w:val="20"/>
              </w:rPr>
              <w:t>2,338</w:t>
            </w:r>
          </w:p>
        </w:tc>
        <w:tc>
          <w:tcPr>
            <w:tcW w:w="401" w:type="pct"/>
            <w:shd w:val="clear" w:color="auto" w:fill="auto"/>
            <w:vAlign w:val="center"/>
          </w:tcPr>
          <w:p w14:paraId="466A1B0B" w14:textId="50E20944" w:rsidR="00F52AF7" w:rsidRPr="00F52AF7" w:rsidRDefault="00F52AF7" w:rsidP="00F52AF7">
            <w:pPr>
              <w:jc w:val="center"/>
              <w:rPr>
                <w:color w:val="000000"/>
                <w:sz w:val="20"/>
                <w:szCs w:val="20"/>
              </w:rPr>
            </w:pPr>
            <w:r w:rsidRPr="00F52AF7">
              <w:rPr>
                <w:color w:val="000000"/>
                <w:sz w:val="20"/>
                <w:szCs w:val="20"/>
              </w:rPr>
              <w:t>2,327</w:t>
            </w:r>
          </w:p>
        </w:tc>
      </w:tr>
      <w:tr w:rsidR="00F52AF7" w:rsidRPr="00F52AF7" w14:paraId="4F44D723" w14:textId="77777777" w:rsidTr="00B76E87">
        <w:trPr>
          <w:cantSplit/>
        </w:trPr>
        <w:tc>
          <w:tcPr>
            <w:tcW w:w="259" w:type="pct"/>
            <w:shd w:val="clear" w:color="auto" w:fill="auto"/>
            <w:vAlign w:val="center"/>
          </w:tcPr>
          <w:p w14:paraId="312A60D6" w14:textId="6C53D1DC" w:rsidR="00F52AF7" w:rsidRPr="00F52AF7" w:rsidRDefault="00F52AF7" w:rsidP="00F52AF7">
            <w:pPr>
              <w:jc w:val="center"/>
              <w:rPr>
                <w:sz w:val="20"/>
                <w:szCs w:val="20"/>
              </w:rPr>
            </w:pPr>
            <w:r w:rsidRPr="00F52AF7">
              <w:rPr>
                <w:color w:val="000000"/>
                <w:sz w:val="20"/>
                <w:szCs w:val="20"/>
              </w:rPr>
              <w:lastRenderedPageBreak/>
              <w:t>4.32</w:t>
            </w:r>
          </w:p>
        </w:tc>
        <w:tc>
          <w:tcPr>
            <w:tcW w:w="1570" w:type="pct"/>
            <w:shd w:val="clear" w:color="auto" w:fill="auto"/>
            <w:noWrap/>
            <w:vAlign w:val="center"/>
          </w:tcPr>
          <w:p w14:paraId="41D1B7BA" w14:textId="1EFE4577" w:rsidR="00F52AF7" w:rsidRPr="00F52AF7" w:rsidRDefault="00F52AF7" w:rsidP="00F52AF7">
            <w:pPr>
              <w:jc w:val="center"/>
              <w:rPr>
                <w:color w:val="000000"/>
                <w:sz w:val="20"/>
                <w:szCs w:val="20"/>
              </w:rPr>
            </w:pPr>
            <w:r w:rsidRPr="00F52AF7">
              <w:rPr>
                <w:color w:val="000000"/>
                <w:sz w:val="20"/>
                <w:szCs w:val="20"/>
              </w:rPr>
              <w:t>Котельная ПТОл ТЧ-9</w:t>
            </w:r>
          </w:p>
        </w:tc>
        <w:tc>
          <w:tcPr>
            <w:tcW w:w="482" w:type="pct"/>
            <w:shd w:val="clear" w:color="auto" w:fill="auto"/>
            <w:noWrap/>
            <w:vAlign w:val="center"/>
          </w:tcPr>
          <w:p w14:paraId="25822713" w14:textId="1BBBA15A"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0D21C8D7" w14:textId="0829B93D" w:rsidR="00F52AF7" w:rsidRPr="00F52AF7" w:rsidRDefault="00F52AF7" w:rsidP="00F52AF7">
            <w:pPr>
              <w:jc w:val="center"/>
              <w:rPr>
                <w:color w:val="000000"/>
                <w:sz w:val="20"/>
                <w:szCs w:val="20"/>
              </w:rPr>
            </w:pPr>
            <w:r w:rsidRPr="00F52AF7">
              <w:rPr>
                <w:color w:val="000000"/>
                <w:sz w:val="20"/>
                <w:szCs w:val="20"/>
              </w:rPr>
              <w:t>0,930</w:t>
            </w:r>
          </w:p>
        </w:tc>
        <w:tc>
          <w:tcPr>
            <w:tcW w:w="303" w:type="pct"/>
            <w:shd w:val="clear" w:color="auto" w:fill="auto"/>
            <w:noWrap/>
            <w:vAlign w:val="center"/>
          </w:tcPr>
          <w:p w14:paraId="642297C6" w14:textId="43B40DD6" w:rsidR="00F52AF7" w:rsidRPr="00F52AF7" w:rsidRDefault="00F52AF7" w:rsidP="00F52AF7">
            <w:pPr>
              <w:jc w:val="center"/>
              <w:rPr>
                <w:color w:val="000000"/>
                <w:sz w:val="20"/>
                <w:szCs w:val="20"/>
              </w:rPr>
            </w:pPr>
            <w:r w:rsidRPr="00F52AF7">
              <w:rPr>
                <w:color w:val="000000"/>
                <w:sz w:val="20"/>
                <w:szCs w:val="20"/>
              </w:rPr>
              <w:t>0,925</w:t>
            </w:r>
          </w:p>
        </w:tc>
        <w:tc>
          <w:tcPr>
            <w:tcW w:w="321" w:type="pct"/>
            <w:shd w:val="clear" w:color="auto" w:fill="auto"/>
            <w:noWrap/>
            <w:vAlign w:val="center"/>
          </w:tcPr>
          <w:p w14:paraId="1E258590" w14:textId="2F92C06E"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208197BE" w14:textId="3D7378CC"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26A710DE" w14:textId="72933906" w:rsidR="00F52AF7" w:rsidRPr="00F52AF7" w:rsidRDefault="00F52AF7" w:rsidP="00F52AF7">
            <w:pPr>
              <w:jc w:val="center"/>
              <w:rPr>
                <w:color w:val="000000"/>
                <w:sz w:val="20"/>
                <w:szCs w:val="20"/>
              </w:rPr>
            </w:pPr>
            <w:r>
              <w:rPr>
                <w:color w:val="000000"/>
                <w:sz w:val="20"/>
                <w:szCs w:val="20"/>
              </w:rPr>
              <w:t>-</w:t>
            </w:r>
          </w:p>
        </w:tc>
        <w:tc>
          <w:tcPr>
            <w:tcW w:w="328" w:type="pct"/>
            <w:shd w:val="clear" w:color="auto" w:fill="auto"/>
            <w:vAlign w:val="center"/>
          </w:tcPr>
          <w:p w14:paraId="723EDB01" w14:textId="2D2F6DF8" w:rsidR="00F52AF7" w:rsidRPr="00F52AF7" w:rsidRDefault="00F52AF7" w:rsidP="00F52AF7">
            <w:pPr>
              <w:jc w:val="center"/>
              <w:rPr>
                <w:color w:val="000000"/>
                <w:sz w:val="20"/>
                <w:szCs w:val="20"/>
              </w:rPr>
            </w:pPr>
            <w:r>
              <w:rPr>
                <w:color w:val="000000"/>
                <w:sz w:val="20"/>
                <w:szCs w:val="20"/>
              </w:rPr>
              <w:t>-</w:t>
            </w:r>
          </w:p>
        </w:tc>
        <w:tc>
          <w:tcPr>
            <w:tcW w:w="400" w:type="pct"/>
            <w:shd w:val="clear" w:color="auto" w:fill="auto"/>
            <w:vAlign w:val="center"/>
          </w:tcPr>
          <w:p w14:paraId="7064A4B4" w14:textId="358C9C26" w:rsidR="00F52AF7" w:rsidRPr="00F52AF7" w:rsidRDefault="00F52AF7" w:rsidP="00F52AF7">
            <w:pPr>
              <w:jc w:val="center"/>
              <w:rPr>
                <w:color w:val="000000"/>
                <w:sz w:val="20"/>
                <w:szCs w:val="20"/>
              </w:rPr>
            </w:pPr>
            <w:r>
              <w:rPr>
                <w:color w:val="000000"/>
                <w:sz w:val="20"/>
                <w:szCs w:val="20"/>
              </w:rPr>
              <w:t>-</w:t>
            </w:r>
          </w:p>
        </w:tc>
        <w:tc>
          <w:tcPr>
            <w:tcW w:w="401" w:type="pct"/>
            <w:shd w:val="clear" w:color="auto" w:fill="auto"/>
            <w:vAlign w:val="center"/>
          </w:tcPr>
          <w:p w14:paraId="600F8A98" w14:textId="6F8F6CB0" w:rsidR="00F52AF7" w:rsidRPr="00F52AF7" w:rsidRDefault="00F52AF7" w:rsidP="00F52AF7">
            <w:pPr>
              <w:jc w:val="center"/>
              <w:rPr>
                <w:color w:val="000000"/>
                <w:sz w:val="20"/>
                <w:szCs w:val="20"/>
              </w:rPr>
            </w:pPr>
            <w:r>
              <w:rPr>
                <w:color w:val="000000"/>
                <w:sz w:val="20"/>
                <w:szCs w:val="20"/>
              </w:rPr>
              <w:t>-</w:t>
            </w:r>
          </w:p>
        </w:tc>
      </w:tr>
      <w:tr w:rsidR="00F52AF7" w:rsidRPr="00F52AF7" w14:paraId="2E5C8D1A" w14:textId="77777777" w:rsidTr="00B76E87">
        <w:trPr>
          <w:cantSplit/>
        </w:trPr>
        <w:tc>
          <w:tcPr>
            <w:tcW w:w="259" w:type="pct"/>
            <w:shd w:val="clear" w:color="auto" w:fill="auto"/>
            <w:vAlign w:val="center"/>
          </w:tcPr>
          <w:p w14:paraId="5CEC4470" w14:textId="66A6E75F" w:rsidR="00F52AF7" w:rsidRPr="00F52AF7" w:rsidRDefault="00F52AF7" w:rsidP="00F52AF7">
            <w:pPr>
              <w:jc w:val="center"/>
              <w:rPr>
                <w:sz w:val="20"/>
                <w:szCs w:val="20"/>
              </w:rPr>
            </w:pPr>
            <w:r w:rsidRPr="00F52AF7">
              <w:rPr>
                <w:color w:val="000000"/>
                <w:sz w:val="20"/>
                <w:szCs w:val="20"/>
              </w:rPr>
              <w:t>4.33</w:t>
            </w:r>
          </w:p>
        </w:tc>
        <w:tc>
          <w:tcPr>
            <w:tcW w:w="1570" w:type="pct"/>
            <w:shd w:val="clear" w:color="auto" w:fill="auto"/>
            <w:noWrap/>
            <w:vAlign w:val="center"/>
          </w:tcPr>
          <w:p w14:paraId="6F0A6FDA" w14:textId="2F9DDFA2" w:rsidR="00F52AF7" w:rsidRPr="00F52AF7" w:rsidRDefault="00F52AF7" w:rsidP="00F52AF7">
            <w:pPr>
              <w:jc w:val="center"/>
              <w:rPr>
                <w:color w:val="000000"/>
                <w:sz w:val="20"/>
                <w:szCs w:val="20"/>
              </w:rPr>
            </w:pPr>
            <w:r w:rsidRPr="00F52AF7">
              <w:rPr>
                <w:color w:val="000000"/>
                <w:sz w:val="20"/>
                <w:szCs w:val="20"/>
              </w:rPr>
              <w:t xml:space="preserve">Котельная «Западного парка» </w:t>
            </w:r>
          </w:p>
        </w:tc>
        <w:tc>
          <w:tcPr>
            <w:tcW w:w="482" w:type="pct"/>
            <w:shd w:val="clear" w:color="auto" w:fill="auto"/>
            <w:noWrap/>
            <w:vAlign w:val="center"/>
          </w:tcPr>
          <w:p w14:paraId="7E71DF00" w14:textId="569924BD"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7184F6E9" w14:textId="4C234D29" w:rsidR="00F52AF7" w:rsidRPr="00F52AF7" w:rsidRDefault="00F52AF7" w:rsidP="00F52AF7">
            <w:pPr>
              <w:jc w:val="center"/>
              <w:rPr>
                <w:color w:val="000000"/>
                <w:sz w:val="20"/>
                <w:szCs w:val="20"/>
              </w:rPr>
            </w:pPr>
            <w:r w:rsidRPr="00F52AF7">
              <w:rPr>
                <w:color w:val="000000"/>
                <w:sz w:val="20"/>
                <w:szCs w:val="20"/>
              </w:rPr>
              <w:t>0,795</w:t>
            </w:r>
          </w:p>
        </w:tc>
        <w:tc>
          <w:tcPr>
            <w:tcW w:w="303" w:type="pct"/>
            <w:shd w:val="clear" w:color="auto" w:fill="auto"/>
            <w:noWrap/>
            <w:vAlign w:val="center"/>
          </w:tcPr>
          <w:p w14:paraId="150148DA" w14:textId="01540A52" w:rsidR="00F52AF7" w:rsidRPr="00F52AF7" w:rsidRDefault="00F52AF7" w:rsidP="00F52AF7">
            <w:pPr>
              <w:jc w:val="center"/>
              <w:rPr>
                <w:color w:val="000000"/>
                <w:sz w:val="20"/>
                <w:szCs w:val="20"/>
              </w:rPr>
            </w:pPr>
            <w:r w:rsidRPr="00F52AF7">
              <w:rPr>
                <w:color w:val="000000"/>
                <w:sz w:val="20"/>
                <w:szCs w:val="20"/>
              </w:rPr>
              <w:t>0,791</w:t>
            </w:r>
          </w:p>
        </w:tc>
        <w:tc>
          <w:tcPr>
            <w:tcW w:w="321" w:type="pct"/>
            <w:shd w:val="clear" w:color="auto" w:fill="auto"/>
            <w:noWrap/>
            <w:vAlign w:val="center"/>
          </w:tcPr>
          <w:p w14:paraId="6D547E94" w14:textId="101C98E6" w:rsidR="00F52AF7" w:rsidRPr="00F52AF7" w:rsidRDefault="00F52AF7" w:rsidP="00F52AF7">
            <w:pPr>
              <w:jc w:val="center"/>
              <w:rPr>
                <w:color w:val="000000"/>
                <w:sz w:val="20"/>
                <w:szCs w:val="20"/>
              </w:rPr>
            </w:pPr>
            <w:r w:rsidRPr="00F52AF7">
              <w:rPr>
                <w:color w:val="000000"/>
                <w:sz w:val="20"/>
                <w:szCs w:val="20"/>
              </w:rPr>
              <w:t>0,787</w:t>
            </w:r>
          </w:p>
        </w:tc>
        <w:tc>
          <w:tcPr>
            <w:tcW w:w="311" w:type="pct"/>
            <w:shd w:val="clear" w:color="auto" w:fill="auto"/>
            <w:noWrap/>
            <w:vAlign w:val="center"/>
          </w:tcPr>
          <w:p w14:paraId="5D88D41F" w14:textId="5F31603D"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653E99E1" w14:textId="0784F620" w:rsidR="00F52AF7" w:rsidRPr="00F52AF7" w:rsidRDefault="00F52AF7" w:rsidP="00F52AF7">
            <w:pPr>
              <w:jc w:val="center"/>
              <w:rPr>
                <w:color w:val="000000"/>
                <w:sz w:val="20"/>
                <w:szCs w:val="20"/>
              </w:rPr>
            </w:pPr>
            <w:r>
              <w:rPr>
                <w:color w:val="000000"/>
                <w:sz w:val="20"/>
                <w:szCs w:val="20"/>
              </w:rPr>
              <w:t>-</w:t>
            </w:r>
          </w:p>
        </w:tc>
        <w:tc>
          <w:tcPr>
            <w:tcW w:w="328" w:type="pct"/>
            <w:shd w:val="clear" w:color="auto" w:fill="auto"/>
            <w:vAlign w:val="center"/>
          </w:tcPr>
          <w:p w14:paraId="2DA226CE" w14:textId="228E5409" w:rsidR="00F52AF7" w:rsidRPr="00F52AF7" w:rsidRDefault="00F52AF7" w:rsidP="00F52AF7">
            <w:pPr>
              <w:jc w:val="center"/>
              <w:rPr>
                <w:color w:val="000000"/>
                <w:sz w:val="20"/>
                <w:szCs w:val="20"/>
              </w:rPr>
            </w:pPr>
            <w:r>
              <w:rPr>
                <w:color w:val="000000"/>
                <w:sz w:val="20"/>
                <w:szCs w:val="20"/>
              </w:rPr>
              <w:t>-</w:t>
            </w:r>
          </w:p>
        </w:tc>
        <w:tc>
          <w:tcPr>
            <w:tcW w:w="400" w:type="pct"/>
            <w:shd w:val="clear" w:color="auto" w:fill="auto"/>
            <w:vAlign w:val="center"/>
          </w:tcPr>
          <w:p w14:paraId="40B76D0D" w14:textId="69DD9DE1" w:rsidR="00F52AF7" w:rsidRPr="00F52AF7" w:rsidRDefault="00F52AF7" w:rsidP="00F52AF7">
            <w:pPr>
              <w:jc w:val="center"/>
              <w:rPr>
                <w:color w:val="000000"/>
                <w:sz w:val="20"/>
                <w:szCs w:val="20"/>
              </w:rPr>
            </w:pPr>
            <w:r>
              <w:rPr>
                <w:color w:val="000000"/>
                <w:sz w:val="20"/>
                <w:szCs w:val="20"/>
              </w:rPr>
              <w:t>-</w:t>
            </w:r>
          </w:p>
        </w:tc>
        <w:tc>
          <w:tcPr>
            <w:tcW w:w="401" w:type="pct"/>
            <w:shd w:val="clear" w:color="auto" w:fill="auto"/>
            <w:vAlign w:val="center"/>
          </w:tcPr>
          <w:p w14:paraId="57DF58BF" w14:textId="47E97E7C" w:rsidR="00F52AF7" w:rsidRPr="00F52AF7" w:rsidRDefault="00F52AF7" w:rsidP="00F52AF7">
            <w:pPr>
              <w:jc w:val="center"/>
              <w:rPr>
                <w:color w:val="000000"/>
                <w:sz w:val="20"/>
                <w:szCs w:val="20"/>
              </w:rPr>
            </w:pPr>
            <w:r>
              <w:rPr>
                <w:color w:val="000000"/>
                <w:sz w:val="20"/>
                <w:szCs w:val="20"/>
              </w:rPr>
              <w:t>-</w:t>
            </w:r>
          </w:p>
        </w:tc>
      </w:tr>
      <w:tr w:rsidR="00F52AF7" w:rsidRPr="00F52AF7" w14:paraId="2D4FB7D0" w14:textId="77777777" w:rsidTr="00B76E87">
        <w:trPr>
          <w:cantSplit/>
        </w:trPr>
        <w:tc>
          <w:tcPr>
            <w:tcW w:w="259" w:type="pct"/>
            <w:shd w:val="clear" w:color="auto" w:fill="auto"/>
            <w:vAlign w:val="center"/>
          </w:tcPr>
          <w:p w14:paraId="23D5F3B6" w14:textId="2C070A7E" w:rsidR="00F52AF7" w:rsidRPr="00F52AF7" w:rsidRDefault="00F52AF7" w:rsidP="00F52AF7">
            <w:pPr>
              <w:jc w:val="center"/>
              <w:rPr>
                <w:sz w:val="20"/>
                <w:szCs w:val="20"/>
              </w:rPr>
            </w:pPr>
            <w:r w:rsidRPr="00F52AF7">
              <w:rPr>
                <w:color w:val="000000"/>
                <w:sz w:val="20"/>
                <w:szCs w:val="20"/>
              </w:rPr>
              <w:t>4.34</w:t>
            </w:r>
          </w:p>
        </w:tc>
        <w:tc>
          <w:tcPr>
            <w:tcW w:w="1570" w:type="pct"/>
            <w:shd w:val="clear" w:color="auto" w:fill="auto"/>
            <w:noWrap/>
            <w:vAlign w:val="center"/>
          </w:tcPr>
          <w:p w14:paraId="61F345D6" w14:textId="664B84E5" w:rsidR="00F52AF7" w:rsidRPr="00F52AF7" w:rsidRDefault="00F52AF7" w:rsidP="00F52AF7">
            <w:pPr>
              <w:jc w:val="center"/>
              <w:rPr>
                <w:color w:val="000000"/>
                <w:sz w:val="20"/>
                <w:szCs w:val="20"/>
              </w:rPr>
            </w:pPr>
            <w:r w:rsidRPr="00F52AF7">
              <w:rPr>
                <w:color w:val="000000"/>
                <w:sz w:val="20"/>
                <w:szCs w:val="20"/>
              </w:rPr>
              <w:t>Котельная с. Сергино</w:t>
            </w:r>
          </w:p>
        </w:tc>
        <w:tc>
          <w:tcPr>
            <w:tcW w:w="482" w:type="pct"/>
            <w:shd w:val="clear" w:color="auto" w:fill="auto"/>
            <w:noWrap/>
            <w:vAlign w:val="center"/>
          </w:tcPr>
          <w:p w14:paraId="4CCB0FD6" w14:textId="7A363954"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252B7091" w14:textId="0D423A30" w:rsidR="00F52AF7" w:rsidRPr="00F52AF7" w:rsidRDefault="00F52AF7" w:rsidP="00F52AF7">
            <w:pPr>
              <w:jc w:val="center"/>
              <w:rPr>
                <w:color w:val="000000"/>
                <w:sz w:val="20"/>
                <w:szCs w:val="20"/>
              </w:rPr>
            </w:pPr>
            <w:r w:rsidRPr="00F52AF7">
              <w:rPr>
                <w:color w:val="000000"/>
                <w:sz w:val="20"/>
                <w:szCs w:val="20"/>
              </w:rPr>
              <w:t>2,422</w:t>
            </w:r>
          </w:p>
        </w:tc>
        <w:tc>
          <w:tcPr>
            <w:tcW w:w="303" w:type="pct"/>
            <w:shd w:val="clear" w:color="auto" w:fill="auto"/>
            <w:noWrap/>
            <w:vAlign w:val="center"/>
          </w:tcPr>
          <w:p w14:paraId="0E8A2CC4" w14:textId="40BF01DA" w:rsidR="00F52AF7" w:rsidRPr="00F52AF7" w:rsidRDefault="00F52AF7" w:rsidP="00F52AF7">
            <w:pPr>
              <w:jc w:val="center"/>
              <w:rPr>
                <w:color w:val="000000"/>
                <w:sz w:val="20"/>
                <w:szCs w:val="20"/>
              </w:rPr>
            </w:pPr>
            <w:r w:rsidRPr="00F52AF7">
              <w:rPr>
                <w:color w:val="000000"/>
                <w:sz w:val="20"/>
                <w:szCs w:val="20"/>
              </w:rPr>
              <w:t>2,409</w:t>
            </w:r>
          </w:p>
        </w:tc>
        <w:tc>
          <w:tcPr>
            <w:tcW w:w="321" w:type="pct"/>
            <w:shd w:val="clear" w:color="auto" w:fill="auto"/>
            <w:noWrap/>
            <w:vAlign w:val="center"/>
          </w:tcPr>
          <w:p w14:paraId="65E4169F" w14:textId="7AB6EDCB" w:rsidR="00F52AF7" w:rsidRPr="00F52AF7" w:rsidRDefault="00F52AF7" w:rsidP="00F52AF7">
            <w:pPr>
              <w:jc w:val="center"/>
              <w:rPr>
                <w:color w:val="000000"/>
                <w:sz w:val="20"/>
                <w:szCs w:val="20"/>
              </w:rPr>
            </w:pPr>
            <w:r w:rsidRPr="00F52AF7">
              <w:rPr>
                <w:color w:val="000000"/>
                <w:sz w:val="20"/>
                <w:szCs w:val="20"/>
              </w:rPr>
              <w:t>2,397</w:t>
            </w:r>
          </w:p>
        </w:tc>
        <w:tc>
          <w:tcPr>
            <w:tcW w:w="311" w:type="pct"/>
            <w:shd w:val="clear" w:color="auto" w:fill="auto"/>
            <w:noWrap/>
            <w:vAlign w:val="center"/>
          </w:tcPr>
          <w:p w14:paraId="7A44AD2C" w14:textId="56CD90A3" w:rsidR="00F52AF7" w:rsidRPr="00F52AF7" w:rsidRDefault="00F52AF7" w:rsidP="00F52AF7">
            <w:pPr>
              <w:jc w:val="center"/>
              <w:rPr>
                <w:color w:val="000000"/>
                <w:sz w:val="20"/>
                <w:szCs w:val="20"/>
              </w:rPr>
            </w:pPr>
            <w:r w:rsidRPr="00F52AF7">
              <w:rPr>
                <w:color w:val="000000"/>
                <w:sz w:val="20"/>
                <w:szCs w:val="20"/>
              </w:rPr>
              <w:t>2,385</w:t>
            </w:r>
          </w:p>
        </w:tc>
        <w:tc>
          <w:tcPr>
            <w:tcW w:w="311" w:type="pct"/>
            <w:shd w:val="clear" w:color="auto" w:fill="auto"/>
            <w:noWrap/>
            <w:vAlign w:val="center"/>
          </w:tcPr>
          <w:p w14:paraId="37B461E7" w14:textId="27329BDA" w:rsidR="00F52AF7" w:rsidRPr="00F52AF7" w:rsidRDefault="00F52AF7" w:rsidP="00F52AF7">
            <w:pPr>
              <w:jc w:val="center"/>
              <w:rPr>
                <w:color w:val="000000"/>
                <w:sz w:val="20"/>
                <w:szCs w:val="20"/>
              </w:rPr>
            </w:pPr>
            <w:r w:rsidRPr="00F52AF7">
              <w:rPr>
                <w:color w:val="000000"/>
                <w:sz w:val="20"/>
                <w:szCs w:val="20"/>
              </w:rPr>
              <w:t>2,373</w:t>
            </w:r>
          </w:p>
        </w:tc>
        <w:tc>
          <w:tcPr>
            <w:tcW w:w="328" w:type="pct"/>
            <w:shd w:val="clear" w:color="auto" w:fill="auto"/>
            <w:vAlign w:val="center"/>
          </w:tcPr>
          <w:p w14:paraId="1E1CAA92" w14:textId="5B91BD7B" w:rsidR="00F52AF7" w:rsidRPr="00F52AF7" w:rsidRDefault="00F52AF7" w:rsidP="00F52AF7">
            <w:pPr>
              <w:jc w:val="center"/>
              <w:rPr>
                <w:color w:val="000000"/>
                <w:sz w:val="20"/>
                <w:szCs w:val="20"/>
              </w:rPr>
            </w:pPr>
            <w:r w:rsidRPr="00F52AF7">
              <w:rPr>
                <w:color w:val="000000"/>
                <w:sz w:val="20"/>
                <w:szCs w:val="20"/>
              </w:rPr>
              <w:t>2,362</w:t>
            </w:r>
          </w:p>
        </w:tc>
        <w:tc>
          <w:tcPr>
            <w:tcW w:w="400" w:type="pct"/>
            <w:shd w:val="clear" w:color="auto" w:fill="auto"/>
            <w:vAlign w:val="center"/>
          </w:tcPr>
          <w:p w14:paraId="4CC859BC" w14:textId="011EF5DF" w:rsidR="00F52AF7" w:rsidRPr="00F52AF7" w:rsidRDefault="00F52AF7" w:rsidP="00F52AF7">
            <w:pPr>
              <w:jc w:val="center"/>
              <w:rPr>
                <w:color w:val="000000"/>
                <w:sz w:val="20"/>
                <w:szCs w:val="20"/>
              </w:rPr>
            </w:pPr>
            <w:r w:rsidRPr="00F52AF7">
              <w:rPr>
                <w:color w:val="000000"/>
                <w:sz w:val="20"/>
                <w:szCs w:val="20"/>
              </w:rPr>
              <w:t>2,350</w:t>
            </w:r>
          </w:p>
        </w:tc>
        <w:tc>
          <w:tcPr>
            <w:tcW w:w="401" w:type="pct"/>
            <w:shd w:val="clear" w:color="auto" w:fill="auto"/>
            <w:vAlign w:val="center"/>
          </w:tcPr>
          <w:p w14:paraId="3D277210" w14:textId="1BCB2BDA" w:rsidR="00F52AF7" w:rsidRPr="00F52AF7" w:rsidRDefault="00F52AF7" w:rsidP="00F52AF7">
            <w:pPr>
              <w:jc w:val="center"/>
              <w:rPr>
                <w:color w:val="000000"/>
                <w:sz w:val="20"/>
                <w:szCs w:val="20"/>
              </w:rPr>
            </w:pPr>
            <w:r w:rsidRPr="00F52AF7">
              <w:rPr>
                <w:color w:val="000000"/>
                <w:sz w:val="20"/>
                <w:szCs w:val="20"/>
              </w:rPr>
              <w:t>2,338</w:t>
            </w:r>
          </w:p>
        </w:tc>
      </w:tr>
      <w:tr w:rsidR="00F52AF7" w:rsidRPr="00F52AF7" w14:paraId="5CB9F1AA" w14:textId="77777777" w:rsidTr="00B76E87">
        <w:trPr>
          <w:cantSplit/>
        </w:trPr>
        <w:tc>
          <w:tcPr>
            <w:tcW w:w="259" w:type="pct"/>
            <w:shd w:val="clear" w:color="auto" w:fill="auto"/>
            <w:vAlign w:val="center"/>
          </w:tcPr>
          <w:p w14:paraId="4BCDB884" w14:textId="252A5B97" w:rsidR="00F52AF7" w:rsidRPr="00F52AF7" w:rsidRDefault="00F52AF7" w:rsidP="00F52AF7">
            <w:pPr>
              <w:jc w:val="center"/>
              <w:rPr>
                <w:sz w:val="20"/>
                <w:szCs w:val="20"/>
              </w:rPr>
            </w:pPr>
            <w:r w:rsidRPr="00F52AF7">
              <w:rPr>
                <w:color w:val="000000"/>
                <w:sz w:val="20"/>
                <w:szCs w:val="20"/>
              </w:rPr>
              <w:t>4.35</w:t>
            </w:r>
          </w:p>
        </w:tc>
        <w:tc>
          <w:tcPr>
            <w:tcW w:w="1570" w:type="pct"/>
            <w:shd w:val="clear" w:color="auto" w:fill="auto"/>
            <w:noWrap/>
            <w:vAlign w:val="center"/>
          </w:tcPr>
          <w:p w14:paraId="2E2C75D3" w14:textId="6478EB9C" w:rsidR="00F52AF7" w:rsidRPr="00F52AF7" w:rsidRDefault="00F52AF7" w:rsidP="00F52AF7">
            <w:pPr>
              <w:jc w:val="center"/>
              <w:rPr>
                <w:color w:val="000000"/>
                <w:sz w:val="20"/>
                <w:szCs w:val="20"/>
              </w:rPr>
            </w:pPr>
            <w:r w:rsidRPr="00F52AF7">
              <w:rPr>
                <w:color w:val="000000"/>
                <w:sz w:val="20"/>
                <w:szCs w:val="20"/>
              </w:rPr>
              <w:t>Котельная №677, В/Ч 25850</w:t>
            </w:r>
          </w:p>
        </w:tc>
        <w:tc>
          <w:tcPr>
            <w:tcW w:w="482" w:type="pct"/>
            <w:shd w:val="clear" w:color="auto" w:fill="auto"/>
            <w:noWrap/>
            <w:vAlign w:val="center"/>
          </w:tcPr>
          <w:p w14:paraId="7AB0D945" w14:textId="0DF3AC3F"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6D8C200E" w14:textId="5380BD79" w:rsidR="00F52AF7" w:rsidRPr="00F52AF7" w:rsidRDefault="00F52AF7" w:rsidP="00F52AF7">
            <w:pPr>
              <w:jc w:val="center"/>
              <w:rPr>
                <w:color w:val="000000"/>
                <w:sz w:val="20"/>
                <w:szCs w:val="20"/>
              </w:rPr>
            </w:pPr>
            <w:r>
              <w:rPr>
                <w:color w:val="000000"/>
                <w:sz w:val="20"/>
                <w:szCs w:val="20"/>
              </w:rPr>
              <w:t>н/д</w:t>
            </w:r>
          </w:p>
        </w:tc>
        <w:tc>
          <w:tcPr>
            <w:tcW w:w="303" w:type="pct"/>
            <w:shd w:val="clear" w:color="auto" w:fill="auto"/>
            <w:noWrap/>
            <w:vAlign w:val="center"/>
          </w:tcPr>
          <w:p w14:paraId="33B699D2" w14:textId="313299DF" w:rsidR="00F52AF7" w:rsidRPr="00F52AF7" w:rsidRDefault="00F52AF7" w:rsidP="00F52AF7">
            <w:pPr>
              <w:jc w:val="center"/>
              <w:rPr>
                <w:color w:val="000000"/>
                <w:sz w:val="20"/>
                <w:szCs w:val="20"/>
              </w:rPr>
            </w:pPr>
            <w:r>
              <w:rPr>
                <w:color w:val="000000"/>
                <w:sz w:val="20"/>
                <w:szCs w:val="20"/>
              </w:rPr>
              <w:t>н/д</w:t>
            </w:r>
          </w:p>
        </w:tc>
        <w:tc>
          <w:tcPr>
            <w:tcW w:w="321" w:type="pct"/>
            <w:shd w:val="clear" w:color="auto" w:fill="auto"/>
            <w:noWrap/>
            <w:vAlign w:val="center"/>
          </w:tcPr>
          <w:p w14:paraId="7F37D3F1" w14:textId="4309AAAB" w:rsidR="00F52AF7" w:rsidRPr="00F52AF7" w:rsidRDefault="00F52AF7" w:rsidP="00F52AF7">
            <w:pPr>
              <w:jc w:val="center"/>
              <w:rPr>
                <w:color w:val="000000"/>
                <w:sz w:val="20"/>
                <w:szCs w:val="20"/>
              </w:rPr>
            </w:pPr>
            <w:r>
              <w:rPr>
                <w:color w:val="000000"/>
                <w:sz w:val="20"/>
                <w:szCs w:val="20"/>
              </w:rPr>
              <w:t>н/д</w:t>
            </w:r>
          </w:p>
        </w:tc>
        <w:tc>
          <w:tcPr>
            <w:tcW w:w="311" w:type="pct"/>
            <w:shd w:val="clear" w:color="auto" w:fill="auto"/>
            <w:noWrap/>
            <w:vAlign w:val="center"/>
          </w:tcPr>
          <w:p w14:paraId="1BCACFC5" w14:textId="64E54566" w:rsidR="00F52AF7" w:rsidRPr="00F52AF7" w:rsidRDefault="00F52AF7" w:rsidP="00F52AF7">
            <w:pPr>
              <w:jc w:val="center"/>
              <w:rPr>
                <w:color w:val="000000"/>
                <w:sz w:val="20"/>
                <w:szCs w:val="20"/>
              </w:rPr>
            </w:pPr>
            <w:r>
              <w:rPr>
                <w:color w:val="000000"/>
                <w:sz w:val="20"/>
                <w:szCs w:val="20"/>
              </w:rPr>
              <w:t>н/д</w:t>
            </w:r>
          </w:p>
        </w:tc>
        <w:tc>
          <w:tcPr>
            <w:tcW w:w="311" w:type="pct"/>
            <w:shd w:val="clear" w:color="auto" w:fill="auto"/>
            <w:noWrap/>
            <w:vAlign w:val="center"/>
          </w:tcPr>
          <w:p w14:paraId="4E917EEC" w14:textId="4AA44DBE" w:rsidR="00F52AF7" w:rsidRPr="00F52AF7" w:rsidRDefault="00F52AF7" w:rsidP="00F52AF7">
            <w:pPr>
              <w:jc w:val="center"/>
              <w:rPr>
                <w:color w:val="000000"/>
                <w:sz w:val="20"/>
                <w:szCs w:val="20"/>
              </w:rPr>
            </w:pPr>
            <w:r>
              <w:rPr>
                <w:color w:val="000000"/>
                <w:sz w:val="20"/>
                <w:szCs w:val="20"/>
              </w:rPr>
              <w:t>н/д</w:t>
            </w:r>
          </w:p>
        </w:tc>
        <w:tc>
          <w:tcPr>
            <w:tcW w:w="328" w:type="pct"/>
            <w:shd w:val="clear" w:color="auto" w:fill="auto"/>
            <w:vAlign w:val="center"/>
          </w:tcPr>
          <w:p w14:paraId="3EBF1314" w14:textId="1C475D40" w:rsidR="00F52AF7" w:rsidRPr="00F52AF7" w:rsidRDefault="00F52AF7" w:rsidP="00F52AF7">
            <w:pPr>
              <w:jc w:val="center"/>
              <w:rPr>
                <w:color w:val="000000"/>
                <w:sz w:val="20"/>
                <w:szCs w:val="20"/>
              </w:rPr>
            </w:pPr>
            <w:r>
              <w:rPr>
                <w:color w:val="000000"/>
                <w:sz w:val="20"/>
                <w:szCs w:val="20"/>
              </w:rPr>
              <w:t>н/д</w:t>
            </w:r>
          </w:p>
        </w:tc>
        <w:tc>
          <w:tcPr>
            <w:tcW w:w="400" w:type="pct"/>
            <w:shd w:val="clear" w:color="auto" w:fill="auto"/>
            <w:vAlign w:val="center"/>
          </w:tcPr>
          <w:p w14:paraId="434BBCF5" w14:textId="78D110F3" w:rsidR="00F52AF7" w:rsidRPr="00F52AF7" w:rsidRDefault="00F52AF7" w:rsidP="00F52AF7">
            <w:pPr>
              <w:jc w:val="center"/>
              <w:rPr>
                <w:color w:val="000000"/>
                <w:sz w:val="20"/>
                <w:szCs w:val="20"/>
              </w:rPr>
            </w:pPr>
            <w:r>
              <w:rPr>
                <w:color w:val="000000"/>
                <w:sz w:val="20"/>
                <w:szCs w:val="20"/>
              </w:rPr>
              <w:t>н/д</w:t>
            </w:r>
          </w:p>
        </w:tc>
        <w:tc>
          <w:tcPr>
            <w:tcW w:w="401" w:type="pct"/>
            <w:shd w:val="clear" w:color="auto" w:fill="auto"/>
            <w:vAlign w:val="center"/>
          </w:tcPr>
          <w:p w14:paraId="4B9CE2E9" w14:textId="07843D08" w:rsidR="00F52AF7" w:rsidRPr="00F52AF7" w:rsidRDefault="00F52AF7" w:rsidP="00F52AF7">
            <w:pPr>
              <w:jc w:val="center"/>
              <w:rPr>
                <w:color w:val="000000"/>
                <w:sz w:val="20"/>
                <w:szCs w:val="20"/>
              </w:rPr>
            </w:pPr>
            <w:r>
              <w:rPr>
                <w:color w:val="000000"/>
                <w:sz w:val="20"/>
                <w:szCs w:val="20"/>
              </w:rPr>
              <w:t>н/д</w:t>
            </w:r>
          </w:p>
        </w:tc>
      </w:tr>
      <w:tr w:rsidR="00F52AF7" w:rsidRPr="00F52AF7" w14:paraId="4A8CB519" w14:textId="77777777" w:rsidTr="00B76E87">
        <w:trPr>
          <w:cantSplit/>
        </w:trPr>
        <w:tc>
          <w:tcPr>
            <w:tcW w:w="259" w:type="pct"/>
            <w:shd w:val="clear" w:color="auto" w:fill="auto"/>
            <w:vAlign w:val="center"/>
          </w:tcPr>
          <w:p w14:paraId="7A4D9271" w14:textId="65088532" w:rsidR="00F52AF7" w:rsidRPr="00F52AF7" w:rsidRDefault="00F52AF7" w:rsidP="00F52AF7">
            <w:pPr>
              <w:jc w:val="center"/>
              <w:rPr>
                <w:sz w:val="20"/>
                <w:szCs w:val="20"/>
              </w:rPr>
            </w:pPr>
            <w:r w:rsidRPr="00F52AF7">
              <w:rPr>
                <w:color w:val="000000"/>
                <w:sz w:val="20"/>
                <w:szCs w:val="20"/>
              </w:rPr>
              <w:t>4.36</w:t>
            </w:r>
          </w:p>
        </w:tc>
        <w:tc>
          <w:tcPr>
            <w:tcW w:w="1570" w:type="pct"/>
            <w:shd w:val="clear" w:color="auto" w:fill="auto"/>
            <w:noWrap/>
            <w:vAlign w:val="center"/>
          </w:tcPr>
          <w:p w14:paraId="0CF7EF5E" w14:textId="130C5534" w:rsidR="00F52AF7" w:rsidRPr="00F52AF7" w:rsidRDefault="00F52AF7" w:rsidP="00F52AF7">
            <w:pPr>
              <w:jc w:val="center"/>
              <w:rPr>
                <w:color w:val="000000"/>
                <w:sz w:val="20"/>
                <w:szCs w:val="20"/>
              </w:rPr>
            </w:pPr>
            <w:r w:rsidRPr="00F52AF7">
              <w:rPr>
                <w:color w:val="000000"/>
                <w:sz w:val="20"/>
                <w:szCs w:val="20"/>
              </w:rPr>
              <w:t>Котельная лыжной базы (п. Балезино)</w:t>
            </w:r>
          </w:p>
        </w:tc>
        <w:tc>
          <w:tcPr>
            <w:tcW w:w="482" w:type="pct"/>
            <w:shd w:val="clear" w:color="auto" w:fill="auto"/>
            <w:noWrap/>
            <w:vAlign w:val="center"/>
          </w:tcPr>
          <w:p w14:paraId="1EA6956F" w14:textId="5B2D6C8D" w:rsidR="00F52AF7" w:rsidRPr="00F52AF7" w:rsidRDefault="00F52AF7" w:rsidP="00F52AF7">
            <w:pPr>
              <w:jc w:val="center"/>
              <w:rPr>
                <w:color w:val="000000"/>
                <w:sz w:val="20"/>
                <w:szCs w:val="20"/>
              </w:rPr>
            </w:pPr>
            <w:r w:rsidRPr="00F52AF7">
              <w:rPr>
                <w:color w:val="000000"/>
                <w:sz w:val="20"/>
                <w:szCs w:val="20"/>
              </w:rPr>
              <w:t>Гкал/м.кв</w:t>
            </w:r>
          </w:p>
        </w:tc>
        <w:tc>
          <w:tcPr>
            <w:tcW w:w="2689" w:type="pct"/>
            <w:gridSpan w:val="8"/>
            <w:shd w:val="clear" w:color="auto" w:fill="auto"/>
            <w:noWrap/>
            <w:vAlign w:val="center"/>
          </w:tcPr>
          <w:p w14:paraId="42301B1B" w14:textId="430DEA86" w:rsidR="00F52AF7" w:rsidRPr="00F52AF7" w:rsidRDefault="00F52AF7" w:rsidP="00F52AF7">
            <w:pPr>
              <w:jc w:val="center"/>
              <w:rPr>
                <w:color w:val="000000"/>
                <w:sz w:val="20"/>
                <w:szCs w:val="20"/>
              </w:rPr>
            </w:pPr>
            <w:r w:rsidRPr="00F52AF7">
              <w:rPr>
                <w:color w:val="000000"/>
                <w:sz w:val="20"/>
                <w:szCs w:val="20"/>
              </w:rPr>
              <w:t>Тепловые сети отсутствуют.</w:t>
            </w:r>
          </w:p>
        </w:tc>
      </w:tr>
      <w:tr w:rsidR="00F52AF7" w:rsidRPr="00F52AF7" w14:paraId="2D7521DF" w14:textId="77777777" w:rsidTr="00B76E87">
        <w:trPr>
          <w:cantSplit/>
        </w:trPr>
        <w:tc>
          <w:tcPr>
            <w:tcW w:w="259" w:type="pct"/>
            <w:shd w:val="clear" w:color="auto" w:fill="auto"/>
            <w:vAlign w:val="center"/>
          </w:tcPr>
          <w:p w14:paraId="7F43BF95" w14:textId="12EACB19" w:rsidR="00F52AF7" w:rsidRPr="00F52AF7" w:rsidRDefault="00F52AF7" w:rsidP="00F52AF7">
            <w:pPr>
              <w:jc w:val="center"/>
              <w:rPr>
                <w:sz w:val="20"/>
                <w:szCs w:val="20"/>
              </w:rPr>
            </w:pPr>
            <w:r w:rsidRPr="00F52AF7">
              <w:rPr>
                <w:color w:val="000000"/>
                <w:sz w:val="20"/>
                <w:szCs w:val="20"/>
              </w:rPr>
              <w:t>4.37</w:t>
            </w:r>
          </w:p>
        </w:tc>
        <w:tc>
          <w:tcPr>
            <w:tcW w:w="1570" w:type="pct"/>
            <w:shd w:val="clear" w:color="auto" w:fill="auto"/>
            <w:noWrap/>
            <w:vAlign w:val="center"/>
          </w:tcPr>
          <w:p w14:paraId="6519A93E" w14:textId="01A12109" w:rsidR="00F52AF7" w:rsidRPr="00F52AF7" w:rsidRDefault="00F52AF7" w:rsidP="00F52AF7">
            <w:pPr>
              <w:jc w:val="center"/>
              <w:rPr>
                <w:color w:val="000000"/>
                <w:sz w:val="20"/>
                <w:szCs w:val="20"/>
              </w:rPr>
            </w:pPr>
            <w:r w:rsidRPr="00F52AF7">
              <w:rPr>
                <w:color w:val="000000"/>
                <w:sz w:val="20"/>
                <w:szCs w:val="20"/>
              </w:rPr>
              <w:t>Котельная детского сада "Солнышко"</w:t>
            </w:r>
          </w:p>
        </w:tc>
        <w:tc>
          <w:tcPr>
            <w:tcW w:w="482" w:type="pct"/>
            <w:shd w:val="clear" w:color="auto" w:fill="auto"/>
            <w:noWrap/>
            <w:vAlign w:val="center"/>
          </w:tcPr>
          <w:p w14:paraId="247EA1F1" w14:textId="1D7D1284"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29175C0A" w14:textId="623C06ED" w:rsidR="00F52AF7" w:rsidRPr="00F52AF7" w:rsidRDefault="00F52AF7" w:rsidP="00F52AF7">
            <w:pPr>
              <w:jc w:val="center"/>
              <w:rPr>
                <w:color w:val="000000"/>
                <w:sz w:val="20"/>
                <w:szCs w:val="20"/>
              </w:rPr>
            </w:pPr>
            <w:r w:rsidRPr="00F52AF7">
              <w:rPr>
                <w:color w:val="000000"/>
                <w:sz w:val="20"/>
                <w:szCs w:val="20"/>
              </w:rPr>
              <w:t>0,000</w:t>
            </w:r>
          </w:p>
        </w:tc>
        <w:tc>
          <w:tcPr>
            <w:tcW w:w="303" w:type="pct"/>
            <w:shd w:val="clear" w:color="auto" w:fill="auto"/>
            <w:noWrap/>
            <w:vAlign w:val="center"/>
          </w:tcPr>
          <w:p w14:paraId="0032BC09" w14:textId="33E2A78C" w:rsidR="00F52AF7" w:rsidRPr="00F52AF7" w:rsidRDefault="00F52AF7" w:rsidP="00F52AF7">
            <w:pPr>
              <w:jc w:val="center"/>
              <w:rPr>
                <w:color w:val="000000"/>
                <w:sz w:val="20"/>
                <w:szCs w:val="20"/>
              </w:rPr>
            </w:pPr>
            <w:r w:rsidRPr="00F52AF7">
              <w:rPr>
                <w:color w:val="000000"/>
                <w:sz w:val="20"/>
                <w:szCs w:val="20"/>
              </w:rPr>
              <w:t>0,000</w:t>
            </w:r>
          </w:p>
        </w:tc>
        <w:tc>
          <w:tcPr>
            <w:tcW w:w="321" w:type="pct"/>
            <w:shd w:val="clear" w:color="auto" w:fill="auto"/>
            <w:noWrap/>
            <w:vAlign w:val="center"/>
          </w:tcPr>
          <w:p w14:paraId="356454ED" w14:textId="1942882B" w:rsidR="00F52AF7" w:rsidRPr="00F52AF7" w:rsidRDefault="00F52AF7" w:rsidP="00F52AF7">
            <w:pPr>
              <w:jc w:val="center"/>
              <w:rPr>
                <w:color w:val="000000"/>
                <w:sz w:val="20"/>
                <w:szCs w:val="20"/>
              </w:rPr>
            </w:pPr>
            <w:r w:rsidRPr="00F52AF7">
              <w:rPr>
                <w:color w:val="000000"/>
                <w:sz w:val="20"/>
                <w:szCs w:val="20"/>
              </w:rPr>
              <w:t>0,000</w:t>
            </w:r>
          </w:p>
        </w:tc>
        <w:tc>
          <w:tcPr>
            <w:tcW w:w="311" w:type="pct"/>
            <w:shd w:val="clear" w:color="auto" w:fill="auto"/>
            <w:noWrap/>
            <w:vAlign w:val="center"/>
          </w:tcPr>
          <w:p w14:paraId="651ACFA7" w14:textId="286E9916" w:rsidR="00F52AF7" w:rsidRPr="00F52AF7" w:rsidRDefault="00F52AF7" w:rsidP="00F52AF7">
            <w:pPr>
              <w:jc w:val="center"/>
              <w:rPr>
                <w:color w:val="000000"/>
                <w:sz w:val="20"/>
                <w:szCs w:val="20"/>
              </w:rPr>
            </w:pPr>
            <w:r w:rsidRPr="00F52AF7">
              <w:rPr>
                <w:color w:val="000000"/>
                <w:sz w:val="20"/>
                <w:szCs w:val="20"/>
              </w:rPr>
              <w:t>0,000</w:t>
            </w:r>
          </w:p>
        </w:tc>
        <w:tc>
          <w:tcPr>
            <w:tcW w:w="311" w:type="pct"/>
            <w:shd w:val="clear" w:color="auto" w:fill="auto"/>
            <w:noWrap/>
            <w:vAlign w:val="center"/>
          </w:tcPr>
          <w:p w14:paraId="509D33CD" w14:textId="35F3B510" w:rsidR="00F52AF7" w:rsidRPr="00F52AF7" w:rsidRDefault="00F52AF7" w:rsidP="00F52AF7">
            <w:pPr>
              <w:jc w:val="center"/>
              <w:rPr>
                <w:color w:val="000000"/>
                <w:sz w:val="20"/>
                <w:szCs w:val="20"/>
              </w:rPr>
            </w:pPr>
            <w:r w:rsidRPr="00F52AF7">
              <w:rPr>
                <w:color w:val="000000"/>
                <w:sz w:val="20"/>
                <w:szCs w:val="20"/>
              </w:rPr>
              <w:t>0,000</w:t>
            </w:r>
          </w:p>
        </w:tc>
        <w:tc>
          <w:tcPr>
            <w:tcW w:w="328" w:type="pct"/>
            <w:shd w:val="clear" w:color="auto" w:fill="auto"/>
            <w:vAlign w:val="center"/>
          </w:tcPr>
          <w:p w14:paraId="39D91C29" w14:textId="6175F902" w:rsidR="00F52AF7" w:rsidRPr="00F52AF7" w:rsidRDefault="00F52AF7" w:rsidP="00F52AF7">
            <w:pPr>
              <w:jc w:val="center"/>
              <w:rPr>
                <w:color w:val="000000"/>
                <w:sz w:val="20"/>
                <w:szCs w:val="20"/>
              </w:rPr>
            </w:pPr>
            <w:r w:rsidRPr="00F52AF7">
              <w:rPr>
                <w:color w:val="000000"/>
                <w:sz w:val="20"/>
                <w:szCs w:val="20"/>
              </w:rPr>
              <w:t>0,000</w:t>
            </w:r>
          </w:p>
        </w:tc>
        <w:tc>
          <w:tcPr>
            <w:tcW w:w="400" w:type="pct"/>
            <w:shd w:val="clear" w:color="auto" w:fill="auto"/>
            <w:vAlign w:val="center"/>
          </w:tcPr>
          <w:p w14:paraId="591A1ED2" w14:textId="05DEA589" w:rsidR="00F52AF7" w:rsidRPr="00F52AF7" w:rsidRDefault="00F52AF7" w:rsidP="00F52AF7">
            <w:pPr>
              <w:jc w:val="center"/>
              <w:rPr>
                <w:color w:val="000000"/>
                <w:sz w:val="20"/>
                <w:szCs w:val="20"/>
              </w:rPr>
            </w:pPr>
            <w:r w:rsidRPr="00F52AF7">
              <w:rPr>
                <w:color w:val="000000"/>
                <w:sz w:val="20"/>
                <w:szCs w:val="20"/>
              </w:rPr>
              <w:t>0,000</w:t>
            </w:r>
          </w:p>
        </w:tc>
        <w:tc>
          <w:tcPr>
            <w:tcW w:w="401" w:type="pct"/>
            <w:shd w:val="clear" w:color="auto" w:fill="auto"/>
            <w:vAlign w:val="center"/>
          </w:tcPr>
          <w:p w14:paraId="5A1D3488" w14:textId="49812A26" w:rsidR="00F52AF7" w:rsidRPr="00F52AF7" w:rsidRDefault="00F52AF7" w:rsidP="00F52AF7">
            <w:pPr>
              <w:jc w:val="center"/>
              <w:rPr>
                <w:color w:val="000000"/>
                <w:sz w:val="20"/>
                <w:szCs w:val="20"/>
              </w:rPr>
            </w:pPr>
            <w:r w:rsidRPr="00F52AF7">
              <w:rPr>
                <w:color w:val="000000"/>
                <w:sz w:val="20"/>
                <w:szCs w:val="20"/>
              </w:rPr>
              <w:t>0,000</w:t>
            </w:r>
          </w:p>
        </w:tc>
      </w:tr>
      <w:tr w:rsidR="00F52AF7" w:rsidRPr="00F52AF7" w14:paraId="6F863FCF" w14:textId="77777777" w:rsidTr="00B76E87">
        <w:trPr>
          <w:cantSplit/>
        </w:trPr>
        <w:tc>
          <w:tcPr>
            <w:tcW w:w="259" w:type="pct"/>
            <w:shd w:val="clear" w:color="auto" w:fill="auto"/>
            <w:vAlign w:val="center"/>
          </w:tcPr>
          <w:p w14:paraId="58A50E3B" w14:textId="547E4231" w:rsidR="00F52AF7" w:rsidRPr="00F52AF7" w:rsidRDefault="00F52AF7" w:rsidP="00F52AF7">
            <w:pPr>
              <w:jc w:val="center"/>
              <w:rPr>
                <w:sz w:val="20"/>
                <w:szCs w:val="20"/>
              </w:rPr>
            </w:pPr>
            <w:r w:rsidRPr="00F52AF7">
              <w:rPr>
                <w:color w:val="000000"/>
                <w:sz w:val="20"/>
                <w:szCs w:val="20"/>
              </w:rPr>
              <w:t>4.38</w:t>
            </w:r>
          </w:p>
        </w:tc>
        <w:tc>
          <w:tcPr>
            <w:tcW w:w="1570" w:type="pct"/>
            <w:shd w:val="clear" w:color="auto" w:fill="auto"/>
            <w:noWrap/>
            <w:vAlign w:val="center"/>
          </w:tcPr>
          <w:p w14:paraId="4F1FD3C9" w14:textId="0C4AEB41" w:rsidR="00F52AF7" w:rsidRPr="00F52AF7" w:rsidRDefault="00F52AF7" w:rsidP="00F52AF7">
            <w:pPr>
              <w:jc w:val="center"/>
              <w:rPr>
                <w:color w:val="000000"/>
                <w:sz w:val="20"/>
                <w:szCs w:val="20"/>
              </w:rPr>
            </w:pPr>
            <w:r w:rsidRPr="00F52AF7">
              <w:rPr>
                <w:color w:val="000000"/>
                <w:sz w:val="20"/>
                <w:szCs w:val="20"/>
              </w:rPr>
              <w:t xml:space="preserve">Котельная МБОУ "Балезинская основная Общеобразовательная школа" </w:t>
            </w:r>
          </w:p>
        </w:tc>
        <w:tc>
          <w:tcPr>
            <w:tcW w:w="482" w:type="pct"/>
            <w:shd w:val="clear" w:color="auto" w:fill="auto"/>
            <w:noWrap/>
            <w:vAlign w:val="center"/>
          </w:tcPr>
          <w:p w14:paraId="130CA482" w14:textId="312FC440"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670FC493" w14:textId="1088A877" w:rsidR="00F52AF7" w:rsidRPr="00F52AF7" w:rsidRDefault="00F52AF7" w:rsidP="00F52AF7">
            <w:pPr>
              <w:jc w:val="center"/>
              <w:rPr>
                <w:color w:val="000000"/>
                <w:sz w:val="20"/>
                <w:szCs w:val="20"/>
              </w:rPr>
            </w:pPr>
            <w:r w:rsidRPr="00F52AF7">
              <w:rPr>
                <w:color w:val="000000"/>
                <w:sz w:val="20"/>
                <w:szCs w:val="20"/>
              </w:rPr>
              <w:t>1,043</w:t>
            </w:r>
          </w:p>
        </w:tc>
        <w:tc>
          <w:tcPr>
            <w:tcW w:w="303" w:type="pct"/>
            <w:shd w:val="clear" w:color="auto" w:fill="auto"/>
            <w:noWrap/>
            <w:vAlign w:val="center"/>
          </w:tcPr>
          <w:p w14:paraId="62F521D4" w14:textId="65B38F35" w:rsidR="00F52AF7" w:rsidRPr="00F52AF7" w:rsidRDefault="00F52AF7" w:rsidP="00F52AF7">
            <w:pPr>
              <w:jc w:val="center"/>
              <w:rPr>
                <w:color w:val="000000"/>
                <w:sz w:val="20"/>
                <w:szCs w:val="20"/>
              </w:rPr>
            </w:pPr>
            <w:r w:rsidRPr="00F52AF7">
              <w:rPr>
                <w:color w:val="000000"/>
                <w:sz w:val="20"/>
                <w:szCs w:val="20"/>
              </w:rPr>
              <w:t>1,038</w:t>
            </w:r>
          </w:p>
        </w:tc>
        <w:tc>
          <w:tcPr>
            <w:tcW w:w="321" w:type="pct"/>
            <w:shd w:val="clear" w:color="auto" w:fill="auto"/>
            <w:noWrap/>
            <w:vAlign w:val="center"/>
          </w:tcPr>
          <w:p w14:paraId="711FA777" w14:textId="3489C403" w:rsidR="00F52AF7" w:rsidRPr="00F52AF7" w:rsidRDefault="00F52AF7" w:rsidP="00F52AF7">
            <w:pPr>
              <w:jc w:val="center"/>
              <w:rPr>
                <w:color w:val="000000"/>
                <w:sz w:val="20"/>
                <w:szCs w:val="20"/>
              </w:rPr>
            </w:pPr>
            <w:r w:rsidRPr="00F52AF7">
              <w:rPr>
                <w:color w:val="000000"/>
                <w:sz w:val="20"/>
                <w:szCs w:val="20"/>
              </w:rPr>
              <w:t>1,032</w:t>
            </w:r>
          </w:p>
        </w:tc>
        <w:tc>
          <w:tcPr>
            <w:tcW w:w="311" w:type="pct"/>
            <w:shd w:val="clear" w:color="auto" w:fill="auto"/>
            <w:noWrap/>
            <w:vAlign w:val="center"/>
          </w:tcPr>
          <w:p w14:paraId="66687E2F" w14:textId="7F5336DF"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51BDB7F3" w14:textId="0D1BF65B" w:rsidR="00F52AF7" w:rsidRPr="00F52AF7" w:rsidRDefault="00F52AF7" w:rsidP="00F52AF7">
            <w:pPr>
              <w:jc w:val="center"/>
              <w:rPr>
                <w:color w:val="000000"/>
                <w:sz w:val="20"/>
                <w:szCs w:val="20"/>
              </w:rPr>
            </w:pPr>
            <w:r>
              <w:rPr>
                <w:color w:val="000000"/>
                <w:sz w:val="20"/>
                <w:szCs w:val="20"/>
              </w:rPr>
              <w:t>-</w:t>
            </w:r>
          </w:p>
        </w:tc>
        <w:tc>
          <w:tcPr>
            <w:tcW w:w="328" w:type="pct"/>
            <w:shd w:val="clear" w:color="auto" w:fill="auto"/>
            <w:vAlign w:val="center"/>
          </w:tcPr>
          <w:p w14:paraId="7646CE2D" w14:textId="569B56D8" w:rsidR="00F52AF7" w:rsidRPr="00F52AF7" w:rsidRDefault="00F52AF7" w:rsidP="00F52AF7">
            <w:pPr>
              <w:jc w:val="center"/>
              <w:rPr>
                <w:color w:val="000000"/>
                <w:sz w:val="20"/>
                <w:szCs w:val="20"/>
              </w:rPr>
            </w:pPr>
            <w:r>
              <w:rPr>
                <w:color w:val="000000"/>
                <w:sz w:val="20"/>
                <w:szCs w:val="20"/>
              </w:rPr>
              <w:t>-</w:t>
            </w:r>
          </w:p>
        </w:tc>
        <w:tc>
          <w:tcPr>
            <w:tcW w:w="400" w:type="pct"/>
            <w:shd w:val="clear" w:color="auto" w:fill="auto"/>
            <w:vAlign w:val="center"/>
          </w:tcPr>
          <w:p w14:paraId="15607994" w14:textId="0C38C49F" w:rsidR="00F52AF7" w:rsidRPr="00F52AF7" w:rsidRDefault="00F52AF7" w:rsidP="00F52AF7">
            <w:pPr>
              <w:jc w:val="center"/>
              <w:rPr>
                <w:color w:val="000000"/>
                <w:sz w:val="20"/>
                <w:szCs w:val="20"/>
              </w:rPr>
            </w:pPr>
            <w:r>
              <w:rPr>
                <w:color w:val="000000"/>
                <w:sz w:val="20"/>
                <w:szCs w:val="20"/>
              </w:rPr>
              <w:t>-</w:t>
            </w:r>
          </w:p>
        </w:tc>
        <w:tc>
          <w:tcPr>
            <w:tcW w:w="401" w:type="pct"/>
            <w:shd w:val="clear" w:color="auto" w:fill="auto"/>
            <w:vAlign w:val="center"/>
          </w:tcPr>
          <w:p w14:paraId="3124E587" w14:textId="20630811" w:rsidR="00F52AF7" w:rsidRPr="00F52AF7" w:rsidRDefault="00F52AF7" w:rsidP="00F52AF7">
            <w:pPr>
              <w:jc w:val="center"/>
              <w:rPr>
                <w:color w:val="000000"/>
                <w:sz w:val="20"/>
                <w:szCs w:val="20"/>
              </w:rPr>
            </w:pPr>
            <w:r>
              <w:rPr>
                <w:color w:val="000000"/>
                <w:sz w:val="20"/>
                <w:szCs w:val="20"/>
              </w:rPr>
              <w:t>-</w:t>
            </w:r>
          </w:p>
        </w:tc>
      </w:tr>
      <w:tr w:rsidR="00F52AF7" w:rsidRPr="00F52AF7" w14:paraId="568AC573" w14:textId="77777777" w:rsidTr="00B76E87">
        <w:trPr>
          <w:cantSplit/>
        </w:trPr>
        <w:tc>
          <w:tcPr>
            <w:tcW w:w="259" w:type="pct"/>
            <w:shd w:val="clear" w:color="auto" w:fill="auto"/>
            <w:vAlign w:val="center"/>
          </w:tcPr>
          <w:p w14:paraId="55ECBE1B" w14:textId="0ABE2FEA" w:rsidR="00F52AF7" w:rsidRPr="00F52AF7" w:rsidRDefault="00F52AF7" w:rsidP="00F52AF7">
            <w:pPr>
              <w:jc w:val="center"/>
              <w:rPr>
                <w:sz w:val="20"/>
                <w:szCs w:val="20"/>
              </w:rPr>
            </w:pPr>
            <w:r w:rsidRPr="00F52AF7">
              <w:rPr>
                <w:color w:val="000000"/>
                <w:sz w:val="20"/>
                <w:szCs w:val="20"/>
              </w:rPr>
              <w:t>4.39</w:t>
            </w:r>
          </w:p>
        </w:tc>
        <w:tc>
          <w:tcPr>
            <w:tcW w:w="1570" w:type="pct"/>
            <w:shd w:val="clear" w:color="auto" w:fill="auto"/>
            <w:noWrap/>
            <w:vAlign w:val="center"/>
          </w:tcPr>
          <w:p w14:paraId="7645FB61" w14:textId="24C5AB30" w:rsidR="00F52AF7" w:rsidRPr="00F52AF7" w:rsidRDefault="00F52AF7" w:rsidP="00F52AF7">
            <w:pPr>
              <w:jc w:val="center"/>
              <w:rPr>
                <w:color w:val="000000"/>
                <w:sz w:val="20"/>
                <w:szCs w:val="20"/>
              </w:rPr>
            </w:pPr>
            <w:r w:rsidRPr="00F52AF7">
              <w:rPr>
                <w:color w:val="000000"/>
                <w:sz w:val="20"/>
                <w:szCs w:val="20"/>
              </w:rPr>
              <w:t>Котельная МБДОУ "Юндинский детский сад"</w:t>
            </w:r>
          </w:p>
        </w:tc>
        <w:tc>
          <w:tcPr>
            <w:tcW w:w="482" w:type="pct"/>
            <w:shd w:val="clear" w:color="auto" w:fill="auto"/>
            <w:noWrap/>
            <w:vAlign w:val="center"/>
          </w:tcPr>
          <w:p w14:paraId="75C9B5D1" w14:textId="4E45252E"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5650FD3F" w14:textId="4DB04042" w:rsidR="00F52AF7" w:rsidRPr="00F52AF7" w:rsidRDefault="00F52AF7" w:rsidP="00F52AF7">
            <w:pPr>
              <w:jc w:val="center"/>
              <w:rPr>
                <w:color w:val="000000"/>
                <w:sz w:val="20"/>
                <w:szCs w:val="20"/>
              </w:rPr>
            </w:pPr>
            <w:r w:rsidRPr="00F52AF7">
              <w:rPr>
                <w:color w:val="000000"/>
                <w:sz w:val="20"/>
                <w:szCs w:val="20"/>
              </w:rPr>
              <w:t>1,793</w:t>
            </w:r>
          </w:p>
        </w:tc>
        <w:tc>
          <w:tcPr>
            <w:tcW w:w="303" w:type="pct"/>
            <w:shd w:val="clear" w:color="auto" w:fill="auto"/>
            <w:noWrap/>
            <w:vAlign w:val="center"/>
          </w:tcPr>
          <w:p w14:paraId="7C10507F" w14:textId="7D9E090D" w:rsidR="00F52AF7" w:rsidRPr="00F52AF7" w:rsidRDefault="00F52AF7" w:rsidP="00F52AF7">
            <w:pPr>
              <w:jc w:val="center"/>
              <w:rPr>
                <w:color w:val="000000"/>
                <w:sz w:val="20"/>
                <w:szCs w:val="20"/>
              </w:rPr>
            </w:pPr>
            <w:r w:rsidRPr="00F52AF7">
              <w:rPr>
                <w:color w:val="000000"/>
                <w:sz w:val="20"/>
                <w:szCs w:val="20"/>
              </w:rPr>
              <w:t>1,784</w:t>
            </w:r>
          </w:p>
        </w:tc>
        <w:tc>
          <w:tcPr>
            <w:tcW w:w="321" w:type="pct"/>
            <w:shd w:val="clear" w:color="auto" w:fill="auto"/>
            <w:noWrap/>
            <w:vAlign w:val="center"/>
          </w:tcPr>
          <w:p w14:paraId="18ED0695" w14:textId="39959698"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58225214" w14:textId="500EE005"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37B39BD6" w14:textId="6A1CBC3D" w:rsidR="00F52AF7" w:rsidRPr="00F52AF7" w:rsidRDefault="00F52AF7" w:rsidP="00F52AF7">
            <w:pPr>
              <w:jc w:val="center"/>
              <w:rPr>
                <w:color w:val="000000"/>
                <w:sz w:val="20"/>
                <w:szCs w:val="20"/>
              </w:rPr>
            </w:pPr>
            <w:r>
              <w:rPr>
                <w:color w:val="000000"/>
                <w:sz w:val="20"/>
                <w:szCs w:val="20"/>
              </w:rPr>
              <w:t>-</w:t>
            </w:r>
          </w:p>
        </w:tc>
        <w:tc>
          <w:tcPr>
            <w:tcW w:w="328" w:type="pct"/>
            <w:shd w:val="clear" w:color="auto" w:fill="auto"/>
            <w:vAlign w:val="center"/>
          </w:tcPr>
          <w:p w14:paraId="006E4107" w14:textId="018CAE81" w:rsidR="00F52AF7" w:rsidRPr="00F52AF7" w:rsidRDefault="00F52AF7" w:rsidP="00F52AF7">
            <w:pPr>
              <w:jc w:val="center"/>
              <w:rPr>
                <w:color w:val="000000"/>
                <w:sz w:val="20"/>
                <w:szCs w:val="20"/>
              </w:rPr>
            </w:pPr>
            <w:r>
              <w:rPr>
                <w:color w:val="000000"/>
                <w:sz w:val="20"/>
                <w:szCs w:val="20"/>
              </w:rPr>
              <w:t>-</w:t>
            </w:r>
          </w:p>
        </w:tc>
        <w:tc>
          <w:tcPr>
            <w:tcW w:w="400" w:type="pct"/>
            <w:shd w:val="clear" w:color="auto" w:fill="auto"/>
            <w:vAlign w:val="center"/>
          </w:tcPr>
          <w:p w14:paraId="20C16CAE" w14:textId="1B16F575" w:rsidR="00F52AF7" w:rsidRPr="00F52AF7" w:rsidRDefault="00F52AF7" w:rsidP="00F52AF7">
            <w:pPr>
              <w:jc w:val="center"/>
              <w:rPr>
                <w:color w:val="000000"/>
                <w:sz w:val="20"/>
                <w:szCs w:val="20"/>
              </w:rPr>
            </w:pPr>
            <w:r>
              <w:rPr>
                <w:color w:val="000000"/>
                <w:sz w:val="20"/>
                <w:szCs w:val="20"/>
              </w:rPr>
              <w:t>-</w:t>
            </w:r>
          </w:p>
        </w:tc>
        <w:tc>
          <w:tcPr>
            <w:tcW w:w="401" w:type="pct"/>
            <w:shd w:val="clear" w:color="auto" w:fill="auto"/>
            <w:vAlign w:val="center"/>
          </w:tcPr>
          <w:p w14:paraId="37731F76" w14:textId="751AC7D0" w:rsidR="00F52AF7" w:rsidRPr="00F52AF7" w:rsidRDefault="00F52AF7" w:rsidP="00F52AF7">
            <w:pPr>
              <w:jc w:val="center"/>
              <w:rPr>
                <w:color w:val="000000"/>
                <w:sz w:val="20"/>
                <w:szCs w:val="20"/>
              </w:rPr>
            </w:pPr>
            <w:r>
              <w:rPr>
                <w:color w:val="000000"/>
                <w:sz w:val="20"/>
                <w:szCs w:val="20"/>
              </w:rPr>
              <w:t>-</w:t>
            </w:r>
          </w:p>
        </w:tc>
      </w:tr>
      <w:tr w:rsidR="00F52AF7" w:rsidRPr="00F52AF7" w14:paraId="4956C6A7" w14:textId="77777777" w:rsidTr="00B76E87">
        <w:trPr>
          <w:cantSplit/>
        </w:trPr>
        <w:tc>
          <w:tcPr>
            <w:tcW w:w="259" w:type="pct"/>
            <w:shd w:val="clear" w:color="auto" w:fill="auto"/>
            <w:vAlign w:val="center"/>
          </w:tcPr>
          <w:p w14:paraId="0066E93F" w14:textId="3D40DCE1" w:rsidR="00F52AF7" w:rsidRPr="00F52AF7" w:rsidRDefault="00F52AF7" w:rsidP="00F52AF7">
            <w:pPr>
              <w:jc w:val="center"/>
              <w:rPr>
                <w:sz w:val="20"/>
                <w:szCs w:val="20"/>
              </w:rPr>
            </w:pPr>
            <w:r w:rsidRPr="00F52AF7">
              <w:rPr>
                <w:color w:val="000000"/>
                <w:sz w:val="20"/>
                <w:szCs w:val="20"/>
              </w:rPr>
              <w:t>4.40</w:t>
            </w:r>
          </w:p>
        </w:tc>
        <w:tc>
          <w:tcPr>
            <w:tcW w:w="1570" w:type="pct"/>
            <w:shd w:val="clear" w:color="auto" w:fill="auto"/>
            <w:noWrap/>
            <w:vAlign w:val="center"/>
          </w:tcPr>
          <w:p w14:paraId="070EC04D" w14:textId="210FD21B" w:rsidR="00F52AF7" w:rsidRPr="00F52AF7" w:rsidRDefault="00F52AF7" w:rsidP="00F52AF7">
            <w:pPr>
              <w:jc w:val="center"/>
              <w:rPr>
                <w:color w:val="000000"/>
                <w:sz w:val="20"/>
                <w:szCs w:val="20"/>
              </w:rPr>
            </w:pPr>
            <w:r w:rsidRPr="00F52AF7">
              <w:rPr>
                <w:color w:val="000000"/>
                <w:sz w:val="20"/>
                <w:szCs w:val="20"/>
              </w:rPr>
              <w:t>Котельная МБОУ "Турецкая средняя общеобразовательная школа аграрного направления"</w:t>
            </w:r>
          </w:p>
        </w:tc>
        <w:tc>
          <w:tcPr>
            <w:tcW w:w="482" w:type="pct"/>
            <w:shd w:val="clear" w:color="auto" w:fill="auto"/>
            <w:noWrap/>
            <w:vAlign w:val="center"/>
          </w:tcPr>
          <w:p w14:paraId="5BF3F61B" w14:textId="76FC1CB0"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39355180" w14:textId="40E585B2" w:rsidR="00F52AF7" w:rsidRPr="00F52AF7" w:rsidRDefault="00F52AF7" w:rsidP="00F52AF7">
            <w:pPr>
              <w:jc w:val="center"/>
              <w:rPr>
                <w:color w:val="000000"/>
                <w:sz w:val="20"/>
                <w:szCs w:val="20"/>
              </w:rPr>
            </w:pPr>
            <w:r w:rsidRPr="00F52AF7">
              <w:rPr>
                <w:color w:val="000000"/>
                <w:sz w:val="20"/>
                <w:szCs w:val="20"/>
              </w:rPr>
              <w:t>0,000</w:t>
            </w:r>
          </w:p>
        </w:tc>
        <w:tc>
          <w:tcPr>
            <w:tcW w:w="303" w:type="pct"/>
            <w:shd w:val="clear" w:color="auto" w:fill="auto"/>
            <w:noWrap/>
            <w:vAlign w:val="center"/>
          </w:tcPr>
          <w:p w14:paraId="4D84750A" w14:textId="4046DDF2" w:rsidR="00F52AF7" w:rsidRPr="00F52AF7" w:rsidRDefault="00F52AF7" w:rsidP="00F52AF7">
            <w:pPr>
              <w:jc w:val="center"/>
              <w:rPr>
                <w:color w:val="000000"/>
                <w:sz w:val="20"/>
                <w:szCs w:val="20"/>
              </w:rPr>
            </w:pPr>
            <w:r w:rsidRPr="00F52AF7">
              <w:rPr>
                <w:color w:val="000000"/>
                <w:sz w:val="20"/>
                <w:szCs w:val="20"/>
              </w:rPr>
              <w:t>0,000</w:t>
            </w:r>
          </w:p>
        </w:tc>
        <w:tc>
          <w:tcPr>
            <w:tcW w:w="321" w:type="pct"/>
            <w:shd w:val="clear" w:color="auto" w:fill="auto"/>
            <w:noWrap/>
            <w:vAlign w:val="center"/>
          </w:tcPr>
          <w:p w14:paraId="6D8ADCCB" w14:textId="79BD7669" w:rsidR="00F52AF7" w:rsidRPr="00F52AF7" w:rsidRDefault="00F52AF7" w:rsidP="00F52AF7">
            <w:pPr>
              <w:jc w:val="center"/>
              <w:rPr>
                <w:color w:val="000000"/>
                <w:sz w:val="20"/>
                <w:szCs w:val="20"/>
              </w:rPr>
            </w:pPr>
            <w:r w:rsidRPr="00F52AF7">
              <w:rPr>
                <w:color w:val="000000"/>
                <w:sz w:val="20"/>
                <w:szCs w:val="20"/>
              </w:rPr>
              <w:t>0,000</w:t>
            </w:r>
          </w:p>
        </w:tc>
        <w:tc>
          <w:tcPr>
            <w:tcW w:w="311" w:type="pct"/>
            <w:shd w:val="clear" w:color="auto" w:fill="auto"/>
            <w:noWrap/>
            <w:vAlign w:val="center"/>
          </w:tcPr>
          <w:p w14:paraId="034541A0" w14:textId="747490C1" w:rsidR="00F52AF7" w:rsidRPr="00F52AF7" w:rsidRDefault="00F52AF7" w:rsidP="00F52AF7">
            <w:pPr>
              <w:jc w:val="center"/>
              <w:rPr>
                <w:color w:val="000000"/>
                <w:sz w:val="20"/>
                <w:szCs w:val="20"/>
              </w:rPr>
            </w:pPr>
            <w:r w:rsidRPr="00F52AF7">
              <w:rPr>
                <w:color w:val="000000"/>
                <w:sz w:val="20"/>
                <w:szCs w:val="20"/>
              </w:rPr>
              <w:t>0,000</w:t>
            </w:r>
          </w:p>
        </w:tc>
        <w:tc>
          <w:tcPr>
            <w:tcW w:w="311" w:type="pct"/>
            <w:shd w:val="clear" w:color="auto" w:fill="auto"/>
            <w:noWrap/>
            <w:vAlign w:val="center"/>
          </w:tcPr>
          <w:p w14:paraId="12F33D91" w14:textId="38527155" w:rsidR="00F52AF7" w:rsidRPr="00F52AF7" w:rsidRDefault="00F52AF7" w:rsidP="00F52AF7">
            <w:pPr>
              <w:jc w:val="center"/>
              <w:rPr>
                <w:color w:val="000000"/>
                <w:sz w:val="20"/>
                <w:szCs w:val="20"/>
              </w:rPr>
            </w:pPr>
            <w:r>
              <w:rPr>
                <w:color w:val="000000"/>
                <w:sz w:val="20"/>
                <w:szCs w:val="20"/>
              </w:rPr>
              <w:t>-</w:t>
            </w:r>
          </w:p>
        </w:tc>
        <w:tc>
          <w:tcPr>
            <w:tcW w:w="328" w:type="pct"/>
            <w:shd w:val="clear" w:color="auto" w:fill="auto"/>
            <w:vAlign w:val="center"/>
          </w:tcPr>
          <w:p w14:paraId="188D9E20" w14:textId="250AB994" w:rsidR="00F52AF7" w:rsidRPr="00F52AF7" w:rsidRDefault="00F52AF7" w:rsidP="00F52AF7">
            <w:pPr>
              <w:jc w:val="center"/>
              <w:rPr>
                <w:color w:val="000000"/>
                <w:sz w:val="20"/>
                <w:szCs w:val="20"/>
              </w:rPr>
            </w:pPr>
            <w:r>
              <w:rPr>
                <w:color w:val="000000"/>
                <w:sz w:val="20"/>
                <w:szCs w:val="20"/>
              </w:rPr>
              <w:t>-</w:t>
            </w:r>
          </w:p>
        </w:tc>
        <w:tc>
          <w:tcPr>
            <w:tcW w:w="400" w:type="pct"/>
            <w:shd w:val="clear" w:color="auto" w:fill="auto"/>
            <w:vAlign w:val="center"/>
          </w:tcPr>
          <w:p w14:paraId="0BF7EFD2" w14:textId="2D52E13D" w:rsidR="00F52AF7" w:rsidRPr="00F52AF7" w:rsidRDefault="00F52AF7" w:rsidP="00F52AF7">
            <w:pPr>
              <w:jc w:val="center"/>
              <w:rPr>
                <w:color w:val="000000"/>
                <w:sz w:val="20"/>
                <w:szCs w:val="20"/>
              </w:rPr>
            </w:pPr>
            <w:r>
              <w:rPr>
                <w:color w:val="000000"/>
                <w:sz w:val="20"/>
                <w:szCs w:val="20"/>
              </w:rPr>
              <w:t>-</w:t>
            </w:r>
          </w:p>
        </w:tc>
        <w:tc>
          <w:tcPr>
            <w:tcW w:w="401" w:type="pct"/>
            <w:shd w:val="clear" w:color="auto" w:fill="auto"/>
            <w:vAlign w:val="center"/>
          </w:tcPr>
          <w:p w14:paraId="41B7F5A0" w14:textId="56A691F2" w:rsidR="00F52AF7" w:rsidRPr="00F52AF7" w:rsidRDefault="00F52AF7" w:rsidP="00F52AF7">
            <w:pPr>
              <w:jc w:val="center"/>
              <w:rPr>
                <w:color w:val="000000"/>
                <w:sz w:val="20"/>
                <w:szCs w:val="20"/>
              </w:rPr>
            </w:pPr>
            <w:r>
              <w:rPr>
                <w:color w:val="000000"/>
                <w:sz w:val="20"/>
                <w:szCs w:val="20"/>
              </w:rPr>
              <w:t>-</w:t>
            </w:r>
          </w:p>
        </w:tc>
      </w:tr>
      <w:tr w:rsidR="00F52AF7" w:rsidRPr="00F52AF7" w14:paraId="0DB34D4F" w14:textId="77777777" w:rsidTr="00B76E87">
        <w:trPr>
          <w:cantSplit/>
        </w:trPr>
        <w:tc>
          <w:tcPr>
            <w:tcW w:w="259" w:type="pct"/>
            <w:shd w:val="clear" w:color="auto" w:fill="auto"/>
            <w:vAlign w:val="center"/>
          </w:tcPr>
          <w:p w14:paraId="36FDB9DD" w14:textId="7C667867" w:rsidR="00F52AF7" w:rsidRPr="00F52AF7" w:rsidRDefault="00F52AF7" w:rsidP="00F52AF7">
            <w:pPr>
              <w:jc w:val="center"/>
              <w:rPr>
                <w:sz w:val="20"/>
                <w:szCs w:val="20"/>
              </w:rPr>
            </w:pPr>
            <w:r w:rsidRPr="00F52AF7">
              <w:rPr>
                <w:color w:val="000000"/>
                <w:sz w:val="20"/>
                <w:szCs w:val="20"/>
              </w:rPr>
              <w:t>4.41</w:t>
            </w:r>
          </w:p>
        </w:tc>
        <w:tc>
          <w:tcPr>
            <w:tcW w:w="1570" w:type="pct"/>
            <w:shd w:val="clear" w:color="auto" w:fill="auto"/>
            <w:noWrap/>
            <w:vAlign w:val="center"/>
          </w:tcPr>
          <w:p w14:paraId="3ED018E5" w14:textId="32A97550" w:rsidR="00F52AF7" w:rsidRPr="00F52AF7" w:rsidRDefault="00F52AF7" w:rsidP="00F52AF7">
            <w:pPr>
              <w:jc w:val="center"/>
              <w:rPr>
                <w:color w:val="000000"/>
                <w:sz w:val="20"/>
                <w:szCs w:val="20"/>
              </w:rPr>
            </w:pPr>
            <w:r w:rsidRPr="00F52AF7">
              <w:rPr>
                <w:color w:val="000000"/>
                <w:sz w:val="20"/>
                <w:szCs w:val="20"/>
              </w:rPr>
              <w:t>Котельная ГКОУ УР "Балезинская школа-интернат"</w:t>
            </w:r>
          </w:p>
        </w:tc>
        <w:tc>
          <w:tcPr>
            <w:tcW w:w="482" w:type="pct"/>
            <w:shd w:val="clear" w:color="auto" w:fill="auto"/>
            <w:noWrap/>
            <w:vAlign w:val="center"/>
          </w:tcPr>
          <w:p w14:paraId="5057D937" w14:textId="2A065EF2"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5534EC85" w14:textId="51753E6F" w:rsidR="00F52AF7" w:rsidRPr="00F52AF7" w:rsidRDefault="00F52AF7" w:rsidP="00F52AF7">
            <w:pPr>
              <w:jc w:val="center"/>
              <w:rPr>
                <w:color w:val="000000"/>
                <w:sz w:val="20"/>
                <w:szCs w:val="20"/>
              </w:rPr>
            </w:pPr>
            <w:r w:rsidRPr="00F52AF7">
              <w:rPr>
                <w:color w:val="000000"/>
                <w:sz w:val="20"/>
                <w:szCs w:val="20"/>
              </w:rPr>
              <w:t>1,999</w:t>
            </w:r>
          </w:p>
        </w:tc>
        <w:tc>
          <w:tcPr>
            <w:tcW w:w="303" w:type="pct"/>
            <w:shd w:val="clear" w:color="auto" w:fill="auto"/>
            <w:noWrap/>
            <w:vAlign w:val="center"/>
          </w:tcPr>
          <w:p w14:paraId="6A62867A" w14:textId="19E8FDF8" w:rsidR="00F52AF7" w:rsidRPr="00F52AF7" w:rsidRDefault="00F52AF7" w:rsidP="00F52AF7">
            <w:pPr>
              <w:jc w:val="center"/>
              <w:rPr>
                <w:color w:val="000000"/>
                <w:sz w:val="20"/>
                <w:szCs w:val="20"/>
              </w:rPr>
            </w:pPr>
            <w:r w:rsidRPr="00F52AF7">
              <w:rPr>
                <w:color w:val="000000"/>
                <w:sz w:val="20"/>
                <w:szCs w:val="20"/>
              </w:rPr>
              <w:t>1,989</w:t>
            </w:r>
          </w:p>
        </w:tc>
        <w:tc>
          <w:tcPr>
            <w:tcW w:w="321" w:type="pct"/>
            <w:shd w:val="clear" w:color="auto" w:fill="auto"/>
            <w:noWrap/>
            <w:vAlign w:val="center"/>
          </w:tcPr>
          <w:p w14:paraId="60CDE031" w14:textId="1A63DE2D" w:rsidR="00F52AF7" w:rsidRPr="00F52AF7" w:rsidRDefault="00F52AF7" w:rsidP="00F52AF7">
            <w:pPr>
              <w:jc w:val="center"/>
              <w:rPr>
                <w:color w:val="000000"/>
                <w:sz w:val="20"/>
                <w:szCs w:val="20"/>
              </w:rPr>
            </w:pPr>
            <w:r w:rsidRPr="00F52AF7">
              <w:rPr>
                <w:color w:val="000000"/>
                <w:sz w:val="20"/>
                <w:szCs w:val="20"/>
              </w:rPr>
              <w:t>1,979</w:t>
            </w:r>
          </w:p>
        </w:tc>
        <w:tc>
          <w:tcPr>
            <w:tcW w:w="311" w:type="pct"/>
            <w:shd w:val="clear" w:color="auto" w:fill="auto"/>
            <w:noWrap/>
            <w:vAlign w:val="center"/>
          </w:tcPr>
          <w:p w14:paraId="551EAAE4" w14:textId="044F17FA" w:rsidR="00F52AF7" w:rsidRPr="00F52AF7" w:rsidRDefault="00F52AF7" w:rsidP="00F52AF7">
            <w:pPr>
              <w:jc w:val="center"/>
              <w:rPr>
                <w:color w:val="000000"/>
                <w:sz w:val="20"/>
                <w:szCs w:val="20"/>
              </w:rPr>
            </w:pPr>
            <w:r w:rsidRPr="00F52AF7">
              <w:rPr>
                <w:color w:val="000000"/>
                <w:sz w:val="20"/>
                <w:szCs w:val="20"/>
              </w:rPr>
              <w:t>1,969</w:t>
            </w:r>
          </w:p>
        </w:tc>
        <w:tc>
          <w:tcPr>
            <w:tcW w:w="311" w:type="pct"/>
            <w:shd w:val="clear" w:color="auto" w:fill="auto"/>
            <w:noWrap/>
            <w:vAlign w:val="center"/>
          </w:tcPr>
          <w:p w14:paraId="148EC6AC" w14:textId="76A88558" w:rsidR="00F52AF7" w:rsidRPr="00F52AF7" w:rsidRDefault="00F52AF7" w:rsidP="00F52AF7">
            <w:pPr>
              <w:jc w:val="center"/>
              <w:rPr>
                <w:color w:val="000000"/>
                <w:sz w:val="20"/>
                <w:szCs w:val="20"/>
              </w:rPr>
            </w:pPr>
            <w:r>
              <w:rPr>
                <w:color w:val="000000"/>
                <w:sz w:val="20"/>
                <w:szCs w:val="20"/>
              </w:rPr>
              <w:t>-</w:t>
            </w:r>
          </w:p>
        </w:tc>
        <w:tc>
          <w:tcPr>
            <w:tcW w:w="328" w:type="pct"/>
            <w:shd w:val="clear" w:color="auto" w:fill="auto"/>
            <w:vAlign w:val="center"/>
          </w:tcPr>
          <w:p w14:paraId="44685FCB" w14:textId="23F680CD" w:rsidR="00F52AF7" w:rsidRPr="00F52AF7" w:rsidRDefault="00F52AF7" w:rsidP="00F52AF7">
            <w:pPr>
              <w:jc w:val="center"/>
              <w:rPr>
                <w:color w:val="000000"/>
                <w:sz w:val="20"/>
                <w:szCs w:val="20"/>
              </w:rPr>
            </w:pPr>
            <w:r>
              <w:rPr>
                <w:color w:val="000000"/>
                <w:sz w:val="20"/>
                <w:szCs w:val="20"/>
              </w:rPr>
              <w:t>-</w:t>
            </w:r>
          </w:p>
        </w:tc>
        <w:tc>
          <w:tcPr>
            <w:tcW w:w="400" w:type="pct"/>
            <w:shd w:val="clear" w:color="auto" w:fill="auto"/>
            <w:vAlign w:val="center"/>
          </w:tcPr>
          <w:p w14:paraId="732FC822" w14:textId="2A4FFC7D" w:rsidR="00F52AF7" w:rsidRPr="00F52AF7" w:rsidRDefault="00F52AF7" w:rsidP="00F52AF7">
            <w:pPr>
              <w:jc w:val="center"/>
              <w:rPr>
                <w:color w:val="000000"/>
                <w:sz w:val="20"/>
                <w:szCs w:val="20"/>
              </w:rPr>
            </w:pPr>
            <w:r>
              <w:rPr>
                <w:color w:val="000000"/>
                <w:sz w:val="20"/>
                <w:szCs w:val="20"/>
              </w:rPr>
              <w:t>-</w:t>
            </w:r>
          </w:p>
        </w:tc>
        <w:tc>
          <w:tcPr>
            <w:tcW w:w="401" w:type="pct"/>
            <w:shd w:val="clear" w:color="auto" w:fill="auto"/>
            <w:vAlign w:val="center"/>
          </w:tcPr>
          <w:p w14:paraId="0B1DB4F2" w14:textId="6A5F0148" w:rsidR="00F52AF7" w:rsidRPr="00F52AF7" w:rsidRDefault="00F52AF7" w:rsidP="00F52AF7">
            <w:pPr>
              <w:jc w:val="center"/>
              <w:rPr>
                <w:color w:val="000000"/>
                <w:sz w:val="20"/>
                <w:szCs w:val="20"/>
              </w:rPr>
            </w:pPr>
            <w:r>
              <w:rPr>
                <w:color w:val="000000"/>
                <w:sz w:val="20"/>
                <w:szCs w:val="20"/>
              </w:rPr>
              <w:t>-</w:t>
            </w:r>
          </w:p>
        </w:tc>
      </w:tr>
      <w:tr w:rsidR="00F52AF7" w:rsidRPr="00F52AF7" w14:paraId="6B94F026" w14:textId="77777777" w:rsidTr="00B76E87">
        <w:trPr>
          <w:cantSplit/>
        </w:trPr>
        <w:tc>
          <w:tcPr>
            <w:tcW w:w="259" w:type="pct"/>
            <w:shd w:val="clear" w:color="auto" w:fill="auto"/>
            <w:vAlign w:val="center"/>
          </w:tcPr>
          <w:p w14:paraId="2387076D" w14:textId="0226115D" w:rsidR="00F52AF7" w:rsidRPr="00F52AF7" w:rsidRDefault="00F52AF7" w:rsidP="00F52AF7">
            <w:pPr>
              <w:jc w:val="center"/>
              <w:rPr>
                <w:sz w:val="20"/>
                <w:szCs w:val="20"/>
              </w:rPr>
            </w:pPr>
            <w:r w:rsidRPr="00F52AF7">
              <w:rPr>
                <w:color w:val="000000"/>
                <w:sz w:val="20"/>
                <w:szCs w:val="20"/>
              </w:rPr>
              <w:t>4.42</w:t>
            </w:r>
          </w:p>
        </w:tc>
        <w:tc>
          <w:tcPr>
            <w:tcW w:w="1570" w:type="pct"/>
            <w:shd w:val="clear" w:color="auto" w:fill="auto"/>
            <w:noWrap/>
            <w:vAlign w:val="center"/>
          </w:tcPr>
          <w:p w14:paraId="0E34A696" w14:textId="4BCDBF77" w:rsidR="00F52AF7" w:rsidRPr="00F52AF7" w:rsidRDefault="00F52AF7" w:rsidP="00F52AF7">
            <w:pPr>
              <w:jc w:val="center"/>
              <w:rPr>
                <w:color w:val="000000"/>
                <w:sz w:val="20"/>
                <w:szCs w:val="20"/>
              </w:rPr>
            </w:pPr>
            <w:r w:rsidRPr="00F52AF7">
              <w:rPr>
                <w:color w:val="000000"/>
                <w:sz w:val="20"/>
                <w:szCs w:val="20"/>
              </w:rPr>
              <w:t>Котельная СДК (д. Котегово)</w:t>
            </w:r>
          </w:p>
        </w:tc>
        <w:tc>
          <w:tcPr>
            <w:tcW w:w="482" w:type="pct"/>
            <w:shd w:val="clear" w:color="auto" w:fill="auto"/>
            <w:noWrap/>
            <w:vAlign w:val="center"/>
          </w:tcPr>
          <w:p w14:paraId="14E76EA2" w14:textId="2F37142B" w:rsidR="00F52AF7" w:rsidRPr="00F52AF7" w:rsidRDefault="00F52AF7" w:rsidP="00F52AF7">
            <w:pPr>
              <w:jc w:val="center"/>
              <w:rPr>
                <w:color w:val="000000"/>
                <w:sz w:val="20"/>
                <w:szCs w:val="20"/>
              </w:rPr>
            </w:pPr>
            <w:r w:rsidRPr="00F52AF7">
              <w:rPr>
                <w:color w:val="000000"/>
                <w:sz w:val="20"/>
                <w:szCs w:val="20"/>
              </w:rPr>
              <w:t>Гкал/м.кв</w:t>
            </w:r>
          </w:p>
        </w:tc>
        <w:tc>
          <w:tcPr>
            <w:tcW w:w="2689" w:type="pct"/>
            <w:gridSpan w:val="8"/>
            <w:shd w:val="clear" w:color="auto" w:fill="auto"/>
            <w:noWrap/>
            <w:vAlign w:val="center"/>
          </w:tcPr>
          <w:p w14:paraId="14D93362" w14:textId="660E0173" w:rsidR="00F52AF7" w:rsidRPr="00F52AF7" w:rsidRDefault="00F52AF7" w:rsidP="00F52AF7">
            <w:pPr>
              <w:jc w:val="center"/>
              <w:rPr>
                <w:color w:val="000000"/>
                <w:sz w:val="20"/>
                <w:szCs w:val="20"/>
              </w:rPr>
            </w:pPr>
            <w:r w:rsidRPr="00F52AF7">
              <w:rPr>
                <w:color w:val="000000"/>
                <w:sz w:val="20"/>
                <w:szCs w:val="20"/>
              </w:rPr>
              <w:t>Тепловые сети отсутствуют.</w:t>
            </w:r>
          </w:p>
        </w:tc>
      </w:tr>
      <w:tr w:rsidR="00F52AF7" w:rsidRPr="00F52AF7" w14:paraId="64CC8DC0" w14:textId="77777777" w:rsidTr="00B76E87">
        <w:trPr>
          <w:cantSplit/>
        </w:trPr>
        <w:tc>
          <w:tcPr>
            <w:tcW w:w="259" w:type="pct"/>
            <w:shd w:val="clear" w:color="auto" w:fill="auto"/>
            <w:vAlign w:val="center"/>
          </w:tcPr>
          <w:p w14:paraId="31D6E68F" w14:textId="0974DFB3" w:rsidR="00F52AF7" w:rsidRPr="00F52AF7" w:rsidRDefault="00F52AF7" w:rsidP="00F52AF7">
            <w:pPr>
              <w:jc w:val="center"/>
              <w:rPr>
                <w:sz w:val="20"/>
                <w:szCs w:val="20"/>
              </w:rPr>
            </w:pPr>
            <w:r w:rsidRPr="00F52AF7">
              <w:rPr>
                <w:color w:val="000000"/>
                <w:sz w:val="20"/>
                <w:szCs w:val="20"/>
              </w:rPr>
              <w:t>4.43</w:t>
            </w:r>
          </w:p>
        </w:tc>
        <w:tc>
          <w:tcPr>
            <w:tcW w:w="1570" w:type="pct"/>
            <w:shd w:val="clear" w:color="auto" w:fill="auto"/>
            <w:noWrap/>
            <w:vAlign w:val="center"/>
          </w:tcPr>
          <w:p w14:paraId="1C57C156" w14:textId="1666F3DE" w:rsidR="00F52AF7" w:rsidRPr="00F52AF7" w:rsidRDefault="00F52AF7" w:rsidP="00F52AF7">
            <w:pPr>
              <w:jc w:val="center"/>
              <w:rPr>
                <w:color w:val="000000"/>
                <w:sz w:val="20"/>
                <w:szCs w:val="20"/>
              </w:rPr>
            </w:pPr>
            <w:r w:rsidRPr="00F52AF7">
              <w:rPr>
                <w:color w:val="000000"/>
                <w:sz w:val="20"/>
                <w:szCs w:val="20"/>
              </w:rPr>
              <w:t>Котельная СК (д. Б-Унтем)</w:t>
            </w:r>
          </w:p>
        </w:tc>
        <w:tc>
          <w:tcPr>
            <w:tcW w:w="482" w:type="pct"/>
            <w:shd w:val="clear" w:color="auto" w:fill="auto"/>
            <w:noWrap/>
            <w:vAlign w:val="center"/>
          </w:tcPr>
          <w:p w14:paraId="6DA0BB5C" w14:textId="06A63B75" w:rsidR="00F52AF7" w:rsidRPr="00F52AF7" w:rsidRDefault="00F52AF7" w:rsidP="00F52AF7">
            <w:pPr>
              <w:jc w:val="center"/>
              <w:rPr>
                <w:color w:val="000000"/>
                <w:sz w:val="20"/>
                <w:szCs w:val="20"/>
              </w:rPr>
            </w:pPr>
            <w:r w:rsidRPr="00F52AF7">
              <w:rPr>
                <w:color w:val="000000"/>
                <w:sz w:val="20"/>
                <w:szCs w:val="20"/>
              </w:rPr>
              <w:t>Гкал/м.кв</w:t>
            </w:r>
          </w:p>
        </w:tc>
        <w:tc>
          <w:tcPr>
            <w:tcW w:w="2689" w:type="pct"/>
            <w:gridSpan w:val="8"/>
            <w:shd w:val="clear" w:color="auto" w:fill="auto"/>
            <w:noWrap/>
            <w:vAlign w:val="center"/>
          </w:tcPr>
          <w:p w14:paraId="6FBA9AAB" w14:textId="425A8619" w:rsidR="00F52AF7" w:rsidRPr="00F52AF7" w:rsidRDefault="00F52AF7" w:rsidP="00F52AF7">
            <w:pPr>
              <w:jc w:val="center"/>
              <w:rPr>
                <w:color w:val="000000"/>
                <w:sz w:val="20"/>
                <w:szCs w:val="20"/>
              </w:rPr>
            </w:pPr>
            <w:r w:rsidRPr="00F52AF7">
              <w:rPr>
                <w:color w:val="000000"/>
                <w:sz w:val="20"/>
                <w:szCs w:val="20"/>
              </w:rPr>
              <w:t>Тепловые сети отсутствуют.</w:t>
            </w:r>
          </w:p>
        </w:tc>
      </w:tr>
      <w:tr w:rsidR="00F52AF7" w:rsidRPr="00F52AF7" w14:paraId="30315EBE" w14:textId="77777777" w:rsidTr="00B76E87">
        <w:trPr>
          <w:cantSplit/>
        </w:trPr>
        <w:tc>
          <w:tcPr>
            <w:tcW w:w="259" w:type="pct"/>
            <w:shd w:val="clear" w:color="auto" w:fill="auto"/>
            <w:vAlign w:val="center"/>
          </w:tcPr>
          <w:p w14:paraId="0FB65299" w14:textId="63B6915F" w:rsidR="00F52AF7" w:rsidRPr="00F52AF7" w:rsidRDefault="00F52AF7" w:rsidP="00F52AF7">
            <w:pPr>
              <w:jc w:val="center"/>
              <w:rPr>
                <w:sz w:val="20"/>
                <w:szCs w:val="20"/>
              </w:rPr>
            </w:pPr>
            <w:r w:rsidRPr="00F52AF7">
              <w:rPr>
                <w:color w:val="000000"/>
                <w:sz w:val="20"/>
                <w:szCs w:val="20"/>
              </w:rPr>
              <w:t>4.44</w:t>
            </w:r>
          </w:p>
        </w:tc>
        <w:tc>
          <w:tcPr>
            <w:tcW w:w="1570" w:type="pct"/>
            <w:shd w:val="clear" w:color="auto" w:fill="auto"/>
            <w:noWrap/>
            <w:vAlign w:val="center"/>
          </w:tcPr>
          <w:p w14:paraId="608B7DF0" w14:textId="710C5CD6" w:rsidR="00F52AF7" w:rsidRPr="00F52AF7" w:rsidRDefault="00F52AF7" w:rsidP="00F52AF7">
            <w:pPr>
              <w:jc w:val="center"/>
              <w:rPr>
                <w:color w:val="000000"/>
                <w:sz w:val="20"/>
                <w:szCs w:val="20"/>
              </w:rPr>
            </w:pPr>
            <w:r w:rsidRPr="00F52AF7">
              <w:rPr>
                <w:color w:val="000000"/>
                <w:sz w:val="20"/>
                <w:szCs w:val="20"/>
              </w:rPr>
              <w:t>Котельная ЦСДК (с. Турецкое)</w:t>
            </w:r>
          </w:p>
        </w:tc>
        <w:tc>
          <w:tcPr>
            <w:tcW w:w="482" w:type="pct"/>
            <w:shd w:val="clear" w:color="auto" w:fill="auto"/>
            <w:noWrap/>
            <w:vAlign w:val="center"/>
          </w:tcPr>
          <w:p w14:paraId="626B4F87" w14:textId="02527854" w:rsidR="00F52AF7" w:rsidRPr="00F52AF7" w:rsidRDefault="00F52AF7" w:rsidP="00F52AF7">
            <w:pPr>
              <w:jc w:val="center"/>
              <w:rPr>
                <w:color w:val="000000"/>
                <w:sz w:val="20"/>
                <w:szCs w:val="20"/>
              </w:rPr>
            </w:pPr>
            <w:r w:rsidRPr="00F52AF7">
              <w:rPr>
                <w:color w:val="000000"/>
                <w:sz w:val="20"/>
                <w:szCs w:val="20"/>
              </w:rPr>
              <w:t>Гкал/м.кв</w:t>
            </w:r>
          </w:p>
        </w:tc>
        <w:tc>
          <w:tcPr>
            <w:tcW w:w="2689" w:type="pct"/>
            <w:gridSpan w:val="8"/>
            <w:shd w:val="clear" w:color="auto" w:fill="auto"/>
            <w:noWrap/>
            <w:vAlign w:val="center"/>
          </w:tcPr>
          <w:p w14:paraId="104B34B3" w14:textId="25D74773" w:rsidR="00F52AF7" w:rsidRPr="00F52AF7" w:rsidRDefault="00F52AF7" w:rsidP="00F52AF7">
            <w:pPr>
              <w:jc w:val="center"/>
              <w:rPr>
                <w:color w:val="000000"/>
                <w:sz w:val="20"/>
                <w:szCs w:val="20"/>
              </w:rPr>
            </w:pPr>
            <w:r w:rsidRPr="00F52AF7">
              <w:rPr>
                <w:color w:val="000000"/>
                <w:sz w:val="20"/>
                <w:szCs w:val="20"/>
              </w:rPr>
              <w:t>Тепловые сети отсутствуют.</w:t>
            </w:r>
          </w:p>
        </w:tc>
      </w:tr>
      <w:tr w:rsidR="00F52AF7" w:rsidRPr="00F52AF7" w14:paraId="7E960678" w14:textId="77777777" w:rsidTr="00B76E87">
        <w:trPr>
          <w:cantSplit/>
        </w:trPr>
        <w:tc>
          <w:tcPr>
            <w:tcW w:w="259" w:type="pct"/>
            <w:shd w:val="clear" w:color="auto" w:fill="auto"/>
            <w:vAlign w:val="center"/>
          </w:tcPr>
          <w:p w14:paraId="40A9C2BC" w14:textId="6DF3D4F2" w:rsidR="00F52AF7" w:rsidRPr="00F52AF7" w:rsidRDefault="00F52AF7" w:rsidP="00F52AF7">
            <w:pPr>
              <w:jc w:val="center"/>
              <w:rPr>
                <w:sz w:val="20"/>
                <w:szCs w:val="20"/>
              </w:rPr>
            </w:pPr>
            <w:r w:rsidRPr="00F52AF7">
              <w:rPr>
                <w:color w:val="000000"/>
                <w:sz w:val="20"/>
                <w:szCs w:val="20"/>
              </w:rPr>
              <w:t>4.45</w:t>
            </w:r>
          </w:p>
        </w:tc>
        <w:tc>
          <w:tcPr>
            <w:tcW w:w="1570" w:type="pct"/>
            <w:shd w:val="clear" w:color="auto" w:fill="auto"/>
            <w:noWrap/>
            <w:vAlign w:val="center"/>
          </w:tcPr>
          <w:p w14:paraId="4BA074AC" w14:textId="5C8316EA" w:rsidR="00F52AF7" w:rsidRPr="00F52AF7" w:rsidRDefault="00F52AF7" w:rsidP="00F52AF7">
            <w:pPr>
              <w:jc w:val="center"/>
              <w:rPr>
                <w:color w:val="000000"/>
                <w:sz w:val="20"/>
                <w:szCs w:val="20"/>
              </w:rPr>
            </w:pPr>
            <w:r w:rsidRPr="00F52AF7">
              <w:rPr>
                <w:color w:val="000000"/>
                <w:sz w:val="20"/>
                <w:szCs w:val="20"/>
              </w:rPr>
              <w:t>Котельная "Верх-Люкинского ЦСДК"</w:t>
            </w:r>
          </w:p>
        </w:tc>
        <w:tc>
          <w:tcPr>
            <w:tcW w:w="482" w:type="pct"/>
            <w:shd w:val="clear" w:color="auto" w:fill="auto"/>
            <w:noWrap/>
            <w:vAlign w:val="center"/>
          </w:tcPr>
          <w:p w14:paraId="65A8C42C" w14:textId="2C12E973" w:rsidR="00F52AF7" w:rsidRPr="00F52AF7" w:rsidRDefault="00F52AF7" w:rsidP="00F52AF7">
            <w:pPr>
              <w:jc w:val="center"/>
              <w:rPr>
                <w:color w:val="000000"/>
                <w:sz w:val="20"/>
                <w:szCs w:val="20"/>
              </w:rPr>
            </w:pPr>
            <w:r w:rsidRPr="00F52AF7">
              <w:rPr>
                <w:color w:val="000000"/>
                <w:sz w:val="20"/>
                <w:szCs w:val="20"/>
              </w:rPr>
              <w:t>Гкал/м.кв</w:t>
            </w:r>
          </w:p>
        </w:tc>
        <w:tc>
          <w:tcPr>
            <w:tcW w:w="2689" w:type="pct"/>
            <w:gridSpan w:val="8"/>
            <w:shd w:val="clear" w:color="auto" w:fill="auto"/>
            <w:noWrap/>
            <w:vAlign w:val="center"/>
          </w:tcPr>
          <w:p w14:paraId="49C3FB8C" w14:textId="4EDCBC80" w:rsidR="00F52AF7" w:rsidRPr="00F52AF7" w:rsidRDefault="00F52AF7" w:rsidP="00F52AF7">
            <w:pPr>
              <w:jc w:val="center"/>
              <w:rPr>
                <w:color w:val="000000"/>
                <w:sz w:val="20"/>
                <w:szCs w:val="20"/>
              </w:rPr>
            </w:pPr>
            <w:r w:rsidRPr="00F52AF7">
              <w:rPr>
                <w:color w:val="000000"/>
                <w:sz w:val="20"/>
                <w:szCs w:val="20"/>
              </w:rPr>
              <w:t>Тепловые сети отсутствуют.</w:t>
            </w:r>
          </w:p>
        </w:tc>
      </w:tr>
      <w:tr w:rsidR="00F52AF7" w:rsidRPr="00F52AF7" w14:paraId="504943D3" w14:textId="77777777" w:rsidTr="00B76E87">
        <w:trPr>
          <w:cantSplit/>
        </w:trPr>
        <w:tc>
          <w:tcPr>
            <w:tcW w:w="259" w:type="pct"/>
            <w:shd w:val="clear" w:color="auto" w:fill="auto"/>
            <w:vAlign w:val="center"/>
          </w:tcPr>
          <w:p w14:paraId="0EECFE72" w14:textId="3E3D4AF7" w:rsidR="00F52AF7" w:rsidRPr="00F52AF7" w:rsidRDefault="00F52AF7" w:rsidP="00F52AF7">
            <w:pPr>
              <w:jc w:val="center"/>
              <w:rPr>
                <w:sz w:val="20"/>
                <w:szCs w:val="20"/>
              </w:rPr>
            </w:pPr>
            <w:r w:rsidRPr="00F52AF7">
              <w:rPr>
                <w:color w:val="000000"/>
                <w:sz w:val="20"/>
                <w:szCs w:val="20"/>
              </w:rPr>
              <w:t>4.46</w:t>
            </w:r>
          </w:p>
        </w:tc>
        <w:tc>
          <w:tcPr>
            <w:tcW w:w="1570" w:type="pct"/>
            <w:shd w:val="clear" w:color="auto" w:fill="auto"/>
            <w:noWrap/>
            <w:vAlign w:val="center"/>
          </w:tcPr>
          <w:p w14:paraId="34EA20E0" w14:textId="25BBE273" w:rsidR="00F52AF7" w:rsidRPr="00F52AF7" w:rsidRDefault="00F52AF7" w:rsidP="00F52AF7">
            <w:pPr>
              <w:jc w:val="center"/>
              <w:rPr>
                <w:color w:val="000000"/>
                <w:sz w:val="20"/>
                <w:szCs w:val="20"/>
              </w:rPr>
            </w:pPr>
            <w:r w:rsidRPr="00F52AF7">
              <w:rPr>
                <w:color w:val="000000"/>
                <w:sz w:val="20"/>
                <w:szCs w:val="20"/>
              </w:rPr>
              <w:t>Котельная "Оросовского СК"</w:t>
            </w:r>
          </w:p>
        </w:tc>
        <w:tc>
          <w:tcPr>
            <w:tcW w:w="482" w:type="pct"/>
            <w:shd w:val="clear" w:color="auto" w:fill="auto"/>
            <w:noWrap/>
            <w:vAlign w:val="center"/>
          </w:tcPr>
          <w:p w14:paraId="14FBF377" w14:textId="33EB25BA" w:rsidR="00F52AF7" w:rsidRPr="00F52AF7" w:rsidRDefault="00F52AF7" w:rsidP="00F52AF7">
            <w:pPr>
              <w:jc w:val="center"/>
              <w:rPr>
                <w:color w:val="000000"/>
                <w:sz w:val="20"/>
                <w:szCs w:val="20"/>
              </w:rPr>
            </w:pPr>
            <w:r w:rsidRPr="00F52AF7">
              <w:rPr>
                <w:color w:val="000000"/>
                <w:sz w:val="20"/>
                <w:szCs w:val="20"/>
              </w:rPr>
              <w:t>Гкал/м.кв</w:t>
            </w:r>
          </w:p>
        </w:tc>
        <w:tc>
          <w:tcPr>
            <w:tcW w:w="2689" w:type="pct"/>
            <w:gridSpan w:val="8"/>
            <w:shd w:val="clear" w:color="auto" w:fill="auto"/>
            <w:noWrap/>
            <w:vAlign w:val="center"/>
          </w:tcPr>
          <w:p w14:paraId="2E1AAC1B" w14:textId="05385D69" w:rsidR="00F52AF7" w:rsidRPr="00F52AF7" w:rsidRDefault="00F52AF7" w:rsidP="00F52AF7">
            <w:pPr>
              <w:jc w:val="center"/>
              <w:rPr>
                <w:color w:val="000000"/>
                <w:sz w:val="20"/>
                <w:szCs w:val="20"/>
              </w:rPr>
            </w:pPr>
            <w:r w:rsidRPr="00F52AF7">
              <w:rPr>
                <w:color w:val="000000"/>
                <w:sz w:val="20"/>
                <w:szCs w:val="20"/>
              </w:rPr>
              <w:t>Тепловые сети отсутствуют.</w:t>
            </w:r>
          </w:p>
        </w:tc>
      </w:tr>
      <w:tr w:rsidR="00F52AF7" w:rsidRPr="00F52AF7" w14:paraId="5C6EF5EA" w14:textId="77777777" w:rsidTr="00B76E87">
        <w:trPr>
          <w:cantSplit/>
        </w:trPr>
        <w:tc>
          <w:tcPr>
            <w:tcW w:w="259" w:type="pct"/>
            <w:shd w:val="clear" w:color="auto" w:fill="auto"/>
            <w:vAlign w:val="center"/>
          </w:tcPr>
          <w:p w14:paraId="2154AB65" w14:textId="5071B3BB" w:rsidR="00F52AF7" w:rsidRPr="00F52AF7" w:rsidRDefault="00F52AF7" w:rsidP="00F52AF7">
            <w:pPr>
              <w:jc w:val="center"/>
              <w:rPr>
                <w:sz w:val="20"/>
                <w:szCs w:val="20"/>
              </w:rPr>
            </w:pPr>
            <w:r w:rsidRPr="00F52AF7">
              <w:rPr>
                <w:color w:val="000000"/>
                <w:sz w:val="20"/>
                <w:szCs w:val="20"/>
              </w:rPr>
              <w:t>4.47</w:t>
            </w:r>
          </w:p>
        </w:tc>
        <w:tc>
          <w:tcPr>
            <w:tcW w:w="1570" w:type="pct"/>
            <w:shd w:val="clear" w:color="auto" w:fill="auto"/>
            <w:noWrap/>
            <w:vAlign w:val="center"/>
          </w:tcPr>
          <w:p w14:paraId="48401085" w14:textId="27DCF78A" w:rsidR="00F52AF7" w:rsidRPr="00F52AF7" w:rsidRDefault="00F52AF7" w:rsidP="00F52AF7">
            <w:pPr>
              <w:jc w:val="center"/>
              <w:rPr>
                <w:color w:val="000000"/>
                <w:sz w:val="20"/>
                <w:szCs w:val="20"/>
              </w:rPr>
            </w:pPr>
            <w:r w:rsidRPr="00F52AF7">
              <w:rPr>
                <w:color w:val="000000"/>
                <w:sz w:val="20"/>
                <w:szCs w:val="20"/>
              </w:rPr>
              <w:t>Котельная "Нововолковского СК"</w:t>
            </w:r>
          </w:p>
        </w:tc>
        <w:tc>
          <w:tcPr>
            <w:tcW w:w="482" w:type="pct"/>
            <w:shd w:val="clear" w:color="auto" w:fill="auto"/>
            <w:noWrap/>
            <w:vAlign w:val="center"/>
          </w:tcPr>
          <w:p w14:paraId="5CC68C17" w14:textId="63112CCB" w:rsidR="00F52AF7" w:rsidRPr="00F52AF7" w:rsidRDefault="00F52AF7" w:rsidP="00F52AF7">
            <w:pPr>
              <w:jc w:val="center"/>
              <w:rPr>
                <w:color w:val="000000"/>
                <w:sz w:val="20"/>
                <w:szCs w:val="20"/>
              </w:rPr>
            </w:pPr>
            <w:r w:rsidRPr="00F52AF7">
              <w:rPr>
                <w:color w:val="000000"/>
                <w:sz w:val="20"/>
                <w:szCs w:val="20"/>
              </w:rPr>
              <w:t>Гкал/м.кв</w:t>
            </w:r>
          </w:p>
        </w:tc>
        <w:tc>
          <w:tcPr>
            <w:tcW w:w="2689" w:type="pct"/>
            <w:gridSpan w:val="8"/>
            <w:shd w:val="clear" w:color="auto" w:fill="auto"/>
            <w:noWrap/>
            <w:vAlign w:val="center"/>
          </w:tcPr>
          <w:p w14:paraId="013EAC91" w14:textId="5E642FA1" w:rsidR="00F52AF7" w:rsidRPr="00F52AF7" w:rsidRDefault="00F52AF7" w:rsidP="00F52AF7">
            <w:pPr>
              <w:jc w:val="center"/>
              <w:rPr>
                <w:color w:val="000000"/>
                <w:sz w:val="20"/>
                <w:szCs w:val="20"/>
              </w:rPr>
            </w:pPr>
            <w:r w:rsidRPr="00F52AF7">
              <w:rPr>
                <w:color w:val="000000"/>
                <w:sz w:val="20"/>
                <w:szCs w:val="20"/>
              </w:rPr>
              <w:t>Тепловые сети отсутствуют.</w:t>
            </w:r>
          </w:p>
        </w:tc>
      </w:tr>
      <w:tr w:rsidR="00F52AF7" w:rsidRPr="00F52AF7" w14:paraId="11A4CF4F" w14:textId="77777777" w:rsidTr="00B76E87">
        <w:trPr>
          <w:cantSplit/>
        </w:trPr>
        <w:tc>
          <w:tcPr>
            <w:tcW w:w="259" w:type="pct"/>
            <w:shd w:val="clear" w:color="auto" w:fill="auto"/>
            <w:vAlign w:val="center"/>
          </w:tcPr>
          <w:p w14:paraId="0C950781" w14:textId="77777777" w:rsidR="00F52AF7" w:rsidRPr="00F52AF7" w:rsidRDefault="00F52AF7" w:rsidP="00F52AF7">
            <w:pPr>
              <w:jc w:val="center"/>
              <w:rPr>
                <w:sz w:val="20"/>
                <w:szCs w:val="20"/>
              </w:rPr>
            </w:pPr>
          </w:p>
        </w:tc>
        <w:tc>
          <w:tcPr>
            <w:tcW w:w="1570" w:type="pct"/>
            <w:shd w:val="clear" w:color="auto" w:fill="auto"/>
            <w:noWrap/>
            <w:vAlign w:val="center"/>
          </w:tcPr>
          <w:p w14:paraId="4C4D9CEE" w14:textId="7AB1CC88" w:rsidR="00F52AF7" w:rsidRPr="00F52AF7" w:rsidRDefault="00F52AF7" w:rsidP="00F52AF7">
            <w:pPr>
              <w:jc w:val="center"/>
              <w:rPr>
                <w:color w:val="000000"/>
                <w:sz w:val="20"/>
                <w:szCs w:val="20"/>
              </w:rPr>
            </w:pPr>
            <w:r w:rsidRPr="00F52AF7">
              <w:rPr>
                <w:color w:val="000000"/>
                <w:sz w:val="20"/>
                <w:szCs w:val="20"/>
              </w:rPr>
              <w:t>Перспективные источники тепла</w:t>
            </w:r>
          </w:p>
        </w:tc>
        <w:tc>
          <w:tcPr>
            <w:tcW w:w="482" w:type="pct"/>
            <w:shd w:val="clear" w:color="auto" w:fill="auto"/>
            <w:noWrap/>
            <w:vAlign w:val="center"/>
          </w:tcPr>
          <w:p w14:paraId="588A31B9" w14:textId="3EAE0ADC" w:rsidR="00F52AF7" w:rsidRPr="00F52AF7" w:rsidRDefault="00F52AF7" w:rsidP="00F52AF7">
            <w:pPr>
              <w:jc w:val="center"/>
              <w:rPr>
                <w:color w:val="000000"/>
                <w:sz w:val="20"/>
                <w:szCs w:val="20"/>
              </w:rPr>
            </w:pPr>
          </w:p>
        </w:tc>
        <w:tc>
          <w:tcPr>
            <w:tcW w:w="314" w:type="pct"/>
            <w:shd w:val="clear" w:color="auto" w:fill="auto"/>
            <w:noWrap/>
            <w:vAlign w:val="center"/>
          </w:tcPr>
          <w:p w14:paraId="48A26930" w14:textId="0FA4C1DE" w:rsidR="00F52AF7" w:rsidRPr="00F52AF7" w:rsidRDefault="00F52AF7" w:rsidP="00F52AF7">
            <w:pPr>
              <w:jc w:val="center"/>
              <w:rPr>
                <w:color w:val="000000"/>
                <w:sz w:val="20"/>
                <w:szCs w:val="20"/>
              </w:rPr>
            </w:pPr>
          </w:p>
        </w:tc>
        <w:tc>
          <w:tcPr>
            <w:tcW w:w="303" w:type="pct"/>
            <w:shd w:val="clear" w:color="auto" w:fill="auto"/>
            <w:noWrap/>
            <w:vAlign w:val="center"/>
          </w:tcPr>
          <w:p w14:paraId="19AA2E42" w14:textId="3F5DE19B" w:rsidR="00F52AF7" w:rsidRPr="00F52AF7" w:rsidRDefault="00F52AF7" w:rsidP="00F52AF7">
            <w:pPr>
              <w:jc w:val="center"/>
              <w:rPr>
                <w:color w:val="000000"/>
                <w:sz w:val="20"/>
                <w:szCs w:val="20"/>
              </w:rPr>
            </w:pPr>
          </w:p>
        </w:tc>
        <w:tc>
          <w:tcPr>
            <w:tcW w:w="321" w:type="pct"/>
            <w:shd w:val="clear" w:color="auto" w:fill="auto"/>
            <w:noWrap/>
            <w:vAlign w:val="center"/>
          </w:tcPr>
          <w:p w14:paraId="30BD48F5" w14:textId="07F439E6" w:rsidR="00F52AF7" w:rsidRPr="00F52AF7" w:rsidRDefault="00F52AF7" w:rsidP="00F52AF7">
            <w:pPr>
              <w:jc w:val="center"/>
              <w:rPr>
                <w:color w:val="000000"/>
                <w:sz w:val="20"/>
                <w:szCs w:val="20"/>
              </w:rPr>
            </w:pPr>
          </w:p>
        </w:tc>
        <w:tc>
          <w:tcPr>
            <w:tcW w:w="311" w:type="pct"/>
            <w:shd w:val="clear" w:color="auto" w:fill="auto"/>
            <w:noWrap/>
            <w:vAlign w:val="center"/>
          </w:tcPr>
          <w:p w14:paraId="68A4B492" w14:textId="48F55CC1" w:rsidR="00F52AF7" w:rsidRPr="00F52AF7" w:rsidRDefault="00F52AF7" w:rsidP="00F52AF7">
            <w:pPr>
              <w:jc w:val="center"/>
              <w:rPr>
                <w:color w:val="000000"/>
                <w:sz w:val="20"/>
                <w:szCs w:val="20"/>
              </w:rPr>
            </w:pPr>
          </w:p>
        </w:tc>
        <w:tc>
          <w:tcPr>
            <w:tcW w:w="311" w:type="pct"/>
            <w:shd w:val="clear" w:color="auto" w:fill="auto"/>
            <w:noWrap/>
            <w:vAlign w:val="center"/>
          </w:tcPr>
          <w:p w14:paraId="11B02F84" w14:textId="1E6CA4A7" w:rsidR="00F52AF7" w:rsidRPr="00F52AF7" w:rsidRDefault="00F52AF7" w:rsidP="00F52AF7">
            <w:pPr>
              <w:jc w:val="center"/>
              <w:rPr>
                <w:color w:val="000000"/>
                <w:sz w:val="20"/>
                <w:szCs w:val="20"/>
              </w:rPr>
            </w:pPr>
          </w:p>
        </w:tc>
        <w:tc>
          <w:tcPr>
            <w:tcW w:w="328" w:type="pct"/>
            <w:shd w:val="clear" w:color="auto" w:fill="auto"/>
            <w:vAlign w:val="center"/>
          </w:tcPr>
          <w:p w14:paraId="2F1B92B3" w14:textId="0B7EE6E5" w:rsidR="00F52AF7" w:rsidRPr="00F52AF7" w:rsidRDefault="00F52AF7" w:rsidP="00F52AF7">
            <w:pPr>
              <w:jc w:val="center"/>
              <w:rPr>
                <w:color w:val="000000"/>
                <w:sz w:val="20"/>
                <w:szCs w:val="20"/>
              </w:rPr>
            </w:pPr>
          </w:p>
        </w:tc>
        <w:tc>
          <w:tcPr>
            <w:tcW w:w="400" w:type="pct"/>
            <w:shd w:val="clear" w:color="auto" w:fill="auto"/>
            <w:vAlign w:val="center"/>
          </w:tcPr>
          <w:p w14:paraId="4FD7BC43" w14:textId="6BB14A5E" w:rsidR="00F52AF7" w:rsidRPr="00F52AF7" w:rsidRDefault="00F52AF7" w:rsidP="00F52AF7">
            <w:pPr>
              <w:jc w:val="center"/>
              <w:rPr>
                <w:color w:val="000000"/>
                <w:sz w:val="20"/>
                <w:szCs w:val="20"/>
              </w:rPr>
            </w:pPr>
          </w:p>
        </w:tc>
        <w:tc>
          <w:tcPr>
            <w:tcW w:w="401" w:type="pct"/>
            <w:shd w:val="clear" w:color="auto" w:fill="auto"/>
            <w:vAlign w:val="center"/>
          </w:tcPr>
          <w:p w14:paraId="225E2B03" w14:textId="19BC6667" w:rsidR="00F52AF7" w:rsidRPr="00F52AF7" w:rsidRDefault="00F52AF7" w:rsidP="00F52AF7">
            <w:pPr>
              <w:jc w:val="center"/>
              <w:rPr>
                <w:color w:val="000000"/>
                <w:sz w:val="20"/>
                <w:szCs w:val="20"/>
              </w:rPr>
            </w:pPr>
          </w:p>
        </w:tc>
      </w:tr>
      <w:tr w:rsidR="00F52AF7" w:rsidRPr="00F52AF7" w14:paraId="75DED415" w14:textId="77777777" w:rsidTr="00B76E87">
        <w:trPr>
          <w:cantSplit/>
        </w:trPr>
        <w:tc>
          <w:tcPr>
            <w:tcW w:w="259" w:type="pct"/>
            <w:shd w:val="clear" w:color="auto" w:fill="auto"/>
            <w:vAlign w:val="center"/>
          </w:tcPr>
          <w:p w14:paraId="2AB78D70" w14:textId="3508EA25" w:rsidR="00F52AF7" w:rsidRPr="00F52AF7" w:rsidRDefault="00F52AF7" w:rsidP="00F52AF7">
            <w:pPr>
              <w:jc w:val="center"/>
              <w:rPr>
                <w:sz w:val="20"/>
                <w:szCs w:val="20"/>
              </w:rPr>
            </w:pPr>
            <w:r w:rsidRPr="00F52AF7">
              <w:rPr>
                <w:color w:val="000000"/>
                <w:sz w:val="20"/>
                <w:szCs w:val="20"/>
              </w:rPr>
              <w:t>4.48</w:t>
            </w:r>
          </w:p>
        </w:tc>
        <w:tc>
          <w:tcPr>
            <w:tcW w:w="1570" w:type="pct"/>
            <w:shd w:val="clear" w:color="auto" w:fill="auto"/>
            <w:noWrap/>
            <w:vAlign w:val="center"/>
          </w:tcPr>
          <w:p w14:paraId="5EB9B9BB" w14:textId="007B1AED" w:rsidR="00F52AF7" w:rsidRPr="00F52AF7" w:rsidRDefault="00F52AF7" w:rsidP="00F52AF7">
            <w:pPr>
              <w:jc w:val="center"/>
              <w:rPr>
                <w:color w:val="000000"/>
                <w:sz w:val="20"/>
                <w:szCs w:val="20"/>
              </w:rPr>
            </w:pPr>
            <w:r w:rsidRPr="00F52AF7">
              <w:rPr>
                <w:color w:val="000000"/>
                <w:sz w:val="20"/>
                <w:szCs w:val="20"/>
              </w:rPr>
              <w:t xml:space="preserve">БМК (Котельная №1) п. Балезино </w:t>
            </w:r>
          </w:p>
        </w:tc>
        <w:tc>
          <w:tcPr>
            <w:tcW w:w="482" w:type="pct"/>
            <w:shd w:val="clear" w:color="auto" w:fill="auto"/>
            <w:noWrap/>
            <w:vAlign w:val="center"/>
          </w:tcPr>
          <w:p w14:paraId="1617360B" w14:textId="0DC49BCA"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1381082F" w14:textId="56535783" w:rsidR="00F52AF7" w:rsidRPr="00F52AF7" w:rsidRDefault="00F52AF7" w:rsidP="00F52AF7">
            <w:pPr>
              <w:jc w:val="center"/>
              <w:rPr>
                <w:color w:val="000000"/>
                <w:sz w:val="20"/>
                <w:szCs w:val="20"/>
              </w:rPr>
            </w:pPr>
            <w:r>
              <w:rPr>
                <w:color w:val="000000"/>
                <w:sz w:val="20"/>
                <w:szCs w:val="20"/>
              </w:rPr>
              <w:t>-</w:t>
            </w:r>
          </w:p>
        </w:tc>
        <w:tc>
          <w:tcPr>
            <w:tcW w:w="303" w:type="pct"/>
            <w:shd w:val="clear" w:color="auto" w:fill="auto"/>
            <w:noWrap/>
            <w:vAlign w:val="center"/>
          </w:tcPr>
          <w:p w14:paraId="5823B1CA" w14:textId="7F3552DF" w:rsidR="00F52AF7" w:rsidRPr="00F52AF7" w:rsidRDefault="00F52AF7" w:rsidP="00F52AF7">
            <w:pPr>
              <w:jc w:val="center"/>
              <w:rPr>
                <w:color w:val="000000"/>
                <w:sz w:val="20"/>
                <w:szCs w:val="20"/>
              </w:rPr>
            </w:pPr>
            <w:r>
              <w:rPr>
                <w:color w:val="000000"/>
                <w:sz w:val="20"/>
                <w:szCs w:val="20"/>
              </w:rPr>
              <w:t>-</w:t>
            </w:r>
          </w:p>
        </w:tc>
        <w:tc>
          <w:tcPr>
            <w:tcW w:w="321" w:type="pct"/>
            <w:shd w:val="clear" w:color="auto" w:fill="auto"/>
            <w:noWrap/>
            <w:vAlign w:val="center"/>
          </w:tcPr>
          <w:p w14:paraId="6C686D7E" w14:textId="0A87FA5A" w:rsidR="00F52AF7" w:rsidRPr="00F52AF7" w:rsidRDefault="00F52AF7" w:rsidP="00F52AF7">
            <w:pPr>
              <w:jc w:val="center"/>
              <w:rPr>
                <w:color w:val="000000"/>
                <w:sz w:val="20"/>
                <w:szCs w:val="20"/>
              </w:rPr>
            </w:pPr>
            <w:r w:rsidRPr="00F52AF7">
              <w:rPr>
                <w:color w:val="000000"/>
                <w:sz w:val="20"/>
                <w:szCs w:val="20"/>
              </w:rPr>
              <w:t>2,434</w:t>
            </w:r>
          </w:p>
        </w:tc>
        <w:tc>
          <w:tcPr>
            <w:tcW w:w="311" w:type="pct"/>
            <w:shd w:val="clear" w:color="auto" w:fill="auto"/>
            <w:noWrap/>
            <w:vAlign w:val="center"/>
          </w:tcPr>
          <w:p w14:paraId="7D3D762D" w14:textId="1D9C06F8" w:rsidR="00F52AF7" w:rsidRPr="00F52AF7" w:rsidRDefault="00F52AF7" w:rsidP="00F52AF7">
            <w:pPr>
              <w:jc w:val="center"/>
              <w:rPr>
                <w:color w:val="000000"/>
                <w:sz w:val="20"/>
                <w:szCs w:val="20"/>
              </w:rPr>
            </w:pPr>
            <w:r w:rsidRPr="00F52AF7">
              <w:rPr>
                <w:color w:val="000000"/>
                <w:sz w:val="20"/>
                <w:szCs w:val="20"/>
              </w:rPr>
              <w:t>2,421</w:t>
            </w:r>
          </w:p>
        </w:tc>
        <w:tc>
          <w:tcPr>
            <w:tcW w:w="311" w:type="pct"/>
            <w:shd w:val="clear" w:color="auto" w:fill="auto"/>
            <w:noWrap/>
            <w:vAlign w:val="center"/>
          </w:tcPr>
          <w:p w14:paraId="39EBA2D8" w14:textId="05C41B62" w:rsidR="00F52AF7" w:rsidRPr="00F52AF7" w:rsidRDefault="00F52AF7" w:rsidP="00F52AF7">
            <w:pPr>
              <w:jc w:val="center"/>
              <w:rPr>
                <w:color w:val="000000"/>
                <w:sz w:val="20"/>
                <w:szCs w:val="20"/>
              </w:rPr>
            </w:pPr>
            <w:r w:rsidRPr="00F52AF7">
              <w:rPr>
                <w:color w:val="000000"/>
                <w:sz w:val="20"/>
                <w:szCs w:val="20"/>
              </w:rPr>
              <w:t>2,409</w:t>
            </w:r>
          </w:p>
        </w:tc>
        <w:tc>
          <w:tcPr>
            <w:tcW w:w="328" w:type="pct"/>
            <w:shd w:val="clear" w:color="auto" w:fill="auto"/>
            <w:vAlign w:val="center"/>
          </w:tcPr>
          <w:p w14:paraId="1FD3141C" w14:textId="4F5B366C" w:rsidR="00F52AF7" w:rsidRPr="00F52AF7" w:rsidRDefault="00F52AF7" w:rsidP="00F52AF7">
            <w:pPr>
              <w:jc w:val="center"/>
              <w:rPr>
                <w:color w:val="000000"/>
                <w:sz w:val="20"/>
                <w:szCs w:val="20"/>
              </w:rPr>
            </w:pPr>
            <w:r w:rsidRPr="00F52AF7">
              <w:rPr>
                <w:color w:val="000000"/>
                <w:sz w:val="20"/>
                <w:szCs w:val="20"/>
              </w:rPr>
              <w:t>2,397</w:t>
            </w:r>
          </w:p>
        </w:tc>
        <w:tc>
          <w:tcPr>
            <w:tcW w:w="400" w:type="pct"/>
            <w:shd w:val="clear" w:color="auto" w:fill="auto"/>
            <w:vAlign w:val="center"/>
          </w:tcPr>
          <w:p w14:paraId="7FB72F44" w14:textId="7943B36F" w:rsidR="00F52AF7" w:rsidRPr="00F52AF7" w:rsidRDefault="00F52AF7" w:rsidP="00F52AF7">
            <w:pPr>
              <w:jc w:val="center"/>
              <w:rPr>
                <w:color w:val="000000"/>
                <w:sz w:val="20"/>
                <w:szCs w:val="20"/>
              </w:rPr>
            </w:pPr>
            <w:r w:rsidRPr="00F52AF7">
              <w:rPr>
                <w:color w:val="000000"/>
                <w:sz w:val="20"/>
                <w:szCs w:val="20"/>
              </w:rPr>
              <w:t>2,385</w:t>
            </w:r>
          </w:p>
        </w:tc>
        <w:tc>
          <w:tcPr>
            <w:tcW w:w="401" w:type="pct"/>
            <w:shd w:val="clear" w:color="auto" w:fill="auto"/>
            <w:vAlign w:val="center"/>
          </w:tcPr>
          <w:p w14:paraId="319D2D47" w14:textId="3547A03D" w:rsidR="00F52AF7" w:rsidRPr="00F52AF7" w:rsidRDefault="00F52AF7" w:rsidP="00F52AF7">
            <w:pPr>
              <w:jc w:val="center"/>
              <w:rPr>
                <w:color w:val="000000"/>
                <w:sz w:val="20"/>
                <w:szCs w:val="20"/>
              </w:rPr>
            </w:pPr>
            <w:r w:rsidRPr="00F52AF7">
              <w:rPr>
                <w:color w:val="000000"/>
                <w:sz w:val="20"/>
                <w:szCs w:val="20"/>
              </w:rPr>
              <w:t>2,373</w:t>
            </w:r>
          </w:p>
        </w:tc>
      </w:tr>
      <w:tr w:rsidR="00F52AF7" w:rsidRPr="00F52AF7" w14:paraId="37426E17" w14:textId="77777777" w:rsidTr="00B76E87">
        <w:trPr>
          <w:cantSplit/>
        </w:trPr>
        <w:tc>
          <w:tcPr>
            <w:tcW w:w="259" w:type="pct"/>
            <w:shd w:val="clear" w:color="auto" w:fill="auto"/>
            <w:vAlign w:val="center"/>
          </w:tcPr>
          <w:p w14:paraId="00B67160" w14:textId="320B65C8" w:rsidR="00F52AF7" w:rsidRPr="00F52AF7" w:rsidRDefault="00F52AF7" w:rsidP="00F52AF7">
            <w:pPr>
              <w:jc w:val="center"/>
              <w:rPr>
                <w:sz w:val="20"/>
                <w:szCs w:val="20"/>
              </w:rPr>
            </w:pPr>
            <w:r w:rsidRPr="00F52AF7">
              <w:rPr>
                <w:color w:val="000000"/>
                <w:sz w:val="20"/>
                <w:szCs w:val="20"/>
              </w:rPr>
              <w:t>4.49</w:t>
            </w:r>
          </w:p>
        </w:tc>
        <w:tc>
          <w:tcPr>
            <w:tcW w:w="1570" w:type="pct"/>
            <w:shd w:val="clear" w:color="auto" w:fill="auto"/>
            <w:noWrap/>
            <w:vAlign w:val="center"/>
          </w:tcPr>
          <w:p w14:paraId="72282FDC" w14:textId="0A862AF8" w:rsidR="00F52AF7" w:rsidRPr="00F52AF7" w:rsidRDefault="00F52AF7" w:rsidP="00F52AF7">
            <w:pPr>
              <w:jc w:val="center"/>
              <w:rPr>
                <w:color w:val="000000"/>
                <w:sz w:val="20"/>
                <w:szCs w:val="20"/>
              </w:rPr>
            </w:pPr>
            <w:r w:rsidRPr="00F52AF7">
              <w:rPr>
                <w:color w:val="000000"/>
                <w:sz w:val="20"/>
                <w:szCs w:val="20"/>
              </w:rPr>
              <w:t>БМК (ПТОл ТЧ-9)</w:t>
            </w:r>
          </w:p>
        </w:tc>
        <w:tc>
          <w:tcPr>
            <w:tcW w:w="482" w:type="pct"/>
            <w:shd w:val="clear" w:color="auto" w:fill="auto"/>
            <w:noWrap/>
            <w:vAlign w:val="center"/>
          </w:tcPr>
          <w:p w14:paraId="0AC10FC6" w14:textId="582B31ED"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2B86DFE5" w14:textId="4B411078" w:rsidR="00F52AF7" w:rsidRPr="00F52AF7" w:rsidRDefault="00F52AF7" w:rsidP="00F52AF7">
            <w:pPr>
              <w:jc w:val="center"/>
              <w:rPr>
                <w:color w:val="000000"/>
                <w:sz w:val="20"/>
                <w:szCs w:val="20"/>
              </w:rPr>
            </w:pPr>
            <w:r>
              <w:rPr>
                <w:color w:val="000000"/>
                <w:sz w:val="20"/>
                <w:szCs w:val="20"/>
              </w:rPr>
              <w:t>-</w:t>
            </w:r>
          </w:p>
        </w:tc>
        <w:tc>
          <w:tcPr>
            <w:tcW w:w="303" w:type="pct"/>
            <w:shd w:val="clear" w:color="auto" w:fill="auto"/>
            <w:noWrap/>
            <w:vAlign w:val="center"/>
          </w:tcPr>
          <w:p w14:paraId="70481A2C" w14:textId="179247F9" w:rsidR="00F52AF7" w:rsidRPr="00F52AF7" w:rsidRDefault="00F52AF7" w:rsidP="00F52AF7">
            <w:pPr>
              <w:jc w:val="center"/>
              <w:rPr>
                <w:color w:val="000000"/>
                <w:sz w:val="20"/>
                <w:szCs w:val="20"/>
              </w:rPr>
            </w:pPr>
            <w:r>
              <w:rPr>
                <w:color w:val="000000"/>
                <w:sz w:val="20"/>
                <w:szCs w:val="20"/>
              </w:rPr>
              <w:t>-</w:t>
            </w:r>
          </w:p>
        </w:tc>
        <w:tc>
          <w:tcPr>
            <w:tcW w:w="321" w:type="pct"/>
            <w:shd w:val="clear" w:color="auto" w:fill="auto"/>
            <w:noWrap/>
            <w:vAlign w:val="center"/>
          </w:tcPr>
          <w:p w14:paraId="1920FCDA" w14:textId="450DAB21" w:rsidR="00F52AF7" w:rsidRPr="00F52AF7" w:rsidRDefault="00F52AF7" w:rsidP="00F52AF7">
            <w:pPr>
              <w:jc w:val="center"/>
              <w:rPr>
                <w:color w:val="000000"/>
                <w:sz w:val="20"/>
                <w:szCs w:val="20"/>
              </w:rPr>
            </w:pPr>
            <w:r w:rsidRPr="00F52AF7">
              <w:rPr>
                <w:color w:val="000000"/>
                <w:sz w:val="20"/>
                <w:szCs w:val="20"/>
              </w:rPr>
              <w:t>0,925</w:t>
            </w:r>
          </w:p>
        </w:tc>
        <w:tc>
          <w:tcPr>
            <w:tcW w:w="311" w:type="pct"/>
            <w:shd w:val="clear" w:color="auto" w:fill="auto"/>
            <w:noWrap/>
            <w:vAlign w:val="center"/>
          </w:tcPr>
          <w:p w14:paraId="2190FC35" w14:textId="386AF04C" w:rsidR="00F52AF7" w:rsidRPr="00F52AF7" w:rsidRDefault="00F52AF7" w:rsidP="00F52AF7">
            <w:pPr>
              <w:jc w:val="center"/>
              <w:rPr>
                <w:color w:val="000000"/>
                <w:sz w:val="20"/>
                <w:szCs w:val="20"/>
              </w:rPr>
            </w:pPr>
            <w:r w:rsidRPr="00F52AF7">
              <w:rPr>
                <w:color w:val="000000"/>
                <w:sz w:val="20"/>
                <w:szCs w:val="20"/>
              </w:rPr>
              <w:t>0,921</w:t>
            </w:r>
          </w:p>
        </w:tc>
        <w:tc>
          <w:tcPr>
            <w:tcW w:w="311" w:type="pct"/>
            <w:shd w:val="clear" w:color="auto" w:fill="auto"/>
            <w:noWrap/>
            <w:vAlign w:val="center"/>
          </w:tcPr>
          <w:p w14:paraId="52283BE5" w14:textId="79916F3E" w:rsidR="00F52AF7" w:rsidRPr="00F52AF7" w:rsidRDefault="00F52AF7" w:rsidP="00F52AF7">
            <w:pPr>
              <w:jc w:val="center"/>
              <w:rPr>
                <w:color w:val="000000"/>
                <w:sz w:val="20"/>
                <w:szCs w:val="20"/>
              </w:rPr>
            </w:pPr>
            <w:r w:rsidRPr="00F52AF7">
              <w:rPr>
                <w:color w:val="000000"/>
                <w:sz w:val="20"/>
                <w:szCs w:val="20"/>
              </w:rPr>
              <w:t>0,916</w:t>
            </w:r>
          </w:p>
        </w:tc>
        <w:tc>
          <w:tcPr>
            <w:tcW w:w="328" w:type="pct"/>
            <w:shd w:val="clear" w:color="auto" w:fill="auto"/>
            <w:vAlign w:val="center"/>
          </w:tcPr>
          <w:p w14:paraId="6C8E9455" w14:textId="5B65A358" w:rsidR="00F52AF7" w:rsidRPr="00F52AF7" w:rsidRDefault="00F52AF7" w:rsidP="00F52AF7">
            <w:pPr>
              <w:jc w:val="center"/>
              <w:rPr>
                <w:color w:val="000000"/>
                <w:sz w:val="20"/>
                <w:szCs w:val="20"/>
              </w:rPr>
            </w:pPr>
            <w:r w:rsidRPr="00F52AF7">
              <w:rPr>
                <w:color w:val="000000"/>
                <w:sz w:val="20"/>
                <w:szCs w:val="20"/>
              </w:rPr>
              <w:t>0,912</w:t>
            </w:r>
          </w:p>
        </w:tc>
        <w:tc>
          <w:tcPr>
            <w:tcW w:w="400" w:type="pct"/>
            <w:shd w:val="clear" w:color="auto" w:fill="auto"/>
            <w:vAlign w:val="center"/>
          </w:tcPr>
          <w:p w14:paraId="34DD8068" w14:textId="653850B1" w:rsidR="00F52AF7" w:rsidRPr="00F52AF7" w:rsidRDefault="00F52AF7" w:rsidP="00F52AF7">
            <w:pPr>
              <w:jc w:val="center"/>
              <w:rPr>
                <w:color w:val="000000"/>
                <w:sz w:val="20"/>
                <w:szCs w:val="20"/>
              </w:rPr>
            </w:pPr>
            <w:r w:rsidRPr="00F52AF7">
              <w:rPr>
                <w:color w:val="000000"/>
                <w:sz w:val="20"/>
                <w:szCs w:val="20"/>
              </w:rPr>
              <w:t>0,907</w:t>
            </w:r>
          </w:p>
        </w:tc>
        <w:tc>
          <w:tcPr>
            <w:tcW w:w="401" w:type="pct"/>
            <w:shd w:val="clear" w:color="auto" w:fill="auto"/>
            <w:vAlign w:val="center"/>
          </w:tcPr>
          <w:p w14:paraId="3093F59E" w14:textId="3C7C7B74" w:rsidR="00F52AF7" w:rsidRPr="00F52AF7" w:rsidRDefault="00F52AF7" w:rsidP="00F52AF7">
            <w:pPr>
              <w:jc w:val="center"/>
              <w:rPr>
                <w:color w:val="000000"/>
                <w:sz w:val="20"/>
                <w:szCs w:val="20"/>
              </w:rPr>
            </w:pPr>
            <w:r w:rsidRPr="00F52AF7">
              <w:rPr>
                <w:color w:val="000000"/>
                <w:sz w:val="20"/>
                <w:szCs w:val="20"/>
              </w:rPr>
              <w:t>0,903</w:t>
            </w:r>
          </w:p>
        </w:tc>
      </w:tr>
      <w:tr w:rsidR="00F52AF7" w:rsidRPr="00F52AF7" w14:paraId="569011FA" w14:textId="77777777" w:rsidTr="00B76E87">
        <w:trPr>
          <w:cantSplit/>
        </w:trPr>
        <w:tc>
          <w:tcPr>
            <w:tcW w:w="259" w:type="pct"/>
            <w:shd w:val="clear" w:color="auto" w:fill="auto"/>
            <w:vAlign w:val="center"/>
          </w:tcPr>
          <w:p w14:paraId="2D24EBAF" w14:textId="7A4C8969" w:rsidR="00F52AF7" w:rsidRPr="00F52AF7" w:rsidRDefault="00F52AF7" w:rsidP="00F52AF7">
            <w:pPr>
              <w:jc w:val="center"/>
              <w:rPr>
                <w:sz w:val="20"/>
                <w:szCs w:val="20"/>
              </w:rPr>
            </w:pPr>
            <w:r w:rsidRPr="00F52AF7">
              <w:rPr>
                <w:color w:val="000000"/>
                <w:sz w:val="20"/>
                <w:szCs w:val="20"/>
              </w:rPr>
              <w:t>4.50</w:t>
            </w:r>
          </w:p>
        </w:tc>
        <w:tc>
          <w:tcPr>
            <w:tcW w:w="1570" w:type="pct"/>
            <w:shd w:val="clear" w:color="auto" w:fill="auto"/>
            <w:noWrap/>
            <w:vAlign w:val="center"/>
          </w:tcPr>
          <w:p w14:paraId="7C7262C0" w14:textId="700E8393" w:rsidR="00F52AF7" w:rsidRPr="00F52AF7" w:rsidRDefault="00F52AF7" w:rsidP="00F52AF7">
            <w:pPr>
              <w:jc w:val="center"/>
              <w:rPr>
                <w:color w:val="000000"/>
                <w:sz w:val="20"/>
                <w:szCs w:val="20"/>
              </w:rPr>
            </w:pPr>
            <w:r w:rsidRPr="00F52AF7">
              <w:rPr>
                <w:color w:val="000000"/>
                <w:sz w:val="20"/>
                <w:szCs w:val="20"/>
              </w:rPr>
              <w:t>БМК ("Западный парк ст. Балезино")</w:t>
            </w:r>
          </w:p>
        </w:tc>
        <w:tc>
          <w:tcPr>
            <w:tcW w:w="482" w:type="pct"/>
            <w:shd w:val="clear" w:color="auto" w:fill="auto"/>
            <w:noWrap/>
            <w:vAlign w:val="center"/>
          </w:tcPr>
          <w:p w14:paraId="4B435935" w14:textId="77DAA3D9"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71C23106" w14:textId="64B5FA1A" w:rsidR="00F52AF7" w:rsidRPr="00F52AF7" w:rsidRDefault="00F52AF7" w:rsidP="00F52AF7">
            <w:pPr>
              <w:jc w:val="center"/>
              <w:rPr>
                <w:color w:val="000000"/>
                <w:sz w:val="20"/>
                <w:szCs w:val="20"/>
              </w:rPr>
            </w:pPr>
            <w:r>
              <w:rPr>
                <w:color w:val="000000"/>
                <w:sz w:val="20"/>
                <w:szCs w:val="20"/>
              </w:rPr>
              <w:t>-</w:t>
            </w:r>
          </w:p>
        </w:tc>
        <w:tc>
          <w:tcPr>
            <w:tcW w:w="303" w:type="pct"/>
            <w:shd w:val="clear" w:color="auto" w:fill="auto"/>
            <w:noWrap/>
            <w:vAlign w:val="center"/>
          </w:tcPr>
          <w:p w14:paraId="41DFAD2A" w14:textId="63419DEB" w:rsidR="00F52AF7" w:rsidRPr="00F52AF7" w:rsidRDefault="00F52AF7" w:rsidP="00F52AF7">
            <w:pPr>
              <w:jc w:val="center"/>
              <w:rPr>
                <w:color w:val="000000"/>
                <w:sz w:val="20"/>
                <w:szCs w:val="20"/>
              </w:rPr>
            </w:pPr>
            <w:r>
              <w:rPr>
                <w:color w:val="000000"/>
                <w:sz w:val="20"/>
                <w:szCs w:val="20"/>
              </w:rPr>
              <w:t>-</w:t>
            </w:r>
          </w:p>
        </w:tc>
        <w:tc>
          <w:tcPr>
            <w:tcW w:w="321" w:type="pct"/>
            <w:shd w:val="clear" w:color="auto" w:fill="auto"/>
            <w:noWrap/>
            <w:vAlign w:val="center"/>
          </w:tcPr>
          <w:p w14:paraId="3D02F302" w14:textId="20D77748"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353169E5" w14:textId="5A0DC62A" w:rsidR="00F52AF7" w:rsidRPr="00F52AF7" w:rsidRDefault="00F52AF7" w:rsidP="00F52AF7">
            <w:pPr>
              <w:jc w:val="center"/>
              <w:rPr>
                <w:color w:val="000000"/>
                <w:sz w:val="20"/>
                <w:szCs w:val="20"/>
              </w:rPr>
            </w:pPr>
            <w:r w:rsidRPr="00F52AF7">
              <w:rPr>
                <w:color w:val="000000"/>
                <w:sz w:val="20"/>
                <w:szCs w:val="20"/>
              </w:rPr>
              <w:t>0,787</w:t>
            </w:r>
          </w:p>
        </w:tc>
        <w:tc>
          <w:tcPr>
            <w:tcW w:w="311" w:type="pct"/>
            <w:shd w:val="clear" w:color="auto" w:fill="auto"/>
            <w:noWrap/>
            <w:vAlign w:val="center"/>
          </w:tcPr>
          <w:p w14:paraId="43B84BAF" w14:textId="5D781186" w:rsidR="00F52AF7" w:rsidRPr="00F52AF7" w:rsidRDefault="00F52AF7" w:rsidP="00F52AF7">
            <w:pPr>
              <w:jc w:val="center"/>
              <w:rPr>
                <w:color w:val="000000"/>
                <w:sz w:val="20"/>
                <w:szCs w:val="20"/>
              </w:rPr>
            </w:pPr>
            <w:r w:rsidRPr="00F52AF7">
              <w:rPr>
                <w:color w:val="000000"/>
                <w:sz w:val="20"/>
                <w:szCs w:val="20"/>
              </w:rPr>
              <w:t>0,783</w:t>
            </w:r>
          </w:p>
        </w:tc>
        <w:tc>
          <w:tcPr>
            <w:tcW w:w="328" w:type="pct"/>
            <w:shd w:val="clear" w:color="auto" w:fill="auto"/>
            <w:vAlign w:val="center"/>
          </w:tcPr>
          <w:p w14:paraId="103C5C15" w14:textId="62451A78" w:rsidR="00F52AF7" w:rsidRPr="00F52AF7" w:rsidRDefault="00F52AF7" w:rsidP="00F52AF7">
            <w:pPr>
              <w:jc w:val="center"/>
              <w:rPr>
                <w:color w:val="000000"/>
                <w:sz w:val="20"/>
                <w:szCs w:val="20"/>
              </w:rPr>
            </w:pPr>
            <w:r w:rsidRPr="00F52AF7">
              <w:rPr>
                <w:color w:val="000000"/>
                <w:sz w:val="20"/>
                <w:szCs w:val="20"/>
              </w:rPr>
              <w:t>0,779</w:t>
            </w:r>
          </w:p>
        </w:tc>
        <w:tc>
          <w:tcPr>
            <w:tcW w:w="400" w:type="pct"/>
            <w:shd w:val="clear" w:color="auto" w:fill="auto"/>
            <w:vAlign w:val="center"/>
          </w:tcPr>
          <w:p w14:paraId="76A54D7E" w14:textId="101550CD" w:rsidR="00F52AF7" w:rsidRPr="00F52AF7" w:rsidRDefault="00F52AF7" w:rsidP="00F52AF7">
            <w:pPr>
              <w:jc w:val="center"/>
              <w:rPr>
                <w:color w:val="000000"/>
                <w:sz w:val="20"/>
                <w:szCs w:val="20"/>
              </w:rPr>
            </w:pPr>
            <w:r w:rsidRPr="00F52AF7">
              <w:rPr>
                <w:color w:val="000000"/>
                <w:sz w:val="20"/>
                <w:szCs w:val="20"/>
              </w:rPr>
              <w:t>0,775</w:t>
            </w:r>
          </w:p>
        </w:tc>
        <w:tc>
          <w:tcPr>
            <w:tcW w:w="401" w:type="pct"/>
            <w:shd w:val="clear" w:color="auto" w:fill="auto"/>
            <w:vAlign w:val="center"/>
          </w:tcPr>
          <w:p w14:paraId="3E9ADFFF" w14:textId="1CC98ED5" w:rsidR="00F52AF7" w:rsidRPr="00F52AF7" w:rsidRDefault="00F52AF7" w:rsidP="00F52AF7">
            <w:pPr>
              <w:jc w:val="center"/>
              <w:rPr>
                <w:color w:val="000000"/>
                <w:sz w:val="20"/>
                <w:szCs w:val="20"/>
              </w:rPr>
            </w:pPr>
            <w:r w:rsidRPr="00F52AF7">
              <w:rPr>
                <w:color w:val="000000"/>
                <w:sz w:val="20"/>
                <w:szCs w:val="20"/>
              </w:rPr>
              <w:t>0,771</w:t>
            </w:r>
          </w:p>
        </w:tc>
      </w:tr>
      <w:tr w:rsidR="00F52AF7" w:rsidRPr="00F52AF7" w14:paraId="41443D94" w14:textId="77777777" w:rsidTr="00B76E87">
        <w:trPr>
          <w:cantSplit/>
        </w:trPr>
        <w:tc>
          <w:tcPr>
            <w:tcW w:w="259" w:type="pct"/>
            <w:shd w:val="clear" w:color="auto" w:fill="auto"/>
            <w:vAlign w:val="center"/>
          </w:tcPr>
          <w:p w14:paraId="1E82A456" w14:textId="65408697" w:rsidR="00F52AF7" w:rsidRPr="00F52AF7" w:rsidRDefault="00F52AF7" w:rsidP="00F52AF7">
            <w:pPr>
              <w:jc w:val="center"/>
              <w:rPr>
                <w:sz w:val="20"/>
                <w:szCs w:val="20"/>
              </w:rPr>
            </w:pPr>
            <w:r w:rsidRPr="00F52AF7">
              <w:rPr>
                <w:color w:val="000000"/>
                <w:sz w:val="20"/>
                <w:szCs w:val="20"/>
              </w:rPr>
              <w:t>4.51</w:t>
            </w:r>
          </w:p>
        </w:tc>
        <w:tc>
          <w:tcPr>
            <w:tcW w:w="1570" w:type="pct"/>
            <w:shd w:val="clear" w:color="auto" w:fill="auto"/>
            <w:noWrap/>
            <w:vAlign w:val="center"/>
          </w:tcPr>
          <w:p w14:paraId="14E72D32" w14:textId="71FB2EA7" w:rsidR="00F52AF7" w:rsidRPr="00F52AF7" w:rsidRDefault="00F52AF7" w:rsidP="00F52AF7">
            <w:pPr>
              <w:jc w:val="center"/>
              <w:rPr>
                <w:color w:val="000000"/>
                <w:sz w:val="20"/>
                <w:szCs w:val="20"/>
              </w:rPr>
            </w:pPr>
            <w:r w:rsidRPr="00F52AF7">
              <w:rPr>
                <w:color w:val="000000"/>
                <w:sz w:val="20"/>
                <w:szCs w:val="20"/>
              </w:rPr>
              <w:t>БМК с. Пыбья</w:t>
            </w:r>
          </w:p>
        </w:tc>
        <w:tc>
          <w:tcPr>
            <w:tcW w:w="482" w:type="pct"/>
            <w:shd w:val="clear" w:color="auto" w:fill="auto"/>
            <w:noWrap/>
            <w:vAlign w:val="center"/>
          </w:tcPr>
          <w:p w14:paraId="03BD8240" w14:textId="4C39BF58"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183A95BD" w14:textId="180BA4F1" w:rsidR="00F52AF7" w:rsidRPr="00F52AF7" w:rsidRDefault="00F52AF7" w:rsidP="00F52AF7">
            <w:pPr>
              <w:jc w:val="center"/>
              <w:rPr>
                <w:color w:val="000000"/>
                <w:sz w:val="20"/>
                <w:szCs w:val="20"/>
              </w:rPr>
            </w:pPr>
            <w:r>
              <w:rPr>
                <w:color w:val="000000"/>
                <w:sz w:val="20"/>
                <w:szCs w:val="20"/>
              </w:rPr>
              <w:t>-</w:t>
            </w:r>
          </w:p>
        </w:tc>
        <w:tc>
          <w:tcPr>
            <w:tcW w:w="303" w:type="pct"/>
            <w:shd w:val="clear" w:color="auto" w:fill="auto"/>
            <w:noWrap/>
            <w:vAlign w:val="center"/>
          </w:tcPr>
          <w:p w14:paraId="1A8F27E3" w14:textId="148DFB19" w:rsidR="00F52AF7" w:rsidRPr="00F52AF7" w:rsidRDefault="00F52AF7" w:rsidP="00F52AF7">
            <w:pPr>
              <w:jc w:val="center"/>
              <w:rPr>
                <w:color w:val="000000"/>
                <w:sz w:val="20"/>
                <w:szCs w:val="20"/>
              </w:rPr>
            </w:pPr>
            <w:r>
              <w:rPr>
                <w:color w:val="000000"/>
                <w:sz w:val="20"/>
                <w:szCs w:val="20"/>
              </w:rPr>
              <w:t>-</w:t>
            </w:r>
          </w:p>
        </w:tc>
        <w:tc>
          <w:tcPr>
            <w:tcW w:w="321" w:type="pct"/>
            <w:shd w:val="clear" w:color="auto" w:fill="auto"/>
            <w:noWrap/>
            <w:vAlign w:val="center"/>
          </w:tcPr>
          <w:p w14:paraId="00F9FA19" w14:textId="7B7F7AA5" w:rsidR="00F52AF7" w:rsidRPr="00F52AF7" w:rsidRDefault="00F52AF7" w:rsidP="00F52AF7">
            <w:pPr>
              <w:jc w:val="center"/>
              <w:rPr>
                <w:color w:val="000000"/>
                <w:sz w:val="20"/>
                <w:szCs w:val="20"/>
              </w:rPr>
            </w:pPr>
            <w:r w:rsidRPr="00F52AF7">
              <w:rPr>
                <w:color w:val="000000"/>
                <w:sz w:val="20"/>
                <w:szCs w:val="20"/>
              </w:rPr>
              <w:t>1,082</w:t>
            </w:r>
          </w:p>
        </w:tc>
        <w:tc>
          <w:tcPr>
            <w:tcW w:w="311" w:type="pct"/>
            <w:shd w:val="clear" w:color="auto" w:fill="auto"/>
            <w:noWrap/>
            <w:vAlign w:val="center"/>
          </w:tcPr>
          <w:p w14:paraId="10FC4144" w14:textId="6490FCEE" w:rsidR="00F52AF7" w:rsidRPr="00F52AF7" w:rsidRDefault="00F52AF7" w:rsidP="00F52AF7">
            <w:pPr>
              <w:jc w:val="center"/>
              <w:rPr>
                <w:color w:val="000000"/>
                <w:sz w:val="20"/>
                <w:szCs w:val="20"/>
              </w:rPr>
            </w:pPr>
            <w:r w:rsidRPr="00F52AF7">
              <w:rPr>
                <w:color w:val="000000"/>
                <w:sz w:val="20"/>
                <w:szCs w:val="20"/>
              </w:rPr>
              <w:t>1,077</w:t>
            </w:r>
          </w:p>
        </w:tc>
        <w:tc>
          <w:tcPr>
            <w:tcW w:w="311" w:type="pct"/>
            <w:shd w:val="clear" w:color="auto" w:fill="auto"/>
            <w:noWrap/>
            <w:vAlign w:val="center"/>
          </w:tcPr>
          <w:p w14:paraId="38607950" w14:textId="2944335E" w:rsidR="00F52AF7" w:rsidRPr="00F52AF7" w:rsidRDefault="00F52AF7" w:rsidP="00F52AF7">
            <w:pPr>
              <w:jc w:val="center"/>
              <w:rPr>
                <w:color w:val="000000"/>
                <w:sz w:val="20"/>
                <w:szCs w:val="20"/>
              </w:rPr>
            </w:pPr>
            <w:r w:rsidRPr="00F52AF7">
              <w:rPr>
                <w:color w:val="000000"/>
                <w:sz w:val="20"/>
                <w:szCs w:val="20"/>
              </w:rPr>
              <w:t>1,071</w:t>
            </w:r>
          </w:p>
        </w:tc>
        <w:tc>
          <w:tcPr>
            <w:tcW w:w="328" w:type="pct"/>
            <w:shd w:val="clear" w:color="auto" w:fill="auto"/>
            <w:vAlign w:val="center"/>
          </w:tcPr>
          <w:p w14:paraId="681ACC76" w14:textId="38736F1F" w:rsidR="00F52AF7" w:rsidRPr="00F52AF7" w:rsidRDefault="00F52AF7" w:rsidP="00F52AF7">
            <w:pPr>
              <w:jc w:val="center"/>
              <w:rPr>
                <w:color w:val="000000"/>
                <w:sz w:val="20"/>
                <w:szCs w:val="20"/>
              </w:rPr>
            </w:pPr>
            <w:r w:rsidRPr="00F52AF7">
              <w:rPr>
                <w:color w:val="000000"/>
                <w:sz w:val="20"/>
                <w:szCs w:val="20"/>
              </w:rPr>
              <w:t>1,066</w:t>
            </w:r>
          </w:p>
        </w:tc>
        <w:tc>
          <w:tcPr>
            <w:tcW w:w="400" w:type="pct"/>
            <w:shd w:val="clear" w:color="auto" w:fill="auto"/>
            <w:vAlign w:val="center"/>
          </w:tcPr>
          <w:p w14:paraId="6722BDA8" w14:textId="3F7AC729" w:rsidR="00F52AF7" w:rsidRPr="00F52AF7" w:rsidRDefault="00F52AF7" w:rsidP="00F52AF7">
            <w:pPr>
              <w:jc w:val="center"/>
              <w:rPr>
                <w:color w:val="000000"/>
                <w:sz w:val="20"/>
                <w:szCs w:val="20"/>
              </w:rPr>
            </w:pPr>
            <w:r w:rsidRPr="00F52AF7">
              <w:rPr>
                <w:color w:val="000000"/>
                <w:sz w:val="20"/>
                <w:szCs w:val="20"/>
              </w:rPr>
              <w:t>1,061</w:t>
            </w:r>
          </w:p>
        </w:tc>
        <w:tc>
          <w:tcPr>
            <w:tcW w:w="401" w:type="pct"/>
            <w:shd w:val="clear" w:color="auto" w:fill="auto"/>
            <w:vAlign w:val="center"/>
          </w:tcPr>
          <w:p w14:paraId="3AD2BA5C" w14:textId="643753FF" w:rsidR="00F52AF7" w:rsidRPr="00F52AF7" w:rsidRDefault="00F52AF7" w:rsidP="00F52AF7">
            <w:pPr>
              <w:jc w:val="center"/>
              <w:rPr>
                <w:color w:val="000000"/>
                <w:sz w:val="20"/>
                <w:szCs w:val="20"/>
              </w:rPr>
            </w:pPr>
            <w:r w:rsidRPr="00F52AF7">
              <w:rPr>
                <w:color w:val="000000"/>
                <w:sz w:val="20"/>
                <w:szCs w:val="20"/>
              </w:rPr>
              <w:t>1,055</w:t>
            </w:r>
          </w:p>
        </w:tc>
      </w:tr>
      <w:tr w:rsidR="00F52AF7" w:rsidRPr="00F52AF7" w14:paraId="3F8659EB" w14:textId="77777777" w:rsidTr="00B76E87">
        <w:trPr>
          <w:cantSplit/>
        </w:trPr>
        <w:tc>
          <w:tcPr>
            <w:tcW w:w="259" w:type="pct"/>
            <w:shd w:val="clear" w:color="auto" w:fill="auto"/>
            <w:vAlign w:val="center"/>
          </w:tcPr>
          <w:p w14:paraId="21A62B27" w14:textId="77783C06" w:rsidR="00F52AF7" w:rsidRPr="00F52AF7" w:rsidRDefault="00F52AF7" w:rsidP="00F52AF7">
            <w:pPr>
              <w:jc w:val="center"/>
              <w:rPr>
                <w:sz w:val="20"/>
                <w:szCs w:val="20"/>
              </w:rPr>
            </w:pPr>
            <w:r w:rsidRPr="00F52AF7">
              <w:rPr>
                <w:color w:val="000000"/>
                <w:sz w:val="20"/>
                <w:szCs w:val="20"/>
              </w:rPr>
              <w:t>4.52</w:t>
            </w:r>
          </w:p>
        </w:tc>
        <w:tc>
          <w:tcPr>
            <w:tcW w:w="1570" w:type="pct"/>
            <w:shd w:val="clear" w:color="auto" w:fill="auto"/>
            <w:noWrap/>
            <w:vAlign w:val="center"/>
          </w:tcPr>
          <w:p w14:paraId="7ED22F96" w14:textId="20346324" w:rsidR="00F52AF7" w:rsidRPr="00F52AF7" w:rsidRDefault="00F52AF7" w:rsidP="00F52AF7">
            <w:pPr>
              <w:jc w:val="center"/>
              <w:rPr>
                <w:color w:val="000000"/>
                <w:sz w:val="20"/>
                <w:szCs w:val="20"/>
              </w:rPr>
            </w:pPr>
            <w:r w:rsidRPr="00F52AF7">
              <w:rPr>
                <w:color w:val="000000"/>
                <w:sz w:val="20"/>
                <w:szCs w:val="20"/>
              </w:rPr>
              <w:t>Теплогенераторная с. Каменное Заделье</w:t>
            </w:r>
          </w:p>
        </w:tc>
        <w:tc>
          <w:tcPr>
            <w:tcW w:w="482" w:type="pct"/>
            <w:shd w:val="clear" w:color="auto" w:fill="auto"/>
            <w:noWrap/>
            <w:vAlign w:val="center"/>
          </w:tcPr>
          <w:p w14:paraId="60788513" w14:textId="14CC1C98" w:rsidR="00F52AF7" w:rsidRPr="00F52AF7" w:rsidRDefault="00F52AF7" w:rsidP="00F52AF7">
            <w:pPr>
              <w:jc w:val="center"/>
              <w:rPr>
                <w:color w:val="000000"/>
                <w:sz w:val="20"/>
                <w:szCs w:val="20"/>
              </w:rPr>
            </w:pPr>
            <w:r w:rsidRPr="00F52AF7">
              <w:rPr>
                <w:color w:val="000000"/>
                <w:sz w:val="20"/>
                <w:szCs w:val="20"/>
              </w:rPr>
              <w:t>Гкал/м.кв</w:t>
            </w:r>
          </w:p>
        </w:tc>
        <w:tc>
          <w:tcPr>
            <w:tcW w:w="2689" w:type="pct"/>
            <w:gridSpan w:val="8"/>
            <w:shd w:val="clear" w:color="auto" w:fill="auto"/>
            <w:noWrap/>
            <w:vAlign w:val="center"/>
          </w:tcPr>
          <w:p w14:paraId="3090D69F" w14:textId="27673108" w:rsidR="00F52AF7" w:rsidRPr="00F52AF7" w:rsidRDefault="00F52AF7" w:rsidP="00F52AF7">
            <w:pPr>
              <w:jc w:val="center"/>
              <w:rPr>
                <w:color w:val="000000"/>
                <w:sz w:val="20"/>
                <w:szCs w:val="20"/>
              </w:rPr>
            </w:pPr>
            <w:r w:rsidRPr="00F52AF7">
              <w:rPr>
                <w:color w:val="000000"/>
                <w:sz w:val="20"/>
                <w:szCs w:val="20"/>
              </w:rPr>
              <w:t>Тепловые сети отсутствуют.</w:t>
            </w:r>
          </w:p>
        </w:tc>
      </w:tr>
      <w:tr w:rsidR="00F52AF7" w:rsidRPr="00F52AF7" w14:paraId="000D5303" w14:textId="77777777" w:rsidTr="00B76E87">
        <w:trPr>
          <w:cantSplit/>
        </w:trPr>
        <w:tc>
          <w:tcPr>
            <w:tcW w:w="259" w:type="pct"/>
            <w:shd w:val="clear" w:color="auto" w:fill="auto"/>
            <w:vAlign w:val="center"/>
          </w:tcPr>
          <w:p w14:paraId="6AE40544" w14:textId="5AA3A4F8" w:rsidR="00F52AF7" w:rsidRPr="00F52AF7" w:rsidRDefault="00F52AF7" w:rsidP="00F52AF7">
            <w:pPr>
              <w:jc w:val="center"/>
              <w:rPr>
                <w:sz w:val="20"/>
                <w:szCs w:val="20"/>
              </w:rPr>
            </w:pPr>
            <w:r w:rsidRPr="00F52AF7">
              <w:rPr>
                <w:color w:val="000000"/>
                <w:sz w:val="20"/>
                <w:szCs w:val="20"/>
              </w:rPr>
              <w:t>4.53</w:t>
            </w:r>
          </w:p>
        </w:tc>
        <w:tc>
          <w:tcPr>
            <w:tcW w:w="1570" w:type="pct"/>
            <w:shd w:val="clear" w:color="auto" w:fill="auto"/>
            <w:noWrap/>
            <w:vAlign w:val="center"/>
          </w:tcPr>
          <w:p w14:paraId="48AAEB94" w14:textId="1A364540" w:rsidR="00F52AF7" w:rsidRPr="00F52AF7" w:rsidRDefault="00F52AF7" w:rsidP="00F52AF7">
            <w:pPr>
              <w:jc w:val="center"/>
              <w:rPr>
                <w:color w:val="000000"/>
                <w:sz w:val="20"/>
                <w:szCs w:val="20"/>
              </w:rPr>
            </w:pPr>
            <w:r w:rsidRPr="00F52AF7">
              <w:rPr>
                <w:color w:val="000000"/>
                <w:sz w:val="20"/>
                <w:szCs w:val="20"/>
              </w:rPr>
              <w:t>БМК (ЦСО) с. Карсовай</w:t>
            </w:r>
          </w:p>
        </w:tc>
        <w:tc>
          <w:tcPr>
            <w:tcW w:w="482" w:type="pct"/>
            <w:shd w:val="clear" w:color="auto" w:fill="auto"/>
            <w:noWrap/>
            <w:vAlign w:val="center"/>
          </w:tcPr>
          <w:p w14:paraId="601C5991" w14:textId="2F0B73B5"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3AA4F07C" w14:textId="25217C43" w:rsidR="00F52AF7" w:rsidRPr="00F52AF7" w:rsidRDefault="00F52AF7" w:rsidP="00F52AF7">
            <w:pPr>
              <w:jc w:val="center"/>
              <w:rPr>
                <w:color w:val="000000"/>
                <w:sz w:val="20"/>
                <w:szCs w:val="20"/>
              </w:rPr>
            </w:pPr>
            <w:r>
              <w:rPr>
                <w:color w:val="000000"/>
                <w:sz w:val="20"/>
                <w:szCs w:val="20"/>
              </w:rPr>
              <w:t>-</w:t>
            </w:r>
          </w:p>
        </w:tc>
        <w:tc>
          <w:tcPr>
            <w:tcW w:w="303" w:type="pct"/>
            <w:shd w:val="clear" w:color="auto" w:fill="auto"/>
            <w:noWrap/>
            <w:vAlign w:val="center"/>
          </w:tcPr>
          <w:p w14:paraId="64AA9299" w14:textId="3961056C" w:rsidR="00F52AF7" w:rsidRPr="00F52AF7" w:rsidRDefault="00F52AF7" w:rsidP="00F52AF7">
            <w:pPr>
              <w:jc w:val="center"/>
              <w:rPr>
                <w:color w:val="000000"/>
                <w:sz w:val="20"/>
                <w:szCs w:val="20"/>
              </w:rPr>
            </w:pPr>
            <w:r>
              <w:rPr>
                <w:color w:val="000000"/>
                <w:sz w:val="20"/>
                <w:szCs w:val="20"/>
              </w:rPr>
              <w:t>-</w:t>
            </w:r>
          </w:p>
        </w:tc>
        <w:tc>
          <w:tcPr>
            <w:tcW w:w="321" w:type="pct"/>
            <w:shd w:val="clear" w:color="auto" w:fill="auto"/>
            <w:noWrap/>
            <w:vAlign w:val="center"/>
          </w:tcPr>
          <w:p w14:paraId="7EC6D158" w14:textId="2B7CABD6"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2C5A0E09" w14:textId="67895E0B"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15D94CDC" w14:textId="2BAA5936" w:rsidR="00F52AF7" w:rsidRPr="00F52AF7" w:rsidRDefault="00F52AF7" w:rsidP="00F52AF7">
            <w:pPr>
              <w:jc w:val="center"/>
              <w:rPr>
                <w:color w:val="000000"/>
                <w:sz w:val="20"/>
                <w:szCs w:val="20"/>
              </w:rPr>
            </w:pPr>
            <w:r w:rsidRPr="00F52AF7">
              <w:rPr>
                <w:color w:val="000000"/>
                <w:sz w:val="20"/>
                <w:szCs w:val="20"/>
              </w:rPr>
              <w:t>0,269</w:t>
            </w:r>
          </w:p>
        </w:tc>
        <w:tc>
          <w:tcPr>
            <w:tcW w:w="328" w:type="pct"/>
            <w:shd w:val="clear" w:color="auto" w:fill="auto"/>
            <w:vAlign w:val="center"/>
          </w:tcPr>
          <w:p w14:paraId="4C664261" w14:textId="412D3AB1" w:rsidR="00F52AF7" w:rsidRPr="00F52AF7" w:rsidRDefault="00F52AF7" w:rsidP="00F52AF7">
            <w:pPr>
              <w:jc w:val="center"/>
              <w:rPr>
                <w:color w:val="000000"/>
                <w:sz w:val="20"/>
                <w:szCs w:val="20"/>
              </w:rPr>
            </w:pPr>
            <w:r w:rsidRPr="00F52AF7">
              <w:rPr>
                <w:color w:val="000000"/>
                <w:sz w:val="20"/>
                <w:szCs w:val="20"/>
              </w:rPr>
              <w:t>0,268</w:t>
            </w:r>
          </w:p>
        </w:tc>
        <w:tc>
          <w:tcPr>
            <w:tcW w:w="400" w:type="pct"/>
            <w:shd w:val="clear" w:color="auto" w:fill="auto"/>
            <w:vAlign w:val="center"/>
          </w:tcPr>
          <w:p w14:paraId="0A0D4E65" w14:textId="7F317C7A" w:rsidR="00F52AF7" w:rsidRPr="00F52AF7" w:rsidRDefault="00F52AF7" w:rsidP="00F52AF7">
            <w:pPr>
              <w:jc w:val="center"/>
              <w:rPr>
                <w:color w:val="000000"/>
                <w:sz w:val="20"/>
                <w:szCs w:val="20"/>
              </w:rPr>
            </w:pPr>
            <w:r w:rsidRPr="00F52AF7">
              <w:rPr>
                <w:color w:val="000000"/>
                <w:sz w:val="20"/>
                <w:szCs w:val="20"/>
              </w:rPr>
              <w:t>0,266</w:t>
            </w:r>
          </w:p>
        </w:tc>
        <w:tc>
          <w:tcPr>
            <w:tcW w:w="401" w:type="pct"/>
            <w:shd w:val="clear" w:color="auto" w:fill="auto"/>
            <w:vAlign w:val="center"/>
          </w:tcPr>
          <w:p w14:paraId="3B853349" w14:textId="28814EE8" w:rsidR="00F52AF7" w:rsidRPr="00F52AF7" w:rsidRDefault="00F52AF7" w:rsidP="00F52AF7">
            <w:pPr>
              <w:jc w:val="center"/>
              <w:rPr>
                <w:color w:val="000000"/>
                <w:sz w:val="20"/>
                <w:szCs w:val="20"/>
              </w:rPr>
            </w:pPr>
            <w:r w:rsidRPr="00F52AF7">
              <w:rPr>
                <w:color w:val="000000"/>
                <w:sz w:val="20"/>
                <w:szCs w:val="20"/>
              </w:rPr>
              <w:t>0,265</w:t>
            </w:r>
          </w:p>
        </w:tc>
      </w:tr>
      <w:tr w:rsidR="00F52AF7" w:rsidRPr="00F52AF7" w14:paraId="0F4FD78C" w14:textId="77777777" w:rsidTr="00B76E87">
        <w:trPr>
          <w:cantSplit/>
        </w:trPr>
        <w:tc>
          <w:tcPr>
            <w:tcW w:w="259" w:type="pct"/>
            <w:shd w:val="clear" w:color="auto" w:fill="auto"/>
            <w:vAlign w:val="center"/>
          </w:tcPr>
          <w:p w14:paraId="2E226AD7" w14:textId="52FCA26C" w:rsidR="00F52AF7" w:rsidRPr="00F52AF7" w:rsidRDefault="00F52AF7" w:rsidP="00F52AF7">
            <w:pPr>
              <w:jc w:val="center"/>
              <w:rPr>
                <w:sz w:val="20"/>
                <w:szCs w:val="20"/>
              </w:rPr>
            </w:pPr>
            <w:r w:rsidRPr="00F52AF7">
              <w:rPr>
                <w:color w:val="000000"/>
                <w:sz w:val="20"/>
                <w:szCs w:val="20"/>
              </w:rPr>
              <w:t>4.54</w:t>
            </w:r>
          </w:p>
        </w:tc>
        <w:tc>
          <w:tcPr>
            <w:tcW w:w="1570" w:type="pct"/>
            <w:shd w:val="clear" w:color="auto" w:fill="auto"/>
            <w:noWrap/>
            <w:vAlign w:val="center"/>
          </w:tcPr>
          <w:p w14:paraId="796982EF" w14:textId="050CDC85" w:rsidR="00F52AF7" w:rsidRPr="00F52AF7" w:rsidRDefault="00F52AF7" w:rsidP="00F52AF7">
            <w:pPr>
              <w:jc w:val="center"/>
              <w:rPr>
                <w:color w:val="000000"/>
                <w:sz w:val="20"/>
                <w:szCs w:val="20"/>
              </w:rPr>
            </w:pPr>
            <w:r w:rsidRPr="00F52AF7">
              <w:rPr>
                <w:color w:val="000000"/>
                <w:sz w:val="20"/>
                <w:szCs w:val="20"/>
              </w:rPr>
              <w:t>Теплогенераторная д. Верх-Люкино</w:t>
            </w:r>
          </w:p>
        </w:tc>
        <w:tc>
          <w:tcPr>
            <w:tcW w:w="482" w:type="pct"/>
            <w:shd w:val="clear" w:color="auto" w:fill="auto"/>
            <w:noWrap/>
            <w:vAlign w:val="center"/>
          </w:tcPr>
          <w:p w14:paraId="5FD0F9F1" w14:textId="597498CE"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6F117AC6" w14:textId="7037F5A2" w:rsidR="00F52AF7" w:rsidRPr="00F52AF7" w:rsidRDefault="00F52AF7" w:rsidP="00F52AF7">
            <w:pPr>
              <w:jc w:val="center"/>
              <w:rPr>
                <w:color w:val="000000"/>
                <w:sz w:val="20"/>
                <w:szCs w:val="20"/>
              </w:rPr>
            </w:pPr>
            <w:r>
              <w:rPr>
                <w:color w:val="000000"/>
                <w:sz w:val="20"/>
                <w:szCs w:val="20"/>
              </w:rPr>
              <w:t>-</w:t>
            </w:r>
          </w:p>
        </w:tc>
        <w:tc>
          <w:tcPr>
            <w:tcW w:w="303" w:type="pct"/>
            <w:shd w:val="clear" w:color="auto" w:fill="auto"/>
            <w:noWrap/>
            <w:vAlign w:val="center"/>
          </w:tcPr>
          <w:p w14:paraId="0C9FF12C" w14:textId="33A1391D" w:rsidR="00F52AF7" w:rsidRPr="00F52AF7" w:rsidRDefault="00F52AF7" w:rsidP="00F52AF7">
            <w:pPr>
              <w:jc w:val="center"/>
              <w:rPr>
                <w:color w:val="000000"/>
                <w:sz w:val="20"/>
                <w:szCs w:val="20"/>
              </w:rPr>
            </w:pPr>
            <w:r>
              <w:rPr>
                <w:color w:val="000000"/>
                <w:sz w:val="20"/>
                <w:szCs w:val="20"/>
              </w:rPr>
              <w:t>-</w:t>
            </w:r>
          </w:p>
        </w:tc>
        <w:tc>
          <w:tcPr>
            <w:tcW w:w="321" w:type="pct"/>
            <w:shd w:val="clear" w:color="auto" w:fill="auto"/>
            <w:noWrap/>
            <w:vAlign w:val="center"/>
          </w:tcPr>
          <w:p w14:paraId="6EF3E68B" w14:textId="154041C0"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1DE0603A" w14:textId="02C469AD" w:rsidR="00F52AF7" w:rsidRPr="00F52AF7" w:rsidRDefault="00F52AF7" w:rsidP="00F52AF7">
            <w:pPr>
              <w:jc w:val="center"/>
              <w:rPr>
                <w:color w:val="000000"/>
                <w:sz w:val="20"/>
                <w:szCs w:val="20"/>
              </w:rPr>
            </w:pPr>
            <w:r w:rsidRPr="00F52AF7">
              <w:rPr>
                <w:color w:val="000000"/>
                <w:sz w:val="20"/>
                <w:szCs w:val="20"/>
              </w:rPr>
              <w:t>1,059</w:t>
            </w:r>
          </w:p>
        </w:tc>
        <w:tc>
          <w:tcPr>
            <w:tcW w:w="311" w:type="pct"/>
            <w:shd w:val="clear" w:color="auto" w:fill="auto"/>
            <w:noWrap/>
            <w:vAlign w:val="center"/>
          </w:tcPr>
          <w:p w14:paraId="43D8631E" w14:textId="4416B956" w:rsidR="00F52AF7" w:rsidRPr="00F52AF7" w:rsidRDefault="00F52AF7" w:rsidP="00F52AF7">
            <w:pPr>
              <w:jc w:val="center"/>
              <w:rPr>
                <w:color w:val="000000"/>
                <w:sz w:val="20"/>
                <w:szCs w:val="20"/>
              </w:rPr>
            </w:pPr>
            <w:r w:rsidRPr="00F52AF7">
              <w:rPr>
                <w:color w:val="000000"/>
                <w:sz w:val="20"/>
                <w:szCs w:val="20"/>
              </w:rPr>
              <w:t>1,059</w:t>
            </w:r>
          </w:p>
        </w:tc>
        <w:tc>
          <w:tcPr>
            <w:tcW w:w="328" w:type="pct"/>
            <w:shd w:val="clear" w:color="auto" w:fill="auto"/>
            <w:vAlign w:val="center"/>
          </w:tcPr>
          <w:p w14:paraId="5F5F4BC4" w14:textId="36D0E785" w:rsidR="00F52AF7" w:rsidRPr="00F52AF7" w:rsidRDefault="00F52AF7" w:rsidP="00F52AF7">
            <w:pPr>
              <w:jc w:val="center"/>
              <w:rPr>
                <w:color w:val="000000"/>
                <w:sz w:val="20"/>
                <w:szCs w:val="20"/>
              </w:rPr>
            </w:pPr>
            <w:r w:rsidRPr="00F52AF7">
              <w:rPr>
                <w:color w:val="000000"/>
                <w:sz w:val="20"/>
                <w:szCs w:val="20"/>
              </w:rPr>
              <w:t>1,059</w:t>
            </w:r>
          </w:p>
        </w:tc>
        <w:tc>
          <w:tcPr>
            <w:tcW w:w="400" w:type="pct"/>
            <w:shd w:val="clear" w:color="auto" w:fill="auto"/>
            <w:vAlign w:val="center"/>
          </w:tcPr>
          <w:p w14:paraId="65EA7E2F" w14:textId="074EAA8B" w:rsidR="00F52AF7" w:rsidRPr="00F52AF7" w:rsidRDefault="00F52AF7" w:rsidP="00F52AF7">
            <w:pPr>
              <w:jc w:val="center"/>
              <w:rPr>
                <w:color w:val="000000"/>
                <w:sz w:val="20"/>
                <w:szCs w:val="20"/>
              </w:rPr>
            </w:pPr>
            <w:r w:rsidRPr="00F52AF7">
              <w:rPr>
                <w:color w:val="000000"/>
                <w:sz w:val="20"/>
                <w:szCs w:val="20"/>
              </w:rPr>
              <w:t>1,059</w:t>
            </w:r>
          </w:p>
        </w:tc>
        <w:tc>
          <w:tcPr>
            <w:tcW w:w="401" w:type="pct"/>
            <w:shd w:val="clear" w:color="auto" w:fill="auto"/>
            <w:vAlign w:val="center"/>
          </w:tcPr>
          <w:p w14:paraId="6FF7C510" w14:textId="6FF14613" w:rsidR="00F52AF7" w:rsidRPr="00F52AF7" w:rsidRDefault="00F52AF7" w:rsidP="00F52AF7">
            <w:pPr>
              <w:jc w:val="center"/>
              <w:rPr>
                <w:color w:val="000000"/>
                <w:sz w:val="20"/>
                <w:szCs w:val="20"/>
              </w:rPr>
            </w:pPr>
            <w:r w:rsidRPr="00F52AF7">
              <w:rPr>
                <w:color w:val="000000"/>
                <w:sz w:val="20"/>
                <w:szCs w:val="20"/>
              </w:rPr>
              <w:t>1,059</w:t>
            </w:r>
          </w:p>
        </w:tc>
      </w:tr>
      <w:tr w:rsidR="00F52AF7" w:rsidRPr="00F52AF7" w14:paraId="4C505F51" w14:textId="77777777" w:rsidTr="00B76E87">
        <w:trPr>
          <w:cantSplit/>
        </w:trPr>
        <w:tc>
          <w:tcPr>
            <w:tcW w:w="259" w:type="pct"/>
            <w:shd w:val="clear" w:color="auto" w:fill="auto"/>
            <w:vAlign w:val="center"/>
          </w:tcPr>
          <w:p w14:paraId="45B13E00" w14:textId="40EFEB64" w:rsidR="00F52AF7" w:rsidRPr="00F52AF7" w:rsidRDefault="00F52AF7" w:rsidP="00F52AF7">
            <w:pPr>
              <w:jc w:val="center"/>
              <w:rPr>
                <w:sz w:val="20"/>
                <w:szCs w:val="20"/>
              </w:rPr>
            </w:pPr>
            <w:r w:rsidRPr="00F52AF7">
              <w:rPr>
                <w:color w:val="000000"/>
                <w:sz w:val="20"/>
                <w:szCs w:val="20"/>
              </w:rPr>
              <w:t>4.55</w:t>
            </w:r>
          </w:p>
        </w:tc>
        <w:tc>
          <w:tcPr>
            <w:tcW w:w="1570" w:type="pct"/>
            <w:shd w:val="clear" w:color="auto" w:fill="auto"/>
            <w:noWrap/>
            <w:vAlign w:val="center"/>
          </w:tcPr>
          <w:p w14:paraId="3BA46370" w14:textId="426571BB" w:rsidR="00F52AF7" w:rsidRPr="00F52AF7" w:rsidRDefault="00F52AF7" w:rsidP="00F52AF7">
            <w:pPr>
              <w:jc w:val="center"/>
              <w:rPr>
                <w:color w:val="000000"/>
                <w:sz w:val="20"/>
                <w:szCs w:val="20"/>
              </w:rPr>
            </w:pPr>
            <w:r w:rsidRPr="00F52AF7">
              <w:rPr>
                <w:color w:val="000000"/>
                <w:sz w:val="20"/>
                <w:szCs w:val="20"/>
              </w:rPr>
              <w:t>БМК д. Кожило</w:t>
            </w:r>
          </w:p>
        </w:tc>
        <w:tc>
          <w:tcPr>
            <w:tcW w:w="482" w:type="pct"/>
            <w:shd w:val="clear" w:color="auto" w:fill="auto"/>
            <w:noWrap/>
            <w:vAlign w:val="center"/>
          </w:tcPr>
          <w:p w14:paraId="2C878692" w14:textId="48C8DB77"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6642626F" w14:textId="3E7B6D07" w:rsidR="00F52AF7" w:rsidRPr="00F52AF7" w:rsidRDefault="00F52AF7" w:rsidP="00F52AF7">
            <w:pPr>
              <w:jc w:val="center"/>
              <w:rPr>
                <w:color w:val="000000"/>
                <w:sz w:val="20"/>
                <w:szCs w:val="20"/>
              </w:rPr>
            </w:pPr>
            <w:r>
              <w:rPr>
                <w:color w:val="000000"/>
                <w:sz w:val="20"/>
                <w:szCs w:val="20"/>
              </w:rPr>
              <w:t>-</w:t>
            </w:r>
          </w:p>
        </w:tc>
        <w:tc>
          <w:tcPr>
            <w:tcW w:w="303" w:type="pct"/>
            <w:shd w:val="clear" w:color="auto" w:fill="auto"/>
            <w:noWrap/>
            <w:vAlign w:val="center"/>
          </w:tcPr>
          <w:p w14:paraId="1BC71C89" w14:textId="01CA3779" w:rsidR="00F52AF7" w:rsidRPr="00F52AF7" w:rsidRDefault="00F52AF7" w:rsidP="00F52AF7">
            <w:pPr>
              <w:jc w:val="center"/>
              <w:rPr>
                <w:color w:val="000000"/>
                <w:sz w:val="20"/>
                <w:szCs w:val="20"/>
              </w:rPr>
            </w:pPr>
            <w:r>
              <w:rPr>
                <w:color w:val="000000"/>
                <w:sz w:val="20"/>
                <w:szCs w:val="20"/>
              </w:rPr>
              <w:t>-</w:t>
            </w:r>
          </w:p>
        </w:tc>
        <w:tc>
          <w:tcPr>
            <w:tcW w:w="321" w:type="pct"/>
            <w:shd w:val="clear" w:color="auto" w:fill="auto"/>
            <w:noWrap/>
            <w:vAlign w:val="center"/>
          </w:tcPr>
          <w:p w14:paraId="409E6FF0" w14:textId="306A2CA1" w:rsidR="00F52AF7" w:rsidRPr="00F52AF7" w:rsidRDefault="00F52AF7" w:rsidP="00F52AF7">
            <w:pPr>
              <w:jc w:val="center"/>
              <w:rPr>
                <w:color w:val="000000"/>
                <w:sz w:val="20"/>
                <w:szCs w:val="20"/>
              </w:rPr>
            </w:pPr>
            <w:r w:rsidRPr="00F52AF7">
              <w:rPr>
                <w:color w:val="000000"/>
                <w:sz w:val="20"/>
                <w:szCs w:val="20"/>
              </w:rPr>
              <w:t>0,451</w:t>
            </w:r>
          </w:p>
        </w:tc>
        <w:tc>
          <w:tcPr>
            <w:tcW w:w="311" w:type="pct"/>
            <w:shd w:val="clear" w:color="auto" w:fill="auto"/>
            <w:noWrap/>
            <w:vAlign w:val="center"/>
          </w:tcPr>
          <w:p w14:paraId="19391E8F" w14:textId="743EF01B" w:rsidR="00F52AF7" w:rsidRPr="00F52AF7" w:rsidRDefault="00F52AF7" w:rsidP="00F52AF7">
            <w:pPr>
              <w:jc w:val="center"/>
              <w:rPr>
                <w:color w:val="000000"/>
                <w:sz w:val="20"/>
                <w:szCs w:val="20"/>
              </w:rPr>
            </w:pPr>
            <w:r w:rsidRPr="00F52AF7">
              <w:rPr>
                <w:color w:val="000000"/>
                <w:sz w:val="20"/>
                <w:szCs w:val="20"/>
              </w:rPr>
              <w:t>0,451</w:t>
            </w:r>
          </w:p>
        </w:tc>
        <w:tc>
          <w:tcPr>
            <w:tcW w:w="311" w:type="pct"/>
            <w:shd w:val="clear" w:color="auto" w:fill="auto"/>
            <w:noWrap/>
            <w:vAlign w:val="center"/>
          </w:tcPr>
          <w:p w14:paraId="3F561BA8" w14:textId="2D8E30EC" w:rsidR="00F52AF7" w:rsidRPr="00F52AF7" w:rsidRDefault="00F52AF7" w:rsidP="00F52AF7">
            <w:pPr>
              <w:jc w:val="center"/>
              <w:rPr>
                <w:color w:val="000000"/>
                <w:sz w:val="20"/>
                <w:szCs w:val="20"/>
              </w:rPr>
            </w:pPr>
            <w:r w:rsidRPr="00F52AF7">
              <w:rPr>
                <w:color w:val="000000"/>
                <w:sz w:val="20"/>
                <w:szCs w:val="20"/>
              </w:rPr>
              <w:t>0,451</w:t>
            </w:r>
          </w:p>
        </w:tc>
        <w:tc>
          <w:tcPr>
            <w:tcW w:w="328" w:type="pct"/>
            <w:shd w:val="clear" w:color="auto" w:fill="auto"/>
            <w:vAlign w:val="center"/>
          </w:tcPr>
          <w:p w14:paraId="656FCF59" w14:textId="42F7A3FA" w:rsidR="00F52AF7" w:rsidRPr="00F52AF7" w:rsidRDefault="00F52AF7" w:rsidP="00F52AF7">
            <w:pPr>
              <w:jc w:val="center"/>
              <w:rPr>
                <w:color w:val="000000"/>
                <w:sz w:val="20"/>
                <w:szCs w:val="20"/>
              </w:rPr>
            </w:pPr>
            <w:r w:rsidRPr="00F52AF7">
              <w:rPr>
                <w:color w:val="000000"/>
                <w:sz w:val="20"/>
                <w:szCs w:val="20"/>
              </w:rPr>
              <w:t>0,451</w:t>
            </w:r>
          </w:p>
        </w:tc>
        <w:tc>
          <w:tcPr>
            <w:tcW w:w="400" w:type="pct"/>
            <w:shd w:val="clear" w:color="auto" w:fill="auto"/>
            <w:vAlign w:val="center"/>
          </w:tcPr>
          <w:p w14:paraId="0D7288F0" w14:textId="315A8A48" w:rsidR="00F52AF7" w:rsidRPr="00F52AF7" w:rsidRDefault="00F52AF7" w:rsidP="00F52AF7">
            <w:pPr>
              <w:jc w:val="center"/>
              <w:rPr>
                <w:color w:val="000000"/>
                <w:sz w:val="20"/>
                <w:szCs w:val="20"/>
              </w:rPr>
            </w:pPr>
            <w:r w:rsidRPr="00F52AF7">
              <w:rPr>
                <w:color w:val="000000"/>
                <w:sz w:val="20"/>
                <w:szCs w:val="20"/>
              </w:rPr>
              <w:t>0,451</w:t>
            </w:r>
          </w:p>
        </w:tc>
        <w:tc>
          <w:tcPr>
            <w:tcW w:w="401" w:type="pct"/>
            <w:shd w:val="clear" w:color="auto" w:fill="auto"/>
            <w:vAlign w:val="center"/>
          </w:tcPr>
          <w:p w14:paraId="7DFC1F79" w14:textId="7977CB89" w:rsidR="00F52AF7" w:rsidRPr="00F52AF7" w:rsidRDefault="00F52AF7" w:rsidP="00F52AF7">
            <w:pPr>
              <w:jc w:val="center"/>
              <w:rPr>
                <w:color w:val="000000"/>
                <w:sz w:val="20"/>
                <w:szCs w:val="20"/>
              </w:rPr>
            </w:pPr>
            <w:r w:rsidRPr="00F52AF7">
              <w:rPr>
                <w:color w:val="000000"/>
                <w:sz w:val="20"/>
                <w:szCs w:val="20"/>
              </w:rPr>
              <w:t>0,451</w:t>
            </w:r>
          </w:p>
        </w:tc>
      </w:tr>
      <w:tr w:rsidR="00F52AF7" w:rsidRPr="00F52AF7" w14:paraId="3BCE5D46" w14:textId="77777777" w:rsidTr="00B76E87">
        <w:trPr>
          <w:cantSplit/>
        </w:trPr>
        <w:tc>
          <w:tcPr>
            <w:tcW w:w="259" w:type="pct"/>
            <w:shd w:val="clear" w:color="auto" w:fill="auto"/>
            <w:vAlign w:val="center"/>
          </w:tcPr>
          <w:p w14:paraId="71E91932" w14:textId="4F263338" w:rsidR="00F52AF7" w:rsidRPr="00F52AF7" w:rsidRDefault="00F52AF7" w:rsidP="00F52AF7">
            <w:pPr>
              <w:jc w:val="center"/>
              <w:rPr>
                <w:sz w:val="20"/>
                <w:szCs w:val="20"/>
              </w:rPr>
            </w:pPr>
            <w:r w:rsidRPr="00F52AF7">
              <w:rPr>
                <w:color w:val="000000"/>
                <w:sz w:val="20"/>
                <w:szCs w:val="20"/>
              </w:rPr>
              <w:t>4.56</w:t>
            </w:r>
          </w:p>
        </w:tc>
        <w:tc>
          <w:tcPr>
            <w:tcW w:w="1570" w:type="pct"/>
            <w:shd w:val="clear" w:color="auto" w:fill="auto"/>
            <w:noWrap/>
            <w:vAlign w:val="center"/>
          </w:tcPr>
          <w:p w14:paraId="16788103" w14:textId="76DD078A" w:rsidR="00F52AF7" w:rsidRPr="00F52AF7" w:rsidRDefault="00F52AF7" w:rsidP="00F52AF7">
            <w:pPr>
              <w:jc w:val="center"/>
              <w:rPr>
                <w:color w:val="000000"/>
                <w:sz w:val="20"/>
                <w:szCs w:val="20"/>
              </w:rPr>
            </w:pPr>
            <w:r w:rsidRPr="00F52AF7">
              <w:rPr>
                <w:color w:val="000000"/>
                <w:sz w:val="20"/>
                <w:szCs w:val="20"/>
              </w:rPr>
              <w:t>Теплогенераторная д. Исаково</w:t>
            </w:r>
          </w:p>
        </w:tc>
        <w:tc>
          <w:tcPr>
            <w:tcW w:w="482" w:type="pct"/>
            <w:shd w:val="clear" w:color="auto" w:fill="auto"/>
            <w:noWrap/>
            <w:vAlign w:val="center"/>
          </w:tcPr>
          <w:p w14:paraId="27FA0EA8" w14:textId="1877336B" w:rsidR="00F52AF7" w:rsidRPr="00F52AF7" w:rsidRDefault="00F52AF7" w:rsidP="00F52AF7">
            <w:pPr>
              <w:jc w:val="center"/>
              <w:rPr>
                <w:color w:val="000000"/>
                <w:sz w:val="20"/>
                <w:szCs w:val="20"/>
              </w:rPr>
            </w:pPr>
            <w:r w:rsidRPr="00F52AF7">
              <w:rPr>
                <w:color w:val="000000"/>
                <w:sz w:val="20"/>
                <w:szCs w:val="20"/>
              </w:rPr>
              <w:t>Гкал/м.кв</w:t>
            </w:r>
          </w:p>
        </w:tc>
        <w:tc>
          <w:tcPr>
            <w:tcW w:w="2689" w:type="pct"/>
            <w:gridSpan w:val="8"/>
            <w:shd w:val="clear" w:color="auto" w:fill="auto"/>
            <w:noWrap/>
            <w:vAlign w:val="center"/>
          </w:tcPr>
          <w:p w14:paraId="6AD9ACFD" w14:textId="3CD0CCDC" w:rsidR="00F52AF7" w:rsidRPr="00F52AF7" w:rsidRDefault="00F52AF7" w:rsidP="00F52AF7">
            <w:pPr>
              <w:jc w:val="center"/>
              <w:rPr>
                <w:color w:val="000000"/>
                <w:sz w:val="20"/>
                <w:szCs w:val="20"/>
              </w:rPr>
            </w:pPr>
            <w:r w:rsidRPr="00F52AF7">
              <w:rPr>
                <w:color w:val="000000"/>
                <w:sz w:val="20"/>
                <w:szCs w:val="20"/>
              </w:rPr>
              <w:t>Тепловые сети отсутствуют.</w:t>
            </w:r>
          </w:p>
        </w:tc>
      </w:tr>
      <w:tr w:rsidR="00F52AF7" w:rsidRPr="00F52AF7" w14:paraId="0EECC632" w14:textId="77777777" w:rsidTr="00B76E87">
        <w:trPr>
          <w:cantSplit/>
        </w:trPr>
        <w:tc>
          <w:tcPr>
            <w:tcW w:w="259" w:type="pct"/>
            <w:shd w:val="clear" w:color="auto" w:fill="auto"/>
            <w:vAlign w:val="center"/>
          </w:tcPr>
          <w:p w14:paraId="686432D1" w14:textId="0787C7A9" w:rsidR="00F52AF7" w:rsidRPr="00F52AF7" w:rsidRDefault="00F52AF7" w:rsidP="00F52AF7">
            <w:pPr>
              <w:jc w:val="center"/>
              <w:rPr>
                <w:sz w:val="20"/>
                <w:szCs w:val="20"/>
              </w:rPr>
            </w:pPr>
            <w:r w:rsidRPr="00F52AF7">
              <w:rPr>
                <w:color w:val="000000"/>
                <w:sz w:val="20"/>
                <w:szCs w:val="20"/>
              </w:rPr>
              <w:t>4.57</w:t>
            </w:r>
          </w:p>
        </w:tc>
        <w:tc>
          <w:tcPr>
            <w:tcW w:w="1570" w:type="pct"/>
            <w:shd w:val="clear" w:color="auto" w:fill="auto"/>
            <w:noWrap/>
            <w:vAlign w:val="center"/>
          </w:tcPr>
          <w:p w14:paraId="66FE6DBD" w14:textId="2C7C2A48" w:rsidR="00F52AF7" w:rsidRPr="00F52AF7" w:rsidRDefault="00F52AF7" w:rsidP="00F52AF7">
            <w:pPr>
              <w:jc w:val="center"/>
              <w:rPr>
                <w:color w:val="000000"/>
                <w:sz w:val="20"/>
                <w:szCs w:val="20"/>
              </w:rPr>
            </w:pPr>
            <w:r w:rsidRPr="00F52AF7">
              <w:rPr>
                <w:color w:val="000000"/>
                <w:sz w:val="20"/>
                <w:szCs w:val="20"/>
              </w:rPr>
              <w:t>Теплогенераторная Детского сада с. Юнда</w:t>
            </w:r>
          </w:p>
        </w:tc>
        <w:tc>
          <w:tcPr>
            <w:tcW w:w="482" w:type="pct"/>
            <w:shd w:val="clear" w:color="auto" w:fill="auto"/>
            <w:noWrap/>
            <w:vAlign w:val="center"/>
          </w:tcPr>
          <w:p w14:paraId="49C4E87E" w14:textId="326ED5E3"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2217F4C7" w14:textId="4137AA78" w:rsidR="00F52AF7" w:rsidRPr="00F52AF7" w:rsidRDefault="00F52AF7" w:rsidP="00F52AF7">
            <w:pPr>
              <w:jc w:val="center"/>
              <w:rPr>
                <w:color w:val="000000"/>
                <w:sz w:val="20"/>
                <w:szCs w:val="20"/>
              </w:rPr>
            </w:pPr>
            <w:r>
              <w:rPr>
                <w:color w:val="000000"/>
                <w:sz w:val="20"/>
                <w:szCs w:val="20"/>
              </w:rPr>
              <w:t>-</w:t>
            </w:r>
          </w:p>
        </w:tc>
        <w:tc>
          <w:tcPr>
            <w:tcW w:w="303" w:type="pct"/>
            <w:shd w:val="clear" w:color="auto" w:fill="auto"/>
            <w:noWrap/>
            <w:vAlign w:val="center"/>
          </w:tcPr>
          <w:p w14:paraId="0C164951" w14:textId="2A312580" w:rsidR="00F52AF7" w:rsidRPr="00F52AF7" w:rsidRDefault="00F52AF7" w:rsidP="00F52AF7">
            <w:pPr>
              <w:jc w:val="center"/>
              <w:rPr>
                <w:color w:val="000000"/>
                <w:sz w:val="20"/>
                <w:szCs w:val="20"/>
              </w:rPr>
            </w:pPr>
            <w:r>
              <w:rPr>
                <w:color w:val="000000"/>
                <w:sz w:val="20"/>
                <w:szCs w:val="20"/>
              </w:rPr>
              <w:t>-</w:t>
            </w:r>
          </w:p>
        </w:tc>
        <w:tc>
          <w:tcPr>
            <w:tcW w:w="321" w:type="pct"/>
            <w:shd w:val="clear" w:color="auto" w:fill="auto"/>
            <w:noWrap/>
            <w:vAlign w:val="center"/>
          </w:tcPr>
          <w:p w14:paraId="4E0765CB" w14:textId="361C95FD" w:rsidR="00F52AF7" w:rsidRPr="00F52AF7" w:rsidRDefault="00F52AF7" w:rsidP="00F52AF7">
            <w:pPr>
              <w:jc w:val="center"/>
              <w:rPr>
                <w:color w:val="000000"/>
                <w:sz w:val="20"/>
                <w:szCs w:val="20"/>
              </w:rPr>
            </w:pPr>
            <w:r w:rsidRPr="00F52AF7">
              <w:rPr>
                <w:color w:val="000000"/>
                <w:sz w:val="20"/>
                <w:szCs w:val="20"/>
              </w:rPr>
              <w:t>1,784</w:t>
            </w:r>
          </w:p>
        </w:tc>
        <w:tc>
          <w:tcPr>
            <w:tcW w:w="311" w:type="pct"/>
            <w:shd w:val="clear" w:color="auto" w:fill="auto"/>
            <w:noWrap/>
            <w:vAlign w:val="center"/>
          </w:tcPr>
          <w:p w14:paraId="0CD8ED86" w14:textId="01B2CC8D" w:rsidR="00F52AF7" w:rsidRPr="00F52AF7" w:rsidRDefault="00F52AF7" w:rsidP="00F52AF7">
            <w:pPr>
              <w:jc w:val="center"/>
              <w:rPr>
                <w:color w:val="000000"/>
                <w:sz w:val="20"/>
                <w:szCs w:val="20"/>
              </w:rPr>
            </w:pPr>
            <w:r w:rsidRPr="00F52AF7">
              <w:rPr>
                <w:color w:val="000000"/>
                <w:sz w:val="20"/>
                <w:szCs w:val="20"/>
              </w:rPr>
              <w:t>1,775</w:t>
            </w:r>
          </w:p>
        </w:tc>
        <w:tc>
          <w:tcPr>
            <w:tcW w:w="311" w:type="pct"/>
            <w:shd w:val="clear" w:color="auto" w:fill="auto"/>
            <w:noWrap/>
            <w:vAlign w:val="center"/>
          </w:tcPr>
          <w:p w14:paraId="791CD9CF" w14:textId="435DF532" w:rsidR="00F52AF7" w:rsidRPr="00F52AF7" w:rsidRDefault="00F52AF7" w:rsidP="00F52AF7">
            <w:pPr>
              <w:jc w:val="center"/>
              <w:rPr>
                <w:color w:val="000000"/>
                <w:sz w:val="20"/>
                <w:szCs w:val="20"/>
              </w:rPr>
            </w:pPr>
            <w:r w:rsidRPr="00F52AF7">
              <w:rPr>
                <w:color w:val="000000"/>
                <w:sz w:val="20"/>
                <w:szCs w:val="20"/>
              </w:rPr>
              <w:t>1,766</w:t>
            </w:r>
          </w:p>
        </w:tc>
        <w:tc>
          <w:tcPr>
            <w:tcW w:w="328" w:type="pct"/>
            <w:shd w:val="clear" w:color="auto" w:fill="auto"/>
            <w:vAlign w:val="center"/>
          </w:tcPr>
          <w:p w14:paraId="62DCD9E0" w14:textId="06944CF2" w:rsidR="00F52AF7" w:rsidRPr="00F52AF7" w:rsidRDefault="00F52AF7" w:rsidP="00F52AF7">
            <w:pPr>
              <w:jc w:val="center"/>
              <w:rPr>
                <w:color w:val="000000"/>
                <w:sz w:val="20"/>
                <w:szCs w:val="20"/>
              </w:rPr>
            </w:pPr>
            <w:r w:rsidRPr="00F52AF7">
              <w:rPr>
                <w:color w:val="000000"/>
                <w:sz w:val="20"/>
                <w:szCs w:val="20"/>
              </w:rPr>
              <w:t>1,757</w:t>
            </w:r>
          </w:p>
        </w:tc>
        <w:tc>
          <w:tcPr>
            <w:tcW w:w="400" w:type="pct"/>
            <w:shd w:val="clear" w:color="auto" w:fill="auto"/>
            <w:vAlign w:val="center"/>
          </w:tcPr>
          <w:p w14:paraId="4D9F53FF" w14:textId="025898DD" w:rsidR="00F52AF7" w:rsidRPr="00F52AF7" w:rsidRDefault="00F52AF7" w:rsidP="00F52AF7">
            <w:pPr>
              <w:jc w:val="center"/>
              <w:rPr>
                <w:color w:val="000000"/>
                <w:sz w:val="20"/>
                <w:szCs w:val="20"/>
              </w:rPr>
            </w:pPr>
            <w:r w:rsidRPr="00F52AF7">
              <w:rPr>
                <w:color w:val="000000"/>
                <w:sz w:val="20"/>
                <w:szCs w:val="20"/>
              </w:rPr>
              <w:t>1,749</w:t>
            </w:r>
          </w:p>
        </w:tc>
        <w:tc>
          <w:tcPr>
            <w:tcW w:w="401" w:type="pct"/>
            <w:shd w:val="clear" w:color="auto" w:fill="auto"/>
            <w:vAlign w:val="center"/>
          </w:tcPr>
          <w:p w14:paraId="74662D82" w14:textId="1BED0B90" w:rsidR="00F52AF7" w:rsidRPr="00F52AF7" w:rsidRDefault="00F52AF7" w:rsidP="00F52AF7">
            <w:pPr>
              <w:jc w:val="center"/>
              <w:rPr>
                <w:color w:val="000000"/>
                <w:sz w:val="20"/>
                <w:szCs w:val="20"/>
              </w:rPr>
            </w:pPr>
            <w:r w:rsidRPr="00F52AF7">
              <w:rPr>
                <w:color w:val="000000"/>
                <w:sz w:val="20"/>
                <w:szCs w:val="20"/>
              </w:rPr>
              <w:t>1,740</w:t>
            </w:r>
          </w:p>
        </w:tc>
      </w:tr>
      <w:tr w:rsidR="00F52AF7" w:rsidRPr="00F52AF7" w14:paraId="57DA29A3" w14:textId="77777777" w:rsidTr="00B76E87">
        <w:trPr>
          <w:cantSplit/>
        </w:trPr>
        <w:tc>
          <w:tcPr>
            <w:tcW w:w="259" w:type="pct"/>
            <w:shd w:val="clear" w:color="auto" w:fill="auto"/>
            <w:vAlign w:val="center"/>
          </w:tcPr>
          <w:p w14:paraId="41709399" w14:textId="7F03497A" w:rsidR="00F52AF7" w:rsidRPr="00F52AF7" w:rsidRDefault="00F52AF7" w:rsidP="00F52AF7">
            <w:pPr>
              <w:jc w:val="center"/>
              <w:rPr>
                <w:sz w:val="20"/>
                <w:szCs w:val="20"/>
              </w:rPr>
            </w:pPr>
            <w:r w:rsidRPr="00F52AF7">
              <w:rPr>
                <w:color w:val="000000"/>
                <w:sz w:val="20"/>
                <w:szCs w:val="20"/>
              </w:rPr>
              <w:t>4.58</w:t>
            </w:r>
          </w:p>
        </w:tc>
        <w:tc>
          <w:tcPr>
            <w:tcW w:w="1570" w:type="pct"/>
            <w:shd w:val="clear" w:color="auto" w:fill="auto"/>
            <w:noWrap/>
            <w:vAlign w:val="center"/>
          </w:tcPr>
          <w:p w14:paraId="16DB1A45" w14:textId="677C3FD5" w:rsidR="00F52AF7" w:rsidRPr="00F52AF7" w:rsidRDefault="00F52AF7" w:rsidP="00F52AF7">
            <w:pPr>
              <w:jc w:val="center"/>
              <w:rPr>
                <w:color w:val="000000"/>
                <w:sz w:val="20"/>
                <w:szCs w:val="20"/>
              </w:rPr>
            </w:pPr>
            <w:r w:rsidRPr="00F52AF7">
              <w:rPr>
                <w:color w:val="000000"/>
                <w:sz w:val="20"/>
                <w:szCs w:val="20"/>
              </w:rPr>
              <w:t>Теплогенераторная СДК д. Котегово</w:t>
            </w:r>
          </w:p>
        </w:tc>
        <w:tc>
          <w:tcPr>
            <w:tcW w:w="482" w:type="pct"/>
            <w:shd w:val="clear" w:color="auto" w:fill="auto"/>
            <w:noWrap/>
            <w:vAlign w:val="center"/>
          </w:tcPr>
          <w:p w14:paraId="6E8B79B1" w14:textId="24A9C49E" w:rsidR="00F52AF7" w:rsidRPr="00F52AF7" w:rsidRDefault="00F52AF7" w:rsidP="00F52AF7">
            <w:pPr>
              <w:jc w:val="center"/>
              <w:rPr>
                <w:color w:val="000000"/>
                <w:sz w:val="20"/>
                <w:szCs w:val="20"/>
              </w:rPr>
            </w:pPr>
            <w:r w:rsidRPr="00F52AF7">
              <w:rPr>
                <w:color w:val="000000"/>
                <w:sz w:val="20"/>
                <w:szCs w:val="20"/>
              </w:rPr>
              <w:t>Гкал/м.кв</w:t>
            </w:r>
          </w:p>
        </w:tc>
        <w:tc>
          <w:tcPr>
            <w:tcW w:w="2689" w:type="pct"/>
            <w:gridSpan w:val="8"/>
            <w:shd w:val="clear" w:color="auto" w:fill="auto"/>
            <w:noWrap/>
            <w:vAlign w:val="center"/>
          </w:tcPr>
          <w:p w14:paraId="70C8866E" w14:textId="314FDC4E" w:rsidR="00F52AF7" w:rsidRPr="00F52AF7" w:rsidRDefault="00F52AF7" w:rsidP="00F52AF7">
            <w:pPr>
              <w:jc w:val="center"/>
              <w:rPr>
                <w:color w:val="000000"/>
                <w:sz w:val="20"/>
                <w:szCs w:val="20"/>
              </w:rPr>
            </w:pPr>
            <w:r w:rsidRPr="00F52AF7">
              <w:rPr>
                <w:color w:val="000000"/>
                <w:sz w:val="20"/>
                <w:szCs w:val="20"/>
              </w:rPr>
              <w:t>Тепловые сети отсутствуют.</w:t>
            </w:r>
          </w:p>
        </w:tc>
      </w:tr>
      <w:tr w:rsidR="00F52AF7" w:rsidRPr="00F52AF7" w14:paraId="19D50486" w14:textId="77777777" w:rsidTr="00B76E87">
        <w:trPr>
          <w:cantSplit/>
        </w:trPr>
        <w:tc>
          <w:tcPr>
            <w:tcW w:w="259" w:type="pct"/>
            <w:shd w:val="clear" w:color="auto" w:fill="auto"/>
            <w:vAlign w:val="center"/>
          </w:tcPr>
          <w:p w14:paraId="0B92B2C1" w14:textId="3C26B82B" w:rsidR="00F52AF7" w:rsidRPr="00F52AF7" w:rsidRDefault="00F52AF7" w:rsidP="00F52AF7">
            <w:pPr>
              <w:jc w:val="center"/>
              <w:rPr>
                <w:sz w:val="20"/>
                <w:szCs w:val="20"/>
              </w:rPr>
            </w:pPr>
            <w:r w:rsidRPr="00F52AF7">
              <w:rPr>
                <w:color w:val="000000"/>
                <w:sz w:val="20"/>
                <w:szCs w:val="20"/>
              </w:rPr>
              <w:t>4.59</w:t>
            </w:r>
          </w:p>
        </w:tc>
        <w:tc>
          <w:tcPr>
            <w:tcW w:w="1570" w:type="pct"/>
            <w:shd w:val="clear" w:color="auto" w:fill="auto"/>
            <w:noWrap/>
            <w:vAlign w:val="center"/>
          </w:tcPr>
          <w:p w14:paraId="15E04E2A" w14:textId="1C1B3F74" w:rsidR="00F52AF7" w:rsidRPr="00F52AF7" w:rsidRDefault="00F52AF7" w:rsidP="00F52AF7">
            <w:pPr>
              <w:jc w:val="center"/>
              <w:rPr>
                <w:color w:val="000000"/>
                <w:sz w:val="20"/>
                <w:szCs w:val="20"/>
              </w:rPr>
            </w:pPr>
            <w:r w:rsidRPr="00F52AF7">
              <w:rPr>
                <w:color w:val="000000"/>
                <w:sz w:val="20"/>
                <w:szCs w:val="20"/>
              </w:rPr>
              <w:t>Теплогенераторная СК д. Большой Унтем</w:t>
            </w:r>
          </w:p>
        </w:tc>
        <w:tc>
          <w:tcPr>
            <w:tcW w:w="482" w:type="pct"/>
            <w:shd w:val="clear" w:color="auto" w:fill="auto"/>
            <w:noWrap/>
            <w:vAlign w:val="center"/>
          </w:tcPr>
          <w:p w14:paraId="59234FA3" w14:textId="5C5E1683" w:rsidR="00F52AF7" w:rsidRPr="00F52AF7" w:rsidRDefault="00F52AF7" w:rsidP="00F52AF7">
            <w:pPr>
              <w:jc w:val="center"/>
              <w:rPr>
                <w:color w:val="000000"/>
                <w:sz w:val="20"/>
                <w:szCs w:val="20"/>
              </w:rPr>
            </w:pPr>
            <w:r w:rsidRPr="00F52AF7">
              <w:rPr>
                <w:color w:val="000000"/>
                <w:sz w:val="20"/>
                <w:szCs w:val="20"/>
              </w:rPr>
              <w:t>Гкал/м.кв</w:t>
            </w:r>
          </w:p>
        </w:tc>
        <w:tc>
          <w:tcPr>
            <w:tcW w:w="2689" w:type="pct"/>
            <w:gridSpan w:val="8"/>
            <w:shd w:val="clear" w:color="auto" w:fill="auto"/>
            <w:noWrap/>
            <w:vAlign w:val="center"/>
          </w:tcPr>
          <w:p w14:paraId="703E1C6A" w14:textId="5FC361A5" w:rsidR="00F52AF7" w:rsidRPr="00F52AF7" w:rsidRDefault="00F52AF7" w:rsidP="00F52AF7">
            <w:pPr>
              <w:jc w:val="center"/>
              <w:rPr>
                <w:color w:val="000000"/>
                <w:sz w:val="20"/>
                <w:szCs w:val="20"/>
              </w:rPr>
            </w:pPr>
            <w:r w:rsidRPr="00F52AF7">
              <w:rPr>
                <w:color w:val="000000"/>
                <w:sz w:val="20"/>
                <w:szCs w:val="20"/>
              </w:rPr>
              <w:t>Тепловые сети отсутствуют.</w:t>
            </w:r>
          </w:p>
        </w:tc>
      </w:tr>
      <w:tr w:rsidR="00F52AF7" w:rsidRPr="00F52AF7" w14:paraId="5EA62E3A" w14:textId="77777777" w:rsidTr="00B76E87">
        <w:trPr>
          <w:cantSplit/>
        </w:trPr>
        <w:tc>
          <w:tcPr>
            <w:tcW w:w="259" w:type="pct"/>
            <w:shd w:val="clear" w:color="auto" w:fill="auto"/>
            <w:vAlign w:val="center"/>
          </w:tcPr>
          <w:p w14:paraId="7D0A76E2" w14:textId="3474245C" w:rsidR="00F52AF7" w:rsidRPr="00F52AF7" w:rsidRDefault="00F52AF7" w:rsidP="00F52AF7">
            <w:pPr>
              <w:jc w:val="center"/>
              <w:rPr>
                <w:sz w:val="20"/>
                <w:szCs w:val="20"/>
              </w:rPr>
            </w:pPr>
            <w:r w:rsidRPr="00F52AF7">
              <w:rPr>
                <w:color w:val="000000"/>
                <w:sz w:val="20"/>
                <w:szCs w:val="20"/>
              </w:rPr>
              <w:t>4.60</w:t>
            </w:r>
          </w:p>
        </w:tc>
        <w:tc>
          <w:tcPr>
            <w:tcW w:w="1570" w:type="pct"/>
            <w:shd w:val="clear" w:color="auto" w:fill="auto"/>
            <w:noWrap/>
            <w:vAlign w:val="center"/>
          </w:tcPr>
          <w:p w14:paraId="157FA4DB" w14:textId="28483D3D" w:rsidR="00F52AF7" w:rsidRPr="00F52AF7" w:rsidRDefault="00F52AF7" w:rsidP="00F52AF7">
            <w:pPr>
              <w:jc w:val="center"/>
              <w:rPr>
                <w:color w:val="000000"/>
                <w:sz w:val="20"/>
                <w:szCs w:val="20"/>
              </w:rPr>
            </w:pPr>
            <w:r w:rsidRPr="00F52AF7">
              <w:rPr>
                <w:color w:val="000000"/>
                <w:sz w:val="20"/>
                <w:szCs w:val="20"/>
              </w:rPr>
              <w:t>Теплогенераторная ЦСКД с. Турецкое</w:t>
            </w:r>
          </w:p>
        </w:tc>
        <w:tc>
          <w:tcPr>
            <w:tcW w:w="482" w:type="pct"/>
            <w:shd w:val="clear" w:color="auto" w:fill="auto"/>
            <w:noWrap/>
            <w:vAlign w:val="center"/>
          </w:tcPr>
          <w:p w14:paraId="5CE416A3" w14:textId="766222A6" w:rsidR="00F52AF7" w:rsidRPr="00F52AF7" w:rsidRDefault="00F52AF7" w:rsidP="00F52AF7">
            <w:pPr>
              <w:jc w:val="center"/>
              <w:rPr>
                <w:color w:val="000000"/>
                <w:sz w:val="20"/>
                <w:szCs w:val="20"/>
              </w:rPr>
            </w:pPr>
            <w:r w:rsidRPr="00F52AF7">
              <w:rPr>
                <w:color w:val="000000"/>
                <w:sz w:val="20"/>
                <w:szCs w:val="20"/>
              </w:rPr>
              <w:t>Гкал/м.кв</w:t>
            </w:r>
          </w:p>
        </w:tc>
        <w:tc>
          <w:tcPr>
            <w:tcW w:w="2689" w:type="pct"/>
            <w:gridSpan w:val="8"/>
            <w:shd w:val="clear" w:color="auto" w:fill="auto"/>
            <w:noWrap/>
            <w:vAlign w:val="center"/>
          </w:tcPr>
          <w:p w14:paraId="116EB1C3" w14:textId="6585D174" w:rsidR="00F52AF7" w:rsidRPr="00F52AF7" w:rsidRDefault="00F52AF7" w:rsidP="00F52AF7">
            <w:pPr>
              <w:jc w:val="center"/>
              <w:rPr>
                <w:color w:val="000000"/>
                <w:sz w:val="20"/>
                <w:szCs w:val="20"/>
              </w:rPr>
            </w:pPr>
            <w:r w:rsidRPr="00F52AF7">
              <w:rPr>
                <w:color w:val="000000"/>
                <w:sz w:val="20"/>
                <w:szCs w:val="20"/>
              </w:rPr>
              <w:t>Тепловые сети отсутствуют.</w:t>
            </w:r>
          </w:p>
        </w:tc>
      </w:tr>
      <w:tr w:rsidR="00F52AF7" w:rsidRPr="00F52AF7" w14:paraId="20B8500E" w14:textId="77777777" w:rsidTr="00B76E87">
        <w:trPr>
          <w:cantSplit/>
        </w:trPr>
        <w:tc>
          <w:tcPr>
            <w:tcW w:w="259" w:type="pct"/>
            <w:shd w:val="clear" w:color="auto" w:fill="auto"/>
            <w:vAlign w:val="center"/>
          </w:tcPr>
          <w:p w14:paraId="1DB31F12" w14:textId="66A3B5FC" w:rsidR="00F52AF7" w:rsidRPr="00F52AF7" w:rsidRDefault="00F52AF7" w:rsidP="00F52AF7">
            <w:pPr>
              <w:jc w:val="center"/>
              <w:rPr>
                <w:sz w:val="20"/>
                <w:szCs w:val="20"/>
              </w:rPr>
            </w:pPr>
            <w:r w:rsidRPr="00F52AF7">
              <w:rPr>
                <w:color w:val="000000"/>
                <w:sz w:val="20"/>
                <w:szCs w:val="20"/>
              </w:rPr>
              <w:t>4.61</w:t>
            </w:r>
          </w:p>
        </w:tc>
        <w:tc>
          <w:tcPr>
            <w:tcW w:w="1570" w:type="pct"/>
            <w:shd w:val="clear" w:color="auto" w:fill="auto"/>
            <w:noWrap/>
            <w:vAlign w:val="center"/>
          </w:tcPr>
          <w:p w14:paraId="7BBBB36D" w14:textId="59E3E64D" w:rsidR="00F52AF7" w:rsidRPr="00F52AF7" w:rsidRDefault="00F52AF7" w:rsidP="00F52AF7">
            <w:pPr>
              <w:jc w:val="center"/>
              <w:rPr>
                <w:color w:val="000000"/>
                <w:sz w:val="20"/>
                <w:szCs w:val="20"/>
              </w:rPr>
            </w:pPr>
            <w:r w:rsidRPr="00F52AF7">
              <w:rPr>
                <w:color w:val="000000"/>
                <w:sz w:val="20"/>
                <w:szCs w:val="20"/>
              </w:rPr>
              <w:t>Теплогенераторная с. Турецкое (школа)</w:t>
            </w:r>
          </w:p>
        </w:tc>
        <w:tc>
          <w:tcPr>
            <w:tcW w:w="482" w:type="pct"/>
            <w:shd w:val="clear" w:color="auto" w:fill="auto"/>
            <w:noWrap/>
            <w:vAlign w:val="center"/>
          </w:tcPr>
          <w:p w14:paraId="6ADF5E25" w14:textId="1707012D"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162BB3E5" w14:textId="00EB9081" w:rsidR="00F52AF7" w:rsidRPr="00F52AF7" w:rsidRDefault="00F52AF7" w:rsidP="00F52AF7">
            <w:pPr>
              <w:jc w:val="center"/>
              <w:rPr>
                <w:color w:val="000000"/>
                <w:sz w:val="20"/>
                <w:szCs w:val="20"/>
              </w:rPr>
            </w:pPr>
            <w:r>
              <w:rPr>
                <w:color w:val="000000"/>
                <w:sz w:val="20"/>
                <w:szCs w:val="20"/>
              </w:rPr>
              <w:t>-</w:t>
            </w:r>
          </w:p>
        </w:tc>
        <w:tc>
          <w:tcPr>
            <w:tcW w:w="303" w:type="pct"/>
            <w:shd w:val="clear" w:color="auto" w:fill="auto"/>
            <w:noWrap/>
            <w:vAlign w:val="center"/>
          </w:tcPr>
          <w:p w14:paraId="25A114CF" w14:textId="4656B421" w:rsidR="00F52AF7" w:rsidRPr="00F52AF7" w:rsidRDefault="00F52AF7" w:rsidP="00F52AF7">
            <w:pPr>
              <w:jc w:val="center"/>
              <w:rPr>
                <w:color w:val="000000"/>
                <w:sz w:val="20"/>
                <w:szCs w:val="20"/>
              </w:rPr>
            </w:pPr>
            <w:r>
              <w:rPr>
                <w:color w:val="000000"/>
                <w:sz w:val="20"/>
                <w:szCs w:val="20"/>
              </w:rPr>
              <w:t>-</w:t>
            </w:r>
          </w:p>
        </w:tc>
        <w:tc>
          <w:tcPr>
            <w:tcW w:w="321" w:type="pct"/>
            <w:shd w:val="clear" w:color="auto" w:fill="auto"/>
            <w:noWrap/>
            <w:vAlign w:val="center"/>
          </w:tcPr>
          <w:p w14:paraId="2FA82104" w14:textId="1B472603"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60076BCB" w14:textId="316C2E56"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17BF46AE" w14:textId="71149EAF" w:rsidR="00F52AF7" w:rsidRPr="00F52AF7" w:rsidRDefault="00F52AF7" w:rsidP="00F52AF7">
            <w:pPr>
              <w:jc w:val="center"/>
              <w:rPr>
                <w:color w:val="000000"/>
                <w:sz w:val="20"/>
                <w:szCs w:val="20"/>
              </w:rPr>
            </w:pPr>
            <w:r w:rsidRPr="00F52AF7">
              <w:rPr>
                <w:color w:val="000000"/>
                <w:sz w:val="20"/>
                <w:szCs w:val="20"/>
              </w:rPr>
              <w:t>0,000</w:t>
            </w:r>
          </w:p>
        </w:tc>
        <w:tc>
          <w:tcPr>
            <w:tcW w:w="328" w:type="pct"/>
            <w:shd w:val="clear" w:color="auto" w:fill="auto"/>
            <w:vAlign w:val="center"/>
          </w:tcPr>
          <w:p w14:paraId="20074553" w14:textId="3F1881A8" w:rsidR="00F52AF7" w:rsidRPr="00F52AF7" w:rsidRDefault="00F52AF7" w:rsidP="00F52AF7">
            <w:pPr>
              <w:jc w:val="center"/>
              <w:rPr>
                <w:color w:val="000000"/>
                <w:sz w:val="20"/>
                <w:szCs w:val="20"/>
              </w:rPr>
            </w:pPr>
            <w:r w:rsidRPr="00F52AF7">
              <w:rPr>
                <w:color w:val="000000"/>
                <w:sz w:val="20"/>
                <w:szCs w:val="20"/>
              </w:rPr>
              <w:t>0,000</w:t>
            </w:r>
          </w:p>
        </w:tc>
        <w:tc>
          <w:tcPr>
            <w:tcW w:w="400" w:type="pct"/>
            <w:shd w:val="clear" w:color="auto" w:fill="auto"/>
            <w:vAlign w:val="center"/>
          </w:tcPr>
          <w:p w14:paraId="51FB38E6" w14:textId="2A32DB08" w:rsidR="00F52AF7" w:rsidRPr="00F52AF7" w:rsidRDefault="00F52AF7" w:rsidP="00F52AF7">
            <w:pPr>
              <w:jc w:val="center"/>
              <w:rPr>
                <w:color w:val="000000"/>
                <w:sz w:val="20"/>
                <w:szCs w:val="20"/>
              </w:rPr>
            </w:pPr>
            <w:r w:rsidRPr="00F52AF7">
              <w:rPr>
                <w:color w:val="000000"/>
                <w:sz w:val="20"/>
                <w:szCs w:val="20"/>
              </w:rPr>
              <w:t>0,000</w:t>
            </w:r>
          </w:p>
        </w:tc>
        <w:tc>
          <w:tcPr>
            <w:tcW w:w="401" w:type="pct"/>
            <w:shd w:val="clear" w:color="auto" w:fill="auto"/>
            <w:vAlign w:val="center"/>
          </w:tcPr>
          <w:p w14:paraId="2DC2AECA" w14:textId="7C0982F1" w:rsidR="00F52AF7" w:rsidRPr="00F52AF7" w:rsidRDefault="00F52AF7" w:rsidP="00F52AF7">
            <w:pPr>
              <w:jc w:val="center"/>
              <w:rPr>
                <w:color w:val="000000"/>
                <w:sz w:val="20"/>
                <w:szCs w:val="20"/>
              </w:rPr>
            </w:pPr>
            <w:r w:rsidRPr="00F52AF7">
              <w:rPr>
                <w:color w:val="000000"/>
                <w:sz w:val="20"/>
                <w:szCs w:val="20"/>
              </w:rPr>
              <w:t>0,000</w:t>
            </w:r>
          </w:p>
        </w:tc>
      </w:tr>
      <w:tr w:rsidR="00F52AF7" w:rsidRPr="00F52AF7" w14:paraId="6178A4EB" w14:textId="77777777" w:rsidTr="00B76E87">
        <w:trPr>
          <w:cantSplit/>
        </w:trPr>
        <w:tc>
          <w:tcPr>
            <w:tcW w:w="259" w:type="pct"/>
            <w:shd w:val="clear" w:color="auto" w:fill="auto"/>
            <w:vAlign w:val="center"/>
          </w:tcPr>
          <w:p w14:paraId="54D381B4" w14:textId="31897936" w:rsidR="00F52AF7" w:rsidRPr="00F52AF7" w:rsidRDefault="00F52AF7" w:rsidP="00F52AF7">
            <w:pPr>
              <w:jc w:val="center"/>
              <w:rPr>
                <w:sz w:val="20"/>
                <w:szCs w:val="20"/>
              </w:rPr>
            </w:pPr>
            <w:r w:rsidRPr="00F52AF7">
              <w:rPr>
                <w:color w:val="000000"/>
                <w:sz w:val="20"/>
                <w:szCs w:val="20"/>
              </w:rPr>
              <w:t>4.62</w:t>
            </w:r>
          </w:p>
        </w:tc>
        <w:tc>
          <w:tcPr>
            <w:tcW w:w="1570" w:type="pct"/>
            <w:shd w:val="clear" w:color="auto" w:fill="auto"/>
            <w:noWrap/>
            <w:vAlign w:val="center"/>
          </w:tcPr>
          <w:p w14:paraId="5123BB05" w14:textId="6C5BBA90" w:rsidR="00F52AF7" w:rsidRPr="00F52AF7" w:rsidRDefault="00F52AF7" w:rsidP="00F52AF7">
            <w:pPr>
              <w:jc w:val="center"/>
              <w:rPr>
                <w:color w:val="000000"/>
                <w:sz w:val="20"/>
                <w:szCs w:val="20"/>
              </w:rPr>
            </w:pPr>
            <w:r w:rsidRPr="00F52AF7">
              <w:rPr>
                <w:color w:val="000000"/>
                <w:sz w:val="20"/>
                <w:szCs w:val="20"/>
              </w:rPr>
              <w:t>Теплогенераторная с. Балезино (школа)</w:t>
            </w:r>
          </w:p>
        </w:tc>
        <w:tc>
          <w:tcPr>
            <w:tcW w:w="482" w:type="pct"/>
            <w:shd w:val="clear" w:color="auto" w:fill="auto"/>
            <w:noWrap/>
            <w:vAlign w:val="center"/>
          </w:tcPr>
          <w:p w14:paraId="62CA867B" w14:textId="1611156F"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0E960A75" w14:textId="41D9AFC3" w:rsidR="00F52AF7" w:rsidRPr="00F52AF7" w:rsidRDefault="00F52AF7" w:rsidP="00F52AF7">
            <w:pPr>
              <w:jc w:val="center"/>
              <w:rPr>
                <w:color w:val="000000"/>
                <w:sz w:val="20"/>
                <w:szCs w:val="20"/>
              </w:rPr>
            </w:pPr>
            <w:r>
              <w:rPr>
                <w:color w:val="000000"/>
                <w:sz w:val="20"/>
                <w:szCs w:val="20"/>
              </w:rPr>
              <w:t>-</w:t>
            </w:r>
          </w:p>
        </w:tc>
        <w:tc>
          <w:tcPr>
            <w:tcW w:w="303" w:type="pct"/>
            <w:shd w:val="clear" w:color="auto" w:fill="auto"/>
            <w:noWrap/>
            <w:vAlign w:val="center"/>
          </w:tcPr>
          <w:p w14:paraId="2D1BE1F4" w14:textId="304A97A3" w:rsidR="00F52AF7" w:rsidRPr="00F52AF7" w:rsidRDefault="00F52AF7" w:rsidP="00F52AF7">
            <w:pPr>
              <w:jc w:val="center"/>
              <w:rPr>
                <w:color w:val="000000"/>
                <w:sz w:val="20"/>
                <w:szCs w:val="20"/>
              </w:rPr>
            </w:pPr>
            <w:r>
              <w:rPr>
                <w:color w:val="000000"/>
                <w:sz w:val="20"/>
                <w:szCs w:val="20"/>
              </w:rPr>
              <w:t>-</w:t>
            </w:r>
          </w:p>
        </w:tc>
        <w:tc>
          <w:tcPr>
            <w:tcW w:w="321" w:type="pct"/>
            <w:shd w:val="clear" w:color="auto" w:fill="auto"/>
            <w:noWrap/>
            <w:vAlign w:val="center"/>
          </w:tcPr>
          <w:p w14:paraId="21B81101" w14:textId="2554A314"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2D711228" w14:textId="19605C9D" w:rsidR="00F52AF7" w:rsidRPr="00F52AF7" w:rsidRDefault="00F52AF7" w:rsidP="00F52AF7">
            <w:pPr>
              <w:jc w:val="center"/>
              <w:rPr>
                <w:color w:val="000000"/>
                <w:sz w:val="20"/>
                <w:szCs w:val="20"/>
              </w:rPr>
            </w:pPr>
            <w:r w:rsidRPr="00F52AF7">
              <w:rPr>
                <w:color w:val="000000"/>
                <w:sz w:val="20"/>
                <w:szCs w:val="20"/>
              </w:rPr>
              <w:t>1,032</w:t>
            </w:r>
          </w:p>
        </w:tc>
        <w:tc>
          <w:tcPr>
            <w:tcW w:w="311" w:type="pct"/>
            <w:shd w:val="clear" w:color="auto" w:fill="auto"/>
            <w:noWrap/>
            <w:vAlign w:val="center"/>
          </w:tcPr>
          <w:p w14:paraId="65D2443F" w14:textId="20CDADC8" w:rsidR="00F52AF7" w:rsidRPr="00F52AF7" w:rsidRDefault="00F52AF7" w:rsidP="00F52AF7">
            <w:pPr>
              <w:jc w:val="center"/>
              <w:rPr>
                <w:color w:val="000000"/>
                <w:sz w:val="20"/>
                <w:szCs w:val="20"/>
              </w:rPr>
            </w:pPr>
            <w:r w:rsidRPr="00F52AF7">
              <w:rPr>
                <w:color w:val="000000"/>
                <w:sz w:val="20"/>
                <w:szCs w:val="20"/>
              </w:rPr>
              <w:t>1,027</w:t>
            </w:r>
          </w:p>
        </w:tc>
        <w:tc>
          <w:tcPr>
            <w:tcW w:w="328" w:type="pct"/>
            <w:shd w:val="clear" w:color="auto" w:fill="auto"/>
            <w:vAlign w:val="center"/>
          </w:tcPr>
          <w:p w14:paraId="4E911C2C" w14:textId="0D9094B8" w:rsidR="00F52AF7" w:rsidRPr="00F52AF7" w:rsidRDefault="00F52AF7" w:rsidP="00F52AF7">
            <w:pPr>
              <w:jc w:val="center"/>
              <w:rPr>
                <w:color w:val="000000"/>
                <w:sz w:val="20"/>
                <w:szCs w:val="20"/>
              </w:rPr>
            </w:pPr>
            <w:r w:rsidRPr="00F52AF7">
              <w:rPr>
                <w:color w:val="000000"/>
                <w:sz w:val="20"/>
                <w:szCs w:val="20"/>
              </w:rPr>
              <w:t>1,022</w:t>
            </w:r>
          </w:p>
        </w:tc>
        <w:tc>
          <w:tcPr>
            <w:tcW w:w="400" w:type="pct"/>
            <w:shd w:val="clear" w:color="auto" w:fill="auto"/>
            <w:vAlign w:val="center"/>
          </w:tcPr>
          <w:p w14:paraId="2FF2A46B" w14:textId="7EA6201F" w:rsidR="00F52AF7" w:rsidRPr="00F52AF7" w:rsidRDefault="00F52AF7" w:rsidP="00F52AF7">
            <w:pPr>
              <w:jc w:val="center"/>
              <w:rPr>
                <w:color w:val="000000"/>
                <w:sz w:val="20"/>
                <w:szCs w:val="20"/>
              </w:rPr>
            </w:pPr>
            <w:r w:rsidRPr="00F52AF7">
              <w:rPr>
                <w:color w:val="000000"/>
                <w:sz w:val="20"/>
                <w:szCs w:val="20"/>
              </w:rPr>
              <w:t>1,017</w:t>
            </w:r>
          </w:p>
        </w:tc>
        <w:tc>
          <w:tcPr>
            <w:tcW w:w="401" w:type="pct"/>
            <w:shd w:val="clear" w:color="auto" w:fill="auto"/>
            <w:vAlign w:val="center"/>
          </w:tcPr>
          <w:p w14:paraId="0A9A6DF2" w14:textId="462B37D4" w:rsidR="00F52AF7" w:rsidRPr="00F52AF7" w:rsidRDefault="00F52AF7" w:rsidP="00F52AF7">
            <w:pPr>
              <w:jc w:val="center"/>
              <w:rPr>
                <w:color w:val="000000"/>
                <w:sz w:val="20"/>
                <w:szCs w:val="20"/>
              </w:rPr>
            </w:pPr>
            <w:r w:rsidRPr="00F52AF7">
              <w:rPr>
                <w:color w:val="000000"/>
                <w:sz w:val="20"/>
                <w:szCs w:val="20"/>
              </w:rPr>
              <w:t>1,012</w:t>
            </w:r>
          </w:p>
        </w:tc>
      </w:tr>
      <w:tr w:rsidR="00F52AF7" w:rsidRPr="00F52AF7" w14:paraId="2C4A7E9C" w14:textId="77777777" w:rsidTr="00B76E87">
        <w:trPr>
          <w:cantSplit/>
        </w:trPr>
        <w:tc>
          <w:tcPr>
            <w:tcW w:w="259" w:type="pct"/>
            <w:shd w:val="clear" w:color="auto" w:fill="auto"/>
            <w:vAlign w:val="center"/>
          </w:tcPr>
          <w:p w14:paraId="3BF88C14" w14:textId="01FBDF58" w:rsidR="00F52AF7" w:rsidRPr="00F52AF7" w:rsidRDefault="00F52AF7" w:rsidP="00F52AF7">
            <w:pPr>
              <w:jc w:val="center"/>
              <w:rPr>
                <w:sz w:val="20"/>
                <w:szCs w:val="20"/>
              </w:rPr>
            </w:pPr>
            <w:r w:rsidRPr="00F52AF7">
              <w:rPr>
                <w:color w:val="000000"/>
                <w:sz w:val="20"/>
                <w:szCs w:val="20"/>
              </w:rPr>
              <w:t>4.63</w:t>
            </w:r>
          </w:p>
        </w:tc>
        <w:tc>
          <w:tcPr>
            <w:tcW w:w="1570" w:type="pct"/>
            <w:shd w:val="clear" w:color="auto" w:fill="auto"/>
            <w:noWrap/>
            <w:vAlign w:val="center"/>
          </w:tcPr>
          <w:p w14:paraId="4922A538" w14:textId="40E7FA11" w:rsidR="00F52AF7" w:rsidRPr="00F52AF7" w:rsidRDefault="00F52AF7" w:rsidP="00F52AF7">
            <w:pPr>
              <w:jc w:val="center"/>
              <w:rPr>
                <w:color w:val="000000"/>
                <w:sz w:val="20"/>
                <w:szCs w:val="20"/>
              </w:rPr>
            </w:pPr>
            <w:r w:rsidRPr="00F52AF7">
              <w:rPr>
                <w:color w:val="000000"/>
                <w:sz w:val="20"/>
                <w:szCs w:val="20"/>
              </w:rPr>
              <w:t>БМК с. Балезино (школа-интернат)</w:t>
            </w:r>
          </w:p>
        </w:tc>
        <w:tc>
          <w:tcPr>
            <w:tcW w:w="482" w:type="pct"/>
            <w:shd w:val="clear" w:color="auto" w:fill="auto"/>
            <w:noWrap/>
            <w:vAlign w:val="center"/>
          </w:tcPr>
          <w:p w14:paraId="512939E6" w14:textId="1E713E63" w:rsidR="00F52AF7" w:rsidRPr="00F52AF7" w:rsidRDefault="00F52AF7" w:rsidP="00F52AF7">
            <w:pPr>
              <w:jc w:val="center"/>
              <w:rPr>
                <w:color w:val="000000"/>
                <w:sz w:val="20"/>
                <w:szCs w:val="20"/>
              </w:rPr>
            </w:pPr>
            <w:r w:rsidRPr="00F52AF7">
              <w:rPr>
                <w:color w:val="000000"/>
                <w:sz w:val="20"/>
                <w:szCs w:val="20"/>
              </w:rPr>
              <w:t>Гкал/м.кв</w:t>
            </w:r>
          </w:p>
        </w:tc>
        <w:tc>
          <w:tcPr>
            <w:tcW w:w="314" w:type="pct"/>
            <w:shd w:val="clear" w:color="auto" w:fill="auto"/>
            <w:noWrap/>
            <w:vAlign w:val="center"/>
          </w:tcPr>
          <w:p w14:paraId="359EFD41" w14:textId="307AE883" w:rsidR="00F52AF7" w:rsidRPr="00F52AF7" w:rsidRDefault="00F52AF7" w:rsidP="00F52AF7">
            <w:pPr>
              <w:jc w:val="center"/>
              <w:rPr>
                <w:color w:val="000000"/>
                <w:sz w:val="20"/>
                <w:szCs w:val="20"/>
              </w:rPr>
            </w:pPr>
            <w:r>
              <w:rPr>
                <w:color w:val="000000"/>
                <w:sz w:val="20"/>
                <w:szCs w:val="20"/>
              </w:rPr>
              <w:t>-</w:t>
            </w:r>
          </w:p>
        </w:tc>
        <w:tc>
          <w:tcPr>
            <w:tcW w:w="303" w:type="pct"/>
            <w:shd w:val="clear" w:color="auto" w:fill="auto"/>
            <w:noWrap/>
            <w:vAlign w:val="center"/>
          </w:tcPr>
          <w:p w14:paraId="2F667224" w14:textId="2ABB29C0" w:rsidR="00F52AF7" w:rsidRPr="00F52AF7" w:rsidRDefault="00F52AF7" w:rsidP="00F52AF7">
            <w:pPr>
              <w:jc w:val="center"/>
              <w:rPr>
                <w:color w:val="000000"/>
                <w:sz w:val="20"/>
                <w:szCs w:val="20"/>
              </w:rPr>
            </w:pPr>
            <w:r>
              <w:rPr>
                <w:color w:val="000000"/>
                <w:sz w:val="20"/>
                <w:szCs w:val="20"/>
              </w:rPr>
              <w:t>-</w:t>
            </w:r>
          </w:p>
        </w:tc>
        <w:tc>
          <w:tcPr>
            <w:tcW w:w="321" w:type="pct"/>
            <w:shd w:val="clear" w:color="auto" w:fill="auto"/>
            <w:noWrap/>
            <w:vAlign w:val="center"/>
          </w:tcPr>
          <w:p w14:paraId="0835AC84" w14:textId="770BF26C"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0E280AD7" w14:textId="20FEF7F9"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31348723" w14:textId="2E88CB8A" w:rsidR="00F52AF7" w:rsidRPr="00F52AF7" w:rsidRDefault="00F52AF7" w:rsidP="00F52AF7">
            <w:pPr>
              <w:jc w:val="center"/>
              <w:rPr>
                <w:color w:val="000000"/>
                <w:sz w:val="20"/>
                <w:szCs w:val="20"/>
              </w:rPr>
            </w:pPr>
            <w:r w:rsidRPr="00F52AF7">
              <w:rPr>
                <w:color w:val="000000"/>
                <w:sz w:val="20"/>
                <w:szCs w:val="20"/>
              </w:rPr>
              <w:t>1,969</w:t>
            </w:r>
          </w:p>
        </w:tc>
        <w:tc>
          <w:tcPr>
            <w:tcW w:w="328" w:type="pct"/>
            <w:shd w:val="clear" w:color="auto" w:fill="auto"/>
            <w:vAlign w:val="center"/>
          </w:tcPr>
          <w:p w14:paraId="473129EC" w14:textId="50F52E2B" w:rsidR="00F52AF7" w:rsidRPr="00F52AF7" w:rsidRDefault="00F52AF7" w:rsidP="00F52AF7">
            <w:pPr>
              <w:jc w:val="center"/>
              <w:rPr>
                <w:color w:val="000000"/>
                <w:sz w:val="20"/>
                <w:szCs w:val="20"/>
              </w:rPr>
            </w:pPr>
            <w:r w:rsidRPr="00F52AF7">
              <w:rPr>
                <w:color w:val="000000"/>
                <w:sz w:val="20"/>
                <w:szCs w:val="20"/>
              </w:rPr>
              <w:t>1,959</w:t>
            </w:r>
          </w:p>
        </w:tc>
        <w:tc>
          <w:tcPr>
            <w:tcW w:w="400" w:type="pct"/>
            <w:shd w:val="clear" w:color="auto" w:fill="auto"/>
            <w:vAlign w:val="center"/>
          </w:tcPr>
          <w:p w14:paraId="44222544" w14:textId="68F91AEF" w:rsidR="00F52AF7" w:rsidRPr="00F52AF7" w:rsidRDefault="00F52AF7" w:rsidP="00F52AF7">
            <w:pPr>
              <w:jc w:val="center"/>
              <w:rPr>
                <w:color w:val="000000"/>
                <w:sz w:val="20"/>
                <w:szCs w:val="20"/>
              </w:rPr>
            </w:pPr>
            <w:r w:rsidRPr="00F52AF7">
              <w:rPr>
                <w:color w:val="000000"/>
                <w:sz w:val="20"/>
                <w:szCs w:val="20"/>
              </w:rPr>
              <w:t>1,949</w:t>
            </w:r>
          </w:p>
        </w:tc>
        <w:tc>
          <w:tcPr>
            <w:tcW w:w="401" w:type="pct"/>
            <w:shd w:val="clear" w:color="auto" w:fill="auto"/>
            <w:vAlign w:val="center"/>
          </w:tcPr>
          <w:p w14:paraId="6CFC7612" w14:textId="378B3192" w:rsidR="00F52AF7" w:rsidRPr="00F52AF7" w:rsidRDefault="00F52AF7" w:rsidP="00F52AF7">
            <w:pPr>
              <w:jc w:val="center"/>
              <w:rPr>
                <w:color w:val="000000"/>
                <w:sz w:val="20"/>
                <w:szCs w:val="20"/>
              </w:rPr>
            </w:pPr>
            <w:r w:rsidRPr="00F52AF7">
              <w:rPr>
                <w:color w:val="000000"/>
                <w:sz w:val="20"/>
                <w:szCs w:val="20"/>
              </w:rPr>
              <w:t>1,940</w:t>
            </w:r>
          </w:p>
        </w:tc>
      </w:tr>
      <w:tr w:rsidR="00F52AF7" w:rsidRPr="00F52AF7" w14:paraId="6B382AB0" w14:textId="77777777" w:rsidTr="00B76E87">
        <w:trPr>
          <w:cantSplit/>
        </w:trPr>
        <w:tc>
          <w:tcPr>
            <w:tcW w:w="259" w:type="pct"/>
            <w:shd w:val="clear" w:color="auto" w:fill="auto"/>
            <w:vAlign w:val="center"/>
          </w:tcPr>
          <w:p w14:paraId="206F9104" w14:textId="36B3D476" w:rsidR="00F52AF7" w:rsidRPr="00F52AF7" w:rsidRDefault="00F52AF7" w:rsidP="00F52AF7">
            <w:pPr>
              <w:jc w:val="center"/>
              <w:rPr>
                <w:sz w:val="20"/>
                <w:szCs w:val="20"/>
              </w:rPr>
            </w:pPr>
            <w:r w:rsidRPr="00F52AF7">
              <w:rPr>
                <w:color w:val="000000"/>
                <w:sz w:val="20"/>
                <w:szCs w:val="20"/>
              </w:rPr>
              <w:t>4.64</w:t>
            </w:r>
          </w:p>
        </w:tc>
        <w:tc>
          <w:tcPr>
            <w:tcW w:w="1570" w:type="pct"/>
            <w:shd w:val="clear" w:color="auto" w:fill="auto"/>
            <w:noWrap/>
            <w:vAlign w:val="center"/>
          </w:tcPr>
          <w:p w14:paraId="731B0C6F" w14:textId="64CAA489" w:rsidR="00F52AF7" w:rsidRPr="00F52AF7" w:rsidRDefault="00F52AF7" w:rsidP="00F52AF7">
            <w:pPr>
              <w:jc w:val="center"/>
              <w:rPr>
                <w:color w:val="000000"/>
                <w:sz w:val="20"/>
                <w:szCs w:val="20"/>
              </w:rPr>
            </w:pPr>
            <w:r w:rsidRPr="00F52AF7">
              <w:rPr>
                <w:color w:val="000000"/>
                <w:sz w:val="20"/>
                <w:szCs w:val="20"/>
              </w:rPr>
              <w:t>Теплогенераторная СДК д. Орсово</w:t>
            </w:r>
          </w:p>
        </w:tc>
        <w:tc>
          <w:tcPr>
            <w:tcW w:w="482" w:type="pct"/>
            <w:shd w:val="clear" w:color="auto" w:fill="auto"/>
            <w:noWrap/>
            <w:vAlign w:val="center"/>
          </w:tcPr>
          <w:p w14:paraId="6FB8F130" w14:textId="4D170CB0" w:rsidR="00F52AF7" w:rsidRPr="00F52AF7" w:rsidRDefault="00F52AF7" w:rsidP="00F52AF7">
            <w:pPr>
              <w:jc w:val="center"/>
              <w:rPr>
                <w:color w:val="000000"/>
                <w:sz w:val="20"/>
                <w:szCs w:val="20"/>
              </w:rPr>
            </w:pPr>
            <w:r w:rsidRPr="00F52AF7">
              <w:rPr>
                <w:color w:val="000000"/>
                <w:sz w:val="20"/>
                <w:szCs w:val="20"/>
              </w:rPr>
              <w:t>Гкал/м.кв</w:t>
            </w:r>
          </w:p>
        </w:tc>
        <w:tc>
          <w:tcPr>
            <w:tcW w:w="2689" w:type="pct"/>
            <w:gridSpan w:val="8"/>
            <w:shd w:val="clear" w:color="auto" w:fill="auto"/>
            <w:noWrap/>
            <w:vAlign w:val="center"/>
          </w:tcPr>
          <w:p w14:paraId="73A06463" w14:textId="0DC1167C" w:rsidR="00F52AF7" w:rsidRPr="00F52AF7" w:rsidRDefault="00F52AF7" w:rsidP="00F52AF7">
            <w:pPr>
              <w:jc w:val="center"/>
              <w:rPr>
                <w:color w:val="000000"/>
                <w:sz w:val="20"/>
                <w:szCs w:val="20"/>
              </w:rPr>
            </w:pPr>
            <w:r w:rsidRPr="00F52AF7">
              <w:rPr>
                <w:color w:val="000000"/>
                <w:sz w:val="20"/>
                <w:szCs w:val="20"/>
              </w:rPr>
              <w:t>Тепловые сети отсутствуют.</w:t>
            </w:r>
          </w:p>
        </w:tc>
      </w:tr>
      <w:tr w:rsidR="00F52AF7" w:rsidRPr="00F52AF7" w14:paraId="0248A1E9" w14:textId="77777777" w:rsidTr="00B76E87">
        <w:trPr>
          <w:cantSplit/>
        </w:trPr>
        <w:tc>
          <w:tcPr>
            <w:tcW w:w="259" w:type="pct"/>
            <w:shd w:val="clear" w:color="auto" w:fill="auto"/>
            <w:vAlign w:val="center"/>
          </w:tcPr>
          <w:p w14:paraId="1FA2E83A" w14:textId="2BEA9421" w:rsidR="00F52AF7" w:rsidRPr="00F52AF7" w:rsidRDefault="00F52AF7" w:rsidP="00F52AF7">
            <w:pPr>
              <w:jc w:val="center"/>
              <w:rPr>
                <w:sz w:val="20"/>
                <w:szCs w:val="20"/>
              </w:rPr>
            </w:pPr>
            <w:r w:rsidRPr="00F52AF7">
              <w:rPr>
                <w:color w:val="000000"/>
                <w:sz w:val="20"/>
                <w:szCs w:val="20"/>
              </w:rPr>
              <w:t>4.65</w:t>
            </w:r>
          </w:p>
        </w:tc>
        <w:tc>
          <w:tcPr>
            <w:tcW w:w="1570" w:type="pct"/>
            <w:shd w:val="clear" w:color="auto" w:fill="auto"/>
            <w:noWrap/>
            <w:vAlign w:val="center"/>
          </w:tcPr>
          <w:p w14:paraId="47B3CBF1" w14:textId="37781F64" w:rsidR="00F52AF7" w:rsidRPr="00F52AF7" w:rsidRDefault="00F52AF7" w:rsidP="00F52AF7">
            <w:pPr>
              <w:jc w:val="center"/>
              <w:rPr>
                <w:color w:val="000000"/>
                <w:sz w:val="20"/>
                <w:szCs w:val="20"/>
              </w:rPr>
            </w:pPr>
            <w:r w:rsidRPr="00F52AF7">
              <w:rPr>
                <w:color w:val="000000"/>
                <w:sz w:val="20"/>
                <w:szCs w:val="20"/>
              </w:rPr>
              <w:t>Теплогенераторная СДК с. Нововолково</w:t>
            </w:r>
          </w:p>
        </w:tc>
        <w:tc>
          <w:tcPr>
            <w:tcW w:w="482" w:type="pct"/>
            <w:shd w:val="clear" w:color="auto" w:fill="auto"/>
            <w:noWrap/>
            <w:vAlign w:val="center"/>
          </w:tcPr>
          <w:p w14:paraId="57A3B258" w14:textId="16591E91" w:rsidR="00F52AF7" w:rsidRPr="00F52AF7" w:rsidRDefault="00F52AF7" w:rsidP="00F52AF7">
            <w:pPr>
              <w:jc w:val="center"/>
              <w:rPr>
                <w:color w:val="000000"/>
                <w:sz w:val="20"/>
                <w:szCs w:val="20"/>
              </w:rPr>
            </w:pPr>
            <w:r w:rsidRPr="00F52AF7">
              <w:rPr>
                <w:color w:val="000000"/>
                <w:sz w:val="20"/>
                <w:szCs w:val="20"/>
              </w:rPr>
              <w:t>Гкал/м.кв</w:t>
            </w:r>
          </w:p>
        </w:tc>
        <w:tc>
          <w:tcPr>
            <w:tcW w:w="2689" w:type="pct"/>
            <w:gridSpan w:val="8"/>
            <w:shd w:val="clear" w:color="auto" w:fill="auto"/>
            <w:noWrap/>
            <w:vAlign w:val="center"/>
          </w:tcPr>
          <w:p w14:paraId="0F10603C" w14:textId="43884FD0" w:rsidR="00F52AF7" w:rsidRPr="00F52AF7" w:rsidRDefault="00F52AF7" w:rsidP="00F52AF7">
            <w:pPr>
              <w:jc w:val="center"/>
              <w:rPr>
                <w:color w:val="000000"/>
                <w:sz w:val="20"/>
                <w:szCs w:val="20"/>
              </w:rPr>
            </w:pPr>
            <w:r w:rsidRPr="00F52AF7">
              <w:rPr>
                <w:color w:val="000000"/>
                <w:sz w:val="20"/>
                <w:szCs w:val="20"/>
              </w:rPr>
              <w:t>Тепловые сети отсутствуют.</w:t>
            </w:r>
          </w:p>
        </w:tc>
      </w:tr>
      <w:tr w:rsidR="00F52AF7" w:rsidRPr="00F52AF7" w14:paraId="22D75DC9" w14:textId="77777777" w:rsidTr="00B76E87">
        <w:trPr>
          <w:cantSplit/>
        </w:trPr>
        <w:tc>
          <w:tcPr>
            <w:tcW w:w="259" w:type="pct"/>
            <w:shd w:val="clear" w:color="auto" w:fill="auto"/>
            <w:vAlign w:val="center"/>
          </w:tcPr>
          <w:p w14:paraId="42602763" w14:textId="614177A0" w:rsidR="00F52AF7" w:rsidRPr="00F52AF7" w:rsidRDefault="00F52AF7" w:rsidP="00F52AF7">
            <w:pPr>
              <w:jc w:val="center"/>
              <w:rPr>
                <w:sz w:val="20"/>
                <w:szCs w:val="20"/>
              </w:rPr>
            </w:pPr>
            <w:r w:rsidRPr="00F52AF7">
              <w:rPr>
                <w:color w:val="000000"/>
                <w:sz w:val="20"/>
                <w:szCs w:val="20"/>
              </w:rPr>
              <w:lastRenderedPageBreak/>
              <w:t>5</w:t>
            </w:r>
          </w:p>
        </w:tc>
        <w:tc>
          <w:tcPr>
            <w:tcW w:w="1570" w:type="pct"/>
            <w:shd w:val="clear" w:color="auto" w:fill="auto"/>
            <w:noWrap/>
            <w:vAlign w:val="center"/>
          </w:tcPr>
          <w:p w14:paraId="7DD3D9AE" w14:textId="3B35AF47" w:rsidR="00F52AF7" w:rsidRPr="00F52AF7" w:rsidRDefault="00F52AF7" w:rsidP="00F52AF7">
            <w:pPr>
              <w:jc w:val="center"/>
              <w:rPr>
                <w:color w:val="000000"/>
                <w:sz w:val="20"/>
                <w:szCs w:val="20"/>
              </w:rPr>
            </w:pPr>
            <w:r w:rsidRPr="00F52AF7">
              <w:rPr>
                <w:color w:val="000000"/>
                <w:sz w:val="20"/>
                <w:szCs w:val="20"/>
              </w:rPr>
              <w:t>Отношение величины потерь теплоносителя к материальной характеристике тепловой сети</w:t>
            </w:r>
          </w:p>
        </w:tc>
        <w:tc>
          <w:tcPr>
            <w:tcW w:w="482" w:type="pct"/>
            <w:shd w:val="clear" w:color="auto" w:fill="auto"/>
            <w:noWrap/>
            <w:vAlign w:val="center"/>
          </w:tcPr>
          <w:p w14:paraId="4352DB73" w14:textId="159206AB" w:rsidR="00F52AF7" w:rsidRPr="00F52AF7" w:rsidRDefault="00F52AF7" w:rsidP="00F52AF7">
            <w:pPr>
              <w:jc w:val="center"/>
              <w:rPr>
                <w:color w:val="000000"/>
                <w:sz w:val="20"/>
                <w:szCs w:val="20"/>
              </w:rPr>
            </w:pPr>
            <w:r w:rsidRPr="00F52AF7">
              <w:rPr>
                <w:color w:val="000000"/>
                <w:sz w:val="20"/>
                <w:szCs w:val="20"/>
              </w:rPr>
              <w:t> </w:t>
            </w:r>
          </w:p>
        </w:tc>
        <w:tc>
          <w:tcPr>
            <w:tcW w:w="314" w:type="pct"/>
            <w:shd w:val="clear" w:color="auto" w:fill="auto"/>
            <w:noWrap/>
            <w:vAlign w:val="center"/>
          </w:tcPr>
          <w:p w14:paraId="5CB9B2B4" w14:textId="1E1699BA" w:rsidR="00F52AF7" w:rsidRPr="00F52AF7" w:rsidRDefault="00F52AF7" w:rsidP="00F52AF7">
            <w:pPr>
              <w:jc w:val="center"/>
              <w:rPr>
                <w:color w:val="000000"/>
                <w:sz w:val="20"/>
                <w:szCs w:val="20"/>
              </w:rPr>
            </w:pPr>
            <w:r w:rsidRPr="00F52AF7">
              <w:rPr>
                <w:color w:val="000000"/>
                <w:sz w:val="20"/>
                <w:szCs w:val="20"/>
              </w:rPr>
              <w:t> </w:t>
            </w:r>
          </w:p>
        </w:tc>
        <w:tc>
          <w:tcPr>
            <w:tcW w:w="303" w:type="pct"/>
            <w:shd w:val="clear" w:color="auto" w:fill="auto"/>
            <w:noWrap/>
            <w:vAlign w:val="center"/>
          </w:tcPr>
          <w:p w14:paraId="5B097AC1" w14:textId="6414329C" w:rsidR="00F52AF7" w:rsidRPr="00F52AF7" w:rsidRDefault="00F52AF7" w:rsidP="00F52AF7">
            <w:pPr>
              <w:jc w:val="center"/>
              <w:rPr>
                <w:color w:val="000000"/>
                <w:sz w:val="20"/>
                <w:szCs w:val="20"/>
              </w:rPr>
            </w:pPr>
            <w:r w:rsidRPr="00F52AF7">
              <w:rPr>
                <w:color w:val="000000"/>
                <w:sz w:val="20"/>
                <w:szCs w:val="20"/>
              </w:rPr>
              <w:t> </w:t>
            </w:r>
          </w:p>
        </w:tc>
        <w:tc>
          <w:tcPr>
            <w:tcW w:w="321" w:type="pct"/>
            <w:shd w:val="clear" w:color="auto" w:fill="auto"/>
            <w:noWrap/>
            <w:vAlign w:val="center"/>
          </w:tcPr>
          <w:p w14:paraId="15B73660" w14:textId="75E673CB" w:rsidR="00F52AF7" w:rsidRPr="00F52AF7" w:rsidRDefault="00F52AF7" w:rsidP="00F52AF7">
            <w:pPr>
              <w:jc w:val="center"/>
              <w:rPr>
                <w:color w:val="000000"/>
                <w:sz w:val="20"/>
                <w:szCs w:val="20"/>
              </w:rPr>
            </w:pPr>
            <w:r w:rsidRPr="00F52AF7">
              <w:rPr>
                <w:color w:val="000000"/>
                <w:sz w:val="20"/>
                <w:szCs w:val="20"/>
              </w:rPr>
              <w:t> </w:t>
            </w:r>
          </w:p>
        </w:tc>
        <w:tc>
          <w:tcPr>
            <w:tcW w:w="311" w:type="pct"/>
            <w:shd w:val="clear" w:color="auto" w:fill="auto"/>
            <w:noWrap/>
            <w:vAlign w:val="center"/>
          </w:tcPr>
          <w:p w14:paraId="30ADC8CF" w14:textId="24F52CE2" w:rsidR="00F52AF7" w:rsidRPr="00F52AF7" w:rsidRDefault="00F52AF7" w:rsidP="00F52AF7">
            <w:pPr>
              <w:jc w:val="center"/>
              <w:rPr>
                <w:color w:val="000000"/>
                <w:sz w:val="20"/>
                <w:szCs w:val="20"/>
              </w:rPr>
            </w:pPr>
            <w:r w:rsidRPr="00F52AF7">
              <w:rPr>
                <w:color w:val="000000"/>
                <w:sz w:val="20"/>
                <w:szCs w:val="20"/>
              </w:rPr>
              <w:t> </w:t>
            </w:r>
          </w:p>
        </w:tc>
        <w:tc>
          <w:tcPr>
            <w:tcW w:w="311" w:type="pct"/>
            <w:shd w:val="clear" w:color="auto" w:fill="auto"/>
            <w:noWrap/>
            <w:vAlign w:val="center"/>
          </w:tcPr>
          <w:p w14:paraId="15FD6F10" w14:textId="6CC79092" w:rsidR="00F52AF7" w:rsidRPr="00F52AF7" w:rsidRDefault="00F52AF7" w:rsidP="00F52AF7">
            <w:pPr>
              <w:jc w:val="center"/>
              <w:rPr>
                <w:color w:val="000000"/>
                <w:sz w:val="20"/>
                <w:szCs w:val="20"/>
              </w:rPr>
            </w:pPr>
            <w:r w:rsidRPr="00F52AF7">
              <w:rPr>
                <w:color w:val="000000"/>
                <w:sz w:val="20"/>
                <w:szCs w:val="20"/>
              </w:rPr>
              <w:t> </w:t>
            </w:r>
          </w:p>
        </w:tc>
        <w:tc>
          <w:tcPr>
            <w:tcW w:w="328" w:type="pct"/>
            <w:shd w:val="clear" w:color="auto" w:fill="auto"/>
            <w:vAlign w:val="center"/>
          </w:tcPr>
          <w:p w14:paraId="369A85B1" w14:textId="3F023344" w:rsidR="00F52AF7" w:rsidRPr="00F52AF7" w:rsidRDefault="00F52AF7" w:rsidP="00F52AF7">
            <w:pPr>
              <w:jc w:val="center"/>
              <w:rPr>
                <w:color w:val="000000"/>
                <w:sz w:val="20"/>
                <w:szCs w:val="20"/>
              </w:rPr>
            </w:pPr>
            <w:r w:rsidRPr="00F52AF7">
              <w:rPr>
                <w:color w:val="000000"/>
                <w:sz w:val="20"/>
                <w:szCs w:val="20"/>
              </w:rPr>
              <w:t> </w:t>
            </w:r>
          </w:p>
        </w:tc>
        <w:tc>
          <w:tcPr>
            <w:tcW w:w="400" w:type="pct"/>
            <w:shd w:val="clear" w:color="auto" w:fill="auto"/>
            <w:vAlign w:val="center"/>
          </w:tcPr>
          <w:p w14:paraId="610798B6" w14:textId="527585DA" w:rsidR="00F52AF7" w:rsidRPr="00F52AF7" w:rsidRDefault="00F52AF7" w:rsidP="00F52AF7">
            <w:pPr>
              <w:jc w:val="center"/>
              <w:rPr>
                <w:color w:val="000000"/>
                <w:sz w:val="20"/>
                <w:szCs w:val="20"/>
              </w:rPr>
            </w:pPr>
            <w:r w:rsidRPr="00F52AF7">
              <w:rPr>
                <w:color w:val="000000"/>
                <w:sz w:val="20"/>
                <w:szCs w:val="20"/>
              </w:rPr>
              <w:t> </w:t>
            </w:r>
          </w:p>
        </w:tc>
        <w:tc>
          <w:tcPr>
            <w:tcW w:w="401" w:type="pct"/>
            <w:shd w:val="clear" w:color="auto" w:fill="auto"/>
            <w:vAlign w:val="center"/>
          </w:tcPr>
          <w:p w14:paraId="7B7A6DE8" w14:textId="019CE759" w:rsidR="00F52AF7" w:rsidRPr="00F52AF7" w:rsidRDefault="00F52AF7" w:rsidP="00F52AF7">
            <w:pPr>
              <w:jc w:val="center"/>
              <w:rPr>
                <w:color w:val="000000"/>
                <w:sz w:val="20"/>
                <w:szCs w:val="20"/>
              </w:rPr>
            </w:pPr>
            <w:r w:rsidRPr="00F52AF7">
              <w:rPr>
                <w:color w:val="000000"/>
                <w:sz w:val="20"/>
                <w:szCs w:val="20"/>
              </w:rPr>
              <w:t> </w:t>
            </w:r>
          </w:p>
        </w:tc>
      </w:tr>
      <w:tr w:rsidR="00F52AF7" w:rsidRPr="00F52AF7" w14:paraId="54A8F79F" w14:textId="77777777" w:rsidTr="00B76E87">
        <w:trPr>
          <w:cantSplit/>
        </w:trPr>
        <w:tc>
          <w:tcPr>
            <w:tcW w:w="259" w:type="pct"/>
            <w:shd w:val="clear" w:color="auto" w:fill="auto"/>
            <w:vAlign w:val="center"/>
          </w:tcPr>
          <w:p w14:paraId="2D3B5E20" w14:textId="27971376" w:rsidR="00F52AF7" w:rsidRPr="00F52AF7" w:rsidRDefault="00F52AF7" w:rsidP="00F52AF7">
            <w:pPr>
              <w:jc w:val="center"/>
              <w:rPr>
                <w:sz w:val="20"/>
                <w:szCs w:val="20"/>
              </w:rPr>
            </w:pPr>
            <w:r w:rsidRPr="00F52AF7">
              <w:rPr>
                <w:color w:val="000000"/>
                <w:sz w:val="20"/>
                <w:szCs w:val="20"/>
              </w:rPr>
              <w:t>5.1</w:t>
            </w:r>
          </w:p>
        </w:tc>
        <w:tc>
          <w:tcPr>
            <w:tcW w:w="1570" w:type="pct"/>
            <w:shd w:val="clear" w:color="auto" w:fill="auto"/>
            <w:noWrap/>
            <w:vAlign w:val="center"/>
          </w:tcPr>
          <w:p w14:paraId="5996C95D" w14:textId="71307B68" w:rsidR="00F52AF7" w:rsidRPr="00F52AF7" w:rsidRDefault="00F52AF7" w:rsidP="00F52AF7">
            <w:pPr>
              <w:jc w:val="center"/>
              <w:rPr>
                <w:color w:val="000000"/>
                <w:sz w:val="20"/>
                <w:szCs w:val="20"/>
              </w:rPr>
            </w:pPr>
            <w:r w:rsidRPr="00F52AF7">
              <w:rPr>
                <w:color w:val="000000"/>
                <w:sz w:val="20"/>
                <w:szCs w:val="20"/>
              </w:rPr>
              <w:t>Котельная №1 (п. Балезино)</w:t>
            </w:r>
          </w:p>
        </w:tc>
        <w:tc>
          <w:tcPr>
            <w:tcW w:w="482" w:type="pct"/>
            <w:shd w:val="clear" w:color="auto" w:fill="auto"/>
            <w:noWrap/>
            <w:vAlign w:val="center"/>
          </w:tcPr>
          <w:p w14:paraId="08B7E987" w14:textId="6BFB2D27"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1286935F" w14:textId="1E00326C" w:rsidR="00F52AF7" w:rsidRPr="00F52AF7" w:rsidRDefault="00F52AF7" w:rsidP="00F52AF7">
            <w:pPr>
              <w:jc w:val="center"/>
              <w:rPr>
                <w:color w:val="000000"/>
                <w:sz w:val="20"/>
                <w:szCs w:val="20"/>
              </w:rPr>
            </w:pPr>
            <w:r w:rsidRPr="00F52AF7">
              <w:rPr>
                <w:color w:val="000000"/>
                <w:sz w:val="20"/>
                <w:szCs w:val="20"/>
              </w:rPr>
              <w:t>3,890</w:t>
            </w:r>
          </w:p>
        </w:tc>
        <w:tc>
          <w:tcPr>
            <w:tcW w:w="303" w:type="pct"/>
            <w:shd w:val="clear" w:color="auto" w:fill="auto"/>
            <w:noWrap/>
            <w:vAlign w:val="center"/>
          </w:tcPr>
          <w:p w14:paraId="4FD0673F" w14:textId="089B1974" w:rsidR="00F52AF7" w:rsidRPr="00F52AF7" w:rsidRDefault="00F52AF7" w:rsidP="00F52AF7">
            <w:pPr>
              <w:jc w:val="center"/>
              <w:rPr>
                <w:color w:val="000000"/>
                <w:sz w:val="20"/>
                <w:szCs w:val="20"/>
              </w:rPr>
            </w:pPr>
            <w:r w:rsidRPr="00F52AF7">
              <w:rPr>
                <w:color w:val="000000"/>
                <w:sz w:val="20"/>
                <w:szCs w:val="20"/>
              </w:rPr>
              <w:t>3,890</w:t>
            </w:r>
          </w:p>
        </w:tc>
        <w:tc>
          <w:tcPr>
            <w:tcW w:w="321" w:type="pct"/>
            <w:shd w:val="clear" w:color="auto" w:fill="auto"/>
            <w:noWrap/>
            <w:vAlign w:val="center"/>
          </w:tcPr>
          <w:p w14:paraId="0915BD86" w14:textId="5B686081"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221464CB" w14:textId="335FBFF5"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036B928C" w14:textId="5BCD5906" w:rsidR="00F52AF7" w:rsidRPr="00F52AF7" w:rsidRDefault="00F52AF7" w:rsidP="00F52AF7">
            <w:pPr>
              <w:jc w:val="center"/>
              <w:rPr>
                <w:color w:val="000000"/>
                <w:sz w:val="20"/>
                <w:szCs w:val="20"/>
              </w:rPr>
            </w:pPr>
            <w:r>
              <w:rPr>
                <w:color w:val="000000"/>
                <w:sz w:val="20"/>
                <w:szCs w:val="20"/>
              </w:rPr>
              <w:t>-</w:t>
            </w:r>
          </w:p>
        </w:tc>
        <w:tc>
          <w:tcPr>
            <w:tcW w:w="328" w:type="pct"/>
            <w:shd w:val="clear" w:color="auto" w:fill="auto"/>
            <w:vAlign w:val="center"/>
          </w:tcPr>
          <w:p w14:paraId="50E1AD52" w14:textId="103FA9B3" w:rsidR="00F52AF7" w:rsidRPr="00F52AF7" w:rsidRDefault="00F52AF7" w:rsidP="00F52AF7">
            <w:pPr>
              <w:jc w:val="center"/>
              <w:rPr>
                <w:color w:val="000000"/>
                <w:sz w:val="20"/>
                <w:szCs w:val="20"/>
              </w:rPr>
            </w:pPr>
            <w:r>
              <w:rPr>
                <w:color w:val="000000"/>
                <w:sz w:val="20"/>
                <w:szCs w:val="20"/>
              </w:rPr>
              <w:t>-</w:t>
            </w:r>
          </w:p>
        </w:tc>
        <w:tc>
          <w:tcPr>
            <w:tcW w:w="400" w:type="pct"/>
            <w:shd w:val="clear" w:color="auto" w:fill="auto"/>
            <w:vAlign w:val="center"/>
          </w:tcPr>
          <w:p w14:paraId="7CC2FFEC" w14:textId="2D549A3B" w:rsidR="00F52AF7" w:rsidRPr="00F52AF7" w:rsidRDefault="00F52AF7" w:rsidP="00F52AF7">
            <w:pPr>
              <w:jc w:val="center"/>
              <w:rPr>
                <w:color w:val="000000"/>
                <w:sz w:val="20"/>
                <w:szCs w:val="20"/>
              </w:rPr>
            </w:pPr>
            <w:r>
              <w:rPr>
                <w:color w:val="000000"/>
                <w:sz w:val="20"/>
                <w:szCs w:val="20"/>
              </w:rPr>
              <w:t>-</w:t>
            </w:r>
          </w:p>
        </w:tc>
        <w:tc>
          <w:tcPr>
            <w:tcW w:w="401" w:type="pct"/>
            <w:shd w:val="clear" w:color="auto" w:fill="auto"/>
            <w:vAlign w:val="center"/>
          </w:tcPr>
          <w:p w14:paraId="5FE0F878" w14:textId="18A63C6C" w:rsidR="00F52AF7" w:rsidRPr="00F52AF7" w:rsidRDefault="00F52AF7" w:rsidP="00F52AF7">
            <w:pPr>
              <w:jc w:val="center"/>
              <w:rPr>
                <w:color w:val="000000"/>
                <w:sz w:val="20"/>
                <w:szCs w:val="20"/>
              </w:rPr>
            </w:pPr>
            <w:r>
              <w:rPr>
                <w:color w:val="000000"/>
                <w:sz w:val="20"/>
                <w:szCs w:val="20"/>
              </w:rPr>
              <w:t>-</w:t>
            </w:r>
          </w:p>
        </w:tc>
      </w:tr>
      <w:tr w:rsidR="00F52AF7" w:rsidRPr="00F52AF7" w14:paraId="4096BE1F" w14:textId="77777777" w:rsidTr="00B76E87">
        <w:trPr>
          <w:cantSplit/>
        </w:trPr>
        <w:tc>
          <w:tcPr>
            <w:tcW w:w="259" w:type="pct"/>
            <w:shd w:val="clear" w:color="auto" w:fill="auto"/>
            <w:vAlign w:val="center"/>
          </w:tcPr>
          <w:p w14:paraId="6CE341AA" w14:textId="69D263A4" w:rsidR="00F52AF7" w:rsidRPr="00F52AF7" w:rsidRDefault="00F52AF7" w:rsidP="00F52AF7">
            <w:pPr>
              <w:jc w:val="center"/>
              <w:rPr>
                <w:sz w:val="20"/>
                <w:szCs w:val="20"/>
              </w:rPr>
            </w:pPr>
            <w:r w:rsidRPr="00F52AF7">
              <w:rPr>
                <w:color w:val="000000"/>
                <w:sz w:val="20"/>
                <w:szCs w:val="20"/>
              </w:rPr>
              <w:t>5.2</w:t>
            </w:r>
          </w:p>
        </w:tc>
        <w:tc>
          <w:tcPr>
            <w:tcW w:w="1570" w:type="pct"/>
            <w:shd w:val="clear" w:color="auto" w:fill="auto"/>
            <w:noWrap/>
            <w:vAlign w:val="center"/>
          </w:tcPr>
          <w:p w14:paraId="655B135D" w14:textId="72087091" w:rsidR="00F52AF7" w:rsidRPr="00F52AF7" w:rsidRDefault="00F52AF7" w:rsidP="00F52AF7">
            <w:pPr>
              <w:jc w:val="center"/>
              <w:rPr>
                <w:color w:val="000000"/>
                <w:sz w:val="20"/>
                <w:szCs w:val="20"/>
              </w:rPr>
            </w:pPr>
            <w:r w:rsidRPr="00F52AF7">
              <w:rPr>
                <w:color w:val="000000"/>
                <w:sz w:val="20"/>
                <w:szCs w:val="20"/>
              </w:rPr>
              <w:t>Котельная №2 (п. Балезино)</w:t>
            </w:r>
          </w:p>
        </w:tc>
        <w:tc>
          <w:tcPr>
            <w:tcW w:w="482" w:type="pct"/>
            <w:shd w:val="clear" w:color="auto" w:fill="auto"/>
            <w:noWrap/>
            <w:vAlign w:val="center"/>
          </w:tcPr>
          <w:p w14:paraId="7202B352" w14:textId="48D36B8D"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6CA63724" w14:textId="71D1EA3E" w:rsidR="00F52AF7" w:rsidRPr="00F52AF7" w:rsidRDefault="00F52AF7" w:rsidP="00F52AF7">
            <w:pPr>
              <w:jc w:val="center"/>
              <w:rPr>
                <w:color w:val="000000"/>
                <w:sz w:val="20"/>
                <w:szCs w:val="20"/>
              </w:rPr>
            </w:pPr>
            <w:r w:rsidRPr="00F52AF7">
              <w:rPr>
                <w:color w:val="000000"/>
                <w:sz w:val="20"/>
                <w:szCs w:val="20"/>
              </w:rPr>
              <w:t>4,470</w:t>
            </w:r>
          </w:p>
        </w:tc>
        <w:tc>
          <w:tcPr>
            <w:tcW w:w="303" w:type="pct"/>
            <w:shd w:val="clear" w:color="auto" w:fill="auto"/>
            <w:noWrap/>
            <w:vAlign w:val="center"/>
          </w:tcPr>
          <w:p w14:paraId="3F9E3EB7" w14:textId="1D144D8D" w:rsidR="00F52AF7" w:rsidRPr="00F52AF7" w:rsidRDefault="00F52AF7" w:rsidP="00F52AF7">
            <w:pPr>
              <w:jc w:val="center"/>
              <w:rPr>
                <w:color w:val="000000"/>
                <w:sz w:val="20"/>
                <w:szCs w:val="20"/>
              </w:rPr>
            </w:pPr>
            <w:r w:rsidRPr="00F52AF7">
              <w:rPr>
                <w:color w:val="000000"/>
                <w:sz w:val="20"/>
                <w:szCs w:val="20"/>
              </w:rPr>
              <w:t>4,470</w:t>
            </w:r>
          </w:p>
        </w:tc>
        <w:tc>
          <w:tcPr>
            <w:tcW w:w="321" w:type="pct"/>
            <w:shd w:val="clear" w:color="auto" w:fill="auto"/>
            <w:noWrap/>
            <w:vAlign w:val="center"/>
          </w:tcPr>
          <w:p w14:paraId="34D8B5D8" w14:textId="2EEFEBF9" w:rsidR="00F52AF7" w:rsidRPr="00F52AF7" w:rsidRDefault="00F52AF7" w:rsidP="00F52AF7">
            <w:pPr>
              <w:jc w:val="center"/>
              <w:rPr>
                <w:color w:val="000000"/>
                <w:sz w:val="20"/>
                <w:szCs w:val="20"/>
              </w:rPr>
            </w:pPr>
            <w:r w:rsidRPr="00F52AF7">
              <w:rPr>
                <w:color w:val="000000"/>
                <w:sz w:val="20"/>
                <w:szCs w:val="20"/>
              </w:rPr>
              <w:t>4,470</w:t>
            </w:r>
          </w:p>
        </w:tc>
        <w:tc>
          <w:tcPr>
            <w:tcW w:w="311" w:type="pct"/>
            <w:shd w:val="clear" w:color="auto" w:fill="auto"/>
            <w:noWrap/>
            <w:vAlign w:val="center"/>
          </w:tcPr>
          <w:p w14:paraId="78C4DE41" w14:textId="453C6974" w:rsidR="00F52AF7" w:rsidRPr="00F52AF7" w:rsidRDefault="00F52AF7" w:rsidP="00F52AF7">
            <w:pPr>
              <w:jc w:val="center"/>
              <w:rPr>
                <w:color w:val="000000"/>
                <w:sz w:val="20"/>
                <w:szCs w:val="20"/>
              </w:rPr>
            </w:pPr>
            <w:r w:rsidRPr="00F52AF7">
              <w:rPr>
                <w:color w:val="000000"/>
                <w:sz w:val="20"/>
                <w:szCs w:val="20"/>
              </w:rPr>
              <w:t>4,470</w:t>
            </w:r>
          </w:p>
        </w:tc>
        <w:tc>
          <w:tcPr>
            <w:tcW w:w="311" w:type="pct"/>
            <w:shd w:val="clear" w:color="auto" w:fill="auto"/>
            <w:noWrap/>
            <w:vAlign w:val="center"/>
          </w:tcPr>
          <w:p w14:paraId="338F6C0F" w14:textId="39A6513F" w:rsidR="00F52AF7" w:rsidRPr="00F52AF7" w:rsidRDefault="00F52AF7" w:rsidP="00F52AF7">
            <w:pPr>
              <w:jc w:val="center"/>
              <w:rPr>
                <w:color w:val="000000"/>
                <w:sz w:val="20"/>
                <w:szCs w:val="20"/>
              </w:rPr>
            </w:pPr>
            <w:r w:rsidRPr="00F52AF7">
              <w:rPr>
                <w:color w:val="000000"/>
                <w:sz w:val="20"/>
                <w:szCs w:val="20"/>
              </w:rPr>
              <w:t>4,470</w:t>
            </w:r>
          </w:p>
        </w:tc>
        <w:tc>
          <w:tcPr>
            <w:tcW w:w="328" w:type="pct"/>
            <w:shd w:val="clear" w:color="auto" w:fill="auto"/>
            <w:vAlign w:val="center"/>
          </w:tcPr>
          <w:p w14:paraId="20314C73" w14:textId="3C87AA04" w:rsidR="00F52AF7" w:rsidRPr="00F52AF7" w:rsidRDefault="00F52AF7" w:rsidP="00F52AF7">
            <w:pPr>
              <w:jc w:val="center"/>
              <w:rPr>
                <w:color w:val="000000"/>
                <w:sz w:val="20"/>
                <w:szCs w:val="20"/>
              </w:rPr>
            </w:pPr>
            <w:r w:rsidRPr="00F52AF7">
              <w:rPr>
                <w:color w:val="000000"/>
                <w:sz w:val="20"/>
                <w:szCs w:val="20"/>
              </w:rPr>
              <w:t>4,470</w:t>
            </w:r>
          </w:p>
        </w:tc>
        <w:tc>
          <w:tcPr>
            <w:tcW w:w="400" w:type="pct"/>
            <w:shd w:val="clear" w:color="auto" w:fill="auto"/>
            <w:vAlign w:val="center"/>
          </w:tcPr>
          <w:p w14:paraId="1E4E98D1" w14:textId="3B9223E9" w:rsidR="00F52AF7" w:rsidRPr="00F52AF7" w:rsidRDefault="00F52AF7" w:rsidP="00F52AF7">
            <w:pPr>
              <w:jc w:val="center"/>
              <w:rPr>
                <w:color w:val="000000"/>
                <w:sz w:val="20"/>
                <w:szCs w:val="20"/>
              </w:rPr>
            </w:pPr>
            <w:r w:rsidRPr="00F52AF7">
              <w:rPr>
                <w:color w:val="000000"/>
                <w:sz w:val="20"/>
                <w:szCs w:val="20"/>
              </w:rPr>
              <w:t>4,470</w:t>
            </w:r>
          </w:p>
        </w:tc>
        <w:tc>
          <w:tcPr>
            <w:tcW w:w="401" w:type="pct"/>
            <w:shd w:val="clear" w:color="auto" w:fill="auto"/>
            <w:vAlign w:val="center"/>
          </w:tcPr>
          <w:p w14:paraId="484956E1" w14:textId="70786DEB" w:rsidR="00F52AF7" w:rsidRPr="00F52AF7" w:rsidRDefault="00F52AF7" w:rsidP="00F52AF7">
            <w:pPr>
              <w:jc w:val="center"/>
              <w:rPr>
                <w:color w:val="000000"/>
                <w:sz w:val="20"/>
                <w:szCs w:val="20"/>
              </w:rPr>
            </w:pPr>
            <w:r w:rsidRPr="00F52AF7">
              <w:rPr>
                <w:color w:val="000000"/>
                <w:sz w:val="20"/>
                <w:szCs w:val="20"/>
              </w:rPr>
              <w:t>4,470</w:t>
            </w:r>
          </w:p>
        </w:tc>
      </w:tr>
      <w:tr w:rsidR="00F52AF7" w:rsidRPr="00F52AF7" w14:paraId="3B20F1D8" w14:textId="77777777" w:rsidTr="00B76E87">
        <w:trPr>
          <w:cantSplit/>
        </w:trPr>
        <w:tc>
          <w:tcPr>
            <w:tcW w:w="259" w:type="pct"/>
            <w:shd w:val="clear" w:color="auto" w:fill="auto"/>
            <w:vAlign w:val="center"/>
          </w:tcPr>
          <w:p w14:paraId="1C550E40" w14:textId="4745793F" w:rsidR="00F52AF7" w:rsidRPr="00F52AF7" w:rsidRDefault="00F52AF7" w:rsidP="00F52AF7">
            <w:pPr>
              <w:jc w:val="center"/>
              <w:rPr>
                <w:sz w:val="20"/>
                <w:szCs w:val="20"/>
              </w:rPr>
            </w:pPr>
            <w:r w:rsidRPr="00F52AF7">
              <w:rPr>
                <w:color w:val="000000"/>
                <w:sz w:val="20"/>
                <w:szCs w:val="20"/>
              </w:rPr>
              <w:t>5.3</w:t>
            </w:r>
          </w:p>
        </w:tc>
        <w:tc>
          <w:tcPr>
            <w:tcW w:w="1570" w:type="pct"/>
            <w:shd w:val="clear" w:color="auto" w:fill="auto"/>
            <w:noWrap/>
            <w:vAlign w:val="center"/>
          </w:tcPr>
          <w:p w14:paraId="06108170" w14:textId="79EAD052" w:rsidR="00F52AF7" w:rsidRPr="00F52AF7" w:rsidRDefault="00F52AF7" w:rsidP="00F52AF7">
            <w:pPr>
              <w:jc w:val="center"/>
              <w:rPr>
                <w:color w:val="000000"/>
                <w:sz w:val="20"/>
                <w:szCs w:val="20"/>
              </w:rPr>
            </w:pPr>
            <w:r w:rsidRPr="00F52AF7">
              <w:rPr>
                <w:color w:val="000000"/>
                <w:sz w:val="20"/>
                <w:szCs w:val="20"/>
              </w:rPr>
              <w:t>Котельная №3 (п. Балезино)</w:t>
            </w:r>
          </w:p>
        </w:tc>
        <w:tc>
          <w:tcPr>
            <w:tcW w:w="482" w:type="pct"/>
            <w:shd w:val="clear" w:color="auto" w:fill="auto"/>
            <w:noWrap/>
            <w:vAlign w:val="center"/>
          </w:tcPr>
          <w:p w14:paraId="424248CB" w14:textId="4046C65C"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03EF5E31" w14:textId="763498E7" w:rsidR="00F52AF7" w:rsidRPr="00F52AF7" w:rsidRDefault="00F52AF7" w:rsidP="00F52AF7">
            <w:pPr>
              <w:jc w:val="center"/>
              <w:rPr>
                <w:color w:val="000000"/>
                <w:sz w:val="20"/>
                <w:szCs w:val="20"/>
              </w:rPr>
            </w:pPr>
            <w:r w:rsidRPr="00F52AF7">
              <w:rPr>
                <w:color w:val="000000"/>
                <w:sz w:val="20"/>
                <w:szCs w:val="20"/>
              </w:rPr>
              <w:t>1,958</w:t>
            </w:r>
          </w:p>
        </w:tc>
        <w:tc>
          <w:tcPr>
            <w:tcW w:w="303" w:type="pct"/>
            <w:shd w:val="clear" w:color="auto" w:fill="auto"/>
            <w:noWrap/>
            <w:vAlign w:val="center"/>
          </w:tcPr>
          <w:p w14:paraId="10FD2FB5" w14:textId="5ADABBD2" w:rsidR="00F52AF7" w:rsidRPr="00F52AF7" w:rsidRDefault="00F52AF7" w:rsidP="00F52AF7">
            <w:pPr>
              <w:jc w:val="center"/>
              <w:rPr>
                <w:color w:val="000000"/>
                <w:sz w:val="20"/>
                <w:szCs w:val="20"/>
              </w:rPr>
            </w:pPr>
            <w:r w:rsidRPr="00F52AF7">
              <w:rPr>
                <w:color w:val="000000"/>
                <w:sz w:val="20"/>
                <w:szCs w:val="20"/>
              </w:rPr>
              <w:t>1,958</w:t>
            </w:r>
          </w:p>
        </w:tc>
        <w:tc>
          <w:tcPr>
            <w:tcW w:w="321" w:type="pct"/>
            <w:shd w:val="clear" w:color="auto" w:fill="auto"/>
            <w:noWrap/>
            <w:vAlign w:val="center"/>
          </w:tcPr>
          <w:p w14:paraId="5C1BE52E" w14:textId="14644254" w:rsidR="00F52AF7" w:rsidRPr="00F52AF7" w:rsidRDefault="00F52AF7" w:rsidP="00F52AF7">
            <w:pPr>
              <w:jc w:val="center"/>
              <w:rPr>
                <w:color w:val="000000"/>
                <w:sz w:val="20"/>
                <w:szCs w:val="20"/>
              </w:rPr>
            </w:pPr>
            <w:r w:rsidRPr="00F52AF7">
              <w:rPr>
                <w:color w:val="000000"/>
                <w:sz w:val="20"/>
                <w:szCs w:val="20"/>
              </w:rPr>
              <w:t>1,958</w:t>
            </w:r>
          </w:p>
        </w:tc>
        <w:tc>
          <w:tcPr>
            <w:tcW w:w="311" w:type="pct"/>
            <w:shd w:val="clear" w:color="auto" w:fill="auto"/>
            <w:noWrap/>
            <w:vAlign w:val="center"/>
          </w:tcPr>
          <w:p w14:paraId="3533F8EB" w14:textId="65515E97" w:rsidR="00F52AF7" w:rsidRPr="00F52AF7" w:rsidRDefault="00F52AF7" w:rsidP="00F52AF7">
            <w:pPr>
              <w:jc w:val="center"/>
              <w:rPr>
                <w:color w:val="000000"/>
                <w:sz w:val="20"/>
                <w:szCs w:val="20"/>
              </w:rPr>
            </w:pPr>
            <w:r w:rsidRPr="00F52AF7">
              <w:rPr>
                <w:color w:val="000000"/>
                <w:sz w:val="20"/>
                <w:szCs w:val="20"/>
              </w:rPr>
              <w:t>1,958</w:t>
            </w:r>
          </w:p>
        </w:tc>
        <w:tc>
          <w:tcPr>
            <w:tcW w:w="311" w:type="pct"/>
            <w:shd w:val="clear" w:color="auto" w:fill="auto"/>
            <w:noWrap/>
            <w:vAlign w:val="center"/>
          </w:tcPr>
          <w:p w14:paraId="25E115BB" w14:textId="7DA6AB08" w:rsidR="00F52AF7" w:rsidRPr="00F52AF7" w:rsidRDefault="00F52AF7" w:rsidP="00F52AF7">
            <w:pPr>
              <w:jc w:val="center"/>
              <w:rPr>
                <w:color w:val="000000"/>
                <w:sz w:val="20"/>
                <w:szCs w:val="20"/>
              </w:rPr>
            </w:pPr>
            <w:r w:rsidRPr="00F52AF7">
              <w:rPr>
                <w:color w:val="000000"/>
                <w:sz w:val="20"/>
                <w:szCs w:val="20"/>
              </w:rPr>
              <w:t>1,958</w:t>
            </w:r>
          </w:p>
        </w:tc>
        <w:tc>
          <w:tcPr>
            <w:tcW w:w="328" w:type="pct"/>
            <w:shd w:val="clear" w:color="auto" w:fill="auto"/>
            <w:vAlign w:val="center"/>
          </w:tcPr>
          <w:p w14:paraId="470B6FEA" w14:textId="7DFC4C7C" w:rsidR="00F52AF7" w:rsidRPr="00F52AF7" w:rsidRDefault="00F52AF7" w:rsidP="00F52AF7">
            <w:pPr>
              <w:jc w:val="center"/>
              <w:rPr>
                <w:color w:val="000000"/>
                <w:sz w:val="20"/>
                <w:szCs w:val="20"/>
              </w:rPr>
            </w:pPr>
            <w:r w:rsidRPr="00F52AF7">
              <w:rPr>
                <w:color w:val="000000"/>
                <w:sz w:val="20"/>
                <w:szCs w:val="20"/>
              </w:rPr>
              <w:t>1,958</w:t>
            </w:r>
          </w:p>
        </w:tc>
        <w:tc>
          <w:tcPr>
            <w:tcW w:w="400" w:type="pct"/>
            <w:shd w:val="clear" w:color="auto" w:fill="auto"/>
            <w:vAlign w:val="center"/>
          </w:tcPr>
          <w:p w14:paraId="1CD13AB4" w14:textId="530F378B" w:rsidR="00F52AF7" w:rsidRPr="00F52AF7" w:rsidRDefault="00F52AF7" w:rsidP="00F52AF7">
            <w:pPr>
              <w:jc w:val="center"/>
              <w:rPr>
                <w:color w:val="000000"/>
                <w:sz w:val="20"/>
                <w:szCs w:val="20"/>
              </w:rPr>
            </w:pPr>
            <w:r w:rsidRPr="00F52AF7">
              <w:rPr>
                <w:color w:val="000000"/>
                <w:sz w:val="20"/>
                <w:szCs w:val="20"/>
              </w:rPr>
              <w:t>1,958</w:t>
            </w:r>
          </w:p>
        </w:tc>
        <w:tc>
          <w:tcPr>
            <w:tcW w:w="401" w:type="pct"/>
            <w:shd w:val="clear" w:color="auto" w:fill="auto"/>
            <w:vAlign w:val="center"/>
          </w:tcPr>
          <w:p w14:paraId="21C5C4F0" w14:textId="09D2AB23" w:rsidR="00F52AF7" w:rsidRPr="00F52AF7" w:rsidRDefault="00F52AF7" w:rsidP="00F52AF7">
            <w:pPr>
              <w:jc w:val="center"/>
              <w:rPr>
                <w:color w:val="000000"/>
                <w:sz w:val="20"/>
                <w:szCs w:val="20"/>
              </w:rPr>
            </w:pPr>
            <w:r w:rsidRPr="00F52AF7">
              <w:rPr>
                <w:color w:val="000000"/>
                <w:sz w:val="20"/>
                <w:szCs w:val="20"/>
              </w:rPr>
              <w:t>1,958</w:t>
            </w:r>
          </w:p>
        </w:tc>
      </w:tr>
      <w:tr w:rsidR="00F52AF7" w:rsidRPr="00F52AF7" w14:paraId="1D044D65" w14:textId="77777777" w:rsidTr="00B76E87">
        <w:trPr>
          <w:cantSplit/>
        </w:trPr>
        <w:tc>
          <w:tcPr>
            <w:tcW w:w="259" w:type="pct"/>
            <w:shd w:val="clear" w:color="auto" w:fill="auto"/>
            <w:vAlign w:val="center"/>
          </w:tcPr>
          <w:p w14:paraId="58512780" w14:textId="4F494A97" w:rsidR="00F52AF7" w:rsidRPr="00F52AF7" w:rsidRDefault="00F52AF7" w:rsidP="00F52AF7">
            <w:pPr>
              <w:jc w:val="center"/>
              <w:rPr>
                <w:sz w:val="20"/>
                <w:szCs w:val="20"/>
              </w:rPr>
            </w:pPr>
            <w:r w:rsidRPr="00F52AF7">
              <w:rPr>
                <w:color w:val="000000"/>
                <w:sz w:val="20"/>
                <w:szCs w:val="20"/>
              </w:rPr>
              <w:t>5.4</w:t>
            </w:r>
          </w:p>
        </w:tc>
        <w:tc>
          <w:tcPr>
            <w:tcW w:w="1570" w:type="pct"/>
            <w:shd w:val="clear" w:color="auto" w:fill="auto"/>
            <w:noWrap/>
            <w:vAlign w:val="center"/>
          </w:tcPr>
          <w:p w14:paraId="3C653DFB" w14:textId="4919DEFA" w:rsidR="00F52AF7" w:rsidRPr="00F52AF7" w:rsidRDefault="00F52AF7" w:rsidP="00F52AF7">
            <w:pPr>
              <w:jc w:val="center"/>
              <w:rPr>
                <w:color w:val="000000"/>
                <w:sz w:val="20"/>
                <w:szCs w:val="20"/>
              </w:rPr>
            </w:pPr>
            <w:r w:rsidRPr="00F52AF7">
              <w:rPr>
                <w:color w:val="000000"/>
                <w:sz w:val="20"/>
                <w:szCs w:val="20"/>
              </w:rPr>
              <w:t>Котельная №4 (п. Балезино)</w:t>
            </w:r>
          </w:p>
        </w:tc>
        <w:tc>
          <w:tcPr>
            <w:tcW w:w="482" w:type="pct"/>
            <w:shd w:val="clear" w:color="auto" w:fill="auto"/>
            <w:noWrap/>
            <w:vAlign w:val="center"/>
          </w:tcPr>
          <w:p w14:paraId="13078FEB" w14:textId="008BFB02"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2428D3A9" w14:textId="15293B92" w:rsidR="00F52AF7" w:rsidRPr="00F52AF7" w:rsidRDefault="00F52AF7" w:rsidP="00F52AF7">
            <w:pPr>
              <w:jc w:val="center"/>
              <w:rPr>
                <w:color w:val="000000"/>
                <w:sz w:val="20"/>
                <w:szCs w:val="20"/>
              </w:rPr>
            </w:pPr>
            <w:r w:rsidRPr="00F52AF7">
              <w:rPr>
                <w:color w:val="000000"/>
                <w:sz w:val="20"/>
                <w:szCs w:val="20"/>
              </w:rPr>
              <w:t>5,060</w:t>
            </w:r>
          </w:p>
        </w:tc>
        <w:tc>
          <w:tcPr>
            <w:tcW w:w="303" w:type="pct"/>
            <w:shd w:val="clear" w:color="auto" w:fill="auto"/>
            <w:noWrap/>
            <w:vAlign w:val="center"/>
          </w:tcPr>
          <w:p w14:paraId="4D4CB117" w14:textId="69DEFA39" w:rsidR="00F52AF7" w:rsidRPr="00F52AF7" w:rsidRDefault="00F52AF7" w:rsidP="00F52AF7">
            <w:pPr>
              <w:jc w:val="center"/>
              <w:rPr>
                <w:color w:val="000000"/>
                <w:sz w:val="20"/>
                <w:szCs w:val="20"/>
              </w:rPr>
            </w:pPr>
            <w:r w:rsidRPr="00F52AF7">
              <w:rPr>
                <w:color w:val="000000"/>
                <w:sz w:val="20"/>
                <w:szCs w:val="20"/>
              </w:rPr>
              <w:t>5,060</w:t>
            </w:r>
          </w:p>
        </w:tc>
        <w:tc>
          <w:tcPr>
            <w:tcW w:w="321" w:type="pct"/>
            <w:shd w:val="clear" w:color="auto" w:fill="auto"/>
            <w:noWrap/>
            <w:vAlign w:val="center"/>
          </w:tcPr>
          <w:p w14:paraId="1232B020" w14:textId="2A324C2A" w:rsidR="00F52AF7" w:rsidRPr="00F52AF7" w:rsidRDefault="00F52AF7" w:rsidP="00F52AF7">
            <w:pPr>
              <w:jc w:val="center"/>
              <w:rPr>
                <w:color w:val="000000"/>
                <w:sz w:val="20"/>
                <w:szCs w:val="20"/>
              </w:rPr>
            </w:pPr>
            <w:r w:rsidRPr="00F52AF7">
              <w:rPr>
                <w:color w:val="000000"/>
                <w:sz w:val="20"/>
                <w:szCs w:val="20"/>
              </w:rPr>
              <w:t>5,060</w:t>
            </w:r>
          </w:p>
        </w:tc>
        <w:tc>
          <w:tcPr>
            <w:tcW w:w="311" w:type="pct"/>
            <w:shd w:val="clear" w:color="auto" w:fill="auto"/>
            <w:noWrap/>
            <w:vAlign w:val="center"/>
          </w:tcPr>
          <w:p w14:paraId="3D9B7D43" w14:textId="66A0B52E" w:rsidR="00F52AF7" w:rsidRPr="00F52AF7" w:rsidRDefault="00F52AF7" w:rsidP="00F52AF7">
            <w:pPr>
              <w:jc w:val="center"/>
              <w:rPr>
                <w:color w:val="000000"/>
                <w:sz w:val="20"/>
                <w:szCs w:val="20"/>
              </w:rPr>
            </w:pPr>
            <w:r w:rsidRPr="00F52AF7">
              <w:rPr>
                <w:color w:val="000000"/>
                <w:sz w:val="20"/>
                <w:szCs w:val="20"/>
              </w:rPr>
              <w:t>5,060</w:t>
            </w:r>
          </w:p>
        </w:tc>
        <w:tc>
          <w:tcPr>
            <w:tcW w:w="311" w:type="pct"/>
            <w:shd w:val="clear" w:color="auto" w:fill="auto"/>
            <w:noWrap/>
            <w:vAlign w:val="center"/>
          </w:tcPr>
          <w:p w14:paraId="112151AE" w14:textId="3E53A251" w:rsidR="00F52AF7" w:rsidRPr="00F52AF7" w:rsidRDefault="00F52AF7" w:rsidP="00F52AF7">
            <w:pPr>
              <w:jc w:val="center"/>
              <w:rPr>
                <w:color w:val="000000"/>
                <w:sz w:val="20"/>
                <w:szCs w:val="20"/>
              </w:rPr>
            </w:pPr>
            <w:r w:rsidRPr="00F52AF7">
              <w:rPr>
                <w:color w:val="000000"/>
                <w:sz w:val="20"/>
                <w:szCs w:val="20"/>
              </w:rPr>
              <w:t>5,060</w:t>
            </w:r>
          </w:p>
        </w:tc>
        <w:tc>
          <w:tcPr>
            <w:tcW w:w="328" w:type="pct"/>
            <w:shd w:val="clear" w:color="auto" w:fill="auto"/>
            <w:vAlign w:val="center"/>
          </w:tcPr>
          <w:p w14:paraId="464727A0" w14:textId="2986D9E4" w:rsidR="00F52AF7" w:rsidRPr="00F52AF7" w:rsidRDefault="00F52AF7" w:rsidP="00F52AF7">
            <w:pPr>
              <w:jc w:val="center"/>
              <w:rPr>
                <w:color w:val="000000"/>
                <w:sz w:val="20"/>
                <w:szCs w:val="20"/>
              </w:rPr>
            </w:pPr>
            <w:r w:rsidRPr="00F52AF7">
              <w:rPr>
                <w:color w:val="000000"/>
                <w:sz w:val="20"/>
                <w:szCs w:val="20"/>
              </w:rPr>
              <w:t>5,060</w:t>
            </w:r>
          </w:p>
        </w:tc>
        <w:tc>
          <w:tcPr>
            <w:tcW w:w="400" w:type="pct"/>
            <w:shd w:val="clear" w:color="auto" w:fill="auto"/>
            <w:vAlign w:val="center"/>
          </w:tcPr>
          <w:p w14:paraId="32C7ED6F" w14:textId="3561B8D9" w:rsidR="00F52AF7" w:rsidRPr="00F52AF7" w:rsidRDefault="00F52AF7" w:rsidP="00F52AF7">
            <w:pPr>
              <w:jc w:val="center"/>
              <w:rPr>
                <w:color w:val="000000"/>
                <w:sz w:val="20"/>
                <w:szCs w:val="20"/>
              </w:rPr>
            </w:pPr>
            <w:r w:rsidRPr="00F52AF7">
              <w:rPr>
                <w:color w:val="000000"/>
                <w:sz w:val="20"/>
                <w:szCs w:val="20"/>
              </w:rPr>
              <w:t>5,060</w:t>
            </w:r>
          </w:p>
        </w:tc>
        <w:tc>
          <w:tcPr>
            <w:tcW w:w="401" w:type="pct"/>
            <w:shd w:val="clear" w:color="auto" w:fill="auto"/>
            <w:vAlign w:val="center"/>
          </w:tcPr>
          <w:p w14:paraId="3AEC79AA" w14:textId="00FD3F71" w:rsidR="00F52AF7" w:rsidRPr="00F52AF7" w:rsidRDefault="00F52AF7" w:rsidP="00F52AF7">
            <w:pPr>
              <w:jc w:val="center"/>
              <w:rPr>
                <w:color w:val="000000"/>
                <w:sz w:val="20"/>
                <w:szCs w:val="20"/>
              </w:rPr>
            </w:pPr>
            <w:r w:rsidRPr="00F52AF7">
              <w:rPr>
                <w:color w:val="000000"/>
                <w:sz w:val="20"/>
                <w:szCs w:val="20"/>
              </w:rPr>
              <w:t>5,060</w:t>
            </w:r>
          </w:p>
        </w:tc>
      </w:tr>
      <w:tr w:rsidR="00F52AF7" w:rsidRPr="00F52AF7" w14:paraId="7167D517" w14:textId="77777777" w:rsidTr="00B76E87">
        <w:trPr>
          <w:cantSplit/>
        </w:trPr>
        <w:tc>
          <w:tcPr>
            <w:tcW w:w="259" w:type="pct"/>
            <w:shd w:val="clear" w:color="auto" w:fill="auto"/>
            <w:vAlign w:val="center"/>
          </w:tcPr>
          <w:p w14:paraId="48840276" w14:textId="49BF617D" w:rsidR="00F52AF7" w:rsidRPr="00F52AF7" w:rsidRDefault="00F52AF7" w:rsidP="00F52AF7">
            <w:pPr>
              <w:jc w:val="center"/>
              <w:rPr>
                <w:sz w:val="20"/>
                <w:szCs w:val="20"/>
              </w:rPr>
            </w:pPr>
            <w:r w:rsidRPr="00F52AF7">
              <w:rPr>
                <w:color w:val="000000"/>
                <w:sz w:val="20"/>
                <w:szCs w:val="20"/>
              </w:rPr>
              <w:t>5.5</w:t>
            </w:r>
          </w:p>
        </w:tc>
        <w:tc>
          <w:tcPr>
            <w:tcW w:w="1570" w:type="pct"/>
            <w:shd w:val="clear" w:color="auto" w:fill="auto"/>
            <w:noWrap/>
            <w:vAlign w:val="center"/>
          </w:tcPr>
          <w:p w14:paraId="0B5F36B9" w14:textId="3766C3C0" w:rsidR="00F52AF7" w:rsidRPr="00F52AF7" w:rsidRDefault="00F52AF7" w:rsidP="00F52AF7">
            <w:pPr>
              <w:jc w:val="center"/>
              <w:rPr>
                <w:color w:val="000000"/>
                <w:sz w:val="20"/>
                <w:szCs w:val="20"/>
              </w:rPr>
            </w:pPr>
            <w:r w:rsidRPr="00F52AF7">
              <w:rPr>
                <w:color w:val="000000"/>
                <w:sz w:val="20"/>
                <w:szCs w:val="20"/>
              </w:rPr>
              <w:t>Котельная №5 (п. Балезино)</w:t>
            </w:r>
          </w:p>
        </w:tc>
        <w:tc>
          <w:tcPr>
            <w:tcW w:w="482" w:type="pct"/>
            <w:shd w:val="clear" w:color="auto" w:fill="auto"/>
            <w:noWrap/>
            <w:vAlign w:val="center"/>
          </w:tcPr>
          <w:p w14:paraId="5EC3001E" w14:textId="7C7061E8"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79E85F7A" w14:textId="7E68F438" w:rsidR="00F52AF7" w:rsidRPr="00F52AF7" w:rsidRDefault="00F52AF7" w:rsidP="00F52AF7">
            <w:pPr>
              <w:jc w:val="center"/>
              <w:rPr>
                <w:color w:val="000000"/>
                <w:sz w:val="20"/>
                <w:szCs w:val="20"/>
              </w:rPr>
            </w:pPr>
            <w:r w:rsidRPr="00F52AF7">
              <w:rPr>
                <w:color w:val="000000"/>
                <w:sz w:val="20"/>
                <w:szCs w:val="20"/>
              </w:rPr>
              <w:t>4,693</w:t>
            </w:r>
          </w:p>
        </w:tc>
        <w:tc>
          <w:tcPr>
            <w:tcW w:w="303" w:type="pct"/>
            <w:shd w:val="clear" w:color="auto" w:fill="auto"/>
            <w:noWrap/>
            <w:vAlign w:val="center"/>
          </w:tcPr>
          <w:p w14:paraId="62A3D0B1" w14:textId="1B6DFAC3" w:rsidR="00F52AF7" w:rsidRPr="00F52AF7" w:rsidRDefault="00F52AF7" w:rsidP="00F52AF7">
            <w:pPr>
              <w:jc w:val="center"/>
              <w:rPr>
                <w:color w:val="000000"/>
                <w:sz w:val="20"/>
                <w:szCs w:val="20"/>
              </w:rPr>
            </w:pPr>
            <w:r w:rsidRPr="00F52AF7">
              <w:rPr>
                <w:color w:val="000000"/>
                <w:sz w:val="20"/>
                <w:szCs w:val="20"/>
              </w:rPr>
              <w:t>4,693</w:t>
            </w:r>
          </w:p>
        </w:tc>
        <w:tc>
          <w:tcPr>
            <w:tcW w:w="321" w:type="pct"/>
            <w:shd w:val="clear" w:color="auto" w:fill="auto"/>
            <w:noWrap/>
            <w:vAlign w:val="center"/>
          </w:tcPr>
          <w:p w14:paraId="4189FC6E" w14:textId="6539CC66" w:rsidR="00F52AF7" w:rsidRPr="00F52AF7" w:rsidRDefault="00F52AF7" w:rsidP="00F52AF7">
            <w:pPr>
              <w:jc w:val="center"/>
              <w:rPr>
                <w:color w:val="000000"/>
                <w:sz w:val="20"/>
                <w:szCs w:val="20"/>
              </w:rPr>
            </w:pPr>
            <w:r w:rsidRPr="00F52AF7">
              <w:rPr>
                <w:color w:val="000000"/>
                <w:sz w:val="20"/>
                <w:szCs w:val="20"/>
              </w:rPr>
              <w:t>4,693</w:t>
            </w:r>
          </w:p>
        </w:tc>
        <w:tc>
          <w:tcPr>
            <w:tcW w:w="311" w:type="pct"/>
            <w:shd w:val="clear" w:color="auto" w:fill="auto"/>
            <w:noWrap/>
            <w:vAlign w:val="center"/>
          </w:tcPr>
          <w:p w14:paraId="65A5D18A" w14:textId="756362C8" w:rsidR="00F52AF7" w:rsidRPr="00F52AF7" w:rsidRDefault="00F52AF7" w:rsidP="00F52AF7">
            <w:pPr>
              <w:jc w:val="center"/>
              <w:rPr>
                <w:color w:val="000000"/>
                <w:sz w:val="20"/>
                <w:szCs w:val="20"/>
              </w:rPr>
            </w:pPr>
            <w:r w:rsidRPr="00F52AF7">
              <w:rPr>
                <w:color w:val="000000"/>
                <w:sz w:val="20"/>
                <w:szCs w:val="20"/>
              </w:rPr>
              <w:t>4,693</w:t>
            </w:r>
          </w:p>
        </w:tc>
        <w:tc>
          <w:tcPr>
            <w:tcW w:w="311" w:type="pct"/>
            <w:shd w:val="clear" w:color="auto" w:fill="auto"/>
            <w:noWrap/>
            <w:vAlign w:val="center"/>
          </w:tcPr>
          <w:p w14:paraId="25648336" w14:textId="00D18AEC" w:rsidR="00F52AF7" w:rsidRPr="00F52AF7" w:rsidRDefault="00F52AF7" w:rsidP="00F52AF7">
            <w:pPr>
              <w:jc w:val="center"/>
              <w:rPr>
                <w:color w:val="000000"/>
                <w:sz w:val="20"/>
                <w:szCs w:val="20"/>
              </w:rPr>
            </w:pPr>
            <w:r w:rsidRPr="00F52AF7">
              <w:rPr>
                <w:color w:val="000000"/>
                <w:sz w:val="20"/>
                <w:szCs w:val="20"/>
              </w:rPr>
              <w:t>4,693</w:t>
            </w:r>
          </w:p>
        </w:tc>
        <w:tc>
          <w:tcPr>
            <w:tcW w:w="328" w:type="pct"/>
            <w:shd w:val="clear" w:color="auto" w:fill="auto"/>
            <w:vAlign w:val="center"/>
          </w:tcPr>
          <w:p w14:paraId="1C0A6D8F" w14:textId="01CB2162" w:rsidR="00F52AF7" w:rsidRPr="00F52AF7" w:rsidRDefault="00F52AF7" w:rsidP="00F52AF7">
            <w:pPr>
              <w:jc w:val="center"/>
              <w:rPr>
                <w:color w:val="000000"/>
                <w:sz w:val="20"/>
                <w:szCs w:val="20"/>
              </w:rPr>
            </w:pPr>
            <w:r w:rsidRPr="00F52AF7">
              <w:rPr>
                <w:color w:val="000000"/>
                <w:sz w:val="20"/>
                <w:szCs w:val="20"/>
              </w:rPr>
              <w:t>4,693</w:t>
            </w:r>
          </w:p>
        </w:tc>
        <w:tc>
          <w:tcPr>
            <w:tcW w:w="400" w:type="pct"/>
            <w:shd w:val="clear" w:color="auto" w:fill="auto"/>
            <w:vAlign w:val="center"/>
          </w:tcPr>
          <w:p w14:paraId="5719D09A" w14:textId="68CC4F11" w:rsidR="00F52AF7" w:rsidRPr="00F52AF7" w:rsidRDefault="00F52AF7" w:rsidP="00F52AF7">
            <w:pPr>
              <w:jc w:val="center"/>
              <w:rPr>
                <w:color w:val="000000"/>
                <w:sz w:val="20"/>
                <w:szCs w:val="20"/>
              </w:rPr>
            </w:pPr>
            <w:r w:rsidRPr="00F52AF7">
              <w:rPr>
                <w:color w:val="000000"/>
                <w:sz w:val="20"/>
                <w:szCs w:val="20"/>
              </w:rPr>
              <w:t>4,693</w:t>
            </w:r>
          </w:p>
        </w:tc>
        <w:tc>
          <w:tcPr>
            <w:tcW w:w="401" w:type="pct"/>
            <w:shd w:val="clear" w:color="auto" w:fill="auto"/>
            <w:vAlign w:val="center"/>
          </w:tcPr>
          <w:p w14:paraId="146492FE" w14:textId="010239CC" w:rsidR="00F52AF7" w:rsidRPr="00F52AF7" w:rsidRDefault="00F52AF7" w:rsidP="00F52AF7">
            <w:pPr>
              <w:jc w:val="center"/>
              <w:rPr>
                <w:color w:val="000000"/>
                <w:sz w:val="20"/>
                <w:szCs w:val="20"/>
              </w:rPr>
            </w:pPr>
            <w:r w:rsidRPr="00F52AF7">
              <w:rPr>
                <w:color w:val="000000"/>
                <w:sz w:val="20"/>
                <w:szCs w:val="20"/>
              </w:rPr>
              <w:t>4,693</w:t>
            </w:r>
          </w:p>
        </w:tc>
      </w:tr>
      <w:tr w:rsidR="00F52AF7" w:rsidRPr="00F52AF7" w14:paraId="4F6F2346" w14:textId="77777777" w:rsidTr="00B76E87">
        <w:trPr>
          <w:cantSplit/>
        </w:trPr>
        <w:tc>
          <w:tcPr>
            <w:tcW w:w="259" w:type="pct"/>
            <w:shd w:val="clear" w:color="auto" w:fill="auto"/>
            <w:vAlign w:val="center"/>
          </w:tcPr>
          <w:p w14:paraId="74806B26" w14:textId="4E0BE20F" w:rsidR="00F52AF7" w:rsidRPr="00F52AF7" w:rsidRDefault="00F52AF7" w:rsidP="00F52AF7">
            <w:pPr>
              <w:jc w:val="center"/>
              <w:rPr>
                <w:sz w:val="20"/>
                <w:szCs w:val="20"/>
              </w:rPr>
            </w:pPr>
            <w:r w:rsidRPr="00F52AF7">
              <w:rPr>
                <w:color w:val="000000"/>
                <w:sz w:val="20"/>
                <w:szCs w:val="20"/>
              </w:rPr>
              <w:t>5.6</w:t>
            </w:r>
          </w:p>
        </w:tc>
        <w:tc>
          <w:tcPr>
            <w:tcW w:w="1570" w:type="pct"/>
            <w:shd w:val="clear" w:color="auto" w:fill="auto"/>
            <w:noWrap/>
            <w:vAlign w:val="center"/>
          </w:tcPr>
          <w:p w14:paraId="7D9B7667" w14:textId="75A9177B" w:rsidR="00F52AF7" w:rsidRPr="00F52AF7" w:rsidRDefault="00F52AF7" w:rsidP="00F52AF7">
            <w:pPr>
              <w:jc w:val="center"/>
              <w:rPr>
                <w:color w:val="000000"/>
                <w:sz w:val="20"/>
                <w:szCs w:val="20"/>
              </w:rPr>
            </w:pPr>
            <w:r w:rsidRPr="00F52AF7">
              <w:rPr>
                <w:color w:val="000000"/>
                <w:sz w:val="20"/>
                <w:szCs w:val="20"/>
              </w:rPr>
              <w:t>Котельная №6 (п. Балезино)</w:t>
            </w:r>
          </w:p>
        </w:tc>
        <w:tc>
          <w:tcPr>
            <w:tcW w:w="482" w:type="pct"/>
            <w:shd w:val="clear" w:color="auto" w:fill="auto"/>
            <w:noWrap/>
            <w:vAlign w:val="center"/>
          </w:tcPr>
          <w:p w14:paraId="501A594F" w14:textId="72F6CED4"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1DE10A56" w14:textId="016992AE" w:rsidR="00F52AF7" w:rsidRPr="00F52AF7" w:rsidRDefault="00F52AF7" w:rsidP="00F52AF7">
            <w:pPr>
              <w:jc w:val="center"/>
              <w:rPr>
                <w:color w:val="000000"/>
                <w:sz w:val="20"/>
                <w:szCs w:val="20"/>
              </w:rPr>
            </w:pPr>
            <w:r w:rsidRPr="00F52AF7">
              <w:rPr>
                <w:color w:val="000000"/>
                <w:sz w:val="20"/>
                <w:szCs w:val="20"/>
              </w:rPr>
              <w:t>3,853</w:t>
            </w:r>
          </w:p>
        </w:tc>
        <w:tc>
          <w:tcPr>
            <w:tcW w:w="303" w:type="pct"/>
            <w:shd w:val="clear" w:color="auto" w:fill="auto"/>
            <w:noWrap/>
            <w:vAlign w:val="center"/>
          </w:tcPr>
          <w:p w14:paraId="5D564887" w14:textId="4A2CD3D5" w:rsidR="00F52AF7" w:rsidRPr="00F52AF7" w:rsidRDefault="00F52AF7" w:rsidP="00F52AF7">
            <w:pPr>
              <w:jc w:val="center"/>
              <w:rPr>
                <w:color w:val="000000"/>
                <w:sz w:val="20"/>
                <w:szCs w:val="20"/>
              </w:rPr>
            </w:pPr>
            <w:r w:rsidRPr="00F52AF7">
              <w:rPr>
                <w:color w:val="000000"/>
                <w:sz w:val="20"/>
                <w:szCs w:val="20"/>
              </w:rPr>
              <w:t>3,853</w:t>
            </w:r>
          </w:p>
        </w:tc>
        <w:tc>
          <w:tcPr>
            <w:tcW w:w="321" w:type="pct"/>
            <w:shd w:val="clear" w:color="auto" w:fill="auto"/>
            <w:noWrap/>
            <w:vAlign w:val="center"/>
          </w:tcPr>
          <w:p w14:paraId="5229413A" w14:textId="34C77C2E" w:rsidR="00F52AF7" w:rsidRPr="00F52AF7" w:rsidRDefault="00F52AF7" w:rsidP="00F52AF7">
            <w:pPr>
              <w:jc w:val="center"/>
              <w:rPr>
                <w:color w:val="000000"/>
                <w:sz w:val="20"/>
                <w:szCs w:val="20"/>
              </w:rPr>
            </w:pPr>
            <w:r w:rsidRPr="00F52AF7">
              <w:rPr>
                <w:color w:val="000000"/>
                <w:sz w:val="20"/>
                <w:szCs w:val="20"/>
              </w:rPr>
              <w:t>3,853</w:t>
            </w:r>
          </w:p>
        </w:tc>
        <w:tc>
          <w:tcPr>
            <w:tcW w:w="311" w:type="pct"/>
            <w:shd w:val="clear" w:color="auto" w:fill="auto"/>
            <w:noWrap/>
            <w:vAlign w:val="center"/>
          </w:tcPr>
          <w:p w14:paraId="13B83447" w14:textId="63F3C1EE" w:rsidR="00F52AF7" w:rsidRPr="00F52AF7" w:rsidRDefault="00F52AF7" w:rsidP="00F52AF7">
            <w:pPr>
              <w:jc w:val="center"/>
              <w:rPr>
                <w:color w:val="000000"/>
                <w:sz w:val="20"/>
                <w:szCs w:val="20"/>
              </w:rPr>
            </w:pPr>
            <w:r w:rsidRPr="00F52AF7">
              <w:rPr>
                <w:color w:val="000000"/>
                <w:sz w:val="20"/>
                <w:szCs w:val="20"/>
              </w:rPr>
              <w:t>3,853</w:t>
            </w:r>
          </w:p>
        </w:tc>
        <w:tc>
          <w:tcPr>
            <w:tcW w:w="311" w:type="pct"/>
            <w:shd w:val="clear" w:color="auto" w:fill="auto"/>
            <w:noWrap/>
            <w:vAlign w:val="center"/>
          </w:tcPr>
          <w:p w14:paraId="1CBA31FB" w14:textId="1963C3C5" w:rsidR="00F52AF7" w:rsidRPr="00F52AF7" w:rsidRDefault="00F52AF7" w:rsidP="00F52AF7">
            <w:pPr>
              <w:jc w:val="center"/>
              <w:rPr>
                <w:color w:val="000000"/>
                <w:sz w:val="20"/>
                <w:szCs w:val="20"/>
              </w:rPr>
            </w:pPr>
            <w:r w:rsidRPr="00F52AF7">
              <w:rPr>
                <w:color w:val="000000"/>
                <w:sz w:val="20"/>
                <w:szCs w:val="20"/>
              </w:rPr>
              <w:t>3,853</w:t>
            </w:r>
          </w:p>
        </w:tc>
        <w:tc>
          <w:tcPr>
            <w:tcW w:w="328" w:type="pct"/>
            <w:shd w:val="clear" w:color="auto" w:fill="auto"/>
            <w:vAlign w:val="center"/>
          </w:tcPr>
          <w:p w14:paraId="2E1C27C7" w14:textId="235A1D28" w:rsidR="00F52AF7" w:rsidRPr="00F52AF7" w:rsidRDefault="00F52AF7" w:rsidP="00F52AF7">
            <w:pPr>
              <w:jc w:val="center"/>
              <w:rPr>
                <w:color w:val="000000"/>
                <w:sz w:val="20"/>
                <w:szCs w:val="20"/>
              </w:rPr>
            </w:pPr>
            <w:r w:rsidRPr="00F52AF7">
              <w:rPr>
                <w:color w:val="000000"/>
                <w:sz w:val="20"/>
                <w:szCs w:val="20"/>
              </w:rPr>
              <w:t>3,853</w:t>
            </w:r>
          </w:p>
        </w:tc>
        <w:tc>
          <w:tcPr>
            <w:tcW w:w="400" w:type="pct"/>
            <w:shd w:val="clear" w:color="auto" w:fill="auto"/>
            <w:vAlign w:val="center"/>
          </w:tcPr>
          <w:p w14:paraId="092EBC9C" w14:textId="531D5109" w:rsidR="00F52AF7" w:rsidRPr="00F52AF7" w:rsidRDefault="00F52AF7" w:rsidP="00F52AF7">
            <w:pPr>
              <w:jc w:val="center"/>
              <w:rPr>
                <w:color w:val="000000"/>
                <w:sz w:val="20"/>
                <w:szCs w:val="20"/>
              </w:rPr>
            </w:pPr>
            <w:r w:rsidRPr="00F52AF7">
              <w:rPr>
                <w:color w:val="000000"/>
                <w:sz w:val="20"/>
                <w:szCs w:val="20"/>
              </w:rPr>
              <w:t>3,853</w:t>
            </w:r>
          </w:p>
        </w:tc>
        <w:tc>
          <w:tcPr>
            <w:tcW w:w="401" w:type="pct"/>
            <w:shd w:val="clear" w:color="auto" w:fill="auto"/>
            <w:vAlign w:val="center"/>
          </w:tcPr>
          <w:p w14:paraId="610672CE" w14:textId="26BAA761" w:rsidR="00F52AF7" w:rsidRPr="00F52AF7" w:rsidRDefault="00F52AF7" w:rsidP="00F52AF7">
            <w:pPr>
              <w:jc w:val="center"/>
              <w:rPr>
                <w:color w:val="000000"/>
                <w:sz w:val="20"/>
                <w:szCs w:val="20"/>
              </w:rPr>
            </w:pPr>
            <w:r w:rsidRPr="00F52AF7">
              <w:rPr>
                <w:color w:val="000000"/>
                <w:sz w:val="20"/>
                <w:szCs w:val="20"/>
              </w:rPr>
              <w:t>3,853</w:t>
            </w:r>
          </w:p>
        </w:tc>
      </w:tr>
      <w:tr w:rsidR="00F52AF7" w:rsidRPr="00F52AF7" w14:paraId="019E058F" w14:textId="77777777" w:rsidTr="00B76E87">
        <w:trPr>
          <w:cantSplit/>
        </w:trPr>
        <w:tc>
          <w:tcPr>
            <w:tcW w:w="259" w:type="pct"/>
            <w:shd w:val="clear" w:color="auto" w:fill="auto"/>
            <w:vAlign w:val="center"/>
          </w:tcPr>
          <w:p w14:paraId="357687CB" w14:textId="38EC37A3" w:rsidR="00F52AF7" w:rsidRPr="00F52AF7" w:rsidRDefault="00F52AF7" w:rsidP="00F52AF7">
            <w:pPr>
              <w:jc w:val="center"/>
              <w:rPr>
                <w:sz w:val="20"/>
                <w:szCs w:val="20"/>
              </w:rPr>
            </w:pPr>
            <w:r w:rsidRPr="00F52AF7">
              <w:rPr>
                <w:color w:val="000000"/>
                <w:sz w:val="20"/>
                <w:szCs w:val="20"/>
              </w:rPr>
              <w:t>5.7</w:t>
            </w:r>
          </w:p>
        </w:tc>
        <w:tc>
          <w:tcPr>
            <w:tcW w:w="1570" w:type="pct"/>
            <w:shd w:val="clear" w:color="auto" w:fill="auto"/>
            <w:noWrap/>
            <w:vAlign w:val="center"/>
          </w:tcPr>
          <w:p w14:paraId="1F44444D" w14:textId="2647FA5F" w:rsidR="00F52AF7" w:rsidRPr="00F52AF7" w:rsidRDefault="00F52AF7" w:rsidP="00F52AF7">
            <w:pPr>
              <w:jc w:val="center"/>
              <w:rPr>
                <w:color w:val="000000"/>
                <w:sz w:val="20"/>
                <w:szCs w:val="20"/>
              </w:rPr>
            </w:pPr>
            <w:r w:rsidRPr="00F52AF7">
              <w:rPr>
                <w:color w:val="000000"/>
                <w:sz w:val="20"/>
                <w:szCs w:val="20"/>
              </w:rPr>
              <w:t>Котельная №7 (с. Заречный)</w:t>
            </w:r>
          </w:p>
        </w:tc>
        <w:tc>
          <w:tcPr>
            <w:tcW w:w="482" w:type="pct"/>
            <w:shd w:val="clear" w:color="auto" w:fill="auto"/>
            <w:noWrap/>
            <w:vAlign w:val="center"/>
          </w:tcPr>
          <w:p w14:paraId="18FCF160" w14:textId="325CC390"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3AC4BA94" w14:textId="2BC7415F" w:rsidR="00F52AF7" w:rsidRPr="00F52AF7" w:rsidRDefault="00F52AF7" w:rsidP="00F52AF7">
            <w:pPr>
              <w:jc w:val="center"/>
              <w:rPr>
                <w:color w:val="000000"/>
                <w:sz w:val="20"/>
                <w:szCs w:val="20"/>
              </w:rPr>
            </w:pPr>
            <w:r w:rsidRPr="00F52AF7">
              <w:rPr>
                <w:color w:val="000000"/>
                <w:sz w:val="20"/>
                <w:szCs w:val="20"/>
              </w:rPr>
              <w:t>3,483</w:t>
            </w:r>
          </w:p>
        </w:tc>
        <w:tc>
          <w:tcPr>
            <w:tcW w:w="303" w:type="pct"/>
            <w:shd w:val="clear" w:color="auto" w:fill="auto"/>
            <w:noWrap/>
            <w:vAlign w:val="center"/>
          </w:tcPr>
          <w:p w14:paraId="28369D47" w14:textId="16239160" w:rsidR="00F52AF7" w:rsidRPr="00F52AF7" w:rsidRDefault="00F52AF7" w:rsidP="00F52AF7">
            <w:pPr>
              <w:jc w:val="center"/>
              <w:rPr>
                <w:color w:val="000000"/>
                <w:sz w:val="20"/>
                <w:szCs w:val="20"/>
              </w:rPr>
            </w:pPr>
            <w:r w:rsidRPr="00F52AF7">
              <w:rPr>
                <w:color w:val="000000"/>
                <w:sz w:val="20"/>
                <w:szCs w:val="20"/>
              </w:rPr>
              <w:t>3,483</w:t>
            </w:r>
          </w:p>
        </w:tc>
        <w:tc>
          <w:tcPr>
            <w:tcW w:w="321" w:type="pct"/>
            <w:shd w:val="clear" w:color="auto" w:fill="auto"/>
            <w:noWrap/>
            <w:vAlign w:val="center"/>
          </w:tcPr>
          <w:p w14:paraId="523C7AA5" w14:textId="6D8CC004" w:rsidR="00F52AF7" w:rsidRPr="00F52AF7" w:rsidRDefault="00F52AF7" w:rsidP="00F52AF7">
            <w:pPr>
              <w:jc w:val="center"/>
              <w:rPr>
                <w:color w:val="000000"/>
                <w:sz w:val="20"/>
                <w:szCs w:val="20"/>
              </w:rPr>
            </w:pPr>
            <w:r w:rsidRPr="00F52AF7">
              <w:rPr>
                <w:color w:val="000000"/>
                <w:sz w:val="20"/>
                <w:szCs w:val="20"/>
              </w:rPr>
              <w:t>3,483</w:t>
            </w:r>
          </w:p>
        </w:tc>
        <w:tc>
          <w:tcPr>
            <w:tcW w:w="311" w:type="pct"/>
            <w:shd w:val="clear" w:color="auto" w:fill="auto"/>
            <w:noWrap/>
            <w:vAlign w:val="center"/>
          </w:tcPr>
          <w:p w14:paraId="7539DB36" w14:textId="4BAF3B1F" w:rsidR="00F52AF7" w:rsidRPr="00F52AF7" w:rsidRDefault="00F52AF7" w:rsidP="00F52AF7">
            <w:pPr>
              <w:jc w:val="center"/>
              <w:rPr>
                <w:color w:val="000000"/>
                <w:sz w:val="20"/>
                <w:szCs w:val="20"/>
              </w:rPr>
            </w:pPr>
            <w:r w:rsidRPr="00F52AF7">
              <w:rPr>
                <w:color w:val="000000"/>
                <w:sz w:val="20"/>
                <w:szCs w:val="20"/>
              </w:rPr>
              <w:t>3,483</w:t>
            </w:r>
          </w:p>
        </w:tc>
        <w:tc>
          <w:tcPr>
            <w:tcW w:w="311" w:type="pct"/>
            <w:shd w:val="clear" w:color="auto" w:fill="auto"/>
            <w:noWrap/>
            <w:vAlign w:val="center"/>
          </w:tcPr>
          <w:p w14:paraId="479BAD90" w14:textId="1C7BF871" w:rsidR="00F52AF7" w:rsidRPr="00F52AF7" w:rsidRDefault="00F52AF7" w:rsidP="00F52AF7">
            <w:pPr>
              <w:jc w:val="center"/>
              <w:rPr>
                <w:color w:val="000000"/>
                <w:sz w:val="20"/>
                <w:szCs w:val="20"/>
              </w:rPr>
            </w:pPr>
            <w:r w:rsidRPr="00F52AF7">
              <w:rPr>
                <w:color w:val="000000"/>
                <w:sz w:val="20"/>
                <w:szCs w:val="20"/>
              </w:rPr>
              <w:t>3,483</w:t>
            </w:r>
          </w:p>
        </w:tc>
        <w:tc>
          <w:tcPr>
            <w:tcW w:w="328" w:type="pct"/>
            <w:shd w:val="clear" w:color="auto" w:fill="auto"/>
            <w:vAlign w:val="center"/>
          </w:tcPr>
          <w:p w14:paraId="3A5E4C66" w14:textId="5AF6DB45" w:rsidR="00F52AF7" w:rsidRPr="00F52AF7" w:rsidRDefault="00F52AF7" w:rsidP="00F52AF7">
            <w:pPr>
              <w:jc w:val="center"/>
              <w:rPr>
                <w:color w:val="000000"/>
                <w:sz w:val="20"/>
                <w:szCs w:val="20"/>
              </w:rPr>
            </w:pPr>
            <w:r w:rsidRPr="00F52AF7">
              <w:rPr>
                <w:color w:val="000000"/>
                <w:sz w:val="20"/>
                <w:szCs w:val="20"/>
              </w:rPr>
              <w:t>3,483</w:t>
            </w:r>
          </w:p>
        </w:tc>
        <w:tc>
          <w:tcPr>
            <w:tcW w:w="400" w:type="pct"/>
            <w:shd w:val="clear" w:color="auto" w:fill="auto"/>
            <w:vAlign w:val="center"/>
          </w:tcPr>
          <w:p w14:paraId="4EA5ABC9" w14:textId="4B46C633" w:rsidR="00F52AF7" w:rsidRPr="00F52AF7" w:rsidRDefault="00F52AF7" w:rsidP="00F52AF7">
            <w:pPr>
              <w:jc w:val="center"/>
              <w:rPr>
                <w:color w:val="000000"/>
                <w:sz w:val="20"/>
                <w:szCs w:val="20"/>
              </w:rPr>
            </w:pPr>
            <w:r w:rsidRPr="00F52AF7">
              <w:rPr>
                <w:color w:val="000000"/>
                <w:sz w:val="20"/>
                <w:szCs w:val="20"/>
              </w:rPr>
              <w:t>3,483</w:t>
            </w:r>
          </w:p>
        </w:tc>
        <w:tc>
          <w:tcPr>
            <w:tcW w:w="401" w:type="pct"/>
            <w:shd w:val="clear" w:color="auto" w:fill="auto"/>
            <w:vAlign w:val="center"/>
          </w:tcPr>
          <w:p w14:paraId="44BC29D7" w14:textId="752E6E16" w:rsidR="00F52AF7" w:rsidRPr="00F52AF7" w:rsidRDefault="00F52AF7" w:rsidP="00F52AF7">
            <w:pPr>
              <w:jc w:val="center"/>
              <w:rPr>
                <w:color w:val="000000"/>
                <w:sz w:val="20"/>
                <w:szCs w:val="20"/>
              </w:rPr>
            </w:pPr>
            <w:r w:rsidRPr="00F52AF7">
              <w:rPr>
                <w:color w:val="000000"/>
                <w:sz w:val="20"/>
                <w:szCs w:val="20"/>
              </w:rPr>
              <w:t>3,483</w:t>
            </w:r>
          </w:p>
        </w:tc>
      </w:tr>
      <w:tr w:rsidR="00F52AF7" w:rsidRPr="00F52AF7" w14:paraId="6108DA1B" w14:textId="77777777" w:rsidTr="00B76E87">
        <w:trPr>
          <w:cantSplit/>
        </w:trPr>
        <w:tc>
          <w:tcPr>
            <w:tcW w:w="259" w:type="pct"/>
            <w:shd w:val="clear" w:color="auto" w:fill="auto"/>
            <w:vAlign w:val="center"/>
          </w:tcPr>
          <w:p w14:paraId="1F9E5EC8" w14:textId="591F280D" w:rsidR="00F52AF7" w:rsidRPr="00F52AF7" w:rsidRDefault="00F52AF7" w:rsidP="00F52AF7">
            <w:pPr>
              <w:jc w:val="center"/>
              <w:rPr>
                <w:sz w:val="20"/>
                <w:szCs w:val="20"/>
              </w:rPr>
            </w:pPr>
            <w:r w:rsidRPr="00F52AF7">
              <w:rPr>
                <w:color w:val="000000"/>
                <w:sz w:val="20"/>
                <w:szCs w:val="20"/>
              </w:rPr>
              <w:t>5.8</w:t>
            </w:r>
          </w:p>
        </w:tc>
        <w:tc>
          <w:tcPr>
            <w:tcW w:w="1570" w:type="pct"/>
            <w:shd w:val="clear" w:color="auto" w:fill="auto"/>
            <w:noWrap/>
            <w:vAlign w:val="center"/>
          </w:tcPr>
          <w:p w14:paraId="19A6E252" w14:textId="2BA434CC" w:rsidR="00F52AF7" w:rsidRPr="00F52AF7" w:rsidRDefault="00F52AF7" w:rsidP="00F52AF7">
            <w:pPr>
              <w:jc w:val="center"/>
              <w:rPr>
                <w:color w:val="000000"/>
                <w:sz w:val="20"/>
                <w:szCs w:val="20"/>
              </w:rPr>
            </w:pPr>
            <w:r w:rsidRPr="00F52AF7">
              <w:rPr>
                <w:color w:val="000000"/>
                <w:sz w:val="20"/>
                <w:szCs w:val="20"/>
              </w:rPr>
              <w:t>Котельная №8 (д/с, д. Воегурт)</w:t>
            </w:r>
          </w:p>
        </w:tc>
        <w:tc>
          <w:tcPr>
            <w:tcW w:w="482" w:type="pct"/>
            <w:shd w:val="clear" w:color="auto" w:fill="auto"/>
            <w:noWrap/>
            <w:vAlign w:val="center"/>
          </w:tcPr>
          <w:p w14:paraId="32451817" w14:textId="558A3AAB"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1FB9FBF4" w14:textId="32F993AE" w:rsidR="00F52AF7" w:rsidRPr="00F52AF7" w:rsidRDefault="00F52AF7" w:rsidP="00F52AF7">
            <w:pPr>
              <w:jc w:val="center"/>
              <w:rPr>
                <w:color w:val="000000"/>
                <w:sz w:val="20"/>
                <w:szCs w:val="20"/>
              </w:rPr>
            </w:pPr>
            <w:r w:rsidRPr="00F52AF7">
              <w:rPr>
                <w:color w:val="000000"/>
                <w:sz w:val="20"/>
                <w:szCs w:val="20"/>
              </w:rPr>
              <w:t>5,251</w:t>
            </w:r>
          </w:p>
        </w:tc>
        <w:tc>
          <w:tcPr>
            <w:tcW w:w="303" w:type="pct"/>
            <w:shd w:val="clear" w:color="auto" w:fill="auto"/>
            <w:noWrap/>
            <w:vAlign w:val="center"/>
          </w:tcPr>
          <w:p w14:paraId="3D039210" w14:textId="2BA340B8" w:rsidR="00F52AF7" w:rsidRPr="00F52AF7" w:rsidRDefault="00F52AF7" w:rsidP="00F52AF7">
            <w:pPr>
              <w:jc w:val="center"/>
              <w:rPr>
                <w:color w:val="000000"/>
                <w:sz w:val="20"/>
                <w:szCs w:val="20"/>
              </w:rPr>
            </w:pPr>
            <w:r w:rsidRPr="00F52AF7">
              <w:rPr>
                <w:color w:val="000000"/>
                <w:sz w:val="20"/>
                <w:szCs w:val="20"/>
              </w:rPr>
              <w:t>5,251</w:t>
            </w:r>
          </w:p>
        </w:tc>
        <w:tc>
          <w:tcPr>
            <w:tcW w:w="321" w:type="pct"/>
            <w:shd w:val="clear" w:color="auto" w:fill="auto"/>
            <w:noWrap/>
            <w:vAlign w:val="center"/>
          </w:tcPr>
          <w:p w14:paraId="4D074229" w14:textId="30F6A9C3" w:rsidR="00F52AF7" w:rsidRPr="00F52AF7" w:rsidRDefault="00F52AF7" w:rsidP="00F52AF7">
            <w:pPr>
              <w:jc w:val="center"/>
              <w:rPr>
                <w:color w:val="000000"/>
                <w:sz w:val="20"/>
                <w:szCs w:val="20"/>
              </w:rPr>
            </w:pPr>
            <w:r w:rsidRPr="00F52AF7">
              <w:rPr>
                <w:color w:val="000000"/>
                <w:sz w:val="20"/>
                <w:szCs w:val="20"/>
              </w:rPr>
              <w:t>5,251</w:t>
            </w:r>
          </w:p>
        </w:tc>
        <w:tc>
          <w:tcPr>
            <w:tcW w:w="311" w:type="pct"/>
            <w:shd w:val="clear" w:color="auto" w:fill="auto"/>
            <w:noWrap/>
            <w:vAlign w:val="center"/>
          </w:tcPr>
          <w:p w14:paraId="2A81EA46" w14:textId="01DB6C4B" w:rsidR="00F52AF7" w:rsidRPr="00F52AF7" w:rsidRDefault="00F52AF7" w:rsidP="00F52AF7">
            <w:pPr>
              <w:jc w:val="center"/>
              <w:rPr>
                <w:color w:val="000000"/>
                <w:sz w:val="20"/>
                <w:szCs w:val="20"/>
              </w:rPr>
            </w:pPr>
            <w:r w:rsidRPr="00F52AF7">
              <w:rPr>
                <w:color w:val="000000"/>
                <w:sz w:val="20"/>
                <w:szCs w:val="20"/>
              </w:rPr>
              <w:t>5,251</w:t>
            </w:r>
          </w:p>
        </w:tc>
        <w:tc>
          <w:tcPr>
            <w:tcW w:w="311" w:type="pct"/>
            <w:shd w:val="clear" w:color="auto" w:fill="auto"/>
            <w:noWrap/>
            <w:vAlign w:val="center"/>
          </w:tcPr>
          <w:p w14:paraId="55054EED" w14:textId="59D6338A" w:rsidR="00F52AF7" w:rsidRPr="00F52AF7" w:rsidRDefault="00F52AF7" w:rsidP="00F52AF7">
            <w:pPr>
              <w:jc w:val="center"/>
              <w:rPr>
                <w:color w:val="000000"/>
                <w:sz w:val="20"/>
                <w:szCs w:val="20"/>
              </w:rPr>
            </w:pPr>
            <w:r w:rsidRPr="00F52AF7">
              <w:rPr>
                <w:color w:val="000000"/>
                <w:sz w:val="20"/>
                <w:szCs w:val="20"/>
              </w:rPr>
              <w:t>5,251</w:t>
            </w:r>
          </w:p>
        </w:tc>
        <w:tc>
          <w:tcPr>
            <w:tcW w:w="328" w:type="pct"/>
            <w:shd w:val="clear" w:color="auto" w:fill="auto"/>
            <w:vAlign w:val="center"/>
          </w:tcPr>
          <w:p w14:paraId="47B1CF96" w14:textId="09841B1E" w:rsidR="00F52AF7" w:rsidRPr="00F52AF7" w:rsidRDefault="00F52AF7" w:rsidP="00F52AF7">
            <w:pPr>
              <w:jc w:val="center"/>
              <w:rPr>
                <w:color w:val="000000"/>
                <w:sz w:val="20"/>
                <w:szCs w:val="20"/>
              </w:rPr>
            </w:pPr>
            <w:r w:rsidRPr="00F52AF7">
              <w:rPr>
                <w:color w:val="000000"/>
                <w:sz w:val="20"/>
                <w:szCs w:val="20"/>
              </w:rPr>
              <w:t>5,251</w:t>
            </w:r>
          </w:p>
        </w:tc>
        <w:tc>
          <w:tcPr>
            <w:tcW w:w="400" w:type="pct"/>
            <w:shd w:val="clear" w:color="auto" w:fill="auto"/>
            <w:vAlign w:val="center"/>
          </w:tcPr>
          <w:p w14:paraId="0B758024" w14:textId="2C10FA2F" w:rsidR="00F52AF7" w:rsidRPr="00F52AF7" w:rsidRDefault="00F52AF7" w:rsidP="00F52AF7">
            <w:pPr>
              <w:jc w:val="center"/>
              <w:rPr>
                <w:color w:val="000000"/>
                <w:sz w:val="20"/>
                <w:szCs w:val="20"/>
              </w:rPr>
            </w:pPr>
            <w:r w:rsidRPr="00F52AF7">
              <w:rPr>
                <w:color w:val="000000"/>
                <w:sz w:val="20"/>
                <w:szCs w:val="20"/>
              </w:rPr>
              <w:t>5,251</w:t>
            </w:r>
          </w:p>
        </w:tc>
        <w:tc>
          <w:tcPr>
            <w:tcW w:w="401" w:type="pct"/>
            <w:shd w:val="clear" w:color="auto" w:fill="auto"/>
            <w:vAlign w:val="center"/>
          </w:tcPr>
          <w:p w14:paraId="35C1A5F8" w14:textId="225A9DF7" w:rsidR="00F52AF7" w:rsidRPr="00F52AF7" w:rsidRDefault="00F52AF7" w:rsidP="00F52AF7">
            <w:pPr>
              <w:jc w:val="center"/>
              <w:rPr>
                <w:color w:val="000000"/>
                <w:sz w:val="20"/>
                <w:szCs w:val="20"/>
              </w:rPr>
            </w:pPr>
            <w:r w:rsidRPr="00F52AF7">
              <w:rPr>
                <w:color w:val="000000"/>
                <w:sz w:val="20"/>
                <w:szCs w:val="20"/>
              </w:rPr>
              <w:t>5,251</w:t>
            </w:r>
          </w:p>
        </w:tc>
      </w:tr>
      <w:tr w:rsidR="00F52AF7" w:rsidRPr="00F52AF7" w14:paraId="7B830AD1" w14:textId="77777777" w:rsidTr="00B76E87">
        <w:trPr>
          <w:cantSplit/>
        </w:trPr>
        <w:tc>
          <w:tcPr>
            <w:tcW w:w="259" w:type="pct"/>
            <w:shd w:val="clear" w:color="auto" w:fill="auto"/>
            <w:vAlign w:val="center"/>
          </w:tcPr>
          <w:p w14:paraId="42E5455A" w14:textId="1B5071A3" w:rsidR="00F52AF7" w:rsidRPr="00F52AF7" w:rsidRDefault="00F52AF7" w:rsidP="00F52AF7">
            <w:pPr>
              <w:jc w:val="center"/>
              <w:rPr>
                <w:sz w:val="20"/>
                <w:szCs w:val="20"/>
              </w:rPr>
            </w:pPr>
            <w:r w:rsidRPr="00F52AF7">
              <w:rPr>
                <w:color w:val="000000"/>
                <w:sz w:val="20"/>
                <w:szCs w:val="20"/>
              </w:rPr>
              <w:t>5.9</w:t>
            </w:r>
          </w:p>
        </w:tc>
        <w:tc>
          <w:tcPr>
            <w:tcW w:w="1570" w:type="pct"/>
            <w:shd w:val="clear" w:color="auto" w:fill="auto"/>
            <w:noWrap/>
            <w:vAlign w:val="center"/>
          </w:tcPr>
          <w:p w14:paraId="70A25E51" w14:textId="6D42E8F6" w:rsidR="00F52AF7" w:rsidRPr="00F52AF7" w:rsidRDefault="00F52AF7" w:rsidP="00F52AF7">
            <w:pPr>
              <w:jc w:val="center"/>
              <w:rPr>
                <w:color w:val="000000"/>
                <w:sz w:val="20"/>
                <w:szCs w:val="20"/>
              </w:rPr>
            </w:pPr>
            <w:r w:rsidRPr="00F52AF7">
              <w:rPr>
                <w:color w:val="000000"/>
                <w:sz w:val="20"/>
                <w:szCs w:val="20"/>
              </w:rPr>
              <w:t>Котельная №10 (школа, д. Воегурт)</w:t>
            </w:r>
          </w:p>
        </w:tc>
        <w:tc>
          <w:tcPr>
            <w:tcW w:w="482" w:type="pct"/>
            <w:shd w:val="clear" w:color="auto" w:fill="auto"/>
            <w:noWrap/>
            <w:vAlign w:val="center"/>
          </w:tcPr>
          <w:p w14:paraId="20094B5B" w14:textId="3AF01B15"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1F9C9456" w14:textId="284BB5E5" w:rsidR="00F52AF7" w:rsidRPr="00F52AF7" w:rsidRDefault="00F52AF7" w:rsidP="00F52AF7">
            <w:pPr>
              <w:jc w:val="center"/>
              <w:rPr>
                <w:color w:val="000000"/>
                <w:sz w:val="20"/>
                <w:szCs w:val="20"/>
              </w:rPr>
            </w:pPr>
            <w:r w:rsidRPr="00F52AF7">
              <w:rPr>
                <w:color w:val="000000"/>
                <w:sz w:val="20"/>
                <w:szCs w:val="20"/>
              </w:rPr>
              <w:t>7,976</w:t>
            </w:r>
          </w:p>
        </w:tc>
        <w:tc>
          <w:tcPr>
            <w:tcW w:w="303" w:type="pct"/>
            <w:shd w:val="clear" w:color="auto" w:fill="auto"/>
            <w:noWrap/>
            <w:vAlign w:val="center"/>
          </w:tcPr>
          <w:p w14:paraId="54F37C82" w14:textId="7B8DCDAE" w:rsidR="00F52AF7" w:rsidRPr="00F52AF7" w:rsidRDefault="00F52AF7" w:rsidP="00F52AF7">
            <w:pPr>
              <w:jc w:val="center"/>
              <w:rPr>
                <w:color w:val="000000"/>
                <w:sz w:val="20"/>
                <w:szCs w:val="20"/>
              </w:rPr>
            </w:pPr>
            <w:r w:rsidRPr="00F52AF7">
              <w:rPr>
                <w:color w:val="000000"/>
                <w:sz w:val="20"/>
                <w:szCs w:val="20"/>
              </w:rPr>
              <w:t>7,976</w:t>
            </w:r>
          </w:p>
        </w:tc>
        <w:tc>
          <w:tcPr>
            <w:tcW w:w="321" w:type="pct"/>
            <w:shd w:val="clear" w:color="auto" w:fill="auto"/>
            <w:noWrap/>
            <w:vAlign w:val="center"/>
          </w:tcPr>
          <w:p w14:paraId="1BFC7C31" w14:textId="0A1894F5" w:rsidR="00F52AF7" w:rsidRPr="00F52AF7" w:rsidRDefault="00F52AF7" w:rsidP="00F52AF7">
            <w:pPr>
              <w:jc w:val="center"/>
              <w:rPr>
                <w:color w:val="000000"/>
                <w:sz w:val="20"/>
                <w:szCs w:val="20"/>
              </w:rPr>
            </w:pPr>
            <w:r w:rsidRPr="00F52AF7">
              <w:rPr>
                <w:color w:val="000000"/>
                <w:sz w:val="20"/>
                <w:szCs w:val="20"/>
              </w:rPr>
              <w:t>7,976</w:t>
            </w:r>
          </w:p>
        </w:tc>
        <w:tc>
          <w:tcPr>
            <w:tcW w:w="311" w:type="pct"/>
            <w:shd w:val="clear" w:color="auto" w:fill="auto"/>
            <w:noWrap/>
            <w:vAlign w:val="center"/>
          </w:tcPr>
          <w:p w14:paraId="40352C08" w14:textId="6C174182" w:rsidR="00F52AF7" w:rsidRPr="00F52AF7" w:rsidRDefault="00F52AF7" w:rsidP="00F52AF7">
            <w:pPr>
              <w:jc w:val="center"/>
              <w:rPr>
                <w:color w:val="000000"/>
                <w:sz w:val="20"/>
                <w:szCs w:val="20"/>
              </w:rPr>
            </w:pPr>
            <w:r w:rsidRPr="00F52AF7">
              <w:rPr>
                <w:color w:val="000000"/>
                <w:sz w:val="20"/>
                <w:szCs w:val="20"/>
              </w:rPr>
              <w:t>7,976</w:t>
            </w:r>
          </w:p>
        </w:tc>
        <w:tc>
          <w:tcPr>
            <w:tcW w:w="311" w:type="pct"/>
            <w:shd w:val="clear" w:color="auto" w:fill="auto"/>
            <w:noWrap/>
            <w:vAlign w:val="center"/>
          </w:tcPr>
          <w:p w14:paraId="52E70CA4" w14:textId="53391581" w:rsidR="00F52AF7" w:rsidRPr="00F52AF7" w:rsidRDefault="00F52AF7" w:rsidP="00F52AF7">
            <w:pPr>
              <w:jc w:val="center"/>
              <w:rPr>
                <w:color w:val="000000"/>
                <w:sz w:val="20"/>
                <w:szCs w:val="20"/>
              </w:rPr>
            </w:pPr>
            <w:r w:rsidRPr="00F52AF7">
              <w:rPr>
                <w:color w:val="000000"/>
                <w:sz w:val="20"/>
                <w:szCs w:val="20"/>
              </w:rPr>
              <w:t>7,976</w:t>
            </w:r>
          </w:p>
        </w:tc>
        <w:tc>
          <w:tcPr>
            <w:tcW w:w="328" w:type="pct"/>
            <w:shd w:val="clear" w:color="auto" w:fill="auto"/>
            <w:vAlign w:val="center"/>
          </w:tcPr>
          <w:p w14:paraId="04DCD256" w14:textId="4FFAEAAD" w:rsidR="00F52AF7" w:rsidRPr="00F52AF7" w:rsidRDefault="00F52AF7" w:rsidP="00F52AF7">
            <w:pPr>
              <w:jc w:val="center"/>
              <w:rPr>
                <w:color w:val="000000"/>
                <w:sz w:val="20"/>
                <w:szCs w:val="20"/>
              </w:rPr>
            </w:pPr>
            <w:r w:rsidRPr="00F52AF7">
              <w:rPr>
                <w:color w:val="000000"/>
                <w:sz w:val="20"/>
                <w:szCs w:val="20"/>
              </w:rPr>
              <w:t>7,976</w:t>
            </w:r>
          </w:p>
        </w:tc>
        <w:tc>
          <w:tcPr>
            <w:tcW w:w="400" w:type="pct"/>
            <w:shd w:val="clear" w:color="auto" w:fill="auto"/>
            <w:vAlign w:val="center"/>
          </w:tcPr>
          <w:p w14:paraId="267DF028" w14:textId="6809CF81" w:rsidR="00F52AF7" w:rsidRPr="00F52AF7" w:rsidRDefault="00F52AF7" w:rsidP="00F52AF7">
            <w:pPr>
              <w:jc w:val="center"/>
              <w:rPr>
                <w:color w:val="000000"/>
                <w:sz w:val="20"/>
                <w:szCs w:val="20"/>
              </w:rPr>
            </w:pPr>
            <w:r w:rsidRPr="00F52AF7">
              <w:rPr>
                <w:color w:val="000000"/>
                <w:sz w:val="20"/>
                <w:szCs w:val="20"/>
              </w:rPr>
              <w:t>7,976</w:t>
            </w:r>
          </w:p>
        </w:tc>
        <w:tc>
          <w:tcPr>
            <w:tcW w:w="401" w:type="pct"/>
            <w:shd w:val="clear" w:color="auto" w:fill="auto"/>
            <w:vAlign w:val="center"/>
          </w:tcPr>
          <w:p w14:paraId="4872E9E0" w14:textId="5B6A6DD7" w:rsidR="00F52AF7" w:rsidRPr="00F52AF7" w:rsidRDefault="00F52AF7" w:rsidP="00F52AF7">
            <w:pPr>
              <w:jc w:val="center"/>
              <w:rPr>
                <w:color w:val="000000"/>
                <w:sz w:val="20"/>
                <w:szCs w:val="20"/>
              </w:rPr>
            </w:pPr>
            <w:r w:rsidRPr="00F52AF7">
              <w:rPr>
                <w:color w:val="000000"/>
                <w:sz w:val="20"/>
                <w:szCs w:val="20"/>
              </w:rPr>
              <w:t>7,976</w:t>
            </w:r>
          </w:p>
        </w:tc>
      </w:tr>
      <w:tr w:rsidR="00F52AF7" w:rsidRPr="00F52AF7" w14:paraId="1E3A8D5C" w14:textId="77777777" w:rsidTr="00B76E87">
        <w:trPr>
          <w:cantSplit/>
        </w:trPr>
        <w:tc>
          <w:tcPr>
            <w:tcW w:w="259" w:type="pct"/>
            <w:shd w:val="clear" w:color="auto" w:fill="auto"/>
            <w:vAlign w:val="center"/>
          </w:tcPr>
          <w:p w14:paraId="11C33DEA" w14:textId="782437CE" w:rsidR="00F52AF7" w:rsidRPr="00F52AF7" w:rsidRDefault="00F52AF7" w:rsidP="00F52AF7">
            <w:pPr>
              <w:jc w:val="center"/>
              <w:rPr>
                <w:sz w:val="20"/>
                <w:szCs w:val="20"/>
              </w:rPr>
            </w:pPr>
            <w:r w:rsidRPr="00F52AF7">
              <w:rPr>
                <w:color w:val="000000"/>
                <w:sz w:val="20"/>
                <w:szCs w:val="20"/>
              </w:rPr>
              <w:t>5.10</w:t>
            </w:r>
          </w:p>
        </w:tc>
        <w:tc>
          <w:tcPr>
            <w:tcW w:w="1570" w:type="pct"/>
            <w:shd w:val="clear" w:color="auto" w:fill="auto"/>
            <w:noWrap/>
            <w:vAlign w:val="center"/>
          </w:tcPr>
          <w:p w14:paraId="0A2AE6F8" w14:textId="474DBA2B" w:rsidR="00F52AF7" w:rsidRPr="00F52AF7" w:rsidRDefault="00F52AF7" w:rsidP="00F52AF7">
            <w:pPr>
              <w:jc w:val="center"/>
              <w:rPr>
                <w:color w:val="000000"/>
                <w:sz w:val="20"/>
                <w:szCs w:val="20"/>
              </w:rPr>
            </w:pPr>
            <w:r w:rsidRPr="00F52AF7">
              <w:rPr>
                <w:color w:val="000000"/>
                <w:sz w:val="20"/>
                <w:szCs w:val="20"/>
              </w:rPr>
              <w:t>Котельная №11 (д. Падера)</w:t>
            </w:r>
          </w:p>
        </w:tc>
        <w:tc>
          <w:tcPr>
            <w:tcW w:w="482" w:type="pct"/>
            <w:shd w:val="clear" w:color="auto" w:fill="auto"/>
            <w:noWrap/>
            <w:vAlign w:val="center"/>
          </w:tcPr>
          <w:p w14:paraId="2AEB6AF9" w14:textId="0BEBE2DC"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247392BF" w14:textId="736AC03A" w:rsidR="00F52AF7" w:rsidRPr="00F52AF7" w:rsidRDefault="00F52AF7" w:rsidP="00F52AF7">
            <w:pPr>
              <w:jc w:val="center"/>
              <w:rPr>
                <w:color w:val="000000"/>
                <w:sz w:val="20"/>
                <w:szCs w:val="20"/>
              </w:rPr>
            </w:pPr>
            <w:r w:rsidRPr="00F52AF7">
              <w:rPr>
                <w:color w:val="000000"/>
                <w:sz w:val="20"/>
                <w:szCs w:val="20"/>
              </w:rPr>
              <w:t>0,860</w:t>
            </w:r>
          </w:p>
        </w:tc>
        <w:tc>
          <w:tcPr>
            <w:tcW w:w="303" w:type="pct"/>
            <w:shd w:val="clear" w:color="auto" w:fill="auto"/>
            <w:noWrap/>
            <w:vAlign w:val="center"/>
          </w:tcPr>
          <w:p w14:paraId="00D17D63" w14:textId="615D54A6" w:rsidR="00F52AF7" w:rsidRPr="00F52AF7" w:rsidRDefault="00F52AF7" w:rsidP="00F52AF7">
            <w:pPr>
              <w:jc w:val="center"/>
              <w:rPr>
                <w:color w:val="000000"/>
                <w:sz w:val="20"/>
                <w:szCs w:val="20"/>
              </w:rPr>
            </w:pPr>
            <w:r w:rsidRPr="00F52AF7">
              <w:rPr>
                <w:color w:val="000000"/>
                <w:sz w:val="20"/>
                <w:szCs w:val="20"/>
              </w:rPr>
              <w:t>0,860</w:t>
            </w:r>
          </w:p>
        </w:tc>
        <w:tc>
          <w:tcPr>
            <w:tcW w:w="321" w:type="pct"/>
            <w:shd w:val="clear" w:color="auto" w:fill="auto"/>
            <w:noWrap/>
            <w:vAlign w:val="center"/>
          </w:tcPr>
          <w:p w14:paraId="7FC3E3D3" w14:textId="54854D94" w:rsidR="00F52AF7" w:rsidRPr="00F52AF7" w:rsidRDefault="00F52AF7" w:rsidP="00F52AF7">
            <w:pPr>
              <w:jc w:val="center"/>
              <w:rPr>
                <w:color w:val="000000"/>
                <w:sz w:val="20"/>
                <w:szCs w:val="20"/>
              </w:rPr>
            </w:pPr>
            <w:r w:rsidRPr="00F52AF7">
              <w:rPr>
                <w:color w:val="000000"/>
                <w:sz w:val="20"/>
                <w:szCs w:val="20"/>
              </w:rPr>
              <w:t>0,860</w:t>
            </w:r>
          </w:p>
        </w:tc>
        <w:tc>
          <w:tcPr>
            <w:tcW w:w="311" w:type="pct"/>
            <w:shd w:val="clear" w:color="auto" w:fill="auto"/>
            <w:noWrap/>
            <w:vAlign w:val="center"/>
          </w:tcPr>
          <w:p w14:paraId="190823F2" w14:textId="18FE087A" w:rsidR="00F52AF7" w:rsidRPr="00F52AF7" w:rsidRDefault="00F52AF7" w:rsidP="00F52AF7">
            <w:pPr>
              <w:jc w:val="center"/>
              <w:rPr>
                <w:color w:val="000000"/>
                <w:sz w:val="20"/>
                <w:szCs w:val="20"/>
              </w:rPr>
            </w:pPr>
            <w:r w:rsidRPr="00F52AF7">
              <w:rPr>
                <w:color w:val="000000"/>
                <w:sz w:val="20"/>
                <w:szCs w:val="20"/>
              </w:rPr>
              <w:t>0,860</w:t>
            </w:r>
          </w:p>
        </w:tc>
        <w:tc>
          <w:tcPr>
            <w:tcW w:w="311" w:type="pct"/>
            <w:shd w:val="clear" w:color="auto" w:fill="auto"/>
            <w:noWrap/>
            <w:vAlign w:val="center"/>
          </w:tcPr>
          <w:p w14:paraId="6857B787" w14:textId="6497DE66" w:rsidR="00F52AF7" w:rsidRPr="00F52AF7" w:rsidRDefault="00F52AF7" w:rsidP="00F52AF7">
            <w:pPr>
              <w:jc w:val="center"/>
              <w:rPr>
                <w:color w:val="000000"/>
                <w:sz w:val="20"/>
                <w:szCs w:val="20"/>
              </w:rPr>
            </w:pPr>
            <w:r w:rsidRPr="00F52AF7">
              <w:rPr>
                <w:color w:val="000000"/>
                <w:sz w:val="20"/>
                <w:szCs w:val="20"/>
              </w:rPr>
              <w:t>0,860</w:t>
            </w:r>
          </w:p>
        </w:tc>
        <w:tc>
          <w:tcPr>
            <w:tcW w:w="328" w:type="pct"/>
            <w:shd w:val="clear" w:color="auto" w:fill="auto"/>
            <w:vAlign w:val="center"/>
          </w:tcPr>
          <w:p w14:paraId="0828B43A" w14:textId="313BE418" w:rsidR="00F52AF7" w:rsidRPr="00F52AF7" w:rsidRDefault="00F52AF7" w:rsidP="00F52AF7">
            <w:pPr>
              <w:jc w:val="center"/>
              <w:rPr>
                <w:color w:val="000000"/>
                <w:sz w:val="20"/>
                <w:szCs w:val="20"/>
              </w:rPr>
            </w:pPr>
            <w:r w:rsidRPr="00F52AF7">
              <w:rPr>
                <w:color w:val="000000"/>
                <w:sz w:val="20"/>
                <w:szCs w:val="20"/>
              </w:rPr>
              <w:t>0,860</w:t>
            </w:r>
          </w:p>
        </w:tc>
        <w:tc>
          <w:tcPr>
            <w:tcW w:w="400" w:type="pct"/>
            <w:shd w:val="clear" w:color="auto" w:fill="auto"/>
            <w:vAlign w:val="center"/>
          </w:tcPr>
          <w:p w14:paraId="1C96C40E" w14:textId="61AA3BEB" w:rsidR="00F52AF7" w:rsidRPr="00F52AF7" w:rsidRDefault="00F52AF7" w:rsidP="00F52AF7">
            <w:pPr>
              <w:jc w:val="center"/>
              <w:rPr>
                <w:color w:val="000000"/>
                <w:sz w:val="20"/>
                <w:szCs w:val="20"/>
              </w:rPr>
            </w:pPr>
            <w:r w:rsidRPr="00F52AF7">
              <w:rPr>
                <w:color w:val="000000"/>
                <w:sz w:val="20"/>
                <w:szCs w:val="20"/>
              </w:rPr>
              <w:t>0,860</w:t>
            </w:r>
          </w:p>
        </w:tc>
        <w:tc>
          <w:tcPr>
            <w:tcW w:w="401" w:type="pct"/>
            <w:shd w:val="clear" w:color="auto" w:fill="auto"/>
            <w:vAlign w:val="center"/>
          </w:tcPr>
          <w:p w14:paraId="5EEBFC4A" w14:textId="5AC97FFC" w:rsidR="00F52AF7" w:rsidRPr="00F52AF7" w:rsidRDefault="00F52AF7" w:rsidP="00F52AF7">
            <w:pPr>
              <w:jc w:val="center"/>
              <w:rPr>
                <w:color w:val="000000"/>
                <w:sz w:val="20"/>
                <w:szCs w:val="20"/>
              </w:rPr>
            </w:pPr>
            <w:r w:rsidRPr="00F52AF7">
              <w:rPr>
                <w:color w:val="000000"/>
                <w:sz w:val="20"/>
                <w:szCs w:val="20"/>
              </w:rPr>
              <w:t>0,860</w:t>
            </w:r>
          </w:p>
        </w:tc>
      </w:tr>
      <w:tr w:rsidR="00F52AF7" w:rsidRPr="00F52AF7" w14:paraId="0901351A" w14:textId="77777777" w:rsidTr="00B76E87">
        <w:trPr>
          <w:cantSplit/>
        </w:trPr>
        <w:tc>
          <w:tcPr>
            <w:tcW w:w="259" w:type="pct"/>
            <w:shd w:val="clear" w:color="auto" w:fill="auto"/>
            <w:vAlign w:val="center"/>
          </w:tcPr>
          <w:p w14:paraId="17E7871C" w14:textId="207DBF84" w:rsidR="00F52AF7" w:rsidRPr="00F52AF7" w:rsidRDefault="00F52AF7" w:rsidP="00F52AF7">
            <w:pPr>
              <w:jc w:val="center"/>
              <w:rPr>
                <w:sz w:val="20"/>
                <w:szCs w:val="20"/>
              </w:rPr>
            </w:pPr>
            <w:r w:rsidRPr="00F52AF7">
              <w:rPr>
                <w:color w:val="000000"/>
                <w:sz w:val="20"/>
                <w:szCs w:val="20"/>
              </w:rPr>
              <w:t>5.11</w:t>
            </w:r>
          </w:p>
        </w:tc>
        <w:tc>
          <w:tcPr>
            <w:tcW w:w="1570" w:type="pct"/>
            <w:shd w:val="clear" w:color="auto" w:fill="auto"/>
            <w:noWrap/>
            <w:vAlign w:val="center"/>
          </w:tcPr>
          <w:p w14:paraId="2836F42C" w14:textId="0E5EEA42" w:rsidR="00F52AF7" w:rsidRPr="00F52AF7" w:rsidRDefault="00F52AF7" w:rsidP="00F52AF7">
            <w:pPr>
              <w:jc w:val="center"/>
              <w:rPr>
                <w:color w:val="000000"/>
                <w:sz w:val="20"/>
                <w:szCs w:val="20"/>
              </w:rPr>
            </w:pPr>
            <w:r w:rsidRPr="00F52AF7">
              <w:rPr>
                <w:color w:val="000000"/>
                <w:sz w:val="20"/>
                <w:szCs w:val="20"/>
              </w:rPr>
              <w:t>Котельная №13 (с. Пыбья)</w:t>
            </w:r>
          </w:p>
        </w:tc>
        <w:tc>
          <w:tcPr>
            <w:tcW w:w="482" w:type="pct"/>
            <w:shd w:val="clear" w:color="auto" w:fill="auto"/>
            <w:noWrap/>
            <w:vAlign w:val="center"/>
          </w:tcPr>
          <w:p w14:paraId="5F41FBE6" w14:textId="6A4DA836"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01697E13" w14:textId="403B0F56" w:rsidR="00F52AF7" w:rsidRPr="00F52AF7" w:rsidRDefault="00F52AF7" w:rsidP="00F52AF7">
            <w:pPr>
              <w:jc w:val="center"/>
              <w:rPr>
                <w:color w:val="000000"/>
                <w:sz w:val="20"/>
                <w:szCs w:val="20"/>
              </w:rPr>
            </w:pPr>
            <w:r w:rsidRPr="00F52AF7">
              <w:rPr>
                <w:color w:val="000000"/>
                <w:sz w:val="20"/>
                <w:szCs w:val="20"/>
              </w:rPr>
              <w:t>1,011</w:t>
            </w:r>
          </w:p>
        </w:tc>
        <w:tc>
          <w:tcPr>
            <w:tcW w:w="303" w:type="pct"/>
            <w:shd w:val="clear" w:color="auto" w:fill="auto"/>
            <w:noWrap/>
            <w:vAlign w:val="center"/>
          </w:tcPr>
          <w:p w14:paraId="4716585F" w14:textId="34C8296A" w:rsidR="00F52AF7" w:rsidRPr="00F52AF7" w:rsidRDefault="00F52AF7" w:rsidP="00F52AF7">
            <w:pPr>
              <w:jc w:val="center"/>
              <w:rPr>
                <w:color w:val="000000"/>
                <w:sz w:val="20"/>
                <w:szCs w:val="20"/>
              </w:rPr>
            </w:pPr>
            <w:r w:rsidRPr="00F52AF7">
              <w:rPr>
                <w:color w:val="000000"/>
                <w:sz w:val="20"/>
                <w:szCs w:val="20"/>
              </w:rPr>
              <w:t>1,011</w:t>
            </w:r>
          </w:p>
        </w:tc>
        <w:tc>
          <w:tcPr>
            <w:tcW w:w="321" w:type="pct"/>
            <w:shd w:val="clear" w:color="auto" w:fill="auto"/>
            <w:noWrap/>
            <w:vAlign w:val="center"/>
          </w:tcPr>
          <w:p w14:paraId="3F491A91" w14:textId="7DE992CF" w:rsidR="00F52AF7" w:rsidRPr="00F52AF7" w:rsidRDefault="00F52AF7" w:rsidP="00F52AF7">
            <w:pPr>
              <w:jc w:val="center"/>
              <w:rPr>
                <w:color w:val="000000"/>
                <w:sz w:val="20"/>
                <w:szCs w:val="20"/>
              </w:rPr>
            </w:pPr>
            <w:r w:rsidRPr="00F52AF7">
              <w:rPr>
                <w:color w:val="000000"/>
                <w:sz w:val="20"/>
                <w:szCs w:val="20"/>
              </w:rPr>
              <w:t>1,011</w:t>
            </w:r>
          </w:p>
        </w:tc>
        <w:tc>
          <w:tcPr>
            <w:tcW w:w="311" w:type="pct"/>
            <w:shd w:val="clear" w:color="auto" w:fill="auto"/>
            <w:noWrap/>
            <w:vAlign w:val="center"/>
          </w:tcPr>
          <w:p w14:paraId="728CFAC0" w14:textId="04B1FE19" w:rsidR="00F52AF7" w:rsidRPr="00F52AF7" w:rsidRDefault="00F52AF7" w:rsidP="00F52AF7">
            <w:pPr>
              <w:jc w:val="center"/>
              <w:rPr>
                <w:color w:val="000000"/>
                <w:sz w:val="20"/>
                <w:szCs w:val="20"/>
              </w:rPr>
            </w:pPr>
            <w:r w:rsidRPr="00F52AF7">
              <w:rPr>
                <w:color w:val="000000"/>
                <w:sz w:val="20"/>
                <w:szCs w:val="20"/>
              </w:rPr>
              <w:t>1,011</w:t>
            </w:r>
          </w:p>
        </w:tc>
        <w:tc>
          <w:tcPr>
            <w:tcW w:w="311" w:type="pct"/>
            <w:shd w:val="clear" w:color="auto" w:fill="auto"/>
            <w:noWrap/>
            <w:vAlign w:val="center"/>
          </w:tcPr>
          <w:p w14:paraId="257C7BEE" w14:textId="3B6DB1F7" w:rsidR="00F52AF7" w:rsidRPr="00F52AF7" w:rsidRDefault="00F52AF7" w:rsidP="00F52AF7">
            <w:pPr>
              <w:jc w:val="center"/>
              <w:rPr>
                <w:color w:val="000000"/>
                <w:sz w:val="20"/>
                <w:szCs w:val="20"/>
              </w:rPr>
            </w:pPr>
            <w:r w:rsidRPr="00F52AF7">
              <w:rPr>
                <w:color w:val="000000"/>
                <w:sz w:val="20"/>
                <w:szCs w:val="20"/>
              </w:rPr>
              <w:t>1,011</w:t>
            </w:r>
          </w:p>
        </w:tc>
        <w:tc>
          <w:tcPr>
            <w:tcW w:w="328" w:type="pct"/>
            <w:shd w:val="clear" w:color="auto" w:fill="auto"/>
            <w:vAlign w:val="center"/>
          </w:tcPr>
          <w:p w14:paraId="33AB2DC2" w14:textId="7A512300" w:rsidR="00F52AF7" w:rsidRPr="00F52AF7" w:rsidRDefault="00F52AF7" w:rsidP="00F52AF7">
            <w:pPr>
              <w:jc w:val="center"/>
              <w:rPr>
                <w:color w:val="000000"/>
                <w:sz w:val="20"/>
                <w:szCs w:val="20"/>
              </w:rPr>
            </w:pPr>
            <w:r w:rsidRPr="00F52AF7">
              <w:rPr>
                <w:color w:val="000000"/>
                <w:sz w:val="20"/>
                <w:szCs w:val="20"/>
              </w:rPr>
              <w:t>1,011</w:t>
            </w:r>
          </w:p>
        </w:tc>
        <w:tc>
          <w:tcPr>
            <w:tcW w:w="400" w:type="pct"/>
            <w:shd w:val="clear" w:color="auto" w:fill="auto"/>
            <w:vAlign w:val="center"/>
          </w:tcPr>
          <w:p w14:paraId="49072C37" w14:textId="15B8A1C7" w:rsidR="00F52AF7" w:rsidRPr="00F52AF7" w:rsidRDefault="00F52AF7" w:rsidP="00F52AF7">
            <w:pPr>
              <w:jc w:val="center"/>
              <w:rPr>
                <w:color w:val="000000"/>
                <w:sz w:val="20"/>
                <w:szCs w:val="20"/>
              </w:rPr>
            </w:pPr>
            <w:r w:rsidRPr="00F52AF7">
              <w:rPr>
                <w:color w:val="000000"/>
                <w:sz w:val="20"/>
                <w:szCs w:val="20"/>
              </w:rPr>
              <w:t>1,011</w:t>
            </w:r>
          </w:p>
        </w:tc>
        <w:tc>
          <w:tcPr>
            <w:tcW w:w="401" w:type="pct"/>
            <w:shd w:val="clear" w:color="auto" w:fill="auto"/>
            <w:vAlign w:val="center"/>
          </w:tcPr>
          <w:p w14:paraId="3338116C" w14:textId="6722FC9F" w:rsidR="00F52AF7" w:rsidRPr="00F52AF7" w:rsidRDefault="00F52AF7" w:rsidP="00F52AF7">
            <w:pPr>
              <w:jc w:val="center"/>
              <w:rPr>
                <w:color w:val="000000"/>
                <w:sz w:val="20"/>
                <w:szCs w:val="20"/>
              </w:rPr>
            </w:pPr>
            <w:r w:rsidRPr="00F52AF7">
              <w:rPr>
                <w:color w:val="000000"/>
                <w:sz w:val="20"/>
                <w:szCs w:val="20"/>
              </w:rPr>
              <w:t>1,011</w:t>
            </w:r>
          </w:p>
        </w:tc>
      </w:tr>
      <w:tr w:rsidR="00F52AF7" w:rsidRPr="00F52AF7" w14:paraId="4D8855C8" w14:textId="77777777" w:rsidTr="00B76E87">
        <w:trPr>
          <w:cantSplit/>
        </w:trPr>
        <w:tc>
          <w:tcPr>
            <w:tcW w:w="259" w:type="pct"/>
            <w:shd w:val="clear" w:color="auto" w:fill="auto"/>
            <w:vAlign w:val="center"/>
          </w:tcPr>
          <w:p w14:paraId="12C75B09" w14:textId="1328F12A" w:rsidR="00F52AF7" w:rsidRPr="00F52AF7" w:rsidRDefault="00F52AF7" w:rsidP="00F52AF7">
            <w:pPr>
              <w:jc w:val="center"/>
              <w:rPr>
                <w:sz w:val="20"/>
                <w:szCs w:val="20"/>
              </w:rPr>
            </w:pPr>
            <w:r w:rsidRPr="00F52AF7">
              <w:rPr>
                <w:color w:val="000000"/>
                <w:sz w:val="20"/>
                <w:szCs w:val="20"/>
              </w:rPr>
              <w:t>5.12</w:t>
            </w:r>
          </w:p>
        </w:tc>
        <w:tc>
          <w:tcPr>
            <w:tcW w:w="1570" w:type="pct"/>
            <w:shd w:val="clear" w:color="auto" w:fill="auto"/>
            <w:noWrap/>
            <w:vAlign w:val="center"/>
          </w:tcPr>
          <w:p w14:paraId="04FC3407" w14:textId="024FB90B" w:rsidR="00F52AF7" w:rsidRPr="00F52AF7" w:rsidRDefault="00F52AF7" w:rsidP="00F52AF7">
            <w:pPr>
              <w:jc w:val="center"/>
              <w:rPr>
                <w:color w:val="000000"/>
                <w:sz w:val="20"/>
                <w:szCs w:val="20"/>
              </w:rPr>
            </w:pPr>
            <w:r w:rsidRPr="00F52AF7">
              <w:rPr>
                <w:color w:val="000000"/>
                <w:sz w:val="20"/>
                <w:szCs w:val="20"/>
              </w:rPr>
              <w:t>Котельная №14 (с. Каменное Заделье)</w:t>
            </w:r>
          </w:p>
        </w:tc>
        <w:tc>
          <w:tcPr>
            <w:tcW w:w="482" w:type="pct"/>
            <w:shd w:val="clear" w:color="auto" w:fill="auto"/>
            <w:noWrap/>
            <w:vAlign w:val="center"/>
          </w:tcPr>
          <w:p w14:paraId="5A64A3D0" w14:textId="477A973D"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61ED3DD8" w14:textId="4508DA80" w:rsidR="00F52AF7" w:rsidRPr="00F52AF7" w:rsidRDefault="00F52AF7" w:rsidP="00F52AF7">
            <w:pPr>
              <w:jc w:val="center"/>
              <w:rPr>
                <w:color w:val="000000"/>
                <w:sz w:val="20"/>
                <w:szCs w:val="20"/>
              </w:rPr>
            </w:pPr>
            <w:r w:rsidRPr="00F52AF7">
              <w:rPr>
                <w:color w:val="000000"/>
                <w:sz w:val="20"/>
                <w:szCs w:val="20"/>
              </w:rPr>
              <w:t>1,903</w:t>
            </w:r>
          </w:p>
        </w:tc>
        <w:tc>
          <w:tcPr>
            <w:tcW w:w="303" w:type="pct"/>
            <w:shd w:val="clear" w:color="auto" w:fill="auto"/>
            <w:noWrap/>
            <w:vAlign w:val="center"/>
          </w:tcPr>
          <w:p w14:paraId="656A6294" w14:textId="7FB33B16" w:rsidR="00F52AF7" w:rsidRPr="00F52AF7" w:rsidRDefault="00F52AF7" w:rsidP="00F52AF7">
            <w:pPr>
              <w:jc w:val="center"/>
              <w:rPr>
                <w:color w:val="000000"/>
                <w:sz w:val="20"/>
                <w:szCs w:val="20"/>
              </w:rPr>
            </w:pPr>
            <w:r w:rsidRPr="00F52AF7">
              <w:rPr>
                <w:color w:val="000000"/>
                <w:sz w:val="20"/>
                <w:szCs w:val="20"/>
              </w:rPr>
              <w:t>1,903</w:t>
            </w:r>
          </w:p>
        </w:tc>
        <w:tc>
          <w:tcPr>
            <w:tcW w:w="321" w:type="pct"/>
            <w:shd w:val="clear" w:color="auto" w:fill="auto"/>
            <w:noWrap/>
            <w:vAlign w:val="center"/>
          </w:tcPr>
          <w:p w14:paraId="3D54C32C" w14:textId="19EEABFD" w:rsidR="00F52AF7" w:rsidRPr="00F52AF7" w:rsidRDefault="00F52AF7" w:rsidP="00F52AF7">
            <w:pPr>
              <w:jc w:val="center"/>
              <w:rPr>
                <w:color w:val="000000"/>
                <w:sz w:val="20"/>
                <w:szCs w:val="20"/>
              </w:rPr>
            </w:pPr>
            <w:r w:rsidRPr="00F52AF7">
              <w:rPr>
                <w:color w:val="000000"/>
                <w:sz w:val="20"/>
                <w:szCs w:val="20"/>
              </w:rPr>
              <w:t>1,903</w:t>
            </w:r>
          </w:p>
        </w:tc>
        <w:tc>
          <w:tcPr>
            <w:tcW w:w="311" w:type="pct"/>
            <w:shd w:val="clear" w:color="auto" w:fill="auto"/>
            <w:noWrap/>
            <w:vAlign w:val="center"/>
          </w:tcPr>
          <w:p w14:paraId="77D04F0A" w14:textId="7448B916" w:rsidR="00F52AF7" w:rsidRPr="00F52AF7" w:rsidRDefault="00F52AF7" w:rsidP="00F52AF7">
            <w:pPr>
              <w:jc w:val="center"/>
              <w:rPr>
                <w:color w:val="000000"/>
                <w:sz w:val="20"/>
                <w:szCs w:val="20"/>
              </w:rPr>
            </w:pPr>
            <w:r w:rsidRPr="00F52AF7">
              <w:rPr>
                <w:color w:val="000000"/>
                <w:sz w:val="20"/>
                <w:szCs w:val="20"/>
              </w:rPr>
              <w:t>1,903</w:t>
            </w:r>
          </w:p>
        </w:tc>
        <w:tc>
          <w:tcPr>
            <w:tcW w:w="311" w:type="pct"/>
            <w:shd w:val="clear" w:color="auto" w:fill="auto"/>
            <w:noWrap/>
            <w:vAlign w:val="center"/>
          </w:tcPr>
          <w:p w14:paraId="0D752D98" w14:textId="24F17954" w:rsidR="00F52AF7" w:rsidRPr="00F52AF7" w:rsidRDefault="00F52AF7" w:rsidP="00F52AF7">
            <w:pPr>
              <w:jc w:val="center"/>
              <w:rPr>
                <w:color w:val="000000"/>
                <w:sz w:val="20"/>
                <w:szCs w:val="20"/>
              </w:rPr>
            </w:pPr>
            <w:r w:rsidRPr="00F52AF7">
              <w:rPr>
                <w:color w:val="000000"/>
                <w:sz w:val="20"/>
                <w:szCs w:val="20"/>
              </w:rPr>
              <w:t>1,903</w:t>
            </w:r>
          </w:p>
        </w:tc>
        <w:tc>
          <w:tcPr>
            <w:tcW w:w="328" w:type="pct"/>
            <w:shd w:val="clear" w:color="auto" w:fill="auto"/>
            <w:vAlign w:val="center"/>
          </w:tcPr>
          <w:p w14:paraId="6362D68A" w14:textId="5EC85A90" w:rsidR="00F52AF7" w:rsidRPr="00F52AF7" w:rsidRDefault="00F52AF7" w:rsidP="00F52AF7">
            <w:pPr>
              <w:jc w:val="center"/>
              <w:rPr>
                <w:color w:val="000000"/>
                <w:sz w:val="20"/>
                <w:szCs w:val="20"/>
              </w:rPr>
            </w:pPr>
            <w:r w:rsidRPr="00F52AF7">
              <w:rPr>
                <w:color w:val="000000"/>
                <w:sz w:val="20"/>
                <w:szCs w:val="20"/>
              </w:rPr>
              <w:t>1,903</w:t>
            </w:r>
          </w:p>
        </w:tc>
        <w:tc>
          <w:tcPr>
            <w:tcW w:w="400" w:type="pct"/>
            <w:shd w:val="clear" w:color="auto" w:fill="auto"/>
            <w:vAlign w:val="center"/>
          </w:tcPr>
          <w:p w14:paraId="61CD606B" w14:textId="4747385A" w:rsidR="00F52AF7" w:rsidRPr="00F52AF7" w:rsidRDefault="00F52AF7" w:rsidP="00F52AF7">
            <w:pPr>
              <w:jc w:val="center"/>
              <w:rPr>
                <w:color w:val="000000"/>
                <w:sz w:val="20"/>
                <w:szCs w:val="20"/>
              </w:rPr>
            </w:pPr>
            <w:r w:rsidRPr="00F52AF7">
              <w:rPr>
                <w:color w:val="000000"/>
                <w:sz w:val="20"/>
                <w:szCs w:val="20"/>
              </w:rPr>
              <w:t>1,903</w:t>
            </w:r>
          </w:p>
        </w:tc>
        <w:tc>
          <w:tcPr>
            <w:tcW w:w="401" w:type="pct"/>
            <w:shd w:val="clear" w:color="auto" w:fill="auto"/>
            <w:vAlign w:val="center"/>
          </w:tcPr>
          <w:p w14:paraId="1EF8E57B" w14:textId="1249C012" w:rsidR="00F52AF7" w:rsidRPr="00F52AF7" w:rsidRDefault="00F52AF7" w:rsidP="00F52AF7">
            <w:pPr>
              <w:jc w:val="center"/>
              <w:rPr>
                <w:color w:val="000000"/>
                <w:sz w:val="20"/>
                <w:szCs w:val="20"/>
              </w:rPr>
            </w:pPr>
            <w:r w:rsidRPr="00F52AF7">
              <w:rPr>
                <w:color w:val="000000"/>
                <w:sz w:val="20"/>
                <w:szCs w:val="20"/>
              </w:rPr>
              <w:t>1,903</w:t>
            </w:r>
          </w:p>
        </w:tc>
      </w:tr>
      <w:tr w:rsidR="00F52AF7" w:rsidRPr="00F52AF7" w14:paraId="79E84011" w14:textId="77777777" w:rsidTr="00B76E87">
        <w:trPr>
          <w:cantSplit/>
        </w:trPr>
        <w:tc>
          <w:tcPr>
            <w:tcW w:w="259" w:type="pct"/>
            <w:shd w:val="clear" w:color="auto" w:fill="auto"/>
            <w:vAlign w:val="center"/>
          </w:tcPr>
          <w:p w14:paraId="3118351C" w14:textId="24B8934E" w:rsidR="00F52AF7" w:rsidRPr="00F52AF7" w:rsidRDefault="00F52AF7" w:rsidP="00F52AF7">
            <w:pPr>
              <w:jc w:val="center"/>
              <w:rPr>
                <w:sz w:val="20"/>
                <w:szCs w:val="20"/>
              </w:rPr>
            </w:pPr>
            <w:r w:rsidRPr="00F52AF7">
              <w:rPr>
                <w:color w:val="000000"/>
                <w:sz w:val="20"/>
                <w:szCs w:val="20"/>
              </w:rPr>
              <w:t>5.13</w:t>
            </w:r>
          </w:p>
        </w:tc>
        <w:tc>
          <w:tcPr>
            <w:tcW w:w="1570" w:type="pct"/>
            <w:shd w:val="clear" w:color="auto" w:fill="auto"/>
            <w:noWrap/>
            <w:vAlign w:val="center"/>
          </w:tcPr>
          <w:p w14:paraId="08BA41C6" w14:textId="5DEEBDFE" w:rsidR="00F52AF7" w:rsidRPr="00F52AF7" w:rsidRDefault="00F52AF7" w:rsidP="00F52AF7">
            <w:pPr>
              <w:jc w:val="center"/>
              <w:rPr>
                <w:color w:val="000000"/>
                <w:sz w:val="20"/>
                <w:szCs w:val="20"/>
              </w:rPr>
            </w:pPr>
            <w:r w:rsidRPr="00F52AF7">
              <w:rPr>
                <w:color w:val="000000"/>
                <w:sz w:val="20"/>
                <w:szCs w:val="20"/>
              </w:rPr>
              <w:t>Котельная №16 (с. Люк)</w:t>
            </w:r>
          </w:p>
        </w:tc>
        <w:tc>
          <w:tcPr>
            <w:tcW w:w="482" w:type="pct"/>
            <w:shd w:val="clear" w:color="auto" w:fill="auto"/>
            <w:noWrap/>
            <w:vAlign w:val="center"/>
          </w:tcPr>
          <w:p w14:paraId="6C7A1128" w14:textId="2AFB8FD1"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21F12FA2" w14:textId="0FC916E7" w:rsidR="00F52AF7" w:rsidRPr="00F52AF7" w:rsidRDefault="00F52AF7" w:rsidP="00F52AF7">
            <w:pPr>
              <w:jc w:val="center"/>
              <w:rPr>
                <w:color w:val="000000"/>
                <w:sz w:val="20"/>
                <w:szCs w:val="20"/>
              </w:rPr>
            </w:pPr>
            <w:r w:rsidRPr="00F52AF7">
              <w:rPr>
                <w:color w:val="000000"/>
                <w:sz w:val="20"/>
                <w:szCs w:val="20"/>
              </w:rPr>
              <w:t>1,917</w:t>
            </w:r>
          </w:p>
        </w:tc>
        <w:tc>
          <w:tcPr>
            <w:tcW w:w="303" w:type="pct"/>
            <w:shd w:val="clear" w:color="auto" w:fill="auto"/>
            <w:noWrap/>
            <w:vAlign w:val="center"/>
          </w:tcPr>
          <w:p w14:paraId="3CBD1652" w14:textId="30804475" w:rsidR="00F52AF7" w:rsidRPr="00F52AF7" w:rsidRDefault="00F52AF7" w:rsidP="00F52AF7">
            <w:pPr>
              <w:jc w:val="center"/>
              <w:rPr>
                <w:color w:val="000000"/>
                <w:sz w:val="20"/>
                <w:szCs w:val="20"/>
              </w:rPr>
            </w:pPr>
            <w:r w:rsidRPr="00F52AF7">
              <w:rPr>
                <w:color w:val="000000"/>
                <w:sz w:val="20"/>
                <w:szCs w:val="20"/>
              </w:rPr>
              <w:t>1,917</w:t>
            </w:r>
          </w:p>
        </w:tc>
        <w:tc>
          <w:tcPr>
            <w:tcW w:w="321" w:type="pct"/>
            <w:shd w:val="clear" w:color="auto" w:fill="auto"/>
            <w:noWrap/>
            <w:vAlign w:val="center"/>
          </w:tcPr>
          <w:p w14:paraId="3D0E11AB" w14:textId="43CEFA3F" w:rsidR="00F52AF7" w:rsidRPr="00F52AF7" w:rsidRDefault="00F52AF7" w:rsidP="00F52AF7">
            <w:pPr>
              <w:jc w:val="center"/>
              <w:rPr>
                <w:color w:val="000000"/>
                <w:sz w:val="20"/>
                <w:szCs w:val="20"/>
              </w:rPr>
            </w:pPr>
            <w:r w:rsidRPr="00F52AF7">
              <w:rPr>
                <w:color w:val="000000"/>
                <w:sz w:val="20"/>
                <w:szCs w:val="20"/>
              </w:rPr>
              <w:t>1,917</w:t>
            </w:r>
          </w:p>
        </w:tc>
        <w:tc>
          <w:tcPr>
            <w:tcW w:w="311" w:type="pct"/>
            <w:shd w:val="clear" w:color="auto" w:fill="auto"/>
            <w:noWrap/>
            <w:vAlign w:val="center"/>
          </w:tcPr>
          <w:p w14:paraId="5FC8AAB4" w14:textId="76631023" w:rsidR="00F52AF7" w:rsidRPr="00F52AF7" w:rsidRDefault="00F52AF7" w:rsidP="00F52AF7">
            <w:pPr>
              <w:jc w:val="center"/>
              <w:rPr>
                <w:color w:val="000000"/>
                <w:sz w:val="20"/>
                <w:szCs w:val="20"/>
              </w:rPr>
            </w:pPr>
            <w:r w:rsidRPr="00F52AF7">
              <w:rPr>
                <w:color w:val="000000"/>
                <w:sz w:val="20"/>
                <w:szCs w:val="20"/>
              </w:rPr>
              <w:t>1,917</w:t>
            </w:r>
          </w:p>
        </w:tc>
        <w:tc>
          <w:tcPr>
            <w:tcW w:w="311" w:type="pct"/>
            <w:shd w:val="clear" w:color="auto" w:fill="auto"/>
            <w:noWrap/>
            <w:vAlign w:val="center"/>
          </w:tcPr>
          <w:p w14:paraId="3049B693" w14:textId="516EF2F8" w:rsidR="00F52AF7" w:rsidRPr="00F52AF7" w:rsidRDefault="00F52AF7" w:rsidP="00F52AF7">
            <w:pPr>
              <w:jc w:val="center"/>
              <w:rPr>
                <w:color w:val="000000"/>
                <w:sz w:val="20"/>
                <w:szCs w:val="20"/>
              </w:rPr>
            </w:pPr>
            <w:r w:rsidRPr="00F52AF7">
              <w:rPr>
                <w:color w:val="000000"/>
                <w:sz w:val="20"/>
                <w:szCs w:val="20"/>
              </w:rPr>
              <w:t>1,917</w:t>
            </w:r>
          </w:p>
        </w:tc>
        <w:tc>
          <w:tcPr>
            <w:tcW w:w="328" w:type="pct"/>
            <w:shd w:val="clear" w:color="auto" w:fill="auto"/>
            <w:vAlign w:val="center"/>
          </w:tcPr>
          <w:p w14:paraId="16EDF08F" w14:textId="286BEF6F" w:rsidR="00F52AF7" w:rsidRPr="00F52AF7" w:rsidRDefault="00F52AF7" w:rsidP="00F52AF7">
            <w:pPr>
              <w:jc w:val="center"/>
              <w:rPr>
                <w:color w:val="000000"/>
                <w:sz w:val="20"/>
                <w:szCs w:val="20"/>
              </w:rPr>
            </w:pPr>
            <w:r w:rsidRPr="00F52AF7">
              <w:rPr>
                <w:color w:val="000000"/>
                <w:sz w:val="20"/>
                <w:szCs w:val="20"/>
              </w:rPr>
              <w:t>1,917</w:t>
            </w:r>
          </w:p>
        </w:tc>
        <w:tc>
          <w:tcPr>
            <w:tcW w:w="400" w:type="pct"/>
            <w:shd w:val="clear" w:color="auto" w:fill="auto"/>
            <w:vAlign w:val="center"/>
          </w:tcPr>
          <w:p w14:paraId="4132588B" w14:textId="4FCD38E9" w:rsidR="00F52AF7" w:rsidRPr="00F52AF7" w:rsidRDefault="00F52AF7" w:rsidP="00F52AF7">
            <w:pPr>
              <w:jc w:val="center"/>
              <w:rPr>
                <w:color w:val="000000"/>
                <w:sz w:val="20"/>
                <w:szCs w:val="20"/>
              </w:rPr>
            </w:pPr>
            <w:r w:rsidRPr="00F52AF7">
              <w:rPr>
                <w:color w:val="000000"/>
                <w:sz w:val="20"/>
                <w:szCs w:val="20"/>
              </w:rPr>
              <w:t>1,917</w:t>
            </w:r>
          </w:p>
        </w:tc>
        <w:tc>
          <w:tcPr>
            <w:tcW w:w="401" w:type="pct"/>
            <w:shd w:val="clear" w:color="auto" w:fill="auto"/>
            <w:vAlign w:val="center"/>
          </w:tcPr>
          <w:p w14:paraId="437BA7FC" w14:textId="0F0D1658" w:rsidR="00F52AF7" w:rsidRPr="00F52AF7" w:rsidRDefault="00F52AF7" w:rsidP="00F52AF7">
            <w:pPr>
              <w:jc w:val="center"/>
              <w:rPr>
                <w:color w:val="000000"/>
                <w:sz w:val="20"/>
                <w:szCs w:val="20"/>
              </w:rPr>
            </w:pPr>
            <w:r w:rsidRPr="00F52AF7">
              <w:rPr>
                <w:color w:val="000000"/>
                <w:sz w:val="20"/>
                <w:szCs w:val="20"/>
              </w:rPr>
              <w:t>1,917</w:t>
            </w:r>
          </w:p>
        </w:tc>
      </w:tr>
      <w:tr w:rsidR="00F52AF7" w:rsidRPr="00F52AF7" w14:paraId="3C6445B7" w14:textId="77777777" w:rsidTr="00B76E87">
        <w:trPr>
          <w:cantSplit/>
        </w:trPr>
        <w:tc>
          <w:tcPr>
            <w:tcW w:w="259" w:type="pct"/>
            <w:shd w:val="clear" w:color="auto" w:fill="auto"/>
            <w:vAlign w:val="center"/>
          </w:tcPr>
          <w:p w14:paraId="3B81351E" w14:textId="57F7CFE8" w:rsidR="00F52AF7" w:rsidRPr="00F52AF7" w:rsidRDefault="00F52AF7" w:rsidP="00F52AF7">
            <w:pPr>
              <w:jc w:val="center"/>
              <w:rPr>
                <w:sz w:val="20"/>
                <w:szCs w:val="20"/>
              </w:rPr>
            </w:pPr>
            <w:r w:rsidRPr="00F52AF7">
              <w:rPr>
                <w:color w:val="000000"/>
                <w:sz w:val="20"/>
                <w:szCs w:val="20"/>
              </w:rPr>
              <w:t>5.14</w:t>
            </w:r>
          </w:p>
        </w:tc>
        <w:tc>
          <w:tcPr>
            <w:tcW w:w="1570" w:type="pct"/>
            <w:shd w:val="clear" w:color="auto" w:fill="auto"/>
            <w:noWrap/>
            <w:vAlign w:val="center"/>
          </w:tcPr>
          <w:p w14:paraId="66DF88E0" w14:textId="6DD35E10" w:rsidR="00F52AF7" w:rsidRPr="00F52AF7" w:rsidRDefault="00F52AF7" w:rsidP="00F52AF7">
            <w:pPr>
              <w:jc w:val="center"/>
              <w:rPr>
                <w:color w:val="000000"/>
                <w:sz w:val="20"/>
                <w:szCs w:val="20"/>
              </w:rPr>
            </w:pPr>
            <w:r w:rsidRPr="00F52AF7">
              <w:rPr>
                <w:color w:val="000000"/>
                <w:sz w:val="20"/>
                <w:szCs w:val="20"/>
              </w:rPr>
              <w:t>Котельная №19 (с. Карсовай)</w:t>
            </w:r>
          </w:p>
        </w:tc>
        <w:tc>
          <w:tcPr>
            <w:tcW w:w="482" w:type="pct"/>
            <w:shd w:val="clear" w:color="auto" w:fill="auto"/>
            <w:noWrap/>
            <w:vAlign w:val="center"/>
          </w:tcPr>
          <w:p w14:paraId="2892F66F" w14:textId="60CC6AD2"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2904B9DF" w14:textId="1D2AE06B" w:rsidR="00F52AF7" w:rsidRPr="00F52AF7" w:rsidRDefault="00F52AF7" w:rsidP="00F52AF7">
            <w:pPr>
              <w:jc w:val="center"/>
              <w:rPr>
                <w:color w:val="000000"/>
                <w:sz w:val="20"/>
                <w:szCs w:val="20"/>
              </w:rPr>
            </w:pPr>
            <w:r w:rsidRPr="00F52AF7">
              <w:rPr>
                <w:color w:val="000000"/>
                <w:sz w:val="20"/>
                <w:szCs w:val="20"/>
              </w:rPr>
              <w:t>2,302</w:t>
            </w:r>
          </w:p>
        </w:tc>
        <w:tc>
          <w:tcPr>
            <w:tcW w:w="303" w:type="pct"/>
            <w:shd w:val="clear" w:color="auto" w:fill="auto"/>
            <w:noWrap/>
            <w:vAlign w:val="center"/>
          </w:tcPr>
          <w:p w14:paraId="355B66AC" w14:textId="10F03274" w:rsidR="00F52AF7" w:rsidRPr="00F52AF7" w:rsidRDefault="00F52AF7" w:rsidP="00F52AF7">
            <w:pPr>
              <w:jc w:val="center"/>
              <w:rPr>
                <w:color w:val="000000"/>
                <w:sz w:val="20"/>
                <w:szCs w:val="20"/>
              </w:rPr>
            </w:pPr>
            <w:r w:rsidRPr="00F52AF7">
              <w:rPr>
                <w:color w:val="000000"/>
                <w:sz w:val="20"/>
                <w:szCs w:val="20"/>
              </w:rPr>
              <w:t>2,302</w:t>
            </w:r>
          </w:p>
        </w:tc>
        <w:tc>
          <w:tcPr>
            <w:tcW w:w="321" w:type="pct"/>
            <w:shd w:val="clear" w:color="auto" w:fill="auto"/>
            <w:noWrap/>
            <w:vAlign w:val="center"/>
          </w:tcPr>
          <w:p w14:paraId="0E7E92FA" w14:textId="69CC4DDA" w:rsidR="00F52AF7" w:rsidRPr="00F52AF7" w:rsidRDefault="00F52AF7" w:rsidP="00F52AF7">
            <w:pPr>
              <w:jc w:val="center"/>
              <w:rPr>
                <w:color w:val="000000"/>
                <w:sz w:val="20"/>
                <w:szCs w:val="20"/>
              </w:rPr>
            </w:pPr>
            <w:r w:rsidRPr="00F52AF7">
              <w:rPr>
                <w:color w:val="000000"/>
                <w:sz w:val="20"/>
                <w:szCs w:val="20"/>
              </w:rPr>
              <w:t>2,302</w:t>
            </w:r>
          </w:p>
        </w:tc>
        <w:tc>
          <w:tcPr>
            <w:tcW w:w="311" w:type="pct"/>
            <w:shd w:val="clear" w:color="auto" w:fill="auto"/>
            <w:noWrap/>
            <w:vAlign w:val="center"/>
          </w:tcPr>
          <w:p w14:paraId="28D94708" w14:textId="5DD3897F" w:rsidR="00F52AF7" w:rsidRPr="00F52AF7" w:rsidRDefault="00F52AF7" w:rsidP="00F52AF7">
            <w:pPr>
              <w:jc w:val="center"/>
              <w:rPr>
                <w:color w:val="000000"/>
                <w:sz w:val="20"/>
                <w:szCs w:val="20"/>
              </w:rPr>
            </w:pPr>
            <w:r w:rsidRPr="00F52AF7">
              <w:rPr>
                <w:color w:val="000000"/>
                <w:sz w:val="20"/>
                <w:szCs w:val="20"/>
              </w:rPr>
              <w:t>2,302</w:t>
            </w:r>
          </w:p>
        </w:tc>
        <w:tc>
          <w:tcPr>
            <w:tcW w:w="311" w:type="pct"/>
            <w:shd w:val="clear" w:color="auto" w:fill="auto"/>
            <w:noWrap/>
            <w:vAlign w:val="center"/>
          </w:tcPr>
          <w:p w14:paraId="3286B8F3" w14:textId="174EBD28" w:rsidR="00F52AF7" w:rsidRPr="00F52AF7" w:rsidRDefault="00F52AF7" w:rsidP="00F52AF7">
            <w:pPr>
              <w:jc w:val="center"/>
              <w:rPr>
                <w:color w:val="000000"/>
                <w:sz w:val="20"/>
                <w:szCs w:val="20"/>
              </w:rPr>
            </w:pPr>
            <w:r w:rsidRPr="00F52AF7">
              <w:rPr>
                <w:color w:val="000000"/>
                <w:sz w:val="20"/>
                <w:szCs w:val="20"/>
              </w:rPr>
              <w:t>2,302</w:t>
            </w:r>
          </w:p>
        </w:tc>
        <w:tc>
          <w:tcPr>
            <w:tcW w:w="328" w:type="pct"/>
            <w:shd w:val="clear" w:color="auto" w:fill="auto"/>
            <w:vAlign w:val="center"/>
          </w:tcPr>
          <w:p w14:paraId="75722135" w14:textId="42BB7036" w:rsidR="00F52AF7" w:rsidRPr="00F52AF7" w:rsidRDefault="00F52AF7" w:rsidP="00F52AF7">
            <w:pPr>
              <w:jc w:val="center"/>
              <w:rPr>
                <w:color w:val="000000"/>
                <w:sz w:val="20"/>
                <w:szCs w:val="20"/>
              </w:rPr>
            </w:pPr>
            <w:r w:rsidRPr="00F52AF7">
              <w:rPr>
                <w:color w:val="000000"/>
                <w:sz w:val="20"/>
                <w:szCs w:val="20"/>
              </w:rPr>
              <w:t>2,302</w:t>
            </w:r>
          </w:p>
        </w:tc>
        <w:tc>
          <w:tcPr>
            <w:tcW w:w="400" w:type="pct"/>
            <w:shd w:val="clear" w:color="auto" w:fill="auto"/>
            <w:vAlign w:val="center"/>
          </w:tcPr>
          <w:p w14:paraId="3670F3C7" w14:textId="2BCCA8CD" w:rsidR="00F52AF7" w:rsidRPr="00F52AF7" w:rsidRDefault="00F52AF7" w:rsidP="00F52AF7">
            <w:pPr>
              <w:jc w:val="center"/>
              <w:rPr>
                <w:color w:val="000000"/>
                <w:sz w:val="20"/>
                <w:szCs w:val="20"/>
              </w:rPr>
            </w:pPr>
            <w:r w:rsidRPr="00F52AF7">
              <w:rPr>
                <w:color w:val="000000"/>
                <w:sz w:val="20"/>
                <w:szCs w:val="20"/>
              </w:rPr>
              <w:t>2,302</w:t>
            </w:r>
          </w:p>
        </w:tc>
        <w:tc>
          <w:tcPr>
            <w:tcW w:w="401" w:type="pct"/>
            <w:shd w:val="clear" w:color="auto" w:fill="auto"/>
            <w:vAlign w:val="center"/>
          </w:tcPr>
          <w:p w14:paraId="2644E725" w14:textId="65748A80" w:rsidR="00F52AF7" w:rsidRPr="00F52AF7" w:rsidRDefault="00F52AF7" w:rsidP="00F52AF7">
            <w:pPr>
              <w:jc w:val="center"/>
              <w:rPr>
                <w:color w:val="000000"/>
                <w:sz w:val="20"/>
                <w:szCs w:val="20"/>
              </w:rPr>
            </w:pPr>
            <w:r w:rsidRPr="00F52AF7">
              <w:rPr>
                <w:color w:val="000000"/>
                <w:sz w:val="20"/>
                <w:szCs w:val="20"/>
              </w:rPr>
              <w:t>2,302</w:t>
            </w:r>
          </w:p>
        </w:tc>
      </w:tr>
      <w:tr w:rsidR="00F52AF7" w:rsidRPr="00F52AF7" w14:paraId="6208EC86" w14:textId="77777777" w:rsidTr="00B76E87">
        <w:trPr>
          <w:cantSplit/>
        </w:trPr>
        <w:tc>
          <w:tcPr>
            <w:tcW w:w="259" w:type="pct"/>
            <w:shd w:val="clear" w:color="auto" w:fill="auto"/>
            <w:vAlign w:val="center"/>
          </w:tcPr>
          <w:p w14:paraId="4A86739D" w14:textId="58EFD670" w:rsidR="00F52AF7" w:rsidRPr="00F52AF7" w:rsidRDefault="00F52AF7" w:rsidP="00F52AF7">
            <w:pPr>
              <w:jc w:val="center"/>
              <w:rPr>
                <w:sz w:val="20"/>
                <w:szCs w:val="20"/>
              </w:rPr>
            </w:pPr>
            <w:r w:rsidRPr="00F52AF7">
              <w:rPr>
                <w:color w:val="000000"/>
                <w:sz w:val="20"/>
                <w:szCs w:val="20"/>
              </w:rPr>
              <w:t>5.15</w:t>
            </w:r>
          </w:p>
        </w:tc>
        <w:tc>
          <w:tcPr>
            <w:tcW w:w="1570" w:type="pct"/>
            <w:shd w:val="clear" w:color="auto" w:fill="auto"/>
            <w:noWrap/>
            <w:vAlign w:val="center"/>
          </w:tcPr>
          <w:p w14:paraId="230E263A" w14:textId="0B66B65C" w:rsidR="00F52AF7" w:rsidRPr="00F52AF7" w:rsidRDefault="00F52AF7" w:rsidP="00F52AF7">
            <w:pPr>
              <w:jc w:val="center"/>
              <w:rPr>
                <w:color w:val="000000"/>
                <w:sz w:val="20"/>
                <w:szCs w:val="20"/>
              </w:rPr>
            </w:pPr>
            <w:r w:rsidRPr="00F52AF7">
              <w:rPr>
                <w:color w:val="000000"/>
                <w:sz w:val="20"/>
                <w:szCs w:val="20"/>
              </w:rPr>
              <w:t>Котельная №20 (д. Верх-Люкино)</w:t>
            </w:r>
          </w:p>
        </w:tc>
        <w:tc>
          <w:tcPr>
            <w:tcW w:w="482" w:type="pct"/>
            <w:shd w:val="clear" w:color="auto" w:fill="auto"/>
            <w:noWrap/>
            <w:vAlign w:val="center"/>
          </w:tcPr>
          <w:p w14:paraId="70DD50E4" w14:textId="7E6EAD8D"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75752227" w14:textId="7704FB05" w:rsidR="00F52AF7" w:rsidRPr="00F52AF7" w:rsidRDefault="00F52AF7" w:rsidP="00F52AF7">
            <w:pPr>
              <w:jc w:val="center"/>
              <w:rPr>
                <w:color w:val="000000"/>
                <w:sz w:val="20"/>
                <w:szCs w:val="20"/>
              </w:rPr>
            </w:pPr>
            <w:r w:rsidRPr="00F52AF7">
              <w:rPr>
                <w:color w:val="000000"/>
                <w:sz w:val="20"/>
                <w:szCs w:val="20"/>
              </w:rPr>
              <w:t>4,875</w:t>
            </w:r>
          </w:p>
        </w:tc>
        <w:tc>
          <w:tcPr>
            <w:tcW w:w="303" w:type="pct"/>
            <w:shd w:val="clear" w:color="auto" w:fill="auto"/>
            <w:noWrap/>
            <w:vAlign w:val="center"/>
          </w:tcPr>
          <w:p w14:paraId="29AC1E97" w14:textId="151EF850" w:rsidR="00F52AF7" w:rsidRPr="00F52AF7" w:rsidRDefault="00F52AF7" w:rsidP="00F52AF7">
            <w:pPr>
              <w:jc w:val="center"/>
              <w:rPr>
                <w:color w:val="000000"/>
                <w:sz w:val="20"/>
                <w:szCs w:val="20"/>
              </w:rPr>
            </w:pPr>
            <w:r w:rsidRPr="00F52AF7">
              <w:rPr>
                <w:color w:val="000000"/>
                <w:sz w:val="20"/>
                <w:szCs w:val="20"/>
              </w:rPr>
              <w:t>4,875</w:t>
            </w:r>
          </w:p>
        </w:tc>
        <w:tc>
          <w:tcPr>
            <w:tcW w:w="321" w:type="pct"/>
            <w:shd w:val="clear" w:color="auto" w:fill="auto"/>
            <w:noWrap/>
            <w:vAlign w:val="center"/>
          </w:tcPr>
          <w:p w14:paraId="4B1E5A66" w14:textId="6028D486" w:rsidR="00F52AF7" w:rsidRPr="00F52AF7" w:rsidRDefault="00F52AF7" w:rsidP="00F52AF7">
            <w:pPr>
              <w:jc w:val="center"/>
              <w:rPr>
                <w:color w:val="000000"/>
                <w:sz w:val="20"/>
                <w:szCs w:val="20"/>
              </w:rPr>
            </w:pPr>
            <w:r w:rsidRPr="00F52AF7">
              <w:rPr>
                <w:color w:val="000000"/>
                <w:sz w:val="20"/>
                <w:szCs w:val="20"/>
              </w:rPr>
              <w:t>4,875</w:t>
            </w:r>
          </w:p>
        </w:tc>
        <w:tc>
          <w:tcPr>
            <w:tcW w:w="311" w:type="pct"/>
            <w:shd w:val="clear" w:color="auto" w:fill="auto"/>
            <w:noWrap/>
            <w:vAlign w:val="center"/>
          </w:tcPr>
          <w:p w14:paraId="667EE932" w14:textId="196E131D" w:rsidR="00F52AF7" w:rsidRPr="00F52AF7" w:rsidRDefault="00F52AF7" w:rsidP="00F52AF7">
            <w:pPr>
              <w:jc w:val="center"/>
              <w:rPr>
                <w:color w:val="000000"/>
                <w:sz w:val="20"/>
                <w:szCs w:val="20"/>
              </w:rPr>
            </w:pPr>
            <w:r w:rsidRPr="00F52AF7">
              <w:rPr>
                <w:color w:val="000000"/>
                <w:sz w:val="20"/>
                <w:szCs w:val="20"/>
              </w:rPr>
              <w:t>4,875</w:t>
            </w:r>
          </w:p>
        </w:tc>
        <w:tc>
          <w:tcPr>
            <w:tcW w:w="311" w:type="pct"/>
            <w:shd w:val="clear" w:color="auto" w:fill="auto"/>
            <w:noWrap/>
            <w:vAlign w:val="center"/>
          </w:tcPr>
          <w:p w14:paraId="2DC523D1" w14:textId="2EE011BC" w:rsidR="00F52AF7" w:rsidRPr="00F52AF7" w:rsidRDefault="00F52AF7" w:rsidP="00F52AF7">
            <w:pPr>
              <w:jc w:val="center"/>
              <w:rPr>
                <w:color w:val="000000"/>
                <w:sz w:val="20"/>
                <w:szCs w:val="20"/>
              </w:rPr>
            </w:pPr>
            <w:r w:rsidRPr="00F52AF7">
              <w:rPr>
                <w:color w:val="000000"/>
                <w:sz w:val="20"/>
                <w:szCs w:val="20"/>
              </w:rPr>
              <w:t>4,875</w:t>
            </w:r>
          </w:p>
        </w:tc>
        <w:tc>
          <w:tcPr>
            <w:tcW w:w="328" w:type="pct"/>
            <w:shd w:val="clear" w:color="auto" w:fill="auto"/>
            <w:vAlign w:val="center"/>
          </w:tcPr>
          <w:p w14:paraId="7EFBDE0A" w14:textId="651516BC" w:rsidR="00F52AF7" w:rsidRPr="00F52AF7" w:rsidRDefault="00F52AF7" w:rsidP="00F52AF7">
            <w:pPr>
              <w:jc w:val="center"/>
              <w:rPr>
                <w:color w:val="000000"/>
                <w:sz w:val="20"/>
                <w:szCs w:val="20"/>
              </w:rPr>
            </w:pPr>
            <w:r w:rsidRPr="00F52AF7">
              <w:rPr>
                <w:color w:val="000000"/>
                <w:sz w:val="20"/>
                <w:szCs w:val="20"/>
              </w:rPr>
              <w:t>4,875</w:t>
            </w:r>
          </w:p>
        </w:tc>
        <w:tc>
          <w:tcPr>
            <w:tcW w:w="400" w:type="pct"/>
            <w:shd w:val="clear" w:color="auto" w:fill="auto"/>
            <w:vAlign w:val="center"/>
          </w:tcPr>
          <w:p w14:paraId="1F823306" w14:textId="75162866" w:rsidR="00F52AF7" w:rsidRPr="00F52AF7" w:rsidRDefault="00F52AF7" w:rsidP="00F52AF7">
            <w:pPr>
              <w:jc w:val="center"/>
              <w:rPr>
                <w:color w:val="000000"/>
                <w:sz w:val="20"/>
                <w:szCs w:val="20"/>
              </w:rPr>
            </w:pPr>
            <w:r w:rsidRPr="00F52AF7">
              <w:rPr>
                <w:color w:val="000000"/>
                <w:sz w:val="20"/>
                <w:szCs w:val="20"/>
              </w:rPr>
              <w:t>4,875</w:t>
            </w:r>
          </w:p>
        </w:tc>
        <w:tc>
          <w:tcPr>
            <w:tcW w:w="401" w:type="pct"/>
            <w:shd w:val="clear" w:color="auto" w:fill="auto"/>
            <w:vAlign w:val="center"/>
          </w:tcPr>
          <w:p w14:paraId="60EC3DBA" w14:textId="6E18C5CA" w:rsidR="00F52AF7" w:rsidRPr="00F52AF7" w:rsidRDefault="00F52AF7" w:rsidP="00F52AF7">
            <w:pPr>
              <w:jc w:val="center"/>
              <w:rPr>
                <w:color w:val="000000"/>
                <w:sz w:val="20"/>
                <w:szCs w:val="20"/>
              </w:rPr>
            </w:pPr>
            <w:r w:rsidRPr="00F52AF7">
              <w:rPr>
                <w:color w:val="000000"/>
                <w:sz w:val="20"/>
                <w:szCs w:val="20"/>
              </w:rPr>
              <w:t>4,875</w:t>
            </w:r>
          </w:p>
        </w:tc>
      </w:tr>
      <w:tr w:rsidR="00F52AF7" w:rsidRPr="00F52AF7" w14:paraId="45BD2B69" w14:textId="77777777" w:rsidTr="00B76E87">
        <w:trPr>
          <w:cantSplit/>
        </w:trPr>
        <w:tc>
          <w:tcPr>
            <w:tcW w:w="259" w:type="pct"/>
            <w:shd w:val="clear" w:color="auto" w:fill="auto"/>
            <w:vAlign w:val="center"/>
          </w:tcPr>
          <w:p w14:paraId="38E6A0C6" w14:textId="04027AC1" w:rsidR="00F52AF7" w:rsidRPr="00F52AF7" w:rsidRDefault="00F52AF7" w:rsidP="00F52AF7">
            <w:pPr>
              <w:jc w:val="center"/>
              <w:rPr>
                <w:sz w:val="20"/>
                <w:szCs w:val="20"/>
              </w:rPr>
            </w:pPr>
            <w:r w:rsidRPr="00F52AF7">
              <w:rPr>
                <w:color w:val="000000"/>
                <w:sz w:val="20"/>
                <w:szCs w:val="20"/>
              </w:rPr>
              <w:t>5.16</w:t>
            </w:r>
          </w:p>
        </w:tc>
        <w:tc>
          <w:tcPr>
            <w:tcW w:w="1570" w:type="pct"/>
            <w:shd w:val="clear" w:color="auto" w:fill="auto"/>
            <w:noWrap/>
            <w:vAlign w:val="center"/>
          </w:tcPr>
          <w:p w14:paraId="02B2B043" w14:textId="053726D3" w:rsidR="00F52AF7" w:rsidRPr="00F52AF7" w:rsidRDefault="00F52AF7" w:rsidP="00F52AF7">
            <w:pPr>
              <w:jc w:val="center"/>
              <w:rPr>
                <w:color w:val="000000"/>
                <w:sz w:val="20"/>
                <w:szCs w:val="20"/>
              </w:rPr>
            </w:pPr>
            <w:r w:rsidRPr="00F52AF7">
              <w:rPr>
                <w:color w:val="000000"/>
                <w:sz w:val="20"/>
                <w:szCs w:val="20"/>
              </w:rPr>
              <w:t>Котельная №21 (д. Киршонки)</w:t>
            </w:r>
          </w:p>
        </w:tc>
        <w:tc>
          <w:tcPr>
            <w:tcW w:w="482" w:type="pct"/>
            <w:shd w:val="clear" w:color="auto" w:fill="auto"/>
            <w:noWrap/>
            <w:vAlign w:val="center"/>
          </w:tcPr>
          <w:p w14:paraId="1C20B623" w14:textId="2FD931AA"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2DF80E3F" w14:textId="3A530566" w:rsidR="00F52AF7" w:rsidRPr="00F52AF7" w:rsidRDefault="00F52AF7" w:rsidP="00F52AF7">
            <w:pPr>
              <w:jc w:val="center"/>
              <w:rPr>
                <w:color w:val="000000"/>
                <w:sz w:val="20"/>
                <w:szCs w:val="20"/>
              </w:rPr>
            </w:pPr>
            <w:r w:rsidRPr="00F52AF7">
              <w:rPr>
                <w:color w:val="000000"/>
                <w:sz w:val="20"/>
                <w:szCs w:val="20"/>
              </w:rPr>
              <w:t>4,634</w:t>
            </w:r>
          </w:p>
        </w:tc>
        <w:tc>
          <w:tcPr>
            <w:tcW w:w="303" w:type="pct"/>
            <w:shd w:val="clear" w:color="auto" w:fill="auto"/>
            <w:noWrap/>
            <w:vAlign w:val="center"/>
          </w:tcPr>
          <w:p w14:paraId="204753D7" w14:textId="1E02EE34" w:rsidR="00F52AF7" w:rsidRPr="00F52AF7" w:rsidRDefault="00F52AF7" w:rsidP="00F52AF7">
            <w:pPr>
              <w:jc w:val="center"/>
              <w:rPr>
                <w:color w:val="000000"/>
                <w:sz w:val="20"/>
                <w:szCs w:val="20"/>
              </w:rPr>
            </w:pPr>
            <w:r w:rsidRPr="00F52AF7">
              <w:rPr>
                <w:color w:val="000000"/>
                <w:sz w:val="20"/>
                <w:szCs w:val="20"/>
              </w:rPr>
              <w:t>4,634</w:t>
            </w:r>
          </w:p>
        </w:tc>
        <w:tc>
          <w:tcPr>
            <w:tcW w:w="321" w:type="pct"/>
            <w:shd w:val="clear" w:color="auto" w:fill="auto"/>
            <w:noWrap/>
            <w:vAlign w:val="center"/>
          </w:tcPr>
          <w:p w14:paraId="6B68277C" w14:textId="7178F3B0" w:rsidR="00F52AF7" w:rsidRPr="00F52AF7" w:rsidRDefault="00F52AF7" w:rsidP="00F52AF7">
            <w:pPr>
              <w:jc w:val="center"/>
              <w:rPr>
                <w:color w:val="000000"/>
                <w:sz w:val="20"/>
                <w:szCs w:val="20"/>
              </w:rPr>
            </w:pPr>
            <w:r w:rsidRPr="00F52AF7">
              <w:rPr>
                <w:color w:val="000000"/>
                <w:sz w:val="20"/>
                <w:szCs w:val="20"/>
              </w:rPr>
              <w:t>4,634</w:t>
            </w:r>
          </w:p>
        </w:tc>
        <w:tc>
          <w:tcPr>
            <w:tcW w:w="311" w:type="pct"/>
            <w:shd w:val="clear" w:color="auto" w:fill="auto"/>
            <w:noWrap/>
            <w:vAlign w:val="center"/>
          </w:tcPr>
          <w:p w14:paraId="15BFABB9" w14:textId="4829ACFC" w:rsidR="00F52AF7" w:rsidRPr="00F52AF7" w:rsidRDefault="00F52AF7" w:rsidP="00F52AF7">
            <w:pPr>
              <w:jc w:val="center"/>
              <w:rPr>
                <w:color w:val="000000"/>
                <w:sz w:val="20"/>
                <w:szCs w:val="20"/>
              </w:rPr>
            </w:pPr>
            <w:r w:rsidRPr="00F52AF7">
              <w:rPr>
                <w:color w:val="000000"/>
                <w:sz w:val="20"/>
                <w:szCs w:val="20"/>
              </w:rPr>
              <w:t>4,634</w:t>
            </w:r>
          </w:p>
        </w:tc>
        <w:tc>
          <w:tcPr>
            <w:tcW w:w="311" w:type="pct"/>
            <w:shd w:val="clear" w:color="auto" w:fill="auto"/>
            <w:noWrap/>
            <w:vAlign w:val="center"/>
          </w:tcPr>
          <w:p w14:paraId="752B8C6E" w14:textId="01DE17BE" w:rsidR="00F52AF7" w:rsidRPr="00F52AF7" w:rsidRDefault="00F52AF7" w:rsidP="00F52AF7">
            <w:pPr>
              <w:jc w:val="center"/>
              <w:rPr>
                <w:color w:val="000000"/>
                <w:sz w:val="20"/>
                <w:szCs w:val="20"/>
              </w:rPr>
            </w:pPr>
            <w:r w:rsidRPr="00F52AF7">
              <w:rPr>
                <w:color w:val="000000"/>
                <w:sz w:val="20"/>
                <w:szCs w:val="20"/>
              </w:rPr>
              <w:t>4,634</w:t>
            </w:r>
          </w:p>
        </w:tc>
        <w:tc>
          <w:tcPr>
            <w:tcW w:w="328" w:type="pct"/>
            <w:shd w:val="clear" w:color="auto" w:fill="auto"/>
            <w:vAlign w:val="center"/>
          </w:tcPr>
          <w:p w14:paraId="22B748F4" w14:textId="40417F7B" w:rsidR="00F52AF7" w:rsidRPr="00F52AF7" w:rsidRDefault="00F52AF7" w:rsidP="00F52AF7">
            <w:pPr>
              <w:jc w:val="center"/>
              <w:rPr>
                <w:color w:val="000000"/>
                <w:sz w:val="20"/>
                <w:szCs w:val="20"/>
              </w:rPr>
            </w:pPr>
            <w:r w:rsidRPr="00F52AF7">
              <w:rPr>
                <w:color w:val="000000"/>
                <w:sz w:val="20"/>
                <w:szCs w:val="20"/>
              </w:rPr>
              <w:t>4,634</w:t>
            </w:r>
          </w:p>
        </w:tc>
        <w:tc>
          <w:tcPr>
            <w:tcW w:w="400" w:type="pct"/>
            <w:shd w:val="clear" w:color="auto" w:fill="auto"/>
            <w:vAlign w:val="center"/>
          </w:tcPr>
          <w:p w14:paraId="6C768F2E" w14:textId="2BC47903" w:rsidR="00F52AF7" w:rsidRPr="00F52AF7" w:rsidRDefault="00F52AF7" w:rsidP="00F52AF7">
            <w:pPr>
              <w:jc w:val="center"/>
              <w:rPr>
                <w:color w:val="000000"/>
                <w:sz w:val="20"/>
                <w:szCs w:val="20"/>
              </w:rPr>
            </w:pPr>
            <w:r w:rsidRPr="00F52AF7">
              <w:rPr>
                <w:color w:val="000000"/>
                <w:sz w:val="20"/>
                <w:szCs w:val="20"/>
              </w:rPr>
              <w:t>4,634</w:t>
            </w:r>
          </w:p>
        </w:tc>
        <w:tc>
          <w:tcPr>
            <w:tcW w:w="401" w:type="pct"/>
            <w:shd w:val="clear" w:color="auto" w:fill="auto"/>
            <w:vAlign w:val="center"/>
          </w:tcPr>
          <w:p w14:paraId="1B5FD00C" w14:textId="2B634514" w:rsidR="00F52AF7" w:rsidRPr="00F52AF7" w:rsidRDefault="00F52AF7" w:rsidP="00F52AF7">
            <w:pPr>
              <w:jc w:val="center"/>
              <w:rPr>
                <w:color w:val="000000"/>
                <w:sz w:val="20"/>
                <w:szCs w:val="20"/>
              </w:rPr>
            </w:pPr>
            <w:r w:rsidRPr="00F52AF7">
              <w:rPr>
                <w:color w:val="000000"/>
                <w:sz w:val="20"/>
                <w:szCs w:val="20"/>
              </w:rPr>
              <w:t>4,634</w:t>
            </w:r>
          </w:p>
        </w:tc>
      </w:tr>
      <w:tr w:rsidR="00F52AF7" w:rsidRPr="00F52AF7" w14:paraId="3602447F" w14:textId="77777777" w:rsidTr="00B76E87">
        <w:trPr>
          <w:cantSplit/>
        </w:trPr>
        <w:tc>
          <w:tcPr>
            <w:tcW w:w="259" w:type="pct"/>
            <w:shd w:val="clear" w:color="auto" w:fill="auto"/>
            <w:vAlign w:val="center"/>
          </w:tcPr>
          <w:p w14:paraId="7E159097" w14:textId="6E2BFF73" w:rsidR="00F52AF7" w:rsidRPr="00F52AF7" w:rsidRDefault="00F52AF7" w:rsidP="00F52AF7">
            <w:pPr>
              <w:jc w:val="center"/>
              <w:rPr>
                <w:sz w:val="20"/>
                <w:szCs w:val="20"/>
              </w:rPr>
            </w:pPr>
            <w:r w:rsidRPr="00F52AF7">
              <w:rPr>
                <w:color w:val="000000"/>
                <w:sz w:val="20"/>
                <w:szCs w:val="20"/>
              </w:rPr>
              <w:t>5.17</w:t>
            </w:r>
          </w:p>
        </w:tc>
        <w:tc>
          <w:tcPr>
            <w:tcW w:w="1570" w:type="pct"/>
            <w:shd w:val="clear" w:color="auto" w:fill="auto"/>
            <w:noWrap/>
            <w:vAlign w:val="center"/>
          </w:tcPr>
          <w:p w14:paraId="1C58E539" w14:textId="100A8066" w:rsidR="00F52AF7" w:rsidRPr="00F52AF7" w:rsidRDefault="00F52AF7" w:rsidP="00F52AF7">
            <w:pPr>
              <w:jc w:val="center"/>
              <w:rPr>
                <w:color w:val="000000"/>
                <w:sz w:val="20"/>
                <w:szCs w:val="20"/>
              </w:rPr>
            </w:pPr>
            <w:r w:rsidRPr="00F52AF7">
              <w:rPr>
                <w:color w:val="000000"/>
                <w:sz w:val="20"/>
                <w:szCs w:val="20"/>
              </w:rPr>
              <w:t>Котельная №22 (д. Большой Варыж)</w:t>
            </w:r>
          </w:p>
        </w:tc>
        <w:tc>
          <w:tcPr>
            <w:tcW w:w="482" w:type="pct"/>
            <w:shd w:val="clear" w:color="auto" w:fill="auto"/>
            <w:noWrap/>
            <w:vAlign w:val="center"/>
          </w:tcPr>
          <w:p w14:paraId="195E72A2" w14:textId="7DEC8EBC"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576069CC" w14:textId="772CBFA6" w:rsidR="00F52AF7" w:rsidRPr="00F52AF7" w:rsidRDefault="00F52AF7" w:rsidP="00F52AF7">
            <w:pPr>
              <w:jc w:val="center"/>
              <w:rPr>
                <w:color w:val="000000"/>
                <w:sz w:val="20"/>
                <w:szCs w:val="20"/>
              </w:rPr>
            </w:pPr>
            <w:r w:rsidRPr="00F52AF7">
              <w:rPr>
                <w:color w:val="000000"/>
                <w:sz w:val="20"/>
                <w:szCs w:val="20"/>
              </w:rPr>
              <w:t>1,372</w:t>
            </w:r>
          </w:p>
        </w:tc>
        <w:tc>
          <w:tcPr>
            <w:tcW w:w="303" w:type="pct"/>
            <w:shd w:val="clear" w:color="auto" w:fill="auto"/>
            <w:noWrap/>
            <w:vAlign w:val="center"/>
          </w:tcPr>
          <w:p w14:paraId="28C792C0" w14:textId="0AC13F2A" w:rsidR="00F52AF7" w:rsidRPr="00F52AF7" w:rsidRDefault="00F52AF7" w:rsidP="00F52AF7">
            <w:pPr>
              <w:jc w:val="center"/>
              <w:rPr>
                <w:color w:val="000000"/>
                <w:sz w:val="20"/>
                <w:szCs w:val="20"/>
              </w:rPr>
            </w:pPr>
            <w:r w:rsidRPr="00F52AF7">
              <w:rPr>
                <w:color w:val="000000"/>
                <w:sz w:val="20"/>
                <w:szCs w:val="20"/>
              </w:rPr>
              <w:t>1,372</w:t>
            </w:r>
          </w:p>
        </w:tc>
        <w:tc>
          <w:tcPr>
            <w:tcW w:w="321" w:type="pct"/>
            <w:shd w:val="clear" w:color="auto" w:fill="auto"/>
            <w:noWrap/>
            <w:vAlign w:val="center"/>
          </w:tcPr>
          <w:p w14:paraId="0B5588D9" w14:textId="32A0EB7A" w:rsidR="00F52AF7" w:rsidRPr="00F52AF7" w:rsidRDefault="00F52AF7" w:rsidP="00F52AF7">
            <w:pPr>
              <w:jc w:val="center"/>
              <w:rPr>
                <w:color w:val="000000"/>
                <w:sz w:val="20"/>
                <w:szCs w:val="20"/>
              </w:rPr>
            </w:pPr>
            <w:r w:rsidRPr="00F52AF7">
              <w:rPr>
                <w:color w:val="000000"/>
                <w:sz w:val="20"/>
                <w:szCs w:val="20"/>
              </w:rPr>
              <w:t>1,372</w:t>
            </w:r>
          </w:p>
        </w:tc>
        <w:tc>
          <w:tcPr>
            <w:tcW w:w="311" w:type="pct"/>
            <w:shd w:val="clear" w:color="auto" w:fill="auto"/>
            <w:noWrap/>
            <w:vAlign w:val="center"/>
          </w:tcPr>
          <w:p w14:paraId="6B6FB00A" w14:textId="62766A28" w:rsidR="00F52AF7" w:rsidRPr="00F52AF7" w:rsidRDefault="00F52AF7" w:rsidP="00F52AF7">
            <w:pPr>
              <w:jc w:val="center"/>
              <w:rPr>
                <w:color w:val="000000"/>
                <w:sz w:val="20"/>
                <w:szCs w:val="20"/>
              </w:rPr>
            </w:pPr>
            <w:r w:rsidRPr="00F52AF7">
              <w:rPr>
                <w:color w:val="000000"/>
                <w:sz w:val="20"/>
                <w:szCs w:val="20"/>
              </w:rPr>
              <w:t>1,372</w:t>
            </w:r>
          </w:p>
        </w:tc>
        <w:tc>
          <w:tcPr>
            <w:tcW w:w="311" w:type="pct"/>
            <w:shd w:val="clear" w:color="auto" w:fill="auto"/>
            <w:noWrap/>
            <w:vAlign w:val="center"/>
          </w:tcPr>
          <w:p w14:paraId="36C16D37" w14:textId="73D35B44" w:rsidR="00F52AF7" w:rsidRPr="00F52AF7" w:rsidRDefault="00F52AF7" w:rsidP="00F52AF7">
            <w:pPr>
              <w:jc w:val="center"/>
              <w:rPr>
                <w:color w:val="000000"/>
                <w:sz w:val="20"/>
                <w:szCs w:val="20"/>
              </w:rPr>
            </w:pPr>
            <w:r w:rsidRPr="00F52AF7">
              <w:rPr>
                <w:color w:val="000000"/>
                <w:sz w:val="20"/>
                <w:szCs w:val="20"/>
              </w:rPr>
              <w:t>1,372</w:t>
            </w:r>
          </w:p>
        </w:tc>
        <w:tc>
          <w:tcPr>
            <w:tcW w:w="328" w:type="pct"/>
            <w:shd w:val="clear" w:color="auto" w:fill="auto"/>
            <w:vAlign w:val="center"/>
          </w:tcPr>
          <w:p w14:paraId="35879AF1" w14:textId="0E613EA3" w:rsidR="00F52AF7" w:rsidRPr="00F52AF7" w:rsidRDefault="00F52AF7" w:rsidP="00F52AF7">
            <w:pPr>
              <w:jc w:val="center"/>
              <w:rPr>
                <w:color w:val="000000"/>
                <w:sz w:val="20"/>
                <w:szCs w:val="20"/>
              </w:rPr>
            </w:pPr>
            <w:r w:rsidRPr="00F52AF7">
              <w:rPr>
                <w:color w:val="000000"/>
                <w:sz w:val="20"/>
                <w:szCs w:val="20"/>
              </w:rPr>
              <w:t>1,372</w:t>
            </w:r>
          </w:p>
        </w:tc>
        <w:tc>
          <w:tcPr>
            <w:tcW w:w="400" w:type="pct"/>
            <w:shd w:val="clear" w:color="auto" w:fill="auto"/>
            <w:vAlign w:val="center"/>
          </w:tcPr>
          <w:p w14:paraId="2E4FDFBA" w14:textId="43AC9B4D" w:rsidR="00F52AF7" w:rsidRPr="00F52AF7" w:rsidRDefault="00F52AF7" w:rsidP="00F52AF7">
            <w:pPr>
              <w:jc w:val="center"/>
              <w:rPr>
                <w:color w:val="000000"/>
                <w:sz w:val="20"/>
                <w:szCs w:val="20"/>
              </w:rPr>
            </w:pPr>
            <w:r w:rsidRPr="00F52AF7">
              <w:rPr>
                <w:color w:val="000000"/>
                <w:sz w:val="20"/>
                <w:szCs w:val="20"/>
              </w:rPr>
              <w:t>1,372</w:t>
            </w:r>
          </w:p>
        </w:tc>
        <w:tc>
          <w:tcPr>
            <w:tcW w:w="401" w:type="pct"/>
            <w:shd w:val="clear" w:color="auto" w:fill="auto"/>
            <w:vAlign w:val="center"/>
          </w:tcPr>
          <w:p w14:paraId="4946A3AF" w14:textId="4FCEB9A1" w:rsidR="00F52AF7" w:rsidRPr="00F52AF7" w:rsidRDefault="00F52AF7" w:rsidP="00F52AF7">
            <w:pPr>
              <w:jc w:val="center"/>
              <w:rPr>
                <w:color w:val="000000"/>
                <w:sz w:val="20"/>
                <w:szCs w:val="20"/>
              </w:rPr>
            </w:pPr>
            <w:r w:rsidRPr="00F52AF7">
              <w:rPr>
                <w:color w:val="000000"/>
                <w:sz w:val="20"/>
                <w:szCs w:val="20"/>
              </w:rPr>
              <w:t>1,372</w:t>
            </w:r>
          </w:p>
        </w:tc>
      </w:tr>
      <w:tr w:rsidR="00F52AF7" w:rsidRPr="00F52AF7" w14:paraId="16D4C97D" w14:textId="77777777" w:rsidTr="00B76E87">
        <w:trPr>
          <w:cantSplit/>
        </w:trPr>
        <w:tc>
          <w:tcPr>
            <w:tcW w:w="259" w:type="pct"/>
            <w:shd w:val="clear" w:color="auto" w:fill="auto"/>
            <w:vAlign w:val="center"/>
          </w:tcPr>
          <w:p w14:paraId="42B19BE4" w14:textId="28F3C79B" w:rsidR="00F52AF7" w:rsidRPr="00F52AF7" w:rsidRDefault="00F52AF7" w:rsidP="00F52AF7">
            <w:pPr>
              <w:jc w:val="center"/>
              <w:rPr>
                <w:sz w:val="20"/>
                <w:szCs w:val="20"/>
              </w:rPr>
            </w:pPr>
            <w:r w:rsidRPr="00F52AF7">
              <w:rPr>
                <w:color w:val="000000"/>
                <w:sz w:val="20"/>
                <w:szCs w:val="20"/>
              </w:rPr>
              <w:t>5.18</w:t>
            </w:r>
          </w:p>
        </w:tc>
        <w:tc>
          <w:tcPr>
            <w:tcW w:w="1570" w:type="pct"/>
            <w:shd w:val="clear" w:color="auto" w:fill="auto"/>
            <w:noWrap/>
            <w:vAlign w:val="center"/>
          </w:tcPr>
          <w:p w14:paraId="32B64189" w14:textId="7C428D49" w:rsidR="00F52AF7" w:rsidRPr="00F52AF7" w:rsidRDefault="00F52AF7" w:rsidP="00F52AF7">
            <w:pPr>
              <w:jc w:val="center"/>
              <w:rPr>
                <w:color w:val="000000"/>
                <w:sz w:val="20"/>
                <w:szCs w:val="20"/>
              </w:rPr>
            </w:pPr>
            <w:r w:rsidRPr="00F52AF7">
              <w:rPr>
                <w:color w:val="000000"/>
                <w:sz w:val="20"/>
                <w:szCs w:val="20"/>
              </w:rPr>
              <w:t>Котельная №23 (д. Кестым)</w:t>
            </w:r>
          </w:p>
        </w:tc>
        <w:tc>
          <w:tcPr>
            <w:tcW w:w="482" w:type="pct"/>
            <w:shd w:val="clear" w:color="auto" w:fill="auto"/>
            <w:noWrap/>
            <w:vAlign w:val="center"/>
          </w:tcPr>
          <w:p w14:paraId="14FCF818" w14:textId="2033114C"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47C66398" w14:textId="622B5A1D" w:rsidR="00F52AF7" w:rsidRPr="00F52AF7" w:rsidRDefault="00F52AF7" w:rsidP="00F52AF7">
            <w:pPr>
              <w:jc w:val="center"/>
              <w:rPr>
                <w:color w:val="000000"/>
                <w:sz w:val="20"/>
                <w:szCs w:val="20"/>
              </w:rPr>
            </w:pPr>
            <w:r w:rsidRPr="00F52AF7">
              <w:rPr>
                <w:color w:val="000000"/>
                <w:sz w:val="20"/>
                <w:szCs w:val="20"/>
              </w:rPr>
              <w:t>3,782</w:t>
            </w:r>
          </w:p>
        </w:tc>
        <w:tc>
          <w:tcPr>
            <w:tcW w:w="303" w:type="pct"/>
            <w:shd w:val="clear" w:color="auto" w:fill="auto"/>
            <w:noWrap/>
            <w:vAlign w:val="center"/>
          </w:tcPr>
          <w:p w14:paraId="20E7A4DF" w14:textId="342CEBA5" w:rsidR="00F52AF7" w:rsidRPr="00F52AF7" w:rsidRDefault="00F52AF7" w:rsidP="00F52AF7">
            <w:pPr>
              <w:jc w:val="center"/>
              <w:rPr>
                <w:color w:val="000000"/>
                <w:sz w:val="20"/>
                <w:szCs w:val="20"/>
              </w:rPr>
            </w:pPr>
            <w:r w:rsidRPr="00F52AF7">
              <w:rPr>
                <w:color w:val="000000"/>
                <w:sz w:val="20"/>
                <w:szCs w:val="20"/>
              </w:rPr>
              <w:t>3,782</w:t>
            </w:r>
          </w:p>
        </w:tc>
        <w:tc>
          <w:tcPr>
            <w:tcW w:w="321" w:type="pct"/>
            <w:shd w:val="clear" w:color="auto" w:fill="auto"/>
            <w:noWrap/>
            <w:vAlign w:val="center"/>
          </w:tcPr>
          <w:p w14:paraId="71ACD301" w14:textId="3A58DC01" w:rsidR="00F52AF7" w:rsidRPr="00F52AF7" w:rsidRDefault="00F52AF7" w:rsidP="00F52AF7">
            <w:pPr>
              <w:jc w:val="center"/>
              <w:rPr>
                <w:color w:val="000000"/>
                <w:sz w:val="20"/>
                <w:szCs w:val="20"/>
              </w:rPr>
            </w:pPr>
            <w:r w:rsidRPr="00F52AF7">
              <w:rPr>
                <w:color w:val="000000"/>
                <w:sz w:val="20"/>
                <w:szCs w:val="20"/>
              </w:rPr>
              <w:t>3,782</w:t>
            </w:r>
          </w:p>
        </w:tc>
        <w:tc>
          <w:tcPr>
            <w:tcW w:w="311" w:type="pct"/>
            <w:shd w:val="clear" w:color="auto" w:fill="auto"/>
            <w:noWrap/>
            <w:vAlign w:val="center"/>
          </w:tcPr>
          <w:p w14:paraId="0E27BEF5" w14:textId="7DFCDBA4" w:rsidR="00F52AF7" w:rsidRPr="00F52AF7" w:rsidRDefault="00F52AF7" w:rsidP="00F52AF7">
            <w:pPr>
              <w:jc w:val="center"/>
              <w:rPr>
                <w:color w:val="000000"/>
                <w:sz w:val="20"/>
                <w:szCs w:val="20"/>
              </w:rPr>
            </w:pPr>
            <w:r w:rsidRPr="00F52AF7">
              <w:rPr>
                <w:color w:val="000000"/>
                <w:sz w:val="20"/>
                <w:szCs w:val="20"/>
              </w:rPr>
              <w:t>3,782</w:t>
            </w:r>
          </w:p>
        </w:tc>
        <w:tc>
          <w:tcPr>
            <w:tcW w:w="311" w:type="pct"/>
            <w:shd w:val="clear" w:color="auto" w:fill="auto"/>
            <w:noWrap/>
            <w:vAlign w:val="center"/>
          </w:tcPr>
          <w:p w14:paraId="25D57E91" w14:textId="68831524" w:rsidR="00F52AF7" w:rsidRPr="00F52AF7" w:rsidRDefault="00F52AF7" w:rsidP="00F52AF7">
            <w:pPr>
              <w:jc w:val="center"/>
              <w:rPr>
                <w:color w:val="000000"/>
                <w:sz w:val="20"/>
                <w:szCs w:val="20"/>
              </w:rPr>
            </w:pPr>
            <w:r w:rsidRPr="00F52AF7">
              <w:rPr>
                <w:color w:val="000000"/>
                <w:sz w:val="20"/>
                <w:szCs w:val="20"/>
              </w:rPr>
              <w:t>3,782</w:t>
            </w:r>
          </w:p>
        </w:tc>
        <w:tc>
          <w:tcPr>
            <w:tcW w:w="328" w:type="pct"/>
            <w:shd w:val="clear" w:color="auto" w:fill="auto"/>
            <w:vAlign w:val="center"/>
          </w:tcPr>
          <w:p w14:paraId="0A65580C" w14:textId="07CEFBF2" w:rsidR="00F52AF7" w:rsidRPr="00F52AF7" w:rsidRDefault="00F52AF7" w:rsidP="00F52AF7">
            <w:pPr>
              <w:jc w:val="center"/>
              <w:rPr>
                <w:color w:val="000000"/>
                <w:sz w:val="20"/>
                <w:szCs w:val="20"/>
              </w:rPr>
            </w:pPr>
            <w:r w:rsidRPr="00F52AF7">
              <w:rPr>
                <w:color w:val="000000"/>
                <w:sz w:val="20"/>
                <w:szCs w:val="20"/>
              </w:rPr>
              <w:t>3,782</w:t>
            </w:r>
          </w:p>
        </w:tc>
        <w:tc>
          <w:tcPr>
            <w:tcW w:w="400" w:type="pct"/>
            <w:shd w:val="clear" w:color="auto" w:fill="auto"/>
            <w:vAlign w:val="center"/>
          </w:tcPr>
          <w:p w14:paraId="6CEF6FE4" w14:textId="2AA41BAD" w:rsidR="00F52AF7" w:rsidRPr="00F52AF7" w:rsidRDefault="00F52AF7" w:rsidP="00F52AF7">
            <w:pPr>
              <w:jc w:val="center"/>
              <w:rPr>
                <w:color w:val="000000"/>
                <w:sz w:val="20"/>
                <w:szCs w:val="20"/>
              </w:rPr>
            </w:pPr>
            <w:r w:rsidRPr="00F52AF7">
              <w:rPr>
                <w:color w:val="000000"/>
                <w:sz w:val="20"/>
                <w:szCs w:val="20"/>
              </w:rPr>
              <w:t>3,782</w:t>
            </w:r>
          </w:p>
        </w:tc>
        <w:tc>
          <w:tcPr>
            <w:tcW w:w="401" w:type="pct"/>
            <w:shd w:val="clear" w:color="auto" w:fill="auto"/>
            <w:vAlign w:val="center"/>
          </w:tcPr>
          <w:p w14:paraId="38A46C20" w14:textId="74C68E7E" w:rsidR="00F52AF7" w:rsidRPr="00F52AF7" w:rsidRDefault="00F52AF7" w:rsidP="00F52AF7">
            <w:pPr>
              <w:jc w:val="center"/>
              <w:rPr>
                <w:color w:val="000000"/>
                <w:sz w:val="20"/>
                <w:szCs w:val="20"/>
              </w:rPr>
            </w:pPr>
            <w:r w:rsidRPr="00F52AF7">
              <w:rPr>
                <w:color w:val="000000"/>
                <w:sz w:val="20"/>
                <w:szCs w:val="20"/>
              </w:rPr>
              <w:t>3,782</w:t>
            </w:r>
          </w:p>
        </w:tc>
      </w:tr>
      <w:tr w:rsidR="00F52AF7" w:rsidRPr="00F52AF7" w14:paraId="13230D84" w14:textId="77777777" w:rsidTr="00B76E87">
        <w:trPr>
          <w:cantSplit/>
        </w:trPr>
        <w:tc>
          <w:tcPr>
            <w:tcW w:w="259" w:type="pct"/>
            <w:shd w:val="clear" w:color="auto" w:fill="auto"/>
            <w:vAlign w:val="center"/>
          </w:tcPr>
          <w:p w14:paraId="5BF0FCE6" w14:textId="2B3D3D48" w:rsidR="00F52AF7" w:rsidRPr="00F52AF7" w:rsidRDefault="00F52AF7" w:rsidP="00F52AF7">
            <w:pPr>
              <w:jc w:val="center"/>
              <w:rPr>
                <w:sz w:val="20"/>
                <w:szCs w:val="20"/>
              </w:rPr>
            </w:pPr>
            <w:r w:rsidRPr="00F52AF7">
              <w:rPr>
                <w:color w:val="000000"/>
                <w:sz w:val="20"/>
                <w:szCs w:val="20"/>
              </w:rPr>
              <w:t>5.19</w:t>
            </w:r>
          </w:p>
        </w:tc>
        <w:tc>
          <w:tcPr>
            <w:tcW w:w="1570" w:type="pct"/>
            <w:shd w:val="clear" w:color="auto" w:fill="auto"/>
            <w:noWrap/>
            <w:vAlign w:val="center"/>
          </w:tcPr>
          <w:p w14:paraId="4722E4BD" w14:textId="42CA36FA" w:rsidR="00F52AF7" w:rsidRPr="00F52AF7" w:rsidRDefault="00F52AF7" w:rsidP="00F52AF7">
            <w:pPr>
              <w:jc w:val="center"/>
              <w:rPr>
                <w:color w:val="000000"/>
                <w:sz w:val="20"/>
                <w:szCs w:val="20"/>
              </w:rPr>
            </w:pPr>
            <w:r w:rsidRPr="00F52AF7">
              <w:rPr>
                <w:color w:val="000000"/>
                <w:sz w:val="20"/>
                <w:szCs w:val="20"/>
              </w:rPr>
              <w:t>Котельная №26 (д. Кожило)</w:t>
            </w:r>
          </w:p>
        </w:tc>
        <w:tc>
          <w:tcPr>
            <w:tcW w:w="482" w:type="pct"/>
            <w:shd w:val="clear" w:color="auto" w:fill="auto"/>
            <w:noWrap/>
            <w:vAlign w:val="center"/>
          </w:tcPr>
          <w:p w14:paraId="20ADF0B1" w14:textId="62ABED3C"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4BF77B76" w14:textId="78B8FD85" w:rsidR="00F52AF7" w:rsidRPr="00F52AF7" w:rsidRDefault="00F52AF7" w:rsidP="00F52AF7">
            <w:pPr>
              <w:jc w:val="center"/>
              <w:rPr>
                <w:color w:val="000000"/>
                <w:sz w:val="20"/>
                <w:szCs w:val="20"/>
              </w:rPr>
            </w:pPr>
            <w:r w:rsidRPr="00F52AF7">
              <w:rPr>
                <w:color w:val="000000"/>
                <w:sz w:val="20"/>
                <w:szCs w:val="20"/>
              </w:rPr>
              <w:t>1,346</w:t>
            </w:r>
          </w:p>
        </w:tc>
        <w:tc>
          <w:tcPr>
            <w:tcW w:w="303" w:type="pct"/>
            <w:shd w:val="clear" w:color="auto" w:fill="auto"/>
            <w:noWrap/>
            <w:vAlign w:val="center"/>
          </w:tcPr>
          <w:p w14:paraId="70482A71" w14:textId="6BE2D8A4" w:rsidR="00F52AF7" w:rsidRPr="00F52AF7" w:rsidRDefault="00F52AF7" w:rsidP="00F52AF7">
            <w:pPr>
              <w:jc w:val="center"/>
              <w:rPr>
                <w:color w:val="000000"/>
                <w:sz w:val="20"/>
                <w:szCs w:val="20"/>
              </w:rPr>
            </w:pPr>
            <w:r w:rsidRPr="00F52AF7">
              <w:rPr>
                <w:color w:val="000000"/>
                <w:sz w:val="20"/>
                <w:szCs w:val="20"/>
              </w:rPr>
              <w:t>1,346</w:t>
            </w:r>
          </w:p>
        </w:tc>
        <w:tc>
          <w:tcPr>
            <w:tcW w:w="321" w:type="pct"/>
            <w:shd w:val="clear" w:color="auto" w:fill="auto"/>
            <w:noWrap/>
            <w:vAlign w:val="center"/>
          </w:tcPr>
          <w:p w14:paraId="1B912352" w14:textId="789DF932" w:rsidR="00F52AF7" w:rsidRPr="00F52AF7" w:rsidRDefault="00F52AF7" w:rsidP="00F52AF7">
            <w:pPr>
              <w:jc w:val="center"/>
              <w:rPr>
                <w:color w:val="000000"/>
                <w:sz w:val="20"/>
                <w:szCs w:val="20"/>
              </w:rPr>
            </w:pPr>
            <w:r w:rsidRPr="00F52AF7">
              <w:rPr>
                <w:color w:val="000000"/>
                <w:sz w:val="20"/>
                <w:szCs w:val="20"/>
              </w:rPr>
              <w:t>1,346</w:t>
            </w:r>
          </w:p>
        </w:tc>
        <w:tc>
          <w:tcPr>
            <w:tcW w:w="311" w:type="pct"/>
            <w:shd w:val="clear" w:color="auto" w:fill="auto"/>
            <w:noWrap/>
            <w:vAlign w:val="center"/>
          </w:tcPr>
          <w:p w14:paraId="2A04B46B" w14:textId="5F6DE979" w:rsidR="00F52AF7" w:rsidRPr="00F52AF7" w:rsidRDefault="00F52AF7" w:rsidP="00F52AF7">
            <w:pPr>
              <w:jc w:val="center"/>
              <w:rPr>
                <w:color w:val="000000"/>
                <w:sz w:val="20"/>
                <w:szCs w:val="20"/>
              </w:rPr>
            </w:pPr>
            <w:r w:rsidRPr="00F52AF7">
              <w:rPr>
                <w:color w:val="000000"/>
                <w:sz w:val="20"/>
                <w:szCs w:val="20"/>
              </w:rPr>
              <w:t>1,346</w:t>
            </w:r>
          </w:p>
        </w:tc>
        <w:tc>
          <w:tcPr>
            <w:tcW w:w="311" w:type="pct"/>
            <w:shd w:val="clear" w:color="auto" w:fill="auto"/>
            <w:noWrap/>
            <w:vAlign w:val="center"/>
          </w:tcPr>
          <w:p w14:paraId="118A261F" w14:textId="16A2BFF8" w:rsidR="00F52AF7" w:rsidRPr="00F52AF7" w:rsidRDefault="00F52AF7" w:rsidP="00F52AF7">
            <w:pPr>
              <w:jc w:val="center"/>
              <w:rPr>
                <w:color w:val="000000"/>
                <w:sz w:val="20"/>
                <w:szCs w:val="20"/>
              </w:rPr>
            </w:pPr>
            <w:r w:rsidRPr="00F52AF7">
              <w:rPr>
                <w:color w:val="000000"/>
                <w:sz w:val="20"/>
                <w:szCs w:val="20"/>
              </w:rPr>
              <w:t>1,346</w:t>
            </w:r>
          </w:p>
        </w:tc>
        <w:tc>
          <w:tcPr>
            <w:tcW w:w="328" w:type="pct"/>
            <w:shd w:val="clear" w:color="auto" w:fill="auto"/>
            <w:vAlign w:val="center"/>
          </w:tcPr>
          <w:p w14:paraId="7BE51E0B" w14:textId="7CAB4DFA" w:rsidR="00F52AF7" w:rsidRPr="00F52AF7" w:rsidRDefault="00F52AF7" w:rsidP="00F52AF7">
            <w:pPr>
              <w:jc w:val="center"/>
              <w:rPr>
                <w:color w:val="000000"/>
                <w:sz w:val="20"/>
                <w:szCs w:val="20"/>
              </w:rPr>
            </w:pPr>
            <w:r w:rsidRPr="00F52AF7">
              <w:rPr>
                <w:color w:val="000000"/>
                <w:sz w:val="20"/>
                <w:szCs w:val="20"/>
              </w:rPr>
              <w:t>1,346</w:t>
            </w:r>
          </w:p>
        </w:tc>
        <w:tc>
          <w:tcPr>
            <w:tcW w:w="400" w:type="pct"/>
            <w:shd w:val="clear" w:color="auto" w:fill="auto"/>
            <w:vAlign w:val="center"/>
          </w:tcPr>
          <w:p w14:paraId="1FBE8156" w14:textId="52DB7B90" w:rsidR="00F52AF7" w:rsidRPr="00F52AF7" w:rsidRDefault="00F52AF7" w:rsidP="00F52AF7">
            <w:pPr>
              <w:jc w:val="center"/>
              <w:rPr>
                <w:color w:val="000000"/>
                <w:sz w:val="20"/>
                <w:szCs w:val="20"/>
              </w:rPr>
            </w:pPr>
            <w:r w:rsidRPr="00F52AF7">
              <w:rPr>
                <w:color w:val="000000"/>
                <w:sz w:val="20"/>
                <w:szCs w:val="20"/>
              </w:rPr>
              <w:t>1,346</w:t>
            </w:r>
          </w:p>
        </w:tc>
        <w:tc>
          <w:tcPr>
            <w:tcW w:w="401" w:type="pct"/>
            <w:shd w:val="clear" w:color="auto" w:fill="auto"/>
            <w:vAlign w:val="center"/>
          </w:tcPr>
          <w:p w14:paraId="6A748519" w14:textId="49201403" w:rsidR="00F52AF7" w:rsidRPr="00F52AF7" w:rsidRDefault="00F52AF7" w:rsidP="00F52AF7">
            <w:pPr>
              <w:jc w:val="center"/>
              <w:rPr>
                <w:color w:val="000000"/>
                <w:sz w:val="20"/>
                <w:szCs w:val="20"/>
              </w:rPr>
            </w:pPr>
            <w:r w:rsidRPr="00F52AF7">
              <w:rPr>
                <w:color w:val="000000"/>
                <w:sz w:val="20"/>
                <w:szCs w:val="20"/>
              </w:rPr>
              <w:t>1,346</w:t>
            </w:r>
          </w:p>
        </w:tc>
      </w:tr>
      <w:tr w:rsidR="00F52AF7" w:rsidRPr="00F52AF7" w14:paraId="31D53214" w14:textId="77777777" w:rsidTr="00B76E87">
        <w:trPr>
          <w:cantSplit/>
        </w:trPr>
        <w:tc>
          <w:tcPr>
            <w:tcW w:w="259" w:type="pct"/>
            <w:shd w:val="clear" w:color="auto" w:fill="auto"/>
            <w:vAlign w:val="center"/>
          </w:tcPr>
          <w:p w14:paraId="06B0369C" w14:textId="6764C0EE" w:rsidR="00F52AF7" w:rsidRPr="00F52AF7" w:rsidRDefault="00F52AF7" w:rsidP="00F52AF7">
            <w:pPr>
              <w:jc w:val="center"/>
              <w:rPr>
                <w:sz w:val="20"/>
                <w:szCs w:val="20"/>
              </w:rPr>
            </w:pPr>
            <w:r w:rsidRPr="00F52AF7">
              <w:rPr>
                <w:color w:val="000000"/>
                <w:sz w:val="20"/>
                <w:szCs w:val="20"/>
              </w:rPr>
              <w:t>5.20</w:t>
            </w:r>
          </w:p>
        </w:tc>
        <w:tc>
          <w:tcPr>
            <w:tcW w:w="1570" w:type="pct"/>
            <w:shd w:val="clear" w:color="auto" w:fill="auto"/>
            <w:noWrap/>
            <w:vAlign w:val="center"/>
          </w:tcPr>
          <w:p w14:paraId="312BA0C4" w14:textId="5AEEE5F5" w:rsidR="00F52AF7" w:rsidRPr="00F52AF7" w:rsidRDefault="00F52AF7" w:rsidP="00F52AF7">
            <w:pPr>
              <w:jc w:val="center"/>
              <w:rPr>
                <w:color w:val="000000"/>
                <w:sz w:val="20"/>
                <w:szCs w:val="20"/>
              </w:rPr>
            </w:pPr>
            <w:r w:rsidRPr="00F52AF7">
              <w:rPr>
                <w:color w:val="000000"/>
                <w:sz w:val="20"/>
                <w:szCs w:val="20"/>
              </w:rPr>
              <w:t>Котельная д. Исаково</w:t>
            </w:r>
          </w:p>
        </w:tc>
        <w:tc>
          <w:tcPr>
            <w:tcW w:w="482" w:type="pct"/>
            <w:shd w:val="clear" w:color="auto" w:fill="auto"/>
            <w:noWrap/>
            <w:vAlign w:val="center"/>
          </w:tcPr>
          <w:p w14:paraId="71C34B7A" w14:textId="19F8C6CA"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6C338413" w14:textId="77EF049A" w:rsidR="00F52AF7" w:rsidRPr="00F52AF7" w:rsidRDefault="00F52AF7" w:rsidP="00F52AF7">
            <w:pPr>
              <w:jc w:val="center"/>
              <w:rPr>
                <w:color w:val="000000"/>
                <w:sz w:val="20"/>
                <w:szCs w:val="20"/>
              </w:rPr>
            </w:pPr>
            <w:r w:rsidRPr="00F52AF7">
              <w:rPr>
                <w:color w:val="000000"/>
                <w:sz w:val="20"/>
                <w:szCs w:val="20"/>
              </w:rPr>
              <w:t>2,310</w:t>
            </w:r>
          </w:p>
        </w:tc>
        <w:tc>
          <w:tcPr>
            <w:tcW w:w="303" w:type="pct"/>
            <w:shd w:val="clear" w:color="auto" w:fill="auto"/>
            <w:noWrap/>
            <w:vAlign w:val="center"/>
          </w:tcPr>
          <w:p w14:paraId="0F5EB761" w14:textId="27908441" w:rsidR="00F52AF7" w:rsidRPr="00F52AF7" w:rsidRDefault="00F52AF7" w:rsidP="00F52AF7">
            <w:pPr>
              <w:jc w:val="center"/>
              <w:rPr>
                <w:color w:val="000000"/>
                <w:sz w:val="20"/>
                <w:szCs w:val="20"/>
              </w:rPr>
            </w:pPr>
            <w:r w:rsidRPr="00F52AF7">
              <w:rPr>
                <w:color w:val="000000"/>
                <w:sz w:val="20"/>
                <w:szCs w:val="20"/>
              </w:rPr>
              <w:t>2,310</w:t>
            </w:r>
          </w:p>
        </w:tc>
        <w:tc>
          <w:tcPr>
            <w:tcW w:w="321" w:type="pct"/>
            <w:shd w:val="clear" w:color="auto" w:fill="auto"/>
            <w:noWrap/>
            <w:vAlign w:val="center"/>
          </w:tcPr>
          <w:p w14:paraId="3FADBC0F" w14:textId="6E2E7246" w:rsidR="00F52AF7" w:rsidRPr="00F52AF7" w:rsidRDefault="00F52AF7" w:rsidP="00F52AF7">
            <w:pPr>
              <w:jc w:val="center"/>
              <w:rPr>
                <w:color w:val="000000"/>
                <w:sz w:val="20"/>
                <w:szCs w:val="20"/>
              </w:rPr>
            </w:pPr>
            <w:r w:rsidRPr="00F52AF7">
              <w:rPr>
                <w:color w:val="000000"/>
                <w:sz w:val="20"/>
                <w:szCs w:val="20"/>
              </w:rPr>
              <w:t>2,310</w:t>
            </w:r>
          </w:p>
        </w:tc>
        <w:tc>
          <w:tcPr>
            <w:tcW w:w="311" w:type="pct"/>
            <w:shd w:val="clear" w:color="auto" w:fill="auto"/>
            <w:noWrap/>
            <w:vAlign w:val="center"/>
          </w:tcPr>
          <w:p w14:paraId="071471A8" w14:textId="06E2DE45" w:rsidR="00F52AF7" w:rsidRPr="00F52AF7" w:rsidRDefault="00F52AF7" w:rsidP="00F52AF7">
            <w:pPr>
              <w:jc w:val="center"/>
              <w:rPr>
                <w:color w:val="000000"/>
                <w:sz w:val="20"/>
                <w:szCs w:val="20"/>
              </w:rPr>
            </w:pPr>
            <w:r w:rsidRPr="00F52AF7">
              <w:rPr>
                <w:color w:val="000000"/>
                <w:sz w:val="20"/>
                <w:szCs w:val="20"/>
              </w:rPr>
              <w:t>2,310</w:t>
            </w:r>
          </w:p>
        </w:tc>
        <w:tc>
          <w:tcPr>
            <w:tcW w:w="311" w:type="pct"/>
            <w:shd w:val="clear" w:color="auto" w:fill="auto"/>
            <w:noWrap/>
            <w:vAlign w:val="center"/>
          </w:tcPr>
          <w:p w14:paraId="3658E438" w14:textId="4875B3D7" w:rsidR="00F52AF7" w:rsidRPr="00F52AF7" w:rsidRDefault="00F52AF7" w:rsidP="00F52AF7">
            <w:pPr>
              <w:jc w:val="center"/>
              <w:rPr>
                <w:color w:val="000000"/>
                <w:sz w:val="20"/>
                <w:szCs w:val="20"/>
              </w:rPr>
            </w:pPr>
            <w:r w:rsidRPr="00F52AF7">
              <w:rPr>
                <w:color w:val="000000"/>
                <w:sz w:val="20"/>
                <w:szCs w:val="20"/>
              </w:rPr>
              <w:t>2,310</w:t>
            </w:r>
          </w:p>
        </w:tc>
        <w:tc>
          <w:tcPr>
            <w:tcW w:w="328" w:type="pct"/>
            <w:shd w:val="clear" w:color="auto" w:fill="auto"/>
            <w:vAlign w:val="center"/>
          </w:tcPr>
          <w:p w14:paraId="0B37F5F0" w14:textId="6681107A" w:rsidR="00F52AF7" w:rsidRPr="00F52AF7" w:rsidRDefault="00F52AF7" w:rsidP="00F52AF7">
            <w:pPr>
              <w:jc w:val="center"/>
              <w:rPr>
                <w:color w:val="000000"/>
                <w:sz w:val="20"/>
                <w:szCs w:val="20"/>
              </w:rPr>
            </w:pPr>
            <w:r w:rsidRPr="00F52AF7">
              <w:rPr>
                <w:color w:val="000000"/>
                <w:sz w:val="20"/>
                <w:szCs w:val="20"/>
              </w:rPr>
              <w:t>2,310</w:t>
            </w:r>
          </w:p>
        </w:tc>
        <w:tc>
          <w:tcPr>
            <w:tcW w:w="400" w:type="pct"/>
            <w:shd w:val="clear" w:color="auto" w:fill="auto"/>
            <w:vAlign w:val="center"/>
          </w:tcPr>
          <w:p w14:paraId="7CE2B780" w14:textId="0061FC34" w:rsidR="00F52AF7" w:rsidRPr="00F52AF7" w:rsidRDefault="00F52AF7" w:rsidP="00F52AF7">
            <w:pPr>
              <w:jc w:val="center"/>
              <w:rPr>
                <w:color w:val="000000"/>
                <w:sz w:val="20"/>
                <w:szCs w:val="20"/>
              </w:rPr>
            </w:pPr>
            <w:r w:rsidRPr="00F52AF7">
              <w:rPr>
                <w:color w:val="000000"/>
                <w:sz w:val="20"/>
                <w:szCs w:val="20"/>
              </w:rPr>
              <w:t>2,310</w:t>
            </w:r>
          </w:p>
        </w:tc>
        <w:tc>
          <w:tcPr>
            <w:tcW w:w="401" w:type="pct"/>
            <w:shd w:val="clear" w:color="auto" w:fill="auto"/>
            <w:vAlign w:val="center"/>
          </w:tcPr>
          <w:p w14:paraId="20A69600" w14:textId="4A150F3D" w:rsidR="00F52AF7" w:rsidRPr="00F52AF7" w:rsidRDefault="00F52AF7" w:rsidP="00F52AF7">
            <w:pPr>
              <w:jc w:val="center"/>
              <w:rPr>
                <w:color w:val="000000"/>
                <w:sz w:val="20"/>
                <w:szCs w:val="20"/>
              </w:rPr>
            </w:pPr>
            <w:r w:rsidRPr="00F52AF7">
              <w:rPr>
                <w:color w:val="000000"/>
                <w:sz w:val="20"/>
                <w:szCs w:val="20"/>
              </w:rPr>
              <w:t>2,310</w:t>
            </w:r>
          </w:p>
        </w:tc>
      </w:tr>
      <w:tr w:rsidR="00F52AF7" w:rsidRPr="00F52AF7" w14:paraId="294BE95C" w14:textId="77777777" w:rsidTr="00B76E87">
        <w:trPr>
          <w:cantSplit/>
        </w:trPr>
        <w:tc>
          <w:tcPr>
            <w:tcW w:w="259" w:type="pct"/>
            <w:shd w:val="clear" w:color="auto" w:fill="auto"/>
            <w:vAlign w:val="center"/>
          </w:tcPr>
          <w:p w14:paraId="3EE8D78A" w14:textId="1F4A5922" w:rsidR="00F52AF7" w:rsidRPr="00F52AF7" w:rsidRDefault="00F52AF7" w:rsidP="00F52AF7">
            <w:pPr>
              <w:jc w:val="center"/>
              <w:rPr>
                <w:sz w:val="20"/>
                <w:szCs w:val="20"/>
              </w:rPr>
            </w:pPr>
            <w:r w:rsidRPr="00F52AF7">
              <w:rPr>
                <w:color w:val="000000"/>
                <w:sz w:val="20"/>
                <w:szCs w:val="20"/>
              </w:rPr>
              <w:t>5.21</w:t>
            </w:r>
          </w:p>
        </w:tc>
        <w:tc>
          <w:tcPr>
            <w:tcW w:w="1570" w:type="pct"/>
            <w:shd w:val="clear" w:color="auto" w:fill="auto"/>
            <w:noWrap/>
            <w:vAlign w:val="center"/>
          </w:tcPr>
          <w:p w14:paraId="05A19916" w14:textId="604435D4" w:rsidR="00F52AF7" w:rsidRPr="00F52AF7" w:rsidRDefault="00F52AF7" w:rsidP="00F52AF7">
            <w:pPr>
              <w:jc w:val="center"/>
              <w:rPr>
                <w:color w:val="000000"/>
                <w:sz w:val="20"/>
                <w:szCs w:val="20"/>
              </w:rPr>
            </w:pPr>
            <w:r w:rsidRPr="00F52AF7">
              <w:rPr>
                <w:color w:val="000000"/>
                <w:sz w:val="20"/>
                <w:szCs w:val="20"/>
              </w:rPr>
              <w:t xml:space="preserve">Котельная д. Быдыпи </w:t>
            </w:r>
          </w:p>
        </w:tc>
        <w:tc>
          <w:tcPr>
            <w:tcW w:w="482" w:type="pct"/>
            <w:shd w:val="clear" w:color="auto" w:fill="auto"/>
            <w:noWrap/>
            <w:vAlign w:val="center"/>
          </w:tcPr>
          <w:p w14:paraId="237A8D34" w14:textId="33D1E3D4"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2F87BDD0" w14:textId="161DFF61" w:rsidR="00F52AF7" w:rsidRPr="00F52AF7" w:rsidRDefault="00F52AF7" w:rsidP="00F52AF7">
            <w:pPr>
              <w:jc w:val="center"/>
              <w:rPr>
                <w:color w:val="000000"/>
                <w:sz w:val="20"/>
                <w:szCs w:val="20"/>
              </w:rPr>
            </w:pPr>
            <w:r w:rsidRPr="00F52AF7">
              <w:rPr>
                <w:color w:val="000000"/>
                <w:sz w:val="20"/>
                <w:szCs w:val="20"/>
              </w:rPr>
              <w:t>6,091</w:t>
            </w:r>
          </w:p>
        </w:tc>
        <w:tc>
          <w:tcPr>
            <w:tcW w:w="303" w:type="pct"/>
            <w:shd w:val="clear" w:color="auto" w:fill="auto"/>
            <w:noWrap/>
            <w:vAlign w:val="center"/>
          </w:tcPr>
          <w:p w14:paraId="058997B4" w14:textId="17DAEB08" w:rsidR="00F52AF7" w:rsidRPr="00F52AF7" w:rsidRDefault="00F52AF7" w:rsidP="00F52AF7">
            <w:pPr>
              <w:jc w:val="center"/>
              <w:rPr>
                <w:color w:val="000000"/>
                <w:sz w:val="20"/>
                <w:szCs w:val="20"/>
              </w:rPr>
            </w:pPr>
            <w:r w:rsidRPr="00F52AF7">
              <w:rPr>
                <w:color w:val="000000"/>
                <w:sz w:val="20"/>
                <w:szCs w:val="20"/>
              </w:rPr>
              <w:t>6,091</w:t>
            </w:r>
          </w:p>
        </w:tc>
        <w:tc>
          <w:tcPr>
            <w:tcW w:w="321" w:type="pct"/>
            <w:shd w:val="clear" w:color="auto" w:fill="auto"/>
            <w:noWrap/>
            <w:vAlign w:val="center"/>
          </w:tcPr>
          <w:p w14:paraId="0A8D7E47" w14:textId="44774DA0" w:rsidR="00F52AF7" w:rsidRPr="00F52AF7" w:rsidRDefault="00F52AF7" w:rsidP="00F52AF7">
            <w:pPr>
              <w:jc w:val="center"/>
              <w:rPr>
                <w:color w:val="000000"/>
                <w:sz w:val="20"/>
                <w:szCs w:val="20"/>
              </w:rPr>
            </w:pPr>
            <w:r w:rsidRPr="00F52AF7">
              <w:rPr>
                <w:color w:val="000000"/>
                <w:sz w:val="20"/>
                <w:szCs w:val="20"/>
              </w:rPr>
              <w:t>6,091</w:t>
            </w:r>
          </w:p>
        </w:tc>
        <w:tc>
          <w:tcPr>
            <w:tcW w:w="311" w:type="pct"/>
            <w:shd w:val="clear" w:color="auto" w:fill="auto"/>
            <w:noWrap/>
            <w:vAlign w:val="center"/>
          </w:tcPr>
          <w:p w14:paraId="713231DF" w14:textId="2FE9C40D" w:rsidR="00F52AF7" w:rsidRPr="00F52AF7" w:rsidRDefault="00F52AF7" w:rsidP="00F52AF7">
            <w:pPr>
              <w:jc w:val="center"/>
              <w:rPr>
                <w:color w:val="000000"/>
                <w:sz w:val="20"/>
                <w:szCs w:val="20"/>
              </w:rPr>
            </w:pPr>
            <w:r w:rsidRPr="00F52AF7">
              <w:rPr>
                <w:color w:val="000000"/>
                <w:sz w:val="20"/>
                <w:szCs w:val="20"/>
              </w:rPr>
              <w:t>6,091</w:t>
            </w:r>
          </w:p>
        </w:tc>
        <w:tc>
          <w:tcPr>
            <w:tcW w:w="311" w:type="pct"/>
            <w:shd w:val="clear" w:color="auto" w:fill="auto"/>
            <w:noWrap/>
            <w:vAlign w:val="center"/>
          </w:tcPr>
          <w:p w14:paraId="2DB02E2D" w14:textId="3612E0CB" w:rsidR="00F52AF7" w:rsidRPr="00F52AF7" w:rsidRDefault="00F52AF7" w:rsidP="00F52AF7">
            <w:pPr>
              <w:jc w:val="center"/>
              <w:rPr>
                <w:color w:val="000000"/>
                <w:sz w:val="20"/>
                <w:szCs w:val="20"/>
              </w:rPr>
            </w:pPr>
            <w:r w:rsidRPr="00F52AF7">
              <w:rPr>
                <w:color w:val="000000"/>
                <w:sz w:val="20"/>
                <w:szCs w:val="20"/>
              </w:rPr>
              <w:t>6,091</w:t>
            </w:r>
          </w:p>
        </w:tc>
        <w:tc>
          <w:tcPr>
            <w:tcW w:w="328" w:type="pct"/>
            <w:shd w:val="clear" w:color="auto" w:fill="auto"/>
            <w:vAlign w:val="center"/>
          </w:tcPr>
          <w:p w14:paraId="5AE8390E" w14:textId="0D469CD2" w:rsidR="00F52AF7" w:rsidRPr="00F52AF7" w:rsidRDefault="00F52AF7" w:rsidP="00F52AF7">
            <w:pPr>
              <w:jc w:val="center"/>
              <w:rPr>
                <w:color w:val="000000"/>
                <w:sz w:val="20"/>
                <w:szCs w:val="20"/>
              </w:rPr>
            </w:pPr>
            <w:r w:rsidRPr="00F52AF7">
              <w:rPr>
                <w:color w:val="000000"/>
                <w:sz w:val="20"/>
                <w:szCs w:val="20"/>
              </w:rPr>
              <w:t>6,091</w:t>
            </w:r>
          </w:p>
        </w:tc>
        <w:tc>
          <w:tcPr>
            <w:tcW w:w="400" w:type="pct"/>
            <w:shd w:val="clear" w:color="auto" w:fill="auto"/>
            <w:vAlign w:val="center"/>
          </w:tcPr>
          <w:p w14:paraId="19E1BD95" w14:textId="68FAEC4B" w:rsidR="00F52AF7" w:rsidRPr="00F52AF7" w:rsidRDefault="00F52AF7" w:rsidP="00F52AF7">
            <w:pPr>
              <w:jc w:val="center"/>
              <w:rPr>
                <w:color w:val="000000"/>
                <w:sz w:val="20"/>
                <w:szCs w:val="20"/>
              </w:rPr>
            </w:pPr>
            <w:r w:rsidRPr="00F52AF7">
              <w:rPr>
                <w:color w:val="000000"/>
                <w:sz w:val="20"/>
                <w:szCs w:val="20"/>
              </w:rPr>
              <w:t>6,091</w:t>
            </w:r>
          </w:p>
        </w:tc>
        <w:tc>
          <w:tcPr>
            <w:tcW w:w="401" w:type="pct"/>
            <w:shd w:val="clear" w:color="auto" w:fill="auto"/>
            <w:vAlign w:val="center"/>
          </w:tcPr>
          <w:p w14:paraId="0432BB66" w14:textId="7D47E870" w:rsidR="00F52AF7" w:rsidRPr="00F52AF7" w:rsidRDefault="00F52AF7" w:rsidP="00F52AF7">
            <w:pPr>
              <w:jc w:val="center"/>
              <w:rPr>
                <w:color w:val="000000"/>
                <w:sz w:val="20"/>
                <w:szCs w:val="20"/>
              </w:rPr>
            </w:pPr>
            <w:r w:rsidRPr="00F52AF7">
              <w:rPr>
                <w:color w:val="000000"/>
                <w:sz w:val="20"/>
                <w:szCs w:val="20"/>
              </w:rPr>
              <w:t>6,091</w:t>
            </w:r>
          </w:p>
        </w:tc>
      </w:tr>
      <w:tr w:rsidR="00F52AF7" w:rsidRPr="00F52AF7" w14:paraId="417BC2A5" w14:textId="77777777" w:rsidTr="00B76E87">
        <w:trPr>
          <w:cantSplit/>
        </w:trPr>
        <w:tc>
          <w:tcPr>
            <w:tcW w:w="259" w:type="pct"/>
            <w:shd w:val="clear" w:color="auto" w:fill="auto"/>
            <w:vAlign w:val="center"/>
          </w:tcPr>
          <w:p w14:paraId="3CE454FC" w14:textId="024A2BB2" w:rsidR="00F52AF7" w:rsidRPr="00F52AF7" w:rsidRDefault="00F52AF7" w:rsidP="00F52AF7">
            <w:pPr>
              <w:jc w:val="center"/>
              <w:rPr>
                <w:sz w:val="20"/>
                <w:szCs w:val="20"/>
              </w:rPr>
            </w:pPr>
            <w:r w:rsidRPr="00F52AF7">
              <w:rPr>
                <w:color w:val="000000"/>
                <w:sz w:val="20"/>
                <w:szCs w:val="20"/>
              </w:rPr>
              <w:t>5.22</w:t>
            </w:r>
          </w:p>
        </w:tc>
        <w:tc>
          <w:tcPr>
            <w:tcW w:w="1570" w:type="pct"/>
            <w:shd w:val="clear" w:color="auto" w:fill="auto"/>
            <w:noWrap/>
            <w:vAlign w:val="center"/>
          </w:tcPr>
          <w:p w14:paraId="1E9D17A6" w14:textId="43E7046A" w:rsidR="00F52AF7" w:rsidRPr="00F52AF7" w:rsidRDefault="00F52AF7" w:rsidP="00F52AF7">
            <w:pPr>
              <w:jc w:val="center"/>
              <w:rPr>
                <w:color w:val="000000"/>
                <w:sz w:val="20"/>
                <w:szCs w:val="20"/>
              </w:rPr>
            </w:pPr>
            <w:r w:rsidRPr="00F52AF7">
              <w:rPr>
                <w:color w:val="000000"/>
                <w:sz w:val="20"/>
                <w:szCs w:val="20"/>
              </w:rPr>
              <w:t>Котельная с. Юнда</w:t>
            </w:r>
          </w:p>
        </w:tc>
        <w:tc>
          <w:tcPr>
            <w:tcW w:w="482" w:type="pct"/>
            <w:shd w:val="clear" w:color="auto" w:fill="auto"/>
            <w:noWrap/>
            <w:vAlign w:val="center"/>
          </w:tcPr>
          <w:p w14:paraId="0BA0F574" w14:textId="10A1337F"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38F514D2" w14:textId="13415293" w:rsidR="00F52AF7" w:rsidRPr="00F52AF7" w:rsidRDefault="00F52AF7" w:rsidP="00F52AF7">
            <w:pPr>
              <w:jc w:val="center"/>
              <w:rPr>
                <w:color w:val="000000"/>
                <w:sz w:val="20"/>
                <w:szCs w:val="20"/>
              </w:rPr>
            </w:pPr>
            <w:r w:rsidRPr="00F52AF7">
              <w:rPr>
                <w:color w:val="000000"/>
                <w:sz w:val="20"/>
                <w:szCs w:val="20"/>
              </w:rPr>
              <w:t>2,036</w:t>
            </w:r>
          </w:p>
        </w:tc>
        <w:tc>
          <w:tcPr>
            <w:tcW w:w="303" w:type="pct"/>
            <w:shd w:val="clear" w:color="auto" w:fill="auto"/>
            <w:noWrap/>
            <w:vAlign w:val="center"/>
          </w:tcPr>
          <w:p w14:paraId="2D2C802D" w14:textId="4C099729" w:rsidR="00F52AF7" w:rsidRPr="00F52AF7" w:rsidRDefault="00F52AF7" w:rsidP="00F52AF7">
            <w:pPr>
              <w:jc w:val="center"/>
              <w:rPr>
                <w:color w:val="000000"/>
                <w:sz w:val="20"/>
                <w:szCs w:val="20"/>
              </w:rPr>
            </w:pPr>
            <w:r w:rsidRPr="00F52AF7">
              <w:rPr>
                <w:color w:val="000000"/>
                <w:sz w:val="20"/>
                <w:szCs w:val="20"/>
              </w:rPr>
              <w:t>2,036</w:t>
            </w:r>
          </w:p>
        </w:tc>
        <w:tc>
          <w:tcPr>
            <w:tcW w:w="321" w:type="pct"/>
            <w:shd w:val="clear" w:color="auto" w:fill="auto"/>
            <w:noWrap/>
            <w:vAlign w:val="center"/>
          </w:tcPr>
          <w:p w14:paraId="1F3E078E" w14:textId="26F8DDDB" w:rsidR="00F52AF7" w:rsidRPr="00F52AF7" w:rsidRDefault="00F52AF7" w:rsidP="00F52AF7">
            <w:pPr>
              <w:jc w:val="center"/>
              <w:rPr>
                <w:color w:val="000000"/>
                <w:sz w:val="20"/>
                <w:szCs w:val="20"/>
              </w:rPr>
            </w:pPr>
            <w:r w:rsidRPr="00F52AF7">
              <w:rPr>
                <w:color w:val="000000"/>
                <w:sz w:val="20"/>
                <w:szCs w:val="20"/>
              </w:rPr>
              <w:t>2,036</w:t>
            </w:r>
          </w:p>
        </w:tc>
        <w:tc>
          <w:tcPr>
            <w:tcW w:w="311" w:type="pct"/>
            <w:shd w:val="clear" w:color="auto" w:fill="auto"/>
            <w:noWrap/>
            <w:vAlign w:val="center"/>
          </w:tcPr>
          <w:p w14:paraId="29B497D2" w14:textId="3463EBDB" w:rsidR="00F52AF7" w:rsidRPr="00F52AF7" w:rsidRDefault="00F52AF7" w:rsidP="00F52AF7">
            <w:pPr>
              <w:jc w:val="center"/>
              <w:rPr>
                <w:color w:val="000000"/>
                <w:sz w:val="20"/>
                <w:szCs w:val="20"/>
              </w:rPr>
            </w:pPr>
            <w:r w:rsidRPr="00F52AF7">
              <w:rPr>
                <w:color w:val="000000"/>
                <w:sz w:val="20"/>
                <w:szCs w:val="20"/>
              </w:rPr>
              <w:t>2,036</w:t>
            </w:r>
          </w:p>
        </w:tc>
        <w:tc>
          <w:tcPr>
            <w:tcW w:w="311" w:type="pct"/>
            <w:shd w:val="clear" w:color="auto" w:fill="auto"/>
            <w:noWrap/>
            <w:vAlign w:val="center"/>
          </w:tcPr>
          <w:p w14:paraId="103126D6" w14:textId="785C0D77" w:rsidR="00F52AF7" w:rsidRPr="00F52AF7" w:rsidRDefault="00F52AF7" w:rsidP="00F52AF7">
            <w:pPr>
              <w:jc w:val="center"/>
              <w:rPr>
                <w:color w:val="000000"/>
                <w:sz w:val="20"/>
                <w:szCs w:val="20"/>
              </w:rPr>
            </w:pPr>
            <w:r w:rsidRPr="00F52AF7">
              <w:rPr>
                <w:color w:val="000000"/>
                <w:sz w:val="20"/>
                <w:szCs w:val="20"/>
              </w:rPr>
              <w:t>2,036</w:t>
            </w:r>
          </w:p>
        </w:tc>
        <w:tc>
          <w:tcPr>
            <w:tcW w:w="328" w:type="pct"/>
            <w:shd w:val="clear" w:color="auto" w:fill="auto"/>
            <w:vAlign w:val="center"/>
          </w:tcPr>
          <w:p w14:paraId="48ABA786" w14:textId="7E7D976C" w:rsidR="00F52AF7" w:rsidRPr="00F52AF7" w:rsidRDefault="00F52AF7" w:rsidP="00F52AF7">
            <w:pPr>
              <w:jc w:val="center"/>
              <w:rPr>
                <w:color w:val="000000"/>
                <w:sz w:val="20"/>
                <w:szCs w:val="20"/>
              </w:rPr>
            </w:pPr>
            <w:r w:rsidRPr="00F52AF7">
              <w:rPr>
                <w:color w:val="000000"/>
                <w:sz w:val="20"/>
                <w:szCs w:val="20"/>
              </w:rPr>
              <w:t>2,036</w:t>
            </w:r>
          </w:p>
        </w:tc>
        <w:tc>
          <w:tcPr>
            <w:tcW w:w="400" w:type="pct"/>
            <w:shd w:val="clear" w:color="auto" w:fill="auto"/>
            <w:vAlign w:val="center"/>
          </w:tcPr>
          <w:p w14:paraId="7C4699F7" w14:textId="3326FA8E" w:rsidR="00F52AF7" w:rsidRPr="00F52AF7" w:rsidRDefault="00F52AF7" w:rsidP="00F52AF7">
            <w:pPr>
              <w:jc w:val="center"/>
              <w:rPr>
                <w:color w:val="000000"/>
                <w:sz w:val="20"/>
                <w:szCs w:val="20"/>
              </w:rPr>
            </w:pPr>
            <w:r w:rsidRPr="00F52AF7">
              <w:rPr>
                <w:color w:val="000000"/>
                <w:sz w:val="20"/>
                <w:szCs w:val="20"/>
              </w:rPr>
              <w:t>2,036</w:t>
            </w:r>
          </w:p>
        </w:tc>
        <w:tc>
          <w:tcPr>
            <w:tcW w:w="401" w:type="pct"/>
            <w:shd w:val="clear" w:color="auto" w:fill="auto"/>
            <w:vAlign w:val="center"/>
          </w:tcPr>
          <w:p w14:paraId="3B8D9436" w14:textId="7966D7D9" w:rsidR="00F52AF7" w:rsidRPr="00F52AF7" w:rsidRDefault="00F52AF7" w:rsidP="00F52AF7">
            <w:pPr>
              <w:jc w:val="center"/>
              <w:rPr>
                <w:color w:val="000000"/>
                <w:sz w:val="20"/>
                <w:szCs w:val="20"/>
              </w:rPr>
            </w:pPr>
            <w:r w:rsidRPr="00F52AF7">
              <w:rPr>
                <w:color w:val="000000"/>
                <w:sz w:val="20"/>
                <w:szCs w:val="20"/>
              </w:rPr>
              <w:t>2,036</w:t>
            </w:r>
          </w:p>
        </w:tc>
      </w:tr>
      <w:tr w:rsidR="00F52AF7" w:rsidRPr="00F52AF7" w14:paraId="21D65512" w14:textId="77777777" w:rsidTr="00B76E87">
        <w:trPr>
          <w:cantSplit/>
        </w:trPr>
        <w:tc>
          <w:tcPr>
            <w:tcW w:w="259" w:type="pct"/>
            <w:shd w:val="clear" w:color="auto" w:fill="auto"/>
            <w:vAlign w:val="center"/>
          </w:tcPr>
          <w:p w14:paraId="3814B86B" w14:textId="727B03EF" w:rsidR="00F52AF7" w:rsidRPr="00F52AF7" w:rsidRDefault="00F52AF7" w:rsidP="00F52AF7">
            <w:pPr>
              <w:jc w:val="center"/>
              <w:rPr>
                <w:sz w:val="20"/>
                <w:szCs w:val="20"/>
              </w:rPr>
            </w:pPr>
            <w:r w:rsidRPr="00F52AF7">
              <w:rPr>
                <w:color w:val="000000"/>
                <w:sz w:val="20"/>
                <w:szCs w:val="20"/>
              </w:rPr>
              <w:t>5.23</w:t>
            </w:r>
          </w:p>
        </w:tc>
        <w:tc>
          <w:tcPr>
            <w:tcW w:w="1570" w:type="pct"/>
            <w:shd w:val="clear" w:color="auto" w:fill="auto"/>
            <w:noWrap/>
            <w:vAlign w:val="center"/>
          </w:tcPr>
          <w:p w14:paraId="0DF3C32E" w14:textId="368A66B6" w:rsidR="00F52AF7" w:rsidRPr="00F52AF7" w:rsidRDefault="00F52AF7" w:rsidP="00F52AF7">
            <w:pPr>
              <w:jc w:val="center"/>
              <w:rPr>
                <w:color w:val="000000"/>
                <w:sz w:val="20"/>
                <w:szCs w:val="20"/>
              </w:rPr>
            </w:pPr>
            <w:r w:rsidRPr="00F52AF7">
              <w:rPr>
                <w:color w:val="000000"/>
                <w:sz w:val="20"/>
                <w:szCs w:val="20"/>
              </w:rPr>
              <w:t>Котельная д. Ушур</w:t>
            </w:r>
          </w:p>
        </w:tc>
        <w:tc>
          <w:tcPr>
            <w:tcW w:w="482" w:type="pct"/>
            <w:shd w:val="clear" w:color="auto" w:fill="auto"/>
            <w:noWrap/>
            <w:vAlign w:val="center"/>
          </w:tcPr>
          <w:p w14:paraId="5B937B2D" w14:textId="76931F6B"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43E9416B" w14:textId="05293AC5" w:rsidR="00F52AF7" w:rsidRPr="00F52AF7" w:rsidRDefault="00F52AF7" w:rsidP="00F52AF7">
            <w:pPr>
              <w:jc w:val="center"/>
              <w:rPr>
                <w:color w:val="000000"/>
                <w:sz w:val="20"/>
                <w:szCs w:val="20"/>
              </w:rPr>
            </w:pPr>
            <w:r w:rsidRPr="00F52AF7">
              <w:rPr>
                <w:color w:val="000000"/>
                <w:sz w:val="20"/>
                <w:szCs w:val="20"/>
              </w:rPr>
              <w:t>7,614</w:t>
            </w:r>
          </w:p>
        </w:tc>
        <w:tc>
          <w:tcPr>
            <w:tcW w:w="303" w:type="pct"/>
            <w:shd w:val="clear" w:color="auto" w:fill="auto"/>
            <w:noWrap/>
            <w:vAlign w:val="center"/>
          </w:tcPr>
          <w:p w14:paraId="667F7811" w14:textId="19C04473" w:rsidR="00F52AF7" w:rsidRPr="00F52AF7" w:rsidRDefault="00F52AF7" w:rsidP="00F52AF7">
            <w:pPr>
              <w:jc w:val="center"/>
              <w:rPr>
                <w:color w:val="000000"/>
                <w:sz w:val="20"/>
                <w:szCs w:val="20"/>
              </w:rPr>
            </w:pPr>
            <w:r w:rsidRPr="00F52AF7">
              <w:rPr>
                <w:color w:val="000000"/>
                <w:sz w:val="20"/>
                <w:szCs w:val="20"/>
              </w:rPr>
              <w:t>7,614</w:t>
            </w:r>
          </w:p>
        </w:tc>
        <w:tc>
          <w:tcPr>
            <w:tcW w:w="321" w:type="pct"/>
            <w:shd w:val="clear" w:color="auto" w:fill="auto"/>
            <w:noWrap/>
            <w:vAlign w:val="center"/>
          </w:tcPr>
          <w:p w14:paraId="432E07FB" w14:textId="000EC20E" w:rsidR="00F52AF7" w:rsidRPr="00F52AF7" w:rsidRDefault="00F52AF7" w:rsidP="00F52AF7">
            <w:pPr>
              <w:jc w:val="center"/>
              <w:rPr>
                <w:color w:val="000000"/>
                <w:sz w:val="20"/>
                <w:szCs w:val="20"/>
              </w:rPr>
            </w:pPr>
            <w:r w:rsidRPr="00F52AF7">
              <w:rPr>
                <w:color w:val="000000"/>
                <w:sz w:val="20"/>
                <w:szCs w:val="20"/>
              </w:rPr>
              <w:t>7,614</w:t>
            </w:r>
          </w:p>
        </w:tc>
        <w:tc>
          <w:tcPr>
            <w:tcW w:w="311" w:type="pct"/>
            <w:shd w:val="clear" w:color="auto" w:fill="auto"/>
            <w:noWrap/>
            <w:vAlign w:val="center"/>
          </w:tcPr>
          <w:p w14:paraId="57F4FFEC" w14:textId="51373122" w:rsidR="00F52AF7" w:rsidRPr="00F52AF7" w:rsidRDefault="00F52AF7" w:rsidP="00F52AF7">
            <w:pPr>
              <w:jc w:val="center"/>
              <w:rPr>
                <w:color w:val="000000"/>
                <w:sz w:val="20"/>
                <w:szCs w:val="20"/>
              </w:rPr>
            </w:pPr>
            <w:r w:rsidRPr="00F52AF7">
              <w:rPr>
                <w:color w:val="000000"/>
                <w:sz w:val="20"/>
                <w:szCs w:val="20"/>
              </w:rPr>
              <w:t>7,614</w:t>
            </w:r>
          </w:p>
        </w:tc>
        <w:tc>
          <w:tcPr>
            <w:tcW w:w="311" w:type="pct"/>
            <w:shd w:val="clear" w:color="auto" w:fill="auto"/>
            <w:noWrap/>
            <w:vAlign w:val="center"/>
          </w:tcPr>
          <w:p w14:paraId="6D0AF578" w14:textId="4D64B8F9" w:rsidR="00F52AF7" w:rsidRPr="00F52AF7" w:rsidRDefault="00F52AF7" w:rsidP="00F52AF7">
            <w:pPr>
              <w:jc w:val="center"/>
              <w:rPr>
                <w:color w:val="000000"/>
                <w:sz w:val="20"/>
                <w:szCs w:val="20"/>
              </w:rPr>
            </w:pPr>
            <w:r w:rsidRPr="00F52AF7">
              <w:rPr>
                <w:color w:val="000000"/>
                <w:sz w:val="20"/>
                <w:szCs w:val="20"/>
              </w:rPr>
              <w:t>7,614</w:t>
            </w:r>
          </w:p>
        </w:tc>
        <w:tc>
          <w:tcPr>
            <w:tcW w:w="328" w:type="pct"/>
            <w:shd w:val="clear" w:color="auto" w:fill="auto"/>
            <w:vAlign w:val="center"/>
          </w:tcPr>
          <w:p w14:paraId="5877FCA5" w14:textId="2C1904D8" w:rsidR="00F52AF7" w:rsidRPr="00F52AF7" w:rsidRDefault="00F52AF7" w:rsidP="00F52AF7">
            <w:pPr>
              <w:jc w:val="center"/>
              <w:rPr>
                <w:color w:val="000000"/>
                <w:sz w:val="20"/>
                <w:szCs w:val="20"/>
              </w:rPr>
            </w:pPr>
            <w:r w:rsidRPr="00F52AF7">
              <w:rPr>
                <w:color w:val="000000"/>
                <w:sz w:val="20"/>
                <w:szCs w:val="20"/>
              </w:rPr>
              <w:t>7,614</w:t>
            </w:r>
          </w:p>
        </w:tc>
        <w:tc>
          <w:tcPr>
            <w:tcW w:w="400" w:type="pct"/>
            <w:shd w:val="clear" w:color="auto" w:fill="auto"/>
            <w:vAlign w:val="center"/>
          </w:tcPr>
          <w:p w14:paraId="0E24301E" w14:textId="56DBAAE2" w:rsidR="00F52AF7" w:rsidRPr="00F52AF7" w:rsidRDefault="00F52AF7" w:rsidP="00F52AF7">
            <w:pPr>
              <w:jc w:val="center"/>
              <w:rPr>
                <w:color w:val="000000"/>
                <w:sz w:val="20"/>
                <w:szCs w:val="20"/>
              </w:rPr>
            </w:pPr>
            <w:r w:rsidRPr="00F52AF7">
              <w:rPr>
                <w:color w:val="000000"/>
                <w:sz w:val="20"/>
                <w:szCs w:val="20"/>
              </w:rPr>
              <w:t>7,614</w:t>
            </w:r>
          </w:p>
        </w:tc>
        <w:tc>
          <w:tcPr>
            <w:tcW w:w="401" w:type="pct"/>
            <w:shd w:val="clear" w:color="auto" w:fill="auto"/>
            <w:vAlign w:val="center"/>
          </w:tcPr>
          <w:p w14:paraId="1D56B123" w14:textId="443786D4" w:rsidR="00F52AF7" w:rsidRPr="00F52AF7" w:rsidRDefault="00F52AF7" w:rsidP="00F52AF7">
            <w:pPr>
              <w:jc w:val="center"/>
              <w:rPr>
                <w:color w:val="000000"/>
                <w:sz w:val="20"/>
                <w:szCs w:val="20"/>
              </w:rPr>
            </w:pPr>
            <w:r w:rsidRPr="00F52AF7">
              <w:rPr>
                <w:color w:val="000000"/>
                <w:sz w:val="20"/>
                <w:szCs w:val="20"/>
              </w:rPr>
              <w:t>7,614</w:t>
            </w:r>
          </w:p>
        </w:tc>
      </w:tr>
      <w:tr w:rsidR="00F52AF7" w:rsidRPr="00F52AF7" w14:paraId="36E67EB7" w14:textId="77777777" w:rsidTr="00B76E87">
        <w:trPr>
          <w:cantSplit/>
        </w:trPr>
        <w:tc>
          <w:tcPr>
            <w:tcW w:w="259" w:type="pct"/>
            <w:shd w:val="clear" w:color="auto" w:fill="auto"/>
            <w:vAlign w:val="center"/>
          </w:tcPr>
          <w:p w14:paraId="2800EDDC" w14:textId="7452D179" w:rsidR="00F52AF7" w:rsidRPr="00F52AF7" w:rsidRDefault="00F52AF7" w:rsidP="00F52AF7">
            <w:pPr>
              <w:jc w:val="center"/>
              <w:rPr>
                <w:sz w:val="20"/>
                <w:szCs w:val="20"/>
              </w:rPr>
            </w:pPr>
            <w:r w:rsidRPr="00F52AF7">
              <w:rPr>
                <w:color w:val="000000"/>
                <w:sz w:val="20"/>
                <w:szCs w:val="20"/>
              </w:rPr>
              <w:t>5.24</w:t>
            </w:r>
          </w:p>
        </w:tc>
        <w:tc>
          <w:tcPr>
            <w:tcW w:w="1570" w:type="pct"/>
            <w:shd w:val="clear" w:color="auto" w:fill="auto"/>
            <w:noWrap/>
            <w:vAlign w:val="center"/>
          </w:tcPr>
          <w:p w14:paraId="46B1DB40" w14:textId="4397F996" w:rsidR="00F52AF7" w:rsidRPr="00F52AF7" w:rsidRDefault="00F52AF7" w:rsidP="00F52AF7">
            <w:pPr>
              <w:jc w:val="center"/>
              <w:rPr>
                <w:color w:val="000000"/>
                <w:sz w:val="20"/>
                <w:szCs w:val="20"/>
              </w:rPr>
            </w:pPr>
            <w:r w:rsidRPr="00F52AF7">
              <w:rPr>
                <w:color w:val="000000"/>
                <w:sz w:val="20"/>
                <w:szCs w:val="20"/>
              </w:rPr>
              <w:t>Котельная д. Эркешево (СДК)</w:t>
            </w:r>
          </w:p>
        </w:tc>
        <w:tc>
          <w:tcPr>
            <w:tcW w:w="482" w:type="pct"/>
            <w:shd w:val="clear" w:color="auto" w:fill="auto"/>
            <w:noWrap/>
            <w:vAlign w:val="center"/>
          </w:tcPr>
          <w:p w14:paraId="30350749" w14:textId="384ED7CB"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7D65379C" w14:textId="43B95A97" w:rsidR="00F52AF7" w:rsidRPr="00F52AF7" w:rsidRDefault="00F52AF7" w:rsidP="00F52AF7">
            <w:pPr>
              <w:jc w:val="center"/>
              <w:rPr>
                <w:color w:val="000000"/>
                <w:sz w:val="20"/>
                <w:szCs w:val="20"/>
              </w:rPr>
            </w:pPr>
            <w:r w:rsidRPr="00F52AF7">
              <w:rPr>
                <w:color w:val="000000"/>
                <w:sz w:val="20"/>
                <w:szCs w:val="20"/>
              </w:rPr>
              <w:t>114,204</w:t>
            </w:r>
          </w:p>
        </w:tc>
        <w:tc>
          <w:tcPr>
            <w:tcW w:w="303" w:type="pct"/>
            <w:shd w:val="clear" w:color="auto" w:fill="auto"/>
            <w:noWrap/>
            <w:vAlign w:val="center"/>
          </w:tcPr>
          <w:p w14:paraId="2F134F70" w14:textId="38D53683" w:rsidR="00F52AF7" w:rsidRPr="00F52AF7" w:rsidRDefault="00F52AF7" w:rsidP="00F52AF7">
            <w:pPr>
              <w:jc w:val="center"/>
              <w:rPr>
                <w:color w:val="000000"/>
                <w:sz w:val="20"/>
                <w:szCs w:val="20"/>
              </w:rPr>
            </w:pPr>
            <w:r w:rsidRPr="00F52AF7">
              <w:rPr>
                <w:color w:val="000000"/>
                <w:sz w:val="20"/>
                <w:szCs w:val="20"/>
              </w:rPr>
              <w:t>114,204</w:t>
            </w:r>
          </w:p>
        </w:tc>
        <w:tc>
          <w:tcPr>
            <w:tcW w:w="321" w:type="pct"/>
            <w:shd w:val="clear" w:color="auto" w:fill="auto"/>
            <w:noWrap/>
            <w:vAlign w:val="center"/>
          </w:tcPr>
          <w:p w14:paraId="12DB4798" w14:textId="66990964" w:rsidR="00F52AF7" w:rsidRPr="00F52AF7" w:rsidRDefault="00F52AF7" w:rsidP="00F52AF7">
            <w:pPr>
              <w:jc w:val="center"/>
              <w:rPr>
                <w:color w:val="000000"/>
                <w:sz w:val="20"/>
                <w:szCs w:val="20"/>
              </w:rPr>
            </w:pPr>
            <w:r w:rsidRPr="00F52AF7">
              <w:rPr>
                <w:color w:val="000000"/>
                <w:sz w:val="20"/>
                <w:szCs w:val="20"/>
              </w:rPr>
              <w:t>114,204</w:t>
            </w:r>
          </w:p>
        </w:tc>
        <w:tc>
          <w:tcPr>
            <w:tcW w:w="311" w:type="pct"/>
            <w:shd w:val="clear" w:color="auto" w:fill="auto"/>
            <w:noWrap/>
            <w:vAlign w:val="center"/>
          </w:tcPr>
          <w:p w14:paraId="015645C6" w14:textId="180A3E50" w:rsidR="00F52AF7" w:rsidRPr="00F52AF7" w:rsidRDefault="00F52AF7" w:rsidP="00F52AF7">
            <w:pPr>
              <w:jc w:val="center"/>
              <w:rPr>
                <w:color w:val="000000"/>
                <w:sz w:val="20"/>
                <w:szCs w:val="20"/>
              </w:rPr>
            </w:pPr>
            <w:r w:rsidRPr="00F52AF7">
              <w:rPr>
                <w:color w:val="000000"/>
                <w:sz w:val="20"/>
                <w:szCs w:val="20"/>
              </w:rPr>
              <w:t>114,204</w:t>
            </w:r>
          </w:p>
        </w:tc>
        <w:tc>
          <w:tcPr>
            <w:tcW w:w="311" w:type="pct"/>
            <w:shd w:val="clear" w:color="auto" w:fill="auto"/>
            <w:noWrap/>
            <w:vAlign w:val="center"/>
          </w:tcPr>
          <w:p w14:paraId="65BF6F34" w14:textId="5C0535A3" w:rsidR="00F52AF7" w:rsidRPr="00F52AF7" w:rsidRDefault="00F52AF7" w:rsidP="00F52AF7">
            <w:pPr>
              <w:jc w:val="center"/>
              <w:rPr>
                <w:color w:val="000000"/>
                <w:sz w:val="20"/>
                <w:szCs w:val="20"/>
              </w:rPr>
            </w:pPr>
            <w:r w:rsidRPr="00F52AF7">
              <w:rPr>
                <w:color w:val="000000"/>
                <w:sz w:val="20"/>
                <w:szCs w:val="20"/>
              </w:rPr>
              <w:t>114,204</w:t>
            </w:r>
          </w:p>
        </w:tc>
        <w:tc>
          <w:tcPr>
            <w:tcW w:w="328" w:type="pct"/>
            <w:shd w:val="clear" w:color="auto" w:fill="auto"/>
            <w:vAlign w:val="center"/>
          </w:tcPr>
          <w:p w14:paraId="7C1A1985" w14:textId="4EE79F5B" w:rsidR="00F52AF7" w:rsidRPr="00F52AF7" w:rsidRDefault="00F52AF7" w:rsidP="00F52AF7">
            <w:pPr>
              <w:jc w:val="center"/>
              <w:rPr>
                <w:color w:val="000000"/>
                <w:sz w:val="20"/>
                <w:szCs w:val="20"/>
              </w:rPr>
            </w:pPr>
            <w:r w:rsidRPr="00F52AF7">
              <w:rPr>
                <w:color w:val="000000"/>
                <w:sz w:val="20"/>
                <w:szCs w:val="20"/>
              </w:rPr>
              <w:t>114,204</w:t>
            </w:r>
          </w:p>
        </w:tc>
        <w:tc>
          <w:tcPr>
            <w:tcW w:w="400" w:type="pct"/>
            <w:shd w:val="clear" w:color="auto" w:fill="auto"/>
            <w:vAlign w:val="center"/>
          </w:tcPr>
          <w:p w14:paraId="105203BF" w14:textId="26D94A8A" w:rsidR="00F52AF7" w:rsidRPr="00F52AF7" w:rsidRDefault="00F52AF7" w:rsidP="00F52AF7">
            <w:pPr>
              <w:jc w:val="center"/>
              <w:rPr>
                <w:color w:val="000000"/>
                <w:sz w:val="20"/>
                <w:szCs w:val="20"/>
              </w:rPr>
            </w:pPr>
            <w:r w:rsidRPr="00F52AF7">
              <w:rPr>
                <w:color w:val="000000"/>
                <w:sz w:val="20"/>
                <w:szCs w:val="20"/>
              </w:rPr>
              <w:t>114,204</w:t>
            </w:r>
          </w:p>
        </w:tc>
        <w:tc>
          <w:tcPr>
            <w:tcW w:w="401" w:type="pct"/>
            <w:shd w:val="clear" w:color="auto" w:fill="auto"/>
            <w:vAlign w:val="center"/>
          </w:tcPr>
          <w:p w14:paraId="356676C0" w14:textId="790D59DC" w:rsidR="00F52AF7" w:rsidRPr="00F52AF7" w:rsidRDefault="00F52AF7" w:rsidP="00F52AF7">
            <w:pPr>
              <w:jc w:val="center"/>
              <w:rPr>
                <w:color w:val="000000"/>
                <w:sz w:val="20"/>
                <w:szCs w:val="20"/>
              </w:rPr>
            </w:pPr>
            <w:r w:rsidRPr="00F52AF7">
              <w:rPr>
                <w:color w:val="000000"/>
                <w:sz w:val="20"/>
                <w:szCs w:val="20"/>
              </w:rPr>
              <w:t>114,204</w:t>
            </w:r>
          </w:p>
        </w:tc>
      </w:tr>
      <w:tr w:rsidR="00F52AF7" w:rsidRPr="00F52AF7" w14:paraId="6BEBB816" w14:textId="77777777" w:rsidTr="00B76E87">
        <w:trPr>
          <w:cantSplit/>
        </w:trPr>
        <w:tc>
          <w:tcPr>
            <w:tcW w:w="259" w:type="pct"/>
            <w:shd w:val="clear" w:color="auto" w:fill="auto"/>
            <w:vAlign w:val="center"/>
          </w:tcPr>
          <w:p w14:paraId="13AA8BE8" w14:textId="283B0439" w:rsidR="00F52AF7" w:rsidRPr="00F52AF7" w:rsidRDefault="00F52AF7" w:rsidP="00F52AF7">
            <w:pPr>
              <w:jc w:val="center"/>
              <w:rPr>
                <w:sz w:val="20"/>
                <w:szCs w:val="20"/>
              </w:rPr>
            </w:pPr>
            <w:r w:rsidRPr="00F52AF7">
              <w:rPr>
                <w:color w:val="000000"/>
                <w:sz w:val="20"/>
                <w:szCs w:val="20"/>
              </w:rPr>
              <w:t>5.25</w:t>
            </w:r>
          </w:p>
        </w:tc>
        <w:tc>
          <w:tcPr>
            <w:tcW w:w="1570" w:type="pct"/>
            <w:shd w:val="clear" w:color="auto" w:fill="auto"/>
            <w:noWrap/>
            <w:vAlign w:val="center"/>
          </w:tcPr>
          <w:p w14:paraId="10C60033" w14:textId="4D020985" w:rsidR="00F52AF7" w:rsidRPr="00F52AF7" w:rsidRDefault="00F52AF7" w:rsidP="00F52AF7">
            <w:pPr>
              <w:jc w:val="center"/>
              <w:rPr>
                <w:color w:val="000000"/>
                <w:sz w:val="20"/>
                <w:szCs w:val="20"/>
              </w:rPr>
            </w:pPr>
            <w:r w:rsidRPr="00F52AF7">
              <w:rPr>
                <w:color w:val="000000"/>
                <w:sz w:val="20"/>
                <w:szCs w:val="20"/>
              </w:rPr>
              <w:t>Котельная д. Эркешево (Школа)</w:t>
            </w:r>
          </w:p>
        </w:tc>
        <w:tc>
          <w:tcPr>
            <w:tcW w:w="482" w:type="pct"/>
            <w:shd w:val="clear" w:color="auto" w:fill="auto"/>
            <w:noWrap/>
            <w:vAlign w:val="center"/>
          </w:tcPr>
          <w:p w14:paraId="170271DB" w14:textId="623411F3"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53D6A36B" w14:textId="02A180EE" w:rsidR="00F52AF7" w:rsidRPr="00F52AF7" w:rsidRDefault="00F52AF7" w:rsidP="00F52AF7">
            <w:pPr>
              <w:jc w:val="center"/>
              <w:rPr>
                <w:color w:val="000000"/>
                <w:sz w:val="20"/>
                <w:szCs w:val="20"/>
              </w:rPr>
            </w:pPr>
            <w:r w:rsidRPr="00F52AF7">
              <w:rPr>
                <w:color w:val="000000"/>
                <w:sz w:val="20"/>
                <w:szCs w:val="20"/>
              </w:rPr>
              <w:t>11,088</w:t>
            </w:r>
          </w:p>
        </w:tc>
        <w:tc>
          <w:tcPr>
            <w:tcW w:w="303" w:type="pct"/>
            <w:shd w:val="clear" w:color="auto" w:fill="auto"/>
            <w:noWrap/>
            <w:vAlign w:val="center"/>
          </w:tcPr>
          <w:p w14:paraId="6C4816EF" w14:textId="08DBE249" w:rsidR="00F52AF7" w:rsidRPr="00F52AF7" w:rsidRDefault="00F52AF7" w:rsidP="00F52AF7">
            <w:pPr>
              <w:jc w:val="center"/>
              <w:rPr>
                <w:color w:val="000000"/>
                <w:sz w:val="20"/>
                <w:szCs w:val="20"/>
              </w:rPr>
            </w:pPr>
            <w:r w:rsidRPr="00F52AF7">
              <w:rPr>
                <w:color w:val="000000"/>
                <w:sz w:val="20"/>
                <w:szCs w:val="20"/>
              </w:rPr>
              <w:t>11,088</w:t>
            </w:r>
          </w:p>
        </w:tc>
        <w:tc>
          <w:tcPr>
            <w:tcW w:w="321" w:type="pct"/>
            <w:shd w:val="clear" w:color="auto" w:fill="auto"/>
            <w:noWrap/>
            <w:vAlign w:val="center"/>
          </w:tcPr>
          <w:p w14:paraId="24A4D193" w14:textId="7684CA5C" w:rsidR="00F52AF7" w:rsidRPr="00F52AF7" w:rsidRDefault="00F52AF7" w:rsidP="00F52AF7">
            <w:pPr>
              <w:jc w:val="center"/>
              <w:rPr>
                <w:color w:val="000000"/>
                <w:sz w:val="20"/>
                <w:szCs w:val="20"/>
              </w:rPr>
            </w:pPr>
            <w:r w:rsidRPr="00F52AF7">
              <w:rPr>
                <w:color w:val="000000"/>
                <w:sz w:val="20"/>
                <w:szCs w:val="20"/>
              </w:rPr>
              <w:t>11,088</w:t>
            </w:r>
          </w:p>
        </w:tc>
        <w:tc>
          <w:tcPr>
            <w:tcW w:w="311" w:type="pct"/>
            <w:shd w:val="clear" w:color="auto" w:fill="auto"/>
            <w:noWrap/>
            <w:vAlign w:val="center"/>
          </w:tcPr>
          <w:p w14:paraId="6208CCE4" w14:textId="5F5412F6" w:rsidR="00F52AF7" w:rsidRPr="00F52AF7" w:rsidRDefault="00F52AF7" w:rsidP="00F52AF7">
            <w:pPr>
              <w:jc w:val="center"/>
              <w:rPr>
                <w:color w:val="000000"/>
                <w:sz w:val="20"/>
                <w:szCs w:val="20"/>
              </w:rPr>
            </w:pPr>
            <w:r w:rsidRPr="00F52AF7">
              <w:rPr>
                <w:color w:val="000000"/>
                <w:sz w:val="20"/>
                <w:szCs w:val="20"/>
              </w:rPr>
              <w:t>11,088</w:t>
            </w:r>
          </w:p>
        </w:tc>
        <w:tc>
          <w:tcPr>
            <w:tcW w:w="311" w:type="pct"/>
            <w:shd w:val="clear" w:color="auto" w:fill="auto"/>
            <w:noWrap/>
            <w:vAlign w:val="center"/>
          </w:tcPr>
          <w:p w14:paraId="06A93487" w14:textId="3768597C" w:rsidR="00F52AF7" w:rsidRPr="00F52AF7" w:rsidRDefault="00F52AF7" w:rsidP="00F52AF7">
            <w:pPr>
              <w:jc w:val="center"/>
              <w:rPr>
                <w:color w:val="000000"/>
                <w:sz w:val="20"/>
                <w:szCs w:val="20"/>
              </w:rPr>
            </w:pPr>
            <w:r w:rsidRPr="00F52AF7">
              <w:rPr>
                <w:color w:val="000000"/>
                <w:sz w:val="20"/>
                <w:szCs w:val="20"/>
              </w:rPr>
              <w:t>11,088</w:t>
            </w:r>
          </w:p>
        </w:tc>
        <w:tc>
          <w:tcPr>
            <w:tcW w:w="328" w:type="pct"/>
            <w:shd w:val="clear" w:color="auto" w:fill="auto"/>
            <w:vAlign w:val="center"/>
          </w:tcPr>
          <w:p w14:paraId="2450CF86" w14:textId="393DB606" w:rsidR="00F52AF7" w:rsidRPr="00F52AF7" w:rsidRDefault="00F52AF7" w:rsidP="00F52AF7">
            <w:pPr>
              <w:jc w:val="center"/>
              <w:rPr>
                <w:color w:val="000000"/>
                <w:sz w:val="20"/>
                <w:szCs w:val="20"/>
              </w:rPr>
            </w:pPr>
            <w:r w:rsidRPr="00F52AF7">
              <w:rPr>
                <w:color w:val="000000"/>
                <w:sz w:val="20"/>
                <w:szCs w:val="20"/>
              </w:rPr>
              <w:t>11,088</w:t>
            </w:r>
          </w:p>
        </w:tc>
        <w:tc>
          <w:tcPr>
            <w:tcW w:w="400" w:type="pct"/>
            <w:shd w:val="clear" w:color="auto" w:fill="auto"/>
            <w:vAlign w:val="center"/>
          </w:tcPr>
          <w:p w14:paraId="4B360F29" w14:textId="0F7CE511" w:rsidR="00F52AF7" w:rsidRPr="00F52AF7" w:rsidRDefault="00F52AF7" w:rsidP="00F52AF7">
            <w:pPr>
              <w:jc w:val="center"/>
              <w:rPr>
                <w:color w:val="000000"/>
                <w:sz w:val="20"/>
                <w:szCs w:val="20"/>
              </w:rPr>
            </w:pPr>
            <w:r w:rsidRPr="00F52AF7">
              <w:rPr>
                <w:color w:val="000000"/>
                <w:sz w:val="20"/>
                <w:szCs w:val="20"/>
              </w:rPr>
              <w:t>11,088</w:t>
            </w:r>
          </w:p>
        </w:tc>
        <w:tc>
          <w:tcPr>
            <w:tcW w:w="401" w:type="pct"/>
            <w:shd w:val="clear" w:color="auto" w:fill="auto"/>
            <w:vAlign w:val="center"/>
          </w:tcPr>
          <w:p w14:paraId="73F07CAC" w14:textId="456C6B55" w:rsidR="00F52AF7" w:rsidRPr="00F52AF7" w:rsidRDefault="00F52AF7" w:rsidP="00F52AF7">
            <w:pPr>
              <w:jc w:val="center"/>
              <w:rPr>
                <w:color w:val="000000"/>
                <w:sz w:val="20"/>
                <w:szCs w:val="20"/>
              </w:rPr>
            </w:pPr>
            <w:r w:rsidRPr="00F52AF7">
              <w:rPr>
                <w:color w:val="000000"/>
                <w:sz w:val="20"/>
                <w:szCs w:val="20"/>
              </w:rPr>
              <w:t>11,088</w:t>
            </w:r>
          </w:p>
        </w:tc>
      </w:tr>
      <w:tr w:rsidR="00F52AF7" w:rsidRPr="00F52AF7" w14:paraId="49A81C8C" w14:textId="77777777" w:rsidTr="00B76E87">
        <w:trPr>
          <w:cantSplit/>
        </w:trPr>
        <w:tc>
          <w:tcPr>
            <w:tcW w:w="259" w:type="pct"/>
            <w:shd w:val="clear" w:color="auto" w:fill="auto"/>
            <w:vAlign w:val="center"/>
          </w:tcPr>
          <w:p w14:paraId="40B2CE21" w14:textId="7B1DBC85" w:rsidR="00F52AF7" w:rsidRPr="00F52AF7" w:rsidRDefault="00F52AF7" w:rsidP="00F52AF7">
            <w:pPr>
              <w:jc w:val="center"/>
              <w:rPr>
                <w:sz w:val="20"/>
                <w:szCs w:val="20"/>
              </w:rPr>
            </w:pPr>
            <w:r w:rsidRPr="00F52AF7">
              <w:rPr>
                <w:color w:val="000000"/>
                <w:sz w:val="20"/>
                <w:szCs w:val="20"/>
              </w:rPr>
              <w:t>5.26</w:t>
            </w:r>
          </w:p>
        </w:tc>
        <w:tc>
          <w:tcPr>
            <w:tcW w:w="1570" w:type="pct"/>
            <w:shd w:val="clear" w:color="auto" w:fill="auto"/>
            <w:noWrap/>
            <w:vAlign w:val="center"/>
          </w:tcPr>
          <w:p w14:paraId="269A9B16" w14:textId="515BF648" w:rsidR="00F52AF7" w:rsidRPr="00F52AF7" w:rsidRDefault="00F52AF7" w:rsidP="00F52AF7">
            <w:pPr>
              <w:jc w:val="center"/>
              <w:rPr>
                <w:color w:val="000000"/>
                <w:sz w:val="20"/>
                <w:szCs w:val="20"/>
              </w:rPr>
            </w:pPr>
            <w:r w:rsidRPr="00F52AF7">
              <w:rPr>
                <w:color w:val="000000"/>
                <w:sz w:val="20"/>
                <w:szCs w:val="20"/>
              </w:rPr>
              <w:t>Котельная д. Эркешево (Детский сад)</w:t>
            </w:r>
          </w:p>
        </w:tc>
        <w:tc>
          <w:tcPr>
            <w:tcW w:w="482" w:type="pct"/>
            <w:shd w:val="clear" w:color="auto" w:fill="auto"/>
            <w:noWrap/>
            <w:vAlign w:val="center"/>
          </w:tcPr>
          <w:p w14:paraId="143C5F54" w14:textId="500416AD"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6B21E62A" w14:textId="47E6C19D" w:rsidR="00F52AF7" w:rsidRPr="00F52AF7" w:rsidRDefault="00F52AF7" w:rsidP="00F52AF7">
            <w:pPr>
              <w:jc w:val="center"/>
              <w:rPr>
                <w:color w:val="000000"/>
                <w:sz w:val="20"/>
                <w:szCs w:val="20"/>
              </w:rPr>
            </w:pPr>
            <w:r w:rsidRPr="00F52AF7">
              <w:rPr>
                <w:color w:val="000000"/>
                <w:sz w:val="20"/>
                <w:szCs w:val="20"/>
              </w:rPr>
              <w:t>3,678</w:t>
            </w:r>
          </w:p>
        </w:tc>
        <w:tc>
          <w:tcPr>
            <w:tcW w:w="303" w:type="pct"/>
            <w:shd w:val="clear" w:color="auto" w:fill="auto"/>
            <w:noWrap/>
            <w:vAlign w:val="center"/>
          </w:tcPr>
          <w:p w14:paraId="0E87D27F" w14:textId="7A9E8AE9" w:rsidR="00F52AF7" w:rsidRPr="00F52AF7" w:rsidRDefault="00F52AF7" w:rsidP="00F52AF7">
            <w:pPr>
              <w:jc w:val="center"/>
              <w:rPr>
                <w:color w:val="000000"/>
                <w:sz w:val="20"/>
                <w:szCs w:val="20"/>
              </w:rPr>
            </w:pPr>
            <w:r w:rsidRPr="00F52AF7">
              <w:rPr>
                <w:color w:val="000000"/>
                <w:sz w:val="20"/>
                <w:szCs w:val="20"/>
              </w:rPr>
              <w:t>3,678</w:t>
            </w:r>
          </w:p>
        </w:tc>
        <w:tc>
          <w:tcPr>
            <w:tcW w:w="321" w:type="pct"/>
            <w:shd w:val="clear" w:color="auto" w:fill="auto"/>
            <w:noWrap/>
            <w:vAlign w:val="center"/>
          </w:tcPr>
          <w:p w14:paraId="0BA301B8" w14:textId="2F43F58C" w:rsidR="00F52AF7" w:rsidRPr="00F52AF7" w:rsidRDefault="00F52AF7" w:rsidP="00F52AF7">
            <w:pPr>
              <w:jc w:val="center"/>
              <w:rPr>
                <w:color w:val="000000"/>
                <w:sz w:val="20"/>
                <w:szCs w:val="20"/>
              </w:rPr>
            </w:pPr>
            <w:r w:rsidRPr="00F52AF7">
              <w:rPr>
                <w:color w:val="000000"/>
                <w:sz w:val="20"/>
                <w:szCs w:val="20"/>
              </w:rPr>
              <w:t>3,678</w:t>
            </w:r>
          </w:p>
        </w:tc>
        <w:tc>
          <w:tcPr>
            <w:tcW w:w="311" w:type="pct"/>
            <w:shd w:val="clear" w:color="auto" w:fill="auto"/>
            <w:noWrap/>
            <w:vAlign w:val="center"/>
          </w:tcPr>
          <w:p w14:paraId="0785B070" w14:textId="5D2FBAB9" w:rsidR="00F52AF7" w:rsidRPr="00F52AF7" w:rsidRDefault="00F52AF7" w:rsidP="00F52AF7">
            <w:pPr>
              <w:jc w:val="center"/>
              <w:rPr>
                <w:color w:val="000000"/>
                <w:sz w:val="20"/>
                <w:szCs w:val="20"/>
              </w:rPr>
            </w:pPr>
            <w:r w:rsidRPr="00F52AF7">
              <w:rPr>
                <w:color w:val="000000"/>
                <w:sz w:val="20"/>
                <w:szCs w:val="20"/>
              </w:rPr>
              <w:t>3,678</w:t>
            </w:r>
          </w:p>
        </w:tc>
        <w:tc>
          <w:tcPr>
            <w:tcW w:w="311" w:type="pct"/>
            <w:shd w:val="clear" w:color="auto" w:fill="auto"/>
            <w:noWrap/>
            <w:vAlign w:val="center"/>
          </w:tcPr>
          <w:p w14:paraId="2ECE5BD5" w14:textId="0B1B3443" w:rsidR="00F52AF7" w:rsidRPr="00F52AF7" w:rsidRDefault="00F52AF7" w:rsidP="00F52AF7">
            <w:pPr>
              <w:jc w:val="center"/>
              <w:rPr>
                <w:color w:val="000000"/>
                <w:sz w:val="20"/>
                <w:szCs w:val="20"/>
              </w:rPr>
            </w:pPr>
            <w:r w:rsidRPr="00F52AF7">
              <w:rPr>
                <w:color w:val="000000"/>
                <w:sz w:val="20"/>
                <w:szCs w:val="20"/>
              </w:rPr>
              <w:t>3,678</w:t>
            </w:r>
          </w:p>
        </w:tc>
        <w:tc>
          <w:tcPr>
            <w:tcW w:w="328" w:type="pct"/>
            <w:shd w:val="clear" w:color="auto" w:fill="auto"/>
            <w:vAlign w:val="center"/>
          </w:tcPr>
          <w:p w14:paraId="3DA5B520" w14:textId="2DB094C8" w:rsidR="00F52AF7" w:rsidRPr="00F52AF7" w:rsidRDefault="00F52AF7" w:rsidP="00F52AF7">
            <w:pPr>
              <w:jc w:val="center"/>
              <w:rPr>
                <w:color w:val="000000"/>
                <w:sz w:val="20"/>
                <w:szCs w:val="20"/>
              </w:rPr>
            </w:pPr>
            <w:r w:rsidRPr="00F52AF7">
              <w:rPr>
                <w:color w:val="000000"/>
                <w:sz w:val="20"/>
                <w:szCs w:val="20"/>
              </w:rPr>
              <w:t>3,678</w:t>
            </w:r>
          </w:p>
        </w:tc>
        <w:tc>
          <w:tcPr>
            <w:tcW w:w="400" w:type="pct"/>
            <w:shd w:val="clear" w:color="auto" w:fill="auto"/>
            <w:vAlign w:val="center"/>
          </w:tcPr>
          <w:p w14:paraId="19224FB0" w14:textId="6A487719" w:rsidR="00F52AF7" w:rsidRPr="00F52AF7" w:rsidRDefault="00F52AF7" w:rsidP="00F52AF7">
            <w:pPr>
              <w:jc w:val="center"/>
              <w:rPr>
                <w:color w:val="000000"/>
                <w:sz w:val="20"/>
                <w:szCs w:val="20"/>
              </w:rPr>
            </w:pPr>
            <w:r w:rsidRPr="00F52AF7">
              <w:rPr>
                <w:color w:val="000000"/>
                <w:sz w:val="20"/>
                <w:szCs w:val="20"/>
              </w:rPr>
              <w:t>3,678</w:t>
            </w:r>
          </w:p>
        </w:tc>
        <w:tc>
          <w:tcPr>
            <w:tcW w:w="401" w:type="pct"/>
            <w:shd w:val="clear" w:color="auto" w:fill="auto"/>
            <w:vAlign w:val="center"/>
          </w:tcPr>
          <w:p w14:paraId="5457DC37" w14:textId="790DEDFE" w:rsidR="00F52AF7" w:rsidRPr="00F52AF7" w:rsidRDefault="00F52AF7" w:rsidP="00F52AF7">
            <w:pPr>
              <w:jc w:val="center"/>
              <w:rPr>
                <w:color w:val="000000"/>
                <w:sz w:val="20"/>
                <w:szCs w:val="20"/>
              </w:rPr>
            </w:pPr>
            <w:r w:rsidRPr="00F52AF7">
              <w:rPr>
                <w:color w:val="000000"/>
                <w:sz w:val="20"/>
                <w:szCs w:val="20"/>
              </w:rPr>
              <w:t>3,678</w:t>
            </w:r>
          </w:p>
        </w:tc>
      </w:tr>
      <w:tr w:rsidR="00F52AF7" w:rsidRPr="00F52AF7" w14:paraId="3142ECE7" w14:textId="77777777" w:rsidTr="00B76E87">
        <w:trPr>
          <w:cantSplit/>
        </w:trPr>
        <w:tc>
          <w:tcPr>
            <w:tcW w:w="259" w:type="pct"/>
            <w:shd w:val="clear" w:color="auto" w:fill="auto"/>
            <w:vAlign w:val="center"/>
          </w:tcPr>
          <w:p w14:paraId="0AF0A397" w14:textId="3ED634E6" w:rsidR="00F52AF7" w:rsidRPr="00F52AF7" w:rsidRDefault="00F52AF7" w:rsidP="00F52AF7">
            <w:pPr>
              <w:jc w:val="center"/>
              <w:rPr>
                <w:sz w:val="20"/>
                <w:szCs w:val="20"/>
              </w:rPr>
            </w:pPr>
            <w:r w:rsidRPr="00F52AF7">
              <w:rPr>
                <w:color w:val="000000"/>
                <w:sz w:val="20"/>
                <w:szCs w:val="20"/>
              </w:rPr>
              <w:t>5.27</w:t>
            </w:r>
          </w:p>
        </w:tc>
        <w:tc>
          <w:tcPr>
            <w:tcW w:w="1570" w:type="pct"/>
            <w:shd w:val="clear" w:color="auto" w:fill="auto"/>
            <w:noWrap/>
            <w:vAlign w:val="center"/>
          </w:tcPr>
          <w:p w14:paraId="4CC08197" w14:textId="6F872A63" w:rsidR="00F52AF7" w:rsidRPr="00F52AF7" w:rsidRDefault="00F52AF7" w:rsidP="00F52AF7">
            <w:pPr>
              <w:jc w:val="center"/>
              <w:rPr>
                <w:color w:val="000000"/>
                <w:sz w:val="20"/>
                <w:szCs w:val="20"/>
              </w:rPr>
            </w:pPr>
            <w:r w:rsidRPr="00F52AF7">
              <w:rPr>
                <w:color w:val="000000"/>
                <w:sz w:val="20"/>
                <w:szCs w:val="20"/>
              </w:rPr>
              <w:t>Котельная (п. Балезино, ул. Школьная, 21б)</w:t>
            </w:r>
          </w:p>
        </w:tc>
        <w:tc>
          <w:tcPr>
            <w:tcW w:w="482" w:type="pct"/>
            <w:shd w:val="clear" w:color="auto" w:fill="auto"/>
            <w:noWrap/>
            <w:vAlign w:val="center"/>
          </w:tcPr>
          <w:p w14:paraId="10385E5E" w14:textId="2F721B51"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5D88EDD3" w14:textId="478EB5F0" w:rsidR="00F52AF7" w:rsidRPr="00F52AF7" w:rsidRDefault="00F52AF7" w:rsidP="00F52AF7">
            <w:pPr>
              <w:jc w:val="center"/>
              <w:rPr>
                <w:color w:val="000000"/>
                <w:sz w:val="20"/>
                <w:szCs w:val="20"/>
              </w:rPr>
            </w:pPr>
            <w:r w:rsidRPr="00F52AF7">
              <w:rPr>
                <w:color w:val="000000"/>
                <w:sz w:val="20"/>
                <w:szCs w:val="20"/>
              </w:rPr>
              <w:t>2,738</w:t>
            </w:r>
          </w:p>
        </w:tc>
        <w:tc>
          <w:tcPr>
            <w:tcW w:w="303" w:type="pct"/>
            <w:shd w:val="clear" w:color="auto" w:fill="auto"/>
            <w:noWrap/>
            <w:vAlign w:val="center"/>
          </w:tcPr>
          <w:p w14:paraId="6918A1E6" w14:textId="48E684EA" w:rsidR="00F52AF7" w:rsidRPr="00F52AF7" w:rsidRDefault="00F52AF7" w:rsidP="00F52AF7">
            <w:pPr>
              <w:jc w:val="center"/>
              <w:rPr>
                <w:color w:val="000000"/>
                <w:sz w:val="20"/>
                <w:szCs w:val="20"/>
              </w:rPr>
            </w:pPr>
            <w:r w:rsidRPr="00F52AF7">
              <w:rPr>
                <w:color w:val="000000"/>
                <w:sz w:val="20"/>
                <w:szCs w:val="20"/>
              </w:rPr>
              <w:t>2,738</w:t>
            </w:r>
          </w:p>
        </w:tc>
        <w:tc>
          <w:tcPr>
            <w:tcW w:w="321" w:type="pct"/>
            <w:shd w:val="clear" w:color="auto" w:fill="auto"/>
            <w:noWrap/>
            <w:vAlign w:val="center"/>
          </w:tcPr>
          <w:p w14:paraId="7107E41F" w14:textId="4E85DED9" w:rsidR="00F52AF7" w:rsidRPr="00F52AF7" w:rsidRDefault="00F52AF7" w:rsidP="00F52AF7">
            <w:pPr>
              <w:jc w:val="center"/>
              <w:rPr>
                <w:color w:val="000000"/>
                <w:sz w:val="20"/>
                <w:szCs w:val="20"/>
              </w:rPr>
            </w:pPr>
            <w:r w:rsidRPr="00F52AF7">
              <w:rPr>
                <w:color w:val="000000"/>
                <w:sz w:val="20"/>
                <w:szCs w:val="20"/>
              </w:rPr>
              <w:t>2,738</w:t>
            </w:r>
          </w:p>
        </w:tc>
        <w:tc>
          <w:tcPr>
            <w:tcW w:w="311" w:type="pct"/>
            <w:shd w:val="clear" w:color="auto" w:fill="auto"/>
            <w:noWrap/>
            <w:vAlign w:val="center"/>
          </w:tcPr>
          <w:p w14:paraId="56C764DC" w14:textId="00C2FC82" w:rsidR="00F52AF7" w:rsidRPr="00F52AF7" w:rsidRDefault="00F52AF7" w:rsidP="00F52AF7">
            <w:pPr>
              <w:jc w:val="center"/>
              <w:rPr>
                <w:color w:val="000000"/>
                <w:sz w:val="20"/>
                <w:szCs w:val="20"/>
              </w:rPr>
            </w:pPr>
            <w:r w:rsidRPr="00F52AF7">
              <w:rPr>
                <w:color w:val="000000"/>
                <w:sz w:val="20"/>
                <w:szCs w:val="20"/>
              </w:rPr>
              <w:t>2,738</w:t>
            </w:r>
          </w:p>
        </w:tc>
        <w:tc>
          <w:tcPr>
            <w:tcW w:w="311" w:type="pct"/>
            <w:shd w:val="clear" w:color="auto" w:fill="auto"/>
            <w:noWrap/>
            <w:vAlign w:val="center"/>
          </w:tcPr>
          <w:p w14:paraId="3A751F78" w14:textId="535DBA40" w:rsidR="00F52AF7" w:rsidRPr="00F52AF7" w:rsidRDefault="00F52AF7" w:rsidP="00F52AF7">
            <w:pPr>
              <w:jc w:val="center"/>
              <w:rPr>
                <w:color w:val="000000"/>
                <w:sz w:val="20"/>
                <w:szCs w:val="20"/>
              </w:rPr>
            </w:pPr>
            <w:r w:rsidRPr="00F52AF7">
              <w:rPr>
                <w:color w:val="000000"/>
                <w:sz w:val="20"/>
                <w:szCs w:val="20"/>
              </w:rPr>
              <w:t>2,738</w:t>
            </w:r>
          </w:p>
        </w:tc>
        <w:tc>
          <w:tcPr>
            <w:tcW w:w="328" w:type="pct"/>
            <w:shd w:val="clear" w:color="auto" w:fill="auto"/>
            <w:vAlign w:val="center"/>
          </w:tcPr>
          <w:p w14:paraId="3A450660" w14:textId="4DBF1DD7" w:rsidR="00F52AF7" w:rsidRPr="00F52AF7" w:rsidRDefault="00F52AF7" w:rsidP="00F52AF7">
            <w:pPr>
              <w:jc w:val="center"/>
              <w:rPr>
                <w:color w:val="000000"/>
                <w:sz w:val="20"/>
                <w:szCs w:val="20"/>
              </w:rPr>
            </w:pPr>
            <w:r w:rsidRPr="00F52AF7">
              <w:rPr>
                <w:color w:val="000000"/>
                <w:sz w:val="20"/>
                <w:szCs w:val="20"/>
              </w:rPr>
              <w:t>2,738</w:t>
            </w:r>
          </w:p>
        </w:tc>
        <w:tc>
          <w:tcPr>
            <w:tcW w:w="400" w:type="pct"/>
            <w:shd w:val="clear" w:color="auto" w:fill="auto"/>
            <w:vAlign w:val="center"/>
          </w:tcPr>
          <w:p w14:paraId="05126B2B" w14:textId="37E89853" w:rsidR="00F52AF7" w:rsidRPr="00F52AF7" w:rsidRDefault="00F52AF7" w:rsidP="00F52AF7">
            <w:pPr>
              <w:jc w:val="center"/>
              <w:rPr>
                <w:color w:val="000000"/>
                <w:sz w:val="20"/>
                <w:szCs w:val="20"/>
              </w:rPr>
            </w:pPr>
            <w:r w:rsidRPr="00F52AF7">
              <w:rPr>
                <w:color w:val="000000"/>
                <w:sz w:val="20"/>
                <w:szCs w:val="20"/>
              </w:rPr>
              <w:t>2,738</w:t>
            </w:r>
          </w:p>
        </w:tc>
        <w:tc>
          <w:tcPr>
            <w:tcW w:w="401" w:type="pct"/>
            <w:shd w:val="clear" w:color="auto" w:fill="auto"/>
            <w:vAlign w:val="center"/>
          </w:tcPr>
          <w:p w14:paraId="2EA5FF61" w14:textId="71286C1C" w:rsidR="00F52AF7" w:rsidRPr="00F52AF7" w:rsidRDefault="00F52AF7" w:rsidP="00F52AF7">
            <w:pPr>
              <w:jc w:val="center"/>
              <w:rPr>
                <w:color w:val="000000"/>
                <w:sz w:val="20"/>
                <w:szCs w:val="20"/>
              </w:rPr>
            </w:pPr>
            <w:r w:rsidRPr="00F52AF7">
              <w:rPr>
                <w:color w:val="000000"/>
                <w:sz w:val="20"/>
                <w:szCs w:val="20"/>
              </w:rPr>
              <w:t>2,738</w:t>
            </w:r>
          </w:p>
        </w:tc>
      </w:tr>
      <w:tr w:rsidR="00F52AF7" w:rsidRPr="00F52AF7" w14:paraId="76346186" w14:textId="77777777" w:rsidTr="00B76E87">
        <w:trPr>
          <w:cantSplit/>
        </w:trPr>
        <w:tc>
          <w:tcPr>
            <w:tcW w:w="259" w:type="pct"/>
            <w:shd w:val="clear" w:color="auto" w:fill="auto"/>
            <w:vAlign w:val="center"/>
          </w:tcPr>
          <w:p w14:paraId="104E0C3D" w14:textId="3AB83BB0" w:rsidR="00F52AF7" w:rsidRPr="00F52AF7" w:rsidRDefault="00F52AF7" w:rsidP="00F52AF7">
            <w:pPr>
              <w:jc w:val="center"/>
              <w:rPr>
                <w:sz w:val="20"/>
                <w:szCs w:val="20"/>
              </w:rPr>
            </w:pPr>
            <w:r w:rsidRPr="00F52AF7">
              <w:rPr>
                <w:color w:val="000000"/>
                <w:sz w:val="20"/>
                <w:szCs w:val="20"/>
              </w:rPr>
              <w:t>5.28</w:t>
            </w:r>
          </w:p>
        </w:tc>
        <w:tc>
          <w:tcPr>
            <w:tcW w:w="1570" w:type="pct"/>
            <w:shd w:val="clear" w:color="auto" w:fill="auto"/>
            <w:noWrap/>
            <w:vAlign w:val="center"/>
          </w:tcPr>
          <w:p w14:paraId="1D382A7F" w14:textId="528E4F1C" w:rsidR="00F52AF7" w:rsidRPr="00F52AF7" w:rsidRDefault="00F52AF7" w:rsidP="00F52AF7">
            <w:pPr>
              <w:jc w:val="center"/>
              <w:rPr>
                <w:color w:val="000000"/>
                <w:sz w:val="20"/>
                <w:szCs w:val="20"/>
              </w:rPr>
            </w:pPr>
            <w:r w:rsidRPr="00F52AF7">
              <w:rPr>
                <w:color w:val="000000"/>
                <w:sz w:val="20"/>
                <w:szCs w:val="20"/>
              </w:rPr>
              <w:t>Котельная ДУ (п. Балезино)</w:t>
            </w:r>
          </w:p>
        </w:tc>
        <w:tc>
          <w:tcPr>
            <w:tcW w:w="482" w:type="pct"/>
            <w:shd w:val="clear" w:color="auto" w:fill="auto"/>
            <w:noWrap/>
            <w:vAlign w:val="center"/>
          </w:tcPr>
          <w:p w14:paraId="0EC315AB" w14:textId="387DC1B6"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6D22F831" w14:textId="4B7D231B" w:rsidR="00F52AF7" w:rsidRPr="00F52AF7" w:rsidRDefault="00F52AF7" w:rsidP="00F52AF7">
            <w:pPr>
              <w:jc w:val="center"/>
              <w:rPr>
                <w:color w:val="000000"/>
                <w:sz w:val="20"/>
                <w:szCs w:val="20"/>
              </w:rPr>
            </w:pPr>
            <w:r w:rsidRPr="00F52AF7">
              <w:rPr>
                <w:color w:val="000000"/>
                <w:sz w:val="20"/>
                <w:szCs w:val="20"/>
              </w:rPr>
              <w:t>1,484</w:t>
            </w:r>
          </w:p>
        </w:tc>
        <w:tc>
          <w:tcPr>
            <w:tcW w:w="303" w:type="pct"/>
            <w:shd w:val="clear" w:color="auto" w:fill="auto"/>
            <w:noWrap/>
            <w:vAlign w:val="center"/>
          </w:tcPr>
          <w:p w14:paraId="71985D0B" w14:textId="1AB8A14C" w:rsidR="00F52AF7" w:rsidRPr="00F52AF7" w:rsidRDefault="00F52AF7" w:rsidP="00F52AF7">
            <w:pPr>
              <w:jc w:val="center"/>
              <w:rPr>
                <w:color w:val="000000"/>
                <w:sz w:val="20"/>
                <w:szCs w:val="20"/>
              </w:rPr>
            </w:pPr>
            <w:r w:rsidRPr="00F52AF7">
              <w:rPr>
                <w:color w:val="000000"/>
                <w:sz w:val="20"/>
                <w:szCs w:val="20"/>
              </w:rPr>
              <w:t>1,484</w:t>
            </w:r>
          </w:p>
        </w:tc>
        <w:tc>
          <w:tcPr>
            <w:tcW w:w="321" w:type="pct"/>
            <w:shd w:val="clear" w:color="auto" w:fill="auto"/>
            <w:noWrap/>
            <w:vAlign w:val="center"/>
          </w:tcPr>
          <w:p w14:paraId="7D3668E7" w14:textId="381095F6" w:rsidR="00F52AF7" w:rsidRPr="00F52AF7" w:rsidRDefault="00F52AF7" w:rsidP="00F52AF7">
            <w:pPr>
              <w:jc w:val="center"/>
              <w:rPr>
                <w:color w:val="000000"/>
                <w:sz w:val="20"/>
                <w:szCs w:val="20"/>
              </w:rPr>
            </w:pPr>
            <w:r w:rsidRPr="00F52AF7">
              <w:rPr>
                <w:color w:val="000000"/>
                <w:sz w:val="20"/>
                <w:szCs w:val="20"/>
              </w:rPr>
              <w:t>1,484</w:t>
            </w:r>
          </w:p>
        </w:tc>
        <w:tc>
          <w:tcPr>
            <w:tcW w:w="311" w:type="pct"/>
            <w:shd w:val="clear" w:color="auto" w:fill="auto"/>
            <w:noWrap/>
            <w:vAlign w:val="center"/>
          </w:tcPr>
          <w:p w14:paraId="2B635424" w14:textId="6F55BE6E" w:rsidR="00F52AF7" w:rsidRPr="00F52AF7" w:rsidRDefault="00F52AF7" w:rsidP="00F52AF7">
            <w:pPr>
              <w:jc w:val="center"/>
              <w:rPr>
                <w:color w:val="000000"/>
                <w:sz w:val="20"/>
                <w:szCs w:val="20"/>
              </w:rPr>
            </w:pPr>
            <w:r w:rsidRPr="00F52AF7">
              <w:rPr>
                <w:color w:val="000000"/>
                <w:sz w:val="20"/>
                <w:szCs w:val="20"/>
              </w:rPr>
              <w:t>1,484</w:t>
            </w:r>
          </w:p>
        </w:tc>
        <w:tc>
          <w:tcPr>
            <w:tcW w:w="311" w:type="pct"/>
            <w:shd w:val="clear" w:color="auto" w:fill="auto"/>
            <w:noWrap/>
            <w:vAlign w:val="center"/>
          </w:tcPr>
          <w:p w14:paraId="1C9FA40D" w14:textId="4777676A" w:rsidR="00F52AF7" w:rsidRPr="00F52AF7" w:rsidRDefault="00F52AF7" w:rsidP="00F52AF7">
            <w:pPr>
              <w:jc w:val="center"/>
              <w:rPr>
                <w:color w:val="000000"/>
                <w:sz w:val="20"/>
                <w:szCs w:val="20"/>
              </w:rPr>
            </w:pPr>
            <w:r w:rsidRPr="00F52AF7">
              <w:rPr>
                <w:color w:val="000000"/>
                <w:sz w:val="20"/>
                <w:szCs w:val="20"/>
              </w:rPr>
              <w:t>1,484</w:t>
            </w:r>
          </w:p>
        </w:tc>
        <w:tc>
          <w:tcPr>
            <w:tcW w:w="328" w:type="pct"/>
            <w:shd w:val="clear" w:color="auto" w:fill="auto"/>
            <w:vAlign w:val="center"/>
          </w:tcPr>
          <w:p w14:paraId="33653854" w14:textId="4AC72540" w:rsidR="00F52AF7" w:rsidRPr="00F52AF7" w:rsidRDefault="00F52AF7" w:rsidP="00F52AF7">
            <w:pPr>
              <w:jc w:val="center"/>
              <w:rPr>
                <w:color w:val="000000"/>
                <w:sz w:val="20"/>
                <w:szCs w:val="20"/>
              </w:rPr>
            </w:pPr>
            <w:r w:rsidRPr="00F52AF7">
              <w:rPr>
                <w:color w:val="000000"/>
                <w:sz w:val="20"/>
                <w:szCs w:val="20"/>
              </w:rPr>
              <w:t>1,484</w:t>
            </w:r>
          </w:p>
        </w:tc>
        <w:tc>
          <w:tcPr>
            <w:tcW w:w="400" w:type="pct"/>
            <w:shd w:val="clear" w:color="auto" w:fill="auto"/>
            <w:vAlign w:val="center"/>
          </w:tcPr>
          <w:p w14:paraId="4D2EAB6F" w14:textId="54ECD6A0" w:rsidR="00F52AF7" w:rsidRPr="00F52AF7" w:rsidRDefault="00F52AF7" w:rsidP="00F52AF7">
            <w:pPr>
              <w:jc w:val="center"/>
              <w:rPr>
                <w:color w:val="000000"/>
                <w:sz w:val="20"/>
                <w:szCs w:val="20"/>
              </w:rPr>
            </w:pPr>
            <w:r w:rsidRPr="00F52AF7">
              <w:rPr>
                <w:color w:val="000000"/>
                <w:sz w:val="20"/>
                <w:szCs w:val="20"/>
              </w:rPr>
              <w:t>1,484</w:t>
            </w:r>
          </w:p>
        </w:tc>
        <w:tc>
          <w:tcPr>
            <w:tcW w:w="401" w:type="pct"/>
            <w:shd w:val="clear" w:color="auto" w:fill="auto"/>
            <w:vAlign w:val="center"/>
          </w:tcPr>
          <w:p w14:paraId="12738EA7" w14:textId="1CF291D1" w:rsidR="00F52AF7" w:rsidRPr="00F52AF7" w:rsidRDefault="00F52AF7" w:rsidP="00F52AF7">
            <w:pPr>
              <w:jc w:val="center"/>
              <w:rPr>
                <w:color w:val="000000"/>
                <w:sz w:val="20"/>
                <w:szCs w:val="20"/>
              </w:rPr>
            </w:pPr>
            <w:r w:rsidRPr="00F52AF7">
              <w:rPr>
                <w:color w:val="000000"/>
                <w:sz w:val="20"/>
                <w:szCs w:val="20"/>
              </w:rPr>
              <w:t>1,484</w:t>
            </w:r>
          </w:p>
        </w:tc>
      </w:tr>
      <w:tr w:rsidR="00F52AF7" w:rsidRPr="00F52AF7" w14:paraId="3E073C85" w14:textId="77777777" w:rsidTr="00B76E87">
        <w:trPr>
          <w:cantSplit/>
        </w:trPr>
        <w:tc>
          <w:tcPr>
            <w:tcW w:w="259" w:type="pct"/>
            <w:shd w:val="clear" w:color="auto" w:fill="auto"/>
            <w:vAlign w:val="center"/>
          </w:tcPr>
          <w:p w14:paraId="7D29FF15" w14:textId="48D6AA80" w:rsidR="00F52AF7" w:rsidRPr="00F52AF7" w:rsidRDefault="00F52AF7" w:rsidP="00F52AF7">
            <w:pPr>
              <w:jc w:val="center"/>
              <w:rPr>
                <w:sz w:val="20"/>
                <w:szCs w:val="20"/>
              </w:rPr>
            </w:pPr>
            <w:r w:rsidRPr="00F52AF7">
              <w:rPr>
                <w:color w:val="000000"/>
                <w:sz w:val="20"/>
                <w:szCs w:val="20"/>
              </w:rPr>
              <w:t>5.29</w:t>
            </w:r>
          </w:p>
        </w:tc>
        <w:tc>
          <w:tcPr>
            <w:tcW w:w="1570" w:type="pct"/>
            <w:shd w:val="clear" w:color="auto" w:fill="auto"/>
            <w:noWrap/>
            <w:vAlign w:val="center"/>
          </w:tcPr>
          <w:p w14:paraId="4F2BBC05" w14:textId="36A98ACA" w:rsidR="00F52AF7" w:rsidRPr="00F52AF7" w:rsidRDefault="00F52AF7" w:rsidP="00F52AF7">
            <w:pPr>
              <w:jc w:val="center"/>
              <w:rPr>
                <w:color w:val="000000"/>
                <w:sz w:val="20"/>
                <w:szCs w:val="20"/>
              </w:rPr>
            </w:pPr>
            <w:r w:rsidRPr="00F52AF7">
              <w:rPr>
                <w:color w:val="000000"/>
                <w:sz w:val="20"/>
                <w:szCs w:val="20"/>
              </w:rPr>
              <w:t>Котельная ЦСО (с. Карсовай)</w:t>
            </w:r>
          </w:p>
        </w:tc>
        <w:tc>
          <w:tcPr>
            <w:tcW w:w="482" w:type="pct"/>
            <w:shd w:val="clear" w:color="auto" w:fill="auto"/>
            <w:noWrap/>
            <w:vAlign w:val="center"/>
          </w:tcPr>
          <w:p w14:paraId="5BD8DB2A" w14:textId="213E445F"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295CC1CF" w14:textId="6CD1B3F2" w:rsidR="00F52AF7" w:rsidRPr="00F52AF7" w:rsidRDefault="00F52AF7" w:rsidP="00F52AF7">
            <w:pPr>
              <w:jc w:val="center"/>
              <w:rPr>
                <w:color w:val="000000"/>
                <w:sz w:val="20"/>
                <w:szCs w:val="20"/>
              </w:rPr>
            </w:pPr>
            <w:r w:rsidRPr="00F52AF7">
              <w:rPr>
                <w:color w:val="000000"/>
                <w:sz w:val="20"/>
                <w:szCs w:val="20"/>
              </w:rPr>
              <w:t>1,857</w:t>
            </w:r>
          </w:p>
        </w:tc>
        <w:tc>
          <w:tcPr>
            <w:tcW w:w="303" w:type="pct"/>
            <w:shd w:val="clear" w:color="auto" w:fill="auto"/>
            <w:noWrap/>
            <w:vAlign w:val="center"/>
          </w:tcPr>
          <w:p w14:paraId="6683FD16" w14:textId="43F13709" w:rsidR="00F52AF7" w:rsidRPr="00F52AF7" w:rsidRDefault="00F52AF7" w:rsidP="00F52AF7">
            <w:pPr>
              <w:jc w:val="center"/>
              <w:rPr>
                <w:color w:val="000000"/>
                <w:sz w:val="20"/>
                <w:szCs w:val="20"/>
              </w:rPr>
            </w:pPr>
            <w:r w:rsidRPr="00F52AF7">
              <w:rPr>
                <w:color w:val="000000"/>
                <w:sz w:val="20"/>
                <w:szCs w:val="20"/>
              </w:rPr>
              <w:t>1,857</w:t>
            </w:r>
          </w:p>
        </w:tc>
        <w:tc>
          <w:tcPr>
            <w:tcW w:w="321" w:type="pct"/>
            <w:shd w:val="clear" w:color="auto" w:fill="auto"/>
            <w:noWrap/>
            <w:vAlign w:val="center"/>
          </w:tcPr>
          <w:p w14:paraId="70911B7E" w14:textId="17D9324F" w:rsidR="00F52AF7" w:rsidRPr="00F52AF7" w:rsidRDefault="00F52AF7" w:rsidP="00F52AF7">
            <w:pPr>
              <w:jc w:val="center"/>
              <w:rPr>
                <w:color w:val="000000"/>
                <w:sz w:val="20"/>
                <w:szCs w:val="20"/>
              </w:rPr>
            </w:pPr>
            <w:r w:rsidRPr="00F52AF7">
              <w:rPr>
                <w:color w:val="000000"/>
                <w:sz w:val="20"/>
                <w:szCs w:val="20"/>
              </w:rPr>
              <w:t>1,857</w:t>
            </w:r>
          </w:p>
        </w:tc>
        <w:tc>
          <w:tcPr>
            <w:tcW w:w="311" w:type="pct"/>
            <w:shd w:val="clear" w:color="auto" w:fill="auto"/>
            <w:noWrap/>
            <w:vAlign w:val="center"/>
          </w:tcPr>
          <w:p w14:paraId="09D89D33" w14:textId="026BB29B" w:rsidR="00F52AF7" w:rsidRPr="00F52AF7" w:rsidRDefault="00F52AF7" w:rsidP="00F52AF7">
            <w:pPr>
              <w:jc w:val="center"/>
              <w:rPr>
                <w:color w:val="000000"/>
                <w:sz w:val="20"/>
                <w:szCs w:val="20"/>
              </w:rPr>
            </w:pPr>
            <w:r w:rsidRPr="00F52AF7">
              <w:rPr>
                <w:color w:val="000000"/>
                <w:sz w:val="20"/>
                <w:szCs w:val="20"/>
              </w:rPr>
              <w:t>1,857</w:t>
            </w:r>
          </w:p>
        </w:tc>
        <w:tc>
          <w:tcPr>
            <w:tcW w:w="311" w:type="pct"/>
            <w:shd w:val="clear" w:color="auto" w:fill="auto"/>
            <w:noWrap/>
            <w:vAlign w:val="center"/>
          </w:tcPr>
          <w:p w14:paraId="56135AB5" w14:textId="179E86CF" w:rsidR="00F52AF7" w:rsidRPr="00F52AF7" w:rsidRDefault="00F52AF7" w:rsidP="00F52AF7">
            <w:pPr>
              <w:jc w:val="center"/>
              <w:rPr>
                <w:color w:val="000000"/>
                <w:sz w:val="20"/>
                <w:szCs w:val="20"/>
              </w:rPr>
            </w:pPr>
            <w:r>
              <w:rPr>
                <w:color w:val="000000"/>
                <w:sz w:val="20"/>
                <w:szCs w:val="20"/>
              </w:rPr>
              <w:t>-</w:t>
            </w:r>
          </w:p>
        </w:tc>
        <w:tc>
          <w:tcPr>
            <w:tcW w:w="328" w:type="pct"/>
            <w:shd w:val="clear" w:color="auto" w:fill="auto"/>
            <w:vAlign w:val="center"/>
          </w:tcPr>
          <w:p w14:paraId="3F8BBFE6" w14:textId="06D1C01C" w:rsidR="00F52AF7" w:rsidRPr="00F52AF7" w:rsidRDefault="00F52AF7" w:rsidP="00F52AF7">
            <w:pPr>
              <w:jc w:val="center"/>
              <w:rPr>
                <w:color w:val="000000"/>
                <w:sz w:val="20"/>
                <w:szCs w:val="20"/>
              </w:rPr>
            </w:pPr>
            <w:r>
              <w:rPr>
                <w:color w:val="000000"/>
                <w:sz w:val="20"/>
                <w:szCs w:val="20"/>
              </w:rPr>
              <w:t>-</w:t>
            </w:r>
          </w:p>
        </w:tc>
        <w:tc>
          <w:tcPr>
            <w:tcW w:w="400" w:type="pct"/>
            <w:shd w:val="clear" w:color="auto" w:fill="auto"/>
            <w:vAlign w:val="center"/>
          </w:tcPr>
          <w:p w14:paraId="6F4DB4D7" w14:textId="65D97871" w:rsidR="00F52AF7" w:rsidRPr="00F52AF7" w:rsidRDefault="00F52AF7" w:rsidP="00F52AF7">
            <w:pPr>
              <w:jc w:val="center"/>
              <w:rPr>
                <w:color w:val="000000"/>
                <w:sz w:val="20"/>
                <w:szCs w:val="20"/>
              </w:rPr>
            </w:pPr>
            <w:r>
              <w:rPr>
                <w:color w:val="000000"/>
                <w:sz w:val="20"/>
                <w:szCs w:val="20"/>
              </w:rPr>
              <w:t>-</w:t>
            </w:r>
          </w:p>
        </w:tc>
        <w:tc>
          <w:tcPr>
            <w:tcW w:w="401" w:type="pct"/>
            <w:shd w:val="clear" w:color="auto" w:fill="auto"/>
            <w:vAlign w:val="center"/>
          </w:tcPr>
          <w:p w14:paraId="131F9797" w14:textId="72BF262E" w:rsidR="00F52AF7" w:rsidRPr="00F52AF7" w:rsidRDefault="00F52AF7" w:rsidP="00F52AF7">
            <w:pPr>
              <w:jc w:val="center"/>
              <w:rPr>
                <w:color w:val="000000"/>
                <w:sz w:val="20"/>
                <w:szCs w:val="20"/>
              </w:rPr>
            </w:pPr>
            <w:r>
              <w:rPr>
                <w:color w:val="000000"/>
                <w:sz w:val="20"/>
                <w:szCs w:val="20"/>
              </w:rPr>
              <w:t>-</w:t>
            </w:r>
          </w:p>
        </w:tc>
      </w:tr>
      <w:tr w:rsidR="00F52AF7" w:rsidRPr="00F52AF7" w14:paraId="20A856C5" w14:textId="77777777" w:rsidTr="00B76E87">
        <w:trPr>
          <w:cantSplit/>
        </w:trPr>
        <w:tc>
          <w:tcPr>
            <w:tcW w:w="259" w:type="pct"/>
            <w:shd w:val="clear" w:color="auto" w:fill="auto"/>
            <w:vAlign w:val="center"/>
          </w:tcPr>
          <w:p w14:paraId="21FFFD36" w14:textId="6E57C8FD" w:rsidR="00F52AF7" w:rsidRPr="00F52AF7" w:rsidRDefault="00F52AF7" w:rsidP="00F52AF7">
            <w:pPr>
              <w:jc w:val="center"/>
              <w:rPr>
                <w:sz w:val="20"/>
                <w:szCs w:val="20"/>
              </w:rPr>
            </w:pPr>
            <w:r w:rsidRPr="00F52AF7">
              <w:rPr>
                <w:color w:val="000000"/>
                <w:sz w:val="20"/>
                <w:szCs w:val="20"/>
              </w:rPr>
              <w:t>5.30</w:t>
            </w:r>
          </w:p>
        </w:tc>
        <w:tc>
          <w:tcPr>
            <w:tcW w:w="1570" w:type="pct"/>
            <w:shd w:val="clear" w:color="auto" w:fill="auto"/>
            <w:noWrap/>
            <w:vAlign w:val="center"/>
          </w:tcPr>
          <w:p w14:paraId="74A1C925" w14:textId="75158952" w:rsidR="00F52AF7" w:rsidRPr="00F52AF7" w:rsidRDefault="00F52AF7" w:rsidP="00F52AF7">
            <w:pPr>
              <w:jc w:val="center"/>
              <w:rPr>
                <w:color w:val="000000"/>
                <w:sz w:val="20"/>
                <w:szCs w:val="20"/>
              </w:rPr>
            </w:pPr>
            <w:r w:rsidRPr="00F52AF7">
              <w:rPr>
                <w:color w:val="000000"/>
                <w:sz w:val="20"/>
                <w:szCs w:val="20"/>
              </w:rPr>
              <w:t xml:space="preserve">Котельная с. Андрейшур </w:t>
            </w:r>
          </w:p>
        </w:tc>
        <w:tc>
          <w:tcPr>
            <w:tcW w:w="482" w:type="pct"/>
            <w:shd w:val="clear" w:color="auto" w:fill="auto"/>
            <w:noWrap/>
            <w:vAlign w:val="center"/>
          </w:tcPr>
          <w:p w14:paraId="7DAE8A0C" w14:textId="5642131D"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2BF2E712" w14:textId="3FE410FC" w:rsidR="00F52AF7" w:rsidRPr="00F52AF7" w:rsidRDefault="00F52AF7" w:rsidP="00F52AF7">
            <w:pPr>
              <w:jc w:val="center"/>
              <w:rPr>
                <w:color w:val="000000"/>
                <w:sz w:val="20"/>
                <w:szCs w:val="20"/>
              </w:rPr>
            </w:pPr>
            <w:r w:rsidRPr="00F52AF7">
              <w:rPr>
                <w:color w:val="000000"/>
                <w:sz w:val="20"/>
                <w:szCs w:val="20"/>
              </w:rPr>
              <w:t>3,572</w:t>
            </w:r>
          </w:p>
        </w:tc>
        <w:tc>
          <w:tcPr>
            <w:tcW w:w="303" w:type="pct"/>
            <w:shd w:val="clear" w:color="auto" w:fill="auto"/>
            <w:noWrap/>
            <w:vAlign w:val="center"/>
          </w:tcPr>
          <w:p w14:paraId="209768FE" w14:textId="2B6C5808" w:rsidR="00F52AF7" w:rsidRPr="00F52AF7" w:rsidRDefault="00F52AF7" w:rsidP="00F52AF7">
            <w:pPr>
              <w:jc w:val="center"/>
              <w:rPr>
                <w:color w:val="000000"/>
                <w:sz w:val="20"/>
                <w:szCs w:val="20"/>
              </w:rPr>
            </w:pPr>
            <w:r w:rsidRPr="00F52AF7">
              <w:rPr>
                <w:color w:val="000000"/>
                <w:sz w:val="20"/>
                <w:szCs w:val="20"/>
              </w:rPr>
              <w:t>3,572</w:t>
            </w:r>
          </w:p>
        </w:tc>
        <w:tc>
          <w:tcPr>
            <w:tcW w:w="321" w:type="pct"/>
            <w:shd w:val="clear" w:color="auto" w:fill="auto"/>
            <w:noWrap/>
            <w:vAlign w:val="center"/>
          </w:tcPr>
          <w:p w14:paraId="6BA3AEBD" w14:textId="767A057E" w:rsidR="00F52AF7" w:rsidRPr="00F52AF7" w:rsidRDefault="00F52AF7" w:rsidP="00F52AF7">
            <w:pPr>
              <w:jc w:val="center"/>
              <w:rPr>
                <w:color w:val="000000"/>
                <w:sz w:val="20"/>
                <w:szCs w:val="20"/>
              </w:rPr>
            </w:pPr>
            <w:r w:rsidRPr="00F52AF7">
              <w:rPr>
                <w:color w:val="000000"/>
                <w:sz w:val="20"/>
                <w:szCs w:val="20"/>
              </w:rPr>
              <w:t>3,572</w:t>
            </w:r>
          </w:p>
        </w:tc>
        <w:tc>
          <w:tcPr>
            <w:tcW w:w="311" w:type="pct"/>
            <w:shd w:val="clear" w:color="auto" w:fill="auto"/>
            <w:noWrap/>
            <w:vAlign w:val="center"/>
          </w:tcPr>
          <w:p w14:paraId="01737A08" w14:textId="4231A3C4" w:rsidR="00F52AF7" w:rsidRPr="00F52AF7" w:rsidRDefault="00F52AF7" w:rsidP="00F52AF7">
            <w:pPr>
              <w:jc w:val="center"/>
              <w:rPr>
                <w:color w:val="000000"/>
                <w:sz w:val="20"/>
                <w:szCs w:val="20"/>
              </w:rPr>
            </w:pPr>
            <w:r w:rsidRPr="00F52AF7">
              <w:rPr>
                <w:color w:val="000000"/>
                <w:sz w:val="20"/>
                <w:szCs w:val="20"/>
              </w:rPr>
              <w:t>3,572</w:t>
            </w:r>
          </w:p>
        </w:tc>
        <w:tc>
          <w:tcPr>
            <w:tcW w:w="311" w:type="pct"/>
            <w:shd w:val="clear" w:color="auto" w:fill="auto"/>
            <w:noWrap/>
            <w:vAlign w:val="center"/>
          </w:tcPr>
          <w:p w14:paraId="461D31A3" w14:textId="05646CC0" w:rsidR="00F52AF7" w:rsidRPr="00F52AF7" w:rsidRDefault="00F52AF7" w:rsidP="00F52AF7">
            <w:pPr>
              <w:jc w:val="center"/>
              <w:rPr>
                <w:color w:val="000000"/>
                <w:sz w:val="20"/>
                <w:szCs w:val="20"/>
              </w:rPr>
            </w:pPr>
            <w:r w:rsidRPr="00F52AF7">
              <w:rPr>
                <w:color w:val="000000"/>
                <w:sz w:val="20"/>
                <w:szCs w:val="20"/>
              </w:rPr>
              <w:t>3,572</w:t>
            </w:r>
          </w:p>
        </w:tc>
        <w:tc>
          <w:tcPr>
            <w:tcW w:w="328" w:type="pct"/>
            <w:shd w:val="clear" w:color="auto" w:fill="auto"/>
            <w:vAlign w:val="center"/>
          </w:tcPr>
          <w:p w14:paraId="690624E9" w14:textId="78ACAD5B" w:rsidR="00F52AF7" w:rsidRPr="00F52AF7" w:rsidRDefault="00F52AF7" w:rsidP="00F52AF7">
            <w:pPr>
              <w:jc w:val="center"/>
              <w:rPr>
                <w:color w:val="000000"/>
                <w:sz w:val="20"/>
                <w:szCs w:val="20"/>
              </w:rPr>
            </w:pPr>
            <w:r w:rsidRPr="00F52AF7">
              <w:rPr>
                <w:color w:val="000000"/>
                <w:sz w:val="20"/>
                <w:szCs w:val="20"/>
              </w:rPr>
              <w:t>3,572</w:t>
            </w:r>
          </w:p>
        </w:tc>
        <w:tc>
          <w:tcPr>
            <w:tcW w:w="400" w:type="pct"/>
            <w:shd w:val="clear" w:color="auto" w:fill="auto"/>
            <w:vAlign w:val="center"/>
          </w:tcPr>
          <w:p w14:paraId="2BC2FD20" w14:textId="13837153" w:rsidR="00F52AF7" w:rsidRPr="00F52AF7" w:rsidRDefault="00F52AF7" w:rsidP="00F52AF7">
            <w:pPr>
              <w:jc w:val="center"/>
              <w:rPr>
                <w:color w:val="000000"/>
                <w:sz w:val="20"/>
                <w:szCs w:val="20"/>
              </w:rPr>
            </w:pPr>
            <w:r w:rsidRPr="00F52AF7">
              <w:rPr>
                <w:color w:val="000000"/>
                <w:sz w:val="20"/>
                <w:szCs w:val="20"/>
              </w:rPr>
              <w:t>3,572</w:t>
            </w:r>
          </w:p>
        </w:tc>
        <w:tc>
          <w:tcPr>
            <w:tcW w:w="401" w:type="pct"/>
            <w:shd w:val="clear" w:color="auto" w:fill="auto"/>
            <w:vAlign w:val="center"/>
          </w:tcPr>
          <w:p w14:paraId="72757F7A" w14:textId="349F3AF8" w:rsidR="00F52AF7" w:rsidRPr="00F52AF7" w:rsidRDefault="00F52AF7" w:rsidP="00F52AF7">
            <w:pPr>
              <w:jc w:val="center"/>
              <w:rPr>
                <w:color w:val="000000"/>
                <w:sz w:val="20"/>
                <w:szCs w:val="20"/>
              </w:rPr>
            </w:pPr>
            <w:r w:rsidRPr="00F52AF7">
              <w:rPr>
                <w:color w:val="000000"/>
                <w:sz w:val="20"/>
                <w:szCs w:val="20"/>
              </w:rPr>
              <w:t>3,572</w:t>
            </w:r>
          </w:p>
        </w:tc>
      </w:tr>
      <w:tr w:rsidR="00F52AF7" w:rsidRPr="00F52AF7" w14:paraId="2F4882E2" w14:textId="77777777" w:rsidTr="00B76E87">
        <w:trPr>
          <w:cantSplit/>
        </w:trPr>
        <w:tc>
          <w:tcPr>
            <w:tcW w:w="259" w:type="pct"/>
            <w:shd w:val="clear" w:color="auto" w:fill="auto"/>
            <w:vAlign w:val="center"/>
          </w:tcPr>
          <w:p w14:paraId="3E687C01" w14:textId="38C67F9B" w:rsidR="00F52AF7" w:rsidRPr="00F52AF7" w:rsidRDefault="00F52AF7" w:rsidP="00F52AF7">
            <w:pPr>
              <w:jc w:val="center"/>
              <w:rPr>
                <w:sz w:val="20"/>
                <w:szCs w:val="20"/>
              </w:rPr>
            </w:pPr>
            <w:r w:rsidRPr="00F52AF7">
              <w:rPr>
                <w:color w:val="000000"/>
                <w:sz w:val="20"/>
                <w:szCs w:val="20"/>
              </w:rPr>
              <w:t>5.31</w:t>
            </w:r>
          </w:p>
        </w:tc>
        <w:tc>
          <w:tcPr>
            <w:tcW w:w="1570" w:type="pct"/>
            <w:shd w:val="clear" w:color="auto" w:fill="auto"/>
            <w:noWrap/>
            <w:vAlign w:val="center"/>
          </w:tcPr>
          <w:p w14:paraId="496A168B" w14:textId="0BD1F28B" w:rsidR="00F52AF7" w:rsidRPr="00F52AF7" w:rsidRDefault="00F52AF7" w:rsidP="00F52AF7">
            <w:pPr>
              <w:jc w:val="center"/>
              <w:rPr>
                <w:color w:val="000000"/>
                <w:sz w:val="20"/>
                <w:szCs w:val="20"/>
              </w:rPr>
            </w:pPr>
            <w:r w:rsidRPr="00F52AF7">
              <w:rPr>
                <w:color w:val="000000"/>
                <w:sz w:val="20"/>
                <w:szCs w:val="20"/>
              </w:rPr>
              <w:t>Котельная РТП (п. Балезино)</w:t>
            </w:r>
          </w:p>
        </w:tc>
        <w:tc>
          <w:tcPr>
            <w:tcW w:w="482" w:type="pct"/>
            <w:shd w:val="clear" w:color="auto" w:fill="auto"/>
            <w:noWrap/>
            <w:vAlign w:val="center"/>
          </w:tcPr>
          <w:p w14:paraId="05EFA6B8" w14:textId="10527B31"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55DB9A9D" w14:textId="474CBF39" w:rsidR="00F52AF7" w:rsidRPr="00F52AF7" w:rsidRDefault="00F52AF7" w:rsidP="00F52AF7">
            <w:pPr>
              <w:jc w:val="center"/>
              <w:rPr>
                <w:color w:val="000000"/>
                <w:sz w:val="20"/>
                <w:szCs w:val="20"/>
              </w:rPr>
            </w:pPr>
            <w:r w:rsidRPr="00F52AF7">
              <w:rPr>
                <w:color w:val="000000"/>
                <w:sz w:val="20"/>
                <w:szCs w:val="20"/>
              </w:rPr>
              <w:t>2,244</w:t>
            </w:r>
          </w:p>
        </w:tc>
        <w:tc>
          <w:tcPr>
            <w:tcW w:w="303" w:type="pct"/>
            <w:shd w:val="clear" w:color="auto" w:fill="auto"/>
            <w:noWrap/>
            <w:vAlign w:val="center"/>
          </w:tcPr>
          <w:p w14:paraId="64C75498" w14:textId="6650BEED" w:rsidR="00F52AF7" w:rsidRPr="00F52AF7" w:rsidRDefault="00F52AF7" w:rsidP="00F52AF7">
            <w:pPr>
              <w:jc w:val="center"/>
              <w:rPr>
                <w:color w:val="000000"/>
                <w:sz w:val="20"/>
                <w:szCs w:val="20"/>
              </w:rPr>
            </w:pPr>
            <w:r w:rsidRPr="00F52AF7">
              <w:rPr>
                <w:color w:val="000000"/>
                <w:sz w:val="20"/>
                <w:szCs w:val="20"/>
              </w:rPr>
              <w:t>2,244</w:t>
            </w:r>
          </w:p>
        </w:tc>
        <w:tc>
          <w:tcPr>
            <w:tcW w:w="321" w:type="pct"/>
            <w:shd w:val="clear" w:color="auto" w:fill="auto"/>
            <w:noWrap/>
            <w:vAlign w:val="center"/>
          </w:tcPr>
          <w:p w14:paraId="4E054A12" w14:textId="42B98667" w:rsidR="00F52AF7" w:rsidRPr="00F52AF7" w:rsidRDefault="00F52AF7" w:rsidP="00F52AF7">
            <w:pPr>
              <w:jc w:val="center"/>
              <w:rPr>
                <w:color w:val="000000"/>
                <w:sz w:val="20"/>
                <w:szCs w:val="20"/>
              </w:rPr>
            </w:pPr>
            <w:r w:rsidRPr="00F52AF7">
              <w:rPr>
                <w:color w:val="000000"/>
                <w:sz w:val="20"/>
                <w:szCs w:val="20"/>
              </w:rPr>
              <w:t>2,244</w:t>
            </w:r>
          </w:p>
        </w:tc>
        <w:tc>
          <w:tcPr>
            <w:tcW w:w="311" w:type="pct"/>
            <w:shd w:val="clear" w:color="auto" w:fill="auto"/>
            <w:noWrap/>
            <w:vAlign w:val="center"/>
          </w:tcPr>
          <w:p w14:paraId="3BF7823C" w14:textId="6266045E" w:rsidR="00F52AF7" w:rsidRPr="00F52AF7" w:rsidRDefault="00F52AF7" w:rsidP="00F52AF7">
            <w:pPr>
              <w:jc w:val="center"/>
              <w:rPr>
                <w:color w:val="000000"/>
                <w:sz w:val="20"/>
                <w:szCs w:val="20"/>
              </w:rPr>
            </w:pPr>
            <w:r w:rsidRPr="00F52AF7">
              <w:rPr>
                <w:color w:val="000000"/>
                <w:sz w:val="20"/>
                <w:szCs w:val="20"/>
              </w:rPr>
              <w:t>2,244</w:t>
            </w:r>
          </w:p>
        </w:tc>
        <w:tc>
          <w:tcPr>
            <w:tcW w:w="311" w:type="pct"/>
            <w:shd w:val="clear" w:color="auto" w:fill="auto"/>
            <w:noWrap/>
            <w:vAlign w:val="center"/>
          </w:tcPr>
          <w:p w14:paraId="214C0EA4" w14:textId="7EC27A03" w:rsidR="00F52AF7" w:rsidRPr="00F52AF7" w:rsidRDefault="00F52AF7" w:rsidP="00F52AF7">
            <w:pPr>
              <w:jc w:val="center"/>
              <w:rPr>
                <w:color w:val="000000"/>
                <w:sz w:val="20"/>
                <w:szCs w:val="20"/>
              </w:rPr>
            </w:pPr>
            <w:r w:rsidRPr="00F52AF7">
              <w:rPr>
                <w:color w:val="000000"/>
                <w:sz w:val="20"/>
                <w:szCs w:val="20"/>
              </w:rPr>
              <w:t>2,244</w:t>
            </w:r>
          </w:p>
        </w:tc>
        <w:tc>
          <w:tcPr>
            <w:tcW w:w="328" w:type="pct"/>
            <w:shd w:val="clear" w:color="auto" w:fill="auto"/>
            <w:vAlign w:val="center"/>
          </w:tcPr>
          <w:p w14:paraId="7DDA710E" w14:textId="05CFCC90" w:rsidR="00F52AF7" w:rsidRPr="00F52AF7" w:rsidRDefault="00F52AF7" w:rsidP="00F52AF7">
            <w:pPr>
              <w:jc w:val="center"/>
              <w:rPr>
                <w:color w:val="000000"/>
                <w:sz w:val="20"/>
                <w:szCs w:val="20"/>
              </w:rPr>
            </w:pPr>
            <w:r w:rsidRPr="00F52AF7">
              <w:rPr>
                <w:color w:val="000000"/>
                <w:sz w:val="20"/>
                <w:szCs w:val="20"/>
              </w:rPr>
              <w:t>2,244</w:t>
            </w:r>
          </w:p>
        </w:tc>
        <w:tc>
          <w:tcPr>
            <w:tcW w:w="400" w:type="pct"/>
            <w:shd w:val="clear" w:color="auto" w:fill="auto"/>
            <w:vAlign w:val="center"/>
          </w:tcPr>
          <w:p w14:paraId="4030313A" w14:textId="0FE77360" w:rsidR="00F52AF7" w:rsidRPr="00F52AF7" w:rsidRDefault="00F52AF7" w:rsidP="00F52AF7">
            <w:pPr>
              <w:jc w:val="center"/>
              <w:rPr>
                <w:color w:val="000000"/>
                <w:sz w:val="20"/>
                <w:szCs w:val="20"/>
              </w:rPr>
            </w:pPr>
            <w:r w:rsidRPr="00F52AF7">
              <w:rPr>
                <w:color w:val="000000"/>
                <w:sz w:val="20"/>
                <w:szCs w:val="20"/>
              </w:rPr>
              <w:t>2,244</w:t>
            </w:r>
          </w:p>
        </w:tc>
        <w:tc>
          <w:tcPr>
            <w:tcW w:w="401" w:type="pct"/>
            <w:shd w:val="clear" w:color="auto" w:fill="auto"/>
            <w:vAlign w:val="center"/>
          </w:tcPr>
          <w:p w14:paraId="13DD63C0" w14:textId="3D41F328" w:rsidR="00F52AF7" w:rsidRPr="00F52AF7" w:rsidRDefault="00F52AF7" w:rsidP="00F52AF7">
            <w:pPr>
              <w:jc w:val="center"/>
              <w:rPr>
                <w:color w:val="000000"/>
                <w:sz w:val="20"/>
                <w:szCs w:val="20"/>
              </w:rPr>
            </w:pPr>
            <w:r w:rsidRPr="00F52AF7">
              <w:rPr>
                <w:color w:val="000000"/>
                <w:sz w:val="20"/>
                <w:szCs w:val="20"/>
              </w:rPr>
              <w:t>2,244</w:t>
            </w:r>
          </w:p>
        </w:tc>
      </w:tr>
      <w:tr w:rsidR="00F52AF7" w:rsidRPr="00F52AF7" w14:paraId="6E8B56B0" w14:textId="77777777" w:rsidTr="00B76E87">
        <w:trPr>
          <w:cantSplit/>
        </w:trPr>
        <w:tc>
          <w:tcPr>
            <w:tcW w:w="259" w:type="pct"/>
            <w:shd w:val="clear" w:color="auto" w:fill="auto"/>
            <w:vAlign w:val="center"/>
          </w:tcPr>
          <w:p w14:paraId="70F6259A" w14:textId="321A3427" w:rsidR="00F52AF7" w:rsidRPr="00F52AF7" w:rsidRDefault="00F52AF7" w:rsidP="00F52AF7">
            <w:pPr>
              <w:jc w:val="center"/>
              <w:rPr>
                <w:sz w:val="20"/>
                <w:szCs w:val="20"/>
              </w:rPr>
            </w:pPr>
            <w:r w:rsidRPr="00F52AF7">
              <w:rPr>
                <w:color w:val="000000"/>
                <w:sz w:val="20"/>
                <w:szCs w:val="20"/>
              </w:rPr>
              <w:t>5.32</w:t>
            </w:r>
          </w:p>
        </w:tc>
        <w:tc>
          <w:tcPr>
            <w:tcW w:w="1570" w:type="pct"/>
            <w:shd w:val="clear" w:color="auto" w:fill="auto"/>
            <w:noWrap/>
            <w:vAlign w:val="center"/>
          </w:tcPr>
          <w:p w14:paraId="2E0D7484" w14:textId="72898556" w:rsidR="00F52AF7" w:rsidRPr="00F52AF7" w:rsidRDefault="00F52AF7" w:rsidP="00F52AF7">
            <w:pPr>
              <w:jc w:val="center"/>
              <w:rPr>
                <w:color w:val="000000"/>
                <w:sz w:val="20"/>
                <w:szCs w:val="20"/>
              </w:rPr>
            </w:pPr>
            <w:r w:rsidRPr="00F52AF7">
              <w:rPr>
                <w:color w:val="000000"/>
                <w:sz w:val="20"/>
                <w:szCs w:val="20"/>
              </w:rPr>
              <w:t>Котельная ПТОл ТЧ-9</w:t>
            </w:r>
          </w:p>
        </w:tc>
        <w:tc>
          <w:tcPr>
            <w:tcW w:w="482" w:type="pct"/>
            <w:shd w:val="clear" w:color="auto" w:fill="auto"/>
            <w:noWrap/>
            <w:vAlign w:val="center"/>
          </w:tcPr>
          <w:p w14:paraId="553BB143" w14:textId="20CD278F"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6E0C31DA" w14:textId="79736167" w:rsidR="00F52AF7" w:rsidRPr="00F52AF7" w:rsidRDefault="00F52AF7" w:rsidP="00F52AF7">
            <w:pPr>
              <w:jc w:val="center"/>
              <w:rPr>
                <w:color w:val="000000"/>
                <w:sz w:val="20"/>
                <w:szCs w:val="20"/>
              </w:rPr>
            </w:pPr>
            <w:r w:rsidRPr="00F52AF7">
              <w:rPr>
                <w:color w:val="000000"/>
                <w:sz w:val="20"/>
                <w:szCs w:val="20"/>
              </w:rPr>
              <w:t>4,015</w:t>
            </w:r>
          </w:p>
        </w:tc>
        <w:tc>
          <w:tcPr>
            <w:tcW w:w="303" w:type="pct"/>
            <w:shd w:val="clear" w:color="auto" w:fill="auto"/>
            <w:noWrap/>
            <w:vAlign w:val="center"/>
          </w:tcPr>
          <w:p w14:paraId="64E16238" w14:textId="5A6C9F0F" w:rsidR="00F52AF7" w:rsidRPr="00F52AF7" w:rsidRDefault="00F52AF7" w:rsidP="00F52AF7">
            <w:pPr>
              <w:jc w:val="center"/>
              <w:rPr>
                <w:color w:val="000000"/>
                <w:sz w:val="20"/>
                <w:szCs w:val="20"/>
              </w:rPr>
            </w:pPr>
            <w:r w:rsidRPr="00F52AF7">
              <w:rPr>
                <w:color w:val="000000"/>
                <w:sz w:val="20"/>
                <w:szCs w:val="20"/>
              </w:rPr>
              <w:t>4,015</w:t>
            </w:r>
          </w:p>
        </w:tc>
        <w:tc>
          <w:tcPr>
            <w:tcW w:w="321" w:type="pct"/>
            <w:shd w:val="clear" w:color="auto" w:fill="auto"/>
            <w:noWrap/>
            <w:vAlign w:val="center"/>
          </w:tcPr>
          <w:p w14:paraId="3581D915" w14:textId="75A6D54A"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5171D332" w14:textId="783746AD"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16BFF378" w14:textId="29BD0755" w:rsidR="00F52AF7" w:rsidRPr="00F52AF7" w:rsidRDefault="00F52AF7" w:rsidP="00F52AF7">
            <w:pPr>
              <w:jc w:val="center"/>
              <w:rPr>
                <w:color w:val="000000"/>
                <w:sz w:val="20"/>
                <w:szCs w:val="20"/>
              </w:rPr>
            </w:pPr>
            <w:r>
              <w:rPr>
                <w:color w:val="000000"/>
                <w:sz w:val="20"/>
                <w:szCs w:val="20"/>
              </w:rPr>
              <w:t>-</w:t>
            </w:r>
          </w:p>
        </w:tc>
        <w:tc>
          <w:tcPr>
            <w:tcW w:w="328" w:type="pct"/>
            <w:shd w:val="clear" w:color="auto" w:fill="auto"/>
            <w:vAlign w:val="center"/>
          </w:tcPr>
          <w:p w14:paraId="5CEBEEF3" w14:textId="4B16EF7C" w:rsidR="00F52AF7" w:rsidRPr="00F52AF7" w:rsidRDefault="00F52AF7" w:rsidP="00F52AF7">
            <w:pPr>
              <w:jc w:val="center"/>
              <w:rPr>
                <w:color w:val="000000"/>
                <w:sz w:val="20"/>
                <w:szCs w:val="20"/>
              </w:rPr>
            </w:pPr>
            <w:r>
              <w:rPr>
                <w:color w:val="000000"/>
                <w:sz w:val="20"/>
                <w:szCs w:val="20"/>
              </w:rPr>
              <w:t>-</w:t>
            </w:r>
          </w:p>
        </w:tc>
        <w:tc>
          <w:tcPr>
            <w:tcW w:w="400" w:type="pct"/>
            <w:shd w:val="clear" w:color="auto" w:fill="auto"/>
            <w:vAlign w:val="center"/>
          </w:tcPr>
          <w:p w14:paraId="623ACE7F" w14:textId="5206CE4B" w:rsidR="00F52AF7" w:rsidRPr="00F52AF7" w:rsidRDefault="00F52AF7" w:rsidP="00F52AF7">
            <w:pPr>
              <w:jc w:val="center"/>
              <w:rPr>
                <w:color w:val="000000"/>
                <w:sz w:val="20"/>
                <w:szCs w:val="20"/>
              </w:rPr>
            </w:pPr>
            <w:r>
              <w:rPr>
                <w:color w:val="000000"/>
                <w:sz w:val="20"/>
                <w:szCs w:val="20"/>
              </w:rPr>
              <w:t>-</w:t>
            </w:r>
          </w:p>
        </w:tc>
        <w:tc>
          <w:tcPr>
            <w:tcW w:w="401" w:type="pct"/>
            <w:shd w:val="clear" w:color="auto" w:fill="auto"/>
            <w:vAlign w:val="center"/>
          </w:tcPr>
          <w:p w14:paraId="0510BF66" w14:textId="28CD1274" w:rsidR="00F52AF7" w:rsidRPr="00F52AF7" w:rsidRDefault="00F52AF7" w:rsidP="00F52AF7">
            <w:pPr>
              <w:jc w:val="center"/>
              <w:rPr>
                <w:color w:val="000000"/>
                <w:sz w:val="20"/>
                <w:szCs w:val="20"/>
              </w:rPr>
            </w:pPr>
            <w:r>
              <w:rPr>
                <w:color w:val="000000"/>
                <w:sz w:val="20"/>
                <w:szCs w:val="20"/>
              </w:rPr>
              <w:t>-</w:t>
            </w:r>
          </w:p>
        </w:tc>
      </w:tr>
      <w:tr w:rsidR="00F52AF7" w:rsidRPr="00F52AF7" w14:paraId="484B0836" w14:textId="77777777" w:rsidTr="00B76E87">
        <w:trPr>
          <w:cantSplit/>
        </w:trPr>
        <w:tc>
          <w:tcPr>
            <w:tcW w:w="259" w:type="pct"/>
            <w:shd w:val="clear" w:color="auto" w:fill="auto"/>
            <w:vAlign w:val="center"/>
          </w:tcPr>
          <w:p w14:paraId="699FA8B2" w14:textId="324F83A7" w:rsidR="00F52AF7" w:rsidRPr="00F52AF7" w:rsidRDefault="00F52AF7" w:rsidP="00F52AF7">
            <w:pPr>
              <w:jc w:val="center"/>
              <w:rPr>
                <w:sz w:val="20"/>
                <w:szCs w:val="20"/>
              </w:rPr>
            </w:pPr>
            <w:r w:rsidRPr="00F52AF7">
              <w:rPr>
                <w:color w:val="000000"/>
                <w:sz w:val="20"/>
                <w:szCs w:val="20"/>
              </w:rPr>
              <w:t>5.33</w:t>
            </w:r>
          </w:p>
        </w:tc>
        <w:tc>
          <w:tcPr>
            <w:tcW w:w="1570" w:type="pct"/>
            <w:shd w:val="clear" w:color="auto" w:fill="auto"/>
            <w:noWrap/>
            <w:vAlign w:val="center"/>
          </w:tcPr>
          <w:p w14:paraId="2D17A0F0" w14:textId="0186C874" w:rsidR="00F52AF7" w:rsidRPr="00F52AF7" w:rsidRDefault="00F52AF7" w:rsidP="00F52AF7">
            <w:pPr>
              <w:jc w:val="center"/>
              <w:rPr>
                <w:color w:val="000000"/>
                <w:sz w:val="20"/>
                <w:szCs w:val="20"/>
              </w:rPr>
            </w:pPr>
            <w:r w:rsidRPr="00F52AF7">
              <w:rPr>
                <w:color w:val="000000"/>
                <w:sz w:val="20"/>
                <w:szCs w:val="20"/>
              </w:rPr>
              <w:t xml:space="preserve">Котельная «Западного парка» </w:t>
            </w:r>
          </w:p>
        </w:tc>
        <w:tc>
          <w:tcPr>
            <w:tcW w:w="482" w:type="pct"/>
            <w:shd w:val="clear" w:color="auto" w:fill="auto"/>
            <w:noWrap/>
            <w:vAlign w:val="center"/>
          </w:tcPr>
          <w:p w14:paraId="7E85F3B8" w14:textId="2AC4AC89"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73E3E68E" w14:textId="561BC58F" w:rsidR="00F52AF7" w:rsidRPr="00F52AF7" w:rsidRDefault="00F52AF7" w:rsidP="00F52AF7">
            <w:pPr>
              <w:jc w:val="center"/>
              <w:rPr>
                <w:color w:val="000000"/>
                <w:sz w:val="20"/>
                <w:szCs w:val="20"/>
              </w:rPr>
            </w:pPr>
            <w:r w:rsidRPr="00F52AF7">
              <w:rPr>
                <w:color w:val="000000"/>
                <w:sz w:val="20"/>
                <w:szCs w:val="20"/>
              </w:rPr>
              <w:t>3,430</w:t>
            </w:r>
          </w:p>
        </w:tc>
        <w:tc>
          <w:tcPr>
            <w:tcW w:w="303" w:type="pct"/>
            <w:shd w:val="clear" w:color="auto" w:fill="auto"/>
            <w:noWrap/>
            <w:vAlign w:val="center"/>
          </w:tcPr>
          <w:p w14:paraId="0910DA96" w14:textId="0276D05D" w:rsidR="00F52AF7" w:rsidRPr="00F52AF7" w:rsidRDefault="00F52AF7" w:rsidP="00F52AF7">
            <w:pPr>
              <w:jc w:val="center"/>
              <w:rPr>
                <w:color w:val="000000"/>
                <w:sz w:val="20"/>
                <w:szCs w:val="20"/>
              </w:rPr>
            </w:pPr>
            <w:r w:rsidRPr="00F52AF7">
              <w:rPr>
                <w:color w:val="000000"/>
                <w:sz w:val="20"/>
                <w:szCs w:val="20"/>
              </w:rPr>
              <w:t>3,430</w:t>
            </w:r>
          </w:p>
        </w:tc>
        <w:tc>
          <w:tcPr>
            <w:tcW w:w="321" w:type="pct"/>
            <w:shd w:val="clear" w:color="auto" w:fill="auto"/>
            <w:noWrap/>
            <w:vAlign w:val="center"/>
          </w:tcPr>
          <w:p w14:paraId="669E6FDA" w14:textId="23242DA5" w:rsidR="00F52AF7" w:rsidRPr="00F52AF7" w:rsidRDefault="00F52AF7" w:rsidP="00F52AF7">
            <w:pPr>
              <w:jc w:val="center"/>
              <w:rPr>
                <w:color w:val="000000"/>
                <w:sz w:val="20"/>
                <w:szCs w:val="20"/>
              </w:rPr>
            </w:pPr>
            <w:r w:rsidRPr="00F52AF7">
              <w:rPr>
                <w:color w:val="000000"/>
                <w:sz w:val="20"/>
                <w:szCs w:val="20"/>
              </w:rPr>
              <w:t>3,430</w:t>
            </w:r>
          </w:p>
        </w:tc>
        <w:tc>
          <w:tcPr>
            <w:tcW w:w="311" w:type="pct"/>
            <w:shd w:val="clear" w:color="auto" w:fill="auto"/>
            <w:noWrap/>
            <w:vAlign w:val="center"/>
          </w:tcPr>
          <w:p w14:paraId="6735E359" w14:textId="4EB8C5CE"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195FAF6A" w14:textId="2A74C82D" w:rsidR="00F52AF7" w:rsidRPr="00F52AF7" w:rsidRDefault="00F52AF7" w:rsidP="00F52AF7">
            <w:pPr>
              <w:jc w:val="center"/>
              <w:rPr>
                <w:color w:val="000000"/>
                <w:sz w:val="20"/>
                <w:szCs w:val="20"/>
              </w:rPr>
            </w:pPr>
            <w:r>
              <w:rPr>
                <w:color w:val="000000"/>
                <w:sz w:val="20"/>
                <w:szCs w:val="20"/>
              </w:rPr>
              <w:t>-</w:t>
            </w:r>
          </w:p>
        </w:tc>
        <w:tc>
          <w:tcPr>
            <w:tcW w:w="328" w:type="pct"/>
            <w:shd w:val="clear" w:color="auto" w:fill="auto"/>
            <w:vAlign w:val="center"/>
          </w:tcPr>
          <w:p w14:paraId="06D9466F" w14:textId="1E468CAF" w:rsidR="00F52AF7" w:rsidRPr="00F52AF7" w:rsidRDefault="00F52AF7" w:rsidP="00F52AF7">
            <w:pPr>
              <w:jc w:val="center"/>
              <w:rPr>
                <w:color w:val="000000"/>
                <w:sz w:val="20"/>
                <w:szCs w:val="20"/>
              </w:rPr>
            </w:pPr>
            <w:r>
              <w:rPr>
                <w:color w:val="000000"/>
                <w:sz w:val="20"/>
                <w:szCs w:val="20"/>
              </w:rPr>
              <w:t>-</w:t>
            </w:r>
          </w:p>
        </w:tc>
        <w:tc>
          <w:tcPr>
            <w:tcW w:w="400" w:type="pct"/>
            <w:shd w:val="clear" w:color="auto" w:fill="auto"/>
            <w:vAlign w:val="center"/>
          </w:tcPr>
          <w:p w14:paraId="586FCA64" w14:textId="0DC4CD89" w:rsidR="00F52AF7" w:rsidRPr="00F52AF7" w:rsidRDefault="00F52AF7" w:rsidP="00F52AF7">
            <w:pPr>
              <w:jc w:val="center"/>
              <w:rPr>
                <w:color w:val="000000"/>
                <w:sz w:val="20"/>
                <w:szCs w:val="20"/>
              </w:rPr>
            </w:pPr>
            <w:r>
              <w:rPr>
                <w:color w:val="000000"/>
                <w:sz w:val="20"/>
                <w:szCs w:val="20"/>
              </w:rPr>
              <w:t>-</w:t>
            </w:r>
          </w:p>
        </w:tc>
        <w:tc>
          <w:tcPr>
            <w:tcW w:w="401" w:type="pct"/>
            <w:shd w:val="clear" w:color="auto" w:fill="auto"/>
            <w:vAlign w:val="center"/>
          </w:tcPr>
          <w:p w14:paraId="53B455C3" w14:textId="753B4A5D" w:rsidR="00F52AF7" w:rsidRPr="00F52AF7" w:rsidRDefault="00F52AF7" w:rsidP="00F52AF7">
            <w:pPr>
              <w:jc w:val="center"/>
              <w:rPr>
                <w:color w:val="000000"/>
                <w:sz w:val="20"/>
                <w:szCs w:val="20"/>
              </w:rPr>
            </w:pPr>
            <w:r>
              <w:rPr>
                <w:color w:val="000000"/>
                <w:sz w:val="20"/>
                <w:szCs w:val="20"/>
              </w:rPr>
              <w:t>-</w:t>
            </w:r>
          </w:p>
        </w:tc>
      </w:tr>
      <w:tr w:rsidR="00F52AF7" w:rsidRPr="00F52AF7" w14:paraId="6A4C4F7F" w14:textId="77777777" w:rsidTr="00B76E87">
        <w:trPr>
          <w:cantSplit/>
        </w:trPr>
        <w:tc>
          <w:tcPr>
            <w:tcW w:w="259" w:type="pct"/>
            <w:shd w:val="clear" w:color="auto" w:fill="auto"/>
            <w:vAlign w:val="center"/>
          </w:tcPr>
          <w:p w14:paraId="7DA103C6" w14:textId="2F7A5C16" w:rsidR="00F52AF7" w:rsidRPr="00F52AF7" w:rsidRDefault="00F52AF7" w:rsidP="00F52AF7">
            <w:pPr>
              <w:jc w:val="center"/>
              <w:rPr>
                <w:sz w:val="20"/>
                <w:szCs w:val="20"/>
              </w:rPr>
            </w:pPr>
            <w:r w:rsidRPr="00F52AF7">
              <w:rPr>
                <w:color w:val="000000"/>
                <w:sz w:val="20"/>
                <w:szCs w:val="20"/>
              </w:rPr>
              <w:t>5.34</w:t>
            </w:r>
          </w:p>
        </w:tc>
        <w:tc>
          <w:tcPr>
            <w:tcW w:w="1570" w:type="pct"/>
            <w:shd w:val="clear" w:color="auto" w:fill="auto"/>
            <w:noWrap/>
            <w:vAlign w:val="center"/>
          </w:tcPr>
          <w:p w14:paraId="251ACA1A" w14:textId="0C92BA4B" w:rsidR="00F52AF7" w:rsidRPr="00F52AF7" w:rsidRDefault="00F52AF7" w:rsidP="00F52AF7">
            <w:pPr>
              <w:jc w:val="center"/>
              <w:rPr>
                <w:color w:val="000000"/>
                <w:sz w:val="20"/>
                <w:szCs w:val="20"/>
              </w:rPr>
            </w:pPr>
            <w:r w:rsidRPr="00F52AF7">
              <w:rPr>
                <w:color w:val="000000"/>
                <w:sz w:val="20"/>
                <w:szCs w:val="20"/>
              </w:rPr>
              <w:t>Котельная с. Сергино</w:t>
            </w:r>
          </w:p>
        </w:tc>
        <w:tc>
          <w:tcPr>
            <w:tcW w:w="482" w:type="pct"/>
            <w:shd w:val="clear" w:color="auto" w:fill="auto"/>
            <w:noWrap/>
            <w:vAlign w:val="center"/>
          </w:tcPr>
          <w:p w14:paraId="0FC81500" w14:textId="74018C16"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09DA5468" w14:textId="7A6814B6" w:rsidR="00F52AF7" w:rsidRPr="00F52AF7" w:rsidRDefault="00F52AF7" w:rsidP="00F52AF7">
            <w:pPr>
              <w:jc w:val="center"/>
              <w:rPr>
                <w:color w:val="000000"/>
                <w:sz w:val="20"/>
                <w:szCs w:val="20"/>
              </w:rPr>
            </w:pPr>
            <w:r w:rsidRPr="00F52AF7">
              <w:rPr>
                <w:color w:val="000000"/>
                <w:sz w:val="20"/>
                <w:szCs w:val="20"/>
              </w:rPr>
              <w:t>0,926</w:t>
            </w:r>
          </w:p>
        </w:tc>
        <w:tc>
          <w:tcPr>
            <w:tcW w:w="303" w:type="pct"/>
            <w:shd w:val="clear" w:color="auto" w:fill="auto"/>
            <w:noWrap/>
            <w:vAlign w:val="center"/>
          </w:tcPr>
          <w:p w14:paraId="17E4BE20" w14:textId="05EF798A" w:rsidR="00F52AF7" w:rsidRPr="00F52AF7" w:rsidRDefault="00F52AF7" w:rsidP="00F52AF7">
            <w:pPr>
              <w:jc w:val="center"/>
              <w:rPr>
                <w:color w:val="000000"/>
                <w:sz w:val="20"/>
                <w:szCs w:val="20"/>
              </w:rPr>
            </w:pPr>
            <w:r w:rsidRPr="00F52AF7">
              <w:rPr>
                <w:color w:val="000000"/>
                <w:sz w:val="20"/>
                <w:szCs w:val="20"/>
              </w:rPr>
              <w:t>0,926</w:t>
            </w:r>
          </w:p>
        </w:tc>
        <w:tc>
          <w:tcPr>
            <w:tcW w:w="321" w:type="pct"/>
            <w:shd w:val="clear" w:color="auto" w:fill="auto"/>
            <w:noWrap/>
            <w:vAlign w:val="center"/>
          </w:tcPr>
          <w:p w14:paraId="3D5E88C6" w14:textId="4F165A81" w:rsidR="00F52AF7" w:rsidRPr="00F52AF7" w:rsidRDefault="00F52AF7" w:rsidP="00F52AF7">
            <w:pPr>
              <w:jc w:val="center"/>
              <w:rPr>
                <w:color w:val="000000"/>
                <w:sz w:val="20"/>
                <w:szCs w:val="20"/>
              </w:rPr>
            </w:pPr>
            <w:r w:rsidRPr="00F52AF7">
              <w:rPr>
                <w:color w:val="000000"/>
                <w:sz w:val="20"/>
                <w:szCs w:val="20"/>
              </w:rPr>
              <w:t>0,926</w:t>
            </w:r>
          </w:p>
        </w:tc>
        <w:tc>
          <w:tcPr>
            <w:tcW w:w="311" w:type="pct"/>
            <w:shd w:val="clear" w:color="auto" w:fill="auto"/>
            <w:noWrap/>
            <w:vAlign w:val="center"/>
          </w:tcPr>
          <w:p w14:paraId="6EB1E1C7" w14:textId="279AE99F" w:rsidR="00F52AF7" w:rsidRPr="00F52AF7" w:rsidRDefault="00F52AF7" w:rsidP="00F52AF7">
            <w:pPr>
              <w:jc w:val="center"/>
              <w:rPr>
                <w:color w:val="000000"/>
                <w:sz w:val="20"/>
                <w:szCs w:val="20"/>
              </w:rPr>
            </w:pPr>
            <w:r w:rsidRPr="00F52AF7">
              <w:rPr>
                <w:color w:val="000000"/>
                <w:sz w:val="20"/>
                <w:szCs w:val="20"/>
              </w:rPr>
              <w:t>0,926</w:t>
            </w:r>
          </w:p>
        </w:tc>
        <w:tc>
          <w:tcPr>
            <w:tcW w:w="311" w:type="pct"/>
            <w:shd w:val="clear" w:color="auto" w:fill="auto"/>
            <w:noWrap/>
            <w:vAlign w:val="center"/>
          </w:tcPr>
          <w:p w14:paraId="392F84EE" w14:textId="7D013BAB" w:rsidR="00F52AF7" w:rsidRPr="00F52AF7" w:rsidRDefault="00F52AF7" w:rsidP="00F52AF7">
            <w:pPr>
              <w:jc w:val="center"/>
              <w:rPr>
                <w:color w:val="000000"/>
                <w:sz w:val="20"/>
                <w:szCs w:val="20"/>
              </w:rPr>
            </w:pPr>
            <w:r w:rsidRPr="00F52AF7">
              <w:rPr>
                <w:color w:val="000000"/>
                <w:sz w:val="20"/>
                <w:szCs w:val="20"/>
              </w:rPr>
              <w:t>0,926</w:t>
            </w:r>
          </w:p>
        </w:tc>
        <w:tc>
          <w:tcPr>
            <w:tcW w:w="328" w:type="pct"/>
            <w:shd w:val="clear" w:color="auto" w:fill="auto"/>
            <w:vAlign w:val="center"/>
          </w:tcPr>
          <w:p w14:paraId="6F0B7F31" w14:textId="335B1731" w:rsidR="00F52AF7" w:rsidRPr="00F52AF7" w:rsidRDefault="00F52AF7" w:rsidP="00F52AF7">
            <w:pPr>
              <w:jc w:val="center"/>
              <w:rPr>
                <w:color w:val="000000"/>
                <w:sz w:val="20"/>
                <w:szCs w:val="20"/>
              </w:rPr>
            </w:pPr>
            <w:r w:rsidRPr="00F52AF7">
              <w:rPr>
                <w:color w:val="000000"/>
                <w:sz w:val="20"/>
                <w:szCs w:val="20"/>
              </w:rPr>
              <w:t>0,926</w:t>
            </w:r>
          </w:p>
        </w:tc>
        <w:tc>
          <w:tcPr>
            <w:tcW w:w="400" w:type="pct"/>
            <w:shd w:val="clear" w:color="auto" w:fill="auto"/>
            <w:vAlign w:val="center"/>
          </w:tcPr>
          <w:p w14:paraId="271B67C0" w14:textId="4895873F" w:rsidR="00F52AF7" w:rsidRPr="00F52AF7" w:rsidRDefault="00F52AF7" w:rsidP="00F52AF7">
            <w:pPr>
              <w:jc w:val="center"/>
              <w:rPr>
                <w:color w:val="000000"/>
                <w:sz w:val="20"/>
                <w:szCs w:val="20"/>
              </w:rPr>
            </w:pPr>
            <w:r w:rsidRPr="00F52AF7">
              <w:rPr>
                <w:color w:val="000000"/>
                <w:sz w:val="20"/>
                <w:szCs w:val="20"/>
              </w:rPr>
              <w:t>0,926</w:t>
            </w:r>
          </w:p>
        </w:tc>
        <w:tc>
          <w:tcPr>
            <w:tcW w:w="401" w:type="pct"/>
            <w:shd w:val="clear" w:color="auto" w:fill="auto"/>
            <w:vAlign w:val="center"/>
          </w:tcPr>
          <w:p w14:paraId="6167E86C" w14:textId="2B724A90" w:rsidR="00F52AF7" w:rsidRPr="00F52AF7" w:rsidRDefault="00F52AF7" w:rsidP="00F52AF7">
            <w:pPr>
              <w:jc w:val="center"/>
              <w:rPr>
                <w:color w:val="000000"/>
                <w:sz w:val="20"/>
                <w:szCs w:val="20"/>
              </w:rPr>
            </w:pPr>
            <w:r w:rsidRPr="00F52AF7">
              <w:rPr>
                <w:color w:val="000000"/>
                <w:sz w:val="20"/>
                <w:szCs w:val="20"/>
              </w:rPr>
              <w:t>0,926</w:t>
            </w:r>
          </w:p>
        </w:tc>
      </w:tr>
      <w:tr w:rsidR="00F52AF7" w:rsidRPr="00F52AF7" w14:paraId="6BDE6255" w14:textId="77777777" w:rsidTr="00B76E87">
        <w:trPr>
          <w:cantSplit/>
        </w:trPr>
        <w:tc>
          <w:tcPr>
            <w:tcW w:w="259" w:type="pct"/>
            <w:shd w:val="clear" w:color="auto" w:fill="auto"/>
            <w:vAlign w:val="center"/>
          </w:tcPr>
          <w:p w14:paraId="61FD7426" w14:textId="042B773C" w:rsidR="00F52AF7" w:rsidRPr="00F52AF7" w:rsidRDefault="00F52AF7" w:rsidP="00F52AF7">
            <w:pPr>
              <w:jc w:val="center"/>
              <w:rPr>
                <w:sz w:val="20"/>
                <w:szCs w:val="20"/>
              </w:rPr>
            </w:pPr>
            <w:r w:rsidRPr="00F52AF7">
              <w:rPr>
                <w:color w:val="000000"/>
                <w:sz w:val="20"/>
                <w:szCs w:val="20"/>
              </w:rPr>
              <w:t>5.35</w:t>
            </w:r>
          </w:p>
        </w:tc>
        <w:tc>
          <w:tcPr>
            <w:tcW w:w="1570" w:type="pct"/>
            <w:shd w:val="clear" w:color="auto" w:fill="auto"/>
            <w:noWrap/>
            <w:vAlign w:val="center"/>
          </w:tcPr>
          <w:p w14:paraId="535DC3CC" w14:textId="4D6F428D" w:rsidR="00F52AF7" w:rsidRPr="00F52AF7" w:rsidRDefault="00F52AF7" w:rsidP="00F52AF7">
            <w:pPr>
              <w:jc w:val="center"/>
              <w:rPr>
                <w:color w:val="000000"/>
                <w:sz w:val="20"/>
                <w:szCs w:val="20"/>
              </w:rPr>
            </w:pPr>
            <w:r w:rsidRPr="00F52AF7">
              <w:rPr>
                <w:color w:val="000000"/>
                <w:sz w:val="20"/>
                <w:szCs w:val="20"/>
              </w:rPr>
              <w:t>Котельная №677, В/Ч 25850</w:t>
            </w:r>
          </w:p>
        </w:tc>
        <w:tc>
          <w:tcPr>
            <w:tcW w:w="482" w:type="pct"/>
            <w:shd w:val="clear" w:color="auto" w:fill="auto"/>
            <w:noWrap/>
            <w:vAlign w:val="center"/>
          </w:tcPr>
          <w:p w14:paraId="4F2D5BD3" w14:textId="4058F5D0"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1A288B04" w14:textId="3D36EB61" w:rsidR="00F52AF7" w:rsidRPr="00F52AF7" w:rsidRDefault="00F52AF7" w:rsidP="00F52AF7">
            <w:pPr>
              <w:jc w:val="center"/>
              <w:rPr>
                <w:color w:val="000000"/>
                <w:sz w:val="20"/>
                <w:szCs w:val="20"/>
              </w:rPr>
            </w:pPr>
            <w:r>
              <w:rPr>
                <w:color w:val="000000"/>
                <w:sz w:val="20"/>
                <w:szCs w:val="20"/>
              </w:rPr>
              <w:t>н/д</w:t>
            </w:r>
          </w:p>
        </w:tc>
        <w:tc>
          <w:tcPr>
            <w:tcW w:w="303" w:type="pct"/>
            <w:shd w:val="clear" w:color="auto" w:fill="auto"/>
            <w:noWrap/>
            <w:vAlign w:val="center"/>
          </w:tcPr>
          <w:p w14:paraId="2069D85F" w14:textId="7EF0AFCB" w:rsidR="00F52AF7" w:rsidRPr="00F52AF7" w:rsidRDefault="00F52AF7" w:rsidP="00F52AF7">
            <w:pPr>
              <w:jc w:val="center"/>
              <w:rPr>
                <w:color w:val="000000"/>
                <w:sz w:val="20"/>
                <w:szCs w:val="20"/>
              </w:rPr>
            </w:pPr>
            <w:r>
              <w:rPr>
                <w:color w:val="000000"/>
                <w:sz w:val="20"/>
                <w:szCs w:val="20"/>
              </w:rPr>
              <w:t>н/д</w:t>
            </w:r>
          </w:p>
        </w:tc>
        <w:tc>
          <w:tcPr>
            <w:tcW w:w="321" w:type="pct"/>
            <w:shd w:val="clear" w:color="auto" w:fill="auto"/>
            <w:noWrap/>
            <w:vAlign w:val="center"/>
          </w:tcPr>
          <w:p w14:paraId="179E65AB" w14:textId="7294EA7D" w:rsidR="00F52AF7" w:rsidRPr="00F52AF7" w:rsidRDefault="00F52AF7" w:rsidP="00F52AF7">
            <w:pPr>
              <w:jc w:val="center"/>
              <w:rPr>
                <w:color w:val="000000"/>
                <w:sz w:val="20"/>
                <w:szCs w:val="20"/>
              </w:rPr>
            </w:pPr>
            <w:r>
              <w:rPr>
                <w:color w:val="000000"/>
                <w:sz w:val="20"/>
                <w:szCs w:val="20"/>
              </w:rPr>
              <w:t>н/д</w:t>
            </w:r>
          </w:p>
        </w:tc>
        <w:tc>
          <w:tcPr>
            <w:tcW w:w="311" w:type="pct"/>
            <w:shd w:val="clear" w:color="auto" w:fill="auto"/>
            <w:noWrap/>
            <w:vAlign w:val="center"/>
          </w:tcPr>
          <w:p w14:paraId="32AF0A98" w14:textId="55F4C567" w:rsidR="00F52AF7" w:rsidRPr="00F52AF7" w:rsidRDefault="00F52AF7" w:rsidP="00F52AF7">
            <w:pPr>
              <w:jc w:val="center"/>
              <w:rPr>
                <w:color w:val="000000"/>
                <w:sz w:val="20"/>
                <w:szCs w:val="20"/>
              </w:rPr>
            </w:pPr>
            <w:r>
              <w:rPr>
                <w:color w:val="000000"/>
                <w:sz w:val="20"/>
                <w:szCs w:val="20"/>
              </w:rPr>
              <w:t>н/д</w:t>
            </w:r>
          </w:p>
        </w:tc>
        <w:tc>
          <w:tcPr>
            <w:tcW w:w="311" w:type="pct"/>
            <w:shd w:val="clear" w:color="auto" w:fill="auto"/>
            <w:noWrap/>
            <w:vAlign w:val="center"/>
          </w:tcPr>
          <w:p w14:paraId="003628E9" w14:textId="2A45F455" w:rsidR="00F52AF7" w:rsidRPr="00F52AF7" w:rsidRDefault="00F52AF7" w:rsidP="00F52AF7">
            <w:pPr>
              <w:jc w:val="center"/>
              <w:rPr>
                <w:color w:val="000000"/>
                <w:sz w:val="20"/>
                <w:szCs w:val="20"/>
              </w:rPr>
            </w:pPr>
            <w:r>
              <w:rPr>
                <w:color w:val="000000"/>
                <w:sz w:val="20"/>
                <w:szCs w:val="20"/>
              </w:rPr>
              <w:t>н/д</w:t>
            </w:r>
          </w:p>
        </w:tc>
        <w:tc>
          <w:tcPr>
            <w:tcW w:w="328" w:type="pct"/>
            <w:shd w:val="clear" w:color="auto" w:fill="auto"/>
            <w:vAlign w:val="center"/>
          </w:tcPr>
          <w:p w14:paraId="38CC3542" w14:textId="58BB3AA4" w:rsidR="00F52AF7" w:rsidRPr="00F52AF7" w:rsidRDefault="00F52AF7" w:rsidP="00F52AF7">
            <w:pPr>
              <w:jc w:val="center"/>
              <w:rPr>
                <w:color w:val="000000"/>
                <w:sz w:val="20"/>
                <w:szCs w:val="20"/>
              </w:rPr>
            </w:pPr>
            <w:r>
              <w:rPr>
                <w:color w:val="000000"/>
                <w:sz w:val="20"/>
                <w:szCs w:val="20"/>
              </w:rPr>
              <w:t>н/д</w:t>
            </w:r>
          </w:p>
        </w:tc>
        <w:tc>
          <w:tcPr>
            <w:tcW w:w="400" w:type="pct"/>
            <w:shd w:val="clear" w:color="auto" w:fill="auto"/>
            <w:vAlign w:val="center"/>
          </w:tcPr>
          <w:p w14:paraId="0D23EAD1" w14:textId="21C596A6" w:rsidR="00F52AF7" w:rsidRPr="00F52AF7" w:rsidRDefault="00F52AF7" w:rsidP="00F52AF7">
            <w:pPr>
              <w:jc w:val="center"/>
              <w:rPr>
                <w:color w:val="000000"/>
                <w:sz w:val="20"/>
                <w:szCs w:val="20"/>
              </w:rPr>
            </w:pPr>
            <w:r>
              <w:rPr>
                <w:color w:val="000000"/>
                <w:sz w:val="20"/>
                <w:szCs w:val="20"/>
              </w:rPr>
              <w:t>н/д</w:t>
            </w:r>
          </w:p>
        </w:tc>
        <w:tc>
          <w:tcPr>
            <w:tcW w:w="401" w:type="pct"/>
            <w:shd w:val="clear" w:color="auto" w:fill="auto"/>
            <w:vAlign w:val="center"/>
          </w:tcPr>
          <w:p w14:paraId="35F3FA84" w14:textId="34311574" w:rsidR="00F52AF7" w:rsidRPr="00F52AF7" w:rsidRDefault="00F52AF7" w:rsidP="00F52AF7">
            <w:pPr>
              <w:jc w:val="center"/>
              <w:rPr>
                <w:color w:val="000000"/>
                <w:sz w:val="20"/>
                <w:szCs w:val="20"/>
              </w:rPr>
            </w:pPr>
            <w:r>
              <w:rPr>
                <w:color w:val="000000"/>
                <w:sz w:val="20"/>
                <w:szCs w:val="20"/>
              </w:rPr>
              <w:t>н/д</w:t>
            </w:r>
          </w:p>
        </w:tc>
      </w:tr>
      <w:tr w:rsidR="00F52AF7" w:rsidRPr="00F52AF7" w14:paraId="667572BD" w14:textId="77777777" w:rsidTr="00B76E87">
        <w:trPr>
          <w:cantSplit/>
        </w:trPr>
        <w:tc>
          <w:tcPr>
            <w:tcW w:w="259" w:type="pct"/>
            <w:shd w:val="clear" w:color="auto" w:fill="auto"/>
            <w:vAlign w:val="center"/>
          </w:tcPr>
          <w:p w14:paraId="3E5D7D75" w14:textId="1289F7F7" w:rsidR="00F52AF7" w:rsidRPr="00F52AF7" w:rsidRDefault="00F52AF7" w:rsidP="00F52AF7">
            <w:pPr>
              <w:jc w:val="center"/>
              <w:rPr>
                <w:sz w:val="20"/>
                <w:szCs w:val="20"/>
              </w:rPr>
            </w:pPr>
            <w:r w:rsidRPr="00F52AF7">
              <w:rPr>
                <w:color w:val="000000"/>
                <w:sz w:val="20"/>
                <w:szCs w:val="20"/>
              </w:rPr>
              <w:lastRenderedPageBreak/>
              <w:t>5.36</w:t>
            </w:r>
          </w:p>
        </w:tc>
        <w:tc>
          <w:tcPr>
            <w:tcW w:w="1570" w:type="pct"/>
            <w:shd w:val="clear" w:color="auto" w:fill="auto"/>
            <w:noWrap/>
            <w:vAlign w:val="center"/>
          </w:tcPr>
          <w:p w14:paraId="23A2C906" w14:textId="42BFA63C" w:rsidR="00F52AF7" w:rsidRPr="00F52AF7" w:rsidRDefault="00F52AF7" w:rsidP="00F52AF7">
            <w:pPr>
              <w:jc w:val="center"/>
              <w:rPr>
                <w:color w:val="000000"/>
                <w:sz w:val="20"/>
                <w:szCs w:val="20"/>
              </w:rPr>
            </w:pPr>
            <w:r w:rsidRPr="00F52AF7">
              <w:rPr>
                <w:color w:val="000000"/>
                <w:sz w:val="20"/>
                <w:szCs w:val="20"/>
              </w:rPr>
              <w:t>Котельная лыжной базы (п. Балезино)</w:t>
            </w:r>
          </w:p>
        </w:tc>
        <w:tc>
          <w:tcPr>
            <w:tcW w:w="482" w:type="pct"/>
            <w:shd w:val="clear" w:color="auto" w:fill="auto"/>
            <w:noWrap/>
            <w:vAlign w:val="center"/>
          </w:tcPr>
          <w:p w14:paraId="3706A4A7" w14:textId="4D592303" w:rsidR="00F52AF7" w:rsidRPr="00F52AF7" w:rsidRDefault="00F52AF7" w:rsidP="00F52AF7">
            <w:pPr>
              <w:jc w:val="center"/>
              <w:rPr>
                <w:color w:val="000000"/>
                <w:sz w:val="20"/>
                <w:szCs w:val="20"/>
              </w:rPr>
            </w:pPr>
            <w:r w:rsidRPr="00F52AF7">
              <w:rPr>
                <w:color w:val="000000"/>
                <w:sz w:val="20"/>
                <w:szCs w:val="20"/>
              </w:rPr>
              <w:t>куб.м/м.кв</w:t>
            </w:r>
          </w:p>
        </w:tc>
        <w:tc>
          <w:tcPr>
            <w:tcW w:w="2689" w:type="pct"/>
            <w:gridSpan w:val="8"/>
            <w:shd w:val="clear" w:color="auto" w:fill="auto"/>
            <w:noWrap/>
            <w:vAlign w:val="center"/>
          </w:tcPr>
          <w:p w14:paraId="3C821BE8" w14:textId="5A10D0FD" w:rsidR="00F52AF7" w:rsidRPr="00F52AF7" w:rsidRDefault="00F52AF7" w:rsidP="00F52AF7">
            <w:pPr>
              <w:jc w:val="center"/>
              <w:rPr>
                <w:color w:val="000000"/>
                <w:sz w:val="20"/>
                <w:szCs w:val="20"/>
              </w:rPr>
            </w:pPr>
            <w:r w:rsidRPr="00F52AF7">
              <w:rPr>
                <w:color w:val="000000"/>
                <w:sz w:val="20"/>
                <w:szCs w:val="20"/>
              </w:rPr>
              <w:t>Тепловые сети отсутствуют.</w:t>
            </w:r>
          </w:p>
        </w:tc>
      </w:tr>
      <w:tr w:rsidR="00F52AF7" w:rsidRPr="00F52AF7" w14:paraId="2CFF129C" w14:textId="77777777" w:rsidTr="00B76E87">
        <w:trPr>
          <w:cantSplit/>
        </w:trPr>
        <w:tc>
          <w:tcPr>
            <w:tcW w:w="259" w:type="pct"/>
            <w:shd w:val="clear" w:color="auto" w:fill="auto"/>
            <w:vAlign w:val="center"/>
          </w:tcPr>
          <w:p w14:paraId="423574DA" w14:textId="51FA76ED" w:rsidR="00F52AF7" w:rsidRPr="00F52AF7" w:rsidRDefault="00F52AF7" w:rsidP="00F52AF7">
            <w:pPr>
              <w:jc w:val="center"/>
              <w:rPr>
                <w:sz w:val="20"/>
                <w:szCs w:val="20"/>
              </w:rPr>
            </w:pPr>
            <w:r w:rsidRPr="00F52AF7">
              <w:rPr>
                <w:color w:val="000000"/>
                <w:sz w:val="20"/>
                <w:szCs w:val="20"/>
              </w:rPr>
              <w:t>5.37</w:t>
            </w:r>
          </w:p>
        </w:tc>
        <w:tc>
          <w:tcPr>
            <w:tcW w:w="1570" w:type="pct"/>
            <w:shd w:val="clear" w:color="auto" w:fill="auto"/>
            <w:noWrap/>
            <w:vAlign w:val="center"/>
          </w:tcPr>
          <w:p w14:paraId="17D09BED" w14:textId="5079B30D" w:rsidR="00F52AF7" w:rsidRPr="00F52AF7" w:rsidRDefault="00F52AF7" w:rsidP="00F52AF7">
            <w:pPr>
              <w:jc w:val="center"/>
              <w:rPr>
                <w:color w:val="000000"/>
                <w:sz w:val="20"/>
                <w:szCs w:val="20"/>
              </w:rPr>
            </w:pPr>
            <w:r w:rsidRPr="00F52AF7">
              <w:rPr>
                <w:color w:val="000000"/>
                <w:sz w:val="20"/>
                <w:szCs w:val="20"/>
              </w:rPr>
              <w:t>Котельная детского сада "Солнышко"</w:t>
            </w:r>
          </w:p>
        </w:tc>
        <w:tc>
          <w:tcPr>
            <w:tcW w:w="482" w:type="pct"/>
            <w:shd w:val="clear" w:color="auto" w:fill="auto"/>
            <w:noWrap/>
            <w:vAlign w:val="center"/>
          </w:tcPr>
          <w:p w14:paraId="38FA8693" w14:textId="67D6E564"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7E098712" w14:textId="3A2B2E35" w:rsidR="00F52AF7" w:rsidRPr="00F52AF7" w:rsidRDefault="00F52AF7" w:rsidP="00F52AF7">
            <w:pPr>
              <w:jc w:val="center"/>
              <w:rPr>
                <w:color w:val="000000"/>
                <w:sz w:val="20"/>
                <w:szCs w:val="20"/>
              </w:rPr>
            </w:pPr>
            <w:r w:rsidRPr="00F52AF7">
              <w:rPr>
                <w:color w:val="000000"/>
                <w:sz w:val="20"/>
                <w:szCs w:val="20"/>
              </w:rPr>
              <w:t>6,847</w:t>
            </w:r>
          </w:p>
        </w:tc>
        <w:tc>
          <w:tcPr>
            <w:tcW w:w="303" w:type="pct"/>
            <w:shd w:val="clear" w:color="auto" w:fill="auto"/>
            <w:noWrap/>
            <w:vAlign w:val="center"/>
          </w:tcPr>
          <w:p w14:paraId="4E8FBD4B" w14:textId="25986AEB" w:rsidR="00F52AF7" w:rsidRPr="00F52AF7" w:rsidRDefault="00F52AF7" w:rsidP="00F52AF7">
            <w:pPr>
              <w:jc w:val="center"/>
              <w:rPr>
                <w:color w:val="000000"/>
                <w:sz w:val="20"/>
                <w:szCs w:val="20"/>
              </w:rPr>
            </w:pPr>
            <w:r w:rsidRPr="00F52AF7">
              <w:rPr>
                <w:color w:val="000000"/>
                <w:sz w:val="20"/>
                <w:szCs w:val="20"/>
              </w:rPr>
              <w:t>6,847</w:t>
            </w:r>
          </w:p>
        </w:tc>
        <w:tc>
          <w:tcPr>
            <w:tcW w:w="321" w:type="pct"/>
            <w:shd w:val="clear" w:color="auto" w:fill="auto"/>
            <w:noWrap/>
            <w:vAlign w:val="center"/>
          </w:tcPr>
          <w:p w14:paraId="7B5DB48B" w14:textId="634A6DAB" w:rsidR="00F52AF7" w:rsidRPr="00F52AF7" w:rsidRDefault="00F52AF7" w:rsidP="00F52AF7">
            <w:pPr>
              <w:jc w:val="center"/>
              <w:rPr>
                <w:color w:val="000000"/>
                <w:sz w:val="20"/>
                <w:szCs w:val="20"/>
              </w:rPr>
            </w:pPr>
            <w:r w:rsidRPr="00F52AF7">
              <w:rPr>
                <w:color w:val="000000"/>
                <w:sz w:val="20"/>
                <w:szCs w:val="20"/>
              </w:rPr>
              <w:t>6,847</w:t>
            </w:r>
          </w:p>
        </w:tc>
        <w:tc>
          <w:tcPr>
            <w:tcW w:w="311" w:type="pct"/>
            <w:shd w:val="clear" w:color="auto" w:fill="auto"/>
            <w:noWrap/>
            <w:vAlign w:val="center"/>
          </w:tcPr>
          <w:p w14:paraId="54E43194" w14:textId="395E3115" w:rsidR="00F52AF7" w:rsidRPr="00F52AF7" w:rsidRDefault="00F52AF7" w:rsidP="00F52AF7">
            <w:pPr>
              <w:jc w:val="center"/>
              <w:rPr>
                <w:color w:val="000000"/>
                <w:sz w:val="20"/>
                <w:szCs w:val="20"/>
              </w:rPr>
            </w:pPr>
            <w:r w:rsidRPr="00F52AF7">
              <w:rPr>
                <w:color w:val="000000"/>
                <w:sz w:val="20"/>
                <w:szCs w:val="20"/>
              </w:rPr>
              <w:t>6,847</w:t>
            </w:r>
          </w:p>
        </w:tc>
        <w:tc>
          <w:tcPr>
            <w:tcW w:w="311" w:type="pct"/>
            <w:shd w:val="clear" w:color="auto" w:fill="auto"/>
            <w:noWrap/>
            <w:vAlign w:val="center"/>
          </w:tcPr>
          <w:p w14:paraId="514EE8FC" w14:textId="6D8DC50C" w:rsidR="00F52AF7" w:rsidRPr="00F52AF7" w:rsidRDefault="00F52AF7" w:rsidP="00F52AF7">
            <w:pPr>
              <w:jc w:val="center"/>
              <w:rPr>
                <w:color w:val="000000"/>
                <w:sz w:val="20"/>
                <w:szCs w:val="20"/>
              </w:rPr>
            </w:pPr>
            <w:r w:rsidRPr="00F52AF7">
              <w:rPr>
                <w:color w:val="000000"/>
                <w:sz w:val="20"/>
                <w:szCs w:val="20"/>
              </w:rPr>
              <w:t>6,847</w:t>
            </w:r>
          </w:p>
        </w:tc>
        <w:tc>
          <w:tcPr>
            <w:tcW w:w="328" w:type="pct"/>
            <w:shd w:val="clear" w:color="auto" w:fill="auto"/>
            <w:vAlign w:val="center"/>
          </w:tcPr>
          <w:p w14:paraId="5B4CECCD" w14:textId="72CD5611" w:rsidR="00F52AF7" w:rsidRPr="00F52AF7" w:rsidRDefault="00F52AF7" w:rsidP="00F52AF7">
            <w:pPr>
              <w:jc w:val="center"/>
              <w:rPr>
                <w:color w:val="000000"/>
                <w:sz w:val="20"/>
                <w:szCs w:val="20"/>
              </w:rPr>
            </w:pPr>
            <w:r w:rsidRPr="00F52AF7">
              <w:rPr>
                <w:color w:val="000000"/>
                <w:sz w:val="20"/>
                <w:szCs w:val="20"/>
              </w:rPr>
              <w:t>6,847</w:t>
            </w:r>
          </w:p>
        </w:tc>
        <w:tc>
          <w:tcPr>
            <w:tcW w:w="400" w:type="pct"/>
            <w:shd w:val="clear" w:color="auto" w:fill="auto"/>
            <w:vAlign w:val="center"/>
          </w:tcPr>
          <w:p w14:paraId="31256BD6" w14:textId="4A6BBBFE" w:rsidR="00F52AF7" w:rsidRPr="00F52AF7" w:rsidRDefault="00F52AF7" w:rsidP="00F52AF7">
            <w:pPr>
              <w:jc w:val="center"/>
              <w:rPr>
                <w:color w:val="000000"/>
                <w:sz w:val="20"/>
                <w:szCs w:val="20"/>
              </w:rPr>
            </w:pPr>
            <w:r w:rsidRPr="00F52AF7">
              <w:rPr>
                <w:color w:val="000000"/>
                <w:sz w:val="20"/>
                <w:szCs w:val="20"/>
              </w:rPr>
              <w:t>6,847</w:t>
            </w:r>
          </w:p>
        </w:tc>
        <w:tc>
          <w:tcPr>
            <w:tcW w:w="401" w:type="pct"/>
            <w:shd w:val="clear" w:color="auto" w:fill="auto"/>
            <w:vAlign w:val="center"/>
          </w:tcPr>
          <w:p w14:paraId="03A6B1C9" w14:textId="2217D5D1" w:rsidR="00F52AF7" w:rsidRPr="00F52AF7" w:rsidRDefault="00F52AF7" w:rsidP="00F52AF7">
            <w:pPr>
              <w:jc w:val="center"/>
              <w:rPr>
                <w:color w:val="000000"/>
                <w:sz w:val="20"/>
                <w:szCs w:val="20"/>
              </w:rPr>
            </w:pPr>
            <w:r w:rsidRPr="00F52AF7">
              <w:rPr>
                <w:color w:val="000000"/>
                <w:sz w:val="20"/>
                <w:szCs w:val="20"/>
              </w:rPr>
              <w:t>6,847</w:t>
            </w:r>
          </w:p>
        </w:tc>
      </w:tr>
      <w:tr w:rsidR="00F52AF7" w:rsidRPr="00F52AF7" w14:paraId="625FA008" w14:textId="77777777" w:rsidTr="00B76E87">
        <w:trPr>
          <w:cantSplit/>
        </w:trPr>
        <w:tc>
          <w:tcPr>
            <w:tcW w:w="259" w:type="pct"/>
            <w:shd w:val="clear" w:color="auto" w:fill="auto"/>
            <w:vAlign w:val="center"/>
          </w:tcPr>
          <w:p w14:paraId="147D2046" w14:textId="10B144C8" w:rsidR="00F52AF7" w:rsidRPr="00F52AF7" w:rsidRDefault="00F52AF7" w:rsidP="00F52AF7">
            <w:pPr>
              <w:jc w:val="center"/>
              <w:rPr>
                <w:sz w:val="20"/>
                <w:szCs w:val="20"/>
              </w:rPr>
            </w:pPr>
            <w:r w:rsidRPr="00F52AF7">
              <w:rPr>
                <w:color w:val="000000"/>
                <w:sz w:val="20"/>
                <w:szCs w:val="20"/>
              </w:rPr>
              <w:t>5.38</w:t>
            </w:r>
          </w:p>
        </w:tc>
        <w:tc>
          <w:tcPr>
            <w:tcW w:w="1570" w:type="pct"/>
            <w:shd w:val="clear" w:color="auto" w:fill="auto"/>
            <w:noWrap/>
            <w:vAlign w:val="center"/>
          </w:tcPr>
          <w:p w14:paraId="1F4BE9C9" w14:textId="098B3238" w:rsidR="00F52AF7" w:rsidRPr="00F52AF7" w:rsidRDefault="00F52AF7" w:rsidP="00F52AF7">
            <w:pPr>
              <w:jc w:val="center"/>
              <w:rPr>
                <w:color w:val="000000"/>
                <w:sz w:val="20"/>
                <w:szCs w:val="20"/>
              </w:rPr>
            </w:pPr>
            <w:r w:rsidRPr="00F52AF7">
              <w:rPr>
                <w:color w:val="000000"/>
                <w:sz w:val="20"/>
                <w:szCs w:val="20"/>
              </w:rPr>
              <w:t xml:space="preserve">Котельная МБОУ "Балезинская основная Общеобразовательная школа" </w:t>
            </w:r>
          </w:p>
        </w:tc>
        <w:tc>
          <w:tcPr>
            <w:tcW w:w="482" w:type="pct"/>
            <w:shd w:val="clear" w:color="auto" w:fill="auto"/>
            <w:noWrap/>
            <w:vAlign w:val="center"/>
          </w:tcPr>
          <w:p w14:paraId="3E547B04" w14:textId="3C12439E"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4A002EBB" w14:textId="23B8E3DC" w:rsidR="00F52AF7" w:rsidRPr="00F52AF7" w:rsidRDefault="00F52AF7" w:rsidP="00F52AF7">
            <w:pPr>
              <w:jc w:val="center"/>
              <w:rPr>
                <w:color w:val="000000"/>
                <w:sz w:val="20"/>
                <w:szCs w:val="20"/>
              </w:rPr>
            </w:pPr>
            <w:r w:rsidRPr="00F52AF7">
              <w:rPr>
                <w:color w:val="000000"/>
                <w:sz w:val="20"/>
                <w:szCs w:val="20"/>
              </w:rPr>
              <w:t>3,807</w:t>
            </w:r>
          </w:p>
        </w:tc>
        <w:tc>
          <w:tcPr>
            <w:tcW w:w="303" w:type="pct"/>
            <w:shd w:val="clear" w:color="auto" w:fill="auto"/>
            <w:noWrap/>
            <w:vAlign w:val="center"/>
          </w:tcPr>
          <w:p w14:paraId="040D9374" w14:textId="070A3223" w:rsidR="00F52AF7" w:rsidRPr="00F52AF7" w:rsidRDefault="00F52AF7" w:rsidP="00F52AF7">
            <w:pPr>
              <w:jc w:val="center"/>
              <w:rPr>
                <w:color w:val="000000"/>
                <w:sz w:val="20"/>
                <w:szCs w:val="20"/>
              </w:rPr>
            </w:pPr>
            <w:r w:rsidRPr="00F52AF7">
              <w:rPr>
                <w:color w:val="000000"/>
                <w:sz w:val="20"/>
                <w:szCs w:val="20"/>
              </w:rPr>
              <w:t>3,807</w:t>
            </w:r>
          </w:p>
        </w:tc>
        <w:tc>
          <w:tcPr>
            <w:tcW w:w="321" w:type="pct"/>
            <w:shd w:val="clear" w:color="auto" w:fill="auto"/>
            <w:noWrap/>
            <w:vAlign w:val="center"/>
          </w:tcPr>
          <w:p w14:paraId="17DE829D" w14:textId="2D321992" w:rsidR="00F52AF7" w:rsidRPr="00F52AF7" w:rsidRDefault="00F52AF7" w:rsidP="00F52AF7">
            <w:pPr>
              <w:jc w:val="center"/>
              <w:rPr>
                <w:color w:val="000000"/>
                <w:sz w:val="20"/>
                <w:szCs w:val="20"/>
              </w:rPr>
            </w:pPr>
            <w:r w:rsidRPr="00F52AF7">
              <w:rPr>
                <w:color w:val="000000"/>
                <w:sz w:val="20"/>
                <w:szCs w:val="20"/>
              </w:rPr>
              <w:t>3,807</w:t>
            </w:r>
          </w:p>
        </w:tc>
        <w:tc>
          <w:tcPr>
            <w:tcW w:w="311" w:type="pct"/>
            <w:shd w:val="clear" w:color="auto" w:fill="auto"/>
            <w:noWrap/>
            <w:vAlign w:val="center"/>
          </w:tcPr>
          <w:p w14:paraId="4E4580B9" w14:textId="4BCD0760"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5B68222E" w14:textId="1C9E6C30" w:rsidR="00F52AF7" w:rsidRPr="00F52AF7" w:rsidRDefault="00F52AF7" w:rsidP="00F52AF7">
            <w:pPr>
              <w:jc w:val="center"/>
              <w:rPr>
                <w:color w:val="000000"/>
                <w:sz w:val="20"/>
                <w:szCs w:val="20"/>
              </w:rPr>
            </w:pPr>
            <w:r>
              <w:rPr>
                <w:color w:val="000000"/>
                <w:sz w:val="20"/>
                <w:szCs w:val="20"/>
              </w:rPr>
              <w:t>-</w:t>
            </w:r>
          </w:p>
        </w:tc>
        <w:tc>
          <w:tcPr>
            <w:tcW w:w="328" w:type="pct"/>
            <w:shd w:val="clear" w:color="auto" w:fill="auto"/>
            <w:vAlign w:val="center"/>
          </w:tcPr>
          <w:p w14:paraId="44F42AE8" w14:textId="66F34798" w:rsidR="00F52AF7" w:rsidRPr="00F52AF7" w:rsidRDefault="00F52AF7" w:rsidP="00F52AF7">
            <w:pPr>
              <w:jc w:val="center"/>
              <w:rPr>
                <w:color w:val="000000"/>
                <w:sz w:val="20"/>
                <w:szCs w:val="20"/>
              </w:rPr>
            </w:pPr>
            <w:r>
              <w:rPr>
                <w:color w:val="000000"/>
                <w:sz w:val="20"/>
                <w:szCs w:val="20"/>
              </w:rPr>
              <w:t>-</w:t>
            </w:r>
          </w:p>
        </w:tc>
        <w:tc>
          <w:tcPr>
            <w:tcW w:w="400" w:type="pct"/>
            <w:shd w:val="clear" w:color="auto" w:fill="auto"/>
            <w:vAlign w:val="center"/>
          </w:tcPr>
          <w:p w14:paraId="661EEB35" w14:textId="2ABBC878" w:rsidR="00F52AF7" w:rsidRPr="00F52AF7" w:rsidRDefault="00F52AF7" w:rsidP="00F52AF7">
            <w:pPr>
              <w:jc w:val="center"/>
              <w:rPr>
                <w:color w:val="000000"/>
                <w:sz w:val="20"/>
                <w:szCs w:val="20"/>
              </w:rPr>
            </w:pPr>
            <w:r>
              <w:rPr>
                <w:color w:val="000000"/>
                <w:sz w:val="20"/>
                <w:szCs w:val="20"/>
              </w:rPr>
              <w:t>-</w:t>
            </w:r>
          </w:p>
        </w:tc>
        <w:tc>
          <w:tcPr>
            <w:tcW w:w="401" w:type="pct"/>
            <w:shd w:val="clear" w:color="auto" w:fill="auto"/>
            <w:vAlign w:val="center"/>
          </w:tcPr>
          <w:p w14:paraId="4B3243CB" w14:textId="6BF95731" w:rsidR="00F52AF7" w:rsidRPr="00F52AF7" w:rsidRDefault="00F52AF7" w:rsidP="00F52AF7">
            <w:pPr>
              <w:jc w:val="center"/>
              <w:rPr>
                <w:color w:val="000000"/>
                <w:sz w:val="20"/>
                <w:szCs w:val="20"/>
              </w:rPr>
            </w:pPr>
            <w:r>
              <w:rPr>
                <w:color w:val="000000"/>
                <w:sz w:val="20"/>
                <w:szCs w:val="20"/>
              </w:rPr>
              <w:t>-</w:t>
            </w:r>
          </w:p>
        </w:tc>
      </w:tr>
      <w:tr w:rsidR="00F52AF7" w:rsidRPr="00F52AF7" w14:paraId="4AB500AB" w14:textId="77777777" w:rsidTr="00B76E87">
        <w:trPr>
          <w:cantSplit/>
        </w:trPr>
        <w:tc>
          <w:tcPr>
            <w:tcW w:w="259" w:type="pct"/>
            <w:shd w:val="clear" w:color="auto" w:fill="auto"/>
            <w:vAlign w:val="center"/>
          </w:tcPr>
          <w:p w14:paraId="0EFC2BB6" w14:textId="7BA86898" w:rsidR="00F52AF7" w:rsidRPr="00F52AF7" w:rsidRDefault="00F52AF7" w:rsidP="00F52AF7">
            <w:pPr>
              <w:jc w:val="center"/>
              <w:rPr>
                <w:sz w:val="20"/>
                <w:szCs w:val="20"/>
              </w:rPr>
            </w:pPr>
            <w:r w:rsidRPr="00F52AF7">
              <w:rPr>
                <w:color w:val="000000"/>
                <w:sz w:val="20"/>
                <w:szCs w:val="20"/>
              </w:rPr>
              <w:t>5.39</w:t>
            </w:r>
          </w:p>
        </w:tc>
        <w:tc>
          <w:tcPr>
            <w:tcW w:w="1570" w:type="pct"/>
            <w:shd w:val="clear" w:color="auto" w:fill="auto"/>
            <w:noWrap/>
            <w:vAlign w:val="center"/>
          </w:tcPr>
          <w:p w14:paraId="7B25A1BB" w14:textId="1CE7837A" w:rsidR="00F52AF7" w:rsidRPr="00F52AF7" w:rsidRDefault="00F52AF7" w:rsidP="00F52AF7">
            <w:pPr>
              <w:jc w:val="center"/>
              <w:rPr>
                <w:color w:val="000000"/>
                <w:sz w:val="20"/>
                <w:szCs w:val="20"/>
              </w:rPr>
            </w:pPr>
            <w:r w:rsidRPr="00F52AF7">
              <w:rPr>
                <w:color w:val="000000"/>
                <w:sz w:val="20"/>
                <w:szCs w:val="20"/>
              </w:rPr>
              <w:t>Котельная МБДОУ "Юндинский детский сад"</w:t>
            </w:r>
          </w:p>
        </w:tc>
        <w:tc>
          <w:tcPr>
            <w:tcW w:w="482" w:type="pct"/>
            <w:shd w:val="clear" w:color="auto" w:fill="auto"/>
            <w:noWrap/>
            <w:vAlign w:val="center"/>
          </w:tcPr>
          <w:p w14:paraId="6DBA811C" w14:textId="78ABB39D"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26F80AE1" w14:textId="6E167522" w:rsidR="00F52AF7" w:rsidRPr="00F52AF7" w:rsidRDefault="00F52AF7" w:rsidP="00F52AF7">
            <w:pPr>
              <w:jc w:val="center"/>
              <w:rPr>
                <w:color w:val="000000"/>
                <w:sz w:val="20"/>
                <w:szCs w:val="20"/>
              </w:rPr>
            </w:pPr>
            <w:r w:rsidRPr="00F52AF7">
              <w:rPr>
                <w:color w:val="000000"/>
                <w:sz w:val="20"/>
                <w:szCs w:val="20"/>
              </w:rPr>
              <w:t>1,554</w:t>
            </w:r>
          </w:p>
        </w:tc>
        <w:tc>
          <w:tcPr>
            <w:tcW w:w="303" w:type="pct"/>
            <w:shd w:val="clear" w:color="auto" w:fill="auto"/>
            <w:noWrap/>
            <w:vAlign w:val="center"/>
          </w:tcPr>
          <w:p w14:paraId="14C62F62" w14:textId="6E989727" w:rsidR="00F52AF7" w:rsidRPr="00F52AF7" w:rsidRDefault="00F52AF7" w:rsidP="00F52AF7">
            <w:pPr>
              <w:jc w:val="center"/>
              <w:rPr>
                <w:color w:val="000000"/>
                <w:sz w:val="20"/>
                <w:szCs w:val="20"/>
              </w:rPr>
            </w:pPr>
            <w:r w:rsidRPr="00F52AF7">
              <w:rPr>
                <w:color w:val="000000"/>
                <w:sz w:val="20"/>
                <w:szCs w:val="20"/>
              </w:rPr>
              <w:t>1,554</w:t>
            </w:r>
          </w:p>
        </w:tc>
        <w:tc>
          <w:tcPr>
            <w:tcW w:w="321" w:type="pct"/>
            <w:shd w:val="clear" w:color="auto" w:fill="auto"/>
            <w:noWrap/>
            <w:vAlign w:val="center"/>
          </w:tcPr>
          <w:p w14:paraId="12148DAF" w14:textId="37A47723"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398C2633" w14:textId="05CE19ED"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50A25223" w14:textId="00822750" w:rsidR="00F52AF7" w:rsidRPr="00F52AF7" w:rsidRDefault="00F52AF7" w:rsidP="00F52AF7">
            <w:pPr>
              <w:jc w:val="center"/>
              <w:rPr>
                <w:color w:val="000000"/>
                <w:sz w:val="20"/>
                <w:szCs w:val="20"/>
              </w:rPr>
            </w:pPr>
            <w:r>
              <w:rPr>
                <w:color w:val="000000"/>
                <w:sz w:val="20"/>
                <w:szCs w:val="20"/>
              </w:rPr>
              <w:t>-</w:t>
            </w:r>
          </w:p>
        </w:tc>
        <w:tc>
          <w:tcPr>
            <w:tcW w:w="328" w:type="pct"/>
            <w:shd w:val="clear" w:color="auto" w:fill="auto"/>
            <w:vAlign w:val="center"/>
          </w:tcPr>
          <w:p w14:paraId="7E35D9DC" w14:textId="33FB65E2" w:rsidR="00F52AF7" w:rsidRPr="00F52AF7" w:rsidRDefault="00F52AF7" w:rsidP="00F52AF7">
            <w:pPr>
              <w:jc w:val="center"/>
              <w:rPr>
                <w:color w:val="000000"/>
                <w:sz w:val="20"/>
                <w:szCs w:val="20"/>
              </w:rPr>
            </w:pPr>
            <w:r>
              <w:rPr>
                <w:color w:val="000000"/>
                <w:sz w:val="20"/>
                <w:szCs w:val="20"/>
              </w:rPr>
              <w:t>-</w:t>
            </w:r>
          </w:p>
        </w:tc>
        <w:tc>
          <w:tcPr>
            <w:tcW w:w="400" w:type="pct"/>
            <w:shd w:val="clear" w:color="auto" w:fill="auto"/>
            <w:vAlign w:val="center"/>
          </w:tcPr>
          <w:p w14:paraId="72F3C242" w14:textId="2E902F70" w:rsidR="00F52AF7" w:rsidRPr="00F52AF7" w:rsidRDefault="00F52AF7" w:rsidP="00F52AF7">
            <w:pPr>
              <w:jc w:val="center"/>
              <w:rPr>
                <w:color w:val="000000"/>
                <w:sz w:val="20"/>
                <w:szCs w:val="20"/>
              </w:rPr>
            </w:pPr>
            <w:r>
              <w:rPr>
                <w:color w:val="000000"/>
                <w:sz w:val="20"/>
                <w:szCs w:val="20"/>
              </w:rPr>
              <w:t>-</w:t>
            </w:r>
          </w:p>
        </w:tc>
        <w:tc>
          <w:tcPr>
            <w:tcW w:w="401" w:type="pct"/>
            <w:shd w:val="clear" w:color="auto" w:fill="auto"/>
            <w:vAlign w:val="center"/>
          </w:tcPr>
          <w:p w14:paraId="0C704934" w14:textId="69E21B5D" w:rsidR="00F52AF7" w:rsidRPr="00F52AF7" w:rsidRDefault="00F52AF7" w:rsidP="00F52AF7">
            <w:pPr>
              <w:jc w:val="center"/>
              <w:rPr>
                <w:color w:val="000000"/>
                <w:sz w:val="20"/>
                <w:szCs w:val="20"/>
              </w:rPr>
            </w:pPr>
            <w:r>
              <w:rPr>
                <w:color w:val="000000"/>
                <w:sz w:val="20"/>
                <w:szCs w:val="20"/>
              </w:rPr>
              <w:t>-</w:t>
            </w:r>
          </w:p>
        </w:tc>
      </w:tr>
      <w:tr w:rsidR="00F52AF7" w:rsidRPr="00F52AF7" w14:paraId="03BC4F1C" w14:textId="77777777" w:rsidTr="00B76E87">
        <w:trPr>
          <w:cantSplit/>
        </w:trPr>
        <w:tc>
          <w:tcPr>
            <w:tcW w:w="259" w:type="pct"/>
            <w:shd w:val="clear" w:color="auto" w:fill="auto"/>
            <w:vAlign w:val="center"/>
          </w:tcPr>
          <w:p w14:paraId="7B172286" w14:textId="06C19B6A" w:rsidR="00F52AF7" w:rsidRPr="00F52AF7" w:rsidRDefault="00F52AF7" w:rsidP="00F52AF7">
            <w:pPr>
              <w:jc w:val="center"/>
              <w:rPr>
                <w:sz w:val="20"/>
                <w:szCs w:val="20"/>
              </w:rPr>
            </w:pPr>
            <w:r w:rsidRPr="00F52AF7">
              <w:rPr>
                <w:color w:val="000000"/>
                <w:sz w:val="20"/>
                <w:szCs w:val="20"/>
              </w:rPr>
              <w:t>5.40</w:t>
            </w:r>
          </w:p>
        </w:tc>
        <w:tc>
          <w:tcPr>
            <w:tcW w:w="1570" w:type="pct"/>
            <w:shd w:val="clear" w:color="auto" w:fill="auto"/>
            <w:noWrap/>
            <w:vAlign w:val="center"/>
          </w:tcPr>
          <w:p w14:paraId="41945CAD" w14:textId="6A338A8F" w:rsidR="00F52AF7" w:rsidRPr="00F52AF7" w:rsidRDefault="00F52AF7" w:rsidP="00F52AF7">
            <w:pPr>
              <w:jc w:val="center"/>
              <w:rPr>
                <w:color w:val="000000"/>
                <w:sz w:val="20"/>
                <w:szCs w:val="20"/>
              </w:rPr>
            </w:pPr>
            <w:r w:rsidRPr="00F52AF7">
              <w:rPr>
                <w:color w:val="000000"/>
                <w:sz w:val="20"/>
                <w:szCs w:val="20"/>
              </w:rPr>
              <w:t>Котельная МБОУ "Турецкая средняя общеобразовательная школа аграрного направления"</w:t>
            </w:r>
          </w:p>
        </w:tc>
        <w:tc>
          <w:tcPr>
            <w:tcW w:w="482" w:type="pct"/>
            <w:shd w:val="clear" w:color="auto" w:fill="auto"/>
            <w:noWrap/>
            <w:vAlign w:val="center"/>
          </w:tcPr>
          <w:p w14:paraId="73B42532" w14:textId="5657824A"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6103F2E3" w14:textId="762E31C3" w:rsidR="00F52AF7" w:rsidRPr="00F52AF7" w:rsidRDefault="00F52AF7" w:rsidP="00F52AF7">
            <w:pPr>
              <w:jc w:val="center"/>
              <w:rPr>
                <w:color w:val="000000"/>
                <w:sz w:val="20"/>
                <w:szCs w:val="20"/>
              </w:rPr>
            </w:pPr>
            <w:r w:rsidRPr="00F52AF7">
              <w:rPr>
                <w:color w:val="000000"/>
                <w:sz w:val="20"/>
                <w:szCs w:val="20"/>
              </w:rPr>
              <w:t>2,769</w:t>
            </w:r>
          </w:p>
        </w:tc>
        <w:tc>
          <w:tcPr>
            <w:tcW w:w="303" w:type="pct"/>
            <w:shd w:val="clear" w:color="auto" w:fill="auto"/>
            <w:noWrap/>
            <w:vAlign w:val="center"/>
          </w:tcPr>
          <w:p w14:paraId="6F89D4E4" w14:textId="653800B8" w:rsidR="00F52AF7" w:rsidRPr="00F52AF7" w:rsidRDefault="00F52AF7" w:rsidP="00F52AF7">
            <w:pPr>
              <w:jc w:val="center"/>
              <w:rPr>
                <w:color w:val="000000"/>
                <w:sz w:val="20"/>
                <w:szCs w:val="20"/>
              </w:rPr>
            </w:pPr>
            <w:r w:rsidRPr="00F52AF7">
              <w:rPr>
                <w:color w:val="000000"/>
                <w:sz w:val="20"/>
                <w:szCs w:val="20"/>
              </w:rPr>
              <w:t>2,769</w:t>
            </w:r>
          </w:p>
        </w:tc>
        <w:tc>
          <w:tcPr>
            <w:tcW w:w="321" w:type="pct"/>
            <w:shd w:val="clear" w:color="auto" w:fill="auto"/>
            <w:noWrap/>
            <w:vAlign w:val="center"/>
          </w:tcPr>
          <w:p w14:paraId="15B91449" w14:textId="30808EDA" w:rsidR="00F52AF7" w:rsidRPr="00F52AF7" w:rsidRDefault="00F52AF7" w:rsidP="00F52AF7">
            <w:pPr>
              <w:jc w:val="center"/>
              <w:rPr>
                <w:color w:val="000000"/>
                <w:sz w:val="20"/>
                <w:szCs w:val="20"/>
              </w:rPr>
            </w:pPr>
            <w:r w:rsidRPr="00F52AF7">
              <w:rPr>
                <w:color w:val="000000"/>
                <w:sz w:val="20"/>
                <w:szCs w:val="20"/>
              </w:rPr>
              <w:t>2,769</w:t>
            </w:r>
          </w:p>
        </w:tc>
        <w:tc>
          <w:tcPr>
            <w:tcW w:w="311" w:type="pct"/>
            <w:shd w:val="clear" w:color="auto" w:fill="auto"/>
            <w:noWrap/>
            <w:vAlign w:val="center"/>
          </w:tcPr>
          <w:p w14:paraId="784BE5E5" w14:textId="4EF50C46" w:rsidR="00F52AF7" w:rsidRPr="00F52AF7" w:rsidRDefault="00F52AF7" w:rsidP="00F52AF7">
            <w:pPr>
              <w:jc w:val="center"/>
              <w:rPr>
                <w:color w:val="000000"/>
                <w:sz w:val="20"/>
                <w:szCs w:val="20"/>
              </w:rPr>
            </w:pPr>
            <w:r w:rsidRPr="00F52AF7">
              <w:rPr>
                <w:color w:val="000000"/>
                <w:sz w:val="20"/>
                <w:szCs w:val="20"/>
              </w:rPr>
              <w:t>2,769</w:t>
            </w:r>
          </w:p>
        </w:tc>
        <w:tc>
          <w:tcPr>
            <w:tcW w:w="311" w:type="pct"/>
            <w:shd w:val="clear" w:color="auto" w:fill="auto"/>
            <w:noWrap/>
            <w:vAlign w:val="center"/>
          </w:tcPr>
          <w:p w14:paraId="12BF76EF" w14:textId="28678788" w:rsidR="00F52AF7" w:rsidRPr="00F52AF7" w:rsidRDefault="00F52AF7" w:rsidP="00F52AF7">
            <w:pPr>
              <w:jc w:val="center"/>
              <w:rPr>
                <w:color w:val="000000"/>
                <w:sz w:val="20"/>
                <w:szCs w:val="20"/>
              </w:rPr>
            </w:pPr>
            <w:r>
              <w:rPr>
                <w:color w:val="000000"/>
                <w:sz w:val="20"/>
                <w:szCs w:val="20"/>
              </w:rPr>
              <w:t>-</w:t>
            </w:r>
          </w:p>
        </w:tc>
        <w:tc>
          <w:tcPr>
            <w:tcW w:w="328" w:type="pct"/>
            <w:shd w:val="clear" w:color="auto" w:fill="auto"/>
            <w:vAlign w:val="center"/>
          </w:tcPr>
          <w:p w14:paraId="5642624D" w14:textId="45773537" w:rsidR="00F52AF7" w:rsidRPr="00F52AF7" w:rsidRDefault="00F52AF7" w:rsidP="00F52AF7">
            <w:pPr>
              <w:jc w:val="center"/>
              <w:rPr>
                <w:color w:val="000000"/>
                <w:sz w:val="20"/>
                <w:szCs w:val="20"/>
              </w:rPr>
            </w:pPr>
            <w:r>
              <w:rPr>
                <w:color w:val="000000"/>
                <w:sz w:val="20"/>
                <w:szCs w:val="20"/>
              </w:rPr>
              <w:t>-</w:t>
            </w:r>
          </w:p>
        </w:tc>
        <w:tc>
          <w:tcPr>
            <w:tcW w:w="400" w:type="pct"/>
            <w:shd w:val="clear" w:color="auto" w:fill="auto"/>
            <w:vAlign w:val="center"/>
          </w:tcPr>
          <w:p w14:paraId="4BC1F5A5" w14:textId="2A248B88" w:rsidR="00F52AF7" w:rsidRPr="00F52AF7" w:rsidRDefault="00F52AF7" w:rsidP="00F52AF7">
            <w:pPr>
              <w:jc w:val="center"/>
              <w:rPr>
                <w:color w:val="000000"/>
                <w:sz w:val="20"/>
                <w:szCs w:val="20"/>
              </w:rPr>
            </w:pPr>
            <w:r>
              <w:rPr>
                <w:color w:val="000000"/>
                <w:sz w:val="20"/>
                <w:szCs w:val="20"/>
              </w:rPr>
              <w:t>-</w:t>
            </w:r>
          </w:p>
        </w:tc>
        <w:tc>
          <w:tcPr>
            <w:tcW w:w="401" w:type="pct"/>
            <w:shd w:val="clear" w:color="auto" w:fill="auto"/>
            <w:vAlign w:val="center"/>
          </w:tcPr>
          <w:p w14:paraId="6AF99454" w14:textId="2ADED8B3" w:rsidR="00F52AF7" w:rsidRPr="00F52AF7" w:rsidRDefault="00F52AF7" w:rsidP="00F52AF7">
            <w:pPr>
              <w:jc w:val="center"/>
              <w:rPr>
                <w:color w:val="000000"/>
                <w:sz w:val="20"/>
                <w:szCs w:val="20"/>
              </w:rPr>
            </w:pPr>
            <w:r>
              <w:rPr>
                <w:color w:val="000000"/>
                <w:sz w:val="20"/>
                <w:szCs w:val="20"/>
              </w:rPr>
              <w:t>-</w:t>
            </w:r>
          </w:p>
        </w:tc>
      </w:tr>
      <w:tr w:rsidR="00F52AF7" w:rsidRPr="00F52AF7" w14:paraId="5F4868FF" w14:textId="77777777" w:rsidTr="00B76E87">
        <w:trPr>
          <w:cantSplit/>
        </w:trPr>
        <w:tc>
          <w:tcPr>
            <w:tcW w:w="259" w:type="pct"/>
            <w:shd w:val="clear" w:color="auto" w:fill="auto"/>
            <w:vAlign w:val="center"/>
          </w:tcPr>
          <w:p w14:paraId="1B4F8320" w14:textId="4C73DF4A" w:rsidR="00F52AF7" w:rsidRPr="00F52AF7" w:rsidRDefault="00F52AF7" w:rsidP="00F52AF7">
            <w:pPr>
              <w:jc w:val="center"/>
              <w:rPr>
                <w:sz w:val="20"/>
                <w:szCs w:val="20"/>
              </w:rPr>
            </w:pPr>
            <w:r w:rsidRPr="00F52AF7">
              <w:rPr>
                <w:color w:val="000000"/>
                <w:sz w:val="20"/>
                <w:szCs w:val="20"/>
              </w:rPr>
              <w:t>5.41</w:t>
            </w:r>
          </w:p>
        </w:tc>
        <w:tc>
          <w:tcPr>
            <w:tcW w:w="1570" w:type="pct"/>
            <w:shd w:val="clear" w:color="auto" w:fill="auto"/>
            <w:noWrap/>
            <w:vAlign w:val="center"/>
          </w:tcPr>
          <w:p w14:paraId="54662AA1" w14:textId="77F0F4A5" w:rsidR="00F52AF7" w:rsidRPr="00F52AF7" w:rsidRDefault="00F52AF7" w:rsidP="00F52AF7">
            <w:pPr>
              <w:jc w:val="center"/>
              <w:rPr>
                <w:color w:val="000000"/>
                <w:sz w:val="20"/>
                <w:szCs w:val="20"/>
              </w:rPr>
            </w:pPr>
            <w:r w:rsidRPr="00F52AF7">
              <w:rPr>
                <w:color w:val="000000"/>
                <w:sz w:val="20"/>
                <w:szCs w:val="20"/>
              </w:rPr>
              <w:t>Котельная ГКОУ УР "Балезинская школа-интернат"</w:t>
            </w:r>
          </w:p>
        </w:tc>
        <w:tc>
          <w:tcPr>
            <w:tcW w:w="482" w:type="pct"/>
            <w:shd w:val="clear" w:color="auto" w:fill="auto"/>
            <w:noWrap/>
            <w:vAlign w:val="center"/>
          </w:tcPr>
          <w:p w14:paraId="6E7E51AE" w14:textId="71E6615D"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7F106F53" w14:textId="2E321DB4" w:rsidR="00F52AF7" w:rsidRPr="00F52AF7" w:rsidRDefault="00F52AF7" w:rsidP="00F52AF7">
            <w:pPr>
              <w:jc w:val="center"/>
              <w:rPr>
                <w:color w:val="000000"/>
                <w:sz w:val="20"/>
                <w:szCs w:val="20"/>
              </w:rPr>
            </w:pPr>
            <w:r w:rsidRPr="00F52AF7">
              <w:rPr>
                <w:color w:val="000000"/>
                <w:sz w:val="20"/>
                <w:szCs w:val="20"/>
              </w:rPr>
              <w:t>3,204</w:t>
            </w:r>
          </w:p>
        </w:tc>
        <w:tc>
          <w:tcPr>
            <w:tcW w:w="303" w:type="pct"/>
            <w:shd w:val="clear" w:color="auto" w:fill="auto"/>
            <w:noWrap/>
            <w:vAlign w:val="center"/>
          </w:tcPr>
          <w:p w14:paraId="348BD1BE" w14:textId="53AA520A" w:rsidR="00F52AF7" w:rsidRPr="00F52AF7" w:rsidRDefault="00F52AF7" w:rsidP="00F52AF7">
            <w:pPr>
              <w:jc w:val="center"/>
              <w:rPr>
                <w:color w:val="000000"/>
                <w:sz w:val="20"/>
                <w:szCs w:val="20"/>
              </w:rPr>
            </w:pPr>
            <w:r w:rsidRPr="00F52AF7">
              <w:rPr>
                <w:color w:val="000000"/>
                <w:sz w:val="20"/>
                <w:szCs w:val="20"/>
              </w:rPr>
              <w:t>3,204</w:t>
            </w:r>
          </w:p>
        </w:tc>
        <w:tc>
          <w:tcPr>
            <w:tcW w:w="321" w:type="pct"/>
            <w:shd w:val="clear" w:color="auto" w:fill="auto"/>
            <w:noWrap/>
            <w:vAlign w:val="center"/>
          </w:tcPr>
          <w:p w14:paraId="72FA32F9" w14:textId="481A26B2" w:rsidR="00F52AF7" w:rsidRPr="00F52AF7" w:rsidRDefault="00F52AF7" w:rsidP="00F52AF7">
            <w:pPr>
              <w:jc w:val="center"/>
              <w:rPr>
                <w:color w:val="000000"/>
                <w:sz w:val="20"/>
                <w:szCs w:val="20"/>
              </w:rPr>
            </w:pPr>
            <w:r w:rsidRPr="00F52AF7">
              <w:rPr>
                <w:color w:val="000000"/>
                <w:sz w:val="20"/>
                <w:szCs w:val="20"/>
              </w:rPr>
              <w:t>3,204</w:t>
            </w:r>
          </w:p>
        </w:tc>
        <w:tc>
          <w:tcPr>
            <w:tcW w:w="311" w:type="pct"/>
            <w:shd w:val="clear" w:color="auto" w:fill="auto"/>
            <w:noWrap/>
            <w:vAlign w:val="center"/>
          </w:tcPr>
          <w:p w14:paraId="03826934" w14:textId="2E4B4512" w:rsidR="00F52AF7" w:rsidRPr="00F52AF7" w:rsidRDefault="00F52AF7" w:rsidP="00F52AF7">
            <w:pPr>
              <w:jc w:val="center"/>
              <w:rPr>
                <w:color w:val="000000"/>
                <w:sz w:val="20"/>
                <w:szCs w:val="20"/>
              </w:rPr>
            </w:pPr>
            <w:r w:rsidRPr="00F52AF7">
              <w:rPr>
                <w:color w:val="000000"/>
                <w:sz w:val="20"/>
                <w:szCs w:val="20"/>
              </w:rPr>
              <w:t>3,204</w:t>
            </w:r>
          </w:p>
        </w:tc>
        <w:tc>
          <w:tcPr>
            <w:tcW w:w="311" w:type="pct"/>
            <w:shd w:val="clear" w:color="auto" w:fill="auto"/>
            <w:noWrap/>
            <w:vAlign w:val="center"/>
          </w:tcPr>
          <w:p w14:paraId="3D0AB55A" w14:textId="2F421058" w:rsidR="00F52AF7" w:rsidRPr="00F52AF7" w:rsidRDefault="00F52AF7" w:rsidP="00F52AF7">
            <w:pPr>
              <w:jc w:val="center"/>
              <w:rPr>
                <w:color w:val="000000"/>
                <w:sz w:val="20"/>
                <w:szCs w:val="20"/>
              </w:rPr>
            </w:pPr>
            <w:r>
              <w:rPr>
                <w:color w:val="000000"/>
                <w:sz w:val="20"/>
                <w:szCs w:val="20"/>
              </w:rPr>
              <w:t>-</w:t>
            </w:r>
          </w:p>
        </w:tc>
        <w:tc>
          <w:tcPr>
            <w:tcW w:w="328" w:type="pct"/>
            <w:shd w:val="clear" w:color="auto" w:fill="auto"/>
            <w:vAlign w:val="center"/>
          </w:tcPr>
          <w:p w14:paraId="5EDBFFC8" w14:textId="1F2D4853" w:rsidR="00F52AF7" w:rsidRPr="00F52AF7" w:rsidRDefault="00F52AF7" w:rsidP="00F52AF7">
            <w:pPr>
              <w:jc w:val="center"/>
              <w:rPr>
                <w:color w:val="000000"/>
                <w:sz w:val="20"/>
                <w:szCs w:val="20"/>
              </w:rPr>
            </w:pPr>
            <w:r>
              <w:rPr>
                <w:color w:val="000000"/>
                <w:sz w:val="20"/>
                <w:szCs w:val="20"/>
              </w:rPr>
              <w:t>-</w:t>
            </w:r>
          </w:p>
        </w:tc>
        <w:tc>
          <w:tcPr>
            <w:tcW w:w="400" w:type="pct"/>
            <w:shd w:val="clear" w:color="auto" w:fill="auto"/>
            <w:vAlign w:val="center"/>
          </w:tcPr>
          <w:p w14:paraId="38F07D70" w14:textId="52C04809" w:rsidR="00F52AF7" w:rsidRPr="00F52AF7" w:rsidRDefault="00F52AF7" w:rsidP="00F52AF7">
            <w:pPr>
              <w:jc w:val="center"/>
              <w:rPr>
                <w:color w:val="000000"/>
                <w:sz w:val="20"/>
                <w:szCs w:val="20"/>
              </w:rPr>
            </w:pPr>
            <w:r>
              <w:rPr>
                <w:color w:val="000000"/>
                <w:sz w:val="20"/>
                <w:szCs w:val="20"/>
              </w:rPr>
              <w:t>-</w:t>
            </w:r>
          </w:p>
        </w:tc>
        <w:tc>
          <w:tcPr>
            <w:tcW w:w="401" w:type="pct"/>
            <w:shd w:val="clear" w:color="auto" w:fill="auto"/>
            <w:vAlign w:val="center"/>
          </w:tcPr>
          <w:p w14:paraId="7D090D19" w14:textId="2FEF1E3A" w:rsidR="00F52AF7" w:rsidRPr="00F52AF7" w:rsidRDefault="00F52AF7" w:rsidP="00F52AF7">
            <w:pPr>
              <w:jc w:val="center"/>
              <w:rPr>
                <w:color w:val="000000"/>
                <w:sz w:val="20"/>
                <w:szCs w:val="20"/>
              </w:rPr>
            </w:pPr>
            <w:r>
              <w:rPr>
                <w:color w:val="000000"/>
                <w:sz w:val="20"/>
                <w:szCs w:val="20"/>
              </w:rPr>
              <w:t>-</w:t>
            </w:r>
          </w:p>
        </w:tc>
      </w:tr>
      <w:tr w:rsidR="00F52AF7" w:rsidRPr="00F52AF7" w14:paraId="0189F642" w14:textId="77777777" w:rsidTr="00B76E87">
        <w:trPr>
          <w:cantSplit/>
        </w:trPr>
        <w:tc>
          <w:tcPr>
            <w:tcW w:w="259" w:type="pct"/>
            <w:shd w:val="clear" w:color="auto" w:fill="auto"/>
            <w:vAlign w:val="center"/>
          </w:tcPr>
          <w:p w14:paraId="20C6C510" w14:textId="1449F30D" w:rsidR="00F52AF7" w:rsidRPr="00F52AF7" w:rsidRDefault="00F52AF7" w:rsidP="00F52AF7">
            <w:pPr>
              <w:jc w:val="center"/>
              <w:rPr>
                <w:sz w:val="20"/>
                <w:szCs w:val="20"/>
              </w:rPr>
            </w:pPr>
            <w:r w:rsidRPr="00F52AF7">
              <w:rPr>
                <w:color w:val="000000"/>
                <w:sz w:val="20"/>
                <w:szCs w:val="20"/>
              </w:rPr>
              <w:t>5.42</w:t>
            </w:r>
          </w:p>
        </w:tc>
        <w:tc>
          <w:tcPr>
            <w:tcW w:w="1570" w:type="pct"/>
            <w:shd w:val="clear" w:color="auto" w:fill="auto"/>
            <w:noWrap/>
            <w:vAlign w:val="center"/>
          </w:tcPr>
          <w:p w14:paraId="0482AB1E" w14:textId="24B8FB00" w:rsidR="00F52AF7" w:rsidRPr="00F52AF7" w:rsidRDefault="00F52AF7" w:rsidP="00F52AF7">
            <w:pPr>
              <w:jc w:val="center"/>
              <w:rPr>
                <w:color w:val="000000"/>
                <w:sz w:val="20"/>
                <w:szCs w:val="20"/>
              </w:rPr>
            </w:pPr>
            <w:r w:rsidRPr="00F52AF7">
              <w:rPr>
                <w:color w:val="000000"/>
                <w:sz w:val="20"/>
                <w:szCs w:val="20"/>
              </w:rPr>
              <w:t>Котельная СДК (д. Котегово)</w:t>
            </w:r>
          </w:p>
        </w:tc>
        <w:tc>
          <w:tcPr>
            <w:tcW w:w="482" w:type="pct"/>
            <w:shd w:val="clear" w:color="auto" w:fill="auto"/>
            <w:noWrap/>
            <w:vAlign w:val="center"/>
          </w:tcPr>
          <w:p w14:paraId="23EB4922" w14:textId="6781EB3E" w:rsidR="00F52AF7" w:rsidRPr="00F52AF7" w:rsidRDefault="00F52AF7" w:rsidP="00F52AF7">
            <w:pPr>
              <w:jc w:val="center"/>
              <w:rPr>
                <w:color w:val="000000"/>
                <w:sz w:val="20"/>
                <w:szCs w:val="20"/>
              </w:rPr>
            </w:pPr>
            <w:r w:rsidRPr="00F52AF7">
              <w:rPr>
                <w:color w:val="000000"/>
                <w:sz w:val="20"/>
                <w:szCs w:val="20"/>
              </w:rPr>
              <w:t>куб.м/м.кв</w:t>
            </w:r>
          </w:p>
        </w:tc>
        <w:tc>
          <w:tcPr>
            <w:tcW w:w="2689" w:type="pct"/>
            <w:gridSpan w:val="8"/>
            <w:shd w:val="clear" w:color="auto" w:fill="auto"/>
            <w:noWrap/>
            <w:vAlign w:val="center"/>
          </w:tcPr>
          <w:p w14:paraId="1168EE48" w14:textId="07C4C1F6" w:rsidR="00F52AF7" w:rsidRPr="00F52AF7" w:rsidRDefault="00F52AF7" w:rsidP="00F52AF7">
            <w:pPr>
              <w:jc w:val="center"/>
              <w:rPr>
                <w:color w:val="000000"/>
                <w:sz w:val="20"/>
                <w:szCs w:val="20"/>
              </w:rPr>
            </w:pPr>
            <w:r w:rsidRPr="00F52AF7">
              <w:rPr>
                <w:color w:val="000000"/>
                <w:sz w:val="20"/>
                <w:szCs w:val="20"/>
              </w:rPr>
              <w:t>Тепловые сети отсутствуют.</w:t>
            </w:r>
          </w:p>
        </w:tc>
      </w:tr>
      <w:tr w:rsidR="00F52AF7" w:rsidRPr="00F52AF7" w14:paraId="311997F2" w14:textId="77777777" w:rsidTr="00B76E87">
        <w:trPr>
          <w:cantSplit/>
        </w:trPr>
        <w:tc>
          <w:tcPr>
            <w:tcW w:w="259" w:type="pct"/>
            <w:shd w:val="clear" w:color="auto" w:fill="auto"/>
            <w:vAlign w:val="center"/>
          </w:tcPr>
          <w:p w14:paraId="15DFA388" w14:textId="73FDF30A" w:rsidR="00F52AF7" w:rsidRPr="00F52AF7" w:rsidRDefault="00F52AF7" w:rsidP="00F52AF7">
            <w:pPr>
              <w:jc w:val="center"/>
              <w:rPr>
                <w:sz w:val="20"/>
                <w:szCs w:val="20"/>
              </w:rPr>
            </w:pPr>
            <w:r w:rsidRPr="00F52AF7">
              <w:rPr>
                <w:color w:val="000000"/>
                <w:sz w:val="20"/>
                <w:szCs w:val="20"/>
              </w:rPr>
              <w:t>5.43</w:t>
            </w:r>
          </w:p>
        </w:tc>
        <w:tc>
          <w:tcPr>
            <w:tcW w:w="1570" w:type="pct"/>
            <w:shd w:val="clear" w:color="auto" w:fill="auto"/>
            <w:noWrap/>
            <w:vAlign w:val="center"/>
          </w:tcPr>
          <w:p w14:paraId="3F916116" w14:textId="3DE6E905" w:rsidR="00F52AF7" w:rsidRPr="00F52AF7" w:rsidRDefault="00F52AF7" w:rsidP="00F52AF7">
            <w:pPr>
              <w:jc w:val="center"/>
              <w:rPr>
                <w:color w:val="000000"/>
                <w:sz w:val="20"/>
                <w:szCs w:val="20"/>
              </w:rPr>
            </w:pPr>
            <w:r w:rsidRPr="00F52AF7">
              <w:rPr>
                <w:color w:val="000000"/>
                <w:sz w:val="20"/>
                <w:szCs w:val="20"/>
              </w:rPr>
              <w:t>Котельная СК (д. Б-Унтем)</w:t>
            </w:r>
          </w:p>
        </w:tc>
        <w:tc>
          <w:tcPr>
            <w:tcW w:w="482" w:type="pct"/>
            <w:shd w:val="clear" w:color="auto" w:fill="auto"/>
            <w:noWrap/>
            <w:vAlign w:val="center"/>
          </w:tcPr>
          <w:p w14:paraId="47466A2D" w14:textId="5E8630F1" w:rsidR="00F52AF7" w:rsidRPr="00F52AF7" w:rsidRDefault="00F52AF7" w:rsidP="00F52AF7">
            <w:pPr>
              <w:jc w:val="center"/>
              <w:rPr>
                <w:color w:val="000000"/>
                <w:sz w:val="20"/>
                <w:szCs w:val="20"/>
              </w:rPr>
            </w:pPr>
            <w:r w:rsidRPr="00F52AF7">
              <w:rPr>
                <w:color w:val="000000"/>
                <w:sz w:val="20"/>
                <w:szCs w:val="20"/>
              </w:rPr>
              <w:t>куб.м/м.кв</w:t>
            </w:r>
          </w:p>
        </w:tc>
        <w:tc>
          <w:tcPr>
            <w:tcW w:w="2689" w:type="pct"/>
            <w:gridSpan w:val="8"/>
            <w:shd w:val="clear" w:color="auto" w:fill="auto"/>
            <w:noWrap/>
            <w:vAlign w:val="center"/>
          </w:tcPr>
          <w:p w14:paraId="6E543F9F" w14:textId="22519F16" w:rsidR="00F52AF7" w:rsidRPr="00F52AF7" w:rsidRDefault="00F52AF7" w:rsidP="00F52AF7">
            <w:pPr>
              <w:jc w:val="center"/>
              <w:rPr>
                <w:color w:val="000000"/>
                <w:sz w:val="20"/>
                <w:szCs w:val="20"/>
              </w:rPr>
            </w:pPr>
            <w:r w:rsidRPr="00F52AF7">
              <w:rPr>
                <w:color w:val="000000"/>
                <w:sz w:val="20"/>
                <w:szCs w:val="20"/>
              </w:rPr>
              <w:t>Тепловые сети отсутствуют.</w:t>
            </w:r>
          </w:p>
        </w:tc>
      </w:tr>
      <w:tr w:rsidR="00F52AF7" w:rsidRPr="00F52AF7" w14:paraId="1E94BAF9" w14:textId="77777777" w:rsidTr="00B76E87">
        <w:trPr>
          <w:cantSplit/>
        </w:trPr>
        <w:tc>
          <w:tcPr>
            <w:tcW w:w="259" w:type="pct"/>
            <w:shd w:val="clear" w:color="auto" w:fill="auto"/>
            <w:vAlign w:val="center"/>
          </w:tcPr>
          <w:p w14:paraId="633FD07E" w14:textId="7061C51C" w:rsidR="00F52AF7" w:rsidRPr="00F52AF7" w:rsidRDefault="00F52AF7" w:rsidP="00F52AF7">
            <w:pPr>
              <w:jc w:val="center"/>
              <w:rPr>
                <w:sz w:val="20"/>
                <w:szCs w:val="20"/>
              </w:rPr>
            </w:pPr>
            <w:r w:rsidRPr="00F52AF7">
              <w:rPr>
                <w:color w:val="000000"/>
                <w:sz w:val="20"/>
                <w:szCs w:val="20"/>
              </w:rPr>
              <w:t>5.44</w:t>
            </w:r>
          </w:p>
        </w:tc>
        <w:tc>
          <w:tcPr>
            <w:tcW w:w="1570" w:type="pct"/>
            <w:shd w:val="clear" w:color="auto" w:fill="auto"/>
            <w:noWrap/>
            <w:vAlign w:val="center"/>
          </w:tcPr>
          <w:p w14:paraId="222E4BC4" w14:textId="4AD5A4D8" w:rsidR="00F52AF7" w:rsidRPr="00F52AF7" w:rsidRDefault="00F52AF7" w:rsidP="00F52AF7">
            <w:pPr>
              <w:jc w:val="center"/>
              <w:rPr>
                <w:color w:val="000000"/>
                <w:sz w:val="20"/>
                <w:szCs w:val="20"/>
              </w:rPr>
            </w:pPr>
            <w:r w:rsidRPr="00F52AF7">
              <w:rPr>
                <w:color w:val="000000"/>
                <w:sz w:val="20"/>
                <w:szCs w:val="20"/>
              </w:rPr>
              <w:t>Котельная ЦСДК (с. Турецкое)</w:t>
            </w:r>
          </w:p>
        </w:tc>
        <w:tc>
          <w:tcPr>
            <w:tcW w:w="482" w:type="pct"/>
            <w:shd w:val="clear" w:color="auto" w:fill="auto"/>
            <w:noWrap/>
            <w:vAlign w:val="center"/>
          </w:tcPr>
          <w:p w14:paraId="651D5772" w14:textId="0121C9C4" w:rsidR="00F52AF7" w:rsidRPr="00F52AF7" w:rsidRDefault="00F52AF7" w:rsidP="00F52AF7">
            <w:pPr>
              <w:jc w:val="center"/>
              <w:rPr>
                <w:color w:val="000000"/>
                <w:sz w:val="20"/>
                <w:szCs w:val="20"/>
              </w:rPr>
            </w:pPr>
            <w:r w:rsidRPr="00F52AF7">
              <w:rPr>
                <w:color w:val="000000"/>
                <w:sz w:val="20"/>
                <w:szCs w:val="20"/>
              </w:rPr>
              <w:t>куб.м/м.кв</w:t>
            </w:r>
          </w:p>
        </w:tc>
        <w:tc>
          <w:tcPr>
            <w:tcW w:w="2689" w:type="pct"/>
            <w:gridSpan w:val="8"/>
            <w:shd w:val="clear" w:color="auto" w:fill="auto"/>
            <w:noWrap/>
            <w:vAlign w:val="center"/>
          </w:tcPr>
          <w:p w14:paraId="0DDAD11B" w14:textId="3050C29E" w:rsidR="00F52AF7" w:rsidRPr="00F52AF7" w:rsidRDefault="00F52AF7" w:rsidP="00F52AF7">
            <w:pPr>
              <w:jc w:val="center"/>
              <w:rPr>
                <w:color w:val="000000"/>
                <w:sz w:val="20"/>
                <w:szCs w:val="20"/>
              </w:rPr>
            </w:pPr>
            <w:r w:rsidRPr="00F52AF7">
              <w:rPr>
                <w:color w:val="000000"/>
                <w:sz w:val="20"/>
                <w:szCs w:val="20"/>
              </w:rPr>
              <w:t>Тепловые сети отсутствуют.</w:t>
            </w:r>
          </w:p>
        </w:tc>
      </w:tr>
      <w:tr w:rsidR="00F52AF7" w:rsidRPr="00F52AF7" w14:paraId="57780F5F" w14:textId="77777777" w:rsidTr="00B76E87">
        <w:trPr>
          <w:cantSplit/>
        </w:trPr>
        <w:tc>
          <w:tcPr>
            <w:tcW w:w="259" w:type="pct"/>
            <w:shd w:val="clear" w:color="auto" w:fill="auto"/>
            <w:vAlign w:val="center"/>
          </w:tcPr>
          <w:p w14:paraId="36E4EAF1" w14:textId="71D3B463" w:rsidR="00F52AF7" w:rsidRPr="00F52AF7" w:rsidRDefault="00F52AF7" w:rsidP="00F52AF7">
            <w:pPr>
              <w:jc w:val="center"/>
              <w:rPr>
                <w:sz w:val="20"/>
                <w:szCs w:val="20"/>
              </w:rPr>
            </w:pPr>
            <w:r w:rsidRPr="00F52AF7">
              <w:rPr>
                <w:color w:val="000000"/>
                <w:sz w:val="20"/>
                <w:szCs w:val="20"/>
              </w:rPr>
              <w:t>5.45</w:t>
            </w:r>
          </w:p>
        </w:tc>
        <w:tc>
          <w:tcPr>
            <w:tcW w:w="1570" w:type="pct"/>
            <w:shd w:val="clear" w:color="auto" w:fill="auto"/>
            <w:noWrap/>
            <w:vAlign w:val="center"/>
          </w:tcPr>
          <w:p w14:paraId="0715E803" w14:textId="33F28C33" w:rsidR="00F52AF7" w:rsidRPr="00F52AF7" w:rsidRDefault="00F52AF7" w:rsidP="00F52AF7">
            <w:pPr>
              <w:jc w:val="center"/>
              <w:rPr>
                <w:color w:val="000000"/>
                <w:sz w:val="20"/>
                <w:szCs w:val="20"/>
              </w:rPr>
            </w:pPr>
            <w:r w:rsidRPr="00F52AF7">
              <w:rPr>
                <w:color w:val="000000"/>
                <w:sz w:val="20"/>
                <w:szCs w:val="20"/>
              </w:rPr>
              <w:t>Котельная "Верх-Люкинского ЦСДК"</w:t>
            </w:r>
          </w:p>
        </w:tc>
        <w:tc>
          <w:tcPr>
            <w:tcW w:w="482" w:type="pct"/>
            <w:shd w:val="clear" w:color="auto" w:fill="auto"/>
            <w:noWrap/>
            <w:vAlign w:val="center"/>
          </w:tcPr>
          <w:p w14:paraId="6E726100" w14:textId="7AF94E73" w:rsidR="00F52AF7" w:rsidRPr="00F52AF7" w:rsidRDefault="00F52AF7" w:rsidP="00F52AF7">
            <w:pPr>
              <w:jc w:val="center"/>
              <w:rPr>
                <w:color w:val="000000"/>
                <w:sz w:val="20"/>
                <w:szCs w:val="20"/>
              </w:rPr>
            </w:pPr>
            <w:r w:rsidRPr="00F52AF7">
              <w:rPr>
                <w:color w:val="000000"/>
                <w:sz w:val="20"/>
                <w:szCs w:val="20"/>
              </w:rPr>
              <w:t>куб.м/м.кв</w:t>
            </w:r>
          </w:p>
        </w:tc>
        <w:tc>
          <w:tcPr>
            <w:tcW w:w="2689" w:type="pct"/>
            <w:gridSpan w:val="8"/>
            <w:shd w:val="clear" w:color="auto" w:fill="auto"/>
            <w:noWrap/>
            <w:vAlign w:val="center"/>
          </w:tcPr>
          <w:p w14:paraId="356DFC62" w14:textId="25470702" w:rsidR="00F52AF7" w:rsidRPr="00F52AF7" w:rsidRDefault="00F52AF7" w:rsidP="00F52AF7">
            <w:pPr>
              <w:jc w:val="center"/>
              <w:rPr>
                <w:color w:val="000000"/>
                <w:sz w:val="20"/>
                <w:szCs w:val="20"/>
              </w:rPr>
            </w:pPr>
            <w:r w:rsidRPr="00F52AF7">
              <w:rPr>
                <w:color w:val="000000"/>
                <w:sz w:val="20"/>
                <w:szCs w:val="20"/>
              </w:rPr>
              <w:t>Тепловые сети отсутствуют.</w:t>
            </w:r>
          </w:p>
        </w:tc>
      </w:tr>
      <w:tr w:rsidR="00F52AF7" w:rsidRPr="00F52AF7" w14:paraId="77EDCFC2" w14:textId="77777777" w:rsidTr="00B76E87">
        <w:trPr>
          <w:cantSplit/>
        </w:trPr>
        <w:tc>
          <w:tcPr>
            <w:tcW w:w="259" w:type="pct"/>
            <w:shd w:val="clear" w:color="auto" w:fill="auto"/>
            <w:vAlign w:val="center"/>
          </w:tcPr>
          <w:p w14:paraId="64E5A136" w14:textId="61BC257C" w:rsidR="00F52AF7" w:rsidRPr="00F52AF7" w:rsidRDefault="00F52AF7" w:rsidP="00F52AF7">
            <w:pPr>
              <w:jc w:val="center"/>
              <w:rPr>
                <w:sz w:val="20"/>
                <w:szCs w:val="20"/>
              </w:rPr>
            </w:pPr>
            <w:r w:rsidRPr="00F52AF7">
              <w:rPr>
                <w:color w:val="000000"/>
                <w:sz w:val="20"/>
                <w:szCs w:val="20"/>
              </w:rPr>
              <w:t>5.46</w:t>
            </w:r>
          </w:p>
        </w:tc>
        <w:tc>
          <w:tcPr>
            <w:tcW w:w="1570" w:type="pct"/>
            <w:shd w:val="clear" w:color="auto" w:fill="auto"/>
            <w:noWrap/>
            <w:vAlign w:val="center"/>
          </w:tcPr>
          <w:p w14:paraId="58667FC3" w14:textId="79484C32" w:rsidR="00F52AF7" w:rsidRPr="00F52AF7" w:rsidRDefault="00F52AF7" w:rsidP="00F52AF7">
            <w:pPr>
              <w:jc w:val="center"/>
              <w:rPr>
                <w:color w:val="000000"/>
                <w:sz w:val="20"/>
                <w:szCs w:val="20"/>
              </w:rPr>
            </w:pPr>
            <w:r w:rsidRPr="00F52AF7">
              <w:rPr>
                <w:color w:val="000000"/>
                <w:sz w:val="20"/>
                <w:szCs w:val="20"/>
              </w:rPr>
              <w:t>Котельная "Оросовского СК"</w:t>
            </w:r>
          </w:p>
        </w:tc>
        <w:tc>
          <w:tcPr>
            <w:tcW w:w="482" w:type="pct"/>
            <w:shd w:val="clear" w:color="auto" w:fill="auto"/>
            <w:noWrap/>
            <w:vAlign w:val="center"/>
          </w:tcPr>
          <w:p w14:paraId="6F40524D" w14:textId="65A00AC8" w:rsidR="00F52AF7" w:rsidRPr="00F52AF7" w:rsidRDefault="00F52AF7" w:rsidP="00F52AF7">
            <w:pPr>
              <w:jc w:val="center"/>
              <w:rPr>
                <w:color w:val="000000"/>
                <w:sz w:val="20"/>
                <w:szCs w:val="20"/>
              </w:rPr>
            </w:pPr>
            <w:r w:rsidRPr="00F52AF7">
              <w:rPr>
                <w:color w:val="000000"/>
                <w:sz w:val="20"/>
                <w:szCs w:val="20"/>
              </w:rPr>
              <w:t>куб.м/м.кв</w:t>
            </w:r>
          </w:p>
        </w:tc>
        <w:tc>
          <w:tcPr>
            <w:tcW w:w="2689" w:type="pct"/>
            <w:gridSpan w:val="8"/>
            <w:shd w:val="clear" w:color="auto" w:fill="auto"/>
            <w:noWrap/>
            <w:vAlign w:val="center"/>
          </w:tcPr>
          <w:p w14:paraId="2C208DD4" w14:textId="30E4A8E0" w:rsidR="00F52AF7" w:rsidRPr="00F52AF7" w:rsidRDefault="00F52AF7" w:rsidP="00F52AF7">
            <w:pPr>
              <w:jc w:val="center"/>
              <w:rPr>
                <w:color w:val="000000"/>
                <w:sz w:val="20"/>
                <w:szCs w:val="20"/>
              </w:rPr>
            </w:pPr>
            <w:r w:rsidRPr="00F52AF7">
              <w:rPr>
                <w:color w:val="000000"/>
                <w:sz w:val="20"/>
                <w:szCs w:val="20"/>
              </w:rPr>
              <w:t>Тепловые сети отсутствуют.</w:t>
            </w:r>
          </w:p>
        </w:tc>
      </w:tr>
      <w:tr w:rsidR="00F52AF7" w:rsidRPr="00F52AF7" w14:paraId="0DEFADE8" w14:textId="77777777" w:rsidTr="00B76E87">
        <w:trPr>
          <w:cantSplit/>
        </w:trPr>
        <w:tc>
          <w:tcPr>
            <w:tcW w:w="259" w:type="pct"/>
            <w:shd w:val="clear" w:color="auto" w:fill="auto"/>
            <w:vAlign w:val="center"/>
          </w:tcPr>
          <w:p w14:paraId="53D7E3D3" w14:textId="09F6F911" w:rsidR="00F52AF7" w:rsidRPr="00F52AF7" w:rsidRDefault="00F52AF7" w:rsidP="00F52AF7">
            <w:pPr>
              <w:jc w:val="center"/>
              <w:rPr>
                <w:sz w:val="20"/>
                <w:szCs w:val="20"/>
              </w:rPr>
            </w:pPr>
            <w:r w:rsidRPr="00F52AF7">
              <w:rPr>
                <w:color w:val="000000"/>
                <w:sz w:val="20"/>
                <w:szCs w:val="20"/>
              </w:rPr>
              <w:t>5.47</w:t>
            </w:r>
          </w:p>
        </w:tc>
        <w:tc>
          <w:tcPr>
            <w:tcW w:w="1570" w:type="pct"/>
            <w:shd w:val="clear" w:color="auto" w:fill="auto"/>
            <w:noWrap/>
            <w:vAlign w:val="center"/>
          </w:tcPr>
          <w:p w14:paraId="1C4C0AC5" w14:textId="3EEF49CA" w:rsidR="00F52AF7" w:rsidRPr="00F52AF7" w:rsidRDefault="00F52AF7" w:rsidP="00F52AF7">
            <w:pPr>
              <w:jc w:val="center"/>
              <w:rPr>
                <w:color w:val="000000"/>
                <w:sz w:val="20"/>
                <w:szCs w:val="20"/>
              </w:rPr>
            </w:pPr>
            <w:r w:rsidRPr="00F52AF7">
              <w:rPr>
                <w:color w:val="000000"/>
                <w:sz w:val="20"/>
                <w:szCs w:val="20"/>
              </w:rPr>
              <w:t>Котельная "Нововолковского СК"</w:t>
            </w:r>
          </w:p>
        </w:tc>
        <w:tc>
          <w:tcPr>
            <w:tcW w:w="482" w:type="pct"/>
            <w:shd w:val="clear" w:color="auto" w:fill="auto"/>
            <w:noWrap/>
            <w:vAlign w:val="center"/>
          </w:tcPr>
          <w:p w14:paraId="2C45D75F" w14:textId="7CEEA02C" w:rsidR="00F52AF7" w:rsidRPr="00F52AF7" w:rsidRDefault="00F52AF7" w:rsidP="00F52AF7">
            <w:pPr>
              <w:jc w:val="center"/>
              <w:rPr>
                <w:color w:val="000000"/>
                <w:sz w:val="20"/>
                <w:szCs w:val="20"/>
              </w:rPr>
            </w:pPr>
            <w:r w:rsidRPr="00F52AF7">
              <w:rPr>
                <w:color w:val="000000"/>
                <w:sz w:val="20"/>
                <w:szCs w:val="20"/>
              </w:rPr>
              <w:t>куб.м/м.кв</w:t>
            </w:r>
          </w:p>
        </w:tc>
        <w:tc>
          <w:tcPr>
            <w:tcW w:w="2689" w:type="pct"/>
            <w:gridSpan w:val="8"/>
            <w:shd w:val="clear" w:color="auto" w:fill="auto"/>
            <w:noWrap/>
            <w:vAlign w:val="center"/>
          </w:tcPr>
          <w:p w14:paraId="08D5D241" w14:textId="4F2F6859" w:rsidR="00F52AF7" w:rsidRPr="00F52AF7" w:rsidRDefault="00F52AF7" w:rsidP="00F52AF7">
            <w:pPr>
              <w:jc w:val="center"/>
              <w:rPr>
                <w:color w:val="000000"/>
                <w:sz w:val="20"/>
                <w:szCs w:val="20"/>
              </w:rPr>
            </w:pPr>
            <w:r w:rsidRPr="00F52AF7">
              <w:rPr>
                <w:color w:val="000000"/>
                <w:sz w:val="20"/>
                <w:szCs w:val="20"/>
              </w:rPr>
              <w:t>Тепловые сети отсутствуют.</w:t>
            </w:r>
          </w:p>
        </w:tc>
      </w:tr>
      <w:tr w:rsidR="00F52AF7" w:rsidRPr="00F52AF7" w14:paraId="07A283ED" w14:textId="77777777" w:rsidTr="00B76E87">
        <w:trPr>
          <w:cantSplit/>
        </w:trPr>
        <w:tc>
          <w:tcPr>
            <w:tcW w:w="259" w:type="pct"/>
            <w:shd w:val="clear" w:color="auto" w:fill="auto"/>
            <w:vAlign w:val="center"/>
          </w:tcPr>
          <w:p w14:paraId="7A426250" w14:textId="77777777" w:rsidR="00F52AF7" w:rsidRPr="00F52AF7" w:rsidRDefault="00F52AF7" w:rsidP="00F52AF7">
            <w:pPr>
              <w:jc w:val="center"/>
              <w:rPr>
                <w:sz w:val="20"/>
                <w:szCs w:val="20"/>
              </w:rPr>
            </w:pPr>
          </w:p>
        </w:tc>
        <w:tc>
          <w:tcPr>
            <w:tcW w:w="1570" w:type="pct"/>
            <w:shd w:val="clear" w:color="auto" w:fill="auto"/>
            <w:noWrap/>
            <w:vAlign w:val="center"/>
          </w:tcPr>
          <w:p w14:paraId="5FC292EB" w14:textId="00ABC8A9" w:rsidR="00F52AF7" w:rsidRPr="00F52AF7" w:rsidRDefault="00F52AF7" w:rsidP="00F52AF7">
            <w:pPr>
              <w:jc w:val="center"/>
              <w:rPr>
                <w:color w:val="000000"/>
                <w:sz w:val="20"/>
                <w:szCs w:val="20"/>
              </w:rPr>
            </w:pPr>
            <w:r w:rsidRPr="00F52AF7">
              <w:rPr>
                <w:color w:val="000000"/>
                <w:sz w:val="20"/>
                <w:szCs w:val="20"/>
              </w:rPr>
              <w:t>Перспективные источники тепла</w:t>
            </w:r>
          </w:p>
        </w:tc>
        <w:tc>
          <w:tcPr>
            <w:tcW w:w="482" w:type="pct"/>
            <w:shd w:val="clear" w:color="auto" w:fill="auto"/>
            <w:noWrap/>
            <w:vAlign w:val="center"/>
          </w:tcPr>
          <w:p w14:paraId="468B24F3" w14:textId="05821236" w:rsidR="00F52AF7" w:rsidRPr="00F52AF7" w:rsidRDefault="00F52AF7" w:rsidP="00F52AF7">
            <w:pPr>
              <w:jc w:val="center"/>
              <w:rPr>
                <w:color w:val="000000"/>
                <w:sz w:val="20"/>
                <w:szCs w:val="20"/>
              </w:rPr>
            </w:pPr>
          </w:p>
        </w:tc>
        <w:tc>
          <w:tcPr>
            <w:tcW w:w="314" w:type="pct"/>
            <w:shd w:val="clear" w:color="auto" w:fill="auto"/>
            <w:noWrap/>
            <w:vAlign w:val="center"/>
          </w:tcPr>
          <w:p w14:paraId="6315677A" w14:textId="1151ADB7" w:rsidR="00F52AF7" w:rsidRPr="00F52AF7" w:rsidRDefault="00F52AF7" w:rsidP="00F52AF7">
            <w:pPr>
              <w:jc w:val="center"/>
              <w:rPr>
                <w:color w:val="000000"/>
                <w:sz w:val="20"/>
                <w:szCs w:val="20"/>
              </w:rPr>
            </w:pPr>
          </w:p>
        </w:tc>
        <w:tc>
          <w:tcPr>
            <w:tcW w:w="303" w:type="pct"/>
            <w:shd w:val="clear" w:color="auto" w:fill="auto"/>
            <w:noWrap/>
            <w:vAlign w:val="center"/>
          </w:tcPr>
          <w:p w14:paraId="472F8E0F" w14:textId="61D707C3" w:rsidR="00F52AF7" w:rsidRPr="00F52AF7" w:rsidRDefault="00F52AF7" w:rsidP="00F52AF7">
            <w:pPr>
              <w:jc w:val="center"/>
              <w:rPr>
                <w:color w:val="000000"/>
                <w:sz w:val="20"/>
                <w:szCs w:val="20"/>
              </w:rPr>
            </w:pPr>
          </w:p>
        </w:tc>
        <w:tc>
          <w:tcPr>
            <w:tcW w:w="321" w:type="pct"/>
            <w:shd w:val="clear" w:color="auto" w:fill="auto"/>
            <w:noWrap/>
            <w:vAlign w:val="center"/>
          </w:tcPr>
          <w:p w14:paraId="0669AE05" w14:textId="0779AC63" w:rsidR="00F52AF7" w:rsidRPr="00F52AF7" w:rsidRDefault="00F52AF7" w:rsidP="00F52AF7">
            <w:pPr>
              <w:jc w:val="center"/>
              <w:rPr>
                <w:color w:val="000000"/>
                <w:sz w:val="20"/>
                <w:szCs w:val="20"/>
              </w:rPr>
            </w:pPr>
          </w:p>
        </w:tc>
        <w:tc>
          <w:tcPr>
            <w:tcW w:w="311" w:type="pct"/>
            <w:shd w:val="clear" w:color="auto" w:fill="auto"/>
            <w:noWrap/>
            <w:vAlign w:val="center"/>
          </w:tcPr>
          <w:p w14:paraId="1F459DC1" w14:textId="0E0240B9" w:rsidR="00F52AF7" w:rsidRPr="00F52AF7" w:rsidRDefault="00F52AF7" w:rsidP="00F52AF7">
            <w:pPr>
              <w:jc w:val="center"/>
              <w:rPr>
                <w:color w:val="000000"/>
                <w:sz w:val="20"/>
                <w:szCs w:val="20"/>
              </w:rPr>
            </w:pPr>
          </w:p>
        </w:tc>
        <w:tc>
          <w:tcPr>
            <w:tcW w:w="311" w:type="pct"/>
            <w:shd w:val="clear" w:color="auto" w:fill="auto"/>
            <w:noWrap/>
            <w:vAlign w:val="center"/>
          </w:tcPr>
          <w:p w14:paraId="4CC1C7D5" w14:textId="29A0845A" w:rsidR="00F52AF7" w:rsidRPr="00F52AF7" w:rsidRDefault="00F52AF7" w:rsidP="00F52AF7">
            <w:pPr>
              <w:jc w:val="center"/>
              <w:rPr>
                <w:color w:val="000000"/>
                <w:sz w:val="20"/>
                <w:szCs w:val="20"/>
              </w:rPr>
            </w:pPr>
          </w:p>
        </w:tc>
        <w:tc>
          <w:tcPr>
            <w:tcW w:w="328" w:type="pct"/>
            <w:shd w:val="clear" w:color="auto" w:fill="auto"/>
            <w:vAlign w:val="center"/>
          </w:tcPr>
          <w:p w14:paraId="411C2499" w14:textId="3E0D91D6" w:rsidR="00F52AF7" w:rsidRPr="00F52AF7" w:rsidRDefault="00F52AF7" w:rsidP="00F52AF7">
            <w:pPr>
              <w:jc w:val="center"/>
              <w:rPr>
                <w:color w:val="000000"/>
                <w:sz w:val="20"/>
                <w:szCs w:val="20"/>
              </w:rPr>
            </w:pPr>
          </w:p>
        </w:tc>
        <w:tc>
          <w:tcPr>
            <w:tcW w:w="400" w:type="pct"/>
            <w:shd w:val="clear" w:color="auto" w:fill="auto"/>
            <w:vAlign w:val="center"/>
          </w:tcPr>
          <w:p w14:paraId="6FB4E2D6" w14:textId="6545B3BF" w:rsidR="00F52AF7" w:rsidRPr="00F52AF7" w:rsidRDefault="00F52AF7" w:rsidP="00F52AF7">
            <w:pPr>
              <w:jc w:val="center"/>
              <w:rPr>
                <w:color w:val="000000"/>
                <w:sz w:val="20"/>
                <w:szCs w:val="20"/>
              </w:rPr>
            </w:pPr>
          </w:p>
        </w:tc>
        <w:tc>
          <w:tcPr>
            <w:tcW w:w="401" w:type="pct"/>
            <w:shd w:val="clear" w:color="auto" w:fill="auto"/>
            <w:vAlign w:val="center"/>
          </w:tcPr>
          <w:p w14:paraId="096F231B" w14:textId="19C99429" w:rsidR="00F52AF7" w:rsidRPr="00F52AF7" w:rsidRDefault="00F52AF7" w:rsidP="00F52AF7">
            <w:pPr>
              <w:jc w:val="center"/>
              <w:rPr>
                <w:color w:val="000000"/>
                <w:sz w:val="20"/>
                <w:szCs w:val="20"/>
              </w:rPr>
            </w:pPr>
          </w:p>
        </w:tc>
      </w:tr>
      <w:tr w:rsidR="00F52AF7" w:rsidRPr="00F52AF7" w14:paraId="52BA445D" w14:textId="77777777" w:rsidTr="00B76E87">
        <w:trPr>
          <w:cantSplit/>
        </w:trPr>
        <w:tc>
          <w:tcPr>
            <w:tcW w:w="259" w:type="pct"/>
            <w:shd w:val="clear" w:color="auto" w:fill="auto"/>
            <w:vAlign w:val="center"/>
          </w:tcPr>
          <w:p w14:paraId="7EFCC714" w14:textId="62BDADAE" w:rsidR="00F52AF7" w:rsidRPr="00F52AF7" w:rsidRDefault="00F52AF7" w:rsidP="00F52AF7">
            <w:pPr>
              <w:jc w:val="center"/>
              <w:rPr>
                <w:sz w:val="20"/>
                <w:szCs w:val="20"/>
              </w:rPr>
            </w:pPr>
            <w:r w:rsidRPr="00F52AF7">
              <w:rPr>
                <w:color w:val="000000"/>
                <w:sz w:val="20"/>
                <w:szCs w:val="20"/>
              </w:rPr>
              <w:t>5.48</w:t>
            </w:r>
          </w:p>
        </w:tc>
        <w:tc>
          <w:tcPr>
            <w:tcW w:w="1570" w:type="pct"/>
            <w:shd w:val="clear" w:color="auto" w:fill="auto"/>
            <w:noWrap/>
            <w:vAlign w:val="center"/>
          </w:tcPr>
          <w:p w14:paraId="426E4D17" w14:textId="4EDD8E8F" w:rsidR="00F52AF7" w:rsidRPr="00F52AF7" w:rsidRDefault="00F52AF7" w:rsidP="00F52AF7">
            <w:pPr>
              <w:jc w:val="center"/>
              <w:rPr>
                <w:color w:val="000000"/>
                <w:sz w:val="20"/>
                <w:szCs w:val="20"/>
              </w:rPr>
            </w:pPr>
            <w:r w:rsidRPr="00F52AF7">
              <w:rPr>
                <w:color w:val="000000"/>
                <w:sz w:val="20"/>
                <w:szCs w:val="20"/>
              </w:rPr>
              <w:t xml:space="preserve">БМК (Котельная №1) п. Балезино </w:t>
            </w:r>
          </w:p>
        </w:tc>
        <w:tc>
          <w:tcPr>
            <w:tcW w:w="482" w:type="pct"/>
            <w:shd w:val="clear" w:color="auto" w:fill="auto"/>
            <w:noWrap/>
            <w:vAlign w:val="center"/>
          </w:tcPr>
          <w:p w14:paraId="1C904AE4" w14:textId="24B2D792"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6695D701" w14:textId="22144BE3" w:rsidR="00F52AF7" w:rsidRPr="00F52AF7" w:rsidRDefault="00F52AF7" w:rsidP="00F52AF7">
            <w:pPr>
              <w:jc w:val="center"/>
              <w:rPr>
                <w:color w:val="000000"/>
                <w:sz w:val="20"/>
                <w:szCs w:val="20"/>
              </w:rPr>
            </w:pPr>
            <w:r>
              <w:rPr>
                <w:color w:val="000000"/>
                <w:sz w:val="20"/>
                <w:szCs w:val="20"/>
              </w:rPr>
              <w:t>-</w:t>
            </w:r>
          </w:p>
        </w:tc>
        <w:tc>
          <w:tcPr>
            <w:tcW w:w="303" w:type="pct"/>
            <w:shd w:val="clear" w:color="auto" w:fill="auto"/>
            <w:noWrap/>
            <w:vAlign w:val="center"/>
          </w:tcPr>
          <w:p w14:paraId="1D663AD3" w14:textId="21B1B2E6" w:rsidR="00F52AF7" w:rsidRPr="00F52AF7" w:rsidRDefault="00F52AF7" w:rsidP="00F52AF7">
            <w:pPr>
              <w:jc w:val="center"/>
              <w:rPr>
                <w:color w:val="000000"/>
                <w:sz w:val="20"/>
                <w:szCs w:val="20"/>
              </w:rPr>
            </w:pPr>
            <w:r>
              <w:rPr>
                <w:color w:val="000000"/>
                <w:sz w:val="20"/>
                <w:szCs w:val="20"/>
              </w:rPr>
              <w:t>-</w:t>
            </w:r>
          </w:p>
        </w:tc>
        <w:tc>
          <w:tcPr>
            <w:tcW w:w="321" w:type="pct"/>
            <w:shd w:val="clear" w:color="auto" w:fill="auto"/>
            <w:noWrap/>
            <w:vAlign w:val="center"/>
          </w:tcPr>
          <w:p w14:paraId="75EB74FC" w14:textId="7EB15FDD" w:rsidR="00F52AF7" w:rsidRPr="00F52AF7" w:rsidRDefault="00F52AF7" w:rsidP="00F52AF7">
            <w:pPr>
              <w:jc w:val="center"/>
              <w:rPr>
                <w:color w:val="000000"/>
                <w:sz w:val="20"/>
                <w:szCs w:val="20"/>
              </w:rPr>
            </w:pPr>
            <w:r w:rsidRPr="00F52AF7">
              <w:rPr>
                <w:color w:val="000000"/>
                <w:sz w:val="20"/>
                <w:szCs w:val="20"/>
              </w:rPr>
              <w:t>3,890</w:t>
            </w:r>
          </w:p>
        </w:tc>
        <w:tc>
          <w:tcPr>
            <w:tcW w:w="311" w:type="pct"/>
            <w:shd w:val="clear" w:color="auto" w:fill="auto"/>
            <w:noWrap/>
            <w:vAlign w:val="center"/>
          </w:tcPr>
          <w:p w14:paraId="64F3DA8F" w14:textId="75B792B9" w:rsidR="00F52AF7" w:rsidRPr="00F52AF7" w:rsidRDefault="00F52AF7" w:rsidP="00F52AF7">
            <w:pPr>
              <w:jc w:val="center"/>
              <w:rPr>
                <w:color w:val="000000"/>
                <w:sz w:val="20"/>
                <w:szCs w:val="20"/>
              </w:rPr>
            </w:pPr>
            <w:r w:rsidRPr="00F52AF7">
              <w:rPr>
                <w:color w:val="000000"/>
                <w:sz w:val="20"/>
                <w:szCs w:val="20"/>
              </w:rPr>
              <w:t>3,890</w:t>
            </w:r>
          </w:p>
        </w:tc>
        <w:tc>
          <w:tcPr>
            <w:tcW w:w="311" w:type="pct"/>
            <w:shd w:val="clear" w:color="auto" w:fill="auto"/>
            <w:noWrap/>
            <w:vAlign w:val="center"/>
          </w:tcPr>
          <w:p w14:paraId="7A149941" w14:textId="1E84C3B6" w:rsidR="00F52AF7" w:rsidRPr="00F52AF7" w:rsidRDefault="00F52AF7" w:rsidP="00F52AF7">
            <w:pPr>
              <w:jc w:val="center"/>
              <w:rPr>
                <w:color w:val="000000"/>
                <w:sz w:val="20"/>
                <w:szCs w:val="20"/>
              </w:rPr>
            </w:pPr>
            <w:r w:rsidRPr="00F52AF7">
              <w:rPr>
                <w:color w:val="000000"/>
                <w:sz w:val="20"/>
                <w:szCs w:val="20"/>
              </w:rPr>
              <w:t>3,890</w:t>
            </w:r>
          </w:p>
        </w:tc>
        <w:tc>
          <w:tcPr>
            <w:tcW w:w="328" w:type="pct"/>
            <w:shd w:val="clear" w:color="auto" w:fill="auto"/>
            <w:vAlign w:val="center"/>
          </w:tcPr>
          <w:p w14:paraId="034855BE" w14:textId="6654E45F" w:rsidR="00F52AF7" w:rsidRPr="00F52AF7" w:rsidRDefault="00F52AF7" w:rsidP="00F52AF7">
            <w:pPr>
              <w:jc w:val="center"/>
              <w:rPr>
                <w:color w:val="000000"/>
                <w:sz w:val="20"/>
                <w:szCs w:val="20"/>
              </w:rPr>
            </w:pPr>
            <w:r w:rsidRPr="00F52AF7">
              <w:rPr>
                <w:color w:val="000000"/>
                <w:sz w:val="20"/>
                <w:szCs w:val="20"/>
              </w:rPr>
              <w:t>3,890</w:t>
            </w:r>
          </w:p>
        </w:tc>
        <w:tc>
          <w:tcPr>
            <w:tcW w:w="400" w:type="pct"/>
            <w:shd w:val="clear" w:color="auto" w:fill="auto"/>
            <w:vAlign w:val="center"/>
          </w:tcPr>
          <w:p w14:paraId="090E08B5" w14:textId="61CA06BF" w:rsidR="00F52AF7" w:rsidRPr="00F52AF7" w:rsidRDefault="00F52AF7" w:rsidP="00F52AF7">
            <w:pPr>
              <w:jc w:val="center"/>
              <w:rPr>
                <w:color w:val="000000"/>
                <w:sz w:val="20"/>
                <w:szCs w:val="20"/>
              </w:rPr>
            </w:pPr>
            <w:r w:rsidRPr="00F52AF7">
              <w:rPr>
                <w:color w:val="000000"/>
                <w:sz w:val="20"/>
                <w:szCs w:val="20"/>
              </w:rPr>
              <w:t>3,890</w:t>
            </w:r>
          </w:p>
        </w:tc>
        <w:tc>
          <w:tcPr>
            <w:tcW w:w="401" w:type="pct"/>
            <w:shd w:val="clear" w:color="auto" w:fill="auto"/>
            <w:vAlign w:val="center"/>
          </w:tcPr>
          <w:p w14:paraId="7A70C173" w14:textId="1E71BF5B" w:rsidR="00F52AF7" w:rsidRPr="00F52AF7" w:rsidRDefault="00F52AF7" w:rsidP="00F52AF7">
            <w:pPr>
              <w:jc w:val="center"/>
              <w:rPr>
                <w:color w:val="000000"/>
                <w:sz w:val="20"/>
                <w:szCs w:val="20"/>
              </w:rPr>
            </w:pPr>
            <w:r w:rsidRPr="00F52AF7">
              <w:rPr>
                <w:color w:val="000000"/>
                <w:sz w:val="20"/>
                <w:szCs w:val="20"/>
              </w:rPr>
              <w:t>3,890</w:t>
            </w:r>
          </w:p>
        </w:tc>
      </w:tr>
      <w:tr w:rsidR="00F52AF7" w:rsidRPr="00F52AF7" w14:paraId="4E1CF216" w14:textId="77777777" w:rsidTr="00B76E87">
        <w:trPr>
          <w:cantSplit/>
        </w:trPr>
        <w:tc>
          <w:tcPr>
            <w:tcW w:w="259" w:type="pct"/>
            <w:shd w:val="clear" w:color="auto" w:fill="auto"/>
            <w:vAlign w:val="center"/>
          </w:tcPr>
          <w:p w14:paraId="7835F8DE" w14:textId="21BCE85F" w:rsidR="00F52AF7" w:rsidRPr="00F52AF7" w:rsidRDefault="00F52AF7" w:rsidP="00F52AF7">
            <w:pPr>
              <w:jc w:val="center"/>
              <w:rPr>
                <w:sz w:val="20"/>
                <w:szCs w:val="20"/>
              </w:rPr>
            </w:pPr>
            <w:r w:rsidRPr="00F52AF7">
              <w:rPr>
                <w:color w:val="000000"/>
                <w:sz w:val="20"/>
                <w:szCs w:val="20"/>
              </w:rPr>
              <w:t>5.49</w:t>
            </w:r>
          </w:p>
        </w:tc>
        <w:tc>
          <w:tcPr>
            <w:tcW w:w="1570" w:type="pct"/>
            <w:shd w:val="clear" w:color="auto" w:fill="auto"/>
            <w:noWrap/>
            <w:vAlign w:val="center"/>
          </w:tcPr>
          <w:p w14:paraId="4999550F" w14:textId="47801CDE" w:rsidR="00F52AF7" w:rsidRPr="00F52AF7" w:rsidRDefault="00F52AF7" w:rsidP="00F52AF7">
            <w:pPr>
              <w:jc w:val="center"/>
              <w:rPr>
                <w:color w:val="000000"/>
                <w:sz w:val="20"/>
                <w:szCs w:val="20"/>
              </w:rPr>
            </w:pPr>
            <w:r w:rsidRPr="00F52AF7">
              <w:rPr>
                <w:color w:val="000000"/>
                <w:sz w:val="20"/>
                <w:szCs w:val="20"/>
              </w:rPr>
              <w:t>БМК (ПТОл ТЧ-9)</w:t>
            </w:r>
          </w:p>
        </w:tc>
        <w:tc>
          <w:tcPr>
            <w:tcW w:w="482" w:type="pct"/>
            <w:shd w:val="clear" w:color="auto" w:fill="auto"/>
            <w:noWrap/>
            <w:vAlign w:val="center"/>
          </w:tcPr>
          <w:p w14:paraId="1A60F665" w14:textId="18E0598D"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14D94148" w14:textId="71A0819F" w:rsidR="00F52AF7" w:rsidRPr="00F52AF7" w:rsidRDefault="00F52AF7" w:rsidP="00F52AF7">
            <w:pPr>
              <w:jc w:val="center"/>
              <w:rPr>
                <w:color w:val="000000"/>
                <w:sz w:val="20"/>
                <w:szCs w:val="20"/>
              </w:rPr>
            </w:pPr>
            <w:r>
              <w:rPr>
                <w:color w:val="000000"/>
                <w:sz w:val="20"/>
                <w:szCs w:val="20"/>
              </w:rPr>
              <w:t>-</w:t>
            </w:r>
          </w:p>
        </w:tc>
        <w:tc>
          <w:tcPr>
            <w:tcW w:w="303" w:type="pct"/>
            <w:shd w:val="clear" w:color="auto" w:fill="auto"/>
            <w:noWrap/>
            <w:vAlign w:val="center"/>
          </w:tcPr>
          <w:p w14:paraId="6DAA30A9" w14:textId="64DEBD33" w:rsidR="00F52AF7" w:rsidRPr="00F52AF7" w:rsidRDefault="00F52AF7" w:rsidP="00F52AF7">
            <w:pPr>
              <w:jc w:val="center"/>
              <w:rPr>
                <w:color w:val="000000"/>
                <w:sz w:val="20"/>
                <w:szCs w:val="20"/>
              </w:rPr>
            </w:pPr>
            <w:r>
              <w:rPr>
                <w:color w:val="000000"/>
                <w:sz w:val="20"/>
                <w:szCs w:val="20"/>
              </w:rPr>
              <w:t>-</w:t>
            </w:r>
          </w:p>
        </w:tc>
        <w:tc>
          <w:tcPr>
            <w:tcW w:w="321" w:type="pct"/>
            <w:shd w:val="clear" w:color="auto" w:fill="auto"/>
            <w:noWrap/>
            <w:vAlign w:val="center"/>
          </w:tcPr>
          <w:p w14:paraId="3519A481" w14:textId="64B250F2" w:rsidR="00F52AF7" w:rsidRPr="00F52AF7" w:rsidRDefault="00F52AF7" w:rsidP="00F52AF7">
            <w:pPr>
              <w:jc w:val="center"/>
              <w:rPr>
                <w:color w:val="000000"/>
                <w:sz w:val="20"/>
                <w:szCs w:val="20"/>
              </w:rPr>
            </w:pPr>
            <w:r w:rsidRPr="00F52AF7">
              <w:rPr>
                <w:color w:val="000000"/>
                <w:sz w:val="20"/>
                <w:szCs w:val="20"/>
              </w:rPr>
              <w:t>4,015</w:t>
            </w:r>
          </w:p>
        </w:tc>
        <w:tc>
          <w:tcPr>
            <w:tcW w:w="311" w:type="pct"/>
            <w:shd w:val="clear" w:color="auto" w:fill="auto"/>
            <w:noWrap/>
            <w:vAlign w:val="center"/>
          </w:tcPr>
          <w:p w14:paraId="33C8ABED" w14:textId="27D842A9" w:rsidR="00F52AF7" w:rsidRPr="00F52AF7" w:rsidRDefault="00F52AF7" w:rsidP="00F52AF7">
            <w:pPr>
              <w:jc w:val="center"/>
              <w:rPr>
                <w:color w:val="000000"/>
                <w:sz w:val="20"/>
                <w:szCs w:val="20"/>
              </w:rPr>
            </w:pPr>
            <w:r w:rsidRPr="00F52AF7">
              <w:rPr>
                <w:color w:val="000000"/>
                <w:sz w:val="20"/>
                <w:szCs w:val="20"/>
              </w:rPr>
              <w:t>4,015</w:t>
            </w:r>
          </w:p>
        </w:tc>
        <w:tc>
          <w:tcPr>
            <w:tcW w:w="311" w:type="pct"/>
            <w:shd w:val="clear" w:color="auto" w:fill="auto"/>
            <w:noWrap/>
            <w:vAlign w:val="center"/>
          </w:tcPr>
          <w:p w14:paraId="34786C61" w14:textId="2E8212B4" w:rsidR="00F52AF7" w:rsidRPr="00F52AF7" w:rsidRDefault="00F52AF7" w:rsidP="00F52AF7">
            <w:pPr>
              <w:jc w:val="center"/>
              <w:rPr>
                <w:color w:val="000000"/>
                <w:sz w:val="20"/>
                <w:szCs w:val="20"/>
              </w:rPr>
            </w:pPr>
            <w:r w:rsidRPr="00F52AF7">
              <w:rPr>
                <w:color w:val="000000"/>
                <w:sz w:val="20"/>
                <w:szCs w:val="20"/>
              </w:rPr>
              <w:t>4,015</w:t>
            </w:r>
          </w:p>
        </w:tc>
        <w:tc>
          <w:tcPr>
            <w:tcW w:w="328" w:type="pct"/>
            <w:shd w:val="clear" w:color="auto" w:fill="auto"/>
            <w:vAlign w:val="center"/>
          </w:tcPr>
          <w:p w14:paraId="0AE29172" w14:textId="4F145DE7" w:rsidR="00F52AF7" w:rsidRPr="00F52AF7" w:rsidRDefault="00F52AF7" w:rsidP="00F52AF7">
            <w:pPr>
              <w:jc w:val="center"/>
              <w:rPr>
                <w:color w:val="000000"/>
                <w:sz w:val="20"/>
                <w:szCs w:val="20"/>
              </w:rPr>
            </w:pPr>
            <w:r w:rsidRPr="00F52AF7">
              <w:rPr>
                <w:color w:val="000000"/>
                <w:sz w:val="20"/>
                <w:szCs w:val="20"/>
              </w:rPr>
              <w:t>4,015</w:t>
            </w:r>
          </w:p>
        </w:tc>
        <w:tc>
          <w:tcPr>
            <w:tcW w:w="400" w:type="pct"/>
            <w:shd w:val="clear" w:color="auto" w:fill="auto"/>
            <w:vAlign w:val="center"/>
          </w:tcPr>
          <w:p w14:paraId="30F26B7A" w14:textId="5B6350F1" w:rsidR="00F52AF7" w:rsidRPr="00F52AF7" w:rsidRDefault="00F52AF7" w:rsidP="00F52AF7">
            <w:pPr>
              <w:jc w:val="center"/>
              <w:rPr>
                <w:color w:val="000000"/>
                <w:sz w:val="20"/>
                <w:szCs w:val="20"/>
              </w:rPr>
            </w:pPr>
            <w:r w:rsidRPr="00F52AF7">
              <w:rPr>
                <w:color w:val="000000"/>
                <w:sz w:val="20"/>
                <w:szCs w:val="20"/>
              </w:rPr>
              <w:t>4,015</w:t>
            </w:r>
          </w:p>
        </w:tc>
        <w:tc>
          <w:tcPr>
            <w:tcW w:w="401" w:type="pct"/>
            <w:shd w:val="clear" w:color="auto" w:fill="auto"/>
            <w:vAlign w:val="center"/>
          </w:tcPr>
          <w:p w14:paraId="5F11EF7A" w14:textId="0C250838" w:rsidR="00F52AF7" w:rsidRPr="00F52AF7" w:rsidRDefault="00F52AF7" w:rsidP="00F52AF7">
            <w:pPr>
              <w:jc w:val="center"/>
              <w:rPr>
                <w:color w:val="000000"/>
                <w:sz w:val="20"/>
                <w:szCs w:val="20"/>
              </w:rPr>
            </w:pPr>
            <w:r w:rsidRPr="00F52AF7">
              <w:rPr>
                <w:color w:val="000000"/>
                <w:sz w:val="20"/>
                <w:szCs w:val="20"/>
              </w:rPr>
              <w:t>4,015</w:t>
            </w:r>
          </w:p>
        </w:tc>
      </w:tr>
      <w:tr w:rsidR="00F52AF7" w:rsidRPr="00F52AF7" w14:paraId="2815A75D" w14:textId="77777777" w:rsidTr="00B76E87">
        <w:trPr>
          <w:cantSplit/>
        </w:trPr>
        <w:tc>
          <w:tcPr>
            <w:tcW w:w="259" w:type="pct"/>
            <w:shd w:val="clear" w:color="auto" w:fill="auto"/>
            <w:vAlign w:val="center"/>
          </w:tcPr>
          <w:p w14:paraId="6F262BA5" w14:textId="672B3729" w:rsidR="00F52AF7" w:rsidRPr="00F52AF7" w:rsidRDefault="00F52AF7" w:rsidP="00F52AF7">
            <w:pPr>
              <w:jc w:val="center"/>
              <w:rPr>
                <w:sz w:val="20"/>
                <w:szCs w:val="20"/>
              </w:rPr>
            </w:pPr>
            <w:r w:rsidRPr="00F52AF7">
              <w:rPr>
                <w:color w:val="000000"/>
                <w:sz w:val="20"/>
                <w:szCs w:val="20"/>
              </w:rPr>
              <w:t>5.50</w:t>
            </w:r>
          </w:p>
        </w:tc>
        <w:tc>
          <w:tcPr>
            <w:tcW w:w="1570" w:type="pct"/>
            <w:shd w:val="clear" w:color="auto" w:fill="auto"/>
            <w:noWrap/>
            <w:vAlign w:val="center"/>
          </w:tcPr>
          <w:p w14:paraId="26655DF1" w14:textId="61C260B1" w:rsidR="00F52AF7" w:rsidRPr="00F52AF7" w:rsidRDefault="00F52AF7" w:rsidP="00F52AF7">
            <w:pPr>
              <w:jc w:val="center"/>
              <w:rPr>
                <w:color w:val="000000"/>
                <w:sz w:val="20"/>
                <w:szCs w:val="20"/>
              </w:rPr>
            </w:pPr>
            <w:r w:rsidRPr="00F52AF7">
              <w:rPr>
                <w:color w:val="000000"/>
                <w:sz w:val="20"/>
                <w:szCs w:val="20"/>
              </w:rPr>
              <w:t>БМК ("Западный парк ст. Балезино")</w:t>
            </w:r>
          </w:p>
        </w:tc>
        <w:tc>
          <w:tcPr>
            <w:tcW w:w="482" w:type="pct"/>
            <w:shd w:val="clear" w:color="auto" w:fill="auto"/>
            <w:noWrap/>
            <w:vAlign w:val="center"/>
          </w:tcPr>
          <w:p w14:paraId="19D1A9EA" w14:textId="79045232"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1B7034CD" w14:textId="255E1F4B" w:rsidR="00F52AF7" w:rsidRPr="00F52AF7" w:rsidRDefault="00F52AF7" w:rsidP="00F52AF7">
            <w:pPr>
              <w:jc w:val="center"/>
              <w:rPr>
                <w:color w:val="000000"/>
                <w:sz w:val="20"/>
                <w:szCs w:val="20"/>
              </w:rPr>
            </w:pPr>
            <w:r>
              <w:rPr>
                <w:color w:val="000000"/>
                <w:sz w:val="20"/>
                <w:szCs w:val="20"/>
              </w:rPr>
              <w:t>-</w:t>
            </w:r>
          </w:p>
        </w:tc>
        <w:tc>
          <w:tcPr>
            <w:tcW w:w="303" w:type="pct"/>
            <w:shd w:val="clear" w:color="auto" w:fill="auto"/>
            <w:noWrap/>
            <w:vAlign w:val="center"/>
          </w:tcPr>
          <w:p w14:paraId="3AA65831" w14:textId="79ADBF0D" w:rsidR="00F52AF7" w:rsidRPr="00F52AF7" w:rsidRDefault="00F52AF7" w:rsidP="00F52AF7">
            <w:pPr>
              <w:jc w:val="center"/>
              <w:rPr>
                <w:color w:val="000000"/>
                <w:sz w:val="20"/>
                <w:szCs w:val="20"/>
              </w:rPr>
            </w:pPr>
            <w:r>
              <w:rPr>
                <w:color w:val="000000"/>
                <w:sz w:val="20"/>
                <w:szCs w:val="20"/>
              </w:rPr>
              <w:t>-</w:t>
            </w:r>
          </w:p>
        </w:tc>
        <w:tc>
          <w:tcPr>
            <w:tcW w:w="321" w:type="pct"/>
            <w:shd w:val="clear" w:color="auto" w:fill="auto"/>
            <w:noWrap/>
            <w:vAlign w:val="center"/>
          </w:tcPr>
          <w:p w14:paraId="1A9220BA" w14:textId="76A7E60C"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72FE39A3" w14:textId="44CC51E8" w:rsidR="00F52AF7" w:rsidRPr="00F52AF7" w:rsidRDefault="00F52AF7" w:rsidP="00F52AF7">
            <w:pPr>
              <w:jc w:val="center"/>
              <w:rPr>
                <w:color w:val="000000"/>
                <w:sz w:val="20"/>
                <w:szCs w:val="20"/>
              </w:rPr>
            </w:pPr>
            <w:r w:rsidRPr="00F52AF7">
              <w:rPr>
                <w:color w:val="000000"/>
                <w:sz w:val="20"/>
                <w:szCs w:val="20"/>
              </w:rPr>
              <w:t>3,430</w:t>
            </w:r>
          </w:p>
        </w:tc>
        <w:tc>
          <w:tcPr>
            <w:tcW w:w="311" w:type="pct"/>
            <w:shd w:val="clear" w:color="auto" w:fill="auto"/>
            <w:noWrap/>
            <w:vAlign w:val="center"/>
          </w:tcPr>
          <w:p w14:paraId="1DF619A7" w14:textId="6D6F12FC" w:rsidR="00F52AF7" w:rsidRPr="00F52AF7" w:rsidRDefault="00F52AF7" w:rsidP="00F52AF7">
            <w:pPr>
              <w:jc w:val="center"/>
              <w:rPr>
                <w:color w:val="000000"/>
                <w:sz w:val="20"/>
                <w:szCs w:val="20"/>
              </w:rPr>
            </w:pPr>
            <w:r w:rsidRPr="00F52AF7">
              <w:rPr>
                <w:color w:val="000000"/>
                <w:sz w:val="20"/>
                <w:szCs w:val="20"/>
              </w:rPr>
              <w:t>3,430</w:t>
            </w:r>
          </w:p>
        </w:tc>
        <w:tc>
          <w:tcPr>
            <w:tcW w:w="328" w:type="pct"/>
            <w:shd w:val="clear" w:color="auto" w:fill="auto"/>
            <w:vAlign w:val="center"/>
          </w:tcPr>
          <w:p w14:paraId="0542E3D4" w14:textId="5938485A" w:rsidR="00F52AF7" w:rsidRPr="00F52AF7" w:rsidRDefault="00F52AF7" w:rsidP="00F52AF7">
            <w:pPr>
              <w:jc w:val="center"/>
              <w:rPr>
                <w:color w:val="000000"/>
                <w:sz w:val="20"/>
                <w:szCs w:val="20"/>
              </w:rPr>
            </w:pPr>
            <w:r w:rsidRPr="00F52AF7">
              <w:rPr>
                <w:color w:val="000000"/>
                <w:sz w:val="20"/>
                <w:szCs w:val="20"/>
              </w:rPr>
              <w:t>3,430</w:t>
            </w:r>
          </w:p>
        </w:tc>
        <w:tc>
          <w:tcPr>
            <w:tcW w:w="400" w:type="pct"/>
            <w:shd w:val="clear" w:color="auto" w:fill="auto"/>
            <w:vAlign w:val="center"/>
          </w:tcPr>
          <w:p w14:paraId="722AEC6B" w14:textId="5F3C99CF" w:rsidR="00F52AF7" w:rsidRPr="00F52AF7" w:rsidRDefault="00F52AF7" w:rsidP="00F52AF7">
            <w:pPr>
              <w:jc w:val="center"/>
              <w:rPr>
                <w:color w:val="000000"/>
                <w:sz w:val="20"/>
                <w:szCs w:val="20"/>
              </w:rPr>
            </w:pPr>
            <w:r w:rsidRPr="00F52AF7">
              <w:rPr>
                <w:color w:val="000000"/>
                <w:sz w:val="20"/>
                <w:szCs w:val="20"/>
              </w:rPr>
              <w:t>3,430</w:t>
            </w:r>
          </w:p>
        </w:tc>
        <w:tc>
          <w:tcPr>
            <w:tcW w:w="401" w:type="pct"/>
            <w:shd w:val="clear" w:color="auto" w:fill="auto"/>
            <w:vAlign w:val="center"/>
          </w:tcPr>
          <w:p w14:paraId="73BCABBF" w14:textId="32E5705E" w:rsidR="00F52AF7" w:rsidRPr="00F52AF7" w:rsidRDefault="00F52AF7" w:rsidP="00F52AF7">
            <w:pPr>
              <w:jc w:val="center"/>
              <w:rPr>
                <w:color w:val="000000"/>
                <w:sz w:val="20"/>
                <w:szCs w:val="20"/>
              </w:rPr>
            </w:pPr>
            <w:r w:rsidRPr="00F52AF7">
              <w:rPr>
                <w:color w:val="000000"/>
                <w:sz w:val="20"/>
                <w:szCs w:val="20"/>
              </w:rPr>
              <w:t>3,430</w:t>
            </w:r>
          </w:p>
        </w:tc>
      </w:tr>
      <w:tr w:rsidR="00F52AF7" w:rsidRPr="00F52AF7" w14:paraId="52511B00" w14:textId="77777777" w:rsidTr="00B76E87">
        <w:trPr>
          <w:cantSplit/>
        </w:trPr>
        <w:tc>
          <w:tcPr>
            <w:tcW w:w="259" w:type="pct"/>
            <w:shd w:val="clear" w:color="auto" w:fill="auto"/>
            <w:vAlign w:val="center"/>
          </w:tcPr>
          <w:p w14:paraId="53536768" w14:textId="7FF01800" w:rsidR="00F52AF7" w:rsidRPr="00F52AF7" w:rsidRDefault="00F52AF7" w:rsidP="00F52AF7">
            <w:pPr>
              <w:jc w:val="center"/>
              <w:rPr>
                <w:sz w:val="20"/>
                <w:szCs w:val="20"/>
              </w:rPr>
            </w:pPr>
            <w:r w:rsidRPr="00F52AF7">
              <w:rPr>
                <w:color w:val="000000"/>
                <w:sz w:val="20"/>
                <w:szCs w:val="20"/>
              </w:rPr>
              <w:t>5.51</w:t>
            </w:r>
          </w:p>
        </w:tc>
        <w:tc>
          <w:tcPr>
            <w:tcW w:w="1570" w:type="pct"/>
            <w:shd w:val="clear" w:color="auto" w:fill="auto"/>
            <w:noWrap/>
            <w:vAlign w:val="center"/>
          </w:tcPr>
          <w:p w14:paraId="41B2DA05" w14:textId="0C85BECC" w:rsidR="00F52AF7" w:rsidRPr="00F52AF7" w:rsidRDefault="00F52AF7" w:rsidP="00F52AF7">
            <w:pPr>
              <w:jc w:val="center"/>
              <w:rPr>
                <w:color w:val="000000"/>
                <w:sz w:val="20"/>
                <w:szCs w:val="20"/>
              </w:rPr>
            </w:pPr>
            <w:r w:rsidRPr="00F52AF7">
              <w:rPr>
                <w:color w:val="000000"/>
                <w:sz w:val="20"/>
                <w:szCs w:val="20"/>
              </w:rPr>
              <w:t>БМК с. Пыбья</w:t>
            </w:r>
          </w:p>
        </w:tc>
        <w:tc>
          <w:tcPr>
            <w:tcW w:w="482" w:type="pct"/>
            <w:shd w:val="clear" w:color="auto" w:fill="auto"/>
            <w:noWrap/>
            <w:vAlign w:val="center"/>
          </w:tcPr>
          <w:p w14:paraId="0562D879" w14:textId="01F54BE4"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3C174797" w14:textId="59F63D6F" w:rsidR="00F52AF7" w:rsidRPr="00F52AF7" w:rsidRDefault="00F52AF7" w:rsidP="00F52AF7">
            <w:pPr>
              <w:jc w:val="center"/>
              <w:rPr>
                <w:color w:val="000000"/>
                <w:sz w:val="20"/>
                <w:szCs w:val="20"/>
              </w:rPr>
            </w:pPr>
            <w:r>
              <w:rPr>
                <w:color w:val="000000"/>
                <w:sz w:val="20"/>
                <w:szCs w:val="20"/>
              </w:rPr>
              <w:t>-</w:t>
            </w:r>
          </w:p>
        </w:tc>
        <w:tc>
          <w:tcPr>
            <w:tcW w:w="303" w:type="pct"/>
            <w:shd w:val="clear" w:color="auto" w:fill="auto"/>
            <w:noWrap/>
            <w:vAlign w:val="center"/>
          </w:tcPr>
          <w:p w14:paraId="64223715" w14:textId="49E87BE1" w:rsidR="00F52AF7" w:rsidRPr="00F52AF7" w:rsidRDefault="00F52AF7" w:rsidP="00F52AF7">
            <w:pPr>
              <w:jc w:val="center"/>
              <w:rPr>
                <w:color w:val="000000"/>
                <w:sz w:val="20"/>
                <w:szCs w:val="20"/>
              </w:rPr>
            </w:pPr>
            <w:r>
              <w:rPr>
                <w:color w:val="000000"/>
                <w:sz w:val="20"/>
                <w:szCs w:val="20"/>
              </w:rPr>
              <w:t>-</w:t>
            </w:r>
          </w:p>
        </w:tc>
        <w:tc>
          <w:tcPr>
            <w:tcW w:w="321" w:type="pct"/>
            <w:shd w:val="clear" w:color="auto" w:fill="auto"/>
            <w:noWrap/>
            <w:vAlign w:val="center"/>
          </w:tcPr>
          <w:p w14:paraId="0FA8088F" w14:textId="64D83D58" w:rsidR="00F52AF7" w:rsidRPr="00F52AF7" w:rsidRDefault="00F52AF7" w:rsidP="00F52AF7">
            <w:pPr>
              <w:jc w:val="center"/>
              <w:rPr>
                <w:color w:val="000000"/>
                <w:sz w:val="20"/>
                <w:szCs w:val="20"/>
              </w:rPr>
            </w:pPr>
            <w:r w:rsidRPr="00F52AF7">
              <w:rPr>
                <w:color w:val="000000"/>
                <w:sz w:val="20"/>
                <w:szCs w:val="20"/>
              </w:rPr>
              <w:t>1,011</w:t>
            </w:r>
          </w:p>
        </w:tc>
        <w:tc>
          <w:tcPr>
            <w:tcW w:w="311" w:type="pct"/>
            <w:shd w:val="clear" w:color="auto" w:fill="auto"/>
            <w:noWrap/>
            <w:vAlign w:val="center"/>
          </w:tcPr>
          <w:p w14:paraId="3C5D06F4" w14:textId="56B633EE" w:rsidR="00F52AF7" w:rsidRPr="00F52AF7" w:rsidRDefault="00F52AF7" w:rsidP="00F52AF7">
            <w:pPr>
              <w:jc w:val="center"/>
              <w:rPr>
                <w:color w:val="000000"/>
                <w:sz w:val="20"/>
                <w:szCs w:val="20"/>
              </w:rPr>
            </w:pPr>
            <w:r w:rsidRPr="00F52AF7">
              <w:rPr>
                <w:color w:val="000000"/>
                <w:sz w:val="20"/>
                <w:szCs w:val="20"/>
              </w:rPr>
              <w:t>1,011</w:t>
            </w:r>
          </w:p>
        </w:tc>
        <w:tc>
          <w:tcPr>
            <w:tcW w:w="311" w:type="pct"/>
            <w:shd w:val="clear" w:color="auto" w:fill="auto"/>
            <w:noWrap/>
            <w:vAlign w:val="center"/>
          </w:tcPr>
          <w:p w14:paraId="57E09089" w14:textId="26F31EEF" w:rsidR="00F52AF7" w:rsidRPr="00F52AF7" w:rsidRDefault="00F52AF7" w:rsidP="00F52AF7">
            <w:pPr>
              <w:jc w:val="center"/>
              <w:rPr>
                <w:color w:val="000000"/>
                <w:sz w:val="20"/>
                <w:szCs w:val="20"/>
              </w:rPr>
            </w:pPr>
            <w:r w:rsidRPr="00F52AF7">
              <w:rPr>
                <w:color w:val="000000"/>
                <w:sz w:val="20"/>
                <w:szCs w:val="20"/>
              </w:rPr>
              <w:t>1,011</w:t>
            </w:r>
          </w:p>
        </w:tc>
        <w:tc>
          <w:tcPr>
            <w:tcW w:w="328" w:type="pct"/>
            <w:shd w:val="clear" w:color="auto" w:fill="auto"/>
            <w:vAlign w:val="center"/>
          </w:tcPr>
          <w:p w14:paraId="5D15C610" w14:textId="57F678C3" w:rsidR="00F52AF7" w:rsidRPr="00F52AF7" w:rsidRDefault="00F52AF7" w:rsidP="00F52AF7">
            <w:pPr>
              <w:jc w:val="center"/>
              <w:rPr>
                <w:color w:val="000000"/>
                <w:sz w:val="20"/>
                <w:szCs w:val="20"/>
              </w:rPr>
            </w:pPr>
            <w:r w:rsidRPr="00F52AF7">
              <w:rPr>
                <w:color w:val="000000"/>
                <w:sz w:val="20"/>
                <w:szCs w:val="20"/>
              </w:rPr>
              <w:t>1,011</w:t>
            </w:r>
          </w:p>
        </w:tc>
        <w:tc>
          <w:tcPr>
            <w:tcW w:w="400" w:type="pct"/>
            <w:shd w:val="clear" w:color="auto" w:fill="auto"/>
            <w:vAlign w:val="center"/>
          </w:tcPr>
          <w:p w14:paraId="275C3C0A" w14:textId="2583A4B0" w:rsidR="00F52AF7" w:rsidRPr="00F52AF7" w:rsidRDefault="00F52AF7" w:rsidP="00F52AF7">
            <w:pPr>
              <w:jc w:val="center"/>
              <w:rPr>
                <w:color w:val="000000"/>
                <w:sz w:val="20"/>
                <w:szCs w:val="20"/>
              </w:rPr>
            </w:pPr>
            <w:r w:rsidRPr="00F52AF7">
              <w:rPr>
                <w:color w:val="000000"/>
                <w:sz w:val="20"/>
                <w:szCs w:val="20"/>
              </w:rPr>
              <w:t>1,011</w:t>
            </w:r>
          </w:p>
        </w:tc>
        <w:tc>
          <w:tcPr>
            <w:tcW w:w="401" w:type="pct"/>
            <w:shd w:val="clear" w:color="auto" w:fill="auto"/>
            <w:vAlign w:val="center"/>
          </w:tcPr>
          <w:p w14:paraId="18781883" w14:textId="4651B13B" w:rsidR="00F52AF7" w:rsidRPr="00F52AF7" w:rsidRDefault="00F52AF7" w:rsidP="00F52AF7">
            <w:pPr>
              <w:jc w:val="center"/>
              <w:rPr>
                <w:color w:val="000000"/>
                <w:sz w:val="20"/>
                <w:szCs w:val="20"/>
              </w:rPr>
            </w:pPr>
            <w:r w:rsidRPr="00F52AF7">
              <w:rPr>
                <w:color w:val="000000"/>
                <w:sz w:val="20"/>
                <w:szCs w:val="20"/>
              </w:rPr>
              <w:t>1,011</w:t>
            </w:r>
          </w:p>
        </w:tc>
      </w:tr>
      <w:tr w:rsidR="00F52AF7" w:rsidRPr="00F52AF7" w14:paraId="061896A7" w14:textId="77777777" w:rsidTr="00B76E87">
        <w:trPr>
          <w:cantSplit/>
        </w:trPr>
        <w:tc>
          <w:tcPr>
            <w:tcW w:w="259" w:type="pct"/>
            <w:shd w:val="clear" w:color="auto" w:fill="auto"/>
            <w:vAlign w:val="center"/>
          </w:tcPr>
          <w:p w14:paraId="6E36EBA5" w14:textId="38D5BEB9" w:rsidR="00F52AF7" w:rsidRPr="00F52AF7" w:rsidRDefault="00F52AF7" w:rsidP="00F52AF7">
            <w:pPr>
              <w:jc w:val="center"/>
              <w:rPr>
                <w:sz w:val="20"/>
                <w:szCs w:val="20"/>
              </w:rPr>
            </w:pPr>
            <w:r w:rsidRPr="00F52AF7">
              <w:rPr>
                <w:color w:val="000000"/>
                <w:sz w:val="20"/>
                <w:szCs w:val="20"/>
              </w:rPr>
              <w:t>5.52</w:t>
            </w:r>
          </w:p>
        </w:tc>
        <w:tc>
          <w:tcPr>
            <w:tcW w:w="1570" w:type="pct"/>
            <w:shd w:val="clear" w:color="auto" w:fill="auto"/>
            <w:noWrap/>
            <w:vAlign w:val="center"/>
          </w:tcPr>
          <w:p w14:paraId="4BFB0E94" w14:textId="78582915" w:rsidR="00F52AF7" w:rsidRPr="00F52AF7" w:rsidRDefault="00F52AF7" w:rsidP="00F52AF7">
            <w:pPr>
              <w:jc w:val="center"/>
              <w:rPr>
                <w:color w:val="000000"/>
                <w:sz w:val="20"/>
                <w:szCs w:val="20"/>
              </w:rPr>
            </w:pPr>
            <w:r w:rsidRPr="00F52AF7">
              <w:rPr>
                <w:color w:val="000000"/>
                <w:sz w:val="20"/>
                <w:szCs w:val="20"/>
              </w:rPr>
              <w:t>Теплогенераторная с. Каменное Заделье</w:t>
            </w:r>
          </w:p>
        </w:tc>
        <w:tc>
          <w:tcPr>
            <w:tcW w:w="482" w:type="pct"/>
            <w:shd w:val="clear" w:color="auto" w:fill="auto"/>
            <w:noWrap/>
            <w:vAlign w:val="center"/>
          </w:tcPr>
          <w:p w14:paraId="796B247F" w14:textId="692CFCC3" w:rsidR="00F52AF7" w:rsidRPr="00F52AF7" w:rsidRDefault="00F52AF7" w:rsidP="00F52AF7">
            <w:pPr>
              <w:jc w:val="center"/>
              <w:rPr>
                <w:color w:val="000000"/>
                <w:sz w:val="20"/>
                <w:szCs w:val="20"/>
              </w:rPr>
            </w:pPr>
            <w:r w:rsidRPr="00F52AF7">
              <w:rPr>
                <w:color w:val="000000"/>
                <w:sz w:val="20"/>
                <w:szCs w:val="20"/>
              </w:rPr>
              <w:t>куб.м/м.кв</w:t>
            </w:r>
          </w:p>
        </w:tc>
        <w:tc>
          <w:tcPr>
            <w:tcW w:w="2689" w:type="pct"/>
            <w:gridSpan w:val="8"/>
            <w:shd w:val="clear" w:color="auto" w:fill="auto"/>
            <w:noWrap/>
            <w:vAlign w:val="center"/>
          </w:tcPr>
          <w:p w14:paraId="0016CF3A" w14:textId="2078D557" w:rsidR="00F52AF7" w:rsidRPr="00F52AF7" w:rsidRDefault="00B76E87" w:rsidP="00F52AF7">
            <w:pPr>
              <w:jc w:val="center"/>
              <w:rPr>
                <w:color w:val="000000"/>
                <w:sz w:val="20"/>
                <w:szCs w:val="20"/>
              </w:rPr>
            </w:pPr>
            <w:r w:rsidRPr="00F52AF7">
              <w:rPr>
                <w:color w:val="000000"/>
                <w:sz w:val="20"/>
                <w:szCs w:val="20"/>
              </w:rPr>
              <w:t>Тепловые сети отсутствуют.</w:t>
            </w:r>
          </w:p>
        </w:tc>
      </w:tr>
      <w:tr w:rsidR="00F52AF7" w:rsidRPr="00F52AF7" w14:paraId="2CE1E169" w14:textId="77777777" w:rsidTr="00B76E87">
        <w:trPr>
          <w:cantSplit/>
        </w:trPr>
        <w:tc>
          <w:tcPr>
            <w:tcW w:w="259" w:type="pct"/>
            <w:shd w:val="clear" w:color="auto" w:fill="auto"/>
            <w:vAlign w:val="center"/>
          </w:tcPr>
          <w:p w14:paraId="577B197C" w14:textId="7B028975" w:rsidR="00F52AF7" w:rsidRPr="00F52AF7" w:rsidRDefault="00F52AF7" w:rsidP="00F52AF7">
            <w:pPr>
              <w:jc w:val="center"/>
              <w:rPr>
                <w:sz w:val="20"/>
                <w:szCs w:val="20"/>
              </w:rPr>
            </w:pPr>
            <w:r w:rsidRPr="00F52AF7">
              <w:rPr>
                <w:color w:val="000000"/>
                <w:sz w:val="20"/>
                <w:szCs w:val="20"/>
              </w:rPr>
              <w:t>5.53</w:t>
            </w:r>
          </w:p>
        </w:tc>
        <w:tc>
          <w:tcPr>
            <w:tcW w:w="1570" w:type="pct"/>
            <w:shd w:val="clear" w:color="auto" w:fill="auto"/>
            <w:noWrap/>
            <w:vAlign w:val="center"/>
          </w:tcPr>
          <w:p w14:paraId="288D92B9" w14:textId="70913742" w:rsidR="00F52AF7" w:rsidRPr="00F52AF7" w:rsidRDefault="00F52AF7" w:rsidP="00F52AF7">
            <w:pPr>
              <w:jc w:val="center"/>
              <w:rPr>
                <w:color w:val="000000"/>
                <w:sz w:val="20"/>
                <w:szCs w:val="20"/>
              </w:rPr>
            </w:pPr>
            <w:r w:rsidRPr="00F52AF7">
              <w:rPr>
                <w:color w:val="000000"/>
                <w:sz w:val="20"/>
                <w:szCs w:val="20"/>
              </w:rPr>
              <w:t>БМК (ЦСО) с. Карсовай</w:t>
            </w:r>
          </w:p>
        </w:tc>
        <w:tc>
          <w:tcPr>
            <w:tcW w:w="482" w:type="pct"/>
            <w:shd w:val="clear" w:color="auto" w:fill="auto"/>
            <w:noWrap/>
            <w:vAlign w:val="center"/>
          </w:tcPr>
          <w:p w14:paraId="5A429387" w14:textId="0E01CF13"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47229775" w14:textId="0B896970" w:rsidR="00F52AF7" w:rsidRPr="00F52AF7" w:rsidRDefault="00F52AF7" w:rsidP="00F52AF7">
            <w:pPr>
              <w:jc w:val="center"/>
              <w:rPr>
                <w:color w:val="000000"/>
                <w:sz w:val="20"/>
                <w:szCs w:val="20"/>
              </w:rPr>
            </w:pPr>
            <w:r>
              <w:rPr>
                <w:color w:val="000000"/>
                <w:sz w:val="20"/>
                <w:szCs w:val="20"/>
              </w:rPr>
              <w:t>-</w:t>
            </w:r>
          </w:p>
        </w:tc>
        <w:tc>
          <w:tcPr>
            <w:tcW w:w="303" w:type="pct"/>
            <w:shd w:val="clear" w:color="auto" w:fill="auto"/>
            <w:noWrap/>
            <w:vAlign w:val="center"/>
          </w:tcPr>
          <w:p w14:paraId="15192F2F" w14:textId="2C74671F" w:rsidR="00F52AF7" w:rsidRPr="00F52AF7" w:rsidRDefault="00F52AF7" w:rsidP="00F52AF7">
            <w:pPr>
              <w:jc w:val="center"/>
              <w:rPr>
                <w:color w:val="000000"/>
                <w:sz w:val="20"/>
                <w:szCs w:val="20"/>
              </w:rPr>
            </w:pPr>
            <w:r>
              <w:rPr>
                <w:color w:val="000000"/>
                <w:sz w:val="20"/>
                <w:szCs w:val="20"/>
              </w:rPr>
              <w:t>-</w:t>
            </w:r>
          </w:p>
        </w:tc>
        <w:tc>
          <w:tcPr>
            <w:tcW w:w="321" w:type="pct"/>
            <w:shd w:val="clear" w:color="auto" w:fill="auto"/>
            <w:noWrap/>
            <w:vAlign w:val="center"/>
          </w:tcPr>
          <w:p w14:paraId="0233E316" w14:textId="39653CBD"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1B9B81A3" w14:textId="275F586F"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37C8F800" w14:textId="22EC147E" w:rsidR="00F52AF7" w:rsidRPr="00F52AF7" w:rsidRDefault="00F52AF7" w:rsidP="00F52AF7">
            <w:pPr>
              <w:jc w:val="center"/>
              <w:rPr>
                <w:color w:val="000000"/>
                <w:sz w:val="20"/>
                <w:szCs w:val="20"/>
              </w:rPr>
            </w:pPr>
            <w:r w:rsidRPr="00F52AF7">
              <w:rPr>
                <w:color w:val="000000"/>
                <w:sz w:val="20"/>
                <w:szCs w:val="20"/>
              </w:rPr>
              <w:t>1,857</w:t>
            </w:r>
          </w:p>
        </w:tc>
        <w:tc>
          <w:tcPr>
            <w:tcW w:w="328" w:type="pct"/>
            <w:shd w:val="clear" w:color="auto" w:fill="auto"/>
            <w:vAlign w:val="center"/>
          </w:tcPr>
          <w:p w14:paraId="33DEE1CE" w14:textId="55DAEB3B" w:rsidR="00F52AF7" w:rsidRPr="00F52AF7" w:rsidRDefault="00F52AF7" w:rsidP="00F52AF7">
            <w:pPr>
              <w:jc w:val="center"/>
              <w:rPr>
                <w:color w:val="000000"/>
                <w:sz w:val="20"/>
                <w:szCs w:val="20"/>
              </w:rPr>
            </w:pPr>
            <w:r w:rsidRPr="00F52AF7">
              <w:rPr>
                <w:color w:val="000000"/>
                <w:sz w:val="20"/>
                <w:szCs w:val="20"/>
              </w:rPr>
              <w:t>1,857</w:t>
            </w:r>
          </w:p>
        </w:tc>
        <w:tc>
          <w:tcPr>
            <w:tcW w:w="400" w:type="pct"/>
            <w:shd w:val="clear" w:color="auto" w:fill="auto"/>
            <w:vAlign w:val="center"/>
          </w:tcPr>
          <w:p w14:paraId="08897275" w14:textId="4A7F1EE2" w:rsidR="00F52AF7" w:rsidRPr="00F52AF7" w:rsidRDefault="00F52AF7" w:rsidP="00F52AF7">
            <w:pPr>
              <w:jc w:val="center"/>
              <w:rPr>
                <w:color w:val="000000"/>
                <w:sz w:val="20"/>
                <w:szCs w:val="20"/>
              </w:rPr>
            </w:pPr>
            <w:r w:rsidRPr="00F52AF7">
              <w:rPr>
                <w:color w:val="000000"/>
                <w:sz w:val="20"/>
                <w:szCs w:val="20"/>
              </w:rPr>
              <w:t>1,857</w:t>
            </w:r>
          </w:p>
        </w:tc>
        <w:tc>
          <w:tcPr>
            <w:tcW w:w="401" w:type="pct"/>
            <w:shd w:val="clear" w:color="auto" w:fill="auto"/>
            <w:vAlign w:val="center"/>
          </w:tcPr>
          <w:p w14:paraId="1BF8A515" w14:textId="09D0A5E3" w:rsidR="00F52AF7" w:rsidRPr="00F52AF7" w:rsidRDefault="00F52AF7" w:rsidP="00F52AF7">
            <w:pPr>
              <w:jc w:val="center"/>
              <w:rPr>
                <w:color w:val="000000"/>
                <w:sz w:val="20"/>
                <w:szCs w:val="20"/>
              </w:rPr>
            </w:pPr>
            <w:r w:rsidRPr="00F52AF7">
              <w:rPr>
                <w:color w:val="000000"/>
                <w:sz w:val="20"/>
                <w:szCs w:val="20"/>
              </w:rPr>
              <w:t>1,857</w:t>
            </w:r>
          </w:p>
        </w:tc>
      </w:tr>
      <w:tr w:rsidR="00F52AF7" w:rsidRPr="00F52AF7" w14:paraId="4EDB1701" w14:textId="77777777" w:rsidTr="00B76E87">
        <w:trPr>
          <w:cantSplit/>
        </w:trPr>
        <w:tc>
          <w:tcPr>
            <w:tcW w:w="259" w:type="pct"/>
            <w:shd w:val="clear" w:color="auto" w:fill="auto"/>
            <w:vAlign w:val="center"/>
          </w:tcPr>
          <w:p w14:paraId="4AA4FCD8" w14:textId="2B604DEF" w:rsidR="00F52AF7" w:rsidRPr="00F52AF7" w:rsidRDefault="00F52AF7" w:rsidP="00F52AF7">
            <w:pPr>
              <w:jc w:val="center"/>
              <w:rPr>
                <w:sz w:val="20"/>
                <w:szCs w:val="20"/>
              </w:rPr>
            </w:pPr>
            <w:r w:rsidRPr="00F52AF7">
              <w:rPr>
                <w:color w:val="000000"/>
                <w:sz w:val="20"/>
                <w:szCs w:val="20"/>
              </w:rPr>
              <w:t>5.54</w:t>
            </w:r>
          </w:p>
        </w:tc>
        <w:tc>
          <w:tcPr>
            <w:tcW w:w="1570" w:type="pct"/>
            <w:shd w:val="clear" w:color="auto" w:fill="auto"/>
            <w:noWrap/>
            <w:vAlign w:val="center"/>
          </w:tcPr>
          <w:p w14:paraId="3684D3F8" w14:textId="460E51B0" w:rsidR="00F52AF7" w:rsidRPr="00F52AF7" w:rsidRDefault="00F52AF7" w:rsidP="00F52AF7">
            <w:pPr>
              <w:jc w:val="center"/>
              <w:rPr>
                <w:color w:val="000000"/>
                <w:sz w:val="20"/>
                <w:szCs w:val="20"/>
              </w:rPr>
            </w:pPr>
            <w:r w:rsidRPr="00F52AF7">
              <w:rPr>
                <w:color w:val="000000"/>
                <w:sz w:val="20"/>
                <w:szCs w:val="20"/>
              </w:rPr>
              <w:t>Теплогенераторная д. Верх-Люкино</w:t>
            </w:r>
          </w:p>
        </w:tc>
        <w:tc>
          <w:tcPr>
            <w:tcW w:w="482" w:type="pct"/>
            <w:shd w:val="clear" w:color="auto" w:fill="auto"/>
            <w:noWrap/>
            <w:vAlign w:val="center"/>
          </w:tcPr>
          <w:p w14:paraId="20C4A158" w14:textId="2E609BFD"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326E750D" w14:textId="467075B2" w:rsidR="00F52AF7" w:rsidRPr="00F52AF7" w:rsidRDefault="00F52AF7" w:rsidP="00F52AF7">
            <w:pPr>
              <w:jc w:val="center"/>
              <w:rPr>
                <w:color w:val="000000"/>
                <w:sz w:val="20"/>
                <w:szCs w:val="20"/>
              </w:rPr>
            </w:pPr>
            <w:r>
              <w:rPr>
                <w:color w:val="000000"/>
                <w:sz w:val="20"/>
                <w:szCs w:val="20"/>
              </w:rPr>
              <w:t>-</w:t>
            </w:r>
          </w:p>
        </w:tc>
        <w:tc>
          <w:tcPr>
            <w:tcW w:w="303" w:type="pct"/>
            <w:shd w:val="clear" w:color="auto" w:fill="auto"/>
            <w:noWrap/>
            <w:vAlign w:val="center"/>
          </w:tcPr>
          <w:p w14:paraId="528D4385" w14:textId="74FE7DB0" w:rsidR="00F52AF7" w:rsidRPr="00F52AF7" w:rsidRDefault="00F52AF7" w:rsidP="00F52AF7">
            <w:pPr>
              <w:jc w:val="center"/>
              <w:rPr>
                <w:color w:val="000000"/>
                <w:sz w:val="20"/>
                <w:szCs w:val="20"/>
              </w:rPr>
            </w:pPr>
            <w:r>
              <w:rPr>
                <w:color w:val="000000"/>
                <w:sz w:val="20"/>
                <w:szCs w:val="20"/>
              </w:rPr>
              <w:t>-</w:t>
            </w:r>
          </w:p>
        </w:tc>
        <w:tc>
          <w:tcPr>
            <w:tcW w:w="321" w:type="pct"/>
            <w:shd w:val="clear" w:color="auto" w:fill="auto"/>
            <w:noWrap/>
            <w:vAlign w:val="center"/>
          </w:tcPr>
          <w:p w14:paraId="10643051" w14:textId="5237B622"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6E9E5596" w14:textId="0A3D6308" w:rsidR="00F52AF7" w:rsidRPr="00F52AF7" w:rsidRDefault="00F52AF7" w:rsidP="00F52AF7">
            <w:pPr>
              <w:jc w:val="center"/>
              <w:rPr>
                <w:color w:val="000000"/>
                <w:sz w:val="20"/>
                <w:szCs w:val="20"/>
              </w:rPr>
            </w:pPr>
            <w:r w:rsidRPr="00F52AF7">
              <w:rPr>
                <w:color w:val="000000"/>
                <w:sz w:val="20"/>
                <w:szCs w:val="20"/>
              </w:rPr>
              <w:t>9,413</w:t>
            </w:r>
          </w:p>
        </w:tc>
        <w:tc>
          <w:tcPr>
            <w:tcW w:w="311" w:type="pct"/>
            <w:shd w:val="clear" w:color="auto" w:fill="auto"/>
            <w:noWrap/>
            <w:vAlign w:val="center"/>
          </w:tcPr>
          <w:p w14:paraId="4B46443E" w14:textId="700CDCB4" w:rsidR="00F52AF7" w:rsidRPr="00F52AF7" w:rsidRDefault="00F52AF7" w:rsidP="00F52AF7">
            <w:pPr>
              <w:jc w:val="center"/>
              <w:rPr>
                <w:color w:val="000000"/>
                <w:sz w:val="20"/>
                <w:szCs w:val="20"/>
              </w:rPr>
            </w:pPr>
            <w:r w:rsidRPr="00F52AF7">
              <w:rPr>
                <w:color w:val="000000"/>
                <w:sz w:val="20"/>
                <w:szCs w:val="20"/>
              </w:rPr>
              <w:t>9,413</w:t>
            </w:r>
          </w:p>
        </w:tc>
        <w:tc>
          <w:tcPr>
            <w:tcW w:w="328" w:type="pct"/>
            <w:shd w:val="clear" w:color="auto" w:fill="auto"/>
            <w:vAlign w:val="center"/>
          </w:tcPr>
          <w:p w14:paraId="61B4D5F7" w14:textId="387BEB70" w:rsidR="00F52AF7" w:rsidRPr="00F52AF7" w:rsidRDefault="00F52AF7" w:rsidP="00F52AF7">
            <w:pPr>
              <w:jc w:val="center"/>
              <w:rPr>
                <w:color w:val="000000"/>
                <w:sz w:val="20"/>
                <w:szCs w:val="20"/>
              </w:rPr>
            </w:pPr>
            <w:r w:rsidRPr="00F52AF7">
              <w:rPr>
                <w:color w:val="000000"/>
                <w:sz w:val="20"/>
                <w:szCs w:val="20"/>
              </w:rPr>
              <w:t>9,413</w:t>
            </w:r>
          </w:p>
        </w:tc>
        <w:tc>
          <w:tcPr>
            <w:tcW w:w="400" w:type="pct"/>
            <w:shd w:val="clear" w:color="auto" w:fill="auto"/>
            <w:vAlign w:val="center"/>
          </w:tcPr>
          <w:p w14:paraId="71813D98" w14:textId="0503FFE2" w:rsidR="00F52AF7" w:rsidRPr="00F52AF7" w:rsidRDefault="00F52AF7" w:rsidP="00F52AF7">
            <w:pPr>
              <w:jc w:val="center"/>
              <w:rPr>
                <w:color w:val="000000"/>
                <w:sz w:val="20"/>
                <w:szCs w:val="20"/>
              </w:rPr>
            </w:pPr>
            <w:r w:rsidRPr="00F52AF7">
              <w:rPr>
                <w:color w:val="000000"/>
                <w:sz w:val="20"/>
                <w:szCs w:val="20"/>
              </w:rPr>
              <w:t>9,413</w:t>
            </w:r>
          </w:p>
        </w:tc>
        <w:tc>
          <w:tcPr>
            <w:tcW w:w="401" w:type="pct"/>
            <w:shd w:val="clear" w:color="auto" w:fill="auto"/>
            <w:vAlign w:val="center"/>
          </w:tcPr>
          <w:p w14:paraId="0624DA65" w14:textId="057C2C90" w:rsidR="00F52AF7" w:rsidRPr="00F52AF7" w:rsidRDefault="00F52AF7" w:rsidP="00F52AF7">
            <w:pPr>
              <w:jc w:val="center"/>
              <w:rPr>
                <w:color w:val="000000"/>
                <w:sz w:val="20"/>
                <w:szCs w:val="20"/>
              </w:rPr>
            </w:pPr>
            <w:r w:rsidRPr="00F52AF7">
              <w:rPr>
                <w:color w:val="000000"/>
                <w:sz w:val="20"/>
                <w:szCs w:val="20"/>
              </w:rPr>
              <w:t>9,413</w:t>
            </w:r>
          </w:p>
        </w:tc>
      </w:tr>
      <w:tr w:rsidR="00F52AF7" w:rsidRPr="00F52AF7" w14:paraId="5B218DDE" w14:textId="77777777" w:rsidTr="00B76E87">
        <w:trPr>
          <w:cantSplit/>
        </w:trPr>
        <w:tc>
          <w:tcPr>
            <w:tcW w:w="259" w:type="pct"/>
            <w:shd w:val="clear" w:color="auto" w:fill="auto"/>
            <w:vAlign w:val="center"/>
          </w:tcPr>
          <w:p w14:paraId="62CD0206" w14:textId="289A8A30" w:rsidR="00F52AF7" w:rsidRPr="00F52AF7" w:rsidRDefault="00F52AF7" w:rsidP="00F52AF7">
            <w:pPr>
              <w:jc w:val="center"/>
              <w:rPr>
                <w:sz w:val="20"/>
                <w:szCs w:val="20"/>
              </w:rPr>
            </w:pPr>
            <w:r w:rsidRPr="00F52AF7">
              <w:rPr>
                <w:color w:val="000000"/>
                <w:sz w:val="20"/>
                <w:szCs w:val="20"/>
              </w:rPr>
              <w:t>5.55</w:t>
            </w:r>
          </w:p>
        </w:tc>
        <w:tc>
          <w:tcPr>
            <w:tcW w:w="1570" w:type="pct"/>
            <w:shd w:val="clear" w:color="auto" w:fill="auto"/>
            <w:noWrap/>
            <w:vAlign w:val="center"/>
          </w:tcPr>
          <w:p w14:paraId="6DD378AB" w14:textId="314C74EF" w:rsidR="00F52AF7" w:rsidRPr="00F52AF7" w:rsidRDefault="00F52AF7" w:rsidP="00F52AF7">
            <w:pPr>
              <w:jc w:val="center"/>
              <w:rPr>
                <w:color w:val="000000"/>
                <w:sz w:val="20"/>
                <w:szCs w:val="20"/>
              </w:rPr>
            </w:pPr>
            <w:r w:rsidRPr="00F52AF7">
              <w:rPr>
                <w:color w:val="000000"/>
                <w:sz w:val="20"/>
                <w:szCs w:val="20"/>
              </w:rPr>
              <w:t>БМК д. Кожило</w:t>
            </w:r>
          </w:p>
        </w:tc>
        <w:tc>
          <w:tcPr>
            <w:tcW w:w="482" w:type="pct"/>
            <w:shd w:val="clear" w:color="auto" w:fill="auto"/>
            <w:noWrap/>
            <w:vAlign w:val="center"/>
          </w:tcPr>
          <w:p w14:paraId="64C925D0" w14:textId="5D2ED541"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13BC99C5" w14:textId="162D7C1E" w:rsidR="00F52AF7" w:rsidRPr="00F52AF7" w:rsidRDefault="00F52AF7" w:rsidP="00F52AF7">
            <w:pPr>
              <w:jc w:val="center"/>
              <w:rPr>
                <w:color w:val="000000"/>
                <w:sz w:val="20"/>
                <w:szCs w:val="20"/>
              </w:rPr>
            </w:pPr>
            <w:r>
              <w:rPr>
                <w:color w:val="000000"/>
                <w:sz w:val="20"/>
                <w:szCs w:val="20"/>
              </w:rPr>
              <w:t>-</w:t>
            </w:r>
          </w:p>
        </w:tc>
        <w:tc>
          <w:tcPr>
            <w:tcW w:w="303" w:type="pct"/>
            <w:shd w:val="clear" w:color="auto" w:fill="auto"/>
            <w:noWrap/>
            <w:vAlign w:val="center"/>
          </w:tcPr>
          <w:p w14:paraId="4563E20C" w14:textId="0380F297" w:rsidR="00F52AF7" w:rsidRPr="00F52AF7" w:rsidRDefault="00F52AF7" w:rsidP="00F52AF7">
            <w:pPr>
              <w:jc w:val="center"/>
              <w:rPr>
                <w:color w:val="000000"/>
                <w:sz w:val="20"/>
                <w:szCs w:val="20"/>
              </w:rPr>
            </w:pPr>
            <w:r>
              <w:rPr>
                <w:color w:val="000000"/>
                <w:sz w:val="20"/>
                <w:szCs w:val="20"/>
              </w:rPr>
              <w:t>-</w:t>
            </w:r>
          </w:p>
        </w:tc>
        <w:tc>
          <w:tcPr>
            <w:tcW w:w="321" w:type="pct"/>
            <w:shd w:val="clear" w:color="auto" w:fill="auto"/>
            <w:noWrap/>
            <w:vAlign w:val="center"/>
          </w:tcPr>
          <w:p w14:paraId="23E3CB24" w14:textId="29E5A6C4" w:rsidR="00F52AF7" w:rsidRPr="00F52AF7" w:rsidRDefault="00F52AF7" w:rsidP="00F52AF7">
            <w:pPr>
              <w:jc w:val="center"/>
              <w:rPr>
                <w:color w:val="000000"/>
                <w:sz w:val="20"/>
                <w:szCs w:val="20"/>
              </w:rPr>
            </w:pPr>
            <w:r w:rsidRPr="00F52AF7">
              <w:rPr>
                <w:color w:val="000000"/>
                <w:sz w:val="20"/>
                <w:szCs w:val="20"/>
              </w:rPr>
              <w:t>1,346</w:t>
            </w:r>
          </w:p>
        </w:tc>
        <w:tc>
          <w:tcPr>
            <w:tcW w:w="311" w:type="pct"/>
            <w:shd w:val="clear" w:color="auto" w:fill="auto"/>
            <w:noWrap/>
            <w:vAlign w:val="center"/>
          </w:tcPr>
          <w:p w14:paraId="74F4E351" w14:textId="6A3B75F5" w:rsidR="00F52AF7" w:rsidRPr="00F52AF7" w:rsidRDefault="00F52AF7" w:rsidP="00F52AF7">
            <w:pPr>
              <w:jc w:val="center"/>
              <w:rPr>
                <w:color w:val="000000"/>
                <w:sz w:val="20"/>
                <w:szCs w:val="20"/>
              </w:rPr>
            </w:pPr>
            <w:r w:rsidRPr="00F52AF7">
              <w:rPr>
                <w:color w:val="000000"/>
                <w:sz w:val="20"/>
                <w:szCs w:val="20"/>
              </w:rPr>
              <w:t>1,346</w:t>
            </w:r>
          </w:p>
        </w:tc>
        <w:tc>
          <w:tcPr>
            <w:tcW w:w="311" w:type="pct"/>
            <w:shd w:val="clear" w:color="auto" w:fill="auto"/>
            <w:noWrap/>
            <w:vAlign w:val="center"/>
          </w:tcPr>
          <w:p w14:paraId="71C17FF3" w14:textId="06292028" w:rsidR="00F52AF7" w:rsidRPr="00F52AF7" w:rsidRDefault="00F52AF7" w:rsidP="00F52AF7">
            <w:pPr>
              <w:jc w:val="center"/>
              <w:rPr>
                <w:color w:val="000000"/>
                <w:sz w:val="20"/>
                <w:szCs w:val="20"/>
              </w:rPr>
            </w:pPr>
            <w:r w:rsidRPr="00F52AF7">
              <w:rPr>
                <w:color w:val="000000"/>
                <w:sz w:val="20"/>
                <w:szCs w:val="20"/>
              </w:rPr>
              <w:t>1,346</w:t>
            </w:r>
          </w:p>
        </w:tc>
        <w:tc>
          <w:tcPr>
            <w:tcW w:w="328" w:type="pct"/>
            <w:shd w:val="clear" w:color="auto" w:fill="auto"/>
            <w:vAlign w:val="center"/>
          </w:tcPr>
          <w:p w14:paraId="27569247" w14:textId="72C36470" w:rsidR="00F52AF7" w:rsidRPr="00F52AF7" w:rsidRDefault="00F52AF7" w:rsidP="00F52AF7">
            <w:pPr>
              <w:jc w:val="center"/>
              <w:rPr>
                <w:color w:val="000000"/>
                <w:sz w:val="20"/>
                <w:szCs w:val="20"/>
              </w:rPr>
            </w:pPr>
            <w:r w:rsidRPr="00F52AF7">
              <w:rPr>
                <w:color w:val="000000"/>
                <w:sz w:val="20"/>
                <w:szCs w:val="20"/>
              </w:rPr>
              <w:t>1,346</w:t>
            </w:r>
          </w:p>
        </w:tc>
        <w:tc>
          <w:tcPr>
            <w:tcW w:w="400" w:type="pct"/>
            <w:shd w:val="clear" w:color="auto" w:fill="auto"/>
            <w:vAlign w:val="center"/>
          </w:tcPr>
          <w:p w14:paraId="3F367127" w14:textId="4CF10895" w:rsidR="00F52AF7" w:rsidRPr="00F52AF7" w:rsidRDefault="00F52AF7" w:rsidP="00F52AF7">
            <w:pPr>
              <w:jc w:val="center"/>
              <w:rPr>
                <w:color w:val="000000"/>
                <w:sz w:val="20"/>
                <w:szCs w:val="20"/>
              </w:rPr>
            </w:pPr>
            <w:r w:rsidRPr="00F52AF7">
              <w:rPr>
                <w:color w:val="000000"/>
                <w:sz w:val="20"/>
                <w:szCs w:val="20"/>
              </w:rPr>
              <w:t>1,346</w:t>
            </w:r>
          </w:p>
        </w:tc>
        <w:tc>
          <w:tcPr>
            <w:tcW w:w="401" w:type="pct"/>
            <w:shd w:val="clear" w:color="auto" w:fill="auto"/>
            <w:vAlign w:val="center"/>
          </w:tcPr>
          <w:p w14:paraId="269FCA53" w14:textId="55E32B8C" w:rsidR="00F52AF7" w:rsidRPr="00F52AF7" w:rsidRDefault="00F52AF7" w:rsidP="00F52AF7">
            <w:pPr>
              <w:jc w:val="center"/>
              <w:rPr>
                <w:color w:val="000000"/>
                <w:sz w:val="20"/>
                <w:szCs w:val="20"/>
              </w:rPr>
            </w:pPr>
            <w:r w:rsidRPr="00F52AF7">
              <w:rPr>
                <w:color w:val="000000"/>
                <w:sz w:val="20"/>
                <w:szCs w:val="20"/>
              </w:rPr>
              <w:t>1,346</w:t>
            </w:r>
          </w:p>
        </w:tc>
      </w:tr>
      <w:tr w:rsidR="00F52AF7" w:rsidRPr="00F52AF7" w14:paraId="4EB540AF" w14:textId="77777777" w:rsidTr="00B76E87">
        <w:trPr>
          <w:cantSplit/>
        </w:trPr>
        <w:tc>
          <w:tcPr>
            <w:tcW w:w="259" w:type="pct"/>
            <w:shd w:val="clear" w:color="auto" w:fill="auto"/>
            <w:vAlign w:val="center"/>
          </w:tcPr>
          <w:p w14:paraId="3058DB4F" w14:textId="4BB42E66" w:rsidR="00F52AF7" w:rsidRPr="00F52AF7" w:rsidRDefault="00F52AF7" w:rsidP="00F52AF7">
            <w:pPr>
              <w:jc w:val="center"/>
              <w:rPr>
                <w:sz w:val="20"/>
                <w:szCs w:val="20"/>
              </w:rPr>
            </w:pPr>
            <w:r w:rsidRPr="00F52AF7">
              <w:rPr>
                <w:color w:val="000000"/>
                <w:sz w:val="20"/>
                <w:szCs w:val="20"/>
              </w:rPr>
              <w:t>5.56</w:t>
            </w:r>
          </w:p>
        </w:tc>
        <w:tc>
          <w:tcPr>
            <w:tcW w:w="1570" w:type="pct"/>
            <w:shd w:val="clear" w:color="auto" w:fill="auto"/>
            <w:noWrap/>
            <w:vAlign w:val="center"/>
          </w:tcPr>
          <w:p w14:paraId="5BE24289" w14:textId="1A7F54FD" w:rsidR="00F52AF7" w:rsidRPr="00F52AF7" w:rsidRDefault="00F52AF7" w:rsidP="00F52AF7">
            <w:pPr>
              <w:jc w:val="center"/>
              <w:rPr>
                <w:color w:val="000000"/>
                <w:sz w:val="20"/>
                <w:szCs w:val="20"/>
              </w:rPr>
            </w:pPr>
            <w:r w:rsidRPr="00F52AF7">
              <w:rPr>
                <w:color w:val="000000"/>
                <w:sz w:val="20"/>
                <w:szCs w:val="20"/>
              </w:rPr>
              <w:t>Теплогенераторная д. Исаково</w:t>
            </w:r>
          </w:p>
        </w:tc>
        <w:tc>
          <w:tcPr>
            <w:tcW w:w="482" w:type="pct"/>
            <w:shd w:val="clear" w:color="auto" w:fill="auto"/>
            <w:noWrap/>
            <w:vAlign w:val="center"/>
          </w:tcPr>
          <w:p w14:paraId="121F5DA2" w14:textId="21EC3877" w:rsidR="00F52AF7" w:rsidRPr="00F52AF7" w:rsidRDefault="00F52AF7" w:rsidP="00F52AF7">
            <w:pPr>
              <w:jc w:val="center"/>
              <w:rPr>
                <w:color w:val="000000"/>
                <w:sz w:val="20"/>
                <w:szCs w:val="20"/>
              </w:rPr>
            </w:pPr>
            <w:r w:rsidRPr="00F52AF7">
              <w:rPr>
                <w:color w:val="000000"/>
                <w:sz w:val="20"/>
                <w:szCs w:val="20"/>
              </w:rPr>
              <w:t>куб.м/м.кв</w:t>
            </w:r>
          </w:p>
        </w:tc>
        <w:tc>
          <w:tcPr>
            <w:tcW w:w="2689" w:type="pct"/>
            <w:gridSpan w:val="8"/>
            <w:shd w:val="clear" w:color="auto" w:fill="auto"/>
            <w:noWrap/>
            <w:vAlign w:val="center"/>
          </w:tcPr>
          <w:p w14:paraId="18173E14" w14:textId="569D1EE8" w:rsidR="00F52AF7" w:rsidRPr="00F52AF7" w:rsidRDefault="00B76E87" w:rsidP="00F52AF7">
            <w:pPr>
              <w:jc w:val="center"/>
              <w:rPr>
                <w:color w:val="000000"/>
                <w:sz w:val="20"/>
                <w:szCs w:val="20"/>
              </w:rPr>
            </w:pPr>
            <w:r w:rsidRPr="00F52AF7">
              <w:rPr>
                <w:color w:val="000000"/>
                <w:sz w:val="20"/>
                <w:szCs w:val="20"/>
              </w:rPr>
              <w:t>Тепловые сети отсутствуют.</w:t>
            </w:r>
          </w:p>
        </w:tc>
      </w:tr>
      <w:tr w:rsidR="00F52AF7" w:rsidRPr="00F52AF7" w14:paraId="1C92005B" w14:textId="77777777" w:rsidTr="00B76E87">
        <w:trPr>
          <w:cantSplit/>
        </w:trPr>
        <w:tc>
          <w:tcPr>
            <w:tcW w:w="259" w:type="pct"/>
            <w:shd w:val="clear" w:color="auto" w:fill="auto"/>
            <w:vAlign w:val="center"/>
          </w:tcPr>
          <w:p w14:paraId="02398D53" w14:textId="5A64EC86" w:rsidR="00F52AF7" w:rsidRPr="00F52AF7" w:rsidRDefault="00F52AF7" w:rsidP="00F52AF7">
            <w:pPr>
              <w:jc w:val="center"/>
              <w:rPr>
                <w:sz w:val="20"/>
                <w:szCs w:val="20"/>
              </w:rPr>
            </w:pPr>
            <w:r w:rsidRPr="00F52AF7">
              <w:rPr>
                <w:color w:val="000000"/>
                <w:sz w:val="20"/>
                <w:szCs w:val="20"/>
              </w:rPr>
              <w:t>5.57</w:t>
            </w:r>
          </w:p>
        </w:tc>
        <w:tc>
          <w:tcPr>
            <w:tcW w:w="1570" w:type="pct"/>
            <w:shd w:val="clear" w:color="auto" w:fill="auto"/>
            <w:noWrap/>
            <w:vAlign w:val="center"/>
          </w:tcPr>
          <w:p w14:paraId="74EF65C4" w14:textId="28245CC1" w:rsidR="00F52AF7" w:rsidRPr="00F52AF7" w:rsidRDefault="00F52AF7" w:rsidP="00F52AF7">
            <w:pPr>
              <w:jc w:val="center"/>
              <w:rPr>
                <w:color w:val="000000"/>
                <w:sz w:val="20"/>
                <w:szCs w:val="20"/>
              </w:rPr>
            </w:pPr>
            <w:r w:rsidRPr="00F52AF7">
              <w:rPr>
                <w:color w:val="000000"/>
                <w:sz w:val="20"/>
                <w:szCs w:val="20"/>
              </w:rPr>
              <w:t>Теплогенераторная Детского сада с. Юнда</w:t>
            </w:r>
          </w:p>
        </w:tc>
        <w:tc>
          <w:tcPr>
            <w:tcW w:w="482" w:type="pct"/>
            <w:shd w:val="clear" w:color="auto" w:fill="auto"/>
            <w:noWrap/>
            <w:vAlign w:val="center"/>
          </w:tcPr>
          <w:p w14:paraId="1F200E63" w14:textId="16072CB6"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2BD4B206" w14:textId="73651354" w:rsidR="00F52AF7" w:rsidRPr="00F52AF7" w:rsidRDefault="00F52AF7" w:rsidP="00F52AF7">
            <w:pPr>
              <w:jc w:val="center"/>
              <w:rPr>
                <w:color w:val="000000"/>
                <w:sz w:val="20"/>
                <w:szCs w:val="20"/>
              </w:rPr>
            </w:pPr>
            <w:r>
              <w:rPr>
                <w:color w:val="000000"/>
                <w:sz w:val="20"/>
                <w:szCs w:val="20"/>
              </w:rPr>
              <w:t>-</w:t>
            </w:r>
          </w:p>
        </w:tc>
        <w:tc>
          <w:tcPr>
            <w:tcW w:w="303" w:type="pct"/>
            <w:shd w:val="clear" w:color="auto" w:fill="auto"/>
            <w:noWrap/>
            <w:vAlign w:val="center"/>
          </w:tcPr>
          <w:p w14:paraId="19BE63A7" w14:textId="271AA202" w:rsidR="00F52AF7" w:rsidRPr="00F52AF7" w:rsidRDefault="00F52AF7" w:rsidP="00F52AF7">
            <w:pPr>
              <w:jc w:val="center"/>
              <w:rPr>
                <w:color w:val="000000"/>
                <w:sz w:val="20"/>
                <w:szCs w:val="20"/>
              </w:rPr>
            </w:pPr>
            <w:r>
              <w:rPr>
                <w:color w:val="000000"/>
                <w:sz w:val="20"/>
                <w:szCs w:val="20"/>
              </w:rPr>
              <w:t>-</w:t>
            </w:r>
          </w:p>
        </w:tc>
        <w:tc>
          <w:tcPr>
            <w:tcW w:w="321" w:type="pct"/>
            <w:shd w:val="clear" w:color="auto" w:fill="auto"/>
            <w:noWrap/>
            <w:vAlign w:val="center"/>
          </w:tcPr>
          <w:p w14:paraId="3801BE7B" w14:textId="1895E72D" w:rsidR="00F52AF7" w:rsidRPr="00F52AF7" w:rsidRDefault="00F52AF7" w:rsidP="00F52AF7">
            <w:pPr>
              <w:jc w:val="center"/>
              <w:rPr>
                <w:color w:val="000000"/>
                <w:sz w:val="20"/>
                <w:szCs w:val="20"/>
              </w:rPr>
            </w:pPr>
            <w:r w:rsidRPr="00F52AF7">
              <w:rPr>
                <w:color w:val="000000"/>
                <w:sz w:val="20"/>
                <w:szCs w:val="20"/>
              </w:rPr>
              <w:t>1,554</w:t>
            </w:r>
          </w:p>
        </w:tc>
        <w:tc>
          <w:tcPr>
            <w:tcW w:w="311" w:type="pct"/>
            <w:shd w:val="clear" w:color="auto" w:fill="auto"/>
            <w:noWrap/>
            <w:vAlign w:val="center"/>
          </w:tcPr>
          <w:p w14:paraId="35F55318" w14:textId="49D25F12" w:rsidR="00F52AF7" w:rsidRPr="00F52AF7" w:rsidRDefault="00F52AF7" w:rsidP="00F52AF7">
            <w:pPr>
              <w:jc w:val="center"/>
              <w:rPr>
                <w:color w:val="000000"/>
                <w:sz w:val="20"/>
                <w:szCs w:val="20"/>
              </w:rPr>
            </w:pPr>
            <w:r w:rsidRPr="00F52AF7">
              <w:rPr>
                <w:color w:val="000000"/>
                <w:sz w:val="20"/>
                <w:szCs w:val="20"/>
              </w:rPr>
              <w:t>1,554</w:t>
            </w:r>
          </w:p>
        </w:tc>
        <w:tc>
          <w:tcPr>
            <w:tcW w:w="311" w:type="pct"/>
            <w:shd w:val="clear" w:color="auto" w:fill="auto"/>
            <w:noWrap/>
            <w:vAlign w:val="center"/>
          </w:tcPr>
          <w:p w14:paraId="1F819477" w14:textId="26961872" w:rsidR="00F52AF7" w:rsidRPr="00F52AF7" w:rsidRDefault="00F52AF7" w:rsidP="00F52AF7">
            <w:pPr>
              <w:jc w:val="center"/>
              <w:rPr>
                <w:color w:val="000000"/>
                <w:sz w:val="20"/>
                <w:szCs w:val="20"/>
              </w:rPr>
            </w:pPr>
            <w:r w:rsidRPr="00F52AF7">
              <w:rPr>
                <w:color w:val="000000"/>
                <w:sz w:val="20"/>
                <w:szCs w:val="20"/>
              </w:rPr>
              <w:t>1,554</w:t>
            </w:r>
          </w:p>
        </w:tc>
        <w:tc>
          <w:tcPr>
            <w:tcW w:w="328" w:type="pct"/>
            <w:shd w:val="clear" w:color="auto" w:fill="auto"/>
            <w:vAlign w:val="center"/>
          </w:tcPr>
          <w:p w14:paraId="49295D6A" w14:textId="67349E42" w:rsidR="00F52AF7" w:rsidRPr="00F52AF7" w:rsidRDefault="00F52AF7" w:rsidP="00F52AF7">
            <w:pPr>
              <w:jc w:val="center"/>
              <w:rPr>
                <w:color w:val="000000"/>
                <w:sz w:val="20"/>
                <w:szCs w:val="20"/>
              </w:rPr>
            </w:pPr>
            <w:r w:rsidRPr="00F52AF7">
              <w:rPr>
                <w:color w:val="000000"/>
                <w:sz w:val="20"/>
                <w:szCs w:val="20"/>
              </w:rPr>
              <w:t>1,554</w:t>
            </w:r>
          </w:p>
        </w:tc>
        <w:tc>
          <w:tcPr>
            <w:tcW w:w="400" w:type="pct"/>
            <w:shd w:val="clear" w:color="auto" w:fill="auto"/>
            <w:vAlign w:val="center"/>
          </w:tcPr>
          <w:p w14:paraId="52F19096" w14:textId="68A849CD" w:rsidR="00F52AF7" w:rsidRPr="00F52AF7" w:rsidRDefault="00F52AF7" w:rsidP="00F52AF7">
            <w:pPr>
              <w:jc w:val="center"/>
              <w:rPr>
                <w:color w:val="000000"/>
                <w:sz w:val="20"/>
                <w:szCs w:val="20"/>
              </w:rPr>
            </w:pPr>
            <w:r w:rsidRPr="00F52AF7">
              <w:rPr>
                <w:color w:val="000000"/>
                <w:sz w:val="20"/>
                <w:szCs w:val="20"/>
              </w:rPr>
              <w:t>1,554</w:t>
            </w:r>
          </w:p>
        </w:tc>
        <w:tc>
          <w:tcPr>
            <w:tcW w:w="401" w:type="pct"/>
            <w:shd w:val="clear" w:color="auto" w:fill="auto"/>
            <w:vAlign w:val="center"/>
          </w:tcPr>
          <w:p w14:paraId="1844A59C" w14:textId="1B243908" w:rsidR="00F52AF7" w:rsidRPr="00F52AF7" w:rsidRDefault="00F52AF7" w:rsidP="00F52AF7">
            <w:pPr>
              <w:jc w:val="center"/>
              <w:rPr>
                <w:color w:val="000000"/>
                <w:sz w:val="20"/>
                <w:szCs w:val="20"/>
              </w:rPr>
            </w:pPr>
            <w:r w:rsidRPr="00F52AF7">
              <w:rPr>
                <w:color w:val="000000"/>
                <w:sz w:val="20"/>
                <w:szCs w:val="20"/>
              </w:rPr>
              <w:t>1,554</w:t>
            </w:r>
          </w:p>
        </w:tc>
      </w:tr>
      <w:tr w:rsidR="00B76E87" w:rsidRPr="00F52AF7" w14:paraId="0D4EC5DC" w14:textId="77777777" w:rsidTr="00B76E87">
        <w:trPr>
          <w:cantSplit/>
        </w:trPr>
        <w:tc>
          <w:tcPr>
            <w:tcW w:w="259" w:type="pct"/>
            <w:shd w:val="clear" w:color="auto" w:fill="auto"/>
            <w:vAlign w:val="center"/>
          </w:tcPr>
          <w:p w14:paraId="249B63C5" w14:textId="6CD2B8FA" w:rsidR="00B76E87" w:rsidRPr="00F52AF7" w:rsidRDefault="00B76E87" w:rsidP="00F52AF7">
            <w:pPr>
              <w:jc w:val="center"/>
              <w:rPr>
                <w:sz w:val="20"/>
                <w:szCs w:val="20"/>
              </w:rPr>
            </w:pPr>
            <w:r w:rsidRPr="00F52AF7">
              <w:rPr>
                <w:color w:val="000000"/>
                <w:sz w:val="20"/>
                <w:szCs w:val="20"/>
              </w:rPr>
              <w:t>5.58</w:t>
            </w:r>
          </w:p>
        </w:tc>
        <w:tc>
          <w:tcPr>
            <w:tcW w:w="1570" w:type="pct"/>
            <w:shd w:val="clear" w:color="auto" w:fill="auto"/>
            <w:noWrap/>
            <w:vAlign w:val="center"/>
          </w:tcPr>
          <w:p w14:paraId="784F3762" w14:textId="22094730" w:rsidR="00B76E87" w:rsidRPr="00F52AF7" w:rsidRDefault="00B76E87" w:rsidP="00F52AF7">
            <w:pPr>
              <w:jc w:val="center"/>
              <w:rPr>
                <w:color w:val="000000"/>
                <w:sz w:val="20"/>
                <w:szCs w:val="20"/>
              </w:rPr>
            </w:pPr>
            <w:r w:rsidRPr="00F52AF7">
              <w:rPr>
                <w:color w:val="000000"/>
                <w:sz w:val="20"/>
                <w:szCs w:val="20"/>
              </w:rPr>
              <w:t>Теплогенераторная СДК д. Котегово</w:t>
            </w:r>
          </w:p>
        </w:tc>
        <w:tc>
          <w:tcPr>
            <w:tcW w:w="482" w:type="pct"/>
            <w:shd w:val="clear" w:color="auto" w:fill="auto"/>
            <w:noWrap/>
            <w:vAlign w:val="center"/>
          </w:tcPr>
          <w:p w14:paraId="120C9AFF" w14:textId="58FCD41A" w:rsidR="00B76E87" w:rsidRPr="00F52AF7" w:rsidRDefault="00B76E87" w:rsidP="00F52AF7">
            <w:pPr>
              <w:jc w:val="center"/>
              <w:rPr>
                <w:color w:val="000000"/>
                <w:sz w:val="20"/>
                <w:szCs w:val="20"/>
              </w:rPr>
            </w:pPr>
            <w:r w:rsidRPr="00F52AF7">
              <w:rPr>
                <w:color w:val="000000"/>
                <w:sz w:val="20"/>
                <w:szCs w:val="20"/>
              </w:rPr>
              <w:t>куб.м/м.кв</w:t>
            </w:r>
          </w:p>
        </w:tc>
        <w:tc>
          <w:tcPr>
            <w:tcW w:w="2689" w:type="pct"/>
            <w:gridSpan w:val="8"/>
            <w:shd w:val="clear" w:color="auto" w:fill="auto"/>
            <w:noWrap/>
            <w:vAlign w:val="center"/>
          </w:tcPr>
          <w:p w14:paraId="3DCD7002" w14:textId="64B77BE0" w:rsidR="00B76E87" w:rsidRPr="00F52AF7" w:rsidRDefault="00B76E87" w:rsidP="00F52AF7">
            <w:pPr>
              <w:jc w:val="center"/>
              <w:rPr>
                <w:color w:val="000000"/>
                <w:sz w:val="20"/>
                <w:szCs w:val="20"/>
              </w:rPr>
            </w:pPr>
            <w:r w:rsidRPr="00F52AF7">
              <w:rPr>
                <w:color w:val="000000"/>
                <w:sz w:val="20"/>
                <w:szCs w:val="20"/>
              </w:rPr>
              <w:t>Тепловые сети отсутствуют.</w:t>
            </w:r>
          </w:p>
        </w:tc>
      </w:tr>
      <w:tr w:rsidR="00B76E87" w:rsidRPr="00F52AF7" w14:paraId="1372DBD8" w14:textId="77777777" w:rsidTr="00B76E87">
        <w:trPr>
          <w:cantSplit/>
        </w:trPr>
        <w:tc>
          <w:tcPr>
            <w:tcW w:w="259" w:type="pct"/>
            <w:shd w:val="clear" w:color="auto" w:fill="auto"/>
            <w:vAlign w:val="center"/>
          </w:tcPr>
          <w:p w14:paraId="369AAD4B" w14:textId="6B0F4907" w:rsidR="00B76E87" w:rsidRPr="00F52AF7" w:rsidRDefault="00B76E87" w:rsidP="00F52AF7">
            <w:pPr>
              <w:jc w:val="center"/>
              <w:rPr>
                <w:sz w:val="20"/>
                <w:szCs w:val="20"/>
              </w:rPr>
            </w:pPr>
            <w:r w:rsidRPr="00F52AF7">
              <w:rPr>
                <w:color w:val="000000"/>
                <w:sz w:val="20"/>
                <w:szCs w:val="20"/>
              </w:rPr>
              <w:t>5.59</w:t>
            </w:r>
          </w:p>
        </w:tc>
        <w:tc>
          <w:tcPr>
            <w:tcW w:w="1570" w:type="pct"/>
            <w:shd w:val="clear" w:color="auto" w:fill="auto"/>
            <w:noWrap/>
            <w:vAlign w:val="center"/>
          </w:tcPr>
          <w:p w14:paraId="66F6F986" w14:textId="38689E3F" w:rsidR="00B76E87" w:rsidRPr="00F52AF7" w:rsidRDefault="00B76E87" w:rsidP="00F52AF7">
            <w:pPr>
              <w:jc w:val="center"/>
              <w:rPr>
                <w:color w:val="000000"/>
                <w:sz w:val="20"/>
                <w:szCs w:val="20"/>
              </w:rPr>
            </w:pPr>
            <w:r w:rsidRPr="00F52AF7">
              <w:rPr>
                <w:color w:val="000000"/>
                <w:sz w:val="20"/>
                <w:szCs w:val="20"/>
              </w:rPr>
              <w:t>Теплогенераторная СК д. Большой Унтем</w:t>
            </w:r>
          </w:p>
        </w:tc>
        <w:tc>
          <w:tcPr>
            <w:tcW w:w="482" w:type="pct"/>
            <w:shd w:val="clear" w:color="auto" w:fill="auto"/>
            <w:noWrap/>
            <w:vAlign w:val="center"/>
          </w:tcPr>
          <w:p w14:paraId="2BCF7D5F" w14:textId="208BBA3E" w:rsidR="00B76E87" w:rsidRPr="00F52AF7" w:rsidRDefault="00B76E87" w:rsidP="00F52AF7">
            <w:pPr>
              <w:jc w:val="center"/>
              <w:rPr>
                <w:color w:val="000000"/>
                <w:sz w:val="20"/>
                <w:szCs w:val="20"/>
              </w:rPr>
            </w:pPr>
            <w:r w:rsidRPr="00F52AF7">
              <w:rPr>
                <w:color w:val="000000"/>
                <w:sz w:val="20"/>
                <w:szCs w:val="20"/>
              </w:rPr>
              <w:t>куб.м/м.кв</w:t>
            </w:r>
          </w:p>
        </w:tc>
        <w:tc>
          <w:tcPr>
            <w:tcW w:w="2689" w:type="pct"/>
            <w:gridSpan w:val="8"/>
            <w:shd w:val="clear" w:color="auto" w:fill="auto"/>
            <w:noWrap/>
            <w:vAlign w:val="center"/>
          </w:tcPr>
          <w:p w14:paraId="6F25AD36" w14:textId="6E183928" w:rsidR="00B76E87" w:rsidRPr="00F52AF7" w:rsidRDefault="00B76E87" w:rsidP="00F52AF7">
            <w:pPr>
              <w:jc w:val="center"/>
              <w:rPr>
                <w:color w:val="000000"/>
                <w:sz w:val="20"/>
                <w:szCs w:val="20"/>
              </w:rPr>
            </w:pPr>
            <w:r w:rsidRPr="00F52AF7">
              <w:rPr>
                <w:color w:val="000000"/>
                <w:sz w:val="20"/>
                <w:szCs w:val="20"/>
              </w:rPr>
              <w:t>Тепловые сети отсутствуют.</w:t>
            </w:r>
          </w:p>
        </w:tc>
      </w:tr>
      <w:tr w:rsidR="00B76E87" w:rsidRPr="00F52AF7" w14:paraId="7E238F53" w14:textId="77777777" w:rsidTr="00B76E87">
        <w:trPr>
          <w:cantSplit/>
        </w:trPr>
        <w:tc>
          <w:tcPr>
            <w:tcW w:w="259" w:type="pct"/>
            <w:shd w:val="clear" w:color="auto" w:fill="auto"/>
            <w:vAlign w:val="center"/>
          </w:tcPr>
          <w:p w14:paraId="19965CDF" w14:textId="44717546" w:rsidR="00B76E87" w:rsidRPr="00F52AF7" w:rsidRDefault="00B76E87" w:rsidP="00F52AF7">
            <w:pPr>
              <w:jc w:val="center"/>
              <w:rPr>
                <w:sz w:val="20"/>
                <w:szCs w:val="20"/>
              </w:rPr>
            </w:pPr>
            <w:r w:rsidRPr="00F52AF7">
              <w:rPr>
                <w:color w:val="000000"/>
                <w:sz w:val="20"/>
                <w:szCs w:val="20"/>
              </w:rPr>
              <w:t>5.60</w:t>
            </w:r>
          </w:p>
        </w:tc>
        <w:tc>
          <w:tcPr>
            <w:tcW w:w="1570" w:type="pct"/>
            <w:shd w:val="clear" w:color="auto" w:fill="auto"/>
            <w:noWrap/>
            <w:vAlign w:val="center"/>
          </w:tcPr>
          <w:p w14:paraId="38759CFF" w14:textId="353E544C" w:rsidR="00B76E87" w:rsidRPr="00F52AF7" w:rsidRDefault="00B76E87" w:rsidP="00F52AF7">
            <w:pPr>
              <w:jc w:val="center"/>
              <w:rPr>
                <w:color w:val="000000"/>
                <w:sz w:val="20"/>
                <w:szCs w:val="20"/>
              </w:rPr>
            </w:pPr>
            <w:r w:rsidRPr="00F52AF7">
              <w:rPr>
                <w:color w:val="000000"/>
                <w:sz w:val="20"/>
                <w:szCs w:val="20"/>
              </w:rPr>
              <w:t>Теплогенераторная ЦСКД с. Турецкое</w:t>
            </w:r>
          </w:p>
        </w:tc>
        <w:tc>
          <w:tcPr>
            <w:tcW w:w="482" w:type="pct"/>
            <w:shd w:val="clear" w:color="auto" w:fill="auto"/>
            <w:noWrap/>
            <w:vAlign w:val="center"/>
          </w:tcPr>
          <w:p w14:paraId="1314AF24" w14:textId="3334A5E0" w:rsidR="00B76E87" w:rsidRPr="00F52AF7" w:rsidRDefault="00B76E87" w:rsidP="00F52AF7">
            <w:pPr>
              <w:jc w:val="center"/>
              <w:rPr>
                <w:color w:val="000000"/>
                <w:sz w:val="20"/>
                <w:szCs w:val="20"/>
              </w:rPr>
            </w:pPr>
            <w:r w:rsidRPr="00F52AF7">
              <w:rPr>
                <w:color w:val="000000"/>
                <w:sz w:val="20"/>
                <w:szCs w:val="20"/>
              </w:rPr>
              <w:t>куб.м/м.кв</w:t>
            </w:r>
          </w:p>
        </w:tc>
        <w:tc>
          <w:tcPr>
            <w:tcW w:w="2689" w:type="pct"/>
            <w:gridSpan w:val="8"/>
            <w:shd w:val="clear" w:color="auto" w:fill="auto"/>
            <w:noWrap/>
            <w:vAlign w:val="center"/>
          </w:tcPr>
          <w:p w14:paraId="563303BF" w14:textId="3255AC3E" w:rsidR="00B76E87" w:rsidRPr="00F52AF7" w:rsidRDefault="00B76E87" w:rsidP="00F52AF7">
            <w:pPr>
              <w:jc w:val="center"/>
              <w:rPr>
                <w:color w:val="000000"/>
                <w:sz w:val="20"/>
                <w:szCs w:val="20"/>
              </w:rPr>
            </w:pPr>
            <w:r w:rsidRPr="00F52AF7">
              <w:rPr>
                <w:color w:val="000000"/>
                <w:sz w:val="20"/>
                <w:szCs w:val="20"/>
              </w:rPr>
              <w:t>Тепловые сети отсутствуют.</w:t>
            </w:r>
          </w:p>
        </w:tc>
      </w:tr>
      <w:tr w:rsidR="00F52AF7" w:rsidRPr="00F52AF7" w14:paraId="14B8C405" w14:textId="77777777" w:rsidTr="00B76E87">
        <w:trPr>
          <w:cantSplit/>
        </w:trPr>
        <w:tc>
          <w:tcPr>
            <w:tcW w:w="259" w:type="pct"/>
            <w:shd w:val="clear" w:color="auto" w:fill="auto"/>
            <w:vAlign w:val="center"/>
          </w:tcPr>
          <w:p w14:paraId="5174DD71" w14:textId="4FACCF47" w:rsidR="00F52AF7" w:rsidRPr="00F52AF7" w:rsidRDefault="00F52AF7" w:rsidP="00F52AF7">
            <w:pPr>
              <w:jc w:val="center"/>
              <w:rPr>
                <w:sz w:val="20"/>
                <w:szCs w:val="20"/>
              </w:rPr>
            </w:pPr>
            <w:r w:rsidRPr="00F52AF7">
              <w:rPr>
                <w:color w:val="000000"/>
                <w:sz w:val="20"/>
                <w:szCs w:val="20"/>
              </w:rPr>
              <w:t>5.61</w:t>
            </w:r>
          </w:p>
        </w:tc>
        <w:tc>
          <w:tcPr>
            <w:tcW w:w="1570" w:type="pct"/>
            <w:shd w:val="clear" w:color="auto" w:fill="auto"/>
            <w:noWrap/>
            <w:vAlign w:val="center"/>
          </w:tcPr>
          <w:p w14:paraId="0B602B72" w14:textId="0F44C0C5" w:rsidR="00F52AF7" w:rsidRPr="00F52AF7" w:rsidRDefault="00F52AF7" w:rsidP="00F52AF7">
            <w:pPr>
              <w:jc w:val="center"/>
              <w:rPr>
                <w:color w:val="000000"/>
                <w:sz w:val="20"/>
                <w:szCs w:val="20"/>
              </w:rPr>
            </w:pPr>
            <w:r w:rsidRPr="00F52AF7">
              <w:rPr>
                <w:color w:val="000000"/>
                <w:sz w:val="20"/>
                <w:szCs w:val="20"/>
              </w:rPr>
              <w:t>Теплогенераторная с. Турецкое (школа)</w:t>
            </w:r>
          </w:p>
        </w:tc>
        <w:tc>
          <w:tcPr>
            <w:tcW w:w="482" w:type="pct"/>
            <w:shd w:val="clear" w:color="auto" w:fill="auto"/>
            <w:noWrap/>
            <w:vAlign w:val="center"/>
          </w:tcPr>
          <w:p w14:paraId="036F5D67" w14:textId="5BA40DF2"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625EF99B" w14:textId="7C37F6A5" w:rsidR="00F52AF7" w:rsidRPr="00F52AF7" w:rsidRDefault="00F52AF7" w:rsidP="00F52AF7">
            <w:pPr>
              <w:jc w:val="center"/>
              <w:rPr>
                <w:color w:val="000000"/>
                <w:sz w:val="20"/>
                <w:szCs w:val="20"/>
              </w:rPr>
            </w:pPr>
            <w:r>
              <w:rPr>
                <w:color w:val="000000"/>
                <w:sz w:val="20"/>
                <w:szCs w:val="20"/>
              </w:rPr>
              <w:t>-</w:t>
            </w:r>
          </w:p>
        </w:tc>
        <w:tc>
          <w:tcPr>
            <w:tcW w:w="303" w:type="pct"/>
            <w:shd w:val="clear" w:color="auto" w:fill="auto"/>
            <w:noWrap/>
            <w:vAlign w:val="center"/>
          </w:tcPr>
          <w:p w14:paraId="709A8A32" w14:textId="73D4567B" w:rsidR="00F52AF7" w:rsidRPr="00F52AF7" w:rsidRDefault="00F52AF7" w:rsidP="00F52AF7">
            <w:pPr>
              <w:jc w:val="center"/>
              <w:rPr>
                <w:color w:val="000000"/>
                <w:sz w:val="20"/>
                <w:szCs w:val="20"/>
              </w:rPr>
            </w:pPr>
            <w:r>
              <w:rPr>
                <w:color w:val="000000"/>
                <w:sz w:val="20"/>
                <w:szCs w:val="20"/>
              </w:rPr>
              <w:t>-</w:t>
            </w:r>
          </w:p>
        </w:tc>
        <w:tc>
          <w:tcPr>
            <w:tcW w:w="321" w:type="pct"/>
            <w:shd w:val="clear" w:color="auto" w:fill="auto"/>
            <w:noWrap/>
            <w:vAlign w:val="center"/>
          </w:tcPr>
          <w:p w14:paraId="73B486AA" w14:textId="7ACAE42F"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6F9F142D" w14:textId="381BB5B7"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44D5FC42" w14:textId="16FA8317" w:rsidR="00F52AF7" w:rsidRPr="00F52AF7" w:rsidRDefault="00F52AF7" w:rsidP="00F52AF7">
            <w:pPr>
              <w:jc w:val="center"/>
              <w:rPr>
                <w:color w:val="000000"/>
                <w:sz w:val="20"/>
                <w:szCs w:val="20"/>
              </w:rPr>
            </w:pPr>
            <w:r w:rsidRPr="00F52AF7">
              <w:rPr>
                <w:color w:val="000000"/>
                <w:sz w:val="20"/>
                <w:szCs w:val="20"/>
              </w:rPr>
              <w:t>2,769</w:t>
            </w:r>
          </w:p>
        </w:tc>
        <w:tc>
          <w:tcPr>
            <w:tcW w:w="328" w:type="pct"/>
            <w:shd w:val="clear" w:color="auto" w:fill="auto"/>
            <w:vAlign w:val="center"/>
          </w:tcPr>
          <w:p w14:paraId="603B37D5" w14:textId="2383B56A" w:rsidR="00F52AF7" w:rsidRPr="00F52AF7" w:rsidRDefault="00F52AF7" w:rsidP="00F52AF7">
            <w:pPr>
              <w:jc w:val="center"/>
              <w:rPr>
                <w:color w:val="000000"/>
                <w:sz w:val="20"/>
                <w:szCs w:val="20"/>
              </w:rPr>
            </w:pPr>
            <w:r w:rsidRPr="00F52AF7">
              <w:rPr>
                <w:color w:val="000000"/>
                <w:sz w:val="20"/>
                <w:szCs w:val="20"/>
              </w:rPr>
              <w:t>2,769</w:t>
            </w:r>
          </w:p>
        </w:tc>
        <w:tc>
          <w:tcPr>
            <w:tcW w:w="400" w:type="pct"/>
            <w:shd w:val="clear" w:color="auto" w:fill="auto"/>
            <w:vAlign w:val="center"/>
          </w:tcPr>
          <w:p w14:paraId="5AD9C7A2" w14:textId="0ED375DB" w:rsidR="00F52AF7" w:rsidRPr="00F52AF7" w:rsidRDefault="00F52AF7" w:rsidP="00F52AF7">
            <w:pPr>
              <w:jc w:val="center"/>
              <w:rPr>
                <w:color w:val="000000"/>
                <w:sz w:val="20"/>
                <w:szCs w:val="20"/>
              </w:rPr>
            </w:pPr>
            <w:r w:rsidRPr="00F52AF7">
              <w:rPr>
                <w:color w:val="000000"/>
                <w:sz w:val="20"/>
                <w:szCs w:val="20"/>
              </w:rPr>
              <w:t>2,769</w:t>
            </w:r>
          </w:p>
        </w:tc>
        <w:tc>
          <w:tcPr>
            <w:tcW w:w="401" w:type="pct"/>
            <w:shd w:val="clear" w:color="auto" w:fill="auto"/>
            <w:vAlign w:val="center"/>
          </w:tcPr>
          <w:p w14:paraId="6FCC8936" w14:textId="615D1DEF" w:rsidR="00F52AF7" w:rsidRPr="00F52AF7" w:rsidRDefault="00F52AF7" w:rsidP="00F52AF7">
            <w:pPr>
              <w:jc w:val="center"/>
              <w:rPr>
                <w:color w:val="000000"/>
                <w:sz w:val="20"/>
                <w:szCs w:val="20"/>
              </w:rPr>
            </w:pPr>
            <w:r w:rsidRPr="00F52AF7">
              <w:rPr>
                <w:color w:val="000000"/>
                <w:sz w:val="20"/>
                <w:szCs w:val="20"/>
              </w:rPr>
              <w:t>2,769</w:t>
            </w:r>
          </w:p>
        </w:tc>
      </w:tr>
      <w:tr w:rsidR="00F52AF7" w:rsidRPr="00F52AF7" w14:paraId="56A3E25E" w14:textId="77777777" w:rsidTr="00B76E87">
        <w:trPr>
          <w:cantSplit/>
        </w:trPr>
        <w:tc>
          <w:tcPr>
            <w:tcW w:w="259" w:type="pct"/>
            <w:shd w:val="clear" w:color="auto" w:fill="auto"/>
            <w:vAlign w:val="center"/>
          </w:tcPr>
          <w:p w14:paraId="7F6A4C9B" w14:textId="3398B042" w:rsidR="00F52AF7" w:rsidRPr="00F52AF7" w:rsidRDefault="00F52AF7" w:rsidP="00F52AF7">
            <w:pPr>
              <w:jc w:val="center"/>
              <w:rPr>
                <w:sz w:val="20"/>
                <w:szCs w:val="20"/>
              </w:rPr>
            </w:pPr>
            <w:r w:rsidRPr="00F52AF7">
              <w:rPr>
                <w:color w:val="000000"/>
                <w:sz w:val="20"/>
                <w:szCs w:val="20"/>
              </w:rPr>
              <w:t>5.62</w:t>
            </w:r>
          </w:p>
        </w:tc>
        <w:tc>
          <w:tcPr>
            <w:tcW w:w="1570" w:type="pct"/>
            <w:shd w:val="clear" w:color="auto" w:fill="auto"/>
            <w:noWrap/>
            <w:vAlign w:val="center"/>
          </w:tcPr>
          <w:p w14:paraId="2C09C38E" w14:textId="683020C3" w:rsidR="00F52AF7" w:rsidRPr="00F52AF7" w:rsidRDefault="00F52AF7" w:rsidP="00F52AF7">
            <w:pPr>
              <w:jc w:val="center"/>
              <w:rPr>
                <w:color w:val="000000"/>
                <w:sz w:val="20"/>
                <w:szCs w:val="20"/>
              </w:rPr>
            </w:pPr>
            <w:r w:rsidRPr="00F52AF7">
              <w:rPr>
                <w:color w:val="000000"/>
                <w:sz w:val="20"/>
                <w:szCs w:val="20"/>
              </w:rPr>
              <w:t>Теплогенераторная с. Балезино (школа)</w:t>
            </w:r>
          </w:p>
        </w:tc>
        <w:tc>
          <w:tcPr>
            <w:tcW w:w="482" w:type="pct"/>
            <w:shd w:val="clear" w:color="auto" w:fill="auto"/>
            <w:noWrap/>
            <w:vAlign w:val="center"/>
          </w:tcPr>
          <w:p w14:paraId="0D9FF222" w14:textId="1965D945"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4C18CA22" w14:textId="7DC06624" w:rsidR="00F52AF7" w:rsidRPr="00F52AF7" w:rsidRDefault="00F52AF7" w:rsidP="00F52AF7">
            <w:pPr>
              <w:jc w:val="center"/>
              <w:rPr>
                <w:color w:val="000000"/>
                <w:sz w:val="20"/>
                <w:szCs w:val="20"/>
              </w:rPr>
            </w:pPr>
            <w:r>
              <w:rPr>
                <w:color w:val="000000"/>
                <w:sz w:val="20"/>
                <w:szCs w:val="20"/>
              </w:rPr>
              <w:t>-</w:t>
            </w:r>
          </w:p>
        </w:tc>
        <w:tc>
          <w:tcPr>
            <w:tcW w:w="303" w:type="pct"/>
            <w:shd w:val="clear" w:color="auto" w:fill="auto"/>
            <w:noWrap/>
            <w:vAlign w:val="center"/>
          </w:tcPr>
          <w:p w14:paraId="6E0F54A3" w14:textId="0EE5AE87" w:rsidR="00F52AF7" w:rsidRPr="00F52AF7" w:rsidRDefault="00F52AF7" w:rsidP="00F52AF7">
            <w:pPr>
              <w:jc w:val="center"/>
              <w:rPr>
                <w:color w:val="000000"/>
                <w:sz w:val="20"/>
                <w:szCs w:val="20"/>
              </w:rPr>
            </w:pPr>
            <w:r>
              <w:rPr>
                <w:color w:val="000000"/>
                <w:sz w:val="20"/>
                <w:szCs w:val="20"/>
              </w:rPr>
              <w:t>-</w:t>
            </w:r>
          </w:p>
        </w:tc>
        <w:tc>
          <w:tcPr>
            <w:tcW w:w="321" w:type="pct"/>
            <w:shd w:val="clear" w:color="auto" w:fill="auto"/>
            <w:noWrap/>
            <w:vAlign w:val="center"/>
          </w:tcPr>
          <w:p w14:paraId="5D2EECB2" w14:textId="6FEBEBD7"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6C3B4FB0" w14:textId="199073CA" w:rsidR="00F52AF7" w:rsidRPr="00F52AF7" w:rsidRDefault="00F52AF7" w:rsidP="00F52AF7">
            <w:pPr>
              <w:jc w:val="center"/>
              <w:rPr>
                <w:color w:val="000000"/>
                <w:sz w:val="20"/>
                <w:szCs w:val="20"/>
              </w:rPr>
            </w:pPr>
            <w:r w:rsidRPr="00F52AF7">
              <w:rPr>
                <w:color w:val="000000"/>
                <w:sz w:val="20"/>
                <w:szCs w:val="20"/>
              </w:rPr>
              <w:t>3,807</w:t>
            </w:r>
          </w:p>
        </w:tc>
        <w:tc>
          <w:tcPr>
            <w:tcW w:w="311" w:type="pct"/>
            <w:shd w:val="clear" w:color="auto" w:fill="auto"/>
            <w:noWrap/>
            <w:vAlign w:val="center"/>
          </w:tcPr>
          <w:p w14:paraId="3A6D09C6" w14:textId="55B6C0E8" w:rsidR="00F52AF7" w:rsidRPr="00F52AF7" w:rsidRDefault="00F52AF7" w:rsidP="00F52AF7">
            <w:pPr>
              <w:jc w:val="center"/>
              <w:rPr>
                <w:color w:val="000000"/>
                <w:sz w:val="20"/>
                <w:szCs w:val="20"/>
              </w:rPr>
            </w:pPr>
            <w:r w:rsidRPr="00F52AF7">
              <w:rPr>
                <w:color w:val="000000"/>
                <w:sz w:val="20"/>
                <w:szCs w:val="20"/>
              </w:rPr>
              <w:t>3,807</w:t>
            </w:r>
          </w:p>
        </w:tc>
        <w:tc>
          <w:tcPr>
            <w:tcW w:w="328" w:type="pct"/>
            <w:shd w:val="clear" w:color="auto" w:fill="auto"/>
            <w:vAlign w:val="center"/>
          </w:tcPr>
          <w:p w14:paraId="041CCE12" w14:textId="5F136AC8" w:rsidR="00F52AF7" w:rsidRPr="00F52AF7" w:rsidRDefault="00F52AF7" w:rsidP="00F52AF7">
            <w:pPr>
              <w:jc w:val="center"/>
              <w:rPr>
                <w:color w:val="000000"/>
                <w:sz w:val="20"/>
                <w:szCs w:val="20"/>
              </w:rPr>
            </w:pPr>
            <w:r w:rsidRPr="00F52AF7">
              <w:rPr>
                <w:color w:val="000000"/>
                <w:sz w:val="20"/>
                <w:szCs w:val="20"/>
              </w:rPr>
              <w:t>3,807</w:t>
            </w:r>
          </w:p>
        </w:tc>
        <w:tc>
          <w:tcPr>
            <w:tcW w:w="400" w:type="pct"/>
            <w:shd w:val="clear" w:color="auto" w:fill="auto"/>
            <w:vAlign w:val="center"/>
          </w:tcPr>
          <w:p w14:paraId="601A338C" w14:textId="06F46715" w:rsidR="00F52AF7" w:rsidRPr="00F52AF7" w:rsidRDefault="00F52AF7" w:rsidP="00F52AF7">
            <w:pPr>
              <w:jc w:val="center"/>
              <w:rPr>
                <w:color w:val="000000"/>
                <w:sz w:val="20"/>
                <w:szCs w:val="20"/>
              </w:rPr>
            </w:pPr>
            <w:r w:rsidRPr="00F52AF7">
              <w:rPr>
                <w:color w:val="000000"/>
                <w:sz w:val="20"/>
                <w:szCs w:val="20"/>
              </w:rPr>
              <w:t>3,807</w:t>
            </w:r>
          </w:p>
        </w:tc>
        <w:tc>
          <w:tcPr>
            <w:tcW w:w="401" w:type="pct"/>
            <w:shd w:val="clear" w:color="auto" w:fill="auto"/>
            <w:vAlign w:val="center"/>
          </w:tcPr>
          <w:p w14:paraId="683865BD" w14:textId="69233DBC" w:rsidR="00F52AF7" w:rsidRPr="00F52AF7" w:rsidRDefault="00F52AF7" w:rsidP="00F52AF7">
            <w:pPr>
              <w:jc w:val="center"/>
              <w:rPr>
                <w:color w:val="000000"/>
                <w:sz w:val="20"/>
                <w:szCs w:val="20"/>
              </w:rPr>
            </w:pPr>
            <w:r w:rsidRPr="00F52AF7">
              <w:rPr>
                <w:color w:val="000000"/>
                <w:sz w:val="20"/>
                <w:szCs w:val="20"/>
              </w:rPr>
              <w:t>3,807</w:t>
            </w:r>
          </w:p>
        </w:tc>
      </w:tr>
      <w:tr w:rsidR="00F52AF7" w:rsidRPr="00F52AF7" w14:paraId="71751E6B" w14:textId="77777777" w:rsidTr="00B76E87">
        <w:trPr>
          <w:cantSplit/>
        </w:trPr>
        <w:tc>
          <w:tcPr>
            <w:tcW w:w="259" w:type="pct"/>
            <w:shd w:val="clear" w:color="auto" w:fill="auto"/>
            <w:vAlign w:val="center"/>
          </w:tcPr>
          <w:p w14:paraId="7F0816E1" w14:textId="03AEA92D" w:rsidR="00F52AF7" w:rsidRPr="00F52AF7" w:rsidRDefault="00F52AF7" w:rsidP="00F52AF7">
            <w:pPr>
              <w:jc w:val="center"/>
              <w:rPr>
                <w:sz w:val="20"/>
                <w:szCs w:val="20"/>
              </w:rPr>
            </w:pPr>
            <w:r w:rsidRPr="00F52AF7">
              <w:rPr>
                <w:color w:val="000000"/>
                <w:sz w:val="20"/>
                <w:szCs w:val="20"/>
              </w:rPr>
              <w:t>5.63</w:t>
            </w:r>
          </w:p>
        </w:tc>
        <w:tc>
          <w:tcPr>
            <w:tcW w:w="1570" w:type="pct"/>
            <w:shd w:val="clear" w:color="auto" w:fill="auto"/>
            <w:noWrap/>
            <w:vAlign w:val="center"/>
          </w:tcPr>
          <w:p w14:paraId="7462B830" w14:textId="351CD66C" w:rsidR="00F52AF7" w:rsidRPr="00F52AF7" w:rsidRDefault="00F52AF7" w:rsidP="00F52AF7">
            <w:pPr>
              <w:jc w:val="center"/>
              <w:rPr>
                <w:color w:val="000000"/>
                <w:sz w:val="20"/>
                <w:szCs w:val="20"/>
              </w:rPr>
            </w:pPr>
            <w:r w:rsidRPr="00F52AF7">
              <w:rPr>
                <w:color w:val="000000"/>
                <w:sz w:val="20"/>
                <w:szCs w:val="20"/>
              </w:rPr>
              <w:t>БМК с. Балезино (школа-интернат)</w:t>
            </w:r>
          </w:p>
        </w:tc>
        <w:tc>
          <w:tcPr>
            <w:tcW w:w="482" w:type="pct"/>
            <w:shd w:val="clear" w:color="auto" w:fill="auto"/>
            <w:noWrap/>
            <w:vAlign w:val="center"/>
          </w:tcPr>
          <w:p w14:paraId="0A40EC6C" w14:textId="2E5AC846" w:rsidR="00F52AF7" w:rsidRPr="00F52AF7" w:rsidRDefault="00F52AF7" w:rsidP="00F52AF7">
            <w:pPr>
              <w:jc w:val="center"/>
              <w:rPr>
                <w:color w:val="000000"/>
                <w:sz w:val="20"/>
                <w:szCs w:val="20"/>
              </w:rPr>
            </w:pPr>
            <w:r w:rsidRPr="00F52AF7">
              <w:rPr>
                <w:color w:val="000000"/>
                <w:sz w:val="20"/>
                <w:szCs w:val="20"/>
              </w:rPr>
              <w:t>куб.м/м.кв</w:t>
            </w:r>
          </w:p>
        </w:tc>
        <w:tc>
          <w:tcPr>
            <w:tcW w:w="314" w:type="pct"/>
            <w:shd w:val="clear" w:color="auto" w:fill="auto"/>
            <w:noWrap/>
            <w:vAlign w:val="center"/>
          </w:tcPr>
          <w:p w14:paraId="77BA9CC2" w14:textId="0E1596FA" w:rsidR="00F52AF7" w:rsidRPr="00F52AF7" w:rsidRDefault="00F52AF7" w:rsidP="00F52AF7">
            <w:pPr>
              <w:jc w:val="center"/>
              <w:rPr>
                <w:color w:val="000000"/>
                <w:sz w:val="20"/>
                <w:szCs w:val="20"/>
              </w:rPr>
            </w:pPr>
            <w:r>
              <w:rPr>
                <w:color w:val="000000"/>
                <w:sz w:val="20"/>
                <w:szCs w:val="20"/>
              </w:rPr>
              <w:t>-</w:t>
            </w:r>
          </w:p>
        </w:tc>
        <w:tc>
          <w:tcPr>
            <w:tcW w:w="303" w:type="pct"/>
            <w:shd w:val="clear" w:color="auto" w:fill="auto"/>
            <w:noWrap/>
            <w:vAlign w:val="center"/>
          </w:tcPr>
          <w:p w14:paraId="4D1CC127" w14:textId="5660E73D" w:rsidR="00F52AF7" w:rsidRPr="00F52AF7" w:rsidRDefault="00F52AF7" w:rsidP="00F52AF7">
            <w:pPr>
              <w:jc w:val="center"/>
              <w:rPr>
                <w:color w:val="000000"/>
                <w:sz w:val="20"/>
                <w:szCs w:val="20"/>
              </w:rPr>
            </w:pPr>
            <w:r>
              <w:rPr>
                <w:color w:val="000000"/>
                <w:sz w:val="20"/>
                <w:szCs w:val="20"/>
              </w:rPr>
              <w:t>-</w:t>
            </w:r>
          </w:p>
        </w:tc>
        <w:tc>
          <w:tcPr>
            <w:tcW w:w="321" w:type="pct"/>
            <w:shd w:val="clear" w:color="auto" w:fill="auto"/>
            <w:noWrap/>
            <w:vAlign w:val="center"/>
          </w:tcPr>
          <w:p w14:paraId="632AC69D" w14:textId="6CDFA557"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7B125FE1" w14:textId="020AC3DA"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0AF53BB2" w14:textId="082CCDFE" w:rsidR="00F52AF7" w:rsidRPr="00F52AF7" w:rsidRDefault="00F52AF7" w:rsidP="00F52AF7">
            <w:pPr>
              <w:jc w:val="center"/>
              <w:rPr>
                <w:color w:val="000000"/>
                <w:sz w:val="20"/>
                <w:szCs w:val="20"/>
              </w:rPr>
            </w:pPr>
            <w:r w:rsidRPr="00F52AF7">
              <w:rPr>
                <w:color w:val="000000"/>
                <w:sz w:val="20"/>
                <w:szCs w:val="20"/>
              </w:rPr>
              <w:t>3,204</w:t>
            </w:r>
          </w:p>
        </w:tc>
        <w:tc>
          <w:tcPr>
            <w:tcW w:w="328" w:type="pct"/>
            <w:shd w:val="clear" w:color="auto" w:fill="auto"/>
            <w:vAlign w:val="center"/>
          </w:tcPr>
          <w:p w14:paraId="7CFFC000" w14:textId="39E73BC7" w:rsidR="00F52AF7" w:rsidRPr="00F52AF7" w:rsidRDefault="00F52AF7" w:rsidP="00F52AF7">
            <w:pPr>
              <w:jc w:val="center"/>
              <w:rPr>
                <w:color w:val="000000"/>
                <w:sz w:val="20"/>
                <w:szCs w:val="20"/>
              </w:rPr>
            </w:pPr>
            <w:r w:rsidRPr="00F52AF7">
              <w:rPr>
                <w:color w:val="000000"/>
                <w:sz w:val="20"/>
                <w:szCs w:val="20"/>
              </w:rPr>
              <w:t>3,204</w:t>
            </w:r>
          </w:p>
        </w:tc>
        <w:tc>
          <w:tcPr>
            <w:tcW w:w="400" w:type="pct"/>
            <w:shd w:val="clear" w:color="auto" w:fill="auto"/>
            <w:vAlign w:val="center"/>
          </w:tcPr>
          <w:p w14:paraId="7A75C3DF" w14:textId="76ED051A" w:rsidR="00F52AF7" w:rsidRPr="00F52AF7" w:rsidRDefault="00F52AF7" w:rsidP="00F52AF7">
            <w:pPr>
              <w:jc w:val="center"/>
              <w:rPr>
                <w:color w:val="000000"/>
                <w:sz w:val="20"/>
                <w:szCs w:val="20"/>
              </w:rPr>
            </w:pPr>
            <w:r w:rsidRPr="00F52AF7">
              <w:rPr>
                <w:color w:val="000000"/>
                <w:sz w:val="20"/>
                <w:szCs w:val="20"/>
              </w:rPr>
              <w:t>3,204</w:t>
            </w:r>
          </w:p>
        </w:tc>
        <w:tc>
          <w:tcPr>
            <w:tcW w:w="401" w:type="pct"/>
            <w:shd w:val="clear" w:color="auto" w:fill="auto"/>
            <w:vAlign w:val="center"/>
          </w:tcPr>
          <w:p w14:paraId="12E8363B" w14:textId="7DE99F0B" w:rsidR="00F52AF7" w:rsidRPr="00F52AF7" w:rsidRDefault="00F52AF7" w:rsidP="00F52AF7">
            <w:pPr>
              <w:jc w:val="center"/>
              <w:rPr>
                <w:color w:val="000000"/>
                <w:sz w:val="20"/>
                <w:szCs w:val="20"/>
              </w:rPr>
            </w:pPr>
            <w:r w:rsidRPr="00F52AF7">
              <w:rPr>
                <w:color w:val="000000"/>
                <w:sz w:val="20"/>
                <w:szCs w:val="20"/>
              </w:rPr>
              <w:t>3,204</w:t>
            </w:r>
          </w:p>
        </w:tc>
      </w:tr>
      <w:tr w:rsidR="00B76E87" w:rsidRPr="00F52AF7" w14:paraId="2EA91DC5" w14:textId="77777777" w:rsidTr="00B76E87">
        <w:trPr>
          <w:cantSplit/>
        </w:trPr>
        <w:tc>
          <w:tcPr>
            <w:tcW w:w="259" w:type="pct"/>
            <w:shd w:val="clear" w:color="auto" w:fill="auto"/>
            <w:vAlign w:val="center"/>
          </w:tcPr>
          <w:p w14:paraId="578917EE" w14:textId="5E9CC49D" w:rsidR="00B76E87" w:rsidRPr="00F52AF7" w:rsidRDefault="00B76E87" w:rsidP="00F52AF7">
            <w:pPr>
              <w:jc w:val="center"/>
              <w:rPr>
                <w:sz w:val="20"/>
                <w:szCs w:val="20"/>
              </w:rPr>
            </w:pPr>
            <w:r w:rsidRPr="00F52AF7">
              <w:rPr>
                <w:color w:val="000000"/>
                <w:sz w:val="20"/>
                <w:szCs w:val="20"/>
              </w:rPr>
              <w:t>5.64</w:t>
            </w:r>
          </w:p>
        </w:tc>
        <w:tc>
          <w:tcPr>
            <w:tcW w:w="1570" w:type="pct"/>
            <w:shd w:val="clear" w:color="auto" w:fill="auto"/>
            <w:noWrap/>
            <w:vAlign w:val="center"/>
          </w:tcPr>
          <w:p w14:paraId="4167D75C" w14:textId="28E7D4DA" w:rsidR="00B76E87" w:rsidRPr="00F52AF7" w:rsidRDefault="00B76E87" w:rsidP="00F52AF7">
            <w:pPr>
              <w:jc w:val="center"/>
              <w:rPr>
                <w:color w:val="000000"/>
                <w:sz w:val="20"/>
                <w:szCs w:val="20"/>
              </w:rPr>
            </w:pPr>
            <w:r w:rsidRPr="00F52AF7">
              <w:rPr>
                <w:color w:val="000000"/>
                <w:sz w:val="20"/>
                <w:szCs w:val="20"/>
              </w:rPr>
              <w:t>Теплогенераторная СДК д. Орсово</w:t>
            </w:r>
          </w:p>
        </w:tc>
        <w:tc>
          <w:tcPr>
            <w:tcW w:w="482" w:type="pct"/>
            <w:shd w:val="clear" w:color="auto" w:fill="auto"/>
            <w:noWrap/>
            <w:vAlign w:val="center"/>
          </w:tcPr>
          <w:p w14:paraId="47BDAC5A" w14:textId="60DD7135" w:rsidR="00B76E87" w:rsidRPr="00F52AF7" w:rsidRDefault="00B76E87" w:rsidP="00F52AF7">
            <w:pPr>
              <w:jc w:val="center"/>
              <w:rPr>
                <w:color w:val="000000"/>
                <w:sz w:val="20"/>
                <w:szCs w:val="20"/>
              </w:rPr>
            </w:pPr>
            <w:r w:rsidRPr="00F52AF7">
              <w:rPr>
                <w:color w:val="000000"/>
                <w:sz w:val="20"/>
                <w:szCs w:val="20"/>
              </w:rPr>
              <w:t>куб.м/м.кв</w:t>
            </w:r>
          </w:p>
        </w:tc>
        <w:tc>
          <w:tcPr>
            <w:tcW w:w="2689" w:type="pct"/>
            <w:gridSpan w:val="8"/>
            <w:shd w:val="clear" w:color="auto" w:fill="auto"/>
            <w:noWrap/>
            <w:vAlign w:val="center"/>
          </w:tcPr>
          <w:p w14:paraId="28786AE2" w14:textId="1BBD91FB" w:rsidR="00B76E87" w:rsidRPr="00F52AF7" w:rsidRDefault="00B76E87" w:rsidP="00F52AF7">
            <w:pPr>
              <w:jc w:val="center"/>
              <w:rPr>
                <w:color w:val="000000"/>
                <w:sz w:val="20"/>
                <w:szCs w:val="20"/>
              </w:rPr>
            </w:pPr>
            <w:r w:rsidRPr="00F52AF7">
              <w:rPr>
                <w:color w:val="000000"/>
                <w:sz w:val="20"/>
                <w:szCs w:val="20"/>
              </w:rPr>
              <w:t>Тепловые сети отсутствуют.</w:t>
            </w:r>
          </w:p>
        </w:tc>
      </w:tr>
      <w:tr w:rsidR="00B76E87" w:rsidRPr="00F52AF7" w14:paraId="1D238218" w14:textId="77777777" w:rsidTr="00B76E87">
        <w:trPr>
          <w:cantSplit/>
        </w:trPr>
        <w:tc>
          <w:tcPr>
            <w:tcW w:w="259" w:type="pct"/>
            <w:shd w:val="clear" w:color="auto" w:fill="auto"/>
            <w:vAlign w:val="center"/>
          </w:tcPr>
          <w:p w14:paraId="0CD472E9" w14:textId="3F2FADC0" w:rsidR="00B76E87" w:rsidRPr="00F52AF7" w:rsidRDefault="00B76E87" w:rsidP="00F52AF7">
            <w:pPr>
              <w:jc w:val="center"/>
              <w:rPr>
                <w:sz w:val="20"/>
                <w:szCs w:val="20"/>
              </w:rPr>
            </w:pPr>
            <w:r w:rsidRPr="00F52AF7">
              <w:rPr>
                <w:color w:val="000000"/>
                <w:sz w:val="20"/>
                <w:szCs w:val="20"/>
              </w:rPr>
              <w:t>5.65</w:t>
            </w:r>
          </w:p>
        </w:tc>
        <w:tc>
          <w:tcPr>
            <w:tcW w:w="1570" w:type="pct"/>
            <w:shd w:val="clear" w:color="auto" w:fill="auto"/>
            <w:noWrap/>
            <w:vAlign w:val="center"/>
          </w:tcPr>
          <w:p w14:paraId="4D4901C0" w14:textId="764289F0" w:rsidR="00B76E87" w:rsidRPr="00F52AF7" w:rsidRDefault="00B76E87" w:rsidP="00F52AF7">
            <w:pPr>
              <w:jc w:val="center"/>
              <w:rPr>
                <w:color w:val="000000"/>
                <w:sz w:val="20"/>
                <w:szCs w:val="20"/>
              </w:rPr>
            </w:pPr>
            <w:r w:rsidRPr="00F52AF7">
              <w:rPr>
                <w:color w:val="000000"/>
                <w:sz w:val="20"/>
                <w:szCs w:val="20"/>
              </w:rPr>
              <w:t>Теплогенераторная СДК с. Нововолково</w:t>
            </w:r>
          </w:p>
        </w:tc>
        <w:tc>
          <w:tcPr>
            <w:tcW w:w="482" w:type="pct"/>
            <w:shd w:val="clear" w:color="auto" w:fill="auto"/>
            <w:noWrap/>
            <w:vAlign w:val="center"/>
          </w:tcPr>
          <w:p w14:paraId="04D509EE" w14:textId="71B2B75E" w:rsidR="00B76E87" w:rsidRPr="00F52AF7" w:rsidRDefault="00B76E87" w:rsidP="00F52AF7">
            <w:pPr>
              <w:jc w:val="center"/>
              <w:rPr>
                <w:color w:val="000000"/>
                <w:sz w:val="20"/>
                <w:szCs w:val="20"/>
              </w:rPr>
            </w:pPr>
            <w:r w:rsidRPr="00F52AF7">
              <w:rPr>
                <w:color w:val="000000"/>
                <w:sz w:val="20"/>
                <w:szCs w:val="20"/>
              </w:rPr>
              <w:t>куб.м/м.кв</w:t>
            </w:r>
          </w:p>
        </w:tc>
        <w:tc>
          <w:tcPr>
            <w:tcW w:w="2689" w:type="pct"/>
            <w:gridSpan w:val="8"/>
            <w:shd w:val="clear" w:color="auto" w:fill="auto"/>
            <w:noWrap/>
            <w:vAlign w:val="center"/>
          </w:tcPr>
          <w:p w14:paraId="063AE9AF" w14:textId="5295FA49" w:rsidR="00B76E87" w:rsidRPr="00F52AF7" w:rsidRDefault="00B76E87" w:rsidP="00F52AF7">
            <w:pPr>
              <w:jc w:val="center"/>
              <w:rPr>
                <w:color w:val="000000"/>
                <w:sz w:val="20"/>
                <w:szCs w:val="20"/>
              </w:rPr>
            </w:pPr>
            <w:r w:rsidRPr="00F52AF7">
              <w:rPr>
                <w:color w:val="000000"/>
                <w:sz w:val="20"/>
                <w:szCs w:val="20"/>
              </w:rPr>
              <w:t>Тепловые сети отсутствуют.</w:t>
            </w:r>
          </w:p>
        </w:tc>
      </w:tr>
      <w:tr w:rsidR="00F52AF7" w:rsidRPr="00F52AF7" w14:paraId="7D005502" w14:textId="77777777" w:rsidTr="00B76E87">
        <w:trPr>
          <w:cantSplit/>
        </w:trPr>
        <w:tc>
          <w:tcPr>
            <w:tcW w:w="259" w:type="pct"/>
            <w:shd w:val="clear" w:color="auto" w:fill="auto"/>
            <w:vAlign w:val="center"/>
          </w:tcPr>
          <w:p w14:paraId="60147AD9" w14:textId="23297C1D" w:rsidR="00F52AF7" w:rsidRPr="00F52AF7" w:rsidRDefault="00F52AF7" w:rsidP="00F52AF7">
            <w:pPr>
              <w:jc w:val="center"/>
              <w:rPr>
                <w:sz w:val="20"/>
                <w:szCs w:val="20"/>
              </w:rPr>
            </w:pPr>
            <w:r w:rsidRPr="00F52AF7">
              <w:rPr>
                <w:color w:val="000000"/>
                <w:sz w:val="20"/>
                <w:szCs w:val="20"/>
              </w:rPr>
              <w:t>6</w:t>
            </w:r>
          </w:p>
        </w:tc>
        <w:tc>
          <w:tcPr>
            <w:tcW w:w="1570" w:type="pct"/>
            <w:shd w:val="clear" w:color="auto" w:fill="auto"/>
            <w:noWrap/>
            <w:vAlign w:val="center"/>
          </w:tcPr>
          <w:p w14:paraId="0CB9C61B" w14:textId="10CA22D8" w:rsidR="00F52AF7" w:rsidRPr="00F52AF7" w:rsidRDefault="00F52AF7" w:rsidP="00F52AF7">
            <w:pPr>
              <w:jc w:val="center"/>
              <w:rPr>
                <w:color w:val="000000"/>
                <w:sz w:val="20"/>
                <w:szCs w:val="20"/>
              </w:rPr>
            </w:pPr>
            <w:r w:rsidRPr="00F52AF7">
              <w:rPr>
                <w:color w:val="000000"/>
                <w:sz w:val="20"/>
                <w:szCs w:val="20"/>
              </w:rPr>
              <w:t>Коэффициент использования установленной тепловой мощности</w:t>
            </w:r>
          </w:p>
        </w:tc>
        <w:tc>
          <w:tcPr>
            <w:tcW w:w="482" w:type="pct"/>
            <w:shd w:val="clear" w:color="auto" w:fill="auto"/>
            <w:noWrap/>
            <w:vAlign w:val="center"/>
          </w:tcPr>
          <w:p w14:paraId="4DF1A32B" w14:textId="35A76859" w:rsidR="00F52AF7" w:rsidRPr="00F52AF7" w:rsidRDefault="00F52AF7" w:rsidP="00F52AF7">
            <w:pPr>
              <w:jc w:val="center"/>
              <w:rPr>
                <w:color w:val="000000"/>
                <w:sz w:val="20"/>
                <w:szCs w:val="20"/>
              </w:rPr>
            </w:pPr>
            <w:r w:rsidRPr="00F52AF7">
              <w:rPr>
                <w:color w:val="000000"/>
                <w:sz w:val="20"/>
                <w:szCs w:val="20"/>
              </w:rPr>
              <w:t> </w:t>
            </w:r>
          </w:p>
        </w:tc>
        <w:tc>
          <w:tcPr>
            <w:tcW w:w="314" w:type="pct"/>
            <w:shd w:val="clear" w:color="auto" w:fill="auto"/>
            <w:noWrap/>
            <w:vAlign w:val="center"/>
          </w:tcPr>
          <w:p w14:paraId="4A0D8CA6" w14:textId="725AFACA" w:rsidR="00F52AF7" w:rsidRPr="00F52AF7" w:rsidRDefault="00F52AF7" w:rsidP="00F52AF7">
            <w:pPr>
              <w:jc w:val="center"/>
              <w:rPr>
                <w:color w:val="000000"/>
                <w:sz w:val="20"/>
                <w:szCs w:val="20"/>
              </w:rPr>
            </w:pPr>
            <w:r w:rsidRPr="00F52AF7">
              <w:rPr>
                <w:color w:val="000000"/>
                <w:sz w:val="20"/>
                <w:szCs w:val="20"/>
              </w:rPr>
              <w:t> </w:t>
            </w:r>
          </w:p>
        </w:tc>
        <w:tc>
          <w:tcPr>
            <w:tcW w:w="303" w:type="pct"/>
            <w:shd w:val="clear" w:color="auto" w:fill="auto"/>
            <w:noWrap/>
            <w:vAlign w:val="center"/>
          </w:tcPr>
          <w:p w14:paraId="04D9A8F4" w14:textId="27541D22" w:rsidR="00F52AF7" w:rsidRPr="00F52AF7" w:rsidRDefault="00F52AF7" w:rsidP="00F52AF7">
            <w:pPr>
              <w:jc w:val="center"/>
              <w:rPr>
                <w:color w:val="000000"/>
                <w:sz w:val="20"/>
                <w:szCs w:val="20"/>
              </w:rPr>
            </w:pPr>
            <w:r w:rsidRPr="00F52AF7">
              <w:rPr>
                <w:color w:val="000000"/>
                <w:sz w:val="20"/>
                <w:szCs w:val="20"/>
              </w:rPr>
              <w:t> </w:t>
            </w:r>
          </w:p>
        </w:tc>
        <w:tc>
          <w:tcPr>
            <w:tcW w:w="321" w:type="pct"/>
            <w:shd w:val="clear" w:color="auto" w:fill="auto"/>
            <w:noWrap/>
            <w:vAlign w:val="center"/>
          </w:tcPr>
          <w:p w14:paraId="2D335AA7" w14:textId="60EE5DAB" w:rsidR="00F52AF7" w:rsidRPr="00F52AF7" w:rsidRDefault="00F52AF7" w:rsidP="00F52AF7">
            <w:pPr>
              <w:jc w:val="center"/>
              <w:rPr>
                <w:color w:val="000000"/>
                <w:sz w:val="20"/>
                <w:szCs w:val="20"/>
              </w:rPr>
            </w:pPr>
            <w:r w:rsidRPr="00F52AF7">
              <w:rPr>
                <w:color w:val="000000"/>
                <w:sz w:val="20"/>
                <w:szCs w:val="20"/>
              </w:rPr>
              <w:t> </w:t>
            </w:r>
          </w:p>
        </w:tc>
        <w:tc>
          <w:tcPr>
            <w:tcW w:w="311" w:type="pct"/>
            <w:shd w:val="clear" w:color="auto" w:fill="auto"/>
            <w:noWrap/>
            <w:vAlign w:val="center"/>
          </w:tcPr>
          <w:p w14:paraId="2629937C" w14:textId="338C4B6E" w:rsidR="00F52AF7" w:rsidRPr="00F52AF7" w:rsidRDefault="00F52AF7" w:rsidP="00F52AF7">
            <w:pPr>
              <w:jc w:val="center"/>
              <w:rPr>
                <w:color w:val="000000"/>
                <w:sz w:val="20"/>
                <w:szCs w:val="20"/>
              </w:rPr>
            </w:pPr>
            <w:r w:rsidRPr="00F52AF7">
              <w:rPr>
                <w:color w:val="000000"/>
                <w:sz w:val="20"/>
                <w:szCs w:val="20"/>
              </w:rPr>
              <w:t> </w:t>
            </w:r>
          </w:p>
        </w:tc>
        <w:tc>
          <w:tcPr>
            <w:tcW w:w="311" w:type="pct"/>
            <w:shd w:val="clear" w:color="auto" w:fill="auto"/>
            <w:noWrap/>
            <w:vAlign w:val="center"/>
          </w:tcPr>
          <w:p w14:paraId="240BB538" w14:textId="28367A6D" w:rsidR="00F52AF7" w:rsidRPr="00F52AF7" w:rsidRDefault="00F52AF7" w:rsidP="00F52AF7">
            <w:pPr>
              <w:jc w:val="center"/>
              <w:rPr>
                <w:color w:val="000000"/>
                <w:sz w:val="20"/>
                <w:szCs w:val="20"/>
              </w:rPr>
            </w:pPr>
            <w:r w:rsidRPr="00F52AF7">
              <w:rPr>
                <w:color w:val="000000"/>
                <w:sz w:val="20"/>
                <w:szCs w:val="20"/>
              </w:rPr>
              <w:t> </w:t>
            </w:r>
          </w:p>
        </w:tc>
        <w:tc>
          <w:tcPr>
            <w:tcW w:w="328" w:type="pct"/>
            <w:shd w:val="clear" w:color="auto" w:fill="auto"/>
            <w:vAlign w:val="center"/>
          </w:tcPr>
          <w:p w14:paraId="7033EF85" w14:textId="4D037BAB" w:rsidR="00F52AF7" w:rsidRPr="00F52AF7" w:rsidRDefault="00F52AF7" w:rsidP="00F52AF7">
            <w:pPr>
              <w:jc w:val="center"/>
              <w:rPr>
                <w:color w:val="000000"/>
                <w:sz w:val="20"/>
                <w:szCs w:val="20"/>
              </w:rPr>
            </w:pPr>
            <w:r w:rsidRPr="00F52AF7">
              <w:rPr>
                <w:color w:val="000000"/>
                <w:sz w:val="20"/>
                <w:szCs w:val="20"/>
              </w:rPr>
              <w:t> </w:t>
            </w:r>
          </w:p>
        </w:tc>
        <w:tc>
          <w:tcPr>
            <w:tcW w:w="400" w:type="pct"/>
            <w:shd w:val="clear" w:color="auto" w:fill="auto"/>
            <w:vAlign w:val="center"/>
          </w:tcPr>
          <w:p w14:paraId="1378BAC7" w14:textId="19AC2152" w:rsidR="00F52AF7" w:rsidRPr="00F52AF7" w:rsidRDefault="00F52AF7" w:rsidP="00F52AF7">
            <w:pPr>
              <w:jc w:val="center"/>
              <w:rPr>
                <w:color w:val="000000"/>
                <w:sz w:val="20"/>
                <w:szCs w:val="20"/>
              </w:rPr>
            </w:pPr>
            <w:r w:rsidRPr="00F52AF7">
              <w:rPr>
                <w:color w:val="000000"/>
                <w:sz w:val="20"/>
                <w:szCs w:val="20"/>
              </w:rPr>
              <w:t> </w:t>
            </w:r>
          </w:p>
        </w:tc>
        <w:tc>
          <w:tcPr>
            <w:tcW w:w="401" w:type="pct"/>
            <w:shd w:val="clear" w:color="auto" w:fill="auto"/>
            <w:vAlign w:val="center"/>
          </w:tcPr>
          <w:p w14:paraId="19A228B5" w14:textId="7B87043A" w:rsidR="00F52AF7" w:rsidRPr="00F52AF7" w:rsidRDefault="00F52AF7" w:rsidP="00F52AF7">
            <w:pPr>
              <w:jc w:val="center"/>
              <w:rPr>
                <w:color w:val="000000"/>
                <w:sz w:val="20"/>
                <w:szCs w:val="20"/>
              </w:rPr>
            </w:pPr>
            <w:r w:rsidRPr="00F52AF7">
              <w:rPr>
                <w:color w:val="000000"/>
                <w:sz w:val="20"/>
                <w:szCs w:val="20"/>
              </w:rPr>
              <w:t> </w:t>
            </w:r>
          </w:p>
        </w:tc>
      </w:tr>
      <w:tr w:rsidR="00B76E87" w:rsidRPr="00F52AF7" w14:paraId="7DFBBA1A" w14:textId="77777777" w:rsidTr="00B76E87">
        <w:trPr>
          <w:cantSplit/>
        </w:trPr>
        <w:tc>
          <w:tcPr>
            <w:tcW w:w="259" w:type="pct"/>
            <w:shd w:val="clear" w:color="auto" w:fill="auto"/>
            <w:vAlign w:val="center"/>
          </w:tcPr>
          <w:p w14:paraId="52C1CCCB" w14:textId="098B2474" w:rsidR="00B76E87" w:rsidRPr="00F52AF7" w:rsidRDefault="00B76E87" w:rsidP="00B76E87">
            <w:pPr>
              <w:jc w:val="center"/>
              <w:rPr>
                <w:sz w:val="20"/>
                <w:szCs w:val="20"/>
              </w:rPr>
            </w:pPr>
            <w:r w:rsidRPr="00F52AF7">
              <w:rPr>
                <w:color w:val="000000"/>
                <w:sz w:val="20"/>
                <w:szCs w:val="20"/>
              </w:rPr>
              <w:t>6.1</w:t>
            </w:r>
          </w:p>
        </w:tc>
        <w:tc>
          <w:tcPr>
            <w:tcW w:w="1570" w:type="pct"/>
            <w:shd w:val="clear" w:color="auto" w:fill="auto"/>
            <w:noWrap/>
            <w:vAlign w:val="center"/>
          </w:tcPr>
          <w:p w14:paraId="6FDA646E" w14:textId="3D1F734D" w:rsidR="00B76E87" w:rsidRPr="00F52AF7" w:rsidRDefault="00B76E87" w:rsidP="00B76E87">
            <w:pPr>
              <w:jc w:val="center"/>
              <w:rPr>
                <w:color w:val="000000"/>
                <w:sz w:val="20"/>
                <w:szCs w:val="20"/>
              </w:rPr>
            </w:pPr>
            <w:r w:rsidRPr="00F52AF7">
              <w:rPr>
                <w:color w:val="000000"/>
                <w:sz w:val="20"/>
                <w:szCs w:val="20"/>
              </w:rPr>
              <w:t>Котельная №1 (п. Балезино)</w:t>
            </w:r>
          </w:p>
        </w:tc>
        <w:tc>
          <w:tcPr>
            <w:tcW w:w="482" w:type="pct"/>
            <w:shd w:val="clear" w:color="auto" w:fill="auto"/>
            <w:noWrap/>
            <w:vAlign w:val="center"/>
          </w:tcPr>
          <w:p w14:paraId="284BC440" w14:textId="7A97348D" w:rsidR="00B76E87" w:rsidRPr="00F52AF7" w:rsidRDefault="00B76E87" w:rsidP="00B76E87">
            <w:pPr>
              <w:jc w:val="center"/>
              <w:rPr>
                <w:color w:val="000000"/>
                <w:sz w:val="20"/>
                <w:szCs w:val="20"/>
              </w:rPr>
            </w:pPr>
            <w:r w:rsidRPr="00F52AF7">
              <w:rPr>
                <w:color w:val="000000"/>
                <w:sz w:val="20"/>
                <w:szCs w:val="20"/>
              </w:rPr>
              <w:t>%</w:t>
            </w:r>
          </w:p>
        </w:tc>
        <w:tc>
          <w:tcPr>
            <w:tcW w:w="314" w:type="pct"/>
            <w:shd w:val="clear" w:color="auto" w:fill="auto"/>
            <w:noWrap/>
            <w:vAlign w:val="center"/>
          </w:tcPr>
          <w:p w14:paraId="7DB4A17D" w14:textId="15C7EE6D" w:rsidR="00B76E87" w:rsidRPr="00F52AF7" w:rsidRDefault="00B76E87" w:rsidP="00B76E87">
            <w:pPr>
              <w:jc w:val="center"/>
              <w:rPr>
                <w:color w:val="000000"/>
                <w:sz w:val="20"/>
                <w:szCs w:val="20"/>
              </w:rPr>
            </w:pPr>
            <w:r w:rsidRPr="00F52AF7">
              <w:rPr>
                <w:color w:val="000000"/>
                <w:sz w:val="20"/>
                <w:szCs w:val="20"/>
              </w:rPr>
              <w:t>63,74</w:t>
            </w:r>
          </w:p>
        </w:tc>
        <w:tc>
          <w:tcPr>
            <w:tcW w:w="303" w:type="pct"/>
            <w:shd w:val="clear" w:color="auto" w:fill="auto"/>
            <w:noWrap/>
            <w:vAlign w:val="center"/>
          </w:tcPr>
          <w:p w14:paraId="15A43B3D" w14:textId="32127FF9" w:rsidR="00B76E87" w:rsidRPr="00F52AF7" w:rsidRDefault="00B76E87" w:rsidP="00B76E87">
            <w:pPr>
              <w:jc w:val="center"/>
              <w:rPr>
                <w:color w:val="000000"/>
                <w:sz w:val="20"/>
                <w:szCs w:val="20"/>
              </w:rPr>
            </w:pPr>
            <w:r w:rsidRPr="00F52AF7">
              <w:rPr>
                <w:color w:val="000000"/>
                <w:sz w:val="20"/>
                <w:szCs w:val="20"/>
              </w:rPr>
              <w:t>63,74</w:t>
            </w:r>
          </w:p>
        </w:tc>
        <w:tc>
          <w:tcPr>
            <w:tcW w:w="321" w:type="pct"/>
            <w:shd w:val="clear" w:color="auto" w:fill="auto"/>
            <w:noWrap/>
            <w:vAlign w:val="center"/>
          </w:tcPr>
          <w:p w14:paraId="58814C54" w14:textId="1D43BDBB" w:rsidR="00B76E87" w:rsidRPr="00F52AF7" w:rsidRDefault="00B76E87" w:rsidP="00B76E87">
            <w:pPr>
              <w:jc w:val="center"/>
              <w:rPr>
                <w:color w:val="000000"/>
                <w:sz w:val="20"/>
                <w:szCs w:val="20"/>
              </w:rPr>
            </w:pPr>
            <w:r>
              <w:rPr>
                <w:color w:val="000000"/>
                <w:sz w:val="20"/>
                <w:szCs w:val="20"/>
              </w:rPr>
              <w:t>-</w:t>
            </w:r>
          </w:p>
        </w:tc>
        <w:tc>
          <w:tcPr>
            <w:tcW w:w="311" w:type="pct"/>
            <w:shd w:val="clear" w:color="auto" w:fill="auto"/>
            <w:noWrap/>
            <w:vAlign w:val="center"/>
          </w:tcPr>
          <w:p w14:paraId="735A230E" w14:textId="118784C5" w:rsidR="00B76E87" w:rsidRPr="00F52AF7" w:rsidRDefault="00B76E87" w:rsidP="00B76E87">
            <w:pPr>
              <w:jc w:val="center"/>
              <w:rPr>
                <w:color w:val="000000"/>
                <w:sz w:val="20"/>
                <w:szCs w:val="20"/>
              </w:rPr>
            </w:pPr>
            <w:r>
              <w:rPr>
                <w:color w:val="000000"/>
                <w:sz w:val="20"/>
                <w:szCs w:val="20"/>
              </w:rPr>
              <w:t>-</w:t>
            </w:r>
          </w:p>
        </w:tc>
        <w:tc>
          <w:tcPr>
            <w:tcW w:w="311" w:type="pct"/>
            <w:shd w:val="clear" w:color="auto" w:fill="auto"/>
            <w:noWrap/>
            <w:vAlign w:val="center"/>
          </w:tcPr>
          <w:p w14:paraId="63FFC98B" w14:textId="2BA6CA69" w:rsidR="00B76E87" w:rsidRPr="00F52AF7" w:rsidRDefault="00B76E87" w:rsidP="00B76E87">
            <w:pPr>
              <w:jc w:val="center"/>
              <w:rPr>
                <w:color w:val="000000"/>
                <w:sz w:val="20"/>
                <w:szCs w:val="20"/>
              </w:rPr>
            </w:pPr>
            <w:r>
              <w:rPr>
                <w:color w:val="000000"/>
                <w:sz w:val="20"/>
                <w:szCs w:val="20"/>
              </w:rPr>
              <w:t>-</w:t>
            </w:r>
          </w:p>
        </w:tc>
        <w:tc>
          <w:tcPr>
            <w:tcW w:w="328" w:type="pct"/>
            <w:shd w:val="clear" w:color="auto" w:fill="auto"/>
            <w:vAlign w:val="center"/>
          </w:tcPr>
          <w:p w14:paraId="66E3C444" w14:textId="38AFDFA2" w:rsidR="00B76E87" w:rsidRPr="00F52AF7" w:rsidRDefault="00B76E87" w:rsidP="00B76E87">
            <w:pPr>
              <w:jc w:val="center"/>
              <w:rPr>
                <w:color w:val="000000"/>
                <w:sz w:val="20"/>
                <w:szCs w:val="20"/>
              </w:rPr>
            </w:pPr>
            <w:r>
              <w:rPr>
                <w:color w:val="000000"/>
                <w:sz w:val="20"/>
                <w:szCs w:val="20"/>
              </w:rPr>
              <w:t>-</w:t>
            </w:r>
          </w:p>
        </w:tc>
        <w:tc>
          <w:tcPr>
            <w:tcW w:w="400" w:type="pct"/>
            <w:shd w:val="clear" w:color="auto" w:fill="auto"/>
            <w:vAlign w:val="center"/>
          </w:tcPr>
          <w:p w14:paraId="4AED5EB0" w14:textId="4E231A40" w:rsidR="00B76E87" w:rsidRPr="00F52AF7" w:rsidRDefault="00B76E87" w:rsidP="00B76E87">
            <w:pPr>
              <w:jc w:val="center"/>
              <w:rPr>
                <w:color w:val="000000"/>
                <w:sz w:val="20"/>
                <w:szCs w:val="20"/>
              </w:rPr>
            </w:pPr>
            <w:r>
              <w:rPr>
                <w:color w:val="000000"/>
                <w:sz w:val="20"/>
                <w:szCs w:val="20"/>
              </w:rPr>
              <w:t>-</w:t>
            </w:r>
          </w:p>
        </w:tc>
        <w:tc>
          <w:tcPr>
            <w:tcW w:w="401" w:type="pct"/>
            <w:shd w:val="clear" w:color="auto" w:fill="auto"/>
            <w:vAlign w:val="center"/>
          </w:tcPr>
          <w:p w14:paraId="0F5654B1" w14:textId="33B2DF45" w:rsidR="00B76E87" w:rsidRPr="00F52AF7" w:rsidRDefault="00B76E87" w:rsidP="00B76E87">
            <w:pPr>
              <w:jc w:val="center"/>
              <w:rPr>
                <w:color w:val="000000"/>
                <w:sz w:val="20"/>
                <w:szCs w:val="20"/>
              </w:rPr>
            </w:pPr>
            <w:r>
              <w:rPr>
                <w:color w:val="000000"/>
                <w:sz w:val="20"/>
                <w:szCs w:val="20"/>
              </w:rPr>
              <w:t>-</w:t>
            </w:r>
          </w:p>
        </w:tc>
      </w:tr>
      <w:tr w:rsidR="00F52AF7" w:rsidRPr="00F52AF7" w14:paraId="7A049381" w14:textId="77777777" w:rsidTr="00B76E87">
        <w:trPr>
          <w:cantSplit/>
        </w:trPr>
        <w:tc>
          <w:tcPr>
            <w:tcW w:w="259" w:type="pct"/>
            <w:shd w:val="clear" w:color="auto" w:fill="auto"/>
            <w:vAlign w:val="center"/>
          </w:tcPr>
          <w:p w14:paraId="129839BC" w14:textId="3A02274B" w:rsidR="00F52AF7" w:rsidRPr="00F52AF7" w:rsidRDefault="00F52AF7" w:rsidP="00F52AF7">
            <w:pPr>
              <w:jc w:val="center"/>
              <w:rPr>
                <w:sz w:val="20"/>
                <w:szCs w:val="20"/>
              </w:rPr>
            </w:pPr>
            <w:r w:rsidRPr="00F52AF7">
              <w:rPr>
                <w:color w:val="000000"/>
                <w:sz w:val="20"/>
                <w:szCs w:val="20"/>
              </w:rPr>
              <w:t>6.2</w:t>
            </w:r>
          </w:p>
        </w:tc>
        <w:tc>
          <w:tcPr>
            <w:tcW w:w="1570" w:type="pct"/>
            <w:shd w:val="clear" w:color="auto" w:fill="auto"/>
            <w:noWrap/>
            <w:vAlign w:val="center"/>
          </w:tcPr>
          <w:p w14:paraId="74EBA09C" w14:textId="1C9BAAFC" w:rsidR="00F52AF7" w:rsidRPr="00F52AF7" w:rsidRDefault="00F52AF7" w:rsidP="00F52AF7">
            <w:pPr>
              <w:jc w:val="center"/>
              <w:rPr>
                <w:color w:val="000000"/>
                <w:sz w:val="20"/>
                <w:szCs w:val="20"/>
              </w:rPr>
            </w:pPr>
            <w:r w:rsidRPr="00F52AF7">
              <w:rPr>
                <w:color w:val="000000"/>
                <w:sz w:val="20"/>
                <w:szCs w:val="20"/>
              </w:rPr>
              <w:t>Котельная №2 (п. Балезино)</w:t>
            </w:r>
          </w:p>
        </w:tc>
        <w:tc>
          <w:tcPr>
            <w:tcW w:w="482" w:type="pct"/>
            <w:shd w:val="clear" w:color="auto" w:fill="auto"/>
            <w:noWrap/>
            <w:vAlign w:val="center"/>
          </w:tcPr>
          <w:p w14:paraId="0E7D6D2C" w14:textId="1AFB4769"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7CD1E50E" w14:textId="34EF5406" w:rsidR="00F52AF7" w:rsidRPr="00F52AF7" w:rsidRDefault="00F52AF7" w:rsidP="00F52AF7">
            <w:pPr>
              <w:jc w:val="center"/>
              <w:rPr>
                <w:color w:val="000000"/>
                <w:sz w:val="20"/>
                <w:szCs w:val="20"/>
              </w:rPr>
            </w:pPr>
            <w:r w:rsidRPr="00F52AF7">
              <w:rPr>
                <w:color w:val="000000"/>
                <w:sz w:val="20"/>
                <w:szCs w:val="20"/>
              </w:rPr>
              <w:t>86,58</w:t>
            </w:r>
          </w:p>
        </w:tc>
        <w:tc>
          <w:tcPr>
            <w:tcW w:w="303" w:type="pct"/>
            <w:shd w:val="clear" w:color="auto" w:fill="auto"/>
            <w:noWrap/>
            <w:vAlign w:val="center"/>
          </w:tcPr>
          <w:p w14:paraId="1B4D5382" w14:textId="5C772B97" w:rsidR="00F52AF7" w:rsidRPr="00F52AF7" w:rsidRDefault="00F52AF7" w:rsidP="00F52AF7">
            <w:pPr>
              <w:jc w:val="center"/>
              <w:rPr>
                <w:color w:val="000000"/>
                <w:sz w:val="20"/>
                <w:szCs w:val="20"/>
              </w:rPr>
            </w:pPr>
            <w:r w:rsidRPr="00F52AF7">
              <w:rPr>
                <w:color w:val="000000"/>
                <w:sz w:val="20"/>
                <w:szCs w:val="20"/>
              </w:rPr>
              <w:t>86,58</w:t>
            </w:r>
          </w:p>
        </w:tc>
        <w:tc>
          <w:tcPr>
            <w:tcW w:w="321" w:type="pct"/>
            <w:shd w:val="clear" w:color="auto" w:fill="auto"/>
            <w:noWrap/>
            <w:vAlign w:val="center"/>
          </w:tcPr>
          <w:p w14:paraId="00895ACD" w14:textId="62D02FA6" w:rsidR="00F52AF7" w:rsidRPr="00F52AF7" w:rsidRDefault="00F52AF7" w:rsidP="00F52AF7">
            <w:pPr>
              <w:jc w:val="center"/>
              <w:rPr>
                <w:color w:val="000000"/>
                <w:sz w:val="20"/>
                <w:szCs w:val="20"/>
              </w:rPr>
            </w:pPr>
            <w:r w:rsidRPr="00F52AF7">
              <w:rPr>
                <w:color w:val="000000"/>
                <w:sz w:val="20"/>
                <w:szCs w:val="20"/>
              </w:rPr>
              <w:t>86,58</w:t>
            </w:r>
          </w:p>
        </w:tc>
        <w:tc>
          <w:tcPr>
            <w:tcW w:w="311" w:type="pct"/>
            <w:shd w:val="clear" w:color="auto" w:fill="auto"/>
            <w:noWrap/>
            <w:vAlign w:val="center"/>
          </w:tcPr>
          <w:p w14:paraId="306D2345" w14:textId="67C0CD71" w:rsidR="00F52AF7" w:rsidRPr="00F52AF7" w:rsidRDefault="00F52AF7" w:rsidP="00F52AF7">
            <w:pPr>
              <w:jc w:val="center"/>
              <w:rPr>
                <w:color w:val="000000"/>
                <w:sz w:val="20"/>
                <w:szCs w:val="20"/>
              </w:rPr>
            </w:pPr>
            <w:r w:rsidRPr="00F52AF7">
              <w:rPr>
                <w:color w:val="000000"/>
                <w:sz w:val="20"/>
                <w:szCs w:val="20"/>
              </w:rPr>
              <w:t>86,58</w:t>
            </w:r>
          </w:p>
        </w:tc>
        <w:tc>
          <w:tcPr>
            <w:tcW w:w="311" w:type="pct"/>
            <w:shd w:val="clear" w:color="auto" w:fill="auto"/>
            <w:noWrap/>
            <w:vAlign w:val="center"/>
          </w:tcPr>
          <w:p w14:paraId="65EEDBC4" w14:textId="6A965598" w:rsidR="00F52AF7" w:rsidRPr="00F52AF7" w:rsidRDefault="00F52AF7" w:rsidP="00F52AF7">
            <w:pPr>
              <w:jc w:val="center"/>
              <w:rPr>
                <w:color w:val="000000"/>
                <w:sz w:val="20"/>
                <w:szCs w:val="20"/>
              </w:rPr>
            </w:pPr>
            <w:r w:rsidRPr="00F52AF7">
              <w:rPr>
                <w:color w:val="000000"/>
                <w:sz w:val="20"/>
                <w:szCs w:val="20"/>
              </w:rPr>
              <w:t>86,58</w:t>
            </w:r>
          </w:p>
        </w:tc>
        <w:tc>
          <w:tcPr>
            <w:tcW w:w="328" w:type="pct"/>
            <w:shd w:val="clear" w:color="auto" w:fill="auto"/>
            <w:vAlign w:val="center"/>
          </w:tcPr>
          <w:p w14:paraId="1771E168" w14:textId="245E977D" w:rsidR="00F52AF7" w:rsidRPr="00F52AF7" w:rsidRDefault="00F52AF7" w:rsidP="00F52AF7">
            <w:pPr>
              <w:jc w:val="center"/>
              <w:rPr>
                <w:color w:val="000000"/>
                <w:sz w:val="20"/>
                <w:szCs w:val="20"/>
              </w:rPr>
            </w:pPr>
            <w:r w:rsidRPr="00F52AF7">
              <w:rPr>
                <w:color w:val="000000"/>
                <w:sz w:val="20"/>
                <w:szCs w:val="20"/>
              </w:rPr>
              <w:t>86,58</w:t>
            </w:r>
          </w:p>
        </w:tc>
        <w:tc>
          <w:tcPr>
            <w:tcW w:w="400" w:type="pct"/>
            <w:shd w:val="clear" w:color="auto" w:fill="auto"/>
            <w:vAlign w:val="center"/>
          </w:tcPr>
          <w:p w14:paraId="06E123DC" w14:textId="5BE66622" w:rsidR="00F52AF7" w:rsidRPr="00F52AF7" w:rsidRDefault="00F52AF7" w:rsidP="00F52AF7">
            <w:pPr>
              <w:jc w:val="center"/>
              <w:rPr>
                <w:color w:val="000000"/>
                <w:sz w:val="20"/>
                <w:szCs w:val="20"/>
              </w:rPr>
            </w:pPr>
            <w:r w:rsidRPr="00F52AF7">
              <w:rPr>
                <w:color w:val="000000"/>
                <w:sz w:val="20"/>
                <w:szCs w:val="20"/>
              </w:rPr>
              <w:t>86,58</w:t>
            </w:r>
          </w:p>
        </w:tc>
        <w:tc>
          <w:tcPr>
            <w:tcW w:w="401" w:type="pct"/>
            <w:shd w:val="clear" w:color="auto" w:fill="auto"/>
            <w:vAlign w:val="center"/>
          </w:tcPr>
          <w:p w14:paraId="06295092" w14:textId="30E90A62" w:rsidR="00F52AF7" w:rsidRPr="00F52AF7" w:rsidRDefault="00F52AF7" w:rsidP="00F52AF7">
            <w:pPr>
              <w:jc w:val="center"/>
              <w:rPr>
                <w:color w:val="000000"/>
                <w:sz w:val="20"/>
                <w:szCs w:val="20"/>
              </w:rPr>
            </w:pPr>
            <w:r w:rsidRPr="00F52AF7">
              <w:rPr>
                <w:color w:val="000000"/>
                <w:sz w:val="20"/>
                <w:szCs w:val="20"/>
              </w:rPr>
              <w:t>86,58</w:t>
            </w:r>
          </w:p>
        </w:tc>
      </w:tr>
      <w:tr w:rsidR="00F52AF7" w:rsidRPr="00F52AF7" w14:paraId="366CDE4B" w14:textId="77777777" w:rsidTr="00B76E87">
        <w:trPr>
          <w:cantSplit/>
        </w:trPr>
        <w:tc>
          <w:tcPr>
            <w:tcW w:w="259" w:type="pct"/>
            <w:shd w:val="clear" w:color="auto" w:fill="auto"/>
            <w:vAlign w:val="center"/>
          </w:tcPr>
          <w:p w14:paraId="4528F826" w14:textId="7FAA4813" w:rsidR="00F52AF7" w:rsidRPr="00F52AF7" w:rsidRDefault="00F52AF7" w:rsidP="00F52AF7">
            <w:pPr>
              <w:jc w:val="center"/>
              <w:rPr>
                <w:sz w:val="20"/>
                <w:szCs w:val="20"/>
              </w:rPr>
            </w:pPr>
            <w:r w:rsidRPr="00F52AF7">
              <w:rPr>
                <w:color w:val="000000"/>
                <w:sz w:val="20"/>
                <w:szCs w:val="20"/>
              </w:rPr>
              <w:lastRenderedPageBreak/>
              <w:t>6.3</w:t>
            </w:r>
          </w:p>
        </w:tc>
        <w:tc>
          <w:tcPr>
            <w:tcW w:w="1570" w:type="pct"/>
            <w:shd w:val="clear" w:color="auto" w:fill="auto"/>
            <w:noWrap/>
            <w:vAlign w:val="center"/>
          </w:tcPr>
          <w:p w14:paraId="4FC4A837" w14:textId="0998B84B" w:rsidR="00F52AF7" w:rsidRPr="00F52AF7" w:rsidRDefault="00F52AF7" w:rsidP="00F52AF7">
            <w:pPr>
              <w:jc w:val="center"/>
              <w:rPr>
                <w:color w:val="000000"/>
                <w:sz w:val="20"/>
                <w:szCs w:val="20"/>
              </w:rPr>
            </w:pPr>
            <w:r w:rsidRPr="00F52AF7">
              <w:rPr>
                <w:color w:val="000000"/>
                <w:sz w:val="20"/>
                <w:szCs w:val="20"/>
              </w:rPr>
              <w:t>Котельная №3 (п. Балезино)</w:t>
            </w:r>
          </w:p>
        </w:tc>
        <w:tc>
          <w:tcPr>
            <w:tcW w:w="482" w:type="pct"/>
            <w:shd w:val="clear" w:color="auto" w:fill="auto"/>
            <w:noWrap/>
            <w:vAlign w:val="center"/>
          </w:tcPr>
          <w:p w14:paraId="46761AB9" w14:textId="42E2CEF1"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3BEC15C1" w14:textId="1229C826" w:rsidR="00F52AF7" w:rsidRPr="00F52AF7" w:rsidRDefault="00F52AF7" w:rsidP="00F52AF7">
            <w:pPr>
              <w:jc w:val="center"/>
              <w:rPr>
                <w:color w:val="000000"/>
                <w:sz w:val="20"/>
                <w:szCs w:val="20"/>
              </w:rPr>
            </w:pPr>
            <w:r w:rsidRPr="00F52AF7">
              <w:rPr>
                <w:color w:val="000000"/>
                <w:sz w:val="20"/>
                <w:szCs w:val="20"/>
              </w:rPr>
              <w:t>45,12</w:t>
            </w:r>
          </w:p>
        </w:tc>
        <w:tc>
          <w:tcPr>
            <w:tcW w:w="303" w:type="pct"/>
            <w:shd w:val="clear" w:color="auto" w:fill="auto"/>
            <w:noWrap/>
            <w:vAlign w:val="center"/>
          </w:tcPr>
          <w:p w14:paraId="6B0B7230" w14:textId="67F0100D" w:rsidR="00F52AF7" w:rsidRPr="00F52AF7" w:rsidRDefault="00F52AF7" w:rsidP="00F52AF7">
            <w:pPr>
              <w:jc w:val="center"/>
              <w:rPr>
                <w:color w:val="000000"/>
                <w:sz w:val="20"/>
                <w:szCs w:val="20"/>
              </w:rPr>
            </w:pPr>
            <w:r w:rsidRPr="00F52AF7">
              <w:rPr>
                <w:color w:val="000000"/>
                <w:sz w:val="20"/>
                <w:szCs w:val="20"/>
              </w:rPr>
              <w:t>45,12</w:t>
            </w:r>
          </w:p>
        </w:tc>
        <w:tc>
          <w:tcPr>
            <w:tcW w:w="321" w:type="pct"/>
            <w:shd w:val="clear" w:color="auto" w:fill="auto"/>
            <w:noWrap/>
            <w:vAlign w:val="center"/>
          </w:tcPr>
          <w:p w14:paraId="31289CEA" w14:textId="7FA4B00A" w:rsidR="00F52AF7" w:rsidRPr="00F52AF7" w:rsidRDefault="00F52AF7" w:rsidP="00F52AF7">
            <w:pPr>
              <w:jc w:val="center"/>
              <w:rPr>
                <w:color w:val="000000"/>
                <w:sz w:val="20"/>
                <w:szCs w:val="20"/>
              </w:rPr>
            </w:pPr>
            <w:r w:rsidRPr="00F52AF7">
              <w:rPr>
                <w:color w:val="000000"/>
                <w:sz w:val="20"/>
                <w:szCs w:val="20"/>
              </w:rPr>
              <w:t>45,12</w:t>
            </w:r>
          </w:p>
        </w:tc>
        <w:tc>
          <w:tcPr>
            <w:tcW w:w="311" w:type="pct"/>
            <w:shd w:val="clear" w:color="auto" w:fill="auto"/>
            <w:noWrap/>
            <w:vAlign w:val="center"/>
          </w:tcPr>
          <w:p w14:paraId="7E18920C" w14:textId="6C02705B" w:rsidR="00F52AF7" w:rsidRPr="00F52AF7" w:rsidRDefault="00F52AF7" w:rsidP="00F52AF7">
            <w:pPr>
              <w:jc w:val="center"/>
              <w:rPr>
                <w:color w:val="000000"/>
                <w:sz w:val="20"/>
                <w:szCs w:val="20"/>
              </w:rPr>
            </w:pPr>
            <w:r w:rsidRPr="00F52AF7">
              <w:rPr>
                <w:color w:val="000000"/>
                <w:sz w:val="20"/>
                <w:szCs w:val="20"/>
              </w:rPr>
              <w:t>62,09</w:t>
            </w:r>
          </w:p>
        </w:tc>
        <w:tc>
          <w:tcPr>
            <w:tcW w:w="311" w:type="pct"/>
            <w:shd w:val="clear" w:color="auto" w:fill="auto"/>
            <w:noWrap/>
            <w:vAlign w:val="center"/>
          </w:tcPr>
          <w:p w14:paraId="0FA7DCC9" w14:textId="349D55A9" w:rsidR="00F52AF7" w:rsidRPr="00F52AF7" w:rsidRDefault="00F52AF7" w:rsidP="00F52AF7">
            <w:pPr>
              <w:jc w:val="center"/>
              <w:rPr>
                <w:color w:val="000000"/>
                <w:sz w:val="20"/>
                <w:szCs w:val="20"/>
              </w:rPr>
            </w:pPr>
            <w:r w:rsidRPr="00F52AF7">
              <w:rPr>
                <w:color w:val="000000"/>
                <w:sz w:val="20"/>
                <w:szCs w:val="20"/>
              </w:rPr>
              <w:t>62,09</w:t>
            </w:r>
          </w:p>
        </w:tc>
        <w:tc>
          <w:tcPr>
            <w:tcW w:w="328" w:type="pct"/>
            <w:shd w:val="clear" w:color="auto" w:fill="auto"/>
            <w:vAlign w:val="center"/>
          </w:tcPr>
          <w:p w14:paraId="35CDB967" w14:textId="12EBFEF4" w:rsidR="00F52AF7" w:rsidRPr="00F52AF7" w:rsidRDefault="00F52AF7" w:rsidP="00F52AF7">
            <w:pPr>
              <w:jc w:val="center"/>
              <w:rPr>
                <w:color w:val="000000"/>
                <w:sz w:val="20"/>
                <w:szCs w:val="20"/>
              </w:rPr>
            </w:pPr>
            <w:r w:rsidRPr="00F52AF7">
              <w:rPr>
                <w:color w:val="000000"/>
                <w:sz w:val="20"/>
                <w:szCs w:val="20"/>
              </w:rPr>
              <w:t>62,09</w:t>
            </w:r>
          </w:p>
        </w:tc>
        <w:tc>
          <w:tcPr>
            <w:tcW w:w="400" w:type="pct"/>
            <w:shd w:val="clear" w:color="auto" w:fill="auto"/>
            <w:vAlign w:val="center"/>
          </w:tcPr>
          <w:p w14:paraId="304E689B" w14:textId="02A07FDB" w:rsidR="00F52AF7" w:rsidRPr="00F52AF7" w:rsidRDefault="00F52AF7" w:rsidP="00F52AF7">
            <w:pPr>
              <w:jc w:val="center"/>
              <w:rPr>
                <w:color w:val="000000"/>
                <w:sz w:val="20"/>
                <w:szCs w:val="20"/>
              </w:rPr>
            </w:pPr>
            <w:r w:rsidRPr="00F52AF7">
              <w:rPr>
                <w:color w:val="000000"/>
                <w:sz w:val="20"/>
                <w:szCs w:val="20"/>
              </w:rPr>
              <w:t>62,09</w:t>
            </w:r>
          </w:p>
        </w:tc>
        <w:tc>
          <w:tcPr>
            <w:tcW w:w="401" w:type="pct"/>
            <w:shd w:val="clear" w:color="auto" w:fill="auto"/>
            <w:vAlign w:val="center"/>
          </w:tcPr>
          <w:p w14:paraId="4B0FC106" w14:textId="6255A449" w:rsidR="00F52AF7" w:rsidRPr="00F52AF7" w:rsidRDefault="00F52AF7" w:rsidP="00F52AF7">
            <w:pPr>
              <w:jc w:val="center"/>
              <w:rPr>
                <w:color w:val="000000"/>
                <w:sz w:val="20"/>
                <w:szCs w:val="20"/>
              </w:rPr>
            </w:pPr>
            <w:r w:rsidRPr="00F52AF7">
              <w:rPr>
                <w:color w:val="000000"/>
                <w:sz w:val="20"/>
                <w:szCs w:val="20"/>
              </w:rPr>
              <w:t>62,09</w:t>
            </w:r>
          </w:p>
        </w:tc>
      </w:tr>
      <w:tr w:rsidR="00F52AF7" w:rsidRPr="00F52AF7" w14:paraId="4B3E68F9" w14:textId="77777777" w:rsidTr="00B76E87">
        <w:trPr>
          <w:cantSplit/>
        </w:trPr>
        <w:tc>
          <w:tcPr>
            <w:tcW w:w="259" w:type="pct"/>
            <w:shd w:val="clear" w:color="auto" w:fill="auto"/>
            <w:vAlign w:val="center"/>
          </w:tcPr>
          <w:p w14:paraId="65DD3311" w14:textId="429C0D51" w:rsidR="00F52AF7" w:rsidRPr="00F52AF7" w:rsidRDefault="00F52AF7" w:rsidP="00F52AF7">
            <w:pPr>
              <w:jc w:val="center"/>
              <w:rPr>
                <w:sz w:val="20"/>
                <w:szCs w:val="20"/>
              </w:rPr>
            </w:pPr>
            <w:r w:rsidRPr="00F52AF7">
              <w:rPr>
                <w:color w:val="000000"/>
                <w:sz w:val="20"/>
                <w:szCs w:val="20"/>
              </w:rPr>
              <w:t>6.4</w:t>
            </w:r>
          </w:p>
        </w:tc>
        <w:tc>
          <w:tcPr>
            <w:tcW w:w="1570" w:type="pct"/>
            <w:shd w:val="clear" w:color="auto" w:fill="auto"/>
            <w:noWrap/>
            <w:vAlign w:val="center"/>
          </w:tcPr>
          <w:p w14:paraId="71FCF21C" w14:textId="344DEC01" w:rsidR="00F52AF7" w:rsidRPr="00F52AF7" w:rsidRDefault="00F52AF7" w:rsidP="00F52AF7">
            <w:pPr>
              <w:jc w:val="center"/>
              <w:rPr>
                <w:color w:val="000000"/>
                <w:sz w:val="20"/>
                <w:szCs w:val="20"/>
              </w:rPr>
            </w:pPr>
            <w:r w:rsidRPr="00F52AF7">
              <w:rPr>
                <w:color w:val="000000"/>
                <w:sz w:val="20"/>
                <w:szCs w:val="20"/>
              </w:rPr>
              <w:t>Котельная №4 (п. Балезино)</w:t>
            </w:r>
          </w:p>
        </w:tc>
        <w:tc>
          <w:tcPr>
            <w:tcW w:w="482" w:type="pct"/>
            <w:shd w:val="clear" w:color="auto" w:fill="auto"/>
            <w:noWrap/>
            <w:vAlign w:val="center"/>
          </w:tcPr>
          <w:p w14:paraId="0FE109B8" w14:textId="2C63AA25"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473EA0E6" w14:textId="068327BC" w:rsidR="00F52AF7" w:rsidRPr="00F52AF7" w:rsidRDefault="00F52AF7" w:rsidP="00F52AF7">
            <w:pPr>
              <w:jc w:val="center"/>
              <w:rPr>
                <w:color w:val="000000"/>
                <w:sz w:val="20"/>
                <w:szCs w:val="20"/>
              </w:rPr>
            </w:pPr>
            <w:r w:rsidRPr="00F52AF7">
              <w:rPr>
                <w:color w:val="000000"/>
                <w:sz w:val="20"/>
                <w:szCs w:val="20"/>
              </w:rPr>
              <w:t>55,81</w:t>
            </w:r>
          </w:p>
        </w:tc>
        <w:tc>
          <w:tcPr>
            <w:tcW w:w="303" w:type="pct"/>
            <w:shd w:val="clear" w:color="auto" w:fill="auto"/>
            <w:noWrap/>
            <w:vAlign w:val="center"/>
          </w:tcPr>
          <w:p w14:paraId="48AF7537" w14:textId="7098060D" w:rsidR="00F52AF7" w:rsidRPr="00F52AF7" w:rsidRDefault="00F52AF7" w:rsidP="00F52AF7">
            <w:pPr>
              <w:jc w:val="center"/>
              <w:rPr>
                <w:color w:val="000000"/>
                <w:sz w:val="20"/>
                <w:szCs w:val="20"/>
              </w:rPr>
            </w:pPr>
            <w:r w:rsidRPr="00F52AF7">
              <w:rPr>
                <w:color w:val="000000"/>
                <w:sz w:val="20"/>
                <w:szCs w:val="20"/>
              </w:rPr>
              <w:t>55,81</w:t>
            </w:r>
          </w:p>
        </w:tc>
        <w:tc>
          <w:tcPr>
            <w:tcW w:w="321" w:type="pct"/>
            <w:shd w:val="clear" w:color="auto" w:fill="auto"/>
            <w:noWrap/>
            <w:vAlign w:val="center"/>
          </w:tcPr>
          <w:p w14:paraId="0E309AC5" w14:textId="132D07C1" w:rsidR="00F52AF7" w:rsidRPr="00F52AF7" w:rsidRDefault="00F52AF7" w:rsidP="00F52AF7">
            <w:pPr>
              <w:jc w:val="center"/>
              <w:rPr>
                <w:color w:val="000000"/>
                <w:sz w:val="20"/>
                <w:szCs w:val="20"/>
              </w:rPr>
            </w:pPr>
            <w:r w:rsidRPr="00F52AF7">
              <w:rPr>
                <w:color w:val="000000"/>
                <w:sz w:val="20"/>
                <w:szCs w:val="20"/>
              </w:rPr>
              <w:t>55,81</w:t>
            </w:r>
          </w:p>
        </w:tc>
        <w:tc>
          <w:tcPr>
            <w:tcW w:w="311" w:type="pct"/>
            <w:shd w:val="clear" w:color="auto" w:fill="auto"/>
            <w:noWrap/>
            <w:vAlign w:val="center"/>
          </w:tcPr>
          <w:p w14:paraId="79AE3E98" w14:textId="418F214C" w:rsidR="00F52AF7" w:rsidRPr="00F52AF7" w:rsidRDefault="00F52AF7" w:rsidP="00F52AF7">
            <w:pPr>
              <w:jc w:val="center"/>
              <w:rPr>
                <w:color w:val="000000"/>
                <w:sz w:val="20"/>
                <w:szCs w:val="20"/>
              </w:rPr>
            </w:pPr>
            <w:r w:rsidRPr="00F52AF7">
              <w:rPr>
                <w:color w:val="000000"/>
                <w:sz w:val="20"/>
                <w:szCs w:val="20"/>
              </w:rPr>
              <w:t>76,28</w:t>
            </w:r>
          </w:p>
        </w:tc>
        <w:tc>
          <w:tcPr>
            <w:tcW w:w="311" w:type="pct"/>
            <w:shd w:val="clear" w:color="auto" w:fill="auto"/>
            <w:noWrap/>
            <w:vAlign w:val="center"/>
          </w:tcPr>
          <w:p w14:paraId="2CA454EA" w14:textId="2AFD4491" w:rsidR="00F52AF7" w:rsidRPr="00F52AF7" w:rsidRDefault="00F52AF7" w:rsidP="00F52AF7">
            <w:pPr>
              <w:jc w:val="center"/>
              <w:rPr>
                <w:color w:val="000000"/>
                <w:sz w:val="20"/>
                <w:szCs w:val="20"/>
              </w:rPr>
            </w:pPr>
            <w:r w:rsidRPr="00F52AF7">
              <w:rPr>
                <w:color w:val="000000"/>
                <w:sz w:val="20"/>
                <w:szCs w:val="20"/>
              </w:rPr>
              <w:t>76,28</w:t>
            </w:r>
          </w:p>
        </w:tc>
        <w:tc>
          <w:tcPr>
            <w:tcW w:w="328" w:type="pct"/>
            <w:shd w:val="clear" w:color="auto" w:fill="auto"/>
            <w:vAlign w:val="center"/>
          </w:tcPr>
          <w:p w14:paraId="375A6D0D" w14:textId="513C2DFD" w:rsidR="00F52AF7" w:rsidRPr="00F52AF7" w:rsidRDefault="00F52AF7" w:rsidP="00F52AF7">
            <w:pPr>
              <w:jc w:val="center"/>
              <w:rPr>
                <w:color w:val="000000"/>
                <w:sz w:val="20"/>
                <w:szCs w:val="20"/>
              </w:rPr>
            </w:pPr>
            <w:r w:rsidRPr="00F52AF7">
              <w:rPr>
                <w:color w:val="000000"/>
                <w:sz w:val="20"/>
                <w:szCs w:val="20"/>
              </w:rPr>
              <w:t>76,28</w:t>
            </w:r>
          </w:p>
        </w:tc>
        <w:tc>
          <w:tcPr>
            <w:tcW w:w="400" w:type="pct"/>
            <w:shd w:val="clear" w:color="auto" w:fill="auto"/>
            <w:vAlign w:val="center"/>
          </w:tcPr>
          <w:p w14:paraId="23164F9C" w14:textId="0CBD2F69" w:rsidR="00F52AF7" w:rsidRPr="00F52AF7" w:rsidRDefault="00F52AF7" w:rsidP="00F52AF7">
            <w:pPr>
              <w:jc w:val="center"/>
              <w:rPr>
                <w:color w:val="000000"/>
                <w:sz w:val="20"/>
                <w:szCs w:val="20"/>
              </w:rPr>
            </w:pPr>
            <w:r w:rsidRPr="00F52AF7">
              <w:rPr>
                <w:color w:val="000000"/>
                <w:sz w:val="20"/>
                <w:szCs w:val="20"/>
              </w:rPr>
              <w:t>76,28</w:t>
            </w:r>
          </w:p>
        </w:tc>
        <w:tc>
          <w:tcPr>
            <w:tcW w:w="401" w:type="pct"/>
            <w:shd w:val="clear" w:color="auto" w:fill="auto"/>
            <w:vAlign w:val="center"/>
          </w:tcPr>
          <w:p w14:paraId="29F8DCE1" w14:textId="50D08338" w:rsidR="00F52AF7" w:rsidRPr="00F52AF7" w:rsidRDefault="00F52AF7" w:rsidP="00F52AF7">
            <w:pPr>
              <w:jc w:val="center"/>
              <w:rPr>
                <w:color w:val="000000"/>
                <w:sz w:val="20"/>
                <w:szCs w:val="20"/>
              </w:rPr>
            </w:pPr>
            <w:r w:rsidRPr="00F52AF7">
              <w:rPr>
                <w:color w:val="000000"/>
                <w:sz w:val="20"/>
                <w:szCs w:val="20"/>
              </w:rPr>
              <w:t>76,28</w:t>
            </w:r>
          </w:p>
        </w:tc>
      </w:tr>
      <w:tr w:rsidR="00F52AF7" w:rsidRPr="00F52AF7" w14:paraId="3079F0CF" w14:textId="77777777" w:rsidTr="00B76E87">
        <w:trPr>
          <w:cantSplit/>
        </w:trPr>
        <w:tc>
          <w:tcPr>
            <w:tcW w:w="259" w:type="pct"/>
            <w:shd w:val="clear" w:color="auto" w:fill="auto"/>
            <w:vAlign w:val="center"/>
          </w:tcPr>
          <w:p w14:paraId="46A6525F" w14:textId="77B7C58C" w:rsidR="00F52AF7" w:rsidRPr="00F52AF7" w:rsidRDefault="00F52AF7" w:rsidP="00F52AF7">
            <w:pPr>
              <w:jc w:val="center"/>
              <w:rPr>
                <w:sz w:val="20"/>
                <w:szCs w:val="20"/>
              </w:rPr>
            </w:pPr>
            <w:r w:rsidRPr="00F52AF7">
              <w:rPr>
                <w:color w:val="000000"/>
                <w:sz w:val="20"/>
                <w:szCs w:val="20"/>
              </w:rPr>
              <w:t>6.5</w:t>
            </w:r>
          </w:p>
        </w:tc>
        <w:tc>
          <w:tcPr>
            <w:tcW w:w="1570" w:type="pct"/>
            <w:shd w:val="clear" w:color="auto" w:fill="auto"/>
            <w:noWrap/>
            <w:vAlign w:val="center"/>
          </w:tcPr>
          <w:p w14:paraId="75B2D9C1" w14:textId="5117F364" w:rsidR="00F52AF7" w:rsidRPr="00F52AF7" w:rsidRDefault="00F52AF7" w:rsidP="00F52AF7">
            <w:pPr>
              <w:jc w:val="center"/>
              <w:rPr>
                <w:color w:val="000000"/>
                <w:sz w:val="20"/>
                <w:szCs w:val="20"/>
              </w:rPr>
            </w:pPr>
            <w:r w:rsidRPr="00F52AF7">
              <w:rPr>
                <w:color w:val="000000"/>
                <w:sz w:val="20"/>
                <w:szCs w:val="20"/>
              </w:rPr>
              <w:t>Котельная №5 (п. Балезино)</w:t>
            </w:r>
          </w:p>
        </w:tc>
        <w:tc>
          <w:tcPr>
            <w:tcW w:w="482" w:type="pct"/>
            <w:shd w:val="clear" w:color="auto" w:fill="auto"/>
            <w:noWrap/>
            <w:vAlign w:val="center"/>
          </w:tcPr>
          <w:p w14:paraId="6958B9BF" w14:textId="1EE11407"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0BDABF50" w14:textId="3BCA1C12" w:rsidR="00F52AF7" w:rsidRPr="00F52AF7" w:rsidRDefault="00F52AF7" w:rsidP="00F52AF7">
            <w:pPr>
              <w:jc w:val="center"/>
              <w:rPr>
                <w:color w:val="000000"/>
                <w:sz w:val="20"/>
                <w:szCs w:val="20"/>
              </w:rPr>
            </w:pPr>
            <w:r w:rsidRPr="00F52AF7">
              <w:rPr>
                <w:color w:val="000000"/>
                <w:sz w:val="20"/>
                <w:szCs w:val="20"/>
              </w:rPr>
              <w:t>94,58</w:t>
            </w:r>
          </w:p>
        </w:tc>
        <w:tc>
          <w:tcPr>
            <w:tcW w:w="303" w:type="pct"/>
            <w:shd w:val="clear" w:color="auto" w:fill="auto"/>
            <w:noWrap/>
            <w:vAlign w:val="center"/>
          </w:tcPr>
          <w:p w14:paraId="61EA1B41" w14:textId="53A3BBF9" w:rsidR="00F52AF7" w:rsidRPr="00F52AF7" w:rsidRDefault="00F52AF7" w:rsidP="00F52AF7">
            <w:pPr>
              <w:jc w:val="center"/>
              <w:rPr>
                <w:color w:val="000000"/>
                <w:sz w:val="20"/>
                <w:szCs w:val="20"/>
              </w:rPr>
            </w:pPr>
            <w:r w:rsidRPr="00F52AF7">
              <w:rPr>
                <w:color w:val="000000"/>
                <w:sz w:val="20"/>
                <w:szCs w:val="20"/>
              </w:rPr>
              <w:t>94,58</w:t>
            </w:r>
          </w:p>
        </w:tc>
        <w:tc>
          <w:tcPr>
            <w:tcW w:w="321" w:type="pct"/>
            <w:shd w:val="clear" w:color="auto" w:fill="auto"/>
            <w:noWrap/>
            <w:vAlign w:val="center"/>
          </w:tcPr>
          <w:p w14:paraId="6D24797B" w14:textId="4B6F2CB4" w:rsidR="00F52AF7" w:rsidRPr="00F52AF7" w:rsidRDefault="00F52AF7" w:rsidP="00F52AF7">
            <w:pPr>
              <w:jc w:val="center"/>
              <w:rPr>
                <w:color w:val="000000"/>
                <w:sz w:val="20"/>
                <w:szCs w:val="20"/>
              </w:rPr>
            </w:pPr>
            <w:r w:rsidRPr="00F52AF7">
              <w:rPr>
                <w:color w:val="000000"/>
                <w:sz w:val="20"/>
                <w:szCs w:val="20"/>
              </w:rPr>
              <w:t>94,58</w:t>
            </w:r>
          </w:p>
        </w:tc>
        <w:tc>
          <w:tcPr>
            <w:tcW w:w="311" w:type="pct"/>
            <w:shd w:val="clear" w:color="auto" w:fill="auto"/>
            <w:noWrap/>
            <w:vAlign w:val="center"/>
          </w:tcPr>
          <w:p w14:paraId="2B5560F7" w14:textId="0312C8CA" w:rsidR="00F52AF7" w:rsidRPr="00F52AF7" w:rsidRDefault="00F52AF7" w:rsidP="00F52AF7">
            <w:pPr>
              <w:jc w:val="center"/>
              <w:rPr>
                <w:color w:val="000000"/>
                <w:sz w:val="20"/>
                <w:szCs w:val="20"/>
              </w:rPr>
            </w:pPr>
            <w:r w:rsidRPr="00F52AF7">
              <w:rPr>
                <w:color w:val="000000"/>
                <w:sz w:val="20"/>
                <w:szCs w:val="20"/>
              </w:rPr>
              <w:t>94,58</w:t>
            </w:r>
          </w:p>
        </w:tc>
        <w:tc>
          <w:tcPr>
            <w:tcW w:w="311" w:type="pct"/>
            <w:shd w:val="clear" w:color="auto" w:fill="auto"/>
            <w:noWrap/>
            <w:vAlign w:val="center"/>
          </w:tcPr>
          <w:p w14:paraId="0575B22F" w14:textId="02ADA73B" w:rsidR="00F52AF7" w:rsidRPr="00F52AF7" w:rsidRDefault="00F52AF7" w:rsidP="00F52AF7">
            <w:pPr>
              <w:jc w:val="center"/>
              <w:rPr>
                <w:color w:val="000000"/>
                <w:sz w:val="20"/>
                <w:szCs w:val="20"/>
              </w:rPr>
            </w:pPr>
            <w:r w:rsidRPr="00F52AF7">
              <w:rPr>
                <w:color w:val="000000"/>
                <w:sz w:val="20"/>
                <w:szCs w:val="20"/>
              </w:rPr>
              <w:t>94,58</w:t>
            </w:r>
          </w:p>
        </w:tc>
        <w:tc>
          <w:tcPr>
            <w:tcW w:w="328" w:type="pct"/>
            <w:shd w:val="clear" w:color="auto" w:fill="auto"/>
            <w:vAlign w:val="center"/>
          </w:tcPr>
          <w:p w14:paraId="0F416F5F" w14:textId="5AF53E9A" w:rsidR="00F52AF7" w:rsidRPr="00F52AF7" w:rsidRDefault="00F52AF7" w:rsidP="00F52AF7">
            <w:pPr>
              <w:jc w:val="center"/>
              <w:rPr>
                <w:color w:val="000000"/>
                <w:sz w:val="20"/>
                <w:szCs w:val="20"/>
              </w:rPr>
            </w:pPr>
            <w:r w:rsidRPr="00F52AF7">
              <w:rPr>
                <w:color w:val="000000"/>
                <w:sz w:val="20"/>
                <w:szCs w:val="20"/>
              </w:rPr>
              <w:t>94,58</w:t>
            </w:r>
          </w:p>
        </w:tc>
        <w:tc>
          <w:tcPr>
            <w:tcW w:w="400" w:type="pct"/>
            <w:shd w:val="clear" w:color="auto" w:fill="auto"/>
            <w:vAlign w:val="center"/>
          </w:tcPr>
          <w:p w14:paraId="5C5A4F20" w14:textId="0D6F8551" w:rsidR="00F52AF7" w:rsidRPr="00F52AF7" w:rsidRDefault="00F52AF7" w:rsidP="00F52AF7">
            <w:pPr>
              <w:jc w:val="center"/>
              <w:rPr>
                <w:color w:val="000000"/>
                <w:sz w:val="20"/>
                <w:szCs w:val="20"/>
              </w:rPr>
            </w:pPr>
            <w:r w:rsidRPr="00F52AF7">
              <w:rPr>
                <w:color w:val="000000"/>
                <w:sz w:val="20"/>
                <w:szCs w:val="20"/>
              </w:rPr>
              <w:t>94,58</w:t>
            </w:r>
          </w:p>
        </w:tc>
        <w:tc>
          <w:tcPr>
            <w:tcW w:w="401" w:type="pct"/>
            <w:shd w:val="clear" w:color="auto" w:fill="auto"/>
            <w:vAlign w:val="center"/>
          </w:tcPr>
          <w:p w14:paraId="0F9A60A2" w14:textId="0A5A2B6D" w:rsidR="00F52AF7" w:rsidRPr="00F52AF7" w:rsidRDefault="00F52AF7" w:rsidP="00F52AF7">
            <w:pPr>
              <w:jc w:val="center"/>
              <w:rPr>
                <w:color w:val="000000"/>
                <w:sz w:val="20"/>
                <w:szCs w:val="20"/>
              </w:rPr>
            </w:pPr>
            <w:r w:rsidRPr="00F52AF7">
              <w:rPr>
                <w:color w:val="000000"/>
                <w:sz w:val="20"/>
                <w:szCs w:val="20"/>
              </w:rPr>
              <w:t>94,58</w:t>
            </w:r>
          </w:p>
        </w:tc>
      </w:tr>
      <w:tr w:rsidR="00F52AF7" w:rsidRPr="00F52AF7" w14:paraId="7C03A688" w14:textId="77777777" w:rsidTr="00B76E87">
        <w:trPr>
          <w:cantSplit/>
        </w:trPr>
        <w:tc>
          <w:tcPr>
            <w:tcW w:w="259" w:type="pct"/>
            <w:shd w:val="clear" w:color="auto" w:fill="auto"/>
            <w:vAlign w:val="center"/>
          </w:tcPr>
          <w:p w14:paraId="31AD91C4" w14:textId="602285FE" w:rsidR="00F52AF7" w:rsidRPr="00F52AF7" w:rsidRDefault="00F52AF7" w:rsidP="00F52AF7">
            <w:pPr>
              <w:jc w:val="center"/>
              <w:rPr>
                <w:sz w:val="20"/>
                <w:szCs w:val="20"/>
              </w:rPr>
            </w:pPr>
            <w:r w:rsidRPr="00F52AF7">
              <w:rPr>
                <w:color w:val="000000"/>
                <w:sz w:val="20"/>
                <w:szCs w:val="20"/>
              </w:rPr>
              <w:t>6.6</w:t>
            </w:r>
          </w:p>
        </w:tc>
        <w:tc>
          <w:tcPr>
            <w:tcW w:w="1570" w:type="pct"/>
            <w:shd w:val="clear" w:color="auto" w:fill="auto"/>
            <w:noWrap/>
            <w:vAlign w:val="center"/>
          </w:tcPr>
          <w:p w14:paraId="6ABDCF69" w14:textId="3318BC7F" w:rsidR="00F52AF7" w:rsidRPr="00F52AF7" w:rsidRDefault="00F52AF7" w:rsidP="00F52AF7">
            <w:pPr>
              <w:jc w:val="center"/>
              <w:rPr>
                <w:color w:val="000000"/>
                <w:sz w:val="20"/>
                <w:szCs w:val="20"/>
              </w:rPr>
            </w:pPr>
            <w:r w:rsidRPr="00F52AF7">
              <w:rPr>
                <w:color w:val="000000"/>
                <w:sz w:val="20"/>
                <w:szCs w:val="20"/>
              </w:rPr>
              <w:t>Котельная №6 (п. Балезино)</w:t>
            </w:r>
          </w:p>
        </w:tc>
        <w:tc>
          <w:tcPr>
            <w:tcW w:w="482" w:type="pct"/>
            <w:shd w:val="clear" w:color="auto" w:fill="auto"/>
            <w:noWrap/>
            <w:vAlign w:val="center"/>
          </w:tcPr>
          <w:p w14:paraId="0ECAECBA" w14:textId="57042F2C"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19E85F88" w14:textId="56929F6C" w:rsidR="00F52AF7" w:rsidRPr="00F52AF7" w:rsidRDefault="00F52AF7" w:rsidP="00F52AF7">
            <w:pPr>
              <w:jc w:val="center"/>
              <w:rPr>
                <w:color w:val="000000"/>
                <w:sz w:val="20"/>
                <w:szCs w:val="20"/>
              </w:rPr>
            </w:pPr>
            <w:r w:rsidRPr="00F52AF7">
              <w:rPr>
                <w:color w:val="000000"/>
                <w:sz w:val="20"/>
                <w:szCs w:val="20"/>
              </w:rPr>
              <w:t>91,86</w:t>
            </w:r>
          </w:p>
        </w:tc>
        <w:tc>
          <w:tcPr>
            <w:tcW w:w="303" w:type="pct"/>
            <w:shd w:val="clear" w:color="auto" w:fill="auto"/>
            <w:noWrap/>
            <w:vAlign w:val="center"/>
          </w:tcPr>
          <w:p w14:paraId="02A5B495" w14:textId="51FAD66A" w:rsidR="00F52AF7" w:rsidRPr="00F52AF7" w:rsidRDefault="00F52AF7" w:rsidP="00F52AF7">
            <w:pPr>
              <w:jc w:val="center"/>
              <w:rPr>
                <w:color w:val="000000"/>
                <w:sz w:val="20"/>
                <w:szCs w:val="20"/>
              </w:rPr>
            </w:pPr>
            <w:r w:rsidRPr="00F52AF7">
              <w:rPr>
                <w:color w:val="000000"/>
                <w:sz w:val="20"/>
                <w:szCs w:val="20"/>
              </w:rPr>
              <w:t>91,86</w:t>
            </w:r>
          </w:p>
        </w:tc>
        <w:tc>
          <w:tcPr>
            <w:tcW w:w="321" w:type="pct"/>
            <w:shd w:val="clear" w:color="auto" w:fill="auto"/>
            <w:noWrap/>
            <w:vAlign w:val="center"/>
          </w:tcPr>
          <w:p w14:paraId="2A0D793E" w14:textId="1F0074BB" w:rsidR="00F52AF7" w:rsidRPr="00F52AF7" w:rsidRDefault="00F52AF7" w:rsidP="00F52AF7">
            <w:pPr>
              <w:jc w:val="center"/>
              <w:rPr>
                <w:color w:val="000000"/>
                <w:sz w:val="20"/>
                <w:szCs w:val="20"/>
              </w:rPr>
            </w:pPr>
            <w:r w:rsidRPr="00F52AF7">
              <w:rPr>
                <w:color w:val="000000"/>
                <w:sz w:val="20"/>
                <w:szCs w:val="20"/>
              </w:rPr>
              <w:t>91,86</w:t>
            </w:r>
          </w:p>
        </w:tc>
        <w:tc>
          <w:tcPr>
            <w:tcW w:w="311" w:type="pct"/>
            <w:shd w:val="clear" w:color="auto" w:fill="auto"/>
            <w:noWrap/>
            <w:vAlign w:val="center"/>
          </w:tcPr>
          <w:p w14:paraId="61F11372" w14:textId="6F8AE3B3" w:rsidR="00F52AF7" w:rsidRPr="00F52AF7" w:rsidRDefault="00F52AF7" w:rsidP="00F52AF7">
            <w:pPr>
              <w:jc w:val="center"/>
              <w:rPr>
                <w:color w:val="000000"/>
                <w:sz w:val="20"/>
                <w:szCs w:val="20"/>
              </w:rPr>
            </w:pPr>
            <w:r w:rsidRPr="00F52AF7">
              <w:rPr>
                <w:color w:val="000000"/>
                <w:sz w:val="20"/>
                <w:szCs w:val="20"/>
              </w:rPr>
              <w:t>91,86</w:t>
            </w:r>
          </w:p>
        </w:tc>
        <w:tc>
          <w:tcPr>
            <w:tcW w:w="311" w:type="pct"/>
            <w:shd w:val="clear" w:color="auto" w:fill="auto"/>
            <w:noWrap/>
            <w:vAlign w:val="center"/>
          </w:tcPr>
          <w:p w14:paraId="7883D7AC" w14:textId="3E4E4BF4" w:rsidR="00F52AF7" w:rsidRPr="00F52AF7" w:rsidRDefault="00F52AF7" w:rsidP="00F52AF7">
            <w:pPr>
              <w:jc w:val="center"/>
              <w:rPr>
                <w:color w:val="000000"/>
                <w:sz w:val="20"/>
                <w:szCs w:val="20"/>
              </w:rPr>
            </w:pPr>
            <w:r w:rsidRPr="00F52AF7">
              <w:rPr>
                <w:color w:val="000000"/>
                <w:sz w:val="20"/>
                <w:szCs w:val="20"/>
              </w:rPr>
              <w:t>91,86</w:t>
            </w:r>
          </w:p>
        </w:tc>
        <w:tc>
          <w:tcPr>
            <w:tcW w:w="328" w:type="pct"/>
            <w:shd w:val="clear" w:color="auto" w:fill="auto"/>
            <w:vAlign w:val="center"/>
          </w:tcPr>
          <w:p w14:paraId="74F5EAD3" w14:textId="5CC4A848" w:rsidR="00F52AF7" w:rsidRPr="00F52AF7" w:rsidRDefault="00F52AF7" w:rsidP="00F52AF7">
            <w:pPr>
              <w:jc w:val="center"/>
              <w:rPr>
                <w:color w:val="000000"/>
                <w:sz w:val="20"/>
                <w:szCs w:val="20"/>
              </w:rPr>
            </w:pPr>
            <w:r w:rsidRPr="00F52AF7">
              <w:rPr>
                <w:color w:val="000000"/>
                <w:sz w:val="20"/>
                <w:szCs w:val="20"/>
              </w:rPr>
              <w:t>91,86</w:t>
            </w:r>
          </w:p>
        </w:tc>
        <w:tc>
          <w:tcPr>
            <w:tcW w:w="400" w:type="pct"/>
            <w:shd w:val="clear" w:color="auto" w:fill="auto"/>
            <w:vAlign w:val="center"/>
          </w:tcPr>
          <w:p w14:paraId="193E9EE9" w14:textId="7F78A76C" w:rsidR="00F52AF7" w:rsidRPr="00F52AF7" w:rsidRDefault="00F52AF7" w:rsidP="00F52AF7">
            <w:pPr>
              <w:jc w:val="center"/>
              <w:rPr>
                <w:color w:val="000000"/>
                <w:sz w:val="20"/>
                <w:szCs w:val="20"/>
              </w:rPr>
            </w:pPr>
            <w:r w:rsidRPr="00F52AF7">
              <w:rPr>
                <w:color w:val="000000"/>
                <w:sz w:val="20"/>
                <w:szCs w:val="20"/>
              </w:rPr>
              <w:t>91,86</w:t>
            </w:r>
          </w:p>
        </w:tc>
        <w:tc>
          <w:tcPr>
            <w:tcW w:w="401" w:type="pct"/>
            <w:shd w:val="clear" w:color="auto" w:fill="auto"/>
            <w:vAlign w:val="center"/>
          </w:tcPr>
          <w:p w14:paraId="126306AC" w14:textId="52BBCF32" w:rsidR="00F52AF7" w:rsidRPr="00F52AF7" w:rsidRDefault="00F52AF7" w:rsidP="00F52AF7">
            <w:pPr>
              <w:jc w:val="center"/>
              <w:rPr>
                <w:color w:val="000000"/>
                <w:sz w:val="20"/>
                <w:szCs w:val="20"/>
              </w:rPr>
            </w:pPr>
            <w:r w:rsidRPr="00F52AF7">
              <w:rPr>
                <w:color w:val="000000"/>
                <w:sz w:val="20"/>
                <w:szCs w:val="20"/>
              </w:rPr>
              <w:t>114,83</w:t>
            </w:r>
          </w:p>
        </w:tc>
      </w:tr>
      <w:tr w:rsidR="00F52AF7" w:rsidRPr="00F52AF7" w14:paraId="0C3A9FEE" w14:textId="77777777" w:rsidTr="00B76E87">
        <w:trPr>
          <w:cantSplit/>
        </w:trPr>
        <w:tc>
          <w:tcPr>
            <w:tcW w:w="259" w:type="pct"/>
            <w:shd w:val="clear" w:color="auto" w:fill="auto"/>
            <w:vAlign w:val="center"/>
          </w:tcPr>
          <w:p w14:paraId="4135D95B" w14:textId="277B3E1D" w:rsidR="00F52AF7" w:rsidRPr="00F52AF7" w:rsidRDefault="00F52AF7" w:rsidP="00F52AF7">
            <w:pPr>
              <w:jc w:val="center"/>
              <w:rPr>
                <w:sz w:val="20"/>
                <w:szCs w:val="20"/>
              </w:rPr>
            </w:pPr>
            <w:r w:rsidRPr="00F52AF7">
              <w:rPr>
                <w:color w:val="000000"/>
                <w:sz w:val="20"/>
                <w:szCs w:val="20"/>
              </w:rPr>
              <w:t>6.7</w:t>
            </w:r>
          </w:p>
        </w:tc>
        <w:tc>
          <w:tcPr>
            <w:tcW w:w="1570" w:type="pct"/>
            <w:shd w:val="clear" w:color="auto" w:fill="auto"/>
            <w:noWrap/>
            <w:vAlign w:val="center"/>
          </w:tcPr>
          <w:p w14:paraId="49E042B0" w14:textId="40162030" w:rsidR="00F52AF7" w:rsidRPr="00F52AF7" w:rsidRDefault="00F52AF7" w:rsidP="00F52AF7">
            <w:pPr>
              <w:jc w:val="center"/>
              <w:rPr>
                <w:color w:val="000000"/>
                <w:sz w:val="20"/>
                <w:szCs w:val="20"/>
              </w:rPr>
            </w:pPr>
            <w:r w:rsidRPr="00F52AF7">
              <w:rPr>
                <w:color w:val="000000"/>
                <w:sz w:val="20"/>
                <w:szCs w:val="20"/>
              </w:rPr>
              <w:t>Котельная №7 (с. Заречный)</w:t>
            </w:r>
          </w:p>
        </w:tc>
        <w:tc>
          <w:tcPr>
            <w:tcW w:w="482" w:type="pct"/>
            <w:shd w:val="clear" w:color="auto" w:fill="auto"/>
            <w:noWrap/>
            <w:vAlign w:val="center"/>
          </w:tcPr>
          <w:p w14:paraId="3B6B307B" w14:textId="2BDDAA27"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1A2FB0A8" w14:textId="71D57667" w:rsidR="00F52AF7" w:rsidRPr="00F52AF7" w:rsidRDefault="00F52AF7" w:rsidP="00F52AF7">
            <w:pPr>
              <w:jc w:val="center"/>
              <w:rPr>
                <w:color w:val="000000"/>
                <w:sz w:val="20"/>
                <w:szCs w:val="20"/>
              </w:rPr>
            </w:pPr>
            <w:r w:rsidRPr="00F52AF7">
              <w:rPr>
                <w:color w:val="000000"/>
                <w:sz w:val="20"/>
                <w:szCs w:val="20"/>
              </w:rPr>
              <w:t>39,81</w:t>
            </w:r>
          </w:p>
        </w:tc>
        <w:tc>
          <w:tcPr>
            <w:tcW w:w="303" w:type="pct"/>
            <w:shd w:val="clear" w:color="auto" w:fill="auto"/>
            <w:noWrap/>
            <w:vAlign w:val="center"/>
          </w:tcPr>
          <w:p w14:paraId="3298EBEF" w14:textId="252C3E43" w:rsidR="00F52AF7" w:rsidRPr="00F52AF7" w:rsidRDefault="00F52AF7" w:rsidP="00F52AF7">
            <w:pPr>
              <w:jc w:val="center"/>
              <w:rPr>
                <w:color w:val="000000"/>
                <w:sz w:val="20"/>
                <w:szCs w:val="20"/>
              </w:rPr>
            </w:pPr>
            <w:r w:rsidRPr="00F52AF7">
              <w:rPr>
                <w:color w:val="000000"/>
                <w:sz w:val="20"/>
                <w:szCs w:val="20"/>
              </w:rPr>
              <w:t>39,81</w:t>
            </w:r>
          </w:p>
        </w:tc>
        <w:tc>
          <w:tcPr>
            <w:tcW w:w="321" w:type="pct"/>
            <w:shd w:val="clear" w:color="auto" w:fill="auto"/>
            <w:noWrap/>
            <w:vAlign w:val="center"/>
          </w:tcPr>
          <w:p w14:paraId="2F9FED91" w14:textId="2D5D5919" w:rsidR="00F52AF7" w:rsidRPr="00F52AF7" w:rsidRDefault="00F52AF7" w:rsidP="00F52AF7">
            <w:pPr>
              <w:jc w:val="center"/>
              <w:rPr>
                <w:color w:val="000000"/>
                <w:sz w:val="20"/>
                <w:szCs w:val="20"/>
              </w:rPr>
            </w:pPr>
            <w:r w:rsidRPr="00F52AF7">
              <w:rPr>
                <w:color w:val="000000"/>
                <w:sz w:val="20"/>
                <w:szCs w:val="20"/>
              </w:rPr>
              <w:t>39,81</w:t>
            </w:r>
          </w:p>
        </w:tc>
        <w:tc>
          <w:tcPr>
            <w:tcW w:w="311" w:type="pct"/>
            <w:shd w:val="clear" w:color="auto" w:fill="auto"/>
            <w:noWrap/>
            <w:vAlign w:val="center"/>
          </w:tcPr>
          <w:p w14:paraId="2569A0EE" w14:textId="712FD5DE" w:rsidR="00F52AF7" w:rsidRPr="00F52AF7" w:rsidRDefault="00F52AF7" w:rsidP="00F52AF7">
            <w:pPr>
              <w:jc w:val="center"/>
              <w:rPr>
                <w:color w:val="000000"/>
                <w:sz w:val="20"/>
                <w:szCs w:val="20"/>
              </w:rPr>
            </w:pPr>
            <w:r w:rsidRPr="00F52AF7">
              <w:rPr>
                <w:color w:val="000000"/>
                <w:sz w:val="20"/>
                <w:szCs w:val="20"/>
              </w:rPr>
              <w:t>39,81</w:t>
            </w:r>
          </w:p>
        </w:tc>
        <w:tc>
          <w:tcPr>
            <w:tcW w:w="311" w:type="pct"/>
            <w:shd w:val="clear" w:color="auto" w:fill="auto"/>
            <w:noWrap/>
            <w:vAlign w:val="center"/>
          </w:tcPr>
          <w:p w14:paraId="604F885A" w14:textId="532C91EB" w:rsidR="00F52AF7" w:rsidRPr="00F52AF7" w:rsidRDefault="00F52AF7" w:rsidP="00F52AF7">
            <w:pPr>
              <w:jc w:val="center"/>
              <w:rPr>
                <w:color w:val="000000"/>
                <w:sz w:val="20"/>
                <w:szCs w:val="20"/>
              </w:rPr>
            </w:pPr>
            <w:r w:rsidRPr="00F52AF7">
              <w:rPr>
                <w:color w:val="000000"/>
                <w:sz w:val="20"/>
                <w:szCs w:val="20"/>
              </w:rPr>
              <w:t>55,56</w:t>
            </w:r>
          </w:p>
        </w:tc>
        <w:tc>
          <w:tcPr>
            <w:tcW w:w="328" w:type="pct"/>
            <w:shd w:val="clear" w:color="auto" w:fill="auto"/>
            <w:vAlign w:val="center"/>
          </w:tcPr>
          <w:p w14:paraId="662EBFE2" w14:textId="6FE6D057" w:rsidR="00F52AF7" w:rsidRPr="00F52AF7" w:rsidRDefault="00F52AF7" w:rsidP="00F52AF7">
            <w:pPr>
              <w:jc w:val="center"/>
              <w:rPr>
                <w:color w:val="000000"/>
                <w:sz w:val="20"/>
                <w:szCs w:val="20"/>
              </w:rPr>
            </w:pPr>
            <w:r w:rsidRPr="00F52AF7">
              <w:rPr>
                <w:color w:val="000000"/>
                <w:sz w:val="20"/>
                <w:szCs w:val="20"/>
              </w:rPr>
              <w:t>55,56</w:t>
            </w:r>
          </w:p>
        </w:tc>
        <w:tc>
          <w:tcPr>
            <w:tcW w:w="400" w:type="pct"/>
            <w:shd w:val="clear" w:color="auto" w:fill="auto"/>
            <w:vAlign w:val="center"/>
          </w:tcPr>
          <w:p w14:paraId="2A841D1D" w14:textId="04D38FFF" w:rsidR="00F52AF7" w:rsidRPr="00F52AF7" w:rsidRDefault="00F52AF7" w:rsidP="00F52AF7">
            <w:pPr>
              <w:jc w:val="center"/>
              <w:rPr>
                <w:color w:val="000000"/>
                <w:sz w:val="20"/>
                <w:szCs w:val="20"/>
              </w:rPr>
            </w:pPr>
            <w:r w:rsidRPr="00F52AF7">
              <w:rPr>
                <w:color w:val="000000"/>
                <w:sz w:val="20"/>
                <w:szCs w:val="20"/>
              </w:rPr>
              <w:t>55,56</w:t>
            </w:r>
          </w:p>
        </w:tc>
        <w:tc>
          <w:tcPr>
            <w:tcW w:w="401" w:type="pct"/>
            <w:shd w:val="clear" w:color="auto" w:fill="auto"/>
            <w:vAlign w:val="center"/>
          </w:tcPr>
          <w:p w14:paraId="295DBD79" w14:textId="4347DCD0" w:rsidR="00F52AF7" w:rsidRPr="00F52AF7" w:rsidRDefault="00F52AF7" w:rsidP="00F52AF7">
            <w:pPr>
              <w:jc w:val="center"/>
              <w:rPr>
                <w:color w:val="000000"/>
                <w:sz w:val="20"/>
                <w:szCs w:val="20"/>
              </w:rPr>
            </w:pPr>
            <w:r w:rsidRPr="00F52AF7">
              <w:rPr>
                <w:color w:val="000000"/>
                <w:sz w:val="20"/>
                <w:szCs w:val="20"/>
              </w:rPr>
              <w:t>55,56</w:t>
            </w:r>
          </w:p>
        </w:tc>
      </w:tr>
      <w:tr w:rsidR="00F52AF7" w:rsidRPr="00F52AF7" w14:paraId="448752DA" w14:textId="77777777" w:rsidTr="00B76E87">
        <w:trPr>
          <w:cantSplit/>
        </w:trPr>
        <w:tc>
          <w:tcPr>
            <w:tcW w:w="259" w:type="pct"/>
            <w:shd w:val="clear" w:color="auto" w:fill="auto"/>
            <w:vAlign w:val="center"/>
          </w:tcPr>
          <w:p w14:paraId="27B0C7FB" w14:textId="3E0A9409" w:rsidR="00F52AF7" w:rsidRPr="00F52AF7" w:rsidRDefault="00F52AF7" w:rsidP="00F52AF7">
            <w:pPr>
              <w:jc w:val="center"/>
              <w:rPr>
                <w:sz w:val="20"/>
                <w:szCs w:val="20"/>
              </w:rPr>
            </w:pPr>
            <w:r w:rsidRPr="00F52AF7">
              <w:rPr>
                <w:color w:val="000000"/>
                <w:sz w:val="20"/>
                <w:szCs w:val="20"/>
              </w:rPr>
              <w:t>6.8</w:t>
            </w:r>
          </w:p>
        </w:tc>
        <w:tc>
          <w:tcPr>
            <w:tcW w:w="1570" w:type="pct"/>
            <w:shd w:val="clear" w:color="auto" w:fill="auto"/>
            <w:noWrap/>
            <w:vAlign w:val="center"/>
          </w:tcPr>
          <w:p w14:paraId="43F4B523" w14:textId="16823D5B" w:rsidR="00F52AF7" w:rsidRPr="00F52AF7" w:rsidRDefault="00F52AF7" w:rsidP="00F52AF7">
            <w:pPr>
              <w:jc w:val="center"/>
              <w:rPr>
                <w:color w:val="000000"/>
                <w:sz w:val="20"/>
                <w:szCs w:val="20"/>
              </w:rPr>
            </w:pPr>
            <w:r w:rsidRPr="00F52AF7">
              <w:rPr>
                <w:color w:val="000000"/>
                <w:sz w:val="20"/>
                <w:szCs w:val="20"/>
              </w:rPr>
              <w:t>Котельная №8 (д/с, д. Воегурт)</w:t>
            </w:r>
          </w:p>
        </w:tc>
        <w:tc>
          <w:tcPr>
            <w:tcW w:w="482" w:type="pct"/>
            <w:shd w:val="clear" w:color="auto" w:fill="auto"/>
            <w:noWrap/>
            <w:vAlign w:val="center"/>
          </w:tcPr>
          <w:p w14:paraId="1DD5C819" w14:textId="1D787C77"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2D6A2C64" w14:textId="324BA1BF" w:rsidR="00F52AF7" w:rsidRPr="00F52AF7" w:rsidRDefault="00F52AF7" w:rsidP="00F52AF7">
            <w:pPr>
              <w:jc w:val="center"/>
              <w:rPr>
                <w:color w:val="000000"/>
                <w:sz w:val="20"/>
                <w:szCs w:val="20"/>
              </w:rPr>
            </w:pPr>
            <w:r w:rsidRPr="00F52AF7">
              <w:rPr>
                <w:color w:val="000000"/>
                <w:sz w:val="20"/>
                <w:szCs w:val="20"/>
              </w:rPr>
              <w:t>50,00</w:t>
            </w:r>
          </w:p>
        </w:tc>
        <w:tc>
          <w:tcPr>
            <w:tcW w:w="303" w:type="pct"/>
            <w:shd w:val="clear" w:color="auto" w:fill="auto"/>
            <w:noWrap/>
            <w:vAlign w:val="center"/>
          </w:tcPr>
          <w:p w14:paraId="5D35D2D7" w14:textId="1A88DEED" w:rsidR="00F52AF7" w:rsidRPr="00F52AF7" w:rsidRDefault="00F52AF7" w:rsidP="00F52AF7">
            <w:pPr>
              <w:jc w:val="center"/>
              <w:rPr>
                <w:color w:val="000000"/>
                <w:sz w:val="20"/>
                <w:szCs w:val="20"/>
              </w:rPr>
            </w:pPr>
            <w:r w:rsidRPr="00F52AF7">
              <w:rPr>
                <w:color w:val="000000"/>
                <w:sz w:val="20"/>
                <w:szCs w:val="20"/>
              </w:rPr>
              <w:t>50,00</w:t>
            </w:r>
          </w:p>
        </w:tc>
        <w:tc>
          <w:tcPr>
            <w:tcW w:w="321" w:type="pct"/>
            <w:shd w:val="clear" w:color="auto" w:fill="auto"/>
            <w:noWrap/>
            <w:vAlign w:val="center"/>
          </w:tcPr>
          <w:p w14:paraId="74E66C20" w14:textId="0FDCE8F7" w:rsidR="00F52AF7" w:rsidRPr="00F52AF7" w:rsidRDefault="00F52AF7" w:rsidP="00F52AF7">
            <w:pPr>
              <w:jc w:val="center"/>
              <w:rPr>
                <w:color w:val="000000"/>
                <w:sz w:val="20"/>
                <w:szCs w:val="20"/>
              </w:rPr>
            </w:pPr>
            <w:r w:rsidRPr="00F52AF7">
              <w:rPr>
                <w:color w:val="000000"/>
                <w:sz w:val="20"/>
                <w:szCs w:val="20"/>
              </w:rPr>
              <w:t>50,00</w:t>
            </w:r>
          </w:p>
        </w:tc>
        <w:tc>
          <w:tcPr>
            <w:tcW w:w="311" w:type="pct"/>
            <w:shd w:val="clear" w:color="auto" w:fill="auto"/>
            <w:noWrap/>
            <w:vAlign w:val="center"/>
          </w:tcPr>
          <w:p w14:paraId="46CF08A7" w14:textId="28E20E6B" w:rsidR="00F52AF7" w:rsidRPr="00F52AF7" w:rsidRDefault="00F52AF7" w:rsidP="00F52AF7">
            <w:pPr>
              <w:jc w:val="center"/>
              <w:rPr>
                <w:color w:val="000000"/>
                <w:sz w:val="20"/>
                <w:szCs w:val="20"/>
              </w:rPr>
            </w:pPr>
            <w:r w:rsidRPr="00F52AF7">
              <w:rPr>
                <w:color w:val="000000"/>
                <w:sz w:val="20"/>
                <w:szCs w:val="20"/>
              </w:rPr>
              <w:t>50,00</w:t>
            </w:r>
          </w:p>
        </w:tc>
        <w:tc>
          <w:tcPr>
            <w:tcW w:w="311" w:type="pct"/>
            <w:shd w:val="clear" w:color="auto" w:fill="auto"/>
            <w:noWrap/>
            <w:vAlign w:val="center"/>
          </w:tcPr>
          <w:p w14:paraId="0F8BC06B" w14:textId="034FEBAD" w:rsidR="00F52AF7" w:rsidRPr="00F52AF7" w:rsidRDefault="00F52AF7" w:rsidP="00F52AF7">
            <w:pPr>
              <w:jc w:val="center"/>
              <w:rPr>
                <w:color w:val="000000"/>
                <w:sz w:val="20"/>
                <w:szCs w:val="20"/>
              </w:rPr>
            </w:pPr>
            <w:r w:rsidRPr="00F52AF7">
              <w:rPr>
                <w:color w:val="000000"/>
                <w:sz w:val="20"/>
                <w:szCs w:val="20"/>
              </w:rPr>
              <w:t>50,00</w:t>
            </w:r>
          </w:p>
        </w:tc>
        <w:tc>
          <w:tcPr>
            <w:tcW w:w="328" w:type="pct"/>
            <w:shd w:val="clear" w:color="auto" w:fill="auto"/>
            <w:vAlign w:val="center"/>
          </w:tcPr>
          <w:p w14:paraId="7F6182DD" w14:textId="2C11064B" w:rsidR="00F52AF7" w:rsidRPr="00F52AF7" w:rsidRDefault="00F52AF7" w:rsidP="00F52AF7">
            <w:pPr>
              <w:jc w:val="center"/>
              <w:rPr>
                <w:color w:val="000000"/>
                <w:sz w:val="20"/>
                <w:szCs w:val="20"/>
              </w:rPr>
            </w:pPr>
            <w:r w:rsidRPr="00F52AF7">
              <w:rPr>
                <w:color w:val="000000"/>
                <w:sz w:val="20"/>
                <w:szCs w:val="20"/>
              </w:rPr>
              <w:t>50,00</w:t>
            </w:r>
          </w:p>
        </w:tc>
        <w:tc>
          <w:tcPr>
            <w:tcW w:w="400" w:type="pct"/>
            <w:shd w:val="clear" w:color="auto" w:fill="auto"/>
            <w:vAlign w:val="center"/>
          </w:tcPr>
          <w:p w14:paraId="5AE648C0" w14:textId="242B38CD" w:rsidR="00F52AF7" w:rsidRPr="00F52AF7" w:rsidRDefault="00F52AF7" w:rsidP="00F52AF7">
            <w:pPr>
              <w:jc w:val="center"/>
              <w:rPr>
                <w:color w:val="000000"/>
                <w:sz w:val="20"/>
                <w:szCs w:val="20"/>
              </w:rPr>
            </w:pPr>
            <w:r w:rsidRPr="00F52AF7">
              <w:rPr>
                <w:color w:val="000000"/>
                <w:sz w:val="20"/>
                <w:szCs w:val="20"/>
              </w:rPr>
              <w:t>50,00</w:t>
            </w:r>
          </w:p>
        </w:tc>
        <w:tc>
          <w:tcPr>
            <w:tcW w:w="401" w:type="pct"/>
            <w:shd w:val="clear" w:color="auto" w:fill="auto"/>
            <w:vAlign w:val="center"/>
          </w:tcPr>
          <w:p w14:paraId="4F81E051" w14:textId="292EDAE1" w:rsidR="00F52AF7" w:rsidRPr="00F52AF7" w:rsidRDefault="00F52AF7" w:rsidP="00F52AF7">
            <w:pPr>
              <w:jc w:val="center"/>
              <w:rPr>
                <w:color w:val="000000"/>
                <w:sz w:val="20"/>
                <w:szCs w:val="20"/>
              </w:rPr>
            </w:pPr>
            <w:r w:rsidRPr="00F52AF7">
              <w:rPr>
                <w:color w:val="000000"/>
                <w:sz w:val="20"/>
                <w:szCs w:val="20"/>
              </w:rPr>
              <w:t>50,00</w:t>
            </w:r>
          </w:p>
        </w:tc>
      </w:tr>
      <w:tr w:rsidR="00F52AF7" w:rsidRPr="00F52AF7" w14:paraId="0A8CC745" w14:textId="77777777" w:rsidTr="00B76E87">
        <w:trPr>
          <w:cantSplit/>
        </w:trPr>
        <w:tc>
          <w:tcPr>
            <w:tcW w:w="259" w:type="pct"/>
            <w:shd w:val="clear" w:color="auto" w:fill="auto"/>
            <w:vAlign w:val="center"/>
          </w:tcPr>
          <w:p w14:paraId="7A12BE27" w14:textId="36DDEB45" w:rsidR="00F52AF7" w:rsidRPr="00F52AF7" w:rsidRDefault="00F52AF7" w:rsidP="00F52AF7">
            <w:pPr>
              <w:jc w:val="center"/>
              <w:rPr>
                <w:sz w:val="20"/>
                <w:szCs w:val="20"/>
              </w:rPr>
            </w:pPr>
            <w:r w:rsidRPr="00F52AF7">
              <w:rPr>
                <w:color w:val="000000"/>
                <w:sz w:val="20"/>
                <w:szCs w:val="20"/>
              </w:rPr>
              <w:t>6.9</w:t>
            </w:r>
          </w:p>
        </w:tc>
        <w:tc>
          <w:tcPr>
            <w:tcW w:w="1570" w:type="pct"/>
            <w:shd w:val="clear" w:color="auto" w:fill="auto"/>
            <w:noWrap/>
            <w:vAlign w:val="center"/>
          </w:tcPr>
          <w:p w14:paraId="3C15DE39" w14:textId="55C54A74" w:rsidR="00F52AF7" w:rsidRPr="00F52AF7" w:rsidRDefault="00F52AF7" w:rsidP="00F52AF7">
            <w:pPr>
              <w:jc w:val="center"/>
              <w:rPr>
                <w:color w:val="000000"/>
                <w:sz w:val="20"/>
                <w:szCs w:val="20"/>
              </w:rPr>
            </w:pPr>
            <w:r w:rsidRPr="00F52AF7">
              <w:rPr>
                <w:color w:val="000000"/>
                <w:sz w:val="20"/>
                <w:szCs w:val="20"/>
              </w:rPr>
              <w:t>Котельная №10 (школа, д. Воегурт)</w:t>
            </w:r>
          </w:p>
        </w:tc>
        <w:tc>
          <w:tcPr>
            <w:tcW w:w="482" w:type="pct"/>
            <w:shd w:val="clear" w:color="auto" w:fill="auto"/>
            <w:noWrap/>
            <w:vAlign w:val="center"/>
          </w:tcPr>
          <w:p w14:paraId="2DFAF485" w14:textId="0CC61A50"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0F83548E" w14:textId="26EC1E32" w:rsidR="00F52AF7" w:rsidRPr="00F52AF7" w:rsidRDefault="00F52AF7" w:rsidP="00F52AF7">
            <w:pPr>
              <w:jc w:val="center"/>
              <w:rPr>
                <w:color w:val="000000"/>
                <w:sz w:val="20"/>
                <w:szCs w:val="20"/>
              </w:rPr>
            </w:pPr>
            <w:r w:rsidRPr="00F52AF7">
              <w:rPr>
                <w:color w:val="000000"/>
                <w:sz w:val="20"/>
                <w:szCs w:val="20"/>
              </w:rPr>
              <w:t>40,74</w:t>
            </w:r>
          </w:p>
        </w:tc>
        <w:tc>
          <w:tcPr>
            <w:tcW w:w="303" w:type="pct"/>
            <w:shd w:val="clear" w:color="auto" w:fill="auto"/>
            <w:noWrap/>
            <w:vAlign w:val="center"/>
          </w:tcPr>
          <w:p w14:paraId="3C4F94F1" w14:textId="4B4F214E" w:rsidR="00F52AF7" w:rsidRPr="00F52AF7" w:rsidRDefault="00F52AF7" w:rsidP="00F52AF7">
            <w:pPr>
              <w:jc w:val="center"/>
              <w:rPr>
                <w:color w:val="000000"/>
                <w:sz w:val="20"/>
                <w:szCs w:val="20"/>
              </w:rPr>
            </w:pPr>
            <w:r w:rsidRPr="00F52AF7">
              <w:rPr>
                <w:color w:val="000000"/>
                <w:sz w:val="20"/>
                <w:szCs w:val="20"/>
              </w:rPr>
              <w:t>40,74</w:t>
            </w:r>
          </w:p>
        </w:tc>
        <w:tc>
          <w:tcPr>
            <w:tcW w:w="321" w:type="pct"/>
            <w:shd w:val="clear" w:color="auto" w:fill="auto"/>
            <w:noWrap/>
            <w:vAlign w:val="center"/>
          </w:tcPr>
          <w:p w14:paraId="5411B4B8" w14:textId="35BD8F91" w:rsidR="00F52AF7" w:rsidRPr="00F52AF7" w:rsidRDefault="00F52AF7" w:rsidP="00F52AF7">
            <w:pPr>
              <w:jc w:val="center"/>
              <w:rPr>
                <w:color w:val="000000"/>
                <w:sz w:val="20"/>
                <w:szCs w:val="20"/>
              </w:rPr>
            </w:pPr>
            <w:r w:rsidRPr="00F52AF7">
              <w:rPr>
                <w:color w:val="000000"/>
                <w:sz w:val="20"/>
                <w:szCs w:val="20"/>
              </w:rPr>
              <w:t>59,19</w:t>
            </w:r>
          </w:p>
        </w:tc>
        <w:tc>
          <w:tcPr>
            <w:tcW w:w="311" w:type="pct"/>
            <w:shd w:val="clear" w:color="auto" w:fill="auto"/>
            <w:noWrap/>
            <w:vAlign w:val="center"/>
          </w:tcPr>
          <w:p w14:paraId="464EE883" w14:textId="44398C89" w:rsidR="00F52AF7" w:rsidRPr="00F52AF7" w:rsidRDefault="00F52AF7" w:rsidP="00F52AF7">
            <w:pPr>
              <w:jc w:val="center"/>
              <w:rPr>
                <w:color w:val="000000"/>
                <w:sz w:val="20"/>
                <w:szCs w:val="20"/>
              </w:rPr>
            </w:pPr>
            <w:r w:rsidRPr="00F52AF7">
              <w:rPr>
                <w:color w:val="000000"/>
                <w:sz w:val="20"/>
                <w:szCs w:val="20"/>
              </w:rPr>
              <w:t>59,19</w:t>
            </w:r>
          </w:p>
        </w:tc>
        <w:tc>
          <w:tcPr>
            <w:tcW w:w="311" w:type="pct"/>
            <w:shd w:val="clear" w:color="auto" w:fill="auto"/>
            <w:noWrap/>
            <w:vAlign w:val="center"/>
          </w:tcPr>
          <w:p w14:paraId="5C3AB21E" w14:textId="6ED13BF5" w:rsidR="00F52AF7" w:rsidRPr="00F52AF7" w:rsidRDefault="00F52AF7" w:rsidP="00F52AF7">
            <w:pPr>
              <w:jc w:val="center"/>
              <w:rPr>
                <w:color w:val="000000"/>
                <w:sz w:val="20"/>
                <w:szCs w:val="20"/>
              </w:rPr>
            </w:pPr>
            <w:r w:rsidRPr="00F52AF7">
              <w:rPr>
                <w:color w:val="000000"/>
                <w:sz w:val="20"/>
                <w:szCs w:val="20"/>
              </w:rPr>
              <w:t>59,19</w:t>
            </w:r>
          </w:p>
        </w:tc>
        <w:tc>
          <w:tcPr>
            <w:tcW w:w="328" w:type="pct"/>
            <w:shd w:val="clear" w:color="auto" w:fill="auto"/>
            <w:vAlign w:val="center"/>
          </w:tcPr>
          <w:p w14:paraId="52D02282" w14:textId="6BF61E30" w:rsidR="00F52AF7" w:rsidRPr="00F52AF7" w:rsidRDefault="00F52AF7" w:rsidP="00F52AF7">
            <w:pPr>
              <w:jc w:val="center"/>
              <w:rPr>
                <w:color w:val="000000"/>
                <w:sz w:val="20"/>
                <w:szCs w:val="20"/>
              </w:rPr>
            </w:pPr>
            <w:r w:rsidRPr="00F52AF7">
              <w:rPr>
                <w:color w:val="000000"/>
                <w:sz w:val="20"/>
                <w:szCs w:val="20"/>
              </w:rPr>
              <w:t>59,19</w:t>
            </w:r>
          </w:p>
        </w:tc>
        <w:tc>
          <w:tcPr>
            <w:tcW w:w="400" w:type="pct"/>
            <w:shd w:val="clear" w:color="auto" w:fill="auto"/>
            <w:vAlign w:val="center"/>
          </w:tcPr>
          <w:p w14:paraId="15C8A780" w14:textId="5BF0FEC3" w:rsidR="00F52AF7" w:rsidRPr="00F52AF7" w:rsidRDefault="00F52AF7" w:rsidP="00F52AF7">
            <w:pPr>
              <w:jc w:val="center"/>
              <w:rPr>
                <w:color w:val="000000"/>
                <w:sz w:val="20"/>
                <w:szCs w:val="20"/>
              </w:rPr>
            </w:pPr>
            <w:r w:rsidRPr="00F52AF7">
              <w:rPr>
                <w:color w:val="000000"/>
                <w:sz w:val="20"/>
                <w:szCs w:val="20"/>
              </w:rPr>
              <w:t>59,19</w:t>
            </w:r>
          </w:p>
        </w:tc>
        <w:tc>
          <w:tcPr>
            <w:tcW w:w="401" w:type="pct"/>
            <w:shd w:val="clear" w:color="auto" w:fill="auto"/>
            <w:vAlign w:val="center"/>
          </w:tcPr>
          <w:p w14:paraId="4DCE9DE9" w14:textId="476A6B43" w:rsidR="00F52AF7" w:rsidRPr="00F52AF7" w:rsidRDefault="00F52AF7" w:rsidP="00F52AF7">
            <w:pPr>
              <w:jc w:val="center"/>
              <w:rPr>
                <w:color w:val="000000"/>
                <w:sz w:val="20"/>
                <w:szCs w:val="20"/>
              </w:rPr>
            </w:pPr>
            <w:r w:rsidRPr="00F52AF7">
              <w:rPr>
                <w:color w:val="000000"/>
                <w:sz w:val="20"/>
                <w:szCs w:val="20"/>
              </w:rPr>
              <w:t>59,19</w:t>
            </w:r>
          </w:p>
        </w:tc>
      </w:tr>
      <w:tr w:rsidR="00F52AF7" w:rsidRPr="00F52AF7" w14:paraId="57394CB8" w14:textId="77777777" w:rsidTr="00B76E87">
        <w:trPr>
          <w:cantSplit/>
        </w:trPr>
        <w:tc>
          <w:tcPr>
            <w:tcW w:w="259" w:type="pct"/>
            <w:shd w:val="clear" w:color="auto" w:fill="auto"/>
            <w:vAlign w:val="center"/>
          </w:tcPr>
          <w:p w14:paraId="6BE262F9" w14:textId="7A979346" w:rsidR="00F52AF7" w:rsidRPr="00F52AF7" w:rsidRDefault="00F52AF7" w:rsidP="00F52AF7">
            <w:pPr>
              <w:jc w:val="center"/>
              <w:rPr>
                <w:sz w:val="20"/>
                <w:szCs w:val="20"/>
              </w:rPr>
            </w:pPr>
            <w:r w:rsidRPr="00F52AF7">
              <w:rPr>
                <w:color w:val="000000"/>
                <w:sz w:val="20"/>
                <w:szCs w:val="20"/>
              </w:rPr>
              <w:t>6.10</w:t>
            </w:r>
          </w:p>
        </w:tc>
        <w:tc>
          <w:tcPr>
            <w:tcW w:w="1570" w:type="pct"/>
            <w:shd w:val="clear" w:color="auto" w:fill="auto"/>
            <w:noWrap/>
            <w:vAlign w:val="center"/>
          </w:tcPr>
          <w:p w14:paraId="66FBDF91" w14:textId="4C411A54" w:rsidR="00F52AF7" w:rsidRPr="00F52AF7" w:rsidRDefault="00F52AF7" w:rsidP="00F52AF7">
            <w:pPr>
              <w:jc w:val="center"/>
              <w:rPr>
                <w:color w:val="000000"/>
                <w:sz w:val="20"/>
                <w:szCs w:val="20"/>
              </w:rPr>
            </w:pPr>
            <w:r w:rsidRPr="00F52AF7">
              <w:rPr>
                <w:color w:val="000000"/>
                <w:sz w:val="20"/>
                <w:szCs w:val="20"/>
              </w:rPr>
              <w:t>Котельная №11 (д. Падера)</w:t>
            </w:r>
          </w:p>
        </w:tc>
        <w:tc>
          <w:tcPr>
            <w:tcW w:w="482" w:type="pct"/>
            <w:shd w:val="clear" w:color="auto" w:fill="auto"/>
            <w:noWrap/>
            <w:vAlign w:val="center"/>
          </w:tcPr>
          <w:p w14:paraId="67BCBA48" w14:textId="789BE4D3"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4E43389E" w14:textId="0FA66A77" w:rsidR="00F52AF7" w:rsidRPr="00F52AF7" w:rsidRDefault="00F52AF7" w:rsidP="00F52AF7">
            <w:pPr>
              <w:jc w:val="center"/>
              <w:rPr>
                <w:color w:val="000000"/>
                <w:sz w:val="20"/>
                <w:szCs w:val="20"/>
              </w:rPr>
            </w:pPr>
            <w:r w:rsidRPr="00F52AF7">
              <w:rPr>
                <w:color w:val="000000"/>
                <w:sz w:val="20"/>
                <w:szCs w:val="20"/>
              </w:rPr>
              <w:t>64,29</w:t>
            </w:r>
          </w:p>
        </w:tc>
        <w:tc>
          <w:tcPr>
            <w:tcW w:w="303" w:type="pct"/>
            <w:shd w:val="clear" w:color="auto" w:fill="auto"/>
            <w:noWrap/>
            <w:vAlign w:val="center"/>
          </w:tcPr>
          <w:p w14:paraId="03DFE4C9" w14:textId="7E4F1BC9" w:rsidR="00F52AF7" w:rsidRPr="00F52AF7" w:rsidRDefault="00F52AF7" w:rsidP="00F52AF7">
            <w:pPr>
              <w:jc w:val="center"/>
              <w:rPr>
                <w:color w:val="000000"/>
                <w:sz w:val="20"/>
                <w:szCs w:val="20"/>
              </w:rPr>
            </w:pPr>
            <w:r w:rsidRPr="00F52AF7">
              <w:rPr>
                <w:color w:val="000000"/>
                <w:sz w:val="20"/>
                <w:szCs w:val="20"/>
              </w:rPr>
              <w:t>64,29</w:t>
            </w:r>
          </w:p>
        </w:tc>
        <w:tc>
          <w:tcPr>
            <w:tcW w:w="321" w:type="pct"/>
            <w:shd w:val="clear" w:color="auto" w:fill="auto"/>
            <w:noWrap/>
            <w:vAlign w:val="center"/>
          </w:tcPr>
          <w:p w14:paraId="3F58AF43" w14:textId="3BE9F5F1" w:rsidR="00F52AF7" w:rsidRPr="00F52AF7" w:rsidRDefault="00F52AF7" w:rsidP="00F52AF7">
            <w:pPr>
              <w:jc w:val="center"/>
              <w:rPr>
                <w:color w:val="000000"/>
                <w:sz w:val="20"/>
                <w:szCs w:val="20"/>
              </w:rPr>
            </w:pPr>
            <w:r w:rsidRPr="00F52AF7">
              <w:rPr>
                <w:color w:val="000000"/>
                <w:sz w:val="20"/>
                <w:szCs w:val="20"/>
              </w:rPr>
              <w:t>64,29</w:t>
            </w:r>
          </w:p>
        </w:tc>
        <w:tc>
          <w:tcPr>
            <w:tcW w:w="311" w:type="pct"/>
            <w:shd w:val="clear" w:color="auto" w:fill="auto"/>
            <w:noWrap/>
            <w:vAlign w:val="center"/>
          </w:tcPr>
          <w:p w14:paraId="484878AD" w14:textId="198CE536" w:rsidR="00F52AF7" w:rsidRPr="00F52AF7" w:rsidRDefault="00F52AF7" w:rsidP="00F52AF7">
            <w:pPr>
              <w:jc w:val="center"/>
              <w:rPr>
                <w:color w:val="000000"/>
                <w:sz w:val="20"/>
                <w:szCs w:val="20"/>
              </w:rPr>
            </w:pPr>
            <w:r w:rsidRPr="00F52AF7">
              <w:rPr>
                <w:color w:val="000000"/>
                <w:sz w:val="20"/>
                <w:szCs w:val="20"/>
              </w:rPr>
              <w:t>64,29</w:t>
            </w:r>
          </w:p>
        </w:tc>
        <w:tc>
          <w:tcPr>
            <w:tcW w:w="311" w:type="pct"/>
            <w:shd w:val="clear" w:color="auto" w:fill="auto"/>
            <w:noWrap/>
            <w:vAlign w:val="center"/>
          </w:tcPr>
          <w:p w14:paraId="1F4A6ECC" w14:textId="4D42071B" w:rsidR="00F52AF7" w:rsidRPr="00F52AF7" w:rsidRDefault="00F52AF7" w:rsidP="00F52AF7">
            <w:pPr>
              <w:jc w:val="center"/>
              <w:rPr>
                <w:color w:val="000000"/>
                <w:sz w:val="20"/>
                <w:szCs w:val="20"/>
              </w:rPr>
            </w:pPr>
            <w:r w:rsidRPr="00F52AF7">
              <w:rPr>
                <w:color w:val="000000"/>
                <w:sz w:val="20"/>
                <w:szCs w:val="20"/>
              </w:rPr>
              <w:t>64,29</w:t>
            </w:r>
          </w:p>
        </w:tc>
        <w:tc>
          <w:tcPr>
            <w:tcW w:w="328" w:type="pct"/>
            <w:shd w:val="clear" w:color="auto" w:fill="auto"/>
            <w:vAlign w:val="center"/>
          </w:tcPr>
          <w:p w14:paraId="05895BCF" w14:textId="79178360" w:rsidR="00F52AF7" w:rsidRPr="00F52AF7" w:rsidRDefault="00F52AF7" w:rsidP="00F52AF7">
            <w:pPr>
              <w:jc w:val="center"/>
              <w:rPr>
                <w:color w:val="000000"/>
                <w:sz w:val="20"/>
                <w:szCs w:val="20"/>
              </w:rPr>
            </w:pPr>
            <w:r w:rsidRPr="00F52AF7">
              <w:rPr>
                <w:color w:val="000000"/>
                <w:sz w:val="20"/>
                <w:szCs w:val="20"/>
              </w:rPr>
              <w:t>64,29</w:t>
            </w:r>
          </w:p>
        </w:tc>
        <w:tc>
          <w:tcPr>
            <w:tcW w:w="400" w:type="pct"/>
            <w:shd w:val="clear" w:color="auto" w:fill="auto"/>
            <w:vAlign w:val="center"/>
          </w:tcPr>
          <w:p w14:paraId="0193C38F" w14:textId="161801A6" w:rsidR="00F52AF7" w:rsidRPr="00F52AF7" w:rsidRDefault="00F52AF7" w:rsidP="00F52AF7">
            <w:pPr>
              <w:jc w:val="center"/>
              <w:rPr>
                <w:color w:val="000000"/>
                <w:sz w:val="20"/>
                <w:szCs w:val="20"/>
              </w:rPr>
            </w:pPr>
            <w:r w:rsidRPr="00F52AF7">
              <w:rPr>
                <w:color w:val="000000"/>
                <w:sz w:val="20"/>
                <w:szCs w:val="20"/>
              </w:rPr>
              <w:t>64,29</w:t>
            </w:r>
          </w:p>
        </w:tc>
        <w:tc>
          <w:tcPr>
            <w:tcW w:w="401" w:type="pct"/>
            <w:shd w:val="clear" w:color="auto" w:fill="auto"/>
            <w:vAlign w:val="center"/>
          </w:tcPr>
          <w:p w14:paraId="1CC1F0A3" w14:textId="3203F5E0" w:rsidR="00F52AF7" w:rsidRPr="00F52AF7" w:rsidRDefault="00F52AF7" w:rsidP="00F52AF7">
            <w:pPr>
              <w:jc w:val="center"/>
              <w:rPr>
                <w:color w:val="000000"/>
                <w:sz w:val="20"/>
                <w:szCs w:val="20"/>
              </w:rPr>
            </w:pPr>
            <w:r w:rsidRPr="00F52AF7">
              <w:rPr>
                <w:color w:val="000000"/>
                <w:sz w:val="20"/>
                <w:szCs w:val="20"/>
              </w:rPr>
              <w:t>64,29</w:t>
            </w:r>
          </w:p>
        </w:tc>
      </w:tr>
      <w:tr w:rsidR="00F52AF7" w:rsidRPr="00F52AF7" w14:paraId="3384C286" w14:textId="77777777" w:rsidTr="00B76E87">
        <w:trPr>
          <w:cantSplit/>
        </w:trPr>
        <w:tc>
          <w:tcPr>
            <w:tcW w:w="259" w:type="pct"/>
            <w:shd w:val="clear" w:color="auto" w:fill="auto"/>
            <w:vAlign w:val="center"/>
          </w:tcPr>
          <w:p w14:paraId="4EEF49C5" w14:textId="23F9E323" w:rsidR="00F52AF7" w:rsidRPr="00F52AF7" w:rsidRDefault="00F52AF7" w:rsidP="00F52AF7">
            <w:pPr>
              <w:jc w:val="center"/>
              <w:rPr>
                <w:sz w:val="20"/>
                <w:szCs w:val="20"/>
              </w:rPr>
            </w:pPr>
            <w:r w:rsidRPr="00F52AF7">
              <w:rPr>
                <w:color w:val="000000"/>
                <w:sz w:val="20"/>
                <w:szCs w:val="20"/>
              </w:rPr>
              <w:t>6.11</w:t>
            </w:r>
          </w:p>
        </w:tc>
        <w:tc>
          <w:tcPr>
            <w:tcW w:w="1570" w:type="pct"/>
            <w:shd w:val="clear" w:color="auto" w:fill="auto"/>
            <w:noWrap/>
            <w:vAlign w:val="center"/>
          </w:tcPr>
          <w:p w14:paraId="4CEDF843" w14:textId="07276EAB" w:rsidR="00F52AF7" w:rsidRPr="00F52AF7" w:rsidRDefault="00F52AF7" w:rsidP="00F52AF7">
            <w:pPr>
              <w:jc w:val="center"/>
              <w:rPr>
                <w:color w:val="000000"/>
                <w:sz w:val="20"/>
                <w:szCs w:val="20"/>
              </w:rPr>
            </w:pPr>
            <w:r w:rsidRPr="00F52AF7">
              <w:rPr>
                <w:color w:val="000000"/>
                <w:sz w:val="20"/>
                <w:szCs w:val="20"/>
              </w:rPr>
              <w:t>Котельная №13 (с. Пыбья)</w:t>
            </w:r>
          </w:p>
        </w:tc>
        <w:tc>
          <w:tcPr>
            <w:tcW w:w="482" w:type="pct"/>
            <w:shd w:val="clear" w:color="auto" w:fill="auto"/>
            <w:noWrap/>
            <w:vAlign w:val="center"/>
          </w:tcPr>
          <w:p w14:paraId="6059F92E" w14:textId="0ECD3D63"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76B9478E" w14:textId="72B8B955" w:rsidR="00F52AF7" w:rsidRPr="00F52AF7" w:rsidRDefault="00F52AF7" w:rsidP="00F52AF7">
            <w:pPr>
              <w:jc w:val="center"/>
              <w:rPr>
                <w:color w:val="000000"/>
                <w:sz w:val="20"/>
                <w:szCs w:val="20"/>
              </w:rPr>
            </w:pPr>
            <w:r w:rsidRPr="00F52AF7">
              <w:rPr>
                <w:color w:val="000000"/>
                <w:sz w:val="20"/>
                <w:szCs w:val="20"/>
              </w:rPr>
              <w:t>42,03</w:t>
            </w:r>
          </w:p>
        </w:tc>
        <w:tc>
          <w:tcPr>
            <w:tcW w:w="303" w:type="pct"/>
            <w:shd w:val="clear" w:color="auto" w:fill="auto"/>
            <w:noWrap/>
            <w:vAlign w:val="center"/>
          </w:tcPr>
          <w:p w14:paraId="3CFAF75D" w14:textId="33AADED3" w:rsidR="00F52AF7" w:rsidRPr="00F52AF7" w:rsidRDefault="00F52AF7" w:rsidP="00F52AF7">
            <w:pPr>
              <w:jc w:val="center"/>
              <w:rPr>
                <w:color w:val="000000"/>
                <w:sz w:val="20"/>
                <w:szCs w:val="20"/>
              </w:rPr>
            </w:pPr>
            <w:r w:rsidRPr="00F52AF7">
              <w:rPr>
                <w:color w:val="000000"/>
                <w:sz w:val="20"/>
                <w:szCs w:val="20"/>
              </w:rPr>
              <w:t>42,03</w:t>
            </w:r>
          </w:p>
        </w:tc>
        <w:tc>
          <w:tcPr>
            <w:tcW w:w="321" w:type="pct"/>
            <w:shd w:val="clear" w:color="auto" w:fill="auto"/>
            <w:noWrap/>
            <w:vAlign w:val="center"/>
          </w:tcPr>
          <w:p w14:paraId="02F09078" w14:textId="3D3322B0" w:rsidR="00F52AF7" w:rsidRPr="00F52AF7" w:rsidRDefault="00F52AF7" w:rsidP="00F52AF7">
            <w:pPr>
              <w:jc w:val="center"/>
              <w:rPr>
                <w:color w:val="000000"/>
                <w:sz w:val="20"/>
                <w:szCs w:val="20"/>
              </w:rPr>
            </w:pPr>
            <w:r w:rsidRPr="00F52AF7">
              <w:rPr>
                <w:color w:val="000000"/>
                <w:sz w:val="20"/>
                <w:szCs w:val="20"/>
              </w:rPr>
              <w:t>48,87</w:t>
            </w:r>
          </w:p>
        </w:tc>
        <w:tc>
          <w:tcPr>
            <w:tcW w:w="311" w:type="pct"/>
            <w:shd w:val="clear" w:color="auto" w:fill="auto"/>
            <w:noWrap/>
            <w:vAlign w:val="center"/>
          </w:tcPr>
          <w:p w14:paraId="61E2EB5D" w14:textId="6DC69233" w:rsidR="00F52AF7" w:rsidRPr="00F52AF7" w:rsidRDefault="00F52AF7" w:rsidP="00F52AF7">
            <w:pPr>
              <w:jc w:val="center"/>
              <w:rPr>
                <w:color w:val="000000"/>
                <w:sz w:val="20"/>
                <w:szCs w:val="20"/>
              </w:rPr>
            </w:pPr>
            <w:r w:rsidRPr="00F52AF7">
              <w:rPr>
                <w:color w:val="000000"/>
                <w:sz w:val="20"/>
                <w:szCs w:val="20"/>
              </w:rPr>
              <w:t>48,87</w:t>
            </w:r>
          </w:p>
        </w:tc>
        <w:tc>
          <w:tcPr>
            <w:tcW w:w="311" w:type="pct"/>
            <w:shd w:val="clear" w:color="auto" w:fill="auto"/>
            <w:noWrap/>
            <w:vAlign w:val="center"/>
          </w:tcPr>
          <w:p w14:paraId="596C293A" w14:textId="75E3ADAD" w:rsidR="00F52AF7" w:rsidRPr="00F52AF7" w:rsidRDefault="00F52AF7" w:rsidP="00F52AF7">
            <w:pPr>
              <w:jc w:val="center"/>
              <w:rPr>
                <w:color w:val="000000"/>
                <w:sz w:val="20"/>
                <w:szCs w:val="20"/>
              </w:rPr>
            </w:pPr>
            <w:r w:rsidRPr="00F52AF7">
              <w:rPr>
                <w:color w:val="000000"/>
                <w:sz w:val="20"/>
                <w:szCs w:val="20"/>
              </w:rPr>
              <w:t>48,87</w:t>
            </w:r>
          </w:p>
        </w:tc>
        <w:tc>
          <w:tcPr>
            <w:tcW w:w="328" w:type="pct"/>
            <w:shd w:val="clear" w:color="auto" w:fill="auto"/>
            <w:vAlign w:val="center"/>
          </w:tcPr>
          <w:p w14:paraId="257669C4" w14:textId="3A8ACF7E" w:rsidR="00F52AF7" w:rsidRPr="00F52AF7" w:rsidRDefault="00F52AF7" w:rsidP="00F52AF7">
            <w:pPr>
              <w:jc w:val="center"/>
              <w:rPr>
                <w:color w:val="000000"/>
                <w:sz w:val="20"/>
                <w:szCs w:val="20"/>
              </w:rPr>
            </w:pPr>
            <w:r w:rsidRPr="00F52AF7">
              <w:rPr>
                <w:color w:val="000000"/>
                <w:sz w:val="20"/>
                <w:szCs w:val="20"/>
              </w:rPr>
              <w:t>48,87</w:t>
            </w:r>
          </w:p>
        </w:tc>
        <w:tc>
          <w:tcPr>
            <w:tcW w:w="400" w:type="pct"/>
            <w:shd w:val="clear" w:color="auto" w:fill="auto"/>
            <w:vAlign w:val="center"/>
          </w:tcPr>
          <w:p w14:paraId="4AC459EC" w14:textId="7A46E22C" w:rsidR="00F52AF7" w:rsidRPr="00F52AF7" w:rsidRDefault="00F52AF7" w:rsidP="00F52AF7">
            <w:pPr>
              <w:jc w:val="center"/>
              <w:rPr>
                <w:color w:val="000000"/>
                <w:sz w:val="20"/>
                <w:szCs w:val="20"/>
              </w:rPr>
            </w:pPr>
            <w:r w:rsidRPr="00F52AF7">
              <w:rPr>
                <w:color w:val="000000"/>
                <w:sz w:val="20"/>
                <w:szCs w:val="20"/>
              </w:rPr>
              <w:t>48,87</w:t>
            </w:r>
          </w:p>
        </w:tc>
        <w:tc>
          <w:tcPr>
            <w:tcW w:w="401" w:type="pct"/>
            <w:shd w:val="clear" w:color="auto" w:fill="auto"/>
            <w:vAlign w:val="center"/>
          </w:tcPr>
          <w:p w14:paraId="69BA84C7" w14:textId="0C5FA42E" w:rsidR="00F52AF7" w:rsidRPr="00F52AF7" w:rsidRDefault="00F52AF7" w:rsidP="00F52AF7">
            <w:pPr>
              <w:jc w:val="center"/>
              <w:rPr>
                <w:color w:val="000000"/>
                <w:sz w:val="20"/>
                <w:szCs w:val="20"/>
              </w:rPr>
            </w:pPr>
            <w:r w:rsidRPr="00F52AF7">
              <w:rPr>
                <w:color w:val="000000"/>
                <w:sz w:val="20"/>
                <w:szCs w:val="20"/>
              </w:rPr>
              <w:t>48,87</w:t>
            </w:r>
          </w:p>
        </w:tc>
      </w:tr>
      <w:tr w:rsidR="00F52AF7" w:rsidRPr="00F52AF7" w14:paraId="1C967645" w14:textId="77777777" w:rsidTr="00B76E87">
        <w:trPr>
          <w:cantSplit/>
        </w:trPr>
        <w:tc>
          <w:tcPr>
            <w:tcW w:w="259" w:type="pct"/>
            <w:shd w:val="clear" w:color="auto" w:fill="auto"/>
            <w:vAlign w:val="center"/>
          </w:tcPr>
          <w:p w14:paraId="7735EE50" w14:textId="448B6F2F" w:rsidR="00F52AF7" w:rsidRPr="00F52AF7" w:rsidRDefault="00F52AF7" w:rsidP="00F52AF7">
            <w:pPr>
              <w:jc w:val="center"/>
              <w:rPr>
                <w:sz w:val="20"/>
                <w:szCs w:val="20"/>
              </w:rPr>
            </w:pPr>
            <w:r w:rsidRPr="00F52AF7">
              <w:rPr>
                <w:color w:val="000000"/>
                <w:sz w:val="20"/>
                <w:szCs w:val="20"/>
              </w:rPr>
              <w:t>6.12</w:t>
            </w:r>
          </w:p>
        </w:tc>
        <w:tc>
          <w:tcPr>
            <w:tcW w:w="1570" w:type="pct"/>
            <w:shd w:val="clear" w:color="auto" w:fill="auto"/>
            <w:noWrap/>
            <w:vAlign w:val="center"/>
          </w:tcPr>
          <w:p w14:paraId="6B046733" w14:textId="534402FE" w:rsidR="00F52AF7" w:rsidRPr="00F52AF7" w:rsidRDefault="00F52AF7" w:rsidP="00F52AF7">
            <w:pPr>
              <w:jc w:val="center"/>
              <w:rPr>
                <w:color w:val="000000"/>
                <w:sz w:val="20"/>
                <w:szCs w:val="20"/>
              </w:rPr>
            </w:pPr>
            <w:r w:rsidRPr="00F52AF7">
              <w:rPr>
                <w:color w:val="000000"/>
                <w:sz w:val="20"/>
                <w:szCs w:val="20"/>
              </w:rPr>
              <w:t>Котельная №14 (с. Каменное Заделье)</w:t>
            </w:r>
          </w:p>
        </w:tc>
        <w:tc>
          <w:tcPr>
            <w:tcW w:w="482" w:type="pct"/>
            <w:shd w:val="clear" w:color="auto" w:fill="auto"/>
            <w:noWrap/>
            <w:vAlign w:val="center"/>
          </w:tcPr>
          <w:p w14:paraId="22F7FE59" w14:textId="7333A083"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1EE568B0" w14:textId="1EA1C46B" w:rsidR="00F52AF7" w:rsidRPr="00F52AF7" w:rsidRDefault="00F52AF7" w:rsidP="00F52AF7">
            <w:pPr>
              <w:jc w:val="center"/>
              <w:rPr>
                <w:color w:val="000000"/>
                <w:sz w:val="20"/>
                <w:szCs w:val="20"/>
              </w:rPr>
            </w:pPr>
            <w:r w:rsidRPr="00F52AF7">
              <w:rPr>
                <w:color w:val="000000"/>
                <w:sz w:val="20"/>
                <w:szCs w:val="20"/>
              </w:rPr>
              <w:t>25,24</w:t>
            </w:r>
          </w:p>
        </w:tc>
        <w:tc>
          <w:tcPr>
            <w:tcW w:w="303" w:type="pct"/>
            <w:shd w:val="clear" w:color="auto" w:fill="auto"/>
            <w:noWrap/>
            <w:vAlign w:val="center"/>
          </w:tcPr>
          <w:p w14:paraId="61EDDEEF" w14:textId="3EF8F60B" w:rsidR="00F52AF7" w:rsidRPr="00F52AF7" w:rsidRDefault="00F52AF7" w:rsidP="00F52AF7">
            <w:pPr>
              <w:jc w:val="center"/>
              <w:rPr>
                <w:color w:val="000000"/>
                <w:sz w:val="20"/>
                <w:szCs w:val="20"/>
              </w:rPr>
            </w:pPr>
            <w:r w:rsidRPr="00F52AF7">
              <w:rPr>
                <w:color w:val="000000"/>
                <w:sz w:val="20"/>
                <w:szCs w:val="20"/>
              </w:rPr>
              <w:t>25,24</w:t>
            </w:r>
          </w:p>
        </w:tc>
        <w:tc>
          <w:tcPr>
            <w:tcW w:w="321" w:type="pct"/>
            <w:shd w:val="clear" w:color="auto" w:fill="auto"/>
            <w:noWrap/>
            <w:vAlign w:val="center"/>
          </w:tcPr>
          <w:p w14:paraId="7D8E5D19" w14:textId="7003CE2C" w:rsidR="00F52AF7" w:rsidRPr="00F52AF7" w:rsidRDefault="00F52AF7" w:rsidP="00F52AF7">
            <w:pPr>
              <w:jc w:val="center"/>
              <w:rPr>
                <w:color w:val="000000"/>
                <w:sz w:val="20"/>
                <w:szCs w:val="20"/>
              </w:rPr>
            </w:pPr>
            <w:r w:rsidRPr="00F52AF7">
              <w:rPr>
                <w:color w:val="000000"/>
                <w:sz w:val="20"/>
                <w:szCs w:val="20"/>
              </w:rPr>
              <w:t>67,18</w:t>
            </w:r>
          </w:p>
        </w:tc>
        <w:tc>
          <w:tcPr>
            <w:tcW w:w="311" w:type="pct"/>
            <w:shd w:val="clear" w:color="auto" w:fill="auto"/>
            <w:noWrap/>
            <w:vAlign w:val="center"/>
          </w:tcPr>
          <w:p w14:paraId="599685F6" w14:textId="5D096771" w:rsidR="00F52AF7" w:rsidRPr="00F52AF7" w:rsidRDefault="00F52AF7" w:rsidP="00F52AF7">
            <w:pPr>
              <w:jc w:val="center"/>
              <w:rPr>
                <w:color w:val="000000"/>
                <w:sz w:val="20"/>
                <w:szCs w:val="20"/>
              </w:rPr>
            </w:pPr>
            <w:r w:rsidRPr="00F52AF7">
              <w:rPr>
                <w:color w:val="000000"/>
                <w:sz w:val="20"/>
                <w:szCs w:val="20"/>
              </w:rPr>
              <w:t>67,18</w:t>
            </w:r>
          </w:p>
        </w:tc>
        <w:tc>
          <w:tcPr>
            <w:tcW w:w="311" w:type="pct"/>
            <w:shd w:val="clear" w:color="auto" w:fill="auto"/>
            <w:noWrap/>
            <w:vAlign w:val="center"/>
          </w:tcPr>
          <w:p w14:paraId="7E9E0E32" w14:textId="4CD244D3" w:rsidR="00F52AF7" w:rsidRPr="00F52AF7" w:rsidRDefault="00F52AF7" w:rsidP="00F52AF7">
            <w:pPr>
              <w:jc w:val="center"/>
              <w:rPr>
                <w:color w:val="000000"/>
                <w:sz w:val="20"/>
                <w:szCs w:val="20"/>
              </w:rPr>
            </w:pPr>
            <w:r w:rsidRPr="00F52AF7">
              <w:rPr>
                <w:color w:val="000000"/>
                <w:sz w:val="20"/>
                <w:szCs w:val="20"/>
              </w:rPr>
              <w:t>67,18</w:t>
            </w:r>
          </w:p>
        </w:tc>
        <w:tc>
          <w:tcPr>
            <w:tcW w:w="328" w:type="pct"/>
            <w:shd w:val="clear" w:color="auto" w:fill="auto"/>
            <w:vAlign w:val="center"/>
          </w:tcPr>
          <w:p w14:paraId="1093A095" w14:textId="39A72646" w:rsidR="00F52AF7" w:rsidRPr="00F52AF7" w:rsidRDefault="00F52AF7" w:rsidP="00F52AF7">
            <w:pPr>
              <w:jc w:val="center"/>
              <w:rPr>
                <w:color w:val="000000"/>
                <w:sz w:val="20"/>
                <w:szCs w:val="20"/>
              </w:rPr>
            </w:pPr>
            <w:r w:rsidRPr="00F52AF7">
              <w:rPr>
                <w:color w:val="000000"/>
                <w:sz w:val="20"/>
                <w:szCs w:val="20"/>
              </w:rPr>
              <w:t>67,18</w:t>
            </w:r>
          </w:p>
        </w:tc>
        <w:tc>
          <w:tcPr>
            <w:tcW w:w="400" w:type="pct"/>
            <w:shd w:val="clear" w:color="auto" w:fill="auto"/>
            <w:vAlign w:val="center"/>
          </w:tcPr>
          <w:p w14:paraId="0A8436E5" w14:textId="5C741A2E" w:rsidR="00F52AF7" w:rsidRPr="00F52AF7" w:rsidRDefault="00F52AF7" w:rsidP="00F52AF7">
            <w:pPr>
              <w:jc w:val="center"/>
              <w:rPr>
                <w:color w:val="000000"/>
                <w:sz w:val="20"/>
                <w:szCs w:val="20"/>
              </w:rPr>
            </w:pPr>
            <w:r w:rsidRPr="00F52AF7">
              <w:rPr>
                <w:color w:val="000000"/>
                <w:sz w:val="20"/>
                <w:szCs w:val="20"/>
              </w:rPr>
              <w:t>67,18</w:t>
            </w:r>
          </w:p>
        </w:tc>
        <w:tc>
          <w:tcPr>
            <w:tcW w:w="401" w:type="pct"/>
            <w:shd w:val="clear" w:color="auto" w:fill="auto"/>
            <w:vAlign w:val="center"/>
          </w:tcPr>
          <w:p w14:paraId="0D3A9C9A" w14:textId="6D1D2CE0" w:rsidR="00F52AF7" w:rsidRPr="00F52AF7" w:rsidRDefault="00F52AF7" w:rsidP="00F52AF7">
            <w:pPr>
              <w:jc w:val="center"/>
              <w:rPr>
                <w:color w:val="000000"/>
                <w:sz w:val="20"/>
                <w:szCs w:val="20"/>
              </w:rPr>
            </w:pPr>
            <w:r w:rsidRPr="00F52AF7">
              <w:rPr>
                <w:color w:val="000000"/>
                <w:sz w:val="20"/>
                <w:szCs w:val="20"/>
              </w:rPr>
              <w:t>67,18</w:t>
            </w:r>
          </w:p>
        </w:tc>
      </w:tr>
      <w:tr w:rsidR="00F52AF7" w:rsidRPr="00F52AF7" w14:paraId="4DCF9614" w14:textId="77777777" w:rsidTr="00B76E87">
        <w:trPr>
          <w:cantSplit/>
        </w:trPr>
        <w:tc>
          <w:tcPr>
            <w:tcW w:w="259" w:type="pct"/>
            <w:shd w:val="clear" w:color="auto" w:fill="auto"/>
            <w:vAlign w:val="center"/>
          </w:tcPr>
          <w:p w14:paraId="1B184621" w14:textId="34354421" w:rsidR="00F52AF7" w:rsidRPr="00F52AF7" w:rsidRDefault="00F52AF7" w:rsidP="00F52AF7">
            <w:pPr>
              <w:jc w:val="center"/>
              <w:rPr>
                <w:sz w:val="20"/>
                <w:szCs w:val="20"/>
              </w:rPr>
            </w:pPr>
            <w:r w:rsidRPr="00F52AF7">
              <w:rPr>
                <w:color w:val="000000"/>
                <w:sz w:val="20"/>
                <w:szCs w:val="20"/>
              </w:rPr>
              <w:t>6.13</w:t>
            </w:r>
          </w:p>
        </w:tc>
        <w:tc>
          <w:tcPr>
            <w:tcW w:w="1570" w:type="pct"/>
            <w:shd w:val="clear" w:color="auto" w:fill="auto"/>
            <w:noWrap/>
            <w:vAlign w:val="center"/>
          </w:tcPr>
          <w:p w14:paraId="0D47291F" w14:textId="2FBD6125" w:rsidR="00F52AF7" w:rsidRPr="00F52AF7" w:rsidRDefault="00F52AF7" w:rsidP="00F52AF7">
            <w:pPr>
              <w:jc w:val="center"/>
              <w:rPr>
                <w:color w:val="000000"/>
                <w:sz w:val="20"/>
                <w:szCs w:val="20"/>
              </w:rPr>
            </w:pPr>
            <w:r w:rsidRPr="00F52AF7">
              <w:rPr>
                <w:color w:val="000000"/>
                <w:sz w:val="20"/>
                <w:szCs w:val="20"/>
              </w:rPr>
              <w:t>Котельная №16 (с. Люк)</w:t>
            </w:r>
          </w:p>
        </w:tc>
        <w:tc>
          <w:tcPr>
            <w:tcW w:w="482" w:type="pct"/>
            <w:shd w:val="clear" w:color="auto" w:fill="auto"/>
            <w:noWrap/>
            <w:vAlign w:val="center"/>
          </w:tcPr>
          <w:p w14:paraId="7E014886" w14:textId="0F44A727"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12483AB6" w14:textId="57CD4D6C" w:rsidR="00F52AF7" w:rsidRPr="00F52AF7" w:rsidRDefault="00F52AF7" w:rsidP="00F52AF7">
            <w:pPr>
              <w:jc w:val="center"/>
              <w:rPr>
                <w:color w:val="000000"/>
                <w:sz w:val="20"/>
                <w:szCs w:val="20"/>
              </w:rPr>
            </w:pPr>
            <w:r w:rsidRPr="00F52AF7">
              <w:rPr>
                <w:color w:val="000000"/>
                <w:sz w:val="20"/>
                <w:szCs w:val="20"/>
              </w:rPr>
              <w:t>82,61</w:t>
            </w:r>
          </w:p>
        </w:tc>
        <w:tc>
          <w:tcPr>
            <w:tcW w:w="303" w:type="pct"/>
            <w:shd w:val="clear" w:color="auto" w:fill="auto"/>
            <w:noWrap/>
            <w:vAlign w:val="center"/>
          </w:tcPr>
          <w:p w14:paraId="78011FAC" w14:textId="7A20024C" w:rsidR="00F52AF7" w:rsidRPr="00F52AF7" w:rsidRDefault="00F52AF7" w:rsidP="00F52AF7">
            <w:pPr>
              <w:jc w:val="center"/>
              <w:rPr>
                <w:color w:val="000000"/>
                <w:sz w:val="20"/>
                <w:szCs w:val="20"/>
              </w:rPr>
            </w:pPr>
            <w:r w:rsidRPr="00F52AF7">
              <w:rPr>
                <w:color w:val="000000"/>
                <w:sz w:val="20"/>
                <w:szCs w:val="20"/>
              </w:rPr>
              <w:t>82,61</w:t>
            </w:r>
          </w:p>
        </w:tc>
        <w:tc>
          <w:tcPr>
            <w:tcW w:w="321" w:type="pct"/>
            <w:shd w:val="clear" w:color="auto" w:fill="auto"/>
            <w:noWrap/>
            <w:vAlign w:val="center"/>
          </w:tcPr>
          <w:p w14:paraId="5E28F53B" w14:textId="39050430" w:rsidR="00F52AF7" w:rsidRPr="00F52AF7" w:rsidRDefault="00F52AF7" w:rsidP="00F52AF7">
            <w:pPr>
              <w:jc w:val="center"/>
              <w:rPr>
                <w:color w:val="000000"/>
                <w:sz w:val="20"/>
                <w:szCs w:val="20"/>
              </w:rPr>
            </w:pPr>
            <w:r w:rsidRPr="00F52AF7">
              <w:rPr>
                <w:color w:val="000000"/>
                <w:sz w:val="20"/>
                <w:szCs w:val="20"/>
              </w:rPr>
              <w:t>72,03</w:t>
            </w:r>
          </w:p>
        </w:tc>
        <w:tc>
          <w:tcPr>
            <w:tcW w:w="311" w:type="pct"/>
            <w:shd w:val="clear" w:color="auto" w:fill="auto"/>
            <w:noWrap/>
            <w:vAlign w:val="center"/>
          </w:tcPr>
          <w:p w14:paraId="6454BA10" w14:textId="107E728B" w:rsidR="00F52AF7" w:rsidRPr="00F52AF7" w:rsidRDefault="00F52AF7" w:rsidP="00F52AF7">
            <w:pPr>
              <w:jc w:val="center"/>
              <w:rPr>
                <w:color w:val="000000"/>
                <w:sz w:val="20"/>
                <w:szCs w:val="20"/>
              </w:rPr>
            </w:pPr>
            <w:r w:rsidRPr="00F52AF7">
              <w:rPr>
                <w:color w:val="000000"/>
                <w:sz w:val="20"/>
                <w:szCs w:val="20"/>
              </w:rPr>
              <w:t>72,03</w:t>
            </w:r>
          </w:p>
        </w:tc>
        <w:tc>
          <w:tcPr>
            <w:tcW w:w="311" w:type="pct"/>
            <w:shd w:val="clear" w:color="auto" w:fill="auto"/>
            <w:noWrap/>
            <w:vAlign w:val="center"/>
          </w:tcPr>
          <w:p w14:paraId="2172EBA7" w14:textId="5DFCEE73" w:rsidR="00F52AF7" w:rsidRPr="00F52AF7" w:rsidRDefault="00F52AF7" w:rsidP="00F52AF7">
            <w:pPr>
              <w:jc w:val="center"/>
              <w:rPr>
                <w:color w:val="000000"/>
                <w:sz w:val="20"/>
                <w:szCs w:val="20"/>
              </w:rPr>
            </w:pPr>
            <w:r w:rsidRPr="00F52AF7">
              <w:rPr>
                <w:color w:val="000000"/>
                <w:sz w:val="20"/>
                <w:szCs w:val="20"/>
              </w:rPr>
              <w:t>72,03</w:t>
            </w:r>
          </w:p>
        </w:tc>
        <w:tc>
          <w:tcPr>
            <w:tcW w:w="328" w:type="pct"/>
            <w:shd w:val="clear" w:color="auto" w:fill="auto"/>
            <w:vAlign w:val="center"/>
          </w:tcPr>
          <w:p w14:paraId="50C73877" w14:textId="4B549535" w:rsidR="00F52AF7" w:rsidRPr="00F52AF7" w:rsidRDefault="00F52AF7" w:rsidP="00F52AF7">
            <w:pPr>
              <w:jc w:val="center"/>
              <w:rPr>
                <w:color w:val="000000"/>
                <w:sz w:val="20"/>
                <w:szCs w:val="20"/>
              </w:rPr>
            </w:pPr>
            <w:r w:rsidRPr="00F52AF7">
              <w:rPr>
                <w:color w:val="000000"/>
                <w:sz w:val="20"/>
                <w:szCs w:val="20"/>
              </w:rPr>
              <w:t>72,03</w:t>
            </w:r>
          </w:p>
        </w:tc>
        <w:tc>
          <w:tcPr>
            <w:tcW w:w="400" w:type="pct"/>
            <w:shd w:val="clear" w:color="auto" w:fill="auto"/>
            <w:vAlign w:val="center"/>
          </w:tcPr>
          <w:p w14:paraId="05CDFC0F" w14:textId="06ECED85" w:rsidR="00F52AF7" w:rsidRPr="00F52AF7" w:rsidRDefault="00F52AF7" w:rsidP="00F52AF7">
            <w:pPr>
              <w:jc w:val="center"/>
              <w:rPr>
                <w:color w:val="000000"/>
                <w:sz w:val="20"/>
                <w:szCs w:val="20"/>
              </w:rPr>
            </w:pPr>
            <w:r w:rsidRPr="00F52AF7">
              <w:rPr>
                <w:color w:val="000000"/>
                <w:sz w:val="20"/>
                <w:szCs w:val="20"/>
              </w:rPr>
              <w:t>72,03</w:t>
            </w:r>
          </w:p>
        </w:tc>
        <w:tc>
          <w:tcPr>
            <w:tcW w:w="401" w:type="pct"/>
            <w:shd w:val="clear" w:color="auto" w:fill="auto"/>
            <w:vAlign w:val="center"/>
          </w:tcPr>
          <w:p w14:paraId="4A4B8239" w14:textId="4A60C3EF" w:rsidR="00F52AF7" w:rsidRPr="00F52AF7" w:rsidRDefault="00F52AF7" w:rsidP="00F52AF7">
            <w:pPr>
              <w:jc w:val="center"/>
              <w:rPr>
                <w:color w:val="000000"/>
                <w:sz w:val="20"/>
                <w:szCs w:val="20"/>
              </w:rPr>
            </w:pPr>
            <w:r w:rsidRPr="00F52AF7">
              <w:rPr>
                <w:color w:val="000000"/>
                <w:sz w:val="20"/>
                <w:szCs w:val="20"/>
              </w:rPr>
              <w:t>72,03</w:t>
            </w:r>
          </w:p>
        </w:tc>
      </w:tr>
      <w:tr w:rsidR="00F52AF7" w:rsidRPr="00F52AF7" w14:paraId="43DD0BE6" w14:textId="77777777" w:rsidTr="00B76E87">
        <w:trPr>
          <w:cantSplit/>
        </w:trPr>
        <w:tc>
          <w:tcPr>
            <w:tcW w:w="259" w:type="pct"/>
            <w:shd w:val="clear" w:color="auto" w:fill="auto"/>
            <w:vAlign w:val="center"/>
          </w:tcPr>
          <w:p w14:paraId="2BF33D37" w14:textId="7A836899" w:rsidR="00F52AF7" w:rsidRPr="00F52AF7" w:rsidRDefault="00F52AF7" w:rsidP="00F52AF7">
            <w:pPr>
              <w:jc w:val="center"/>
              <w:rPr>
                <w:sz w:val="20"/>
                <w:szCs w:val="20"/>
              </w:rPr>
            </w:pPr>
            <w:r w:rsidRPr="00F52AF7">
              <w:rPr>
                <w:color w:val="000000"/>
                <w:sz w:val="20"/>
                <w:szCs w:val="20"/>
              </w:rPr>
              <w:t>6.14</w:t>
            </w:r>
          </w:p>
        </w:tc>
        <w:tc>
          <w:tcPr>
            <w:tcW w:w="1570" w:type="pct"/>
            <w:shd w:val="clear" w:color="auto" w:fill="auto"/>
            <w:noWrap/>
            <w:vAlign w:val="center"/>
          </w:tcPr>
          <w:p w14:paraId="2D802792" w14:textId="121E5BCA" w:rsidR="00F52AF7" w:rsidRPr="00F52AF7" w:rsidRDefault="00F52AF7" w:rsidP="00F52AF7">
            <w:pPr>
              <w:jc w:val="center"/>
              <w:rPr>
                <w:color w:val="000000"/>
                <w:sz w:val="20"/>
                <w:szCs w:val="20"/>
              </w:rPr>
            </w:pPr>
            <w:r w:rsidRPr="00F52AF7">
              <w:rPr>
                <w:color w:val="000000"/>
                <w:sz w:val="20"/>
                <w:szCs w:val="20"/>
              </w:rPr>
              <w:t>Котельная №19 (с. Карсовай)</w:t>
            </w:r>
          </w:p>
        </w:tc>
        <w:tc>
          <w:tcPr>
            <w:tcW w:w="482" w:type="pct"/>
            <w:shd w:val="clear" w:color="auto" w:fill="auto"/>
            <w:noWrap/>
            <w:vAlign w:val="center"/>
          </w:tcPr>
          <w:p w14:paraId="287AD58C" w14:textId="31B3FF18"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0B5F169B" w14:textId="614E03B9" w:rsidR="00F52AF7" w:rsidRPr="00F52AF7" w:rsidRDefault="00F52AF7" w:rsidP="00F52AF7">
            <w:pPr>
              <w:jc w:val="center"/>
              <w:rPr>
                <w:color w:val="000000"/>
                <w:sz w:val="20"/>
                <w:szCs w:val="20"/>
              </w:rPr>
            </w:pPr>
            <w:r w:rsidRPr="00F52AF7">
              <w:rPr>
                <w:color w:val="000000"/>
                <w:sz w:val="20"/>
                <w:szCs w:val="20"/>
              </w:rPr>
              <w:t>53,95</w:t>
            </w:r>
          </w:p>
        </w:tc>
        <w:tc>
          <w:tcPr>
            <w:tcW w:w="303" w:type="pct"/>
            <w:shd w:val="clear" w:color="auto" w:fill="auto"/>
            <w:noWrap/>
            <w:vAlign w:val="center"/>
          </w:tcPr>
          <w:p w14:paraId="59F2FB5E" w14:textId="08F1BF68" w:rsidR="00F52AF7" w:rsidRPr="00F52AF7" w:rsidRDefault="00F52AF7" w:rsidP="00F52AF7">
            <w:pPr>
              <w:jc w:val="center"/>
              <w:rPr>
                <w:color w:val="000000"/>
                <w:sz w:val="20"/>
                <w:szCs w:val="20"/>
              </w:rPr>
            </w:pPr>
            <w:r w:rsidRPr="00F52AF7">
              <w:rPr>
                <w:color w:val="000000"/>
                <w:sz w:val="20"/>
                <w:szCs w:val="20"/>
              </w:rPr>
              <w:t>53,95</w:t>
            </w:r>
          </w:p>
        </w:tc>
        <w:tc>
          <w:tcPr>
            <w:tcW w:w="321" w:type="pct"/>
            <w:shd w:val="clear" w:color="auto" w:fill="auto"/>
            <w:noWrap/>
            <w:vAlign w:val="center"/>
          </w:tcPr>
          <w:p w14:paraId="59A234CA" w14:textId="3D489B2D" w:rsidR="00F52AF7" w:rsidRPr="00F52AF7" w:rsidRDefault="00F52AF7" w:rsidP="00F52AF7">
            <w:pPr>
              <w:jc w:val="center"/>
              <w:rPr>
                <w:color w:val="000000"/>
                <w:sz w:val="20"/>
                <w:szCs w:val="20"/>
              </w:rPr>
            </w:pPr>
            <w:r w:rsidRPr="00F52AF7">
              <w:rPr>
                <w:color w:val="000000"/>
                <w:sz w:val="20"/>
                <w:szCs w:val="20"/>
              </w:rPr>
              <w:t>53,95</w:t>
            </w:r>
          </w:p>
        </w:tc>
        <w:tc>
          <w:tcPr>
            <w:tcW w:w="311" w:type="pct"/>
            <w:shd w:val="clear" w:color="auto" w:fill="auto"/>
            <w:noWrap/>
            <w:vAlign w:val="center"/>
          </w:tcPr>
          <w:p w14:paraId="3ED01BF3" w14:textId="2575CF23" w:rsidR="00F52AF7" w:rsidRPr="00F52AF7" w:rsidRDefault="00F52AF7" w:rsidP="00F52AF7">
            <w:pPr>
              <w:jc w:val="center"/>
              <w:rPr>
                <w:color w:val="000000"/>
                <w:sz w:val="20"/>
                <w:szCs w:val="20"/>
              </w:rPr>
            </w:pPr>
            <w:r w:rsidRPr="00F52AF7">
              <w:rPr>
                <w:color w:val="000000"/>
                <w:sz w:val="20"/>
                <w:szCs w:val="20"/>
              </w:rPr>
              <w:t>53,95</w:t>
            </w:r>
          </w:p>
        </w:tc>
        <w:tc>
          <w:tcPr>
            <w:tcW w:w="311" w:type="pct"/>
            <w:shd w:val="clear" w:color="auto" w:fill="auto"/>
            <w:noWrap/>
            <w:vAlign w:val="center"/>
          </w:tcPr>
          <w:p w14:paraId="50CD08B3" w14:textId="339837A0" w:rsidR="00F52AF7" w:rsidRPr="00F52AF7" w:rsidRDefault="00F52AF7" w:rsidP="00F52AF7">
            <w:pPr>
              <w:jc w:val="center"/>
              <w:rPr>
                <w:color w:val="000000"/>
                <w:sz w:val="20"/>
                <w:szCs w:val="20"/>
              </w:rPr>
            </w:pPr>
            <w:r w:rsidRPr="00F52AF7">
              <w:rPr>
                <w:color w:val="000000"/>
                <w:sz w:val="20"/>
                <w:szCs w:val="20"/>
              </w:rPr>
              <w:t>53,95</w:t>
            </w:r>
          </w:p>
        </w:tc>
        <w:tc>
          <w:tcPr>
            <w:tcW w:w="328" w:type="pct"/>
            <w:shd w:val="clear" w:color="auto" w:fill="auto"/>
            <w:vAlign w:val="center"/>
          </w:tcPr>
          <w:p w14:paraId="64D3A98B" w14:textId="719ABAA8" w:rsidR="00F52AF7" w:rsidRPr="00F52AF7" w:rsidRDefault="00F52AF7" w:rsidP="00F52AF7">
            <w:pPr>
              <w:jc w:val="center"/>
              <w:rPr>
                <w:color w:val="000000"/>
                <w:sz w:val="20"/>
                <w:szCs w:val="20"/>
              </w:rPr>
            </w:pPr>
            <w:r w:rsidRPr="00F52AF7">
              <w:rPr>
                <w:color w:val="000000"/>
                <w:sz w:val="20"/>
                <w:szCs w:val="20"/>
              </w:rPr>
              <w:t>53,95</w:t>
            </w:r>
          </w:p>
        </w:tc>
        <w:tc>
          <w:tcPr>
            <w:tcW w:w="400" w:type="pct"/>
            <w:shd w:val="clear" w:color="auto" w:fill="auto"/>
            <w:vAlign w:val="center"/>
          </w:tcPr>
          <w:p w14:paraId="271C36A1" w14:textId="57F7AE73" w:rsidR="00F52AF7" w:rsidRPr="00F52AF7" w:rsidRDefault="00F52AF7" w:rsidP="00F52AF7">
            <w:pPr>
              <w:jc w:val="center"/>
              <w:rPr>
                <w:color w:val="000000"/>
                <w:sz w:val="20"/>
                <w:szCs w:val="20"/>
              </w:rPr>
            </w:pPr>
            <w:r w:rsidRPr="00F52AF7">
              <w:rPr>
                <w:color w:val="000000"/>
                <w:sz w:val="20"/>
                <w:szCs w:val="20"/>
              </w:rPr>
              <w:t>53,95</w:t>
            </w:r>
          </w:p>
        </w:tc>
        <w:tc>
          <w:tcPr>
            <w:tcW w:w="401" w:type="pct"/>
            <w:shd w:val="clear" w:color="auto" w:fill="auto"/>
            <w:vAlign w:val="center"/>
          </w:tcPr>
          <w:p w14:paraId="00687F01" w14:textId="53EC4F83" w:rsidR="00F52AF7" w:rsidRPr="00F52AF7" w:rsidRDefault="00F52AF7" w:rsidP="00F52AF7">
            <w:pPr>
              <w:jc w:val="center"/>
              <w:rPr>
                <w:color w:val="000000"/>
                <w:sz w:val="20"/>
                <w:szCs w:val="20"/>
              </w:rPr>
            </w:pPr>
            <w:r w:rsidRPr="00F52AF7">
              <w:rPr>
                <w:color w:val="000000"/>
                <w:sz w:val="20"/>
                <w:szCs w:val="20"/>
              </w:rPr>
              <w:t>53,95</w:t>
            </w:r>
          </w:p>
        </w:tc>
      </w:tr>
      <w:tr w:rsidR="00F52AF7" w:rsidRPr="00F52AF7" w14:paraId="78AD1440" w14:textId="77777777" w:rsidTr="00B76E87">
        <w:trPr>
          <w:cantSplit/>
        </w:trPr>
        <w:tc>
          <w:tcPr>
            <w:tcW w:w="259" w:type="pct"/>
            <w:shd w:val="clear" w:color="auto" w:fill="auto"/>
            <w:vAlign w:val="center"/>
          </w:tcPr>
          <w:p w14:paraId="6ABC76D1" w14:textId="1E50A1C8" w:rsidR="00F52AF7" w:rsidRPr="00F52AF7" w:rsidRDefault="00F52AF7" w:rsidP="00F52AF7">
            <w:pPr>
              <w:jc w:val="center"/>
              <w:rPr>
                <w:sz w:val="20"/>
                <w:szCs w:val="20"/>
              </w:rPr>
            </w:pPr>
            <w:r w:rsidRPr="00F52AF7">
              <w:rPr>
                <w:color w:val="000000"/>
                <w:sz w:val="20"/>
                <w:szCs w:val="20"/>
              </w:rPr>
              <w:t>6.15</w:t>
            </w:r>
          </w:p>
        </w:tc>
        <w:tc>
          <w:tcPr>
            <w:tcW w:w="1570" w:type="pct"/>
            <w:shd w:val="clear" w:color="auto" w:fill="auto"/>
            <w:noWrap/>
            <w:vAlign w:val="center"/>
          </w:tcPr>
          <w:p w14:paraId="5B2717A0" w14:textId="22EEDC94" w:rsidR="00F52AF7" w:rsidRPr="00F52AF7" w:rsidRDefault="00F52AF7" w:rsidP="00F52AF7">
            <w:pPr>
              <w:jc w:val="center"/>
              <w:rPr>
                <w:color w:val="000000"/>
                <w:sz w:val="20"/>
                <w:szCs w:val="20"/>
              </w:rPr>
            </w:pPr>
            <w:r w:rsidRPr="00F52AF7">
              <w:rPr>
                <w:color w:val="000000"/>
                <w:sz w:val="20"/>
                <w:szCs w:val="20"/>
              </w:rPr>
              <w:t>Котельная №20 (д. Верх-Люкино)</w:t>
            </w:r>
          </w:p>
        </w:tc>
        <w:tc>
          <w:tcPr>
            <w:tcW w:w="482" w:type="pct"/>
            <w:shd w:val="clear" w:color="auto" w:fill="auto"/>
            <w:noWrap/>
            <w:vAlign w:val="center"/>
          </w:tcPr>
          <w:p w14:paraId="05C23DF4" w14:textId="4090E106"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07CF718A" w14:textId="1115730E" w:rsidR="00F52AF7" w:rsidRPr="00F52AF7" w:rsidRDefault="00F52AF7" w:rsidP="00F52AF7">
            <w:pPr>
              <w:jc w:val="center"/>
              <w:rPr>
                <w:color w:val="000000"/>
                <w:sz w:val="20"/>
                <w:szCs w:val="20"/>
              </w:rPr>
            </w:pPr>
            <w:r w:rsidRPr="00F52AF7">
              <w:rPr>
                <w:color w:val="000000"/>
                <w:sz w:val="20"/>
                <w:szCs w:val="20"/>
              </w:rPr>
              <w:t>30,43</w:t>
            </w:r>
          </w:p>
        </w:tc>
        <w:tc>
          <w:tcPr>
            <w:tcW w:w="303" w:type="pct"/>
            <w:shd w:val="clear" w:color="auto" w:fill="auto"/>
            <w:noWrap/>
            <w:vAlign w:val="center"/>
          </w:tcPr>
          <w:p w14:paraId="3C4381F1" w14:textId="7EEBABAF" w:rsidR="00F52AF7" w:rsidRPr="00F52AF7" w:rsidRDefault="00F52AF7" w:rsidP="00F52AF7">
            <w:pPr>
              <w:jc w:val="center"/>
              <w:rPr>
                <w:color w:val="000000"/>
                <w:sz w:val="20"/>
                <w:szCs w:val="20"/>
              </w:rPr>
            </w:pPr>
            <w:r w:rsidRPr="00F52AF7">
              <w:rPr>
                <w:color w:val="000000"/>
                <w:sz w:val="20"/>
                <w:szCs w:val="20"/>
              </w:rPr>
              <w:t>30,43</w:t>
            </w:r>
          </w:p>
        </w:tc>
        <w:tc>
          <w:tcPr>
            <w:tcW w:w="321" w:type="pct"/>
            <w:shd w:val="clear" w:color="auto" w:fill="auto"/>
            <w:noWrap/>
            <w:vAlign w:val="center"/>
          </w:tcPr>
          <w:p w14:paraId="04DCC6FB" w14:textId="32266358" w:rsidR="00F52AF7" w:rsidRPr="00F52AF7" w:rsidRDefault="00F52AF7" w:rsidP="00F52AF7">
            <w:pPr>
              <w:jc w:val="center"/>
              <w:rPr>
                <w:color w:val="000000"/>
                <w:sz w:val="20"/>
                <w:szCs w:val="20"/>
              </w:rPr>
            </w:pPr>
            <w:r w:rsidRPr="00F52AF7">
              <w:rPr>
                <w:color w:val="000000"/>
                <w:sz w:val="20"/>
                <w:szCs w:val="20"/>
              </w:rPr>
              <w:t>30,43</w:t>
            </w:r>
          </w:p>
        </w:tc>
        <w:tc>
          <w:tcPr>
            <w:tcW w:w="311" w:type="pct"/>
            <w:shd w:val="clear" w:color="auto" w:fill="auto"/>
            <w:noWrap/>
            <w:vAlign w:val="center"/>
          </w:tcPr>
          <w:p w14:paraId="24CA4927" w14:textId="05BDE9BC" w:rsidR="00F52AF7" w:rsidRPr="00F52AF7" w:rsidRDefault="00F52AF7" w:rsidP="00F52AF7">
            <w:pPr>
              <w:jc w:val="center"/>
              <w:rPr>
                <w:color w:val="000000"/>
                <w:sz w:val="20"/>
                <w:szCs w:val="20"/>
              </w:rPr>
            </w:pPr>
            <w:r w:rsidRPr="00F52AF7">
              <w:rPr>
                <w:color w:val="000000"/>
                <w:sz w:val="20"/>
                <w:szCs w:val="20"/>
              </w:rPr>
              <w:t>30,43</w:t>
            </w:r>
          </w:p>
        </w:tc>
        <w:tc>
          <w:tcPr>
            <w:tcW w:w="311" w:type="pct"/>
            <w:shd w:val="clear" w:color="auto" w:fill="auto"/>
            <w:noWrap/>
            <w:vAlign w:val="center"/>
          </w:tcPr>
          <w:p w14:paraId="7F6518F5" w14:textId="61BC7EB4" w:rsidR="00F52AF7" w:rsidRPr="00F52AF7" w:rsidRDefault="00F52AF7" w:rsidP="00F52AF7">
            <w:pPr>
              <w:jc w:val="center"/>
              <w:rPr>
                <w:color w:val="000000"/>
                <w:sz w:val="20"/>
                <w:szCs w:val="20"/>
              </w:rPr>
            </w:pPr>
            <w:r w:rsidRPr="00F52AF7">
              <w:rPr>
                <w:color w:val="000000"/>
                <w:sz w:val="20"/>
                <w:szCs w:val="20"/>
              </w:rPr>
              <w:t>48,84</w:t>
            </w:r>
          </w:p>
        </w:tc>
        <w:tc>
          <w:tcPr>
            <w:tcW w:w="328" w:type="pct"/>
            <w:shd w:val="clear" w:color="auto" w:fill="auto"/>
            <w:vAlign w:val="center"/>
          </w:tcPr>
          <w:p w14:paraId="647B6D42" w14:textId="17559C14" w:rsidR="00F52AF7" w:rsidRPr="00F52AF7" w:rsidRDefault="00F52AF7" w:rsidP="00F52AF7">
            <w:pPr>
              <w:jc w:val="center"/>
              <w:rPr>
                <w:color w:val="000000"/>
                <w:sz w:val="20"/>
                <w:szCs w:val="20"/>
              </w:rPr>
            </w:pPr>
            <w:r w:rsidRPr="00F52AF7">
              <w:rPr>
                <w:color w:val="000000"/>
                <w:sz w:val="20"/>
                <w:szCs w:val="20"/>
              </w:rPr>
              <w:t>48,84</w:t>
            </w:r>
          </w:p>
        </w:tc>
        <w:tc>
          <w:tcPr>
            <w:tcW w:w="400" w:type="pct"/>
            <w:shd w:val="clear" w:color="auto" w:fill="auto"/>
            <w:vAlign w:val="center"/>
          </w:tcPr>
          <w:p w14:paraId="6E1B595C" w14:textId="4A517931" w:rsidR="00F52AF7" w:rsidRPr="00F52AF7" w:rsidRDefault="00F52AF7" w:rsidP="00F52AF7">
            <w:pPr>
              <w:jc w:val="center"/>
              <w:rPr>
                <w:color w:val="000000"/>
                <w:sz w:val="20"/>
                <w:szCs w:val="20"/>
              </w:rPr>
            </w:pPr>
            <w:r w:rsidRPr="00F52AF7">
              <w:rPr>
                <w:color w:val="000000"/>
                <w:sz w:val="20"/>
                <w:szCs w:val="20"/>
              </w:rPr>
              <w:t>48,84</w:t>
            </w:r>
          </w:p>
        </w:tc>
        <w:tc>
          <w:tcPr>
            <w:tcW w:w="401" w:type="pct"/>
            <w:shd w:val="clear" w:color="auto" w:fill="auto"/>
            <w:vAlign w:val="center"/>
          </w:tcPr>
          <w:p w14:paraId="2A401D34" w14:textId="32A3230B" w:rsidR="00F52AF7" w:rsidRPr="00F52AF7" w:rsidRDefault="00F52AF7" w:rsidP="00F52AF7">
            <w:pPr>
              <w:jc w:val="center"/>
              <w:rPr>
                <w:color w:val="000000"/>
                <w:sz w:val="20"/>
                <w:szCs w:val="20"/>
              </w:rPr>
            </w:pPr>
            <w:r w:rsidRPr="00F52AF7">
              <w:rPr>
                <w:color w:val="000000"/>
                <w:sz w:val="20"/>
                <w:szCs w:val="20"/>
              </w:rPr>
              <w:t>48,84</w:t>
            </w:r>
          </w:p>
        </w:tc>
      </w:tr>
      <w:tr w:rsidR="00F52AF7" w:rsidRPr="00F52AF7" w14:paraId="4B480D62" w14:textId="77777777" w:rsidTr="00B76E87">
        <w:trPr>
          <w:cantSplit/>
        </w:trPr>
        <w:tc>
          <w:tcPr>
            <w:tcW w:w="259" w:type="pct"/>
            <w:shd w:val="clear" w:color="auto" w:fill="auto"/>
            <w:vAlign w:val="center"/>
          </w:tcPr>
          <w:p w14:paraId="29522063" w14:textId="165B3439" w:rsidR="00F52AF7" w:rsidRPr="00F52AF7" w:rsidRDefault="00F52AF7" w:rsidP="00F52AF7">
            <w:pPr>
              <w:jc w:val="center"/>
              <w:rPr>
                <w:sz w:val="20"/>
                <w:szCs w:val="20"/>
              </w:rPr>
            </w:pPr>
            <w:r w:rsidRPr="00F52AF7">
              <w:rPr>
                <w:color w:val="000000"/>
                <w:sz w:val="20"/>
                <w:szCs w:val="20"/>
              </w:rPr>
              <w:t>6.16</w:t>
            </w:r>
          </w:p>
        </w:tc>
        <w:tc>
          <w:tcPr>
            <w:tcW w:w="1570" w:type="pct"/>
            <w:shd w:val="clear" w:color="auto" w:fill="auto"/>
            <w:noWrap/>
            <w:vAlign w:val="center"/>
          </w:tcPr>
          <w:p w14:paraId="4EB13C8C" w14:textId="26363CD3" w:rsidR="00F52AF7" w:rsidRPr="00F52AF7" w:rsidRDefault="00F52AF7" w:rsidP="00F52AF7">
            <w:pPr>
              <w:jc w:val="center"/>
              <w:rPr>
                <w:color w:val="000000"/>
                <w:sz w:val="20"/>
                <w:szCs w:val="20"/>
              </w:rPr>
            </w:pPr>
            <w:r w:rsidRPr="00F52AF7">
              <w:rPr>
                <w:color w:val="000000"/>
                <w:sz w:val="20"/>
                <w:szCs w:val="20"/>
              </w:rPr>
              <w:t>Котельная №21 (д. Киршонки)</w:t>
            </w:r>
          </w:p>
        </w:tc>
        <w:tc>
          <w:tcPr>
            <w:tcW w:w="482" w:type="pct"/>
            <w:shd w:val="clear" w:color="auto" w:fill="auto"/>
            <w:noWrap/>
            <w:vAlign w:val="center"/>
          </w:tcPr>
          <w:p w14:paraId="006CA4C0" w14:textId="09C8246D"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62F8FDB7" w14:textId="5E2A1ECC" w:rsidR="00F52AF7" w:rsidRPr="00F52AF7" w:rsidRDefault="00F52AF7" w:rsidP="00F52AF7">
            <w:pPr>
              <w:jc w:val="center"/>
              <w:rPr>
                <w:color w:val="000000"/>
                <w:sz w:val="20"/>
                <w:szCs w:val="20"/>
              </w:rPr>
            </w:pPr>
            <w:r w:rsidRPr="00F52AF7">
              <w:rPr>
                <w:color w:val="000000"/>
                <w:sz w:val="20"/>
                <w:szCs w:val="20"/>
              </w:rPr>
              <w:t>53,85</w:t>
            </w:r>
          </w:p>
        </w:tc>
        <w:tc>
          <w:tcPr>
            <w:tcW w:w="303" w:type="pct"/>
            <w:shd w:val="clear" w:color="auto" w:fill="auto"/>
            <w:noWrap/>
            <w:vAlign w:val="center"/>
          </w:tcPr>
          <w:p w14:paraId="052A3685" w14:textId="10EC509A" w:rsidR="00F52AF7" w:rsidRPr="00F52AF7" w:rsidRDefault="00F52AF7" w:rsidP="00F52AF7">
            <w:pPr>
              <w:jc w:val="center"/>
              <w:rPr>
                <w:color w:val="000000"/>
                <w:sz w:val="20"/>
                <w:szCs w:val="20"/>
              </w:rPr>
            </w:pPr>
            <w:r w:rsidRPr="00F52AF7">
              <w:rPr>
                <w:color w:val="000000"/>
                <w:sz w:val="20"/>
                <w:szCs w:val="20"/>
              </w:rPr>
              <w:t>53,85</w:t>
            </w:r>
          </w:p>
        </w:tc>
        <w:tc>
          <w:tcPr>
            <w:tcW w:w="321" w:type="pct"/>
            <w:shd w:val="clear" w:color="auto" w:fill="auto"/>
            <w:noWrap/>
            <w:vAlign w:val="center"/>
          </w:tcPr>
          <w:p w14:paraId="3F7A2D83" w14:textId="54DCEB47" w:rsidR="00F52AF7" w:rsidRPr="00F52AF7" w:rsidRDefault="00F52AF7" w:rsidP="00F52AF7">
            <w:pPr>
              <w:jc w:val="center"/>
              <w:rPr>
                <w:color w:val="000000"/>
                <w:sz w:val="20"/>
                <w:szCs w:val="20"/>
              </w:rPr>
            </w:pPr>
            <w:r w:rsidRPr="00F52AF7">
              <w:rPr>
                <w:color w:val="000000"/>
                <w:sz w:val="20"/>
                <w:szCs w:val="20"/>
              </w:rPr>
              <w:t>67,96</w:t>
            </w:r>
          </w:p>
        </w:tc>
        <w:tc>
          <w:tcPr>
            <w:tcW w:w="311" w:type="pct"/>
            <w:shd w:val="clear" w:color="auto" w:fill="auto"/>
            <w:noWrap/>
            <w:vAlign w:val="center"/>
          </w:tcPr>
          <w:p w14:paraId="4D30BFF9" w14:textId="3A3AD9A3" w:rsidR="00F52AF7" w:rsidRPr="00F52AF7" w:rsidRDefault="00F52AF7" w:rsidP="00F52AF7">
            <w:pPr>
              <w:jc w:val="center"/>
              <w:rPr>
                <w:color w:val="000000"/>
                <w:sz w:val="20"/>
                <w:szCs w:val="20"/>
              </w:rPr>
            </w:pPr>
            <w:r w:rsidRPr="00F52AF7">
              <w:rPr>
                <w:color w:val="000000"/>
                <w:sz w:val="20"/>
                <w:szCs w:val="20"/>
              </w:rPr>
              <w:t>67,96</w:t>
            </w:r>
          </w:p>
        </w:tc>
        <w:tc>
          <w:tcPr>
            <w:tcW w:w="311" w:type="pct"/>
            <w:shd w:val="clear" w:color="auto" w:fill="auto"/>
            <w:noWrap/>
            <w:vAlign w:val="center"/>
          </w:tcPr>
          <w:p w14:paraId="624194F0" w14:textId="7EBC09B1" w:rsidR="00F52AF7" w:rsidRPr="00F52AF7" w:rsidRDefault="00F52AF7" w:rsidP="00F52AF7">
            <w:pPr>
              <w:jc w:val="center"/>
              <w:rPr>
                <w:color w:val="000000"/>
                <w:sz w:val="20"/>
                <w:szCs w:val="20"/>
              </w:rPr>
            </w:pPr>
            <w:r w:rsidRPr="00F52AF7">
              <w:rPr>
                <w:color w:val="000000"/>
                <w:sz w:val="20"/>
                <w:szCs w:val="20"/>
              </w:rPr>
              <w:t>67,96</w:t>
            </w:r>
          </w:p>
        </w:tc>
        <w:tc>
          <w:tcPr>
            <w:tcW w:w="328" w:type="pct"/>
            <w:shd w:val="clear" w:color="auto" w:fill="auto"/>
            <w:vAlign w:val="center"/>
          </w:tcPr>
          <w:p w14:paraId="08FBA118" w14:textId="0ECCD672" w:rsidR="00F52AF7" w:rsidRPr="00F52AF7" w:rsidRDefault="00F52AF7" w:rsidP="00F52AF7">
            <w:pPr>
              <w:jc w:val="center"/>
              <w:rPr>
                <w:color w:val="000000"/>
                <w:sz w:val="20"/>
                <w:szCs w:val="20"/>
              </w:rPr>
            </w:pPr>
            <w:r w:rsidRPr="00F52AF7">
              <w:rPr>
                <w:color w:val="000000"/>
                <w:sz w:val="20"/>
                <w:szCs w:val="20"/>
              </w:rPr>
              <w:t>67,96</w:t>
            </w:r>
          </w:p>
        </w:tc>
        <w:tc>
          <w:tcPr>
            <w:tcW w:w="400" w:type="pct"/>
            <w:shd w:val="clear" w:color="auto" w:fill="auto"/>
            <w:vAlign w:val="center"/>
          </w:tcPr>
          <w:p w14:paraId="385FCA65" w14:textId="634B92BA" w:rsidR="00F52AF7" w:rsidRPr="00F52AF7" w:rsidRDefault="00F52AF7" w:rsidP="00F52AF7">
            <w:pPr>
              <w:jc w:val="center"/>
              <w:rPr>
                <w:color w:val="000000"/>
                <w:sz w:val="20"/>
                <w:szCs w:val="20"/>
              </w:rPr>
            </w:pPr>
            <w:r w:rsidRPr="00F52AF7">
              <w:rPr>
                <w:color w:val="000000"/>
                <w:sz w:val="20"/>
                <w:szCs w:val="20"/>
              </w:rPr>
              <w:t>67,96</w:t>
            </w:r>
          </w:p>
        </w:tc>
        <w:tc>
          <w:tcPr>
            <w:tcW w:w="401" w:type="pct"/>
            <w:shd w:val="clear" w:color="auto" w:fill="auto"/>
            <w:vAlign w:val="center"/>
          </w:tcPr>
          <w:p w14:paraId="4DE452C4" w14:textId="6548D611" w:rsidR="00F52AF7" w:rsidRPr="00F52AF7" w:rsidRDefault="00F52AF7" w:rsidP="00F52AF7">
            <w:pPr>
              <w:jc w:val="center"/>
              <w:rPr>
                <w:color w:val="000000"/>
                <w:sz w:val="20"/>
                <w:szCs w:val="20"/>
              </w:rPr>
            </w:pPr>
            <w:r w:rsidRPr="00F52AF7">
              <w:rPr>
                <w:color w:val="000000"/>
                <w:sz w:val="20"/>
                <w:szCs w:val="20"/>
              </w:rPr>
              <w:t>67,96</w:t>
            </w:r>
          </w:p>
        </w:tc>
      </w:tr>
      <w:tr w:rsidR="00F52AF7" w:rsidRPr="00F52AF7" w14:paraId="55F9747C" w14:textId="77777777" w:rsidTr="00B76E87">
        <w:trPr>
          <w:cantSplit/>
        </w:trPr>
        <w:tc>
          <w:tcPr>
            <w:tcW w:w="259" w:type="pct"/>
            <w:shd w:val="clear" w:color="auto" w:fill="auto"/>
            <w:vAlign w:val="center"/>
          </w:tcPr>
          <w:p w14:paraId="4DFA2448" w14:textId="43EF3BE2" w:rsidR="00F52AF7" w:rsidRPr="00F52AF7" w:rsidRDefault="00F52AF7" w:rsidP="00F52AF7">
            <w:pPr>
              <w:jc w:val="center"/>
              <w:rPr>
                <w:sz w:val="20"/>
                <w:szCs w:val="20"/>
              </w:rPr>
            </w:pPr>
            <w:r w:rsidRPr="00F52AF7">
              <w:rPr>
                <w:color w:val="000000"/>
                <w:sz w:val="20"/>
                <w:szCs w:val="20"/>
              </w:rPr>
              <w:t>6.17</w:t>
            </w:r>
          </w:p>
        </w:tc>
        <w:tc>
          <w:tcPr>
            <w:tcW w:w="1570" w:type="pct"/>
            <w:shd w:val="clear" w:color="auto" w:fill="auto"/>
            <w:noWrap/>
            <w:vAlign w:val="center"/>
          </w:tcPr>
          <w:p w14:paraId="104EAA10" w14:textId="5DF6AA90" w:rsidR="00F52AF7" w:rsidRPr="00F52AF7" w:rsidRDefault="00F52AF7" w:rsidP="00F52AF7">
            <w:pPr>
              <w:jc w:val="center"/>
              <w:rPr>
                <w:color w:val="000000"/>
                <w:sz w:val="20"/>
                <w:szCs w:val="20"/>
              </w:rPr>
            </w:pPr>
            <w:r w:rsidRPr="00F52AF7">
              <w:rPr>
                <w:color w:val="000000"/>
                <w:sz w:val="20"/>
                <w:szCs w:val="20"/>
              </w:rPr>
              <w:t>Котельная №22 (д. Большой Варыж)</w:t>
            </w:r>
          </w:p>
        </w:tc>
        <w:tc>
          <w:tcPr>
            <w:tcW w:w="482" w:type="pct"/>
            <w:shd w:val="clear" w:color="auto" w:fill="auto"/>
            <w:noWrap/>
            <w:vAlign w:val="center"/>
          </w:tcPr>
          <w:p w14:paraId="34DEDB5D" w14:textId="5AFA3745"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6492576C" w14:textId="4C272D8E" w:rsidR="00F52AF7" w:rsidRPr="00F52AF7" w:rsidRDefault="00F52AF7" w:rsidP="00F52AF7">
            <w:pPr>
              <w:jc w:val="center"/>
              <w:rPr>
                <w:color w:val="000000"/>
                <w:sz w:val="20"/>
                <w:szCs w:val="20"/>
              </w:rPr>
            </w:pPr>
            <w:r w:rsidRPr="00F52AF7">
              <w:rPr>
                <w:color w:val="000000"/>
                <w:sz w:val="20"/>
                <w:szCs w:val="20"/>
              </w:rPr>
              <w:t>19,05</w:t>
            </w:r>
          </w:p>
        </w:tc>
        <w:tc>
          <w:tcPr>
            <w:tcW w:w="303" w:type="pct"/>
            <w:shd w:val="clear" w:color="auto" w:fill="auto"/>
            <w:noWrap/>
            <w:vAlign w:val="center"/>
          </w:tcPr>
          <w:p w14:paraId="5D30C5DD" w14:textId="160B721C" w:rsidR="00F52AF7" w:rsidRPr="00F52AF7" w:rsidRDefault="00F52AF7" w:rsidP="00F52AF7">
            <w:pPr>
              <w:jc w:val="center"/>
              <w:rPr>
                <w:color w:val="000000"/>
                <w:sz w:val="20"/>
                <w:szCs w:val="20"/>
              </w:rPr>
            </w:pPr>
            <w:r w:rsidRPr="00F52AF7">
              <w:rPr>
                <w:color w:val="000000"/>
                <w:sz w:val="20"/>
                <w:szCs w:val="20"/>
              </w:rPr>
              <w:t>19,05</w:t>
            </w:r>
          </w:p>
        </w:tc>
        <w:tc>
          <w:tcPr>
            <w:tcW w:w="321" w:type="pct"/>
            <w:shd w:val="clear" w:color="auto" w:fill="auto"/>
            <w:noWrap/>
            <w:vAlign w:val="center"/>
          </w:tcPr>
          <w:p w14:paraId="3323A440" w14:textId="502567A0" w:rsidR="00F52AF7" w:rsidRPr="00F52AF7" w:rsidRDefault="00F52AF7" w:rsidP="00F52AF7">
            <w:pPr>
              <w:jc w:val="center"/>
              <w:rPr>
                <w:color w:val="000000"/>
                <w:sz w:val="20"/>
                <w:szCs w:val="20"/>
              </w:rPr>
            </w:pPr>
            <w:r w:rsidRPr="00F52AF7">
              <w:rPr>
                <w:color w:val="000000"/>
                <w:sz w:val="20"/>
                <w:szCs w:val="20"/>
              </w:rPr>
              <w:t>19,05</w:t>
            </w:r>
          </w:p>
        </w:tc>
        <w:tc>
          <w:tcPr>
            <w:tcW w:w="311" w:type="pct"/>
            <w:shd w:val="clear" w:color="auto" w:fill="auto"/>
            <w:noWrap/>
            <w:vAlign w:val="center"/>
          </w:tcPr>
          <w:p w14:paraId="7960F37A" w14:textId="46053B98" w:rsidR="00F52AF7" w:rsidRPr="00F52AF7" w:rsidRDefault="00F52AF7" w:rsidP="00F52AF7">
            <w:pPr>
              <w:jc w:val="center"/>
              <w:rPr>
                <w:color w:val="000000"/>
                <w:sz w:val="20"/>
                <w:szCs w:val="20"/>
              </w:rPr>
            </w:pPr>
            <w:r w:rsidRPr="00F52AF7">
              <w:rPr>
                <w:color w:val="000000"/>
                <w:sz w:val="20"/>
                <w:szCs w:val="20"/>
              </w:rPr>
              <w:t>19,05</w:t>
            </w:r>
          </w:p>
        </w:tc>
        <w:tc>
          <w:tcPr>
            <w:tcW w:w="311" w:type="pct"/>
            <w:shd w:val="clear" w:color="auto" w:fill="auto"/>
            <w:noWrap/>
            <w:vAlign w:val="center"/>
          </w:tcPr>
          <w:p w14:paraId="1769936C" w14:textId="51CC0139" w:rsidR="00F52AF7" w:rsidRPr="00F52AF7" w:rsidRDefault="00F52AF7" w:rsidP="00F52AF7">
            <w:pPr>
              <w:jc w:val="center"/>
              <w:rPr>
                <w:color w:val="000000"/>
                <w:sz w:val="20"/>
                <w:szCs w:val="20"/>
              </w:rPr>
            </w:pPr>
            <w:r w:rsidRPr="00F52AF7">
              <w:rPr>
                <w:color w:val="000000"/>
                <w:sz w:val="20"/>
                <w:szCs w:val="20"/>
              </w:rPr>
              <w:t>19,05</w:t>
            </w:r>
          </w:p>
        </w:tc>
        <w:tc>
          <w:tcPr>
            <w:tcW w:w="328" w:type="pct"/>
            <w:shd w:val="clear" w:color="auto" w:fill="auto"/>
            <w:vAlign w:val="center"/>
          </w:tcPr>
          <w:p w14:paraId="484952B4" w14:textId="1A57BABB" w:rsidR="00F52AF7" w:rsidRPr="00F52AF7" w:rsidRDefault="00F52AF7" w:rsidP="00F52AF7">
            <w:pPr>
              <w:jc w:val="center"/>
              <w:rPr>
                <w:color w:val="000000"/>
                <w:sz w:val="20"/>
                <w:szCs w:val="20"/>
              </w:rPr>
            </w:pPr>
            <w:r w:rsidRPr="00F52AF7">
              <w:rPr>
                <w:color w:val="000000"/>
                <w:sz w:val="20"/>
                <w:szCs w:val="20"/>
              </w:rPr>
              <w:t>46,51</w:t>
            </w:r>
          </w:p>
        </w:tc>
        <w:tc>
          <w:tcPr>
            <w:tcW w:w="400" w:type="pct"/>
            <w:shd w:val="clear" w:color="auto" w:fill="auto"/>
            <w:vAlign w:val="center"/>
          </w:tcPr>
          <w:p w14:paraId="3FF68D45" w14:textId="32A3554D" w:rsidR="00F52AF7" w:rsidRPr="00F52AF7" w:rsidRDefault="00F52AF7" w:rsidP="00F52AF7">
            <w:pPr>
              <w:jc w:val="center"/>
              <w:rPr>
                <w:color w:val="000000"/>
                <w:sz w:val="20"/>
                <w:szCs w:val="20"/>
              </w:rPr>
            </w:pPr>
            <w:r w:rsidRPr="00F52AF7">
              <w:rPr>
                <w:color w:val="000000"/>
                <w:sz w:val="20"/>
                <w:szCs w:val="20"/>
              </w:rPr>
              <w:t>46,51</w:t>
            </w:r>
          </w:p>
        </w:tc>
        <w:tc>
          <w:tcPr>
            <w:tcW w:w="401" w:type="pct"/>
            <w:shd w:val="clear" w:color="auto" w:fill="auto"/>
            <w:vAlign w:val="center"/>
          </w:tcPr>
          <w:p w14:paraId="70966DA6" w14:textId="3F0C3BBF" w:rsidR="00F52AF7" w:rsidRPr="00F52AF7" w:rsidRDefault="00F52AF7" w:rsidP="00F52AF7">
            <w:pPr>
              <w:jc w:val="center"/>
              <w:rPr>
                <w:color w:val="000000"/>
                <w:sz w:val="20"/>
                <w:szCs w:val="20"/>
              </w:rPr>
            </w:pPr>
            <w:r w:rsidRPr="00F52AF7">
              <w:rPr>
                <w:color w:val="000000"/>
                <w:sz w:val="20"/>
                <w:szCs w:val="20"/>
              </w:rPr>
              <w:t>46,51</w:t>
            </w:r>
          </w:p>
        </w:tc>
      </w:tr>
      <w:tr w:rsidR="00F52AF7" w:rsidRPr="00F52AF7" w14:paraId="7914A9D3" w14:textId="77777777" w:rsidTr="00B76E87">
        <w:trPr>
          <w:cantSplit/>
        </w:trPr>
        <w:tc>
          <w:tcPr>
            <w:tcW w:w="259" w:type="pct"/>
            <w:shd w:val="clear" w:color="auto" w:fill="auto"/>
            <w:vAlign w:val="center"/>
          </w:tcPr>
          <w:p w14:paraId="2A2370A5" w14:textId="4BD92A63" w:rsidR="00F52AF7" w:rsidRPr="00F52AF7" w:rsidRDefault="00F52AF7" w:rsidP="00F52AF7">
            <w:pPr>
              <w:jc w:val="center"/>
              <w:rPr>
                <w:sz w:val="20"/>
                <w:szCs w:val="20"/>
              </w:rPr>
            </w:pPr>
            <w:r w:rsidRPr="00F52AF7">
              <w:rPr>
                <w:color w:val="000000"/>
                <w:sz w:val="20"/>
                <w:szCs w:val="20"/>
              </w:rPr>
              <w:t>6.18</w:t>
            </w:r>
          </w:p>
        </w:tc>
        <w:tc>
          <w:tcPr>
            <w:tcW w:w="1570" w:type="pct"/>
            <w:shd w:val="clear" w:color="auto" w:fill="auto"/>
            <w:noWrap/>
            <w:vAlign w:val="center"/>
          </w:tcPr>
          <w:p w14:paraId="2CA522F7" w14:textId="28C3EA3B" w:rsidR="00F52AF7" w:rsidRPr="00F52AF7" w:rsidRDefault="00F52AF7" w:rsidP="00F52AF7">
            <w:pPr>
              <w:jc w:val="center"/>
              <w:rPr>
                <w:color w:val="000000"/>
                <w:sz w:val="20"/>
                <w:szCs w:val="20"/>
              </w:rPr>
            </w:pPr>
            <w:r w:rsidRPr="00F52AF7">
              <w:rPr>
                <w:color w:val="000000"/>
                <w:sz w:val="20"/>
                <w:szCs w:val="20"/>
              </w:rPr>
              <w:t>Котельная №23 (д. Кестым)</w:t>
            </w:r>
          </w:p>
        </w:tc>
        <w:tc>
          <w:tcPr>
            <w:tcW w:w="482" w:type="pct"/>
            <w:shd w:val="clear" w:color="auto" w:fill="auto"/>
            <w:noWrap/>
            <w:vAlign w:val="center"/>
          </w:tcPr>
          <w:p w14:paraId="563B19F9" w14:textId="7EFDA688"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346040CC" w14:textId="63EAAC16" w:rsidR="00F52AF7" w:rsidRPr="00F52AF7" w:rsidRDefault="00F52AF7" w:rsidP="00F52AF7">
            <w:pPr>
              <w:jc w:val="center"/>
              <w:rPr>
                <w:color w:val="000000"/>
                <w:sz w:val="20"/>
                <w:szCs w:val="20"/>
              </w:rPr>
            </w:pPr>
            <w:r w:rsidRPr="00F52AF7">
              <w:rPr>
                <w:color w:val="000000"/>
                <w:sz w:val="20"/>
                <w:szCs w:val="20"/>
              </w:rPr>
              <w:t>32,61</w:t>
            </w:r>
          </w:p>
        </w:tc>
        <w:tc>
          <w:tcPr>
            <w:tcW w:w="303" w:type="pct"/>
            <w:shd w:val="clear" w:color="auto" w:fill="auto"/>
            <w:noWrap/>
            <w:vAlign w:val="center"/>
          </w:tcPr>
          <w:p w14:paraId="6BA295B1" w14:textId="3CD8AB6C" w:rsidR="00F52AF7" w:rsidRPr="00F52AF7" w:rsidRDefault="00F52AF7" w:rsidP="00F52AF7">
            <w:pPr>
              <w:jc w:val="center"/>
              <w:rPr>
                <w:color w:val="000000"/>
                <w:sz w:val="20"/>
                <w:szCs w:val="20"/>
              </w:rPr>
            </w:pPr>
            <w:r w:rsidRPr="00F52AF7">
              <w:rPr>
                <w:color w:val="000000"/>
                <w:sz w:val="20"/>
                <w:szCs w:val="20"/>
              </w:rPr>
              <w:t>32,61</w:t>
            </w:r>
          </w:p>
        </w:tc>
        <w:tc>
          <w:tcPr>
            <w:tcW w:w="321" w:type="pct"/>
            <w:shd w:val="clear" w:color="auto" w:fill="auto"/>
            <w:noWrap/>
            <w:vAlign w:val="center"/>
          </w:tcPr>
          <w:p w14:paraId="5755A15C" w14:textId="5F35297F" w:rsidR="00F52AF7" w:rsidRPr="00F52AF7" w:rsidRDefault="00F52AF7" w:rsidP="00F52AF7">
            <w:pPr>
              <w:jc w:val="center"/>
              <w:rPr>
                <w:color w:val="000000"/>
                <w:sz w:val="20"/>
                <w:szCs w:val="20"/>
              </w:rPr>
            </w:pPr>
            <w:r w:rsidRPr="00F52AF7">
              <w:rPr>
                <w:color w:val="000000"/>
                <w:sz w:val="20"/>
                <w:szCs w:val="20"/>
              </w:rPr>
              <w:t>52,33</w:t>
            </w:r>
          </w:p>
        </w:tc>
        <w:tc>
          <w:tcPr>
            <w:tcW w:w="311" w:type="pct"/>
            <w:shd w:val="clear" w:color="auto" w:fill="auto"/>
            <w:noWrap/>
            <w:vAlign w:val="center"/>
          </w:tcPr>
          <w:p w14:paraId="0B1C1C38" w14:textId="1585D01F" w:rsidR="00F52AF7" w:rsidRPr="00F52AF7" w:rsidRDefault="00F52AF7" w:rsidP="00F52AF7">
            <w:pPr>
              <w:jc w:val="center"/>
              <w:rPr>
                <w:color w:val="000000"/>
                <w:sz w:val="20"/>
                <w:szCs w:val="20"/>
              </w:rPr>
            </w:pPr>
            <w:r w:rsidRPr="00F52AF7">
              <w:rPr>
                <w:color w:val="000000"/>
                <w:sz w:val="20"/>
                <w:szCs w:val="20"/>
              </w:rPr>
              <w:t>52,33</w:t>
            </w:r>
          </w:p>
        </w:tc>
        <w:tc>
          <w:tcPr>
            <w:tcW w:w="311" w:type="pct"/>
            <w:shd w:val="clear" w:color="auto" w:fill="auto"/>
            <w:noWrap/>
            <w:vAlign w:val="center"/>
          </w:tcPr>
          <w:p w14:paraId="507342FF" w14:textId="498DE6B7" w:rsidR="00F52AF7" w:rsidRPr="00F52AF7" w:rsidRDefault="00F52AF7" w:rsidP="00F52AF7">
            <w:pPr>
              <w:jc w:val="center"/>
              <w:rPr>
                <w:color w:val="000000"/>
                <w:sz w:val="20"/>
                <w:szCs w:val="20"/>
              </w:rPr>
            </w:pPr>
            <w:r w:rsidRPr="00F52AF7">
              <w:rPr>
                <w:color w:val="000000"/>
                <w:sz w:val="20"/>
                <w:szCs w:val="20"/>
              </w:rPr>
              <w:t>52,33</w:t>
            </w:r>
          </w:p>
        </w:tc>
        <w:tc>
          <w:tcPr>
            <w:tcW w:w="328" w:type="pct"/>
            <w:shd w:val="clear" w:color="auto" w:fill="auto"/>
            <w:vAlign w:val="center"/>
          </w:tcPr>
          <w:p w14:paraId="70DE0261" w14:textId="63D8CFD2" w:rsidR="00F52AF7" w:rsidRPr="00F52AF7" w:rsidRDefault="00F52AF7" w:rsidP="00F52AF7">
            <w:pPr>
              <w:jc w:val="center"/>
              <w:rPr>
                <w:color w:val="000000"/>
                <w:sz w:val="20"/>
                <w:szCs w:val="20"/>
              </w:rPr>
            </w:pPr>
            <w:r w:rsidRPr="00F52AF7">
              <w:rPr>
                <w:color w:val="000000"/>
                <w:sz w:val="20"/>
                <w:szCs w:val="20"/>
              </w:rPr>
              <w:t>52,33</w:t>
            </w:r>
          </w:p>
        </w:tc>
        <w:tc>
          <w:tcPr>
            <w:tcW w:w="400" w:type="pct"/>
            <w:shd w:val="clear" w:color="auto" w:fill="auto"/>
            <w:vAlign w:val="center"/>
          </w:tcPr>
          <w:p w14:paraId="100E49F6" w14:textId="0FA9A739" w:rsidR="00F52AF7" w:rsidRPr="00F52AF7" w:rsidRDefault="00F52AF7" w:rsidP="00F52AF7">
            <w:pPr>
              <w:jc w:val="center"/>
              <w:rPr>
                <w:color w:val="000000"/>
                <w:sz w:val="20"/>
                <w:szCs w:val="20"/>
              </w:rPr>
            </w:pPr>
            <w:r w:rsidRPr="00F52AF7">
              <w:rPr>
                <w:color w:val="000000"/>
                <w:sz w:val="20"/>
                <w:szCs w:val="20"/>
              </w:rPr>
              <w:t>52,33</w:t>
            </w:r>
          </w:p>
        </w:tc>
        <w:tc>
          <w:tcPr>
            <w:tcW w:w="401" w:type="pct"/>
            <w:shd w:val="clear" w:color="auto" w:fill="auto"/>
            <w:vAlign w:val="center"/>
          </w:tcPr>
          <w:p w14:paraId="0F382CA0" w14:textId="7A80F9D0" w:rsidR="00F52AF7" w:rsidRPr="00F52AF7" w:rsidRDefault="00F52AF7" w:rsidP="00F52AF7">
            <w:pPr>
              <w:jc w:val="center"/>
              <w:rPr>
                <w:color w:val="000000"/>
                <w:sz w:val="20"/>
                <w:szCs w:val="20"/>
              </w:rPr>
            </w:pPr>
            <w:r w:rsidRPr="00F52AF7">
              <w:rPr>
                <w:color w:val="000000"/>
                <w:sz w:val="20"/>
                <w:szCs w:val="20"/>
              </w:rPr>
              <w:t>52,33</w:t>
            </w:r>
          </w:p>
        </w:tc>
      </w:tr>
      <w:tr w:rsidR="00F52AF7" w:rsidRPr="00F52AF7" w14:paraId="0FE0005C" w14:textId="77777777" w:rsidTr="00B76E87">
        <w:trPr>
          <w:cantSplit/>
        </w:trPr>
        <w:tc>
          <w:tcPr>
            <w:tcW w:w="259" w:type="pct"/>
            <w:shd w:val="clear" w:color="auto" w:fill="auto"/>
            <w:vAlign w:val="center"/>
          </w:tcPr>
          <w:p w14:paraId="677DC242" w14:textId="653BF746" w:rsidR="00F52AF7" w:rsidRPr="00F52AF7" w:rsidRDefault="00F52AF7" w:rsidP="00F52AF7">
            <w:pPr>
              <w:jc w:val="center"/>
              <w:rPr>
                <w:sz w:val="20"/>
                <w:szCs w:val="20"/>
              </w:rPr>
            </w:pPr>
            <w:r w:rsidRPr="00F52AF7">
              <w:rPr>
                <w:color w:val="000000"/>
                <w:sz w:val="20"/>
                <w:szCs w:val="20"/>
              </w:rPr>
              <w:t>6.19</w:t>
            </w:r>
          </w:p>
        </w:tc>
        <w:tc>
          <w:tcPr>
            <w:tcW w:w="1570" w:type="pct"/>
            <w:shd w:val="clear" w:color="auto" w:fill="auto"/>
            <w:noWrap/>
            <w:vAlign w:val="center"/>
          </w:tcPr>
          <w:p w14:paraId="5E924C62" w14:textId="1F7A8657" w:rsidR="00F52AF7" w:rsidRPr="00F52AF7" w:rsidRDefault="00F52AF7" w:rsidP="00F52AF7">
            <w:pPr>
              <w:jc w:val="center"/>
              <w:rPr>
                <w:color w:val="000000"/>
                <w:sz w:val="20"/>
                <w:szCs w:val="20"/>
              </w:rPr>
            </w:pPr>
            <w:r w:rsidRPr="00F52AF7">
              <w:rPr>
                <w:color w:val="000000"/>
                <w:sz w:val="20"/>
                <w:szCs w:val="20"/>
              </w:rPr>
              <w:t>Котельная №26 (д. Кожило)</w:t>
            </w:r>
          </w:p>
        </w:tc>
        <w:tc>
          <w:tcPr>
            <w:tcW w:w="482" w:type="pct"/>
            <w:shd w:val="clear" w:color="auto" w:fill="auto"/>
            <w:noWrap/>
            <w:vAlign w:val="center"/>
          </w:tcPr>
          <w:p w14:paraId="2D892B10" w14:textId="3A8084EF"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0245C807" w14:textId="6F7889AE" w:rsidR="00F52AF7" w:rsidRPr="00F52AF7" w:rsidRDefault="00F52AF7" w:rsidP="00F52AF7">
            <w:pPr>
              <w:jc w:val="center"/>
              <w:rPr>
                <w:color w:val="000000"/>
                <w:sz w:val="20"/>
                <w:szCs w:val="20"/>
              </w:rPr>
            </w:pPr>
            <w:r w:rsidRPr="00F52AF7">
              <w:rPr>
                <w:color w:val="000000"/>
                <w:sz w:val="20"/>
                <w:szCs w:val="20"/>
              </w:rPr>
              <w:t>25,87</w:t>
            </w:r>
          </w:p>
        </w:tc>
        <w:tc>
          <w:tcPr>
            <w:tcW w:w="303" w:type="pct"/>
            <w:shd w:val="clear" w:color="auto" w:fill="auto"/>
            <w:noWrap/>
            <w:vAlign w:val="center"/>
          </w:tcPr>
          <w:p w14:paraId="4A176565" w14:textId="7E46D5A3" w:rsidR="00F52AF7" w:rsidRPr="00F52AF7" w:rsidRDefault="00F52AF7" w:rsidP="00F52AF7">
            <w:pPr>
              <w:jc w:val="center"/>
              <w:rPr>
                <w:color w:val="000000"/>
                <w:sz w:val="20"/>
                <w:szCs w:val="20"/>
              </w:rPr>
            </w:pPr>
            <w:r w:rsidRPr="00F52AF7">
              <w:rPr>
                <w:color w:val="000000"/>
                <w:sz w:val="20"/>
                <w:szCs w:val="20"/>
              </w:rPr>
              <w:t>25,87</w:t>
            </w:r>
          </w:p>
        </w:tc>
        <w:tc>
          <w:tcPr>
            <w:tcW w:w="321" w:type="pct"/>
            <w:shd w:val="clear" w:color="auto" w:fill="auto"/>
            <w:noWrap/>
            <w:vAlign w:val="center"/>
          </w:tcPr>
          <w:p w14:paraId="7E99BE03" w14:textId="7E7ED11C" w:rsidR="00F52AF7" w:rsidRPr="00F52AF7" w:rsidRDefault="00F52AF7" w:rsidP="00F52AF7">
            <w:pPr>
              <w:jc w:val="center"/>
              <w:rPr>
                <w:color w:val="000000"/>
                <w:sz w:val="20"/>
                <w:szCs w:val="20"/>
              </w:rPr>
            </w:pPr>
            <w:r w:rsidRPr="00F52AF7">
              <w:rPr>
                <w:color w:val="000000"/>
                <w:sz w:val="20"/>
                <w:szCs w:val="20"/>
              </w:rPr>
              <w:t>46,60</w:t>
            </w:r>
          </w:p>
        </w:tc>
        <w:tc>
          <w:tcPr>
            <w:tcW w:w="311" w:type="pct"/>
            <w:shd w:val="clear" w:color="auto" w:fill="auto"/>
            <w:noWrap/>
            <w:vAlign w:val="center"/>
          </w:tcPr>
          <w:p w14:paraId="6B1B86A1" w14:textId="62292BF6" w:rsidR="00F52AF7" w:rsidRPr="00F52AF7" w:rsidRDefault="00F52AF7" w:rsidP="00F52AF7">
            <w:pPr>
              <w:jc w:val="center"/>
              <w:rPr>
                <w:color w:val="000000"/>
                <w:sz w:val="20"/>
                <w:szCs w:val="20"/>
              </w:rPr>
            </w:pPr>
            <w:r w:rsidRPr="00F52AF7">
              <w:rPr>
                <w:color w:val="000000"/>
                <w:sz w:val="20"/>
                <w:szCs w:val="20"/>
              </w:rPr>
              <w:t>46,60</w:t>
            </w:r>
          </w:p>
        </w:tc>
        <w:tc>
          <w:tcPr>
            <w:tcW w:w="311" w:type="pct"/>
            <w:shd w:val="clear" w:color="auto" w:fill="auto"/>
            <w:noWrap/>
            <w:vAlign w:val="center"/>
          </w:tcPr>
          <w:p w14:paraId="1A08ACFA" w14:textId="608861E5" w:rsidR="00F52AF7" w:rsidRPr="00F52AF7" w:rsidRDefault="00F52AF7" w:rsidP="00F52AF7">
            <w:pPr>
              <w:jc w:val="center"/>
              <w:rPr>
                <w:color w:val="000000"/>
                <w:sz w:val="20"/>
                <w:szCs w:val="20"/>
              </w:rPr>
            </w:pPr>
            <w:r w:rsidRPr="00F52AF7">
              <w:rPr>
                <w:color w:val="000000"/>
                <w:sz w:val="20"/>
                <w:szCs w:val="20"/>
              </w:rPr>
              <w:t>46,60</w:t>
            </w:r>
          </w:p>
        </w:tc>
        <w:tc>
          <w:tcPr>
            <w:tcW w:w="328" w:type="pct"/>
            <w:shd w:val="clear" w:color="auto" w:fill="auto"/>
            <w:vAlign w:val="center"/>
          </w:tcPr>
          <w:p w14:paraId="59E0A83E" w14:textId="6B206CC0" w:rsidR="00F52AF7" w:rsidRPr="00F52AF7" w:rsidRDefault="00F52AF7" w:rsidP="00F52AF7">
            <w:pPr>
              <w:jc w:val="center"/>
              <w:rPr>
                <w:color w:val="000000"/>
                <w:sz w:val="20"/>
                <w:szCs w:val="20"/>
              </w:rPr>
            </w:pPr>
            <w:r w:rsidRPr="00F52AF7">
              <w:rPr>
                <w:color w:val="000000"/>
                <w:sz w:val="20"/>
                <w:szCs w:val="20"/>
              </w:rPr>
              <w:t>46,60</w:t>
            </w:r>
          </w:p>
        </w:tc>
        <w:tc>
          <w:tcPr>
            <w:tcW w:w="400" w:type="pct"/>
            <w:shd w:val="clear" w:color="auto" w:fill="auto"/>
            <w:vAlign w:val="center"/>
          </w:tcPr>
          <w:p w14:paraId="1AA33FEC" w14:textId="55F8E46E" w:rsidR="00F52AF7" w:rsidRPr="00F52AF7" w:rsidRDefault="00F52AF7" w:rsidP="00F52AF7">
            <w:pPr>
              <w:jc w:val="center"/>
              <w:rPr>
                <w:color w:val="000000"/>
                <w:sz w:val="20"/>
                <w:szCs w:val="20"/>
              </w:rPr>
            </w:pPr>
            <w:r w:rsidRPr="00F52AF7">
              <w:rPr>
                <w:color w:val="000000"/>
                <w:sz w:val="20"/>
                <w:szCs w:val="20"/>
              </w:rPr>
              <w:t>46,60</w:t>
            </w:r>
          </w:p>
        </w:tc>
        <w:tc>
          <w:tcPr>
            <w:tcW w:w="401" w:type="pct"/>
            <w:shd w:val="clear" w:color="auto" w:fill="auto"/>
            <w:vAlign w:val="center"/>
          </w:tcPr>
          <w:p w14:paraId="03D7FBB5" w14:textId="48603257" w:rsidR="00F52AF7" w:rsidRPr="00F52AF7" w:rsidRDefault="00F52AF7" w:rsidP="00F52AF7">
            <w:pPr>
              <w:jc w:val="center"/>
              <w:rPr>
                <w:color w:val="000000"/>
                <w:sz w:val="20"/>
                <w:szCs w:val="20"/>
              </w:rPr>
            </w:pPr>
            <w:r w:rsidRPr="00F52AF7">
              <w:rPr>
                <w:color w:val="000000"/>
                <w:sz w:val="20"/>
                <w:szCs w:val="20"/>
              </w:rPr>
              <w:t>46,60</w:t>
            </w:r>
          </w:p>
        </w:tc>
      </w:tr>
      <w:tr w:rsidR="00F52AF7" w:rsidRPr="00F52AF7" w14:paraId="4895D5E3" w14:textId="77777777" w:rsidTr="00B76E87">
        <w:trPr>
          <w:cantSplit/>
        </w:trPr>
        <w:tc>
          <w:tcPr>
            <w:tcW w:w="259" w:type="pct"/>
            <w:shd w:val="clear" w:color="auto" w:fill="auto"/>
            <w:vAlign w:val="center"/>
          </w:tcPr>
          <w:p w14:paraId="36F66390" w14:textId="488A1411" w:rsidR="00F52AF7" w:rsidRPr="00F52AF7" w:rsidRDefault="00F52AF7" w:rsidP="00F52AF7">
            <w:pPr>
              <w:jc w:val="center"/>
              <w:rPr>
                <w:sz w:val="20"/>
                <w:szCs w:val="20"/>
              </w:rPr>
            </w:pPr>
            <w:r w:rsidRPr="00F52AF7">
              <w:rPr>
                <w:color w:val="000000"/>
                <w:sz w:val="20"/>
                <w:szCs w:val="20"/>
              </w:rPr>
              <w:t>6.20</w:t>
            </w:r>
          </w:p>
        </w:tc>
        <w:tc>
          <w:tcPr>
            <w:tcW w:w="1570" w:type="pct"/>
            <w:shd w:val="clear" w:color="auto" w:fill="auto"/>
            <w:noWrap/>
            <w:vAlign w:val="center"/>
          </w:tcPr>
          <w:p w14:paraId="255664DB" w14:textId="373B3471" w:rsidR="00F52AF7" w:rsidRPr="00F52AF7" w:rsidRDefault="00F52AF7" w:rsidP="00F52AF7">
            <w:pPr>
              <w:jc w:val="center"/>
              <w:rPr>
                <w:color w:val="000000"/>
                <w:sz w:val="20"/>
                <w:szCs w:val="20"/>
              </w:rPr>
            </w:pPr>
            <w:r w:rsidRPr="00F52AF7">
              <w:rPr>
                <w:color w:val="000000"/>
                <w:sz w:val="20"/>
                <w:szCs w:val="20"/>
              </w:rPr>
              <w:t>Котельная д. Исаково</w:t>
            </w:r>
          </w:p>
        </w:tc>
        <w:tc>
          <w:tcPr>
            <w:tcW w:w="482" w:type="pct"/>
            <w:shd w:val="clear" w:color="auto" w:fill="auto"/>
            <w:noWrap/>
            <w:vAlign w:val="center"/>
          </w:tcPr>
          <w:p w14:paraId="7E67DB5B" w14:textId="755797C2"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71571BEE" w14:textId="3C65DCF8" w:rsidR="00F52AF7" w:rsidRPr="00F52AF7" w:rsidRDefault="00F52AF7" w:rsidP="00F52AF7">
            <w:pPr>
              <w:jc w:val="center"/>
              <w:rPr>
                <w:color w:val="000000"/>
                <w:sz w:val="20"/>
                <w:szCs w:val="20"/>
              </w:rPr>
            </w:pPr>
            <w:r w:rsidRPr="00F52AF7">
              <w:rPr>
                <w:color w:val="000000"/>
                <w:sz w:val="20"/>
                <w:szCs w:val="20"/>
              </w:rPr>
              <w:t>54,26</w:t>
            </w:r>
          </w:p>
        </w:tc>
        <w:tc>
          <w:tcPr>
            <w:tcW w:w="303" w:type="pct"/>
            <w:shd w:val="clear" w:color="auto" w:fill="auto"/>
            <w:noWrap/>
            <w:vAlign w:val="center"/>
          </w:tcPr>
          <w:p w14:paraId="35D76CA0" w14:textId="2ADAFAB9" w:rsidR="00F52AF7" w:rsidRPr="00F52AF7" w:rsidRDefault="00F52AF7" w:rsidP="00F52AF7">
            <w:pPr>
              <w:jc w:val="center"/>
              <w:rPr>
                <w:color w:val="000000"/>
                <w:sz w:val="20"/>
                <w:szCs w:val="20"/>
              </w:rPr>
            </w:pPr>
            <w:r w:rsidRPr="00F52AF7">
              <w:rPr>
                <w:color w:val="000000"/>
                <w:sz w:val="20"/>
                <w:szCs w:val="20"/>
              </w:rPr>
              <w:t>54,26</w:t>
            </w:r>
          </w:p>
        </w:tc>
        <w:tc>
          <w:tcPr>
            <w:tcW w:w="321" w:type="pct"/>
            <w:shd w:val="clear" w:color="auto" w:fill="auto"/>
            <w:noWrap/>
            <w:vAlign w:val="center"/>
          </w:tcPr>
          <w:p w14:paraId="246F1702" w14:textId="2DD162E0" w:rsidR="00F52AF7" w:rsidRPr="00F52AF7" w:rsidRDefault="00F52AF7" w:rsidP="00F52AF7">
            <w:pPr>
              <w:jc w:val="center"/>
              <w:rPr>
                <w:color w:val="000000"/>
                <w:sz w:val="20"/>
                <w:szCs w:val="20"/>
              </w:rPr>
            </w:pPr>
            <w:r w:rsidRPr="00F52AF7">
              <w:rPr>
                <w:color w:val="000000"/>
                <w:sz w:val="20"/>
                <w:szCs w:val="20"/>
              </w:rPr>
              <w:t>54,26</w:t>
            </w:r>
          </w:p>
        </w:tc>
        <w:tc>
          <w:tcPr>
            <w:tcW w:w="311" w:type="pct"/>
            <w:shd w:val="clear" w:color="auto" w:fill="auto"/>
            <w:noWrap/>
            <w:vAlign w:val="center"/>
          </w:tcPr>
          <w:p w14:paraId="54D27C3F" w14:textId="54CAF2C8" w:rsidR="00F52AF7" w:rsidRPr="00F52AF7" w:rsidRDefault="00F52AF7" w:rsidP="00F52AF7">
            <w:pPr>
              <w:jc w:val="center"/>
              <w:rPr>
                <w:color w:val="000000"/>
                <w:sz w:val="20"/>
                <w:szCs w:val="20"/>
              </w:rPr>
            </w:pPr>
            <w:r w:rsidRPr="00F52AF7">
              <w:rPr>
                <w:color w:val="000000"/>
                <w:sz w:val="20"/>
                <w:szCs w:val="20"/>
              </w:rPr>
              <w:t>54,26</w:t>
            </w:r>
          </w:p>
        </w:tc>
        <w:tc>
          <w:tcPr>
            <w:tcW w:w="311" w:type="pct"/>
            <w:shd w:val="clear" w:color="auto" w:fill="auto"/>
            <w:noWrap/>
            <w:vAlign w:val="center"/>
          </w:tcPr>
          <w:p w14:paraId="29F55288" w14:textId="08D0C078" w:rsidR="00F52AF7" w:rsidRPr="00F52AF7" w:rsidRDefault="00F52AF7" w:rsidP="00F52AF7">
            <w:pPr>
              <w:jc w:val="center"/>
              <w:rPr>
                <w:color w:val="000000"/>
                <w:sz w:val="20"/>
                <w:szCs w:val="20"/>
              </w:rPr>
            </w:pPr>
            <w:r w:rsidRPr="00F52AF7">
              <w:rPr>
                <w:color w:val="000000"/>
                <w:sz w:val="20"/>
                <w:szCs w:val="20"/>
              </w:rPr>
              <w:t>54,26</w:t>
            </w:r>
          </w:p>
        </w:tc>
        <w:tc>
          <w:tcPr>
            <w:tcW w:w="328" w:type="pct"/>
            <w:shd w:val="clear" w:color="auto" w:fill="auto"/>
            <w:vAlign w:val="center"/>
          </w:tcPr>
          <w:p w14:paraId="436BF67C" w14:textId="4B747EF4" w:rsidR="00F52AF7" w:rsidRPr="00F52AF7" w:rsidRDefault="00F52AF7" w:rsidP="00F52AF7">
            <w:pPr>
              <w:jc w:val="center"/>
              <w:rPr>
                <w:color w:val="000000"/>
                <w:sz w:val="20"/>
                <w:szCs w:val="20"/>
              </w:rPr>
            </w:pPr>
            <w:r w:rsidRPr="00F52AF7">
              <w:rPr>
                <w:color w:val="000000"/>
                <w:sz w:val="20"/>
                <w:szCs w:val="20"/>
              </w:rPr>
              <w:t>54,26</w:t>
            </w:r>
          </w:p>
        </w:tc>
        <w:tc>
          <w:tcPr>
            <w:tcW w:w="400" w:type="pct"/>
            <w:shd w:val="clear" w:color="auto" w:fill="auto"/>
            <w:vAlign w:val="center"/>
          </w:tcPr>
          <w:p w14:paraId="1FDBCD0A" w14:textId="4F373BCB" w:rsidR="00F52AF7" w:rsidRPr="00F52AF7" w:rsidRDefault="00F52AF7" w:rsidP="00F52AF7">
            <w:pPr>
              <w:jc w:val="center"/>
              <w:rPr>
                <w:color w:val="000000"/>
                <w:sz w:val="20"/>
                <w:szCs w:val="20"/>
              </w:rPr>
            </w:pPr>
            <w:r w:rsidRPr="00F52AF7">
              <w:rPr>
                <w:color w:val="000000"/>
                <w:sz w:val="20"/>
                <w:szCs w:val="20"/>
              </w:rPr>
              <w:t>54,26</w:t>
            </w:r>
          </w:p>
        </w:tc>
        <w:tc>
          <w:tcPr>
            <w:tcW w:w="401" w:type="pct"/>
            <w:shd w:val="clear" w:color="auto" w:fill="auto"/>
            <w:vAlign w:val="center"/>
          </w:tcPr>
          <w:p w14:paraId="4E55B1E1" w14:textId="14FDBCD5" w:rsidR="00F52AF7" w:rsidRPr="00F52AF7" w:rsidRDefault="00F52AF7" w:rsidP="00F52AF7">
            <w:pPr>
              <w:jc w:val="center"/>
              <w:rPr>
                <w:color w:val="000000"/>
                <w:sz w:val="20"/>
                <w:szCs w:val="20"/>
              </w:rPr>
            </w:pPr>
            <w:r w:rsidRPr="00F52AF7">
              <w:rPr>
                <w:color w:val="000000"/>
                <w:sz w:val="20"/>
                <w:szCs w:val="20"/>
              </w:rPr>
              <w:t>79,16</w:t>
            </w:r>
          </w:p>
        </w:tc>
      </w:tr>
      <w:tr w:rsidR="00F52AF7" w:rsidRPr="00F52AF7" w14:paraId="51447728" w14:textId="77777777" w:rsidTr="00B76E87">
        <w:trPr>
          <w:cantSplit/>
        </w:trPr>
        <w:tc>
          <w:tcPr>
            <w:tcW w:w="259" w:type="pct"/>
            <w:shd w:val="clear" w:color="auto" w:fill="auto"/>
            <w:vAlign w:val="center"/>
          </w:tcPr>
          <w:p w14:paraId="4E561973" w14:textId="7430AFA2" w:rsidR="00F52AF7" w:rsidRPr="00F52AF7" w:rsidRDefault="00F52AF7" w:rsidP="00F52AF7">
            <w:pPr>
              <w:jc w:val="center"/>
              <w:rPr>
                <w:sz w:val="20"/>
                <w:szCs w:val="20"/>
              </w:rPr>
            </w:pPr>
            <w:r w:rsidRPr="00F52AF7">
              <w:rPr>
                <w:color w:val="000000"/>
                <w:sz w:val="20"/>
                <w:szCs w:val="20"/>
              </w:rPr>
              <w:t>6.21</w:t>
            </w:r>
          </w:p>
        </w:tc>
        <w:tc>
          <w:tcPr>
            <w:tcW w:w="1570" w:type="pct"/>
            <w:shd w:val="clear" w:color="auto" w:fill="auto"/>
            <w:noWrap/>
            <w:vAlign w:val="center"/>
          </w:tcPr>
          <w:p w14:paraId="581B3AA6" w14:textId="4A9C2773" w:rsidR="00F52AF7" w:rsidRPr="00F52AF7" w:rsidRDefault="00F52AF7" w:rsidP="00F52AF7">
            <w:pPr>
              <w:jc w:val="center"/>
              <w:rPr>
                <w:color w:val="000000"/>
                <w:sz w:val="20"/>
                <w:szCs w:val="20"/>
              </w:rPr>
            </w:pPr>
            <w:r w:rsidRPr="00F52AF7">
              <w:rPr>
                <w:color w:val="000000"/>
                <w:sz w:val="20"/>
                <w:szCs w:val="20"/>
              </w:rPr>
              <w:t xml:space="preserve">Котельная д. Быдыпи </w:t>
            </w:r>
          </w:p>
        </w:tc>
        <w:tc>
          <w:tcPr>
            <w:tcW w:w="482" w:type="pct"/>
            <w:shd w:val="clear" w:color="auto" w:fill="auto"/>
            <w:noWrap/>
            <w:vAlign w:val="center"/>
          </w:tcPr>
          <w:p w14:paraId="27A5E565" w14:textId="63A25286"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225E2D88" w14:textId="6544C029" w:rsidR="00F52AF7" w:rsidRPr="00F52AF7" w:rsidRDefault="00F52AF7" w:rsidP="00F52AF7">
            <w:pPr>
              <w:jc w:val="center"/>
              <w:rPr>
                <w:color w:val="000000"/>
                <w:sz w:val="20"/>
                <w:szCs w:val="20"/>
              </w:rPr>
            </w:pPr>
            <w:r w:rsidRPr="00F52AF7">
              <w:rPr>
                <w:color w:val="000000"/>
                <w:sz w:val="20"/>
                <w:szCs w:val="20"/>
              </w:rPr>
              <w:t>69,23</w:t>
            </w:r>
          </w:p>
        </w:tc>
        <w:tc>
          <w:tcPr>
            <w:tcW w:w="303" w:type="pct"/>
            <w:shd w:val="clear" w:color="auto" w:fill="auto"/>
            <w:noWrap/>
            <w:vAlign w:val="center"/>
          </w:tcPr>
          <w:p w14:paraId="12058C15" w14:textId="198CCACD" w:rsidR="00F52AF7" w:rsidRPr="00F52AF7" w:rsidRDefault="00F52AF7" w:rsidP="00F52AF7">
            <w:pPr>
              <w:jc w:val="center"/>
              <w:rPr>
                <w:color w:val="000000"/>
                <w:sz w:val="20"/>
                <w:szCs w:val="20"/>
              </w:rPr>
            </w:pPr>
            <w:r w:rsidRPr="00F52AF7">
              <w:rPr>
                <w:color w:val="000000"/>
                <w:sz w:val="20"/>
                <w:szCs w:val="20"/>
              </w:rPr>
              <w:t>69,23</w:t>
            </w:r>
          </w:p>
        </w:tc>
        <w:tc>
          <w:tcPr>
            <w:tcW w:w="321" w:type="pct"/>
            <w:shd w:val="clear" w:color="auto" w:fill="auto"/>
            <w:noWrap/>
            <w:vAlign w:val="center"/>
          </w:tcPr>
          <w:p w14:paraId="79DBB4A7" w14:textId="494CCF26" w:rsidR="00F52AF7" w:rsidRPr="00F52AF7" w:rsidRDefault="00F52AF7" w:rsidP="00F52AF7">
            <w:pPr>
              <w:jc w:val="center"/>
              <w:rPr>
                <w:color w:val="000000"/>
                <w:sz w:val="20"/>
                <w:szCs w:val="20"/>
              </w:rPr>
            </w:pPr>
            <w:r w:rsidRPr="00F52AF7">
              <w:rPr>
                <w:color w:val="000000"/>
                <w:sz w:val="20"/>
                <w:szCs w:val="20"/>
              </w:rPr>
              <w:t>69,23</w:t>
            </w:r>
          </w:p>
        </w:tc>
        <w:tc>
          <w:tcPr>
            <w:tcW w:w="311" w:type="pct"/>
            <w:shd w:val="clear" w:color="auto" w:fill="auto"/>
            <w:noWrap/>
            <w:vAlign w:val="center"/>
          </w:tcPr>
          <w:p w14:paraId="7CAE5F41" w14:textId="22B3B2E2" w:rsidR="00F52AF7" w:rsidRPr="00F52AF7" w:rsidRDefault="00F52AF7" w:rsidP="00F52AF7">
            <w:pPr>
              <w:jc w:val="center"/>
              <w:rPr>
                <w:color w:val="000000"/>
                <w:sz w:val="20"/>
                <w:szCs w:val="20"/>
              </w:rPr>
            </w:pPr>
            <w:r w:rsidRPr="00F52AF7">
              <w:rPr>
                <w:color w:val="000000"/>
                <w:sz w:val="20"/>
                <w:szCs w:val="20"/>
              </w:rPr>
              <w:t>69,23</w:t>
            </w:r>
          </w:p>
        </w:tc>
        <w:tc>
          <w:tcPr>
            <w:tcW w:w="311" w:type="pct"/>
            <w:shd w:val="clear" w:color="auto" w:fill="auto"/>
            <w:noWrap/>
            <w:vAlign w:val="center"/>
          </w:tcPr>
          <w:p w14:paraId="488932BB" w14:textId="62E245EA" w:rsidR="00F52AF7" w:rsidRPr="00F52AF7" w:rsidRDefault="00F52AF7" w:rsidP="00F52AF7">
            <w:pPr>
              <w:jc w:val="center"/>
              <w:rPr>
                <w:color w:val="000000"/>
                <w:sz w:val="20"/>
                <w:szCs w:val="20"/>
              </w:rPr>
            </w:pPr>
            <w:r w:rsidRPr="00F52AF7">
              <w:rPr>
                <w:color w:val="000000"/>
                <w:sz w:val="20"/>
                <w:szCs w:val="20"/>
              </w:rPr>
              <w:t>69,23</w:t>
            </w:r>
          </w:p>
        </w:tc>
        <w:tc>
          <w:tcPr>
            <w:tcW w:w="328" w:type="pct"/>
            <w:shd w:val="clear" w:color="auto" w:fill="auto"/>
            <w:vAlign w:val="center"/>
          </w:tcPr>
          <w:p w14:paraId="526BFBFC" w14:textId="1DA11C98" w:rsidR="00F52AF7" w:rsidRPr="00F52AF7" w:rsidRDefault="00F52AF7" w:rsidP="00F52AF7">
            <w:pPr>
              <w:jc w:val="center"/>
              <w:rPr>
                <w:color w:val="000000"/>
                <w:sz w:val="20"/>
                <w:szCs w:val="20"/>
              </w:rPr>
            </w:pPr>
            <w:r w:rsidRPr="00F52AF7">
              <w:rPr>
                <w:color w:val="000000"/>
                <w:sz w:val="20"/>
                <w:szCs w:val="20"/>
              </w:rPr>
              <w:t>69,23</w:t>
            </w:r>
          </w:p>
        </w:tc>
        <w:tc>
          <w:tcPr>
            <w:tcW w:w="400" w:type="pct"/>
            <w:shd w:val="clear" w:color="auto" w:fill="auto"/>
            <w:vAlign w:val="center"/>
          </w:tcPr>
          <w:p w14:paraId="13AEDA67" w14:textId="48D2ACFD" w:rsidR="00F52AF7" w:rsidRPr="00F52AF7" w:rsidRDefault="00F52AF7" w:rsidP="00F52AF7">
            <w:pPr>
              <w:jc w:val="center"/>
              <w:rPr>
                <w:color w:val="000000"/>
                <w:sz w:val="20"/>
                <w:szCs w:val="20"/>
              </w:rPr>
            </w:pPr>
            <w:r w:rsidRPr="00F52AF7">
              <w:rPr>
                <w:color w:val="000000"/>
                <w:sz w:val="20"/>
                <w:szCs w:val="20"/>
              </w:rPr>
              <w:t>69,77</w:t>
            </w:r>
          </w:p>
        </w:tc>
        <w:tc>
          <w:tcPr>
            <w:tcW w:w="401" w:type="pct"/>
            <w:shd w:val="clear" w:color="auto" w:fill="auto"/>
            <w:vAlign w:val="center"/>
          </w:tcPr>
          <w:p w14:paraId="35FD4B74" w14:textId="55434179" w:rsidR="00F52AF7" w:rsidRPr="00F52AF7" w:rsidRDefault="00F52AF7" w:rsidP="00F52AF7">
            <w:pPr>
              <w:jc w:val="center"/>
              <w:rPr>
                <w:color w:val="000000"/>
                <w:sz w:val="20"/>
                <w:szCs w:val="20"/>
              </w:rPr>
            </w:pPr>
            <w:r w:rsidRPr="00F52AF7">
              <w:rPr>
                <w:color w:val="000000"/>
                <w:sz w:val="20"/>
                <w:szCs w:val="20"/>
              </w:rPr>
              <w:t>69,77</w:t>
            </w:r>
          </w:p>
        </w:tc>
      </w:tr>
      <w:tr w:rsidR="00F52AF7" w:rsidRPr="00F52AF7" w14:paraId="19F823F9" w14:textId="77777777" w:rsidTr="00B76E87">
        <w:trPr>
          <w:cantSplit/>
        </w:trPr>
        <w:tc>
          <w:tcPr>
            <w:tcW w:w="259" w:type="pct"/>
            <w:shd w:val="clear" w:color="auto" w:fill="auto"/>
            <w:vAlign w:val="center"/>
          </w:tcPr>
          <w:p w14:paraId="7696B587" w14:textId="0ACEC36E" w:rsidR="00F52AF7" w:rsidRPr="00F52AF7" w:rsidRDefault="00F52AF7" w:rsidP="00F52AF7">
            <w:pPr>
              <w:jc w:val="center"/>
              <w:rPr>
                <w:sz w:val="20"/>
                <w:szCs w:val="20"/>
              </w:rPr>
            </w:pPr>
            <w:r w:rsidRPr="00F52AF7">
              <w:rPr>
                <w:color w:val="000000"/>
                <w:sz w:val="20"/>
                <w:szCs w:val="20"/>
              </w:rPr>
              <w:t>6.22</w:t>
            </w:r>
          </w:p>
        </w:tc>
        <w:tc>
          <w:tcPr>
            <w:tcW w:w="1570" w:type="pct"/>
            <w:shd w:val="clear" w:color="auto" w:fill="auto"/>
            <w:noWrap/>
            <w:vAlign w:val="center"/>
          </w:tcPr>
          <w:p w14:paraId="0EBEED90" w14:textId="5F88D3BC" w:rsidR="00F52AF7" w:rsidRPr="00F52AF7" w:rsidRDefault="00F52AF7" w:rsidP="00F52AF7">
            <w:pPr>
              <w:jc w:val="center"/>
              <w:rPr>
                <w:color w:val="000000"/>
                <w:sz w:val="20"/>
                <w:szCs w:val="20"/>
              </w:rPr>
            </w:pPr>
            <w:r w:rsidRPr="00F52AF7">
              <w:rPr>
                <w:color w:val="000000"/>
                <w:sz w:val="20"/>
                <w:szCs w:val="20"/>
              </w:rPr>
              <w:t>Котельная с. Юнда</w:t>
            </w:r>
          </w:p>
        </w:tc>
        <w:tc>
          <w:tcPr>
            <w:tcW w:w="482" w:type="pct"/>
            <w:shd w:val="clear" w:color="auto" w:fill="auto"/>
            <w:noWrap/>
            <w:vAlign w:val="center"/>
          </w:tcPr>
          <w:p w14:paraId="4DAC67FB" w14:textId="1F2FA9B1"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6A1DEAA3" w14:textId="028DAF57" w:rsidR="00F52AF7" w:rsidRPr="00F52AF7" w:rsidRDefault="00F52AF7" w:rsidP="00F52AF7">
            <w:pPr>
              <w:jc w:val="center"/>
              <w:rPr>
                <w:color w:val="000000"/>
                <w:sz w:val="20"/>
                <w:szCs w:val="20"/>
              </w:rPr>
            </w:pPr>
            <w:r w:rsidRPr="00F52AF7">
              <w:rPr>
                <w:color w:val="000000"/>
                <w:sz w:val="20"/>
                <w:szCs w:val="20"/>
              </w:rPr>
              <w:t>47,83</w:t>
            </w:r>
          </w:p>
        </w:tc>
        <w:tc>
          <w:tcPr>
            <w:tcW w:w="303" w:type="pct"/>
            <w:shd w:val="clear" w:color="auto" w:fill="auto"/>
            <w:noWrap/>
            <w:vAlign w:val="center"/>
          </w:tcPr>
          <w:p w14:paraId="18BF62FB" w14:textId="108C4D63" w:rsidR="00F52AF7" w:rsidRPr="00F52AF7" w:rsidRDefault="00F52AF7" w:rsidP="00F52AF7">
            <w:pPr>
              <w:jc w:val="center"/>
              <w:rPr>
                <w:color w:val="000000"/>
                <w:sz w:val="20"/>
                <w:szCs w:val="20"/>
              </w:rPr>
            </w:pPr>
            <w:r w:rsidRPr="00F52AF7">
              <w:rPr>
                <w:color w:val="000000"/>
                <w:sz w:val="20"/>
                <w:szCs w:val="20"/>
              </w:rPr>
              <w:t>47,83</w:t>
            </w:r>
          </w:p>
        </w:tc>
        <w:tc>
          <w:tcPr>
            <w:tcW w:w="321" w:type="pct"/>
            <w:shd w:val="clear" w:color="auto" w:fill="auto"/>
            <w:noWrap/>
            <w:vAlign w:val="center"/>
          </w:tcPr>
          <w:p w14:paraId="01450304" w14:textId="71818BF5" w:rsidR="00F52AF7" w:rsidRPr="00F52AF7" w:rsidRDefault="00F52AF7" w:rsidP="00F52AF7">
            <w:pPr>
              <w:jc w:val="center"/>
              <w:rPr>
                <w:color w:val="000000"/>
                <w:sz w:val="20"/>
                <w:szCs w:val="20"/>
              </w:rPr>
            </w:pPr>
            <w:r w:rsidRPr="00F52AF7">
              <w:rPr>
                <w:color w:val="000000"/>
                <w:sz w:val="20"/>
                <w:szCs w:val="20"/>
              </w:rPr>
              <w:t>47,83</w:t>
            </w:r>
          </w:p>
        </w:tc>
        <w:tc>
          <w:tcPr>
            <w:tcW w:w="311" w:type="pct"/>
            <w:shd w:val="clear" w:color="auto" w:fill="auto"/>
            <w:noWrap/>
            <w:vAlign w:val="center"/>
          </w:tcPr>
          <w:p w14:paraId="4F915D09" w14:textId="11E3214E" w:rsidR="00F52AF7" w:rsidRPr="00F52AF7" w:rsidRDefault="00F52AF7" w:rsidP="00F52AF7">
            <w:pPr>
              <w:jc w:val="center"/>
              <w:rPr>
                <w:color w:val="000000"/>
                <w:sz w:val="20"/>
                <w:szCs w:val="20"/>
              </w:rPr>
            </w:pPr>
            <w:r w:rsidRPr="00F52AF7">
              <w:rPr>
                <w:color w:val="000000"/>
                <w:sz w:val="20"/>
                <w:szCs w:val="20"/>
              </w:rPr>
              <w:t>47,83</w:t>
            </w:r>
          </w:p>
        </w:tc>
        <w:tc>
          <w:tcPr>
            <w:tcW w:w="311" w:type="pct"/>
            <w:shd w:val="clear" w:color="auto" w:fill="auto"/>
            <w:noWrap/>
            <w:vAlign w:val="center"/>
          </w:tcPr>
          <w:p w14:paraId="16AAFF09" w14:textId="51816502" w:rsidR="00F52AF7" w:rsidRPr="00F52AF7" w:rsidRDefault="00F52AF7" w:rsidP="00F52AF7">
            <w:pPr>
              <w:jc w:val="center"/>
              <w:rPr>
                <w:color w:val="000000"/>
                <w:sz w:val="20"/>
                <w:szCs w:val="20"/>
              </w:rPr>
            </w:pPr>
            <w:r w:rsidRPr="00F52AF7">
              <w:rPr>
                <w:color w:val="000000"/>
                <w:sz w:val="20"/>
                <w:szCs w:val="20"/>
              </w:rPr>
              <w:t>47,83</w:t>
            </w:r>
          </w:p>
        </w:tc>
        <w:tc>
          <w:tcPr>
            <w:tcW w:w="328" w:type="pct"/>
            <w:shd w:val="clear" w:color="auto" w:fill="auto"/>
            <w:vAlign w:val="center"/>
          </w:tcPr>
          <w:p w14:paraId="3906B644" w14:textId="6C0CD5FD" w:rsidR="00F52AF7" w:rsidRPr="00F52AF7" w:rsidRDefault="00F52AF7" w:rsidP="00F52AF7">
            <w:pPr>
              <w:jc w:val="center"/>
              <w:rPr>
                <w:color w:val="000000"/>
                <w:sz w:val="20"/>
                <w:szCs w:val="20"/>
              </w:rPr>
            </w:pPr>
            <w:r w:rsidRPr="00F52AF7">
              <w:rPr>
                <w:color w:val="000000"/>
                <w:sz w:val="20"/>
                <w:szCs w:val="20"/>
              </w:rPr>
              <w:t>47,83</w:t>
            </w:r>
          </w:p>
        </w:tc>
        <w:tc>
          <w:tcPr>
            <w:tcW w:w="400" w:type="pct"/>
            <w:shd w:val="clear" w:color="auto" w:fill="auto"/>
            <w:vAlign w:val="center"/>
          </w:tcPr>
          <w:p w14:paraId="518B18CE" w14:textId="437A4A10" w:rsidR="00F52AF7" w:rsidRPr="00F52AF7" w:rsidRDefault="00F52AF7" w:rsidP="00F52AF7">
            <w:pPr>
              <w:jc w:val="center"/>
              <w:rPr>
                <w:color w:val="000000"/>
                <w:sz w:val="20"/>
                <w:szCs w:val="20"/>
              </w:rPr>
            </w:pPr>
            <w:r w:rsidRPr="00F52AF7">
              <w:rPr>
                <w:color w:val="000000"/>
                <w:sz w:val="20"/>
                <w:szCs w:val="20"/>
              </w:rPr>
              <w:t>47,83</w:t>
            </w:r>
          </w:p>
        </w:tc>
        <w:tc>
          <w:tcPr>
            <w:tcW w:w="401" w:type="pct"/>
            <w:shd w:val="clear" w:color="auto" w:fill="auto"/>
            <w:vAlign w:val="center"/>
          </w:tcPr>
          <w:p w14:paraId="60438953" w14:textId="45782B18" w:rsidR="00F52AF7" w:rsidRPr="00F52AF7" w:rsidRDefault="00F52AF7" w:rsidP="00F52AF7">
            <w:pPr>
              <w:jc w:val="center"/>
              <w:rPr>
                <w:color w:val="000000"/>
                <w:sz w:val="20"/>
                <w:szCs w:val="20"/>
              </w:rPr>
            </w:pPr>
            <w:r w:rsidRPr="00F52AF7">
              <w:rPr>
                <w:color w:val="000000"/>
                <w:sz w:val="20"/>
                <w:szCs w:val="20"/>
              </w:rPr>
              <w:t>47,83</w:t>
            </w:r>
          </w:p>
        </w:tc>
      </w:tr>
      <w:tr w:rsidR="00F52AF7" w:rsidRPr="00F52AF7" w14:paraId="2284B0F4" w14:textId="77777777" w:rsidTr="00B76E87">
        <w:trPr>
          <w:cantSplit/>
        </w:trPr>
        <w:tc>
          <w:tcPr>
            <w:tcW w:w="259" w:type="pct"/>
            <w:shd w:val="clear" w:color="auto" w:fill="auto"/>
            <w:vAlign w:val="center"/>
          </w:tcPr>
          <w:p w14:paraId="125B1DE9" w14:textId="392C03E4" w:rsidR="00F52AF7" w:rsidRPr="00F52AF7" w:rsidRDefault="00F52AF7" w:rsidP="00F52AF7">
            <w:pPr>
              <w:jc w:val="center"/>
              <w:rPr>
                <w:sz w:val="20"/>
                <w:szCs w:val="20"/>
              </w:rPr>
            </w:pPr>
            <w:r w:rsidRPr="00F52AF7">
              <w:rPr>
                <w:color w:val="000000"/>
                <w:sz w:val="20"/>
                <w:szCs w:val="20"/>
              </w:rPr>
              <w:t>6.23</w:t>
            </w:r>
          </w:p>
        </w:tc>
        <w:tc>
          <w:tcPr>
            <w:tcW w:w="1570" w:type="pct"/>
            <w:shd w:val="clear" w:color="auto" w:fill="auto"/>
            <w:noWrap/>
            <w:vAlign w:val="center"/>
          </w:tcPr>
          <w:p w14:paraId="4C971FC7" w14:textId="578536BD" w:rsidR="00F52AF7" w:rsidRPr="00F52AF7" w:rsidRDefault="00F52AF7" w:rsidP="00F52AF7">
            <w:pPr>
              <w:jc w:val="center"/>
              <w:rPr>
                <w:color w:val="000000"/>
                <w:sz w:val="20"/>
                <w:szCs w:val="20"/>
              </w:rPr>
            </w:pPr>
            <w:r w:rsidRPr="00F52AF7">
              <w:rPr>
                <w:color w:val="000000"/>
                <w:sz w:val="20"/>
                <w:szCs w:val="20"/>
              </w:rPr>
              <w:t>Котельная д. Ушур</w:t>
            </w:r>
          </w:p>
        </w:tc>
        <w:tc>
          <w:tcPr>
            <w:tcW w:w="482" w:type="pct"/>
            <w:shd w:val="clear" w:color="auto" w:fill="auto"/>
            <w:noWrap/>
            <w:vAlign w:val="center"/>
          </w:tcPr>
          <w:p w14:paraId="5CAAEE9B" w14:textId="2C91D00C"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24909DEE" w14:textId="70E71899" w:rsidR="00F52AF7" w:rsidRPr="00F52AF7" w:rsidRDefault="00F52AF7" w:rsidP="00F52AF7">
            <w:pPr>
              <w:jc w:val="center"/>
              <w:rPr>
                <w:color w:val="000000"/>
                <w:sz w:val="20"/>
                <w:szCs w:val="20"/>
              </w:rPr>
            </w:pPr>
            <w:r w:rsidRPr="00F52AF7">
              <w:rPr>
                <w:color w:val="000000"/>
                <w:sz w:val="20"/>
                <w:szCs w:val="20"/>
              </w:rPr>
              <w:t>78,57</w:t>
            </w:r>
          </w:p>
        </w:tc>
        <w:tc>
          <w:tcPr>
            <w:tcW w:w="303" w:type="pct"/>
            <w:shd w:val="clear" w:color="auto" w:fill="auto"/>
            <w:noWrap/>
            <w:vAlign w:val="center"/>
          </w:tcPr>
          <w:p w14:paraId="5B078355" w14:textId="6CA7A748" w:rsidR="00F52AF7" w:rsidRPr="00F52AF7" w:rsidRDefault="00F52AF7" w:rsidP="00F52AF7">
            <w:pPr>
              <w:jc w:val="center"/>
              <w:rPr>
                <w:color w:val="000000"/>
                <w:sz w:val="20"/>
                <w:szCs w:val="20"/>
              </w:rPr>
            </w:pPr>
            <w:r w:rsidRPr="00F52AF7">
              <w:rPr>
                <w:color w:val="000000"/>
                <w:sz w:val="20"/>
                <w:szCs w:val="20"/>
              </w:rPr>
              <w:t>78,57</w:t>
            </w:r>
          </w:p>
        </w:tc>
        <w:tc>
          <w:tcPr>
            <w:tcW w:w="321" w:type="pct"/>
            <w:shd w:val="clear" w:color="auto" w:fill="auto"/>
            <w:noWrap/>
            <w:vAlign w:val="center"/>
          </w:tcPr>
          <w:p w14:paraId="4A4645D8" w14:textId="76C95F2D" w:rsidR="00F52AF7" w:rsidRPr="00F52AF7" w:rsidRDefault="00F52AF7" w:rsidP="00F52AF7">
            <w:pPr>
              <w:jc w:val="center"/>
              <w:rPr>
                <w:color w:val="000000"/>
                <w:sz w:val="20"/>
                <w:szCs w:val="20"/>
              </w:rPr>
            </w:pPr>
            <w:r w:rsidRPr="00F52AF7">
              <w:rPr>
                <w:color w:val="000000"/>
                <w:sz w:val="20"/>
                <w:szCs w:val="20"/>
              </w:rPr>
              <w:t>78,57</w:t>
            </w:r>
          </w:p>
        </w:tc>
        <w:tc>
          <w:tcPr>
            <w:tcW w:w="311" w:type="pct"/>
            <w:shd w:val="clear" w:color="auto" w:fill="auto"/>
            <w:noWrap/>
            <w:vAlign w:val="center"/>
          </w:tcPr>
          <w:p w14:paraId="04F253E0" w14:textId="26554273" w:rsidR="00F52AF7" w:rsidRPr="00F52AF7" w:rsidRDefault="00F52AF7" w:rsidP="00F52AF7">
            <w:pPr>
              <w:jc w:val="center"/>
              <w:rPr>
                <w:color w:val="000000"/>
                <w:sz w:val="20"/>
                <w:szCs w:val="20"/>
              </w:rPr>
            </w:pPr>
            <w:r w:rsidRPr="00F52AF7">
              <w:rPr>
                <w:color w:val="000000"/>
                <w:sz w:val="20"/>
                <w:szCs w:val="20"/>
              </w:rPr>
              <w:t>85,27</w:t>
            </w:r>
          </w:p>
        </w:tc>
        <w:tc>
          <w:tcPr>
            <w:tcW w:w="311" w:type="pct"/>
            <w:shd w:val="clear" w:color="auto" w:fill="auto"/>
            <w:noWrap/>
            <w:vAlign w:val="center"/>
          </w:tcPr>
          <w:p w14:paraId="5F887B22" w14:textId="2FE30E6B" w:rsidR="00F52AF7" w:rsidRPr="00F52AF7" w:rsidRDefault="00F52AF7" w:rsidP="00F52AF7">
            <w:pPr>
              <w:jc w:val="center"/>
              <w:rPr>
                <w:color w:val="000000"/>
                <w:sz w:val="20"/>
                <w:szCs w:val="20"/>
              </w:rPr>
            </w:pPr>
            <w:r w:rsidRPr="00F52AF7">
              <w:rPr>
                <w:color w:val="000000"/>
                <w:sz w:val="20"/>
                <w:szCs w:val="20"/>
              </w:rPr>
              <w:t>85,27</w:t>
            </w:r>
          </w:p>
        </w:tc>
        <w:tc>
          <w:tcPr>
            <w:tcW w:w="328" w:type="pct"/>
            <w:shd w:val="clear" w:color="auto" w:fill="auto"/>
            <w:vAlign w:val="center"/>
          </w:tcPr>
          <w:p w14:paraId="11E8C17D" w14:textId="34ACF424" w:rsidR="00F52AF7" w:rsidRPr="00F52AF7" w:rsidRDefault="00F52AF7" w:rsidP="00F52AF7">
            <w:pPr>
              <w:jc w:val="center"/>
              <w:rPr>
                <w:color w:val="000000"/>
                <w:sz w:val="20"/>
                <w:szCs w:val="20"/>
              </w:rPr>
            </w:pPr>
            <w:r w:rsidRPr="00F52AF7">
              <w:rPr>
                <w:color w:val="000000"/>
                <w:sz w:val="20"/>
                <w:szCs w:val="20"/>
              </w:rPr>
              <w:t>85,27</w:t>
            </w:r>
          </w:p>
        </w:tc>
        <w:tc>
          <w:tcPr>
            <w:tcW w:w="400" w:type="pct"/>
            <w:shd w:val="clear" w:color="auto" w:fill="auto"/>
            <w:vAlign w:val="center"/>
          </w:tcPr>
          <w:p w14:paraId="29538EBC" w14:textId="6A1ED7AD" w:rsidR="00F52AF7" w:rsidRPr="00F52AF7" w:rsidRDefault="00F52AF7" w:rsidP="00F52AF7">
            <w:pPr>
              <w:jc w:val="center"/>
              <w:rPr>
                <w:color w:val="000000"/>
                <w:sz w:val="20"/>
                <w:szCs w:val="20"/>
              </w:rPr>
            </w:pPr>
            <w:r w:rsidRPr="00F52AF7">
              <w:rPr>
                <w:color w:val="000000"/>
                <w:sz w:val="20"/>
                <w:szCs w:val="20"/>
              </w:rPr>
              <w:t>85,27</w:t>
            </w:r>
          </w:p>
        </w:tc>
        <w:tc>
          <w:tcPr>
            <w:tcW w:w="401" w:type="pct"/>
            <w:shd w:val="clear" w:color="auto" w:fill="auto"/>
            <w:vAlign w:val="center"/>
          </w:tcPr>
          <w:p w14:paraId="0597903A" w14:textId="3C44F671" w:rsidR="00F52AF7" w:rsidRPr="00F52AF7" w:rsidRDefault="00F52AF7" w:rsidP="00F52AF7">
            <w:pPr>
              <w:jc w:val="center"/>
              <w:rPr>
                <w:color w:val="000000"/>
                <w:sz w:val="20"/>
                <w:szCs w:val="20"/>
              </w:rPr>
            </w:pPr>
            <w:r w:rsidRPr="00F52AF7">
              <w:rPr>
                <w:color w:val="000000"/>
                <w:sz w:val="20"/>
                <w:szCs w:val="20"/>
              </w:rPr>
              <w:t>85,27</w:t>
            </w:r>
          </w:p>
        </w:tc>
      </w:tr>
      <w:tr w:rsidR="00F52AF7" w:rsidRPr="00F52AF7" w14:paraId="59BDBA17" w14:textId="77777777" w:rsidTr="00B76E87">
        <w:trPr>
          <w:cantSplit/>
        </w:trPr>
        <w:tc>
          <w:tcPr>
            <w:tcW w:w="259" w:type="pct"/>
            <w:shd w:val="clear" w:color="auto" w:fill="auto"/>
            <w:vAlign w:val="center"/>
          </w:tcPr>
          <w:p w14:paraId="11CF628C" w14:textId="689E0CC1" w:rsidR="00F52AF7" w:rsidRPr="00F52AF7" w:rsidRDefault="00F52AF7" w:rsidP="00F52AF7">
            <w:pPr>
              <w:jc w:val="center"/>
              <w:rPr>
                <w:sz w:val="20"/>
                <w:szCs w:val="20"/>
              </w:rPr>
            </w:pPr>
            <w:r w:rsidRPr="00F52AF7">
              <w:rPr>
                <w:color w:val="000000"/>
                <w:sz w:val="20"/>
                <w:szCs w:val="20"/>
              </w:rPr>
              <w:t>6.24</w:t>
            </w:r>
          </w:p>
        </w:tc>
        <w:tc>
          <w:tcPr>
            <w:tcW w:w="1570" w:type="pct"/>
            <w:shd w:val="clear" w:color="auto" w:fill="auto"/>
            <w:noWrap/>
            <w:vAlign w:val="center"/>
          </w:tcPr>
          <w:p w14:paraId="5C0449AF" w14:textId="5E98EB61" w:rsidR="00F52AF7" w:rsidRPr="00F52AF7" w:rsidRDefault="00F52AF7" w:rsidP="00F52AF7">
            <w:pPr>
              <w:jc w:val="center"/>
              <w:rPr>
                <w:color w:val="000000"/>
                <w:sz w:val="20"/>
                <w:szCs w:val="20"/>
              </w:rPr>
            </w:pPr>
            <w:r w:rsidRPr="00F52AF7">
              <w:rPr>
                <w:color w:val="000000"/>
                <w:sz w:val="20"/>
                <w:szCs w:val="20"/>
              </w:rPr>
              <w:t>Котельная д. Эркешево (СДК)</w:t>
            </w:r>
          </w:p>
        </w:tc>
        <w:tc>
          <w:tcPr>
            <w:tcW w:w="482" w:type="pct"/>
            <w:shd w:val="clear" w:color="auto" w:fill="auto"/>
            <w:noWrap/>
            <w:vAlign w:val="center"/>
          </w:tcPr>
          <w:p w14:paraId="2B8B9A96" w14:textId="2B8ADF13"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25B6486E" w14:textId="099CB8E4" w:rsidR="00F52AF7" w:rsidRPr="00F52AF7" w:rsidRDefault="00F52AF7" w:rsidP="00F52AF7">
            <w:pPr>
              <w:jc w:val="center"/>
              <w:rPr>
                <w:color w:val="000000"/>
                <w:sz w:val="20"/>
                <w:szCs w:val="20"/>
              </w:rPr>
            </w:pPr>
            <w:r w:rsidRPr="00F52AF7">
              <w:rPr>
                <w:color w:val="000000"/>
                <w:sz w:val="20"/>
                <w:szCs w:val="20"/>
              </w:rPr>
              <w:t>90,00</w:t>
            </w:r>
          </w:p>
        </w:tc>
        <w:tc>
          <w:tcPr>
            <w:tcW w:w="303" w:type="pct"/>
            <w:shd w:val="clear" w:color="auto" w:fill="auto"/>
            <w:noWrap/>
            <w:vAlign w:val="center"/>
          </w:tcPr>
          <w:p w14:paraId="5D0578EE" w14:textId="5C6DC643" w:rsidR="00F52AF7" w:rsidRPr="00F52AF7" w:rsidRDefault="00F52AF7" w:rsidP="00F52AF7">
            <w:pPr>
              <w:jc w:val="center"/>
              <w:rPr>
                <w:color w:val="000000"/>
                <w:sz w:val="20"/>
                <w:szCs w:val="20"/>
              </w:rPr>
            </w:pPr>
            <w:r w:rsidRPr="00F52AF7">
              <w:rPr>
                <w:color w:val="000000"/>
                <w:sz w:val="20"/>
                <w:szCs w:val="20"/>
              </w:rPr>
              <w:t>90,00</w:t>
            </w:r>
          </w:p>
        </w:tc>
        <w:tc>
          <w:tcPr>
            <w:tcW w:w="321" w:type="pct"/>
            <w:shd w:val="clear" w:color="auto" w:fill="auto"/>
            <w:noWrap/>
            <w:vAlign w:val="center"/>
          </w:tcPr>
          <w:p w14:paraId="35FD1B8D" w14:textId="7A5BE475" w:rsidR="00F52AF7" w:rsidRPr="00F52AF7" w:rsidRDefault="00F52AF7" w:rsidP="00F52AF7">
            <w:pPr>
              <w:jc w:val="center"/>
              <w:rPr>
                <w:color w:val="000000"/>
                <w:sz w:val="20"/>
                <w:szCs w:val="20"/>
              </w:rPr>
            </w:pPr>
            <w:r w:rsidRPr="00F52AF7">
              <w:rPr>
                <w:color w:val="000000"/>
                <w:sz w:val="20"/>
                <w:szCs w:val="20"/>
              </w:rPr>
              <w:t>90,00</w:t>
            </w:r>
          </w:p>
        </w:tc>
        <w:tc>
          <w:tcPr>
            <w:tcW w:w="311" w:type="pct"/>
            <w:shd w:val="clear" w:color="auto" w:fill="auto"/>
            <w:noWrap/>
            <w:vAlign w:val="center"/>
          </w:tcPr>
          <w:p w14:paraId="4A16C8F0" w14:textId="325860D4" w:rsidR="00F52AF7" w:rsidRPr="00F52AF7" w:rsidRDefault="00F52AF7" w:rsidP="00F52AF7">
            <w:pPr>
              <w:jc w:val="center"/>
              <w:rPr>
                <w:color w:val="000000"/>
                <w:sz w:val="20"/>
                <w:szCs w:val="20"/>
              </w:rPr>
            </w:pPr>
            <w:r w:rsidRPr="00F52AF7">
              <w:rPr>
                <w:color w:val="000000"/>
                <w:sz w:val="20"/>
                <w:szCs w:val="20"/>
              </w:rPr>
              <w:t>90,00</w:t>
            </w:r>
          </w:p>
        </w:tc>
        <w:tc>
          <w:tcPr>
            <w:tcW w:w="311" w:type="pct"/>
            <w:shd w:val="clear" w:color="auto" w:fill="auto"/>
            <w:noWrap/>
            <w:vAlign w:val="center"/>
          </w:tcPr>
          <w:p w14:paraId="67277B6C" w14:textId="03877677" w:rsidR="00F52AF7" w:rsidRPr="00F52AF7" w:rsidRDefault="00F52AF7" w:rsidP="00F52AF7">
            <w:pPr>
              <w:jc w:val="center"/>
              <w:rPr>
                <w:color w:val="000000"/>
                <w:sz w:val="20"/>
                <w:szCs w:val="20"/>
              </w:rPr>
            </w:pPr>
            <w:r w:rsidRPr="00F52AF7">
              <w:rPr>
                <w:color w:val="000000"/>
                <w:sz w:val="20"/>
                <w:szCs w:val="20"/>
              </w:rPr>
              <w:t>90,00</w:t>
            </w:r>
          </w:p>
        </w:tc>
        <w:tc>
          <w:tcPr>
            <w:tcW w:w="328" w:type="pct"/>
            <w:shd w:val="clear" w:color="auto" w:fill="auto"/>
            <w:vAlign w:val="center"/>
          </w:tcPr>
          <w:p w14:paraId="70B6CF13" w14:textId="7ED877B6" w:rsidR="00F52AF7" w:rsidRPr="00F52AF7" w:rsidRDefault="00F52AF7" w:rsidP="00F52AF7">
            <w:pPr>
              <w:jc w:val="center"/>
              <w:rPr>
                <w:color w:val="000000"/>
                <w:sz w:val="20"/>
                <w:szCs w:val="20"/>
              </w:rPr>
            </w:pPr>
            <w:r w:rsidRPr="00F52AF7">
              <w:rPr>
                <w:color w:val="000000"/>
                <w:sz w:val="20"/>
                <w:szCs w:val="20"/>
              </w:rPr>
              <w:t>90,00</w:t>
            </w:r>
          </w:p>
        </w:tc>
        <w:tc>
          <w:tcPr>
            <w:tcW w:w="400" w:type="pct"/>
            <w:shd w:val="clear" w:color="auto" w:fill="auto"/>
            <w:vAlign w:val="center"/>
          </w:tcPr>
          <w:p w14:paraId="3032FADF" w14:textId="51758211" w:rsidR="00F52AF7" w:rsidRPr="00F52AF7" w:rsidRDefault="00F52AF7" w:rsidP="00F52AF7">
            <w:pPr>
              <w:jc w:val="center"/>
              <w:rPr>
                <w:color w:val="000000"/>
                <w:sz w:val="20"/>
                <w:szCs w:val="20"/>
              </w:rPr>
            </w:pPr>
            <w:r w:rsidRPr="00F52AF7">
              <w:rPr>
                <w:color w:val="000000"/>
                <w:sz w:val="20"/>
                <w:szCs w:val="20"/>
              </w:rPr>
              <w:t>90,00</w:t>
            </w:r>
          </w:p>
        </w:tc>
        <w:tc>
          <w:tcPr>
            <w:tcW w:w="401" w:type="pct"/>
            <w:shd w:val="clear" w:color="auto" w:fill="auto"/>
            <w:vAlign w:val="center"/>
          </w:tcPr>
          <w:p w14:paraId="2ECF174D" w14:textId="240BB73F" w:rsidR="00F52AF7" w:rsidRPr="00F52AF7" w:rsidRDefault="00F52AF7" w:rsidP="00F52AF7">
            <w:pPr>
              <w:jc w:val="center"/>
              <w:rPr>
                <w:color w:val="000000"/>
                <w:sz w:val="20"/>
                <w:szCs w:val="20"/>
              </w:rPr>
            </w:pPr>
            <w:r w:rsidRPr="00F52AF7">
              <w:rPr>
                <w:color w:val="000000"/>
                <w:sz w:val="20"/>
                <w:szCs w:val="20"/>
              </w:rPr>
              <w:t>90,00</w:t>
            </w:r>
          </w:p>
        </w:tc>
      </w:tr>
      <w:tr w:rsidR="00F52AF7" w:rsidRPr="00F52AF7" w14:paraId="6CF321A8" w14:textId="77777777" w:rsidTr="00B76E87">
        <w:trPr>
          <w:cantSplit/>
        </w:trPr>
        <w:tc>
          <w:tcPr>
            <w:tcW w:w="259" w:type="pct"/>
            <w:shd w:val="clear" w:color="auto" w:fill="auto"/>
            <w:vAlign w:val="center"/>
          </w:tcPr>
          <w:p w14:paraId="149C3039" w14:textId="125C3A88" w:rsidR="00F52AF7" w:rsidRPr="00F52AF7" w:rsidRDefault="00F52AF7" w:rsidP="00F52AF7">
            <w:pPr>
              <w:jc w:val="center"/>
              <w:rPr>
                <w:sz w:val="20"/>
                <w:szCs w:val="20"/>
              </w:rPr>
            </w:pPr>
            <w:r w:rsidRPr="00F52AF7">
              <w:rPr>
                <w:color w:val="000000"/>
                <w:sz w:val="20"/>
                <w:szCs w:val="20"/>
              </w:rPr>
              <w:t>6.25</w:t>
            </w:r>
          </w:p>
        </w:tc>
        <w:tc>
          <w:tcPr>
            <w:tcW w:w="1570" w:type="pct"/>
            <w:shd w:val="clear" w:color="auto" w:fill="auto"/>
            <w:noWrap/>
            <w:vAlign w:val="center"/>
          </w:tcPr>
          <w:p w14:paraId="46F2B261" w14:textId="465F2E48" w:rsidR="00F52AF7" w:rsidRPr="00F52AF7" w:rsidRDefault="00F52AF7" w:rsidP="00F52AF7">
            <w:pPr>
              <w:jc w:val="center"/>
              <w:rPr>
                <w:color w:val="000000"/>
                <w:sz w:val="20"/>
                <w:szCs w:val="20"/>
              </w:rPr>
            </w:pPr>
            <w:r w:rsidRPr="00F52AF7">
              <w:rPr>
                <w:color w:val="000000"/>
                <w:sz w:val="20"/>
                <w:szCs w:val="20"/>
              </w:rPr>
              <w:t>Котельная д. Эркешево (Школа)</w:t>
            </w:r>
          </w:p>
        </w:tc>
        <w:tc>
          <w:tcPr>
            <w:tcW w:w="482" w:type="pct"/>
            <w:shd w:val="clear" w:color="auto" w:fill="auto"/>
            <w:noWrap/>
            <w:vAlign w:val="center"/>
          </w:tcPr>
          <w:p w14:paraId="67B20B80" w14:textId="4C7F4A8F"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34702CA8" w14:textId="4A5C37F3" w:rsidR="00F52AF7" w:rsidRPr="00F52AF7" w:rsidRDefault="00F52AF7" w:rsidP="00F52AF7">
            <w:pPr>
              <w:jc w:val="center"/>
              <w:rPr>
                <w:color w:val="000000"/>
                <w:sz w:val="20"/>
                <w:szCs w:val="20"/>
              </w:rPr>
            </w:pPr>
            <w:r w:rsidRPr="00F52AF7">
              <w:rPr>
                <w:color w:val="000000"/>
                <w:sz w:val="20"/>
                <w:szCs w:val="20"/>
              </w:rPr>
              <w:t>88,24</w:t>
            </w:r>
          </w:p>
        </w:tc>
        <w:tc>
          <w:tcPr>
            <w:tcW w:w="303" w:type="pct"/>
            <w:shd w:val="clear" w:color="auto" w:fill="auto"/>
            <w:noWrap/>
            <w:vAlign w:val="center"/>
          </w:tcPr>
          <w:p w14:paraId="4E6DE5DF" w14:textId="4EDB439D" w:rsidR="00F52AF7" w:rsidRPr="00F52AF7" w:rsidRDefault="00F52AF7" w:rsidP="00F52AF7">
            <w:pPr>
              <w:jc w:val="center"/>
              <w:rPr>
                <w:color w:val="000000"/>
                <w:sz w:val="20"/>
                <w:szCs w:val="20"/>
              </w:rPr>
            </w:pPr>
            <w:r w:rsidRPr="00F52AF7">
              <w:rPr>
                <w:color w:val="000000"/>
                <w:sz w:val="20"/>
                <w:szCs w:val="20"/>
              </w:rPr>
              <w:t>88,24</w:t>
            </w:r>
          </w:p>
        </w:tc>
        <w:tc>
          <w:tcPr>
            <w:tcW w:w="321" w:type="pct"/>
            <w:shd w:val="clear" w:color="auto" w:fill="auto"/>
            <w:noWrap/>
            <w:vAlign w:val="center"/>
          </w:tcPr>
          <w:p w14:paraId="691888BB" w14:textId="4CBDABCF" w:rsidR="00F52AF7" w:rsidRPr="00F52AF7" w:rsidRDefault="00F52AF7" w:rsidP="00F52AF7">
            <w:pPr>
              <w:jc w:val="center"/>
              <w:rPr>
                <w:color w:val="000000"/>
                <w:sz w:val="20"/>
                <w:szCs w:val="20"/>
              </w:rPr>
            </w:pPr>
            <w:r w:rsidRPr="00F52AF7">
              <w:rPr>
                <w:color w:val="000000"/>
                <w:sz w:val="20"/>
                <w:szCs w:val="20"/>
              </w:rPr>
              <w:t>88,24</w:t>
            </w:r>
          </w:p>
        </w:tc>
        <w:tc>
          <w:tcPr>
            <w:tcW w:w="311" w:type="pct"/>
            <w:shd w:val="clear" w:color="auto" w:fill="auto"/>
            <w:noWrap/>
            <w:vAlign w:val="center"/>
          </w:tcPr>
          <w:p w14:paraId="6D425D46" w14:textId="237512DF" w:rsidR="00F52AF7" w:rsidRPr="00F52AF7" w:rsidRDefault="00F52AF7" w:rsidP="00F52AF7">
            <w:pPr>
              <w:jc w:val="center"/>
              <w:rPr>
                <w:color w:val="000000"/>
                <w:sz w:val="20"/>
                <w:szCs w:val="20"/>
              </w:rPr>
            </w:pPr>
            <w:r w:rsidRPr="00F52AF7">
              <w:rPr>
                <w:color w:val="000000"/>
                <w:sz w:val="20"/>
                <w:szCs w:val="20"/>
              </w:rPr>
              <w:t>88,24</w:t>
            </w:r>
          </w:p>
        </w:tc>
        <w:tc>
          <w:tcPr>
            <w:tcW w:w="311" w:type="pct"/>
            <w:shd w:val="clear" w:color="auto" w:fill="auto"/>
            <w:noWrap/>
            <w:vAlign w:val="center"/>
          </w:tcPr>
          <w:p w14:paraId="2601437D" w14:textId="5D61B35A" w:rsidR="00F52AF7" w:rsidRPr="00F52AF7" w:rsidRDefault="00F52AF7" w:rsidP="00F52AF7">
            <w:pPr>
              <w:jc w:val="center"/>
              <w:rPr>
                <w:color w:val="000000"/>
                <w:sz w:val="20"/>
                <w:szCs w:val="20"/>
              </w:rPr>
            </w:pPr>
            <w:r w:rsidRPr="00F52AF7">
              <w:rPr>
                <w:color w:val="000000"/>
                <w:sz w:val="20"/>
                <w:szCs w:val="20"/>
              </w:rPr>
              <w:t>88,24</w:t>
            </w:r>
          </w:p>
        </w:tc>
        <w:tc>
          <w:tcPr>
            <w:tcW w:w="328" w:type="pct"/>
            <w:shd w:val="clear" w:color="auto" w:fill="auto"/>
            <w:vAlign w:val="center"/>
          </w:tcPr>
          <w:p w14:paraId="1986CC08" w14:textId="082A6255" w:rsidR="00F52AF7" w:rsidRPr="00F52AF7" w:rsidRDefault="00F52AF7" w:rsidP="00F52AF7">
            <w:pPr>
              <w:jc w:val="center"/>
              <w:rPr>
                <w:color w:val="000000"/>
                <w:sz w:val="20"/>
                <w:szCs w:val="20"/>
              </w:rPr>
            </w:pPr>
            <w:r w:rsidRPr="00F52AF7">
              <w:rPr>
                <w:color w:val="000000"/>
                <w:sz w:val="20"/>
                <w:szCs w:val="20"/>
              </w:rPr>
              <w:t>88,24</w:t>
            </w:r>
          </w:p>
        </w:tc>
        <w:tc>
          <w:tcPr>
            <w:tcW w:w="400" w:type="pct"/>
            <w:shd w:val="clear" w:color="auto" w:fill="auto"/>
            <w:vAlign w:val="center"/>
          </w:tcPr>
          <w:p w14:paraId="634E1C88" w14:textId="5D0B1A2A" w:rsidR="00F52AF7" w:rsidRPr="00F52AF7" w:rsidRDefault="00F52AF7" w:rsidP="00F52AF7">
            <w:pPr>
              <w:jc w:val="center"/>
              <w:rPr>
                <w:color w:val="000000"/>
                <w:sz w:val="20"/>
                <w:szCs w:val="20"/>
              </w:rPr>
            </w:pPr>
            <w:r w:rsidRPr="00F52AF7">
              <w:rPr>
                <w:color w:val="000000"/>
                <w:sz w:val="20"/>
                <w:szCs w:val="20"/>
              </w:rPr>
              <w:t>88,24</w:t>
            </w:r>
          </w:p>
        </w:tc>
        <w:tc>
          <w:tcPr>
            <w:tcW w:w="401" w:type="pct"/>
            <w:shd w:val="clear" w:color="auto" w:fill="auto"/>
            <w:vAlign w:val="center"/>
          </w:tcPr>
          <w:p w14:paraId="46A96E23" w14:textId="0DF79B72" w:rsidR="00F52AF7" w:rsidRPr="00F52AF7" w:rsidRDefault="00F52AF7" w:rsidP="00F52AF7">
            <w:pPr>
              <w:jc w:val="center"/>
              <w:rPr>
                <w:color w:val="000000"/>
                <w:sz w:val="20"/>
                <w:szCs w:val="20"/>
              </w:rPr>
            </w:pPr>
            <w:r w:rsidRPr="00F52AF7">
              <w:rPr>
                <w:color w:val="000000"/>
                <w:sz w:val="20"/>
                <w:szCs w:val="20"/>
              </w:rPr>
              <w:t>88,24</w:t>
            </w:r>
          </w:p>
        </w:tc>
      </w:tr>
      <w:tr w:rsidR="00F52AF7" w:rsidRPr="00F52AF7" w14:paraId="128AAF11" w14:textId="77777777" w:rsidTr="00B76E87">
        <w:trPr>
          <w:cantSplit/>
        </w:trPr>
        <w:tc>
          <w:tcPr>
            <w:tcW w:w="259" w:type="pct"/>
            <w:shd w:val="clear" w:color="auto" w:fill="auto"/>
            <w:vAlign w:val="center"/>
          </w:tcPr>
          <w:p w14:paraId="019B0FE0" w14:textId="773E34E4" w:rsidR="00F52AF7" w:rsidRPr="00F52AF7" w:rsidRDefault="00F52AF7" w:rsidP="00F52AF7">
            <w:pPr>
              <w:jc w:val="center"/>
              <w:rPr>
                <w:sz w:val="20"/>
                <w:szCs w:val="20"/>
              </w:rPr>
            </w:pPr>
            <w:r w:rsidRPr="00F52AF7">
              <w:rPr>
                <w:color w:val="000000"/>
                <w:sz w:val="20"/>
                <w:szCs w:val="20"/>
              </w:rPr>
              <w:t>6.26</w:t>
            </w:r>
          </w:p>
        </w:tc>
        <w:tc>
          <w:tcPr>
            <w:tcW w:w="1570" w:type="pct"/>
            <w:shd w:val="clear" w:color="auto" w:fill="auto"/>
            <w:noWrap/>
            <w:vAlign w:val="center"/>
          </w:tcPr>
          <w:p w14:paraId="34BCBF6B" w14:textId="6D6AC8C2" w:rsidR="00F52AF7" w:rsidRPr="00F52AF7" w:rsidRDefault="00F52AF7" w:rsidP="00F52AF7">
            <w:pPr>
              <w:jc w:val="center"/>
              <w:rPr>
                <w:color w:val="000000"/>
                <w:sz w:val="20"/>
                <w:szCs w:val="20"/>
              </w:rPr>
            </w:pPr>
            <w:r w:rsidRPr="00F52AF7">
              <w:rPr>
                <w:color w:val="000000"/>
                <w:sz w:val="20"/>
                <w:szCs w:val="20"/>
              </w:rPr>
              <w:t>Котельная д. Эркешево (Детский сад)</w:t>
            </w:r>
          </w:p>
        </w:tc>
        <w:tc>
          <w:tcPr>
            <w:tcW w:w="482" w:type="pct"/>
            <w:shd w:val="clear" w:color="auto" w:fill="auto"/>
            <w:noWrap/>
            <w:vAlign w:val="center"/>
          </w:tcPr>
          <w:p w14:paraId="48084ACE" w14:textId="34A4B369"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012AAB80" w14:textId="2D83A394" w:rsidR="00F52AF7" w:rsidRPr="00F52AF7" w:rsidRDefault="00F52AF7" w:rsidP="00F52AF7">
            <w:pPr>
              <w:jc w:val="center"/>
              <w:rPr>
                <w:color w:val="000000"/>
                <w:sz w:val="20"/>
                <w:szCs w:val="20"/>
              </w:rPr>
            </w:pPr>
            <w:r w:rsidRPr="00F52AF7">
              <w:rPr>
                <w:color w:val="000000"/>
                <w:sz w:val="20"/>
                <w:szCs w:val="20"/>
              </w:rPr>
              <w:t>71,43</w:t>
            </w:r>
          </w:p>
        </w:tc>
        <w:tc>
          <w:tcPr>
            <w:tcW w:w="303" w:type="pct"/>
            <w:shd w:val="clear" w:color="auto" w:fill="auto"/>
            <w:noWrap/>
            <w:vAlign w:val="center"/>
          </w:tcPr>
          <w:p w14:paraId="5D020372" w14:textId="2E2735D7" w:rsidR="00F52AF7" w:rsidRPr="00F52AF7" w:rsidRDefault="00F52AF7" w:rsidP="00F52AF7">
            <w:pPr>
              <w:jc w:val="center"/>
              <w:rPr>
                <w:color w:val="000000"/>
                <w:sz w:val="20"/>
                <w:szCs w:val="20"/>
              </w:rPr>
            </w:pPr>
            <w:r w:rsidRPr="00F52AF7">
              <w:rPr>
                <w:color w:val="000000"/>
                <w:sz w:val="20"/>
                <w:szCs w:val="20"/>
              </w:rPr>
              <w:t>71,43</w:t>
            </w:r>
          </w:p>
        </w:tc>
        <w:tc>
          <w:tcPr>
            <w:tcW w:w="321" w:type="pct"/>
            <w:shd w:val="clear" w:color="auto" w:fill="auto"/>
            <w:noWrap/>
            <w:vAlign w:val="center"/>
          </w:tcPr>
          <w:p w14:paraId="314B243A" w14:textId="3149411D" w:rsidR="00F52AF7" w:rsidRPr="00F52AF7" w:rsidRDefault="00F52AF7" w:rsidP="00F52AF7">
            <w:pPr>
              <w:jc w:val="center"/>
              <w:rPr>
                <w:color w:val="000000"/>
                <w:sz w:val="20"/>
                <w:szCs w:val="20"/>
              </w:rPr>
            </w:pPr>
            <w:r w:rsidRPr="00F52AF7">
              <w:rPr>
                <w:color w:val="000000"/>
                <w:sz w:val="20"/>
                <w:szCs w:val="20"/>
              </w:rPr>
              <w:t>71,43</w:t>
            </w:r>
          </w:p>
        </w:tc>
        <w:tc>
          <w:tcPr>
            <w:tcW w:w="311" w:type="pct"/>
            <w:shd w:val="clear" w:color="auto" w:fill="auto"/>
            <w:noWrap/>
            <w:vAlign w:val="center"/>
          </w:tcPr>
          <w:p w14:paraId="2AB99505" w14:textId="6253BE5D" w:rsidR="00F52AF7" w:rsidRPr="00F52AF7" w:rsidRDefault="00F52AF7" w:rsidP="00F52AF7">
            <w:pPr>
              <w:jc w:val="center"/>
              <w:rPr>
                <w:color w:val="000000"/>
                <w:sz w:val="20"/>
                <w:szCs w:val="20"/>
              </w:rPr>
            </w:pPr>
            <w:r w:rsidRPr="00F52AF7">
              <w:rPr>
                <w:color w:val="000000"/>
                <w:sz w:val="20"/>
                <w:szCs w:val="20"/>
              </w:rPr>
              <w:t>71,43</w:t>
            </w:r>
          </w:p>
        </w:tc>
        <w:tc>
          <w:tcPr>
            <w:tcW w:w="311" w:type="pct"/>
            <w:shd w:val="clear" w:color="auto" w:fill="auto"/>
            <w:noWrap/>
            <w:vAlign w:val="center"/>
          </w:tcPr>
          <w:p w14:paraId="2C96B364" w14:textId="41BAE4E7" w:rsidR="00F52AF7" w:rsidRPr="00F52AF7" w:rsidRDefault="00F52AF7" w:rsidP="00F52AF7">
            <w:pPr>
              <w:jc w:val="center"/>
              <w:rPr>
                <w:color w:val="000000"/>
                <w:sz w:val="20"/>
                <w:szCs w:val="20"/>
              </w:rPr>
            </w:pPr>
            <w:r w:rsidRPr="00F52AF7">
              <w:rPr>
                <w:color w:val="000000"/>
                <w:sz w:val="20"/>
                <w:szCs w:val="20"/>
              </w:rPr>
              <w:t>71,43</w:t>
            </w:r>
          </w:p>
        </w:tc>
        <w:tc>
          <w:tcPr>
            <w:tcW w:w="328" w:type="pct"/>
            <w:shd w:val="clear" w:color="auto" w:fill="auto"/>
            <w:vAlign w:val="center"/>
          </w:tcPr>
          <w:p w14:paraId="2C6CBD40" w14:textId="39EC5A12" w:rsidR="00F52AF7" w:rsidRPr="00F52AF7" w:rsidRDefault="00F52AF7" w:rsidP="00F52AF7">
            <w:pPr>
              <w:jc w:val="center"/>
              <w:rPr>
                <w:color w:val="000000"/>
                <w:sz w:val="20"/>
                <w:szCs w:val="20"/>
              </w:rPr>
            </w:pPr>
            <w:r w:rsidRPr="00F52AF7">
              <w:rPr>
                <w:color w:val="000000"/>
                <w:sz w:val="20"/>
                <w:szCs w:val="20"/>
              </w:rPr>
              <w:t>71,43</w:t>
            </w:r>
          </w:p>
        </w:tc>
        <w:tc>
          <w:tcPr>
            <w:tcW w:w="400" w:type="pct"/>
            <w:shd w:val="clear" w:color="auto" w:fill="auto"/>
            <w:vAlign w:val="center"/>
          </w:tcPr>
          <w:p w14:paraId="62A50362" w14:textId="3B482A73" w:rsidR="00F52AF7" w:rsidRPr="00F52AF7" w:rsidRDefault="00F52AF7" w:rsidP="00F52AF7">
            <w:pPr>
              <w:jc w:val="center"/>
              <w:rPr>
                <w:color w:val="000000"/>
                <w:sz w:val="20"/>
                <w:szCs w:val="20"/>
              </w:rPr>
            </w:pPr>
            <w:r w:rsidRPr="00F52AF7">
              <w:rPr>
                <w:color w:val="000000"/>
                <w:sz w:val="20"/>
                <w:szCs w:val="20"/>
              </w:rPr>
              <w:t>71,43</w:t>
            </w:r>
          </w:p>
        </w:tc>
        <w:tc>
          <w:tcPr>
            <w:tcW w:w="401" w:type="pct"/>
            <w:shd w:val="clear" w:color="auto" w:fill="auto"/>
            <w:vAlign w:val="center"/>
          </w:tcPr>
          <w:p w14:paraId="6F7FBD36" w14:textId="5A91434F" w:rsidR="00F52AF7" w:rsidRPr="00F52AF7" w:rsidRDefault="00F52AF7" w:rsidP="00F52AF7">
            <w:pPr>
              <w:jc w:val="center"/>
              <w:rPr>
                <w:color w:val="000000"/>
                <w:sz w:val="20"/>
                <w:szCs w:val="20"/>
              </w:rPr>
            </w:pPr>
            <w:r w:rsidRPr="00F52AF7">
              <w:rPr>
                <w:color w:val="000000"/>
                <w:sz w:val="20"/>
                <w:szCs w:val="20"/>
              </w:rPr>
              <w:t>71,43</w:t>
            </w:r>
          </w:p>
        </w:tc>
      </w:tr>
      <w:tr w:rsidR="00F52AF7" w:rsidRPr="00F52AF7" w14:paraId="32B69C91" w14:textId="77777777" w:rsidTr="00B76E87">
        <w:trPr>
          <w:cantSplit/>
        </w:trPr>
        <w:tc>
          <w:tcPr>
            <w:tcW w:w="259" w:type="pct"/>
            <w:shd w:val="clear" w:color="auto" w:fill="auto"/>
            <w:vAlign w:val="center"/>
          </w:tcPr>
          <w:p w14:paraId="169D2C74" w14:textId="28800597" w:rsidR="00F52AF7" w:rsidRPr="00F52AF7" w:rsidRDefault="00F52AF7" w:rsidP="00F52AF7">
            <w:pPr>
              <w:jc w:val="center"/>
              <w:rPr>
                <w:sz w:val="20"/>
                <w:szCs w:val="20"/>
              </w:rPr>
            </w:pPr>
            <w:r w:rsidRPr="00F52AF7">
              <w:rPr>
                <w:color w:val="000000"/>
                <w:sz w:val="20"/>
                <w:szCs w:val="20"/>
              </w:rPr>
              <w:t>6.27</w:t>
            </w:r>
          </w:p>
        </w:tc>
        <w:tc>
          <w:tcPr>
            <w:tcW w:w="1570" w:type="pct"/>
            <w:shd w:val="clear" w:color="auto" w:fill="auto"/>
            <w:noWrap/>
            <w:vAlign w:val="center"/>
          </w:tcPr>
          <w:p w14:paraId="26BF0A5A" w14:textId="22A12C10" w:rsidR="00F52AF7" w:rsidRPr="00F52AF7" w:rsidRDefault="00F52AF7" w:rsidP="00F52AF7">
            <w:pPr>
              <w:jc w:val="center"/>
              <w:rPr>
                <w:color w:val="000000"/>
                <w:sz w:val="20"/>
                <w:szCs w:val="20"/>
              </w:rPr>
            </w:pPr>
            <w:r w:rsidRPr="00F52AF7">
              <w:rPr>
                <w:color w:val="000000"/>
                <w:sz w:val="20"/>
                <w:szCs w:val="20"/>
              </w:rPr>
              <w:t>Котельная (п. Балезино, ул. Школьная, 21б)</w:t>
            </w:r>
          </w:p>
        </w:tc>
        <w:tc>
          <w:tcPr>
            <w:tcW w:w="482" w:type="pct"/>
            <w:shd w:val="clear" w:color="auto" w:fill="auto"/>
            <w:noWrap/>
            <w:vAlign w:val="center"/>
          </w:tcPr>
          <w:p w14:paraId="09FCD89E" w14:textId="1C241CEF"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440EE889" w14:textId="3076BC5D" w:rsidR="00F52AF7" w:rsidRPr="00F52AF7" w:rsidRDefault="00F52AF7" w:rsidP="00F52AF7">
            <w:pPr>
              <w:jc w:val="center"/>
              <w:rPr>
                <w:color w:val="000000"/>
                <w:sz w:val="20"/>
                <w:szCs w:val="20"/>
              </w:rPr>
            </w:pPr>
            <w:r w:rsidRPr="00F52AF7">
              <w:rPr>
                <w:color w:val="000000"/>
                <w:sz w:val="20"/>
                <w:szCs w:val="20"/>
              </w:rPr>
              <w:t>72,09</w:t>
            </w:r>
          </w:p>
        </w:tc>
        <w:tc>
          <w:tcPr>
            <w:tcW w:w="303" w:type="pct"/>
            <w:shd w:val="clear" w:color="auto" w:fill="auto"/>
            <w:noWrap/>
            <w:vAlign w:val="center"/>
          </w:tcPr>
          <w:p w14:paraId="0AFBA005" w14:textId="562516D2" w:rsidR="00F52AF7" w:rsidRPr="00F52AF7" w:rsidRDefault="00F52AF7" w:rsidP="00F52AF7">
            <w:pPr>
              <w:jc w:val="center"/>
              <w:rPr>
                <w:color w:val="000000"/>
                <w:sz w:val="20"/>
                <w:szCs w:val="20"/>
              </w:rPr>
            </w:pPr>
            <w:r w:rsidRPr="00F52AF7">
              <w:rPr>
                <w:color w:val="000000"/>
                <w:sz w:val="20"/>
                <w:szCs w:val="20"/>
              </w:rPr>
              <w:t>72,09</w:t>
            </w:r>
          </w:p>
        </w:tc>
        <w:tc>
          <w:tcPr>
            <w:tcW w:w="321" w:type="pct"/>
            <w:shd w:val="clear" w:color="auto" w:fill="auto"/>
            <w:noWrap/>
            <w:vAlign w:val="center"/>
          </w:tcPr>
          <w:p w14:paraId="7236A7E5" w14:textId="67E96ABA" w:rsidR="00F52AF7" w:rsidRPr="00F52AF7" w:rsidRDefault="00F52AF7" w:rsidP="00F52AF7">
            <w:pPr>
              <w:jc w:val="center"/>
              <w:rPr>
                <w:color w:val="000000"/>
                <w:sz w:val="20"/>
                <w:szCs w:val="20"/>
              </w:rPr>
            </w:pPr>
            <w:r w:rsidRPr="00F52AF7">
              <w:rPr>
                <w:color w:val="000000"/>
                <w:sz w:val="20"/>
                <w:szCs w:val="20"/>
              </w:rPr>
              <w:t>72,09</w:t>
            </w:r>
          </w:p>
        </w:tc>
        <w:tc>
          <w:tcPr>
            <w:tcW w:w="311" w:type="pct"/>
            <w:shd w:val="clear" w:color="auto" w:fill="auto"/>
            <w:noWrap/>
            <w:vAlign w:val="center"/>
          </w:tcPr>
          <w:p w14:paraId="35D3F25B" w14:textId="00B045C1" w:rsidR="00F52AF7" w:rsidRPr="00F52AF7" w:rsidRDefault="00F52AF7" w:rsidP="00F52AF7">
            <w:pPr>
              <w:jc w:val="center"/>
              <w:rPr>
                <w:color w:val="000000"/>
                <w:sz w:val="20"/>
                <w:szCs w:val="20"/>
              </w:rPr>
            </w:pPr>
            <w:r w:rsidRPr="00F52AF7">
              <w:rPr>
                <w:color w:val="000000"/>
                <w:sz w:val="20"/>
                <w:szCs w:val="20"/>
              </w:rPr>
              <w:t>72,09</w:t>
            </w:r>
          </w:p>
        </w:tc>
        <w:tc>
          <w:tcPr>
            <w:tcW w:w="311" w:type="pct"/>
            <w:shd w:val="clear" w:color="auto" w:fill="auto"/>
            <w:noWrap/>
            <w:vAlign w:val="center"/>
          </w:tcPr>
          <w:p w14:paraId="1F0551C5" w14:textId="0570AAF9" w:rsidR="00F52AF7" w:rsidRPr="00F52AF7" w:rsidRDefault="00F52AF7" w:rsidP="00F52AF7">
            <w:pPr>
              <w:jc w:val="center"/>
              <w:rPr>
                <w:color w:val="000000"/>
                <w:sz w:val="20"/>
                <w:szCs w:val="20"/>
              </w:rPr>
            </w:pPr>
            <w:r w:rsidRPr="00F52AF7">
              <w:rPr>
                <w:color w:val="000000"/>
                <w:sz w:val="20"/>
                <w:szCs w:val="20"/>
              </w:rPr>
              <w:t>72,09</w:t>
            </w:r>
          </w:p>
        </w:tc>
        <w:tc>
          <w:tcPr>
            <w:tcW w:w="328" w:type="pct"/>
            <w:shd w:val="clear" w:color="auto" w:fill="auto"/>
            <w:vAlign w:val="center"/>
          </w:tcPr>
          <w:p w14:paraId="2A1EBBB3" w14:textId="4E5BCC3A" w:rsidR="00F52AF7" w:rsidRPr="00F52AF7" w:rsidRDefault="00F52AF7" w:rsidP="00F52AF7">
            <w:pPr>
              <w:jc w:val="center"/>
              <w:rPr>
                <w:color w:val="000000"/>
                <w:sz w:val="20"/>
                <w:szCs w:val="20"/>
              </w:rPr>
            </w:pPr>
            <w:r w:rsidRPr="00F52AF7">
              <w:rPr>
                <w:color w:val="000000"/>
                <w:sz w:val="20"/>
                <w:szCs w:val="20"/>
              </w:rPr>
              <w:t>72,09</w:t>
            </w:r>
          </w:p>
        </w:tc>
        <w:tc>
          <w:tcPr>
            <w:tcW w:w="400" w:type="pct"/>
            <w:shd w:val="clear" w:color="auto" w:fill="auto"/>
            <w:vAlign w:val="center"/>
          </w:tcPr>
          <w:p w14:paraId="7813804A" w14:textId="32B6B421" w:rsidR="00F52AF7" w:rsidRPr="00F52AF7" w:rsidRDefault="00F52AF7" w:rsidP="00F52AF7">
            <w:pPr>
              <w:jc w:val="center"/>
              <w:rPr>
                <w:color w:val="000000"/>
                <w:sz w:val="20"/>
                <w:szCs w:val="20"/>
              </w:rPr>
            </w:pPr>
            <w:r w:rsidRPr="00F52AF7">
              <w:rPr>
                <w:color w:val="000000"/>
                <w:sz w:val="20"/>
                <w:szCs w:val="20"/>
              </w:rPr>
              <w:t>72,09</w:t>
            </w:r>
          </w:p>
        </w:tc>
        <w:tc>
          <w:tcPr>
            <w:tcW w:w="401" w:type="pct"/>
            <w:shd w:val="clear" w:color="auto" w:fill="auto"/>
            <w:vAlign w:val="center"/>
          </w:tcPr>
          <w:p w14:paraId="1F2D94EA" w14:textId="26293586" w:rsidR="00F52AF7" w:rsidRPr="00F52AF7" w:rsidRDefault="00F52AF7" w:rsidP="00F52AF7">
            <w:pPr>
              <w:jc w:val="center"/>
              <w:rPr>
                <w:color w:val="000000"/>
                <w:sz w:val="20"/>
                <w:szCs w:val="20"/>
              </w:rPr>
            </w:pPr>
            <w:r w:rsidRPr="00F52AF7">
              <w:rPr>
                <w:color w:val="000000"/>
                <w:sz w:val="20"/>
                <w:szCs w:val="20"/>
              </w:rPr>
              <w:t>60,08</w:t>
            </w:r>
          </w:p>
        </w:tc>
      </w:tr>
      <w:tr w:rsidR="00F52AF7" w:rsidRPr="00F52AF7" w14:paraId="7F669B7F" w14:textId="77777777" w:rsidTr="00B76E87">
        <w:trPr>
          <w:cantSplit/>
        </w:trPr>
        <w:tc>
          <w:tcPr>
            <w:tcW w:w="259" w:type="pct"/>
            <w:shd w:val="clear" w:color="auto" w:fill="auto"/>
            <w:vAlign w:val="center"/>
          </w:tcPr>
          <w:p w14:paraId="49599D44" w14:textId="526347F3" w:rsidR="00F52AF7" w:rsidRPr="00F52AF7" w:rsidRDefault="00F52AF7" w:rsidP="00F52AF7">
            <w:pPr>
              <w:jc w:val="center"/>
              <w:rPr>
                <w:sz w:val="20"/>
                <w:szCs w:val="20"/>
              </w:rPr>
            </w:pPr>
            <w:r w:rsidRPr="00F52AF7">
              <w:rPr>
                <w:color w:val="000000"/>
                <w:sz w:val="20"/>
                <w:szCs w:val="20"/>
              </w:rPr>
              <w:t>6.28</w:t>
            </w:r>
          </w:p>
        </w:tc>
        <w:tc>
          <w:tcPr>
            <w:tcW w:w="1570" w:type="pct"/>
            <w:shd w:val="clear" w:color="auto" w:fill="auto"/>
            <w:noWrap/>
            <w:vAlign w:val="center"/>
          </w:tcPr>
          <w:p w14:paraId="0DF305FC" w14:textId="1E68431C" w:rsidR="00F52AF7" w:rsidRPr="00F52AF7" w:rsidRDefault="00F52AF7" w:rsidP="00F52AF7">
            <w:pPr>
              <w:jc w:val="center"/>
              <w:rPr>
                <w:color w:val="000000"/>
                <w:sz w:val="20"/>
                <w:szCs w:val="20"/>
              </w:rPr>
            </w:pPr>
            <w:r w:rsidRPr="00F52AF7">
              <w:rPr>
                <w:color w:val="000000"/>
                <w:sz w:val="20"/>
                <w:szCs w:val="20"/>
              </w:rPr>
              <w:t>Котельная ДУ (п. Балезино)</w:t>
            </w:r>
          </w:p>
        </w:tc>
        <w:tc>
          <w:tcPr>
            <w:tcW w:w="482" w:type="pct"/>
            <w:shd w:val="clear" w:color="auto" w:fill="auto"/>
            <w:noWrap/>
            <w:vAlign w:val="center"/>
          </w:tcPr>
          <w:p w14:paraId="3F394494" w14:textId="20E35946"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1308A5CE" w14:textId="4CE48C93" w:rsidR="00F52AF7" w:rsidRPr="00F52AF7" w:rsidRDefault="00F52AF7" w:rsidP="00F52AF7">
            <w:pPr>
              <w:jc w:val="center"/>
              <w:rPr>
                <w:color w:val="000000"/>
                <w:sz w:val="20"/>
                <w:szCs w:val="20"/>
              </w:rPr>
            </w:pPr>
            <w:r w:rsidRPr="00F52AF7">
              <w:rPr>
                <w:color w:val="000000"/>
                <w:sz w:val="20"/>
                <w:szCs w:val="20"/>
              </w:rPr>
              <w:t>46,51</w:t>
            </w:r>
          </w:p>
        </w:tc>
        <w:tc>
          <w:tcPr>
            <w:tcW w:w="303" w:type="pct"/>
            <w:shd w:val="clear" w:color="auto" w:fill="auto"/>
            <w:noWrap/>
            <w:vAlign w:val="center"/>
          </w:tcPr>
          <w:p w14:paraId="4DCD809D" w14:textId="76F1BB71" w:rsidR="00F52AF7" w:rsidRPr="00F52AF7" w:rsidRDefault="00F52AF7" w:rsidP="00F52AF7">
            <w:pPr>
              <w:jc w:val="center"/>
              <w:rPr>
                <w:color w:val="000000"/>
                <w:sz w:val="20"/>
                <w:szCs w:val="20"/>
              </w:rPr>
            </w:pPr>
            <w:r w:rsidRPr="00F52AF7">
              <w:rPr>
                <w:color w:val="000000"/>
                <w:sz w:val="20"/>
                <w:szCs w:val="20"/>
              </w:rPr>
              <w:t>46,51</w:t>
            </w:r>
          </w:p>
        </w:tc>
        <w:tc>
          <w:tcPr>
            <w:tcW w:w="321" w:type="pct"/>
            <w:shd w:val="clear" w:color="auto" w:fill="auto"/>
            <w:noWrap/>
            <w:vAlign w:val="center"/>
          </w:tcPr>
          <w:p w14:paraId="5FCBEA63" w14:textId="32B0C84D" w:rsidR="00F52AF7" w:rsidRPr="00F52AF7" w:rsidRDefault="00F52AF7" w:rsidP="00F52AF7">
            <w:pPr>
              <w:jc w:val="center"/>
              <w:rPr>
                <w:color w:val="000000"/>
                <w:sz w:val="20"/>
                <w:szCs w:val="20"/>
              </w:rPr>
            </w:pPr>
            <w:r w:rsidRPr="00F52AF7">
              <w:rPr>
                <w:color w:val="000000"/>
                <w:sz w:val="20"/>
                <w:szCs w:val="20"/>
              </w:rPr>
              <w:t>46,51</w:t>
            </w:r>
          </w:p>
        </w:tc>
        <w:tc>
          <w:tcPr>
            <w:tcW w:w="311" w:type="pct"/>
            <w:shd w:val="clear" w:color="auto" w:fill="auto"/>
            <w:noWrap/>
            <w:vAlign w:val="center"/>
          </w:tcPr>
          <w:p w14:paraId="2CEBD2A0" w14:textId="4300FB54" w:rsidR="00F52AF7" w:rsidRPr="00F52AF7" w:rsidRDefault="00F52AF7" w:rsidP="00F52AF7">
            <w:pPr>
              <w:jc w:val="center"/>
              <w:rPr>
                <w:color w:val="000000"/>
                <w:sz w:val="20"/>
                <w:szCs w:val="20"/>
              </w:rPr>
            </w:pPr>
            <w:r w:rsidRPr="00F52AF7">
              <w:rPr>
                <w:color w:val="000000"/>
                <w:sz w:val="20"/>
                <w:szCs w:val="20"/>
              </w:rPr>
              <w:t>46,51</w:t>
            </w:r>
          </w:p>
        </w:tc>
        <w:tc>
          <w:tcPr>
            <w:tcW w:w="311" w:type="pct"/>
            <w:shd w:val="clear" w:color="auto" w:fill="auto"/>
            <w:noWrap/>
            <w:vAlign w:val="center"/>
          </w:tcPr>
          <w:p w14:paraId="6DFC04DC" w14:textId="17B698B0" w:rsidR="00F52AF7" w:rsidRPr="00F52AF7" w:rsidRDefault="00F52AF7" w:rsidP="00F52AF7">
            <w:pPr>
              <w:jc w:val="center"/>
              <w:rPr>
                <w:color w:val="000000"/>
                <w:sz w:val="20"/>
                <w:szCs w:val="20"/>
              </w:rPr>
            </w:pPr>
            <w:r w:rsidRPr="00F52AF7">
              <w:rPr>
                <w:color w:val="000000"/>
                <w:sz w:val="20"/>
                <w:szCs w:val="20"/>
              </w:rPr>
              <w:t>46,51</w:t>
            </w:r>
          </w:p>
        </w:tc>
        <w:tc>
          <w:tcPr>
            <w:tcW w:w="328" w:type="pct"/>
            <w:shd w:val="clear" w:color="auto" w:fill="auto"/>
            <w:vAlign w:val="center"/>
          </w:tcPr>
          <w:p w14:paraId="785369B9" w14:textId="530C633D" w:rsidR="00F52AF7" w:rsidRPr="00F52AF7" w:rsidRDefault="00F52AF7" w:rsidP="00F52AF7">
            <w:pPr>
              <w:jc w:val="center"/>
              <w:rPr>
                <w:color w:val="000000"/>
                <w:sz w:val="20"/>
                <w:szCs w:val="20"/>
              </w:rPr>
            </w:pPr>
            <w:r w:rsidRPr="00F52AF7">
              <w:rPr>
                <w:color w:val="000000"/>
                <w:sz w:val="20"/>
                <w:szCs w:val="20"/>
              </w:rPr>
              <w:t>46,51</w:t>
            </w:r>
          </w:p>
        </w:tc>
        <w:tc>
          <w:tcPr>
            <w:tcW w:w="400" w:type="pct"/>
            <w:shd w:val="clear" w:color="auto" w:fill="auto"/>
            <w:vAlign w:val="center"/>
          </w:tcPr>
          <w:p w14:paraId="330BDD83" w14:textId="1D480A0E" w:rsidR="00F52AF7" w:rsidRPr="00F52AF7" w:rsidRDefault="00F52AF7" w:rsidP="00F52AF7">
            <w:pPr>
              <w:jc w:val="center"/>
              <w:rPr>
                <w:color w:val="000000"/>
                <w:sz w:val="20"/>
                <w:szCs w:val="20"/>
              </w:rPr>
            </w:pPr>
            <w:r w:rsidRPr="00F52AF7">
              <w:rPr>
                <w:color w:val="000000"/>
                <w:sz w:val="20"/>
                <w:szCs w:val="20"/>
              </w:rPr>
              <w:t>38,76</w:t>
            </w:r>
          </w:p>
        </w:tc>
        <w:tc>
          <w:tcPr>
            <w:tcW w:w="401" w:type="pct"/>
            <w:shd w:val="clear" w:color="auto" w:fill="auto"/>
            <w:vAlign w:val="center"/>
          </w:tcPr>
          <w:p w14:paraId="693DB571" w14:textId="6FB68E54" w:rsidR="00F52AF7" w:rsidRPr="00F52AF7" w:rsidRDefault="00F52AF7" w:rsidP="00F52AF7">
            <w:pPr>
              <w:jc w:val="center"/>
              <w:rPr>
                <w:color w:val="000000"/>
                <w:sz w:val="20"/>
                <w:szCs w:val="20"/>
              </w:rPr>
            </w:pPr>
            <w:r w:rsidRPr="00F52AF7">
              <w:rPr>
                <w:color w:val="000000"/>
                <w:sz w:val="20"/>
                <w:szCs w:val="20"/>
              </w:rPr>
              <w:t>38,76</w:t>
            </w:r>
          </w:p>
        </w:tc>
      </w:tr>
      <w:tr w:rsidR="00F52AF7" w:rsidRPr="00F52AF7" w14:paraId="66E9DC77" w14:textId="77777777" w:rsidTr="00B76E87">
        <w:trPr>
          <w:cantSplit/>
        </w:trPr>
        <w:tc>
          <w:tcPr>
            <w:tcW w:w="259" w:type="pct"/>
            <w:shd w:val="clear" w:color="auto" w:fill="auto"/>
            <w:vAlign w:val="center"/>
          </w:tcPr>
          <w:p w14:paraId="2F4ECEEA" w14:textId="45CC03CD" w:rsidR="00F52AF7" w:rsidRPr="00F52AF7" w:rsidRDefault="00F52AF7" w:rsidP="00F52AF7">
            <w:pPr>
              <w:jc w:val="center"/>
              <w:rPr>
                <w:sz w:val="20"/>
                <w:szCs w:val="20"/>
              </w:rPr>
            </w:pPr>
            <w:r w:rsidRPr="00F52AF7">
              <w:rPr>
                <w:color w:val="000000"/>
                <w:sz w:val="20"/>
                <w:szCs w:val="20"/>
              </w:rPr>
              <w:t>6.29</w:t>
            </w:r>
          </w:p>
        </w:tc>
        <w:tc>
          <w:tcPr>
            <w:tcW w:w="1570" w:type="pct"/>
            <w:shd w:val="clear" w:color="auto" w:fill="auto"/>
            <w:noWrap/>
            <w:vAlign w:val="center"/>
          </w:tcPr>
          <w:p w14:paraId="7D64B288" w14:textId="34BB9E98" w:rsidR="00F52AF7" w:rsidRPr="00F52AF7" w:rsidRDefault="00F52AF7" w:rsidP="00F52AF7">
            <w:pPr>
              <w:jc w:val="center"/>
              <w:rPr>
                <w:color w:val="000000"/>
                <w:sz w:val="20"/>
                <w:szCs w:val="20"/>
              </w:rPr>
            </w:pPr>
            <w:r w:rsidRPr="00F52AF7">
              <w:rPr>
                <w:color w:val="000000"/>
                <w:sz w:val="20"/>
                <w:szCs w:val="20"/>
              </w:rPr>
              <w:t>Котельная ЦСО (с. Карсовай)</w:t>
            </w:r>
          </w:p>
        </w:tc>
        <w:tc>
          <w:tcPr>
            <w:tcW w:w="482" w:type="pct"/>
            <w:shd w:val="clear" w:color="auto" w:fill="auto"/>
            <w:noWrap/>
            <w:vAlign w:val="center"/>
          </w:tcPr>
          <w:p w14:paraId="1B220F35" w14:textId="1CC00423"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04AE2B37" w14:textId="0D6B812B" w:rsidR="00F52AF7" w:rsidRPr="00F52AF7" w:rsidRDefault="00F52AF7" w:rsidP="00F52AF7">
            <w:pPr>
              <w:jc w:val="center"/>
              <w:rPr>
                <w:color w:val="000000"/>
                <w:sz w:val="20"/>
                <w:szCs w:val="20"/>
              </w:rPr>
            </w:pPr>
            <w:r w:rsidRPr="00F52AF7">
              <w:rPr>
                <w:color w:val="000000"/>
                <w:sz w:val="20"/>
                <w:szCs w:val="20"/>
              </w:rPr>
              <w:t>23,26</w:t>
            </w:r>
          </w:p>
        </w:tc>
        <w:tc>
          <w:tcPr>
            <w:tcW w:w="303" w:type="pct"/>
            <w:shd w:val="clear" w:color="auto" w:fill="auto"/>
            <w:noWrap/>
            <w:vAlign w:val="center"/>
          </w:tcPr>
          <w:p w14:paraId="28BC90FC" w14:textId="704708EA" w:rsidR="00F52AF7" w:rsidRPr="00F52AF7" w:rsidRDefault="00F52AF7" w:rsidP="00F52AF7">
            <w:pPr>
              <w:jc w:val="center"/>
              <w:rPr>
                <w:color w:val="000000"/>
                <w:sz w:val="20"/>
                <w:szCs w:val="20"/>
              </w:rPr>
            </w:pPr>
            <w:r w:rsidRPr="00F52AF7">
              <w:rPr>
                <w:color w:val="000000"/>
                <w:sz w:val="20"/>
                <w:szCs w:val="20"/>
              </w:rPr>
              <w:t>23,26</w:t>
            </w:r>
          </w:p>
        </w:tc>
        <w:tc>
          <w:tcPr>
            <w:tcW w:w="321" w:type="pct"/>
            <w:shd w:val="clear" w:color="auto" w:fill="auto"/>
            <w:noWrap/>
            <w:vAlign w:val="center"/>
          </w:tcPr>
          <w:p w14:paraId="6512C945" w14:textId="702DDEFC" w:rsidR="00F52AF7" w:rsidRPr="00F52AF7" w:rsidRDefault="00F52AF7" w:rsidP="00F52AF7">
            <w:pPr>
              <w:jc w:val="center"/>
              <w:rPr>
                <w:color w:val="000000"/>
                <w:sz w:val="20"/>
                <w:szCs w:val="20"/>
              </w:rPr>
            </w:pPr>
            <w:r w:rsidRPr="00F52AF7">
              <w:rPr>
                <w:color w:val="000000"/>
                <w:sz w:val="20"/>
                <w:szCs w:val="20"/>
              </w:rPr>
              <w:t>23,26</w:t>
            </w:r>
          </w:p>
        </w:tc>
        <w:tc>
          <w:tcPr>
            <w:tcW w:w="311" w:type="pct"/>
            <w:shd w:val="clear" w:color="auto" w:fill="auto"/>
            <w:noWrap/>
            <w:vAlign w:val="center"/>
          </w:tcPr>
          <w:p w14:paraId="1CC03EF9" w14:textId="2AD04BA1" w:rsidR="00F52AF7" w:rsidRPr="00F52AF7" w:rsidRDefault="00F52AF7" w:rsidP="00F52AF7">
            <w:pPr>
              <w:jc w:val="center"/>
              <w:rPr>
                <w:color w:val="000000"/>
                <w:sz w:val="20"/>
                <w:szCs w:val="20"/>
              </w:rPr>
            </w:pPr>
            <w:r w:rsidRPr="00F52AF7">
              <w:rPr>
                <w:color w:val="000000"/>
                <w:sz w:val="20"/>
                <w:szCs w:val="20"/>
              </w:rPr>
              <w:t>23,26</w:t>
            </w:r>
          </w:p>
        </w:tc>
        <w:tc>
          <w:tcPr>
            <w:tcW w:w="311" w:type="pct"/>
            <w:shd w:val="clear" w:color="auto" w:fill="auto"/>
            <w:noWrap/>
            <w:vAlign w:val="center"/>
          </w:tcPr>
          <w:p w14:paraId="163CA74F" w14:textId="067C99F7" w:rsidR="00F52AF7" w:rsidRPr="00F52AF7" w:rsidRDefault="00F52AF7" w:rsidP="00F52AF7">
            <w:pPr>
              <w:jc w:val="center"/>
              <w:rPr>
                <w:color w:val="000000"/>
                <w:sz w:val="20"/>
                <w:szCs w:val="20"/>
              </w:rPr>
            </w:pPr>
            <w:r>
              <w:rPr>
                <w:color w:val="000000"/>
                <w:sz w:val="20"/>
                <w:szCs w:val="20"/>
              </w:rPr>
              <w:t>-</w:t>
            </w:r>
          </w:p>
        </w:tc>
        <w:tc>
          <w:tcPr>
            <w:tcW w:w="328" w:type="pct"/>
            <w:shd w:val="clear" w:color="auto" w:fill="auto"/>
            <w:vAlign w:val="center"/>
          </w:tcPr>
          <w:p w14:paraId="2FEB34CD" w14:textId="1825E9CB" w:rsidR="00F52AF7" w:rsidRPr="00F52AF7" w:rsidRDefault="00F52AF7" w:rsidP="00F52AF7">
            <w:pPr>
              <w:jc w:val="center"/>
              <w:rPr>
                <w:color w:val="000000"/>
                <w:sz w:val="20"/>
                <w:szCs w:val="20"/>
              </w:rPr>
            </w:pPr>
            <w:r>
              <w:rPr>
                <w:color w:val="000000"/>
                <w:sz w:val="20"/>
                <w:szCs w:val="20"/>
              </w:rPr>
              <w:t>-</w:t>
            </w:r>
          </w:p>
        </w:tc>
        <w:tc>
          <w:tcPr>
            <w:tcW w:w="400" w:type="pct"/>
            <w:shd w:val="clear" w:color="auto" w:fill="auto"/>
            <w:vAlign w:val="center"/>
          </w:tcPr>
          <w:p w14:paraId="6D5571AA" w14:textId="2A398F59" w:rsidR="00F52AF7" w:rsidRPr="00F52AF7" w:rsidRDefault="00F52AF7" w:rsidP="00F52AF7">
            <w:pPr>
              <w:jc w:val="center"/>
              <w:rPr>
                <w:color w:val="000000"/>
                <w:sz w:val="20"/>
                <w:szCs w:val="20"/>
              </w:rPr>
            </w:pPr>
            <w:r>
              <w:rPr>
                <w:color w:val="000000"/>
                <w:sz w:val="20"/>
                <w:szCs w:val="20"/>
              </w:rPr>
              <w:t>-</w:t>
            </w:r>
          </w:p>
        </w:tc>
        <w:tc>
          <w:tcPr>
            <w:tcW w:w="401" w:type="pct"/>
            <w:shd w:val="clear" w:color="auto" w:fill="auto"/>
            <w:vAlign w:val="center"/>
          </w:tcPr>
          <w:p w14:paraId="01F674C2" w14:textId="287925D7" w:rsidR="00F52AF7" w:rsidRPr="00F52AF7" w:rsidRDefault="00F52AF7" w:rsidP="00F52AF7">
            <w:pPr>
              <w:jc w:val="center"/>
              <w:rPr>
                <w:color w:val="000000"/>
                <w:sz w:val="20"/>
                <w:szCs w:val="20"/>
              </w:rPr>
            </w:pPr>
            <w:r>
              <w:rPr>
                <w:color w:val="000000"/>
                <w:sz w:val="20"/>
                <w:szCs w:val="20"/>
              </w:rPr>
              <w:t>-</w:t>
            </w:r>
          </w:p>
        </w:tc>
      </w:tr>
      <w:tr w:rsidR="00F52AF7" w:rsidRPr="00F52AF7" w14:paraId="36E78B05" w14:textId="77777777" w:rsidTr="00B76E87">
        <w:trPr>
          <w:cantSplit/>
        </w:trPr>
        <w:tc>
          <w:tcPr>
            <w:tcW w:w="259" w:type="pct"/>
            <w:shd w:val="clear" w:color="auto" w:fill="auto"/>
            <w:vAlign w:val="center"/>
          </w:tcPr>
          <w:p w14:paraId="5545F365" w14:textId="3EBAB719" w:rsidR="00F52AF7" w:rsidRPr="00F52AF7" w:rsidRDefault="00F52AF7" w:rsidP="00F52AF7">
            <w:pPr>
              <w:jc w:val="center"/>
              <w:rPr>
                <w:sz w:val="20"/>
                <w:szCs w:val="20"/>
              </w:rPr>
            </w:pPr>
            <w:r w:rsidRPr="00F52AF7">
              <w:rPr>
                <w:color w:val="000000"/>
                <w:sz w:val="20"/>
                <w:szCs w:val="20"/>
              </w:rPr>
              <w:t>6.30</w:t>
            </w:r>
          </w:p>
        </w:tc>
        <w:tc>
          <w:tcPr>
            <w:tcW w:w="1570" w:type="pct"/>
            <w:shd w:val="clear" w:color="auto" w:fill="auto"/>
            <w:noWrap/>
            <w:vAlign w:val="center"/>
          </w:tcPr>
          <w:p w14:paraId="77973FC8" w14:textId="6BCD0552" w:rsidR="00F52AF7" w:rsidRPr="00F52AF7" w:rsidRDefault="00F52AF7" w:rsidP="00F52AF7">
            <w:pPr>
              <w:jc w:val="center"/>
              <w:rPr>
                <w:color w:val="000000"/>
                <w:sz w:val="20"/>
                <w:szCs w:val="20"/>
              </w:rPr>
            </w:pPr>
            <w:r w:rsidRPr="00F52AF7">
              <w:rPr>
                <w:color w:val="000000"/>
                <w:sz w:val="20"/>
                <w:szCs w:val="20"/>
              </w:rPr>
              <w:t xml:space="preserve">Котельная с. Андрейшур </w:t>
            </w:r>
          </w:p>
        </w:tc>
        <w:tc>
          <w:tcPr>
            <w:tcW w:w="482" w:type="pct"/>
            <w:shd w:val="clear" w:color="auto" w:fill="auto"/>
            <w:noWrap/>
            <w:vAlign w:val="center"/>
          </w:tcPr>
          <w:p w14:paraId="0076D08C" w14:textId="33521812"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692B4C1F" w14:textId="6F7238FD" w:rsidR="00F52AF7" w:rsidRPr="00F52AF7" w:rsidRDefault="00F52AF7" w:rsidP="00F52AF7">
            <w:pPr>
              <w:jc w:val="center"/>
              <w:rPr>
                <w:color w:val="000000"/>
                <w:sz w:val="20"/>
                <w:szCs w:val="20"/>
              </w:rPr>
            </w:pPr>
            <w:r w:rsidRPr="00F52AF7">
              <w:rPr>
                <w:color w:val="000000"/>
                <w:sz w:val="20"/>
                <w:szCs w:val="20"/>
              </w:rPr>
              <w:t>58,91</w:t>
            </w:r>
          </w:p>
        </w:tc>
        <w:tc>
          <w:tcPr>
            <w:tcW w:w="303" w:type="pct"/>
            <w:shd w:val="clear" w:color="auto" w:fill="auto"/>
            <w:noWrap/>
            <w:vAlign w:val="center"/>
          </w:tcPr>
          <w:p w14:paraId="3D14231F" w14:textId="0C012292" w:rsidR="00F52AF7" w:rsidRPr="00F52AF7" w:rsidRDefault="00F52AF7" w:rsidP="00F52AF7">
            <w:pPr>
              <w:jc w:val="center"/>
              <w:rPr>
                <w:color w:val="000000"/>
                <w:sz w:val="20"/>
                <w:szCs w:val="20"/>
              </w:rPr>
            </w:pPr>
            <w:r w:rsidRPr="00F52AF7">
              <w:rPr>
                <w:color w:val="000000"/>
                <w:sz w:val="20"/>
                <w:szCs w:val="20"/>
              </w:rPr>
              <w:t>58,91</w:t>
            </w:r>
          </w:p>
        </w:tc>
        <w:tc>
          <w:tcPr>
            <w:tcW w:w="321" w:type="pct"/>
            <w:shd w:val="clear" w:color="auto" w:fill="auto"/>
            <w:noWrap/>
            <w:vAlign w:val="center"/>
          </w:tcPr>
          <w:p w14:paraId="489423BE" w14:textId="2297FACE" w:rsidR="00F52AF7" w:rsidRPr="00F52AF7" w:rsidRDefault="00F52AF7" w:rsidP="00F52AF7">
            <w:pPr>
              <w:jc w:val="center"/>
              <w:rPr>
                <w:color w:val="000000"/>
                <w:sz w:val="20"/>
                <w:szCs w:val="20"/>
              </w:rPr>
            </w:pPr>
            <w:r w:rsidRPr="00F52AF7">
              <w:rPr>
                <w:color w:val="000000"/>
                <w:sz w:val="20"/>
                <w:szCs w:val="20"/>
              </w:rPr>
              <w:t>58,91</w:t>
            </w:r>
          </w:p>
        </w:tc>
        <w:tc>
          <w:tcPr>
            <w:tcW w:w="311" w:type="pct"/>
            <w:shd w:val="clear" w:color="auto" w:fill="auto"/>
            <w:noWrap/>
            <w:vAlign w:val="center"/>
          </w:tcPr>
          <w:p w14:paraId="762C14CD" w14:textId="3B7D7A6B" w:rsidR="00F52AF7" w:rsidRPr="00F52AF7" w:rsidRDefault="00F52AF7" w:rsidP="00F52AF7">
            <w:pPr>
              <w:jc w:val="center"/>
              <w:rPr>
                <w:color w:val="000000"/>
                <w:sz w:val="20"/>
                <w:szCs w:val="20"/>
              </w:rPr>
            </w:pPr>
            <w:r w:rsidRPr="00F52AF7">
              <w:rPr>
                <w:color w:val="000000"/>
                <w:sz w:val="20"/>
                <w:szCs w:val="20"/>
              </w:rPr>
              <w:t>58,91</w:t>
            </w:r>
          </w:p>
        </w:tc>
        <w:tc>
          <w:tcPr>
            <w:tcW w:w="311" w:type="pct"/>
            <w:shd w:val="clear" w:color="auto" w:fill="auto"/>
            <w:noWrap/>
            <w:vAlign w:val="center"/>
          </w:tcPr>
          <w:p w14:paraId="1426E214" w14:textId="57CE1C95" w:rsidR="00F52AF7" w:rsidRPr="00F52AF7" w:rsidRDefault="00F52AF7" w:rsidP="00F52AF7">
            <w:pPr>
              <w:jc w:val="center"/>
              <w:rPr>
                <w:color w:val="000000"/>
                <w:sz w:val="20"/>
                <w:szCs w:val="20"/>
              </w:rPr>
            </w:pPr>
            <w:r w:rsidRPr="00F52AF7">
              <w:rPr>
                <w:color w:val="000000"/>
                <w:sz w:val="20"/>
                <w:szCs w:val="20"/>
              </w:rPr>
              <w:t>58,91</w:t>
            </w:r>
          </w:p>
        </w:tc>
        <w:tc>
          <w:tcPr>
            <w:tcW w:w="328" w:type="pct"/>
            <w:shd w:val="clear" w:color="auto" w:fill="auto"/>
            <w:vAlign w:val="center"/>
          </w:tcPr>
          <w:p w14:paraId="32BBD86E" w14:textId="192B656F" w:rsidR="00F52AF7" w:rsidRPr="00F52AF7" w:rsidRDefault="00F52AF7" w:rsidP="00F52AF7">
            <w:pPr>
              <w:jc w:val="center"/>
              <w:rPr>
                <w:color w:val="000000"/>
                <w:sz w:val="20"/>
                <w:szCs w:val="20"/>
              </w:rPr>
            </w:pPr>
            <w:r w:rsidRPr="00F52AF7">
              <w:rPr>
                <w:color w:val="000000"/>
                <w:sz w:val="20"/>
                <w:szCs w:val="20"/>
              </w:rPr>
              <w:t>58,91</w:t>
            </w:r>
          </w:p>
        </w:tc>
        <w:tc>
          <w:tcPr>
            <w:tcW w:w="400" w:type="pct"/>
            <w:shd w:val="clear" w:color="auto" w:fill="auto"/>
            <w:vAlign w:val="center"/>
          </w:tcPr>
          <w:p w14:paraId="6B6AD285" w14:textId="30DF1CFB" w:rsidR="00F52AF7" w:rsidRPr="00F52AF7" w:rsidRDefault="00F52AF7" w:rsidP="00F52AF7">
            <w:pPr>
              <w:jc w:val="center"/>
              <w:rPr>
                <w:color w:val="000000"/>
                <w:sz w:val="20"/>
                <w:szCs w:val="20"/>
              </w:rPr>
            </w:pPr>
            <w:r w:rsidRPr="00F52AF7">
              <w:rPr>
                <w:color w:val="000000"/>
                <w:sz w:val="20"/>
                <w:szCs w:val="20"/>
              </w:rPr>
              <w:t>58,91</w:t>
            </w:r>
          </w:p>
        </w:tc>
        <w:tc>
          <w:tcPr>
            <w:tcW w:w="401" w:type="pct"/>
            <w:shd w:val="clear" w:color="auto" w:fill="auto"/>
            <w:vAlign w:val="center"/>
          </w:tcPr>
          <w:p w14:paraId="7C1B1AFE" w14:textId="7A6791DC" w:rsidR="00F52AF7" w:rsidRPr="00F52AF7" w:rsidRDefault="00F52AF7" w:rsidP="00F52AF7">
            <w:pPr>
              <w:jc w:val="center"/>
              <w:rPr>
                <w:color w:val="000000"/>
                <w:sz w:val="20"/>
                <w:szCs w:val="20"/>
              </w:rPr>
            </w:pPr>
            <w:r w:rsidRPr="00F52AF7">
              <w:rPr>
                <w:color w:val="000000"/>
                <w:sz w:val="20"/>
                <w:szCs w:val="20"/>
              </w:rPr>
              <w:t>58,91</w:t>
            </w:r>
          </w:p>
        </w:tc>
      </w:tr>
      <w:tr w:rsidR="00F52AF7" w:rsidRPr="00F52AF7" w14:paraId="2F194F9D" w14:textId="77777777" w:rsidTr="00B76E87">
        <w:trPr>
          <w:cantSplit/>
        </w:trPr>
        <w:tc>
          <w:tcPr>
            <w:tcW w:w="259" w:type="pct"/>
            <w:shd w:val="clear" w:color="auto" w:fill="auto"/>
            <w:vAlign w:val="center"/>
          </w:tcPr>
          <w:p w14:paraId="2712D3FC" w14:textId="1C0F1BF1" w:rsidR="00F52AF7" w:rsidRPr="00F52AF7" w:rsidRDefault="00F52AF7" w:rsidP="00F52AF7">
            <w:pPr>
              <w:jc w:val="center"/>
              <w:rPr>
                <w:sz w:val="20"/>
                <w:szCs w:val="20"/>
              </w:rPr>
            </w:pPr>
            <w:r w:rsidRPr="00F52AF7">
              <w:rPr>
                <w:color w:val="000000"/>
                <w:sz w:val="20"/>
                <w:szCs w:val="20"/>
              </w:rPr>
              <w:t>6.31</w:t>
            </w:r>
          </w:p>
        </w:tc>
        <w:tc>
          <w:tcPr>
            <w:tcW w:w="1570" w:type="pct"/>
            <w:shd w:val="clear" w:color="auto" w:fill="auto"/>
            <w:noWrap/>
            <w:vAlign w:val="center"/>
          </w:tcPr>
          <w:p w14:paraId="185B3807" w14:textId="790FF899" w:rsidR="00F52AF7" w:rsidRPr="00F52AF7" w:rsidRDefault="00F52AF7" w:rsidP="00F52AF7">
            <w:pPr>
              <w:jc w:val="center"/>
              <w:rPr>
                <w:color w:val="000000"/>
                <w:sz w:val="20"/>
                <w:szCs w:val="20"/>
              </w:rPr>
            </w:pPr>
            <w:r w:rsidRPr="00F52AF7">
              <w:rPr>
                <w:color w:val="000000"/>
                <w:sz w:val="20"/>
                <w:szCs w:val="20"/>
              </w:rPr>
              <w:t>Котельная РТП (п. Балезино)</w:t>
            </w:r>
          </w:p>
        </w:tc>
        <w:tc>
          <w:tcPr>
            <w:tcW w:w="482" w:type="pct"/>
            <w:shd w:val="clear" w:color="auto" w:fill="auto"/>
            <w:noWrap/>
            <w:vAlign w:val="center"/>
          </w:tcPr>
          <w:p w14:paraId="7E8110F9" w14:textId="74C0F91E"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387515A5" w14:textId="2A21F7B3" w:rsidR="00F52AF7" w:rsidRPr="00F52AF7" w:rsidRDefault="00F52AF7" w:rsidP="00F52AF7">
            <w:pPr>
              <w:jc w:val="center"/>
              <w:rPr>
                <w:color w:val="000000"/>
                <w:sz w:val="20"/>
                <w:szCs w:val="20"/>
              </w:rPr>
            </w:pPr>
            <w:r w:rsidRPr="00F52AF7">
              <w:rPr>
                <w:color w:val="000000"/>
                <w:sz w:val="20"/>
                <w:szCs w:val="20"/>
              </w:rPr>
              <w:t>33,04</w:t>
            </w:r>
          </w:p>
        </w:tc>
        <w:tc>
          <w:tcPr>
            <w:tcW w:w="303" w:type="pct"/>
            <w:shd w:val="clear" w:color="auto" w:fill="auto"/>
            <w:noWrap/>
            <w:vAlign w:val="center"/>
          </w:tcPr>
          <w:p w14:paraId="7ECC3813" w14:textId="742854FB" w:rsidR="00F52AF7" w:rsidRPr="00F52AF7" w:rsidRDefault="00F52AF7" w:rsidP="00F52AF7">
            <w:pPr>
              <w:jc w:val="center"/>
              <w:rPr>
                <w:color w:val="000000"/>
                <w:sz w:val="20"/>
                <w:szCs w:val="20"/>
              </w:rPr>
            </w:pPr>
            <w:r w:rsidRPr="00F52AF7">
              <w:rPr>
                <w:color w:val="000000"/>
                <w:sz w:val="20"/>
                <w:szCs w:val="20"/>
              </w:rPr>
              <w:t>33,04</w:t>
            </w:r>
          </w:p>
        </w:tc>
        <w:tc>
          <w:tcPr>
            <w:tcW w:w="321" w:type="pct"/>
            <w:shd w:val="clear" w:color="auto" w:fill="auto"/>
            <w:noWrap/>
            <w:vAlign w:val="center"/>
          </w:tcPr>
          <w:p w14:paraId="7B9028A2" w14:textId="4A5121E9" w:rsidR="00F52AF7" w:rsidRPr="00F52AF7" w:rsidRDefault="00F52AF7" w:rsidP="00F52AF7">
            <w:pPr>
              <w:jc w:val="center"/>
              <w:rPr>
                <w:color w:val="000000"/>
                <w:sz w:val="20"/>
                <w:szCs w:val="20"/>
              </w:rPr>
            </w:pPr>
            <w:r w:rsidRPr="00F52AF7">
              <w:rPr>
                <w:color w:val="000000"/>
                <w:sz w:val="20"/>
                <w:szCs w:val="20"/>
              </w:rPr>
              <w:t>33,04</w:t>
            </w:r>
          </w:p>
        </w:tc>
        <w:tc>
          <w:tcPr>
            <w:tcW w:w="311" w:type="pct"/>
            <w:shd w:val="clear" w:color="auto" w:fill="auto"/>
            <w:noWrap/>
            <w:vAlign w:val="center"/>
          </w:tcPr>
          <w:p w14:paraId="6473D93E" w14:textId="258EC3E2" w:rsidR="00F52AF7" w:rsidRPr="00F52AF7" w:rsidRDefault="00F52AF7" w:rsidP="00F52AF7">
            <w:pPr>
              <w:jc w:val="center"/>
              <w:rPr>
                <w:color w:val="000000"/>
                <w:sz w:val="20"/>
                <w:szCs w:val="20"/>
              </w:rPr>
            </w:pPr>
            <w:r w:rsidRPr="00F52AF7">
              <w:rPr>
                <w:color w:val="000000"/>
                <w:sz w:val="20"/>
                <w:szCs w:val="20"/>
              </w:rPr>
              <w:t>58,91</w:t>
            </w:r>
          </w:p>
        </w:tc>
        <w:tc>
          <w:tcPr>
            <w:tcW w:w="311" w:type="pct"/>
            <w:shd w:val="clear" w:color="auto" w:fill="auto"/>
            <w:noWrap/>
            <w:vAlign w:val="center"/>
          </w:tcPr>
          <w:p w14:paraId="4B620C3E" w14:textId="70FD7F94" w:rsidR="00F52AF7" w:rsidRPr="00F52AF7" w:rsidRDefault="00F52AF7" w:rsidP="00F52AF7">
            <w:pPr>
              <w:jc w:val="center"/>
              <w:rPr>
                <w:color w:val="000000"/>
                <w:sz w:val="20"/>
                <w:szCs w:val="20"/>
              </w:rPr>
            </w:pPr>
            <w:r w:rsidRPr="00F52AF7">
              <w:rPr>
                <w:color w:val="000000"/>
                <w:sz w:val="20"/>
                <w:szCs w:val="20"/>
              </w:rPr>
              <w:t>58,91</w:t>
            </w:r>
          </w:p>
        </w:tc>
        <w:tc>
          <w:tcPr>
            <w:tcW w:w="328" w:type="pct"/>
            <w:shd w:val="clear" w:color="auto" w:fill="auto"/>
            <w:vAlign w:val="center"/>
          </w:tcPr>
          <w:p w14:paraId="0B7C95DF" w14:textId="48143FBC" w:rsidR="00F52AF7" w:rsidRPr="00F52AF7" w:rsidRDefault="00F52AF7" w:rsidP="00F52AF7">
            <w:pPr>
              <w:jc w:val="center"/>
              <w:rPr>
                <w:color w:val="000000"/>
                <w:sz w:val="20"/>
                <w:szCs w:val="20"/>
              </w:rPr>
            </w:pPr>
            <w:r w:rsidRPr="00F52AF7">
              <w:rPr>
                <w:color w:val="000000"/>
                <w:sz w:val="20"/>
                <w:szCs w:val="20"/>
              </w:rPr>
              <w:t>58,91</w:t>
            </w:r>
          </w:p>
        </w:tc>
        <w:tc>
          <w:tcPr>
            <w:tcW w:w="400" w:type="pct"/>
            <w:shd w:val="clear" w:color="auto" w:fill="auto"/>
            <w:vAlign w:val="center"/>
          </w:tcPr>
          <w:p w14:paraId="458E3C57" w14:textId="4BDDE996" w:rsidR="00F52AF7" w:rsidRPr="00F52AF7" w:rsidRDefault="00F52AF7" w:rsidP="00F52AF7">
            <w:pPr>
              <w:jc w:val="center"/>
              <w:rPr>
                <w:color w:val="000000"/>
                <w:sz w:val="20"/>
                <w:szCs w:val="20"/>
              </w:rPr>
            </w:pPr>
            <w:r w:rsidRPr="00F52AF7">
              <w:rPr>
                <w:color w:val="000000"/>
                <w:sz w:val="20"/>
                <w:szCs w:val="20"/>
              </w:rPr>
              <w:t>58,91</w:t>
            </w:r>
          </w:p>
        </w:tc>
        <w:tc>
          <w:tcPr>
            <w:tcW w:w="401" w:type="pct"/>
            <w:shd w:val="clear" w:color="auto" w:fill="auto"/>
            <w:vAlign w:val="center"/>
          </w:tcPr>
          <w:p w14:paraId="7CADB583" w14:textId="1B56F49D" w:rsidR="00F52AF7" w:rsidRPr="00F52AF7" w:rsidRDefault="00F52AF7" w:rsidP="00F52AF7">
            <w:pPr>
              <w:jc w:val="center"/>
              <w:rPr>
                <w:color w:val="000000"/>
                <w:sz w:val="20"/>
                <w:szCs w:val="20"/>
              </w:rPr>
            </w:pPr>
            <w:r w:rsidRPr="00F52AF7">
              <w:rPr>
                <w:color w:val="000000"/>
                <w:sz w:val="20"/>
                <w:szCs w:val="20"/>
              </w:rPr>
              <w:t>58,91</w:t>
            </w:r>
          </w:p>
        </w:tc>
      </w:tr>
      <w:tr w:rsidR="00F52AF7" w:rsidRPr="00F52AF7" w14:paraId="589EB934" w14:textId="77777777" w:rsidTr="00B76E87">
        <w:trPr>
          <w:cantSplit/>
        </w:trPr>
        <w:tc>
          <w:tcPr>
            <w:tcW w:w="259" w:type="pct"/>
            <w:shd w:val="clear" w:color="auto" w:fill="auto"/>
            <w:vAlign w:val="center"/>
          </w:tcPr>
          <w:p w14:paraId="6F771FBC" w14:textId="0AAFA892" w:rsidR="00F52AF7" w:rsidRPr="00F52AF7" w:rsidRDefault="00F52AF7" w:rsidP="00F52AF7">
            <w:pPr>
              <w:jc w:val="center"/>
              <w:rPr>
                <w:sz w:val="20"/>
                <w:szCs w:val="20"/>
              </w:rPr>
            </w:pPr>
            <w:r w:rsidRPr="00F52AF7">
              <w:rPr>
                <w:color w:val="000000"/>
                <w:sz w:val="20"/>
                <w:szCs w:val="20"/>
              </w:rPr>
              <w:t>6.32</w:t>
            </w:r>
          </w:p>
        </w:tc>
        <w:tc>
          <w:tcPr>
            <w:tcW w:w="1570" w:type="pct"/>
            <w:shd w:val="clear" w:color="auto" w:fill="auto"/>
            <w:noWrap/>
            <w:vAlign w:val="center"/>
          </w:tcPr>
          <w:p w14:paraId="4809611D" w14:textId="5C33E737" w:rsidR="00F52AF7" w:rsidRPr="00F52AF7" w:rsidRDefault="00F52AF7" w:rsidP="00F52AF7">
            <w:pPr>
              <w:jc w:val="center"/>
              <w:rPr>
                <w:color w:val="000000"/>
                <w:sz w:val="20"/>
                <w:szCs w:val="20"/>
              </w:rPr>
            </w:pPr>
            <w:r w:rsidRPr="00F52AF7">
              <w:rPr>
                <w:color w:val="000000"/>
                <w:sz w:val="20"/>
                <w:szCs w:val="20"/>
              </w:rPr>
              <w:t>Котельная ПТОл ТЧ-9</w:t>
            </w:r>
          </w:p>
        </w:tc>
        <w:tc>
          <w:tcPr>
            <w:tcW w:w="482" w:type="pct"/>
            <w:shd w:val="clear" w:color="auto" w:fill="auto"/>
            <w:noWrap/>
            <w:vAlign w:val="center"/>
          </w:tcPr>
          <w:p w14:paraId="2ADF6C14" w14:textId="4E3A1554"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58420D3C" w14:textId="25510405" w:rsidR="00F52AF7" w:rsidRPr="00F52AF7" w:rsidRDefault="00F52AF7" w:rsidP="00F52AF7">
            <w:pPr>
              <w:jc w:val="center"/>
              <w:rPr>
                <w:color w:val="000000"/>
                <w:sz w:val="20"/>
                <w:szCs w:val="20"/>
              </w:rPr>
            </w:pPr>
            <w:r w:rsidRPr="00F52AF7">
              <w:rPr>
                <w:color w:val="000000"/>
                <w:sz w:val="20"/>
                <w:szCs w:val="20"/>
              </w:rPr>
              <w:t>38,42</w:t>
            </w:r>
          </w:p>
        </w:tc>
        <w:tc>
          <w:tcPr>
            <w:tcW w:w="303" w:type="pct"/>
            <w:shd w:val="clear" w:color="auto" w:fill="auto"/>
            <w:noWrap/>
            <w:vAlign w:val="center"/>
          </w:tcPr>
          <w:p w14:paraId="7902AC0E" w14:textId="3013F8C0" w:rsidR="00F52AF7" w:rsidRPr="00F52AF7" w:rsidRDefault="00F52AF7" w:rsidP="00F52AF7">
            <w:pPr>
              <w:jc w:val="center"/>
              <w:rPr>
                <w:color w:val="000000"/>
                <w:sz w:val="20"/>
                <w:szCs w:val="20"/>
              </w:rPr>
            </w:pPr>
            <w:r w:rsidRPr="00F52AF7">
              <w:rPr>
                <w:color w:val="000000"/>
                <w:sz w:val="20"/>
                <w:szCs w:val="20"/>
              </w:rPr>
              <w:t>38,42</w:t>
            </w:r>
          </w:p>
        </w:tc>
        <w:tc>
          <w:tcPr>
            <w:tcW w:w="321" w:type="pct"/>
            <w:shd w:val="clear" w:color="auto" w:fill="auto"/>
            <w:noWrap/>
            <w:vAlign w:val="center"/>
          </w:tcPr>
          <w:p w14:paraId="768F9F8D" w14:textId="79637F2D"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7EE8D7D5" w14:textId="61A08FC8"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45AD1112" w14:textId="39ED033C" w:rsidR="00F52AF7" w:rsidRPr="00F52AF7" w:rsidRDefault="00F52AF7" w:rsidP="00F52AF7">
            <w:pPr>
              <w:jc w:val="center"/>
              <w:rPr>
                <w:color w:val="000000"/>
                <w:sz w:val="20"/>
                <w:szCs w:val="20"/>
              </w:rPr>
            </w:pPr>
            <w:r>
              <w:rPr>
                <w:color w:val="000000"/>
                <w:sz w:val="20"/>
                <w:szCs w:val="20"/>
              </w:rPr>
              <w:t>-</w:t>
            </w:r>
          </w:p>
        </w:tc>
        <w:tc>
          <w:tcPr>
            <w:tcW w:w="328" w:type="pct"/>
            <w:shd w:val="clear" w:color="auto" w:fill="auto"/>
            <w:vAlign w:val="center"/>
          </w:tcPr>
          <w:p w14:paraId="1B74C1C6" w14:textId="63F92D20" w:rsidR="00F52AF7" w:rsidRPr="00F52AF7" w:rsidRDefault="00F52AF7" w:rsidP="00F52AF7">
            <w:pPr>
              <w:jc w:val="center"/>
              <w:rPr>
                <w:color w:val="000000"/>
                <w:sz w:val="20"/>
                <w:szCs w:val="20"/>
              </w:rPr>
            </w:pPr>
            <w:r>
              <w:rPr>
                <w:color w:val="000000"/>
                <w:sz w:val="20"/>
                <w:szCs w:val="20"/>
              </w:rPr>
              <w:t>-</w:t>
            </w:r>
          </w:p>
        </w:tc>
        <w:tc>
          <w:tcPr>
            <w:tcW w:w="400" w:type="pct"/>
            <w:shd w:val="clear" w:color="auto" w:fill="auto"/>
            <w:vAlign w:val="center"/>
          </w:tcPr>
          <w:p w14:paraId="693A816C" w14:textId="1A0208F4" w:rsidR="00F52AF7" w:rsidRPr="00F52AF7" w:rsidRDefault="00F52AF7" w:rsidP="00F52AF7">
            <w:pPr>
              <w:jc w:val="center"/>
              <w:rPr>
                <w:color w:val="000000"/>
                <w:sz w:val="20"/>
                <w:szCs w:val="20"/>
              </w:rPr>
            </w:pPr>
            <w:r>
              <w:rPr>
                <w:color w:val="000000"/>
                <w:sz w:val="20"/>
                <w:szCs w:val="20"/>
              </w:rPr>
              <w:t>-</w:t>
            </w:r>
          </w:p>
        </w:tc>
        <w:tc>
          <w:tcPr>
            <w:tcW w:w="401" w:type="pct"/>
            <w:shd w:val="clear" w:color="auto" w:fill="auto"/>
            <w:vAlign w:val="center"/>
          </w:tcPr>
          <w:p w14:paraId="04840ACB" w14:textId="3047444B" w:rsidR="00F52AF7" w:rsidRPr="00F52AF7" w:rsidRDefault="00F52AF7" w:rsidP="00F52AF7">
            <w:pPr>
              <w:jc w:val="center"/>
              <w:rPr>
                <w:color w:val="000000"/>
                <w:sz w:val="20"/>
                <w:szCs w:val="20"/>
              </w:rPr>
            </w:pPr>
            <w:r>
              <w:rPr>
                <w:color w:val="000000"/>
                <w:sz w:val="20"/>
                <w:szCs w:val="20"/>
              </w:rPr>
              <w:t>-</w:t>
            </w:r>
          </w:p>
        </w:tc>
      </w:tr>
      <w:tr w:rsidR="00F52AF7" w:rsidRPr="00F52AF7" w14:paraId="786370E8" w14:textId="77777777" w:rsidTr="00B76E87">
        <w:trPr>
          <w:cantSplit/>
        </w:trPr>
        <w:tc>
          <w:tcPr>
            <w:tcW w:w="259" w:type="pct"/>
            <w:shd w:val="clear" w:color="auto" w:fill="auto"/>
            <w:vAlign w:val="center"/>
          </w:tcPr>
          <w:p w14:paraId="7877D4E9" w14:textId="0FE2AF7A" w:rsidR="00F52AF7" w:rsidRPr="00F52AF7" w:rsidRDefault="00F52AF7" w:rsidP="00F52AF7">
            <w:pPr>
              <w:jc w:val="center"/>
              <w:rPr>
                <w:sz w:val="20"/>
                <w:szCs w:val="20"/>
              </w:rPr>
            </w:pPr>
            <w:r w:rsidRPr="00F52AF7">
              <w:rPr>
                <w:color w:val="000000"/>
                <w:sz w:val="20"/>
                <w:szCs w:val="20"/>
              </w:rPr>
              <w:t>6.33</w:t>
            </w:r>
          </w:p>
        </w:tc>
        <w:tc>
          <w:tcPr>
            <w:tcW w:w="1570" w:type="pct"/>
            <w:shd w:val="clear" w:color="auto" w:fill="auto"/>
            <w:noWrap/>
            <w:vAlign w:val="center"/>
          </w:tcPr>
          <w:p w14:paraId="282FF046" w14:textId="19EF5EC2" w:rsidR="00F52AF7" w:rsidRPr="00F52AF7" w:rsidRDefault="00F52AF7" w:rsidP="00F52AF7">
            <w:pPr>
              <w:jc w:val="center"/>
              <w:rPr>
                <w:color w:val="000000"/>
                <w:sz w:val="20"/>
                <w:szCs w:val="20"/>
              </w:rPr>
            </w:pPr>
            <w:r w:rsidRPr="00F52AF7">
              <w:rPr>
                <w:color w:val="000000"/>
                <w:sz w:val="20"/>
                <w:szCs w:val="20"/>
              </w:rPr>
              <w:t xml:space="preserve">Котельная «Западного парка» </w:t>
            </w:r>
          </w:p>
        </w:tc>
        <w:tc>
          <w:tcPr>
            <w:tcW w:w="482" w:type="pct"/>
            <w:shd w:val="clear" w:color="auto" w:fill="auto"/>
            <w:noWrap/>
            <w:vAlign w:val="center"/>
          </w:tcPr>
          <w:p w14:paraId="52216A32" w14:textId="0F12F04D"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66F3E5EA" w14:textId="649979CF" w:rsidR="00F52AF7" w:rsidRPr="00F52AF7" w:rsidRDefault="00F52AF7" w:rsidP="00F52AF7">
            <w:pPr>
              <w:jc w:val="center"/>
              <w:rPr>
                <w:color w:val="000000"/>
                <w:sz w:val="20"/>
                <w:szCs w:val="20"/>
              </w:rPr>
            </w:pPr>
            <w:r w:rsidRPr="00F52AF7">
              <w:rPr>
                <w:color w:val="000000"/>
                <w:sz w:val="20"/>
                <w:szCs w:val="20"/>
              </w:rPr>
              <w:t>36,60</w:t>
            </w:r>
          </w:p>
        </w:tc>
        <w:tc>
          <w:tcPr>
            <w:tcW w:w="303" w:type="pct"/>
            <w:shd w:val="clear" w:color="auto" w:fill="auto"/>
            <w:noWrap/>
            <w:vAlign w:val="center"/>
          </w:tcPr>
          <w:p w14:paraId="35C83579" w14:textId="6EE2F11C" w:rsidR="00F52AF7" w:rsidRPr="00F52AF7" w:rsidRDefault="00F52AF7" w:rsidP="00F52AF7">
            <w:pPr>
              <w:jc w:val="center"/>
              <w:rPr>
                <w:color w:val="000000"/>
                <w:sz w:val="20"/>
                <w:szCs w:val="20"/>
              </w:rPr>
            </w:pPr>
            <w:r w:rsidRPr="00F52AF7">
              <w:rPr>
                <w:color w:val="000000"/>
                <w:sz w:val="20"/>
                <w:szCs w:val="20"/>
              </w:rPr>
              <w:t>36,60</w:t>
            </w:r>
          </w:p>
        </w:tc>
        <w:tc>
          <w:tcPr>
            <w:tcW w:w="321" w:type="pct"/>
            <w:shd w:val="clear" w:color="auto" w:fill="auto"/>
            <w:noWrap/>
            <w:vAlign w:val="center"/>
          </w:tcPr>
          <w:p w14:paraId="5CB83946" w14:textId="1348A321" w:rsidR="00F52AF7" w:rsidRPr="00F52AF7" w:rsidRDefault="00F52AF7" w:rsidP="00F52AF7">
            <w:pPr>
              <w:jc w:val="center"/>
              <w:rPr>
                <w:color w:val="000000"/>
                <w:sz w:val="20"/>
                <w:szCs w:val="20"/>
              </w:rPr>
            </w:pPr>
            <w:r w:rsidRPr="00F52AF7">
              <w:rPr>
                <w:color w:val="000000"/>
                <w:sz w:val="20"/>
                <w:szCs w:val="20"/>
              </w:rPr>
              <w:t>36,60</w:t>
            </w:r>
          </w:p>
        </w:tc>
        <w:tc>
          <w:tcPr>
            <w:tcW w:w="311" w:type="pct"/>
            <w:shd w:val="clear" w:color="auto" w:fill="auto"/>
            <w:noWrap/>
            <w:vAlign w:val="center"/>
          </w:tcPr>
          <w:p w14:paraId="227A15DD" w14:textId="4809952A"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40A5742F" w14:textId="14A58ECB" w:rsidR="00F52AF7" w:rsidRPr="00F52AF7" w:rsidRDefault="00F52AF7" w:rsidP="00F52AF7">
            <w:pPr>
              <w:jc w:val="center"/>
              <w:rPr>
                <w:color w:val="000000"/>
                <w:sz w:val="20"/>
                <w:szCs w:val="20"/>
              </w:rPr>
            </w:pPr>
            <w:r>
              <w:rPr>
                <w:color w:val="000000"/>
                <w:sz w:val="20"/>
                <w:szCs w:val="20"/>
              </w:rPr>
              <w:t>-</w:t>
            </w:r>
          </w:p>
        </w:tc>
        <w:tc>
          <w:tcPr>
            <w:tcW w:w="328" w:type="pct"/>
            <w:shd w:val="clear" w:color="auto" w:fill="auto"/>
            <w:vAlign w:val="center"/>
          </w:tcPr>
          <w:p w14:paraId="2667120E" w14:textId="43F248F2" w:rsidR="00F52AF7" w:rsidRPr="00F52AF7" w:rsidRDefault="00F52AF7" w:rsidP="00F52AF7">
            <w:pPr>
              <w:jc w:val="center"/>
              <w:rPr>
                <w:color w:val="000000"/>
                <w:sz w:val="20"/>
                <w:szCs w:val="20"/>
              </w:rPr>
            </w:pPr>
            <w:r>
              <w:rPr>
                <w:color w:val="000000"/>
                <w:sz w:val="20"/>
                <w:szCs w:val="20"/>
              </w:rPr>
              <w:t>-</w:t>
            </w:r>
          </w:p>
        </w:tc>
        <w:tc>
          <w:tcPr>
            <w:tcW w:w="400" w:type="pct"/>
            <w:shd w:val="clear" w:color="auto" w:fill="auto"/>
            <w:vAlign w:val="center"/>
          </w:tcPr>
          <w:p w14:paraId="5B2C7AE7" w14:textId="36C8CDC0" w:rsidR="00F52AF7" w:rsidRPr="00F52AF7" w:rsidRDefault="00F52AF7" w:rsidP="00F52AF7">
            <w:pPr>
              <w:jc w:val="center"/>
              <w:rPr>
                <w:color w:val="000000"/>
                <w:sz w:val="20"/>
                <w:szCs w:val="20"/>
              </w:rPr>
            </w:pPr>
            <w:r>
              <w:rPr>
                <w:color w:val="000000"/>
                <w:sz w:val="20"/>
                <w:szCs w:val="20"/>
              </w:rPr>
              <w:t>-</w:t>
            </w:r>
          </w:p>
        </w:tc>
        <w:tc>
          <w:tcPr>
            <w:tcW w:w="401" w:type="pct"/>
            <w:shd w:val="clear" w:color="auto" w:fill="auto"/>
            <w:vAlign w:val="center"/>
          </w:tcPr>
          <w:p w14:paraId="5473C543" w14:textId="5D9BE1FE" w:rsidR="00F52AF7" w:rsidRPr="00F52AF7" w:rsidRDefault="00F52AF7" w:rsidP="00F52AF7">
            <w:pPr>
              <w:jc w:val="center"/>
              <w:rPr>
                <w:color w:val="000000"/>
                <w:sz w:val="20"/>
                <w:szCs w:val="20"/>
              </w:rPr>
            </w:pPr>
            <w:r>
              <w:rPr>
                <w:color w:val="000000"/>
                <w:sz w:val="20"/>
                <w:szCs w:val="20"/>
              </w:rPr>
              <w:t>-</w:t>
            </w:r>
          </w:p>
        </w:tc>
      </w:tr>
      <w:tr w:rsidR="00F52AF7" w:rsidRPr="00F52AF7" w14:paraId="1AA6881E" w14:textId="77777777" w:rsidTr="00B76E87">
        <w:trPr>
          <w:cantSplit/>
        </w:trPr>
        <w:tc>
          <w:tcPr>
            <w:tcW w:w="259" w:type="pct"/>
            <w:shd w:val="clear" w:color="auto" w:fill="auto"/>
            <w:vAlign w:val="center"/>
          </w:tcPr>
          <w:p w14:paraId="4EB03595" w14:textId="067284E9" w:rsidR="00F52AF7" w:rsidRPr="00F52AF7" w:rsidRDefault="00F52AF7" w:rsidP="00F52AF7">
            <w:pPr>
              <w:jc w:val="center"/>
              <w:rPr>
                <w:sz w:val="20"/>
                <w:szCs w:val="20"/>
              </w:rPr>
            </w:pPr>
            <w:r w:rsidRPr="00F52AF7">
              <w:rPr>
                <w:color w:val="000000"/>
                <w:sz w:val="20"/>
                <w:szCs w:val="20"/>
              </w:rPr>
              <w:t>6.34</w:t>
            </w:r>
          </w:p>
        </w:tc>
        <w:tc>
          <w:tcPr>
            <w:tcW w:w="1570" w:type="pct"/>
            <w:shd w:val="clear" w:color="auto" w:fill="auto"/>
            <w:noWrap/>
            <w:vAlign w:val="center"/>
          </w:tcPr>
          <w:p w14:paraId="590470D7" w14:textId="01C0A4DE" w:rsidR="00F52AF7" w:rsidRPr="00F52AF7" w:rsidRDefault="00F52AF7" w:rsidP="00F52AF7">
            <w:pPr>
              <w:jc w:val="center"/>
              <w:rPr>
                <w:color w:val="000000"/>
                <w:sz w:val="20"/>
                <w:szCs w:val="20"/>
              </w:rPr>
            </w:pPr>
            <w:r w:rsidRPr="00F52AF7">
              <w:rPr>
                <w:color w:val="000000"/>
                <w:sz w:val="20"/>
                <w:szCs w:val="20"/>
              </w:rPr>
              <w:t>Котельная с. Сергино</w:t>
            </w:r>
          </w:p>
        </w:tc>
        <w:tc>
          <w:tcPr>
            <w:tcW w:w="482" w:type="pct"/>
            <w:shd w:val="clear" w:color="auto" w:fill="auto"/>
            <w:noWrap/>
            <w:vAlign w:val="center"/>
          </w:tcPr>
          <w:p w14:paraId="1A69CE89" w14:textId="56819471"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68251CDB" w14:textId="44288AF2" w:rsidR="00F52AF7" w:rsidRPr="00F52AF7" w:rsidRDefault="00F52AF7" w:rsidP="00F52AF7">
            <w:pPr>
              <w:jc w:val="center"/>
              <w:rPr>
                <w:color w:val="000000"/>
                <w:sz w:val="20"/>
                <w:szCs w:val="20"/>
              </w:rPr>
            </w:pPr>
            <w:r w:rsidRPr="00F52AF7">
              <w:rPr>
                <w:color w:val="000000"/>
                <w:sz w:val="20"/>
                <w:szCs w:val="20"/>
              </w:rPr>
              <w:t>8,87</w:t>
            </w:r>
          </w:p>
        </w:tc>
        <w:tc>
          <w:tcPr>
            <w:tcW w:w="303" w:type="pct"/>
            <w:shd w:val="clear" w:color="auto" w:fill="auto"/>
            <w:noWrap/>
            <w:vAlign w:val="center"/>
          </w:tcPr>
          <w:p w14:paraId="72D0FB83" w14:textId="626732DD" w:rsidR="00F52AF7" w:rsidRPr="00F52AF7" w:rsidRDefault="00F52AF7" w:rsidP="00F52AF7">
            <w:pPr>
              <w:jc w:val="center"/>
              <w:rPr>
                <w:color w:val="000000"/>
                <w:sz w:val="20"/>
                <w:szCs w:val="20"/>
              </w:rPr>
            </w:pPr>
            <w:r w:rsidRPr="00F52AF7">
              <w:rPr>
                <w:color w:val="000000"/>
                <w:sz w:val="20"/>
                <w:szCs w:val="20"/>
              </w:rPr>
              <w:t>8,87</w:t>
            </w:r>
          </w:p>
        </w:tc>
        <w:tc>
          <w:tcPr>
            <w:tcW w:w="321" w:type="pct"/>
            <w:shd w:val="clear" w:color="auto" w:fill="auto"/>
            <w:noWrap/>
            <w:vAlign w:val="center"/>
          </w:tcPr>
          <w:p w14:paraId="564DB764" w14:textId="2C173708" w:rsidR="00F52AF7" w:rsidRPr="00F52AF7" w:rsidRDefault="00F52AF7" w:rsidP="00F52AF7">
            <w:pPr>
              <w:jc w:val="center"/>
              <w:rPr>
                <w:color w:val="000000"/>
                <w:sz w:val="20"/>
                <w:szCs w:val="20"/>
              </w:rPr>
            </w:pPr>
            <w:r w:rsidRPr="00F52AF7">
              <w:rPr>
                <w:color w:val="000000"/>
                <w:sz w:val="20"/>
                <w:szCs w:val="20"/>
              </w:rPr>
              <w:t>8,87</w:t>
            </w:r>
          </w:p>
        </w:tc>
        <w:tc>
          <w:tcPr>
            <w:tcW w:w="311" w:type="pct"/>
            <w:shd w:val="clear" w:color="auto" w:fill="auto"/>
            <w:noWrap/>
            <w:vAlign w:val="center"/>
          </w:tcPr>
          <w:p w14:paraId="7E815942" w14:textId="11A6F338" w:rsidR="00F52AF7" w:rsidRPr="00F52AF7" w:rsidRDefault="00F52AF7" w:rsidP="00F52AF7">
            <w:pPr>
              <w:jc w:val="center"/>
              <w:rPr>
                <w:color w:val="000000"/>
                <w:sz w:val="20"/>
                <w:szCs w:val="20"/>
              </w:rPr>
            </w:pPr>
            <w:r w:rsidRPr="00F52AF7">
              <w:rPr>
                <w:color w:val="000000"/>
                <w:sz w:val="20"/>
                <w:szCs w:val="20"/>
              </w:rPr>
              <w:t>8,87</w:t>
            </w:r>
          </w:p>
        </w:tc>
        <w:tc>
          <w:tcPr>
            <w:tcW w:w="311" w:type="pct"/>
            <w:shd w:val="clear" w:color="auto" w:fill="auto"/>
            <w:noWrap/>
            <w:vAlign w:val="center"/>
          </w:tcPr>
          <w:p w14:paraId="434A2253" w14:textId="4CCD5F7E" w:rsidR="00F52AF7" w:rsidRPr="00F52AF7" w:rsidRDefault="00F52AF7" w:rsidP="00F52AF7">
            <w:pPr>
              <w:jc w:val="center"/>
              <w:rPr>
                <w:color w:val="000000"/>
                <w:sz w:val="20"/>
                <w:szCs w:val="20"/>
              </w:rPr>
            </w:pPr>
            <w:r w:rsidRPr="00F52AF7">
              <w:rPr>
                <w:color w:val="000000"/>
                <w:sz w:val="20"/>
                <w:szCs w:val="20"/>
              </w:rPr>
              <w:t>8,87</w:t>
            </w:r>
          </w:p>
        </w:tc>
        <w:tc>
          <w:tcPr>
            <w:tcW w:w="328" w:type="pct"/>
            <w:shd w:val="clear" w:color="auto" w:fill="auto"/>
            <w:vAlign w:val="center"/>
          </w:tcPr>
          <w:p w14:paraId="0E13B2FB" w14:textId="7DD54ECB" w:rsidR="00F52AF7" w:rsidRPr="00F52AF7" w:rsidRDefault="00F52AF7" w:rsidP="00F52AF7">
            <w:pPr>
              <w:jc w:val="center"/>
              <w:rPr>
                <w:color w:val="000000"/>
                <w:sz w:val="20"/>
                <w:szCs w:val="20"/>
              </w:rPr>
            </w:pPr>
            <w:r w:rsidRPr="00F52AF7">
              <w:rPr>
                <w:color w:val="000000"/>
                <w:sz w:val="20"/>
                <w:szCs w:val="20"/>
              </w:rPr>
              <w:t>8,87</w:t>
            </w:r>
          </w:p>
        </w:tc>
        <w:tc>
          <w:tcPr>
            <w:tcW w:w="400" w:type="pct"/>
            <w:shd w:val="clear" w:color="auto" w:fill="auto"/>
            <w:vAlign w:val="center"/>
          </w:tcPr>
          <w:p w14:paraId="24C5FF15" w14:textId="7B3CC2C5" w:rsidR="00F52AF7" w:rsidRPr="00F52AF7" w:rsidRDefault="00F52AF7" w:rsidP="00F52AF7">
            <w:pPr>
              <w:jc w:val="center"/>
              <w:rPr>
                <w:color w:val="000000"/>
                <w:sz w:val="20"/>
                <w:szCs w:val="20"/>
              </w:rPr>
            </w:pPr>
            <w:r w:rsidRPr="00F52AF7">
              <w:rPr>
                <w:color w:val="000000"/>
                <w:sz w:val="20"/>
                <w:szCs w:val="20"/>
              </w:rPr>
              <w:t>8,87</w:t>
            </w:r>
          </w:p>
        </w:tc>
        <w:tc>
          <w:tcPr>
            <w:tcW w:w="401" w:type="pct"/>
            <w:shd w:val="clear" w:color="auto" w:fill="auto"/>
            <w:vAlign w:val="center"/>
          </w:tcPr>
          <w:p w14:paraId="5AD78F6F" w14:textId="6508F7AD" w:rsidR="00F52AF7" w:rsidRPr="00F52AF7" w:rsidRDefault="00F52AF7" w:rsidP="00F52AF7">
            <w:pPr>
              <w:jc w:val="center"/>
              <w:rPr>
                <w:color w:val="000000"/>
                <w:sz w:val="20"/>
                <w:szCs w:val="20"/>
              </w:rPr>
            </w:pPr>
            <w:r w:rsidRPr="00F52AF7">
              <w:rPr>
                <w:color w:val="000000"/>
                <w:sz w:val="20"/>
                <w:szCs w:val="20"/>
              </w:rPr>
              <w:t>8,87</w:t>
            </w:r>
          </w:p>
        </w:tc>
      </w:tr>
      <w:tr w:rsidR="00F52AF7" w:rsidRPr="00F52AF7" w14:paraId="3F7D46C4" w14:textId="77777777" w:rsidTr="00B76E87">
        <w:trPr>
          <w:cantSplit/>
        </w:trPr>
        <w:tc>
          <w:tcPr>
            <w:tcW w:w="259" w:type="pct"/>
            <w:shd w:val="clear" w:color="auto" w:fill="auto"/>
            <w:vAlign w:val="center"/>
          </w:tcPr>
          <w:p w14:paraId="7B08747F" w14:textId="72618AD9" w:rsidR="00F52AF7" w:rsidRPr="00F52AF7" w:rsidRDefault="00F52AF7" w:rsidP="00F52AF7">
            <w:pPr>
              <w:jc w:val="center"/>
              <w:rPr>
                <w:sz w:val="20"/>
                <w:szCs w:val="20"/>
              </w:rPr>
            </w:pPr>
            <w:r w:rsidRPr="00F52AF7">
              <w:rPr>
                <w:color w:val="000000"/>
                <w:sz w:val="20"/>
                <w:szCs w:val="20"/>
              </w:rPr>
              <w:t>6.35</w:t>
            </w:r>
          </w:p>
        </w:tc>
        <w:tc>
          <w:tcPr>
            <w:tcW w:w="1570" w:type="pct"/>
            <w:shd w:val="clear" w:color="auto" w:fill="auto"/>
            <w:noWrap/>
            <w:vAlign w:val="center"/>
          </w:tcPr>
          <w:p w14:paraId="0E6A1F9B" w14:textId="44109A4E" w:rsidR="00F52AF7" w:rsidRPr="00F52AF7" w:rsidRDefault="00F52AF7" w:rsidP="00F52AF7">
            <w:pPr>
              <w:jc w:val="center"/>
              <w:rPr>
                <w:color w:val="000000"/>
                <w:sz w:val="20"/>
                <w:szCs w:val="20"/>
              </w:rPr>
            </w:pPr>
            <w:r w:rsidRPr="00F52AF7">
              <w:rPr>
                <w:color w:val="000000"/>
                <w:sz w:val="20"/>
                <w:szCs w:val="20"/>
              </w:rPr>
              <w:t>Котельная №677, В/Ч 25850</w:t>
            </w:r>
          </w:p>
        </w:tc>
        <w:tc>
          <w:tcPr>
            <w:tcW w:w="482" w:type="pct"/>
            <w:shd w:val="clear" w:color="auto" w:fill="auto"/>
            <w:noWrap/>
            <w:vAlign w:val="center"/>
          </w:tcPr>
          <w:p w14:paraId="184B2D57" w14:textId="4BFC78A7"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171726A5" w14:textId="2FAD8219" w:rsidR="00F52AF7" w:rsidRPr="00F52AF7" w:rsidRDefault="00F52AF7" w:rsidP="00F52AF7">
            <w:pPr>
              <w:jc w:val="center"/>
              <w:rPr>
                <w:color w:val="000000"/>
                <w:sz w:val="20"/>
                <w:szCs w:val="20"/>
              </w:rPr>
            </w:pPr>
            <w:r w:rsidRPr="00F52AF7">
              <w:rPr>
                <w:color w:val="000000"/>
                <w:sz w:val="20"/>
                <w:szCs w:val="20"/>
              </w:rPr>
              <w:t>54,91</w:t>
            </w:r>
          </w:p>
        </w:tc>
        <w:tc>
          <w:tcPr>
            <w:tcW w:w="303" w:type="pct"/>
            <w:shd w:val="clear" w:color="auto" w:fill="auto"/>
            <w:noWrap/>
            <w:vAlign w:val="center"/>
          </w:tcPr>
          <w:p w14:paraId="6E3238B8" w14:textId="2E64D459" w:rsidR="00F52AF7" w:rsidRPr="00F52AF7" w:rsidRDefault="00F52AF7" w:rsidP="00F52AF7">
            <w:pPr>
              <w:jc w:val="center"/>
              <w:rPr>
                <w:color w:val="000000"/>
                <w:sz w:val="20"/>
                <w:szCs w:val="20"/>
              </w:rPr>
            </w:pPr>
            <w:r w:rsidRPr="00F52AF7">
              <w:rPr>
                <w:color w:val="000000"/>
                <w:sz w:val="20"/>
                <w:szCs w:val="20"/>
              </w:rPr>
              <w:t>54,91</w:t>
            </w:r>
          </w:p>
        </w:tc>
        <w:tc>
          <w:tcPr>
            <w:tcW w:w="321" w:type="pct"/>
            <w:shd w:val="clear" w:color="auto" w:fill="auto"/>
            <w:noWrap/>
            <w:vAlign w:val="center"/>
          </w:tcPr>
          <w:p w14:paraId="17B6CE34" w14:textId="6D3316F2" w:rsidR="00F52AF7" w:rsidRPr="00F52AF7" w:rsidRDefault="00F52AF7" w:rsidP="00F52AF7">
            <w:pPr>
              <w:jc w:val="center"/>
              <w:rPr>
                <w:color w:val="000000"/>
                <w:sz w:val="20"/>
                <w:szCs w:val="20"/>
              </w:rPr>
            </w:pPr>
            <w:r w:rsidRPr="00F52AF7">
              <w:rPr>
                <w:color w:val="000000"/>
                <w:sz w:val="20"/>
                <w:szCs w:val="20"/>
              </w:rPr>
              <w:t>54,91</w:t>
            </w:r>
          </w:p>
        </w:tc>
        <w:tc>
          <w:tcPr>
            <w:tcW w:w="311" w:type="pct"/>
            <w:shd w:val="clear" w:color="auto" w:fill="auto"/>
            <w:noWrap/>
            <w:vAlign w:val="center"/>
          </w:tcPr>
          <w:p w14:paraId="5B114EF8" w14:textId="5C044018" w:rsidR="00F52AF7" w:rsidRPr="00F52AF7" w:rsidRDefault="00F52AF7" w:rsidP="00F52AF7">
            <w:pPr>
              <w:jc w:val="center"/>
              <w:rPr>
                <w:color w:val="000000"/>
                <w:sz w:val="20"/>
                <w:szCs w:val="20"/>
              </w:rPr>
            </w:pPr>
            <w:r w:rsidRPr="00F52AF7">
              <w:rPr>
                <w:color w:val="000000"/>
                <w:sz w:val="20"/>
                <w:szCs w:val="20"/>
              </w:rPr>
              <w:t>54,91</w:t>
            </w:r>
          </w:p>
        </w:tc>
        <w:tc>
          <w:tcPr>
            <w:tcW w:w="311" w:type="pct"/>
            <w:shd w:val="clear" w:color="auto" w:fill="auto"/>
            <w:noWrap/>
            <w:vAlign w:val="center"/>
          </w:tcPr>
          <w:p w14:paraId="420F7522" w14:textId="2A1BAE10" w:rsidR="00F52AF7" w:rsidRPr="00F52AF7" w:rsidRDefault="00F52AF7" w:rsidP="00F52AF7">
            <w:pPr>
              <w:jc w:val="center"/>
              <w:rPr>
                <w:color w:val="000000"/>
                <w:sz w:val="20"/>
                <w:szCs w:val="20"/>
              </w:rPr>
            </w:pPr>
            <w:r w:rsidRPr="00F52AF7">
              <w:rPr>
                <w:color w:val="000000"/>
                <w:sz w:val="20"/>
                <w:szCs w:val="20"/>
              </w:rPr>
              <w:t>54,91</w:t>
            </w:r>
          </w:p>
        </w:tc>
        <w:tc>
          <w:tcPr>
            <w:tcW w:w="328" w:type="pct"/>
            <w:shd w:val="clear" w:color="auto" w:fill="auto"/>
            <w:vAlign w:val="center"/>
          </w:tcPr>
          <w:p w14:paraId="660D688C" w14:textId="02F17162" w:rsidR="00F52AF7" w:rsidRPr="00F52AF7" w:rsidRDefault="00F52AF7" w:rsidP="00F52AF7">
            <w:pPr>
              <w:jc w:val="center"/>
              <w:rPr>
                <w:color w:val="000000"/>
                <w:sz w:val="20"/>
                <w:szCs w:val="20"/>
              </w:rPr>
            </w:pPr>
            <w:r w:rsidRPr="00F52AF7">
              <w:rPr>
                <w:color w:val="000000"/>
                <w:sz w:val="20"/>
                <w:szCs w:val="20"/>
              </w:rPr>
              <w:t>54,91</w:t>
            </w:r>
          </w:p>
        </w:tc>
        <w:tc>
          <w:tcPr>
            <w:tcW w:w="400" w:type="pct"/>
            <w:shd w:val="clear" w:color="auto" w:fill="auto"/>
            <w:vAlign w:val="center"/>
          </w:tcPr>
          <w:p w14:paraId="2B70C2D7" w14:textId="039780B7" w:rsidR="00F52AF7" w:rsidRPr="00F52AF7" w:rsidRDefault="00F52AF7" w:rsidP="00F52AF7">
            <w:pPr>
              <w:jc w:val="center"/>
              <w:rPr>
                <w:color w:val="000000"/>
                <w:sz w:val="20"/>
                <w:szCs w:val="20"/>
              </w:rPr>
            </w:pPr>
            <w:r w:rsidRPr="00F52AF7">
              <w:rPr>
                <w:color w:val="000000"/>
                <w:sz w:val="20"/>
                <w:szCs w:val="20"/>
              </w:rPr>
              <w:t>54,91</w:t>
            </w:r>
          </w:p>
        </w:tc>
        <w:tc>
          <w:tcPr>
            <w:tcW w:w="401" w:type="pct"/>
            <w:shd w:val="clear" w:color="auto" w:fill="auto"/>
            <w:vAlign w:val="center"/>
          </w:tcPr>
          <w:p w14:paraId="1FEF6EE0" w14:textId="6631A43A" w:rsidR="00F52AF7" w:rsidRPr="00F52AF7" w:rsidRDefault="00F52AF7" w:rsidP="00F52AF7">
            <w:pPr>
              <w:jc w:val="center"/>
              <w:rPr>
                <w:color w:val="000000"/>
                <w:sz w:val="20"/>
                <w:szCs w:val="20"/>
              </w:rPr>
            </w:pPr>
            <w:r w:rsidRPr="00F52AF7">
              <w:rPr>
                <w:color w:val="000000"/>
                <w:sz w:val="20"/>
                <w:szCs w:val="20"/>
              </w:rPr>
              <w:t>54,91</w:t>
            </w:r>
          </w:p>
        </w:tc>
      </w:tr>
      <w:tr w:rsidR="00F52AF7" w:rsidRPr="00F52AF7" w14:paraId="4767EE74" w14:textId="77777777" w:rsidTr="00B76E87">
        <w:trPr>
          <w:cantSplit/>
        </w:trPr>
        <w:tc>
          <w:tcPr>
            <w:tcW w:w="259" w:type="pct"/>
            <w:shd w:val="clear" w:color="auto" w:fill="auto"/>
            <w:vAlign w:val="center"/>
          </w:tcPr>
          <w:p w14:paraId="4BCCB60A" w14:textId="2318AD7B" w:rsidR="00F52AF7" w:rsidRPr="00F52AF7" w:rsidRDefault="00F52AF7" w:rsidP="00F52AF7">
            <w:pPr>
              <w:jc w:val="center"/>
              <w:rPr>
                <w:sz w:val="20"/>
                <w:szCs w:val="20"/>
              </w:rPr>
            </w:pPr>
            <w:r w:rsidRPr="00F52AF7">
              <w:rPr>
                <w:color w:val="000000"/>
                <w:sz w:val="20"/>
                <w:szCs w:val="20"/>
              </w:rPr>
              <w:t>6.36</w:t>
            </w:r>
          </w:p>
        </w:tc>
        <w:tc>
          <w:tcPr>
            <w:tcW w:w="1570" w:type="pct"/>
            <w:shd w:val="clear" w:color="auto" w:fill="auto"/>
            <w:noWrap/>
            <w:vAlign w:val="center"/>
          </w:tcPr>
          <w:p w14:paraId="07706E56" w14:textId="7933A83C" w:rsidR="00F52AF7" w:rsidRPr="00F52AF7" w:rsidRDefault="00F52AF7" w:rsidP="00F52AF7">
            <w:pPr>
              <w:jc w:val="center"/>
              <w:rPr>
                <w:color w:val="000000"/>
                <w:sz w:val="20"/>
                <w:szCs w:val="20"/>
              </w:rPr>
            </w:pPr>
            <w:r w:rsidRPr="00F52AF7">
              <w:rPr>
                <w:color w:val="000000"/>
                <w:sz w:val="20"/>
                <w:szCs w:val="20"/>
              </w:rPr>
              <w:t>Котельная лыжной базы (п. Балезино)</w:t>
            </w:r>
          </w:p>
        </w:tc>
        <w:tc>
          <w:tcPr>
            <w:tcW w:w="482" w:type="pct"/>
            <w:shd w:val="clear" w:color="auto" w:fill="auto"/>
            <w:noWrap/>
            <w:vAlign w:val="center"/>
          </w:tcPr>
          <w:p w14:paraId="7F457E67" w14:textId="4DCA0CAB"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280F3938" w14:textId="5B54D429" w:rsidR="00F52AF7" w:rsidRPr="00F52AF7" w:rsidRDefault="00F52AF7" w:rsidP="00F52AF7">
            <w:pPr>
              <w:jc w:val="center"/>
              <w:rPr>
                <w:color w:val="000000"/>
                <w:sz w:val="20"/>
                <w:szCs w:val="20"/>
              </w:rPr>
            </w:pPr>
            <w:r w:rsidRPr="00F52AF7">
              <w:rPr>
                <w:color w:val="000000"/>
                <w:sz w:val="20"/>
                <w:szCs w:val="20"/>
              </w:rPr>
              <w:t>100,00</w:t>
            </w:r>
          </w:p>
        </w:tc>
        <w:tc>
          <w:tcPr>
            <w:tcW w:w="303" w:type="pct"/>
            <w:shd w:val="clear" w:color="auto" w:fill="auto"/>
            <w:noWrap/>
            <w:vAlign w:val="center"/>
          </w:tcPr>
          <w:p w14:paraId="6B12E04C" w14:textId="605C1324" w:rsidR="00F52AF7" w:rsidRPr="00F52AF7" w:rsidRDefault="00F52AF7" w:rsidP="00F52AF7">
            <w:pPr>
              <w:jc w:val="center"/>
              <w:rPr>
                <w:color w:val="000000"/>
                <w:sz w:val="20"/>
                <w:szCs w:val="20"/>
              </w:rPr>
            </w:pPr>
            <w:r w:rsidRPr="00F52AF7">
              <w:rPr>
                <w:color w:val="000000"/>
                <w:sz w:val="20"/>
                <w:szCs w:val="20"/>
              </w:rPr>
              <w:t>100,00</w:t>
            </w:r>
          </w:p>
        </w:tc>
        <w:tc>
          <w:tcPr>
            <w:tcW w:w="321" w:type="pct"/>
            <w:shd w:val="clear" w:color="auto" w:fill="auto"/>
            <w:noWrap/>
            <w:vAlign w:val="center"/>
          </w:tcPr>
          <w:p w14:paraId="4E33C456" w14:textId="47573BA5" w:rsidR="00F52AF7" w:rsidRPr="00F52AF7" w:rsidRDefault="00F52AF7" w:rsidP="00F52AF7">
            <w:pPr>
              <w:jc w:val="center"/>
              <w:rPr>
                <w:color w:val="000000"/>
                <w:sz w:val="20"/>
                <w:szCs w:val="20"/>
              </w:rPr>
            </w:pPr>
            <w:r w:rsidRPr="00F52AF7">
              <w:rPr>
                <w:color w:val="000000"/>
                <w:sz w:val="20"/>
                <w:szCs w:val="20"/>
              </w:rPr>
              <w:t>100,00</w:t>
            </w:r>
          </w:p>
        </w:tc>
        <w:tc>
          <w:tcPr>
            <w:tcW w:w="311" w:type="pct"/>
            <w:shd w:val="clear" w:color="auto" w:fill="auto"/>
            <w:noWrap/>
            <w:vAlign w:val="center"/>
          </w:tcPr>
          <w:p w14:paraId="32FFF37B" w14:textId="78981489" w:rsidR="00F52AF7" w:rsidRPr="00F52AF7" w:rsidRDefault="00F52AF7" w:rsidP="00F52AF7">
            <w:pPr>
              <w:jc w:val="center"/>
              <w:rPr>
                <w:color w:val="000000"/>
                <w:sz w:val="20"/>
                <w:szCs w:val="20"/>
              </w:rPr>
            </w:pPr>
            <w:r w:rsidRPr="00F52AF7">
              <w:rPr>
                <w:color w:val="000000"/>
                <w:sz w:val="20"/>
                <w:szCs w:val="20"/>
              </w:rPr>
              <w:t>100,00</w:t>
            </w:r>
          </w:p>
        </w:tc>
        <w:tc>
          <w:tcPr>
            <w:tcW w:w="311" w:type="pct"/>
            <w:shd w:val="clear" w:color="auto" w:fill="auto"/>
            <w:noWrap/>
            <w:vAlign w:val="center"/>
          </w:tcPr>
          <w:p w14:paraId="202C802A" w14:textId="7D58C5AD" w:rsidR="00F52AF7" w:rsidRPr="00F52AF7" w:rsidRDefault="00F52AF7" w:rsidP="00F52AF7">
            <w:pPr>
              <w:jc w:val="center"/>
              <w:rPr>
                <w:color w:val="000000"/>
                <w:sz w:val="20"/>
                <w:szCs w:val="20"/>
              </w:rPr>
            </w:pPr>
            <w:r w:rsidRPr="00F52AF7">
              <w:rPr>
                <w:color w:val="000000"/>
                <w:sz w:val="20"/>
                <w:szCs w:val="20"/>
              </w:rPr>
              <w:t>100,00</w:t>
            </w:r>
          </w:p>
        </w:tc>
        <w:tc>
          <w:tcPr>
            <w:tcW w:w="328" w:type="pct"/>
            <w:shd w:val="clear" w:color="auto" w:fill="auto"/>
            <w:vAlign w:val="center"/>
          </w:tcPr>
          <w:p w14:paraId="663D93DC" w14:textId="51A46C11" w:rsidR="00F52AF7" w:rsidRPr="00F52AF7" w:rsidRDefault="00F52AF7" w:rsidP="00F52AF7">
            <w:pPr>
              <w:jc w:val="center"/>
              <w:rPr>
                <w:color w:val="000000"/>
                <w:sz w:val="20"/>
                <w:szCs w:val="20"/>
              </w:rPr>
            </w:pPr>
            <w:r w:rsidRPr="00F52AF7">
              <w:rPr>
                <w:color w:val="000000"/>
                <w:sz w:val="20"/>
                <w:szCs w:val="20"/>
              </w:rPr>
              <w:t>100,00</w:t>
            </w:r>
          </w:p>
        </w:tc>
        <w:tc>
          <w:tcPr>
            <w:tcW w:w="400" w:type="pct"/>
            <w:shd w:val="clear" w:color="auto" w:fill="auto"/>
            <w:vAlign w:val="center"/>
          </w:tcPr>
          <w:p w14:paraId="635E5F7F" w14:textId="2BD2A982" w:rsidR="00F52AF7" w:rsidRPr="00F52AF7" w:rsidRDefault="00F52AF7" w:rsidP="00F52AF7">
            <w:pPr>
              <w:jc w:val="center"/>
              <w:rPr>
                <w:color w:val="000000"/>
                <w:sz w:val="20"/>
                <w:szCs w:val="20"/>
              </w:rPr>
            </w:pPr>
            <w:r w:rsidRPr="00F52AF7">
              <w:rPr>
                <w:color w:val="000000"/>
                <w:sz w:val="20"/>
                <w:szCs w:val="20"/>
              </w:rPr>
              <w:t>100,00</w:t>
            </w:r>
          </w:p>
        </w:tc>
        <w:tc>
          <w:tcPr>
            <w:tcW w:w="401" w:type="pct"/>
            <w:shd w:val="clear" w:color="auto" w:fill="auto"/>
            <w:vAlign w:val="center"/>
          </w:tcPr>
          <w:p w14:paraId="36827FA7" w14:textId="4BBDB831" w:rsidR="00F52AF7" w:rsidRPr="00F52AF7" w:rsidRDefault="00F52AF7" w:rsidP="00F52AF7">
            <w:pPr>
              <w:jc w:val="center"/>
              <w:rPr>
                <w:color w:val="000000"/>
                <w:sz w:val="20"/>
                <w:szCs w:val="20"/>
              </w:rPr>
            </w:pPr>
            <w:r w:rsidRPr="00F52AF7">
              <w:rPr>
                <w:color w:val="000000"/>
                <w:sz w:val="20"/>
                <w:szCs w:val="20"/>
              </w:rPr>
              <w:t>100,00</w:t>
            </w:r>
          </w:p>
        </w:tc>
      </w:tr>
      <w:tr w:rsidR="00F52AF7" w:rsidRPr="00F52AF7" w14:paraId="47A9EE48" w14:textId="77777777" w:rsidTr="00B76E87">
        <w:trPr>
          <w:cantSplit/>
        </w:trPr>
        <w:tc>
          <w:tcPr>
            <w:tcW w:w="259" w:type="pct"/>
            <w:shd w:val="clear" w:color="auto" w:fill="auto"/>
            <w:vAlign w:val="center"/>
          </w:tcPr>
          <w:p w14:paraId="27B12254" w14:textId="04C40AE6" w:rsidR="00F52AF7" w:rsidRPr="00F52AF7" w:rsidRDefault="00F52AF7" w:rsidP="00F52AF7">
            <w:pPr>
              <w:jc w:val="center"/>
              <w:rPr>
                <w:sz w:val="20"/>
                <w:szCs w:val="20"/>
              </w:rPr>
            </w:pPr>
            <w:r w:rsidRPr="00F52AF7">
              <w:rPr>
                <w:color w:val="000000"/>
                <w:sz w:val="20"/>
                <w:szCs w:val="20"/>
              </w:rPr>
              <w:t>6.37</w:t>
            </w:r>
          </w:p>
        </w:tc>
        <w:tc>
          <w:tcPr>
            <w:tcW w:w="1570" w:type="pct"/>
            <w:shd w:val="clear" w:color="auto" w:fill="auto"/>
            <w:noWrap/>
            <w:vAlign w:val="center"/>
          </w:tcPr>
          <w:p w14:paraId="517EBB25" w14:textId="5D272B01" w:rsidR="00F52AF7" w:rsidRPr="00F52AF7" w:rsidRDefault="00F52AF7" w:rsidP="00F52AF7">
            <w:pPr>
              <w:jc w:val="center"/>
              <w:rPr>
                <w:color w:val="000000"/>
                <w:sz w:val="20"/>
                <w:szCs w:val="20"/>
              </w:rPr>
            </w:pPr>
            <w:r w:rsidRPr="00F52AF7">
              <w:rPr>
                <w:color w:val="000000"/>
                <w:sz w:val="20"/>
                <w:szCs w:val="20"/>
              </w:rPr>
              <w:t>Котельная детского сада "Солнышко"</w:t>
            </w:r>
          </w:p>
        </w:tc>
        <w:tc>
          <w:tcPr>
            <w:tcW w:w="482" w:type="pct"/>
            <w:shd w:val="clear" w:color="auto" w:fill="auto"/>
            <w:noWrap/>
            <w:vAlign w:val="center"/>
          </w:tcPr>
          <w:p w14:paraId="05DE50FD" w14:textId="42A99FF4"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3CD5A585" w14:textId="006A1E46" w:rsidR="00F52AF7" w:rsidRPr="00F52AF7" w:rsidRDefault="00F52AF7" w:rsidP="00F52AF7">
            <w:pPr>
              <w:jc w:val="center"/>
              <w:rPr>
                <w:color w:val="000000"/>
                <w:sz w:val="20"/>
                <w:szCs w:val="20"/>
              </w:rPr>
            </w:pPr>
            <w:r w:rsidRPr="00F52AF7">
              <w:rPr>
                <w:color w:val="000000"/>
                <w:sz w:val="20"/>
                <w:szCs w:val="20"/>
              </w:rPr>
              <w:t>35,75</w:t>
            </w:r>
          </w:p>
        </w:tc>
        <w:tc>
          <w:tcPr>
            <w:tcW w:w="303" w:type="pct"/>
            <w:shd w:val="clear" w:color="auto" w:fill="auto"/>
            <w:noWrap/>
            <w:vAlign w:val="center"/>
          </w:tcPr>
          <w:p w14:paraId="6B3BAE37" w14:textId="0218139D" w:rsidR="00F52AF7" w:rsidRPr="00F52AF7" w:rsidRDefault="00F52AF7" w:rsidP="00F52AF7">
            <w:pPr>
              <w:jc w:val="center"/>
              <w:rPr>
                <w:color w:val="000000"/>
                <w:sz w:val="20"/>
                <w:szCs w:val="20"/>
              </w:rPr>
            </w:pPr>
            <w:r w:rsidRPr="00F52AF7">
              <w:rPr>
                <w:color w:val="000000"/>
                <w:sz w:val="20"/>
                <w:szCs w:val="20"/>
              </w:rPr>
              <w:t>35,75</w:t>
            </w:r>
          </w:p>
        </w:tc>
        <w:tc>
          <w:tcPr>
            <w:tcW w:w="321" w:type="pct"/>
            <w:shd w:val="clear" w:color="auto" w:fill="auto"/>
            <w:noWrap/>
            <w:vAlign w:val="center"/>
          </w:tcPr>
          <w:p w14:paraId="6B975815" w14:textId="70B519A4" w:rsidR="00F52AF7" w:rsidRPr="00F52AF7" w:rsidRDefault="00F52AF7" w:rsidP="00F52AF7">
            <w:pPr>
              <w:jc w:val="center"/>
              <w:rPr>
                <w:color w:val="000000"/>
                <w:sz w:val="20"/>
                <w:szCs w:val="20"/>
              </w:rPr>
            </w:pPr>
            <w:r w:rsidRPr="00F52AF7">
              <w:rPr>
                <w:color w:val="000000"/>
                <w:sz w:val="20"/>
                <w:szCs w:val="20"/>
              </w:rPr>
              <w:t>82,75</w:t>
            </w:r>
          </w:p>
        </w:tc>
        <w:tc>
          <w:tcPr>
            <w:tcW w:w="311" w:type="pct"/>
            <w:shd w:val="clear" w:color="auto" w:fill="auto"/>
            <w:noWrap/>
            <w:vAlign w:val="center"/>
          </w:tcPr>
          <w:p w14:paraId="281B113F" w14:textId="6EA5A956" w:rsidR="00F52AF7" w:rsidRPr="00F52AF7" w:rsidRDefault="00F52AF7" w:rsidP="00F52AF7">
            <w:pPr>
              <w:jc w:val="center"/>
              <w:rPr>
                <w:color w:val="000000"/>
                <w:sz w:val="20"/>
                <w:szCs w:val="20"/>
              </w:rPr>
            </w:pPr>
            <w:r w:rsidRPr="00F52AF7">
              <w:rPr>
                <w:color w:val="000000"/>
                <w:sz w:val="20"/>
                <w:szCs w:val="20"/>
              </w:rPr>
              <w:t>82,75</w:t>
            </w:r>
          </w:p>
        </w:tc>
        <w:tc>
          <w:tcPr>
            <w:tcW w:w="311" w:type="pct"/>
            <w:shd w:val="clear" w:color="auto" w:fill="auto"/>
            <w:noWrap/>
            <w:vAlign w:val="center"/>
          </w:tcPr>
          <w:p w14:paraId="31715BDB" w14:textId="645E4A64" w:rsidR="00F52AF7" w:rsidRPr="00F52AF7" w:rsidRDefault="00F52AF7" w:rsidP="00F52AF7">
            <w:pPr>
              <w:jc w:val="center"/>
              <w:rPr>
                <w:color w:val="000000"/>
                <w:sz w:val="20"/>
                <w:szCs w:val="20"/>
              </w:rPr>
            </w:pPr>
            <w:r w:rsidRPr="00F52AF7">
              <w:rPr>
                <w:color w:val="000000"/>
                <w:sz w:val="20"/>
                <w:szCs w:val="20"/>
              </w:rPr>
              <w:t>82,75</w:t>
            </w:r>
          </w:p>
        </w:tc>
        <w:tc>
          <w:tcPr>
            <w:tcW w:w="328" w:type="pct"/>
            <w:shd w:val="clear" w:color="auto" w:fill="auto"/>
            <w:vAlign w:val="center"/>
          </w:tcPr>
          <w:p w14:paraId="64DD9C59" w14:textId="1058CBCD" w:rsidR="00F52AF7" w:rsidRPr="00F52AF7" w:rsidRDefault="00F52AF7" w:rsidP="00F52AF7">
            <w:pPr>
              <w:jc w:val="center"/>
              <w:rPr>
                <w:color w:val="000000"/>
                <w:sz w:val="20"/>
                <w:szCs w:val="20"/>
              </w:rPr>
            </w:pPr>
            <w:r w:rsidRPr="00F52AF7">
              <w:rPr>
                <w:color w:val="000000"/>
                <w:sz w:val="20"/>
                <w:szCs w:val="20"/>
              </w:rPr>
              <w:t>82,75</w:t>
            </w:r>
          </w:p>
        </w:tc>
        <w:tc>
          <w:tcPr>
            <w:tcW w:w="400" w:type="pct"/>
            <w:shd w:val="clear" w:color="auto" w:fill="auto"/>
            <w:vAlign w:val="center"/>
          </w:tcPr>
          <w:p w14:paraId="24C40097" w14:textId="398F3969" w:rsidR="00F52AF7" w:rsidRPr="00F52AF7" w:rsidRDefault="00F52AF7" w:rsidP="00F52AF7">
            <w:pPr>
              <w:jc w:val="center"/>
              <w:rPr>
                <w:color w:val="000000"/>
                <w:sz w:val="20"/>
                <w:szCs w:val="20"/>
              </w:rPr>
            </w:pPr>
            <w:r w:rsidRPr="00F52AF7">
              <w:rPr>
                <w:color w:val="000000"/>
                <w:sz w:val="20"/>
                <w:szCs w:val="20"/>
              </w:rPr>
              <w:t>82,75</w:t>
            </w:r>
          </w:p>
        </w:tc>
        <w:tc>
          <w:tcPr>
            <w:tcW w:w="401" w:type="pct"/>
            <w:shd w:val="clear" w:color="auto" w:fill="auto"/>
            <w:vAlign w:val="center"/>
          </w:tcPr>
          <w:p w14:paraId="0E5756CF" w14:textId="469A44FD" w:rsidR="00F52AF7" w:rsidRPr="00F52AF7" w:rsidRDefault="00F52AF7" w:rsidP="00F52AF7">
            <w:pPr>
              <w:jc w:val="center"/>
              <w:rPr>
                <w:color w:val="000000"/>
                <w:sz w:val="20"/>
                <w:szCs w:val="20"/>
              </w:rPr>
            </w:pPr>
            <w:r w:rsidRPr="00F52AF7">
              <w:rPr>
                <w:color w:val="000000"/>
                <w:sz w:val="20"/>
                <w:szCs w:val="20"/>
              </w:rPr>
              <w:t>82,75</w:t>
            </w:r>
          </w:p>
        </w:tc>
      </w:tr>
      <w:tr w:rsidR="00F52AF7" w:rsidRPr="00F52AF7" w14:paraId="0CB0B993" w14:textId="77777777" w:rsidTr="00B76E87">
        <w:trPr>
          <w:cantSplit/>
        </w:trPr>
        <w:tc>
          <w:tcPr>
            <w:tcW w:w="259" w:type="pct"/>
            <w:shd w:val="clear" w:color="auto" w:fill="auto"/>
            <w:vAlign w:val="center"/>
          </w:tcPr>
          <w:p w14:paraId="54AA9271" w14:textId="6FE2CA68" w:rsidR="00F52AF7" w:rsidRPr="00F52AF7" w:rsidRDefault="00F52AF7" w:rsidP="00F52AF7">
            <w:pPr>
              <w:jc w:val="center"/>
              <w:rPr>
                <w:sz w:val="20"/>
                <w:szCs w:val="20"/>
              </w:rPr>
            </w:pPr>
            <w:r w:rsidRPr="00F52AF7">
              <w:rPr>
                <w:color w:val="000000"/>
                <w:sz w:val="20"/>
                <w:szCs w:val="20"/>
              </w:rPr>
              <w:t>6.38</w:t>
            </w:r>
          </w:p>
        </w:tc>
        <w:tc>
          <w:tcPr>
            <w:tcW w:w="1570" w:type="pct"/>
            <w:shd w:val="clear" w:color="auto" w:fill="auto"/>
            <w:noWrap/>
            <w:vAlign w:val="center"/>
          </w:tcPr>
          <w:p w14:paraId="2EC0EDF1" w14:textId="72CBE5D6" w:rsidR="00F52AF7" w:rsidRPr="00F52AF7" w:rsidRDefault="00F52AF7" w:rsidP="00F52AF7">
            <w:pPr>
              <w:jc w:val="center"/>
              <w:rPr>
                <w:color w:val="000000"/>
                <w:sz w:val="20"/>
                <w:szCs w:val="20"/>
              </w:rPr>
            </w:pPr>
            <w:r w:rsidRPr="00F52AF7">
              <w:rPr>
                <w:color w:val="000000"/>
                <w:sz w:val="20"/>
                <w:szCs w:val="20"/>
              </w:rPr>
              <w:t xml:space="preserve">Котельная МБОУ "Балезинская основная Общеобразовательная школа" </w:t>
            </w:r>
          </w:p>
        </w:tc>
        <w:tc>
          <w:tcPr>
            <w:tcW w:w="482" w:type="pct"/>
            <w:shd w:val="clear" w:color="auto" w:fill="auto"/>
            <w:noWrap/>
            <w:vAlign w:val="center"/>
          </w:tcPr>
          <w:p w14:paraId="3A74F7D0" w14:textId="133D2DBE"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3453C86B" w14:textId="2D109430" w:rsidR="00F52AF7" w:rsidRPr="00F52AF7" w:rsidRDefault="00F52AF7" w:rsidP="00F52AF7">
            <w:pPr>
              <w:jc w:val="center"/>
              <w:rPr>
                <w:color w:val="000000"/>
                <w:sz w:val="20"/>
                <w:szCs w:val="20"/>
              </w:rPr>
            </w:pPr>
            <w:r w:rsidRPr="00F52AF7">
              <w:rPr>
                <w:color w:val="000000"/>
                <w:sz w:val="20"/>
                <w:szCs w:val="20"/>
              </w:rPr>
              <w:t>8,00</w:t>
            </w:r>
          </w:p>
        </w:tc>
        <w:tc>
          <w:tcPr>
            <w:tcW w:w="303" w:type="pct"/>
            <w:shd w:val="clear" w:color="auto" w:fill="auto"/>
            <w:noWrap/>
            <w:vAlign w:val="center"/>
          </w:tcPr>
          <w:p w14:paraId="0D3C9341" w14:textId="7011B7D2" w:rsidR="00F52AF7" w:rsidRPr="00F52AF7" w:rsidRDefault="00F52AF7" w:rsidP="00F52AF7">
            <w:pPr>
              <w:jc w:val="center"/>
              <w:rPr>
                <w:color w:val="000000"/>
                <w:sz w:val="20"/>
                <w:szCs w:val="20"/>
              </w:rPr>
            </w:pPr>
            <w:r w:rsidRPr="00F52AF7">
              <w:rPr>
                <w:color w:val="000000"/>
                <w:sz w:val="20"/>
                <w:szCs w:val="20"/>
              </w:rPr>
              <w:t>8,00</w:t>
            </w:r>
          </w:p>
        </w:tc>
        <w:tc>
          <w:tcPr>
            <w:tcW w:w="321" w:type="pct"/>
            <w:shd w:val="clear" w:color="auto" w:fill="auto"/>
            <w:noWrap/>
            <w:vAlign w:val="center"/>
          </w:tcPr>
          <w:p w14:paraId="67E9EB0B" w14:textId="72C5F0F1" w:rsidR="00F52AF7" w:rsidRPr="00F52AF7" w:rsidRDefault="00F52AF7" w:rsidP="00F52AF7">
            <w:pPr>
              <w:jc w:val="center"/>
              <w:rPr>
                <w:color w:val="000000"/>
                <w:sz w:val="20"/>
                <w:szCs w:val="20"/>
              </w:rPr>
            </w:pPr>
            <w:r w:rsidRPr="00F52AF7">
              <w:rPr>
                <w:color w:val="000000"/>
                <w:sz w:val="20"/>
                <w:szCs w:val="20"/>
              </w:rPr>
              <w:t>8,00</w:t>
            </w:r>
          </w:p>
        </w:tc>
        <w:tc>
          <w:tcPr>
            <w:tcW w:w="311" w:type="pct"/>
            <w:shd w:val="clear" w:color="auto" w:fill="auto"/>
            <w:noWrap/>
            <w:vAlign w:val="center"/>
          </w:tcPr>
          <w:p w14:paraId="13EAFB50" w14:textId="7E375BEE"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38B7D845" w14:textId="0F42DCB3" w:rsidR="00F52AF7" w:rsidRPr="00F52AF7" w:rsidRDefault="00F52AF7" w:rsidP="00F52AF7">
            <w:pPr>
              <w:jc w:val="center"/>
              <w:rPr>
                <w:color w:val="000000"/>
                <w:sz w:val="20"/>
                <w:szCs w:val="20"/>
              </w:rPr>
            </w:pPr>
            <w:r>
              <w:rPr>
                <w:color w:val="000000"/>
                <w:sz w:val="20"/>
                <w:szCs w:val="20"/>
              </w:rPr>
              <w:t>-</w:t>
            </w:r>
          </w:p>
        </w:tc>
        <w:tc>
          <w:tcPr>
            <w:tcW w:w="328" w:type="pct"/>
            <w:shd w:val="clear" w:color="auto" w:fill="auto"/>
            <w:vAlign w:val="center"/>
          </w:tcPr>
          <w:p w14:paraId="7FF0AF58" w14:textId="55ABC99B" w:rsidR="00F52AF7" w:rsidRPr="00F52AF7" w:rsidRDefault="00F52AF7" w:rsidP="00F52AF7">
            <w:pPr>
              <w:jc w:val="center"/>
              <w:rPr>
                <w:color w:val="000000"/>
                <w:sz w:val="20"/>
                <w:szCs w:val="20"/>
              </w:rPr>
            </w:pPr>
            <w:r>
              <w:rPr>
                <w:color w:val="000000"/>
                <w:sz w:val="20"/>
                <w:szCs w:val="20"/>
              </w:rPr>
              <w:t>-</w:t>
            </w:r>
          </w:p>
        </w:tc>
        <w:tc>
          <w:tcPr>
            <w:tcW w:w="400" w:type="pct"/>
            <w:shd w:val="clear" w:color="auto" w:fill="auto"/>
            <w:vAlign w:val="center"/>
          </w:tcPr>
          <w:p w14:paraId="4F83D2D5" w14:textId="642E8D27" w:rsidR="00F52AF7" w:rsidRPr="00F52AF7" w:rsidRDefault="00F52AF7" w:rsidP="00F52AF7">
            <w:pPr>
              <w:jc w:val="center"/>
              <w:rPr>
                <w:color w:val="000000"/>
                <w:sz w:val="20"/>
                <w:szCs w:val="20"/>
              </w:rPr>
            </w:pPr>
            <w:r>
              <w:rPr>
                <w:color w:val="000000"/>
                <w:sz w:val="20"/>
                <w:szCs w:val="20"/>
              </w:rPr>
              <w:t>-</w:t>
            </w:r>
          </w:p>
        </w:tc>
        <w:tc>
          <w:tcPr>
            <w:tcW w:w="401" w:type="pct"/>
            <w:shd w:val="clear" w:color="auto" w:fill="auto"/>
            <w:vAlign w:val="center"/>
          </w:tcPr>
          <w:p w14:paraId="0F3C05A1" w14:textId="70EC5D44" w:rsidR="00F52AF7" w:rsidRPr="00F52AF7" w:rsidRDefault="00F52AF7" w:rsidP="00F52AF7">
            <w:pPr>
              <w:jc w:val="center"/>
              <w:rPr>
                <w:color w:val="000000"/>
                <w:sz w:val="20"/>
                <w:szCs w:val="20"/>
              </w:rPr>
            </w:pPr>
            <w:r>
              <w:rPr>
                <w:color w:val="000000"/>
                <w:sz w:val="20"/>
                <w:szCs w:val="20"/>
              </w:rPr>
              <w:t>-</w:t>
            </w:r>
          </w:p>
        </w:tc>
      </w:tr>
      <w:tr w:rsidR="00F52AF7" w:rsidRPr="00F52AF7" w14:paraId="4443A6D6" w14:textId="77777777" w:rsidTr="00B76E87">
        <w:trPr>
          <w:cantSplit/>
        </w:trPr>
        <w:tc>
          <w:tcPr>
            <w:tcW w:w="259" w:type="pct"/>
            <w:shd w:val="clear" w:color="auto" w:fill="auto"/>
            <w:vAlign w:val="center"/>
          </w:tcPr>
          <w:p w14:paraId="05624E7C" w14:textId="6A7BE21A" w:rsidR="00F52AF7" w:rsidRPr="00F52AF7" w:rsidRDefault="00F52AF7" w:rsidP="00F52AF7">
            <w:pPr>
              <w:jc w:val="center"/>
              <w:rPr>
                <w:sz w:val="20"/>
                <w:szCs w:val="20"/>
              </w:rPr>
            </w:pPr>
            <w:r w:rsidRPr="00F52AF7">
              <w:rPr>
                <w:color w:val="000000"/>
                <w:sz w:val="20"/>
                <w:szCs w:val="20"/>
              </w:rPr>
              <w:lastRenderedPageBreak/>
              <w:t>6.39</w:t>
            </w:r>
          </w:p>
        </w:tc>
        <w:tc>
          <w:tcPr>
            <w:tcW w:w="1570" w:type="pct"/>
            <w:shd w:val="clear" w:color="auto" w:fill="auto"/>
            <w:noWrap/>
            <w:vAlign w:val="center"/>
          </w:tcPr>
          <w:p w14:paraId="27699D1A" w14:textId="7264329C" w:rsidR="00F52AF7" w:rsidRPr="00F52AF7" w:rsidRDefault="00F52AF7" w:rsidP="00F52AF7">
            <w:pPr>
              <w:jc w:val="center"/>
              <w:rPr>
                <w:color w:val="000000"/>
                <w:sz w:val="20"/>
                <w:szCs w:val="20"/>
              </w:rPr>
            </w:pPr>
            <w:r w:rsidRPr="00F52AF7">
              <w:rPr>
                <w:color w:val="000000"/>
                <w:sz w:val="20"/>
                <w:szCs w:val="20"/>
              </w:rPr>
              <w:t>Котельная МБДОУ "Юндинский детский сад"</w:t>
            </w:r>
          </w:p>
        </w:tc>
        <w:tc>
          <w:tcPr>
            <w:tcW w:w="482" w:type="pct"/>
            <w:shd w:val="clear" w:color="auto" w:fill="auto"/>
            <w:noWrap/>
            <w:vAlign w:val="center"/>
          </w:tcPr>
          <w:p w14:paraId="19BCAED0" w14:textId="08F686D5"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768B1629" w14:textId="749F4C1A" w:rsidR="00F52AF7" w:rsidRPr="00F52AF7" w:rsidRDefault="00F52AF7" w:rsidP="00F52AF7">
            <w:pPr>
              <w:jc w:val="center"/>
              <w:rPr>
                <w:color w:val="000000"/>
                <w:sz w:val="20"/>
                <w:szCs w:val="20"/>
              </w:rPr>
            </w:pPr>
            <w:r w:rsidRPr="00F52AF7">
              <w:rPr>
                <w:color w:val="000000"/>
                <w:sz w:val="20"/>
                <w:szCs w:val="20"/>
              </w:rPr>
              <w:t>6,25</w:t>
            </w:r>
          </w:p>
        </w:tc>
        <w:tc>
          <w:tcPr>
            <w:tcW w:w="303" w:type="pct"/>
            <w:shd w:val="clear" w:color="auto" w:fill="auto"/>
            <w:noWrap/>
            <w:vAlign w:val="center"/>
          </w:tcPr>
          <w:p w14:paraId="50DE105D" w14:textId="1E378087" w:rsidR="00F52AF7" w:rsidRPr="00F52AF7" w:rsidRDefault="00F52AF7" w:rsidP="00F52AF7">
            <w:pPr>
              <w:jc w:val="center"/>
              <w:rPr>
                <w:color w:val="000000"/>
                <w:sz w:val="20"/>
                <w:szCs w:val="20"/>
              </w:rPr>
            </w:pPr>
            <w:r w:rsidRPr="00F52AF7">
              <w:rPr>
                <w:color w:val="000000"/>
                <w:sz w:val="20"/>
                <w:szCs w:val="20"/>
              </w:rPr>
              <w:t>6,25</w:t>
            </w:r>
          </w:p>
        </w:tc>
        <w:tc>
          <w:tcPr>
            <w:tcW w:w="321" w:type="pct"/>
            <w:shd w:val="clear" w:color="auto" w:fill="auto"/>
            <w:noWrap/>
            <w:vAlign w:val="center"/>
          </w:tcPr>
          <w:p w14:paraId="7226A828" w14:textId="704AB2FD"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500E07B5" w14:textId="28CF14B2"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454A8A4A" w14:textId="2C8721E2" w:rsidR="00F52AF7" w:rsidRPr="00F52AF7" w:rsidRDefault="00F52AF7" w:rsidP="00F52AF7">
            <w:pPr>
              <w:jc w:val="center"/>
              <w:rPr>
                <w:color w:val="000000"/>
                <w:sz w:val="20"/>
                <w:szCs w:val="20"/>
              </w:rPr>
            </w:pPr>
            <w:r>
              <w:rPr>
                <w:color w:val="000000"/>
                <w:sz w:val="20"/>
                <w:szCs w:val="20"/>
              </w:rPr>
              <w:t>-</w:t>
            </w:r>
          </w:p>
        </w:tc>
        <w:tc>
          <w:tcPr>
            <w:tcW w:w="328" w:type="pct"/>
            <w:shd w:val="clear" w:color="auto" w:fill="auto"/>
            <w:vAlign w:val="center"/>
          </w:tcPr>
          <w:p w14:paraId="57A80310" w14:textId="43089061" w:rsidR="00F52AF7" w:rsidRPr="00F52AF7" w:rsidRDefault="00F52AF7" w:rsidP="00F52AF7">
            <w:pPr>
              <w:jc w:val="center"/>
              <w:rPr>
                <w:color w:val="000000"/>
                <w:sz w:val="20"/>
                <w:szCs w:val="20"/>
              </w:rPr>
            </w:pPr>
            <w:r>
              <w:rPr>
                <w:color w:val="000000"/>
                <w:sz w:val="20"/>
                <w:szCs w:val="20"/>
              </w:rPr>
              <w:t>-</w:t>
            </w:r>
          </w:p>
        </w:tc>
        <w:tc>
          <w:tcPr>
            <w:tcW w:w="400" w:type="pct"/>
            <w:shd w:val="clear" w:color="auto" w:fill="auto"/>
            <w:vAlign w:val="center"/>
          </w:tcPr>
          <w:p w14:paraId="638A4FE8" w14:textId="6695F0C4" w:rsidR="00F52AF7" w:rsidRPr="00F52AF7" w:rsidRDefault="00F52AF7" w:rsidP="00F52AF7">
            <w:pPr>
              <w:jc w:val="center"/>
              <w:rPr>
                <w:color w:val="000000"/>
                <w:sz w:val="20"/>
                <w:szCs w:val="20"/>
              </w:rPr>
            </w:pPr>
            <w:r>
              <w:rPr>
                <w:color w:val="000000"/>
                <w:sz w:val="20"/>
                <w:szCs w:val="20"/>
              </w:rPr>
              <w:t>-</w:t>
            </w:r>
          </w:p>
        </w:tc>
        <w:tc>
          <w:tcPr>
            <w:tcW w:w="401" w:type="pct"/>
            <w:shd w:val="clear" w:color="auto" w:fill="auto"/>
            <w:vAlign w:val="center"/>
          </w:tcPr>
          <w:p w14:paraId="4C2861FB" w14:textId="0F4B3410" w:rsidR="00F52AF7" w:rsidRPr="00F52AF7" w:rsidRDefault="00F52AF7" w:rsidP="00F52AF7">
            <w:pPr>
              <w:jc w:val="center"/>
              <w:rPr>
                <w:color w:val="000000"/>
                <w:sz w:val="20"/>
                <w:szCs w:val="20"/>
              </w:rPr>
            </w:pPr>
            <w:r>
              <w:rPr>
                <w:color w:val="000000"/>
                <w:sz w:val="20"/>
                <w:szCs w:val="20"/>
              </w:rPr>
              <w:t>-</w:t>
            </w:r>
          </w:p>
        </w:tc>
      </w:tr>
      <w:tr w:rsidR="00F52AF7" w:rsidRPr="00F52AF7" w14:paraId="25723634" w14:textId="77777777" w:rsidTr="00B76E87">
        <w:trPr>
          <w:cantSplit/>
        </w:trPr>
        <w:tc>
          <w:tcPr>
            <w:tcW w:w="259" w:type="pct"/>
            <w:shd w:val="clear" w:color="auto" w:fill="auto"/>
            <w:vAlign w:val="center"/>
          </w:tcPr>
          <w:p w14:paraId="5AB9C025" w14:textId="2D9DF60F" w:rsidR="00F52AF7" w:rsidRPr="00F52AF7" w:rsidRDefault="00F52AF7" w:rsidP="00F52AF7">
            <w:pPr>
              <w:jc w:val="center"/>
              <w:rPr>
                <w:sz w:val="20"/>
                <w:szCs w:val="20"/>
              </w:rPr>
            </w:pPr>
            <w:r w:rsidRPr="00F52AF7">
              <w:rPr>
                <w:color w:val="000000"/>
                <w:sz w:val="20"/>
                <w:szCs w:val="20"/>
              </w:rPr>
              <w:t>6.40</w:t>
            </w:r>
          </w:p>
        </w:tc>
        <w:tc>
          <w:tcPr>
            <w:tcW w:w="1570" w:type="pct"/>
            <w:shd w:val="clear" w:color="auto" w:fill="auto"/>
            <w:noWrap/>
            <w:vAlign w:val="center"/>
          </w:tcPr>
          <w:p w14:paraId="230D2F79" w14:textId="299641E8" w:rsidR="00F52AF7" w:rsidRPr="00F52AF7" w:rsidRDefault="00F52AF7" w:rsidP="00F52AF7">
            <w:pPr>
              <w:jc w:val="center"/>
              <w:rPr>
                <w:color w:val="000000"/>
                <w:sz w:val="20"/>
                <w:szCs w:val="20"/>
              </w:rPr>
            </w:pPr>
            <w:r w:rsidRPr="00F52AF7">
              <w:rPr>
                <w:color w:val="000000"/>
                <w:sz w:val="20"/>
                <w:szCs w:val="20"/>
              </w:rPr>
              <w:t>Котельная МБОУ "Турецкая средняя общеобразовательная школа аграрного направления"</w:t>
            </w:r>
          </w:p>
        </w:tc>
        <w:tc>
          <w:tcPr>
            <w:tcW w:w="482" w:type="pct"/>
            <w:shd w:val="clear" w:color="auto" w:fill="auto"/>
            <w:noWrap/>
            <w:vAlign w:val="center"/>
          </w:tcPr>
          <w:p w14:paraId="4BE2FB3D" w14:textId="046B3308"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5DCD3B89" w14:textId="1F9173E7" w:rsidR="00F52AF7" w:rsidRPr="00F52AF7" w:rsidRDefault="00F52AF7" w:rsidP="00F52AF7">
            <w:pPr>
              <w:jc w:val="center"/>
              <w:rPr>
                <w:color w:val="000000"/>
                <w:sz w:val="20"/>
                <w:szCs w:val="20"/>
              </w:rPr>
            </w:pPr>
            <w:r w:rsidRPr="00F52AF7">
              <w:rPr>
                <w:color w:val="000000"/>
                <w:sz w:val="20"/>
                <w:szCs w:val="20"/>
              </w:rPr>
              <w:t>1,29</w:t>
            </w:r>
          </w:p>
        </w:tc>
        <w:tc>
          <w:tcPr>
            <w:tcW w:w="303" w:type="pct"/>
            <w:shd w:val="clear" w:color="auto" w:fill="auto"/>
            <w:noWrap/>
            <w:vAlign w:val="center"/>
          </w:tcPr>
          <w:p w14:paraId="2571D196" w14:textId="2A182F06" w:rsidR="00F52AF7" w:rsidRPr="00F52AF7" w:rsidRDefault="00F52AF7" w:rsidP="00F52AF7">
            <w:pPr>
              <w:jc w:val="center"/>
              <w:rPr>
                <w:color w:val="000000"/>
                <w:sz w:val="20"/>
                <w:szCs w:val="20"/>
              </w:rPr>
            </w:pPr>
            <w:r w:rsidRPr="00F52AF7">
              <w:rPr>
                <w:color w:val="000000"/>
                <w:sz w:val="20"/>
                <w:szCs w:val="20"/>
              </w:rPr>
              <w:t>1,29</w:t>
            </w:r>
          </w:p>
        </w:tc>
        <w:tc>
          <w:tcPr>
            <w:tcW w:w="321" w:type="pct"/>
            <w:shd w:val="clear" w:color="auto" w:fill="auto"/>
            <w:noWrap/>
            <w:vAlign w:val="center"/>
          </w:tcPr>
          <w:p w14:paraId="1A8220AA" w14:textId="7CD0C54E" w:rsidR="00F52AF7" w:rsidRPr="00F52AF7" w:rsidRDefault="00F52AF7" w:rsidP="00F52AF7">
            <w:pPr>
              <w:jc w:val="center"/>
              <w:rPr>
                <w:color w:val="000000"/>
                <w:sz w:val="20"/>
                <w:szCs w:val="20"/>
              </w:rPr>
            </w:pPr>
            <w:r w:rsidRPr="00F52AF7">
              <w:rPr>
                <w:color w:val="000000"/>
                <w:sz w:val="20"/>
                <w:szCs w:val="20"/>
              </w:rPr>
              <w:t>1,29</w:t>
            </w:r>
          </w:p>
        </w:tc>
        <w:tc>
          <w:tcPr>
            <w:tcW w:w="311" w:type="pct"/>
            <w:shd w:val="clear" w:color="auto" w:fill="auto"/>
            <w:noWrap/>
            <w:vAlign w:val="center"/>
          </w:tcPr>
          <w:p w14:paraId="0D2BE3F1" w14:textId="702E3027" w:rsidR="00F52AF7" w:rsidRPr="00F52AF7" w:rsidRDefault="00F52AF7" w:rsidP="00F52AF7">
            <w:pPr>
              <w:jc w:val="center"/>
              <w:rPr>
                <w:color w:val="000000"/>
                <w:sz w:val="20"/>
                <w:szCs w:val="20"/>
              </w:rPr>
            </w:pPr>
            <w:r w:rsidRPr="00F52AF7">
              <w:rPr>
                <w:color w:val="000000"/>
                <w:sz w:val="20"/>
                <w:szCs w:val="20"/>
              </w:rPr>
              <w:t>1,29</w:t>
            </w:r>
          </w:p>
        </w:tc>
        <w:tc>
          <w:tcPr>
            <w:tcW w:w="311" w:type="pct"/>
            <w:shd w:val="clear" w:color="auto" w:fill="auto"/>
            <w:noWrap/>
            <w:vAlign w:val="center"/>
          </w:tcPr>
          <w:p w14:paraId="67D44148" w14:textId="0235407D" w:rsidR="00F52AF7" w:rsidRPr="00F52AF7" w:rsidRDefault="00F52AF7" w:rsidP="00F52AF7">
            <w:pPr>
              <w:jc w:val="center"/>
              <w:rPr>
                <w:color w:val="000000"/>
                <w:sz w:val="20"/>
                <w:szCs w:val="20"/>
              </w:rPr>
            </w:pPr>
            <w:r>
              <w:rPr>
                <w:color w:val="000000"/>
                <w:sz w:val="20"/>
                <w:szCs w:val="20"/>
              </w:rPr>
              <w:t>-</w:t>
            </w:r>
          </w:p>
        </w:tc>
        <w:tc>
          <w:tcPr>
            <w:tcW w:w="328" w:type="pct"/>
            <w:shd w:val="clear" w:color="auto" w:fill="auto"/>
            <w:vAlign w:val="center"/>
          </w:tcPr>
          <w:p w14:paraId="54D951DA" w14:textId="6AE358D0" w:rsidR="00F52AF7" w:rsidRPr="00F52AF7" w:rsidRDefault="00F52AF7" w:rsidP="00F52AF7">
            <w:pPr>
              <w:jc w:val="center"/>
              <w:rPr>
                <w:color w:val="000000"/>
                <w:sz w:val="20"/>
                <w:szCs w:val="20"/>
              </w:rPr>
            </w:pPr>
            <w:r>
              <w:rPr>
                <w:color w:val="000000"/>
                <w:sz w:val="20"/>
                <w:szCs w:val="20"/>
              </w:rPr>
              <w:t>-</w:t>
            </w:r>
          </w:p>
        </w:tc>
        <w:tc>
          <w:tcPr>
            <w:tcW w:w="400" w:type="pct"/>
            <w:shd w:val="clear" w:color="auto" w:fill="auto"/>
            <w:vAlign w:val="center"/>
          </w:tcPr>
          <w:p w14:paraId="30260B36" w14:textId="6FF9C29B" w:rsidR="00F52AF7" w:rsidRPr="00F52AF7" w:rsidRDefault="00F52AF7" w:rsidP="00F52AF7">
            <w:pPr>
              <w:jc w:val="center"/>
              <w:rPr>
                <w:color w:val="000000"/>
                <w:sz w:val="20"/>
                <w:szCs w:val="20"/>
              </w:rPr>
            </w:pPr>
            <w:r>
              <w:rPr>
                <w:color w:val="000000"/>
                <w:sz w:val="20"/>
                <w:szCs w:val="20"/>
              </w:rPr>
              <w:t>-</w:t>
            </w:r>
          </w:p>
        </w:tc>
        <w:tc>
          <w:tcPr>
            <w:tcW w:w="401" w:type="pct"/>
            <w:shd w:val="clear" w:color="auto" w:fill="auto"/>
            <w:vAlign w:val="center"/>
          </w:tcPr>
          <w:p w14:paraId="3E88E97D" w14:textId="654CF681" w:rsidR="00F52AF7" w:rsidRPr="00F52AF7" w:rsidRDefault="00F52AF7" w:rsidP="00F52AF7">
            <w:pPr>
              <w:jc w:val="center"/>
              <w:rPr>
                <w:color w:val="000000"/>
                <w:sz w:val="20"/>
                <w:szCs w:val="20"/>
              </w:rPr>
            </w:pPr>
            <w:r>
              <w:rPr>
                <w:color w:val="000000"/>
                <w:sz w:val="20"/>
                <w:szCs w:val="20"/>
              </w:rPr>
              <w:t>-</w:t>
            </w:r>
          </w:p>
        </w:tc>
      </w:tr>
      <w:tr w:rsidR="00F52AF7" w:rsidRPr="00F52AF7" w14:paraId="5ACD4383" w14:textId="77777777" w:rsidTr="00B76E87">
        <w:trPr>
          <w:cantSplit/>
        </w:trPr>
        <w:tc>
          <w:tcPr>
            <w:tcW w:w="259" w:type="pct"/>
            <w:shd w:val="clear" w:color="auto" w:fill="auto"/>
            <w:vAlign w:val="center"/>
          </w:tcPr>
          <w:p w14:paraId="11A41AC3" w14:textId="1FF56588" w:rsidR="00F52AF7" w:rsidRPr="00F52AF7" w:rsidRDefault="00F52AF7" w:rsidP="00F52AF7">
            <w:pPr>
              <w:jc w:val="center"/>
              <w:rPr>
                <w:sz w:val="20"/>
                <w:szCs w:val="20"/>
              </w:rPr>
            </w:pPr>
            <w:r w:rsidRPr="00F52AF7">
              <w:rPr>
                <w:color w:val="000000"/>
                <w:sz w:val="20"/>
                <w:szCs w:val="20"/>
              </w:rPr>
              <w:t>6.41</w:t>
            </w:r>
          </w:p>
        </w:tc>
        <w:tc>
          <w:tcPr>
            <w:tcW w:w="1570" w:type="pct"/>
            <w:shd w:val="clear" w:color="auto" w:fill="auto"/>
            <w:noWrap/>
            <w:vAlign w:val="center"/>
          </w:tcPr>
          <w:p w14:paraId="5FA37012" w14:textId="0FA3F041" w:rsidR="00F52AF7" w:rsidRPr="00F52AF7" w:rsidRDefault="00F52AF7" w:rsidP="00F52AF7">
            <w:pPr>
              <w:jc w:val="center"/>
              <w:rPr>
                <w:color w:val="000000"/>
                <w:sz w:val="20"/>
                <w:szCs w:val="20"/>
              </w:rPr>
            </w:pPr>
            <w:r w:rsidRPr="00F52AF7">
              <w:rPr>
                <w:color w:val="000000"/>
                <w:sz w:val="20"/>
                <w:szCs w:val="20"/>
              </w:rPr>
              <w:t>Котельная ГКОУ УР "Балезинская школа-интернат"</w:t>
            </w:r>
          </w:p>
        </w:tc>
        <w:tc>
          <w:tcPr>
            <w:tcW w:w="482" w:type="pct"/>
            <w:shd w:val="clear" w:color="auto" w:fill="auto"/>
            <w:noWrap/>
            <w:vAlign w:val="center"/>
          </w:tcPr>
          <w:p w14:paraId="1C0F5C73" w14:textId="1F44A42A"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145A6F90" w14:textId="275A9BBA" w:rsidR="00F52AF7" w:rsidRPr="00F52AF7" w:rsidRDefault="00F52AF7" w:rsidP="00F52AF7">
            <w:pPr>
              <w:jc w:val="center"/>
              <w:rPr>
                <w:color w:val="000000"/>
                <w:sz w:val="20"/>
                <w:szCs w:val="20"/>
              </w:rPr>
            </w:pPr>
            <w:r w:rsidRPr="00F52AF7">
              <w:rPr>
                <w:color w:val="000000"/>
                <w:sz w:val="20"/>
                <w:szCs w:val="20"/>
              </w:rPr>
              <w:t>23,81</w:t>
            </w:r>
          </w:p>
        </w:tc>
        <w:tc>
          <w:tcPr>
            <w:tcW w:w="303" w:type="pct"/>
            <w:shd w:val="clear" w:color="auto" w:fill="auto"/>
            <w:noWrap/>
            <w:vAlign w:val="center"/>
          </w:tcPr>
          <w:p w14:paraId="6C769B3C" w14:textId="5A14F873" w:rsidR="00F52AF7" w:rsidRPr="00F52AF7" w:rsidRDefault="00F52AF7" w:rsidP="00F52AF7">
            <w:pPr>
              <w:jc w:val="center"/>
              <w:rPr>
                <w:color w:val="000000"/>
                <w:sz w:val="20"/>
                <w:szCs w:val="20"/>
              </w:rPr>
            </w:pPr>
            <w:r w:rsidRPr="00F52AF7">
              <w:rPr>
                <w:color w:val="000000"/>
                <w:sz w:val="20"/>
                <w:szCs w:val="20"/>
              </w:rPr>
              <w:t>23,81</w:t>
            </w:r>
          </w:p>
        </w:tc>
        <w:tc>
          <w:tcPr>
            <w:tcW w:w="321" w:type="pct"/>
            <w:shd w:val="clear" w:color="auto" w:fill="auto"/>
            <w:noWrap/>
            <w:vAlign w:val="center"/>
          </w:tcPr>
          <w:p w14:paraId="1D2E4848" w14:textId="718C315C" w:rsidR="00F52AF7" w:rsidRPr="00F52AF7" w:rsidRDefault="00F52AF7" w:rsidP="00F52AF7">
            <w:pPr>
              <w:jc w:val="center"/>
              <w:rPr>
                <w:color w:val="000000"/>
                <w:sz w:val="20"/>
                <w:szCs w:val="20"/>
              </w:rPr>
            </w:pPr>
            <w:r w:rsidRPr="00F52AF7">
              <w:rPr>
                <w:color w:val="000000"/>
                <w:sz w:val="20"/>
                <w:szCs w:val="20"/>
              </w:rPr>
              <w:t>23,81</w:t>
            </w:r>
          </w:p>
        </w:tc>
        <w:tc>
          <w:tcPr>
            <w:tcW w:w="311" w:type="pct"/>
            <w:shd w:val="clear" w:color="auto" w:fill="auto"/>
            <w:noWrap/>
            <w:vAlign w:val="center"/>
          </w:tcPr>
          <w:p w14:paraId="1397B2D3" w14:textId="2A4E919B" w:rsidR="00F52AF7" w:rsidRPr="00F52AF7" w:rsidRDefault="00F52AF7" w:rsidP="00F52AF7">
            <w:pPr>
              <w:jc w:val="center"/>
              <w:rPr>
                <w:color w:val="000000"/>
                <w:sz w:val="20"/>
                <w:szCs w:val="20"/>
              </w:rPr>
            </w:pPr>
            <w:r w:rsidRPr="00F52AF7">
              <w:rPr>
                <w:color w:val="000000"/>
                <w:sz w:val="20"/>
                <w:szCs w:val="20"/>
              </w:rPr>
              <w:t>23,81</w:t>
            </w:r>
          </w:p>
        </w:tc>
        <w:tc>
          <w:tcPr>
            <w:tcW w:w="311" w:type="pct"/>
            <w:shd w:val="clear" w:color="auto" w:fill="auto"/>
            <w:noWrap/>
            <w:vAlign w:val="center"/>
          </w:tcPr>
          <w:p w14:paraId="3DB3F2C3" w14:textId="252A1F5D" w:rsidR="00F52AF7" w:rsidRPr="00F52AF7" w:rsidRDefault="00F52AF7" w:rsidP="00F52AF7">
            <w:pPr>
              <w:jc w:val="center"/>
              <w:rPr>
                <w:color w:val="000000"/>
                <w:sz w:val="20"/>
                <w:szCs w:val="20"/>
              </w:rPr>
            </w:pPr>
            <w:r>
              <w:rPr>
                <w:color w:val="000000"/>
                <w:sz w:val="20"/>
                <w:szCs w:val="20"/>
              </w:rPr>
              <w:t>-</w:t>
            </w:r>
          </w:p>
        </w:tc>
        <w:tc>
          <w:tcPr>
            <w:tcW w:w="328" w:type="pct"/>
            <w:shd w:val="clear" w:color="auto" w:fill="auto"/>
            <w:vAlign w:val="center"/>
          </w:tcPr>
          <w:p w14:paraId="3B74FFD4" w14:textId="4FF9C95D" w:rsidR="00F52AF7" w:rsidRPr="00F52AF7" w:rsidRDefault="00F52AF7" w:rsidP="00F52AF7">
            <w:pPr>
              <w:jc w:val="center"/>
              <w:rPr>
                <w:color w:val="000000"/>
                <w:sz w:val="20"/>
                <w:szCs w:val="20"/>
              </w:rPr>
            </w:pPr>
            <w:r>
              <w:rPr>
                <w:color w:val="000000"/>
                <w:sz w:val="20"/>
                <w:szCs w:val="20"/>
              </w:rPr>
              <w:t>-</w:t>
            </w:r>
          </w:p>
        </w:tc>
        <w:tc>
          <w:tcPr>
            <w:tcW w:w="400" w:type="pct"/>
            <w:shd w:val="clear" w:color="auto" w:fill="auto"/>
            <w:vAlign w:val="center"/>
          </w:tcPr>
          <w:p w14:paraId="12872B74" w14:textId="1BD1A3ED" w:rsidR="00F52AF7" w:rsidRPr="00F52AF7" w:rsidRDefault="00F52AF7" w:rsidP="00F52AF7">
            <w:pPr>
              <w:jc w:val="center"/>
              <w:rPr>
                <w:color w:val="000000"/>
                <w:sz w:val="20"/>
                <w:szCs w:val="20"/>
              </w:rPr>
            </w:pPr>
            <w:r>
              <w:rPr>
                <w:color w:val="000000"/>
                <w:sz w:val="20"/>
                <w:szCs w:val="20"/>
              </w:rPr>
              <w:t>-</w:t>
            </w:r>
          </w:p>
        </w:tc>
        <w:tc>
          <w:tcPr>
            <w:tcW w:w="401" w:type="pct"/>
            <w:shd w:val="clear" w:color="auto" w:fill="auto"/>
            <w:vAlign w:val="center"/>
          </w:tcPr>
          <w:p w14:paraId="669AC6E6" w14:textId="5EC0A390" w:rsidR="00F52AF7" w:rsidRPr="00F52AF7" w:rsidRDefault="00F52AF7" w:rsidP="00F52AF7">
            <w:pPr>
              <w:jc w:val="center"/>
              <w:rPr>
                <w:color w:val="000000"/>
                <w:sz w:val="20"/>
                <w:szCs w:val="20"/>
              </w:rPr>
            </w:pPr>
            <w:r>
              <w:rPr>
                <w:color w:val="000000"/>
                <w:sz w:val="20"/>
                <w:szCs w:val="20"/>
              </w:rPr>
              <w:t>-</w:t>
            </w:r>
          </w:p>
        </w:tc>
      </w:tr>
      <w:tr w:rsidR="00F52AF7" w:rsidRPr="00F52AF7" w14:paraId="568C9023" w14:textId="77777777" w:rsidTr="00B76E87">
        <w:trPr>
          <w:cantSplit/>
        </w:trPr>
        <w:tc>
          <w:tcPr>
            <w:tcW w:w="259" w:type="pct"/>
            <w:shd w:val="clear" w:color="auto" w:fill="auto"/>
            <w:vAlign w:val="center"/>
          </w:tcPr>
          <w:p w14:paraId="7BF1884D" w14:textId="2444E235" w:rsidR="00F52AF7" w:rsidRPr="00F52AF7" w:rsidRDefault="00F52AF7" w:rsidP="00F52AF7">
            <w:pPr>
              <w:jc w:val="center"/>
              <w:rPr>
                <w:sz w:val="20"/>
                <w:szCs w:val="20"/>
              </w:rPr>
            </w:pPr>
            <w:r w:rsidRPr="00F52AF7">
              <w:rPr>
                <w:color w:val="000000"/>
                <w:sz w:val="20"/>
                <w:szCs w:val="20"/>
              </w:rPr>
              <w:t>6.42</w:t>
            </w:r>
          </w:p>
        </w:tc>
        <w:tc>
          <w:tcPr>
            <w:tcW w:w="1570" w:type="pct"/>
            <w:shd w:val="clear" w:color="auto" w:fill="auto"/>
            <w:noWrap/>
            <w:vAlign w:val="center"/>
          </w:tcPr>
          <w:p w14:paraId="7C06D9D2" w14:textId="698284CD" w:rsidR="00F52AF7" w:rsidRPr="00F52AF7" w:rsidRDefault="00F52AF7" w:rsidP="00F52AF7">
            <w:pPr>
              <w:jc w:val="center"/>
              <w:rPr>
                <w:color w:val="000000"/>
                <w:sz w:val="20"/>
                <w:szCs w:val="20"/>
              </w:rPr>
            </w:pPr>
            <w:r w:rsidRPr="00F52AF7">
              <w:rPr>
                <w:color w:val="000000"/>
                <w:sz w:val="20"/>
                <w:szCs w:val="20"/>
              </w:rPr>
              <w:t>Котельная СДК (д. Котегово)</w:t>
            </w:r>
          </w:p>
        </w:tc>
        <w:tc>
          <w:tcPr>
            <w:tcW w:w="482" w:type="pct"/>
            <w:shd w:val="clear" w:color="auto" w:fill="auto"/>
            <w:noWrap/>
            <w:vAlign w:val="center"/>
          </w:tcPr>
          <w:p w14:paraId="2DDF4434" w14:textId="4F2D9080"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69483C8E" w14:textId="220D6B26" w:rsidR="00F52AF7" w:rsidRPr="00F52AF7" w:rsidRDefault="00F52AF7" w:rsidP="00F52AF7">
            <w:pPr>
              <w:jc w:val="center"/>
              <w:rPr>
                <w:color w:val="000000"/>
                <w:sz w:val="20"/>
                <w:szCs w:val="20"/>
              </w:rPr>
            </w:pPr>
            <w:r w:rsidRPr="00F52AF7">
              <w:rPr>
                <w:color w:val="000000"/>
                <w:sz w:val="20"/>
                <w:szCs w:val="20"/>
              </w:rPr>
              <w:t>2,50</w:t>
            </w:r>
          </w:p>
        </w:tc>
        <w:tc>
          <w:tcPr>
            <w:tcW w:w="303" w:type="pct"/>
            <w:shd w:val="clear" w:color="auto" w:fill="auto"/>
            <w:noWrap/>
            <w:vAlign w:val="center"/>
          </w:tcPr>
          <w:p w14:paraId="1348003C" w14:textId="77D452D0" w:rsidR="00F52AF7" w:rsidRPr="00F52AF7" w:rsidRDefault="00F52AF7" w:rsidP="00F52AF7">
            <w:pPr>
              <w:jc w:val="center"/>
              <w:rPr>
                <w:color w:val="000000"/>
                <w:sz w:val="20"/>
                <w:szCs w:val="20"/>
              </w:rPr>
            </w:pPr>
            <w:r w:rsidRPr="00F52AF7">
              <w:rPr>
                <w:color w:val="000000"/>
                <w:sz w:val="20"/>
                <w:szCs w:val="20"/>
              </w:rPr>
              <w:t>2,50</w:t>
            </w:r>
          </w:p>
        </w:tc>
        <w:tc>
          <w:tcPr>
            <w:tcW w:w="321" w:type="pct"/>
            <w:shd w:val="clear" w:color="auto" w:fill="auto"/>
            <w:noWrap/>
            <w:vAlign w:val="center"/>
          </w:tcPr>
          <w:p w14:paraId="4C3DBFCF" w14:textId="4FF51E84"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77F44302" w14:textId="712F89C4"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70BBA99F" w14:textId="6E5DBAC5" w:rsidR="00F52AF7" w:rsidRPr="00F52AF7" w:rsidRDefault="00F52AF7" w:rsidP="00F52AF7">
            <w:pPr>
              <w:jc w:val="center"/>
              <w:rPr>
                <w:color w:val="000000"/>
                <w:sz w:val="20"/>
                <w:szCs w:val="20"/>
              </w:rPr>
            </w:pPr>
            <w:r>
              <w:rPr>
                <w:color w:val="000000"/>
                <w:sz w:val="20"/>
                <w:szCs w:val="20"/>
              </w:rPr>
              <w:t>-</w:t>
            </w:r>
          </w:p>
        </w:tc>
        <w:tc>
          <w:tcPr>
            <w:tcW w:w="328" w:type="pct"/>
            <w:shd w:val="clear" w:color="auto" w:fill="auto"/>
            <w:vAlign w:val="center"/>
          </w:tcPr>
          <w:p w14:paraId="6A672960" w14:textId="64E584B2" w:rsidR="00F52AF7" w:rsidRPr="00F52AF7" w:rsidRDefault="00F52AF7" w:rsidP="00F52AF7">
            <w:pPr>
              <w:jc w:val="center"/>
              <w:rPr>
                <w:color w:val="000000"/>
                <w:sz w:val="20"/>
                <w:szCs w:val="20"/>
              </w:rPr>
            </w:pPr>
            <w:r>
              <w:rPr>
                <w:color w:val="000000"/>
                <w:sz w:val="20"/>
                <w:szCs w:val="20"/>
              </w:rPr>
              <w:t>-</w:t>
            </w:r>
          </w:p>
        </w:tc>
        <w:tc>
          <w:tcPr>
            <w:tcW w:w="400" w:type="pct"/>
            <w:shd w:val="clear" w:color="auto" w:fill="auto"/>
            <w:vAlign w:val="center"/>
          </w:tcPr>
          <w:p w14:paraId="12AB4861" w14:textId="7DD48F59" w:rsidR="00F52AF7" w:rsidRPr="00F52AF7" w:rsidRDefault="00F52AF7" w:rsidP="00F52AF7">
            <w:pPr>
              <w:jc w:val="center"/>
              <w:rPr>
                <w:color w:val="000000"/>
                <w:sz w:val="20"/>
                <w:szCs w:val="20"/>
              </w:rPr>
            </w:pPr>
            <w:r>
              <w:rPr>
                <w:color w:val="000000"/>
                <w:sz w:val="20"/>
                <w:szCs w:val="20"/>
              </w:rPr>
              <w:t>-</w:t>
            </w:r>
          </w:p>
        </w:tc>
        <w:tc>
          <w:tcPr>
            <w:tcW w:w="401" w:type="pct"/>
            <w:shd w:val="clear" w:color="auto" w:fill="auto"/>
            <w:vAlign w:val="center"/>
          </w:tcPr>
          <w:p w14:paraId="5004786B" w14:textId="4901A684" w:rsidR="00F52AF7" w:rsidRPr="00F52AF7" w:rsidRDefault="00F52AF7" w:rsidP="00F52AF7">
            <w:pPr>
              <w:jc w:val="center"/>
              <w:rPr>
                <w:color w:val="000000"/>
                <w:sz w:val="20"/>
                <w:szCs w:val="20"/>
              </w:rPr>
            </w:pPr>
            <w:r>
              <w:rPr>
                <w:color w:val="000000"/>
                <w:sz w:val="20"/>
                <w:szCs w:val="20"/>
              </w:rPr>
              <w:t>-</w:t>
            </w:r>
          </w:p>
        </w:tc>
      </w:tr>
      <w:tr w:rsidR="00F52AF7" w:rsidRPr="00F52AF7" w14:paraId="18D8A17E" w14:textId="77777777" w:rsidTr="00B76E87">
        <w:trPr>
          <w:cantSplit/>
        </w:trPr>
        <w:tc>
          <w:tcPr>
            <w:tcW w:w="259" w:type="pct"/>
            <w:shd w:val="clear" w:color="auto" w:fill="auto"/>
            <w:vAlign w:val="center"/>
          </w:tcPr>
          <w:p w14:paraId="7565544C" w14:textId="01A6CFE4" w:rsidR="00F52AF7" w:rsidRPr="00F52AF7" w:rsidRDefault="00F52AF7" w:rsidP="00F52AF7">
            <w:pPr>
              <w:jc w:val="center"/>
              <w:rPr>
                <w:sz w:val="20"/>
                <w:szCs w:val="20"/>
              </w:rPr>
            </w:pPr>
            <w:r w:rsidRPr="00F52AF7">
              <w:rPr>
                <w:color w:val="000000"/>
                <w:sz w:val="20"/>
                <w:szCs w:val="20"/>
              </w:rPr>
              <w:t>6.43</w:t>
            </w:r>
          </w:p>
        </w:tc>
        <w:tc>
          <w:tcPr>
            <w:tcW w:w="1570" w:type="pct"/>
            <w:shd w:val="clear" w:color="auto" w:fill="auto"/>
            <w:noWrap/>
            <w:vAlign w:val="center"/>
          </w:tcPr>
          <w:p w14:paraId="4B5FE783" w14:textId="49B8285A" w:rsidR="00F52AF7" w:rsidRPr="00F52AF7" w:rsidRDefault="00F52AF7" w:rsidP="00F52AF7">
            <w:pPr>
              <w:jc w:val="center"/>
              <w:rPr>
                <w:color w:val="000000"/>
                <w:sz w:val="20"/>
                <w:szCs w:val="20"/>
              </w:rPr>
            </w:pPr>
            <w:r w:rsidRPr="00F52AF7">
              <w:rPr>
                <w:color w:val="000000"/>
                <w:sz w:val="20"/>
                <w:szCs w:val="20"/>
              </w:rPr>
              <w:t>Котельная СК (д. Б-Унтем)</w:t>
            </w:r>
          </w:p>
        </w:tc>
        <w:tc>
          <w:tcPr>
            <w:tcW w:w="482" w:type="pct"/>
            <w:shd w:val="clear" w:color="auto" w:fill="auto"/>
            <w:noWrap/>
            <w:vAlign w:val="center"/>
          </w:tcPr>
          <w:p w14:paraId="394168D4" w14:textId="38F0ECC5"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1D5F577F" w14:textId="0DB826DF" w:rsidR="00F52AF7" w:rsidRPr="00F52AF7" w:rsidRDefault="00F52AF7" w:rsidP="00F52AF7">
            <w:pPr>
              <w:jc w:val="center"/>
              <w:rPr>
                <w:color w:val="000000"/>
                <w:sz w:val="20"/>
                <w:szCs w:val="20"/>
              </w:rPr>
            </w:pPr>
            <w:r w:rsidRPr="00F52AF7">
              <w:rPr>
                <w:color w:val="000000"/>
                <w:sz w:val="20"/>
                <w:szCs w:val="20"/>
              </w:rPr>
              <w:t>1,48</w:t>
            </w:r>
          </w:p>
        </w:tc>
        <w:tc>
          <w:tcPr>
            <w:tcW w:w="303" w:type="pct"/>
            <w:shd w:val="clear" w:color="auto" w:fill="auto"/>
            <w:noWrap/>
            <w:vAlign w:val="center"/>
          </w:tcPr>
          <w:p w14:paraId="6DAC6BBD" w14:textId="6CB802AA" w:rsidR="00F52AF7" w:rsidRPr="00F52AF7" w:rsidRDefault="00F52AF7" w:rsidP="00F52AF7">
            <w:pPr>
              <w:jc w:val="center"/>
              <w:rPr>
                <w:color w:val="000000"/>
                <w:sz w:val="20"/>
                <w:szCs w:val="20"/>
              </w:rPr>
            </w:pPr>
            <w:r w:rsidRPr="00F52AF7">
              <w:rPr>
                <w:color w:val="000000"/>
                <w:sz w:val="20"/>
                <w:szCs w:val="20"/>
              </w:rPr>
              <w:t>1,48</w:t>
            </w:r>
          </w:p>
        </w:tc>
        <w:tc>
          <w:tcPr>
            <w:tcW w:w="321" w:type="pct"/>
            <w:shd w:val="clear" w:color="auto" w:fill="auto"/>
            <w:noWrap/>
            <w:vAlign w:val="center"/>
          </w:tcPr>
          <w:p w14:paraId="0AAE323E" w14:textId="6A4B22CD" w:rsidR="00F52AF7" w:rsidRPr="00F52AF7" w:rsidRDefault="00F52AF7" w:rsidP="00F52AF7">
            <w:pPr>
              <w:jc w:val="center"/>
              <w:rPr>
                <w:color w:val="000000"/>
                <w:sz w:val="20"/>
                <w:szCs w:val="20"/>
              </w:rPr>
            </w:pPr>
            <w:r w:rsidRPr="00F52AF7">
              <w:rPr>
                <w:color w:val="000000"/>
                <w:sz w:val="20"/>
                <w:szCs w:val="20"/>
              </w:rPr>
              <w:t>1,48</w:t>
            </w:r>
          </w:p>
        </w:tc>
        <w:tc>
          <w:tcPr>
            <w:tcW w:w="311" w:type="pct"/>
            <w:shd w:val="clear" w:color="auto" w:fill="auto"/>
            <w:noWrap/>
            <w:vAlign w:val="center"/>
          </w:tcPr>
          <w:p w14:paraId="57CA1C4F" w14:textId="326EA8CA"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7FACEDD8" w14:textId="0140FE88" w:rsidR="00F52AF7" w:rsidRPr="00F52AF7" w:rsidRDefault="00F52AF7" w:rsidP="00F52AF7">
            <w:pPr>
              <w:jc w:val="center"/>
              <w:rPr>
                <w:color w:val="000000"/>
                <w:sz w:val="20"/>
                <w:szCs w:val="20"/>
              </w:rPr>
            </w:pPr>
            <w:r>
              <w:rPr>
                <w:color w:val="000000"/>
                <w:sz w:val="20"/>
                <w:szCs w:val="20"/>
              </w:rPr>
              <w:t>-</w:t>
            </w:r>
          </w:p>
        </w:tc>
        <w:tc>
          <w:tcPr>
            <w:tcW w:w="328" w:type="pct"/>
            <w:shd w:val="clear" w:color="auto" w:fill="auto"/>
            <w:vAlign w:val="center"/>
          </w:tcPr>
          <w:p w14:paraId="282D6DEF" w14:textId="59F7736B" w:rsidR="00F52AF7" w:rsidRPr="00F52AF7" w:rsidRDefault="00F52AF7" w:rsidP="00F52AF7">
            <w:pPr>
              <w:jc w:val="center"/>
              <w:rPr>
                <w:color w:val="000000"/>
                <w:sz w:val="20"/>
                <w:szCs w:val="20"/>
              </w:rPr>
            </w:pPr>
            <w:r>
              <w:rPr>
                <w:color w:val="000000"/>
                <w:sz w:val="20"/>
                <w:szCs w:val="20"/>
              </w:rPr>
              <w:t>-</w:t>
            </w:r>
          </w:p>
        </w:tc>
        <w:tc>
          <w:tcPr>
            <w:tcW w:w="400" w:type="pct"/>
            <w:shd w:val="clear" w:color="auto" w:fill="auto"/>
            <w:vAlign w:val="center"/>
          </w:tcPr>
          <w:p w14:paraId="71DF240A" w14:textId="607924BC" w:rsidR="00F52AF7" w:rsidRPr="00F52AF7" w:rsidRDefault="00F52AF7" w:rsidP="00F52AF7">
            <w:pPr>
              <w:jc w:val="center"/>
              <w:rPr>
                <w:color w:val="000000"/>
                <w:sz w:val="20"/>
                <w:szCs w:val="20"/>
              </w:rPr>
            </w:pPr>
            <w:r>
              <w:rPr>
                <w:color w:val="000000"/>
                <w:sz w:val="20"/>
                <w:szCs w:val="20"/>
              </w:rPr>
              <w:t>-</w:t>
            </w:r>
          </w:p>
        </w:tc>
        <w:tc>
          <w:tcPr>
            <w:tcW w:w="401" w:type="pct"/>
            <w:shd w:val="clear" w:color="auto" w:fill="auto"/>
            <w:vAlign w:val="center"/>
          </w:tcPr>
          <w:p w14:paraId="18769902" w14:textId="1A9A01DF" w:rsidR="00F52AF7" w:rsidRPr="00F52AF7" w:rsidRDefault="00F52AF7" w:rsidP="00F52AF7">
            <w:pPr>
              <w:jc w:val="center"/>
              <w:rPr>
                <w:color w:val="000000"/>
                <w:sz w:val="20"/>
                <w:szCs w:val="20"/>
              </w:rPr>
            </w:pPr>
            <w:r>
              <w:rPr>
                <w:color w:val="000000"/>
                <w:sz w:val="20"/>
                <w:szCs w:val="20"/>
              </w:rPr>
              <w:t>-</w:t>
            </w:r>
          </w:p>
        </w:tc>
      </w:tr>
      <w:tr w:rsidR="00F52AF7" w:rsidRPr="00F52AF7" w14:paraId="340A2B2A" w14:textId="77777777" w:rsidTr="00B76E87">
        <w:trPr>
          <w:cantSplit/>
        </w:trPr>
        <w:tc>
          <w:tcPr>
            <w:tcW w:w="259" w:type="pct"/>
            <w:shd w:val="clear" w:color="auto" w:fill="auto"/>
            <w:vAlign w:val="center"/>
          </w:tcPr>
          <w:p w14:paraId="451E44BF" w14:textId="77821FFD" w:rsidR="00F52AF7" w:rsidRPr="00F52AF7" w:rsidRDefault="00F52AF7" w:rsidP="00F52AF7">
            <w:pPr>
              <w:jc w:val="center"/>
              <w:rPr>
                <w:sz w:val="20"/>
                <w:szCs w:val="20"/>
              </w:rPr>
            </w:pPr>
            <w:r w:rsidRPr="00F52AF7">
              <w:rPr>
                <w:color w:val="000000"/>
                <w:sz w:val="20"/>
                <w:szCs w:val="20"/>
              </w:rPr>
              <w:t>6.44</w:t>
            </w:r>
          </w:p>
        </w:tc>
        <w:tc>
          <w:tcPr>
            <w:tcW w:w="1570" w:type="pct"/>
            <w:shd w:val="clear" w:color="auto" w:fill="auto"/>
            <w:noWrap/>
            <w:vAlign w:val="center"/>
          </w:tcPr>
          <w:p w14:paraId="354033D2" w14:textId="0526C453" w:rsidR="00F52AF7" w:rsidRPr="00F52AF7" w:rsidRDefault="00F52AF7" w:rsidP="00F52AF7">
            <w:pPr>
              <w:jc w:val="center"/>
              <w:rPr>
                <w:color w:val="000000"/>
                <w:sz w:val="20"/>
                <w:szCs w:val="20"/>
              </w:rPr>
            </w:pPr>
            <w:r w:rsidRPr="00F52AF7">
              <w:rPr>
                <w:color w:val="000000"/>
                <w:sz w:val="20"/>
                <w:szCs w:val="20"/>
              </w:rPr>
              <w:t>Котельная ЦСДК (с. Турецкое)</w:t>
            </w:r>
          </w:p>
        </w:tc>
        <w:tc>
          <w:tcPr>
            <w:tcW w:w="482" w:type="pct"/>
            <w:shd w:val="clear" w:color="auto" w:fill="auto"/>
            <w:noWrap/>
            <w:vAlign w:val="center"/>
          </w:tcPr>
          <w:p w14:paraId="7B10D05C" w14:textId="3B46645E"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4F1647CA" w14:textId="1685372D" w:rsidR="00F52AF7" w:rsidRPr="00F52AF7" w:rsidRDefault="00F52AF7" w:rsidP="00F52AF7">
            <w:pPr>
              <w:jc w:val="center"/>
              <w:rPr>
                <w:color w:val="000000"/>
                <w:sz w:val="20"/>
                <w:szCs w:val="20"/>
              </w:rPr>
            </w:pPr>
            <w:r w:rsidRPr="00F52AF7">
              <w:rPr>
                <w:color w:val="000000"/>
                <w:sz w:val="20"/>
                <w:szCs w:val="20"/>
              </w:rPr>
              <w:t>4,24</w:t>
            </w:r>
          </w:p>
        </w:tc>
        <w:tc>
          <w:tcPr>
            <w:tcW w:w="303" w:type="pct"/>
            <w:shd w:val="clear" w:color="auto" w:fill="auto"/>
            <w:noWrap/>
            <w:vAlign w:val="center"/>
          </w:tcPr>
          <w:p w14:paraId="24CCFFA7" w14:textId="0FA288B3" w:rsidR="00F52AF7" w:rsidRPr="00F52AF7" w:rsidRDefault="00F52AF7" w:rsidP="00F52AF7">
            <w:pPr>
              <w:jc w:val="center"/>
              <w:rPr>
                <w:color w:val="000000"/>
                <w:sz w:val="20"/>
                <w:szCs w:val="20"/>
              </w:rPr>
            </w:pPr>
            <w:r w:rsidRPr="00F52AF7">
              <w:rPr>
                <w:color w:val="000000"/>
                <w:sz w:val="20"/>
                <w:szCs w:val="20"/>
              </w:rPr>
              <w:t>4,24</w:t>
            </w:r>
          </w:p>
        </w:tc>
        <w:tc>
          <w:tcPr>
            <w:tcW w:w="321" w:type="pct"/>
            <w:shd w:val="clear" w:color="auto" w:fill="auto"/>
            <w:noWrap/>
            <w:vAlign w:val="center"/>
          </w:tcPr>
          <w:p w14:paraId="67787964" w14:textId="6962FC36" w:rsidR="00F52AF7" w:rsidRPr="00F52AF7" w:rsidRDefault="00F52AF7" w:rsidP="00F52AF7">
            <w:pPr>
              <w:jc w:val="center"/>
              <w:rPr>
                <w:color w:val="000000"/>
                <w:sz w:val="20"/>
                <w:szCs w:val="20"/>
              </w:rPr>
            </w:pPr>
            <w:r w:rsidRPr="00F52AF7">
              <w:rPr>
                <w:color w:val="000000"/>
                <w:sz w:val="20"/>
                <w:szCs w:val="20"/>
              </w:rPr>
              <w:t>4,24</w:t>
            </w:r>
          </w:p>
        </w:tc>
        <w:tc>
          <w:tcPr>
            <w:tcW w:w="311" w:type="pct"/>
            <w:shd w:val="clear" w:color="auto" w:fill="auto"/>
            <w:noWrap/>
            <w:vAlign w:val="center"/>
          </w:tcPr>
          <w:p w14:paraId="13D5D55C" w14:textId="2B325719"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0D66F0B5" w14:textId="604FE708" w:rsidR="00F52AF7" w:rsidRPr="00F52AF7" w:rsidRDefault="00F52AF7" w:rsidP="00F52AF7">
            <w:pPr>
              <w:jc w:val="center"/>
              <w:rPr>
                <w:color w:val="000000"/>
                <w:sz w:val="20"/>
                <w:szCs w:val="20"/>
              </w:rPr>
            </w:pPr>
            <w:r>
              <w:rPr>
                <w:color w:val="000000"/>
                <w:sz w:val="20"/>
                <w:szCs w:val="20"/>
              </w:rPr>
              <w:t>-</w:t>
            </w:r>
          </w:p>
        </w:tc>
        <w:tc>
          <w:tcPr>
            <w:tcW w:w="328" w:type="pct"/>
            <w:shd w:val="clear" w:color="auto" w:fill="auto"/>
            <w:vAlign w:val="center"/>
          </w:tcPr>
          <w:p w14:paraId="412D11C4" w14:textId="7C80D2F7" w:rsidR="00F52AF7" w:rsidRPr="00F52AF7" w:rsidRDefault="00F52AF7" w:rsidP="00F52AF7">
            <w:pPr>
              <w:jc w:val="center"/>
              <w:rPr>
                <w:color w:val="000000"/>
                <w:sz w:val="20"/>
                <w:szCs w:val="20"/>
              </w:rPr>
            </w:pPr>
            <w:r>
              <w:rPr>
                <w:color w:val="000000"/>
                <w:sz w:val="20"/>
                <w:szCs w:val="20"/>
              </w:rPr>
              <w:t>-</w:t>
            </w:r>
          </w:p>
        </w:tc>
        <w:tc>
          <w:tcPr>
            <w:tcW w:w="400" w:type="pct"/>
            <w:shd w:val="clear" w:color="auto" w:fill="auto"/>
            <w:vAlign w:val="center"/>
          </w:tcPr>
          <w:p w14:paraId="790F6703" w14:textId="73D711BD" w:rsidR="00F52AF7" w:rsidRPr="00F52AF7" w:rsidRDefault="00F52AF7" w:rsidP="00F52AF7">
            <w:pPr>
              <w:jc w:val="center"/>
              <w:rPr>
                <w:color w:val="000000"/>
                <w:sz w:val="20"/>
                <w:szCs w:val="20"/>
              </w:rPr>
            </w:pPr>
            <w:r>
              <w:rPr>
                <w:color w:val="000000"/>
                <w:sz w:val="20"/>
                <w:szCs w:val="20"/>
              </w:rPr>
              <w:t>-</w:t>
            </w:r>
          </w:p>
        </w:tc>
        <w:tc>
          <w:tcPr>
            <w:tcW w:w="401" w:type="pct"/>
            <w:shd w:val="clear" w:color="auto" w:fill="auto"/>
            <w:vAlign w:val="center"/>
          </w:tcPr>
          <w:p w14:paraId="5EEFE3FC" w14:textId="05D19285" w:rsidR="00F52AF7" w:rsidRPr="00F52AF7" w:rsidRDefault="00F52AF7" w:rsidP="00F52AF7">
            <w:pPr>
              <w:jc w:val="center"/>
              <w:rPr>
                <w:color w:val="000000"/>
                <w:sz w:val="20"/>
                <w:szCs w:val="20"/>
              </w:rPr>
            </w:pPr>
            <w:r>
              <w:rPr>
                <w:color w:val="000000"/>
                <w:sz w:val="20"/>
                <w:szCs w:val="20"/>
              </w:rPr>
              <w:t>-</w:t>
            </w:r>
          </w:p>
        </w:tc>
      </w:tr>
      <w:tr w:rsidR="00F52AF7" w:rsidRPr="00F52AF7" w14:paraId="3A3478E3" w14:textId="77777777" w:rsidTr="00B76E87">
        <w:trPr>
          <w:cantSplit/>
        </w:trPr>
        <w:tc>
          <w:tcPr>
            <w:tcW w:w="259" w:type="pct"/>
            <w:shd w:val="clear" w:color="auto" w:fill="auto"/>
            <w:vAlign w:val="center"/>
          </w:tcPr>
          <w:p w14:paraId="3A7A4EB6" w14:textId="561215A9" w:rsidR="00F52AF7" w:rsidRPr="00F52AF7" w:rsidRDefault="00F52AF7" w:rsidP="00F52AF7">
            <w:pPr>
              <w:jc w:val="center"/>
              <w:rPr>
                <w:sz w:val="20"/>
                <w:szCs w:val="20"/>
              </w:rPr>
            </w:pPr>
            <w:r w:rsidRPr="00F52AF7">
              <w:rPr>
                <w:color w:val="000000"/>
                <w:sz w:val="20"/>
                <w:szCs w:val="20"/>
              </w:rPr>
              <w:t>6.45</w:t>
            </w:r>
          </w:p>
        </w:tc>
        <w:tc>
          <w:tcPr>
            <w:tcW w:w="1570" w:type="pct"/>
            <w:shd w:val="clear" w:color="auto" w:fill="auto"/>
            <w:noWrap/>
            <w:vAlign w:val="center"/>
          </w:tcPr>
          <w:p w14:paraId="012A664D" w14:textId="0A0E623A" w:rsidR="00F52AF7" w:rsidRPr="00F52AF7" w:rsidRDefault="00F52AF7" w:rsidP="00F52AF7">
            <w:pPr>
              <w:jc w:val="center"/>
              <w:rPr>
                <w:color w:val="000000"/>
                <w:sz w:val="20"/>
                <w:szCs w:val="20"/>
              </w:rPr>
            </w:pPr>
            <w:r w:rsidRPr="00F52AF7">
              <w:rPr>
                <w:color w:val="000000"/>
                <w:sz w:val="20"/>
                <w:szCs w:val="20"/>
              </w:rPr>
              <w:t>Котельная "Верх-Люкинского ЦСДК"</w:t>
            </w:r>
          </w:p>
        </w:tc>
        <w:tc>
          <w:tcPr>
            <w:tcW w:w="482" w:type="pct"/>
            <w:shd w:val="clear" w:color="auto" w:fill="auto"/>
            <w:noWrap/>
            <w:vAlign w:val="center"/>
          </w:tcPr>
          <w:p w14:paraId="52A344B4" w14:textId="64DB02AA"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5C8F9817" w14:textId="41022B6B" w:rsidR="00F52AF7" w:rsidRPr="00F52AF7" w:rsidRDefault="00F52AF7" w:rsidP="00F52AF7">
            <w:pPr>
              <w:jc w:val="center"/>
              <w:rPr>
                <w:color w:val="000000"/>
                <w:sz w:val="20"/>
                <w:szCs w:val="20"/>
              </w:rPr>
            </w:pPr>
            <w:r w:rsidRPr="00F52AF7">
              <w:rPr>
                <w:color w:val="000000"/>
                <w:sz w:val="20"/>
                <w:szCs w:val="20"/>
              </w:rPr>
              <w:t>0,70</w:t>
            </w:r>
          </w:p>
        </w:tc>
        <w:tc>
          <w:tcPr>
            <w:tcW w:w="303" w:type="pct"/>
            <w:shd w:val="clear" w:color="auto" w:fill="auto"/>
            <w:noWrap/>
            <w:vAlign w:val="center"/>
          </w:tcPr>
          <w:p w14:paraId="0BCA827A" w14:textId="0B4884C9" w:rsidR="00F52AF7" w:rsidRPr="00F52AF7" w:rsidRDefault="00F52AF7" w:rsidP="00F52AF7">
            <w:pPr>
              <w:jc w:val="center"/>
              <w:rPr>
                <w:color w:val="000000"/>
                <w:sz w:val="20"/>
                <w:szCs w:val="20"/>
              </w:rPr>
            </w:pPr>
            <w:r w:rsidRPr="00F52AF7">
              <w:rPr>
                <w:color w:val="000000"/>
                <w:sz w:val="20"/>
                <w:szCs w:val="20"/>
              </w:rPr>
              <w:t>0,70</w:t>
            </w:r>
          </w:p>
        </w:tc>
        <w:tc>
          <w:tcPr>
            <w:tcW w:w="321" w:type="pct"/>
            <w:shd w:val="clear" w:color="auto" w:fill="auto"/>
            <w:noWrap/>
            <w:vAlign w:val="center"/>
          </w:tcPr>
          <w:p w14:paraId="72FC26CF" w14:textId="781ACF7C" w:rsidR="00F52AF7" w:rsidRPr="00F52AF7" w:rsidRDefault="00F52AF7" w:rsidP="00F52AF7">
            <w:pPr>
              <w:jc w:val="center"/>
              <w:rPr>
                <w:color w:val="000000"/>
                <w:sz w:val="20"/>
                <w:szCs w:val="20"/>
              </w:rPr>
            </w:pPr>
            <w:r w:rsidRPr="00F52AF7">
              <w:rPr>
                <w:color w:val="000000"/>
                <w:sz w:val="20"/>
                <w:szCs w:val="20"/>
              </w:rPr>
              <w:t>0,70</w:t>
            </w:r>
          </w:p>
        </w:tc>
        <w:tc>
          <w:tcPr>
            <w:tcW w:w="311" w:type="pct"/>
            <w:shd w:val="clear" w:color="auto" w:fill="auto"/>
            <w:noWrap/>
            <w:vAlign w:val="center"/>
          </w:tcPr>
          <w:p w14:paraId="4E69BEA5" w14:textId="04C30D9F"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49C3AC10" w14:textId="55B88399" w:rsidR="00F52AF7" w:rsidRPr="00F52AF7" w:rsidRDefault="00F52AF7" w:rsidP="00F52AF7">
            <w:pPr>
              <w:jc w:val="center"/>
              <w:rPr>
                <w:color w:val="000000"/>
                <w:sz w:val="20"/>
                <w:szCs w:val="20"/>
              </w:rPr>
            </w:pPr>
            <w:r>
              <w:rPr>
                <w:color w:val="000000"/>
                <w:sz w:val="20"/>
                <w:szCs w:val="20"/>
              </w:rPr>
              <w:t>-</w:t>
            </w:r>
          </w:p>
        </w:tc>
        <w:tc>
          <w:tcPr>
            <w:tcW w:w="328" w:type="pct"/>
            <w:shd w:val="clear" w:color="auto" w:fill="auto"/>
            <w:vAlign w:val="center"/>
          </w:tcPr>
          <w:p w14:paraId="72ACBFC5" w14:textId="09535163" w:rsidR="00F52AF7" w:rsidRPr="00F52AF7" w:rsidRDefault="00F52AF7" w:rsidP="00F52AF7">
            <w:pPr>
              <w:jc w:val="center"/>
              <w:rPr>
                <w:color w:val="000000"/>
                <w:sz w:val="20"/>
                <w:szCs w:val="20"/>
              </w:rPr>
            </w:pPr>
            <w:r>
              <w:rPr>
                <w:color w:val="000000"/>
                <w:sz w:val="20"/>
                <w:szCs w:val="20"/>
              </w:rPr>
              <w:t>-</w:t>
            </w:r>
          </w:p>
        </w:tc>
        <w:tc>
          <w:tcPr>
            <w:tcW w:w="400" w:type="pct"/>
            <w:shd w:val="clear" w:color="auto" w:fill="auto"/>
            <w:vAlign w:val="center"/>
          </w:tcPr>
          <w:p w14:paraId="6845E03A" w14:textId="4CE31349" w:rsidR="00F52AF7" w:rsidRPr="00F52AF7" w:rsidRDefault="00F52AF7" w:rsidP="00F52AF7">
            <w:pPr>
              <w:jc w:val="center"/>
              <w:rPr>
                <w:color w:val="000000"/>
                <w:sz w:val="20"/>
                <w:szCs w:val="20"/>
              </w:rPr>
            </w:pPr>
            <w:r>
              <w:rPr>
                <w:color w:val="000000"/>
                <w:sz w:val="20"/>
                <w:szCs w:val="20"/>
              </w:rPr>
              <w:t>-</w:t>
            </w:r>
          </w:p>
        </w:tc>
        <w:tc>
          <w:tcPr>
            <w:tcW w:w="401" w:type="pct"/>
            <w:shd w:val="clear" w:color="auto" w:fill="auto"/>
            <w:vAlign w:val="center"/>
          </w:tcPr>
          <w:p w14:paraId="5BB7EE0E" w14:textId="2B708392" w:rsidR="00F52AF7" w:rsidRPr="00F52AF7" w:rsidRDefault="00F52AF7" w:rsidP="00F52AF7">
            <w:pPr>
              <w:jc w:val="center"/>
              <w:rPr>
                <w:color w:val="000000"/>
                <w:sz w:val="20"/>
                <w:szCs w:val="20"/>
              </w:rPr>
            </w:pPr>
            <w:r>
              <w:rPr>
                <w:color w:val="000000"/>
                <w:sz w:val="20"/>
                <w:szCs w:val="20"/>
              </w:rPr>
              <w:t>-</w:t>
            </w:r>
          </w:p>
        </w:tc>
      </w:tr>
      <w:tr w:rsidR="00F52AF7" w:rsidRPr="00F52AF7" w14:paraId="4B33CDF1" w14:textId="77777777" w:rsidTr="00B76E87">
        <w:trPr>
          <w:cantSplit/>
        </w:trPr>
        <w:tc>
          <w:tcPr>
            <w:tcW w:w="259" w:type="pct"/>
            <w:shd w:val="clear" w:color="auto" w:fill="auto"/>
            <w:vAlign w:val="center"/>
          </w:tcPr>
          <w:p w14:paraId="461A6241" w14:textId="0ED5D73A" w:rsidR="00F52AF7" w:rsidRPr="00F52AF7" w:rsidRDefault="00F52AF7" w:rsidP="00F52AF7">
            <w:pPr>
              <w:jc w:val="center"/>
              <w:rPr>
                <w:sz w:val="20"/>
                <w:szCs w:val="20"/>
              </w:rPr>
            </w:pPr>
            <w:r w:rsidRPr="00F52AF7">
              <w:rPr>
                <w:color w:val="000000"/>
                <w:sz w:val="20"/>
                <w:szCs w:val="20"/>
              </w:rPr>
              <w:t>6.46</w:t>
            </w:r>
          </w:p>
        </w:tc>
        <w:tc>
          <w:tcPr>
            <w:tcW w:w="1570" w:type="pct"/>
            <w:shd w:val="clear" w:color="auto" w:fill="auto"/>
            <w:noWrap/>
            <w:vAlign w:val="center"/>
          </w:tcPr>
          <w:p w14:paraId="7D383B44" w14:textId="1D7063F4" w:rsidR="00F52AF7" w:rsidRPr="00F52AF7" w:rsidRDefault="00F52AF7" w:rsidP="00F52AF7">
            <w:pPr>
              <w:jc w:val="center"/>
              <w:rPr>
                <w:color w:val="000000"/>
                <w:sz w:val="20"/>
                <w:szCs w:val="20"/>
              </w:rPr>
            </w:pPr>
            <w:r w:rsidRPr="00F52AF7">
              <w:rPr>
                <w:color w:val="000000"/>
                <w:sz w:val="20"/>
                <w:szCs w:val="20"/>
              </w:rPr>
              <w:t>Котельная "Оросовского СК"</w:t>
            </w:r>
          </w:p>
        </w:tc>
        <w:tc>
          <w:tcPr>
            <w:tcW w:w="482" w:type="pct"/>
            <w:shd w:val="clear" w:color="auto" w:fill="auto"/>
            <w:noWrap/>
            <w:vAlign w:val="center"/>
          </w:tcPr>
          <w:p w14:paraId="71468FDE" w14:textId="7BB75377"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3B0A34B4" w14:textId="4309F58A" w:rsidR="00F52AF7" w:rsidRPr="00F52AF7" w:rsidRDefault="00F52AF7" w:rsidP="00F52AF7">
            <w:pPr>
              <w:jc w:val="center"/>
              <w:rPr>
                <w:color w:val="000000"/>
                <w:sz w:val="20"/>
                <w:szCs w:val="20"/>
              </w:rPr>
            </w:pPr>
            <w:r w:rsidRPr="00F52AF7">
              <w:rPr>
                <w:color w:val="000000"/>
                <w:sz w:val="20"/>
                <w:szCs w:val="20"/>
              </w:rPr>
              <w:t>1,42</w:t>
            </w:r>
          </w:p>
        </w:tc>
        <w:tc>
          <w:tcPr>
            <w:tcW w:w="303" w:type="pct"/>
            <w:shd w:val="clear" w:color="auto" w:fill="auto"/>
            <w:noWrap/>
            <w:vAlign w:val="center"/>
          </w:tcPr>
          <w:p w14:paraId="1194BD60" w14:textId="701D8BF7" w:rsidR="00F52AF7" w:rsidRPr="00F52AF7" w:rsidRDefault="00F52AF7" w:rsidP="00F52AF7">
            <w:pPr>
              <w:jc w:val="center"/>
              <w:rPr>
                <w:color w:val="000000"/>
                <w:sz w:val="20"/>
                <w:szCs w:val="20"/>
              </w:rPr>
            </w:pPr>
            <w:r w:rsidRPr="00F52AF7">
              <w:rPr>
                <w:color w:val="000000"/>
                <w:sz w:val="20"/>
                <w:szCs w:val="20"/>
              </w:rPr>
              <w:t>1,42</w:t>
            </w:r>
          </w:p>
        </w:tc>
        <w:tc>
          <w:tcPr>
            <w:tcW w:w="321" w:type="pct"/>
            <w:shd w:val="clear" w:color="auto" w:fill="auto"/>
            <w:noWrap/>
            <w:vAlign w:val="center"/>
          </w:tcPr>
          <w:p w14:paraId="1231D981" w14:textId="388F84F5" w:rsidR="00F52AF7" w:rsidRPr="00F52AF7" w:rsidRDefault="00F52AF7" w:rsidP="00F52AF7">
            <w:pPr>
              <w:jc w:val="center"/>
              <w:rPr>
                <w:color w:val="000000"/>
                <w:sz w:val="20"/>
                <w:szCs w:val="20"/>
              </w:rPr>
            </w:pPr>
            <w:r w:rsidRPr="00F52AF7">
              <w:rPr>
                <w:color w:val="000000"/>
                <w:sz w:val="20"/>
                <w:szCs w:val="20"/>
              </w:rPr>
              <w:t>1,42</w:t>
            </w:r>
          </w:p>
        </w:tc>
        <w:tc>
          <w:tcPr>
            <w:tcW w:w="311" w:type="pct"/>
            <w:shd w:val="clear" w:color="auto" w:fill="auto"/>
            <w:noWrap/>
            <w:vAlign w:val="center"/>
          </w:tcPr>
          <w:p w14:paraId="1D71E43C" w14:textId="0306897F"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354D9861" w14:textId="181DDCE8" w:rsidR="00F52AF7" w:rsidRPr="00F52AF7" w:rsidRDefault="00F52AF7" w:rsidP="00F52AF7">
            <w:pPr>
              <w:jc w:val="center"/>
              <w:rPr>
                <w:color w:val="000000"/>
                <w:sz w:val="20"/>
                <w:szCs w:val="20"/>
              </w:rPr>
            </w:pPr>
            <w:r>
              <w:rPr>
                <w:color w:val="000000"/>
                <w:sz w:val="20"/>
                <w:szCs w:val="20"/>
              </w:rPr>
              <w:t>-</w:t>
            </w:r>
          </w:p>
        </w:tc>
        <w:tc>
          <w:tcPr>
            <w:tcW w:w="328" w:type="pct"/>
            <w:shd w:val="clear" w:color="auto" w:fill="auto"/>
            <w:vAlign w:val="center"/>
          </w:tcPr>
          <w:p w14:paraId="7CDB9F1F" w14:textId="28C43A8F" w:rsidR="00F52AF7" w:rsidRPr="00F52AF7" w:rsidRDefault="00F52AF7" w:rsidP="00F52AF7">
            <w:pPr>
              <w:jc w:val="center"/>
              <w:rPr>
                <w:color w:val="000000"/>
                <w:sz w:val="20"/>
                <w:szCs w:val="20"/>
              </w:rPr>
            </w:pPr>
            <w:r>
              <w:rPr>
                <w:color w:val="000000"/>
                <w:sz w:val="20"/>
                <w:szCs w:val="20"/>
              </w:rPr>
              <w:t>-</w:t>
            </w:r>
          </w:p>
        </w:tc>
        <w:tc>
          <w:tcPr>
            <w:tcW w:w="400" w:type="pct"/>
            <w:shd w:val="clear" w:color="auto" w:fill="auto"/>
            <w:vAlign w:val="center"/>
          </w:tcPr>
          <w:p w14:paraId="107458F5" w14:textId="3393B17D" w:rsidR="00F52AF7" w:rsidRPr="00F52AF7" w:rsidRDefault="00F52AF7" w:rsidP="00F52AF7">
            <w:pPr>
              <w:jc w:val="center"/>
              <w:rPr>
                <w:color w:val="000000"/>
                <w:sz w:val="20"/>
                <w:szCs w:val="20"/>
              </w:rPr>
            </w:pPr>
            <w:r>
              <w:rPr>
                <w:color w:val="000000"/>
                <w:sz w:val="20"/>
                <w:szCs w:val="20"/>
              </w:rPr>
              <w:t>-</w:t>
            </w:r>
          </w:p>
        </w:tc>
        <w:tc>
          <w:tcPr>
            <w:tcW w:w="401" w:type="pct"/>
            <w:shd w:val="clear" w:color="auto" w:fill="auto"/>
            <w:vAlign w:val="center"/>
          </w:tcPr>
          <w:p w14:paraId="5A8569AC" w14:textId="3A70A408" w:rsidR="00F52AF7" w:rsidRPr="00F52AF7" w:rsidRDefault="00F52AF7" w:rsidP="00F52AF7">
            <w:pPr>
              <w:jc w:val="center"/>
              <w:rPr>
                <w:color w:val="000000"/>
                <w:sz w:val="20"/>
                <w:szCs w:val="20"/>
              </w:rPr>
            </w:pPr>
            <w:r>
              <w:rPr>
                <w:color w:val="000000"/>
                <w:sz w:val="20"/>
                <w:szCs w:val="20"/>
              </w:rPr>
              <w:t>-</w:t>
            </w:r>
          </w:p>
        </w:tc>
      </w:tr>
      <w:tr w:rsidR="00F52AF7" w:rsidRPr="00F52AF7" w14:paraId="442A8F49" w14:textId="77777777" w:rsidTr="00B76E87">
        <w:trPr>
          <w:cantSplit/>
        </w:trPr>
        <w:tc>
          <w:tcPr>
            <w:tcW w:w="259" w:type="pct"/>
            <w:shd w:val="clear" w:color="auto" w:fill="auto"/>
            <w:vAlign w:val="center"/>
          </w:tcPr>
          <w:p w14:paraId="600B06E5" w14:textId="3CAE95F3" w:rsidR="00F52AF7" w:rsidRPr="00F52AF7" w:rsidRDefault="00F52AF7" w:rsidP="00F52AF7">
            <w:pPr>
              <w:jc w:val="center"/>
              <w:rPr>
                <w:sz w:val="20"/>
                <w:szCs w:val="20"/>
              </w:rPr>
            </w:pPr>
            <w:r w:rsidRPr="00F52AF7">
              <w:rPr>
                <w:color w:val="000000"/>
                <w:sz w:val="20"/>
                <w:szCs w:val="20"/>
              </w:rPr>
              <w:t>6.47</w:t>
            </w:r>
          </w:p>
        </w:tc>
        <w:tc>
          <w:tcPr>
            <w:tcW w:w="1570" w:type="pct"/>
            <w:shd w:val="clear" w:color="auto" w:fill="auto"/>
            <w:noWrap/>
            <w:vAlign w:val="center"/>
          </w:tcPr>
          <w:p w14:paraId="22146DDD" w14:textId="2FC7B14C" w:rsidR="00F52AF7" w:rsidRPr="00F52AF7" w:rsidRDefault="00F52AF7" w:rsidP="00F52AF7">
            <w:pPr>
              <w:jc w:val="center"/>
              <w:rPr>
                <w:color w:val="000000"/>
                <w:sz w:val="20"/>
                <w:szCs w:val="20"/>
              </w:rPr>
            </w:pPr>
            <w:r w:rsidRPr="00F52AF7">
              <w:rPr>
                <w:color w:val="000000"/>
                <w:sz w:val="20"/>
                <w:szCs w:val="20"/>
              </w:rPr>
              <w:t>Котельная "Нововолковского СК"</w:t>
            </w:r>
          </w:p>
        </w:tc>
        <w:tc>
          <w:tcPr>
            <w:tcW w:w="482" w:type="pct"/>
            <w:shd w:val="clear" w:color="auto" w:fill="auto"/>
            <w:noWrap/>
            <w:vAlign w:val="center"/>
          </w:tcPr>
          <w:p w14:paraId="04C775A1" w14:textId="1AE978EB"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72F859C2" w14:textId="09D08DB7" w:rsidR="00F52AF7" w:rsidRPr="00F52AF7" w:rsidRDefault="00F52AF7" w:rsidP="00F52AF7">
            <w:pPr>
              <w:jc w:val="center"/>
              <w:rPr>
                <w:color w:val="000000"/>
                <w:sz w:val="20"/>
                <w:szCs w:val="20"/>
              </w:rPr>
            </w:pPr>
            <w:r w:rsidRPr="00F52AF7">
              <w:rPr>
                <w:color w:val="000000"/>
                <w:sz w:val="20"/>
                <w:szCs w:val="20"/>
              </w:rPr>
              <w:t>0,07</w:t>
            </w:r>
          </w:p>
        </w:tc>
        <w:tc>
          <w:tcPr>
            <w:tcW w:w="303" w:type="pct"/>
            <w:shd w:val="clear" w:color="auto" w:fill="auto"/>
            <w:noWrap/>
            <w:vAlign w:val="center"/>
          </w:tcPr>
          <w:p w14:paraId="3C985120" w14:textId="20D95DC1" w:rsidR="00F52AF7" w:rsidRPr="00F52AF7" w:rsidRDefault="00F52AF7" w:rsidP="00F52AF7">
            <w:pPr>
              <w:jc w:val="center"/>
              <w:rPr>
                <w:color w:val="000000"/>
                <w:sz w:val="20"/>
                <w:szCs w:val="20"/>
              </w:rPr>
            </w:pPr>
            <w:r w:rsidRPr="00F52AF7">
              <w:rPr>
                <w:color w:val="000000"/>
                <w:sz w:val="20"/>
                <w:szCs w:val="20"/>
              </w:rPr>
              <w:t>0,07</w:t>
            </w:r>
          </w:p>
        </w:tc>
        <w:tc>
          <w:tcPr>
            <w:tcW w:w="321" w:type="pct"/>
            <w:shd w:val="clear" w:color="auto" w:fill="auto"/>
            <w:noWrap/>
            <w:vAlign w:val="center"/>
          </w:tcPr>
          <w:p w14:paraId="3A6D16F6" w14:textId="4DEE7866" w:rsidR="00F52AF7" w:rsidRPr="00F52AF7" w:rsidRDefault="00F52AF7" w:rsidP="00F52AF7">
            <w:pPr>
              <w:jc w:val="center"/>
              <w:rPr>
                <w:color w:val="000000"/>
                <w:sz w:val="20"/>
                <w:szCs w:val="20"/>
              </w:rPr>
            </w:pPr>
            <w:r w:rsidRPr="00F52AF7">
              <w:rPr>
                <w:color w:val="000000"/>
                <w:sz w:val="20"/>
                <w:szCs w:val="20"/>
              </w:rPr>
              <w:t>0,07</w:t>
            </w:r>
          </w:p>
        </w:tc>
        <w:tc>
          <w:tcPr>
            <w:tcW w:w="311" w:type="pct"/>
            <w:shd w:val="clear" w:color="auto" w:fill="auto"/>
            <w:noWrap/>
            <w:vAlign w:val="center"/>
          </w:tcPr>
          <w:p w14:paraId="0616A926" w14:textId="699F72F1"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2E63B8C0" w14:textId="74AD8234" w:rsidR="00F52AF7" w:rsidRPr="00F52AF7" w:rsidRDefault="00F52AF7" w:rsidP="00F52AF7">
            <w:pPr>
              <w:jc w:val="center"/>
              <w:rPr>
                <w:color w:val="000000"/>
                <w:sz w:val="20"/>
                <w:szCs w:val="20"/>
              </w:rPr>
            </w:pPr>
            <w:r>
              <w:rPr>
                <w:color w:val="000000"/>
                <w:sz w:val="20"/>
                <w:szCs w:val="20"/>
              </w:rPr>
              <w:t>-</w:t>
            </w:r>
          </w:p>
        </w:tc>
        <w:tc>
          <w:tcPr>
            <w:tcW w:w="328" w:type="pct"/>
            <w:shd w:val="clear" w:color="auto" w:fill="auto"/>
            <w:vAlign w:val="center"/>
          </w:tcPr>
          <w:p w14:paraId="42B35C17" w14:textId="3923906B" w:rsidR="00F52AF7" w:rsidRPr="00F52AF7" w:rsidRDefault="00F52AF7" w:rsidP="00F52AF7">
            <w:pPr>
              <w:jc w:val="center"/>
              <w:rPr>
                <w:color w:val="000000"/>
                <w:sz w:val="20"/>
                <w:szCs w:val="20"/>
              </w:rPr>
            </w:pPr>
            <w:r>
              <w:rPr>
                <w:color w:val="000000"/>
                <w:sz w:val="20"/>
                <w:szCs w:val="20"/>
              </w:rPr>
              <w:t>-</w:t>
            </w:r>
          </w:p>
        </w:tc>
        <w:tc>
          <w:tcPr>
            <w:tcW w:w="400" w:type="pct"/>
            <w:shd w:val="clear" w:color="auto" w:fill="auto"/>
            <w:vAlign w:val="center"/>
          </w:tcPr>
          <w:p w14:paraId="75E0BCFD" w14:textId="49F8BE1C" w:rsidR="00F52AF7" w:rsidRPr="00F52AF7" w:rsidRDefault="00F52AF7" w:rsidP="00F52AF7">
            <w:pPr>
              <w:jc w:val="center"/>
              <w:rPr>
                <w:color w:val="000000"/>
                <w:sz w:val="20"/>
                <w:szCs w:val="20"/>
              </w:rPr>
            </w:pPr>
            <w:r>
              <w:rPr>
                <w:color w:val="000000"/>
                <w:sz w:val="20"/>
                <w:szCs w:val="20"/>
              </w:rPr>
              <w:t>-</w:t>
            </w:r>
          </w:p>
        </w:tc>
        <w:tc>
          <w:tcPr>
            <w:tcW w:w="401" w:type="pct"/>
            <w:shd w:val="clear" w:color="auto" w:fill="auto"/>
            <w:vAlign w:val="center"/>
          </w:tcPr>
          <w:p w14:paraId="49BF1F8F" w14:textId="758DCCBF" w:rsidR="00F52AF7" w:rsidRPr="00F52AF7" w:rsidRDefault="00F52AF7" w:rsidP="00F52AF7">
            <w:pPr>
              <w:jc w:val="center"/>
              <w:rPr>
                <w:color w:val="000000"/>
                <w:sz w:val="20"/>
                <w:szCs w:val="20"/>
              </w:rPr>
            </w:pPr>
            <w:r>
              <w:rPr>
                <w:color w:val="000000"/>
                <w:sz w:val="20"/>
                <w:szCs w:val="20"/>
              </w:rPr>
              <w:t>-</w:t>
            </w:r>
          </w:p>
        </w:tc>
      </w:tr>
      <w:tr w:rsidR="00F52AF7" w:rsidRPr="00F52AF7" w14:paraId="668EA83E" w14:textId="77777777" w:rsidTr="00B76E87">
        <w:trPr>
          <w:cantSplit/>
        </w:trPr>
        <w:tc>
          <w:tcPr>
            <w:tcW w:w="259" w:type="pct"/>
            <w:shd w:val="clear" w:color="auto" w:fill="auto"/>
            <w:vAlign w:val="center"/>
          </w:tcPr>
          <w:p w14:paraId="0B1CDAE2" w14:textId="77777777" w:rsidR="00F52AF7" w:rsidRPr="00F52AF7" w:rsidRDefault="00F52AF7" w:rsidP="00F52AF7">
            <w:pPr>
              <w:jc w:val="center"/>
              <w:rPr>
                <w:sz w:val="20"/>
                <w:szCs w:val="20"/>
              </w:rPr>
            </w:pPr>
          </w:p>
        </w:tc>
        <w:tc>
          <w:tcPr>
            <w:tcW w:w="1570" w:type="pct"/>
            <w:shd w:val="clear" w:color="auto" w:fill="auto"/>
            <w:noWrap/>
            <w:vAlign w:val="center"/>
          </w:tcPr>
          <w:p w14:paraId="6D05CCCB" w14:textId="09D931FC" w:rsidR="00F52AF7" w:rsidRPr="00F52AF7" w:rsidRDefault="00F52AF7" w:rsidP="00F52AF7">
            <w:pPr>
              <w:jc w:val="center"/>
              <w:rPr>
                <w:color w:val="000000"/>
                <w:sz w:val="20"/>
                <w:szCs w:val="20"/>
              </w:rPr>
            </w:pPr>
            <w:r w:rsidRPr="00F52AF7">
              <w:rPr>
                <w:color w:val="000000"/>
                <w:sz w:val="20"/>
                <w:szCs w:val="20"/>
              </w:rPr>
              <w:t>Перспективные источники тепла</w:t>
            </w:r>
          </w:p>
        </w:tc>
        <w:tc>
          <w:tcPr>
            <w:tcW w:w="482" w:type="pct"/>
            <w:shd w:val="clear" w:color="auto" w:fill="auto"/>
            <w:noWrap/>
            <w:vAlign w:val="center"/>
          </w:tcPr>
          <w:p w14:paraId="128E6689" w14:textId="6C5F53C1" w:rsidR="00F52AF7" w:rsidRPr="00F52AF7" w:rsidRDefault="00F52AF7" w:rsidP="00F52AF7">
            <w:pPr>
              <w:jc w:val="center"/>
              <w:rPr>
                <w:color w:val="000000"/>
                <w:sz w:val="20"/>
                <w:szCs w:val="20"/>
              </w:rPr>
            </w:pPr>
            <w:r w:rsidRPr="00F52AF7">
              <w:rPr>
                <w:color w:val="000000"/>
                <w:sz w:val="20"/>
                <w:szCs w:val="20"/>
              </w:rPr>
              <w:t> </w:t>
            </w:r>
          </w:p>
        </w:tc>
        <w:tc>
          <w:tcPr>
            <w:tcW w:w="314" w:type="pct"/>
            <w:shd w:val="clear" w:color="auto" w:fill="auto"/>
            <w:noWrap/>
            <w:vAlign w:val="center"/>
          </w:tcPr>
          <w:p w14:paraId="7C0040B3" w14:textId="201D10B2" w:rsidR="00F52AF7" w:rsidRPr="00F52AF7" w:rsidRDefault="00F52AF7" w:rsidP="00F52AF7">
            <w:pPr>
              <w:jc w:val="center"/>
              <w:rPr>
                <w:color w:val="000000"/>
                <w:sz w:val="20"/>
                <w:szCs w:val="20"/>
              </w:rPr>
            </w:pPr>
            <w:r w:rsidRPr="00F52AF7">
              <w:rPr>
                <w:color w:val="000000"/>
                <w:sz w:val="20"/>
                <w:szCs w:val="20"/>
              </w:rPr>
              <w:t> </w:t>
            </w:r>
          </w:p>
        </w:tc>
        <w:tc>
          <w:tcPr>
            <w:tcW w:w="303" w:type="pct"/>
            <w:shd w:val="clear" w:color="auto" w:fill="auto"/>
            <w:noWrap/>
            <w:vAlign w:val="center"/>
          </w:tcPr>
          <w:p w14:paraId="30BF164E" w14:textId="161640A0" w:rsidR="00F52AF7" w:rsidRPr="00F52AF7" w:rsidRDefault="00F52AF7" w:rsidP="00F52AF7">
            <w:pPr>
              <w:jc w:val="center"/>
              <w:rPr>
                <w:color w:val="000000"/>
                <w:sz w:val="20"/>
                <w:szCs w:val="20"/>
              </w:rPr>
            </w:pPr>
            <w:r w:rsidRPr="00F52AF7">
              <w:rPr>
                <w:color w:val="000000"/>
                <w:sz w:val="20"/>
                <w:szCs w:val="20"/>
              </w:rPr>
              <w:t> </w:t>
            </w:r>
          </w:p>
        </w:tc>
        <w:tc>
          <w:tcPr>
            <w:tcW w:w="321" w:type="pct"/>
            <w:shd w:val="clear" w:color="auto" w:fill="auto"/>
            <w:noWrap/>
            <w:vAlign w:val="center"/>
          </w:tcPr>
          <w:p w14:paraId="2DC76ACE" w14:textId="6EBA0A4C" w:rsidR="00F52AF7" w:rsidRPr="00F52AF7" w:rsidRDefault="00F52AF7" w:rsidP="00F52AF7">
            <w:pPr>
              <w:jc w:val="center"/>
              <w:rPr>
                <w:color w:val="000000"/>
                <w:sz w:val="20"/>
                <w:szCs w:val="20"/>
              </w:rPr>
            </w:pPr>
            <w:r w:rsidRPr="00F52AF7">
              <w:rPr>
                <w:color w:val="000000"/>
                <w:sz w:val="20"/>
                <w:szCs w:val="20"/>
              </w:rPr>
              <w:t> </w:t>
            </w:r>
          </w:p>
        </w:tc>
        <w:tc>
          <w:tcPr>
            <w:tcW w:w="311" w:type="pct"/>
            <w:shd w:val="clear" w:color="auto" w:fill="auto"/>
            <w:noWrap/>
            <w:vAlign w:val="center"/>
          </w:tcPr>
          <w:p w14:paraId="56592AB7" w14:textId="7229ED15" w:rsidR="00F52AF7" w:rsidRPr="00F52AF7" w:rsidRDefault="00F52AF7" w:rsidP="00F52AF7">
            <w:pPr>
              <w:jc w:val="center"/>
              <w:rPr>
                <w:color w:val="000000"/>
                <w:sz w:val="20"/>
                <w:szCs w:val="20"/>
              </w:rPr>
            </w:pPr>
            <w:r w:rsidRPr="00F52AF7">
              <w:rPr>
                <w:color w:val="000000"/>
                <w:sz w:val="20"/>
                <w:szCs w:val="20"/>
              </w:rPr>
              <w:t> </w:t>
            </w:r>
          </w:p>
        </w:tc>
        <w:tc>
          <w:tcPr>
            <w:tcW w:w="311" w:type="pct"/>
            <w:shd w:val="clear" w:color="auto" w:fill="auto"/>
            <w:noWrap/>
            <w:vAlign w:val="center"/>
          </w:tcPr>
          <w:p w14:paraId="35C88C11" w14:textId="4D7938FC" w:rsidR="00F52AF7" w:rsidRPr="00F52AF7" w:rsidRDefault="00F52AF7" w:rsidP="00F52AF7">
            <w:pPr>
              <w:jc w:val="center"/>
              <w:rPr>
                <w:color w:val="000000"/>
                <w:sz w:val="20"/>
                <w:szCs w:val="20"/>
              </w:rPr>
            </w:pPr>
            <w:r w:rsidRPr="00F52AF7">
              <w:rPr>
                <w:color w:val="000000"/>
                <w:sz w:val="20"/>
                <w:szCs w:val="20"/>
              </w:rPr>
              <w:t> </w:t>
            </w:r>
          </w:p>
        </w:tc>
        <w:tc>
          <w:tcPr>
            <w:tcW w:w="328" w:type="pct"/>
            <w:shd w:val="clear" w:color="auto" w:fill="auto"/>
            <w:vAlign w:val="center"/>
          </w:tcPr>
          <w:p w14:paraId="69B23CFE" w14:textId="3E8C0D37" w:rsidR="00F52AF7" w:rsidRPr="00F52AF7" w:rsidRDefault="00F52AF7" w:rsidP="00F52AF7">
            <w:pPr>
              <w:jc w:val="center"/>
              <w:rPr>
                <w:color w:val="000000"/>
                <w:sz w:val="20"/>
                <w:szCs w:val="20"/>
              </w:rPr>
            </w:pPr>
            <w:r w:rsidRPr="00F52AF7">
              <w:rPr>
                <w:color w:val="000000"/>
                <w:sz w:val="20"/>
                <w:szCs w:val="20"/>
              </w:rPr>
              <w:t> </w:t>
            </w:r>
          </w:p>
        </w:tc>
        <w:tc>
          <w:tcPr>
            <w:tcW w:w="400" w:type="pct"/>
            <w:shd w:val="clear" w:color="auto" w:fill="auto"/>
            <w:vAlign w:val="center"/>
          </w:tcPr>
          <w:p w14:paraId="75DACDC9" w14:textId="1DE3BF83" w:rsidR="00F52AF7" w:rsidRPr="00F52AF7" w:rsidRDefault="00F52AF7" w:rsidP="00F52AF7">
            <w:pPr>
              <w:jc w:val="center"/>
              <w:rPr>
                <w:color w:val="000000"/>
                <w:sz w:val="20"/>
                <w:szCs w:val="20"/>
              </w:rPr>
            </w:pPr>
            <w:r w:rsidRPr="00F52AF7">
              <w:rPr>
                <w:color w:val="000000"/>
                <w:sz w:val="20"/>
                <w:szCs w:val="20"/>
              </w:rPr>
              <w:t> </w:t>
            </w:r>
          </w:p>
        </w:tc>
        <w:tc>
          <w:tcPr>
            <w:tcW w:w="401" w:type="pct"/>
            <w:shd w:val="clear" w:color="auto" w:fill="auto"/>
            <w:vAlign w:val="center"/>
          </w:tcPr>
          <w:p w14:paraId="66159F57" w14:textId="4536D7D6" w:rsidR="00F52AF7" w:rsidRPr="00F52AF7" w:rsidRDefault="00F52AF7" w:rsidP="00F52AF7">
            <w:pPr>
              <w:jc w:val="center"/>
              <w:rPr>
                <w:color w:val="000000"/>
                <w:sz w:val="20"/>
                <w:szCs w:val="20"/>
              </w:rPr>
            </w:pPr>
            <w:r w:rsidRPr="00F52AF7">
              <w:rPr>
                <w:color w:val="000000"/>
                <w:sz w:val="20"/>
                <w:szCs w:val="20"/>
              </w:rPr>
              <w:t> </w:t>
            </w:r>
          </w:p>
        </w:tc>
      </w:tr>
      <w:tr w:rsidR="00F52AF7" w:rsidRPr="00F52AF7" w14:paraId="79DB3265" w14:textId="77777777" w:rsidTr="00B76E87">
        <w:trPr>
          <w:cantSplit/>
        </w:trPr>
        <w:tc>
          <w:tcPr>
            <w:tcW w:w="259" w:type="pct"/>
            <w:shd w:val="clear" w:color="auto" w:fill="auto"/>
            <w:vAlign w:val="center"/>
          </w:tcPr>
          <w:p w14:paraId="1D819B53" w14:textId="10BB68DE" w:rsidR="00F52AF7" w:rsidRPr="00F52AF7" w:rsidRDefault="00F52AF7" w:rsidP="00F52AF7">
            <w:pPr>
              <w:jc w:val="center"/>
              <w:rPr>
                <w:sz w:val="20"/>
                <w:szCs w:val="20"/>
              </w:rPr>
            </w:pPr>
            <w:r w:rsidRPr="00F52AF7">
              <w:rPr>
                <w:color w:val="000000"/>
                <w:sz w:val="20"/>
                <w:szCs w:val="20"/>
              </w:rPr>
              <w:t>6.48</w:t>
            </w:r>
          </w:p>
        </w:tc>
        <w:tc>
          <w:tcPr>
            <w:tcW w:w="1570" w:type="pct"/>
            <w:shd w:val="clear" w:color="auto" w:fill="auto"/>
            <w:noWrap/>
            <w:vAlign w:val="center"/>
          </w:tcPr>
          <w:p w14:paraId="10307A63" w14:textId="6929465F" w:rsidR="00F52AF7" w:rsidRPr="00F52AF7" w:rsidRDefault="00F52AF7" w:rsidP="00F52AF7">
            <w:pPr>
              <w:jc w:val="center"/>
              <w:rPr>
                <w:color w:val="000000"/>
                <w:sz w:val="20"/>
                <w:szCs w:val="20"/>
              </w:rPr>
            </w:pPr>
            <w:r w:rsidRPr="00F52AF7">
              <w:rPr>
                <w:color w:val="000000"/>
                <w:sz w:val="20"/>
                <w:szCs w:val="20"/>
              </w:rPr>
              <w:t xml:space="preserve">БМК (Котельная №1) п. Балезино </w:t>
            </w:r>
          </w:p>
        </w:tc>
        <w:tc>
          <w:tcPr>
            <w:tcW w:w="482" w:type="pct"/>
            <w:shd w:val="clear" w:color="auto" w:fill="auto"/>
            <w:noWrap/>
            <w:vAlign w:val="center"/>
          </w:tcPr>
          <w:p w14:paraId="2ED3DEC7" w14:textId="6F7DAA1D"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111639F9" w14:textId="554952FC" w:rsidR="00F52AF7" w:rsidRPr="00F52AF7" w:rsidRDefault="00F52AF7" w:rsidP="00F52AF7">
            <w:pPr>
              <w:jc w:val="center"/>
              <w:rPr>
                <w:color w:val="000000"/>
                <w:sz w:val="20"/>
                <w:szCs w:val="20"/>
              </w:rPr>
            </w:pPr>
            <w:r>
              <w:rPr>
                <w:color w:val="000000"/>
                <w:sz w:val="20"/>
                <w:szCs w:val="20"/>
              </w:rPr>
              <w:t>-</w:t>
            </w:r>
          </w:p>
        </w:tc>
        <w:tc>
          <w:tcPr>
            <w:tcW w:w="303" w:type="pct"/>
            <w:shd w:val="clear" w:color="auto" w:fill="auto"/>
            <w:noWrap/>
            <w:vAlign w:val="center"/>
          </w:tcPr>
          <w:p w14:paraId="1CBAADBC" w14:textId="48B9922D" w:rsidR="00F52AF7" w:rsidRPr="00F52AF7" w:rsidRDefault="00F52AF7" w:rsidP="00F52AF7">
            <w:pPr>
              <w:jc w:val="center"/>
              <w:rPr>
                <w:color w:val="000000"/>
                <w:sz w:val="20"/>
                <w:szCs w:val="20"/>
              </w:rPr>
            </w:pPr>
            <w:r>
              <w:rPr>
                <w:color w:val="000000"/>
                <w:sz w:val="20"/>
                <w:szCs w:val="20"/>
              </w:rPr>
              <w:t>-</w:t>
            </w:r>
          </w:p>
        </w:tc>
        <w:tc>
          <w:tcPr>
            <w:tcW w:w="321" w:type="pct"/>
            <w:shd w:val="clear" w:color="auto" w:fill="auto"/>
            <w:noWrap/>
            <w:vAlign w:val="center"/>
          </w:tcPr>
          <w:p w14:paraId="40A7BDD5" w14:textId="5F78C74B" w:rsidR="00F52AF7" w:rsidRPr="00F52AF7" w:rsidRDefault="00F52AF7" w:rsidP="00F52AF7">
            <w:pPr>
              <w:jc w:val="center"/>
              <w:rPr>
                <w:color w:val="000000"/>
                <w:sz w:val="20"/>
                <w:szCs w:val="20"/>
              </w:rPr>
            </w:pPr>
            <w:r w:rsidRPr="00F52AF7">
              <w:rPr>
                <w:color w:val="000000"/>
                <w:sz w:val="20"/>
                <w:szCs w:val="20"/>
              </w:rPr>
              <w:t>69,06</w:t>
            </w:r>
          </w:p>
        </w:tc>
        <w:tc>
          <w:tcPr>
            <w:tcW w:w="311" w:type="pct"/>
            <w:shd w:val="clear" w:color="auto" w:fill="auto"/>
            <w:noWrap/>
            <w:vAlign w:val="center"/>
          </w:tcPr>
          <w:p w14:paraId="7E2A5CDE" w14:textId="378267EE" w:rsidR="00F52AF7" w:rsidRPr="00F52AF7" w:rsidRDefault="00F52AF7" w:rsidP="00F52AF7">
            <w:pPr>
              <w:jc w:val="center"/>
              <w:rPr>
                <w:color w:val="000000"/>
                <w:sz w:val="20"/>
                <w:szCs w:val="20"/>
              </w:rPr>
            </w:pPr>
            <w:r w:rsidRPr="00F52AF7">
              <w:rPr>
                <w:color w:val="000000"/>
                <w:sz w:val="20"/>
                <w:szCs w:val="20"/>
              </w:rPr>
              <w:t>69,06</w:t>
            </w:r>
          </w:p>
        </w:tc>
        <w:tc>
          <w:tcPr>
            <w:tcW w:w="311" w:type="pct"/>
            <w:shd w:val="clear" w:color="auto" w:fill="auto"/>
            <w:noWrap/>
            <w:vAlign w:val="center"/>
          </w:tcPr>
          <w:p w14:paraId="3A39B9EB" w14:textId="20D9ED94" w:rsidR="00F52AF7" w:rsidRPr="00F52AF7" w:rsidRDefault="00F52AF7" w:rsidP="00F52AF7">
            <w:pPr>
              <w:jc w:val="center"/>
              <w:rPr>
                <w:color w:val="000000"/>
                <w:sz w:val="20"/>
                <w:szCs w:val="20"/>
              </w:rPr>
            </w:pPr>
            <w:r w:rsidRPr="00F52AF7">
              <w:rPr>
                <w:color w:val="000000"/>
                <w:sz w:val="20"/>
                <w:szCs w:val="20"/>
              </w:rPr>
              <w:t>69,06</w:t>
            </w:r>
          </w:p>
        </w:tc>
        <w:tc>
          <w:tcPr>
            <w:tcW w:w="328" w:type="pct"/>
            <w:shd w:val="clear" w:color="auto" w:fill="auto"/>
            <w:vAlign w:val="center"/>
          </w:tcPr>
          <w:p w14:paraId="539E3D38" w14:textId="637C119E" w:rsidR="00F52AF7" w:rsidRPr="00F52AF7" w:rsidRDefault="00F52AF7" w:rsidP="00F52AF7">
            <w:pPr>
              <w:jc w:val="center"/>
              <w:rPr>
                <w:color w:val="000000"/>
                <w:sz w:val="20"/>
                <w:szCs w:val="20"/>
              </w:rPr>
            </w:pPr>
            <w:r w:rsidRPr="00F52AF7">
              <w:rPr>
                <w:color w:val="000000"/>
                <w:sz w:val="20"/>
                <w:szCs w:val="20"/>
              </w:rPr>
              <w:t>69,06</w:t>
            </w:r>
          </w:p>
        </w:tc>
        <w:tc>
          <w:tcPr>
            <w:tcW w:w="400" w:type="pct"/>
            <w:shd w:val="clear" w:color="auto" w:fill="auto"/>
            <w:vAlign w:val="center"/>
          </w:tcPr>
          <w:p w14:paraId="789F66CE" w14:textId="29BCC5D9" w:rsidR="00F52AF7" w:rsidRPr="00F52AF7" w:rsidRDefault="00F52AF7" w:rsidP="00F52AF7">
            <w:pPr>
              <w:jc w:val="center"/>
              <w:rPr>
                <w:color w:val="000000"/>
                <w:sz w:val="20"/>
                <w:szCs w:val="20"/>
              </w:rPr>
            </w:pPr>
            <w:r w:rsidRPr="00F52AF7">
              <w:rPr>
                <w:color w:val="000000"/>
                <w:sz w:val="20"/>
                <w:szCs w:val="20"/>
              </w:rPr>
              <w:t>69,06</w:t>
            </w:r>
          </w:p>
        </w:tc>
        <w:tc>
          <w:tcPr>
            <w:tcW w:w="401" w:type="pct"/>
            <w:shd w:val="clear" w:color="auto" w:fill="auto"/>
            <w:vAlign w:val="center"/>
          </w:tcPr>
          <w:p w14:paraId="1637E865" w14:textId="49FEDB71" w:rsidR="00F52AF7" w:rsidRPr="00F52AF7" w:rsidRDefault="00F52AF7" w:rsidP="00F52AF7">
            <w:pPr>
              <w:jc w:val="center"/>
              <w:rPr>
                <w:color w:val="000000"/>
                <w:sz w:val="20"/>
                <w:szCs w:val="20"/>
              </w:rPr>
            </w:pPr>
            <w:r w:rsidRPr="00F52AF7">
              <w:rPr>
                <w:color w:val="000000"/>
                <w:sz w:val="20"/>
                <w:szCs w:val="20"/>
              </w:rPr>
              <w:t>69,06</w:t>
            </w:r>
          </w:p>
        </w:tc>
      </w:tr>
      <w:tr w:rsidR="00F52AF7" w:rsidRPr="00F52AF7" w14:paraId="732F7E68" w14:textId="77777777" w:rsidTr="00B76E87">
        <w:trPr>
          <w:cantSplit/>
        </w:trPr>
        <w:tc>
          <w:tcPr>
            <w:tcW w:w="259" w:type="pct"/>
            <w:shd w:val="clear" w:color="auto" w:fill="auto"/>
            <w:vAlign w:val="center"/>
          </w:tcPr>
          <w:p w14:paraId="4B5ED6BE" w14:textId="00B2BB1C" w:rsidR="00F52AF7" w:rsidRPr="00F52AF7" w:rsidRDefault="00F52AF7" w:rsidP="00F52AF7">
            <w:pPr>
              <w:jc w:val="center"/>
              <w:rPr>
                <w:sz w:val="20"/>
                <w:szCs w:val="20"/>
              </w:rPr>
            </w:pPr>
            <w:r w:rsidRPr="00F52AF7">
              <w:rPr>
                <w:color w:val="000000"/>
                <w:sz w:val="20"/>
                <w:szCs w:val="20"/>
              </w:rPr>
              <w:t>6.49</w:t>
            </w:r>
          </w:p>
        </w:tc>
        <w:tc>
          <w:tcPr>
            <w:tcW w:w="1570" w:type="pct"/>
            <w:shd w:val="clear" w:color="auto" w:fill="auto"/>
            <w:noWrap/>
            <w:vAlign w:val="center"/>
          </w:tcPr>
          <w:p w14:paraId="10610B8C" w14:textId="00115B17" w:rsidR="00F52AF7" w:rsidRPr="00F52AF7" w:rsidRDefault="00F52AF7" w:rsidP="00F52AF7">
            <w:pPr>
              <w:jc w:val="center"/>
              <w:rPr>
                <w:color w:val="000000"/>
                <w:sz w:val="20"/>
                <w:szCs w:val="20"/>
              </w:rPr>
            </w:pPr>
            <w:r w:rsidRPr="00F52AF7">
              <w:rPr>
                <w:color w:val="000000"/>
                <w:sz w:val="20"/>
                <w:szCs w:val="20"/>
              </w:rPr>
              <w:t>БМК (ПТОл ТЧ-9)</w:t>
            </w:r>
          </w:p>
        </w:tc>
        <w:tc>
          <w:tcPr>
            <w:tcW w:w="482" w:type="pct"/>
            <w:shd w:val="clear" w:color="auto" w:fill="auto"/>
            <w:noWrap/>
            <w:vAlign w:val="center"/>
          </w:tcPr>
          <w:p w14:paraId="7604A923" w14:textId="34E025D9"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2BD99528" w14:textId="62681B4C" w:rsidR="00F52AF7" w:rsidRPr="00F52AF7" w:rsidRDefault="00F52AF7" w:rsidP="00F52AF7">
            <w:pPr>
              <w:jc w:val="center"/>
              <w:rPr>
                <w:color w:val="000000"/>
                <w:sz w:val="20"/>
                <w:szCs w:val="20"/>
              </w:rPr>
            </w:pPr>
            <w:r>
              <w:rPr>
                <w:color w:val="000000"/>
                <w:sz w:val="20"/>
                <w:szCs w:val="20"/>
              </w:rPr>
              <w:t>-</w:t>
            </w:r>
          </w:p>
        </w:tc>
        <w:tc>
          <w:tcPr>
            <w:tcW w:w="303" w:type="pct"/>
            <w:shd w:val="clear" w:color="auto" w:fill="auto"/>
            <w:noWrap/>
            <w:vAlign w:val="center"/>
          </w:tcPr>
          <w:p w14:paraId="553BF9AB" w14:textId="536F4960" w:rsidR="00F52AF7" w:rsidRPr="00F52AF7" w:rsidRDefault="00F52AF7" w:rsidP="00F52AF7">
            <w:pPr>
              <w:jc w:val="center"/>
              <w:rPr>
                <w:color w:val="000000"/>
                <w:sz w:val="20"/>
                <w:szCs w:val="20"/>
              </w:rPr>
            </w:pPr>
            <w:r>
              <w:rPr>
                <w:color w:val="000000"/>
                <w:sz w:val="20"/>
                <w:szCs w:val="20"/>
              </w:rPr>
              <w:t>-</w:t>
            </w:r>
          </w:p>
        </w:tc>
        <w:tc>
          <w:tcPr>
            <w:tcW w:w="321" w:type="pct"/>
            <w:shd w:val="clear" w:color="auto" w:fill="auto"/>
            <w:noWrap/>
            <w:vAlign w:val="center"/>
          </w:tcPr>
          <w:p w14:paraId="78E602AA" w14:textId="7DD02BAB" w:rsidR="00F52AF7" w:rsidRPr="00F52AF7" w:rsidRDefault="00F52AF7" w:rsidP="00F52AF7">
            <w:pPr>
              <w:jc w:val="center"/>
              <w:rPr>
                <w:color w:val="000000"/>
                <w:sz w:val="20"/>
                <w:szCs w:val="20"/>
              </w:rPr>
            </w:pPr>
            <w:r w:rsidRPr="00F52AF7">
              <w:rPr>
                <w:color w:val="000000"/>
                <w:sz w:val="20"/>
                <w:szCs w:val="20"/>
              </w:rPr>
              <w:t>75,58</w:t>
            </w:r>
          </w:p>
        </w:tc>
        <w:tc>
          <w:tcPr>
            <w:tcW w:w="311" w:type="pct"/>
            <w:shd w:val="clear" w:color="auto" w:fill="auto"/>
            <w:noWrap/>
            <w:vAlign w:val="center"/>
          </w:tcPr>
          <w:p w14:paraId="2B012307" w14:textId="362829E5" w:rsidR="00F52AF7" w:rsidRPr="00F52AF7" w:rsidRDefault="00F52AF7" w:rsidP="00F52AF7">
            <w:pPr>
              <w:jc w:val="center"/>
              <w:rPr>
                <w:color w:val="000000"/>
                <w:sz w:val="20"/>
                <w:szCs w:val="20"/>
              </w:rPr>
            </w:pPr>
            <w:r w:rsidRPr="00F52AF7">
              <w:rPr>
                <w:color w:val="000000"/>
                <w:sz w:val="20"/>
                <w:szCs w:val="20"/>
              </w:rPr>
              <w:t>75,58</w:t>
            </w:r>
          </w:p>
        </w:tc>
        <w:tc>
          <w:tcPr>
            <w:tcW w:w="311" w:type="pct"/>
            <w:shd w:val="clear" w:color="auto" w:fill="auto"/>
            <w:noWrap/>
            <w:vAlign w:val="center"/>
          </w:tcPr>
          <w:p w14:paraId="65A99357" w14:textId="3DDC09E3" w:rsidR="00F52AF7" w:rsidRPr="00F52AF7" w:rsidRDefault="00F52AF7" w:rsidP="00F52AF7">
            <w:pPr>
              <w:jc w:val="center"/>
              <w:rPr>
                <w:color w:val="000000"/>
                <w:sz w:val="20"/>
                <w:szCs w:val="20"/>
              </w:rPr>
            </w:pPr>
            <w:r w:rsidRPr="00F52AF7">
              <w:rPr>
                <w:color w:val="000000"/>
                <w:sz w:val="20"/>
                <w:szCs w:val="20"/>
              </w:rPr>
              <w:t>75,58</w:t>
            </w:r>
          </w:p>
        </w:tc>
        <w:tc>
          <w:tcPr>
            <w:tcW w:w="328" w:type="pct"/>
            <w:shd w:val="clear" w:color="auto" w:fill="auto"/>
            <w:vAlign w:val="center"/>
          </w:tcPr>
          <w:p w14:paraId="35865B9B" w14:textId="3D741F2F" w:rsidR="00F52AF7" w:rsidRPr="00F52AF7" w:rsidRDefault="00F52AF7" w:rsidP="00F52AF7">
            <w:pPr>
              <w:jc w:val="center"/>
              <w:rPr>
                <w:color w:val="000000"/>
                <w:sz w:val="20"/>
                <w:szCs w:val="20"/>
              </w:rPr>
            </w:pPr>
            <w:r w:rsidRPr="00F52AF7">
              <w:rPr>
                <w:color w:val="000000"/>
                <w:sz w:val="20"/>
                <w:szCs w:val="20"/>
              </w:rPr>
              <w:t>75,58</w:t>
            </w:r>
          </w:p>
        </w:tc>
        <w:tc>
          <w:tcPr>
            <w:tcW w:w="400" w:type="pct"/>
            <w:shd w:val="clear" w:color="auto" w:fill="auto"/>
            <w:vAlign w:val="center"/>
          </w:tcPr>
          <w:p w14:paraId="7E750B77" w14:textId="2ADD201F" w:rsidR="00F52AF7" w:rsidRPr="00F52AF7" w:rsidRDefault="00F52AF7" w:rsidP="00F52AF7">
            <w:pPr>
              <w:jc w:val="center"/>
              <w:rPr>
                <w:color w:val="000000"/>
                <w:sz w:val="20"/>
                <w:szCs w:val="20"/>
              </w:rPr>
            </w:pPr>
            <w:r w:rsidRPr="00F52AF7">
              <w:rPr>
                <w:color w:val="000000"/>
                <w:sz w:val="20"/>
                <w:szCs w:val="20"/>
              </w:rPr>
              <w:t>75,58</w:t>
            </w:r>
          </w:p>
        </w:tc>
        <w:tc>
          <w:tcPr>
            <w:tcW w:w="401" w:type="pct"/>
            <w:shd w:val="clear" w:color="auto" w:fill="auto"/>
            <w:vAlign w:val="center"/>
          </w:tcPr>
          <w:p w14:paraId="6B45E357" w14:textId="00261B22" w:rsidR="00F52AF7" w:rsidRPr="00F52AF7" w:rsidRDefault="00F52AF7" w:rsidP="00F52AF7">
            <w:pPr>
              <w:jc w:val="center"/>
              <w:rPr>
                <w:color w:val="000000"/>
                <w:sz w:val="20"/>
                <w:szCs w:val="20"/>
              </w:rPr>
            </w:pPr>
            <w:r w:rsidRPr="00F52AF7">
              <w:rPr>
                <w:color w:val="000000"/>
                <w:sz w:val="20"/>
                <w:szCs w:val="20"/>
              </w:rPr>
              <w:t>75,58</w:t>
            </w:r>
          </w:p>
        </w:tc>
      </w:tr>
      <w:tr w:rsidR="00F52AF7" w:rsidRPr="00F52AF7" w14:paraId="060C8C25" w14:textId="77777777" w:rsidTr="00B76E87">
        <w:trPr>
          <w:cantSplit/>
        </w:trPr>
        <w:tc>
          <w:tcPr>
            <w:tcW w:w="259" w:type="pct"/>
            <w:shd w:val="clear" w:color="auto" w:fill="auto"/>
            <w:vAlign w:val="center"/>
          </w:tcPr>
          <w:p w14:paraId="1EF9773B" w14:textId="63C0C5F6" w:rsidR="00F52AF7" w:rsidRPr="00F52AF7" w:rsidRDefault="00F52AF7" w:rsidP="00F52AF7">
            <w:pPr>
              <w:jc w:val="center"/>
              <w:rPr>
                <w:sz w:val="20"/>
                <w:szCs w:val="20"/>
              </w:rPr>
            </w:pPr>
            <w:r w:rsidRPr="00F52AF7">
              <w:rPr>
                <w:color w:val="000000"/>
                <w:sz w:val="20"/>
                <w:szCs w:val="20"/>
              </w:rPr>
              <w:t>6.50</w:t>
            </w:r>
          </w:p>
        </w:tc>
        <w:tc>
          <w:tcPr>
            <w:tcW w:w="1570" w:type="pct"/>
            <w:shd w:val="clear" w:color="auto" w:fill="auto"/>
            <w:noWrap/>
            <w:vAlign w:val="center"/>
          </w:tcPr>
          <w:p w14:paraId="635FE83A" w14:textId="2A690A23" w:rsidR="00F52AF7" w:rsidRPr="00F52AF7" w:rsidRDefault="00F52AF7" w:rsidP="00F52AF7">
            <w:pPr>
              <w:jc w:val="center"/>
              <w:rPr>
                <w:color w:val="000000"/>
                <w:sz w:val="20"/>
                <w:szCs w:val="20"/>
              </w:rPr>
            </w:pPr>
            <w:r w:rsidRPr="00F52AF7">
              <w:rPr>
                <w:color w:val="000000"/>
                <w:sz w:val="20"/>
                <w:szCs w:val="20"/>
              </w:rPr>
              <w:t>БМК ("Западный парк ст. Балезино")</w:t>
            </w:r>
          </w:p>
        </w:tc>
        <w:tc>
          <w:tcPr>
            <w:tcW w:w="482" w:type="pct"/>
            <w:shd w:val="clear" w:color="auto" w:fill="auto"/>
            <w:noWrap/>
            <w:vAlign w:val="center"/>
          </w:tcPr>
          <w:p w14:paraId="715CD215" w14:textId="1AB69804"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10F467BE" w14:textId="233A0422" w:rsidR="00F52AF7" w:rsidRPr="00F52AF7" w:rsidRDefault="00F52AF7" w:rsidP="00F52AF7">
            <w:pPr>
              <w:jc w:val="center"/>
              <w:rPr>
                <w:color w:val="000000"/>
                <w:sz w:val="20"/>
                <w:szCs w:val="20"/>
              </w:rPr>
            </w:pPr>
            <w:r>
              <w:rPr>
                <w:color w:val="000000"/>
                <w:sz w:val="20"/>
                <w:szCs w:val="20"/>
              </w:rPr>
              <w:t>-</w:t>
            </w:r>
          </w:p>
        </w:tc>
        <w:tc>
          <w:tcPr>
            <w:tcW w:w="303" w:type="pct"/>
            <w:shd w:val="clear" w:color="auto" w:fill="auto"/>
            <w:noWrap/>
            <w:vAlign w:val="center"/>
          </w:tcPr>
          <w:p w14:paraId="0B3C9E19" w14:textId="1342C045" w:rsidR="00F52AF7" w:rsidRPr="00F52AF7" w:rsidRDefault="00F52AF7" w:rsidP="00F52AF7">
            <w:pPr>
              <w:jc w:val="center"/>
              <w:rPr>
                <w:color w:val="000000"/>
                <w:sz w:val="20"/>
                <w:szCs w:val="20"/>
              </w:rPr>
            </w:pPr>
            <w:r>
              <w:rPr>
                <w:color w:val="000000"/>
                <w:sz w:val="20"/>
                <w:szCs w:val="20"/>
              </w:rPr>
              <w:t>-</w:t>
            </w:r>
          </w:p>
        </w:tc>
        <w:tc>
          <w:tcPr>
            <w:tcW w:w="321" w:type="pct"/>
            <w:shd w:val="clear" w:color="auto" w:fill="auto"/>
            <w:noWrap/>
            <w:vAlign w:val="center"/>
          </w:tcPr>
          <w:p w14:paraId="2F89CFCB" w14:textId="06D434C6"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54F566C0" w14:textId="6DADE985" w:rsidR="00F52AF7" w:rsidRPr="00F52AF7" w:rsidRDefault="00F52AF7" w:rsidP="00F52AF7">
            <w:pPr>
              <w:jc w:val="center"/>
              <w:rPr>
                <w:color w:val="000000"/>
                <w:sz w:val="20"/>
                <w:szCs w:val="20"/>
              </w:rPr>
            </w:pPr>
            <w:r w:rsidRPr="00F52AF7">
              <w:rPr>
                <w:color w:val="000000"/>
                <w:sz w:val="20"/>
                <w:szCs w:val="20"/>
              </w:rPr>
              <w:t>82,56</w:t>
            </w:r>
          </w:p>
        </w:tc>
        <w:tc>
          <w:tcPr>
            <w:tcW w:w="311" w:type="pct"/>
            <w:shd w:val="clear" w:color="auto" w:fill="auto"/>
            <w:noWrap/>
            <w:vAlign w:val="center"/>
          </w:tcPr>
          <w:p w14:paraId="6573C2F1" w14:textId="43E47699" w:rsidR="00F52AF7" w:rsidRPr="00F52AF7" w:rsidRDefault="00F52AF7" w:rsidP="00F52AF7">
            <w:pPr>
              <w:jc w:val="center"/>
              <w:rPr>
                <w:color w:val="000000"/>
                <w:sz w:val="20"/>
                <w:szCs w:val="20"/>
              </w:rPr>
            </w:pPr>
            <w:r w:rsidRPr="00F52AF7">
              <w:rPr>
                <w:color w:val="000000"/>
                <w:sz w:val="20"/>
                <w:szCs w:val="20"/>
              </w:rPr>
              <w:t>82,56</w:t>
            </w:r>
          </w:p>
        </w:tc>
        <w:tc>
          <w:tcPr>
            <w:tcW w:w="328" w:type="pct"/>
            <w:shd w:val="clear" w:color="auto" w:fill="auto"/>
            <w:vAlign w:val="center"/>
          </w:tcPr>
          <w:p w14:paraId="250A86AC" w14:textId="2EA698FC" w:rsidR="00F52AF7" w:rsidRPr="00F52AF7" w:rsidRDefault="00F52AF7" w:rsidP="00F52AF7">
            <w:pPr>
              <w:jc w:val="center"/>
              <w:rPr>
                <w:color w:val="000000"/>
                <w:sz w:val="20"/>
                <w:szCs w:val="20"/>
              </w:rPr>
            </w:pPr>
            <w:r w:rsidRPr="00F52AF7">
              <w:rPr>
                <w:color w:val="000000"/>
                <w:sz w:val="20"/>
                <w:szCs w:val="20"/>
              </w:rPr>
              <w:t>82,56</w:t>
            </w:r>
          </w:p>
        </w:tc>
        <w:tc>
          <w:tcPr>
            <w:tcW w:w="400" w:type="pct"/>
            <w:shd w:val="clear" w:color="auto" w:fill="auto"/>
            <w:vAlign w:val="center"/>
          </w:tcPr>
          <w:p w14:paraId="1FDD3646" w14:textId="4847C760" w:rsidR="00F52AF7" w:rsidRPr="00F52AF7" w:rsidRDefault="00F52AF7" w:rsidP="00F52AF7">
            <w:pPr>
              <w:jc w:val="center"/>
              <w:rPr>
                <w:color w:val="000000"/>
                <w:sz w:val="20"/>
                <w:szCs w:val="20"/>
              </w:rPr>
            </w:pPr>
            <w:r w:rsidRPr="00F52AF7">
              <w:rPr>
                <w:color w:val="000000"/>
                <w:sz w:val="20"/>
                <w:szCs w:val="20"/>
              </w:rPr>
              <w:t>82,56</w:t>
            </w:r>
          </w:p>
        </w:tc>
        <w:tc>
          <w:tcPr>
            <w:tcW w:w="401" w:type="pct"/>
            <w:shd w:val="clear" w:color="auto" w:fill="auto"/>
            <w:vAlign w:val="center"/>
          </w:tcPr>
          <w:p w14:paraId="0477E157" w14:textId="04B880D3" w:rsidR="00F52AF7" w:rsidRPr="00F52AF7" w:rsidRDefault="00F52AF7" w:rsidP="00F52AF7">
            <w:pPr>
              <w:jc w:val="center"/>
              <w:rPr>
                <w:color w:val="000000"/>
                <w:sz w:val="20"/>
                <w:szCs w:val="20"/>
              </w:rPr>
            </w:pPr>
            <w:r w:rsidRPr="00F52AF7">
              <w:rPr>
                <w:color w:val="000000"/>
                <w:sz w:val="20"/>
                <w:szCs w:val="20"/>
              </w:rPr>
              <w:t>82,56</w:t>
            </w:r>
          </w:p>
        </w:tc>
      </w:tr>
      <w:tr w:rsidR="00F52AF7" w:rsidRPr="00F52AF7" w14:paraId="1FA05361" w14:textId="77777777" w:rsidTr="00B76E87">
        <w:trPr>
          <w:cantSplit/>
        </w:trPr>
        <w:tc>
          <w:tcPr>
            <w:tcW w:w="259" w:type="pct"/>
            <w:shd w:val="clear" w:color="auto" w:fill="auto"/>
            <w:vAlign w:val="center"/>
          </w:tcPr>
          <w:p w14:paraId="7768BB23" w14:textId="75774F53" w:rsidR="00F52AF7" w:rsidRPr="00F52AF7" w:rsidRDefault="00F52AF7" w:rsidP="00F52AF7">
            <w:pPr>
              <w:jc w:val="center"/>
              <w:rPr>
                <w:sz w:val="20"/>
                <w:szCs w:val="20"/>
              </w:rPr>
            </w:pPr>
            <w:r w:rsidRPr="00F52AF7">
              <w:rPr>
                <w:color w:val="000000"/>
                <w:sz w:val="20"/>
                <w:szCs w:val="20"/>
              </w:rPr>
              <w:t>6.51</w:t>
            </w:r>
          </w:p>
        </w:tc>
        <w:tc>
          <w:tcPr>
            <w:tcW w:w="1570" w:type="pct"/>
            <w:shd w:val="clear" w:color="auto" w:fill="auto"/>
            <w:noWrap/>
            <w:vAlign w:val="center"/>
          </w:tcPr>
          <w:p w14:paraId="07E0362A" w14:textId="64AB7984" w:rsidR="00F52AF7" w:rsidRPr="00F52AF7" w:rsidRDefault="00F52AF7" w:rsidP="00F52AF7">
            <w:pPr>
              <w:jc w:val="center"/>
              <w:rPr>
                <w:color w:val="000000"/>
                <w:sz w:val="20"/>
                <w:szCs w:val="20"/>
              </w:rPr>
            </w:pPr>
            <w:r w:rsidRPr="00F52AF7">
              <w:rPr>
                <w:color w:val="000000"/>
                <w:sz w:val="20"/>
                <w:szCs w:val="20"/>
              </w:rPr>
              <w:t>БМК с. Пыбья</w:t>
            </w:r>
          </w:p>
        </w:tc>
        <w:tc>
          <w:tcPr>
            <w:tcW w:w="482" w:type="pct"/>
            <w:shd w:val="clear" w:color="auto" w:fill="auto"/>
            <w:noWrap/>
            <w:vAlign w:val="center"/>
          </w:tcPr>
          <w:p w14:paraId="3F8A93E4" w14:textId="2161AF85"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4258793B" w14:textId="15E3DDBA" w:rsidR="00F52AF7" w:rsidRPr="00F52AF7" w:rsidRDefault="00F52AF7" w:rsidP="00F52AF7">
            <w:pPr>
              <w:jc w:val="center"/>
              <w:rPr>
                <w:color w:val="000000"/>
                <w:sz w:val="20"/>
                <w:szCs w:val="20"/>
              </w:rPr>
            </w:pPr>
            <w:r>
              <w:rPr>
                <w:color w:val="000000"/>
                <w:sz w:val="20"/>
                <w:szCs w:val="20"/>
              </w:rPr>
              <w:t>-</w:t>
            </w:r>
          </w:p>
        </w:tc>
        <w:tc>
          <w:tcPr>
            <w:tcW w:w="303" w:type="pct"/>
            <w:shd w:val="clear" w:color="auto" w:fill="auto"/>
            <w:noWrap/>
            <w:vAlign w:val="center"/>
          </w:tcPr>
          <w:p w14:paraId="572F9962" w14:textId="4D014AD6" w:rsidR="00F52AF7" w:rsidRPr="00F52AF7" w:rsidRDefault="00F52AF7" w:rsidP="00F52AF7">
            <w:pPr>
              <w:jc w:val="center"/>
              <w:rPr>
                <w:color w:val="000000"/>
                <w:sz w:val="20"/>
                <w:szCs w:val="20"/>
              </w:rPr>
            </w:pPr>
            <w:r>
              <w:rPr>
                <w:color w:val="000000"/>
                <w:sz w:val="20"/>
                <w:szCs w:val="20"/>
              </w:rPr>
              <w:t>-</w:t>
            </w:r>
          </w:p>
        </w:tc>
        <w:tc>
          <w:tcPr>
            <w:tcW w:w="321" w:type="pct"/>
            <w:shd w:val="clear" w:color="auto" w:fill="auto"/>
            <w:noWrap/>
            <w:vAlign w:val="center"/>
          </w:tcPr>
          <w:p w14:paraId="581C3358" w14:textId="4894287A" w:rsidR="00F52AF7" w:rsidRPr="00F52AF7" w:rsidRDefault="00F52AF7" w:rsidP="00F52AF7">
            <w:pPr>
              <w:jc w:val="center"/>
              <w:rPr>
                <w:color w:val="000000"/>
                <w:sz w:val="20"/>
                <w:szCs w:val="20"/>
              </w:rPr>
            </w:pPr>
            <w:r w:rsidRPr="00F52AF7">
              <w:rPr>
                <w:color w:val="000000"/>
                <w:sz w:val="20"/>
                <w:szCs w:val="20"/>
              </w:rPr>
              <w:t>35,44</w:t>
            </w:r>
          </w:p>
        </w:tc>
        <w:tc>
          <w:tcPr>
            <w:tcW w:w="311" w:type="pct"/>
            <w:shd w:val="clear" w:color="auto" w:fill="auto"/>
            <w:noWrap/>
            <w:vAlign w:val="center"/>
          </w:tcPr>
          <w:p w14:paraId="4CEAA2A4" w14:textId="76E1B732" w:rsidR="00F52AF7" w:rsidRPr="00F52AF7" w:rsidRDefault="00F52AF7" w:rsidP="00F52AF7">
            <w:pPr>
              <w:jc w:val="center"/>
              <w:rPr>
                <w:color w:val="000000"/>
                <w:sz w:val="20"/>
                <w:szCs w:val="20"/>
              </w:rPr>
            </w:pPr>
            <w:r w:rsidRPr="00F52AF7">
              <w:rPr>
                <w:color w:val="000000"/>
                <w:sz w:val="20"/>
                <w:szCs w:val="20"/>
              </w:rPr>
              <w:t>35,44</w:t>
            </w:r>
          </w:p>
        </w:tc>
        <w:tc>
          <w:tcPr>
            <w:tcW w:w="311" w:type="pct"/>
            <w:shd w:val="clear" w:color="auto" w:fill="auto"/>
            <w:noWrap/>
            <w:vAlign w:val="center"/>
          </w:tcPr>
          <w:p w14:paraId="606E4817" w14:textId="4C3DE210" w:rsidR="00F52AF7" w:rsidRPr="00F52AF7" w:rsidRDefault="00F52AF7" w:rsidP="00F52AF7">
            <w:pPr>
              <w:jc w:val="center"/>
              <w:rPr>
                <w:color w:val="000000"/>
                <w:sz w:val="20"/>
                <w:szCs w:val="20"/>
              </w:rPr>
            </w:pPr>
            <w:r w:rsidRPr="00F52AF7">
              <w:rPr>
                <w:color w:val="000000"/>
                <w:sz w:val="20"/>
                <w:szCs w:val="20"/>
              </w:rPr>
              <w:t>35,44</w:t>
            </w:r>
          </w:p>
        </w:tc>
        <w:tc>
          <w:tcPr>
            <w:tcW w:w="328" w:type="pct"/>
            <w:shd w:val="clear" w:color="auto" w:fill="auto"/>
            <w:vAlign w:val="center"/>
          </w:tcPr>
          <w:p w14:paraId="01D08462" w14:textId="7D16650A" w:rsidR="00F52AF7" w:rsidRPr="00F52AF7" w:rsidRDefault="00F52AF7" w:rsidP="00F52AF7">
            <w:pPr>
              <w:jc w:val="center"/>
              <w:rPr>
                <w:color w:val="000000"/>
                <w:sz w:val="20"/>
                <w:szCs w:val="20"/>
              </w:rPr>
            </w:pPr>
            <w:r w:rsidRPr="00F52AF7">
              <w:rPr>
                <w:color w:val="000000"/>
                <w:sz w:val="20"/>
                <w:szCs w:val="20"/>
              </w:rPr>
              <w:t>35,44</w:t>
            </w:r>
          </w:p>
        </w:tc>
        <w:tc>
          <w:tcPr>
            <w:tcW w:w="400" w:type="pct"/>
            <w:shd w:val="clear" w:color="auto" w:fill="auto"/>
            <w:vAlign w:val="center"/>
          </w:tcPr>
          <w:p w14:paraId="377357E7" w14:textId="5F2F19AE" w:rsidR="00F52AF7" w:rsidRPr="00F52AF7" w:rsidRDefault="00F52AF7" w:rsidP="00F52AF7">
            <w:pPr>
              <w:jc w:val="center"/>
              <w:rPr>
                <w:color w:val="000000"/>
                <w:sz w:val="20"/>
                <w:szCs w:val="20"/>
              </w:rPr>
            </w:pPr>
            <w:r w:rsidRPr="00F52AF7">
              <w:rPr>
                <w:color w:val="000000"/>
                <w:sz w:val="20"/>
                <w:szCs w:val="20"/>
              </w:rPr>
              <w:t>35,44</w:t>
            </w:r>
          </w:p>
        </w:tc>
        <w:tc>
          <w:tcPr>
            <w:tcW w:w="401" w:type="pct"/>
            <w:shd w:val="clear" w:color="auto" w:fill="auto"/>
            <w:vAlign w:val="center"/>
          </w:tcPr>
          <w:p w14:paraId="5F000A84" w14:textId="2CF91B87" w:rsidR="00F52AF7" w:rsidRPr="00F52AF7" w:rsidRDefault="00F52AF7" w:rsidP="00F52AF7">
            <w:pPr>
              <w:jc w:val="center"/>
              <w:rPr>
                <w:color w:val="000000"/>
                <w:sz w:val="20"/>
                <w:szCs w:val="20"/>
              </w:rPr>
            </w:pPr>
            <w:r w:rsidRPr="00F52AF7">
              <w:rPr>
                <w:color w:val="000000"/>
                <w:sz w:val="20"/>
                <w:szCs w:val="20"/>
              </w:rPr>
              <w:t>35,44</w:t>
            </w:r>
          </w:p>
        </w:tc>
      </w:tr>
      <w:tr w:rsidR="00F52AF7" w:rsidRPr="00F52AF7" w14:paraId="7E35AFAA" w14:textId="77777777" w:rsidTr="00B76E87">
        <w:trPr>
          <w:cantSplit/>
        </w:trPr>
        <w:tc>
          <w:tcPr>
            <w:tcW w:w="259" w:type="pct"/>
            <w:shd w:val="clear" w:color="auto" w:fill="auto"/>
            <w:vAlign w:val="center"/>
          </w:tcPr>
          <w:p w14:paraId="10E2F292" w14:textId="7D2B0A1A" w:rsidR="00F52AF7" w:rsidRPr="00F52AF7" w:rsidRDefault="00F52AF7" w:rsidP="00F52AF7">
            <w:pPr>
              <w:jc w:val="center"/>
              <w:rPr>
                <w:sz w:val="20"/>
                <w:szCs w:val="20"/>
              </w:rPr>
            </w:pPr>
            <w:r w:rsidRPr="00F52AF7">
              <w:rPr>
                <w:color w:val="000000"/>
                <w:sz w:val="20"/>
                <w:szCs w:val="20"/>
              </w:rPr>
              <w:t>6.52</w:t>
            </w:r>
          </w:p>
        </w:tc>
        <w:tc>
          <w:tcPr>
            <w:tcW w:w="1570" w:type="pct"/>
            <w:shd w:val="clear" w:color="auto" w:fill="auto"/>
            <w:noWrap/>
            <w:vAlign w:val="center"/>
          </w:tcPr>
          <w:p w14:paraId="6D80809C" w14:textId="6CA10C0F" w:rsidR="00F52AF7" w:rsidRPr="00F52AF7" w:rsidRDefault="00F52AF7" w:rsidP="00F52AF7">
            <w:pPr>
              <w:jc w:val="center"/>
              <w:rPr>
                <w:color w:val="000000"/>
                <w:sz w:val="20"/>
                <w:szCs w:val="20"/>
              </w:rPr>
            </w:pPr>
            <w:r w:rsidRPr="00F52AF7">
              <w:rPr>
                <w:color w:val="000000"/>
                <w:sz w:val="20"/>
                <w:szCs w:val="20"/>
              </w:rPr>
              <w:t>Теплогенераторная с. Каменное Заделье</w:t>
            </w:r>
          </w:p>
        </w:tc>
        <w:tc>
          <w:tcPr>
            <w:tcW w:w="482" w:type="pct"/>
            <w:shd w:val="clear" w:color="auto" w:fill="auto"/>
            <w:noWrap/>
            <w:vAlign w:val="center"/>
          </w:tcPr>
          <w:p w14:paraId="75D2DC00" w14:textId="79588CAA"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354EEB9B" w14:textId="443547B9" w:rsidR="00F52AF7" w:rsidRPr="00F52AF7" w:rsidRDefault="00F52AF7" w:rsidP="00F52AF7">
            <w:pPr>
              <w:jc w:val="center"/>
              <w:rPr>
                <w:color w:val="000000"/>
                <w:sz w:val="20"/>
                <w:szCs w:val="20"/>
              </w:rPr>
            </w:pPr>
            <w:r>
              <w:rPr>
                <w:color w:val="000000"/>
                <w:sz w:val="20"/>
                <w:szCs w:val="20"/>
              </w:rPr>
              <w:t>-</w:t>
            </w:r>
          </w:p>
        </w:tc>
        <w:tc>
          <w:tcPr>
            <w:tcW w:w="303" w:type="pct"/>
            <w:shd w:val="clear" w:color="auto" w:fill="auto"/>
            <w:noWrap/>
            <w:vAlign w:val="center"/>
          </w:tcPr>
          <w:p w14:paraId="2FB159AC" w14:textId="5D2B0985" w:rsidR="00F52AF7" w:rsidRPr="00F52AF7" w:rsidRDefault="00F52AF7" w:rsidP="00F52AF7">
            <w:pPr>
              <w:jc w:val="center"/>
              <w:rPr>
                <w:color w:val="000000"/>
                <w:sz w:val="20"/>
                <w:szCs w:val="20"/>
              </w:rPr>
            </w:pPr>
            <w:r>
              <w:rPr>
                <w:color w:val="000000"/>
                <w:sz w:val="20"/>
                <w:szCs w:val="20"/>
              </w:rPr>
              <w:t>-</w:t>
            </w:r>
          </w:p>
        </w:tc>
        <w:tc>
          <w:tcPr>
            <w:tcW w:w="321" w:type="pct"/>
            <w:shd w:val="clear" w:color="auto" w:fill="auto"/>
            <w:noWrap/>
            <w:vAlign w:val="center"/>
          </w:tcPr>
          <w:p w14:paraId="41C9F673" w14:textId="76E9AB66"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7C0060E2" w14:textId="1BD869F0"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3591A667" w14:textId="2F9EF180" w:rsidR="00F52AF7" w:rsidRPr="00F52AF7" w:rsidRDefault="00F52AF7" w:rsidP="00F52AF7">
            <w:pPr>
              <w:jc w:val="center"/>
              <w:rPr>
                <w:color w:val="000000"/>
                <w:sz w:val="20"/>
                <w:szCs w:val="20"/>
              </w:rPr>
            </w:pPr>
            <w:r>
              <w:rPr>
                <w:color w:val="000000"/>
                <w:sz w:val="20"/>
                <w:szCs w:val="20"/>
              </w:rPr>
              <w:t>-</w:t>
            </w:r>
          </w:p>
        </w:tc>
        <w:tc>
          <w:tcPr>
            <w:tcW w:w="328" w:type="pct"/>
            <w:shd w:val="clear" w:color="auto" w:fill="auto"/>
            <w:vAlign w:val="center"/>
          </w:tcPr>
          <w:p w14:paraId="2FA99144" w14:textId="3D4F6E33" w:rsidR="00F52AF7" w:rsidRPr="00F52AF7" w:rsidRDefault="00F52AF7" w:rsidP="00F52AF7">
            <w:pPr>
              <w:jc w:val="center"/>
              <w:rPr>
                <w:color w:val="000000"/>
                <w:sz w:val="20"/>
                <w:szCs w:val="20"/>
              </w:rPr>
            </w:pPr>
            <w:r>
              <w:rPr>
                <w:color w:val="000000"/>
                <w:sz w:val="20"/>
                <w:szCs w:val="20"/>
              </w:rPr>
              <w:t>-</w:t>
            </w:r>
          </w:p>
        </w:tc>
        <w:tc>
          <w:tcPr>
            <w:tcW w:w="400" w:type="pct"/>
            <w:shd w:val="clear" w:color="auto" w:fill="auto"/>
            <w:vAlign w:val="center"/>
          </w:tcPr>
          <w:p w14:paraId="17369AFF" w14:textId="52AF3008" w:rsidR="00F52AF7" w:rsidRPr="00F52AF7" w:rsidRDefault="00F52AF7" w:rsidP="00F52AF7">
            <w:pPr>
              <w:jc w:val="center"/>
              <w:rPr>
                <w:color w:val="000000"/>
                <w:sz w:val="20"/>
                <w:szCs w:val="20"/>
              </w:rPr>
            </w:pPr>
            <w:r>
              <w:rPr>
                <w:color w:val="000000"/>
                <w:sz w:val="20"/>
                <w:szCs w:val="20"/>
              </w:rPr>
              <w:t>-</w:t>
            </w:r>
          </w:p>
        </w:tc>
        <w:tc>
          <w:tcPr>
            <w:tcW w:w="401" w:type="pct"/>
            <w:shd w:val="clear" w:color="auto" w:fill="auto"/>
            <w:vAlign w:val="center"/>
          </w:tcPr>
          <w:p w14:paraId="24E4F271" w14:textId="15BC55D6" w:rsidR="00F52AF7" w:rsidRPr="00F52AF7" w:rsidRDefault="00F52AF7" w:rsidP="00F52AF7">
            <w:pPr>
              <w:jc w:val="center"/>
              <w:rPr>
                <w:color w:val="000000"/>
                <w:sz w:val="20"/>
                <w:szCs w:val="20"/>
              </w:rPr>
            </w:pPr>
            <w:r w:rsidRPr="00F52AF7">
              <w:rPr>
                <w:color w:val="000000"/>
                <w:sz w:val="20"/>
                <w:szCs w:val="20"/>
              </w:rPr>
              <w:t>100,00</w:t>
            </w:r>
          </w:p>
        </w:tc>
      </w:tr>
      <w:tr w:rsidR="00F52AF7" w:rsidRPr="00F52AF7" w14:paraId="0FFA715C" w14:textId="77777777" w:rsidTr="00B76E87">
        <w:trPr>
          <w:cantSplit/>
        </w:trPr>
        <w:tc>
          <w:tcPr>
            <w:tcW w:w="259" w:type="pct"/>
            <w:shd w:val="clear" w:color="auto" w:fill="auto"/>
            <w:vAlign w:val="center"/>
          </w:tcPr>
          <w:p w14:paraId="51779BD6" w14:textId="772F7776" w:rsidR="00F52AF7" w:rsidRPr="00F52AF7" w:rsidRDefault="00F52AF7" w:rsidP="00F52AF7">
            <w:pPr>
              <w:jc w:val="center"/>
              <w:rPr>
                <w:sz w:val="20"/>
                <w:szCs w:val="20"/>
              </w:rPr>
            </w:pPr>
            <w:r w:rsidRPr="00F52AF7">
              <w:rPr>
                <w:color w:val="000000"/>
                <w:sz w:val="20"/>
                <w:szCs w:val="20"/>
              </w:rPr>
              <w:t>6.53</w:t>
            </w:r>
          </w:p>
        </w:tc>
        <w:tc>
          <w:tcPr>
            <w:tcW w:w="1570" w:type="pct"/>
            <w:shd w:val="clear" w:color="auto" w:fill="auto"/>
            <w:noWrap/>
            <w:vAlign w:val="center"/>
          </w:tcPr>
          <w:p w14:paraId="74A252B5" w14:textId="15DB7D76" w:rsidR="00F52AF7" w:rsidRPr="00F52AF7" w:rsidRDefault="00F52AF7" w:rsidP="00F52AF7">
            <w:pPr>
              <w:jc w:val="center"/>
              <w:rPr>
                <w:color w:val="000000"/>
                <w:sz w:val="20"/>
                <w:szCs w:val="20"/>
              </w:rPr>
            </w:pPr>
            <w:r w:rsidRPr="00F52AF7">
              <w:rPr>
                <w:color w:val="000000"/>
                <w:sz w:val="20"/>
                <w:szCs w:val="20"/>
              </w:rPr>
              <w:t>БМК (ЦСО) с. Карсовай</w:t>
            </w:r>
          </w:p>
        </w:tc>
        <w:tc>
          <w:tcPr>
            <w:tcW w:w="482" w:type="pct"/>
            <w:shd w:val="clear" w:color="auto" w:fill="auto"/>
            <w:noWrap/>
            <w:vAlign w:val="center"/>
          </w:tcPr>
          <w:p w14:paraId="124BCE29" w14:textId="2068E3B2"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0130BDA9" w14:textId="176A38AA" w:rsidR="00F52AF7" w:rsidRPr="00F52AF7" w:rsidRDefault="00F52AF7" w:rsidP="00F52AF7">
            <w:pPr>
              <w:jc w:val="center"/>
              <w:rPr>
                <w:color w:val="000000"/>
                <w:sz w:val="20"/>
                <w:szCs w:val="20"/>
              </w:rPr>
            </w:pPr>
            <w:r>
              <w:rPr>
                <w:color w:val="000000"/>
                <w:sz w:val="20"/>
                <w:szCs w:val="20"/>
              </w:rPr>
              <w:t>-</w:t>
            </w:r>
          </w:p>
        </w:tc>
        <w:tc>
          <w:tcPr>
            <w:tcW w:w="303" w:type="pct"/>
            <w:shd w:val="clear" w:color="auto" w:fill="auto"/>
            <w:noWrap/>
            <w:vAlign w:val="center"/>
          </w:tcPr>
          <w:p w14:paraId="45E8A9CD" w14:textId="3A4E8A3A" w:rsidR="00F52AF7" w:rsidRPr="00F52AF7" w:rsidRDefault="00F52AF7" w:rsidP="00F52AF7">
            <w:pPr>
              <w:jc w:val="center"/>
              <w:rPr>
                <w:color w:val="000000"/>
                <w:sz w:val="20"/>
                <w:szCs w:val="20"/>
              </w:rPr>
            </w:pPr>
            <w:r>
              <w:rPr>
                <w:color w:val="000000"/>
                <w:sz w:val="20"/>
                <w:szCs w:val="20"/>
              </w:rPr>
              <w:t>-</w:t>
            </w:r>
          </w:p>
        </w:tc>
        <w:tc>
          <w:tcPr>
            <w:tcW w:w="321" w:type="pct"/>
            <w:shd w:val="clear" w:color="auto" w:fill="auto"/>
            <w:noWrap/>
            <w:vAlign w:val="center"/>
          </w:tcPr>
          <w:p w14:paraId="09C6FA2A" w14:textId="5B3C98A6"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3177D049" w14:textId="57485175"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5C7E4EBE" w14:textId="27E499DA" w:rsidR="00F52AF7" w:rsidRPr="00F52AF7" w:rsidRDefault="00F52AF7" w:rsidP="00F52AF7">
            <w:pPr>
              <w:jc w:val="center"/>
              <w:rPr>
                <w:color w:val="000000"/>
                <w:sz w:val="20"/>
                <w:szCs w:val="20"/>
              </w:rPr>
            </w:pPr>
            <w:r w:rsidRPr="00F52AF7">
              <w:rPr>
                <w:color w:val="000000"/>
                <w:sz w:val="20"/>
                <w:szCs w:val="20"/>
              </w:rPr>
              <w:t>29,07</w:t>
            </w:r>
          </w:p>
        </w:tc>
        <w:tc>
          <w:tcPr>
            <w:tcW w:w="328" w:type="pct"/>
            <w:shd w:val="clear" w:color="auto" w:fill="auto"/>
            <w:vAlign w:val="center"/>
          </w:tcPr>
          <w:p w14:paraId="749FC123" w14:textId="07EEF673" w:rsidR="00F52AF7" w:rsidRPr="00F52AF7" w:rsidRDefault="00F52AF7" w:rsidP="00F52AF7">
            <w:pPr>
              <w:jc w:val="center"/>
              <w:rPr>
                <w:color w:val="000000"/>
                <w:sz w:val="20"/>
                <w:szCs w:val="20"/>
              </w:rPr>
            </w:pPr>
            <w:r w:rsidRPr="00F52AF7">
              <w:rPr>
                <w:color w:val="000000"/>
                <w:sz w:val="20"/>
                <w:szCs w:val="20"/>
              </w:rPr>
              <w:t>29,07</w:t>
            </w:r>
          </w:p>
        </w:tc>
        <w:tc>
          <w:tcPr>
            <w:tcW w:w="400" w:type="pct"/>
            <w:shd w:val="clear" w:color="auto" w:fill="auto"/>
            <w:vAlign w:val="center"/>
          </w:tcPr>
          <w:p w14:paraId="2FC14E0F" w14:textId="757145DF" w:rsidR="00F52AF7" w:rsidRPr="00F52AF7" w:rsidRDefault="00F52AF7" w:rsidP="00F52AF7">
            <w:pPr>
              <w:jc w:val="center"/>
              <w:rPr>
                <w:color w:val="000000"/>
                <w:sz w:val="20"/>
                <w:szCs w:val="20"/>
              </w:rPr>
            </w:pPr>
            <w:r w:rsidRPr="00F52AF7">
              <w:rPr>
                <w:color w:val="000000"/>
                <w:sz w:val="20"/>
                <w:szCs w:val="20"/>
              </w:rPr>
              <w:t>29,07</w:t>
            </w:r>
          </w:p>
        </w:tc>
        <w:tc>
          <w:tcPr>
            <w:tcW w:w="401" w:type="pct"/>
            <w:shd w:val="clear" w:color="auto" w:fill="auto"/>
            <w:vAlign w:val="center"/>
          </w:tcPr>
          <w:p w14:paraId="25DC501F" w14:textId="15926507" w:rsidR="00F52AF7" w:rsidRPr="00F52AF7" w:rsidRDefault="00F52AF7" w:rsidP="00F52AF7">
            <w:pPr>
              <w:jc w:val="center"/>
              <w:rPr>
                <w:color w:val="000000"/>
                <w:sz w:val="20"/>
                <w:szCs w:val="20"/>
              </w:rPr>
            </w:pPr>
            <w:r w:rsidRPr="00F52AF7">
              <w:rPr>
                <w:color w:val="000000"/>
                <w:sz w:val="20"/>
                <w:szCs w:val="20"/>
              </w:rPr>
              <w:t>29,07</w:t>
            </w:r>
          </w:p>
        </w:tc>
      </w:tr>
      <w:tr w:rsidR="00F52AF7" w:rsidRPr="00F52AF7" w14:paraId="0066ABB2" w14:textId="77777777" w:rsidTr="00B76E87">
        <w:trPr>
          <w:cantSplit/>
        </w:trPr>
        <w:tc>
          <w:tcPr>
            <w:tcW w:w="259" w:type="pct"/>
            <w:shd w:val="clear" w:color="auto" w:fill="auto"/>
            <w:vAlign w:val="center"/>
          </w:tcPr>
          <w:p w14:paraId="3FCFCF11" w14:textId="7306D8FC" w:rsidR="00F52AF7" w:rsidRPr="00F52AF7" w:rsidRDefault="00F52AF7" w:rsidP="00F52AF7">
            <w:pPr>
              <w:jc w:val="center"/>
              <w:rPr>
                <w:sz w:val="20"/>
                <w:szCs w:val="20"/>
              </w:rPr>
            </w:pPr>
            <w:r w:rsidRPr="00F52AF7">
              <w:rPr>
                <w:color w:val="000000"/>
                <w:sz w:val="20"/>
                <w:szCs w:val="20"/>
              </w:rPr>
              <w:t>6.54</w:t>
            </w:r>
          </w:p>
        </w:tc>
        <w:tc>
          <w:tcPr>
            <w:tcW w:w="1570" w:type="pct"/>
            <w:shd w:val="clear" w:color="auto" w:fill="auto"/>
            <w:noWrap/>
            <w:vAlign w:val="center"/>
          </w:tcPr>
          <w:p w14:paraId="22479C77" w14:textId="7DD579AB" w:rsidR="00F52AF7" w:rsidRPr="00F52AF7" w:rsidRDefault="00F52AF7" w:rsidP="00F52AF7">
            <w:pPr>
              <w:jc w:val="center"/>
              <w:rPr>
                <w:color w:val="000000"/>
                <w:sz w:val="20"/>
                <w:szCs w:val="20"/>
              </w:rPr>
            </w:pPr>
            <w:r w:rsidRPr="00F52AF7">
              <w:rPr>
                <w:color w:val="000000"/>
                <w:sz w:val="20"/>
                <w:szCs w:val="20"/>
              </w:rPr>
              <w:t>Теплогенераторная д. Верх-Люкино</w:t>
            </w:r>
          </w:p>
        </w:tc>
        <w:tc>
          <w:tcPr>
            <w:tcW w:w="482" w:type="pct"/>
            <w:shd w:val="clear" w:color="auto" w:fill="auto"/>
            <w:noWrap/>
            <w:vAlign w:val="center"/>
          </w:tcPr>
          <w:p w14:paraId="304A3A2D" w14:textId="01A98332"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2AA6ABFD" w14:textId="559CCE1A" w:rsidR="00F52AF7" w:rsidRPr="00F52AF7" w:rsidRDefault="00F52AF7" w:rsidP="00F52AF7">
            <w:pPr>
              <w:jc w:val="center"/>
              <w:rPr>
                <w:color w:val="000000"/>
                <w:sz w:val="20"/>
                <w:szCs w:val="20"/>
              </w:rPr>
            </w:pPr>
            <w:r>
              <w:rPr>
                <w:color w:val="000000"/>
                <w:sz w:val="20"/>
                <w:szCs w:val="20"/>
              </w:rPr>
              <w:t>-</w:t>
            </w:r>
          </w:p>
        </w:tc>
        <w:tc>
          <w:tcPr>
            <w:tcW w:w="303" w:type="pct"/>
            <w:shd w:val="clear" w:color="auto" w:fill="auto"/>
            <w:noWrap/>
            <w:vAlign w:val="center"/>
          </w:tcPr>
          <w:p w14:paraId="5720C201" w14:textId="1A9864BF" w:rsidR="00F52AF7" w:rsidRPr="00F52AF7" w:rsidRDefault="00F52AF7" w:rsidP="00F52AF7">
            <w:pPr>
              <w:jc w:val="center"/>
              <w:rPr>
                <w:color w:val="000000"/>
                <w:sz w:val="20"/>
                <w:szCs w:val="20"/>
              </w:rPr>
            </w:pPr>
            <w:r>
              <w:rPr>
                <w:color w:val="000000"/>
                <w:sz w:val="20"/>
                <w:szCs w:val="20"/>
              </w:rPr>
              <w:t>-</w:t>
            </w:r>
          </w:p>
        </w:tc>
        <w:tc>
          <w:tcPr>
            <w:tcW w:w="321" w:type="pct"/>
            <w:shd w:val="clear" w:color="auto" w:fill="auto"/>
            <w:noWrap/>
            <w:vAlign w:val="center"/>
          </w:tcPr>
          <w:p w14:paraId="1EBF89F1" w14:textId="1C752B56"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351B9368" w14:textId="0CF04883" w:rsidR="00F52AF7" w:rsidRPr="00F52AF7" w:rsidRDefault="00F52AF7" w:rsidP="00F52AF7">
            <w:pPr>
              <w:jc w:val="center"/>
              <w:rPr>
                <w:color w:val="000000"/>
                <w:sz w:val="20"/>
                <w:szCs w:val="20"/>
              </w:rPr>
            </w:pPr>
            <w:r w:rsidRPr="00F52AF7">
              <w:rPr>
                <w:color w:val="000000"/>
                <w:sz w:val="20"/>
                <w:szCs w:val="20"/>
              </w:rPr>
              <w:t>49,42</w:t>
            </w:r>
          </w:p>
        </w:tc>
        <w:tc>
          <w:tcPr>
            <w:tcW w:w="311" w:type="pct"/>
            <w:shd w:val="clear" w:color="auto" w:fill="auto"/>
            <w:noWrap/>
            <w:vAlign w:val="center"/>
          </w:tcPr>
          <w:p w14:paraId="7DF2C0BD" w14:textId="791A8EF8" w:rsidR="00F52AF7" w:rsidRPr="00F52AF7" w:rsidRDefault="00F52AF7" w:rsidP="00F52AF7">
            <w:pPr>
              <w:jc w:val="center"/>
              <w:rPr>
                <w:color w:val="000000"/>
                <w:sz w:val="20"/>
                <w:szCs w:val="20"/>
              </w:rPr>
            </w:pPr>
            <w:r w:rsidRPr="00F52AF7">
              <w:rPr>
                <w:color w:val="000000"/>
                <w:sz w:val="20"/>
                <w:szCs w:val="20"/>
              </w:rPr>
              <w:t>49,42</w:t>
            </w:r>
          </w:p>
        </w:tc>
        <w:tc>
          <w:tcPr>
            <w:tcW w:w="328" w:type="pct"/>
            <w:shd w:val="clear" w:color="auto" w:fill="auto"/>
            <w:vAlign w:val="center"/>
          </w:tcPr>
          <w:p w14:paraId="64D90932" w14:textId="0AEBC7F1" w:rsidR="00F52AF7" w:rsidRPr="00F52AF7" w:rsidRDefault="00F52AF7" w:rsidP="00F52AF7">
            <w:pPr>
              <w:jc w:val="center"/>
              <w:rPr>
                <w:color w:val="000000"/>
                <w:sz w:val="20"/>
                <w:szCs w:val="20"/>
              </w:rPr>
            </w:pPr>
            <w:r w:rsidRPr="00F52AF7">
              <w:rPr>
                <w:color w:val="000000"/>
                <w:sz w:val="20"/>
                <w:szCs w:val="20"/>
              </w:rPr>
              <w:t>49,42</w:t>
            </w:r>
          </w:p>
        </w:tc>
        <w:tc>
          <w:tcPr>
            <w:tcW w:w="400" w:type="pct"/>
            <w:shd w:val="clear" w:color="auto" w:fill="auto"/>
            <w:vAlign w:val="center"/>
          </w:tcPr>
          <w:p w14:paraId="7542AAC9" w14:textId="1262282B" w:rsidR="00F52AF7" w:rsidRPr="00F52AF7" w:rsidRDefault="00F52AF7" w:rsidP="00F52AF7">
            <w:pPr>
              <w:jc w:val="center"/>
              <w:rPr>
                <w:color w:val="000000"/>
                <w:sz w:val="20"/>
                <w:szCs w:val="20"/>
              </w:rPr>
            </w:pPr>
            <w:r w:rsidRPr="00F52AF7">
              <w:rPr>
                <w:color w:val="000000"/>
                <w:sz w:val="20"/>
                <w:szCs w:val="20"/>
              </w:rPr>
              <w:t>49,42</w:t>
            </w:r>
          </w:p>
        </w:tc>
        <w:tc>
          <w:tcPr>
            <w:tcW w:w="401" w:type="pct"/>
            <w:shd w:val="clear" w:color="auto" w:fill="auto"/>
            <w:vAlign w:val="center"/>
          </w:tcPr>
          <w:p w14:paraId="199EE93E" w14:textId="5AABB543" w:rsidR="00F52AF7" w:rsidRPr="00F52AF7" w:rsidRDefault="00F52AF7" w:rsidP="00F52AF7">
            <w:pPr>
              <w:jc w:val="center"/>
              <w:rPr>
                <w:color w:val="000000"/>
                <w:sz w:val="20"/>
                <w:szCs w:val="20"/>
              </w:rPr>
            </w:pPr>
            <w:r w:rsidRPr="00F52AF7">
              <w:rPr>
                <w:color w:val="000000"/>
                <w:sz w:val="20"/>
                <w:szCs w:val="20"/>
              </w:rPr>
              <w:t>49,42</w:t>
            </w:r>
          </w:p>
        </w:tc>
      </w:tr>
      <w:tr w:rsidR="00F52AF7" w:rsidRPr="00F52AF7" w14:paraId="42E642FD" w14:textId="77777777" w:rsidTr="00B76E87">
        <w:trPr>
          <w:cantSplit/>
        </w:trPr>
        <w:tc>
          <w:tcPr>
            <w:tcW w:w="259" w:type="pct"/>
            <w:shd w:val="clear" w:color="auto" w:fill="auto"/>
            <w:vAlign w:val="center"/>
          </w:tcPr>
          <w:p w14:paraId="367347EC" w14:textId="68BF23C5" w:rsidR="00F52AF7" w:rsidRPr="00F52AF7" w:rsidRDefault="00F52AF7" w:rsidP="00F52AF7">
            <w:pPr>
              <w:jc w:val="center"/>
              <w:rPr>
                <w:sz w:val="20"/>
                <w:szCs w:val="20"/>
              </w:rPr>
            </w:pPr>
            <w:r w:rsidRPr="00F52AF7">
              <w:rPr>
                <w:color w:val="000000"/>
                <w:sz w:val="20"/>
                <w:szCs w:val="20"/>
              </w:rPr>
              <w:t>6.55</w:t>
            </w:r>
          </w:p>
        </w:tc>
        <w:tc>
          <w:tcPr>
            <w:tcW w:w="1570" w:type="pct"/>
            <w:shd w:val="clear" w:color="auto" w:fill="auto"/>
            <w:noWrap/>
            <w:vAlign w:val="center"/>
          </w:tcPr>
          <w:p w14:paraId="7F9AF9E1" w14:textId="16A4BEA7" w:rsidR="00F52AF7" w:rsidRPr="00F52AF7" w:rsidRDefault="00F52AF7" w:rsidP="00F52AF7">
            <w:pPr>
              <w:jc w:val="center"/>
              <w:rPr>
                <w:color w:val="000000"/>
                <w:sz w:val="20"/>
                <w:szCs w:val="20"/>
              </w:rPr>
            </w:pPr>
            <w:r w:rsidRPr="00F52AF7">
              <w:rPr>
                <w:color w:val="000000"/>
                <w:sz w:val="20"/>
                <w:szCs w:val="20"/>
              </w:rPr>
              <w:t>БМК д. Кожило</w:t>
            </w:r>
          </w:p>
        </w:tc>
        <w:tc>
          <w:tcPr>
            <w:tcW w:w="482" w:type="pct"/>
            <w:shd w:val="clear" w:color="auto" w:fill="auto"/>
            <w:noWrap/>
            <w:vAlign w:val="center"/>
          </w:tcPr>
          <w:p w14:paraId="77712213" w14:textId="4932BEDF"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4A351E20" w14:textId="3072431E" w:rsidR="00F52AF7" w:rsidRPr="00F52AF7" w:rsidRDefault="00F52AF7" w:rsidP="00F52AF7">
            <w:pPr>
              <w:jc w:val="center"/>
              <w:rPr>
                <w:color w:val="000000"/>
                <w:sz w:val="20"/>
                <w:szCs w:val="20"/>
              </w:rPr>
            </w:pPr>
            <w:r>
              <w:rPr>
                <w:color w:val="000000"/>
                <w:sz w:val="20"/>
                <w:szCs w:val="20"/>
              </w:rPr>
              <w:t>-</w:t>
            </w:r>
          </w:p>
        </w:tc>
        <w:tc>
          <w:tcPr>
            <w:tcW w:w="303" w:type="pct"/>
            <w:shd w:val="clear" w:color="auto" w:fill="auto"/>
            <w:noWrap/>
            <w:vAlign w:val="center"/>
          </w:tcPr>
          <w:p w14:paraId="72D188C4" w14:textId="62555E21" w:rsidR="00F52AF7" w:rsidRPr="00F52AF7" w:rsidRDefault="00F52AF7" w:rsidP="00F52AF7">
            <w:pPr>
              <w:jc w:val="center"/>
              <w:rPr>
                <w:color w:val="000000"/>
                <w:sz w:val="20"/>
                <w:szCs w:val="20"/>
              </w:rPr>
            </w:pPr>
            <w:r>
              <w:rPr>
                <w:color w:val="000000"/>
                <w:sz w:val="20"/>
                <w:szCs w:val="20"/>
              </w:rPr>
              <w:t>-</w:t>
            </w:r>
          </w:p>
        </w:tc>
        <w:tc>
          <w:tcPr>
            <w:tcW w:w="321" w:type="pct"/>
            <w:shd w:val="clear" w:color="auto" w:fill="auto"/>
            <w:noWrap/>
            <w:vAlign w:val="center"/>
          </w:tcPr>
          <w:p w14:paraId="6B78AA8E" w14:textId="4CB590E0" w:rsidR="00F52AF7" w:rsidRPr="00F52AF7" w:rsidRDefault="00F52AF7" w:rsidP="00F52AF7">
            <w:pPr>
              <w:jc w:val="center"/>
              <w:rPr>
                <w:color w:val="000000"/>
                <w:sz w:val="20"/>
                <w:szCs w:val="20"/>
              </w:rPr>
            </w:pPr>
            <w:r w:rsidRPr="00F52AF7">
              <w:rPr>
                <w:color w:val="000000"/>
                <w:sz w:val="20"/>
                <w:szCs w:val="20"/>
              </w:rPr>
              <w:t>55,97</w:t>
            </w:r>
          </w:p>
        </w:tc>
        <w:tc>
          <w:tcPr>
            <w:tcW w:w="311" w:type="pct"/>
            <w:shd w:val="clear" w:color="auto" w:fill="auto"/>
            <w:noWrap/>
            <w:vAlign w:val="center"/>
          </w:tcPr>
          <w:p w14:paraId="0F340466" w14:textId="6C83C2A1" w:rsidR="00F52AF7" w:rsidRPr="00F52AF7" w:rsidRDefault="00F52AF7" w:rsidP="00F52AF7">
            <w:pPr>
              <w:jc w:val="center"/>
              <w:rPr>
                <w:color w:val="000000"/>
                <w:sz w:val="20"/>
                <w:szCs w:val="20"/>
              </w:rPr>
            </w:pPr>
            <w:r w:rsidRPr="00F52AF7">
              <w:rPr>
                <w:color w:val="000000"/>
                <w:sz w:val="20"/>
                <w:szCs w:val="20"/>
              </w:rPr>
              <w:t>55,97</w:t>
            </w:r>
          </w:p>
        </w:tc>
        <w:tc>
          <w:tcPr>
            <w:tcW w:w="311" w:type="pct"/>
            <w:shd w:val="clear" w:color="auto" w:fill="auto"/>
            <w:noWrap/>
            <w:vAlign w:val="center"/>
          </w:tcPr>
          <w:p w14:paraId="59996571" w14:textId="15CE91DA" w:rsidR="00F52AF7" w:rsidRPr="00F52AF7" w:rsidRDefault="00F52AF7" w:rsidP="00F52AF7">
            <w:pPr>
              <w:jc w:val="center"/>
              <w:rPr>
                <w:color w:val="000000"/>
                <w:sz w:val="20"/>
                <w:szCs w:val="20"/>
              </w:rPr>
            </w:pPr>
            <w:r w:rsidRPr="00F52AF7">
              <w:rPr>
                <w:color w:val="000000"/>
                <w:sz w:val="20"/>
                <w:szCs w:val="20"/>
              </w:rPr>
              <w:t>55,97</w:t>
            </w:r>
          </w:p>
        </w:tc>
        <w:tc>
          <w:tcPr>
            <w:tcW w:w="328" w:type="pct"/>
            <w:shd w:val="clear" w:color="auto" w:fill="auto"/>
            <w:vAlign w:val="center"/>
          </w:tcPr>
          <w:p w14:paraId="6CD57637" w14:textId="30BE194F" w:rsidR="00F52AF7" w:rsidRPr="00F52AF7" w:rsidRDefault="00F52AF7" w:rsidP="00F52AF7">
            <w:pPr>
              <w:jc w:val="center"/>
              <w:rPr>
                <w:color w:val="000000"/>
                <w:sz w:val="20"/>
                <w:szCs w:val="20"/>
              </w:rPr>
            </w:pPr>
            <w:r w:rsidRPr="00F52AF7">
              <w:rPr>
                <w:color w:val="000000"/>
                <w:sz w:val="20"/>
                <w:szCs w:val="20"/>
              </w:rPr>
              <w:t>55,97</w:t>
            </w:r>
          </w:p>
        </w:tc>
        <w:tc>
          <w:tcPr>
            <w:tcW w:w="400" w:type="pct"/>
            <w:shd w:val="clear" w:color="auto" w:fill="auto"/>
            <w:vAlign w:val="center"/>
          </w:tcPr>
          <w:p w14:paraId="542517D6" w14:textId="07DDBF9F" w:rsidR="00F52AF7" w:rsidRPr="00F52AF7" w:rsidRDefault="00F52AF7" w:rsidP="00F52AF7">
            <w:pPr>
              <w:jc w:val="center"/>
              <w:rPr>
                <w:color w:val="000000"/>
                <w:sz w:val="20"/>
                <w:szCs w:val="20"/>
              </w:rPr>
            </w:pPr>
            <w:r w:rsidRPr="00F52AF7">
              <w:rPr>
                <w:color w:val="000000"/>
                <w:sz w:val="20"/>
                <w:szCs w:val="20"/>
              </w:rPr>
              <w:t>55,97</w:t>
            </w:r>
          </w:p>
        </w:tc>
        <w:tc>
          <w:tcPr>
            <w:tcW w:w="401" w:type="pct"/>
            <w:shd w:val="clear" w:color="auto" w:fill="auto"/>
            <w:vAlign w:val="center"/>
          </w:tcPr>
          <w:p w14:paraId="2E105053" w14:textId="610CFB05" w:rsidR="00F52AF7" w:rsidRPr="00F52AF7" w:rsidRDefault="00F52AF7" w:rsidP="00F52AF7">
            <w:pPr>
              <w:jc w:val="center"/>
              <w:rPr>
                <w:color w:val="000000"/>
                <w:sz w:val="20"/>
                <w:szCs w:val="20"/>
              </w:rPr>
            </w:pPr>
            <w:r w:rsidRPr="00F52AF7">
              <w:rPr>
                <w:color w:val="000000"/>
                <w:sz w:val="20"/>
                <w:szCs w:val="20"/>
              </w:rPr>
              <w:t>55,97</w:t>
            </w:r>
          </w:p>
        </w:tc>
      </w:tr>
      <w:tr w:rsidR="00F52AF7" w:rsidRPr="00F52AF7" w14:paraId="48A0B40F" w14:textId="77777777" w:rsidTr="00B76E87">
        <w:trPr>
          <w:cantSplit/>
        </w:trPr>
        <w:tc>
          <w:tcPr>
            <w:tcW w:w="259" w:type="pct"/>
            <w:shd w:val="clear" w:color="auto" w:fill="auto"/>
            <w:vAlign w:val="center"/>
          </w:tcPr>
          <w:p w14:paraId="581D1BFB" w14:textId="07CC2FE3" w:rsidR="00F52AF7" w:rsidRPr="00F52AF7" w:rsidRDefault="00F52AF7" w:rsidP="00F52AF7">
            <w:pPr>
              <w:jc w:val="center"/>
              <w:rPr>
                <w:sz w:val="20"/>
                <w:szCs w:val="20"/>
              </w:rPr>
            </w:pPr>
            <w:r w:rsidRPr="00F52AF7">
              <w:rPr>
                <w:color w:val="000000"/>
                <w:sz w:val="20"/>
                <w:szCs w:val="20"/>
              </w:rPr>
              <w:t>6.56</w:t>
            </w:r>
          </w:p>
        </w:tc>
        <w:tc>
          <w:tcPr>
            <w:tcW w:w="1570" w:type="pct"/>
            <w:shd w:val="clear" w:color="auto" w:fill="auto"/>
            <w:noWrap/>
            <w:vAlign w:val="center"/>
          </w:tcPr>
          <w:p w14:paraId="6FC75B86" w14:textId="5828921E" w:rsidR="00F52AF7" w:rsidRPr="00F52AF7" w:rsidRDefault="00F52AF7" w:rsidP="00F52AF7">
            <w:pPr>
              <w:jc w:val="center"/>
              <w:rPr>
                <w:color w:val="000000"/>
                <w:sz w:val="20"/>
                <w:szCs w:val="20"/>
              </w:rPr>
            </w:pPr>
            <w:r w:rsidRPr="00F52AF7">
              <w:rPr>
                <w:color w:val="000000"/>
                <w:sz w:val="20"/>
                <w:szCs w:val="20"/>
              </w:rPr>
              <w:t>Теплогенераторная д. Исаково</w:t>
            </w:r>
          </w:p>
        </w:tc>
        <w:tc>
          <w:tcPr>
            <w:tcW w:w="482" w:type="pct"/>
            <w:shd w:val="clear" w:color="auto" w:fill="auto"/>
            <w:noWrap/>
            <w:vAlign w:val="center"/>
          </w:tcPr>
          <w:p w14:paraId="4E0F20BC" w14:textId="277A6D9B"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3567AC48" w14:textId="736E5575" w:rsidR="00F52AF7" w:rsidRPr="00F52AF7" w:rsidRDefault="00F52AF7" w:rsidP="00F52AF7">
            <w:pPr>
              <w:jc w:val="center"/>
              <w:rPr>
                <w:color w:val="000000"/>
                <w:sz w:val="20"/>
                <w:szCs w:val="20"/>
              </w:rPr>
            </w:pPr>
            <w:r>
              <w:rPr>
                <w:color w:val="000000"/>
                <w:sz w:val="20"/>
                <w:szCs w:val="20"/>
              </w:rPr>
              <w:t>-</w:t>
            </w:r>
          </w:p>
        </w:tc>
        <w:tc>
          <w:tcPr>
            <w:tcW w:w="303" w:type="pct"/>
            <w:shd w:val="clear" w:color="auto" w:fill="auto"/>
            <w:noWrap/>
            <w:vAlign w:val="center"/>
          </w:tcPr>
          <w:p w14:paraId="654913C8" w14:textId="7FCE18C1" w:rsidR="00F52AF7" w:rsidRPr="00F52AF7" w:rsidRDefault="00F52AF7" w:rsidP="00F52AF7">
            <w:pPr>
              <w:jc w:val="center"/>
              <w:rPr>
                <w:color w:val="000000"/>
                <w:sz w:val="20"/>
                <w:szCs w:val="20"/>
              </w:rPr>
            </w:pPr>
            <w:r>
              <w:rPr>
                <w:color w:val="000000"/>
                <w:sz w:val="20"/>
                <w:szCs w:val="20"/>
              </w:rPr>
              <w:t>-</w:t>
            </w:r>
          </w:p>
        </w:tc>
        <w:tc>
          <w:tcPr>
            <w:tcW w:w="321" w:type="pct"/>
            <w:shd w:val="clear" w:color="auto" w:fill="auto"/>
            <w:noWrap/>
            <w:vAlign w:val="center"/>
          </w:tcPr>
          <w:p w14:paraId="3F88C064" w14:textId="199CD7EB"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7C4982E8" w14:textId="6A956BF5"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2B300288" w14:textId="2C7C9C07" w:rsidR="00F52AF7" w:rsidRPr="00F52AF7" w:rsidRDefault="00F52AF7" w:rsidP="00F52AF7">
            <w:pPr>
              <w:jc w:val="center"/>
              <w:rPr>
                <w:color w:val="000000"/>
                <w:sz w:val="20"/>
                <w:szCs w:val="20"/>
              </w:rPr>
            </w:pPr>
            <w:r>
              <w:rPr>
                <w:color w:val="000000"/>
                <w:sz w:val="20"/>
                <w:szCs w:val="20"/>
              </w:rPr>
              <w:t>-</w:t>
            </w:r>
          </w:p>
        </w:tc>
        <w:tc>
          <w:tcPr>
            <w:tcW w:w="328" w:type="pct"/>
            <w:shd w:val="clear" w:color="auto" w:fill="auto"/>
            <w:vAlign w:val="center"/>
          </w:tcPr>
          <w:p w14:paraId="6BDDE5CF" w14:textId="50C47179" w:rsidR="00F52AF7" w:rsidRPr="00F52AF7" w:rsidRDefault="00F52AF7" w:rsidP="00F52AF7">
            <w:pPr>
              <w:jc w:val="center"/>
              <w:rPr>
                <w:color w:val="000000"/>
                <w:sz w:val="20"/>
                <w:szCs w:val="20"/>
              </w:rPr>
            </w:pPr>
            <w:r>
              <w:rPr>
                <w:color w:val="000000"/>
                <w:sz w:val="20"/>
                <w:szCs w:val="20"/>
              </w:rPr>
              <w:t>-</w:t>
            </w:r>
          </w:p>
        </w:tc>
        <w:tc>
          <w:tcPr>
            <w:tcW w:w="400" w:type="pct"/>
            <w:shd w:val="clear" w:color="auto" w:fill="auto"/>
            <w:vAlign w:val="center"/>
          </w:tcPr>
          <w:p w14:paraId="3AC61E33" w14:textId="4F276DFB" w:rsidR="00F52AF7" w:rsidRPr="00F52AF7" w:rsidRDefault="00F52AF7" w:rsidP="00F52AF7">
            <w:pPr>
              <w:jc w:val="center"/>
              <w:rPr>
                <w:color w:val="000000"/>
                <w:sz w:val="20"/>
                <w:szCs w:val="20"/>
              </w:rPr>
            </w:pPr>
            <w:r>
              <w:rPr>
                <w:color w:val="000000"/>
                <w:sz w:val="20"/>
                <w:szCs w:val="20"/>
              </w:rPr>
              <w:t>-</w:t>
            </w:r>
          </w:p>
        </w:tc>
        <w:tc>
          <w:tcPr>
            <w:tcW w:w="401" w:type="pct"/>
            <w:shd w:val="clear" w:color="auto" w:fill="auto"/>
            <w:vAlign w:val="center"/>
          </w:tcPr>
          <w:p w14:paraId="5D8168DC" w14:textId="7D29AC38" w:rsidR="00F52AF7" w:rsidRPr="00F52AF7" w:rsidRDefault="00F52AF7" w:rsidP="00F52AF7">
            <w:pPr>
              <w:jc w:val="center"/>
              <w:rPr>
                <w:color w:val="000000"/>
                <w:sz w:val="20"/>
                <w:szCs w:val="20"/>
              </w:rPr>
            </w:pPr>
            <w:r w:rsidRPr="00F52AF7">
              <w:rPr>
                <w:color w:val="000000"/>
                <w:sz w:val="20"/>
                <w:szCs w:val="20"/>
              </w:rPr>
              <w:t>56,40</w:t>
            </w:r>
          </w:p>
        </w:tc>
      </w:tr>
      <w:tr w:rsidR="00F52AF7" w:rsidRPr="00F52AF7" w14:paraId="768B0750" w14:textId="77777777" w:rsidTr="00B76E87">
        <w:trPr>
          <w:cantSplit/>
        </w:trPr>
        <w:tc>
          <w:tcPr>
            <w:tcW w:w="259" w:type="pct"/>
            <w:shd w:val="clear" w:color="auto" w:fill="auto"/>
            <w:vAlign w:val="center"/>
          </w:tcPr>
          <w:p w14:paraId="7AE42939" w14:textId="3F55B97C" w:rsidR="00F52AF7" w:rsidRPr="00F52AF7" w:rsidRDefault="00F52AF7" w:rsidP="00F52AF7">
            <w:pPr>
              <w:jc w:val="center"/>
              <w:rPr>
                <w:sz w:val="20"/>
                <w:szCs w:val="20"/>
              </w:rPr>
            </w:pPr>
            <w:r w:rsidRPr="00F52AF7">
              <w:rPr>
                <w:color w:val="000000"/>
                <w:sz w:val="20"/>
                <w:szCs w:val="20"/>
              </w:rPr>
              <w:t>6.57</w:t>
            </w:r>
          </w:p>
        </w:tc>
        <w:tc>
          <w:tcPr>
            <w:tcW w:w="1570" w:type="pct"/>
            <w:shd w:val="clear" w:color="auto" w:fill="auto"/>
            <w:noWrap/>
            <w:vAlign w:val="center"/>
          </w:tcPr>
          <w:p w14:paraId="1E0E625A" w14:textId="4EA48E7C" w:rsidR="00F52AF7" w:rsidRPr="00F52AF7" w:rsidRDefault="00F52AF7" w:rsidP="00F52AF7">
            <w:pPr>
              <w:jc w:val="center"/>
              <w:rPr>
                <w:color w:val="000000"/>
                <w:sz w:val="20"/>
                <w:szCs w:val="20"/>
              </w:rPr>
            </w:pPr>
            <w:r w:rsidRPr="00F52AF7">
              <w:rPr>
                <w:color w:val="000000"/>
                <w:sz w:val="20"/>
                <w:szCs w:val="20"/>
              </w:rPr>
              <w:t>Теплогенераторная Детского сада с. Юнда</w:t>
            </w:r>
          </w:p>
        </w:tc>
        <w:tc>
          <w:tcPr>
            <w:tcW w:w="482" w:type="pct"/>
            <w:shd w:val="clear" w:color="auto" w:fill="auto"/>
            <w:noWrap/>
            <w:vAlign w:val="center"/>
          </w:tcPr>
          <w:p w14:paraId="28DFC6E0" w14:textId="19FAFFCB"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2BDD5159" w14:textId="0D697424" w:rsidR="00F52AF7" w:rsidRPr="00F52AF7" w:rsidRDefault="00F52AF7" w:rsidP="00F52AF7">
            <w:pPr>
              <w:jc w:val="center"/>
              <w:rPr>
                <w:color w:val="000000"/>
                <w:sz w:val="20"/>
                <w:szCs w:val="20"/>
              </w:rPr>
            </w:pPr>
            <w:r>
              <w:rPr>
                <w:color w:val="000000"/>
                <w:sz w:val="20"/>
                <w:szCs w:val="20"/>
              </w:rPr>
              <w:t>-</w:t>
            </w:r>
          </w:p>
        </w:tc>
        <w:tc>
          <w:tcPr>
            <w:tcW w:w="303" w:type="pct"/>
            <w:shd w:val="clear" w:color="auto" w:fill="auto"/>
            <w:noWrap/>
            <w:vAlign w:val="center"/>
          </w:tcPr>
          <w:p w14:paraId="6486923B" w14:textId="0FD17875" w:rsidR="00F52AF7" w:rsidRPr="00F52AF7" w:rsidRDefault="00F52AF7" w:rsidP="00F52AF7">
            <w:pPr>
              <w:jc w:val="center"/>
              <w:rPr>
                <w:color w:val="000000"/>
                <w:sz w:val="20"/>
                <w:szCs w:val="20"/>
              </w:rPr>
            </w:pPr>
            <w:r>
              <w:rPr>
                <w:color w:val="000000"/>
                <w:sz w:val="20"/>
                <w:szCs w:val="20"/>
              </w:rPr>
              <w:t>-</w:t>
            </w:r>
          </w:p>
        </w:tc>
        <w:tc>
          <w:tcPr>
            <w:tcW w:w="321" w:type="pct"/>
            <w:shd w:val="clear" w:color="auto" w:fill="auto"/>
            <w:noWrap/>
            <w:vAlign w:val="center"/>
          </w:tcPr>
          <w:p w14:paraId="19A4C58A" w14:textId="3EB95E3F" w:rsidR="00F52AF7" w:rsidRPr="00F52AF7" w:rsidRDefault="00F52AF7" w:rsidP="00F52AF7">
            <w:pPr>
              <w:jc w:val="center"/>
              <w:rPr>
                <w:color w:val="000000"/>
                <w:sz w:val="20"/>
                <w:szCs w:val="20"/>
              </w:rPr>
            </w:pPr>
            <w:r w:rsidRPr="00F52AF7">
              <w:rPr>
                <w:color w:val="000000"/>
                <w:sz w:val="20"/>
                <w:szCs w:val="20"/>
              </w:rPr>
              <w:t>19,38</w:t>
            </w:r>
          </w:p>
        </w:tc>
        <w:tc>
          <w:tcPr>
            <w:tcW w:w="311" w:type="pct"/>
            <w:shd w:val="clear" w:color="auto" w:fill="auto"/>
            <w:noWrap/>
            <w:vAlign w:val="center"/>
          </w:tcPr>
          <w:p w14:paraId="613B0C62" w14:textId="68616BEE" w:rsidR="00F52AF7" w:rsidRPr="00F52AF7" w:rsidRDefault="00F52AF7" w:rsidP="00F52AF7">
            <w:pPr>
              <w:jc w:val="center"/>
              <w:rPr>
                <w:color w:val="000000"/>
                <w:sz w:val="20"/>
                <w:szCs w:val="20"/>
              </w:rPr>
            </w:pPr>
            <w:r w:rsidRPr="00F52AF7">
              <w:rPr>
                <w:color w:val="000000"/>
                <w:sz w:val="20"/>
                <w:szCs w:val="20"/>
              </w:rPr>
              <w:t>19,38</w:t>
            </w:r>
          </w:p>
        </w:tc>
        <w:tc>
          <w:tcPr>
            <w:tcW w:w="311" w:type="pct"/>
            <w:shd w:val="clear" w:color="auto" w:fill="auto"/>
            <w:noWrap/>
            <w:vAlign w:val="center"/>
          </w:tcPr>
          <w:p w14:paraId="3156EFDB" w14:textId="7C766984" w:rsidR="00F52AF7" w:rsidRPr="00F52AF7" w:rsidRDefault="00F52AF7" w:rsidP="00F52AF7">
            <w:pPr>
              <w:jc w:val="center"/>
              <w:rPr>
                <w:color w:val="000000"/>
                <w:sz w:val="20"/>
                <w:szCs w:val="20"/>
              </w:rPr>
            </w:pPr>
            <w:r w:rsidRPr="00F52AF7">
              <w:rPr>
                <w:color w:val="000000"/>
                <w:sz w:val="20"/>
                <w:szCs w:val="20"/>
              </w:rPr>
              <w:t>19,38</w:t>
            </w:r>
          </w:p>
        </w:tc>
        <w:tc>
          <w:tcPr>
            <w:tcW w:w="328" w:type="pct"/>
            <w:shd w:val="clear" w:color="auto" w:fill="auto"/>
            <w:vAlign w:val="center"/>
          </w:tcPr>
          <w:p w14:paraId="6F3C7FBE" w14:textId="65BAE7E9" w:rsidR="00F52AF7" w:rsidRPr="00F52AF7" w:rsidRDefault="00F52AF7" w:rsidP="00F52AF7">
            <w:pPr>
              <w:jc w:val="center"/>
              <w:rPr>
                <w:color w:val="000000"/>
                <w:sz w:val="20"/>
                <w:szCs w:val="20"/>
              </w:rPr>
            </w:pPr>
            <w:r w:rsidRPr="00F52AF7">
              <w:rPr>
                <w:color w:val="000000"/>
                <w:sz w:val="20"/>
                <w:szCs w:val="20"/>
              </w:rPr>
              <w:t>19,38</w:t>
            </w:r>
          </w:p>
        </w:tc>
        <w:tc>
          <w:tcPr>
            <w:tcW w:w="400" w:type="pct"/>
            <w:shd w:val="clear" w:color="auto" w:fill="auto"/>
            <w:vAlign w:val="center"/>
          </w:tcPr>
          <w:p w14:paraId="7EFD9E65" w14:textId="4E5FB255" w:rsidR="00F52AF7" w:rsidRPr="00F52AF7" w:rsidRDefault="00F52AF7" w:rsidP="00F52AF7">
            <w:pPr>
              <w:jc w:val="center"/>
              <w:rPr>
                <w:color w:val="000000"/>
                <w:sz w:val="20"/>
                <w:szCs w:val="20"/>
              </w:rPr>
            </w:pPr>
            <w:r w:rsidRPr="00F52AF7">
              <w:rPr>
                <w:color w:val="000000"/>
                <w:sz w:val="20"/>
                <w:szCs w:val="20"/>
              </w:rPr>
              <w:t>19,38</w:t>
            </w:r>
          </w:p>
        </w:tc>
        <w:tc>
          <w:tcPr>
            <w:tcW w:w="401" w:type="pct"/>
            <w:shd w:val="clear" w:color="auto" w:fill="auto"/>
            <w:vAlign w:val="center"/>
          </w:tcPr>
          <w:p w14:paraId="62B28AFD" w14:textId="484934CE" w:rsidR="00F52AF7" w:rsidRPr="00F52AF7" w:rsidRDefault="00F52AF7" w:rsidP="00F52AF7">
            <w:pPr>
              <w:jc w:val="center"/>
              <w:rPr>
                <w:color w:val="000000"/>
                <w:sz w:val="20"/>
                <w:szCs w:val="20"/>
              </w:rPr>
            </w:pPr>
            <w:r w:rsidRPr="00F52AF7">
              <w:rPr>
                <w:color w:val="000000"/>
                <w:sz w:val="20"/>
                <w:szCs w:val="20"/>
              </w:rPr>
              <w:t>19,38</w:t>
            </w:r>
          </w:p>
        </w:tc>
      </w:tr>
      <w:tr w:rsidR="00F52AF7" w:rsidRPr="00F52AF7" w14:paraId="3138BBB3" w14:textId="77777777" w:rsidTr="00B76E87">
        <w:trPr>
          <w:cantSplit/>
        </w:trPr>
        <w:tc>
          <w:tcPr>
            <w:tcW w:w="259" w:type="pct"/>
            <w:shd w:val="clear" w:color="auto" w:fill="auto"/>
            <w:vAlign w:val="center"/>
          </w:tcPr>
          <w:p w14:paraId="7FF2FFDD" w14:textId="56B98F5B" w:rsidR="00F52AF7" w:rsidRPr="00F52AF7" w:rsidRDefault="00F52AF7" w:rsidP="00F52AF7">
            <w:pPr>
              <w:jc w:val="center"/>
              <w:rPr>
                <w:sz w:val="20"/>
                <w:szCs w:val="20"/>
              </w:rPr>
            </w:pPr>
            <w:r w:rsidRPr="00F52AF7">
              <w:rPr>
                <w:color w:val="000000"/>
                <w:sz w:val="20"/>
                <w:szCs w:val="20"/>
              </w:rPr>
              <w:t>6.58</w:t>
            </w:r>
          </w:p>
        </w:tc>
        <w:tc>
          <w:tcPr>
            <w:tcW w:w="1570" w:type="pct"/>
            <w:shd w:val="clear" w:color="auto" w:fill="auto"/>
            <w:noWrap/>
            <w:vAlign w:val="center"/>
          </w:tcPr>
          <w:p w14:paraId="284EC04A" w14:textId="688593D9" w:rsidR="00F52AF7" w:rsidRPr="00F52AF7" w:rsidRDefault="00F52AF7" w:rsidP="00F52AF7">
            <w:pPr>
              <w:jc w:val="center"/>
              <w:rPr>
                <w:color w:val="000000"/>
                <w:sz w:val="20"/>
                <w:szCs w:val="20"/>
              </w:rPr>
            </w:pPr>
            <w:r w:rsidRPr="00F52AF7">
              <w:rPr>
                <w:color w:val="000000"/>
                <w:sz w:val="20"/>
                <w:szCs w:val="20"/>
              </w:rPr>
              <w:t>Теплогенераторная СДК д. Котегово</w:t>
            </w:r>
          </w:p>
        </w:tc>
        <w:tc>
          <w:tcPr>
            <w:tcW w:w="482" w:type="pct"/>
            <w:shd w:val="clear" w:color="auto" w:fill="auto"/>
            <w:noWrap/>
            <w:vAlign w:val="center"/>
          </w:tcPr>
          <w:p w14:paraId="7033AC39" w14:textId="6785D328"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096302A4" w14:textId="0D075E73" w:rsidR="00F52AF7" w:rsidRPr="00F52AF7" w:rsidRDefault="00F52AF7" w:rsidP="00F52AF7">
            <w:pPr>
              <w:jc w:val="center"/>
              <w:rPr>
                <w:color w:val="000000"/>
                <w:sz w:val="20"/>
                <w:szCs w:val="20"/>
              </w:rPr>
            </w:pPr>
            <w:r>
              <w:rPr>
                <w:color w:val="000000"/>
                <w:sz w:val="20"/>
                <w:szCs w:val="20"/>
              </w:rPr>
              <w:t>-</w:t>
            </w:r>
          </w:p>
        </w:tc>
        <w:tc>
          <w:tcPr>
            <w:tcW w:w="303" w:type="pct"/>
            <w:shd w:val="clear" w:color="auto" w:fill="auto"/>
            <w:noWrap/>
            <w:vAlign w:val="center"/>
          </w:tcPr>
          <w:p w14:paraId="366911D7" w14:textId="36C40C13" w:rsidR="00F52AF7" w:rsidRPr="00F52AF7" w:rsidRDefault="00F52AF7" w:rsidP="00F52AF7">
            <w:pPr>
              <w:jc w:val="center"/>
              <w:rPr>
                <w:color w:val="000000"/>
                <w:sz w:val="20"/>
                <w:szCs w:val="20"/>
              </w:rPr>
            </w:pPr>
            <w:r>
              <w:rPr>
                <w:color w:val="000000"/>
                <w:sz w:val="20"/>
                <w:szCs w:val="20"/>
              </w:rPr>
              <w:t>-</w:t>
            </w:r>
          </w:p>
        </w:tc>
        <w:tc>
          <w:tcPr>
            <w:tcW w:w="321" w:type="pct"/>
            <w:shd w:val="clear" w:color="auto" w:fill="auto"/>
            <w:noWrap/>
            <w:vAlign w:val="center"/>
          </w:tcPr>
          <w:p w14:paraId="77DE2AC9" w14:textId="2CA4DC75" w:rsidR="00F52AF7" w:rsidRPr="00F52AF7" w:rsidRDefault="00F52AF7" w:rsidP="00F52AF7">
            <w:pPr>
              <w:jc w:val="center"/>
              <w:rPr>
                <w:color w:val="000000"/>
                <w:sz w:val="20"/>
                <w:szCs w:val="20"/>
              </w:rPr>
            </w:pPr>
            <w:r w:rsidRPr="00F52AF7">
              <w:rPr>
                <w:color w:val="000000"/>
                <w:sz w:val="20"/>
                <w:szCs w:val="20"/>
              </w:rPr>
              <w:t>52,33</w:t>
            </w:r>
          </w:p>
        </w:tc>
        <w:tc>
          <w:tcPr>
            <w:tcW w:w="311" w:type="pct"/>
            <w:shd w:val="clear" w:color="auto" w:fill="auto"/>
            <w:noWrap/>
            <w:vAlign w:val="center"/>
          </w:tcPr>
          <w:p w14:paraId="211C5E60" w14:textId="4BAA528A" w:rsidR="00F52AF7" w:rsidRPr="00F52AF7" w:rsidRDefault="00F52AF7" w:rsidP="00F52AF7">
            <w:pPr>
              <w:jc w:val="center"/>
              <w:rPr>
                <w:color w:val="000000"/>
                <w:sz w:val="20"/>
                <w:szCs w:val="20"/>
              </w:rPr>
            </w:pPr>
            <w:r w:rsidRPr="00F52AF7">
              <w:rPr>
                <w:color w:val="000000"/>
                <w:sz w:val="20"/>
                <w:szCs w:val="20"/>
              </w:rPr>
              <w:t>52,33</w:t>
            </w:r>
          </w:p>
        </w:tc>
        <w:tc>
          <w:tcPr>
            <w:tcW w:w="311" w:type="pct"/>
            <w:shd w:val="clear" w:color="auto" w:fill="auto"/>
            <w:noWrap/>
            <w:vAlign w:val="center"/>
          </w:tcPr>
          <w:p w14:paraId="585D5E5E" w14:textId="602D5066" w:rsidR="00F52AF7" w:rsidRPr="00F52AF7" w:rsidRDefault="00F52AF7" w:rsidP="00F52AF7">
            <w:pPr>
              <w:jc w:val="center"/>
              <w:rPr>
                <w:color w:val="000000"/>
                <w:sz w:val="20"/>
                <w:szCs w:val="20"/>
              </w:rPr>
            </w:pPr>
            <w:r w:rsidRPr="00F52AF7">
              <w:rPr>
                <w:color w:val="000000"/>
                <w:sz w:val="20"/>
                <w:szCs w:val="20"/>
              </w:rPr>
              <w:t>52,33</w:t>
            </w:r>
          </w:p>
        </w:tc>
        <w:tc>
          <w:tcPr>
            <w:tcW w:w="328" w:type="pct"/>
            <w:shd w:val="clear" w:color="auto" w:fill="auto"/>
            <w:vAlign w:val="center"/>
          </w:tcPr>
          <w:p w14:paraId="10FA1FA8" w14:textId="457231D8" w:rsidR="00F52AF7" w:rsidRPr="00F52AF7" w:rsidRDefault="00F52AF7" w:rsidP="00F52AF7">
            <w:pPr>
              <w:jc w:val="center"/>
              <w:rPr>
                <w:color w:val="000000"/>
                <w:sz w:val="20"/>
                <w:szCs w:val="20"/>
              </w:rPr>
            </w:pPr>
            <w:r w:rsidRPr="00F52AF7">
              <w:rPr>
                <w:color w:val="000000"/>
                <w:sz w:val="20"/>
                <w:szCs w:val="20"/>
              </w:rPr>
              <w:t>52,33</w:t>
            </w:r>
          </w:p>
        </w:tc>
        <w:tc>
          <w:tcPr>
            <w:tcW w:w="400" w:type="pct"/>
            <w:shd w:val="clear" w:color="auto" w:fill="auto"/>
            <w:vAlign w:val="center"/>
          </w:tcPr>
          <w:p w14:paraId="669D2BE6" w14:textId="48EF0EAC" w:rsidR="00F52AF7" w:rsidRPr="00F52AF7" w:rsidRDefault="00F52AF7" w:rsidP="00F52AF7">
            <w:pPr>
              <w:jc w:val="center"/>
              <w:rPr>
                <w:color w:val="000000"/>
                <w:sz w:val="20"/>
                <w:szCs w:val="20"/>
              </w:rPr>
            </w:pPr>
            <w:r w:rsidRPr="00F52AF7">
              <w:rPr>
                <w:color w:val="000000"/>
                <w:sz w:val="20"/>
                <w:szCs w:val="20"/>
              </w:rPr>
              <w:t>52,33</w:t>
            </w:r>
          </w:p>
        </w:tc>
        <w:tc>
          <w:tcPr>
            <w:tcW w:w="401" w:type="pct"/>
            <w:shd w:val="clear" w:color="auto" w:fill="auto"/>
            <w:vAlign w:val="center"/>
          </w:tcPr>
          <w:p w14:paraId="36A9F56A" w14:textId="1612C935" w:rsidR="00F52AF7" w:rsidRPr="00F52AF7" w:rsidRDefault="00F52AF7" w:rsidP="00F52AF7">
            <w:pPr>
              <w:jc w:val="center"/>
              <w:rPr>
                <w:color w:val="000000"/>
                <w:sz w:val="20"/>
                <w:szCs w:val="20"/>
              </w:rPr>
            </w:pPr>
            <w:r w:rsidRPr="00F52AF7">
              <w:rPr>
                <w:color w:val="000000"/>
                <w:sz w:val="20"/>
                <w:szCs w:val="20"/>
              </w:rPr>
              <w:t>52,33</w:t>
            </w:r>
          </w:p>
        </w:tc>
      </w:tr>
      <w:tr w:rsidR="00F52AF7" w:rsidRPr="00F52AF7" w14:paraId="69EB3FEA" w14:textId="77777777" w:rsidTr="00B76E87">
        <w:trPr>
          <w:cantSplit/>
        </w:trPr>
        <w:tc>
          <w:tcPr>
            <w:tcW w:w="259" w:type="pct"/>
            <w:shd w:val="clear" w:color="auto" w:fill="auto"/>
            <w:vAlign w:val="center"/>
          </w:tcPr>
          <w:p w14:paraId="1979D69E" w14:textId="27BD7093" w:rsidR="00F52AF7" w:rsidRPr="00F52AF7" w:rsidRDefault="00F52AF7" w:rsidP="00F52AF7">
            <w:pPr>
              <w:jc w:val="center"/>
              <w:rPr>
                <w:sz w:val="20"/>
                <w:szCs w:val="20"/>
              </w:rPr>
            </w:pPr>
            <w:r w:rsidRPr="00F52AF7">
              <w:rPr>
                <w:color w:val="000000"/>
                <w:sz w:val="20"/>
                <w:szCs w:val="20"/>
              </w:rPr>
              <w:t>6.59</w:t>
            </w:r>
          </w:p>
        </w:tc>
        <w:tc>
          <w:tcPr>
            <w:tcW w:w="1570" w:type="pct"/>
            <w:shd w:val="clear" w:color="auto" w:fill="auto"/>
            <w:noWrap/>
            <w:vAlign w:val="center"/>
          </w:tcPr>
          <w:p w14:paraId="722B2251" w14:textId="00FFEC1F" w:rsidR="00F52AF7" w:rsidRPr="00F52AF7" w:rsidRDefault="00F52AF7" w:rsidP="00F52AF7">
            <w:pPr>
              <w:jc w:val="center"/>
              <w:rPr>
                <w:color w:val="000000"/>
                <w:sz w:val="20"/>
                <w:szCs w:val="20"/>
              </w:rPr>
            </w:pPr>
            <w:r w:rsidRPr="00F52AF7">
              <w:rPr>
                <w:color w:val="000000"/>
                <w:sz w:val="20"/>
                <w:szCs w:val="20"/>
              </w:rPr>
              <w:t>Теплогенераторная СК д. Большой Унтем</w:t>
            </w:r>
          </w:p>
        </w:tc>
        <w:tc>
          <w:tcPr>
            <w:tcW w:w="482" w:type="pct"/>
            <w:shd w:val="clear" w:color="auto" w:fill="auto"/>
            <w:noWrap/>
            <w:vAlign w:val="center"/>
          </w:tcPr>
          <w:p w14:paraId="7BD08318" w14:textId="75121B41"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094231B9" w14:textId="7493E662" w:rsidR="00F52AF7" w:rsidRPr="00F52AF7" w:rsidRDefault="00F52AF7" w:rsidP="00F52AF7">
            <w:pPr>
              <w:jc w:val="center"/>
              <w:rPr>
                <w:color w:val="000000"/>
                <w:sz w:val="20"/>
                <w:szCs w:val="20"/>
              </w:rPr>
            </w:pPr>
            <w:r>
              <w:rPr>
                <w:color w:val="000000"/>
                <w:sz w:val="20"/>
                <w:szCs w:val="20"/>
              </w:rPr>
              <w:t>-</w:t>
            </w:r>
          </w:p>
        </w:tc>
        <w:tc>
          <w:tcPr>
            <w:tcW w:w="303" w:type="pct"/>
            <w:shd w:val="clear" w:color="auto" w:fill="auto"/>
            <w:noWrap/>
            <w:vAlign w:val="center"/>
          </w:tcPr>
          <w:p w14:paraId="4B7A3F60" w14:textId="617E2C76" w:rsidR="00F52AF7" w:rsidRPr="00F52AF7" w:rsidRDefault="00F52AF7" w:rsidP="00F52AF7">
            <w:pPr>
              <w:jc w:val="center"/>
              <w:rPr>
                <w:color w:val="000000"/>
                <w:sz w:val="20"/>
                <w:szCs w:val="20"/>
              </w:rPr>
            </w:pPr>
            <w:r>
              <w:rPr>
                <w:color w:val="000000"/>
                <w:sz w:val="20"/>
                <w:szCs w:val="20"/>
              </w:rPr>
              <w:t>-</w:t>
            </w:r>
          </w:p>
        </w:tc>
        <w:tc>
          <w:tcPr>
            <w:tcW w:w="321" w:type="pct"/>
            <w:shd w:val="clear" w:color="auto" w:fill="auto"/>
            <w:noWrap/>
            <w:vAlign w:val="center"/>
          </w:tcPr>
          <w:p w14:paraId="2BDE366B" w14:textId="08E40CEA"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06DA79F8" w14:textId="2DDA9628" w:rsidR="00F52AF7" w:rsidRPr="00F52AF7" w:rsidRDefault="00F52AF7" w:rsidP="00F52AF7">
            <w:pPr>
              <w:jc w:val="center"/>
              <w:rPr>
                <w:color w:val="000000"/>
                <w:sz w:val="20"/>
                <w:szCs w:val="20"/>
              </w:rPr>
            </w:pPr>
            <w:r w:rsidRPr="00F52AF7">
              <w:rPr>
                <w:color w:val="000000"/>
                <w:sz w:val="20"/>
                <w:szCs w:val="20"/>
              </w:rPr>
              <w:t>65,89</w:t>
            </w:r>
          </w:p>
        </w:tc>
        <w:tc>
          <w:tcPr>
            <w:tcW w:w="311" w:type="pct"/>
            <w:shd w:val="clear" w:color="auto" w:fill="auto"/>
            <w:noWrap/>
            <w:vAlign w:val="center"/>
          </w:tcPr>
          <w:p w14:paraId="0685E36F" w14:textId="35BF4044" w:rsidR="00F52AF7" w:rsidRPr="00F52AF7" w:rsidRDefault="00F52AF7" w:rsidP="00F52AF7">
            <w:pPr>
              <w:jc w:val="center"/>
              <w:rPr>
                <w:color w:val="000000"/>
                <w:sz w:val="20"/>
                <w:szCs w:val="20"/>
              </w:rPr>
            </w:pPr>
            <w:r w:rsidRPr="00F52AF7">
              <w:rPr>
                <w:color w:val="000000"/>
                <w:sz w:val="20"/>
                <w:szCs w:val="20"/>
              </w:rPr>
              <w:t>65,89</w:t>
            </w:r>
          </w:p>
        </w:tc>
        <w:tc>
          <w:tcPr>
            <w:tcW w:w="328" w:type="pct"/>
            <w:shd w:val="clear" w:color="auto" w:fill="auto"/>
            <w:vAlign w:val="center"/>
          </w:tcPr>
          <w:p w14:paraId="5972BF9D" w14:textId="05115257" w:rsidR="00F52AF7" w:rsidRPr="00F52AF7" w:rsidRDefault="00F52AF7" w:rsidP="00F52AF7">
            <w:pPr>
              <w:jc w:val="center"/>
              <w:rPr>
                <w:color w:val="000000"/>
                <w:sz w:val="20"/>
                <w:szCs w:val="20"/>
              </w:rPr>
            </w:pPr>
            <w:r w:rsidRPr="00F52AF7">
              <w:rPr>
                <w:color w:val="000000"/>
                <w:sz w:val="20"/>
                <w:szCs w:val="20"/>
              </w:rPr>
              <w:t>65,89</w:t>
            </w:r>
          </w:p>
        </w:tc>
        <w:tc>
          <w:tcPr>
            <w:tcW w:w="400" w:type="pct"/>
            <w:shd w:val="clear" w:color="auto" w:fill="auto"/>
            <w:vAlign w:val="center"/>
          </w:tcPr>
          <w:p w14:paraId="222DBCE8" w14:textId="04907AB9" w:rsidR="00F52AF7" w:rsidRPr="00F52AF7" w:rsidRDefault="00F52AF7" w:rsidP="00F52AF7">
            <w:pPr>
              <w:jc w:val="center"/>
              <w:rPr>
                <w:color w:val="000000"/>
                <w:sz w:val="20"/>
                <w:szCs w:val="20"/>
              </w:rPr>
            </w:pPr>
            <w:r w:rsidRPr="00F52AF7">
              <w:rPr>
                <w:color w:val="000000"/>
                <w:sz w:val="20"/>
                <w:szCs w:val="20"/>
              </w:rPr>
              <w:t>65,89</w:t>
            </w:r>
          </w:p>
        </w:tc>
        <w:tc>
          <w:tcPr>
            <w:tcW w:w="401" w:type="pct"/>
            <w:shd w:val="clear" w:color="auto" w:fill="auto"/>
            <w:vAlign w:val="center"/>
          </w:tcPr>
          <w:p w14:paraId="4FB4E613" w14:textId="35C0B7A4" w:rsidR="00F52AF7" w:rsidRPr="00F52AF7" w:rsidRDefault="00F52AF7" w:rsidP="00F52AF7">
            <w:pPr>
              <w:jc w:val="center"/>
              <w:rPr>
                <w:color w:val="000000"/>
                <w:sz w:val="20"/>
                <w:szCs w:val="20"/>
              </w:rPr>
            </w:pPr>
            <w:r w:rsidRPr="00F52AF7">
              <w:rPr>
                <w:color w:val="000000"/>
                <w:sz w:val="20"/>
                <w:szCs w:val="20"/>
              </w:rPr>
              <w:t>65,89</w:t>
            </w:r>
          </w:p>
        </w:tc>
      </w:tr>
      <w:tr w:rsidR="00F52AF7" w:rsidRPr="00F52AF7" w14:paraId="240C6A90" w14:textId="77777777" w:rsidTr="00B76E87">
        <w:trPr>
          <w:cantSplit/>
        </w:trPr>
        <w:tc>
          <w:tcPr>
            <w:tcW w:w="259" w:type="pct"/>
            <w:shd w:val="clear" w:color="auto" w:fill="auto"/>
            <w:vAlign w:val="center"/>
          </w:tcPr>
          <w:p w14:paraId="3B363A2D" w14:textId="29947B10" w:rsidR="00F52AF7" w:rsidRPr="00F52AF7" w:rsidRDefault="00F52AF7" w:rsidP="00F52AF7">
            <w:pPr>
              <w:jc w:val="center"/>
              <w:rPr>
                <w:sz w:val="20"/>
                <w:szCs w:val="20"/>
              </w:rPr>
            </w:pPr>
            <w:r w:rsidRPr="00F52AF7">
              <w:rPr>
                <w:color w:val="000000"/>
                <w:sz w:val="20"/>
                <w:szCs w:val="20"/>
              </w:rPr>
              <w:t>6.60</w:t>
            </w:r>
          </w:p>
        </w:tc>
        <w:tc>
          <w:tcPr>
            <w:tcW w:w="1570" w:type="pct"/>
            <w:shd w:val="clear" w:color="auto" w:fill="auto"/>
            <w:noWrap/>
            <w:vAlign w:val="center"/>
          </w:tcPr>
          <w:p w14:paraId="2A62B6DA" w14:textId="0B60EAE9" w:rsidR="00F52AF7" w:rsidRPr="00F52AF7" w:rsidRDefault="00F52AF7" w:rsidP="00F52AF7">
            <w:pPr>
              <w:jc w:val="center"/>
              <w:rPr>
                <w:color w:val="000000"/>
                <w:sz w:val="20"/>
                <w:szCs w:val="20"/>
              </w:rPr>
            </w:pPr>
            <w:r w:rsidRPr="00F52AF7">
              <w:rPr>
                <w:color w:val="000000"/>
                <w:sz w:val="20"/>
                <w:szCs w:val="20"/>
              </w:rPr>
              <w:t>Теплогенераторная ЦСКД с. Турецкое</w:t>
            </w:r>
          </w:p>
        </w:tc>
        <w:tc>
          <w:tcPr>
            <w:tcW w:w="482" w:type="pct"/>
            <w:shd w:val="clear" w:color="auto" w:fill="auto"/>
            <w:noWrap/>
            <w:vAlign w:val="center"/>
          </w:tcPr>
          <w:p w14:paraId="280D8F41" w14:textId="2020A2E5"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2B3D8416" w14:textId="5EBD23BE" w:rsidR="00F52AF7" w:rsidRPr="00F52AF7" w:rsidRDefault="00F52AF7" w:rsidP="00F52AF7">
            <w:pPr>
              <w:jc w:val="center"/>
              <w:rPr>
                <w:color w:val="000000"/>
                <w:sz w:val="20"/>
                <w:szCs w:val="20"/>
              </w:rPr>
            </w:pPr>
            <w:r>
              <w:rPr>
                <w:color w:val="000000"/>
                <w:sz w:val="20"/>
                <w:szCs w:val="20"/>
              </w:rPr>
              <w:t>-</w:t>
            </w:r>
          </w:p>
        </w:tc>
        <w:tc>
          <w:tcPr>
            <w:tcW w:w="303" w:type="pct"/>
            <w:shd w:val="clear" w:color="auto" w:fill="auto"/>
            <w:noWrap/>
            <w:vAlign w:val="center"/>
          </w:tcPr>
          <w:p w14:paraId="720100CD" w14:textId="40ADF2B0" w:rsidR="00F52AF7" w:rsidRPr="00F52AF7" w:rsidRDefault="00F52AF7" w:rsidP="00F52AF7">
            <w:pPr>
              <w:jc w:val="center"/>
              <w:rPr>
                <w:color w:val="000000"/>
                <w:sz w:val="20"/>
                <w:szCs w:val="20"/>
              </w:rPr>
            </w:pPr>
            <w:r>
              <w:rPr>
                <w:color w:val="000000"/>
                <w:sz w:val="20"/>
                <w:szCs w:val="20"/>
              </w:rPr>
              <w:t>-</w:t>
            </w:r>
          </w:p>
        </w:tc>
        <w:tc>
          <w:tcPr>
            <w:tcW w:w="321" w:type="pct"/>
            <w:shd w:val="clear" w:color="auto" w:fill="auto"/>
            <w:noWrap/>
            <w:vAlign w:val="center"/>
          </w:tcPr>
          <w:p w14:paraId="2B88BD3F" w14:textId="0A5D1AA7"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37D0EEA2" w14:textId="6C02A1A8" w:rsidR="00F52AF7" w:rsidRPr="00F52AF7" w:rsidRDefault="00F52AF7" w:rsidP="00F52AF7">
            <w:pPr>
              <w:jc w:val="center"/>
              <w:rPr>
                <w:color w:val="000000"/>
                <w:sz w:val="20"/>
                <w:szCs w:val="20"/>
              </w:rPr>
            </w:pPr>
            <w:r w:rsidRPr="00F52AF7">
              <w:rPr>
                <w:color w:val="000000"/>
                <w:sz w:val="20"/>
                <w:szCs w:val="20"/>
              </w:rPr>
              <w:t>100,00</w:t>
            </w:r>
          </w:p>
        </w:tc>
        <w:tc>
          <w:tcPr>
            <w:tcW w:w="311" w:type="pct"/>
            <w:shd w:val="clear" w:color="auto" w:fill="auto"/>
            <w:noWrap/>
            <w:vAlign w:val="center"/>
          </w:tcPr>
          <w:p w14:paraId="655F8109" w14:textId="3C00A13E" w:rsidR="00F52AF7" w:rsidRPr="00F52AF7" w:rsidRDefault="00F52AF7" w:rsidP="00F52AF7">
            <w:pPr>
              <w:jc w:val="center"/>
              <w:rPr>
                <w:color w:val="000000"/>
                <w:sz w:val="20"/>
                <w:szCs w:val="20"/>
              </w:rPr>
            </w:pPr>
            <w:r w:rsidRPr="00F52AF7">
              <w:rPr>
                <w:color w:val="000000"/>
                <w:sz w:val="20"/>
                <w:szCs w:val="20"/>
              </w:rPr>
              <w:t>100,00</w:t>
            </w:r>
          </w:p>
        </w:tc>
        <w:tc>
          <w:tcPr>
            <w:tcW w:w="328" w:type="pct"/>
            <w:shd w:val="clear" w:color="auto" w:fill="auto"/>
            <w:vAlign w:val="center"/>
          </w:tcPr>
          <w:p w14:paraId="1BE61B5A" w14:textId="7F36A10F" w:rsidR="00F52AF7" w:rsidRPr="00F52AF7" w:rsidRDefault="00F52AF7" w:rsidP="00F52AF7">
            <w:pPr>
              <w:jc w:val="center"/>
              <w:rPr>
                <w:color w:val="000000"/>
                <w:sz w:val="20"/>
                <w:szCs w:val="20"/>
              </w:rPr>
            </w:pPr>
            <w:r w:rsidRPr="00F52AF7">
              <w:rPr>
                <w:color w:val="000000"/>
                <w:sz w:val="20"/>
                <w:szCs w:val="20"/>
              </w:rPr>
              <w:t>100,00</w:t>
            </w:r>
          </w:p>
        </w:tc>
        <w:tc>
          <w:tcPr>
            <w:tcW w:w="400" w:type="pct"/>
            <w:shd w:val="clear" w:color="auto" w:fill="auto"/>
            <w:vAlign w:val="center"/>
          </w:tcPr>
          <w:p w14:paraId="65B40071" w14:textId="6DCDBEF9" w:rsidR="00F52AF7" w:rsidRPr="00F52AF7" w:rsidRDefault="00F52AF7" w:rsidP="00F52AF7">
            <w:pPr>
              <w:jc w:val="center"/>
              <w:rPr>
                <w:color w:val="000000"/>
                <w:sz w:val="20"/>
                <w:szCs w:val="20"/>
              </w:rPr>
            </w:pPr>
            <w:r w:rsidRPr="00F52AF7">
              <w:rPr>
                <w:color w:val="000000"/>
                <w:sz w:val="20"/>
                <w:szCs w:val="20"/>
              </w:rPr>
              <w:t>100,00</w:t>
            </w:r>
          </w:p>
        </w:tc>
        <w:tc>
          <w:tcPr>
            <w:tcW w:w="401" w:type="pct"/>
            <w:shd w:val="clear" w:color="auto" w:fill="auto"/>
            <w:vAlign w:val="center"/>
          </w:tcPr>
          <w:p w14:paraId="4581EA75" w14:textId="0924407C" w:rsidR="00F52AF7" w:rsidRPr="00F52AF7" w:rsidRDefault="00F52AF7" w:rsidP="00F52AF7">
            <w:pPr>
              <w:jc w:val="center"/>
              <w:rPr>
                <w:color w:val="000000"/>
                <w:sz w:val="20"/>
                <w:szCs w:val="20"/>
              </w:rPr>
            </w:pPr>
            <w:r w:rsidRPr="00F52AF7">
              <w:rPr>
                <w:color w:val="000000"/>
                <w:sz w:val="20"/>
                <w:szCs w:val="20"/>
              </w:rPr>
              <w:t>100,00</w:t>
            </w:r>
          </w:p>
        </w:tc>
      </w:tr>
      <w:tr w:rsidR="00F52AF7" w:rsidRPr="00F52AF7" w14:paraId="7DD08846" w14:textId="77777777" w:rsidTr="00B76E87">
        <w:trPr>
          <w:cantSplit/>
        </w:trPr>
        <w:tc>
          <w:tcPr>
            <w:tcW w:w="259" w:type="pct"/>
            <w:shd w:val="clear" w:color="auto" w:fill="auto"/>
            <w:vAlign w:val="center"/>
          </w:tcPr>
          <w:p w14:paraId="6DE8F086" w14:textId="4041EF7A" w:rsidR="00F52AF7" w:rsidRPr="00F52AF7" w:rsidRDefault="00F52AF7" w:rsidP="00F52AF7">
            <w:pPr>
              <w:jc w:val="center"/>
              <w:rPr>
                <w:sz w:val="20"/>
                <w:szCs w:val="20"/>
              </w:rPr>
            </w:pPr>
            <w:r w:rsidRPr="00F52AF7">
              <w:rPr>
                <w:color w:val="000000"/>
                <w:sz w:val="20"/>
                <w:szCs w:val="20"/>
              </w:rPr>
              <w:t>6.61</w:t>
            </w:r>
          </w:p>
        </w:tc>
        <w:tc>
          <w:tcPr>
            <w:tcW w:w="1570" w:type="pct"/>
            <w:shd w:val="clear" w:color="auto" w:fill="auto"/>
            <w:noWrap/>
            <w:vAlign w:val="center"/>
          </w:tcPr>
          <w:p w14:paraId="1C602EB5" w14:textId="4408CE2E" w:rsidR="00F52AF7" w:rsidRPr="00F52AF7" w:rsidRDefault="00F52AF7" w:rsidP="00F52AF7">
            <w:pPr>
              <w:jc w:val="center"/>
              <w:rPr>
                <w:color w:val="000000"/>
                <w:sz w:val="20"/>
                <w:szCs w:val="20"/>
              </w:rPr>
            </w:pPr>
            <w:r w:rsidRPr="00F52AF7">
              <w:rPr>
                <w:color w:val="000000"/>
                <w:sz w:val="20"/>
                <w:szCs w:val="20"/>
              </w:rPr>
              <w:t>Теплогенераторная с. Турецкое (школа)</w:t>
            </w:r>
          </w:p>
        </w:tc>
        <w:tc>
          <w:tcPr>
            <w:tcW w:w="482" w:type="pct"/>
            <w:shd w:val="clear" w:color="auto" w:fill="auto"/>
            <w:noWrap/>
            <w:vAlign w:val="center"/>
          </w:tcPr>
          <w:p w14:paraId="30EC8A21" w14:textId="20DA9228"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7D7BEC8D" w14:textId="587484AE" w:rsidR="00F52AF7" w:rsidRPr="00F52AF7" w:rsidRDefault="00F52AF7" w:rsidP="00F52AF7">
            <w:pPr>
              <w:jc w:val="center"/>
              <w:rPr>
                <w:color w:val="000000"/>
                <w:sz w:val="20"/>
                <w:szCs w:val="20"/>
              </w:rPr>
            </w:pPr>
            <w:r>
              <w:rPr>
                <w:color w:val="000000"/>
                <w:sz w:val="20"/>
                <w:szCs w:val="20"/>
              </w:rPr>
              <w:t>-</w:t>
            </w:r>
          </w:p>
        </w:tc>
        <w:tc>
          <w:tcPr>
            <w:tcW w:w="303" w:type="pct"/>
            <w:shd w:val="clear" w:color="auto" w:fill="auto"/>
            <w:noWrap/>
            <w:vAlign w:val="center"/>
          </w:tcPr>
          <w:p w14:paraId="162ED1E4" w14:textId="3467805C" w:rsidR="00F52AF7" w:rsidRPr="00F52AF7" w:rsidRDefault="00F52AF7" w:rsidP="00F52AF7">
            <w:pPr>
              <w:jc w:val="center"/>
              <w:rPr>
                <w:color w:val="000000"/>
                <w:sz w:val="20"/>
                <w:szCs w:val="20"/>
              </w:rPr>
            </w:pPr>
            <w:r>
              <w:rPr>
                <w:color w:val="000000"/>
                <w:sz w:val="20"/>
                <w:szCs w:val="20"/>
              </w:rPr>
              <w:t>-</w:t>
            </w:r>
          </w:p>
        </w:tc>
        <w:tc>
          <w:tcPr>
            <w:tcW w:w="321" w:type="pct"/>
            <w:shd w:val="clear" w:color="auto" w:fill="auto"/>
            <w:noWrap/>
            <w:vAlign w:val="center"/>
          </w:tcPr>
          <w:p w14:paraId="1D36C443" w14:textId="77774A79"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59140D2A" w14:textId="2824084C"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7149E164" w14:textId="7323146C" w:rsidR="00F52AF7" w:rsidRPr="00F52AF7" w:rsidRDefault="00F52AF7" w:rsidP="00F52AF7">
            <w:pPr>
              <w:jc w:val="center"/>
              <w:rPr>
                <w:color w:val="000000"/>
                <w:sz w:val="20"/>
                <w:szCs w:val="20"/>
              </w:rPr>
            </w:pPr>
            <w:r w:rsidRPr="00F52AF7">
              <w:rPr>
                <w:color w:val="000000"/>
                <w:sz w:val="20"/>
                <w:szCs w:val="20"/>
              </w:rPr>
              <w:t>2,33</w:t>
            </w:r>
          </w:p>
        </w:tc>
        <w:tc>
          <w:tcPr>
            <w:tcW w:w="328" w:type="pct"/>
            <w:shd w:val="clear" w:color="auto" w:fill="auto"/>
            <w:vAlign w:val="center"/>
          </w:tcPr>
          <w:p w14:paraId="3A58B110" w14:textId="23D36547" w:rsidR="00F52AF7" w:rsidRPr="00F52AF7" w:rsidRDefault="00F52AF7" w:rsidP="00F52AF7">
            <w:pPr>
              <w:jc w:val="center"/>
              <w:rPr>
                <w:color w:val="000000"/>
                <w:sz w:val="20"/>
                <w:szCs w:val="20"/>
              </w:rPr>
            </w:pPr>
            <w:r w:rsidRPr="00F52AF7">
              <w:rPr>
                <w:color w:val="000000"/>
                <w:sz w:val="20"/>
                <w:szCs w:val="20"/>
              </w:rPr>
              <w:t>2,33</w:t>
            </w:r>
          </w:p>
        </w:tc>
        <w:tc>
          <w:tcPr>
            <w:tcW w:w="400" w:type="pct"/>
            <w:shd w:val="clear" w:color="auto" w:fill="auto"/>
            <w:vAlign w:val="center"/>
          </w:tcPr>
          <w:p w14:paraId="778D96D7" w14:textId="7FE119F3" w:rsidR="00F52AF7" w:rsidRPr="00F52AF7" w:rsidRDefault="00F52AF7" w:rsidP="00F52AF7">
            <w:pPr>
              <w:jc w:val="center"/>
              <w:rPr>
                <w:color w:val="000000"/>
                <w:sz w:val="20"/>
                <w:szCs w:val="20"/>
              </w:rPr>
            </w:pPr>
            <w:r w:rsidRPr="00F52AF7">
              <w:rPr>
                <w:color w:val="000000"/>
                <w:sz w:val="20"/>
                <w:szCs w:val="20"/>
              </w:rPr>
              <w:t>2,33</w:t>
            </w:r>
          </w:p>
        </w:tc>
        <w:tc>
          <w:tcPr>
            <w:tcW w:w="401" w:type="pct"/>
            <w:shd w:val="clear" w:color="auto" w:fill="auto"/>
            <w:vAlign w:val="center"/>
          </w:tcPr>
          <w:p w14:paraId="0DE0A2C1" w14:textId="79AD7237" w:rsidR="00F52AF7" w:rsidRPr="00F52AF7" w:rsidRDefault="00F52AF7" w:rsidP="00F52AF7">
            <w:pPr>
              <w:jc w:val="center"/>
              <w:rPr>
                <w:color w:val="000000"/>
                <w:sz w:val="20"/>
                <w:szCs w:val="20"/>
              </w:rPr>
            </w:pPr>
            <w:r w:rsidRPr="00F52AF7">
              <w:rPr>
                <w:color w:val="000000"/>
                <w:sz w:val="20"/>
                <w:szCs w:val="20"/>
              </w:rPr>
              <w:t>2,33</w:t>
            </w:r>
          </w:p>
        </w:tc>
      </w:tr>
      <w:tr w:rsidR="00F52AF7" w:rsidRPr="00F52AF7" w14:paraId="5EF10552" w14:textId="77777777" w:rsidTr="00B76E87">
        <w:trPr>
          <w:cantSplit/>
        </w:trPr>
        <w:tc>
          <w:tcPr>
            <w:tcW w:w="259" w:type="pct"/>
            <w:shd w:val="clear" w:color="auto" w:fill="auto"/>
            <w:vAlign w:val="center"/>
          </w:tcPr>
          <w:p w14:paraId="239B95C6" w14:textId="3C8CECEB" w:rsidR="00F52AF7" w:rsidRPr="00F52AF7" w:rsidRDefault="00F52AF7" w:rsidP="00F52AF7">
            <w:pPr>
              <w:jc w:val="center"/>
              <w:rPr>
                <w:sz w:val="20"/>
                <w:szCs w:val="20"/>
              </w:rPr>
            </w:pPr>
            <w:r w:rsidRPr="00F52AF7">
              <w:rPr>
                <w:color w:val="000000"/>
                <w:sz w:val="20"/>
                <w:szCs w:val="20"/>
              </w:rPr>
              <w:t>6.62</w:t>
            </w:r>
          </w:p>
        </w:tc>
        <w:tc>
          <w:tcPr>
            <w:tcW w:w="1570" w:type="pct"/>
            <w:shd w:val="clear" w:color="auto" w:fill="auto"/>
            <w:noWrap/>
            <w:vAlign w:val="center"/>
          </w:tcPr>
          <w:p w14:paraId="22CD9CA8" w14:textId="5F660689" w:rsidR="00F52AF7" w:rsidRPr="00F52AF7" w:rsidRDefault="00F52AF7" w:rsidP="00F52AF7">
            <w:pPr>
              <w:jc w:val="center"/>
              <w:rPr>
                <w:color w:val="000000"/>
                <w:sz w:val="20"/>
                <w:szCs w:val="20"/>
              </w:rPr>
            </w:pPr>
            <w:r w:rsidRPr="00F52AF7">
              <w:rPr>
                <w:color w:val="000000"/>
                <w:sz w:val="20"/>
                <w:szCs w:val="20"/>
              </w:rPr>
              <w:t>Теплогенераторная с. Балезино (школа)</w:t>
            </w:r>
          </w:p>
        </w:tc>
        <w:tc>
          <w:tcPr>
            <w:tcW w:w="482" w:type="pct"/>
            <w:shd w:val="clear" w:color="auto" w:fill="auto"/>
            <w:noWrap/>
            <w:vAlign w:val="center"/>
          </w:tcPr>
          <w:p w14:paraId="44FFA233" w14:textId="68159740"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1DFE5376" w14:textId="1E5E0A4B" w:rsidR="00F52AF7" w:rsidRPr="00F52AF7" w:rsidRDefault="00F52AF7" w:rsidP="00F52AF7">
            <w:pPr>
              <w:jc w:val="center"/>
              <w:rPr>
                <w:color w:val="000000"/>
                <w:sz w:val="20"/>
                <w:szCs w:val="20"/>
              </w:rPr>
            </w:pPr>
            <w:r>
              <w:rPr>
                <w:color w:val="000000"/>
                <w:sz w:val="20"/>
                <w:szCs w:val="20"/>
              </w:rPr>
              <w:t>-</w:t>
            </w:r>
          </w:p>
        </w:tc>
        <w:tc>
          <w:tcPr>
            <w:tcW w:w="303" w:type="pct"/>
            <w:shd w:val="clear" w:color="auto" w:fill="auto"/>
            <w:noWrap/>
            <w:vAlign w:val="center"/>
          </w:tcPr>
          <w:p w14:paraId="40D49841" w14:textId="3E059A1C" w:rsidR="00F52AF7" w:rsidRPr="00F52AF7" w:rsidRDefault="00F52AF7" w:rsidP="00F52AF7">
            <w:pPr>
              <w:jc w:val="center"/>
              <w:rPr>
                <w:color w:val="000000"/>
                <w:sz w:val="20"/>
                <w:szCs w:val="20"/>
              </w:rPr>
            </w:pPr>
            <w:r>
              <w:rPr>
                <w:color w:val="000000"/>
                <w:sz w:val="20"/>
                <w:szCs w:val="20"/>
              </w:rPr>
              <w:t>-</w:t>
            </w:r>
          </w:p>
        </w:tc>
        <w:tc>
          <w:tcPr>
            <w:tcW w:w="321" w:type="pct"/>
            <w:shd w:val="clear" w:color="auto" w:fill="auto"/>
            <w:noWrap/>
            <w:vAlign w:val="center"/>
          </w:tcPr>
          <w:p w14:paraId="36E1CCE8" w14:textId="31B17B30"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0F7EAB36" w14:textId="4C4C20B2" w:rsidR="00F52AF7" w:rsidRPr="00F52AF7" w:rsidRDefault="00F52AF7" w:rsidP="00F52AF7">
            <w:pPr>
              <w:jc w:val="center"/>
              <w:rPr>
                <w:color w:val="000000"/>
                <w:sz w:val="20"/>
                <w:szCs w:val="20"/>
              </w:rPr>
            </w:pPr>
            <w:r w:rsidRPr="00F52AF7">
              <w:rPr>
                <w:color w:val="000000"/>
                <w:sz w:val="20"/>
                <w:szCs w:val="20"/>
              </w:rPr>
              <w:t>18,60</w:t>
            </w:r>
          </w:p>
        </w:tc>
        <w:tc>
          <w:tcPr>
            <w:tcW w:w="311" w:type="pct"/>
            <w:shd w:val="clear" w:color="auto" w:fill="auto"/>
            <w:noWrap/>
            <w:vAlign w:val="center"/>
          </w:tcPr>
          <w:p w14:paraId="097B02AC" w14:textId="1F8F20E3" w:rsidR="00F52AF7" w:rsidRPr="00F52AF7" w:rsidRDefault="00F52AF7" w:rsidP="00F52AF7">
            <w:pPr>
              <w:jc w:val="center"/>
              <w:rPr>
                <w:color w:val="000000"/>
                <w:sz w:val="20"/>
                <w:szCs w:val="20"/>
              </w:rPr>
            </w:pPr>
            <w:r w:rsidRPr="00F52AF7">
              <w:rPr>
                <w:color w:val="000000"/>
                <w:sz w:val="20"/>
                <w:szCs w:val="20"/>
              </w:rPr>
              <w:t>18,60</w:t>
            </w:r>
          </w:p>
        </w:tc>
        <w:tc>
          <w:tcPr>
            <w:tcW w:w="328" w:type="pct"/>
            <w:shd w:val="clear" w:color="auto" w:fill="auto"/>
            <w:vAlign w:val="center"/>
          </w:tcPr>
          <w:p w14:paraId="4F2241F9" w14:textId="50ED5E3C" w:rsidR="00F52AF7" w:rsidRPr="00F52AF7" w:rsidRDefault="00F52AF7" w:rsidP="00F52AF7">
            <w:pPr>
              <w:jc w:val="center"/>
              <w:rPr>
                <w:color w:val="000000"/>
                <w:sz w:val="20"/>
                <w:szCs w:val="20"/>
              </w:rPr>
            </w:pPr>
            <w:r w:rsidRPr="00F52AF7">
              <w:rPr>
                <w:color w:val="000000"/>
                <w:sz w:val="20"/>
                <w:szCs w:val="20"/>
              </w:rPr>
              <w:t>18,60</w:t>
            </w:r>
          </w:p>
        </w:tc>
        <w:tc>
          <w:tcPr>
            <w:tcW w:w="400" w:type="pct"/>
            <w:shd w:val="clear" w:color="auto" w:fill="auto"/>
            <w:vAlign w:val="center"/>
          </w:tcPr>
          <w:p w14:paraId="7049BDDA" w14:textId="3D44FF5C" w:rsidR="00F52AF7" w:rsidRPr="00F52AF7" w:rsidRDefault="00F52AF7" w:rsidP="00F52AF7">
            <w:pPr>
              <w:jc w:val="center"/>
              <w:rPr>
                <w:color w:val="000000"/>
                <w:sz w:val="20"/>
                <w:szCs w:val="20"/>
              </w:rPr>
            </w:pPr>
            <w:r w:rsidRPr="00F52AF7">
              <w:rPr>
                <w:color w:val="000000"/>
                <w:sz w:val="20"/>
                <w:szCs w:val="20"/>
              </w:rPr>
              <w:t>18,60</w:t>
            </w:r>
          </w:p>
        </w:tc>
        <w:tc>
          <w:tcPr>
            <w:tcW w:w="401" w:type="pct"/>
            <w:shd w:val="clear" w:color="auto" w:fill="auto"/>
            <w:vAlign w:val="center"/>
          </w:tcPr>
          <w:p w14:paraId="58055093" w14:textId="1B0544EA" w:rsidR="00F52AF7" w:rsidRPr="00F52AF7" w:rsidRDefault="00F52AF7" w:rsidP="00F52AF7">
            <w:pPr>
              <w:jc w:val="center"/>
              <w:rPr>
                <w:color w:val="000000"/>
                <w:sz w:val="20"/>
                <w:szCs w:val="20"/>
              </w:rPr>
            </w:pPr>
            <w:r w:rsidRPr="00F52AF7">
              <w:rPr>
                <w:color w:val="000000"/>
                <w:sz w:val="20"/>
                <w:szCs w:val="20"/>
              </w:rPr>
              <w:t>18,60</w:t>
            </w:r>
          </w:p>
        </w:tc>
      </w:tr>
      <w:tr w:rsidR="00F52AF7" w:rsidRPr="00F52AF7" w14:paraId="081299E5" w14:textId="77777777" w:rsidTr="00B76E87">
        <w:trPr>
          <w:cantSplit/>
        </w:trPr>
        <w:tc>
          <w:tcPr>
            <w:tcW w:w="259" w:type="pct"/>
            <w:shd w:val="clear" w:color="auto" w:fill="auto"/>
            <w:vAlign w:val="center"/>
          </w:tcPr>
          <w:p w14:paraId="67BE2CD9" w14:textId="0569C5CC" w:rsidR="00F52AF7" w:rsidRPr="00F52AF7" w:rsidRDefault="00F52AF7" w:rsidP="00F52AF7">
            <w:pPr>
              <w:jc w:val="center"/>
              <w:rPr>
                <w:sz w:val="20"/>
                <w:szCs w:val="20"/>
              </w:rPr>
            </w:pPr>
            <w:r w:rsidRPr="00F52AF7">
              <w:rPr>
                <w:color w:val="000000"/>
                <w:sz w:val="20"/>
                <w:szCs w:val="20"/>
              </w:rPr>
              <w:t>6.63</w:t>
            </w:r>
          </w:p>
        </w:tc>
        <w:tc>
          <w:tcPr>
            <w:tcW w:w="1570" w:type="pct"/>
            <w:shd w:val="clear" w:color="auto" w:fill="auto"/>
            <w:noWrap/>
            <w:vAlign w:val="center"/>
          </w:tcPr>
          <w:p w14:paraId="05CB793F" w14:textId="4CA68BA8" w:rsidR="00F52AF7" w:rsidRPr="00F52AF7" w:rsidRDefault="00F52AF7" w:rsidP="00F52AF7">
            <w:pPr>
              <w:jc w:val="center"/>
              <w:rPr>
                <w:color w:val="000000"/>
                <w:sz w:val="20"/>
                <w:szCs w:val="20"/>
              </w:rPr>
            </w:pPr>
            <w:r w:rsidRPr="00F52AF7">
              <w:rPr>
                <w:color w:val="000000"/>
                <w:sz w:val="20"/>
                <w:szCs w:val="20"/>
              </w:rPr>
              <w:t>БМК с. Балезино (школа-интернат)</w:t>
            </w:r>
          </w:p>
        </w:tc>
        <w:tc>
          <w:tcPr>
            <w:tcW w:w="482" w:type="pct"/>
            <w:shd w:val="clear" w:color="auto" w:fill="auto"/>
            <w:noWrap/>
            <w:vAlign w:val="center"/>
          </w:tcPr>
          <w:p w14:paraId="69F71564" w14:textId="2C487EFA"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46FC7D50" w14:textId="3A0D9FC7" w:rsidR="00F52AF7" w:rsidRPr="00F52AF7" w:rsidRDefault="00F52AF7" w:rsidP="00F52AF7">
            <w:pPr>
              <w:jc w:val="center"/>
              <w:rPr>
                <w:color w:val="000000"/>
                <w:sz w:val="20"/>
                <w:szCs w:val="20"/>
              </w:rPr>
            </w:pPr>
            <w:r>
              <w:rPr>
                <w:color w:val="000000"/>
                <w:sz w:val="20"/>
                <w:szCs w:val="20"/>
              </w:rPr>
              <w:t>-</w:t>
            </w:r>
          </w:p>
        </w:tc>
        <w:tc>
          <w:tcPr>
            <w:tcW w:w="303" w:type="pct"/>
            <w:shd w:val="clear" w:color="auto" w:fill="auto"/>
            <w:noWrap/>
            <w:vAlign w:val="center"/>
          </w:tcPr>
          <w:p w14:paraId="5F6033B0" w14:textId="143D7C55" w:rsidR="00F52AF7" w:rsidRPr="00F52AF7" w:rsidRDefault="00F52AF7" w:rsidP="00F52AF7">
            <w:pPr>
              <w:jc w:val="center"/>
              <w:rPr>
                <w:color w:val="000000"/>
                <w:sz w:val="20"/>
                <w:szCs w:val="20"/>
              </w:rPr>
            </w:pPr>
            <w:r>
              <w:rPr>
                <w:color w:val="000000"/>
                <w:sz w:val="20"/>
                <w:szCs w:val="20"/>
              </w:rPr>
              <w:t>-</w:t>
            </w:r>
          </w:p>
        </w:tc>
        <w:tc>
          <w:tcPr>
            <w:tcW w:w="321" w:type="pct"/>
            <w:shd w:val="clear" w:color="auto" w:fill="auto"/>
            <w:noWrap/>
            <w:vAlign w:val="center"/>
          </w:tcPr>
          <w:p w14:paraId="08ABC7AC" w14:textId="0AB5B399"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4117D811" w14:textId="5E941824"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4AC8E210" w14:textId="24E806F4" w:rsidR="00F52AF7" w:rsidRPr="00F52AF7" w:rsidRDefault="00F52AF7" w:rsidP="00F52AF7">
            <w:pPr>
              <w:jc w:val="center"/>
              <w:rPr>
                <w:color w:val="000000"/>
                <w:sz w:val="20"/>
                <w:szCs w:val="20"/>
              </w:rPr>
            </w:pPr>
            <w:r w:rsidRPr="00F52AF7">
              <w:rPr>
                <w:color w:val="000000"/>
                <w:sz w:val="20"/>
                <w:szCs w:val="20"/>
              </w:rPr>
              <w:t>50,00</w:t>
            </w:r>
          </w:p>
        </w:tc>
        <w:tc>
          <w:tcPr>
            <w:tcW w:w="328" w:type="pct"/>
            <w:shd w:val="clear" w:color="auto" w:fill="auto"/>
            <w:vAlign w:val="center"/>
          </w:tcPr>
          <w:p w14:paraId="17954A25" w14:textId="745F8D03" w:rsidR="00F52AF7" w:rsidRPr="00F52AF7" w:rsidRDefault="00F52AF7" w:rsidP="00F52AF7">
            <w:pPr>
              <w:jc w:val="center"/>
              <w:rPr>
                <w:color w:val="000000"/>
                <w:sz w:val="20"/>
                <w:szCs w:val="20"/>
              </w:rPr>
            </w:pPr>
            <w:r w:rsidRPr="00F52AF7">
              <w:rPr>
                <w:color w:val="000000"/>
                <w:sz w:val="20"/>
                <w:szCs w:val="20"/>
              </w:rPr>
              <w:t>50,00</w:t>
            </w:r>
          </w:p>
        </w:tc>
        <w:tc>
          <w:tcPr>
            <w:tcW w:w="400" w:type="pct"/>
            <w:shd w:val="clear" w:color="auto" w:fill="auto"/>
            <w:vAlign w:val="center"/>
          </w:tcPr>
          <w:p w14:paraId="554A281C" w14:textId="10B1AC25" w:rsidR="00F52AF7" w:rsidRPr="00F52AF7" w:rsidRDefault="00F52AF7" w:rsidP="00F52AF7">
            <w:pPr>
              <w:jc w:val="center"/>
              <w:rPr>
                <w:color w:val="000000"/>
                <w:sz w:val="20"/>
                <w:szCs w:val="20"/>
              </w:rPr>
            </w:pPr>
            <w:r w:rsidRPr="00F52AF7">
              <w:rPr>
                <w:color w:val="000000"/>
                <w:sz w:val="20"/>
                <w:szCs w:val="20"/>
              </w:rPr>
              <w:t>50,00</w:t>
            </w:r>
          </w:p>
        </w:tc>
        <w:tc>
          <w:tcPr>
            <w:tcW w:w="401" w:type="pct"/>
            <w:shd w:val="clear" w:color="auto" w:fill="auto"/>
            <w:vAlign w:val="center"/>
          </w:tcPr>
          <w:p w14:paraId="18F19CA1" w14:textId="0B25CB41" w:rsidR="00F52AF7" w:rsidRPr="00F52AF7" w:rsidRDefault="00F52AF7" w:rsidP="00F52AF7">
            <w:pPr>
              <w:jc w:val="center"/>
              <w:rPr>
                <w:color w:val="000000"/>
                <w:sz w:val="20"/>
                <w:szCs w:val="20"/>
              </w:rPr>
            </w:pPr>
            <w:r w:rsidRPr="00F52AF7">
              <w:rPr>
                <w:color w:val="000000"/>
                <w:sz w:val="20"/>
                <w:szCs w:val="20"/>
              </w:rPr>
              <w:t>50,00</w:t>
            </w:r>
          </w:p>
        </w:tc>
      </w:tr>
      <w:tr w:rsidR="00F52AF7" w:rsidRPr="00F52AF7" w14:paraId="7D90B431" w14:textId="77777777" w:rsidTr="00B76E87">
        <w:trPr>
          <w:cantSplit/>
        </w:trPr>
        <w:tc>
          <w:tcPr>
            <w:tcW w:w="259" w:type="pct"/>
            <w:shd w:val="clear" w:color="auto" w:fill="auto"/>
            <w:vAlign w:val="center"/>
          </w:tcPr>
          <w:p w14:paraId="2D429946" w14:textId="45D5CF18" w:rsidR="00F52AF7" w:rsidRPr="00F52AF7" w:rsidRDefault="00F52AF7" w:rsidP="00F52AF7">
            <w:pPr>
              <w:jc w:val="center"/>
              <w:rPr>
                <w:sz w:val="20"/>
                <w:szCs w:val="20"/>
              </w:rPr>
            </w:pPr>
            <w:r w:rsidRPr="00F52AF7">
              <w:rPr>
                <w:color w:val="000000"/>
                <w:sz w:val="20"/>
                <w:szCs w:val="20"/>
              </w:rPr>
              <w:t>6.64</w:t>
            </w:r>
          </w:p>
        </w:tc>
        <w:tc>
          <w:tcPr>
            <w:tcW w:w="1570" w:type="pct"/>
            <w:shd w:val="clear" w:color="auto" w:fill="auto"/>
            <w:noWrap/>
            <w:vAlign w:val="center"/>
          </w:tcPr>
          <w:p w14:paraId="6EFECC6C" w14:textId="335DBEDA" w:rsidR="00F52AF7" w:rsidRPr="00F52AF7" w:rsidRDefault="00F52AF7" w:rsidP="00F52AF7">
            <w:pPr>
              <w:jc w:val="center"/>
              <w:rPr>
                <w:color w:val="000000"/>
                <w:sz w:val="20"/>
                <w:szCs w:val="20"/>
              </w:rPr>
            </w:pPr>
            <w:r w:rsidRPr="00F52AF7">
              <w:rPr>
                <w:color w:val="000000"/>
                <w:sz w:val="20"/>
                <w:szCs w:val="20"/>
              </w:rPr>
              <w:t>Теплогенераторная СДК д. Орсово</w:t>
            </w:r>
          </w:p>
        </w:tc>
        <w:tc>
          <w:tcPr>
            <w:tcW w:w="482" w:type="pct"/>
            <w:shd w:val="clear" w:color="auto" w:fill="auto"/>
            <w:noWrap/>
            <w:vAlign w:val="center"/>
          </w:tcPr>
          <w:p w14:paraId="3FF53BB4" w14:textId="2E6F7F32"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3E003498" w14:textId="2972FF79" w:rsidR="00F52AF7" w:rsidRPr="00F52AF7" w:rsidRDefault="00F52AF7" w:rsidP="00F52AF7">
            <w:pPr>
              <w:jc w:val="center"/>
              <w:rPr>
                <w:color w:val="000000"/>
                <w:sz w:val="20"/>
                <w:szCs w:val="20"/>
              </w:rPr>
            </w:pPr>
            <w:r>
              <w:rPr>
                <w:color w:val="000000"/>
                <w:sz w:val="20"/>
                <w:szCs w:val="20"/>
              </w:rPr>
              <w:t>-</w:t>
            </w:r>
          </w:p>
        </w:tc>
        <w:tc>
          <w:tcPr>
            <w:tcW w:w="303" w:type="pct"/>
            <w:shd w:val="clear" w:color="auto" w:fill="auto"/>
            <w:noWrap/>
            <w:vAlign w:val="center"/>
          </w:tcPr>
          <w:p w14:paraId="28EE7AA5" w14:textId="3C28843D" w:rsidR="00F52AF7" w:rsidRPr="00F52AF7" w:rsidRDefault="00F52AF7" w:rsidP="00F52AF7">
            <w:pPr>
              <w:jc w:val="center"/>
              <w:rPr>
                <w:color w:val="000000"/>
                <w:sz w:val="20"/>
                <w:szCs w:val="20"/>
              </w:rPr>
            </w:pPr>
            <w:r>
              <w:rPr>
                <w:color w:val="000000"/>
                <w:sz w:val="20"/>
                <w:szCs w:val="20"/>
              </w:rPr>
              <w:t>-</w:t>
            </w:r>
          </w:p>
        </w:tc>
        <w:tc>
          <w:tcPr>
            <w:tcW w:w="321" w:type="pct"/>
            <w:shd w:val="clear" w:color="auto" w:fill="auto"/>
            <w:noWrap/>
            <w:vAlign w:val="center"/>
          </w:tcPr>
          <w:p w14:paraId="5FE3D419" w14:textId="546119EF"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424C99D9" w14:textId="10B083E6" w:rsidR="00F52AF7" w:rsidRPr="00F52AF7" w:rsidRDefault="00F52AF7" w:rsidP="00F52AF7">
            <w:pPr>
              <w:jc w:val="center"/>
              <w:rPr>
                <w:color w:val="000000"/>
                <w:sz w:val="20"/>
                <w:szCs w:val="20"/>
              </w:rPr>
            </w:pPr>
            <w:r w:rsidRPr="00F52AF7">
              <w:rPr>
                <w:color w:val="000000"/>
                <w:sz w:val="20"/>
                <w:szCs w:val="20"/>
              </w:rPr>
              <w:t>48,45</w:t>
            </w:r>
          </w:p>
        </w:tc>
        <w:tc>
          <w:tcPr>
            <w:tcW w:w="311" w:type="pct"/>
            <w:shd w:val="clear" w:color="auto" w:fill="auto"/>
            <w:noWrap/>
            <w:vAlign w:val="center"/>
          </w:tcPr>
          <w:p w14:paraId="0FB700B6" w14:textId="5EC0BCDC" w:rsidR="00F52AF7" w:rsidRPr="00F52AF7" w:rsidRDefault="00F52AF7" w:rsidP="00F52AF7">
            <w:pPr>
              <w:jc w:val="center"/>
              <w:rPr>
                <w:color w:val="000000"/>
                <w:sz w:val="20"/>
                <w:szCs w:val="20"/>
              </w:rPr>
            </w:pPr>
            <w:r w:rsidRPr="00F52AF7">
              <w:rPr>
                <w:color w:val="000000"/>
                <w:sz w:val="20"/>
                <w:szCs w:val="20"/>
              </w:rPr>
              <w:t>48,45</w:t>
            </w:r>
          </w:p>
        </w:tc>
        <w:tc>
          <w:tcPr>
            <w:tcW w:w="328" w:type="pct"/>
            <w:shd w:val="clear" w:color="auto" w:fill="auto"/>
            <w:vAlign w:val="center"/>
          </w:tcPr>
          <w:p w14:paraId="7AA308A6" w14:textId="231A2781" w:rsidR="00F52AF7" w:rsidRPr="00F52AF7" w:rsidRDefault="00F52AF7" w:rsidP="00F52AF7">
            <w:pPr>
              <w:jc w:val="center"/>
              <w:rPr>
                <w:color w:val="000000"/>
                <w:sz w:val="20"/>
                <w:szCs w:val="20"/>
              </w:rPr>
            </w:pPr>
            <w:r w:rsidRPr="00F52AF7">
              <w:rPr>
                <w:color w:val="000000"/>
                <w:sz w:val="20"/>
                <w:szCs w:val="20"/>
              </w:rPr>
              <w:t>48,45</w:t>
            </w:r>
          </w:p>
        </w:tc>
        <w:tc>
          <w:tcPr>
            <w:tcW w:w="400" w:type="pct"/>
            <w:shd w:val="clear" w:color="auto" w:fill="auto"/>
            <w:vAlign w:val="center"/>
          </w:tcPr>
          <w:p w14:paraId="5B8FD3E5" w14:textId="3D6A42B3" w:rsidR="00F52AF7" w:rsidRPr="00F52AF7" w:rsidRDefault="00F52AF7" w:rsidP="00F52AF7">
            <w:pPr>
              <w:jc w:val="center"/>
              <w:rPr>
                <w:color w:val="000000"/>
                <w:sz w:val="20"/>
                <w:szCs w:val="20"/>
              </w:rPr>
            </w:pPr>
            <w:r w:rsidRPr="00F52AF7">
              <w:rPr>
                <w:color w:val="000000"/>
                <w:sz w:val="20"/>
                <w:szCs w:val="20"/>
              </w:rPr>
              <w:t>48,45</w:t>
            </w:r>
          </w:p>
        </w:tc>
        <w:tc>
          <w:tcPr>
            <w:tcW w:w="401" w:type="pct"/>
            <w:shd w:val="clear" w:color="auto" w:fill="auto"/>
            <w:vAlign w:val="center"/>
          </w:tcPr>
          <w:p w14:paraId="37C0E151" w14:textId="308DA7C4" w:rsidR="00F52AF7" w:rsidRPr="00F52AF7" w:rsidRDefault="00F52AF7" w:rsidP="00F52AF7">
            <w:pPr>
              <w:jc w:val="center"/>
              <w:rPr>
                <w:color w:val="000000"/>
                <w:sz w:val="20"/>
                <w:szCs w:val="20"/>
              </w:rPr>
            </w:pPr>
            <w:r w:rsidRPr="00F52AF7">
              <w:rPr>
                <w:color w:val="000000"/>
                <w:sz w:val="20"/>
                <w:szCs w:val="20"/>
              </w:rPr>
              <w:t>48,45</w:t>
            </w:r>
          </w:p>
        </w:tc>
      </w:tr>
      <w:tr w:rsidR="00F52AF7" w:rsidRPr="00F52AF7" w14:paraId="1344591C" w14:textId="77777777" w:rsidTr="00B76E87">
        <w:trPr>
          <w:cantSplit/>
        </w:trPr>
        <w:tc>
          <w:tcPr>
            <w:tcW w:w="259" w:type="pct"/>
            <w:shd w:val="clear" w:color="auto" w:fill="auto"/>
            <w:vAlign w:val="center"/>
          </w:tcPr>
          <w:p w14:paraId="0C67236C" w14:textId="36769719" w:rsidR="00F52AF7" w:rsidRPr="00F52AF7" w:rsidRDefault="00F52AF7" w:rsidP="00F52AF7">
            <w:pPr>
              <w:jc w:val="center"/>
              <w:rPr>
                <w:sz w:val="20"/>
                <w:szCs w:val="20"/>
              </w:rPr>
            </w:pPr>
            <w:r w:rsidRPr="00F52AF7">
              <w:rPr>
                <w:color w:val="000000"/>
                <w:sz w:val="20"/>
                <w:szCs w:val="20"/>
              </w:rPr>
              <w:t>6.65</w:t>
            </w:r>
          </w:p>
        </w:tc>
        <w:tc>
          <w:tcPr>
            <w:tcW w:w="1570" w:type="pct"/>
            <w:shd w:val="clear" w:color="auto" w:fill="auto"/>
            <w:noWrap/>
            <w:vAlign w:val="center"/>
          </w:tcPr>
          <w:p w14:paraId="6BC69669" w14:textId="401B3481" w:rsidR="00F52AF7" w:rsidRPr="00F52AF7" w:rsidRDefault="00F52AF7" w:rsidP="00F52AF7">
            <w:pPr>
              <w:jc w:val="center"/>
              <w:rPr>
                <w:color w:val="000000"/>
                <w:sz w:val="20"/>
                <w:szCs w:val="20"/>
              </w:rPr>
            </w:pPr>
            <w:r w:rsidRPr="00F52AF7">
              <w:rPr>
                <w:color w:val="000000"/>
                <w:sz w:val="20"/>
                <w:szCs w:val="20"/>
              </w:rPr>
              <w:t>Теплогенераторная СДК с. Нововолково</w:t>
            </w:r>
          </w:p>
        </w:tc>
        <w:tc>
          <w:tcPr>
            <w:tcW w:w="482" w:type="pct"/>
            <w:shd w:val="clear" w:color="auto" w:fill="auto"/>
            <w:noWrap/>
            <w:vAlign w:val="center"/>
          </w:tcPr>
          <w:p w14:paraId="3C853DFB" w14:textId="6EBA0E94" w:rsidR="00F52AF7" w:rsidRPr="00F52AF7" w:rsidRDefault="00F52AF7" w:rsidP="00F52AF7">
            <w:pPr>
              <w:jc w:val="center"/>
              <w:rPr>
                <w:color w:val="000000"/>
                <w:sz w:val="20"/>
                <w:szCs w:val="20"/>
              </w:rPr>
            </w:pPr>
            <w:r w:rsidRPr="00F52AF7">
              <w:rPr>
                <w:color w:val="000000"/>
                <w:sz w:val="20"/>
                <w:szCs w:val="20"/>
              </w:rPr>
              <w:t>%</w:t>
            </w:r>
          </w:p>
        </w:tc>
        <w:tc>
          <w:tcPr>
            <w:tcW w:w="314" w:type="pct"/>
            <w:shd w:val="clear" w:color="auto" w:fill="auto"/>
            <w:noWrap/>
            <w:vAlign w:val="center"/>
          </w:tcPr>
          <w:p w14:paraId="5EA7A3C4" w14:textId="4C79A627" w:rsidR="00F52AF7" w:rsidRPr="00F52AF7" w:rsidRDefault="00F52AF7" w:rsidP="00F52AF7">
            <w:pPr>
              <w:jc w:val="center"/>
              <w:rPr>
                <w:color w:val="000000"/>
                <w:sz w:val="20"/>
                <w:szCs w:val="20"/>
              </w:rPr>
            </w:pPr>
            <w:r>
              <w:rPr>
                <w:color w:val="000000"/>
                <w:sz w:val="20"/>
                <w:szCs w:val="20"/>
              </w:rPr>
              <w:t>-</w:t>
            </w:r>
          </w:p>
        </w:tc>
        <w:tc>
          <w:tcPr>
            <w:tcW w:w="303" w:type="pct"/>
            <w:shd w:val="clear" w:color="auto" w:fill="auto"/>
            <w:noWrap/>
            <w:vAlign w:val="center"/>
          </w:tcPr>
          <w:p w14:paraId="60429162" w14:textId="6CFBD6E5" w:rsidR="00F52AF7" w:rsidRPr="00F52AF7" w:rsidRDefault="00F52AF7" w:rsidP="00F52AF7">
            <w:pPr>
              <w:jc w:val="center"/>
              <w:rPr>
                <w:color w:val="000000"/>
                <w:sz w:val="20"/>
                <w:szCs w:val="20"/>
              </w:rPr>
            </w:pPr>
            <w:r>
              <w:rPr>
                <w:color w:val="000000"/>
                <w:sz w:val="20"/>
                <w:szCs w:val="20"/>
              </w:rPr>
              <w:t>-</w:t>
            </w:r>
          </w:p>
        </w:tc>
        <w:tc>
          <w:tcPr>
            <w:tcW w:w="321" w:type="pct"/>
            <w:shd w:val="clear" w:color="auto" w:fill="auto"/>
            <w:noWrap/>
            <w:vAlign w:val="center"/>
          </w:tcPr>
          <w:p w14:paraId="74D04E1D" w14:textId="28A6F77A"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7651B5DA" w14:textId="75FF0431" w:rsidR="00F52AF7" w:rsidRPr="00F52AF7" w:rsidRDefault="00F52AF7" w:rsidP="00F52AF7">
            <w:pPr>
              <w:jc w:val="center"/>
              <w:rPr>
                <w:color w:val="000000"/>
                <w:sz w:val="20"/>
                <w:szCs w:val="20"/>
              </w:rPr>
            </w:pPr>
            <w:r w:rsidRPr="00F52AF7">
              <w:rPr>
                <w:color w:val="000000"/>
                <w:sz w:val="20"/>
                <w:szCs w:val="20"/>
              </w:rPr>
              <w:t>83,98</w:t>
            </w:r>
          </w:p>
        </w:tc>
        <w:tc>
          <w:tcPr>
            <w:tcW w:w="311" w:type="pct"/>
            <w:shd w:val="clear" w:color="auto" w:fill="auto"/>
            <w:noWrap/>
            <w:vAlign w:val="center"/>
          </w:tcPr>
          <w:p w14:paraId="37BA6E32" w14:textId="5350AFC1" w:rsidR="00F52AF7" w:rsidRPr="00F52AF7" w:rsidRDefault="00F52AF7" w:rsidP="00F52AF7">
            <w:pPr>
              <w:jc w:val="center"/>
              <w:rPr>
                <w:color w:val="000000"/>
                <w:sz w:val="20"/>
                <w:szCs w:val="20"/>
              </w:rPr>
            </w:pPr>
            <w:r w:rsidRPr="00F52AF7">
              <w:rPr>
                <w:color w:val="000000"/>
                <w:sz w:val="20"/>
                <w:szCs w:val="20"/>
              </w:rPr>
              <w:t>83,98</w:t>
            </w:r>
          </w:p>
        </w:tc>
        <w:tc>
          <w:tcPr>
            <w:tcW w:w="328" w:type="pct"/>
            <w:shd w:val="clear" w:color="auto" w:fill="auto"/>
            <w:vAlign w:val="center"/>
          </w:tcPr>
          <w:p w14:paraId="062253B4" w14:textId="597364F1" w:rsidR="00F52AF7" w:rsidRPr="00F52AF7" w:rsidRDefault="00F52AF7" w:rsidP="00F52AF7">
            <w:pPr>
              <w:jc w:val="center"/>
              <w:rPr>
                <w:color w:val="000000"/>
                <w:sz w:val="20"/>
                <w:szCs w:val="20"/>
              </w:rPr>
            </w:pPr>
            <w:r w:rsidRPr="00F52AF7">
              <w:rPr>
                <w:color w:val="000000"/>
                <w:sz w:val="20"/>
                <w:szCs w:val="20"/>
              </w:rPr>
              <w:t>83,98</w:t>
            </w:r>
          </w:p>
        </w:tc>
        <w:tc>
          <w:tcPr>
            <w:tcW w:w="400" w:type="pct"/>
            <w:shd w:val="clear" w:color="auto" w:fill="auto"/>
            <w:vAlign w:val="center"/>
          </w:tcPr>
          <w:p w14:paraId="6DF1C434" w14:textId="3AF4459F" w:rsidR="00F52AF7" w:rsidRPr="00F52AF7" w:rsidRDefault="00F52AF7" w:rsidP="00F52AF7">
            <w:pPr>
              <w:jc w:val="center"/>
              <w:rPr>
                <w:color w:val="000000"/>
                <w:sz w:val="20"/>
                <w:szCs w:val="20"/>
              </w:rPr>
            </w:pPr>
            <w:r w:rsidRPr="00F52AF7">
              <w:rPr>
                <w:color w:val="000000"/>
                <w:sz w:val="20"/>
                <w:szCs w:val="20"/>
              </w:rPr>
              <w:t>83,98</w:t>
            </w:r>
          </w:p>
        </w:tc>
        <w:tc>
          <w:tcPr>
            <w:tcW w:w="401" w:type="pct"/>
            <w:shd w:val="clear" w:color="auto" w:fill="auto"/>
            <w:vAlign w:val="center"/>
          </w:tcPr>
          <w:p w14:paraId="6F00F859" w14:textId="481FB6F5" w:rsidR="00F52AF7" w:rsidRPr="00F52AF7" w:rsidRDefault="00F52AF7" w:rsidP="00F52AF7">
            <w:pPr>
              <w:jc w:val="center"/>
              <w:rPr>
                <w:color w:val="000000"/>
                <w:sz w:val="20"/>
                <w:szCs w:val="20"/>
              </w:rPr>
            </w:pPr>
            <w:r w:rsidRPr="00F52AF7">
              <w:rPr>
                <w:color w:val="000000"/>
                <w:sz w:val="20"/>
                <w:szCs w:val="20"/>
              </w:rPr>
              <w:t>83,98</w:t>
            </w:r>
          </w:p>
        </w:tc>
      </w:tr>
      <w:tr w:rsidR="00F52AF7" w:rsidRPr="00F52AF7" w14:paraId="1E59461B" w14:textId="77777777" w:rsidTr="00B76E87">
        <w:trPr>
          <w:cantSplit/>
        </w:trPr>
        <w:tc>
          <w:tcPr>
            <w:tcW w:w="259" w:type="pct"/>
            <w:shd w:val="clear" w:color="auto" w:fill="auto"/>
            <w:vAlign w:val="center"/>
          </w:tcPr>
          <w:p w14:paraId="1ACF1FC5" w14:textId="7E8F6994" w:rsidR="00F52AF7" w:rsidRPr="00F52AF7" w:rsidRDefault="00F52AF7" w:rsidP="00F52AF7">
            <w:pPr>
              <w:jc w:val="center"/>
              <w:rPr>
                <w:sz w:val="20"/>
                <w:szCs w:val="20"/>
              </w:rPr>
            </w:pPr>
            <w:r w:rsidRPr="00F52AF7">
              <w:rPr>
                <w:color w:val="000000"/>
                <w:sz w:val="20"/>
                <w:szCs w:val="20"/>
              </w:rPr>
              <w:t>7</w:t>
            </w:r>
          </w:p>
        </w:tc>
        <w:tc>
          <w:tcPr>
            <w:tcW w:w="1570" w:type="pct"/>
            <w:shd w:val="clear" w:color="auto" w:fill="auto"/>
            <w:noWrap/>
            <w:vAlign w:val="center"/>
          </w:tcPr>
          <w:p w14:paraId="170280EA" w14:textId="61E34BDA" w:rsidR="00F52AF7" w:rsidRPr="00F52AF7" w:rsidRDefault="00F52AF7" w:rsidP="00F52AF7">
            <w:pPr>
              <w:jc w:val="center"/>
              <w:rPr>
                <w:color w:val="000000"/>
                <w:sz w:val="20"/>
                <w:szCs w:val="20"/>
              </w:rPr>
            </w:pPr>
            <w:r w:rsidRPr="00F52AF7">
              <w:rPr>
                <w:color w:val="000000"/>
                <w:sz w:val="20"/>
                <w:szCs w:val="20"/>
              </w:rPr>
              <w:t>Удельная материальная характеристика тепловых сетей, приведенная к расчетной тепловой нагрузке</w:t>
            </w:r>
          </w:p>
        </w:tc>
        <w:tc>
          <w:tcPr>
            <w:tcW w:w="482" w:type="pct"/>
            <w:shd w:val="clear" w:color="auto" w:fill="auto"/>
            <w:noWrap/>
            <w:vAlign w:val="center"/>
          </w:tcPr>
          <w:p w14:paraId="56185B43" w14:textId="67E1E66D" w:rsidR="00F52AF7" w:rsidRPr="00F52AF7" w:rsidRDefault="00F52AF7" w:rsidP="00F52AF7">
            <w:pPr>
              <w:jc w:val="center"/>
              <w:rPr>
                <w:color w:val="000000"/>
                <w:sz w:val="20"/>
                <w:szCs w:val="20"/>
              </w:rPr>
            </w:pPr>
            <w:r w:rsidRPr="00F52AF7">
              <w:rPr>
                <w:color w:val="000000"/>
                <w:sz w:val="20"/>
                <w:szCs w:val="20"/>
              </w:rPr>
              <w:t> </w:t>
            </w:r>
          </w:p>
        </w:tc>
        <w:tc>
          <w:tcPr>
            <w:tcW w:w="314" w:type="pct"/>
            <w:shd w:val="clear" w:color="auto" w:fill="auto"/>
            <w:noWrap/>
            <w:vAlign w:val="center"/>
          </w:tcPr>
          <w:p w14:paraId="7F71F366" w14:textId="6051C394" w:rsidR="00F52AF7" w:rsidRPr="00F52AF7" w:rsidRDefault="00F52AF7" w:rsidP="00F52AF7">
            <w:pPr>
              <w:jc w:val="center"/>
              <w:rPr>
                <w:color w:val="000000"/>
                <w:sz w:val="20"/>
                <w:szCs w:val="20"/>
              </w:rPr>
            </w:pPr>
            <w:r w:rsidRPr="00F52AF7">
              <w:rPr>
                <w:color w:val="000000"/>
                <w:sz w:val="20"/>
                <w:szCs w:val="20"/>
              </w:rPr>
              <w:t> </w:t>
            </w:r>
          </w:p>
        </w:tc>
        <w:tc>
          <w:tcPr>
            <w:tcW w:w="303" w:type="pct"/>
            <w:shd w:val="clear" w:color="auto" w:fill="auto"/>
            <w:noWrap/>
            <w:vAlign w:val="center"/>
          </w:tcPr>
          <w:p w14:paraId="51939CFE" w14:textId="3BC8F8C1" w:rsidR="00F52AF7" w:rsidRPr="00F52AF7" w:rsidRDefault="00F52AF7" w:rsidP="00F52AF7">
            <w:pPr>
              <w:jc w:val="center"/>
              <w:rPr>
                <w:color w:val="000000"/>
                <w:sz w:val="20"/>
                <w:szCs w:val="20"/>
              </w:rPr>
            </w:pPr>
            <w:r w:rsidRPr="00F52AF7">
              <w:rPr>
                <w:color w:val="000000"/>
                <w:sz w:val="20"/>
                <w:szCs w:val="20"/>
              </w:rPr>
              <w:t> </w:t>
            </w:r>
          </w:p>
        </w:tc>
        <w:tc>
          <w:tcPr>
            <w:tcW w:w="321" w:type="pct"/>
            <w:shd w:val="clear" w:color="auto" w:fill="auto"/>
            <w:noWrap/>
            <w:vAlign w:val="center"/>
          </w:tcPr>
          <w:p w14:paraId="26FAAFBD" w14:textId="27FBE4D9" w:rsidR="00F52AF7" w:rsidRPr="00F52AF7" w:rsidRDefault="00F52AF7" w:rsidP="00F52AF7">
            <w:pPr>
              <w:jc w:val="center"/>
              <w:rPr>
                <w:color w:val="000000"/>
                <w:sz w:val="20"/>
                <w:szCs w:val="20"/>
              </w:rPr>
            </w:pPr>
            <w:r w:rsidRPr="00F52AF7">
              <w:rPr>
                <w:color w:val="000000"/>
                <w:sz w:val="20"/>
                <w:szCs w:val="20"/>
              </w:rPr>
              <w:t> </w:t>
            </w:r>
          </w:p>
        </w:tc>
        <w:tc>
          <w:tcPr>
            <w:tcW w:w="311" w:type="pct"/>
            <w:shd w:val="clear" w:color="auto" w:fill="auto"/>
            <w:noWrap/>
            <w:vAlign w:val="center"/>
          </w:tcPr>
          <w:p w14:paraId="7A34BBF9" w14:textId="05871F6B" w:rsidR="00F52AF7" w:rsidRPr="00F52AF7" w:rsidRDefault="00F52AF7" w:rsidP="00F52AF7">
            <w:pPr>
              <w:jc w:val="center"/>
              <w:rPr>
                <w:color w:val="000000"/>
                <w:sz w:val="20"/>
                <w:szCs w:val="20"/>
              </w:rPr>
            </w:pPr>
            <w:r w:rsidRPr="00F52AF7">
              <w:rPr>
                <w:color w:val="000000"/>
                <w:sz w:val="20"/>
                <w:szCs w:val="20"/>
              </w:rPr>
              <w:t> </w:t>
            </w:r>
          </w:p>
        </w:tc>
        <w:tc>
          <w:tcPr>
            <w:tcW w:w="311" w:type="pct"/>
            <w:shd w:val="clear" w:color="auto" w:fill="auto"/>
            <w:noWrap/>
            <w:vAlign w:val="center"/>
          </w:tcPr>
          <w:p w14:paraId="541C4940" w14:textId="2BCD0365" w:rsidR="00F52AF7" w:rsidRPr="00F52AF7" w:rsidRDefault="00F52AF7" w:rsidP="00F52AF7">
            <w:pPr>
              <w:jc w:val="center"/>
              <w:rPr>
                <w:color w:val="000000"/>
                <w:sz w:val="20"/>
                <w:szCs w:val="20"/>
              </w:rPr>
            </w:pPr>
            <w:r w:rsidRPr="00F52AF7">
              <w:rPr>
                <w:color w:val="000000"/>
                <w:sz w:val="20"/>
                <w:szCs w:val="20"/>
              </w:rPr>
              <w:t> </w:t>
            </w:r>
          </w:p>
        </w:tc>
        <w:tc>
          <w:tcPr>
            <w:tcW w:w="328" w:type="pct"/>
            <w:shd w:val="clear" w:color="auto" w:fill="auto"/>
            <w:vAlign w:val="center"/>
          </w:tcPr>
          <w:p w14:paraId="5C32F796" w14:textId="73080404" w:rsidR="00F52AF7" w:rsidRPr="00F52AF7" w:rsidRDefault="00F52AF7" w:rsidP="00F52AF7">
            <w:pPr>
              <w:jc w:val="center"/>
              <w:rPr>
                <w:color w:val="000000"/>
                <w:sz w:val="20"/>
                <w:szCs w:val="20"/>
              </w:rPr>
            </w:pPr>
            <w:r w:rsidRPr="00F52AF7">
              <w:rPr>
                <w:color w:val="000000"/>
                <w:sz w:val="20"/>
                <w:szCs w:val="20"/>
              </w:rPr>
              <w:t> </w:t>
            </w:r>
          </w:p>
        </w:tc>
        <w:tc>
          <w:tcPr>
            <w:tcW w:w="400" w:type="pct"/>
            <w:shd w:val="clear" w:color="auto" w:fill="auto"/>
            <w:vAlign w:val="center"/>
          </w:tcPr>
          <w:p w14:paraId="2A511F71" w14:textId="158F14DA" w:rsidR="00F52AF7" w:rsidRPr="00F52AF7" w:rsidRDefault="00F52AF7" w:rsidP="00F52AF7">
            <w:pPr>
              <w:jc w:val="center"/>
              <w:rPr>
                <w:color w:val="000000"/>
                <w:sz w:val="20"/>
                <w:szCs w:val="20"/>
              </w:rPr>
            </w:pPr>
            <w:r w:rsidRPr="00F52AF7">
              <w:rPr>
                <w:color w:val="000000"/>
                <w:sz w:val="20"/>
                <w:szCs w:val="20"/>
              </w:rPr>
              <w:t> </w:t>
            </w:r>
          </w:p>
        </w:tc>
        <w:tc>
          <w:tcPr>
            <w:tcW w:w="401" w:type="pct"/>
            <w:shd w:val="clear" w:color="auto" w:fill="auto"/>
            <w:vAlign w:val="center"/>
          </w:tcPr>
          <w:p w14:paraId="053005C0" w14:textId="2D1FAB5D" w:rsidR="00F52AF7" w:rsidRPr="00F52AF7" w:rsidRDefault="00F52AF7" w:rsidP="00F52AF7">
            <w:pPr>
              <w:jc w:val="center"/>
              <w:rPr>
                <w:color w:val="000000"/>
                <w:sz w:val="20"/>
                <w:szCs w:val="20"/>
              </w:rPr>
            </w:pPr>
            <w:r w:rsidRPr="00F52AF7">
              <w:rPr>
                <w:color w:val="000000"/>
                <w:sz w:val="20"/>
                <w:szCs w:val="20"/>
              </w:rPr>
              <w:t> </w:t>
            </w:r>
          </w:p>
        </w:tc>
      </w:tr>
      <w:tr w:rsidR="00F52AF7" w:rsidRPr="00F52AF7" w14:paraId="0F01A4A0" w14:textId="77777777" w:rsidTr="00B76E87">
        <w:trPr>
          <w:cantSplit/>
        </w:trPr>
        <w:tc>
          <w:tcPr>
            <w:tcW w:w="259" w:type="pct"/>
            <w:shd w:val="clear" w:color="auto" w:fill="auto"/>
            <w:vAlign w:val="center"/>
          </w:tcPr>
          <w:p w14:paraId="522262A0" w14:textId="5ED24840" w:rsidR="00F52AF7" w:rsidRPr="00F52AF7" w:rsidRDefault="00F52AF7" w:rsidP="00F52AF7">
            <w:pPr>
              <w:jc w:val="center"/>
              <w:rPr>
                <w:sz w:val="20"/>
                <w:szCs w:val="20"/>
              </w:rPr>
            </w:pPr>
            <w:r w:rsidRPr="00F52AF7">
              <w:rPr>
                <w:color w:val="000000"/>
                <w:sz w:val="20"/>
                <w:szCs w:val="20"/>
              </w:rPr>
              <w:t>7.1</w:t>
            </w:r>
          </w:p>
        </w:tc>
        <w:tc>
          <w:tcPr>
            <w:tcW w:w="1570" w:type="pct"/>
            <w:shd w:val="clear" w:color="auto" w:fill="auto"/>
            <w:noWrap/>
            <w:vAlign w:val="center"/>
          </w:tcPr>
          <w:p w14:paraId="0C2E6427" w14:textId="4D1545D4" w:rsidR="00F52AF7" w:rsidRPr="00F52AF7" w:rsidRDefault="00F52AF7" w:rsidP="00F52AF7">
            <w:pPr>
              <w:jc w:val="center"/>
              <w:rPr>
                <w:color w:val="000000"/>
                <w:sz w:val="20"/>
                <w:szCs w:val="20"/>
              </w:rPr>
            </w:pPr>
            <w:r w:rsidRPr="00F52AF7">
              <w:rPr>
                <w:color w:val="000000"/>
                <w:sz w:val="20"/>
                <w:szCs w:val="20"/>
              </w:rPr>
              <w:t>Котельная №1 (п. Балезино)</w:t>
            </w:r>
          </w:p>
        </w:tc>
        <w:tc>
          <w:tcPr>
            <w:tcW w:w="482" w:type="pct"/>
            <w:shd w:val="clear" w:color="auto" w:fill="auto"/>
            <w:noWrap/>
            <w:vAlign w:val="center"/>
          </w:tcPr>
          <w:p w14:paraId="6AC4DF57" w14:textId="4424BD53" w:rsidR="00F52AF7" w:rsidRPr="00F52AF7" w:rsidRDefault="00F52AF7" w:rsidP="00F52AF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1DB90F22" w14:textId="507FE701" w:rsidR="00F52AF7" w:rsidRPr="00F52AF7" w:rsidRDefault="00F52AF7" w:rsidP="00F52AF7">
            <w:pPr>
              <w:jc w:val="center"/>
              <w:rPr>
                <w:color w:val="000000"/>
                <w:sz w:val="20"/>
                <w:szCs w:val="20"/>
              </w:rPr>
            </w:pPr>
            <w:r w:rsidRPr="00F52AF7">
              <w:rPr>
                <w:color w:val="000000"/>
                <w:sz w:val="20"/>
                <w:szCs w:val="20"/>
              </w:rPr>
              <w:t>0,00511</w:t>
            </w:r>
          </w:p>
        </w:tc>
        <w:tc>
          <w:tcPr>
            <w:tcW w:w="303" w:type="pct"/>
            <w:shd w:val="clear" w:color="auto" w:fill="auto"/>
            <w:noWrap/>
            <w:vAlign w:val="center"/>
          </w:tcPr>
          <w:p w14:paraId="5F864F03" w14:textId="55CDE0A3" w:rsidR="00F52AF7" w:rsidRPr="00F52AF7" w:rsidRDefault="00F52AF7" w:rsidP="00F52AF7">
            <w:pPr>
              <w:jc w:val="center"/>
              <w:rPr>
                <w:color w:val="000000"/>
                <w:sz w:val="20"/>
                <w:szCs w:val="20"/>
              </w:rPr>
            </w:pPr>
            <w:r w:rsidRPr="00F52AF7">
              <w:rPr>
                <w:color w:val="000000"/>
                <w:sz w:val="20"/>
                <w:szCs w:val="20"/>
              </w:rPr>
              <w:t>0,00511</w:t>
            </w:r>
          </w:p>
        </w:tc>
        <w:tc>
          <w:tcPr>
            <w:tcW w:w="321" w:type="pct"/>
            <w:shd w:val="clear" w:color="auto" w:fill="auto"/>
            <w:noWrap/>
            <w:vAlign w:val="center"/>
          </w:tcPr>
          <w:p w14:paraId="3E9200C1" w14:textId="09F30153"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0233BDB7" w14:textId="2526D07B"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1601C18B" w14:textId="1ADE9962" w:rsidR="00F52AF7" w:rsidRPr="00F52AF7" w:rsidRDefault="00F52AF7" w:rsidP="00F52AF7">
            <w:pPr>
              <w:jc w:val="center"/>
              <w:rPr>
                <w:color w:val="000000"/>
                <w:sz w:val="20"/>
                <w:szCs w:val="20"/>
              </w:rPr>
            </w:pPr>
            <w:r>
              <w:rPr>
                <w:color w:val="000000"/>
                <w:sz w:val="20"/>
                <w:szCs w:val="20"/>
              </w:rPr>
              <w:t>-</w:t>
            </w:r>
          </w:p>
        </w:tc>
        <w:tc>
          <w:tcPr>
            <w:tcW w:w="328" w:type="pct"/>
            <w:shd w:val="clear" w:color="auto" w:fill="auto"/>
            <w:vAlign w:val="center"/>
          </w:tcPr>
          <w:p w14:paraId="5C6A9D7B" w14:textId="1DF6ABD7" w:rsidR="00F52AF7" w:rsidRPr="00F52AF7" w:rsidRDefault="00F52AF7" w:rsidP="00F52AF7">
            <w:pPr>
              <w:jc w:val="center"/>
              <w:rPr>
                <w:color w:val="000000"/>
                <w:sz w:val="20"/>
                <w:szCs w:val="20"/>
              </w:rPr>
            </w:pPr>
            <w:r>
              <w:rPr>
                <w:color w:val="000000"/>
                <w:sz w:val="20"/>
                <w:szCs w:val="20"/>
              </w:rPr>
              <w:t>-</w:t>
            </w:r>
          </w:p>
        </w:tc>
        <w:tc>
          <w:tcPr>
            <w:tcW w:w="400" w:type="pct"/>
            <w:shd w:val="clear" w:color="auto" w:fill="auto"/>
            <w:vAlign w:val="center"/>
          </w:tcPr>
          <w:p w14:paraId="01285A12" w14:textId="61F6319D" w:rsidR="00F52AF7" w:rsidRPr="00F52AF7" w:rsidRDefault="00F52AF7" w:rsidP="00F52AF7">
            <w:pPr>
              <w:jc w:val="center"/>
              <w:rPr>
                <w:color w:val="000000"/>
                <w:sz w:val="20"/>
                <w:szCs w:val="20"/>
              </w:rPr>
            </w:pPr>
            <w:r>
              <w:rPr>
                <w:color w:val="000000"/>
                <w:sz w:val="20"/>
                <w:szCs w:val="20"/>
              </w:rPr>
              <w:t>-</w:t>
            </w:r>
          </w:p>
        </w:tc>
        <w:tc>
          <w:tcPr>
            <w:tcW w:w="401" w:type="pct"/>
            <w:shd w:val="clear" w:color="auto" w:fill="auto"/>
            <w:vAlign w:val="center"/>
          </w:tcPr>
          <w:p w14:paraId="0414049D" w14:textId="18FF1D79" w:rsidR="00F52AF7" w:rsidRPr="00F52AF7" w:rsidRDefault="00F52AF7" w:rsidP="00F52AF7">
            <w:pPr>
              <w:jc w:val="center"/>
              <w:rPr>
                <w:color w:val="000000"/>
                <w:sz w:val="20"/>
                <w:szCs w:val="20"/>
              </w:rPr>
            </w:pPr>
            <w:r>
              <w:rPr>
                <w:color w:val="000000"/>
                <w:sz w:val="20"/>
                <w:szCs w:val="20"/>
              </w:rPr>
              <w:t>-</w:t>
            </w:r>
          </w:p>
        </w:tc>
      </w:tr>
      <w:tr w:rsidR="00F52AF7" w:rsidRPr="00F52AF7" w14:paraId="296F59C5" w14:textId="77777777" w:rsidTr="00B76E87">
        <w:trPr>
          <w:cantSplit/>
        </w:trPr>
        <w:tc>
          <w:tcPr>
            <w:tcW w:w="259" w:type="pct"/>
            <w:shd w:val="clear" w:color="auto" w:fill="auto"/>
            <w:vAlign w:val="center"/>
          </w:tcPr>
          <w:p w14:paraId="65353835" w14:textId="442AB842" w:rsidR="00F52AF7" w:rsidRPr="00F52AF7" w:rsidRDefault="00F52AF7" w:rsidP="00F52AF7">
            <w:pPr>
              <w:jc w:val="center"/>
              <w:rPr>
                <w:sz w:val="20"/>
                <w:szCs w:val="20"/>
              </w:rPr>
            </w:pPr>
            <w:r w:rsidRPr="00F52AF7">
              <w:rPr>
                <w:color w:val="000000"/>
                <w:sz w:val="20"/>
                <w:szCs w:val="20"/>
              </w:rPr>
              <w:t>7.2</w:t>
            </w:r>
          </w:p>
        </w:tc>
        <w:tc>
          <w:tcPr>
            <w:tcW w:w="1570" w:type="pct"/>
            <w:shd w:val="clear" w:color="auto" w:fill="auto"/>
            <w:noWrap/>
            <w:vAlign w:val="center"/>
          </w:tcPr>
          <w:p w14:paraId="45BA48C8" w14:textId="2FD3B468" w:rsidR="00F52AF7" w:rsidRPr="00F52AF7" w:rsidRDefault="00F52AF7" w:rsidP="00F52AF7">
            <w:pPr>
              <w:jc w:val="center"/>
              <w:rPr>
                <w:color w:val="000000"/>
                <w:sz w:val="20"/>
                <w:szCs w:val="20"/>
              </w:rPr>
            </w:pPr>
            <w:r w:rsidRPr="00F52AF7">
              <w:rPr>
                <w:color w:val="000000"/>
                <w:sz w:val="20"/>
                <w:szCs w:val="20"/>
              </w:rPr>
              <w:t>Котельная №2 (п. Балезино)</w:t>
            </w:r>
          </w:p>
        </w:tc>
        <w:tc>
          <w:tcPr>
            <w:tcW w:w="482" w:type="pct"/>
            <w:shd w:val="clear" w:color="auto" w:fill="auto"/>
            <w:noWrap/>
            <w:vAlign w:val="center"/>
          </w:tcPr>
          <w:p w14:paraId="16870058" w14:textId="67BCCB73" w:rsidR="00F52AF7" w:rsidRPr="00F52AF7" w:rsidRDefault="00F52AF7" w:rsidP="00F52AF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5424E1B8" w14:textId="50D5FA88" w:rsidR="00F52AF7" w:rsidRPr="00F52AF7" w:rsidRDefault="00F52AF7" w:rsidP="00F52AF7">
            <w:pPr>
              <w:jc w:val="center"/>
              <w:rPr>
                <w:color w:val="000000"/>
                <w:sz w:val="20"/>
                <w:szCs w:val="20"/>
              </w:rPr>
            </w:pPr>
            <w:r w:rsidRPr="00F52AF7">
              <w:rPr>
                <w:color w:val="000000"/>
                <w:sz w:val="20"/>
                <w:szCs w:val="20"/>
              </w:rPr>
              <w:t>0,00587</w:t>
            </w:r>
          </w:p>
        </w:tc>
        <w:tc>
          <w:tcPr>
            <w:tcW w:w="303" w:type="pct"/>
            <w:shd w:val="clear" w:color="auto" w:fill="auto"/>
            <w:noWrap/>
            <w:vAlign w:val="center"/>
          </w:tcPr>
          <w:p w14:paraId="25F44110" w14:textId="3BF901A2" w:rsidR="00F52AF7" w:rsidRPr="00F52AF7" w:rsidRDefault="00F52AF7" w:rsidP="00F52AF7">
            <w:pPr>
              <w:jc w:val="center"/>
              <w:rPr>
                <w:color w:val="000000"/>
                <w:sz w:val="20"/>
                <w:szCs w:val="20"/>
              </w:rPr>
            </w:pPr>
            <w:r w:rsidRPr="00F52AF7">
              <w:rPr>
                <w:color w:val="000000"/>
                <w:sz w:val="20"/>
                <w:szCs w:val="20"/>
              </w:rPr>
              <w:t>0,00587</w:t>
            </w:r>
          </w:p>
        </w:tc>
        <w:tc>
          <w:tcPr>
            <w:tcW w:w="321" w:type="pct"/>
            <w:shd w:val="clear" w:color="auto" w:fill="auto"/>
            <w:noWrap/>
            <w:vAlign w:val="center"/>
          </w:tcPr>
          <w:p w14:paraId="2670C7E6" w14:textId="5AC06F9A" w:rsidR="00F52AF7" w:rsidRPr="00F52AF7" w:rsidRDefault="00F52AF7" w:rsidP="00F52AF7">
            <w:pPr>
              <w:jc w:val="center"/>
              <w:rPr>
                <w:color w:val="000000"/>
                <w:sz w:val="20"/>
                <w:szCs w:val="20"/>
              </w:rPr>
            </w:pPr>
            <w:r w:rsidRPr="00F52AF7">
              <w:rPr>
                <w:color w:val="000000"/>
                <w:sz w:val="20"/>
                <w:szCs w:val="20"/>
              </w:rPr>
              <w:t>0,00587</w:t>
            </w:r>
          </w:p>
        </w:tc>
        <w:tc>
          <w:tcPr>
            <w:tcW w:w="311" w:type="pct"/>
            <w:shd w:val="clear" w:color="auto" w:fill="auto"/>
            <w:noWrap/>
            <w:vAlign w:val="center"/>
          </w:tcPr>
          <w:p w14:paraId="4FB1882A" w14:textId="2386594A" w:rsidR="00F52AF7" w:rsidRPr="00F52AF7" w:rsidRDefault="00F52AF7" w:rsidP="00F52AF7">
            <w:pPr>
              <w:jc w:val="center"/>
              <w:rPr>
                <w:color w:val="000000"/>
                <w:sz w:val="20"/>
                <w:szCs w:val="20"/>
              </w:rPr>
            </w:pPr>
            <w:r w:rsidRPr="00F52AF7">
              <w:rPr>
                <w:color w:val="000000"/>
                <w:sz w:val="20"/>
                <w:szCs w:val="20"/>
              </w:rPr>
              <w:t>0,00587</w:t>
            </w:r>
          </w:p>
        </w:tc>
        <w:tc>
          <w:tcPr>
            <w:tcW w:w="311" w:type="pct"/>
            <w:shd w:val="clear" w:color="auto" w:fill="auto"/>
            <w:noWrap/>
            <w:vAlign w:val="center"/>
          </w:tcPr>
          <w:p w14:paraId="68C18347" w14:textId="741C2666" w:rsidR="00F52AF7" w:rsidRPr="00F52AF7" w:rsidRDefault="00F52AF7" w:rsidP="00F52AF7">
            <w:pPr>
              <w:jc w:val="center"/>
              <w:rPr>
                <w:color w:val="000000"/>
                <w:sz w:val="20"/>
                <w:szCs w:val="20"/>
              </w:rPr>
            </w:pPr>
            <w:r w:rsidRPr="00F52AF7">
              <w:rPr>
                <w:color w:val="000000"/>
                <w:sz w:val="20"/>
                <w:szCs w:val="20"/>
              </w:rPr>
              <w:t>0,00587</w:t>
            </w:r>
          </w:p>
        </w:tc>
        <w:tc>
          <w:tcPr>
            <w:tcW w:w="328" w:type="pct"/>
            <w:shd w:val="clear" w:color="auto" w:fill="auto"/>
            <w:vAlign w:val="center"/>
          </w:tcPr>
          <w:p w14:paraId="62D63AB2" w14:textId="76FA11EF" w:rsidR="00F52AF7" w:rsidRPr="00F52AF7" w:rsidRDefault="00F52AF7" w:rsidP="00F52AF7">
            <w:pPr>
              <w:jc w:val="center"/>
              <w:rPr>
                <w:color w:val="000000"/>
                <w:sz w:val="20"/>
                <w:szCs w:val="20"/>
              </w:rPr>
            </w:pPr>
            <w:r w:rsidRPr="00F52AF7">
              <w:rPr>
                <w:color w:val="000000"/>
                <w:sz w:val="20"/>
                <w:szCs w:val="20"/>
              </w:rPr>
              <w:t>0,00587</w:t>
            </w:r>
          </w:p>
        </w:tc>
        <w:tc>
          <w:tcPr>
            <w:tcW w:w="400" w:type="pct"/>
            <w:shd w:val="clear" w:color="auto" w:fill="auto"/>
            <w:vAlign w:val="center"/>
          </w:tcPr>
          <w:p w14:paraId="4F969AD3" w14:textId="728EF9D4" w:rsidR="00F52AF7" w:rsidRPr="00F52AF7" w:rsidRDefault="00F52AF7" w:rsidP="00F52AF7">
            <w:pPr>
              <w:jc w:val="center"/>
              <w:rPr>
                <w:color w:val="000000"/>
                <w:sz w:val="20"/>
                <w:szCs w:val="20"/>
              </w:rPr>
            </w:pPr>
            <w:r w:rsidRPr="00F52AF7">
              <w:rPr>
                <w:color w:val="000000"/>
                <w:sz w:val="20"/>
                <w:szCs w:val="20"/>
              </w:rPr>
              <w:t>0,00587</w:t>
            </w:r>
          </w:p>
        </w:tc>
        <w:tc>
          <w:tcPr>
            <w:tcW w:w="401" w:type="pct"/>
            <w:shd w:val="clear" w:color="auto" w:fill="auto"/>
            <w:vAlign w:val="center"/>
          </w:tcPr>
          <w:p w14:paraId="5FBE7A86" w14:textId="72132B87" w:rsidR="00F52AF7" w:rsidRPr="00F52AF7" w:rsidRDefault="00F52AF7" w:rsidP="00F52AF7">
            <w:pPr>
              <w:jc w:val="center"/>
              <w:rPr>
                <w:color w:val="000000"/>
                <w:sz w:val="20"/>
                <w:szCs w:val="20"/>
              </w:rPr>
            </w:pPr>
            <w:r w:rsidRPr="00F52AF7">
              <w:rPr>
                <w:color w:val="000000"/>
                <w:sz w:val="20"/>
                <w:szCs w:val="20"/>
              </w:rPr>
              <w:t>0,00587</w:t>
            </w:r>
          </w:p>
        </w:tc>
      </w:tr>
      <w:tr w:rsidR="00F52AF7" w:rsidRPr="00F52AF7" w14:paraId="63DA15A7" w14:textId="77777777" w:rsidTr="00B76E87">
        <w:trPr>
          <w:cantSplit/>
        </w:trPr>
        <w:tc>
          <w:tcPr>
            <w:tcW w:w="259" w:type="pct"/>
            <w:shd w:val="clear" w:color="auto" w:fill="auto"/>
            <w:vAlign w:val="center"/>
          </w:tcPr>
          <w:p w14:paraId="0F2435D4" w14:textId="35EBA33B" w:rsidR="00F52AF7" w:rsidRPr="00F52AF7" w:rsidRDefault="00F52AF7" w:rsidP="00F52AF7">
            <w:pPr>
              <w:jc w:val="center"/>
              <w:rPr>
                <w:sz w:val="20"/>
                <w:szCs w:val="20"/>
              </w:rPr>
            </w:pPr>
            <w:r w:rsidRPr="00F52AF7">
              <w:rPr>
                <w:color w:val="000000"/>
                <w:sz w:val="20"/>
                <w:szCs w:val="20"/>
              </w:rPr>
              <w:t>7.3</w:t>
            </w:r>
          </w:p>
        </w:tc>
        <w:tc>
          <w:tcPr>
            <w:tcW w:w="1570" w:type="pct"/>
            <w:shd w:val="clear" w:color="auto" w:fill="auto"/>
            <w:noWrap/>
            <w:vAlign w:val="center"/>
          </w:tcPr>
          <w:p w14:paraId="7B31CFD1" w14:textId="407D9EF4" w:rsidR="00F52AF7" w:rsidRPr="00F52AF7" w:rsidRDefault="00F52AF7" w:rsidP="00F52AF7">
            <w:pPr>
              <w:jc w:val="center"/>
              <w:rPr>
                <w:color w:val="000000"/>
                <w:sz w:val="20"/>
                <w:szCs w:val="20"/>
              </w:rPr>
            </w:pPr>
            <w:r w:rsidRPr="00F52AF7">
              <w:rPr>
                <w:color w:val="000000"/>
                <w:sz w:val="20"/>
                <w:szCs w:val="20"/>
              </w:rPr>
              <w:t>Котельная №3 (п. Балезино)</w:t>
            </w:r>
          </w:p>
        </w:tc>
        <w:tc>
          <w:tcPr>
            <w:tcW w:w="482" w:type="pct"/>
            <w:shd w:val="clear" w:color="auto" w:fill="auto"/>
            <w:noWrap/>
            <w:vAlign w:val="center"/>
          </w:tcPr>
          <w:p w14:paraId="40FE81E8" w14:textId="2E47D713" w:rsidR="00F52AF7" w:rsidRPr="00F52AF7" w:rsidRDefault="00F52AF7" w:rsidP="00F52AF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7ECA7A38" w14:textId="1512C4FA" w:rsidR="00F52AF7" w:rsidRPr="00F52AF7" w:rsidRDefault="00F52AF7" w:rsidP="00F52AF7">
            <w:pPr>
              <w:jc w:val="center"/>
              <w:rPr>
                <w:color w:val="000000"/>
                <w:sz w:val="20"/>
                <w:szCs w:val="20"/>
              </w:rPr>
            </w:pPr>
            <w:r w:rsidRPr="00F52AF7">
              <w:rPr>
                <w:color w:val="000000"/>
                <w:sz w:val="20"/>
                <w:szCs w:val="20"/>
              </w:rPr>
              <w:t>0,00257</w:t>
            </w:r>
          </w:p>
        </w:tc>
        <w:tc>
          <w:tcPr>
            <w:tcW w:w="303" w:type="pct"/>
            <w:shd w:val="clear" w:color="auto" w:fill="auto"/>
            <w:noWrap/>
            <w:vAlign w:val="center"/>
          </w:tcPr>
          <w:p w14:paraId="38BFA77C" w14:textId="0C1B72D4" w:rsidR="00F52AF7" w:rsidRPr="00F52AF7" w:rsidRDefault="00F52AF7" w:rsidP="00F52AF7">
            <w:pPr>
              <w:jc w:val="center"/>
              <w:rPr>
                <w:color w:val="000000"/>
                <w:sz w:val="20"/>
                <w:szCs w:val="20"/>
              </w:rPr>
            </w:pPr>
            <w:r w:rsidRPr="00F52AF7">
              <w:rPr>
                <w:color w:val="000000"/>
                <w:sz w:val="20"/>
                <w:szCs w:val="20"/>
              </w:rPr>
              <w:t>0,00257</w:t>
            </w:r>
          </w:p>
        </w:tc>
        <w:tc>
          <w:tcPr>
            <w:tcW w:w="321" w:type="pct"/>
            <w:shd w:val="clear" w:color="auto" w:fill="auto"/>
            <w:noWrap/>
            <w:vAlign w:val="center"/>
          </w:tcPr>
          <w:p w14:paraId="2B8924AD" w14:textId="1410F7D9" w:rsidR="00F52AF7" w:rsidRPr="00F52AF7" w:rsidRDefault="00F52AF7" w:rsidP="00F52AF7">
            <w:pPr>
              <w:jc w:val="center"/>
              <w:rPr>
                <w:color w:val="000000"/>
                <w:sz w:val="20"/>
                <w:szCs w:val="20"/>
              </w:rPr>
            </w:pPr>
            <w:r w:rsidRPr="00F52AF7">
              <w:rPr>
                <w:color w:val="000000"/>
                <w:sz w:val="20"/>
                <w:szCs w:val="20"/>
              </w:rPr>
              <w:t>0,00257</w:t>
            </w:r>
          </w:p>
        </w:tc>
        <w:tc>
          <w:tcPr>
            <w:tcW w:w="311" w:type="pct"/>
            <w:shd w:val="clear" w:color="auto" w:fill="auto"/>
            <w:noWrap/>
            <w:vAlign w:val="center"/>
          </w:tcPr>
          <w:p w14:paraId="4750D883" w14:textId="6A010896" w:rsidR="00F52AF7" w:rsidRPr="00F52AF7" w:rsidRDefault="00F52AF7" w:rsidP="00F52AF7">
            <w:pPr>
              <w:jc w:val="center"/>
              <w:rPr>
                <w:color w:val="000000"/>
                <w:sz w:val="20"/>
                <w:szCs w:val="20"/>
              </w:rPr>
            </w:pPr>
            <w:r w:rsidRPr="00F52AF7">
              <w:rPr>
                <w:color w:val="000000"/>
                <w:sz w:val="20"/>
                <w:szCs w:val="20"/>
              </w:rPr>
              <w:t>0,00257</w:t>
            </w:r>
          </w:p>
        </w:tc>
        <w:tc>
          <w:tcPr>
            <w:tcW w:w="311" w:type="pct"/>
            <w:shd w:val="clear" w:color="auto" w:fill="auto"/>
            <w:noWrap/>
            <w:vAlign w:val="center"/>
          </w:tcPr>
          <w:p w14:paraId="038F075D" w14:textId="44B34AA4" w:rsidR="00F52AF7" w:rsidRPr="00F52AF7" w:rsidRDefault="00F52AF7" w:rsidP="00F52AF7">
            <w:pPr>
              <w:jc w:val="center"/>
              <w:rPr>
                <w:color w:val="000000"/>
                <w:sz w:val="20"/>
                <w:szCs w:val="20"/>
              </w:rPr>
            </w:pPr>
            <w:r w:rsidRPr="00F52AF7">
              <w:rPr>
                <w:color w:val="000000"/>
                <w:sz w:val="20"/>
                <w:szCs w:val="20"/>
              </w:rPr>
              <w:t>0,00257</w:t>
            </w:r>
          </w:p>
        </w:tc>
        <w:tc>
          <w:tcPr>
            <w:tcW w:w="328" w:type="pct"/>
            <w:shd w:val="clear" w:color="auto" w:fill="auto"/>
            <w:vAlign w:val="center"/>
          </w:tcPr>
          <w:p w14:paraId="211A323C" w14:textId="2D4361DA" w:rsidR="00F52AF7" w:rsidRPr="00F52AF7" w:rsidRDefault="00F52AF7" w:rsidP="00F52AF7">
            <w:pPr>
              <w:jc w:val="center"/>
              <w:rPr>
                <w:color w:val="000000"/>
                <w:sz w:val="20"/>
                <w:szCs w:val="20"/>
              </w:rPr>
            </w:pPr>
            <w:r w:rsidRPr="00F52AF7">
              <w:rPr>
                <w:color w:val="000000"/>
                <w:sz w:val="20"/>
                <w:szCs w:val="20"/>
              </w:rPr>
              <w:t>0,00257</w:t>
            </w:r>
          </w:p>
        </w:tc>
        <w:tc>
          <w:tcPr>
            <w:tcW w:w="400" w:type="pct"/>
            <w:shd w:val="clear" w:color="auto" w:fill="auto"/>
            <w:vAlign w:val="center"/>
          </w:tcPr>
          <w:p w14:paraId="0505EB29" w14:textId="0D0DADBB" w:rsidR="00F52AF7" w:rsidRPr="00F52AF7" w:rsidRDefault="00F52AF7" w:rsidP="00F52AF7">
            <w:pPr>
              <w:jc w:val="center"/>
              <w:rPr>
                <w:color w:val="000000"/>
                <w:sz w:val="20"/>
                <w:szCs w:val="20"/>
              </w:rPr>
            </w:pPr>
            <w:r w:rsidRPr="00F52AF7">
              <w:rPr>
                <w:color w:val="000000"/>
                <w:sz w:val="20"/>
                <w:szCs w:val="20"/>
              </w:rPr>
              <w:t>0,00257</w:t>
            </w:r>
          </w:p>
        </w:tc>
        <w:tc>
          <w:tcPr>
            <w:tcW w:w="401" w:type="pct"/>
            <w:shd w:val="clear" w:color="auto" w:fill="auto"/>
            <w:vAlign w:val="center"/>
          </w:tcPr>
          <w:p w14:paraId="4F1B42AF" w14:textId="60CEA7FD" w:rsidR="00F52AF7" w:rsidRPr="00F52AF7" w:rsidRDefault="00F52AF7" w:rsidP="00F52AF7">
            <w:pPr>
              <w:jc w:val="center"/>
              <w:rPr>
                <w:color w:val="000000"/>
                <w:sz w:val="20"/>
                <w:szCs w:val="20"/>
              </w:rPr>
            </w:pPr>
            <w:r w:rsidRPr="00F52AF7">
              <w:rPr>
                <w:color w:val="000000"/>
                <w:sz w:val="20"/>
                <w:szCs w:val="20"/>
              </w:rPr>
              <w:t>0,00257</w:t>
            </w:r>
          </w:p>
        </w:tc>
      </w:tr>
      <w:tr w:rsidR="00F52AF7" w:rsidRPr="00F52AF7" w14:paraId="181242B4" w14:textId="77777777" w:rsidTr="00B76E87">
        <w:trPr>
          <w:cantSplit/>
        </w:trPr>
        <w:tc>
          <w:tcPr>
            <w:tcW w:w="259" w:type="pct"/>
            <w:shd w:val="clear" w:color="auto" w:fill="auto"/>
            <w:vAlign w:val="center"/>
          </w:tcPr>
          <w:p w14:paraId="7481D4C1" w14:textId="2BE1CD73" w:rsidR="00F52AF7" w:rsidRPr="00F52AF7" w:rsidRDefault="00F52AF7" w:rsidP="00F52AF7">
            <w:pPr>
              <w:jc w:val="center"/>
              <w:rPr>
                <w:sz w:val="20"/>
                <w:szCs w:val="20"/>
              </w:rPr>
            </w:pPr>
            <w:r w:rsidRPr="00F52AF7">
              <w:rPr>
                <w:color w:val="000000"/>
                <w:sz w:val="20"/>
                <w:szCs w:val="20"/>
              </w:rPr>
              <w:t>7.4</w:t>
            </w:r>
          </w:p>
        </w:tc>
        <w:tc>
          <w:tcPr>
            <w:tcW w:w="1570" w:type="pct"/>
            <w:shd w:val="clear" w:color="auto" w:fill="auto"/>
            <w:noWrap/>
            <w:vAlign w:val="center"/>
          </w:tcPr>
          <w:p w14:paraId="33CBE620" w14:textId="0F95A7EB" w:rsidR="00F52AF7" w:rsidRPr="00F52AF7" w:rsidRDefault="00F52AF7" w:rsidP="00F52AF7">
            <w:pPr>
              <w:jc w:val="center"/>
              <w:rPr>
                <w:color w:val="000000"/>
                <w:sz w:val="20"/>
                <w:szCs w:val="20"/>
              </w:rPr>
            </w:pPr>
            <w:r w:rsidRPr="00F52AF7">
              <w:rPr>
                <w:color w:val="000000"/>
                <w:sz w:val="20"/>
                <w:szCs w:val="20"/>
              </w:rPr>
              <w:t>Котельная №4 (п. Балезино)</w:t>
            </w:r>
          </w:p>
        </w:tc>
        <w:tc>
          <w:tcPr>
            <w:tcW w:w="482" w:type="pct"/>
            <w:shd w:val="clear" w:color="auto" w:fill="auto"/>
            <w:noWrap/>
            <w:vAlign w:val="center"/>
          </w:tcPr>
          <w:p w14:paraId="304836C3" w14:textId="7B57A282" w:rsidR="00F52AF7" w:rsidRPr="00F52AF7" w:rsidRDefault="00F52AF7" w:rsidP="00F52AF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5D69A836" w14:textId="6C0241A5" w:rsidR="00F52AF7" w:rsidRPr="00F52AF7" w:rsidRDefault="00F52AF7" w:rsidP="00F52AF7">
            <w:pPr>
              <w:jc w:val="center"/>
              <w:rPr>
                <w:color w:val="000000"/>
                <w:sz w:val="20"/>
                <w:szCs w:val="20"/>
              </w:rPr>
            </w:pPr>
            <w:r w:rsidRPr="00F52AF7">
              <w:rPr>
                <w:color w:val="000000"/>
                <w:sz w:val="20"/>
                <w:szCs w:val="20"/>
              </w:rPr>
              <w:t>0,00665</w:t>
            </w:r>
          </w:p>
        </w:tc>
        <w:tc>
          <w:tcPr>
            <w:tcW w:w="303" w:type="pct"/>
            <w:shd w:val="clear" w:color="auto" w:fill="auto"/>
            <w:noWrap/>
            <w:vAlign w:val="center"/>
          </w:tcPr>
          <w:p w14:paraId="3967037F" w14:textId="2D9D50DA" w:rsidR="00F52AF7" w:rsidRPr="00F52AF7" w:rsidRDefault="00F52AF7" w:rsidP="00F52AF7">
            <w:pPr>
              <w:jc w:val="center"/>
              <w:rPr>
                <w:color w:val="000000"/>
                <w:sz w:val="20"/>
                <w:szCs w:val="20"/>
              </w:rPr>
            </w:pPr>
            <w:r w:rsidRPr="00F52AF7">
              <w:rPr>
                <w:color w:val="000000"/>
                <w:sz w:val="20"/>
                <w:szCs w:val="20"/>
              </w:rPr>
              <w:t>0,00665</w:t>
            </w:r>
          </w:p>
        </w:tc>
        <w:tc>
          <w:tcPr>
            <w:tcW w:w="321" w:type="pct"/>
            <w:shd w:val="clear" w:color="auto" w:fill="auto"/>
            <w:noWrap/>
            <w:vAlign w:val="center"/>
          </w:tcPr>
          <w:p w14:paraId="3FFDFDD9" w14:textId="0733830E" w:rsidR="00F52AF7" w:rsidRPr="00F52AF7" w:rsidRDefault="00F52AF7" w:rsidP="00F52AF7">
            <w:pPr>
              <w:jc w:val="center"/>
              <w:rPr>
                <w:color w:val="000000"/>
                <w:sz w:val="20"/>
                <w:szCs w:val="20"/>
              </w:rPr>
            </w:pPr>
            <w:r w:rsidRPr="00F52AF7">
              <w:rPr>
                <w:color w:val="000000"/>
                <w:sz w:val="20"/>
                <w:szCs w:val="20"/>
              </w:rPr>
              <w:t>0,00665</w:t>
            </w:r>
          </w:p>
        </w:tc>
        <w:tc>
          <w:tcPr>
            <w:tcW w:w="311" w:type="pct"/>
            <w:shd w:val="clear" w:color="auto" w:fill="auto"/>
            <w:noWrap/>
            <w:vAlign w:val="center"/>
          </w:tcPr>
          <w:p w14:paraId="0E003817" w14:textId="5E376AFA" w:rsidR="00F52AF7" w:rsidRPr="00F52AF7" w:rsidRDefault="00F52AF7" w:rsidP="00F52AF7">
            <w:pPr>
              <w:jc w:val="center"/>
              <w:rPr>
                <w:color w:val="000000"/>
                <w:sz w:val="20"/>
                <w:szCs w:val="20"/>
              </w:rPr>
            </w:pPr>
            <w:r w:rsidRPr="00F52AF7">
              <w:rPr>
                <w:color w:val="000000"/>
                <w:sz w:val="20"/>
                <w:szCs w:val="20"/>
              </w:rPr>
              <w:t>0,00665</w:t>
            </w:r>
          </w:p>
        </w:tc>
        <w:tc>
          <w:tcPr>
            <w:tcW w:w="311" w:type="pct"/>
            <w:shd w:val="clear" w:color="auto" w:fill="auto"/>
            <w:noWrap/>
            <w:vAlign w:val="center"/>
          </w:tcPr>
          <w:p w14:paraId="39747E0F" w14:textId="0F0FF02F" w:rsidR="00F52AF7" w:rsidRPr="00F52AF7" w:rsidRDefault="00F52AF7" w:rsidP="00F52AF7">
            <w:pPr>
              <w:jc w:val="center"/>
              <w:rPr>
                <w:color w:val="000000"/>
                <w:sz w:val="20"/>
                <w:szCs w:val="20"/>
              </w:rPr>
            </w:pPr>
            <w:r w:rsidRPr="00F52AF7">
              <w:rPr>
                <w:color w:val="000000"/>
                <w:sz w:val="20"/>
                <w:szCs w:val="20"/>
              </w:rPr>
              <w:t>0,00665</w:t>
            </w:r>
          </w:p>
        </w:tc>
        <w:tc>
          <w:tcPr>
            <w:tcW w:w="328" w:type="pct"/>
            <w:shd w:val="clear" w:color="auto" w:fill="auto"/>
            <w:vAlign w:val="center"/>
          </w:tcPr>
          <w:p w14:paraId="4514C5AA" w14:textId="717DFC1C" w:rsidR="00F52AF7" w:rsidRPr="00F52AF7" w:rsidRDefault="00F52AF7" w:rsidP="00F52AF7">
            <w:pPr>
              <w:jc w:val="center"/>
              <w:rPr>
                <w:color w:val="000000"/>
                <w:sz w:val="20"/>
                <w:szCs w:val="20"/>
              </w:rPr>
            </w:pPr>
            <w:r w:rsidRPr="00F52AF7">
              <w:rPr>
                <w:color w:val="000000"/>
                <w:sz w:val="20"/>
                <w:szCs w:val="20"/>
              </w:rPr>
              <w:t>0,00665</w:t>
            </w:r>
          </w:p>
        </w:tc>
        <w:tc>
          <w:tcPr>
            <w:tcW w:w="400" w:type="pct"/>
            <w:shd w:val="clear" w:color="auto" w:fill="auto"/>
            <w:vAlign w:val="center"/>
          </w:tcPr>
          <w:p w14:paraId="48EFD7C9" w14:textId="093DB17D" w:rsidR="00F52AF7" w:rsidRPr="00F52AF7" w:rsidRDefault="00F52AF7" w:rsidP="00F52AF7">
            <w:pPr>
              <w:jc w:val="center"/>
              <w:rPr>
                <w:color w:val="000000"/>
                <w:sz w:val="20"/>
                <w:szCs w:val="20"/>
              </w:rPr>
            </w:pPr>
            <w:r w:rsidRPr="00F52AF7">
              <w:rPr>
                <w:color w:val="000000"/>
                <w:sz w:val="20"/>
                <w:szCs w:val="20"/>
              </w:rPr>
              <w:t>0,00665</w:t>
            </w:r>
          </w:p>
        </w:tc>
        <w:tc>
          <w:tcPr>
            <w:tcW w:w="401" w:type="pct"/>
            <w:shd w:val="clear" w:color="auto" w:fill="auto"/>
            <w:vAlign w:val="center"/>
          </w:tcPr>
          <w:p w14:paraId="3436095F" w14:textId="1ECED0DE" w:rsidR="00F52AF7" w:rsidRPr="00F52AF7" w:rsidRDefault="00F52AF7" w:rsidP="00F52AF7">
            <w:pPr>
              <w:jc w:val="center"/>
              <w:rPr>
                <w:color w:val="000000"/>
                <w:sz w:val="20"/>
                <w:szCs w:val="20"/>
              </w:rPr>
            </w:pPr>
            <w:r w:rsidRPr="00F52AF7">
              <w:rPr>
                <w:color w:val="000000"/>
                <w:sz w:val="20"/>
                <w:szCs w:val="20"/>
              </w:rPr>
              <w:t>0,00665</w:t>
            </w:r>
          </w:p>
        </w:tc>
      </w:tr>
      <w:tr w:rsidR="00F52AF7" w:rsidRPr="00F52AF7" w14:paraId="35632DAC" w14:textId="77777777" w:rsidTr="00B76E87">
        <w:trPr>
          <w:cantSplit/>
        </w:trPr>
        <w:tc>
          <w:tcPr>
            <w:tcW w:w="259" w:type="pct"/>
            <w:shd w:val="clear" w:color="auto" w:fill="auto"/>
            <w:vAlign w:val="center"/>
          </w:tcPr>
          <w:p w14:paraId="7ACEFA5B" w14:textId="10938567" w:rsidR="00F52AF7" w:rsidRPr="00F52AF7" w:rsidRDefault="00F52AF7" w:rsidP="00F52AF7">
            <w:pPr>
              <w:jc w:val="center"/>
              <w:rPr>
                <w:sz w:val="20"/>
                <w:szCs w:val="20"/>
              </w:rPr>
            </w:pPr>
            <w:r w:rsidRPr="00F52AF7">
              <w:rPr>
                <w:color w:val="000000"/>
                <w:sz w:val="20"/>
                <w:szCs w:val="20"/>
              </w:rPr>
              <w:t>7.5</w:t>
            </w:r>
          </w:p>
        </w:tc>
        <w:tc>
          <w:tcPr>
            <w:tcW w:w="1570" w:type="pct"/>
            <w:shd w:val="clear" w:color="auto" w:fill="auto"/>
            <w:noWrap/>
            <w:vAlign w:val="center"/>
          </w:tcPr>
          <w:p w14:paraId="716763A6" w14:textId="38DBF5F4" w:rsidR="00F52AF7" w:rsidRPr="00F52AF7" w:rsidRDefault="00F52AF7" w:rsidP="00F52AF7">
            <w:pPr>
              <w:jc w:val="center"/>
              <w:rPr>
                <w:color w:val="000000"/>
                <w:sz w:val="20"/>
                <w:szCs w:val="20"/>
              </w:rPr>
            </w:pPr>
            <w:r w:rsidRPr="00F52AF7">
              <w:rPr>
                <w:color w:val="000000"/>
                <w:sz w:val="20"/>
                <w:szCs w:val="20"/>
              </w:rPr>
              <w:t>Котельная №5 (п. Балезино)</w:t>
            </w:r>
          </w:p>
        </w:tc>
        <w:tc>
          <w:tcPr>
            <w:tcW w:w="482" w:type="pct"/>
            <w:shd w:val="clear" w:color="auto" w:fill="auto"/>
            <w:noWrap/>
            <w:vAlign w:val="center"/>
          </w:tcPr>
          <w:p w14:paraId="2666DB68" w14:textId="69775CA4" w:rsidR="00F52AF7" w:rsidRPr="00F52AF7" w:rsidRDefault="00F52AF7" w:rsidP="00F52AF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52FBE13F" w14:textId="2329F8F7" w:rsidR="00F52AF7" w:rsidRPr="00F52AF7" w:rsidRDefault="00F52AF7" w:rsidP="00F52AF7">
            <w:pPr>
              <w:jc w:val="center"/>
              <w:rPr>
                <w:color w:val="000000"/>
                <w:sz w:val="20"/>
                <w:szCs w:val="20"/>
              </w:rPr>
            </w:pPr>
            <w:r w:rsidRPr="00F52AF7">
              <w:rPr>
                <w:color w:val="000000"/>
                <w:sz w:val="20"/>
                <w:szCs w:val="20"/>
              </w:rPr>
              <w:t>0,00616</w:t>
            </w:r>
          </w:p>
        </w:tc>
        <w:tc>
          <w:tcPr>
            <w:tcW w:w="303" w:type="pct"/>
            <w:shd w:val="clear" w:color="auto" w:fill="auto"/>
            <w:noWrap/>
            <w:vAlign w:val="center"/>
          </w:tcPr>
          <w:p w14:paraId="23FD1E22" w14:textId="1C40D919" w:rsidR="00F52AF7" w:rsidRPr="00F52AF7" w:rsidRDefault="00F52AF7" w:rsidP="00F52AF7">
            <w:pPr>
              <w:jc w:val="center"/>
              <w:rPr>
                <w:color w:val="000000"/>
                <w:sz w:val="20"/>
                <w:szCs w:val="20"/>
              </w:rPr>
            </w:pPr>
            <w:r w:rsidRPr="00F52AF7">
              <w:rPr>
                <w:color w:val="000000"/>
                <w:sz w:val="20"/>
                <w:szCs w:val="20"/>
              </w:rPr>
              <w:t>0,00616</w:t>
            </w:r>
          </w:p>
        </w:tc>
        <w:tc>
          <w:tcPr>
            <w:tcW w:w="321" w:type="pct"/>
            <w:shd w:val="clear" w:color="auto" w:fill="auto"/>
            <w:noWrap/>
            <w:vAlign w:val="center"/>
          </w:tcPr>
          <w:p w14:paraId="4079B593" w14:textId="7ED564DA" w:rsidR="00F52AF7" w:rsidRPr="00F52AF7" w:rsidRDefault="00F52AF7" w:rsidP="00F52AF7">
            <w:pPr>
              <w:jc w:val="center"/>
              <w:rPr>
                <w:color w:val="000000"/>
                <w:sz w:val="20"/>
                <w:szCs w:val="20"/>
              </w:rPr>
            </w:pPr>
            <w:r w:rsidRPr="00F52AF7">
              <w:rPr>
                <w:color w:val="000000"/>
                <w:sz w:val="20"/>
                <w:szCs w:val="20"/>
              </w:rPr>
              <w:t>0,00616</w:t>
            </w:r>
          </w:p>
        </w:tc>
        <w:tc>
          <w:tcPr>
            <w:tcW w:w="311" w:type="pct"/>
            <w:shd w:val="clear" w:color="auto" w:fill="auto"/>
            <w:noWrap/>
            <w:vAlign w:val="center"/>
          </w:tcPr>
          <w:p w14:paraId="18379D39" w14:textId="5B8AF80E" w:rsidR="00F52AF7" w:rsidRPr="00F52AF7" w:rsidRDefault="00F52AF7" w:rsidP="00F52AF7">
            <w:pPr>
              <w:jc w:val="center"/>
              <w:rPr>
                <w:color w:val="000000"/>
                <w:sz w:val="20"/>
                <w:szCs w:val="20"/>
              </w:rPr>
            </w:pPr>
            <w:r w:rsidRPr="00F52AF7">
              <w:rPr>
                <w:color w:val="000000"/>
                <w:sz w:val="20"/>
                <w:szCs w:val="20"/>
              </w:rPr>
              <w:t>0,00616</w:t>
            </w:r>
          </w:p>
        </w:tc>
        <w:tc>
          <w:tcPr>
            <w:tcW w:w="311" w:type="pct"/>
            <w:shd w:val="clear" w:color="auto" w:fill="auto"/>
            <w:noWrap/>
            <w:vAlign w:val="center"/>
          </w:tcPr>
          <w:p w14:paraId="28975EDD" w14:textId="7D5B0A79" w:rsidR="00F52AF7" w:rsidRPr="00F52AF7" w:rsidRDefault="00F52AF7" w:rsidP="00F52AF7">
            <w:pPr>
              <w:jc w:val="center"/>
              <w:rPr>
                <w:color w:val="000000"/>
                <w:sz w:val="20"/>
                <w:szCs w:val="20"/>
              </w:rPr>
            </w:pPr>
            <w:r w:rsidRPr="00F52AF7">
              <w:rPr>
                <w:color w:val="000000"/>
                <w:sz w:val="20"/>
                <w:szCs w:val="20"/>
              </w:rPr>
              <w:t>0,00616</w:t>
            </w:r>
          </w:p>
        </w:tc>
        <w:tc>
          <w:tcPr>
            <w:tcW w:w="328" w:type="pct"/>
            <w:shd w:val="clear" w:color="auto" w:fill="auto"/>
            <w:vAlign w:val="center"/>
          </w:tcPr>
          <w:p w14:paraId="521EFEE1" w14:textId="28ADB88C" w:rsidR="00F52AF7" w:rsidRPr="00F52AF7" w:rsidRDefault="00F52AF7" w:rsidP="00F52AF7">
            <w:pPr>
              <w:jc w:val="center"/>
              <w:rPr>
                <w:color w:val="000000"/>
                <w:sz w:val="20"/>
                <w:szCs w:val="20"/>
              </w:rPr>
            </w:pPr>
            <w:r w:rsidRPr="00F52AF7">
              <w:rPr>
                <w:color w:val="000000"/>
                <w:sz w:val="20"/>
                <w:szCs w:val="20"/>
              </w:rPr>
              <w:t>0,00616</w:t>
            </w:r>
          </w:p>
        </w:tc>
        <w:tc>
          <w:tcPr>
            <w:tcW w:w="400" w:type="pct"/>
            <w:shd w:val="clear" w:color="auto" w:fill="auto"/>
            <w:vAlign w:val="center"/>
          </w:tcPr>
          <w:p w14:paraId="0A24D93B" w14:textId="2B8D9E9D" w:rsidR="00F52AF7" w:rsidRPr="00F52AF7" w:rsidRDefault="00F52AF7" w:rsidP="00F52AF7">
            <w:pPr>
              <w:jc w:val="center"/>
              <w:rPr>
                <w:color w:val="000000"/>
                <w:sz w:val="20"/>
                <w:szCs w:val="20"/>
              </w:rPr>
            </w:pPr>
            <w:r w:rsidRPr="00F52AF7">
              <w:rPr>
                <w:color w:val="000000"/>
                <w:sz w:val="20"/>
                <w:szCs w:val="20"/>
              </w:rPr>
              <w:t>0,00616</w:t>
            </w:r>
          </w:p>
        </w:tc>
        <w:tc>
          <w:tcPr>
            <w:tcW w:w="401" w:type="pct"/>
            <w:shd w:val="clear" w:color="auto" w:fill="auto"/>
            <w:vAlign w:val="center"/>
          </w:tcPr>
          <w:p w14:paraId="42AE5798" w14:textId="730AB902" w:rsidR="00F52AF7" w:rsidRPr="00F52AF7" w:rsidRDefault="00F52AF7" w:rsidP="00F52AF7">
            <w:pPr>
              <w:jc w:val="center"/>
              <w:rPr>
                <w:color w:val="000000"/>
                <w:sz w:val="20"/>
                <w:szCs w:val="20"/>
              </w:rPr>
            </w:pPr>
            <w:r w:rsidRPr="00F52AF7">
              <w:rPr>
                <w:color w:val="000000"/>
                <w:sz w:val="20"/>
                <w:szCs w:val="20"/>
              </w:rPr>
              <w:t>0,00616</w:t>
            </w:r>
          </w:p>
        </w:tc>
      </w:tr>
      <w:tr w:rsidR="00F52AF7" w:rsidRPr="00F52AF7" w14:paraId="6DDB97B5" w14:textId="77777777" w:rsidTr="00B76E87">
        <w:trPr>
          <w:cantSplit/>
        </w:trPr>
        <w:tc>
          <w:tcPr>
            <w:tcW w:w="259" w:type="pct"/>
            <w:shd w:val="clear" w:color="auto" w:fill="auto"/>
            <w:vAlign w:val="center"/>
          </w:tcPr>
          <w:p w14:paraId="00670C47" w14:textId="067184FB" w:rsidR="00F52AF7" w:rsidRPr="00F52AF7" w:rsidRDefault="00F52AF7" w:rsidP="00F52AF7">
            <w:pPr>
              <w:jc w:val="center"/>
              <w:rPr>
                <w:sz w:val="20"/>
                <w:szCs w:val="20"/>
              </w:rPr>
            </w:pPr>
            <w:r w:rsidRPr="00F52AF7">
              <w:rPr>
                <w:color w:val="000000"/>
                <w:sz w:val="20"/>
                <w:szCs w:val="20"/>
              </w:rPr>
              <w:t>7.6</w:t>
            </w:r>
          </w:p>
        </w:tc>
        <w:tc>
          <w:tcPr>
            <w:tcW w:w="1570" w:type="pct"/>
            <w:shd w:val="clear" w:color="auto" w:fill="auto"/>
            <w:noWrap/>
            <w:vAlign w:val="center"/>
          </w:tcPr>
          <w:p w14:paraId="0C4EA82F" w14:textId="1C57FDCE" w:rsidR="00F52AF7" w:rsidRPr="00F52AF7" w:rsidRDefault="00F52AF7" w:rsidP="00F52AF7">
            <w:pPr>
              <w:jc w:val="center"/>
              <w:rPr>
                <w:color w:val="000000"/>
                <w:sz w:val="20"/>
                <w:szCs w:val="20"/>
              </w:rPr>
            </w:pPr>
            <w:r w:rsidRPr="00F52AF7">
              <w:rPr>
                <w:color w:val="000000"/>
                <w:sz w:val="20"/>
                <w:szCs w:val="20"/>
              </w:rPr>
              <w:t>Котельная №6 (п. Балезино)</w:t>
            </w:r>
          </w:p>
        </w:tc>
        <w:tc>
          <w:tcPr>
            <w:tcW w:w="482" w:type="pct"/>
            <w:shd w:val="clear" w:color="auto" w:fill="auto"/>
            <w:noWrap/>
            <w:vAlign w:val="center"/>
          </w:tcPr>
          <w:p w14:paraId="4096C2E1" w14:textId="76B095D5" w:rsidR="00F52AF7" w:rsidRPr="00F52AF7" w:rsidRDefault="00F52AF7" w:rsidP="00F52AF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72BF159B" w14:textId="6F710FF3" w:rsidR="00F52AF7" w:rsidRPr="00F52AF7" w:rsidRDefault="00F52AF7" w:rsidP="00F52AF7">
            <w:pPr>
              <w:jc w:val="center"/>
              <w:rPr>
                <w:color w:val="000000"/>
                <w:sz w:val="20"/>
                <w:szCs w:val="20"/>
              </w:rPr>
            </w:pPr>
            <w:r w:rsidRPr="00F52AF7">
              <w:rPr>
                <w:color w:val="000000"/>
                <w:sz w:val="20"/>
                <w:szCs w:val="20"/>
              </w:rPr>
              <w:t>0,00506</w:t>
            </w:r>
          </w:p>
        </w:tc>
        <w:tc>
          <w:tcPr>
            <w:tcW w:w="303" w:type="pct"/>
            <w:shd w:val="clear" w:color="auto" w:fill="auto"/>
            <w:noWrap/>
            <w:vAlign w:val="center"/>
          </w:tcPr>
          <w:p w14:paraId="27ACD119" w14:textId="5F7DDBFB" w:rsidR="00F52AF7" w:rsidRPr="00F52AF7" w:rsidRDefault="00F52AF7" w:rsidP="00F52AF7">
            <w:pPr>
              <w:jc w:val="center"/>
              <w:rPr>
                <w:color w:val="000000"/>
                <w:sz w:val="20"/>
                <w:szCs w:val="20"/>
              </w:rPr>
            </w:pPr>
            <w:r w:rsidRPr="00F52AF7">
              <w:rPr>
                <w:color w:val="000000"/>
                <w:sz w:val="20"/>
                <w:szCs w:val="20"/>
              </w:rPr>
              <w:t>0,00506</w:t>
            </w:r>
          </w:p>
        </w:tc>
        <w:tc>
          <w:tcPr>
            <w:tcW w:w="321" w:type="pct"/>
            <w:shd w:val="clear" w:color="auto" w:fill="auto"/>
            <w:noWrap/>
            <w:vAlign w:val="center"/>
          </w:tcPr>
          <w:p w14:paraId="2BDE743D" w14:textId="7A6D0C03" w:rsidR="00F52AF7" w:rsidRPr="00F52AF7" w:rsidRDefault="00F52AF7" w:rsidP="00F52AF7">
            <w:pPr>
              <w:jc w:val="center"/>
              <w:rPr>
                <w:color w:val="000000"/>
                <w:sz w:val="20"/>
                <w:szCs w:val="20"/>
              </w:rPr>
            </w:pPr>
            <w:r w:rsidRPr="00F52AF7">
              <w:rPr>
                <w:color w:val="000000"/>
                <w:sz w:val="20"/>
                <w:szCs w:val="20"/>
              </w:rPr>
              <w:t>0,00506</w:t>
            </w:r>
          </w:p>
        </w:tc>
        <w:tc>
          <w:tcPr>
            <w:tcW w:w="311" w:type="pct"/>
            <w:shd w:val="clear" w:color="auto" w:fill="auto"/>
            <w:noWrap/>
            <w:vAlign w:val="center"/>
          </w:tcPr>
          <w:p w14:paraId="101E1EEE" w14:textId="4472DB81" w:rsidR="00F52AF7" w:rsidRPr="00F52AF7" w:rsidRDefault="00F52AF7" w:rsidP="00F52AF7">
            <w:pPr>
              <w:jc w:val="center"/>
              <w:rPr>
                <w:color w:val="000000"/>
                <w:sz w:val="20"/>
                <w:szCs w:val="20"/>
              </w:rPr>
            </w:pPr>
            <w:r w:rsidRPr="00F52AF7">
              <w:rPr>
                <w:color w:val="000000"/>
                <w:sz w:val="20"/>
                <w:szCs w:val="20"/>
              </w:rPr>
              <w:t>0,00506</w:t>
            </w:r>
          </w:p>
        </w:tc>
        <w:tc>
          <w:tcPr>
            <w:tcW w:w="311" w:type="pct"/>
            <w:shd w:val="clear" w:color="auto" w:fill="auto"/>
            <w:noWrap/>
            <w:vAlign w:val="center"/>
          </w:tcPr>
          <w:p w14:paraId="6E9550F9" w14:textId="055BCCFE" w:rsidR="00F52AF7" w:rsidRPr="00F52AF7" w:rsidRDefault="00F52AF7" w:rsidP="00F52AF7">
            <w:pPr>
              <w:jc w:val="center"/>
              <w:rPr>
                <w:color w:val="000000"/>
                <w:sz w:val="20"/>
                <w:szCs w:val="20"/>
              </w:rPr>
            </w:pPr>
            <w:r w:rsidRPr="00F52AF7">
              <w:rPr>
                <w:color w:val="000000"/>
                <w:sz w:val="20"/>
                <w:szCs w:val="20"/>
              </w:rPr>
              <w:t>0,00506</w:t>
            </w:r>
          </w:p>
        </w:tc>
        <w:tc>
          <w:tcPr>
            <w:tcW w:w="328" w:type="pct"/>
            <w:shd w:val="clear" w:color="auto" w:fill="auto"/>
            <w:vAlign w:val="center"/>
          </w:tcPr>
          <w:p w14:paraId="7150495B" w14:textId="2DD3D9AE" w:rsidR="00F52AF7" w:rsidRPr="00F52AF7" w:rsidRDefault="00F52AF7" w:rsidP="00F52AF7">
            <w:pPr>
              <w:jc w:val="center"/>
              <w:rPr>
                <w:color w:val="000000"/>
                <w:sz w:val="20"/>
                <w:szCs w:val="20"/>
              </w:rPr>
            </w:pPr>
            <w:r w:rsidRPr="00F52AF7">
              <w:rPr>
                <w:color w:val="000000"/>
                <w:sz w:val="20"/>
                <w:szCs w:val="20"/>
              </w:rPr>
              <w:t>0,00506</w:t>
            </w:r>
          </w:p>
        </w:tc>
        <w:tc>
          <w:tcPr>
            <w:tcW w:w="400" w:type="pct"/>
            <w:shd w:val="clear" w:color="auto" w:fill="auto"/>
            <w:vAlign w:val="center"/>
          </w:tcPr>
          <w:p w14:paraId="301B0D4A" w14:textId="3352C4E6" w:rsidR="00F52AF7" w:rsidRPr="00F52AF7" w:rsidRDefault="00F52AF7" w:rsidP="00F52AF7">
            <w:pPr>
              <w:jc w:val="center"/>
              <w:rPr>
                <w:color w:val="000000"/>
                <w:sz w:val="20"/>
                <w:szCs w:val="20"/>
              </w:rPr>
            </w:pPr>
            <w:r w:rsidRPr="00F52AF7">
              <w:rPr>
                <w:color w:val="000000"/>
                <w:sz w:val="20"/>
                <w:szCs w:val="20"/>
              </w:rPr>
              <w:t>0,00506</w:t>
            </w:r>
          </w:p>
        </w:tc>
        <w:tc>
          <w:tcPr>
            <w:tcW w:w="401" w:type="pct"/>
            <w:shd w:val="clear" w:color="auto" w:fill="auto"/>
            <w:vAlign w:val="center"/>
          </w:tcPr>
          <w:p w14:paraId="18D992A6" w14:textId="0958797C" w:rsidR="00F52AF7" w:rsidRPr="00F52AF7" w:rsidRDefault="00F52AF7" w:rsidP="00F52AF7">
            <w:pPr>
              <w:jc w:val="center"/>
              <w:rPr>
                <w:color w:val="000000"/>
                <w:sz w:val="20"/>
                <w:szCs w:val="20"/>
              </w:rPr>
            </w:pPr>
            <w:r w:rsidRPr="00F52AF7">
              <w:rPr>
                <w:color w:val="000000"/>
                <w:sz w:val="20"/>
                <w:szCs w:val="20"/>
              </w:rPr>
              <w:t>0,00506</w:t>
            </w:r>
          </w:p>
        </w:tc>
      </w:tr>
      <w:tr w:rsidR="00F52AF7" w:rsidRPr="00F52AF7" w14:paraId="6C8C67A2" w14:textId="77777777" w:rsidTr="00B76E87">
        <w:trPr>
          <w:cantSplit/>
        </w:trPr>
        <w:tc>
          <w:tcPr>
            <w:tcW w:w="259" w:type="pct"/>
            <w:shd w:val="clear" w:color="auto" w:fill="auto"/>
            <w:vAlign w:val="center"/>
          </w:tcPr>
          <w:p w14:paraId="4D607461" w14:textId="4C074C60" w:rsidR="00F52AF7" w:rsidRPr="00F52AF7" w:rsidRDefault="00F52AF7" w:rsidP="00F52AF7">
            <w:pPr>
              <w:jc w:val="center"/>
              <w:rPr>
                <w:sz w:val="20"/>
                <w:szCs w:val="20"/>
              </w:rPr>
            </w:pPr>
            <w:r w:rsidRPr="00F52AF7">
              <w:rPr>
                <w:color w:val="000000"/>
                <w:sz w:val="20"/>
                <w:szCs w:val="20"/>
              </w:rPr>
              <w:lastRenderedPageBreak/>
              <w:t>7.7</w:t>
            </w:r>
          </w:p>
        </w:tc>
        <w:tc>
          <w:tcPr>
            <w:tcW w:w="1570" w:type="pct"/>
            <w:shd w:val="clear" w:color="auto" w:fill="auto"/>
            <w:noWrap/>
            <w:vAlign w:val="center"/>
          </w:tcPr>
          <w:p w14:paraId="085D8E59" w14:textId="6170A52A" w:rsidR="00F52AF7" w:rsidRPr="00F52AF7" w:rsidRDefault="00F52AF7" w:rsidP="00F52AF7">
            <w:pPr>
              <w:jc w:val="center"/>
              <w:rPr>
                <w:color w:val="000000"/>
                <w:sz w:val="20"/>
                <w:szCs w:val="20"/>
              </w:rPr>
            </w:pPr>
            <w:r w:rsidRPr="00F52AF7">
              <w:rPr>
                <w:color w:val="000000"/>
                <w:sz w:val="20"/>
                <w:szCs w:val="20"/>
              </w:rPr>
              <w:t>Котельная №7 (с. Заречный)</w:t>
            </w:r>
          </w:p>
        </w:tc>
        <w:tc>
          <w:tcPr>
            <w:tcW w:w="482" w:type="pct"/>
            <w:shd w:val="clear" w:color="auto" w:fill="auto"/>
            <w:noWrap/>
            <w:vAlign w:val="center"/>
          </w:tcPr>
          <w:p w14:paraId="082AAF66" w14:textId="397D2B14" w:rsidR="00F52AF7" w:rsidRPr="00F52AF7" w:rsidRDefault="00F52AF7" w:rsidP="00F52AF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68977EF8" w14:textId="11EA6A8C" w:rsidR="00F52AF7" w:rsidRPr="00F52AF7" w:rsidRDefault="00F52AF7" w:rsidP="00F52AF7">
            <w:pPr>
              <w:jc w:val="center"/>
              <w:rPr>
                <w:color w:val="000000"/>
                <w:sz w:val="20"/>
                <w:szCs w:val="20"/>
              </w:rPr>
            </w:pPr>
            <w:r w:rsidRPr="00F52AF7">
              <w:rPr>
                <w:color w:val="000000"/>
                <w:sz w:val="20"/>
                <w:szCs w:val="20"/>
              </w:rPr>
              <w:t>0,00457</w:t>
            </w:r>
          </w:p>
        </w:tc>
        <w:tc>
          <w:tcPr>
            <w:tcW w:w="303" w:type="pct"/>
            <w:shd w:val="clear" w:color="auto" w:fill="auto"/>
            <w:noWrap/>
            <w:vAlign w:val="center"/>
          </w:tcPr>
          <w:p w14:paraId="16EEE2A9" w14:textId="69062CE3" w:rsidR="00F52AF7" w:rsidRPr="00F52AF7" w:rsidRDefault="00F52AF7" w:rsidP="00F52AF7">
            <w:pPr>
              <w:jc w:val="center"/>
              <w:rPr>
                <w:color w:val="000000"/>
                <w:sz w:val="20"/>
                <w:szCs w:val="20"/>
              </w:rPr>
            </w:pPr>
            <w:r w:rsidRPr="00F52AF7">
              <w:rPr>
                <w:color w:val="000000"/>
                <w:sz w:val="20"/>
                <w:szCs w:val="20"/>
              </w:rPr>
              <w:t>0,00457</w:t>
            </w:r>
          </w:p>
        </w:tc>
        <w:tc>
          <w:tcPr>
            <w:tcW w:w="321" w:type="pct"/>
            <w:shd w:val="clear" w:color="auto" w:fill="auto"/>
            <w:noWrap/>
            <w:vAlign w:val="center"/>
          </w:tcPr>
          <w:p w14:paraId="657A3CD1" w14:textId="2CF4EADD" w:rsidR="00F52AF7" w:rsidRPr="00F52AF7" w:rsidRDefault="00F52AF7" w:rsidP="00F52AF7">
            <w:pPr>
              <w:jc w:val="center"/>
              <w:rPr>
                <w:color w:val="000000"/>
                <w:sz w:val="20"/>
                <w:szCs w:val="20"/>
              </w:rPr>
            </w:pPr>
            <w:r w:rsidRPr="00F52AF7">
              <w:rPr>
                <w:color w:val="000000"/>
                <w:sz w:val="20"/>
                <w:szCs w:val="20"/>
              </w:rPr>
              <w:t>0,00457</w:t>
            </w:r>
          </w:p>
        </w:tc>
        <w:tc>
          <w:tcPr>
            <w:tcW w:w="311" w:type="pct"/>
            <w:shd w:val="clear" w:color="auto" w:fill="auto"/>
            <w:noWrap/>
            <w:vAlign w:val="center"/>
          </w:tcPr>
          <w:p w14:paraId="1D7C0C73" w14:textId="4AE2F76D" w:rsidR="00F52AF7" w:rsidRPr="00F52AF7" w:rsidRDefault="00F52AF7" w:rsidP="00F52AF7">
            <w:pPr>
              <w:jc w:val="center"/>
              <w:rPr>
                <w:color w:val="000000"/>
                <w:sz w:val="20"/>
                <w:szCs w:val="20"/>
              </w:rPr>
            </w:pPr>
            <w:r w:rsidRPr="00F52AF7">
              <w:rPr>
                <w:color w:val="000000"/>
                <w:sz w:val="20"/>
                <w:szCs w:val="20"/>
              </w:rPr>
              <w:t>0,00457</w:t>
            </w:r>
          </w:p>
        </w:tc>
        <w:tc>
          <w:tcPr>
            <w:tcW w:w="311" w:type="pct"/>
            <w:shd w:val="clear" w:color="auto" w:fill="auto"/>
            <w:noWrap/>
            <w:vAlign w:val="center"/>
          </w:tcPr>
          <w:p w14:paraId="3AF6482F" w14:textId="003AF3F5" w:rsidR="00F52AF7" w:rsidRPr="00F52AF7" w:rsidRDefault="00F52AF7" w:rsidP="00F52AF7">
            <w:pPr>
              <w:jc w:val="center"/>
              <w:rPr>
                <w:color w:val="000000"/>
                <w:sz w:val="20"/>
                <w:szCs w:val="20"/>
              </w:rPr>
            </w:pPr>
            <w:r w:rsidRPr="00F52AF7">
              <w:rPr>
                <w:color w:val="000000"/>
                <w:sz w:val="20"/>
                <w:szCs w:val="20"/>
              </w:rPr>
              <w:t>0,00457</w:t>
            </w:r>
          </w:p>
        </w:tc>
        <w:tc>
          <w:tcPr>
            <w:tcW w:w="328" w:type="pct"/>
            <w:shd w:val="clear" w:color="auto" w:fill="auto"/>
            <w:vAlign w:val="center"/>
          </w:tcPr>
          <w:p w14:paraId="153BF397" w14:textId="70ADABEF" w:rsidR="00F52AF7" w:rsidRPr="00F52AF7" w:rsidRDefault="00F52AF7" w:rsidP="00F52AF7">
            <w:pPr>
              <w:jc w:val="center"/>
              <w:rPr>
                <w:color w:val="000000"/>
                <w:sz w:val="20"/>
                <w:szCs w:val="20"/>
              </w:rPr>
            </w:pPr>
            <w:r w:rsidRPr="00F52AF7">
              <w:rPr>
                <w:color w:val="000000"/>
                <w:sz w:val="20"/>
                <w:szCs w:val="20"/>
              </w:rPr>
              <w:t>0,00457</w:t>
            </w:r>
          </w:p>
        </w:tc>
        <w:tc>
          <w:tcPr>
            <w:tcW w:w="400" w:type="pct"/>
            <w:shd w:val="clear" w:color="auto" w:fill="auto"/>
            <w:vAlign w:val="center"/>
          </w:tcPr>
          <w:p w14:paraId="37FCAA65" w14:textId="51A9D6ED" w:rsidR="00F52AF7" w:rsidRPr="00F52AF7" w:rsidRDefault="00F52AF7" w:rsidP="00F52AF7">
            <w:pPr>
              <w:jc w:val="center"/>
              <w:rPr>
                <w:color w:val="000000"/>
                <w:sz w:val="20"/>
                <w:szCs w:val="20"/>
              </w:rPr>
            </w:pPr>
            <w:r w:rsidRPr="00F52AF7">
              <w:rPr>
                <w:color w:val="000000"/>
                <w:sz w:val="20"/>
                <w:szCs w:val="20"/>
              </w:rPr>
              <w:t>0,00457</w:t>
            </w:r>
          </w:p>
        </w:tc>
        <w:tc>
          <w:tcPr>
            <w:tcW w:w="401" w:type="pct"/>
            <w:shd w:val="clear" w:color="auto" w:fill="auto"/>
            <w:vAlign w:val="center"/>
          </w:tcPr>
          <w:p w14:paraId="7321A38E" w14:textId="7BA727EC" w:rsidR="00F52AF7" w:rsidRPr="00F52AF7" w:rsidRDefault="00F52AF7" w:rsidP="00F52AF7">
            <w:pPr>
              <w:jc w:val="center"/>
              <w:rPr>
                <w:color w:val="000000"/>
                <w:sz w:val="20"/>
                <w:szCs w:val="20"/>
              </w:rPr>
            </w:pPr>
            <w:r w:rsidRPr="00F52AF7">
              <w:rPr>
                <w:color w:val="000000"/>
                <w:sz w:val="20"/>
                <w:szCs w:val="20"/>
              </w:rPr>
              <w:t>0,00457</w:t>
            </w:r>
          </w:p>
        </w:tc>
      </w:tr>
      <w:tr w:rsidR="00F52AF7" w:rsidRPr="00F52AF7" w14:paraId="2CA74BFD" w14:textId="77777777" w:rsidTr="00B76E87">
        <w:trPr>
          <w:cantSplit/>
        </w:trPr>
        <w:tc>
          <w:tcPr>
            <w:tcW w:w="259" w:type="pct"/>
            <w:shd w:val="clear" w:color="auto" w:fill="auto"/>
            <w:vAlign w:val="center"/>
          </w:tcPr>
          <w:p w14:paraId="5BF6BAD2" w14:textId="4F09EBBF" w:rsidR="00F52AF7" w:rsidRPr="00F52AF7" w:rsidRDefault="00F52AF7" w:rsidP="00F52AF7">
            <w:pPr>
              <w:jc w:val="center"/>
              <w:rPr>
                <w:sz w:val="20"/>
                <w:szCs w:val="20"/>
              </w:rPr>
            </w:pPr>
            <w:r w:rsidRPr="00F52AF7">
              <w:rPr>
                <w:color w:val="000000"/>
                <w:sz w:val="20"/>
                <w:szCs w:val="20"/>
              </w:rPr>
              <w:t>7.8</w:t>
            </w:r>
          </w:p>
        </w:tc>
        <w:tc>
          <w:tcPr>
            <w:tcW w:w="1570" w:type="pct"/>
            <w:shd w:val="clear" w:color="auto" w:fill="auto"/>
            <w:noWrap/>
            <w:vAlign w:val="center"/>
          </w:tcPr>
          <w:p w14:paraId="236A040D" w14:textId="291B0047" w:rsidR="00F52AF7" w:rsidRPr="00F52AF7" w:rsidRDefault="00F52AF7" w:rsidP="00F52AF7">
            <w:pPr>
              <w:jc w:val="center"/>
              <w:rPr>
                <w:color w:val="000000"/>
                <w:sz w:val="20"/>
                <w:szCs w:val="20"/>
              </w:rPr>
            </w:pPr>
            <w:r w:rsidRPr="00F52AF7">
              <w:rPr>
                <w:color w:val="000000"/>
                <w:sz w:val="20"/>
                <w:szCs w:val="20"/>
              </w:rPr>
              <w:t>Котельная №8 (д/с, д. Воегурт)</w:t>
            </w:r>
          </w:p>
        </w:tc>
        <w:tc>
          <w:tcPr>
            <w:tcW w:w="482" w:type="pct"/>
            <w:shd w:val="clear" w:color="auto" w:fill="auto"/>
            <w:noWrap/>
            <w:vAlign w:val="center"/>
          </w:tcPr>
          <w:p w14:paraId="352A2091" w14:textId="0BE675B1" w:rsidR="00F52AF7" w:rsidRPr="00F52AF7" w:rsidRDefault="00F52AF7" w:rsidP="00F52AF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2C303D35" w14:textId="233DCF3C" w:rsidR="00F52AF7" w:rsidRPr="00F52AF7" w:rsidRDefault="00F52AF7" w:rsidP="00F52AF7">
            <w:pPr>
              <w:jc w:val="center"/>
              <w:rPr>
                <w:color w:val="000000"/>
                <w:sz w:val="20"/>
                <w:szCs w:val="20"/>
              </w:rPr>
            </w:pPr>
            <w:r w:rsidRPr="00F52AF7">
              <w:rPr>
                <w:color w:val="000000"/>
                <w:sz w:val="20"/>
                <w:szCs w:val="20"/>
              </w:rPr>
              <w:t>0,00690</w:t>
            </w:r>
          </w:p>
        </w:tc>
        <w:tc>
          <w:tcPr>
            <w:tcW w:w="303" w:type="pct"/>
            <w:shd w:val="clear" w:color="auto" w:fill="auto"/>
            <w:noWrap/>
            <w:vAlign w:val="center"/>
          </w:tcPr>
          <w:p w14:paraId="51A8EE9F" w14:textId="1543F2A9" w:rsidR="00F52AF7" w:rsidRPr="00F52AF7" w:rsidRDefault="00F52AF7" w:rsidP="00F52AF7">
            <w:pPr>
              <w:jc w:val="center"/>
              <w:rPr>
                <w:color w:val="000000"/>
                <w:sz w:val="20"/>
                <w:szCs w:val="20"/>
              </w:rPr>
            </w:pPr>
            <w:r w:rsidRPr="00F52AF7">
              <w:rPr>
                <w:color w:val="000000"/>
                <w:sz w:val="20"/>
                <w:szCs w:val="20"/>
              </w:rPr>
              <w:t>0,00690</w:t>
            </w:r>
          </w:p>
        </w:tc>
        <w:tc>
          <w:tcPr>
            <w:tcW w:w="321" w:type="pct"/>
            <w:shd w:val="clear" w:color="auto" w:fill="auto"/>
            <w:noWrap/>
            <w:vAlign w:val="center"/>
          </w:tcPr>
          <w:p w14:paraId="58D737D5" w14:textId="6AC10A45" w:rsidR="00F52AF7" w:rsidRPr="00F52AF7" w:rsidRDefault="00F52AF7" w:rsidP="00F52AF7">
            <w:pPr>
              <w:jc w:val="center"/>
              <w:rPr>
                <w:color w:val="000000"/>
                <w:sz w:val="20"/>
                <w:szCs w:val="20"/>
              </w:rPr>
            </w:pPr>
            <w:r w:rsidRPr="00F52AF7">
              <w:rPr>
                <w:color w:val="000000"/>
                <w:sz w:val="20"/>
                <w:szCs w:val="20"/>
              </w:rPr>
              <w:t>0,00690</w:t>
            </w:r>
          </w:p>
        </w:tc>
        <w:tc>
          <w:tcPr>
            <w:tcW w:w="311" w:type="pct"/>
            <w:shd w:val="clear" w:color="auto" w:fill="auto"/>
            <w:noWrap/>
            <w:vAlign w:val="center"/>
          </w:tcPr>
          <w:p w14:paraId="5385B9B3" w14:textId="0AB3E0D8" w:rsidR="00F52AF7" w:rsidRPr="00F52AF7" w:rsidRDefault="00F52AF7" w:rsidP="00F52AF7">
            <w:pPr>
              <w:jc w:val="center"/>
              <w:rPr>
                <w:color w:val="000000"/>
                <w:sz w:val="20"/>
                <w:szCs w:val="20"/>
              </w:rPr>
            </w:pPr>
            <w:r w:rsidRPr="00F52AF7">
              <w:rPr>
                <w:color w:val="000000"/>
                <w:sz w:val="20"/>
                <w:szCs w:val="20"/>
              </w:rPr>
              <w:t>0,00690</w:t>
            </w:r>
          </w:p>
        </w:tc>
        <w:tc>
          <w:tcPr>
            <w:tcW w:w="311" w:type="pct"/>
            <w:shd w:val="clear" w:color="auto" w:fill="auto"/>
            <w:noWrap/>
            <w:vAlign w:val="center"/>
          </w:tcPr>
          <w:p w14:paraId="4C31E144" w14:textId="31C587E6" w:rsidR="00F52AF7" w:rsidRPr="00F52AF7" w:rsidRDefault="00F52AF7" w:rsidP="00F52AF7">
            <w:pPr>
              <w:jc w:val="center"/>
              <w:rPr>
                <w:color w:val="000000"/>
                <w:sz w:val="20"/>
                <w:szCs w:val="20"/>
              </w:rPr>
            </w:pPr>
            <w:r w:rsidRPr="00F52AF7">
              <w:rPr>
                <w:color w:val="000000"/>
                <w:sz w:val="20"/>
                <w:szCs w:val="20"/>
              </w:rPr>
              <w:t>0,00690</w:t>
            </w:r>
          </w:p>
        </w:tc>
        <w:tc>
          <w:tcPr>
            <w:tcW w:w="328" w:type="pct"/>
            <w:shd w:val="clear" w:color="auto" w:fill="auto"/>
            <w:vAlign w:val="center"/>
          </w:tcPr>
          <w:p w14:paraId="309BD45B" w14:textId="01FB5CB3" w:rsidR="00F52AF7" w:rsidRPr="00F52AF7" w:rsidRDefault="00F52AF7" w:rsidP="00F52AF7">
            <w:pPr>
              <w:jc w:val="center"/>
              <w:rPr>
                <w:color w:val="000000"/>
                <w:sz w:val="20"/>
                <w:szCs w:val="20"/>
              </w:rPr>
            </w:pPr>
            <w:r w:rsidRPr="00F52AF7">
              <w:rPr>
                <w:color w:val="000000"/>
                <w:sz w:val="20"/>
                <w:szCs w:val="20"/>
              </w:rPr>
              <w:t>0,00690</w:t>
            </w:r>
          </w:p>
        </w:tc>
        <w:tc>
          <w:tcPr>
            <w:tcW w:w="400" w:type="pct"/>
            <w:shd w:val="clear" w:color="auto" w:fill="auto"/>
            <w:vAlign w:val="center"/>
          </w:tcPr>
          <w:p w14:paraId="652E7B0D" w14:textId="231FDFD9" w:rsidR="00F52AF7" w:rsidRPr="00F52AF7" w:rsidRDefault="00F52AF7" w:rsidP="00F52AF7">
            <w:pPr>
              <w:jc w:val="center"/>
              <w:rPr>
                <w:color w:val="000000"/>
                <w:sz w:val="20"/>
                <w:szCs w:val="20"/>
              </w:rPr>
            </w:pPr>
            <w:r w:rsidRPr="00F52AF7">
              <w:rPr>
                <w:color w:val="000000"/>
                <w:sz w:val="20"/>
                <w:szCs w:val="20"/>
              </w:rPr>
              <w:t>0,00690</w:t>
            </w:r>
          </w:p>
        </w:tc>
        <w:tc>
          <w:tcPr>
            <w:tcW w:w="401" w:type="pct"/>
            <w:shd w:val="clear" w:color="auto" w:fill="auto"/>
            <w:vAlign w:val="center"/>
          </w:tcPr>
          <w:p w14:paraId="43339350" w14:textId="18DB50BE" w:rsidR="00F52AF7" w:rsidRPr="00F52AF7" w:rsidRDefault="00F52AF7" w:rsidP="00F52AF7">
            <w:pPr>
              <w:jc w:val="center"/>
              <w:rPr>
                <w:color w:val="000000"/>
                <w:sz w:val="20"/>
                <w:szCs w:val="20"/>
              </w:rPr>
            </w:pPr>
            <w:r w:rsidRPr="00F52AF7">
              <w:rPr>
                <w:color w:val="000000"/>
                <w:sz w:val="20"/>
                <w:szCs w:val="20"/>
              </w:rPr>
              <w:t>0,00690</w:t>
            </w:r>
          </w:p>
        </w:tc>
      </w:tr>
      <w:tr w:rsidR="00F52AF7" w:rsidRPr="00F52AF7" w14:paraId="76E35431" w14:textId="77777777" w:rsidTr="00B76E87">
        <w:trPr>
          <w:cantSplit/>
        </w:trPr>
        <w:tc>
          <w:tcPr>
            <w:tcW w:w="259" w:type="pct"/>
            <w:shd w:val="clear" w:color="auto" w:fill="auto"/>
            <w:vAlign w:val="center"/>
          </w:tcPr>
          <w:p w14:paraId="1A547494" w14:textId="4AA5D54E" w:rsidR="00F52AF7" w:rsidRPr="00F52AF7" w:rsidRDefault="00F52AF7" w:rsidP="00F52AF7">
            <w:pPr>
              <w:jc w:val="center"/>
              <w:rPr>
                <w:sz w:val="20"/>
                <w:szCs w:val="20"/>
              </w:rPr>
            </w:pPr>
            <w:r w:rsidRPr="00F52AF7">
              <w:rPr>
                <w:color w:val="000000"/>
                <w:sz w:val="20"/>
                <w:szCs w:val="20"/>
              </w:rPr>
              <w:t>7.9</w:t>
            </w:r>
          </w:p>
        </w:tc>
        <w:tc>
          <w:tcPr>
            <w:tcW w:w="1570" w:type="pct"/>
            <w:shd w:val="clear" w:color="auto" w:fill="auto"/>
            <w:noWrap/>
            <w:vAlign w:val="center"/>
          </w:tcPr>
          <w:p w14:paraId="35090FCF" w14:textId="0A21C621" w:rsidR="00F52AF7" w:rsidRPr="00F52AF7" w:rsidRDefault="00F52AF7" w:rsidP="00F52AF7">
            <w:pPr>
              <w:jc w:val="center"/>
              <w:rPr>
                <w:color w:val="000000"/>
                <w:sz w:val="20"/>
                <w:szCs w:val="20"/>
              </w:rPr>
            </w:pPr>
            <w:r w:rsidRPr="00F52AF7">
              <w:rPr>
                <w:color w:val="000000"/>
                <w:sz w:val="20"/>
                <w:szCs w:val="20"/>
              </w:rPr>
              <w:t>Котельная №10 (школа, д. Воегурт)</w:t>
            </w:r>
          </w:p>
        </w:tc>
        <w:tc>
          <w:tcPr>
            <w:tcW w:w="482" w:type="pct"/>
            <w:shd w:val="clear" w:color="auto" w:fill="auto"/>
            <w:noWrap/>
            <w:vAlign w:val="center"/>
          </w:tcPr>
          <w:p w14:paraId="37B03AF6" w14:textId="4CBA89DF" w:rsidR="00F52AF7" w:rsidRPr="00F52AF7" w:rsidRDefault="00F52AF7" w:rsidP="00F52AF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7ED2C322" w14:textId="2B481E75" w:rsidR="00F52AF7" w:rsidRPr="00F52AF7" w:rsidRDefault="00F52AF7" w:rsidP="00F52AF7">
            <w:pPr>
              <w:jc w:val="center"/>
              <w:rPr>
                <w:color w:val="000000"/>
                <w:sz w:val="20"/>
                <w:szCs w:val="20"/>
              </w:rPr>
            </w:pPr>
            <w:r w:rsidRPr="00F52AF7">
              <w:rPr>
                <w:color w:val="000000"/>
                <w:sz w:val="20"/>
                <w:szCs w:val="20"/>
              </w:rPr>
              <w:t>0,01048</w:t>
            </w:r>
          </w:p>
        </w:tc>
        <w:tc>
          <w:tcPr>
            <w:tcW w:w="303" w:type="pct"/>
            <w:shd w:val="clear" w:color="auto" w:fill="auto"/>
            <w:noWrap/>
            <w:vAlign w:val="center"/>
          </w:tcPr>
          <w:p w14:paraId="7694F266" w14:textId="08C53E4E" w:rsidR="00F52AF7" w:rsidRPr="00F52AF7" w:rsidRDefault="00F52AF7" w:rsidP="00F52AF7">
            <w:pPr>
              <w:jc w:val="center"/>
              <w:rPr>
                <w:color w:val="000000"/>
                <w:sz w:val="20"/>
                <w:szCs w:val="20"/>
              </w:rPr>
            </w:pPr>
            <w:r w:rsidRPr="00F52AF7">
              <w:rPr>
                <w:color w:val="000000"/>
                <w:sz w:val="20"/>
                <w:szCs w:val="20"/>
              </w:rPr>
              <w:t>0,01048</w:t>
            </w:r>
          </w:p>
        </w:tc>
        <w:tc>
          <w:tcPr>
            <w:tcW w:w="321" w:type="pct"/>
            <w:shd w:val="clear" w:color="auto" w:fill="auto"/>
            <w:noWrap/>
            <w:vAlign w:val="center"/>
          </w:tcPr>
          <w:p w14:paraId="4B24276B" w14:textId="11F3FAF9" w:rsidR="00F52AF7" w:rsidRPr="00F52AF7" w:rsidRDefault="00F52AF7" w:rsidP="00F52AF7">
            <w:pPr>
              <w:jc w:val="center"/>
              <w:rPr>
                <w:color w:val="000000"/>
                <w:sz w:val="20"/>
                <w:szCs w:val="20"/>
              </w:rPr>
            </w:pPr>
            <w:r w:rsidRPr="00F52AF7">
              <w:rPr>
                <w:color w:val="000000"/>
                <w:sz w:val="20"/>
                <w:szCs w:val="20"/>
              </w:rPr>
              <w:t>0,01048</w:t>
            </w:r>
          </w:p>
        </w:tc>
        <w:tc>
          <w:tcPr>
            <w:tcW w:w="311" w:type="pct"/>
            <w:shd w:val="clear" w:color="auto" w:fill="auto"/>
            <w:noWrap/>
            <w:vAlign w:val="center"/>
          </w:tcPr>
          <w:p w14:paraId="45091128" w14:textId="57EFE49E" w:rsidR="00F52AF7" w:rsidRPr="00F52AF7" w:rsidRDefault="00F52AF7" w:rsidP="00F52AF7">
            <w:pPr>
              <w:jc w:val="center"/>
              <w:rPr>
                <w:color w:val="000000"/>
                <w:sz w:val="20"/>
                <w:szCs w:val="20"/>
              </w:rPr>
            </w:pPr>
            <w:r w:rsidRPr="00F52AF7">
              <w:rPr>
                <w:color w:val="000000"/>
                <w:sz w:val="20"/>
                <w:szCs w:val="20"/>
              </w:rPr>
              <w:t>0,01048</w:t>
            </w:r>
          </w:p>
        </w:tc>
        <w:tc>
          <w:tcPr>
            <w:tcW w:w="311" w:type="pct"/>
            <w:shd w:val="clear" w:color="auto" w:fill="auto"/>
            <w:noWrap/>
            <w:vAlign w:val="center"/>
          </w:tcPr>
          <w:p w14:paraId="07E40AD8" w14:textId="29226A26" w:rsidR="00F52AF7" w:rsidRPr="00F52AF7" w:rsidRDefault="00F52AF7" w:rsidP="00F52AF7">
            <w:pPr>
              <w:jc w:val="center"/>
              <w:rPr>
                <w:color w:val="000000"/>
                <w:sz w:val="20"/>
                <w:szCs w:val="20"/>
              </w:rPr>
            </w:pPr>
            <w:r w:rsidRPr="00F52AF7">
              <w:rPr>
                <w:color w:val="000000"/>
                <w:sz w:val="20"/>
                <w:szCs w:val="20"/>
              </w:rPr>
              <w:t>0,01048</w:t>
            </w:r>
          </w:p>
        </w:tc>
        <w:tc>
          <w:tcPr>
            <w:tcW w:w="328" w:type="pct"/>
            <w:shd w:val="clear" w:color="auto" w:fill="auto"/>
            <w:vAlign w:val="center"/>
          </w:tcPr>
          <w:p w14:paraId="5280B5BE" w14:textId="284F0B19" w:rsidR="00F52AF7" w:rsidRPr="00F52AF7" w:rsidRDefault="00F52AF7" w:rsidP="00F52AF7">
            <w:pPr>
              <w:jc w:val="center"/>
              <w:rPr>
                <w:color w:val="000000"/>
                <w:sz w:val="20"/>
                <w:szCs w:val="20"/>
              </w:rPr>
            </w:pPr>
            <w:r w:rsidRPr="00F52AF7">
              <w:rPr>
                <w:color w:val="000000"/>
                <w:sz w:val="20"/>
                <w:szCs w:val="20"/>
              </w:rPr>
              <w:t>0,01048</w:t>
            </w:r>
          </w:p>
        </w:tc>
        <w:tc>
          <w:tcPr>
            <w:tcW w:w="400" w:type="pct"/>
            <w:shd w:val="clear" w:color="auto" w:fill="auto"/>
            <w:vAlign w:val="center"/>
          </w:tcPr>
          <w:p w14:paraId="2EC9197C" w14:textId="7B698902" w:rsidR="00F52AF7" w:rsidRPr="00F52AF7" w:rsidRDefault="00F52AF7" w:rsidP="00F52AF7">
            <w:pPr>
              <w:jc w:val="center"/>
              <w:rPr>
                <w:color w:val="000000"/>
                <w:sz w:val="20"/>
                <w:szCs w:val="20"/>
              </w:rPr>
            </w:pPr>
            <w:r w:rsidRPr="00F52AF7">
              <w:rPr>
                <w:color w:val="000000"/>
                <w:sz w:val="20"/>
                <w:szCs w:val="20"/>
              </w:rPr>
              <w:t>0,01048</w:t>
            </w:r>
          </w:p>
        </w:tc>
        <w:tc>
          <w:tcPr>
            <w:tcW w:w="401" w:type="pct"/>
            <w:shd w:val="clear" w:color="auto" w:fill="auto"/>
            <w:vAlign w:val="center"/>
          </w:tcPr>
          <w:p w14:paraId="73E36D41" w14:textId="1ABA0425" w:rsidR="00F52AF7" w:rsidRPr="00F52AF7" w:rsidRDefault="00F52AF7" w:rsidP="00F52AF7">
            <w:pPr>
              <w:jc w:val="center"/>
              <w:rPr>
                <w:color w:val="000000"/>
                <w:sz w:val="20"/>
                <w:szCs w:val="20"/>
              </w:rPr>
            </w:pPr>
            <w:r w:rsidRPr="00F52AF7">
              <w:rPr>
                <w:color w:val="000000"/>
                <w:sz w:val="20"/>
                <w:szCs w:val="20"/>
              </w:rPr>
              <w:t>0,01048</w:t>
            </w:r>
          </w:p>
        </w:tc>
      </w:tr>
      <w:tr w:rsidR="00F52AF7" w:rsidRPr="00F52AF7" w14:paraId="7611A1F7" w14:textId="77777777" w:rsidTr="00B76E87">
        <w:trPr>
          <w:cantSplit/>
        </w:trPr>
        <w:tc>
          <w:tcPr>
            <w:tcW w:w="259" w:type="pct"/>
            <w:shd w:val="clear" w:color="auto" w:fill="auto"/>
            <w:vAlign w:val="center"/>
          </w:tcPr>
          <w:p w14:paraId="1EB28695" w14:textId="56F4DFC9" w:rsidR="00F52AF7" w:rsidRPr="00F52AF7" w:rsidRDefault="00F52AF7" w:rsidP="00F52AF7">
            <w:pPr>
              <w:jc w:val="center"/>
              <w:rPr>
                <w:sz w:val="20"/>
                <w:szCs w:val="20"/>
              </w:rPr>
            </w:pPr>
            <w:r w:rsidRPr="00F52AF7">
              <w:rPr>
                <w:color w:val="000000"/>
                <w:sz w:val="20"/>
                <w:szCs w:val="20"/>
              </w:rPr>
              <w:t>7.10</w:t>
            </w:r>
          </w:p>
        </w:tc>
        <w:tc>
          <w:tcPr>
            <w:tcW w:w="1570" w:type="pct"/>
            <w:shd w:val="clear" w:color="auto" w:fill="auto"/>
            <w:noWrap/>
            <w:vAlign w:val="center"/>
          </w:tcPr>
          <w:p w14:paraId="41E1D4C6" w14:textId="1D7F8009" w:rsidR="00F52AF7" w:rsidRPr="00F52AF7" w:rsidRDefault="00F52AF7" w:rsidP="00F52AF7">
            <w:pPr>
              <w:jc w:val="center"/>
              <w:rPr>
                <w:color w:val="000000"/>
                <w:sz w:val="20"/>
                <w:szCs w:val="20"/>
              </w:rPr>
            </w:pPr>
            <w:r w:rsidRPr="00F52AF7">
              <w:rPr>
                <w:color w:val="000000"/>
                <w:sz w:val="20"/>
                <w:szCs w:val="20"/>
              </w:rPr>
              <w:t>Котельная №11 (д. Падера)</w:t>
            </w:r>
          </w:p>
        </w:tc>
        <w:tc>
          <w:tcPr>
            <w:tcW w:w="482" w:type="pct"/>
            <w:shd w:val="clear" w:color="auto" w:fill="auto"/>
            <w:noWrap/>
            <w:vAlign w:val="center"/>
          </w:tcPr>
          <w:p w14:paraId="0FAC972F" w14:textId="3F5FA420" w:rsidR="00F52AF7" w:rsidRPr="00F52AF7" w:rsidRDefault="00F52AF7" w:rsidP="00F52AF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6B30A516" w14:textId="532824B5" w:rsidR="00F52AF7" w:rsidRPr="00F52AF7" w:rsidRDefault="00F52AF7" w:rsidP="00F52AF7">
            <w:pPr>
              <w:jc w:val="center"/>
              <w:rPr>
                <w:color w:val="000000"/>
                <w:sz w:val="20"/>
                <w:szCs w:val="20"/>
              </w:rPr>
            </w:pPr>
            <w:r w:rsidRPr="00F52AF7">
              <w:rPr>
                <w:color w:val="000000"/>
                <w:sz w:val="20"/>
                <w:szCs w:val="20"/>
              </w:rPr>
              <w:t>0,00113</w:t>
            </w:r>
          </w:p>
        </w:tc>
        <w:tc>
          <w:tcPr>
            <w:tcW w:w="303" w:type="pct"/>
            <w:shd w:val="clear" w:color="auto" w:fill="auto"/>
            <w:noWrap/>
            <w:vAlign w:val="center"/>
          </w:tcPr>
          <w:p w14:paraId="443A33FA" w14:textId="46151FBA" w:rsidR="00F52AF7" w:rsidRPr="00F52AF7" w:rsidRDefault="00F52AF7" w:rsidP="00F52AF7">
            <w:pPr>
              <w:jc w:val="center"/>
              <w:rPr>
                <w:color w:val="000000"/>
                <w:sz w:val="20"/>
                <w:szCs w:val="20"/>
              </w:rPr>
            </w:pPr>
            <w:r w:rsidRPr="00F52AF7">
              <w:rPr>
                <w:color w:val="000000"/>
                <w:sz w:val="20"/>
                <w:szCs w:val="20"/>
              </w:rPr>
              <w:t>0,00113</w:t>
            </w:r>
          </w:p>
        </w:tc>
        <w:tc>
          <w:tcPr>
            <w:tcW w:w="321" w:type="pct"/>
            <w:shd w:val="clear" w:color="auto" w:fill="auto"/>
            <w:noWrap/>
            <w:vAlign w:val="center"/>
          </w:tcPr>
          <w:p w14:paraId="07E8E8BF" w14:textId="336EF298" w:rsidR="00F52AF7" w:rsidRPr="00F52AF7" w:rsidRDefault="00F52AF7" w:rsidP="00F52AF7">
            <w:pPr>
              <w:jc w:val="center"/>
              <w:rPr>
                <w:color w:val="000000"/>
                <w:sz w:val="20"/>
                <w:szCs w:val="20"/>
              </w:rPr>
            </w:pPr>
            <w:r w:rsidRPr="00F52AF7">
              <w:rPr>
                <w:color w:val="000000"/>
                <w:sz w:val="20"/>
                <w:szCs w:val="20"/>
              </w:rPr>
              <w:t>0,00113</w:t>
            </w:r>
          </w:p>
        </w:tc>
        <w:tc>
          <w:tcPr>
            <w:tcW w:w="311" w:type="pct"/>
            <w:shd w:val="clear" w:color="auto" w:fill="auto"/>
            <w:noWrap/>
            <w:vAlign w:val="center"/>
          </w:tcPr>
          <w:p w14:paraId="0D35A295" w14:textId="425D8AC2" w:rsidR="00F52AF7" w:rsidRPr="00F52AF7" w:rsidRDefault="00F52AF7" w:rsidP="00F52AF7">
            <w:pPr>
              <w:jc w:val="center"/>
              <w:rPr>
                <w:color w:val="000000"/>
                <w:sz w:val="20"/>
                <w:szCs w:val="20"/>
              </w:rPr>
            </w:pPr>
            <w:r w:rsidRPr="00F52AF7">
              <w:rPr>
                <w:color w:val="000000"/>
                <w:sz w:val="20"/>
                <w:szCs w:val="20"/>
              </w:rPr>
              <w:t>0,00113</w:t>
            </w:r>
          </w:p>
        </w:tc>
        <w:tc>
          <w:tcPr>
            <w:tcW w:w="311" w:type="pct"/>
            <w:shd w:val="clear" w:color="auto" w:fill="auto"/>
            <w:noWrap/>
            <w:vAlign w:val="center"/>
          </w:tcPr>
          <w:p w14:paraId="5DAAF4A3" w14:textId="19A110A4" w:rsidR="00F52AF7" w:rsidRPr="00F52AF7" w:rsidRDefault="00F52AF7" w:rsidP="00F52AF7">
            <w:pPr>
              <w:jc w:val="center"/>
              <w:rPr>
                <w:color w:val="000000"/>
                <w:sz w:val="20"/>
                <w:szCs w:val="20"/>
              </w:rPr>
            </w:pPr>
            <w:r w:rsidRPr="00F52AF7">
              <w:rPr>
                <w:color w:val="000000"/>
                <w:sz w:val="20"/>
                <w:szCs w:val="20"/>
              </w:rPr>
              <w:t>0,00113</w:t>
            </w:r>
          </w:p>
        </w:tc>
        <w:tc>
          <w:tcPr>
            <w:tcW w:w="328" w:type="pct"/>
            <w:shd w:val="clear" w:color="auto" w:fill="auto"/>
            <w:vAlign w:val="center"/>
          </w:tcPr>
          <w:p w14:paraId="0277E823" w14:textId="53082716" w:rsidR="00F52AF7" w:rsidRPr="00F52AF7" w:rsidRDefault="00F52AF7" w:rsidP="00F52AF7">
            <w:pPr>
              <w:jc w:val="center"/>
              <w:rPr>
                <w:color w:val="000000"/>
                <w:sz w:val="20"/>
                <w:szCs w:val="20"/>
              </w:rPr>
            </w:pPr>
            <w:r w:rsidRPr="00F52AF7">
              <w:rPr>
                <w:color w:val="000000"/>
                <w:sz w:val="20"/>
                <w:szCs w:val="20"/>
              </w:rPr>
              <w:t>0,00113</w:t>
            </w:r>
          </w:p>
        </w:tc>
        <w:tc>
          <w:tcPr>
            <w:tcW w:w="400" w:type="pct"/>
            <w:shd w:val="clear" w:color="auto" w:fill="auto"/>
            <w:vAlign w:val="center"/>
          </w:tcPr>
          <w:p w14:paraId="4D112ECD" w14:textId="7AD06A14" w:rsidR="00F52AF7" w:rsidRPr="00F52AF7" w:rsidRDefault="00F52AF7" w:rsidP="00F52AF7">
            <w:pPr>
              <w:jc w:val="center"/>
              <w:rPr>
                <w:color w:val="000000"/>
                <w:sz w:val="20"/>
                <w:szCs w:val="20"/>
              </w:rPr>
            </w:pPr>
            <w:r w:rsidRPr="00F52AF7">
              <w:rPr>
                <w:color w:val="000000"/>
                <w:sz w:val="20"/>
                <w:szCs w:val="20"/>
              </w:rPr>
              <w:t>0,00113</w:t>
            </w:r>
          </w:p>
        </w:tc>
        <w:tc>
          <w:tcPr>
            <w:tcW w:w="401" w:type="pct"/>
            <w:shd w:val="clear" w:color="auto" w:fill="auto"/>
            <w:vAlign w:val="center"/>
          </w:tcPr>
          <w:p w14:paraId="273D4F22" w14:textId="28828178" w:rsidR="00F52AF7" w:rsidRPr="00F52AF7" w:rsidRDefault="00F52AF7" w:rsidP="00F52AF7">
            <w:pPr>
              <w:jc w:val="center"/>
              <w:rPr>
                <w:color w:val="000000"/>
                <w:sz w:val="20"/>
                <w:szCs w:val="20"/>
              </w:rPr>
            </w:pPr>
            <w:r w:rsidRPr="00F52AF7">
              <w:rPr>
                <w:color w:val="000000"/>
                <w:sz w:val="20"/>
                <w:szCs w:val="20"/>
              </w:rPr>
              <w:t>0,00113</w:t>
            </w:r>
          </w:p>
        </w:tc>
      </w:tr>
      <w:tr w:rsidR="00F52AF7" w:rsidRPr="00F52AF7" w14:paraId="66EE3CEE" w14:textId="77777777" w:rsidTr="00B76E87">
        <w:trPr>
          <w:cantSplit/>
        </w:trPr>
        <w:tc>
          <w:tcPr>
            <w:tcW w:w="259" w:type="pct"/>
            <w:shd w:val="clear" w:color="auto" w:fill="auto"/>
            <w:vAlign w:val="center"/>
          </w:tcPr>
          <w:p w14:paraId="6CBE81ED" w14:textId="0B3A02AE" w:rsidR="00F52AF7" w:rsidRPr="00F52AF7" w:rsidRDefault="00F52AF7" w:rsidP="00F52AF7">
            <w:pPr>
              <w:jc w:val="center"/>
              <w:rPr>
                <w:sz w:val="20"/>
                <w:szCs w:val="20"/>
              </w:rPr>
            </w:pPr>
            <w:r w:rsidRPr="00F52AF7">
              <w:rPr>
                <w:color w:val="000000"/>
                <w:sz w:val="20"/>
                <w:szCs w:val="20"/>
              </w:rPr>
              <w:t>7.11</w:t>
            </w:r>
          </w:p>
        </w:tc>
        <w:tc>
          <w:tcPr>
            <w:tcW w:w="1570" w:type="pct"/>
            <w:shd w:val="clear" w:color="auto" w:fill="auto"/>
            <w:noWrap/>
            <w:vAlign w:val="center"/>
          </w:tcPr>
          <w:p w14:paraId="638B41E7" w14:textId="5CA46188" w:rsidR="00F52AF7" w:rsidRPr="00F52AF7" w:rsidRDefault="00F52AF7" w:rsidP="00F52AF7">
            <w:pPr>
              <w:jc w:val="center"/>
              <w:rPr>
                <w:color w:val="000000"/>
                <w:sz w:val="20"/>
                <w:szCs w:val="20"/>
              </w:rPr>
            </w:pPr>
            <w:r w:rsidRPr="00F52AF7">
              <w:rPr>
                <w:color w:val="000000"/>
                <w:sz w:val="20"/>
                <w:szCs w:val="20"/>
              </w:rPr>
              <w:t>Котельная №13 (с. Пыбья)</w:t>
            </w:r>
          </w:p>
        </w:tc>
        <w:tc>
          <w:tcPr>
            <w:tcW w:w="482" w:type="pct"/>
            <w:shd w:val="clear" w:color="auto" w:fill="auto"/>
            <w:noWrap/>
            <w:vAlign w:val="center"/>
          </w:tcPr>
          <w:p w14:paraId="706C2ED4" w14:textId="293E8DE7" w:rsidR="00F52AF7" w:rsidRPr="00F52AF7" w:rsidRDefault="00F52AF7" w:rsidP="00F52AF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014D7B26" w14:textId="5FD6952F" w:rsidR="00F52AF7" w:rsidRPr="00F52AF7" w:rsidRDefault="00F52AF7" w:rsidP="00F52AF7">
            <w:pPr>
              <w:jc w:val="center"/>
              <w:rPr>
                <w:color w:val="000000"/>
                <w:sz w:val="20"/>
                <w:szCs w:val="20"/>
              </w:rPr>
            </w:pPr>
            <w:r w:rsidRPr="00F52AF7">
              <w:rPr>
                <w:color w:val="000000"/>
                <w:sz w:val="20"/>
                <w:szCs w:val="20"/>
              </w:rPr>
              <w:t>0,00133</w:t>
            </w:r>
          </w:p>
        </w:tc>
        <w:tc>
          <w:tcPr>
            <w:tcW w:w="303" w:type="pct"/>
            <w:shd w:val="clear" w:color="auto" w:fill="auto"/>
            <w:noWrap/>
            <w:vAlign w:val="center"/>
          </w:tcPr>
          <w:p w14:paraId="147A054C" w14:textId="462603BE" w:rsidR="00F52AF7" w:rsidRPr="00F52AF7" w:rsidRDefault="00F52AF7" w:rsidP="00F52AF7">
            <w:pPr>
              <w:jc w:val="center"/>
              <w:rPr>
                <w:color w:val="000000"/>
                <w:sz w:val="20"/>
                <w:szCs w:val="20"/>
              </w:rPr>
            </w:pPr>
            <w:r w:rsidRPr="00F52AF7">
              <w:rPr>
                <w:color w:val="000000"/>
                <w:sz w:val="20"/>
                <w:szCs w:val="20"/>
              </w:rPr>
              <w:t>0,00133</w:t>
            </w:r>
          </w:p>
        </w:tc>
        <w:tc>
          <w:tcPr>
            <w:tcW w:w="321" w:type="pct"/>
            <w:shd w:val="clear" w:color="auto" w:fill="auto"/>
            <w:noWrap/>
            <w:vAlign w:val="center"/>
          </w:tcPr>
          <w:p w14:paraId="2829F9B2" w14:textId="3B6A576E" w:rsidR="00F52AF7" w:rsidRPr="00F52AF7" w:rsidRDefault="00F52AF7" w:rsidP="00F52AF7">
            <w:pPr>
              <w:jc w:val="center"/>
              <w:rPr>
                <w:color w:val="000000"/>
                <w:sz w:val="20"/>
                <w:szCs w:val="20"/>
              </w:rPr>
            </w:pPr>
            <w:r w:rsidRPr="00F52AF7">
              <w:rPr>
                <w:color w:val="000000"/>
                <w:sz w:val="20"/>
                <w:szCs w:val="20"/>
              </w:rPr>
              <w:t>0,00133</w:t>
            </w:r>
          </w:p>
        </w:tc>
        <w:tc>
          <w:tcPr>
            <w:tcW w:w="311" w:type="pct"/>
            <w:shd w:val="clear" w:color="auto" w:fill="auto"/>
            <w:noWrap/>
            <w:vAlign w:val="center"/>
          </w:tcPr>
          <w:p w14:paraId="6D5CF2C6" w14:textId="79A8F4C5" w:rsidR="00F52AF7" w:rsidRPr="00F52AF7" w:rsidRDefault="00F52AF7" w:rsidP="00F52AF7">
            <w:pPr>
              <w:jc w:val="center"/>
              <w:rPr>
                <w:color w:val="000000"/>
                <w:sz w:val="20"/>
                <w:szCs w:val="20"/>
              </w:rPr>
            </w:pPr>
            <w:r w:rsidRPr="00F52AF7">
              <w:rPr>
                <w:color w:val="000000"/>
                <w:sz w:val="20"/>
                <w:szCs w:val="20"/>
              </w:rPr>
              <w:t>0,00133</w:t>
            </w:r>
          </w:p>
        </w:tc>
        <w:tc>
          <w:tcPr>
            <w:tcW w:w="311" w:type="pct"/>
            <w:shd w:val="clear" w:color="auto" w:fill="auto"/>
            <w:noWrap/>
            <w:vAlign w:val="center"/>
          </w:tcPr>
          <w:p w14:paraId="21DA749B" w14:textId="61C3134A" w:rsidR="00F52AF7" w:rsidRPr="00F52AF7" w:rsidRDefault="00F52AF7" w:rsidP="00F52AF7">
            <w:pPr>
              <w:jc w:val="center"/>
              <w:rPr>
                <w:color w:val="000000"/>
                <w:sz w:val="20"/>
                <w:szCs w:val="20"/>
              </w:rPr>
            </w:pPr>
            <w:r w:rsidRPr="00F52AF7">
              <w:rPr>
                <w:color w:val="000000"/>
                <w:sz w:val="20"/>
                <w:szCs w:val="20"/>
              </w:rPr>
              <w:t>0,00133</w:t>
            </w:r>
          </w:p>
        </w:tc>
        <w:tc>
          <w:tcPr>
            <w:tcW w:w="328" w:type="pct"/>
            <w:shd w:val="clear" w:color="auto" w:fill="auto"/>
            <w:vAlign w:val="center"/>
          </w:tcPr>
          <w:p w14:paraId="54B811EF" w14:textId="13C7E31D" w:rsidR="00F52AF7" w:rsidRPr="00F52AF7" w:rsidRDefault="00F52AF7" w:rsidP="00F52AF7">
            <w:pPr>
              <w:jc w:val="center"/>
              <w:rPr>
                <w:color w:val="000000"/>
                <w:sz w:val="20"/>
                <w:szCs w:val="20"/>
              </w:rPr>
            </w:pPr>
            <w:r w:rsidRPr="00F52AF7">
              <w:rPr>
                <w:color w:val="000000"/>
                <w:sz w:val="20"/>
                <w:szCs w:val="20"/>
              </w:rPr>
              <w:t>0,00133</w:t>
            </w:r>
          </w:p>
        </w:tc>
        <w:tc>
          <w:tcPr>
            <w:tcW w:w="400" w:type="pct"/>
            <w:shd w:val="clear" w:color="auto" w:fill="auto"/>
            <w:vAlign w:val="center"/>
          </w:tcPr>
          <w:p w14:paraId="3494DD6F" w14:textId="76609238" w:rsidR="00F52AF7" w:rsidRPr="00F52AF7" w:rsidRDefault="00F52AF7" w:rsidP="00F52AF7">
            <w:pPr>
              <w:jc w:val="center"/>
              <w:rPr>
                <w:color w:val="000000"/>
                <w:sz w:val="20"/>
                <w:szCs w:val="20"/>
              </w:rPr>
            </w:pPr>
            <w:r w:rsidRPr="00F52AF7">
              <w:rPr>
                <w:color w:val="000000"/>
                <w:sz w:val="20"/>
                <w:szCs w:val="20"/>
              </w:rPr>
              <w:t>0,00133</w:t>
            </w:r>
          </w:p>
        </w:tc>
        <w:tc>
          <w:tcPr>
            <w:tcW w:w="401" w:type="pct"/>
            <w:shd w:val="clear" w:color="auto" w:fill="auto"/>
            <w:vAlign w:val="center"/>
          </w:tcPr>
          <w:p w14:paraId="4DFFBC79" w14:textId="71D66181" w:rsidR="00F52AF7" w:rsidRPr="00F52AF7" w:rsidRDefault="00F52AF7" w:rsidP="00F52AF7">
            <w:pPr>
              <w:jc w:val="center"/>
              <w:rPr>
                <w:color w:val="000000"/>
                <w:sz w:val="20"/>
                <w:szCs w:val="20"/>
              </w:rPr>
            </w:pPr>
            <w:r w:rsidRPr="00F52AF7">
              <w:rPr>
                <w:color w:val="000000"/>
                <w:sz w:val="20"/>
                <w:szCs w:val="20"/>
              </w:rPr>
              <w:t>0,00133</w:t>
            </w:r>
          </w:p>
        </w:tc>
      </w:tr>
      <w:tr w:rsidR="00F52AF7" w:rsidRPr="00F52AF7" w14:paraId="1B48EF1F" w14:textId="77777777" w:rsidTr="00B76E87">
        <w:trPr>
          <w:cantSplit/>
        </w:trPr>
        <w:tc>
          <w:tcPr>
            <w:tcW w:w="259" w:type="pct"/>
            <w:shd w:val="clear" w:color="auto" w:fill="auto"/>
            <w:vAlign w:val="center"/>
          </w:tcPr>
          <w:p w14:paraId="09B12497" w14:textId="4B858CD3" w:rsidR="00F52AF7" w:rsidRPr="00F52AF7" w:rsidRDefault="00F52AF7" w:rsidP="00F52AF7">
            <w:pPr>
              <w:jc w:val="center"/>
              <w:rPr>
                <w:sz w:val="20"/>
                <w:szCs w:val="20"/>
              </w:rPr>
            </w:pPr>
            <w:r w:rsidRPr="00F52AF7">
              <w:rPr>
                <w:color w:val="000000"/>
                <w:sz w:val="20"/>
                <w:szCs w:val="20"/>
              </w:rPr>
              <w:t>7.12</w:t>
            </w:r>
          </w:p>
        </w:tc>
        <w:tc>
          <w:tcPr>
            <w:tcW w:w="1570" w:type="pct"/>
            <w:shd w:val="clear" w:color="auto" w:fill="auto"/>
            <w:noWrap/>
            <w:vAlign w:val="center"/>
          </w:tcPr>
          <w:p w14:paraId="6BD5622F" w14:textId="580A406B" w:rsidR="00F52AF7" w:rsidRPr="00F52AF7" w:rsidRDefault="00F52AF7" w:rsidP="00F52AF7">
            <w:pPr>
              <w:jc w:val="center"/>
              <w:rPr>
                <w:color w:val="000000"/>
                <w:sz w:val="20"/>
                <w:szCs w:val="20"/>
              </w:rPr>
            </w:pPr>
            <w:r w:rsidRPr="00F52AF7">
              <w:rPr>
                <w:color w:val="000000"/>
                <w:sz w:val="20"/>
                <w:szCs w:val="20"/>
              </w:rPr>
              <w:t>Котельная №14 (с. Каменное Заделье)</w:t>
            </w:r>
          </w:p>
        </w:tc>
        <w:tc>
          <w:tcPr>
            <w:tcW w:w="482" w:type="pct"/>
            <w:shd w:val="clear" w:color="auto" w:fill="auto"/>
            <w:noWrap/>
            <w:vAlign w:val="center"/>
          </w:tcPr>
          <w:p w14:paraId="7424A127" w14:textId="1C561FA4" w:rsidR="00F52AF7" w:rsidRPr="00F52AF7" w:rsidRDefault="00F52AF7" w:rsidP="00F52AF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3C474D94" w14:textId="2F089718" w:rsidR="00F52AF7" w:rsidRPr="00F52AF7" w:rsidRDefault="00F52AF7" w:rsidP="00F52AF7">
            <w:pPr>
              <w:jc w:val="center"/>
              <w:rPr>
                <w:color w:val="000000"/>
                <w:sz w:val="20"/>
                <w:szCs w:val="20"/>
              </w:rPr>
            </w:pPr>
            <w:r w:rsidRPr="00F52AF7">
              <w:rPr>
                <w:color w:val="000000"/>
                <w:sz w:val="20"/>
                <w:szCs w:val="20"/>
              </w:rPr>
              <w:t>0,00250</w:t>
            </w:r>
          </w:p>
        </w:tc>
        <w:tc>
          <w:tcPr>
            <w:tcW w:w="303" w:type="pct"/>
            <w:shd w:val="clear" w:color="auto" w:fill="auto"/>
            <w:noWrap/>
            <w:vAlign w:val="center"/>
          </w:tcPr>
          <w:p w14:paraId="1677FCB6" w14:textId="77993641" w:rsidR="00F52AF7" w:rsidRPr="00F52AF7" w:rsidRDefault="00F52AF7" w:rsidP="00F52AF7">
            <w:pPr>
              <w:jc w:val="center"/>
              <w:rPr>
                <w:color w:val="000000"/>
                <w:sz w:val="20"/>
                <w:szCs w:val="20"/>
              </w:rPr>
            </w:pPr>
            <w:r w:rsidRPr="00F52AF7">
              <w:rPr>
                <w:color w:val="000000"/>
                <w:sz w:val="20"/>
                <w:szCs w:val="20"/>
              </w:rPr>
              <w:t>0,00250</w:t>
            </w:r>
          </w:p>
        </w:tc>
        <w:tc>
          <w:tcPr>
            <w:tcW w:w="321" w:type="pct"/>
            <w:shd w:val="clear" w:color="auto" w:fill="auto"/>
            <w:noWrap/>
            <w:vAlign w:val="center"/>
          </w:tcPr>
          <w:p w14:paraId="142692B5" w14:textId="4BC340D7" w:rsidR="00F52AF7" w:rsidRPr="00F52AF7" w:rsidRDefault="00F52AF7" w:rsidP="00F52AF7">
            <w:pPr>
              <w:jc w:val="center"/>
              <w:rPr>
                <w:color w:val="000000"/>
                <w:sz w:val="20"/>
                <w:szCs w:val="20"/>
              </w:rPr>
            </w:pPr>
            <w:r w:rsidRPr="00F52AF7">
              <w:rPr>
                <w:color w:val="000000"/>
                <w:sz w:val="20"/>
                <w:szCs w:val="20"/>
              </w:rPr>
              <w:t>0,00250</w:t>
            </w:r>
          </w:p>
        </w:tc>
        <w:tc>
          <w:tcPr>
            <w:tcW w:w="311" w:type="pct"/>
            <w:shd w:val="clear" w:color="auto" w:fill="auto"/>
            <w:noWrap/>
            <w:vAlign w:val="center"/>
          </w:tcPr>
          <w:p w14:paraId="26D6F343" w14:textId="1C9B613B" w:rsidR="00F52AF7" w:rsidRPr="00F52AF7" w:rsidRDefault="00F52AF7" w:rsidP="00F52AF7">
            <w:pPr>
              <w:jc w:val="center"/>
              <w:rPr>
                <w:color w:val="000000"/>
                <w:sz w:val="20"/>
                <w:szCs w:val="20"/>
              </w:rPr>
            </w:pPr>
            <w:r w:rsidRPr="00F52AF7">
              <w:rPr>
                <w:color w:val="000000"/>
                <w:sz w:val="20"/>
                <w:szCs w:val="20"/>
              </w:rPr>
              <w:t>0,00250</w:t>
            </w:r>
          </w:p>
        </w:tc>
        <w:tc>
          <w:tcPr>
            <w:tcW w:w="311" w:type="pct"/>
            <w:shd w:val="clear" w:color="auto" w:fill="auto"/>
            <w:noWrap/>
            <w:vAlign w:val="center"/>
          </w:tcPr>
          <w:p w14:paraId="1F3F0C16" w14:textId="0FEDE835" w:rsidR="00F52AF7" w:rsidRPr="00F52AF7" w:rsidRDefault="00F52AF7" w:rsidP="00F52AF7">
            <w:pPr>
              <w:jc w:val="center"/>
              <w:rPr>
                <w:color w:val="000000"/>
                <w:sz w:val="20"/>
                <w:szCs w:val="20"/>
              </w:rPr>
            </w:pPr>
            <w:r w:rsidRPr="00F52AF7">
              <w:rPr>
                <w:color w:val="000000"/>
                <w:sz w:val="20"/>
                <w:szCs w:val="20"/>
              </w:rPr>
              <w:t>0,00250</w:t>
            </w:r>
          </w:p>
        </w:tc>
        <w:tc>
          <w:tcPr>
            <w:tcW w:w="328" w:type="pct"/>
            <w:shd w:val="clear" w:color="auto" w:fill="auto"/>
            <w:vAlign w:val="center"/>
          </w:tcPr>
          <w:p w14:paraId="50BF6B0D" w14:textId="34F1EF94" w:rsidR="00F52AF7" w:rsidRPr="00F52AF7" w:rsidRDefault="00F52AF7" w:rsidP="00F52AF7">
            <w:pPr>
              <w:jc w:val="center"/>
              <w:rPr>
                <w:color w:val="000000"/>
                <w:sz w:val="20"/>
                <w:szCs w:val="20"/>
              </w:rPr>
            </w:pPr>
            <w:r w:rsidRPr="00F52AF7">
              <w:rPr>
                <w:color w:val="000000"/>
                <w:sz w:val="20"/>
                <w:szCs w:val="20"/>
              </w:rPr>
              <w:t>0,00250</w:t>
            </w:r>
          </w:p>
        </w:tc>
        <w:tc>
          <w:tcPr>
            <w:tcW w:w="400" w:type="pct"/>
            <w:shd w:val="clear" w:color="auto" w:fill="auto"/>
            <w:vAlign w:val="center"/>
          </w:tcPr>
          <w:p w14:paraId="5A7AC15D" w14:textId="4080CEB1" w:rsidR="00F52AF7" w:rsidRPr="00F52AF7" w:rsidRDefault="00F52AF7" w:rsidP="00F52AF7">
            <w:pPr>
              <w:jc w:val="center"/>
              <w:rPr>
                <w:color w:val="000000"/>
                <w:sz w:val="20"/>
                <w:szCs w:val="20"/>
              </w:rPr>
            </w:pPr>
            <w:r w:rsidRPr="00F52AF7">
              <w:rPr>
                <w:color w:val="000000"/>
                <w:sz w:val="20"/>
                <w:szCs w:val="20"/>
              </w:rPr>
              <w:t>0,00250</w:t>
            </w:r>
          </w:p>
        </w:tc>
        <w:tc>
          <w:tcPr>
            <w:tcW w:w="401" w:type="pct"/>
            <w:shd w:val="clear" w:color="auto" w:fill="auto"/>
            <w:vAlign w:val="center"/>
          </w:tcPr>
          <w:p w14:paraId="3258FF5A" w14:textId="2886328C" w:rsidR="00F52AF7" w:rsidRPr="00F52AF7" w:rsidRDefault="00F52AF7" w:rsidP="00F52AF7">
            <w:pPr>
              <w:jc w:val="center"/>
              <w:rPr>
                <w:color w:val="000000"/>
                <w:sz w:val="20"/>
                <w:szCs w:val="20"/>
              </w:rPr>
            </w:pPr>
            <w:r w:rsidRPr="00F52AF7">
              <w:rPr>
                <w:color w:val="000000"/>
                <w:sz w:val="20"/>
                <w:szCs w:val="20"/>
              </w:rPr>
              <w:t>0,00250</w:t>
            </w:r>
          </w:p>
        </w:tc>
      </w:tr>
      <w:tr w:rsidR="00F52AF7" w:rsidRPr="00F52AF7" w14:paraId="1DC6E6C3" w14:textId="77777777" w:rsidTr="00B76E87">
        <w:trPr>
          <w:cantSplit/>
        </w:trPr>
        <w:tc>
          <w:tcPr>
            <w:tcW w:w="259" w:type="pct"/>
            <w:shd w:val="clear" w:color="auto" w:fill="auto"/>
            <w:vAlign w:val="center"/>
          </w:tcPr>
          <w:p w14:paraId="715AF7E2" w14:textId="5D785CA8" w:rsidR="00F52AF7" w:rsidRPr="00F52AF7" w:rsidRDefault="00F52AF7" w:rsidP="00F52AF7">
            <w:pPr>
              <w:jc w:val="center"/>
              <w:rPr>
                <w:sz w:val="20"/>
                <w:szCs w:val="20"/>
              </w:rPr>
            </w:pPr>
            <w:r w:rsidRPr="00F52AF7">
              <w:rPr>
                <w:color w:val="000000"/>
                <w:sz w:val="20"/>
                <w:szCs w:val="20"/>
              </w:rPr>
              <w:t>7.13</w:t>
            </w:r>
          </w:p>
        </w:tc>
        <w:tc>
          <w:tcPr>
            <w:tcW w:w="1570" w:type="pct"/>
            <w:shd w:val="clear" w:color="auto" w:fill="auto"/>
            <w:noWrap/>
            <w:vAlign w:val="center"/>
          </w:tcPr>
          <w:p w14:paraId="49E4860C" w14:textId="728F8D0B" w:rsidR="00F52AF7" w:rsidRPr="00F52AF7" w:rsidRDefault="00F52AF7" w:rsidP="00F52AF7">
            <w:pPr>
              <w:jc w:val="center"/>
              <w:rPr>
                <w:color w:val="000000"/>
                <w:sz w:val="20"/>
                <w:szCs w:val="20"/>
              </w:rPr>
            </w:pPr>
            <w:r w:rsidRPr="00F52AF7">
              <w:rPr>
                <w:color w:val="000000"/>
                <w:sz w:val="20"/>
                <w:szCs w:val="20"/>
              </w:rPr>
              <w:t>Котельная №16 (с. Люк)</w:t>
            </w:r>
          </w:p>
        </w:tc>
        <w:tc>
          <w:tcPr>
            <w:tcW w:w="482" w:type="pct"/>
            <w:shd w:val="clear" w:color="auto" w:fill="auto"/>
            <w:noWrap/>
            <w:vAlign w:val="center"/>
          </w:tcPr>
          <w:p w14:paraId="5EF763C8" w14:textId="0822E6C5" w:rsidR="00F52AF7" w:rsidRPr="00F52AF7" w:rsidRDefault="00F52AF7" w:rsidP="00F52AF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53BBDF4C" w14:textId="3DFBCC23" w:rsidR="00F52AF7" w:rsidRPr="00F52AF7" w:rsidRDefault="00F52AF7" w:rsidP="00F52AF7">
            <w:pPr>
              <w:jc w:val="center"/>
              <w:rPr>
                <w:color w:val="000000"/>
                <w:sz w:val="20"/>
                <w:szCs w:val="20"/>
              </w:rPr>
            </w:pPr>
            <w:r w:rsidRPr="00F52AF7">
              <w:rPr>
                <w:color w:val="000000"/>
                <w:sz w:val="20"/>
                <w:szCs w:val="20"/>
              </w:rPr>
              <w:t>0,00252</w:t>
            </w:r>
          </w:p>
        </w:tc>
        <w:tc>
          <w:tcPr>
            <w:tcW w:w="303" w:type="pct"/>
            <w:shd w:val="clear" w:color="auto" w:fill="auto"/>
            <w:noWrap/>
            <w:vAlign w:val="center"/>
          </w:tcPr>
          <w:p w14:paraId="6972592C" w14:textId="7FD339DF" w:rsidR="00F52AF7" w:rsidRPr="00F52AF7" w:rsidRDefault="00F52AF7" w:rsidP="00F52AF7">
            <w:pPr>
              <w:jc w:val="center"/>
              <w:rPr>
                <w:color w:val="000000"/>
                <w:sz w:val="20"/>
                <w:szCs w:val="20"/>
              </w:rPr>
            </w:pPr>
            <w:r w:rsidRPr="00F52AF7">
              <w:rPr>
                <w:color w:val="000000"/>
                <w:sz w:val="20"/>
                <w:szCs w:val="20"/>
              </w:rPr>
              <w:t>0,00252</w:t>
            </w:r>
          </w:p>
        </w:tc>
        <w:tc>
          <w:tcPr>
            <w:tcW w:w="321" w:type="pct"/>
            <w:shd w:val="clear" w:color="auto" w:fill="auto"/>
            <w:noWrap/>
            <w:vAlign w:val="center"/>
          </w:tcPr>
          <w:p w14:paraId="62D3E2C5" w14:textId="65601413" w:rsidR="00F52AF7" w:rsidRPr="00F52AF7" w:rsidRDefault="00F52AF7" w:rsidP="00F52AF7">
            <w:pPr>
              <w:jc w:val="center"/>
              <w:rPr>
                <w:color w:val="000000"/>
                <w:sz w:val="20"/>
                <w:szCs w:val="20"/>
              </w:rPr>
            </w:pPr>
            <w:r w:rsidRPr="00F52AF7">
              <w:rPr>
                <w:color w:val="000000"/>
                <w:sz w:val="20"/>
                <w:szCs w:val="20"/>
              </w:rPr>
              <w:t>0,00252</w:t>
            </w:r>
          </w:p>
        </w:tc>
        <w:tc>
          <w:tcPr>
            <w:tcW w:w="311" w:type="pct"/>
            <w:shd w:val="clear" w:color="auto" w:fill="auto"/>
            <w:noWrap/>
            <w:vAlign w:val="center"/>
          </w:tcPr>
          <w:p w14:paraId="75AF8E15" w14:textId="31EF04AE" w:rsidR="00F52AF7" w:rsidRPr="00F52AF7" w:rsidRDefault="00F52AF7" w:rsidP="00F52AF7">
            <w:pPr>
              <w:jc w:val="center"/>
              <w:rPr>
                <w:color w:val="000000"/>
                <w:sz w:val="20"/>
                <w:szCs w:val="20"/>
              </w:rPr>
            </w:pPr>
            <w:r w:rsidRPr="00F52AF7">
              <w:rPr>
                <w:color w:val="000000"/>
                <w:sz w:val="20"/>
                <w:szCs w:val="20"/>
              </w:rPr>
              <w:t>0,00252</w:t>
            </w:r>
          </w:p>
        </w:tc>
        <w:tc>
          <w:tcPr>
            <w:tcW w:w="311" w:type="pct"/>
            <w:shd w:val="clear" w:color="auto" w:fill="auto"/>
            <w:noWrap/>
            <w:vAlign w:val="center"/>
          </w:tcPr>
          <w:p w14:paraId="6AEAB8C2" w14:textId="399350A4" w:rsidR="00F52AF7" w:rsidRPr="00F52AF7" w:rsidRDefault="00F52AF7" w:rsidP="00F52AF7">
            <w:pPr>
              <w:jc w:val="center"/>
              <w:rPr>
                <w:color w:val="000000"/>
                <w:sz w:val="20"/>
                <w:szCs w:val="20"/>
              </w:rPr>
            </w:pPr>
            <w:r w:rsidRPr="00F52AF7">
              <w:rPr>
                <w:color w:val="000000"/>
                <w:sz w:val="20"/>
                <w:szCs w:val="20"/>
              </w:rPr>
              <w:t>0,00252</w:t>
            </w:r>
          </w:p>
        </w:tc>
        <w:tc>
          <w:tcPr>
            <w:tcW w:w="328" w:type="pct"/>
            <w:shd w:val="clear" w:color="auto" w:fill="auto"/>
            <w:vAlign w:val="center"/>
          </w:tcPr>
          <w:p w14:paraId="49BED181" w14:textId="63897DB7" w:rsidR="00F52AF7" w:rsidRPr="00F52AF7" w:rsidRDefault="00F52AF7" w:rsidP="00F52AF7">
            <w:pPr>
              <w:jc w:val="center"/>
              <w:rPr>
                <w:color w:val="000000"/>
                <w:sz w:val="20"/>
                <w:szCs w:val="20"/>
              </w:rPr>
            </w:pPr>
            <w:r w:rsidRPr="00F52AF7">
              <w:rPr>
                <w:color w:val="000000"/>
                <w:sz w:val="20"/>
                <w:szCs w:val="20"/>
              </w:rPr>
              <w:t>0,00252</w:t>
            </w:r>
          </w:p>
        </w:tc>
        <w:tc>
          <w:tcPr>
            <w:tcW w:w="400" w:type="pct"/>
            <w:shd w:val="clear" w:color="auto" w:fill="auto"/>
            <w:vAlign w:val="center"/>
          </w:tcPr>
          <w:p w14:paraId="38781269" w14:textId="2CA8C307" w:rsidR="00F52AF7" w:rsidRPr="00F52AF7" w:rsidRDefault="00F52AF7" w:rsidP="00F52AF7">
            <w:pPr>
              <w:jc w:val="center"/>
              <w:rPr>
                <w:color w:val="000000"/>
                <w:sz w:val="20"/>
                <w:szCs w:val="20"/>
              </w:rPr>
            </w:pPr>
            <w:r w:rsidRPr="00F52AF7">
              <w:rPr>
                <w:color w:val="000000"/>
                <w:sz w:val="20"/>
                <w:szCs w:val="20"/>
              </w:rPr>
              <w:t>0,00252</w:t>
            </w:r>
          </w:p>
        </w:tc>
        <w:tc>
          <w:tcPr>
            <w:tcW w:w="401" w:type="pct"/>
            <w:shd w:val="clear" w:color="auto" w:fill="auto"/>
            <w:vAlign w:val="center"/>
          </w:tcPr>
          <w:p w14:paraId="71672A19" w14:textId="614EAC72" w:rsidR="00F52AF7" w:rsidRPr="00F52AF7" w:rsidRDefault="00F52AF7" w:rsidP="00F52AF7">
            <w:pPr>
              <w:jc w:val="center"/>
              <w:rPr>
                <w:color w:val="000000"/>
                <w:sz w:val="20"/>
                <w:szCs w:val="20"/>
              </w:rPr>
            </w:pPr>
            <w:r w:rsidRPr="00F52AF7">
              <w:rPr>
                <w:color w:val="000000"/>
                <w:sz w:val="20"/>
                <w:szCs w:val="20"/>
              </w:rPr>
              <w:t>0,00252</w:t>
            </w:r>
          </w:p>
        </w:tc>
      </w:tr>
      <w:tr w:rsidR="00F52AF7" w:rsidRPr="00F52AF7" w14:paraId="4754F2A1" w14:textId="77777777" w:rsidTr="00B76E87">
        <w:trPr>
          <w:cantSplit/>
        </w:trPr>
        <w:tc>
          <w:tcPr>
            <w:tcW w:w="259" w:type="pct"/>
            <w:shd w:val="clear" w:color="auto" w:fill="auto"/>
            <w:vAlign w:val="center"/>
          </w:tcPr>
          <w:p w14:paraId="2BB231A2" w14:textId="6D878959" w:rsidR="00F52AF7" w:rsidRPr="00F52AF7" w:rsidRDefault="00F52AF7" w:rsidP="00F52AF7">
            <w:pPr>
              <w:jc w:val="center"/>
              <w:rPr>
                <w:sz w:val="20"/>
                <w:szCs w:val="20"/>
              </w:rPr>
            </w:pPr>
            <w:r w:rsidRPr="00F52AF7">
              <w:rPr>
                <w:color w:val="000000"/>
                <w:sz w:val="20"/>
                <w:szCs w:val="20"/>
              </w:rPr>
              <w:t>7.14</w:t>
            </w:r>
          </w:p>
        </w:tc>
        <w:tc>
          <w:tcPr>
            <w:tcW w:w="1570" w:type="pct"/>
            <w:shd w:val="clear" w:color="auto" w:fill="auto"/>
            <w:noWrap/>
            <w:vAlign w:val="center"/>
          </w:tcPr>
          <w:p w14:paraId="6E26DA22" w14:textId="20ECE59A" w:rsidR="00F52AF7" w:rsidRPr="00F52AF7" w:rsidRDefault="00F52AF7" w:rsidP="00F52AF7">
            <w:pPr>
              <w:jc w:val="center"/>
              <w:rPr>
                <w:color w:val="000000"/>
                <w:sz w:val="20"/>
                <w:szCs w:val="20"/>
              </w:rPr>
            </w:pPr>
            <w:r w:rsidRPr="00F52AF7">
              <w:rPr>
                <w:color w:val="000000"/>
                <w:sz w:val="20"/>
                <w:szCs w:val="20"/>
              </w:rPr>
              <w:t>Котельная №19 (с. Карсовай)</w:t>
            </w:r>
          </w:p>
        </w:tc>
        <w:tc>
          <w:tcPr>
            <w:tcW w:w="482" w:type="pct"/>
            <w:shd w:val="clear" w:color="auto" w:fill="auto"/>
            <w:noWrap/>
            <w:vAlign w:val="center"/>
          </w:tcPr>
          <w:p w14:paraId="638B32BA" w14:textId="3B3119FD" w:rsidR="00F52AF7" w:rsidRPr="00F52AF7" w:rsidRDefault="00F52AF7" w:rsidP="00F52AF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6E25E475" w14:textId="65BEDEF7" w:rsidR="00F52AF7" w:rsidRPr="00F52AF7" w:rsidRDefault="00F52AF7" w:rsidP="00F52AF7">
            <w:pPr>
              <w:jc w:val="center"/>
              <w:rPr>
                <w:color w:val="000000"/>
                <w:sz w:val="20"/>
                <w:szCs w:val="20"/>
              </w:rPr>
            </w:pPr>
            <w:r w:rsidRPr="00F52AF7">
              <w:rPr>
                <w:color w:val="000000"/>
                <w:sz w:val="20"/>
                <w:szCs w:val="20"/>
              </w:rPr>
              <w:t>0,00302</w:t>
            </w:r>
          </w:p>
        </w:tc>
        <w:tc>
          <w:tcPr>
            <w:tcW w:w="303" w:type="pct"/>
            <w:shd w:val="clear" w:color="auto" w:fill="auto"/>
            <w:noWrap/>
            <w:vAlign w:val="center"/>
          </w:tcPr>
          <w:p w14:paraId="3EBA4302" w14:textId="667CA4B0" w:rsidR="00F52AF7" w:rsidRPr="00F52AF7" w:rsidRDefault="00F52AF7" w:rsidP="00F52AF7">
            <w:pPr>
              <w:jc w:val="center"/>
              <w:rPr>
                <w:color w:val="000000"/>
                <w:sz w:val="20"/>
                <w:szCs w:val="20"/>
              </w:rPr>
            </w:pPr>
            <w:r w:rsidRPr="00F52AF7">
              <w:rPr>
                <w:color w:val="000000"/>
                <w:sz w:val="20"/>
                <w:szCs w:val="20"/>
              </w:rPr>
              <w:t>0,00302</w:t>
            </w:r>
          </w:p>
        </w:tc>
        <w:tc>
          <w:tcPr>
            <w:tcW w:w="321" w:type="pct"/>
            <w:shd w:val="clear" w:color="auto" w:fill="auto"/>
            <w:noWrap/>
            <w:vAlign w:val="center"/>
          </w:tcPr>
          <w:p w14:paraId="0AA969CA" w14:textId="56C6D08C" w:rsidR="00F52AF7" w:rsidRPr="00F52AF7" w:rsidRDefault="00F52AF7" w:rsidP="00F52AF7">
            <w:pPr>
              <w:jc w:val="center"/>
              <w:rPr>
                <w:color w:val="000000"/>
                <w:sz w:val="20"/>
                <w:szCs w:val="20"/>
              </w:rPr>
            </w:pPr>
            <w:r w:rsidRPr="00F52AF7">
              <w:rPr>
                <w:color w:val="000000"/>
                <w:sz w:val="20"/>
                <w:szCs w:val="20"/>
              </w:rPr>
              <w:t>0,00302</w:t>
            </w:r>
          </w:p>
        </w:tc>
        <w:tc>
          <w:tcPr>
            <w:tcW w:w="311" w:type="pct"/>
            <w:shd w:val="clear" w:color="auto" w:fill="auto"/>
            <w:noWrap/>
            <w:vAlign w:val="center"/>
          </w:tcPr>
          <w:p w14:paraId="204C177E" w14:textId="243B782F" w:rsidR="00F52AF7" w:rsidRPr="00F52AF7" w:rsidRDefault="00F52AF7" w:rsidP="00F52AF7">
            <w:pPr>
              <w:jc w:val="center"/>
              <w:rPr>
                <w:color w:val="000000"/>
                <w:sz w:val="20"/>
                <w:szCs w:val="20"/>
              </w:rPr>
            </w:pPr>
            <w:r w:rsidRPr="00F52AF7">
              <w:rPr>
                <w:color w:val="000000"/>
                <w:sz w:val="20"/>
                <w:szCs w:val="20"/>
              </w:rPr>
              <w:t>0,00302</w:t>
            </w:r>
          </w:p>
        </w:tc>
        <w:tc>
          <w:tcPr>
            <w:tcW w:w="311" w:type="pct"/>
            <w:shd w:val="clear" w:color="auto" w:fill="auto"/>
            <w:noWrap/>
            <w:vAlign w:val="center"/>
          </w:tcPr>
          <w:p w14:paraId="222DFD97" w14:textId="187E5714" w:rsidR="00F52AF7" w:rsidRPr="00F52AF7" w:rsidRDefault="00F52AF7" w:rsidP="00F52AF7">
            <w:pPr>
              <w:jc w:val="center"/>
              <w:rPr>
                <w:color w:val="000000"/>
                <w:sz w:val="20"/>
                <w:szCs w:val="20"/>
              </w:rPr>
            </w:pPr>
            <w:r w:rsidRPr="00F52AF7">
              <w:rPr>
                <w:color w:val="000000"/>
                <w:sz w:val="20"/>
                <w:szCs w:val="20"/>
              </w:rPr>
              <w:t>0,00302</w:t>
            </w:r>
          </w:p>
        </w:tc>
        <w:tc>
          <w:tcPr>
            <w:tcW w:w="328" w:type="pct"/>
            <w:shd w:val="clear" w:color="auto" w:fill="auto"/>
            <w:vAlign w:val="center"/>
          </w:tcPr>
          <w:p w14:paraId="596641E7" w14:textId="41DF4FFD" w:rsidR="00F52AF7" w:rsidRPr="00F52AF7" w:rsidRDefault="00F52AF7" w:rsidP="00F52AF7">
            <w:pPr>
              <w:jc w:val="center"/>
              <w:rPr>
                <w:color w:val="000000"/>
                <w:sz w:val="20"/>
                <w:szCs w:val="20"/>
              </w:rPr>
            </w:pPr>
            <w:r w:rsidRPr="00F52AF7">
              <w:rPr>
                <w:color w:val="000000"/>
                <w:sz w:val="20"/>
                <w:szCs w:val="20"/>
              </w:rPr>
              <w:t>0,00302</w:t>
            </w:r>
          </w:p>
        </w:tc>
        <w:tc>
          <w:tcPr>
            <w:tcW w:w="400" w:type="pct"/>
            <w:shd w:val="clear" w:color="auto" w:fill="auto"/>
            <w:vAlign w:val="center"/>
          </w:tcPr>
          <w:p w14:paraId="42FB0FA9" w14:textId="2F0C7FD1" w:rsidR="00F52AF7" w:rsidRPr="00F52AF7" w:rsidRDefault="00F52AF7" w:rsidP="00F52AF7">
            <w:pPr>
              <w:jc w:val="center"/>
              <w:rPr>
                <w:color w:val="000000"/>
                <w:sz w:val="20"/>
                <w:szCs w:val="20"/>
              </w:rPr>
            </w:pPr>
            <w:r w:rsidRPr="00F52AF7">
              <w:rPr>
                <w:color w:val="000000"/>
                <w:sz w:val="20"/>
                <w:szCs w:val="20"/>
              </w:rPr>
              <w:t>0,00302</w:t>
            </w:r>
          </w:p>
        </w:tc>
        <w:tc>
          <w:tcPr>
            <w:tcW w:w="401" w:type="pct"/>
            <w:shd w:val="clear" w:color="auto" w:fill="auto"/>
            <w:vAlign w:val="center"/>
          </w:tcPr>
          <w:p w14:paraId="3494B0F2" w14:textId="0D9045C7" w:rsidR="00F52AF7" w:rsidRPr="00F52AF7" w:rsidRDefault="00F52AF7" w:rsidP="00F52AF7">
            <w:pPr>
              <w:jc w:val="center"/>
              <w:rPr>
                <w:color w:val="000000"/>
                <w:sz w:val="20"/>
                <w:szCs w:val="20"/>
              </w:rPr>
            </w:pPr>
            <w:r w:rsidRPr="00F52AF7">
              <w:rPr>
                <w:color w:val="000000"/>
                <w:sz w:val="20"/>
                <w:szCs w:val="20"/>
              </w:rPr>
              <w:t>0,00302</w:t>
            </w:r>
          </w:p>
        </w:tc>
      </w:tr>
      <w:tr w:rsidR="00F52AF7" w:rsidRPr="00F52AF7" w14:paraId="18704821" w14:textId="77777777" w:rsidTr="00B76E87">
        <w:trPr>
          <w:cantSplit/>
        </w:trPr>
        <w:tc>
          <w:tcPr>
            <w:tcW w:w="259" w:type="pct"/>
            <w:shd w:val="clear" w:color="auto" w:fill="auto"/>
            <w:vAlign w:val="center"/>
          </w:tcPr>
          <w:p w14:paraId="4B68C883" w14:textId="03ACFFE4" w:rsidR="00F52AF7" w:rsidRPr="00F52AF7" w:rsidRDefault="00F52AF7" w:rsidP="00F52AF7">
            <w:pPr>
              <w:jc w:val="center"/>
              <w:rPr>
                <w:sz w:val="20"/>
                <w:szCs w:val="20"/>
              </w:rPr>
            </w:pPr>
            <w:r w:rsidRPr="00F52AF7">
              <w:rPr>
                <w:color w:val="000000"/>
                <w:sz w:val="20"/>
                <w:szCs w:val="20"/>
              </w:rPr>
              <w:t>7.15</w:t>
            </w:r>
          </w:p>
        </w:tc>
        <w:tc>
          <w:tcPr>
            <w:tcW w:w="1570" w:type="pct"/>
            <w:shd w:val="clear" w:color="auto" w:fill="auto"/>
            <w:noWrap/>
            <w:vAlign w:val="center"/>
          </w:tcPr>
          <w:p w14:paraId="0DE114D2" w14:textId="268BCE5D" w:rsidR="00F52AF7" w:rsidRPr="00F52AF7" w:rsidRDefault="00F52AF7" w:rsidP="00F52AF7">
            <w:pPr>
              <w:jc w:val="center"/>
              <w:rPr>
                <w:color w:val="000000"/>
                <w:sz w:val="20"/>
                <w:szCs w:val="20"/>
              </w:rPr>
            </w:pPr>
            <w:r w:rsidRPr="00F52AF7">
              <w:rPr>
                <w:color w:val="000000"/>
                <w:sz w:val="20"/>
                <w:szCs w:val="20"/>
              </w:rPr>
              <w:t>Котельная №20 (д. Верх-Люкино)</w:t>
            </w:r>
          </w:p>
        </w:tc>
        <w:tc>
          <w:tcPr>
            <w:tcW w:w="482" w:type="pct"/>
            <w:shd w:val="clear" w:color="auto" w:fill="auto"/>
            <w:noWrap/>
            <w:vAlign w:val="center"/>
          </w:tcPr>
          <w:p w14:paraId="0EE87DDB" w14:textId="5C789E59" w:rsidR="00F52AF7" w:rsidRPr="00F52AF7" w:rsidRDefault="00F52AF7" w:rsidP="00F52AF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0830EB91" w14:textId="1A5FB0FF" w:rsidR="00F52AF7" w:rsidRPr="00F52AF7" w:rsidRDefault="00F52AF7" w:rsidP="00F52AF7">
            <w:pPr>
              <w:jc w:val="center"/>
              <w:rPr>
                <w:color w:val="000000"/>
                <w:sz w:val="20"/>
                <w:szCs w:val="20"/>
              </w:rPr>
            </w:pPr>
            <w:r w:rsidRPr="00F52AF7">
              <w:rPr>
                <w:color w:val="000000"/>
                <w:sz w:val="20"/>
                <w:szCs w:val="20"/>
              </w:rPr>
              <w:t>0,00640</w:t>
            </w:r>
          </w:p>
        </w:tc>
        <w:tc>
          <w:tcPr>
            <w:tcW w:w="303" w:type="pct"/>
            <w:shd w:val="clear" w:color="auto" w:fill="auto"/>
            <w:noWrap/>
            <w:vAlign w:val="center"/>
          </w:tcPr>
          <w:p w14:paraId="57C9C535" w14:textId="6415F95B" w:rsidR="00F52AF7" w:rsidRPr="00F52AF7" w:rsidRDefault="00F52AF7" w:rsidP="00F52AF7">
            <w:pPr>
              <w:jc w:val="center"/>
              <w:rPr>
                <w:color w:val="000000"/>
                <w:sz w:val="20"/>
                <w:szCs w:val="20"/>
              </w:rPr>
            </w:pPr>
            <w:r w:rsidRPr="00F52AF7">
              <w:rPr>
                <w:color w:val="000000"/>
                <w:sz w:val="20"/>
                <w:szCs w:val="20"/>
              </w:rPr>
              <w:t>0,00640</w:t>
            </w:r>
          </w:p>
        </w:tc>
        <w:tc>
          <w:tcPr>
            <w:tcW w:w="321" w:type="pct"/>
            <w:shd w:val="clear" w:color="auto" w:fill="auto"/>
            <w:noWrap/>
            <w:vAlign w:val="center"/>
          </w:tcPr>
          <w:p w14:paraId="729F708C" w14:textId="3A0C0647" w:rsidR="00F52AF7" w:rsidRPr="00F52AF7" w:rsidRDefault="00F52AF7" w:rsidP="00F52AF7">
            <w:pPr>
              <w:jc w:val="center"/>
              <w:rPr>
                <w:color w:val="000000"/>
                <w:sz w:val="20"/>
                <w:szCs w:val="20"/>
              </w:rPr>
            </w:pPr>
            <w:r w:rsidRPr="00F52AF7">
              <w:rPr>
                <w:color w:val="000000"/>
                <w:sz w:val="20"/>
                <w:szCs w:val="20"/>
              </w:rPr>
              <w:t>0,00640</w:t>
            </w:r>
          </w:p>
        </w:tc>
        <w:tc>
          <w:tcPr>
            <w:tcW w:w="311" w:type="pct"/>
            <w:shd w:val="clear" w:color="auto" w:fill="auto"/>
            <w:noWrap/>
            <w:vAlign w:val="center"/>
          </w:tcPr>
          <w:p w14:paraId="69AD9315" w14:textId="7A59B30C" w:rsidR="00F52AF7" w:rsidRPr="00F52AF7" w:rsidRDefault="00F52AF7" w:rsidP="00F52AF7">
            <w:pPr>
              <w:jc w:val="center"/>
              <w:rPr>
                <w:color w:val="000000"/>
                <w:sz w:val="20"/>
                <w:szCs w:val="20"/>
              </w:rPr>
            </w:pPr>
            <w:r w:rsidRPr="00F52AF7">
              <w:rPr>
                <w:color w:val="000000"/>
                <w:sz w:val="20"/>
                <w:szCs w:val="20"/>
              </w:rPr>
              <w:t>0,00640</w:t>
            </w:r>
          </w:p>
        </w:tc>
        <w:tc>
          <w:tcPr>
            <w:tcW w:w="311" w:type="pct"/>
            <w:shd w:val="clear" w:color="auto" w:fill="auto"/>
            <w:noWrap/>
            <w:vAlign w:val="center"/>
          </w:tcPr>
          <w:p w14:paraId="42F07FF2" w14:textId="5E36CAB8" w:rsidR="00F52AF7" w:rsidRPr="00F52AF7" w:rsidRDefault="00F52AF7" w:rsidP="00F52AF7">
            <w:pPr>
              <w:jc w:val="center"/>
              <w:rPr>
                <w:color w:val="000000"/>
                <w:sz w:val="20"/>
                <w:szCs w:val="20"/>
              </w:rPr>
            </w:pPr>
            <w:r w:rsidRPr="00F52AF7">
              <w:rPr>
                <w:color w:val="000000"/>
                <w:sz w:val="20"/>
                <w:szCs w:val="20"/>
              </w:rPr>
              <w:t>0,00640</w:t>
            </w:r>
          </w:p>
        </w:tc>
        <w:tc>
          <w:tcPr>
            <w:tcW w:w="328" w:type="pct"/>
            <w:shd w:val="clear" w:color="auto" w:fill="auto"/>
            <w:vAlign w:val="center"/>
          </w:tcPr>
          <w:p w14:paraId="1F692F4C" w14:textId="770BDC51" w:rsidR="00F52AF7" w:rsidRPr="00F52AF7" w:rsidRDefault="00F52AF7" w:rsidP="00F52AF7">
            <w:pPr>
              <w:jc w:val="center"/>
              <w:rPr>
                <w:color w:val="000000"/>
                <w:sz w:val="20"/>
                <w:szCs w:val="20"/>
              </w:rPr>
            </w:pPr>
            <w:r w:rsidRPr="00F52AF7">
              <w:rPr>
                <w:color w:val="000000"/>
                <w:sz w:val="20"/>
                <w:szCs w:val="20"/>
              </w:rPr>
              <w:t>0,00640</w:t>
            </w:r>
          </w:p>
        </w:tc>
        <w:tc>
          <w:tcPr>
            <w:tcW w:w="400" w:type="pct"/>
            <w:shd w:val="clear" w:color="auto" w:fill="auto"/>
            <w:vAlign w:val="center"/>
          </w:tcPr>
          <w:p w14:paraId="21483BEC" w14:textId="1D1009B6" w:rsidR="00F52AF7" w:rsidRPr="00F52AF7" w:rsidRDefault="00F52AF7" w:rsidP="00F52AF7">
            <w:pPr>
              <w:jc w:val="center"/>
              <w:rPr>
                <w:color w:val="000000"/>
                <w:sz w:val="20"/>
                <w:szCs w:val="20"/>
              </w:rPr>
            </w:pPr>
            <w:r w:rsidRPr="00F52AF7">
              <w:rPr>
                <w:color w:val="000000"/>
                <w:sz w:val="20"/>
                <w:szCs w:val="20"/>
              </w:rPr>
              <w:t>0,00640</w:t>
            </w:r>
          </w:p>
        </w:tc>
        <w:tc>
          <w:tcPr>
            <w:tcW w:w="401" w:type="pct"/>
            <w:shd w:val="clear" w:color="auto" w:fill="auto"/>
            <w:vAlign w:val="center"/>
          </w:tcPr>
          <w:p w14:paraId="6B2F80E2" w14:textId="0B514F61" w:rsidR="00F52AF7" w:rsidRPr="00F52AF7" w:rsidRDefault="00F52AF7" w:rsidP="00F52AF7">
            <w:pPr>
              <w:jc w:val="center"/>
              <w:rPr>
                <w:color w:val="000000"/>
                <w:sz w:val="20"/>
                <w:szCs w:val="20"/>
              </w:rPr>
            </w:pPr>
            <w:r w:rsidRPr="00F52AF7">
              <w:rPr>
                <w:color w:val="000000"/>
                <w:sz w:val="20"/>
                <w:szCs w:val="20"/>
              </w:rPr>
              <w:t>0,00640</w:t>
            </w:r>
          </w:p>
        </w:tc>
      </w:tr>
      <w:tr w:rsidR="00F52AF7" w:rsidRPr="00F52AF7" w14:paraId="15BDA400" w14:textId="77777777" w:rsidTr="00B76E87">
        <w:trPr>
          <w:cantSplit/>
        </w:trPr>
        <w:tc>
          <w:tcPr>
            <w:tcW w:w="259" w:type="pct"/>
            <w:shd w:val="clear" w:color="auto" w:fill="auto"/>
            <w:vAlign w:val="center"/>
          </w:tcPr>
          <w:p w14:paraId="3CF7D0CE" w14:textId="1EE17851" w:rsidR="00F52AF7" w:rsidRPr="00F52AF7" w:rsidRDefault="00F52AF7" w:rsidP="00F52AF7">
            <w:pPr>
              <w:jc w:val="center"/>
              <w:rPr>
                <w:sz w:val="20"/>
                <w:szCs w:val="20"/>
              </w:rPr>
            </w:pPr>
            <w:r w:rsidRPr="00F52AF7">
              <w:rPr>
                <w:color w:val="000000"/>
                <w:sz w:val="20"/>
                <w:szCs w:val="20"/>
              </w:rPr>
              <w:t>7.16</w:t>
            </w:r>
          </w:p>
        </w:tc>
        <w:tc>
          <w:tcPr>
            <w:tcW w:w="1570" w:type="pct"/>
            <w:shd w:val="clear" w:color="auto" w:fill="auto"/>
            <w:noWrap/>
            <w:vAlign w:val="center"/>
          </w:tcPr>
          <w:p w14:paraId="0A1233B3" w14:textId="27495052" w:rsidR="00F52AF7" w:rsidRPr="00F52AF7" w:rsidRDefault="00F52AF7" w:rsidP="00F52AF7">
            <w:pPr>
              <w:jc w:val="center"/>
              <w:rPr>
                <w:color w:val="000000"/>
                <w:sz w:val="20"/>
                <w:szCs w:val="20"/>
              </w:rPr>
            </w:pPr>
            <w:r w:rsidRPr="00F52AF7">
              <w:rPr>
                <w:color w:val="000000"/>
                <w:sz w:val="20"/>
                <w:szCs w:val="20"/>
              </w:rPr>
              <w:t>Котельная №21 (д. Киршонки)</w:t>
            </w:r>
          </w:p>
        </w:tc>
        <w:tc>
          <w:tcPr>
            <w:tcW w:w="482" w:type="pct"/>
            <w:shd w:val="clear" w:color="auto" w:fill="auto"/>
            <w:noWrap/>
            <w:vAlign w:val="center"/>
          </w:tcPr>
          <w:p w14:paraId="77560ABA" w14:textId="429B15BB" w:rsidR="00F52AF7" w:rsidRPr="00F52AF7" w:rsidRDefault="00F52AF7" w:rsidP="00F52AF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3AE68452" w14:textId="529D8CC3" w:rsidR="00F52AF7" w:rsidRPr="00F52AF7" w:rsidRDefault="00F52AF7" w:rsidP="00F52AF7">
            <w:pPr>
              <w:jc w:val="center"/>
              <w:rPr>
                <w:color w:val="000000"/>
                <w:sz w:val="20"/>
                <w:szCs w:val="20"/>
              </w:rPr>
            </w:pPr>
            <w:r w:rsidRPr="00F52AF7">
              <w:rPr>
                <w:color w:val="000000"/>
                <w:sz w:val="20"/>
                <w:szCs w:val="20"/>
              </w:rPr>
              <w:t>0,00609</w:t>
            </w:r>
          </w:p>
        </w:tc>
        <w:tc>
          <w:tcPr>
            <w:tcW w:w="303" w:type="pct"/>
            <w:shd w:val="clear" w:color="auto" w:fill="auto"/>
            <w:noWrap/>
            <w:vAlign w:val="center"/>
          </w:tcPr>
          <w:p w14:paraId="386F1648" w14:textId="012DE8EA" w:rsidR="00F52AF7" w:rsidRPr="00F52AF7" w:rsidRDefault="00F52AF7" w:rsidP="00F52AF7">
            <w:pPr>
              <w:jc w:val="center"/>
              <w:rPr>
                <w:color w:val="000000"/>
                <w:sz w:val="20"/>
                <w:szCs w:val="20"/>
              </w:rPr>
            </w:pPr>
            <w:r w:rsidRPr="00F52AF7">
              <w:rPr>
                <w:color w:val="000000"/>
                <w:sz w:val="20"/>
                <w:szCs w:val="20"/>
              </w:rPr>
              <w:t>0,00609</w:t>
            </w:r>
          </w:p>
        </w:tc>
        <w:tc>
          <w:tcPr>
            <w:tcW w:w="321" w:type="pct"/>
            <w:shd w:val="clear" w:color="auto" w:fill="auto"/>
            <w:noWrap/>
            <w:vAlign w:val="center"/>
          </w:tcPr>
          <w:p w14:paraId="18B68F7E" w14:textId="594D04D7" w:rsidR="00F52AF7" w:rsidRPr="00F52AF7" w:rsidRDefault="00F52AF7" w:rsidP="00F52AF7">
            <w:pPr>
              <w:jc w:val="center"/>
              <w:rPr>
                <w:color w:val="000000"/>
                <w:sz w:val="20"/>
                <w:szCs w:val="20"/>
              </w:rPr>
            </w:pPr>
            <w:r w:rsidRPr="00F52AF7">
              <w:rPr>
                <w:color w:val="000000"/>
                <w:sz w:val="20"/>
                <w:szCs w:val="20"/>
              </w:rPr>
              <w:t>0,00609</w:t>
            </w:r>
          </w:p>
        </w:tc>
        <w:tc>
          <w:tcPr>
            <w:tcW w:w="311" w:type="pct"/>
            <w:shd w:val="clear" w:color="auto" w:fill="auto"/>
            <w:noWrap/>
            <w:vAlign w:val="center"/>
          </w:tcPr>
          <w:p w14:paraId="2EAB8541" w14:textId="7ABF8FE8" w:rsidR="00F52AF7" w:rsidRPr="00F52AF7" w:rsidRDefault="00F52AF7" w:rsidP="00F52AF7">
            <w:pPr>
              <w:jc w:val="center"/>
              <w:rPr>
                <w:color w:val="000000"/>
                <w:sz w:val="20"/>
                <w:szCs w:val="20"/>
              </w:rPr>
            </w:pPr>
            <w:r w:rsidRPr="00F52AF7">
              <w:rPr>
                <w:color w:val="000000"/>
                <w:sz w:val="20"/>
                <w:szCs w:val="20"/>
              </w:rPr>
              <w:t>0,00609</w:t>
            </w:r>
          </w:p>
        </w:tc>
        <w:tc>
          <w:tcPr>
            <w:tcW w:w="311" w:type="pct"/>
            <w:shd w:val="clear" w:color="auto" w:fill="auto"/>
            <w:noWrap/>
            <w:vAlign w:val="center"/>
          </w:tcPr>
          <w:p w14:paraId="0523D619" w14:textId="2200C0DA" w:rsidR="00F52AF7" w:rsidRPr="00F52AF7" w:rsidRDefault="00F52AF7" w:rsidP="00F52AF7">
            <w:pPr>
              <w:jc w:val="center"/>
              <w:rPr>
                <w:color w:val="000000"/>
                <w:sz w:val="20"/>
                <w:szCs w:val="20"/>
              </w:rPr>
            </w:pPr>
            <w:r w:rsidRPr="00F52AF7">
              <w:rPr>
                <w:color w:val="000000"/>
                <w:sz w:val="20"/>
                <w:szCs w:val="20"/>
              </w:rPr>
              <w:t>0,00609</w:t>
            </w:r>
          </w:p>
        </w:tc>
        <w:tc>
          <w:tcPr>
            <w:tcW w:w="328" w:type="pct"/>
            <w:shd w:val="clear" w:color="auto" w:fill="auto"/>
            <w:vAlign w:val="center"/>
          </w:tcPr>
          <w:p w14:paraId="4AD93B7F" w14:textId="11F3318E" w:rsidR="00F52AF7" w:rsidRPr="00F52AF7" w:rsidRDefault="00F52AF7" w:rsidP="00F52AF7">
            <w:pPr>
              <w:jc w:val="center"/>
              <w:rPr>
                <w:color w:val="000000"/>
                <w:sz w:val="20"/>
                <w:szCs w:val="20"/>
              </w:rPr>
            </w:pPr>
            <w:r w:rsidRPr="00F52AF7">
              <w:rPr>
                <w:color w:val="000000"/>
                <w:sz w:val="20"/>
                <w:szCs w:val="20"/>
              </w:rPr>
              <w:t>0,00609</w:t>
            </w:r>
          </w:p>
        </w:tc>
        <w:tc>
          <w:tcPr>
            <w:tcW w:w="400" w:type="pct"/>
            <w:shd w:val="clear" w:color="auto" w:fill="auto"/>
            <w:vAlign w:val="center"/>
          </w:tcPr>
          <w:p w14:paraId="0ACC5CBE" w14:textId="39C0DD91" w:rsidR="00F52AF7" w:rsidRPr="00F52AF7" w:rsidRDefault="00F52AF7" w:rsidP="00F52AF7">
            <w:pPr>
              <w:jc w:val="center"/>
              <w:rPr>
                <w:color w:val="000000"/>
                <w:sz w:val="20"/>
                <w:szCs w:val="20"/>
              </w:rPr>
            </w:pPr>
            <w:r w:rsidRPr="00F52AF7">
              <w:rPr>
                <w:color w:val="000000"/>
                <w:sz w:val="20"/>
                <w:szCs w:val="20"/>
              </w:rPr>
              <w:t>0,00609</w:t>
            </w:r>
          </w:p>
        </w:tc>
        <w:tc>
          <w:tcPr>
            <w:tcW w:w="401" w:type="pct"/>
            <w:shd w:val="clear" w:color="auto" w:fill="auto"/>
            <w:vAlign w:val="center"/>
          </w:tcPr>
          <w:p w14:paraId="5D0EA430" w14:textId="3700DA5E" w:rsidR="00F52AF7" w:rsidRPr="00F52AF7" w:rsidRDefault="00F52AF7" w:rsidP="00F52AF7">
            <w:pPr>
              <w:jc w:val="center"/>
              <w:rPr>
                <w:color w:val="000000"/>
                <w:sz w:val="20"/>
                <w:szCs w:val="20"/>
              </w:rPr>
            </w:pPr>
            <w:r w:rsidRPr="00F52AF7">
              <w:rPr>
                <w:color w:val="000000"/>
                <w:sz w:val="20"/>
                <w:szCs w:val="20"/>
              </w:rPr>
              <w:t>0,00609</w:t>
            </w:r>
          </w:p>
        </w:tc>
      </w:tr>
      <w:tr w:rsidR="00F52AF7" w:rsidRPr="00F52AF7" w14:paraId="511BB8BC" w14:textId="77777777" w:rsidTr="00B76E87">
        <w:trPr>
          <w:cantSplit/>
        </w:trPr>
        <w:tc>
          <w:tcPr>
            <w:tcW w:w="259" w:type="pct"/>
            <w:shd w:val="clear" w:color="auto" w:fill="auto"/>
            <w:vAlign w:val="center"/>
          </w:tcPr>
          <w:p w14:paraId="3F427A36" w14:textId="4AD16E87" w:rsidR="00F52AF7" w:rsidRPr="00F52AF7" w:rsidRDefault="00F52AF7" w:rsidP="00F52AF7">
            <w:pPr>
              <w:jc w:val="center"/>
              <w:rPr>
                <w:sz w:val="20"/>
                <w:szCs w:val="20"/>
              </w:rPr>
            </w:pPr>
            <w:r w:rsidRPr="00F52AF7">
              <w:rPr>
                <w:color w:val="000000"/>
                <w:sz w:val="20"/>
                <w:szCs w:val="20"/>
              </w:rPr>
              <w:t>7.17</w:t>
            </w:r>
          </w:p>
        </w:tc>
        <w:tc>
          <w:tcPr>
            <w:tcW w:w="1570" w:type="pct"/>
            <w:shd w:val="clear" w:color="auto" w:fill="auto"/>
            <w:noWrap/>
            <w:vAlign w:val="center"/>
          </w:tcPr>
          <w:p w14:paraId="745748D9" w14:textId="2F8AD3F2" w:rsidR="00F52AF7" w:rsidRPr="00F52AF7" w:rsidRDefault="00F52AF7" w:rsidP="00F52AF7">
            <w:pPr>
              <w:jc w:val="center"/>
              <w:rPr>
                <w:color w:val="000000"/>
                <w:sz w:val="20"/>
                <w:szCs w:val="20"/>
              </w:rPr>
            </w:pPr>
            <w:r w:rsidRPr="00F52AF7">
              <w:rPr>
                <w:color w:val="000000"/>
                <w:sz w:val="20"/>
                <w:szCs w:val="20"/>
              </w:rPr>
              <w:t>Котельная №22 (д. Большой Варыж)</w:t>
            </w:r>
          </w:p>
        </w:tc>
        <w:tc>
          <w:tcPr>
            <w:tcW w:w="482" w:type="pct"/>
            <w:shd w:val="clear" w:color="auto" w:fill="auto"/>
            <w:noWrap/>
            <w:vAlign w:val="center"/>
          </w:tcPr>
          <w:p w14:paraId="5392A7DD" w14:textId="7BF1C7F9" w:rsidR="00F52AF7" w:rsidRPr="00F52AF7" w:rsidRDefault="00F52AF7" w:rsidP="00F52AF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3C3EAD04" w14:textId="05918C3A" w:rsidR="00F52AF7" w:rsidRPr="00F52AF7" w:rsidRDefault="00F52AF7" w:rsidP="00F52AF7">
            <w:pPr>
              <w:jc w:val="center"/>
              <w:rPr>
                <w:color w:val="000000"/>
                <w:sz w:val="20"/>
                <w:szCs w:val="20"/>
              </w:rPr>
            </w:pPr>
            <w:r w:rsidRPr="00F52AF7">
              <w:rPr>
                <w:color w:val="000000"/>
                <w:sz w:val="20"/>
                <w:szCs w:val="20"/>
              </w:rPr>
              <w:t>0,00180</w:t>
            </w:r>
          </w:p>
        </w:tc>
        <w:tc>
          <w:tcPr>
            <w:tcW w:w="303" w:type="pct"/>
            <w:shd w:val="clear" w:color="auto" w:fill="auto"/>
            <w:noWrap/>
            <w:vAlign w:val="center"/>
          </w:tcPr>
          <w:p w14:paraId="4B80433A" w14:textId="3BBD4EC8" w:rsidR="00F52AF7" w:rsidRPr="00F52AF7" w:rsidRDefault="00F52AF7" w:rsidP="00F52AF7">
            <w:pPr>
              <w:jc w:val="center"/>
              <w:rPr>
                <w:color w:val="000000"/>
                <w:sz w:val="20"/>
                <w:szCs w:val="20"/>
              </w:rPr>
            </w:pPr>
            <w:r w:rsidRPr="00F52AF7">
              <w:rPr>
                <w:color w:val="000000"/>
                <w:sz w:val="20"/>
                <w:szCs w:val="20"/>
              </w:rPr>
              <w:t>0,00180</w:t>
            </w:r>
          </w:p>
        </w:tc>
        <w:tc>
          <w:tcPr>
            <w:tcW w:w="321" w:type="pct"/>
            <w:shd w:val="clear" w:color="auto" w:fill="auto"/>
            <w:noWrap/>
            <w:vAlign w:val="center"/>
          </w:tcPr>
          <w:p w14:paraId="129FDA92" w14:textId="688433F5" w:rsidR="00F52AF7" w:rsidRPr="00F52AF7" w:rsidRDefault="00F52AF7" w:rsidP="00F52AF7">
            <w:pPr>
              <w:jc w:val="center"/>
              <w:rPr>
                <w:color w:val="000000"/>
                <w:sz w:val="20"/>
                <w:szCs w:val="20"/>
              </w:rPr>
            </w:pPr>
            <w:r w:rsidRPr="00F52AF7">
              <w:rPr>
                <w:color w:val="000000"/>
                <w:sz w:val="20"/>
                <w:szCs w:val="20"/>
              </w:rPr>
              <w:t>0,00180</w:t>
            </w:r>
          </w:p>
        </w:tc>
        <w:tc>
          <w:tcPr>
            <w:tcW w:w="311" w:type="pct"/>
            <w:shd w:val="clear" w:color="auto" w:fill="auto"/>
            <w:noWrap/>
            <w:vAlign w:val="center"/>
          </w:tcPr>
          <w:p w14:paraId="1990C5FE" w14:textId="32CA2E06" w:rsidR="00F52AF7" w:rsidRPr="00F52AF7" w:rsidRDefault="00F52AF7" w:rsidP="00F52AF7">
            <w:pPr>
              <w:jc w:val="center"/>
              <w:rPr>
                <w:color w:val="000000"/>
                <w:sz w:val="20"/>
                <w:szCs w:val="20"/>
              </w:rPr>
            </w:pPr>
            <w:r w:rsidRPr="00F52AF7">
              <w:rPr>
                <w:color w:val="000000"/>
                <w:sz w:val="20"/>
                <w:szCs w:val="20"/>
              </w:rPr>
              <w:t>0,00180</w:t>
            </w:r>
          </w:p>
        </w:tc>
        <w:tc>
          <w:tcPr>
            <w:tcW w:w="311" w:type="pct"/>
            <w:shd w:val="clear" w:color="auto" w:fill="auto"/>
            <w:noWrap/>
            <w:vAlign w:val="center"/>
          </w:tcPr>
          <w:p w14:paraId="62086887" w14:textId="115464DD" w:rsidR="00F52AF7" w:rsidRPr="00F52AF7" w:rsidRDefault="00F52AF7" w:rsidP="00F52AF7">
            <w:pPr>
              <w:jc w:val="center"/>
              <w:rPr>
                <w:color w:val="000000"/>
                <w:sz w:val="20"/>
                <w:szCs w:val="20"/>
              </w:rPr>
            </w:pPr>
            <w:r w:rsidRPr="00F52AF7">
              <w:rPr>
                <w:color w:val="000000"/>
                <w:sz w:val="20"/>
                <w:szCs w:val="20"/>
              </w:rPr>
              <w:t>0,00180</w:t>
            </w:r>
          </w:p>
        </w:tc>
        <w:tc>
          <w:tcPr>
            <w:tcW w:w="328" w:type="pct"/>
            <w:shd w:val="clear" w:color="auto" w:fill="auto"/>
            <w:vAlign w:val="center"/>
          </w:tcPr>
          <w:p w14:paraId="779EF947" w14:textId="6DAE2D1A" w:rsidR="00F52AF7" w:rsidRPr="00F52AF7" w:rsidRDefault="00F52AF7" w:rsidP="00F52AF7">
            <w:pPr>
              <w:jc w:val="center"/>
              <w:rPr>
                <w:color w:val="000000"/>
                <w:sz w:val="20"/>
                <w:szCs w:val="20"/>
              </w:rPr>
            </w:pPr>
            <w:r w:rsidRPr="00F52AF7">
              <w:rPr>
                <w:color w:val="000000"/>
                <w:sz w:val="20"/>
                <w:szCs w:val="20"/>
              </w:rPr>
              <w:t>0,00180</w:t>
            </w:r>
          </w:p>
        </w:tc>
        <w:tc>
          <w:tcPr>
            <w:tcW w:w="400" w:type="pct"/>
            <w:shd w:val="clear" w:color="auto" w:fill="auto"/>
            <w:vAlign w:val="center"/>
          </w:tcPr>
          <w:p w14:paraId="28CE0AC3" w14:textId="4E052ED6" w:rsidR="00F52AF7" w:rsidRPr="00F52AF7" w:rsidRDefault="00F52AF7" w:rsidP="00F52AF7">
            <w:pPr>
              <w:jc w:val="center"/>
              <w:rPr>
                <w:color w:val="000000"/>
                <w:sz w:val="20"/>
                <w:szCs w:val="20"/>
              </w:rPr>
            </w:pPr>
            <w:r w:rsidRPr="00F52AF7">
              <w:rPr>
                <w:color w:val="000000"/>
                <w:sz w:val="20"/>
                <w:szCs w:val="20"/>
              </w:rPr>
              <w:t>0,00180</w:t>
            </w:r>
          </w:p>
        </w:tc>
        <w:tc>
          <w:tcPr>
            <w:tcW w:w="401" w:type="pct"/>
            <w:shd w:val="clear" w:color="auto" w:fill="auto"/>
            <w:vAlign w:val="center"/>
          </w:tcPr>
          <w:p w14:paraId="037F98F6" w14:textId="37E2B344" w:rsidR="00F52AF7" w:rsidRPr="00F52AF7" w:rsidRDefault="00F52AF7" w:rsidP="00F52AF7">
            <w:pPr>
              <w:jc w:val="center"/>
              <w:rPr>
                <w:color w:val="000000"/>
                <w:sz w:val="20"/>
                <w:szCs w:val="20"/>
              </w:rPr>
            </w:pPr>
            <w:r w:rsidRPr="00F52AF7">
              <w:rPr>
                <w:color w:val="000000"/>
                <w:sz w:val="20"/>
                <w:szCs w:val="20"/>
              </w:rPr>
              <w:t>0,00180</w:t>
            </w:r>
          </w:p>
        </w:tc>
      </w:tr>
      <w:tr w:rsidR="00F52AF7" w:rsidRPr="00F52AF7" w14:paraId="77D8117C" w14:textId="77777777" w:rsidTr="00B76E87">
        <w:trPr>
          <w:cantSplit/>
        </w:trPr>
        <w:tc>
          <w:tcPr>
            <w:tcW w:w="259" w:type="pct"/>
            <w:shd w:val="clear" w:color="auto" w:fill="auto"/>
            <w:vAlign w:val="center"/>
          </w:tcPr>
          <w:p w14:paraId="5AEB70AC" w14:textId="5F8A063C" w:rsidR="00F52AF7" w:rsidRPr="00F52AF7" w:rsidRDefault="00F52AF7" w:rsidP="00F52AF7">
            <w:pPr>
              <w:jc w:val="center"/>
              <w:rPr>
                <w:sz w:val="20"/>
                <w:szCs w:val="20"/>
              </w:rPr>
            </w:pPr>
            <w:r w:rsidRPr="00F52AF7">
              <w:rPr>
                <w:color w:val="000000"/>
                <w:sz w:val="20"/>
                <w:szCs w:val="20"/>
              </w:rPr>
              <w:t>7.18</w:t>
            </w:r>
          </w:p>
        </w:tc>
        <w:tc>
          <w:tcPr>
            <w:tcW w:w="1570" w:type="pct"/>
            <w:shd w:val="clear" w:color="auto" w:fill="auto"/>
            <w:noWrap/>
            <w:vAlign w:val="center"/>
          </w:tcPr>
          <w:p w14:paraId="154E5B57" w14:textId="3723AA7F" w:rsidR="00F52AF7" w:rsidRPr="00F52AF7" w:rsidRDefault="00F52AF7" w:rsidP="00F52AF7">
            <w:pPr>
              <w:jc w:val="center"/>
              <w:rPr>
                <w:color w:val="000000"/>
                <w:sz w:val="20"/>
                <w:szCs w:val="20"/>
              </w:rPr>
            </w:pPr>
            <w:r w:rsidRPr="00F52AF7">
              <w:rPr>
                <w:color w:val="000000"/>
                <w:sz w:val="20"/>
                <w:szCs w:val="20"/>
              </w:rPr>
              <w:t>Котельная №23 (д. Кестым)</w:t>
            </w:r>
          </w:p>
        </w:tc>
        <w:tc>
          <w:tcPr>
            <w:tcW w:w="482" w:type="pct"/>
            <w:shd w:val="clear" w:color="auto" w:fill="auto"/>
            <w:noWrap/>
            <w:vAlign w:val="center"/>
          </w:tcPr>
          <w:p w14:paraId="7A12DECF" w14:textId="6E50AC11" w:rsidR="00F52AF7" w:rsidRPr="00F52AF7" w:rsidRDefault="00F52AF7" w:rsidP="00F52AF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40FAB2F8" w14:textId="27E5F187" w:rsidR="00F52AF7" w:rsidRPr="00F52AF7" w:rsidRDefault="00F52AF7" w:rsidP="00F52AF7">
            <w:pPr>
              <w:jc w:val="center"/>
              <w:rPr>
                <w:color w:val="000000"/>
                <w:sz w:val="20"/>
                <w:szCs w:val="20"/>
              </w:rPr>
            </w:pPr>
            <w:r w:rsidRPr="00F52AF7">
              <w:rPr>
                <w:color w:val="000000"/>
                <w:sz w:val="20"/>
                <w:szCs w:val="20"/>
              </w:rPr>
              <w:t>0,00497</w:t>
            </w:r>
          </w:p>
        </w:tc>
        <w:tc>
          <w:tcPr>
            <w:tcW w:w="303" w:type="pct"/>
            <w:shd w:val="clear" w:color="auto" w:fill="auto"/>
            <w:noWrap/>
            <w:vAlign w:val="center"/>
          </w:tcPr>
          <w:p w14:paraId="6CB0B307" w14:textId="3B6F8A81" w:rsidR="00F52AF7" w:rsidRPr="00F52AF7" w:rsidRDefault="00F52AF7" w:rsidP="00F52AF7">
            <w:pPr>
              <w:jc w:val="center"/>
              <w:rPr>
                <w:color w:val="000000"/>
                <w:sz w:val="20"/>
                <w:szCs w:val="20"/>
              </w:rPr>
            </w:pPr>
            <w:r w:rsidRPr="00F52AF7">
              <w:rPr>
                <w:color w:val="000000"/>
                <w:sz w:val="20"/>
                <w:szCs w:val="20"/>
              </w:rPr>
              <w:t>0,00497</w:t>
            </w:r>
          </w:p>
        </w:tc>
        <w:tc>
          <w:tcPr>
            <w:tcW w:w="321" w:type="pct"/>
            <w:shd w:val="clear" w:color="auto" w:fill="auto"/>
            <w:noWrap/>
            <w:vAlign w:val="center"/>
          </w:tcPr>
          <w:p w14:paraId="51D0F2B3" w14:textId="41215520" w:rsidR="00F52AF7" w:rsidRPr="00F52AF7" w:rsidRDefault="00F52AF7" w:rsidP="00F52AF7">
            <w:pPr>
              <w:jc w:val="center"/>
              <w:rPr>
                <w:color w:val="000000"/>
                <w:sz w:val="20"/>
                <w:szCs w:val="20"/>
              </w:rPr>
            </w:pPr>
            <w:r w:rsidRPr="00F52AF7">
              <w:rPr>
                <w:color w:val="000000"/>
                <w:sz w:val="20"/>
                <w:szCs w:val="20"/>
              </w:rPr>
              <w:t>0,00497</w:t>
            </w:r>
          </w:p>
        </w:tc>
        <w:tc>
          <w:tcPr>
            <w:tcW w:w="311" w:type="pct"/>
            <w:shd w:val="clear" w:color="auto" w:fill="auto"/>
            <w:noWrap/>
            <w:vAlign w:val="center"/>
          </w:tcPr>
          <w:p w14:paraId="57FBB13D" w14:textId="36CB736F" w:rsidR="00F52AF7" w:rsidRPr="00F52AF7" w:rsidRDefault="00F52AF7" w:rsidP="00F52AF7">
            <w:pPr>
              <w:jc w:val="center"/>
              <w:rPr>
                <w:color w:val="000000"/>
                <w:sz w:val="20"/>
                <w:szCs w:val="20"/>
              </w:rPr>
            </w:pPr>
            <w:r w:rsidRPr="00F52AF7">
              <w:rPr>
                <w:color w:val="000000"/>
                <w:sz w:val="20"/>
                <w:szCs w:val="20"/>
              </w:rPr>
              <w:t>0,00497</w:t>
            </w:r>
          </w:p>
        </w:tc>
        <w:tc>
          <w:tcPr>
            <w:tcW w:w="311" w:type="pct"/>
            <w:shd w:val="clear" w:color="auto" w:fill="auto"/>
            <w:noWrap/>
            <w:vAlign w:val="center"/>
          </w:tcPr>
          <w:p w14:paraId="6DCB66CC" w14:textId="361835C1" w:rsidR="00F52AF7" w:rsidRPr="00F52AF7" w:rsidRDefault="00F52AF7" w:rsidP="00F52AF7">
            <w:pPr>
              <w:jc w:val="center"/>
              <w:rPr>
                <w:color w:val="000000"/>
                <w:sz w:val="20"/>
                <w:szCs w:val="20"/>
              </w:rPr>
            </w:pPr>
            <w:r w:rsidRPr="00F52AF7">
              <w:rPr>
                <w:color w:val="000000"/>
                <w:sz w:val="20"/>
                <w:szCs w:val="20"/>
              </w:rPr>
              <w:t>0,00497</w:t>
            </w:r>
          </w:p>
        </w:tc>
        <w:tc>
          <w:tcPr>
            <w:tcW w:w="328" w:type="pct"/>
            <w:shd w:val="clear" w:color="auto" w:fill="auto"/>
            <w:vAlign w:val="center"/>
          </w:tcPr>
          <w:p w14:paraId="2F3380B1" w14:textId="59D2EB14" w:rsidR="00F52AF7" w:rsidRPr="00F52AF7" w:rsidRDefault="00F52AF7" w:rsidP="00F52AF7">
            <w:pPr>
              <w:jc w:val="center"/>
              <w:rPr>
                <w:color w:val="000000"/>
                <w:sz w:val="20"/>
                <w:szCs w:val="20"/>
              </w:rPr>
            </w:pPr>
            <w:r w:rsidRPr="00F52AF7">
              <w:rPr>
                <w:color w:val="000000"/>
                <w:sz w:val="20"/>
                <w:szCs w:val="20"/>
              </w:rPr>
              <w:t>0,00497</w:t>
            </w:r>
          </w:p>
        </w:tc>
        <w:tc>
          <w:tcPr>
            <w:tcW w:w="400" w:type="pct"/>
            <w:shd w:val="clear" w:color="auto" w:fill="auto"/>
            <w:vAlign w:val="center"/>
          </w:tcPr>
          <w:p w14:paraId="65DCE562" w14:textId="0B91406D" w:rsidR="00F52AF7" w:rsidRPr="00F52AF7" w:rsidRDefault="00F52AF7" w:rsidP="00F52AF7">
            <w:pPr>
              <w:jc w:val="center"/>
              <w:rPr>
                <w:color w:val="000000"/>
                <w:sz w:val="20"/>
                <w:szCs w:val="20"/>
              </w:rPr>
            </w:pPr>
            <w:r w:rsidRPr="00F52AF7">
              <w:rPr>
                <w:color w:val="000000"/>
                <w:sz w:val="20"/>
                <w:szCs w:val="20"/>
              </w:rPr>
              <w:t>0,00497</w:t>
            </w:r>
          </w:p>
        </w:tc>
        <w:tc>
          <w:tcPr>
            <w:tcW w:w="401" w:type="pct"/>
            <w:shd w:val="clear" w:color="auto" w:fill="auto"/>
            <w:vAlign w:val="center"/>
          </w:tcPr>
          <w:p w14:paraId="6658CDB2" w14:textId="5E614720" w:rsidR="00F52AF7" w:rsidRPr="00F52AF7" w:rsidRDefault="00F52AF7" w:rsidP="00F52AF7">
            <w:pPr>
              <w:jc w:val="center"/>
              <w:rPr>
                <w:color w:val="000000"/>
                <w:sz w:val="20"/>
                <w:szCs w:val="20"/>
              </w:rPr>
            </w:pPr>
            <w:r w:rsidRPr="00F52AF7">
              <w:rPr>
                <w:color w:val="000000"/>
                <w:sz w:val="20"/>
                <w:szCs w:val="20"/>
              </w:rPr>
              <w:t>0,00497</w:t>
            </w:r>
          </w:p>
        </w:tc>
      </w:tr>
      <w:tr w:rsidR="00F52AF7" w:rsidRPr="00F52AF7" w14:paraId="5A5D7206" w14:textId="77777777" w:rsidTr="00B76E87">
        <w:trPr>
          <w:cantSplit/>
        </w:trPr>
        <w:tc>
          <w:tcPr>
            <w:tcW w:w="259" w:type="pct"/>
            <w:shd w:val="clear" w:color="auto" w:fill="auto"/>
            <w:vAlign w:val="center"/>
          </w:tcPr>
          <w:p w14:paraId="2EEDAD8A" w14:textId="4D1E19CB" w:rsidR="00F52AF7" w:rsidRPr="00F52AF7" w:rsidRDefault="00F52AF7" w:rsidP="00F52AF7">
            <w:pPr>
              <w:jc w:val="center"/>
              <w:rPr>
                <w:sz w:val="20"/>
                <w:szCs w:val="20"/>
              </w:rPr>
            </w:pPr>
            <w:r w:rsidRPr="00F52AF7">
              <w:rPr>
                <w:color w:val="000000"/>
                <w:sz w:val="20"/>
                <w:szCs w:val="20"/>
              </w:rPr>
              <w:t>7.19</w:t>
            </w:r>
          </w:p>
        </w:tc>
        <w:tc>
          <w:tcPr>
            <w:tcW w:w="1570" w:type="pct"/>
            <w:shd w:val="clear" w:color="auto" w:fill="auto"/>
            <w:noWrap/>
            <w:vAlign w:val="center"/>
          </w:tcPr>
          <w:p w14:paraId="6F275B93" w14:textId="4DEC3C9A" w:rsidR="00F52AF7" w:rsidRPr="00F52AF7" w:rsidRDefault="00F52AF7" w:rsidP="00F52AF7">
            <w:pPr>
              <w:jc w:val="center"/>
              <w:rPr>
                <w:color w:val="000000"/>
                <w:sz w:val="20"/>
                <w:szCs w:val="20"/>
              </w:rPr>
            </w:pPr>
            <w:r w:rsidRPr="00F52AF7">
              <w:rPr>
                <w:color w:val="000000"/>
                <w:sz w:val="20"/>
                <w:szCs w:val="20"/>
              </w:rPr>
              <w:t>Котельная №26 (д. Кожило)</w:t>
            </w:r>
          </w:p>
        </w:tc>
        <w:tc>
          <w:tcPr>
            <w:tcW w:w="482" w:type="pct"/>
            <w:shd w:val="clear" w:color="auto" w:fill="auto"/>
            <w:noWrap/>
            <w:vAlign w:val="center"/>
          </w:tcPr>
          <w:p w14:paraId="53F10B71" w14:textId="7ADDB36A" w:rsidR="00F52AF7" w:rsidRPr="00F52AF7" w:rsidRDefault="00F52AF7" w:rsidP="00F52AF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6150BD66" w14:textId="2638D0B0" w:rsidR="00F52AF7" w:rsidRPr="00F52AF7" w:rsidRDefault="00F52AF7" w:rsidP="00F52AF7">
            <w:pPr>
              <w:jc w:val="center"/>
              <w:rPr>
                <w:color w:val="000000"/>
                <w:sz w:val="20"/>
                <w:szCs w:val="20"/>
              </w:rPr>
            </w:pPr>
            <w:r w:rsidRPr="00F52AF7">
              <w:rPr>
                <w:color w:val="000000"/>
                <w:sz w:val="20"/>
                <w:szCs w:val="20"/>
              </w:rPr>
              <w:t>0,00177</w:t>
            </w:r>
          </w:p>
        </w:tc>
        <w:tc>
          <w:tcPr>
            <w:tcW w:w="303" w:type="pct"/>
            <w:shd w:val="clear" w:color="auto" w:fill="auto"/>
            <w:noWrap/>
            <w:vAlign w:val="center"/>
          </w:tcPr>
          <w:p w14:paraId="717ED99A" w14:textId="6CAAA80E" w:rsidR="00F52AF7" w:rsidRPr="00F52AF7" w:rsidRDefault="00F52AF7" w:rsidP="00F52AF7">
            <w:pPr>
              <w:jc w:val="center"/>
              <w:rPr>
                <w:color w:val="000000"/>
                <w:sz w:val="20"/>
                <w:szCs w:val="20"/>
              </w:rPr>
            </w:pPr>
            <w:r w:rsidRPr="00F52AF7">
              <w:rPr>
                <w:color w:val="000000"/>
                <w:sz w:val="20"/>
                <w:szCs w:val="20"/>
              </w:rPr>
              <w:t>0,00177</w:t>
            </w:r>
          </w:p>
        </w:tc>
        <w:tc>
          <w:tcPr>
            <w:tcW w:w="321" w:type="pct"/>
            <w:shd w:val="clear" w:color="auto" w:fill="auto"/>
            <w:noWrap/>
            <w:vAlign w:val="center"/>
          </w:tcPr>
          <w:p w14:paraId="2A6EEA33" w14:textId="69FE2329" w:rsidR="00F52AF7" w:rsidRPr="00F52AF7" w:rsidRDefault="00F52AF7" w:rsidP="00F52AF7">
            <w:pPr>
              <w:jc w:val="center"/>
              <w:rPr>
                <w:color w:val="000000"/>
                <w:sz w:val="20"/>
                <w:szCs w:val="20"/>
              </w:rPr>
            </w:pPr>
            <w:r w:rsidRPr="00F52AF7">
              <w:rPr>
                <w:color w:val="000000"/>
                <w:sz w:val="20"/>
                <w:szCs w:val="20"/>
              </w:rPr>
              <w:t>0,00177</w:t>
            </w:r>
          </w:p>
        </w:tc>
        <w:tc>
          <w:tcPr>
            <w:tcW w:w="311" w:type="pct"/>
            <w:shd w:val="clear" w:color="auto" w:fill="auto"/>
            <w:noWrap/>
            <w:vAlign w:val="center"/>
          </w:tcPr>
          <w:p w14:paraId="7C1B66BD" w14:textId="5597C252" w:rsidR="00F52AF7" w:rsidRPr="00F52AF7" w:rsidRDefault="00F52AF7" w:rsidP="00F52AF7">
            <w:pPr>
              <w:jc w:val="center"/>
              <w:rPr>
                <w:color w:val="000000"/>
                <w:sz w:val="20"/>
                <w:szCs w:val="20"/>
              </w:rPr>
            </w:pPr>
            <w:r w:rsidRPr="00F52AF7">
              <w:rPr>
                <w:color w:val="000000"/>
                <w:sz w:val="20"/>
                <w:szCs w:val="20"/>
              </w:rPr>
              <w:t>0,00177</w:t>
            </w:r>
          </w:p>
        </w:tc>
        <w:tc>
          <w:tcPr>
            <w:tcW w:w="311" w:type="pct"/>
            <w:shd w:val="clear" w:color="auto" w:fill="auto"/>
            <w:noWrap/>
            <w:vAlign w:val="center"/>
          </w:tcPr>
          <w:p w14:paraId="4241540D" w14:textId="3A06A93E" w:rsidR="00F52AF7" w:rsidRPr="00F52AF7" w:rsidRDefault="00F52AF7" w:rsidP="00F52AF7">
            <w:pPr>
              <w:jc w:val="center"/>
              <w:rPr>
                <w:color w:val="000000"/>
                <w:sz w:val="20"/>
                <w:szCs w:val="20"/>
              </w:rPr>
            </w:pPr>
            <w:r w:rsidRPr="00F52AF7">
              <w:rPr>
                <w:color w:val="000000"/>
                <w:sz w:val="20"/>
                <w:szCs w:val="20"/>
              </w:rPr>
              <w:t>0,00177</w:t>
            </w:r>
          </w:p>
        </w:tc>
        <w:tc>
          <w:tcPr>
            <w:tcW w:w="328" w:type="pct"/>
            <w:shd w:val="clear" w:color="auto" w:fill="auto"/>
            <w:vAlign w:val="center"/>
          </w:tcPr>
          <w:p w14:paraId="5F424612" w14:textId="2C97871E" w:rsidR="00F52AF7" w:rsidRPr="00F52AF7" w:rsidRDefault="00F52AF7" w:rsidP="00F52AF7">
            <w:pPr>
              <w:jc w:val="center"/>
              <w:rPr>
                <w:color w:val="000000"/>
                <w:sz w:val="20"/>
                <w:szCs w:val="20"/>
              </w:rPr>
            </w:pPr>
            <w:r w:rsidRPr="00F52AF7">
              <w:rPr>
                <w:color w:val="000000"/>
                <w:sz w:val="20"/>
                <w:szCs w:val="20"/>
              </w:rPr>
              <w:t>0,00177</w:t>
            </w:r>
          </w:p>
        </w:tc>
        <w:tc>
          <w:tcPr>
            <w:tcW w:w="400" w:type="pct"/>
            <w:shd w:val="clear" w:color="auto" w:fill="auto"/>
            <w:vAlign w:val="center"/>
          </w:tcPr>
          <w:p w14:paraId="0C870818" w14:textId="4C274A56" w:rsidR="00F52AF7" w:rsidRPr="00F52AF7" w:rsidRDefault="00F52AF7" w:rsidP="00F52AF7">
            <w:pPr>
              <w:jc w:val="center"/>
              <w:rPr>
                <w:color w:val="000000"/>
                <w:sz w:val="20"/>
                <w:szCs w:val="20"/>
              </w:rPr>
            </w:pPr>
            <w:r w:rsidRPr="00F52AF7">
              <w:rPr>
                <w:color w:val="000000"/>
                <w:sz w:val="20"/>
                <w:szCs w:val="20"/>
              </w:rPr>
              <w:t>0,00177</w:t>
            </w:r>
          </w:p>
        </w:tc>
        <w:tc>
          <w:tcPr>
            <w:tcW w:w="401" w:type="pct"/>
            <w:shd w:val="clear" w:color="auto" w:fill="auto"/>
            <w:vAlign w:val="center"/>
          </w:tcPr>
          <w:p w14:paraId="334E353F" w14:textId="1A5BA72D" w:rsidR="00F52AF7" w:rsidRPr="00F52AF7" w:rsidRDefault="00F52AF7" w:rsidP="00F52AF7">
            <w:pPr>
              <w:jc w:val="center"/>
              <w:rPr>
                <w:color w:val="000000"/>
                <w:sz w:val="20"/>
                <w:szCs w:val="20"/>
              </w:rPr>
            </w:pPr>
            <w:r w:rsidRPr="00F52AF7">
              <w:rPr>
                <w:color w:val="000000"/>
                <w:sz w:val="20"/>
                <w:szCs w:val="20"/>
              </w:rPr>
              <w:t>0,00177</w:t>
            </w:r>
          </w:p>
        </w:tc>
      </w:tr>
      <w:tr w:rsidR="00F52AF7" w:rsidRPr="00F52AF7" w14:paraId="6A13CC7F" w14:textId="77777777" w:rsidTr="00B76E87">
        <w:trPr>
          <w:cantSplit/>
        </w:trPr>
        <w:tc>
          <w:tcPr>
            <w:tcW w:w="259" w:type="pct"/>
            <w:shd w:val="clear" w:color="auto" w:fill="auto"/>
            <w:vAlign w:val="center"/>
          </w:tcPr>
          <w:p w14:paraId="13545BB0" w14:textId="16D04D1A" w:rsidR="00F52AF7" w:rsidRPr="00F52AF7" w:rsidRDefault="00F52AF7" w:rsidP="00F52AF7">
            <w:pPr>
              <w:jc w:val="center"/>
              <w:rPr>
                <w:sz w:val="20"/>
                <w:szCs w:val="20"/>
              </w:rPr>
            </w:pPr>
            <w:r w:rsidRPr="00F52AF7">
              <w:rPr>
                <w:color w:val="000000"/>
                <w:sz w:val="20"/>
                <w:szCs w:val="20"/>
              </w:rPr>
              <w:t>7.20</w:t>
            </w:r>
          </w:p>
        </w:tc>
        <w:tc>
          <w:tcPr>
            <w:tcW w:w="1570" w:type="pct"/>
            <w:shd w:val="clear" w:color="auto" w:fill="auto"/>
            <w:noWrap/>
            <w:vAlign w:val="center"/>
          </w:tcPr>
          <w:p w14:paraId="264E275C" w14:textId="14992205" w:rsidR="00F52AF7" w:rsidRPr="00F52AF7" w:rsidRDefault="00F52AF7" w:rsidP="00F52AF7">
            <w:pPr>
              <w:jc w:val="center"/>
              <w:rPr>
                <w:color w:val="000000"/>
                <w:sz w:val="20"/>
                <w:szCs w:val="20"/>
              </w:rPr>
            </w:pPr>
            <w:r w:rsidRPr="00F52AF7">
              <w:rPr>
                <w:color w:val="000000"/>
                <w:sz w:val="20"/>
                <w:szCs w:val="20"/>
              </w:rPr>
              <w:t>Котельная д. Исаково</w:t>
            </w:r>
          </w:p>
        </w:tc>
        <w:tc>
          <w:tcPr>
            <w:tcW w:w="482" w:type="pct"/>
            <w:shd w:val="clear" w:color="auto" w:fill="auto"/>
            <w:noWrap/>
            <w:vAlign w:val="center"/>
          </w:tcPr>
          <w:p w14:paraId="1F48C5A5" w14:textId="51BAD349" w:rsidR="00F52AF7" w:rsidRPr="00F52AF7" w:rsidRDefault="00F52AF7" w:rsidP="00F52AF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45D320E2" w14:textId="07487D93" w:rsidR="00F52AF7" w:rsidRPr="00F52AF7" w:rsidRDefault="00F52AF7" w:rsidP="00F52AF7">
            <w:pPr>
              <w:jc w:val="center"/>
              <w:rPr>
                <w:color w:val="000000"/>
                <w:sz w:val="20"/>
                <w:szCs w:val="20"/>
              </w:rPr>
            </w:pPr>
            <w:r w:rsidRPr="00F52AF7">
              <w:rPr>
                <w:color w:val="000000"/>
                <w:sz w:val="20"/>
                <w:szCs w:val="20"/>
              </w:rPr>
              <w:t>0,00303</w:t>
            </w:r>
          </w:p>
        </w:tc>
        <w:tc>
          <w:tcPr>
            <w:tcW w:w="303" w:type="pct"/>
            <w:shd w:val="clear" w:color="auto" w:fill="auto"/>
            <w:noWrap/>
            <w:vAlign w:val="center"/>
          </w:tcPr>
          <w:p w14:paraId="4FA1650D" w14:textId="03063305" w:rsidR="00F52AF7" w:rsidRPr="00F52AF7" w:rsidRDefault="00F52AF7" w:rsidP="00F52AF7">
            <w:pPr>
              <w:jc w:val="center"/>
              <w:rPr>
                <w:color w:val="000000"/>
                <w:sz w:val="20"/>
                <w:szCs w:val="20"/>
              </w:rPr>
            </w:pPr>
            <w:r w:rsidRPr="00F52AF7">
              <w:rPr>
                <w:color w:val="000000"/>
                <w:sz w:val="20"/>
                <w:szCs w:val="20"/>
              </w:rPr>
              <w:t>0,00303</w:t>
            </w:r>
          </w:p>
        </w:tc>
        <w:tc>
          <w:tcPr>
            <w:tcW w:w="321" w:type="pct"/>
            <w:shd w:val="clear" w:color="auto" w:fill="auto"/>
            <w:noWrap/>
            <w:vAlign w:val="center"/>
          </w:tcPr>
          <w:p w14:paraId="7DAE9396" w14:textId="1FDFE64A" w:rsidR="00F52AF7" w:rsidRPr="00F52AF7" w:rsidRDefault="00F52AF7" w:rsidP="00F52AF7">
            <w:pPr>
              <w:jc w:val="center"/>
              <w:rPr>
                <w:color w:val="000000"/>
                <w:sz w:val="20"/>
                <w:szCs w:val="20"/>
              </w:rPr>
            </w:pPr>
            <w:r w:rsidRPr="00F52AF7">
              <w:rPr>
                <w:color w:val="000000"/>
                <w:sz w:val="20"/>
                <w:szCs w:val="20"/>
              </w:rPr>
              <w:t>0,00303</w:t>
            </w:r>
          </w:p>
        </w:tc>
        <w:tc>
          <w:tcPr>
            <w:tcW w:w="311" w:type="pct"/>
            <w:shd w:val="clear" w:color="auto" w:fill="auto"/>
            <w:noWrap/>
            <w:vAlign w:val="center"/>
          </w:tcPr>
          <w:p w14:paraId="2D60E8F7" w14:textId="6B926373" w:rsidR="00F52AF7" w:rsidRPr="00F52AF7" w:rsidRDefault="00F52AF7" w:rsidP="00F52AF7">
            <w:pPr>
              <w:jc w:val="center"/>
              <w:rPr>
                <w:color w:val="000000"/>
                <w:sz w:val="20"/>
                <w:szCs w:val="20"/>
              </w:rPr>
            </w:pPr>
            <w:r w:rsidRPr="00F52AF7">
              <w:rPr>
                <w:color w:val="000000"/>
                <w:sz w:val="20"/>
                <w:szCs w:val="20"/>
              </w:rPr>
              <w:t>0,00303</w:t>
            </w:r>
          </w:p>
        </w:tc>
        <w:tc>
          <w:tcPr>
            <w:tcW w:w="311" w:type="pct"/>
            <w:shd w:val="clear" w:color="auto" w:fill="auto"/>
            <w:noWrap/>
            <w:vAlign w:val="center"/>
          </w:tcPr>
          <w:p w14:paraId="79D60ECA" w14:textId="69FE16F4" w:rsidR="00F52AF7" w:rsidRPr="00F52AF7" w:rsidRDefault="00F52AF7" w:rsidP="00F52AF7">
            <w:pPr>
              <w:jc w:val="center"/>
              <w:rPr>
                <w:color w:val="000000"/>
                <w:sz w:val="20"/>
                <w:szCs w:val="20"/>
              </w:rPr>
            </w:pPr>
            <w:r w:rsidRPr="00F52AF7">
              <w:rPr>
                <w:color w:val="000000"/>
                <w:sz w:val="20"/>
                <w:szCs w:val="20"/>
              </w:rPr>
              <w:t>0,00303</w:t>
            </w:r>
          </w:p>
        </w:tc>
        <w:tc>
          <w:tcPr>
            <w:tcW w:w="328" w:type="pct"/>
            <w:shd w:val="clear" w:color="auto" w:fill="auto"/>
            <w:vAlign w:val="center"/>
          </w:tcPr>
          <w:p w14:paraId="24024B07" w14:textId="53C3894C" w:rsidR="00F52AF7" w:rsidRPr="00F52AF7" w:rsidRDefault="00F52AF7" w:rsidP="00F52AF7">
            <w:pPr>
              <w:jc w:val="center"/>
              <w:rPr>
                <w:color w:val="000000"/>
                <w:sz w:val="20"/>
                <w:szCs w:val="20"/>
              </w:rPr>
            </w:pPr>
            <w:r w:rsidRPr="00F52AF7">
              <w:rPr>
                <w:color w:val="000000"/>
                <w:sz w:val="20"/>
                <w:szCs w:val="20"/>
              </w:rPr>
              <w:t>0,00303</w:t>
            </w:r>
          </w:p>
        </w:tc>
        <w:tc>
          <w:tcPr>
            <w:tcW w:w="400" w:type="pct"/>
            <w:shd w:val="clear" w:color="auto" w:fill="auto"/>
            <w:vAlign w:val="center"/>
          </w:tcPr>
          <w:p w14:paraId="070517E6" w14:textId="0F770FB7" w:rsidR="00F52AF7" w:rsidRPr="00F52AF7" w:rsidRDefault="00F52AF7" w:rsidP="00F52AF7">
            <w:pPr>
              <w:jc w:val="center"/>
              <w:rPr>
                <w:color w:val="000000"/>
                <w:sz w:val="20"/>
                <w:szCs w:val="20"/>
              </w:rPr>
            </w:pPr>
            <w:r w:rsidRPr="00F52AF7">
              <w:rPr>
                <w:color w:val="000000"/>
                <w:sz w:val="20"/>
                <w:szCs w:val="20"/>
              </w:rPr>
              <w:t>0,00303</w:t>
            </w:r>
          </w:p>
        </w:tc>
        <w:tc>
          <w:tcPr>
            <w:tcW w:w="401" w:type="pct"/>
            <w:shd w:val="clear" w:color="auto" w:fill="auto"/>
            <w:vAlign w:val="center"/>
          </w:tcPr>
          <w:p w14:paraId="6972898D" w14:textId="65A2908E" w:rsidR="00F52AF7" w:rsidRPr="00F52AF7" w:rsidRDefault="00F52AF7" w:rsidP="00F52AF7">
            <w:pPr>
              <w:jc w:val="center"/>
              <w:rPr>
                <w:color w:val="000000"/>
                <w:sz w:val="20"/>
                <w:szCs w:val="20"/>
              </w:rPr>
            </w:pPr>
            <w:r w:rsidRPr="00F52AF7">
              <w:rPr>
                <w:color w:val="000000"/>
                <w:sz w:val="20"/>
                <w:szCs w:val="20"/>
              </w:rPr>
              <w:t>0,00303</w:t>
            </w:r>
          </w:p>
        </w:tc>
      </w:tr>
      <w:tr w:rsidR="00F52AF7" w:rsidRPr="00F52AF7" w14:paraId="5AD87CCF" w14:textId="77777777" w:rsidTr="00B76E87">
        <w:trPr>
          <w:cantSplit/>
        </w:trPr>
        <w:tc>
          <w:tcPr>
            <w:tcW w:w="259" w:type="pct"/>
            <w:shd w:val="clear" w:color="auto" w:fill="auto"/>
            <w:vAlign w:val="center"/>
          </w:tcPr>
          <w:p w14:paraId="2A0DEE76" w14:textId="502A9571" w:rsidR="00F52AF7" w:rsidRPr="00F52AF7" w:rsidRDefault="00F52AF7" w:rsidP="00F52AF7">
            <w:pPr>
              <w:jc w:val="center"/>
              <w:rPr>
                <w:sz w:val="20"/>
                <w:szCs w:val="20"/>
              </w:rPr>
            </w:pPr>
            <w:r w:rsidRPr="00F52AF7">
              <w:rPr>
                <w:color w:val="000000"/>
                <w:sz w:val="20"/>
                <w:szCs w:val="20"/>
              </w:rPr>
              <w:t>7.21</w:t>
            </w:r>
          </w:p>
        </w:tc>
        <w:tc>
          <w:tcPr>
            <w:tcW w:w="1570" w:type="pct"/>
            <w:shd w:val="clear" w:color="auto" w:fill="auto"/>
            <w:noWrap/>
            <w:vAlign w:val="center"/>
          </w:tcPr>
          <w:p w14:paraId="7381E30E" w14:textId="3E38F049" w:rsidR="00F52AF7" w:rsidRPr="00F52AF7" w:rsidRDefault="00F52AF7" w:rsidP="00F52AF7">
            <w:pPr>
              <w:jc w:val="center"/>
              <w:rPr>
                <w:color w:val="000000"/>
                <w:sz w:val="20"/>
                <w:szCs w:val="20"/>
              </w:rPr>
            </w:pPr>
            <w:r w:rsidRPr="00F52AF7">
              <w:rPr>
                <w:color w:val="000000"/>
                <w:sz w:val="20"/>
                <w:szCs w:val="20"/>
              </w:rPr>
              <w:t xml:space="preserve">Котельная д. Быдыпи </w:t>
            </w:r>
          </w:p>
        </w:tc>
        <w:tc>
          <w:tcPr>
            <w:tcW w:w="482" w:type="pct"/>
            <w:shd w:val="clear" w:color="auto" w:fill="auto"/>
            <w:noWrap/>
            <w:vAlign w:val="center"/>
          </w:tcPr>
          <w:p w14:paraId="58F08725" w14:textId="2966E741" w:rsidR="00F52AF7" w:rsidRPr="00F52AF7" w:rsidRDefault="00F52AF7" w:rsidP="00F52AF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1E7D8869" w14:textId="6BC26E12" w:rsidR="00F52AF7" w:rsidRPr="00F52AF7" w:rsidRDefault="00F52AF7" w:rsidP="00F52AF7">
            <w:pPr>
              <w:jc w:val="center"/>
              <w:rPr>
                <w:color w:val="000000"/>
                <w:sz w:val="20"/>
                <w:szCs w:val="20"/>
              </w:rPr>
            </w:pPr>
            <w:r w:rsidRPr="00F52AF7">
              <w:rPr>
                <w:color w:val="000000"/>
                <w:sz w:val="20"/>
                <w:szCs w:val="20"/>
              </w:rPr>
              <w:t>0,00800</w:t>
            </w:r>
          </w:p>
        </w:tc>
        <w:tc>
          <w:tcPr>
            <w:tcW w:w="303" w:type="pct"/>
            <w:shd w:val="clear" w:color="auto" w:fill="auto"/>
            <w:noWrap/>
            <w:vAlign w:val="center"/>
          </w:tcPr>
          <w:p w14:paraId="50E6E22F" w14:textId="1D0590FE" w:rsidR="00F52AF7" w:rsidRPr="00F52AF7" w:rsidRDefault="00F52AF7" w:rsidP="00F52AF7">
            <w:pPr>
              <w:jc w:val="center"/>
              <w:rPr>
                <w:color w:val="000000"/>
                <w:sz w:val="20"/>
                <w:szCs w:val="20"/>
              </w:rPr>
            </w:pPr>
            <w:r w:rsidRPr="00F52AF7">
              <w:rPr>
                <w:color w:val="000000"/>
                <w:sz w:val="20"/>
                <w:szCs w:val="20"/>
              </w:rPr>
              <w:t>0,00800</w:t>
            </w:r>
          </w:p>
        </w:tc>
        <w:tc>
          <w:tcPr>
            <w:tcW w:w="321" w:type="pct"/>
            <w:shd w:val="clear" w:color="auto" w:fill="auto"/>
            <w:noWrap/>
            <w:vAlign w:val="center"/>
          </w:tcPr>
          <w:p w14:paraId="44800E33" w14:textId="79981BD7" w:rsidR="00F52AF7" w:rsidRPr="00F52AF7" w:rsidRDefault="00F52AF7" w:rsidP="00F52AF7">
            <w:pPr>
              <w:jc w:val="center"/>
              <w:rPr>
                <w:color w:val="000000"/>
                <w:sz w:val="20"/>
                <w:szCs w:val="20"/>
              </w:rPr>
            </w:pPr>
            <w:r w:rsidRPr="00F52AF7">
              <w:rPr>
                <w:color w:val="000000"/>
                <w:sz w:val="20"/>
                <w:szCs w:val="20"/>
              </w:rPr>
              <w:t>0,00800</w:t>
            </w:r>
          </w:p>
        </w:tc>
        <w:tc>
          <w:tcPr>
            <w:tcW w:w="311" w:type="pct"/>
            <w:shd w:val="clear" w:color="auto" w:fill="auto"/>
            <w:noWrap/>
            <w:vAlign w:val="center"/>
          </w:tcPr>
          <w:p w14:paraId="7FAD8E4B" w14:textId="5B70F074" w:rsidR="00F52AF7" w:rsidRPr="00F52AF7" w:rsidRDefault="00F52AF7" w:rsidP="00F52AF7">
            <w:pPr>
              <w:jc w:val="center"/>
              <w:rPr>
                <w:color w:val="000000"/>
                <w:sz w:val="20"/>
                <w:szCs w:val="20"/>
              </w:rPr>
            </w:pPr>
            <w:r w:rsidRPr="00F52AF7">
              <w:rPr>
                <w:color w:val="000000"/>
                <w:sz w:val="20"/>
                <w:szCs w:val="20"/>
              </w:rPr>
              <w:t>0,00800</w:t>
            </w:r>
          </w:p>
        </w:tc>
        <w:tc>
          <w:tcPr>
            <w:tcW w:w="311" w:type="pct"/>
            <w:shd w:val="clear" w:color="auto" w:fill="auto"/>
            <w:noWrap/>
            <w:vAlign w:val="center"/>
          </w:tcPr>
          <w:p w14:paraId="4038D64C" w14:textId="16C57AF8" w:rsidR="00F52AF7" w:rsidRPr="00F52AF7" w:rsidRDefault="00F52AF7" w:rsidP="00F52AF7">
            <w:pPr>
              <w:jc w:val="center"/>
              <w:rPr>
                <w:color w:val="000000"/>
                <w:sz w:val="20"/>
                <w:szCs w:val="20"/>
              </w:rPr>
            </w:pPr>
            <w:r w:rsidRPr="00F52AF7">
              <w:rPr>
                <w:color w:val="000000"/>
                <w:sz w:val="20"/>
                <w:szCs w:val="20"/>
              </w:rPr>
              <w:t>0,00800</w:t>
            </w:r>
          </w:p>
        </w:tc>
        <w:tc>
          <w:tcPr>
            <w:tcW w:w="328" w:type="pct"/>
            <w:shd w:val="clear" w:color="auto" w:fill="auto"/>
            <w:vAlign w:val="center"/>
          </w:tcPr>
          <w:p w14:paraId="5F81EF9C" w14:textId="310B33FE" w:rsidR="00F52AF7" w:rsidRPr="00F52AF7" w:rsidRDefault="00F52AF7" w:rsidP="00F52AF7">
            <w:pPr>
              <w:jc w:val="center"/>
              <w:rPr>
                <w:color w:val="000000"/>
                <w:sz w:val="20"/>
                <w:szCs w:val="20"/>
              </w:rPr>
            </w:pPr>
            <w:r w:rsidRPr="00F52AF7">
              <w:rPr>
                <w:color w:val="000000"/>
                <w:sz w:val="20"/>
                <w:szCs w:val="20"/>
              </w:rPr>
              <w:t>0,00800</w:t>
            </w:r>
          </w:p>
        </w:tc>
        <w:tc>
          <w:tcPr>
            <w:tcW w:w="400" w:type="pct"/>
            <w:shd w:val="clear" w:color="auto" w:fill="auto"/>
            <w:vAlign w:val="center"/>
          </w:tcPr>
          <w:p w14:paraId="16D210E3" w14:textId="15D65E15" w:rsidR="00F52AF7" w:rsidRPr="00F52AF7" w:rsidRDefault="00F52AF7" w:rsidP="00F52AF7">
            <w:pPr>
              <w:jc w:val="center"/>
              <w:rPr>
                <w:color w:val="000000"/>
                <w:sz w:val="20"/>
                <w:szCs w:val="20"/>
              </w:rPr>
            </w:pPr>
            <w:r w:rsidRPr="00F52AF7">
              <w:rPr>
                <w:color w:val="000000"/>
                <w:sz w:val="20"/>
                <w:szCs w:val="20"/>
              </w:rPr>
              <w:t>0,00800</w:t>
            </w:r>
          </w:p>
        </w:tc>
        <w:tc>
          <w:tcPr>
            <w:tcW w:w="401" w:type="pct"/>
            <w:shd w:val="clear" w:color="auto" w:fill="auto"/>
            <w:vAlign w:val="center"/>
          </w:tcPr>
          <w:p w14:paraId="13DE8672" w14:textId="5BE4180E" w:rsidR="00F52AF7" w:rsidRPr="00F52AF7" w:rsidRDefault="00F52AF7" w:rsidP="00F52AF7">
            <w:pPr>
              <w:jc w:val="center"/>
              <w:rPr>
                <w:color w:val="000000"/>
                <w:sz w:val="20"/>
                <w:szCs w:val="20"/>
              </w:rPr>
            </w:pPr>
            <w:r w:rsidRPr="00F52AF7">
              <w:rPr>
                <w:color w:val="000000"/>
                <w:sz w:val="20"/>
                <w:szCs w:val="20"/>
              </w:rPr>
              <w:t>0,00800</w:t>
            </w:r>
          </w:p>
        </w:tc>
      </w:tr>
      <w:tr w:rsidR="00F52AF7" w:rsidRPr="00F52AF7" w14:paraId="49D56F59" w14:textId="77777777" w:rsidTr="00B76E87">
        <w:trPr>
          <w:cantSplit/>
        </w:trPr>
        <w:tc>
          <w:tcPr>
            <w:tcW w:w="259" w:type="pct"/>
            <w:shd w:val="clear" w:color="auto" w:fill="auto"/>
            <w:vAlign w:val="center"/>
          </w:tcPr>
          <w:p w14:paraId="4765872D" w14:textId="0CB3F655" w:rsidR="00F52AF7" w:rsidRPr="00F52AF7" w:rsidRDefault="00F52AF7" w:rsidP="00F52AF7">
            <w:pPr>
              <w:jc w:val="center"/>
              <w:rPr>
                <w:sz w:val="20"/>
                <w:szCs w:val="20"/>
              </w:rPr>
            </w:pPr>
            <w:r w:rsidRPr="00F52AF7">
              <w:rPr>
                <w:color w:val="000000"/>
                <w:sz w:val="20"/>
                <w:szCs w:val="20"/>
              </w:rPr>
              <w:t>7.22</w:t>
            </w:r>
          </w:p>
        </w:tc>
        <w:tc>
          <w:tcPr>
            <w:tcW w:w="1570" w:type="pct"/>
            <w:shd w:val="clear" w:color="auto" w:fill="auto"/>
            <w:noWrap/>
            <w:vAlign w:val="center"/>
          </w:tcPr>
          <w:p w14:paraId="1CFFAB5B" w14:textId="1C1D85CC" w:rsidR="00F52AF7" w:rsidRPr="00F52AF7" w:rsidRDefault="00F52AF7" w:rsidP="00F52AF7">
            <w:pPr>
              <w:jc w:val="center"/>
              <w:rPr>
                <w:color w:val="000000"/>
                <w:sz w:val="20"/>
                <w:szCs w:val="20"/>
              </w:rPr>
            </w:pPr>
            <w:r w:rsidRPr="00F52AF7">
              <w:rPr>
                <w:color w:val="000000"/>
                <w:sz w:val="20"/>
                <w:szCs w:val="20"/>
              </w:rPr>
              <w:t>Котельная с. Юнда</w:t>
            </w:r>
          </w:p>
        </w:tc>
        <w:tc>
          <w:tcPr>
            <w:tcW w:w="482" w:type="pct"/>
            <w:shd w:val="clear" w:color="auto" w:fill="auto"/>
            <w:noWrap/>
            <w:vAlign w:val="center"/>
          </w:tcPr>
          <w:p w14:paraId="175D8C04" w14:textId="33A29C22" w:rsidR="00F52AF7" w:rsidRPr="00F52AF7" w:rsidRDefault="00F52AF7" w:rsidP="00F52AF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7AD133A4" w14:textId="004C8099" w:rsidR="00F52AF7" w:rsidRPr="00F52AF7" w:rsidRDefault="00F52AF7" w:rsidP="00F52AF7">
            <w:pPr>
              <w:jc w:val="center"/>
              <w:rPr>
                <w:color w:val="000000"/>
                <w:sz w:val="20"/>
                <w:szCs w:val="20"/>
              </w:rPr>
            </w:pPr>
            <w:r w:rsidRPr="00F52AF7">
              <w:rPr>
                <w:color w:val="000000"/>
                <w:sz w:val="20"/>
                <w:szCs w:val="20"/>
              </w:rPr>
              <w:t>0,00267</w:t>
            </w:r>
          </w:p>
        </w:tc>
        <w:tc>
          <w:tcPr>
            <w:tcW w:w="303" w:type="pct"/>
            <w:shd w:val="clear" w:color="auto" w:fill="auto"/>
            <w:noWrap/>
            <w:vAlign w:val="center"/>
          </w:tcPr>
          <w:p w14:paraId="46B711A4" w14:textId="11EE228F" w:rsidR="00F52AF7" w:rsidRPr="00F52AF7" w:rsidRDefault="00F52AF7" w:rsidP="00F52AF7">
            <w:pPr>
              <w:jc w:val="center"/>
              <w:rPr>
                <w:color w:val="000000"/>
                <w:sz w:val="20"/>
                <w:szCs w:val="20"/>
              </w:rPr>
            </w:pPr>
            <w:r w:rsidRPr="00F52AF7">
              <w:rPr>
                <w:color w:val="000000"/>
                <w:sz w:val="20"/>
                <w:szCs w:val="20"/>
              </w:rPr>
              <w:t>0,00267</w:t>
            </w:r>
          </w:p>
        </w:tc>
        <w:tc>
          <w:tcPr>
            <w:tcW w:w="321" w:type="pct"/>
            <w:shd w:val="clear" w:color="auto" w:fill="auto"/>
            <w:noWrap/>
            <w:vAlign w:val="center"/>
          </w:tcPr>
          <w:p w14:paraId="782C8C2D" w14:textId="77B08B88" w:rsidR="00F52AF7" w:rsidRPr="00F52AF7" w:rsidRDefault="00F52AF7" w:rsidP="00F52AF7">
            <w:pPr>
              <w:jc w:val="center"/>
              <w:rPr>
                <w:color w:val="000000"/>
                <w:sz w:val="20"/>
                <w:szCs w:val="20"/>
              </w:rPr>
            </w:pPr>
            <w:r w:rsidRPr="00F52AF7">
              <w:rPr>
                <w:color w:val="000000"/>
                <w:sz w:val="20"/>
                <w:szCs w:val="20"/>
              </w:rPr>
              <w:t>0,00267</w:t>
            </w:r>
          </w:p>
        </w:tc>
        <w:tc>
          <w:tcPr>
            <w:tcW w:w="311" w:type="pct"/>
            <w:shd w:val="clear" w:color="auto" w:fill="auto"/>
            <w:noWrap/>
            <w:vAlign w:val="center"/>
          </w:tcPr>
          <w:p w14:paraId="600AA51D" w14:textId="4AE5E8D5" w:rsidR="00F52AF7" w:rsidRPr="00F52AF7" w:rsidRDefault="00F52AF7" w:rsidP="00F52AF7">
            <w:pPr>
              <w:jc w:val="center"/>
              <w:rPr>
                <w:color w:val="000000"/>
                <w:sz w:val="20"/>
                <w:szCs w:val="20"/>
              </w:rPr>
            </w:pPr>
            <w:r w:rsidRPr="00F52AF7">
              <w:rPr>
                <w:color w:val="000000"/>
                <w:sz w:val="20"/>
                <w:szCs w:val="20"/>
              </w:rPr>
              <w:t>0,00267</w:t>
            </w:r>
          </w:p>
        </w:tc>
        <w:tc>
          <w:tcPr>
            <w:tcW w:w="311" w:type="pct"/>
            <w:shd w:val="clear" w:color="auto" w:fill="auto"/>
            <w:noWrap/>
            <w:vAlign w:val="center"/>
          </w:tcPr>
          <w:p w14:paraId="136D32AA" w14:textId="71220C2B" w:rsidR="00F52AF7" w:rsidRPr="00F52AF7" w:rsidRDefault="00F52AF7" w:rsidP="00F52AF7">
            <w:pPr>
              <w:jc w:val="center"/>
              <w:rPr>
                <w:color w:val="000000"/>
                <w:sz w:val="20"/>
                <w:szCs w:val="20"/>
              </w:rPr>
            </w:pPr>
            <w:r w:rsidRPr="00F52AF7">
              <w:rPr>
                <w:color w:val="000000"/>
                <w:sz w:val="20"/>
                <w:szCs w:val="20"/>
              </w:rPr>
              <w:t>0,00267</w:t>
            </w:r>
          </w:p>
        </w:tc>
        <w:tc>
          <w:tcPr>
            <w:tcW w:w="328" w:type="pct"/>
            <w:shd w:val="clear" w:color="auto" w:fill="auto"/>
            <w:vAlign w:val="center"/>
          </w:tcPr>
          <w:p w14:paraId="5F3D512A" w14:textId="4239B0D4" w:rsidR="00F52AF7" w:rsidRPr="00F52AF7" w:rsidRDefault="00F52AF7" w:rsidP="00F52AF7">
            <w:pPr>
              <w:jc w:val="center"/>
              <w:rPr>
                <w:color w:val="000000"/>
                <w:sz w:val="20"/>
                <w:szCs w:val="20"/>
              </w:rPr>
            </w:pPr>
            <w:r w:rsidRPr="00F52AF7">
              <w:rPr>
                <w:color w:val="000000"/>
                <w:sz w:val="20"/>
                <w:szCs w:val="20"/>
              </w:rPr>
              <w:t>0,00267</w:t>
            </w:r>
          </w:p>
        </w:tc>
        <w:tc>
          <w:tcPr>
            <w:tcW w:w="400" w:type="pct"/>
            <w:shd w:val="clear" w:color="auto" w:fill="auto"/>
            <w:vAlign w:val="center"/>
          </w:tcPr>
          <w:p w14:paraId="4E5F94F2" w14:textId="3A417B60" w:rsidR="00F52AF7" w:rsidRPr="00F52AF7" w:rsidRDefault="00F52AF7" w:rsidP="00F52AF7">
            <w:pPr>
              <w:jc w:val="center"/>
              <w:rPr>
                <w:color w:val="000000"/>
                <w:sz w:val="20"/>
                <w:szCs w:val="20"/>
              </w:rPr>
            </w:pPr>
            <w:r w:rsidRPr="00F52AF7">
              <w:rPr>
                <w:color w:val="000000"/>
                <w:sz w:val="20"/>
                <w:szCs w:val="20"/>
              </w:rPr>
              <w:t>0,00267</w:t>
            </w:r>
          </w:p>
        </w:tc>
        <w:tc>
          <w:tcPr>
            <w:tcW w:w="401" w:type="pct"/>
            <w:shd w:val="clear" w:color="auto" w:fill="auto"/>
            <w:vAlign w:val="center"/>
          </w:tcPr>
          <w:p w14:paraId="43E1D5D7" w14:textId="7D26DADA" w:rsidR="00F52AF7" w:rsidRPr="00F52AF7" w:rsidRDefault="00F52AF7" w:rsidP="00F52AF7">
            <w:pPr>
              <w:jc w:val="center"/>
              <w:rPr>
                <w:color w:val="000000"/>
                <w:sz w:val="20"/>
                <w:szCs w:val="20"/>
              </w:rPr>
            </w:pPr>
            <w:r w:rsidRPr="00F52AF7">
              <w:rPr>
                <w:color w:val="000000"/>
                <w:sz w:val="20"/>
                <w:szCs w:val="20"/>
              </w:rPr>
              <w:t>0,00267</w:t>
            </w:r>
          </w:p>
        </w:tc>
      </w:tr>
      <w:tr w:rsidR="00F52AF7" w:rsidRPr="00F52AF7" w14:paraId="51AF4C2A" w14:textId="77777777" w:rsidTr="00B76E87">
        <w:trPr>
          <w:cantSplit/>
        </w:trPr>
        <w:tc>
          <w:tcPr>
            <w:tcW w:w="259" w:type="pct"/>
            <w:shd w:val="clear" w:color="auto" w:fill="auto"/>
            <w:vAlign w:val="center"/>
          </w:tcPr>
          <w:p w14:paraId="79F686C5" w14:textId="6EFDCC08" w:rsidR="00F52AF7" w:rsidRPr="00F52AF7" w:rsidRDefault="00F52AF7" w:rsidP="00F52AF7">
            <w:pPr>
              <w:jc w:val="center"/>
              <w:rPr>
                <w:sz w:val="20"/>
                <w:szCs w:val="20"/>
              </w:rPr>
            </w:pPr>
            <w:r w:rsidRPr="00F52AF7">
              <w:rPr>
                <w:color w:val="000000"/>
                <w:sz w:val="20"/>
                <w:szCs w:val="20"/>
              </w:rPr>
              <w:t>7.23</w:t>
            </w:r>
          </w:p>
        </w:tc>
        <w:tc>
          <w:tcPr>
            <w:tcW w:w="1570" w:type="pct"/>
            <w:shd w:val="clear" w:color="auto" w:fill="auto"/>
            <w:noWrap/>
            <w:vAlign w:val="center"/>
          </w:tcPr>
          <w:p w14:paraId="019D36B2" w14:textId="4D09BCDD" w:rsidR="00F52AF7" w:rsidRPr="00F52AF7" w:rsidRDefault="00F52AF7" w:rsidP="00F52AF7">
            <w:pPr>
              <w:jc w:val="center"/>
              <w:rPr>
                <w:color w:val="000000"/>
                <w:sz w:val="20"/>
                <w:szCs w:val="20"/>
              </w:rPr>
            </w:pPr>
            <w:r w:rsidRPr="00F52AF7">
              <w:rPr>
                <w:color w:val="000000"/>
                <w:sz w:val="20"/>
                <w:szCs w:val="20"/>
              </w:rPr>
              <w:t>Котельная д. Ушур</w:t>
            </w:r>
          </w:p>
        </w:tc>
        <w:tc>
          <w:tcPr>
            <w:tcW w:w="482" w:type="pct"/>
            <w:shd w:val="clear" w:color="auto" w:fill="auto"/>
            <w:noWrap/>
            <w:vAlign w:val="center"/>
          </w:tcPr>
          <w:p w14:paraId="0747F959" w14:textId="099F451A" w:rsidR="00F52AF7" w:rsidRPr="00F52AF7" w:rsidRDefault="00F52AF7" w:rsidP="00F52AF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6F358507" w14:textId="3E2AAF9E" w:rsidR="00F52AF7" w:rsidRPr="00F52AF7" w:rsidRDefault="00F52AF7" w:rsidP="00F52AF7">
            <w:pPr>
              <w:jc w:val="center"/>
              <w:rPr>
                <w:color w:val="000000"/>
                <w:sz w:val="20"/>
                <w:szCs w:val="20"/>
              </w:rPr>
            </w:pPr>
            <w:r w:rsidRPr="00F52AF7">
              <w:rPr>
                <w:color w:val="000000"/>
                <w:sz w:val="20"/>
                <w:szCs w:val="20"/>
              </w:rPr>
              <w:t>0,01000</w:t>
            </w:r>
          </w:p>
        </w:tc>
        <w:tc>
          <w:tcPr>
            <w:tcW w:w="303" w:type="pct"/>
            <w:shd w:val="clear" w:color="auto" w:fill="auto"/>
            <w:noWrap/>
            <w:vAlign w:val="center"/>
          </w:tcPr>
          <w:p w14:paraId="733D3DA3" w14:textId="06A00A95" w:rsidR="00F52AF7" w:rsidRPr="00F52AF7" w:rsidRDefault="00F52AF7" w:rsidP="00F52AF7">
            <w:pPr>
              <w:jc w:val="center"/>
              <w:rPr>
                <w:color w:val="000000"/>
                <w:sz w:val="20"/>
                <w:szCs w:val="20"/>
              </w:rPr>
            </w:pPr>
            <w:r w:rsidRPr="00F52AF7">
              <w:rPr>
                <w:color w:val="000000"/>
                <w:sz w:val="20"/>
                <w:szCs w:val="20"/>
              </w:rPr>
              <w:t>0,01000</w:t>
            </w:r>
          </w:p>
        </w:tc>
        <w:tc>
          <w:tcPr>
            <w:tcW w:w="321" w:type="pct"/>
            <w:shd w:val="clear" w:color="auto" w:fill="auto"/>
            <w:noWrap/>
            <w:vAlign w:val="center"/>
          </w:tcPr>
          <w:p w14:paraId="0F728197" w14:textId="44C2A2DC" w:rsidR="00F52AF7" w:rsidRPr="00F52AF7" w:rsidRDefault="00F52AF7" w:rsidP="00F52AF7">
            <w:pPr>
              <w:jc w:val="center"/>
              <w:rPr>
                <w:color w:val="000000"/>
                <w:sz w:val="20"/>
                <w:szCs w:val="20"/>
              </w:rPr>
            </w:pPr>
            <w:r w:rsidRPr="00F52AF7">
              <w:rPr>
                <w:color w:val="000000"/>
                <w:sz w:val="20"/>
                <w:szCs w:val="20"/>
              </w:rPr>
              <w:t>0,01000</w:t>
            </w:r>
          </w:p>
        </w:tc>
        <w:tc>
          <w:tcPr>
            <w:tcW w:w="311" w:type="pct"/>
            <w:shd w:val="clear" w:color="auto" w:fill="auto"/>
            <w:noWrap/>
            <w:vAlign w:val="center"/>
          </w:tcPr>
          <w:p w14:paraId="36E23C92" w14:textId="79EEBC9E" w:rsidR="00F52AF7" w:rsidRPr="00F52AF7" w:rsidRDefault="00F52AF7" w:rsidP="00F52AF7">
            <w:pPr>
              <w:jc w:val="center"/>
              <w:rPr>
                <w:color w:val="000000"/>
                <w:sz w:val="20"/>
                <w:szCs w:val="20"/>
              </w:rPr>
            </w:pPr>
            <w:r w:rsidRPr="00F52AF7">
              <w:rPr>
                <w:color w:val="000000"/>
                <w:sz w:val="20"/>
                <w:szCs w:val="20"/>
              </w:rPr>
              <w:t>0,01000</w:t>
            </w:r>
          </w:p>
        </w:tc>
        <w:tc>
          <w:tcPr>
            <w:tcW w:w="311" w:type="pct"/>
            <w:shd w:val="clear" w:color="auto" w:fill="auto"/>
            <w:noWrap/>
            <w:vAlign w:val="center"/>
          </w:tcPr>
          <w:p w14:paraId="203A8827" w14:textId="56C6EC6A" w:rsidR="00F52AF7" w:rsidRPr="00F52AF7" w:rsidRDefault="00F52AF7" w:rsidP="00F52AF7">
            <w:pPr>
              <w:jc w:val="center"/>
              <w:rPr>
                <w:color w:val="000000"/>
                <w:sz w:val="20"/>
                <w:szCs w:val="20"/>
              </w:rPr>
            </w:pPr>
            <w:r w:rsidRPr="00F52AF7">
              <w:rPr>
                <w:color w:val="000000"/>
                <w:sz w:val="20"/>
                <w:szCs w:val="20"/>
              </w:rPr>
              <w:t>0,01000</w:t>
            </w:r>
          </w:p>
        </w:tc>
        <w:tc>
          <w:tcPr>
            <w:tcW w:w="328" w:type="pct"/>
            <w:shd w:val="clear" w:color="auto" w:fill="auto"/>
            <w:vAlign w:val="center"/>
          </w:tcPr>
          <w:p w14:paraId="00861537" w14:textId="28687175" w:rsidR="00F52AF7" w:rsidRPr="00F52AF7" w:rsidRDefault="00F52AF7" w:rsidP="00F52AF7">
            <w:pPr>
              <w:jc w:val="center"/>
              <w:rPr>
                <w:color w:val="000000"/>
                <w:sz w:val="20"/>
                <w:szCs w:val="20"/>
              </w:rPr>
            </w:pPr>
            <w:r w:rsidRPr="00F52AF7">
              <w:rPr>
                <w:color w:val="000000"/>
                <w:sz w:val="20"/>
                <w:szCs w:val="20"/>
              </w:rPr>
              <w:t>0,01000</w:t>
            </w:r>
          </w:p>
        </w:tc>
        <w:tc>
          <w:tcPr>
            <w:tcW w:w="400" w:type="pct"/>
            <w:shd w:val="clear" w:color="auto" w:fill="auto"/>
            <w:vAlign w:val="center"/>
          </w:tcPr>
          <w:p w14:paraId="32E898AD" w14:textId="49D54BE7" w:rsidR="00F52AF7" w:rsidRPr="00F52AF7" w:rsidRDefault="00F52AF7" w:rsidP="00F52AF7">
            <w:pPr>
              <w:jc w:val="center"/>
              <w:rPr>
                <w:color w:val="000000"/>
                <w:sz w:val="20"/>
                <w:szCs w:val="20"/>
              </w:rPr>
            </w:pPr>
            <w:r w:rsidRPr="00F52AF7">
              <w:rPr>
                <w:color w:val="000000"/>
                <w:sz w:val="20"/>
                <w:szCs w:val="20"/>
              </w:rPr>
              <w:t>0,01000</w:t>
            </w:r>
          </w:p>
        </w:tc>
        <w:tc>
          <w:tcPr>
            <w:tcW w:w="401" w:type="pct"/>
            <w:shd w:val="clear" w:color="auto" w:fill="auto"/>
            <w:vAlign w:val="center"/>
          </w:tcPr>
          <w:p w14:paraId="2035F972" w14:textId="16CDB1D1" w:rsidR="00F52AF7" w:rsidRPr="00F52AF7" w:rsidRDefault="00F52AF7" w:rsidP="00F52AF7">
            <w:pPr>
              <w:jc w:val="center"/>
              <w:rPr>
                <w:color w:val="000000"/>
                <w:sz w:val="20"/>
                <w:szCs w:val="20"/>
              </w:rPr>
            </w:pPr>
            <w:r w:rsidRPr="00F52AF7">
              <w:rPr>
                <w:color w:val="000000"/>
                <w:sz w:val="20"/>
                <w:szCs w:val="20"/>
              </w:rPr>
              <w:t>0,01000</w:t>
            </w:r>
          </w:p>
        </w:tc>
      </w:tr>
      <w:tr w:rsidR="00F52AF7" w:rsidRPr="00F52AF7" w14:paraId="2C3F83BD" w14:textId="77777777" w:rsidTr="00B76E87">
        <w:trPr>
          <w:cantSplit/>
        </w:trPr>
        <w:tc>
          <w:tcPr>
            <w:tcW w:w="259" w:type="pct"/>
            <w:shd w:val="clear" w:color="auto" w:fill="auto"/>
            <w:vAlign w:val="center"/>
          </w:tcPr>
          <w:p w14:paraId="40094609" w14:textId="19892EBE" w:rsidR="00F52AF7" w:rsidRPr="00F52AF7" w:rsidRDefault="00F52AF7" w:rsidP="00F52AF7">
            <w:pPr>
              <w:jc w:val="center"/>
              <w:rPr>
                <w:sz w:val="20"/>
                <w:szCs w:val="20"/>
              </w:rPr>
            </w:pPr>
            <w:r w:rsidRPr="00F52AF7">
              <w:rPr>
                <w:color w:val="000000"/>
                <w:sz w:val="20"/>
                <w:szCs w:val="20"/>
              </w:rPr>
              <w:t>7.24</w:t>
            </w:r>
          </w:p>
        </w:tc>
        <w:tc>
          <w:tcPr>
            <w:tcW w:w="1570" w:type="pct"/>
            <w:shd w:val="clear" w:color="auto" w:fill="auto"/>
            <w:noWrap/>
            <w:vAlign w:val="center"/>
          </w:tcPr>
          <w:p w14:paraId="3ED0975E" w14:textId="1BADBF28" w:rsidR="00F52AF7" w:rsidRPr="00F52AF7" w:rsidRDefault="00F52AF7" w:rsidP="00F52AF7">
            <w:pPr>
              <w:jc w:val="center"/>
              <w:rPr>
                <w:color w:val="000000"/>
                <w:sz w:val="20"/>
                <w:szCs w:val="20"/>
              </w:rPr>
            </w:pPr>
            <w:r w:rsidRPr="00F52AF7">
              <w:rPr>
                <w:color w:val="000000"/>
                <w:sz w:val="20"/>
                <w:szCs w:val="20"/>
              </w:rPr>
              <w:t>Котельная д. Эркешево (СДК)</w:t>
            </w:r>
          </w:p>
        </w:tc>
        <w:tc>
          <w:tcPr>
            <w:tcW w:w="482" w:type="pct"/>
            <w:shd w:val="clear" w:color="auto" w:fill="auto"/>
            <w:noWrap/>
            <w:vAlign w:val="center"/>
          </w:tcPr>
          <w:p w14:paraId="634BD1A7" w14:textId="738B1EAB" w:rsidR="00F52AF7" w:rsidRPr="00F52AF7" w:rsidRDefault="00F52AF7" w:rsidP="00F52AF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6EB6F212" w14:textId="3B248EB7" w:rsidR="00F52AF7" w:rsidRPr="00F52AF7" w:rsidRDefault="00F52AF7" w:rsidP="00F52AF7">
            <w:pPr>
              <w:jc w:val="center"/>
              <w:rPr>
                <w:color w:val="000000"/>
                <w:sz w:val="20"/>
                <w:szCs w:val="20"/>
              </w:rPr>
            </w:pPr>
            <w:r w:rsidRPr="00F52AF7">
              <w:rPr>
                <w:color w:val="000000"/>
                <w:sz w:val="20"/>
                <w:szCs w:val="20"/>
              </w:rPr>
              <w:t>0,15000</w:t>
            </w:r>
          </w:p>
        </w:tc>
        <w:tc>
          <w:tcPr>
            <w:tcW w:w="303" w:type="pct"/>
            <w:shd w:val="clear" w:color="auto" w:fill="auto"/>
            <w:noWrap/>
            <w:vAlign w:val="center"/>
          </w:tcPr>
          <w:p w14:paraId="7B7186C9" w14:textId="0483E16B" w:rsidR="00F52AF7" w:rsidRPr="00F52AF7" w:rsidRDefault="00F52AF7" w:rsidP="00F52AF7">
            <w:pPr>
              <w:jc w:val="center"/>
              <w:rPr>
                <w:color w:val="000000"/>
                <w:sz w:val="20"/>
                <w:szCs w:val="20"/>
              </w:rPr>
            </w:pPr>
            <w:r w:rsidRPr="00F52AF7">
              <w:rPr>
                <w:color w:val="000000"/>
                <w:sz w:val="20"/>
                <w:szCs w:val="20"/>
              </w:rPr>
              <w:t>0,15000</w:t>
            </w:r>
          </w:p>
        </w:tc>
        <w:tc>
          <w:tcPr>
            <w:tcW w:w="321" w:type="pct"/>
            <w:shd w:val="clear" w:color="auto" w:fill="auto"/>
            <w:noWrap/>
            <w:vAlign w:val="center"/>
          </w:tcPr>
          <w:p w14:paraId="4D4CBCBD" w14:textId="526B7EAA" w:rsidR="00F52AF7" w:rsidRPr="00F52AF7" w:rsidRDefault="00F52AF7" w:rsidP="00F52AF7">
            <w:pPr>
              <w:jc w:val="center"/>
              <w:rPr>
                <w:color w:val="000000"/>
                <w:sz w:val="20"/>
                <w:szCs w:val="20"/>
              </w:rPr>
            </w:pPr>
            <w:r w:rsidRPr="00F52AF7">
              <w:rPr>
                <w:color w:val="000000"/>
                <w:sz w:val="20"/>
                <w:szCs w:val="20"/>
              </w:rPr>
              <w:t>0,15000</w:t>
            </w:r>
          </w:p>
        </w:tc>
        <w:tc>
          <w:tcPr>
            <w:tcW w:w="311" w:type="pct"/>
            <w:shd w:val="clear" w:color="auto" w:fill="auto"/>
            <w:noWrap/>
            <w:vAlign w:val="center"/>
          </w:tcPr>
          <w:p w14:paraId="13F171E9" w14:textId="00E733D3" w:rsidR="00F52AF7" w:rsidRPr="00F52AF7" w:rsidRDefault="00F52AF7" w:rsidP="00F52AF7">
            <w:pPr>
              <w:jc w:val="center"/>
              <w:rPr>
                <w:color w:val="000000"/>
                <w:sz w:val="20"/>
                <w:szCs w:val="20"/>
              </w:rPr>
            </w:pPr>
            <w:r w:rsidRPr="00F52AF7">
              <w:rPr>
                <w:color w:val="000000"/>
                <w:sz w:val="20"/>
                <w:szCs w:val="20"/>
              </w:rPr>
              <w:t>0,15000</w:t>
            </w:r>
          </w:p>
        </w:tc>
        <w:tc>
          <w:tcPr>
            <w:tcW w:w="311" w:type="pct"/>
            <w:shd w:val="clear" w:color="auto" w:fill="auto"/>
            <w:noWrap/>
            <w:vAlign w:val="center"/>
          </w:tcPr>
          <w:p w14:paraId="30ABA38E" w14:textId="40BBE6FD" w:rsidR="00F52AF7" w:rsidRPr="00F52AF7" w:rsidRDefault="00F52AF7" w:rsidP="00F52AF7">
            <w:pPr>
              <w:jc w:val="center"/>
              <w:rPr>
                <w:color w:val="000000"/>
                <w:sz w:val="20"/>
                <w:szCs w:val="20"/>
              </w:rPr>
            </w:pPr>
            <w:r w:rsidRPr="00F52AF7">
              <w:rPr>
                <w:color w:val="000000"/>
                <w:sz w:val="20"/>
                <w:szCs w:val="20"/>
              </w:rPr>
              <w:t>0,15000</w:t>
            </w:r>
          </w:p>
        </w:tc>
        <w:tc>
          <w:tcPr>
            <w:tcW w:w="328" w:type="pct"/>
            <w:shd w:val="clear" w:color="auto" w:fill="auto"/>
            <w:vAlign w:val="center"/>
          </w:tcPr>
          <w:p w14:paraId="43AE42FF" w14:textId="039960BD" w:rsidR="00F52AF7" w:rsidRPr="00F52AF7" w:rsidRDefault="00F52AF7" w:rsidP="00F52AF7">
            <w:pPr>
              <w:jc w:val="center"/>
              <w:rPr>
                <w:color w:val="000000"/>
                <w:sz w:val="20"/>
                <w:szCs w:val="20"/>
              </w:rPr>
            </w:pPr>
            <w:r w:rsidRPr="00F52AF7">
              <w:rPr>
                <w:color w:val="000000"/>
                <w:sz w:val="20"/>
                <w:szCs w:val="20"/>
              </w:rPr>
              <w:t>0,15000</w:t>
            </w:r>
          </w:p>
        </w:tc>
        <w:tc>
          <w:tcPr>
            <w:tcW w:w="400" w:type="pct"/>
            <w:shd w:val="clear" w:color="auto" w:fill="auto"/>
            <w:vAlign w:val="center"/>
          </w:tcPr>
          <w:p w14:paraId="0F4D0443" w14:textId="2E20F606" w:rsidR="00F52AF7" w:rsidRPr="00F52AF7" w:rsidRDefault="00F52AF7" w:rsidP="00F52AF7">
            <w:pPr>
              <w:jc w:val="center"/>
              <w:rPr>
                <w:color w:val="000000"/>
                <w:sz w:val="20"/>
                <w:szCs w:val="20"/>
              </w:rPr>
            </w:pPr>
            <w:r w:rsidRPr="00F52AF7">
              <w:rPr>
                <w:color w:val="000000"/>
                <w:sz w:val="20"/>
                <w:szCs w:val="20"/>
              </w:rPr>
              <w:t>0,15000</w:t>
            </w:r>
          </w:p>
        </w:tc>
        <w:tc>
          <w:tcPr>
            <w:tcW w:w="401" w:type="pct"/>
            <w:shd w:val="clear" w:color="auto" w:fill="auto"/>
            <w:vAlign w:val="center"/>
          </w:tcPr>
          <w:p w14:paraId="18A926BB" w14:textId="418B02F8" w:rsidR="00F52AF7" w:rsidRPr="00F52AF7" w:rsidRDefault="00F52AF7" w:rsidP="00F52AF7">
            <w:pPr>
              <w:jc w:val="center"/>
              <w:rPr>
                <w:color w:val="000000"/>
                <w:sz w:val="20"/>
                <w:szCs w:val="20"/>
              </w:rPr>
            </w:pPr>
            <w:r w:rsidRPr="00F52AF7">
              <w:rPr>
                <w:color w:val="000000"/>
                <w:sz w:val="20"/>
                <w:szCs w:val="20"/>
              </w:rPr>
              <w:t>0,15000</w:t>
            </w:r>
          </w:p>
        </w:tc>
      </w:tr>
      <w:tr w:rsidR="00F52AF7" w:rsidRPr="00F52AF7" w14:paraId="3856F11F" w14:textId="77777777" w:rsidTr="00B76E87">
        <w:trPr>
          <w:cantSplit/>
        </w:trPr>
        <w:tc>
          <w:tcPr>
            <w:tcW w:w="259" w:type="pct"/>
            <w:shd w:val="clear" w:color="auto" w:fill="auto"/>
            <w:vAlign w:val="center"/>
          </w:tcPr>
          <w:p w14:paraId="194CCAD9" w14:textId="3ED2EECA" w:rsidR="00F52AF7" w:rsidRPr="00F52AF7" w:rsidRDefault="00F52AF7" w:rsidP="00F52AF7">
            <w:pPr>
              <w:jc w:val="center"/>
              <w:rPr>
                <w:sz w:val="20"/>
                <w:szCs w:val="20"/>
              </w:rPr>
            </w:pPr>
            <w:r w:rsidRPr="00F52AF7">
              <w:rPr>
                <w:color w:val="000000"/>
                <w:sz w:val="20"/>
                <w:szCs w:val="20"/>
              </w:rPr>
              <w:t>7.25</w:t>
            </w:r>
          </w:p>
        </w:tc>
        <w:tc>
          <w:tcPr>
            <w:tcW w:w="1570" w:type="pct"/>
            <w:shd w:val="clear" w:color="auto" w:fill="auto"/>
            <w:noWrap/>
            <w:vAlign w:val="center"/>
          </w:tcPr>
          <w:p w14:paraId="320EAB9E" w14:textId="7A6CF518" w:rsidR="00F52AF7" w:rsidRPr="00F52AF7" w:rsidRDefault="00F52AF7" w:rsidP="00F52AF7">
            <w:pPr>
              <w:jc w:val="center"/>
              <w:rPr>
                <w:color w:val="000000"/>
                <w:sz w:val="20"/>
                <w:szCs w:val="20"/>
              </w:rPr>
            </w:pPr>
            <w:r w:rsidRPr="00F52AF7">
              <w:rPr>
                <w:color w:val="000000"/>
                <w:sz w:val="20"/>
                <w:szCs w:val="20"/>
              </w:rPr>
              <w:t>Котельная д. Эркешево (Школа)</w:t>
            </w:r>
          </w:p>
        </w:tc>
        <w:tc>
          <w:tcPr>
            <w:tcW w:w="482" w:type="pct"/>
            <w:shd w:val="clear" w:color="auto" w:fill="auto"/>
            <w:noWrap/>
            <w:vAlign w:val="center"/>
          </w:tcPr>
          <w:p w14:paraId="77DA9C7E" w14:textId="41039AD2" w:rsidR="00F52AF7" w:rsidRPr="00F52AF7" w:rsidRDefault="00F52AF7" w:rsidP="00F52AF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18B294A6" w14:textId="425742EE" w:rsidR="00F52AF7" w:rsidRPr="00F52AF7" w:rsidRDefault="00F52AF7" w:rsidP="00F52AF7">
            <w:pPr>
              <w:jc w:val="center"/>
              <w:rPr>
                <w:color w:val="000000"/>
                <w:sz w:val="20"/>
                <w:szCs w:val="20"/>
              </w:rPr>
            </w:pPr>
            <w:r w:rsidRPr="00F52AF7">
              <w:rPr>
                <w:color w:val="000000"/>
                <w:sz w:val="20"/>
                <w:szCs w:val="20"/>
              </w:rPr>
              <w:t>0,01456</w:t>
            </w:r>
          </w:p>
        </w:tc>
        <w:tc>
          <w:tcPr>
            <w:tcW w:w="303" w:type="pct"/>
            <w:shd w:val="clear" w:color="auto" w:fill="auto"/>
            <w:noWrap/>
            <w:vAlign w:val="center"/>
          </w:tcPr>
          <w:p w14:paraId="15FD55FC" w14:textId="28AF79BB" w:rsidR="00F52AF7" w:rsidRPr="00F52AF7" w:rsidRDefault="00F52AF7" w:rsidP="00F52AF7">
            <w:pPr>
              <w:jc w:val="center"/>
              <w:rPr>
                <w:color w:val="000000"/>
                <w:sz w:val="20"/>
                <w:szCs w:val="20"/>
              </w:rPr>
            </w:pPr>
            <w:r w:rsidRPr="00F52AF7">
              <w:rPr>
                <w:color w:val="000000"/>
                <w:sz w:val="20"/>
                <w:szCs w:val="20"/>
              </w:rPr>
              <w:t>0,01456</w:t>
            </w:r>
          </w:p>
        </w:tc>
        <w:tc>
          <w:tcPr>
            <w:tcW w:w="321" w:type="pct"/>
            <w:shd w:val="clear" w:color="auto" w:fill="auto"/>
            <w:noWrap/>
            <w:vAlign w:val="center"/>
          </w:tcPr>
          <w:p w14:paraId="32D8686F" w14:textId="6EDDC988" w:rsidR="00F52AF7" w:rsidRPr="00F52AF7" w:rsidRDefault="00F52AF7" w:rsidP="00F52AF7">
            <w:pPr>
              <w:jc w:val="center"/>
              <w:rPr>
                <w:color w:val="000000"/>
                <w:sz w:val="20"/>
                <w:szCs w:val="20"/>
              </w:rPr>
            </w:pPr>
            <w:r w:rsidRPr="00F52AF7">
              <w:rPr>
                <w:color w:val="000000"/>
                <w:sz w:val="20"/>
                <w:szCs w:val="20"/>
              </w:rPr>
              <w:t>0,01456</w:t>
            </w:r>
          </w:p>
        </w:tc>
        <w:tc>
          <w:tcPr>
            <w:tcW w:w="311" w:type="pct"/>
            <w:shd w:val="clear" w:color="auto" w:fill="auto"/>
            <w:noWrap/>
            <w:vAlign w:val="center"/>
          </w:tcPr>
          <w:p w14:paraId="332B3388" w14:textId="4D895500" w:rsidR="00F52AF7" w:rsidRPr="00F52AF7" w:rsidRDefault="00F52AF7" w:rsidP="00F52AF7">
            <w:pPr>
              <w:jc w:val="center"/>
              <w:rPr>
                <w:color w:val="000000"/>
                <w:sz w:val="20"/>
                <w:szCs w:val="20"/>
              </w:rPr>
            </w:pPr>
            <w:r w:rsidRPr="00F52AF7">
              <w:rPr>
                <w:color w:val="000000"/>
                <w:sz w:val="20"/>
                <w:szCs w:val="20"/>
              </w:rPr>
              <w:t>0,01456</w:t>
            </w:r>
          </w:p>
        </w:tc>
        <w:tc>
          <w:tcPr>
            <w:tcW w:w="311" w:type="pct"/>
            <w:shd w:val="clear" w:color="auto" w:fill="auto"/>
            <w:noWrap/>
            <w:vAlign w:val="center"/>
          </w:tcPr>
          <w:p w14:paraId="1B64ADA4" w14:textId="288EBEBD" w:rsidR="00F52AF7" w:rsidRPr="00F52AF7" w:rsidRDefault="00F52AF7" w:rsidP="00F52AF7">
            <w:pPr>
              <w:jc w:val="center"/>
              <w:rPr>
                <w:color w:val="000000"/>
                <w:sz w:val="20"/>
                <w:szCs w:val="20"/>
              </w:rPr>
            </w:pPr>
            <w:r w:rsidRPr="00F52AF7">
              <w:rPr>
                <w:color w:val="000000"/>
                <w:sz w:val="20"/>
                <w:szCs w:val="20"/>
              </w:rPr>
              <w:t>0,01456</w:t>
            </w:r>
          </w:p>
        </w:tc>
        <w:tc>
          <w:tcPr>
            <w:tcW w:w="328" w:type="pct"/>
            <w:shd w:val="clear" w:color="auto" w:fill="auto"/>
            <w:vAlign w:val="center"/>
          </w:tcPr>
          <w:p w14:paraId="00664021" w14:textId="0738150E" w:rsidR="00F52AF7" w:rsidRPr="00F52AF7" w:rsidRDefault="00F52AF7" w:rsidP="00F52AF7">
            <w:pPr>
              <w:jc w:val="center"/>
              <w:rPr>
                <w:color w:val="000000"/>
                <w:sz w:val="20"/>
                <w:szCs w:val="20"/>
              </w:rPr>
            </w:pPr>
            <w:r w:rsidRPr="00F52AF7">
              <w:rPr>
                <w:color w:val="000000"/>
                <w:sz w:val="20"/>
                <w:szCs w:val="20"/>
              </w:rPr>
              <w:t>0,01456</w:t>
            </w:r>
          </w:p>
        </w:tc>
        <w:tc>
          <w:tcPr>
            <w:tcW w:w="400" w:type="pct"/>
            <w:shd w:val="clear" w:color="auto" w:fill="auto"/>
            <w:vAlign w:val="center"/>
          </w:tcPr>
          <w:p w14:paraId="6DB6D367" w14:textId="0D8C7D00" w:rsidR="00F52AF7" w:rsidRPr="00F52AF7" w:rsidRDefault="00F52AF7" w:rsidP="00F52AF7">
            <w:pPr>
              <w:jc w:val="center"/>
              <w:rPr>
                <w:color w:val="000000"/>
                <w:sz w:val="20"/>
                <w:szCs w:val="20"/>
              </w:rPr>
            </w:pPr>
            <w:r w:rsidRPr="00F52AF7">
              <w:rPr>
                <w:color w:val="000000"/>
                <w:sz w:val="20"/>
                <w:szCs w:val="20"/>
              </w:rPr>
              <w:t>0,01456</w:t>
            </w:r>
          </w:p>
        </w:tc>
        <w:tc>
          <w:tcPr>
            <w:tcW w:w="401" w:type="pct"/>
            <w:shd w:val="clear" w:color="auto" w:fill="auto"/>
            <w:vAlign w:val="center"/>
          </w:tcPr>
          <w:p w14:paraId="19D91713" w14:textId="61A42457" w:rsidR="00F52AF7" w:rsidRPr="00F52AF7" w:rsidRDefault="00F52AF7" w:rsidP="00F52AF7">
            <w:pPr>
              <w:jc w:val="center"/>
              <w:rPr>
                <w:color w:val="000000"/>
                <w:sz w:val="20"/>
                <w:szCs w:val="20"/>
              </w:rPr>
            </w:pPr>
            <w:r w:rsidRPr="00F52AF7">
              <w:rPr>
                <w:color w:val="000000"/>
                <w:sz w:val="20"/>
                <w:szCs w:val="20"/>
              </w:rPr>
              <w:t>0,01456</w:t>
            </w:r>
          </w:p>
        </w:tc>
      </w:tr>
      <w:tr w:rsidR="00F52AF7" w:rsidRPr="00F52AF7" w14:paraId="42B08017" w14:textId="77777777" w:rsidTr="00B76E87">
        <w:trPr>
          <w:cantSplit/>
        </w:trPr>
        <w:tc>
          <w:tcPr>
            <w:tcW w:w="259" w:type="pct"/>
            <w:shd w:val="clear" w:color="auto" w:fill="auto"/>
            <w:vAlign w:val="center"/>
          </w:tcPr>
          <w:p w14:paraId="040BA33A" w14:textId="3D1F84F7" w:rsidR="00F52AF7" w:rsidRPr="00F52AF7" w:rsidRDefault="00F52AF7" w:rsidP="00F52AF7">
            <w:pPr>
              <w:jc w:val="center"/>
              <w:rPr>
                <w:sz w:val="20"/>
                <w:szCs w:val="20"/>
              </w:rPr>
            </w:pPr>
            <w:r w:rsidRPr="00F52AF7">
              <w:rPr>
                <w:color w:val="000000"/>
                <w:sz w:val="20"/>
                <w:szCs w:val="20"/>
              </w:rPr>
              <w:t>7.26</w:t>
            </w:r>
          </w:p>
        </w:tc>
        <w:tc>
          <w:tcPr>
            <w:tcW w:w="1570" w:type="pct"/>
            <w:shd w:val="clear" w:color="auto" w:fill="auto"/>
            <w:noWrap/>
            <w:vAlign w:val="center"/>
          </w:tcPr>
          <w:p w14:paraId="4D81988C" w14:textId="082ED09E" w:rsidR="00F52AF7" w:rsidRPr="00F52AF7" w:rsidRDefault="00F52AF7" w:rsidP="00F52AF7">
            <w:pPr>
              <w:jc w:val="center"/>
              <w:rPr>
                <w:color w:val="000000"/>
                <w:sz w:val="20"/>
                <w:szCs w:val="20"/>
              </w:rPr>
            </w:pPr>
            <w:r w:rsidRPr="00F52AF7">
              <w:rPr>
                <w:color w:val="000000"/>
                <w:sz w:val="20"/>
                <w:szCs w:val="20"/>
              </w:rPr>
              <w:t>Котельная д. Эркешево (Детский сад)</w:t>
            </w:r>
          </w:p>
        </w:tc>
        <w:tc>
          <w:tcPr>
            <w:tcW w:w="482" w:type="pct"/>
            <w:shd w:val="clear" w:color="auto" w:fill="auto"/>
            <w:noWrap/>
            <w:vAlign w:val="center"/>
          </w:tcPr>
          <w:p w14:paraId="7FC620B3" w14:textId="07060436" w:rsidR="00F52AF7" w:rsidRPr="00F52AF7" w:rsidRDefault="00F52AF7" w:rsidP="00F52AF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6EE17E2B" w14:textId="0CDC31AF" w:rsidR="00F52AF7" w:rsidRPr="00F52AF7" w:rsidRDefault="00F52AF7" w:rsidP="00F52AF7">
            <w:pPr>
              <w:jc w:val="center"/>
              <w:rPr>
                <w:color w:val="000000"/>
                <w:sz w:val="20"/>
                <w:szCs w:val="20"/>
              </w:rPr>
            </w:pPr>
            <w:r w:rsidRPr="00F52AF7">
              <w:rPr>
                <w:color w:val="000000"/>
                <w:sz w:val="20"/>
                <w:szCs w:val="20"/>
              </w:rPr>
              <w:t>0,00483</w:t>
            </w:r>
          </w:p>
        </w:tc>
        <w:tc>
          <w:tcPr>
            <w:tcW w:w="303" w:type="pct"/>
            <w:shd w:val="clear" w:color="auto" w:fill="auto"/>
            <w:noWrap/>
            <w:vAlign w:val="center"/>
          </w:tcPr>
          <w:p w14:paraId="5BB21D4C" w14:textId="766AC489" w:rsidR="00F52AF7" w:rsidRPr="00F52AF7" w:rsidRDefault="00F52AF7" w:rsidP="00F52AF7">
            <w:pPr>
              <w:jc w:val="center"/>
              <w:rPr>
                <w:color w:val="000000"/>
                <w:sz w:val="20"/>
                <w:szCs w:val="20"/>
              </w:rPr>
            </w:pPr>
            <w:r w:rsidRPr="00F52AF7">
              <w:rPr>
                <w:color w:val="000000"/>
                <w:sz w:val="20"/>
                <w:szCs w:val="20"/>
              </w:rPr>
              <w:t>0,00483</w:t>
            </w:r>
          </w:p>
        </w:tc>
        <w:tc>
          <w:tcPr>
            <w:tcW w:w="321" w:type="pct"/>
            <w:shd w:val="clear" w:color="auto" w:fill="auto"/>
            <w:noWrap/>
            <w:vAlign w:val="center"/>
          </w:tcPr>
          <w:p w14:paraId="5B1AD92E" w14:textId="7902C449" w:rsidR="00F52AF7" w:rsidRPr="00F52AF7" w:rsidRDefault="00F52AF7" w:rsidP="00F52AF7">
            <w:pPr>
              <w:jc w:val="center"/>
              <w:rPr>
                <w:color w:val="000000"/>
                <w:sz w:val="20"/>
                <w:szCs w:val="20"/>
              </w:rPr>
            </w:pPr>
            <w:r w:rsidRPr="00F52AF7">
              <w:rPr>
                <w:color w:val="000000"/>
                <w:sz w:val="20"/>
                <w:szCs w:val="20"/>
              </w:rPr>
              <w:t>0,00483</w:t>
            </w:r>
          </w:p>
        </w:tc>
        <w:tc>
          <w:tcPr>
            <w:tcW w:w="311" w:type="pct"/>
            <w:shd w:val="clear" w:color="auto" w:fill="auto"/>
            <w:noWrap/>
            <w:vAlign w:val="center"/>
          </w:tcPr>
          <w:p w14:paraId="300A9B1E" w14:textId="7A3122EC" w:rsidR="00F52AF7" w:rsidRPr="00F52AF7" w:rsidRDefault="00F52AF7" w:rsidP="00F52AF7">
            <w:pPr>
              <w:jc w:val="center"/>
              <w:rPr>
                <w:color w:val="000000"/>
                <w:sz w:val="20"/>
                <w:szCs w:val="20"/>
              </w:rPr>
            </w:pPr>
            <w:r w:rsidRPr="00F52AF7">
              <w:rPr>
                <w:color w:val="000000"/>
                <w:sz w:val="20"/>
                <w:szCs w:val="20"/>
              </w:rPr>
              <w:t>0,00483</w:t>
            </w:r>
          </w:p>
        </w:tc>
        <w:tc>
          <w:tcPr>
            <w:tcW w:w="311" w:type="pct"/>
            <w:shd w:val="clear" w:color="auto" w:fill="auto"/>
            <w:noWrap/>
            <w:vAlign w:val="center"/>
          </w:tcPr>
          <w:p w14:paraId="21EDACD6" w14:textId="4A15A20F" w:rsidR="00F52AF7" w:rsidRPr="00F52AF7" w:rsidRDefault="00F52AF7" w:rsidP="00F52AF7">
            <w:pPr>
              <w:jc w:val="center"/>
              <w:rPr>
                <w:color w:val="000000"/>
                <w:sz w:val="20"/>
                <w:szCs w:val="20"/>
              </w:rPr>
            </w:pPr>
            <w:r w:rsidRPr="00F52AF7">
              <w:rPr>
                <w:color w:val="000000"/>
                <w:sz w:val="20"/>
                <w:szCs w:val="20"/>
              </w:rPr>
              <w:t>0,00483</w:t>
            </w:r>
          </w:p>
        </w:tc>
        <w:tc>
          <w:tcPr>
            <w:tcW w:w="328" w:type="pct"/>
            <w:shd w:val="clear" w:color="auto" w:fill="auto"/>
            <w:vAlign w:val="center"/>
          </w:tcPr>
          <w:p w14:paraId="360C468A" w14:textId="3AF6E9B3" w:rsidR="00F52AF7" w:rsidRPr="00F52AF7" w:rsidRDefault="00F52AF7" w:rsidP="00F52AF7">
            <w:pPr>
              <w:jc w:val="center"/>
              <w:rPr>
                <w:color w:val="000000"/>
                <w:sz w:val="20"/>
                <w:szCs w:val="20"/>
              </w:rPr>
            </w:pPr>
            <w:r w:rsidRPr="00F52AF7">
              <w:rPr>
                <w:color w:val="000000"/>
                <w:sz w:val="20"/>
                <w:szCs w:val="20"/>
              </w:rPr>
              <w:t>0,00483</w:t>
            </w:r>
          </w:p>
        </w:tc>
        <w:tc>
          <w:tcPr>
            <w:tcW w:w="400" w:type="pct"/>
            <w:shd w:val="clear" w:color="auto" w:fill="auto"/>
            <w:vAlign w:val="center"/>
          </w:tcPr>
          <w:p w14:paraId="0FFAE9D6" w14:textId="2D70401C" w:rsidR="00F52AF7" w:rsidRPr="00F52AF7" w:rsidRDefault="00F52AF7" w:rsidP="00F52AF7">
            <w:pPr>
              <w:jc w:val="center"/>
              <w:rPr>
                <w:color w:val="000000"/>
                <w:sz w:val="20"/>
                <w:szCs w:val="20"/>
              </w:rPr>
            </w:pPr>
            <w:r w:rsidRPr="00F52AF7">
              <w:rPr>
                <w:color w:val="000000"/>
                <w:sz w:val="20"/>
                <w:szCs w:val="20"/>
              </w:rPr>
              <w:t>0,00483</w:t>
            </w:r>
          </w:p>
        </w:tc>
        <w:tc>
          <w:tcPr>
            <w:tcW w:w="401" w:type="pct"/>
            <w:shd w:val="clear" w:color="auto" w:fill="auto"/>
            <w:vAlign w:val="center"/>
          </w:tcPr>
          <w:p w14:paraId="27E97815" w14:textId="465841F8" w:rsidR="00F52AF7" w:rsidRPr="00F52AF7" w:rsidRDefault="00F52AF7" w:rsidP="00F52AF7">
            <w:pPr>
              <w:jc w:val="center"/>
              <w:rPr>
                <w:color w:val="000000"/>
                <w:sz w:val="20"/>
                <w:szCs w:val="20"/>
              </w:rPr>
            </w:pPr>
            <w:r w:rsidRPr="00F52AF7">
              <w:rPr>
                <w:color w:val="000000"/>
                <w:sz w:val="20"/>
                <w:szCs w:val="20"/>
              </w:rPr>
              <w:t>0,00483</w:t>
            </w:r>
          </w:p>
        </w:tc>
      </w:tr>
      <w:tr w:rsidR="00F52AF7" w:rsidRPr="00F52AF7" w14:paraId="7EC0AAE6" w14:textId="77777777" w:rsidTr="00B76E87">
        <w:trPr>
          <w:cantSplit/>
        </w:trPr>
        <w:tc>
          <w:tcPr>
            <w:tcW w:w="259" w:type="pct"/>
            <w:shd w:val="clear" w:color="auto" w:fill="auto"/>
            <w:vAlign w:val="center"/>
          </w:tcPr>
          <w:p w14:paraId="1438E08D" w14:textId="7D3CB970" w:rsidR="00F52AF7" w:rsidRPr="00F52AF7" w:rsidRDefault="00F52AF7" w:rsidP="00F52AF7">
            <w:pPr>
              <w:jc w:val="center"/>
              <w:rPr>
                <w:sz w:val="20"/>
                <w:szCs w:val="20"/>
              </w:rPr>
            </w:pPr>
            <w:r w:rsidRPr="00F52AF7">
              <w:rPr>
                <w:color w:val="000000"/>
                <w:sz w:val="20"/>
                <w:szCs w:val="20"/>
              </w:rPr>
              <w:t>7.27</w:t>
            </w:r>
          </w:p>
        </w:tc>
        <w:tc>
          <w:tcPr>
            <w:tcW w:w="1570" w:type="pct"/>
            <w:shd w:val="clear" w:color="auto" w:fill="auto"/>
            <w:noWrap/>
            <w:vAlign w:val="center"/>
          </w:tcPr>
          <w:p w14:paraId="650B40C3" w14:textId="40693A35" w:rsidR="00F52AF7" w:rsidRPr="00F52AF7" w:rsidRDefault="00F52AF7" w:rsidP="00F52AF7">
            <w:pPr>
              <w:jc w:val="center"/>
              <w:rPr>
                <w:color w:val="000000"/>
                <w:sz w:val="20"/>
                <w:szCs w:val="20"/>
              </w:rPr>
            </w:pPr>
            <w:r w:rsidRPr="00F52AF7">
              <w:rPr>
                <w:color w:val="000000"/>
                <w:sz w:val="20"/>
                <w:szCs w:val="20"/>
              </w:rPr>
              <w:t>Котельная (п. Балезино, ул. Школьная, 21б)</w:t>
            </w:r>
          </w:p>
        </w:tc>
        <w:tc>
          <w:tcPr>
            <w:tcW w:w="482" w:type="pct"/>
            <w:shd w:val="clear" w:color="auto" w:fill="auto"/>
            <w:noWrap/>
            <w:vAlign w:val="center"/>
          </w:tcPr>
          <w:p w14:paraId="7BC053E0" w14:textId="1FEAD873" w:rsidR="00F52AF7" w:rsidRPr="00F52AF7" w:rsidRDefault="00F52AF7" w:rsidP="00F52AF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1C5EACD1" w14:textId="0F7E7B69" w:rsidR="00F52AF7" w:rsidRPr="00F52AF7" w:rsidRDefault="00F52AF7" w:rsidP="00F52AF7">
            <w:pPr>
              <w:jc w:val="center"/>
              <w:rPr>
                <w:color w:val="000000"/>
                <w:sz w:val="20"/>
                <w:szCs w:val="20"/>
              </w:rPr>
            </w:pPr>
            <w:r w:rsidRPr="00F52AF7">
              <w:rPr>
                <w:color w:val="000000"/>
                <w:sz w:val="20"/>
                <w:szCs w:val="20"/>
              </w:rPr>
              <w:t>0,00360</w:t>
            </w:r>
          </w:p>
        </w:tc>
        <w:tc>
          <w:tcPr>
            <w:tcW w:w="303" w:type="pct"/>
            <w:shd w:val="clear" w:color="auto" w:fill="auto"/>
            <w:noWrap/>
            <w:vAlign w:val="center"/>
          </w:tcPr>
          <w:p w14:paraId="77188BE3" w14:textId="02513780" w:rsidR="00F52AF7" w:rsidRPr="00F52AF7" w:rsidRDefault="00F52AF7" w:rsidP="00F52AF7">
            <w:pPr>
              <w:jc w:val="center"/>
              <w:rPr>
                <w:color w:val="000000"/>
                <w:sz w:val="20"/>
                <w:szCs w:val="20"/>
              </w:rPr>
            </w:pPr>
            <w:r w:rsidRPr="00F52AF7">
              <w:rPr>
                <w:color w:val="000000"/>
                <w:sz w:val="20"/>
                <w:szCs w:val="20"/>
              </w:rPr>
              <w:t>0,00360</w:t>
            </w:r>
          </w:p>
        </w:tc>
        <w:tc>
          <w:tcPr>
            <w:tcW w:w="321" w:type="pct"/>
            <w:shd w:val="clear" w:color="auto" w:fill="auto"/>
            <w:noWrap/>
            <w:vAlign w:val="center"/>
          </w:tcPr>
          <w:p w14:paraId="03BB8BFD" w14:textId="00CAE080" w:rsidR="00F52AF7" w:rsidRPr="00F52AF7" w:rsidRDefault="00F52AF7" w:rsidP="00F52AF7">
            <w:pPr>
              <w:jc w:val="center"/>
              <w:rPr>
                <w:color w:val="000000"/>
                <w:sz w:val="20"/>
                <w:szCs w:val="20"/>
              </w:rPr>
            </w:pPr>
            <w:r w:rsidRPr="00F52AF7">
              <w:rPr>
                <w:color w:val="000000"/>
                <w:sz w:val="20"/>
                <w:szCs w:val="20"/>
              </w:rPr>
              <w:t>0,00360</w:t>
            </w:r>
          </w:p>
        </w:tc>
        <w:tc>
          <w:tcPr>
            <w:tcW w:w="311" w:type="pct"/>
            <w:shd w:val="clear" w:color="auto" w:fill="auto"/>
            <w:noWrap/>
            <w:vAlign w:val="center"/>
          </w:tcPr>
          <w:p w14:paraId="4CF61A96" w14:textId="02134E6C" w:rsidR="00F52AF7" w:rsidRPr="00F52AF7" w:rsidRDefault="00F52AF7" w:rsidP="00F52AF7">
            <w:pPr>
              <w:jc w:val="center"/>
              <w:rPr>
                <w:color w:val="000000"/>
                <w:sz w:val="20"/>
                <w:szCs w:val="20"/>
              </w:rPr>
            </w:pPr>
            <w:r w:rsidRPr="00F52AF7">
              <w:rPr>
                <w:color w:val="000000"/>
                <w:sz w:val="20"/>
                <w:szCs w:val="20"/>
              </w:rPr>
              <w:t>0,00360</w:t>
            </w:r>
          </w:p>
        </w:tc>
        <w:tc>
          <w:tcPr>
            <w:tcW w:w="311" w:type="pct"/>
            <w:shd w:val="clear" w:color="auto" w:fill="auto"/>
            <w:noWrap/>
            <w:vAlign w:val="center"/>
          </w:tcPr>
          <w:p w14:paraId="1866D6BE" w14:textId="39B42706" w:rsidR="00F52AF7" w:rsidRPr="00F52AF7" w:rsidRDefault="00F52AF7" w:rsidP="00F52AF7">
            <w:pPr>
              <w:jc w:val="center"/>
              <w:rPr>
                <w:color w:val="000000"/>
                <w:sz w:val="20"/>
                <w:szCs w:val="20"/>
              </w:rPr>
            </w:pPr>
            <w:r w:rsidRPr="00F52AF7">
              <w:rPr>
                <w:color w:val="000000"/>
                <w:sz w:val="20"/>
                <w:szCs w:val="20"/>
              </w:rPr>
              <w:t>0,00360</w:t>
            </w:r>
          </w:p>
        </w:tc>
        <w:tc>
          <w:tcPr>
            <w:tcW w:w="328" w:type="pct"/>
            <w:shd w:val="clear" w:color="auto" w:fill="auto"/>
            <w:vAlign w:val="center"/>
          </w:tcPr>
          <w:p w14:paraId="3C49003B" w14:textId="4F49D4D3" w:rsidR="00F52AF7" w:rsidRPr="00F52AF7" w:rsidRDefault="00F52AF7" w:rsidP="00F52AF7">
            <w:pPr>
              <w:jc w:val="center"/>
              <w:rPr>
                <w:color w:val="000000"/>
                <w:sz w:val="20"/>
                <w:szCs w:val="20"/>
              </w:rPr>
            </w:pPr>
            <w:r w:rsidRPr="00F52AF7">
              <w:rPr>
                <w:color w:val="000000"/>
                <w:sz w:val="20"/>
                <w:szCs w:val="20"/>
              </w:rPr>
              <w:t>0,00360</w:t>
            </w:r>
          </w:p>
        </w:tc>
        <w:tc>
          <w:tcPr>
            <w:tcW w:w="400" w:type="pct"/>
            <w:shd w:val="clear" w:color="auto" w:fill="auto"/>
            <w:vAlign w:val="center"/>
          </w:tcPr>
          <w:p w14:paraId="579A9CAB" w14:textId="5E7675D2" w:rsidR="00F52AF7" w:rsidRPr="00F52AF7" w:rsidRDefault="00F52AF7" w:rsidP="00F52AF7">
            <w:pPr>
              <w:jc w:val="center"/>
              <w:rPr>
                <w:color w:val="000000"/>
                <w:sz w:val="20"/>
                <w:szCs w:val="20"/>
              </w:rPr>
            </w:pPr>
            <w:r w:rsidRPr="00F52AF7">
              <w:rPr>
                <w:color w:val="000000"/>
                <w:sz w:val="20"/>
                <w:szCs w:val="20"/>
              </w:rPr>
              <w:t>0,00360</w:t>
            </w:r>
          </w:p>
        </w:tc>
        <w:tc>
          <w:tcPr>
            <w:tcW w:w="401" w:type="pct"/>
            <w:shd w:val="clear" w:color="auto" w:fill="auto"/>
            <w:vAlign w:val="center"/>
          </w:tcPr>
          <w:p w14:paraId="61791FAA" w14:textId="0192EAF6" w:rsidR="00F52AF7" w:rsidRPr="00F52AF7" w:rsidRDefault="00F52AF7" w:rsidP="00F52AF7">
            <w:pPr>
              <w:jc w:val="center"/>
              <w:rPr>
                <w:color w:val="000000"/>
                <w:sz w:val="20"/>
                <w:szCs w:val="20"/>
              </w:rPr>
            </w:pPr>
            <w:r w:rsidRPr="00F52AF7">
              <w:rPr>
                <w:color w:val="000000"/>
                <w:sz w:val="20"/>
                <w:szCs w:val="20"/>
              </w:rPr>
              <w:t>0,00360</w:t>
            </w:r>
          </w:p>
        </w:tc>
      </w:tr>
      <w:tr w:rsidR="00F52AF7" w:rsidRPr="00F52AF7" w14:paraId="373B300A" w14:textId="77777777" w:rsidTr="00B76E87">
        <w:trPr>
          <w:cantSplit/>
        </w:trPr>
        <w:tc>
          <w:tcPr>
            <w:tcW w:w="259" w:type="pct"/>
            <w:shd w:val="clear" w:color="auto" w:fill="auto"/>
            <w:vAlign w:val="center"/>
          </w:tcPr>
          <w:p w14:paraId="773EF935" w14:textId="1DA3095B" w:rsidR="00F52AF7" w:rsidRPr="00F52AF7" w:rsidRDefault="00F52AF7" w:rsidP="00F52AF7">
            <w:pPr>
              <w:jc w:val="center"/>
              <w:rPr>
                <w:sz w:val="20"/>
                <w:szCs w:val="20"/>
              </w:rPr>
            </w:pPr>
            <w:r w:rsidRPr="00F52AF7">
              <w:rPr>
                <w:color w:val="000000"/>
                <w:sz w:val="20"/>
                <w:szCs w:val="20"/>
              </w:rPr>
              <w:t>7.28</w:t>
            </w:r>
          </w:p>
        </w:tc>
        <w:tc>
          <w:tcPr>
            <w:tcW w:w="1570" w:type="pct"/>
            <w:shd w:val="clear" w:color="auto" w:fill="auto"/>
            <w:noWrap/>
            <w:vAlign w:val="center"/>
          </w:tcPr>
          <w:p w14:paraId="45EB50BA" w14:textId="74AEBEE7" w:rsidR="00F52AF7" w:rsidRPr="00F52AF7" w:rsidRDefault="00F52AF7" w:rsidP="00F52AF7">
            <w:pPr>
              <w:jc w:val="center"/>
              <w:rPr>
                <w:color w:val="000000"/>
                <w:sz w:val="20"/>
                <w:szCs w:val="20"/>
              </w:rPr>
            </w:pPr>
            <w:r w:rsidRPr="00F52AF7">
              <w:rPr>
                <w:color w:val="000000"/>
                <w:sz w:val="20"/>
                <w:szCs w:val="20"/>
              </w:rPr>
              <w:t>Котельная ДУ (п. Балезино)</w:t>
            </w:r>
          </w:p>
        </w:tc>
        <w:tc>
          <w:tcPr>
            <w:tcW w:w="482" w:type="pct"/>
            <w:shd w:val="clear" w:color="auto" w:fill="auto"/>
            <w:noWrap/>
            <w:vAlign w:val="center"/>
          </w:tcPr>
          <w:p w14:paraId="6F84CDC1" w14:textId="6EDEAADC" w:rsidR="00F52AF7" w:rsidRPr="00F52AF7" w:rsidRDefault="00F52AF7" w:rsidP="00F52AF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54D64B51" w14:textId="6F4DBF5E" w:rsidR="00F52AF7" w:rsidRPr="00F52AF7" w:rsidRDefault="00F52AF7" w:rsidP="00F52AF7">
            <w:pPr>
              <w:jc w:val="center"/>
              <w:rPr>
                <w:color w:val="000000"/>
                <w:sz w:val="20"/>
                <w:szCs w:val="20"/>
              </w:rPr>
            </w:pPr>
            <w:r w:rsidRPr="00F52AF7">
              <w:rPr>
                <w:color w:val="000000"/>
                <w:sz w:val="20"/>
                <w:szCs w:val="20"/>
              </w:rPr>
              <w:t>0,00195</w:t>
            </w:r>
          </w:p>
        </w:tc>
        <w:tc>
          <w:tcPr>
            <w:tcW w:w="303" w:type="pct"/>
            <w:shd w:val="clear" w:color="auto" w:fill="auto"/>
            <w:noWrap/>
            <w:vAlign w:val="center"/>
          </w:tcPr>
          <w:p w14:paraId="3C1432F9" w14:textId="14B36652" w:rsidR="00F52AF7" w:rsidRPr="00F52AF7" w:rsidRDefault="00F52AF7" w:rsidP="00F52AF7">
            <w:pPr>
              <w:jc w:val="center"/>
              <w:rPr>
                <w:color w:val="000000"/>
                <w:sz w:val="20"/>
                <w:szCs w:val="20"/>
              </w:rPr>
            </w:pPr>
            <w:r w:rsidRPr="00F52AF7">
              <w:rPr>
                <w:color w:val="000000"/>
                <w:sz w:val="20"/>
                <w:szCs w:val="20"/>
              </w:rPr>
              <w:t>0,00195</w:t>
            </w:r>
          </w:p>
        </w:tc>
        <w:tc>
          <w:tcPr>
            <w:tcW w:w="321" w:type="pct"/>
            <w:shd w:val="clear" w:color="auto" w:fill="auto"/>
            <w:noWrap/>
            <w:vAlign w:val="center"/>
          </w:tcPr>
          <w:p w14:paraId="6DF45E69" w14:textId="4169244B" w:rsidR="00F52AF7" w:rsidRPr="00F52AF7" w:rsidRDefault="00F52AF7" w:rsidP="00F52AF7">
            <w:pPr>
              <w:jc w:val="center"/>
              <w:rPr>
                <w:color w:val="000000"/>
                <w:sz w:val="20"/>
                <w:szCs w:val="20"/>
              </w:rPr>
            </w:pPr>
            <w:r w:rsidRPr="00F52AF7">
              <w:rPr>
                <w:color w:val="000000"/>
                <w:sz w:val="20"/>
                <w:szCs w:val="20"/>
              </w:rPr>
              <w:t>0,00195</w:t>
            </w:r>
          </w:p>
        </w:tc>
        <w:tc>
          <w:tcPr>
            <w:tcW w:w="311" w:type="pct"/>
            <w:shd w:val="clear" w:color="auto" w:fill="auto"/>
            <w:noWrap/>
            <w:vAlign w:val="center"/>
          </w:tcPr>
          <w:p w14:paraId="52D6C7D2" w14:textId="79A2162D" w:rsidR="00F52AF7" w:rsidRPr="00F52AF7" w:rsidRDefault="00F52AF7" w:rsidP="00F52AF7">
            <w:pPr>
              <w:jc w:val="center"/>
              <w:rPr>
                <w:color w:val="000000"/>
                <w:sz w:val="20"/>
                <w:szCs w:val="20"/>
              </w:rPr>
            </w:pPr>
            <w:r w:rsidRPr="00F52AF7">
              <w:rPr>
                <w:color w:val="000000"/>
                <w:sz w:val="20"/>
                <w:szCs w:val="20"/>
              </w:rPr>
              <w:t>0,00195</w:t>
            </w:r>
          </w:p>
        </w:tc>
        <w:tc>
          <w:tcPr>
            <w:tcW w:w="311" w:type="pct"/>
            <w:shd w:val="clear" w:color="auto" w:fill="auto"/>
            <w:noWrap/>
            <w:vAlign w:val="center"/>
          </w:tcPr>
          <w:p w14:paraId="14BCAFDD" w14:textId="5A39C0BF" w:rsidR="00F52AF7" w:rsidRPr="00F52AF7" w:rsidRDefault="00F52AF7" w:rsidP="00F52AF7">
            <w:pPr>
              <w:jc w:val="center"/>
              <w:rPr>
                <w:color w:val="000000"/>
                <w:sz w:val="20"/>
                <w:szCs w:val="20"/>
              </w:rPr>
            </w:pPr>
            <w:r w:rsidRPr="00F52AF7">
              <w:rPr>
                <w:color w:val="000000"/>
                <w:sz w:val="20"/>
                <w:szCs w:val="20"/>
              </w:rPr>
              <w:t>0,00195</w:t>
            </w:r>
          </w:p>
        </w:tc>
        <w:tc>
          <w:tcPr>
            <w:tcW w:w="328" w:type="pct"/>
            <w:shd w:val="clear" w:color="auto" w:fill="auto"/>
            <w:vAlign w:val="center"/>
          </w:tcPr>
          <w:p w14:paraId="25B36C55" w14:textId="74A437B9" w:rsidR="00F52AF7" w:rsidRPr="00F52AF7" w:rsidRDefault="00F52AF7" w:rsidP="00F52AF7">
            <w:pPr>
              <w:jc w:val="center"/>
              <w:rPr>
                <w:color w:val="000000"/>
                <w:sz w:val="20"/>
                <w:szCs w:val="20"/>
              </w:rPr>
            </w:pPr>
            <w:r w:rsidRPr="00F52AF7">
              <w:rPr>
                <w:color w:val="000000"/>
                <w:sz w:val="20"/>
                <w:szCs w:val="20"/>
              </w:rPr>
              <w:t>0,00195</w:t>
            </w:r>
          </w:p>
        </w:tc>
        <w:tc>
          <w:tcPr>
            <w:tcW w:w="400" w:type="pct"/>
            <w:shd w:val="clear" w:color="auto" w:fill="auto"/>
            <w:vAlign w:val="center"/>
          </w:tcPr>
          <w:p w14:paraId="6F4FB172" w14:textId="5AFABA54" w:rsidR="00F52AF7" w:rsidRPr="00F52AF7" w:rsidRDefault="00F52AF7" w:rsidP="00F52AF7">
            <w:pPr>
              <w:jc w:val="center"/>
              <w:rPr>
                <w:color w:val="000000"/>
                <w:sz w:val="20"/>
                <w:szCs w:val="20"/>
              </w:rPr>
            </w:pPr>
            <w:r w:rsidRPr="00F52AF7">
              <w:rPr>
                <w:color w:val="000000"/>
                <w:sz w:val="20"/>
                <w:szCs w:val="20"/>
              </w:rPr>
              <w:t>0,00195</w:t>
            </w:r>
          </w:p>
        </w:tc>
        <w:tc>
          <w:tcPr>
            <w:tcW w:w="401" w:type="pct"/>
            <w:shd w:val="clear" w:color="auto" w:fill="auto"/>
            <w:vAlign w:val="center"/>
          </w:tcPr>
          <w:p w14:paraId="5F5767EF" w14:textId="5FCB07BF" w:rsidR="00F52AF7" w:rsidRPr="00F52AF7" w:rsidRDefault="00F52AF7" w:rsidP="00F52AF7">
            <w:pPr>
              <w:jc w:val="center"/>
              <w:rPr>
                <w:color w:val="000000"/>
                <w:sz w:val="20"/>
                <w:szCs w:val="20"/>
              </w:rPr>
            </w:pPr>
            <w:r w:rsidRPr="00F52AF7">
              <w:rPr>
                <w:color w:val="000000"/>
                <w:sz w:val="20"/>
                <w:szCs w:val="20"/>
              </w:rPr>
              <w:t>0,00195</w:t>
            </w:r>
          </w:p>
        </w:tc>
      </w:tr>
      <w:tr w:rsidR="00F52AF7" w:rsidRPr="00F52AF7" w14:paraId="086D7174" w14:textId="77777777" w:rsidTr="00B76E87">
        <w:trPr>
          <w:cantSplit/>
        </w:trPr>
        <w:tc>
          <w:tcPr>
            <w:tcW w:w="259" w:type="pct"/>
            <w:shd w:val="clear" w:color="auto" w:fill="auto"/>
            <w:vAlign w:val="center"/>
          </w:tcPr>
          <w:p w14:paraId="7EBF4234" w14:textId="12AAB1B7" w:rsidR="00F52AF7" w:rsidRPr="00F52AF7" w:rsidRDefault="00F52AF7" w:rsidP="00F52AF7">
            <w:pPr>
              <w:jc w:val="center"/>
              <w:rPr>
                <w:sz w:val="20"/>
                <w:szCs w:val="20"/>
              </w:rPr>
            </w:pPr>
            <w:r w:rsidRPr="00F52AF7">
              <w:rPr>
                <w:color w:val="000000"/>
                <w:sz w:val="20"/>
                <w:szCs w:val="20"/>
              </w:rPr>
              <w:t>7.29</w:t>
            </w:r>
          </w:p>
        </w:tc>
        <w:tc>
          <w:tcPr>
            <w:tcW w:w="1570" w:type="pct"/>
            <w:shd w:val="clear" w:color="auto" w:fill="auto"/>
            <w:noWrap/>
            <w:vAlign w:val="center"/>
          </w:tcPr>
          <w:p w14:paraId="0A5BBFB4" w14:textId="69A62DC7" w:rsidR="00F52AF7" w:rsidRPr="00F52AF7" w:rsidRDefault="00F52AF7" w:rsidP="00F52AF7">
            <w:pPr>
              <w:jc w:val="center"/>
              <w:rPr>
                <w:color w:val="000000"/>
                <w:sz w:val="20"/>
                <w:szCs w:val="20"/>
              </w:rPr>
            </w:pPr>
            <w:r w:rsidRPr="00F52AF7">
              <w:rPr>
                <w:color w:val="000000"/>
                <w:sz w:val="20"/>
                <w:szCs w:val="20"/>
              </w:rPr>
              <w:t>Котельная ЦСО (с. Карсовай)</w:t>
            </w:r>
          </w:p>
        </w:tc>
        <w:tc>
          <w:tcPr>
            <w:tcW w:w="482" w:type="pct"/>
            <w:shd w:val="clear" w:color="auto" w:fill="auto"/>
            <w:noWrap/>
            <w:vAlign w:val="center"/>
          </w:tcPr>
          <w:p w14:paraId="7CD604C6" w14:textId="273725CD" w:rsidR="00F52AF7" w:rsidRPr="00F52AF7" w:rsidRDefault="00F52AF7" w:rsidP="00F52AF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39821C76" w14:textId="09B202A4" w:rsidR="00F52AF7" w:rsidRPr="00F52AF7" w:rsidRDefault="00F52AF7" w:rsidP="00F52AF7">
            <w:pPr>
              <w:jc w:val="center"/>
              <w:rPr>
                <w:color w:val="000000"/>
                <w:sz w:val="20"/>
                <w:szCs w:val="20"/>
              </w:rPr>
            </w:pPr>
            <w:r w:rsidRPr="00F52AF7">
              <w:rPr>
                <w:color w:val="000000"/>
                <w:sz w:val="20"/>
                <w:szCs w:val="20"/>
              </w:rPr>
              <w:t>0,00244</w:t>
            </w:r>
          </w:p>
        </w:tc>
        <w:tc>
          <w:tcPr>
            <w:tcW w:w="303" w:type="pct"/>
            <w:shd w:val="clear" w:color="auto" w:fill="auto"/>
            <w:noWrap/>
            <w:vAlign w:val="center"/>
          </w:tcPr>
          <w:p w14:paraId="4F8AB082" w14:textId="0D1C06E7" w:rsidR="00F52AF7" w:rsidRPr="00F52AF7" w:rsidRDefault="00F52AF7" w:rsidP="00F52AF7">
            <w:pPr>
              <w:jc w:val="center"/>
              <w:rPr>
                <w:color w:val="000000"/>
                <w:sz w:val="20"/>
                <w:szCs w:val="20"/>
              </w:rPr>
            </w:pPr>
            <w:r w:rsidRPr="00F52AF7">
              <w:rPr>
                <w:color w:val="000000"/>
                <w:sz w:val="20"/>
                <w:szCs w:val="20"/>
              </w:rPr>
              <w:t>0,00244</w:t>
            </w:r>
          </w:p>
        </w:tc>
        <w:tc>
          <w:tcPr>
            <w:tcW w:w="321" w:type="pct"/>
            <w:shd w:val="clear" w:color="auto" w:fill="auto"/>
            <w:noWrap/>
            <w:vAlign w:val="center"/>
          </w:tcPr>
          <w:p w14:paraId="16A25CAC" w14:textId="07417DAD" w:rsidR="00F52AF7" w:rsidRPr="00F52AF7" w:rsidRDefault="00F52AF7" w:rsidP="00F52AF7">
            <w:pPr>
              <w:jc w:val="center"/>
              <w:rPr>
                <w:color w:val="000000"/>
                <w:sz w:val="20"/>
                <w:szCs w:val="20"/>
              </w:rPr>
            </w:pPr>
            <w:r w:rsidRPr="00F52AF7">
              <w:rPr>
                <w:color w:val="000000"/>
                <w:sz w:val="20"/>
                <w:szCs w:val="20"/>
              </w:rPr>
              <w:t>0,00244</w:t>
            </w:r>
          </w:p>
        </w:tc>
        <w:tc>
          <w:tcPr>
            <w:tcW w:w="311" w:type="pct"/>
            <w:shd w:val="clear" w:color="auto" w:fill="auto"/>
            <w:noWrap/>
            <w:vAlign w:val="center"/>
          </w:tcPr>
          <w:p w14:paraId="6DC9E61C" w14:textId="767EFA56" w:rsidR="00F52AF7" w:rsidRPr="00F52AF7" w:rsidRDefault="00F52AF7" w:rsidP="00F52AF7">
            <w:pPr>
              <w:jc w:val="center"/>
              <w:rPr>
                <w:color w:val="000000"/>
                <w:sz w:val="20"/>
                <w:szCs w:val="20"/>
              </w:rPr>
            </w:pPr>
            <w:r w:rsidRPr="00F52AF7">
              <w:rPr>
                <w:color w:val="000000"/>
                <w:sz w:val="20"/>
                <w:szCs w:val="20"/>
              </w:rPr>
              <w:t>0,00244</w:t>
            </w:r>
          </w:p>
        </w:tc>
        <w:tc>
          <w:tcPr>
            <w:tcW w:w="311" w:type="pct"/>
            <w:shd w:val="clear" w:color="auto" w:fill="auto"/>
            <w:noWrap/>
            <w:vAlign w:val="center"/>
          </w:tcPr>
          <w:p w14:paraId="758D9FC7" w14:textId="259FAEBF" w:rsidR="00F52AF7" w:rsidRPr="00F52AF7" w:rsidRDefault="00F52AF7" w:rsidP="00F52AF7">
            <w:pPr>
              <w:jc w:val="center"/>
              <w:rPr>
                <w:color w:val="000000"/>
                <w:sz w:val="20"/>
                <w:szCs w:val="20"/>
              </w:rPr>
            </w:pPr>
            <w:r>
              <w:rPr>
                <w:color w:val="000000"/>
                <w:sz w:val="20"/>
                <w:szCs w:val="20"/>
              </w:rPr>
              <w:t>-</w:t>
            </w:r>
          </w:p>
        </w:tc>
        <w:tc>
          <w:tcPr>
            <w:tcW w:w="328" w:type="pct"/>
            <w:shd w:val="clear" w:color="auto" w:fill="auto"/>
            <w:vAlign w:val="center"/>
          </w:tcPr>
          <w:p w14:paraId="55378CCD" w14:textId="5EE40D68" w:rsidR="00F52AF7" w:rsidRPr="00F52AF7" w:rsidRDefault="00F52AF7" w:rsidP="00F52AF7">
            <w:pPr>
              <w:jc w:val="center"/>
              <w:rPr>
                <w:color w:val="000000"/>
                <w:sz w:val="20"/>
                <w:szCs w:val="20"/>
              </w:rPr>
            </w:pPr>
            <w:r>
              <w:rPr>
                <w:color w:val="000000"/>
                <w:sz w:val="20"/>
                <w:szCs w:val="20"/>
              </w:rPr>
              <w:t>-</w:t>
            </w:r>
          </w:p>
        </w:tc>
        <w:tc>
          <w:tcPr>
            <w:tcW w:w="400" w:type="pct"/>
            <w:shd w:val="clear" w:color="auto" w:fill="auto"/>
            <w:vAlign w:val="center"/>
          </w:tcPr>
          <w:p w14:paraId="4F2189E2" w14:textId="4254827F" w:rsidR="00F52AF7" w:rsidRPr="00F52AF7" w:rsidRDefault="00F52AF7" w:rsidP="00F52AF7">
            <w:pPr>
              <w:jc w:val="center"/>
              <w:rPr>
                <w:color w:val="000000"/>
                <w:sz w:val="20"/>
                <w:szCs w:val="20"/>
              </w:rPr>
            </w:pPr>
            <w:r>
              <w:rPr>
                <w:color w:val="000000"/>
                <w:sz w:val="20"/>
                <w:szCs w:val="20"/>
              </w:rPr>
              <w:t>-</w:t>
            </w:r>
          </w:p>
        </w:tc>
        <w:tc>
          <w:tcPr>
            <w:tcW w:w="401" w:type="pct"/>
            <w:shd w:val="clear" w:color="auto" w:fill="auto"/>
            <w:vAlign w:val="center"/>
          </w:tcPr>
          <w:p w14:paraId="54B39524" w14:textId="296401C4" w:rsidR="00F52AF7" w:rsidRPr="00F52AF7" w:rsidRDefault="00F52AF7" w:rsidP="00F52AF7">
            <w:pPr>
              <w:jc w:val="center"/>
              <w:rPr>
                <w:color w:val="000000"/>
                <w:sz w:val="20"/>
                <w:szCs w:val="20"/>
              </w:rPr>
            </w:pPr>
            <w:r>
              <w:rPr>
                <w:color w:val="000000"/>
                <w:sz w:val="20"/>
                <w:szCs w:val="20"/>
              </w:rPr>
              <w:t>-</w:t>
            </w:r>
          </w:p>
        </w:tc>
      </w:tr>
      <w:tr w:rsidR="00F52AF7" w:rsidRPr="00F52AF7" w14:paraId="14153FFA" w14:textId="77777777" w:rsidTr="00B76E87">
        <w:trPr>
          <w:cantSplit/>
        </w:trPr>
        <w:tc>
          <w:tcPr>
            <w:tcW w:w="259" w:type="pct"/>
            <w:shd w:val="clear" w:color="auto" w:fill="auto"/>
            <w:vAlign w:val="center"/>
          </w:tcPr>
          <w:p w14:paraId="5FAE6364" w14:textId="39708229" w:rsidR="00F52AF7" w:rsidRPr="00F52AF7" w:rsidRDefault="00F52AF7" w:rsidP="00F52AF7">
            <w:pPr>
              <w:jc w:val="center"/>
              <w:rPr>
                <w:sz w:val="20"/>
                <w:szCs w:val="20"/>
              </w:rPr>
            </w:pPr>
            <w:r w:rsidRPr="00F52AF7">
              <w:rPr>
                <w:color w:val="000000"/>
                <w:sz w:val="20"/>
                <w:szCs w:val="20"/>
              </w:rPr>
              <w:t>7.30</w:t>
            </w:r>
          </w:p>
        </w:tc>
        <w:tc>
          <w:tcPr>
            <w:tcW w:w="1570" w:type="pct"/>
            <w:shd w:val="clear" w:color="auto" w:fill="auto"/>
            <w:noWrap/>
            <w:vAlign w:val="center"/>
          </w:tcPr>
          <w:p w14:paraId="4027D256" w14:textId="0E440655" w:rsidR="00F52AF7" w:rsidRPr="00F52AF7" w:rsidRDefault="00F52AF7" w:rsidP="00F52AF7">
            <w:pPr>
              <w:jc w:val="center"/>
              <w:rPr>
                <w:color w:val="000000"/>
                <w:sz w:val="20"/>
                <w:szCs w:val="20"/>
              </w:rPr>
            </w:pPr>
            <w:r w:rsidRPr="00F52AF7">
              <w:rPr>
                <w:color w:val="000000"/>
                <w:sz w:val="20"/>
                <w:szCs w:val="20"/>
              </w:rPr>
              <w:t xml:space="preserve">Котельная с. Андрейшур </w:t>
            </w:r>
          </w:p>
        </w:tc>
        <w:tc>
          <w:tcPr>
            <w:tcW w:w="482" w:type="pct"/>
            <w:shd w:val="clear" w:color="auto" w:fill="auto"/>
            <w:noWrap/>
            <w:vAlign w:val="center"/>
          </w:tcPr>
          <w:p w14:paraId="52BD135E" w14:textId="62B39A4F" w:rsidR="00F52AF7" w:rsidRPr="00F52AF7" w:rsidRDefault="00F52AF7" w:rsidP="00F52AF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3A9CED18" w14:textId="1F33A1B7" w:rsidR="00F52AF7" w:rsidRPr="00F52AF7" w:rsidRDefault="00F52AF7" w:rsidP="00F52AF7">
            <w:pPr>
              <w:jc w:val="center"/>
              <w:rPr>
                <w:color w:val="000000"/>
                <w:sz w:val="20"/>
                <w:szCs w:val="20"/>
              </w:rPr>
            </w:pPr>
            <w:r w:rsidRPr="00F52AF7">
              <w:rPr>
                <w:color w:val="000000"/>
                <w:sz w:val="20"/>
                <w:szCs w:val="20"/>
              </w:rPr>
              <w:t>0,00469</w:t>
            </w:r>
          </w:p>
        </w:tc>
        <w:tc>
          <w:tcPr>
            <w:tcW w:w="303" w:type="pct"/>
            <w:shd w:val="clear" w:color="auto" w:fill="auto"/>
            <w:noWrap/>
            <w:vAlign w:val="center"/>
          </w:tcPr>
          <w:p w14:paraId="3140736F" w14:textId="1ACFBB3B" w:rsidR="00F52AF7" w:rsidRPr="00F52AF7" w:rsidRDefault="00F52AF7" w:rsidP="00F52AF7">
            <w:pPr>
              <w:jc w:val="center"/>
              <w:rPr>
                <w:color w:val="000000"/>
                <w:sz w:val="20"/>
                <w:szCs w:val="20"/>
              </w:rPr>
            </w:pPr>
            <w:r w:rsidRPr="00F52AF7">
              <w:rPr>
                <w:color w:val="000000"/>
                <w:sz w:val="20"/>
                <w:szCs w:val="20"/>
              </w:rPr>
              <w:t>0,00469</w:t>
            </w:r>
          </w:p>
        </w:tc>
        <w:tc>
          <w:tcPr>
            <w:tcW w:w="321" w:type="pct"/>
            <w:shd w:val="clear" w:color="auto" w:fill="auto"/>
            <w:noWrap/>
            <w:vAlign w:val="center"/>
          </w:tcPr>
          <w:p w14:paraId="10992844" w14:textId="2E4E806E" w:rsidR="00F52AF7" w:rsidRPr="00F52AF7" w:rsidRDefault="00F52AF7" w:rsidP="00F52AF7">
            <w:pPr>
              <w:jc w:val="center"/>
              <w:rPr>
                <w:color w:val="000000"/>
                <w:sz w:val="20"/>
                <w:szCs w:val="20"/>
              </w:rPr>
            </w:pPr>
            <w:r w:rsidRPr="00F52AF7">
              <w:rPr>
                <w:color w:val="000000"/>
                <w:sz w:val="20"/>
                <w:szCs w:val="20"/>
              </w:rPr>
              <w:t>0,00469</w:t>
            </w:r>
          </w:p>
        </w:tc>
        <w:tc>
          <w:tcPr>
            <w:tcW w:w="311" w:type="pct"/>
            <w:shd w:val="clear" w:color="auto" w:fill="auto"/>
            <w:noWrap/>
            <w:vAlign w:val="center"/>
          </w:tcPr>
          <w:p w14:paraId="5EAA825B" w14:textId="14A1C611" w:rsidR="00F52AF7" w:rsidRPr="00F52AF7" w:rsidRDefault="00F52AF7" w:rsidP="00F52AF7">
            <w:pPr>
              <w:jc w:val="center"/>
              <w:rPr>
                <w:color w:val="000000"/>
                <w:sz w:val="20"/>
                <w:szCs w:val="20"/>
              </w:rPr>
            </w:pPr>
            <w:r w:rsidRPr="00F52AF7">
              <w:rPr>
                <w:color w:val="000000"/>
                <w:sz w:val="20"/>
                <w:szCs w:val="20"/>
              </w:rPr>
              <w:t>0,00469</w:t>
            </w:r>
          </w:p>
        </w:tc>
        <w:tc>
          <w:tcPr>
            <w:tcW w:w="311" w:type="pct"/>
            <w:shd w:val="clear" w:color="auto" w:fill="auto"/>
            <w:noWrap/>
            <w:vAlign w:val="center"/>
          </w:tcPr>
          <w:p w14:paraId="4E57CC1A" w14:textId="1D38464E" w:rsidR="00F52AF7" w:rsidRPr="00F52AF7" w:rsidRDefault="00F52AF7" w:rsidP="00F52AF7">
            <w:pPr>
              <w:jc w:val="center"/>
              <w:rPr>
                <w:color w:val="000000"/>
                <w:sz w:val="20"/>
                <w:szCs w:val="20"/>
              </w:rPr>
            </w:pPr>
            <w:r w:rsidRPr="00F52AF7">
              <w:rPr>
                <w:color w:val="000000"/>
                <w:sz w:val="20"/>
                <w:szCs w:val="20"/>
              </w:rPr>
              <w:t>0,00469</w:t>
            </w:r>
          </w:p>
        </w:tc>
        <w:tc>
          <w:tcPr>
            <w:tcW w:w="328" w:type="pct"/>
            <w:shd w:val="clear" w:color="auto" w:fill="auto"/>
            <w:vAlign w:val="center"/>
          </w:tcPr>
          <w:p w14:paraId="193DE2A1" w14:textId="12EDE6CB" w:rsidR="00F52AF7" w:rsidRPr="00F52AF7" w:rsidRDefault="00F52AF7" w:rsidP="00F52AF7">
            <w:pPr>
              <w:jc w:val="center"/>
              <w:rPr>
                <w:color w:val="000000"/>
                <w:sz w:val="20"/>
                <w:szCs w:val="20"/>
              </w:rPr>
            </w:pPr>
            <w:r w:rsidRPr="00F52AF7">
              <w:rPr>
                <w:color w:val="000000"/>
                <w:sz w:val="20"/>
                <w:szCs w:val="20"/>
              </w:rPr>
              <w:t>0,00469</w:t>
            </w:r>
          </w:p>
        </w:tc>
        <w:tc>
          <w:tcPr>
            <w:tcW w:w="400" w:type="pct"/>
            <w:shd w:val="clear" w:color="auto" w:fill="auto"/>
            <w:vAlign w:val="center"/>
          </w:tcPr>
          <w:p w14:paraId="762C0484" w14:textId="4BBBC606" w:rsidR="00F52AF7" w:rsidRPr="00F52AF7" w:rsidRDefault="00F52AF7" w:rsidP="00F52AF7">
            <w:pPr>
              <w:jc w:val="center"/>
              <w:rPr>
                <w:color w:val="000000"/>
                <w:sz w:val="20"/>
                <w:szCs w:val="20"/>
              </w:rPr>
            </w:pPr>
            <w:r w:rsidRPr="00F52AF7">
              <w:rPr>
                <w:color w:val="000000"/>
                <w:sz w:val="20"/>
                <w:szCs w:val="20"/>
              </w:rPr>
              <w:t>0,00469</w:t>
            </w:r>
          </w:p>
        </w:tc>
        <w:tc>
          <w:tcPr>
            <w:tcW w:w="401" w:type="pct"/>
            <w:shd w:val="clear" w:color="auto" w:fill="auto"/>
            <w:vAlign w:val="center"/>
          </w:tcPr>
          <w:p w14:paraId="11B6277A" w14:textId="7DA8AA92" w:rsidR="00F52AF7" w:rsidRPr="00F52AF7" w:rsidRDefault="00F52AF7" w:rsidP="00F52AF7">
            <w:pPr>
              <w:jc w:val="center"/>
              <w:rPr>
                <w:color w:val="000000"/>
                <w:sz w:val="20"/>
                <w:szCs w:val="20"/>
              </w:rPr>
            </w:pPr>
            <w:r w:rsidRPr="00F52AF7">
              <w:rPr>
                <w:color w:val="000000"/>
                <w:sz w:val="20"/>
                <w:szCs w:val="20"/>
              </w:rPr>
              <w:t>0,00469</w:t>
            </w:r>
          </w:p>
        </w:tc>
      </w:tr>
      <w:tr w:rsidR="00F52AF7" w:rsidRPr="00F52AF7" w14:paraId="130DB425" w14:textId="77777777" w:rsidTr="00B76E87">
        <w:trPr>
          <w:cantSplit/>
        </w:trPr>
        <w:tc>
          <w:tcPr>
            <w:tcW w:w="259" w:type="pct"/>
            <w:shd w:val="clear" w:color="auto" w:fill="auto"/>
            <w:vAlign w:val="center"/>
          </w:tcPr>
          <w:p w14:paraId="5FE26E48" w14:textId="2C3E4014" w:rsidR="00F52AF7" w:rsidRPr="00F52AF7" w:rsidRDefault="00F52AF7" w:rsidP="00F52AF7">
            <w:pPr>
              <w:jc w:val="center"/>
              <w:rPr>
                <w:sz w:val="20"/>
                <w:szCs w:val="20"/>
              </w:rPr>
            </w:pPr>
            <w:r w:rsidRPr="00F52AF7">
              <w:rPr>
                <w:color w:val="000000"/>
                <w:sz w:val="20"/>
                <w:szCs w:val="20"/>
              </w:rPr>
              <w:t>7.31</w:t>
            </w:r>
          </w:p>
        </w:tc>
        <w:tc>
          <w:tcPr>
            <w:tcW w:w="1570" w:type="pct"/>
            <w:shd w:val="clear" w:color="auto" w:fill="auto"/>
            <w:noWrap/>
            <w:vAlign w:val="center"/>
          </w:tcPr>
          <w:p w14:paraId="0CADAFE1" w14:textId="0FC4B8A6" w:rsidR="00F52AF7" w:rsidRPr="00F52AF7" w:rsidRDefault="00F52AF7" w:rsidP="00F52AF7">
            <w:pPr>
              <w:jc w:val="center"/>
              <w:rPr>
                <w:color w:val="000000"/>
                <w:sz w:val="20"/>
                <w:szCs w:val="20"/>
              </w:rPr>
            </w:pPr>
            <w:r w:rsidRPr="00F52AF7">
              <w:rPr>
                <w:color w:val="000000"/>
                <w:sz w:val="20"/>
                <w:szCs w:val="20"/>
              </w:rPr>
              <w:t>Котельная РТП (п. Балезино)</w:t>
            </w:r>
          </w:p>
        </w:tc>
        <w:tc>
          <w:tcPr>
            <w:tcW w:w="482" w:type="pct"/>
            <w:shd w:val="clear" w:color="auto" w:fill="auto"/>
            <w:noWrap/>
            <w:vAlign w:val="center"/>
          </w:tcPr>
          <w:p w14:paraId="7E40F78B" w14:textId="08EC7D8B" w:rsidR="00F52AF7" w:rsidRPr="00F52AF7" w:rsidRDefault="00F52AF7" w:rsidP="00F52AF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1D65812A" w14:textId="7398EAAD" w:rsidR="00F52AF7" w:rsidRPr="00F52AF7" w:rsidRDefault="00F52AF7" w:rsidP="00F52AF7">
            <w:pPr>
              <w:jc w:val="center"/>
              <w:rPr>
                <w:color w:val="000000"/>
                <w:sz w:val="20"/>
                <w:szCs w:val="20"/>
              </w:rPr>
            </w:pPr>
            <w:r w:rsidRPr="00F52AF7">
              <w:rPr>
                <w:color w:val="000000"/>
                <w:sz w:val="20"/>
                <w:szCs w:val="20"/>
              </w:rPr>
              <w:t>0,00295</w:t>
            </w:r>
          </w:p>
        </w:tc>
        <w:tc>
          <w:tcPr>
            <w:tcW w:w="303" w:type="pct"/>
            <w:shd w:val="clear" w:color="auto" w:fill="auto"/>
            <w:noWrap/>
            <w:vAlign w:val="center"/>
          </w:tcPr>
          <w:p w14:paraId="5A18F0DD" w14:textId="4C6FDCFE" w:rsidR="00F52AF7" w:rsidRPr="00F52AF7" w:rsidRDefault="00F52AF7" w:rsidP="00F52AF7">
            <w:pPr>
              <w:jc w:val="center"/>
              <w:rPr>
                <w:color w:val="000000"/>
                <w:sz w:val="20"/>
                <w:szCs w:val="20"/>
              </w:rPr>
            </w:pPr>
            <w:r w:rsidRPr="00F52AF7">
              <w:rPr>
                <w:color w:val="000000"/>
                <w:sz w:val="20"/>
                <w:szCs w:val="20"/>
              </w:rPr>
              <w:t>0,00295</w:t>
            </w:r>
          </w:p>
        </w:tc>
        <w:tc>
          <w:tcPr>
            <w:tcW w:w="321" w:type="pct"/>
            <w:shd w:val="clear" w:color="auto" w:fill="auto"/>
            <w:noWrap/>
            <w:vAlign w:val="center"/>
          </w:tcPr>
          <w:p w14:paraId="09DD2881" w14:textId="7A7DD6B5" w:rsidR="00F52AF7" w:rsidRPr="00F52AF7" w:rsidRDefault="00F52AF7" w:rsidP="00F52AF7">
            <w:pPr>
              <w:jc w:val="center"/>
              <w:rPr>
                <w:color w:val="000000"/>
                <w:sz w:val="20"/>
                <w:szCs w:val="20"/>
              </w:rPr>
            </w:pPr>
            <w:r w:rsidRPr="00F52AF7">
              <w:rPr>
                <w:color w:val="000000"/>
                <w:sz w:val="20"/>
                <w:szCs w:val="20"/>
              </w:rPr>
              <w:t>0,00295</w:t>
            </w:r>
          </w:p>
        </w:tc>
        <w:tc>
          <w:tcPr>
            <w:tcW w:w="311" w:type="pct"/>
            <w:shd w:val="clear" w:color="auto" w:fill="auto"/>
            <w:noWrap/>
            <w:vAlign w:val="center"/>
          </w:tcPr>
          <w:p w14:paraId="046784A7" w14:textId="48A2E72C" w:rsidR="00F52AF7" w:rsidRPr="00F52AF7" w:rsidRDefault="00F52AF7" w:rsidP="00F52AF7">
            <w:pPr>
              <w:jc w:val="center"/>
              <w:rPr>
                <w:color w:val="000000"/>
                <w:sz w:val="20"/>
                <w:szCs w:val="20"/>
              </w:rPr>
            </w:pPr>
            <w:r w:rsidRPr="00F52AF7">
              <w:rPr>
                <w:color w:val="000000"/>
                <w:sz w:val="20"/>
                <w:szCs w:val="20"/>
              </w:rPr>
              <w:t>0,00295</w:t>
            </w:r>
          </w:p>
        </w:tc>
        <w:tc>
          <w:tcPr>
            <w:tcW w:w="311" w:type="pct"/>
            <w:shd w:val="clear" w:color="auto" w:fill="auto"/>
            <w:noWrap/>
            <w:vAlign w:val="center"/>
          </w:tcPr>
          <w:p w14:paraId="1258BF75" w14:textId="2C8B61EC" w:rsidR="00F52AF7" w:rsidRPr="00F52AF7" w:rsidRDefault="00F52AF7" w:rsidP="00F52AF7">
            <w:pPr>
              <w:jc w:val="center"/>
              <w:rPr>
                <w:color w:val="000000"/>
                <w:sz w:val="20"/>
                <w:szCs w:val="20"/>
              </w:rPr>
            </w:pPr>
            <w:r w:rsidRPr="00F52AF7">
              <w:rPr>
                <w:color w:val="000000"/>
                <w:sz w:val="20"/>
                <w:szCs w:val="20"/>
              </w:rPr>
              <w:t>0,00295</w:t>
            </w:r>
          </w:p>
        </w:tc>
        <w:tc>
          <w:tcPr>
            <w:tcW w:w="328" w:type="pct"/>
            <w:shd w:val="clear" w:color="auto" w:fill="auto"/>
            <w:vAlign w:val="center"/>
          </w:tcPr>
          <w:p w14:paraId="71B5953C" w14:textId="7A385387" w:rsidR="00F52AF7" w:rsidRPr="00F52AF7" w:rsidRDefault="00F52AF7" w:rsidP="00F52AF7">
            <w:pPr>
              <w:jc w:val="center"/>
              <w:rPr>
                <w:color w:val="000000"/>
                <w:sz w:val="20"/>
                <w:szCs w:val="20"/>
              </w:rPr>
            </w:pPr>
            <w:r w:rsidRPr="00F52AF7">
              <w:rPr>
                <w:color w:val="000000"/>
                <w:sz w:val="20"/>
                <w:szCs w:val="20"/>
              </w:rPr>
              <w:t>0,00295</w:t>
            </w:r>
          </w:p>
        </w:tc>
        <w:tc>
          <w:tcPr>
            <w:tcW w:w="400" w:type="pct"/>
            <w:shd w:val="clear" w:color="auto" w:fill="auto"/>
            <w:vAlign w:val="center"/>
          </w:tcPr>
          <w:p w14:paraId="5E2B25AB" w14:textId="5DE9561B" w:rsidR="00F52AF7" w:rsidRPr="00F52AF7" w:rsidRDefault="00F52AF7" w:rsidP="00F52AF7">
            <w:pPr>
              <w:jc w:val="center"/>
              <w:rPr>
                <w:color w:val="000000"/>
                <w:sz w:val="20"/>
                <w:szCs w:val="20"/>
              </w:rPr>
            </w:pPr>
            <w:r w:rsidRPr="00F52AF7">
              <w:rPr>
                <w:color w:val="000000"/>
                <w:sz w:val="20"/>
                <w:szCs w:val="20"/>
              </w:rPr>
              <w:t>0,00295</w:t>
            </w:r>
          </w:p>
        </w:tc>
        <w:tc>
          <w:tcPr>
            <w:tcW w:w="401" w:type="pct"/>
            <w:shd w:val="clear" w:color="auto" w:fill="auto"/>
            <w:vAlign w:val="center"/>
          </w:tcPr>
          <w:p w14:paraId="3850E92A" w14:textId="5B993195" w:rsidR="00F52AF7" w:rsidRPr="00F52AF7" w:rsidRDefault="00F52AF7" w:rsidP="00F52AF7">
            <w:pPr>
              <w:jc w:val="center"/>
              <w:rPr>
                <w:color w:val="000000"/>
                <w:sz w:val="20"/>
                <w:szCs w:val="20"/>
              </w:rPr>
            </w:pPr>
            <w:r w:rsidRPr="00F52AF7">
              <w:rPr>
                <w:color w:val="000000"/>
                <w:sz w:val="20"/>
                <w:szCs w:val="20"/>
              </w:rPr>
              <w:t>0,00295</w:t>
            </w:r>
          </w:p>
        </w:tc>
      </w:tr>
      <w:tr w:rsidR="00F52AF7" w:rsidRPr="00F52AF7" w14:paraId="2E988E8C" w14:textId="77777777" w:rsidTr="00B76E87">
        <w:trPr>
          <w:cantSplit/>
        </w:trPr>
        <w:tc>
          <w:tcPr>
            <w:tcW w:w="259" w:type="pct"/>
            <w:shd w:val="clear" w:color="auto" w:fill="auto"/>
            <w:vAlign w:val="center"/>
          </w:tcPr>
          <w:p w14:paraId="46C25327" w14:textId="6B2D094B" w:rsidR="00F52AF7" w:rsidRPr="00F52AF7" w:rsidRDefault="00F52AF7" w:rsidP="00F52AF7">
            <w:pPr>
              <w:jc w:val="center"/>
              <w:rPr>
                <w:sz w:val="20"/>
                <w:szCs w:val="20"/>
              </w:rPr>
            </w:pPr>
            <w:r w:rsidRPr="00F52AF7">
              <w:rPr>
                <w:color w:val="000000"/>
                <w:sz w:val="20"/>
                <w:szCs w:val="20"/>
              </w:rPr>
              <w:t>7.32</w:t>
            </w:r>
          </w:p>
        </w:tc>
        <w:tc>
          <w:tcPr>
            <w:tcW w:w="1570" w:type="pct"/>
            <w:shd w:val="clear" w:color="auto" w:fill="auto"/>
            <w:noWrap/>
            <w:vAlign w:val="center"/>
          </w:tcPr>
          <w:p w14:paraId="27FCE9F1" w14:textId="2DA15439" w:rsidR="00F52AF7" w:rsidRPr="00F52AF7" w:rsidRDefault="00F52AF7" w:rsidP="00F52AF7">
            <w:pPr>
              <w:jc w:val="center"/>
              <w:rPr>
                <w:color w:val="000000"/>
                <w:sz w:val="20"/>
                <w:szCs w:val="20"/>
              </w:rPr>
            </w:pPr>
            <w:r w:rsidRPr="00F52AF7">
              <w:rPr>
                <w:color w:val="000000"/>
                <w:sz w:val="20"/>
                <w:szCs w:val="20"/>
              </w:rPr>
              <w:t>Котельная ПТОл ТЧ-9</w:t>
            </w:r>
          </w:p>
        </w:tc>
        <w:tc>
          <w:tcPr>
            <w:tcW w:w="482" w:type="pct"/>
            <w:shd w:val="clear" w:color="auto" w:fill="auto"/>
            <w:noWrap/>
            <w:vAlign w:val="center"/>
          </w:tcPr>
          <w:p w14:paraId="2CA7962C" w14:textId="2128CD80" w:rsidR="00F52AF7" w:rsidRPr="00F52AF7" w:rsidRDefault="00F52AF7" w:rsidP="00F52AF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3438E4BC" w14:textId="35606338" w:rsidR="00F52AF7" w:rsidRPr="00F52AF7" w:rsidRDefault="00F52AF7" w:rsidP="00F52AF7">
            <w:pPr>
              <w:jc w:val="center"/>
              <w:rPr>
                <w:color w:val="000000"/>
                <w:sz w:val="20"/>
                <w:szCs w:val="20"/>
              </w:rPr>
            </w:pPr>
            <w:r w:rsidRPr="00F52AF7">
              <w:rPr>
                <w:color w:val="000000"/>
                <w:sz w:val="20"/>
                <w:szCs w:val="20"/>
              </w:rPr>
              <w:t>0,00527</w:t>
            </w:r>
          </w:p>
        </w:tc>
        <w:tc>
          <w:tcPr>
            <w:tcW w:w="303" w:type="pct"/>
            <w:shd w:val="clear" w:color="auto" w:fill="auto"/>
            <w:noWrap/>
            <w:vAlign w:val="center"/>
          </w:tcPr>
          <w:p w14:paraId="05ABD678" w14:textId="4DCB2C44" w:rsidR="00F52AF7" w:rsidRPr="00F52AF7" w:rsidRDefault="00F52AF7" w:rsidP="00F52AF7">
            <w:pPr>
              <w:jc w:val="center"/>
              <w:rPr>
                <w:color w:val="000000"/>
                <w:sz w:val="20"/>
                <w:szCs w:val="20"/>
              </w:rPr>
            </w:pPr>
            <w:r w:rsidRPr="00F52AF7">
              <w:rPr>
                <w:color w:val="000000"/>
                <w:sz w:val="20"/>
                <w:szCs w:val="20"/>
              </w:rPr>
              <w:t>0,00527</w:t>
            </w:r>
          </w:p>
        </w:tc>
        <w:tc>
          <w:tcPr>
            <w:tcW w:w="321" w:type="pct"/>
            <w:shd w:val="clear" w:color="auto" w:fill="auto"/>
            <w:noWrap/>
            <w:vAlign w:val="center"/>
          </w:tcPr>
          <w:p w14:paraId="2C4F68BA" w14:textId="50C6B98C"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7D7164B5" w14:textId="26BC5BBC"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02317C5A" w14:textId="6A6ED9BC" w:rsidR="00F52AF7" w:rsidRPr="00F52AF7" w:rsidRDefault="00F52AF7" w:rsidP="00F52AF7">
            <w:pPr>
              <w:jc w:val="center"/>
              <w:rPr>
                <w:color w:val="000000"/>
                <w:sz w:val="20"/>
                <w:szCs w:val="20"/>
              </w:rPr>
            </w:pPr>
            <w:r>
              <w:rPr>
                <w:color w:val="000000"/>
                <w:sz w:val="20"/>
                <w:szCs w:val="20"/>
              </w:rPr>
              <w:t>-</w:t>
            </w:r>
          </w:p>
        </w:tc>
        <w:tc>
          <w:tcPr>
            <w:tcW w:w="328" w:type="pct"/>
            <w:shd w:val="clear" w:color="auto" w:fill="auto"/>
            <w:vAlign w:val="center"/>
          </w:tcPr>
          <w:p w14:paraId="3F7C4144" w14:textId="61003E05" w:rsidR="00F52AF7" w:rsidRPr="00F52AF7" w:rsidRDefault="00F52AF7" w:rsidP="00F52AF7">
            <w:pPr>
              <w:jc w:val="center"/>
              <w:rPr>
                <w:color w:val="000000"/>
                <w:sz w:val="20"/>
                <w:szCs w:val="20"/>
              </w:rPr>
            </w:pPr>
            <w:r>
              <w:rPr>
                <w:color w:val="000000"/>
                <w:sz w:val="20"/>
                <w:szCs w:val="20"/>
              </w:rPr>
              <w:t>-</w:t>
            </w:r>
          </w:p>
        </w:tc>
        <w:tc>
          <w:tcPr>
            <w:tcW w:w="400" w:type="pct"/>
            <w:shd w:val="clear" w:color="auto" w:fill="auto"/>
            <w:vAlign w:val="center"/>
          </w:tcPr>
          <w:p w14:paraId="1CE0ACDE" w14:textId="0E55AF9A" w:rsidR="00F52AF7" w:rsidRPr="00F52AF7" w:rsidRDefault="00F52AF7" w:rsidP="00F52AF7">
            <w:pPr>
              <w:jc w:val="center"/>
              <w:rPr>
                <w:color w:val="000000"/>
                <w:sz w:val="20"/>
                <w:szCs w:val="20"/>
              </w:rPr>
            </w:pPr>
            <w:r>
              <w:rPr>
                <w:color w:val="000000"/>
                <w:sz w:val="20"/>
                <w:szCs w:val="20"/>
              </w:rPr>
              <w:t>-</w:t>
            </w:r>
          </w:p>
        </w:tc>
        <w:tc>
          <w:tcPr>
            <w:tcW w:w="401" w:type="pct"/>
            <w:shd w:val="clear" w:color="auto" w:fill="auto"/>
            <w:vAlign w:val="center"/>
          </w:tcPr>
          <w:p w14:paraId="72547EFC" w14:textId="5AD4F644" w:rsidR="00F52AF7" w:rsidRPr="00F52AF7" w:rsidRDefault="00F52AF7" w:rsidP="00F52AF7">
            <w:pPr>
              <w:jc w:val="center"/>
              <w:rPr>
                <w:color w:val="000000"/>
                <w:sz w:val="20"/>
                <w:szCs w:val="20"/>
              </w:rPr>
            </w:pPr>
            <w:r>
              <w:rPr>
                <w:color w:val="000000"/>
                <w:sz w:val="20"/>
                <w:szCs w:val="20"/>
              </w:rPr>
              <w:t>-</w:t>
            </w:r>
          </w:p>
        </w:tc>
      </w:tr>
      <w:tr w:rsidR="00F52AF7" w:rsidRPr="00F52AF7" w14:paraId="315C90D6" w14:textId="77777777" w:rsidTr="00B76E87">
        <w:trPr>
          <w:cantSplit/>
        </w:trPr>
        <w:tc>
          <w:tcPr>
            <w:tcW w:w="259" w:type="pct"/>
            <w:shd w:val="clear" w:color="auto" w:fill="auto"/>
            <w:vAlign w:val="center"/>
          </w:tcPr>
          <w:p w14:paraId="13C2567A" w14:textId="39CA6DC5" w:rsidR="00F52AF7" w:rsidRPr="00F52AF7" w:rsidRDefault="00F52AF7" w:rsidP="00F52AF7">
            <w:pPr>
              <w:jc w:val="center"/>
              <w:rPr>
                <w:sz w:val="20"/>
                <w:szCs w:val="20"/>
              </w:rPr>
            </w:pPr>
            <w:r w:rsidRPr="00F52AF7">
              <w:rPr>
                <w:color w:val="000000"/>
                <w:sz w:val="20"/>
                <w:szCs w:val="20"/>
              </w:rPr>
              <w:t>7.33</w:t>
            </w:r>
          </w:p>
        </w:tc>
        <w:tc>
          <w:tcPr>
            <w:tcW w:w="1570" w:type="pct"/>
            <w:shd w:val="clear" w:color="auto" w:fill="auto"/>
            <w:noWrap/>
            <w:vAlign w:val="center"/>
          </w:tcPr>
          <w:p w14:paraId="217C5260" w14:textId="472D30CB" w:rsidR="00F52AF7" w:rsidRPr="00F52AF7" w:rsidRDefault="00F52AF7" w:rsidP="00F52AF7">
            <w:pPr>
              <w:jc w:val="center"/>
              <w:rPr>
                <w:color w:val="000000"/>
                <w:sz w:val="20"/>
                <w:szCs w:val="20"/>
              </w:rPr>
            </w:pPr>
            <w:r w:rsidRPr="00F52AF7">
              <w:rPr>
                <w:color w:val="000000"/>
                <w:sz w:val="20"/>
                <w:szCs w:val="20"/>
              </w:rPr>
              <w:t xml:space="preserve">Котельная «Западного парка» </w:t>
            </w:r>
          </w:p>
        </w:tc>
        <w:tc>
          <w:tcPr>
            <w:tcW w:w="482" w:type="pct"/>
            <w:shd w:val="clear" w:color="auto" w:fill="auto"/>
            <w:noWrap/>
            <w:vAlign w:val="center"/>
          </w:tcPr>
          <w:p w14:paraId="3970EE5D" w14:textId="2BB5A76D" w:rsidR="00F52AF7" w:rsidRPr="00F52AF7" w:rsidRDefault="00F52AF7" w:rsidP="00F52AF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3C75362F" w14:textId="72E4C59B" w:rsidR="00F52AF7" w:rsidRPr="00F52AF7" w:rsidRDefault="00F52AF7" w:rsidP="00F52AF7">
            <w:pPr>
              <w:jc w:val="center"/>
              <w:rPr>
                <w:color w:val="000000"/>
                <w:sz w:val="20"/>
                <w:szCs w:val="20"/>
              </w:rPr>
            </w:pPr>
            <w:r w:rsidRPr="00F52AF7">
              <w:rPr>
                <w:color w:val="000000"/>
                <w:sz w:val="20"/>
                <w:szCs w:val="20"/>
              </w:rPr>
              <w:t>0,00451</w:t>
            </w:r>
          </w:p>
        </w:tc>
        <w:tc>
          <w:tcPr>
            <w:tcW w:w="303" w:type="pct"/>
            <w:shd w:val="clear" w:color="auto" w:fill="auto"/>
            <w:noWrap/>
            <w:vAlign w:val="center"/>
          </w:tcPr>
          <w:p w14:paraId="77AC7F17" w14:textId="4D7DB050" w:rsidR="00F52AF7" w:rsidRPr="00F52AF7" w:rsidRDefault="00F52AF7" w:rsidP="00F52AF7">
            <w:pPr>
              <w:jc w:val="center"/>
              <w:rPr>
                <w:color w:val="000000"/>
                <w:sz w:val="20"/>
                <w:szCs w:val="20"/>
              </w:rPr>
            </w:pPr>
            <w:r w:rsidRPr="00F52AF7">
              <w:rPr>
                <w:color w:val="000000"/>
                <w:sz w:val="20"/>
                <w:szCs w:val="20"/>
              </w:rPr>
              <w:t>0,00451</w:t>
            </w:r>
          </w:p>
        </w:tc>
        <w:tc>
          <w:tcPr>
            <w:tcW w:w="321" w:type="pct"/>
            <w:shd w:val="clear" w:color="auto" w:fill="auto"/>
            <w:noWrap/>
            <w:vAlign w:val="center"/>
          </w:tcPr>
          <w:p w14:paraId="2F948347" w14:textId="69E1C134" w:rsidR="00F52AF7" w:rsidRPr="00F52AF7" w:rsidRDefault="00F52AF7" w:rsidP="00F52AF7">
            <w:pPr>
              <w:jc w:val="center"/>
              <w:rPr>
                <w:color w:val="000000"/>
                <w:sz w:val="20"/>
                <w:szCs w:val="20"/>
              </w:rPr>
            </w:pPr>
            <w:r w:rsidRPr="00F52AF7">
              <w:rPr>
                <w:color w:val="000000"/>
                <w:sz w:val="20"/>
                <w:szCs w:val="20"/>
              </w:rPr>
              <w:t>0,00451</w:t>
            </w:r>
          </w:p>
        </w:tc>
        <w:tc>
          <w:tcPr>
            <w:tcW w:w="311" w:type="pct"/>
            <w:shd w:val="clear" w:color="auto" w:fill="auto"/>
            <w:noWrap/>
            <w:vAlign w:val="center"/>
          </w:tcPr>
          <w:p w14:paraId="6F7D0040" w14:textId="774D3A6F" w:rsidR="00F52AF7" w:rsidRPr="00F52AF7" w:rsidRDefault="00F52AF7" w:rsidP="00F52AF7">
            <w:pPr>
              <w:jc w:val="center"/>
              <w:rPr>
                <w:color w:val="000000"/>
                <w:sz w:val="20"/>
                <w:szCs w:val="20"/>
              </w:rPr>
            </w:pPr>
            <w:r>
              <w:rPr>
                <w:color w:val="000000"/>
                <w:sz w:val="20"/>
                <w:szCs w:val="20"/>
              </w:rPr>
              <w:t>-</w:t>
            </w:r>
          </w:p>
        </w:tc>
        <w:tc>
          <w:tcPr>
            <w:tcW w:w="311" w:type="pct"/>
            <w:shd w:val="clear" w:color="auto" w:fill="auto"/>
            <w:noWrap/>
            <w:vAlign w:val="center"/>
          </w:tcPr>
          <w:p w14:paraId="297F7FB4" w14:textId="50822F7F" w:rsidR="00F52AF7" w:rsidRPr="00F52AF7" w:rsidRDefault="00F52AF7" w:rsidP="00F52AF7">
            <w:pPr>
              <w:jc w:val="center"/>
              <w:rPr>
                <w:color w:val="000000"/>
                <w:sz w:val="20"/>
                <w:szCs w:val="20"/>
              </w:rPr>
            </w:pPr>
            <w:r>
              <w:rPr>
                <w:color w:val="000000"/>
                <w:sz w:val="20"/>
                <w:szCs w:val="20"/>
              </w:rPr>
              <w:t>-</w:t>
            </w:r>
          </w:p>
        </w:tc>
        <w:tc>
          <w:tcPr>
            <w:tcW w:w="328" w:type="pct"/>
            <w:shd w:val="clear" w:color="auto" w:fill="auto"/>
            <w:vAlign w:val="center"/>
          </w:tcPr>
          <w:p w14:paraId="1B52D7F6" w14:textId="15A3C628" w:rsidR="00F52AF7" w:rsidRPr="00F52AF7" w:rsidRDefault="00F52AF7" w:rsidP="00F52AF7">
            <w:pPr>
              <w:jc w:val="center"/>
              <w:rPr>
                <w:color w:val="000000"/>
                <w:sz w:val="20"/>
                <w:szCs w:val="20"/>
              </w:rPr>
            </w:pPr>
            <w:r>
              <w:rPr>
                <w:color w:val="000000"/>
                <w:sz w:val="20"/>
                <w:szCs w:val="20"/>
              </w:rPr>
              <w:t>-</w:t>
            </w:r>
          </w:p>
        </w:tc>
        <w:tc>
          <w:tcPr>
            <w:tcW w:w="400" w:type="pct"/>
            <w:shd w:val="clear" w:color="auto" w:fill="auto"/>
            <w:vAlign w:val="center"/>
          </w:tcPr>
          <w:p w14:paraId="5433BB5A" w14:textId="5C32AE6B" w:rsidR="00F52AF7" w:rsidRPr="00F52AF7" w:rsidRDefault="00F52AF7" w:rsidP="00F52AF7">
            <w:pPr>
              <w:jc w:val="center"/>
              <w:rPr>
                <w:color w:val="000000"/>
                <w:sz w:val="20"/>
                <w:szCs w:val="20"/>
              </w:rPr>
            </w:pPr>
            <w:r>
              <w:rPr>
                <w:color w:val="000000"/>
                <w:sz w:val="20"/>
                <w:szCs w:val="20"/>
              </w:rPr>
              <w:t>-</w:t>
            </w:r>
          </w:p>
        </w:tc>
        <w:tc>
          <w:tcPr>
            <w:tcW w:w="401" w:type="pct"/>
            <w:shd w:val="clear" w:color="auto" w:fill="auto"/>
            <w:vAlign w:val="center"/>
          </w:tcPr>
          <w:p w14:paraId="5FA7545E" w14:textId="5F3926DD" w:rsidR="00F52AF7" w:rsidRPr="00F52AF7" w:rsidRDefault="00F52AF7" w:rsidP="00F52AF7">
            <w:pPr>
              <w:jc w:val="center"/>
              <w:rPr>
                <w:color w:val="000000"/>
                <w:sz w:val="20"/>
                <w:szCs w:val="20"/>
              </w:rPr>
            </w:pPr>
            <w:r>
              <w:rPr>
                <w:color w:val="000000"/>
                <w:sz w:val="20"/>
                <w:szCs w:val="20"/>
              </w:rPr>
              <w:t>-</w:t>
            </w:r>
          </w:p>
        </w:tc>
      </w:tr>
      <w:tr w:rsidR="00F52AF7" w:rsidRPr="00F52AF7" w14:paraId="3FBAB96D" w14:textId="77777777" w:rsidTr="00B76E87">
        <w:trPr>
          <w:cantSplit/>
        </w:trPr>
        <w:tc>
          <w:tcPr>
            <w:tcW w:w="259" w:type="pct"/>
            <w:shd w:val="clear" w:color="auto" w:fill="auto"/>
            <w:vAlign w:val="center"/>
          </w:tcPr>
          <w:p w14:paraId="7F8FBFD3" w14:textId="25E1EB38" w:rsidR="00F52AF7" w:rsidRPr="00F52AF7" w:rsidRDefault="00F52AF7" w:rsidP="00F52AF7">
            <w:pPr>
              <w:jc w:val="center"/>
              <w:rPr>
                <w:sz w:val="20"/>
                <w:szCs w:val="20"/>
              </w:rPr>
            </w:pPr>
            <w:r w:rsidRPr="00F52AF7">
              <w:rPr>
                <w:color w:val="000000"/>
                <w:sz w:val="20"/>
                <w:szCs w:val="20"/>
              </w:rPr>
              <w:t>7.34</w:t>
            </w:r>
          </w:p>
        </w:tc>
        <w:tc>
          <w:tcPr>
            <w:tcW w:w="1570" w:type="pct"/>
            <w:shd w:val="clear" w:color="auto" w:fill="auto"/>
            <w:noWrap/>
            <w:vAlign w:val="center"/>
          </w:tcPr>
          <w:p w14:paraId="48BEF75D" w14:textId="79686CE7" w:rsidR="00F52AF7" w:rsidRPr="00F52AF7" w:rsidRDefault="00F52AF7" w:rsidP="00F52AF7">
            <w:pPr>
              <w:jc w:val="center"/>
              <w:rPr>
                <w:color w:val="000000"/>
                <w:sz w:val="20"/>
                <w:szCs w:val="20"/>
              </w:rPr>
            </w:pPr>
            <w:r w:rsidRPr="00F52AF7">
              <w:rPr>
                <w:color w:val="000000"/>
                <w:sz w:val="20"/>
                <w:szCs w:val="20"/>
              </w:rPr>
              <w:t>Котельная с. Сергино</w:t>
            </w:r>
          </w:p>
        </w:tc>
        <w:tc>
          <w:tcPr>
            <w:tcW w:w="482" w:type="pct"/>
            <w:shd w:val="clear" w:color="auto" w:fill="auto"/>
            <w:noWrap/>
            <w:vAlign w:val="center"/>
          </w:tcPr>
          <w:p w14:paraId="61249269" w14:textId="3626BFBF" w:rsidR="00F52AF7" w:rsidRPr="00F52AF7" w:rsidRDefault="00F52AF7" w:rsidP="00F52AF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5311A800" w14:textId="0796D689" w:rsidR="00F52AF7" w:rsidRPr="00F52AF7" w:rsidRDefault="00F52AF7" w:rsidP="00F52AF7">
            <w:pPr>
              <w:jc w:val="center"/>
              <w:rPr>
                <w:color w:val="000000"/>
                <w:sz w:val="20"/>
                <w:szCs w:val="20"/>
              </w:rPr>
            </w:pPr>
            <w:r w:rsidRPr="00F52AF7">
              <w:rPr>
                <w:color w:val="000000"/>
                <w:sz w:val="20"/>
                <w:szCs w:val="20"/>
              </w:rPr>
              <w:t>0,00122</w:t>
            </w:r>
          </w:p>
        </w:tc>
        <w:tc>
          <w:tcPr>
            <w:tcW w:w="303" w:type="pct"/>
            <w:shd w:val="clear" w:color="auto" w:fill="auto"/>
            <w:noWrap/>
            <w:vAlign w:val="center"/>
          </w:tcPr>
          <w:p w14:paraId="6766EA61" w14:textId="40B0F892" w:rsidR="00F52AF7" w:rsidRPr="00F52AF7" w:rsidRDefault="00F52AF7" w:rsidP="00F52AF7">
            <w:pPr>
              <w:jc w:val="center"/>
              <w:rPr>
                <w:color w:val="000000"/>
                <w:sz w:val="20"/>
                <w:szCs w:val="20"/>
              </w:rPr>
            </w:pPr>
            <w:r w:rsidRPr="00F52AF7">
              <w:rPr>
                <w:color w:val="000000"/>
                <w:sz w:val="20"/>
                <w:szCs w:val="20"/>
              </w:rPr>
              <w:t>0,00122</w:t>
            </w:r>
          </w:p>
        </w:tc>
        <w:tc>
          <w:tcPr>
            <w:tcW w:w="321" w:type="pct"/>
            <w:shd w:val="clear" w:color="auto" w:fill="auto"/>
            <w:noWrap/>
            <w:vAlign w:val="center"/>
          </w:tcPr>
          <w:p w14:paraId="723A7808" w14:textId="603CD8B9" w:rsidR="00F52AF7" w:rsidRPr="00F52AF7" w:rsidRDefault="00F52AF7" w:rsidP="00F52AF7">
            <w:pPr>
              <w:jc w:val="center"/>
              <w:rPr>
                <w:color w:val="000000"/>
                <w:sz w:val="20"/>
                <w:szCs w:val="20"/>
              </w:rPr>
            </w:pPr>
            <w:r w:rsidRPr="00F52AF7">
              <w:rPr>
                <w:color w:val="000000"/>
                <w:sz w:val="20"/>
                <w:szCs w:val="20"/>
              </w:rPr>
              <w:t>0,00122</w:t>
            </w:r>
          </w:p>
        </w:tc>
        <w:tc>
          <w:tcPr>
            <w:tcW w:w="311" w:type="pct"/>
            <w:shd w:val="clear" w:color="auto" w:fill="auto"/>
            <w:noWrap/>
            <w:vAlign w:val="center"/>
          </w:tcPr>
          <w:p w14:paraId="481BC138" w14:textId="19530953" w:rsidR="00F52AF7" w:rsidRPr="00F52AF7" w:rsidRDefault="00F52AF7" w:rsidP="00F52AF7">
            <w:pPr>
              <w:jc w:val="center"/>
              <w:rPr>
                <w:color w:val="000000"/>
                <w:sz w:val="20"/>
                <w:szCs w:val="20"/>
              </w:rPr>
            </w:pPr>
            <w:r w:rsidRPr="00F52AF7">
              <w:rPr>
                <w:color w:val="000000"/>
                <w:sz w:val="20"/>
                <w:szCs w:val="20"/>
              </w:rPr>
              <w:t>0,00122</w:t>
            </w:r>
          </w:p>
        </w:tc>
        <w:tc>
          <w:tcPr>
            <w:tcW w:w="311" w:type="pct"/>
            <w:shd w:val="clear" w:color="auto" w:fill="auto"/>
            <w:noWrap/>
            <w:vAlign w:val="center"/>
          </w:tcPr>
          <w:p w14:paraId="6BD053FD" w14:textId="21998002" w:rsidR="00F52AF7" w:rsidRPr="00F52AF7" w:rsidRDefault="00F52AF7" w:rsidP="00F52AF7">
            <w:pPr>
              <w:jc w:val="center"/>
              <w:rPr>
                <w:color w:val="000000"/>
                <w:sz w:val="20"/>
                <w:szCs w:val="20"/>
              </w:rPr>
            </w:pPr>
            <w:r w:rsidRPr="00F52AF7">
              <w:rPr>
                <w:color w:val="000000"/>
                <w:sz w:val="20"/>
                <w:szCs w:val="20"/>
              </w:rPr>
              <w:t>0,00122</w:t>
            </w:r>
          </w:p>
        </w:tc>
        <w:tc>
          <w:tcPr>
            <w:tcW w:w="328" w:type="pct"/>
            <w:shd w:val="clear" w:color="auto" w:fill="auto"/>
            <w:vAlign w:val="center"/>
          </w:tcPr>
          <w:p w14:paraId="3232F82A" w14:textId="18D091D0" w:rsidR="00F52AF7" w:rsidRPr="00F52AF7" w:rsidRDefault="00F52AF7" w:rsidP="00F52AF7">
            <w:pPr>
              <w:jc w:val="center"/>
              <w:rPr>
                <w:color w:val="000000"/>
                <w:sz w:val="20"/>
                <w:szCs w:val="20"/>
              </w:rPr>
            </w:pPr>
            <w:r w:rsidRPr="00F52AF7">
              <w:rPr>
                <w:color w:val="000000"/>
                <w:sz w:val="20"/>
                <w:szCs w:val="20"/>
              </w:rPr>
              <w:t>0,00122</w:t>
            </w:r>
          </w:p>
        </w:tc>
        <w:tc>
          <w:tcPr>
            <w:tcW w:w="400" w:type="pct"/>
            <w:shd w:val="clear" w:color="auto" w:fill="auto"/>
            <w:vAlign w:val="center"/>
          </w:tcPr>
          <w:p w14:paraId="6867226C" w14:textId="14769E2D" w:rsidR="00F52AF7" w:rsidRPr="00F52AF7" w:rsidRDefault="00F52AF7" w:rsidP="00F52AF7">
            <w:pPr>
              <w:jc w:val="center"/>
              <w:rPr>
                <w:color w:val="000000"/>
                <w:sz w:val="20"/>
                <w:szCs w:val="20"/>
              </w:rPr>
            </w:pPr>
            <w:r w:rsidRPr="00F52AF7">
              <w:rPr>
                <w:color w:val="000000"/>
                <w:sz w:val="20"/>
                <w:szCs w:val="20"/>
              </w:rPr>
              <w:t>0,00122</w:t>
            </w:r>
          </w:p>
        </w:tc>
        <w:tc>
          <w:tcPr>
            <w:tcW w:w="401" w:type="pct"/>
            <w:shd w:val="clear" w:color="auto" w:fill="auto"/>
            <w:vAlign w:val="center"/>
          </w:tcPr>
          <w:p w14:paraId="57A067CB" w14:textId="259ECE02" w:rsidR="00F52AF7" w:rsidRPr="00F52AF7" w:rsidRDefault="00F52AF7" w:rsidP="00F52AF7">
            <w:pPr>
              <w:jc w:val="center"/>
              <w:rPr>
                <w:color w:val="000000"/>
                <w:sz w:val="20"/>
                <w:szCs w:val="20"/>
              </w:rPr>
            </w:pPr>
            <w:r w:rsidRPr="00F52AF7">
              <w:rPr>
                <w:color w:val="000000"/>
                <w:sz w:val="20"/>
                <w:szCs w:val="20"/>
              </w:rPr>
              <w:t>0,00122</w:t>
            </w:r>
          </w:p>
        </w:tc>
      </w:tr>
      <w:tr w:rsidR="00B76E87" w:rsidRPr="00F52AF7" w14:paraId="12EC2425" w14:textId="77777777" w:rsidTr="00B76E87">
        <w:trPr>
          <w:cantSplit/>
        </w:trPr>
        <w:tc>
          <w:tcPr>
            <w:tcW w:w="259" w:type="pct"/>
            <w:shd w:val="clear" w:color="auto" w:fill="auto"/>
            <w:vAlign w:val="center"/>
          </w:tcPr>
          <w:p w14:paraId="28A5C21E" w14:textId="67099636" w:rsidR="00B76E87" w:rsidRPr="00F52AF7" w:rsidRDefault="00B76E87" w:rsidP="00B76E87">
            <w:pPr>
              <w:jc w:val="center"/>
              <w:rPr>
                <w:sz w:val="20"/>
                <w:szCs w:val="20"/>
              </w:rPr>
            </w:pPr>
            <w:r w:rsidRPr="00F52AF7">
              <w:rPr>
                <w:color w:val="000000"/>
                <w:sz w:val="20"/>
                <w:szCs w:val="20"/>
              </w:rPr>
              <w:t>7.35</w:t>
            </w:r>
          </w:p>
        </w:tc>
        <w:tc>
          <w:tcPr>
            <w:tcW w:w="1570" w:type="pct"/>
            <w:shd w:val="clear" w:color="auto" w:fill="auto"/>
            <w:noWrap/>
            <w:vAlign w:val="center"/>
          </w:tcPr>
          <w:p w14:paraId="7A14AF25" w14:textId="08336A99" w:rsidR="00B76E87" w:rsidRPr="00F52AF7" w:rsidRDefault="00B76E87" w:rsidP="00B76E87">
            <w:pPr>
              <w:jc w:val="center"/>
              <w:rPr>
                <w:color w:val="000000"/>
                <w:sz w:val="20"/>
                <w:szCs w:val="20"/>
              </w:rPr>
            </w:pPr>
            <w:r w:rsidRPr="00F52AF7">
              <w:rPr>
                <w:color w:val="000000"/>
                <w:sz w:val="20"/>
                <w:szCs w:val="20"/>
              </w:rPr>
              <w:t>Котельная №677, В/Ч 25850</w:t>
            </w:r>
          </w:p>
        </w:tc>
        <w:tc>
          <w:tcPr>
            <w:tcW w:w="482" w:type="pct"/>
            <w:shd w:val="clear" w:color="auto" w:fill="auto"/>
            <w:noWrap/>
            <w:vAlign w:val="center"/>
          </w:tcPr>
          <w:p w14:paraId="06900BC4" w14:textId="378D2A2D" w:rsidR="00B76E87" w:rsidRPr="00F52AF7" w:rsidRDefault="00B76E87" w:rsidP="00B76E8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5F201247" w14:textId="216AF9BE" w:rsidR="00B76E87" w:rsidRPr="00F52AF7" w:rsidRDefault="00B76E87" w:rsidP="00B76E87">
            <w:pPr>
              <w:jc w:val="center"/>
              <w:rPr>
                <w:color w:val="000000"/>
                <w:sz w:val="20"/>
                <w:szCs w:val="20"/>
              </w:rPr>
            </w:pPr>
            <w:r>
              <w:rPr>
                <w:color w:val="000000"/>
                <w:sz w:val="20"/>
                <w:szCs w:val="20"/>
              </w:rPr>
              <w:t>н/д</w:t>
            </w:r>
          </w:p>
        </w:tc>
        <w:tc>
          <w:tcPr>
            <w:tcW w:w="303" w:type="pct"/>
            <w:shd w:val="clear" w:color="auto" w:fill="auto"/>
            <w:noWrap/>
            <w:vAlign w:val="center"/>
          </w:tcPr>
          <w:p w14:paraId="6C6A10D9" w14:textId="15B1432E" w:rsidR="00B76E87" w:rsidRPr="00F52AF7" w:rsidRDefault="00B76E87" w:rsidP="00B76E87">
            <w:pPr>
              <w:jc w:val="center"/>
              <w:rPr>
                <w:color w:val="000000"/>
                <w:sz w:val="20"/>
                <w:szCs w:val="20"/>
              </w:rPr>
            </w:pPr>
            <w:r>
              <w:rPr>
                <w:color w:val="000000"/>
                <w:sz w:val="20"/>
                <w:szCs w:val="20"/>
              </w:rPr>
              <w:t>н/д</w:t>
            </w:r>
          </w:p>
        </w:tc>
        <w:tc>
          <w:tcPr>
            <w:tcW w:w="321" w:type="pct"/>
            <w:shd w:val="clear" w:color="auto" w:fill="auto"/>
            <w:noWrap/>
            <w:vAlign w:val="center"/>
          </w:tcPr>
          <w:p w14:paraId="3C15339E" w14:textId="3FAE5BDB" w:rsidR="00B76E87" w:rsidRPr="00F52AF7" w:rsidRDefault="00B76E87" w:rsidP="00B76E87">
            <w:pPr>
              <w:jc w:val="center"/>
              <w:rPr>
                <w:color w:val="000000"/>
                <w:sz w:val="20"/>
                <w:szCs w:val="20"/>
              </w:rPr>
            </w:pPr>
            <w:r>
              <w:rPr>
                <w:color w:val="000000"/>
                <w:sz w:val="20"/>
                <w:szCs w:val="20"/>
              </w:rPr>
              <w:t>н/д</w:t>
            </w:r>
          </w:p>
        </w:tc>
        <w:tc>
          <w:tcPr>
            <w:tcW w:w="311" w:type="pct"/>
            <w:shd w:val="clear" w:color="auto" w:fill="auto"/>
            <w:noWrap/>
            <w:vAlign w:val="center"/>
          </w:tcPr>
          <w:p w14:paraId="146A05B3" w14:textId="613500B3" w:rsidR="00B76E87" w:rsidRPr="00F52AF7" w:rsidRDefault="00B76E87" w:rsidP="00B76E87">
            <w:pPr>
              <w:jc w:val="center"/>
              <w:rPr>
                <w:color w:val="000000"/>
                <w:sz w:val="20"/>
                <w:szCs w:val="20"/>
              </w:rPr>
            </w:pPr>
            <w:r>
              <w:rPr>
                <w:color w:val="000000"/>
                <w:sz w:val="20"/>
                <w:szCs w:val="20"/>
              </w:rPr>
              <w:t>н/д</w:t>
            </w:r>
          </w:p>
        </w:tc>
        <w:tc>
          <w:tcPr>
            <w:tcW w:w="311" w:type="pct"/>
            <w:shd w:val="clear" w:color="auto" w:fill="auto"/>
            <w:noWrap/>
            <w:vAlign w:val="center"/>
          </w:tcPr>
          <w:p w14:paraId="42695A93" w14:textId="4FB9B273" w:rsidR="00B76E87" w:rsidRPr="00F52AF7" w:rsidRDefault="00B76E87" w:rsidP="00B76E87">
            <w:pPr>
              <w:jc w:val="center"/>
              <w:rPr>
                <w:color w:val="000000"/>
                <w:sz w:val="20"/>
                <w:szCs w:val="20"/>
              </w:rPr>
            </w:pPr>
            <w:r>
              <w:rPr>
                <w:color w:val="000000"/>
                <w:sz w:val="20"/>
                <w:szCs w:val="20"/>
              </w:rPr>
              <w:t>н/д</w:t>
            </w:r>
          </w:p>
        </w:tc>
        <w:tc>
          <w:tcPr>
            <w:tcW w:w="328" w:type="pct"/>
            <w:shd w:val="clear" w:color="auto" w:fill="auto"/>
            <w:vAlign w:val="center"/>
          </w:tcPr>
          <w:p w14:paraId="5EC49C3B" w14:textId="6BF3BBBB" w:rsidR="00B76E87" w:rsidRPr="00F52AF7" w:rsidRDefault="00B76E87" w:rsidP="00B76E87">
            <w:pPr>
              <w:jc w:val="center"/>
              <w:rPr>
                <w:color w:val="000000"/>
                <w:sz w:val="20"/>
                <w:szCs w:val="20"/>
              </w:rPr>
            </w:pPr>
            <w:r>
              <w:rPr>
                <w:color w:val="000000"/>
                <w:sz w:val="20"/>
                <w:szCs w:val="20"/>
              </w:rPr>
              <w:t>н/д</w:t>
            </w:r>
          </w:p>
        </w:tc>
        <w:tc>
          <w:tcPr>
            <w:tcW w:w="400" w:type="pct"/>
            <w:shd w:val="clear" w:color="auto" w:fill="auto"/>
            <w:vAlign w:val="center"/>
          </w:tcPr>
          <w:p w14:paraId="37AA73AD" w14:textId="46B4C3C5" w:rsidR="00B76E87" w:rsidRPr="00F52AF7" w:rsidRDefault="00B76E87" w:rsidP="00B76E87">
            <w:pPr>
              <w:jc w:val="center"/>
              <w:rPr>
                <w:color w:val="000000"/>
                <w:sz w:val="20"/>
                <w:szCs w:val="20"/>
              </w:rPr>
            </w:pPr>
            <w:r>
              <w:rPr>
                <w:color w:val="000000"/>
                <w:sz w:val="20"/>
                <w:szCs w:val="20"/>
              </w:rPr>
              <w:t>н/д</w:t>
            </w:r>
          </w:p>
        </w:tc>
        <w:tc>
          <w:tcPr>
            <w:tcW w:w="401" w:type="pct"/>
            <w:shd w:val="clear" w:color="auto" w:fill="auto"/>
            <w:vAlign w:val="center"/>
          </w:tcPr>
          <w:p w14:paraId="2124916F" w14:textId="3B5C0FF1" w:rsidR="00B76E87" w:rsidRPr="00F52AF7" w:rsidRDefault="00B76E87" w:rsidP="00B76E87">
            <w:pPr>
              <w:jc w:val="center"/>
              <w:rPr>
                <w:color w:val="000000"/>
                <w:sz w:val="20"/>
                <w:szCs w:val="20"/>
              </w:rPr>
            </w:pPr>
            <w:r>
              <w:rPr>
                <w:color w:val="000000"/>
                <w:sz w:val="20"/>
                <w:szCs w:val="20"/>
              </w:rPr>
              <w:t>н/д</w:t>
            </w:r>
          </w:p>
        </w:tc>
      </w:tr>
      <w:tr w:rsidR="00B76E87" w:rsidRPr="00F52AF7" w14:paraId="710A737A" w14:textId="77777777" w:rsidTr="00B76E87">
        <w:trPr>
          <w:cantSplit/>
        </w:trPr>
        <w:tc>
          <w:tcPr>
            <w:tcW w:w="259" w:type="pct"/>
            <w:shd w:val="clear" w:color="auto" w:fill="auto"/>
            <w:vAlign w:val="center"/>
          </w:tcPr>
          <w:p w14:paraId="12AC8A91" w14:textId="75D491C5" w:rsidR="00B76E87" w:rsidRPr="00F52AF7" w:rsidRDefault="00B76E87" w:rsidP="00B76E87">
            <w:pPr>
              <w:jc w:val="center"/>
              <w:rPr>
                <w:sz w:val="20"/>
                <w:szCs w:val="20"/>
              </w:rPr>
            </w:pPr>
            <w:r w:rsidRPr="00F52AF7">
              <w:rPr>
                <w:color w:val="000000"/>
                <w:sz w:val="20"/>
                <w:szCs w:val="20"/>
              </w:rPr>
              <w:t>7.36</w:t>
            </w:r>
          </w:p>
        </w:tc>
        <w:tc>
          <w:tcPr>
            <w:tcW w:w="1570" w:type="pct"/>
            <w:shd w:val="clear" w:color="auto" w:fill="auto"/>
            <w:noWrap/>
            <w:vAlign w:val="center"/>
          </w:tcPr>
          <w:p w14:paraId="004C9301" w14:textId="38FCFDEA" w:rsidR="00B76E87" w:rsidRPr="00F52AF7" w:rsidRDefault="00B76E87" w:rsidP="00B76E87">
            <w:pPr>
              <w:jc w:val="center"/>
              <w:rPr>
                <w:color w:val="000000"/>
                <w:sz w:val="20"/>
                <w:szCs w:val="20"/>
              </w:rPr>
            </w:pPr>
            <w:r w:rsidRPr="00F52AF7">
              <w:rPr>
                <w:color w:val="000000"/>
                <w:sz w:val="20"/>
                <w:szCs w:val="20"/>
              </w:rPr>
              <w:t>Котельная лыжной базы (п. Балезино)</w:t>
            </w:r>
          </w:p>
        </w:tc>
        <w:tc>
          <w:tcPr>
            <w:tcW w:w="482" w:type="pct"/>
            <w:shd w:val="clear" w:color="auto" w:fill="auto"/>
            <w:noWrap/>
            <w:vAlign w:val="center"/>
          </w:tcPr>
          <w:p w14:paraId="14B034EE" w14:textId="5CA5D7BE" w:rsidR="00B76E87" w:rsidRPr="00F52AF7" w:rsidRDefault="00B76E87" w:rsidP="00B76E87">
            <w:pPr>
              <w:jc w:val="center"/>
              <w:rPr>
                <w:color w:val="000000"/>
                <w:sz w:val="20"/>
                <w:szCs w:val="20"/>
              </w:rPr>
            </w:pPr>
            <w:r w:rsidRPr="00F52AF7">
              <w:rPr>
                <w:color w:val="000000"/>
                <w:sz w:val="20"/>
                <w:szCs w:val="20"/>
              </w:rPr>
              <w:t>Гкал/час.м.кв</w:t>
            </w:r>
          </w:p>
        </w:tc>
        <w:tc>
          <w:tcPr>
            <w:tcW w:w="2689" w:type="pct"/>
            <w:gridSpan w:val="8"/>
            <w:shd w:val="clear" w:color="auto" w:fill="auto"/>
            <w:noWrap/>
            <w:vAlign w:val="center"/>
          </w:tcPr>
          <w:p w14:paraId="1FD60855" w14:textId="55DC52DC" w:rsidR="00B76E87" w:rsidRPr="00F52AF7" w:rsidRDefault="00B76E87" w:rsidP="00B76E87">
            <w:pPr>
              <w:jc w:val="center"/>
              <w:rPr>
                <w:color w:val="000000"/>
                <w:sz w:val="20"/>
                <w:szCs w:val="20"/>
              </w:rPr>
            </w:pPr>
            <w:r w:rsidRPr="00F52AF7">
              <w:rPr>
                <w:color w:val="000000"/>
                <w:sz w:val="20"/>
                <w:szCs w:val="20"/>
              </w:rPr>
              <w:t>Тепловые сети отсутствуют.</w:t>
            </w:r>
          </w:p>
        </w:tc>
      </w:tr>
      <w:tr w:rsidR="00B76E87" w:rsidRPr="00F52AF7" w14:paraId="2970A01C" w14:textId="77777777" w:rsidTr="00B76E87">
        <w:trPr>
          <w:cantSplit/>
        </w:trPr>
        <w:tc>
          <w:tcPr>
            <w:tcW w:w="259" w:type="pct"/>
            <w:shd w:val="clear" w:color="auto" w:fill="auto"/>
            <w:vAlign w:val="center"/>
          </w:tcPr>
          <w:p w14:paraId="229973A8" w14:textId="76E931F1" w:rsidR="00B76E87" w:rsidRPr="00F52AF7" w:rsidRDefault="00B76E87" w:rsidP="00B76E87">
            <w:pPr>
              <w:jc w:val="center"/>
              <w:rPr>
                <w:sz w:val="20"/>
                <w:szCs w:val="20"/>
              </w:rPr>
            </w:pPr>
            <w:r w:rsidRPr="00F52AF7">
              <w:rPr>
                <w:color w:val="000000"/>
                <w:sz w:val="20"/>
                <w:szCs w:val="20"/>
              </w:rPr>
              <w:t>7.37</w:t>
            </w:r>
          </w:p>
        </w:tc>
        <w:tc>
          <w:tcPr>
            <w:tcW w:w="1570" w:type="pct"/>
            <w:shd w:val="clear" w:color="auto" w:fill="auto"/>
            <w:noWrap/>
            <w:vAlign w:val="center"/>
          </w:tcPr>
          <w:p w14:paraId="73F6BBF6" w14:textId="60BB2DA8" w:rsidR="00B76E87" w:rsidRPr="00F52AF7" w:rsidRDefault="00B76E87" w:rsidP="00B76E87">
            <w:pPr>
              <w:jc w:val="center"/>
              <w:rPr>
                <w:color w:val="000000"/>
                <w:sz w:val="20"/>
                <w:szCs w:val="20"/>
              </w:rPr>
            </w:pPr>
            <w:r w:rsidRPr="00F52AF7">
              <w:rPr>
                <w:color w:val="000000"/>
                <w:sz w:val="20"/>
                <w:szCs w:val="20"/>
              </w:rPr>
              <w:t>Котельная детского сада "Солнышко"</w:t>
            </w:r>
          </w:p>
        </w:tc>
        <w:tc>
          <w:tcPr>
            <w:tcW w:w="482" w:type="pct"/>
            <w:shd w:val="clear" w:color="auto" w:fill="auto"/>
            <w:noWrap/>
            <w:vAlign w:val="center"/>
          </w:tcPr>
          <w:p w14:paraId="5B95B497" w14:textId="07D37DEC" w:rsidR="00B76E87" w:rsidRPr="00F52AF7" w:rsidRDefault="00B76E87" w:rsidP="00B76E8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193DF82C" w14:textId="57926BD3" w:rsidR="00B76E87" w:rsidRPr="00F52AF7" w:rsidRDefault="00B76E87" w:rsidP="00B76E87">
            <w:pPr>
              <w:jc w:val="center"/>
              <w:rPr>
                <w:color w:val="000000"/>
                <w:sz w:val="20"/>
                <w:szCs w:val="20"/>
              </w:rPr>
            </w:pPr>
            <w:r w:rsidRPr="00F52AF7">
              <w:rPr>
                <w:color w:val="000000"/>
                <w:sz w:val="20"/>
                <w:szCs w:val="20"/>
              </w:rPr>
              <w:t>0,00899</w:t>
            </w:r>
          </w:p>
        </w:tc>
        <w:tc>
          <w:tcPr>
            <w:tcW w:w="303" w:type="pct"/>
            <w:shd w:val="clear" w:color="auto" w:fill="auto"/>
            <w:noWrap/>
            <w:vAlign w:val="center"/>
          </w:tcPr>
          <w:p w14:paraId="7966785D" w14:textId="273F541F" w:rsidR="00B76E87" w:rsidRPr="00F52AF7" w:rsidRDefault="00B76E87" w:rsidP="00B76E87">
            <w:pPr>
              <w:jc w:val="center"/>
              <w:rPr>
                <w:color w:val="000000"/>
                <w:sz w:val="20"/>
                <w:szCs w:val="20"/>
              </w:rPr>
            </w:pPr>
            <w:r w:rsidRPr="00F52AF7">
              <w:rPr>
                <w:color w:val="000000"/>
                <w:sz w:val="20"/>
                <w:szCs w:val="20"/>
              </w:rPr>
              <w:t>0,00899</w:t>
            </w:r>
          </w:p>
        </w:tc>
        <w:tc>
          <w:tcPr>
            <w:tcW w:w="321" w:type="pct"/>
            <w:shd w:val="clear" w:color="auto" w:fill="auto"/>
            <w:noWrap/>
            <w:vAlign w:val="center"/>
          </w:tcPr>
          <w:p w14:paraId="6B247374" w14:textId="438AF444" w:rsidR="00B76E87" w:rsidRPr="00F52AF7" w:rsidRDefault="00B76E87" w:rsidP="00B76E87">
            <w:pPr>
              <w:jc w:val="center"/>
              <w:rPr>
                <w:color w:val="000000"/>
                <w:sz w:val="20"/>
                <w:szCs w:val="20"/>
              </w:rPr>
            </w:pPr>
            <w:r w:rsidRPr="00F52AF7">
              <w:rPr>
                <w:color w:val="000000"/>
                <w:sz w:val="20"/>
                <w:szCs w:val="20"/>
              </w:rPr>
              <w:t>0,00899</w:t>
            </w:r>
          </w:p>
        </w:tc>
        <w:tc>
          <w:tcPr>
            <w:tcW w:w="311" w:type="pct"/>
            <w:shd w:val="clear" w:color="auto" w:fill="auto"/>
            <w:noWrap/>
            <w:vAlign w:val="center"/>
          </w:tcPr>
          <w:p w14:paraId="706E2A17" w14:textId="44C9A7B9" w:rsidR="00B76E87" w:rsidRPr="00F52AF7" w:rsidRDefault="00B76E87" w:rsidP="00B76E87">
            <w:pPr>
              <w:jc w:val="center"/>
              <w:rPr>
                <w:color w:val="000000"/>
                <w:sz w:val="20"/>
                <w:szCs w:val="20"/>
              </w:rPr>
            </w:pPr>
            <w:r w:rsidRPr="00F52AF7">
              <w:rPr>
                <w:color w:val="000000"/>
                <w:sz w:val="20"/>
                <w:szCs w:val="20"/>
              </w:rPr>
              <w:t>0,00899</w:t>
            </w:r>
          </w:p>
        </w:tc>
        <w:tc>
          <w:tcPr>
            <w:tcW w:w="311" w:type="pct"/>
            <w:shd w:val="clear" w:color="auto" w:fill="auto"/>
            <w:noWrap/>
            <w:vAlign w:val="center"/>
          </w:tcPr>
          <w:p w14:paraId="4D51A56C" w14:textId="073447F1" w:rsidR="00B76E87" w:rsidRPr="00F52AF7" w:rsidRDefault="00B76E87" w:rsidP="00B76E87">
            <w:pPr>
              <w:jc w:val="center"/>
              <w:rPr>
                <w:color w:val="000000"/>
                <w:sz w:val="20"/>
                <w:szCs w:val="20"/>
              </w:rPr>
            </w:pPr>
            <w:r w:rsidRPr="00F52AF7">
              <w:rPr>
                <w:color w:val="000000"/>
                <w:sz w:val="20"/>
                <w:szCs w:val="20"/>
              </w:rPr>
              <w:t>0,00899</w:t>
            </w:r>
          </w:p>
        </w:tc>
        <w:tc>
          <w:tcPr>
            <w:tcW w:w="328" w:type="pct"/>
            <w:shd w:val="clear" w:color="auto" w:fill="auto"/>
            <w:vAlign w:val="center"/>
          </w:tcPr>
          <w:p w14:paraId="5043FDD2" w14:textId="7BB892F5" w:rsidR="00B76E87" w:rsidRPr="00F52AF7" w:rsidRDefault="00B76E87" w:rsidP="00B76E87">
            <w:pPr>
              <w:jc w:val="center"/>
              <w:rPr>
                <w:color w:val="000000"/>
                <w:sz w:val="20"/>
                <w:szCs w:val="20"/>
              </w:rPr>
            </w:pPr>
            <w:r w:rsidRPr="00F52AF7">
              <w:rPr>
                <w:color w:val="000000"/>
                <w:sz w:val="20"/>
                <w:szCs w:val="20"/>
              </w:rPr>
              <w:t>0,00899</w:t>
            </w:r>
          </w:p>
        </w:tc>
        <w:tc>
          <w:tcPr>
            <w:tcW w:w="400" w:type="pct"/>
            <w:shd w:val="clear" w:color="auto" w:fill="auto"/>
            <w:vAlign w:val="center"/>
          </w:tcPr>
          <w:p w14:paraId="5B6D361B" w14:textId="72EAB9DC" w:rsidR="00B76E87" w:rsidRPr="00F52AF7" w:rsidRDefault="00B76E87" w:rsidP="00B76E87">
            <w:pPr>
              <w:jc w:val="center"/>
              <w:rPr>
                <w:color w:val="000000"/>
                <w:sz w:val="20"/>
                <w:szCs w:val="20"/>
              </w:rPr>
            </w:pPr>
            <w:r w:rsidRPr="00F52AF7">
              <w:rPr>
                <w:color w:val="000000"/>
                <w:sz w:val="20"/>
                <w:szCs w:val="20"/>
              </w:rPr>
              <w:t>0,00899</w:t>
            </w:r>
          </w:p>
        </w:tc>
        <w:tc>
          <w:tcPr>
            <w:tcW w:w="401" w:type="pct"/>
            <w:shd w:val="clear" w:color="auto" w:fill="auto"/>
            <w:vAlign w:val="center"/>
          </w:tcPr>
          <w:p w14:paraId="07C19B54" w14:textId="31E92CAD" w:rsidR="00B76E87" w:rsidRPr="00F52AF7" w:rsidRDefault="00B76E87" w:rsidP="00B76E87">
            <w:pPr>
              <w:jc w:val="center"/>
              <w:rPr>
                <w:color w:val="000000"/>
                <w:sz w:val="20"/>
                <w:szCs w:val="20"/>
              </w:rPr>
            </w:pPr>
            <w:r w:rsidRPr="00F52AF7">
              <w:rPr>
                <w:color w:val="000000"/>
                <w:sz w:val="20"/>
                <w:szCs w:val="20"/>
              </w:rPr>
              <w:t>0,00899</w:t>
            </w:r>
          </w:p>
        </w:tc>
      </w:tr>
      <w:tr w:rsidR="00B76E87" w:rsidRPr="00F52AF7" w14:paraId="6281CDBE" w14:textId="77777777" w:rsidTr="00B76E87">
        <w:trPr>
          <w:cantSplit/>
        </w:trPr>
        <w:tc>
          <w:tcPr>
            <w:tcW w:w="259" w:type="pct"/>
            <w:shd w:val="clear" w:color="auto" w:fill="auto"/>
            <w:vAlign w:val="center"/>
          </w:tcPr>
          <w:p w14:paraId="37449BEE" w14:textId="6B2DE2A9" w:rsidR="00B76E87" w:rsidRPr="00F52AF7" w:rsidRDefault="00B76E87" w:rsidP="00B76E87">
            <w:pPr>
              <w:jc w:val="center"/>
              <w:rPr>
                <w:sz w:val="20"/>
                <w:szCs w:val="20"/>
              </w:rPr>
            </w:pPr>
            <w:r w:rsidRPr="00F52AF7">
              <w:rPr>
                <w:color w:val="000000"/>
                <w:sz w:val="20"/>
                <w:szCs w:val="20"/>
              </w:rPr>
              <w:t>7.38</w:t>
            </w:r>
          </w:p>
        </w:tc>
        <w:tc>
          <w:tcPr>
            <w:tcW w:w="1570" w:type="pct"/>
            <w:shd w:val="clear" w:color="auto" w:fill="auto"/>
            <w:noWrap/>
            <w:vAlign w:val="center"/>
          </w:tcPr>
          <w:p w14:paraId="5E1ECB0E" w14:textId="28BED395" w:rsidR="00B76E87" w:rsidRPr="00F52AF7" w:rsidRDefault="00B76E87" w:rsidP="00B76E87">
            <w:pPr>
              <w:jc w:val="center"/>
              <w:rPr>
                <w:color w:val="000000"/>
                <w:sz w:val="20"/>
                <w:szCs w:val="20"/>
              </w:rPr>
            </w:pPr>
            <w:r w:rsidRPr="00F52AF7">
              <w:rPr>
                <w:color w:val="000000"/>
                <w:sz w:val="20"/>
                <w:szCs w:val="20"/>
              </w:rPr>
              <w:t xml:space="preserve">Котельная МБОУ "Балезинская основная Общеобразовательная школа" </w:t>
            </w:r>
          </w:p>
        </w:tc>
        <w:tc>
          <w:tcPr>
            <w:tcW w:w="482" w:type="pct"/>
            <w:shd w:val="clear" w:color="auto" w:fill="auto"/>
            <w:noWrap/>
            <w:vAlign w:val="center"/>
          </w:tcPr>
          <w:p w14:paraId="5E60D0DE" w14:textId="3BC7C1A3" w:rsidR="00B76E87" w:rsidRPr="00F52AF7" w:rsidRDefault="00B76E87" w:rsidP="00B76E8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4339CD5C" w14:textId="795C6121" w:rsidR="00B76E87" w:rsidRPr="00F52AF7" w:rsidRDefault="00B76E87" w:rsidP="00B76E87">
            <w:pPr>
              <w:jc w:val="center"/>
              <w:rPr>
                <w:color w:val="000000"/>
                <w:sz w:val="20"/>
                <w:szCs w:val="20"/>
              </w:rPr>
            </w:pPr>
            <w:r w:rsidRPr="00F52AF7">
              <w:rPr>
                <w:color w:val="000000"/>
                <w:sz w:val="20"/>
                <w:szCs w:val="20"/>
              </w:rPr>
              <w:t>0,00500</w:t>
            </w:r>
          </w:p>
        </w:tc>
        <w:tc>
          <w:tcPr>
            <w:tcW w:w="303" w:type="pct"/>
            <w:shd w:val="clear" w:color="auto" w:fill="auto"/>
            <w:noWrap/>
            <w:vAlign w:val="center"/>
          </w:tcPr>
          <w:p w14:paraId="1B880DCD" w14:textId="680723CD" w:rsidR="00B76E87" w:rsidRPr="00F52AF7" w:rsidRDefault="00B76E87" w:rsidP="00B76E87">
            <w:pPr>
              <w:jc w:val="center"/>
              <w:rPr>
                <w:color w:val="000000"/>
                <w:sz w:val="20"/>
                <w:szCs w:val="20"/>
              </w:rPr>
            </w:pPr>
            <w:r w:rsidRPr="00F52AF7">
              <w:rPr>
                <w:color w:val="000000"/>
                <w:sz w:val="20"/>
                <w:szCs w:val="20"/>
              </w:rPr>
              <w:t>0,00500</w:t>
            </w:r>
          </w:p>
        </w:tc>
        <w:tc>
          <w:tcPr>
            <w:tcW w:w="321" w:type="pct"/>
            <w:shd w:val="clear" w:color="auto" w:fill="auto"/>
            <w:noWrap/>
            <w:vAlign w:val="center"/>
          </w:tcPr>
          <w:p w14:paraId="4D8640F9" w14:textId="74F55034" w:rsidR="00B76E87" w:rsidRPr="00F52AF7" w:rsidRDefault="00B76E87" w:rsidP="00B76E87">
            <w:pPr>
              <w:jc w:val="center"/>
              <w:rPr>
                <w:color w:val="000000"/>
                <w:sz w:val="20"/>
                <w:szCs w:val="20"/>
              </w:rPr>
            </w:pPr>
            <w:r w:rsidRPr="00F52AF7">
              <w:rPr>
                <w:color w:val="000000"/>
                <w:sz w:val="20"/>
                <w:szCs w:val="20"/>
              </w:rPr>
              <w:t>0,00500</w:t>
            </w:r>
          </w:p>
        </w:tc>
        <w:tc>
          <w:tcPr>
            <w:tcW w:w="311" w:type="pct"/>
            <w:shd w:val="clear" w:color="auto" w:fill="auto"/>
            <w:noWrap/>
            <w:vAlign w:val="center"/>
          </w:tcPr>
          <w:p w14:paraId="32775F95" w14:textId="134AD5C2" w:rsidR="00B76E87" w:rsidRPr="00F52AF7" w:rsidRDefault="00B76E87" w:rsidP="00B76E87">
            <w:pPr>
              <w:jc w:val="center"/>
              <w:rPr>
                <w:color w:val="000000"/>
                <w:sz w:val="20"/>
                <w:szCs w:val="20"/>
              </w:rPr>
            </w:pPr>
            <w:r>
              <w:rPr>
                <w:color w:val="000000"/>
                <w:sz w:val="20"/>
                <w:szCs w:val="20"/>
              </w:rPr>
              <w:t>-</w:t>
            </w:r>
          </w:p>
        </w:tc>
        <w:tc>
          <w:tcPr>
            <w:tcW w:w="311" w:type="pct"/>
            <w:shd w:val="clear" w:color="auto" w:fill="auto"/>
            <w:noWrap/>
            <w:vAlign w:val="center"/>
          </w:tcPr>
          <w:p w14:paraId="289AA9C7" w14:textId="7D226A5C" w:rsidR="00B76E87" w:rsidRPr="00F52AF7" w:rsidRDefault="00B76E87" w:rsidP="00B76E87">
            <w:pPr>
              <w:jc w:val="center"/>
              <w:rPr>
                <w:color w:val="000000"/>
                <w:sz w:val="20"/>
                <w:szCs w:val="20"/>
              </w:rPr>
            </w:pPr>
            <w:r>
              <w:rPr>
                <w:color w:val="000000"/>
                <w:sz w:val="20"/>
                <w:szCs w:val="20"/>
              </w:rPr>
              <w:t>-</w:t>
            </w:r>
          </w:p>
        </w:tc>
        <w:tc>
          <w:tcPr>
            <w:tcW w:w="328" w:type="pct"/>
            <w:shd w:val="clear" w:color="auto" w:fill="auto"/>
            <w:vAlign w:val="center"/>
          </w:tcPr>
          <w:p w14:paraId="506FF82E" w14:textId="2C4207C5" w:rsidR="00B76E87" w:rsidRPr="00F52AF7" w:rsidRDefault="00B76E87" w:rsidP="00B76E87">
            <w:pPr>
              <w:jc w:val="center"/>
              <w:rPr>
                <w:color w:val="000000"/>
                <w:sz w:val="20"/>
                <w:szCs w:val="20"/>
              </w:rPr>
            </w:pPr>
            <w:r>
              <w:rPr>
                <w:color w:val="000000"/>
                <w:sz w:val="20"/>
                <w:szCs w:val="20"/>
              </w:rPr>
              <w:t>-</w:t>
            </w:r>
          </w:p>
        </w:tc>
        <w:tc>
          <w:tcPr>
            <w:tcW w:w="400" w:type="pct"/>
            <w:shd w:val="clear" w:color="auto" w:fill="auto"/>
            <w:vAlign w:val="center"/>
          </w:tcPr>
          <w:p w14:paraId="7290E216" w14:textId="7944A47B" w:rsidR="00B76E87" w:rsidRPr="00F52AF7" w:rsidRDefault="00B76E87" w:rsidP="00B76E87">
            <w:pPr>
              <w:jc w:val="center"/>
              <w:rPr>
                <w:color w:val="000000"/>
                <w:sz w:val="20"/>
                <w:szCs w:val="20"/>
              </w:rPr>
            </w:pPr>
            <w:r>
              <w:rPr>
                <w:color w:val="000000"/>
                <w:sz w:val="20"/>
                <w:szCs w:val="20"/>
              </w:rPr>
              <w:t>-</w:t>
            </w:r>
          </w:p>
        </w:tc>
        <w:tc>
          <w:tcPr>
            <w:tcW w:w="401" w:type="pct"/>
            <w:shd w:val="clear" w:color="auto" w:fill="auto"/>
            <w:vAlign w:val="center"/>
          </w:tcPr>
          <w:p w14:paraId="3B3E5CFB" w14:textId="5CB07533" w:rsidR="00B76E87" w:rsidRPr="00F52AF7" w:rsidRDefault="00B76E87" w:rsidP="00B76E87">
            <w:pPr>
              <w:jc w:val="center"/>
              <w:rPr>
                <w:color w:val="000000"/>
                <w:sz w:val="20"/>
                <w:szCs w:val="20"/>
              </w:rPr>
            </w:pPr>
            <w:r>
              <w:rPr>
                <w:color w:val="000000"/>
                <w:sz w:val="20"/>
                <w:szCs w:val="20"/>
              </w:rPr>
              <w:t>-</w:t>
            </w:r>
          </w:p>
        </w:tc>
      </w:tr>
      <w:tr w:rsidR="00B76E87" w:rsidRPr="00F52AF7" w14:paraId="36562EB5" w14:textId="77777777" w:rsidTr="00B76E87">
        <w:trPr>
          <w:cantSplit/>
        </w:trPr>
        <w:tc>
          <w:tcPr>
            <w:tcW w:w="259" w:type="pct"/>
            <w:shd w:val="clear" w:color="auto" w:fill="auto"/>
            <w:vAlign w:val="center"/>
          </w:tcPr>
          <w:p w14:paraId="03080CFB" w14:textId="5A5D4DD3" w:rsidR="00B76E87" w:rsidRPr="00F52AF7" w:rsidRDefault="00B76E87" w:rsidP="00B76E87">
            <w:pPr>
              <w:jc w:val="center"/>
              <w:rPr>
                <w:sz w:val="20"/>
                <w:szCs w:val="20"/>
              </w:rPr>
            </w:pPr>
            <w:r w:rsidRPr="00F52AF7">
              <w:rPr>
                <w:color w:val="000000"/>
                <w:sz w:val="20"/>
                <w:szCs w:val="20"/>
              </w:rPr>
              <w:t>7.39</w:t>
            </w:r>
          </w:p>
        </w:tc>
        <w:tc>
          <w:tcPr>
            <w:tcW w:w="1570" w:type="pct"/>
            <w:shd w:val="clear" w:color="auto" w:fill="auto"/>
            <w:noWrap/>
            <w:vAlign w:val="center"/>
          </w:tcPr>
          <w:p w14:paraId="66E6AB3C" w14:textId="234AB584" w:rsidR="00B76E87" w:rsidRPr="00F52AF7" w:rsidRDefault="00B76E87" w:rsidP="00B76E87">
            <w:pPr>
              <w:jc w:val="center"/>
              <w:rPr>
                <w:color w:val="000000"/>
                <w:sz w:val="20"/>
                <w:szCs w:val="20"/>
              </w:rPr>
            </w:pPr>
            <w:r w:rsidRPr="00F52AF7">
              <w:rPr>
                <w:color w:val="000000"/>
                <w:sz w:val="20"/>
                <w:szCs w:val="20"/>
              </w:rPr>
              <w:t>Котельная МБДОУ "Юндинский детский сад"</w:t>
            </w:r>
          </w:p>
        </w:tc>
        <w:tc>
          <w:tcPr>
            <w:tcW w:w="482" w:type="pct"/>
            <w:shd w:val="clear" w:color="auto" w:fill="auto"/>
            <w:noWrap/>
            <w:vAlign w:val="center"/>
          </w:tcPr>
          <w:p w14:paraId="3A440387" w14:textId="042241AE" w:rsidR="00B76E87" w:rsidRPr="00F52AF7" w:rsidRDefault="00B76E87" w:rsidP="00B76E8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5E481DA5" w14:textId="313E5095" w:rsidR="00B76E87" w:rsidRPr="00F52AF7" w:rsidRDefault="00B76E87" w:rsidP="00B76E87">
            <w:pPr>
              <w:jc w:val="center"/>
              <w:rPr>
                <w:color w:val="000000"/>
                <w:sz w:val="20"/>
                <w:szCs w:val="20"/>
              </w:rPr>
            </w:pPr>
            <w:r w:rsidRPr="00F52AF7">
              <w:rPr>
                <w:color w:val="000000"/>
                <w:sz w:val="20"/>
                <w:szCs w:val="20"/>
              </w:rPr>
              <w:t>0,00204</w:t>
            </w:r>
          </w:p>
        </w:tc>
        <w:tc>
          <w:tcPr>
            <w:tcW w:w="303" w:type="pct"/>
            <w:shd w:val="clear" w:color="auto" w:fill="auto"/>
            <w:noWrap/>
            <w:vAlign w:val="center"/>
          </w:tcPr>
          <w:p w14:paraId="0FA62759" w14:textId="3EA62996" w:rsidR="00B76E87" w:rsidRPr="00F52AF7" w:rsidRDefault="00B76E87" w:rsidP="00B76E87">
            <w:pPr>
              <w:jc w:val="center"/>
              <w:rPr>
                <w:color w:val="000000"/>
                <w:sz w:val="20"/>
                <w:szCs w:val="20"/>
              </w:rPr>
            </w:pPr>
            <w:r w:rsidRPr="00F52AF7">
              <w:rPr>
                <w:color w:val="000000"/>
                <w:sz w:val="20"/>
                <w:szCs w:val="20"/>
              </w:rPr>
              <w:t>0,00204</w:t>
            </w:r>
          </w:p>
        </w:tc>
        <w:tc>
          <w:tcPr>
            <w:tcW w:w="321" w:type="pct"/>
            <w:shd w:val="clear" w:color="auto" w:fill="auto"/>
            <w:noWrap/>
            <w:vAlign w:val="center"/>
          </w:tcPr>
          <w:p w14:paraId="74404417" w14:textId="538F71EF" w:rsidR="00B76E87" w:rsidRPr="00F52AF7" w:rsidRDefault="00B76E87" w:rsidP="00B76E87">
            <w:pPr>
              <w:jc w:val="center"/>
              <w:rPr>
                <w:color w:val="000000"/>
                <w:sz w:val="20"/>
                <w:szCs w:val="20"/>
              </w:rPr>
            </w:pPr>
            <w:r>
              <w:rPr>
                <w:color w:val="000000"/>
                <w:sz w:val="20"/>
                <w:szCs w:val="20"/>
              </w:rPr>
              <w:t>-</w:t>
            </w:r>
          </w:p>
        </w:tc>
        <w:tc>
          <w:tcPr>
            <w:tcW w:w="311" w:type="pct"/>
            <w:shd w:val="clear" w:color="auto" w:fill="auto"/>
            <w:noWrap/>
            <w:vAlign w:val="center"/>
          </w:tcPr>
          <w:p w14:paraId="6081207D" w14:textId="05874D29" w:rsidR="00B76E87" w:rsidRPr="00F52AF7" w:rsidRDefault="00B76E87" w:rsidP="00B76E87">
            <w:pPr>
              <w:jc w:val="center"/>
              <w:rPr>
                <w:color w:val="000000"/>
                <w:sz w:val="20"/>
                <w:szCs w:val="20"/>
              </w:rPr>
            </w:pPr>
            <w:r>
              <w:rPr>
                <w:color w:val="000000"/>
                <w:sz w:val="20"/>
                <w:szCs w:val="20"/>
              </w:rPr>
              <w:t>-</w:t>
            </w:r>
          </w:p>
        </w:tc>
        <w:tc>
          <w:tcPr>
            <w:tcW w:w="311" w:type="pct"/>
            <w:shd w:val="clear" w:color="auto" w:fill="auto"/>
            <w:noWrap/>
            <w:vAlign w:val="center"/>
          </w:tcPr>
          <w:p w14:paraId="54C8383F" w14:textId="68A55760" w:rsidR="00B76E87" w:rsidRPr="00F52AF7" w:rsidRDefault="00B76E87" w:rsidP="00B76E87">
            <w:pPr>
              <w:jc w:val="center"/>
              <w:rPr>
                <w:color w:val="000000"/>
                <w:sz w:val="20"/>
                <w:szCs w:val="20"/>
              </w:rPr>
            </w:pPr>
            <w:r>
              <w:rPr>
                <w:color w:val="000000"/>
                <w:sz w:val="20"/>
                <w:szCs w:val="20"/>
              </w:rPr>
              <w:t>-</w:t>
            </w:r>
          </w:p>
        </w:tc>
        <w:tc>
          <w:tcPr>
            <w:tcW w:w="328" w:type="pct"/>
            <w:shd w:val="clear" w:color="auto" w:fill="auto"/>
            <w:vAlign w:val="center"/>
          </w:tcPr>
          <w:p w14:paraId="2022A4C0" w14:textId="25573E41" w:rsidR="00B76E87" w:rsidRPr="00F52AF7" w:rsidRDefault="00B76E87" w:rsidP="00B76E87">
            <w:pPr>
              <w:jc w:val="center"/>
              <w:rPr>
                <w:color w:val="000000"/>
                <w:sz w:val="20"/>
                <w:szCs w:val="20"/>
              </w:rPr>
            </w:pPr>
            <w:r>
              <w:rPr>
                <w:color w:val="000000"/>
                <w:sz w:val="20"/>
                <w:szCs w:val="20"/>
              </w:rPr>
              <w:t>-</w:t>
            </w:r>
          </w:p>
        </w:tc>
        <w:tc>
          <w:tcPr>
            <w:tcW w:w="400" w:type="pct"/>
            <w:shd w:val="clear" w:color="auto" w:fill="auto"/>
            <w:vAlign w:val="center"/>
          </w:tcPr>
          <w:p w14:paraId="6C1727BF" w14:textId="46F7945A" w:rsidR="00B76E87" w:rsidRPr="00F52AF7" w:rsidRDefault="00B76E87" w:rsidP="00B76E87">
            <w:pPr>
              <w:jc w:val="center"/>
              <w:rPr>
                <w:color w:val="000000"/>
                <w:sz w:val="20"/>
                <w:szCs w:val="20"/>
              </w:rPr>
            </w:pPr>
            <w:r>
              <w:rPr>
                <w:color w:val="000000"/>
                <w:sz w:val="20"/>
                <w:szCs w:val="20"/>
              </w:rPr>
              <w:t>-</w:t>
            </w:r>
          </w:p>
        </w:tc>
        <w:tc>
          <w:tcPr>
            <w:tcW w:w="401" w:type="pct"/>
            <w:shd w:val="clear" w:color="auto" w:fill="auto"/>
            <w:vAlign w:val="center"/>
          </w:tcPr>
          <w:p w14:paraId="4F5CCDF6" w14:textId="467769F6" w:rsidR="00B76E87" w:rsidRPr="00F52AF7" w:rsidRDefault="00B76E87" w:rsidP="00B76E87">
            <w:pPr>
              <w:jc w:val="center"/>
              <w:rPr>
                <w:color w:val="000000"/>
                <w:sz w:val="20"/>
                <w:szCs w:val="20"/>
              </w:rPr>
            </w:pPr>
            <w:r>
              <w:rPr>
                <w:color w:val="000000"/>
                <w:sz w:val="20"/>
                <w:szCs w:val="20"/>
              </w:rPr>
              <w:t>-</w:t>
            </w:r>
          </w:p>
        </w:tc>
      </w:tr>
      <w:tr w:rsidR="00B76E87" w:rsidRPr="00F52AF7" w14:paraId="07DB12DF" w14:textId="77777777" w:rsidTr="00B76E87">
        <w:trPr>
          <w:cantSplit/>
        </w:trPr>
        <w:tc>
          <w:tcPr>
            <w:tcW w:w="259" w:type="pct"/>
            <w:shd w:val="clear" w:color="auto" w:fill="auto"/>
            <w:vAlign w:val="center"/>
          </w:tcPr>
          <w:p w14:paraId="163BF3B9" w14:textId="487F8F2A" w:rsidR="00B76E87" w:rsidRPr="00F52AF7" w:rsidRDefault="00B76E87" w:rsidP="00B76E87">
            <w:pPr>
              <w:jc w:val="center"/>
              <w:rPr>
                <w:sz w:val="20"/>
                <w:szCs w:val="20"/>
              </w:rPr>
            </w:pPr>
            <w:r w:rsidRPr="00F52AF7">
              <w:rPr>
                <w:color w:val="000000"/>
                <w:sz w:val="20"/>
                <w:szCs w:val="20"/>
              </w:rPr>
              <w:t>7.40</w:t>
            </w:r>
          </w:p>
        </w:tc>
        <w:tc>
          <w:tcPr>
            <w:tcW w:w="1570" w:type="pct"/>
            <w:shd w:val="clear" w:color="auto" w:fill="auto"/>
            <w:noWrap/>
            <w:vAlign w:val="center"/>
          </w:tcPr>
          <w:p w14:paraId="1501C4D8" w14:textId="7A6FA1E4" w:rsidR="00B76E87" w:rsidRPr="00F52AF7" w:rsidRDefault="00B76E87" w:rsidP="00B76E87">
            <w:pPr>
              <w:jc w:val="center"/>
              <w:rPr>
                <w:color w:val="000000"/>
                <w:sz w:val="20"/>
                <w:szCs w:val="20"/>
              </w:rPr>
            </w:pPr>
            <w:r w:rsidRPr="00F52AF7">
              <w:rPr>
                <w:color w:val="000000"/>
                <w:sz w:val="20"/>
                <w:szCs w:val="20"/>
              </w:rPr>
              <w:t>Котельная МБОУ "Турецкая средняя общеобразовательная школа аграрного направления"</w:t>
            </w:r>
          </w:p>
        </w:tc>
        <w:tc>
          <w:tcPr>
            <w:tcW w:w="482" w:type="pct"/>
            <w:shd w:val="clear" w:color="auto" w:fill="auto"/>
            <w:noWrap/>
            <w:vAlign w:val="center"/>
          </w:tcPr>
          <w:p w14:paraId="7FE954A0" w14:textId="27A2A077" w:rsidR="00B76E87" w:rsidRPr="00F52AF7" w:rsidRDefault="00B76E87" w:rsidP="00B76E8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35608D3D" w14:textId="24F2B9CB" w:rsidR="00B76E87" w:rsidRPr="00F52AF7" w:rsidRDefault="00B76E87" w:rsidP="00B76E87">
            <w:pPr>
              <w:jc w:val="center"/>
              <w:rPr>
                <w:color w:val="000000"/>
                <w:sz w:val="20"/>
                <w:szCs w:val="20"/>
              </w:rPr>
            </w:pPr>
            <w:r w:rsidRPr="00F52AF7">
              <w:rPr>
                <w:color w:val="000000"/>
                <w:sz w:val="20"/>
                <w:szCs w:val="20"/>
              </w:rPr>
              <w:t>0,00364</w:t>
            </w:r>
          </w:p>
        </w:tc>
        <w:tc>
          <w:tcPr>
            <w:tcW w:w="303" w:type="pct"/>
            <w:shd w:val="clear" w:color="auto" w:fill="auto"/>
            <w:noWrap/>
            <w:vAlign w:val="center"/>
          </w:tcPr>
          <w:p w14:paraId="5417349A" w14:textId="0ECE5BF1" w:rsidR="00B76E87" w:rsidRPr="00F52AF7" w:rsidRDefault="00B76E87" w:rsidP="00B76E87">
            <w:pPr>
              <w:jc w:val="center"/>
              <w:rPr>
                <w:color w:val="000000"/>
                <w:sz w:val="20"/>
                <w:szCs w:val="20"/>
              </w:rPr>
            </w:pPr>
            <w:r w:rsidRPr="00F52AF7">
              <w:rPr>
                <w:color w:val="000000"/>
                <w:sz w:val="20"/>
                <w:szCs w:val="20"/>
              </w:rPr>
              <w:t>0,00364</w:t>
            </w:r>
          </w:p>
        </w:tc>
        <w:tc>
          <w:tcPr>
            <w:tcW w:w="321" w:type="pct"/>
            <w:shd w:val="clear" w:color="auto" w:fill="auto"/>
            <w:noWrap/>
            <w:vAlign w:val="center"/>
          </w:tcPr>
          <w:p w14:paraId="1949D0D0" w14:textId="1DA9F310" w:rsidR="00B76E87" w:rsidRPr="00F52AF7" w:rsidRDefault="00B76E87" w:rsidP="00B76E87">
            <w:pPr>
              <w:jc w:val="center"/>
              <w:rPr>
                <w:color w:val="000000"/>
                <w:sz w:val="20"/>
                <w:szCs w:val="20"/>
              </w:rPr>
            </w:pPr>
            <w:r w:rsidRPr="00F52AF7">
              <w:rPr>
                <w:color w:val="000000"/>
                <w:sz w:val="20"/>
                <w:szCs w:val="20"/>
              </w:rPr>
              <w:t>0,00364</w:t>
            </w:r>
          </w:p>
        </w:tc>
        <w:tc>
          <w:tcPr>
            <w:tcW w:w="311" w:type="pct"/>
            <w:shd w:val="clear" w:color="auto" w:fill="auto"/>
            <w:noWrap/>
            <w:vAlign w:val="center"/>
          </w:tcPr>
          <w:p w14:paraId="3FDC7F5F" w14:textId="1BDE5D5E" w:rsidR="00B76E87" w:rsidRPr="00F52AF7" w:rsidRDefault="00B76E87" w:rsidP="00B76E87">
            <w:pPr>
              <w:jc w:val="center"/>
              <w:rPr>
                <w:color w:val="000000"/>
                <w:sz w:val="20"/>
                <w:szCs w:val="20"/>
              </w:rPr>
            </w:pPr>
            <w:r w:rsidRPr="00F52AF7">
              <w:rPr>
                <w:color w:val="000000"/>
                <w:sz w:val="20"/>
                <w:szCs w:val="20"/>
              </w:rPr>
              <w:t>0,00364</w:t>
            </w:r>
          </w:p>
        </w:tc>
        <w:tc>
          <w:tcPr>
            <w:tcW w:w="311" w:type="pct"/>
            <w:shd w:val="clear" w:color="auto" w:fill="auto"/>
            <w:noWrap/>
            <w:vAlign w:val="center"/>
          </w:tcPr>
          <w:p w14:paraId="090F481E" w14:textId="3288D86D" w:rsidR="00B76E87" w:rsidRPr="00F52AF7" w:rsidRDefault="00B76E87" w:rsidP="00B76E87">
            <w:pPr>
              <w:jc w:val="center"/>
              <w:rPr>
                <w:color w:val="000000"/>
                <w:sz w:val="20"/>
                <w:szCs w:val="20"/>
              </w:rPr>
            </w:pPr>
            <w:r>
              <w:rPr>
                <w:color w:val="000000"/>
                <w:sz w:val="20"/>
                <w:szCs w:val="20"/>
              </w:rPr>
              <w:t>-</w:t>
            </w:r>
          </w:p>
        </w:tc>
        <w:tc>
          <w:tcPr>
            <w:tcW w:w="328" w:type="pct"/>
            <w:shd w:val="clear" w:color="auto" w:fill="auto"/>
            <w:vAlign w:val="center"/>
          </w:tcPr>
          <w:p w14:paraId="2A4E49E4" w14:textId="229073EB" w:rsidR="00B76E87" w:rsidRPr="00F52AF7" w:rsidRDefault="00B76E87" w:rsidP="00B76E87">
            <w:pPr>
              <w:jc w:val="center"/>
              <w:rPr>
                <w:color w:val="000000"/>
                <w:sz w:val="20"/>
                <w:szCs w:val="20"/>
              </w:rPr>
            </w:pPr>
            <w:r>
              <w:rPr>
                <w:color w:val="000000"/>
                <w:sz w:val="20"/>
                <w:szCs w:val="20"/>
              </w:rPr>
              <w:t>-</w:t>
            </w:r>
          </w:p>
        </w:tc>
        <w:tc>
          <w:tcPr>
            <w:tcW w:w="400" w:type="pct"/>
            <w:shd w:val="clear" w:color="auto" w:fill="auto"/>
            <w:vAlign w:val="center"/>
          </w:tcPr>
          <w:p w14:paraId="18758300" w14:textId="316E37CB" w:rsidR="00B76E87" w:rsidRPr="00F52AF7" w:rsidRDefault="00B76E87" w:rsidP="00B76E87">
            <w:pPr>
              <w:jc w:val="center"/>
              <w:rPr>
                <w:color w:val="000000"/>
                <w:sz w:val="20"/>
                <w:szCs w:val="20"/>
              </w:rPr>
            </w:pPr>
            <w:r>
              <w:rPr>
                <w:color w:val="000000"/>
                <w:sz w:val="20"/>
                <w:szCs w:val="20"/>
              </w:rPr>
              <w:t>-</w:t>
            </w:r>
          </w:p>
        </w:tc>
        <w:tc>
          <w:tcPr>
            <w:tcW w:w="401" w:type="pct"/>
            <w:shd w:val="clear" w:color="auto" w:fill="auto"/>
            <w:vAlign w:val="center"/>
          </w:tcPr>
          <w:p w14:paraId="6F2F624D" w14:textId="1B662160" w:rsidR="00B76E87" w:rsidRPr="00F52AF7" w:rsidRDefault="00B76E87" w:rsidP="00B76E87">
            <w:pPr>
              <w:jc w:val="center"/>
              <w:rPr>
                <w:color w:val="000000"/>
                <w:sz w:val="20"/>
                <w:szCs w:val="20"/>
              </w:rPr>
            </w:pPr>
            <w:r>
              <w:rPr>
                <w:color w:val="000000"/>
                <w:sz w:val="20"/>
                <w:szCs w:val="20"/>
              </w:rPr>
              <w:t>-</w:t>
            </w:r>
          </w:p>
        </w:tc>
      </w:tr>
      <w:tr w:rsidR="00B76E87" w:rsidRPr="00F52AF7" w14:paraId="548E75DD" w14:textId="77777777" w:rsidTr="00B76E87">
        <w:trPr>
          <w:cantSplit/>
        </w:trPr>
        <w:tc>
          <w:tcPr>
            <w:tcW w:w="259" w:type="pct"/>
            <w:shd w:val="clear" w:color="auto" w:fill="auto"/>
            <w:vAlign w:val="center"/>
          </w:tcPr>
          <w:p w14:paraId="52343991" w14:textId="60A40D3B" w:rsidR="00B76E87" w:rsidRPr="00F52AF7" w:rsidRDefault="00B76E87" w:rsidP="00B76E87">
            <w:pPr>
              <w:jc w:val="center"/>
              <w:rPr>
                <w:sz w:val="20"/>
                <w:szCs w:val="20"/>
              </w:rPr>
            </w:pPr>
            <w:r w:rsidRPr="00F52AF7">
              <w:rPr>
                <w:color w:val="000000"/>
                <w:sz w:val="20"/>
                <w:szCs w:val="20"/>
              </w:rPr>
              <w:t>7.41</w:t>
            </w:r>
          </w:p>
        </w:tc>
        <w:tc>
          <w:tcPr>
            <w:tcW w:w="1570" w:type="pct"/>
            <w:shd w:val="clear" w:color="auto" w:fill="auto"/>
            <w:noWrap/>
            <w:vAlign w:val="center"/>
          </w:tcPr>
          <w:p w14:paraId="38915C06" w14:textId="784C77B3" w:rsidR="00B76E87" w:rsidRPr="00F52AF7" w:rsidRDefault="00B76E87" w:rsidP="00B76E87">
            <w:pPr>
              <w:jc w:val="center"/>
              <w:rPr>
                <w:color w:val="000000"/>
                <w:sz w:val="20"/>
                <w:szCs w:val="20"/>
              </w:rPr>
            </w:pPr>
            <w:r w:rsidRPr="00F52AF7">
              <w:rPr>
                <w:color w:val="000000"/>
                <w:sz w:val="20"/>
                <w:szCs w:val="20"/>
              </w:rPr>
              <w:t>Котельная ГКОУ УР "Балезинская школа-интернат"</w:t>
            </w:r>
          </w:p>
        </w:tc>
        <w:tc>
          <w:tcPr>
            <w:tcW w:w="482" w:type="pct"/>
            <w:shd w:val="clear" w:color="auto" w:fill="auto"/>
            <w:noWrap/>
            <w:vAlign w:val="center"/>
          </w:tcPr>
          <w:p w14:paraId="3B841EAF" w14:textId="2898F4C1" w:rsidR="00B76E87" w:rsidRPr="00F52AF7" w:rsidRDefault="00B76E87" w:rsidP="00B76E8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5699E482" w14:textId="0EF26B28" w:rsidR="00B76E87" w:rsidRPr="00F52AF7" w:rsidRDefault="00B76E87" w:rsidP="00B76E87">
            <w:pPr>
              <w:jc w:val="center"/>
              <w:rPr>
                <w:color w:val="000000"/>
                <w:sz w:val="20"/>
                <w:szCs w:val="20"/>
              </w:rPr>
            </w:pPr>
            <w:r w:rsidRPr="00F52AF7">
              <w:rPr>
                <w:color w:val="000000"/>
                <w:sz w:val="20"/>
                <w:szCs w:val="20"/>
              </w:rPr>
              <w:t>0,00421</w:t>
            </w:r>
          </w:p>
        </w:tc>
        <w:tc>
          <w:tcPr>
            <w:tcW w:w="303" w:type="pct"/>
            <w:shd w:val="clear" w:color="auto" w:fill="auto"/>
            <w:noWrap/>
            <w:vAlign w:val="center"/>
          </w:tcPr>
          <w:p w14:paraId="68E02D42" w14:textId="0505853F" w:rsidR="00B76E87" w:rsidRPr="00F52AF7" w:rsidRDefault="00B76E87" w:rsidP="00B76E87">
            <w:pPr>
              <w:jc w:val="center"/>
              <w:rPr>
                <w:color w:val="000000"/>
                <w:sz w:val="20"/>
                <w:szCs w:val="20"/>
              </w:rPr>
            </w:pPr>
            <w:r w:rsidRPr="00F52AF7">
              <w:rPr>
                <w:color w:val="000000"/>
                <w:sz w:val="20"/>
                <w:szCs w:val="20"/>
              </w:rPr>
              <w:t>0,00421</w:t>
            </w:r>
          </w:p>
        </w:tc>
        <w:tc>
          <w:tcPr>
            <w:tcW w:w="321" w:type="pct"/>
            <w:shd w:val="clear" w:color="auto" w:fill="auto"/>
            <w:noWrap/>
            <w:vAlign w:val="center"/>
          </w:tcPr>
          <w:p w14:paraId="7B353B9A" w14:textId="3FD57FB4" w:rsidR="00B76E87" w:rsidRPr="00F52AF7" w:rsidRDefault="00B76E87" w:rsidP="00B76E87">
            <w:pPr>
              <w:jc w:val="center"/>
              <w:rPr>
                <w:color w:val="000000"/>
                <w:sz w:val="20"/>
                <w:szCs w:val="20"/>
              </w:rPr>
            </w:pPr>
            <w:r w:rsidRPr="00F52AF7">
              <w:rPr>
                <w:color w:val="000000"/>
                <w:sz w:val="20"/>
                <w:szCs w:val="20"/>
              </w:rPr>
              <w:t>0,00421</w:t>
            </w:r>
          </w:p>
        </w:tc>
        <w:tc>
          <w:tcPr>
            <w:tcW w:w="311" w:type="pct"/>
            <w:shd w:val="clear" w:color="auto" w:fill="auto"/>
            <w:noWrap/>
            <w:vAlign w:val="center"/>
          </w:tcPr>
          <w:p w14:paraId="443C8219" w14:textId="7C90F09B" w:rsidR="00B76E87" w:rsidRPr="00F52AF7" w:rsidRDefault="00B76E87" w:rsidP="00B76E87">
            <w:pPr>
              <w:jc w:val="center"/>
              <w:rPr>
                <w:color w:val="000000"/>
                <w:sz w:val="20"/>
                <w:szCs w:val="20"/>
              </w:rPr>
            </w:pPr>
            <w:r w:rsidRPr="00F52AF7">
              <w:rPr>
                <w:color w:val="000000"/>
                <w:sz w:val="20"/>
                <w:szCs w:val="20"/>
              </w:rPr>
              <w:t>0,00421</w:t>
            </w:r>
          </w:p>
        </w:tc>
        <w:tc>
          <w:tcPr>
            <w:tcW w:w="311" w:type="pct"/>
            <w:shd w:val="clear" w:color="auto" w:fill="auto"/>
            <w:noWrap/>
            <w:vAlign w:val="center"/>
          </w:tcPr>
          <w:p w14:paraId="6057DC5C" w14:textId="05430D05" w:rsidR="00B76E87" w:rsidRPr="00F52AF7" w:rsidRDefault="00B76E87" w:rsidP="00B76E87">
            <w:pPr>
              <w:jc w:val="center"/>
              <w:rPr>
                <w:color w:val="000000"/>
                <w:sz w:val="20"/>
                <w:szCs w:val="20"/>
              </w:rPr>
            </w:pPr>
            <w:r>
              <w:rPr>
                <w:color w:val="000000"/>
                <w:sz w:val="20"/>
                <w:szCs w:val="20"/>
              </w:rPr>
              <w:t>-</w:t>
            </w:r>
          </w:p>
        </w:tc>
        <w:tc>
          <w:tcPr>
            <w:tcW w:w="328" w:type="pct"/>
            <w:shd w:val="clear" w:color="auto" w:fill="auto"/>
            <w:vAlign w:val="center"/>
          </w:tcPr>
          <w:p w14:paraId="25ADA91D" w14:textId="4602AB9F" w:rsidR="00B76E87" w:rsidRPr="00F52AF7" w:rsidRDefault="00B76E87" w:rsidP="00B76E87">
            <w:pPr>
              <w:jc w:val="center"/>
              <w:rPr>
                <w:color w:val="000000"/>
                <w:sz w:val="20"/>
                <w:szCs w:val="20"/>
              </w:rPr>
            </w:pPr>
            <w:r>
              <w:rPr>
                <w:color w:val="000000"/>
                <w:sz w:val="20"/>
                <w:szCs w:val="20"/>
              </w:rPr>
              <w:t>-</w:t>
            </w:r>
          </w:p>
        </w:tc>
        <w:tc>
          <w:tcPr>
            <w:tcW w:w="400" w:type="pct"/>
            <w:shd w:val="clear" w:color="auto" w:fill="auto"/>
            <w:vAlign w:val="center"/>
          </w:tcPr>
          <w:p w14:paraId="123D8266" w14:textId="6E708222" w:rsidR="00B76E87" w:rsidRPr="00F52AF7" w:rsidRDefault="00B76E87" w:rsidP="00B76E87">
            <w:pPr>
              <w:jc w:val="center"/>
              <w:rPr>
                <w:color w:val="000000"/>
                <w:sz w:val="20"/>
                <w:szCs w:val="20"/>
              </w:rPr>
            </w:pPr>
            <w:r>
              <w:rPr>
                <w:color w:val="000000"/>
                <w:sz w:val="20"/>
                <w:szCs w:val="20"/>
              </w:rPr>
              <w:t>-</w:t>
            </w:r>
          </w:p>
        </w:tc>
        <w:tc>
          <w:tcPr>
            <w:tcW w:w="401" w:type="pct"/>
            <w:shd w:val="clear" w:color="auto" w:fill="auto"/>
            <w:vAlign w:val="center"/>
          </w:tcPr>
          <w:p w14:paraId="5CC033C2" w14:textId="6142099D" w:rsidR="00B76E87" w:rsidRPr="00F52AF7" w:rsidRDefault="00B76E87" w:rsidP="00B76E87">
            <w:pPr>
              <w:jc w:val="center"/>
              <w:rPr>
                <w:color w:val="000000"/>
                <w:sz w:val="20"/>
                <w:szCs w:val="20"/>
              </w:rPr>
            </w:pPr>
            <w:r>
              <w:rPr>
                <w:color w:val="000000"/>
                <w:sz w:val="20"/>
                <w:szCs w:val="20"/>
              </w:rPr>
              <w:t>-</w:t>
            </w:r>
          </w:p>
        </w:tc>
      </w:tr>
      <w:tr w:rsidR="00B76E87" w:rsidRPr="00F52AF7" w14:paraId="385A92A5" w14:textId="77777777" w:rsidTr="00B76E87">
        <w:trPr>
          <w:cantSplit/>
        </w:trPr>
        <w:tc>
          <w:tcPr>
            <w:tcW w:w="259" w:type="pct"/>
            <w:shd w:val="clear" w:color="auto" w:fill="auto"/>
            <w:vAlign w:val="center"/>
          </w:tcPr>
          <w:p w14:paraId="7F28DC75" w14:textId="109C7B82" w:rsidR="00B76E87" w:rsidRPr="00F52AF7" w:rsidRDefault="00B76E87" w:rsidP="00B76E87">
            <w:pPr>
              <w:jc w:val="center"/>
              <w:rPr>
                <w:sz w:val="20"/>
                <w:szCs w:val="20"/>
              </w:rPr>
            </w:pPr>
            <w:r w:rsidRPr="00F52AF7">
              <w:rPr>
                <w:color w:val="000000"/>
                <w:sz w:val="20"/>
                <w:szCs w:val="20"/>
              </w:rPr>
              <w:lastRenderedPageBreak/>
              <w:t>7.42</w:t>
            </w:r>
          </w:p>
        </w:tc>
        <w:tc>
          <w:tcPr>
            <w:tcW w:w="1570" w:type="pct"/>
            <w:shd w:val="clear" w:color="auto" w:fill="auto"/>
            <w:noWrap/>
            <w:vAlign w:val="center"/>
          </w:tcPr>
          <w:p w14:paraId="5D9E7275" w14:textId="05B8916C" w:rsidR="00B76E87" w:rsidRPr="00F52AF7" w:rsidRDefault="00B76E87" w:rsidP="00B76E87">
            <w:pPr>
              <w:jc w:val="center"/>
              <w:rPr>
                <w:color w:val="000000"/>
                <w:sz w:val="20"/>
                <w:szCs w:val="20"/>
              </w:rPr>
            </w:pPr>
            <w:r w:rsidRPr="00F52AF7">
              <w:rPr>
                <w:color w:val="000000"/>
                <w:sz w:val="20"/>
                <w:szCs w:val="20"/>
              </w:rPr>
              <w:t>Котельная СДК (д. Котегово)</w:t>
            </w:r>
          </w:p>
        </w:tc>
        <w:tc>
          <w:tcPr>
            <w:tcW w:w="482" w:type="pct"/>
            <w:shd w:val="clear" w:color="auto" w:fill="auto"/>
            <w:noWrap/>
            <w:vAlign w:val="center"/>
          </w:tcPr>
          <w:p w14:paraId="2299D962" w14:textId="14AF88AB" w:rsidR="00B76E87" w:rsidRPr="00F52AF7" w:rsidRDefault="00B76E87" w:rsidP="00B76E87">
            <w:pPr>
              <w:jc w:val="center"/>
              <w:rPr>
                <w:color w:val="000000"/>
                <w:sz w:val="20"/>
                <w:szCs w:val="20"/>
              </w:rPr>
            </w:pPr>
            <w:r w:rsidRPr="00F52AF7">
              <w:rPr>
                <w:color w:val="000000"/>
                <w:sz w:val="20"/>
                <w:szCs w:val="20"/>
              </w:rPr>
              <w:t>Гкал/час.м.кв</w:t>
            </w:r>
          </w:p>
        </w:tc>
        <w:tc>
          <w:tcPr>
            <w:tcW w:w="2689" w:type="pct"/>
            <w:gridSpan w:val="8"/>
            <w:shd w:val="clear" w:color="auto" w:fill="auto"/>
            <w:noWrap/>
            <w:vAlign w:val="center"/>
          </w:tcPr>
          <w:p w14:paraId="29CCFEE0" w14:textId="696146BB" w:rsidR="00B76E87" w:rsidRPr="00F52AF7" w:rsidRDefault="00B76E87" w:rsidP="00B76E87">
            <w:pPr>
              <w:jc w:val="center"/>
              <w:rPr>
                <w:color w:val="000000"/>
                <w:sz w:val="20"/>
                <w:szCs w:val="20"/>
              </w:rPr>
            </w:pPr>
            <w:r w:rsidRPr="00F52AF7">
              <w:rPr>
                <w:color w:val="000000"/>
                <w:sz w:val="20"/>
                <w:szCs w:val="20"/>
              </w:rPr>
              <w:t>Тепловые сети отсутствуют.</w:t>
            </w:r>
          </w:p>
        </w:tc>
      </w:tr>
      <w:tr w:rsidR="00B76E87" w:rsidRPr="00F52AF7" w14:paraId="65486C00" w14:textId="77777777" w:rsidTr="00B76E87">
        <w:trPr>
          <w:cantSplit/>
        </w:trPr>
        <w:tc>
          <w:tcPr>
            <w:tcW w:w="259" w:type="pct"/>
            <w:shd w:val="clear" w:color="auto" w:fill="auto"/>
            <w:vAlign w:val="center"/>
          </w:tcPr>
          <w:p w14:paraId="10CE5A1C" w14:textId="5E3AF35B" w:rsidR="00B76E87" w:rsidRPr="00F52AF7" w:rsidRDefault="00B76E87" w:rsidP="00B76E87">
            <w:pPr>
              <w:jc w:val="center"/>
              <w:rPr>
                <w:sz w:val="20"/>
                <w:szCs w:val="20"/>
              </w:rPr>
            </w:pPr>
            <w:r w:rsidRPr="00F52AF7">
              <w:rPr>
                <w:color w:val="000000"/>
                <w:sz w:val="20"/>
                <w:szCs w:val="20"/>
              </w:rPr>
              <w:t>7.43</w:t>
            </w:r>
          </w:p>
        </w:tc>
        <w:tc>
          <w:tcPr>
            <w:tcW w:w="1570" w:type="pct"/>
            <w:shd w:val="clear" w:color="auto" w:fill="auto"/>
            <w:noWrap/>
            <w:vAlign w:val="center"/>
          </w:tcPr>
          <w:p w14:paraId="57639626" w14:textId="26642D5E" w:rsidR="00B76E87" w:rsidRPr="00F52AF7" w:rsidRDefault="00B76E87" w:rsidP="00B76E87">
            <w:pPr>
              <w:jc w:val="center"/>
              <w:rPr>
                <w:color w:val="000000"/>
                <w:sz w:val="20"/>
                <w:szCs w:val="20"/>
              </w:rPr>
            </w:pPr>
            <w:r w:rsidRPr="00F52AF7">
              <w:rPr>
                <w:color w:val="000000"/>
                <w:sz w:val="20"/>
                <w:szCs w:val="20"/>
              </w:rPr>
              <w:t>Котельная СК (д. Б-Унтем)</w:t>
            </w:r>
          </w:p>
        </w:tc>
        <w:tc>
          <w:tcPr>
            <w:tcW w:w="482" w:type="pct"/>
            <w:shd w:val="clear" w:color="auto" w:fill="auto"/>
            <w:noWrap/>
            <w:vAlign w:val="center"/>
          </w:tcPr>
          <w:p w14:paraId="22840F91" w14:textId="6C2D422B" w:rsidR="00B76E87" w:rsidRPr="00F52AF7" w:rsidRDefault="00B76E87" w:rsidP="00B76E87">
            <w:pPr>
              <w:jc w:val="center"/>
              <w:rPr>
                <w:color w:val="000000"/>
                <w:sz w:val="20"/>
                <w:szCs w:val="20"/>
              </w:rPr>
            </w:pPr>
            <w:r w:rsidRPr="00F52AF7">
              <w:rPr>
                <w:color w:val="000000"/>
                <w:sz w:val="20"/>
                <w:szCs w:val="20"/>
              </w:rPr>
              <w:t>Гкал/час.м.кв</w:t>
            </w:r>
          </w:p>
        </w:tc>
        <w:tc>
          <w:tcPr>
            <w:tcW w:w="2689" w:type="pct"/>
            <w:gridSpan w:val="8"/>
            <w:shd w:val="clear" w:color="auto" w:fill="auto"/>
            <w:noWrap/>
            <w:vAlign w:val="center"/>
          </w:tcPr>
          <w:p w14:paraId="5386611D" w14:textId="53E35258" w:rsidR="00B76E87" w:rsidRPr="00F52AF7" w:rsidRDefault="00B76E87" w:rsidP="00B76E87">
            <w:pPr>
              <w:jc w:val="center"/>
              <w:rPr>
                <w:color w:val="000000"/>
                <w:sz w:val="20"/>
                <w:szCs w:val="20"/>
              </w:rPr>
            </w:pPr>
            <w:r w:rsidRPr="00F52AF7">
              <w:rPr>
                <w:color w:val="000000"/>
                <w:sz w:val="20"/>
                <w:szCs w:val="20"/>
              </w:rPr>
              <w:t>Тепловые сети отсутствуют.</w:t>
            </w:r>
          </w:p>
        </w:tc>
      </w:tr>
      <w:tr w:rsidR="00B76E87" w:rsidRPr="00F52AF7" w14:paraId="58D73F1C" w14:textId="77777777" w:rsidTr="00B76E87">
        <w:trPr>
          <w:cantSplit/>
        </w:trPr>
        <w:tc>
          <w:tcPr>
            <w:tcW w:w="259" w:type="pct"/>
            <w:shd w:val="clear" w:color="auto" w:fill="auto"/>
            <w:vAlign w:val="center"/>
          </w:tcPr>
          <w:p w14:paraId="107CC920" w14:textId="1696CEB1" w:rsidR="00B76E87" w:rsidRPr="00F52AF7" w:rsidRDefault="00B76E87" w:rsidP="00B76E87">
            <w:pPr>
              <w:jc w:val="center"/>
              <w:rPr>
                <w:sz w:val="20"/>
                <w:szCs w:val="20"/>
              </w:rPr>
            </w:pPr>
            <w:r w:rsidRPr="00F52AF7">
              <w:rPr>
                <w:color w:val="000000"/>
                <w:sz w:val="20"/>
                <w:szCs w:val="20"/>
              </w:rPr>
              <w:t>7.44</w:t>
            </w:r>
          </w:p>
        </w:tc>
        <w:tc>
          <w:tcPr>
            <w:tcW w:w="1570" w:type="pct"/>
            <w:shd w:val="clear" w:color="auto" w:fill="auto"/>
            <w:noWrap/>
            <w:vAlign w:val="center"/>
          </w:tcPr>
          <w:p w14:paraId="1E3C97BC" w14:textId="549CF23B" w:rsidR="00B76E87" w:rsidRPr="00F52AF7" w:rsidRDefault="00B76E87" w:rsidP="00B76E87">
            <w:pPr>
              <w:jc w:val="center"/>
              <w:rPr>
                <w:color w:val="000000"/>
                <w:sz w:val="20"/>
                <w:szCs w:val="20"/>
              </w:rPr>
            </w:pPr>
            <w:r w:rsidRPr="00F52AF7">
              <w:rPr>
                <w:color w:val="000000"/>
                <w:sz w:val="20"/>
                <w:szCs w:val="20"/>
              </w:rPr>
              <w:t>Котельная ЦСДК (с. Турецкое)</w:t>
            </w:r>
          </w:p>
        </w:tc>
        <w:tc>
          <w:tcPr>
            <w:tcW w:w="482" w:type="pct"/>
            <w:shd w:val="clear" w:color="auto" w:fill="auto"/>
            <w:noWrap/>
            <w:vAlign w:val="center"/>
          </w:tcPr>
          <w:p w14:paraId="1595C93D" w14:textId="2405B234" w:rsidR="00B76E87" w:rsidRPr="00F52AF7" w:rsidRDefault="00B76E87" w:rsidP="00B76E87">
            <w:pPr>
              <w:jc w:val="center"/>
              <w:rPr>
                <w:color w:val="000000"/>
                <w:sz w:val="20"/>
                <w:szCs w:val="20"/>
              </w:rPr>
            </w:pPr>
            <w:r w:rsidRPr="00F52AF7">
              <w:rPr>
                <w:color w:val="000000"/>
                <w:sz w:val="20"/>
                <w:szCs w:val="20"/>
              </w:rPr>
              <w:t>Гкал/час.м.кв</w:t>
            </w:r>
          </w:p>
        </w:tc>
        <w:tc>
          <w:tcPr>
            <w:tcW w:w="2689" w:type="pct"/>
            <w:gridSpan w:val="8"/>
            <w:shd w:val="clear" w:color="auto" w:fill="auto"/>
            <w:noWrap/>
            <w:vAlign w:val="center"/>
          </w:tcPr>
          <w:p w14:paraId="1DAB89EE" w14:textId="52DACEB6" w:rsidR="00B76E87" w:rsidRPr="00F52AF7" w:rsidRDefault="00B76E87" w:rsidP="00B76E87">
            <w:pPr>
              <w:jc w:val="center"/>
              <w:rPr>
                <w:color w:val="000000"/>
                <w:sz w:val="20"/>
                <w:szCs w:val="20"/>
              </w:rPr>
            </w:pPr>
            <w:r w:rsidRPr="00F52AF7">
              <w:rPr>
                <w:color w:val="000000"/>
                <w:sz w:val="20"/>
                <w:szCs w:val="20"/>
              </w:rPr>
              <w:t>Тепловые сети отсутствуют.</w:t>
            </w:r>
          </w:p>
        </w:tc>
      </w:tr>
      <w:tr w:rsidR="00B76E87" w:rsidRPr="00F52AF7" w14:paraId="79D6BCDA" w14:textId="77777777" w:rsidTr="00B76E87">
        <w:trPr>
          <w:cantSplit/>
        </w:trPr>
        <w:tc>
          <w:tcPr>
            <w:tcW w:w="259" w:type="pct"/>
            <w:shd w:val="clear" w:color="auto" w:fill="auto"/>
            <w:vAlign w:val="center"/>
          </w:tcPr>
          <w:p w14:paraId="1C82228C" w14:textId="32840D9B" w:rsidR="00B76E87" w:rsidRPr="00F52AF7" w:rsidRDefault="00B76E87" w:rsidP="00B76E87">
            <w:pPr>
              <w:jc w:val="center"/>
              <w:rPr>
                <w:sz w:val="20"/>
                <w:szCs w:val="20"/>
              </w:rPr>
            </w:pPr>
            <w:r w:rsidRPr="00F52AF7">
              <w:rPr>
                <w:color w:val="000000"/>
                <w:sz w:val="20"/>
                <w:szCs w:val="20"/>
              </w:rPr>
              <w:t>7.45</w:t>
            </w:r>
          </w:p>
        </w:tc>
        <w:tc>
          <w:tcPr>
            <w:tcW w:w="1570" w:type="pct"/>
            <w:shd w:val="clear" w:color="auto" w:fill="auto"/>
            <w:noWrap/>
            <w:vAlign w:val="center"/>
          </w:tcPr>
          <w:p w14:paraId="47740F9A" w14:textId="3E17FCDE" w:rsidR="00B76E87" w:rsidRPr="00F52AF7" w:rsidRDefault="00B76E87" w:rsidP="00B76E87">
            <w:pPr>
              <w:jc w:val="center"/>
              <w:rPr>
                <w:color w:val="000000"/>
                <w:sz w:val="20"/>
                <w:szCs w:val="20"/>
              </w:rPr>
            </w:pPr>
            <w:r w:rsidRPr="00F52AF7">
              <w:rPr>
                <w:color w:val="000000"/>
                <w:sz w:val="20"/>
                <w:szCs w:val="20"/>
              </w:rPr>
              <w:t>Котельная "Верх-Люкинского ЦСДК"</w:t>
            </w:r>
          </w:p>
        </w:tc>
        <w:tc>
          <w:tcPr>
            <w:tcW w:w="482" w:type="pct"/>
            <w:shd w:val="clear" w:color="auto" w:fill="auto"/>
            <w:noWrap/>
            <w:vAlign w:val="center"/>
          </w:tcPr>
          <w:p w14:paraId="4A87705E" w14:textId="394CAC49" w:rsidR="00B76E87" w:rsidRPr="00F52AF7" w:rsidRDefault="00B76E87" w:rsidP="00B76E87">
            <w:pPr>
              <w:jc w:val="center"/>
              <w:rPr>
                <w:color w:val="000000"/>
                <w:sz w:val="20"/>
                <w:szCs w:val="20"/>
              </w:rPr>
            </w:pPr>
            <w:r w:rsidRPr="00F52AF7">
              <w:rPr>
                <w:color w:val="000000"/>
                <w:sz w:val="20"/>
                <w:szCs w:val="20"/>
              </w:rPr>
              <w:t>Гкал/час.м.кв</w:t>
            </w:r>
          </w:p>
        </w:tc>
        <w:tc>
          <w:tcPr>
            <w:tcW w:w="2689" w:type="pct"/>
            <w:gridSpan w:val="8"/>
            <w:shd w:val="clear" w:color="auto" w:fill="auto"/>
            <w:noWrap/>
            <w:vAlign w:val="center"/>
          </w:tcPr>
          <w:p w14:paraId="528600BA" w14:textId="2F3906AB" w:rsidR="00B76E87" w:rsidRPr="00F52AF7" w:rsidRDefault="00B76E87" w:rsidP="00B76E87">
            <w:pPr>
              <w:jc w:val="center"/>
              <w:rPr>
                <w:color w:val="000000"/>
                <w:sz w:val="20"/>
                <w:szCs w:val="20"/>
              </w:rPr>
            </w:pPr>
            <w:r w:rsidRPr="00F52AF7">
              <w:rPr>
                <w:color w:val="000000"/>
                <w:sz w:val="20"/>
                <w:szCs w:val="20"/>
              </w:rPr>
              <w:t>Тепловые сети отсутствуют.</w:t>
            </w:r>
          </w:p>
        </w:tc>
      </w:tr>
      <w:tr w:rsidR="00B76E87" w:rsidRPr="00F52AF7" w14:paraId="4C3C227D" w14:textId="77777777" w:rsidTr="00B76E87">
        <w:trPr>
          <w:cantSplit/>
        </w:trPr>
        <w:tc>
          <w:tcPr>
            <w:tcW w:w="259" w:type="pct"/>
            <w:shd w:val="clear" w:color="auto" w:fill="auto"/>
            <w:vAlign w:val="center"/>
          </w:tcPr>
          <w:p w14:paraId="77885426" w14:textId="0F0ABAB8" w:rsidR="00B76E87" w:rsidRPr="00F52AF7" w:rsidRDefault="00B76E87" w:rsidP="00B76E87">
            <w:pPr>
              <w:jc w:val="center"/>
              <w:rPr>
                <w:sz w:val="20"/>
                <w:szCs w:val="20"/>
              </w:rPr>
            </w:pPr>
            <w:r w:rsidRPr="00F52AF7">
              <w:rPr>
                <w:color w:val="000000"/>
                <w:sz w:val="20"/>
                <w:szCs w:val="20"/>
              </w:rPr>
              <w:t>7.46</w:t>
            </w:r>
          </w:p>
        </w:tc>
        <w:tc>
          <w:tcPr>
            <w:tcW w:w="1570" w:type="pct"/>
            <w:shd w:val="clear" w:color="auto" w:fill="auto"/>
            <w:noWrap/>
            <w:vAlign w:val="center"/>
          </w:tcPr>
          <w:p w14:paraId="44113974" w14:textId="3A03FD30" w:rsidR="00B76E87" w:rsidRPr="00F52AF7" w:rsidRDefault="00B76E87" w:rsidP="00B76E87">
            <w:pPr>
              <w:jc w:val="center"/>
              <w:rPr>
                <w:color w:val="000000"/>
                <w:sz w:val="20"/>
                <w:szCs w:val="20"/>
              </w:rPr>
            </w:pPr>
            <w:r w:rsidRPr="00F52AF7">
              <w:rPr>
                <w:color w:val="000000"/>
                <w:sz w:val="20"/>
                <w:szCs w:val="20"/>
              </w:rPr>
              <w:t>Котельная "Оросовского СК"</w:t>
            </w:r>
          </w:p>
        </w:tc>
        <w:tc>
          <w:tcPr>
            <w:tcW w:w="482" w:type="pct"/>
            <w:shd w:val="clear" w:color="auto" w:fill="auto"/>
            <w:noWrap/>
            <w:vAlign w:val="center"/>
          </w:tcPr>
          <w:p w14:paraId="63D5F686" w14:textId="4614E3DE" w:rsidR="00B76E87" w:rsidRPr="00F52AF7" w:rsidRDefault="00B76E87" w:rsidP="00B76E87">
            <w:pPr>
              <w:jc w:val="center"/>
              <w:rPr>
                <w:color w:val="000000"/>
                <w:sz w:val="20"/>
                <w:szCs w:val="20"/>
              </w:rPr>
            </w:pPr>
            <w:r w:rsidRPr="00F52AF7">
              <w:rPr>
                <w:color w:val="000000"/>
                <w:sz w:val="20"/>
                <w:szCs w:val="20"/>
              </w:rPr>
              <w:t>Гкал/час.м.кв</w:t>
            </w:r>
          </w:p>
        </w:tc>
        <w:tc>
          <w:tcPr>
            <w:tcW w:w="2689" w:type="pct"/>
            <w:gridSpan w:val="8"/>
            <w:shd w:val="clear" w:color="auto" w:fill="auto"/>
            <w:noWrap/>
            <w:vAlign w:val="center"/>
          </w:tcPr>
          <w:p w14:paraId="72088751" w14:textId="39C18CD6" w:rsidR="00B76E87" w:rsidRPr="00F52AF7" w:rsidRDefault="00B76E87" w:rsidP="00B76E87">
            <w:pPr>
              <w:jc w:val="center"/>
              <w:rPr>
                <w:color w:val="000000"/>
                <w:sz w:val="20"/>
                <w:szCs w:val="20"/>
              </w:rPr>
            </w:pPr>
            <w:r w:rsidRPr="00F52AF7">
              <w:rPr>
                <w:color w:val="000000"/>
                <w:sz w:val="20"/>
                <w:szCs w:val="20"/>
              </w:rPr>
              <w:t>Тепловые сети отсутствуют.</w:t>
            </w:r>
          </w:p>
        </w:tc>
      </w:tr>
      <w:tr w:rsidR="00B76E87" w:rsidRPr="00F52AF7" w14:paraId="4306EC2B" w14:textId="77777777" w:rsidTr="00B76E87">
        <w:trPr>
          <w:cantSplit/>
        </w:trPr>
        <w:tc>
          <w:tcPr>
            <w:tcW w:w="259" w:type="pct"/>
            <w:shd w:val="clear" w:color="auto" w:fill="auto"/>
            <w:vAlign w:val="center"/>
          </w:tcPr>
          <w:p w14:paraId="5382B3EC" w14:textId="29A9DC4B" w:rsidR="00B76E87" w:rsidRPr="00F52AF7" w:rsidRDefault="00B76E87" w:rsidP="00B76E87">
            <w:pPr>
              <w:jc w:val="center"/>
              <w:rPr>
                <w:sz w:val="20"/>
                <w:szCs w:val="20"/>
              </w:rPr>
            </w:pPr>
            <w:r w:rsidRPr="00F52AF7">
              <w:rPr>
                <w:color w:val="000000"/>
                <w:sz w:val="20"/>
                <w:szCs w:val="20"/>
              </w:rPr>
              <w:t>7.47</w:t>
            </w:r>
          </w:p>
        </w:tc>
        <w:tc>
          <w:tcPr>
            <w:tcW w:w="1570" w:type="pct"/>
            <w:shd w:val="clear" w:color="auto" w:fill="auto"/>
            <w:noWrap/>
            <w:vAlign w:val="center"/>
          </w:tcPr>
          <w:p w14:paraId="583D5773" w14:textId="7B9F0D00" w:rsidR="00B76E87" w:rsidRPr="00F52AF7" w:rsidRDefault="00B76E87" w:rsidP="00B76E87">
            <w:pPr>
              <w:jc w:val="center"/>
              <w:rPr>
                <w:color w:val="000000"/>
                <w:sz w:val="20"/>
                <w:szCs w:val="20"/>
              </w:rPr>
            </w:pPr>
            <w:r w:rsidRPr="00F52AF7">
              <w:rPr>
                <w:color w:val="000000"/>
                <w:sz w:val="20"/>
                <w:szCs w:val="20"/>
              </w:rPr>
              <w:t>Котельная "Нововолковского СК"</w:t>
            </w:r>
          </w:p>
        </w:tc>
        <w:tc>
          <w:tcPr>
            <w:tcW w:w="482" w:type="pct"/>
            <w:shd w:val="clear" w:color="auto" w:fill="auto"/>
            <w:noWrap/>
            <w:vAlign w:val="center"/>
          </w:tcPr>
          <w:p w14:paraId="4450B423" w14:textId="1FC2C1F9" w:rsidR="00B76E87" w:rsidRPr="00F52AF7" w:rsidRDefault="00B76E87" w:rsidP="00B76E87">
            <w:pPr>
              <w:jc w:val="center"/>
              <w:rPr>
                <w:color w:val="000000"/>
                <w:sz w:val="20"/>
                <w:szCs w:val="20"/>
              </w:rPr>
            </w:pPr>
            <w:r w:rsidRPr="00F52AF7">
              <w:rPr>
                <w:color w:val="000000"/>
                <w:sz w:val="20"/>
                <w:szCs w:val="20"/>
              </w:rPr>
              <w:t>Гкал/час.м.кв</w:t>
            </w:r>
          </w:p>
        </w:tc>
        <w:tc>
          <w:tcPr>
            <w:tcW w:w="2689" w:type="pct"/>
            <w:gridSpan w:val="8"/>
            <w:shd w:val="clear" w:color="auto" w:fill="auto"/>
            <w:noWrap/>
            <w:vAlign w:val="center"/>
          </w:tcPr>
          <w:p w14:paraId="7BCB5849" w14:textId="5144C8DB" w:rsidR="00B76E87" w:rsidRPr="00F52AF7" w:rsidRDefault="00B76E87" w:rsidP="00B76E87">
            <w:pPr>
              <w:jc w:val="center"/>
              <w:rPr>
                <w:color w:val="000000"/>
                <w:sz w:val="20"/>
                <w:szCs w:val="20"/>
              </w:rPr>
            </w:pPr>
            <w:r w:rsidRPr="00F52AF7">
              <w:rPr>
                <w:color w:val="000000"/>
                <w:sz w:val="20"/>
                <w:szCs w:val="20"/>
              </w:rPr>
              <w:t>Тепловые сети отсутствуют.</w:t>
            </w:r>
          </w:p>
        </w:tc>
      </w:tr>
      <w:tr w:rsidR="00B76E87" w:rsidRPr="00F52AF7" w14:paraId="0303F12F" w14:textId="77777777" w:rsidTr="00B76E87">
        <w:trPr>
          <w:cantSplit/>
        </w:trPr>
        <w:tc>
          <w:tcPr>
            <w:tcW w:w="259" w:type="pct"/>
            <w:shd w:val="clear" w:color="auto" w:fill="auto"/>
            <w:vAlign w:val="center"/>
          </w:tcPr>
          <w:p w14:paraId="1C31DE3C" w14:textId="77777777" w:rsidR="00B76E87" w:rsidRPr="00F52AF7" w:rsidRDefault="00B76E87" w:rsidP="00B76E87">
            <w:pPr>
              <w:jc w:val="center"/>
              <w:rPr>
                <w:sz w:val="20"/>
                <w:szCs w:val="20"/>
              </w:rPr>
            </w:pPr>
          </w:p>
        </w:tc>
        <w:tc>
          <w:tcPr>
            <w:tcW w:w="1570" w:type="pct"/>
            <w:shd w:val="clear" w:color="auto" w:fill="auto"/>
            <w:noWrap/>
            <w:vAlign w:val="center"/>
          </w:tcPr>
          <w:p w14:paraId="40275D44" w14:textId="49484255" w:rsidR="00B76E87" w:rsidRPr="00F52AF7" w:rsidRDefault="00B76E87" w:rsidP="00B76E87">
            <w:pPr>
              <w:jc w:val="center"/>
              <w:rPr>
                <w:color w:val="000000"/>
                <w:sz w:val="20"/>
                <w:szCs w:val="20"/>
              </w:rPr>
            </w:pPr>
            <w:r w:rsidRPr="00F52AF7">
              <w:rPr>
                <w:color w:val="000000"/>
                <w:sz w:val="20"/>
                <w:szCs w:val="20"/>
              </w:rPr>
              <w:t>Перспективные источники тепла</w:t>
            </w:r>
          </w:p>
        </w:tc>
        <w:tc>
          <w:tcPr>
            <w:tcW w:w="482" w:type="pct"/>
            <w:shd w:val="clear" w:color="auto" w:fill="auto"/>
            <w:noWrap/>
            <w:vAlign w:val="center"/>
          </w:tcPr>
          <w:p w14:paraId="4131DFC1" w14:textId="1ACEB57E" w:rsidR="00B76E87" w:rsidRPr="00F52AF7" w:rsidRDefault="00B76E87" w:rsidP="00B76E87">
            <w:pPr>
              <w:jc w:val="center"/>
              <w:rPr>
                <w:color w:val="000000"/>
                <w:sz w:val="20"/>
                <w:szCs w:val="20"/>
              </w:rPr>
            </w:pPr>
          </w:p>
        </w:tc>
        <w:tc>
          <w:tcPr>
            <w:tcW w:w="314" w:type="pct"/>
            <w:shd w:val="clear" w:color="auto" w:fill="auto"/>
            <w:noWrap/>
            <w:vAlign w:val="center"/>
          </w:tcPr>
          <w:p w14:paraId="3161D817" w14:textId="799D18D6" w:rsidR="00B76E87" w:rsidRPr="00F52AF7" w:rsidRDefault="00B76E87" w:rsidP="00B76E87">
            <w:pPr>
              <w:jc w:val="center"/>
              <w:rPr>
                <w:color w:val="000000"/>
                <w:sz w:val="20"/>
                <w:szCs w:val="20"/>
              </w:rPr>
            </w:pPr>
          </w:p>
        </w:tc>
        <w:tc>
          <w:tcPr>
            <w:tcW w:w="303" w:type="pct"/>
            <w:shd w:val="clear" w:color="auto" w:fill="auto"/>
            <w:noWrap/>
            <w:vAlign w:val="center"/>
          </w:tcPr>
          <w:p w14:paraId="11ABB031" w14:textId="5E90F1E7" w:rsidR="00B76E87" w:rsidRPr="00F52AF7" w:rsidRDefault="00B76E87" w:rsidP="00B76E87">
            <w:pPr>
              <w:jc w:val="center"/>
              <w:rPr>
                <w:color w:val="000000"/>
                <w:sz w:val="20"/>
                <w:szCs w:val="20"/>
              </w:rPr>
            </w:pPr>
          </w:p>
        </w:tc>
        <w:tc>
          <w:tcPr>
            <w:tcW w:w="321" w:type="pct"/>
            <w:shd w:val="clear" w:color="auto" w:fill="auto"/>
            <w:noWrap/>
            <w:vAlign w:val="center"/>
          </w:tcPr>
          <w:p w14:paraId="0293065F" w14:textId="4504A73F" w:rsidR="00B76E87" w:rsidRPr="00F52AF7" w:rsidRDefault="00B76E87" w:rsidP="00B76E87">
            <w:pPr>
              <w:jc w:val="center"/>
              <w:rPr>
                <w:color w:val="000000"/>
                <w:sz w:val="20"/>
                <w:szCs w:val="20"/>
              </w:rPr>
            </w:pPr>
          </w:p>
        </w:tc>
        <w:tc>
          <w:tcPr>
            <w:tcW w:w="311" w:type="pct"/>
            <w:shd w:val="clear" w:color="auto" w:fill="auto"/>
            <w:noWrap/>
            <w:vAlign w:val="center"/>
          </w:tcPr>
          <w:p w14:paraId="5D681153" w14:textId="4E62F2AD" w:rsidR="00B76E87" w:rsidRPr="00F52AF7" w:rsidRDefault="00B76E87" w:rsidP="00B76E87">
            <w:pPr>
              <w:jc w:val="center"/>
              <w:rPr>
                <w:color w:val="000000"/>
                <w:sz w:val="20"/>
                <w:szCs w:val="20"/>
              </w:rPr>
            </w:pPr>
          </w:p>
        </w:tc>
        <w:tc>
          <w:tcPr>
            <w:tcW w:w="311" w:type="pct"/>
            <w:shd w:val="clear" w:color="auto" w:fill="auto"/>
            <w:noWrap/>
            <w:vAlign w:val="center"/>
          </w:tcPr>
          <w:p w14:paraId="7C6D7A70" w14:textId="552382EF" w:rsidR="00B76E87" w:rsidRPr="00F52AF7" w:rsidRDefault="00B76E87" w:rsidP="00B76E87">
            <w:pPr>
              <w:jc w:val="center"/>
              <w:rPr>
                <w:color w:val="000000"/>
                <w:sz w:val="20"/>
                <w:szCs w:val="20"/>
              </w:rPr>
            </w:pPr>
          </w:p>
        </w:tc>
        <w:tc>
          <w:tcPr>
            <w:tcW w:w="328" w:type="pct"/>
            <w:shd w:val="clear" w:color="auto" w:fill="auto"/>
            <w:vAlign w:val="center"/>
          </w:tcPr>
          <w:p w14:paraId="0EFF1101" w14:textId="3640204A" w:rsidR="00B76E87" w:rsidRPr="00F52AF7" w:rsidRDefault="00B76E87" w:rsidP="00B76E87">
            <w:pPr>
              <w:jc w:val="center"/>
              <w:rPr>
                <w:color w:val="000000"/>
                <w:sz w:val="20"/>
                <w:szCs w:val="20"/>
              </w:rPr>
            </w:pPr>
          </w:p>
        </w:tc>
        <w:tc>
          <w:tcPr>
            <w:tcW w:w="400" w:type="pct"/>
            <w:shd w:val="clear" w:color="auto" w:fill="auto"/>
            <w:vAlign w:val="center"/>
          </w:tcPr>
          <w:p w14:paraId="6A3BFFA5" w14:textId="6C593B2D" w:rsidR="00B76E87" w:rsidRPr="00F52AF7" w:rsidRDefault="00B76E87" w:rsidP="00B76E87">
            <w:pPr>
              <w:jc w:val="center"/>
              <w:rPr>
                <w:color w:val="000000"/>
                <w:sz w:val="20"/>
                <w:szCs w:val="20"/>
              </w:rPr>
            </w:pPr>
          </w:p>
        </w:tc>
        <w:tc>
          <w:tcPr>
            <w:tcW w:w="401" w:type="pct"/>
            <w:shd w:val="clear" w:color="auto" w:fill="auto"/>
            <w:vAlign w:val="center"/>
          </w:tcPr>
          <w:p w14:paraId="1ACB4432" w14:textId="297443C9" w:rsidR="00B76E87" w:rsidRPr="00F52AF7" w:rsidRDefault="00B76E87" w:rsidP="00B76E87">
            <w:pPr>
              <w:jc w:val="center"/>
              <w:rPr>
                <w:color w:val="000000"/>
                <w:sz w:val="20"/>
                <w:szCs w:val="20"/>
              </w:rPr>
            </w:pPr>
          </w:p>
        </w:tc>
      </w:tr>
      <w:tr w:rsidR="00B76E87" w:rsidRPr="00F52AF7" w14:paraId="5A7FAD22" w14:textId="77777777" w:rsidTr="00B76E87">
        <w:trPr>
          <w:cantSplit/>
        </w:trPr>
        <w:tc>
          <w:tcPr>
            <w:tcW w:w="259" w:type="pct"/>
            <w:shd w:val="clear" w:color="auto" w:fill="auto"/>
            <w:vAlign w:val="center"/>
          </w:tcPr>
          <w:p w14:paraId="7B72B091" w14:textId="7474EC9B" w:rsidR="00B76E87" w:rsidRPr="00F52AF7" w:rsidRDefault="00B76E87" w:rsidP="00B76E87">
            <w:pPr>
              <w:jc w:val="center"/>
              <w:rPr>
                <w:sz w:val="20"/>
                <w:szCs w:val="20"/>
              </w:rPr>
            </w:pPr>
            <w:r w:rsidRPr="00F52AF7">
              <w:rPr>
                <w:color w:val="000000"/>
                <w:sz w:val="20"/>
                <w:szCs w:val="20"/>
              </w:rPr>
              <w:t>7.48</w:t>
            </w:r>
          </w:p>
        </w:tc>
        <w:tc>
          <w:tcPr>
            <w:tcW w:w="1570" w:type="pct"/>
            <w:shd w:val="clear" w:color="auto" w:fill="auto"/>
            <w:noWrap/>
            <w:vAlign w:val="center"/>
          </w:tcPr>
          <w:p w14:paraId="79EC9512" w14:textId="6F21C605" w:rsidR="00B76E87" w:rsidRPr="00F52AF7" w:rsidRDefault="00B76E87" w:rsidP="00B76E87">
            <w:pPr>
              <w:jc w:val="center"/>
              <w:rPr>
                <w:color w:val="000000"/>
                <w:sz w:val="20"/>
                <w:szCs w:val="20"/>
              </w:rPr>
            </w:pPr>
            <w:r w:rsidRPr="00F52AF7">
              <w:rPr>
                <w:color w:val="000000"/>
                <w:sz w:val="20"/>
                <w:szCs w:val="20"/>
              </w:rPr>
              <w:t xml:space="preserve">БМК (Котельная №1) п. Балезино </w:t>
            </w:r>
          </w:p>
        </w:tc>
        <w:tc>
          <w:tcPr>
            <w:tcW w:w="482" w:type="pct"/>
            <w:shd w:val="clear" w:color="auto" w:fill="auto"/>
            <w:noWrap/>
            <w:vAlign w:val="center"/>
          </w:tcPr>
          <w:p w14:paraId="041FD10C" w14:textId="7DB69165" w:rsidR="00B76E87" w:rsidRPr="00F52AF7" w:rsidRDefault="00B76E87" w:rsidP="00B76E8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53A3766D" w14:textId="679246E8" w:rsidR="00B76E87" w:rsidRPr="00F52AF7" w:rsidRDefault="00B76E87" w:rsidP="00B76E87">
            <w:pPr>
              <w:jc w:val="center"/>
              <w:rPr>
                <w:color w:val="000000"/>
                <w:sz w:val="20"/>
                <w:szCs w:val="20"/>
              </w:rPr>
            </w:pPr>
            <w:r>
              <w:rPr>
                <w:color w:val="000000"/>
                <w:sz w:val="20"/>
                <w:szCs w:val="20"/>
              </w:rPr>
              <w:t>-</w:t>
            </w:r>
          </w:p>
        </w:tc>
        <w:tc>
          <w:tcPr>
            <w:tcW w:w="303" w:type="pct"/>
            <w:shd w:val="clear" w:color="auto" w:fill="auto"/>
            <w:noWrap/>
            <w:vAlign w:val="center"/>
          </w:tcPr>
          <w:p w14:paraId="41030EDC" w14:textId="17756622" w:rsidR="00B76E87" w:rsidRPr="00F52AF7" w:rsidRDefault="00B76E87" w:rsidP="00B76E87">
            <w:pPr>
              <w:jc w:val="center"/>
              <w:rPr>
                <w:color w:val="000000"/>
                <w:sz w:val="20"/>
                <w:szCs w:val="20"/>
              </w:rPr>
            </w:pPr>
            <w:r>
              <w:rPr>
                <w:color w:val="000000"/>
                <w:sz w:val="20"/>
                <w:szCs w:val="20"/>
              </w:rPr>
              <w:t>-</w:t>
            </w:r>
          </w:p>
        </w:tc>
        <w:tc>
          <w:tcPr>
            <w:tcW w:w="321" w:type="pct"/>
            <w:shd w:val="clear" w:color="auto" w:fill="auto"/>
            <w:noWrap/>
            <w:vAlign w:val="center"/>
          </w:tcPr>
          <w:p w14:paraId="2D5DF0E7" w14:textId="2F3B2601" w:rsidR="00B76E87" w:rsidRPr="00F52AF7" w:rsidRDefault="00B76E87" w:rsidP="00B76E87">
            <w:pPr>
              <w:jc w:val="center"/>
              <w:rPr>
                <w:color w:val="000000"/>
                <w:sz w:val="20"/>
                <w:szCs w:val="20"/>
              </w:rPr>
            </w:pPr>
            <w:r w:rsidRPr="00F52AF7">
              <w:rPr>
                <w:color w:val="000000"/>
                <w:sz w:val="20"/>
                <w:szCs w:val="20"/>
              </w:rPr>
              <w:t>0,00511</w:t>
            </w:r>
          </w:p>
        </w:tc>
        <w:tc>
          <w:tcPr>
            <w:tcW w:w="311" w:type="pct"/>
            <w:shd w:val="clear" w:color="auto" w:fill="auto"/>
            <w:noWrap/>
            <w:vAlign w:val="center"/>
          </w:tcPr>
          <w:p w14:paraId="07EFA5BD" w14:textId="0B2DBEEC" w:rsidR="00B76E87" w:rsidRPr="00F52AF7" w:rsidRDefault="00B76E87" w:rsidP="00B76E87">
            <w:pPr>
              <w:jc w:val="center"/>
              <w:rPr>
                <w:color w:val="000000"/>
                <w:sz w:val="20"/>
                <w:szCs w:val="20"/>
              </w:rPr>
            </w:pPr>
            <w:r w:rsidRPr="00F52AF7">
              <w:rPr>
                <w:color w:val="000000"/>
                <w:sz w:val="20"/>
                <w:szCs w:val="20"/>
              </w:rPr>
              <w:t>0,00511</w:t>
            </w:r>
          </w:p>
        </w:tc>
        <w:tc>
          <w:tcPr>
            <w:tcW w:w="311" w:type="pct"/>
            <w:shd w:val="clear" w:color="auto" w:fill="auto"/>
            <w:noWrap/>
            <w:vAlign w:val="center"/>
          </w:tcPr>
          <w:p w14:paraId="0FB5F2A5" w14:textId="75020CF1" w:rsidR="00B76E87" w:rsidRPr="00F52AF7" w:rsidRDefault="00B76E87" w:rsidP="00B76E87">
            <w:pPr>
              <w:jc w:val="center"/>
              <w:rPr>
                <w:color w:val="000000"/>
                <w:sz w:val="20"/>
                <w:szCs w:val="20"/>
              </w:rPr>
            </w:pPr>
            <w:r w:rsidRPr="00F52AF7">
              <w:rPr>
                <w:color w:val="000000"/>
                <w:sz w:val="20"/>
                <w:szCs w:val="20"/>
              </w:rPr>
              <w:t>0,00511</w:t>
            </w:r>
          </w:p>
        </w:tc>
        <w:tc>
          <w:tcPr>
            <w:tcW w:w="328" w:type="pct"/>
            <w:shd w:val="clear" w:color="auto" w:fill="auto"/>
            <w:vAlign w:val="center"/>
          </w:tcPr>
          <w:p w14:paraId="522A5325" w14:textId="6AB77601" w:rsidR="00B76E87" w:rsidRPr="00F52AF7" w:rsidRDefault="00B76E87" w:rsidP="00B76E87">
            <w:pPr>
              <w:jc w:val="center"/>
              <w:rPr>
                <w:color w:val="000000"/>
                <w:sz w:val="20"/>
                <w:szCs w:val="20"/>
              </w:rPr>
            </w:pPr>
            <w:r w:rsidRPr="00F52AF7">
              <w:rPr>
                <w:color w:val="000000"/>
                <w:sz w:val="20"/>
                <w:szCs w:val="20"/>
              </w:rPr>
              <w:t>0,00511</w:t>
            </w:r>
          </w:p>
        </w:tc>
        <w:tc>
          <w:tcPr>
            <w:tcW w:w="400" w:type="pct"/>
            <w:shd w:val="clear" w:color="auto" w:fill="auto"/>
            <w:vAlign w:val="center"/>
          </w:tcPr>
          <w:p w14:paraId="3CC49CEA" w14:textId="1B36F954" w:rsidR="00B76E87" w:rsidRPr="00F52AF7" w:rsidRDefault="00B76E87" w:rsidP="00B76E87">
            <w:pPr>
              <w:jc w:val="center"/>
              <w:rPr>
                <w:color w:val="000000"/>
                <w:sz w:val="20"/>
                <w:szCs w:val="20"/>
              </w:rPr>
            </w:pPr>
            <w:r w:rsidRPr="00F52AF7">
              <w:rPr>
                <w:color w:val="000000"/>
                <w:sz w:val="20"/>
                <w:szCs w:val="20"/>
              </w:rPr>
              <w:t>0,00511</w:t>
            </w:r>
          </w:p>
        </w:tc>
        <w:tc>
          <w:tcPr>
            <w:tcW w:w="401" w:type="pct"/>
            <w:shd w:val="clear" w:color="auto" w:fill="auto"/>
            <w:vAlign w:val="center"/>
          </w:tcPr>
          <w:p w14:paraId="5DC49B1E" w14:textId="2707D3C0" w:rsidR="00B76E87" w:rsidRPr="00F52AF7" w:rsidRDefault="00B76E87" w:rsidP="00B76E87">
            <w:pPr>
              <w:jc w:val="center"/>
              <w:rPr>
                <w:color w:val="000000"/>
                <w:sz w:val="20"/>
                <w:szCs w:val="20"/>
              </w:rPr>
            </w:pPr>
            <w:r w:rsidRPr="00F52AF7">
              <w:rPr>
                <w:color w:val="000000"/>
                <w:sz w:val="20"/>
                <w:szCs w:val="20"/>
              </w:rPr>
              <w:t>0,00511</w:t>
            </w:r>
          </w:p>
        </w:tc>
      </w:tr>
      <w:tr w:rsidR="00B76E87" w:rsidRPr="00F52AF7" w14:paraId="641E8D84" w14:textId="77777777" w:rsidTr="00B76E87">
        <w:trPr>
          <w:cantSplit/>
        </w:trPr>
        <w:tc>
          <w:tcPr>
            <w:tcW w:w="259" w:type="pct"/>
            <w:shd w:val="clear" w:color="auto" w:fill="auto"/>
            <w:vAlign w:val="center"/>
          </w:tcPr>
          <w:p w14:paraId="3672AD4A" w14:textId="44A5DB76" w:rsidR="00B76E87" w:rsidRPr="00F52AF7" w:rsidRDefault="00B76E87" w:rsidP="00B76E87">
            <w:pPr>
              <w:jc w:val="center"/>
              <w:rPr>
                <w:sz w:val="20"/>
                <w:szCs w:val="20"/>
              </w:rPr>
            </w:pPr>
            <w:r w:rsidRPr="00F52AF7">
              <w:rPr>
                <w:color w:val="000000"/>
                <w:sz w:val="20"/>
                <w:szCs w:val="20"/>
              </w:rPr>
              <w:t>7.49</w:t>
            </w:r>
          </w:p>
        </w:tc>
        <w:tc>
          <w:tcPr>
            <w:tcW w:w="1570" w:type="pct"/>
            <w:shd w:val="clear" w:color="auto" w:fill="auto"/>
            <w:noWrap/>
            <w:vAlign w:val="center"/>
          </w:tcPr>
          <w:p w14:paraId="686EC932" w14:textId="0327F878" w:rsidR="00B76E87" w:rsidRPr="00F52AF7" w:rsidRDefault="00B76E87" w:rsidP="00B76E87">
            <w:pPr>
              <w:jc w:val="center"/>
              <w:rPr>
                <w:color w:val="000000"/>
                <w:sz w:val="20"/>
                <w:szCs w:val="20"/>
              </w:rPr>
            </w:pPr>
            <w:r w:rsidRPr="00F52AF7">
              <w:rPr>
                <w:color w:val="000000"/>
                <w:sz w:val="20"/>
                <w:szCs w:val="20"/>
              </w:rPr>
              <w:t>БМК (ПТОл ТЧ-9)</w:t>
            </w:r>
          </w:p>
        </w:tc>
        <w:tc>
          <w:tcPr>
            <w:tcW w:w="482" w:type="pct"/>
            <w:shd w:val="clear" w:color="auto" w:fill="auto"/>
            <w:noWrap/>
            <w:vAlign w:val="center"/>
          </w:tcPr>
          <w:p w14:paraId="7D2970C8" w14:textId="2F73BC35" w:rsidR="00B76E87" w:rsidRPr="00F52AF7" w:rsidRDefault="00B76E87" w:rsidP="00B76E8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39D89EE5" w14:textId="484B9426" w:rsidR="00B76E87" w:rsidRPr="00F52AF7" w:rsidRDefault="00B76E87" w:rsidP="00B76E87">
            <w:pPr>
              <w:jc w:val="center"/>
              <w:rPr>
                <w:color w:val="000000"/>
                <w:sz w:val="20"/>
                <w:szCs w:val="20"/>
              </w:rPr>
            </w:pPr>
            <w:r>
              <w:rPr>
                <w:color w:val="000000"/>
                <w:sz w:val="20"/>
                <w:szCs w:val="20"/>
              </w:rPr>
              <w:t>-</w:t>
            </w:r>
          </w:p>
        </w:tc>
        <w:tc>
          <w:tcPr>
            <w:tcW w:w="303" w:type="pct"/>
            <w:shd w:val="clear" w:color="auto" w:fill="auto"/>
            <w:noWrap/>
            <w:vAlign w:val="center"/>
          </w:tcPr>
          <w:p w14:paraId="465482F2" w14:textId="2FA321A5" w:rsidR="00B76E87" w:rsidRPr="00F52AF7" w:rsidRDefault="00B76E87" w:rsidP="00B76E87">
            <w:pPr>
              <w:jc w:val="center"/>
              <w:rPr>
                <w:color w:val="000000"/>
                <w:sz w:val="20"/>
                <w:szCs w:val="20"/>
              </w:rPr>
            </w:pPr>
            <w:r>
              <w:rPr>
                <w:color w:val="000000"/>
                <w:sz w:val="20"/>
                <w:szCs w:val="20"/>
              </w:rPr>
              <w:t>-</w:t>
            </w:r>
          </w:p>
        </w:tc>
        <w:tc>
          <w:tcPr>
            <w:tcW w:w="321" w:type="pct"/>
            <w:shd w:val="clear" w:color="auto" w:fill="auto"/>
            <w:noWrap/>
            <w:vAlign w:val="center"/>
          </w:tcPr>
          <w:p w14:paraId="333049E4" w14:textId="480539D9" w:rsidR="00B76E87" w:rsidRPr="00F52AF7" w:rsidRDefault="00B76E87" w:rsidP="00B76E87">
            <w:pPr>
              <w:jc w:val="center"/>
              <w:rPr>
                <w:color w:val="000000"/>
                <w:sz w:val="20"/>
                <w:szCs w:val="20"/>
              </w:rPr>
            </w:pPr>
            <w:r w:rsidRPr="00F52AF7">
              <w:rPr>
                <w:color w:val="000000"/>
                <w:sz w:val="20"/>
                <w:szCs w:val="20"/>
              </w:rPr>
              <w:t>0,00527</w:t>
            </w:r>
          </w:p>
        </w:tc>
        <w:tc>
          <w:tcPr>
            <w:tcW w:w="311" w:type="pct"/>
            <w:shd w:val="clear" w:color="auto" w:fill="auto"/>
            <w:noWrap/>
            <w:vAlign w:val="center"/>
          </w:tcPr>
          <w:p w14:paraId="5E8F90B5" w14:textId="0B89127A" w:rsidR="00B76E87" w:rsidRPr="00F52AF7" w:rsidRDefault="00B76E87" w:rsidP="00B76E87">
            <w:pPr>
              <w:jc w:val="center"/>
              <w:rPr>
                <w:color w:val="000000"/>
                <w:sz w:val="20"/>
                <w:szCs w:val="20"/>
              </w:rPr>
            </w:pPr>
            <w:r w:rsidRPr="00F52AF7">
              <w:rPr>
                <w:color w:val="000000"/>
                <w:sz w:val="20"/>
                <w:szCs w:val="20"/>
              </w:rPr>
              <w:t>0,00527</w:t>
            </w:r>
          </w:p>
        </w:tc>
        <w:tc>
          <w:tcPr>
            <w:tcW w:w="311" w:type="pct"/>
            <w:shd w:val="clear" w:color="auto" w:fill="auto"/>
            <w:noWrap/>
            <w:vAlign w:val="center"/>
          </w:tcPr>
          <w:p w14:paraId="44AF6AA3" w14:textId="2496813A" w:rsidR="00B76E87" w:rsidRPr="00F52AF7" w:rsidRDefault="00B76E87" w:rsidP="00B76E87">
            <w:pPr>
              <w:jc w:val="center"/>
              <w:rPr>
                <w:color w:val="000000"/>
                <w:sz w:val="20"/>
                <w:szCs w:val="20"/>
              </w:rPr>
            </w:pPr>
            <w:r w:rsidRPr="00F52AF7">
              <w:rPr>
                <w:color w:val="000000"/>
                <w:sz w:val="20"/>
                <w:szCs w:val="20"/>
              </w:rPr>
              <w:t>0,00527</w:t>
            </w:r>
          </w:p>
        </w:tc>
        <w:tc>
          <w:tcPr>
            <w:tcW w:w="328" w:type="pct"/>
            <w:shd w:val="clear" w:color="auto" w:fill="auto"/>
            <w:vAlign w:val="center"/>
          </w:tcPr>
          <w:p w14:paraId="189AC4DC" w14:textId="3CE85CAC" w:rsidR="00B76E87" w:rsidRPr="00F52AF7" w:rsidRDefault="00B76E87" w:rsidP="00B76E87">
            <w:pPr>
              <w:jc w:val="center"/>
              <w:rPr>
                <w:color w:val="000000"/>
                <w:sz w:val="20"/>
                <w:szCs w:val="20"/>
              </w:rPr>
            </w:pPr>
            <w:r w:rsidRPr="00F52AF7">
              <w:rPr>
                <w:color w:val="000000"/>
                <w:sz w:val="20"/>
                <w:szCs w:val="20"/>
              </w:rPr>
              <w:t>0,00527</w:t>
            </w:r>
          </w:p>
        </w:tc>
        <w:tc>
          <w:tcPr>
            <w:tcW w:w="400" w:type="pct"/>
            <w:shd w:val="clear" w:color="auto" w:fill="auto"/>
            <w:vAlign w:val="center"/>
          </w:tcPr>
          <w:p w14:paraId="047EF701" w14:textId="3937FAB7" w:rsidR="00B76E87" w:rsidRPr="00F52AF7" w:rsidRDefault="00B76E87" w:rsidP="00B76E87">
            <w:pPr>
              <w:jc w:val="center"/>
              <w:rPr>
                <w:color w:val="000000"/>
                <w:sz w:val="20"/>
                <w:szCs w:val="20"/>
              </w:rPr>
            </w:pPr>
            <w:r w:rsidRPr="00F52AF7">
              <w:rPr>
                <w:color w:val="000000"/>
                <w:sz w:val="20"/>
                <w:szCs w:val="20"/>
              </w:rPr>
              <w:t>0,00527</w:t>
            </w:r>
          </w:p>
        </w:tc>
        <w:tc>
          <w:tcPr>
            <w:tcW w:w="401" w:type="pct"/>
            <w:shd w:val="clear" w:color="auto" w:fill="auto"/>
            <w:vAlign w:val="center"/>
          </w:tcPr>
          <w:p w14:paraId="15D694FE" w14:textId="339A1C38" w:rsidR="00B76E87" w:rsidRPr="00F52AF7" w:rsidRDefault="00B76E87" w:rsidP="00B76E87">
            <w:pPr>
              <w:jc w:val="center"/>
              <w:rPr>
                <w:color w:val="000000"/>
                <w:sz w:val="20"/>
                <w:szCs w:val="20"/>
              </w:rPr>
            </w:pPr>
            <w:r w:rsidRPr="00F52AF7">
              <w:rPr>
                <w:color w:val="000000"/>
                <w:sz w:val="20"/>
                <w:szCs w:val="20"/>
              </w:rPr>
              <w:t>0,00527</w:t>
            </w:r>
          </w:p>
        </w:tc>
      </w:tr>
      <w:tr w:rsidR="00B76E87" w:rsidRPr="00F52AF7" w14:paraId="1975F872" w14:textId="77777777" w:rsidTr="00B76E87">
        <w:trPr>
          <w:cantSplit/>
        </w:trPr>
        <w:tc>
          <w:tcPr>
            <w:tcW w:w="259" w:type="pct"/>
            <w:shd w:val="clear" w:color="auto" w:fill="auto"/>
            <w:vAlign w:val="center"/>
          </w:tcPr>
          <w:p w14:paraId="0AB923C5" w14:textId="29E1201A" w:rsidR="00B76E87" w:rsidRPr="00F52AF7" w:rsidRDefault="00B76E87" w:rsidP="00B76E87">
            <w:pPr>
              <w:jc w:val="center"/>
              <w:rPr>
                <w:sz w:val="20"/>
                <w:szCs w:val="20"/>
              </w:rPr>
            </w:pPr>
            <w:r w:rsidRPr="00F52AF7">
              <w:rPr>
                <w:color w:val="000000"/>
                <w:sz w:val="20"/>
                <w:szCs w:val="20"/>
              </w:rPr>
              <w:t>7.50</w:t>
            </w:r>
          </w:p>
        </w:tc>
        <w:tc>
          <w:tcPr>
            <w:tcW w:w="1570" w:type="pct"/>
            <w:shd w:val="clear" w:color="auto" w:fill="auto"/>
            <w:noWrap/>
            <w:vAlign w:val="center"/>
          </w:tcPr>
          <w:p w14:paraId="7B9DF49C" w14:textId="5DC8F891" w:rsidR="00B76E87" w:rsidRPr="00F52AF7" w:rsidRDefault="00B76E87" w:rsidP="00B76E87">
            <w:pPr>
              <w:jc w:val="center"/>
              <w:rPr>
                <w:color w:val="000000"/>
                <w:sz w:val="20"/>
                <w:szCs w:val="20"/>
              </w:rPr>
            </w:pPr>
            <w:r w:rsidRPr="00F52AF7">
              <w:rPr>
                <w:color w:val="000000"/>
                <w:sz w:val="20"/>
                <w:szCs w:val="20"/>
              </w:rPr>
              <w:t>БМК ("Западный парк ст. Балезино")</w:t>
            </w:r>
          </w:p>
        </w:tc>
        <w:tc>
          <w:tcPr>
            <w:tcW w:w="482" w:type="pct"/>
            <w:shd w:val="clear" w:color="auto" w:fill="auto"/>
            <w:noWrap/>
            <w:vAlign w:val="center"/>
          </w:tcPr>
          <w:p w14:paraId="75BDFFC7" w14:textId="01F4B3A3" w:rsidR="00B76E87" w:rsidRPr="00F52AF7" w:rsidRDefault="00B76E87" w:rsidP="00B76E8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150A5FEB" w14:textId="00A7DF3F" w:rsidR="00B76E87" w:rsidRPr="00F52AF7" w:rsidRDefault="00B76E87" w:rsidP="00B76E87">
            <w:pPr>
              <w:jc w:val="center"/>
              <w:rPr>
                <w:color w:val="000000"/>
                <w:sz w:val="20"/>
                <w:szCs w:val="20"/>
              </w:rPr>
            </w:pPr>
            <w:r>
              <w:rPr>
                <w:color w:val="000000"/>
                <w:sz w:val="20"/>
                <w:szCs w:val="20"/>
              </w:rPr>
              <w:t>-</w:t>
            </w:r>
          </w:p>
        </w:tc>
        <w:tc>
          <w:tcPr>
            <w:tcW w:w="303" w:type="pct"/>
            <w:shd w:val="clear" w:color="auto" w:fill="auto"/>
            <w:noWrap/>
            <w:vAlign w:val="center"/>
          </w:tcPr>
          <w:p w14:paraId="4A0E8021" w14:textId="105667CE" w:rsidR="00B76E87" w:rsidRPr="00F52AF7" w:rsidRDefault="00B76E87" w:rsidP="00B76E87">
            <w:pPr>
              <w:jc w:val="center"/>
              <w:rPr>
                <w:color w:val="000000"/>
                <w:sz w:val="20"/>
                <w:szCs w:val="20"/>
              </w:rPr>
            </w:pPr>
            <w:r>
              <w:rPr>
                <w:color w:val="000000"/>
                <w:sz w:val="20"/>
                <w:szCs w:val="20"/>
              </w:rPr>
              <w:t>-</w:t>
            </w:r>
          </w:p>
        </w:tc>
        <w:tc>
          <w:tcPr>
            <w:tcW w:w="321" w:type="pct"/>
            <w:shd w:val="clear" w:color="auto" w:fill="auto"/>
            <w:noWrap/>
            <w:vAlign w:val="center"/>
          </w:tcPr>
          <w:p w14:paraId="29564FF3" w14:textId="6AE4BBED" w:rsidR="00B76E87" w:rsidRPr="00F52AF7" w:rsidRDefault="00B76E87" w:rsidP="00B76E87">
            <w:pPr>
              <w:jc w:val="center"/>
              <w:rPr>
                <w:color w:val="000000"/>
                <w:sz w:val="20"/>
                <w:szCs w:val="20"/>
              </w:rPr>
            </w:pPr>
            <w:r>
              <w:rPr>
                <w:color w:val="000000"/>
                <w:sz w:val="20"/>
                <w:szCs w:val="20"/>
              </w:rPr>
              <w:t>-</w:t>
            </w:r>
          </w:p>
        </w:tc>
        <w:tc>
          <w:tcPr>
            <w:tcW w:w="311" w:type="pct"/>
            <w:shd w:val="clear" w:color="auto" w:fill="auto"/>
            <w:noWrap/>
            <w:vAlign w:val="center"/>
          </w:tcPr>
          <w:p w14:paraId="6F45EE92" w14:textId="5620A6D0" w:rsidR="00B76E87" w:rsidRPr="00F52AF7" w:rsidRDefault="00B76E87" w:rsidP="00B76E87">
            <w:pPr>
              <w:jc w:val="center"/>
              <w:rPr>
                <w:color w:val="000000"/>
                <w:sz w:val="20"/>
                <w:szCs w:val="20"/>
              </w:rPr>
            </w:pPr>
            <w:r w:rsidRPr="00F52AF7">
              <w:rPr>
                <w:color w:val="000000"/>
                <w:sz w:val="20"/>
                <w:szCs w:val="20"/>
              </w:rPr>
              <w:t>0,00451</w:t>
            </w:r>
          </w:p>
        </w:tc>
        <w:tc>
          <w:tcPr>
            <w:tcW w:w="311" w:type="pct"/>
            <w:shd w:val="clear" w:color="auto" w:fill="auto"/>
            <w:noWrap/>
            <w:vAlign w:val="center"/>
          </w:tcPr>
          <w:p w14:paraId="68DE5A50" w14:textId="3DAC6BC1" w:rsidR="00B76E87" w:rsidRPr="00F52AF7" w:rsidRDefault="00B76E87" w:rsidP="00B76E87">
            <w:pPr>
              <w:jc w:val="center"/>
              <w:rPr>
                <w:color w:val="000000"/>
                <w:sz w:val="20"/>
                <w:szCs w:val="20"/>
              </w:rPr>
            </w:pPr>
            <w:r w:rsidRPr="00F52AF7">
              <w:rPr>
                <w:color w:val="000000"/>
                <w:sz w:val="20"/>
                <w:szCs w:val="20"/>
              </w:rPr>
              <w:t>0,00451</w:t>
            </w:r>
          </w:p>
        </w:tc>
        <w:tc>
          <w:tcPr>
            <w:tcW w:w="328" w:type="pct"/>
            <w:shd w:val="clear" w:color="auto" w:fill="auto"/>
            <w:vAlign w:val="center"/>
          </w:tcPr>
          <w:p w14:paraId="353B91E5" w14:textId="1AAE9E10" w:rsidR="00B76E87" w:rsidRPr="00F52AF7" w:rsidRDefault="00B76E87" w:rsidP="00B76E87">
            <w:pPr>
              <w:jc w:val="center"/>
              <w:rPr>
                <w:color w:val="000000"/>
                <w:sz w:val="20"/>
                <w:szCs w:val="20"/>
              </w:rPr>
            </w:pPr>
            <w:r w:rsidRPr="00F52AF7">
              <w:rPr>
                <w:color w:val="000000"/>
                <w:sz w:val="20"/>
                <w:szCs w:val="20"/>
              </w:rPr>
              <w:t>0,00451</w:t>
            </w:r>
          </w:p>
        </w:tc>
        <w:tc>
          <w:tcPr>
            <w:tcW w:w="400" w:type="pct"/>
            <w:shd w:val="clear" w:color="auto" w:fill="auto"/>
            <w:vAlign w:val="center"/>
          </w:tcPr>
          <w:p w14:paraId="4958C812" w14:textId="37F28236" w:rsidR="00B76E87" w:rsidRPr="00F52AF7" w:rsidRDefault="00B76E87" w:rsidP="00B76E87">
            <w:pPr>
              <w:jc w:val="center"/>
              <w:rPr>
                <w:color w:val="000000"/>
                <w:sz w:val="20"/>
                <w:szCs w:val="20"/>
              </w:rPr>
            </w:pPr>
            <w:r w:rsidRPr="00F52AF7">
              <w:rPr>
                <w:color w:val="000000"/>
                <w:sz w:val="20"/>
                <w:szCs w:val="20"/>
              </w:rPr>
              <w:t>0,00451</w:t>
            </w:r>
          </w:p>
        </w:tc>
        <w:tc>
          <w:tcPr>
            <w:tcW w:w="401" w:type="pct"/>
            <w:shd w:val="clear" w:color="auto" w:fill="auto"/>
            <w:vAlign w:val="center"/>
          </w:tcPr>
          <w:p w14:paraId="6E00381F" w14:textId="6D7A2682" w:rsidR="00B76E87" w:rsidRPr="00F52AF7" w:rsidRDefault="00B76E87" w:rsidP="00B76E87">
            <w:pPr>
              <w:jc w:val="center"/>
              <w:rPr>
                <w:color w:val="000000"/>
                <w:sz w:val="20"/>
                <w:szCs w:val="20"/>
              </w:rPr>
            </w:pPr>
            <w:r w:rsidRPr="00F52AF7">
              <w:rPr>
                <w:color w:val="000000"/>
                <w:sz w:val="20"/>
                <w:szCs w:val="20"/>
              </w:rPr>
              <w:t>0,00451</w:t>
            </w:r>
          </w:p>
        </w:tc>
      </w:tr>
      <w:tr w:rsidR="00B76E87" w:rsidRPr="00F52AF7" w14:paraId="548879AE" w14:textId="77777777" w:rsidTr="00B76E87">
        <w:trPr>
          <w:cantSplit/>
        </w:trPr>
        <w:tc>
          <w:tcPr>
            <w:tcW w:w="259" w:type="pct"/>
            <w:shd w:val="clear" w:color="auto" w:fill="auto"/>
            <w:vAlign w:val="center"/>
          </w:tcPr>
          <w:p w14:paraId="7EF4ADDF" w14:textId="3C993DF1" w:rsidR="00B76E87" w:rsidRPr="00F52AF7" w:rsidRDefault="00B76E87" w:rsidP="00B76E87">
            <w:pPr>
              <w:jc w:val="center"/>
              <w:rPr>
                <w:sz w:val="20"/>
                <w:szCs w:val="20"/>
              </w:rPr>
            </w:pPr>
            <w:r w:rsidRPr="00F52AF7">
              <w:rPr>
                <w:color w:val="000000"/>
                <w:sz w:val="20"/>
                <w:szCs w:val="20"/>
              </w:rPr>
              <w:t>7.51</w:t>
            </w:r>
          </w:p>
        </w:tc>
        <w:tc>
          <w:tcPr>
            <w:tcW w:w="1570" w:type="pct"/>
            <w:shd w:val="clear" w:color="auto" w:fill="auto"/>
            <w:noWrap/>
            <w:vAlign w:val="center"/>
          </w:tcPr>
          <w:p w14:paraId="0BBF2F50" w14:textId="12B0F4C9" w:rsidR="00B76E87" w:rsidRPr="00F52AF7" w:rsidRDefault="00B76E87" w:rsidP="00B76E87">
            <w:pPr>
              <w:jc w:val="center"/>
              <w:rPr>
                <w:color w:val="000000"/>
                <w:sz w:val="20"/>
                <w:szCs w:val="20"/>
              </w:rPr>
            </w:pPr>
            <w:r w:rsidRPr="00F52AF7">
              <w:rPr>
                <w:color w:val="000000"/>
                <w:sz w:val="20"/>
                <w:szCs w:val="20"/>
              </w:rPr>
              <w:t>БМК с. Пыбья</w:t>
            </w:r>
          </w:p>
        </w:tc>
        <w:tc>
          <w:tcPr>
            <w:tcW w:w="482" w:type="pct"/>
            <w:shd w:val="clear" w:color="auto" w:fill="auto"/>
            <w:noWrap/>
            <w:vAlign w:val="center"/>
          </w:tcPr>
          <w:p w14:paraId="4086C7BC" w14:textId="29AB7E11" w:rsidR="00B76E87" w:rsidRPr="00F52AF7" w:rsidRDefault="00B76E87" w:rsidP="00B76E8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0DA94F91" w14:textId="7F5809C1" w:rsidR="00B76E87" w:rsidRPr="00F52AF7" w:rsidRDefault="00B76E87" w:rsidP="00B76E87">
            <w:pPr>
              <w:jc w:val="center"/>
              <w:rPr>
                <w:color w:val="000000"/>
                <w:sz w:val="20"/>
                <w:szCs w:val="20"/>
              </w:rPr>
            </w:pPr>
            <w:r>
              <w:rPr>
                <w:color w:val="000000"/>
                <w:sz w:val="20"/>
                <w:szCs w:val="20"/>
              </w:rPr>
              <w:t>-</w:t>
            </w:r>
          </w:p>
        </w:tc>
        <w:tc>
          <w:tcPr>
            <w:tcW w:w="303" w:type="pct"/>
            <w:shd w:val="clear" w:color="auto" w:fill="auto"/>
            <w:noWrap/>
            <w:vAlign w:val="center"/>
          </w:tcPr>
          <w:p w14:paraId="335E201B" w14:textId="6387691A" w:rsidR="00B76E87" w:rsidRPr="00F52AF7" w:rsidRDefault="00B76E87" w:rsidP="00B76E87">
            <w:pPr>
              <w:jc w:val="center"/>
              <w:rPr>
                <w:color w:val="000000"/>
                <w:sz w:val="20"/>
                <w:szCs w:val="20"/>
              </w:rPr>
            </w:pPr>
            <w:r>
              <w:rPr>
                <w:color w:val="000000"/>
                <w:sz w:val="20"/>
                <w:szCs w:val="20"/>
              </w:rPr>
              <w:t>-</w:t>
            </w:r>
          </w:p>
        </w:tc>
        <w:tc>
          <w:tcPr>
            <w:tcW w:w="321" w:type="pct"/>
            <w:shd w:val="clear" w:color="auto" w:fill="auto"/>
            <w:noWrap/>
            <w:vAlign w:val="center"/>
          </w:tcPr>
          <w:p w14:paraId="3D0268A7" w14:textId="06E26890" w:rsidR="00B76E87" w:rsidRPr="00F52AF7" w:rsidRDefault="00B76E87" w:rsidP="00B76E87">
            <w:pPr>
              <w:jc w:val="center"/>
              <w:rPr>
                <w:color w:val="000000"/>
                <w:sz w:val="20"/>
                <w:szCs w:val="20"/>
              </w:rPr>
            </w:pPr>
            <w:r w:rsidRPr="00F52AF7">
              <w:rPr>
                <w:color w:val="000000"/>
                <w:sz w:val="20"/>
                <w:szCs w:val="20"/>
              </w:rPr>
              <w:t>0,00133</w:t>
            </w:r>
          </w:p>
        </w:tc>
        <w:tc>
          <w:tcPr>
            <w:tcW w:w="311" w:type="pct"/>
            <w:shd w:val="clear" w:color="auto" w:fill="auto"/>
            <w:noWrap/>
            <w:vAlign w:val="center"/>
          </w:tcPr>
          <w:p w14:paraId="20759507" w14:textId="36D21DA7" w:rsidR="00B76E87" w:rsidRPr="00F52AF7" w:rsidRDefault="00B76E87" w:rsidP="00B76E87">
            <w:pPr>
              <w:jc w:val="center"/>
              <w:rPr>
                <w:color w:val="000000"/>
                <w:sz w:val="20"/>
                <w:szCs w:val="20"/>
              </w:rPr>
            </w:pPr>
            <w:r w:rsidRPr="00F52AF7">
              <w:rPr>
                <w:color w:val="000000"/>
                <w:sz w:val="20"/>
                <w:szCs w:val="20"/>
              </w:rPr>
              <w:t>0,00133</w:t>
            </w:r>
          </w:p>
        </w:tc>
        <w:tc>
          <w:tcPr>
            <w:tcW w:w="311" w:type="pct"/>
            <w:shd w:val="clear" w:color="auto" w:fill="auto"/>
            <w:noWrap/>
            <w:vAlign w:val="center"/>
          </w:tcPr>
          <w:p w14:paraId="59E2F686" w14:textId="35C85221" w:rsidR="00B76E87" w:rsidRPr="00F52AF7" w:rsidRDefault="00B76E87" w:rsidP="00B76E87">
            <w:pPr>
              <w:jc w:val="center"/>
              <w:rPr>
                <w:color w:val="000000"/>
                <w:sz w:val="20"/>
                <w:szCs w:val="20"/>
              </w:rPr>
            </w:pPr>
            <w:r w:rsidRPr="00F52AF7">
              <w:rPr>
                <w:color w:val="000000"/>
                <w:sz w:val="20"/>
                <w:szCs w:val="20"/>
              </w:rPr>
              <w:t>0,00133</w:t>
            </w:r>
          </w:p>
        </w:tc>
        <w:tc>
          <w:tcPr>
            <w:tcW w:w="328" w:type="pct"/>
            <w:shd w:val="clear" w:color="auto" w:fill="auto"/>
            <w:vAlign w:val="center"/>
          </w:tcPr>
          <w:p w14:paraId="7318495E" w14:textId="61039A3F" w:rsidR="00B76E87" w:rsidRPr="00F52AF7" w:rsidRDefault="00B76E87" w:rsidP="00B76E87">
            <w:pPr>
              <w:jc w:val="center"/>
              <w:rPr>
                <w:color w:val="000000"/>
                <w:sz w:val="20"/>
                <w:szCs w:val="20"/>
              </w:rPr>
            </w:pPr>
            <w:r w:rsidRPr="00F52AF7">
              <w:rPr>
                <w:color w:val="000000"/>
                <w:sz w:val="20"/>
                <w:szCs w:val="20"/>
              </w:rPr>
              <w:t>0,00133</w:t>
            </w:r>
          </w:p>
        </w:tc>
        <w:tc>
          <w:tcPr>
            <w:tcW w:w="400" w:type="pct"/>
            <w:shd w:val="clear" w:color="auto" w:fill="auto"/>
            <w:vAlign w:val="center"/>
          </w:tcPr>
          <w:p w14:paraId="05C3A16C" w14:textId="6241500E" w:rsidR="00B76E87" w:rsidRPr="00F52AF7" w:rsidRDefault="00B76E87" w:rsidP="00B76E87">
            <w:pPr>
              <w:jc w:val="center"/>
              <w:rPr>
                <w:color w:val="000000"/>
                <w:sz w:val="20"/>
                <w:szCs w:val="20"/>
              </w:rPr>
            </w:pPr>
            <w:r w:rsidRPr="00F52AF7">
              <w:rPr>
                <w:color w:val="000000"/>
                <w:sz w:val="20"/>
                <w:szCs w:val="20"/>
              </w:rPr>
              <w:t>0,00133</w:t>
            </w:r>
          </w:p>
        </w:tc>
        <w:tc>
          <w:tcPr>
            <w:tcW w:w="401" w:type="pct"/>
            <w:shd w:val="clear" w:color="auto" w:fill="auto"/>
            <w:vAlign w:val="center"/>
          </w:tcPr>
          <w:p w14:paraId="3D1472E4" w14:textId="7EA91BDF" w:rsidR="00B76E87" w:rsidRPr="00F52AF7" w:rsidRDefault="00B76E87" w:rsidP="00B76E87">
            <w:pPr>
              <w:jc w:val="center"/>
              <w:rPr>
                <w:color w:val="000000"/>
                <w:sz w:val="20"/>
                <w:szCs w:val="20"/>
              </w:rPr>
            </w:pPr>
            <w:r w:rsidRPr="00F52AF7">
              <w:rPr>
                <w:color w:val="000000"/>
                <w:sz w:val="20"/>
                <w:szCs w:val="20"/>
              </w:rPr>
              <w:t>0,00133</w:t>
            </w:r>
          </w:p>
        </w:tc>
      </w:tr>
      <w:tr w:rsidR="00B76E87" w:rsidRPr="00F52AF7" w14:paraId="136A8699" w14:textId="77777777" w:rsidTr="00B76E87">
        <w:trPr>
          <w:cantSplit/>
        </w:trPr>
        <w:tc>
          <w:tcPr>
            <w:tcW w:w="259" w:type="pct"/>
            <w:shd w:val="clear" w:color="auto" w:fill="auto"/>
            <w:vAlign w:val="center"/>
          </w:tcPr>
          <w:p w14:paraId="60C9B3DF" w14:textId="5DEA1EBD" w:rsidR="00B76E87" w:rsidRPr="00F52AF7" w:rsidRDefault="00B76E87" w:rsidP="00B76E87">
            <w:pPr>
              <w:jc w:val="center"/>
              <w:rPr>
                <w:sz w:val="20"/>
                <w:szCs w:val="20"/>
              </w:rPr>
            </w:pPr>
            <w:r w:rsidRPr="00F52AF7">
              <w:rPr>
                <w:color w:val="000000"/>
                <w:sz w:val="20"/>
                <w:szCs w:val="20"/>
              </w:rPr>
              <w:t>7.52</w:t>
            </w:r>
          </w:p>
        </w:tc>
        <w:tc>
          <w:tcPr>
            <w:tcW w:w="1570" w:type="pct"/>
            <w:shd w:val="clear" w:color="auto" w:fill="auto"/>
            <w:noWrap/>
            <w:vAlign w:val="center"/>
          </w:tcPr>
          <w:p w14:paraId="35066328" w14:textId="78BA45B0" w:rsidR="00B76E87" w:rsidRPr="00F52AF7" w:rsidRDefault="00B76E87" w:rsidP="00B76E87">
            <w:pPr>
              <w:jc w:val="center"/>
              <w:rPr>
                <w:color w:val="000000"/>
                <w:sz w:val="20"/>
                <w:szCs w:val="20"/>
              </w:rPr>
            </w:pPr>
            <w:r w:rsidRPr="00F52AF7">
              <w:rPr>
                <w:color w:val="000000"/>
                <w:sz w:val="20"/>
                <w:szCs w:val="20"/>
              </w:rPr>
              <w:t>Теплогенераторная с. Каменное Заделье</w:t>
            </w:r>
          </w:p>
        </w:tc>
        <w:tc>
          <w:tcPr>
            <w:tcW w:w="482" w:type="pct"/>
            <w:shd w:val="clear" w:color="auto" w:fill="auto"/>
            <w:noWrap/>
            <w:vAlign w:val="center"/>
          </w:tcPr>
          <w:p w14:paraId="5116B3A5" w14:textId="1D10744A" w:rsidR="00B76E87" w:rsidRPr="00F52AF7" w:rsidRDefault="00B76E87" w:rsidP="00B76E87">
            <w:pPr>
              <w:jc w:val="center"/>
              <w:rPr>
                <w:color w:val="000000"/>
                <w:sz w:val="20"/>
                <w:szCs w:val="20"/>
              </w:rPr>
            </w:pPr>
            <w:r w:rsidRPr="00F52AF7">
              <w:rPr>
                <w:color w:val="000000"/>
                <w:sz w:val="20"/>
                <w:szCs w:val="20"/>
              </w:rPr>
              <w:t>Гкал/час.м.кв</w:t>
            </w:r>
          </w:p>
        </w:tc>
        <w:tc>
          <w:tcPr>
            <w:tcW w:w="2689" w:type="pct"/>
            <w:gridSpan w:val="8"/>
            <w:shd w:val="clear" w:color="auto" w:fill="auto"/>
            <w:noWrap/>
            <w:vAlign w:val="center"/>
          </w:tcPr>
          <w:p w14:paraId="45CAE2C5" w14:textId="6CCD4CEF" w:rsidR="00B76E87" w:rsidRPr="00F52AF7" w:rsidRDefault="00B76E87" w:rsidP="00B76E87">
            <w:pPr>
              <w:jc w:val="center"/>
              <w:rPr>
                <w:color w:val="000000"/>
                <w:sz w:val="20"/>
                <w:szCs w:val="20"/>
              </w:rPr>
            </w:pPr>
            <w:r w:rsidRPr="00F52AF7">
              <w:rPr>
                <w:color w:val="000000"/>
                <w:sz w:val="20"/>
                <w:szCs w:val="20"/>
              </w:rPr>
              <w:t>Тепловые сети отсутствуют.</w:t>
            </w:r>
          </w:p>
        </w:tc>
      </w:tr>
      <w:tr w:rsidR="00B76E87" w:rsidRPr="00F52AF7" w14:paraId="528E97F9" w14:textId="77777777" w:rsidTr="00B76E87">
        <w:trPr>
          <w:cantSplit/>
        </w:trPr>
        <w:tc>
          <w:tcPr>
            <w:tcW w:w="259" w:type="pct"/>
            <w:shd w:val="clear" w:color="auto" w:fill="auto"/>
            <w:vAlign w:val="center"/>
          </w:tcPr>
          <w:p w14:paraId="788A2D46" w14:textId="79AA30D8" w:rsidR="00B76E87" w:rsidRPr="00F52AF7" w:rsidRDefault="00B76E87" w:rsidP="00B76E87">
            <w:pPr>
              <w:jc w:val="center"/>
              <w:rPr>
                <w:sz w:val="20"/>
                <w:szCs w:val="20"/>
              </w:rPr>
            </w:pPr>
            <w:r w:rsidRPr="00F52AF7">
              <w:rPr>
                <w:color w:val="000000"/>
                <w:sz w:val="20"/>
                <w:szCs w:val="20"/>
              </w:rPr>
              <w:t>7.53</w:t>
            </w:r>
          </w:p>
        </w:tc>
        <w:tc>
          <w:tcPr>
            <w:tcW w:w="1570" w:type="pct"/>
            <w:shd w:val="clear" w:color="auto" w:fill="auto"/>
            <w:noWrap/>
            <w:vAlign w:val="center"/>
          </w:tcPr>
          <w:p w14:paraId="67F7D73B" w14:textId="43690B4A" w:rsidR="00B76E87" w:rsidRPr="00F52AF7" w:rsidRDefault="00B76E87" w:rsidP="00B76E87">
            <w:pPr>
              <w:jc w:val="center"/>
              <w:rPr>
                <w:color w:val="000000"/>
                <w:sz w:val="20"/>
                <w:szCs w:val="20"/>
              </w:rPr>
            </w:pPr>
            <w:r w:rsidRPr="00F52AF7">
              <w:rPr>
                <w:color w:val="000000"/>
                <w:sz w:val="20"/>
                <w:szCs w:val="20"/>
              </w:rPr>
              <w:t>БМК (ЦСО) с. Карсовай</w:t>
            </w:r>
          </w:p>
        </w:tc>
        <w:tc>
          <w:tcPr>
            <w:tcW w:w="482" w:type="pct"/>
            <w:shd w:val="clear" w:color="auto" w:fill="auto"/>
            <w:noWrap/>
            <w:vAlign w:val="center"/>
          </w:tcPr>
          <w:p w14:paraId="2A08D591" w14:textId="2FE2FBF0" w:rsidR="00B76E87" w:rsidRPr="00F52AF7" w:rsidRDefault="00B76E87" w:rsidP="00B76E8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2FF5DB11" w14:textId="1ECC9829" w:rsidR="00B76E87" w:rsidRPr="00F52AF7" w:rsidRDefault="00B76E87" w:rsidP="00B76E87">
            <w:pPr>
              <w:jc w:val="center"/>
              <w:rPr>
                <w:color w:val="000000"/>
                <w:sz w:val="20"/>
                <w:szCs w:val="20"/>
              </w:rPr>
            </w:pPr>
            <w:r>
              <w:rPr>
                <w:color w:val="000000"/>
                <w:sz w:val="20"/>
                <w:szCs w:val="20"/>
              </w:rPr>
              <w:t>-</w:t>
            </w:r>
          </w:p>
        </w:tc>
        <w:tc>
          <w:tcPr>
            <w:tcW w:w="303" w:type="pct"/>
            <w:shd w:val="clear" w:color="auto" w:fill="auto"/>
            <w:noWrap/>
            <w:vAlign w:val="center"/>
          </w:tcPr>
          <w:p w14:paraId="05E1E848" w14:textId="5F8E61CE" w:rsidR="00B76E87" w:rsidRPr="00F52AF7" w:rsidRDefault="00B76E87" w:rsidP="00B76E87">
            <w:pPr>
              <w:jc w:val="center"/>
              <w:rPr>
                <w:color w:val="000000"/>
                <w:sz w:val="20"/>
                <w:szCs w:val="20"/>
              </w:rPr>
            </w:pPr>
            <w:r>
              <w:rPr>
                <w:color w:val="000000"/>
                <w:sz w:val="20"/>
                <w:szCs w:val="20"/>
              </w:rPr>
              <w:t>-</w:t>
            </w:r>
          </w:p>
        </w:tc>
        <w:tc>
          <w:tcPr>
            <w:tcW w:w="321" w:type="pct"/>
            <w:shd w:val="clear" w:color="auto" w:fill="auto"/>
            <w:noWrap/>
            <w:vAlign w:val="center"/>
          </w:tcPr>
          <w:p w14:paraId="4698C21C" w14:textId="7AB9FFC6" w:rsidR="00B76E87" w:rsidRPr="00F52AF7" w:rsidRDefault="00B76E87" w:rsidP="00B76E87">
            <w:pPr>
              <w:jc w:val="center"/>
              <w:rPr>
                <w:color w:val="000000"/>
                <w:sz w:val="20"/>
                <w:szCs w:val="20"/>
              </w:rPr>
            </w:pPr>
            <w:r>
              <w:rPr>
                <w:color w:val="000000"/>
                <w:sz w:val="20"/>
                <w:szCs w:val="20"/>
              </w:rPr>
              <w:t>-</w:t>
            </w:r>
          </w:p>
        </w:tc>
        <w:tc>
          <w:tcPr>
            <w:tcW w:w="311" w:type="pct"/>
            <w:shd w:val="clear" w:color="auto" w:fill="auto"/>
            <w:noWrap/>
            <w:vAlign w:val="center"/>
          </w:tcPr>
          <w:p w14:paraId="6D5B8F99" w14:textId="3E918FA6" w:rsidR="00B76E87" w:rsidRPr="00F52AF7" w:rsidRDefault="00B76E87" w:rsidP="00B76E87">
            <w:pPr>
              <w:jc w:val="center"/>
              <w:rPr>
                <w:color w:val="000000"/>
                <w:sz w:val="20"/>
                <w:szCs w:val="20"/>
              </w:rPr>
            </w:pPr>
            <w:r>
              <w:rPr>
                <w:color w:val="000000"/>
                <w:sz w:val="20"/>
                <w:szCs w:val="20"/>
              </w:rPr>
              <w:t>-</w:t>
            </w:r>
          </w:p>
        </w:tc>
        <w:tc>
          <w:tcPr>
            <w:tcW w:w="311" w:type="pct"/>
            <w:shd w:val="clear" w:color="auto" w:fill="auto"/>
            <w:noWrap/>
            <w:vAlign w:val="center"/>
          </w:tcPr>
          <w:p w14:paraId="6CA0E235" w14:textId="5C5A592C" w:rsidR="00B76E87" w:rsidRPr="00F52AF7" w:rsidRDefault="00B76E87" w:rsidP="00B76E87">
            <w:pPr>
              <w:jc w:val="center"/>
              <w:rPr>
                <w:color w:val="000000"/>
                <w:sz w:val="20"/>
                <w:szCs w:val="20"/>
              </w:rPr>
            </w:pPr>
            <w:r w:rsidRPr="00F52AF7">
              <w:rPr>
                <w:color w:val="000000"/>
                <w:sz w:val="20"/>
                <w:szCs w:val="20"/>
              </w:rPr>
              <w:t>0,00244</w:t>
            </w:r>
          </w:p>
        </w:tc>
        <w:tc>
          <w:tcPr>
            <w:tcW w:w="328" w:type="pct"/>
            <w:shd w:val="clear" w:color="auto" w:fill="auto"/>
            <w:vAlign w:val="center"/>
          </w:tcPr>
          <w:p w14:paraId="7312EE62" w14:textId="111BDA4F" w:rsidR="00B76E87" w:rsidRPr="00F52AF7" w:rsidRDefault="00B76E87" w:rsidP="00B76E87">
            <w:pPr>
              <w:jc w:val="center"/>
              <w:rPr>
                <w:color w:val="000000"/>
                <w:sz w:val="20"/>
                <w:szCs w:val="20"/>
              </w:rPr>
            </w:pPr>
            <w:r w:rsidRPr="00F52AF7">
              <w:rPr>
                <w:color w:val="000000"/>
                <w:sz w:val="20"/>
                <w:szCs w:val="20"/>
              </w:rPr>
              <w:t>0,00244</w:t>
            </w:r>
          </w:p>
        </w:tc>
        <w:tc>
          <w:tcPr>
            <w:tcW w:w="400" w:type="pct"/>
            <w:shd w:val="clear" w:color="auto" w:fill="auto"/>
            <w:vAlign w:val="center"/>
          </w:tcPr>
          <w:p w14:paraId="38500B6E" w14:textId="7492BCB2" w:rsidR="00B76E87" w:rsidRPr="00F52AF7" w:rsidRDefault="00B76E87" w:rsidP="00B76E87">
            <w:pPr>
              <w:jc w:val="center"/>
              <w:rPr>
                <w:color w:val="000000"/>
                <w:sz w:val="20"/>
                <w:szCs w:val="20"/>
              </w:rPr>
            </w:pPr>
            <w:r w:rsidRPr="00F52AF7">
              <w:rPr>
                <w:color w:val="000000"/>
                <w:sz w:val="20"/>
                <w:szCs w:val="20"/>
              </w:rPr>
              <w:t>0,00244</w:t>
            </w:r>
          </w:p>
        </w:tc>
        <w:tc>
          <w:tcPr>
            <w:tcW w:w="401" w:type="pct"/>
            <w:shd w:val="clear" w:color="auto" w:fill="auto"/>
            <w:vAlign w:val="center"/>
          </w:tcPr>
          <w:p w14:paraId="71D34F1A" w14:textId="3C5DFB1D" w:rsidR="00B76E87" w:rsidRPr="00F52AF7" w:rsidRDefault="00B76E87" w:rsidP="00B76E87">
            <w:pPr>
              <w:jc w:val="center"/>
              <w:rPr>
                <w:color w:val="000000"/>
                <w:sz w:val="20"/>
                <w:szCs w:val="20"/>
              </w:rPr>
            </w:pPr>
            <w:r w:rsidRPr="00F52AF7">
              <w:rPr>
                <w:color w:val="000000"/>
                <w:sz w:val="20"/>
                <w:szCs w:val="20"/>
              </w:rPr>
              <w:t>0,00244</w:t>
            </w:r>
          </w:p>
        </w:tc>
      </w:tr>
      <w:tr w:rsidR="00B76E87" w:rsidRPr="00F52AF7" w14:paraId="72743B9D" w14:textId="77777777" w:rsidTr="00B76E87">
        <w:trPr>
          <w:cantSplit/>
        </w:trPr>
        <w:tc>
          <w:tcPr>
            <w:tcW w:w="259" w:type="pct"/>
            <w:shd w:val="clear" w:color="auto" w:fill="auto"/>
            <w:vAlign w:val="center"/>
          </w:tcPr>
          <w:p w14:paraId="193746EF" w14:textId="1120B5CC" w:rsidR="00B76E87" w:rsidRPr="00F52AF7" w:rsidRDefault="00B76E87" w:rsidP="00B76E87">
            <w:pPr>
              <w:jc w:val="center"/>
              <w:rPr>
                <w:sz w:val="20"/>
                <w:szCs w:val="20"/>
              </w:rPr>
            </w:pPr>
            <w:r w:rsidRPr="00F52AF7">
              <w:rPr>
                <w:color w:val="000000"/>
                <w:sz w:val="20"/>
                <w:szCs w:val="20"/>
              </w:rPr>
              <w:t>7.54</w:t>
            </w:r>
          </w:p>
        </w:tc>
        <w:tc>
          <w:tcPr>
            <w:tcW w:w="1570" w:type="pct"/>
            <w:shd w:val="clear" w:color="auto" w:fill="auto"/>
            <w:noWrap/>
            <w:vAlign w:val="center"/>
          </w:tcPr>
          <w:p w14:paraId="78A90D1F" w14:textId="701FF70F" w:rsidR="00B76E87" w:rsidRPr="00F52AF7" w:rsidRDefault="00B76E87" w:rsidP="00B76E87">
            <w:pPr>
              <w:jc w:val="center"/>
              <w:rPr>
                <w:color w:val="000000"/>
                <w:sz w:val="20"/>
                <w:szCs w:val="20"/>
              </w:rPr>
            </w:pPr>
            <w:r w:rsidRPr="00F52AF7">
              <w:rPr>
                <w:color w:val="000000"/>
                <w:sz w:val="20"/>
                <w:szCs w:val="20"/>
              </w:rPr>
              <w:t>Теплогенераторная д. Верх-Люкино</w:t>
            </w:r>
          </w:p>
        </w:tc>
        <w:tc>
          <w:tcPr>
            <w:tcW w:w="482" w:type="pct"/>
            <w:shd w:val="clear" w:color="auto" w:fill="auto"/>
            <w:noWrap/>
            <w:vAlign w:val="center"/>
          </w:tcPr>
          <w:p w14:paraId="08695759" w14:textId="1555F290" w:rsidR="00B76E87" w:rsidRPr="00F52AF7" w:rsidRDefault="00B76E87" w:rsidP="00B76E8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4C48B930" w14:textId="593C563E" w:rsidR="00B76E87" w:rsidRPr="00F52AF7" w:rsidRDefault="00B76E87" w:rsidP="00B76E87">
            <w:pPr>
              <w:jc w:val="center"/>
              <w:rPr>
                <w:color w:val="000000"/>
                <w:sz w:val="20"/>
                <w:szCs w:val="20"/>
              </w:rPr>
            </w:pPr>
            <w:r>
              <w:rPr>
                <w:color w:val="000000"/>
                <w:sz w:val="20"/>
                <w:szCs w:val="20"/>
              </w:rPr>
              <w:t>-</w:t>
            </w:r>
          </w:p>
        </w:tc>
        <w:tc>
          <w:tcPr>
            <w:tcW w:w="303" w:type="pct"/>
            <w:shd w:val="clear" w:color="auto" w:fill="auto"/>
            <w:noWrap/>
            <w:vAlign w:val="center"/>
          </w:tcPr>
          <w:p w14:paraId="1CF547B2" w14:textId="01EB14FF" w:rsidR="00B76E87" w:rsidRPr="00F52AF7" w:rsidRDefault="00B76E87" w:rsidP="00B76E87">
            <w:pPr>
              <w:jc w:val="center"/>
              <w:rPr>
                <w:color w:val="000000"/>
                <w:sz w:val="20"/>
                <w:szCs w:val="20"/>
              </w:rPr>
            </w:pPr>
            <w:r>
              <w:rPr>
                <w:color w:val="000000"/>
                <w:sz w:val="20"/>
                <w:szCs w:val="20"/>
              </w:rPr>
              <w:t>-</w:t>
            </w:r>
          </w:p>
        </w:tc>
        <w:tc>
          <w:tcPr>
            <w:tcW w:w="321" w:type="pct"/>
            <w:shd w:val="clear" w:color="auto" w:fill="auto"/>
            <w:noWrap/>
            <w:vAlign w:val="center"/>
          </w:tcPr>
          <w:p w14:paraId="08CC48AA" w14:textId="046F7990" w:rsidR="00B76E87" w:rsidRPr="00F52AF7" w:rsidRDefault="00B76E87" w:rsidP="00B76E87">
            <w:pPr>
              <w:jc w:val="center"/>
              <w:rPr>
                <w:color w:val="000000"/>
                <w:sz w:val="20"/>
                <w:szCs w:val="20"/>
              </w:rPr>
            </w:pPr>
            <w:r>
              <w:rPr>
                <w:color w:val="000000"/>
                <w:sz w:val="20"/>
                <w:szCs w:val="20"/>
              </w:rPr>
              <w:t>-</w:t>
            </w:r>
          </w:p>
        </w:tc>
        <w:tc>
          <w:tcPr>
            <w:tcW w:w="311" w:type="pct"/>
            <w:shd w:val="clear" w:color="auto" w:fill="auto"/>
            <w:noWrap/>
            <w:vAlign w:val="center"/>
          </w:tcPr>
          <w:p w14:paraId="200C62CC" w14:textId="2B309664" w:rsidR="00B76E87" w:rsidRPr="00F52AF7" w:rsidRDefault="00B76E87" w:rsidP="00B76E87">
            <w:pPr>
              <w:jc w:val="center"/>
              <w:rPr>
                <w:color w:val="000000"/>
                <w:sz w:val="20"/>
                <w:szCs w:val="20"/>
              </w:rPr>
            </w:pPr>
            <w:r w:rsidRPr="00F52AF7">
              <w:rPr>
                <w:color w:val="000000"/>
                <w:sz w:val="20"/>
                <w:szCs w:val="20"/>
              </w:rPr>
              <w:t>0,01236</w:t>
            </w:r>
          </w:p>
        </w:tc>
        <w:tc>
          <w:tcPr>
            <w:tcW w:w="311" w:type="pct"/>
            <w:shd w:val="clear" w:color="auto" w:fill="auto"/>
            <w:noWrap/>
            <w:vAlign w:val="center"/>
          </w:tcPr>
          <w:p w14:paraId="1636F910" w14:textId="02064316" w:rsidR="00B76E87" w:rsidRPr="00F52AF7" w:rsidRDefault="00B76E87" w:rsidP="00B76E87">
            <w:pPr>
              <w:jc w:val="center"/>
              <w:rPr>
                <w:color w:val="000000"/>
                <w:sz w:val="20"/>
                <w:szCs w:val="20"/>
              </w:rPr>
            </w:pPr>
            <w:r w:rsidRPr="00F52AF7">
              <w:rPr>
                <w:color w:val="000000"/>
                <w:sz w:val="20"/>
                <w:szCs w:val="20"/>
              </w:rPr>
              <w:t>0,01236</w:t>
            </w:r>
          </w:p>
        </w:tc>
        <w:tc>
          <w:tcPr>
            <w:tcW w:w="328" w:type="pct"/>
            <w:shd w:val="clear" w:color="auto" w:fill="auto"/>
            <w:vAlign w:val="center"/>
          </w:tcPr>
          <w:p w14:paraId="55FDA331" w14:textId="454864C7" w:rsidR="00B76E87" w:rsidRPr="00F52AF7" w:rsidRDefault="00B76E87" w:rsidP="00B76E87">
            <w:pPr>
              <w:jc w:val="center"/>
              <w:rPr>
                <w:color w:val="000000"/>
                <w:sz w:val="20"/>
                <w:szCs w:val="20"/>
              </w:rPr>
            </w:pPr>
            <w:r w:rsidRPr="00F52AF7">
              <w:rPr>
                <w:color w:val="000000"/>
                <w:sz w:val="20"/>
                <w:szCs w:val="20"/>
              </w:rPr>
              <w:t>0,01236</w:t>
            </w:r>
          </w:p>
        </w:tc>
        <w:tc>
          <w:tcPr>
            <w:tcW w:w="400" w:type="pct"/>
            <w:shd w:val="clear" w:color="auto" w:fill="auto"/>
            <w:vAlign w:val="center"/>
          </w:tcPr>
          <w:p w14:paraId="7E6A7A78" w14:textId="054F1292" w:rsidR="00B76E87" w:rsidRPr="00F52AF7" w:rsidRDefault="00B76E87" w:rsidP="00B76E87">
            <w:pPr>
              <w:jc w:val="center"/>
              <w:rPr>
                <w:color w:val="000000"/>
                <w:sz w:val="20"/>
                <w:szCs w:val="20"/>
              </w:rPr>
            </w:pPr>
            <w:r w:rsidRPr="00F52AF7">
              <w:rPr>
                <w:color w:val="000000"/>
                <w:sz w:val="20"/>
                <w:szCs w:val="20"/>
              </w:rPr>
              <w:t>0,01236</w:t>
            </w:r>
          </w:p>
        </w:tc>
        <w:tc>
          <w:tcPr>
            <w:tcW w:w="401" w:type="pct"/>
            <w:shd w:val="clear" w:color="auto" w:fill="auto"/>
            <w:vAlign w:val="center"/>
          </w:tcPr>
          <w:p w14:paraId="55E94E78" w14:textId="45882136" w:rsidR="00B76E87" w:rsidRPr="00F52AF7" w:rsidRDefault="00B76E87" w:rsidP="00B76E87">
            <w:pPr>
              <w:jc w:val="center"/>
              <w:rPr>
                <w:color w:val="000000"/>
                <w:sz w:val="20"/>
                <w:szCs w:val="20"/>
              </w:rPr>
            </w:pPr>
            <w:r w:rsidRPr="00F52AF7">
              <w:rPr>
                <w:color w:val="000000"/>
                <w:sz w:val="20"/>
                <w:szCs w:val="20"/>
              </w:rPr>
              <w:t>0,01236</w:t>
            </w:r>
          </w:p>
        </w:tc>
      </w:tr>
      <w:tr w:rsidR="00B76E87" w:rsidRPr="00F52AF7" w14:paraId="36CCF611" w14:textId="77777777" w:rsidTr="00B76E87">
        <w:trPr>
          <w:cantSplit/>
        </w:trPr>
        <w:tc>
          <w:tcPr>
            <w:tcW w:w="259" w:type="pct"/>
            <w:shd w:val="clear" w:color="auto" w:fill="auto"/>
            <w:vAlign w:val="center"/>
          </w:tcPr>
          <w:p w14:paraId="7632753E" w14:textId="2EEB192B" w:rsidR="00B76E87" w:rsidRPr="00F52AF7" w:rsidRDefault="00B76E87" w:rsidP="00B76E87">
            <w:pPr>
              <w:jc w:val="center"/>
              <w:rPr>
                <w:sz w:val="20"/>
                <w:szCs w:val="20"/>
              </w:rPr>
            </w:pPr>
            <w:r w:rsidRPr="00F52AF7">
              <w:rPr>
                <w:color w:val="000000"/>
                <w:sz w:val="20"/>
                <w:szCs w:val="20"/>
              </w:rPr>
              <w:t>7.55</w:t>
            </w:r>
          </w:p>
        </w:tc>
        <w:tc>
          <w:tcPr>
            <w:tcW w:w="1570" w:type="pct"/>
            <w:shd w:val="clear" w:color="auto" w:fill="auto"/>
            <w:noWrap/>
            <w:vAlign w:val="center"/>
          </w:tcPr>
          <w:p w14:paraId="08C8BD91" w14:textId="7008BF97" w:rsidR="00B76E87" w:rsidRPr="00F52AF7" w:rsidRDefault="00B76E87" w:rsidP="00B76E87">
            <w:pPr>
              <w:jc w:val="center"/>
              <w:rPr>
                <w:color w:val="000000"/>
                <w:sz w:val="20"/>
                <w:szCs w:val="20"/>
              </w:rPr>
            </w:pPr>
            <w:r w:rsidRPr="00F52AF7">
              <w:rPr>
                <w:color w:val="000000"/>
                <w:sz w:val="20"/>
                <w:szCs w:val="20"/>
              </w:rPr>
              <w:t>БМК д. Кожило</w:t>
            </w:r>
          </w:p>
        </w:tc>
        <w:tc>
          <w:tcPr>
            <w:tcW w:w="482" w:type="pct"/>
            <w:shd w:val="clear" w:color="auto" w:fill="auto"/>
            <w:noWrap/>
            <w:vAlign w:val="center"/>
          </w:tcPr>
          <w:p w14:paraId="181D28D6" w14:textId="1AAB06C2" w:rsidR="00B76E87" w:rsidRPr="00F52AF7" w:rsidRDefault="00B76E87" w:rsidP="00B76E8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31B46652" w14:textId="19F5DAB9" w:rsidR="00B76E87" w:rsidRPr="00F52AF7" w:rsidRDefault="00B76E87" w:rsidP="00B76E87">
            <w:pPr>
              <w:jc w:val="center"/>
              <w:rPr>
                <w:color w:val="000000"/>
                <w:sz w:val="20"/>
                <w:szCs w:val="20"/>
              </w:rPr>
            </w:pPr>
            <w:r>
              <w:rPr>
                <w:color w:val="000000"/>
                <w:sz w:val="20"/>
                <w:szCs w:val="20"/>
              </w:rPr>
              <w:t>-</w:t>
            </w:r>
          </w:p>
        </w:tc>
        <w:tc>
          <w:tcPr>
            <w:tcW w:w="303" w:type="pct"/>
            <w:shd w:val="clear" w:color="auto" w:fill="auto"/>
            <w:noWrap/>
            <w:vAlign w:val="center"/>
          </w:tcPr>
          <w:p w14:paraId="70C623B0" w14:textId="068FE671" w:rsidR="00B76E87" w:rsidRPr="00F52AF7" w:rsidRDefault="00B76E87" w:rsidP="00B76E87">
            <w:pPr>
              <w:jc w:val="center"/>
              <w:rPr>
                <w:color w:val="000000"/>
                <w:sz w:val="20"/>
                <w:szCs w:val="20"/>
              </w:rPr>
            </w:pPr>
            <w:r>
              <w:rPr>
                <w:color w:val="000000"/>
                <w:sz w:val="20"/>
                <w:szCs w:val="20"/>
              </w:rPr>
              <w:t>-</w:t>
            </w:r>
          </w:p>
        </w:tc>
        <w:tc>
          <w:tcPr>
            <w:tcW w:w="321" w:type="pct"/>
            <w:shd w:val="clear" w:color="auto" w:fill="auto"/>
            <w:noWrap/>
            <w:vAlign w:val="center"/>
          </w:tcPr>
          <w:p w14:paraId="7C541736" w14:textId="680EB915" w:rsidR="00B76E87" w:rsidRPr="00F52AF7" w:rsidRDefault="00B76E87" w:rsidP="00B76E87">
            <w:pPr>
              <w:jc w:val="center"/>
              <w:rPr>
                <w:color w:val="000000"/>
                <w:sz w:val="20"/>
                <w:szCs w:val="20"/>
              </w:rPr>
            </w:pPr>
            <w:r w:rsidRPr="00F52AF7">
              <w:rPr>
                <w:color w:val="000000"/>
                <w:sz w:val="20"/>
                <w:szCs w:val="20"/>
              </w:rPr>
              <w:t>0,00177</w:t>
            </w:r>
          </w:p>
        </w:tc>
        <w:tc>
          <w:tcPr>
            <w:tcW w:w="311" w:type="pct"/>
            <w:shd w:val="clear" w:color="auto" w:fill="auto"/>
            <w:noWrap/>
            <w:vAlign w:val="center"/>
          </w:tcPr>
          <w:p w14:paraId="410B719F" w14:textId="17DF416F" w:rsidR="00B76E87" w:rsidRPr="00F52AF7" w:rsidRDefault="00B76E87" w:rsidP="00B76E87">
            <w:pPr>
              <w:jc w:val="center"/>
              <w:rPr>
                <w:color w:val="000000"/>
                <w:sz w:val="20"/>
                <w:szCs w:val="20"/>
              </w:rPr>
            </w:pPr>
            <w:r w:rsidRPr="00F52AF7">
              <w:rPr>
                <w:color w:val="000000"/>
                <w:sz w:val="20"/>
                <w:szCs w:val="20"/>
              </w:rPr>
              <w:t>0,00177</w:t>
            </w:r>
          </w:p>
        </w:tc>
        <w:tc>
          <w:tcPr>
            <w:tcW w:w="311" w:type="pct"/>
            <w:shd w:val="clear" w:color="auto" w:fill="auto"/>
            <w:noWrap/>
            <w:vAlign w:val="center"/>
          </w:tcPr>
          <w:p w14:paraId="6F12B61A" w14:textId="6ADDFAE4" w:rsidR="00B76E87" w:rsidRPr="00F52AF7" w:rsidRDefault="00B76E87" w:rsidP="00B76E87">
            <w:pPr>
              <w:jc w:val="center"/>
              <w:rPr>
                <w:color w:val="000000"/>
                <w:sz w:val="20"/>
                <w:szCs w:val="20"/>
              </w:rPr>
            </w:pPr>
            <w:r w:rsidRPr="00F52AF7">
              <w:rPr>
                <w:color w:val="000000"/>
                <w:sz w:val="20"/>
                <w:szCs w:val="20"/>
              </w:rPr>
              <w:t>0,00177</w:t>
            </w:r>
          </w:p>
        </w:tc>
        <w:tc>
          <w:tcPr>
            <w:tcW w:w="328" w:type="pct"/>
            <w:shd w:val="clear" w:color="auto" w:fill="auto"/>
            <w:vAlign w:val="center"/>
          </w:tcPr>
          <w:p w14:paraId="3BE0FF61" w14:textId="60EEE62D" w:rsidR="00B76E87" w:rsidRPr="00F52AF7" w:rsidRDefault="00B76E87" w:rsidP="00B76E87">
            <w:pPr>
              <w:jc w:val="center"/>
              <w:rPr>
                <w:color w:val="000000"/>
                <w:sz w:val="20"/>
                <w:szCs w:val="20"/>
              </w:rPr>
            </w:pPr>
            <w:r w:rsidRPr="00F52AF7">
              <w:rPr>
                <w:color w:val="000000"/>
                <w:sz w:val="20"/>
                <w:szCs w:val="20"/>
              </w:rPr>
              <w:t>0,00177</w:t>
            </w:r>
          </w:p>
        </w:tc>
        <w:tc>
          <w:tcPr>
            <w:tcW w:w="400" w:type="pct"/>
            <w:shd w:val="clear" w:color="auto" w:fill="auto"/>
            <w:vAlign w:val="center"/>
          </w:tcPr>
          <w:p w14:paraId="41B1F080" w14:textId="4801352C" w:rsidR="00B76E87" w:rsidRPr="00F52AF7" w:rsidRDefault="00B76E87" w:rsidP="00B76E87">
            <w:pPr>
              <w:jc w:val="center"/>
              <w:rPr>
                <w:color w:val="000000"/>
                <w:sz w:val="20"/>
                <w:szCs w:val="20"/>
              </w:rPr>
            </w:pPr>
            <w:r w:rsidRPr="00F52AF7">
              <w:rPr>
                <w:color w:val="000000"/>
                <w:sz w:val="20"/>
                <w:szCs w:val="20"/>
              </w:rPr>
              <w:t>0,00177</w:t>
            </w:r>
          </w:p>
        </w:tc>
        <w:tc>
          <w:tcPr>
            <w:tcW w:w="401" w:type="pct"/>
            <w:shd w:val="clear" w:color="auto" w:fill="auto"/>
            <w:vAlign w:val="center"/>
          </w:tcPr>
          <w:p w14:paraId="6264242E" w14:textId="7161B73E" w:rsidR="00B76E87" w:rsidRPr="00F52AF7" w:rsidRDefault="00B76E87" w:rsidP="00B76E87">
            <w:pPr>
              <w:jc w:val="center"/>
              <w:rPr>
                <w:color w:val="000000"/>
                <w:sz w:val="20"/>
                <w:szCs w:val="20"/>
              </w:rPr>
            </w:pPr>
            <w:r w:rsidRPr="00F52AF7">
              <w:rPr>
                <w:color w:val="000000"/>
                <w:sz w:val="20"/>
                <w:szCs w:val="20"/>
              </w:rPr>
              <w:t>0,00177</w:t>
            </w:r>
          </w:p>
        </w:tc>
      </w:tr>
      <w:tr w:rsidR="00B76E87" w:rsidRPr="00F52AF7" w14:paraId="77D48BEC" w14:textId="77777777" w:rsidTr="00B76E87">
        <w:trPr>
          <w:cantSplit/>
        </w:trPr>
        <w:tc>
          <w:tcPr>
            <w:tcW w:w="259" w:type="pct"/>
            <w:shd w:val="clear" w:color="auto" w:fill="auto"/>
            <w:vAlign w:val="center"/>
          </w:tcPr>
          <w:p w14:paraId="031A358E" w14:textId="0C315A18" w:rsidR="00B76E87" w:rsidRPr="00F52AF7" w:rsidRDefault="00B76E87" w:rsidP="00B76E87">
            <w:pPr>
              <w:jc w:val="center"/>
              <w:rPr>
                <w:sz w:val="20"/>
                <w:szCs w:val="20"/>
              </w:rPr>
            </w:pPr>
            <w:r w:rsidRPr="00F52AF7">
              <w:rPr>
                <w:color w:val="000000"/>
                <w:sz w:val="20"/>
                <w:szCs w:val="20"/>
              </w:rPr>
              <w:t>7.56</w:t>
            </w:r>
          </w:p>
        </w:tc>
        <w:tc>
          <w:tcPr>
            <w:tcW w:w="1570" w:type="pct"/>
            <w:shd w:val="clear" w:color="auto" w:fill="auto"/>
            <w:noWrap/>
            <w:vAlign w:val="center"/>
          </w:tcPr>
          <w:p w14:paraId="1F85352C" w14:textId="3008D3A6" w:rsidR="00B76E87" w:rsidRPr="00F52AF7" w:rsidRDefault="00B76E87" w:rsidP="00B76E87">
            <w:pPr>
              <w:jc w:val="center"/>
              <w:rPr>
                <w:color w:val="000000"/>
                <w:sz w:val="20"/>
                <w:szCs w:val="20"/>
              </w:rPr>
            </w:pPr>
            <w:r w:rsidRPr="00F52AF7">
              <w:rPr>
                <w:color w:val="000000"/>
                <w:sz w:val="20"/>
                <w:szCs w:val="20"/>
              </w:rPr>
              <w:t>Теплогенераторная д. Исаково</w:t>
            </w:r>
          </w:p>
        </w:tc>
        <w:tc>
          <w:tcPr>
            <w:tcW w:w="482" w:type="pct"/>
            <w:shd w:val="clear" w:color="auto" w:fill="auto"/>
            <w:noWrap/>
            <w:vAlign w:val="center"/>
          </w:tcPr>
          <w:p w14:paraId="54558F62" w14:textId="5DAC44F8" w:rsidR="00B76E87" w:rsidRPr="00F52AF7" w:rsidRDefault="00B76E87" w:rsidP="00B76E87">
            <w:pPr>
              <w:jc w:val="center"/>
              <w:rPr>
                <w:color w:val="000000"/>
                <w:sz w:val="20"/>
                <w:szCs w:val="20"/>
              </w:rPr>
            </w:pPr>
            <w:r w:rsidRPr="00F52AF7">
              <w:rPr>
                <w:color w:val="000000"/>
                <w:sz w:val="20"/>
                <w:szCs w:val="20"/>
              </w:rPr>
              <w:t>Гкал/час.м.кв</w:t>
            </w:r>
          </w:p>
        </w:tc>
        <w:tc>
          <w:tcPr>
            <w:tcW w:w="2689" w:type="pct"/>
            <w:gridSpan w:val="8"/>
            <w:shd w:val="clear" w:color="auto" w:fill="auto"/>
            <w:noWrap/>
            <w:vAlign w:val="center"/>
          </w:tcPr>
          <w:p w14:paraId="47BB4F0D" w14:textId="1B0D514E" w:rsidR="00B76E87" w:rsidRPr="00F52AF7" w:rsidRDefault="00B76E87" w:rsidP="00B76E87">
            <w:pPr>
              <w:jc w:val="center"/>
              <w:rPr>
                <w:color w:val="000000"/>
                <w:sz w:val="20"/>
                <w:szCs w:val="20"/>
              </w:rPr>
            </w:pPr>
            <w:r w:rsidRPr="00F52AF7">
              <w:rPr>
                <w:color w:val="000000"/>
                <w:sz w:val="20"/>
                <w:szCs w:val="20"/>
              </w:rPr>
              <w:t>Тепловые сети отсутствуют.</w:t>
            </w:r>
          </w:p>
        </w:tc>
      </w:tr>
      <w:tr w:rsidR="00B76E87" w:rsidRPr="00F52AF7" w14:paraId="2FA04B7C" w14:textId="77777777" w:rsidTr="00B76E87">
        <w:trPr>
          <w:cantSplit/>
        </w:trPr>
        <w:tc>
          <w:tcPr>
            <w:tcW w:w="259" w:type="pct"/>
            <w:shd w:val="clear" w:color="auto" w:fill="auto"/>
            <w:vAlign w:val="center"/>
          </w:tcPr>
          <w:p w14:paraId="6A938D84" w14:textId="5C5A0B88" w:rsidR="00B76E87" w:rsidRPr="00F52AF7" w:rsidRDefault="00B76E87" w:rsidP="00B76E87">
            <w:pPr>
              <w:jc w:val="center"/>
              <w:rPr>
                <w:sz w:val="20"/>
                <w:szCs w:val="20"/>
              </w:rPr>
            </w:pPr>
            <w:r w:rsidRPr="00F52AF7">
              <w:rPr>
                <w:color w:val="000000"/>
                <w:sz w:val="20"/>
                <w:szCs w:val="20"/>
              </w:rPr>
              <w:t>7.57</w:t>
            </w:r>
          </w:p>
        </w:tc>
        <w:tc>
          <w:tcPr>
            <w:tcW w:w="1570" w:type="pct"/>
            <w:shd w:val="clear" w:color="auto" w:fill="auto"/>
            <w:noWrap/>
            <w:vAlign w:val="center"/>
          </w:tcPr>
          <w:p w14:paraId="39A90414" w14:textId="337C9982" w:rsidR="00B76E87" w:rsidRPr="00F52AF7" w:rsidRDefault="00B76E87" w:rsidP="00B76E87">
            <w:pPr>
              <w:jc w:val="center"/>
              <w:rPr>
                <w:color w:val="000000"/>
                <w:sz w:val="20"/>
                <w:szCs w:val="20"/>
              </w:rPr>
            </w:pPr>
            <w:r w:rsidRPr="00F52AF7">
              <w:rPr>
                <w:color w:val="000000"/>
                <w:sz w:val="20"/>
                <w:szCs w:val="20"/>
              </w:rPr>
              <w:t>Теплогенераторная Детского сада с. Юнда</w:t>
            </w:r>
          </w:p>
        </w:tc>
        <w:tc>
          <w:tcPr>
            <w:tcW w:w="482" w:type="pct"/>
            <w:shd w:val="clear" w:color="auto" w:fill="auto"/>
            <w:noWrap/>
            <w:vAlign w:val="center"/>
          </w:tcPr>
          <w:p w14:paraId="240E4829" w14:textId="4E19D250" w:rsidR="00B76E87" w:rsidRPr="00F52AF7" w:rsidRDefault="00B76E87" w:rsidP="00B76E8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52F31F04" w14:textId="4586DC2C" w:rsidR="00B76E87" w:rsidRPr="00F52AF7" w:rsidRDefault="00B76E87" w:rsidP="00B76E87">
            <w:pPr>
              <w:jc w:val="center"/>
              <w:rPr>
                <w:color w:val="000000"/>
                <w:sz w:val="20"/>
                <w:szCs w:val="20"/>
              </w:rPr>
            </w:pPr>
            <w:r>
              <w:rPr>
                <w:color w:val="000000"/>
                <w:sz w:val="20"/>
                <w:szCs w:val="20"/>
              </w:rPr>
              <w:t>-</w:t>
            </w:r>
          </w:p>
        </w:tc>
        <w:tc>
          <w:tcPr>
            <w:tcW w:w="303" w:type="pct"/>
            <w:shd w:val="clear" w:color="auto" w:fill="auto"/>
            <w:noWrap/>
            <w:vAlign w:val="center"/>
          </w:tcPr>
          <w:p w14:paraId="53F9B94A" w14:textId="1EC45FAA" w:rsidR="00B76E87" w:rsidRPr="00F52AF7" w:rsidRDefault="00B76E87" w:rsidP="00B76E87">
            <w:pPr>
              <w:jc w:val="center"/>
              <w:rPr>
                <w:color w:val="000000"/>
                <w:sz w:val="20"/>
                <w:szCs w:val="20"/>
              </w:rPr>
            </w:pPr>
            <w:r>
              <w:rPr>
                <w:color w:val="000000"/>
                <w:sz w:val="20"/>
                <w:szCs w:val="20"/>
              </w:rPr>
              <w:t>-</w:t>
            </w:r>
          </w:p>
        </w:tc>
        <w:tc>
          <w:tcPr>
            <w:tcW w:w="321" w:type="pct"/>
            <w:shd w:val="clear" w:color="auto" w:fill="auto"/>
            <w:noWrap/>
            <w:vAlign w:val="center"/>
          </w:tcPr>
          <w:p w14:paraId="2E4627BF" w14:textId="3E0FC5A8" w:rsidR="00B76E87" w:rsidRPr="00F52AF7" w:rsidRDefault="00B76E87" w:rsidP="00B76E87">
            <w:pPr>
              <w:jc w:val="center"/>
              <w:rPr>
                <w:color w:val="000000"/>
                <w:sz w:val="20"/>
                <w:szCs w:val="20"/>
              </w:rPr>
            </w:pPr>
            <w:r w:rsidRPr="00F52AF7">
              <w:rPr>
                <w:color w:val="000000"/>
                <w:sz w:val="20"/>
                <w:szCs w:val="20"/>
              </w:rPr>
              <w:t>0,00204</w:t>
            </w:r>
          </w:p>
        </w:tc>
        <w:tc>
          <w:tcPr>
            <w:tcW w:w="311" w:type="pct"/>
            <w:shd w:val="clear" w:color="auto" w:fill="auto"/>
            <w:noWrap/>
            <w:vAlign w:val="center"/>
          </w:tcPr>
          <w:p w14:paraId="546F9863" w14:textId="7E1E8D9A" w:rsidR="00B76E87" w:rsidRPr="00F52AF7" w:rsidRDefault="00B76E87" w:rsidP="00B76E87">
            <w:pPr>
              <w:jc w:val="center"/>
              <w:rPr>
                <w:color w:val="000000"/>
                <w:sz w:val="20"/>
                <w:szCs w:val="20"/>
              </w:rPr>
            </w:pPr>
            <w:r w:rsidRPr="00F52AF7">
              <w:rPr>
                <w:color w:val="000000"/>
                <w:sz w:val="20"/>
                <w:szCs w:val="20"/>
              </w:rPr>
              <w:t>0,00204</w:t>
            </w:r>
          </w:p>
        </w:tc>
        <w:tc>
          <w:tcPr>
            <w:tcW w:w="311" w:type="pct"/>
            <w:shd w:val="clear" w:color="auto" w:fill="auto"/>
            <w:noWrap/>
            <w:vAlign w:val="center"/>
          </w:tcPr>
          <w:p w14:paraId="5835EB2D" w14:textId="752B4966" w:rsidR="00B76E87" w:rsidRPr="00F52AF7" w:rsidRDefault="00B76E87" w:rsidP="00B76E87">
            <w:pPr>
              <w:jc w:val="center"/>
              <w:rPr>
                <w:color w:val="000000"/>
                <w:sz w:val="20"/>
                <w:szCs w:val="20"/>
              </w:rPr>
            </w:pPr>
            <w:r w:rsidRPr="00F52AF7">
              <w:rPr>
                <w:color w:val="000000"/>
                <w:sz w:val="20"/>
                <w:szCs w:val="20"/>
              </w:rPr>
              <w:t>0,00204</w:t>
            </w:r>
          </w:p>
        </w:tc>
        <w:tc>
          <w:tcPr>
            <w:tcW w:w="328" w:type="pct"/>
            <w:shd w:val="clear" w:color="auto" w:fill="auto"/>
            <w:vAlign w:val="center"/>
          </w:tcPr>
          <w:p w14:paraId="278BF5B1" w14:textId="18ABC305" w:rsidR="00B76E87" w:rsidRPr="00F52AF7" w:rsidRDefault="00B76E87" w:rsidP="00B76E87">
            <w:pPr>
              <w:jc w:val="center"/>
              <w:rPr>
                <w:color w:val="000000"/>
                <w:sz w:val="20"/>
                <w:szCs w:val="20"/>
              </w:rPr>
            </w:pPr>
            <w:r w:rsidRPr="00F52AF7">
              <w:rPr>
                <w:color w:val="000000"/>
                <w:sz w:val="20"/>
                <w:szCs w:val="20"/>
              </w:rPr>
              <w:t>0,00204</w:t>
            </w:r>
          </w:p>
        </w:tc>
        <w:tc>
          <w:tcPr>
            <w:tcW w:w="400" w:type="pct"/>
            <w:shd w:val="clear" w:color="auto" w:fill="auto"/>
            <w:vAlign w:val="center"/>
          </w:tcPr>
          <w:p w14:paraId="3F5D40B2" w14:textId="10655F20" w:rsidR="00B76E87" w:rsidRPr="00F52AF7" w:rsidRDefault="00B76E87" w:rsidP="00B76E87">
            <w:pPr>
              <w:jc w:val="center"/>
              <w:rPr>
                <w:color w:val="000000"/>
                <w:sz w:val="20"/>
                <w:szCs w:val="20"/>
              </w:rPr>
            </w:pPr>
            <w:r w:rsidRPr="00F52AF7">
              <w:rPr>
                <w:color w:val="000000"/>
                <w:sz w:val="20"/>
                <w:szCs w:val="20"/>
              </w:rPr>
              <w:t>0,00204</w:t>
            </w:r>
          </w:p>
        </w:tc>
        <w:tc>
          <w:tcPr>
            <w:tcW w:w="401" w:type="pct"/>
            <w:shd w:val="clear" w:color="auto" w:fill="auto"/>
            <w:vAlign w:val="center"/>
          </w:tcPr>
          <w:p w14:paraId="7787CBBF" w14:textId="1BFF0CF8" w:rsidR="00B76E87" w:rsidRPr="00F52AF7" w:rsidRDefault="00B76E87" w:rsidP="00B76E87">
            <w:pPr>
              <w:jc w:val="center"/>
              <w:rPr>
                <w:color w:val="000000"/>
                <w:sz w:val="20"/>
                <w:szCs w:val="20"/>
              </w:rPr>
            </w:pPr>
            <w:r w:rsidRPr="00F52AF7">
              <w:rPr>
                <w:color w:val="000000"/>
                <w:sz w:val="20"/>
                <w:szCs w:val="20"/>
              </w:rPr>
              <w:t>0,00204</w:t>
            </w:r>
          </w:p>
        </w:tc>
      </w:tr>
      <w:tr w:rsidR="00B76E87" w:rsidRPr="00F52AF7" w14:paraId="52320C57" w14:textId="77777777" w:rsidTr="00B76E87">
        <w:trPr>
          <w:cantSplit/>
        </w:trPr>
        <w:tc>
          <w:tcPr>
            <w:tcW w:w="259" w:type="pct"/>
            <w:shd w:val="clear" w:color="auto" w:fill="auto"/>
            <w:vAlign w:val="center"/>
          </w:tcPr>
          <w:p w14:paraId="4F5D2FD5" w14:textId="05793ED2" w:rsidR="00B76E87" w:rsidRPr="00F52AF7" w:rsidRDefault="00B76E87" w:rsidP="00B76E87">
            <w:pPr>
              <w:jc w:val="center"/>
              <w:rPr>
                <w:sz w:val="20"/>
                <w:szCs w:val="20"/>
              </w:rPr>
            </w:pPr>
            <w:r w:rsidRPr="00F52AF7">
              <w:rPr>
                <w:color w:val="000000"/>
                <w:sz w:val="20"/>
                <w:szCs w:val="20"/>
              </w:rPr>
              <w:t>7.58</w:t>
            </w:r>
          </w:p>
        </w:tc>
        <w:tc>
          <w:tcPr>
            <w:tcW w:w="1570" w:type="pct"/>
            <w:shd w:val="clear" w:color="auto" w:fill="auto"/>
            <w:noWrap/>
            <w:vAlign w:val="center"/>
          </w:tcPr>
          <w:p w14:paraId="4500DB5D" w14:textId="65104A02" w:rsidR="00B76E87" w:rsidRPr="00F52AF7" w:rsidRDefault="00B76E87" w:rsidP="00B76E87">
            <w:pPr>
              <w:jc w:val="center"/>
              <w:rPr>
                <w:color w:val="000000"/>
                <w:sz w:val="20"/>
                <w:szCs w:val="20"/>
              </w:rPr>
            </w:pPr>
            <w:r w:rsidRPr="00F52AF7">
              <w:rPr>
                <w:color w:val="000000"/>
                <w:sz w:val="20"/>
                <w:szCs w:val="20"/>
              </w:rPr>
              <w:t>Теплогенераторная СДК д. Котегово</w:t>
            </w:r>
          </w:p>
        </w:tc>
        <w:tc>
          <w:tcPr>
            <w:tcW w:w="482" w:type="pct"/>
            <w:shd w:val="clear" w:color="auto" w:fill="auto"/>
            <w:noWrap/>
            <w:vAlign w:val="center"/>
          </w:tcPr>
          <w:p w14:paraId="4CEC6895" w14:textId="3CF417DA" w:rsidR="00B76E87" w:rsidRPr="00F52AF7" w:rsidRDefault="00B76E87" w:rsidP="00B76E87">
            <w:pPr>
              <w:jc w:val="center"/>
              <w:rPr>
                <w:color w:val="000000"/>
                <w:sz w:val="20"/>
                <w:szCs w:val="20"/>
              </w:rPr>
            </w:pPr>
            <w:r w:rsidRPr="00F52AF7">
              <w:rPr>
                <w:color w:val="000000"/>
                <w:sz w:val="20"/>
                <w:szCs w:val="20"/>
              </w:rPr>
              <w:t>Гкал/час.м.кв</w:t>
            </w:r>
          </w:p>
        </w:tc>
        <w:tc>
          <w:tcPr>
            <w:tcW w:w="2689" w:type="pct"/>
            <w:gridSpan w:val="8"/>
            <w:shd w:val="clear" w:color="auto" w:fill="auto"/>
            <w:noWrap/>
            <w:vAlign w:val="center"/>
          </w:tcPr>
          <w:p w14:paraId="1CA71DE1" w14:textId="68F4E723" w:rsidR="00B76E87" w:rsidRPr="00F52AF7" w:rsidRDefault="00B76E87" w:rsidP="00B76E87">
            <w:pPr>
              <w:jc w:val="center"/>
              <w:rPr>
                <w:color w:val="000000"/>
                <w:sz w:val="20"/>
                <w:szCs w:val="20"/>
              </w:rPr>
            </w:pPr>
            <w:r w:rsidRPr="00F52AF7">
              <w:rPr>
                <w:color w:val="000000"/>
                <w:sz w:val="20"/>
                <w:szCs w:val="20"/>
              </w:rPr>
              <w:t>Тепловые сети отсутствуют.</w:t>
            </w:r>
          </w:p>
        </w:tc>
      </w:tr>
      <w:tr w:rsidR="00B76E87" w:rsidRPr="00F52AF7" w14:paraId="7182A39B" w14:textId="77777777" w:rsidTr="00B76E87">
        <w:trPr>
          <w:cantSplit/>
        </w:trPr>
        <w:tc>
          <w:tcPr>
            <w:tcW w:w="259" w:type="pct"/>
            <w:shd w:val="clear" w:color="auto" w:fill="auto"/>
            <w:vAlign w:val="center"/>
          </w:tcPr>
          <w:p w14:paraId="0838E765" w14:textId="176BACAC" w:rsidR="00B76E87" w:rsidRPr="00F52AF7" w:rsidRDefault="00B76E87" w:rsidP="00B76E87">
            <w:pPr>
              <w:jc w:val="center"/>
              <w:rPr>
                <w:sz w:val="20"/>
                <w:szCs w:val="20"/>
              </w:rPr>
            </w:pPr>
            <w:r w:rsidRPr="00F52AF7">
              <w:rPr>
                <w:color w:val="000000"/>
                <w:sz w:val="20"/>
                <w:szCs w:val="20"/>
              </w:rPr>
              <w:t>7.59</w:t>
            </w:r>
          </w:p>
        </w:tc>
        <w:tc>
          <w:tcPr>
            <w:tcW w:w="1570" w:type="pct"/>
            <w:shd w:val="clear" w:color="auto" w:fill="auto"/>
            <w:noWrap/>
            <w:vAlign w:val="center"/>
          </w:tcPr>
          <w:p w14:paraId="0A11CA89" w14:textId="3BCB7722" w:rsidR="00B76E87" w:rsidRPr="00F52AF7" w:rsidRDefault="00B76E87" w:rsidP="00B76E87">
            <w:pPr>
              <w:jc w:val="center"/>
              <w:rPr>
                <w:color w:val="000000"/>
                <w:sz w:val="20"/>
                <w:szCs w:val="20"/>
              </w:rPr>
            </w:pPr>
            <w:r w:rsidRPr="00F52AF7">
              <w:rPr>
                <w:color w:val="000000"/>
                <w:sz w:val="20"/>
                <w:szCs w:val="20"/>
              </w:rPr>
              <w:t>Теплогенераторная СК д. Большой Унтем</w:t>
            </w:r>
          </w:p>
        </w:tc>
        <w:tc>
          <w:tcPr>
            <w:tcW w:w="482" w:type="pct"/>
            <w:shd w:val="clear" w:color="auto" w:fill="auto"/>
            <w:noWrap/>
            <w:vAlign w:val="center"/>
          </w:tcPr>
          <w:p w14:paraId="6793B020" w14:textId="07A616B7" w:rsidR="00B76E87" w:rsidRPr="00F52AF7" w:rsidRDefault="00B76E87" w:rsidP="00B76E87">
            <w:pPr>
              <w:jc w:val="center"/>
              <w:rPr>
                <w:color w:val="000000"/>
                <w:sz w:val="20"/>
                <w:szCs w:val="20"/>
              </w:rPr>
            </w:pPr>
            <w:r w:rsidRPr="00F52AF7">
              <w:rPr>
                <w:color w:val="000000"/>
                <w:sz w:val="20"/>
                <w:szCs w:val="20"/>
              </w:rPr>
              <w:t>Гкал/час.м.кв</w:t>
            </w:r>
          </w:p>
        </w:tc>
        <w:tc>
          <w:tcPr>
            <w:tcW w:w="2689" w:type="pct"/>
            <w:gridSpan w:val="8"/>
            <w:shd w:val="clear" w:color="auto" w:fill="auto"/>
            <w:noWrap/>
            <w:vAlign w:val="center"/>
          </w:tcPr>
          <w:p w14:paraId="6933564C" w14:textId="165426B3" w:rsidR="00B76E87" w:rsidRPr="00F52AF7" w:rsidRDefault="00B76E87" w:rsidP="00B76E87">
            <w:pPr>
              <w:jc w:val="center"/>
              <w:rPr>
                <w:color w:val="000000"/>
                <w:sz w:val="20"/>
                <w:szCs w:val="20"/>
              </w:rPr>
            </w:pPr>
            <w:r w:rsidRPr="00F52AF7">
              <w:rPr>
                <w:color w:val="000000"/>
                <w:sz w:val="20"/>
                <w:szCs w:val="20"/>
              </w:rPr>
              <w:t>Тепловые сети отсутствуют.</w:t>
            </w:r>
          </w:p>
        </w:tc>
      </w:tr>
      <w:tr w:rsidR="00B76E87" w:rsidRPr="00F52AF7" w14:paraId="4F4E3292" w14:textId="77777777" w:rsidTr="00B76E87">
        <w:trPr>
          <w:cantSplit/>
        </w:trPr>
        <w:tc>
          <w:tcPr>
            <w:tcW w:w="259" w:type="pct"/>
            <w:shd w:val="clear" w:color="auto" w:fill="auto"/>
            <w:vAlign w:val="center"/>
          </w:tcPr>
          <w:p w14:paraId="5FDDEF80" w14:textId="18CC06AC" w:rsidR="00B76E87" w:rsidRPr="00F52AF7" w:rsidRDefault="00B76E87" w:rsidP="00B76E87">
            <w:pPr>
              <w:jc w:val="center"/>
              <w:rPr>
                <w:sz w:val="20"/>
                <w:szCs w:val="20"/>
              </w:rPr>
            </w:pPr>
            <w:r w:rsidRPr="00F52AF7">
              <w:rPr>
                <w:color w:val="000000"/>
                <w:sz w:val="20"/>
                <w:szCs w:val="20"/>
              </w:rPr>
              <w:t>7.60</w:t>
            </w:r>
          </w:p>
        </w:tc>
        <w:tc>
          <w:tcPr>
            <w:tcW w:w="1570" w:type="pct"/>
            <w:shd w:val="clear" w:color="auto" w:fill="auto"/>
            <w:noWrap/>
            <w:vAlign w:val="center"/>
          </w:tcPr>
          <w:p w14:paraId="6039F9FC" w14:textId="05F6DEAA" w:rsidR="00B76E87" w:rsidRPr="00F52AF7" w:rsidRDefault="00B76E87" w:rsidP="00B76E87">
            <w:pPr>
              <w:jc w:val="center"/>
              <w:rPr>
                <w:color w:val="000000"/>
                <w:sz w:val="20"/>
                <w:szCs w:val="20"/>
              </w:rPr>
            </w:pPr>
            <w:r w:rsidRPr="00F52AF7">
              <w:rPr>
                <w:color w:val="000000"/>
                <w:sz w:val="20"/>
                <w:szCs w:val="20"/>
              </w:rPr>
              <w:t>Теплогенераторная ЦСКД с. Турецкое</w:t>
            </w:r>
          </w:p>
        </w:tc>
        <w:tc>
          <w:tcPr>
            <w:tcW w:w="482" w:type="pct"/>
            <w:shd w:val="clear" w:color="auto" w:fill="auto"/>
            <w:noWrap/>
            <w:vAlign w:val="center"/>
          </w:tcPr>
          <w:p w14:paraId="2B381562" w14:textId="6AC8C824" w:rsidR="00B76E87" w:rsidRPr="00F52AF7" w:rsidRDefault="00B76E87" w:rsidP="00B76E87">
            <w:pPr>
              <w:jc w:val="center"/>
              <w:rPr>
                <w:color w:val="000000"/>
                <w:sz w:val="20"/>
                <w:szCs w:val="20"/>
              </w:rPr>
            </w:pPr>
            <w:r w:rsidRPr="00F52AF7">
              <w:rPr>
                <w:color w:val="000000"/>
                <w:sz w:val="20"/>
                <w:szCs w:val="20"/>
              </w:rPr>
              <w:t>Гкал/час.м.кв</w:t>
            </w:r>
          </w:p>
        </w:tc>
        <w:tc>
          <w:tcPr>
            <w:tcW w:w="2689" w:type="pct"/>
            <w:gridSpan w:val="8"/>
            <w:shd w:val="clear" w:color="auto" w:fill="auto"/>
            <w:noWrap/>
            <w:vAlign w:val="center"/>
          </w:tcPr>
          <w:p w14:paraId="1BC0D23D" w14:textId="355D539B" w:rsidR="00B76E87" w:rsidRPr="00F52AF7" w:rsidRDefault="00B76E87" w:rsidP="00B76E87">
            <w:pPr>
              <w:jc w:val="center"/>
              <w:rPr>
                <w:color w:val="000000"/>
                <w:sz w:val="20"/>
                <w:szCs w:val="20"/>
              </w:rPr>
            </w:pPr>
            <w:r w:rsidRPr="00F52AF7">
              <w:rPr>
                <w:color w:val="000000"/>
                <w:sz w:val="20"/>
                <w:szCs w:val="20"/>
              </w:rPr>
              <w:t>Тепловые сети отсутствуют.</w:t>
            </w:r>
          </w:p>
        </w:tc>
      </w:tr>
      <w:tr w:rsidR="00B76E87" w:rsidRPr="00F52AF7" w14:paraId="17191F1F" w14:textId="77777777" w:rsidTr="00B76E87">
        <w:trPr>
          <w:cantSplit/>
        </w:trPr>
        <w:tc>
          <w:tcPr>
            <w:tcW w:w="259" w:type="pct"/>
            <w:shd w:val="clear" w:color="auto" w:fill="auto"/>
            <w:vAlign w:val="center"/>
          </w:tcPr>
          <w:p w14:paraId="0A8ACF22" w14:textId="6628B333" w:rsidR="00B76E87" w:rsidRPr="00F52AF7" w:rsidRDefault="00B76E87" w:rsidP="00B76E87">
            <w:pPr>
              <w:jc w:val="center"/>
              <w:rPr>
                <w:sz w:val="20"/>
                <w:szCs w:val="20"/>
              </w:rPr>
            </w:pPr>
            <w:r w:rsidRPr="00F52AF7">
              <w:rPr>
                <w:color w:val="000000"/>
                <w:sz w:val="20"/>
                <w:szCs w:val="20"/>
              </w:rPr>
              <w:t>7.61</w:t>
            </w:r>
          </w:p>
        </w:tc>
        <w:tc>
          <w:tcPr>
            <w:tcW w:w="1570" w:type="pct"/>
            <w:shd w:val="clear" w:color="auto" w:fill="auto"/>
            <w:noWrap/>
            <w:vAlign w:val="center"/>
          </w:tcPr>
          <w:p w14:paraId="0A390FEA" w14:textId="39CB9DB0" w:rsidR="00B76E87" w:rsidRPr="00F52AF7" w:rsidRDefault="00B76E87" w:rsidP="00B76E87">
            <w:pPr>
              <w:jc w:val="center"/>
              <w:rPr>
                <w:color w:val="000000"/>
                <w:sz w:val="20"/>
                <w:szCs w:val="20"/>
              </w:rPr>
            </w:pPr>
            <w:r w:rsidRPr="00F52AF7">
              <w:rPr>
                <w:color w:val="000000"/>
                <w:sz w:val="20"/>
                <w:szCs w:val="20"/>
              </w:rPr>
              <w:t>Теплогенераторная с. Турецкое (школа)</w:t>
            </w:r>
          </w:p>
        </w:tc>
        <w:tc>
          <w:tcPr>
            <w:tcW w:w="482" w:type="pct"/>
            <w:shd w:val="clear" w:color="auto" w:fill="auto"/>
            <w:noWrap/>
            <w:vAlign w:val="center"/>
          </w:tcPr>
          <w:p w14:paraId="4A243F33" w14:textId="536D2FF8" w:rsidR="00B76E87" w:rsidRPr="00F52AF7" w:rsidRDefault="00B76E87" w:rsidP="00B76E8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6B997465" w14:textId="5496823C" w:rsidR="00B76E87" w:rsidRPr="00F52AF7" w:rsidRDefault="00B76E87" w:rsidP="00B76E87">
            <w:pPr>
              <w:jc w:val="center"/>
              <w:rPr>
                <w:color w:val="000000"/>
                <w:sz w:val="20"/>
                <w:szCs w:val="20"/>
              </w:rPr>
            </w:pPr>
            <w:r>
              <w:rPr>
                <w:color w:val="000000"/>
                <w:sz w:val="20"/>
                <w:szCs w:val="20"/>
              </w:rPr>
              <w:t>-</w:t>
            </w:r>
          </w:p>
        </w:tc>
        <w:tc>
          <w:tcPr>
            <w:tcW w:w="303" w:type="pct"/>
            <w:shd w:val="clear" w:color="auto" w:fill="auto"/>
            <w:noWrap/>
            <w:vAlign w:val="center"/>
          </w:tcPr>
          <w:p w14:paraId="791343F8" w14:textId="377D5C5E" w:rsidR="00B76E87" w:rsidRPr="00F52AF7" w:rsidRDefault="00B76E87" w:rsidP="00B76E87">
            <w:pPr>
              <w:jc w:val="center"/>
              <w:rPr>
                <w:color w:val="000000"/>
                <w:sz w:val="20"/>
                <w:szCs w:val="20"/>
              </w:rPr>
            </w:pPr>
            <w:r>
              <w:rPr>
                <w:color w:val="000000"/>
                <w:sz w:val="20"/>
                <w:szCs w:val="20"/>
              </w:rPr>
              <w:t>-</w:t>
            </w:r>
          </w:p>
        </w:tc>
        <w:tc>
          <w:tcPr>
            <w:tcW w:w="321" w:type="pct"/>
            <w:shd w:val="clear" w:color="auto" w:fill="auto"/>
            <w:noWrap/>
            <w:vAlign w:val="center"/>
          </w:tcPr>
          <w:p w14:paraId="732375E7" w14:textId="365E841E" w:rsidR="00B76E87" w:rsidRPr="00F52AF7" w:rsidRDefault="00B76E87" w:rsidP="00B76E87">
            <w:pPr>
              <w:jc w:val="center"/>
              <w:rPr>
                <w:color w:val="000000"/>
                <w:sz w:val="20"/>
                <w:szCs w:val="20"/>
              </w:rPr>
            </w:pPr>
            <w:r>
              <w:rPr>
                <w:color w:val="000000"/>
                <w:sz w:val="20"/>
                <w:szCs w:val="20"/>
              </w:rPr>
              <w:t>-</w:t>
            </w:r>
          </w:p>
        </w:tc>
        <w:tc>
          <w:tcPr>
            <w:tcW w:w="311" w:type="pct"/>
            <w:shd w:val="clear" w:color="auto" w:fill="auto"/>
            <w:noWrap/>
            <w:vAlign w:val="center"/>
          </w:tcPr>
          <w:p w14:paraId="326F2604" w14:textId="74FC59AD" w:rsidR="00B76E87" w:rsidRPr="00F52AF7" w:rsidRDefault="00B76E87" w:rsidP="00B76E87">
            <w:pPr>
              <w:jc w:val="center"/>
              <w:rPr>
                <w:color w:val="000000"/>
                <w:sz w:val="20"/>
                <w:szCs w:val="20"/>
              </w:rPr>
            </w:pPr>
            <w:r>
              <w:rPr>
                <w:color w:val="000000"/>
                <w:sz w:val="20"/>
                <w:szCs w:val="20"/>
              </w:rPr>
              <w:t>-</w:t>
            </w:r>
          </w:p>
        </w:tc>
        <w:tc>
          <w:tcPr>
            <w:tcW w:w="311" w:type="pct"/>
            <w:shd w:val="clear" w:color="auto" w:fill="auto"/>
            <w:noWrap/>
            <w:vAlign w:val="center"/>
          </w:tcPr>
          <w:p w14:paraId="6D122E1C" w14:textId="448B51B8" w:rsidR="00B76E87" w:rsidRPr="00F52AF7" w:rsidRDefault="00B76E87" w:rsidP="00B76E87">
            <w:pPr>
              <w:jc w:val="center"/>
              <w:rPr>
                <w:color w:val="000000"/>
                <w:sz w:val="20"/>
                <w:szCs w:val="20"/>
              </w:rPr>
            </w:pPr>
            <w:r w:rsidRPr="00F52AF7">
              <w:rPr>
                <w:color w:val="000000"/>
                <w:sz w:val="20"/>
                <w:szCs w:val="20"/>
              </w:rPr>
              <w:t>0,00364</w:t>
            </w:r>
          </w:p>
        </w:tc>
        <w:tc>
          <w:tcPr>
            <w:tcW w:w="328" w:type="pct"/>
            <w:shd w:val="clear" w:color="auto" w:fill="auto"/>
            <w:vAlign w:val="center"/>
          </w:tcPr>
          <w:p w14:paraId="6D7FCD06" w14:textId="2FCAD6E9" w:rsidR="00B76E87" w:rsidRPr="00F52AF7" w:rsidRDefault="00B76E87" w:rsidP="00B76E87">
            <w:pPr>
              <w:jc w:val="center"/>
              <w:rPr>
                <w:color w:val="000000"/>
                <w:sz w:val="20"/>
                <w:szCs w:val="20"/>
              </w:rPr>
            </w:pPr>
            <w:r w:rsidRPr="00F52AF7">
              <w:rPr>
                <w:color w:val="000000"/>
                <w:sz w:val="20"/>
                <w:szCs w:val="20"/>
              </w:rPr>
              <w:t>0,00364</w:t>
            </w:r>
          </w:p>
        </w:tc>
        <w:tc>
          <w:tcPr>
            <w:tcW w:w="400" w:type="pct"/>
            <w:shd w:val="clear" w:color="auto" w:fill="auto"/>
            <w:vAlign w:val="center"/>
          </w:tcPr>
          <w:p w14:paraId="5AE94BE6" w14:textId="13A38509" w:rsidR="00B76E87" w:rsidRPr="00F52AF7" w:rsidRDefault="00B76E87" w:rsidP="00B76E87">
            <w:pPr>
              <w:jc w:val="center"/>
              <w:rPr>
                <w:color w:val="000000"/>
                <w:sz w:val="20"/>
                <w:szCs w:val="20"/>
              </w:rPr>
            </w:pPr>
            <w:r w:rsidRPr="00F52AF7">
              <w:rPr>
                <w:color w:val="000000"/>
                <w:sz w:val="20"/>
                <w:szCs w:val="20"/>
              </w:rPr>
              <w:t>0,00364</w:t>
            </w:r>
          </w:p>
        </w:tc>
        <w:tc>
          <w:tcPr>
            <w:tcW w:w="401" w:type="pct"/>
            <w:shd w:val="clear" w:color="auto" w:fill="auto"/>
            <w:vAlign w:val="center"/>
          </w:tcPr>
          <w:p w14:paraId="4311A5F9" w14:textId="03335C53" w:rsidR="00B76E87" w:rsidRPr="00F52AF7" w:rsidRDefault="00B76E87" w:rsidP="00B76E87">
            <w:pPr>
              <w:jc w:val="center"/>
              <w:rPr>
                <w:color w:val="000000"/>
                <w:sz w:val="20"/>
                <w:szCs w:val="20"/>
              </w:rPr>
            </w:pPr>
            <w:r w:rsidRPr="00F52AF7">
              <w:rPr>
                <w:color w:val="000000"/>
                <w:sz w:val="20"/>
                <w:szCs w:val="20"/>
              </w:rPr>
              <w:t>0,00364</w:t>
            </w:r>
          </w:p>
        </w:tc>
      </w:tr>
      <w:tr w:rsidR="00B76E87" w:rsidRPr="00F52AF7" w14:paraId="050A3B52" w14:textId="77777777" w:rsidTr="00B76E87">
        <w:trPr>
          <w:cantSplit/>
        </w:trPr>
        <w:tc>
          <w:tcPr>
            <w:tcW w:w="259" w:type="pct"/>
            <w:shd w:val="clear" w:color="auto" w:fill="auto"/>
            <w:vAlign w:val="center"/>
          </w:tcPr>
          <w:p w14:paraId="408E97AB" w14:textId="426F86A4" w:rsidR="00B76E87" w:rsidRPr="00F52AF7" w:rsidRDefault="00B76E87" w:rsidP="00B76E87">
            <w:pPr>
              <w:jc w:val="center"/>
              <w:rPr>
                <w:sz w:val="20"/>
                <w:szCs w:val="20"/>
              </w:rPr>
            </w:pPr>
            <w:r w:rsidRPr="00F52AF7">
              <w:rPr>
                <w:color w:val="000000"/>
                <w:sz w:val="20"/>
                <w:szCs w:val="20"/>
              </w:rPr>
              <w:t>7.62</w:t>
            </w:r>
          </w:p>
        </w:tc>
        <w:tc>
          <w:tcPr>
            <w:tcW w:w="1570" w:type="pct"/>
            <w:shd w:val="clear" w:color="auto" w:fill="auto"/>
            <w:noWrap/>
            <w:vAlign w:val="center"/>
          </w:tcPr>
          <w:p w14:paraId="395D3F4E" w14:textId="749274A7" w:rsidR="00B76E87" w:rsidRPr="00F52AF7" w:rsidRDefault="00B76E87" w:rsidP="00B76E87">
            <w:pPr>
              <w:jc w:val="center"/>
              <w:rPr>
                <w:color w:val="000000"/>
                <w:sz w:val="20"/>
                <w:szCs w:val="20"/>
              </w:rPr>
            </w:pPr>
            <w:r w:rsidRPr="00F52AF7">
              <w:rPr>
                <w:color w:val="000000"/>
                <w:sz w:val="20"/>
                <w:szCs w:val="20"/>
              </w:rPr>
              <w:t>Теплогенераторная с. Балезино (школа)</w:t>
            </w:r>
          </w:p>
        </w:tc>
        <w:tc>
          <w:tcPr>
            <w:tcW w:w="482" w:type="pct"/>
            <w:shd w:val="clear" w:color="auto" w:fill="auto"/>
            <w:noWrap/>
            <w:vAlign w:val="center"/>
          </w:tcPr>
          <w:p w14:paraId="4952786A" w14:textId="31922FE4" w:rsidR="00B76E87" w:rsidRPr="00F52AF7" w:rsidRDefault="00B76E87" w:rsidP="00B76E8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7BE2559E" w14:textId="4E76FBA0" w:rsidR="00B76E87" w:rsidRPr="00F52AF7" w:rsidRDefault="00B76E87" w:rsidP="00B76E87">
            <w:pPr>
              <w:jc w:val="center"/>
              <w:rPr>
                <w:color w:val="000000"/>
                <w:sz w:val="20"/>
                <w:szCs w:val="20"/>
              </w:rPr>
            </w:pPr>
            <w:r>
              <w:rPr>
                <w:color w:val="000000"/>
                <w:sz w:val="20"/>
                <w:szCs w:val="20"/>
              </w:rPr>
              <w:t>-</w:t>
            </w:r>
          </w:p>
        </w:tc>
        <w:tc>
          <w:tcPr>
            <w:tcW w:w="303" w:type="pct"/>
            <w:shd w:val="clear" w:color="auto" w:fill="auto"/>
            <w:noWrap/>
            <w:vAlign w:val="center"/>
          </w:tcPr>
          <w:p w14:paraId="34FB89CE" w14:textId="2581FC35" w:rsidR="00B76E87" w:rsidRPr="00F52AF7" w:rsidRDefault="00B76E87" w:rsidP="00B76E87">
            <w:pPr>
              <w:jc w:val="center"/>
              <w:rPr>
                <w:color w:val="000000"/>
                <w:sz w:val="20"/>
                <w:szCs w:val="20"/>
              </w:rPr>
            </w:pPr>
            <w:r>
              <w:rPr>
                <w:color w:val="000000"/>
                <w:sz w:val="20"/>
                <w:szCs w:val="20"/>
              </w:rPr>
              <w:t>-</w:t>
            </w:r>
          </w:p>
        </w:tc>
        <w:tc>
          <w:tcPr>
            <w:tcW w:w="321" w:type="pct"/>
            <w:shd w:val="clear" w:color="auto" w:fill="auto"/>
            <w:noWrap/>
            <w:vAlign w:val="center"/>
          </w:tcPr>
          <w:p w14:paraId="30E283F8" w14:textId="73B03E59" w:rsidR="00B76E87" w:rsidRPr="00F52AF7" w:rsidRDefault="00B76E87" w:rsidP="00B76E87">
            <w:pPr>
              <w:jc w:val="center"/>
              <w:rPr>
                <w:color w:val="000000"/>
                <w:sz w:val="20"/>
                <w:szCs w:val="20"/>
              </w:rPr>
            </w:pPr>
            <w:r>
              <w:rPr>
                <w:color w:val="000000"/>
                <w:sz w:val="20"/>
                <w:szCs w:val="20"/>
              </w:rPr>
              <w:t>-</w:t>
            </w:r>
          </w:p>
        </w:tc>
        <w:tc>
          <w:tcPr>
            <w:tcW w:w="311" w:type="pct"/>
            <w:shd w:val="clear" w:color="auto" w:fill="auto"/>
            <w:noWrap/>
            <w:vAlign w:val="center"/>
          </w:tcPr>
          <w:p w14:paraId="7CED9CA7" w14:textId="5DFA05E2" w:rsidR="00B76E87" w:rsidRPr="00F52AF7" w:rsidRDefault="00B76E87" w:rsidP="00B76E87">
            <w:pPr>
              <w:jc w:val="center"/>
              <w:rPr>
                <w:color w:val="000000"/>
                <w:sz w:val="20"/>
                <w:szCs w:val="20"/>
              </w:rPr>
            </w:pPr>
            <w:r w:rsidRPr="00F52AF7">
              <w:rPr>
                <w:color w:val="000000"/>
                <w:sz w:val="20"/>
                <w:szCs w:val="20"/>
              </w:rPr>
              <w:t>0,00500</w:t>
            </w:r>
          </w:p>
        </w:tc>
        <w:tc>
          <w:tcPr>
            <w:tcW w:w="311" w:type="pct"/>
            <w:shd w:val="clear" w:color="auto" w:fill="auto"/>
            <w:noWrap/>
            <w:vAlign w:val="center"/>
          </w:tcPr>
          <w:p w14:paraId="429FB186" w14:textId="5BC09AED" w:rsidR="00B76E87" w:rsidRPr="00F52AF7" w:rsidRDefault="00B76E87" w:rsidP="00B76E87">
            <w:pPr>
              <w:jc w:val="center"/>
              <w:rPr>
                <w:color w:val="000000"/>
                <w:sz w:val="20"/>
                <w:szCs w:val="20"/>
              </w:rPr>
            </w:pPr>
            <w:r w:rsidRPr="00F52AF7">
              <w:rPr>
                <w:color w:val="000000"/>
                <w:sz w:val="20"/>
                <w:szCs w:val="20"/>
              </w:rPr>
              <w:t>0,00500</w:t>
            </w:r>
          </w:p>
        </w:tc>
        <w:tc>
          <w:tcPr>
            <w:tcW w:w="328" w:type="pct"/>
            <w:shd w:val="clear" w:color="auto" w:fill="auto"/>
            <w:vAlign w:val="center"/>
          </w:tcPr>
          <w:p w14:paraId="036A2917" w14:textId="07044F31" w:rsidR="00B76E87" w:rsidRPr="00F52AF7" w:rsidRDefault="00B76E87" w:rsidP="00B76E87">
            <w:pPr>
              <w:jc w:val="center"/>
              <w:rPr>
                <w:color w:val="000000"/>
                <w:sz w:val="20"/>
                <w:szCs w:val="20"/>
              </w:rPr>
            </w:pPr>
            <w:r w:rsidRPr="00F52AF7">
              <w:rPr>
                <w:color w:val="000000"/>
                <w:sz w:val="20"/>
                <w:szCs w:val="20"/>
              </w:rPr>
              <w:t>0,00500</w:t>
            </w:r>
          </w:p>
        </w:tc>
        <w:tc>
          <w:tcPr>
            <w:tcW w:w="400" w:type="pct"/>
            <w:shd w:val="clear" w:color="auto" w:fill="auto"/>
            <w:vAlign w:val="center"/>
          </w:tcPr>
          <w:p w14:paraId="1AB70ECE" w14:textId="4B5EBD27" w:rsidR="00B76E87" w:rsidRPr="00F52AF7" w:rsidRDefault="00B76E87" w:rsidP="00B76E87">
            <w:pPr>
              <w:jc w:val="center"/>
              <w:rPr>
                <w:color w:val="000000"/>
                <w:sz w:val="20"/>
                <w:szCs w:val="20"/>
              </w:rPr>
            </w:pPr>
            <w:r w:rsidRPr="00F52AF7">
              <w:rPr>
                <w:color w:val="000000"/>
                <w:sz w:val="20"/>
                <w:szCs w:val="20"/>
              </w:rPr>
              <w:t>0,00500</w:t>
            </w:r>
          </w:p>
        </w:tc>
        <w:tc>
          <w:tcPr>
            <w:tcW w:w="401" w:type="pct"/>
            <w:shd w:val="clear" w:color="auto" w:fill="auto"/>
            <w:vAlign w:val="center"/>
          </w:tcPr>
          <w:p w14:paraId="7BBFB831" w14:textId="0C8B5D68" w:rsidR="00B76E87" w:rsidRPr="00F52AF7" w:rsidRDefault="00B76E87" w:rsidP="00B76E87">
            <w:pPr>
              <w:jc w:val="center"/>
              <w:rPr>
                <w:color w:val="000000"/>
                <w:sz w:val="20"/>
                <w:szCs w:val="20"/>
              </w:rPr>
            </w:pPr>
            <w:r w:rsidRPr="00F52AF7">
              <w:rPr>
                <w:color w:val="000000"/>
                <w:sz w:val="20"/>
                <w:szCs w:val="20"/>
              </w:rPr>
              <w:t>0,00500</w:t>
            </w:r>
          </w:p>
        </w:tc>
      </w:tr>
      <w:tr w:rsidR="00B76E87" w:rsidRPr="00F52AF7" w14:paraId="784E9EEF" w14:textId="77777777" w:rsidTr="00B76E87">
        <w:trPr>
          <w:cantSplit/>
        </w:trPr>
        <w:tc>
          <w:tcPr>
            <w:tcW w:w="259" w:type="pct"/>
            <w:shd w:val="clear" w:color="auto" w:fill="auto"/>
            <w:vAlign w:val="center"/>
          </w:tcPr>
          <w:p w14:paraId="38742E4A" w14:textId="4B8D169F" w:rsidR="00B76E87" w:rsidRPr="00F52AF7" w:rsidRDefault="00B76E87" w:rsidP="00B76E87">
            <w:pPr>
              <w:jc w:val="center"/>
              <w:rPr>
                <w:sz w:val="20"/>
                <w:szCs w:val="20"/>
              </w:rPr>
            </w:pPr>
            <w:r w:rsidRPr="00F52AF7">
              <w:rPr>
                <w:color w:val="000000"/>
                <w:sz w:val="20"/>
                <w:szCs w:val="20"/>
              </w:rPr>
              <w:t>7.63</w:t>
            </w:r>
          </w:p>
        </w:tc>
        <w:tc>
          <w:tcPr>
            <w:tcW w:w="1570" w:type="pct"/>
            <w:shd w:val="clear" w:color="auto" w:fill="auto"/>
            <w:noWrap/>
            <w:vAlign w:val="center"/>
          </w:tcPr>
          <w:p w14:paraId="5C20A7B2" w14:textId="7B34403D" w:rsidR="00B76E87" w:rsidRPr="00F52AF7" w:rsidRDefault="00B76E87" w:rsidP="00B76E87">
            <w:pPr>
              <w:jc w:val="center"/>
              <w:rPr>
                <w:color w:val="000000"/>
                <w:sz w:val="20"/>
                <w:szCs w:val="20"/>
              </w:rPr>
            </w:pPr>
            <w:r w:rsidRPr="00F52AF7">
              <w:rPr>
                <w:color w:val="000000"/>
                <w:sz w:val="20"/>
                <w:szCs w:val="20"/>
              </w:rPr>
              <w:t>БМК с. Балезино (школа-интернат)</w:t>
            </w:r>
          </w:p>
        </w:tc>
        <w:tc>
          <w:tcPr>
            <w:tcW w:w="482" w:type="pct"/>
            <w:shd w:val="clear" w:color="auto" w:fill="auto"/>
            <w:noWrap/>
            <w:vAlign w:val="center"/>
          </w:tcPr>
          <w:p w14:paraId="6BCE3732" w14:textId="1E916976" w:rsidR="00B76E87" w:rsidRPr="00F52AF7" w:rsidRDefault="00B76E87" w:rsidP="00B76E87">
            <w:pPr>
              <w:jc w:val="center"/>
              <w:rPr>
                <w:color w:val="000000"/>
                <w:sz w:val="20"/>
                <w:szCs w:val="20"/>
              </w:rPr>
            </w:pPr>
            <w:r w:rsidRPr="00F52AF7">
              <w:rPr>
                <w:color w:val="000000"/>
                <w:sz w:val="20"/>
                <w:szCs w:val="20"/>
              </w:rPr>
              <w:t>Гкал/час.м.кв</w:t>
            </w:r>
          </w:p>
        </w:tc>
        <w:tc>
          <w:tcPr>
            <w:tcW w:w="314" w:type="pct"/>
            <w:shd w:val="clear" w:color="auto" w:fill="auto"/>
            <w:noWrap/>
            <w:vAlign w:val="center"/>
          </w:tcPr>
          <w:p w14:paraId="612869B4" w14:textId="100237F0" w:rsidR="00B76E87" w:rsidRPr="00F52AF7" w:rsidRDefault="00B76E87" w:rsidP="00B76E87">
            <w:pPr>
              <w:jc w:val="center"/>
              <w:rPr>
                <w:color w:val="000000"/>
                <w:sz w:val="20"/>
                <w:szCs w:val="20"/>
              </w:rPr>
            </w:pPr>
            <w:r>
              <w:rPr>
                <w:color w:val="000000"/>
                <w:sz w:val="20"/>
                <w:szCs w:val="20"/>
              </w:rPr>
              <w:t>-</w:t>
            </w:r>
          </w:p>
        </w:tc>
        <w:tc>
          <w:tcPr>
            <w:tcW w:w="303" w:type="pct"/>
            <w:shd w:val="clear" w:color="auto" w:fill="auto"/>
            <w:noWrap/>
            <w:vAlign w:val="center"/>
          </w:tcPr>
          <w:p w14:paraId="666C17FF" w14:textId="746AC547" w:rsidR="00B76E87" w:rsidRPr="00F52AF7" w:rsidRDefault="00B76E87" w:rsidP="00B76E87">
            <w:pPr>
              <w:jc w:val="center"/>
              <w:rPr>
                <w:color w:val="000000"/>
                <w:sz w:val="20"/>
                <w:szCs w:val="20"/>
              </w:rPr>
            </w:pPr>
            <w:r>
              <w:rPr>
                <w:color w:val="000000"/>
                <w:sz w:val="20"/>
                <w:szCs w:val="20"/>
              </w:rPr>
              <w:t>-</w:t>
            </w:r>
          </w:p>
        </w:tc>
        <w:tc>
          <w:tcPr>
            <w:tcW w:w="321" w:type="pct"/>
            <w:shd w:val="clear" w:color="auto" w:fill="auto"/>
            <w:noWrap/>
            <w:vAlign w:val="center"/>
          </w:tcPr>
          <w:p w14:paraId="5BE18A45" w14:textId="29DF5C38" w:rsidR="00B76E87" w:rsidRPr="00F52AF7" w:rsidRDefault="00B76E87" w:rsidP="00B76E87">
            <w:pPr>
              <w:jc w:val="center"/>
              <w:rPr>
                <w:color w:val="000000"/>
                <w:sz w:val="20"/>
                <w:szCs w:val="20"/>
              </w:rPr>
            </w:pPr>
            <w:r>
              <w:rPr>
                <w:color w:val="000000"/>
                <w:sz w:val="20"/>
                <w:szCs w:val="20"/>
              </w:rPr>
              <w:t>-</w:t>
            </w:r>
          </w:p>
        </w:tc>
        <w:tc>
          <w:tcPr>
            <w:tcW w:w="311" w:type="pct"/>
            <w:shd w:val="clear" w:color="auto" w:fill="auto"/>
            <w:noWrap/>
            <w:vAlign w:val="center"/>
          </w:tcPr>
          <w:p w14:paraId="768263D6" w14:textId="7FB2F3A3" w:rsidR="00B76E87" w:rsidRPr="00F52AF7" w:rsidRDefault="00B76E87" w:rsidP="00B76E87">
            <w:pPr>
              <w:jc w:val="center"/>
              <w:rPr>
                <w:color w:val="000000"/>
                <w:sz w:val="20"/>
                <w:szCs w:val="20"/>
              </w:rPr>
            </w:pPr>
            <w:r>
              <w:rPr>
                <w:color w:val="000000"/>
                <w:sz w:val="20"/>
                <w:szCs w:val="20"/>
              </w:rPr>
              <w:t>-</w:t>
            </w:r>
          </w:p>
        </w:tc>
        <w:tc>
          <w:tcPr>
            <w:tcW w:w="311" w:type="pct"/>
            <w:shd w:val="clear" w:color="auto" w:fill="auto"/>
            <w:noWrap/>
            <w:vAlign w:val="center"/>
          </w:tcPr>
          <w:p w14:paraId="033D02BB" w14:textId="05AAC81D" w:rsidR="00B76E87" w:rsidRPr="00F52AF7" w:rsidRDefault="00B76E87" w:rsidP="00B76E87">
            <w:pPr>
              <w:jc w:val="center"/>
              <w:rPr>
                <w:color w:val="000000"/>
                <w:sz w:val="20"/>
                <w:szCs w:val="20"/>
              </w:rPr>
            </w:pPr>
            <w:r w:rsidRPr="00F52AF7">
              <w:rPr>
                <w:color w:val="000000"/>
                <w:sz w:val="20"/>
                <w:szCs w:val="20"/>
              </w:rPr>
              <w:t>0,00421</w:t>
            </w:r>
          </w:p>
        </w:tc>
        <w:tc>
          <w:tcPr>
            <w:tcW w:w="328" w:type="pct"/>
            <w:shd w:val="clear" w:color="auto" w:fill="auto"/>
            <w:vAlign w:val="center"/>
          </w:tcPr>
          <w:p w14:paraId="569E6852" w14:textId="03CBB2BE" w:rsidR="00B76E87" w:rsidRPr="00F52AF7" w:rsidRDefault="00B76E87" w:rsidP="00B76E87">
            <w:pPr>
              <w:jc w:val="center"/>
              <w:rPr>
                <w:color w:val="000000"/>
                <w:sz w:val="20"/>
                <w:szCs w:val="20"/>
              </w:rPr>
            </w:pPr>
            <w:r w:rsidRPr="00F52AF7">
              <w:rPr>
                <w:color w:val="000000"/>
                <w:sz w:val="20"/>
                <w:szCs w:val="20"/>
              </w:rPr>
              <w:t>0,00421</w:t>
            </w:r>
          </w:p>
        </w:tc>
        <w:tc>
          <w:tcPr>
            <w:tcW w:w="400" w:type="pct"/>
            <w:shd w:val="clear" w:color="auto" w:fill="auto"/>
            <w:vAlign w:val="center"/>
          </w:tcPr>
          <w:p w14:paraId="1614E7F6" w14:textId="3894CAF6" w:rsidR="00B76E87" w:rsidRPr="00F52AF7" w:rsidRDefault="00B76E87" w:rsidP="00B76E87">
            <w:pPr>
              <w:jc w:val="center"/>
              <w:rPr>
                <w:color w:val="000000"/>
                <w:sz w:val="20"/>
                <w:szCs w:val="20"/>
              </w:rPr>
            </w:pPr>
            <w:r w:rsidRPr="00F52AF7">
              <w:rPr>
                <w:color w:val="000000"/>
                <w:sz w:val="20"/>
                <w:szCs w:val="20"/>
              </w:rPr>
              <w:t>0,00421</w:t>
            </w:r>
          </w:p>
        </w:tc>
        <w:tc>
          <w:tcPr>
            <w:tcW w:w="401" w:type="pct"/>
            <w:shd w:val="clear" w:color="auto" w:fill="auto"/>
            <w:vAlign w:val="center"/>
          </w:tcPr>
          <w:p w14:paraId="3B138E80" w14:textId="3F3B1217" w:rsidR="00B76E87" w:rsidRPr="00F52AF7" w:rsidRDefault="00B76E87" w:rsidP="00B76E87">
            <w:pPr>
              <w:jc w:val="center"/>
              <w:rPr>
                <w:color w:val="000000"/>
                <w:sz w:val="20"/>
                <w:szCs w:val="20"/>
              </w:rPr>
            </w:pPr>
            <w:r w:rsidRPr="00F52AF7">
              <w:rPr>
                <w:color w:val="000000"/>
                <w:sz w:val="20"/>
                <w:szCs w:val="20"/>
              </w:rPr>
              <w:t>0,00421</w:t>
            </w:r>
          </w:p>
        </w:tc>
      </w:tr>
      <w:tr w:rsidR="00B76E87" w:rsidRPr="00F52AF7" w14:paraId="1C0847EC" w14:textId="77777777" w:rsidTr="00B76E87">
        <w:trPr>
          <w:cantSplit/>
        </w:trPr>
        <w:tc>
          <w:tcPr>
            <w:tcW w:w="259" w:type="pct"/>
            <w:shd w:val="clear" w:color="auto" w:fill="auto"/>
            <w:vAlign w:val="center"/>
          </w:tcPr>
          <w:p w14:paraId="5DAE1EDD" w14:textId="7EA9B1D1" w:rsidR="00B76E87" w:rsidRPr="00F52AF7" w:rsidRDefault="00B76E87" w:rsidP="00B76E87">
            <w:pPr>
              <w:jc w:val="center"/>
              <w:rPr>
                <w:sz w:val="20"/>
                <w:szCs w:val="20"/>
              </w:rPr>
            </w:pPr>
            <w:r w:rsidRPr="00F52AF7">
              <w:rPr>
                <w:color w:val="000000"/>
                <w:sz w:val="20"/>
                <w:szCs w:val="20"/>
              </w:rPr>
              <w:t>7.64</w:t>
            </w:r>
          </w:p>
        </w:tc>
        <w:tc>
          <w:tcPr>
            <w:tcW w:w="1570" w:type="pct"/>
            <w:shd w:val="clear" w:color="auto" w:fill="auto"/>
            <w:noWrap/>
            <w:vAlign w:val="center"/>
          </w:tcPr>
          <w:p w14:paraId="7BE2FCEB" w14:textId="04BBE821" w:rsidR="00B76E87" w:rsidRPr="00F52AF7" w:rsidRDefault="00B76E87" w:rsidP="00B76E87">
            <w:pPr>
              <w:jc w:val="center"/>
              <w:rPr>
                <w:color w:val="000000"/>
                <w:sz w:val="20"/>
                <w:szCs w:val="20"/>
              </w:rPr>
            </w:pPr>
            <w:r w:rsidRPr="00F52AF7">
              <w:rPr>
                <w:color w:val="000000"/>
                <w:sz w:val="20"/>
                <w:szCs w:val="20"/>
              </w:rPr>
              <w:t>Теплогенераторная СДК д. Орсово</w:t>
            </w:r>
          </w:p>
        </w:tc>
        <w:tc>
          <w:tcPr>
            <w:tcW w:w="482" w:type="pct"/>
            <w:shd w:val="clear" w:color="auto" w:fill="auto"/>
            <w:noWrap/>
            <w:vAlign w:val="center"/>
          </w:tcPr>
          <w:p w14:paraId="4E0DAE25" w14:textId="37C4E0BA" w:rsidR="00B76E87" w:rsidRPr="00F52AF7" w:rsidRDefault="00B76E87" w:rsidP="00B76E87">
            <w:pPr>
              <w:jc w:val="center"/>
              <w:rPr>
                <w:color w:val="000000"/>
                <w:sz w:val="20"/>
                <w:szCs w:val="20"/>
              </w:rPr>
            </w:pPr>
            <w:r w:rsidRPr="00F52AF7">
              <w:rPr>
                <w:color w:val="000000"/>
                <w:sz w:val="20"/>
                <w:szCs w:val="20"/>
              </w:rPr>
              <w:t>Гкал/час.м.кв</w:t>
            </w:r>
          </w:p>
        </w:tc>
        <w:tc>
          <w:tcPr>
            <w:tcW w:w="2689" w:type="pct"/>
            <w:gridSpan w:val="8"/>
            <w:shd w:val="clear" w:color="auto" w:fill="auto"/>
            <w:noWrap/>
            <w:vAlign w:val="center"/>
          </w:tcPr>
          <w:p w14:paraId="0A23D753" w14:textId="585D2C16" w:rsidR="00B76E87" w:rsidRPr="00F52AF7" w:rsidRDefault="00B76E87" w:rsidP="00B76E87">
            <w:pPr>
              <w:jc w:val="center"/>
              <w:rPr>
                <w:color w:val="000000"/>
                <w:sz w:val="20"/>
                <w:szCs w:val="20"/>
              </w:rPr>
            </w:pPr>
            <w:r w:rsidRPr="00F52AF7">
              <w:rPr>
                <w:color w:val="000000"/>
                <w:sz w:val="20"/>
                <w:szCs w:val="20"/>
              </w:rPr>
              <w:t>Тепловые сети отсутствуют.</w:t>
            </w:r>
          </w:p>
        </w:tc>
      </w:tr>
      <w:tr w:rsidR="00B76E87" w:rsidRPr="00F52AF7" w14:paraId="40456717" w14:textId="77777777" w:rsidTr="00B76E87">
        <w:trPr>
          <w:cantSplit/>
        </w:trPr>
        <w:tc>
          <w:tcPr>
            <w:tcW w:w="259" w:type="pct"/>
            <w:shd w:val="clear" w:color="auto" w:fill="auto"/>
            <w:vAlign w:val="center"/>
          </w:tcPr>
          <w:p w14:paraId="566CF3C1" w14:textId="4F1799E2" w:rsidR="00B76E87" w:rsidRPr="00F52AF7" w:rsidRDefault="00B76E87" w:rsidP="00B76E87">
            <w:pPr>
              <w:jc w:val="center"/>
              <w:rPr>
                <w:sz w:val="20"/>
                <w:szCs w:val="20"/>
              </w:rPr>
            </w:pPr>
            <w:r w:rsidRPr="00F52AF7">
              <w:rPr>
                <w:color w:val="000000"/>
                <w:sz w:val="20"/>
                <w:szCs w:val="20"/>
              </w:rPr>
              <w:t>7.65</w:t>
            </w:r>
          </w:p>
        </w:tc>
        <w:tc>
          <w:tcPr>
            <w:tcW w:w="1570" w:type="pct"/>
            <w:shd w:val="clear" w:color="auto" w:fill="auto"/>
            <w:noWrap/>
            <w:vAlign w:val="center"/>
          </w:tcPr>
          <w:p w14:paraId="2CD017AB" w14:textId="4190B76B" w:rsidR="00B76E87" w:rsidRPr="00F52AF7" w:rsidRDefault="00B76E87" w:rsidP="00B76E87">
            <w:pPr>
              <w:jc w:val="center"/>
              <w:rPr>
                <w:color w:val="000000"/>
                <w:sz w:val="20"/>
                <w:szCs w:val="20"/>
              </w:rPr>
            </w:pPr>
            <w:r w:rsidRPr="00F52AF7">
              <w:rPr>
                <w:color w:val="000000"/>
                <w:sz w:val="20"/>
                <w:szCs w:val="20"/>
              </w:rPr>
              <w:t>Теплогенераторная СДК с. Нововолково</w:t>
            </w:r>
          </w:p>
        </w:tc>
        <w:tc>
          <w:tcPr>
            <w:tcW w:w="482" w:type="pct"/>
            <w:shd w:val="clear" w:color="auto" w:fill="auto"/>
            <w:noWrap/>
            <w:vAlign w:val="center"/>
          </w:tcPr>
          <w:p w14:paraId="4628CBD2" w14:textId="67D96A72" w:rsidR="00B76E87" w:rsidRPr="00F52AF7" w:rsidRDefault="00B76E87" w:rsidP="00B76E87">
            <w:pPr>
              <w:jc w:val="center"/>
              <w:rPr>
                <w:color w:val="000000"/>
                <w:sz w:val="20"/>
                <w:szCs w:val="20"/>
              </w:rPr>
            </w:pPr>
            <w:r w:rsidRPr="00F52AF7">
              <w:rPr>
                <w:color w:val="000000"/>
                <w:sz w:val="20"/>
                <w:szCs w:val="20"/>
              </w:rPr>
              <w:t>Гкал/час.м.кв</w:t>
            </w:r>
          </w:p>
        </w:tc>
        <w:tc>
          <w:tcPr>
            <w:tcW w:w="2689" w:type="pct"/>
            <w:gridSpan w:val="8"/>
            <w:shd w:val="clear" w:color="auto" w:fill="auto"/>
            <w:noWrap/>
            <w:vAlign w:val="center"/>
          </w:tcPr>
          <w:p w14:paraId="38A8D6CE" w14:textId="09712C7A" w:rsidR="00B76E87" w:rsidRPr="00F52AF7" w:rsidRDefault="00B76E87" w:rsidP="00B76E87">
            <w:pPr>
              <w:jc w:val="center"/>
              <w:rPr>
                <w:color w:val="000000"/>
                <w:sz w:val="20"/>
                <w:szCs w:val="20"/>
              </w:rPr>
            </w:pPr>
            <w:r w:rsidRPr="00F52AF7">
              <w:rPr>
                <w:color w:val="000000"/>
                <w:sz w:val="20"/>
                <w:szCs w:val="20"/>
              </w:rPr>
              <w:t>Тепловые сети отсутствуют.</w:t>
            </w:r>
          </w:p>
        </w:tc>
      </w:tr>
      <w:tr w:rsidR="00B76E87" w:rsidRPr="00F52AF7" w14:paraId="005C9B34" w14:textId="77777777" w:rsidTr="00B76E87">
        <w:trPr>
          <w:cantSplit/>
        </w:trPr>
        <w:tc>
          <w:tcPr>
            <w:tcW w:w="259" w:type="pct"/>
            <w:shd w:val="clear" w:color="auto" w:fill="auto"/>
            <w:vAlign w:val="center"/>
          </w:tcPr>
          <w:p w14:paraId="48AAC40B" w14:textId="57774FC9" w:rsidR="00B76E87" w:rsidRPr="00F52AF7" w:rsidRDefault="00B76E87" w:rsidP="00B76E87">
            <w:pPr>
              <w:jc w:val="center"/>
              <w:rPr>
                <w:sz w:val="20"/>
                <w:szCs w:val="20"/>
              </w:rPr>
            </w:pPr>
            <w:r w:rsidRPr="00F52AF7">
              <w:rPr>
                <w:color w:val="000000"/>
                <w:sz w:val="20"/>
                <w:szCs w:val="20"/>
              </w:rPr>
              <w:t>8</w:t>
            </w:r>
          </w:p>
        </w:tc>
        <w:tc>
          <w:tcPr>
            <w:tcW w:w="1570" w:type="pct"/>
            <w:shd w:val="clear" w:color="auto" w:fill="auto"/>
            <w:noWrap/>
            <w:vAlign w:val="center"/>
          </w:tcPr>
          <w:p w14:paraId="5A2FBCE6" w14:textId="7BBACE43" w:rsidR="00B76E87" w:rsidRPr="00F52AF7" w:rsidRDefault="00B76E87" w:rsidP="00B76E87">
            <w:pPr>
              <w:jc w:val="center"/>
              <w:rPr>
                <w:color w:val="000000"/>
                <w:sz w:val="20"/>
                <w:szCs w:val="20"/>
              </w:rPr>
            </w:pPr>
            <w:r w:rsidRPr="00F52AF7">
              <w:rPr>
                <w:color w:val="000000"/>
                <w:sz w:val="20"/>
                <w:szCs w:val="20"/>
              </w:rPr>
              <w:t xml:space="preserve">Доля тепловой энергии, выработанной в комбинированном режиме </w:t>
            </w:r>
          </w:p>
        </w:tc>
        <w:tc>
          <w:tcPr>
            <w:tcW w:w="482" w:type="pct"/>
            <w:shd w:val="clear" w:color="auto" w:fill="auto"/>
            <w:noWrap/>
            <w:vAlign w:val="center"/>
          </w:tcPr>
          <w:p w14:paraId="746EBAC3" w14:textId="4887DF45" w:rsidR="00B76E87" w:rsidRPr="00F52AF7" w:rsidRDefault="00B76E87" w:rsidP="00B76E87">
            <w:pPr>
              <w:jc w:val="center"/>
              <w:rPr>
                <w:color w:val="000000"/>
                <w:sz w:val="20"/>
                <w:szCs w:val="20"/>
              </w:rPr>
            </w:pPr>
            <w:r w:rsidRPr="00F52AF7">
              <w:rPr>
                <w:color w:val="000000"/>
                <w:sz w:val="20"/>
                <w:szCs w:val="20"/>
              </w:rPr>
              <w:t>%</w:t>
            </w:r>
          </w:p>
        </w:tc>
        <w:tc>
          <w:tcPr>
            <w:tcW w:w="314" w:type="pct"/>
            <w:shd w:val="clear" w:color="auto" w:fill="auto"/>
            <w:noWrap/>
            <w:vAlign w:val="center"/>
          </w:tcPr>
          <w:p w14:paraId="56FFCAAB" w14:textId="1F8D36C1" w:rsidR="00B76E87" w:rsidRPr="00F52AF7" w:rsidRDefault="00B76E87" w:rsidP="00B76E87">
            <w:pPr>
              <w:jc w:val="center"/>
              <w:rPr>
                <w:color w:val="000000"/>
                <w:sz w:val="20"/>
                <w:szCs w:val="20"/>
              </w:rPr>
            </w:pPr>
            <w:r w:rsidRPr="00F52AF7">
              <w:rPr>
                <w:color w:val="000000"/>
                <w:sz w:val="20"/>
                <w:szCs w:val="20"/>
              </w:rPr>
              <w:t>-</w:t>
            </w:r>
          </w:p>
        </w:tc>
        <w:tc>
          <w:tcPr>
            <w:tcW w:w="303" w:type="pct"/>
            <w:shd w:val="clear" w:color="auto" w:fill="auto"/>
            <w:noWrap/>
            <w:vAlign w:val="center"/>
          </w:tcPr>
          <w:p w14:paraId="2E0ED777" w14:textId="077A580B" w:rsidR="00B76E87" w:rsidRPr="00F52AF7" w:rsidRDefault="00B76E87" w:rsidP="00B76E87">
            <w:pPr>
              <w:jc w:val="center"/>
              <w:rPr>
                <w:color w:val="000000"/>
                <w:sz w:val="20"/>
                <w:szCs w:val="20"/>
              </w:rPr>
            </w:pPr>
            <w:r w:rsidRPr="00F52AF7">
              <w:rPr>
                <w:color w:val="000000"/>
                <w:sz w:val="20"/>
                <w:szCs w:val="20"/>
              </w:rPr>
              <w:t>-</w:t>
            </w:r>
          </w:p>
        </w:tc>
        <w:tc>
          <w:tcPr>
            <w:tcW w:w="321" w:type="pct"/>
            <w:shd w:val="clear" w:color="auto" w:fill="auto"/>
            <w:noWrap/>
            <w:vAlign w:val="center"/>
          </w:tcPr>
          <w:p w14:paraId="0A6CC5CD" w14:textId="7B904DDF" w:rsidR="00B76E87" w:rsidRPr="00F52AF7" w:rsidRDefault="00B76E87" w:rsidP="00B76E87">
            <w:pPr>
              <w:jc w:val="center"/>
              <w:rPr>
                <w:color w:val="000000"/>
                <w:sz w:val="20"/>
                <w:szCs w:val="20"/>
              </w:rPr>
            </w:pPr>
            <w:r w:rsidRPr="00F52AF7">
              <w:rPr>
                <w:color w:val="000000"/>
                <w:sz w:val="20"/>
                <w:szCs w:val="20"/>
              </w:rPr>
              <w:t>-</w:t>
            </w:r>
          </w:p>
        </w:tc>
        <w:tc>
          <w:tcPr>
            <w:tcW w:w="311" w:type="pct"/>
            <w:shd w:val="clear" w:color="auto" w:fill="auto"/>
            <w:noWrap/>
            <w:vAlign w:val="center"/>
          </w:tcPr>
          <w:p w14:paraId="09ED0D96" w14:textId="6A0866D6" w:rsidR="00B76E87" w:rsidRPr="00F52AF7" w:rsidRDefault="00B76E87" w:rsidP="00B76E87">
            <w:pPr>
              <w:jc w:val="center"/>
              <w:rPr>
                <w:color w:val="000000"/>
                <w:sz w:val="20"/>
                <w:szCs w:val="20"/>
              </w:rPr>
            </w:pPr>
            <w:r w:rsidRPr="00F52AF7">
              <w:rPr>
                <w:color w:val="000000"/>
                <w:sz w:val="20"/>
                <w:szCs w:val="20"/>
              </w:rPr>
              <w:t>-</w:t>
            </w:r>
          </w:p>
        </w:tc>
        <w:tc>
          <w:tcPr>
            <w:tcW w:w="311" w:type="pct"/>
            <w:shd w:val="clear" w:color="auto" w:fill="auto"/>
            <w:noWrap/>
            <w:vAlign w:val="center"/>
          </w:tcPr>
          <w:p w14:paraId="662EEB3D" w14:textId="5F5DFF46" w:rsidR="00B76E87" w:rsidRPr="00F52AF7" w:rsidRDefault="00B76E87" w:rsidP="00B76E87">
            <w:pPr>
              <w:jc w:val="center"/>
              <w:rPr>
                <w:color w:val="000000"/>
                <w:sz w:val="20"/>
                <w:szCs w:val="20"/>
              </w:rPr>
            </w:pPr>
            <w:r w:rsidRPr="00F52AF7">
              <w:rPr>
                <w:color w:val="000000"/>
                <w:sz w:val="20"/>
                <w:szCs w:val="20"/>
              </w:rPr>
              <w:t>-</w:t>
            </w:r>
          </w:p>
        </w:tc>
        <w:tc>
          <w:tcPr>
            <w:tcW w:w="328" w:type="pct"/>
            <w:shd w:val="clear" w:color="auto" w:fill="auto"/>
            <w:vAlign w:val="center"/>
          </w:tcPr>
          <w:p w14:paraId="31036265" w14:textId="341710F9" w:rsidR="00B76E87" w:rsidRPr="00F52AF7" w:rsidRDefault="00B76E87" w:rsidP="00B76E87">
            <w:pPr>
              <w:jc w:val="center"/>
              <w:rPr>
                <w:color w:val="000000"/>
                <w:sz w:val="20"/>
                <w:szCs w:val="20"/>
              </w:rPr>
            </w:pPr>
            <w:r w:rsidRPr="00F52AF7">
              <w:rPr>
                <w:color w:val="000000"/>
                <w:sz w:val="20"/>
                <w:szCs w:val="20"/>
              </w:rPr>
              <w:t>-</w:t>
            </w:r>
          </w:p>
        </w:tc>
        <w:tc>
          <w:tcPr>
            <w:tcW w:w="400" w:type="pct"/>
            <w:shd w:val="clear" w:color="auto" w:fill="auto"/>
            <w:vAlign w:val="center"/>
          </w:tcPr>
          <w:p w14:paraId="69E2915C" w14:textId="73F2F38D" w:rsidR="00B76E87" w:rsidRPr="00F52AF7" w:rsidRDefault="00B76E87" w:rsidP="00B76E87">
            <w:pPr>
              <w:jc w:val="center"/>
              <w:rPr>
                <w:color w:val="000000"/>
                <w:sz w:val="20"/>
                <w:szCs w:val="20"/>
              </w:rPr>
            </w:pPr>
            <w:r w:rsidRPr="00F52AF7">
              <w:rPr>
                <w:color w:val="000000"/>
                <w:sz w:val="20"/>
                <w:szCs w:val="20"/>
              </w:rPr>
              <w:t>-</w:t>
            </w:r>
          </w:p>
        </w:tc>
        <w:tc>
          <w:tcPr>
            <w:tcW w:w="401" w:type="pct"/>
            <w:shd w:val="clear" w:color="auto" w:fill="auto"/>
            <w:vAlign w:val="center"/>
          </w:tcPr>
          <w:p w14:paraId="33EF5A01" w14:textId="4A7652EC" w:rsidR="00B76E87" w:rsidRPr="00F52AF7" w:rsidRDefault="00B76E87" w:rsidP="00B76E87">
            <w:pPr>
              <w:jc w:val="center"/>
              <w:rPr>
                <w:color w:val="000000"/>
                <w:sz w:val="20"/>
                <w:szCs w:val="20"/>
              </w:rPr>
            </w:pPr>
            <w:r w:rsidRPr="00F52AF7">
              <w:rPr>
                <w:color w:val="000000"/>
                <w:sz w:val="20"/>
                <w:szCs w:val="20"/>
              </w:rPr>
              <w:t>-</w:t>
            </w:r>
          </w:p>
        </w:tc>
      </w:tr>
      <w:tr w:rsidR="00B76E87" w:rsidRPr="00F52AF7" w14:paraId="1D5D92E7" w14:textId="77777777" w:rsidTr="00B76E87">
        <w:trPr>
          <w:cantSplit/>
        </w:trPr>
        <w:tc>
          <w:tcPr>
            <w:tcW w:w="259" w:type="pct"/>
            <w:shd w:val="clear" w:color="auto" w:fill="auto"/>
            <w:vAlign w:val="center"/>
          </w:tcPr>
          <w:p w14:paraId="7E19DEC1" w14:textId="173CC650" w:rsidR="00B76E87" w:rsidRPr="00F52AF7" w:rsidRDefault="00B76E87" w:rsidP="00B76E87">
            <w:pPr>
              <w:jc w:val="center"/>
              <w:rPr>
                <w:sz w:val="20"/>
                <w:szCs w:val="20"/>
              </w:rPr>
            </w:pPr>
            <w:r w:rsidRPr="00F52AF7">
              <w:rPr>
                <w:color w:val="000000"/>
                <w:sz w:val="20"/>
                <w:szCs w:val="20"/>
              </w:rPr>
              <w:t>9</w:t>
            </w:r>
          </w:p>
        </w:tc>
        <w:tc>
          <w:tcPr>
            <w:tcW w:w="1570" w:type="pct"/>
            <w:shd w:val="clear" w:color="auto" w:fill="auto"/>
            <w:noWrap/>
            <w:vAlign w:val="center"/>
          </w:tcPr>
          <w:p w14:paraId="41838F9E" w14:textId="29D97505" w:rsidR="00B76E87" w:rsidRPr="00F52AF7" w:rsidRDefault="00B76E87" w:rsidP="00B76E87">
            <w:pPr>
              <w:jc w:val="center"/>
              <w:rPr>
                <w:color w:val="000000"/>
                <w:sz w:val="20"/>
                <w:szCs w:val="20"/>
              </w:rPr>
            </w:pPr>
            <w:r w:rsidRPr="00F52AF7">
              <w:rPr>
                <w:color w:val="000000"/>
                <w:sz w:val="20"/>
                <w:szCs w:val="20"/>
              </w:rPr>
              <w:t>удельный расход условного топлива на отпуск электрической энергии</w:t>
            </w:r>
          </w:p>
        </w:tc>
        <w:tc>
          <w:tcPr>
            <w:tcW w:w="482" w:type="pct"/>
            <w:shd w:val="clear" w:color="auto" w:fill="auto"/>
            <w:noWrap/>
            <w:vAlign w:val="center"/>
          </w:tcPr>
          <w:p w14:paraId="6F2983D3" w14:textId="166B1723" w:rsidR="00B76E87" w:rsidRPr="00F52AF7" w:rsidRDefault="00B76E87" w:rsidP="00B76E87">
            <w:pPr>
              <w:jc w:val="center"/>
              <w:rPr>
                <w:color w:val="000000"/>
                <w:sz w:val="20"/>
                <w:szCs w:val="20"/>
              </w:rPr>
            </w:pPr>
            <w:r w:rsidRPr="00F52AF7">
              <w:rPr>
                <w:color w:val="000000"/>
                <w:sz w:val="20"/>
                <w:szCs w:val="20"/>
              </w:rPr>
              <w:t>кг у.т./кВт.ч</w:t>
            </w:r>
          </w:p>
        </w:tc>
        <w:tc>
          <w:tcPr>
            <w:tcW w:w="314" w:type="pct"/>
            <w:shd w:val="clear" w:color="auto" w:fill="auto"/>
            <w:noWrap/>
            <w:vAlign w:val="center"/>
          </w:tcPr>
          <w:p w14:paraId="26B33748" w14:textId="256356C9" w:rsidR="00B76E87" w:rsidRPr="00F52AF7" w:rsidRDefault="00B76E87" w:rsidP="00B76E87">
            <w:pPr>
              <w:jc w:val="center"/>
              <w:rPr>
                <w:color w:val="000000"/>
                <w:sz w:val="20"/>
                <w:szCs w:val="20"/>
              </w:rPr>
            </w:pPr>
            <w:r w:rsidRPr="00F52AF7">
              <w:rPr>
                <w:color w:val="000000"/>
                <w:sz w:val="20"/>
                <w:szCs w:val="20"/>
              </w:rPr>
              <w:t>-</w:t>
            </w:r>
          </w:p>
        </w:tc>
        <w:tc>
          <w:tcPr>
            <w:tcW w:w="303" w:type="pct"/>
            <w:shd w:val="clear" w:color="auto" w:fill="auto"/>
            <w:noWrap/>
            <w:vAlign w:val="center"/>
          </w:tcPr>
          <w:p w14:paraId="445C81EC" w14:textId="6F0511EB" w:rsidR="00B76E87" w:rsidRPr="00F52AF7" w:rsidRDefault="00B76E87" w:rsidP="00B76E87">
            <w:pPr>
              <w:jc w:val="center"/>
              <w:rPr>
                <w:color w:val="000000"/>
                <w:sz w:val="20"/>
                <w:szCs w:val="20"/>
              </w:rPr>
            </w:pPr>
            <w:r w:rsidRPr="00F52AF7">
              <w:rPr>
                <w:color w:val="000000"/>
                <w:sz w:val="20"/>
                <w:szCs w:val="20"/>
              </w:rPr>
              <w:t>-</w:t>
            </w:r>
          </w:p>
        </w:tc>
        <w:tc>
          <w:tcPr>
            <w:tcW w:w="321" w:type="pct"/>
            <w:shd w:val="clear" w:color="auto" w:fill="auto"/>
            <w:noWrap/>
            <w:vAlign w:val="center"/>
          </w:tcPr>
          <w:p w14:paraId="2BF1207D" w14:textId="308D475A" w:rsidR="00B76E87" w:rsidRPr="00F52AF7" w:rsidRDefault="00B76E87" w:rsidP="00B76E87">
            <w:pPr>
              <w:jc w:val="center"/>
              <w:rPr>
                <w:color w:val="000000"/>
                <w:sz w:val="20"/>
                <w:szCs w:val="20"/>
              </w:rPr>
            </w:pPr>
            <w:r w:rsidRPr="00F52AF7">
              <w:rPr>
                <w:color w:val="000000"/>
                <w:sz w:val="20"/>
                <w:szCs w:val="20"/>
              </w:rPr>
              <w:t>-</w:t>
            </w:r>
          </w:p>
        </w:tc>
        <w:tc>
          <w:tcPr>
            <w:tcW w:w="311" w:type="pct"/>
            <w:shd w:val="clear" w:color="auto" w:fill="auto"/>
            <w:noWrap/>
            <w:vAlign w:val="center"/>
          </w:tcPr>
          <w:p w14:paraId="5C782883" w14:textId="36F71F96" w:rsidR="00B76E87" w:rsidRPr="00F52AF7" w:rsidRDefault="00B76E87" w:rsidP="00B76E87">
            <w:pPr>
              <w:jc w:val="center"/>
              <w:rPr>
                <w:color w:val="000000"/>
                <w:sz w:val="20"/>
                <w:szCs w:val="20"/>
              </w:rPr>
            </w:pPr>
            <w:r w:rsidRPr="00F52AF7">
              <w:rPr>
                <w:color w:val="000000"/>
                <w:sz w:val="20"/>
                <w:szCs w:val="20"/>
              </w:rPr>
              <w:t>-</w:t>
            </w:r>
          </w:p>
        </w:tc>
        <w:tc>
          <w:tcPr>
            <w:tcW w:w="311" w:type="pct"/>
            <w:shd w:val="clear" w:color="auto" w:fill="auto"/>
            <w:noWrap/>
            <w:vAlign w:val="center"/>
          </w:tcPr>
          <w:p w14:paraId="08B6FFE9" w14:textId="418399CE" w:rsidR="00B76E87" w:rsidRPr="00F52AF7" w:rsidRDefault="00B76E87" w:rsidP="00B76E87">
            <w:pPr>
              <w:jc w:val="center"/>
              <w:rPr>
                <w:color w:val="000000"/>
                <w:sz w:val="20"/>
                <w:szCs w:val="20"/>
              </w:rPr>
            </w:pPr>
            <w:r w:rsidRPr="00F52AF7">
              <w:rPr>
                <w:color w:val="000000"/>
                <w:sz w:val="20"/>
                <w:szCs w:val="20"/>
              </w:rPr>
              <w:t>-</w:t>
            </w:r>
          </w:p>
        </w:tc>
        <w:tc>
          <w:tcPr>
            <w:tcW w:w="328" w:type="pct"/>
            <w:shd w:val="clear" w:color="auto" w:fill="auto"/>
            <w:vAlign w:val="center"/>
          </w:tcPr>
          <w:p w14:paraId="6F844AB5" w14:textId="70B04548" w:rsidR="00B76E87" w:rsidRPr="00F52AF7" w:rsidRDefault="00B76E87" w:rsidP="00B76E87">
            <w:pPr>
              <w:jc w:val="center"/>
              <w:rPr>
                <w:color w:val="000000"/>
                <w:sz w:val="20"/>
                <w:szCs w:val="20"/>
              </w:rPr>
            </w:pPr>
            <w:r w:rsidRPr="00F52AF7">
              <w:rPr>
                <w:color w:val="000000"/>
                <w:sz w:val="20"/>
                <w:szCs w:val="20"/>
              </w:rPr>
              <w:t>-</w:t>
            </w:r>
          </w:p>
        </w:tc>
        <w:tc>
          <w:tcPr>
            <w:tcW w:w="400" w:type="pct"/>
            <w:shd w:val="clear" w:color="auto" w:fill="auto"/>
            <w:vAlign w:val="center"/>
          </w:tcPr>
          <w:p w14:paraId="41330361" w14:textId="355EC601" w:rsidR="00B76E87" w:rsidRPr="00F52AF7" w:rsidRDefault="00B76E87" w:rsidP="00B76E87">
            <w:pPr>
              <w:jc w:val="center"/>
              <w:rPr>
                <w:color w:val="000000"/>
                <w:sz w:val="20"/>
                <w:szCs w:val="20"/>
              </w:rPr>
            </w:pPr>
            <w:r w:rsidRPr="00F52AF7">
              <w:rPr>
                <w:color w:val="000000"/>
                <w:sz w:val="20"/>
                <w:szCs w:val="20"/>
              </w:rPr>
              <w:t>-</w:t>
            </w:r>
          </w:p>
        </w:tc>
        <w:tc>
          <w:tcPr>
            <w:tcW w:w="401" w:type="pct"/>
            <w:shd w:val="clear" w:color="auto" w:fill="auto"/>
            <w:vAlign w:val="center"/>
          </w:tcPr>
          <w:p w14:paraId="5D15835E" w14:textId="0FDEEF1B" w:rsidR="00B76E87" w:rsidRPr="00F52AF7" w:rsidRDefault="00B76E87" w:rsidP="00B76E87">
            <w:pPr>
              <w:jc w:val="center"/>
              <w:rPr>
                <w:color w:val="000000"/>
                <w:sz w:val="20"/>
                <w:szCs w:val="20"/>
              </w:rPr>
            </w:pPr>
            <w:r w:rsidRPr="00F52AF7">
              <w:rPr>
                <w:color w:val="000000"/>
                <w:sz w:val="20"/>
                <w:szCs w:val="20"/>
              </w:rPr>
              <w:t>-</w:t>
            </w:r>
          </w:p>
        </w:tc>
      </w:tr>
      <w:tr w:rsidR="00B76E87" w:rsidRPr="00F52AF7" w14:paraId="68F57AD7" w14:textId="77777777" w:rsidTr="00B76E87">
        <w:trPr>
          <w:cantSplit/>
        </w:trPr>
        <w:tc>
          <w:tcPr>
            <w:tcW w:w="259" w:type="pct"/>
            <w:shd w:val="clear" w:color="auto" w:fill="auto"/>
            <w:vAlign w:val="center"/>
          </w:tcPr>
          <w:p w14:paraId="7DB6B8B9" w14:textId="11909AF2" w:rsidR="00B76E87" w:rsidRPr="00F52AF7" w:rsidRDefault="00B76E87" w:rsidP="00B76E87">
            <w:pPr>
              <w:jc w:val="center"/>
              <w:rPr>
                <w:sz w:val="20"/>
                <w:szCs w:val="20"/>
              </w:rPr>
            </w:pPr>
            <w:r w:rsidRPr="00F52AF7">
              <w:rPr>
                <w:color w:val="000000"/>
                <w:sz w:val="20"/>
                <w:szCs w:val="20"/>
              </w:rPr>
              <w:t>10</w:t>
            </w:r>
          </w:p>
        </w:tc>
        <w:tc>
          <w:tcPr>
            <w:tcW w:w="1570" w:type="pct"/>
            <w:shd w:val="clear" w:color="auto" w:fill="auto"/>
            <w:noWrap/>
            <w:vAlign w:val="center"/>
          </w:tcPr>
          <w:p w14:paraId="65D97EAD" w14:textId="2C768238" w:rsidR="00B76E87" w:rsidRPr="00F52AF7" w:rsidRDefault="00B76E87" w:rsidP="00B76E87">
            <w:pPr>
              <w:jc w:val="center"/>
              <w:rPr>
                <w:color w:val="000000"/>
                <w:sz w:val="20"/>
                <w:szCs w:val="20"/>
              </w:rPr>
            </w:pPr>
            <w:r w:rsidRPr="00F52AF7">
              <w:rPr>
                <w:color w:val="000000"/>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82" w:type="pct"/>
            <w:shd w:val="clear" w:color="auto" w:fill="auto"/>
            <w:noWrap/>
            <w:vAlign w:val="center"/>
          </w:tcPr>
          <w:p w14:paraId="63DD9B39" w14:textId="596E5856" w:rsidR="00B76E87" w:rsidRPr="00F52AF7" w:rsidRDefault="00B76E87" w:rsidP="00B76E87">
            <w:pPr>
              <w:jc w:val="center"/>
              <w:rPr>
                <w:color w:val="000000"/>
                <w:sz w:val="20"/>
                <w:szCs w:val="20"/>
              </w:rPr>
            </w:pPr>
            <w:r w:rsidRPr="00F52AF7">
              <w:rPr>
                <w:color w:val="000000"/>
                <w:sz w:val="20"/>
                <w:szCs w:val="20"/>
              </w:rPr>
              <w:t> </w:t>
            </w:r>
          </w:p>
        </w:tc>
        <w:tc>
          <w:tcPr>
            <w:tcW w:w="314" w:type="pct"/>
            <w:shd w:val="clear" w:color="auto" w:fill="auto"/>
            <w:noWrap/>
            <w:vAlign w:val="center"/>
          </w:tcPr>
          <w:p w14:paraId="4798B485" w14:textId="793FCBB5" w:rsidR="00B76E87" w:rsidRPr="00F52AF7" w:rsidRDefault="00B76E87" w:rsidP="00B76E87">
            <w:pPr>
              <w:jc w:val="center"/>
              <w:rPr>
                <w:color w:val="000000"/>
                <w:sz w:val="20"/>
                <w:szCs w:val="20"/>
              </w:rPr>
            </w:pPr>
            <w:r w:rsidRPr="00F52AF7">
              <w:rPr>
                <w:color w:val="000000"/>
                <w:sz w:val="20"/>
                <w:szCs w:val="20"/>
              </w:rPr>
              <w:t>-</w:t>
            </w:r>
          </w:p>
        </w:tc>
        <w:tc>
          <w:tcPr>
            <w:tcW w:w="303" w:type="pct"/>
            <w:shd w:val="clear" w:color="auto" w:fill="auto"/>
            <w:noWrap/>
            <w:vAlign w:val="center"/>
          </w:tcPr>
          <w:p w14:paraId="485231DA" w14:textId="1F76D13F" w:rsidR="00B76E87" w:rsidRPr="00F52AF7" w:rsidRDefault="00B76E87" w:rsidP="00B76E87">
            <w:pPr>
              <w:jc w:val="center"/>
              <w:rPr>
                <w:color w:val="000000"/>
                <w:sz w:val="20"/>
                <w:szCs w:val="20"/>
              </w:rPr>
            </w:pPr>
            <w:r w:rsidRPr="00F52AF7">
              <w:rPr>
                <w:color w:val="000000"/>
                <w:sz w:val="20"/>
                <w:szCs w:val="20"/>
              </w:rPr>
              <w:t>-</w:t>
            </w:r>
          </w:p>
        </w:tc>
        <w:tc>
          <w:tcPr>
            <w:tcW w:w="321" w:type="pct"/>
            <w:shd w:val="clear" w:color="auto" w:fill="auto"/>
            <w:noWrap/>
            <w:vAlign w:val="center"/>
          </w:tcPr>
          <w:p w14:paraId="144F4261" w14:textId="2C462658" w:rsidR="00B76E87" w:rsidRPr="00F52AF7" w:rsidRDefault="00B76E87" w:rsidP="00B76E87">
            <w:pPr>
              <w:jc w:val="center"/>
              <w:rPr>
                <w:color w:val="000000"/>
                <w:sz w:val="20"/>
                <w:szCs w:val="20"/>
              </w:rPr>
            </w:pPr>
            <w:r w:rsidRPr="00F52AF7">
              <w:rPr>
                <w:color w:val="000000"/>
                <w:sz w:val="20"/>
                <w:szCs w:val="20"/>
              </w:rPr>
              <w:t>-</w:t>
            </w:r>
          </w:p>
        </w:tc>
        <w:tc>
          <w:tcPr>
            <w:tcW w:w="311" w:type="pct"/>
            <w:shd w:val="clear" w:color="auto" w:fill="auto"/>
            <w:noWrap/>
            <w:vAlign w:val="center"/>
          </w:tcPr>
          <w:p w14:paraId="3FB22FF9" w14:textId="1A39CA40" w:rsidR="00B76E87" w:rsidRPr="00F52AF7" w:rsidRDefault="00B76E87" w:rsidP="00B76E87">
            <w:pPr>
              <w:jc w:val="center"/>
              <w:rPr>
                <w:color w:val="000000"/>
                <w:sz w:val="20"/>
                <w:szCs w:val="20"/>
              </w:rPr>
            </w:pPr>
            <w:r w:rsidRPr="00F52AF7">
              <w:rPr>
                <w:color w:val="000000"/>
                <w:sz w:val="20"/>
                <w:szCs w:val="20"/>
              </w:rPr>
              <w:t>-</w:t>
            </w:r>
          </w:p>
        </w:tc>
        <w:tc>
          <w:tcPr>
            <w:tcW w:w="311" w:type="pct"/>
            <w:shd w:val="clear" w:color="auto" w:fill="auto"/>
            <w:noWrap/>
            <w:vAlign w:val="center"/>
          </w:tcPr>
          <w:p w14:paraId="31E727CB" w14:textId="3610A948" w:rsidR="00B76E87" w:rsidRPr="00F52AF7" w:rsidRDefault="00B76E87" w:rsidP="00B76E87">
            <w:pPr>
              <w:jc w:val="center"/>
              <w:rPr>
                <w:color w:val="000000"/>
                <w:sz w:val="20"/>
                <w:szCs w:val="20"/>
              </w:rPr>
            </w:pPr>
            <w:r w:rsidRPr="00F52AF7">
              <w:rPr>
                <w:color w:val="000000"/>
                <w:sz w:val="20"/>
                <w:szCs w:val="20"/>
              </w:rPr>
              <w:t>-</w:t>
            </w:r>
          </w:p>
        </w:tc>
        <w:tc>
          <w:tcPr>
            <w:tcW w:w="328" w:type="pct"/>
            <w:shd w:val="clear" w:color="auto" w:fill="auto"/>
            <w:vAlign w:val="center"/>
          </w:tcPr>
          <w:p w14:paraId="0BEE6367" w14:textId="383AF331" w:rsidR="00B76E87" w:rsidRPr="00F52AF7" w:rsidRDefault="00B76E87" w:rsidP="00B76E87">
            <w:pPr>
              <w:jc w:val="center"/>
              <w:rPr>
                <w:color w:val="000000"/>
                <w:sz w:val="20"/>
                <w:szCs w:val="20"/>
              </w:rPr>
            </w:pPr>
            <w:r w:rsidRPr="00F52AF7">
              <w:rPr>
                <w:color w:val="000000"/>
                <w:sz w:val="20"/>
                <w:szCs w:val="20"/>
              </w:rPr>
              <w:t>-</w:t>
            </w:r>
          </w:p>
        </w:tc>
        <w:tc>
          <w:tcPr>
            <w:tcW w:w="400" w:type="pct"/>
            <w:shd w:val="clear" w:color="auto" w:fill="auto"/>
            <w:vAlign w:val="center"/>
          </w:tcPr>
          <w:p w14:paraId="536812ED" w14:textId="489075F1" w:rsidR="00B76E87" w:rsidRPr="00F52AF7" w:rsidRDefault="00B76E87" w:rsidP="00B76E87">
            <w:pPr>
              <w:jc w:val="center"/>
              <w:rPr>
                <w:color w:val="000000"/>
                <w:sz w:val="20"/>
                <w:szCs w:val="20"/>
              </w:rPr>
            </w:pPr>
            <w:r w:rsidRPr="00F52AF7">
              <w:rPr>
                <w:color w:val="000000"/>
                <w:sz w:val="20"/>
                <w:szCs w:val="20"/>
              </w:rPr>
              <w:t>-</w:t>
            </w:r>
          </w:p>
        </w:tc>
        <w:tc>
          <w:tcPr>
            <w:tcW w:w="401" w:type="pct"/>
            <w:shd w:val="clear" w:color="auto" w:fill="auto"/>
            <w:vAlign w:val="center"/>
          </w:tcPr>
          <w:p w14:paraId="5AAAE3E4" w14:textId="690981E7" w:rsidR="00B76E87" w:rsidRPr="00F52AF7" w:rsidRDefault="00B76E87" w:rsidP="00B76E87">
            <w:pPr>
              <w:jc w:val="center"/>
              <w:rPr>
                <w:color w:val="000000"/>
                <w:sz w:val="20"/>
                <w:szCs w:val="20"/>
              </w:rPr>
            </w:pPr>
            <w:r w:rsidRPr="00F52AF7">
              <w:rPr>
                <w:color w:val="000000"/>
                <w:sz w:val="20"/>
                <w:szCs w:val="20"/>
              </w:rPr>
              <w:t>-</w:t>
            </w:r>
          </w:p>
        </w:tc>
      </w:tr>
      <w:tr w:rsidR="00B76E87" w:rsidRPr="00F52AF7" w14:paraId="28A635BD" w14:textId="77777777" w:rsidTr="00B76E87">
        <w:trPr>
          <w:cantSplit/>
        </w:trPr>
        <w:tc>
          <w:tcPr>
            <w:tcW w:w="259" w:type="pct"/>
            <w:shd w:val="clear" w:color="auto" w:fill="auto"/>
            <w:vAlign w:val="center"/>
          </w:tcPr>
          <w:p w14:paraId="792DD1B8" w14:textId="7394EC02" w:rsidR="00B76E87" w:rsidRPr="00F52AF7" w:rsidRDefault="00B76E87" w:rsidP="00B76E87">
            <w:pPr>
              <w:jc w:val="center"/>
              <w:rPr>
                <w:sz w:val="20"/>
                <w:szCs w:val="20"/>
              </w:rPr>
            </w:pPr>
            <w:r w:rsidRPr="00F52AF7">
              <w:rPr>
                <w:color w:val="000000"/>
                <w:sz w:val="20"/>
                <w:szCs w:val="20"/>
              </w:rPr>
              <w:t>11</w:t>
            </w:r>
          </w:p>
        </w:tc>
        <w:tc>
          <w:tcPr>
            <w:tcW w:w="1570" w:type="pct"/>
            <w:shd w:val="clear" w:color="auto" w:fill="auto"/>
            <w:noWrap/>
            <w:vAlign w:val="center"/>
          </w:tcPr>
          <w:p w14:paraId="6DD37C72" w14:textId="0B685F57" w:rsidR="00B76E87" w:rsidRPr="00F52AF7" w:rsidRDefault="00B76E87" w:rsidP="00B76E87">
            <w:pPr>
              <w:jc w:val="center"/>
              <w:rPr>
                <w:color w:val="000000"/>
                <w:sz w:val="20"/>
                <w:szCs w:val="20"/>
              </w:rPr>
            </w:pPr>
            <w:r w:rsidRPr="00F52AF7">
              <w:rPr>
                <w:color w:val="000000"/>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482" w:type="pct"/>
            <w:shd w:val="clear" w:color="auto" w:fill="auto"/>
            <w:noWrap/>
            <w:vAlign w:val="center"/>
          </w:tcPr>
          <w:p w14:paraId="655A2450" w14:textId="3E1E519D" w:rsidR="00B76E87" w:rsidRPr="00F52AF7" w:rsidRDefault="00B76E87" w:rsidP="00B76E87">
            <w:pPr>
              <w:jc w:val="center"/>
              <w:rPr>
                <w:color w:val="000000"/>
                <w:sz w:val="20"/>
                <w:szCs w:val="20"/>
              </w:rPr>
            </w:pPr>
            <w:r w:rsidRPr="00F52AF7">
              <w:rPr>
                <w:color w:val="000000"/>
                <w:sz w:val="20"/>
                <w:szCs w:val="20"/>
              </w:rPr>
              <w:t>%</w:t>
            </w:r>
          </w:p>
        </w:tc>
        <w:tc>
          <w:tcPr>
            <w:tcW w:w="314" w:type="pct"/>
            <w:shd w:val="clear" w:color="auto" w:fill="auto"/>
            <w:noWrap/>
            <w:vAlign w:val="center"/>
          </w:tcPr>
          <w:p w14:paraId="4E2FF77D" w14:textId="1AB4C98E" w:rsidR="00B76E87" w:rsidRPr="00F52AF7" w:rsidRDefault="00B76E87" w:rsidP="00B76E87">
            <w:pPr>
              <w:jc w:val="center"/>
              <w:rPr>
                <w:color w:val="000000"/>
                <w:sz w:val="20"/>
                <w:szCs w:val="20"/>
              </w:rPr>
            </w:pPr>
            <w:r>
              <w:rPr>
                <w:color w:val="000000"/>
                <w:sz w:val="20"/>
                <w:szCs w:val="20"/>
              </w:rPr>
              <w:t>20</w:t>
            </w:r>
          </w:p>
        </w:tc>
        <w:tc>
          <w:tcPr>
            <w:tcW w:w="303" w:type="pct"/>
            <w:shd w:val="clear" w:color="auto" w:fill="auto"/>
            <w:noWrap/>
            <w:vAlign w:val="center"/>
          </w:tcPr>
          <w:p w14:paraId="21365BDE" w14:textId="098B2715" w:rsidR="00B76E87" w:rsidRPr="00F52AF7" w:rsidRDefault="00B76E87" w:rsidP="00B76E87">
            <w:pPr>
              <w:jc w:val="center"/>
              <w:rPr>
                <w:color w:val="000000"/>
                <w:sz w:val="20"/>
                <w:szCs w:val="20"/>
              </w:rPr>
            </w:pPr>
            <w:r>
              <w:rPr>
                <w:color w:val="000000"/>
                <w:sz w:val="20"/>
                <w:szCs w:val="20"/>
              </w:rPr>
              <w:t>3</w:t>
            </w:r>
            <w:r w:rsidRPr="00F52AF7">
              <w:rPr>
                <w:color w:val="000000"/>
                <w:sz w:val="20"/>
                <w:szCs w:val="20"/>
              </w:rPr>
              <w:t>0</w:t>
            </w:r>
          </w:p>
        </w:tc>
        <w:tc>
          <w:tcPr>
            <w:tcW w:w="321" w:type="pct"/>
            <w:shd w:val="clear" w:color="auto" w:fill="auto"/>
            <w:noWrap/>
            <w:vAlign w:val="center"/>
          </w:tcPr>
          <w:p w14:paraId="3D6F04E0" w14:textId="1DDBA88F" w:rsidR="00B76E87" w:rsidRPr="00F52AF7" w:rsidRDefault="00B76E87" w:rsidP="00B76E87">
            <w:pPr>
              <w:jc w:val="center"/>
              <w:rPr>
                <w:color w:val="000000"/>
                <w:sz w:val="20"/>
                <w:szCs w:val="20"/>
              </w:rPr>
            </w:pPr>
            <w:r>
              <w:rPr>
                <w:color w:val="000000"/>
                <w:sz w:val="20"/>
                <w:szCs w:val="20"/>
              </w:rPr>
              <w:t>4</w:t>
            </w:r>
            <w:r w:rsidRPr="00F52AF7">
              <w:rPr>
                <w:color w:val="000000"/>
                <w:sz w:val="20"/>
                <w:szCs w:val="20"/>
              </w:rPr>
              <w:t>0</w:t>
            </w:r>
          </w:p>
        </w:tc>
        <w:tc>
          <w:tcPr>
            <w:tcW w:w="311" w:type="pct"/>
            <w:shd w:val="clear" w:color="auto" w:fill="auto"/>
            <w:noWrap/>
            <w:vAlign w:val="center"/>
          </w:tcPr>
          <w:p w14:paraId="671AEC2D" w14:textId="7F38061D" w:rsidR="00B76E87" w:rsidRPr="00F52AF7" w:rsidRDefault="00B76E87" w:rsidP="00B76E87">
            <w:pPr>
              <w:jc w:val="center"/>
              <w:rPr>
                <w:color w:val="000000"/>
                <w:sz w:val="20"/>
                <w:szCs w:val="20"/>
              </w:rPr>
            </w:pPr>
            <w:r>
              <w:rPr>
                <w:color w:val="000000"/>
                <w:sz w:val="20"/>
                <w:szCs w:val="20"/>
              </w:rPr>
              <w:t>5</w:t>
            </w:r>
            <w:r w:rsidRPr="00F52AF7">
              <w:rPr>
                <w:color w:val="000000"/>
                <w:sz w:val="20"/>
                <w:szCs w:val="20"/>
              </w:rPr>
              <w:t>0</w:t>
            </w:r>
          </w:p>
        </w:tc>
        <w:tc>
          <w:tcPr>
            <w:tcW w:w="311" w:type="pct"/>
            <w:shd w:val="clear" w:color="auto" w:fill="auto"/>
            <w:noWrap/>
            <w:vAlign w:val="center"/>
          </w:tcPr>
          <w:p w14:paraId="0EE35C48" w14:textId="3EA89E8C" w:rsidR="00B76E87" w:rsidRPr="00F52AF7" w:rsidRDefault="00B76E87" w:rsidP="00B76E87">
            <w:pPr>
              <w:jc w:val="center"/>
              <w:rPr>
                <w:color w:val="000000"/>
                <w:sz w:val="20"/>
                <w:szCs w:val="20"/>
              </w:rPr>
            </w:pPr>
            <w:r>
              <w:rPr>
                <w:color w:val="000000"/>
                <w:sz w:val="20"/>
                <w:szCs w:val="20"/>
              </w:rPr>
              <w:t>6</w:t>
            </w:r>
            <w:r w:rsidRPr="00F52AF7">
              <w:rPr>
                <w:color w:val="000000"/>
                <w:sz w:val="20"/>
                <w:szCs w:val="20"/>
              </w:rPr>
              <w:t>0</w:t>
            </w:r>
          </w:p>
        </w:tc>
        <w:tc>
          <w:tcPr>
            <w:tcW w:w="328" w:type="pct"/>
            <w:shd w:val="clear" w:color="auto" w:fill="auto"/>
            <w:vAlign w:val="center"/>
          </w:tcPr>
          <w:p w14:paraId="4357F924" w14:textId="57B81174" w:rsidR="00B76E87" w:rsidRPr="00F52AF7" w:rsidRDefault="00B76E87" w:rsidP="00B76E87">
            <w:pPr>
              <w:jc w:val="center"/>
              <w:rPr>
                <w:color w:val="000000"/>
                <w:sz w:val="20"/>
                <w:szCs w:val="20"/>
              </w:rPr>
            </w:pPr>
            <w:r>
              <w:rPr>
                <w:color w:val="000000"/>
                <w:sz w:val="20"/>
                <w:szCs w:val="20"/>
              </w:rPr>
              <w:t>70</w:t>
            </w:r>
            <w:r w:rsidRPr="00F52AF7">
              <w:rPr>
                <w:color w:val="000000"/>
                <w:sz w:val="20"/>
                <w:szCs w:val="20"/>
              </w:rPr>
              <w:t>0</w:t>
            </w:r>
          </w:p>
        </w:tc>
        <w:tc>
          <w:tcPr>
            <w:tcW w:w="400" w:type="pct"/>
            <w:shd w:val="clear" w:color="auto" w:fill="auto"/>
            <w:vAlign w:val="center"/>
          </w:tcPr>
          <w:p w14:paraId="20FDC2C1" w14:textId="49E8E725" w:rsidR="00B76E87" w:rsidRPr="00F52AF7" w:rsidRDefault="00B76E87" w:rsidP="00B76E87">
            <w:pPr>
              <w:jc w:val="center"/>
              <w:rPr>
                <w:color w:val="000000"/>
                <w:sz w:val="20"/>
                <w:szCs w:val="20"/>
              </w:rPr>
            </w:pPr>
            <w:r>
              <w:rPr>
                <w:color w:val="000000"/>
                <w:sz w:val="20"/>
                <w:szCs w:val="20"/>
              </w:rPr>
              <w:t>80</w:t>
            </w:r>
            <w:r w:rsidRPr="00F52AF7">
              <w:rPr>
                <w:color w:val="000000"/>
                <w:sz w:val="20"/>
                <w:szCs w:val="20"/>
              </w:rPr>
              <w:t>0</w:t>
            </w:r>
          </w:p>
        </w:tc>
        <w:tc>
          <w:tcPr>
            <w:tcW w:w="401" w:type="pct"/>
            <w:shd w:val="clear" w:color="auto" w:fill="auto"/>
            <w:vAlign w:val="center"/>
          </w:tcPr>
          <w:p w14:paraId="42253670" w14:textId="2CE7D544" w:rsidR="00B76E87" w:rsidRPr="00F52AF7" w:rsidRDefault="00B76E87" w:rsidP="00B76E87">
            <w:pPr>
              <w:jc w:val="center"/>
              <w:rPr>
                <w:color w:val="000000"/>
                <w:sz w:val="20"/>
                <w:szCs w:val="20"/>
              </w:rPr>
            </w:pPr>
            <w:r w:rsidRPr="00F52AF7">
              <w:rPr>
                <w:color w:val="000000"/>
                <w:sz w:val="20"/>
                <w:szCs w:val="20"/>
              </w:rPr>
              <w:t>100</w:t>
            </w:r>
          </w:p>
        </w:tc>
      </w:tr>
      <w:tr w:rsidR="00B76E87" w:rsidRPr="00F52AF7" w14:paraId="47833B22" w14:textId="77777777" w:rsidTr="00B76E87">
        <w:trPr>
          <w:cantSplit/>
        </w:trPr>
        <w:tc>
          <w:tcPr>
            <w:tcW w:w="259" w:type="pct"/>
            <w:shd w:val="clear" w:color="auto" w:fill="auto"/>
            <w:vAlign w:val="center"/>
          </w:tcPr>
          <w:p w14:paraId="5BC162E9" w14:textId="332F0E7A" w:rsidR="00B76E87" w:rsidRPr="00F52AF7" w:rsidRDefault="00B76E87" w:rsidP="00B76E87">
            <w:pPr>
              <w:jc w:val="center"/>
              <w:rPr>
                <w:sz w:val="20"/>
                <w:szCs w:val="20"/>
              </w:rPr>
            </w:pPr>
            <w:r w:rsidRPr="00F52AF7">
              <w:rPr>
                <w:color w:val="000000"/>
                <w:sz w:val="20"/>
                <w:szCs w:val="20"/>
              </w:rPr>
              <w:lastRenderedPageBreak/>
              <w:t>12</w:t>
            </w:r>
          </w:p>
        </w:tc>
        <w:tc>
          <w:tcPr>
            <w:tcW w:w="1570" w:type="pct"/>
            <w:shd w:val="clear" w:color="auto" w:fill="auto"/>
            <w:noWrap/>
            <w:vAlign w:val="center"/>
          </w:tcPr>
          <w:p w14:paraId="24FC6262" w14:textId="10805581" w:rsidR="00B76E87" w:rsidRPr="00F52AF7" w:rsidRDefault="00B76E87" w:rsidP="00B76E87">
            <w:pPr>
              <w:jc w:val="center"/>
              <w:rPr>
                <w:color w:val="000000"/>
                <w:sz w:val="20"/>
                <w:szCs w:val="20"/>
              </w:rPr>
            </w:pPr>
            <w:r w:rsidRPr="00F52AF7">
              <w:rPr>
                <w:color w:val="000000"/>
                <w:sz w:val="20"/>
                <w:szCs w:val="20"/>
              </w:rPr>
              <w:t>средневзвешенный (по материальной характеристике) срок эксплуатации тепловых сетей (для каждой системы теплоснабжения)</w:t>
            </w:r>
          </w:p>
        </w:tc>
        <w:tc>
          <w:tcPr>
            <w:tcW w:w="482" w:type="pct"/>
            <w:shd w:val="clear" w:color="auto" w:fill="auto"/>
            <w:noWrap/>
            <w:vAlign w:val="center"/>
          </w:tcPr>
          <w:p w14:paraId="015705FF" w14:textId="265CFAA6" w:rsidR="00B76E87" w:rsidRPr="00F52AF7" w:rsidRDefault="00B76E87" w:rsidP="00B76E87">
            <w:pPr>
              <w:jc w:val="center"/>
              <w:rPr>
                <w:color w:val="000000"/>
                <w:sz w:val="20"/>
                <w:szCs w:val="20"/>
              </w:rPr>
            </w:pPr>
            <w:r w:rsidRPr="00F52AF7">
              <w:rPr>
                <w:color w:val="000000"/>
                <w:sz w:val="20"/>
                <w:szCs w:val="20"/>
              </w:rPr>
              <w:t> </w:t>
            </w:r>
          </w:p>
        </w:tc>
        <w:tc>
          <w:tcPr>
            <w:tcW w:w="314" w:type="pct"/>
            <w:shd w:val="clear" w:color="auto" w:fill="auto"/>
            <w:noWrap/>
            <w:vAlign w:val="center"/>
          </w:tcPr>
          <w:p w14:paraId="028DCA8D" w14:textId="58088267" w:rsidR="00B76E87" w:rsidRPr="00F52AF7" w:rsidRDefault="00B76E87" w:rsidP="00B76E87">
            <w:pPr>
              <w:jc w:val="center"/>
              <w:rPr>
                <w:color w:val="000000"/>
                <w:sz w:val="20"/>
                <w:szCs w:val="20"/>
              </w:rPr>
            </w:pPr>
            <w:r w:rsidRPr="00F52AF7">
              <w:rPr>
                <w:color w:val="000000"/>
                <w:sz w:val="20"/>
                <w:szCs w:val="20"/>
              </w:rPr>
              <w:t> </w:t>
            </w:r>
          </w:p>
        </w:tc>
        <w:tc>
          <w:tcPr>
            <w:tcW w:w="303" w:type="pct"/>
            <w:shd w:val="clear" w:color="auto" w:fill="auto"/>
            <w:noWrap/>
            <w:vAlign w:val="center"/>
          </w:tcPr>
          <w:p w14:paraId="14A03E92" w14:textId="597F89ED" w:rsidR="00B76E87" w:rsidRPr="00F52AF7" w:rsidRDefault="00B76E87" w:rsidP="00B76E87">
            <w:pPr>
              <w:jc w:val="center"/>
              <w:rPr>
                <w:color w:val="000000"/>
                <w:sz w:val="20"/>
                <w:szCs w:val="20"/>
              </w:rPr>
            </w:pPr>
            <w:r w:rsidRPr="00F52AF7">
              <w:rPr>
                <w:color w:val="000000"/>
                <w:sz w:val="20"/>
                <w:szCs w:val="20"/>
              </w:rPr>
              <w:t> </w:t>
            </w:r>
          </w:p>
        </w:tc>
        <w:tc>
          <w:tcPr>
            <w:tcW w:w="321" w:type="pct"/>
            <w:shd w:val="clear" w:color="auto" w:fill="auto"/>
            <w:noWrap/>
            <w:vAlign w:val="center"/>
          </w:tcPr>
          <w:p w14:paraId="628D209E" w14:textId="0CDB2124" w:rsidR="00B76E87" w:rsidRPr="00F52AF7" w:rsidRDefault="00B76E87" w:rsidP="00B76E87">
            <w:pPr>
              <w:jc w:val="center"/>
              <w:rPr>
                <w:color w:val="000000"/>
                <w:sz w:val="20"/>
                <w:szCs w:val="20"/>
              </w:rPr>
            </w:pPr>
            <w:r w:rsidRPr="00F52AF7">
              <w:rPr>
                <w:color w:val="000000"/>
                <w:sz w:val="20"/>
                <w:szCs w:val="20"/>
              </w:rPr>
              <w:t> </w:t>
            </w:r>
          </w:p>
        </w:tc>
        <w:tc>
          <w:tcPr>
            <w:tcW w:w="311" w:type="pct"/>
            <w:shd w:val="clear" w:color="auto" w:fill="auto"/>
            <w:noWrap/>
            <w:vAlign w:val="center"/>
          </w:tcPr>
          <w:p w14:paraId="5B293A15" w14:textId="4D9325F6" w:rsidR="00B76E87" w:rsidRPr="00F52AF7" w:rsidRDefault="00B76E87" w:rsidP="00B76E87">
            <w:pPr>
              <w:jc w:val="center"/>
              <w:rPr>
                <w:color w:val="000000"/>
                <w:sz w:val="20"/>
                <w:szCs w:val="20"/>
              </w:rPr>
            </w:pPr>
            <w:r w:rsidRPr="00F52AF7">
              <w:rPr>
                <w:color w:val="000000"/>
                <w:sz w:val="20"/>
                <w:szCs w:val="20"/>
              </w:rPr>
              <w:t> </w:t>
            </w:r>
          </w:p>
        </w:tc>
        <w:tc>
          <w:tcPr>
            <w:tcW w:w="311" w:type="pct"/>
            <w:shd w:val="clear" w:color="auto" w:fill="auto"/>
            <w:noWrap/>
            <w:vAlign w:val="center"/>
          </w:tcPr>
          <w:p w14:paraId="57A61058" w14:textId="21243DF0" w:rsidR="00B76E87" w:rsidRPr="00F52AF7" w:rsidRDefault="00B76E87" w:rsidP="00B76E87">
            <w:pPr>
              <w:jc w:val="center"/>
              <w:rPr>
                <w:color w:val="000000"/>
                <w:sz w:val="20"/>
                <w:szCs w:val="20"/>
              </w:rPr>
            </w:pPr>
            <w:r w:rsidRPr="00F52AF7">
              <w:rPr>
                <w:color w:val="000000"/>
                <w:sz w:val="20"/>
                <w:szCs w:val="20"/>
              </w:rPr>
              <w:t> </w:t>
            </w:r>
          </w:p>
        </w:tc>
        <w:tc>
          <w:tcPr>
            <w:tcW w:w="328" w:type="pct"/>
            <w:shd w:val="clear" w:color="auto" w:fill="auto"/>
            <w:vAlign w:val="center"/>
          </w:tcPr>
          <w:p w14:paraId="18CDDC35" w14:textId="0668E56D" w:rsidR="00B76E87" w:rsidRPr="00F52AF7" w:rsidRDefault="00B76E87" w:rsidP="00B76E87">
            <w:pPr>
              <w:jc w:val="center"/>
              <w:rPr>
                <w:color w:val="000000"/>
                <w:sz w:val="20"/>
                <w:szCs w:val="20"/>
              </w:rPr>
            </w:pPr>
            <w:r w:rsidRPr="00F52AF7">
              <w:rPr>
                <w:color w:val="000000"/>
                <w:sz w:val="20"/>
                <w:szCs w:val="20"/>
              </w:rPr>
              <w:t> </w:t>
            </w:r>
          </w:p>
        </w:tc>
        <w:tc>
          <w:tcPr>
            <w:tcW w:w="400" w:type="pct"/>
            <w:shd w:val="clear" w:color="auto" w:fill="auto"/>
            <w:vAlign w:val="center"/>
          </w:tcPr>
          <w:p w14:paraId="2C85A7BC" w14:textId="013633C9" w:rsidR="00B76E87" w:rsidRPr="00F52AF7" w:rsidRDefault="00B76E87" w:rsidP="00B76E87">
            <w:pPr>
              <w:jc w:val="center"/>
              <w:rPr>
                <w:color w:val="000000"/>
                <w:sz w:val="20"/>
                <w:szCs w:val="20"/>
              </w:rPr>
            </w:pPr>
            <w:r w:rsidRPr="00F52AF7">
              <w:rPr>
                <w:color w:val="000000"/>
                <w:sz w:val="20"/>
                <w:szCs w:val="20"/>
              </w:rPr>
              <w:t> </w:t>
            </w:r>
          </w:p>
        </w:tc>
        <w:tc>
          <w:tcPr>
            <w:tcW w:w="401" w:type="pct"/>
            <w:shd w:val="clear" w:color="auto" w:fill="auto"/>
            <w:vAlign w:val="center"/>
          </w:tcPr>
          <w:p w14:paraId="1E809FE8" w14:textId="176D4771" w:rsidR="00B76E87" w:rsidRPr="00F52AF7" w:rsidRDefault="00B76E87" w:rsidP="00B76E87">
            <w:pPr>
              <w:jc w:val="center"/>
              <w:rPr>
                <w:color w:val="000000"/>
                <w:sz w:val="20"/>
                <w:szCs w:val="20"/>
              </w:rPr>
            </w:pPr>
            <w:r w:rsidRPr="00F52AF7">
              <w:rPr>
                <w:color w:val="000000"/>
                <w:sz w:val="20"/>
                <w:szCs w:val="20"/>
              </w:rPr>
              <w:t> </w:t>
            </w:r>
          </w:p>
        </w:tc>
      </w:tr>
      <w:tr w:rsidR="00B76E87" w:rsidRPr="00F52AF7" w14:paraId="6759641B" w14:textId="77777777" w:rsidTr="00B76E87">
        <w:trPr>
          <w:cantSplit/>
        </w:trPr>
        <w:tc>
          <w:tcPr>
            <w:tcW w:w="259" w:type="pct"/>
            <w:shd w:val="clear" w:color="auto" w:fill="auto"/>
            <w:vAlign w:val="center"/>
          </w:tcPr>
          <w:p w14:paraId="58409D1F" w14:textId="2F4B1AA4" w:rsidR="00B76E87" w:rsidRPr="00F52AF7" w:rsidRDefault="00B76E87" w:rsidP="00B76E87">
            <w:pPr>
              <w:jc w:val="center"/>
              <w:rPr>
                <w:sz w:val="20"/>
                <w:szCs w:val="20"/>
              </w:rPr>
            </w:pPr>
            <w:r w:rsidRPr="00F52AF7">
              <w:rPr>
                <w:color w:val="000000"/>
                <w:sz w:val="20"/>
                <w:szCs w:val="20"/>
              </w:rPr>
              <w:t>12.1</w:t>
            </w:r>
          </w:p>
        </w:tc>
        <w:tc>
          <w:tcPr>
            <w:tcW w:w="1570" w:type="pct"/>
            <w:shd w:val="clear" w:color="auto" w:fill="auto"/>
            <w:noWrap/>
            <w:vAlign w:val="center"/>
          </w:tcPr>
          <w:p w14:paraId="41D8863A" w14:textId="6B625645" w:rsidR="00B76E87" w:rsidRPr="00F52AF7" w:rsidRDefault="00B76E87" w:rsidP="00B76E87">
            <w:pPr>
              <w:jc w:val="center"/>
              <w:rPr>
                <w:color w:val="000000"/>
                <w:sz w:val="20"/>
                <w:szCs w:val="20"/>
              </w:rPr>
            </w:pPr>
            <w:r w:rsidRPr="00F52AF7">
              <w:rPr>
                <w:color w:val="000000"/>
                <w:sz w:val="20"/>
                <w:szCs w:val="20"/>
              </w:rPr>
              <w:t>Котельная №1 (п. Балезино)</w:t>
            </w:r>
          </w:p>
        </w:tc>
        <w:tc>
          <w:tcPr>
            <w:tcW w:w="482" w:type="pct"/>
            <w:shd w:val="clear" w:color="auto" w:fill="auto"/>
            <w:noWrap/>
            <w:vAlign w:val="center"/>
          </w:tcPr>
          <w:p w14:paraId="2AA2425A" w14:textId="36947593" w:rsidR="00B76E87" w:rsidRPr="00F52AF7" w:rsidRDefault="00B76E87" w:rsidP="00B76E87">
            <w:pPr>
              <w:jc w:val="center"/>
              <w:rPr>
                <w:color w:val="000000"/>
                <w:sz w:val="20"/>
                <w:szCs w:val="20"/>
              </w:rPr>
            </w:pPr>
            <w:r w:rsidRPr="00F52AF7">
              <w:rPr>
                <w:color w:val="000000"/>
                <w:sz w:val="20"/>
                <w:szCs w:val="20"/>
              </w:rPr>
              <w:t>лет</w:t>
            </w:r>
          </w:p>
        </w:tc>
        <w:tc>
          <w:tcPr>
            <w:tcW w:w="314" w:type="pct"/>
            <w:shd w:val="clear" w:color="auto" w:fill="auto"/>
            <w:noWrap/>
            <w:vAlign w:val="center"/>
          </w:tcPr>
          <w:p w14:paraId="2DD84406" w14:textId="786F6071" w:rsidR="00B76E87" w:rsidRPr="00F52AF7" w:rsidRDefault="00B76E87" w:rsidP="00B76E87">
            <w:pPr>
              <w:jc w:val="center"/>
              <w:rPr>
                <w:color w:val="000000"/>
                <w:sz w:val="20"/>
                <w:szCs w:val="20"/>
              </w:rPr>
            </w:pPr>
            <w:r w:rsidRPr="00F52AF7">
              <w:rPr>
                <w:color w:val="000000"/>
                <w:sz w:val="20"/>
                <w:szCs w:val="20"/>
              </w:rPr>
              <w:t>32,0</w:t>
            </w:r>
          </w:p>
        </w:tc>
        <w:tc>
          <w:tcPr>
            <w:tcW w:w="303" w:type="pct"/>
            <w:shd w:val="clear" w:color="auto" w:fill="auto"/>
            <w:noWrap/>
            <w:vAlign w:val="center"/>
          </w:tcPr>
          <w:p w14:paraId="5CB65F0A" w14:textId="63D3B94C" w:rsidR="00B76E87" w:rsidRPr="00F52AF7" w:rsidRDefault="00B76E87" w:rsidP="00B76E87">
            <w:pPr>
              <w:jc w:val="center"/>
              <w:rPr>
                <w:color w:val="000000"/>
                <w:sz w:val="20"/>
                <w:szCs w:val="20"/>
              </w:rPr>
            </w:pPr>
            <w:r w:rsidRPr="00F52AF7">
              <w:rPr>
                <w:color w:val="000000"/>
                <w:sz w:val="20"/>
                <w:szCs w:val="20"/>
              </w:rPr>
              <w:t>31,4</w:t>
            </w:r>
          </w:p>
        </w:tc>
        <w:tc>
          <w:tcPr>
            <w:tcW w:w="321" w:type="pct"/>
            <w:shd w:val="clear" w:color="auto" w:fill="auto"/>
            <w:noWrap/>
            <w:vAlign w:val="center"/>
          </w:tcPr>
          <w:p w14:paraId="5B68D9B3" w14:textId="4C788854" w:rsidR="00B76E87" w:rsidRPr="00F52AF7" w:rsidRDefault="00B76E87" w:rsidP="00B76E87">
            <w:pPr>
              <w:jc w:val="center"/>
              <w:rPr>
                <w:color w:val="000000"/>
                <w:sz w:val="20"/>
                <w:szCs w:val="20"/>
              </w:rPr>
            </w:pPr>
            <w:r w:rsidRPr="00F52AF7">
              <w:rPr>
                <w:color w:val="000000"/>
                <w:sz w:val="20"/>
                <w:szCs w:val="20"/>
              </w:rPr>
              <w:t>30,7</w:t>
            </w:r>
          </w:p>
        </w:tc>
        <w:tc>
          <w:tcPr>
            <w:tcW w:w="311" w:type="pct"/>
            <w:shd w:val="clear" w:color="auto" w:fill="auto"/>
            <w:noWrap/>
            <w:vAlign w:val="center"/>
          </w:tcPr>
          <w:p w14:paraId="6074846A" w14:textId="4712D1B0" w:rsidR="00B76E87" w:rsidRPr="00F52AF7" w:rsidRDefault="00B76E87" w:rsidP="00B76E87">
            <w:pPr>
              <w:jc w:val="center"/>
              <w:rPr>
                <w:color w:val="000000"/>
                <w:sz w:val="20"/>
                <w:szCs w:val="20"/>
              </w:rPr>
            </w:pPr>
            <w:r w:rsidRPr="00F52AF7">
              <w:rPr>
                <w:color w:val="000000"/>
                <w:sz w:val="20"/>
                <w:szCs w:val="20"/>
              </w:rPr>
              <w:t>30,1</w:t>
            </w:r>
          </w:p>
        </w:tc>
        <w:tc>
          <w:tcPr>
            <w:tcW w:w="311" w:type="pct"/>
            <w:shd w:val="clear" w:color="auto" w:fill="auto"/>
            <w:noWrap/>
            <w:vAlign w:val="center"/>
          </w:tcPr>
          <w:p w14:paraId="7108AEEC" w14:textId="3803183E" w:rsidR="00B76E87" w:rsidRPr="00F52AF7" w:rsidRDefault="00B76E87" w:rsidP="00B76E87">
            <w:pPr>
              <w:jc w:val="center"/>
              <w:rPr>
                <w:color w:val="000000"/>
                <w:sz w:val="20"/>
                <w:szCs w:val="20"/>
              </w:rPr>
            </w:pPr>
            <w:r w:rsidRPr="00F52AF7">
              <w:rPr>
                <w:color w:val="000000"/>
                <w:sz w:val="20"/>
                <w:szCs w:val="20"/>
              </w:rPr>
              <w:t>29,5</w:t>
            </w:r>
          </w:p>
        </w:tc>
        <w:tc>
          <w:tcPr>
            <w:tcW w:w="328" w:type="pct"/>
            <w:shd w:val="clear" w:color="auto" w:fill="auto"/>
            <w:vAlign w:val="center"/>
          </w:tcPr>
          <w:p w14:paraId="752B7A75" w14:textId="69C5CB0D" w:rsidR="00B76E87" w:rsidRPr="00F52AF7" w:rsidRDefault="00B76E87" w:rsidP="00B76E87">
            <w:pPr>
              <w:jc w:val="center"/>
              <w:rPr>
                <w:color w:val="000000"/>
                <w:sz w:val="20"/>
                <w:szCs w:val="20"/>
              </w:rPr>
            </w:pPr>
            <w:r w:rsidRPr="00F52AF7">
              <w:rPr>
                <w:color w:val="000000"/>
                <w:sz w:val="20"/>
                <w:szCs w:val="20"/>
              </w:rPr>
              <w:t>28,9</w:t>
            </w:r>
          </w:p>
        </w:tc>
        <w:tc>
          <w:tcPr>
            <w:tcW w:w="400" w:type="pct"/>
            <w:shd w:val="clear" w:color="auto" w:fill="auto"/>
            <w:vAlign w:val="center"/>
          </w:tcPr>
          <w:p w14:paraId="2005DBE8" w14:textId="640BAB54" w:rsidR="00B76E87" w:rsidRPr="00F52AF7" w:rsidRDefault="00B76E87" w:rsidP="00B76E87">
            <w:pPr>
              <w:jc w:val="center"/>
              <w:rPr>
                <w:color w:val="000000"/>
                <w:sz w:val="20"/>
                <w:szCs w:val="20"/>
              </w:rPr>
            </w:pPr>
            <w:r w:rsidRPr="00F52AF7">
              <w:rPr>
                <w:color w:val="000000"/>
                <w:sz w:val="20"/>
                <w:szCs w:val="20"/>
              </w:rPr>
              <w:t>28,3</w:t>
            </w:r>
          </w:p>
        </w:tc>
        <w:tc>
          <w:tcPr>
            <w:tcW w:w="401" w:type="pct"/>
            <w:shd w:val="clear" w:color="auto" w:fill="auto"/>
            <w:vAlign w:val="center"/>
          </w:tcPr>
          <w:p w14:paraId="1BD2216F" w14:textId="2EB8AE27" w:rsidR="00B76E87" w:rsidRPr="00F52AF7" w:rsidRDefault="00B76E87" w:rsidP="00B76E87">
            <w:pPr>
              <w:jc w:val="center"/>
              <w:rPr>
                <w:color w:val="000000"/>
                <w:sz w:val="20"/>
                <w:szCs w:val="20"/>
              </w:rPr>
            </w:pPr>
            <w:r w:rsidRPr="00F52AF7">
              <w:rPr>
                <w:color w:val="000000"/>
                <w:sz w:val="20"/>
                <w:szCs w:val="20"/>
              </w:rPr>
              <w:t>27,8</w:t>
            </w:r>
          </w:p>
        </w:tc>
      </w:tr>
      <w:tr w:rsidR="00B76E87" w:rsidRPr="00F52AF7" w14:paraId="302AAB89" w14:textId="77777777" w:rsidTr="00B76E87">
        <w:trPr>
          <w:cantSplit/>
        </w:trPr>
        <w:tc>
          <w:tcPr>
            <w:tcW w:w="259" w:type="pct"/>
            <w:shd w:val="clear" w:color="auto" w:fill="auto"/>
            <w:vAlign w:val="center"/>
          </w:tcPr>
          <w:p w14:paraId="10338134" w14:textId="6F49C185" w:rsidR="00B76E87" w:rsidRPr="00F52AF7" w:rsidRDefault="00B76E87" w:rsidP="00B76E87">
            <w:pPr>
              <w:jc w:val="center"/>
              <w:rPr>
                <w:sz w:val="20"/>
                <w:szCs w:val="20"/>
              </w:rPr>
            </w:pPr>
            <w:r w:rsidRPr="00F52AF7">
              <w:rPr>
                <w:color w:val="000000"/>
                <w:sz w:val="20"/>
                <w:szCs w:val="20"/>
              </w:rPr>
              <w:t>12.2</w:t>
            </w:r>
          </w:p>
        </w:tc>
        <w:tc>
          <w:tcPr>
            <w:tcW w:w="1570" w:type="pct"/>
            <w:shd w:val="clear" w:color="auto" w:fill="auto"/>
            <w:noWrap/>
            <w:vAlign w:val="center"/>
          </w:tcPr>
          <w:p w14:paraId="22F04EEE" w14:textId="700379DD" w:rsidR="00B76E87" w:rsidRPr="00F52AF7" w:rsidRDefault="00B76E87" w:rsidP="00B76E87">
            <w:pPr>
              <w:jc w:val="center"/>
              <w:rPr>
                <w:color w:val="000000"/>
                <w:sz w:val="20"/>
                <w:szCs w:val="20"/>
              </w:rPr>
            </w:pPr>
            <w:r w:rsidRPr="00F52AF7">
              <w:rPr>
                <w:color w:val="000000"/>
                <w:sz w:val="20"/>
                <w:szCs w:val="20"/>
              </w:rPr>
              <w:t>Котельная №2 (п. Балезино)</w:t>
            </w:r>
          </w:p>
        </w:tc>
        <w:tc>
          <w:tcPr>
            <w:tcW w:w="482" w:type="pct"/>
            <w:shd w:val="clear" w:color="auto" w:fill="auto"/>
            <w:noWrap/>
            <w:vAlign w:val="center"/>
          </w:tcPr>
          <w:p w14:paraId="7810CC49" w14:textId="5066FDFB" w:rsidR="00B76E87" w:rsidRPr="00F52AF7" w:rsidRDefault="00B76E87" w:rsidP="00B76E87">
            <w:pPr>
              <w:jc w:val="center"/>
              <w:rPr>
                <w:color w:val="000000"/>
                <w:sz w:val="20"/>
                <w:szCs w:val="20"/>
              </w:rPr>
            </w:pPr>
            <w:r w:rsidRPr="00F52AF7">
              <w:rPr>
                <w:color w:val="000000"/>
                <w:sz w:val="20"/>
                <w:szCs w:val="20"/>
              </w:rPr>
              <w:t>лет</w:t>
            </w:r>
          </w:p>
        </w:tc>
        <w:tc>
          <w:tcPr>
            <w:tcW w:w="314" w:type="pct"/>
            <w:shd w:val="clear" w:color="auto" w:fill="auto"/>
            <w:noWrap/>
            <w:vAlign w:val="center"/>
          </w:tcPr>
          <w:p w14:paraId="377A05D4" w14:textId="1A2A7933" w:rsidR="00B76E87" w:rsidRPr="00F52AF7" w:rsidRDefault="00B76E87" w:rsidP="00B76E87">
            <w:pPr>
              <w:jc w:val="center"/>
              <w:rPr>
                <w:color w:val="000000"/>
                <w:sz w:val="20"/>
                <w:szCs w:val="20"/>
              </w:rPr>
            </w:pPr>
            <w:r w:rsidRPr="00F52AF7">
              <w:rPr>
                <w:color w:val="000000"/>
                <w:sz w:val="20"/>
                <w:szCs w:val="20"/>
              </w:rPr>
              <w:t>28,0</w:t>
            </w:r>
          </w:p>
        </w:tc>
        <w:tc>
          <w:tcPr>
            <w:tcW w:w="303" w:type="pct"/>
            <w:shd w:val="clear" w:color="auto" w:fill="auto"/>
            <w:noWrap/>
            <w:vAlign w:val="center"/>
          </w:tcPr>
          <w:p w14:paraId="5F3E72DA" w14:textId="6A786C65" w:rsidR="00B76E87" w:rsidRPr="00F52AF7" w:rsidRDefault="00B76E87" w:rsidP="00B76E87">
            <w:pPr>
              <w:jc w:val="center"/>
              <w:rPr>
                <w:color w:val="000000"/>
                <w:sz w:val="20"/>
                <w:szCs w:val="20"/>
              </w:rPr>
            </w:pPr>
            <w:r w:rsidRPr="00F52AF7">
              <w:rPr>
                <w:color w:val="000000"/>
                <w:sz w:val="20"/>
                <w:szCs w:val="20"/>
              </w:rPr>
              <w:t>27,4</w:t>
            </w:r>
          </w:p>
        </w:tc>
        <w:tc>
          <w:tcPr>
            <w:tcW w:w="321" w:type="pct"/>
            <w:shd w:val="clear" w:color="auto" w:fill="auto"/>
            <w:noWrap/>
            <w:vAlign w:val="center"/>
          </w:tcPr>
          <w:p w14:paraId="79C8F10E" w14:textId="28E35AD9" w:rsidR="00B76E87" w:rsidRPr="00F52AF7" w:rsidRDefault="00B76E87" w:rsidP="00B76E87">
            <w:pPr>
              <w:jc w:val="center"/>
              <w:rPr>
                <w:color w:val="000000"/>
                <w:sz w:val="20"/>
                <w:szCs w:val="20"/>
              </w:rPr>
            </w:pPr>
            <w:r w:rsidRPr="00F52AF7">
              <w:rPr>
                <w:color w:val="000000"/>
                <w:sz w:val="20"/>
                <w:szCs w:val="20"/>
              </w:rPr>
              <w:t>26,9</w:t>
            </w:r>
          </w:p>
        </w:tc>
        <w:tc>
          <w:tcPr>
            <w:tcW w:w="311" w:type="pct"/>
            <w:shd w:val="clear" w:color="auto" w:fill="auto"/>
            <w:noWrap/>
            <w:vAlign w:val="center"/>
          </w:tcPr>
          <w:p w14:paraId="2CD49A73" w14:textId="35210FD9" w:rsidR="00B76E87" w:rsidRPr="00F52AF7" w:rsidRDefault="00B76E87" w:rsidP="00B76E87">
            <w:pPr>
              <w:jc w:val="center"/>
              <w:rPr>
                <w:color w:val="000000"/>
                <w:sz w:val="20"/>
                <w:szCs w:val="20"/>
              </w:rPr>
            </w:pPr>
            <w:r w:rsidRPr="00F52AF7">
              <w:rPr>
                <w:color w:val="000000"/>
                <w:sz w:val="20"/>
                <w:szCs w:val="20"/>
              </w:rPr>
              <w:t>26,4</w:t>
            </w:r>
          </w:p>
        </w:tc>
        <w:tc>
          <w:tcPr>
            <w:tcW w:w="311" w:type="pct"/>
            <w:shd w:val="clear" w:color="auto" w:fill="auto"/>
            <w:noWrap/>
            <w:vAlign w:val="center"/>
          </w:tcPr>
          <w:p w14:paraId="73360B0F" w14:textId="5069C994" w:rsidR="00B76E87" w:rsidRPr="00F52AF7" w:rsidRDefault="00B76E87" w:rsidP="00B76E87">
            <w:pPr>
              <w:jc w:val="center"/>
              <w:rPr>
                <w:color w:val="000000"/>
                <w:sz w:val="20"/>
                <w:szCs w:val="20"/>
              </w:rPr>
            </w:pPr>
            <w:r w:rsidRPr="00F52AF7">
              <w:rPr>
                <w:color w:val="000000"/>
                <w:sz w:val="20"/>
                <w:szCs w:val="20"/>
              </w:rPr>
              <w:t>25,8</w:t>
            </w:r>
          </w:p>
        </w:tc>
        <w:tc>
          <w:tcPr>
            <w:tcW w:w="328" w:type="pct"/>
            <w:shd w:val="clear" w:color="auto" w:fill="auto"/>
            <w:vAlign w:val="center"/>
          </w:tcPr>
          <w:p w14:paraId="7B53441E" w14:textId="05671321" w:rsidR="00B76E87" w:rsidRPr="00F52AF7" w:rsidRDefault="00B76E87" w:rsidP="00B76E87">
            <w:pPr>
              <w:jc w:val="center"/>
              <w:rPr>
                <w:color w:val="000000"/>
                <w:sz w:val="20"/>
                <w:szCs w:val="20"/>
              </w:rPr>
            </w:pPr>
            <w:r w:rsidRPr="00F52AF7">
              <w:rPr>
                <w:color w:val="000000"/>
                <w:sz w:val="20"/>
                <w:szCs w:val="20"/>
              </w:rPr>
              <w:t>25,3</w:t>
            </w:r>
          </w:p>
        </w:tc>
        <w:tc>
          <w:tcPr>
            <w:tcW w:w="400" w:type="pct"/>
            <w:shd w:val="clear" w:color="auto" w:fill="auto"/>
            <w:vAlign w:val="center"/>
          </w:tcPr>
          <w:p w14:paraId="446934E6" w14:textId="5E557CBA" w:rsidR="00B76E87" w:rsidRPr="00F52AF7" w:rsidRDefault="00B76E87" w:rsidP="00B76E87">
            <w:pPr>
              <w:jc w:val="center"/>
              <w:rPr>
                <w:color w:val="000000"/>
                <w:sz w:val="20"/>
                <w:szCs w:val="20"/>
              </w:rPr>
            </w:pPr>
            <w:r w:rsidRPr="00F52AF7">
              <w:rPr>
                <w:color w:val="000000"/>
                <w:sz w:val="20"/>
                <w:szCs w:val="20"/>
              </w:rPr>
              <w:t>24,8</w:t>
            </w:r>
          </w:p>
        </w:tc>
        <w:tc>
          <w:tcPr>
            <w:tcW w:w="401" w:type="pct"/>
            <w:shd w:val="clear" w:color="auto" w:fill="auto"/>
            <w:vAlign w:val="center"/>
          </w:tcPr>
          <w:p w14:paraId="131F3B17" w14:textId="109EDE10" w:rsidR="00B76E87" w:rsidRPr="00F52AF7" w:rsidRDefault="00B76E87" w:rsidP="00B76E87">
            <w:pPr>
              <w:jc w:val="center"/>
              <w:rPr>
                <w:color w:val="000000"/>
                <w:sz w:val="20"/>
                <w:szCs w:val="20"/>
              </w:rPr>
            </w:pPr>
            <w:r w:rsidRPr="00F52AF7">
              <w:rPr>
                <w:color w:val="000000"/>
                <w:sz w:val="20"/>
                <w:szCs w:val="20"/>
              </w:rPr>
              <w:t>24,3</w:t>
            </w:r>
          </w:p>
        </w:tc>
      </w:tr>
      <w:tr w:rsidR="00B76E87" w:rsidRPr="00F52AF7" w14:paraId="1B34D0C2" w14:textId="77777777" w:rsidTr="00B76E87">
        <w:trPr>
          <w:cantSplit/>
        </w:trPr>
        <w:tc>
          <w:tcPr>
            <w:tcW w:w="259" w:type="pct"/>
            <w:shd w:val="clear" w:color="auto" w:fill="auto"/>
            <w:vAlign w:val="center"/>
          </w:tcPr>
          <w:p w14:paraId="16837716" w14:textId="7B91F124" w:rsidR="00B76E87" w:rsidRPr="00F52AF7" w:rsidRDefault="00B76E87" w:rsidP="00B76E87">
            <w:pPr>
              <w:jc w:val="center"/>
              <w:rPr>
                <w:sz w:val="20"/>
                <w:szCs w:val="20"/>
              </w:rPr>
            </w:pPr>
            <w:r w:rsidRPr="00F52AF7">
              <w:rPr>
                <w:color w:val="000000"/>
                <w:sz w:val="20"/>
                <w:szCs w:val="20"/>
              </w:rPr>
              <w:t>12.3</w:t>
            </w:r>
          </w:p>
        </w:tc>
        <w:tc>
          <w:tcPr>
            <w:tcW w:w="1570" w:type="pct"/>
            <w:shd w:val="clear" w:color="auto" w:fill="auto"/>
            <w:noWrap/>
            <w:vAlign w:val="center"/>
          </w:tcPr>
          <w:p w14:paraId="4C7C4302" w14:textId="543964DD" w:rsidR="00B76E87" w:rsidRPr="00F52AF7" w:rsidRDefault="00B76E87" w:rsidP="00B76E87">
            <w:pPr>
              <w:jc w:val="center"/>
              <w:rPr>
                <w:color w:val="000000"/>
                <w:sz w:val="20"/>
                <w:szCs w:val="20"/>
              </w:rPr>
            </w:pPr>
            <w:r w:rsidRPr="00F52AF7">
              <w:rPr>
                <w:color w:val="000000"/>
                <w:sz w:val="20"/>
                <w:szCs w:val="20"/>
              </w:rPr>
              <w:t>Котельная №3 (п. Балезино)</w:t>
            </w:r>
          </w:p>
        </w:tc>
        <w:tc>
          <w:tcPr>
            <w:tcW w:w="482" w:type="pct"/>
            <w:shd w:val="clear" w:color="auto" w:fill="auto"/>
            <w:noWrap/>
            <w:vAlign w:val="center"/>
          </w:tcPr>
          <w:p w14:paraId="56239085" w14:textId="38DF4994" w:rsidR="00B76E87" w:rsidRPr="00F52AF7" w:rsidRDefault="00B76E87" w:rsidP="00B76E87">
            <w:pPr>
              <w:jc w:val="center"/>
              <w:rPr>
                <w:color w:val="000000"/>
                <w:sz w:val="20"/>
                <w:szCs w:val="20"/>
              </w:rPr>
            </w:pPr>
            <w:r w:rsidRPr="00F52AF7">
              <w:rPr>
                <w:color w:val="000000"/>
                <w:sz w:val="20"/>
                <w:szCs w:val="20"/>
              </w:rPr>
              <w:t>лет</w:t>
            </w:r>
          </w:p>
        </w:tc>
        <w:tc>
          <w:tcPr>
            <w:tcW w:w="314" w:type="pct"/>
            <w:shd w:val="clear" w:color="auto" w:fill="auto"/>
            <w:noWrap/>
            <w:vAlign w:val="center"/>
          </w:tcPr>
          <w:p w14:paraId="2D6C34A1" w14:textId="69167DB1" w:rsidR="00B76E87" w:rsidRPr="00F52AF7" w:rsidRDefault="00B76E87" w:rsidP="00B76E87">
            <w:pPr>
              <w:jc w:val="center"/>
              <w:rPr>
                <w:color w:val="000000"/>
                <w:sz w:val="20"/>
                <w:szCs w:val="20"/>
              </w:rPr>
            </w:pPr>
            <w:r w:rsidRPr="00F52AF7">
              <w:rPr>
                <w:color w:val="000000"/>
                <w:sz w:val="20"/>
                <w:szCs w:val="20"/>
              </w:rPr>
              <w:t>50,0</w:t>
            </w:r>
          </w:p>
        </w:tc>
        <w:tc>
          <w:tcPr>
            <w:tcW w:w="303" w:type="pct"/>
            <w:shd w:val="clear" w:color="auto" w:fill="auto"/>
            <w:noWrap/>
            <w:vAlign w:val="center"/>
          </w:tcPr>
          <w:p w14:paraId="2B2BD710" w14:textId="1EE0E1B8" w:rsidR="00B76E87" w:rsidRPr="00F52AF7" w:rsidRDefault="00B76E87" w:rsidP="00B76E87">
            <w:pPr>
              <w:jc w:val="center"/>
              <w:rPr>
                <w:color w:val="000000"/>
                <w:sz w:val="20"/>
                <w:szCs w:val="20"/>
              </w:rPr>
            </w:pPr>
            <w:r w:rsidRPr="00F52AF7">
              <w:rPr>
                <w:color w:val="000000"/>
                <w:sz w:val="20"/>
                <w:szCs w:val="20"/>
              </w:rPr>
              <w:t>49,0</w:t>
            </w:r>
          </w:p>
        </w:tc>
        <w:tc>
          <w:tcPr>
            <w:tcW w:w="321" w:type="pct"/>
            <w:shd w:val="clear" w:color="auto" w:fill="auto"/>
            <w:noWrap/>
            <w:vAlign w:val="center"/>
          </w:tcPr>
          <w:p w14:paraId="4BE63ABB" w14:textId="34401155" w:rsidR="00B76E87" w:rsidRPr="00F52AF7" w:rsidRDefault="00B76E87" w:rsidP="00B76E87">
            <w:pPr>
              <w:jc w:val="center"/>
              <w:rPr>
                <w:color w:val="000000"/>
                <w:sz w:val="20"/>
                <w:szCs w:val="20"/>
              </w:rPr>
            </w:pPr>
            <w:r w:rsidRPr="00F52AF7">
              <w:rPr>
                <w:color w:val="000000"/>
                <w:sz w:val="20"/>
                <w:szCs w:val="20"/>
              </w:rPr>
              <w:t>48,0</w:t>
            </w:r>
          </w:p>
        </w:tc>
        <w:tc>
          <w:tcPr>
            <w:tcW w:w="311" w:type="pct"/>
            <w:shd w:val="clear" w:color="auto" w:fill="auto"/>
            <w:noWrap/>
            <w:vAlign w:val="center"/>
          </w:tcPr>
          <w:p w14:paraId="5A68016E" w14:textId="18E5BA48" w:rsidR="00B76E87" w:rsidRPr="00F52AF7" w:rsidRDefault="00B76E87" w:rsidP="00B76E87">
            <w:pPr>
              <w:jc w:val="center"/>
              <w:rPr>
                <w:color w:val="000000"/>
                <w:sz w:val="20"/>
                <w:szCs w:val="20"/>
              </w:rPr>
            </w:pPr>
            <w:r w:rsidRPr="00F52AF7">
              <w:rPr>
                <w:color w:val="000000"/>
                <w:sz w:val="20"/>
                <w:szCs w:val="20"/>
              </w:rPr>
              <w:t>47,1</w:t>
            </w:r>
          </w:p>
        </w:tc>
        <w:tc>
          <w:tcPr>
            <w:tcW w:w="311" w:type="pct"/>
            <w:shd w:val="clear" w:color="auto" w:fill="auto"/>
            <w:noWrap/>
            <w:vAlign w:val="center"/>
          </w:tcPr>
          <w:p w14:paraId="630BCF92" w14:textId="40280BD0" w:rsidR="00B76E87" w:rsidRPr="00F52AF7" w:rsidRDefault="00B76E87" w:rsidP="00B76E87">
            <w:pPr>
              <w:jc w:val="center"/>
              <w:rPr>
                <w:color w:val="000000"/>
                <w:sz w:val="20"/>
                <w:szCs w:val="20"/>
              </w:rPr>
            </w:pPr>
            <w:r w:rsidRPr="00F52AF7">
              <w:rPr>
                <w:color w:val="000000"/>
                <w:sz w:val="20"/>
                <w:szCs w:val="20"/>
              </w:rPr>
              <w:t>46,1</w:t>
            </w:r>
          </w:p>
        </w:tc>
        <w:tc>
          <w:tcPr>
            <w:tcW w:w="328" w:type="pct"/>
            <w:shd w:val="clear" w:color="auto" w:fill="auto"/>
            <w:vAlign w:val="center"/>
          </w:tcPr>
          <w:p w14:paraId="5727027B" w14:textId="5B59F21E" w:rsidR="00B76E87" w:rsidRPr="00F52AF7" w:rsidRDefault="00B76E87" w:rsidP="00B76E87">
            <w:pPr>
              <w:jc w:val="center"/>
              <w:rPr>
                <w:color w:val="000000"/>
                <w:sz w:val="20"/>
                <w:szCs w:val="20"/>
              </w:rPr>
            </w:pPr>
            <w:r w:rsidRPr="00F52AF7">
              <w:rPr>
                <w:color w:val="000000"/>
                <w:sz w:val="20"/>
                <w:szCs w:val="20"/>
              </w:rPr>
              <w:t>45,2</w:t>
            </w:r>
          </w:p>
        </w:tc>
        <w:tc>
          <w:tcPr>
            <w:tcW w:w="400" w:type="pct"/>
            <w:shd w:val="clear" w:color="auto" w:fill="auto"/>
            <w:vAlign w:val="center"/>
          </w:tcPr>
          <w:p w14:paraId="0E971ED9" w14:textId="24AA54A6" w:rsidR="00B76E87" w:rsidRPr="00F52AF7" w:rsidRDefault="00B76E87" w:rsidP="00B76E87">
            <w:pPr>
              <w:jc w:val="center"/>
              <w:rPr>
                <w:color w:val="000000"/>
                <w:sz w:val="20"/>
                <w:szCs w:val="20"/>
              </w:rPr>
            </w:pPr>
            <w:r w:rsidRPr="00F52AF7">
              <w:rPr>
                <w:color w:val="000000"/>
                <w:sz w:val="20"/>
                <w:szCs w:val="20"/>
              </w:rPr>
              <w:t>44,3</w:t>
            </w:r>
          </w:p>
        </w:tc>
        <w:tc>
          <w:tcPr>
            <w:tcW w:w="401" w:type="pct"/>
            <w:shd w:val="clear" w:color="auto" w:fill="auto"/>
            <w:vAlign w:val="center"/>
          </w:tcPr>
          <w:p w14:paraId="56872F77" w14:textId="357E1F6D" w:rsidR="00B76E87" w:rsidRPr="00F52AF7" w:rsidRDefault="00B76E87" w:rsidP="00B76E87">
            <w:pPr>
              <w:jc w:val="center"/>
              <w:rPr>
                <w:color w:val="000000"/>
                <w:sz w:val="20"/>
                <w:szCs w:val="20"/>
              </w:rPr>
            </w:pPr>
            <w:r w:rsidRPr="00F52AF7">
              <w:rPr>
                <w:color w:val="000000"/>
                <w:sz w:val="20"/>
                <w:szCs w:val="20"/>
              </w:rPr>
              <w:t>43,4</w:t>
            </w:r>
          </w:p>
        </w:tc>
      </w:tr>
      <w:tr w:rsidR="00B76E87" w:rsidRPr="00F52AF7" w14:paraId="43B6069F" w14:textId="77777777" w:rsidTr="00B76E87">
        <w:trPr>
          <w:cantSplit/>
        </w:trPr>
        <w:tc>
          <w:tcPr>
            <w:tcW w:w="259" w:type="pct"/>
            <w:shd w:val="clear" w:color="auto" w:fill="auto"/>
            <w:vAlign w:val="center"/>
          </w:tcPr>
          <w:p w14:paraId="17ECBF62" w14:textId="28DCEC96" w:rsidR="00B76E87" w:rsidRPr="00F52AF7" w:rsidRDefault="00B76E87" w:rsidP="00B76E87">
            <w:pPr>
              <w:jc w:val="center"/>
              <w:rPr>
                <w:sz w:val="20"/>
                <w:szCs w:val="20"/>
              </w:rPr>
            </w:pPr>
            <w:r w:rsidRPr="00F52AF7">
              <w:rPr>
                <w:color w:val="000000"/>
                <w:sz w:val="20"/>
                <w:szCs w:val="20"/>
              </w:rPr>
              <w:t>12.4</w:t>
            </w:r>
          </w:p>
        </w:tc>
        <w:tc>
          <w:tcPr>
            <w:tcW w:w="1570" w:type="pct"/>
            <w:shd w:val="clear" w:color="auto" w:fill="auto"/>
            <w:noWrap/>
            <w:vAlign w:val="center"/>
          </w:tcPr>
          <w:p w14:paraId="7076CE51" w14:textId="3928E14C" w:rsidR="00B76E87" w:rsidRPr="00F52AF7" w:rsidRDefault="00B76E87" w:rsidP="00B76E87">
            <w:pPr>
              <w:jc w:val="center"/>
              <w:rPr>
                <w:color w:val="000000"/>
                <w:sz w:val="20"/>
                <w:szCs w:val="20"/>
              </w:rPr>
            </w:pPr>
            <w:r w:rsidRPr="00F52AF7">
              <w:rPr>
                <w:color w:val="000000"/>
                <w:sz w:val="20"/>
                <w:szCs w:val="20"/>
              </w:rPr>
              <w:t>Котельная №4 (п. Балезино)</w:t>
            </w:r>
          </w:p>
        </w:tc>
        <w:tc>
          <w:tcPr>
            <w:tcW w:w="482" w:type="pct"/>
            <w:shd w:val="clear" w:color="auto" w:fill="auto"/>
            <w:noWrap/>
            <w:vAlign w:val="center"/>
          </w:tcPr>
          <w:p w14:paraId="18D5F0B7" w14:textId="7057EAC9" w:rsidR="00B76E87" w:rsidRPr="00F52AF7" w:rsidRDefault="00B76E87" w:rsidP="00B76E87">
            <w:pPr>
              <w:jc w:val="center"/>
              <w:rPr>
                <w:color w:val="000000"/>
                <w:sz w:val="20"/>
                <w:szCs w:val="20"/>
              </w:rPr>
            </w:pPr>
            <w:r w:rsidRPr="00F52AF7">
              <w:rPr>
                <w:color w:val="000000"/>
                <w:sz w:val="20"/>
                <w:szCs w:val="20"/>
              </w:rPr>
              <w:t>лет</w:t>
            </w:r>
          </w:p>
        </w:tc>
        <w:tc>
          <w:tcPr>
            <w:tcW w:w="314" w:type="pct"/>
            <w:shd w:val="clear" w:color="auto" w:fill="auto"/>
            <w:noWrap/>
            <w:vAlign w:val="center"/>
          </w:tcPr>
          <w:p w14:paraId="6280568C" w14:textId="77D71A7A" w:rsidR="00B76E87" w:rsidRPr="00F52AF7" w:rsidRDefault="00B76E87" w:rsidP="00B76E87">
            <w:pPr>
              <w:jc w:val="center"/>
              <w:rPr>
                <w:color w:val="000000"/>
                <w:sz w:val="20"/>
                <w:szCs w:val="20"/>
              </w:rPr>
            </w:pPr>
            <w:r w:rsidRPr="00F52AF7">
              <w:rPr>
                <w:color w:val="000000"/>
                <w:sz w:val="20"/>
                <w:szCs w:val="20"/>
              </w:rPr>
              <w:t>28,0</w:t>
            </w:r>
          </w:p>
        </w:tc>
        <w:tc>
          <w:tcPr>
            <w:tcW w:w="303" w:type="pct"/>
            <w:shd w:val="clear" w:color="auto" w:fill="auto"/>
            <w:noWrap/>
            <w:vAlign w:val="center"/>
          </w:tcPr>
          <w:p w14:paraId="7085304B" w14:textId="121FA519" w:rsidR="00B76E87" w:rsidRPr="00F52AF7" w:rsidRDefault="00B76E87" w:rsidP="00B76E87">
            <w:pPr>
              <w:jc w:val="center"/>
              <w:rPr>
                <w:color w:val="000000"/>
                <w:sz w:val="20"/>
                <w:szCs w:val="20"/>
              </w:rPr>
            </w:pPr>
            <w:r w:rsidRPr="00F52AF7">
              <w:rPr>
                <w:color w:val="000000"/>
                <w:sz w:val="20"/>
                <w:szCs w:val="20"/>
              </w:rPr>
              <w:t>27,4</w:t>
            </w:r>
          </w:p>
        </w:tc>
        <w:tc>
          <w:tcPr>
            <w:tcW w:w="321" w:type="pct"/>
            <w:shd w:val="clear" w:color="auto" w:fill="auto"/>
            <w:noWrap/>
            <w:vAlign w:val="center"/>
          </w:tcPr>
          <w:p w14:paraId="409A9B9E" w14:textId="630D5D69" w:rsidR="00B76E87" w:rsidRPr="00F52AF7" w:rsidRDefault="00B76E87" w:rsidP="00B76E87">
            <w:pPr>
              <w:jc w:val="center"/>
              <w:rPr>
                <w:color w:val="000000"/>
                <w:sz w:val="20"/>
                <w:szCs w:val="20"/>
              </w:rPr>
            </w:pPr>
            <w:r w:rsidRPr="00F52AF7">
              <w:rPr>
                <w:color w:val="000000"/>
                <w:sz w:val="20"/>
                <w:szCs w:val="20"/>
              </w:rPr>
              <w:t>26,9</w:t>
            </w:r>
          </w:p>
        </w:tc>
        <w:tc>
          <w:tcPr>
            <w:tcW w:w="311" w:type="pct"/>
            <w:shd w:val="clear" w:color="auto" w:fill="auto"/>
            <w:noWrap/>
            <w:vAlign w:val="center"/>
          </w:tcPr>
          <w:p w14:paraId="0650C54F" w14:textId="12C5813B" w:rsidR="00B76E87" w:rsidRPr="00F52AF7" w:rsidRDefault="00B76E87" w:rsidP="00B76E87">
            <w:pPr>
              <w:jc w:val="center"/>
              <w:rPr>
                <w:color w:val="000000"/>
                <w:sz w:val="20"/>
                <w:szCs w:val="20"/>
              </w:rPr>
            </w:pPr>
            <w:r w:rsidRPr="00F52AF7">
              <w:rPr>
                <w:color w:val="000000"/>
                <w:sz w:val="20"/>
                <w:szCs w:val="20"/>
              </w:rPr>
              <w:t>26,4</w:t>
            </w:r>
          </w:p>
        </w:tc>
        <w:tc>
          <w:tcPr>
            <w:tcW w:w="311" w:type="pct"/>
            <w:shd w:val="clear" w:color="auto" w:fill="auto"/>
            <w:noWrap/>
            <w:vAlign w:val="center"/>
          </w:tcPr>
          <w:p w14:paraId="63AE110F" w14:textId="3DFB601E" w:rsidR="00B76E87" w:rsidRPr="00F52AF7" w:rsidRDefault="00B76E87" w:rsidP="00B76E87">
            <w:pPr>
              <w:jc w:val="center"/>
              <w:rPr>
                <w:color w:val="000000"/>
                <w:sz w:val="20"/>
                <w:szCs w:val="20"/>
              </w:rPr>
            </w:pPr>
            <w:r w:rsidRPr="00F52AF7">
              <w:rPr>
                <w:color w:val="000000"/>
                <w:sz w:val="20"/>
                <w:szCs w:val="20"/>
              </w:rPr>
              <w:t>25,8</w:t>
            </w:r>
          </w:p>
        </w:tc>
        <w:tc>
          <w:tcPr>
            <w:tcW w:w="328" w:type="pct"/>
            <w:shd w:val="clear" w:color="auto" w:fill="auto"/>
            <w:vAlign w:val="center"/>
          </w:tcPr>
          <w:p w14:paraId="27D1507B" w14:textId="6FA334C4" w:rsidR="00B76E87" w:rsidRPr="00F52AF7" w:rsidRDefault="00B76E87" w:rsidP="00B76E87">
            <w:pPr>
              <w:jc w:val="center"/>
              <w:rPr>
                <w:color w:val="000000"/>
                <w:sz w:val="20"/>
                <w:szCs w:val="20"/>
              </w:rPr>
            </w:pPr>
            <w:r w:rsidRPr="00F52AF7">
              <w:rPr>
                <w:color w:val="000000"/>
                <w:sz w:val="20"/>
                <w:szCs w:val="20"/>
              </w:rPr>
              <w:t>25,3</w:t>
            </w:r>
          </w:p>
        </w:tc>
        <w:tc>
          <w:tcPr>
            <w:tcW w:w="400" w:type="pct"/>
            <w:shd w:val="clear" w:color="auto" w:fill="auto"/>
            <w:vAlign w:val="center"/>
          </w:tcPr>
          <w:p w14:paraId="240944F8" w14:textId="632C232F" w:rsidR="00B76E87" w:rsidRPr="00F52AF7" w:rsidRDefault="00B76E87" w:rsidP="00B76E87">
            <w:pPr>
              <w:jc w:val="center"/>
              <w:rPr>
                <w:color w:val="000000"/>
                <w:sz w:val="20"/>
                <w:szCs w:val="20"/>
              </w:rPr>
            </w:pPr>
            <w:r w:rsidRPr="00F52AF7">
              <w:rPr>
                <w:color w:val="000000"/>
                <w:sz w:val="20"/>
                <w:szCs w:val="20"/>
              </w:rPr>
              <w:t>24,8</w:t>
            </w:r>
          </w:p>
        </w:tc>
        <w:tc>
          <w:tcPr>
            <w:tcW w:w="401" w:type="pct"/>
            <w:shd w:val="clear" w:color="auto" w:fill="auto"/>
            <w:vAlign w:val="center"/>
          </w:tcPr>
          <w:p w14:paraId="12A7A01C" w14:textId="2F4EB624" w:rsidR="00B76E87" w:rsidRPr="00F52AF7" w:rsidRDefault="00B76E87" w:rsidP="00B76E87">
            <w:pPr>
              <w:jc w:val="center"/>
              <w:rPr>
                <w:color w:val="000000"/>
                <w:sz w:val="20"/>
                <w:szCs w:val="20"/>
              </w:rPr>
            </w:pPr>
            <w:r w:rsidRPr="00F52AF7">
              <w:rPr>
                <w:color w:val="000000"/>
                <w:sz w:val="20"/>
                <w:szCs w:val="20"/>
              </w:rPr>
              <w:t>24,3</w:t>
            </w:r>
          </w:p>
        </w:tc>
      </w:tr>
      <w:tr w:rsidR="00B76E87" w:rsidRPr="00F52AF7" w14:paraId="46D3F789" w14:textId="77777777" w:rsidTr="00B76E87">
        <w:trPr>
          <w:cantSplit/>
        </w:trPr>
        <w:tc>
          <w:tcPr>
            <w:tcW w:w="259" w:type="pct"/>
            <w:shd w:val="clear" w:color="auto" w:fill="auto"/>
            <w:vAlign w:val="center"/>
          </w:tcPr>
          <w:p w14:paraId="69A30769" w14:textId="3E6D0FBB" w:rsidR="00B76E87" w:rsidRPr="00F52AF7" w:rsidRDefault="00B76E87" w:rsidP="00B76E87">
            <w:pPr>
              <w:jc w:val="center"/>
              <w:rPr>
                <w:sz w:val="20"/>
                <w:szCs w:val="20"/>
              </w:rPr>
            </w:pPr>
            <w:r w:rsidRPr="00F52AF7">
              <w:rPr>
                <w:color w:val="000000"/>
                <w:sz w:val="20"/>
                <w:szCs w:val="20"/>
              </w:rPr>
              <w:t>12.5</w:t>
            </w:r>
          </w:p>
        </w:tc>
        <w:tc>
          <w:tcPr>
            <w:tcW w:w="1570" w:type="pct"/>
            <w:shd w:val="clear" w:color="auto" w:fill="auto"/>
            <w:noWrap/>
            <w:vAlign w:val="center"/>
          </w:tcPr>
          <w:p w14:paraId="2E603EA8" w14:textId="4CCC1591" w:rsidR="00B76E87" w:rsidRPr="00F52AF7" w:rsidRDefault="00B76E87" w:rsidP="00B76E87">
            <w:pPr>
              <w:jc w:val="center"/>
              <w:rPr>
                <w:color w:val="000000"/>
                <w:sz w:val="20"/>
                <w:szCs w:val="20"/>
              </w:rPr>
            </w:pPr>
            <w:r w:rsidRPr="00F52AF7">
              <w:rPr>
                <w:color w:val="000000"/>
                <w:sz w:val="20"/>
                <w:szCs w:val="20"/>
              </w:rPr>
              <w:t>Котельная №5 (п. Балезино)</w:t>
            </w:r>
          </w:p>
        </w:tc>
        <w:tc>
          <w:tcPr>
            <w:tcW w:w="482" w:type="pct"/>
            <w:shd w:val="clear" w:color="auto" w:fill="auto"/>
            <w:noWrap/>
            <w:vAlign w:val="center"/>
          </w:tcPr>
          <w:p w14:paraId="3D508202" w14:textId="4C642A80" w:rsidR="00B76E87" w:rsidRPr="00F52AF7" w:rsidRDefault="00B76E87" w:rsidP="00B76E87">
            <w:pPr>
              <w:jc w:val="center"/>
              <w:rPr>
                <w:color w:val="000000"/>
                <w:sz w:val="20"/>
                <w:szCs w:val="20"/>
              </w:rPr>
            </w:pPr>
            <w:r w:rsidRPr="00F52AF7">
              <w:rPr>
                <w:color w:val="000000"/>
                <w:sz w:val="20"/>
                <w:szCs w:val="20"/>
              </w:rPr>
              <w:t>лет</w:t>
            </w:r>
          </w:p>
        </w:tc>
        <w:tc>
          <w:tcPr>
            <w:tcW w:w="314" w:type="pct"/>
            <w:shd w:val="clear" w:color="auto" w:fill="auto"/>
            <w:noWrap/>
            <w:vAlign w:val="center"/>
          </w:tcPr>
          <w:p w14:paraId="54984B6F" w14:textId="39BF4DA3" w:rsidR="00B76E87" w:rsidRPr="00F52AF7" w:rsidRDefault="00B76E87" w:rsidP="00B76E87">
            <w:pPr>
              <w:jc w:val="center"/>
              <w:rPr>
                <w:color w:val="000000"/>
                <w:sz w:val="20"/>
                <w:szCs w:val="20"/>
              </w:rPr>
            </w:pPr>
            <w:r w:rsidRPr="00F52AF7">
              <w:rPr>
                <w:color w:val="000000"/>
                <w:sz w:val="20"/>
                <w:szCs w:val="20"/>
              </w:rPr>
              <w:t>28,0</w:t>
            </w:r>
          </w:p>
        </w:tc>
        <w:tc>
          <w:tcPr>
            <w:tcW w:w="303" w:type="pct"/>
            <w:shd w:val="clear" w:color="auto" w:fill="auto"/>
            <w:noWrap/>
            <w:vAlign w:val="center"/>
          </w:tcPr>
          <w:p w14:paraId="7192D0D1" w14:textId="7B123795" w:rsidR="00B76E87" w:rsidRPr="00F52AF7" w:rsidRDefault="00B76E87" w:rsidP="00B76E87">
            <w:pPr>
              <w:jc w:val="center"/>
              <w:rPr>
                <w:color w:val="000000"/>
                <w:sz w:val="20"/>
                <w:szCs w:val="20"/>
              </w:rPr>
            </w:pPr>
            <w:r w:rsidRPr="00F52AF7">
              <w:rPr>
                <w:color w:val="000000"/>
                <w:sz w:val="20"/>
                <w:szCs w:val="20"/>
              </w:rPr>
              <w:t>27,4</w:t>
            </w:r>
          </w:p>
        </w:tc>
        <w:tc>
          <w:tcPr>
            <w:tcW w:w="321" w:type="pct"/>
            <w:shd w:val="clear" w:color="auto" w:fill="auto"/>
            <w:noWrap/>
            <w:vAlign w:val="center"/>
          </w:tcPr>
          <w:p w14:paraId="2861C68E" w14:textId="04EB5960" w:rsidR="00B76E87" w:rsidRPr="00F52AF7" w:rsidRDefault="00B76E87" w:rsidP="00B76E87">
            <w:pPr>
              <w:jc w:val="center"/>
              <w:rPr>
                <w:color w:val="000000"/>
                <w:sz w:val="20"/>
                <w:szCs w:val="20"/>
              </w:rPr>
            </w:pPr>
            <w:r w:rsidRPr="00F52AF7">
              <w:rPr>
                <w:color w:val="000000"/>
                <w:sz w:val="20"/>
                <w:szCs w:val="20"/>
              </w:rPr>
              <w:t>26,9</w:t>
            </w:r>
          </w:p>
        </w:tc>
        <w:tc>
          <w:tcPr>
            <w:tcW w:w="311" w:type="pct"/>
            <w:shd w:val="clear" w:color="auto" w:fill="auto"/>
            <w:noWrap/>
            <w:vAlign w:val="center"/>
          </w:tcPr>
          <w:p w14:paraId="4A0B0D54" w14:textId="53D0704C" w:rsidR="00B76E87" w:rsidRPr="00F52AF7" w:rsidRDefault="00B76E87" w:rsidP="00B76E87">
            <w:pPr>
              <w:jc w:val="center"/>
              <w:rPr>
                <w:color w:val="000000"/>
                <w:sz w:val="20"/>
                <w:szCs w:val="20"/>
              </w:rPr>
            </w:pPr>
            <w:r w:rsidRPr="00F52AF7">
              <w:rPr>
                <w:color w:val="000000"/>
                <w:sz w:val="20"/>
                <w:szCs w:val="20"/>
              </w:rPr>
              <w:t>26,4</w:t>
            </w:r>
          </w:p>
        </w:tc>
        <w:tc>
          <w:tcPr>
            <w:tcW w:w="311" w:type="pct"/>
            <w:shd w:val="clear" w:color="auto" w:fill="auto"/>
            <w:noWrap/>
            <w:vAlign w:val="center"/>
          </w:tcPr>
          <w:p w14:paraId="250B1DE5" w14:textId="7E70E4D4" w:rsidR="00B76E87" w:rsidRPr="00F52AF7" w:rsidRDefault="00B76E87" w:rsidP="00B76E87">
            <w:pPr>
              <w:jc w:val="center"/>
              <w:rPr>
                <w:color w:val="000000"/>
                <w:sz w:val="20"/>
                <w:szCs w:val="20"/>
              </w:rPr>
            </w:pPr>
            <w:r w:rsidRPr="00F52AF7">
              <w:rPr>
                <w:color w:val="000000"/>
                <w:sz w:val="20"/>
                <w:szCs w:val="20"/>
              </w:rPr>
              <w:t>25,8</w:t>
            </w:r>
          </w:p>
        </w:tc>
        <w:tc>
          <w:tcPr>
            <w:tcW w:w="328" w:type="pct"/>
            <w:shd w:val="clear" w:color="auto" w:fill="auto"/>
            <w:vAlign w:val="center"/>
          </w:tcPr>
          <w:p w14:paraId="36868D85" w14:textId="4C079552" w:rsidR="00B76E87" w:rsidRPr="00F52AF7" w:rsidRDefault="00B76E87" w:rsidP="00B76E87">
            <w:pPr>
              <w:jc w:val="center"/>
              <w:rPr>
                <w:color w:val="000000"/>
                <w:sz w:val="20"/>
                <w:szCs w:val="20"/>
              </w:rPr>
            </w:pPr>
            <w:r w:rsidRPr="00F52AF7">
              <w:rPr>
                <w:color w:val="000000"/>
                <w:sz w:val="20"/>
                <w:szCs w:val="20"/>
              </w:rPr>
              <w:t>25,3</w:t>
            </w:r>
          </w:p>
        </w:tc>
        <w:tc>
          <w:tcPr>
            <w:tcW w:w="400" w:type="pct"/>
            <w:shd w:val="clear" w:color="auto" w:fill="auto"/>
            <w:vAlign w:val="center"/>
          </w:tcPr>
          <w:p w14:paraId="62EFEB0D" w14:textId="59F851D0" w:rsidR="00B76E87" w:rsidRPr="00F52AF7" w:rsidRDefault="00B76E87" w:rsidP="00B76E87">
            <w:pPr>
              <w:jc w:val="center"/>
              <w:rPr>
                <w:color w:val="000000"/>
                <w:sz w:val="20"/>
                <w:szCs w:val="20"/>
              </w:rPr>
            </w:pPr>
            <w:r w:rsidRPr="00F52AF7">
              <w:rPr>
                <w:color w:val="000000"/>
                <w:sz w:val="20"/>
                <w:szCs w:val="20"/>
              </w:rPr>
              <w:t>24,8</w:t>
            </w:r>
          </w:p>
        </w:tc>
        <w:tc>
          <w:tcPr>
            <w:tcW w:w="401" w:type="pct"/>
            <w:shd w:val="clear" w:color="auto" w:fill="auto"/>
            <w:vAlign w:val="center"/>
          </w:tcPr>
          <w:p w14:paraId="2919335B" w14:textId="26678F67" w:rsidR="00B76E87" w:rsidRPr="00F52AF7" w:rsidRDefault="00B76E87" w:rsidP="00B76E87">
            <w:pPr>
              <w:jc w:val="center"/>
              <w:rPr>
                <w:color w:val="000000"/>
                <w:sz w:val="20"/>
                <w:szCs w:val="20"/>
              </w:rPr>
            </w:pPr>
            <w:r w:rsidRPr="00F52AF7">
              <w:rPr>
                <w:color w:val="000000"/>
                <w:sz w:val="20"/>
                <w:szCs w:val="20"/>
              </w:rPr>
              <w:t>24,3</w:t>
            </w:r>
          </w:p>
        </w:tc>
      </w:tr>
      <w:tr w:rsidR="00B76E87" w:rsidRPr="00F52AF7" w14:paraId="40CC2B0E" w14:textId="77777777" w:rsidTr="00B76E87">
        <w:trPr>
          <w:cantSplit/>
        </w:trPr>
        <w:tc>
          <w:tcPr>
            <w:tcW w:w="259" w:type="pct"/>
            <w:shd w:val="clear" w:color="auto" w:fill="auto"/>
            <w:vAlign w:val="center"/>
          </w:tcPr>
          <w:p w14:paraId="2F9F904E" w14:textId="79015F95" w:rsidR="00B76E87" w:rsidRPr="00F52AF7" w:rsidRDefault="00B76E87" w:rsidP="00B76E87">
            <w:pPr>
              <w:jc w:val="center"/>
              <w:rPr>
                <w:sz w:val="20"/>
                <w:szCs w:val="20"/>
              </w:rPr>
            </w:pPr>
            <w:r w:rsidRPr="00F52AF7">
              <w:rPr>
                <w:color w:val="000000"/>
                <w:sz w:val="20"/>
                <w:szCs w:val="20"/>
              </w:rPr>
              <w:t>12.6</w:t>
            </w:r>
          </w:p>
        </w:tc>
        <w:tc>
          <w:tcPr>
            <w:tcW w:w="1570" w:type="pct"/>
            <w:shd w:val="clear" w:color="auto" w:fill="auto"/>
            <w:noWrap/>
            <w:vAlign w:val="center"/>
          </w:tcPr>
          <w:p w14:paraId="176FD6F5" w14:textId="739C9106" w:rsidR="00B76E87" w:rsidRPr="00F52AF7" w:rsidRDefault="00B76E87" w:rsidP="00B76E87">
            <w:pPr>
              <w:jc w:val="center"/>
              <w:rPr>
                <w:color w:val="000000"/>
                <w:sz w:val="20"/>
                <w:szCs w:val="20"/>
              </w:rPr>
            </w:pPr>
            <w:r w:rsidRPr="00F52AF7">
              <w:rPr>
                <w:color w:val="000000"/>
                <w:sz w:val="20"/>
                <w:szCs w:val="20"/>
              </w:rPr>
              <w:t>Котельная №6 (п. Балезино)</w:t>
            </w:r>
          </w:p>
        </w:tc>
        <w:tc>
          <w:tcPr>
            <w:tcW w:w="482" w:type="pct"/>
            <w:shd w:val="clear" w:color="auto" w:fill="auto"/>
            <w:noWrap/>
            <w:vAlign w:val="center"/>
          </w:tcPr>
          <w:p w14:paraId="38962795" w14:textId="58748452" w:rsidR="00B76E87" w:rsidRPr="00F52AF7" w:rsidRDefault="00B76E87" w:rsidP="00B76E87">
            <w:pPr>
              <w:jc w:val="center"/>
              <w:rPr>
                <w:color w:val="000000"/>
                <w:sz w:val="20"/>
                <w:szCs w:val="20"/>
              </w:rPr>
            </w:pPr>
            <w:r w:rsidRPr="00F52AF7">
              <w:rPr>
                <w:color w:val="000000"/>
                <w:sz w:val="20"/>
                <w:szCs w:val="20"/>
              </w:rPr>
              <w:t>лет</w:t>
            </w:r>
          </w:p>
        </w:tc>
        <w:tc>
          <w:tcPr>
            <w:tcW w:w="314" w:type="pct"/>
            <w:shd w:val="clear" w:color="auto" w:fill="auto"/>
            <w:noWrap/>
            <w:vAlign w:val="center"/>
          </w:tcPr>
          <w:p w14:paraId="737949E8" w14:textId="0905226C" w:rsidR="00B76E87" w:rsidRPr="00F52AF7" w:rsidRDefault="00B76E87" w:rsidP="00B76E87">
            <w:pPr>
              <w:jc w:val="center"/>
              <w:rPr>
                <w:color w:val="000000"/>
                <w:sz w:val="20"/>
                <w:szCs w:val="20"/>
              </w:rPr>
            </w:pPr>
            <w:r w:rsidRPr="00F52AF7">
              <w:rPr>
                <w:color w:val="000000"/>
                <w:sz w:val="20"/>
                <w:szCs w:val="20"/>
              </w:rPr>
              <w:t>40,0</w:t>
            </w:r>
          </w:p>
        </w:tc>
        <w:tc>
          <w:tcPr>
            <w:tcW w:w="303" w:type="pct"/>
            <w:shd w:val="clear" w:color="auto" w:fill="auto"/>
            <w:noWrap/>
            <w:vAlign w:val="center"/>
          </w:tcPr>
          <w:p w14:paraId="0F152DC3" w14:textId="25063A8A" w:rsidR="00B76E87" w:rsidRPr="00F52AF7" w:rsidRDefault="00B76E87" w:rsidP="00B76E87">
            <w:pPr>
              <w:jc w:val="center"/>
              <w:rPr>
                <w:color w:val="000000"/>
                <w:sz w:val="20"/>
                <w:szCs w:val="20"/>
              </w:rPr>
            </w:pPr>
            <w:r w:rsidRPr="00F52AF7">
              <w:rPr>
                <w:color w:val="000000"/>
                <w:sz w:val="20"/>
                <w:szCs w:val="20"/>
              </w:rPr>
              <w:t>39,2</w:t>
            </w:r>
          </w:p>
        </w:tc>
        <w:tc>
          <w:tcPr>
            <w:tcW w:w="321" w:type="pct"/>
            <w:shd w:val="clear" w:color="auto" w:fill="auto"/>
            <w:noWrap/>
            <w:vAlign w:val="center"/>
          </w:tcPr>
          <w:p w14:paraId="3A895BA5" w14:textId="7B008789" w:rsidR="00B76E87" w:rsidRPr="00F52AF7" w:rsidRDefault="00B76E87" w:rsidP="00B76E87">
            <w:pPr>
              <w:jc w:val="center"/>
              <w:rPr>
                <w:color w:val="000000"/>
                <w:sz w:val="20"/>
                <w:szCs w:val="20"/>
              </w:rPr>
            </w:pPr>
            <w:r w:rsidRPr="00F52AF7">
              <w:rPr>
                <w:color w:val="000000"/>
                <w:sz w:val="20"/>
                <w:szCs w:val="20"/>
              </w:rPr>
              <w:t>38,4</w:t>
            </w:r>
          </w:p>
        </w:tc>
        <w:tc>
          <w:tcPr>
            <w:tcW w:w="311" w:type="pct"/>
            <w:shd w:val="clear" w:color="auto" w:fill="auto"/>
            <w:noWrap/>
            <w:vAlign w:val="center"/>
          </w:tcPr>
          <w:p w14:paraId="428D9F8F" w14:textId="5E5C96F1" w:rsidR="00B76E87" w:rsidRPr="00F52AF7" w:rsidRDefault="00B76E87" w:rsidP="00B76E87">
            <w:pPr>
              <w:jc w:val="center"/>
              <w:rPr>
                <w:color w:val="000000"/>
                <w:sz w:val="20"/>
                <w:szCs w:val="20"/>
              </w:rPr>
            </w:pPr>
            <w:r w:rsidRPr="00F52AF7">
              <w:rPr>
                <w:color w:val="000000"/>
                <w:sz w:val="20"/>
                <w:szCs w:val="20"/>
              </w:rPr>
              <w:t>37,6</w:t>
            </w:r>
          </w:p>
        </w:tc>
        <w:tc>
          <w:tcPr>
            <w:tcW w:w="311" w:type="pct"/>
            <w:shd w:val="clear" w:color="auto" w:fill="auto"/>
            <w:noWrap/>
            <w:vAlign w:val="center"/>
          </w:tcPr>
          <w:p w14:paraId="4E2F09E3" w14:textId="21178547" w:rsidR="00B76E87" w:rsidRPr="00F52AF7" w:rsidRDefault="00B76E87" w:rsidP="00B76E87">
            <w:pPr>
              <w:jc w:val="center"/>
              <w:rPr>
                <w:color w:val="000000"/>
                <w:sz w:val="20"/>
                <w:szCs w:val="20"/>
              </w:rPr>
            </w:pPr>
            <w:r w:rsidRPr="00F52AF7">
              <w:rPr>
                <w:color w:val="000000"/>
                <w:sz w:val="20"/>
                <w:szCs w:val="20"/>
              </w:rPr>
              <w:t>36,9</w:t>
            </w:r>
          </w:p>
        </w:tc>
        <w:tc>
          <w:tcPr>
            <w:tcW w:w="328" w:type="pct"/>
            <w:shd w:val="clear" w:color="auto" w:fill="auto"/>
            <w:vAlign w:val="center"/>
          </w:tcPr>
          <w:p w14:paraId="7D9B3A9A" w14:textId="1E60B396" w:rsidR="00B76E87" w:rsidRPr="00F52AF7" w:rsidRDefault="00B76E87" w:rsidP="00B76E87">
            <w:pPr>
              <w:jc w:val="center"/>
              <w:rPr>
                <w:color w:val="000000"/>
                <w:sz w:val="20"/>
                <w:szCs w:val="20"/>
              </w:rPr>
            </w:pPr>
            <w:r w:rsidRPr="00F52AF7">
              <w:rPr>
                <w:color w:val="000000"/>
                <w:sz w:val="20"/>
                <w:szCs w:val="20"/>
              </w:rPr>
              <w:t>36,2</w:t>
            </w:r>
          </w:p>
        </w:tc>
        <w:tc>
          <w:tcPr>
            <w:tcW w:w="400" w:type="pct"/>
            <w:shd w:val="clear" w:color="auto" w:fill="auto"/>
            <w:vAlign w:val="center"/>
          </w:tcPr>
          <w:p w14:paraId="472430CA" w14:textId="7ED63D35" w:rsidR="00B76E87" w:rsidRPr="00F52AF7" w:rsidRDefault="00B76E87" w:rsidP="00B76E87">
            <w:pPr>
              <w:jc w:val="center"/>
              <w:rPr>
                <w:color w:val="000000"/>
                <w:sz w:val="20"/>
                <w:szCs w:val="20"/>
              </w:rPr>
            </w:pPr>
            <w:r w:rsidRPr="00F52AF7">
              <w:rPr>
                <w:color w:val="000000"/>
                <w:sz w:val="20"/>
                <w:szCs w:val="20"/>
              </w:rPr>
              <w:t>35,4</w:t>
            </w:r>
          </w:p>
        </w:tc>
        <w:tc>
          <w:tcPr>
            <w:tcW w:w="401" w:type="pct"/>
            <w:shd w:val="clear" w:color="auto" w:fill="auto"/>
            <w:vAlign w:val="center"/>
          </w:tcPr>
          <w:p w14:paraId="52707F30" w14:textId="7BF71189" w:rsidR="00B76E87" w:rsidRPr="00F52AF7" w:rsidRDefault="00B76E87" w:rsidP="00B76E87">
            <w:pPr>
              <w:jc w:val="center"/>
              <w:rPr>
                <w:color w:val="000000"/>
                <w:sz w:val="20"/>
                <w:szCs w:val="20"/>
              </w:rPr>
            </w:pPr>
            <w:r w:rsidRPr="00F52AF7">
              <w:rPr>
                <w:color w:val="000000"/>
                <w:sz w:val="20"/>
                <w:szCs w:val="20"/>
              </w:rPr>
              <w:t>34,7</w:t>
            </w:r>
          </w:p>
        </w:tc>
      </w:tr>
      <w:tr w:rsidR="00B76E87" w:rsidRPr="00F52AF7" w14:paraId="29F4EA1C" w14:textId="77777777" w:rsidTr="00B76E87">
        <w:trPr>
          <w:cantSplit/>
        </w:trPr>
        <w:tc>
          <w:tcPr>
            <w:tcW w:w="259" w:type="pct"/>
            <w:shd w:val="clear" w:color="auto" w:fill="auto"/>
            <w:vAlign w:val="center"/>
          </w:tcPr>
          <w:p w14:paraId="773B3369" w14:textId="44BCD17D" w:rsidR="00B76E87" w:rsidRPr="00F52AF7" w:rsidRDefault="00B76E87" w:rsidP="00B76E87">
            <w:pPr>
              <w:jc w:val="center"/>
              <w:rPr>
                <w:sz w:val="20"/>
                <w:szCs w:val="20"/>
              </w:rPr>
            </w:pPr>
            <w:r w:rsidRPr="00F52AF7">
              <w:rPr>
                <w:color w:val="000000"/>
                <w:sz w:val="20"/>
                <w:szCs w:val="20"/>
              </w:rPr>
              <w:t>12.7</w:t>
            </w:r>
          </w:p>
        </w:tc>
        <w:tc>
          <w:tcPr>
            <w:tcW w:w="1570" w:type="pct"/>
            <w:shd w:val="clear" w:color="auto" w:fill="auto"/>
            <w:noWrap/>
            <w:vAlign w:val="center"/>
          </w:tcPr>
          <w:p w14:paraId="3530485E" w14:textId="33C60339" w:rsidR="00B76E87" w:rsidRPr="00F52AF7" w:rsidRDefault="00B76E87" w:rsidP="00B76E87">
            <w:pPr>
              <w:jc w:val="center"/>
              <w:rPr>
                <w:color w:val="000000"/>
                <w:sz w:val="20"/>
                <w:szCs w:val="20"/>
              </w:rPr>
            </w:pPr>
            <w:r w:rsidRPr="00F52AF7">
              <w:rPr>
                <w:color w:val="000000"/>
                <w:sz w:val="20"/>
                <w:szCs w:val="20"/>
              </w:rPr>
              <w:t>Котельная №7 (с. Заречный)</w:t>
            </w:r>
          </w:p>
        </w:tc>
        <w:tc>
          <w:tcPr>
            <w:tcW w:w="482" w:type="pct"/>
            <w:shd w:val="clear" w:color="auto" w:fill="auto"/>
            <w:noWrap/>
            <w:vAlign w:val="center"/>
          </w:tcPr>
          <w:p w14:paraId="1855167E" w14:textId="4E766D62" w:rsidR="00B76E87" w:rsidRPr="00F52AF7" w:rsidRDefault="00B76E87" w:rsidP="00B76E87">
            <w:pPr>
              <w:jc w:val="center"/>
              <w:rPr>
                <w:color w:val="000000"/>
                <w:sz w:val="20"/>
                <w:szCs w:val="20"/>
              </w:rPr>
            </w:pPr>
            <w:r w:rsidRPr="00F52AF7">
              <w:rPr>
                <w:color w:val="000000"/>
                <w:sz w:val="20"/>
                <w:szCs w:val="20"/>
              </w:rPr>
              <w:t>лет</w:t>
            </w:r>
          </w:p>
        </w:tc>
        <w:tc>
          <w:tcPr>
            <w:tcW w:w="314" w:type="pct"/>
            <w:shd w:val="clear" w:color="auto" w:fill="auto"/>
            <w:noWrap/>
            <w:vAlign w:val="center"/>
          </w:tcPr>
          <w:p w14:paraId="134C992C" w14:textId="304F33FA" w:rsidR="00B76E87" w:rsidRPr="00F52AF7" w:rsidRDefault="00B76E87" w:rsidP="00B76E87">
            <w:pPr>
              <w:jc w:val="center"/>
              <w:rPr>
                <w:color w:val="000000"/>
                <w:sz w:val="20"/>
                <w:szCs w:val="20"/>
              </w:rPr>
            </w:pPr>
            <w:r w:rsidRPr="00F52AF7">
              <w:rPr>
                <w:color w:val="000000"/>
                <w:sz w:val="20"/>
                <w:szCs w:val="20"/>
              </w:rPr>
              <w:t>49,0</w:t>
            </w:r>
          </w:p>
        </w:tc>
        <w:tc>
          <w:tcPr>
            <w:tcW w:w="303" w:type="pct"/>
            <w:shd w:val="clear" w:color="auto" w:fill="auto"/>
            <w:noWrap/>
            <w:vAlign w:val="center"/>
          </w:tcPr>
          <w:p w14:paraId="7C9CE5B4" w14:textId="6989BC75" w:rsidR="00B76E87" w:rsidRPr="00F52AF7" w:rsidRDefault="00B76E87" w:rsidP="00B76E87">
            <w:pPr>
              <w:jc w:val="center"/>
              <w:rPr>
                <w:color w:val="000000"/>
                <w:sz w:val="20"/>
                <w:szCs w:val="20"/>
              </w:rPr>
            </w:pPr>
            <w:r w:rsidRPr="00F52AF7">
              <w:rPr>
                <w:color w:val="000000"/>
                <w:sz w:val="20"/>
                <w:szCs w:val="20"/>
              </w:rPr>
              <w:t>48,0</w:t>
            </w:r>
          </w:p>
        </w:tc>
        <w:tc>
          <w:tcPr>
            <w:tcW w:w="321" w:type="pct"/>
            <w:shd w:val="clear" w:color="auto" w:fill="auto"/>
            <w:noWrap/>
            <w:vAlign w:val="center"/>
          </w:tcPr>
          <w:p w14:paraId="2A25177D" w14:textId="640FCF03" w:rsidR="00B76E87" w:rsidRPr="00F52AF7" w:rsidRDefault="00B76E87" w:rsidP="00B76E87">
            <w:pPr>
              <w:jc w:val="center"/>
              <w:rPr>
                <w:color w:val="000000"/>
                <w:sz w:val="20"/>
                <w:szCs w:val="20"/>
              </w:rPr>
            </w:pPr>
            <w:r w:rsidRPr="00F52AF7">
              <w:rPr>
                <w:color w:val="000000"/>
                <w:sz w:val="20"/>
                <w:szCs w:val="20"/>
              </w:rPr>
              <w:t>47,1</w:t>
            </w:r>
          </w:p>
        </w:tc>
        <w:tc>
          <w:tcPr>
            <w:tcW w:w="311" w:type="pct"/>
            <w:shd w:val="clear" w:color="auto" w:fill="auto"/>
            <w:noWrap/>
            <w:vAlign w:val="center"/>
          </w:tcPr>
          <w:p w14:paraId="6C02DBDE" w14:textId="4D857F41" w:rsidR="00B76E87" w:rsidRPr="00F52AF7" w:rsidRDefault="00B76E87" w:rsidP="00B76E87">
            <w:pPr>
              <w:jc w:val="center"/>
              <w:rPr>
                <w:color w:val="000000"/>
                <w:sz w:val="20"/>
                <w:szCs w:val="20"/>
              </w:rPr>
            </w:pPr>
            <w:r w:rsidRPr="00F52AF7">
              <w:rPr>
                <w:color w:val="000000"/>
                <w:sz w:val="20"/>
                <w:szCs w:val="20"/>
              </w:rPr>
              <w:t>46,1</w:t>
            </w:r>
          </w:p>
        </w:tc>
        <w:tc>
          <w:tcPr>
            <w:tcW w:w="311" w:type="pct"/>
            <w:shd w:val="clear" w:color="auto" w:fill="auto"/>
            <w:noWrap/>
            <w:vAlign w:val="center"/>
          </w:tcPr>
          <w:p w14:paraId="44B9BC19" w14:textId="156FC04D" w:rsidR="00B76E87" w:rsidRPr="00F52AF7" w:rsidRDefault="00B76E87" w:rsidP="00B76E87">
            <w:pPr>
              <w:jc w:val="center"/>
              <w:rPr>
                <w:color w:val="000000"/>
                <w:sz w:val="20"/>
                <w:szCs w:val="20"/>
              </w:rPr>
            </w:pPr>
            <w:r w:rsidRPr="00F52AF7">
              <w:rPr>
                <w:color w:val="000000"/>
                <w:sz w:val="20"/>
                <w:szCs w:val="20"/>
              </w:rPr>
              <w:t>45,2</w:t>
            </w:r>
          </w:p>
        </w:tc>
        <w:tc>
          <w:tcPr>
            <w:tcW w:w="328" w:type="pct"/>
            <w:shd w:val="clear" w:color="auto" w:fill="auto"/>
            <w:vAlign w:val="center"/>
          </w:tcPr>
          <w:p w14:paraId="2471ED04" w14:textId="7B30FBB9" w:rsidR="00B76E87" w:rsidRPr="00F52AF7" w:rsidRDefault="00B76E87" w:rsidP="00B76E87">
            <w:pPr>
              <w:jc w:val="center"/>
              <w:rPr>
                <w:color w:val="000000"/>
                <w:sz w:val="20"/>
                <w:szCs w:val="20"/>
              </w:rPr>
            </w:pPr>
            <w:r w:rsidRPr="00F52AF7">
              <w:rPr>
                <w:color w:val="000000"/>
                <w:sz w:val="20"/>
                <w:szCs w:val="20"/>
              </w:rPr>
              <w:t>44,3</w:t>
            </w:r>
          </w:p>
        </w:tc>
        <w:tc>
          <w:tcPr>
            <w:tcW w:w="400" w:type="pct"/>
            <w:shd w:val="clear" w:color="auto" w:fill="auto"/>
            <w:vAlign w:val="center"/>
          </w:tcPr>
          <w:p w14:paraId="419E7570" w14:textId="2135D96D" w:rsidR="00B76E87" w:rsidRPr="00F52AF7" w:rsidRDefault="00B76E87" w:rsidP="00B76E87">
            <w:pPr>
              <w:jc w:val="center"/>
              <w:rPr>
                <w:color w:val="000000"/>
                <w:sz w:val="20"/>
                <w:szCs w:val="20"/>
              </w:rPr>
            </w:pPr>
            <w:r w:rsidRPr="00F52AF7">
              <w:rPr>
                <w:color w:val="000000"/>
                <w:sz w:val="20"/>
                <w:szCs w:val="20"/>
              </w:rPr>
              <w:t>43,4</w:t>
            </w:r>
          </w:p>
        </w:tc>
        <w:tc>
          <w:tcPr>
            <w:tcW w:w="401" w:type="pct"/>
            <w:shd w:val="clear" w:color="auto" w:fill="auto"/>
            <w:vAlign w:val="center"/>
          </w:tcPr>
          <w:p w14:paraId="770C325C" w14:textId="29E2EFC2" w:rsidR="00B76E87" w:rsidRPr="00F52AF7" w:rsidRDefault="00B76E87" w:rsidP="00B76E87">
            <w:pPr>
              <w:jc w:val="center"/>
              <w:rPr>
                <w:color w:val="000000"/>
                <w:sz w:val="20"/>
                <w:szCs w:val="20"/>
              </w:rPr>
            </w:pPr>
            <w:r w:rsidRPr="00F52AF7">
              <w:rPr>
                <w:color w:val="000000"/>
                <w:sz w:val="20"/>
                <w:szCs w:val="20"/>
              </w:rPr>
              <w:t>42,5</w:t>
            </w:r>
          </w:p>
        </w:tc>
      </w:tr>
      <w:tr w:rsidR="00B76E87" w:rsidRPr="00F52AF7" w14:paraId="703250EB" w14:textId="77777777" w:rsidTr="00B76E87">
        <w:trPr>
          <w:cantSplit/>
        </w:trPr>
        <w:tc>
          <w:tcPr>
            <w:tcW w:w="259" w:type="pct"/>
            <w:shd w:val="clear" w:color="auto" w:fill="auto"/>
            <w:vAlign w:val="center"/>
          </w:tcPr>
          <w:p w14:paraId="719D6DA1" w14:textId="1ABD73B7" w:rsidR="00B76E87" w:rsidRPr="00F52AF7" w:rsidRDefault="00B76E87" w:rsidP="00B76E87">
            <w:pPr>
              <w:jc w:val="center"/>
              <w:rPr>
                <w:sz w:val="20"/>
                <w:szCs w:val="20"/>
              </w:rPr>
            </w:pPr>
            <w:r w:rsidRPr="00F52AF7">
              <w:rPr>
                <w:color w:val="000000"/>
                <w:sz w:val="20"/>
                <w:szCs w:val="20"/>
              </w:rPr>
              <w:t>12.8</w:t>
            </w:r>
          </w:p>
        </w:tc>
        <w:tc>
          <w:tcPr>
            <w:tcW w:w="1570" w:type="pct"/>
            <w:shd w:val="clear" w:color="auto" w:fill="auto"/>
            <w:noWrap/>
            <w:vAlign w:val="center"/>
          </w:tcPr>
          <w:p w14:paraId="3F83B605" w14:textId="5557385D" w:rsidR="00B76E87" w:rsidRPr="00F52AF7" w:rsidRDefault="00B76E87" w:rsidP="00B76E87">
            <w:pPr>
              <w:jc w:val="center"/>
              <w:rPr>
                <w:color w:val="000000"/>
                <w:sz w:val="20"/>
                <w:szCs w:val="20"/>
              </w:rPr>
            </w:pPr>
            <w:r w:rsidRPr="00F52AF7">
              <w:rPr>
                <w:color w:val="000000"/>
                <w:sz w:val="20"/>
                <w:szCs w:val="20"/>
              </w:rPr>
              <w:t>Котельная №8 (д/с, д. Воегурт)</w:t>
            </w:r>
          </w:p>
        </w:tc>
        <w:tc>
          <w:tcPr>
            <w:tcW w:w="482" w:type="pct"/>
            <w:shd w:val="clear" w:color="auto" w:fill="auto"/>
            <w:noWrap/>
            <w:vAlign w:val="center"/>
          </w:tcPr>
          <w:p w14:paraId="3AEAB376" w14:textId="0E1A1E55" w:rsidR="00B76E87" w:rsidRPr="00F52AF7" w:rsidRDefault="00B76E87" w:rsidP="00B76E87">
            <w:pPr>
              <w:jc w:val="center"/>
              <w:rPr>
                <w:color w:val="000000"/>
                <w:sz w:val="20"/>
                <w:szCs w:val="20"/>
              </w:rPr>
            </w:pPr>
            <w:r w:rsidRPr="00F52AF7">
              <w:rPr>
                <w:color w:val="000000"/>
                <w:sz w:val="20"/>
                <w:szCs w:val="20"/>
              </w:rPr>
              <w:t>лет</w:t>
            </w:r>
          </w:p>
        </w:tc>
        <w:tc>
          <w:tcPr>
            <w:tcW w:w="314" w:type="pct"/>
            <w:shd w:val="clear" w:color="auto" w:fill="auto"/>
            <w:noWrap/>
            <w:vAlign w:val="center"/>
          </w:tcPr>
          <w:p w14:paraId="58F380F2" w14:textId="1B0A4E7D" w:rsidR="00B76E87" w:rsidRPr="00F52AF7" w:rsidRDefault="00B76E87" w:rsidP="00B76E87">
            <w:pPr>
              <w:jc w:val="center"/>
              <w:rPr>
                <w:color w:val="000000"/>
                <w:sz w:val="20"/>
                <w:szCs w:val="20"/>
              </w:rPr>
            </w:pPr>
            <w:r w:rsidRPr="00F52AF7">
              <w:rPr>
                <w:color w:val="000000"/>
                <w:sz w:val="20"/>
                <w:szCs w:val="20"/>
              </w:rPr>
              <w:t>38,0</w:t>
            </w:r>
          </w:p>
        </w:tc>
        <w:tc>
          <w:tcPr>
            <w:tcW w:w="303" w:type="pct"/>
            <w:shd w:val="clear" w:color="auto" w:fill="auto"/>
            <w:noWrap/>
            <w:vAlign w:val="center"/>
          </w:tcPr>
          <w:p w14:paraId="10A69DE8" w14:textId="7571E04F" w:rsidR="00B76E87" w:rsidRPr="00F52AF7" w:rsidRDefault="00B76E87" w:rsidP="00B76E87">
            <w:pPr>
              <w:jc w:val="center"/>
              <w:rPr>
                <w:color w:val="000000"/>
                <w:sz w:val="20"/>
                <w:szCs w:val="20"/>
              </w:rPr>
            </w:pPr>
            <w:r w:rsidRPr="00F52AF7">
              <w:rPr>
                <w:color w:val="000000"/>
                <w:sz w:val="20"/>
                <w:szCs w:val="20"/>
              </w:rPr>
              <w:t>37,2</w:t>
            </w:r>
          </w:p>
        </w:tc>
        <w:tc>
          <w:tcPr>
            <w:tcW w:w="321" w:type="pct"/>
            <w:shd w:val="clear" w:color="auto" w:fill="auto"/>
            <w:noWrap/>
            <w:vAlign w:val="center"/>
          </w:tcPr>
          <w:p w14:paraId="63048686" w14:textId="2CB71ACE" w:rsidR="00B76E87" w:rsidRPr="00F52AF7" w:rsidRDefault="00B76E87" w:rsidP="00B76E87">
            <w:pPr>
              <w:jc w:val="center"/>
              <w:rPr>
                <w:color w:val="000000"/>
                <w:sz w:val="20"/>
                <w:szCs w:val="20"/>
              </w:rPr>
            </w:pPr>
            <w:r w:rsidRPr="00F52AF7">
              <w:rPr>
                <w:color w:val="000000"/>
                <w:sz w:val="20"/>
                <w:szCs w:val="20"/>
              </w:rPr>
              <w:t>36,5</w:t>
            </w:r>
          </w:p>
        </w:tc>
        <w:tc>
          <w:tcPr>
            <w:tcW w:w="311" w:type="pct"/>
            <w:shd w:val="clear" w:color="auto" w:fill="auto"/>
            <w:noWrap/>
            <w:vAlign w:val="center"/>
          </w:tcPr>
          <w:p w14:paraId="3FA9BA31" w14:textId="078C1E17" w:rsidR="00B76E87" w:rsidRPr="00F52AF7" w:rsidRDefault="00B76E87" w:rsidP="00B76E87">
            <w:pPr>
              <w:jc w:val="center"/>
              <w:rPr>
                <w:color w:val="000000"/>
                <w:sz w:val="20"/>
                <w:szCs w:val="20"/>
              </w:rPr>
            </w:pPr>
            <w:r w:rsidRPr="00F52AF7">
              <w:rPr>
                <w:color w:val="000000"/>
                <w:sz w:val="20"/>
                <w:szCs w:val="20"/>
              </w:rPr>
              <w:t>35,8</w:t>
            </w:r>
          </w:p>
        </w:tc>
        <w:tc>
          <w:tcPr>
            <w:tcW w:w="311" w:type="pct"/>
            <w:shd w:val="clear" w:color="auto" w:fill="auto"/>
            <w:noWrap/>
            <w:vAlign w:val="center"/>
          </w:tcPr>
          <w:p w14:paraId="6D58B8C6" w14:textId="256B1640" w:rsidR="00B76E87" w:rsidRPr="00F52AF7" w:rsidRDefault="00B76E87" w:rsidP="00B76E87">
            <w:pPr>
              <w:jc w:val="center"/>
              <w:rPr>
                <w:color w:val="000000"/>
                <w:sz w:val="20"/>
                <w:szCs w:val="20"/>
              </w:rPr>
            </w:pPr>
            <w:r w:rsidRPr="00F52AF7">
              <w:rPr>
                <w:color w:val="000000"/>
                <w:sz w:val="20"/>
                <w:szCs w:val="20"/>
              </w:rPr>
              <w:t>35,0</w:t>
            </w:r>
          </w:p>
        </w:tc>
        <w:tc>
          <w:tcPr>
            <w:tcW w:w="328" w:type="pct"/>
            <w:shd w:val="clear" w:color="auto" w:fill="auto"/>
            <w:vAlign w:val="center"/>
          </w:tcPr>
          <w:p w14:paraId="7FB56F00" w14:textId="18414A14" w:rsidR="00B76E87" w:rsidRPr="00F52AF7" w:rsidRDefault="00B76E87" w:rsidP="00B76E87">
            <w:pPr>
              <w:jc w:val="center"/>
              <w:rPr>
                <w:color w:val="000000"/>
                <w:sz w:val="20"/>
                <w:szCs w:val="20"/>
              </w:rPr>
            </w:pPr>
            <w:r w:rsidRPr="00F52AF7">
              <w:rPr>
                <w:color w:val="000000"/>
                <w:sz w:val="20"/>
                <w:szCs w:val="20"/>
              </w:rPr>
              <w:t>34,3</w:t>
            </w:r>
          </w:p>
        </w:tc>
        <w:tc>
          <w:tcPr>
            <w:tcW w:w="400" w:type="pct"/>
            <w:shd w:val="clear" w:color="auto" w:fill="auto"/>
            <w:vAlign w:val="center"/>
          </w:tcPr>
          <w:p w14:paraId="6E704291" w14:textId="1BC396EB" w:rsidR="00B76E87" w:rsidRPr="00F52AF7" w:rsidRDefault="00B76E87" w:rsidP="00B76E87">
            <w:pPr>
              <w:jc w:val="center"/>
              <w:rPr>
                <w:color w:val="000000"/>
                <w:sz w:val="20"/>
                <w:szCs w:val="20"/>
              </w:rPr>
            </w:pPr>
            <w:r w:rsidRPr="00F52AF7">
              <w:rPr>
                <w:color w:val="000000"/>
                <w:sz w:val="20"/>
                <w:szCs w:val="20"/>
              </w:rPr>
              <w:t>33,7</w:t>
            </w:r>
          </w:p>
        </w:tc>
        <w:tc>
          <w:tcPr>
            <w:tcW w:w="401" w:type="pct"/>
            <w:shd w:val="clear" w:color="auto" w:fill="auto"/>
            <w:vAlign w:val="center"/>
          </w:tcPr>
          <w:p w14:paraId="63B6A059" w14:textId="39816AF2" w:rsidR="00B76E87" w:rsidRPr="00F52AF7" w:rsidRDefault="00B76E87" w:rsidP="00B76E87">
            <w:pPr>
              <w:jc w:val="center"/>
              <w:rPr>
                <w:color w:val="000000"/>
                <w:sz w:val="20"/>
                <w:szCs w:val="20"/>
              </w:rPr>
            </w:pPr>
            <w:r w:rsidRPr="00F52AF7">
              <w:rPr>
                <w:color w:val="000000"/>
                <w:sz w:val="20"/>
                <w:szCs w:val="20"/>
              </w:rPr>
              <w:t>33,0</w:t>
            </w:r>
          </w:p>
        </w:tc>
      </w:tr>
      <w:tr w:rsidR="00B76E87" w:rsidRPr="00F52AF7" w14:paraId="7E0856F9" w14:textId="77777777" w:rsidTr="00B76E87">
        <w:trPr>
          <w:cantSplit/>
        </w:trPr>
        <w:tc>
          <w:tcPr>
            <w:tcW w:w="259" w:type="pct"/>
            <w:shd w:val="clear" w:color="auto" w:fill="auto"/>
            <w:vAlign w:val="center"/>
          </w:tcPr>
          <w:p w14:paraId="663D00CD" w14:textId="710CFC02" w:rsidR="00B76E87" w:rsidRPr="00F52AF7" w:rsidRDefault="00B76E87" w:rsidP="00B76E87">
            <w:pPr>
              <w:jc w:val="center"/>
              <w:rPr>
                <w:sz w:val="20"/>
                <w:szCs w:val="20"/>
              </w:rPr>
            </w:pPr>
            <w:r w:rsidRPr="00F52AF7">
              <w:rPr>
                <w:color w:val="000000"/>
                <w:sz w:val="20"/>
                <w:szCs w:val="20"/>
              </w:rPr>
              <w:t>12.9</w:t>
            </w:r>
          </w:p>
        </w:tc>
        <w:tc>
          <w:tcPr>
            <w:tcW w:w="1570" w:type="pct"/>
            <w:shd w:val="clear" w:color="auto" w:fill="auto"/>
            <w:noWrap/>
            <w:vAlign w:val="center"/>
          </w:tcPr>
          <w:p w14:paraId="4D54A27F" w14:textId="20FD8572" w:rsidR="00B76E87" w:rsidRPr="00F52AF7" w:rsidRDefault="00B76E87" w:rsidP="00B76E87">
            <w:pPr>
              <w:jc w:val="center"/>
              <w:rPr>
                <w:color w:val="000000"/>
                <w:sz w:val="20"/>
                <w:szCs w:val="20"/>
              </w:rPr>
            </w:pPr>
            <w:r w:rsidRPr="00F52AF7">
              <w:rPr>
                <w:color w:val="000000"/>
                <w:sz w:val="20"/>
                <w:szCs w:val="20"/>
              </w:rPr>
              <w:t>Котельная №10 (школа, д. Воегурт)</w:t>
            </w:r>
          </w:p>
        </w:tc>
        <w:tc>
          <w:tcPr>
            <w:tcW w:w="482" w:type="pct"/>
            <w:shd w:val="clear" w:color="auto" w:fill="auto"/>
            <w:noWrap/>
            <w:vAlign w:val="center"/>
          </w:tcPr>
          <w:p w14:paraId="42EABCCD" w14:textId="38F52AF9" w:rsidR="00B76E87" w:rsidRPr="00F52AF7" w:rsidRDefault="00B76E87" w:rsidP="00B76E87">
            <w:pPr>
              <w:jc w:val="center"/>
              <w:rPr>
                <w:color w:val="000000"/>
                <w:sz w:val="20"/>
                <w:szCs w:val="20"/>
              </w:rPr>
            </w:pPr>
            <w:r w:rsidRPr="00F52AF7">
              <w:rPr>
                <w:color w:val="000000"/>
                <w:sz w:val="20"/>
                <w:szCs w:val="20"/>
              </w:rPr>
              <w:t>лет</w:t>
            </w:r>
          </w:p>
        </w:tc>
        <w:tc>
          <w:tcPr>
            <w:tcW w:w="314" w:type="pct"/>
            <w:shd w:val="clear" w:color="auto" w:fill="auto"/>
            <w:noWrap/>
            <w:vAlign w:val="center"/>
          </w:tcPr>
          <w:p w14:paraId="4259D612" w14:textId="307E7404" w:rsidR="00B76E87" w:rsidRPr="00F52AF7" w:rsidRDefault="00B76E87" w:rsidP="00B76E87">
            <w:pPr>
              <w:jc w:val="center"/>
              <w:rPr>
                <w:color w:val="000000"/>
                <w:sz w:val="20"/>
                <w:szCs w:val="20"/>
              </w:rPr>
            </w:pPr>
            <w:r w:rsidRPr="00F52AF7">
              <w:rPr>
                <w:color w:val="000000"/>
                <w:sz w:val="20"/>
                <w:szCs w:val="20"/>
              </w:rPr>
              <w:t>38,0</w:t>
            </w:r>
          </w:p>
        </w:tc>
        <w:tc>
          <w:tcPr>
            <w:tcW w:w="303" w:type="pct"/>
            <w:shd w:val="clear" w:color="auto" w:fill="auto"/>
            <w:noWrap/>
            <w:vAlign w:val="center"/>
          </w:tcPr>
          <w:p w14:paraId="0B7642F7" w14:textId="7E3583F5" w:rsidR="00B76E87" w:rsidRPr="00F52AF7" w:rsidRDefault="00B76E87" w:rsidP="00B76E87">
            <w:pPr>
              <w:jc w:val="center"/>
              <w:rPr>
                <w:color w:val="000000"/>
                <w:sz w:val="20"/>
                <w:szCs w:val="20"/>
              </w:rPr>
            </w:pPr>
            <w:r w:rsidRPr="00F52AF7">
              <w:rPr>
                <w:color w:val="000000"/>
                <w:sz w:val="20"/>
                <w:szCs w:val="20"/>
              </w:rPr>
              <w:t>37,2</w:t>
            </w:r>
          </w:p>
        </w:tc>
        <w:tc>
          <w:tcPr>
            <w:tcW w:w="321" w:type="pct"/>
            <w:shd w:val="clear" w:color="auto" w:fill="auto"/>
            <w:noWrap/>
            <w:vAlign w:val="center"/>
          </w:tcPr>
          <w:p w14:paraId="52F3A9B6" w14:textId="66144B48" w:rsidR="00B76E87" w:rsidRPr="00F52AF7" w:rsidRDefault="00B76E87" w:rsidP="00B76E87">
            <w:pPr>
              <w:jc w:val="center"/>
              <w:rPr>
                <w:color w:val="000000"/>
                <w:sz w:val="20"/>
                <w:szCs w:val="20"/>
              </w:rPr>
            </w:pPr>
            <w:r w:rsidRPr="00F52AF7">
              <w:rPr>
                <w:color w:val="000000"/>
                <w:sz w:val="20"/>
                <w:szCs w:val="20"/>
              </w:rPr>
              <w:t>36,5</w:t>
            </w:r>
          </w:p>
        </w:tc>
        <w:tc>
          <w:tcPr>
            <w:tcW w:w="311" w:type="pct"/>
            <w:shd w:val="clear" w:color="auto" w:fill="auto"/>
            <w:noWrap/>
            <w:vAlign w:val="center"/>
          </w:tcPr>
          <w:p w14:paraId="68C29CDB" w14:textId="3398FDF8" w:rsidR="00B76E87" w:rsidRPr="00F52AF7" w:rsidRDefault="00B76E87" w:rsidP="00B76E87">
            <w:pPr>
              <w:jc w:val="center"/>
              <w:rPr>
                <w:color w:val="000000"/>
                <w:sz w:val="20"/>
                <w:szCs w:val="20"/>
              </w:rPr>
            </w:pPr>
            <w:r w:rsidRPr="00F52AF7">
              <w:rPr>
                <w:color w:val="000000"/>
                <w:sz w:val="20"/>
                <w:szCs w:val="20"/>
              </w:rPr>
              <w:t>35,8</w:t>
            </w:r>
          </w:p>
        </w:tc>
        <w:tc>
          <w:tcPr>
            <w:tcW w:w="311" w:type="pct"/>
            <w:shd w:val="clear" w:color="auto" w:fill="auto"/>
            <w:noWrap/>
            <w:vAlign w:val="center"/>
          </w:tcPr>
          <w:p w14:paraId="0D08736D" w14:textId="0F53F3C1" w:rsidR="00B76E87" w:rsidRPr="00F52AF7" w:rsidRDefault="00B76E87" w:rsidP="00B76E87">
            <w:pPr>
              <w:jc w:val="center"/>
              <w:rPr>
                <w:color w:val="000000"/>
                <w:sz w:val="20"/>
                <w:szCs w:val="20"/>
              </w:rPr>
            </w:pPr>
            <w:r w:rsidRPr="00F52AF7">
              <w:rPr>
                <w:color w:val="000000"/>
                <w:sz w:val="20"/>
                <w:szCs w:val="20"/>
              </w:rPr>
              <w:t>35,0</w:t>
            </w:r>
          </w:p>
        </w:tc>
        <w:tc>
          <w:tcPr>
            <w:tcW w:w="328" w:type="pct"/>
            <w:shd w:val="clear" w:color="auto" w:fill="auto"/>
            <w:vAlign w:val="center"/>
          </w:tcPr>
          <w:p w14:paraId="1840C55D" w14:textId="22BAF2BB" w:rsidR="00B76E87" w:rsidRPr="00F52AF7" w:rsidRDefault="00B76E87" w:rsidP="00B76E87">
            <w:pPr>
              <w:jc w:val="center"/>
              <w:rPr>
                <w:color w:val="000000"/>
                <w:sz w:val="20"/>
                <w:szCs w:val="20"/>
              </w:rPr>
            </w:pPr>
            <w:r w:rsidRPr="00F52AF7">
              <w:rPr>
                <w:color w:val="000000"/>
                <w:sz w:val="20"/>
                <w:szCs w:val="20"/>
              </w:rPr>
              <w:t>34,3</w:t>
            </w:r>
          </w:p>
        </w:tc>
        <w:tc>
          <w:tcPr>
            <w:tcW w:w="400" w:type="pct"/>
            <w:shd w:val="clear" w:color="auto" w:fill="auto"/>
            <w:vAlign w:val="center"/>
          </w:tcPr>
          <w:p w14:paraId="07E02D12" w14:textId="78FEAB93" w:rsidR="00B76E87" w:rsidRPr="00F52AF7" w:rsidRDefault="00B76E87" w:rsidP="00B76E87">
            <w:pPr>
              <w:jc w:val="center"/>
              <w:rPr>
                <w:color w:val="000000"/>
                <w:sz w:val="20"/>
                <w:szCs w:val="20"/>
              </w:rPr>
            </w:pPr>
            <w:r w:rsidRPr="00F52AF7">
              <w:rPr>
                <w:color w:val="000000"/>
                <w:sz w:val="20"/>
                <w:szCs w:val="20"/>
              </w:rPr>
              <w:t>33,7</w:t>
            </w:r>
          </w:p>
        </w:tc>
        <w:tc>
          <w:tcPr>
            <w:tcW w:w="401" w:type="pct"/>
            <w:shd w:val="clear" w:color="auto" w:fill="auto"/>
            <w:vAlign w:val="center"/>
          </w:tcPr>
          <w:p w14:paraId="3E2DCC6D" w14:textId="5D0916B8" w:rsidR="00B76E87" w:rsidRPr="00F52AF7" w:rsidRDefault="00B76E87" w:rsidP="00B76E87">
            <w:pPr>
              <w:jc w:val="center"/>
              <w:rPr>
                <w:color w:val="000000"/>
                <w:sz w:val="20"/>
                <w:szCs w:val="20"/>
              </w:rPr>
            </w:pPr>
            <w:r w:rsidRPr="00F52AF7">
              <w:rPr>
                <w:color w:val="000000"/>
                <w:sz w:val="20"/>
                <w:szCs w:val="20"/>
              </w:rPr>
              <w:t>33,0</w:t>
            </w:r>
          </w:p>
        </w:tc>
      </w:tr>
      <w:tr w:rsidR="00B76E87" w:rsidRPr="00F52AF7" w14:paraId="05F3AF18" w14:textId="77777777" w:rsidTr="00B76E87">
        <w:trPr>
          <w:cantSplit/>
        </w:trPr>
        <w:tc>
          <w:tcPr>
            <w:tcW w:w="259" w:type="pct"/>
            <w:shd w:val="clear" w:color="auto" w:fill="auto"/>
            <w:vAlign w:val="center"/>
          </w:tcPr>
          <w:p w14:paraId="25EBC97D" w14:textId="1A2CD256" w:rsidR="00B76E87" w:rsidRPr="00F52AF7" w:rsidRDefault="00B76E87" w:rsidP="00B76E87">
            <w:pPr>
              <w:jc w:val="center"/>
              <w:rPr>
                <w:sz w:val="20"/>
                <w:szCs w:val="20"/>
              </w:rPr>
            </w:pPr>
            <w:r w:rsidRPr="00F52AF7">
              <w:rPr>
                <w:color w:val="000000"/>
                <w:sz w:val="20"/>
                <w:szCs w:val="20"/>
              </w:rPr>
              <w:t>12.10</w:t>
            </w:r>
          </w:p>
        </w:tc>
        <w:tc>
          <w:tcPr>
            <w:tcW w:w="1570" w:type="pct"/>
            <w:shd w:val="clear" w:color="auto" w:fill="auto"/>
            <w:noWrap/>
            <w:vAlign w:val="center"/>
          </w:tcPr>
          <w:p w14:paraId="619D778E" w14:textId="7090D84C" w:rsidR="00B76E87" w:rsidRPr="00F52AF7" w:rsidRDefault="00B76E87" w:rsidP="00B76E87">
            <w:pPr>
              <w:jc w:val="center"/>
              <w:rPr>
                <w:color w:val="000000"/>
                <w:sz w:val="20"/>
                <w:szCs w:val="20"/>
              </w:rPr>
            </w:pPr>
            <w:r w:rsidRPr="00F52AF7">
              <w:rPr>
                <w:color w:val="000000"/>
                <w:sz w:val="20"/>
                <w:szCs w:val="20"/>
              </w:rPr>
              <w:t>Котельная №11 (д. Падера)</w:t>
            </w:r>
          </w:p>
        </w:tc>
        <w:tc>
          <w:tcPr>
            <w:tcW w:w="482" w:type="pct"/>
            <w:shd w:val="clear" w:color="auto" w:fill="auto"/>
            <w:noWrap/>
            <w:vAlign w:val="center"/>
          </w:tcPr>
          <w:p w14:paraId="710076CC" w14:textId="7FC6DEBB" w:rsidR="00B76E87" w:rsidRPr="00F52AF7" w:rsidRDefault="00B76E87" w:rsidP="00B76E87">
            <w:pPr>
              <w:jc w:val="center"/>
              <w:rPr>
                <w:color w:val="000000"/>
                <w:sz w:val="20"/>
                <w:szCs w:val="20"/>
              </w:rPr>
            </w:pPr>
            <w:r w:rsidRPr="00F52AF7">
              <w:rPr>
                <w:color w:val="000000"/>
                <w:sz w:val="20"/>
                <w:szCs w:val="20"/>
              </w:rPr>
              <w:t>лет</w:t>
            </w:r>
          </w:p>
        </w:tc>
        <w:tc>
          <w:tcPr>
            <w:tcW w:w="314" w:type="pct"/>
            <w:shd w:val="clear" w:color="auto" w:fill="auto"/>
            <w:noWrap/>
            <w:vAlign w:val="center"/>
          </w:tcPr>
          <w:p w14:paraId="39DA65BF" w14:textId="0B5BA758" w:rsidR="00B76E87" w:rsidRPr="00F52AF7" w:rsidRDefault="00B76E87" w:rsidP="00B76E87">
            <w:pPr>
              <w:jc w:val="center"/>
              <w:rPr>
                <w:color w:val="000000"/>
                <w:sz w:val="20"/>
                <w:szCs w:val="20"/>
              </w:rPr>
            </w:pPr>
            <w:r w:rsidRPr="00F52AF7">
              <w:rPr>
                <w:color w:val="000000"/>
                <w:sz w:val="20"/>
                <w:szCs w:val="20"/>
              </w:rPr>
              <w:t>28,0</w:t>
            </w:r>
          </w:p>
        </w:tc>
        <w:tc>
          <w:tcPr>
            <w:tcW w:w="303" w:type="pct"/>
            <w:shd w:val="clear" w:color="auto" w:fill="auto"/>
            <w:noWrap/>
            <w:vAlign w:val="center"/>
          </w:tcPr>
          <w:p w14:paraId="0A7E311F" w14:textId="562F94BD" w:rsidR="00B76E87" w:rsidRPr="00F52AF7" w:rsidRDefault="00B76E87" w:rsidP="00B76E87">
            <w:pPr>
              <w:jc w:val="center"/>
              <w:rPr>
                <w:color w:val="000000"/>
                <w:sz w:val="20"/>
                <w:szCs w:val="20"/>
              </w:rPr>
            </w:pPr>
            <w:r w:rsidRPr="00F52AF7">
              <w:rPr>
                <w:color w:val="000000"/>
                <w:sz w:val="20"/>
                <w:szCs w:val="20"/>
              </w:rPr>
              <w:t>27,4</w:t>
            </w:r>
          </w:p>
        </w:tc>
        <w:tc>
          <w:tcPr>
            <w:tcW w:w="321" w:type="pct"/>
            <w:shd w:val="clear" w:color="auto" w:fill="auto"/>
            <w:noWrap/>
            <w:vAlign w:val="center"/>
          </w:tcPr>
          <w:p w14:paraId="262F38D9" w14:textId="7A69F238" w:rsidR="00B76E87" w:rsidRPr="00F52AF7" w:rsidRDefault="00B76E87" w:rsidP="00B76E87">
            <w:pPr>
              <w:jc w:val="center"/>
              <w:rPr>
                <w:color w:val="000000"/>
                <w:sz w:val="20"/>
                <w:szCs w:val="20"/>
              </w:rPr>
            </w:pPr>
            <w:r w:rsidRPr="00F52AF7">
              <w:rPr>
                <w:color w:val="000000"/>
                <w:sz w:val="20"/>
                <w:szCs w:val="20"/>
              </w:rPr>
              <w:t>26,9</w:t>
            </w:r>
          </w:p>
        </w:tc>
        <w:tc>
          <w:tcPr>
            <w:tcW w:w="311" w:type="pct"/>
            <w:shd w:val="clear" w:color="auto" w:fill="auto"/>
            <w:noWrap/>
            <w:vAlign w:val="center"/>
          </w:tcPr>
          <w:p w14:paraId="7CA4945A" w14:textId="4D7E4D32" w:rsidR="00B76E87" w:rsidRPr="00F52AF7" w:rsidRDefault="00B76E87" w:rsidP="00B76E87">
            <w:pPr>
              <w:jc w:val="center"/>
              <w:rPr>
                <w:color w:val="000000"/>
                <w:sz w:val="20"/>
                <w:szCs w:val="20"/>
              </w:rPr>
            </w:pPr>
            <w:r w:rsidRPr="00F52AF7">
              <w:rPr>
                <w:color w:val="000000"/>
                <w:sz w:val="20"/>
                <w:szCs w:val="20"/>
              </w:rPr>
              <w:t>26,4</w:t>
            </w:r>
          </w:p>
        </w:tc>
        <w:tc>
          <w:tcPr>
            <w:tcW w:w="311" w:type="pct"/>
            <w:shd w:val="clear" w:color="auto" w:fill="auto"/>
            <w:noWrap/>
            <w:vAlign w:val="center"/>
          </w:tcPr>
          <w:p w14:paraId="50DC3163" w14:textId="016464F0" w:rsidR="00B76E87" w:rsidRPr="00F52AF7" w:rsidRDefault="00B76E87" w:rsidP="00B76E87">
            <w:pPr>
              <w:jc w:val="center"/>
              <w:rPr>
                <w:color w:val="000000"/>
                <w:sz w:val="20"/>
                <w:szCs w:val="20"/>
              </w:rPr>
            </w:pPr>
            <w:r w:rsidRPr="00F52AF7">
              <w:rPr>
                <w:color w:val="000000"/>
                <w:sz w:val="20"/>
                <w:szCs w:val="20"/>
              </w:rPr>
              <w:t>25,8</w:t>
            </w:r>
          </w:p>
        </w:tc>
        <w:tc>
          <w:tcPr>
            <w:tcW w:w="328" w:type="pct"/>
            <w:shd w:val="clear" w:color="auto" w:fill="auto"/>
            <w:vAlign w:val="center"/>
          </w:tcPr>
          <w:p w14:paraId="2A5F8400" w14:textId="038102A3" w:rsidR="00B76E87" w:rsidRPr="00F52AF7" w:rsidRDefault="00B76E87" w:rsidP="00B76E87">
            <w:pPr>
              <w:jc w:val="center"/>
              <w:rPr>
                <w:color w:val="000000"/>
                <w:sz w:val="20"/>
                <w:szCs w:val="20"/>
              </w:rPr>
            </w:pPr>
            <w:r w:rsidRPr="00F52AF7">
              <w:rPr>
                <w:color w:val="000000"/>
                <w:sz w:val="20"/>
                <w:szCs w:val="20"/>
              </w:rPr>
              <w:t>25,3</w:t>
            </w:r>
          </w:p>
        </w:tc>
        <w:tc>
          <w:tcPr>
            <w:tcW w:w="400" w:type="pct"/>
            <w:shd w:val="clear" w:color="auto" w:fill="auto"/>
            <w:vAlign w:val="center"/>
          </w:tcPr>
          <w:p w14:paraId="2D57B018" w14:textId="074EEA95" w:rsidR="00B76E87" w:rsidRPr="00F52AF7" w:rsidRDefault="00B76E87" w:rsidP="00B76E87">
            <w:pPr>
              <w:jc w:val="center"/>
              <w:rPr>
                <w:color w:val="000000"/>
                <w:sz w:val="20"/>
                <w:szCs w:val="20"/>
              </w:rPr>
            </w:pPr>
            <w:r w:rsidRPr="00F52AF7">
              <w:rPr>
                <w:color w:val="000000"/>
                <w:sz w:val="20"/>
                <w:szCs w:val="20"/>
              </w:rPr>
              <w:t>24,8</w:t>
            </w:r>
          </w:p>
        </w:tc>
        <w:tc>
          <w:tcPr>
            <w:tcW w:w="401" w:type="pct"/>
            <w:shd w:val="clear" w:color="auto" w:fill="auto"/>
            <w:vAlign w:val="center"/>
          </w:tcPr>
          <w:p w14:paraId="180B561F" w14:textId="7989FA0D" w:rsidR="00B76E87" w:rsidRPr="00F52AF7" w:rsidRDefault="00B76E87" w:rsidP="00B76E87">
            <w:pPr>
              <w:jc w:val="center"/>
              <w:rPr>
                <w:color w:val="000000"/>
                <w:sz w:val="20"/>
                <w:szCs w:val="20"/>
              </w:rPr>
            </w:pPr>
            <w:r w:rsidRPr="00F52AF7">
              <w:rPr>
                <w:color w:val="000000"/>
                <w:sz w:val="20"/>
                <w:szCs w:val="20"/>
              </w:rPr>
              <w:t>24,3</w:t>
            </w:r>
          </w:p>
        </w:tc>
      </w:tr>
      <w:tr w:rsidR="00B76E87" w:rsidRPr="00F52AF7" w14:paraId="227DB29E" w14:textId="77777777" w:rsidTr="00B76E87">
        <w:trPr>
          <w:cantSplit/>
        </w:trPr>
        <w:tc>
          <w:tcPr>
            <w:tcW w:w="259" w:type="pct"/>
            <w:shd w:val="clear" w:color="auto" w:fill="auto"/>
            <w:vAlign w:val="center"/>
          </w:tcPr>
          <w:p w14:paraId="7AFAAB36" w14:textId="448DFF97" w:rsidR="00B76E87" w:rsidRPr="00F52AF7" w:rsidRDefault="00B76E87" w:rsidP="00B76E87">
            <w:pPr>
              <w:jc w:val="center"/>
              <w:rPr>
                <w:sz w:val="20"/>
                <w:szCs w:val="20"/>
              </w:rPr>
            </w:pPr>
            <w:r w:rsidRPr="00F52AF7">
              <w:rPr>
                <w:color w:val="000000"/>
                <w:sz w:val="20"/>
                <w:szCs w:val="20"/>
              </w:rPr>
              <w:t>12.11</w:t>
            </w:r>
          </w:p>
        </w:tc>
        <w:tc>
          <w:tcPr>
            <w:tcW w:w="1570" w:type="pct"/>
            <w:shd w:val="clear" w:color="auto" w:fill="auto"/>
            <w:noWrap/>
            <w:vAlign w:val="center"/>
          </w:tcPr>
          <w:p w14:paraId="7D87358B" w14:textId="4B3A0DCC" w:rsidR="00B76E87" w:rsidRPr="00F52AF7" w:rsidRDefault="00B76E87" w:rsidP="00B76E87">
            <w:pPr>
              <w:jc w:val="center"/>
              <w:rPr>
                <w:color w:val="000000"/>
                <w:sz w:val="20"/>
                <w:szCs w:val="20"/>
              </w:rPr>
            </w:pPr>
            <w:r w:rsidRPr="00F52AF7">
              <w:rPr>
                <w:color w:val="000000"/>
                <w:sz w:val="20"/>
                <w:szCs w:val="20"/>
              </w:rPr>
              <w:t>Котельная №13 (с. Пыбья)</w:t>
            </w:r>
          </w:p>
        </w:tc>
        <w:tc>
          <w:tcPr>
            <w:tcW w:w="482" w:type="pct"/>
            <w:shd w:val="clear" w:color="auto" w:fill="auto"/>
            <w:noWrap/>
            <w:vAlign w:val="center"/>
          </w:tcPr>
          <w:p w14:paraId="471E0A4F" w14:textId="0D302002" w:rsidR="00B76E87" w:rsidRPr="00F52AF7" w:rsidRDefault="00B76E87" w:rsidP="00B76E87">
            <w:pPr>
              <w:jc w:val="center"/>
              <w:rPr>
                <w:color w:val="000000"/>
                <w:sz w:val="20"/>
                <w:szCs w:val="20"/>
              </w:rPr>
            </w:pPr>
            <w:r w:rsidRPr="00F52AF7">
              <w:rPr>
                <w:color w:val="000000"/>
                <w:sz w:val="20"/>
                <w:szCs w:val="20"/>
              </w:rPr>
              <w:t>лет</w:t>
            </w:r>
          </w:p>
        </w:tc>
        <w:tc>
          <w:tcPr>
            <w:tcW w:w="314" w:type="pct"/>
            <w:shd w:val="clear" w:color="auto" w:fill="auto"/>
            <w:noWrap/>
            <w:vAlign w:val="center"/>
          </w:tcPr>
          <w:p w14:paraId="667E596E" w14:textId="0A48987D" w:rsidR="00B76E87" w:rsidRPr="00F52AF7" w:rsidRDefault="00B76E87" w:rsidP="00B76E87">
            <w:pPr>
              <w:jc w:val="center"/>
              <w:rPr>
                <w:color w:val="000000"/>
                <w:sz w:val="20"/>
                <w:szCs w:val="20"/>
              </w:rPr>
            </w:pPr>
            <w:r w:rsidRPr="00F52AF7">
              <w:rPr>
                <w:color w:val="000000"/>
                <w:sz w:val="20"/>
                <w:szCs w:val="20"/>
              </w:rPr>
              <w:t>13,0</w:t>
            </w:r>
          </w:p>
        </w:tc>
        <w:tc>
          <w:tcPr>
            <w:tcW w:w="303" w:type="pct"/>
            <w:shd w:val="clear" w:color="auto" w:fill="auto"/>
            <w:noWrap/>
            <w:vAlign w:val="center"/>
          </w:tcPr>
          <w:p w14:paraId="1839BDE9" w14:textId="1E0EA9E3" w:rsidR="00B76E87" w:rsidRPr="00F52AF7" w:rsidRDefault="00B76E87" w:rsidP="00B76E87">
            <w:pPr>
              <w:jc w:val="center"/>
              <w:rPr>
                <w:color w:val="000000"/>
                <w:sz w:val="20"/>
                <w:szCs w:val="20"/>
              </w:rPr>
            </w:pPr>
            <w:r w:rsidRPr="00F52AF7">
              <w:rPr>
                <w:color w:val="000000"/>
                <w:sz w:val="20"/>
                <w:szCs w:val="20"/>
              </w:rPr>
              <w:t>12,7</w:t>
            </w:r>
          </w:p>
        </w:tc>
        <w:tc>
          <w:tcPr>
            <w:tcW w:w="321" w:type="pct"/>
            <w:shd w:val="clear" w:color="auto" w:fill="auto"/>
            <w:noWrap/>
            <w:vAlign w:val="center"/>
          </w:tcPr>
          <w:p w14:paraId="7A374B2A" w14:textId="33981EF7" w:rsidR="00B76E87" w:rsidRPr="00F52AF7" w:rsidRDefault="00B76E87" w:rsidP="00B76E87">
            <w:pPr>
              <w:jc w:val="center"/>
              <w:rPr>
                <w:color w:val="000000"/>
                <w:sz w:val="20"/>
                <w:szCs w:val="20"/>
              </w:rPr>
            </w:pPr>
            <w:r w:rsidRPr="00F52AF7">
              <w:rPr>
                <w:color w:val="000000"/>
                <w:sz w:val="20"/>
                <w:szCs w:val="20"/>
              </w:rPr>
              <w:t>12,5</w:t>
            </w:r>
          </w:p>
        </w:tc>
        <w:tc>
          <w:tcPr>
            <w:tcW w:w="311" w:type="pct"/>
            <w:shd w:val="clear" w:color="auto" w:fill="auto"/>
            <w:noWrap/>
            <w:vAlign w:val="center"/>
          </w:tcPr>
          <w:p w14:paraId="364B7AF3" w14:textId="6DE8B7BA" w:rsidR="00B76E87" w:rsidRPr="00F52AF7" w:rsidRDefault="00B76E87" w:rsidP="00B76E87">
            <w:pPr>
              <w:jc w:val="center"/>
              <w:rPr>
                <w:color w:val="000000"/>
                <w:sz w:val="20"/>
                <w:szCs w:val="20"/>
              </w:rPr>
            </w:pPr>
            <w:r w:rsidRPr="00F52AF7">
              <w:rPr>
                <w:color w:val="000000"/>
                <w:sz w:val="20"/>
                <w:szCs w:val="20"/>
              </w:rPr>
              <w:t>12,2</w:t>
            </w:r>
          </w:p>
        </w:tc>
        <w:tc>
          <w:tcPr>
            <w:tcW w:w="311" w:type="pct"/>
            <w:shd w:val="clear" w:color="auto" w:fill="auto"/>
            <w:noWrap/>
            <w:vAlign w:val="center"/>
          </w:tcPr>
          <w:p w14:paraId="08B89D50" w14:textId="13DD5E26" w:rsidR="00B76E87" w:rsidRPr="00F52AF7" w:rsidRDefault="00B76E87" w:rsidP="00B76E87">
            <w:pPr>
              <w:jc w:val="center"/>
              <w:rPr>
                <w:color w:val="000000"/>
                <w:sz w:val="20"/>
                <w:szCs w:val="20"/>
              </w:rPr>
            </w:pPr>
            <w:r w:rsidRPr="00F52AF7">
              <w:rPr>
                <w:color w:val="000000"/>
                <w:sz w:val="20"/>
                <w:szCs w:val="20"/>
              </w:rPr>
              <w:t>12,0</w:t>
            </w:r>
          </w:p>
        </w:tc>
        <w:tc>
          <w:tcPr>
            <w:tcW w:w="328" w:type="pct"/>
            <w:shd w:val="clear" w:color="auto" w:fill="auto"/>
            <w:vAlign w:val="center"/>
          </w:tcPr>
          <w:p w14:paraId="2D77C228" w14:textId="2E7189C9" w:rsidR="00B76E87" w:rsidRPr="00F52AF7" w:rsidRDefault="00B76E87" w:rsidP="00B76E87">
            <w:pPr>
              <w:jc w:val="center"/>
              <w:rPr>
                <w:color w:val="000000"/>
                <w:sz w:val="20"/>
                <w:szCs w:val="20"/>
              </w:rPr>
            </w:pPr>
            <w:r w:rsidRPr="00F52AF7">
              <w:rPr>
                <w:color w:val="000000"/>
                <w:sz w:val="20"/>
                <w:szCs w:val="20"/>
              </w:rPr>
              <w:t>11,8</w:t>
            </w:r>
          </w:p>
        </w:tc>
        <w:tc>
          <w:tcPr>
            <w:tcW w:w="400" w:type="pct"/>
            <w:shd w:val="clear" w:color="auto" w:fill="auto"/>
            <w:vAlign w:val="center"/>
          </w:tcPr>
          <w:p w14:paraId="666045EE" w14:textId="54BF9D6A" w:rsidR="00B76E87" w:rsidRPr="00F52AF7" w:rsidRDefault="00B76E87" w:rsidP="00B76E87">
            <w:pPr>
              <w:jc w:val="center"/>
              <w:rPr>
                <w:color w:val="000000"/>
                <w:sz w:val="20"/>
                <w:szCs w:val="20"/>
              </w:rPr>
            </w:pPr>
            <w:r w:rsidRPr="00F52AF7">
              <w:rPr>
                <w:color w:val="000000"/>
                <w:sz w:val="20"/>
                <w:szCs w:val="20"/>
              </w:rPr>
              <w:t>11,5</w:t>
            </w:r>
          </w:p>
        </w:tc>
        <w:tc>
          <w:tcPr>
            <w:tcW w:w="401" w:type="pct"/>
            <w:shd w:val="clear" w:color="auto" w:fill="auto"/>
            <w:vAlign w:val="center"/>
          </w:tcPr>
          <w:p w14:paraId="1667ADA8" w14:textId="5606CA97" w:rsidR="00B76E87" w:rsidRPr="00F52AF7" w:rsidRDefault="00B76E87" w:rsidP="00B76E87">
            <w:pPr>
              <w:jc w:val="center"/>
              <w:rPr>
                <w:color w:val="000000"/>
                <w:sz w:val="20"/>
                <w:szCs w:val="20"/>
              </w:rPr>
            </w:pPr>
            <w:r w:rsidRPr="00F52AF7">
              <w:rPr>
                <w:color w:val="000000"/>
                <w:sz w:val="20"/>
                <w:szCs w:val="20"/>
              </w:rPr>
              <w:t>11,3</w:t>
            </w:r>
          </w:p>
        </w:tc>
      </w:tr>
      <w:tr w:rsidR="00B76E87" w:rsidRPr="00F52AF7" w14:paraId="30B309A5" w14:textId="77777777" w:rsidTr="00B76E87">
        <w:trPr>
          <w:cantSplit/>
        </w:trPr>
        <w:tc>
          <w:tcPr>
            <w:tcW w:w="259" w:type="pct"/>
            <w:shd w:val="clear" w:color="auto" w:fill="auto"/>
            <w:vAlign w:val="center"/>
          </w:tcPr>
          <w:p w14:paraId="572A9887" w14:textId="16930F3C" w:rsidR="00B76E87" w:rsidRPr="00F52AF7" w:rsidRDefault="00B76E87" w:rsidP="00B76E87">
            <w:pPr>
              <w:jc w:val="center"/>
              <w:rPr>
                <w:sz w:val="20"/>
                <w:szCs w:val="20"/>
              </w:rPr>
            </w:pPr>
            <w:r w:rsidRPr="00F52AF7">
              <w:rPr>
                <w:color w:val="000000"/>
                <w:sz w:val="20"/>
                <w:szCs w:val="20"/>
              </w:rPr>
              <w:t>12.12</w:t>
            </w:r>
          </w:p>
        </w:tc>
        <w:tc>
          <w:tcPr>
            <w:tcW w:w="1570" w:type="pct"/>
            <w:shd w:val="clear" w:color="auto" w:fill="auto"/>
            <w:noWrap/>
            <w:vAlign w:val="center"/>
          </w:tcPr>
          <w:p w14:paraId="182A6250" w14:textId="5F85DE53" w:rsidR="00B76E87" w:rsidRPr="00F52AF7" w:rsidRDefault="00B76E87" w:rsidP="00B76E87">
            <w:pPr>
              <w:jc w:val="center"/>
              <w:rPr>
                <w:color w:val="000000"/>
                <w:sz w:val="20"/>
                <w:szCs w:val="20"/>
              </w:rPr>
            </w:pPr>
            <w:r w:rsidRPr="00F52AF7">
              <w:rPr>
                <w:color w:val="000000"/>
                <w:sz w:val="20"/>
                <w:szCs w:val="20"/>
              </w:rPr>
              <w:t>Котельная №14 (с. Каменное Заделье)</w:t>
            </w:r>
          </w:p>
        </w:tc>
        <w:tc>
          <w:tcPr>
            <w:tcW w:w="482" w:type="pct"/>
            <w:shd w:val="clear" w:color="auto" w:fill="auto"/>
            <w:noWrap/>
            <w:vAlign w:val="center"/>
          </w:tcPr>
          <w:p w14:paraId="2D0A66CA" w14:textId="2DAEF8C2" w:rsidR="00B76E87" w:rsidRPr="00F52AF7" w:rsidRDefault="00B76E87" w:rsidP="00B76E87">
            <w:pPr>
              <w:jc w:val="center"/>
              <w:rPr>
                <w:color w:val="000000"/>
                <w:sz w:val="20"/>
                <w:szCs w:val="20"/>
              </w:rPr>
            </w:pPr>
            <w:r w:rsidRPr="00F52AF7">
              <w:rPr>
                <w:color w:val="000000"/>
                <w:sz w:val="20"/>
                <w:szCs w:val="20"/>
              </w:rPr>
              <w:t>лет</w:t>
            </w:r>
          </w:p>
        </w:tc>
        <w:tc>
          <w:tcPr>
            <w:tcW w:w="314" w:type="pct"/>
            <w:shd w:val="clear" w:color="auto" w:fill="auto"/>
            <w:noWrap/>
            <w:vAlign w:val="center"/>
          </w:tcPr>
          <w:p w14:paraId="0316110E" w14:textId="2C8A05D1" w:rsidR="00B76E87" w:rsidRPr="00F52AF7" w:rsidRDefault="00B76E87" w:rsidP="00B76E87">
            <w:pPr>
              <w:jc w:val="center"/>
              <w:rPr>
                <w:color w:val="000000"/>
                <w:sz w:val="20"/>
                <w:szCs w:val="20"/>
              </w:rPr>
            </w:pPr>
            <w:r w:rsidRPr="00F52AF7">
              <w:rPr>
                <w:color w:val="000000"/>
                <w:sz w:val="20"/>
                <w:szCs w:val="20"/>
              </w:rPr>
              <w:t>24,0</w:t>
            </w:r>
          </w:p>
        </w:tc>
        <w:tc>
          <w:tcPr>
            <w:tcW w:w="303" w:type="pct"/>
            <w:shd w:val="clear" w:color="auto" w:fill="auto"/>
            <w:noWrap/>
            <w:vAlign w:val="center"/>
          </w:tcPr>
          <w:p w14:paraId="0098E602" w14:textId="460DE683" w:rsidR="00B76E87" w:rsidRPr="00F52AF7" w:rsidRDefault="00B76E87" w:rsidP="00B76E87">
            <w:pPr>
              <w:jc w:val="center"/>
              <w:rPr>
                <w:color w:val="000000"/>
                <w:sz w:val="20"/>
                <w:szCs w:val="20"/>
              </w:rPr>
            </w:pPr>
            <w:r w:rsidRPr="00F52AF7">
              <w:rPr>
                <w:color w:val="000000"/>
                <w:sz w:val="20"/>
                <w:szCs w:val="20"/>
              </w:rPr>
              <w:t>23,5</w:t>
            </w:r>
          </w:p>
        </w:tc>
        <w:tc>
          <w:tcPr>
            <w:tcW w:w="321" w:type="pct"/>
            <w:shd w:val="clear" w:color="auto" w:fill="auto"/>
            <w:noWrap/>
            <w:vAlign w:val="center"/>
          </w:tcPr>
          <w:p w14:paraId="04BC9CBF" w14:textId="1E51034A" w:rsidR="00B76E87" w:rsidRPr="00F52AF7" w:rsidRDefault="00B76E87" w:rsidP="00B76E87">
            <w:pPr>
              <w:jc w:val="center"/>
              <w:rPr>
                <w:color w:val="000000"/>
                <w:sz w:val="20"/>
                <w:szCs w:val="20"/>
              </w:rPr>
            </w:pPr>
            <w:r w:rsidRPr="00F52AF7">
              <w:rPr>
                <w:color w:val="000000"/>
                <w:sz w:val="20"/>
                <w:szCs w:val="20"/>
              </w:rPr>
              <w:t>23,0</w:t>
            </w:r>
          </w:p>
        </w:tc>
        <w:tc>
          <w:tcPr>
            <w:tcW w:w="311" w:type="pct"/>
            <w:shd w:val="clear" w:color="auto" w:fill="auto"/>
            <w:noWrap/>
            <w:vAlign w:val="center"/>
          </w:tcPr>
          <w:p w14:paraId="52D5F078" w14:textId="24F7DD3D" w:rsidR="00B76E87" w:rsidRPr="00F52AF7" w:rsidRDefault="00B76E87" w:rsidP="00B76E87">
            <w:pPr>
              <w:jc w:val="center"/>
              <w:rPr>
                <w:color w:val="000000"/>
                <w:sz w:val="20"/>
                <w:szCs w:val="20"/>
              </w:rPr>
            </w:pPr>
            <w:r w:rsidRPr="00F52AF7">
              <w:rPr>
                <w:color w:val="000000"/>
                <w:sz w:val="20"/>
                <w:szCs w:val="20"/>
              </w:rPr>
              <w:t>22,6</w:t>
            </w:r>
          </w:p>
        </w:tc>
        <w:tc>
          <w:tcPr>
            <w:tcW w:w="311" w:type="pct"/>
            <w:shd w:val="clear" w:color="auto" w:fill="auto"/>
            <w:noWrap/>
            <w:vAlign w:val="center"/>
          </w:tcPr>
          <w:p w14:paraId="7477154C" w14:textId="53EF3F35" w:rsidR="00B76E87" w:rsidRPr="00F52AF7" w:rsidRDefault="00B76E87" w:rsidP="00B76E87">
            <w:pPr>
              <w:jc w:val="center"/>
              <w:rPr>
                <w:color w:val="000000"/>
                <w:sz w:val="20"/>
                <w:szCs w:val="20"/>
              </w:rPr>
            </w:pPr>
            <w:r w:rsidRPr="00F52AF7">
              <w:rPr>
                <w:color w:val="000000"/>
                <w:sz w:val="20"/>
                <w:szCs w:val="20"/>
              </w:rPr>
              <w:t>22,1</w:t>
            </w:r>
          </w:p>
        </w:tc>
        <w:tc>
          <w:tcPr>
            <w:tcW w:w="328" w:type="pct"/>
            <w:shd w:val="clear" w:color="auto" w:fill="auto"/>
            <w:vAlign w:val="center"/>
          </w:tcPr>
          <w:p w14:paraId="1778F1A2" w14:textId="1C58AA20" w:rsidR="00B76E87" w:rsidRPr="00F52AF7" w:rsidRDefault="00B76E87" w:rsidP="00B76E87">
            <w:pPr>
              <w:jc w:val="center"/>
              <w:rPr>
                <w:color w:val="000000"/>
                <w:sz w:val="20"/>
                <w:szCs w:val="20"/>
              </w:rPr>
            </w:pPr>
            <w:r w:rsidRPr="00F52AF7">
              <w:rPr>
                <w:color w:val="000000"/>
                <w:sz w:val="20"/>
                <w:szCs w:val="20"/>
              </w:rPr>
              <w:t>21,7</w:t>
            </w:r>
          </w:p>
        </w:tc>
        <w:tc>
          <w:tcPr>
            <w:tcW w:w="400" w:type="pct"/>
            <w:shd w:val="clear" w:color="auto" w:fill="auto"/>
            <w:vAlign w:val="center"/>
          </w:tcPr>
          <w:p w14:paraId="15DA926B" w14:textId="10834740" w:rsidR="00B76E87" w:rsidRPr="00F52AF7" w:rsidRDefault="00B76E87" w:rsidP="00B76E87">
            <w:pPr>
              <w:jc w:val="center"/>
              <w:rPr>
                <w:color w:val="000000"/>
                <w:sz w:val="20"/>
                <w:szCs w:val="20"/>
              </w:rPr>
            </w:pPr>
            <w:r w:rsidRPr="00F52AF7">
              <w:rPr>
                <w:color w:val="000000"/>
                <w:sz w:val="20"/>
                <w:szCs w:val="20"/>
              </w:rPr>
              <w:t>21,3</w:t>
            </w:r>
          </w:p>
        </w:tc>
        <w:tc>
          <w:tcPr>
            <w:tcW w:w="401" w:type="pct"/>
            <w:shd w:val="clear" w:color="auto" w:fill="auto"/>
            <w:vAlign w:val="center"/>
          </w:tcPr>
          <w:p w14:paraId="7D2FE00B" w14:textId="17510984" w:rsidR="00B76E87" w:rsidRPr="00F52AF7" w:rsidRDefault="00B76E87" w:rsidP="00B76E87">
            <w:pPr>
              <w:jc w:val="center"/>
              <w:rPr>
                <w:color w:val="000000"/>
                <w:sz w:val="20"/>
                <w:szCs w:val="20"/>
              </w:rPr>
            </w:pPr>
            <w:r w:rsidRPr="00F52AF7">
              <w:rPr>
                <w:color w:val="000000"/>
                <w:sz w:val="20"/>
                <w:szCs w:val="20"/>
              </w:rPr>
              <w:t>20,8</w:t>
            </w:r>
          </w:p>
        </w:tc>
      </w:tr>
      <w:tr w:rsidR="00B76E87" w:rsidRPr="00F52AF7" w14:paraId="62DE266C" w14:textId="77777777" w:rsidTr="00B76E87">
        <w:trPr>
          <w:cantSplit/>
        </w:trPr>
        <w:tc>
          <w:tcPr>
            <w:tcW w:w="259" w:type="pct"/>
            <w:shd w:val="clear" w:color="auto" w:fill="auto"/>
            <w:vAlign w:val="center"/>
          </w:tcPr>
          <w:p w14:paraId="1DD2FDCF" w14:textId="22BC404C" w:rsidR="00B76E87" w:rsidRPr="00F52AF7" w:rsidRDefault="00B76E87" w:rsidP="00B76E87">
            <w:pPr>
              <w:jc w:val="center"/>
              <w:rPr>
                <w:sz w:val="20"/>
                <w:szCs w:val="20"/>
              </w:rPr>
            </w:pPr>
            <w:r w:rsidRPr="00F52AF7">
              <w:rPr>
                <w:color w:val="000000"/>
                <w:sz w:val="20"/>
                <w:szCs w:val="20"/>
              </w:rPr>
              <w:t>12.13</w:t>
            </w:r>
          </w:p>
        </w:tc>
        <w:tc>
          <w:tcPr>
            <w:tcW w:w="1570" w:type="pct"/>
            <w:shd w:val="clear" w:color="auto" w:fill="auto"/>
            <w:noWrap/>
            <w:vAlign w:val="center"/>
          </w:tcPr>
          <w:p w14:paraId="425FB681" w14:textId="7F74EC59" w:rsidR="00B76E87" w:rsidRPr="00F52AF7" w:rsidRDefault="00B76E87" w:rsidP="00B76E87">
            <w:pPr>
              <w:jc w:val="center"/>
              <w:rPr>
                <w:color w:val="000000"/>
                <w:sz w:val="20"/>
                <w:szCs w:val="20"/>
              </w:rPr>
            </w:pPr>
            <w:r w:rsidRPr="00F52AF7">
              <w:rPr>
                <w:color w:val="000000"/>
                <w:sz w:val="20"/>
                <w:szCs w:val="20"/>
              </w:rPr>
              <w:t>Котельная №16 (с. Люк)</w:t>
            </w:r>
          </w:p>
        </w:tc>
        <w:tc>
          <w:tcPr>
            <w:tcW w:w="482" w:type="pct"/>
            <w:shd w:val="clear" w:color="auto" w:fill="auto"/>
            <w:noWrap/>
            <w:vAlign w:val="center"/>
          </w:tcPr>
          <w:p w14:paraId="6CE95791" w14:textId="439C20D9" w:rsidR="00B76E87" w:rsidRPr="00F52AF7" w:rsidRDefault="00B76E87" w:rsidP="00B76E87">
            <w:pPr>
              <w:jc w:val="center"/>
              <w:rPr>
                <w:color w:val="000000"/>
                <w:sz w:val="20"/>
                <w:szCs w:val="20"/>
              </w:rPr>
            </w:pPr>
            <w:r w:rsidRPr="00F52AF7">
              <w:rPr>
                <w:color w:val="000000"/>
                <w:sz w:val="20"/>
                <w:szCs w:val="20"/>
              </w:rPr>
              <w:t>лет</w:t>
            </w:r>
          </w:p>
        </w:tc>
        <w:tc>
          <w:tcPr>
            <w:tcW w:w="314" w:type="pct"/>
            <w:shd w:val="clear" w:color="auto" w:fill="auto"/>
            <w:noWrap/>
            <w:vAlign w:val="center"/>
          </w:tcPr>
          <w:p w14:paraId="4ED1344F" w14:textId="57A4EAE4" w:rsidR="00B76E87" w:rsidRPr="00F52AF7" w:rsidRDefault="00B76E87" w:rsidP="00B76E87">
            <w:pPr>
              <w:jc w:val="center"/>
              <w:rPr>
                <w:color w:val="000000"/>
                <w:sz w:val="20"/>
                <w:szCs w:val="20"/>
              </w:rPr>
            </w:pPr>
            <w:r w:rsidRPr="00F52AF7">
              <w:rPr>
                <w:color w:val="000000"/>
                <w:sz w:val="20"/>
                <w:szCs w:val="20"/>
              </w:rPr>
              <w:t>27,0</w:t>
            </w:r>
          </w:p>
        </w:tc>
        <w:tc>
          <w:tcPr>
            <w:tcW w:w="303" w:type="pct"/>
            <w:shd w:val="clear" w:color="auto" w:fill="auto"/>
            <w:noWrap/>
            <w:vAlign w:val="center"/>
          </w:tcPr>
          <w:p w14:paraId="4AD0A46C" w14:textId="6CD4004C" w:rsidR="00B76E87" w:rsidRPr="00F52AF7" w:rsidRDefault="00B76E87" w:rsidP="00B76E87">
            <w:pPr>
              <w:jc w:val="center"/>
              <w:rPr>
                <w:color w:val="000000"/>
                <w:sz w:val="20"/>
                <w:szCs w:val="20"/>
              </w:rPr>
            </w:pPr>
            <w:r w:rsidRPr="00F52AF7">
              <w:rPr>
                <w:color w:val="000000"/>
                <w:sz w:val="20"/>
                <w:szCs w:val="20"/>
              </w:rPr>
              <w:t>26,5</w:t>
            </w:r>
          </w:p>
        </w:tc>
        <w:tc>
          <w:tcPr>
            <w:tcW w:w="321" w:type="pct"/>
            <w:shd w:val="clear" w:color="auto" w:fill="auto"/>
            <w:noWrap/>
            <w:vAlign w:val="center"/>
          </w:tcPr>
          <w:p w14:paraId="4140A863" w14:textId="1C1C4ACA" w:rsidR="00B76E87" w:rsidRPr="00F52AF7" w:rsidRDefault="00B76E87" w:rsidP="00B76E87">
            <w:pPr>
              <w:jc w:val="center"/>
              <w:rPr>
                <w:color w:val="000000"/>
                <w:sz w:val="20"/>
                <w:szCs w:val="20"/>
              </w:rPr>
            </w:pPr>
            <w:r w:rsidRPr="00F52AF7">
              <w:rPr>
                <w:color w:val="000000"/>
                <w:sz w:val="20"/>
                <w:szCs w:val="20"/>
              </w:rPr>
              <w:t>25,9</w:t>
            </w:r>
          </w:p>
        </w:tc>
        <w:tc>
          <w:tcPr>
            <w:tcW w:w="311" w:type="pct"/>
            <w:shd w:val="clear" w:color="auto" w:fill="auto"/>
            <w:noWrap/>
            <w:vAlign w:val="center"/>
          </w:tcPr>
          <w:p w14:paraId="6888C00B" w14:textId="046DDF82" w:rsidR="00B76E87" w:rsidRPr="00F52AF7" w:rsidRDefault="00B76E87" w:rsidP="00B76E87">
            <w:pPr>
              <w:jc w:val="center"/>
              <w:rPr>
                <w:color w:val="000000"/>
                <w:sz w:val="20"/>
                <w:szCs w:val="20"/>
              </w:rPr>
            </w:pPr>
            <w:r w:rsidRPr="00F52AF7">
              <w:rPr>
                <w:color w:val="000000"/>
                <w:sz w:val="20"/>
                <w:szCs w:val="20"/>
              </w:rPr>
              <w:t>25,4</w:t>
            </w:r>
          </w:p>
        </w:tc>
        <w:tc>
          <w:tcPr>
            <w:tcW w:w="311" w:type="pct"/>
            <w:shd w:val="clear" w:color="auto" w:fill="auto"/>
            <w:noWrap/>
            <w:vAlign w:val="center"/>
          </w:tcPr>
          <w:p w14:paraId="613C5D48" w14:textId="06243394" w:rsidR="00B76E87" w:rsidRPr="00F52AF7" w:rsidRDefault="00B76E87" w:rsidP="00B76E87">
            <w:pPr>
              <w:jc w:val="center"/>
              <w:rPr>
                <w:color w:val="000000"/>
                <w:sz w:val="20"/>
                <w:szCs w:val="20"/>
              </w:rPr>
            </w:pPr>
            <w:r w:rsidRPr="00F52AF7">
              <w:rPr>
                <w:color w:val="000000"/>
                <w:sz w:val="20"/>
                <w:szCs w:val="20"/>
              </w:rPr>
              <w:t>24,9</w:t>
            </w:r>
          </w:p>
        </w:tc>
        <w:tc>
          <w:tcPr>
            <w:tcW w:w="328" w:type="pct"/>
            <w:shd w:val="clear" w:color="auto" w:fill="auto"/>
            <w:vAlign w:val="center"/>
          </w:tcPr>
          <w:p w14:paraId="63D37396" w14:textId="35DB74D5" w:rsidR="00B76E87" w:rsidRPr="00F52AF7" w:rsidRDefault="00B76E87" w:rsidP="00B76E87">
            <w:pPr>
              <w:jc w:val="center"/>
              <w:rPr>
                <w:color w:val="000000"/>
                <w:sz w:val="20"/>
                <w:szCs w:val="20"/>
              </w:rPr>
            </w:pPr>
            <w:r w:rsidRPr="00F52AF7">
              <w:rPr>
                <w:color w:val="000000"/>
                <w:sz w:val="20"/>
                <w:szCs w:val="20"/>
              </w:rPr>
              <w:t>24,4</w:t>
            </w:r>
          </w:p>
        </w:tc>
        <w:tc>
          <w:tcPr>
            <w:tcW w:w="400" w:type="pct"/>
            <w:shd w:val="clear" w:color="auto" w:fill="auto"/>
            <w:vAlign w:val="center"/>
          </w:tcPr>
          <w:p w14:paraId="420638EE" w14:textId="3F1DCE78" w:rsidR="00B76E87" w:rsidRPr="00F52AF7" w:rsidRDefault="00B76E87" w:rsidP="00B76E87">
            <w:pPr>
              <w:jc w:val="center"/>
              <w:rPr>
                <w:color w:val="000000"/>
                <w:sz w:val="20"/>
                <w:szCs w:val="20"/>
              </w:rPr>
            </w:pPr>
            <w:r w:rsidRPr="00F52AF7">
              <w:rPr>
                <w:color w:val="000000"/>
                <w:sz w:val="20"/>
                <w:szCs w:val="20"/>
              </w:rPr>
              <w:t>23,9</w:t>
            </w:r>
          </w:p>
        </w:tc>
        <w:tc>
          <w:tcPr>
            <w:tcW w:w="401" w:type="pct"/>
            <w:shd w:val="clear" w:color="auto" w:fill="auto"/>
            <w:vAlign w:val="center"/>
          </w:tcPr>
          <w:p w14:paraId="03C2CA79" w14:textId="7586A92F" w:rsidR="00B76E87" w:rsidRPr="00F52AF7" w:rsidRDefault="00B76E87" w:rsidP="00B76E87">
            <w:pPr>
              <w:jc w:val="center"/>
              <w:rPr>
                <w:color w:val="000000"/>
                <w:sz w:val="20"/>
                <w:szCs w:val="20"/>
              </w:rPr>
            </w:pPr>
            <w:r w:rsidRPr="00F52AF7">
              <w:rPr>
                <w:color w:val="000000"/>
                <w:sz w:val="20"/>
                <w:szCs w:val="20"/>
              </w:rPr>
              <w:t>23,4</w:t>
            </w:r>
          </w:p>
        </w:tc>
      </w:tr>
      <w:tr w:rsidR="00B76E87" w:rsidRPr="00F52AF7" w14:paraId="416AF743" w14:textId="77777777" w:rsidTr="00B76E87">
        <w:trPr>
          <w:cantSplit/>
        </w:trPr>
        <w:tc>
          <w:tcPr>
            <w:tcW w:w="259" w:type="pct"/>
            <w:shd w:val="clear" w:color="auto" w:fill="auto"/>
            <w:vAlign w:val="center"/>
          </w:tcPr>
          <w:p w14:paraId="21EB2C73" w14:textId="2AFB72BC" w:rsidR="00B76E87" w:rsidRPr="00F52AF7" w:rsidRDefault="00B76E87" w:rsidP="00B76E87">
            <w:pPr>
              <w:jc w:val="center"/>
              <w:rPr>
                <w:sz w:val="20"/>
                <w:szCs w:val="20"/>
              </w:rPr>
            </w:pPr>
            <w:r w:rsidRPr="00F52AF7">
              <w:rPr>
                <w:color w:val="000000"/>
                <w:sz w:val="20"/>
                <w:szCs w:val="20"/>
              </w:rPr>
              <w:t>12.14</w:t>
            </w:r>
          </w:p>
        </w:tc>
        <w:tc>
          <w:tcPr>
            <w:tcW w:w="1570" w:type="pct"/>
            <w:shd w:val="clear" w:color="auto" w:fill="auto"/>
            <w:noWrap/>
            <w:vAlign w:val="center"/>
          </w:tcPr>
          <w:p w14:paraId="5614ED93" w14:textId="3F9C9B95" w:rsidR="00B76E87" w:rsidRPr="00F52AF7" w:rsidRDefault="00B76E87" w:rsidP="00B76E87">
            <w:pPr>
              <w:jc w:val="center"/>
              <w:rPr>
                <w:color w:val="000000"/>
                <w:sz w:val="20"/>
                <w:szCs w:val="20"/>
              </w:rPr>
            </w:pPr>
            <w:r w:rsidRPr="00F52AF7">
              <w:rPr>
                <w:color w:val="000000"/>
                <w:sz w:val="20"/>
                <w:szCs w:val="20"/>
              </w:rPr>
              <w:t>Котельная №19 (с. Карсовай)</w:t>
            </w:r>
          </w:p>
        </w:tc>
        <w:tc>
          <w:tcPr>
            <w:tcW w:w="482" w:type="pct"/>
            <w:shd w:val="clear" w:color="auto" w:fill="auto"/>
            <w:noWrap/>
            <w:vAlign w:val="center"/>
          </w:tcPr>
          <w:p w14:paraId="7BEB0A46" w14:textId="76097F96" w:rsidR="00B76E87" w:rsidRPr="00F52AF7" w:rsidRDefault="00B76E87" w:rsidP="00B76E87">
            <w:pPr>
              <w:jc w:val="center"/>
              <w:rPr>
                <w:color w:val="000000"/>
                <w:sz w:val="20"/>
                <w:szCs w:val="20"/>
              </w:rPr>
            </w:pPr>
            <w:r w:rsidRPr="00F52AF7">
              <w:rPr>
                <w:color w:val="000000"/>
                <w:sz w:val="20"/>
                <w:szCs w:val="20"/>
              </w:rPr>
              <w:t>лет</w:t>
            </w:r>
          </w:p>
        </w:tc>
        <w:tc>
          <w:tcPr>
            <w:tcW w:w="314" w:type="pct"/>
            <w:shd w:val="clear" w:color="auto" w:fill="auto"/>
            <w:noWrap/>
            <w:vAlign w:val="center"/>
          </w:tcPr>
          <w:p w14:paraId="02F61286" w14:textId="6570A33D" w:rsidR="00B76E87" w:rsidRPr="00F52AF7" w:rsidRDefault="00B76E87" w:rsidP="00B76E87">
            <w:pPr>
              <w:jc w:val="center"/>
              <w:rPr>
                <w:color w:val="000000"/>
                <w:sz w:val="20"/>
                <w:szCs w:val="20"/>
              </w:rPr>
            </w:pPr>
            <w:r w:rsidRPr="00F52AF7">
              <w:rPr>
                <w:color w:val="000000"/>
                <w:sz w:val="20"/>
                <w:szCs w:val="20"/>
              </w:rPr>
              <w:t>н/д</w:t>
            </w:r>
          </w:p>
        </w:tc>
        <w:tc>
          <w:tcPr>
            <w:tcW w:w="303" w:type="pct"/>
            <w:shd w:val="clear" w:color="auto" w:fill="auto"/>
            <w:noWrap/>
            <w:vAlign w:val="center"/>
          </w:tcPr>
          <w:p w14:paraId="35315228" w14:textId="2D333DD8" w:rsidR="00B76E87" w:rsidRPr="00F52AF7" w:rsidRDefault="00B76E87" w:rsidP="00B76E87">
            <w:pPr>
              <w:jc w:val="center"/>
              <w:rPr>
                <w:color w:val="000000"/>
                <w:sz w:val="20"/>
                <w:szCs w:val="20"/>
              </w:rPr>
            </w:pPr>
            <w:r w:rsidRPr="00F52AF7">
              <w:rPr>
                <w:color w:val="000000"/>
                <w:sz w:val="20"/>
                <w:szCs w:val="20"/>
              </w:rPr>
              <w:t>н/д</w:t>
            </w:r>
          </w:p>
        </w:tc>
        <w:tc>
          <w:tcPr>
            <w:tcW w:w="321" w:type="pct"/>
            <w:shd w:val="clear" w:color="auto" w:fill="auto"/>
            <w:noWrap/>
            <w:vAlign w:val="center"/>
          </w:tcPr>
          <w:p w14:paraId="40299A35" w14:textId="21D8436A" w:rsidR="00B76E87" w:rsidRPr="00F52AF7" w:rsidRDefault="00B76E87" w:rsidP="00B76E87">
            <w:pPr>
              <w:jc w:val="center"/>
              <w:rPr>
                <w:color w:val="000000"/>
                <w:sz w:val="20"/>
                <w:szCs w:val="20"/>
              </w:rPr>
            </w:pPr>
            <w:r w:rsidRPr="00F52AF7">
              <w:rPr>
                <w:color w:val="000000"/>
                <w:sz w:val="20"/>
                <w:szCs w:val="20"/>
              </w:rPr>
              <w:t>н/д</w:t>
            </w:r>
          </w:p>
        </w:tc>
        <w:tc>
          <w:tcPr>
            <w:tcW w:w="311" w:type="pct"/>
            <w:shd w:val="clear" w:color="auto" w:fill="auto"/>
            <w:noWrap/>
            <w:vAlign w:val="center"/>
          </w:tcPr>
          <w:p w14:paraId="170DAD49" w14:textId="009EF8FA" w:rsidR="00B76E87" w:rsidRPr="00F52AF7" w:rsidRDefault="00B76E87" w:rsidP="00B76E87">
            <w:pPr>
              <w:jc w:val="center"/>
              <w:rPr>
                <w:color w:val="000000"/>
                <w:sz w:val="20"/>
                <w:szCs w:val="20"/>
              </w:rPr>
            </w:pPr>
            <w:r w:rsidRPr="00F52AF7">
              <w:rPr>
                <w:color w:val="000000"/>
                <w:sz w:val="20"/>
                <w:szCs w:val="20"/>
              </w:rPr>
              <w:t>н/д</w:t>
            </w:r>
          </w:p>
        </w:tc>
        <w:tc>
          <w:tcPr>
            <w:tcW w:w="311" w:type="pct"/>
            <w:shd w:val="clear" w:color="auto" w:fill="auto"/>
            <w:noWrap/>
            <w:vAlign w:val="center"/>
          </w:tcPr>
          <w:p w14:paraId="02BD8EAF" w14:textId="6DC23C86" w:rsidR="00B76E87" w:rsidRPr="00F52AF7" w:rsidRDefault="00B76E87" w:rsidP="00B76E87">
            <w:pPr>
              <w:jc w:val="center"/>
              <w:rPr>
                <w:color w:val="000000"/>
                <w:sz w:val="20"/>
                <w:szCs w:val="20"/>
              </w:rPr>
            </w:pPr>
            <w:r w:rsidRPr="00F52AF7">
              <w:rPr>
                <w:color w:val="000000"/>
                <w:sz w:val="20"/>
                <w:szCs w:val="20"/>
              </w:rPr>
              <w:t>н/д</w:t>
            </w:r>
          </w:p>
        </w:tc>
        <w:tc>
          <w:tcPr>
            <w:tcW w:w="328" w:type="pct"/>
            <w:shd w:val="clear" w:color="auto" w:fill="auto"/>
            <w:vAlign w:val="center"/>
          </w:tcPr>
          <w:p w14:paraId="3D1775CA" w14:textId="4F98D93D" w:rsidR="00B76E87" w:rsidRPr="00F52AF7" w:rsidRDefault="00B76E87" w:rsidP="00B76E87">
            <w:pPr>
              <w:jc w:val="center"/>
              <w:rPr>
                <w:color w:val="000000"/>
                <w:sz w:val="20"/>
                <w:szCs w:val="20"/>
              </w:rPr>
            </w:pPr>
            <w:r w:rsidRPr="00F52AF7">
              <w:rPr>
                <w:color w:val="000000"/>
                <w:sz w:val="20"/>
                <w:szCs w:val="20"/>
              </w:rPr>
              <w:t>н/д</w:t>
            </w:r>
          </w:p>
        </w:tc>
        <w:tc>
          <w:tcPr>
            <w:tcW w:w="400" w:type="pct"/>
            <w:shd w:val="clear" w:color="auto" w:fill="auto"/>
            <w:vAlign w:val="center"/>
          </w:tcPr>
          <w:p w14:paraId="480E924A" w14:textId="35D2E894" w:rsidR="00B76E87" w:rsidRPr="00F52AF7" w:rsidRDefault="00B76E87" w:rsidP="00B76E87">
            <w:pPr>
              <w:jc w:val="center"/>
              <w:rPr>
                <w:color w:val="000000"/>
                <w:sz w:val="20"/>
                <w:szCs w:val="20"/>
              </w:rPr>
            </w:pPr>
            <w:r w:rsidRPr="00F52AF7">
              <w:rPr>
                <w:color w:val="000000"/>
                <w:sz w:val="20"/>
                <w:szCs w:val="20"/>
              </w:rPr>
              <w:t>н/д</w:t>
            </w:r>
          </w:p>
        </w:tc>
        <w:tc>
          <w:tcPr>
            <w:tcW w:w="401" w:type="pct"/>
            <w:shd w:val="clear" w:color="auto" w:fill="auto"/>
            <w:vAlign w:val="center"/>
          </w:tcPr>
          <w:p w14:paraId="720EEB6F" w14:textId="7731536C" w:rsidR="00B76E87" w:rsidRPr="00F52AF7" w:rsidRDefault="00B76E87" w:rsidP="00B76E87">
            <w:pPr>
              <w:jc w:val="center"/>
              <w:rPr>
                <w:color w:val="000000"/>
                <w:sz w:val="20"/>
                <w:szCs w:val="20"/>
              </w:rPr>
            </w:pPr>
            <w:r w:rsidRPr="00F52AF7">
              <w:rPr>
                <w:color w:val="000000"/>
                <w:sz w:val="20"/>
                <w:szCs w:val="20"/>
              </w:rPr>
              <w:t>н/д</w:t>
            </w:r>
          </w:p>
        </w:tc>
      </w:tr>
      <w:tr w:rsidR="00B76E87" w:rsidRPr="00F52AF7" w14:paraId="0D6C3C6D" w14:textId="77777777" w:rsidTr="00B76E87">
        <w:trPr>
          <w:cantSplit/>
        </w:trPr>
        <w:tc>
          <w:tcPr>
            <w:tcW w:w="259" w:type="pct"/>
            <w:shd w:val="clear" w:color="auto" w:fill="auto"/>
            <w:vAlign w:val="center"/>
          </w:tcPr>
          <w:p w14:paraId="4D20BCCB" w14:textId="0B6D68F2" w:rsidR="00B76E87" w:rsidRPr="00F52AF7" w:rsidRDefault="00B76E87" w:rsidP="00B76E87">
            <w:pPr>
              <w:jc w:val="center"/>
              <w:rPr>
                <w:sz w:val="20"/>
                <w:szCs w:val="20"/>
              </w:rPr>
            </w:pPr>
            <w:r w:rsidRPr="00F52AF7">
              <w:rPr>
                <w:color w:val="000000"/>
                <w:sz w:val="20"/>
                <w:szCs w:val="20"/>
              </w:rPr>
              <w:t>12.15</w:t>
            </w:r>
          </w:p>
        </w:tc>
        <w:tc>
          <w:tcPr>
            <w:tcW w:w="1570" w:type="pct"/>
            <w:shd w:val="clear" w:color="auto" w:fill="auto"/>
            <w:noWrap/>
            <w:vAlign w:val="center"/>
          </w:tcPr>
          <w:p w14:paraId="7BF794CE" w14:textId="0C56D527" w:rsidR="00B76E87" w:rsidRPr="00F52AF7" w:rsidRDefault="00B76E87" w:rsidP="00B76E87">
            <w:pPr>
              <w:jc w:val="center"/>
              <w:rPr>
                <w:color w:val="000000"/>
                <w:sz w:val="20"/>
                <w:szCs w:val="20"/>
              </w:rPr>
            </w:pPr>
            <w:r w:rsidRPr="00F52AF7">
              <w:rPr>
                <w:color w:val="000000"/>
                <w:sz w:val="20"/>
                <w:szCs w:val="20"/>
              </w:rPr>
              <w:t>Котельная №20 (д. Верх-Люкино)</w:t>
            </w:r>
          </w:p>
        </w:tc>
        <w:tc>
          <w:tcPr>
            <w:tcW w:w="482" w:type="pct"/>
            <w:shd w:val="clear" w:color="auto" w:fill="auto"/>
            <w:noWrap/>
            <w:vAlign w:val="center"/>
          </w:tcPr>
          <w:p w14:paraId="6414939A" w14:textId="7A3BEB71" w:rsidR="00B76E87" w:rsidRPr="00F52AF7" w:rsidRDefault="00B76E87" w:rsidP="00B76E87">
            <w:pPr>
              <w:jc w:val="center"/>
              <w:rPr>
                <w:color w:val="000000"/>
                <w:sz w:val="20"/>
                <w:szCs w:val="20"/>
              </w:rPr>
            </w:pPr>
            <w:r w:rsidRPr="00F52AF7">
              <w:rPr>
                <w:color w:val="000000"/>
                <w:sz w:val="20"/>
                <w:szCs w:val="20"/>
              </w:rPr>
              <w:t>лет</w:t>
            </w:r>
          </w:p>
        </w:tc>
        <w:tc>
          <w:tcPr>
            <w:tcW w:w="314" w:type="pct"/>
            <w:shd w:val="clear" w:color="auto" w:fill="auto"/>
            <w:noWrap/>
            <w:vAlign w:val="center"/>
          </w:tcPr>
          <w:p w14:paraId="046F6306" w14:textId="67C449AE" w:rsidR="00B76E87" w:rsidRPr="00F52AF7" w:rsidRDefault="00B76E87" w:rsidP="00B76E87">
            <w:pPr>
              <w:jc w:val="center"/>
              <w:rPr>
                <w:color w:val="000000"/>
                <w:sz w:val="20"/>
                <w:szCs w:val="20"/>
              </w:rPr>
            </w:pPr>
            <w:r w:rsidRPr="00F52AF7">
              <w:rPr>
                <w:color w:val="000000"/>
                <w:sz w:val="20"/>
                <w:szCs w:val="20"/>
              </w:rPr>
              <w:t>26,0</w:t>
            </w:r>
          </w:p>
        </w:tc>
        <w:tc>
          <w:tcPr>
            <w:tcW w:w="303" w:type="pct"/>
            <w:shd w:val="clear" w:color="auto" w:fill="auto"/>
            <w:noWrap/>
            <w:vAlign w:val="center"/>
          </w:tcPr>
          <w:p w14:paraId="40369C1F" w14:textId="704B8D52" w:rsidR="00B76E87" w:rsidRPr="00F52AF7" w:rsidRDefault="00B76E87" w:rsidP="00B76E87">
            <w:pPr>
              <w:jc w:val="center"/>
              <w:rPr>
                <w:color w:val="000000"/>
                <w:sz w:val="20"/>
                <w:szCs w:val="20"/>
              </w:rPr>
            </w:pPr>
            <w:r w:rsidRPr="00F52AF7">
              <w:rPr>
                <w:color w:val="000000"/>
                <w:sz w:val="20"/>
                <w:szCs w:val="20"/>
              </w:rPr>
              <w:t>25,5</w:t>
            </w:r>
          </w:p>
        </w:tc>
        <w:tc>
          <w:tcPr>
            <w:tcW w:w="321" w:type="pct"/>
            <w:shd w:val="clear" w:color="auto" w:fill="auto"/>
            <w:noWrap/>
            <w:vAlign w:val="center"/>
          </w:tcPr>
          <w:p w14:paraId="0A101AEB" w14:textId="1D797F53" w:rsidR="00B76E87" w:rsidRPr="00F52AF7" w:rsidRDefault="00B76E87" w:rsidP="00B76E87">
            <w:pPr>
              <w:jc w:val="center"/>
              <w:rPr>
                <w:color w:val="000000"/>
                <w:sz w:val="20"/>
                <w:szCs w:val="20"/>
              </w:rPr>
            </w:pPr>
            <w:r w:rsidRPr="00F52AF7">
              <w:rPr>
                <w:color w:val="000000"/>
                <w:sz w:val="20"/>
                <w:szCs w:val="20"/>
              </w:rPr>
              <w:t>25,0</w:t>
            </w:r>
          </w:p>
        </w:tc>
        <w:tc>
          <w:tcPr>
            <w:tcW w:w="311" w:type="pct"/>
            <w:shd w:val="clear" w:color="auto" w:fill="auto"/>
            <w:noWrap/>
            <w:vAlign w:val="center"/>
          </w:tcPr>
          <w:p w14:paraId="26E5720E" w14:textId="5916426E" w:rsidR="00B76E87" w:rsidRPr="00F52AF7" w:rsidRDefault="00B76E87" w:rsidP="00B76E87">
            <w:pPr>
              <w:jc w:val="center"/>
              <w:rPr>
                <w:color w:val="000000"/>
                <w:sz w:val="20"/>
                <w:szCs w:val="20"/>
              </w:rPr>
            </w:pPr>
            <w:r w:rsidRPr="00F52AF7">
              <w:rPr>
                <w:color w:val="000000"/>
                <w:sz w:val="20"/>
                <w:szCs w:val="20"/>
              </w:rPr>
              <w:t>24,5</w:t>
            </w:r>
          </w:p>
        </w:tc>
        <w:tc>
          <w:tcPr>
            <w:tcW w:w="311" w:type="pct"/>
            <w:shd w:val="clear" w:color="auto" w:fill="auto"/>
            <w:noWrap/>
            <w:vAlign w:val="center"/>
          </w:tcPr>
          <w:p w14:paraId="4B553DE7" w14:textId="45FF6767" w:rsidR="00B76E87" w:rsidRPr="00F52AF7" w:rsidRDefault="00B76E87" w:rsidP="00B76E87">
            <w:pPr>
              <w:jc w:val="center"/>
              <w:rPr>
                <w:color w:val="000000"/>
                <w:sz w:val="20"/>
                <w:szCs w:val="20"/>
              </w:rPr>
            </w:pPr>
            <w:r w:rsidRPr="00F52AF7">
              <w:rPr>
                <w:color w:val="000000"/>
                <w:sz w:val="20"/>
                <w:szCs w:val="20"/>
              </w:rPr>
              <w:t>24,0</w:t>
            </w:r>
          </w:p>
        </w:tc>
        <w:tc>
          <w:tcPr>
            <w:tcW w:w="328" w:type="pct"/>
            <w:shd w:val="clear" w:color="auto" w:fill="auto"/>
            <w:vAlign w:val="center"/>
          </w:tcPr>
          <w:p w14:paraId="2034B750" w14:textId="722EB467" w:rsidR="00B76E87" w:rsidRPr="00F52AF7" w:rsidRDefault="00B76E87" w:rsidP="00B76E87">
            <w:pPr>
              <w:jc w:val="center"/>
              <w:rPr>
                <w:color w:val="000000"/>
                <w:sz w:val="20"/>
                <w:szCs w:val="20"/>
              </w:rPr>
            </w:pPr>
            <w:r w:rsidRPr="00F52AF7">
              <w:rPr>
                <w:color w:val="000000"/>
                <w:sz w:val="20"/>
                <w:szCs w:val="20"/>
              </w:rPr>
              <w:t>23,5</w:t>
            </w:r>
          </w:p>
        </w:tc>
        <w:tc>
          <w:tcPr>
            <w:tcW w:w="400" w:type="pct"/>
            <w:shd w:val="clear" w:color="auto" w:fill="auto"/>
            <w:vAlign w:val="center"/>
          </w:tcPr>
          <w:p w14:paraId="21693D39" w14:textId="04CBD965" w:rsidR="00B76E87" w:rsidRPr="00F52AF7" w:rsidRDefault="00B76E87" w:rsidP="00B76E87">
            <w:pPr>
              <w:jc w:val="center"/>
              <w:rPr>
                <w:color w:val="000000"/>
                <w:sz w:val="20"/>
                <w:szCs w:val="20"/>
              </w:rPr>
            </w:pPr>
            <w:r w:rsidRPr="00F52AF7">
              <w:rPr>
                <w:color w:val="000000"/>
                <w:sz w:val="20"/>
                <w:szCs w:val="20"/>
              </w:rPr>
              <w:t>23,0</w:t>
            </w:r>
          </w:p>
        </w:tc>
        <w:tc>
          <w:tcPr>
            <w:tcW w:w="401" w:type="pct"/>
            <w:shd w:val="clear" w:color="auto" w:fill="auto"/>
            <w:vAlign w:val="center"/>
          </w:tcPr>
          <w:p w14:paraId="5D5E8048" w14:textId="1B5FA27A" w:rsidR="00B76E87" w:rsidRPr="00F52AF7" w:rsidRDefault="00B76E87" w:rsidP="00B76E87">
            <w:pPr>
              <w:jc w:val="center"/>
              <w:rPr>
                <w:color w:val="000000"/>
                <w:sz w:val="20"/>
                <w:szCs w:val="20"/>
              </w:rPr>
            </w:pPr>
            <w:r w:rsidRPr="00F52AF7">
              <w:rPr>
                <w:color w:val="000000"/>
                <w:sz w:val="20"/>
                <w:szCs w:val="20"/>
              </w:rPr>
              <w:t>22,6</w:t>
            </w:r>
          </w:p>
        </w:tc>
      </w:tr>
      <w:tr w:rsidR="00B76E87" w:rsidRPr="00F52AF7" w14:paraId="61AA6547" w14:textId="77777777" w:rsidTr="00B76E87">
        <w:trPr>
          <w:cantSplit/>
        </w:trPr>
        <w:tc>
          <w:tcPr>
            <w:tcW w:w="259" w:type="pct"/>
            <w:shd w:val="clear" w:color="auto" w:fill="auto"/>
            <w:vAlign w:val="center"/>
          </w:tcPr>
          <w:p w14:paraId="668C8043" w14:textId="7F5FCCCC" w:rsidR="00B76E87" w:rsidRPr="00F52AF7" w:rsidRDefault="00B76E87" w:rsidP="00B76E87">
            <w:pPr>
              <w:jc w:val="center"/>
              <w:rPr>
                <w:sz w:val="20"/>
                <w:szCs w:val="20"/>
              </w:rPr>
            </w:pPr>
            <w:r w:rsidRPr="00F52AF7">
              <w:rPr>
                <w:color w:val="000000"/>
                <w:sz w:val="20"/>
                <w:szCs w:val="20"/>
              </w:rPr>
              <w:t>12.16</w:t>
            </w:r>
          </w:p>
        </w:tc>
        <w:tc>
          <w:tcPr>
            <w:tcW w:w="1570" w:type="pct"/>
            <w:shd w:val="clear" w:color="auto" w:fill="auto"/>
            <w:noWrap/>
            <w:vAlign w:val="center"/>
          </w:tcPr>
          <w:p w14:paraId="372184EC" w14:textId="60FC37D9" w:rsidR="00B76E87" w:rsidRPr="00F52AF7" w:rsidRDefault="00B76E87" w:rsidP="00B76E87">
            <w:pPr>
              <w:jc w:val="center"/>
              <w:rPr>
                <w:color w:val="000000"/>
                <w:sz w:val="20"/>
                <w:szCs w:val="20"/>
              </w:rPr>
            </w:pPr>
            <w:r w:rsidRPr="00F52AF7">
              <w:rPr>
                <w:color w:val="000000"/>
                <w:sz w:val="20"/>
                <w:szCs w:val="20"/>
              </w:rPr>
              <w:t>Котельная №21 (д. Киршонки)</w:t>
            </w:r>
          </w:p>
        </w:tc>
        <w:tc>
          <w:tcPr>
            <w:tcW w:w="482" w:type="pct"/>
            <w:shd w:val="clear" w:color="auto" w:fill="auto"/>
            <w:noWrap/>
            <w:vAlign w:val="center"/>
          </w:tcPr>
          <w:p w14:paraId="1BF531DF" w14:textId="46F75E9E" w:rsidR="00B76E87" w:rsidRPr="00F52AF7" w:rsidRDefault="00B76E87" w:rsidP="00B76E87">
            <w:pPr>
              <w:jc w:val="center"/>
              <w:rPr>
                <w:color w:val="000000"/>
                <w:sz w:val="20"/>
                <w:szCs w:val="20"/>
              </w:rPr>
            </w:pPr>
            <w:r w:rsidRPr="00F52AF7">
              <w:rPr>
                <w:color w:val="000000"/>
                <w:sz w:val="20"/>
                <w:szCs w:val="20"/>
              </w:rPr>
              <w:t>лет</w:t>
            </w:r>
          </w:p>
        </w:tc>
        <w:tc>
          <w:tcPr>
            <w:tcW w:w="314" w:type="pct"/>
            <w:shd w:val="clear" w:color="auto" w:fill="auto"/>
            <w:noWrap/>
            <w:vAlign w:val="center"/>
          </w:tcPr>
          <w:p w14:paraId="2886ED36" w14:textId="1AF5A4A0" w:rsidR="00B76E87" w:rsidRPr="00F52AF7" w:rsidRDefault="00B76E87" w:rsidP="00B76E87">
            <w:pPr>
              <w:jc w:val="center"/>
              <w:rPr>
                <w:color w:val="000000"/>
                <w:sz w:val="20"/>
                <w:szCs w:val="20"/>
              </w:rPr>
            </w:pPr>
            <w:r w:rsidRPr="00F52AF7">
              <w:rPr>
                <w:color w:val="000000"/>
                <w:sz w:val="20"/>
                <w:szCs w:val="20"/>
              </w:rPr>
              <w:t>8,0</w:t>
            </w:r>
          </w:p>
        </w:tc>
        <w:tc>
          <w:tcPr>
            <w:tcW w:w="303" w:type="pct"/>
            <w:shd w:val="clear" w:color="auto" w:fill="auto"/>
            <w:noWrap/>
            <w:vAlign w:val="center"/>
          </w:tcPr>
          <w:p w14:paraId="5B47091B" w14:textId="5CB93DB4" w:rsidR="00B76E87" w:rsidRPr="00F52AF7" w:rsidRDefault="00B76E87" w:rsidP="00B76E87">
            <w:pPr>
              <w:jc w:val="center"/>
              <w:rPr>
                <w:color w:val="000000"/>
                <w:sz w:val="20"/>
                <w:szCs w:val="20"/>
              </w:rPr>
            </w:pPr>
            <w:r w:rsidRPr="00F52AF7">
              <w:rPr>
                <w:color w:val="000000"/>
                <w:sz w:val="20"/>
                <w:szCs w:val="20"/>
              </w:rPr>
              <w:t>9,0</w:t>
            </w:r>
          </w:p>
        </w:tc>
        <w:tc>
          <w:tcPr>
            <w:tcW w:w="321" w:type="pct"/>
            <w:shd w:val="clear" w:color="auto" w:fill="auto"/>
            <w:noWrap/>
            <w:vAlign w:val="center"/>
          </w:tcPr>
          <w:p w14:paraId="4F353E81" w14:textId="49810958" w:rsidR="00B76E87" w:rsidRPr="00F52AF7" w:rsidRDefault="00B76E87" w:rsidP="00B76E87">
            <w:pPr>
              <w:jc w:val="center"/>
              <w:rPr>
                <w:color w:val="000000"/>
                <w:sz w:val="20"/>
                <w:szCs w:val="20"/>
              </w:rPr>
            </w:pPr>
            <w:r w:rsidRPr="00F52AF7">
              <w:rPr>
                <w:color w:val="000000"/>
                <w:sz w:val="20"/>
                <w:szCs w:val="20"/>
              </w:rPr>
              <w:t>10,0</w:t>
            </w:r>
          </w:p>
        </w:tc>
        <w:tc>
          <w:tcPr>
            <w:tcW w:w="311" w:type="pct"/>
            <w:shd w:val="clear" w:color="auto" w:fill="auto"/>
            <w:noWrap/>
            <w:vAlign w:val="center"/>
          </w:tcPr>
          <w:p w14:paraId="48ABB1B4" w14:textId="76503E78" w:rsidR="00B76E87" w:rsidRPr="00F52AF7" w:rsidRDefault="00B76E87" w:rsidP="00B76E87">
            <w:pPr>
              <w:jc w:val="center"/>
              <w:rPr>
                <w:color w:val="000000"/>
                <w:sz w:val="20"/>
                <w:szCs w:val="20"/>
              </w:rPr>
            </w:pPr>
            <w:r w:rsidRPr="00F52AF7">
              <w:rPr>
                <w:color w:val="000000"/>
                <w:sz w:val="20"/>
                <w:szCs w:val="20"/>
              </w:rPr>
              <w:t>11,0</w:t>
            </w:r>
          </w:p>
        </w:tc>
        <w:tc>
          <w:tcPr>
            <w:tcW w:w="311" w:type="pct"/>
            <w:shd w:val="clear" w:color="auto" w:fill="auto"/>
            <w:noWrap/>
            <w:vAlign w:val="center"/>
          </w:tcPr>
          <w:p w14:paraId="7DCD343B" w14:textId="7F798910" w:rsidR="00B76E87" w:rsidRPr="00F52AF7" w:rsidRDefault="00B76E87" w:rsidP="00B76E87">
            <w:pPr>
              <w:jc w:val="center"/>
              <w:rPr>
                <w:color w:val="000000"/>
                <w:sz w:val="20"/>
                <w:szCs w:val="20"/>
              </w:rPr>
            </w:pPr>
            <w:r w:rsidRPr="00F52AF7">
              <w:rPr>
                <w:color w:val="000000"/>
                <w:sz w:val="20"/>
                <w:szCs w:val="20"/>
              </w:rPr>
              <w:t>12,0</w:t>
            </w:r>
          </w:p>
        </w:tc>
        <w:tc>
          <w:tcPr>
            <w:tcW w:w="328" w:type="pct"/>
            <w:shd w:val="clear" w:color="auto" w:fill="auto"/>
            <w:vAlign w:val="center"/>
          </w:tcPr>
          <w:p w14:paraId="4459C693" w14:textId="748C143C" w:rsidR="00B76E87" w:rsidRPr="00F52AF7" w:rsidRDefault="00B76E87" w:rsidP="00B76E87">
            <w:pPr>
              <w:jc w:val="center"/>
              <w:rPr>
                <w:color w:val="000000"/>
                <w:sz w:val="20"/>
                <w:szCs w:val="20"/>
              </w:rPr>
            </w:pPr>
            <w:r w:rsidRPr="00F52AF7">
              <w:rPr>
                <w:color w:val="000000"/>
                <w:sz w:val="20"/>
                <w:szCs w:val="20"/>
              </w:rPr>
              <w:t>13,0</w:t>
            </w:r>
          </w:p>
        </w:tc>
        <w:tc>
          <w:tcPr>
            <w:tcW w:w="400" w:type="pct"/>
            <w:shd w:val="clear" w:color="auto" w:fill="auto"/>
            <w:vAlign w:val="center"/>
          </w:tcPr>
          <w:p w14:paraId="4323DB15" w14:textId="3CF13184" w:rsidR="00B76E87" w:rsidRPr="00F52AF7" w:rsidRDefault="00B76E87" w:rsidP="00B76E87">
            <w:pPr>
              <w:jc w:val="center"/>
              <w:rPr>
                <w:color w:val="000000"/>
                <w:sz w:val="20"/>
                <w:szCs w:val="20"/>
              </w:rPr>
            </w:pPr>
            <w:r w:rsidRPr="00F52AF7">
              <w:rPr>
                <w:color w:val="000000"/>
                <w:sz w:val="20"/>
                <w:szCs w:val="20"/>
              </w:rPr>
              <w:t>14,0</w:t>
            </w:r>
          </w:p>
        </w:tc>
        <w:tc>
          <w:tcPr>
            <w:tcW w:w="401" w:type="pct"/>
            <w:shd w:val="clear" w:color="auto" w:fill="auto"/>
            <w:vAlign w:val="center"/>
          </w:tcPr>
          <w:p w14:paraId="51987AC3" w14:textId="0C056834" w:rsidR="00B76E87" w:rsidRPr="00F52AF7" w:rsidRDefault="00B76E87" w:rsidP="00B76E87">
            <w:pPr>
              <w:jc w:val="center"/>
              <w:rPr>
                <w:color w:val="000000"/>
                <w:sz w:val="20"/>
                <w:szCs w:val="20"/>
              </w:rPr>
            </w:pPr>
            <w:r w:rsidRPr="00F52AF7">
              <w:rPr>
                <w:color w:val="000000"/>
                <w:sz w:val="20"/>
                <w:szCs w:val="20"/>
              </w:rPr>
              <w:t>15,0</w:t>
            </w:r>
          </w:p>
        </w:tc>
      </w:tr>
      <w:tr w:rsidR="00B76E87" w:rsidRPr="00F52AF7" w14:paraId="1B4BD0E8" w14:textId="77777777" w:rsidTr="00B76E87">
        <w:trPr>
          <w:cantSplit/>
        </w:trPr>
        <w:tc>
          <w:tcPr>
            <w:tcW w:w="259" w:type="pct"/>
            <w:shd w:val="clear" w:color="auto" w:fill="auto"/>
            <w:vAlign w:val="center"/>
          </w:tcPr>
          <w:p w14:paraId="59CB791C" w14:textId="1940B9DA" w:rsidR="00B76E87" w:rsidRPr="00F52AF7" w:rsidRDefault="00B76E87" w:rsidP="00B76E87">
            <w:pPr>
              <w:jc w:val="center"/>
              <w:rPr>
                <w:sz w:val="20"/>
                <w:szCs w:val="20"/>
              </w:rPr>
            </w:pPr>
            <w:r w:rsidRPr="00F52AF7">
              <w:rPr>
                <w:color w:val="000000"/>
                <w:sz w:val="20"/>
                <w:szCs w:val="20"/>
              </w:rPr>
              <w:t>12.17</w:t>
            </w:r>
          </w:p>
        </w:tc>
        <w:tc>
          <w:tcPr>
            <w:tcW w:w="1570" w:type="pct"/>
            <w:shd w:val="clear" w:color="auto" w:fill="auto"/>
            <w:noWrap/>
            <w:vAlign w:val="center"/>
          </w:tcPr>
          <w:p w14:paraId="6DF21996" w14:textId="469A1D43" w:rsidR="00B76E87" w:rsidRPr="00F52AF7" w:rsidRDefault="00B76E87" w:rsidP="00B76E87">
            <w:pPr>
              <w:jc w:val="center"/>
              <w:rPr>
                <w:color w:val="000000"/>
                <w:sz w:val="20"/>
                <w:szCs w:val="20"/>
              </w:rPr>
            </w:pPr>
            <w:r w:rsidRPr="00F52AF7">
              <w:rPr>
                <w:color w:val="000000"/>
                <w:sz w:val="20"/>
                <w:szCs w:val="20"/>
              </w:rPr>
              <w:t>Котельная №22 (д. Большой Варыж)</w:t>
            </w:r>
          </w:p>
        </w:tc>
        <w:tc>
          <w:tcPr>
            <w:tcW w:w="482" w:type="pct"/>
            <w:shd w:val="clear" w:color="auto" w:fill="auto"/>
            <w:noWrap/>
            <w:vAlign w:val="center"/>
          </w:tcPr>
          <w:p w14:paraId="7BCC7757" w14:textId="21616A09" w:rsidR="00B76E87" w:rsidRPr="00F52AF7" w:rsidRDefault="00B76E87" w:rsidP="00B76E87">
            <w:pPr>
              <w:jc w:val="center"/>
              <w:rPr>
                <w:color w:val="000000"/>
                <w:sz w:val="20"/>
                <w:szCs w:val="20"/>
              </w:rPr>
            </w:pPr>
            <w:r w:rsidRPr="00F52AF7">
              <w:rPr>
                <w:color w:val="000000"/>
                <w:sz w:val="20"/>
                <w:szCs w:val="20"/>
              </w:rPr>
              <w:t>лет</w:t>
            </w:r>
          </w:p>
        </w:tc>
        <w:tc>
          <w:tcPr>
            <w:tcW w:w="314" w:type="pct"/>
            <w:shd w:val="clear" w:color="auto" w:fill="auto"/>
            <w:noWrap/>
            <w:vAlign w:val="center"/>
          </w:tcPr>
          <w:p w14:paraId="6E0B3B84" w14:textId="312D94D1" w:rsidR="00B76E87" w:rsidRPr="00F52AF7" w:rsidRDefault="00B76E87" w:rsidP="00B76E87">
            <w:pPr>
              <w:jc w:val="center"/>
              <w:rPr>
                <w:color w:val="000000"/>
                <w:sz w:val="20"/>
                <w:szCs w:val="20"/>
              </w:rPr>
            </w:pPr>
            <w:r w:rsidRPr="00F52AF7">
              <w:rPr>
                <w:color w:val="000000"/>
                <w:sz w:val="20"/>
                <w:szCs w:val="20"/>
              </w:rPr>
              <w:t>12,0</w:t>
            </w:r>
          </w:p>
        </w:tc>
        <w:tc>
          <w:tcPr>
            <w:tcW w:w="303" w:type="pct"/>
            <w:shd w:val="clear" w:color="auto" w:fill="auto"/>
            <w:noWrap/>
            <w:vAlign w:val="center"/>
          </w:tcPr>
          <w:p w14:paraId="3FF71AFC" w14:textId="3CB2DC95" w:rsidR="00B76E87" w:rsidRPr="00F52AF7" w:rsidRDefault="00B76E87" w:rsidP="00B76E87">
            <w:pPr>
              <w:jc w:val="center"/>
              <w:rPr>
                <w:color w:val="000000"/>
                <w:sz w:val="20"/>
                <w:szCs w:val="20"/>
              </w:rPr>
            </w:pPr>
            <w:r w:rsidRPr="00F52AF7">
              <w:rPr>
                <w:color w:val="000000"/>
                <w:sz w:val="20"/>
                <w:szCs w:val="20"/>
              </w:rPr>
              <w:t>11,8</w:t>
            </w:r>
          </w:p>
        </w:tc>
        <w:tc>
          <w:tcPr>
            <w:tcW w:w="321" w:type="pct"/>
            <w:shd w:val="clear" w:color="auto" w:fill="auto"/>
            <w:noWrap/>
            <w:vAlign w:val="center"/>
          </w:tcPr>
          <w:p w14:paraId="05D2FBE9" w14:textId="34C524FC" w:rsidR="00B76E87" w:rsidRPr="00F52AF7" w:rsidRDefault="00B76E87" w:rsidP="00B76E87">
            <w:pPr>
              <w:jc w:val="center"/>
              <w:rPr>
                <w:color w:val="000000"/>
                <w:sz w:val="20"/>
                <w:szCs w:val="20"/>
              </w:rPr>
            </w:pPr>
            <w:r w:rsidRPr="00F52AF7">
              <w:rPr>
                <w:color w:val="000000"/>
                <w:sz w:val="20"/>
                <w:szCs w:val="20"/>
              </w:rPr>
              <w:t>11,5</w:t>
            </w:r>
          </w:p>
        </w:tc>
        <w:tc>
          <w:tcPr>
            <w:tcW w:w="311" w:type="pct"/>
            <w:shd w:val="clear" w:color="auto" w:fill="auto"/>
            <w:noWrap/>
            <w:vAlign w:val="center"/>
          </w:tcPr>
          <w:p w14:paraId="0A16BC44" w14:textId="0A289DC2" w:rsidR="00B76E87" w:rsidRPr="00F52AF7" w:rsidRDefault="00B76E87" w:rsidP="00B76E87">
            <w:pPr>
              <w:jc w:val="center"/>
              <w:rPr>
                <w:color w:val="000000"/>
                <w:sz w:val="20"/>
                <w:szCs w:val="20"/>
              </w:rPr>
            </w:pPr>
            <w:r w:rsidRPr="00F52AF7">
              <w:rPr>
                <w:color w:val="000000"/>
                <w:sz w:val="20"/>
                <w:szCs w:val="20"/>
              </w:rPr>
              <w:t>11,3</w:t>
            </w:r>
          </w:p>
        </w:tc>
        <w:tc>
          <w:tcPr>
            <w:tcW w:w="311" w:type="pct"/>
            <w:shd w:val="clear" w:color="auto" w:fill="auto"/>
            <w:noWrap/>
            <w:vAlign w:val="center"/>
          </w:tcPr>
          <w:p w14:paraId="25412D09" w14:textId="5338D685" w:rsidR="00B76E87" w:rsidRPr="00F52AF7" w:rsidRDefault="00B76E87" w:rsidP="00B76E87">
            <w:pPr>
              <w:jc w:val="center"/>
              <w:rPr>
                <w:color w:val="000000"/>
                <w:sz w:val="20"/>
                <w:szCs w:val="20"/>
              </w:rPr>
            </w:pPr>
            <w:r w:rsidRPr="00F52AF7">
              <w:rPr>
                <w:color w:val="000000"/>
                <w:sz w:val="20"/>
                <w:szCs w:val="20"/>
              </w:rPr>
              <w:t>11,1</w:t>
            </w:r>
          </w:p>
        </w:tc>
        <w:tc>
          <w:tcPr>
            <w:tcW w:w="328" w:type="pct"/>
            <w:shd w:val="clear" w:color="auto" w:fill="auto"/>
            <w:vAlign w:val="center"/>
          </w:tcPr>
          <w:p w14:paraId="50696BD0" w14:textId="468A8B40" w:rsidR="00B76E87" w:rsidRPr="00F52AF7" w:rsidRDefault="00B76E87" w:rsidP="00B76E87">
            <w:pPr>
              <w:jc w:val="center"/>
              <w:rPr>
                <w:color w:val="000000"/>
                <w:sz w:val="20"/>
                <w:szCs w:val="20"/>
              </w:rPr>
            </w:pPr>
            <w:r w:rsidRPr="00F52AF7">
              <w:rPr>
                <w:color w:val="000000"/>
                <w:sz w:val="20"/>
                <w:szCs w:val="20"/>
              </w:rPr>
              <w:t>10,8</w:t>
            </w:r>
          </w:p>
        </w:tc>
        <w:tc>
          <w:tcPr>
            <w:tcW w:w="400" w:type="pct"/>
            <w:shd w:val="clear" w:color="auto" w:fill="auto"/>
            <w:vAlign w:val="center"/>
          </w:tcPr>
          <w:p w14:paraId="7759F795" w14:textId="4C0CF569" w:rsidR="00B76E87" w:rsidRPr="00F52AF7" w:rsidRDefault="00B76E87" w:rsidP="00B76E87">
            <w:pPr>
              <w:jc w:val="center"/>
              <w:rPr>
                <w:color w:val="000000"/>
                <w:sz w:val="20"/>
                <w:szCs w:val="20"/>
              </w:rPr>
            </w:pPr>
            <w:r w:rsidRPr="00F52AF7">
              <w:rPr>
                <w:color w:val="000000"/>
                <w:sz w:val="20"/>
                <w:szCs w:val="20"/>
              </w:rPr>
              <w:t>10,6</w:t>
            </w:r>
          </w:p>
        </w:tc>
        <w:tc>
          <w:tcPr>
            <w:tcW w:w="401" w:type="pct"/>
            <w:shd w:val="clear" w:color="auto" w:fill="auto"/>
            <w:vAlign w:val="center"/>
          </w:tcPr>
          <w:p w14:paraId="517BF3FB" w14:textId="282F8AD9" w:rsidR="00B76E87" w:rsidRPr="00F52AF7" w:rsidRDefault="00B76E87" w:rsidP="00B76E87">
            <w:pPr>
              <w:jc w:val="center"/>
              <w:rPr>
                <w:color w:val="000000"/>
                <w:sz w:val="20"/>
                <w:szCs w:val="20"/>
              </w:rPr>
            </w:pPr>
            <w:r w:rsidRPr="00F52AF7">
              <w:rPr>
                <w:color w:val="000000"/>
                <w:sz w:val="20"/>
                <w:szCs w:val="20"/>
              </w:rPr>
              <w:t>10,4</w:t>
            </w:r>
          </w:p>
        </w:tc>
      </w:tr>
      <w:tr w:rsidR="00B76E87" w:rsidRPr="00F52AF7" w14:paraId="7AECCCA9" w14:textId="77777777" w:rsidTr="00B76E87">
        <w:trPr>
          <w:cantSplit/>
        </w:trPr>
        <w:tc>
          <w:tcPr>
            <w:tcW w:w="259" w:type="pct"/>
            <w:shd w:val="clear" w:color="auto" w:fill="auto"/>
            <w:vAlign w:val="center"/>
          </w:tcPr>
          <w:p w14:paraId="115EE848" w14:textId="6326B0E4" w:rsidR="00B76E87" w:rsidRPr="00F52AF7" w:rsidRDefault="00B76E87" w:rsidP="00B76E87">
            <w:pPr>
              <w:jc w:val="center"/>
              <w:rPr>
                <w:sz w:val="20"/>
                <w:szCs w:val="20"/>
              </w:rPr>
            </w:pPr>
            <w:r w:rsidRPr="00F52AF7">
              <w:rPr>
                <w:color w:val="000000"/>
                <w:sz w:val="20"/>
                <w:szCs w:val="20"/>
              </w:rPr>
              <w:t>12.18</w:t>
            </w:r>
          </w:p>
        </w:tc>
        <w:tc>
          <w:tcPr>
            <w:tcW w:w="1570" w:type="pct"/>
            <w:shd w:val="clear" w:color="auto" w:fill="auto"/>
            <w:noWrap/>
            <w:vAlign w:val="center"/>
          </w:tcPr>
          <w:p w14:paraId="0101C2F0" w14:textId="69747451" w:rsidR="00B76E87" w:rsidRPr="00F52AF7" w:rsidRDefault="00B76E87" w:rsidP="00B76E87">
            <w:pPr>
              <w:jc w:val="center"/>
              <w:rPr>
                <w:color w:val="000000"/>
                <w:sz w:val="20"/>
                <w:szCs w:val="20"/>
              </w:rPr>
            </w:pPr>
            <w:r w:rsidRPr="00F52AF7">
              <w:rPr>
                <w:color w:val="000000"/>
                <w:sz w:val="20"/>
                <w:szCs w:val="20"/>
              </w:rPr>
              <w:t>Котельная №23 (д. Кестым)</w:t>
            </w:r>
          </w:p>
        </w:tc>
        <w:tc>
          <w:tcPr>
            <w:tcW w:w="482" w:type="pct"/>
            <w:shd w:val="clear" w:color="auto" w:fill="auto"/>
            <w:noWrap/>
            <w:vAlign w:val="center"/>
          </w:tcPr>
          <w:p w14:paraId="3BA02E2E" w14:textId="339F2A42" w:rsidR="00B76E87" w:rsidRPr="00F52AF7" w:rsidRDefault="00B76E87" w:rsidP="00B76E87">
            <w:pPr>
              <w:jc w:val="center"/>
              <w:rPr>
                <w:color w:val="000000"/>
                <w:sz w:val="20"/>
                <w:szCs w:val="20"/>
              </w:rPr>
            </w:pPr>
            <w:r w:rsidRPr="00F52AF7">
              <w:rPr>
                <w:color w:val="000000"/>
                <w:sz w:val="20"/>
                <w:szCs w:val="20"/>
              </w:rPr>
              <w:t>лет</w:t>
            </w:r>
          </w:p>
        </w:tc>
        <w:tc>
          <w:tcPr>
            <w:tcW w:w="314" w:type="pct"/>
            <w:shd w:val="clear" w:color="auto" w:fill="auto"/>
            <w:noWrap/>
            <w:vAlign w:val="center"/>
          </w:tcPr>
          <w:p w14:paraId="0B186F03" w14:textId="7C24EFDA" w:rsidR="00B76E87" w:rsidRPr="00F52AF7" w:rsidRDefault="00B76E87" w:rsidP="00B76E87">
            <w:pPr>
              <w:jc w:val="center"/>
              <w:rPr>
                <w:color w:val="000000"/>
                <w:sz w:val="20"/>
                <w:szCs w:val="20"/>
              </w:rPr>
            </w:pPr>
            <w:r w:rsidRPr="00F52AF7">
              <w:rPr>
                <w:color w:val="000000"/>
                <w:sz w:val="20"/>
                <w:szCs w:val="20"/>
              </w:rPr>
              <w:t>35,0</w:t>
            </w:r>
          </w:p>
        </w:tc>
        <w:tc>
          <w:tcPr>
            <w:tcW w:w="303" w:type="pct"/>
            <w:shd w:val="clear" w:color="auto" w:fill="auto"/>
            <w:noWrap/>
            <w:vAlign w:val="center"/>
          </w:tcPr>
          <w:p w14:paraId="43676BEE" w14:textId="30128225" w:rsidR="00B76E87" w:rsidRPr="00F52AF7" w:rsidRDefault="00B76E87" w:rsidP="00B76E87">
            <w:pPr>
              <w:jc w:val="center"/>
              <w:rPr>
                <w:color w:val="000000"/>
                <w:sz w:val="20"/>
                <w:szCs w:val="20"/>
              </w:rPr>
            </w:pPr>
            <w:r w:rsidRPr="00F52AF7">
              <w:rPr>
                <w:color w:val="000000"/>
                <w:sz w:val="20"/>
                <w:szCs w:val="20"/>
              </w:rPr>
              <w:t>34,3</w:t>
            </w:r>
          </w:p>
        </w:tc>
        <w:tc>
          <w:tcPr>
            <w:tcW w:w="321" w:type="pct"/>
            <w:shd w:val="clear" w:color="auto" w:fill="auto"/>
            <w:noWrap/>
            <w:vAlign w:val="center"/>
          </w:tcPr>
          <w:p w14:paraId="71A458E2" w14:textId="51179A56" w:rsidR="00B76E87" w:rsidRPr="00F52AF7" w:rsidRDefault="00B76E87" w:rsidP="00B76E87">
            <w:pPr>
              <w:jc w:val="center"/>
              <w:rPr>
                <w:color w:val="000000"/>
                <w:sz w:val="20"/>
                <w:szCs w:val="20"/>
              </w:rPr>
            </w:pPr>
            <w:r w:rsidRPr="00F52AF7">
              <w:rPr>
                <w:color w:val="000000"/>
                <w:sz w:val="20"/>
                <w:szCs w:val="20"/>
              </w:rPr>
              <w:t>33,6</w:t>
            </w:r>
          </w:p>
        </w:tc>
        <w:tc>
          <w:tcPr>
            <w:tcW w:w="311" w:type="pct"/>
            <w:shd w:val="clear" w:color="auto" w:fill="auto"/>
            <w:noWrap/>
            <w:vAlign w:val="center"/>
          </w:tcPr>
          <w:p w14:paraId="48F2C49F" w14:textId="1188A75E" w:rsidR="00B76E87" w:rsidRPr="00F52AF7" w:rsidRDefault="00B76E87" w:rsidP="00B76E87">
            <w:pPr>
              <w:jc w:val="center"/>
              <w:rPr>
                <w:color w:val="000000"/>
                <w:sz w:val="20"/>
                <w:szCs w:val="20"/>
              </w:rPr>
            </w:pPr>
            <w:r w:rsidRPr="00F52AF7">
              <w:rPr>
                <w:color w:val="000000"/>
                <w:sz w:val="20"/>
                <w:szCs w:val="20"/>
              </w:rPr>
              <w:t>32,9</w:t>
            </w:r>
          </w:p>
        </w:tc>
        <w:tc>
          <w:tcPr>
            <w:tcW w:w="311" w:type="pct"/>
            <w:shd w:val="clear" w:color="auto" w:fill="auto"/>
            <w:noWrap/>
            <w:vAlign w:val="center"/>
          </w:tcPr>
          <w:p w14:paraId="246DDE9B" w14:textId="4289779F" w:rsidR="00B76E87" w:rsidRPr="00F52AF7" w:rsidRDefault="00B76E87" w:rsidP="00B76E87">
            <w:pPr>
              <w:jc w:val="center"/>
              <w:rPr>
                <w:color w:val="000000"/>
                <w:sz w:val="20"/>
                <w:szCs w:val="20"/>
              </w:rPr>
            </w:pPr>
            <w:r w:rsidRPr="00F52AF7">
              <w:rPr>
                <w:color w:val="000000"/>
                <w:sz w:val="20"/>
                <w:szCs w:val="20"/>
              </w:rPr>
              <w:t>32,3</w:t>
            </w:r>
          </w:p>
        </w:tc>
        <w:tc>
          <w:tcPr>
            <w:tcW w:w="328" w:type="pct"/>
            <w:shd w:val="clear" w:color="auto" w:fill="auto"/>
            <w:vAlign w:val="center"/>
          </w:tcPr>
          <w:p w14:paraId="2601A7CB" w14:textId="2EBEEAA0" w:rsidR="00B76E87" w:rsidRPr="00F52AF7" w:rsidRDefault="00B76E87" w:rsidP="00B76E87">
            <w:pPr>
              <w:jc w:val="center"/>
              <w:rPr>
                <w:color w:val="000000"/>
                <w:sz w:val="20"/>
                <w:szCs w:val="20"/>
              </w:rPr>
            </w:pPr>
            <w:r w:rsidRPr="00F52AF7">
              <w:rPr>
                <w:color w:val="000000"/>
                <w:sz w:val="20"/>
                <w:szCs w:val="20"/>
              </w:rPr>
              <w:t>31,6</w:t>
            </w:r>
          </w:p>
        </w:tc>
        <w:tc>
          <w:tcPr>
            <w:tcW w:w="400" w:type="pct"/>
            <w:shd w:val="clear" w:color="auto" w:fill="auto"/>
            <w:vAlign w:val="center"/>
          </w:tcPr>
          <w:p w14:paraId="288ED52A" w14:textId="6D3BCA1F" w:rsidR="00B76E87" w:rsidRPr="00F52AF7" w:rsidRDefault="00B76E87" w:rsidP="00B76E87">
            <w:pPr>
              <w:jc w:val="center"/>
              <w:rPr>
                <w:color w:val="000000"/>
                <w:sz w:val="20"/>
                <w:szCs w:val="20"/>
              </w:rPr>
            </w:pPr>
            <w:r w:rsidRPr="00F52AF7">
              <w:rPr>
                <w:color w:val="000000"/>
                <w:sz w:val="20"/>
                <w:szCs w:val="20"/>
              </w:rPr>
              <w:t>31,0</w:t>
            </w:r>
          </w:p>
        </w:tc>
        <w:tc>
          <w:tcPr>
            <w:tcW w:w="401" w:type="pct"/>
            <w:shd w:val="clear" w:color="auto" w:fill="auto"/>
            <w:vAlign w:val="center"/>
          </w:tcPr>
          <w:p w14:paraId="0A946B80" w14:textId="29C60AD6" w:rsidR="00B76E87" w:rsidRPr="00F52AF7" w:rsidRDefault="00B76E87" w:rsidP="00B76E87">
            <w:pPr>
              <w:jc w:val="center"/>
              <w:rPr>
                <w:color w:val="000000"/>
                <w:sz w:val="20"/>
                <w:szCs w:val="20"/>
              </w:rPr>
            </w:pPr>
            <w:r w:rsidRPr="00F52AF7">
              <w:rPr>
                <w:color w:val="000000"/>
                <w:sz w:val="20"/>
                <w:szCs w:val="20"/>
              </w:rPr>
              <w:t>30,4</w:t>
            </w:r>
          </w:p>
        </w:tc>
      </w:tr>
      <w:tr w:rsidR="00B76E87" w:rsidRPr="00F52AF7" w14:paraId="3935487C" w14:textId="77777777" w:rsidTr="00B76E87">
        <w:trPr>
          <w:cantSplit/>
        </w:trPr>
        <w:tc>
          <w:tcPr>
            <w:tcW w:w="259" w:type="pct"/>
            <w:shd w:val="clear" w:color="auto" w:fill="auto"/>
            <w:vAlign w:val="center"/>
          </w:tcPr>
          <w:p w14:paraId="0C320BBA" w14:textId="5E5D0CB8" w:rsidR="00B76E87" w:rsidRPr="00F52AF7" w:rsidRDefault="00B76E87" w:rsidP="00B76E87">
            <w:pPr>
              <w:jc w:val="center"/>
              <w:rPr>
                <w:sz w:val="20"/>
                <w:szCs w:val="20"/>
              </w:rPr>
            </w:pPr>
            <w:r w:rsidRPr="00F52AF7">
              <w:rPr>
                <w:color w:val="000000"/>
                <w:sz w:val="20"/>
                <w:szCs w:val="20"/>
              </w:rPr>
              <w:t>12.19</w:t>
            </w:r>
          </w:p>
        </w:tc>
        <w:tc>
          <w:tcPr>
            <w:tcW w:w="1570" w:type="pct"/>
            <w:shd w:val="clear" w:color="auto" w:fill="auto"/>
            <w:noWrap/>
            <w:vAlign w:val="center"/>
          </w:tcPr>
          <w:p w14:paraId="76F88EF9" w14:textId="4C2A971C" w:rsidR="00B76E87" w:rsidRPr="00F52AF7" w:rsidRDefault="00B76E87" w:rsidP="00B76E87">
            <w:pPr>
              <w:jc w:val="center"/>
              <w:rPr>
                <w:color w:val="000000"/>
                <w:sz w:val="20"/>
                <w:szCs w:val="20"/>
              </w:rPr>
            </w:pPr>
            <w:r w:rsidRPr="00F52AF7">
              <w:rPr>
                <w:color w:val="000000"/>
                <w:sz w:val="20"/>
                <w:szCs w:val="20"/>
              </w:rPr>
              <w:t>Котельная №26 (д. Кожило)</w:t>
            </w:r>
          </w:p>
        </w:tc>
        <w:tc>
          <w:tcPr>
            <w:tcW w:w="482" w:type="pct"/>
            <w:shd w:val="clear" w:color="auto" w:fill="auto"/>
            <w:noWrap/>
            <w:vAlign w:val="center"/>
          </w:tcPr>
          <w:p w14:paraId="3891CD56" w14:textId="18F3F3C0" w:rsidR="00B76E87" w:rsidRPr="00F52AF7" w:rsidRDefault="00B76E87" w:rsidP="00B76E87">
            <w:pPr>
              <w:jc w:val="center"/>
              <w:rPr>
                <w:color w:val="000000"/>
                <w:sz w:val="20"/>
                <w:szCs w:val="20"/>
              </w:rPr>
            </w:pPr>
            <w:r w:rsidRPr="00F52AF7">
              <w:rPr>
                <w:color w:val="000000"/>
                <w:sz w:val="20"/>
                <w:szCs w:val="20"/>
              </w:rPr>
              <w:t>лет</w:t>
            </w:r>
          </w:p>
        </w:tc>
        <w:tc>
          <w:tcPr>
            <w:tcW w:w="314" w:type="pct"/>
            <w:shd w:val="clear" w:color="auto" w:fill="auto"/>
            <w:noWrap/>
            <w:vAlign w:val="center"/>
          </w:tcPr>
          <w:p w14:paraId="4C7F1EDA" w14:textId="61DAD9C6" w:rsidR="00B76E87" w:rsidRPr="00F52AF7" w:rsidRDefault="00B76E87" w:rsidP="00B76E87">
            <w:pPr>
              <w:jc w:val="center"/>
              <w:rPr>
                <w:color w:val="000000"/>
                <w:sz w:val="20"/>
                <w:szCs w:val="20"/>
              </w:rPr>
            </w:pPr>
            <w:r w:rsidRPr="00F52AF7">
              <w:rPr>
                <w:color w:val="000000"/>
                <w:sz w:val="20"/>
                <w:szCs w:val="20"/>
              </w:rPr>
              <w:t>44,0</w:t>
            </w:r>
          </w:p>
        </w:tc>
        <w:tc>
          <w:tcPr>
            <w:tcW w:w="303" w:type="pct"/>
            <w:shd w:val="clear" w:color="auto" w:fill="auto"/>
            <w:noWrap/>
            <w:vAlign w:val="center"/>
          </w:tcPr>
          <w:p w14:paraId="43CF7D64" w14:textId="23E176A5" w:rsidR="00B76E87" w:rsidRPr="00F52AF7" w:rsidRDefault="00B76E87" w:rsidP="00B76E87">
            <w:pPr>
              <w:jc w:val="center"/>
              <w:rPr>
                <w:color w:val="000000"/>
                <w:sz w:val="20"/>
                <w:szCs w:val="20"/>
              </w:rPr>
            </w:pPr>
            <w:r w:rsidRPr="00F52AF7">
              <w:rPr>
                <w:color w:val="000000"/>
                <w:sz w:val="20"/>
                <w:szCs w:val="20"/>
              </w:rPr>
              <w:t>43,1</w:t>
            </w:r>
          </w:p>
        </w:tc>
        <w:tc>
          <w:tcPr>
            <w:tcW w:w="321" w:type="pct"/>
            <w:shd w:val="clear" w:color="auto" w:fill="auto"/>
            <w:noWrap/>
            <w:vAlign w:val="center"/>
          </w:tcPr>
          <w:p w14:paraId="0A0A4A43" w14:textId="1B915922" w:rsidR="00B76E87" w:rsidRPr="00F52AF7" w:rsidRDefault="00B76E87" w:rsidP="00B76E87">
            <w:pPr>
              <w:jc w:val="center"/>
              <w:rPr>
                <w:color w:val="000000"/>
                <w:sz w:val="20"/>
                <w:szCs w:val="20"/>
              </w:rPr>
            </w:pPr>
            <w:r w:rsidRPr="00F52AF7">
              <w:rPr>
                <w:color w:val="000000"/>
                <w:sz w:val="20"/>
                <w:szCs w:val="20"/>
              </w:rPr>
              <w:t>42,3</w:t>
            </w:r>
          </w:p>
        </w:tc>
        <w:tc>
          <w:tcPr>
            <w:tcW w:w="311" w:type="pct"/>
            <w:shd w:val="clear" w:color="auto" w:fill="auto"/>
            <w:noWrap/>
            <w:vAlign w:val="center"/>
          </w:tcPr>
          <w:p w14:paraId="47CF9327" w14:textId="321521E1" w:rsidR="00B76E87" w:rsidRPr="00F52AF7" w:rsidRDefault="00B76E87" w:rsidP="00B76E87">
            <w:pPr>
              <w:jc w:val="center"/>
              <w:rPr>
                <w:color w:val="000000"/>
                <w:sz w:val="20"/>
                <w:szCs w:val="20"/>
              </w:rPr>
            </w:pPr>
            <w:r w:rsidRPr="00F52AF7">
              <w:rPr>
                <w:color w:val="000000"/>
                <w:sz w:val="20"/>
                <w:szCs w:val="20"/>
              </w:rPr>
              <w:t>41,4</w:t>
            </w:r>
          </w:p>
        </w:tc>
        <w:tc>
          <w:tcPr>
            <w:tcW w:w="311" w:type="pct"/>
            <w:shd w:val="clear" w:color="auto" w:fill="auto"/>
            <w:noWrap/>
            <w:vAlign w:val="center"/>
          </w:tcPr>
          <w:p w14:paraId="014D1C75" w14:textId="6FC174E0" w:rsidR="00B76E87" w:rsidRPr="00F52AF7" w:rsidRDefault="00B76E87" w:rsidP="00B76E87">
            <w:pPr>
              <w:jc w:val="center"/>
              <w:rPr>
                <w:color w:val="000000"/>
                <w:sz w:val="20"/>
                <w:szCs w:val="20"/>
              </w:rPr>
            </w:pPr>
            <w:r w:rsidRPr="00F52AF7">
              <w:rPr>
                <w:color w:val="000000"/>
                <w:sz w:val="20"/>
                <w:szCs w:val="20"/>
              </w:rPr>
              <w:t>40,6</w:t>
            </w:r>
          </w:p>
        </w:tc>
        <w:tc>
          <w:tcPr>
            <w:tcW w:w="328" w:type="pct"/>
            <w:shd w:val="clear" w:color="auto" w:fill="auto"/>
            <w:vAlign w:val="center"/>
          </w:tcPr>
          <w:p w14:paraId="06496D74" w14:textId="6BADA1CB" w:rsidR="00B76E87" w:rsidRPr="00F52AF7" w:rsidRDefault="00B76E87" w:rsidP="00B76E87">
            <w:pPr>
              <w:jc w:val="center"/>
              <w:rPr>
                <w:color w:val="000000"/>
                <w:sz w:val="20"/>
                <w:szCs w:val="20"/>
              </w:rPr>
            </w:pPr>
            <w:r w:rsidRPr="00F52AF7">
              <w:rPr>
                <w:color w:val="000000"/>
                <w:sz w:val="20"/>
                <w:szCs w:val="20"/>
              </w:rPr>
              <w:t>39,8</w:t>
            </w:r>
          </w:p>
        </w:tc>
        <w:tc>
          <w:tcPr>
            <w:tcW w:w="400" w:type="pct"/>
            <w:shd w:val="clear" w:color="auto" w:fill="auto"/>
            <w:vAlign w:val="center"/>
          </w:tcPr>
          <w:p w14:paraId="49F8B06A" w14:textId="7F24E2A7" w:rsidR="00B76E87" w:rsidRPr="00F52AF7" w:rsidRDefault="00B76E87" w:rsidP="00B76E87">
            <w:pPr>
              <w:jc w:val="center"/>
              <w:rPr>
                <w:color w:val="000000"/>
                <w:sz w:val="20"/>
                <w:szCs w:val="20"/>
              </w:rPr>
            </w:pPr>
            <w:r w:rsidRPr="00F52AF7">
              <w:rPr>
                <w:color w:val="000000"/>
                <w:sz w:val="20"/>
                <w:szCs w:val="20"/>
              </w:rPr>
              <w:t>39,0</w:t>
            </w:r>
          </w:p>
        </w:tc>
        <w:tc>
          <w:tcPr>
            <w:tcW w:w="401" w:type="pct"/>
            <w:shd w:val="clear" w:color="auto" w:fill="auto"/>
            <w:vAlign w:val="center"/>
          </w:tcPr>
          <w:p w14:paraId="6494BD76" w14:textId="45180EE3" w:rsidR="00B76E87" w:rsidRPr="00F52AF7" w:rsidRDefault="00B76E87" w:rsidP="00B76E87">
            <w:pPr>
              <w:jc w:val="center"/>
              <w:rPr>
                <w:color w:val="000000"/>
                <w:sz w:val="20"/>
                <w:szCs w:val="20"/>
              </w:rPr>
            </w:pPr>
            <w:r w:rsidRPr="00F52AF7">
              <w:rPr>
                <w:color w:val="000000"/>
                <w:sz w:val="20"/>
                <w:szCs w:val="20"/>
              </w:rPr>
              <w:t>38,2</w:t>
            </w:r>
          </w:p>
        </w:tc>
      </w:tr>
      <w:tr w:rsidR="00B76E87" w:rsidRPr="00F52AF7" w14:paraId="79FC7DD8" w14:textId="77777777" w:rsidTr="00B76E87">
        <w:trPr>
          <w:cantSplit/>
        </w:trPr>
        <w:tc>
          <w:tcPr>
            <w:tcW w:w="259" w:type="pct"/>
            <w:shd w:val="clear" w:color="auto" w:fill="auto"/>
            <w:vAlign w:val="center"/>
          </w:tcPr>
          <w:p w14:paraId="76367073" w14:textId="32BDCC48" w:rsidR="00B76E87" w:rsidRPr="00F52AF7" w:rsidRDefault="00B76E87" w:rsidP="00B76E87">
            <w:pPr>
              <w:jc w:val="center"/>
              <w:rPr>
                <w:sz w:val="20"/>
                <w:szCs w:val="20"/>
              </w:rPr>
            </w:pPr>
            <w:r w:rsidRPr="00F52AF7">
              <w:rPr>
                <w:color w:val="000000"/>
                <w:sz w:val="20"/>
                <w:szCs w:val="20"/>
              </w:rPr>
              <w:t>12.20</w:t>
            </w:r>
          </w:p>
        </w:tc>
        <w:tc>
          <w:tcPr>
            <w:tcW w:w="1570" w:type="pct"/>
            <w:shd w:val="clear" w:color="auto" w:fill="auto"/>
            <w:noWrap/>
            <w:vAlign w:val="center"/>
          </w:tcPr>
          <w:p w14:paraId="2184D73A" w14:textId="6674B2FD" w:rsidR="00B76E87" w:rsidRPr="00F52AF7" w:rsidRDefault="00B76E87" w:rsidP="00B76E87">
            <w:pPr>
              <w:jc w:val="center"/>
              <w:rPr>
                <w:color w:val="000000"/>
                <w:sz w:val="20"/>
                <w:szCs w:val="20"/>
              </w:rPr>
            </w:pPr>
            <w:r w:rsidRPr="00F52AF7">
              <w:rPr>
                <w:color w:val="000000"/>
                <w:sz w:val="20"/>
                <w:szCs w:val="20"/>
              </w:rPr>
              <w:t>Котельная д. Исаково</w:t>
            </w:r>
          </w:p>
        </w:tc>
        <w:tc>
          <w:tcPr>
            <w:tcW w:w="482" w:type="pct"/>
            <w:shd w:val="clear" w:color="auto" w:fill="auto"/>
            <w:noWrap/>
            <w:vAlign w:val="center"/>
          </w:tcPr>
          <w:p w14:paraId="004191D5" w14:textId="260386ED" w:rsidR="00B76E87" w:rsidRPr="00F52AF7" w:rsidRDefault="00B76E87" w:rsidP="00B76E87">
            <w:pPr>
              <w:jc w:val="center"/>
              <w:rPr>
                <w:color w:val="000000"/>
                <w:sz w:val="20"/>
                <w:szCs w:val="20"/>
              </w:rPr>
            </w:pPr>
            <w:r w:rsidRPr="00F52AF7">
              <w:rPr>
                <w:color w:val="000000"/>
                <w:sz w:val="20"/>
                <w:szCs w:val="20"/>
              </w:rPr>
              <w:t>лет</w:t>
            </w:r>
          </w:p>
        </w:tc>
        <w:tc>
          <w:tcPr>
            <w:tcW w:w="314" w:type="pct"/>
            <w:shd w:val="clear" w:color="auto" w:fill="auto"/>
            <w:noWrap/>
            <w:vAlign w:val="center"/>
          </w:tcPr>
          <w:p w14:paraId="6E844FF9" w14:textId="705C04F7" w:rsidR="00B76E87" w:rsidRPr="00F52AF7" w:rsidRDefault="00B76E87" w:rsidP="00B76E87">
            <w:pPr>
              <w:jc w:val="center"/>
              <w:rPr>
                <w:color w:val="000000"/>
                <w:sz w:val="20"/>
                <w:szCs w:val="20"/>
              </w:rPr>
            </w:pPr>
            <w:r w:rsidRPr="00F52AF7">
              <w:rPr>
                <w:color w:val="000000"/>
                <w:sz w:val="20"/>
                <w:szCs w:val="20"/>
              </w:rPr>
              <w:t>42,0</w:t>
            </w:r>
          </w:p>
        </w:tc>
        <w:tc>
          <w:tcPr>
            <w:tcW w:w="303" w:type="pct"/>
            <w:shd w:val="clear" w:color="auto" w:fill="auto"/>
            <w:noWrap/>
            <w:vAlign w:val="center"/>
          </w:tcPr>
          <w:p w14:paraId="64FCFB1E" w14:textId="153773E4" w:rsidR="00B76E87" w:rsidRPr="00F52AF7" w:rsidRDefault="00B76E87" w:rsidP="00B76E87">
            <w:pPr>
              <w:jc w:val="center"/>
              <w:rPr>
                <w:color w:val="000000"/>
                <w:sz w:val="20"/>
                <w:szCs w:val="20"/>
              </w:rPr>
            </w:pPr>
            <w:r w:rsidRPr="00F52AF7">
              <w:rPr>
                <w:color w:val="000000"/>
                <w:sz w:val="20"/>
                <w:szCs w:val="20"/>
              </w:rPr>
              <w:t>41,2</w:t>
            </w:r>
          </w:p>
        </w:tc>
        <w:tc>
          <w:tcPr>
            <w:tcW w:w="321" w:type="pct"/>
            <w:shd w:val="clear" w:color="auto" w:fill="auto"/>
            <w:noWrap/>
            <w:vAlign w:val="center"/>
          </w:tcPr>
          <w:p w14:paraId="583A9945" w14:textId="0B65A48F" w:rsidR="00B76E87" w:rsidRPr="00F52AF7" w:rsidRDefault="00B76E87" w:rsidP="00B76E87">
            <w:pPr>
              <w:jc w:val="center"/>
              <w:rPr>
                <w:color w:val="000000"/>
                <w:sz w:val="20"/>
                <w:szCs w:val="20"/>
              </w:rPr>
            </w:pPr>
            <w:r w:rsidRPr="00F52AF7">
              <w:rPr>
                <w:color w:val="000000"/>
                <w:sz w:val="20"/>
                <w:szCs w:val="20"/>
              </w:rPr>
              <w:t>40,3</w:t>
            </w:r>
          </w:p>
        </w:tc>
        <w:tc>
          <w:tcPr>
            <w:tcW w:w="311" w:type="pct"/>
            <w:shd w:val="clear" w:color="auto" w:fill="auto"/>
            <w:noWrap/>
            <w:vAlign w:val="center"/>
          </w:tcPr>
          <w:p w14:paraId="5B16D112" w14:textId="5566B44D" w:rsidR="00B76E87" w:rsidRPr="00F52AF7" w:rsidRDefault="00B76E87" w:rsidP="00B76E87">
            <w:pPr>
              <w:jc w:val="center"/>
              <w:rPr>
                <w:color w:val="000000"/>
                <w:sz w:val="20"/>
                <w:szCs w:val="20"/>
              </w:rPr>
            </w:pPr>
            <w:r w:rsidRPr="00F52AF7">
              <w:rPr>
                <w:color w:val="000000"/>
                <w:sz w:val="20"/>
                <w:szCs w:val="20"/>
              </w:rPr>
              <w:t>39,5</w:t>
            </w:r>
          </w:p>
        </w:tc>
        <w:tc>
          <w:tcPr>
            <w:tcW w:w="311" w:type="pct"/>
            <w:shd w:val="clear" w:color="auto" w:fill="auto"/>
            <w:noWrap/>
            <w:vAlign w:val="center"/>
          </w:tcPr>
          <w:p w14:paraId="155F73B0" w14:textId="601FCA35" w:rsidR="00B76E87" w:rsidRPr="00F52AF7" w:rsidRDefault="00B76E87" w:rsidP="00B76E87">
            <w:pPr>
              <w:jc w:val="center"/>
              <w:rPr>
                <w:color w:val="000000"/>
                <w:sz w:val="20"/>
                <w:szCs w:val="20"/>
              </w:rPr>
            </w:pPr>
            <w:r w:rsidRPr="00F52AF7">
              <w:rPr>
                <w:color w:val="000000"/>
                <w:sz w:val="20"/>
                <w:szCs w:val="20"/>
              </w:rPr>
              <w:t>38,7</w:t>
            </w:r>
          </w:p>
        </w:tc>
        <w:tc>
          <w:tcPr>
            <w:tcW w:w="328" w:type="pct"/>
            <w:shd w:val="clear" w:color="auto" w:fill="auto"/>
            <w:vAlign w:val="center"/>
          </w:tcPr>
          <w:p w14:paraId="09E5D9BE" w14:textId="3E9D4419" w:rsidR="00B76E87" w:rsidRPr="00F52AF7" w:rsidRDefault="00B76E87" w:rsidP="00B76E87">
            <w:pPr>
              <w:jc w:val="center"/>
              <w:rPr>
                <w:color w:val="000000"/>
                <w:sz w:val="20"/>
                <w:szCs w:val="20"/>
              </w:rPr>
            </w:pPr>
            <w:r w:rsidRPr="00F52AF7">
              <w:rPr>
                <w:color w:val="000000"/>
                <w:sz w:val="20"/>
                <w:szCs w:val="20"/>
              </w:rPr>
              <w:t>38,0</w:t>
            </w:r>
          </w:p>
        </w:tc>
        <w:tc>
          <w:tcPr>
            <w:tcW w:w="400" w:type="pct"/>
            <w:shd w:val="clear" w:color="auto" w:fill="auto"/>
            <w:vAlign w:val="center"/>
          </w:tcPr>
          <w:p w14:paraId="51DF0758" w14:textId="324A3BB0" w:rsidR="00B76E87" w:rsidRPr="00F52AF7" w:rsidRDefault="00B76E87" w:rsidP="00B76E87">
            <w:pPr>
              <w:jc w:val="center"/>
              <w:rPr>
                <w:color w:val="000000"/>
                <w:sz w:val="20"/>
                <w:szCs w:val="20"/>
              </w:rPr>
            </w:pPr>
            <w:r w:rsidRPr="00F52AF7">
              <w:rPr>
                <w:color w:val="000000"/>
                <w:sz w:val="20"/>
                <w:szCs w:val="20"/>
              </w:rPr>
              <w:t>37,2</w:t>
            </w:r>
          </w:p>
        </w:tc>
        <w:tc>
          <w:tcPr>
            <w:tcW w:w="401" w:type="pct"/>
            <w:shd w:val="clear" w:color="auto" w:fill="auto"/>
            <w:vAlign w:val="center"/>
          </w:tcPr>
          <w:p w14:paraId="74299315" w14:textId="64E0A926" w:rsidR="00B76E87" w:rsidRPr="00F52AF7" w:rsidRDefault="00B76E87" w:rsidP="00B76E87">
            <w:pPr>
              <w:jc w:val="center"/>
              <w:rPr>
                <w:color w:val="000000"/>
                <w:sz w:val="20"/>
                <w:szCs w:val="20"/>
              </w:rPr>
            </w:pPr>
            <w:r w:rsidRPr="00F52AF7">
              <w:rPr>
                <w:color w:val="000000"/>
                <w:sz w:val="20"/>
                <w:szCs w:val="20"/>
              </w:rPr>
              <w:t>36,5</w:t>
            </w:r>
          </w:p>
        </w:tc>
      </w:tr>
      <w:tr w:rsidR="00B76E87" w:rsidRPr="00F52AF7" w14:paraId="02163953" w14:textId="77777777" w:rsidTr="00B76E87">
        <w:trPr>
          <w:cantSplit/>
        </w:trPr>
        <w:tc>
          <w:tcPr>
            <w:tcW w:w="259" w:type="pct"/>
            <w:shd w:val="clear" w:color="auto" w:fill="auto"/>
            <w:vAlign w:val="center"/>
          </w:tcPr>
          <w:p w14:paraId="3FC09F25" w14:textId="3652AD0A" w:rsidR="00B76E87" w:rsidRPr="00F52AF7" w:rsidRDefault="00B76E87" w:rsidP="00B76E87">
            <w:pPr>
              <w:jc w:val="center"/>
              <w:rPr>
                <w:sz w:val="20"/>
                <w:szCs w:val="20"/>
              </w:rPr>
            </w:pPr>
            <w:r w:rsidRPr="00F52AF7">
              <w:rPr>
                <w:color w:val="000000"/>
                <w:sz w:val="20"/>
                <w:szCs w:val="20"/>
              </w:rPr>
              <w:t>12.21</w:t>
            </w:r>
          </w:p>
        </w:tc>
        <w:tc>
          <w:tcPr>
            <w:tcW w:w="1570" w:type="pct"/>
            <w:shd w:val="clear" w:color="auto" w:fill="auto"/>
            <w:noWrap/>
            <w:vAlign w:val="center"/>
          </w:tcPr>
          <w:p w14:paraId="5BA63577" w14:textId="29A1CF7D" w:rsidR="00B76E87" w:rsidRPr="00F52AF7" w:rsidRDefault="00B76E87" w:rsidP="00B76E87">
            <w:pPr>
              <w:jc w:val="center"/>
              <w:rPr>
                <w:color w:val="000000"/>
                <w:sz w:val="20"/>
                <w:szCs w:val="20"/>
              </w:rPr>
            </w:pPr>
            <w:r w:rsidRPr="00F52AF7">
              <w:rPr>
                <w:color w:val="000000"/>
                <w:sz w:val="20"/>
                <w:szCs w:val="20"/>
              </w:rPr>
              <w:t xml:space="preserve">Котельная д. Быдыпи </w:t>
            </w:r>
          </w:p>
        </w:tc>
        <w:tc>
          <w:tcPr>
            <w:tcW w:w="482" w:type="pct"/>
            <w:shd w:val="clear" w:color="auto" w:fill="auto"/>
            <w:noWrap/>
            <w:vAlign w:val="center"/>
          </w:tcPr>
          <w:p w14:paraId="125E0D12" w14:textId="3FA1B9F1" w:rsidR="00B76E87" w:rsidRPr="00F52AF7" w:rsidRDefault="00B76E87" w:rsidP="00B76E87">
            <w:pPr>
              <w:jc w:val="center"/>
              <w:rPr>
                <w:color w:val="000000"/>
                <w:sz w:val="20"/>
                <w:szCs w:val="20"/>
              </w:rPr>
            </w:pPr>
            <w:r w:rsidRPr="00F52AF7">
              <w:rPr>
                <w:color w:val="000000"/>
                <w:sz w:val="20"/>
                <w:szCs w:val="20"/>
              </w:rPr>
              <w:t>лет</w:t>
            </w:r>
          </w:p>
        </w:tc>
        <w:tc>
          <w:tcPr>
            <w:tcW w:w="314" w:type="pct"/>
            <w:shd w:val="clear" w:color="auto" w:fill="auto"/>
            <w:noWrap/>
            <w:vAlign w:val="center"/>
          </w:tcPr>
          <w:p w14:paraId="3D28222A" w14:textId="3A6720A0" w:rsidR="00B76E87" w:rsidRPr="00F52AF7" w:rsidRDefault="00B76E87" w:rsidP="00B76E87">
            <w:pPr>
              <w:jc w:val="center"/>
              <w:rPr>
                <w:color w:val="000000"/>
                <w:sz w:val="20"/>
                <w:szCs w:val="20"/>
              </w:rPr>
            </w:pPr>
            <w:r w:rsidRPr="00F52AF7">
              <w:rPr>
                <w:color w:val="000000"/>
                <w:sz w:val="20"/>
                <w:szCs w:val="20"/>
              </w:rPr>
              <w:t>8,0</w:t>
            </w:r>
          </w:p>
        </w:tc>
        <w:tc>
          <w:tcPr>
            <w:tcW w:w="303" w:type="pct"/>
            <w:shd w:val="clear" w:color="auto" w:fill="auto"/>
            <w:noWrap/>
            <w:vAlign w:val="center"/>
          </w:tcPr>
          <w:p w14:paraId="47B368B1" w14:textId="215B7E4E" w:rsidR="00B76E87" w:rsidRPr="00F52AF7" w:rsidRDefault="00B76E87" w:rsidP="00B76E87">
            <w:pPr>
              <w:jc w:val="center"/>
              <w:rPr>
                <w:color w:val="000000"/>
                <w:sz w:val="20"/>
                <w:szCs w:val="20"/>
              </w:rPr>
            </w:pPr>
            <w:r w:rsidRPr="00F52AF7">
              <w:rPr>
                <w:color w:val="000000"/>
                <w:sz w:val="20"/>
                <w:szCs w:val="20"/>
              </w:rPr>
              <w:t>7,8</w:t>
            </w:r>
          </w:p>
        </w:tc>
        <w:tc>
          <w:tcPr>
            <w:tcW w:w="321" w:type="pct"/>
            <w:shd w:val="clear" w:color="auto" w:fill="auto"/>
            <w:noWrap/>
            <w:vAlign w:val="center"/>
          </w:tcPr>
          <w:p w14:paraId="48C43A6C" w14:textId="4E094A8E" w:rsidR="00B76E87" w:rsidRPr="00F52AF7" w:rsidRDefault="00B76E87" w:rsidP="00B76E87">
            <w:pPr>
              <w:jc w:val="center"/>
              <w:rPr>
                <w:color w:val="000000"/>
                <w:sz w:val="20"/>
                <w:szCs w:val="20"/>
              </w:rPr>
            </w:pPr>
            <w:r w:rsidRPr="00F52AF7">
              <w:rPr>
                <w:color w:val="000000"/>
                <w:sz w:val="20"/>
                <w:szCs w:val="20"/>
              </w:rPr>
              <w:t>7,7</w:t>
            </w:r>
          </w:p>
        </w:tc>
        <w:tc>
          <w:tcPr>
            <w:tcW w:w="311" w:type="pct"/>
            <w:shd w:val="clear" w:color="auto" w:fill="auto"/>
            <w:noWrap/>
            <w:vAlign w:val="center"/>
          </w:tcPr>
          <w:p w14:paraId="2B021F32" w14:textId="557E09B8" w:rsidR="00B76E87" w:rsidRPr="00F52AF7" w:rsidRDefault="00B76E87" w:rsidP="00B76E87">
            <w:pPr>
              <w:jc w:val="center"/>
              <w:rPr>
                <w:color w:val="000000"/>
                <w:sz w:val="20"/>
                <w:szCs w:val="20"/>
              </w:rPr>
            </w:pPr>
            <w:r w:rsidRPr="00F52AF7">
              <w:rPr>
                <w:color w:val="000000"/>
                <w:sz w:val="20"/>
                <w:szCs w:val="20"/>
              </w:rPr>
              <w:t>7,5</w:t>
            </w:r>
          </w:p>
        </w:tc>
        <w:tc>
          <w:tcPr>
            <w:tcW w:w="311" w:type="pct"/>
            <w:shd w:val="clear" w:color="auto" w:fill="auto"/>
            <w:noWrap/>
            <w:vAlign w:val="center"/>
          </w:tcPr>
          <w:p w14:paraId="0B739277" w14:textId="5F47B368" w:rsidR="00B76E87" w:rsidRPr="00F52AF7" w:rsidRDefault="00B76E87" w:rsidP="00B76E87">
            <w:pPr>
              <w:jc w:val="center"/>
              <w:rPr>
                <w:color w:val="000000"/>
                <w:sz w:val="20"/>
                <w:szCs w:val="20"/>
              </w:rPr>
            </w:pPr>
            <w:r w:rsidRPr="00F52AF7">
              <w:rPr>
                <w:color w:val="000000"/>
                <w:sz w:val="20"/>
                <w:szCs w:val="20"/>
              </w:rPr>
              <w:t>7,4</w:t>
            </w:r>
          </w:p>
        </w:tc>
        <w:tc>
          <w:tcPr>
            <w:tcW w:w="328" w:type="pct"/>
            <w:shd w:val="clear" w:color="auto" w:fill="auto"/>
            <w:vAlign w:val="center"/>
          </w:tcPr>
          <w:p w14:paraId="6BC695C7" w14:textId="5CBA7545" w:rsidR="00B76E87" w:rsidRPr="00F52AF7" w:rsidRDefault="00B76E87" w:rsidP="00B76E87">
            <w:pPr>
              <w:jc w:val="center"/>
              <w:rPr>
                <w:color w:val="000000"/>
                <w:sz w:val="20"/>
                <w:szCs w:val="20"/>
              </w:rPr>
            </w:pPr>
            <w:r w:rsidRPr="00F52AF7">
              <w:rPr>
                <w:color w:val="000000"/>
                <w:sz w:val="20"/>
                <w:szCs w:val="20"/>
              </w:rPr>
              <w:t>7,2</w:t>
            </w:r>
          </w:p>
        </w:tc>
        <w:tc>
          <w:tcPr>
            <w:tcW w:w="400" w:type="pct"/>
            <w:shd w:val="clear" w:color="auto" w:fill="auto"/>
            <w:vAlign w:val="center"/>
          </w:tcPr>
          <w:p w14:paraId="3C6CD620" w14:textId="7831C5C2" w:rsidR="00B76E87" w:rsidRPr="00F52AF7" w:rsidRDefault="00B76E87" w:rsidP="00B76E87">
            <w:pPr>
              <w:jc w:val="center"/>
              <w:rPr>
                <w:color w:val="000000"/>
                <w:sz w:val="20"/>
                <w:szCs w:val="20"/>
              </w:rPr>
            </w:pPr>
            <w:r w:rsidRPr="00F52AF7">
              <w:rPr>
                <w:color w:val="000000"/>
                <w:sz w:val="20"/>
                <w:szCs w:val="20"/>
              </w:rPr>
              <w:t>7,1</w:t>
            </w:r>
          </w:p>
        </w:tc>
        <w:tc>
          <w:tcPr>
            <w:tcW w:w="401" w:type="pct"/>
            <w:shd w:val="clear" w:color="auto" w:fill="auto"/>
            <w:vAlign w:val="center"/>
          </w:tcPr>
          <w:p w14:paraId="365F5395" w14:textId="287CA0AF" w:rsidR="00B76E87" w:rsidRPr="00F52AF7" w:rsidRDefault="00B76E87" w:rsidP="00B76E87">
            <w:pPr>
              <w:jc w:val="center"/>
              <w:rPr>
                <w:color w:val="000000"/>
                <w:sz w:val="20"/>
                <w:szCs w:val="20"/>
              </w:rPr>
            </w:pPr>
            <w:r w:rsidRPr="00F52AF7">
              <w:rPr>
                <w:color w:val="000000"/>
                <w:sz w:val="20"/>
                <w:szCs w:val="20"/>
              </w:rPr>
              <w:t>6,9</w:t>
            </w:r>
          </w:p>
        </w:tc>
      </w:tr>
      <w:tr w:rsidR="00B76E87" w:rsidRPr="00F52AF7" w14:paraId="3A8B4B2F" w14:textId="77777777" w:rsidTr="00B76E87">
        <w:trPr>
          <w:cantSplit/>
        </w:trPr>
        <w:tc>
          <w:tcPr>
            <w:tcW w:w="259" w:type="pct"/>
            <w:shd w:val="clear" w:color="auto" w:fill="auto"/>
            <w:vAlign w:val="center"/>
          </w:tcPr>
          <w:p w14:paraId="513124EA" w14:textId="1CC52C08" w:rsidR="00B76E87" w:rsidRPr="00F52AF7" w:rsidRDefault="00B76E87" w:rsidP="00B76E87">
            <w:pPr>
              <w:jc w:val="center"/>
              <w:rPr>
                <w:sz w:val="20"/>
                <w:szCs w:val="20"/>
              </w:rPr>
            </w:pPr>
            <w:r w:rsidRPr="00F52AF7">
              <w:rPr>
                <w:color w:val="000000"/>
                <w:sz w:val="20"/>
                <w:szCs w:val="20"/>
              </w:rPr>
              <w:t>12.22</w:t>
            </w:r>
          </w:p>
        </w:tc>
        <w:tc>
          <w:tcPr>
            <w:tcW w:w="1570" w:type="pct"/>
            <w:shd w:val="clear" w:color="auto" w:fill="auto"/>
            <w:noWrap/>
            <w:vAlign w:val="center"/>
          </w:tcPr>
          <w:p w14:paraId="6562006B" w14:textId="0CD02DE2" w:rsidR="00B76E87" w:rsidRPr="00F52AF7" w:rsidRDefault="00B76E87" w:rsidP="00B76E87">
            <w:pPr>
              <w:jc w:val="center"/>
              <w:rPr>
                <w:color w:val="000000"/>
                <w:sz w:val="20"/>
                <w:szCs w:val="20"/>
              </w:rPr>
            </w:pPr>
            <w:r w:rsidRPr="00F52AF7">
              <w:rPr>
                <w:color w:val="000000"/>
                <w:sz w:val="20"/>
                <w:szCs w:val="20"/>
              </w:rPr>
              <w:t>Котельная с. Юнда</w:t>
            </w:r>
          </w:p>
        </w:tc>
        <w:tc>
          <w:tcPr>
            <w:tcW w:w="482" w:type="pct"/>
            <w:shd w:val="clear" w:color="auto" w:fill="auto"/>
            <w:noWrap/>
            <w:vAlign w:val="center"/>
          </w:tcPr>
          <w:p w14:paraId="7BB6F9C9" w14:textId="297CE87B" w:rsidR="00B76E87" w:rsidRPr="00F52AF7" w:rsidRDefault="00B76E87" w:rsidP="00B76E87">
            <w:pPr>
              <w:jc w:val="center"/>
              <w:rPr>
                <w:color w:val="000000"/>
                <w:sz w:val="20"/>
                <w:szCs w:val="20"/>
              </w:rPr>
            </w:pPr>
            <w:r w:rsidRPr="00F52AF7">
              <w:rPr>
                <w:color w:val="000000"/>
                <w:sz w:val="20"/>
                <w:szCs w:val="20"/>
              </w:rPr>
              <w:t>лет</w:t>
            </w:r>
          </w:p>
        </w:tc>
        <w:tc>
          <w:tcPr>
            <w:tcW w:w="314" w:type="pct"/>
            <w:shd w:val="clear" w:color="auto" w:fill="auto"/>
            <w:noWrap/>
            <w:vAlign w:val="center"/>
          </w:tcPr>
          <w:p w14:paraId="359989F5" w14:textId="37EF850F" w:rsidR="00B76E87" w:rsidRPr="00F52AF7" w:rsidRDefault="00B76E87" w:rsidP="00B76E87">
            <w:pPr>
              <w:jc w:val="center"/>
              <w:rPr>
                <w:color w:val="000000"/>
                <w:sz w:val="20"/>
                <w:szCs w:val="20"/>
              </w:rPr>
            </w:pPr>
            <w:r w:rsidRPr="00F52AF7">
              <w:rPr>
                <w:color w:val="000000"/>
                <w:sz w:val="20"/>
                <w:szCs w:val="20"/>
              </w:rPr>
              <w:t>н/д</w:t>
            </w:r>
          </w:p>
        </w:tc>
        <w:tc>
          <w:tcPr>
            <w:tcW w:w="303" w:type="pct"/>
            <w:shd w:val="clear" w:color="auto" w:fill="auto"/>
            <w:noWrap/>
            <w:vAlign w:val="center"/>
          </w:tcPr>
          <w:p w14:paraId="5E4E523F" w14:textId="7AD06A23" w:rsidR="00B76E87" w:rsidRPr="00F52AF7" w:rsidRDefault="00B76E87" w:rsidP="00B76E87">
            <w:pPr>
              <w:jc w:val="center"/>
              <w:rPr>
                <w:color w:val="000000"/>
                <w:sz w:val="20"/>
                <w:szCs w:val="20"/>
              </w:rPr>
            </w:pPr>
            <w:r w:rsidRPr="00F52AF7">
              <w:rPr>
                <w:color w:val="000000"/>
                <w:sz w:val="20"/>
                <w:szCs w:val="20"/>
              </w:rPr>
              <w:t>н/д</w:t>
            </w:r>
          </w:p>
        </w:tc>
        <w:tc>
          <w:tcPr>
            <w:tcW w:w="321" w:type="pct"/>
            <w:shd w:val="clear" w:color="auto" w:fill="auto"/>
            <w:noWrap/>
            <w:vAlign w:val="center"/>
          </w:tcPr>
          <w:p w14:paraId="7DB61758" w14:textId="2884AAD1" w:rsidR="00B76E87" w:rsidRPr="00F52AF7" w:rsidRDefault="00B76E87" w:rsidP="00B76E87">
            <w:pPr>
              <w:jc w:val="center"/>
              <w:rPr>
                <w:color w:val="000000"/>
                <w:sz w:val="20"/>
                <w:szCs w:val="20"/>
              </w:rPr>
            </w:pPr>
            <w:r w:rsidRPr="00F52AF7">
              <w:rPr>
                <w:color w:val="000000"/>
                <w:sz w:val="20"/>
                <w:szCs w:val="20"/>
              </w:rPr>
              <w:t>н/д</w:t>
            </w:r>
          </w:p>
        </w:tc>
        <w:tc>
          <w:tcPr>
            <w:tcW w:w="311" w:type="pct"/>
            <w:shd w:val="clear" w:color="auto" w:fill="auto"/>
            <w:noWrap/>
            <w:vAlign w:val="center"/>
          </w:tcPr>
          <w:p w14:paraId="4DAA90B7" w14:textId="0499CF33" w:rsidR="00B76E87" w:rsidRPr="00F52AF7" w:rsidRDefault="00B76E87" w:rsidP="00B76E87">
            <w:pPr>
              <w:jc w:val="center"/>
              <w:rPr>
                <w:color w:val="000000"/>
                <w:sz w:val="20"/>
                <w:szCs w:val="20"/>
              </w:rPr>
            </w:pPr>
            <w:r w:rsidRPr="00F52AF7">
              <w:rPr>
                <w:color w:val="000000"/>
                <w:sz w:val="20"/>
                <w:szCs w:val="20"/>
              </w:rPr>
              <w:t>н/д</w:t>
            </w:r>
          </w:p>
        </w:tc>
        <w:tc>
          <w:tcPr>
            <w:tcW w:w="311" w:type="pct"/>
            <w:shd w:val="clear" w:color="auto" w:fill="auto"/>
            <w:noWrap/>
            <w:vAlign w:val="center"/>
          </w:tcPr>
          <w:p w14:paraId="237E9F2A" w14:textId="1BAE7EA4" w:rsidR="00B76E87" w:rsidRPr="00F52AF7" w:rsidRDefault="00B76E87" w:rsidP="00B76E87">
            <w:pPr>
              <w:jc w:val="center"/>
              <w:rPr>
                <w:color w:val="000000"/>
                <w:sz w:val="20"/>
                <w:szCs w:val="20"/>
              </w:rPr>
            </w:pPr>
            <w:r w:rsidRPr="00F52AF7">
              <w:rPr>
                <w:color w:val="000000"/>
                <w:sz w:val="20"/>
                <w:szCs w:val="20"/>
              </w:rPr>
              <w:t>н/д</w:t>
            </w:r>
          </w:p>
        </w:tc>
        <w:tc>
          <w:tcPr>
            <w:tcW w:w="328" w:type="pct"/>
            <w:shd w:val="clear" w:color="auto" w:fill="auto"/>
            <w:vAlign w:val="center"/>
          </w:tcPr>
          <w:p w14:paraId="4BACCA33" w14:textId="103D2C61" w:rsidR="00B76E87" w:rsidRPr="00F52AF7" w:rsidRDefault="00B76E87" w:rsidP="00B76E87">
            <w:pPr>
              <w:jc w:val="center"/>
              <w:rPr>
                <w:color w:val="000000"/>
                <w:sz w:val="20"/>
                <w:szCs w:val="20"/>
              </w:rPr>
            </w:pPr>
            <w:r w:rsidRPr="00F52AF7">
              <w:rPr>
                <w:color w:val="000000"/>
                <w:sz w:val="20"/>
                <w:szCs w:val="20"/>
              </w:rPr>
              <w:t>н/д</w:t>
            </w:r>
          </w:p>
        </w:tc>
        <w:tc>
          <w:tcPr>
            <w:tcW w:w="400" w:type="pct"/>
            <w:shd w:val="clear" w:color="auto" w:fill="auto"/>
            <w:vAlign w:val="center"/>
          </w:tcPr>
          <w:p w14:paraId="3ED5EC5B" w14:textId="15DC2DB4" w:rsidR="00B76E87" w:rsidRPr="00F52AF7" w:rsidRDefault="00B76E87" w:rsidP="00B76E87">
            <w:pPr>
              <w:jc w:val="center"/>
              <w:rPr>
                <w:color w:val="000000"/>
                <w:sz w:val="20"/>
                <w:szCs w:val="20"/>
              </w:rPr>
            </w:pPr>
            <w:r w:rsidRPr="00F52AF7">
              <w:rPr>
                <w:color w:val="000000"/>
                <w:sz w:val="20"/>
                <w:szCs w:val="20"/>
              </w:rPr>
              <w:t>н/д</w:t>
            </w:r>
          </w:p>
        </w:tc>
        <w:tc>
          <w:tcPr>
            <w:tcW w:w="401" w:type="pct"/>
            <w:shd w:val="clear" w:color="auto" w:fill="auto"/>
            <w:vAlign w:val="center"/>
          </w:tcPr>
          <w:p w14:paraId="2FD93321" w14:textId="3AD2092A" w:rsidR="00B76E87" w:rsidRPr="00F52AF7" w:rsidRDefault="00B76E87" w:rsidP="00B76E87">
            <w:pPr>
              <w:jc w:val="center"/>
              <w:rPr>
                <w:color w:val="000000"/>
                <w:sz w:val="20"/>
                <w:szCs w:val="20"/>
              </w:rPr>
            </w:pPr>
            <w:r w:rsidRPr="00F52AF7">
              <w:rPr>
                <w:color w:val="000000"/>
                <w:sz w:val="20"/>
                <w:szCs w:val="20"/>
              </w:rPr>
              <w:t>н/д</w:t>
            </w:r>
          </w:p>
        </w:tc>
      </w:tr>
      <w:tr w:rsidR="00B76E87" w:rsidRPr="00F52AF7" w14:paraId="00CCB795" w14:textId="77777777" w:rsidTr="00B76E87">
        <w:trPr>
          <w:cantSplit/>
        </w:trPr>
        <w:tc>
          <w:tcPr>
            <w:tcW w:w="259" w:type="pct"/>
            <w:shd w:val="clear" w:color="auto" w:fill="auto"/>
            <w:vAlign w:val="center"/>
          </w:tcPr>
          <w:p w14:paraId="78AB4F1C" w14:textId="5336E8C0" w:rsidR="00B76E87" w:rsidRPr="00F52AF7" w:rsidRDefault="00B76E87" w:rsidP="00B76E87">
            <w:pPr>
              <w:jc w:val="center"/>
              <w:rPr>
                <w:sz w:val="20"/>
                <w:szCs w:val="20"/>
              </w:rPr>
            </w:pPr>
            <w:r w:rsidRPr="00F52AF7">
              <w:rPr>
                <w:color w:val="000000"/>
                <w:sz w:val="20"/>
                <w:szCs w:val="20"/>
              </w:rPr>
              <w:t>12.23</w:t>
            </w:r>
          </w:p>
        </w:tc>
        <w:tc>
          <w:tcPr>
            <w:tcW w:w="1570" w:type="pct"/>
            <w:shd w:val="clear" w:color="auto" w:fill="auto"/>
            <w:noWrap/>
            <w:vAlign w:val="center"/>
          </w:tcPr>
          <w:p w14:paraId="5F06DF14" w14:textId="48AB7352" w:rsidR="00B76E87" w:rsidRPr="00F52AF7" w:rsidRDefault="00B76E87" w:rsidP="00B76E87">
            <w:pPr>
              <w:jc w:val="center"/>
              <w:rPr>
                <w:color w:val="000000"/>
                <w:sz w:val="20"/>
                <w:szCs w:val="20"/>
              </w:rPr>
            </w:pPr>
            <w:r w:rsidRPr="00F52AF7">
              <w:rPr>
                <w:color w:val="000000"/>
                <w:sz w:val="20"/>
                <w:szCs w:val="20"/>
              </w:rPr>
              <w:t>Котельная д. Ушур</w:t>
            </w:r>
          </w:p>
        </w:tc>
        <w:tc>
          <w:tcPr>
            <w:tcW w:w="482" w:type="pct"/>
            <w:shd w:val="clear" w:color="auto" w:fill="auto"/>
            <w:noWrap/>
            <w:vAlign w:val="center"/>
          </w:tcPr>
          <w:p w14:paraId="25A8F07D" w14:textId="7473E05C" w:rsidR="00B76E87" w:rsidRPr="00F52AF7" w:rsidRDefault="00B76E87" w:rsidP="00B76E87">
            <w:pPr>
              <w:jc w:val="center"/>
              <w:rPr>
                <w:color w:val="000000"/>
                <w:sz w:val="20"/>
                <w:szCs w:val="20"/>
              </w:rPr>
            </w:pPr>
            <w:r w:rsidRPr="00F52AF7">
              <w:rPr>
                <w:color w:val="000000"/>
                <w:sz w:val="20"/>
                <w:szCs w:val="20"/>
              </w:rPr>
              <w:t>лет</w:t>
            </w:r>
          </w:p>
        </w:tc>
        <w:tc>
          <w:tcPr>
            <w:tcW w:w="314" w:type="pct"/>
            <w:shd w:val="clear" w:color="auto" w:fill="auto"/>
            <w:noWrap/>
            <w:vAlign w:val="center"/>
          </w:tcPr>
          <w:p w14:paraId="5D1EA64D" w14:textId="1C733158" w:rsidR="00B76E87" w:rsidRPr="00F52AF7" w:rsidRDefault="00B76E87" w:rsidP="00B76E87">
            <w:pPr>
              <w:jc w:val="center"/>
              <w:rPr>
                <w:color w:val="000000"/>
                <w:sz w:val="20"/>
                <w:szCs w:val="20"/>
              </w:rPr>
            </w:pPr>
            <w:r w:rsidRPr="00F52AF7">
              <w:rPr>
                <w:color w:val="000000"/>
                <w:sz w:val="20"/>
                <w:szCs w:val="20"/>
              </w:rPr>
              <w:t>н/д</w:t>
            </w:r>
          </w:p>
        </w:tc>
        <w:tc>
          <w:tcPr>
            <w:tcW w:w="303" w:type="pct"/>
            <w:shd w:val="clear" w:color="auto" w:fill="auto"/>
            <w:noWrap/>
            <w:vAlign w:val="center"/>
          </w:tcPr>
          <w:p w14:paraId="7BDECF55" w14:textId="0A38C3A1" w:rsidR="00B76E87" w:rsidRPr="00F52AF7" w:rsidRDefault="00B76E87" w:rsidP="00B76E87">
            <w:pPr>
              <w:jc w:val="center"/>
              <w:rPr>
                <w:color w:val="000000"/>
                <w:sz w:val="20"/>
                <w:szCs w:val="20"/>
              </w:rPr>
            </w:pPr>
            <w:r w:rsidRPr="00F52AF7">
              <w:rPr>
                <w:color w:val="000000"/>
                <w:sz w:val="20"/>
                <w:szCs w:val="20"/>
              </w:rPr>
              <w:t>н/д</w:t>
            </w:r>
          </w:p>
        </w:tc>
        <w:tc>
          <w:tcPr>
            <w:tcW w:w="321" w:type="pct"/>
            <w:shd w:val="clear" w:color="auto" w:fill="auto"/>
            <w:noWrap/>
            <w:vAlign w:val="center"/>
          </w:tcPr>
          <w:p w14:paraId="2DC4D748" w14:textId="3EB5B5FB" w:rsidR="00B76E87" w:rsidRPr="00F52AF7" w:rsidRDefault="00B76E87" w:rsidP="00B76E87">
            <w:pPr>
              <w:jc w:val="center"/>
              <w:rPr>
                <w:color w:val="000000"/>
                <w:sz w:val="20"/>
                <w:szCs w:val="20"/>
              </w:rPr>
            </w:pPr>
            <w:r w:rsidRPr="00F52AF7">
              <w:rPr>
                <w:color w:val="000000"/>
                <w:sz w:val="20"/>
                <w:szCs w:val="20"/>
              </w:rPr>
              <w:t>н/д</w:t>
            </w:r>
          </w:p>
        </w:tc>
        <w:tc>
          <w:tcPr>
            <w:tcW w:w="311" w:type="pct"/>
            <w:shd w:val="clear" w:color="auto" w:fill="auto"/>
            <w:noWrap/>
            <w:vAlign w:val="center"/>
          </w:tcPr>
          <w:p w14:paraId="7383B21B" w14:textId="5C132464" w:rsidR="00B76E87" w:rsidRPr="00F52AF7" w:rsidRDefault="00B76E87" w:rsidP="00B76E87">
            <w:pPr>
              <w:jc w:val="center"/>
              <w:rPr>
                <w:color w:val="000000"/>
                <w:sz w:val="20"/>
                <w:szCs w:val="20"/>
              </w:rPr>
            </w:pPr>
            <w:r w:rsidRPr="00F52AF7">
              <w:rPr>
                <w:color w:val="000000"/>
                <w:sz w:val="20"/>
                <w:szCs w:val="20"/>
              </w:rPr>
              <w:t>н/д</w:t>
            </w:r>
          </w:p>
        </w:tc>
        <w:tc>
          <w:tcPr>
            <w:tcW w:w="311" w:type="pct"/>
            <w:shd w:val="clear" w:color="auto" w:fill="auto"/>
            <w:noWrap/>
            <w:vAlign w:val="center"/>
          </w:tcPr>
          <w:p w14:paraId="1E54A48E" w14:textId="6567F1BC" w:rsidR="00B76E87" w:rsidRPr="00F52AF7" w:rsidRDefault="00B76E87" w:rsidP="00B76E87">
            <w:pPr>
              <w:jc w:val="center"/>
              <w:rPr>
                <w:color w:val="000000"/>
                <w:sz w:val="20"/>
                <w:szCs w:val="20"/>
              </w:rPr>
            </w:pPr>
            <w:r w:rsidRPr="00F52AF7">
              <w:rPr>
                <w:color w:val="000000"/>
                <w:sz w:val="20"/>
                <w:szCs w:val="20"/>
              </w:rPr>
              <w:t>н/д</w:t>
            </w:r>
          </w:p>
        </w:tc>
        <w:tc>
          <w:tcPr>
            <w:tcW w:w="328" w:type="pct"/>
            <w:shd w:val="clear" w:color="auto" w:fill="auto"/>
            <w:vAlign w:val="center"/>
          </w:tcPr>
          <w:p w14:paraId="3039A10C" w14:textId="5FB1983B" w:rsidR="00B76E87" w:rsidRPr="00F52AF7" w:rsidRDefault="00B76E87" w:rsidP="00B76E87">
            <w:pPr>
              <w:jc w:val="center"/>
              <w:rPr>
                <w:color w:val="000000"/>
                <w:sz w:val="20"/>
                <w:szCs w:val="20"/>
              </w:rPr>
            </w:pPr>
            <w:r w:rsidRPr="00F52AF7">
              <w:rPr>
                <w:color w:val="000000"/>
                <w:sz w:val="20"/>
                <w:szCs w:val="20"/>
              </w:rPr>
              <w:t>н/д</w:t>
            </w:r>
          </w:p>
        </w:tc>
        <w:tc>
          <w:tcPr>
            <w:tcW w:w="400" w:type="pct"/>
            <w:shd w:val="clear" w:color="auto" w:fill="auto"/>
            <w:vAlign w:val="center"/>
          </w:tcPr>
          <w:p w14:paraId="2DE40B73" w14:textId="3B29EE98" w:rsidR="00B76E87" w:rsidRPr="00F52AF7" w:rsidRDefault="00B76E87" w:rsidP="00B76E87">
            <w:pPr>
              <w:jc w:val="center"/>
              <w:rPr>
                <w:color w:val="000000"/>
                <w:sz w:val="20"/>
                <w:szCs w:val="20"/>
              </w:rPr>
            </w:pPr>
            <w:r w:rsidRPr="00F52AF7">
              <w:rPr>
                <w:color w:val="000000"/>
                <w:sz w:val="20"/>
                <w:szCs w:val="20"/>
              </w:rPr>
              <w:t>н/д</w:t>
            </w:r>
          </w:p>
        </w:tc>
        <w:tc>
          <w:tcPr>
            <w:tcW w:w="401" w:type="pct"/>
            <w:shd w:val="clear" w:color="auto" w:fill="auto"/>
            <w:vAlign w:val="center"/>
          </w:tcPr>
          <w:p w14:paraId="2097F633" w14:textId="52B30AEB" w:rsidR="00B76E87" w:rsidRPr="00F52AF7" w:rsidRDefault="00B76E87" w:rsidP="00B76E87">
            <w:pPr>
              <w:jc w:val="center"/>
              <w:rPr>
                <w:color w:val="000000"/>
                <w:sz w:val="20"/>
                <w:szCs w:val="20"/>
              </w:rPr>
            </w:pPr>
            <w:r w:rsidRPr="00F52AF7">
              <w:rPr>
                <w:color w:val="000000"/>
                <w:sz w:val="20"/>
                <w:szCs w:val="20"/>
              </w:rPr>
              <w:t>н/д</w:t>
            </w:r>
          </w:p>
        </w:tc>
      </w:tr>
      <w:tr w:rsidR="00B76E87" w:rsidRPr="00F52AF7" w14:paraId="5C124B60" w14:textId="77777777" w:rsidTr="00B76E87">
        <w:trPr>
          <w:cantSplit/>
        </w:trPr>
        <w:tc>
          <w:tcPr>
            <w:tcW w:w="259" w:type="pct"/>
            <w:shd w:val="clear" w:color="auto" w:fill="auto"/>
            <w:vAlign w:val="center"/>
          </w:tcPr>
          <w:p w14:paraId="6FFC76A9" w14:textId="7C8BF047" w:rsidR="00B76E87" w:rsidRPr="00F52AF7" w:rsidRDefault="00B76E87" w:rsidP="00B76E87">
            <w:pPr>
              <w:jc w:val="center"/>
              <w:rPr>
                <w:sz w:val="20"/>
                <w:szCs w:val="20"/>
              </w:rPr>
            </w:pPr>
            <w:r w:rsidRPr="00F52AF7">
              <w:rPr>
                <w:color w:val="000000"/>
                <w:sz w:val="20"/>
                <w:szCs w:val="20"/>
              </w:rPr>
              <w:t>12.24</w:t>
            </w:r>
          </w:p>
        </w:tc>
        <w:tc>
          <w:tcPr>
            <w:tcW w:w="1570" w:type="pct"/>
            <w:shd w:val="clear" w:color="auto" w:fill="auto"/>
            <w:noWrap/>
            <w:vAlign w:val="center"/>
          </w:tcPr>
          <w:p w14:paraId="43612ED3" w14:textId="44E280A9" w:rsidR="00B76E87" w:rsidRPr="00F52AF7" w:rsidRDefault="00B76E87" w:rsidP="00B76E87">
            <w:pPr>
              <w:jc w:val="center"/>
              <w:rPr>
                <w:color w:val="000000"/>
                <w:sz w:val="20"/>
                <w:szCs w:val="20"/>
              </w:rPr>
            </w:pPr>
            <w:r w:rsidRPr="00F52AF7">
              <w:rPr>
                <w:color w:val="000000"/>
                <w:sz w:val="20"/>
                <w:szCs w:val="20"/>
              </w:rPr>
              <w:t>Котельная д. Эркешево (СДК)</w:t>
            </w:r>
          </w:p>
        </w:tc>
        <w:tc>
          <w:tcPr>
            <w:tcW w:w="482" w:type="pct"/>
            <w:shd w:val="clear" w:color="auto" w:fill="auto"/>
            <w:noWrap/>
            <w:vAlign w:val="center"/>
          </w:tcPr>
          <w:p w14:paraId="024E3131" w14:textId="406EA49E" w:rsidR="00B76E87" w:rsidRPr="00F52AF7" w:rsidRDefault="00B76E87" w:rsidP="00B76E87">
            <w:pPr>
              <w:jc w:val="center"/>
              <w:rPr>
                <w:color w:val="000000"/>
                <w:sz w:val="20"/>
                <w:szCs w:val="20"/>
              </w:rPr>
            </w:pPr>
            <w:r w:rsidRPr="00F52AF7">
              <w:rPr>
                <w:color w:val="000000"/>
                <w:sz w:val="20"/>
                <w:szCs w:val="20"/>
              </w:rPr>
              <w:t>лет</w:t>
            </w:r>
          </w:p>
        </w:tc>
        <w:tc>
          <w:tcPr>
            <w:tcW w:w="314" w:type="pct"/>
            <w:shd w:val="clear" w:color="auto" w:fill="auto"/>
            <w:noWrap/>
            <w:vAlign w:val="center"/>
          </w:tcPr>
          <w:p w14:paraId="0CC1E4CB" w14:textId="6FAE1757" w:rsidR="00B76E87" w:rsidRPr="00F52AF7" w:rsidRDefault="00B76E87" w:rsidP="00B76E87">
            <w:pPr>
              <w:jc w:val="center"/>
              <w:rPr>
                <w:color w:val="000000"/>
                <w:sz w:val="20"/>
                <w:szCs w:val="20"/>
              </w:rPr>
            </w:pPr>
            <w:r w:rsidRPr="00F52AF7">
              <w:rPr>
                <w:color w:val="000000"/>
                <w:sz w:val="20"/>
                <w:szCs w:val="20"/>
              </w:rPr>
              <w:t>4,0</w:t>
            </w:r>
          </w:p>
        </w:tc>
        <w:tc>
          <w:tcPr>
            <w:tcW w:w="303" w:type="pct"/>
            <w:shd w:val="clear" w:color="auto" w:fill="auto"/>
            <w:noWrap/>
            <w:vAlign w:val="center"/>
          </w:tcPr>
          <w:p w14:paraId="0572F7E0" w14:textId="04C24B90" w:rsidR="00B76E87" w:rsidRPr="00F52AF7" w:rsidRDefault="00B76E87" w:rsidP="00B76E87">
            <w:pPr>
              <w:jc w:val="center"/>
              <w:rPr>
                <w:color w:val="000000"/>
                <w:sz w:val="20"/>
                <w:szCs w:val="20"/>
              </w:rPr>
            </w:pPr>
            <w:r w:rsidRPr="00F52AF7">
              <w:rPr>
                <w:color w:val="000000"/>
                <w:sz w:val="20"/>
                <w:szCs w:val="20"/>
              </w:rPr>
              <w:t>5,0</w:t>
            </w:r>
          </w:p>
        </w:tc>
        <w:tc>
          <w:tcPr>
            <w:tcW w:w="321" w:type="pct"/>
            <w:shd w:val="clear" w:color="auto" w:fill="auto"/>
            <w:noWrap/>
            <w:vAlign w:val="center"/>
          </w:tcPr>
          <w:p w14:paraId="269BF25B" w14:textId="2CD9769B" w:rsidR="00B76E87" w:rsidRPr="00F52AF7" w:rsidRDefault="00B76E87" w:rsidP="00B76E87">
            <w:pPr>
              <w:jc w:val="center"/>
              <w:rPr>
                <w:color w:val="000000"/>
                <w:sz w:val="20"/>
                <w:szCs w:val="20"/>
              </w:rPr>
            </w:pPr>
            <w:r w:rsidRPr="00F52AF7">
              <w:rPr>
                <w:color w:val="000000"/>
                <w:sz w:val="20"/>
                <w:szCs w:val="20"/>
              </w:rPr>
              <w:t>6,0</w:t>
            </w:r>
          </w:p>
        </w:tc>
        <w:tc>
          <w:tcPr>
            <w:tcW w:w="311" w:type="pct"/>
            <w:shd w:val="clear" w:color="auto" w:fill="auto"/>
            <w:noWrap/>
            <w:vAlign w:val="center"/>
          </w:tcPr>
          <w:p w14:paraId="47AD5B29" w14:textId="2DA7E0FE" w:rsidR="00B76E87" w:rsidRPr="00F52AF7" w:rsidRDefault="00B76E87" w:rsidP="00B76E87">
            <w:pPr>
              <w:jc w:val="center"/>
              <w:rPr>
                <w:color w:val="000000"/>
                <w:sz w:val="20"/>
                <w:szCs w:val="20"/>
              </w:rPr>
            </w:pPr>
            <w:r w:rsidRPr="00F52AF7">
              <w:rPr>
                <w:color w:val="000000"/>
                <w:sz w:val="20"/>
                <w:szCs w:val="20"/>
              </w:rPr>
              <w:t>7,0</w:t>
            </w:r>
          </w:p>
        </w:tc>
        <w:tc>
          <w:tcPr>
            <w:tcW w:w="311" w:type="pct"/>
            <w:shd w:val="clear" w:color="auto" w:fill="auto"/>
            <w:noWrap/>
            <w:vAlign w:val="center"/>
          </w:tcPr>
          <w:p w14:paraId="608F1F7D" w14:textId="1C6F2B18" w:rsidR="00B76E87" w:rsidRPr="00F52AF7" w:rsidRDefault="00B76E87" w:rsidP="00B76E87">
            <w:pPr>
              <w:jc w:val="center"/>
              <w:rPr>
                <w:color w:val="000000"/>
                <w:sz w:val="20"/>
                <w:szCs w:val="20"/>
              </w:rPr>
            </w:pPr>
            <w:r w:rsidRPr="00F52AF7">
              <w:rPr>
                <w:color w:val="000000"/>
                <w:sz w:val="20"/>
                <w:szCs w:val="20"/>
              </w:rPr>
              <w:t>8,0</w:t>
            </w:r>
          </w:p>
        </w:tc>
        <w:tc>
          <w:tcPr>
            <w:tcW w:w="328" w:type="pct"/>
            <w:shd w:val="clear" w:color="auto" w:fill="auto"/>
            <w:vAlign w:val="center"/>
          </w:tcPr>
          <w:p w14:paraId="6DB7F851" w14:textId="6FD501BF" w:rsidR="00B76E87" w:rsidRPr="00F52AF7" w:rsidRDefault="00B76E87" w:rsidP="00B76E87">
            <w:pPr>
              <w:jc w:val="center"/>
              <w:rPr>
                <w:color w:val="000000"/>
                <w:sz w:val="20"/>
                <w:szCs w:val="20"/>
              </w:rPr>
            </w:pPr>
            <w:r w:rsidRPr="00F52AF7">
              <w:rPr>
                <w:color w:val="000000"/>
                <w:sz w:val="20"/>
                <w:szCs w:val="20"/>
              </w:rPr>
              <w:t>9,0</w:t>
            </w:r>
          </w:p>
        </w:tc>
        <w:tc>
          <w:tcPr>
            <w:tcW w:w="400" w:type="pct"/>
            <w:shd w:val="clear" w:color="auto" w:fill="auto"/>
            <w:vAlign w:val="center"/>
          </w:tcPr>
          <w:p w14:paraId="45BE2992" w14:textId="59B0E7E8" w:rsidR="00B76E87" w:rsidRPr="00F52AF7" w:rsidRDefault="00B76E87" w:rsidP="00B76E87">
            <w:pPr>
              <w:jc w:val="center"/>
              <w:rPr>
                <w:color w:val="000000"/>
                <w:sz w:val="20"/>
                <w:szCs w:val="20"/>
              </w:rPr>
            </w:pPr>
            <w:r w:rsidRPr="00F52AF7">
              <w:rPr>
                <w:color w:val="000000"/>
                <w:sz w:val="20"/>
                <w:szCs w:val="20"/>
              </w:rPr>
              <w:t>10,0</w:t>
            </w:r>
          </w:p>
        </w:tc>
        <w:tc>
          <w:tcPr>
            <w:tcW w:w="401" w:type="pct"/>
            <w:shd w:val="clear" w:color="auto" w:fill="auto"/>
            <w:vAlign w:val="center"/>
          </w:tcPr>
          <w:p w14:paraId="2B4DA07B" w14:textId="72BDA24B" w:rsidR="00B76E87" w:rsidRPr="00F52AF7" w:rsidRDefault="00B76E87" w:rsidP="00B76E87">
            <w:pPr>
              <w:jc w:val="center"/>
              <w:rPr>
                <w:color w:val="000000"/>
                <w:sz w:val="20"/>
                <w:szCs w:val="20"/>
              </w:rPr>
            </w:pPr>
            <w:r w:rsidRPr="00F52AF7">
              <w:rPr>
                <w:color w:val="000000"/>
                <w:sz w:val="20"/>
                <w:szCs w:val="20"/>
              </w:rPr>
              <w:t>11,0</w:t>
            </w:r>
          </w:p>
        </w:tc>
      </w:tr>
      <w:tr w:rsidR="00B76E87" w:rsidRPr="00F52AF7" w14:paraId="0664B799" w14:textId="77777777" w:rsidTr="00B76E87">
        <w:trPr>
          <w:cantSplit/>
        </w:trPr>
        <w:tc>
          <w:tcPr>
            <w:tcW w:w="259" w:type="pct"/>
            <w:shd w:val="clear" w:color="auto" w:fill="auto"/>
            <w:vAlign w:val="center"/>
          </w:tcPr>
          <w:p w14:paraId="4CB9015A" w14:textId="1F8DCE87" w:rsidR="00B76E87" w:rsidRPr="00F52AF7" w:rsidRDefault="00B76E87" w:rsidP="00B76E87">
            <w:pPr>
              <w:jc w:val="center"/>
              <w:rPr>
                <w:sz w:val="20"/>
                <w:szCs w:val="20"/>
              </w:rPr>
            </w:pPr>
            <w:r w:rsidRPr="00F52AF7">
              <w:rPr>
                <w:color w:val="000000"/>
                <w:sz w:val="20"/>
                <w:szCs w:val="20"/>
              </w:rPr>
              <w:t>12.25</w:t>
            </w:r>
          </w:p>
        </w:tc>
        <w:tc>
          <w:tcPr>
            <w:tcW w:w="1570" w:type="pct"/>
            <w:shd w:val="clear" w:color="auto" w:fill="auto"/>
            <w:noWrap/>
            <w:vAlign w:val="center"/>
          </w:tcPr>
          <w:p w14:paraId="7075AEE3" w14:textId="60E42C3E" w:rsidR="00B76E87" w:rsidRPr="00F52AF7" w:rsidRDefault="00B76E87" w:rsidP="00B76E87">
            <w:pPr>
              <w:jc w:val="center"/>
              <w:rPr>
                <w:color w:val="000000"/>
                <w:sz w:val="20"/>
                <w:szCs w:val="20"/>
              </w:rPr>
            </w:pPr>
            <w:r w:rsidRPr="00F52AF7">
              <w:rPr>
                <w:color w:val="000000"/>
                <w:sz w:val="20"/>
                <w:szCs w:val="20"/>
              </w:rPr>
              <w:t>Котельная д. Эркешево (Школа)</w:t>
            </w:r>
          </w:p>
        </w:tc>
        <w:tc>
          <w:tcPr>
            <w:tcW w:w="482" w:type="pct"/>
            <w:shd w:val="clear" w:color="auto" w:fill="auto"/>
            <w:noWrap/>
            <w:vAlign w:val="center"/>
          </w:tcPr>
          <w:p w14:paraId="6DC32875" w14:textId="2C822130" w:rsidR="00B76E87" w:rsidRPr="00F52AF7" w:rsidRDefault="00B76E87" w:rsidP="00B76E87">
            <w:pPr>
              <w:jc w:val="center"/>
              <w:rPr>
                <w:color w:val="000000"/>
                <w:sz w:val="20"/>
                <w:szCs w:val="20"/>
              </w:rPr>
            </w:pPr>
            <w:r w:rsidRPr="00F52AF7">
              <w:rPr>
                <w:color w:val="000000"/>
                <w:sz w:val="20"/>
                <w:szCs w:val="20"/>
              </w:rPr>
              <w:t>лет</w:t>
            </w:r>
          </w:p>
        </w:tc>
        <w:tc>
          <w:tcPr>
            <w:tcW w:w="314" w:type="pct"/>
            <w:shd w:val="clear" w:color="auto" w:fill="auto"/>
            <w:noWrap/>
            <w:vAlign w:val="center"/>
          </w:tcPr>
          <w:p w14:paraId="72F40337" w14:textId="1740000A" w:rsidR="00B76E87" w:rsidRPr="00F52AF7" w:rsidRDefault="00B76E87" w:rsidP="00B76E87">
            <w:pPr>
              <w:jc w:val="center"/>
              <w:rPr>
                <w:color w:val="000000"/>
                <w:sz w:val="20"/>
                <w:szCs w:val="20"/>
              </w:rPr>
            </w:pPr>
            <w:r w:rsidRPr="00F52AF7">
              <w:rPr>
                <w:color w:val="000000"/>
                <w:sz w:val="20"/>
                <w:szCs w:val="20"/>
              </w:rPr>
              <w:t>4,0</w:t>
            </w:r>
          </w:p>
        </w:tc>
        <w:tc>
          <w:tcPr>
            <w:tcW w:w="303" w:type="pct"/>
            <w:shd w:val="clear" w:color="auto" w:fill="auto"/>
            <w:noWrap/>
            <w:vAlign w:val="center"/>
          </w:tcPr>
          <w:p w14:paraId="162C58C8" w14:textId="0D4E2BB2" w:rsidR="00B76E87" w:rsidRPr="00F52AF7" w:rsidRDefault="00B76E87" w:rsidP="00B76E87">
            <w:pPr>
              <w:jc w:val="center"/>
              <w:rPr>
                <w:color w:val="000000"/>
                <w:sz w:val="20"/>
                <w:szCs w:val="20"/>
              </w:rPr>
            </w:pPr>
            <w:r w:rsidRPr="00F52AF7">
              <w:rPr>
                <w:color w:val="000000"/>
                <w:sz w:val="20"/>
                <w:szCs w:val="20"/>
              </w:rPr>
              <w:t>5,0</w:t>
            </w:r>
          </w:p>
        </w:tc>
        <w:tc>
          <w:tcPr>
            <w:tcW w:w="321" w:type="pct"/>
            <w:shd w:val="clear" w:color="auto" w:fill="auto"/>
            <w:noWrap/>
            <w:vAlign w:val="center"/>
          </w:tcPr>
          <w:p w14:paraId="3E56B79D" w14:textId="0AEEF7A7" w:rsidR="00B76E87" w:rsidRPr="00F52AF7" w:rsidRDefault="00B76E87" w:rsidP="00B76E87">
            <w:pPr>
              <w:jc w:val="center"/>
              <w:rPr>
                <w:color w:val="000000"/>
                <w:sz w:val="20"/>
                <w:szCs w:val="20"/>
              </w:rPr>
            </w:pPr>
            <w:r w:rsidRPr="00F52AF7">
              <w:rPr>
                <w:color w:val="000000"/>
                <w:sz w:val="20"/>
                <w:szCs w:val="20"/>
              </w:rPr>
              <w:t>6,0</w:t>
            </w:r>
          </w:p>
        </w:tc>
        <w:tc>
          <w:tcPr>
            <w:tcW w:w="311" w:type="pct"/>
            <w:shd w:val="clear" w:color="auto" w:fill="auto"/>
            <w:noWrap/>
            <w:vAlign w:val="center"/>
          </w:tcPr>
          <w:p w14:paraId="1FCEDC67" w14:textId="0C9F66B0" w:rsidR="00B76E87" w:rsidRPr="00F52AF7" w:rsidRDefault="00B76E87" w:rsidP="00B76E87">
            <w:pPr>
              <w:jc w:val="center"/>
              <w:rPr>
                <w:color w:val="000000"/>
                <w:sz w:val="20"/>
                <w:szCs w:val="20"/>
              </w:rPr>
            </w:pPr>
            <w:r w:rsidRPr="00F52AF7">
              <w:rPr>
                <w:color w:val="000000"/>
                <w:sz w:val="20"/>
                <w:szCs w:val="20"/>
              </w:rPr>
              <w:t>7,0</w:t>
            </w:r>
          </w:p>
        </w:tc>
        <w:tc>
          <w:tcPr>
            <w:tcW w:w="311" w:type="pct"/>
            <w:shd w:val="clear" w:color="auto" w:fill="auto"/>
            <w:noWrap/>
            <w:vAlign w:val="center"/>
          </w:tcPr>
          <w:p w14:paraId="5DEA1124" w14:textId="5A331712" w:rsidR="00B76E87" w:rsidRPr="00F52AF7" w:rsidRDefault="00B76E87" w:rsidP="00B76E87">
            <w:pPr>
              <w:jc w:val="center"/>
              <w:rPr>
                <w:color w:val="000000"/>
                <w:sz w:val="20"/>
                <w:szCs w:val="20"/>
              </w:rPr>
            </w:pPr>
            <w:r w:rsidRPr="00F52AF7">
              <w:rPr>
                <w:color w:val="000000"/>
                <w:sz w:val="20"/>
                <w:szCs w:val="20"/>
              </w:rPr>
              <w:t>8,0</w:t>
            </w:r>
          </w:p>
        </w:tc>
        <w:tc>
          <w:tcPr>
            <w:tcW w:w="328" w:type="pct"/>
            <w:shd w:val="clear" w:color="auto" w:fill="auto"/>
            <w:vAlign w:val="center"/>
          </w:tcPr>
          <w:p w14:paraId="77A074FB" w14:textId="75090306" w:rsidR="00B76E87" w:rsidRPr="00F52AF7" w:rsidRDefault="00B76E87" w:rsidP="00B76E87">
            <w:pPr>
              <w:jc w:val="center"/>
              <w:rPr>
                <w:color w:val="000000"/>
                <w:sz w:val="20"/>
                <w:szCs w:val="20"/>
              </w:rPr>
            </w:pPr>
            <w:r w:rsidRPr="00F52AF7">
              <w:rPr>
                <w:color w:val="000000"/>
                <w:sz w:val="20"/>
                <w:szCs w:val="20"/>
              </w:rPr>
              <w:t>9,0</w:t>
            </w:r>
          </w:p>
        </w:tc>
        <w:tc>
          <w:tcPr>
            <w:tcW w:w="400" w:type="pct"/>
            <w:shd w:val="clear" w:color="auto" w:fill="auto"/>
            <w:vAlign w:val="center"/>
          </w:tcPr>
          <w:p w14:paraId="61B4B865" w14:textId="75C5F630" w:rsidR="00B76E87" w:rsidRPr="00F52AF7" w:rsidRDefault="00B76E87" w:rsidP="00B76E87">
            <w:pPr>
              <w:jc w:val="center"/>
              <w:rPr>
                <w:color w:val="000000"/>
                <w:sz w:val="20"/>
                <w:szCs w:val="20"/>
              </w:rPr>
            </w:pPr>
            <w:r w:rsidRPr="00F52AF7">
              <w:rPr>
                <w:color w:val="000000"/>
                <w:sz w:val="20"/>
                <w:szCs w:val="20"/>
              </w:rPr>
              <w:t>10,0</w:t>
            </w:r>
          </w:p>
        </w:tc>
        <w:tc>
          <w:tcPr>
            <w:tcW w:w="401" w:type="pct"/>
            <w:shd w:val="clear" w:color="auto" w:fill="auto"/>
            <w:vAlign w:val="center"/>
          </w:tcPr>
          <w:p w14:paraId="6D12D43A" w14:textId="468276C3" w:rsidR="00B76E87" w:rsidRPr="00F52AF7" w:rsidRDefault="00B76E87" w:rsidP="00B76E87">
            <w:pPr>
              <w:jc w:val="center"/>
              <w:rPr>
                <w:color w:val="000000"/>
                <w:sz w:val="20"/>
                <w:szCs w:val="20"/>
              </w:rPr>
            </w:pPr>
            <w:r w:rsidRPr="00F52AF7">
              <w:rPr>
                <w:color w:val="000000"/>
                <w:sz w:val="20"/>
                <w:szCs w:val="20"/>
              </w:rPr>
              <w:t>11,0</w:t>
            </w:r>
          </w:p>
        </w:tc>
      </w:tr>
      <w:tr w:rsidR="00B76E87" w:rsidRPr="00F52AF7" w14:paraId="7620AC5C" w14:textId="77777777" w:rsidTr="00B76E87">
        <w:trPr>
          <w:cantSplit/>
        </w:trPr>
        <w:tc>
          <w:tcPr>
            <w:tcW w:w="259" w:type="pct"/>
            <w:shd w:val="clear" w:color="auto" w:fill="auto"/>
            <w:vAlign w:val="center"/>
          </w:tcPr>
          <w:p w14:paraId="5E6049AA" w14:textId="1E38D8E7" w:rsidR="00B76E87" w:rsidRPr="00F52AF7" w:rsidRDefault="00B76E87" w:rsidP="00B76E87">
            <w:pPr>
              <w:jc w:val="center"/>
              <w:rPr>
                <w:sz w:val="20"/>
                <w:szCs w:val="20"/>
              </w:rPr>
            </w:pPr>
            <w:r w:rsidRPr="00F52AF7">
              <w:rPr>
                <w:color w:val="000000"/>
                <w:sz w:val="20"/>
                <w:szCs w:val="20"/>
              </w:rPr>
              <w:t>12.26</w:t>
            </w:r>
          </w:p>
        </w:tc>
        <w:tc>
          <w:tcPr>
            <w:tcW w:w="1570" w:type="pct"/>
            <w:shd w:val="clear" w:color="auto" w:fill="auto"/>
            <w:noWrap/>
            <w:vAlign w:val="center"/>
          </w:tcPr>
          <w:p w14:paraId="2EF6D766" w14:textId="5E814147" w:rsidR="00B76E87" w:rsidRPr="00F52AF7" w:rsidRDefault="00B76E87" w:rsidP="00B76E87">
            <w:pPr>
              <w:jc w:val="center"/>
              <w:rPr>
                <w:color w:val="000000"/>
                <w:sz w:val="20"/>
                <w:szCs w:val="20"/>
              </w:rPr>
            </w:pPr>
            <w:r w:rsidRPr="00F52AF7">
              <w:rPr>
                <w:color w:val="000000"/>
                <w:sz w:val="20"/>
                <w:szCs w:val="20"/>
              </w:rPr>
              <w:t>Котельная д. Эркешево (Детский сад)</w:t>
            </w:r>
          </w:p>
        </w:tc>
        <w:tc>
          <w:tcPr>
            <w:tcW w:w="482" w:type="pct"/>
            <w:shd w:val="clear" w:color="auto" w:fill="auto"/>
            <w:noWrap/>
            <w:vAlign w:val="center"/>
          </w:tcPr>
          <w:p w14:paraId="4EB23953" w14:textId="1FB22460" w:rsidR="00B76E87" w:rsidRPr="00F52AF7" w:rsidRDefault="00B76E87" w:rsidP="00B76E87">
            <w:pPr>
              <w:jc w:val="center"/>
              <w:rPr>
                <w:color w:val="000000"/>
                <w:sz w:val="20"/>
                <w:szCs w:val="20"/>
              </w:rPr>
            </w:pPr>
            <w:r w:rsidRPr="00F52AF7">
              <w:rPr>
                <w:color w:val="000000"/>
                <w:sz w:val="20"/>
                <w:szCs w:val="20"/>
              </w:rPr>
              <w:t>лет</w:t>
            </w:r>
          </w:p>
        </w:tc>
        <w:tc>
          <w:tcPr>
            <w:tcW w:w="314" w:type="pct"/>
            <w:shd w:val="clear" w:color="auto" w:fill="auto"/>
            <w:noWrap/>
            <w:vAlign w:val="center"/>
          </w:tcPr>
          <w:p w14:paraId="264DF3C1" w14:textId="102A39B7" w:rsidR="00B76E87" w:rsidRPr="00F52AF7" w:rsidRDefault="00B76E87" w:rsidP="00B76E87">
            <w:pPr>
              <w:jc w:val="center"/>
              <w:rPr>
                <w:color w:val="000000"/>
                <w:sz w:val="20"/>
                <w:szCs w:val="20"/>
              </w:rPr>
            </w:pPr>
            <w:r w:rsidRPr="00F52AF7">
              <w:rPr>
                <w:color w:val="000000"/>
                <w:sz w:val="20"/>
                <w:szCs w:val="20"/>
              </w:rPr>
              <w:t>4,0</w:t>
            </w:r>
          </w:p>
        </w:tc>
        <w:tc>
          <w:tcPr>
            <w:tcW w:w="303" w:type="pct"/>
            <w:shd w:val="clear" w:color="auto" w:fill="auto"/>
            <w:noWrap/>
            <w:vAlign w:val="center"/>
          </w:tcPr>
          <w:p w14:paraId="178CFB59" w14:textId="3EF4D5DB" w:rsidR="00B76E87" w:rsidRPr="00F52AF7" w:rsidRDefault="00B76E87" w:rsidP="00B76E87">
            <w:pPr>
              <w:jc w:val="center"/>
              <w:rPr>
                <w:color w:val="000000"/>
                <w:sz w:val="20"/>
                <w:szCs w:val="20"/>
              </w:rPr>
            </w:pPr>
            <w:r w:rsidRPr="00F52AF7">
              <w:rPr>
                <w:color w:val="000000"/>
                <w:sz w:val="20"/>
                <w:szCs w:val="20"/>
              </w:rPr>
              <w:t>5,0</w:t>
            </w:r>
          </w:p>
        </w:tc>
        <w:tc>
          <w:tcPr>
            <w:tcW w:w="321" w:type="pct"/>
            <w:shd w:val="clear" w:color="auto" w:fill="auto"/>
            <w:noWrap/>
            <w:vAlign w:val="center"/>
          </w:tcPr>
          <w:p w14:paraId="16933CB5" w14:textId="51BD0B20" w:rsidR="00B76E87" w:rsidRPr="00F52AF7" w:rsidRDefault="00B76E87" w:rsidP="00B76E87">
            <w:pPr>
              <w:jc w:val="center"/>
              <w:rPr>
                <w:color w:val="000000"/>
                <w:sz w:val="20"/>
                <w:szCs w:val="20"/>
              </w:rPr>
            </w:pPr>
            <w:r w:rsidRPr="00F52AF7">
              <w:rPr>
                <w:color w:val="000000"/>
                <w:sz w:val="20"/>
                <w:szCs w:val="20"/>
              </w:rPr>
              <w:t>6,0</w:t>
            </w:r>
          </w:p>
        </w:tc>
        <w:tc>
          <w:tcPr>
            <w:tcW w:w="311" w:type="pct"/>
            <w:shd w:val="clear" w:color="auto" w:fill="auto"/>
            <w:noWrap/>
            <w:vAlign w:val="center"/>
          </w:tcPr>
          <w:p w14:paraId="298CA826" w14:textId="5C6098EC" w:rsidR="00B76E87" w:rsidRPr="00F52AF7" w:rsidRDefault="00B76E87" w:rsidP="00B76E87">
            <w:pPr>
              <w:jc w:val="center"/>
              <w:rPr>
                <w:color w:val="000000"/>
                <w:sz w:val="20"/>
                <w:szCs w:val="20"/>
              </w:rPr>
            </w:pPr>
            <w:r w:rsidRPr="00F52AF7">
              <w:rPr>
                <w:color w:val="000000"/>
                <w:sz w:val="20"/>
                <w:szCs w:val="20"/>
              </w:rPr>
              <w:t>7,0</w:t>
            </w:r>
          </w:p>
        </w:tc>
        <w:tc>
          <w:tcPr>
            <w:tcW w:w="311" w:type="pct"/>
            <w:shd w:val="clear" w:color="auto" w:fill="auto"/>
            <w:noWrap/>
            <w:vAlign w:val="center"/>
          </w:tcPr>
          <w:p w14:paraId="141B7CB8" w14:textId="00D78ED3" w:rsidR="00B76E87" w:rsidRPr="00F52AF7" w:rsidRDefault="00B76E87" w:rsidP="00B76E87">
            <w:pPr>
              <w:jc w:val="center"/>
              <w:rPr>
                <w:color w:val="000000"/>
                <w:sz w:val="20"/>
                <w:szCs w:val="20"/>
              </w:rPr>
            </w:pPr>
            <w:r w:rsidRPr="00F52AF7">
              <w:rPr>
                <w:color w:val="000000"/>
                <w:sz w:val="20"/>
                <w:szCs w:val="20"/>
              </w:rPr>
              <w:t>8,0</w:t>
            </w:r>
          </w:p>
        </w:tc>
        <w:tc>
          <w:tcPr>
            <w:tcW w:w="328" w:type="pct"/>
            <w:shd w:val="clear" w:color="auto" w:fill="auto"/>
            <w:vAlign w:val="center"/>
          </w:tcPr>
          <w:p w14:paraId="7D8C5A2F" w14:textId="688ED625" w:rsidR="00B76E87" w:rsidRPr="00F52AF7" w:rsidRDefault="00B76E87" w:rsidP="00B76E87">
            <w:pPr>
              <w:jc w:val="center"/>
              <w:rPr>
                <w:color w:val="000000"/>
                <w:sz w:val="20"/>
                <w:szCs w:val="20"/>
              </w:rPr>
            </w:pPr>
            <w:r w:rsidRPr="00F52AF7">
              <w:rPr>
                <w:color w:val="000000"/>
                <w:sz w:val="20"/>
                <w:szCs w:val="20"/>
              </w:rPr>
              <w:t>9,0</w:t>
            </w:r>
          </w:p>
        </w:tc>
        <w:tc>
          <w:tcPr>
            <w:tcW w:w="400" w:type="pct"/>
            <w:shd w:val="clear" w:color="auto" w:fill="auto"/>
            <w:vAlign w:val="center"/>
          </w:tcPr>
          <w:p w14:paraId="0C6CB7E3" w14:textId="4ABA2AB3" w:rsidR="00B76E87" w:rsidRPr="00F52AF7" w:rsidRDefault="00B76E87" w:rsidP="00B76E87">
            <w:pPr>
              <w:jc w:val="center"/>
              <w:rPr>
                <w:color w:val="000000"/>
                <w:sz w:val="20"/>
                <w:szCs w:val="20"/>
              </w:rPr>
            </w:pPr>
            <w:r w:rsidRPr="00F52AF7">
              <w:rPr>
                <w:color w:val="000000"/>
                <w:sz w:val="20"/>
                <w:szCs w:val="20"/>
              </w:rPr>
              <w:t>10,0</w:t>
            </w:r>
          </w:p>
        </w:tc>
        <w:tc>
          <w:tcPr>
            <w:tcW w:w="401" w:type="pct"/>
            <w:shd w:val="clear" w:color="auto" w:fill="auto"/>
            <w:vAlign w:val="center"/>
          </w:tcPr>
          <w:p w14:paraId="41D727DA" w14:textId="6304F17D" w:rsidR="00B76E87" w:rsidRPr="00F52AF7" w:rsidRDefault="00B76E87" w:rsidP="00B76E87">
            <w:pPr>
              <w:jc w:val="center"/>
              <w:rPr>
                <w:color w:val="000000"/>
                <w:sz w:val="20"/>
                <w:szCs w:val="20"/>
              </w:rPr>
            </w:pPr>
            <w:r w:rsidRPr="00F52AF7">
              <w:rPr>
                <w:color w:val="000000"/>
                <w:sz w:val="20"/>
                <w:szCs w:val="20"/>
              </w:rPr>
              <w:t>11,0</w:t>
            </w:r>
          </w:p>
        </w:tc>
      </w:tr>
      <w:tr w:rsidR="00B76E87" w:rsidRPr="00F52AF7" w14:paraId="75C5AFBB" w14:textId="77777777" w:rsidTr="00B76E87">
        <w:trPr>
          <w:cantSplit/>
        </w:trPr>
        <w:tc>
          <w:tcPr>
            <w:tcW w:w="259" w:type="pct"/>
            <w:shd w:val="clear" w:color="auto" w:fill="auto"/>
            <w:vAlign w:val="center"/>
          </w:tcPr>
          <w:p w14:paraId="3B1C483C" w14:textId="05E5D0D1" w:rsidR="00B76E87" w:rsidRPr="00F52AF7" w:rsidRDefault="00B76E87" w:rsidP="00B76E87">
            <w:pPr>
              <w:jc w:val="center"/>
              <w:rPr>
                <w:sz w:val="20"/>
                <w:szCs w:val="20"/>
              </w:rPr>
            </w:pPr>
            <w:r w:rsidRPr="00F52AF7">
              <w:rPr>
                <w:color w:val="000000"/>
                <w:sz w:val="20"/>
                <w:szCs w:val="20"/>
              </w:rPr>
              <w:t>12.27</w:t>
            </w:r>
          </w:p>
        </w:tc>
        <w:tc>
          <w:tcPr>
            <w:tcW w:w="1570" w:type="pct"/>
            <w:shd w:val="clear" w:color="auto" w:fill="auto"/>
            <w:noWrap/>
            <w:vAlign w:val="center"/>
          </w:tcPr>
          <w:p w14:paraId="470BF213" w14:textId="3BF39D7B" w:rsidR="00B76E87" w:rsidRPr="00F52AF7" w:rsidRDefault="00B76E87" w:rsidP="00B76E87">
            <w:pPr>
              <w:jc w:val="center"/>
              <w:rPr>
                <w:color w:val="000000"/>
                <w:sz w:val="20"/>
                <w:szCs w:val="20"/>
              </w:rPr>
            </w:pPr>
            <w:r w:rsidRPr="00F52AF7">
              <w:rPr>
                <w:color w:val="000000"/>
                <w:sz w:val="20"/>
                <w:szCs w:val="20"/>
              </w:rPr>
              <w:t>Котельная (п. Балезино, ул. Школьная, 21б)</w:t>
            </w:r>
          </w:p>
        </w:tc>
        <w:tc>
          <w:tcPr>
            <w:tcW w:w="482" w:type="pct"/>
            <w:shd w:val="clear" w:color="auto" w:fill="auto"/>
            <w:noWrap/>
            <w:vAlign w:val="center"/>
          </w:tcPr>
          <w:p w14:paraId="3052994C" w14:textId="0BED5DF7" w:rsidR="00B76E87" w:rsidRPr="00F52AF7" w:rsidRDefault="00B76E87" w:rsidP="00B76E87">
            <w:pPr>
              <w:jc w:val="center"/>
              <w:rPr>
                <w:color w:val="000000"/>
                <w:sz w:val="20"/>
                <w:szCs w:val="20"/>
              </w:rPr>
            </w:pPr>
            <w:r w:rsidRPr="00F52AF7">
              <w:rPr>
                <w:color w:val="000000"/>
                <w:sz w:val="20"/>
                <w:szCs w:val="20"/>
              </w:rPr>
              <w:t>лет</w:t>
            </w:r>
          </w:p>
        </w:tc>
        <w:tc>
          <w:tcPr>
            <w:tcW w:w="314" w:type="pct"/>
            <w:shd w:val="clear" w:color="auto" w:fill="auto"/>
            <w:noWrap/>
            <w:vAlign w:val="center"/>
          </w:tcPr>
          <w:p w14:paraId="6BCFBCA4" w14:textId="2C3A7DE3" w:rsidR="00B76E87" w:rsidRPr="00F52AF7" w:rsidRDefault="00B76E87" w:rsidP="00B76E87">
            <w:pPr>
              <w:jc w:val="center"/>
              <w:rPr>
                <w:color w:val="000000"/>
                <w:sz w:val="20"/>
                <w:szCs w:val="20"/>
              </w:rPr>
            </w:pPr>
            <w:r w:rsidRPr="00F52AF7">
              <w:rPr>
                <w:color w:val="000000"/>
                <w:sz w:val="20"/>
                <w:szCs w:val="20"/>
              </w:rPr>
              <w:t>н/д</w:t>
            </w:r>
          </w:p>
        </w:tc>
        <w:tc>
          <w:tcPr>
            <w:tcW w:w="303" w:type="pct"/>
            <w:shd w:val="clear" w:color="auto" w:fill="auto"/>
            <w:noWrap/>
            <w:vAlign w:val="center"/>
          </w:tcPr>
          <w:p w14:paraId="1B84DD16" w14:textId="5AFC26EF" w:rsidR="00B76E87" w:rsidRPr="00F52AF7" w:rsidRDefault="00B76E87" w:rsidP="00B76E87">
            <w:pPr>
              <w:jc w:val="center"/>
              <w:rPr>
                <w:color w:val="000000"/>
                <w:sz w:val="20"/>
                <w:szCs w:val="20"/>
              </w:rPr>
            </w:pPr>
            <w:r w:rsidRPr="00F52AF7">
              <w:rPr>
                <w:color w:val="000000"/>
                <w:sz w:val="20"/>
                <w:szCs w:val="20"/>
              </w:rPr>
              <w:t>н/д</w:t>
            </w:r>
          </w:p>
        </w:tc>
        <w:tc>
          <w:tcPr>
            <w:tcW w:w="321" w:type="pct"/>
            <w:shd w:val="clear" w:color="auto" w:fill="auto"/>
            <w:noWrap/>
            <w:vAlign w:val="center"/>
          </w:tcPr>
          <w:p w14:paraId="5322520F" w14:textId="166E84E1" w:rsidR="00B76E87" w:rsidRPr="00F52AF7" w:rsidRDefault="00B76E87" w:rsidP="00B76E87">
            <w:pPr>
              <w:jc w:val="center"/>
              <w:rPr>
                <w:color w:val="000000"/>
                <w:sz w:val="20"/>
                <w:szCs w:val="20"/>
              </w:rPr>
            </w:pPr>
            <w:r w:rsidRPr="00F52AF7">
              <w:rPr>
                <w:color w:val="000000"/>
                <w:sz w:val="20"/>
                <w:szCs w:val="20"/>
              </w:rPr>
              <w:t>н/д</w:t>
            </w:r>
          </w:p>
        </w:tc>
        <w:tc>
          <w:tcPr>
            <w:tcW w:w="311" w:type="pct"/>
            <w:shd w:val="clear" w:color="auto" w:fill="auto"/>
            <w:noWrap/>
            <w:vAlign w:val="center"/>
          </w:tcPr>
          <w:p w14:paraId="66B2E4B6" w14:textId="28EC6E5A" w:rsidR="00B76E87" w:rsidRPr="00F52AF7" w:rsidRDefault="00B76E87" w:rsidP="00B76E87">
            <w:pPr>
              <w:jc w:val="center"/>
              <w:rPr>
                <w:color w:val="000000"/>
                <w:sz w:val="20"/>
                <w:szCs w:val="20"/>
              </w:rPr>
            </w:pPr>
            <w:r w:rsidRPr="00F52AF7">
              <w:rPr>
                <w:color w:val="000000"/>
                <w:sz w:val="20"/>
                <w:szCs w:val="20"/>
              </w:rPr>
              <w:t>н/д</w:t>
            </w:r>
          </w:p>
        </w:tc>
        <w:tc>
          <w:tcPr>
            <w:tcW w:w="311" w:type="pct"/>
            <w:shd w:val="clear" w:color="auto" w:fill="auto"/>
            <w:noWrap/>
            <w:vAlign w:val="center"/>
          </w:tcPr>
          <w:p w14:paraId="77FCFD18" w14:textId="11523888" w:rsidR="00B76E87" w:rsidRPr="00F52AF7" w:rsidRDefault="00B76E87" w:rsidP="00B76E87">
            <w:pPr>
              <w:jc w:val="center"/>
              <w:rPr>
                <w:color w:val="000000"/>
                <w:sz w:val="20"/>
                <w:szCs w:val="20"/>
              </w:rPr>
            </w:pPr>
            <w:r w:rsidRPr="00F52AF7">
              <w:rPr>
                <w:color w:val="000000"/>
                <w:sz w:val="20"/>
                <w:szCs w:val="20"/>
              </w:rPr>
              <w:t>н/д</w:t>
            </w:r>
          </w:p>
        </w:tc>
        <w:tc>
          <w:tcPr>
            <w:tcW w:w="328" w:type="pct"/>
            <w:shd w:val="clear" w:color="auto" w:fill="auto"/>
            <w:vAlign w:val="center"/>
          </w:tcPr>
          <w:p w14:paraId="3F867FE6" w14:textId="1A4F77F9" w:rsidR="00B76E87" w:rsidRPr="00F52AF7" w:rsidRDefault="00B76E87" w:rsidP="00B76E87">
            <w:pPr>
              <w:jc w:val="center"/>
              <w:rPr>
                <w:color w:val="000000"/>
                <w:sz w:val="20"/>
                <w:szCs w:val="20"/>
              </w:rPr>
            </w:pPr>
            <w:r w:rsidRPr="00F52AF7">
              <w:rPr>
                <w:color w:val="000000"/>
                <w:sz w:val="20"/>
                <w:szCs w:val="20"/>
              </w:rPr>
              <w:t>н/д</w:t>
            </w:r>
          </w:p>
        </w:tc>
        <w:tc>
          <w:tcPr>
            <w:tcW w:w="400" w:type="pct"/>
            <w:shd w:val="clear" w:color="auto" w:fill="auto"/>
            <w:vAlign w:val="center"/>
          </w:tcPr>
          <w:p w14:paraId="25E56FE6" w14:textId="75BA58A1" w:rsidR="00B76E87" w:rsidRPr="00F52AF7" w:rsidRDefault="00B76E87" w:rsidP="00B76E87">
            <w:pPr>
              <w:jc w:val="center"/>
              <w:rPr>
                <w:color w:val="000000"/>
                <w:sz w:val="20"/>
                <w:szCs w:val="20"/>
              </w:rPr>
            </w:pPr>
            <w:r w:rsidRPr="00F52AF7">
              <w:rPr>
                <w:color w:val="000000"/>
                <w:sz w:val="20"/>
                <w:szCs w:val="20"/>
              </w:rPr>
              <w:t>н/д</w:t>
            </w:r>
          </w:p>
        </w:tc>
        <w:tc>
          <w:tcPr>
            <w:tcW w:w="401" w:type="pct"/>
            <w:shd w:val="clear" w:color="auto" w:fill="auto"/>
            <w:vAlign w:val="center"/>
          </w:tcPr>
          <w:p w14:paraId="6E02A01F" w14:textId="08E71C24" w:rsidR="00B76E87" w:rsidRPr="00F52AF7" w:rsidRDefault="00B76E87" w:rsidP="00B76E87">
            <w:pPr>
              <w:jc w:val="center"/>
              <w:rPr>
                <w:color w:val="000000"/>
                <w:sz w:val="20"/>
                <w:szCs w:val="20"/>
              </w:rPr>
            </w:pPr>
            <w:r w:rsidRPr="00F52AF7">
              <w:rPr>
                <w:color w:val="000000"/>
                <w:sz w:val="20"/>
                <w:szCs w:val="20"/>
              </w:rPr>
              <w:t>н/д</w:t>
            </w:r>
          </w:p>
        </w:tc>
      </w:tr>
      <w:tr w:rsidR="00B76E87" w:rsidRPr="00F52AF7" w14:paraId="5FB13774" w14:textId="77777777" w:rsidTr="00B76E87">
        <w:trPr>
          <w:cantSplit/>
        </w:trPr>
        <w:tc>
          <w:tcPr>
            <w:tcW w:w="259" w:type="pct"/>
            <w:shd w:val="clear" w:color="auto" w:fill="auto"/>
            <w:vAlign w:val="center"/>
          </w:tcPr>
          <w:p w14:paraId="03E5675B" w14:textId="5C888C8F" w:rsidR="00B76E87" w:rsidRPr="00F52AF7" w:rsidRDefault="00B76E87" w:rsidP="00B76E87">
            <w:pPr>
              <w:jc w:val="center"/>
              <w:rPr>
                <w:sz w:val="20"/>
                <w:szCs w:val="20"/>
              </w:rPr>
            </w:pPr>
            <w:r w:rsidRPr="00F52AF7">
              <w:rPr>
                <w:color w:val="000000"/>
                <w:sz w:val="20"/>
                <w:szCs w:val="20"/>
              </w:rPr>
              <w:t>12.28</w:t>
            </w:r>
          </w:p>
        </w:tc>
        <w:tc>
          <w:tcPr>
            <w:tcW w:w="1570" w:type="pct"/>
            <w:shd w:val="clear" w:color="auto" w:fill="auto"/>
            <w:noWrap/>
            <w:vAlign w:val="center"/>
          </w:tcPr>
          <w:p w14:paraId="12BAC595" w14:textId="2CA935DB" w:rsidR="00B76E87" w:rsidRPr="00F52AF7" w:rsidRDefault="00B76E87" w:rsidP="00B76E87">
            <w:pPr>
              <w:jc w:val="center"/>
              <w:rPr>
                <w:color w:val="000000"/>
                <w:sz w:val="20"/>
                <w:szCs w:val="20"/>
              </w:rPr>
            </w:pPr>
            <w:r w:rsidRPr="00F52AF7">
              <w:rPr>
                <w:color w:val="000000"/>
                <w:sz w:val="20"/>
                <w:szCs w:val="20"/>
              </w:rPr>
              <w:t>Котельная ДУ (п. Балезино)</w:t>
            </w:r>
          </w:p>
        </w:tc>
        <w:tc>
          <w:tcPr>
            <w:tcW w:w="482" w:type="pct"/>
            <w:shd w:val="clear" w:color="auto" w:fill="auto"/>
            <w:noWrap/>
            <w:vAlign w:val="center"/>
          </w:tcPr>
          <w:p w14:paraId="223AAF76" w14:textId="7283EECB" w:rsidR="00B76E87" w:rsidRPr="00F52AF7" w:rsidRDefault="00B76E87" w:rsidP="00B76E87">
            <w:pPr>
              <w:jc w:val="center"/>
              <w:rPr>
                <w:color w:val="000000"/>
                <w:sz w:val="20"/>
                <w:szCs w:val="20"/>
              </w:rPr>
            </w:pPr>
            <w:r w:rsidRPr="00F52AF7">
              <w:rPr>
                <w:color w:val="000000"/>
                <w:sz w:val="20"/>
                <w:szCs w:val="20"/>
              </w:rPr>
              <w:t>лет</w:t>
            </w:r>
          </w:p>
        </w:tc>
        <w:tc>
          <w:tcPr>
            <w:tcW w:w="314" w:type="pct"/>
            <w:shd w:val="clear" w:color="auto" w:fill="auto"/>
            <w:noWrap/>
            <w:vAlign w:val="center"/>
          </w:tcPr>
          <w:p w14:paraId="4069FC89" w14:textId="4A6CD296" w:rsidR="00B76E87" w:rsidRPr="00F52AF7" w:rsidRDefault="00B76E87" w:rsidP="00B76E87">
            <w:pPr>
              <w:jc w:val="center"/>
              <w:rPr>
                <w:color w:val="000000"/>
                <w:sz w:val="20"/>
                <w:szCs w:val="20"/>
              </w:rPr>
            </w:pPr>
            <w:r w:rsidRPr="00F52AF7">
              <w:rPr>
                <w:color w:val="000000"/>
                <w:sz w:val="20"/>
                <w:szCs w:val="20"/>
              </w:rPr>
              <w:t>н/д</w:t>
            </w:r>
          </w:p>
        </w:tc>
        <w:tc>
          <w:tcPr>
            <w:tcW w:w="303" w:type="pct"/>
            <w:shd w:val="clear" w:color="auto" w:fill="auto"/>
            <w:noWrap/>
            <w:vAlign w:val="center"/>
          </w:tcPr>
          <w:p w14:paraId="3D09F63A" w14:textId="4BD7B39C" w:rsidR="00B76E87" w:rsidRPr="00F52AF7" w:rsidRDefault="00B76E87" w:rsidP="00B76E87">
            <w:pPr>
              <w:jc w:val="center"/>
              <w:rPr>
                <w:color w:val="000000"/>
                <w:sz w:val="20"/>
                <w:szCs w:val="20"/>
              </w:rPr>
            </w:pPr>
            <w:r w:rsidRPr="00F52AF7">
              <w:rPr>
                <w:color w:val="000000"/>
                <w:sz w:val="20"/>
                <w:szCs w:val="20"/>
              </w:rPr>
              <w:t>н/д</w:t>
            </w:r>
          </w:p>
        </w:tc>
        <w:tc>
          <w:tcPr>
            <w:tcW w:w="321" w:type="pct"/>
            <w:shd w:val="clear" w:color="auto" w:fill="auto"/>
            <w:noWrap/>
            <w:vAlign w:val="center"/>
          </w:tcPr>
          <w:p w14:paraId="4237DC79" w14:textId="2D124FD3" w:rsidR="00B76E87" w:rsidRPr="00F52AF7" w:rsidRDefault="00B76E87" w:rsidP="00B76E87">
            <w:pPr>
              <w:jc w:val="center"/>
              <w:rPr>
                <w:color w:val="000000"/>
                <w:sz w:val="20"/>
                <w:szCs w:val="20"/>
              </w:rPr>
            </w:pPr>
            <w:r w:rsidRPr="00F52AF7">
              <w:rPr>
                <w:color w:val="000000"/>
                <w:sz w:val="20"/>
                <w:szCs w:val="20"/>
              </w:rPr>
              <w:t>н/д</w:t>
            </w:r>
          </w:p>
        </w:tc>
        <w:tc>
          <w:tcPr>
            <w:tcW w:w="311" w:type="pct"/>
            <w:shd w:val="clear" w:color="auto" w:fill="auto"/>
            <w:noWrap/>
            <w:vAlign w:val="center"/>
          </w:tcPr>
          <w:p w14:paraId="7411D9C8" w14:textId="328D1790" w:rsidR="00B76E87" w:rsidRPr="00F52AF7" w:rsidRDefault="00B76E87" w:rsidP="00B76E87">
            <w:pPr>
              <w:jc w:val="center"/>
              <w:rPr>
                <w:color w:val="000000"/>
                <w:sz w:val="20"/>
                <w:szCs w:val="20"/>
              </w:rPr>
            </w:pPr>
            <w:r w:rsidRPr="00F52AF7">
              <w:rPr>
                <w:color w:val="000000"/>
                <w:sz w:val="20"/>
                <w:szCs w:val="20"/>
              </w:rPr>
              <w:t>н/д</w:t>
            </w:r>
          </w:p>
        </w:tc>
        <w:tc>
          <w:tcPr>
            <w:tcW w:w="311" w:type="pct"/>
            <w:shd w:val="clear" w:color="auto" w:fill="auto"/>
            <w:noWrap/>
            <w:vAlign w:val="center"/>
          </w:tcPr>
          <w:p w14:paraId="6BDCC6F6" w14:textId="69CDB4D8" w:rsidR="00B76E87" w:rsidRPr="00F52AF7" w:rsidRDefault="00B76E87" w:rsidP="00B76E87">
            <w:pPr>
              <w:jc w:val="center"/>
              <w:rPr>
                <w:color w:val="000000"/>
                <w:sz w:val="20"/>
                <w:szCs w:val="20"/>
              </w:rPr>
            </w:pPr>
            <w:r w:rsidRPr="00F52AF7">
              <w:rPr>
                <w:color w:val="000000"/>
                <w:sz w:val="20"/>
                <w:szCs w:val="20"/>
              </w:rPr>
              <w:t>н/д</w:t>
            </w:r>
          </w:p>
        </w:tc>
        <w:tc>
          <w:tcPr>
            <w:tcW w:w="328" w:type="pct"/>
            <w:shd w:val="clear" w:color="auto" w:fill="auto"/>
            <w:vAlign w:val="center"/>
          </w:tcPr>
          <w:p w14:paraId="0FC9CE92" w14:textId="139FB1E4" w:rsidR="00B76E87" w:rsidRPr="00F52AF7" w:rsidRDefault="00B76E87" w:rsidP="00B76E87">
            <w:pPr>
              <w:jc w:val="center"/>
              <w:rPr>
                <w:color w:val="000000"/>
                <w:sz w:val="20"/>
                <w:szCs w:val="20"/>
              </w:rPr>
            </w:pPr>
            <w:r w:rsidRPr="00F52AF7">
              <w:rPr>
                <w:color w:val="000000"/>
                <w:sz w:val="20"/>
                <w:szCs w:val="20"/>
              </w:rPr>
              <w:t>н/д</w:t>
            </w:r>
          </w:p>
        </w:tc>
        <w:tc>
          <w:tcPr>
            <w:tcW w:w="400" w:type="pct"/>
            <w:shd w:val="clear" w:color="auto" w:fill="auto"/>
            <w:vAlign w:val="center"/>
          </w:tcPr>
          <w:p w14:paraId="4C066C9D" w14:textId="70782F1F" w:rsidR="00B76E87" w:rsidRPr="00F52AF7" w:rsidRDefault="00B76E87" w:rsidP="00B76E87">
            <w:pPr>
              <w:jc w:val="center"/>
              <w:rPr>
                <w:color w:val="000000"/>
                <w:sz w:val="20"/>
                <w:szCs w:val="20"/>
              </w:rPr>
            </w:pPr>
            <w:r w:rsidRPr="00F52AF7">
              <w:rPr>
                <w:color w:val="000000"/>
                <w:sz w:val="20"/>
                <w:szCs w:val="20"/>
              </w:rPr>
              <w:t>н/д</w:t>
            </w:r>
          </w:p>
        </w:tc>
        <w:tc>
          <w:tcPr>
            <w:tcW w:w="401" w:type="pct"/>
            <w:shd w:val="clear" w:color="auto" w:fill="auto"/>
            <w:vAlign w:val="center"/>
          </w:tcPr>
          <w:p w14:paraId="2D819801" w14:textId="4DB4BA69" w:rsidR="00B76E87" w:rsidRPr="00F52AF7" w:rsidRDefault="00B76E87" w:rsidP="00B76E87">
            <w:pPr>
              <w:jc w:val="center"/>
              <w:rPr>
                <w:color w:val="000000"/>
                <w:sz w:val="20"/>
                <w:szCs w:val="20"/>
              </w:rPr>
            </w:pPr>
            <w:r w:rsidRPr="00F52AF7">
              <w:rPr>
                <w:color w:val="000000"/>
                <w:sz w:val="20"/>
                <w:szCs w:val="20"/>
              </w:rPr>
              <w:t>н/д</w:t>
            </w:r>
          </w:p>
        </w:tc>
      </w:tr>
      <w:tr w:rsidR="00B76E87" w:rsidRPr="00F52AF7" w14:paraId="386CCB3B" w14:textId="77777777" w:rsidTr="00B76E87">
        <w:trPr>
          <w:cantSplit/>
        </w:trPr>
        <w:tc>
          <w:tcPr>
            <w:tcW w:w="259" w:type="pct"/>
            <w:shd w:val="clear" w:color="auto" w:fill="auto"/>
            <w:vAlign w:val="center"/>
          </w:tcPr>
          <w:p w14:paraId="55AD37CC" w14:textId="7D853159" w:rsidR="00B76E87" w:rsidRPr="00F52AF7" w:rsidRDefault="00B76E87" w:rsidP="00B76E87">
            <w:pPr>
              <w:jc w:val="center"/>
              <w:rPr>
                <w:sz w:val="20"/>
                <w:szCs w:val="20"/>
              </w:rPr>
            </w:pPr>
            <w:r w:rsidRPr="00F52AF7">
              <w:rPr>
                <w:color w:val="000000"/>
                <w:sz w:val="20"/>
                <w:szCs w:val="20"/>
              </w:rPr>
              <w:t>12.29</w:t>
            </w:r>
          </w:p>
        </w:tc>
        <w:tc>
          <w:tcPr>
            <w:tcW w:w="1570" w:type="pct"/>
            <w:shd w:val="clear" w:color="auto" w:fill="auto"/>
            <w:noWrap/>
            <w:vAlign w:val="center"/>
          </w:tcPr>
          <w:p w14:paraId="71428285" w14:textId="40BD7511" w:rsidR="00B76E87" w:rsidRPr="00F52AF7" w:rsidRDefault="00B76E87" w:rsidP="00B76E87">
            <w:pPr>
              <w:jc w:val="center"/>
              <w:rPr>
                <w:color w:val="000000"/>
                <w:sz w:val="20"/>
                <w:szCs w:val="20"/>
              </w:rPr>
            </w:pPr>
            <w:r w:rsidRPr="00F52AF7">
              <w:rPr>
                <w:color w:val="000000"/>
                <w:sz w:val="20"/>
                <w:szCs w:val="20"/>
              </w:rPr>
              <w:t>Котельная ЦСО (с. Карсовай)</w:t>
            </w:r>
          </w:p>
        </w:tc>
        <w:tc>
          <w:tcPr>
            <w:tcW w:w="482" w:type="pct"/>
            <w:shd w:val="clear" w:color="auto" w:fill="auto"/>
            <w:noWrap/>
            <w:vAlign w:val="center"/>
          </w:tcPr>
          <w:p w14:paraId="1F961A5C" w14:textId="3F40F6D3" w:rsidR="00B76E87" w:rsidRPr="00F52AF7" w:rsidRDefault="00B76E87" w:rsidP="00B76E87">
            <w:pPr>
              <w:jc w:val="center"/>
              <w:rPr>
                <w:color w:val="000000"/>
                <w:sz w:val="20"/>
                <w:szCs w:val="20"/>
              </w:rPr>
            </w:pPr>
            <w:r w:rsidRPr="00F52AF7">
              <w:rPr>
                <w:color w:val="000000"/>
                <w:sz w:val="20"/>
                <w:szCs w:val="20"/>
              </w:rPr>
              <w:t>лет</w:t>
            </w:r>
          </w:p>
        </w:tc>
        <w:tc>
          <w:tcPr>
            <w:tcW w:w="314" w:type="pct"/>
            <w:shd w:val="clear" w:color="auto" w:fill="auto"/>
            <w:noWrap/>
            <w:vAlign w:val="center"/>
          </w:tcPr>
          <w:p w14:paraId="5C7E0094" w14:textId="3A49DAD6" w:rsidR="00B76E87" w:rsidRPr="00F52AF7" w:rsidRDefault="00B76E87" w:rsidP="00B76E87">
            <w:pPr>
              <w:jc w:val="center"/>
              <w:rPr>
                <w:color w:val="000000"/>
                <w:sz w:val="20"/>
                <w:szCs w:val="20"/>
              </w:rPr>
            </w:pPr>
            <w:r w:rsidRPr="00F52AF7">
              <w:rPr>
                <w:color w:val="000000"/>
                <w:sz w:val="20"/>
                <w:szCs w:val="20"/>
              </w:rPr>
              <w:t>12,0</w:t>
            </w:r>
          </w:p>
        </w:tc>
        <w:tc>
          <w:tcPr>
            <w:tcW w:w="303" w:type="pct"/>
            <w:shd w:val="clear" w:color="auto" w:fill="auto"/>
            <w:noWrap/>
            <w:vAlign w:val="center"/>
          </w:tcPr>
          <w:p w14:paraId="68E920B4" w14:textId="3E5D29F2" w:rsidR="00B76E87" w:rsidRPr="00F52AF7" w:rsidRDefault="00B76E87" w:rsidP="00B76E87">
            <w:pPr>
              <w:jc w:val="center"/>
              <w:rPr>
                <w:color w:val="000000"/>
                <w:sz w:val="20"/>
                <w:szCs w:val="20"/>
              </w:rPr>
            </w:pPr>
            <w:r w:rsidRPr="00F52AF7">
              <w:rPr>
                <w:color w:val="000000"/>
                <w:sz w:val="20"/>
                <w:szCs w:val="20"/>
              </w:rPr>
              <w:t>11,8</w:t>
            </w:r>
          </w:p>
        </w:tc>
        <w:tc>
          <w:tcPr>
            <w:tcW w:w="321" w:type="pct"/>
            <w:shd w:val="clear" w:color="auto" w:fill="auto"/>
            <w:noWrap/>
            <w:vAlign w:val="center"/>
          </w:tcPr>
          <w:p w14:paraId="52988BA8" w14:textId="171EF977" w:rsidR="00B76E87" w:rsidRPr="00F52AF7" w:rsidRDefault="00B76E87" w:rsidP="00B76E87">
            <w:pPr>
              <w:jc w:val="center"/>
              <w:rPr>
                <w:color w:val="000000"/>
                <w:sz w:val="20"/>
                <w:szCs w:val="20"/>
              </w:rPr>
            </w:pPr>
            <w:r w:rsidRPr="00F52AF7">
              <w:rPr>
                <w:color w:val="000000"/>
                <w:sz w:val="20"/>
                <w:szCs w:val="20"/>
              </w:rPr>
              <w:t>11,5</w:t>
            </w:r>
          </w:p>
        </w:tc>
        <w:tc>
          <w:tcPr>
            <w:tcW w:w="311" w:type="pct"/>
            <w:shd w:val="clear" w:color="auto" w:fill="auto"/>
            <w:noWrap/>
            <w:vAlign w:val="center"/>
          </w:tcPr>
          <w:p w14:paraId="413285F2" w14:textId="1A5507D3" w:rsidR="00B76E87" w:rsidRPr="00F52AF7" w:rsidRDefault="00B76E87" w:rsidP="00B76E87">
            <w:pPr>
              <w:jc w:val="center"/>
              <w:rPr>
                <w:color w:val="000000"/>
                <w:sz w:val="20"/>
                <w:szCs w:val="20"/>
              </w:rPr>
            </w:pPr>
            <w:r w:rsidRPr="00F52AF7">
              <w:rPr>
                <w:color w:val="000000"/>
                <w:sz w:val="20"/>
                <w:szCs w:val="20"/>
              </w:rPr>
              <w:t>11,3</w:t>
            </w:r>
          </w:p>
        </w:tc>
        <w:tc>
          <w:tcPr>
            <w:tcW w:w="311" w:type="pct"/>
            <w:shd w:val="clear" w:color="auto" w:fill="auto"/>
            <w:noWrap/>
            <w:vAlign w:val="center"/>
          </w:tcPr>
          <w:p w14:paraId="4A496D8E" w14:textId="4B19E8F7" w:rsidR="00B76E87" w:rsidRPr="00F52AF7" w:rsidRDefault="00B76E87" w:rsidP="00B76E87">
            <w:pPr>
              <w:jc w:val="center"/>
              <w:rPr>
                <w:color w:val="000000"/>
                <w:sz w:val="20"/>
                <w:szCs w:val="20"/>
              </w:rPr>
            </w:pPr>
            <w:r w:rsidRPr="00F52AF7">
              <w:rPr>
                <w:color w:val="000000"/>
                <w:sz w:val="20"/>
                <w:szCs w:val="20"/>
              </w:rPr>
              <w:t>11,1</w:t>
            </w:r>
          </w:p>
        </w:tc>
        <w:tc>
          <w:tcPr>
            <w:tcW w:w="328" w:type="pct"/>
            <w:shd w:val="clear" w:color="auto" w:fill="auto"/>
            <w:vAlign w:val="center"/>
          </w:tcPr>
          <w:p w14:paraId="7DFCB5DA" w14:textId="3C0B383A" w:rsidR="00B76E87" w:rsidRPr="00F52AF7" w:rsidRDefault="00B76E87" w:rsidP="00B76E87">
            <w:pPr>
              <w:jc w:val="center"/>
              <w:rPr>
                <w:color w:val="000000"/>
                <w:sz w:val="20"/>
                <w:szCs w:val="20"/>
              </w:rPr>
            </w:pPr>
            <w:r w:rsidRPr="00F52AF7">
              <w:rPr>
                <w:color w:val="000000"/>
                <w:sz w:val="20"/>
                <w:szCs w:val="20"/>
              </w:rPr>
              <w:t>10,8</w:t>
            </w:r>
          </w:p>
        </w:tc>
        <w:tc>
          <w:tcPr>
            <w:tcW w:w="400" w:type="pct"/>
            <w:shd w:val="clear" w:color="auto" w:fill="auto"/>
            <w:vAlign w:val="center"/>
          </w:tcPr>
          <w:p w14:paraId="62D96128" w14:textId="1578E383" w:rsidR="00B76E87" w:rsidRPr="00F52AF7" w:rsidRDefault="00B76E87" w:rsidP="00B76E87">
            <w:pPr>
              <w:jc w:val="center"/>
              <w:rPr>
                <w:color w:val="000000"/>
                <w:sz w:val="20"/>
                <w:szCs w:val="20"/>
              </w:rPr>
            </w:pPr>
            <w:r w:rsidRPr="00F52AF7">
              <w:rPr>
                <w:color w:val="000000"/>
                <w:sz w:val="20"/>
                <w:szCs w:val="20"/>
              </w:rPr>
              <w:t>10,6</w:t>
            </w:r>
          </w:p>
        </w:tc>
        <w:tc>
          <w:tcPr>
            <w:tcW w:w="401" w:type="pct"/>
            <w:shd w:val="clear" w:color="auto" w:fill="auto"/>
            <w:vAlign w:val="center"/>
          </w:tcPr>
          <w:p w14:paraId="48712A33" w14:textId="59BCD548" w:rsidR="00B76E87" w:rsidRPr="00F52AF7" w:rsidRDefault="00B76E87" w:rsidP="00B76E87">
            <w:pPr>
              <w:jc w:val="center"/>
              <w:rPr>
                <w:color w:val="000000"/>
                <w:sz w:val="20"/>
                <w:szCs w:val="20"/>
              </w:rPr>
            </w:pPr>
            <w:r w:rsidRPr="00F52AF7">
              <w:rPr>
                <w:color w:val="000000"/>
                <w:sz w:val="20"/>
                <w:szCs w:val="20"/>
              </w:rPr>
              <w:t>10,4</w:t>
            </w:r>
          </w:p>
        </w:tc>
      </w:tr>
      <w:tr w:rsidR="00B76E87" w:rsidRPr="00F52AF7" w14:paraId="7677D6F7" w14:textId="77777777" w:rsidTr="00B76E87">
        <w:trPr>
          <w:cantSplit/>
        </w:trPr>
        <w:tc>
          <w:tcPr>
            <w:tcW w:w="259" w:type="pct"/>
            <w:shd w:val="clear" w:color="auto" w:fill="auto"/>
            <w:vAlign w:val="center"/>
          </w:tcPr>
          <w:p w14:paraId="28630026" w14:textId="79C316A5" w:rsidR="00B76E87" w:rsidRPr="00F52AF7" w:rsidRDefault="00B76E87" w:rsidP="00B76E87">
            <w:pPr>
              <w:jc w:val="center"/>
              <w:rPr>
                <w:sz w:val="20"/>
                <w:szCs w:val="20"/>
              </w:rPr>
            </w:pPr>
            <w:r w:rsidRPr="00F52AF7">
              <w:rPr>
                <w:color w:val="000000"/>
                <w:sz w:val="20"/>
                <w:szCs w:val="20"/>
              </w:rPr>
              <w:t>12.30</w:t>
            </w:r>
          </w:p>
        </w:tc>
        <w:tc>
          <w:tcPr>
            <w:tcW w:w="1570" w:type="pct"/>
            <w:shd w:val="clear" w:color="auto" w:fill="auto"/>
            <w:noWrap/>
            <w:vAlign w:val="center"/>
          </w:tcPr>
          <w:p w14:paraId="79097277" w14:textId="6E7EB558" w:rsidR="00B76E87" w:rsidRPr="00F52AF7" w:rsidRDefault="00B76E87" w:rsidP="00B76E87">
            <w:pPr>
              <w:jc w:val="center"/>
              <w:rPr>
                <w:color w:val="000000"/>
                <w:sz w:val="20"/>
                <w:szCs w:val="20"/>
              </w:rPr>
            </w:pPr>
            <w:r w:rsidRPr="00F52AF7">
              <w:rPr>
                <w:color w:val="000000"/>
                <w:sz w:val="20"/>
                <w:szCs w:val="20"/>
              </w:rPr>
              <w:t xml:space="preserve">Котельная с. Андрейшур </w:t>
            </w:r>
          </w:p>
        </w:tc>
        <w:tc>
          <w:tcPr>
            <w:tcW w:w="482" w:type="pct"/>
            <w:shd w:val="clear" w:color="auto" w:fill="auto"/>
            <w:noWrap/>
            <w:vAlign w:val="center"/>
          </w:tcPr>
          <w:p w14:paraId="7A793610" w14:textId="0DFFD54D" w:rsidR="00B76E87" w:rsidRPr="00F52AF7" w:rsidRDefault="00B76E87" w:rsidP="00B76E87">
            <w:pPr>
              <w:jc w:val="center"/>
              <w:rPr>
                <w:color w:val="000000"/>
                <w:sz w:val="20"/>
                <w:szCs w:val="20"/>
              </w:rPr>
            </w:pPr>
            <w:r w:rsidRPr="00F52AF7">
              <w:rPr>
                <w:color w:val="000000"/>
                <w:sz w:val="20"/>
                <w:szCs w:val="20"/>
              </w:rPr>
              <w:t>лет</w:t>
            </w:r>
          </w:p>
        </w:tc>
        <w:tc>
          <w:tcPr>
            <w:tcW w:w="314" w:type="pct"/>
            <w:shd w:val="clear" w:color="auto" w:fill="auto"/>
            <w:noWrap/>
            <w:vAlign w:val="center"/>
          </w:tcPr>
          <w:p w14:paraId="171C0751" w14:textId="2AA6A6D8" w:rsidR="00B76E87" w:rsidRPr="00F52AF7" w:rsidRDefault="00B76E87" w:rsidP="00B76E87">
            <w:pPr>
              <w:jc w:val="center"/>
              <w:rPr>
                <w:color w:val="000000"/>
                <w:sz w:val="20"/>
                <w:szCs w:val="20"/>
              </w:rPr>
            </w:pPr>
            <w:r w:rsidRPr="00F52AF7">
              <w:rPr>
                <w:color w:val="000000"/>
                <w:sz w:val="20"/>
                <w:szCs w:val="20"/>
              </w:rPr>
              <w:t>н/д</w:t>
            </w:r>
          </w:p>
        </w:tc>
        <w:tc>
          <w:tcPr>
            <w:tcW w:w="303" w:type="pct"/>
            <w:shd w:val="clear" w:color="auto" w:fill="auto"/>
            <w:noWrap/>
            <w:vAlign w:val="center"/>
          </w:tcPr>
          <w:p w14:paraId="29515983" w14:textId="565B64F7" w:rsidR="00B76E87" w:rsidRPr="00F52AF7" w:rsidRDefault="00B76E87" w:rsidP="00B76E87">
            <w:pPr>
              <w:jc w:val="center"/>
              <w:rPr>
                <w:color w:val="000000"/>
                <w:sz w:val="20"/>
                <w:szCs w:val="20"/>
              </w:rPr>
            </w:pPr>
            <w:r w:rsidRPr="00F52AF7">
              <w:rPr>
                <w:color w:val="000000"/>
                <w:sz w:val="20"/>
                <w:szCs w:val="20"/>
              </w:rPr>
              <w:t>н/д</w:t>
            </w:r>
          </w:p>
        </w:tc>
        <w:tc>
          <w:tcPr>
            <w:tcW w:w="321" w:type="pct"/>
            <w:shd w:val="clear" w:color="auto" w:fill="auto"/>
            <w:noWrap/>
            <w:vAlign w:val="center"/>
          </w:tcPr>
          <w:p w14:paraId="30E3BB13" w14:textId="0B3D2FED" w:rsidR="00B76E87" w:rsidRPr="00F52AF7" w:rsidRDefault="00B76E87" w:rsidP="00B76E87">
            <w:pPr>
              <w:jc w:val="center"/>
              <w:rPr>
                <w:color w:val="000000"/>
                <w:sz w:val="20"/>
                <w:szCs w:val="20"/>
              </w:rPr>
            </w:pPr>
            <w:r w:rsidRPr="00F52AF7">
              <w:rPr>
                <w:color w:val="000000"/>
                <w:sz w:val="20"/>
                <w:szCs w:val="20"/>
              </w:rPr>
              <w:t>н/д</w:t>
            </w:r>
          </w:p>
        </w:tc>
        <w:tc>
          <w:tcPr>
            <w:tcW w:w="311" w:type="pct"/>
            <w:shd w:val="clear" w:color="auto" w:fill="auto"/>
            <w:noWrap/>
            <w:vAlign w:val="center"/>
          </w:tcPr>
          <w:p w14:paraId="2B8CA27E" w14:textId="4564428E" w:rsidR="00B76E87" w:rsidRPr="00F52AF7" w:rsidRDefault="00B76E87" w:rsidP="00B76E87">
            <w:pPr>
              <w:jc w:val="center"/>
              <w:rPr>
                <w:color w:val="000000"/>
                <w:sz w:val="20"/>
                <w:szCs w:val="20"/>
              </w:rPr>
            </w:pPr>
            <w:r w:rsidRPr="00F52AF7">
              <w:rPr>
                <w:color w:val="000000"/>
                <w:sz w:val="20"/>
                <w:szCs w:val="20"/>
              </w:rPr>
              <w:t>н/д</w:t>
            </w:r>
          </w:p>
        </w:tc>
        <w:tc>
          <w:tcPr>
            <w:tcW w:w="311" w:type="pct"/>
            <w:shd w:val="clear" w:color="auto" w:fill="auto"/>
            <w:noWrap/>
            <w:vAlign w:val="center"/>
          </w:tcPr>
          <w:p w14:paraId="4D428667" w14:textId="325A28EA" w:rsidR="00B76E87" w:rsidRPr="00F52AF7" w:rsidRDefault="00B76E87" w:rsidP="00B76E87">
            <w:pPr>
              <w:jc w:val="center"/>
              <w:rPr>
                <w:color w:val="000000"/>
                <w:sz w:val="20"/>
                <w:szCs w:val="20"/>
              </w:rPr>
            </w:pPr>
            <w:r w:rsidRPr="00F52AF7">
              <w:rPr>
                <w:color w:val="000000"/>
                <w:sz w:val="20"/>
                <w:szCs w:val="20"/>
              </w:rPr>
              <w:t>н/д</w:t>
            </w:r>
          </w:p>
        </w:tc>
        <w:tc>
          <w:tcPr>
            <w:tcW w:w="328" w:type="pct"/>
            <w:shd w:val="clear" w:color="auto" w:fill="auto"/>
            <w:vAlign w:val="center"/>
          </w:tcPr>
          <w:p w14:paraId="0C2AF3F7" w14:textId="47E05EFE" w:rsidR="00B76E87" w:rsidRPr="00F52AF7" w:rsidRDefault="00B76E87" w:rsidP="00B76E87">
            <w:pPr>
              <w:jc w:val="center"/>
              <w:rPr>
                <w:color w:val="000000"/>
                <w:sz w:val="20"/>
                <w:szCs w:val="20"/>
              </w:rPr>
            </w:pPr>
            <w:r w:rsidRPr="00F52AF7">
              <w:rPr>
                <w:color w:val="000000"/>
                <w:sz w:val="20"/>
                <w:szCs w:val="20"/>
              </w:rPr>
              <w:t>н/д</w:t>
            </w:r>
          </w:p>
        </w:tc>
        <w:tc>
          <w:tcPr>
            <w:tcW w:w="400" w:type="pct"/>
            <w:shd w:val="clear" w:color="auto" w:fill="auto"/>
            <w:vAlign w:val="center"/>
          </w:tcPr>
          <w:p w14:paraId="66DDF656" w14:textId="05A902C7" w:rsidR="00B76E87" w:rsidRPr="00F52AF7" w:rsidRDefault="00B76E87" w:rsidP="00B76E87">
            <w:pPr>
              <w:jc w:val="center"/>
              <w:rPr>
                <w:color w:val="000000"/>
                <w:sz w:val="20"/>
                <w:szCs w:val="20"/>
              </w:rPr>
            </w:pPr>
            <w:r w:rsidRPr="00F52AF7">
              <w:rPr>
                <w:color w:val="000000"/>
                <w:sz w:val="20"/>
                <w:szCs w:val="20"/>
              </w:rPr>
              <w:t>н/д</w:t>
            </w:r>
          </w:p>
        </w:tc>
        <w:tc>
          <w:tcPr>
            <w:tcW w:w="401" w:type="pct"/>
            <w:shd w:val="clear" w:color="auto" w:fill="auto"/>
            <w:vAlign w:val="center"/>
          </w:tcPr>
          <w:p w14:paraId="6C403681" w14:textId="3FDC513A" w:rsidR="00B76E87" w:rsidRPr="00F52AF7" w:rsidRDefault="00B76E87" w:rsidP="00B76E87">
            <w:pPr>
              <w:jc w:val="center"/>
              <w:rPr>
                <w:color w:val="000000"/>
                <w:sz w:val="20"/>
                <w:szCs w:val="20"/>
              </w:rPr>
            </w:pPr>
            <w:r w:rsidRPr="00F52AF7">
              <w:rPr>
                <w:color w:val="000000"/>
                <w:sz w:val="20"/>
                <w:szCs w:val="20"/>
              </w:rPr>
              <w:t>н/д</w:t>
            </w:r>
          </w:p>
        </w:tc>
      </w:tr>
      <w:tr w:rsidR="00B76E87" w:rsidRPr="00F52AF7" w14:paraId="307308E5" w14:textId="77777777" w:rsidTr="00B76E87">
        <w:trPr>
          <w:cantSplit/>
        </w:trPr>
        <w:tc>
          <w:tcPr>
            <w:tcW w:w="259" w:type="pct"/>
            <w:shd w:val="clear" w:color="auto" w:fill="auto"/>
            <w:vAlign w:val="center"/>
          </w:tcPr>
          <w:p w14:paraId="3CCC251B" w14:textId="4C48A6C3" w:rsidR="00B76E87" w:rsidRPr="00F52AF7" w:rsidRDefault="00B76E87" w:rsidP="00B76E87">
            <w:pPr>
              <w:jc w:val="center"/>
              <w:rPr>
                <w:sz w:val="20"/>
                <w:szCs w:val="20"/>
              </w:rPr>
            </w:pPr>
            <w:r w:rsidRPr="00F52AF7">
              <w:rPr>
                <w:color w:val="000000"/>
                <w:sz w:val="20"/>
                <w:szCs w:val="20"/>
              </w:rPr>
              <w:t>12.31</w:t>
            </w:r>
          </w:p>
        </w:tc>
        <w:tc>
          <w:tcPr>
            <w:tcW w:w="1570" w:type="pct"/>
            <w:shd w:val="clear" w:color="auto" w:fill="auto"/>
            <w:noWrap/>
            <w:vAlign w:val="center"/>
          </w:tcPr>
          <w:p w14:paraId="7EB85F1C" w14:textId="48290924" w:rsidR="00B76E87" w:rsidRPr="00F52AF7" w:rsidRDefault="00B76E87" w:rsidP="00B76E87">
            <w:pPr>
              <w:jc w:val="center"/>
              <w:rPr>
                <w:color w:val="000000"/>
                <w:sz w:val="20"/>
                <w:szCs w:val="20"/>
              </w:rPr>
            </w:pPr>
            <w:r w:rsidRPr="00F52AF7">
              <w:rPr>
                <w:color w:val="000000"/>
                <w:sz w:val="20"/>
                <w:szCs w:val="20"/>
              </w:rPr>
              <w:t>Котельная РТП (п. Балезино)</w:t>
            </w:r>
          </w:p>
        </w:tc>
        <w:tc>
          <w:tcPr>
            <w:tcW w:w="482" w:type="pct"/>
            <w:shd w:val="clear" w:color="auto" w:fill="auto"/>
            <w:noWrap/>
            <w:vAlign w:val="center"/>
          </w:tcPr>
          <w:p w14:paraId="0225C15E" w14:textId="69507CA6" w:rsidR="00B76E87" w:rsidRPr="00F52AF7" w:rsidRDefault="00B76E87" w:rsidP="00B76E87">
            <w:pPr>
              <w:jc w:val="center"/>
              <w:rPr>
                <w:color w:val="000000"/>
                <w:sz w:val="20"/>
                <w:szCs w:val="20"/>
              </w:rPr>
            </w:pPr>
            <w:r w:rsidRPr="00F52AF7">
              <w:rPr>
                <w:color w:val="000000"/>
                <w:sz w:val="20"/>
                <w:szCs w:val="20"/>
              </w:rPr>
              <w:t>лет</w:t>
            </w:r>
          </w:p>
        </w:tc>
        <w:tc>
          <w:tcPr>
            <w:tcW w:w="314" w:type="pct"/>
            <w:shd w:val="clear" w:color="auto" w:fill="auto"/>
            <w:noWrap/>
            <w:vAlign w:val="center"/>
          </w:tcPr>
          <w:p w14:paraId="7D77E0ED" w14:textId="4FCACC96" w:rsidR="00B76E87" w:rsidRPr="00F52AF7" w:rsidRDefault="00B76E87" w:rsidP="00B76E87">
            <w:pPr>
              <w:jc w:val="center"/>
              <w:rPr>
                <w:color w:val="000000"/>
                <w:sz w:val="20"/>
                <w:szCs w:val="20"/>
              </w:rPr>
            </w:pPr>
            <w:r w:rsidRPr="00F52AF7">
              <w:rPr>
                <w:color w:val="000000"/>
                <w:sz w:val="20"/>
                <w:szCs w:val="20"/>
              </w:rPr>
              <w:t>н/д</w:t>
            </w:r>
          </w:p>
        </w:tc>
        <w:tc>
          <w:tcPr>
            <w:tcW w:w="303" w:type="pct"/>
            <w:shd w:val="clear" w:color="auto" w:fill="auto"/>
            <w:noWrap/>
            <w:vAlign w:val="center"/>
          </w:tcPr>
          <w:p w14:paraId="7AFCE3A0" w14:textId="32177FFE" w:rsidR="00B76E87" w:rsidRPr="00F52AF7" w:rsidRDefault="00B76E87" w:rsidP="00B76E87">
            <w:pPr>
              <w:jc w:val="center"/>
              <w:rPr>
                <w:color w:val="000000"/>
                <w:sz w:val="20"/>
                <w:szCs w:val="20"/>
              </w:rPr>
            </w:pPr>
            <w:r w:rsidRPr="00F52AF7">
              <w:rPr>
                <w:color w:val="000000"/>
                <w:sz w:val="20"/>
                <w:szCs w:val="20"/>
              </w:rPr>
              <w:t>н/д</w:t>
            </w:r>
          </w:p>
        </w:tc>
        <w:tc>
          <w:tcPr>
            <w:tcW w:w="321" w:type="pct"/>
            <w:shd w:val="clear" w:color="auto" w:fill="auto"/>
            <w:noWrap/>
            <w:vAlign w:val="center"/>
          </w:tcPr>
          <w:p w14:paraId="52B567E3" w14:textId="4A960385" w:rsidR="00B76E87" w:rsidRPr="00F52AF7" w:rsidRDefault="00B76E87" w:rsidP="00B76E87">
            <w:pPr>
              <w:jc w:val="center"/>
              <w:rPr>
                <w:color w:val="000000"/>
                <w:sz w:val="20"/>
                <w:szCs w:val="20"/>
              </w:rPr>
            </w:pPr>
            <w:r w:rsidRPr="00F52AF7">
              <w:rPr>
                <w:color w:val="000000"/>
                <w:sz w:val="20"/>
                <w:szCs w:val="20"/>
              </w:rPr>
              <w:t>н/д</w:t>
            </w:r>
          </w:p>
        </w:tc>
        <w:tc>
          <w:tcPr>
            <w:tcW w:w="311" w:type="pct"/>
            <w:shd w:val="clear" w:color="auto" w:fill="auto"/>
            <w:noWrap/>
            <w:vAlign w:val="center"/>
          </w:tcPr>
          <w:p w14:paraId="145F458F" w14:textId="7811F3C2" w:rsidR="00B76E87" w:rsidRPr="00F52AF7" w:rsidRDefault="00B76E87" w:rsidP="00B76E87">
            <w:pPr>
              <w:jc w:val="center"/>
              <w:rPr>
                <w:color w:val="000000"/>
                <w:sz w:val="20"/>
                <w:szCs w:val="20"/>
              </w:rPr>
            </w:pPr>
            <w:r w:rsidRPr="00F52AF7">
              <w:rPr>
                <w:color w:val="000000"/>
                <w:sz w:val="20"/>
                <w:szCs w:val="20"/>
              </w:rPr>
              <w:t>н/д</w:t>
            </w:r>
          </w:p>
        </w:tc>
        <w:tc>
          <w:tcPr>
            <w:tcW w:w="311" w:type="pct"/>
            <w:shd w:val="clear" w:color="auto" w:fill="auto"/>
            <w:noWrap/>
            <w:vAlign w:val="center"/>
          </w:tcPr>
          <w:p w14:paraId="25FC4D7A" w14:textId="63C14FA3" w:rsidR="00B76E87" w:rsidRPr="00F52AF7" w:rsidRDefault="00B76E87" w:rsidP="00B76E87">
            <w:pPr>
              <w:jc w:val="center"/>
              <w:rPr>
                <w:color w:val="000000"/>
                <w:sz w:val="20"/>
                <w:szCs w:val="20"/>
              </w:rPr>
            </w:pPr>
            <w:r w:rsidRPr="00F52AF7">
              <w:rPr>
                <w:color w:val="000000"/>
                <w:sz w:val="20"/>
                <w:szCs w:val="20"/>
              </w:rPr>
              <w:t>н/д</w:t>
            </w:r>
          </w:p>
        </w:tc>
        <w:tc>
          <w:tcPr>
            <w:tcW w:w="328" w:type="pct"/>
            <w:shd w:val="clear" w:color="auto" w:fill="auto"/>
            <w:vAlign w:val="center"/>
          </w:tcPr>
          <w:p w14:paraId="5B350295" w14:textId="0A190B4A" w:rsidR="00B76E87" w:rsidRPr="00F52AF7" w:rsidRDefault="00B76E87" w:rsidP="00B76E87">
            <w:pPr>
              <w:jc w:val="center"/>
              <w:rPr>
                <w:color w:val="000000"/>
                <w:sz w:val="20"/>
                <w:szCs w:val="20"/>
              </w:rPr>
            </w:pPr>
            <w:r w:rsidRPr="00F52AF7">
              <w:rPr>
                <w:color w:val="000000"/>
                <w:sz w:val="20"/>
                <w:szCs w:val="20"/>
              </w:rPr>
              <w:t>н/д</w:t>
            </w:r>
          </w:p>
        </w:tc>
        <w:tc>
          <w:tcPr>
            <w:tcW w:w="400" w:type="pct"/>
            <w:shd w:val="clear" w:color="auto" w:fill="auto"/>
            <w:vAlign w:val="center"/>
          </w:tcPr>
          <w:p w14:paraId="1BB0EFFD" w14:textId="7DD2DF02" w:rsidR="00B76E87" w:rsidRPr="00F52AF7" w:rsidRDefault="00B76E87" w:rsidP="00B76E87">
            <w:pPr>
              <w:jc w:val="center"/>
              <w:rPr>
                <w:color w:val="000000"/>
                <w:sz w:val="20"/>
                <w:szCs w:val="20"/>
              </w:rPr>
            </w:pPr>
            <w:r w:rsidRPr="00F52AF7">
              <w:rPr>
                <w:color w:val="000000"/>
                <w:sz w:val="20"/>
                <w:szCs w:val="20"/>
              </w:rPr>
              <w:t>н/д</w:t>
            </w:r>
          </w:p>
        </w:tc>
        <w:tc>
          <w:tcPr>
            <w:tcW w:w="401" w:type="pct"/>
            <w:shd w:val="clear" w:color="auto" w:fill="auto"/>
            <w:vAlign w:val="center"/>
          </w:tcPr>
          <w:p w14:paraId="6DF378ED" w14:textId="1DC25AB9" w:rsidR="00B76E87" w:rsidRPr="00F52AF7" w:rsidRDefault="00B76E87" w:rsidP="00B76E87">
            <w:pPr>
              <w:jc w:val="center"/>
              <w:rPr>
                <w:color w:val="000000"/>
                <w:sz w:val="20"/>
                <w:szCs w:val="20"/>
              </w:rPr>
            </w:pPr>
            <w:r w:rsidRPr="00F52AF7">
              <w:rPr>
                <w:color w:val="000000"/>
                <w:sz w:val="20"/>
                <w:szCs w:val="20"/>
              </w:rPr>
              <w:t>н/д</w:t>
            </w:r>
          </w:p>
        </w:tc>
      </w:tr>
      <w:tr w:rsidR="00B76E87" w:rsidRPr="00F52AF7" w14:paraId="16E208B9" w14:textId="77777777" w:rsidTr="00B76E87">
        <w:trPr>
          <w:cantSplit/>
        </w:trPr>
        <w:tc>
          <w:tcPr>
            <w:tcW w:w="259" w:type="pct"/>
            <w:shd w:val="clear" w:color="auto" w:fill="auto"/>
            <w:vAlign w:val="center"/>
          </w:tcPr>
          <w:p w14:paraId="35255C06" w14:textId="1A325332" w:rsidR="00B76E87" w:rsidRPr="00F52AF7" w:rsidRDefault="00B76E87" w:rsidP="00B76E87">
            <w:pPr>
              <w:jc w:val="center"/>
              <w:rPr>
                <w:sz w:val="20"/>
                <w:szCs w:val="20"/>
              </w:rPr>
            </w:pPr>
            <w:r w:rsidRPr="00F52AF7">
              <w:rPr>
                <w:color w:val="000000"/>
                <w:sz w:val="20"/>
                <w:szCs w:val="20"/>
              </w:rPr>
              <w:t>12.32</w:t>
            </w:r>
          </w:p>
        </w:tc>
        <w:tc>
          <w:tcPr>
            <w:tcW w:w="1570" w:type="pct"/>
            <w:shd w:val="clear" w:color="auto" w:fill="auto"/>
            <w:noWrap/>
            <w:vAlign w:val="center"/>
          </w:tcPr>
          <w:p w14:paraId="75481DC8" w14:textId="787564CA" w:rsidR="00B76E87" w:rsidRPr="00F52AF7" w:rsidRDefault="00B76E87" w:rsidP="00B76E87">
            <w:pPr>
              <w:jc w:val="center"/>
              <w:rPr>
                <w:color w:val="000000"/>
                <w:sz w:val="20"/>
                <w:szCs w:val="20"/>
              </w:rPr>
            </w:pPr>
            <w:r w:rsidRPr="00F52AF7">
              <w:rPr>
                <w:color w:val="000000"/>
                <w:sz w:val="20"/>
                <w:szCs w:val="20"/>
              </w:rPr>
              <w:t>Котельная ПТОл ТЧ-9</w:t>
            </w:r>
          </w:p>
        </w:tc>
        <w:tc>
          <w:tcPr>
            <w:tcW w:w="482" w:type="pct"/>
            <w:shd w:val="clear" w:color="auto" w:fill="auto"/>
            <w:noWrap/>
            <w:vAlign w:val="center"/>
          </w:tcPr>
          <w:p w14:paraId="6AAB660F" w14:textId="4AA89371" w:rsidR="00B76E87" w:rsidRPr="00F52AF7" w:rsidRDefault="00B76E87" w:rsidP="00B76E87">
            <w:pPr>
              <w:jc w:val="center"/>
              <w:rPr>
                <w:color w:val="000000"/>
                <w:sz w:val="20"/>
                <w:szCs w:val="20"/>
              </w:rPr>
            </w:pPr>
            <w:r w:rsidRPr="00F52AF7">
              <w:rPr>
                <w:color w:val="000000"/>
                <w:sz w:val="20"/>
                <w:szCs w:val="20"/>
              </w:rPr>
              <w:t>лет</w:t>
            </w:r>
          </w:p>
        </w:tc>
        <w:tc>
          <w:tcPr>
            <w:tcW w:w="314" w:type="pct"/>
            <w:shd w:val="clear" w:color="auto" w:fill="auto"/>
            <w:noWrap/>
            <w:vAlign w:val="center"/>
          </w:tcPr>
          <w:p w14:paraId="4C773693" w14:textId="402D2BD8" w:rsidR="00B76E87" w:rsidRPr="00F52AF7" w:rsidRDefault="00B76E87" w:rsidP="00B76E87">
            <w:pPr>
              <w:jc w:val="center"/>
              <w:rPr>
                <w:color w:val="000000"/>
                <w:sz w:val="20"/>
                <w:szCs w:val="20"/>
              </w:rPr>
            </w:pPr>
            <w:r w:rsidRPr="00F52AF7">
              <w:rPr>
                <w:color w:val="000000"/>
                <w:sz w:val="20"/>
                <w:szCs w:val="20"/>
              </w:rPr>
              <w:t>н/д</w:t>
            </w:r>
          </w:p>
        </w:tc>
        <w:tc>
          <w:tcPr>
            <w:tcW w:w="303" w:type="pct"/>
            <w:shd w:val="clear" w:color="auto" w:fill="auto"/>
            <w:noWrap/>
            <w:vAlign w:val="center"/>
          </w:tcPr>
          <w:p w14:paraId="1475792D" w14:textId="1FF7D67C" w:rsidR="00B76E87" w:rsidRPr="00F52AF7" w:rsidRDefault="00B76E87" w:rsidP="00B76E87">
            <w:pPr>
              <w:jc w:val="center"/>
              <w:rPr>
                <w:color w:val="000000"/>
                <w:sz w:val="20"/>
                <w:szCs w:val="20"/>
              </w:rPr>
            </w:pPr>
            <w:r w:rsidRPr="00F52AF7">
              <w:rPr>
                <w:color w:val="000000"/>
                <w:sz w:val="20"/>
                <w:szCs w:val="20"/>
              </w:rPr>
              <w:t>н/д</w:t>
            </w:r>
          </w:p>
        </w:tc>
        <w:tc>
          <w:tcPr>
            <w:tcW w:w="321" w:type="pct"/>
            <w:shd w:val="clear" w:color="auto" w:fill="auto"/>
            <w:noWrap/>
            <w:vAlign w:val="center"/>
          </w:tcPr>
          <w:p w14:paraId="79B669AB" w14:textId="01EC24CC" w:rsidR="00B76E87" w:rsidRPr="00F52AF7" w:rsidRDefault="00B76E87" w:rsidP="00B76E87">
            <w:pPr>
              <w:jc w:val="center"/>
              <w:rPr>
                <w:color w:val="000000"/>
                <w:sz w:val="20"/>
                <w:szCs w:val="20"/>
              </w:rPr>
            </w:pPr>
            <w:r w:rsidRPr="00F52AF7">
              <w:rPr>
                <w:color w:val="000000"/>
                <w:sz w:val="20"/>
                <w:szCs w:val="20"/>
              </w:rPr>
              <w:t>н/д</w:t>
            </w:r>
          </w:p>
        </w:tc>
        <w:tc>
          <w:tcPr>
            <w:tcW w:w="311" w:type="pct"/>
            <w:shd w:val="clear" w:color="auto" w:fill="auto"/>
            <w:noWrap/>
            <w:vAlign w:val="center"/>
          </w:tcPr>
          <w:p w14:paraId="6600B968" w14:textId="5B4C601A" w:rsidR="00B76E87" w:rsidRPr="00F52AF7" w:rsidRDefault="00B76E87" w:rsidP="00B76E87">
            <w:pPr>
              <w:jc w:val="center"/>
              <w:rPr>
                <w:color w:val="000000"/>
                <w:sz w:val="20"/>
                <w:szCs w:val="20"/>
              </w:rPr>
            </w:pPr>
            <w:r w:rsidRPr="00F52AF7">
              <w:rPr>
                <w:color w:val="000000"/>
                <w:sz w:val="20"/>
                <w:szCs w:val="20"/>
              </w:rPr>
              <w:t>н/д</w:t>
            </w:r>
          </w:p>
        </w:tc>
        <w:tc>
          <w:tcPr>
            <w:tcW w:w="311" w:type="pct"/>
            <w:shd w:val="clear" w:color="auto" w:fill="auto"/>
            <w:noWrap/>
            <w:vAlign w:val="center"/>
          </w:tcPr>
          <w:p w14:paraId="44D5C763" w14:textId="1C0FB5EB" w:rsidR="00B76E87" w:rsidRPr="00F52AF7" w:rsidRDefault="00B76E87" w:rsidP="00B76E87">
            <w:pPr>
              <w:jc w:val="center"/>
              <w:rPr>
                <w:color w:val="000000"/>
                <w:sz w:val="20"/>
                <w:szCs w:val="20"/>
              </w:rPr>
            </w:pPr>
            <w:r w:rsidRPr="00F52AF7">
              <w:rPr>
                <w:color w:val="000000"/>
                <w:sz w:val="20"/>
                <w:szCs w:val="20"/>
              </w:rPr>
              <w:t>н/д</w:t>
            </w:r>
          </w:p>
        </w:tc>
        <w:tc>
          <w:tcPr>
            <w:tcW w:w="328" w:type="pct"/>
            <w:shd w:val="clear" w:color="auto" w:fill="auto"/>
            <w:vAlign w:val="center"/>
          </w:tcPr>
          <w:p w14:paraId="584EFD6D" w14:textId="21C2B524" w:rsidR="00B76E87" w:rsidRPr="00F52AF7" w:rsidRDefault="00B76E87" w:rsidP="00B76E87">
            <w:pPr>
              <w:jc w:val="center"/>
              <w:rPr>
                <w:color w:val="000000"/>
                <w:sz w:val="20"/>
                <w:szCs w:val="20"/>
              </w:rPr>
            </w:pPr>
            <w:r w:rsidRPr="00F52AF7">
              <w:rPr>
                <w:color w:val="000000"/>
                <w:sz w:val="20"/>
                <w:szCs w:val="20"/>
              </w:rPr>
              <w:t>н/д</w:t>
            </w:r>
          </w:p>
        </w:tc>
        <w:tc>
          <w:tcPr>
            <w:tcW w:w="400" w:type="pct"/>
            <w:shd w:val="clear" w:color="auto" w:fill="auto"/>
            <w:vAlign w:val="center"/>
          </w:tcPr>
          <w:p w14:paraId="695D1DFB" w14:textId="45ABE578" w:rsidR="00B76E87" w:rsidRPr="00F52AF7" w:rsidRDefault="00B76E87" w:rsidP="00B76E87">
            <w:pPr>
              <w:jc w:val="center"/>
              <w:rPr>
                <w:color w:val="000000"/>
                <w:sz w:val="20"/>
                <w:szCs w:val="20"/>
              </w:rPr>
            </w:pPr>
            <w:r w:rsidRPr="00F52AF7">
              <w:rPr>
                <w:color w:val="000000"/>
                <w:sz w:val="20"/>
                <w:szCs w:val="20"/>
              </w:rPr>
              <w:t>н/д</w:t>
            </w:r>
          </w:p>
        </w:tc>
        <w:tc>
          <w:tcPr>
            <w:tcW w:w="401" w:type="pct"/>
            <w:shd w:val="clear" w:color="auto" w:fill="auto"/>
            <w:vAlign w:val="center"/>
          </w:tcPr>
          <w:p w14:paraId="345408CA" w14:textId="6E8EF9B1" w:rsidR="00B76E87" w:rsidRPr="00F52AF7" w:rsidRDefault="00B76E87" w:rsidP="00B76E87">
            <w:pPr>
              <w:jc w:val="center"/>
              <w:rPr>
                <w:color w:val="000000"/>
                <w:sz w:val="20"/>
                <w:szCs w:val="20"/>
              </w:rPr>
            </w:pPr>
            <w:r w:rsidRPr="00F52AF7">
              <w:rPr>
                <w:color w:val="000000"/>
                <w:sz w:val="20"/>
                <w:szCs w:val="20"/>
              </w:rPr>
              <w:t>н/д</w:t>
            </w:r>
          </w:p>
        </w:tc>
      </w:tr>
      <w:tr w:rsidR="00B76E87" w:rsidRPr="00F52AF7" w14:paraId="30E3B6A0" w14:textId="77777777" w:rsidTr="00B76E87">
        <w:trPr>
          <w:cantSplit/>
        </w:trPr>
        <w:tc>
          <w:tcPr>
            <w:tcW w:w="259" w:type="pct"/>
            <w:shd w:val="clear" w:color="auto" w:fill="auto"/>
            <w:vAlign w:val="center"/>
          </w:tcPr>
          <w:p w14:paraId="4CD934D1" w14:textId="17AE5C2A" w:rsidR="00B76E87" w:rsidRPr="00F52AF7" w:rsidRDefault="00B76E87" w:rsidP="00B76E87">
            <w:pPr>
              <w:jc w:val="center"/>
              <w:rPr>
                <w:sz w:val="20"/>
                <w:szCs w:val="20"/>
              </w:rPr>
            </w:pPr>
            <w:r w:rsidRPr="00F52AF7">
              <w:rPr>
                <w:color w:val="000000"/>
                <w:sz w:val="20"/>
                <w:szCs w:val="20"/>
              </w:rPr>
              <w:t>12.33</w:t>
            </w:r>
          </w:p>
        </w:tc>
        <w:tc>
          <w:tcPr>
            <w:tcW w:w="1570" w:type="pct"/>
            <w:shd w:val="clear" w:color="auto" w:fill="auto"/>
            <w:noWrap/>
            <w:vAlign w:val="center"/>
          </w:tcPr>
          <w:p w14:paraId="43CC07E6" w14:textId="2AE1DC50" w:rsidR="00B76E87" w:rsidRPr="00F52AF7" w:rsidRDefault="00B76E87" w:rsidP="00B76E87">
            <w:pPr>
              <w:jc w:val="center"/>
              <w:rPr>
                <w:color w:val="000000"/>
                <w:sz w:val="20"/>
                <w:szCs w:val="20"/>
              </w:rPr>
            </w:pPr>
            <w:r w:rsidRPr="00F52AF7">
              <w:rPr>
                <w:color w:val="000000"/>
                <w:sz w:val="20"/>
                <w:szCs w:val="20"/>
              </w:rPr>
              <w:t xml:space="preserve">Котельная «Западного парка» </w:t>
            </w:r>
          </w:p>
        </w:tc>
        <w:tc>
          <w:tcPr>
            <w:tcW w:w="482" w:type="pct"/>
            <w:shd w:val="clear" w:color="auto" w:fill="auto"/>
            <w:noWrap/>
            <w:vAlign w:val="center"/>
          </w:tcPr>
          <w:p w14:paraId="0557D175" w14:textId="35CDA7C7" w:rsidR="00B76E87" w:rsidRPr="00F52AF7" w:rsidRDefault="00B76E87" w:rsidP="00B76E87">
            <w:pPr>
              <w:jc w:val="center"/>
              <w:rPr>
                <w:color w:val="000000"/>
                <w:sz w:val="20"/>
                <w:szCs w:val="20"/>
              </w:rPr>
            </w:pPr>
            <w:r w:rsidRPr="00F52AF7">
              <w:rPr>
                <w:color w:val="000000"/>
                <w:sz w:val="20"/>
                <w:szCs w:val="20"/>
              </w:rPr>
              <w:t>лет</w:t>
            </w:r>
          </w:p>
        </w:tc>
        <w:tc>
          <w:tcPr>
            <w:tcW w:w="314" w:type="pct"/>
            <w:shd w:val="clear" w:color="auto" w:fill="auto"/>
            <w:noWrap/>
            <w:vAlign w:val="center"/>
          </w:tcPr>
          <w:p w14:paraId="150B333F" w14:textId="2DAA5868" w:rsidR="00B76E87" w:rsidRPr="00F52AF7" w:rsidRDefault="00B76E87" w:rsidP="00B76E87">
            <w:pPr>
              <w:jc w:val="center"/>
              <w:rPr>
                <w:color w:val="000000"/>
                <w:sz w:val="20"/>
                <w:szCs w:val="20"/>
              </w:rPr>
            </w:pPr>
            <w:r w:rsidRPr="00F52AF7">
              <w:rPr>
                <w:color w:val="000000"/>
                <w:sz w:val="20"/>
                <w:szCs w:val="20"/>
              </w:rPr>
              <w:t>н/д</w:t>
            </w:r>
          </w:p>
        </w:tc>
        <w:tc>
          <w:tcPr>
            <w:tcW w:w="303" w:type="pct"/>
            <w:shd w:val="clear" w:color="auto" w:fill="auto"/>
            <w:noWrap/>
            <w:vAlign w:val="center"/>
          </w:tcPr>
          <w:p w14:paraId="69B9C523" w14:textId="7B0E62D2" w:rsidR="00B76E87" w:rsidRPr="00F52AF7" w:rsidRDefault="00B76E87" w:rsidP="00B76E87">
            <w:pPr>
              <w:jc w:val="center"/>
              <w:rPr>
                <w:color w:val="000000"/>
                <w:sz w:val="20"/>
                <w:szCs w:val="20"/>
              </w:rPr>
            </w:pPr>
            <w:r w:rsidRPr="00F52AF7">
              <w:rPr>
                <w:color w:val="000000"/>
                <w:sz w:val="20"/>
                <w:szCs w:val="20"/>
              </w:rPr>
              <w:t>н/д</w:t>
            </w:r>
          </w:p>
        </w:tc>
        <w:tc>
          <w:tcPr>
            <w:tcW w:w="321" w:type="pct"/>
            <w:shd w:val="clear" w:color="auto" w:fill="auto"/>
            <w:noWrap/>
            <w:vAlign w:val="center"/>
          </w:tcPr>
          <w:p w14:paraId="16CCB3F9" w14:textId="71F218B5" w:rsidR="00B76E87" w:rsidRPr="00F52AF7" w:rsidRDefault="00B76E87" w:rsidP="00B76E87">
            <w:pPr>
              <w:jc w:val="center"/>
              <w:rPr>
                <w:color w:val="000000"/>
                <w:sz w:val="20"/>
                <w:szCs w:val="20"/>
              </w:rPr>
            </w:pPr>
            <w:r w:rsidRPr="00F52AF7">
              <w:rPr>
                <w:color w:val="000000"/>
                <w:sz w:val="20"/>
                <w:szCs w:val="20"/>
              </w:rPr>
              <w:t>н/д</w:t>
            </w:r>
          </w:p>
        </w:tc>
        <w:tc>
          <w:tcPr>
            <w:tcW w:w="311" w:type="pct"/>
            <w:shd w:val="clear" w:color="auto" w:fill="auto"/>
            <w:noWrap/>
            <w:vAlign w:val="center"/>
          </w:tcPr>
          <w:p w14:paraId="46210C48" w14:textId="6FAAD2DC" w:rsidR="00B76E87" w:rsidRPr="00F52AF7" w:rsidRDefault="00B76E87" w:rsidP="00B76E87">
            <w:pPr>
              <w:jc w:val="center"/>
              <w:rPr>
                <w:color w:val="000000"/>
                <w:sz w:val="20"/>
                <w:szCs w:val="20"/>
              </w:rPr>
            </w:pPr>
            <w:r w:rsidRPr="00F52AF7">
              <w:rPr>
                <w:color w:val="000000"/>
                <w:sz w:val="20"/>
                <w:szCs w:val="20"/>
              </w:rPr>
              <w:t>н/д</w:t>
            </w:r>
          </w:p>
        </w:tc>
        <w:tc>
          <w:tcPr>
            <w:tcW w:w="311" w:type="pct"/>
            <w:shd w:val="clear" w:color="auto" w:fill="auto"/>
            <w:noWrap/>
            <w:vAlign w:val="center"/>
          </w:tcPr>
          <w:p w14:paraId="7CE1022A" w14:textId="07682C8C" w:rsidR="00B76E87" w:rsidRPr="00F52AF7" w:rsidRDefault="00B76E87" w:rsidP="00B76E87">
            <w:pPr>
              <w:jc w:val="center"/>
              <w:rPr>
                <w:color w:val="000000"/>
                <w:sz w:val="20"/>
                <w:szCs w:val="20"/>
              </w:rPr>
            </w:pPr>
            <w:r w:rsidRPr="00F52AF7">
              <w:rPr>
                <w:color w:val="000000"/>
                <w:sz w:val="20"/>
                <w:szCs w:val="20"/>
              </w:rPr>
              <w:t>н/д</w:t>
            </w:r>
          </w:p>
        </w:tc>
        <w:tc>
          <w:tcPr>
            <w:tcW w:w="328" w:type="pct"/>
            <w:shd w:val="clear" w:color="auto" w:fill="auto"/>
            <w:vAlign w:val="center"/>
          </w:tcPr>
          <w:p w14:paraId="5F1D078E" w14:textId="4281BC9E" w:rsidR="00B76E87" w:rsidRPr="00F52AF7" w:rsidRDefault="00B76E87" w:rsidP="00B76E87">
            <w:pPr>
              <w:jc w:val="center"/>
              <w:rPr>
                <w:color w:val="000000"/>
                <w:sz w:val="20"/>
                <w:szCs w:val="20"/>
              </w:rPr>
            </w:pPr>
            <w:r w:rsidRPr="00F52AF7">
              <w:rPr>
                <w:color w:val="000000"/>
                <w:sz w:val="20"/>
                <w:szCs w:val="20"/>
              </w:rPr>
              <w:t>н/д</w:t>
            </w:r>
          </w:p>
        </w:tc>
        <w:tc>
          <w:tcPr>
            <w:tcW w:w="400" w:type="pct"/>
            <w:shd w:val="clear" w:color="auto" w:fill="auto"/>
            <w:vAlign w:val="center"/>
          </w:tcPr>
          <w:p w14:paraId="77B7CDFD" w14:textId="062DD75D" w:rsidR="00B76E87" w:rsidRPr="00F52AF7" w:rsidRDefault="00B76E87" w:rsidP="00B76E87">
            <w:pPr>
              <w:jc w:val="center"/>
              <w:rPr>
                <w:color w:val="000000"/>
                <w:sz w:val="20"/>
                <w:szCs w:val="20"/>
              </w:rPr>
            </w:pPr>
            <w:r w:rsidRPr="00F52AF7">
              <w:rPr>
                <w:color w:val="000000"/>
                <w:sz w:val="20"/>
                <w:szCs w:val="20"/>
              </w:rPr>
              <w:t>н/д</w:t>
            </w:r>
          </w:p>
        </w:tc>
        <w:tc>
          <w:tcPr>
            <w:tcW w:w="401" w:type="pct"/>
            <w:shd w:val="clear" w:color="auto" w:fill="auto"/>
            <w:vAlign w:val="center"/>
          </w:tcPr>
          <w:p w14:paraId="61666954" w14:textId="27ABB5B9" w:rsidR="00B76E87" w:rsidRPr="00F52AF7" w:rsidRDefault="00B76E87" w:rsidP="00B76E87">
            <w:pPr>
              <w:jc w:val="center"/>
              <w:rPr>
                <w:color w:val="000000"/>
                <w:sz w:val="20"/>
                <w:szCs w:val="20"/>
              </w:rPr>
            </w:pPr>
            <w:r w:rsidRPr="00F52AF7">
              <w:rPr>
                <w:color w:val="000000"/>
                <w:sz w:val="20"/>
                <w:szCs w:val="20"/>
              </w:rPr>
              <w:t>н/д</w:t>
            </w:r>
          </w:p>
        </w:tc>
      </w:tr>
      <w:tr w:rsidR="00B76E87" w:rsidRPr="00F52AF7" w14:paraId="1AC98A9F" w14:textId="77777777" w:rsidTr="00B76E87">
        <w:trPr>
          <w:cantSplit/>
        </w:trPr>
        <w:tc>
          <w:tcPr>
            <w:tcW w:w="259" w:type="pct"/>
            <w:shd w:val="clear" w:color="auto" w:fill="auto"/>
            <w:vAlign w:val="center"/>
          </w:tcPr>
          <w:p w14:paraId="6DF9FD84" w14:textId="1712772D" w:rsidR="00B76E87" w:rsidRPr="00F52AF7" w:rsidRDefault="00B76E87" w:rsidP="00B76E87">
            <w:pPr>
              <w:jc w:val="center"/>
              <w:rPr>
                <w:sz w:val="20"/>
                <w:szCs w:val="20"/>
              </w:rPr>
            </w:pPr>
            <w:r w:rsidRPr="00F52AF7">
              <w:rPr>
                <w:color w:val="000000"/>
                <w:sz w:val="20"/>
                <w:szCs w:val="20"/>
              </w:rPr>
              <w:t>12.34</w:t>
            </w:r>
          </w:p>
        </w:tc>
        <w:tc>
          <w:tcPr>
            <w:tcW w:w="1570" w:type="pct"/>
            <w:shd w:val="clear" w:color="auto" w:fill="auto"/>
            <w:noWrap/>
            <w:vAlign w:val="center"/>
          </w:tcPr>
          <w:p w14:paraId="2A7F9AE7" w14:textId="40D7BFB7" w:rsidR="00B76E87" w:rsidRPr="00F52AF7" w:rsidRDefault="00B76E87" w:rsidP="00B76E87">
            <w:pPr>
              <w:jc w:val="center"/>
              <w:rPr>
                <w:color w:val="000000"/>
                <w:sz w:val="20"/>
                <w:szCs w:val="20"/>
              </w:rPr>
            </w:pPr>
            <w:r w:rsidRPr="00F52AF7">
              <w:rPr>
                <w:color w:val="000000"/>
                <w:sz w:val="20"/>
                <w:szCs w:val="20"/>
              </w:rPr>
              <w:t>Котельная с. Сергино</w:t>
            </w:r>
          </w:p>
        </w:tc>
        <w:tc>
          <w:tcPr>
            <w:tcW w:w="482" w:type="pct"/>
            <w:shd w:val="clear" w:color="auto" w:fill="auto"/>
            <w:noWrap/>
            <w:vAlign w:val="center"/>
          </w:tcPr>
          <w:p w14:paraId="7C6663C2" w14:textId="2FE2B409" w:rsidR="00B76E87" w:rsidRPr="00F52AF7" w:rsidRDefault="00B76E87" w:rsidP="00B76E87">
            <w:pPr>
              <w:jc w:val="center"/>
              <w:rPr>
                <w:color w:val="000000"/>
                <w:sz w:val="20"/>
                <w:szCs w:val="20"/>
              </w:rPr>
            </w:pPr>
            <w:r w:rsidRPr="00F52AF7">
              <w:rPr>
                <w:color w:val="000000"/>
                <w:sz w:val="20"/>
                <w:szCs w:val="20"/>
              </w:rPr>
              <w:t>лет</w:t>
            </w:r>
          </w:p>
        </w:tc>
        <w:tc>
          <w:tcPr>
            <w:tcW w:w="314" w:type="pct"/>
            <w:shd w:val="clear" w:color="auto" w:fill="auto"/>
            <w:noWrap/>
            <w:vAlign w:val="center"/>
          </w:tcPr>
          <w:p w14:paraId="7F0E137E" w14:textId="27218DF8" w:rsidR="00B76E87" w:rsidRPr="00F52AF7" w:rsidRDefault="00B76E87" w:rsidP="00B76E87">
            <w:pPr>
              <w:jc w:val="center"/>
              <w:rPr>
                <w:color w:val="000000"/>
                <w:sz w:val="20"/>
                <w:szCs w:val="20"/>
              </w:rPr>
            </w:pPr>
            <w:r w:rsidRPr="00F52AF7">
              <w:rPr>
                <w:color w:val="000000"/>
                <w:sz w:val="20"/>
                <w:szCs w:val="20"/>
              </w:rPr>
              <w:t>31,0</w:t>
            </w:r>
          </w:p>
        </w:tc>
        <w:tc>
          <w:tcPr>
            <w:tcW w:w="303" w:type="pct"/>
            <w:shd w:val="clear" w:color="auto" w:fill="auto"/>
            <w:noWrap/>
            <w:vAlign w:val="center"/>
          </w:tcPr>
          <w:p w14:paraId="5A0EB917" w14:textId="4D502E9F" w:rsidR="00B76E87" w:rsidRPr="00F52AF7" w:rsidRDefault="00B76E87" w:rsidP="00B76E87">
            <w:pPr>
              <w:jc w:val="center"/>
              <w:rPr>
                <w:color w:val="000000"/>
                <w:sz w:val="20"/>
                <w:szCs w:val="20"/>
              </w:rPr>
            </w:pPr>
            <w:r w:rsidRPr="00F52AF7">
              <w:rPr>
                <w:color w:val="000000"/>
                <w:sz w:val="20"/>
                <w:szCs w:val="20"/>
              </w:rPr>
              <w:t>30,4</w:t>
            </w:r>
          </w:p>
        </w:tc>
        <w:tc>
          <w:tcPr>
            <w:tcW w:w="321" w:type="pct"/>
            <w:shd w:val="clear" w:color="auto" w:fill="auto"/>
            <w:noWrap/>
            <w:vAlign w:val="center"/>
          </w:tcPr>
          <w:p w14:paraId="01DF8BFD" w14:textId="18196733" w:rsidR="00B76E87" w:rsidRPr="00F52AF7" w:rsidRDefault="00B76E87" w:rsidP="00B76E87">
            <w:pPr>
              <w:jc w:val="center"/>
              <w:rPr>
                <w:color w:val="000000"/>
                <w:sz w:val="20"/>
                <w:szCs w:val="20"/>
              </w:rPr>
            </w:pPr>
            <w:r w:rsidRPr="00F52AF7">
              <w:rPr>
                <w:color w:val="000000"/>
                <w:sz w:val="20"/>
                <w:szCs w:val="20"/>
              </w:rPr>
              <w:t>29,8</w:t>
            </w:r>
          </w:p>
        </w:tc>
        <w:tc>
          <w:tcPr>
            <w:tcW w:w="311" w:type="pct"/>
            <w:shd w:val="clear" w:color="auto" w:fill="auto"/>
            <w:noWrap/>
            <w:vAlign w:val="center"/>
          </w:tcPr>
          <w:p w14:paraId="780A1A36" w14:textId="2198D669" w:rsidR="00B76E87" w:rsidRPr="00F52AF7" w:rsidRDefault="00B76E87" w:rsidP="00B76E87">
            <w:pPr>
              <w:jc w:val="center"/>
              <w:rPr>
                <w:color w:val="000000"/>
                <w:sz w:val="20"/>
                <w:szCs w:val="20"/>
              </w:rPr>
            </w:pPr>
            <w:r w:rsidRPr="00F52AF7">
              <w:rPr>
                <w:color w:val="000000"/>
                <w:sz w:val="20"/>
                <w:szCs w:val="20"/>
              </w:rPr>
              <w:t>29,2</w:t>
            </w:r>
          </w:p>
        </w:tc>
        <w:tc>
          <w:tcPr>
            <w:tcW w:w="311" w:type="pct"/>
            <w:shd w:val="clear" w:color="auto" w:fill="auto"/>
            <w:noWrap/>
            <w:vAlign w:val="center"/>
          </w:tcPr>
          <w:p w14:paraId="369C7764" w14:textId="7F664D89" w:rsidR="00B76E87" w:rsidRPr="00F52AF7" w:rsidRDefault="00B76E87" w:rsidP="00B76E87">
            <w:pPr>
              <w:jc w:val="center"/>
              <w:rPr>
                <w:color w:val="000000"/>
                <w:sz w:val="20"/>
                <w:szCs w:val="20"/>
              </w:rPr>
            </w:pPr>
            <w:r w:rsidRPr="00F52AF7">
              <w:rPr>
                <w:color w:val="000000"/>
                <w:sz w:val="20"/>
                <w:szCs w:val="20"/>
              </w:rPr>
              <w:t>28,6</w:t>
            </w:r>
          </w:p>
        </w:tc>
        <w:tc>
          <w:tcPr>
            <w:tcW w:w="328" w:type="pct"/>
            <w:shd w:val="clear" w:color="auto" w:fill="auto"/>
            <w:vAlign w:val="center"/>
          </w:tcPr>
          <w:p w14:paraId="2B9D05C8" w14:textId="12B98758" w:rsidR="00B76E87" w:rsidRPr="00F52AF7" w:rsidRDefault="00B76E87" w:rsidP="00B76E87">
            <w:pPr>
              <w:jc w:val="center"/>
              <w:rPr>
                <w:color w:val="000000"/>
                <w:sz w:val="20"/>
                <w:szCs w:val="20"/>
              </w:rPr>
            </w:pPr>
            <w:r w:rsidRPr="00F52AF7">
              <w:rPr>
                <w:color w:val="000000"/>
                <w:sz w:val="20"/>
                <w:szCs w:val="20"/>
              </w:rPr>
              <w:t>28,0</w:t>
            </w:r>
          </w:p>
        </w:tc>
        <w:tc>
          <w:tcPr>
            <w:tcW w:w="400" w:type="pct"/>
            <w:shd w:val="clear" w:color="auto" w:fill="auto"/>
            <w:vAlign w:val="center"/>
          </w:tcPr>
          <w:p w14:paraId="41F383F3" w14:textId="7289F722" w:rsidR="00B76E87" w:rsidRPr="00F52AF7" w:rsidRDefault="00B76E87" w:rsidP="00B76E87">
            <w:pPr>
              <w:jc w:val="center"/>
              <w:rPr>
                <w:color w:val="000000"/>
                <w:sz w:val="20"/>
                <w:szCs w:val="20"/>
              </w:rPr>
            </w:pPr>
            <w:r w:rsidRPr="00F52AF7">
              <w:rPr>
                <w:color w:val="000000"/>
                <w:sz w:val="20"/>
                <w:szCs w:val="20"/>
              </w:rPr>
              <w:t>27,5</w:t>
            </w:r>
          </w:p>
        </w:tc>
        <w:tc>
          <w:tcPr>
            <w:tcW w:w="401" w:type="pct"/>
            <w:shd w:val="clear" w:color="auto" w:fill="auto"/>
            <w:vAlign w:val="center"/>
          </w:tcPr>
          <w:p w14:paraId="3619E741" w14:textId="31DACE16" w:rsidR="00B76E87" w:rsidRPr="00F52AF7" w:rsidRDefault="00B76E87" w:rsidP="00B76E87">
            <w:pPr>
              <w:jc w:val="center"/>
              <w:rPr>
                <w:color w:val="000000"/>
                <w:sz w:val="20"/>
                <w:szCs w:val="20"/>
              </w:rPr>
            </w:pPr>
            <w:r w:rsidRPr="00F52AF7">
              <w:rPr>
                <w:color w:val="000000"/>
                <w:sz w:val="20"/>
                <w:szCs w:val="20"/>
              </w:rPr>
              <w:t>26,9</w:t>
            </w:r>
          </w:p>
        </w:tc>
      </w:tr>
      <w:tr w:rsidR="00B76E87" w:rsidRPr="00F52AF7" w14:paraId="5097037C" w14:textId="77777777" w:rsidTr="00B76E87">
        <w:trPr>
          <w:cantSplit/>
        </w:trPr>
        <w:tc>
          <w:tcPr>
            <w:tcW w:w="259" w:type="pct"/>
            <w:shd w:val="clear" w:color="auto" w:fill="auto"/>
            <w:vAlign w:val="center"/>
          </w:tcPr>
          <w:p w14:paraId="1A6101CF" w14:textId="3A72AA80" w:rsidR="00B76E87" w:rsidRPr="00F52AF7" w:rsidRDefault="00B76E87" w:rsidP="00B76E87">
            <w:pPr>
              <w:jc w:val="center"/>
              <w:rPr>
                <w:sz w:val="20"/>
                <w:szCs w:val="20"/>
              </w:rPr>
            </w:pPr>
            <w:r w:rsidRPr="00F52AF7">
              <w:rPr>
                <w:color w:val="000000"/>
                <w:sz w:val="20"/>
                <w:szCs w:val="20"/>
              </w:rPr>
              <w:lastRenderedPageBreak/>
              <w:t>12.35</w:t>
            </w:r>
          </w:p>
        </w:tc>
        <w:tc>
          <w:tcPr>
            <w:tcW w:w="1570" w:type="pct"/>
            <w:shd w:val="clear" w:color="auto" w:fill="auto"/>
            <w:noWrap/>
            <w:vAlign w:val="center"/>
          </w:tcPr>
          <w:p w14:paraId="168F11EE" w14:textId="4C6D9A7E" w:rsidR="00B76E87" w:rsidRPr="00F52AF7" w:rsidRDefault="00B76E87" w:rsidP="00B76E87">
            <w:pPr>
              <w:jc w:val="center"/>
              <w:rPr>
                <w:color w:val="000000"/>
                <w:sz w:val="20"/>
                <w:szCs w:val="20"/>
              </w:rPr>
            </w:pPr>
            <w:r w:rsidRPr="00F52AF7">
              <w:rPr>
                <w:color w:val="000000"/>
                <w:sz w:val="20"/>
                <w:szCs w:val="20"/>
              </w:rPr>
              <w:t>Котельная №677, В/Ч 25850</w:t>
            </w:r>
          </w:p>
        </w:tc>
        <w:tc>
          <w:tcPr>
            <w:tcW w:w="482" w:type="pct"/>
            <w:shd w:val="clear" w:color="auto" w:fill="auto"/>
            <w:noWrap/>
            <w:vAlign w:val="center"/>
          </w:tcPr>
          <w:p w14:paraId="09AFA5FD" w14:textId="23CCA393" w:rsidR="00B76E87" w:rsidRPr="00F52AF7" w:rsidRDefault="00B76E87" w:rsidP="00B76E87">
            <w:pPr>
              <w:jc w:val="center"/>
              <w:rPr>
                <w:color w:val="000000"/>
                <w:sz w:val="20"/>
                <w:szCs w:val="20"/>
              </w:rPr>
            </w:pPr>
            <w:r w:rsidRPr="00F52AF7">
              <w:rPr>
                <w:color w:val="000000"/>
                <w:sz w:val="20"/>
                <w:szCs w:val="20"/>
              </w:rPr>
              <w:t>лет</w:t>
            </w:r>
          </w:p>
        </w:tc>
        <w:tc>
          <w:tcPr>
            <w:tcW w:w="314" w:type="pct"/>
            <w:shd w:val="clear" w:color="auto" w:fill="auto"/>
            <w:noWrap/>
            <w:vAlign w:val="center"/>
          </w:tcPr>
          <w:p w14:paraId="327F9C2D" w14:textId="7CAC0309" w:rsidR="00B76E87" w:rsidRPr="00F52AF7" w:rsidRDefault="00B76E87" w:rsidP="00B76E87">
            <w:pPr>
              <w:jc w:val="center"/>
              <w:rPr>
                <w:color w:val="000000"/>
                <w:sz w:val="20"/>
                <w:szCs w:val="20"/>
              </w:rPr>
            </w:pPr>
            <w:r w:rsidRPr="00F52AF7">
              <w:rPr>
                <w:color w:val="000000"/>
                <w:sz w:val="20"/>
                <w:szCs w:val="20"/>
              </w:rPr>
              <w:t>н/д</w:t>
            </w:r>
          </w:p>
        </w:tc>
        <w:tc>
          <w:tcPr>
            <w:tcW w:w="303" w:type="pct"/>
            <w:shd w:val="clear" w:color="auto" w:fill="auto"/>
            <w:noWrap/>
            <w:vAlign w:val="center"/>
          </w:tcPr>
          <w:p w14:paraId="649725D7" w14:textId="6DFD58CB" w:rsidR="00B76E87" w:rsidRPr="00F52AF7" w:rsidRDefault="00B76E87" w:rsidP="00B76E87">
            <w:pPr>
              <w:jc w:val="center"/>
              <w:rPr>
                <w:color w:val="000000"/>
                <w:sz w:val="20"/>
                <w:szCs w:val="20"/>
              </w:rPr>
            </w:pPr>
            <w:r w:rsidRPr="00F52AF7">
              <w:rPr>
                <w:color w:val="000000"/>
                <w:sz w:val="20"/>
                <w:szCs w:val="20"/>
              </w:rPr>
              <w:t>н/д</w:t>
            </w:r>
          </w:p>
        </w:tc>
        <w:tc>
          <w:tcPr>
            <w:tcW w:w="321" w:type="pct"/>
            <w:shd w:val="clear" w:color="auto" w:fill="auto"/>
            <w:noWrap/>
            <w:vAlign w:val="center"/>
          </w:tcPr>
          <w:p w14:paraId="15938B7D" w14:textId="2B444C93" w:rsidR="00B76E87" w:rsidRPr="00F52AF7" w:rsidRDefault="00B76E87" w:rsidP="00B76E87">
            <w:pPr>
              <w:jc w:val="center"/>
              <w:rPr>
                <w:color w:val="000000"/>
                <w:sz w:val="20"/>
                <w:szCs w:val="20"/>
              </w:rPr>
            </w:pPr>
            <w:r w:rsidRPr="00F52AF7">
              <w:rPr>
                <w:color w:val="000000"/>
                <w:sz w:val="20"/>
                <w:szCs w:val="20"/>
              </w:rPr>
              <w:t>н/д</w:t>
            </w:r>
          </w:p>
        </w:tc>
        <w:tc>
          <w:tcPr>
            <w:tcW w:w="311" w:type="pct"/>
            <w:shd w:val="clear" w:color="auto" w:fill="auto"/>
            <w:noWrap/>
            <w:vAlign w:val="center"/>
          </w:tcPr>
          <w:p w14:paraId="585B00D7" w14:textId="763A5B5F" w:rsidR="00B76E87" w:rsidRPr="00F52AF7" w:rsidRDefault="00B76E87" w:rsidP="00B76E87">
            <w:pPr>
              <w:jc w:val="center"/>
              <w:rPr>
                <w:color w:val="000000"/>
                <w:sz w:val="20"/>
                <w:szCs w:val="20"/>
              </w:rPr>
            </w:pPr>
            <w:r w:rsidRPr="00F52AF7">
              <w:rPr>
                <w:color w:val="000000"/>
                <w:sz w:val="20"/>
                <w:szCs w:val="20"/>
              </w:rPr>
              <w:t>н/д</w:t>
            </w:r>
          </w:p>
        </w:tc>
        <w:tc>
          <w:tcPr>
            <w:tcW w:w="311" w:type="pct"/>
            <w:shd w:val="clear" w:color="auto" w:fill="auto"/>
            <w:noWrap/>
            <w:vAlign w:val="center"/>
          </w:tcPr>
          <w:p w14:paraId="363C2E6B" w14:textId="37D03FA7" w:rsidR="00B76E87" w:rsidRPr="00F52AF7" w:rsidRDefault="00B76E87" w:rsidP="00B76E87">
            <w:pPr>
              <w:jc w:val="center"/>
              <w:rPr>
                <w:color w:val="000000"/>
                <w:sz w:val="20"/>
                <w:szCs w:val="20"/>
              </w:rPr>
            </w:pPr>
            <w:r w:rsidRPr="00F52AF7">
              <w:rPr>
                <w:color w:val="000000"/>
                <w:sz w:val="20"/>
                <w:szCs w:val="20"/>
              </w:rPr>
              <w:t>н/д</w:t>
            </w:r>
          </w:p>
        </w:tc>
        <w:tc>
          <w:tcPr>
            <w:tcW w:w="328" w:type="pct"/>
            <w:shd w:val="clear" w:color="auto" w:fill="auto"/>
            <w:vAlign w:val="center"/>
          </w:tcPr>
          <w:p w14:paraId="3DCD9171" w14:textId="4B26B220" w:rsidR="00B76E87" w:rsidRPr="00F52AF7" w:rsidRDefault="00B76E87" w:rsidP="00B76E87">
            <w:pPr>
              <w:jc w:val="center"/>
              <w:rPr>
                <w:color w:val="000000"/>
                <w:sz w:val="20"/>
                <w:szCs w:val="20"/>
              </w:rPr>
            </w:pPr>
            <w:r w:rsidRPr="00F52AF7">
              <w:rPr>
                <w:color w:val="000000"/>
                <w:sz w:val="20"/>
                <w:szCs w:val="20"/>
              </w:rPr>
              <w:t>н/д</w:t>
            </w:r>
          </w:p>
        </w:tc>
        <w:tc>
          <w:tcPr>
            <w:tcW w:w="400" w:type="pct"/>
            <w:shd w:val="clear" w:color="auto" w:fill="auto"/>
            <w:vAlign w:val="center"/>
          </w:tcPr>
          <w:p w14:paraId="12517C56" w14:textId="268C41E7" w:rsidR="00B76E87" w:rsidRPr="00F52AF7" w:rsidRDefault="00B76E87" w:rsidP="00B76E87">
            <w:pPr>
              <w:jc w:val="center"/>
              <w:rPr>
                <w:color w:val="000000"/>
                <w:sz w:val="20"/>
                <w:szCs w:val="20"/>
              </w:rPr>
            </w:pPr>
            <w:r w:rsidRPr="00F52AF7">
              <w:rPr>
                <w:color w:val="000000"/>
                <w:sz w:val="20"/>
                <w:szCs w:val="20"/>
              </w:rPr>
              <w:t>н/д</w:t>
            </w:r>
          </w:p>
        </w:tc>
        <w:tc>
          <w:tcPr>
            <w:tcW w:w="401" w:type="pct"/>
            <w:shd w:val="clear" w:color="auto" w:fill="auto"/>
            <w:vAlign w:val="center"/>
          </w:tcPr>
          <w:p w14:paraId="5B1BB260" w14:textId="6DC9114F" w:rsidR="00B76E87" w:rsidRPr="00F52AF7" w:rsidRDefault="00B76E87" w:rsidP="00B76E87">
            <w:pPr>
              <w:jc w:val="center"/>
              <w:rPr>
                <w:color w:val="000000"/>
                <w:sz w:val="20"/>
                <w:szCs w:val="20"/>
              </w:rPr>
            </w:pPr>
            <w:r w:rsidRPr="00F52AF7">
              <w:rPr>
                <w:color w:val="000000"/>
                <w:sz w:val="20"/>
                <w:szCs w:val="20"/>
              </w:rPr>
              <w:t>н/д</w:t>
            </w:r>
          </w:p>
        </w:tc>
      </w:tr>
      <w:tr w:rsidR="00B76E87" w:rsidRPr="00F52AF7" w14:paraId="42BA818A" w14:textId="77777777" w:rsidTr="00B76E87">
        <w:trPr>
          <w:cantSplit/>
        </w:trPr>
        <w:tc>
          <w:tcPr>
            <w:tcW w:w="259" w:type="pct"/>
            <w:shd w:val="clear" w:color="auto" w:fill="auto"/>
            <w:vAlign w:val="center"/>
          </w:tcPr>
          <w:p w14:paraId="409794E1" w14:textId="5C03D055" w:rsidR="00B76E87" w:rsidRPr="00F52AF7" w:rsidRDefault="00B76E87" w:rsidP="00B76E87">
            <w:pPr>
              <w:jc w:val="center"/>
              <w:rPr>
                <w:sz w:val="20"/>
                <w:szCs w:val="20"/>
              </w:rPr>
            </w:pPr>
            <w:r w:rsidRPr="00F52AF7">
              <w:rPr>
                <w:color w:val="000000"/>
                <w:sz w:val="20"/>
                <w:szCs w:val="20"/>
              </w:rPr>
              <w:t>12.36</w:t>
            </w:r>
          </w:p>
        </w:tc>
        <w:tc>
          <w:tcPr>
            <w:tcW w:w="1570" w:type="pct"/>
            <w:shd w:val="clear" w:color="auto" w:fill="auto"/>
            <w:noWrap/>
            <w:vAlign w:val="center"/>
          </w:tcPr>
          <w:p w14:paraId="123752E2" w14:textId="0808608E" w:rsidR="00B76E87" w:rsidRPr="00F52AF7" w:rsidRDefault="00B76E87" w:rsidP="00B76E87">
            <w:pPr>
              <w:jc w:val="center"/>
              <w:rPr>
                <w:color w:val="000000"/>
                <w:sz w:val="20"/>
                <w:szCs w:val="20"/>
              </w:rPr>
            </w:pPr>
            <w:r w:rsidRPr="00F52AF7">
              <w:rPr>
                <w:color w:val="000000"/>
                <w:sz w:val="20"/>
                <w:szCs w:val="20"/>
              </w:rPr>
              <w:t>Котельная лыжной базы (п. Балезино)</w:t>
            </w:r>
          </w:p>
        </w:tc>
        <w:tc>
          <w:tcPr>
            <w:tcW w:w="482" w:type="pct"/>
            <w:shd w:val="clear" w:color="auto" w:fill="auto"/>
            <w:noWrap/>
            <w:vAlign w:val="center"/>
          </w:tcPr>
          <w:p w14:paraId="6F736517" w14:textId="446CDDC2" w:rsidR="00B76E87" w:rsidRPr="00F52AF7" w:rsidRDefault="00B76E87" w:rsidP="00B76E87">
            <w:pPr>
              <w:jc w:val="center"/>
              <w:rPr>
                <w:color w:val="000000"/>
                <w:sz w:val="20"/>
                <w:szCs w:val="20"/>
              </w:rPr>
            </w:pPr>
            <w:r w:rsidRPr="00F52AF7">
              <w:rPr>
                <w:color w:val="000000"/>
                <w:sz w:val="20"/>
                <w:szCs w:val="20"/>
              </w:rPr>
              <w:t>лет</w:t>
            </w:r>
          </w:p>
        </w:tc>
        <w:tc>
          <w:tcPr>
            <w:tcW w:w="314" w:type="pct"/>
            <w:shd w:val="clear" w:color="auto" w:fill="auto"/>
            <w:noWrap/>
            <w:vAlign w:val="center"/>
          </w:tcPr>
          <w:p w14:paraId="38FA1E04" w14:textId="1F8441D5" w:rsidR="00B76E87" w:rsidRPr="00F52AF7" w:rsidRDefault="00B76E87" w:rsidP="00B76E87">
            <w:pPr>
              <w:jc w:val="center"/>
              <w:rPr>
                <w:color w:val="000000"/>
                <w:sz w:val="20"/>
                <w:szCs w:val="20"/>
              </w:rPr>
            </w:pPr>
            <w:r w:rsidRPr="00F52AF7">
              <w:rPr>
                <w:color w:val="000000"/>
                <w:sz w:val="20"/>
                <w:szCs w:val="20"/>
              </w:rPr>
              <w:t>н/д</w:t>
            </w:r>
          </w:p>
        </w:tc>
        <w:tc>
          <w:tcPr>
            <w:tcW w:w="303" w:type="pct"/>
            <w:shd w:val="clear" w:color="auto" w:fill="auto"/>
            <w:noWrap/>
            <w:vAlign w:val="center"/>
          </w:tcPr>
          <w:p w14:paraId="6E5E4043" w14:textId="2FDE4080" w:rsidR="00B76E87" w:rsidRPr="00F52AF7" w:rsidRDefault="00B76E87" w:rsidP="00B76E87">
            <w:pPr>
              <w:jc w:val="center"/>
              <w:rPr>
                <w:color w:val="000000"/>
                <w:sz w:val="20"/>
                <w:szCs w:val="20"/>
              </w:rPr>
            </w:pPr>
            <w:r w:rsidRPr="00F52AF7">
              <w:rPr>
                <w:color w:val="000000"/>
                <w:sz w:val="20"/>
                <w:szCs w:val="20"/>
              </w:rPr>
              <w:t>н/д</w:t>
            </w:r>
          </w:p>
        </w:tc>
        <w:tc>
          <w:tcPr>
            <w:tcW w:w="321" w:type="pct"/>
            <w:shd w:val="clear" w:color="auto" w:fill="auto"/>
            <w:noWrap/>
            <w:vAlign w:val="center"/>
          </w:tcPr>
          <w:p w14:paraId="30D44F1D" w14:textId="7C5D4A35" w:rsidR="00B76E87" w:rsidRPr="00F52AF7" w:rsidRDefault="00B76E87" w:rsidP="00B76E87">
            <w:pPr>
              <w:jc w:val="center"/>
              <w:rPr>
                <w:color w:val="000000"/>
                <w:sz w:val="20"/>
                <w:szCs w:val="20"/>
              </w:rPr>
            </w:pPr>
            <w:r w:rsidRPr="00F52AF7">
              <w:rPr>
                <w:color w:val="000000"/>
                <w:sz w:val="20"/>
                <w:szCs w:val="20"/>
              </w:rPr>
              <w:t>н/д</w:t>
            </w:r>
          </w:p>
        </w:tc>
        <w:tc>
          <w:tcPr>
            <w:tcW w:w="311" w:type="pct"/>
            <w:shd w:val="clear" w:color="auto" w:fill="auto"/>
            <w:noWrap/>
            <w:vAlign w:val="center"/>
          </w:tcPr>
          <w:p w14:paraId="5BEBE047" w14:textId="21F4E00C" w:rsidR="00B76E87" w:rsidRPr="00F52AF7" w:rsidRDefault="00B76E87" w:rsidP="00B76E87">
            <w:pPr>
              <w:jc w:val="center"/>
              <w:rPr>
                <w:color w:val="000000"/>
                <w:sz w:val="20"/>
                <w:szCs w:val="20"/>
              </w:rPr>
            </w:pPr>
            <w:r w:rsidRPr="00F52AF7">
              <w:rPr>
                <w:color w:val="000000"/>
                <w:sz w:val="20"/>
                <w:szCs w:val="20"/>
              </w:rPr>
              <w:t>н/д</w:t>
            </w:r>
          </w:p>
        </w:tc>
        <w:tc>
          <w:tcPr>
            <w:tcW w:w="311" w:type="pct"/>
            <w:shd w:val="clear" w:color="auto" w:fill="auto"/>
            <w:noWrap/>
            <w:vAlign w:val="center"/>
          </w:tcPr>
          <w:p w14:paraId="0307EE58" w14:textId="4A43EB86" w:rsidR="00B76E87" w:rsidRPr="00F52AF7" w:rsidRDefault="00B76E87" w:rsidP="00B76E87">
            <w:pPr>
              <w:jc w:val="center"/>
              <w:rPr>
                <w:color w:val="000000"/>
                <w:sz w:val="20"/>
                <w:szCs w:val="20"/>
              </w:rPr>
            </w:pPr>
            <w:r w:rsidRPr="00F52AF7">
              <w:rPr>
                <w:color w:val="000000"/>
                <w:sz w:val="20"/>
                <w:szCs w:val="20"/>
              </w:rPr>
              <w:t>н/д</w:t>
            </w:r>
          </w:p>
        </w:tc>
        <w:tc>
          <w:tcPr>
            <w:tcW w:w="328" w:type="pct"/>
            <w:shd w:val="clear" w:color="auto" w:fill="auto"/>
            <w:vAlign w:val="center"/>
          </w:tcPr>
          <w:p w14:paraId="624F64AF" w14:textId="2AAF523E" w:rsidR="00B76E87" w:rsidRPr="00F52AF7" w:rsidRDefault="00B76E87" w:rsidP="00B76E87">
            <w:pPr>
              <w:jc w:val="center"/>
              <w:rPr>
                <w:color w:val="000000"/>
                <w:sz w:val="20"/>
                <w:szCs w:val="20"/>
              </w:rPr>
            </w:pPr>
            <w:r w:rsidRPr="00F52AF7">
              <w:rPr>
                <w:color w:val="000000"/>
                <w:sz w:val="20"/>
                <w:szCs w:val="20"/>
              </w:rPr>
              <w:t>н/д</w:t>
            </w:r>
          </w:p>
        </w:tc>
        <w:tc>
          <w:tcPr>
            <w:tcW w:w="400" w:type="pct"/>
            <w:shd w:val="clear" w:color="auto" w:fill="auto"/>
            <w:vAlign w:val="center"/>
          </w:tcPr>
          <w:p w14:paraId="1AD668B1" w14:textId="22F2D0D8" w:rsidR="00B76E87" w:rsidRPr="00F52AF7" w:rsidRDefault="00B76E87" w:rsidP="00B76E87">
            <w:pPr>
              <w:jc w:val="center"/>
              <w:rPr>
                <w:color w:val="000000"/>
                <w:sz w:val="20"/>
                <w:szCs w:val="20"/>
              </w:rPr>
            </w:pPr>
            <w:r w:rsidRPr="00F52AF7">
              <w:rPr>
                <w:color w:val="000000"/>
                <w:sz w:val="20"/>
                <w:szCs w:val="20"/>
              </w:rPr>
              <w:t>н/д</w:t>
            </w:r>
          </w:p>
        </w:tc>
        <w:tc>
          <w:tcPr>
            <w:tcW w:w="401" w:type="pct"/>
            <w:shd w:val="clear" w:color="auto" w:fill="auto"/>
            <w:vAlign w:val="center"/>
          </w:tcPr>
          <w:p w14:paraId="2E7B13FC" w14:textId="5842AA69" w:rsidR="00B76E87" w:rsidRPr="00F52AF7" w:rsidRDefault="00B76E87" w:rsidP="00B76E87">
            <w:pPr>
              <w:jc w:val="center"/>
              <w:rPr>
                <w:color w:val="000000"/>
                <w:sz w:val="20"/>
                <w:szCs w:val="20"/>
              </w:rPr>
            </w:pPr>
            <w:r w:rsidRPr="00F52AF7">
              <w:rPr>
                <w:color w:val="000000"/>
                <w:sz w:val="20"/>
                <w:szCs w:val="20"/>
              </w:rPr>
              <w:t>н/д</w:t>
            </w:r>
          </w:p>
        </w:tc>
      </w:tr>
      <w:tr w:rsidR="00B76E87" w:rsidRPr="00F52AF7" w14:paraId="7CCF9276" w14:textId="77777777" w:rsidTr="00B76E87">
        <w:trPr>
          <w:cantSplit/>
        </w:trPr>
        <w:tc>
          <w:tcPr>
            <w:tcW w:w="259" w:type="pct"/>
            <w:shd w:val="clear" w:color="auto" w:fill="auto"/>
            <w:vAlign w:val="center"/>
          </w:tcPr>
          <w:p w14:paraId="45DED759" w14:textId="195C32EF" w:rsidR="00B76E87" w:rsidRPr="00F52AF7" w:rsidRDefault="00B76E87" w:rsidP="00B76E87">
            <w:pPr>
              <w:jc w:val="center"/>
              <w:rPr>
                <w:sz w:val="20"/>
                <w:szCs w:val="20"/>
              </w:rPr>
            </w:pPr>
            <w:r w:rsidRPr="00F52AF7">
              <w:rPr>
                <w:color w:val="000000"/>
                <w:sz w:val="20"/>
                <w:szCs w:val="20"/>
              </w:rPr>
              <w:t>12.37</w:t>
            </w:r>
          </w:p>
        </w:tc>
        <w:tc>
          <w:tcPr>
            <w:tcW w:w="1570" w:type="pct"/>
            <w:shd w:val="clear" w:color="auto" w:fill="auto"/>
            <w:noWrap/>
            <w:vAlign w:val="center"/>
          </w:tcPr>
          <w:p w14:paraId="10F85238" w14:textId="4232A789" w:rsidR="00B76E87" w:rsidRPr="00F52AF7" w:rsidRDefault="00B76E87" w:rsidP="00B76E87">
            <w:pPr>
              <w:jc w:val="center"/>
              <w:rPr>
                <w:color w:val="000000"/>
                <w:sz w:val="20"/>
                <w:szCs w:val="20"/>
              </w:rPr>
            </w:pPr>
            <w:r w:rsidRPr="00F52AF7">
              <w:rPr>
                <w:color w:val="000000"/>
                <w:sz w:val="20"/>
                <w:szCs w:val="20"/>
              </w:rPr>
              <w:t>Котельная детского сада "Солнышко"</w:t>
            </w:r>
          </w:p>
        </w:tc>
        <w:tc>
          <w:tcPr>
            <w:tcW w:w="482" w:type="pct"/>
            <w:shd w:val="clear" w:color="auto" w:fill="auto"/>
            <w:noWrap/>
            <w:vAlign w:val="center"/>
          </w:tcPr>
          <w:p w14:paraId="2176DC80" w14:textId="2C52178D" w:rsidR="00B76E87" w:rsidRPr="00F52AF7" w:rsidRDefault="00B76E87" w:rsidP="00B76E87">
            <w:pPr>
              <w:jc w:val="center"/>
              <w:rPr>
                <w:color w:val="000000"/>
                <w:sz w:val="20"/>
                <w:szCs w:val="20"/>
              </w:rPr>
            </w:pPr>
            <w:r w:rsidRPr="00F52AF7">
              <w:rPr>
                <w:color w:val="000000"/>
                <w:sz w:val="20"/>
                <w:szCs w:val="20"/>
              </w:rPr>
              <w:t>лет</w:t>
            </w:r>
          </w:p>
        </w:tc>
        <w:tc>
          <w:tcPr>
            <w:tcW w:w="314" w:type="pct"/>
            <w:shd w:val="clear" w:color="auto" w:fill="auto"/>
            <w:noWrap/>
            <w:vAlign w:val="center"/>
          </w:tcPr>
          <w:p w14:paraId="67F5F024" w14:textId="645E3B76" w:rsidR="00B76E87" w:rsidRPr="00F52AF7" w:rsidRDefault="00B76E87" w:rsidP="00B76E87">
            <w:pPr>
              <w:jc w:val="center"/>
              <w:rPr>
                <w:color w:val="000000"/>
                <w:sz w:val="20"/>
                <w:szCs w:val="20"/>
              </w:rPr>
            </w:pPr>
            <w:r w:rsidRPr="00F52AF7">
              <w:rPr>
                <w:color w:val="000000"/>
                <w:sz w:val="20"/>
                <w:szCs w:val="20"/>
              </w:rPr>
              <w:t>н/д</w:t>
            </w:r>
          </w:p>
        </w:tc>
        <w:tc>
          <w:tcPr>
            <w:tcW w:w="303" w:type="pct"/>
            <w:shd w:val="clear" w:color="auto" w:fill="auto"/>
            <w:noWrap/>
            <w:vAlign w:val="center"/>
          </w:tcPr>
          <w:p w14:paraId="610A8685" w14:textId="0E1C0366" w:rsidR="00B76E87" w:rsidRPr="00F52AF7" w:rsidRDefault="00B76E87" w:rsidP="00B76E87">
            <w:pPr>
              <w:jc w:val="center"/>
              <w:rPr>
                <w:color w:val="000000"/>
                <w:sz w:val="20"/>
                <w:szCs w:val="20"/>
              </w:rPr>
            </w:pPr>
            <w:r w:rsidRPr="00F52AF7">
              <w:rPr>
                <w:color w:val="000000"/>
                <w:sz w:val="20"/>
                <w:szCs w:val="20"/>
              </w:rPr>
              <w:t>н/д</w:t>
            </w:r>
          </w:p>
        </w:tc>
        <w:tc>
          <w:tcPr>
            <w:tcW w:w="321" w:type="pct"/>
            <w:shd w:val="clear" w:color="auto" w:fill="auto"/>
            <w:noWrap/>
            <w:vAlign w:val="center"/>
          </w:tcPr>
          <w:p w14:paraId="6BD7764E" w14:textId="63BB1840" w:rsidR="00B76E87" w:rsidRPr="00F52AF7" w:rsidRDefault="00B76E87" w:rsidP="00B76E87">
            <w:pPr>
              <w:jc w:val="center"/>
              <w:rPr>
                <w:color w:val="000000"/>
                <w:sz w:val="20"/>
                <w:szCs w:val="20"/>
              </w:rPr>
            </w:pPr>
            <w:r w:rsidRPr="00F52AF7">
              <w:rPr>
                <w:color w:val="000000"/>
                <w:sz w:val="20"/>
                <w:szCs w:val="20"/>
              </w:rPr>
              <w:t>н/д</w:t>
            </w:r>
          </w:p>
        </w:tc>
        <w:tc>
          <w:tcPr>
            <w:tcW w:w="311" w:type="pct"/>
            <w:shd w:val="clear" w:color="auto" w:fill="auto"/>
            <w:noWrap/>
            <w:vAlign w:val="center"/>
          </w:tcPr>
          <w:p w14:paraId="43E26DF2" w14:textId="1B9E31EF" w:rsidR="00B76E87" w:rsidRPr="00F52AF7" w:rsidRDefault="00B76E87" w:rsidP="00B76E87">
            <w:pPr>
              <w:jc w:val="center"/>
              <w:rPr>
                <w:color w:val="000000"/>
                <w:sz w:val="20"/>
                <w:szCs w:val="20"/>
              </w:rPr>
            </w:pPr>
            <w:r w:rsidRPr="00F52AF7">
              <w:rPr>
                <w:color w:val="000000"/>
                <w:sz w:val="20"/>
                <w:szCs w:val="20"/>
              </w:rPr>
              <w:t>н/д</w:t>
            </w:r>
          </w:p>
        </w:tc>
        <w:tc>
          <w:tcPr>
            <w:tcW w:w="311" w:type="pct"/>
            <w:shd w:val="clear" w:color="auto" w:fill="auto"/>
            <w:noWrap/>
            <w:vAlign w:val="center"/>
          </w:tcPr>
          <w:p w14:paraId="60A0AE0F" w14:textId="1EEE59C5" w:rsidR="00B76E87" w:rsidRPr="00F52AF7" w:rsidRDefault="00B76E87" w:rsidP="00B76E87">
            <w:pPr>
              <w:jc w:val="center"/>
              <w:rPr>
                <w:color w:val="000000"/>
                <w:sz w:val="20"/>
                <w:szCs w:val="20"/>
              </w:rPr>
            </w:pPr>
            <w:r w:rsidRPr="00F52AF7">
              <w:rPr>
                <w:color w:val="000000"/>
                <w:sz w:val="20"/>
                <w:szCs w:val="20"/>
              </w:rPr>
              <w:t>н/д</w:t>
            </w:r>
          </w:p>
        </w:tc>
        <w:tc>
          <w:tcPr>
            <w:tcW w:w="328" w:type="pct"/>
            <w:shd w:val="clear" w:color="auto" w:fill="auto"/>
            <w:vAlign w:val="center"/>
          </w:tcPr>
          <w:p w14:paraId="0F426ACA" w14:textId="38F69A08" w:rsidR="00B76E87" w:rsidRPr="00F52AF7" w:rsidRDefault="00B76E87" w:rsidP="00B76E87">
            <w:pPr>
              <w:jc w:val="center"/>
              <w:rPr>
                <w:color w:val="000000"/>
                <w:sz w:val="20"/>
                <w:szCs w:val="20"/>
              </w:rPr>
            </w:pPr>
            <w:r w:rsidRPr="00F52AF7">
              <w:rPr>
                <w:color w:val="000000"/>
                <w:sz w:val="20"/>
                <w:szCs w:val="20"/>
              </w:rPr>
              <w:t>н/д</w:t>
            </w:r>
          </w:p>
        </w:tc>
        <w:tc>
          <w:tcPr>
            <w:tcW w:w="400" w:type="pct"/>
            <w:shd w:val="clear" w:color="auto" w:fill="auto"/>
            <w:vAlign w:val="center"/>
          </w:tcPr>
          <w:p w14:paraId="02078C19" w14:textId="677FF8F9" w:rsidR="00B76E87" w:rsidRPr="00F52AF7" w:rsidRDefault="00B76E87" w:rsidP="00B76E87">
            <w:pPr>
              <w:jc w:val="center"/>
              <w:rPr>
                <w:color w:val="000000"/>
                <w:sz w:val="20"/>
                <w:szCs w:val="20"/>
              </w:rPr>
            </w:pPr>
            <w:r w:rsidRPr="00F52AF7">
              <w:rPr>
                <w:color w:val="000000"/>
                <w:sz w:val="20"/>
                <w:szCs w:val="20"/>
              </w:rPr>
              <w:t>н/д</w:t>
            </w:r>
          </w:p>
        </w:tc>
        <w:tc>
          <w:tcPr>
            <w:tcW w:w="401" w:type="pct"/>
            <w:shd w:val="clear" w:color="auto" w:fill="auto"/>
            <w:vAlign w:val="center"/>
          </w:tcPr>
          <w:p w14:paraId="76963DD9" w14:textId="337F6105" w:rsidR="00B76E87" w:rsidRPr="00F52AF7" w:rsidRDefault="00B76E87" w:rsidP="00B76E87">
            <w:pPr>
              <w:jc w:val="center"/>
              <w:rPr>
                <w:color w:val="000000"/>
                <w:sz w:val="20"/>
                <w:szCs w:val="20"/>
              </w:rPr>
            </w:pPr>
            <w:r w:rsidRPr="00F52AF7">
              <w:rPr>
                <w:color w:val="000000"/>
                <w:sz w:val="20"/>
                <w:szCs w:val="20"/>
              </w:rPr>
              <w:t>н/д</w:t>
            </w:r>
          </w:p>
        </w:tc>
      </w:tr>
      <w:tr w:rsidR="00B76E87" w:rsidRPr="00F52AF7" w14:paraId="410FAFCE" w14:textId="77777777" w:rsidTr="00B76E87">
        <w:trPr>
          <w:cantSplit/>
        </w:trPr>
        <w:tc>
          <w:tcPr>
            <w:tcW w:w="259" w:type="pct"/>
            <w:shd w:val="clear" w:color="auto" w:fill="auto"/>
            <w:vAlign w:val="center"/>
          </w:tcPr>
          <w:p w14:paraId="14A4AE64" w14:textId="011ABD71" w:rsidR="00B76E87" w:rsidRPr="00F52AF7" w:rsidRDefault="00B76E87" w:rsidP="00B76E87">
            <w:pPr>
              <w:jc w:val="center"/>
              <w:rPr>
                <w:sz w:val="20"/>
                <w:szCs w:val="20"/>
              </w:rPr>
            </w:pPr>
            <w:r w:rsidRPr="00F52AF7">
              <w:rPr>
                <w:color w:val="000000"/>
                <w:sz w:val="20"/>
                <w:szCs w:val="20"/>
              </w:rPr>
              <w:t>12.38</w:t>
            </w:r>
          </w:p>
        </w:tc>
        <w:tc>
          <w:tcPr>
            <w:tcW w:w="1570" w:type="pct"/>
            <w:shd w:val="clear" w:color="auto" w:fill="auto"/>
            <w:noWrap/>
            <w:vAlign w:val="center"/>
          </w:tcPr>
          <w:p w14:paraId="0CC2EAAD" w14:textId="11D8399F" w:rsidR="00B76E87" w:rsidRPr="00F52AF7" w:rsidRDefault="00B76E87" w:rsidP="00B76E87">
            <w:pPr>
              <w:jc w:val="center"/>
              <w:rPr>
                <w:color w:val="000000"/>
                <w:sz w:val="20"/>
                <w:szCs w:val="20"/>
              </w:rPr>
            </w:pPr>
            <w:r w:rsidRPr="00F52AF7">
              <w:rPr>
                <w:color w:val="000000"/>
                <w:sz w:val="20"/>
                <w:szCs w:val="20"/>
              </w:rPr>
              <w:t xml:space="preserve">Котельная МБОУ "Балезинская основная Общеобразовательная школа" </w:t>
            </w:r>
          </w:p>
        </w:tc>
        <w:tc>
          <w:tcPr>
            <w:tcW w:w="482" w:type="pct"/>
            <w:shd w:val="clear" w:color="auto" w:fill="auto"/>
            <w:noWrap/>
            <w:vAlign w:val="center"/>
          </w:tcPr>
          <w:p w14:paraId="2CB1B91A" w14:textId="2F273CB0" w:rsidR="00B76E87" w:rsidRPr="00F52AF7" w:rsidRDefault="00B76E87" w:rsidP="00B76E87">
            <w:pPr>
              <w:jc w:val="center"/>
              <w:rPr>
                <w:color w:val="000000"/>
                <w:sz w:val="20"/>
                <w:szCs w:val="20"/>
              </w:rPr>
            </w:pPr>
            <w:r w:rsidRPr="00F52AF7">
              <w:rPr>
                <w:color w:val="000000"/>
                <w:sz w:val="20"/>
                <w:szCs w:val="20"/>
              </w:rPr>
              <w:t>лет</w:t>
            </w:r>
          </w:p>
        </w:tc>
        <w:tc>
          <w:tcPr>
            <w:tcW w:w="314" w:type="pct"/>
            <w:shd w:val="clear" w:color="auto" w:fill="auto"/>
            <w:noWrap/>
            <w:vAlign w:val="center"/>
          </w:tcPr>
          <w:p w14:paraId="3916F483" w14:textId="0F50010F" w:rsidR="00B76E87" w:rsidRPr="00F52AF7" w:rsidRDefault="00B76E87" w:rsidP="00B76E87">
            <w:pPr>
              <w:jc w:val="center"/>
              <w:rPr>
                <w:color w:val="000000"/>
                <w:sz w:val="20"/>
                <w:szCs w:val="20"/>
              </w:rPr>
            </w:pPr>
            <w:r w:rsidRPr="00F52AF7">
              <w:rPr>
                <w:color w:val="000000"/>
                <w:sz w:val="20"/>
                <w:szCs w:val="20"/>
              </w:rPr>
              <w:t>н/д</w:t>
            </w:r>
          </w:p>
        </w:tc>
        <w:tc>
          <w:tcPr>
            <w:tcW w:w="303" w:type="pct"/>
            <w:shd w:val="clear" w:color="auto" w:fill="auto"/>
            <w:noWrap/>
            <w:vAlign w:val="center"/>
          </w:tcPr>
          <w:p w14:paraId="40AF05CE" w14:textId="0B455D1E" w:rsidR="00B76E87" w:rsidRPr="00F52AF7" w:rsidRDefault="00B76E87" w:rsidP="00B76E87">
            <w:pPr>
              <w:jc w:val="center"/>
              <w:rPr>
                <w:color w:val="000000"/>
                <w:sz w:val="20"/>
                <w:szCs w:val="20"/>
              </w:rPr>
            </w:pPr>
            <w:r w:rsidRPr="00F52AF7">
              <w:rPr>
                <w:color w:val="000000"/>
                <w:sz w:val="20"/>
                <w:szCs w:val="20"/>
              </w:rPr>
              <w:t>н/д</w:t>
            </w:r>
          </w:p>
        </w:tc>
        <w:tc>
          <w:tcPr>
            <w:tcW w:w="321" w:type="pct"/>
            <w:shd w:val="clear" w:color="auto" w:fill="auto"/>
            <w:noWrap/>
            <w:vAlign w:val="center"/>
          </w:tcPr>
          <w:p w14:paraId="157E7CDD" w14:textId="7F11F201" w:rsidR="00B76E87" w:rsidRPr="00F52AF7" w:rsidRDefault="00B76E87" w:rsidP="00B76E87">
            <w:pPr>
              <w:jc w:val="center"/>
              <w:rPr>
                <w:color w:val="000000"/>
                <w:sz w:val="20"/>
                <w:szCs w:val="20"/>
              </w:rPr>
            </w:pPr>
            <w:r w:rsidRPr="00F52AF7">
              <w:rPr>
                <w:color w:val="000000"/>
                <w:sz w:val="20"/>
                <w:szCs w:val="20"/>
              </w:rPr>
              <w:t>н/д</w:t>
            </w:r>
          </w:p>
        </w:tc>
        <w:tc>
          <w:tcPr>
            <w:tcW w:w="311" w:type="pct"/>
            <w:shd w:val="clear" w:color="auto" w:fill="auto"/>
            <w:noWrap/>
            <w:vAlign w:val="center"/>
          </w:tcPr>
          <w:p w14:paraId="3088F9A3" w14:textId="6E7E13B6" w:rsidR="00B76E87" w:rsidRPr="00F52AF7" w:rsidRDefault="00B76E87" w:rsidP="00B76E87">
            <w:pPr>
              <w:jc w:val="center"/>
              <w:rPr>
                <w:color w:val="000000"/>
                <w:sz w:val="20"/>
                <w:szCs w:val="20"/>
              </w:rPr>
            </w:pPr>
            <w:r w:rsidRPr="00F52AF7">
              <w:rPr>
                <w:color w:val="000000"/>
                <w:sz w:val="20"/>
                <w:szCs w:val="20"/>
              </w:rPr>
              <w:t>н/д</w:t>
            </w:r>
          </w:p>
        </w:tc>
        <w:tc>
          <w:tcPr>
            <w:tcW w:w="311" w:type="pct"/>
            <w:shd w:val="clear" w:color="auto" w:fill="auto"/>
            <w:noWrap/>
            <w:vAlign w:val="center"/>
          </w:tcPr>
          <w:p w14:paraId="11DDA368" w14:textId="75C716FD" w:rsidR="00B76E87" w:rsidRPr="00F52AF7" w:rsidRDefault="00B76E87" w:rsidP="00B76E87">
            <w:pPr>
              <w:jc w:val="center"/>
              <w:rPr>
                <w:color w:val="000000"/>
                <w:sz w:val="20"/>
                <w:szCs w:val="20"/>
              </w:rPr>
            </w:pPr>
            <w:r w:rsidRPr="00F52AF7">
              <w:rPr>
                <w:color w:val="000000"/>
                <w:sz w:val="20"/>
                <w:szCs w:val="20"/>
              </w:rPr>
              <w:t>н/д</w:t>
            </w:r>
          </w:p>
        </w:tc>
        <w:tc>
          <w:tcPr>
            <w:tcW w:w="328" w:type="pct"/>
            <w:shd w:val="clear" w:color="auto" w:fill="auto"/>
            <w:vAlign w:val="center"/>
          </w:tcPr>
          <w:p w14:paraId="7ED2814D" w14:textId="71C9DB12" w:rsidR="00B76E87" w:rsidRPr="00F52AF7" w:rsidRDefault="00B76E87" w:rsidP="00B76E87">
            <w:pPr>
              <w:jc w:val="center"/>
              <w:rPr>
                <w:color w:val="000000"/>
                <w:sz w:val="20"/>
                <w:szCs w:val="20"/>
              </w:rPr>
            </w:pPr>
            <w:r w:rsidRPr="00F52AF7">
              <w:rPr>
                <w:color w:val="000000"/>
                <w:sz w:val="20"/>
                <w:szCs w:val="20"/>
              </w:rPr>
              <w:t>н/д</w:t>
            </w:r>
          </w:p>
        </w:tc>
        <w:tc>
          <w:tcPr>
            <w:tcW w:w="400" w:type="pct"/>
            <w:shd w:val="clear" w:color="auto" w:fill="auto"/>
            <w:vAlign w:val="center"/>
          </w:tcPr>
          <w:p w14:paraId="6CB773D6" w14:textId="67E648C8" w:rsidR="00B76E87" w:rsidRPr="00F52AF7" w:rsidRDefault="00B76E87" w:rsidP="00B76E87">
            <w:pPr>
              <w:jc w:val="center"/>
              <w:rPr>
                <w:color w:val="000000"/>
                <w:sz w:val="20"/>
                <w:szCs w:val="20"/>
              </w:rPr>
            </w:pPr>
            <w:r w:rsidRPr="00F52AF7">
              <w:rPr>
                <w:color w:val="000000"/>
                <w:sz w:val="20"/>
                <w:szCs w:val="20"/>
              </w:rPr>
              <w:t>н/д</w:t>
            </w:r>
          </w:p>
        </w:tc>
        <w:tc>
          <w:tcPr>
            <w:tcW w:w="401" w:type="pct"/>
            <w:shd w:val="clear" w:color="auto" w:fill="auto"/>
            <w:vAlign w:val="center"/>
          </w:tcPr>
          <w:p w14:paraId="54E3C52A" w14:textId="08831B9E" w:rsidR="00B76E87" w:rsidRPr="00F52AF7" w:rsidRDefault="00B76E87" w:rsidP="00B76E87">
            <w:pPr>
              <w:jc w:val="center"/>
              <w:rPr>
                <w:color w:val="000000"/>
                <w:sz w:val="20"/>
                <w:szCs w:val="20"/>
              </w:rPr>
            </w:pPr>
            <w:r w:rsidRPr="00F52AF7">
              <w:rPr>
                <w:color w:val="000000"/>
                <w:sz w:val="20"/>
                <w:szCs w:val="20"/>
              </w:rPr>
              <w:t>н/д</w:t>
            </w:r>
          </w:p>
        </w:tc>
      </w:tr>
      <w:tr w:rsidR="00B76E87" w:rsidRPr="00F52AF7" w14:paraId="343ADB04" w14:textId="77777777" w:rsidTr="00B76E87">
        <w:trPr>
          <w:cantSplit/>
        </w:trPr>
        <w:tc>
          <w:tcPr>
            <w:tcW w:w="259" w:type="pct"/>
            <w:shd w:val="clear" w:color="auto" w:fill="auto"/>
            <w:vAlign w:val="center"/>
          </w:tcPr>
          <w:p w14:paraId="3C305DCC" w14:textId="79E23784" w:rsidR="00B76E87" w:rsidRPr="00F52AF7" w:rsidRDefault="00B76E87" w:rsidP="00B76E87">
            <w:pPr>
              <w:jc w:val="center"/>
              <w:rPr>
                <w:sz w:val="20"/>
                <w:szCs w:val="20"/>
              </w:rPr>
            </w:pPr>
            <w:r w:rsidRPr="00F52AF7">
              <w:rPr>
                <w:color w:val="000000"/>
                <w:sz w:val="20"/>
                <w:szCs w:val="20"/>
              </w:rPr>
              <w:t>12.39</w:t>
            </w:r>
          </w:p>
        </w:tc>
        <w:tc>
          <w:tcPr>
            <w:tcW w:w="1570" w:type="pct"/>
            <w:shd w:val="clear" w:color="auto" w:fill="auto"/>
            <w:noWrap/>
            <w:vAlign w:val="center"/>
          </w:tcPr>
          <w:p w14:paraId="268B2EF5" w14:textId="50F0EA17" w:rsidR="00B76E87" w:rsidRPr="00F52AF7" w:rsidRDefault="00B76E87" w:rsidP="00B76E87">
            <w:pPr>
              <w:jc w:val="center"/>
              <w:rPr>
                <w:color w:val="000000"/>
                <w:sz w:val="20"/>
                <w:szCs w:val="20"/>
              </w:rPr>
            </w:pPr>
            <w:r w:rsidRPr="00F52AF7">
              <w:rPr>
                <w:color w:val="000000"/>
                <w:sz w:val="20"/>
                <w:szCs w:val="20"/>
              </w:rPr>
              <w:t>Котельная МБДОУ "Юндинский детский сад"</w:t>
            </w:r>
          </w:p>
        </w:tc>
        <w:tc>
          <w:tcPr>
            <w:tcW w:w="482" w:type="pct"/>
            <w:shd w:val="clear" w:color="auto" w:fill="auto"/>
            <w:noWrap/>
            <w:vAlign w:val="center"/>
          </w:tcPr>
          <w:p w14:paraId="44952A4C" w14:textId="455152B1" w:rsidR="00B76E87" w:rsidRPr="00F52AF7" w:rsidRDefault="00B76E87" w:rsidP="00B76E87">
            <w:pPr>
              <w:jc w:val="center"/>
              <w:rPr>
                <w:color w:val="000000"/>
                <w:sz w:val="20"/>
                <w:szCs w:val="20"/>
              </w:rPr>
            </w:pPr>
            <w:r w:rsidRPr="00F52AF7">
              <w:rPr>
                <w:color w:val="000000"/>
                <w:sz w:val="20"/>
                <w:szCs w:val="20"/>
              </w:rPr>
              <w:t>лет</w:t>
            </w:r>
          </w:p>
        </w:tc>
        <w:tc>
          <w:tcPr>
            <w:tcW w:w="314" w:type="pct"/>
            <w:shd w:val="clear" w:color="auto" w:fill="auto"/>
            <w:noWrap/>
            <w:vAlign w:val="center"/>
          </w:tcPr>
          <w:p w14:paraId="29846F6A" w14:textId="5BDE1E13" w:rsidR="00B76E87" w:rsidRPr="00F52AF7" w:rsidRDefault="00B76E87" w:rsidP="00B76E87">
            <w:pPr>
              <w:jc w:val="center"/>
              <w:rPr>
                <w:color w:val="000000"/>
                <w:sz w:val="20"/>
                <w:szCs w:val="20"/>
              </w:rPr>
            </w:pPr>
            <w:r w:rsidRPr="00F52AF7">
              <w:rPr>
                <w:color w:val="000000"/>
                <w:sz w:val="20"/>
                <w:szCs w:val="20"/>
              </w:rPr>
              <w:t>н/д</w:t>
            </w:r>
          </w:p>
        </w:tc>
        <w:tc>
          <w:tcPr>
            <w:tcW w:w="303" w:type="pct"/>
            <w:shd w:val="clear" w:color="auto" w:fill="auto"/>
            <w:noWrap/>
            <w:vAlign w:val="center"/>
          </w:tcPr>
          <w:p w14:paraId="58B30C20" w14:textId="7334AD92" w:rsidR="00B76E87" w:rsidRPr="00F52AF7" w:rsidRDefault="00B76E87" w:rsidP="00B76E87">
            <w:pPr>
              <w:jc w:val="center"/>
              <w:rPr>
                <w:color w:val="000000"/>
                <w:sz w:val="20"/>
                <w:szCs w:val="20"/>
              </w:rPr>
            </w:pPr>
            <w:r w:rsidRPr="00F52AF7">
              <w:rPr>
                <w:color w:val="000000"/>
                <w:sz w:val="20"/>
                <w:szCs w:val="20"/>
              </w:rPr>
              <w:t>н/д</w:t>
            </w:r>
          </w:p>
        </w:tc>
        <w:tc>
          <w:tcPr>
            <w:tcW w:w="321" w:type="pct"/>
            <w:shd w:val="clear" w:color="auto" w:fill="auto"/>
            <w:noWrap/>
            <w:vAlign w:val="center"/>
          </w:tcPr>
          <w:p w14:paraId="67E50090" w14:textId="46F39EBE" w:rsidR="00B76E87" w:rsidRPr="00F52AF7" w:rsidRDefault="00B76E87" w:rsidP="00B76E87">
            <w:pPr>
              <w:jc w:val="center"/>
              <w:rPr>
                <w:color w:val="000000"/>
                <w:sz w:val="20"/>
                <w:szCs w:val="20"/>
              </w:rPr>
            </w:pPr>
            <w:r w:rsidRPr="00F52AF7">
              <w:rPr>
                <w:color w:val="000000"/>
                <w:sz w:val="20"/>
                <w:szCs w:val="20"/>
              </w:rPr>
              <w:t>н/д</w:t>
            </w:r>
          </w:p>
        </w:tc>
        <w:tc>
          <w:tcPr>
            <w:tcW w:w="311" w:type="pct"/>
            <w:shd w:val="clear" w:color="auto" w:fill="auto"/>
            <w:noWrap/>
            <w:vAlign w:val="center"/>
          </w:tcPr>
          <w:p w14:paraId="57538574" w14:textId="0B1DBDA9" w:rsidR="00B76E87" w:rsidRPr="00F52AF7" w:rsidRDefault="00B76E87" w:rsidP="00B76E87">
            <w:pPr>
              <w:jc w:val="center"/>
              <w:rPr>
                <w:color w:val="000000"/>
                <w:sz w:val="20"/>
                <w:szCs w:val="20"/>
              </w:rPr>
            </w:pPr>
            <w:r w:rsidRPr="00F52AF7">
              <w:rPr>
                <w:color w:val="000000"/>
                <w:sz w:val="20"/>
                <w:szCs w:val="20"/>
              </w:rPr>
              <w:t>н/д</w:t>
            </w:r>
          </w:p>
        </w:tc>
        <w:tc>
          <w:tcPr>
            <w:tcW w:w="311" w:type="pct"/>
            <w:shd w:val="clear" w:color="auto" w:fill="auto"/>
            <w:noWrap/>
            <w:vAlign w:val="center"/>
          </w:tcPr>
          <w:p w14:paraId="3A33979F" w14:textId="0F01BFAF" w:rsidR="00B76E87" w:rsidRPr="00F52AF7" w:rsidRDefault="00B76E87" w:rsidP="00B76E87">
            <w:pPr>
              <w:jc w:val="center"/>
              <w:rPr>
                <w:color w:val="000000"/>
                <w:sz w:val="20"/>
                <w:szCs w:val="20"/>
              </w:rPr>
            </w:pPr>
            <w:r w:rsidRPr="00F52AF7">
              <w:rPr>
                <w:color w:val="000000"/>
                <w:sz w:val="20"/>
                <w:szCs w:val="20"/>
              </w:rPr>
              <w:t>н/д</w:t>
            </w:r>
          </w:p>
        </w:tc>
        <w:tc>
          <w:tcPr>
            <w:tcW w:w="328" w:type="pct"/>
            <w:shd w:val="clear" w:color="auto" w:fill="auto"/>
            <w:vAlign w:val="center"/>
          </w:tcPr>
          <w:p w14:paraId="684C787D" w14:textId="51235465" w:rsidR="00B76E87" w:rsidRPr="00F52AF7" w:rsidRDefault="00B76E87" w:rsidP="00B76E87">
            <w:pPr>
              <w:jc w:val="center"/>
              <w:rPr>
                <w:color w:val="000000"/>
                <w:sz w:val="20"/>
                <w:szCs w:val="20"/>
              </w:rPr>
            </w:pPr>
            <w:r w:rsidRPr="00F52AF7">
              <w:rPr>
                <w:color w:val="000000"/>
                <w:sz w:val="20"/>
                <w:szCs w:val="20"/>
              </w:rPr>
              <w:t>н/д</w:t>
            </w:r>
          </w:p>
        </w:tc>
        <w:tc>
          <w:tcPr>
            <w:tcW w:w="400" w:type="pct"/>
            <w:shd w:val="clear" w:color="auto" w:fill="auto"/>
            <w:vAlign w:val="center"/>
          </w:tcPr>
          <w:p w14:paraId="58B7496C" w14:textId="53698CE5" w:rsidR="00B76E87" w:rsidRPr="00F52AF7" w:rsidRDefault="00B76E87" w:rsidP="00B76E87">
            <w:pPr>
              <w:jc w:val="center"/>
              <w:rPr>
                <w:color w:val="000000"/>
                <w:sz w:val="20"/>
                <w:szCs w:val="20"/>
              </w:rPr>
            </w:pPr>
            <w:r w:rsidRPr="00F52AF7">
              <w:rPr>
                <w:color w:val="000000"/>
                <w:sz w:val="20"/>
                <w:szCs w:val="20"/>
              </w:rPr>
              <w:t>н/д</w:t>
            </w:r>
          </w:p>
        </w:tc>
        <w:tc>
          <w:tcPr>
            <w:tcW w:w="401" w:type="pct"/>
            <w:shd w:val="clear" w:color="auto" w:fill="auto"/>
            <w:vAlign w:val="center"/>
          </w:tcPr>
          <w:p w14:paraId="0A88914D" w14:textId="134EFDBE" w:rsidR="00B76E87" w:rsidRPr="00F52AF7" w:rsidRDefault="00B76E87" w:rsidP="00B76E87">
            <w:pPr>
              <w:jc w:val="center"/>
              <w:rPr>
                <w:color w:val="000000"/>
                <w:sz w:val="20"/>
                <w:szCs w:val="20"/>
              </w:rPr>
            </w:pPr>
            <w:r w:rsidRPr="00F52AF7">
              <w:rPr>
                <w:color w:val="000000"/>
                <w:sz w:val="20"/>
                <w:szCs w:val="20"/>
              </w:rPr>
              <w:t>н/д</w:t>
            </w:r>
          </w:p>
        </w:tc>
      </w:tr>
      <w:tr w:rsidR="00B76E87" w:rsidRPr="00F52AF7" w14:paraId="7B901A9C" w14:textId="77777777" w:rsidTr="00B76E87">
        <w:trPr>
          <w:cantSplit/>
        </w:trPr>
        <w:tc>
          <w:tcPr>
            <w:tcW w:w="259" w:type="pct"/>
            <w:shd w:val="clear" w:color="auto" w:fill="auto"/>
            <w:vAlign w:val="center"/>
          </w:tcPr>
          <w:p w14:paraId="6DC310AE" w14:textId="7678CE3E" w:rsidR="00B76E87" w:rsidRPr="00F52AF7" w:rsidRDefault="00B76E87" w:rsidP="00B76E87">
            <w:pPr>
              <w:jc w:val="center"/>
              <w:rPr>
                <w:sz w:val="20"/>
                <w:szCs w:val="20"/>
              </w:rPr>
            </w:pPr>
            <w:r w:rsidRPr="00F52AF7">
              <w:rPr>
                <w:color w:val="000000"/>
                <w:sz w:val="20"/>
                <w:szCs w:val="20"/>
              </w:rPr>
              <w:t>12.40</w:t>
            </w:r>
          </w:p>
        </w:tc>
        <w:tc>
          <w:tcPr>
            <w:tcW w:w="1570" w:type="pct"/>
            <w:shd w:val="clear" w:color="auto" w:fill="auto"/>
            <w:noWrap/>
            <w:vAlign w:val="center"/>
          </w:tcPr>
          <w:p w14:paraId="6F63D2DA" w14:textId="6259BB32" w:rsidR="00B76E87" w:rsidRPr="00F52AF7" w:rsidRDefault="00B76E87" w:rsidP="00B76E87">
            <w:pPr>
              <w:jc w:val="center"/>
              <w:rPr>
                <w:color w:val="000000"/>
                <w:sz w:val="20"/>
                <w:szCs w:val="20"/>
              </w:rPr>
            </w:pPr>
            <w:r w:rsidRPr="00F52AF7">
              <w:rPr>
                <w:color w:val="000000"/>
                <w:sz w:val="20"/>
                <w:szCs w:val="20"/>
              </w:rPr>
              <w:t>Котельная МБОУ "Турецкая средняя общеобразовательная школа аграрного направления"</w:t>
            </w:r>
          </w:p>
        </w:tc>
        <w:tc>
          <w:tcPr>
            <w:tcW w:w="482" w:type="pct"/>
            <w:shd w:val="clear" w:color="auto" w:fill="auto"/>
            <w:noWrap/>
            <w:vAlign w:val="center"/>
          </w:tcPr>
          <w:p w14:paraId="639CE7E9" w14:textId="276F55FE" w:rsidR="00B76E87" w:rsidRPr="00F52AF7" w:rsidRDefault="00B76E87" w:rsidP="00B76E87">
            <w:pPr>
              <w:jc w:val="center"/>
              <w:rPr>
                <w:color w:val="000000"/>
                <w:sz w:val="20"/>
                <w:szCs w:val="20"/>
              </w:rPr>
            </w:pPr>
            <w:r w:rsidRPr="00F52AF7">
              <w:rPr>
                <w:color w:val="000000"/>
                <w:sz w:val="20"/>
                <w:szCs w:val="20"/>
              </w:rPr>
              <w:t>лет</w:t>
            </w:r>
          </w:p>
        </w:tc>
        <w:tc>
          <w:tcPr>
            <w:tcW w:w="314" w:type="pct"/>
            <w:shd w:val="clear" w:color="auto" w:fill="auto"/>
            <w:noWrap/>
            <w:vAlign w:val="center"/>
          </w:tcPr>
          <w:p w14:paraId="1579B315" w14:textId="7542A92B" w:rsidR="00B76E87" w:rsidRPr="00F52AF7" w:rsidRDefault="00B76E87" w:rsidP="00B76E87">
            <w:pPr>
              <w:jc w:val="center"/>
              <w:rPr>
                <w:color w:val="000000"/>
                <w:sz w:val="20"/>
                <w:szCs w:val="20"/>
              </w:rPr>
            </w:pPr>
            <w:r w:rsidRPr="00F52AF7">
              <w:rPr>
                <w:color w:val="000000"/>
                <w:sz w:val="20"/>
                <w:szCs w:val="20"/>
              </w:rPr>
              <w:t>н/д</w:t>
            </w:r>
          </w:p>
        </w:tc>
        <w:tc>
          <w:tcPr>
            <w:tcW w:w="303" w:type="pct"/>
            <w:shd w:val="clear" w:color="auto" w:fill="auto"/>
            <w:noWrap/>
            <w:vAlign w:val="center"/>
          </w:tcPr>
          <w:p w14:paraId="78D7F382" w14:textId="1960C3CB" w:rsidR="00B76E87" w:rsidRPr="00F52AF7" w:rsidRDefault="00B76E87" w:rsidP="00B76E87">
            <w:pPr>
              <w:jc w:val="center"/>
              <w:rPr>
                <w:color w:val="000000"/>
                <w:sz w:val="20"/>
                <w:szCs w:val="20"/>
              </w:rPr>
            </w:pPr>
            <w:r w:rsidRPr="00F52AF7">
              <w:rPr>
                <w:color w:val="000000"/>
                <w:sz w:val="20"/>
                <w:szCs w:val="20"/>
              </w:rPr>
              <w:t>н/д</w:t>
            </w:r>
          </w:p>
        </w:tc>
        <w:tc>
          <w:tcPr>
            <w:tcW w:w="321" w:type="pct"/>
            <w:shd w:val="clear" w:color="auto" w:fill="auto"/>
            <w:noWrap/>
            <w:vAlign w:val="center"/>
          </w:tcPr>
          <w:p w14:paraId="0FA5BBFD" w14:textId="30440F40" w:rsidR="00B76E87" w:rsidRPr="00F52AF7" w:rsidRDefault="00B76E87" w:rsidP="00B76E87">
            <w:pPr>
              <w:jc w:val="center"/>
              <w:rPr>
                <w:color w:val="000000"/>
                <w:sz w:val="20"/>
                <w:szCs w:val="20"/>
              </w:rPr>
            </w:pPr>
            <w:r w:rsidRPr="00F52AF7">
              <w:rPr>
                <w:color w:val="000000"/>
                <w:sz w:val="20"/>
                <w:szCs w:val="20"/>
              </w:rPr>
              <w:t>н/д</w:t>
            </w:r>
          </w:p>
        </w:tc>
        <w:tc>
          <w:tcPr>
            <w:tcW w:w="311" w:type="pct"/>
            <w:shd w:val="clear" w:color="auto" w:fill="auto"/>
            <w:noWrap/>
            <w:vAlign w:val="center"/>
          </w:tcPr>
          <w:p w14:paraId="642992D4" w14:textId="3E09CF2F" w:rsidR="00B76E87" w:rsidRPr="00F52AF7" w:rsidRDefault="00B76E87" w:rsidP="00B76E87">
            <w:pPr>
              <w:jc w:val="center"/>
              <w:rPr>
                <w:color w:val="000000"/>
                <w:sz w:val="20"/>
                <w:szCs w:val="20"/>
              </w:rPr>
            </w:pPr>
            <w:r w:rsidRPr="00F52AF7">
              <w:rPr>
                <w:color w:val="000000"/>
                <w:sz w:val="20"/>
                <w:szCs w:val="20"/>
              </w:rPr>
              <w:t>н/д</w:t>
            </w:r>
          </w:p>
        </w:tc>
        <w:tc>
          <w:tcPr>
            <w:tcW w:w="311" w:type="pct"/>
            <w:shd w:val="clear" w:color="auto" w:fill="auto"/>
            <w:noWrap/>
            <w:vAlign w:val="center"/>
          </w:tcPr>
          <w:p w14:paraId="29F2B884" w14:textId="195E1C1D" w:rsidR="00B76E87" w:rsidRPr="00F52AF7" w:rsidRDefault="00B76E87" w:rsidP="00B76E87">
            <w:pPr>
              <w:jc w:val="center"/>
              <w:rPr>
                <w:color w:val="000000"/>
                <w:sz w:val="20"/>
                <w:szCs w:val="20"/>
              </w:rPr>
            </w:pPr>
            <w:r w:rsidRPr="00F52AF7">
              <w:rPr>
                <w:color w:val="000000"/>
                <w:sz w:val="20"/>
                <w:szCs w:val="20"/>
              </w:rPr>
              <w:t>н/д</w:t>
            </w:r>
          </w:p>
        </w:tc>
        <w:tc>
          <w:tcPr>
            <w:tcW w:w="328" w:type="pct"/>
            <w:shd w:val="clear" w:color="auto" w:fill="auto"/>
            <w:vAlign w:val="center"/>
          </w:tcPr>
          <w:p w14:paraId="5F9D7033" w14:textId="4A693670" w:rsidR="00B76E87" w:rsidRPr="00F52AF7" w:rsidRDefault="00B76E87" w:rsidP="00B76E87">
            <w:pPr>
              <w:jc w:val="center"/>
              <w:rPr>
                <w:color w:val="000000"/>
                <w:sz w:val="20"/>
                <w:szCs w:val="20"/>
              </w:rPr>
            </w:pPr>
            <w:r w:rsidRPr="00F52AF7">
              <w:rPr>
                <w:color w:val="000000"/>
                <w:sz w:val="20"/>
                <w:szCs w:val="20"/>
              </w:rPr>
              <w:t>н/д</w:t>
            </w:r>
          </w:p>
        </w:tc>
        <w:tc>
          <w:tcPr>
            <w:tcW w:w="400" w:type="pct"/>
            <w:shd w:val="clear" w:color="auto" w:fill="auto"/>
            <w:vAlign w:val="center"/>
          </w:tcPr>
          <w:p w14:paraId="35E642F9" w14:textId="415A3F7A" w:rsidR="00B76E87" w:rsidRPr="00F52AF7" w:rsidRDefault="00B76E87" w:rsidP="00B76E87">
            <w:pPr>
              <w:jc w:val="center"/>
              <w:rPr>
                <w:color w:val="000000"/>
                <w:sz w:val="20"/>
                <w:szCs w:val="20"/>
              </w:rPr>
            </w:pPr>
            <w:r w:rsidRPr="00F52AF7">
              <w:rPr>
                <w:color w:val="000000"/>
                <w:sz w:val="20"/>
                <w:szCs w:val="20"/>
              </w:rPr>
              <w:t>н/д</w:t>
            </w:r>
          </w:p>
        </w:tc>
        <w:tc>
          <w:tcPr>
            <w:tcW w:w="401" w:type="pct"/>
            <w:shd w:val="clear" w:color="auto" w:fill="auto"/>
            <w:vAlign w:val="center"/>
          </w:tcPr>
          <w:p w14:paraId="5DA41A41" w14:textId="3E420E87" w:rsidR="00B76E87" w:rsidRPr="00F52AF7" w:rsidRDefault="00B76E87" w:rsidP="00B76E87">
            <w:pPr>
              <w:jc w:val="center"/>
              <w:rPr>
                <w:color w:val="000000"/>
                <w:sz w:val="20"/>
                <w:szCs w:val="20"/>
              </w:rPr>
            </w:pPr>
            <w:r w:rsidRPr="00F52AF7">
              <w:rPr>
                <w:color w:val="000000"/>
                <w:sz w:val="20"/>
                <w:szCs w:val="20"/>
              </w:rPr>
              <w:t>н/д</w:t>
            </w:r>
          </w:p>
        </w:tc>
      </w:tr>
      <w:tr w:rsidR="00B76E87" w:rsidRPr="00F52AF7" w14:paraId="2E6CC106" w14:textId="77777777" w:rsidTr="00B76E87">
        <w:trPr>
          <w:cantSplit/>
        </w:trPr>
        <w:tc>
          <w:tcPr>
            <w:tcW w:w="259" w:type="pct"/>
            <w:shd w:val="clear" w:color="auto" w:fill="auto"/>
            <w:vAlign w:val="center"/>
          </w:tcPr>
          <w:p w14:paraId="4AFEFB53" w14:textId="138D1FAE" w:rsidR="00B76E87" w:rsidRPr="00F52AF7" w:rsidRDefault="00B76E87" w:rsidP="00B76E87">
            <w:pPr>
              <w:jc w:val="center"/>
              <w:rPr>
                <w:sz w:val="20"/>
                <w:szCs w:val="20"/>
              </w:rPr>
            </w:pPr>
            <w:r w:rsidRPr="00F52AF7">
              <w:rPr>
                <w:color w:val="000000"/>
                <w:sz w:val="20"/>
                <w:szCs w:val="20"/>
              </w:rPr>
              <w:t>12.41</w:t>
            </w:r>
          </w:p>
        </w:tc>
        <w:tc>
          <w:tcPr>
            <w:tcW w:w="1570" w:type="pct"/>
            <w:shd w:val="clear" w:color="auto" w:fill="auto"/>
            <w:noWrap/>
            <w:vAlign w:val="center"/>
          </w:tcPr>
          <w:p w14:paraId="32FC6AFB" w14:textId="1D35D0A8" w:rsidR="00B76E87" w:rsidRPr="00F52AF7" w:rsidRDefault="00B76E87" w:rsidP="00B76E87">
            <w:pPr>
              <w:jc w:val="center"/>
              <w:rPr>
                <w:color w:val="000000"/>
                <w:sz w:val="20"/>
                <w:szCs w:val="20"/>
              </w:rPr>
            </w:pPr>
            <w:r w:rsidRPr="00F52AF7">
              <w:rPr>
                <w:color w:val="000000"/>
                <w:sz w:val="20"/>
                <w:szCs w:val="20"/>
              </w:rPr>
              <w:t>Котельная ГКОУ УР "Балезинская школа-интернат"</w:t>
            </w:r>
          </w:p>
        </w:tc>
        <w:tc>
          <w:tcPr>
            <w:tcW w:w="482" w:type="pct"/>
            <w:shd w:val="clear" w:color="auto" w:fill="auto"/>
            <w:noWrap/>
            <w:vAlign w:val="center"/>
          </w:tcPr>
          <w:p w14:paraId="18A0F222" w14:textId="34928FD4" w:rsidR="00B76E87" w:rsidRPr="00F52AF7" w:rsidRDefault="00B76E87" w:rsidP="00B76E87">
            <w:pPr>
              <w:jc w:val="center"/>
              <w:rPr>
                <w:color w:val="000000"/>
                <w:sz w:val="20"/>
                <w:szCs w:val="20"/>
              </w:rPr>
            </w:pPr>
            <w:r w:rsidRPr="00F52AF7">
              <w:rPr>
                <w:color w:val="000000"/>
                <w:sz w:val="20"/>
                <w:szCs w:val="20"/>
              </w:rPr>
              <w:t>лет</w:t>
            </w:r>
          </w:p>
        </w:tc>
        <w:tc>
          <w:tcPr>
            <w:tcW w:w="314" w:type="pct"/>
            <w:shd w:val="clear" w:color="auto" w:fill="auto"/>
            <w:noWrap/>
            <w:vAlign w:val="center"/>
          </w:tcPr>
          <w:p w14:paraId="7175B8BF" w14:textId="75A486D6" w:rsidR="00B76E87" w:rsidRPr="00F52AF7" w:rsidRDefault="00B76E87" w:rsidP="00B76E87">
            <w:pPr>
              <w:jc w:val="center"/>
              <w:rPr>
                <w:color w:val="000000"/>
                <w:sz w:val="20"/>
                <w:szCs w:val="20"/>
              </w:rPr>
            </w:pPr>
            <w:r w:rsidRPr="00F52AF7">
              <w:rPr>
                <w:color w:val="000000"/>
                <w:sz w:val="20"/>
                <w:szCs w:val="20"/>
              </w:rPr>
              <w:t>н/д</w:t>
            </w:r>
          </w:p>
        </w:tc>
        <w:tc>
          <w:tcPr>
            <w:tcW w:w="303" w:type="pct"/>
            <w:shd w:val="clear" w:color="auto" w:fill="auto"/>
            <w:noWrap/>
            <w:vAlign w:val="center"/>
          </w:tcPr>
          <w:p w14:paraId="4C3D72A5" w14:textId="43D5C33E" w:rsidR="00B76E87" w:rsidRPr="00F52AF7" w:rsidRDefault="00B76E87" w:rsidP="00B76E87">
            <w:pPr>
              <w:jc w:val="center"/>
              <w:rPr>
                <w:color w:val="000000"/>
                <w:sz w:val="20"/>
                <w:szCs w:val="20"/>
              </w:rPr>
            </w:pPr>
            <w:r w:rsidRPr="00F52AF7">
              <w:rPr>
                <w:color w:val="000000"/>
                <w:sz w:val="20"/>
                <w:szCs w:val="20"/>
              </w:rPr>
              <w:t>н/д</w:t>
            </w:r>
          </w:p>
        </w:tc>
        <w:tc>
          <w:tcPr>
            <w:tcW w:w="321" w:type="pct"/>
            <w:shd w:val="clear" w:color="auto" w:fill="auto"/>
            <w:noWrap/>
            <w:vAlign w:val="center"/>
          </w:tcPr>
          <w:p w14:paraId="6C63F623" w14:textId="7AAFF2F8" w:rsidR="00B76E87" w:rsidRPr="00F52AF7" w:rsidRDefault="00B76E87" w:rsidP="00B76E87">
            <w:pPr>
              <w:jc w:val="center"/>
              <w:rPr>
                <w:color w:val="000000"/>
                <w:sz w:val="20"/>
                <w:szCs w:val="20"/>
              </w:rPr>
            </w:pPr>
            <w:r w:rsidRPr="00F52AF7">
              <w:rPr>
                <w:color w:val="000000"/>
                <w:sz w:val="20"/>
                <w:szCs w:val="20"/>
              </w:rPr>
              <w:t>н/д</w:t>
            </w:r>
          </w:p>
        </w:tc>
        <w:tc>
          <w:tcPr>
            <w:tcW w:w="311" w:type="pct"/>
            <w:shd w:val="clear" w:color="auto" w:fill="auto"/>
            <w:noWrap/>
            <w:vAlign w:val="center"/>
          </w:tcPr>
          <w:p w14:paraId="51E68085" w14:textId="4B08FEF1" w:rsidR="00B76E87" w:rsidRPr="00F52AF7" w:rsidRDefault="00B76E87" w:rsidP="00B76E87">
            <w:pPr>
              <w:jc w:val="center"/>
              <w:rPr>
                <w:color w:val="000000"/>
                <w:sz w:val="20"/>
                <w:szCs w:val="20"/>
              </w:rPr>
            </w:pPr>
            <w:r w:rsidRPr="00F52AF7">
              <w:rPr>
                <w:color w:val="000000"/>
                <w:sz w:val="20"/>
                <w:szCs w:val="20"/>
              </w:rPr>
              <w:t>н/д</w:t>
            </w:r>
          </w:p>
        </w:tc>
        <w:tc>
          <w:tcPr>
            <w:tcW w:w="311" w:type="pct"/>
            <w:shd w:val="clear" w:color="auto" w:fill="auto"/>
            <w:noWrap/>
            <w:vAlign w:val="center"/>
          </w:tcPr>
          <w:p w14:paraId="12DD460F" w14:textId="33293E4A" w:rsidR="00B76E87" w:rsidRPr="00F52AF7" w:rsidRDefault="00B76E87" w:rsidP="00B76E87">
            <w:pPr>
              <w:jc w:val="center"/>
              <w:rPr>
                <w:color w:val="000000"/>
                <w:sz w:val="20"/>
                <w:szCs w:val="20"/>
              </w:rPr>
            </w:pPr>
            <w:r w:rsidRPr="00F52AF7">
              <w:rPr>
                <w:color w:val="000000"/>
                <w:sz w:val="20"/>
                <w:szCs w:val="20"/>
              </w:rPr>
              <w:t>н/д</w:t>
            </w:r>
          </w:p>
        </w:tc>
        <w:tc>
          <w:tcPr>
            <w:tcW w:w="328" w:type="pct"/>
            <w:shd w:val="clear" w:color="auto" w:fill="auto"/>
            <w:vAlign w:val="center"/>
          </w:tcPr>
          <w:p w14:paraId="4DD57BD3" w14:textId="50477573" w:rsidR="00B76E87" w:rsidRPr="00F52AF7" w:rsidRDefault="00B76E87" w:rsidP="00B76E87">
            <w:pPr>
              <w:jc w:val="center"/>
              <w:rPr>
                <w:color w:val="000000"/>
                <w:sz w:val="20"/>
                <w:szCs w:val="20"/>
              </w:rPr>
            </w:pPr>
            <w:r w:rsidRPr="00F52AF7">
              <w:rPr>
                <w:color w:val="000000"/>
                <w:sz w:val="20"/>
                <w:szCs w:val="20"/>
              </w:rPr>
              <w:t>н/д</w:t>
            </w:r>
          </w:p>
        </w:tc>
        <w:tc>
          <w:tcPr>
            <w:tcW w:w="400" w:type="pct"/>
            <w:shd w:val="clear" w:color="auto" w:fill="auto"/>
            <w:vAlign w:val="center"/>
          </w:tcPr>
          <w:p w14:paraId="11FC2758" w14:textId="60718B13" w:rsidR="00B76E87" w:rsidRPr="00F52AF7" w:rsidRDefault="00B76E87" w:rsidP="00B76E87">
            <w:pPr>
              <w:jc w:val="center"/>
              <w:rPr>
                <w:color w:val="000000"/>
                <w:sz w:val="20"/>
                <w:szCs w:val="20"/>
              </w:rPr>
            </w:pPr>
            <w:r w:rsidRPr="00F52AF7">
              <w:rPr>
                <w:color w:val="000000"/>
                <w:sz w:val="20"/>
                <w:szCs w:val="20"/>
              </w:rPr>
              <w:t>н/д</w:t>
            </w:r>
          </w:p>
        </w:tc>
        <w:tc>
          <w:tcPr>
            <w:tcW w:w="401" w:type="pct"/>
            <w:shd w:val="clear" w:color="auto" w:fill="auto"/>
            <w:vAlign w:val="center"/>
          </w:tcPr>
          <w:p w14:paraId="117E1EB5" w14:textId="7EF150FC" w:rsidR="00B76E87" w:rsidRPr="00F52AF7" w:rsidRDefault="00B76E87" w:rsidP="00B76E87">
            <w:pPr>
              <w:jc w:val="center"/>
              <w:rPr>
                <w:color w:val="000000"/>
                <w:sz w:val="20"/>
                <w:szCs w:val="20"/>
              </w:rPr>
            </w:pPr>
            <w:r w:rsidRPr="00F52AF7">
              <w:rPr>
                <w:color w:val="000000"/>
                <w:sz w:val="20"/>
                <w:szCs w:val="20"/>
              </w:rPr>
              <w:t>н/д</w:t>
            </w:r>
          </w:p>
        </w:tc>
      </w:tr>
      <w:tr w:rsidR="00B76E87" w:rsidRPr="00F52AF7" w14:paraId="5EB07BF9" w14:textId="77777777" w:rsidTr="00B76E87">
        <w:trPr>
          <w:cantSplit/>
        </w:trPr>
        <w:tc>
          <w:tcPr>
            <w:tcW w:w="259" w:type="pct"/>
            <w:shd w:val="clear" w:color="auto" w:fill="auto"/>
            <w:vAlign w:val="center"/>
          </w:tcPr>
          <w:p w14:paraId="091E1153" w14:textId="28051321" w:rsidR="00B76E87" w:rsidRPr="00F52AF7" w:rsidRDefault="00B76E87" w:rsidP="00B76E87">
            <w:pPr>
              <w:jc w:val="center"/>
              <w:rPr>
                <w:sz w:val="20"/>
                <w:szCs w:val="20"/>
              </w:rPr>
            </w:pPr>
            <w:r w:rsidRPr="00F52AF7">
              <w:rPr>
                <w:color w:val="000000"/>
                <w:sz w:val="20"/>
                <w:szCs w:val="20"/>
              </w:rPr>
              <w:t>12.42</w:t>
            </w:r>
          </w:p>
        </w:tc>
        <w:tc>
          <w:tcPr>
            <w:tcW w:w="1570" w:type="pct"/>
            <w:shd w:val="clear" w:color="auto" w:fill="auto"/>
            <w:noWrap/>
            <w:vAlign w:val="center"/>
          </w:tcPr>
          <w:p w14:paraId="618B43D0" w14:textId="3390F94B" w:rsidR="00B76E87" w:rsidRPr="00F52AF7" w:rsidRDefault="00B76E87" w:rsidP="00B76E87">
            <w:pPr>
              <w:jc w:val="center"/>
              <w:rPr>
                <w:color w:val="000000"/>
                <w:sz w:val="20"/>
                <w:szCs w:val="20"/>
              </w:rPr>
            </w:pPr>
            <w:r w:rsidRPr="00F52AF7">
              <w:rPr>
                <w:color w:val="000000"/>
                <w:sz w:val="20"/>
                <w:szCs w:val="20"/>
              </w:rPr>
              <w:t>Котельная СДК (д. Котегово)</w:t>
            </w:r>
          </w:p>
        </w:tc>
        <w:tc>
          <w:tcPr>
            <w:tcW w:w="482" w:type="pct"/>
            <w:shd w:val="clear" w:color="auto" w:fill="auto"/>
            <w:noWrap/>
            <w:vAlign w:val="center"/>
          </w:tcPr>
          <w:p w14:paraId="36B57847" w14:textId="5BB8730F" w:rsidR="00B76E87" w:rsidRPr="00F52AF7" w:rsidRDefault="00B76E87" w:rsidP="00B76E87">
            <w:pPr>
              <w:jc w:val="center"/>
              <w:rPr>
                <w:color w:val="000000"/>
                <w:sz w:val="20"/>
                <w:szCs w:val="20"/>
              </w:rPr>
            </w:pPr>
            <w:r w:rsidRPr="00F52AF7">
              <w:rPr>
                <w:color w:val="000000"/>
                <w:sz w:val="20"/>
                <w:szCs w:val="20"/>
              </w:rPr>
              <w:t>лет</w:t>
            </w:r>
          </w:p>
        </w:tc>
        <w:tc>
          <w:tcPr>
            <w:tcW w:w="314" w:type="pct"/>
            <w:shd w:val="clear" w:color="auto" w:fill="auto"/>
            <w:noWrap/>
            <w:vAlign w:val="center"/>
          </w:tcPr>
          <w:p w14:paraId="6AD3FCFA" w14:textId="4E22E4DC" w:rsidR="00B76E87" w:rsidRPr="00F52AF7" w:rsidRDefault="00B76E87" w:rsidP="00B76E87">
            <w:pPr>
              <w:jc w:val="center"/>
              <w:rPr>
                <w:color w:val="000000"/>
                <w:sz w:val="20"/>
                <w:szCs w:val="20"/>
              </w:rPr>
            </w:pPr>
            <w:r w:rsidRPr="00F52AF7">
              <w:rPr>
                <w:color w:val="000000"/>
                <w:sz w:val="20"/>
                <w:szCs w:val="20"/>
              </w:rPr>
              <w:t>н/д</w:t>
            </w:r>
          </w:p>
        </w:tc>
        <w:tc>
          <w:tcPr>
            <w:tcW w:w="303" w:type="pct"/>
            <w:shd w:val="clear" w:color="auto" w:fill="auto"/>
            <w:noWrap/>
            <w:vAlign w:val="center"/>
          </w:tcPr>
          <w:p w14:paraId="619D0412" w14:textId="2BB2A0AB" w:rsidR="00B76E87" w:rsidRPr="00F52AF7" w:rsidRDefault="00B76E87" w:rsidP="00B76E87">
            <w:pPr>
              <w:jc w:val="center"/>
              <w:rPr>
                <w:color w:val="000000"/>
                <w:sz w:val="20"/>
                <w:szCs w:val="20"/>
              </w:rPr>
            </w:pPr>
            <w:r w:rsidRPr="00F52AF7">
              <w:rPr>
                <w:color w:val="000000"/>
                <w:sz w:val="20"/>
                <w:szCs w:val="20"/>
              </w:rPr>
              <w:t>н/д</w:t>
            </w:r>
          </w:p>
        </w:tc>
        <w:tc>
          <w:tcPr>
            <w:tcW w:w="321" w:type="pct"/>
            <w:shd w:val="clear" w:color="auto" w:fill="auto"/>
            <w:noWrap/>
            <w:vAlign w:val="center"/>
          </w:tcPr>
          <w:p w14:paraId="5FB20D1D" w14:textId="7ECA844D" w:rsidR="00B76E87" w:rsidRPr="00F52AF7" w:rsidRDefault="00B76E87" w:rsidP="00B76E87">
            <w:pPr>
              <w:jc w:val="center"/>
              <w:rPr>
                <w:color w:val="000000"/>
                <w:sz w:val="20"/>
                <w:szCs w:val="20"/>
              </w:rPr>
            </w:pPr>
            <w:r w:rsidRPr="00F52AF7">
              <w:rPr>
                <w:color w:val="000000"/>
                <w:sz w:val="20"/>
                <w:szCs w:val="20"/>
              </w:rPr>
              <w:t>н/д</w:t>
            </w:r>
          </w:p>
        </w:tc>
        <w:tc>
          <w:tcPr>
            <w:tcW w:w="311" w:type="pct"/>
            <w:shd w:val="clear" w:color="auto" w:fill="auto"/>
            <w:noWrap/>
            <w:vAlign w:val="center"/>
          </w:tcPr>
          <w:p w14:paraId="4CAE04ED" w14:textId="3A42896A" w:rsidR="00B76E87" w:rsidRPr="00F52AF7" w:rsidRDefault="00B76E87" w:rsidP="00B76E87">
            <w:pPr>
              <w:jc w:val="center"/>
              <w:rPr>
                <w:color w:val="000000"/>
                <w:sz w:val="20"/>
                <w:szCs w:val="20"/>
              </w:rPr>
            </w:pPr>
            <w:r w:rsidRPr="00F52AF7">
              <w:rPr>
                <w:color w:val="000000"/>
                <w:sz w:val="20"/>
                <w:szCs w:val="20"/>
              </w:rPr>
              <w:t>н/д</w:t>
            </w:r>
          </w:p>
        </w:tc>
        <w:tc>
          <w:tcPr>
            <w:tcW w:w="311" w:type="pct"/>
            <w:shd w:val="clear" w:color="auto" w:fill="auto"/>
            <w:noWrap/>
            <w:vAlign w:val="center"/>
          </w:tcPr>
          <w:p w14:paraId="4AFFC772" w14:textId="259E82B3" w:rsidR="00B76E87" w:rsidRPr="00F52AF7" w:rsidRDefault="00B76E87" w:rsidP="00B76E87">
            <w:pPr>
              <w:jc w:val="center"/>
              <w:rPr>
                <w:color w:val="000000"/>
                <w:sz w:val="20"/>
                <w:szCs w:val="20"/>
              </w:rPr>
            </w:pPr>
            <w:r w:rsidRPr="00F52AF7">
              <w:rPr>
                <w:color w:val="000000"/>
                <w:sz w:val="20"/>
                <w:szCs w:val="20"/>
              </w:rPr>
              <w:t>н/д</w:t>
            </w:r>
          </w:p>
        </w:tc>
        <w:tc>
          <w:tcPr>
            <w:tcW w:w="328" w:type="pct"/>
            <w:shd w:val="clear" w:color="auto" w:fill="auto"/>
            <w:vAlign w:val="center"/>
          </w:tcPr>
          <w:p w14:paraId="519347F7" w14:textId="4D08C2AD" w:rsidR="00B76E87" w:rsidRPr="00F52AF7" w:rsidRDefault="00B76E87" w:rsidP="00B76E87">
            <w:pPr>
              <w:jc w:val="center"/>
              <w:rPr>
                <w:color w:val="000000"/>
                <w:sz w:val="20"/>
                <w:szCs w:val="20"/>
              </w:rPr>
            </w:pPr>
            <w:r w:rsidRPr="00F52AF7">
              <w:rPr>
                <w:color w:val="000000"/>
                <w:sz w:val="20"/>
                <w:szCs w:val="20"/>
              </w:rPr>
              <w:t>н/д</w:t>
            </w:r>
          </w:p>
        </w:tc>
        <w:tc>
          <w:tcPr>
            <w:tcW w:w="400" w:type="pct"/>
            <w:shd w:val="clear" w:color="auto" w:fill="auto"/>
            <w:vAlign w:val="center"/>
          </w:tcPr>
          <w:p w14:paraId="1A3CA99F" w14:textId="642142C8" w:rsidR="00B76E87" w:rsidRPr="00F52AF7" w:rsidRDefault="00B76E87" w:rsidP="00B76E87">
            <w:pPr>
              <w:jc w:val="center"/>
              <w:rPr>
                <w:color w:val="000000"/>
                <w:sz w:val="20"/>
                <w:szCs w:val="20"/>
              </w:rPr>
            </w:pPr>
            <w:r w:rsidRPr="00F52AF7">
              <w:rPr>
                <w:color w:val="000000"/>
                <w:sz w:val="20"/>
                <w:szCs w:val="20"/>
              </w:rPr>
              <w:t>н/д</w:t>
            </w:r>
          </w:p>
        </w:tc>
        <w:tc>
          <w:tcPr>
            <w:tcW w:w="401" w:type="pct"/>
            <w:shd w:val="clear" w:color="auto" w:fill="auto"/>
            <w:vAlign w:val="center"/>
          </w:tcPr>
          <w:p w14:paraId="2443F8E7" w14:textId="6B0BEDFC" w:rsidR="00B76E87" w:rsidRPr="00F52AF7" w:rsidRDefault="00B76E87" w:rsidP="00B76E87">
            <w:pPr>
              <w:jc w:val="center"/>
              <w:rPr>
                <w:color w:val="000000"/>
                <w:sz w:val="20"/>
                <w:szCs w:val="20"/>
              </w:rPr>
            </w:pPr>
            <w:r w:rsidRPr="00F52AF7">
              <w:rPr>
                <w:color w:val="000000"/>
                <w:sz w:val="20"/>
                <w:szCs w:val="20"/>
              </w:rPr>
              <w:t>н/д</w:t>
            </w:r>
          </w:p>
        </w:tc>
      </w:tr>
      <w:tr w:rsidR="00B76E87" w:rsidRPr="00F52AF7" w14:paraId="4763C285" w14:textId="77777777" w:rsidTr="00B76E87">
        <w:trPr>
          <w:cantSplit/>
        </w:trPr>
        <w:tc>
          <w:tcPr>
            <w:tcW w:w="259" w:type="pct"/>
            <w:shd w:val="clear" w:color="auto" w:fill="auto"/>
            <w:vAlign w:val="center"/>
          </w:tcPr>
          <w:p w14:paraId="648F273E" w14:textId="65BBA650" w:rsidR="00B76E87" w:rsidRPr="00F52AF7" w:rsidRDefault="00B76E87" w:rsidP="00B76E87">
            <w:pPr>
              <w:jc w:val="center"/>
              <w:rPr>
                <w:sz w:val="20"/>
                <w:szCs w:val="20"/>
              </w:rPr>
            </w:pPr>
            <w:r w:rsidRPr="00F52AF7">
              <w:rPr>
                <w:color w:val="000000"/>
                <w:sz w:val="20"/>
                <w:szCs w:val="20"/>
              </w:rPr>
              <w:t>12.43</w:t>
            </w:r>
          </w:p>
        </w:tc>
        <w:tc>
          <w:tcPr>
            <w:tcW w:w="1570" w:type="pct"/>
            <w:shd w:val="clear" w:color="auto" w:fill="auto"/>
            <w:noWrap/>
            <w:vAlign w:val="center"/>
          </w:tcPr>
          <w:p w14:paraId="62E157D4" w14:textId="592A533D" w:rsidR="00B76E87" w:rsidRPr="00F52AF7" w:rsidRDefault="00B76E87" w:rsidP="00B76E87">
            <w:pPr>
              <w:jc w:val="center"/>
              <w:rPr>
                <w:color w:val="000000"/>
                <w:sz w:val="20"/>
                <w:szCs w:val="20"/>
              </w:rPr>
            </w:pPr>
            <w:r w:rsidRPr="00F52AF7">
              <w:rPr>
                <w:color w:val="000000"/>
                <w:sz w:val="20"/>
                <w:szCs w:val="20"/>
              </w:rPr>
              <w:t>Котельная СК (д. Б-Унтем)</w:t>
            </w:r>
          </w:p>
        </w:tc>
        <w:tc>
          <w:tcPr>
            <w:tcW w:w="482" w:type="pct"/>
            <w:shd w:val="clear" w:color="auto" w:fill="auto"/>
            <w:noWrap/>
            <w:vAlign w:val="center"/>
          </w:tcPr>
          <w:p w14:paraId="79F345D7" w14:textId="47C82CB7" w:rsidR="00B76E87" w:rsidRPr="00F52AF7" w:rsidRDefault="00B76E87" w:rsidP="00B76E87">
            <w:pPr>
              <w:jc w:val="center"/>
              <w:rPr>
                <w:color w:val="000000"/>
                <w:sz w:val="20"/>
                <w:szCs w:val="20"/>
              </w:rPr>
            </w:pPr>
            <w:r w:rsidRPr="00F52AF7">
              <w:rPr>
                <w:color w:val="000000"/>
                <w:sz w:val="20"/>
                <w:szCs w:val="20"/>
              </w:rPr>
              <w:t>лет</w:t>
            </w:r>
          </w:p>
        </w:tc>
        <w:tc>
          <w:tcPr>
            <w:tcW w:w="314" w:type="pct"/>
            <w:shd w:val="clear" w:color="auto" w:fill="auto"/>
            <w:noWrap/>
            <w:vAlign w:val="center"/>
          </w:tcPr>
          <w:p w14:paraId="04CB438B" w14:textId="65685559" w:rsidR="00B76E87" w:rsidRPr="00F52AF7" w:rsidRDefault="00B76E87" w:rsidP="00B76E87">
            <w:pPr>
              <w:jc w:val="center"/>
              <w:rPr>
                <w:color w:val="000000"/>
                <w:sz w:val="20"/>
                <w:szCs w:val="20"/>
              </w:rPr>
            </w:pPr>
            <w:r w:rsidRPr="00F52AF7">
              <w:rPr>
                <w:color w:val="000000"/>
                <w:sz w:val="20"/>
                <w:szCs w:val="20"/>
              </w:rPr>
              <w:t>н/д</w:t>
            </w:r>
          </w:p>
        </w:tc>
        <w:tc>
          <w:tcPr>
            <w:tcW w:w="303" w:type="pct"/>
            <w:shd w:val="clear" w:color="auto" w:fill="auto"/>
            <w:noWrap/>
            <w:vAlign w:val="center"/>
          </w:tcPr>
          <w:p w14:paraId="04EAD77C" w14:textId="6E9F349C" w:rsidR="00B76E87" w:rsidRPr="00F52AF7" w:rsidRDefault="00B76E87" w:rsidP="00B76E87">
            <w:pPr>
              <w:jc w:val="center"/>
              <w:rPr>
                <w:color w:val="000000"/>
                <w:sz w:val="20"/>
                <w:szCs w:val="20"/>
              </w:rPr>
            </w:pPr>
            <w:r w:rsidRPr="00F52AF7">
              <w:rPr>
                <w:color w:val="000000"/>
                <w:sz w:val="20"/>
                <w:szCs w:val="20"/>
              </w:rPr>
              <w:t>н/д</w:t>
            </w:r>
          </w:p>
        </w:tc>
        <w:tc>
          <w:tcPr>
            <w:tcW w:w="321" w:type="pct"/>
            <w:shd w:val="clear" w:color="auto" w:fill="auto"/>
            <w:noWrap/>
            <w:vAlign w:val="center"/>
          </w:tcPr>
          <w:p w14:paraId="40595510" w14:textId="6CB2397C" w:rsidR="00B76E87" w:rsidRPr="00F52AF7" w:rsidRDefault="00B76E87" w:rsidP="00B76E87">
            <w:pPr>
              <w:jc w:val="center"/>
              <w:rPr>
                <w:color w:val="000000"/>
                <w:sz w:val="20"/>
                <w:szCs w:val="20"/>
              </w:rPr>
            </w:pPr>
            <w:r w:rsidRPr="00F52AF7">
              <w:rPr>
                <w:color w:val="000000"/>
                <w:sz w:val="20"/>
                <w:szCs w:val="20"/>
              </w:rPr>
              <w:t>н/д</w:t>
            </w:r>
          </w:p>
        </w:tc>
        <w:tc>
          <w:tcPr>
            <w:tcW w:w="311" w:type="pct"/>
            <w:shd w:val="clear" w:color="auto" w:fill="auto"/>
            <w:noWrap/>
            <w:vAlign w:val="center"/>
          </w:tcPr>
          <w:p w14:paraId="3E211650" w14:textId="0C542AC8" w:rsidR="00B76E87" w:rsidRPr="00F52AF7" w:rsidRDefault="00B76E87" w:rsidP="00B76E87">
            <w:pPr>
              <w:jc w:val="center"/>
              <w:rPr>
                <w:color w:val="000000"/>
                <w:sz w:val="20"/>
                <w:szCs w:val="20"/>
              </w:rPr>
            </w:pPr>
            <w:r w:rsidRPr="00F52AF7">
              <w:rPr>
                <w:color w:val="000000"/>
                <w:sz w:val="20"/>
                <w:szCs w:val="20"/>
              </w:rPr>
              <w:t>н/д</w:t>
            </w:r>
          </w:p>
        </w:tc>
        <w:tc>
          <w:tcPr>
            <w:tcW w:w="311" w:type="pct"/>
            <w:shd w:val="clear" w:color="auto" w:fill="auto"/>
            <w:noWrap/>
            <w:vAlign w:val="center"/>
          </w:tcPr>
          <w:p w14:paraId="1661CA31" w14:textId="13FA0151" w:rsidR="00B76E87" w:rsidRPr="00F52AF7" w:rsidRDefault="00B76E87" w:rsidP="00B76E87">
            <w:pPr>
              <w:jc w:val="center"/>
              <w:rPr>
                <w:color w:val="000000"/>
                <w:sz w:val="20"/>
                <w:szCs w:val="20"/>
              </w:rPr>
            </w:pPr>
            <w:r w:rsidRPr="00F52AF7">
              <w:rPr>
                <w:color w:val="000000"/>
                <w:sz w:val="20"/>
                <w:szCs w:val="20"/>
              </w:rPr>
              <w:t>н/д</w:t>
            </w:r>
          </w:p>
        </w:tc>
        <w:tc>
          <w:tcPr>
            <w:tcW w:w="328" w:type="pct"/>
            <w:shd w:val="clear" w:color="auto" w:fill="auto"/>
            <w:vAlign w:val="center"/>
          </w:tcPr>
          <w:p w14:paraId="40966615" w14:textId="79113EEA" w:rsidR="00B76E87" w:rsidRPr="00F52AF7" w:rsidRDefault="00B76E87" w:rsidP="00B76E87">
            <w:pPr>
              <w:jc w:val="center"/>
              <w:rPr>
                <w:color w:val="000000"/>
                <w:sz w:val="20"/>
                <w:szCs w:val="20"/>
              </w:rPr>
            </w:pPr>
            <w:r w:rsidRPr="00F52AF7">
              <w:rPr>
                <w:color w:val="000000"/>
                <w:sz w:val="20"/>
                <w:szCs w:val="20"/>
              </w:rPr>
              <w:t>н/д</w:t>
            </w:r>
          </w:p>
        </w:tc>
        <w:tc>
          <w:tcPr>
            <w:tcW w:w="400" w:type="pct"/>
            <w:shd w:val="clear" w:color="auto" w:fill="auto"/>
            <w:vAlign w:val="center"/>
          </w:tcPr>
          <w:p w14:paraId="64D71AE1" w14:textId="25A78395" w:rsidR="00B76E87" w:rsidRPr="00F52AF7" w:rsidRDefault="00B76E87" w:rsidP="00B76E87">
            <w:pPr>
              <w:jc w:val="center"/>
              <w:rPr>
                <w:color w:val="000000"/>
                <w:sz w:val="20"/>
                <w:szCs w:val="20"/>
              </w:rPr>
            </w:pPr>
            <w:r w:rsidRPr="00F52AF7">
              <w:rPr>
                <w:color w:val="000000"/>
                <w:sz w:val="20"/>
                <w:szCs w:val="20"/>
              </w:rPr>
              <w:t>н/д</w:t>
            </w:r>
          </w:p>
        </w:tc>
        <w:tc>
          <w:tcPr>
            <w:tcW w:w="401" w:type="pct"/>
            <w:shd w:val="clear" w:color="auto" w:fill="auto"/>
            <w:vAlign w:val="center"/>
          </w:tcPr>
          <w:p w14:paraId="2B2F0F1E" w14:textId="266FA640" w:rsidR="00B76E87" w:rsidRPr="00F52AF7" w:rsidRDefault="00B76E87" w:rsidP="00B76E87">
            <w:pPr>
              <w:jc w:val="center"/>
              <w:rPr>
                <w:color w:val="000000"/>
                <w:sz w:val="20"/>
                <w:szCs w:val="20"/>
              </w:rPr>
            </w:pPr>
            <w:r w:rsidRPr="00F52AF7">
              <w:rPr>
                <w:color w:val="000000"/>
                <w:sz w:val="20"/>
                <w:szCs w:val="20"/>
              </w:rPr>
              <w:t>н/д</w:t>
            </w:r>
          </w:p>
        </w:tc>
      </w:tr>
      <w:tr w:rsidR="00B76E87" w:rsidRPr="00F52AF7" w14:paraId="44A04F8E" w14:textId="77777777" w:rsidTr="00B76E87">
        <w:trPr>
          <w:cantSplit/>
        </w:trPr>
        <w:tc>
          <w:tcPr>
            <w:tcW w:w="259" w:type="pct"/>
            <w:shd w:val="clear" w:color="auto" w:fill="auto"/>
            <w:vAlign w:val="center"/>
          </w:tcPr>
          <w:p w14:paraId="1E935BA1" w14:textId="6AE83648" w:rsidR="00B76E87" w:rsidRPr="00F52AF7" w:rsidRDefault="00B76E87" w:rsidP="00B76E87">
            <w:pPr>
              <w:jc w:val="center"/>
              <w:rPr>
                <w:sz w:val="20"/>
                <w:szCs w:val="20"/>
              </w:rPr>
            </w:pPr>
            <w:r w:rsidRPr="00F52AF7">
              <w:rPr>
                <w:color w:val="000000"/>
                <w:sz w:val="20"/>
                <w:szCs w:val="20"/>
              </w:rPr>
              <w:t>12.44</w:t>
            </w:r>
          </w:p>
        </w:tc>
        <w:tc>
          <w:tcPr>
            <w:tcW w:w="1570" w:type="pct"/>
            <w:shd w:val="clear" w:color="auto" w:fill="auto"/>
            <w:noWrap/>
            <w:vAlign w:val="center"/>
          </w:tcPr>
          <w:p w14:paraId="162EE990" w14:textId="5518E3DC" w:rsidR="00B76E87" w:rsidRPr="00F52AF7" w:rsidRDefault="00B76E87" w:rsidP="00B76E87">
            <w:pPr>
              <w:jc w:val="center"/>
              <w:rPr>
                <w:color w:val="000000"/>
                <w:sz w:val="20"/>
                <w:szCs w:val="20"/>
              </w:rPr>
            </w:pPr>
            <w:r w:rsidRPr="00F52AF7">
              <w:rPr>
                <w:color w:val="000000"/>
                <w:sz w:val="20"/>
                <w:szCs w:val="20"/>
              </w:rPr>
              <w:t>Котельная ЦСДК (с. Турецкое)</w:t>
            </w:r>
          </w:p>
        </w:tc>
        <w:tc>
          <w:tcPr>
            <w:tcW w:w="482" w:type="pct"/>
            <w:shd w:val="clear" w:color="auto" w:fill="auto"/>
            <w:noWrap/>
            <w:vAlign w:val="center"/>
          </w:tcPr>
          <w:p w14:paraId="20C2E406" w14:textId="36EA50A1" w:rsidR="00B76E87" w:rsidRPr="00F52AF7" w:rsidRDefault="00B76E87" w:rsidP="00B76E87">
            <w:pPr>
              <w:jc w:val="center"/>
              <w:rPr>
                <w:color w:val="000000"/>
                <w:sz w:val="20"/>
                <w:szCs w:val="20"/>
              </w:rPr>
            </w:pPr>
            <w:r w:rsidRPr="00F52AF7">
              <w:rPr>
                <w:color w:val="000000"/>
                <w:sz w:val="20"/>
                <w:szCs w:val="20"/>
              </w:rPr>
              <w:t>лет</w:t>
            </w:r>
          </w:p>
        </w:tc>
        <w:tc>
          <w:tcPr>
            <w:tcW w:w="314" w:type="pct"/>
            <w:shd w:val="clear" w:color="auto" w:fill="auto"/>
            <w:noWrap/>
            <w:vAlign w:val="center"/>
          </w:tcPr>
          <w:p w14:paraId="6FB2822F" w14:textId="562404EE" w:rsidR="00B76E87" w:rsidRPr="00F52AF7" w:rsidRDefault="00B76E87" w:rsidP="00B76E87">
            <w:pPr>
              <w:jc w:val="center"/>
              <w:rPr>
                <w:color w:val="000000"/>
                <w:sz w:val="20"/>
                <w:szCs w:val="20"/>
              </w:rPr>
            </w:pPr>
            <w:r w:rsidRPr="00F52AF7">
              <w:rPr>
                <w:color w:val="000000"/>
                <w:sz w:val="20"/>
                <w:szCs w:val="20"/>
              </w:rPr>
              <w:t>н/д</w:t>
            </w:r>
          </w:p>
        </w:tc>
        <w:tc>
          <w:tcPr>
            <w:tcW w:w="303" w:type="pct"/>
            <w:shd w:val="clear" w:color="auto" w:fill="auto"/>
            <w:noWrap/>
            <w:vAlign w:val="center"/>
          </w:tcPr>
          <w:p w14:paraId="2E393445" w14:textId="3EDE1380" w:rsidR="00B76E87" w:rsidRPr="00F52AF7" w:rsidRDefault="00B76E87" w:rsidP="00B76E87">
            <w:pPr>
              <w:jc w:val="center"/>
              <w:rPr>
                <w:color w:val="000000"/>
                <w:sz w:val="20"/>
                <w:szCs w:val="20"/>
              </w:rPr>
            </w:pPr>
            <w:r w:rsidRPr="00F52AF7">
              <w:rPr>
                <w:color w:val="000000"/>
                <w:sz w:val="20"/>
                <w:szCs w:val="20"/>
              </w:rPr>
              <w:t>н/д</w:t>
            </w:r>
          </w:p>
        </w:tc>
        <w:tc>
          <w:tcPr>
            <w:tcW w:w="321" w:type="pct"/>
            <w:shd w:val="clear" w:color="auto" w:fill="auto"/>
            <w:noWrap/>
            <w:vAlign w:val="center"/>
          </w:tcPr>
          <w:p w14:paraId="639703D2" w14:textId="689EE4B2" w:rsidR="00B76E87" w:rsidRPr="00F52AF7" w:rsidRDefault="00B76E87" w:rsidP="00B76E87">
            <w:pPr>
              <w:jc w:val="center"/>
              <w:rPr>
                <w:color w:val="000000"/>
                <w:sz w:val="20"/>
                <w:szCs w:val="20"/>
              </w:rPr>
            </w:pPr>
            <w:r w:rsidRPr="00F52AF7">
              <w:rPr>
                <w:color w:val="000000"/>
                <w:sz w:val="20"/>
                <w:szCs w:val="20"/>
              </w:rPr>
              <w:t>н/д</w:t>
            </w:r>
          </w:p>
        </w:tc>
        <w:tc>
          <w:tcPr>
            <w:tcW w:w="311" w:type="pct"/>
            <w:shd w:val="clear" w:color="auto" w:fill="auto"/>
            <w:noWrap/>
            <w:vAlign w:val="center"/>
          </w:tcPr>
          <w:p w14:paraId="337A7771" w14:textId="32B880A5" w:rsidR="00B76E87" w:rsidRPr="00F52AF7" w:rsidRDefault="00B76E87" w:rsidP="00B76E87">
            <w:pPr>
              <w:jc w:val="center"/>
              <w:rPr>
                <w:color w:val="000000"/>
                <w:sz w:val="20"/>
                <w:szCs w:val="20"/>
              </w:rPr>
            </w:pPr>
            <w:r w:rsidRPr="00F52AF7">
              <w:rPr>
                <w:color w:val="000000"/>
                <w:sz w:val="20"/>
                <w:szCs w:val="20"/>
              </w:rPr>
              <w:t>н/д</w:t>
            </w:r>
          </w:p>
        </w:tc>
        <w:tc>
          <w:tcPr>
            <w:tcW w:w="311" w:type="pct"/>
            <w:shd w:val="clear" w:color="auto" w:fill="auto"/>
            <w:noWrap/>
            <w:vAlign w:val="center"/>
          </w:tcPr>
          <w:p w14:paraId="7C44EFF5" w14:textId="6B2BF6B5" w:rsidR="00B76E87" w:rsidRPr="00F52AF7" w:rsidRDefault="00B76E87" w:rsidP="00B76E87">
            <w:pPr>
              <w:jc w:val="center"/>
              <w:rPr>
                <w:color w:val="000000"/>
                <w:sz w:val="20"/>
                <w:szCs w:val="20"/>
              </w:rPr>
            </w:pPr>
            <w:r w:rsidRPr="00F52AF7">
              <w:rPr>
                <w:color w:val="000000"/>
                <w:sz w:val="20"/>
                <w:szCs w:val="20"/>
              </w:rPr>
              <w:t>н/д</w:t>
            </w:r>
          </w:p>
        </w:tc>
        <w:tc>
          <w:tcPr>
            <w:tcW w:w="328" w:type="pct"/>
            <w:shd w:val="clear" w:color="auto" w:fill="auto"/>
            <w:vAlign w:val="center"/>
          </w:tcPr>
          <w:p w14:paraId="7BB675E6" w14:textId="10A46382" w:rsidR="00B76E87" w:rsidRPr="00F52AF7" w:rsidRDefault="00B76E87" w:rsidP="00B76E87">
            <w:pPr>
              <w:jc w:val="center"/>
              <w:rPr>
                <w:color w:val="000000"/>
                <w:sz w:val="20"/>
                <w:szCs w:val="20"/>
              </w:rPr>
            </w:pPr>
            <w:r w:rsidRPr="00F52AF7">
              <w:rPr>
                <w:color w:val="000000"/>
                <w:sz w:val="20"/>
                <w:szCs w:val="20"/>
              </w:rPr>
              <w:t>н/д</w:t>
            </w:r>
          </w:p>
        </w:tc>
        <w:tc>
          <w:tcPr>
            <w:tcW w:w="400" w:type="pct"/>
            <w:shd w:val="clear" w:color="auto" w:fill="auto"/>
            <w:vAlign w:val="center"/>
          </w:tcPr>
          <w:p w14:paraId="21D5E7FA" w14:textId="0D8A3F7B" w:rsidR="00B76E87" w:rsidRPr="00F52AF7" w:rsidRDefault="00B76E87" w:rsidP="00B76E87">
            <w:pPr>
              <w:jc w:val="center"/>
              <w:rPr>
                <w:color w:val="000000"/>
                <w:sz w:val="20"/>
                <w:szCs w:val="20"/>
              </w:rPr>
            </w:pPr>
            <w:r w:rsidRPr="00F52AF7">
              <w:rPr>
                <w:color w:val="000000"/>
                <w:sz w:val="20"/>
                <w:szCs w:val="20"/>
              </w:rPr>
              <w:t>н/д</w:t>
            </w:r>
          </w:p>
        </w:tc>
        <w:tc>
          <w:tcPr>
            <w:tcW w:w="401" w:type="pct"/>
            <w:shd w:val="clear" w:color="auto" w:fill="auto"/>
            <w:vAlign w:val="center"/>
          </w:tcPr>
          <w:p w14:paraId="26311932" w14:textId="0BB20F94" w:rsidR="00B76E87" w:rsidRPr="00F52AF7" w:rsidRDefault="00B76E87" w:rsidP="00B76E87">
            <w:pPr>
              <w:jc w:val="center"/>
              <w:rPr>
                <w:color w:val="000000"/>
                <w:sz w:val="20"/>
                <w:szCs w:val="20"/>
              </w:rPr>
            </w:pPr>
            <w:r w:rsidRPr="00F52AF7">
              <w:rPr>
                <w:color w:val="000000"/>
                <w:sz w:val="20"/>
                <w:szCs w:val="20"/>
              </w:rPr>
              <w:t>н/д</w:t>
            </w:r>
          </w:p>
        </w:tc>
      </w:tr>
      <w:tr w:rsidR="00B76E87" w:rsidRPr="00F52AF7" w14:paraId="330C0F06" w14:textId="77777777" w:rsidTr="00B76E87">
        <w:trPr>
          <w:cantSplit/>
        </w:trPr>
        <w:tc>
          <w:tcPr>
            <w:tcW w:w="259" w:type="pct"/>
            <w:shd w:val="clear" w:color="auto" w:fill="auto"/>
            <w:vAlign w:val="center"/>
          </w:tcPr>
          <w:p w14:paraId="10765822" w14:textId="69776596" w:rsidR="00B76E87" w:rsidRPr="00F52AF7" w:rsidRDefault="00B76E87" w:rsidP="00B76E87">
            <w:pPr>
              <w:jc w:val="center"/>
              <w:rPr>
                <w:sz w:val="20"/>
                <w:szCs w:val="20"/>
              </w:rPr>
            </w:pPr>
            <w:r w:rsidRPr="00F52AF7">
              <w:rPr>
                <w:color w:val="000000"/>
                <w:sz w:val="20"/>
                <w:szCs w:val="20"/>
              </w:rPr>
              <w:t>12.45</w:t>
            </w:r>
          </w:p>
        </w:tc>
        <w:tc>
          <w:tcPr>
            <w:tcW w:w="1570" w:type="pct"/>
            <w:shd w:val="clear" w:color="auto" w:fill="auto"/>
            <w:noWrap/>
            <w:vAlign w:val="center"/>
          </w:tcPr>
          <w:p w14:paraId="271FC6AD" w14:textId="70A92F1F" w:rsidR="00B76E87" w:rsidRPr="00F52AF7" w:rsidRDefault="00B76E87" w:rsidP="00B76E87">
            <w:pPr>
              <w:jc w:val="center"/>
              <w:rPr>
                <w:color w:val="000000"/>
                <w:sz w:val="20"/>
                <w:szCs w:val="20"/>
              </w:rPr>
            </w:pPr>
            <w:r w:rsidRPr="00F52AF7">
              <w:rPr>
                <w:color w:val="000000"/>
                <w:sz w:val="20"/>
                <w:szCs w:val="20"/>
              </w:rPr>
              <w:t>Котельная "Верх-Люкинского ЦСДК"</w:t>
            </w:r>
          </w:p>
        </w:tc>
        <w:tc>
          <w:tcPr>
            <w:tcW w:w="482" w:type="pct"/>
            <w:shd w:val="clear" w:color="auto" w:fill="auto"/>
            <w:noWrap/>
            <w:vAlign w:val="center"/>
          </w:tcPr>
          <w:p w14:paraId="0915A8C7" w14:textId="25819F37" w:rsidR="00B76E87" w:rsidRPr="00F52AF7" w:rsidRDefault="00B76E87" w:rsidP="00B76E87">
            <w:pPr>
              <w:jc w:val="center"/>
              <w:rPr>
                <w:color w:val="000000"/>
                <w:sz w:val="20"/>
                <w:szCs w:val="20"/>
              </w:rPr>
            </w:pPr>
            <w:r w:rsidRPr="00F52AF7">
              <w:rPr>
                <w:color w:val="000000"/>
                <w:sz w:val="20"/>
                <w:szCs w:val="20"/>
              </w:rPr>
              <w:t>лет</w:t>
            </w:r>
          </w:p>
        </w:tc>
        <w:tc>
          <w:tcPr>
            <w:tcW w:w="314" w:type="pct"/>
            <w:shd w:val="clear" w:color="auto" w:fill="auto"/>
            <w:noWrap/>
            <w:vAlign w:val="center"/>
          </w:tcPr>
          <w:p w14:paraId="1EF88A2D" w14:textId="78C5CAA2" w:rsidR="00B76E87" w:rsidRPr="00F52AF7" w:rsidRDefault="00B76E87" w:rsidP="00B76E87">
            <w:pPr>
              <w:jc w:val="center"/>
              <w:rPr>
                <w:color w:val="000000"/>
                <w:sz w:val="20"/>
                <w:szCs w:val="20"/>
              </w:rPr>
            </w:pPr>
            <w:r w:rsidRPr="00F52AF7">
              <w:rPr>
                <w:color w:val="000000"/>
                <w:sz w:val="20"/>
                <w:szCs w:val="20"/>
              </w:rPr>
              <w:t>н/д</w:t>
            </w:r>
          </w:p>
        </w:tc>
        <w:tc>
          <w:tcPr>
            <w:tcW w:w="303" w:type="pct"/>
            <w:shd w:val="clear" w:color="auto" w:fill="auto"/>
            <w:noWrap/>
            <w:vAlign w:val="center"/>
          </w:tcPr>
          <w:p w14:paraId="3FD99672" w14:textId="56FB97E5" w:rsidR="00B76E87" w:rsidRPr="00F52AF7" w:rsidRDefault="00B76E87" w:rsidP="00B76E87">
            <w:pPr>
              <w:jc w:val="center"/>
              <w:rPr>
                <w:color w:val="000000"/>
                <w:sz w:val="20"/>
                <w:szCs w:val="20"/>
              </w:rPr>
            </w:pPr>
            <w:r w:rsidRPr="00F52AF7">
              <w:rPr>
                <w:color w:val="000000"/>
                <w:sz w:val="20"/>
                <w:szCs w:val="20"/>
              </w:rPr>
              <w:t>н/д</w:t>
            </w:r>
          </w:p>
        </w:tc>
        <w:tc>
          <w:tcPr>
            <w:tcW w:w="321" w:type="pct"/>
            <w:shd w:val="clear" w:color="auto" w:fill="auto"/>
            <w:noWrap/>
            <w:vAlign w:val="center"/>
          </w:tcPr>
          <w:p w14:paraId="196D72CD" w14:textId="0CFF0D87" w:rsidR="00B76E87" w:rsidRPr="00F52AF7" w:rsidRDefault="00B76E87" w:rsidP="00B76E87">
            <w:pPr>
              <w:jc w:val="center"/>
              <w:rPr>
                <w:color w:val="000000"/>
                <w:sz w:val="20"/>
                <w:szCs w:val="20"/>
              </w:rPr>
            </w:pPr>
            <w:r w:rsidRPr="00F52AF7">
              <w:rPr>
                <w:color w:val="000000"/>
                <w:sz w:val="20"/>
                <w:szCs w:val="20"/>
              </w:rPr>
              <w:t>н/д</w:t>
            </w:r>
          </w:p>
        </w:tc>
        <w:tc>
          <w:tcPr>
            <w:tcW w:w="311" w:type="pct"/>
            <w:shd w:val="clear" w:color="auto" w:fill="auto"/>
            <w:noWrap/>
            <w:vAlign w:val="center"/>
          </w:tcPr>
          <w:p w14:paraId="16D9DEB8" w14:textId="2FB6A5A6" w:rsidR="00B76E87" w:rsidRPr="00F52AF7" w:rsidRDefault="00B76E87" w:rsidP="00B76E87">
            <w:pPr>
              <w:jc w:val="center"/>
              <w:rPr>
                <w:color w:val="000000"/>
                <w:sz w:val="20"/>
                <w:szCs w:val="20"/>
              </w:rPr>
            </w:pPr>
            <w:r w:rsidRPr="00F52AF7">
              <w:rPr>
                <w:color w:val="000000"/>
                <w:sz w:val="20"/>
                <w:szCs w:val="20"/>
              </w:rPr>
              <w:t>н/д</w:t>
            </w:r>
          </w:p>
        </w:tc>
        <w:tc>
          <w:tcPr>
            <w:tcW w:w="311" w:type="pct"/>
            <w:shd w:val="clear" w:color="auto" w:fill="auto"/>
            <w:noWrap/>
            <w:vAlign w:val="center"/>
          </w:tcPr>
          <w:p w14:paraId="3F41EDD2" w14:textId="0CFD8E3A" w:rsidR="00B76E87" w:rsidRPr="00F52AF7" w:rsidRDefault="00B76E87" w:rsidP="00B76E87">
            <w:pPr>
              <w:jc w:val="center"/>
              <w:rPr>
                <w:color w:val="000000"/>
                <w:sz w:val="20"/>
                <w:szCs w:val="20"/>
              </w:rPr>
            </w:pPr>
            <w:r w:rsidRPr="00F52AF7">
              <w:rPr>
                <w:color w:val="000000"/>
                <w:sz w:val="20"/>
                <w:szCs w:val="20"/>
              </w:rPr>
              <w:t>н/д</w:t>
            </w:r>
          </w:p>
        </w:tc>
        <w:tc>
          <w:tcPr>
            <w:tcW w:w="328" w:type="pct"/>
            <w:shd w:val="clear" w:color="auto" w:fill="auto"/>
            <w:vAlign w:val="center"/>
          </w:tcPr>
          <w:p w14:paraId="5F4D54DF" w14:textId="7645EE08" w:rsidR="00B76E87" w:rsidRPr="00F52AF7" w:rsidRDefault="00B76E87" w:rsidP="00B76E87">
            <w:pPr>
              <w:jc w:val="center"/>
              <w:rPr>
                <w:color w:val="000000"/>
                <w:sz w:val="20"/>
                <w:szCs w:val="20"/>
              </w:rPr>
            </w:pPr>
            <w:r w:rsidRPr="00F52AF7">
              <w:rPr>
                <w:color w:val="000000"/>
                <w:sz w:val="20"/>
                <w:szCs w:val="20"/>
              </w:rPr>
              <w:t>н/д</w:t>
            </w:r>
          </w:p>
        </w:tc>
        <w:tc>
          <w:tcPr>
            <w:tcW w:w="400" w:type="pct"/>
            <w:shd w:val="clear" w:color="auto" w:fill="auto"/>
            <w:vAlign w:val="center"/>
          </w:tcPr>
          <w:p w14:paraId="34BDE912" w14:textId="73C99420" w:rsidR="00B76E87" w:rsidRPr="00F52AF7" w:rsidRDefault="00B76E87" w:rsidP="00B76E87">
            <w:pPr>
              <w:jc w:val="center"/>
              <w:rPr>
                <w:color w:val="000000"/>
                <w:sz w:val="20"/>
                <w:szCs w:val="20"/>
              </w:rPr>
            </w:pPr>
            <w:r w:rsidRPr="00F52AF7">
              <w:rPr>
                <w:color w:val="000000"/>
                <w:sz w:val="20"/>
                <w:szCs w:val="20"/>
              </w:rPr>
              <w:t>н/д</w:t>
            </w:r>
          </w:p>
        </w:tc>
        <w:tc>
          <w:tcPr>
            <w:tcW w:w="401" w:type="pct"/>
            <w:shd w:val="clear" w:color="auto" w:fill="auto"/>
            <w:vAlign w:val="center"/>
          </w:tcPr>
          <w:p w14:paraId="74A32D41" w14:textId="17448D22" w:rsidR="00B76E87" w:rsidRPr="00F52AF7" w:rsidRDefault="00B76E87" w:rsidP="00B76E87">
            <w:pPr>
              <w:jc w:val="center"/>
              <w:rPr>
                <w:color w:val="000000"/>
                <w:sz w:val="20"/>
                <w:szCs w:val="20"/>
              </w:rPr>
            </w:pPr>
            <w:r w:rsidRPr="00F52AF7">
              <w:rPr>
                <w:color w:val="000000"/>
                <w:sz w:val="20"/>
                <w:szCs w:val="20"/>
              </w:rPr>
              <w:t>н/д</w:t>
            </w:r>
          </w:p>
        </w:tc>
      </w:tr>
      <w:tr w:rsidR="00B76E87" w:rsidRPr="00F52AF7" w14:paraId="76D143B3" w14:textId="77777777" w:rsidTr="00B76E87">
        <w:trPr>
          <w:cantSplit/>
        </w:trPr>
        <w:tc>
          <w:tcPr>
            <w:tcW w:w="259" w:type="pct"/>
            <w:shd w:val="clear" w:color="auto" w:fill="auto"/>
            <w:vAlign w:val="center"/>
          </w:tcPr>
          <w:p w14:paraId="0D64147F" w14:textId="24810808" w:rsidR="00B76E87" w:rsidRPr="00F52AF7" w:rsidRDefault="00B76E87" w:rsidP="00B76E87">
            <w:pPr>
              <w:jc w:val="center"/>
              <w:rPr>
                <w:sz w:val="20"/>
                <w:szCs w:val="20"/>
              </w:rPr>
            </w:pPr>
            <w:r w:rsidRPr="00F52AF7">
              <w:rPr>
                <w:color w:val="000000"/>
                <w:sz w:val="20"/>
                <w:szCs w:val="20"/>
              </w:rPr>
              <w:t>12.46</w:t>
            </w:r>
          </w:p>
        </w:tc>
        <w:tc>
          <w:tcPr>
            <w:tcW w:w="1570" w:type="pct"/>
            <w:shd w:val="clear" w:color="auto" w:fill="auto"/>
            <w:noWrap/>
            <w:vAlign w:val="center"/>
          </w:tcPr>
          <w:p w14:paraId="537300E3" w14:textId="551F10AE" w:rsidR="00B76E87" w:rsidRPr="00F52AF7" w:rsidRDefault="00B76E87" w:rsidP="00B76E87">
            <w:pPr>
              <w:jc w:val="center"/>
              <w:rPr>
                <w:color w:val="000000"/>
                <w:sz w:val="20"/>
                <w:szCs w:val="20"/>
              </w:rPr>
            </w:pPr>
            <w:r w:rsidRPr="00F52AF7">
              <w:rPr>
                <w:color w:val="000000"/>
                <w:sz w:val="20"/>
                <w:szCs w:val="20"/>
              </w:rPr>
              <w:t>Котельная "Оросовского СК"</w:t>
            </w:r>
          </w:p>
        </w:tc>
        <w:tc>
          <w:tcPr>
            <w:tcW w:w="482" w:type="pct"/>
            <w:shd w:val="clear" w:color="auto" w:fill="auto"/>
            <w:noWrap/>
            <w:vAlign w:val="center"/>
          </w:tcPr>
          <w:p w14:paraId="7DF5D981" w14:textId="23CFB75C" w:rsidR="00B76E87" w:rsidRPr="00F52AF7" w:rsidRDefault="00B76E87" w:rsidP="00B76E87">
            <w:pPr>
              <w:jc w:val="center"/>
              <w:rPr>
                <w:color w:val="000000"/>
                <w:sz w:val="20"/>
                <w:szCs w:val="20"/>
              </w:rPr>
            </w:pPr>
            <w:r w:rsidRPr="00F52AF7">
              <w:rPr>
                <w:color w:val="000000"/>
                <w:sz w:val="20"/>
                <w:szCs w:val="20"/>
              </w:rPr>
              <w:t>лет</w:t>
            </w:r>
          </w:p>
        </w:tc>
        <w:tc>
          <w:tcPr>
            <w:tcW w:w="314" w:type="pct"/>
            <w:shd w:val="clear" w:color="auto" w:fill="auto"/>
            <w:noWrap/>
            <w:vAlign w:val="center"/>
          </w:tcPr>
          <w:p w14:paraId="5BA63049" w14:textId="72B9F738" w:rsidR="00B76E87" w:rsidRPr="00F52AF7" w:rsidRDefault="00B76E87" w:rsidP="00B76E87">
            <w:pPr>
              <w:jc w:val="center"/>
              <w:rPr>
                <w:color w:val="000000"/>
                <w:sz w:val="20"/>
                <w:szCs w:val="20"/>
              </w:rPr>
            </w:pPr>
            <w:r w:rsidRPr="00F52AF7">
              <w:rPr>
                <w:color w:val="000000"/>
                <w:sz w:val="20"/>
                <w:szCs w:val="20"/>
              </w:rPr>
              <w:t>н/д</w:t>
            </w:r>
          </w:p>
        </w:tc>
        <w:tc>
          <w:tcPr>
            <w:tcW w:w="303" w:type="pct"/>
            <w:shd w:val="clear" w:color="auto" w:fill="auto"/>
            <w:noWrap/>
            <w:vAlign w:val="center"/>
          </w:tcPr>
          <w:p w14:paraId="11973544" w14:textId="634E2563" w:rsidR="00B76E87" w:rsidRPr="00F52AF7" w:rsidRDefault="00B76E87" w:rsidP="00B76E87">
            <w:pPr>
              <w:jc w:val="center"/>
              <w:rPr>
                <w:color w:val="000000"/>
                <w:sz w:val="20"/>
                <w:szCs w:val="20"/>
              </w:rPr>
            </w:pPr>
            <w:r w:rsidRPr="00F52AF7">
              <w:rPr>
                <w:color w:val="000000"/>
                <w:sz w:val="20"/>
                <w:szCs w:val="20"/>
              </w:rPr>
              <w:t>н/д</w:t>
            </w:r>
          </w:p>
        </w:tc>
        <w:tc>
          <w:tcPr>
            <w:tcW w:w="321" w:type="pct"/>
            <w:shd w:val="clear" w:color="auto" w:fill="auto"/>
            <w:noWrap/>
            <w:vAlign w:val="center"/>
          </w:tcPr>
          <w:p w14:paraId="70E335E3" w14:textId="47FD4585" w:rsidR="00B76E87" w:rsidRPr="00F52AF7" w:rsidRDefault="00B76E87" w:rsidP="00B76E87">
            <w:pPr>
              <w:jc w:val="center"/>
              <w:rPr>
                <w:color w:val="000000"/>
                <w:sz w:val="20"/>
                <w:szCs w:val="20"/>
              </w:rPr>
            </w:pPr>
            <w:r w:rsidRPr="00F52AF7">
              <w:rPr>
                <w:color w:val="000000"/>
                <w:sz w:val="20"/>
                <w:szCs w:val="20"/>
              </w:rPr>
              <w:t>н/д</w:t>
            </w:r>
          </w:p>
        </w:tc>
        <w:tc>
          <w:tcPr>
            <w:tcW w:w="311" w:type="pct"/>
            <w:shd w:val="clear" w:color="auto" w:fill="auto"/>
            <w:noWrap/>
            <w:vAlign w:val="center"/>
          </w:tcPr>
          <w:p w14:paraId="57972A8B" w14:textId="5A60D123" w:rsidR="00B76E87" w:rsidRPr="00F52AF7" w:rsidRDefault="00B76E87" w:rsidP="00B76E87">
            <w:pPr>
              <w:jc w:val="center"/>
              <w:rPr>
                <w:color w:val="000000"/>
                <w:sz w:val="20"/>
                <w:szCs w:val="20"/>
              </w:rPr>
            </w:pPr>
            <w:r w:rsidRPr="00F52AF7">
              <w:rPr>
                <w:color w:val="000000"/>
                <w:sz w:val="20"/>
                <w:szCs w:val="20"/>
              </w:rPr>
              <w:t>н/д</w:t>
            </w:r>
          </w:p>
        </w:tc>
        <w:tc>
          <w:tcPr>
            <w:tcW w:w="311" w:type="pct"/>
            <w:shd w:val="clear" w:color="auto" w:fill="auto"/>
            <w:noWrap/>
            <w:vAlign w:val="center"/>
          </w:tcPr>
          <w:p w14:paraId="5D47F1AF" w14:textId="4F44130A" w:rsidR="00B76E87" w:rsidRPr="00F52AF7" w:rsidRDefault="00B76E87" w:rsidP="00B76E87">
            <w:pPr>
              <w:jc w:val="center"/>
              <w:rPr>
                <w:color w:val="000000"/>
                <w:sz w:val="20"/>
                <w:szCs w:val="20"/>
              </w:rPr>
            </w:pPr>
            <w:r w:rsidRPr="00F52AF7">
              <w:rPr>
                <w:color w:val="000000"/>
                <w:sz w:val="20"/>
                <w:szCs w:val="20"/>
              </w:rPr>
              <w:t>н/д</w:t>
            </w:r>
          </w:p>
        </w:tc>
        <w:tc>
          <w:tcPr>
            <w:tcW w:w="328" w:type="pct"/>
            <w:shd w:val="clear" w:color="auto" w:fill="auto"/>
            <w:vAlign w:val="center"/>
          </w:tcPr>
          <w:p w14:paraId="2C0FA296" w14:textId="019B52FC" w:rsidR="00B76E87" w:rsidRPr="00F52AF7" w:rsidRDefault="00B76E87" w:rsidP="00B76E87">
            <w:pPr>
              <w:jc w:val="center"/>
              <w:rPr>
                <w:color w:val="000000"/>
                <w:sz w:val="20"/>
                <w:szCs w:val="20"/>
              </w:rPr>
            </w:pPr>
            <w:r w:rsidRPr="00F52AF7">
              <w:rPr>
                <w:color w:val="000000"/>
                <w:sz w:val="20"/>
                <w:szCs w:val="20"/>
              </w:rPr>
              <w:t>н/д</w:t>
            </w:r>
          </w:p>
        </w:tc>
        <w:tc>
          <w:tcPr>
            <w:tcW w:w="400" w:type="pct"/>
            <w:shd w:val="clear" w:color="auto" w:fill="auto"/>
            <w:vAlign w:val="center"/>
          </w:tcPr>
          <w:p w14:paraId="6EDD306D" w14:textId="3ECB33B0" w:rsidR="00B76E87" w:rsidRPr="00F52AF7" w:rsidRDefault="00B76E87" w:rsidP="00B76E87">
            <w:pPr>
              <w:jc w:val="center"/>
              <w:rPr>
                <w:color w:val="000000"/>
                <w:sz w:val="20"/>
                <w:szCs w:val="20"/>
              </w:rPr>
            </w:pPr>
            <w:r w:rsidRPr="00F52AF7">
              <w:rPr>
                <w:color w:val="000000"/>
                <w:sz w:val="20"/>
                <w:szCs w:val="20"/>
              </w:rPr>
              <w:t>н/д</w:t>
            </w:r>
          </w:p>
        </w:tc>
        <w:tc>
          <w:tcPr>
            <w:tcW w:w="401" w:type="pct"/>
            <w:shd w:val="clear" w:color="auto" w:fill="auto"/>
            <w:vAlign w:val="center"/>
          </w:tcPr>
          <w:p w14:paraId="3697C0EE" w14:textId="148AABE0" w:rsidR="00B76E87" w:rsidRPr="00F52AF7" w:rsidRDefault="00B76E87" w:rsidP="00B76E87">
            <w:pPr>
              <w:jc w:val="center"/>
              <w:rPr>
                <w:color w:val="000000"/>
                <w:sz w:val="20"/>
                <w:szCs w:val="20"/>
              </w:rPr>
            </w:pPr>
            <w:r w:rsidRPr="00F52AF7">
              <w:rPr>
                <w:color w:val="000000"/>
                <w:sz w:val="20"/>
                <w:szCs w:val="20"/>
              </w:rPr>
              <w:t>н/д</w:t>
            </w:r>
          </w:p>
        </w:tc>
      </w:tr>
      <w:tr w:rsidR="00B76E87" w:rsidRPr="00F52AF7" w14:paraId="61CC974D" w14:textId="77777777" w:rsidTr="00B76E87">
        <w:trPr>
          <w:cantSplit/>
        </w:trPr>
        <w:tc>
          <w:tcPr>
            <w:tcW w:w="259" w:type="pct"/>
            <w:shd w:val="clear" w:color="auto" w:fill="auto"/>
            <w:vAlign w:val="center"/>
          </w:tcPr>
          <w:p w14:paraId="3C963EC4" w14:textId="051DDAE6" w:rsidR="00B76E87" w:rsidRPr="00F52AF7" w:rsidRDefault="00B76E87" w:rsidP="00B76E87">
            <w:pPr>
              <w:jc w:val="center"/>
              <w:rPr>
                <w:sz w:val="20"/>
                <w:szCs w:val="20"/>
              </w:rPr>
            </w:pPr>
            <w:r w:rsidRPr="00F52AF7">
              <w:rPr>
                <w:color w:val="000000"/>
                <w:sz w:val="20"/>
                <w:szCs w:val="20"/>
              </w:rPr>
              <w:t>12.47</w:t>
            </w:r>
          </w:p>
        </w:tc>
        <w:tc>
          <w:tcPr>
            <w:tcW w:w="1570" w:type="pct"/>
            <w:shd w:val="clear" w:color="auto" w:fill="auto"/>
            <w:noWrap/>
            <w:vAlign w:val="center"/>
          </w:tcPr>
          <w:p w14:paraId="6AF2A796" w14:textId="00D543D6" w:rsidR="00B76E87" w:rsidRPr="00F52AF7" w:rsidRDefault="00B76E87" w:rsidP="00B76E87">
            <w:pPr>
              <w:jc w:val="center"/>
              <w:rPr>
                <w:color w:val="000000"/>
                <w:sz w:val="20"/>
                <w:szCs w:val="20"/>
              </w:rPr>
            </w:pPr>
            <w:r w:rsidRPr="00F52AF7">
              <w:rPr>
                <w:color w:val="000000"/>
                <w:sz w:val="20"/>
                <w:szCs w:val="20"/>
              </w:rPr>
              <w:t>Котельная "Нововолковского СК"</w:t>
            </w:r>
          </w:p>
        </w:tc>
        <w:tc>
          <w:tcPr>
            <w:tcW w:w="482" w:type="pct"/>
            <w:shd w:val="clear" w:color="auto" w:fill="auto"/>
            <w:noWrap/>
            <w:vAlign w:val="center"/>
          </w:tcPr>
          <w:p w14:paraId="7A142325" w14:textId="10981A93" w:rsidR="00B76E87" w:rsidRPr="00F52AF7" w:rsidRDefault="00B76E87" w:rsidP="00B76E87">
            <w:pPr>
              <w:jc w:val="center"/>
              <w:rPr>
                <w:color w:val="000000"/>
                <w:sz w:val="20"/>
                <w:szCs w:val="20"/>
              </w:rPr>
            </w:pPr>
            <w:r w:rsidRPr="00F52AF7">
              <w:rPr>
                <w:color w:val="000000"/>
                <w:sz w:val="20"/>
                <w:szCs w:val="20"/>
              </w:rPr>
              <w:t>лет</w:t>
            </w:r>
          </w:p>
        </w:tc>
        <w:tc>
          <w:tcPr>
            <w:tcW w:w="314" w:type="pct"/>
            <w:shd w:val="clear" w:color="auto" w:fill="auto"/>
            <w:noWrap/>
            <w:vAlign w:val="center"/>
          </w:tcPr>
          <w:p w14:paraId="719533CE" w14:textId="364024DD" w:rsidR="00B76E87" w:rsidRPr="00F52AF7" w:rsidRDefault="00B76E87" w:rsidP="00B76E87">
            <w:pPr>
              <w:jc w:val="center"/>
              <w:rPr>
                <w:color w:val="000000"/>
                <w:sz w:val="20"/>
                <w:szCs w:val="20"/>
              </w:rPr>
            </w:pPr>
            <w:r w:rsidRPr="00F52AF7">
              <w:rPr>
                <w:color w:val="000000"/>
                <w:sz w:val="20"/>
                <w:szCs w:val="20"/>
              </w:rPr>
              <w:t>н/д</w:t>
            </w:r>
          </w:p>
        </w:tc>
        <w:tc>
          <w:tcPr>
            <w:tcW w:w="303" w:type="pct"/>
            <w:shd w:val="clear" w:color="auto" w:fill="auto"/>
            <w:noWrap/>
            <w:vAlign w:val="center"/>
          </w:tcPr>
          <w:p w14:paraId="03F15F4C" w14:textId="55D2FEC0" w:rsidR="00B76E87" w:rsidRPr="00F52AF7" w:rsidRDefault="00B76E87" w:rsidP="00B76E87">
            <w:pPr>
              <w:jc w:val="center"/>
              <w:rPr>
                <w:color w:val="000000"/>
                <w:sz w:val="20"/>
                <w:szCs w:val="20"/>
              </w:rPr>
            </w:pPr>
            <w:r w:rsidRPr="00F52AF7">
              <w:rPr>
                <w:color w:val="000000"/>
                <w:sz w:val="20"/>
                <w:szCs w:val="20"/>
              </w:rPr>
              <w:t>н/д</w:t>
            </w:r>
          </w:p>
        </w:tc>
        <w:tc>
          <w:tcPr>
            <w:tcW w:w="321" w:type="pct"/>
            <w:shd w:val="clear" w:color="auto" w:fill="auto"/>
            <w:noWrap/>
            <w:vAlign w:val="center"/>
          </w:tcPr>
          <w:p w14:paraId="5DE1AB04" w14:textId="1A83E06C" w:rsidR="00B76E87" w:rsidRPr="00F52AF7" w:rsidRDefault="00B76E87" w:rsidP="00B76E87">
            <w:pPr>
              <w:jc w:val="center"/>
              <w:rPr>
                <w:color w:val="000000"/>
                <w:sz w:val="20"/>
                <w:szCs w:val="20"/>
              </w:rPr>
            </w:pPr>
            <w:r w:rsidRPr="00F52AF7">
              <w:rPr>
                <w:color w:val="000000"/>
                <w:sz w:val="20"/>
                <w:szCs w:val="20"/>
              </w:rPr>
              <w:t>н/д</w:t>
            </w:r>
          </w:p>
        </w:tc>
        <w:tc>
          <w:tcPr>
            <w:tcW w:w="311" w:type="pct"/>
            <w:shd w:val="clear" w:color="auto" w:fill="auto"/>
            <w:noWrap/>
            <w:vAlign w:val="center"/>
          </w:tcPr>
          <w:p w14:paraId="356AB270" w14:textId="50454C73" w:rsidR="00B76E87" w:rsidRPr="00F52AF7" w:rsidRDefault="00B76E87" w:rsidP="00B76E87">
            <w:pPr>
              <w:jc w:val="center"/>
              <w:rPr>
                <w:color w:val="000000"/>
                <w:sz w:val="20"/>
                <w:szCs w:val="20"/>
              </w:rPr>
            </w:pPr>
            <w:r w:rsidRPr="00F52AF7">
              <w:rPr>
                <w:color w:val="000000"/>
                <w:sz w:val="20"/>
                <w:szCs w:val="20"/>
              </w:rPr>
              <w:t>н/д</w:t>
            </w:r>
          </w:p>
        </w:tc>
        <w:tc>
          <w:tcPr>
            <w:tcW w:w="311" w:type="pct"/>
            <w:shd w:val="clear" w:color="auto" w:fill="auto"/>
            <w:noWrap/>
            <w:vAlign w:val="center"/>
          </w:tcPr>
          <w:p w14:paraId="594C4170" w14:textId="0D92C0FB" w:rsidR="00B76E87" w:rsidRPr="00F52AF7" w:rsidRDefault="00B76E87" w:rsidP="00B76E87">
            <w:pPr>
              <w:jc w:val="center"/>
              <w:rPr>
                <w:color w:val="000000"/>
                <w:sz w:val="20"/>
                <w:szCs w:val="20"/>
              </w:rPr>
            </w:pPr>
            <w:r w:rsidRPr="00F52AF7">
              <w:rPr>
                <w:color w:val="000000"/>
                <w:sz w:val="20"/>
                <w:szCs w:val="20"/>
              </w:rPr>
              <w:t>н/д</w:t>
            </w:r>
          </w:p>
        </w:tc>
        <w:tc>
          <w:tcPr>
            <w:tcW w:w="328" w:type="pct"/>
            <w:shd w:val="clear" w:color="auto" w:fill="auto"/>
            <w:vAlign w:val="center"/>
          </w:tcPr>
          <w:p w14:paraId="5D773BDB" w14:textId="5202118F" w:rsidR="00B76E87" w:rsidRPr="00F52AF7" w:rsidRDefault="00B76E87" w:rsidP="00B76E87">
            <w:pPr>
              <w:jc w:val="center"/>
              <w:rPr>
                <w:color w:val="000000"/>
                <w:sz w:val="20"/>
                <w:szCs w:val="20"/>
              </w:rPr>
            </w:pPr>
            <w:r w:rsidRPr="00F52AF7">
              <w:rPr>
                <w:color w:val="000000"/>
                <w:sz w:val="20"/>
                <w:szCs w:val="20"/>
              </w:rPr>
              <w:t>н/д</w:t>
            </w:r>
          </w:p>
        </w:tc>
        <w:tc>
          <w:tcPr>
            <w:tcW w:w="400" w:type="pct"/>
            <w:shd w:val="clear" w:color="auto" w:fill="auto"/>
            <w:vAlign w:val="center"/>
          </w:tcPr>
          <w:p w14:paraId="4240160D" w14:textId="34687384" w:rsidR="00B76E87" w:rsidRPr="00F52AF7" w:rsidRDefault="00B76E87" w:rsidP="00B76E87">
            <w:pPr>
              <w:jc w:val="center"/>
              <w:rPr>
                <w:color w:val="000000"/>
                <w:sz w:val="20"/>
                <w:szCs w:val="20"/>
              </w:rPr>
            </w:pPr>
            <w:r w:rsidRPr="00F52AF7">
              <w:rPr>
                <w:color w:val="000000"/>
                <w:sz w:val="20"/>
                <w:szCs w:val="20"/>
              </w:rPr>
              <w:t>н/д</w:t>
            </w:r>
          </w:p>
        </w:tc>
        <w:tc>
          <w:tcPr>
            <w:tcW w:w="401" w:type="pct"/>
            <w:shd w:val="clear" w:color="auto" w:fill="auto"/>
            <w:vAlign w:val="center"/>
          </w:tcPr>
          <w:p w14:paraId="2F9AD43B" w14:textId="26245D41" w:rsidR="00B76E87" w:rsidRPr="00F52AF7" w:rsidRDefault="00B76E87" w:rsidP="00B76E87">
            <w:pPr>
              <w:jc w:val="center"/>
              <w:rPr>
                <w:color w:val="000000"/>
                <w:sz w:val="20"/>
                <w:szCs w:val="20"/>
              </w:rPr>
            </w:pPr>
            <w:r w:rsidRPr="00F52AF7">
              <w:rPr>
                <w:color w:val="000000"/>
                <w:sz w:val="20"/>
                <w:szCs w:val="20"/>
              </w:rPr>
              <w:t>н/д</w:t>
            </w:r>
          </w:p>
        </w:tc>
      </w:tr>
      <w:tr w:rsidR="00B76E87" w:rsidRPr="00F52AF7" w14:paraId="70B6D025" w14:textId="77777777" w:rsidTr="00B76E87">
        <w:trPr>
          <w:cantSplit/>
        </w:trPr>
        <w:tc>
          <w:tcPr>
            <w:tcW w:w="259" w:type="pct"/>
            <w:shd w:val="clear" w:color="auto" w:fill="auto"/>
            <w:vAlign w:val="center"/>
          </w:tcPr>
          <w:p w14:paraId="4A8403CA" w14:textId="656361AD" w:rsidR="00B76E87" w:rsidRPr="00F52AF7" w:rsidRDefault="00B76E87" w:rsidP="00B76E87">
            <w:pPr>
              <w:jc w:val="center"/>
              <w:rPr>
                <w:sz w:val="20"/>
                <w:szCs w:val="20"/>
              </w:rPr>
            </w:pPr>
            <w:r w:rsidRPr="00F52AF7">
              <w:rPr>
                <w:color w:val="000000"/>
                <w:sz w:val="20"/>
                <w:szCs w:val="20"/>
              </w:rPr>
              <w:t>13</w:t>
            </w:r>
          </w:p>
        </w:tc>
        <w:tc>
          <w:tcPr>
            <w:tcW w:w="1570" w:type="pct"/>
            <w:shd w:val="clear" w:color="auto" w:fill="auto"/>
            <w:noWrap/>
            <w:vAlign w:val="center"/>
          </w:tcPr>
          <w:p w14:paraId="45923566" w14:textId="305C161A" w:rsidR="00B76E87" w:rsidRPr="00F52AF7" w:rsidRDefault="00B76E87" w:rsidP="00B76E87">
            <w:pPr>
              <w:jc w:val="center"/>
              <w:rPr>
                <w:color w:val="000000"/>
                <w:sz w:val="20"/>
                <w:szCs w:val="20"/>
              </w:rPr>
            </w:pPr>
            <w:r w:rsidRPr="00F52AF7">
              <w:rPr>
                <w:color w:val="000000"/>
                <w:sz w:val="20"/>
                <w:szCs w:val="20"/>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482" w:type="pct"/>
            <w:shd w:val="clear" w:color="auto" w:fill="auto"/>
            <w:noWrap/>
            <w:vAlign w:val="center"/>
          </w:tcPr>
          <w:p w14:paraId="15175BCE" w14:textId="57C8A442" w:rsidR="00B76E87" w:rsidRPr="00F52AF7" w:rsidRDefault="00B76E87" w:rsidP="00B76E87">
            <w:pPr>
              <w:jc w:val="center"/>
              <w:rPr>
                <w:color w:val="000000"/>
                <w:sz w:val="20"/>
                <w:szCs w:val="20"/>
              </w:rPr>
            </w:pPr>
            <w:r w:rsidRPr="00F52AF7">
              <w:rPr>
                <w:color w:val="000000"/>
                <w:sz w:val="20"/>
                <w:szCs w:val="20"/>
              </w:rPr>
              <w:t>%</w:t>
            </w:r>
          </w:p>
        </w:tc>
        <w:tc>
          <w:tcPr>
            <w:tcW w:w="314" w:type="pct"/>
            <w:shd w:val="clear" w:color="auto" w:fill="auto"/>
            <w:noWrap/>
            <w:vAlign w:val="center"/>
          </w:tcPr>
          <w:p w14:paraId="3C29A7D5" w14:textId="47525663" w:rsidR="00B76E87" w:rsidRPr="00F52AF7" w:rsidRDefault="00B76E87" w:rsidP="00B76E87">
            <w:pPr>
              <w:jc w:val="center"/>
              <w:rPr>
                <w:color w:val="000000"/>
                <w:sz w:val="20"/>
                <w:szCs w:val="20"/>
              </w:rPr>
            </w:pPr>
            <w:r w:rsidRPr="00F52AF7">
              <w:rPr>
                <w:color w:val="000000"/>
                <w:sz w:val="20"/>
                <w:szCs w:val="20"/>
              </w:rPr>
              <w:t>10</w:t>
            </w:r>
          </w:p>
        </w:tc>
        <w:tc>
          <w:tcPr>
            <w:tcW w:w="303" w:type="pct"/>
            <w:shd w:val="clear" w:color="auto" w:fill="auto"/>
            <w:noWrap/>
            <w:vAlign w:val="center"/>
          </w:tcPr>
          <w:p w14:paraId="2518607C" w14:textId="3CC8E8B6" w:rsidR="00B76E87" w:rsidRPr="00F52AF7" w:rsidRDefault="00B76E87" w:rsidP="00B76E87">
            <w:pPr>
              <w:jc w:val="center"/>
              <w:rPr>
                <w:color w:val="000000"/>
                <w:sz w:val="20"/>
                <w:szCs w:val="20"/>
              </w:rPr>
            </w:pPr>
            <w:r w:rsidRPr="00F52AF7">
              <w:rPr>
                <w:color w:val="000000"/>
                <w:sz w:val="20"/>
                <w:szCs w:val="20"/>
              </w:rPr>
              <w:t>10</w:t>
            </w:r>
          </w:p>
        </w:tc>
        <w:tc>
          <w:tcPr>
            <w:tcW w:w="321" w:type="pct"/>
            <w:shd w:val="clear" w:color="auto" w:fill="auto"/>
            <w:noWrap/>
            <w:vAlign w:val="center"/>
          </w:tcPr>
          <w:p w14:paraId="333A412D" w14:textId="0294524E" w:rsidR="00B76E87" w:rsidRPr="00F52AF7" w:rsidRDefault="00B76E87" w:rsidP="00B76E87">
            <w:pPr>
              <w:jc w:val="center"/>
              <w:rPr>
                <w:color w:val="000000"/>
                <w:sz w:val="20"/>
                <w:szCs w:val="20"/>
              </w:rPr>
            </w:pPr>
            <w:r w:rsidRPr="00F52AF7">
              <w:rPr>
                <w:color w:val="000000"/>
                <w:sz w:val="20"/>
                <w:szCs w:val="20"/>
              </w:rPr>
              <w:t>10</w:t>
            </w:r>
          </w:p>
        </w:tc>
        <w:tc>
          <w:tcPr>
            <w:tcW w:w="311" w:type="pct"/>
            <w:shd w:val="clear" w:color="auto" w:fill="auto"/>
            <w:noWrap/>
            <w:vAlign w:val="center"/>
          </w:tcPr>
          <w:p w14:paraId="5CE323CD" w14:textId="0F26390E" w:rsidR="00B76E87" w:rsidRPr="00F52AF7" w:rsidRDefault="00B76E87" w:rsidP="00B76E87">
            <w:pPr>
              <w:jc w:val="center"/>
              <w:rPr>
                <w:color w:val="000000"/>
                <w:sz w:val="20"/>
                <w:szCs w:val="20"/>
              </w:rPr>
            </w:pPr>
            <w:r w:rsidRPr="00F52AF7">
              <w:rPr>
                <w:color w:val="000000"/>
                <w:sz w:val="20"/>
                <w:szCs w:val="20"/>
              </w:rPr>
              <w:t>10</w:t>
            </w:r>
          </w:p>
        </w:tc>
        <w:tc>
          <w:tcPr>
            <w:tcW w:w="311" w:type="pct"/>
            <w:shd w:val="clear" w:color="auto" w:fill="auto"/>
            <w:noWrap/>
            <w:vAlign w:val="center"/>
          </w:tcPr>
          <w:p w14:paraId="10E1621E" w14:textId="486782D6" w:rsidR="00B76E87" w:rsidRPr="00F52AF7" w:rsidRDefault="00B76E87" w:rsidP="00B76E87">
            <w:pPr>
              <w:jc w:val="center"/>
              <w:rPr>
                <w:color w:val="000000"/>
                <w:sz w:val="20"/>
                <w:szCs w:val="20"/>
              </w:rPr>
            </w:pPr>
            <w:r w:rsidRPr="00F52AF7">
              <w:rPr>
                <w:color w:val="000000"/>
                <w:sz w:val="20"/>
                <w:szCs w:val="20"/>
              </w:rPr>
              <w:t>10</w:t>
            </w:r>
          </w:p>
        </w:tc>
        <w:tc>
          <w:tcPr>
            <w:tcW w:w="328" w:type="pct"/>
            <w:shd w:val="clear" w:color="auto" w:fill="auto"/>
            <w:vAlign w:val="center"/>
          </w:tcPr>
          <w:p w14:paraId="317DC8EE" w14:textId="461337CA" w:rsidR="00B76E87" w:rsidRPr="00F52AF7" w:rsidRDefault="00B76E87" w:rsidP="00B76E87">
            <w:pPr>
              <w:jc w:val="center"/>
              <w:rPr>
                <w:color w:val="000000"/>
                <w:sz w:val="20"/>
                <w:szCs w:val="20"/>
              </w:rPr>
            </w:pPr>
            <w:r w:rsidRPr="00F52AF7">
              <w:rPr>
                <w:color w:val="000000"/>
                <w:sz w:val="20"/>
                <w:szCs w:val="20"/>
              </w:rPr>
              <w:t>10</w:t>
            </w:r>
          </w:p>
        </w:tc>
        <w:tc>
          <w:tcPr>
            <w:tcW w:w="400" w:type="pct"/>
            <w:shd w:val="clear" w:color="auto" w:fill="auto"/>
            <w:vAlign w:val="center"/>
          </w:tcPr>
          <w:p w14:paraId="4192167F" w14:textId="6A50175F" w:rsidR="00B76E87" w:rsidRPr="00F52AF7" w:rsidRDefault="00B76E87" w:rsidP="00B76E87">
            <w:pPr>
              <w:jc w:val="center"/>
              <w:rPr>
                <w:color w:val="000000"/>
                <w:sz w:val="20"/>
                <w:szCs w:val="20"/>
              </w:rPr>
            </w:pPr>
            <w:r w:rsidRPr="00F52AF7">
              <w:rPr>
                <w:color w:val="000000"/>
                <w:sz w:val="20"/>
                <w:szCs w:val="20"/>
              </w:rPr>
              <w:t>10</w:t>
            </w:r>
          </w:p>
        </w:tc>
        <w:tc>
          <w:tcPr>
            <w:tcW w:w="401" w:type="pct"/>
            <w:shd w:val="clear" w:color="auto" w:fill="auto"/>
            <w:vAlign w:val="center"/>
          </w:tcPr>
          <w:p w14:paraId="1C75DD48" w14:textId="1D9D934C" w:rsidR="00B76E87" w:rsidRPr="00F52AF7" w:rsidRDefault="00B76E87" w:rsidP="00B76E87">
            <w:pPr>
              <w:jc w:val="center"/>
              <w:rPr>
                <w:color w:val="000000"/>
                <w:sz w:val="20"/>
                <w:szCs w:val="20"/>
              </w:rPr>
            </w:pPr>
            <w:r w:rsidRPr="00F52AF7">
              <w:rPr>
                <w:color w:val="000000"/>
                <w:sz w:val="20"/>
                <w:szCs w:val="20"/>
              </w:rPr>
              <w:t>10</w:t>
            </w:r>
          </w:p>
        </w:tc>
      </w:tr>
      <w:tr w:rsidR="00B76E87" w:rsidRPr="00F52AF7" w14:paraId="11C012E0" w14:textId="77777777" w:rsidTr="00B76E87">
        <w:trPr>
          <w:cantSplit/>
        </w:trPr>
        <w:tc>
          <w:tcPr>
            <w:tcW w:w="259" w:type="pct"/>
            <w:shd w:val="clear" w:color="auto" w:fill="auto"/>
            <w:vAlign w:val="center"/>
          </w:tcPr>
          <w:p w14:paraId="62497DC4" w14:textId="30A70590" w:rsidR="00B76E87" w:rsidRPr="00F52AF7" w:rsidRDefault="00B76E87" w:rsidP="00B76E87">
            <w:pPr>
              <w:jc w:val="center"/>
              <w:rPr>
                <w:sz w:val="20"/>
                <w:szCs w:val="20"/>
              </w:rPr>
            </w:pPr>
            <w:r w:rsidRPr="00F52AF7">
              <w:rPr>
                <w:color w:val="000000"/>
                <w:sz w:val="20"/>
                <w:szCs w:val="20"/>
              </w:rPr>
              <w:t>14</w:t>
            </w:r>
          </w:p>
        </w:tc>
        <w:tc>
          <w:tcPr>
            <w:tcW w:w="1570" w:type="pct"/>
            <w:shd w:val="clear" w:color="auto" w:fill="auto"/>
            <w:noWrap/>
            <w:vAlign w:val="center"/>
          </w:tcPr>
          <w:p w14:paraId="386ABC58" w14:textId="10A0E136" w:rsidR="00B76E87" w:rsidRPr="00F52AF7" w:rsidRDefault="00B76E87" w:rsidP="00B76E87">
            <w:pPr>
              <w:jc w:val="center"/>
              <w:rPr>
                <w:color w:val="000000"/>
                <w:sz w:val="20"/>
                <w:szCs w:val="20"/>
              </w:rPr>
            </w:pPr>
            <w:r w:rsidRPr="00F52AF7">
              <w:rPr>
                <w:color w:val="000000"/>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482" w:type="pct"/>
            <w:shd w:val="clear" w:color="auto" w:fill="auto"/>
            <w:noWrap/>
            <w:vAlign w:val="center"/>
          </w:tcPr>
          <w:p w14:paraId="71C84446" w14:textId="06EC9330" w:rsidR="00B76E87" w:rsidRPr="00F52AF7" w:rsidRDefault="00B76E87" w:rsidP="00B76E87">
            <w:pPr>
              <w:jc w:val="center"/>
              <w:rPr>
                <w:color w:val="000000"/>
                <w:sz w:val="20"/>
                <w:szCs w:val="20"/>
              </w:rPr>
            </w:pPr>
            <w:r w:rsidRPr="00F52AF7">
              <w:rPr>
                <w:color w:val="000000"/>
                <w:sz w:val="20"/>
                <w:szCs w:val="20"/>
              </w:rPr>
              <w:t>%</w:t>
            </w:r>
          </w:p>
        </w:tc>
        <w:tc>
          <w:tcPr>
            <w:tcW w:w="314" w:type="pct"/>
            <w:shd w:val="clear" w:color="auto" w:fill="auto"/>
            <w:noWrap/>
            <w:vAlign w:val="center"/>
          </w:tcPr>
          <w:p w14:paraId="2AF01623" w14:textId="3CD73F40" w:rsidR="00B76E87" w:rsidRPr="00F52AF7" w:rsidRDefault="00B76E87" w:rsidP="00B76E87">
            <w:pPr>
              <w:jc w:val="center"/>
              <w:rPr>
                <w:color w:val="000000"/>
                <w:sz w:val="20"/>
                <w:szCs w:val="20"/>
              </w:rPr>
            </w:pPr>
            <w:r w:rsidRPr="00F52AF7">
              <w:rPr>
                <w:color w:val="000000"/>
                <w:sz w:val="20"/>
                <w:szCs w:val="20"/>
              </w:rPr>
              <w:t>0</w:t>
            </w:r>
          </w:p>
        </w:tc>
        <w:tc>
          <w:tcPr>
            <w:tcW w:w="303" w:type="pct"/>
            <w:shd w:val="clear" w:color="auto" w:fill="auto"/>
            <w:noWrap/>
            <w:vAlign w:val="center"/>
          </w:tcPr>
          <w:p w14:paraId="578DF4FC" w14:textId="28A2578A" w:rsidR="00B76E87" w:rsidRPr="00F52AF7" w:rsidRDefault="00B76E87" w:rsidP="00B76E87">
            <w:pPr>
              <w:jc w:val="center"/>
              <w:rPr>
                <w:color w:val="000000"/>
                <w:sz w:val="20"/>
                <w:szCs w:val="20"/>
              </w:rPr>
            </w:pPr>
            <w:r w:rsidRPr="00F52AF7">
              <w:rPr>
                <w:color w:val="000000"/>
                <w:sz w:val="20"/>
                <w:szCs w:val="20"/>
              </w:rPr>
              <w:t>0</w:t>
            </w:r>
          </w:p>
        </w:tc>
        <w:tc>
          <w:tcPr>
            <w:tcW w:w="321" w:type="pct"/>
            <w:shd w:val="clear" w:color="auto" w:fill="auto"/>
            <w:noWrap/>
            <w:vAlign w:val="center"/>
          </w:tcPr>
          <w:p w14:paraId="7BFC5131" w14:textId="77050213" w:rsidR="00B76E87" w:rsidRPr="00F52AF7" w:rsidRDefault="00B76E87" w:rsidP="00B76E87">
            <w:pPr>
              <w:jc w:val="center"/>
              <w:rPr>
                <w:color w:val="000000"/>
                <w:sz w:val="20"/>
                <w:szCs w:val="20"/>
              </w:rPr>
            </w:pPr>
            <w:r w:rsidRPr="00F52AF7">
              <w:rPr>
                <w:color w:val="000000"/>
                <w:sz w:val="20"/>
                <w:szCs w:val="20"/>
              </w:rPr>
              <w:t>0</w:t>
            </w:r>
          </w:p>
        </w:tc>
        <w:tc>
          <w:tcPr>
            <w:tcW w:w="311" w:type="pct"/>
            <w:shd w:val="clear" w:color="auto" w:fill="auto"/>
            <w:noWrap/>
            <w:vAlign w:val="center"/>
          </w:tcPr>
          <w:p w14:paraId="19C3C95A" w14:textId="162D94E8" w:rsidR="00B76E87" w:rsidRPr="00F52AF7" w:rsidRDefault="00B76E87" w:rsidP="00B76E87">
            <w:pPr>
              <w:jc w:val="center"/>
              <w:rPr>
                <w:color w:val="000000"/>
                <w:sz w:val="20"/>
                <w:szCs w:val="20"/>
              </w:rPr>
            </w:pPr>
            <w:r w:rsidRPr="00F52AF7">
              <w:rPr>
                <w:color w:val="000000"/>
                <w:sz w:val="20"/>
                <w:szCs w:val="20"/>
              </w:rPr>
              <w:t>0</w:t>
            </w:r>
          </w:p>
        </w:tc>
        <w:tc>
          <w:tcPr>
            <w:tcW w:w="311" w:type="pct"/>
            <w:shd w:val="clear" w:color="auto" w:fill="auto"/>
            <w:noWrap/>
            <w:vAlign w:val="center"/>
          </w:tcPr>
          <w:p w14:paraId="0710419D" w14:textId="6DB64173" w:rsidR="00B76E87" w:rsidRPr="00F52AF7" w:rsidRDefault="00B76E87" w:rsidP="00B76E87">
            <w:pPr>
              <w:jc w:val="center"/>
              <w:rPr>
                <w:color w:val="000000"/>
                <w:sz w:val="20"/>
                <w:szCs w:val="20"/>
              </w:rPr>
            </w:pPr>
            <w:r w:rsidRPr="00F52AF7">
              <w:rPr>
                <w:color w:val="000000"/>
                <w:sz w:val="20"/>
                <w:szCs w:val="20"/>
              </w:rPr>
              <w:t>0</w:t>
            </w:r>
          </w:p>
        </w:tc>
        <w:tc>
          <w:tcPr>
            <w:tcW w:w="328" w:type="pct"/>
            <w:shd w:val="clear" w:color="auto" w:fill="auto"/>
            <w:vAlign w:val="center"/>
          </w:tcPr>
          <w:p w14:paraId="15B1D531" w14:textId="03F9C953" w:rsidR="00B76E87" w:rsidRPr="00F52AF7" w:rsidRDefault="00B76E87" w:rsidP="00B76E87">
            <w:pPr>
              <w:jc w:val="center"/>
              <w:rPr>
                <w:color w:val="000000"/>
                <w:sz w:val="20"/>
                <w:szCs w:val="20"/>
              </w:rPr>
            </w:pPr>
            <w:r w:rsidRPr="00F52AF7">
              <w:rPr>
                <w:color w:val="000000"/>
                <w:sz w:val="20"/>
                <w:szCs w:val="20"/>
              </w:rPr>
              <w:t>0</w:t>
            </w:r>
          </w:p>
        </w:tc>
        <w:tc>
          <w:tcPr>
            <w:tcW w:w="400" w:type="pct"/>
            <w:shd w:val="clear" w:color="auto" w:fill="auto"/>
            <w:vAlign w:val="center"/>
          </w:tcPr>
          <w:p w14:paraId="624C7245" w14:textId="20AD2209" w:rsidR="00B76E87" w:rsidRPr="00F52AF7" w:rsidRDefault="00B76E87" w:rsidP="00B76E87">
            <w:pPr>
              <w:jc w:val="center"/>
              <w:rPr>
                <w:color w:val="000000"/>
                <w:sz w:val="20"/>
                <w:szCs w:val="20"/>
              </w:rPr>
            </w:pPr>
            <w:r w:rsidRPr="00F52AF7">
              <w:rPr>
                <w:color w:val="000000"/>
                <w:sz w:val="20"/>
                <w:szCs w:val="20"/>
              </w:rPr>
              <w:t>0</w:t>
            </w:r>
          </w:p>
        </w:tc>
        <w:tc>
          <w:tcPr>
            <w:tcW w:w="401" w:type="pct"/>
            <w:shd w:val="clear" w:color="auto" w:fill="auto"/>
            <w:vAlign w:val="center"/>
          </w:tcPr>
          <w:p w14:paraId="29C8A71F" w14:textId="2CFF858B" w:rsidR="00B76E87" w:rsidRPr="00F52AF7" w:rsidRDefault="00B76E87" w:rsidP="00B76E87">
            <w:pPr>
              <w:jc w:val="center"/>
              <w:rPr>
                <w:color w:val="000000"/>
                <w:sz w:val="20"/>
                <w:szCs w:val="20"/>
              </w:rPr>
            </w:pPr>
            <w:r w:rsidRPr="00F52AF7">
              <w:rPr>
                <w:color w:val="000000"/>
                <w:sz w:val="20"/>
                <w:szCs w:val="20"/>
              </w:rPr>
              <w:t>0</w:t>
            </w:r>
          </w:p>
        </w:tc>
      </w:tr>
      <w:tr w:rsidR="00B76E87" w:rsidRPr="00F52AF7" w14:paraId="4537BCB8" w14:textId="77777777" w:rsidTr="00B76E87">
        <w:trPr>
          <w:cantSplit/>
        </w:trPr>
        <w:tc>
          <w:tcPr>
            <w:tcW w:w="259" w:type="pct"/>
            <w:shd w:val="clear" w:color="auto" w:fill="auto"/>
            <w:vAlign w:val="center"/>
          </w:tcPr>
          <w:p w14:paraId="459B640B" w14:textId="128D2561" w:rsidR="00B76E87" w:rsidRPr="00F52AF7" w:rsidRDefault="00B76E87" w:rsidP="00B76E87">
            <w:pPr>
              <w:jc w:val="center"/>
              <w:rPr>
                <w:sz w:val="20"/>
                <w:szCs w:val="20"/>
              </w:rPr>
            </w:pPr>
            <w:r w:rsidRPr="00F52AF7">
              <w:rPr>
                <w:color w:val="000000"/>
                <w:sz w:val="20"/>
                <w:szCs w:val="20"/>
              </w:rPr>
              <w:lastRenderedPageBreak/>
              <w:t>15</w:t>
            </w:r>
          </w:p>
        </w:tc>
        <w:tc>
          <w:tcPr>
            <w:tcW w:w="1570" w:type="pct"/>
            <w:shd w:val="clear" w:color="auto" w:fill="auto"/>
            <w:noWrap/>
            <w:vAlign w:val="center"/>
          </w:tcPr>
          <w:p w14:paraId="7559C67F" w14:textId="064FC02E" w:rsidR="00B76E87" w:rsidRPr="00F52AF7" w:rsidRDefault="00B76E87" w:rsidP="00B76E87">
            <w:pPr>
              <w:jc w:val="center"/>
              <w:rPr>
                <w:color w:val="000000"/>
                <w:sz w:val="20"/>
                <w:szCs w:val="20"/>
              </w:rPr>
            </w:pPr>
            <w:r w:rsidRPr="00F52AF7">
              <w:rPr>
                <w:color w:val="000000"/>
                <w:sz w:val="20"/>
                <w:szCs w:val="2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482" w:type="pct"/>
            <w:shd w:val="clear" w:color="auto" w:fill="auto"/>
            <w:noWrap/>
            <w:vAlign w:val="center"/>
          </w:tcPr>
          <w:p w14:paraId="1020E170" w14:textId="3C8C5650" w:rsidR="00B76E87" w:rsidRPr="00F52AF7" w:rsidRDefault="00B76E87" w:rsidP="00B76E87">
            <w:pPr>
              <w:jc w:val="center"/>
              <w:rPr>
                <w:color w:val="000000"/>
                <w:sz w:val="20"/>
                <w:szCs w:val="20"/>
              </w:rPr>
            </w:pPr>
            <w:r w:rsidRPr="00F52AF7">
              <w:rPr>
                <w:color w:val="000000"/>
                <w:sz w:val="20"/>
                <w:szCs w:val="20"/>
              </w:rPr>
              <w:t>%</w:t>
            </w:r>
          </w:p>
        </w:tc>
        <w:tc>
          <w:tcPr>
            <w:tcW w:w="314" w:type="pct"/>
            <w:shd w:val="clear" w:color="auto" w:fill="auto"/>
            <w:noWrap/>
            <w:vAlign w:val="center"/>
          </w:tcPr>
          <w:p w14:paraId="58753D5C" w14:textId="6ED81E57" w:rsidR="00B76E87" w:rsidRPr="00F52AF7" w:rsidRDefault="00B76E87" w:rsidP="00B76E87">
            <w:pPr>
              <w:jc w:val="center"/>
              <w:rPr>
                <w:color w:val="000000"/>
                <w:sz w:val="20"/>
                <w:szCs w:val="20"/>
              </w:rPr>
            </w:pPr>
            <w:r w:rsidRPr="00F52AF7">
              <w:rPr>
                <w:color w:val="000000"/>
                <w:sz w:val="20"/>
                <w:szCs w:val="20"/>
              </w:rPr>
              <w:t>0</w:t>
            </w:r>
          </w:p>
        </w:tc>
        <w:tc>
          <w:tcPr>
            <w:tcW w:w="303" w:type="pct"/>
            <w:shd w:val="clear" w:color="auto" w:fill="auto"/>
            <w:noWrap/>
            <w:vAlign w:val="center"/>
          </w:tcPr>
          <w:p w14:paraId="24BFCAB0" w14:textId="7410E34B" w:rsidR="00B76E87" w:rsidRPr="00F52AF7" w:rsidRDefault="00B76E87" w:rsidP="00B76E87">
            <w:pPr>
              <w:jc w:val="center"/>
              <w:rPr>
                <w:color w:val="000000"/>
                <w:sz w:val="20"/>
                <w:szCs w:val="20"/>
              </w:rPr>
            </w:pPr>
            <w:r w:rsidRPr="00F52AF7">
              <w:rPr>
                <w:color w:val="000000"/>
                <w:sz w:val="20"/>
                <w:szCs w:val="20"/>
              </w:rPr>
              <w:t>0</w:t>
            </w:r>
          </w:p>
        </w:tc>
        <w:tc>
          <w:tcPr>
            <w:tcW w:w="321" w:type="pct"/>
            <w:shd w:val="clear" w:color="auto" w:fill="auto"/>
            <w:noWrap/>
            <w:vAlign w:val="center"/>
          </w:tcPr>
          <w:p w14:paraId="6CCF9ABA" w14:textId="46EC9F78" w:rsidR="00B76E87" w:rsidRPr="00F52AF7" w:rsidRDefault="00B76E87" w:rsidP="00B76E87">
            <w:pPr>
              <w:jc w:val="center"/>
              <w:rPr>
                <w:color w:val="000000"/>
                <w:sz w:val="20"/>
                <w:szCs w:val="20"/>
              </w:rPr>
            </w:pPr>
            <w:r w:rsidRPr="00F52AF7">
              <w:rPr>
                <w:color w:val="000000"/>
                <w:sz w:val="20"/>
                <w:szCs w:val="20"/>
              </w:rPr>
              <w:t>0</w:t>
            </w:r>
          </w:p>
        </w:tc>
        <w:tc>
          <w:tcPr>
            <w:tcW w:w="311" w:type="pct"/>
            <w:shd w:val="clear" w:color="auto" w:fill="auto"/>
            <w:noWrap/>
            <w:vAlign w:val="center"/>
          </w:tcPr>
          <w:p w14:paraId="736FB4C6" w14:textId="7EAE95BB" w:rsidR="00B76E87" w:rsidRPr="00F52AF7" w:rsidRDefault="00B76E87" w:rsidP="00B76E87">
            <w:pPr>
              <w:jc w:val="center"/>
              <w:rPr>
                <w:color w:val="000000"/>
                <w:sz w:val="20"/>
                <w:szCs w:val="20"/>
              </w:rPr>
            </w:pPr>
            <w:r w:rsidRPr="00F52AF7">
              <w:rPr>
                <w:color w:val="000000"/>
                <w:sz w:val="20"/>
                <w:szCs w:val="20"/>
              </w:rPr>
              <w:t>0</w:t>
            </w:r>
          </w:p>
        </w:tc>
        <w:tc>
          <w:tcPr>
            <w:tcW w:w="311" w:type="pct"/>
            <w:shd w:val="clear" w:color="auto" w:fill="auto"/>
            <w:noWrap/>
            <w:vAlign w:val="center"/>
          </w:tcPr>
          <w:p w14:paraId="1F76FCA7" w14:textId="0AB330A8" w:rsidR="00B76E87" w:rsidRPr="00F52AF7" w:rsidRDefault="00B76E87" w:rsidP="00B76E87">
            <w:pPr>
              <w:jc w:val="center"/>
              <w:rPr>
                <w:color w:val="000000"/>
                <w:sz w:val="20"/>
                <w:szCs w:val="20"/>
              </w:rPr>
            </w:pPr>
            <w:r w:rsidRPr="00F52AF7">
              <w:rPr>
                <w:color w:val="000000"/>
                <w:sz w:val="20"/>
                <w:szCs w:val="20"/>
              </w:rPr>
              <w:t>0</w:t>
            </w:r>
          </w:p>
        </w:tc>
        <w:tc>
          <w:tcPr>
            <w:tcW w:w="328" w:type="pct"/>
            <w:shd w:val="clear" w:color="auto" w:fill="auto"/>
            <w:vAlign w:val="center"/>
          </w:tcPr>
          <w:p w14:paraId="32C75BB9" w14:textId="175E4B1D" w:rsidR="00B76E87" w:rsidRPr="00F52AF7" w:rsidRDefault="00B76E87" w:rsidP="00B76E87">
            <w:pPr>
              <w:jc w:val="center"/>
              <w:rPr>
                <w:color w:val="000000"/>
                <w:sz w:val="20"/>
                <w:szCs w:val="20"/>
              </w:rPr>
            </w:pPr>
            <w:r w:rsidRPr="00F52AF7">
              <w:rPr>
                <w:color w:val="000000"/>
                <w:sz w:val="20"/>
                <w:szCs w:val="20"/>
              </w:rPr>
              <w:t>0</w:t>
            </w:r>
          </w:p>
        </w:tc>
        <w:tc>
          <w:tcPr>
            <w:tcW w:w="400" w:type="pct"/>
            <w:shd w:val="clear" w:color="auto" w:fill="auto"/>
            <w:vAlign w:val="center"/>
          </w:tcPr>
          <w:p w14:paraId="2516A5DF" w14:textId="17746636" w:rsidR="00B76E87" w:rsidRPr="00F52AF7" w:rsidRDefault="00B76E87" w:rsidP="00B76E87">
            <w:pPr>
              <w:jc w:val="center"/>
              <w:rPr>
                <w:color w:val="000000"/>
                <w:sz w:val="20"/>
                <w:szCs w:val="20"/>
              </w:rPr>
            </w:pPr>
            <w:r w:rsidRPr="00F52AF7">
              <w:rPr>
                <w:color w:val="000000"/>
                <w:sz w:val="20"/>
                <w:szCs w:val="20"/>
              </w:rPr>
              <w:t>0</w:t>
            </w:r>
          </w:p>
        </w:tc>
        <w:tc>
          <w:tcPr>
            <w:tcW w:w="401" w:type="pct"/>
            <w:shd w:val="clear" w:color="auto" w:fill="auto"/>
            <w:vAlign w:val="center"/>
          </w:tcPr>
          <w:p w14:paraId="70E6116F" w14:textId="6781F4D0" w:rsidR="00B76E87" w:rsidRPr="00F52AF7" w:rsidRDefault="00B76E87" w:rsidP="00B76E87">
            <w:pPr>
              <w:jc w:val="center"/>
              <w:rPr>
                <w:color w:val="000000"/>
                <w:sz w:val="20"/>
                <w:szCs w:val="20"/>
              </w:rPr>
            </w:pPr>
            <w:r w:rsidRPr="00F52AF7">
              <w:rPr>
                <w:color w:val="000000"/>
                <w:sz w:val="20"/>
                <w:szCs w:val="20"/>
              </w:rPr>
              <w:t>0</w:t>
            </w:r>
          </w:p>
        </w:tc>
      </w:tr>
      <w:bookmarkEnd w:id="242"/>
    </w:tbl>
    <w:p w14:paraId="09C61D90" w14:textId="77777777" w:rsidR="00195866" w:rsidRDefault="00195866"/>
    <w:bookmarkEnd w:id="243"/>
    <w:p w14:paraId="3A8EEE6D" w14:textId="77777777" w:rsidR="0060798E" w:rsidRPr="00256AEA" w:rsidRDefault="0060798E"/>
    <w:p w14:paraId="0FD5BA29" w14:textId="59E13124" w:rsidR="004E6F6A" w:rsidRPr="00256AEA" w:rsidRDefault="007D12AB" w:rsidP="0006129B">
      <w:pPr>
        <w:pStyle w:val="21"/>
        <w:spacing w:line="240" w:lineRule="auto"/>
        <w:rPr>
          <w:rFonts w:eastAsia="Microsoft YaHei"/>
        </w:rPr>
      </w:pPr>
      <w:bookmarkStart w:id="245" w:name="_Toc145567723"/>
      <w:bookmarkEnd w:id="244"/>
      <w:r w:rsidRPr="00256AEA">
        <w:rPr>
          <w:rFonts w:eastAsia="Microsoft YaHei"/>
        </w:rPr>
        <w:t>1</w:t>
      </w:r>
      <w:r w:rsidR="006E1CCF" w:rsidRPr="00256AEA">
        <w:rPr>
          <w:rFonts w:eastAsia="Microsoft YaHei"/>
        </w:rPr>
        <w:t>3</w:t>
      </w:r>
      <w:r w:rsidR="003E674F" w:rsidRPr="00256AEA">
        <w:rPr>
          <w:rFonts w:eastAsia="Microsoft YaHei"/>
        </w:rPr>
        <w:t>.</w:t>
      </w:r>
      <w:r w:rsidRPr="00256AEA">
        <w:rPr>
          <w:rFonts w:eastAsia="Microsoft YaHei"/>
        </w:rPr>
        <w:t xml:space="preserve">1 </w:t>
      </w:r>
      <w:r w:rsidR="004E6F6A" w:rsidRPr="00256AEA">
        <w:rPr>
          <w:rFonts w:eastAsia="Microsoft YaHei"/>
        </w:rPr>
        <w:t xml:space="preserve">Состав изменений </w:t>
      </w:r>
      <w:r w:rsidR="00540956" w:rsidRPr="00256AEA">
        <w:rPr>
          <w:rFonts w:eastAsia="Microsoft YaHei"/>
        </w:rPr>
        <w:t>выполненных в доработанной и (или) актуализированной схеме теплоснабжения</w:t>
      </w:r>
      <w:bookmarkEnd w:id="245"/>
    </w:p>
    <w:p w14:paraId="15536F05" w14:textId="346712C0" w:rsidR="00DD0BFB" w:rsidRPr="00256AEA" w:rsidRDefault="00100839" w:rsidP="0006129B">
      <w:pPr>
        <w:ind w:firstLine="567"/>
      </w:pPr>
      <w:r w:rsidRPr="00256AEA">
        <w:t xml:space="preserve"> </w:t>
      </w:r>
      <w:r w:rsidR="008275D3" w:rsidRPr="00256AEA">
        <w:t xml:space="preserve">Глава разработана в соответствии </w:t>
      </w:r>
      <w:r w:rsidR="00DD0BFB" w:rsidRPr="00256AEA">
        <w:t xml:space="preserve">с действующей редакцией </w:t>
      </w:r>
      <w:r w:rsidR="00C879D3" w:rsidRPr="00256AEA">
        <w:t>Постановления Правительства РФ от 22.02.2012 № 154</w:t>
      </w:r>
      <w:r w:rsidR="00C479E2" w:rsidRPr="00256AEA">
        <w:t xml:space="preserve"> </w:t>
      </w:r>
      <w:r w:rsidR="00DD0BFB" w:rsidRPr="00256AEA">
        <w:t xml:space="preserve">«О требованиях к схемам теплоснабжения, порядку их </w:t>
      </w:r>
      <w:r w:rsidR="008E4EBE" w:rsidRPr="00256AEA">
        <w:t>разработки</w:t>
      </w:r>
      <w:r w:rsidR="00DD0BFB" w:rsidRPr="00256AEA">
        <w:t xml:space="preserve"> и утверждения» </w:t>
      </w:r>
      <w:r w:rsidR="00C6704F" w:rsidRPr="00256AEA">
        <w:t xml:space="preserve">(в редакции </w:t>
      </w:r>
      <w:r w:rsidR="007010E8" w:rsidRPr="00256AEA">
        <w:t>Постановлений Правительства РФ</w:t>
      </w:r>
      <w:r w:rsidR="00DD0BFB" w:rsidRPr="00256AEA">
        <w:t xml:space="preserve"> от 07.10.2014 № 1016, от 18.0</w:t>
      </w:r>
      <w:r w:rsidR="003E674F" w:rsidRPr="00256AEA">
        <w:t>7.</w:t>
      </w:r>
      <w:r w:rsidR="00DD0BFB" w:rsidRPr="00256AEA">
        <w:t>2016 № 208, от 2</w:t>
      </w:r>
      <w:r w:rsidR="003E674F" w:rsidRPr="00256AEA">
        <w:t>7.</w:t>
      </w:r>
      <w:r w:rsidR="00DD0BFB" w:rsidRPr="00256AEA">
        <w:t>0</w:t>
      </w:r>
      <w:r w:rsidR="003E674F" w:rsidRPr="00256AEA">
        <w:t>7.</w:t>
      </w:r>
      <w:r w:rsidR="00DD0BFB" w:rsidRPr="00256AEA">
        <w:t>2016 № 229, от 12.07.2016 № 666, от 0</w:t>
      </w:r>
      <w:r w:rsidR="003E674F" w:rsidRPr="00256AEA">
        <w:t>7.</w:t>
      </w:r>
      <w:r w:rsidR="00DD0BFB" w:rsidRPr="00256AEA">
        <w:t>04.2018 № 405, от 16.0</w:t>
      </w:r>
      <w:r w:rsidR="003E674F" w:rsidRPr="00256AEA">
        <w:t>7.</w:t>
      </w:r>
      <w:r w:rsidR="00DD0BFB" w:rsidRPr="00256AEA">
        <w:t xml:space="preserve">2019 № </w:t>
      </w:r>
      <w:r w:rsidR="00127490" w:rsidRPr="00256AEA">
        <w:t>276) и Методическими указаниями (</w:t>
      </w:r>
      <w:r w:rsidR="003965AF" w:rsidRPr="00256AEA">
        <w:t>утв. Приказом Минэнерго России от 05.0</w:t>
      </w:r>
      <w:r w:rsidR="003E674F" w:rsidRPr="00256AEA">
        <w:t>7.</w:t>
      </w:r>
      <w:r w:rsidR="003965AF" w:rsidRPr="00256AEA">
        <w:t>2019 № 212 «Об утверждении Методических указаний по разработке схем теплоснабжения»</w:t>
      </w:r>
      <w:r w:rsidR="00127490" w:rsidRPr="00256AEA">
        <w:t>).</w:t>
      </w:r>
    </w:p>
    <w:p w14:paraId="3CD6C82A" w14:textId="77777777" w:rsidR="00E847F5" w:rsidRPr="00256AEA" w:rsidRDefault="003443CA" w:rsidP="0006129B">
      <w:pPr>
        <w:pStyle w:val="1"/>
      </w:pPr>
      <w:r w:rsidRPr="00256AEA">
        <w:br w:type="page"/>
      </w:r>
      <w:bookmarkStart w:id="246" w:name="_Toc145567724"/>
      <w:r w:rsidR="00E847F5" w:rsidRPr="00256AEA">
        <w:lastRenderedPageBreak/>
        <w:t>ГЛАВА 1</w:t>
      </w:r>
      <w:r w:rsidR="00231152" w:rsidRPr="00256AEA">
        <w:t>4</w:t>
      </w:r>
      <w:r w:rsidR="00E847F5" w:rsidRPr="00256AEA">
        <w:t xml:space="preserve"> </w:t>
      </w:r>
      <w:r w:rsidR="00CE6763" w:rsidRPr="00256AEA">
        <w:t>Ценовые (тарифные) последствия</w:t>
      </w:r>
      <w:bookmarkEnd w:id="246"/>
    </w:p>
    <w:p w14:paraId="16C9D9B0" w14:textId="77777777" w:rsidR="005F699F" w:rsidRPr="00BC1197" w:rsidRDefault="00CC521F" w:rsidP="0006129B">
      <w:pPr>
        <w:pStyle w:val="21"/>
        <w:spacing w:line="240" w:lineRule="auto"/>
        <w:rPr>
          <w:rStyle w:val="ed"/>
        </w:rPr>
      </w:pPr>
      <w:bookmarkStart w:id="247" w:name="_Toc145567725"/>
      <w:r w:rsidRPr="00BC1197">
        <w:rPr>
          <w:rStyle w:val="ed"/>
        </w:rPr>
        <w:t>14.1</w:t>
      </w:r>
      <w:r w:rsidR="00E30AC9" w:rsidRPr="00BC1197">
        <w:rPr>
          <w:rStyle w:val="ed"/>
        </w:rPr>
        <w:t xml:space="preserve"> </w:t>
      </w:r>
      <w:r w:rsidRPr="00BC1197">
        <w:rPr>
          <w:rStyle w:val="ed"/>
        </w:rPr>
        <w:t>Т</w:t>
      </w:r>
      <w:r w:rsidR="00CE6763" w:rsidRPr="00BC1197">
        <w:rPr>
          <w:rStyle w:val="ed"/>
        </w:rPr>
        <w:t>арифно-балансовые расчетные модели теплоснабжения потребителей по каждой системе теплоснабжения</w:t>
      </w:r>
      <w:bookmarkEnd w:id="247"/>
    </w:p>
    <w:p w14:paraId="178E8823" w14:textId="77777777" w:rsidR="00302B66" w:rsidRPr="00BC1197" w:rsidRDefault="00302B66" w:rsidP="0006129B">
      <w:pPr>
        <w:ind w:firstLine="567"/>
        <w:rPr>
          <w:lang w:eastAsia="ar-SA"/>
        </w:rPr>
      </w:pPr>
      <w:r w:rsidRPr="00BC1197">
        <w:rPr>
          <w:lang w:eastAsia="ar-SA"/>
        </w:rPr>
        <w:t>Прогнозные тарифы рассчитаны на основе экспертных оценок и могут пересматриваться по мере появления уточненных прогнозов социально-экономического развития по данным Минэкономразвития РФ (прогнозов роста цен на топливо и электроэнергию, ИПЦ и других индексов-дефляторов) и с учетом возможного изменения условий реализации мероприятий схемы теплоснабжения.</w:t>
      </w:r>
    </w:p>
    <w:p w14:paraId="52096727" w14:textId="77777777" w:rsidR="006E3EC4" w:rsidRPr="00BC1197" w:rsidRDefault="006E3EC4" w:rsidP="006E3EC4">
      <w:pPr>
        <w:pStyle w:val="Affb"/>
      </w:pPr>
      <w:r w:rsidRPr="00BC1197">
        <w:t>Прогнозирование</w:t>
      </w:r>
      <w:r w:rsidRPr="00BC1197">
        <w:rPr>
          <w:spacing w:val="1"/>
        </w:rPr>
        <w:t xml:space="preserve"> </w:t>
      </w:r>
      <w:r w:rsidRPr="00BC1197">
        <w:t>финансово-хозяйственной</w:t>
      </w:r>
      <w:r w:rsidRPr="00BC1197">
        <w:rPr>
          <w:spacing w:val="1"/>
        </w:rPr>
        <w:t xml:space="preserve"> </w:t>
      </w:r>
      <w:r w:rsidRPr="00BC1197">
        <w:t>деятельности</w:t>
      </w:r>
      <w:r w:rsidRPr="00BC1197">
        <w:rPr>
          <w:spacing w:val="1"/>
        </w:rPr>
        <w:t xml:space="preserve"> </w:t>
      </w:r>
      <w:r w:rsidRPr="00BC1197">
        <w:t>Теплоснабжающей</w:t>
      </w:r>
      <w:r w:rsidRPr="00BC1197">
        <w:rPr>
          <w:spacing w:val="1"/>
        </w:rPr>
        <w:t xml:space="preserve"> </w:t>
      </w:r>
      <w:r w:rsidRPr="00BC1197">
        <w:t>организации</w:t>
      </w:r>
      <w:r w:rsidRPr="00BC1197">
        <w:rPr>
          <w:spacing w:val="1"/>
        </w:rPr>
        <w:t xml:space="preserve"> </w:t>
      </w:r>
      <w:r w:rsidRPr="00BC1197">
        <w:t>проводится на основе фактических</w:t>
      </w:r>
      <w:r w:rsidRPr="00BC1197">
        <w:rPr>
          <w:spacing w:val="1"/>
        </w:rPr>
        <w:t xml:space="preserve"> </w:t>
      </w:r>
      <w:r w:rsidRPr="00BC1197">
        <w:t>показателей</w:t>
      </w:r>
      <w:r w:rsidRPr="00BC1197">
        <w:rPr>
          <w:spacing w:val="1"/>
        </w:rPr>
        <w:t xml:space="preserve"> </w:t>
      </w:r>
      <w:r w:rsidRPr="00BC1197">
        <w:t>финансово-хозяйственной</w:t>
      </w:r>
      <w:r w:rsidRPr="00BC1197">
        <w:rPr>
          <w:spacing w:val="1"/>
        </w:rPr>
        <w:t xml:space="preserve"> </w:t>
      </w:r>
      <w:r w:rsidRPr="00BC1197">
        <w:t>деятельности за базовый период регулирования и утверждённый период регулирования на</w:t>
      </w:r>
      <w:r w:rsidRPr="00BC1197">
        <w:rPr>
          <w:spacing w:val="-57"/>
        </w:rPr>
        <w:t xml:space="preserve"> </w:t>
      </w:r>
      <w:r w:rsidRPr="00BC1197">
        <w:t>момент разработки схемы теплоснабжения.</w:t>
      </w:r>
      <w:r w:rsidR="00BE3D06" w:rsidRPr="00BC1197">
        <w:t xml:space="preserve"> В качестве исходных данных</w:t>
      </w:r>
      <w:r w:rsidRPr="00BC1197">
        <w:t xml:space="preserve"> принимаются с</w:t>
      </w:r>
      <w:r w:rsidR="00BE3D06" w:rsidRPr="00BC1197">
        <w:t xml:space="preserve"> данные</w:t>
      </w:r>
      <w:r w:rsidRPr="00BC1197">
        <w:t xml:space="preserve"> портала по</w:t>
      </w:r>
      <w:r w:rsidRPr="00BC1197">
        <w:rPr>
          <w:spacing w:val="1"/>
        </w:rPr>
        <w:t xml:space="preserve"> </w:t>
      </w:r>
      <w:r w:rsidRPr="00BC1197">
        <w:t>раскрытию информации, подлежащих свободному доступу (</w:t>
      </w:r>
      <w:hyperlink r:id="rId71">
        <w:r w:rsidRPr="00BC1197">
          <w:rPr>
            <w:u w:val="single"/>
          </w:rPr>
          <w:t>http://ri.eias.ru</w:t>
        </w:r>
      </w:hyperlink>
      <w:r w:rsidRPr="00BC1197">
        <w:t>) и данны</w:t>
      </w:r>
      <w:r w:rsidR="00BE3D06" w:rsidRPr="00BC1197">
        <w:t>е</w:t>
      </w:r>
      <w:r w:rsidRPr="00BC1197">
        <w:t xml:space="preserve"> от</w:t>
      </w:r>
      <w:r w:rsidRPr="00BC1197">
        <w:rPr>
          <w:spacing w:val="1"/>
        </w:rPr>
        <w:t xml:space="preserve"> </w:t>
      </w:r>
      <w:r w:rsidRPr="00BC1197">
        <w:t>ТСО.</w:t>
      </w:r>
      <w:r w:rsidRPr="00BC1197">
        <w:rPr>
          <w:spacing w:val="1"/>
        </w:rPr>
        <w:t xml:space="preserve"> </w:t>
      </w:r>
    </w:p>
    <w:p w14:paraId="4DC72519" w14:textId="77777777" w:rsidR="00302B66" w:rsidRPr="00BC1197" w:rsidRDefault="00302B66" w:rsidP="0006129B">
      <w:pPr>
        <w:ind w:firstLine="567"/>
        <w:rPr>
          <w:lang w:eastAsia="ar-SA"/>
        </w:rPr>
      </w:pPr>
      <w:r w:rsidRPr="00BC1197">
        <w:rPr>
          <w:lang w:eastAsia="ar-SA"/>
        </w:rPr>
        <w:t>Индексы-дефляторы, принятые для прогноза производственных расходов и тарифов на покупные энергоносители и воду определены на основе следующих документов:</w:t>
      </w:r>
    </w:p>
    <w:p w14:paraId="6BE7196E" w14:textId="77777777" w:rsidR="001B12F6" w:rsidRPr="00BC1197" w:rsidRDefault="001B12F6" w:rsidP="001B12F6">
      <w:pPr>
        <w:ind w:firstLine="567"/>
      </w:pPr>
      <w:r w:rsidRPr="00BC1197">
        <w:t>1) Прогноз социально-экономического развития РФ на 2023 год и на плановый период 2024 и 2025 годов (опубликован на сайте Минэкономразвития РФ, от 28.09.2022 г.);</w:t>
      </w:r>
    </w:p>
    <w:p w14:paraId="1BC779A3" w14:textId="77777777" w:rsidR="00302B66" w:rsidRPr="00BC1197" w:rsidRDefault="00CC521F" w:rsidP="0006129B">
      <w:pPr>
        <w:ind w:firstLine="567"/>
      </w:pPr>
      <w:r w:rsidRPr="00BC1197">
        <w:t>2)</w:t>
      </w:r>
      <w:r w:rsidR="00302B66" w:rsidRPr="00BC1197">
        <w:t xml:space="preserve"> Прогноз социально-экономического развития Российской Федерации на перио</w:t>
      </w:r>
      <w:r w:rsidR="00787B99" w:rsidRPr="00BC1197">
        <w:t xml:space="preserve">д </w:t>
      </w:r>
      <w:r w:rsidR="00302B66" w:rsidRPr="00BC1197">
        <w:t>до 2024 года опубликован на сайте Минэкономразвития РФ 30.09.2019 г.).</w:t>
      </w:r>
    </w:p>
    <w:p w14:paraId="4E92329D" w14:textId="77777777" w:rsidR="00CA191E" w:rsidRPr="00BC1197" w:rsidRDefault="00CA191E" w:rsidP="0006129B">
      <w:bookmarkStart w:id="248" w:name="_Toc510893988"/>
    </w:p>
    <w:p w14:paraId="59AC870D" w14:textId="7309D15F" w:rsidR="00302B66" w:rsidRPr="00BC1197" w:rsidRDefault="00302B66" w:rsidP="0006129B">
      <w:r w:rsidRPr="00BC1197">
        <w:t xml:space="preserve">Таблица </w:t>
      </w:r>
      <w:r w:rsidR="008A3CE6" w:rsidRPr="00BC1197">
        <w:fldChar w:fldCharType="begin"/>
      </w:r>
      <w:r w:rsidR="006972A4" w:rsidRPr="00BC1197">
        <w:instrText xml:space="preserve"> SEQ Таблица \* ARABIC </w:instrText>
      </w:r>
      <w:r w:rsidR="008A3CE6" w:rsidRPr="00BC1197">
        <w:fldChar w:fldCharType="separate"/>
      </w:r>
      <w:r w:rsidR="00226123">
        <w:rPr>
          <w:noProof/>
        </w:rPr>
        <w:t>25</w:t>
      </w:r>
      <w:r w:rsidR="008A3CE6" w:rsidRPr="00BC1197">
        <w:rPr>
          <w:noProof/>
        </w:rPr>
        <w:fldChar w:fldCharType="end"/>
      </w:r>
      <w:r w:rsidRPr="00BC1197">
        <w:t xml:space="preserve"> – Индексы-дефляторы, принятые для прогноза производственных расходов и тарифов на покупные энергоносители и воду</w:t>
      </w:r>
      <w:bookmarkEnd w:id="248"/>
      <w:r w:rsidRPr="00BC1197">
        <w:t xml:space="preserve"> (базовый вариант развития)</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3122"/>
        <w:gridCol w:w="775"/>
        <w:gridCol w:w="775"/>
        <w:gridCol w:w="775"/>
        <w:gridCol w:w="775"/>
        <w:gridCol w:w="775"/>
        <w:gridCol w:w="942"/>
        <w:gridCol w:w="942"/>
        <w:gridCol w:w="942"/>
        <w:gridCol w:w="766"/>
        <w:gridCol w:w="942"/>
        <w:gridCol w:w="737"/>
        <w:gridCol w:w="942"/>
        <w:gridCol w:w="913"/>
      </w:tblGrid>
      <w:tr w:rsidR="00104AD8" w:rsidRPr="00BC1197" w14:paraId="3C06E7C1" w14:textId="77777777" w:rsidTr="00FA4FBE">
        <w:trPr>
          <w:cantSplit/>
          <w:tblHeader/>
        </w:trPr>
        <w:tc>
          <w:tcPr>
            <w:tcW w:w="188" w:type="pct"/>
            <w:vMerge w:val="restart"/>
            <w:tcBorders>
              <w:top w:val="single" w:sz="4" w:space="0" w:color="auto"/>
              <w:left w:val="single" w:sz="4" w:space="0" w:color="auto"/>
              <w:right w:val="single" w:sz="4" w:space="0" w:color="auto"/>
            </w:tcBorders>
            <w:vAlign w:val="center"/>
          </w:tcPr>
          <w:p w14:paraId="4AC5EBA4" w14:textId="77777777" w:rsidR="00E44D80" w:rsidRPr="00BC1197" w:rsidRDefault="00E44D80" w:rsidP="0006129B">
            <w:pPr>
              <w:jc w:val="center"/>
              <w:rPr>
                <w:sz w:val="22"/>
              </w:rPr>
            </w:pPr>
            <w:r w:rsidRPr="00BC1197">
              <w:rPr>
                <w:sz w:val="22"/>
              </w:rPr>
              <w:t>№ п/п</w:t>
            </w:r>
          </w:p>
        </w:tc>
        <w:tc>
          <w:tcPr>
            <w:tcW w:w="1064" w:type="pct"/>
            <w:vMerge w:val="restart"/>
            <w:tcBorders>
              <w:top w:val="single" w:sz="4" w:space="0" w:color="auto"/>
              <w:left w:val="single" w:sz="4" w:space="0" w:color="auto"/>
              <w:right w:val="single" w:sz="4" w:space="0" w:color="auto"/>
            </w:tcBorders>
            <w:noWrap/>
            <w:vAlign w:val="center"/>
          </w:tcPr>
          <w:p w14:paraId="25EDDE54" w14:textId="77777777" w:rsidR="00E44D80" w:rsidRPr="00BC1197" w:rsidRDefault="00E44D80" w:rsidP="0006129B">
            <w:pPr>
              <w:rPr>
                <w:sz w:val="22"/>
              </w:rPr>
            </w:pPr>
            <w:r w:rsidRPr="00BC1197">
              <w:rPr>
                <w:sz w:val="22"/>
              </w:rPr>
              <w:t>Наименование</w:t>
            </w:r>
          </w:p>
        </w:tc>
        <w:tc>
          <w:tcPr>
            <w:tcW w:w="3748" w:type="pct"/>
            <w:gridSpan w:val="13"/>
            <w:tcBorders>
              <w:top w:val="single" w:sz="4" w:space="0" w:color="auto"/>
              <w:left w:val="single" w:sz="4" w:space="0" w:color="auto"/>
              <w:bottom w:val="single" w:sz="4" w:space="0" w:color="auto"/>
              <w:right w:val="single" w:sz="4" w:space="0" w:color="auto"/>
            </w:tcBorders>
            <w:noWrap/>
            <w:vAlign w:val="center"/>
          </w:tcPr>
          <w:p w14:paraId="3176F7A3" w14:textId="77777777" w:rsidR="00E44D80" w:rsidRPr="00BC1197" w:rsidRDefault="00E44D80" w:rsidP="0006129B">
            <w:pPr>
              <w:jc w:val="center"/>
              <w:rPr>
                <w:sz w:val="22"/>
              </w:rPr>
            </w:pPr>
            <w:r w:rsidRPr="00BC1197">
              <w:rPr>
                <w:sz w:val="22"/>
              </w:rPr>
              <w:t>Период, год</w:t>
            </w:r>
          </w:p>
        </w:tc>
      </w:tr>
      <w:tr w:rsidR="00104AD8" w:rsidRPr="00BC1197" w14:paraId="06FEE9EA" w14:textId="77777777" w:rsidTr="00FA4FBE">
        <w:trPr>
          <w:cantSplit/>
          <w:tblHeader/>
        </w:trPr>
        <w:tc>
          <w:tcPr>
            <w:tcW w:w="188" w:type="pct"/>
            <w:vMerge/>
            <w:tcBorders>
              <w:left w:val="single" w:sz="4" w:space="0" w:color="auto"/>
              <w:bottom w:val="single" w:sz="4" w:space="0" w:color="auto"/>
              <w:right w:val="single" w:sz="4" w:space="0" w:color="auto"/>
            </w:tcBorders>
            <w:vAlign w:val="center"/>
          </w:tcPr>
          <w:p w14:paraId="6FF5B226" w14:textId="77777777" w:rsidR="00E44D80" w:rsidRPr="00BC1197" w:rsidRDefault="00E44D80" w:rsidP="0006129B">
            <w:pPr>
              <w:jc w:val="center"/>
              <w:rPr>
                <w:sz w:val="22"/>
              </w:rPr>
            </w:pPr>
          </w:p>
        </w:tc>
        <w:tc>
          <w:tcPr>
            <w:tcW w:w="1064" w:type="pct"/>
            <w:vMerge/>
            <w:tcBorders>
              <w:left w:val="single" w:sz="4" w:space="0" w:color="auto"/>
              <w:bottom w:val="single" w:sz="4" w:space="0" w:color="auto"/>
              <w:right w:val="single" w:sz="4" w:space="0" w:color="auto"/>
            </w:tcBorders>
            <w:noWrap/>
            <w:vAlign w:val="center"/>
          </w:tcPr>
          <w:p w14:paraId="3FC0503E" w14:textId="77777777" w:rsidR="00E44D80" w:rsidRPr="00BC1197" w:rsidRDefault="00E44D80" w:rsidP="0006129B">
            <w:pPr>
              <w:rPr>
                <w:sz w:val="22"/>
              </w:rPr>
            </w:pPr>
          </w:p>
        </w:tc>
        <w:tc>
          <w:tcPr>
            <w:tcW w:w="264" w:type="pct"/>
            <w:tcBorders>
              <w:top w:val="single" w:sz="4" w:space="0" w:color="auto"/>
              <w:left w:val="single" w:sz="4" w:space="0" w:color="auto"/>
              <w:bottom w:val="single" w:sz="4" w:space="0" w:color="auto"/>
              <w:right w:val="single" w:sz="4" w:space="0" w:color="auto"/>
            </w:tcBorders>
            <w:noWrap/>
            <w:vAlign w:val="center"/>
          </w:tcPr>
          <w:p w14:paraId="4FD33EDA" w14:textId="77777777" w:rsidR="00E44D80" w:rsidRPr="00BC1197" w:rsidRDefault="00E44D80" w:rsidP="0006129B">
            <w:pPr>
              <w:jc w:val="center"/>
              <w:rPr>
                <w:sz w:val="22"/>
              </w:rPr>
            </w:pPr>
            <w:r w:rsidRPr="00BC1197">
              <w:rPr>
                <w:sz w:val="22"/>
              </w:rPr>
              <w:t>2021</w:t>
            </w:r>
          </w:p>
        </w:tc>
        <w:tc>
          <w:tcPr>
            <w:tcW w:w="264" w:type="pct"/>
            <w:tcBorders>
              <w:top w:val="single" w:sz="4" w:space="0" w:color="auto"/>
              <w:left w:val="single" w:sz="4" w:space="0" w:color="auto"/>
              <w:bottom w:val="single" w:sz="4" w:space="0" w:color="auto"/>
              <w:right w:val="single" w:sz="4" w:space="0" w:color="auto"/>
            </w:tcBorders>
            <w:noWrap/>
            <w:vAlign w:val="center"/>
          </w:tcPr>
          <w:p w14:paraId="761F1359" w14:textId="77777777" w:rsidR="00E44D80" w:rsidRPr="00BC1197" w:rsidRDefault="00E44D80" w:rsidP="0006129B">
            <w:pPr>
              <w:jc w:val="center"/>
              <w:rPr>
                <w:sz w:val="22"/>
              </w:rPr>
            </w:pPr>
            <w:r w:rsidRPr="00BC1197">
              <w:rPr>
                <w:sz w:val="22"/>
              </w:rPr>
              <w:t xml:space="preserve">2022 </w:t>
            </w:r>
          </w:p>
        </w:tc>
        <w:tc>
          <w:tcPr>
            <w:tcW w:w="264" w:type="pct"/>
            <w:tcBorders>
              <w:top w:val="single" w:sz="4" w:space="0" w:color="auto"/>
              <w:left w:val="single" w:sz="4" w:space="0" w:color="auto"/>
              <w:bottom w:val="single" w:sz="4" w:space="0" w:color="auto"/>
              <w:right w:val="single" w:sz="4" w:space="0" w:color="auto"/>
            </w:tcBorders>
            <w:noWrap/>
            <w:vAlign w:val="center"/>
          </w:tcPr>
          <w:p w14:paraId="21363B97" w14:textId="77777777" w:rsidR="00E44D80" w:rsidRPr="00BC1197" w:rsidRDefault="00E44D80" w:rsidP="0006129B">
            <w:pPr>
              <w:jc w:val="center"/>
              <w:rPr>
                <w:sz w:val="22"/>
              </w:rPr>
            </w:pPr>
            <w:r w:rsidRPr="00BC1197">
              <w:rPr>
                <w:sz w:val="22"/>
              </w:rPr>
              <w:t>2023</w:t>
            </w:r>
          </w:p>
        </w:tc>
        <w:tc>
          <w:tcPr>
            <w:tcW w:w="264" w:type="pct"/>
            <w:tcBorders>
              <w:top w:val="single" w:sz="4" w:space="0" w:color="auto"/>
              <w:left w:val="single" w:sz="4" w:space="0" w:color="auto"/>
              <w:bottom w:val="single" w:sz="4" w:space="0" w:color="auto"/>
              <w:right w:val="single" w:sz="4" w:space="0" w:color="auto"/>
            </w:tcBorders>
            <w:noWrap/>
            <w:vAlign w:val="center"/>
          </w:tcPr>
          <w:p w14:paraId="3898C5E1" w14:textId="77777777" w:rsidR="00E44D80" w:rsidRPr="00BC1197" w:rsidRDefault="00E44D80" w:rsidP="0006129B">
            <w:pPr>
              <w:jc w:val="center"/>
              <w:rPr>
                <w:sz w:val="22"/>
              </w:rPr>
            </w:pPr>
            <w:r w:rsidRPr="00BC1197">
              <w:rPr>
                <w:sz w:val="22"/>
              </w:rPr>
              <w:t>2024</w:t>
            </w:r>
          </w:p>
        </w:tc>
        <w:tc>
          <w:tcPr>
            <w:tcW w:w="264" w:type="pct"/>
            <w:tcBorders>
              <w:top w:val="single" w:sz="4" w:space="0" w:color="auto"/>
              <w:left w:val="single" w:sz="4" w:space="0" w:color="auto"/>
              <w:bottom w:val="single" w:sz="4" w:space="0" w:color="auto"/>
              <w:right w:val="single" w:sz="4" w:space="0" w:color="auto"/>
            </w:tcBorders>
            <w:noWrap/>
            <w:vAlign w:val="center"/>
          </w:tcPr>
          <w:p w14:paraId="57EC2127" w14:textId="77777777" w:rsidR="00E44D80" w:rsidRPr="00BC1197" w:rsidRDefault="00E44D80" w:rsidP="0006129B">
            <w:pPr>
              <w:jc w:val="center"/>
              <w:rPr>
                <w:sz w:val="22"/>
              </w:rPr>
            </w:pPr>
            <w:r w:rsidRPr="00BC1197">
              <w:rPr>
                <w:sz w:val="22"/>
              </w:rPr>
              <w:t>2025</w:t>
            </w:r>
          </w:p>
        </w:tc>
        <w:tc>
          <w:tcPr>
            <w:tcW w:w="321" w:type="pct"/>
            <w:tcBorders>
              <w:top w:val="single" w:sz="4" w:space="0" w:color="auto"/>
              <w:left w:val="single" w:sz="4" w:space="0" w:color="auto"/>
              <w:bottom w:val="single" w:sz="4" w:space="0" w:color="auto"/>
              <w:right w:val="single" w:sz="4" w:space="0" w:color="auto"/>
            </w:tcBorders>
            <w:noWrap/>
            <w:vAlign w:val="center"/>
          </w:tcPr>
          <w:p w14:paraId="18C0BBE6" w14:textId="77777777" w:rsidR="00E44D80" w:rsidRPr="00BC1197" w:rsidRDefault="00E44D80" w:rsidP="0006129B">
            <w:pPr>
              <w:jc w:val="center"/>
              <w:rPr>
                <w:sz w:val="22"/>
              </w:rPr>
            </w:pPr>
            <w:r w:rsidRPr="00BC1197">
              <w:rPr>
                <w:sz w:val="22"/>
              </w:rPr>
              <w:t>2026</w:t>
            </w:r>
          </w:p>
        </w:tc>
        <w:tc>
          <w:tcPr>
            <w:tcW w:w="321" w:type="pct"/>
            <w:tcBorders>
              <w:top w:val="single" w:sz="4" w:space="0" w:color="auto"/>
              <w:left w:val="single" w:sz="4" w:space="0" w:color="auto"/>
              <w:bottom w:val="single" w:sz="4" w:space="0" w:color="auto"/>
              <w:right w:val="single" w:sz="4" w:space="0" w:color="auto"/>
            </w:tcBorders>
            <w:noWrap/>
            <w:vAlign w:val="center"/>
          </w:tcPr>
          <w:p w14:paraId="34F51B28" w14:textId="77777777" w:rsidR="00E44D80" w:rsidRPr="00BC1197" w:rsidRDefault="00E44D80" w:rsidP="0006129B">
            <w:pPr>
              <w:jc w:val="center"/>
              <w:rPr>
                <w:sz w:val="22"/>
              </w:rPr>
            </w:pPr>
            <w:r w:rsidRPr="00BC1197">
              <w:rPr>
                <w:sz w:val="22"/>
              </w:rPr>
              <w:t>2027</w:t>
            </w:r>
          </w:p>
        </w:tc>
        <w:tc>
          <w:tcPr>
            <w:tcW w:w="321" w:type="pct"/>
            <w:tcBorders>
              <w:top w:val="single" w:sz="4" w:space="0" w:color="auto"/>
              <w:left w:val="single" w:sz="4" w:space="0" w:color="auto"/>
              <w:bottom w:val="single" w:sz="4" w:space="0" w:color="auto"/>
              <w:right w:val="single" w:sz="4" w:space="0" w:color="auto"/>
            </w:tcBorders>
            <w:noWrap/>
            <w:vAlign w:val="center"/>
          </w:tcPr>
          <w:p w14:paraId="3A1F94A4" w14:textId="77777777" w:rsidR="00E44D80" w:rsidRPr="00BC1197" w:rsidRDefault="00E44D80" w:rsidP="0006129B">
            <w:pPr>
              <w:jc w:val="center"/>
              <w:rPr>
                <w:sz w:val="22"/>
              </w:rPr>
            </w:pPr>
            <w:r w:rsidRPr="00BC1197">
              <w:rPr>
                <w:sz w:val="22"/>
              </w:rPr>
              <w:t>2028</w:t>
            </w:r>
          </w:p>
        </w:tc>
        <w:tc>
          <w:tcPr>
            <w:tcW w:w="261" w:type="pct"/>
            <w:tcBorders>
              <w:top w:val="single" w:sz="4" w:space="0" w:color="auto"/>
              <w:left w:val="single" w:sz="4" w:space="0" w:color="auto"/>
              <w:bottom w:val="single" w:sz="4" w:space="0" w:color="auto"/>
              <w:right w:val="single" w:sz="4" w:space="0" w:color="auto"/>
            </w:tcBorders>
            <w:noWrap/>
            <w:vAlign w:val="center"/>
          </w:tcPr>
          <w:p w14:paraId="68961983" w14:textId="77777777" w:rsidR="00E44D80" w:rsidRPr="00BC1197" w:rsidRDefault="00E44D80" w:rsidP="0006129B">
            <w:pPr>
              <w:jc w:val="center"/>
              <w:rPr>
                <w:sz w:val="22"/>
              </w:rPr>
            </w:pPr>
            <w:r w:rsidRPr="00BC1197">
              <w:rPr>
                <w:sz w:val="22"/>
              </w:rPr>
              <w:t>2029</w:t>
            </w:r>
          </w:p>
        </w:tc>
        <w:tc>
          <w:tcPr>
            <w:tcW w:w="321" w:type="pct"/>
            <w:tcBorders>
              <w:top w:val="single" w:sz="4" w:space="0" w:color="auto"/>
              <w:left w:val="single" w:sz="4" w:space="0" w:color="auto"/>
              <w:bottom w:val="single" w:sz="4" w:space="0" w:color="auto"/>
              <w:right w:val="single" w:sz="4" w:space="0" w:color="auto"/>
            </w:tcBorders>
            <w:noWrap/>
            <w:vAlign w:val="center"/>
          </w:tcPr>
          <w:p w14:paraId="615DB0CC" w14:textId="77777777" w:rsidR="00E44D80" w:rsidRPr="00BC1197" w:rsidRDefault="00E44D80" w:rsidP="0006129B">
            <w:pPr>
              <w:jc w:val="center"/>
              <w:rPr>
                <w:sz w:val="22"/>
              </w:rPr>
            </w:pPr>
            <w:r w:rsidRPr="00BC1197">
              <w:rPr>
                <w:sz w:val="22"/>
              </w:rPr>
              <w:t>2030</w:t>
            </w:r>
          </w:p>
        </w:tc>
        <w:tc>
          <w:tcPr>
            <w:tcW w:w="251" w:type="pct"/>
            <w:tcBorders>
              <w:top w:val="single" w:sz="4" w:space="0" w:color="auto"/>
              <w:left w:val="single" w:sz="4" w:space="0" w:color="auto"/>
              <w:bottom w:val="single" w:sz="4" w:space="0" w:color="auto"/>
              <w:right w:val="single" w:sz="4" w:space="0" w:color="auto"/>
            </w:tcBorders>
            <w:noWrap/>
            <w:vAlign w:val="center"/>
          </w:tcPr>
          <w:p w14:paraId="625465C3" w14:textId="77777777" w:rsidR="00E44D80" w:rsidRPr="00BC1197" w:rsidRDefault="00E44D80" w:rsidP="0006129B">
            <w:pPr>
              <w:jc w:val="center"/>
              <w:rPr>
                <w:sz w:val="22"/>
              </w:rPr>
            </w:pPr>
            <w:r w:rsidRPr="00BC1197">
              <w:rPr>
                <w:sz w:val="22"/>
              </w:rPr>
              <w:t>2031</w:t>
            </w:r>
          </w:p>
        </w:tc>
        <w:tc>
          <w:tcPr>
            <w:tcW w:w="321" w:type="pct"/>
            <w:tcBorders>
              <w:top w:val="single" w:sz="4" w:space="0" w:color="auto"/>
              <w:left w:val="single" w:sz="4" w:space="0" w:color="auto"/>
              <w:bottom w:val="single" w:sz="4" w:space="0" w:color="auto"/>
              <w:right w:val="single" w:sz="4" w:space="0" w:color="auto"/>
            </w:tcBorders>
            <w:noWrap/>
            <w:vAlign w:val="center"/>
          </w:tcPr>
          <w:p w14:paraId="5AD0DA02" w14:textId="77777777" w:rsidR="00E44D80" w:rsidRPr="00BC1197" w:rsidRDefault="00E44D80" w:rsidP="0006129B">
            <w:pPr>
              <w:jc w:val="center"/>
              <w:rPr>
                <w:sz w:val="22"/>
              </w:rPr>
            </w:pPr>
            <w:r w:rsidRPr="00BC1197">
              <w:rPr>
                <w:sz w:val="22"/>
              </w:rPr>
              <w:t>2032</w:t>
            </w:r>
          </w:p>
        </w:tc>
        <w:tc>
          <w:tcPr>
            <w:tcW w:w="311" w:type="pct"/>
            <w:tcBorders>
              <w:top w:val="single" w:sz="4" w:space="0" w:color="auto"/>
              <w:left w:val="single" w:sz="4" w:space="0" w:color="auto"/>
              <w:bottom w:val="single" w:sz="4" w:space="0" w:color="auto"/>
              <w:right w:val="single" w:sz="4" w:space="0" w:color="auto"/>
            </w:tcBorders>
            <w:noWrap/>
            <w:vAlign w:val="center"/>
          </w:tcPr>
          <w:p w14:paraId="19485559" w14:textId="77777777" w:rsidR="00E44D80" w:rsidRPr="00BC1197" w:rsidRDefault="00E44D80" w:rsidP="0006129B">
            <w:pPr>
              <w:jc w:val="center"/>
              <w:rPr>
                <w:sz w:val="22"/>
              </w:rPr>
            </w:pPr>
            <w:r w:rsidRPr="00BC1197">
              <w:rPr>
                <w:sz w:val="22"/>
              </w:rPr>
              <w:t>2033</w:t>
            </w:r>
          </w:p>
        </w:tc>
      </w:tr>
      <w:tr w:rsidR="00104AD8" w:rsidRPr="00BC1197" w14:paraId="79AB2C10" w14:textId="77777777" w:rsidTr="00FA4FBE">
        <w:tc>
          <w:tcPr>
            <w:tcW w:w="188" w:type="pct"/>
            <w:tcBorders>
              <w:top w:val="single" w:sz="4" w:space="0" w:color="auto"/>
              <w:left w:val="single" w:sz="4" w:space="0" w:color="auto"/>
              <w:bottom w:val="single" w:sz="4" w:space="0" w:color="auto"/>
              <w:right w:val="single" w:sz="4" w:space="0" w:color="auto"/>
            </w:tcBorders>
            <w:vAlign w:val="center"/>
          </w:tcPr>
          <w:p w14:paraId="7C605A6B" w14:textId="77777777" w:rsidR="00FA4FBE" w:rsidRPr="00BC1197" w:rsidRDefault="00FA4FBE" w:rsidP="0006129B">
            <w:pPr>
              <w:jc w:val="center"/>
              <w:rPr>
                <w:bCs/>
                <w:sz w:val="22"/>
              </w:rPr>
            </w:pPr>
            <w:r w:rsidRPr="00BC1197">
              <w:rPr>
                <w:bCs/>
                <w:sz w:val="22"/>
              </w:rPr>
              <w:t>1</w:t>
            </w:r>
          </w:p>
        </w:tc>
        <w:tc>
          <w:tcPr>
            <w:tcW w:w="1064" w:type="pct"/>
            <w:tcBorders>
              <w:top w:val="single" w:sz="4" w:space="0" w:color="auto"/>
              <w:left w:val="single" w:sz="4" w:space="0" w:color="auto"/>
              <w:bottom w:val="single" w:sz="4" w:space="0" w:color="auto"/>
              <w:right w:val="single" w:sz="4" w:space="0" w:color="auto"/>
            </w:tcBorders>
            <w:vAlign w:val="center"/>
          </w:tcPr>
          <w:p w14:paraId="1779C5B7" w14:textId="77777777" w:rsidR="00FA4FBE" w:rsidRPr="00BC1197" w:rsidRDefault="00FA4FBE" w:rsidP="0006129B">
            <w:pPr>
              <w:rPr>
                <w:sz w:val="22"/>
              </w:rPr>
            </w:pPr>
            <w:r w:rsidRPr="00BC1197">
              <w:rPr>
                <w:bCs/>
                <w:sz w:val="22"/>
              </w:rPr>
              <w:t xml:space="preserve">Индекс потребительских цен (ИПЦ), </w:t>
            </w:r>
            <w:r w:rsidRPr="00BC1197">
              <w:rPr>
                <w:b/>
                <w:bCs/>
                <w:i/>
                <w:iCs/>
                <w:sz w:val="22"/>
              </w:rPr>
              <w:t>I</w:t>
            </w:r>
            <w:r w:rsidRPr="00BC1197">
              <w:rPr>
                <w:b/>
                <w:bCs/>
                <w:i/>
                <w:iCs/>
                <w:sz w:val="22"/>
                <w:vertAlign w:val="subscript"/>
              </w:rPr>
              <w:t>ИПЦ,i</w:t>
            </w:r>
          </w:p>
        </w:tc>
        <w:tc>
          <w:tcPr>
            <w:tcW w:w="264" w:type="pct"/>
            <w:tcBorders>
              <w:top w:val="single" w:sz="4" w:space="0" w:color="auto"/>
              <w:left w:val="single" w:sz="4" w:space="0" w:color="auto"/>
              <w:bottom w:val="single" w:sz="4" w:space="0" w:color="auto"/>
              <w:right w:val="single" w:sz="4" w:space="0" w:color="auto"/>
            </w:tcBorders>
            <w:noWrap/>
            <w:vAlign w:val="center"/>
          </w:tcPr>
          <w:p w14:paraId="35A2C749" w14:textId="77777777" w:rsidR="00FA4FBE" w:rsidRPr="00BC1197" w:rsidRDefault="00FA4FBE" w:rsidP="00FA4FBE">
            <w:pPr>
              <w:jc w:val="center"/>
              <w:rPr>
                <w:sz w:val="22"/>
              </w:rPr>
            </w:pPr>
            <w:r w:rsidRPr="00BC1197">
              <w:rPr>
                <w:sz w:val="22"/>
              </w:rPr>
              <w:t>1,037</w:t>
            </w:r>
          </w:p>
        </w:tc>
        <w:tc>
          <w:tcPr>
            <w:tcW w:w="264" w:type="pct"/>
            <w:tcBorders>
              <w:top w:val="single" w:sz="4" w:space="0" w:color="auto"/>
              <w:left w:val="single" w:sz="4" w:space="0" w:color="auto"/>
              <w:bottom w:val="single" w:sz="4" w:space="0" w:color="auto"/>
              <w:right w:val="single" w:sz="4" w:space="0" w:color="auto"/>
            </w:tcBorders>
            <w:noWrap/>
            <w:vAlign w:val="center"/>
          </w:tcPr>
          <w:p w14:paraId="40C41223" w14:textId="77777777" w:rsidR="00FA4FBE" w:rsidRPr="00BC1197" w:rsidRDefault="00FA4FBE" w:rsidP="00FA4FBE">
            <w:pPr>
              <w:jc w:val="center"/>
              <w:rPr>
                <w:sz w:val="22"/>
              </w:rPr>
            </w:pPr>
            <w:r w:rsidRPr="00BC1197">
              <w:rPr>
                <w:sz w:val="22"/>
              </w:rPr>
              <w:t>1,124</w:t>
            </w:r>
          </w:p>
        </w:tc>
        <w:tc>
          <w:tcPr>
            <w:tcW w:w="264" w:type="pct"/>
            <w:tcBorders>
              <w:top w:val="single" w:sz="4" w:space="0" w:color="auto"/>
              <w:left w:val="single" w:sz="4" w:space="0" w:color="auto"/>
              <w:bottom w:val="single" w:sz="4" w:space="0" w:color="auto"/>
              <w:right w:val="single" w:sz="4" w:space="0" w:color="auto"/>
            </w:tcBorders>
            <w:noWrap/>
            <w:vAlign w:val="center"/>
          </w:tcPr>
          <w:p w14:paraId="3CF8A1A8" w14:textId="77777777" w:rsidR="00FA4FBE" w:rsidRPr="00BC1197" w:rsidRDefault="00FA4FBE" w:rsidP="00FA4FBE">
            <w:pPr>
              <w:jc w:val="center"/>
              <w:rPr>
                <w:sz w:val="22"/>
              </w:rPr>
            </w:pPr>
            <w:r w:rsidRPr="00BC1197">
              <w:rPr>
                <w:sz w:val="22"/>
              </w:rPr>
              <w:t>1,055</w:t>
            </w:r>
          </w:p>
        </w:tc>
        <w:tc>
          <w:tcPr>
            <w:tcW w:w="264" w:type="pct"/>
            <w:tcBorders>
              <w:top w:val="single" w:sz="4" w:space="0" w:color="auto"/>
              <w:left w:val="single" w:sz="4" w:space="0" w:color="auto"/>
              <w:bottom w:val="single" w:sz="4" w:space="0" w:color="auto"/>
              <w:right w:val="single" w:sz="4" w:space="0" w:color="auto"/>
            </w:tcBorders>
            <w:noWrap/>
            <w:vAlign w:val="center"/>
          </w:tcPr>
          <w:p w14:paraId="295E74D0" w14:textId="77777777" w:rsidR="00FA4FBE" w:rsidRPr="00BC1197" w:rsidRDefault="00FA4FBE" w:rsidP="00FA4FBE">
            <w:pPr>
              <w:jc w:val="center"/>
              <w:rPr>
                <w:sz w:val="22"/>
              </w:rPr>
            </w:pPr>
            <w:r w:rsidRPr="00BC1197">
              <w:rPr>
                <w:sz w:val="22"/>
              </w:rPr>
              <w:t>1,040</w:t>
            </w:r>
          </w:p>
        </w:tc>
        <w:tc>
          <w:tcPr>
            <w:tcW w:w="264" w:type="pct"/>
            <w:tcBorders>
              <w:top w:val="single" w:sz="4" w:space="0" w:color="auto"/>
              <w:left w:val="single" w:sz="4" w:space="0" w:color="auto"/>
              <w:bottom w:val="single" w:sz="4" w:space="0" w:color="auto"/>
              <w:right w:val="single" w:sz="4" w:space="0" w:color="auto"/>
            </w:tcBorders>
            <w:noWrap/>
            <w:vAlign w:val="center"/>
          </w:tcPr>
          <w:p w14:paraId="27B40DAE" w14:textId="77777777" w:rsidR="00FA4FBE" w:rsidRPr="00BC1197" w:rsidRDefault="00FA4FBE" w:rsidP="00FA4FBE">
            <w:pPr>
              <w:jc w:val="center"/>
              <w:rPr>
                <w:sz w:val="22"/>
              </w:rPr>
            </w:pPr>
            <w:r w:rsidRPr="00BC1197">
              <w:rPr>
                <w:sz w:val="22"/>
              </w:rPr>
              <w:t>1,022</w:t>
            </w:r>
          </w:p>
        </w:tc>
        <w:tc>
          <w:tcPr>
            <w:tcW w:w="321" w:type="pct"/>
            <w:tcBorders>
              <w:top w:val="single" w:sz="4" w:space="0" w:color="auto"/>
              <w:left w:val="single" w:sz="4" w:space="0" w:color="auto"/>
              <w:bottom w:val="single" w:sz="4" w:space="0" w:color="auto"/>
              <w:right w:val="single" w:sz="4" w:space="0" w:color="auto"/>
            </w:tcBorders>
            <w:noWrap/>
            <w:vAlign w:val="center"/>
          </w:tcPr>
          <w:p w14:paraId="417D95F1" w14:textId="77777777" w:rsidR="00FA4FBE" w:rsidRPr="00BC1197" w:rsidRDefault="00FA4FBE" w:rsidP="00FA4FBE">
            <w:pPr>
              <w:jc w:val="center"/>
              <w:rPr>
                <w:sz w:val="22"/>
              </w:rPr>
            </w:pPr>
            <w:r w:rsidRPr="00BC1197">
              <w:rPr>
                <w:sz w:val="22"/>
              </w:rPr>
              <w:t>1,020</w:t>
            </w:r>
          </w:p>
        </w:tc>
        <w:tc>
          <w:tcPr>
            <w:tcW w:w="321" w:type="pct"/>
            <w:tcBorders>
              <w:top w:val="single" w:sz="4" w:space="0" w:color="auto"/>
              <w:left w:val="single" w:sz="4" w:space="0" w:color="auto"/>
              <w:bottom w:val="single" w:sz="4" w:space="0" w:color="auto"/>
              <w:right w:val="single" w:sz="4" w:space="0" w:color="auto"/>
            </w:tcBorders>
            <w:noWrap/>
            <w:vAlign w:val="center"/>
          </w:tcPr>
          <w:p w14:paraId="09EE0E34" w14:textId="77777777" w:rsidR="00FA4FBE" w:rsidRPr="00BC1197" w:rsidRDefault="00FA4FBE" w:rsidP="00FA4FBE">
            <w:pPr>
              <w:jc w:val="center"/>
              <w:rPr>
                <w:sz w:val="22"/>
              </w:rPr>
            </w:pPr>
            <w:r w:rsidRPr="00BC1197">
              <w:rPr>
                <w:sz w:val="22"/>
              </w:rPr>
              <w:t>1,020</w:t>
            </w:r>
          </w:p>
        </w:tc>
        <w:tc>
          <w:tcPr>
            <w:tcW w:w="321" w:type="pct"/>
            <w:tcBorders>
              <w:top w:val="single" w:sz="4" w:space="0" w:color="auto"/>
              <w:left w:val="single" w:sz="4" w:space="0" w:color="auto"/>
              <w:bottom w:val="single" w:sz="4" w:space="0" w:color="auto"/>
              <w:right w:val="single" w:sz="4" w:space="0" w:color="auto"/>
            </w:tcBorders>
            <w:noWrap/>
            <w:vAlign w:val="center"/>
          </w:tcPr>
          <w:p w14:paraId="0CA39797" w14:textId="77777777" w:rsidR="00FA4FBE" w:rsidRPr="00BC1197" w:rsidRDefault="00FA4FBE" w:rsidP="00FA4FBE">
            <w:pPr>
              <w:jc w:val="center"/>
              <w:rPr>
                <w:sz w:val="22"/>
              </w:rPr>
            </w:pPr>
            <w:r w:rsidRPr="00BC1197">
              <w:rPr>
                <w:sz w:val="22"/>
              </w:rPr>
              <w:t>1,020</w:t>
            </w:r>
          </w:p>
        </w:tc>
        <w:tc>
          <w:tcPr>
            <w:tcW w:w="261" w:type="pct"/>
            <w:tcBorders>
              <w:top w:val="single" w:sz="4" w:space="0" w:color="auto"/>
              <w:left w:val="single" w:sz="4" w:space="0" w:color="auto"/>
              <w:bottom w:val="single" w:sz="4" w:space="0" w:color="auto"/>
              <w:right w:val="single" w:sz="4" w:space="0" w:color="auto"/>
            </w:tcBorders>
            <w:noWrap/>
            <w:vAlign w:val="center"/>
          </w:tcPr>
          <w:p w14:paraId="7AFB4642" w14:textId="77777777" w:rsidR="00FA4FBE" w:rsidRPr="00BC1197" w:rsidRDefault="00FA4FBE" w:rsidP="00FA4FBE">
            <w:pPr>
              <w:jc w:val="center"/>
              <w:rPr>
                <w:sz w:val="22"/>
              </w:rPr>
            </w:pPr>
            <w:r w:rsidRPr="00BC1197">
              <w:rPr>
                <w:sz w:val="22"/>
              </w:rPr>
              <w:t>1,020</w:t>
            </w:r>
          </w:p>
        </w:tc>
        <w:tc>
          <w:tcPr>
            <w:tcW w:w="321" w:type="pct"/>
            <w:tcBorders>
              <w:top w:val="single" w:sz="4" w:space="0" w:color="auto"/>
              <w:left w:val="single" w:sz="4" w:space="0" w:color="auto"/>
              <w:bottom w:val="single" w:sz="4" w:space="0" w:color="auto"/>
              <w:right w:val="single" w:sz="4" w:space="0" w:color="auto"/>
            </w:tcBorders>
            <w:noWrap/>
            <w:vAlign w:val="center"/>
          </w:tcPr>
          <w:p w14:paraId="14C339FB" w14:textId="77777777" w:rsidR="00FA4FBE" w:rsidRPr="00BC1197" w:rsidRDefault="00FA4FBE" w:rsidP="00FA4FBE">
            <w:pPr>
              <w:jc w:val="center"/>
              <w:rPr>
                <w:sz w:val="22"/>
              </w:rPr>
            </w:pPr>
            <w:r w:rsidRPr="00BC1197">
              <w:rPr>
                <w:sz w:val="22"/>
              </w:rPr>
              <w:t>1,020</w:t>
            </w:r>
          </w:p>
        </w:tc>
        <w:tc>
          <w:tcPr>
            <w:tcW w:w="251" w:type="pct"/>
            <w:tcBorders>
              <w:top w:val="single" w:sz="4" w:space="0" w:color="auto"/>
              <w:left w:val="single" w:sz="4" w:space="0" w:color="auto"/>
              <w:bottom w:val="single" w:sz="4" w:space="0" w:color="auto"/>
              <w:right w:val="single" w:sz="4" w:space="0" w:color="auto"/>
            </w:tcBorders>
            <w:noWrap/>
            <w:vAlign w:val="center"/>
          </w:tcPr>
          <w:p w14:paraId="20940A28" w14:textId="77777777" w:rsidR="00FA4FBE" w:rsidRPr="00BC1197" w:rsidRDefault="00FA4FBE" w:rsidP="00FA4FBE">
            <w:pPr>
              <w:jc w:val="center"/>
              <w:rPr>
                <w:sz w:val="22"/>
              </w:rPr>
            </w:pPr>
            <w:r w:rsidRPr="00BC1197">
              <w:rPr>
                <w:sz w:val="22"/>
              </w:rPr>
              <w:t>1,02</w:t>
            </w:r>
          </w:p>
        </w:tc>
        <w:tc>
          <w:tcPr>
            <w:tcW w:w="321" w:type="pct"/>
            <w:tcBorders>
              <w:top w:val="single" w:sz="4" w:space="0" w:color="auto"/>
              <w:left w:val="single" w:sz="4" w:space="0" w:color="auto"/>
              <w:bottom w:val="single" w:sz="4" w:space="0" w:color="auto"/>
              <w:right w:val="single" w:sz="4" w:space="0" w:color="auto"/>
            </w:tcBorders>
            <w:noWrap/>
            <w:vAlign w:val="center"/>
          </w:tcPr>
          <w:p w14:paraId="6A566E4E" w14:textId="77777777" w:rsidR="00FA4FBE" w:rsidRPr="00BC1197" w:rsidRDefault="00FA4FBE" w:rsidP="00FA4FBE">
            <w:pPr>
              <w:jc w:val="center"/>
              <w:rPr>
                <w:sz w:val="22"/>
              </w:rPr>
            </w:pPr>
            <w:r w:rsidRPr="00BC1197">
              <w:rPr>
                <w:sz w:val="22"/>
              </w:rPr>
              <w:t>1,02</w:t>
            </w:r>
          </w:p>
        </w:tc>
        <w:tc>
          <w:tcPr>
            <w:tcW w:w="311" w:type="pct"/>
            <w:tcBorders>
              <w:top w:val="single" w:sz="4" w:space="0" w:color="auto"/>
              <w:left w:val="single" w:sz="4" w:space="0" w:color="auto"/>
              <w:bottom w:val="single" w:sz="4" w:space="0" w:color="auto"/>
              <w:right w:val="single" w:sz="4" w:space="0" w:color="auto"/>
            </w:tcBorders>
            <w:noWrap/>
            <w:vAlign w:val="center"/>
          </w:tcPr>
          <w:p w14:paraId="10D29502" w14:textId="77777777" w:rsidR="00FA4FBE" w:rsidRPr="00BC1197" w:rsidRDefault="00FA4FBE" w:rsidP="00FA4FBE">
            <w:pPr>
              <w:jc w:val="center"/>
              <w:rPr>
                <w:sz w:val="22"/>
              </w:rPr>
            </w:pPr>
            <w:r w:rsidRPr="00BC1197">
              <w:rPr>
                <w:sz w:val="22"/>
              </w:rPr>
              <w:t>1,02</w:t>
            </w:r>
          </w:p>
        </w:tc>
      </w:tr>
      <w:tr w:rsidR="00104AD8" w:rsidRPr="00BC1197" w14:paraId="1C22D402" w14:textId="77777777" w:rsidTr="00FA4FBE">
        <w:tc>
          <w:tcPr>
            <w:tcW w:w="188" w:type="pct"/>
            <w:tcBorders>
              <w:top w:val="single" w:sz="4" w:space="0" w:color="auto"/>
              <w:left w:val="single" w:sz="4" w:space="0" w:color="auto"/>
              <w:bottom w:val="single" w:sz="4" w:space="0" w:color="auto"/>
              <w:right w:val="single" w:sz="4" w:space="0" w:color="auto"/>
            </w:tcBorders>
            <w:vAlign w:val="center"/>
          </w:tcPr>
          <w:p w14:paraId="36C666D0" w14:textId="77777777" w:rsidR="00FA4FBE" w:rsidRPr="00BC1197" w:rsidRDefault="00FA4FBE" w:rsidP="0006129B">
            <w:pPr>
              <w:jc w:val="center"/>
              <w:rPr>
                <w:bCs/>
                <w:sz w:val="22"/>
              </w:rPr>
            </w:pPr>
            <w:r w:rsidRPr="00BC1197">
              <w:rPr>
                <w:bCs/>
                <w:sz w:val="22"/>
              </w:rPr>
              <w:t>2</w:t>
            </w:r>
          </w:p>
        </w:tc>
        <w:tc>
          <w:tcPr>
            <w:tcW w:w="1064" w:type="pct"/>
            <w:tcBorders>
              <w:top w:val="single" w:sz="4" w:space="0" w:color="auto"/>
              <w:left w:val="single" w:sz="4" w:space="0" w:color="auto"/>
              <w:bottom w:val="single" w:sz="4" w:space="0" w:color="auto"/>
              <w:right w:val="single" w:sz="4" w:space="0" w:color="auto"/>
            </w:tcBorders>
            <w:vAlign w:val="center"/>
          </w:tcPr>
          <w:p w14:paraId="7462FCEC" w14:textId="77777777" w:rsidR="00FA4FBE" w:rsidRPr="00BC1197" w:rsidRDefault="00FA4FBE" w:rsidP="0006129B">
            <w:pPr>
              <w:rPr>
                <w:sz w:val="22"/>
              </w:rPr>
            </w:pPr>
            <w:r w:rsidRPr="00BC1197">
              <w:rPr>
                <w:bCs/>
                <w:sz w:val="22"/>
              </w:rPr>
              <w:t xml:space="preserve">Индекс роста оптовой цены на природный газ (для всех категорий потребителей, за исключением населения), </w:t>
            </w:r>
            <w:r w:rsidRPr="00BC1197">
              <w:rPr>
                <w:b/>
                <w:bCs/>
                <w:i/>
                <w:iCs/>
                <w:sz w:val="22"/>
              </w:rPr>
              <w:t>I</w:t>
            </w:r>
            <w:r w:rsidRPr="00BC1197">
              <w:rPr>
                <w:b/>
                <w:bCs/>
                <w:i/>
                <w:iCs/>
                <w:sz w:val="22"/>
                <w:vertAlign w:val="subscript"/>
              </w:rPr>
              <w:t>ПГ,i</w:t>
            </w:r>
          </w:p>
        </w:tc>
        <w:tc>
          <w:tcPr>
            <w:tcW w:w="264" w:type="pct"/>
            <w:tcBorders>
              <w:top w:val="single" w:sz="4" w:space="0" w:color="auto"/>
              <w:left w:val="single" w:sz="4" w:space="0" w:color="auto"/>
              <w:bottom w:val="single" w:sz="4" w:space="0" w:color="auto"/>
              <w:right w:val="single" w:sz="4" w:space="0" w:color="auto"/>
            </w:tcBorders>
            <w:noWrap/>
            <w:vAlign w:val="center"/>
          </w:tcPr>
          <w:p w14:paraId="148DCEE4" w14:textId="77777777" w:rsidR="00FA4FBE" w:rsidRPr="00BC1197" w:rsidRDefault="00FA4FBE" w:rsidP="00FA4FBE">
            <w:pPr>
              <w:jc w:val="center"/>
              <w:rPr>
                <w:sz w:val="22"/>
              </w:rPr>
            </w:pPr>
            <w:r w:rsidRPr="00BC1197">
              <w:rPr>
                <w:sz w:val="22"/>
              </w:rPr>
              <w:t>1,367</w:t>
            </w:r>
          </w:p>
        </w:tc>
        <w:tc>
          <w:tcPr>
            <w:tcW w:w="264" w:type="pct"/>
            <w:tcBorders>
              <w:top w:val="single" w:sz="4" w:space="0" w:color="auto"/>
              <w:left w:val="single" w:sz="4" w:space="0" w:color="auto"/>
              <w:bottom w:val="single" w:sz="4" w:space="0" w:color="auto"/>
              <w:right w:val="single" w:sz="4" w:space="0" w:color="auto"/>
            </w:tcBorders>
            <w:noWrap/>
            <w:vAlign w:val="center"/>
          </w:tcPr>
          <w:p w14:paraId="1F46BCB3" w14:textId="77777777" w:rsidR="00FA4FBE" w:rsidRPr="00BC1197" w:rsidRDefault="00FA4FBE" w:rsidP="00FA4FBE">
            <w:pPr>
              <w:jc w:val="center"/>
              <w:rPr>
                <w:sz w:val="22"/>
              </w:rPr>
            </w:pPr>
            <w:r w:rsidRPr="00BC1197">
              <w:rPr>
                <w:sz w:val="22"/>
              </w:rPr>
              <w:t>1,122</w:t>
            </w:r>
          </w:p>
        </w:tc>
        <w:tc>
          <w:tcPr>
            <w:tcW w:w="264" w:type="pct"/>
            <w:tcBorders>
              <w:top w:val="single" w:sz="4" w:space="0" w:color="auto"/>
              <w:left w:val="single" w:sz="4" w:space="0" w:color="auto"/>
              <w:bottom w:val="single" w:sz="4" w:space="0" w:color="auto"/>
              <w:right w:val="single" w:sz="4" w:space="0" w:color="auto"/>
            </w:tcBorders>
            <w:noWrap/>
            <w:vAlign w:val="center"/>
          </w:tcPr>
          <w:p w14:paraId="77C1D785" w14:textId="77777777" w:rsidR="00FA4FBE" w:rsidRPr="00BC1197" w:rsidRDefault="00FA4FBE" w:rsidP="00FA4FBE">
            <w:pPr>
              <w:jc w:val="center"/>
              <w:rPr>
                <w:sz w:val="22"/>
              </w:rPr>
            </w:pPr>
            <w:r w:rsidRPr="00BC1197">
              <w:rPr>
                <w:sz w:val="22"/>
              </w:rPr>
              <w:t>0,929</w:t>
            </w:r>
          </w:p>
        </w:tc>
        <w:tc>
          <w:tcPr>
            <w:tcW w:w="264" w:type="pct"/>
            <w:tcBorders>
              <w:top w:val="single" w:sz="4" w:space="0" w:color="auto"/>
              <w:left w:val="single" w:sz="4" w:space="0" w:color="auto"/>
              <w:bottom w:val="single" w:sz="4" w:space="0" w:color="auto"/>
              <w:right w:val="single" w:sz="4" w:space="0" w:color="auto"/>
            </w:tcBorders>
            <w:noWrap/>
            <w:vAlign w:val="center"/>
          </w:tcPr>
          <w:p w14:paraId="627607DE" w14:textId="77777777" w:rsidR="00FA4FBE" w:rsidRPr="00BC1197" w:rsidRDefault="00FA4FBE" w:rsidP="00FA4FBE">
            <w:pPr>
              <w:jc w:val="center"/>
              <w:rPr>
                <w:sz w:val="22"/>
              </w:rPr>
            </w:pPr>
            <w:r w:rsidRPr="00BC1197">
              <w:rPr>
                <w:sz w:val="22"/>
              </w:rPr>
              <w:t>0,999</w:t>
            </w:r>
          </w:p>
        </w:tc>
        <w:tc>
          <w:tcPr>
            <w:tcW w:w="264" w:type="pct"/>
            <w:tcBorders>
              <w:top w:val="single" w:sz="4" w:space="0" w:color="auto"/>
              <w:left w:val="single" w:sz="4" w:space="0" w:color="auto"/>
              <w:bottom w:val="single" w:sz="4" w:space="0" w:color="auto"/>
              <w:right w:val="single" w:sz="4" w:space="0" w:color="auto"/>
            </w:tcBorders>
            <w:noWrap/>
            <w:vAlign w:val="center"/>
          </w:tcPr>
          <w:p w14:paraId="6518C7E8" w14:textId="77777777" w:rsidR="00FA4FBE" w:rsidRPr="00BC1197" w:rsidRDefault="00FA4FBE" w:rsidP="00FA4FBE">
            <w:pPr>
              <w:jc w:val="center"/>
              <w:rPr>
                <w:sz w:val="22"/>
              </w:rPr>
            </w:pPr>
            <w:r w:rsidRPr="00BC1197">
              <w:rPr>
                <w:sz w:val="22"/>
              </w:rPr>
              <w:t>1,024</w:t>
            </w:r>
          </w:p>
        </w:tc>
        <w:tc>
          <w:tcPr>
            <w:tcW w:w="321" w:type="pct"/>
            <w:tcBorders>
              <w:top w:val="single" w:sz="4" w:space="0" w:color="auto"/>
              <w:left w:val="single" w:sz="4" w:space="0" w:color="auto"/>
              <w:bottom w:val="single" w:sz="4" w:space="0" w:color="auto"/>
              <w:right w:val="single" w:sz="4" w:space="0" w:color="auto"/>
            </w:tcBorders>
            <w:noWrap/>
            <w:vAlign w:val="center"/>
          </w:tcPr>
          <w:p w14:paraId="02B9FD94" w14:textId="77777777" w:rsidR="00FA4FBE" w:rsidRPr="00BC1197" w:rsidRDefault="00FA4FBE" w:rsidP="00FA4FBE">
            <w:pPr>
              <w:jc w:val="center"/>
              <w:rPr>
                <w:sz w:val="22"/>
              </w:rPr>
            </w:pPr>
            <w:r w:rsidRPr="00BC1197">
              <w:rPr>
                <w:sz w:val="22"/>
              </w:rPr>
              <w:t>1,022</w:t>
            </w:r>
          </w:p>
        </w:tc>
        <w:tc>
          <w:tcPr>
            <w:tcW w:w="321" w:type="pct"/>
            <w:tcBorders>
              <w:top w:val="single" w:sz="4" w:space="0" w:color="auto"/>
              <w:left w:val="single" w:sz="4" w:space="0" w:color="auto"/>
              <w:bottom w:val="single" w:sz="4" w:space="0" w:color="auto"/>
              <w:right w:val="single" w:sz="4" w:space="0" w:color="auto"/>
            </w:tcBorders>
            <w:noWrap/>
            <w:vAlign w:val="center"/>
          </w:tcPr>
          <w:p w14:paraId="3441D8A1" w14:textId="77777777" w:rsidR="00FA4FBE" w:rsidRPr="00BC1197" w:rsidRDefault="00FA4FBE" w:rsidP="00FA4FBE">
            <w:pPr>
              <w:jc w:val="center"/>
              <w:rPr>
                <w:sz w:val="22"/>
              </w:rPr>
            </w:pPr>
            <w:r w:rsidRPr="00BC1197">
              <w:rPr>
                <w:sz w:val="22"/>
              </w:rPr>
              <w:t>1,021</w:t>
            </w:r>
          </w:p>
        </w:tc>
        <w:tc>
          <w:tcPr>
            <w:tcW w:w="321" w:type="pct"/>
            <w:tcBorders>
              <w:top w:val="single" w:sz="4" w:space="0" w:color="auto"/>
              <w:left w:val="single" w:sz="4" w:space="0" w:color="auto"/>
              <w:bottom w:val="single" w:sz="4" w:space="0" w:color="auto"/>
              <w:right w:val="single" w:sz="4" w:space="0" w:color="auto"/>
            </w:tcBorders>
            <w:noWrap/>
            <w:vAlign w:val="center"/>
          </w:tcPr>
          <w:p w14:paraId="5D20655E" w14:textId="77777777" w:rsidR="00FA4FBE" w:rsidRPr="00BC1197" w:rsidRDefault="00FA4FBE" w:rsidP="00FA4FBE">
            <w:pPr>
              <w:jc w:val="center"/>
              <w:rPr>
                <w:sz w:val="22"/>
              </w:rPr>
            </w:pPr>
            <w:r w:rsidRPr="00BC1197">
              <w:rPr>
                <w:sz w:val="22"/>
              </w:rPr>
              <w:t>1,020</w:t>
            </w:r>
          </w:p>
        </w:tc>
        <w:tc>
          <w:tcPr>
            <w:tcW w:w="261" w:type="pct"/>
            <w:tcBorders>
              <w:top w:val="single" w:sz="4" w:space="0" w:color="auto"/>
              <w:left w:val="single" w:sz="4" w:space="0" w:color="auto"/>
              <w:bottom w:val="single" w:sz="4" w:space="0" w:color="auto"/>
              <w:right w:val="single" w:sz="4" w:space="0" w:color="auto"/>
            </w:tcBorders>
            <w:noWrap/>
            <w:vAlign w:val="center"/>
          </w:tcPr>
          <w:p w14:paraId="3EDD9F90" w14:textId="77777777" w:rsidR="00FA4FBE" w:rsidRPr="00BC1197" w:rsidRDefault="00FA4FBE" w:rsidP="00FA4FBE">
            <w:pPr>
              <w:jc w:val="center"/>
              <w:rPr>
                <w:sz w:val="22"/>
              </w:rPr>
            </w:pPr>
            <w:r w:rsidRPr="00BC1197">
              <w:rPr>
                <w:sz w:val="22"/>
              </w:rPr>
              <w:t>1,020</w:t>
            </w:r>
          </w:p>
        </w:tc>
        <w:tc>
          <w:tcPr>
            <w:tcW w:w="321" w:type="pct"/>
            <w:tcBorders>
              <w:top w:val="single" w:sz="4" w:space="0" w:color="auto"/>
              <w:left w:val="single" w:sz="4" w:space="0" w:color="auto"/>
              <w:bottom w:val="single" w:sz="4" w:space="0" w:color="auto"/>
              <w:right w:val="single" w:sz="4" w:space="0" w:color="auto"/>
            </w:tcBorders>
            <w:noWrap/>
            <w:vAlign w:val="center"/>
          </w:tcPr>
          <w:p w14:paraId="573F3E0A" w14:textId="77777777" w:rsidR="00FA4FBE" w:rsidRPr="00BC1197" w:rsidRDefault="00FA4FBE" w:rsidP="00FA4FBE">
            <w:pPr>
              <w:jc w:val="center"/>
              <w:rPr>
                <w:sz w:val="22"/>
              </w:rPr>
            </w:pPr>
            <w:r w:rsidRPr="00BC1197">
              <w:rPr>
                <w:sz w:val="22"/>
              </w:rPr>
              <w:t>1,020</w:t>
            </w:r>
          </w:p>
        </w:tc>
        <w:tc>
          <w:tcPr>
            <w:tcW w:w="251" w:type="pct"/>
            <w:tcBorders>
              <w:top w:val="single" w:sz="4" w:space="0" w:color="auto"/>
              <w:left w:val="single" w:sz="4" w:space="0" w:color="auto"/>
              <w:bottom w:val="single" w:sz="4" w:space="0" w:color="auto"/>
              <w:right w:val="single" w:sz="4" w:space="0" w:color="auto"/>
            </w:tcBorders>
            <w:noWrap/>
            <w:vAlign w:val="center"/>
          </w:tcPr>
          <w:p w14:paraId="303BE099" w14:textId="77777777" w:rsidR="00FA4FBE" w:rsidRPr="00BC1197" w:rsidRDefault="00FA4FBE" w:rsidP="00FA4FBE">
            <w:pPr>
              <w:jc w:val="center"/>
              <w:rPr>
                <w:sz w:val="22"/>
              </w:rPr>
            </w:pPr>
            <w:r w:rsidRPr="00BC1197">
              <w:rPr>
                <w:sz w:val="22"/>
              </w:rPr>
              <w:t>1,02</w:t>
            </w:r>
          </w:p>
        </w:tc>
        <w:tc>
          <w:tcPr>
            <w:tcW w:w="321" w:type="pct"/>
            <w:tcBorders>
              <w:top w:val="single" w:sz="4" w:space="0" w:color="auto"/>
              <w:left w:val="single" w:sz="4" w:space="0" w:color="auto"/>
              <w:bottom w:val="single" w:sz="4" w:space="0" w:color="auto"/>
              <w:right w:val="single" w:sz="4" w:space="0" w:color="auto"/>
            </w:tcBorders>
            <w:noWrap/>
            <w:vAlign w:val="center"/>
          </w:tcPr>
          <w:p w14:paraId="042414B1" w14:textId="77777777" w:rsidR="00FA4FBE" w:rsidRPr="00BC1197" w:rsidRDefault="00FA4FBE" w:rsidP="00FA4FBE">
            <w:pPr>
              <w:jc w:val="center"/>
              <w:rPr>
                <w:sz w:val="22"/>
              </w:rPr>
            </w:pPr>
            <w:r w:rsidRPr="00BC1197">
              <w:rPr>
                <w:sz w:val="22"/>
              </w:rPr>
              <w:t>1,02</w:t>
            </w:r>
          </w:p>
        </w:tc>
        <w:tc>
          <w:tcPr>
            <w:tcW w:w="311" w:type="pct"/>
            <w:tcBorders>
              <w:top w:val="single" w:sz="4" w:space="0" w:color="auto"/>
              <w:left w:val="single" w:sz="4" w:space="0" w:color="auto"/>
              <w:bottom w:val="single" w:sz="4" w:space="0" w:color="auto"/>
              <w:right w:val="single" w:sz="4" w:space="0" w:color="auto"/>
            </w:tcBorders>
            <w:noWrap/>
            <w:vAlign w:val="center"/>
          </w:tcPr>
          <w:p w14:paraId="773A8C3C" w14:textId="77777777" w:rsidR="00FA4FBE" w:rsidRPr="00BC1197" w:rsidRDefault="00FA4FBE" w:rsidP="00FA4FBE">
            <w:pPr>
              <w:jc w:val="center"/>
              <w:rPr>
                <w:sz w:val="22"/>
              </w:rPr>
            </w:pPr>
            <w:r w:rsidRPr="00BC1197">
              <w:rPr>
                <w:sz w:val="22"/>
              </w:rPr>
              <w:t>1,02</w:t>
            </w:r>
          </w:p>
        </w:tc>
      </w:tr>
      <w:tr w:rsidR="00104AD8" w:rsidRPr="00BC1197" w14:paraId="21341FD1" w14:textId="77777777" w:rsidTr="00FA4FBE">
        <w:tc>
          <w:tcPr>
            <w:tcW w:w="188" w:type="pct"/>
            <w:tcBorders>
              <w:top w:val="single" w:sz="4" w:space="0" w:color="auto"/>
              <w:left w:val="single" w:sz="4" w:space="0" w:color="auto"/>
              <w:bottom w:val="single" w:sz="4" w:space="0" w:color="auto"/>
              <w:right w:val="single" w:sz="4" w:space="0" w:color="auto"/>
            </w:tcBorders>
            <w:vAlign w:val="center"/>
          </w:tcPr>
          <w:p w14:paraId="7F2C0E17" w14:textId="77777777" w:rsidR="00FA4FBE" w:rsidRPr="00BC1197" w:rsidRDefault="00FA4FBE" w:rsidP="0006129B">
            <w:pPr>
              <w:jc w:val="center"/>
              <w:rPr>
                <w:bCs/>
                <w:sz w:val="22"/>
              </w:rPr>
            </w:pPr>
            <w:r w:rsidRPr="00BC1197">
              <w:rPr>
                <w:bCs/>
                <w:sz w:val="22"/>
              </w:rPr>
              <w:t>3</w:t>
            </w:r>
          </w:p>
        </w:tc>
        <w:tc>
          <w:tcPr>
            <w:tcW w:w="1064" w:type="pct"/>
            <w:tcBorders>
              <w:top w:val="single" w:sz="4" w:space="0" w:color="auto"/>
              <w:left w:val="single" w:sz="4" w:space="0" w:color="auto"/>
              <w:bottom w:val="single" w:sz="4" w:space="0" w:color="auto"/>
              <w:right w:val="single" w:sz="4" w:space="0" w:color="auto"/>
            </w:tcBorders>
            <w:vAlign w:val="center"/>
          </w:tcPr>
          <w:p w14:paraId="58257F7E" w14:textId="77777777" w:rsidR="00FA4FBE" w:rsidRPr="00BC1197" w:rsidRDefault="00FA4FBE" w:rsidP="0006129B">
            <w:pPr>
              <w:rPr>
                <w:bCs/>
                <w:sz w:val="22"/>
              </w:rPr>
            </w:pPr>
            <w:r w:rsidRPr="00BC1197">
              <w:rPr>
                <w:bCs/>
                <w:sz w:val="22"/>
              </w:rPr>
              <w:t>Индекс роста цены на каменный уголь,</w:t>
            </w:r>
            <w:r w:rsidRPr="00BC1197">
              <w:rPr>
                <w:b/>
                <w:bCs/>
                <w:i/>
                <w:iCs/>
                <w:sz w:val="22"/>
              </w:rPr>
              <w:t xml:space="preserve"> I</w:t>
            </w:r>
            <w:r w:rsidRPr="00BC1197">
              <w:rPr>
                <w:b/>
                <w:bCs/>
                <w:i/>
                <w:iCs/>
                <w:sz w:val="22"/>
                <w:vertAlign w:val="subscript"/>
              </w:rPr>
              <w:t>КУ,i</w:t>
            </w:r>
          </w:p>
        </w:tc>
        <w:tc>
          <w:tcPr>
            <w:tcW w:w="264" w:type="pct"/>
            <w:tcBorders>
              <w:top w:val="single" w:sz="4" w:space="0" w:color="auto"/>
              <w:left w:val="single" w:sz="4" w:space="0" w:color="auto"/>
              <w:bottom w:val="single" w:sz="4" w:space="0" w:color="auto"/>
              <w:right w:val="single" w:sz="4" w:space="0" w:color="auto"/>
            </w:tcBorders>
            <w:noWrap/>
            <w:vAlign w:val="center"/>
          </w:tcPr>
          <w:p w14:paraId="3198D76C" w14:textId="77777777" w:rsidR="00FA4FBE" w:rsidRPr="00BC1197" w:rsidRDefault="00FA4FBE" w:rsidP="00FA4FBE">
            <w:pPr>
              <w:jc w:val="center"/>
              <w:rPr>
                <w:sz w:val="22"/>
              </w:rPr>
            </w:pPr>
            <w:r w:rsidRPr="00BC1197">
              <w:rPr>
                <w:sz w:val="22"/>
              </w:rPr>
              <w:t>1,165</w:t>
            </w:r>
          </w:p>
        </w:tc>
        <w:tc>
          <w:tcPr>
            <w:tcW w:w="264" w:type="pct"/>
            <w:tcBorders>
              <w:top w:val="single" w:sz="4" w:space="0" w:color="auto"/>
              <w:left w:val="single" w:sz="4" w:space="0" w:color="auto"/>
              <w:bottom w:val="single" w:sz="4" w:space="0" w:color="auto"/>
              <w:right w:val="single" w:sz="4" w:space="0" w:color="auto"/>
            </w:tcBorders>
            <w:noWrap/>
            <w:vAlign w:val="center"/>
          </w:tcPr>
          <w:p w14:paraId="4F8D0B1F" w14:textId="77777777" w:rsidR="00FA4FBE" w:rsidRPr="00BC1197" w:rsidRDefault="00FA4FBE" w:rsidP="00FA4FBE">
            <w:pPr>
              <w:jc w:val="center"/>
              <w:rPr>
                <w:sz w:val="22"/>
              </w:rPr>
            </w:pPr>
            <w:r w:rsidRPr="00BC1197">
              <w:rPr>
                <w:sz w:val="22"/>
              </w:rPr>
              <w:t>1,537</w:t>
            </w:r>
          </w:p>
        </w:tc>
        <w:tc>
          <w:tcPr>
            <w:tcW w:w="264" w:type="pct"/>
            <w:tcBorders>
              <w:top w:val="single" w:sz="4" w:space="0" w:color="auto"/>
              <w:left w:val="single" w:sz="4" w:space="0" w:color="auto"/>
              <w:bottom w:val="single" w:sz="4" w:space="0" w:color="auto"/>
              <w:right w:val="single" w:sz="4" w:space="0" w:color="auto"/>
            </w:tcBorders>
            <w:noWrap/>
            <w:vAlign w:val="center"/>
          </w:tcPr>
          <w:p w14:paraId="70F089A3" w14:textId="77777777" w:rsidR="00FA4FBE" w:rsidRPr="00BC1197" w:rsidRDefault="00FA4FBE" w:rsidP="00FA4FBE">
            <w:pPr>
              <w:jc w:val="center"/>
              <w:rPr>
                <w:sz w:val="22"/>
              </w:rPr>
            </w:pPr>
            <w:r w:rsidRPr="00BC1197">
              <w:rPr>
                <w:sz w:val="22"/>
              </w:rPr>
              <w:t>0,875</w:t>
            </w:r>
          </w:p>
        </w:tc>
        <w:tc>
          <w:tcPr>
            <w:tcW w:w="264" w:type="pct"/>
            <w:tcBorders>
              <w:top w:val="single" w:sz="4" w:space="0" w:color="auto"/>
              <w:left w:val="single" w:sz="4" w:space="0" w:color="auto"/>
              <w:bottom w:val="single" w:sz="4" w:space="0" w:color="auto"/>
              <w:right w:val="single" w:sz="4" w:space="0" w:color="auto"/>
            </w:tcBorders>
            <w:noWrap/>
            <w:vAlign w:val="center"/>
          </w:tcPr>
          <w:p w14:paraId="56DD2933" w14:textId="77777777" w:rsidR="00FA4FBE" w:rsidRPr="00BC1197" w:rsidRDefault="00FA4FBE" w:rsidP="00FA4FBE">
            <w:pPr>
              <w:jc w:val="center"/>
              <w:rPr>
                <w:sz w:val="22"/>
              </w:rPr>
            </w:pPr>
            <w:r w:rsidRPr="00BC1197">
              <w:rPr>
                <w:sz w:val="22"/>
              </w:rPr>
              <w:t>1,047</w:t>
            </w:r>
          </w:p>
        </w:tc>
        <w:tc>
          <w:tcPr>
            <w:tcW w:w="264" w:type="pct"/>
            <w:tcBorders>
              <w:top w:val="single" w:sz="4" w:space="0" w:color="auto"/>
              <w:left w:val="single" w:sz="4" w:space="0" w:color="auto"/>
              <w:bottom w:val="single" w:sz="4" w:space="0" w:color="auto"/>
              <w:right w:val="single" w:sz="4" w:space="0" w:color="auto"/>
            </w:tcBorders>
            <w:noWrap/>
            <w:vAlign w:val="center"/>
          </w:tcPr>
          <w:p w14:paraId="7D827472" w14:textId="77777777" w:rsidR="00FA4FBE" w:rsidRPr="00BC1197" w:rsidRDefault="00FA4FBE" w:rsidP="00FA4FBE">
            <w:pPr>
              <w:jc w:val="center"/>
              <w:rPr>
                <w:sz w:val="22"/>
              </w:rPr>
            </w:pPr>
            <w:r w:rsidRPr="00BC1197">
              <w:rPr>
                <w:sz w:val="22"/>
              </w:rPr>
              <w:t>1,038</w:t>
            </w:r>
          </w:p>
        </w:tc>
        <w:tc>
          <w:tcPr>
            <w:tcW w:w="321" w:type="pct"/>
            <w:tcBorders>
              <w:top w:val="single" w:sz="4" w:space="0" w:color="auto"/>
              <w:left w:val="single" w:sz="4" w:space="0" w:color="auto"/>
              <w:bottom w:val="single" w:sz="4" w:space="0" w:color="auto"/>
              <w:right w:val="single" w:sz="4" w:space="0" w:color="auto"/>
            </w:tcBorders>
            <w:noWrap/>
            <w:vAlign w:val="center"/>
          </w:tcPr>
          <w:p w14:paraId="10BA4156" w14:textId="77777777" w:rsidR="00FA4FBE" w:rsidRPr="00BC1197" w:rsidRDefault="00FA4FBE" w:rsidP="00FA4FBE">
            <w:pPr>
              <w:jc w:val="center"/>
              <w:rPr>
                <w:sz w:val="22"/>
              </w:rPr>
            </w:pPr>
            <w:r w:rsidRPr="00BC1197">
              <w:rPr>
                <w:sz w:val="22"/>
              </w:rPr>
              <w:t>1,038</w:t>
            </w:r>
          </w:p>
        </w:tc>
        <w:tc>
          <w:tcPr>
            <w:tcW w:w="321" w:type="pct"/>
            <w:tcBorders>
              <w:top w:val="single" w:sz="4" w:space="0" w:color="auto"/>
              <w:left w:val="single" w:sz="4" w:space="0" w:color="auto"/>
              <w:bottom w:val="single" w:sz="4" w:space="0" w:color="auto"/>
              <w:right w:val="single" w:sz="4" w:space="0" w:color="auto"/>
            </w:tcBorders>
            <w:noWrap/>
            <w:vAlign w:val="center"/>
          </w:tcPr>
          <w:p w14:paraId="546946E6" w14:textId="77777777" w:rsidR="00FA4FBE" w:rsidRPr="00BC1197" w:rsidRDefault="00FA4FBE" w:rsidP="00FA4FBE">
            <w:pPr>
              <w:jc w:val="center"/>
              <w:rPr>
                <w:sz w:val="22"/>
              </w:rPr>
            </w:pPr>
            <w:r w:rsidRPr="00BC1197">
              <w:rPr>
                <w:sz w:val="22"/>
              </w:rPr>
              <w:t>1,038</w:t>
            </w:r>
          </w:p>
        </w:tc>
        <w:tc>
          <w:tcPr>
            <w:tcW w:w="321" w:type="pct"/>
            <w:tcBorders>
              <w:top w:val="single" w:sz="4" w:space="0" w:color="auto"/>
              <w:left w:val="single" w:sz="4" w:space="0" w:color="auto"/>
              <w:bottom w:val="single" w:sz="4" w:space="0" w:color="auto"/>
              <w:right w:val="single" w:sz="4" w:space="0" w:color="auto"/>
            </w:tcBorders>
            <w:noWrap/>
            <w:vAlign w:val="center"/>
          </w:tcPr>
          <w:p w14:paraId="65D1CA68" w14:textId="77777777" w:rsidR="00FA4FBE" w:rsidRPr="00BC1197" w:rsidRDefault="00FA4FBE" w:rsidP="00FA4FBE">
            <w:pPr>
              <w:jc w:val="center"/>
              <w:rPr>
                <w:sz w:val="22"/>
              </w:rPr>
            </w:pPr>
            <w:r w:rsidRPr="00BC1197">
              <w:rPr>
                <w:sz w:val="22"/>
              </w:rPr>
              <w:t>1,036</w:t>
            </w:r>
          </w:p>
        </w:tc>
        <w:tc>
          <w:tcPr>
            <w:tcW w:w="261" w:type="pct"/>
            <w:tcBorders>
              <w:top w:val="single" w:sz="4" w:space="0" w:color="auto"/>
              <w:left w:val="single" w:sz="4" w:space="0" w:color="auto"/>
              <w:bottom w:val="single" w:sz="4" w:space="0" w:color="auto"/>
              <w:right w:val="single" w:sz="4" w:space="0" w:color="auto"/>
            </w:tcBorders>
            <w:noWrap/>
            <w:vAlign w:val="center"/>
          </w:tcPr>
          <w:p w14:paraId="3C4EE45A" w14:textId="77777777" w:rsidR="00FA4FBE" w:rsidRPr="00BC1197" w:rsidRDefault="00FA4FBE" w:rsidP="00FA4FBE">
            <w:pPr>
              <w:jc w:val="center"/>
              <w:rPr>
                <w:sz w:val="22"/>
              </w:rPr>
            </w:pPr>
            <w:r w:rsidRPr="00BC1197">
              <w:rPr>
                <w:sz w:val="22"/>
              </w:rPr>
              <w:t>1,036</w:t>
            </w:r>
          </w:p>
        </w:tc>
        <w:tc>
          <w:tcPr>
            <w:tcW w:w="321" w:type="pct"/>
            <w:tcBorders>
              <w:top w:val="single" w:sz="4" w:space="0" w:color="auto"/>
              <w:left w:val="single" w:sz="4" w:space="0" w:color="auto"/>
              <w:bottom w:val="single" w:sz="4" w:space="0" w:color="auto"/>
              <w:right w:val="single" w:sz="4" w:space="0" w:color="auto"/>
            </w:tcBorders>
            <w:noWrap/>
            <w:vAlign w:val="center"/>
          </w:tcPr>
          <w:p w14:paraId="399B321A" w14:textId="77777777" w:rsidR="00FA4FBE" w:rsidRPr="00BC1197" w:rsidRDefault="00FA4FBE" w:rsidP="00FA4FBE">
            <w:pPr>
              <w:jc w:val="center"/>
              <w:rPr>
                <w:sz w:val="22"/>
              </w:rPr>
            </w:pPr>
            <w:r w:rsidRPr="00BC1197">
              <w:rPr>
                <w:sz w:val="22"/>
              </w:rPr>
              <w:t>1,036</w:t>
            </w:r>
          </w:p>
        </w:tc>
        <w:tc>
          <w:tcPr>
            <w:tcW w:w="251" w:type="pct"/>
            <w:tcBorders>
              <w:top w:val="single" w:sz="4" w:space="0" w:color="auto"/>
              <w:left w:val="single" w:sz="4" w:space="0" w:color="auto"/>
              <w:bottom w:val="single" w:sz="4" w:space="0" w:color="auto"/>
              <w:right w:val="single" w:sz="4" w:space="0" w:color="auto"/>
            </w:tcBorders>
            <w:noWrap/>
            <w:vAlign w:val="center"/>
          </w:tcPr>
          <w:p w14:paraId="11DDEE62" w14:textId="77777777" w:rsidR="00FA4FBE" w:rsidRPr="00BC1197" w:rsidRDefault="00FA4FBE" w:rsidP="00FA4FBE">
            <w:pPr>
              <w:jc w:val="center"/>
              <w:rPr>
                <w:sz w:val="22"/>
              </w:rPr>
            </w:pPr>
            <w:r w:rsidRPr="00BC1197">
              <w:rPr>
                <w:sz w:val="22"/>
              </w:rPr>
              <w:t>1,036</w:t>
            </w:r>
          </w:p>
        </w:tc>
        <w:tc>
          <w:tcPr>
            <w:tcW w:w="321" w:type="pct"/>
            <w:tcBorders>
              <w:top w:val="single" w:sz="4" w:space="0" w:color="auto"/>
              <w:left w:val="single" w:sz="4" w:space="0" w:color="auto"/>
              <w:bottom w:val="single" w:sz="4" w:space="0" w:color="auto"/>
              <w:right w:val="single" w:sz="4" w:space="0" w:color="auto"/>
            </w:tcBorders>
            <w:noWrap/>
            <w:vAlign w:val="center"/>
          </w:tcPr>
          <w:p w14:paraId="0A0EDE67" w14:textId="77777777" w:rsidR="00FA4FBE" w:rsidRPr="00BC1197" w:rsidRDefault="00FA4FBE" w:rsidP="00FA4FBE">
            <w:pPr>
              <w:jc w:val="center"/>
              <w:rPr>
                <w:sz w:val="22"/>
              </w:rPr>
            </w:pPr>
            <w:r w:rsidRPr="00BC1197">
              <w:rPr>
                <w:sz w:val="22"/>
              </w:rPr>
              <w:t>1,036</w:t>
            </w:r>
          </w:p>
        </w:tc>
        <w:tc>
          <w:tcPr>
            <w:tcW w:w="311" w:type="pct"/>
            <w:tcBorders>
              <w:top w:val="single" w:sz="4" w:space="0" w:color="auto"/>
              <w:left w:val="single" w:sz="4" w:space="0" w:color="auto"/>
              <w:bottom w:val="single" w:sz="4" w:space="0" w:color="auto"/>
              <w:right w:val="single" w:sz="4" w:space="0" w:color="auto"/>
            </w:tcBorders>
            <w:noWrap/>
            <w:vAlign w:val="center"/>
          </w:tcPr>
          <w:p w14:paraId="7776BCC1" w14:textId="77777777" w:rsidR="00FA4FBE" w:rsidRPr="00BC1197" w:rsidRDefault="00FA4FBE" w:rsidP="00FA4FBE">
            <w:pPr>
              <w:jc w:val="center"/>
              <w:rPr>
                <w:sz w:val="22"/>
              </w:rPr>
            </w:pPr>
            <w:r w:rsidRPr="00BC1197">
              <w:rPr>
                <w:sz w:val="22"/>
              </w:rPr>
              <w:t>1,036</w:t>
            </w:r>
          </w:p>
        </w:tc>
      </w:tr>
      <w:tr w:rsidR="00104AD8" w:rsidRPr="00BC1197" w14:paraId="2AE6EC1B" w14:textId="77777777" w:rsidTr="00FA4FBE">
        <w:tc>
          <w:tcPr>
            <w:tcW w:w="188" w:type="pct"/>
            <w:tcBorders>
              <w:top w:val="single" w:sz="4" w:space="0" w:color="auto"/>
              <w:left w:val="single" w:sz="4" w:space="0" w:color="auto"/>
              <w:bottom w:val="single" w:sz="4" w:space="0" w:color="auto"/>
              <w:right w:val="single" w:sz="4" w:space="0" w:color="auto"/>
            </w:tcBorders>
            <w:vAlign w:val="center"/>
          </w:tcPr>
          <w:p w14:paraId="67B55763" w14:textId="77777777" w:rsidR="00FA4FBE" w:rsidRPr="00BC1197" w:rsidRDefault="00FA4FBE" w:rsidP="0006129B">
            <w:pPr>
              <w:jc w:val="center"/>
              <w:rPr>
                <w:bCs/>
                <w:sz w:val="22"/>
              </w:rPr>
            </w:pPr>
            <w:r w:rsidRPr="00BC1197">
              <w:rPr>
                <w:bCs/>
                <w:sz w:val="22"/>
              </w:rPr>
              <w:t>4</w:t>
            </w:r>
          </w:p>
        </w:tc>
        <w:tc>
          <w:tcPr>
            <w:tcW w:w="1064" w:type="pct"/>
            <w:tcBorders>
              <w:top w:val="single" w:sz="4" w:space="0" w:color="auto"/>
              <w:left w:val="single" w:sz="4" w:space="0" w:color="auto"/>
              <w:bottom w:val="single" w:sz="4" w:space="0" w:color="auto"/>
              <w:right w:val="single" w:sz="4" w:space="0" w:color="auto"/>
            </w:tcBorders>
            <w:vAlign w:val="center"/>
          </w:tcPr>
          <w:p w14:paraId="32E64F3A" w14:textId="77777777" w:rsidR="00FA4FBE" w:rsidRPr="00BC1197" w:rsidRDefault="00FA4FBE" w:rsidP="0006129B">
            <w:pPr>
              <w:rPr>
                <w:sz w:val="22"/>
              </w:rPr>
            </w:pPr>
            <w:r w:rsidRPr="00BC1197">
              <w:rPr>
                <w:bCs/>
                <w:sz w:val="22"/>
              </w:rPr>
              <w:t xml:space="preserve">Индекс роста цены на электроэнергию (для всех категорий потребителей, за исключением населения), </w:t>
            </w:r>
            <w:r w:rsidRPr="00BC1197">
              <w:rPr>
                <w:b/>
                <w:bCs/>
                <w:i/>
                <w:iCs/>
                <w:sz w:val="22"/>
              </w:rPr>
              <w:t>I</w:t>
            </w:r>
            <w:r w:rsidRPr="00BC1197">
              <w:rPr>
                <w:b/>
                <w:bCs/>
                <w:i/>
                <w:iCs/>
                <w:sz w:val="22"/>
                <w:vertAlign w:val="subscript"/>
              </w:rPr>
              <w:t>ЭЭ,i</w:t>
            </w:r>
          </w:p>
        </w:tc>
        <w:tc>
          <w:tcPr>
            <w:tcW w:w="264" w:type="pct"/>
            <w:tcBorders>
              <w:top w:val="single" w:sz="4" w:space="0" w:color="auto"/>
              <w:left w:val="single" w:sz="4" w:space="0" w:color="auto"/>
              <w:bottom w:val="single" w:sz="4" w:space="0" w:color="auto"/>
              <w:right w:val="single" w:sz="4" w:space="0" w:color="auto"/>
            </w:tcBorders>
            <w:noWrap/>
            <w:vAlign w:val="center"/>
          </w:tcPr>
          <w:p w14:paraId="487A2AE1" w14:textId="77777777" w:rsidR="00FA4FBE" w:rsidRPr="00BC1197" w:rsidRDefault="00FA4FBE" w:rsidP="00FA4FBE">
            <w:pPr>
              <w:jc w:val="center"/>
              <w:rPr>
                <w:sz w:val="22"/>
              </w:rPr>
            </w:pPr>
            <w:r w:rsidRPr="00BC1197">
              <w:rPr>
                <w:sz w:val="22"/>
              </w:rPr>
              <w:t>1,034</w:t>
            </w:r>
          </w:p>
        </w:tc>
        <w:tc>
          <w:tcPr>
            <w:tcW w:w="264" w:type="pct"/>
            <w:tcBorders>
              <w:top w:val="single" w:sz="4" w:space="0" w:color="auto"/>
              <w:left w:val="single" w:sz="4" w:space="0" w:color="auto"/>
              <w:bottom w:val="single" w:sz="4" w:space="0" w:color="auto"/>
              <w:right w:val="single" w:sz="4" w:space="0" w:color="auto"/>
            </w:tcBorders>
            <w:noWrap/>
            <w:vAlign w:val="center"/>
          </w:tcPr>
          <w:p w14:paraId="11CBC62B" w14:textId="77777777" w:rsidR="00FA4FBE" w:rsidRPr="00BC1197" w:rsidRDefault="00FA4FBE" w:rsidP="00FA4FBE">
            <w:pPr>
              <w:jc w:val="center"/>
              <w:rPr>
                <w:sz w:val="22"/>
              </w:rPr>
            </w:pPr>
            <w:r w:rsidRPr="00BC1197">
              <w:rPr>
                <w:sz w:val="22"/>
              </w:rPr>
              <w:t>1,050</w:t>
            </w:r>
          </w:p>
        </w:tc>
        <w:tc>
          <w:tcPr>
            <w:tcW w:w="264" w:type="pct"/>
            <w:tcBorders>
              <w:top w:val="single" w:sz="4" w:space="0" w:color="auto"/>
              <w:left w:val="single" w:sz="4" w:space="0" w:color="auto"/>
              <w:bottom w:val="single" w:sz="4" w:space="0" w:color="auto"/>
              <w:right w:val="single" w:sz="4" w:space="0" w:color="auto"/>
            </w:tcBorders>
            <w:noWrap/>
            <w:vAlign w:val="center"/>
          </w:tcPr>
          <w:p w14:paraId="517E1D96" w14:textId="77777777" w:rsidR="00FA4FBE" w:rsidRPr="00BC1197" w:rsidRDefault="00FA4FBE" w:rsidP="00FA4FBE">
            <w:pPr>
              <w:jc w:val="center"/>
              <w:rPr>
                <w:sz w:val="22"/>
              </w:rPr>
            </w:pPr>
            <w:r w:rsidRPr="00BC1197">
              <w:rPr>
                <w:sz w:val="22"/>
              </w:rPr>
              <w:t>1,075</w:t>
            </w:r>
          </w:p>
        </w:tc>
        <w:tc>
          <w:tcPr>
            <w:tcW w:w="264" w:type="pct"/>
            <w:tcBorders>
              <w:top w:val="single" w:sz="4" w:space="0" w:color="auto"/>
              <w:left w:val="single" w:sz="4" w:space="0" w:color="auto"/>
              <w:bottom w:val="single" w:sz="4" w:space="0" w:color="auto"/>
              <w:right w:val="single" w:sz="4" w:space="0" w:color="auto"/>
            </w:tcBorders>
            <w:noWrap/>
            <w:vAlign w:val="center"/>
          </w:tcPr>
          <w:p w14:paraId="6E41E5A5" w14:textId="77777777" w:rsidR="00FA4FBE" w:rsidRPr="00BC1197" w:rsidRDefault="00FA4FBE" w:rsidP="00FA4FBE">
            <w:pPr>
              <w:jc w:val="center"/>
              <w:rPr>
                <w:sz w:val="22"/>
              </w:rPr>
            </w:pPr>
            <w:r w:rsidRPr="00BC1197">
              <w:rPr>
                <w:sz w:val="22"/>
              </w:rPr>
              <w:t>1,055</w:t>
            </w:r>
          </w:p>
        </w:tc>
        <w:tc>
          <w:tcPr>
            <w:tcW w:w="264" w:type="pct"/>
            <w:tcBorders>
              <w:top w:val="single" w:sz="4" w:space="0" w:color="auto"/>
              <w:left w:val="single" w:sz="4" w:space="0" w:color="auto"/>
              <w:bottom w:val="single" w:sz="4" w:space="0" w:color="auto"/>
              <w:right w:val="single" w:sz="4" w:space="0" w:color="auto"/>
            </w:tcBorders>
            <w:noWrap/>
            <w:vAlign w:val="center"/>
          </w:tcPr>
          <w:p w14:paraId="7113E931" w14:textId="77777777" w:rsidR="00FA4FBE" w:rsidRPr="00BC1197" w:rsidRDefault="00FA4FBE" w:rsidP="00FA4FBE">
            <w:pPr>
              <w:jc w:val="center"/>
              <w:rPr>
                <w:sz w:val="22"/>
              </w:rPr>
            </w:pPr>
            <w:r w:rsidRPr="00BC1197">
              <w:rPr>
                <w:sz w:val="22"/>
              </w:rPr>
              <w:t>1,024</w:t>
            </w:r>
          </w:p>
        </w:tc>
        <w:tc>
          <w:tcPr>
            <w:tcW w:w="321" w:type="pct"/>
            <w:tcBorders>
              <w:top w:val="single" w:sz="4" w:space="0" w:color="auto"/>
              <w:left w:val="single" w:sz="4" w:space="0" w:color="auto"/>
              <w:bottom w:val="single" w:sz="4" w:space="0" w:color="auto"/>
              <w:right w:val="single" w:sz="4" w:space="0" w:color="auto"/>
            </w:tcBorders>
            <w:noWrap/>
            <w:vAlign w:val="center"/>
          </w:tcPr>
          <w:p w14:paraId="23E5FF8D" w14:textId="77777777" w:rsidR="00FA4FBE" w:rsidRPr="00BC1197" w:rsidRDefault="00FA4FBE" w:rsidP="00FA4FBE">
            <w:pPr>
              <w:jc w:val="center"/>
              <w:rPr>
                <w:sz w:val="22"/>
              </w:rPr>
            </w:pPr>
            <w:r w:rsidRPr="00BC1197">
              <w:rPr>
                <w:sz w:val="22"/>
              </w:rPr>
              <w:t>1,036</w:t>
            </w:r>
          </w:p>
        </w:tc>
        <w:tc>
          <w:tcPr>
            <w:tcW w:w="321" w:type="pct"/>
            <w:tcBorders>
              <w:top w:val="single" w:sz="4" w:space="0" w:color="auto"/>
              <w:left w:val="single" w:sz="4" w:space="0" w:color="auto"/>
              <w:bottom w:val="single" w:sz="4" w:space="0" w:color="auto"/>
              <w:right w:val="single" w:sz="4" w:space="0" w:color="auto"/>
            </w:tcBorders>
            <w:noWrap/>
            <w:vAlign w:val="center"/>
          </w:tcPr>
          <w:p w14:paraId="49899CB6" w14:textId="77777777" w:rsidR="00FA4FBE" w:rsidRPr="00BC1197" w:rsidRDefault="00FA4FBE" w:rsidP="00FA4FBE">
            <w:pPr>
              <w:jc w:val="center"/>
              <w:rPr>
                <w:sz w:val="22"/>
              </w:rPr>
            </w:pPr>
            <w:r w:rsidRPr="00BC1197">
              <w:rPr>
                <w:sz w:val="22"/>
              </w:rPr>
              <w:t>1,015</w:t>
            </w:r>
          </w:p>
        </w:tc>
        <w:tc>
          <w:tcPr>
            <w:tcW w:w="321" w:type="pct"/>
            <w:tcBorders>
              <w:top w:val="single" w:sz="4" w:space="0" w:color="auto"/>
              <w:left w:val="single" w:sz="4" w:space="0" w:color="auto"/>
              <w:bottom w:val="single" w:sz="4" w:space="0" w:color="auto"/>
              <w:right w:val="single" w:sz="4" w:space="0" w:color="auto"/>
            </w:tcBorders>
            <w:noWrap/>
            <w:vAlign w:val="center"/>
          </w:tcPr>
          <w:p w14:paraId="3F4DDFD0" w14:textId="77777777" w:rsidR="00FA4FBE" w:rsidRPr="00BC1197" w:rsidRDefault="00FA4FBE" w:rsidP="00FA4FBE">
            <w:pPr>
              <w:jc w:val="center"/>
              <w:rPr>
                <w:sz w:val="22"/>
              </w:rPr>
            </w:pPr>
            <w:r w:rsidRPr="00BC1197">
              <w:rPr>
                <w:sz w:val="22"/>
              </w:rPr>
              <w:t>1,000</w:t>
            </w:r>
          </w:p>
        </w:tc>
        <w:tc>
          <w:tcPr>
            <w:tcW w:w="261" w:type="pct"/>
            <w:tcBorders>
              <w:top w:val="single" w:sz="4" w:space="0" w:color="auto"/>
              <w:left w:val="single" w:sz="4" w:space="0" w:color="auto"/>
              <w:bottom w:val="single" w:sz="4" w:space="0" w:color="auto"/>
              <w:right w:val="single" w:sz="4" w:space="0" w:color="auto"/>
            </w:tcBorders>
            <w:noWrap/>
            <w:vAlign w:val="center"/>
          </w:tcPr>
          <w:p w14:paraId="29900568" w14:textId="77777777" w:rsidR="00FA4FBE" w:rsidRPr="00BC1197" w:rsidRDefault="00FA4FBE" w:rsidP="00FA4FBE">
            <w:pPr>
              <w:jc w:val="center"/>
              <w:rPr>
                <w:sz w:val="22"/>
              </w:rPr>
            </w:pPr>
            <w:r w:rsidRPr="00BC1197">
              <w:rPr>
                <w:sz w:val="22"/>
              </w:rPr>
              <w:t>1,000</w:t>
            </w:r>
          </w:p>
        </w:tc>
        <w:tc>
          <w:tcPr>
            <w:tcW w:w="321" w:type="pct"/>
            <w:tcBorders>
              <w:top w:val="single" w:sz="4" w:space="0" w:color="auto"/>
              <w:left w:val="single" w:sz="4" w:space="0" w:color="auto"/>
              <w:bottom w:val="single" w:sz="4" w:space="0" w:color="auto"/>
              <w:right w:val="single" w:sz="4" w:space="0" w:color="auto"/>
            </w:tcBorders>
            <w:noWrap/>
            <w:vAlign w:val="center"/>
          </w:tcPr>
          <w:p w14:paraId="152C2E44" w14:textId="77777777" w:rsidR="00FA4FBE" w:rsidRPr="00BC1197" w:rsidRDefault="00FA4FBE" w:rsidP="00FA4FBE">
            <w:pPr>
              <w:jc w:val="center"/>
              <w:rPr>
                <w:sz w:val="22"/>
              </w:rPr>
            </w:pPr>
            <w:r w:rsidRPr="00BC1197">
              <w:rPr>
                <w:sz w:val="22"/>
              </w:rPr>
              <w:t>1,000</w:t>
            </w:r>
          </w:p>
        </w:tc>
        <w:tc>
          <w:tcPr>
            <w:tcW w:w="251" w:type="pct"/>
            <w:tcBorders>
              <w:top w:val="single" w:sz="4" w:space="0" w:color="auto"/>
              <w:left w:val="single" w:sz="4" w:space="0" w:color="auto"/>
              <w:bottom w:val="single" w:sz="4" w:space="0" w:color="auto"/>
              <w:right w:val="single" w:sz="4" w:space="0" w:color="auto"/>
            </w:tcBorders>
            <w:noWrap/>
            <w:vAlign w:val="center"/>
          </w:tcPr>
          <w:p w14:paraId="5AF7A51E" w14:textId="77777777" w:rsidR="00FA4FBE" w:rsidRPr="00BC1197" w:rsidRDefault="00FA4FBE" w:rsidP="00637EB4">
            <w:pPr>
              <w:jc w:val="center"/>
              <w:rPr>
                <w:sz w:val="22"/>
              </w:rPr>
            </w:pPr>
            <w:r w:rsidRPr="00BC1197">
              <w:rPr>
                <w:sz w:val="22"/>
              </w:rPr>
              <w:t>1,000</w:t>
            </w:r>
          </w:p>
        </w:tc>
        <w:tc>
          <w:tcPr>
            <w:tcW w:w="321" w:type="pct"/>
            <w:tcBorders>
              <w:top w:val="single" w:sz="4" w:space="0" w:color="auto"/>
              <w:left w:val="single" w:sz="4" w:space="0" w:color="auto"/>
              <w:bottom w:val="single" w:sz="4" w:space="0" w:color="auto"/>
              <w:right w:val="single" w:sz="4" w:space="0" w:color="auto"/>
            </w:tcBorders>
            <w:noWrap/>
            <w:vAlign w:val="center"/>
          </w:tcPr>
          <w:p w14:paraId="69865580" w14:textId="77777777" w:rsidR="00FA4FBE" w:rsidRPr="00BC1197" w:rsidRDefault="00FA4FBE" w:rsidP="00637EB4">
            <w:pPr>
              <w:jc w:val="center"/>
              <w:rPr>
                <w:sz w:val="22"/>
              </w:rPr>
            </w:pPr>
            <w:r w:rsidRPr="00BC1197">
              <w:rPr>
                <w:sz w:val="22"/>
              </w:rPr>
              <w:t>1,000</w:t>
            </w:r>
          </w:p>
        </w:tc>
        <w:tc>
          <w:tcPr>
            <w:tcW w:w="311" w:type="pct"/>
            <w:tcBorders>
              <w:top w:val="single" w:sz="4" w:space="0" w:color="auto"/>
              <w:left w:val="single" w:sz="4" w:space="0" w:color="auto"/>
              <w:bottom w:val="single" w:sz="4" w:space="0" w:color="auto"/>
              <w:right w:val="single" w:sz="4" w:space="0" w:color="auto"/>
            </w:tcBorders>
            <w:noWrap/>
            <w:vAlign w:val="center"/>
          </w:tcPr>
          <w:p w14:paraId="618AF507" w14:textId="77777777" w:rsidR="00FA4FBE" w:rsidRPr="00BC1197" w:rsidRDefault="00FA4FBE" w:rsidP="00637EB4">
            <w:pPr>
              <w:jc w:val="center"/>
              <w:rPr>
                <w:sz w:val="22"/>
              </w:rPr>
            </w:pPr>
            <w:r w:rsidRPr="00BC1197">
              <w:rPr>
                <w:sz w:val="22"/>
              </w:rPr>
              <w:t>1,000</w:t>
            </w:r>
          </w:p>
        </w:tc>
      </w:tr>
      <w:tr w:rsidR="00104AD8" w:rsidRPr="00BC1197" w14:paraId="22667ADA" w14:textId="77777777" w:rsidTr="00FA4FBE">
        <w:tc>
          <w:tcPr>
            <w:tcW w:w="188" w:type="pct"/>
            <w:tcBorders>
              <w:top w:val="single" w:sz="4" w:space="0" w:color="auto"/>
              <w:left w:val="single" w:sz="4" w:space="0" w:color="auto"/>
              <w:bottom w:val="single" w:sz="4" w:space="0" w:color="auto"/>
              <w:right w:val="single" w:sz="4" w:space="0" w:color="auto"/>
            </w:tcBorders>
            <w:vAlign w:val="center"/>
          </w:tcPr>
          <w:p w14:paraId="77FC841F" w14:textId="77777777" w:rsidR="00FA4FBE" w:rsidRPr="00BC1197" w:rsidRDefault="00FA4FBE" w:rsidP="0006129B">
            <w:pPr>
              <w:jc w:val="center"/>
              <w:rPr>
                <w:bCs/>
                <w:sz w:val="22"/>
              </w:rPr>
            </w:pPr>
            <w:r w:rsidRPr="00BC1197">
              <w:rPr>
                <w:bCs/>
                <w:sz w:val="22"/>
              </w:rPr>
              <w:lastRenderedPageBreak/>
              <w:t>5</w:t>
            </w:r>
          </w:p>
        </w:tc>
        <w:tc>
          <w:tcPr>
            <w:tcW w:w="1064" w:type="pct"/>
            <w:tcBorders>
              <w:top w:val="single" w:sz="4" w:space="0" w:color="auto"/>
              <w:left w:val="single" w:sz="4" w:space="0" w:color="auto"/>
              <w:bottom w:val="single" w:sz="4" w:space="0" w:color="auto"/>
              <w:right w:val="single" w:sz="4" w:space="0" w:color="auto"/>
            </w:tcBorders>
            <w:vAlign w:val="center"/>
          </w:tcPr>
          <w:p w14:paraId="2D65A1EF" w14:textId="77777777" w:rsidR="00FA4FBE" w:rsidRPr="00BC1197" w:rsidRDefault="00FA4FBE" w:rsidP="0006129B">
            <w:pPr>
              <w:rPr>
                <w:sz w:val="22"/>
              </w:rPr>
            </w:pPr>
            <w:r w:rsidRPr="00BC1197">
              <w:rPr>
                <w:bCs/>
                <w:sz w:val="22"/>
              </w:rPr>
              <w:t xml:space="preserve">Индекс роста цены на услуги водоснабжения/водоотведения, </w:t>
            </w:r>
            <w:r w:rsidRPr="00BC1197">
              <w:rPr>
                <w:b/>
                <w:bCs/>
                <w:i/>
                <w:iCs/>
                <w:sz w:val="22"/>
              </w:rPr>
              <w:t>I</w:t>
            </w:r>
            <w:r w:rsidRPr="00BC1197">
              <w:rPr>
                <w:b/>
                <w:bCs/>
                <w:i/>
                <w:iCs/>
                <w:sz w:val="22"/>
                <w:vertAlign w:val="subscript"/>
              </w:rPr>
              <w:t>ВС/ВО</w:t>
            </w:r>
          </w:p>
        </w:tc>
        <w:tc>
          <w:tcPr>
            <w:tcW w:w="264" w:type="pct"/>
            <w:tcBorders>
              <w:top w:val="single" w:sz="4" w:space="0" w:color="auto"/>
              <w:left w:val="single" w:sz="4" w:space="0" w:color="auto"/>
              <w:bottom w:val="single" w:sz="4" w:space="0" w:color="auto"/>
              <w:right w:val="single" w:sz="4" w:space="0" w:color="auto"/>
            </w:tcBorders>
            <w:noWrap/>
            <w:vAlign w:val="center"/>
          </w:tcPr>
          <w:p w14:paraId="2F020D4A" w14:textId="77777777" w:rsidR="00FA4FBE" w:rsidRPr="00BC1197" w:rsidRDefault="00FA4FBE" w:rsidP="00FA4FBE">
            <w:pPr>
              <w:jc w:val="center"/>
              <w:rPr>
                <w:sz w:val="22"/>
              </w:rPr>
            </w:pPr>
            <w:r w:rsidRPr="00BC1197">
              <w:rPr>
                <w:sz w:val="22"/>
              </w:rPr>
              <w:t>1,039</w:t>
            </w:r>
          </w:p>
        </w:tc>
        <w:tc>
          <w:tcPr>
            <w:tcW w:w="264" w:type="pct"/>
            <w:tcBorders>
              <w:top w:val="single" w:sz="4" w:space="0" w:color="auto"/>
              <w:left w:val="single" w:sz="4" w:space="0" w:color="auto"/>
              <w:bottom w:val="single" w:sz="4" w:space="0" w:color="auto"/>
              <w:right w:val="single" w:sz="4" w:space="0" w:color="auto"/>
            </w:tcBorders>
            <w:noWrap/>
            <w:vAlign w:val="center"/>
          </w:tcPr>
          <w:p w14:paraId="7CC4A3F3" w14:textId="77777777" w:rsidR="00FA4FBE" w:rsidRPr="00BC1197" w:rsidRDefault="00FA4FBE" w:rsidP="00FA4FBE">
            <w:pPr>
              <w:jc w:val="center"/>
              <w:rPr>
                <w:sz w:val="22"/>
              </w:rPr>
            </w:pPr>
            <w:r w:rsidRPr="00BC1197">
              <w:rPr>
                <w:sz w:val="22"/>
              </w:rPr>
              <w:t>1,042</w:t>
            </w:r>
          </w:p>
        </w:tc>
        <w:tc>
          <w:tcPr>
            <w:tcW w:w="264" w:type="pct"/>
            <w:tcBorders>
              <w:top w:val="single" w:sz="4" w:space="0" w:color="auto"/>
              <w:left w:val="single" w:sz="4" w:space="0" w:color="auto"/>
              <w:bottom w:val="single" w:sz="4" w:space="0" w:color="auto"/>
              <w:right w:val="single" w:sz="4" w:space="0" w:color="auto"/>
            </w:tcBorders>
            <w:noWrap/>
            <w:vAlign w:val="center"/>
          </w:tcPr>
          <w:p w14:paraId="1ED299D7" w14:textId="77777777" w:rsidR="00FA4FBE" w:rsidRPr="00BC1197" w:rsidRDefault="00FA4FBE" w:rsidP="00FA4FBE">
            <w:pPr>
              <w:jc w:val="center"/>
              <w:rPr>
                <w:sz w:val="22"/>
              </w:rPr>
            </w:pPr>
            <w:r w:rsidRPr="00BC1197">
              <w:rPr>
                <w:sz w:val="22"/>
              </w:rPr>
              <w:t>1,043</w:t>
            </w:r>
          </w:p>
        </w:tc>
        <w:tc>
          <w:tcPr>
            <w:tcW w:w="264" w:type="pct"/>
            <w:tcBorders>
              <w:top w:val="single" w:sz="4" w:space="0" w:color="auto"/>
              <w:left w:val="single" w:sz="4" w:space="0" w:color="auto"/>
              <w:bottom w:val="single" w:sz="4" w:space="0" w:color="auto"/>
              <w:right w:val="single" w:sz="4" w:space="0" w:color="auto"/>
            </w:tcBorders>
            <w:noWrap/>
            <w:vAlign w:val="center"/>
          </w:tcPr>
          <w:p w14:paraId="10648AA0" w14:textId="77777777" w:rsidR="00FA4FBE" w:rsidRPr="00BC1197" w:rsidRDefault="00FA4FBE" w:rsidP="00FA4FBE">
            <w:pPr>
              <w:jc w:val="center"/>
              <w:rPr>
                <w:sz w:val="22"/>
              </w:rPr>
            </w:pPr>
            <w:r w:rsidRPr="00BC1197">
              <w:rPr>
                <w:sz w:val="22"/>
              </w:rPr>
              <w:t>1,041</w:t>
            </w:r>
          </w:p>
        </w:tc>
        <w:tc>
          <w:tcPr>
            <w:tcW w:w="264" w:type="pct"/>
            <w:tcBorders>
              <w:top w:val="single" w:sz="4" w:space="0" w:color="auto"/>
              <w:left w:val="single" w:sz="4" w:space="0" w:color="auto"/>
              <w:bottom w:val="single" w:sz="4" w:space="0" w:color="auto"/>
              <w:right w:val="single" w:sz="4" w:space="0" w:color="auto"/>
            </w:tcBorders>
            <w:noWrap/>
            <w:vAlign w:val="center"/>
          </w:tcPr>
          <w:p w14:paraId="7C26D478" w14:textId="77777777" w:rsidR="00FA4FBE" w:rsidRPr="00BC1197" w:rsidRDefault="00FA4FBE" w:rsidP="00FA4FBE">
            <w:pPr>
              <w:jc w:val="center"/>
              <w:rPr>
                <w:sz w:val="22"/>
              </w:rPr>
            </w:pPr>
            <w:r w:rsidRPr="00BC1197">
              <w:rPr>
                <w:sz w:val="22"/>
              </w:rPr>
              <w:t>1,031</w:t>
            </w:r>
          </w:p>
        </w:tc>
        <w:tc>
          <w:tcPr>
            <w:tcW w:w="321" w:type="pct"/>
            <w:tcBorders>
              <w:top w:val="single" w:sz="4" w:space="0" w:color="auto"/>
              <w:left w:val="single" w:sz="4" w:space="0" w:color="auto"/>
              <w:bottom w:val="single" w:sz="4" w:space="0" w:color="auto"/>
              <w:right w:val="single" w:sz="4" w:space="0" w:color="auto"/>
            </w:tcBorders>
            <w:noWrap/>
            <w:vAlign w:val="center"/>
          </w:tcPr>
          <w:p w14:paraId="78B1F035" w14:textId="77777777" w:rsidR="00FA4FBE" w:rsidRPr="00BC1197" w:rsidRDefault="00FA4FBE" w:rsidP="00FA4FBE">
            <w:pPr>
              <w:jc w:val="center"/>
              <w:rPr>
                <w:sz w:val="22"/>
              </w:rPr>
            </w:pPr>
            <w:r w:rsidRPr="00BC1197">
              <w:rPr>
                <w:sz w:val="22"/>
              </w:rPr>
              <w:t>1,029</w:t>
            </w:r>
          </w:p>
        </w:tc>
        <w:tc>
          <w:tcPr>
            <w:tcW w:w="321" w:type="pct"/>
            <w:tcBorders>
              <w:top w:val="single" w:sz="4" w:space="0" w:color="auto"/>
              <w:left w:val="single" w:sz="4" w:space="0" w:color="auto"/>
              <w:bottom w:val="single" w:sz="4" w:space="0" w:color="auto"/>
              <w:right w:val="single" w:sz="4" w:space="0" w:color="auto"/>
            </w:tcBorders>
            <w:noWrap/>
            <w:vAlign w:val="center"/>
          </w:tcPr>
          <w:p w14:paraId="5D5921C1" w14:textId="77777777" w:rsidR="00FA4FBE" w:rsidRPr="00BC1197" w:rsidRDefault="00FA4FBE" w:rsidP="00FA4FBE">
            <w:pPr>
              <w:jc w:val="center"/>
              <w:rPr>
                <w:sz w:val="22"/>
              </w:rPr>
            </w:pPr>
            <w:r w:rsidRPr="00BC1197">
              <w:rPr>
                <w:sz w:val="22"/>
              </w:rPr>
              <w:t>1,028</w:t>
            </w:r>
          </w:p>
        </w:tc>
        <w:tc>
          <w:tcPr>
            <w:tcW w:w="321" w:type="pct"/>
            <w:tcBorders>
              <w:top w:val="single" w:sz="4" w:space="0" w:color="auto"/>
              <w:left w:val="single" w:sz="4" w:space="0" w:color="auto"/>
              <w:bottom w:val="single" w:sz="4" w:space="0" w:color="auto"/>
              <w:right w:val="single" w:sz="4" w:space="0" w:color="auto"/>
            </w:tcBorders>
            <w:noWrap/>
            <w:vAlign w:val="center"/>
          </w:tcPr>
          <w:p w14:paraId="3F70D6BC" w14:textId="77777777" w:rsidR="00FA4FBE" w:rsidRPr="00BC1197" w:rsidRDefault="00FA4FBE" w:rsidP="00FA4FBE">
            <w:pPr>
              <w:jc w:val="center"/>
              <w:rPr>
                <w:sz w:val="22"/>
              </w:rPr>
            </w:pPr>
            <w:r w:rsidRPr="00BC1197">
              <w:rPr>
                <w:sz w:val="22"/>
              </w:rPr>
              <w:t>1,027</w:t>
            </w:r>
          </w:p>
        </w:tc>
        <w:tc>
          <w:tcPr>
            <w:tcW w:w="261" w:type="pct"/>
            <w:tcBorders>
              <w:top w:val="single" w:sz="4" w:space="0" w:color="auto"/>
              <w:left w:val="single" w:sz="4" w:space="0" w:color="auto"/>
              <w:bottom w:val="single" w:sz="4" w:space="0" w:color="auto"/>
              <w:right w:val="single" w:sz="4" w:space="0" w:color="auto"/>
            </w:tcBorders>
            <w:noWrap/>
            <w:vAlign w:val="center"/>
          </w:tcPr>
          <w:p w14:paraId="66EABA2B" w14:textId="77777777" w:rsidR="00FA4FBE" w:rsidRPr="00BC1197" w:rsidRDefault="00FA4FBE" w:rsidP="00FA4FBE">
            <w:pPr>
              <w:jc w:val="center"/>
              <w:rPr>
                <w:sz w:val="22"/>
              </w:rPr>
            </w:pPr>
            <w:r w:rsidRPr="00BC1197">
              <w:rPr>
                <w:sz w:val="22"/>
              </w:rPr>
              <w:t>1,027</w:t>
            </w:r>
          </w:p>
        </w:tc>
        <w:tc>
          <w:tcPr>
            <w:tcW w:w="321" w:type="pct"/>
            <w:tcBorders>
              <w:top w:val="single" w:sz="4" w:space="0" w:color="auto"/>
              <w:left w:val="single" w:sz="4" w:space="0" w:color="auto"/>
              <w:bottom w:val="single" w:sz="4" w:space="0" w:color="auto"/>
              <w:right w:val="single" w:sz="4" w:space="0" w:color="auto"/>
            </w:tcBorders>
            <w:noWrap/>
            <w:vAlign w:val="center"/>
          </w:tcPr>
          <w:p w14:paraId="55F4F596" w14:textId="77777777" w:rsidR="00FA4FBE" w:rsidRPr="00BC1197" w:rsidRDefault="00FA4FBE" w:rsidP="00FA4FBE">
            <w:pPr>
              <w:jc w:val="center"/>
              <w:rPr>
                <w:sz w:val="22"/>
              </w:rPr>
            </w:pPr>
            <w:r w:rsidRPr="00BC1197">
              <w:rPr>
                <w:sz w:val="22"/>
              </w:rPr>
              <w:t>1,027</w:t>
            </w:r>
          </w:p>
        </w:tc>
        <w:tc>
          <w:tcPr>
            <w:tcW w:w="251" w:type="pct"/>
            <w:tcBorders>
              <w:top w:val="single" w:sz="4" w:space="0" w:color="auto"/>
              <w:left w:val="single" w:sz="4" w:space="0" w:color="auto"/>
              <w:bottom w:val="single" w:sz="4" w:space="0" w:color="auto"/>
              <w:right w:val="single" w:sz="4" w:space="0" w:color="auto"/>
            </w:tcBorders>
            <w:noWrap/>
            <w:vAlign w:val="center"/>
          </w:tcPr>
          <w:p w14:paraId="317E5FE6" w14:textId="77777777" w:rsidR="00FA4FBE" w:rsidRPr="00BC1197" w:rsidRDefault="00FA4FBE" w:rsidP="00FA4FBE">
            <w:pPr>
              <w:jc w:val="center"/>
              <w:rPr>
                <w:sz w:val="22"/>
              </w:rPr>
            </w:pPr>
            <w:r w:rsidRPr="00BC1197">
              <w:rPr>
                <w:sz w:val="22"/>
              </w:rPr>
              <w:t>1,027</w:t>
            </w:r>
          </w:p>
        </w:tc>
        <w:tc>
          <w:tcPr>
            <w:tcW w:w="321" w:type="pct"/>
            <w:tcBorders>
              <w:top w:val="single" w:sz="4" w:space="0" w:color="auto"/>
              <w:left w:val="single" w:sz="4" w:space="0" w:color="auto"/>
              <w:bottom w:val="single" w:sz="4" w:space="0" w:color="auto"/>
              <w:right w:val="single" w:sz="4" w:space="0" w:color="auto"/>
            </w:tcBorders>
            <w:noWrap/>
            <w:vAlign w:val="center"/>
          </w:tcPr>
          <w:p w14:paraId="5831BD51" w14:textId="77777777" w:rsidR="00FA4FBE" w:rsidRPr="00BC1197" w:rsidRDefault="00FA4FBE" w:rsidP="00FA4FBE">
            <w:pPr>
              <w:jc w:val="center"/>
              <w:rPr>
                <w:sz w:val="22"/>
              </w:rPr>
            </w:pPr>
            <w:r w:rsidRPr="00BC1197">
              <w:rPr>
                <w:sz w:val="22"/>
              </w:rPr>
              <w:t>1,027</w:t>
            </w:r>
          </w:p>
        </w:tc>
        <w:tc>
          <w:tcPr>
            <w:tcW w:w="311" w:type="pct"/>
            <w:tcBorders>
              <w:top w:val="single" w:sz="4" w:space="0" w:color="auto"/>
              <w:left w:val="single" w:sz="4" w:space="0" w:color="auto"/>
              <w:bottom w:val="single" w:sz="4" w:space="0" w:color="auto"/>
              <w:right w:val="single" w:sz="4" w:space="0" w:color="auto"/>
            </w:tcBorders>
            <w:noWrap/>
            <w:vAlign w:val="center"/>
          </w:tcPr>
          <w:p w14:paraId="0738A033" w14:textId="77777777" w:rsidR="00FA4FBE" w:rsidRPr="00BC1197" w:rsidRDefault="00FA4FBE" w:rsidP="00FA4FBE">
            <w:pPr>
              <w:jc w:val="center"/>
              <w:rPr>
                <w:sz w:val="22"/>
              </w:rPr>
            </w:pPr>
            <w:r w:rsidRPr="00BC1197">
              <w:rPr>
                <w:sz w:val="22"/>
              </w:rPr>
              <w:t>1,027</w:t>
            </w:r>
          </w:p>
        </w:tc>
      </w:tr>
      <w:tr w:rsidR="0036353C" w:rsidRPr="00BC1197" w14:paraId="1FE0134A" w14:textId="77777777" w:rsidTr="00FA4FBE">
        <w:tc>
          <w:tcPr>
            <w:tcW w:w="188" w:type="pct"/>
            <w:tcBorders>
              <w:top w:val="single" w:sz="4" w:space="0" w:color="auto"/>
              <w:left w:val="single" w:sz="4" w:space="0" w:color="auto"/>
              <w:bottom w:val="single" w:sz="4" w:space="0" w:color="auto"/>
              <w:right w:val="single" w:sz="4" w:space="0" w:color="auto"/>
            </w:tcBorders>
            <w:vAlign w:val="center"/>
          </w:tcPr>
          <w:p w14:paraId="5083CB1F" w14:textId="77777777" w:rsidR="00FA4FBE" w:rsidRPr="00BC1197" w:rsidRDefault="00FA4FBE" w:rsidP="0006129B">
            <w:pPr>
              <w:jc w:val="center"/>
              <w:rPr>
                <w:bCs/>
                <w:sz w:val="22"/>
              </w:rPr>
            </w:pPr>
            <w:r w:rsidRPr="00BC1197">
              <w:rPr>
                <w:bCs/>
                <w:sz w:val="22"/>
              </w:rPr>
              <w:t>6</w:t>
            </w:r>
          </w:p>
        </w:tc>
        <w:tc>
          <w:tcPr>
            <w:tcW w:w="1064" w:type="pct"/>
            <w:tcBorders>
              <w:top w:val="single" w:sz="4" w:space="0" w:color="auto"/>
              <w:left w:val="single" w:sz="4" w:space="0" w:color="auto"/>
              <w:bottom w:val="single" w:sz="4" w:space="0" w:color="auto"/>
              <w:right w:val="single" w:sz="4" w:space="0" w:color="auto"/>
            </w:tcBorders>
            <w:vAlign w:val="center"/>
          </w:tcPr>
          <w:p w14:paraId="6B143A80" w14:textId="77777777" w:rsidR="00FA4FBE" w:rsidRPr="00BC1197" w:rsidRDefault="00FA4FBE" w:rsidP="0006129B">
            <w:pPr>
              <w:rPr>
                <w:sz w:val="22"/>
              </w:rPr>
            </w:pPr>
            <w:r w:rsidRPr="00BC1197">
              <w:rPr>
                <w:bCs/>
                <w:sz w:val="22"/>
              </w:rPr>
              <w:t xml:space="preserve">Индекс роста цены на покупную тепловую энергию, </w:t>
            </w:r>
            <w:r w:rsidRPr="00BC1197">
              <w:rPr>
                <w:b/>
                <w:bCs/>
                <w:i/>
                <w:iCs/>
                <w:sz w:val="22"/>
              </w:rPr>
              <w:t>I</w:t>
            </w:r>
            <w:r w:rsidRPr="00BC1197">
              <w:rPr>
                <w:b/>
                <w:bCs/>
                <w:i/>
                <w:iCs/>
                <w:sz w:val="22"/>
                <w:vertAlign w:val="subscript"/>
              </w:rPr>
              <w:t>ТЭ,i</w:t>
            </w:r>
          </w:p>
        </w:tc>
        <w:tc>
          <w:tcPr>
            <w:tcW w:w="264" w:type="pct"/>
            <w:tcBorders>
              <w:top w:val="single" w:sz="4" w:space="0" w:color="auto"/>
              <w:left w:val="single" w:sz="4" w:space="0" w:color="auto"/>
              <w:bottom w:val="single" w:sz="4" w:space="0" w:color="auto"/>
              <w:right w:val="single" w:sz="4" w:space="0" w:color="auto"/>
            </w:tcBorders>
            <w:noWrap/>
            <w:vAlign w:val="center"/>
          </w:tcPr>
          <w:p w14:paraId="02154354" w14:textId="77777777" w:rsidR="00FA4FBE" w:rsidRPr="00BC1197" w:rsidRDefault="00FA4FBE" w:rsidP="00FA4FBE">
            <w:pPr>
              <w:jc w:val="center"/>
              <w:rPr>
                <w:sz w:val="22"/>
              </w:rPr>
            </w:pPr>
            <w:r w:rsidRPr="00BC1197">
              <w:rPr>
                <w:sz w:val="22"/>
              </w:rPr>
              <w:t>1,148</w:t>
            </w:r>
          </w:p>
        </w:tc>
        <w:tc>
          <w:tcPr>
            <w:tcW w:w="264" w:type="pct"/>
            <w:tcBorders>
              <w:top w:val="single" w:sz="4" w:space="0" w:color="auto"/>
              <w:left w:val="single" w:sz="4" w:space="0" w:color="auto"/>
              <w:bottom w:val="single" w:sz="4" w:space="0" w:color="auto"/>
              <w:right w:val="single" w:sz="4" w:space="0" w:color="auto"/>
            </w:tcBorders>
            <w:noWrap/>
            <w:vAlign w:val="center"/>
          </w:tcPr>
          <w:p w14:paraId="04C4A6B1" w14:textId="77777777" w:rsidR="00FA4FBE" w:rsidRPr="00BC1197" w:rsidRDefault="00FA4FBE" w:rsidP="00FA4FBE">
            <w:pPr>
              <w:jc w:val="center"/>
              <w:rPr>
                <w:sz w:val="22"/>
              </w:rPr>
            </w:pPr>
            <w:r w:rsidRPr="00BC1197">
              <w:rPr>
                <w:sz w:val="22"/>
              </w:rPr>
              <w:t>1,139</w:t>
            </w:r>
          </w:p>
        </w:tc>
        <w:tc>
          <w:tcPr>
            <w:tcW w:w="264" w:type="pct"/>
            <w:tcBorders>
              <w:top w:val="single" w:sz="4" w:space="0" w:color="auto"/>
              <w:left w:val="single" w:sz="4" w:space="0" w:color="auto"/>
              <w:bottom w:val="single" w:sz="4" w:space="0" w:color="auto"/>
              <w:right w:val="single" w:sz="4" w:space="0" w:color="auto"/>
            </w:tcBorders>
            <w:noWrap/>
            <w:vAlign w:val="center"/>
          </w:tcPr>
          <w:p w14:paraId="073B781F" w14:textId="77777777" w:rsidR="00FA4FBE" w:rsidRPr="00BC1197" w:rsidRDefault="00FA4FBE" w:rsidP="00FA4FBE">
            <w:pPr>
              <w:jc w:val="center"/>
              <w:rPr>
                <w:sz w:val="22"/>
              </w:rPr>
            </w:pPr>
            <w:r w:rsidRPr="00BC1197">
              <w:rPr>
                <w:sz w:val="22"/>
              </w:rPr>
              <w:t>1,045</w:t>
            </w:r>
          </w:p>
        </w:tc>
        <w:tc>
          <w:tcPr>
            <w:tcW w:w="264" w:type="pct"/>
            <w:tcBorders>
              <w:top w:val="single" w:sz="4" w:space="0" w:color="auto"/>
              <w:left w:val="single" w:sz="4" w:space="0" w:color="auto"/>
              <w:bottom w:val="single" w:sz="4" w:space="0" w:color="auto"/>
              <w:right w:val="single" w:sz="4" w:space="0" w:color="auto"/>
            </w:tcBorders>
            <w:noWrap/>
            <w:vAlign w:val="center"/>
          </w:tcPr>
          <w:p w14:paraId="0F7C00FE" w14:textId="77777777" w:rsidR="00FA4FBE" w:rsidRPr="00BC1197" w:rsidRDefault="00FA4FBE" w:rsidP="00FA4FBE">
            <w:pPr>
              <w:jc w:val="center"/>
              <w:rPr>
                <w:sz w:val="22"/>
              </w:rPr>
            </w:pPr>
            <w:r w:rsidRPr="00BC1197">
              <w:rPr>
                <w:sz w:val="22"/>
              </w:rPr>
              <w:t>1,040</w:t>
            </w:r>
          </w:p>
        </w:tc>
        <w:tc>
          <w:tcPr>
            <w:tcW w:w="264" w:type="pct"/>
            <w:tcBorders>
              <w:top w:val="single" w:sz="4" w:space="0" w:color="auto"/>
              <w:left w:val="single" w:sz="4" w:space="0" w:color="auto"/>
              <w:bottom w:val="single" w:sz="4" w:space="0" w:color="auto"/>
              <w:right w:val="single" w:sz="4" w:space="0" w:color="auto"/>
            </w:tcBorders>
            <w:noWrap/>
            <w:vAlign w:val="center"/>
          </w:tcPr>
          <w:p w14:paraId="233EBC49" w14:textId="77777777" w:rsidR="00FA4FBE" w:rsidRPr="00BC1197" w:rsidRDefault="00FA4FBE" w:rsidP="00FA4FBE">
            <w:pPr>
              <w:jc w:val="center"/>
              <w:rPr>
                <w:sz w:val="22"/>
              </w:rPr>
            </w:pPr>
            <w:r w:rsidRPr="00BC1197">
              <w:rPr>
                <w:sz w:val="22"/>
              </w:rPr>
              <w:t>1,021</w:t>
            </w:r>
          </w:p>
        </w:tc>
        <w:tc>
          <w:tcPr>
            <w:tcW w:w="321" w:type="pct"/>
            <w:tcBorders>
              <w:top w:val="single" w:sz="4" w:space="0" w:color="auto"/>
              <w:left w:val="single" w:sz="4" w:space="0" w:color="auto"/>
              <w:bottom w:val="single" w:sz="4" w:space="0" w:color="auto"/>
              <w:right w:val="single" w:sz="4" w:space="0" w:color="auto"/>
            </w:tcBorders>
            <w:noWrap/>
            <w:vAlign w:val="center"/>
          </w:tcPr>
          <w:p w14:paraId="38CA0F51" w14:textId="77777777" w:rsidR="00FA4FBE" w:rsidRPr="00BC1197" w:rsidRDefault="00FA4FBE" w:rsidP="00FA4FBE">
            <w:pPr>
              <w:jc w:val="center"/>
              <w:rPr>
                <w:sz w:val="22"/>
              </w:rPr>
            </w:pPr>
            <w:r w:rsidRPr="00BC1197">
              <w:rPr>
                <w:sz w:val="22"/>
              </w:rPr>
              <w:t>1,022</w:t>
            </w:r>
          </w:p>
        </w:tc>
        <w:tc>
          <w:tcPr>
            <w:tcW w:w="321" w:type="pct"/>
            <w:tcBorders>
              <w:top w:val="single" w:sz="4" w:space="0" w:color="auto"/>
              <w:left w:val="single" w:sz="4" w:space="0" w:color="auto"/>
              <w:bottom w:val="single" w:sz="4" w:space="0" w:color="auto"/>
              <w:right w:val="single" w:sz="4" w:space="0" w:color="auto"/>
            </w:tcBorders>
            <w:noWrap/>
            <w:vAlign w:val="center"/>
          </w:tcPr>
          <w:p w14:paraId="3ABA6540" w14:textId="77777777" w:rsidR="00FA4FBE" w:rsidRPr="00BC1197" w:rsidRDefault="00FA4FBE" w:rsidP="00FA4FBE">
            <w:pPr>
              <w:jc w:val="center"/>
              <w:rPr>
                <w:sz w:val="22"/>
              </w:rPr>
            </w:pPr>
            <w:r w:rsidRPr="00BC1197">
              <w:rPr>
                <w:sz w:val="22"/>
              </w:rPr>
              <w:t>1,023</w:t>
            </w:r>
          </w:p>
        </w:tc>
        <w:tc>
          <w:tcPr>
            <w:tcW w:w="321" w:type="pct"/>
            <w:tcBorders>
              <w:top w:val="single" w:sz="4" w:space="0" w:color="auto"/>
              <w:left w:val="single" w:sz="4" w:space="0" w:color="auto"/>
              <w:bottom w:val="single" w:sz="4" w:space="0" w:color="auto"/>
              <w:right w:val="single" w:sz="4" w:space="0" w:color="auto"/>
            </w:tcBorders>
            <w:noWrap/>
            <w:vAlign w:val="center"/>
          </w:tcPr>
          <w:p w14:paraId="1BCB2563" w14:textId="77777777" w:rsidR="00FA4FBE" w:rsidRPr="00BC1197" w:rsidRDefault="00FA4FBE" w:rsidP="00FA4FBE">
            <w:pPr>
              <w:jc w:val="center"/>
              <w:rPr>
                <w:sz w:val="22"/>
              </w:rPr>
            </w:pPr>
            <w:r w:rsidRPr="00BC1197">
              <w:rPr>
                <w:sz w:val="22"/>
              </w:rPr>
              <w:t>1,023</w:t>
            </w:r>
          </w:p>
        </w:tc>
        <w:tc>
          <w:tcPr>
            <w:tcW w:w="261" w:type="pct"/>
            <w:tcBorders>
              <w:top w:val="single" w:sz="4" w:space="0" w:color="auto"/>
              <w:left w:val="single" w:sz="4" w:space="0" w:color="auto"/>
              <w:bottom w:val="single" w:sz="4" w:space="0" w:color="auto"/>
              <w:right w:val="single" w:sz="4" w:space="0" w:color="auto"/>
            </w:tcBorders>
            <w:noWrap/>
            <w:vAlign w:val="center"/>
          </w:tcPr>
          <w:p w14:paraId="5B661856" w14:textId="77777777" w:rsidR="00FA4FBE" w:rsidRPr="00BC1197" w:rsidRDefault="00FA4FBE" w:rsidP="00FA4FBE">
            <w:pPr>
              <w:jc w:val="center"/>
              <w:rPr>
                <w:sz w:val="22"/>
              </w:rPr>
            </w:pPr>
            <w:r w:rsidRPr="00BC1197">
              <w:rPr>
                <w:sz w:val="22"/>
              </w:rPr>
              <w:t>1,039</w:t>
            </w:r>
          </w:p>
        </w:tc>
        <w:tc>
          <w:tcPr>
            <w:tcW w:w="321" w:type="pct"/>
            <w:tcBorders>
              <w:top w:val="single" w:sz="4" w:space="0" w:color="auto"/>
              <w:left w:val="single" w:sz="4" w:space="0" w:color="auto"/>
              <w:bottom w:val="single" w:sz="4" w:space="0" w:color="auto"/>
              <w:right w:val="single" w:sz="4" w:space="0" w:color="auto"/>
            </w:tcBorders>
            <w:noWrap/>
            <w:vAlign w:val="center"/>
          </w:tcPr>
          <w:p w14:paraId="76C07F1E" w14:textId="77777777" w:rsidR="00FA4FBE" w:rsidRPr="00BC1197" w:rsidRDefault="00FA4FBE" w:rsidP="00FA4FBE">
            <w:pPr>
              <w:jc w:val="center"/>
              <w:rPr>
                <w:sz w:val="22"/>
              </w:rPr>
            </w:pPr>
            <w:r w:rsidRPr="00BC1197">
              <w:rPr>
                <w:sz w:val="22"/>
              </w:rPr>
              <w:t>1,039</w:t>
            </w:r>
          </w:p>
        </w:tc>
        <w:tc>
          <w:tcPr>
            <w:tcW w:w="251" w:type="pct"/>
            <w:tcBorders>
              <w:top w:val="single" w:sz="4" w:space="0" w:color="auto"/>
              <w:left w:val="single" w:sz="4" w:space="0" w:color="auto"/>
              <w:bottom w:val="single" w:sz="4" w:space="0" w:color="auto"/>
              <w:right w:val="single" w:sz="4" w:space="0" w:color="auto"/>
            </w:tcBorders>
            <w:noWrap/>
            <w:vAlign w:val="center"/>
          </w:tcPr>
          <w:p w14:paraId="51D9A6F8" w14:textId="77777777" w:rsidR="00FA4FBE" w:rsidRPr="00BC1197" w:rsidRDefault="00FA4FBE" w:rsidP="00FA4FBE">
            <w:pPr>
              <w:jc w:val="center"/>
              <w:rPr>
                <w:sz w:val="22"/>
              </w:rPr>
            </w:pPr>
            <w:r w:rsidRPr="00BC1197">
              <w:rPr>
                <w:sz w:val="22"/>
              </w:rPr>
              <w:t>1,023</w:t>
            </w:r>
          </w:p>
        </w:tc>
        <w:tc>
          <w:tcPr>
            <w:tcW w:w="321" w:type="pct"/>
            <w:tcBorders>
              <w:top w:val="single" w:sz="4" w:space="0" w:color="auto"/>
              <w:left w:val="single" w:sz="4" w:space="0" w:color="auto"/>
              <w:bottom w:val="single" w:sz="4" w:space="0" w:color="auto"/>
              <w:right w:val="single" w:sz="4" w:space="0" w:color="auto"/>
            </w:tcBorders>
            <w:noWrap/>
            <w:vAlign w:val="center"/>
          </w:tcPr>
          <w:p w14:paraId="25E768B6" w14:textId="77777777" w:rsidR="00FA4FBE" w:rsidRPr="00BC1197" w:rsidRDefault="00FA4FBE" w:rsidP="00FA4FBE">
            <w:pPr>
              <w:jc w:val="center"/>
              <w:rPr>
                <w:sz w:val="22"/>
              </w:rPr>
            </w:pPr>
            <w:r w:rsidRPr="00BC1197">
              <w:rPr>
                <w:sz w:val="22"/>
              </w:rPr>
              <w:t>1,023</w:t>
            </w:r>
          </w:p>
        </w:tc>
        <w:tc>
          <w:tcPr>
            <w:tcW w:w="311" w:type="pct"/>
            <w:tcBorders>
              <w:top w:val="single" w:sz="4" w:space="0" w:color="auto"/>
              <w:left w:val="single" w:sz="4" w:space="0" w:color="auto"/>
              <w:bottom w:val="single" w:sz="4" w:space="0" w:color="auto"/>
              <w:right w:val="single" w:sz="4" w:space="0" w:color="auto"/>
            </w:tcBorders>
            <w:noWrap/>
            <w:vAlign w:val="center"/>
          </w:tcPr>
          <w:p w14:paraId="39A8E82F" w14:textId="77777777" w:rsidR="00FA4FBE" w:rsidRPr="00BC1197" w:rsidRDefault="00FA4FBE" w:rsidP="00FA4FBE">
            <w:pPr>
              <w:jc w:val="center"/>
              <w:rPr>
                <w:sz w:val="22"/>
              </w:rPr>
            </w:pPr>
            <w:r w:rsidRPr="00BC1197">
              <w:rPr>
                <w:sz w:val="22"/>
              </w:rPr>
              <w:t>1,039</w:t>
            </w:r>
          </w:p>
        </w:tc>
      </w:tr>
    </w:tbl>
    <w:p w14:paraId="7250CAE8" w14:textId="77777777" w:rsidR="00E3107E" w:rsidRPr="00BC1197" w:rsidRDefault="00E3107E" w:rsidP="0006129B"/>
    <w:p w14:paraId="20851BFF" w14:textId="7446B6B7" w:rsidR="00E3107E" w:rsidRPr="00BC1197" w:rsidRDefault="00E3107E" w:rsidP="0006129B">
      <w:pPr>
        <w:rPr>
          <w:rStyle w:val="ed"/>
        </w:rPr>
      </w:pPr>
      <w:r w:rsidRPr="00BC1197">
        <w:t>Тарифно-балансов</w:t>
      </w:r>
      <w:r w:rsidR="00414BF6" w:rsidRPr="00BC1197">
        <w:t>ые</w:t>
      </w:r>
      <w:r w:rsidRPr="00BC1197">
        <w:t xml:space="preserve"> модел</w:t>
      </w:r>
      <w:r w:rsidR="00414BF6" w:rsidRPr="00BC1197">
        <w:t>и</w:t>
      </w:r>
      <w:r w:rsidRPr="00BC1197">
        <w:t xml:space="preserve"> т</w:t>
      </w:r>
      <w:r w:rsidRPr="00BC1197">
        <w:rPr>
          <w:rStyle w:val="ed"/>
        </w:rPr>
        <w:t>еплоснабжения потребителей по каждой системе те</w:t>
      </w:r>
      <w:r w:rsidR="00DA4A49" w:rsidRPr="00BC1197">
        <w:rPr>
          <w:rStyle w:val="ed"/>
        </w:rPr>
        <w:t>плоснабжения приведен</w:t>
      </w:r>
      <w:r w:rsidR="00414BF6" w:rsidRPr="00BC1197">
        <w:rPr>
          <w:rStyle w:val="ed"/>
        </w:rPr>
        <w:t>ы</w:t>
      </w:r>
      <w:r w:rsidR="00DA4A49" w:rsidRPr="00BC1197">
        <w:rPr>
          <w:rStyle w:val="ed"/>
        </w:rPr>
        <w:t xml:space="preserve"> в таблиц</w:t>
      </w:r>
      <w:r w:rsidR="00833352" w:rsidRPr="00BC1197">
        <w:rPr>
          <w:rStyle w:val="ed"/>
        </w:rPr>
        <w:t>ах</w:t>
      </w:r>
      <w:r w:rsidR="00DA4A49" w:rsidRPr="00BC1197">
        <w:rPr>
          <w:rStyle w:val="ed"/>
        </w:rPr>
        <w:t xml:space="preserve"> </w:t>
      </w:r>
      <w:r w:rsidR="00414BF6" w:rsidRPr="00BC1197">
        <w:rPr>
          <w:rStyle w:val="ed"/>
        </w:rPr>
        <w:t>ниже</w:t>
      </w:r>
      <w:r w:rsidRPr="00BC1197">
        <w:rPr>
          <w:rStyle w:val="ed"/>
        </w:rPr>
        <w:t>.</w:t>
      </w:r>
    </w:p>
    <w:p w14:paraId="14F35776" w14:textId="77777777" w:rsidR="00F131E8" w:rsidRPr="00BC1197" w:rsidRDefault="00F131E8" w:rsidP="00F131E8">
      <w:pPr>
        <w:rPr>
          <w:rStyle w:val="ed"/>
        </w:rPr>
      </w:pPr>
      <w:bookmarkStart w:id="249" w:name="_Toc145567726"/>
      <w:bookmarkStart w:id="250" w:name="_Hlk128492233"/>
    </w:p>
    <w:p w14:paraId="566F0CDA" w14:textId="4C289851" w:rsidR="00F131E8" w:rsidRPr="00BC1197" w:rsidRDefault="00F131E8" w:rsidP="00F131E8">
      <w:pPr>
        <w:jc w:val="left"/>
        <w:rPr>
          <w:rStyle w:val="ed"/>
        </w:rPr>
      </w:pPr>
      <w:r w:rsidRPr="00BC1197">
        <w:t xml:space="preserve">Таблица </w:t>
      </w:r>
      <w:fldSimple w:instr=" SEQ Таблица \* ARABIC ">
        <w:r w:rsidR="00226123">
          <w:rPr>
            <w:noProof/>
          </w:rPr>
          <w:t>26</w:t>
        </w:r>
      </w:fldSimple>
      <w:r w:rsidRPr="00BC1197">
        <w:t xml:space="preserve"> - Тарифно-балансовые модели т</w:t>
      </w:r>
      <w:r w:rsidRPr="00BC1197">
        <w:rPr>
          <w:rStyle w:val="ed"/>
        </w:rPr>
        <w:t xml:space="preserve">еплоснабжения потребителей </w:t>
      </w:r>
      <w:r w:rsidR="003A2073" w:rsidRPr="00BC1197">
        <w:rPr>
          <w:sz w:val="22"/>
          <w:szCs w:val="22"/>
        </w:rPr>
        <w:t>ООО «Практическая метрология»</w:t>
      </w:r>
      <w:r w:rsidR="003A2073" w:rsidRPr="00BC1197">
        <w:t xml:space="preserve"> </w:t>
      </w:r>
      <w:r w:rsidRPr="00BC1197">
        <w:t>(</w:t>
      </w:r>
      <w:r w:rsidR="003A2073" w:rsidRPr="00BC1197">
        <w:rPr>
          <w:sz w:val="22"/>
          <w:szCs w:val="22"/>
        </w:rPr>
        <w:t>Системы теплоснабжения, расположенные в п. Балезино, д. Большой Варыж, д. Воегурт, д. Верх-Люкино, с. Заречный, с. Каменное Заделье, с. Карсовай, д. Киршонки, д. Кестым, с. Люк, д. Падера, с. Пыбья</w:t>
      </w:r>
      <w:r w:rsidRPr="00BC1197">
        <w:t>)</w:t>
      </w:r>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6454"/>
        <w:gridCol w:w="1262"/>
        <w:gridCol w:w="790"/>
        <w:gridCol w:w="790"/>
        <w:gridCol w:w="796"/>
        <w:gridCol w:w="1076"/>
        <w:gridCol w:w="796"/>
        <w:gridCol w:w="1064"/>
        <w:gridCol w:w="1061"/>
      </w:tblGrid>
      <w:tr w:rsidR="00F131E8" w:rsidRPr="00BC1197" w14:paraId="18D5F9BF" w14:textId="77777777" w:rsidTr="00BC1197">
        <w:trPr>
          <w:cantSplit/>
          <w:tblHeader/>
          <w:jc w:val="center"/>
        </w:trPr>
        <w:tc>
          <w:tcPr>
            <w:tcW w:w="221" w:type="pct"/>
            <w:vAlign w:val="center"/>
          </w:tcPr>
          <w:p w14:paraId="7D4CEFDE" w14:textId="77777777" w:rsidR="00F131E8" w:rsidRPr="00BC1197" w:rsidRDefault="00F131E8" w:rsidP="008E48A7">
            <w:pPr>
              <w:jc w:val="center"/>
              <w:rPr>
                <w:bCs/>
                <w:sz w:val="20"/>
                <w:szCs w:val="20"/>
              </w:rPr>
            </w:pPr>
            <w:r w:rsidRPr="00BC1197">
              <w:rPr>
                <w:bCs/>
                <w:sz w:val="20"/>
                <w:szCs w:val="20"/>
              </w:rPr>
              <w:t>№ п/п</w:t>
            </w:r>
          </w:p>
        </w:tc>
        <w:tc>
          <w:tcPr>
            <w:tcW w:w="2189" w:type="pct"/>
            <w:shd w:val="clear" w:color="auto" w:fill="auto"/>
            <w:noWrap/>
            <w:vAlign w:val="center"/>
            <w:hideMark/>
          </w:tcPr>
          <w:p w14:paraId="0B9B0E57" w14:textId="77777777" w:rsidR="00F131E8" w:rsidRPr="00BC1197" w:rsidRDefault="00F131E8" w:rsidP="008E48A7">
            <w:pPr>
              <w:jc w:val="center"/>
              <w:rPr>
                <w:bCs/>
                <w:sz w:val="20"/>
                <w:szCs w:val="20"/>
              </w:rPr>
            </w:pPr>
            <w:r w:rsidRPr="00BC1197">
              <w:rPr>
                <w:bCs/>
                <w:sz w:val="20"/>
                <w:szCs w:val="20"/>
              </w:rPr>
              <w:t>Наименование</w:t>
            </w:r>
          </w:p>
        </w:tc>
        <w:tc>
          <w:tcPr>
            <w:tcW w:w="428" w:type="pct"/>
            <w:shd w:val="clear" w:color="auto" w:fill="auto"/>
            <w:noWrap/>
            <w:vAlign w:val="center"/>
            <w:hideMark/>
          </w:tcPr>
          <w:p w14:paraId="5681C84A" w14:textId="77777777" w:rsidR="00F131E8" w:rsidRPr="00BC1197" w:rsidRDefault="00F131E8" w:rsidP="008E48A7">
            <w:pPr>
              <w:ind w:left="-136" w:right="-184"/>
              <w:jc w:val="center"/>
              <w:rPr>
                <w:bCs/>
                <w:sz w:val="20"/>
                <w:szCs w:val="20"/>
              </w:rPr>
            </w:pPr>
            <w:r w:rsidRPr="00BC1197">
              <w:rPr>
                <w:bCs/>
                <w:sz w:val="20"/>
                <w:szCs w:val="20"/>
              </w:rPr>
              <w:t>Ед. измерения</w:t>
            </w:r>
          </w:p>
        </w:tc>
        <w:tc>
          <w:tcPr>
            <w:tcW w:w="268" w:type="pct"/>
            <w:shd w:val="clear" w:color="auto" w:fill="auto"/>
            <w:noWrap/>
            <w:vAlign w:val="center"/>
          </w:tcPr>
          <w:p w14:paraId="4BEDB0EC" w14:textId="77777777" w:rsidR="00F131E8" w:rsidRPr="00BC1197" w:rsidRDefault="00F131E8" w:rsidP="008E48A7">
            <w:pPr>
              <w:ind w:left="-136" w:right="-184"/>
              <w:jc w:val="center"/>
              <w:rPr>
                <w:sz w:val="20"/>
                <w:szCs w:val="20"/>
              </w:rPr>
            </w:pPr>
            <w:r w:rsidRPr="00BC1197">
              <w:rPr>
                <w:iCs/>
                <w:sz w:val="20"/>
                <w:szCs w:val="20"/>
              </w:rPr>
              <w:t>2023 год</w:t>
            </w:r>
          </w:p>
        </w:tc>
        <w:tc>
          <w:tcPr>
            <w:tcW w:w="268" w:type="pct"/>
            <w:shd w:val="clear" w:color="auto" w:fill="auto"/>
            <w:noWrap/>
            <w:vAlign w:val="center"/>
          </w:tcPr>
          <w:p w14:paraId="78A9391A" w14:textId="77777777" w:rsidR="00F131E8" w:rsidRPr="00BC1197" w:rsidRDefault="00F131E8" w:rsidP="008E48A7">
            <w:pPr>
              <w:ind w:left="-136" w:right="-184"/>
              <w:jc w:val="center"/>
              <w:rPr>
                <w:sz w:val="20"/>
                <w:szCs w:val="20"/>
              </w:rPr>
            </w:pPr>
            <w:r w:rsidRPr="00BC1197">
              <w:rPr>
                <w:iCs/>
                <w:sz w:val="20"/>
                <w:szCs w:val="20"/>
              </w:rPr>
              <w:t>2024 год</w:t>
            </w:r>
          </w:p>
        </w:tc>
        <w:tc>
          <w:tcPr>
            <w:tcW w:w="270" w:type="pct"/>
            <w:shd w:val="clear" w:color="auto" w:fill="auto"/>
            <w:noWrap/>
            <w:vAlign w:val="center"/>
          </w:tcPr>
          <w:p w14:paraId="0F00A5D1" w14:textId="77777777" w:rsidR="00F131E8" w:rsidRPr="00BC1197" w:rsidRDefault="00F131E8" w:rsidP="008E48A7">
            <w:pPr>
              <w:ind w:left="-136" w:right="-184"/>
              <w:jc w:val="center"/>
              <w:rPr>
                <w:sz w:val="20"/>
                <w:szCs w:val="20"/>
              </w:rPr>
            </w:pPr>
            <w:r w:rsidRPr="00BC1197">
              <w:rPr>
                <w:iCs/>
                <w:sz w:val="20"/>
                <w:szCs w:val="20"/>
              </w:rPr>
              <w:t>2025 год</w:t>
            </w:r>
          </w:p>
        </w:tc>
        <w:tc>
          <w:tcPr>
            <w:tcW w:w="365" w:type="pct"/>
            <w:shd w:val="clear" w:color="auto" w:fill="auto"/>
            <w:noWrap/>
            <w:vAlign w:val="center"/>
          </w:tcPr>
          <w:p w14:paraId="26E5F0B5" w14:textId="77777777" w:rsidR="00F131E8" w:rsidRPr="00BC1197" w:rsidRDefault="00F131E8" w:rsidP="008E48A7">
            <w:pPr>
              <w:ind w:left="-136" w:right="-184"/>
              <w:jc w:val="center"/>
              <w:rPr>
                <w:sz w:val="20"/>
                <w:szCs w:val="20"/>
              </w:rPr>
            </w:pPr>
            <w:r w:rsidRPr="00BC1197">
              <w:rPr>
                <w:iCs/>
                <w:sz w:val="20"/>
                <w:szCs w:val="20"/>
              </w:rPr>
              <w:t>2026 год</w:t>
            </w:r>
          </w:p>
        </w:tc>
        <w:tc>
          <w:tcPr>
            <w:tcW w:w="270" w:type="pct"/>
            <w:shd w:val="clear" w:color="auto" w:fill="auto"/>
            <w:noWrap/>
            <w:vAlign w:val="center"/>
          </w:tcPr>
          <w:p w14:paraId="5E5028EB" w14:textId="77777777" w:rsidR="00F131E8" w:rsidRPr="00BC1197" w:rsidRDefault="00F131E8" w:rsidP="008E48A7">
            <w:pPr>
              <w:ind w:left="-136" w:right="-184"/>
              <w:jc w:val="center"/>
              <w:rPr>
                <w:sz w:val="20"/>
                <w:szCs w:val="20"/>
              </w:rPr>
            </w:pPr>
            <w:r w:rsidRPr="00BC1197">
              <w:rPr>
                <w:iCs/>
                <w:sz w:val="20"/>
                <w:szCs w:val="20"/>
              </w:rPr>
              <w:t>2027 год</w:t>
            </w:r>
          </w:p>
        </w:tc>
        <w:tc>
          <w:tcPr>
            <w:tcW w:w="361" w:type="pct"/>
            <w:shd w:val="clear" w:color="auto" w:fill="auto"/>
            <w:noWrap/>
            <w:vAlign w:val="center"/>
          </w:tcPr>
          <w:p w14:paraId="443E9F0E" w14:textId="77777777" w:rsidR="00F131E8" w:rsidRPr="00BC1197" w:rsidRDefault="00F131E8" w:rsidP="008E48A7">
            <w:pPr>
              <w:ind w:left="-136" w:right="-184"/>
              <w:jc w:val="center"/>
              <w:rPr>
                <w:sz w:val="20"/>
                <w:szCs w:val="20"/>
              </w:rPr>
            </w:pPr>
            <w:r w:rsidRPr="00BC1197">
              <w:rPr>
                <w:sz w:val="20"/>
                <w:szCs w:val="20"/>
              </w:rPr>
              <w:t>2028 год</w:t>
            </w:r>
          </w:p>
        </w:tc>
        <w:tc>
          <w:tcPr>
            <w:tcW w:w="360" w:type="pct"/>
            <w:shd w:val="clear" w:color="auto" w:fill="auto"/>
            <w:vAlign w:val="center"/>
          </w:tcPr>
          <w:p w14:paraId="3168B434" w14:textId="77777777" w:rsidR="00F131E8" w:rsidRPr="00BC1197" w:rsidRDefault="00F131E8" w:rsidP="008E48A7">
            <w:pPr>
              <w:ind w:left="-136" w:right="-184"/>
              <w:jc w:val="center"/>
              <w:rPr>
                <w:sz w:val="20"/>
                <w:szCs w:val="20"/>
              </w:rPr>
            </w:pPr>
            <w:r w:rsidRPr="00BC1197">
              <w:rPr>
                <w:sz w:val="20"/>
                <w:szCs w:val="20"/>
              </w:rPr>
              <w:t>2029-2033 годы</w:t>
            </w:r>
          </w:p>
        </w:tc>
      </w:tr>
      <w:tr w:rsidR="00BC1197" w:rsidRPr="00BC1197" w14:paraId="1A85803B" w14:textId="77777777" w:rsidTr="00BC1197">
        <w:trPr>
          <w:cantSplit/>
          <w:jc w:val="center"/>
        </w:trPr>
        <w:tc>
          <w:tcPr>
            <w:tcW w:w="221" w:type="pct"/>
            <w:vAlign w:val="center"/>
          </w:tcPr>
          <w:p w14:paraId="63DAD978" w14:textId="77777777" w:rsidR="00BC1197" w:rsidRPr="00BC1197" w:rsidRDefault="00BC1197" w:rsidP="00BC1197">
            <w:pPr>
              <w:jc w:val="center"/>
              <w:rPr>
                <w:bCs/>
                <w:sz w:val="20"/>
                <w:szCs w:val="20"/>
              </w:rPr>
            </w:pPr>
            <w:r w:rsidRPr="00BC1197">
              <w:rPr>
                <w:bCs/>
                <w:sz w:val="20"/>
                <w:szCs w:val="20"/>
              </w:rPr>
              <w:t>1</w:t>
            </w:r>
          </w:p>
        </w:tc>
        <w:tc>
          <w:tcPr>
            <w:tcW w:w="2189" w:type="pct"/>
            <w:shd w:val="clear" w:color="auto" w:fill="auto"/>
            <w:noWrap/>
            <w:vAlign w:val="center"/>
            <w:hideMark/>
          </w:tcPr>
          <w:p w14:paraId="5DD5BC90" w14:textId="77777777" w:rsidR="00BC1197" w:rsidRPr="00BC1197" w:rsidRDefault="00BC1197" w:rsidP="00BC1197">
            <w:pPr>
              <w:rPr>
                <w:sz w:val="20"/>
                <w:szCs w:val="20"/>
              </w:rPr>
            </w:pPr>
            <w:r w:rsidRPr="00BC1197">
              <w:rPr>
                <w:color w:val="000000"/>
                <w:sz w:val="18"/>
                <w:szCs w:val="18"/>
              </w:rPr>
              <w:t>Производство тепловой энергии</w:t>
            </w:r>
          </w:p>
        </w:tc>
        <w:tc>
          <w:tcPr>
            <w:tcW w:w="428" w:type="pct"/>
            <w:shd w:val="clear" w:color="auto" w:fill="auto"/>
            <w:noWrap/>
            <w:vAlign w:val="center"/>
            <w:hideMark/>
          </w:tcPr>
          <w:p w14:paraId="6BAFD6B2" w14:textId="77777777" w:rsidR="00BC1197" w:rsidRPr="00BC1197" w:rsidRDefault="00BC1197" w:rsidP="00BC1197">
            <w:pPr>
              <w:ind w:left="-136" w:right="-184"/>
              <w:jc w:val="center"/>
              <w:rPr>
                <w:sz w:val="20"/>
                <w:szCs w:val="20"/>
              </w:rPr>
            </w:pPr>
            <w:r w:rsidRPr="00BC1197">
              <w:rPr>
                <w:sz w:val="20"/>
                <w:szCs w:val="20"/>
              </w:rPr>
              <w:t>Гкал</w:t>
            </w:r>
          </w:p>
        </w:tc>
        <w:tc>
          <w:tcPr>
            <w:tcW w:w="268" w:type="pct"/>
            <w:shd w:val="clear" w:color="auto" w:fill="auto"/>
            <w:noWrap/>
            <w:vAlign w:val="bottom"/>
          </w:tcPr>
          <w:p w14:paraId="53CC6A91" w14:textId="40D5C21C" w:rsidR="00BC1197" w:rsidRPr="00BC1197" w:rsidRDefault="00BC1197" w:rsidP="00BC1197">
            <w:pPr>
              <w:ind w:left="-136" w:right="-184"/>
              <w:jc w:val="center"/>
              <w:rPr>
                <w:sz w:val="20"/>
                <w:szCs w:val="20"/>
              </w:rPr>
            </w:pPr>
            <w:r w:rsidRPr="00BC1197">
              <w:rPr>
                <w:color w:val="000000"/>
                <w:sz w:val="20"/>
                <w:szCs w:val="20"/>
              </w:rPr>
              <w:t>83392,0</w:t>
            </w:r>
          </w:p>
        </w:tc>
        <w:tc>
          <w:tcPr>
            <w:tcW w:w="268" w:type="pct"/>
            <w:shd w:val="clear" w:color="auto" w:fill="auto"/>
            <w:noWrap/>
            <w:vAlign w:val="bottom"/>
          </w:tcPr>
          <w:p w14:paraId="642118E9" w14:textId="63848B54" w:rsidR="00BC1197" w:rsidRPr="00BC1197" w:rsidRDefault="00BC1197" w:rsidP="00BC1197">
            <w:pPr>
              <w:ind w:left="-136" w:right="-184"/>
              <w:jc w:val="center"/>
              <w:rPr>
                <w:sz w:val="20"/>
                <w:szCs w:val="20"/>
              </w:rPr>
            </w:pPr>
            <w:r w:rsidRPr="00BC1197">
              <w:rPr>
                <w:color w:val="000000"/>
                <w:sz w:val="20"/>
                <w:szCs w:val="20"/>
              </w:rPr>
              <w:t>83025,3</w:t>
            </w:r>
          </w:p>
        </w:tc>
        <w:tc>
          <w:tcPr>
            <w:tcW w:w="270" w:type="pct"/>
            <w:shd w:val="clear" w:color="auto" w:fill="auto"/>
            <w:noWrap/>
            <w:vAlign w:val="bottom"/>
          </w:tcPr>
          <w:p w14:paraId="64C5937C" w14:textId="6EE20994" w:rsidR="00BC1197" w:rsidRPr="00BC1197" w:rsidRDefault="00BC1197" w:rsidP="00BC1197">
            <w:pPr>
              <w:ind w:left="-136" w:right="-184"/>
              <w:jc w:val="center"/>
              <w:rPr>
                <w:sz w:val="20"/>
                <w:szCs w:val="20"/>
              </w:rPr>
            </w:pPr>
            <w:r w:rsidRPr="00BC1197">
              <w:rPr>
                <w:color w:val="000000"/>
                <w:sz w:val="20"/>
                <w:szCs w:val="20"/>
              </w:rPr>
              <w:t>87310,7</w:t>
            </w:r>
          </w:p>
        </w:tc>
        <w:tc>
          <w:tcPr>
            <w:tcW w:w="365" w:type="pct"/>
            <w:shd w:val="clear" w:color="auto" w:fill="auto"/>
            <w:noWrap/>
            <w:vAlign w:val="bottom"/>
          </w:tcPr>
          <w:p w14:paraId="0AB7EB05" w14:textId="70965A77" w:rsidR="00BC1197" w:rsidRPr="00BC1197" w:rsidRDefault="00BC1197" w:rsidP="00BC1197">
            <w:pPr>
              <w:ind w:left="-136" w:right="-184"/>
              <w:jc w:val="center"/>
              <w:rPr>
                <w:sz w:val="20"/>
                <w:szCs w:val="20"/>
              </w:rPr>
            </w:pPr>
            <w:r w:rsidRPr="00BC1197">
              <w:rPr>
                <w:color w:val="000000"/>
                <w:sz w:val="20"/>
                <w:szCs w:val="20"/>
              </w:rPr>
              <w:t>87229,7</w:t>
            </w:r>
          </w:p>
        </w:tc>
        <w:tc>
          <w:tcPr>
            <w:tcW w:w="270" w:type="pct"/>
            <w:shd w:val="clear" w:color="auto" w:fill="auto"/>
            <w:noWrap/>
            <w:vAlign w:val="bottom"/>
          </w:tcPr>
          <w:p w14:paraId="4CBFD2AB" w14:textId="5319700E" w:rsidR="00BC1197" w:rsidRPr="00BC1197" w:rsidRDefault="00BC1197" w:rsidP="00BC1197">
            <w:pPr>
              <w:ind w:left="-136" w:right="-184"/>
              <w:jc w:val="center"/>
              <w:rPr>
                <w:sz w:val="20"/>
                <w:szCs w:val="20"/>
              </w:rPr>
            </w:pPr>
            <w:r w:rsidRPr="00BC1197">
              <w:rPr>
                <w:color w:val="000000"/>
                <w:sz w:val="20"/>
                <w:szCs w:val="20"/>
              </w:rPr>
              <w:t>87149,0</w:t>
            </w:r>
          </w:p>
        </w:tc>
        <w:tc>
          <w:tcPr>
            <w:tcW w:w="361" w:type="pct"/>
            <w:shd w:val="clear" w:color="auto" w:fill="auto"/>
            <w:noWrap/>
            <w:vAlign w:val="bottom"/>
          </w:tcPr>
          <w:p w14:paraId="7601B845" w14:textId="11ECA76C" w:rsidR="00BC1197" w:rsidRPr="00BC1197" w:rsidRDefault="00BC1197" w:rsidP="00BC1197">
            <w:pPr>
              <w:ind w:left="-136" w:right="-184"/>
              <w:jc w:val="center"/>
              <w:rPr>
                <w:sz w:val="20"/>
                <w:szCs w:val="20"/>
              </w:rPr>
            </w:pPr>
            <w:r w:rsidRPr="00BC1197">
              <w:rPr>
                <w:color w:val="000000"/>
                <w:sz w:val="20"/>
                <w:szCs w:val="20"/>
              </w:rPr>
              <w:t>87068,7</w:t>
            </w:r>
          </w:p>
        </w:tc>
        <w:tc>
          <w:tcPr>
            <w:tcW w:w="360" w:type="pct"/>
            <w:shd w:val="clear" w:color="auto" w:fill="auto"/>
            <w:vAlign w:val="bottom"/>
          </w:tcPr>
          <w:p w14:paraId="3B071A37" w14:textId="3EDFA803" w:rsidR="00BC1197" w:rsidRPr="00BC1197" w:rsidRDefault="00BC1197" w:rsidP="00BC1197">
            <w:pPr>
              <w:ind w:left="-136" w:right="-184"/>
              <w:jc w:val="center"/>
              <w:rPr>
                <w:sz w:val="20"/>
                <w:szCs w:val="20"/>
              </w:rPr>
            </w:pPr>
            <w:r w:rsidRPr="00BC1197">
              <w:rPr>
                <w:color w:val="000000"/>
                <w:sz w:val="20"/>
                <w:szCs w:val="20"/>
              </w:rPr>
              <w:t>87068,7</w:t>
            </w:r>
          </w:p>
        </w:tc>
      </w:tr>
      <w:tr w:rsidR="00BC1197" w:rsidRPr="00BC1197" w14:paraId="71B82C1D" w14:textId="77777777" w:rsidTr="00BC1197">
        <w:trPr>
          <w:cantSplit/>
          <w:jc w:val="center"/>
        </w:trPr>
        <w:tc>
          <w:tcPr>
            <w:tcW w:w="221" w:type="pct"/>
            <w:vAlign w:val="center"/>
          </w:tcPr>
          <w:p w14:paraId="0E951F85" w14:textId="77777777" w:rsidR="00BC1197" w:rsidRPr="00BC1197" w:rsidRDefault="00BC1197" w:rsidP="00BC1197">
            <w:pPr>
              <w:jc w:val="center"/>
              <w:rPr>
                <w:bCs/>
                <w:sz w:val="20"/>
                <w:szCs w:val="20"/>
              </w:rPr>
            </w:pPr>
            <w:r w:rsidRPr="00BC1197">
              <w:rPr>
                <w:bCs/>
                <w:sz w:val="20"/>
                <w:szCs w:val="20"/>
              </w:rPr>
              <w:t>2</w:t>
            </w:r>
          </w:p>
        </w:tc>
        <w:tc>
          <w:tcPr>
            <w:tcW w:w="2189" w:type="pct"/>
            <w:shd w:val="clear" w:color="auto" w:fill="auto"/>
            <w:noWrap/>
            <w:vAlign w:val="center"/>
          </w:tcPr>
          <w:p w14:paraId="09E6DAC1" w14:textId="77777777" w:rsidR="00BC1197" w:rsidRPr="00BC1197" w:rsidRDefault="00BC1197" w:rsidP="00BC1197">
            <w:pPr>
              <w:rPr>
                <w:sz w:val="20"/>
                <w:szCs w:val="20"/>
              </w:rPr>
            </w:pPr>
            <w:r w:rsidRPr="00BC1197">
              <w:rPr>
                <w:color w:val="000000"/>
                <w:sz w:val="18"/>
                <w:szCs w:val="18"/>
              </w:rPr>
              <w:t>Собственные нужды</w:t>
            </w:r>
          </w:p>
        </w:tc>
        <w:tc>
          <w:tcPr>
            <w:tcW w:w="428" w:type="pct"/>
            <w:shd w:val="clear" w:color="auto" w:fill="auto"/>
            <w:noWrap/>
            <w:vAlign w:val="center"/>
          </w:tcPr>
          <w:p w14:paraId="7862E2BF" w14:textId="4A7B889D" w:rsidR="00BC1197" w:rsidRPr="00BC1197" w:rsidRDefault="00BC1197" w:rsidP="00BC1197">
            <w:pPr>
              <w:ind w:left="-136" w:right="-184"/>
              <w:jc w:val="center"/>
              <w:rPr>
                <w:sz w:val="20"/>
                <w:szCs w:val="20"/>
              </w:rPr>
            </w:pPr>
            <w:r w:rsidRPr="00BC1197">
              <w:rPr>
                <w:sz w:val="20"/>
                <w:szCs w:val="20"/>
              </w:rPr>
              <w:t>Гкал</w:t>
            </w:r>
          </w:p>
        </w:tc>
        <w:tc>
          <w:tcPr>
            <w:tcW w:w="268" w:type="pct"/>
            <w:shd w:val="clear" w:color="auto" w:fill="auto"/>
            <w:noWrap/>
            <w:vAlign w:val="bottom"/>
          </w:tcPr>
          <w:p w14:paraId="04A1A1EA" w14:textId="253D4366" w:rsidR="00BC1197" w:rsidRPr="00BC1197" w:rsidRDefault="00BC1197" w:rsidP="00BC1197">
            <w:pPr>
              <w:ind w:left="-136" w:right="-184"/>
              <w:jc w:val="center"/>
              <w:rPr>
                <w:sz w:val="20"/>
                <w:szCs w:val="20"/>
              </w:rPr>
            </w:pPr>
            <w:r w:rsidRPr="00BC1197">
              <w:rPr>
                <w:color w:val="000000"/>
                <w:sz w:val="20"/>
                <w:szCs w:val="20"/>
              </w:rPr>
              <w:t>1620,9</w:t>
            </w:r>
          </w:p>
        </w:tc>
        <w:tc>
          <w:tcPr>
            <w:tcW w:w="268" w:type="pct"/>
            <w:shd w:val="clear" w:color="auto" w:fill="auto"/>
            <w:noWrap/>
            <w:vAlign w:val="bottom"/>
          </w:tcPr>
          <w:p w14:paraId="47CD5078" w14:textId="3A4F5E65" w:rsidR="00BC1197" w:rsidRPr="00BC1197" w:rsidRDefault="00BC1197" w:rsidP="00BC1197">
            <w:pPr>
              <w:ind w:left="-136" w:right="-184"/>
              <w:jc w:val="center"/>
              <w:rPr>
                <w:sz w:val="20"/>
                <w:szCs w:val="20"/>
              </w:rPr>
            </w:pPr>
            <w:r w:rsidRPr="00BC1197">
              <w:rPr>
                <w:color w:val="000000"/>
                <w:sz w:val="20"/>
                <w:szCs w:val="20"/>
              </w:rPr>
              <w:t>1620,9</w:t>
            </w:r>
          </w:p>
        </w:tc>
        <w:tc>
          <w:tcPr>
            <w:tcW w:w="270" w:type="pct"/>
            <w:shd w:val="clear" w:color="auto" w:fill="auto"/>
            <w:noWrap/>
            <w:vAlign w:val="bottom"/>
          </w:tcPr>
          <w:p w14:paraId="2A94E9DB" w14:textId="11E52754" w:rsidR="00BC1197" w:rsidRPr="00BC1197" w:rsidRDefault="00BC1197" w:rsidP="00BC1197">
            <w:pPr>
              <w:ind w:left="-136" w:right="-184"/>
              <w:jc w:val="center"/>
              <w:rPr>
                <w:sz w:val="20"/>
                <w:szCs w:val="20"/>
              </w:rPr>
            </w:pPr>
            <w:r w:rsidRPr="00BC1197">
              <w:rPr>
                <w:color w:val="000000"/>
                <w:sz w:val="20"/>
                <w:szCs w:val="20"/>
              </w:rPr>
              <w:t>1620,9</w:t>
            </w:r>
          </w:p>
        </w:tc>
        <w:tc>
          <w:tcPr>
            <w:tcW w:w="365" w:type="pct"/>
            <w:shd w:val="clear" w:color="auto" w:fill="auto"/>
            <w:noWrap/>
            <w:vAlign w:val="bottom"/>
          </w:tcPr>
          <w:p w14:paraId="2DDC3D5E" w14:textId="1F2284CE" w:rsidR="00BC1197" w:rsidRPr="00BC1197" w:rsidRDefault="00BC1197" w:rsidP="00BC1197">
            <w:pPr>
              <w:ind w:left="-136" w:right="-184"/>
              <w:jc w:val="center"/>
              <w:rPr>
                <w:sz w:val="20"/>
                <w:szCs w:val="20"/>
              </w:rPr>
            </w:pPr>
            <w:r w:rsidRPr="00BC1197">
              <w:rPr>
                <w:color w:val="000000"/>
                <w:sz w:val="20"/>
                <w:szCs w:val="20"/>
              </w:rPr>
              <w:t>1620,9</w:t>
            </w:r>
          </w:p>
        </w:tc>
        <w:tc>
          <w:tcPr>
            <w:tcW w:w="270" w:type="pct"/>
            <w:shd w:val="clear" w:color="auto" w:fill="auto"/>
            <w:noWrap/>
            <w:vAlign w:val="bottom"/>
          </w:tcPr>
          <w:p w14:paraId="752B0B93" w14:textId="0A4D8AA9" w:rsidR="00BC1197" w:rsidRPr="00BC1197" w:rsidRDefault="00BC1197" w:rsidP="00BC1197">
            <w:pPr>
              <w:ind w:left="-136" w:right="-184"/>
              <w:jc w:val="center"/>
              <w:rPr>
                <w:sz w:val="20"/>
                <w:szCs w:val="20"/>
              </w:rPr>
            </w:pPr>
            <w:r w:rsidRPr="00BC1197">
              <w:rPr>
                <w:color w:val="000000"/>
                <w:sz w:val="20"/>
                <w:szCs w:val="20"/>
              </w:rPr>
              <w:t>1620,9</w:t>
            </w:r>
          </w:p>
        </w:tc>
        <w:tc>
          <w:tcPr>
            <w:tcW w:w="361" w:type="pct"/>
            <w:shd w:val="clear" w:color="auto" w:fill="auto"/>
            <w:noWrap/>
            <w:vAlign w:val="bottom"/>
          </w:tcPr>
          <w:p w14:paraId="0F67EABC" w14:textId="5BCD353B" w:rsidR="00BC1197" w:rsidRPr="00BC1197" w:rsidRDefault="00BC1197" w:rsidP="00BC1197">
            <w:pPr>
              <w:ind w:left="-136" w:right="-184"/>
              <w:jc w:val="center"/>
              <w:rPr>
                <w:sz w:val="20"/>
                <w:szCs w:val="20"/>
              </w:rPr>
            </w:pPr>
            <w:r w:rsidRPr="00BC1197">
              <w:rPr>
                <w:color w:val="000000"/>
                <w:sz w:val="20"/>
                <w:szCs w:val="20"/>
              </w:rPr>
              <w:t>1620,9</w:t>
            </w:r>
          </w:p>
        </w:tc>
        <w:tc>
          <w:tcPr>
            <w:tcW w:w="360" w:type="pct"/>
            <w:shd w:val="clear" w:color="auto" w:fill="auto"/>
            <w:vAlign w:val="bottom"/>
          </w:tcPr>
          <w:p w14:paraId="20A4EA2B" w14:textId="6A800F58" w:rsidR="00BC1197" w:rsidRPr="00BC1197" w:rsidRDefault="00BC1197" w:rsidP="00BC1197">
            <w:pPr>
              <w:ind w:left="-136" w:right="-184"/>
              <w:jc w:val="center"/>
              <w:rPr>
                <w:sz w:val="20"/>
                <w:szCs w:val="20"/>
              </w:rPr>
            </w:pPr>
            <w:r w:rsidRPr="00BC1197">
              <w:rPr>
                <w:color w:val="000000"/>
                <w:sz w:val="20"/>
                <w:szCs w:val="20"/>
              </w:rPr>
              <w:t>1620,9</w:t>
            </w:r>
          </w:p>
        </w:tc>
      </w:tr>
      <w:tr w:rsidR="00BC1197" w:rsidRPr="00BC1197" w14:paraId="24E95128" w14:textId="77777777" w:rsidTr="00BC1197">
        <w:trPr>
          <w:cantSplit/>
          <w:jc w:val="center"/>
        </w:trPr>
        <w:tc>
          <w:tcPr>
            <w:tcW w:w="221" w:type="pct"/>
            <w:vAlign w:val="center"/>
          </w:tcPr>
          <w:p w14:paraId="41815317" w14:textId="77777777" w:rsidR="00BC1197" w:rsidRPr="00BC1197" w:rsidRDefault="00BC1197" w:rsidP="00BC1197">
            <w:pPr>
              <w:jc w:val="center"/>
              <w:rPr>
                <w:bCs/>
                <w:sz w:val="20"/>
                <w:szCs w:val="20"/>
              </w:rPr>
            </w:pPr>
            <w:r w:rsidRPr="00BC1197">
              <w:rPr>
                <w:bCs/>
                <w:sz w:val="20"/>
                <w:szCs w:val="20"/>
              </w:rPr>
              <w:t>3</w:t>
            </w:r>
          </w:p>
        </w:tc>
        <w:tc>
          <w:tcPr>
            <w:tcW w:w="2189" w:type="pct"/>
            <w:shd w:val="clear" w:color="auto" w:fill="auto"/>
            <w:noWrap/>
            <w:vAlign w:val="center"/>
            <w:hideMark/>
          </w:tcPr>
          <w:p w14:paraId="195D6B41" w14:textId="77777777" w:rsidR="00BC1197" w:rsidRPr="00BC1197" w:rsidRDefault="00BC1197" w:rsidP="00BC1197">
            <w:pPr>
              <w:rPr>
                <w:sz w:val="20"/>
                <w:szCs w:val="20"/>
              </w:rPr>
            </w:pPr>
            <w:r w:rsidRPr="00BC1197">
              <w:rPr>
                <w:color w:val="000000"/>
                <w:sz w:val="18"/>
                <w:szCs w:val="18"/>
              </w:rPr>
              <w:t>Потери в тепловой сети</w:t>
            </w:r>
          </w:p>
        </w:tc>
        <w:tc>
          <w:tcPr>
            <w:tcW w:w="428" w:type="pct"/>
            <w:shd w:val="clear" w:color="auto" w:fill="auto"/>
            <w:noWrap/>
            <w:vAlign w:val="center"/>
            <w:hideMark/>
          </w:tcPr>
          <w:p w14:paraId="2FE8648C" w14:textId="77777777" w:rsidR="00BC1197" w:rsidRPr="00BC1197" w:rsidRDefault="00BC1197" w:rsidP="00BC1197">
            <w:pPr>
              <w:ind w:left="-136" w:right="-184"/>
              <w:jc w:val="center"/>
              <w:rPr>
                <w:sz w:val="20"/>
                <w:szCs w:val="20"/>
              </w:rPr>
            </w:pPr>
            <w:r w:rsidRPr="00BC1197">
              <w:rPr>
                <w:sz w:val="20"/>
                <w:szCs w:val="20"/>
              </w:rPr>
              <w:t>Гкал</w:t>
            </w:r>
          </w:p>
        </w:tc>
        <w:tc>
          <w:tcPr>
            <w:tcW w:w="268" w:type="pct"/>
            <w:shd w:val="clear" w:color="auto" w:fill="auto"/>
            <w:noWrap/>
            <w:vAlign w:val="bottom"/>
          </w:tcPr>
          <w:p w14:paraId="016610BA" w14:textId="4DD986EC" w:rsidR="00BC1197" w:rsidRPr="00BC1197" w:rsidRDefault="00BC1197" w:rsidP="00BC1197">
            <w:pPr>
              <w:ind w:left="-136" w:right="-184"/>
              <w:jc w:val="center"/>
              <w:rPr>
                <w:sz w:val="20"/>
                <w:szCs w:val="20"/>
              </w:rPr>
            </w:pPr>
            <w:r w:rsidRPr="00BC1197">
              <w:rPr>
                <w:color w:val="000000"/>
                <w:sz w:val="20"/>
                <w:szCs w:val="20"/>
              </w:rPr>
              <w:t>15468,3</w:t>
            </w:r>
          </w:p>
        </w:tc>
        <w:tc>
          <w:tcPr>
            <w:tcW w:w="268" w:type="pct"/>
            <w:shd w:val="clear" w:color="auto" w:fill="auto"/>
            <w:noWrap/>
            <w:vAlign w:val="bottom"/>
          </w:tcPr>
          <w:p w14:paraId="439C5615" w14:textId="2D19F16A" w:rsidR="00BC1197" w:rsidRPr="00BC1197" w:rsidRDefault="00BC1197" w:rsidP="00BC1197">
            <w:pPr>
              <w:ind w:left="-136" w:right="-184"/>
              <w:jc w:val="center"/>
              <w:rPr>
                <w:sz w:val="20"/>
                <w:szCs w:val="20"/>
              </w:rPr>
            </w:pPr>
            <w:r w:rsidRPr="00BC1197">
              <w:rPr>
                <w:color w:val="000000"/>
                <w:sz w:val="20"/>
                <w:szCs w:val="20"/>
              </w:rPr>
              <w:t>15317,0</w:t>
            </w:r>
          </w:p>
        </w:tc>
        <w:tc>
          <w:tcPr>
            <w:tcW w:w="270" w:type="pct"/>
            <w:shd w:val="clear" w:color="auto" w:fill="auto"/>
            <w:noWrap/>
            <w:vAlign w:val="bottom"/>
          </w:tcPr>
          <w:p w14:paraId="5F9F4B67" w14:textId="574F35A4" w:rsidR="00BC1197" w:rsidRPr="00BC1197" w:rsidRDefault="00BC1197" w:rsidP="00BC1197">
            <w:pPr>
              <w:ind w:left="-136" w:right="-184"/>
              <w:jc w:val="center"/>
              <w:rPr>
                <w:sz w:val="20"/>
                <w:szCs w:val="20"/>
              </w:rPr>
            </w:pPr>
            <w:r w:rsidRPr="00BC1197">
              <w:rPr>
                <w:color w:val="000000"/>
                <w:sz w:val="20"/>
                <w:szCs w:val="20"/>
              </w:rPr>
              <w:t>16221,8</w:t>
            </w:r>
          </w:p>
        </w:tc>
        <w:tc>
          <w:tcPr>
            <w:tcW w:w="365" w:type="pct"/>
            <w:shd w:val="clear" w:color="auto" w:fill="auto"/>
            <w:noWrap/>
            <w:vAlign w:val="bottom"/>
          </w:tcPr>
          <w:p w14:paraId="7D1CA9AC" w14:textId="14C9AF05" w:rsidR="00BC1197" w:rsidRPr="00BC1197" w:rsidRDefault="00BC1197" w:rsidP="00BC1197">
            <w:pPr>
              <w:ind w:left="-136" w:right="-184"/>
              <w:jc w:val="center"/>
              <w:rPr>
                <w:sz w:val="20"/>
                <w:szCs w:val="20"/>
              </w:rPr>
            </w:pPr>
            <w:r w:rsidRPr="00BC1197">
              <w:rPr>
                <w:color w:val="000000"/>
                <w:sz w:val="20"/>
                <w:szCs w:val="20"/>
              </w:rPr>
              <w:t>16140,7</w:t>
            </w:r>
          </w:p>
        </w:tc>
        <w:tc>
          <w:tcPr>
            <w:tcW w:w="270" w:type="pct"/>
            <w:shd w:val="clear" w:color="auto" w:fill="auto"/>
            <w:noWrap/>
            <w:vAlign w:val="bottom"/>
          </w:tcPr>
          <w:p w14:paraId="4FA623F8" w14:textId="184C0F83" w:rsidR="00BC1197" w:rsidRPr="00BC1197" w:rsidRDefault="00BC1197" w:rsidP="00BC1197">
            <w:pPr>
              <w:ind w:left="-136" w:right="-184"/>
              <w:jc w:val="center"/>
              <w:rPr>
                <w:sz w:val="20"/>
                <w:szCs w:val="20"/>
              </w:rPr>
            </w:pPr>
            <w:r w:rsidRPr="00BC1197">
              <w:rPr>
                <w:color w:val="000000"/>
                <w:sz w:val="20"/>
                <w:szCs w:val="20"/>
              </w:rPr>
              <w:t>16060,0</w:t>
            </w:r>
          </w:p>
        </w:tc>
        <w:tc>
          <w:tcPr>
            <w:tcW w:w="361" w:type="pct"/>
            <w:shd w:val="clear" w:color="auto" w:fill="auto"/>
            <w:noWrap/>
            <w:vAlign w:val="bottom"/>
          </w:tcPr>
          <w:p w14:paraId="33BEBDEE" w14:textId="38FBCD03" w:rsidR="00BC1197" w:rsidRPr="00BC1197" w:rsidRDefault="00BC1197" w:rsidP="00BC1197">
            <w:pPr>
              <w:ind w:left="-136" w:right="-184"/>
              <w:jc w:val="center"/>
              <w:rPr>
                <w:sz w:val="20"/>
                <w:szCs w:val="20"/>
              </w:rPr>
            </w:pPr>
            <w:r w:rsidRPr="00BC1197">
              <w:rPr>
                <w:color w:val="000000"/>
                <w:sz w:val="20"/>
                <w:szCs w:val="20"/>
              </w:rPr>
              <w:t>15979,7</w:t>
            </w:r>
          </w:p>
        </w:tc>
        <w:tc>
          <w:tcPr>
            <w:tcW w:w="360" w:type="pct"/>
            <w:shd w:val="clear" w:color="auto" w:fill="auto"/>
            <w:vAlign w:val="bottom"/>
          </w:tcPr>
          <w:p w14:paraId="37892F53" w14:textId="2EF4BD50" w:rsidR="00BC1197" w:rsidRPr="00BC1197" w:rsidRDefault="00BC1197" w:rsidP="00BC1197">
            <w:pPr>
              <w:ind w:left="-136" w:right="-184"/>
              <w:jc w:val="center"/>
              <w:rPr>
                <w:sz w:val="20"/>
                <w:szCs w:val="20"/>
              </w:rPr>
            </w:pPr>
            <w:r w:rsidRPr="00BC1197">
              <w:rPr>
                <w:color w:val="000000"/>
                <w:sz w:val="20"/>
                <w:szCs w:val="20"/>
              </w:rPr>
              <w:t>15979,7</w:t>
            </w:r>
          </w:p>
        </w:tc>
      </w:tr>
      <w:tr w:rsidR="00BC1197" w:rsidRPr="00BC1197" w14:paraId="23C9654E" w14:textId="77777777" w:rsidTr="00BC1197">
        <w:trPr>
          <w:cantSplit/>
          <w:jc w:val="center"/>
        </w:trPr>
        <w:tc>
          <w:tcPr>
            <w:tcW w:w="221" w:type="pct"/>
            <w:vAlign w:val="center"/>
          </w:tcPr>
          <w:p w14:paraId="25DB2261" w14:textId="77777777" w:rsidR="00BC1197" w:rsidRPr="00BC1197" w:rsidRDefault="00BC1197" w:rsidP="00BC1197">
            <w:pPr>
              <w:jc w:val="center"/>
              <w:rPr>
                <w:bCs/>
                <w:sz w:val="20"/>
                <w:szCs w:val="20"/>
              </w:rPr>
            </w:pPr>
            <w:r w:rsidRPr="00BC1197">
              <w:rPr>
                <w:sz w:val="20"/>
                <w:szCs w:val="20"/>
              </w:rPr>
              <w:t>4</w:t>
            </w:r>
          </w:p>
        </w:tc>
        <w:tc>
          <w:tcPr>
            <w:tcW w:w="2189" w:type="pct"/>
            <w:shd w:val="clear" w:color="auto" w:fill="auto"/>
            <w:noWrap/>
            <w:vAlign w:val="center"/>
            <w:hideMark/>
          </w:tcPr>
          <w:p w14:paraId="62C2BB94" w14:textId="77777777" w:rsidR="00BC1197" w:rsidRPr="00BC1197" w:rsidRDefault="00BC1197" w:rsidP="00BC1197">
            <w:pPr>
              <w:rPr>
                <w:sz w:val="20"/>
                <w:szCs w:val="20"/>
              </w:rPr>
            </w:pPr>
            <w:r w:rsidRPr="00BC1197">
              <w:rPr>
                <w:color w:val="000000"/>
                <w:sz w:val="18"/>
                <w:szCs w:val="18"/>
              </w:rPr>
              <w:t>Полезный отпуск</w:t>
            </w:r>
          </w:p>
        </w:tc>
        <w:tc>
          <w:tcPr>
            <w:tcW w:w="428" w:type="pct"/>
            <w:shd w:val="clear" w:color="auto" w:fill="auto"/>
            <w:noWrap/>
            <w:vAlign w:val="center"/>
            <w:hideMark/>
          </w:tcPr>
          <w:p w14:paraId="63A2FC86" w14:textId="77777777" w:rsidR="00BC1197" w:rsidRPr="00BC1197" w:rsidRDefault="00BC1197" w:rsidP="00BC1197">
            <w:pPr>
              <w:ind w:left="-136" w:right="-184"/>
              <w:jc w:val="center"/>
              <w:rPr>
                <w:sz w:val="20"/>
                <w:szCs w:val="20"/>
              </w:rPr>
            </w:pPr>
            <w:r w:rsidRPr="00BC1197">
              <w:rPr>
                <w:sz w:val="20"/>
                <w:szCs w:val="20"/>
              </w:rPr>
              <w:t>Гкал</w:t>
            </w:r>
          </w:p>
        </w:tc>
        <w:tc>
          <w:tcPr>
            <w:tcW w:w="268" w:type="pct"/>
            <w:shd w:val="clear" w:color="auto" w:fill="auto"/>
            <w:noWrap/>
            <w:vAlign w:val="bottom"/>
          </w:tcPr>
          <w:p w14:paraId="7EBE7FC3" w14:textId="7E0F7C00" w:rsidR="00BC1197" w:rsidRPr="00BC1197" w:rsidRDefault="00BC1197" w:rsidP="00BC1197">
            <w:pPr>
              <w:ind w:left="-136" w:right="-184"/>
              <w:jc w:val="center"/>
              <w:rPr>
                <w:sz w:val="20"/>
                <w:szCs w:val="20"/>
              </w:rPr>
            </w:pPr>
            <w:r w:rsidRPr="00BC1197">
              <w:rPr>
                <w:color w:val="000000"/>
                <w:sz w:val="20"/>
                <w:szCs w:val="20"/>
              </w:rPr>
              <w:t>66302,8</w:t>
            </w:r>
          </w:p>
        </w:tc>
        <w:tc>
          <w:tcPr>
            <w:tcW w:w="268" w:type="pct"/>
            <w:shd w:val="clear" w:color="auto" w:fill="auto"/>
            <w:noWrap/>
            <w:vAlign w:val="bottom"/>
          </w:tcPr>
          <w:p w14:paraId="6D3848EF" w14:textId="33151951" w:rsidR="00BC1197" w:rsidRPr="00BC1197" w:rsidRDefault="00BC1197" w:rsidP="00BC1197">
            <w:pPr>
              <w:ind w:left="-136" w:right="-184"/>
              <w:jc w:val="center"/>
              <w:rPr>
                <w:sz w:val="20"/>
                <w:szCs w:val="20"/>
              </w:rPr>
            </w:pPr>
            <w:r w:rsidRPr="00BC1197">
              <w:rPr>
                <w:color w:val="000000"/>
                <w:sz w:val="20"/>
                <w:szCs w:val="20"/>
              </w:rPr>
              <w:t>66087,4</w:t>
            </w:r>
          </w:p>
        </w:tc>
        <w:tc>
          <w:tcPr>
            <w:tcW w:w="270" w:type="pct"/>
            <w:shd w:val="clear" w:color="auto" w:fill="auto"/>
            <w:noWrap/>
            <w:vAlign w:val="bottom"/>
          </w:tcPr>
          <w:p w14:paraId="2352E4A6" w14:textId="4B790214" w:rsidR="00BC1197" w:rsidRPr="00BC1197" w:rsidRDefault="00BC1197" w:rsidP="00BC1197">
            <w:pPr>
              <w:ind w:left="-136" w:right="-184"/>
              <w:jc w:val="center"/>
              <w:rPr>
                <w:sz w:val="20"/>
                <w:szCs w:val="20"/>
              </w:rPr>
            </w:pPr>
            <w:r w:rsidRPr="00BC1197">
              <w:rPr>
                <w:color w:val="000000"/>
                <w:sz w:val="20"/>
                <w:szCs w:val="20"/>
              </w:rPr>
              <w:t>69468,0</w:t>
            </w:r>
          </w:p>
        </w:tc>
        <w:tc>
          <w:tcPr>
            <w:tcW w:w="365" w:type="pct"/>
            <w:shd w:val="clear" w:color="auto" w:fill="auto"/>
            <w:noWrap/>
            <w:vAlign w:val="bottom"/>
          </w:tcPr>
          <w:p w14:paraId="3E1A7678" w14:textId="7C51A84E" w:rsidR="00BC1197" w:rsidRPr="00BC1197" w:rsidRDefault="00BC1197" w:rsidP="00BC1197">
            <w:pPr>
              <w:ind w:left="-136" w:right="-184"/>
              <w:jc w:val="center"/>
              <w:rPr>
                <w:sz w:val="20"/>
                <w:szCs w:val="20"/>
              </w:rPr>
            </w:pPr>
            <w:r w:rsidRPr="00BC1197">
              <w:rPr>
                <w:color w:val="000000"/>
                <w:sz w:val="20"/>
                <w:szCs w:val="20"/>
              </w:rPr>
              <w:t>69468,0</w:t>
            </w:r>
          </w:p>
        </w:tc>
        <w:tc>
          <w:tcPr>
            <w:tcW w:w="270" w:type="pct"/>
            <w:shd w:val="clear" w:color="auto" w:fill="auto"/>
            <w:noWrap/>
            <w:vAlign w:val="bottom"/>
          </w:tcPr>
          <w:p w14:paraId="183F9BFC" w14:textId="63B2BFE1" w:rsidR="00BC1197" w:rsidRPr="00BC1197" w:rsidRDefault="00BC1197" w:rsidP="00BC1197">
            <w:pPr>
              <w:ind w:left="-136" w:right="-184"/>
              <w:jc w:val="center"/>
              <w:rPr>
                <w:sz w:val="20"/>
                <w:szCs w:val="20"/>
              </w:rPr>
            </w:pPr>
            <w:r w:rsidRPr="00BC1197">
              <w:rPr>
                <w:color w:val="000000"/>
                <w:sz w:val="20"/>
                <w:szCs w:val="20"/>
              </w:rPr>
              <w:t>69468,0</w:t>
            </w:r>
          </w:p>
        </w:tc>
        <w:tc>
          <w:tcPr>
            <w:tcW w:w="361" w:type="pct"/>
            <w:shd w:val="clear" w:color="auto" w:fill="auto"/>
            <w:noWrap/>
            <w:vAlign w:val="bottom"/>
          </w:tcPr>
          <w:p w14:paraId="5B4FC379" w14:textId="5B780B34" w:rsidR="00BC1197" w:rsidRPr="00BC1197" w:rsidRDefault="00BC1197" w:rsidP="00BC1197">
            <w:pPr>
              <w:ind w:left="-136" w:right="-184"/>
              <w:jc w:val="center"/>
              <w:rPr>
                <w:sz w:val="20"/>
                <w:szCs w:val="20"/>
              </w:rPr>
            </w:pPr>
            <w:r w:rsidRPr="00BC1197">
              <w:rPr>
                <w:color w:val="000000"/>
                <w:sz w:val="20"/>
                <w:szCs w:val="20"/>
              </w:rPr>
              <w:t>69468,0</w:t>
            </w:r>
          </w:p>
        </w:tc>
        <w:tc>
          <w:tcPr>
            <w:tcW w:w="360" w:type="pct"/>
            <w:shd w:val="clear" w:color="auto" w:fill="auto"/>
            <w:vAlign w:val="bottom"/>
          </w:tcPr>
          <w:p w14:paraId="1E0AEA40" w14:textId="2752BC62" w:rsidR="00BC1197" w:rsidRPr="00BC1197" w:rsidRDefault="00BC1197" w:rsidP="00BC1197">
            <w:pPr>
              <w:ind w:left="-136" w:right="-184"/>
              <w:jc w:val="center"/>
              <w:rPr>
                <w:sz w:val="20"/>
                <w:szCs w:val="20"/>
              </w:rPr>
            </w:pPr>
            <w:r w:rsidRPr="00BC1197">
              <w:rPr>
                <w:color w:val="000000"/>
                <w:sz w:val="20"/>
                <w:szCs w:val="20"/>
              </w:rPr>
              <w:t>69468,0</w:t>
            </w:r>
          </w:p>
        </w:tc>
      </w:tr>
      <w:tr w:rsidR="00BC1197" w:rsidRPr="00BC1197" w14:paraId="4CC7686D" w14:textId="77777777" w:rsidTr="00BC1197">
        <w:trPr>
          <w:cantSplit/>
          <w:jc w:val="center"/>
        </w:trPr>
        <w:tc>
          <w:tcPr>
            <w:tcW w:w="221" w:type="pct"/>
            <w:vAlign w:val="center"/>
          </w:tcPr>
          <w:p w14:paraId="004022D4" w14:textId="77777777" w:rsidR="00BC1197" w:rsidRPr="00BC1197" w:rsidRDefault="00BC1197" w:rsidP="00BC1197">
            <w:pPr>
              <w:jc w:val="center"/>
              <w:rPr>
                <w:sz w:val="20"/>
                <w:szCs w:val="20"/>
              </w:rPr>
            </w:pPr>
            <w:r w:rsidRPr="00BC1197">
              <w:rPr>
                <w:bCs/>
                <w:sz w:val="20"/>
                <w:szCs w:val="20"/>
              </w:rPr>
              <w:t>5</w:t>
            </w:r>
          </w:p>
        </w:tc>
        <w:tc>
          <w:tcPr>
            <w:tcW w:w="2189" w:type="pct"/>
            <w:shd w:val="clear" w:color="auto" w:fill="auto"/>
            <w:noWrap/>
            <w:vAlign w:val="center"/>
            <w:hideMark/>
          </w:tcPr>
          <w:p w14:paraId="3784C90D" w14:textId="77777777" w:rsidR="00BC1197" w:rsidRPr="00BC1197" w:rsidRDefault="00BC1197" w:rsidP="00BC1197">
            <w:pPr>
              <w:rPr>
                <w:sz w:val="20"/>
                <w:szCs w:val="20"/>
              </w:rPr>
            </w:pPr>
            <w:r w:rsidRPr="00BC1197">
              <w:rPr>
                <w:sz w:val="20"/>
                <w:szCs w:val="20"/>
              </w:rPr>
              <w:t>Необходимая валовая выручка от вида деятельности</w:t>
            </w:r>
          </w:p>
        </w:tc>
        <w:tc>
          <w:tcPr>
            <w:tcW w:w="428" w:type="pct"/>
            <w:shd w:val="clear" w:color="auto" w:fill="auto"/>
            <w:noWrap/>
            <w:vAlign w:val="center"/>
            <w:hideMark/>
          </w:tcPr>
          <w:p w14:paraId="7C21CDBD" w14:textId="77777777" w:rsidR="00BC1197" w:rsidRPr="00BC1197" w:rsidRDefault="00BC1197" w:rsidP="00BC1197">
            <w:pPr>
              <w:ind w:left="-136" w:right="-184"/>
              <w:jc w:val="center"/>
              <w:rPr>
                <w:sz w:val="20"/>
                <w:szCs w:val="20"/>
              </w:rPr>
            </w:pPr>
            <w:r w:rsidRPr="00BC1197">
              <w:rPr>
                <w:bCs/>
                <w:sz w:val="20"/>
                <w:szCs w:val="20"/>
              </w:rPr>
              <w:t>тыс.руб.</w:t>
            </w:r>
          </w:p>
        </w:tc>
        <w:tc>
          <w:tcPr>
            <w:tcW w:w="268" w:type="pct"/>
            <w:shd w:val="clear" w:color="auto" w:fill="auto"/>
            <w:noWrap/>
            <w:vAlign w:val="bottom"/>
          </w:tcPr>
          <w:p w14:paraId="37DEC7F8" w14:textId="2C11C40F" w:rsidR="00BC1197" w:rsidRPr="00BC1197" w:rsidRDefault="00BC1197" w:rsidP="00BC1197">
            <w:pPr>
              <w:ind w:left="-136" w:right="-184"/>
              <w:jc w:val="center"/>
              <w:rPr>
                <w:sz w:val="20"/>
                <w:szCs w:val="20"/>
              </w:rPr>
            </w:pPr>
            <w:r w:rsidRPr="00BC1197">
              <w:rPr>
                <w:color w:val="000000"/>
                <w:sz w:val="20"/>
                <w:szCs w:val="20"/>
              </w:rPr>
              <w:t>133889,20</w:t>
            </w:r>
          </w:p>
        </w:tc>
        <w:tc>
          <w:tcPr>
            <w:tcW w:w="268" w:type="pct"/>
            <w:shd w:val="clear" w:color="auto" w:fill="auto"/>
            <w:noWrap/>
            <w:vAlign w:val="bottom"/>
          </w:tcPr>
          <w:p w14:paraId="78AA35C1" w14:textId="409B3FBA" w:rsidR="00BC1197" w:rsidRPr="00BC1197" w:rsidRDefault="00BC1197" w:rsidP="00BC1197">
            <w:pPr>
              <w:ind w:left="-136" w:right="-184"/>
              <w:jc w:val="center"/>
              <w:rPr>
                <w:sz w:val="20"/>
                <w:szCs w:val="20"/>
              </w:rPr>
            </w:pPr>
            <w:r w:rsidRPr="00BC1197">
              <w:rPr>
                <w:color w:val="000000"/>
                <w:sz w:val="20"/>
                <w:szCs w:val="20"/>
              </w:rPr>
              <w:t>138792,34</w:t>
            </w:r>
          </w:p>
        </w:tc>
        <w:tc>
          <w:tcPr>
            <w:tcW w:w="270" w:type="pct"/>
            <w:shd w:val="clear" w:color="auto" w:fill="auto"/>
            <w:noWrap/>
            <w:vAlign w:val="bottom"/>
          </w:tcPr>
          <w:p w14:paraId="34DD23F3" w14:textId="1EE898F7" w:rsidR="00BC1197" w:rsidRPr="00BC1197" w:rsidRDefault="00BC1197" w:rsidP="00BC1197">
            <w:pPr>
              <w:ind w:left="-136" w:right="-184"/>
              <w:jc w:val="center"/>
              <w:rPr>
                <w:sz w:val="20"/>
                <w:szCs w:val="20"/>
              </w:rPr>
            </w:pPr>
            <w:r w:rsidRPr="00BC1197">
              <w:rPr>
                <w:color w:val="000000"/>
                <w:sz w:val="20"/>
                <w:szCs w:val="20"/>
              </w:rPr>
              <w:t>148955,97</w:t>
            </w:r>
          </w:p>
        </w:tc>
        <w:tc>
          <w:tcPr>
            <w:tcW w:w="365" w:type="pct"/>
            <w:shd w:val="clear" w:color="auto" w:fill="auto"/>
            <w:noWrap/>
            <w:vAlign w:val="bottom"/>
          </w:tcPr>
          <w:p w14:paraId="22B8FE6A" w14:textId="5C40FFC4" w:rsidR="00BC1197" w:rsidRPr="00BC1197" w:rsidRDefault="00BC1197" w:rsidP="00BC1197">
            <w:pPr>
              <w:ind w:left="-136" w:right="-184"/>
              <w:jc w:val="center"/>
              <w:rPr>
                <w:sz w:val="20"/>
                <w:szCs w:val="20"/>
              </w:rPr>
            </w:pPr>
            <w:r w:rsidRPr="00BC1197">
              <w:rPr>
                <w:color w:val="000000"/>
                <w:sz w:val="20"/>
                <w:szCs w:val="20"/>
              </w:rPr>
              <w:t>152233,00</w:t>
            </w:r>
          </w:p>
        </w:tc>
        <w:tc>
          <w:tcPr>
            <w:tcW w:w="270" w:type="pct"/>
            <w:shd w:val="clear" w:color="auto" w:fill="auto"/>
            <w:noWrap/>
            <w:vAlign w:val="bottom"/>
          </w:tcPr>
          <w:p w14:paraId="2E04F9E2" w14:textId="44A0D958" w:rsidR="00BC1197" w:rsidRPr="00BC1197" w:rsidRDefault="00BC1197" w:rsidP="00BC1197">
            <w:pPr>
              <w:ind w:left="-136" w:right="-184"/>
              <w:jc w:val="center"/>
              <w:rPr>
                <w:sz w:val="20"/>
                <w:szCs w:val="20"/>
              </w:rPr>
            </w:pPr>
            <w:r w:rsidRPr="00BC1197">
              <w:rPr>
                <w:color w:val="000000"/>
                <w:sz w:val="20"/>
                <w:szCs w:val="20"/>
              </w:rPr>
              <w:t>155734,36</w:t>
            </w:r>
          </w:p>
        </w:tc>
        <w:tc>
          <w:tcPr>
            <w:tcW w:w="361" w:type="pct"/>
            <w:shd w:val="clear" w:color="auto" w:fill="auto"/>
            <w:noWrap/>
            <w:vAlign w:val="bottom"/>
          </w:tcPr>
          <w:p w14:paraId="0FF3109F" w14:textId="69BEE852" w:rsidR="00BC1197" w:rsidRPr="00BC1197" w:rsidRDefault="00BC1197" w:rsidP="00BC1197">
            <w:pPr>
              <w:ind w:left="-136" w:right="-184"/>
              <w:jc w:val="center"/>
              <w:rPr>
                <w:sz w:val="20"/>
                <w:szCs w:val="20"/>
              </w:rPr>
            </w:pPr>
            <w:r w:rsidRPr="00BC1197">
              <w:rPr>
                <w:color w:val="000000"/>
                <w:sz w:val="20"/>
                <w:szCs w:val="20"/>
              </w:rPr>
              <w:t>159316,25</w:t>
            </w:r>
          </w:p>
        </w:tc>
        <w:tc>
          <w:tcPr>
            <w:tcW w:w="360" w:type="pct"/>
            <w:shd w:val="clear" w:color="auto" w:fill="auto"/>
            <w:vAlign w:val="bottom"/>
          </w:tcPr>
          <w:p w14:paraId="7AD15C1B" w14:textId="5BE38C72" w:rsidR="00BC1197" w:rsidRPr="00BC1197" w:rsidRDefault="00BC1197" w:rsidP="00BC1197">
            <w:pPr>
              <w:ind w:left="-136" w:right="-184"/>
              <w:jc w:val="center"/>
              <w:rPr>
                <w:sz w:val="20"/>
                <w:szCs w:val="20"/>
              </w:rPr>
            </w:pPr>
            <w:r w:rsidRPr="00BC1197">
              <w:rPr>
                <w:color w:val="000000"/>
                <w:sz w:val="20"/>
                <w:szCs w:val="20"/>
              </w:rPr>
              <w:t>187007,06</w:t>
            </w:r>
          </w:p>
        </w:tc>
      </w:tr>
      <w:tr w:rsidR="00BC1197" w:rsidRPr="00BC1197" w14:paraId="15019614" w14:textId="77777777" w:rsidTr="00BC1197">
        <w:trPr>
          <w:cantSplit/>
          <w:jc w:val="center"/>
        </w:trPr>
        <w:tc>
          <w:tcPr>
            <w:tcW w:w="221" w:type="pct"/>
            <w:vAlign w:val="center"/>
          </w:tcPr>
          <w:p w14:paraId="18FDF7BD" w14:textId="77777777" w:rsidR="00BC1197" w:rsidRPr="00BC1197" w:rsidRDefault="00BC1197" w:rsidP="00BC1197">
            <w:pPr>
              <w:jc w:val="center"/>
              <w:rPr>
                <w:bCs/>
                <w:sz w:val="20"/>
                <w:szCs w:val="20"/>
              </w:rPr>
            </w:pPr>
            <w:r w:rsidRPr="00BC1197">
              <w:rPr>
                <w:bCs/>
                <w:sz w:val="20"/>
                <w:szCs w:val="20"/>
              </w:rPr>
              <w:t>6</w:t>
            </w:r>
          </w:p>
        </w:tc>
        <w:tc>
          <w:tcPr>
            <w:tcW w:w="2189" w:type="pct"/>
            <w:shd w:val="clear" w:color="auto" w:fill="auto"/>
            <w:noWrap/>
            <w:vAlign w:val="center"/>
            <w:hideMark/>
          </w:tcPr>
          <w:p w14:paraId="6215D4D7" w14:textId="77777777" w:rsidR="00BC1197" w:rsidRPr="00BC1197" w:rsidRDefault="00BC1197" w:rsidP="00BC1197">
            <w:pPr>
              <w:rPr>
                <w:sz w:val="20"/>
                <w:szCs w:val="20"/>
              </w:rPr>
            </w:pPr>
            <w:r w:rsidRPr="00BC1197">
              <w:rPr>
                <w:sz w:val="20"/>
                <w:szCs w:val="20"/>
              </w:rPr>
              <w:t>Оценочная стоимость производства тепла</w:t>
            </w:r>
          </w:p>
        </w:tc>
        <w:tc>
          <w:tcPr>
            <w:tcW w:w="428" w:type="pct"/>
            <w:shd w:val="clear" w:color="auto" w:fill="auto"/>
            <w:noWrap/>
            <w:vAlign w:val="center"/>
            <w:hideMark/>
          </w:tcPr>
          <w:p w14:paraId="7A932B5F" w14:textId="77777777" w:rsidR="00BC1197" w:rsidRPr="00BC1197" w:rsidRDefault="00BC1197" w:rsidP="00BC1197">
            <w:pPr>
              <w:ind w:left="-136" w:right="-184"/>
              <w:jc w:val="center"/>
              <w:rPr>
                <w:sz w:val="20"/>
                <w:szCs w:val="20"/>
              </w:rPr>
            </w:pPr>
            <w:r w:rsidRPr="00BC1197">
              <w:rPr>
                <w:bCs/>
                <w:sz w:val="20"/>
                <w:szCs w:val="20"/>
              </w:rPr>
              <w:t>руб./Гкал</w:t>
            </w:r>
          </w:p>
        </w:tc>
        <w:tc>
          <w:tcPr>
            <w:tcW w:w="268" w:type="pct"/>
            <w:shd w:val="clear" w:color="auto" w:fill="auto"/>
            <w:noWrap/>
            <w:vAlign w:val="bottom"/>
          </w:tcPr>
          <w:p w14:paraId="7AF3D198" w14:textId="438FD884" w:rsidR="00BC1197" w:rsidRPr="00BC1197" w:rsidRDefault="00BC1197" w:rsidP="00BC1197">
            <w:pPr>
              <w:ind w:left="-136" w:right="-184"/>
              <w:jc w:val="center"/>
              <w:rPr>
                <w:sz w:val="20"/>
                <w:szCs w:val="20"/>
              </w:rPr>
            </w:pPr>
            <w:r w:rsidRPr="00BC1197">
              <w:rPr>
                <w:color w:val="000000"/>
                <w:sz w:val="20"/>
                <w:szCs w:val="20"/>
              </w:rPr>
              <w:t>2019,36</w:t>
            </w:r>
          </w:p>
        </w:tc>
        <w:tc>
          <w:tcPr>
            <w:tcW w:w="268" w:type="pct"/>
            <w:shd w:val="clear" w:color="auto" w:fill="auto"/>
            <w:noWrap/>
            <w:vAlign w:val="bottom"/>
          </w:tcPr>
          <w:p w14:paraId="76BCBE9C" w14:textId="00721766" w:rsidR="00BC1197" w:rsidRPr="00BC1197" w:rsidRDefault="00BC1197" w:rsidP="00BC1197">
            <w:pPr>
              <w:ind w:left="-136" w:right="-184"/>
              <w:jc w:val="center"/>
              <w:rPr>
                <w:sz w:val="20"/>
                <w:szCs w:val="20"/>
              </w:rPr>
            </w:pPr>
            <w:r w:rsidRPr="00BC1197">
              <w:rPr>
                <w:color w:val="000000"/>
                <w:sz w:val="20"/>
                <w:szCs w:val="20"/>
              </w:rPr>
              <w:t>2100,13</w:t>
            </w:r>
          </w:p>
        </w:tc>
        <w:tc>
          <w:tcPr>
            <w:tcW w:w="270" w:type="pct"/>
            <w:shd w:val="clear" w:color="auto" w:fill="auto"/>
            <w:noWrap/>
            <w:vAlign w:val="bottom"/>
          </w:tcPr>
          <w:p w14:paraId="41E95365" w14:textId="33F8568F" w:rsidR="00BC1197" w:rsidRPr="00BC1197" w:rsidRDefault="00BC1197" w:rsidP="00BC1197">
            <w:pPr>
              <w:ind w:left="-136" w:right="-184"/>
              <w:jc w:val="center"/>
              <w:rPr>
                <w:sz w:val="20"/>
                <w:szCs w:val="20"/>
              </w:rPr>
            </w:pPr>
            <w:r w:rsidRPr="00BC1197">
              <w:rPr>
                <w:color w:val="000000"/>
                <w:sz w:val="20"/>
                <w:szCs w:val="20"/>
              </w:rPr>
              <w:t>2144,24</w:t>
            </w:r>
          </w:p>
        </w:tc>
        <w:tc>
          <w:tcPr>
            <w:tcW w:w="365" w:type="pct"/>
            <w:shd w:val="clear" w:color="auto" w:fill="auto"/>
            <w:noWrap/>
            <w:vAlign w:val="bottom"/>
          </w:tcPr>
          <w:p w14:paraId="2F3112BF" w14:textId="591D6FC2" w:rsidR="00BC1197" w:rsidRPr="00BC1197" w:rsidRDefault="00BC1197" w:rsidP="00BC1197">
            <w:pPr>
              <w:ind w:left="-136" w:right="-184"/>
              <w:jc w:val="center"/>
              <w:rPr>
                <w:sz w:val="20"/>
                <w:szCs w:val="20"/>
              </w:rPr>
            </w:pPr>
            <w:r w:rsidRPr="00BC1197">
              <w:rPr>
                <w:color w:val="000000"/>
                <w:sz w:val="20"/>
                <w:szCs w:val="20"/>
              </w:rPr>
              <w:t>2191,41</w:t>
            </w:r>
          </w:p>
        </w:tc>
        <w:tc>
          <w:tcPr>
            <w:tcW w:w="270" w:type="pct"/>
            <w:shd w:val="clear" w:color="auto" w:fill="auto"/>
            <w:noWrap/>
            <w:vAlign w:val="bottom"/>
          </w:tcPr>
          <w:p w14:paraId="08A9070D" w14:textId="59555994" w:rsidR="00BC1197" w:rsidRPr="00BC1197" w:rsidRDefault="00BC1197" w:rsidP="00BC1197">
            <w:pPr>
              <w:ind w:left="-136" w:right="-184"/>
              <w:jc w:val="center"/>
              <w:rPr>
                <w:sz w:val="20"/>
                <w:szCs w:val="20"/>
              </w:rPr>
            </w:pPr>
            <w:r w:rsidRPr="00BC1197">
              <w:rPr>
                <w:color w:val="000000"/>
                <w:sz w:val="20"/>
                <w:szCs w:val="20"/>
              </w:rPr>
              <w:t>2241,81</w:t>
            </w:r>
          </w:p>
        </w:tc>
        <w:tc>
          <w:tcPr>
            <w:tcW w:w="361" w:type="pct"/>
            <w:shd w:val="clear" w:color="auto" w:fill="auto"/>
            <w:noWrap/>
            <w:vAlign w:val="bottom"/>
          </w:tcPr>
          <w:p w14:paraId="57803325" w14:textId="3A5A5ABB" w:rsidR="00BC1197" w:rsidRPr="00BC1197" w:rsidRDefault="00BC1197" w:rsidP="00BC1197">
            <w:pPr>
              <w:ind w:left="-136" w:right="-184"/>
              <w:jc w:val="center"/>
              <w:rPr>
                <w:sz w:val="20"/>
                <w:szCs w:val="20"/>
              </w:rPr>
            </w:pPr>
            <w:r w:rsidRPr="00BC1197">
              <w:rPr>
                <w:color w:val="000000"/>
                <w:sz w:val="20"/>
                <w:szCs w:val="20"/>
              </w:rPr>
              <w:t>2293,37</w:t>
            </w:r>
          </w:p>
        </w:tc>
        <w:tc>
          <w:tcPr>
            <w:tcW w:w="360" w:type="pct"/>
            <w:shd w:val="clear" w:color="auto" w:fill="auto"/>
            <w:vAlign w:val="bottom"/>
          </w:tcPr>
          <w:p w14:paraId="6C36FFD6" w14:textId="37579B37" w:rsidR="00BC1197" w:rsidRPr="00BC1197" w:rsidRDefault="00BC1197" w:rsidP="00BC1197">
            <w:pPr>
              <w:ind w:left="-136" w:right="-184"/>
              <w:jc w:val="center"/>
              <w:rPr>
                <w:sz w:val="20"/>
                <w:szCs w:val="20"/>
              </w:rPr>
            </w:pPr>
            <w:r w:rsidRPr="00BC1197">
              <w:rPr>
                <w:color w:val="000000"/>
                <w:sz w:val="20"/>
                <w:szCs w:val="20"/>
              </w:rPr>
              <w:t>2691,99</w:t>
            </w:r>
          </w:p>
        </w:tc>
      </w:tr>
    </w:tbl>
    <w:p w14:paraId="78E72EF1" w14:textId="77777777" w:rsidR="00F131E8" w:rsidRPr="00BC1197" w:rsidRDefault="00F131E8" w:rsidP="00F131E8">
      <w:pPr>
        <w:pStyle w:val="Affb"/>
        <w:ind w:firstLine="0"/>
        <w:rPr>
          <w:sz w:val="22"/>
        </w:rPr>
      </w:pPr>
      <w:r w:rsidRPr="00BC1197">
        <w:rPr>
          <w:sz w:val="22"/>
        </w:rPr>
        <w:t>*- Прогнозирование</w:t>
      </w:r>
      <w:r w:rsidRPr="00BC1197">
        <w:rPr>
          <w:spacing w:val="1"/>
          <w:sz w:val="22"/>
        </w:rPr>
        <w:t xml:space="preserve"> </w:t>
      </w:r>
      <w:r w:rsidRPr="00BC1197">
        <w:rPr>
          <w:sz w:val="22"/>
        </w:rPr>
        <w:t>финансово-хозяйственной</w:t>
      </w:r>
      <w:r w:rsidRPr="00BC1197">
        <w:rPr>
          <w:spacing w:val="1"/>
          <w:sz w:val="22"/>
        </w:rPr>
        <w:t xml:space="preserve"> </w:t>
      </w:r>
      <w:r w:rsidRPr="00BC1197">
        <w:rPr>
          <w:sz w:val="22"/>
        </w:rPr>
        <w:t>деятельности</w:t>
      </w:r>
      <w:r w:rsidRPr="00BC1197">
        <w:rPr>
          <w:spacing w:val="1"/>
          <w:sz w:val="22"/>
        </w:rPr>
        <w:t xml:space="preserve"> </w:t>
      </w:r>
      <w:r w:rsidRPr="00BC1197">
        <w:rPr>
          <w:sz w:val="22"/>
        </w:rPr>
        <w:t>Теплоснабжающей</w:t>
      </w:r>
      <w:r w:rsidRPr="00BC1197">
        <w:rPr>
          <w:spacing w:val="1"/>
          <w:sz w:val="22"/>
        </w:rPr>
        <w:t xml:space="preserve"> </w:t>
      </w:r>
      <w:r w:rsidRPr="00BC1197">
        <w:rPr>
          <w:sz w:val="22"/>
        </w:rPr>
        <w:t>организации</w:t>
      </w:r>
      <w:r w:rsidRPr="00BC1197">
        <w:rPr>
          <w:spacing w:val="1"/>
          <w:sz w:val="22"/>
        </w:rPr>
        <w:t xml:space="preserve"> </w:t>
      </w:r>
      <w:r w:rsidRPr="00BC1197">
        <w:rPr>
          <w:sz w:val="22"/>
        </w:rPr>
        <w:t>проводится на основе фактических</w:t>
      </w:r>
      <w:r w:rsidRPr="00BC1197">
        <w:rPr>
          <w:spacing w:val="1"/>
          <w:sz w:val="22"/>
        </w:rPr>
        <w:t xml:space="preserve"> </w:t>
      </w:r>
      <w:r w:rsidRPr="00BC1197">
        <w:rPr>
          <w:sz w:val="22"/>
        </w:rPr>
        <w:t>показателей</w:t>
      </w:r>
      <w:r w:rsidRPr="00BC1197">
        <w:rPr>
          <w:spacing w:val="1"/>
          <w:sz w:val="22"/>
        </w:rPr>
        <w:t xml:space="preserve"> </w:t>
      </w:r>
      <w:r w:rsidRPr="00BC1197">
        <w:rPr>
          <w:sz w:val="22"/>
        </w:rPr>
        <w:t>финансово-хозяйственной</w:t>
      </w:r>
      <w:r w:rsidRPr="00BC1197">
        <w:rPr>
          <w:spacing w:val="1"/>
          <w:sz w:val="22"/>
        </w:rPr>
        <w:t xml:space="preserve"> </w:t>
      </w:r>
      <w:r w:rsidRPr="00BC1197">
        <w:rPr>
          <w:sz w:val="22"/>
        </w:rPr>
        <w:t>деятельности за базовый период регулирования и утверждённый период регулирования на</w:t>
      </w:r>
      <w:r w:rsidRPr="00BC1197">
        <w:rPr>
          <w:spacing w:val="-57"/>
          <w:sz w:val="22"/>
        </w:rPr>
        <w:t xml:space="preserve"> </w:t>
      </w:r>
      <w:r w:rsidRPr="00BC1197">
        <w:rPr>
          <w:sz w:val="22"/>
        </w:rPr>
        <w:t>момент разработки схемы теплоснабжения. В качестве исходных данных принимаются с данные портала по</w:t>
      </w:r>
      <w:r w:rsidRPr="00BC1197">
        <w:rPr>
          <w:spacing w:val="1"/>
          <w:sz w:val="22"/>
        </w:rPr>
        <w:t xml:space="preserve"> </w:t>
      </w:r>
      <w:r w:rsidRPr="00BC1197">
        <w:rPr>
          <w:sz w:val="22"/>
        </w:rPr>
        <w:t>раскрытию информации, подлежащих свободному доступу (</w:t>
      </w:r>
      <w:hyperlink r:id="rId72">
        <w:r w:rsidRPr="00BC1197">
          <w:rPr>
            <w:sz w:val="22"/>
            <w:u w:val="single"/>
          </w:rPr>
          <w:t>http://ri.eias.ru</w:t>
        </w:r>
      </w:hyperlink>
      <w:r w:rsidRPr="00BC1197">
        <w:rPr>
          <w:sz w:val="22"/>
        </w:rPr>
        <w:t>) и данные от</w:t>
      </w:r>
      <w:r w:rsidRPr="00BC1197">
        <w:rPr>
          <w:spacing w:val="1"/>
          <w:sz w:val="22"/>
        </w:rPr>
        <w:t xml:space="preserve"> </w:t>
      </w:r>
      <w:r w:rsidRPr="00BC1197">
        <w:rPr>
          <w:sz w:val="22"/>
        </w:rPr>
        <w:t>ТСО.</w:t>
      </w:r>
      <w:r w:rsidRPr="00BC1197">
        <w:rPr>
          <w:spacing w:val="1"/>
          <w:sz w:val="22"/>
        </w:rPr>
        <w:t xml:space="preserve"> </w:t>
      </w:r>
    </w:p>
    <w:p w14:paraId="039A969B" w14:textId="77777777" w:rsidR="003A2073" w:rsidRPr="00BC1197" w:rsidRDefault="003A2073" w:rsidP="00F131E8">
      <w:pPr>
        <w:jc w:val="left"/>
      </w:pPr>
    </w:p>
    <w:p w14:paraId="1FA848D8" w14:textId="4DA68D9D" w:rsidR="00BC1197" w:rsidRPr="00BC1197" w:rsidRDefault="00BC1197" w:rsidP="00BC1197">
      <w:pPr>
        <w:jc w:val="left"/>
        <w:rPr>
          <w:rStyle w:val="ed"/>
        </w:rPr>
      </w:pPr>
      <w:r w:rsidRPr="00BC1197">
        <w:t xml:space="preserve">Таблица </w:t>
      </w:r>
      <w:r w:rsidRPr="00BC1197">
        <w:fldChar w:fldCharType="begin"/>
      </w:r>
      <w:r w:rsidRPr="00BC1197">
        <w:instrText xml:space="preserve"> SEQ Таблица \* ARABIC </w:instrText>
      </w:r>
      <w:r w:rsidRPr="00BC1197">
        <w:fldChar w:fldCharType="separate"/>
      </w:r>
      <w:r w:rsidR="00226123">
        <w:rPr>
          <w:noProof/>
        </w:rPr>
        <w:t>27</w:t>
      </w:r>
      <w:r w:rsidRPr="00BC1197">
        <w:rPr>
          <w:noProof/>
        </w:rPr>
        <w:fldChar w:fldCharType="end"/>
      </w:r>
      <w:r w:rsidRPr="00BC1197">
        <w:t xml:space="preserve"> - Тарифно-балансовые модели т</w:t>
      </w:r>
      <w:r w:rsidRPr="00BC1197">
        <w:rPr>
          <w:rStyle w:val="ed"/>
        </w:rPr>
        <w:t xml:space="preserve">еплоснабжения потребителей </w:t>
      </w:r>
      <w:r w:rsidRPr="00BC1197">
        <w:rPr>
          <w:sz w:val="22"/>
          <w:szCs w:val="22"/>
        </w:rPr>
        <w:t>ООО «Практическая метрология»</w:t>
      </w:r>
      <w:r w:rsidRPr="00BC1197">
        <w:t xml:space="preserve"> (</w:t>
      </w:r>
      <w:r w:rsidRPr="00BC1197">
        <w:rPr>
          <w:sz w:val="22"/>
          <w:szCs w:val="22"/>
        </w:rPr>
        <w:t xml:space="preserve">Системы теплоснабжения, расположенные в </w:t>
      </w:r>
      <w:r w:rsidRPr="00BC1197">
        <w:rPr>
          <w:sz w:val="22"/>
          <w:szCs w:val="22"/>
        </w:rPr>
        <w:t>д. Кожило</w:t>
      </w:r>
      <w:r w:rsidRPr="00BC1197">
        <w:t>)</w:t>
      </w:r>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6454"/>
        <w:gridCol w:w="1262"/>
        <w:gridCol w:w="790"/>
        <w:gridCol w:w="790"/>
        <w:gridCol w:w="796"/>
        <w:gridCol w:w="1076"/>
        <w:gridCol w:w="796"/>
        <w:gridCol w:w="1064"/>
        <w:gridCol w:w="1061"/>
      </w:tblGrid>
      <w:tr w:rsidR="00BC1197" w:rsidRPr="00BC1197" w14:paraId="03365356" w14:textId="77777777" w:rsidTr="006F2C65">
        <w:trPr>
          <w:cantSplit/>
          <w:tblHeader/>
          <w:jc w:val="center"/>
        </w:trPr>
        <w:tc>
          <w:tcPr>
            <w:tcW w:w="221" w:type="pct"/>
            <w:vAlign w:val="center"/>
          </w:tcPr>
          <w:p w14:paraId="15FF4A5B" w14:textId="77777777" w:rsidR="00BC1197" w:rsidRPr="00BC1197" w:rsidRDefault="00BC1197" w:rsidP="006F2C65">
            <w:pPr>
              <w:jc w:val="center"/>
              <w:rPr>
                <w:bCs/>
                <w:sz w:val="20"/>
                <w:szCs w:val="20"/>
              </w:rPr>
            </w:pPr>
            <w:r w:rsidRPr="00BC1197">
              <w:rPr>
                <w:bCs/>
                <w:sz w:val="20"/>
                <w:szCs w:val="20"/>
              </w:rPr>
              <w:t>№ п/п</w:t>
            </w:r>
          </w:p>
        </w:tc>
        <w:tc>
          <w:tcPr>
            <w:tcW w:w="2189" w:type="pct"/>
            <w:shd w:val="clear" w:color="auto" w:fill="auto"/>
            <w:noWrap/>
            <w:vAlign w:val="center"/>
            <w:hideMark/>
          </w:tcPr>
          <w:p w14:paraId="7DD44E43" w14:textId="77777777" w:rsidR="00BC1197" w:rsidRPr="00BC1197" w:rsidRDefault="00BC1197" w:rsidP="006F2C65">
            <w:pPr>
              <w:jc w:val="center"/>
              <w:rPr>
                <w:bCs/>
                <w:sz w:val="20"/>
                <w:szCs w:val="20"/>
              </w:rPr>
            </w:pPr>
            <w:r w:rsidRPr="00BC1197">
              <w:rPr>
                <w:bCs/>
                <w:sz w:val="20"/>
                <w:szCs w:val="20"/>
              </w:rPr>
              <w:t>Наименование</w:t>
            </w:r>
          </w:p>
        </w:tc>
        <w:tc>
          <w:tcPr>
            <w:tcW w:w="428" w:type="pct"/>
            <w:shd w:val="clear" w:color="auto" w:fill="auto"/>
            <w:noWrap/>
            <w:vAlign w:val="center"/>
            <w:hideMark/>
          </w:tcPr>
          <w:p w14:paraId="54CB4BF0" w14:textId="77777777" w:rsidR="00BC1197" w:rsidRPr="00BC1197" w:rsidRDefault="00BC1197" w:rsidP="006F2C65">
            <w:pPr>
              <w:ind w:left="-136" w:right="-184"/>
              <w:jc w:val="center"/>
              <w:rPr>
                <w:bCs/>
                <w:sz w:val="20"/>
                <w:szCs w:val="20"/>
              </w:rPr>
            </w:pPr>
            <w:r w:rsidRPr="00BC1197">
              <w:rPr>
                <w:bCs/>
                <w:sz w:val="20"/>
                <w:szCs w:val="20"/>
              </w:rPr>
              <w:t>Ед. измерения</w:t>
            </w:r>
          </w:p>
        </w:tc>
        <w:tc>
          <w:tcPr>
            <w:tcW w:w="268" w:type="pct"/>
            <w:shd w:val="clear" w:color="auto" w:fill="auto"/>
            <w:noWrap/>
            <w:vAlign w:val="center"/>
          </w:tcPr>
          <w:p w14:paraId="162D09BC" w14:textId="77777777" w:rsidR="00BC1197" w:rsidRPr="00BC1197" w:rsidRDefault="00BC1197" w:rsidP="006F2C65">
            <w:pPr>
              <w:ind w:left="-136" w:right="-184"/>
              <w:jc w:val="center"/>
              <w:rPr>
                <w:sz w:val="20"/>
                <w:szCs w:val="20"/>
              </w:rPr>
            </w:pPr>
            <w:r w:rsidRPr="00BC1197">
              <w:rPr>
                <w:iCs/>
                <w:sz w:val="20"/>
                <w:szCs w:val="20"/>
              </w:rPr>
              <w:t>2023 год</w:t>
            </w:r>
          </w:p>
        </w:tc>
        <w:tc>
          <w:tcPr>
            <w:tcW w:w="268" w:type="pct"/>
            <w:shd w:val="clear" w:color="auto" w:fill="auto"/>
            <w:noWrap/>
            <w:vAlign w:val="center"/>
          </w:tcPr>
          <w:p w14:paraId="58DB3914" w14:textId="77777777" w:rsidR="00BC1197" w:rsidRPr="00BC1197" w:rsidRDefault="00BC1197" w:rsidP="006F2C65">
            <w:pPr>
              <w:ind w:left="-136" w:right="-184"/>
              <w:jc w:val="center"/>
              <w:rPr>
                <w:sz w:val="20"/>
                <w:szCs w:val="20"/>
              </w:rPr>
            </w:pPr>
            <w:r w:rsidRPr="00BC1197">
              <w:rPr>
                <w:iCs/>
                <w:sz w:val="20"/>
                <w:szCs w:val="20"/>
              </w:rPr>
              <w:t>2024 год</w:t>
            </w:r>
          </w:p>
        </w:tc>
        <w:tc>
          <w:tcPr>
            <w:tcW w:w="270" w:type="pct"/>
            <w:shd w:val="clear" w:color="auto" w:fill="auto"/>
            <w:noWrap/>
            <w:vAlign w:val="center"/>
          </w:tcPr>
          <w:p w14:paraId="6D298E8D" w14:textId="77777777" w:rsidR="00BC1197" w:rsidRPr="00BC1197" w:rsidRDefault="00BC1197" w:rsidP="006F2C65">
            <w:pPr>
              <w:ind w:left="-136" w:right="-184"/>
              <w:jc w:val="center"/>
              <w:rPr>
                <w:sz w:val="20"/>
                <w:szCs w:val="20"/>
              </w:rPr>
            </w:pPr>
            <w:r w:rsidRPr="00BC1197">
              <w:rPr>
                <w:iCs/>
                <w:sz w:val="20"/>
                <w:szCs w:val="20"/>
              </w:rPr>
              <w:t>2025 год</w:t>
            </w:r>
          </w:p>
        </w:tc>
        <w:tc>
          <w:tcPr>
            <w:tcW w:w="365" w:type="pct"/>
            <w:shd w:val="clear" w:color="auto" w:fill="auto"/>
            <w:noWrap/>
            <w:vAlign w:val="center"/>
          </w:tcPr>
          <w:p w14:paraId="6E4EB2B4" w14:textId="77777777" w:rsidR="00BC1197" w:rsidRPr="00BC1197" w:rsidRDefault="00BC1197" w:rsidP="006F2C65">
            <w:pPr>
              <w:ind w:left="-136" w:right="-184"/>
              <w:jc w:val="center"/>
              <w:rPr>
                <w:sz w:val="20"/>
                <w:szCs w:val="20"/>
              </w:rPr>
            </w:pPr>
            <w:r w:rsidRPr="00BC1197">
              <w:rPr>
                <w:iCs/>
                <w:sz w:val="20"/>
                <w:szCs w:val="20"/>
              </w:rPr>
              <w:t>2026 год</w:t>
            </w:r>
          </w:p>
        </w:tc>
        <w:tc>
          <w:tcPr>
            <w:tcW w:w="270" w:type="pct"/>
            <w:shd w:val="clear" w:color="auto" w:fill="auto"/>
            <w:noWrap/>
            <w:vAlign w:val="center"/>
          </w:tcPr>
          <w:p w14:paraId="5C2A8A6A" w14:textId="77777777" w:rsidR="00BC1197" w:rsidRPr="00BC1197" w:rsidRDefault="00BC1197" w:rsidP="006F2C65">
            <w:pPr>
              <w:ind w:left="-136" w:right="-184"/>
              <w:jc w:val="center"/>
              <w:rPr>
                <w:sz w:val="20"/>
                <w:szCs w:val="20"/>
              </w:rPr>
            </w:pPr>
            <w:r w:rsidRPr="00BC1197">
              <w:rPr>
                <w:iCs/>
                <w:sz w:val="20"/>
                <w:szCs w:val="20"/>
              </w:rPr>
              <w:t>2027 год</w:t>
            </w:r>
          </w:p>
        </w:tc>
        <w:tc>
          <w:tcPr>
            <w:tcW w:w="361" w:type="pct"/>
            <w:shd w:val="clear" w:color="auto" w:fill="auto"/>
            <w:noWrap/>
            <w:vAlign w:val="center"/>
          </w:tcPr>
          <w:p w14:paraId="670CFB6B" w14:textId="77777777" w:rsidR="00BC1197" w:rsidRPr="00BC1197" w:rsidRDefault="00BC1197" w:rsidP="006F2C65">
            <w:pPr>
              <w:ind w:left="-136" w:right="-184"/>
              <w:jc w:val="center"/>
              <w:rPr>
                <w:sz w:val="20"/>
                <w:szCs w:val="20"/>
              </w:rPr>
            </w:pPr>
            <w:r w:rsidRPr="00BC1197">
              <w:rPr>
                <w:sz w:val="20"/>
                <w:szCs w:val="20"/>
              </w:rPr>
              <w:t>2028 год</w:t>
            </w:r>
          </w:p>
        </w:tc>
        <w:tc>
          <w:tcPr>
            <w:tcW w:w="360" w:type="pct"/>
            <w:shd w:val="clear" w:color="auto" w:fill="auto"/>
            <w:vAlign w:val="center"/>
          </w:tcPr>
          <w:p w14:paraId="78161BD3" w14:textId="77777777" w:rsidR="00BC1197" w:rsidRPr="00BC1197" w:rsidRDefault="00BC1197" w:rsidP="006F2C65">
            <w:pPr>
              <w:ind w:left="-136" w:right="-184"/>
              <w:jc w:val="center"/>
              <w:rPr>
                <w:sz w:val="20"/>
                <w:szCs w:val="20"/>
              </w:rPr>
            </w:pPr>
            <w:r w:rsidRPr="00BC1197">
              <w:rPr>
                <w:sz w:val="20"/>
                <w:szCs w:val="20"/>
              </w:rPr>
              <w:t>2029-2033 годы</w:t>
            </w:r>
          </w:p>
        </w:tc>
      </w:tr>
      <w:tr w:rsidR="00BC1197" w:rsidRPr="00BC1197" w14:paraId="32203FA1" w14:textId="77777777" w:rsidTr="00BC1197">
        <w:trPr>
          <w:cantSplit/>
          <w:jc w:val="center"/>
        </w:trPr>
        <w:tc>
          <w:tcPr>
            <w:tcW w:w="221" w:type="pct"/>
            <w:vAlign w:val="center"/>
          </w:tcPr>
          <w:p w14:paraId="5627AA16" w14:textId="77777777" w:rsidR="00BC1197" w:rsidRPr="00BC1197" w:rsidRDefault="00BC1197" w:rsidP="00BC1197">
            <w:pPr>
              <w:jc w:val="center"/>
              <w:rPr>
                <w:bCs/>
                <w:sz w:val="20"/>
                <w:szCs w:val="20"/>
              </w:rPr>
            </w:pPr>
            <w:r w:rsidRPr="00BC1197">
              <w:rPr>
                <w:bCs/>
                <w:sz w:val="20"/>
                <w:szCs w:val="20"/>
              </w:rPr>
              <w:t>1</w:t>
            </w:r>
          </w:p>
        </w:tc>
        <w:tc>
          <w:tcPr>
            <w:tcW w:w="2189" w:type="pct"/>
            <w:shd w:val="clear" w:color="auto" w:fill="auto"/>
            <w:noWrap/>
            <w:vAlign w:val="center"/>
            <w:hideMark/>
          </w:tcPr>
          <w:p w14:paraId="4AB4EF67" w14:textId="77777777" w:rsidR="00BC1197" w:rsidRPr="00BC1197" w:rsidRDefault="00BC1197" w:rsidP="00BC1197">
            <w:pPr>
              <w:rPr>
                <w:sz w:val="20"/>
                <w:szCs w:val="20"/>
              </w:rPr>
            </w:pPr>
            <w:r w:rsidRPr="00BC1197">
              <w:rPr>
                <w:color w:val="000000"/>
                <w:sz w:val="20"/>
                <w:szCs w:val="20"/>
              </w:rPr>
              <w:t>Производство тепловой энергии</w:t>
            </w:r>
          </w:p>
        </w:tc>
        <w:tc>
          <w:tcPr>
            <w:tcW w:w="428" w:type="pct"/>
            <w:shd w:val="clear" w:color="auto" w:fill="auto"/>
            <w:noWrap/>
            <w:vAlign w:val="center"/>
            <w:hideMark/>
          </w:tcPr>
          <w:p w14:paraId="1A5111FF" w14:textId="77777777" w:rsidR="00BC1197" w:rsidRPr="00BC1197" w:rsidRDefault="00BC1197" w:rsidP="00BC1197">
            <w:pPr>
              <w:ind w:left="-136" w:right="-184"/>
              <w:jc w:val="center"/>
              <w:rPr>
                <w:sz w:val="20"/>
                <w:szCs w:val="20"/>
              </w:rPr>
            </w:pPr>
            <w:r w:rsidRPr="00BC1197">
              <w:rPr>
                <w:sz w:val="20"/>
                <w:szCs w:val="20"/>
              </w:rPr>
              <w:t>Гкал</w:t>
            </w:r>
          </w:p>
        </w:tc>
        <w:tc>
          <w:tcPr>
            <w:tcW w:w="268" w:type="pct"/>
            <w:shd w:val="clear" w:color="auto" w:fill="auto"/>
            <w:noWrap/>
            <w:vAlign w:val="bottom"/>
          </w:tcPr>
          <w:p w14:paraId="332C135E" w14:textId="6A069FD7" w:rsidR="00BC1197" w:rsidRPr="00BC1197" w:rsidRDefault="00BC1197" w:rsidP="00BC1197">
            <w:pPr>
              <w:ind w:left="-136" w:right="-184"/>
              <w:jc w:val="center"/>
              <w:rPr>
                <w:sz w:val="20"/>
                <w:szCs w:val="20"/>
              </w:rPr>
            </w:pPr>
            <w:r w:rsidRPr="00BC1197">
              <w:rPr>
                <w:color w:val="000000"/>
                <w:sz w:val="20"/>
                <w:szCs w:val="20"/>
              </w:rPr>
              <w:t>3810,7</w:t>
            </w:r>
          </w:p>
        </w:tc>
        <w:tc>
          <w:tcPr>
            <w:tcW w:w="268" w:type="pct"/>
            <w:shd w:val="clear" w:color="auto" w:fill="auto"/>
            <w:noWrap/>
            <w:vAlign w:val="bottom"/>
          </w:tcPr>
          <w:p w14:paraId="3CEFCBAC" w14:textId="73A8602A" w:rsidR="00BC1197" w:rsidRPr="00BC1197" w:rsidRDefault="00BC1197" w:rsidP="00BC1197">
            <w:pPr>
              <w:ind w:left="-136" w:right="-184"/>
              <w:jc w:val="center"/>
              <w:rPr>
                <w:sz w:val="20"/>
                <w:szCs w:val="20"/>
              </w:rPr>
            </w:pPr>
            <w:r w:rsidRPr="00BC1197">
              <w:rPr>
                <w:color w:val="000000"/>
                <w:sz w:val="20"/>
                <w:szCs w:val="20"/>
              </w:rPr>
              <w:t>2591,1</w:t>
            </w:r>
          </w:p>
        </w:tc>
        <w:tc>
          <w:tcPr>
            <w:tcW w:w="270" w:type="pct"/>
            <w:shd w:val="clear" w:color="auto" w:fill="auto"/>
            <w:noWrap/>
            <w:vAlign w:val="bottom"/>
          </w:tcPr>
          <w:p w14:paraId="56656D1C" w14:textId="08458E6F" w:rsidR="00BC1197" w:rsidRPr="00BC1197" w:rsidRDefault="00BC1197" w:rsidP="00BC1197">
            <w:pPr>
              <w:ind w:left="-136" w:right="-184"/>
              <w:jc w:val="center"/>
              <w:rPr>
                <w:sz w:val="20"/>
                <w:szCs w:val="20"/>
              </w:rPr>
            </w:pPr>
            <w:r w:rsidRPr="00BC1197">
              <w:rPr>
                <w:color w:val="000000"/>
                <w:sz w:val="20"/>
                <w:szCs w:val="20"/>
              </w:rPr>
              <w:t>2586,1</w:t>
            </w:r>
          </w:p>
        </w:tc>
        <w:tc>
          <w:tcPr>
            <w:tcW w:w="365" w:type="pct"/>
            <w:shd w:val="clear" w:color="auto" w:fill="auto"/>
            <w:noWrap/>
            <w:vAlign w:val="bottom"/>
          </w:tcPr>
          <w:p w14:paraId="0C17AD08" w14:textId="1A374566" w:rsidR="00BC1197" w:rsidRPr="00BC1197" w:rsidRDefault="00BC1197" w:rsidP="00BC1197">
            <w:pPr>
              <w:ind w:left="-136" w:right="-184"/>
              <w:jc w:val="center"/>
              <w:rPr>
                <w:sz w:val="20"/>
                <w:szCs w:val="20"/>
              </w:rPr>
            </w:pPr>
            <w:r w:rsidRPr="00BC1197">
              <w:rPr>
                <w:color w:val="000000"/>
                <w:sz w:val="20"/>
                <w:szCs w:val="20"/>
              </w:rPr>
              <w:t>2581,2</w:t>
            </w:r>
          </w:p>
        </w:tc>
        <w:tc>
          <w:tcPr>
            <w:tcW w:w="270" w:type="pct"/>
            <w:shd w:val="clear" w:color="auto" w:fill="auto"/>
            <w:noWrap/>
            <w:vAlign w:val="bottom"/>
          </w:tcPr>
          <w:p w14:paraId="0355C7EE" w14:textId="7951F45A" w:rsidR="00BC1197" w:rsidRPr="00BC1197" w:rsidRDefault="00BC1197" w:rsidP="00BC1197">
            <w:pPr>
              <w:ind w:left="-136" w:right="-184"/>
              <w:jc w:val="center"/>
              <w:rPr>
                <w:sz w:val="20"/>
                <w:szCs w:val="20"/>
              </w:rPr>
            </w:pPr>
            <w:r w:rsidRPr="00BC1197">
              <w:rPr>
                <w:color w:val="000000"/>
                <w:sz w:val="20"/>
                <w:szCs w:val="20"/>
              </w:rPr>
              <w:t>2576,3</w:t>
            </w:r>
          </w:p>
        </w:tc>
        <w:tc>
          <w:tcPr>
            <w:tcW w:w="361" w:type="pct"/>
            <w:shd w:val="clear" w:color="auto" w:fill="auto"/>
            <w:noWrap/>
            <w:vAlign w:val="bottom"/>
          </w:tcPr>
          <w:p w14:paraId="0CE39589" w14:textId="2FE9B25B" w:rsidR="00BC1197" w:rsidRPr="00BC1197" w:rsidRDefault="00BC1197" w:rsidP="00BC1197">
            <w:pPr>
              <w:ind w:left="-136" w:right="-184"/>
              <w:jc w:val="center"/>
              <w:rPr>
                <w:sz w:val="20"/>
                <w:szCs w:val="20"/>
              </w:rPr>
            </w:pPr>
            <w:r w:rsidRPr="00BC1197">
              <w:rPr>
                <w:color w:val="000000"/>
                <w:sz w:val="20"/>
                <w:szCs w:val="20"/>
              </w:rPr>
              <w:t>2571,5</w:t>
            </w:r>
          </w:p>
        </w:tc>
        <w:tc>
          <w:tcPr>
            <w:tcW w:w="360" w:type="pct"/>
            <w:shd w:val="clear" w:color="auto" w:fill="auto"/>
            <w:vAlign w:val="bottom"/>
          </w:tcPr>
          <w:p w14:paraId="11EC525C" w14:textId="55540BCA" w:rsidR="00BC1197" w:rsidRPr="00BC1197" w:rsidRDefault="00BC1197" w:rsidP="00BC1197">
            <w:pPr>
              <w:ind w:left="-136" w:right="-184"/>
              <w:jc w:val="center"/>
              <w:rPr>
                <w:sz w:val="20"/>
                <w:szCs w:val="20"/>
              </w:rPr>
            </w:pPr>
            <w:r w:rsidRPr="00BC1197">
              <w:rPr>
                <w:color w:val="000000"/>
                <w:sz w:val="20"/>
                <w:szCs w:val="20"/>
              </w:rPr>
              <w:t>2566,6</w:t>
            </w:r>
          </w:p>
        </w:tc>
      </w:tr>
      <w:tr w:rsidR="00BC1197" w:rsidRPr="00BC1197" w14:paraId="551E14FF" w14:textId="77777777" w:rsidTr="00BC1197">
        <w:trPr>
          <w:cantSplit/>
          <w:jc w:val="center"/>
        </w:trPr>
        <w:tc>
          <w:tcPr>
            <w:tcW w:w="221" w:type="pct"/>
            <w:vAlign w:val="center"/>
          </w:tcPr>
          <w:p w14:paraId="1A35E3C6" w14:textId="77777777" w:rsidR="00BC1197" w:rsidRPr="00BC1197" w:rsidRDefault="00BC1197" w:rsidP="00BC1197">
            <w:pPr>
              <w:jc w:val="center"/>
              <w:rPr>
                <w:bCs/>
                <w:sz w:val="20"/>
                <w:szCs w:val="20"/>
              </w:rPr>
            </w:pPr>
            <w:r w:rsidRPr="00BC1197">
              <w:rPr>
                <w:bCs/>
                <w:sz w:val="20"/>
                <w:szCs w:val="20"/>
              </w:rPr>
              <w:t>2</w:t>
            </w:r>
          </w:p>
        </w:tc>
        <w:tc>
          <w:tcPr>
            <w:tcW w:w="2189" w:type="pct"/>
            <w:shd w:val="clear" w:color="auto" w:fill="auto"/>
            <w:noWrap/>
            <w:vAlign w:val="center"/>
          </w:tcPr>
          <w:p w14:paraId="206FE611" w14:textId="77777777" w:rsidR="00BC1197" w:rsidRPr="00BC1197" w:rsidRDefault="00BC1197" w:rsidP="00BC1197">
            <w:pPr>
              <w:rPr>
                <w:sz w:val="20"/>
                <w:szCs w:val="20"/>
              </w:rPr>
            </w:pPr>
            <w:r w:rsidRPr="00BC1197">
              <w:rPr>
                <w:color w:val="000000"/>
                <w:sz w:val="20"/>
                <w:szCs w:val="20"/>
              </w:rPr>
              <w:t>Собственные нужды</w:t>
            </w:r>
          </w:p>
        </w:tc>
        <w:tc>
          <w:tcPr>
            <w:tcW w:w="428" w:type="pct"/>
            <w:shd w:val="clear" w:color="auto" w:fill="auto"/>
            <w:noWrap/>
            <w:vAlign w:val="center"/>
          </w:tcPr>
          <w:p w14:paraId="7FD9EA6C" w14:textId="77777777" w:rsidR="00BC1197" w:rsidRPr="00BC1197" w:rsidRDefault="00BC1197" w:rsidP="00BC1197">
            <w:pPr>
              <w:ind w:left="-136" w:right="-184"/>
              <w:jc w:val="center"/>
              <w:rPr>
                <w:sz w:val="20"/>
                <w:szCs w:val="20"/>
              </w:rPr>
            </w:pPr>
            <w:r w:rsidRPr="00BC1197">
              <w:rPr>
                <w:sz w:val="20"/>
                <w:szCs w:val="20"/>
              </w:rPr>
              <w:t>Гкал</w:t>
            </w:r>
          </w:p>
        </w:tc>
        <w:tc>
          <w:tcPr>
            <w:tcW w:w="268" w:type="pct"/>
            <w:shd w:val="clear" w:color="auto" w:fill="auto"/>
            <w:noWrap/>
            <w:vAlign w:val="bottom"/>
          </w:tcPr>
          <w:p w14:paraId="66031FAD" w14:textId="20D9DDDB" w:rsidR="00BC1197" w:rsidRPr="00BC1197" w:rsidRDefault="00BC1197" w:rsidP="00BC1197">
            <w:pPr>
              <w:ind w:left="-136" w:right="-184"/>
              <w:jc w:val="center"/>
              <w:rPr>
                <w:sz w:val="20"/>
                <w:szCs w:val="20"/>
              </w:rPr>
            </w:pPr>
            <w:r w:rsidRPr="00BC1197">
              <w:rPr>
                <w:color w:val="000000"/>
                <w:sz w:val="20"/>
                <w:szCs w:val="20"/>
              </w:rPr>
              <w:t>67,6</w:t>
            </w:r>
          </w:p>
        </w:tc>
        <w:tc>
          <w:tcPr>
            <w:tcW w:w="268" w:type="pct"/>
            <w:shd w:val="clear" w:color="auto" w:fill="auto"/>
            <w:noWrap/>
            <w:vAlign w:val="bottom"/>
          </w:tcPr>
          <w:p w14:paraId="20E32629" w14:textId="43DD51CF" w:rsidR="00BC1197" w:rsidRPr="00BC1197" w:rsidRDefault="00BC1197" w:rsidP="00BC1197">
            <w:pPr>
              <w:ind w:left="-136" w:right="-184"/>
              <w:jc w:val="center"/>
              <w:rPr>
                <w:sz w:val="20"/>
                <w:szCs w:val="20"/>
              </w:rPr>
            </w:pPr>
            <w:r w:rsidRPr="00BC1197">
              <w:rPr>
                <w:color w:val="000000"/>
                <w:sz w:val="20"/>
                <w:szCs w:val="20"/>
              </w:rPr>
              <w:t>67,6</w:t>
            </w:r>
          </w:p>
        </w:tc>
        <w:tc>
          <w:tcPr>
            <w:tcW w:w="270" w:type="pct"/>
            <w:shd w:val="clear" w:color="auto" w:fill="auto"/>
            <w:noWrap/>
            <w:vAlign w:val="bottom"/>
          </w:tcPr>
          <w:p w14:paraId="453BC577" w14:textId="1C13F181" w:rsidR="00BC1197" w:rsidRPr="00BC1197" w:rsidRDefault="00BC1197" w:rsidP="00BC1197">
            <w:pPr>
              <w:ind w:left="-136" w:right="-184"/>
              <w:jc w:val="center"/>
              <w:rPr>
                <w:sz w:val="20"/>
                <w:szCs w:val="20"/>
              </w:rPr>
            </w:pPr>
            <w:r w:rsidRPr="00BC1197">
              <w:rPr>
                <w:color w:val="000000"/>
                <w:sz w:val="20"/>
                <w:szCs w:val="20"/>
              </w:rPr>
              <w:t>67,6</w:t>
            </w:r>
          </w:p>
        </w:tc>
        <w:tc>
          <w:tcPr>
            <w:tcW w:w="365" w:type="pct"/>
            <w:shd w:val="clear" w:color="auto" w:fill="auto"/>
            <w:noWrap/>
            <w:vAlign w:val="bottom"/>
          </w:tcPr>
          <w:p w14:paraId="21134684" w14:textId="49E3E364" w:rsidR="00BC1197" w:rsidRPr="00BC1197" w:rsidRDefault="00BC1197" w:rsidP="00BC1197">
            <w:pPr>
              <w:ind w:left="-136" w:right="-184"/>
              <w:jc w:val="center"/>
              <w:rPr>
                <w:sz w:val="20"/>
                <w:szCs w:val="20"/>
              </w:rPr>
            </w:pPr>
            <w:r w:rsidRPr="00BC1197">
              <w:rPr>
                <w:color w:val="000000"/>
                <w:sz w:val="20"/>
                <w:szCs w:val="20"/>
              </w:rPr>
              <w:t>67,6</w:t>
            </w:r>
          </w:p>
        </w:tc>
        <w:tc>
          <w:tcPr>
            <w:tcW w:w="270" w:type="pct"/>
            <w:shd w:val="clear" w:color="auto" w:fill="auto"/>
            <w:noWrap/>
            <w:vAlign w:val="bottom"/>
          </w:tcPr>
          <w:p w14:paraId="7B84F916" w14:textId="34DFE326" w:rsidR="00BC1197" w:rsidRPr="00BC1197" w:rsidRDefault="00BC1197" w:rsidP="00BC1197">
            <w:pPr>
              <w:ind w:left="-136" w:right="-184"/>
              <w:jc w:val="center"/>
              <w:rPr>
                <w:sz w:val="20"/>
                <w:szCs w:val="20"/>
              </w:rPr>
            </w:pPr>
            <w:r w:rsidRPr="00BC1197">
              <w:rPr>
                <w:color w:val="000000"/>
                <w:sz w:val="20"/>
                <w:szCs w:val="20"/>
              </w:rPr>
              <w:t>67,6</w:t>
            </w:r>
          </w:p>
        </w:tc>
        <w:tc>
          <w:tcPr>
            <w:tcW w:w="361" w:type="pct"/>
            <w:shd w:val="clear" w:color="auto" w:fill="auto"/>
            <w:noWrap/>
            <w:vAlign w:val="bottom"/>
          </w:tcPr>
          <w:p w14:paraId="3754B79B" w14:textId="5B0FBAB1" w:rsidR="00BC1197" w:rsidRPr="00BC1197" w:rsidRDefault="00BC1197" w:rsidP="00BC1197">
            <w:pPr>
              <w:ind w:left="-136" w:right="-184"/>
              <w:jc w:val="center"/>
              <w:rPr>
                <w:sz w:val="20"/>
                <w:szCs w:val="20"/>
              </w:rPr>
            </w:pPr>
            <w:r w:rsidRPr="00BC1197">
              <w:rPr>
                <w:color w:val="000000"/>
                <w:sz w:val="20"/>
                <w:szCs w:val="20"/>
              </w:rPr>
              <w:t>67,6</w:t>
            </w:r>
          </w:p>
        </w:tc>
        <w:tc>
          <w:tcPr>
            <w:tcW w:w="360" w:type="pct"/>
            <w:shd w:val="clear" w:color="auto" w:fill="auto"/>
            <w:vAlign w:val="bottom"/>
          </w:tcPr>
          <w:p w14:paraId="48147D77" w14:textId="35281FC6" w:rsidR="00BC1197" w:rsidRPr="00BC1197" w:rsidRDefault="00BC1197" w:rsidP="00BC1197">
            <w:pPr>
              <w:ind w:left="-136" w:right="-184"/>
              <w:jc w:val="center"/>
              <w:rPr>
                <w:sz w:val="20"/>
                <w:szCs w:val="20"/>
              </w:rPr>
            </w:pPr>
            <w:r w:rsidRPr="00BC1197">
              <w:rPr>
                <w:color w:val="000000"/>
                <w:sz w:val="20"/>
                <w:szCs w:val="20"/>
              </w:rPr>
              <w:t>67,6</w:t>
            </w:r>
          </w:p>
        </w:tc>
      </w:tr>
      <w:tr w:rsidR="00BC1197" w:rsidRPr="00BC1197" w14:paraId="30271DE4" w14:textId="77777777" w:rsidTr="00BC1197">
        <w:trPr>
          <w:cantSplit/>
          <w:jc w:val="center"/>
        </w:trPr>
        <w:tc>
          <w:tcPr>
            <w:tcW w:w="221" w:type="pct"/>
            <w:vAlign w:val="center"/>
          </w:tcPr>
          <w:p w14:paraId="7E186183" w14:textId="77777777" w:rsidR="00BC1197" w:rsidRPr="00BC1197" w:rsidRDefault="00BC1197" w:rsidP="00BC1197">
            <w:pPr>
              <w:jc w:val="center"/>
              <w:rPr>
                <w:bCs/>
                <w:sz w:val="20"/>
                <w:szCs w:val="20"/>
              </w:rPr>
            </w:pPr>
            <w:r w:rsidRPr="00BC1197">
              <w:rPr>
                <w:bCs/>
                <w:sz w:val="20"/>
                <w:szCs w:val="20"/>
              </w:rPr>
              <w:t>3</w:t>
            </w:r>
          </w:p>
        </w:tc>
        <w:tc>
          <w:tcPr>
            <w:tcW w:w="2189" w:type="pct"/>
            <w:shd w:val="clear" w:color="auto" w:fill="auto"/>
            <w:noWrap/>
            <w:vAlign w:val="center"/>
            <w:hideMark/>
          </w:tcPr>
          <w:p w14:paraId="0861C77E" w14:textId="77777777" w:rsidR="00BC1197" w:rsidRPr="00BC1197" w:rsidRDefault="00BC1197" w:rsidP="00BC1197">
            <w:pPr>
              <w:rPr>
                <w:sz w:val="20"/>
                <w:szCs w:val="20"/>
              </w:rPr>
            </w:pPr>
            <w:r w:rsidRPr="00BC1197">
              <w:rPr>
                <w:color w:val="000000"/>
                <w:sz w:val="20"/>
                <w:szCs w:val="20"/>
              </w:rPr>
              <w:t>Потери в тепловой сети</w:t>
            </w:r>
          </w:p>
        </w:tc>
        <w:tc>
          <w:tcPr>
            <w:tcW w:w="428" w:type="pct"/>
            <w:shd w:val="clear" w:color="auto" w:fill="auto"/>
            <w:noWrap/>
            <w:vAlign w:val="center"/>
            <w:hideMark/>
          </w:tcPr>
          <w:p w14:paraId="2A2EEBA4" w14:textId="77777777" w:rsidR="00BC1197" w:rsidRPr="00BC1197" w:rsidRDefault="00BC1197" w:rsidP="00BC1197">
            <w:pPr>
              <w:ind w:left="-136" w:right="-184"/>
              <w:jc w:val="center"/>
              <w:rPr>
                <w:sz w:val="20"/>
                <w:szCs w:val="20"/>
              </w:rPr>
            </w:pPr>
            <w:r w:rsidRPr="00BC1197">
              <w:rPr>
                <w:sz w:val="20"/>
                <w:szCs w:val="20"/>
              </w:rPr>
              <w:t>Гкал</w:t>
            </w:r>
          </w:p>
        </w:tc>
        <w:tc>
          <w:tcPr>
            <w:tcW w:w="268" w:type="pct"/>
            <w:shd w:val="clear" w:color="auto" w:fill="auto"/>
            <w:noWrap/>
            <w:vAlign w:val="bottom"/>
          </w:tcPr>
          <w:p w14:paraId="6512B543" w14:textId="436AFA02" w:rsidR="00BC1197" w:rsidRPr="00BC1197" w:rsidRDefault="00BC1197" w:rsidP="00BC1197">
            <w:pPr>
              <w:ind w:left="-136" w:right="-184"/>
              <w:jc w:val="center"/>
              <w:rPr>
                <w:sz w:val="20"/>
                <w:szCs w:val="20"/>
              </w:rPr>
            </w:pPr>
            <w:r w:rsidRPr="00BC1197">
              <w:rPr>
                <w:color w:val="000000"/>
                <w:sz w:val="20"/>
                <w:szCs w:val="20"/>
              </w:rPr>
              <w:t>1471,1</w:t>
            </w:r>
          </w:p>
        </w:tc>
        <w:tc>
          <w:tcPr>
            <w:tcW w:w="268" w:type="pct"/>
            <w:shd w:val="clear" w:color="auto" w:fill="auto"/>
            <w:noWrap/>
            <w:vAlign w:val="bottom"/>
          </w:tcPr>
          <w:p w14:paraId="19C0BE82" w14:textId="53683579" w:rsidR="00BC1197" w:rsidRPr="00BC1197" w:rsidRDefault="00BC1197" w:rsidP="00BC1197">
            <w:pPr>
              <w:ind w:left="-136" w:right="-184"/>
              <w:jc w:val="center"/>
              <w:rPr>
                <w:sz w:val="20"/>
                <w:szCs w:val="20"/>
              </w:rPr>
            </w:pPr>
            <w:r w:rsidRPr="00BC1197">
              <w:rPr>
                <w:color w:val="000000"/>
                <w:sz w:val="20"/>
                <w:szCs w:val="20"/>
              </w:rPr>
              <w:t>988,8</w:t>
            </w:r>
          </w:p>
        </w:tc>
        <w:tc>
          <w:tcPr>
            <w:tcW w:w="270" w:type="pct"/>
            <w:shd w:val="clear" w:color="auto" w:fill="auto"/>
            <w:noWrap/>
            <w:vAlign w:val="bottom"/>
          </w:tcPr>
          <w:p w14:paraId="12593BAC" w14:textId="094A45A0" w:rsidR="00BC1197" w:rsidRPr="00BC1197" w:rsidRDefault="00BC1197" w:rsidP="00BC1197">
            <w:pPr>
              <w:ind w:left="-136" w:right="-184"/>
              <w:jc w:val="center"/>
              <w:rPr>
                <w:sz w:val="20"/>
                <w:szCs w:val="20"/>
              </w:rPr>
            </w:pPr>
            <w:r w:rsidRPr="00BC1197">
              <w:rPr>
                <w:color w:val="000000"/>
                <w:sz w:val="20"/>
                <w:szCs w:val="20"/>
              </w:rPr>
              <w:t>983,8</w:t>
            </w:r>
          </w:p>
        </w:tc>
        <w:tc>
          <w:tcPr>
            <w:tcW w:w="365" w:type="pct"/>
            <w:shd w:val="clear" w:color="auto" w:fill="auto"/>
            <w:noWrap/>
            <w:vAlign w:val="bottom"/>
          </w:tcPr>
          <w:p w14:paraId="0453030A" w14:textId="0437EDB1" w:rsidR="00BC1197" w:rsidRPr="00BC1197" w:rsidRDefault="00BC1197" w:rsidP="00BC1197">
            <w:pPr>
              <w:ind w:left="-136" w:right="-184"/>
              <w:jc w:val="center"/>
              <w:rPr>
                <w:sz w:val="20"/>
                <w:szCs w:val="20"/>
              </w:rPr>
            </w:pPr>
            <w:r w:rsidRPr="00BC1197">
              <w:rPr>
                <w:color w:val="000000"/>
                <w:sz w:val="20"/>
                <w:szCs w:val="20"/>
              </w:rPr>
              <w:t>978,9</w:t>
            </w:r>
          </w:p>
        </w:tc>
        <w:tc>
          <w:tcPr>
            <w:tcW w:w="270" w:type="pct"/>
            <w:shd w:val="clear" w:color="auto" w:fill="auto"/>
            <w:noWrap/>
            <w:vAlign w:val="bottom"/>
          </w:tcPr>
          <w:p w14:paraId="7FA84A08" w14:textId="36134CDD" w:rsidR="00BC1197" w:rsidRPr="00BC1197" w:rsidRDefault="00BC1197" w:rsidP="00BC1197">
            <w:pPr>
              <w:ind w:left="-136" w:right="-184"/>
              <w:jc w:val="center"/>
              <w:rPr>
                <w:sz w:val="20"/>
                <w:szCs w:val="20"/>
              </w:rPr>
            </w:pPr>
            <w:r w:rsidRPr="00BC1197">
              <w:rPr>
                <w:color w:val="000000"/>
                <w:sz w:val="20"/>
                <w:szCs w:val="20"/>
              </w:rPr>
              <w:t>974,0</w:t>
            </w:r>
          </w:p>
        </w:tc>
        <w:tc>
          <w:tcPr>
            <w:tcW w:w="361" w:type="pct"/>
            <w:shd w:val="clear" w:color="auto" w:fill="auto"/>
            <w:noWrap/>
            <w:vAlign w:val="bottom"/>
          </w:tcPr>
          <w:p w14:paraId="762D05F8" w14:textId="31BB50A2" w:rsidR="00BC1197" w:rsidRPr="00BC1197" w:rsidRDefault="00BC1197" w:rsidP="00BC1197">
            <w:pPr>
              <w:ind w:left="-136" w:right="-184"/>
              <w:jc w:val="center"/>
              <w:rPr>
                <w:sz w:val="20"/>
                <w:szCs w:val="20"/>
              </w:rPr>
            </w:pPr>
            <w:r w:rsidRPr="00BC1197">
              <w:rPr>
                <w:color w:val="000000"/>
                <w:sz w:val="20"/>
                <w:szCs w:val="20"/>
              </w:rPr>
              <w:t>969,2</w:t>
            </w:r>
          </w:p>
        </w:tc>
        <w:tc>
          <w:tcPr>
            <w:tcW w:w="360" w:type="pct"/>
            <w:shd w:val="clear" w:color="auto" w:fill="auto"/>
            <w:vAlign w:val="bottom"/>
          </w:tcPr>
          <w:p w14:paraId="384AFF0B" w14:textId="7C867602" w:rsidR="00BC1197" w:rsidRPr="00BC1197" w:rsidRDefault="00BC1197" w:rsidP="00BC1197">
            <w:pPr>
              <w:ind w:left="-136" w:right="-184"/>
              <w:jc w:val="center"/>
              <w:rPr>
                <w:sz w:val="20"/>
                <w:szCs w:val="20"/>
              </w:rPr>
            </w:pPr>
            <w:r w:rsidRPr="00BC1197">
              <w:rPr>
                <w:color w:val="000000"/>
                <w:sz w:val="20"/>
                <w:szCs w:val="20"/>
              </w:rPr>
              <w:t>964,3</w:t>
            </w:r>
          </w:p>
        </w:tc>
      </w:tr>
      <w:tr w:rsidR="00BC1197" w:rsidRPr="00BC1197" w14:paraId="7637E76A" w14:textId="77777777" w:rsidTr="00BC1197">
        <w:trPr>
          <w:cantSplit/>
          <w:jc w:val="center"/>
        </w:trPr>
        <w:tc>
          <w:tcPr>
            <w:tcW w:w="221" w:type="pct"/>
            <w:vAlign w:val="center"/>
          </w:tcPr>
          <w:p w14:paraId="67B285F3" w14:textId="77777777" w:rsidR="00BC1197" w:rsidRPr="00BC1197" w:rsidRDefault="00BC1197" w:rsidP="00BC1197">
            <w:pPr>
              <w:jc w:val="center"/>
              <w:rPr>
                <w:bCs/>
                <w:sz w:val="20"/>
                <w:szCs w:val="20"/>
              </w:rPr>
            </w:pPr>
            <w:r w:rsidRPr="00BC1197">
              <w:rPr>
                <w:sz w:val="20"/>
                <w:szCs w:val="20"/>
              </w:rPr>
              <w:t>4</w:t>
            </w:r>
          </w:p>
        </w:tc>
        <w:tc>
          <w:tcPr>
            <w:tcW w:w="2189" w:type="pct"/>
            <w:shd w:val="clear" w:color="auto" w:fill="auto"/>
            <w:noWrap/>
            <w:vAlign w:val="center"/>
            <w:hideMark/>
          </w:tcPr>
          <w:p w14:paraId="46C9981D" w14:textId="77777777" w:rsidR="00BC1197" w:rsidRPr="00BC1197" w:rsidRDefault="00BC1197" w:rsidP="00BC1197">
            <w:pPr>
              <w:rPr>
                <w:sz w:val="20"/>
                <w:szCs w:val="20"/>
              </w:rPr>
            </w:pPr>
            <w:r w:rsidRPr="00BC1197">
              <w:rPr>
                <w:color w:val="000000"/>
                <w:sz w:val="20"/>
                <w:szCs w:val="20"/>
              </w:rPr>
              <w:t>Полезный отпуск</w:t>
            </w:r>
          </w:p>
        </w:tc>
        <w:tc>
          <w:tcPr>
            <w:tcW w:w="428" w:type="pct"/>
            <w:shd w:val="clear" w:color="auto" w:fill="auto"/>
            <w:noWrap/>
            <w:vAlign w:val="center"/>
            <w:hideMark/>
          </w:tcPr>
          <w:p w14:paraId="3EDD6C66" w14:textId="77777777" w:rsidR="00BC1197" w:rsidRPr="00BC1197" w:rsidRDefault="00BC1197" w:rsidP="00BC1197">
            <w:pPr>
              <w:ind w:left="-136" w:right="-184"/>
              <w:jc w:val="center"/>
              <w:rPr>
                <w:sz w:val="20"/>
                <w:szCs w:val="20"/>
              </w:rPr>
            </w:pPr>
            <w:r w:rsidRPr="00BC1197">
              <w:rPr>
                <w:sz w:val="20"/>
                <w:szCs w:val="20"/>
              </w:rPr>
              <w:t>Гкал</w:t>
            </w:r>
          </w:p>
        </w:tc>
        <w:tc>
          <w:tcPr>
            <w:tcW w:w="268" w:type="pct"/>
            <w:shd w:val="clear" w:color="auto" w:fill="auto"/>
            <w:noWrap/>
            <w:vAlign w:val="bottom"/>
          </w:tcPr>
          <w:p w14:paraId="4F94530E" w14:textId="7E56AEAF" w:rsidR="00BC1197" w:rsidRPr="00BC1197" w:rsidRDefault="00BC1197" w:rsidP="00BC1197">
            <w:pPr>
              <w:ind w:left="-136" w:right="-184"/>
              <w:jc w:val="center"/>
              <w:rPr>
                <w:sz w:val="20"/>
                <w:szCs w:val="20"/>
              </w:rPr>
            </w:pPr>
            <w:r w:rsidRPr="00BC1197">
              <w:rPr>
                <w:color w:val="000000"/>
                <w:sz w:val="20"/>
                <w:szCs w:val="20"/>
              </w:rPr>
              <w:t>2271,9</w:t>
            </w:r>
          </w:p>
        </w:tc>
        <w:tc>
          <w:tcPr>
            <w:tcW w:w="268" w:type="pct"/>
            <w:shd w:val="clear" w:color="auto" w:fill="auto"/>
            <w:noWrap/>
            <w:vAlign w:val="bottom"/>
          </w:tcPr>
          <w:p w14:paraId="08431D4D" w14:textId="4F00049F" w:rsidR="00BC1197" w:rsidRPr="00BC1197" w:rsidRDefault="00BC1197" w:rsidP="00BC1197">
            <w:pPr>
              <w:ind w:left="-136" w:right="-184"/>
              <w:jc w:val="center"/>
              <w:rPr>
                <w:sz w:val="20"/>
                <w:szCs w:val="20"/>
              </w:rPr>
            </w:pPr>
            <w:r w:rsidRPr="00BC1197">
              <w:rPr>
                <w:color w:val="000000"/>
                <w:sz w:val="20"/>
                <w:szCs w:val="20"/>
              </w:rPr>
              <w:t>1534,7</w:t>
            </w:r>
          </w:p>
        </w:tc>
        <w:tc>
          <w:tcPr>
            <w:tcW w:w="270" w:type="pct"/>
            <w:shd w:val="clear" w:color="auto" w:fill="auto"/>
            <w:noWrap/>
            <w:vAlign w:val="bottom"/>
          </w:tcPr>
          <w:p w14:paraId="11C7C4F4" w14:textId="6F0D8343" w:rsidR="00BC1197" w:rsidRPr="00BC1197" w:rsidRDefault="00BC1197" w:rsidP="00BC1197">
            <w:pPr>
              <w:ind w:left="-136" w:right="-184"/>
              <w:jc w:val="center"/>
              <w:rPr>
                <w:sz w:val="20"/>
                <w:szCs w:val="20"/>
              </w:rPr>
            </w:pPr>
            <w:r w:rsidRPr="00BC1197">
              <w:rPr>
                <w:color w:val="000000"/>
                <w:sz w:val="20"/>
                <w:szCs w:val="20"/>
              </w:rPr>
              <w:t>1534,7</w:t>
            </w:r>
          </w:p>
        </w:tc>
        <w:tc>
          <w:tcPr>
            <w:tcW w:w="365" w:type="pct"/>
            <w:shd w:val="clear" w:color="auto" w:fill="auto"/>
            <w:noWrap/>
            <w:vAlign w:val="bottom"/>
          </w:tcPr>
          <w:p w14:paraId="37DB7E09" w14:textId="4394A298" w:rsidR="00BC1197" w:rsidRPr="00BC1197" w:rsidRDefault="00BC1197" w:rsidP="00BC1197">
            <w:pPr>
              <w:ind w:left="-136" w:right="-184"/>
              <w:jc w:val="center"/>
              <w:rPr>
                <w:sz w:val="20"/>
                <w:szCs w:val="20"/>
              </w:rPr>
            </w:pPr>
            <w:r w:rsidRPr="00BC1197">
              <w:rPr>
                <w:color w:val="000000"/>
                <w:sz w:val="20"/>
                <w:szCs w:val="20"/>
              </w:rPr>
              <w:t>1534,7</w:t>
            </w:r>
          </w:p>
        </w:tc>
        <w:tc>
          <w:tcPr>
            <w:tcW w:w="270" w:type="pct"/>
            <w:shd w:val="clear" w:color="auto" w:fill="auto"/>
            <w:noWrap/>
            <w:vAlign w:val="bottom"/>
          </w:tcPr>
          <w:p w14:paraId="7A7EFE5A" w14:textId="6ABDB9E9" w:rsidR="00BC1197" w:rsidRPr="00BC1197" w:rsidRDefault="00BC1197" w:rsidP="00BC1197">
            <w:pPr>
              <w:ind w:left="-136" w:right="-184"/>
              <w:jc w:val="center"/>
              <w:rPr>
                <w:sz w:val="20"/>
                <w:szCs w:val="20"/>
              </w:rPr>
            </w:pPr>
            <w:r w:rsidRPr="00BC1197">
              <w:rPr>
                <w:color w:val="000000"/>
                <w:sz w:val="20"/>
                <w:szCs w:val="20"/>
              </w:rPr>
              <w:t>1534,7</w:t>
            </w:r>
          </w:p>
        </w:tc>
        <w:tc>
          <w:tcPr>
            <w:tcW w:w="361" w:type="pct"/>
            <w:shd w:val="clear" w:color="auto" w:fill="auto"/>
            <w:noWrap/>
            <w:vAlign w:val="bottom"/>
          </w:tcPr>
          <w:p w14:paraId="74F0AFCA" w14:textId="7EE5649F" w:rsidR="00BC1197" w:rsidRPr="00BC1197" w:rsidRDefault="00BC1197" w:rsidP="00BC1197">
            <w:pPr>
              <w:ind w:left="-136" w:right="-184"/>
              <w:jc w:val="center"/>
              <w:rPr>
                <w:sz w:val="20"/>
                <w:szCs w:val="20"/>
              </w:rPr>
            </w:pPr>
            <w:r w:rsidRPr="00BC1197">
              <w:rPr>
                <w:color w:val="000000"/>
                <w:sz w:val="20"/>
                <w:szCs w:val="20"/>
              </w:rPr>
              <w:t>1534,7</w:t>
            </w:r>
          </w:p>
        </w:tc>
        <w:tc>
          <w:tcPr>
            <w:tcW w:w="360" w:type="pct"/>
            <w:shd w:val="clear" w:color="auto" w:fill="auto"/>
            <w:vAlign w:val="bottom"/>
          </w:tcPr>
          <w:p w14:paraId="5094C434" w14:textId="0921717B" w:rsidR="00BC1197" w:rsidRPr="00BC1197" w:rsidRDefault="00BC1197" w:rsidP="00BC1197">
            <w:pPr>
              <w:ind w:left="-136" w:right="-184"/>
              <w:jc w:val="center"/>
              <w:rPr>
                <w:sz w:val="20"/>
                <w:szCs w:val="20"/>
              </w:rPr>
            </w:pPr>
            <w:r w:rsidRPr="00BC1197">
              <w:rPr>
                <w:color w:val="000000"/>
                <w:sz w:val="20"/>
                <w:szCs w:val="20"/>
              </w:rPr>
              <w:t>1534,7</w:t>
            </w:r>
          </w:p>
        </w:tc>
      </w:tr>
      <w:tr w:rsidR="00BC1197" w:rsidRPr="00BC1197" w14:paraId="5910DE6B" w14:textId="77777777" w:rsidTr="00BC1197">
        <w:trPr>
          <w:cantSplit/>
          <w:jc w:val="center"/>
        </w:trPr>
        <w:tc>
          <w:tcPr>
            <w:tcW w:w="221" w:type="pct"/>
            <w:vAlign w:val="center"/>
          </w:tcPr>
          <w:p w14:paraId="59B5B642" w14:textId="77777777" w:rsidR="00BC1197" w:rsidRPr="00BC1197" w:rsidRDefault="00BC1197" w:rsidP="00BC1197">
            <w:pPr>
              <w:jc w:val="center"/>
              <w:rPr>
                <w:sz w:val="20"/>
                <w:szCs w:val="20"/>
              </w:rPr>
            </w:pPr>
            <w:r w:rsidRPr="00BC1197">
              <w:rPr>
                <w:bCs/>
                <w:sz w:val="20"/>
                <w:szCs w:val="20"/>
              </w:rPr>
              <w:t>5</w:t>
            </w:r>
          </w:p>
        </w:tc>
        <w:tc>
          <w:tcPr>
            <w:tcW w:w="2189" w:type="pct"/>
            <w:shd w:val="clear" w:color="auto" w:fill="auto"/>
            <w:noWrap/>
            <w:vAlign w:val="center"/>
            <w:hideMark/>
          </w:tcPr>
          <w:p w14:paraId="2B1DD96B" w14:textId="77777777" w:rsidR="00BC1197" w:rsidRPr="00BC1197" w:rsidRDefault="00BC1197" w:rsidP="00BC1197">
            <w:pPr>
              <w:rPr>
                <w:sz w:val="20"/>
                <w:szCs w:val="20"/>
              </w:rPr>
            </w:pPr>
            <w:r w:rsidRPr="00BC1197">
              <w:rPr>
                <w:sz w:val="20"/>
                <w:szCs w:val="20"/>
              </w:rPr>
              <w:t>Необходимая валовая выручка от вида деятельности</w:t>
            </w:r>
          </w:p>
        </w:tc>
        <w:tc>
          <w:tcPr>
            <w:tcW w:w="428" w:type="pct"/>
            <w:shd w:val="clear" w:color="auto" w:fill="auto"/>
            <w:noWrap/>
            <w:vAlign w:val="center"/>
            <w:hideMark/>
          </w:tcPr>
          <w:p w14:paraId="332AB6BD" w14:textId="77777777" w:rsidR="00BC1197" w:rsidRPr="00BC1197" w:rsidRDefault="00BC1197" w:rsidP="00BC1197">
            <w:pPr>
              <w:ind w:left="-136" w:right="-184"/>
              <w:jc w:val="center"/>
              <w:rPr>
                <w:sz w:val="20"/>
                <w:szCs w:val="20"/>
              </w:rPr>
            </w:pPr>
            <w:r w:rsidRPr="00BC1197">
              <w:rPr>
                <w:bCs/>
                <w:sz w:val="20"/>
                <w:szCs w:val="20"/>
              </w:rPr>
              <w:t>тыс.руб.</w:t>
            </w:r>
          </w:p>
        </w:tc>
        <w:tc>
          <w:tcPr>
            <w:tcW w:w="268" w:type="pct"/>
            <w:shd w:val="clear" w:color="auto" w:fill="auto"/>
            <w:noWrap/>
            <w:vAlign w:val="bottom"/>
          </w:tcPr>
          <w:p w14:paraId="08B13479" w14:textId="3D70BCD6" w:rsidR="00BC1197" w:rsidRPr="00BC1197" w:rsidRDefault="00BC1197" w:rsidP="00BC1197">
            <w:pPr>
              <w:ind w:left="-136" w:right="-184"/>
              <w:jc w:val="center"/>
              <w:rPr>
                <w:sz w:val="20"/>
                <w:szCs w:val="20"/>
              </w:rPr>
            </w:pPr>
            <w:r w:rsidRPr="00BC1197">
              <w:rPr>
                <w:color w:val="000000"/>
                <w:sz w:val="20"/>
                <w:szCs w:val="20"/>
              </w:rPr>
              <w:t>4717,98</w:t>
            </w:r>
          </w:p>
        </w:tc>
        <w:tc>
          <w:tcPr>
            <w:tcW w:w="268" w:type="pct"/>
            <w:shd w:val="clear" w:color="auto" w:fill="auto"/>
            <w:noWrap/>
            <w:vAlign w:val="bottom"/>
          </w:tcPr>
          <w:p w14:paraId="1136C832" w14:textId="619D8130" w:rsidR="00BC1197" w:rsidRPr="00BC1197" w:rsidRDefault="00BC1197" w:rsidP="00BC1197">
            <w:pPr>
              <w:ind w:left="-136" w:right="-184"/>
              <w:jc w:val="center"/>
              <w:rPr>
                <w:sz w:val="20"/>
                <w:szCs w:val="20"/>
              </w:rPr>
            </w:pPr>
            <w:r w:rsidRPr="00BC1197">
              <w:rPr>
                <w:color w:val="000000"/>
                <w:sz w:val="20"/>
                <w:szCs w:val="20"/>
              </w:rPr>
              <w:t>3314,50</w:t>
            </w:r>
          </w:p>
        </w:tc>
        <w:tc>
          <w:tcPr>
            <w:tcW w:w="270" w:type="pct"/>
            <w:shd w:val="clear" w:color="auto" w:fill="auto"/>
            <w:noWrap/>
            <w:vAlign w:val="bottom"/>
          </w:tcPr>
          <w:p w14:paraId="7DAAEF84" w14:textId="18B1C8E8" w:rsidR="00BC1197" w:rsidRPr="00BC1197" w:rsidRDefault="00BC1197" w:rsidP="00BC1197">
            <w:pPr>
              <w:ind w:left="-136" w:right="-184"/>
              <w:jc w:val="center"/>
              <w:rPr>
                <w:sz w:val="20"/>
                <w:szCs w:val="20"/>
              </w:rPr>
            </w:pPr>
            <w:r w:rsidRPr="00BC1197">
              <w:rPr>
                <w:color w:val="000000"/>
                <w:sz w:val="20"/>
                <w:szCs w:val="20"/>
              </w:rPr>
              <w:t>3384,11</w:t>
            </w:r>
          </w:p>
        </w:tc>
        <w:tc>
          <w:tcPr>
            <w:tcW w:w="365" w:type="pct"/>
            <w:shd w:val="clear" w:color="auto" w:fill="auto"/>
            <w:noWrap/>
            <w:vAlign w:val="bottom"/>
          </w:tcPr>
          <w:p w14:paraId="21B3947D" w14:textId="62CBED18" w:rsidR="00BC1197" w:rsidRPr="00BC1197" w:rsidRDefault="00BC1197" w:rsidP="00BC1197">
            <w:pPr>
              <w:ind w:left="-136" w:right="-184"/>
              <w:jc w:val="center"/>
              <w:rPr>
                <w:sz w:val="20"/>
                <w:szCs w:val="20"/>
              </w:rPr>
            </w:pPr>
            <w:r w:rsidRPr="00BC1197">
              <w:rPr>
                <w:color w:val="000000"/>
                <w:sz w:val="20"/>
                <w:szCs w:val="20"/>
              </w:rPr>
              <w:t>3458,56</w:t>
            </w:r>
          </w:p>
        </w:tc>
        <w:tc>
          <w:tcPr>
            <w:tcW w:w="270" w:type="pct"/>
            <w:shd w:val="clear" w:color="auto" w:fill="auto"/>
            <w:noWrap/>
            <w:vAlign w:val="bottom"/>
          </w:tcPr>
          <w:p w14:paraId="01544ADE" w14:textId="59760110" w:rsidR="00BC1197" w:rsidRPr="00BC1197" w:rsidRDefault="00BC1197" w:rsidP="00BC1197">
            <w:pPr>
              <w:ind w:left="-136" w:right="-184"/>
              <w:jc w:val="center"/>
              <w:rPr>
                <w:sz w:val="20"/>
                <w:szCs w:val="20"/>
              </w:rPr>
            </w:pPr>
            <w:r w:rsidRPr="00BC1197">
              <w:rPr>
                <w:color w:val="000000"/>
                <w:sz w:val="20"/>
                <w:szCs w:val="20"/>
              </w:rPr>
              <w:t>3538,11</w:t>
            </w:r>
          </w:p>
        </w:tc>
        <w:tc>
          <w:tcPr>
            <w:tcW w:w="361" w:type="pct"/>
            <w:shd w:val="clear" w:color="auto" w:fill="auto"/>
            <w:noWrap/>
            <w:vAlign w:val="bottom"/>
          </w:tcPr>
          <w:p w14:paraId="19C8D6C1" w14:textId="4D98CDE9" w:rsidR="00BC1197" w:rsidRPr="00BC1197" w:rsidRDefault="00BC1197" w:rsidP="00BC1197">
            <w:pPr>
              <w:ind w:left="-136" w:right="-184"/>
              <w:jc w:val="center"/>
              <w:rPr>
                <w:sz w:val="20"/>
                <w:szCs w:val="20"/>
              </w:rPr>
            </w:pPr>
            <w:r w:rsidRPr="00BC1197">
              <w:rPr>
                <w:color w:val="000000"/>
                <w:sz w:val="20"/>
                <w:szCs w:val="20"/>
              </w:rPr>
              <w:t>3619,48</w:t>
            </w:r>
          </w:p>
        </w:tc>
        <w:tc>
          <w:tcPr>
            <w:tcW w:w="360" w:type="pct"/>
            <w:shd w:val="clear" w:color="auto" w:fill="auto"/>
            <w:vAlign w:val="bottom"/>
          </w:tcPr>
          <w:p w14:paraId="48E3751E" w14:textId="418793DB" w:rsidR="00BC1197" w:rsidRPr="00BC1197" w:rsidRDefault="00BC1197" w:rsidP="00BC1197">
            <w:pPr>
              <w:ind w:left="-136" w:right="-184"/>
              <w:jc w:val="center"/>
              <w:rPr>
                <w:sz w:val="20"/>
                <w:szCs w:val="20"/>
              </w:rPr>
            </w:pPr>
            <w:r w:rsidRPr="00BC1197">
              <w:rPr>
                <w:color w:val="000000"/>
                <w:sz w:val="20"/>
                <w:szCs w:val="20"/>
              </w:rPr>
              <w:t>4248,59</w:t>
            </w:r>
          </w:p>
        </w:tc>
      </w:tr>
      <w:tr w:rsidR="00BC1197" w:rsidRPr="00BC1197" w14:paraId="35BCB64B" w14:textId="77777777" w:rsidTr="00BC1197">
        <w:trPr>
          <w:cantSplit/>
          <w:jc w:val="center"/>
        </w:trPr>
        <w:tc>
          <w:tcPr>
            <w:tcW w:w="221" w:type="pct"/>
            <w:vAlign w:val="center"/>
          </w:tcPr>
          <w:p w14:paraId="7731A135" w14:textId="77777777" w:rsidR="00BC1197" w:rsidRPr="00BC1197" w:rsidRDefault="00BC1197" w:rsidP="00BC1197">
            <w:pPr>
              <w:jc w:val="center"/>
              <w:rPr>
                <w:bCs/>
                <w:sz w:val="20"/>
                <w:szCs w:val="20"/>
              </w:rPr>
            </w:pPr>
            <w:r w:rsidRPr="00BC1197">
              <w:rPr>
                <w:bCs/>
                <w:sz w:val="20"/>
                <w:szCs w:val="20"/>
              </w:rPr>
              <w:t>6</w:t>
            </w:r>
          </w:p>
        </w:tc>
        <w:tc>
          <w:tcPr>
            <w:tcW w:w="2189" w:type="pct"/>
            <w:shd w:val="clear" w:color="auto" w:fill="auto"/>
            <w:noWrap/>
            <w:vAlign w:val="center"/>
            <w:hideMark/>
          </w:tcPr>
          <w:p w14:paraId="46027580" w14:textId="77777777" w:rsidR="00BC1197" w:rsidRPr="00BC1197" w:rsidRDefault="00BC1197" w:rsidP="00BC1197">
            <w:pPr>
              <w:rPr>
                <w:sz w:val="20"/>
                <w:szCs w:val="20"/>
              </w:rPr>
            </w:pPr>
            <w:r w:rsidRPr="00BC1197">
              <w:rPr>
                <w:sz w:val="20"/>
                <w:szCs w:val="20"/>
              </w:rPr>
              <w:t>Оценочная стоимость производства тепла</w:t>
            </w:r>
          </w:p>
        </w:tc>
        <w:tc>
          <w:tcPr>
            <w:tcW w:w="428" w:type="pct"/>
            <w:shd w:val="clear" w:color="auto" w:fill="auto"/>
            <w:noWrap/>
            <w:vAlign w:val="center"/>
            <w:hideMark/>
          </w:tcPr>
          <w:p w14:paraId="67628418" w14:textId="77777777" w:rsidR="00BC1197" w:rsidRPr="00BC1197" w:rsidRDefault="00BC1197" w:rsidP="00BC1197">
            <w:pPr>
              <w:ind w:left="-136" w:right="-184"/>
              <w:jc w:val="center"/>
              <w:rPr>
                <w:sz w:val="20"/>
                <w:szCs w:val="20"/>
              </w:rPr>
            </w:pPr>
            <w:r w:rsidRPr="00BC1197">
              <w:rPr>
                <w:bCs/>
                <w:sz w:val="20"/>
                <w:szCs w:val="20"/>
              </w:rPr>
              <w:t>руб./Гкал</w:t>
            </w:r>
          </w:p>
        </w:tc>
        <w:tc>
          <w:tcPr>
            <w:tcW w:w="268" w:type="pct"/>
            <w:shd w:val="clear" w:color="auto" w:fill="auto"/>
            <w:noWrap/>
            <w:vAlign w:val="bottom"/>
          </w:tcPr>
          <w:p w14:paraId="49726954" w14:textId="7C870845" w:rsidR="00BC1197" w:rsidRPr="00BC1197" w:rsidRDefault="00BC1197" w:rsidP="00BC1197">
            <w:pPr>
              <w:ind w:left="-136" w:right="-184"/>
              <w:jc w:val="center"/>
              <w:rPr>
                <w:sz w:val="20"/>
                <w:szCs w:val="20"/>
              </w:rPr>
            </w:pPr>
            <w:r w:rsidRPr="00BC1197">
              <w:rPr>
                <w:color w:val="000000"/>
                <w:sz w:val="20"/>
                <w:szCs w:val="20"/>
              </w:rPr>
              <w:t>2076,63</w:t>
            </w:r>
          </w:p>
        </w:tc>
        <w:tc>
          <w:tcPr>
            <w:tcW w:w="268" w:type="pct"/>
            <w:shd w:val="clear" w:color="auto" w:fill="auto"/>
            <w:noWrap/>
            <w:vAlign w:val="bottom"/>
          </w:tcPr>
          <w:p w14:paraId="453FA8D6" w14:textId="5A743446" w:rsidR="00BC1197" w:rsidRPr="00BC1197" w:rsidRDefault="00BC1197" w:rsidP="00BC1197">
            <w:pPr>
              <w:ind w:left="-136" w:right="-184"/>
              <w:jc w:val="center"/>
              <w:rPr>
                <w:sz w:val="20"/>
                <w:szCs w:val="20"/>
              </w:rPr>
            </w:pPr>
            <w:r w:rsidRPr="00BC1197">
              <w:rPr>
                <w:color w:val="000000"/>
                <w:sz w:val="20"/>
                <w:szCs w:val="20"/>
              </w:rPr>
              <w:t>2159,70</w:t>
            </w:r>
          </w:p>
        </w:tc>
        <w:tc>
          <w:tcPr>
            <w:tcW w:w="270" w:type="pct"/>
            <w:shd w:val="clear" w:color="auto" w:fill="auto"/>
            <w:noWrap/>
            <w:vAlign w:val="bottom"/>
          </w:tcPr>
          <w:p w14:paraId="363CF41B" w14:textId="08ABCEBF" w:rsidR="00BC1197" w:rsidRPr="00BC1197" w:rsidRDefault="00BC1197" w:rsidP="00BC1197">
            <w:pPr>
              <w:ind w:left="-136" w:right="-184"/>
              <w:jc w:val="center"/>
              <w:rPr>
                <w:sz w:val="20"/>
                <w:szCs w:val="20"/>
              </w:rPr>
            </w:pPr>
            <w:r w:rsidRPr="00BC1197">
              <w:rPr>
                <w:color w:val="000000"/>
                <w:sz w:val="20"/>
                <w:szCs w:val="20"/>
              </w:rPr>
              <w:t>2205,05</w:t>
            </w:r>
          </w:p>
        </w:tc>
        <w:tc>
          <w:tcPr>
            <w:tcW w:w="365" w:type="pct"/>
            <w:shd w:val="clear" w:color="auto" w:fill="auto"/>
            <w:noWrap/>
            <w:vAlign w:val="bottom"/>
          </w:tcPr>
          <w:p w14:paraId="5B6D8BE5" w14:textId="72F89C39" w:rsidR="00BC1197" w:rsidRPr="00BC1197" w:rsidRDefault="00BC1197" w:rsidP="00BC1197">
            <w:pPr>
              <w:ind w:left="-136" w:right="-184"/>
              <w:jc w:val="center"/>
              <w:rPr>
                <w:sz w:val="20"/>
                <w:szCs w:val="20"/>
              </w:rPr>
            </w:pPr>
            <w:r w:rsidRPr="00BC1197">
              <w:rPr>
                <w:color w:val="000000"/>
                <w:sz w:val="20"/>
                <w:szCs w:val="20"/>
              </w:rPr>
              <w:t>2253,56</w:t>
            </w:r>
          </w:p>
        </w:tc>
        <w:tc>
          <w:tcPr>
            <w:tcW w:w="270" w:type="pct"/>
            <w:shd w:val="clear" w:color="auto" w:fill="auto"/>
            <w:noWrap/>
            <w:vAlign w:val="bottom"/>
          </w:tcPr>
          <w:p w14:paraId="149CB31A" w14:textId="562E5939" w:rsidR="00BC1197" w:rsidRPr="00BC1197" w:rsidRDefault="00BC1197" w:rsidP="00BC1197">
            <w:pPr>
              <w:ind w:left="-136" w:right="-184"/>
              <w:jc w:val="center"/>
              <w:rPr>
                <w:sz w:val="20"/>
                <w:szCs w:val="20"/>
              </w:rPr>
            </w:pPr>
            <w:r w:rsidRPr="00BC1197">
              <w:rPr>
                <w:color w:val="000000"/>
                <w:sz w:val="20"/>
                <w:szCs w:val="20"/>
              </w:rPr>
              <w:t>2305,39</w:t>
            </w:r>
          </w:p>
        </w:tc>
        <w:tc>
          <w:tcPr>
            <w:tcW w:w="361" w:type="pct"/>
            <w:shd w:val="clear" w:color="auto" w:fill="auto"/>
            <w:noWrap/>
            <w:vAlign w:val="bottom"/>
          </w:tcPr>
          <w:p w14:paraId="5A8F96EE" w14:textId="6BA675B0" w:rsidR="00BC1197" w:rsidRPr="00BC1197" w:rsidRDefault="00BC1197" w:rsidP="00BC1197">
            <w:pPr>
              <w:ind w:left="-136" w:right="-184"/>
              <w:jc w:val="center"/>
              <w:rPr>
                <w:sz w:val="20"/>
                <w:szCs w:val="20"/>
              </w:rPr>
            </w:pPr>
            <w:r w:rsidRPr="00BC1197">
              <w:rPr>
                <w:color w:val="000000"/>
                <w:sz w:val="20"/>
                <w:szCs w:val="20"/>
              </w:rPr>
              <w:t>2358,42</w:t>
            </w:r>
          </w:p>
        </w:tc>
        <w:tc>
          <w:tcPr>
            <w:tcW w:w="360" w:type="pct"/>
            <w:shd w:val="clear" w:color="auto" w:fill="auto"/>
            <w:vAlign w:val="bottom"/>
          </w:tcPr>
          <w:p w14:paraId="519E01ED" w14:textId="033D7014" w:rsidR="00BC1197" w:rsidRPr="00BC1197" w:rsidRDefault="00BC1197" w:rsidP="00BC1197">
            <w:pPr>
              <w:ind w:left="-136" w:right="-184"/>
              <w:jc w:val="center"/>
              <w:rPr>
                <w:sz w:val="20"/>
                <w:szCs w:val="20"/>
              </w:rPr>
            </w:pPr>
            <w:r w:rsidRPr="00BC1197">
              <w:rPr>
                <w:color w:val="000000"/>
                <w:sz w:val="20"/>
                <w:szCs w:val="20"/>
              </w:rPr>
              <w:t>2768,33</w:t>
            </w:r>
          </w:p>
        </w:tc>
      </w:tr>
    </w:tbl>
    <w:p w14:paraId="23AA22E1" w14:textId="77777777" w:rsidR="00BC1197" w:rsidRPr="00BC1197" w:rsidRDefault="00BC1197" w:rsidP="00BC1197">
      <w:pPr>
        <w:pStyle w:val="Affb"/>
        <w:ind w:firstLine="0"/>
        <w:rPr>
          <w:sz w:val="22"/>
        </w:rPr>
      </w:pPr>
      <w:r w:rsidRPr="00BC1197">
        <w:rPr>
          <w:sz w:val="22"/>
        </w:rPr>
        <w:lastRenderedPageBreak/>
        <w:t>*- Прогнозирование</w:t>
      </w:r>
      <w:r w:rsidRPr="00BC1197">
        <w:rPr>
          <w:spacing w:val="1"/>
          <w:sz w:val="22"/>
        </w:rPr>
        <w:t xml:space="preserve"> </w:t>
      </w:r>
      <w:r w:rsidRPr="00BC1197">
        <w:rPr>
          <w:sz w:val="22"/>
        </w:rPr>
        <w:t>финансово-хозяйственной</w:t>
      </w:r>
      <w:r w:rsidRPr="00BC1197">
        <w:rPr>
          <w:spacing w:val="1"/>
          <w:sz w:val="22"/>
        </w:rPr>
        <w:t xml:space="preserve"> </w:t>
      </w:r>
      <w:r w:rsidRPr="00BC1197">
        <w:rPr>
          <w:sz w:val="22"/>
        </w:rPr>
        <w:t>деятельности</w:t>
      </w:r>
      <w:r w:rsidRPr="00BC1197">
        <w:rPr>
          <w:spacing w:val="1"/>
          <w:sz w:val="22"/>
        </w:rPr>
        <w:t xml:space="preserve"> </w:t>
      </w:r>
      <w:r w:rsidRPr="00BC1197">
        <w:rPr>
          <w:sz w:val="22"/>
        </w:rPr>
        <w:t>Теплоснабжающей</w:t>
      </w:r>
      <w:r w:rsidRPr="00BC1197">
        <w:rPr>
          <w:spacing w:val="1"/>
          <w:sz w:val="22"/>
        </w:rPr>
        <w:t xml:space="preserve"> </w:t>
      </w:r>
      <w:r w:rsidRPr="00BC1197">
        <w:rPr>
          <w:sz w:val="22"/>
        </w:rPr>
        <w:t>организации</w:t>
      </w:r>
      <w:r w:rsidRPr="00BC1197">
        <w:rPr>
          <w:spacing w:val="1"/>
          <w:sz w:val="22"/>
        </w:rPr>
        <w:t xml:space="preserve"> </w:t>
      </w:r>
      <w:r w:rsidRPr="00BC1197">
        <w:rPr>
          <w:sz w:val="22"/>
        </w:rPr>
        <w:t>проводится на основе фактических</w:t>
      </w:r>
      <w:r w:rsidRPr="00BC1197">
        <w:rPr>
          <w:spacing w:val="1"/>
          <w:sz w:val="22"/>
        </w:rPr>
        <w:t xml:space="preserve"> </w:t>
      </w:r>
      <w:r w:rsidRPr="00BC1197">
        <w:rPr>
          <w:sz w:val="22"/>
        </w:rPr>
        <w:t>показателей</w:t>
      </w:r>
      <w:r w:rsidRPr="00BC1197">
        <w:rPr>
          <w:spacing w:val="1"/>
          <w:sz w:val="22"/>
        </w:rPr>
        <w:t xml:space="preserve"> </w:t>
      </w:r>
      <w:r w:rsidRPr="00BC1197">
        <w:rPr>
          <w:sz w:val="22"/>
        </w:rPr>
        <w:t>финансово-хозяйственной</w:t>
      </w:r>
      <w:r w:rsidRPr="00BC1197">
        <w:rPr>
          <w:spacing w:val="1"/>
          <w:sz w:val="22"/>
        </w:rPr>
        <w:t xml:space="preserve"> </w:t>
      </w:r>
      <w:r w:rsidRPr="00BC1197">
        <w:rPr>
          <w:sz w:val="22"/>
        </w:rPr>
        <w:t>деятельности за базовый период регулирования и утверждённый период регулирования на</w:t>
      </w:r>
      <w:r w:rsidRPr="00BC1197">
        <w:rPr>
          <w:spacing w:val="-57"/>
          <w:sz w:val="22"/>
        </w:rPr>
        <w:t xml:space="preserve"> </w:t>
      </w:r>
      <w:r w:rsidRPr="00BC1197">
        <w:rPr>
          <w:sz w:val="22"/>
        </w:rPr>
        <w:t>момент разработки схемы теплоснабжения. В качестве исходных данных принимаются с данные портала по</w:t>
      </w:r>
      <w:r w:rsidRPr="00BC1197">
        <w:rPr>
          <w:spacing w:val="1"/>
          <w:sz w:val="22"/>
        </w:rPr>
        <w:t xml:space="preserve"> </w:t>
      </w:r>
      <w:r w:rsidRPr="00BC1197">
        <w:rPr>
          <w:sz w:val="22"/>
        </w:rPr>
        <w:t>раскрытию информации, подлежащих свободному доступу (</w:t>
      </w:r>
      <w:hyperlink r:id="rId73">
        <w:r w:rsidRPr="00BC1197">
          <w:rPr>
            <w:sz w:val="22"/>
            <w:u w:val="single"/>
          </w:rPr>
          <w:t>http://ri.eias.ru</w:t>
        </w:r>
      </w:hyperlink>
      <w:r w:rsidRPr="00BC1197">
        <w:rPr>
          <w:sz w:val="22"/>
        </w:rPr>
        <w:t>) и данные от</w:t>
      </w:r>
      <w:r w:rsidRPr="00BC1197">
        <w:rPr>
          <w:spacing w:val="1"/>
          <w:sz w:val="22"/>
        </w:rPr>
        <w:t xml:space="preserve"> </w:t>
      </w:r>
      <w:r w:rsidRPr="00BC1197">
        <w:rPr>
          <w:sz w:val="22"/>
        </w:rPr>
        <w:t>ТСО.</w:t>
      </w:r>
      <w:r w:rsidRPr="00BC1197">
        <w:rPr>
          <w:spacing w:val="1"/>
          <w:sz w:val="22"/>
        </w:rPr>
        <w:t xml:space="preserve"> </w:t>
      </w:r>
    </w:p>
    <w:p w14:paraId="3450ED31" w14:textId="77777777" w:rsidR="00BC1197" w:rsidRPr="00BC1197" w:rsidRDefault="00BC1197" w:rsidP="00F131E8">
      <w:pPr>
        <w:jc w:val="left"/>
      </w:pPr>
    </w:p>
    <w:p w14:paraId="1EC40BC2" w14:textId="4769D623" w:rsidR="00BC1197" w:rsidRPr="00BC1197" w:rsidRDefault="00BC1197" w:rsidP="00BC1197">
      <w:pPr>
        <w:jc w:val="left"/>
        <w:rPr>
          <w:rStyle w:val="ed"/>
        </w:rPr>
      </w:pPr>
      <w:r w:rsidRPr="00BC1197">
        <w:t xml:space="preserve">Таблица </w:t>
      </w:r>
      <w:r w:rsidRPr="00BC1197">
        <w:fldChar w:fldCharType="begin"/>
      </w:r>
      <w:r w:rsidRPr="00BC1197">
        <w:instrText xml:space="preserve"> SEQ Таблица \* ARABIC </w:instrText>
      </w:r>
      <w:r w:rsidRPr="00BC1197">
        <w:fldChar w:fldCharType="separate"/>
      </w:r>
      <w:r w:rsidR="00226123">
        <w:rPr>
          <w:noProof/>
        </w:rPr>
        <w:t>28</w:t>
      </w:r>
      <w:r w:rsidRPr="00BC1197">
        <w:rPr>
          <w:noProof/>
        </w:rPr>
        <w:fldChar w:fldCharType="end"/>
      </w:r>
      <w:r w:rsidRPr="00BC1197">
        <w:t xml:space="preserve"> - Тарифно-балансовые модели т</w:t>
      </w:r>
      <w:r w:rsidRPr="00BC1197">
        <w:rPr>
          <w:rStyle w:val="ed"/>
        </w:rPr>
        <w:t xml:space="preserve">еплоснабжения потребителей </w:t>
      </w:r>
      <w:r w:rsidRPr="00BC1197">
        <w:rPr>
          <w:sz w:val="22"/>
          <w:szCs w:val="22"/>
        </w:rPr>
        <w:t>ООО «Практическая метрология»</w:t>
      </w:r>
      <w:r w:rsidRPr="00BC1197">
        <w:t xml:space="preserve"> (</w:t>
      </w:r>
      <w:r w:rsidRPr="00BC1197">
        <w:rPr>
          <w:sz w:val="22"/>
          <w:szCs w:val="22"/>
        </w:rPr>
        <w:t>Системы теплоснабжения, расположенные в д. Быдыпи, с. Юнда</w:t>
      </w:r>
      <w:r w:rsidRPr="00BC1197">
        <w:t>)</w:t>
      </w:r>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6454"/>
        <w:gridCol w:w="1262"/>
        <w:gridCol w:w="790"/>
        <w:gridCol w:w="790"/>
        <w:gridCol w:w="796"/>
        <w:gridCol w:w="1076"/>
        <w:gridCol w:w="796"/>
        <w:gridCol w:w="1064"/>
        <w:gridCol w:w="1061"/>
      </w:tblGrid>
      <w:tr w:rsidR="00BC1197" w:rsidRPr="00BC1197" w14:paraId="351818CE" w14:textId="77777777" w:rsidTr="006F2C65">
        <w:trPr>
          <w:cantSplit/>
          <w:tblHeader/>
          <w:jc w:val="center"/>
        </w:trPr>
        <w:tc>
          <w:tcPr>
            <w:tcW w:w="221" w:type="pct"/>
            <w:vAlign w:val="center"/>
          </w:tcPr>
          <w:p w14:paraId="6203CFD1" w14:textId="77777777" w:rsidR="00BC1197" w:rsidRPr="00BC1197" w:rsidRDefault="00BC1197" w:rsidP="006F2C65">
            <w:pPr>
              <w:jc w:val="center"/>
              <w:rPr>
                <w:bCs/>
                <w:sz w:val="20"/>
                <w:szCs w:val="20"/>
              </w:rPr>
            </w:pPr>
            <w:r w:rsidRPr="00BC1197">
              <w:rPr>
                <w:bCs/>
                <w:sz w:val="20"/>
                <w:szCs w:val="20"/>
              </w:rPr>
              <w:t>№ п/п</w:t>
            </w:r>
          </w:p>
        </w:tc>
        <w:tc>
          <w:tcPr>
            <w:tcW w:w="2189" w:type="pct"/>
            <w:shd w:val="clear" w:color="auto" w:fill="auto"/>
            <w:noWrap/>
            <w:vAlign w:val="center"/>
            <w:hideMark/>
          </w:tcPr>
          <w:p w14:paraId="4748638F" w14:textId="77777777" w:rsidR="00BC1197" w:rsidRPr="00BC1197" w:rsidRDefault="00BC1197" w:rsidP="006F2C65">
            <w:pPr>
              <w:jc w:val="center"/>
              <w:rPr>
                <w:bCs/>
                <w:sz w:val="20"/>
                <w:szCs w:val="20"/>
              </w:rPr>
            </w:pPr>
            <w:r w:rsidRPr="00BC1197">
              <w:rPr>
                <w:bCs/>
                <w:sz w:val="20"/>
                <w:szCs w:val="20"/>
              </w:rPr>
              <w:t>Наименование</w:t>
            </w:r>
          </w:p>
        </w:tc>
        <w:tc>
          <w:tcPr>
            <w:tcW w:w="428" w:type="pct"/>
            <w:shd w:val="clear" w:color="auto" w:fill="auto"/>
            <w:noWrap/>
            <w:vAlign w:val="center"/>
            <w:hideMark/>
          </w:tcPr>
          <w:p w14:paraId="3F204E99" w14:textId="77777777" w:rsidR="00BC1197" w:rsidRPr="00BC1197" w:rsidRDefault="00BC1197" w:rsidP="006F2C65">
            <w:pPr>
              <w:ind w:left="-136" w:right="-184"/>
              <w:jc w:val="center"/>
              <w:rPr>
                <w:bCs/>
                <w:sz w:val="20"/>
                <w:szCs w:val="20"/>
              </w:rPr>
            </w:pPr>
            <w:r w:rsidRPr="00BC1197">
              <w:rPr>
                <w:bCs/>
                <w:sz w:val="20"/>
                <w:szCs w:val="20"/>
              </w:rPr>
              <w:t>Ед. измерения</w:t>
            </w:r>
          </w:p>
        </w:tc>
        <w:tc>
          <w:tcPr>
            <w:tcW w:w="268" w:type="pct"/>
            <w:shd w:val="clear" w:color="auto" w:fill="auto"/>
            <w:noWrap/>
            <w:vAlign w:val="center"/>
          </w:tcPr>
          <w:p w14:paraId="557421C4" w14:textId="77777777" w:rsidR="00BC1197" w:rsidRPr="00BC1197" w:rsidRDefault="00BC1197" w:rsidP="006F2C65">
            <w:pPr>
              <w:ind w:left="-136" w:right="-184"/>
              <w:jc w:val="center"/>
              <w:rPr>
                <w:sz w:val="20"/>
                <w:szCs w:val="20"/>
              </w:rPr>
            </w:pPr>
            <w:r w:rsidRPr="00BC1197">
              <w:rPr>
                <w:iCs/>
                <w:sz w:val="20"/>
                <w:szCs w:val="20"/>
              </w:rPr>
              <w:t>2023 год</w:t>
            </w:r>
          </w:p>
        </w:tc>
        <w:tc>
          <w:tcPr>
            <w:tcW w:w="268" w:type="pct"/>
            <w:shd w:val="clear" w:color="auto" w:fill="auto"/>
            <w:noWrap/>
            <w:vAlign w:val="center"/>
          </w:tcPr>
          <w:p w14:paraId="63404267" w14:textId="77777777" w:rsidR="00BC1197" w:rsidRPr="00BC1197" w:rsidRDefault="00BC1197" w:rsidP="006F2C65">
            <w:pPr>
              <w:ind w:left="-136" w:right="-184"/>
              <w:jc w:val="center"/>
              <w:rPr>
                <w:sz w:val="20"/>
                <w:szCs w:val="20"/>
              </w:rPr>
            </w:pPr>
            <w:r w:rsidRPr="00BC1197">
              <w:rPr>
                <w:iCs/>
                <w:sz w:val="20"/>
                <w:szCs w:val="20"/>
              </w:rPr>
              <w:t>2024 год</w:t>
            </w:r>
          </w:p>
        </w:tc>
        <w:tc>
          <w:tcPr>
            <w:tcW w:w="270" w:type="pct"/>
            <w:shd w:val="clear" w:color="auto" w:fill="auto"/>
            <w:noWrap/>
            <w:vAlign w:val="center"/>
          </w:tcPr>
          <w:p w14:paraId="33406055" w14:textId="77777777" w:rsidR="00BC1197" w:rsidRPr="00BC1197" w:rsidRDefault="00BC1197" w:rsidP="006F2C65">
            <w:pPr>
              <w:ind w:left="-136" w:right="-184"/>
              <w:jc w:val="center"/>
              <w:rPr>
                <w:sz w:val="20"/>
                <w:szCs w:val="20"/>
              </w:rPr>
            </w:pPr>
            <w:r w:rsidRPr="00BC1197">
              <w:rPr>
                <w:iCs/>
                <w:sz w:val="20"/>
                <w:szCs w:val="20"/>
              </w:rPr>
              <w:t>2025 год</w:t>
            </w:r>
          </w:p>
        </w:tc>
        <w:tc>
          <w:tcPr>
            <w:tcW w:w="365" w:type="pct"/>
            <w:shd w:val="clear" w:color="auto" w:fill="auto"/>
            <w:noWrap/>
            <w:vAlign w:val="center"/>
          </w:tcPr>
          <w:p w14:paraId="47BC5A78" w14:textId="77777777" w:rsidR="00BC1197" w:rsidRPr="00BC1197" w:rsidRDefault="00BC1197" w:rsidP="006F2C65">
            <w:pPr>
              <w:ind w:left="-136" w:right="-184"/>
              <w:jc w:val="center"/>
              <w:rPr>
                <w:sz w:val="20"/>
                <w:szCs w:val="20"/>
              </w:rPr>
            </w:pPr>
            <w:r w:rsidRPr="00BC1197">
              <w:rPr>
                <w:iCs/>
                <w:sz w:val="20"/>
                <w:szCs w:val="20"/>
              </w:rPr>
              <w:t>2026 год</w:t>
            </w:r>
          </w:p>
        </w:tc>
        <w:tc>
          <w:tcPr>
            <w:tcW w:w="270" w:type="pct"/>
            <w:shd w:val="clear" w:color="auto" w:fill="auto"/>
            <w:noWrap/>
            <w:vAlign w:val="center"/>
          </w:tcPr>
          <w:p w14:paraId="1FE79346" w14:textId="77777777" w:rsidR="00BC1197" w:rsidRPr="00BC1197" w:rsidRDefault="00BC1197" w:rsidP="006F2C65">
            <w:pPr>
              <w:ind w:left="-136" w:right="-184"/>
              <w:jc w:val="center"/>
              <w:rPr>
                <w:sz w:val="20"/>
                <w:szCs w:val="20"/>
              </w:rPr>
            </w:pPr>
            <w:r w:rsidRPr="00BC1197">
              <w:rPr>
                <w:iCs/>
                <w:sz w:val="20"/>
                <w:szCs w:val="20"/>
              </w:rPr>
              <w:t>2027 год</w:t>
            </w:r>
          </w:p>
        </w:tc>
        <w:tc>
          <w:tcPr>
            <w:tcW w:w="361" w:type="pct"/>
            <w:shd w:val="clear" w:color="auto" w:fill="auto"/>
            <w:noWrap/>
            <w:vAlign w:val="center"/>
          </w:tcPr>
          <w:p w14:paraId="1209AA91" w14:textId="77777777" w:rsidR="00BC1197" w:rsidRPr="00BC1197" w:rsidRDefault="00BC1197" w:rsidP="006F2C65">
            <w:pPr>
              <w:ind w:left="-136" w:right="-184"/>
              <w:jc w:val="center"/>
              <w:rPr>
                <w:sz w:val="20"/>
                <w:szCs w:val="20"/>
              </w:rPr>
            </w:pPr>
            <w:r w:rsidRPr="00BC1197">
              <w:rPr>
                <w:sz w:val="20"/>
                <w:szCs w:val="20"/>
              </w:rPr>
              <w:t>2028 год</w:t>
            </w:r>
          </w:p>
        </w:tc>
        <w:tc>
          <w:tcPr>
            <w:tcW w:w="360" w:type="pct"/>
            <w:shd w:val="clear" w:color="auto" w:fill="auto"/>
            <w:vAlign w:val="center"/>
          </w:tcPr>
          <w:p w14:paraId="17E130C1" w14:textId="77777777" w:rsidR="00BC1197" w:rsidRPr="00BC1197" w:rsidRDefault="00BC1197" w:rsidP="006F2C65">
            <w:pPr>
              <w:ind w:left="-136" w:right="-184"/>
              <w:jc w:val="center"/>
              <w:rPr>
                <w:sz w:val="20"/>
                <w:szCs w:val="20"/>
              </w:rPr>
            </w:pPr>
            <w:r w:rsidRPr="00BC1197">
              <w:rPr>
                <w:sz w:val="20"/>
                <w:szCs w:val="20"/>
              </w:rPr>
              <w:t>2029-2033 годы</w:t>
            </w:r>
          </w:p>
        </w:tc>
      </w:tr>
      <w:tr w:rsidR="00BC1197" w:rsidRPr="00BC1197" w14:paraId="16E2FB68" w14:textId="77777777" w:rsidTr="00BC1197">
        <w:trPr>
          <w:cantSplit/>
          <w:jc w:val="center"/>
        </w:trPr>
        <w:tc>
          <w:tcPr>
            <w:tcW w:w="221" w:type="pct"/>
            <w:vAlign w:val="center"/>
          </w:tcPr>
          <w:p w14:paraId="787C759E" w14:textId="77777777" w:rsidR="00BC1197" w:rsidRPr="00BC1197" w:rsidRDefault="00BC1197" w:rsidP="00BC1197">
            <w:pPr>
              <w:jc w:val="center"/>
              <w:rPr>
                <w:bCs/>
                <w:sz w:val="20"/>
                <w:szCs w:val="20"/>
              </w:rPr>
            </w:pPr>
            <w:r w:rsidRPr="00BC1197">
              <w:rPr>
                <w:bCs/>
                <w:sz w:val="20"/>
                <w:szCs w:val="20"/>
              </w:rPr>
              <w:t>1</w:t>
            </w:r>
          </w:p>
        </w:tc>
        <w:tc>
          <w:tcPr>
            <w:tcW w:w="2189" w:type="pct"/>
            <w:shd w:val="clear" w:color="auto" w:fill="auto"/>
            <w:noWrap/>
            <w:vAlign w:val="center"/>
            <w:hideMark/>
          </w:tcPr>
          <w:p w14:paraId="59B925FC" w14:textId="77777777" w:rsidR="00BC1197" w:rsidRPr="00BC1197" w:rsidRDefault="00BC1197" w:rsidP="00BC1197">
            <w:pPr>
              <w:rPr>
                <w:sz w:val="20"/>
                <w:szCs w:val="20"/>
              </w:rPr>
            </w:pPr>
            <w:r w:rsidRPr="00BC1197">
              <w:rPr>
                <w:color w:val="000000"/>
                <w:sz w:val="20"/>
                <w:szCs w:val="20"/>
              </w:rPr>
              <w:t>Производство тепловой энергии</w:t>
            </w:r>
          </w:p>
        </w:tc>
        <w:tc>
          <w:tcPr>
            <w:tcW w:w="428" w:type="pct"/>
            <w:shd w:val="clear" w:color="auto" w:fill="auto"/>
            <w:noWrap/>
            <w:vAlign w:val="center"/>
            <w:hideMark/>
          </w:tcPr>
          <w:p w14:paraId="2EF30A7E" w14:textId="77777777" w:rsidR="00BC1197" w:rsidRPr="00BC1197" w:rsidRDefault="00BC1197" w:rsidP="00BC1197">
            <w:pPr>
              <w:ind w:left="-136" w:right="-184"/>
              <w:jc w:val="center"/>
              <w:rPr>
                <w:sz w:val="20"/>
                <w:szCs w:val="20"/>
              </w:rPr>
            </w:pPr>
            <w:r w:rsidRPr="00BC1197">
              <w:rPr>
                <w:sz w:val="20"/>
                <w:szCs w:val="20"/>
              </w:rPr>
              <w:t>Гкал</w:t>
            </w:r>
          </w:p>
        </w:tc>
        <w:tc>
          <w:tcPr>
            <w:tcW w:w="268" w:type="pct"/>
            <w:shd w:val="clear" w:color="auto" w:fill="auto"/>
            <w:noWrap/>
            <w:vAlign w:val="bottom"/>
          </w:tcPr>
          <w:p w14:paraId="3CE6445D" w14:textId="73CA0C16" w:rsidR="00BC1197" w:rsidRPr="00BC1197" w:rsidRDefault="00BC1197" w:rsidP="00BC1197">
            <w:pPr>
              <w:ind w:left="-136" w:right="-184"/>
              <w:jc w:val="center"/>
              <w:rPr>
                <w:sz w:val="20"/>
                <w:szCs w:val="20"/>
              </w:rPr>
            </w:pPr>
            <w:r w:rsidRPr="00BC1197">
              <w:rPr>
                <w:color w:val="000000"/>
                <w:sz w:val="20"/>
                <w:szCs w:val="20"/>
              </w:rPr>
              <w:t>1586,6</w:t>
            </w:r>
          </w:p>
        </w:tc>
        <w:tc>
          <w:tcPr>
            <w:tcW w:w="268" w:type="pct"/>
            <w:shd w:val="clear" w:color="auto" w:fill="auto"/>
            <w:noWrap/>
            <w:vAlign w:val="bottom"/>
          </w:tcPr>
          <w:p w14:paraId="68D96D4A" w14:textId="604C4000" w:rsidR="00BC1197" w:rsidRPr="00BC1197" w:rsidRDefault="00BC1197" w:rsidP="00BC1197">
            <w:pPr>
              <w:ind w:left="-136" w:right="-184"/>
              <w:jc w:val="center"/>
              <w:rPr>
                <w:sz w:val="20"/>
                <w:szCs w:val="20"/>
              </w:rPr>
            </w:pPr>
            <w:r w:rsidRPr="00BC1197">
              <w:rPr>
                <w:color w:val="000000"/>
                <w:sz w:val="20"/>
                <w:szCs w:val="20"/>
              </w:rPr>
              <w:t>1584,6</w:t>
            </w:r>
          </w:p>
        </w:tc>
        <w:tc>
          <w:tcPr>
            <w:tcW w:w="270" w:type="pct"/>
            <w:shd w:val="clear" w:color="auto" w:fill="auto"/>
            <w:noWrap/>
            <w:vAlign w:val="bottom"/>
          </w:tcPr>
          <w:p w14:paraId="784290FD" w14:textId="00E0DF9D" w:rsidR="00BC1197" w:rsidRPr="00BC1197" w:rsidRDefault="00BC1197" w:rsidP="00BC1197">
            <w:pPr>
              <w:ind w:left="-136" w:right="-184"/>
              <w:jc w:val="center"/>
              <w:rPr>
                <w:sz w:val="20"/>
                <w:szCs w:val="20"/>
              </w:rPr>
            </w:pPr>
            <w:r w:rsidRPr="00BC1197">
              <w:rPr>
                <w:color w:val="000000"/>
                <w:sz w:val="20"/>
                <w:szCs w:val="20"/>
              </w:rPr>
              <w:t>1582,6</w:t>
            </w:r>
          </w:p>
        </w:tc>
        <w:tc>
          <w:tcPr>
            <w:tcW w:w="365" w:type="pct"/>
            <w:shd w:val="clear" w:color="auto" w:fill="auto"/>
            <w:noWrap/>
            <w:vAlign w:val="bottom"/>
          </w:tcPr>
          <w:p w14:paraId="2CC12356" w14:textId="6EAA35AA" w:rsidR="00BC1197" w:rsidRPr="00BC1197" w:rsidRDefault="00BC1197" w:rsidP="00BC1197">
            <w:pPr>
              <w:ind w:left="-136" w:right="-184"/>
              <w:jc w:val="center"/>
              <w:rPr>
                <w:sz w:val="20"/>
                <w:szCs w:val="20"/>
              </w:rPr>
            </w:pPr>
            <w:r w:rsidRPr="00BC1197">
              <w:rPr>
                <w:color w:val="000000"/>
                <w:sz w:val="20"/>
                <w:szCs w:val="20"/>
              </w:rPr>
              <w:t>1580,7</w:t>
            </w:r>
          </w:p>
        </w:tc>
        <w:tc>
          <w:tcPr>
            <w:tcW w:w="270" w:type="pct"/>
            <w:shd w:val="clear" w:color="auto" w:fill="auto"/>
            <w:noWrap/>
            <w:vAlign w:val="bottom"/>
          </w:tcPr>
          <w:p w14:paraId="0875639A" w14:textId="44CC8DCA" w:rsidR="00BC1197" w:rsidRPr="00BC1197" w:rsidRDefault="00BC1197" w:rsidP="00BC1197">
            <w:pPr>
              <w:ind w:left="-136" w:right="-184"/>
              <w:jc w:val="center"/>
              <w:rPr>
                <w:sz w:val="20"/>
                <w:szCs w:val="20"/>
              </w:rPr>
            </w:pPr>
            <w:r w:rsidRPr="00BC1197">
              <w:rPr>
                <w:color w:val="000000"/>
                <w:sz w:val="20"/>
                <w:szCs w:val="20"/>
              </w:rPr>
              <w:t>1578,7</w:t>
            </w:r>
          </w:p>
        </w:tc>
        <w:tc>
          <w:tcPr>
            <w:tcW w:w="361" w:type="pct"/>
            <w:shd w:val="clear" w:color="auto" w:fill="auto"/>
            <w:noWrap/>
            <w:vAlign w:val="bottom"/>
          </w:tcPr>
          <w:p w14:paraId="1A7AB7C1" w14:textId="1A4FC86D" w:rsidR="00BC1197" w:rsidRPr="00BC1197" w:rsidRDefault="00BC1197" w:rsidP="00BC1197">
            <w:pPr>
              <w:ind w:left="-136" w:right="-184"/>
              <w:jc w:val="center"/>
              <w:rPr>
                <w:sz w:val="20"/>
                <w:szCs w:val="20"/>
              </w:rPr>
            </w:pPr>
            <w:r w:rsidRPr="00BC1197">
              <w:rPr>
                <w:color w:val="000000"/>
                <w:sz w:val="20"/>
                <w:szCs w:val="20"/>
              </w:rPr>
              <w:t>1576,8</w:t>
            </w:r>
          </w:p>
        </w:tc>
        <w:tc>
          <w:tcPr>
            <w:tcW w:w="360" w:type="pct"/>
            <w:shd w:val="clear" w:color="auto" w:fill="auto"/>
            <w:vAlign w:val="bottom"/>
          </w:tcPr>
          <w:p w14:paraId="70E8326A" w14:textId="0EECCD29" w:rsidR="00BC1197" w:rsidRPr="00BC1197" w:rsidRDefault="00BC1197" w:rsidP="00BC1197">
            <w:pPr>
              <w:ind w:left="-136" w:right="-184"/>
              <w:jc w:val="center"/>
              <w:rPr>
                <w:sz w:val="20"/>
                <w:szCs w:val="20"/>
              </w:rPr>
            </w:pPr>
            <w:r w:rsidRPr="00BC1197">
              <w:rPr>
                <w:color w:val="000000"/>
                <w:sz w:val="20"/>
                <w:szCs w:val="20"/>
              </w:rPr>
              <w:t>1513,2</w:t>
            </w:r>
          </w:p>
        </w:tc>
      </w:tr>
      <w:tr w:rsidR="00BC1197" w:rsidRPr="00BC1197" w14:paraId="511F584A" w14:textId="77777777" w:rsidTr="00BC1197">
        <w:trPr>
          <w:cantSplit/>
          <w:jc w:val="center"/>
        </w:trPr>
        <w:tc>
          <w:tcPr>
            <w:tcW w:w="221" w:type="pct"/>
            <w:vAlign w:val="center"/>
          </w:tcPr>
          <w:p w14:paraId="1CD371AA" w14:textId="77777777" w:rsidR="00BC1197" w:rsidRPr="00BC1197" w:rsidRDefault="00BC1197" w:rsidP="00BC1197">
            <w:pPr>
              <w:jc w:val="center"/>
              <w:rPr>
                <w:bCs/>
                <w:sz w:val="20"/>
                <w:szCs w:val="20"/>
              </w:rPr>
            </w:pPr>
            <w:r w:rsidRPr="00BC1197">
              <w:rPr>
                <w:bCs/>
                <w:sz w:val="20"/>
                <w:szCs w:val="20"/>
              </w:rPr>
              <w:t>2</w:t>
            </w:r>
          </w:p>
        </w:tc>
        <w:tc>
          <w:tcPr>
            <w:tcW w:w="2189" w:type="pct"/>
            <w:shd w:val="clear" w:color="auto" w:fill="auto"/>
            <w:noWrap/>
            <w:vAlign w:val="center"/>
          </w:tcPr>
          <w:p w14:paraId="76BC5907" w14:textId="77777777" w:rsidR="00BC1197" w:rsidRPr="00BC1197" w:rsidRDefault="00BC1197" w:rsidP="00BC1197">
            <w:pPr>
              <w:rPr>
                <w:sz w:val="20"/>
                <w:szCs w:val="20"/>
              </w:rPr>
            </w:pPr>
            <w:r w:rsidRPr="00BC1197">
              <w:rPr>
                <w:color w:val="000000"/>
                <w:sz w:val="20"/>
                <w:szCs w:val="20"/>
              </w:rPr>
              <w:t>Собственные нужды</w:t>
            </w:r>
          </w:p>
        </w:tc>
        <w:tc>
          <w:tcPr>
            <w:tcW w:w="428" w:type="pct"/>
            <w:shd w:val="clear" w:color="auto" w:fill="auto"/>
            <w:noWrap/>
            <w:vAlign w:val="center"/>
          </w:tcPr>
          <w:p w14:paraId="32B04C51" w14:textId="77777777" w:rsidR="00BC1197" w:rsidRPr="00BC1197" w:rsidRDefault="00BC1197" w:rsidP="00BC1197">
            <w:pPr>
              <w:ind w:left="-136" w:right="-184"/>
              <w:jc w:val="center"/>
              <w:rPr>
                <w:sz w:val="20"/>
                <w:szCs w:val="20"/>
              </w:rPr>
            </w:pPr>
            <w:r w:rsidRPr="00BC1197">
              <w:rPr>
                <w:sz w:val="20"/>
                <w:szCs w:val="20"/>
              </w:rPr>
              <w:t>Гкал</w:t>
            </w:r>
          </w:p>
        </w:tc>
        <w:tc>
          <w:tcPr>
            <w:tcW w:w="268" w:type="pct"/>
            <w:shd w:val="clear" w:color="auto" w:fill="auto"/>
            <w:noWrap/>
            <w:vAlign w:val="bottom"/>
          </w:tcPr>
          <w:p w14:paraId="306C931F" w14:textId="39DF627B" w:rsidR="00BC1197" w:rsidRPr="00BC1197" w:rsidRDefault="00BC1197" w:rsidP="00BC1197">
            <w:pPr>
              <w:ind w:left="-136" w:right="-184"/>
              <w:jc w:val="center"/>
              <w:rPr>
                <w:sz w:val="20"/>
                <w:szCs w:val="20"/>
              </w:rPr>
            </w:pPr>
            <w:r w:rsidRPr="00BC1197">
              <w:rPr>
                <w:color w:val="000000"/>
                <w:sz w:val="20"/>
                <w:szCs w:val="20"/>
              </w:rPr>
              <w:t>32,3</w:t>
            </w:r>
          </w:p>
        </w:tc>
        <w:tc>
          <w:tcPr>
            <w:tcW w:w="268" w:type="pct"/>
            <w:shd w:val="clear" w:color="auto" w:fill="auto"/>
            <w:noWrap/>
            <w:vAlign w:val="bottom"/>
          </w:tcPr>
          <w:p w14:paraId="5054E1FB" w14:textId="15928D58" w:rsidR="00BC1197" w:rsidRPr="00BC1197" w:rsidRDefault="00BC1197" w:rsidP="00BC1197">
            <w:pPr>
              <w:ind w:left="-136" w:right="-184"/>
              <w:jc w:val="center"/>
              <w:rPr>
                <w:sz w:val="20"/>
                <w:szCs w:val="20"/>
              </w:rPr>
            </w:pPr>
            <w:r w:rsidRPr="00BC1197">
              <w:rPr>
                <w:color w:val="000000"/>
                <w:sz w:val="20"/>
                <w:szCs w:val="20"/>
              </w:rPr>
              <w:t>32,3</w:t>
            </w:r>
          </w:p>
        </w:tc>
        <w:tc>
          <w:tcPr>
            <w:tcW w:w="270" w:type="pct"/>
            <w:shd w:val="clear" w:color="auto" w:fill="auto"/>
            <w:noWrap/>
            <w:vAlign w:val="bottom"/>
          </w:tcPr>
          <w:p w14:paraId="636E2C3A" w14:textId="21836607" w:rsidR="00BC1197" w:rsidRPr="00BC1197" w:rsidRDefault="00BC1197" w:rsidP="00BC1197">
            <w:pPr>
              <w:ind w:left="-136" w:right="-184"/>
              <w:jc w:val="center"/>
              <w:rPr>
                <w:sz w:val="20"/>
                <w:szCs w:val="20"/>
              </w:rPr>
            </w:pPr>
            <w:r w:rsidRPr="00BC1197">
              <w:rPr>
                <w:color w:val="000000"/>
                <w:sz w:val="20"/>
                <w:szCs w:val="20"/>
              </w:rPr>
              <w:t>32,3</w:t>
            </w:r>
          </w:p>
        </w:tc>
        <w:tc>
          <w:tcPr>
            <w:tcW w:w="365" w:type="pct"/>
            <w:shd w:val="clear" w:color="auto" w:fill="auto"/>
            <w:noWrap/>
            <w:vAlign w:val="bottom"/>
          </w:tcPr>
          <w:p w14:paraId="14A3A94E" w14:textId="66D17E4E" w:rsidR="00BC1197" w:rsidRPr="00BC1197" w:rsidRDefault="00BC1197" w:rsidP="00BC1197">
            <w:pPr>
              <w:ind w:left="-136" w:right="-184"/>
              <w:jc w:val="center"/>
              <w:rPr>
                <w:sz w:val="20"/>
                <w:szCs w:val="20"/>
              </w:rPr>
            </w:pPr>
            <w:r w:rsidRPr="00BC1197">
              <w:rPr>
                <w:color w:val="000000"/>
                <w:sz w:val="20"/>
                <w:szCs w:val="20"/>
              </w:rPr>
              <w:t>32,3</w:t>
            </w:r>
          </w:p>
        </w:tc>
        <w:tc>
          <w:tcPr>
            <w:tcW w:w="270" w:type="pct"/>
            <w:shd w:val="clear" w:color="auto" w:fill="auto"/>
            <w:noWrap/>
            <w:vAlign w:val="bottom"/>
          </w:tcPr>
          <w:p w14:paraId="65A2CEF4" w14:textId="000F6819" w:rsidR="00BC1197" w:rsidRPr="00BC1197" w:rsidRDefault="00BC1197" w:rsidP="00BC1197">
            <w:pPr>
              <w:ind w:left="-136" w:right="-184"/>
              <w:jc w:val="center"/>
              <w:rPr>
                <w:sz w:val="20"/>
                <w:szCs w:val="20"/>
              </w:rPr>
            </w:pPr>
            <w:r w:rsidRPr="00BC1197">
              <w:rPr>
                <w:color w:val="000000"/>
                <w:sz w:val="20"/>
                <w:szCs w:val="20"/>
              </w:rPr>
              <w:t>32,3</w:t>
            </w:r>
          </w:p>
        </w:tc>
        <w:tc>
          <w:tcPr>
            <w:tcW w:w="361" w:type="pct"/>
            <w:shd w:val="clear" w:color="auto" w:fill="auto"/>
            <w:noWrap/>
            <w:vAlign w:val="bottom"/>
          </w:tcPr>
          <w:p w14:paraId="31EA5AA1" w14:textId="6591E9FE" w:rsidR="00BC1197" w:rsidRPr="00BC1197" w:rsidRDefault="00BC1197" w:rsidP="00BC1197">
            <w:pPr>
              <w:ind w:left="-136" w:right="-184"/>
              <w:jc w:val="center"/>
              <w:rPr>
                <w:sz w:val="20"/>
                <w:szCs w:val="20"/>
              </w:rPr>
            </w:pPr>
            <w:r w:rsidRPr="00BC1197">
              <w:rPr>
                <w:color w:val="000000"/>
                <w:sz w:val="20"/>
                <w:szCs w:val="20"/>
              </w:rPr>
              <w:t>32,3</w:t>
            </w:r>
          </w:p>
        </w:tc>
        <w:tc>
          <w:tcPr>
            <w:tcW w:w="360" w:type="pct"/>
            <w:shd w:val="clear" w:color="auto" w:fill="auto"/>
            <w:vAlign w:val="bottom"/>
          </w:tcPr>
          <w:p w14:paraId="06A3B339" w14:textId="5AE9BCD1" w:rsidR="00BC1197" w:rsidRPr="00BC1197" w:rsidRDefault="00BC1197" w:rsidP="00BC1197">
            <w:pPr>
              <w:ind w:left="-136" w:right="-184"/>
              <w:jc w:val="center"/>
              <w:rPr>
                <w:sz w:val="20"/>
                <w:szCs w:val="20"/>
              </w:rPr>
            </w:pPr>
            <w:r w:rsidRPr="00BC1197">
              <w:rPr>
                <w:color w:val="000000"/>
                <w:sz w:val="20"/>
                <w:szCs w:val="20"/>
              </w:rPr>
              <w:t>31,0</w:t>
            </w:r>
          </w:p>
        </w:tc>
      </w:tr>
      <w:tr w:rsidR="00BC1197" w:rsidRPr="00BC1197" w14:paraId="33290C33" w14:textId="77777777" w:rsidTr="00BC1197">
        <w:trPr>
          <w:cantSplit/>
          <w:jc w:val="center"/>
        </w:trPr>
        <w:tc>
          <w:tcPr>
            <w:tcW w:w="221" w:type="pct"/>
            <w:vAlign w:val="center"/>
          </w:tcPr>
          <w:p w14:paraId="3A8AECC5" w14:textId="77777777" w:rsidR="00BC1197" w:rsidRPr="00BC1197" w:rsidRDefault="00BC1197" w:rsidP="00BC1197">
            <w:pPr>
              <w:jc w:val="center"/>
              <w:rPr>
                <w:bCs/>
                <w:sz w:val="20"/>
                <w:szCs w:val="20"/>
              </w:rPr>
            </w:pPr>
            <w:r w:rsidRPr="00BC1197">
              <w:rPr>
                <w:bCs/>
                <w:sz w:val="20"/>
                <w:szCs w:val="20"/>
              </w:rPr>
              <w:t>3</w:t>
            </w:r>
          </w:p>
        </w:tc>
        <w:tc>
          <w:tcPr>
            <w:tcW w:w="2189" w:type="pct"/>
            <w:shd w:val="clear" w:color="auto" w:fill="auto"/>
            <w:noWrap/>
            <w:vAlign w:val="center"/>
            <w:hideMark/>
          </w:tcPr>
          <w:p w14:paraId="7EAA0BE4" w14:textId="77777777" w:rsidR="00BC1197" w:rsidRPr="00BC1197" w:rsidRDefault="00BC1197" w:rsidP="00BC1197">
            <w:pPr>
              <w:rPr>
                <w:sz w:val="20"/>
                <w:szCs w:val="20"/>
              </w:rPr>
            </w:pPr>
            <w:r w:rsidRPr="00BC1197">
              <w:rPr>
                <w:color w:val="000000"/>
                <w:sz w:val="20"/>
                <w:szCs w:val="20"/>
              </w:rPr>
              <w:t>Потери в тепловой сети</w:t>
            </w:r>
          </w:p>
        </w:tc>
        <w:tc>
          <w:tcPr>
            <w:tcW w:w="428" w:type="pct"/>
            <w:shd w:val="clear" w:color="auto" w:fill="auto"/>
            <w:noWrap/>
            <w:vAlign w:val="center"/>
            <w:hideMark/>
          </w:tcPr>
          <w:p w14:paraId="5C973139" w14:textId="77777777" w:rsidR="00BC1197" w:rsidRPr="00BC1197" w:rsidRDefault="00BC1197" w:rsidP="00BC1197">
            <w:pPr>
              <w:ind w:left="-136" w:right="-184"/>
              <w:jc w:val="center"/>
              <w:rPr>
                <w:sz w:val="20"/>
                <w:szCs w:val="20"/>
              </w:rPr>
            </w:pPr>
            <w:r w:rsidRPr="00BC1197">
              <w:rPr>
                <w:sz w:val="20"/>
                <w:szCs w:val="20"/>
              </w:rPr>
              <w:t>Гкал</w:t>
            </w:r>
          </w:p>
        </w:tc>
        <w:tc>
          <w:tcPr>
            <w:tcW w:w="268" w:type="pct"/>
            <w:shd w:val="clear" w:color="auto" w:fill="auto"/>
            <w:noWrap/>
            <w:vAlign w:val="bottom"/>
          </w:tcPr>
          <w:p w14:paraId="2F483A3D" w14:textId="41BC9FC6" w:rsidR="00BC1197" w:rsidRPr="00BC1197" w:rsidRDefault="00BC1197" w:rsidP="00BC1197">
            <w:pPr>
              <w:ind w:left="-136" w:right="-184"/>
              <w:jc w:val="center"/>
              <w:rPr>
                <w:sz w:val="20"/>
                <w:szCs w:val="20"/>
              </w:rPr>
            </w:pPr>
            <w:r w:rsidRPr="00BC1197">
              <w:rPr>
                <w:color w:val="000000"/>
                <w:sz w:val="20"/>
                <w:szCs w:val="20"/>
              </w:rPr>
              <w:t>395,8</w:t>
            </w:r>
          </w:p>
        </w:tc>
        <w:tc>
          <w:tcPr>
            <w:tcW w:w="268" w:type="pct"/>
            <w:shd w:val="clear" w:color="auto" w:fill="auto"/>
            <w:noWrap/>
            <w:vAlign w:val="bottom"/>
          </w:tcPr>
          <w:p w14:paraId="00EF0A89" w14:textId="4AE48792" w:rsidR="00BC1197" w:rsidRPr="00BC1197" w:rsidRDefault="00BC1197" w:rsidP="00BC1197">
            <w:pPr>
              <w:ind w:left="-136" w:right="-184"/>
              <w:jc w:val="center"/>
              <w:rPr>
                <w:sz w:val="20"/>
                <w:szCs w:val="20"/>
              </w:rPr>
            </w:pPr>
            <w:r w:rsidRPr="00BC1197">
              <w:rPr>
                <w:color w:val="000000"/>
                <w:sz w:val="20"/>
                <w:szCs w:val="20"/>
              </w:rPr>
              <w:t>393,8</w:t>
            </w:r>
          </w:p>
        </w:tc>
        <w:tc>
          <w:tcPr>
            <w:tcW w:w="270" w:type="pct"/>
            <w:shd w:val="clear" w:color="auto" w:fill="auto"/>
            <w:noWrap/>
            <w:vAlign w:val="bottom"/>
          </w:tcPr>
          <w:p w14:paraId="6D73CB1C" w14:textId="5E69C46C" w:rsidR="00BC1197" w:rsidRPr="00BC1197" w:rsidRDefault="00BC1197" w:rsidP="00BC1197">
            <w:pPr>
              <w:ind w:left="-136" w:right="-184"/>
              <w:jc w:val="center"/>
              <w:rPr>
                <w:sz w:val="20"/>
                <w:szCs w:val="20"/>
              </w:rPr>
            </w:pPr>
            <w:r w:rsidRPr="00BC1197">
              <w:rPr>
                <w:color w:val="000000"/>
                <w:sz w:val="20"/>
                <w:szCs w:val="20"/>
              </w:rPr>
              <w:t>391,9</w:t>
            </w:r>
          </w:p>
        </w:tc>
        <w:tc>
          <w:tcPr>
            <w:tcW w:w="365" w:type="pct"/>
            <w:shd w:val="clear" w:color="auto" w:fill="auto"/>
            <w:noWrap/>
            <w:vAlign w:val="bottom"/>
          </w:tcPr>
          <w:p w14:paraId="0E43EADC" w14:textId="3ADE2377" w:rsidR="00BC1197" w:rsidRPr="00BC1197" w:rsidRDefault="00BC1197" w:rsidP="00BC1197">
            <w:pPr>
              <w:ind w:left="-136" w:right="-184"/>
              <w:jc w:val="center"/>
              <w:rPr>
                <w:sz w:val="20"/>
                <w:szCs w:val="20"/>
              </w:rPr>
            </w:pPr>
            <w:r w:rsidRPr="00BC1197">
              <w:rPr>
                <w:color w:val="000000"/>
                <w:sz w:val="20"/>
                <w:szCs w:val="20"/>
              </w:rPr>
              <w:t>389,9</w:t>
            </w:r>
          </w:p>
        </w:tc>
        <w:tc>
          <w:tcPr>
            <w:tcW w:w="270" w:type="pct"/>
            <w:shd w:val="clear" w:color="auto" w:fill="auto"/>
            <w:noWrap/>
            <w:vAlign w:val="bottom"/>
          </w:tcPr>
          <w:p w14:paraId="5E95B856" w14:textId="5897D066" w:rsidR="00BC1197" w:rsidRPr="00BC1197" w:rsidRDefault="00BC1197" w:rsidP="00BC1197">
            <w:pPr>
              <w:ind w:left="-136" w:right="-184"/>
              <w:jc w:val="center"/>
              <w:rPr>
                <w:sz w:val="20"/>
                <w:szCs w:val="20"/>
              </w:rPr>
            </w:pPr>
            <w:r w:rsidRPr="00BC1197">
              <w:rPr>
                <w:color w:val="000000"/>
                <w:sz w:val="20"/>
                <w:szCs w:val="20"/>
              </w:rPr>
              <w:t>388,0</w:t>
            </w:r>
          </w:p>
        </w:tc>
        <w:tc>
          <w:tcPr>
            <w:tcW w:w="361" w:type="pct"/>
            <w:shd w:val="clear" w:color="auto" w:fill="auto"/>
            <w:noWrap/>
            <w:vAlign w:val="bottom"/>
          </w:tcPr>
          <w:p w14:paraId="30CDA0D9" w14:textId="77FEACCA" w:rsidR="00BC1197" w:rsidRPr="00BC1197" w:rsidRDefault="00BC1197" w:rsidP="00BC1197">
            <w:pPr>
              <w:ind w:left="-136" w:right="-184"/>
              <w:jc w:val="center"/>
              <w:rPr>
                <w:sz w:val="20"/>
                <w:szCs w:val="20"/>
              </w:rPr>
            </w:pPr>
            <w:r w:rsidRPr="00BC1197">
              <w:rPr>
                <w:color w:val="000000"/>
                <w:sz w:val="20"/>
                <w:szCs w:val="20"/>
              </w:rPr>
              <w:t>386,0</w:t>
            </w:r>
          </w:p>
        </w:tc>
        <w:tc>
          <w:tcPr>
            <w:tcW w:w="360" w:type="pct"/>
            <w:shd w:val="clear" w:color="auto" w:fill="auto"/>
            <w:vAlign w:val="bottom"/>
          </w:tcPr>
          <w:p w14:paraId="5BA063FF" w14:textId="724A546E" w:rsidR="00BC1197" w:rsidRPr="00BC1197" w:rsidRDefault="00BC1197" w:rsidP="00BC1197">
            <w:pPr>
              <w:ind w:left="-136" w:right="-184"/>
              <w:jc w:val="center"/>
              <w:rPr>
                <w:sz w:val="20"/>
                <w:szCs w:val="20"/>
              </w:rPr>
            </w:pPr>
            <w:r w:rsidRPr="00BC1197">
              <w:rPr>
                <w:color w:val="000000"/>
                <w:sz w:val="20"/>
                <w:szCs w:val="20"/>
              </w:rPr>
              <w:t>313,8</w:t>
            </w:r>
          </w:p>
        </w:tc>
      </w:tr>
      <w:tr w:rsidR="00BC1197" w:rsidRPr="00BC1197" w14:paraId="6566ECE7" w14:textId="77777777" w:rsidTr="00BC1197">
        <w:trPr>
          <w:cantSplit/>
          <w:jc w:val="center"/>
        </w:trPr>
        <w:tc>
          <w:tcPr>
            <w:tcW w:w="221" w:type="pct"/>
            <w:vAlign w:val="center"/>
          </w:tcPr>
          <w:p w14:paraId="48C5BCD8" w14:textId="77777777" w:rsidR="00BC1197" w:rsidRPr="00BC1197" w:rsidRDefault="00BC1197" w:rsidP="00BC1197">
            <w:pPr>
              <w:jc w:val="center"/>
              <w:rPr>
                <w:bCs/>
                <w:sz w:val="20"/>
                <w:szCs w:val="20"/>
              </w:rPr>
            </w:pPr>
            <w:r w:rsidRPr="00BC1197">
              <w:rPr>
                <w:sz w:val="20"/>
                <w:szCs w:val="20"/>
              </w:rPr>
              <w:t>4</w:t>
            </w:r>
          </w:p>
        </w:tc>
        <w:tc>
          <w:tcPr>
            <w:tcW w:w="2189" w:type="pct"/>
            <w:shd w:val="clear" w:color="auto" w:fill="auto"/>
            <w:noWrap/>
            <w:vAlign w:val="center"/>
            <w:hideMark/>
          </w:tcPr>
          <w:p w14:paraId="64EA8CC6" w14:textId="77777777" w:rsidR="00BC1197" w:rsidRPr="00BC1197" w:rsidRDefault="00BC1197" w:rsidP="00BC1197">
            <w:pPr>
              <w:rPr>
                <w:sz w:val="20"/>
                <w:szCs w:val="20"/>
              </w:rPr>
            </w:pPr>
            <w:r w:rsidRPr="00BC1197">
              <w:rPr>
                <w:color w:val="000000"/>
                <w:sz w:val="20"/>
                <w:szCs w:val="20"/>
              </w:rPr>
              <w:t>Полезный отпуск</w:t>
            </w:r>
          </w:p>
        </w:tc>
        <w:tc>
          <w:tcPr>
            <w:tcW w:w="428" w:type="pct"/>
            <w:shd w:val="clear" w:color="auto" w:fill="auto"/>
            <w:noWrap/>
            <w:vAlign w:val="center"/>
            <w:hideMark/>
          </w:tcPr>
          <w:p w14:paraId="15276DC3" w14:textId="77777777" w:rsidR="00BC1197" w:rsidRPr="00BC1197" w:rsidRDefault="00BC1197" w:rsidP="00BC1197">
            <w:pPr>
              <w:ind w:left="-136" w:right="-184"/>
              <w:jc w:val="center"/>
              <w:rPr>
                <w:sz w:val="20"/>
                <w:szCs w:val="20"/>
              </w:rPr>
            </w:pPr>
            <w:r w:rsidRPr="00BC1197">
              <w:rPr>
                <w:sz w:val="20"/>
                <w:szCs w:val="20"/>
              </w:rPr>
              <w:t>Гкал</w:t>
            </w:r>
          </w:p>
        </w:tc>
        <w:tc>
          <w:tcPr>
            <w:tcW w:w="268" w:type="pct"/>
            <w:shd w:val="clear" w:color="auto" w:fill="auto"/>
            <w:noWrap/>
            <w:vAlign w:val="bottom"/>
          </w:tcPr>
          <w:p w14:paraId="24AA7F8C" w14:textId="1DD90816" w:rsidR="00BC1197" w:rsidRPr="00BC1197" w:rsidRDefault="00BC1197" w:rsidP="00BC1197">
            <w:pPr>
              <w:ind w:left="-136" w:right="-184"/>
              <w:jc w:val="center"/>
              <w:rPr>
                <w:sz w:val="20"/>
                <w:szCs w:val="20"/>
              </w:rPr>
            </w:pPr>
            <w:r w:rsidRPr="00BC1197">
              <w:rPr>
                <w:color w:val="000000"/>
                <w:sz w:val="20"/>
                <w:szCs w:val="20"/>
              </w:rPr>
              <w:t>1158,5</w:t>
            </w:r>
          </w:p>
        </w:tc>
        <w:tc>
          <w:tcPr>
            <w:tcW w:w="268" w:type="pct"/>
            <w:shd w:val="clear" w:color="auto" w:fill="auto"/>
            <w:noWrap/>
            <w:vAlign w:val="bottom"/>
          </w:tcPr>
          <w:p w14:paraId="3BEBF00E" w14:textId="731D4C7F" w:rsidR="00BC1197" w:rsidRPr="00BC1197" w:rsidRDefault="00BC1197" w:rsidP="00BC1197">
            <w:pPr>
              <w:ind w:left="-136" w:right="-184"/>
              <w:jc w:val="center"/>
              <w:rPr>
                <w:sz w:val="20"/>
                <w:szCs w:val="20"/>
              </w:rPr>
            </w:pPr>
            <w:r w:rsidRPr="00BC1197">
              <w:rPr>
                <w:color w:val="000000"/>
                <w:sz w:val="20"/>
                <w:szCs w:val="20"/>
              </w:rPr>
              <w:t>1158,5</w:t>
            </w:r>
          </w:p>
        </w:tc>
        <w:tc>
          <w:tcPr>
            <w:tcW w:w="270" w:type="pct"/>
            <w:shd w:val="clear" w:color="auto" w:fill="auto"/>
            <w:noWrap/>
            <w:vAlign w:val="bottom"/>
          </w:tcPr>
          <w:p w14:paraId="65652CE3" w14:textId="69830365" w:rsidR="00BC1197" w:rsidRPr="00BC1197" w:rsidRDefault="00BC1197" w:rsidP="00BC1197">
            <w:pPr>
              <w:ind w:left="-136" w:right="-184"/>
              <w:jc w:val="center"/>
              <w:rPr>
                <w:sz w:val="20"/>
                <w:szCs w:val="20"/>
              </w:rPr>
            </w:pPr>
            <w:r w:rsidRPr="00BC1197">
              <w:rPr>
                <w:color w:val="000000"/>
                <w:sz w:val="20"/>
                <w:szCs w:val="20"/>
              </w:rPr>
              <w:t>1158,5</w:t>
            </w:r>
          </w:p>
        </w:tc>
        <w:tc>
          <w:tcPr>
            <w:tcW w:w="365" w:type="pct"/>
            <w:shd w:val="clear" w:color="auto" w:fill="auto"/>
            <w:noWrap/>
            <w:vAlign w:val="bottom"/>
          </w:tcPr>
          <w:p w14:paraId="7577FE91" w14:textId="6B632795" w:rsidR="00BC1197" w:rsidRPr="00BC1197" w:rsidRDefault="00BC1197" w:rsidP="00BC1197">
            <w:pPr>
              <w:ind w:left="-136" w:right="-184"/>
              <w:jc w:val="center"/>
              <w:rPr>
                <w:sz w:val="20"/>
                <w:szCs w:val="20"/>
              </w:rPr>
            </w:pPr>
            <w:r w:rsidRPr="00BC1197">
              <w:rPr>
                <w:color w:val="000000"/>
                <w:sz w:val="20"/>
                <w:szCs w:val="20"/>
              </w:rPr>
              <w:t>1158,5</w:t>
            </w:r>
          </w:p>
        </w:tc>
        <w:tc>
          <w:tcPr>
            <w:tcW w:w="270" w:type="pct"/>
            <w:shd w:val="clear" w:color="auto" w:fill="auto"/>
            <w:noWrap/>
            <w:vAlign w:val="bottom"/>
          </w:tcPr>
          <w:p w14:paraId="176DF56B" w14:textId="50E6AA40" w:rsidR="00BC1197" w:rsidRPr="00BC1197" w:rsidRDefault="00BC1197" w:rsidP="00BC1197">
            <w:pPr>
              <w:ind w:left="-136" w:right="-184"/>
              <w:jc w:val="center"/>
              <w:rPr>
                <w:sz w:val="20"/>
                <w:szCs w:val="20"/>
              </w:rPr>
            </w:pPr>
            <w:r w:rsidRPr="00BC1197">
              <w:rPr>
                <w:color w:val="000000"/>
                <w:sz w:val="20"/>
                <w:szCs w:val="20"/>
              </w:rPr>
              <w:t>1158,5</w:t>
            </w:r>
          </w:p>
        </w:tc>
        <w:tc>
          <w:tcPr>
            <w:tcW w:w="361" w:type="pct"/>
            <w:shd w:val="clear" w:color="auto" w:fill="auto"/>
            <w:noWrap/>
            <w:vAlign w:val="bottom"/>
          </w:tcPr>
          <w:p w14:paraId="706CBD58" w14:textId="70834987" w:rsidR="00BC1197" w:rsidRPr="00BC1197" w:rsidRDefault="00BC1197" w:rsidP="00BC1197">
            <w:pPr>
              <w:ind w:left="-136" w:right="-184"/>
              <w:jc w:val="center"/>
              <w:rPr>
                <w:sz w:val="20"/>
                <w:szCs w:val="20"/>
              </w:rPr>
            </w:pPr>
            <w:r w:rsidRPr="00BC1197">
              <w:rPr>
                <w:color w:val="000000"/>
                <w:sz w:val="20"/>
                <w:szCs w:val="20"/>
              </w:rPr>
              <w:t>1158,5</w:t>
            </w:r>
          </w:p>
        </w:tc>
        <w:tc>
          <w:tcPr>
            <w:tcW w:w="360" w:type="pct"/>
            <w:shd w:val="clear" w:color="auto" w:fill="auto"/>
            <w:vAlign w:val="bottom"/>
          </w:tcPr>
          <w:p w14:paraId="16A8D102" w14:textId="20D85791" w:rsidR="00BC1197" w:rsidRPr="00BC1197" w:rsidRDefault="00BC1197" w:rsidP="00BC1197">
            <w:pPr>
              <w:ind w:left="-136" w:right="-184"/>
              <w:jc w:val="center"/>
              <w:rPr>
                <w:sz w:val="20"/>
                <w:szCs w:val="20"/>
              </w:rPr>
            </w:pPr>
            <w:r w:rsidRPr="00BC1197">
              <w:rPr>
                <w:color w:val="000000"/>
                <w:sz w:val="20"/>
                <w:szCs w:val="20"/>
              </w:rPr>
              <w:t>1168,4</w:t>
            </w:r>
          </w:p>
        </w:tc>
      </w:tr>
      <w:tr w:rsidR="00BC1197" w:rsidRPr="00BC1197" w14:paraId="0EDA326B" w14:textId="77777777" w:rsidTr="00BC1197">
        <w:trPr>
          <w:cantSplit/>
          <w:jc w:val="center"/>
        </w:trPr>
        <w:tc>
          <w:tcPr>
            <w:tcW w:w="221" w:type="pct"/>
            <w:vAlign w:val="center"/>
          </w:tcPr>
          <w:p w14:paraId="389B3615" w14:textId="77777777" w:rsidR="00BC1197" w:rsidRPr="00BC1197" w:rsidRDefault="00BC1197" w:rsidP="00BC1197">
            <w:pPr>
              <w:jc w:val="center"/>
              <w:rPr>
                <w:sz w:val="20"/>
                <w:szCs w:val="20"/>
              </w:rPr>
            </w:pPr>
            <w:r w:rsidRPr="00BC1197">
              <w:rPr>
                <w:bCs/>
                <w:sz w:val="20"/>
                <w:szCs w:val="20"/>
              </w:rPr>
              <w:t>5</w:t>
            </w:r>
          </w:p>
        </w:tc>
        <w:tc>
          <w:tcPr>
            <w:tcW w:w="2189" w:type="pct"/>
            <w:shd w:val="clear" w:color="auto" w:fill="auto"/>
            <w:noWrap/>
            <w:vAlign w:val="center"/>
            <w:hideMark/>
          </w:tcPr>
          <w:p w14:paraId="35768724" w14:textId="77777777" w:rsidR="00BC1197" w:rsidRPr="00BC1197" w:rsidRDefault="00BC1197" w:rsidP="00BC1197">
            <w:pPr>
              <w:rPr>
                <w:sz w:val="20"/>
                <w:szCs w:val="20"/>
              </w:rPr>
            </w:pPr>
            <w:r w:rsidRPr="00BC1197">
              <w:rPr>
                <w:sz w:val="20"/>
                <w:szCs w:val="20"/>
              </w:rPr>
              <w:t>Необходимая валовая выручка от вида деятельности</w:t>
            </w:r>
          </w:p>
        </w:tc>
        <w:tc>
          <w:tcPr>
            <w:tcW w:w="428" w:type="pct"/>
            <w:shd w:val="clear" w:color="auto" w:fill="auto"/>
            <w:noWrap/>
            <w:vAlign w:val="center"/>
            <w:hideMark/>
          </w:tcPr>
          <w:p w14:paraId="1F2B3CCF" w14:textId="77777777" w:rsidR="00BC1197" w:rsidRPr="00BC1197" w:rsidRDefault="00BC1197" w:rsidP="00BC1197">
            <w:pPr>
              <w:ind w:left="-136" w:right="-184"/>
              <w:jc w:val="center"/>
              <w:rPr>
                <w:sz w:val="20"/>
                <w:szCs w:val="20"/>
              </w:rPr>
            </w:pPr>
            <w:r w:rsidRPr="00BC1197">
              <w:rPr>
                <w:bCs/>
                <w:sz w:val="20"/>
                <w:szCs w:val="20"/>
              </w:rPr>
              <w:t>тыс.руб.</w:t>
            </w:r>
          </w:p>
        </w:tc>
        <w:tc>
          <w:tcPr>
            <w:tcW w:w="268" w:type="pct"/>
            <w:shd w:val="clear" w:color="auto" w:fill="auto"/>
            <w:noWrap/>
            <w:vAlign w:val="bottom"/>
          </w:tcPr>
          <w:p w14:paraId="58C884AC" w14:textId="02F0B5F1" w:rsidR="00BC1197" w:rsidRPr="00BC1197" w:rsidRDefault="00BC1197" w:rsidP="00BC1197">
            <w:pPr>
              <w:ind w:left="-136" w:right="-184"/>
              <w:jc w:val="center"/>
              <w:rPr>
                <w:sz w:val="20"/>
                <w:szCs w:val="20"/>
              </w:rPr>
            </w:pPr>
            <w:r w:rsidRPr="00BC1197">
              <w:rPr>
                <w:color w:val="000000"/>
                <w:sz w:val="20"/>
                <w:szCs w:val="20"/>
              </w:rPr>
              <w:t>2966,97</w:t>
            </w:r>
          </w:p>
        </w:tc>
        <w:tc>
          <w:tcPr>
            <w:tcW w:w="268" w:type="pct"/>
            <w:shd w:val="clear" w:color="auto" w:fill="auto"/>
            <w:noWrap/>
            <w:vAlign w:val="bottom"/>
          </w:tcPr>
          <w:p w14:paraId="1F96B286" w14:textId="48D6BA95" w:rsidR="00BC1197" w:rsidRPr="00BC1197" w:rsidRDefault="00BC1197" w:rsidP="00BC1197">
            <w:pPr>
              <w:ind w:left="-136" w:right="-184"/>
              <w:jc w:val="center"/>
              <w:rPr>
                <w:sz w:val="20"/>
                <w:szCs w:val="20"/>
              </w:rPr>
            </w:pPr>
            <w:r w:rsidRPr="00BC1197">
              <w:rPr>
                <w:color w:val="000000"/>
                <w:sz w:val="20"/>
                <w:szCs w:val="20"/>
              </w:rPr>
              <w:t>3085,65</w:t>
            </w:r>
          </w:p>
        </w:tc>
        <w:tc>
          <w:tcPr>
            <w:tcW w:w="270" w:type="pct"/>
            <w:shd w:val="clear" w:color="auto" w:fill="auto"/>
            <w:noWrap/>
            <w:vAlign w:val="bottom"/>
          </w:tcPr>
          <w:p w14:paraId="734B71B4" w14:textId="2CA8893E" w:rsidR="00BC1197" w:rsidRPr="00BC1197" w:rsidRDefault="00BC1197" w:rsidP="00BC1197">
            <w:pPr>
              <w:ind w:left="-136" w:right="-184"/>
              <w:jc w:val="center"/>
              <w:rPr>
                <w:sz w:val="20"/>
                <w:szCs w:val="20"/>
              </w:rPr>
            </w:pPr>
            <w:r w:rsidRPr="00BC1197">
              <w:rPr>
                <w:color w:val="000000"/>
                <w:sz w:val="20"/>
                <w:szCs w:val="20"/>
              </w:rPr>
              <w:t>3150,45</w:t>
            </w:r>
          </w:p>
        </w:tc>
        <w:tc>
          <w:tcPr>
            <w:tcW w:w="365" w:type="pct"/>
            <w:shd w:val="clear" w:color="auto" w:fill="auto"/>
            <w:noWrap/>
            <w:vAlign w:val="bottom"/>
          </w:tcPr>
          <w:p w14:paraId="3055FAFB" w14:textId="6E303AE3" w:rsidR="00BC1197" w:rsidRPr="00BC1197" w:rsidRDefault="00BC1197" w:rsidP="00BC1197">
            <w:pPr>
              <w:ind w:left="-136" w:right="-184"/>
              <w:jc w:val="center"/>
              <w:rPr>
                <w:sz w:val="20"/>
                <w:szCs w:val="20"/>
              </w:rPr>
            </w:pPr>
            <w:r w:rsidRPr="00BC1197">
              <w:rPr>
                <w:color w:val="000000"/>
                <w:sz w:val="20"/>
                <w:szCs w:val="20"/>
              </w:rPr>
              <w:t>3219,76</w:t>
            </w:r>
          </w:p>
        </w:tc>
        <w:tc>
          <w:tcPr>
            <w:tcW w:w="270" w:type="pct"/>
            <w:shd w:val="clear" w:color="auto" w:fill="auto"/>
            <w:noWrap/>
            <w:vAlign w:val="bottom"/>
          </w:tcPr>
          <w:p w14:paraId="6D8A3AEF" w14:textId="5A48F274" w:rsidR="00BC1197" w:rsidRPr="00BC1197" w:rsidRDefault="00BC1197" w:rsidP="00BC1197">
            <w:pPr>
              <w:ind w:left="-136" w:right="-184"/>
              <w:jc w:val="center"/>
              <w:rPr>
                <w:sz w:val="20"/>
                <w:szCs w:val="20"/>
              </w:rPr>
            </w:pPr>
            <w:r w:rsidRPr="00BC1197">
              <w:rPr>
                <w:color w:val="000000"/>
                <w:sz w:val="20"/>
                <w:szCs w:val="20"/>
              </w:rPr>
              <w:t>3293,82</w:t>
            </w:r>
          </w:p>
        </w:tc>
        <w:tc>
          <w:tcPr>
            <w:tcW w:w="361" w:type="pct"/>
            <w:shd w:val="clear" w:color="auto" w:fill="auto"/>
            <w:noWrap/>
            <w:vAlign w:val="bottom"/>
          </w:tcPr>
          <w:p w14:paraId="6B03D52A" w14:textId="3FB46AC7" w:rsidR="00BC1197" w:rsidRPr="00BC1197" w:rsidRDefault="00BC1197" w:rsidP="00BC1197">
            <w:pPr>
              <w:ind w:left="-136" w:right="-184"/>
              <w:jc w:val="center"/>
              <w:rPr>
                <w:sz w:val="20"/>
                <w:szCs w:val="20"/>
              </w:rPr>
            </w:pPr>
            <w:r w:rsidRPr="00BC1197">
              <w:rPr>
                <w:color w:val="000000"/>
                <w:sz w:val="20"/>
                <w:szCs w:val="20"/>
              </w:rPr>
              <w:t>3369,57</w:t>
            </w:r>
          </w:p>
        </w:tc>
        <w:tc>
          <w:tcPr>
            <w:tcW w:w="360" w:type="pct"/>
            <w:shd w:val="clear" w:color="auto" w:fill="auto"/>
            <w:vAlign w:val="bottom"/>
          </w:tcPr>
          <w:p w14:paraId="0D158D4B" w14:textId="1904228E" w:rsidR="00BC1197" w:rsidRPr="00BC1197" w:rsidRDefault="00BC1197" w:rsidP="00BC1197">
            <w:pPr>
              <w:ind w:left="-136" w:right="-184"/>
              <w:jc w:val="center"/>
              <w:rPr>
                <w:sz w:val="20"/>
                <w:szCs w:val="20"/>
              </w:rPr>
            </w:pPr>
            <w:r w:rsidRPr="00BC1197">
              <w:rPr>
                <w:color w:val="000000"/>
                <w:sz w:val="20"/>
                <w:szCs w:val="20"/>
              </w:rPr>
              <w:t>3989,08</w:t>
            </w:r>
          </w:p>
        </w:tc>
      </w:tr>
      <w:tr w:rsidR="00BC1197" w:rsidRPr="00BC1197" w14:paraId="17F53C14" w14:textId="77777777" w:rsidTr="00BC1197">
        <w:trPr>
          <w:cantSplit/>
          <w:jc w:val="center"/>
        </w:trPr>
        <w:tc>
          <w:tcPr>
            <w:tcW w:w="221" w:type="pct"/>
            <w:vAlign w:val="center"/>
          </w:tcPr>
          <w:p w14:paraId="63CCE0E0" w14:textId="77777777" w:rsidR="00BC1197" w:rsidRPr="00BC1197" w:rsidRDefault="00BC1197" w:rsidP="00BC1197">
            <w:pPr>
              <w:jc w:val="center"/>
              <w:rPr>
                <w:bCs/>
                <w:sz w:val="20"/>
                <w:szCs w:val="20"/>
              </w:rPr>
            </w:pPr>
            <w:r w:rsidRPr="00BC1197">
              <w:rPr>
                <w:bCs/>
                <w:sz w:val="20"/>
                <w:szCs w:val="20"/>
              </w:rPr>
              <w:t>6</w:t>
            </w:r>
          </w:p>
        </w:tc>
        <w:tc>
          <w:tcPr>
            <w:tcW w:w="2189" w:type="pct"/>
            <w:shd w:val="clear" w:color="auto" w:fill="auto"/>
            <w:noWrap/>
            <w:vAlign w:val="center"/>
            <w:hideMark/>
          </w:tcPr>
          <w:p w14:paraId="45DBDF72" w14:textId="77777777" w:rsidR="00BC1197" w:rsidRPr="00BC1197" w:rsidRDefault="00BC1197" w:rsidP="00BC1197">
            <w:pPr>
              <w:rPr>
                <w:sz w:val="20"/>
                <w:szCs w:val="20"/>
              </w:rPr>
            </w:pPr>
            <w:r w:rsidRPr="00BC1197">
              <w:rPr>
                <w:sz w:val="20"/>
                <w:szCs w:val="20"/>
              </w:rPr>
              <w:t>Оценочная стоимость производства тепла</w:t>
            </w:r>
          </w:p>
        </w:tc>
        <w:tc>
          <w:tcPr>
            <w:tcW w:w="428" w:type="pct"/>
            <w:shd w:val="clear" w:color="auto" w:fill="auto"/>
            <w:noWrap/>
            <w:vAlign w:val="center"/>
            <w:hideMark/>
          </w:tcPr>
          <w:p w14:paraId="1F17EBBD" w14:textId="77777777" w:rsidR="00BC1197" w:rsidRPr="00BC1197" w:rsidRDefault="00BC1197" w:rsidP="00BC1197">
            <w:pPr>
              <w:ind w:left="-136" w:right="-184"/>
              <w:jc w:val="center"/>
              <w:rPr>
                <w:sz w:val="20"/>
                <w:szCs w:val="20"/>
              </w:rPr>
            </w:pPr>
            <w:r w:rsidRPr="00BC1197">
              <w:rPr>
                <w:bCs/>
                <w:sz w:val="20"/>
                <w:szCs w:val="20"/>
              </w:rPr>
              <w:t>руб./Гкал</w:t>
            </w:r>
          </w:p>
        </w:tc>
        <w:tc>
          <w:tcPr>
            <w:tcW w:w="268" w:type="pct"/>
            <w:shd w:val="clear" w:color="auto" w:fill="auto"/>
            <w:noWrap/>
            <w:vAlign w:val="bottom"/>
          </w:tcPr>
          <w:p w14:paraId="73BB6489" w14:textId="14DC0C21" w:rsidR="00BC1197" w:rsidRPr="00BC1197" w:rsidRDefault="00BC1197" w:rsidP="00BC1197">
            <w:pPr>
              <w:ind w:left="-136" w:right="-184"/>
              <w:jc w:val="center"/>
              <w:rPr>
                <w:sz w:val="20"/>
                <w:szCs w:val="20"/>
              </w:rPr>
            </w:pPr>
            <w:r w:rsidRPr="00BC1197">
              <w:rPr>
                <w:color w:val="000000"/>
                <w:sz w:val="20"/>
                <w:szCs w:val="20"/>
              </w:rPr>
              <w:t>2561,09</w:t>
            </w:r>
          </w:p>
        </w:tc>
        <w:tc>
          <w:tcPr>
            <w:tcW w:w="268" w:type="pct"/>
            <w:shd w:val="clear" w:color="auto" w:fill="auto"/>
            <w:noWrap/>
            <w:vAlign w:val="bottom"/>
          </w:tcPr>
          <w:p w14:paraId="770CC26B" w14:textId="5978DA76" w:rsidR="00BC1197" w:rsidRPr="00BC1197" w:rsidRDefault="00BC1197" w:rsidP="00BC1197">
            <w:pPr>
              <w:ind w:left="-136" w:right="-184"/>
              <w:jc w:val="center"/>
              <w:rPr>
                <w:sz w:val="20"/>
                <w:szCs w:val="20"/>
              </w:rPr>
            </w:pPr>
            <w:r w:rsidRPr="00BC1197">
              <w:rPr>
                <w:color w:val="000000"/>
                <w:sz w:val="20"/>
                <w:szCs w:val="20"/>
              </w:rPr>
              <w:t>2663,53</w:t>
            </w:r>
          </w:p>
        </w:tc>
        <w:tc>
          <w:tcPr>
            <w:tcW w:w="270" w:type="pct"/>
            <w:shd w:val="clear" w:color="auto" w:fill="auto"/>
            <w:noWrap/>
            <w:vAlign w:val="bottom"/>
          </w:tcPr>
          <w:p w14:paraId="3F8B7D61" w14:textId="1D1C19BB" w:rsidR="00BC1197" w:rsidRPr="00BC1197" w:rsidRDefault="00BC1197" w:rsidP="00BC1197">
            <w:pPr>
              <w:ind w:left="-136" w:right="-184"/>
              <w:jc w:val="center"/>
              <w:rPr>
                <w:sz w:val="20"/>
                <w:szCs w:val="20"/>
              </w:rPr>
            </w:pPr>
            <w:r w:rsidRPr="00BC1197">
              <w:rPr>
                <w:color w:val="000000"/>
                <w:sz w:val="20"/>
                <w:szCs w:val="20"/>
              </w:rPr>
              <w:t>2719,47</w:t>
            </w:r>
          </w:p>
        </w:tc>
        <w:tc>
          <w:tcPr>
            <w:tcW w:w="365" w:type="pct"/>
            <w:shd w:val="clear" w:color="auto" w:fill="auto"/>
            <w:noWrap/>
            <w:vAlign w:val="bottom"/>
          </w:tcPr>
          <w:p w14:paraId="6555CB7A" w14:textId="447DC858" w:rsidR="00BC1197" w:rsidRPr="00BC1197" w:rsidRDefault="00BC1197" w:rsidP="00BC1197">
            <w:pPr>
              <w:ind w:left="-136" w:right="-184"/>
              <w:jc w:val="center"/>
              <w:rPr>
                <w:sz w:val="20"/>
                <w:szCs w:val="20"/>
              </w:rPr>
            </w:pPr>
            <w:r w:rsidRPr="00BC1197">
              <w:rPr>
                <w:color w:val="000000"/>
                <w:sz w:val="20"/>
                <w:szCs w:val="20"/>
              </w:rPr>
              <w:t>2779,30</w:t>
            </w:r>
          </w:p>
        </w:tc>
        <w:tc>
          <w:tcPr>
            <w:tcW w:w="270" w:type="pct"/>
            <w:shd w:val="clear" w:color="auto" w:fill="auto"/>
            <w:noWrap/>
            <w:vAlign w:val="bottom"/>
          </w:tcPr>
          <w:p w14:paraId="276BEDF9" w14:textId="2AEE548E" w:rsidR="00BC1197" w:rsidRPr="00BC1197" w:rsidRDefault="00BC1197" w:rsidP="00BC1197">
            <w:pPr>
              <w:ind w:left="-136" w:right="-184"/>
              <w:jc w:val="center"/>
              <w:rPr>
                <w:sz w:val="20"/>
                <w:szCs w:val="20"/>
              </w:rPr>
            </w:pPr>
            <w:r w:rsidRPr="00BC1197">
              <w:rPr>
                <w:color w:val="000000"/>
                <w:sz w:val="20"/>
                <w:szCs w:val="20"/>
              </w:rPr>
              <w:t>2843,22</w:t>
            </w:r>
          </w:p>
        </w:tc>
        <w:tc>
          <w:tcPr>
            <w:tcW w:w="361" w:type="pct"/>
            <w:shd w:val="clear" w:color="auto" w:fill="auto"/>
            <w:noWrap/>
            <w:vAlign w:val="bottom"/>
          </w:tcPr>
          <w:p w14:paraId="72953D73" w14:textId="5BAA027C" w:rsidR="00BC1197" w:rsidRPr="00BC1197" w:rsidRDefault="00BC1197" w:rsidP="00BC1197">
            <w:pPr>
              <w:ind w:left="-136" w:right="-184"/>
              <w:jc w:val="center"/>
              <w:rPr>
                <w:sz w:val="20"/>
                <w:szCs w:val="20"/>
              </w:rPr>
            </w:pPr>
            <w:r w:rsidRPr="00BC1197">
              <w:rPr>
                <w:color w:val="000000"/>
                <w:sz w:val="20"/>
                <w:szCs w:val="20"/>
              </w:rPr>
              <w:t>2908,61</w:t>
            </w:r>
          </w:p>
        </w:tc>
        <w:tc>
          <w:tcPr>
            <w:tcW w:w="360" w:type="pct"/>
            <w:shd w:val="clear" w:color="auto" w:fill="auto"/>
            <w:vAlign w:val="bottom"/>
          </w:tcPr>
          <w:p w14:paraId="6263565E" w14:textId="1C9DDEB7" w:rsidR="00BC1197" w:rsidRPr="00BC1197" w:rsidRDefault="00BC1197" w:rsidP="00BC1197">
            <w:pPr>
              <w:ind w:left="-136" w:right="-184"/>
              <w:jc w:val="center"/>
              <w:rPr>
                <w:sz w:val="20"/>
                <w:szCs w:val="20"/>
              </w:rPr>
            </w:pPr>
            <w:r w:rsidRPr="00BC1197">
              <w:rPr>
                <w:color w:val="000000"/>
                <w:sz w:val="20"/>
                <w:szCs w:val="20"/>
              </w:rPr>
              <w:t>3414,16</w:t>
            </w:r>
          </w:p>
        </w:tc>
      </w:tr>
    </w:tbl>
    <w:p w14:paraId="360E7C45" w14:textId="77777777" w:rsidR="00BC1197" w:rsidRPr="00BC1197" w:rsidRDefault="00BC1197" w:rsidP="00BC1197">
      <w:pPr>
        <w:pStyle w:val="Affb"/>
        <w:ind w:firstLine="0"/>
        <w:rPr>
          <w:sz w:val="22"/>
        </w:rPr>
      </w:pPr>
      <w:r w:rsidRPr="00BC1197">
        <w:rPr>
          <w:sz w:val="22"/>
        </w:rPr>
        <w:t>*- Прогнозирование</w:t>
      </w:r>
      <w:r w:rsidRPr="00BC1197">
        <w:rPr>
          <w:spacing w:val="1"/>
          <w:sz w:val="22"/>
        </w:rPr>
        <w:t xml:space="preserve"> </w:t>
      </w:r>
      <w:r w:rsidRPr="00BC1197">
        <w:rPr>
          <w:sz w:val="22"/>
        </w:rPr>
        <w:t>финансово-хозяйственной</w:t>
      </w:r>
      <w:r w:rsidRPr="00BC1197">
        <w:rPr>
          <w:spacing w:val="1"/>
          <w:sz w:val="22"/>
        </w:rPr>
        <w:t xml:space="preserve"> </w:t>
      </w:r>
      <w:r w:rsidRPr="00BC1197">
        <w:rPr>
          <w:sz w:val="22"/>
        </w:rPr>
        <w:t>деятельности</w:t>
      </w:r>
      <w:r w:rsidRPr="00BC1197">
        <w:rPr>
          <w:spacing w:val="1"/>
          <w:sz w:val="22"/>
        </w:rPr>
        <w:t xml:space="preserve"> </w:t>
      </w:r>
      <w:r w:rsidRPr="00BC1197">
        <w:rPr>
          <w:sz w:val="22"/>
        </w:rPr>
        <w:t>Теплоснабжающей</w:t>
      </w:r>
      <w:r w:rsidRPr="00BC1197">
        <w:rPr>
          <w:spacing w:val="1"/>
          <w:sz w:val="22"/>
        </w:rPr>
        <w:t xml:space="preserve"> </w:t>
      </w:r>
      <w:r w:rsidRPr="00BC1197">
        <w:rPr>
          <w:sz w:val="22"/>
        </w:rPr>
        <w:t>организации</w:t>
      </w:r>
      <w:r w:rsidRPr="00BC1197">
        <w:rPr>
          <w:spacing w:val="1"/>
          <w:sz w:val="22"/>
        </w:rPr>
        <w:t xml:space="preserve"> </w:t>
      </w:r>
      <w:r w:rsidRPr="00BC1197">
        <w:rPr>
          <w:sz w:val="22"/>
        </w:rPr>
        <w:t>проводится на основе фактических</w:t>
      </w:r>
      <w:r w:rsidRPr="00BC1197">
        <w:rPr>
          <w:spacing w:val="1"/>
          <w:sz w:val="22"/>
        </w:rPr>
        <w:t xml:space="preserve"> </w:t>
      </w:r>
      <w:r w:rsidRPr="00BC1197">
        <w:rPr>
          <w:sz w:val="22"/>
        </w:rPr>
        <w:t>показателей</w:t>
      </w:r>
      <w:r w:rsidRPr="00BC1197">
        <w:rPr>
          <w:spacing w:val="1"/>
          <w:sz w:val="22"/>
        </w:rPr>
        <w:t xml:space="preserve"> </w:t>
      </w:r>
      <w:r w:rsidRPr="00BC1197">
        <w:rPr>
          <w:sz w:val="22"/>
        </w:rPr>
        <w:t>финансово-хозяйственной</w:t>
      </w:r>
      <w:r w:rsidRPr="00BC1197">
        <w:rPr>
          <w:spacing w:val="1"/>
          <w:sz w:val="22"/>
        </w:rPr>
        <w:t xml:space="preserve"> </w:t>
      </w:r>
      <w:r w:rsidRPr="00BC1197">
        <w:rPr>
          <w:sz w:val="22"/>
        </w:rPr>
        <w:t>деятельности за базовый период регулирования и утверждённый период регулирования на</w:t>
      </w:r>
      <w:r w:rsidRPr="00BC1197">
        <w:rPr>
          <w:spacing w:val="-57"/>
          <w:sz w:val="22"/>
        </w:rPr>
        <w:t xml:space="preserve"> </w:t>
      </w:r>
      <w:r w:rsidRPr="00BC1197">
        <w:rPr>
          <w:sz w:val="22"/>
        </w:rPr>
        <w:t>момент разработки схемы теплоснабжения. В качестве исходных данных принимаются с данные портала по</w:t>
      </w:r>
      <w:r w:rsidRPr="00BC1197">
        <w:rPr>
          <w:spacing w:val="1"/>
          <w:sz w:val="22"/>
        </w:rPr>
        <w:t xml:space="preserve"> </w:t>
      </w:r>
      <w:r w:rsidRPr="00BC1197">
        <w:rPr>
          <w:sz w:val="22"/>
        </w:rPr>
        <w:t>раскрытию информации, подлежащих свободному доступу (</w:t>
      </w:r>
      <w:hyperlink r:id="rId74">
        <w:r w:rsidRPr="00BC1197">
          <w:rPr>
            <w:sz w:val="22"/>
            <w:u w:val="single"/>
          </w:rPr>
          <w:t>http://ri.eias.ru</w:t>
        </w:r>
      </w:hyperlink>
      <w:r w:rsidRPr="00BC1197">
        <w:rPr>
          <w:sz w:val="22"/>
        </w:rPr>
        <w:t>) и данные от</w:t>
      </w:r>
      <w:r w:rsidRPr="00BC1197">
        <w:rPr>
          <w:spacing w:val="1"/>
          <w:sz w:val="22"/>
        </w:rPr>
        <w:t xml:space="preserve"> </w:t>
      </w:r>
      <w:r w:rsidRPr="00BC1197">
        <w:rPr>
          <w:sz w:val="22"/>
        </w:rPr>
        <w:t>ТСО.</w:t>
      </w:r>
      <w:r w:rsidRPr="00BC1197">
        <w:rPr>
          <w:spacing w:val="1"/>
          <w:sz w:val="22"/>
        </w:rPr>
        <w:t xml:space="preserve"> </w:t>
      </w:r>
    </w:p>
    <w:p w14:paraId="54B0D40E" w14:textId="77777777" w:rsidR="00BC1197" w:rsidRPr="00BC1197" w:rsidRDefault="00BC1197" w:rsidP="00F131E8">
      <w:pPr>
        <w:jc w:val="left"/>
      </w:pPr>
    </w:p>
    <w:p w14:paraId="69DF707A" w14:textId="042A9B9B" w:rsidR="00BC1197" w:rsidRPr="00BC1197" w:rsidRDefault="00BC1197" w:rsidP="00BC1197">
      <w:pPr>
        <w:jc w:val="left"/>
        <w:rPr>
          <w:rStyle w:val="ed"/>
        </w:rPr>
      </w:pPr>
      <w:r w:rsidRPr="00BC1197">
        <w:t xml:space="preserve">Таблица </w:t>
      </w:r>
      <w:r w:rsidRPr="00BC1197">
        <w:fldChar w:fldCharType="begin"/>
      </w:r>
      <w:r w:rsidRPr="00BC1197">
        <w:instrText xml:space="preserve"> SEQ Таблица \* ARABIC </w:instrText>
      </w:r>
      <w:r w:rsidRPr="00BC1197">
        <w:fldChar w:fldCharType="separate"/>
      </w:r>
      <w:r w:rsidR="00226123">
        <w:rPr>
          <w:noProof/>
        </w:rPr>
        <w:t>29</w:t>
      </w:r>
      <w:r w:rsidRPr="00BC1197">
        <w:rPr>
          <w:noProof/>
        </w:rPr>
        <w:fldChar w:fldCharType="end"/>
      </w:r>
      <w:r w:rsidRPr="00BC1197">
        <w:t xml:space="preserve"> - Тарифно-балансовые модели т</w:t>
      </w:r>
      <w:r w:rsidRPr="00BC1197">
        <w:rPr>
          <w:rStyle w:val="ed"/>
        </w:rPr>
        <w:t xml:space="preserve">еплоснабжения потребителей </w:t>
      </w:r>
      <w:r w:rsidRPr="00BC1197">
        <w:rPr>
          <w:sz w:val="22"/>
          <w:szCs w:val="22"/>
        </w:rPr>
        <w:t>ООО «Практическая метрология»</w:t>
      </w:r>
      <w:r w:rsidRPr="00BC1197">
        <w:t xml:space="preserve"> (</w:t>
      </w:r>
      <w:r w:rsidRPr="00BC1197">
        <w:rPr>
          <w:sz w:val="22"/>
          <w:szCs w:val="22"/>
        </w:rPr>
        <w:t>Системы теплоснабжения, расположенные в д. Исаково, д. Ушур, д. Эркешево</w:t>
      </w:r>
      <w:r w:rsidRPr="00BC1197">
        <w:t>)</w:t>
      </w:r>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6454"/>
        <w:gridCol w:w="1262"/>
        <w:gridCol w:w="790"/>
        <w:gridCol w:w="790"/>
        <w:gridCol w:w="796"/>
        <w:gridCol w:w="1076"/>
        <w:gridCol w:w="796"/>
        <w:gridCol w:w="1064"/>
        <w:gridCol w:w="1061"/>
      </w:tblGrid>
      <w:tr w:rsidR="00BC1197" w:rsidRPr="00BC1197" w14:paraId="7EA2B157" w14:textId="77777777" w:rsidTr="006F2C65">
        <w:trPr>
          <w:cantSplit/>
          <w:tblHeader/>
          <w:jc w:val="center"/>
        </w:trPr>
        <w:tc>
          <w:tcPr>
            <w:tcW w:w="221" w:type="pct"/>
            <w:vAlign w:val="center"/>
          </w:tcPr>
          <w:p w14:paraId="3BEAF2FA" w14:textId="77777777" w:rsidR="00BC1197" w:rsidRPr="00BC1197" w:rsidRDefault="00BC1197" w:rsidP="006F2C65">
            <w:pPr>
              <w:jc w:val="center"/>
              <w:rPr>
                <w:bCs/>
                <w:sz w:val="20"/>
                <w:szCs w:val="20"/>
              </w:rPr>
            </w:pPr>
            <w:r w:rsidRPr="00BC1197">
              <w:rPr>
                <w:bCs/>
                <w:sz w:val="20"/>
                <w:szCs w:val="20"/>
              </w:rPr>
              <w:t>№ п/п</w:t>
            </w:r>
          </w:p>
        </w:tc>
        <w:tc>
          <w:tcPr>
            <w:tcW w:w="2189" w:type="pct"/>
            <w:shd w:val="clear" w:color="auto" w:fill="auto"/>
            <w:noWrap/>
            <w:vAlign w:val="center"/>
            <w:hideMark/>
          </w:tcPr>
          <w:p w14:paraId="3F7847EC" w14:textId="77777777" w:rsidR="00BC1197" w:rsidRPr="00BC1197" w:rsidRDefault="00BC1197" w:rsidP="006F2C65">
            <w:pPr>
              <w:jc w:val="center"/>
              <w:rPr>
                <w:bCs/>
                <w:sz w:val="20"/>
                <w:szCs w:val="20"/>
              </w:rPr>
            </w:pPr>
            <w:r w:rsidRPr="00BC1197">
              <w:rPr>
                <w:bCs/>
                <w:sz w:val="20"/>
                <w:szCs w:val="20"/>
              </w:rPr>
              <w:t>Наименование</w:t>
            </w:r>
          </w:p>
        </w:tc>
        <w:tc>
          <w:tcPr>
            <w:tcW w:w="428" w:type="pct"/>
            <w:shd w:val="clear" w:color="auto" w:fill="auto"/>
            <w:noWrap/>
            <w:vAlign w:val="center"/>
            <w:hideMark/>
          </w:tcPr>
          <w:p w14:paraId="046C002E" w14:textId="77777777" w:rsidR="00BC1197" w:rsidRPr="00BC1197" w:rsidRDefault="00BC1197" w:rsidP="006F2C65">
            <w:pPr>
              <w:ind w:left="-136" w:right="-184"/>
              <w:jc w:val="center"/>
              <w:rPr>
                <w:bCs/>
                <w:sz w:val="20"/>
                <w:szCs w:val="20"/>
              </w:rPr>
            </w:pPr>
            <w:r w:rsidRPr="00BC1197">
              <w:rPr>
                <w:bCs/>
                <w:sz w:val="20"/>
                <w:szCs w:val="20"/>
              </w:rPr>
              <w:t>Ед. измерения</w:t>
            </w:r>
          </w:p>
        </w:tc>
        <w:tc>
          <w:tcPr>
            <w:tcW w:w="268" w:type="pct"/>
            <w:shd w:val="clear" w:color="auto" w:fill="auto"/>
            <w:noWrap/>
            <w:vAlign w:val="center"/>
          </w:tcPr>
          <w:p w14:paraId="3E4F9737" w14:textId="77777777" w:rsidR="00BC1197" w:rsidRPr="00BC1197" w:rsidRDefault="00BC1197" w:rsidP="006F2C65">
            <w:pPr>
              <w:ind w:left="-136" w:right="-184"/>
              <w:jc w:val="center"/>
              <w:rPr>
                <w:sz w:val="20"/>
                <w:szCs w:val="20"/>
              </w:rPr>
            </w:pPr>
            <w:r w:rsidRPr="00BC1197">
              <w:rPr>
                <w:iCs/>
                <w:sz w:val="20"/>
                <w:szCs w:val="20"/>
              </w:rPr>
              <w:t>2023 год</w:t>
            </w:r>
          </w:p>
        </w:tc>
        <w:tc>
          <w:tcPr>
            <w:tcW w:w="268" w:type="pct"/>
            <w:shd w:val="clear" w:color="auto" w:fill="auto"/>
            <w:noWrap/>
            <w:vAlign w:val="center"/>
          </w:tcPr>
          <w:p w14:paraId="0E68DCCB" w14:textId="77777777" w:rsidR="00BC1197" w:rsidRPr="00BC1197" w:rsidRDefault="00BC1197" w:rsidP="006F2C65">
            <w:pPr>
              <w:ind w:left="-136" w:right="-184"/>
              <w:jc w:val="center"/>
              <w:rPr>
                <w:sz w:val="20"/>
                <w:szCs w:val="20"/>
              </w:rPr>
            </w:pPr>
            <w:r w:rsidRPr="00BC1197">
              <w:rPr>
                <w:iCs/>
                <w:sz w:val="20"/>
                <w:szCs w:val="20"/>
              </w:rPr>
              <w:t>2024 год</w:t>
            </w:r>
          </w:p>
        </w:tc>
        <w:tc>
          <w:tcPr>
            <w:tcW w:w="270" w:type="pct"/>
            <w:shd w:val="clear" w:color="auto" w:fill="auto"/>
            <w:noWrap/>
            <w:vAlign w:val="center"/>
          </w:tcPr>
          <w:p w14:paraId="67EB19FB" w14:textId="77777777" w:rsidR="00BC1197" w:rsidRPr="00BC1197" w:rsidRDefault="00BC1197" w:rsidP="006F2C65">
            <w:pPr>
              <w:ind w:left="-136" w:right="-184"/>
              <w:jc w:val="center"/>
              <w:rPr>
                <w:sz w:val="20"/>
                <w:szCs w:val="20"/>
              </w:rPr>
            </w:pPr>
            <w:r w:rsidRPr="00BC1197">
              <w:rPr>
                <w:iCs/>
                <w:sz w:val="20"/>
                <w:szCs w:val="20"/>
              </w:rPr>
              <w:t>2025 год</w:t>
            </w:r>
          </w:p>
        </w:tc>
        <w:tc>
          <w:tcPr>
            <w:tcW w:w="365" w:type="pct"/>
            <w:shd w:val="clear" w:color="auto" w:fill="auto"/>
            <w:noWrap/>
            <w:vAlign w:val="center"/>
          </w:tcPr>
          <w:p w14:paraId="4150A1E7" w14:textId="77777777" w:rsidR="00BC1197" w:rsidRPr="00BC1197" w:rsidRDefault="00BC1197" w:rsidP="006F2C65">
            <w:pPr>
              <w:ind w:left="-136" w:right="-184"/>
              <w:jc w:val="center"/>
              <w:rPr>
                <w:sz w:val="20"/>
                <w:szCs w:val="20"/>
              </w:rPr>
            </w:pPr>
            <w:r w:rsidRPr="00BC1197">
              <w:rPr>
                <w:iCs/>
                <w:sz w:val="20"/>
                <w:szCs w:val="20"/>
              </w:rPr>
              <w:t>2026 год</w:t>
            </w:r>
          </w:p>
        </w:tc>
        <w:tc>
          <w:tcPr>
            <w:tcW w:w="270" w:type="pct"/>
            <w:shd w:val="clear" w:color="auto" w:fill="auto"/>
            <w:noWrap/>
            <w:vAlign w:val="center"/>
          </w:tcPr>
          <w:p w14:paraId="4D5FEE16" w14:textId="77777777" w:rsidR="00BC1197" w:rsidRPr="00BC1197" w:rsidRDefault="00BC1197" w:rsidP="006F2C65">
            <w:pPr>
              <w:ind w:left="-136" w:right="-184"/>
              <w:jc w:val="center"/>
              <w:rPr>
                <w:sz w:val="20"/>
                <w:szCs w:val="20"/>
              </w:rPr>
            </w:pPr>
            <w:r w:rsidRPr="00BC1197">
              <w:rPr>
                <w:iCs/>
                <w:sz w:val="20"/>
                <w:szCs w:val="20"/>
              </w:rPr>
              <w:t>2027 год</w:t>
            </w:r>
          </w:p>
        </w:tc>
        <w:tc>
          <w:tcPr>
            <w:tcW w:w="361" w:type="pct"/>
            <w:shd w:val="clear" w:color="auto" w:fill="auto"/>
            <w:noWrap/>
            <w:vAlign w:val="center"/>
          </w:tcPr>
          <w:p w14:paraId="743DB3A8" w14:textId="77777777" w:rsidR="00BC1197" w:rsidRPr="00BC1197" w:rsidRDefault="00BC1197" w:rsidP="006F2C65">
            <w:pPr>
              <w:ind w:left="-136" w:right="-184"/>
              <w:jc w:val="center"/>
              <w:rPr>
                <w:sz w:val="20"/>
                <w:szCs w:val="20"/>
              </w:rPr>
            </w:pPr>
            <w:r w:rsidRPr="00BC1197">
              <w:rPr>
                <w:sz w:val="20"/>
                <w:szCs w:val="20"/>
              </w:rPr>
              <w:t>2028 год</w:t>
            </w:r>
          </w:p>
        </w:tc>
        <w:tc>
          <w:tcPr>
            <w:tcW w:w="360" w:type="pct"/>
            <w:shd w:val="clear" w:color="auto" w:fill="auto"/>
            <w:vAlign w:val="center"/>
          </w:tcPr>
          <w:p w14:paraId="7E2222EC" w14:textId="77777777" w:rsidR="00BC1197" w:rsidRPr="00BC1197" w:rsidRDefault="00BC1197" w:rsidP="006F2C65">
            <w:pPr>
              <w:ind w:left="-136" w:right="-184"/>
              <w:jc w:val="center"/>
              <w:rPr>
                <w:sz w:val="20"/>
                <w:szCs w:val="20"/>
              </w:rPr>
            </w:pPr>
            <w:r w:rsidRPr="00BC1197">
              <w:rPr>
                <w:sz w:val="20"/>
                <w:szCs w:val="20"/>
              </w:rPr>
              <w:t>2029-2033 годы</w:t>
            </w:r>
          </w:p>
        </w:tc>
      </w:tr>
      <w:tr w:rsidR="00BC1197" w:rsidRPr="00BC1197" w14:paraId="18EC6AAE" w14:textId="77777777" w:rsidTr="00BC1197">
        <w:trPr>
          <w:cantSplit/>
          <w:jc w:val="center"/>
        </w:trPr>
        <w:tc>
          <w:tcPr>
            <w:tcW w:w="221" w:type="pct"/>
            <w:vAlign w:val="center"/>
          </w:tcPr>
          <w:p w14:paraId="427A4F51" w14:textId="77777777" w:rsidR="00BC1197" w:rsidRPr="00BC1197" w:rsidRDefault="00BC1197" w:rsidP="00BC1197">
            <w:pPr>
              <w:jc w:val="center"/>
              <w:rPr>
                <w:bCs/>
                <w:sz w:val="20"/>
                <w:szCs w:val="20"/>
              </w:rPr>
            </w:pPr>
            <w:r w:rsidRPr="00BC1197">
              <w:rPr>
                <w:bCs/>
                <w:sz w:val="20"/>
                <w:szCs w:val="20"/>
              </w:rPr>
              <w:t>1</w:t>
            </w:r>
          </w:p>
        </w:tc>
        <w:tc>
          <w:tcPr>
            <w:tcW w:w="2189" w:type="pct"/>
            <w:shd w:val="clear" w:color="auto" w:fill="auto"/>
            <w:noWrap/>
            <w:vAlign w:val="center"/>
            <w:hideMark/>
          </w:tcPr>
          <w:p w14:paraId="6941A1E0" w14:textId="77777777" w:rsidR="00BC1197" w:rsidRPr="00BC1197" w:rsidRDefault="00BC1197" w:rsidP="00BC1197">
            <w:pPr>
              <w:rPr>
                <w:sz w:val="20"/>
                <w:szCs w:val="20"/>
              </w:rPr>
            </w:pPr>
            <w:r w:rsidRPr="00BC1197">
              <w:rPr>
                <w:color w:val="000000"/>
                <w:sz w:val="20"/>
                <w:szCs w:val="20"/>
              </w:rPr>
              <w:t>Производство тепловой энергии</w:t>
            </w:r>
          </w:p>
        </w:tc>
        <w:tc>
          <w:tcPr>
            <w:tcW w:w="428" w:type="pct"/>
            <w:shd w:val="clear" w:color="auto" w:fill="auto"/>
            <w:noWrap/>
            <w:vAlign w:val="center"/>
            <w:hideMark/>
          </w:tcPr>
          <w:p w14:paraId="15EC0B35" w14:textId="77777777" w:rsidR="00BC1197" w:rsidRPr="00BC1197" w:rsidRDefault="00BC1197" w:rsidP="00BC1197">
            <w:pPr>
              <w:ind w:left="-136" w:right="-184"/>
              <w:jc w:val="center"/>
              <w:rPr>
                <w:sz w:val="20"/>
                <w:szCs w:val="20"/>
              </w:rPr>
            </w:pPr>
            <w:r w:rsidRPr="00BC1197">
              <w:rPr>
                <w:sz w:val="20"/>
                <w:szCs w:val="20"/>
              </w:rPr>
              <w:t>Гкал</w:t>
            </w:r>
          </w:p>
        </w:tc>
        <w:tc>
          <w:tcPr>
            <w:tcW w:w="268" w:type="pct"/>
            <w:shd w:val="clear" w:color="auto" w:fill="auto"/>
            <w:noWrap/>
            <w:vAlign w:val="bottom"/>
          </w:tcPr>
          <w:p w14:paraId="1B76BB42" w14:textId="7C1E646F" w:rsidR="00BC1197" w:rsidRPr="00BC1197" w:rsidRDefault="00BC1197" w:rsidP="00BC1197">
            <w:pPr>
              <w:ind w:left="-136" w:right="-184"/>
              <w:jc w:val="center"/>
              <w:rPr>
                <w:sz w:val="20"/>
                <w:szCs w:val="20"/>
              </w:rPr>
            </w:pPr>
            <w:r w:rsidRPr="00BC1197">
              <w:rPr>
                <w:color w:val="000000"/>
                <w:sz w:val="20"/>
                <w:szCs w:val="20"/>
              </w:rPr>
              <w:t>3659,0</w:t>
            </w:r>
          </w:p>
        </w:tc>
        <w:tc>
          <w:tcPr>
            <w:tcW w:w="268" w:type="pct"/>
            <w:shd w:val="clear" w:color="auto" w:fill="auto"/>
            <w:noWrap/>
            <w:vAlign w:val="bottom"/>
          </w:tcPr>
          <w:p w14:paraId="34FAA600" w14:textId="5C3C785F" w:rsidR="00BC1197" w:rsidRPr="00BC1197" w:rsidRDefault="00BC1197" w:rsidP="00BC1197">
            <w:pPr>
              <w:ind w:left="-136" w:right="-184"/>
              <w:jc w:val="center"/>
              <w:rPr>
                <w:sz w:val="20"/>
                <w:szCs w:val="20"/>
              </w:rPr>
            </w:pPr>
            <w:r w:rsidRPr="00BC1197">
              <w:rPr>
                <w:color w:val="000000"/>
                <w:sz w:val="20"/>
                <w:szCs w:val="20"/>
              </w:rPr>
              <w:t>3655,1</w:t>
            </w:r>
          </w:p>
        </w:tc>
        <w:tc>
          <w:tcPr>
            <w:tcW w:w="270" w:type="pct"/>
            <w:shd w:val="clear" w:color="auto" w:fill="auto"/>
            <w:noWrap/>
            <w:vAlign w:val="bottom"/>
          </w:tcPr>
          <w:p w14:paraId="0EBF0B5F" w14:textId="11392504" w:rsidR="00BC1197" w:rsidRPr="00BC1197" w:rsidRDefault="00BC1197" w:rsidP="00BC1197">
            <w:pPr>
              <w:ind w:left="-136" w:right="-184"/>
              <w:jc w:val="center"/>
              <w:rPr>
                <w:sz w:val="20"/>
                <w:szCs w:val="20"/>
              </w:rPr>
            </w:pPr>
            <w:r w:rsidRPr="00BC1197">
              <w:rPr>
                <w:color w:val="000000"/>
                <w:sz w:val="20"/>
                <w:szCs w:val="20"/>
              </w:rPr>
              <w:t>3651,3</w:t>
            </w:r>
          </w:p>
        </w:tc>
        <w:tc>
          <w:tcPr>
            <w:tcW w:w="365" w:type="pct"/>
            <w:shd w:val="clear" w:color="auto" w:fill="auto"/>
            <w:noWrap/>
            <w:vAlign w:val="bottom"/>
          </w:tcPr>
          <w:p w14:paraId="5223E5EC" w14:textId="3C816258" w:rsidR="00BC1197" w:rsidRPr="00BC1197" w:rsidRDefault="00BC1197" w:rsidP="00BC1197">
            <w:pPr>
              <w:ind w:left="-136" w:right="-184"/>
              <w:jc w:val="center"/>
              <w:rPr>
                <w:sz w:val="20"/>
                <w:szCs w:val="20"/>
              </w:rPr>
            </w:pPr>
            <w:r w:rsidRPr="00BC1197">
              <w:rPr>
                <w:color w:val="000000"/>
                <w:sz w:val="20"/>
                <w:szCs w:val="20"/>
              </w:rPr>
              <w:t>3647,4</w:t>
            </w:r>
          </w:p>
        </w:tc>
        <w:tc>
          <w:tcPr>
            <w:tcW w:w="270" w:type="pct"/>
            <w:shd w:val="clear" w:color="auto" w:fill="auto"/>
            <w:noWrap/>
            <w:vAlign w:val="bottom"/>
          </w:tcPr>
          <w:p w14:paraId="4638613B" w14:textId="766E27CA" w:rsidR="00BC1197" w:rsidRPr="00BC1197" w:rsidRDefault="00BC1197" w:rsidP="00BC1197">
            <w:pPr>
              <w:ind w:left="-136" w:right="-184"/>
              <w:jc w:val="center"/>
              <w:rPr>
                <w:sz w:val="20"/>
                <w:szCs w:val="20"/>
              </w:rPr>
            </w:pPr>
            <w:r w:rsidRPr="00BC1197">
              <w:rPr>
                <w:color w:val="000000"/>
                <w:sz w:val="20"/>
                <w:szCs w:val="20"/>
              </w:rPr>
              <w:t>3643,6</w:t>
            </w:r>
          </w:p>
        </w:tc>
        <w:tc>
          <w:tcPr>
            <w:tcW w:w="361" w:type="pct"/>
            <w:shd w:val="clear" w:color="auto" w:fill="auto"/>
            <w:noWrap/>
            <w:vAlign w:val="bottom"/>
          </w:tcPr>
          <w:p w14:paraId="7BF6EDBF" w14:textId="4E07E02C" w:rsidR="00BC1197" w:rsidRPr="00BC1197" w:rsidRDefault="00BC1197" w:rsidP="00BC1197">
            <w:pPr>
              <w:ind w:left="-136" w:right="-184"/>
              <w:jc w:val="center"/>
              <w:rPr>
                <w:sz w:val="20"/>
                <w:szCs w:val="20"/>
              </w:rPr>
            </w:pPr>
            <w:r w:rsidRPr="00BC1197">
              <w:rPr>
                <w:color w:val="000000"/>
                <w:sz w:val="20"/>
                <w:szCs w:val="20"/>
              </w:rPr>
              <w:t>3639,8</w:t>
            </w:r>
          </w:p>
        </w:tc>
        <w:tc>
          <w:tcPr>
            <w:tcW w:w="360" w:type="pct"/>
            <w:shd w:val="clear" w:color="auto" w:fill="auto"/>
            <w:vAlign w:val="bottom"/>
          </w:tcPr>
          <w:p w14:paraId="4B0BA602" w14:textId="0A68C81E" w:rsidR="00BC1197" w:rsidRPr="00BC1197" w:rsidRDefault="00BC1197" w:rsidP="00BC1197">
            <w:pPr>
              <w:ind w:left="-136" w:right="-184"/>
              <w:jc w:val="center"/>
              <w:rPr>
                <w:sz w:val="20"/>
                <w:szCs w:val="20"/>
              </w:rPr>
            </w:pPr>
            <w:r w:rsidRPr="00BC1197">
              <w:rPr>
                <w:color w:val="000000"/>
                <w:sz w:val="20"/>
                <w:szCs w:val="20"/>
              </w:rPr>
              <w:t>3341,5</w:t>
            </w:r>
          </w:p>
        </w:tc>
      </w:tr>
      <w:tr w:rsidR="00BC1197" w:rsidRPr="00BC1197" w14:paraId="4F987181" w14:textId="77777777" w:rsidTr="00BC1197">
        <w:trPr>
          <w:cantSplit/>
          <w:jc w:val="center"/>
        </w:trPr>
        <w:tc>
          <w:tcPr>
            <w:tcW w:w="221" w:type="pct"/>
            <w:vAlign w:val="center"/>
          </w:tcPr>
          <w:p w14:paraId="40C5416B" w14:textId="77777777" w:rsidR="00BC1197" w:rsidRPr="00BC1197" w:rsidRDefault="00BC1197" w:rsidP="00BC1197">
            <w:pPr>
              <w:jc w:val="center"/>
              <w:rPr>
                <w:bCs/>
                <w:sz w:val="20"/>
                <w:szCs w:val="20"/>
              </w:rPr>
            </w:pPr>
            <w:r w:rsidRPr="00BC1197">
              <w:rPr>
                <w:bCs/>
                <w:sz w:val="20"/>
                <w:szCs w:val="20"/>
              </w:rPr>
              <w:t>2</w:t>
            </w:r>
          </w:p>
        </w:tc>
        <w:tc>
          <w:tcPr>
            <w:tcW w:w="2189" w:type="pct"/>
            <w:shd w:val="clear" w:color="auto" w:fill="auto"/>
            <w:noWrap/>
            <w:vAlign w:val="center"/>
          </w:tcPr>
          <w:p w14:paraId="6A6B8627" w14:textId="77777777" w:rsidR="00BC1197" w:rsidRPr="00BC1197" w:rsidRDefault="00BC1197" w:rsidP="00BC1197">
            <w:pPr>
              <w:rPr>
                <w:sz w:val="20"/>
                <w:szCs w:val="20"/>
              </w:rPr>
            </w:pPr>
            <w:r w:rsidRPr="00BC1197">
              <w:rPr>
                <w:color w:val="000000"/>
                <w:sz w:val="20"/>
                <w:szCs w:val="20"/>
              </w:rPr>
              <w:t>Собственные нужды</w:t>
            </w:r>
          </w:p>
        </w:tc>
        <w:tc>
          <w:tcPr>
            <w:tcW w:w="428" w:type="pct"/>
            <w:shd w:val="clear" w:color="auto" w:fill="auto"/>
            <w:noWrap/>
            <w:vAlign w:val="center"/>
          </w:tcPr>
          <w:p w14:paraId="3A066FAB" w14:textId="77777777" w:rsidR="00BC1197" w:rsidRPr="00BC1197" w:rsidRDefault="00BC1197" w:rsidP="00BC1197">
            <w:pPr>
              <w:ind w:left="-136" w:right="-184"/>
              <w:jc w:val="center"/>
              <w:rPr>
                <w:sz w:val="20"/>
                <w:szCs w:val="20"/>
              </w:rPr>
            </w:pPr>
            <w:r w:rsidRPr="00BC1197">
              <w:rPr>
                <w:sz w:val="20"/>
                <w:szCs w:val="20"/>
              </w:rPr>
              <w:t>Гкал</w:t>
            </w:r>
          </w:p>
        </w:tc>
        <w:tc>
          <w:tcPr>
            <w:tcW w:w="268" w:type="pct"/>
            <w:shd w:val="clear" w:color="auto" w:fill="auto"/>
            <w:noWrap/>
            <w:vAlign w:val="bottom"/>
          </w:tcPr>
          <w:p w14:paraId="23F6C35F" w14:textId="3FD58DFA" w:rsidR="00BC1197" w:rsidRPr="00BC1197" w:rsidRDefault="00BC1197" w:rsidP="00BC1197">
            <w:pPr>
              <w:ind w:left="-136" w:right="-184"/>
              <w:jc w:val="center"/>
              <w:rPr>
                <w:sz w:val="20"/>
                <w:szCs w:val="20"/>
              </w:rPr>
            </w:pPr>
            <w:r w:rsidRPr="00BC1197">
              <w:rPr>
                <w:color w:val="000000"/>
                <w:sz w:val="20"/>
                <w:szCs w:val="20"/>
              </w:rPr>
              <w:t>71,0</w:t>
            </w:r>
          </w:p>
        </w:tc>
        <w:tc>
          <w:tcPr>
            <w:tcW w:w="268" w:type="pct"/>
            <w:shd w:val="clear" w:color="auto" w:fill="auto"/>
            <w:noWrap/>
            <w:vAlign w:val="bottom"/>
          </w:tcPr>
          <w:p w14:paraId="4CB1DB98" w14:textId="6CA50600" w:rsidR="00BC1197" w:rsidRPr="00BC1197" w:rsidRDefault="00BC1197" w:rsidP="00BC1197">
            <w:pPr>
              <w:ind w:left="-136" w:right="-184"/>
              <w:jc w:val="center"/>
              <w:rPr>
                <w:sz w:val="20"/>
                <w:szCs w:val="20"/>
              </w:rPr>
            </w:pPr>
            <w:r w:rsidRPr="00BC1197">
              <w:rPr>
                <w:color w:val="000000"/>
                <w:sz w:val="20"/>
                <w:szCs w:val="20"/>
              </w:rPr>
              <w:t>71,0</w:t>
            </w:r>
          </w:p>
        </w:tc>
        <w:tc>
          <w:tcPr>
            <w:tcW w:w="270" w:type="pct"/>
            <w:shd w:val="clear" w:color="auto" w:fill="auto"/>
            <w:noWrap/>
            <w:vAlign w:val="bottom"/>
          </w:tcPr>
          <w:p w14:paraId="5E422604" w14:textId="752D07EB" w:rsidR="00BC1197" w:rsidRPr="00BC1197" w:rsidRDefault="00BC1197" w:rsidP="00BC1197">
            <w:pPr>
              <w:ind w:left="-136" w:right="-184"/>
              <w:jc w:val="center"/>
              <w:rPr>
                <w:sz w:val="20"/>
                <w:szCs w:val="20"/>
              </w:rPr>
            </w:pPr>
            <w:r w:rsidRPr="00BC1197">
              <w:rPr>
                <w:color w:val="000000"/>
                <w:sz w:val="20"/>
                <w:szCs w:val="20"/>
              </w:rPr>
              <w:t>71,0</w:t>
            </w:r>
          </w:p>
        </w:tc>
        <w:tc>
          <w:tcPr>
            <w:tcW w:w="365" w:type="pct"/>
            <w:shd w:val="clear" w:color="auto" w:fill="auto"/>
            <w:noWrap/>
            <w:vAlign w:val="bottom"/>
          </w:tcPr>
          <w:p w14:paraId="2AB95274" w14:textId="180C191F" w:rsidR="00BC1197" w:rsidRPr="00BC1197" w:rsidRDefault="00BC1197" w:rsidP="00BC1197">
            <w:pPr>
              <w:ind w:left="-136" w:right="-184"/>
              <w:jc w:val="center"/>
              <w:rPr>
                <w:sz w:val="20"/>
                <w:szCs w:val="20"/>
              </w:rPr>
            </w:pPr>
            <w:r w:rsidRPr="00BC1197">
              <w:rPr>
                <w:color w:val="000000"/>
                <w:sz w:val="20"/>
                <w:szCs w:val="20"/>
              </w:rPr>
              <w:t>71,0</w:t>
            </w:r>
          </w:p>
        </w:tc>
        <w:tc>
          <w:tcPr>
            <w:tcW w:w="270" w:type="pct"/>
            <w:shd w:val="clear" w:color="auto" w:fill="auto"/>
            <w:noWrap/>
            <w:vAlign w:val="bottom"/>
          </w:tcPr>
          <w:p w14:paraId="229CEE4E" w14:textId="797AE8D7" w:rsidR="00BC1197" w:rsidRPr="00BC1197" w:rsidRDefault="00BC1197" w:rsidP="00BC1197">
            <w:pPr>
              <w:ind w:left="-136" w:right="-184"/>
              <w:jc w:val="center"/>
              <w:rPr>
                <w:sz w:val="20"/>
                <w:szCs w:val="20"/>
              </w:rPr>
            </w:pPr>
            <w:r w:rsidRPr="00BC1197">
              <w:rPr>
                <w:color w:val="000000"/>
                <w:sz w:val="20"/>
                <w:szCs w:val="20"/>
              </w:rPr>
              <w:t>71,0</w:t>
            </w:r>
          </w:p>
        </w:tc>
        <w:tc>
          <w:tcPr>
            <w:tcW w:w="361" w:type="pct"/>
            <w:shd w:val="clear" w:color="auto" w:fill="auto"/>
            <w:noWrap/>
            <w:vAlign w:val="bottom"/>
          </w:tcPr>
          <w:p w14:paraId="796EE8B8" w14:textId="6506263E" w:rsidR="00BC1197" w:rsidRPr="00BC1197" w:rsidRDefault="00BC1197" w:rsidP="00BC1197">
            <w:pPr>
              <w:ind w:left="-136" w:right="-184"/>
              <w:jc w:val="center"/>
              <w:rPr>
                <w:sz w:val="20"/>
                <w:szCs w:val="20"/>
              </w:rPr>
            </w:pPr>
            <w:r w:rsidRPr="00BC1197">
              <w:rPr>
                <w:color w:val="000000"/>
                <w:sz w:val="20"/>
                <w:szCs w:val="20"/>
              </w:rPr>
              <w:t>71,0</w:t>
            </w:r>
          </w:p>
        </w:tc>
        <w:tc>
          <w:tcPr>
            <w:tcW w:w="360" w:type="pct"/>
            <w:shd w:val="clear" w:color="auto" w:fill="auto"/>
            <w:vAlign w:val="bottom"/>
          </w:tcPr>
          <w:p w14:paraId="2EE2D880" w14:textId="75FFF62C" w:rsidR="00BC1197" w:rsidRPr="00BC1197" w:rsidRDefault="00BC1197" w:rsidP="00BC1197">
            <w:pPr>
              <w:ind w:left="-136" w:right="-184"/>
              <w:jc w:val="center"/>
              <w:rPr>
                <w:sz w:val="20"/>
                <w:szCs w:val="20"/>
              </w:rPr>
            </w:pPr>
            <w:r w:rsidRPr="00BC1197">
              <w:rPr>
                <w:color w:val="000000"/>
                <w:sz w:val="20"/>
                <w:szCs w:val="20"/>
              </w:rPr>
              <w:t>71,0</w:t>
            </w:r>
          </w:p>
        </w:tc>
      </w:tr>
      <w:tr w:rsidR="00BC1197" w:rsidRPr="00BC1197" w14:paraId="4B6F49F1" w14:textId="77777777" w:rsidTr="00BC1197">
        <w:trPr>
          <w:cantSplit/>
          <w:jc w:val="center"/>
        </w:trPr>
        <w:tc>
          <w:tcPr>
            <w:tcW w:w="221" w:type="pct"/>
            <w:vAlign w:val="center"/>
          </w:tcPr>
          <w:p w14:paraId="264734E3" w14:textId="77777777" w:rsidR="00BC1197" w:rsidRPr="00BC1197" w:rsidRDefault="00BC1197" w:rsidP="00BC1197">
            <w:pPr>
              <w:jc w:val="center"/>
              <w:rPr>
                <w:bCs/>
                <w:sz w:val="20"/>
                <w:szCs w:val="20"/>
              </w:rPr>
            </w:pPr>
            <w:r w:rsidRPr="00BC1197">
              <w:rPr>
                <w:bCs/>
                <w:sz w:val="20"/>
                <w:szCs w:val="20"/>
              </w:rPr>
              <w:t>3</w:t>
            </w:r>
          </w:p>
        </w:tc>
        <w:tc>
          <w:tcPr>
            <w:tcW w:w="2189" w:type="pct"/>
            <w:shd w:val="clear" w:color="auto" w:fill="auto"/>
            <w:noWrap/>
            <w:vAlign w:val="center"/>
            <w:hideMark/>
          </w:tcPr>
          <w:p w14:paraId="14C4A5D6" w14:textId="77777777" w:rsidR="00BC1197" w:rsidRPr="00BC1197" w:rsidRDefault="00BC1197" w:rsidP="00BC1197">
            <w:pPr>
              <w:rPr>
                <w:sz w:val="20"/>
                <w:szCs w:val="20"/>
              </w:rPr>
            </w:pPr>
            <w:r w:rsidRPr="00BC1197">
              <w:rPr>
                <w:color w:val="000000"/>
                <w:sz w:val="20"/>
                <w:szCs w:val="20"/>
              </w:rPr>
              <w:t>Потери в тепловой сети</w:t>
            </w:r>
          </w:p>
        </w:tc>
        <w:tc>
          <w:tcPr>
            <w:tcW w:w="428" w:type="pct"/>
            <w:shd w:val="clear" w:color="auto" w:fill="auto"/>
            <w:noWrap/>
            <w:vAlign w:val="center"/>
            <w:hideMark/>
          </w:tcPr>
          <w:p w14:paraId="571AAD27" w14:textId="77777777" w:rsidR="00BC1197" w:rsidRPr="00BC1197" w:rsidRDefault="00BC1197" w:rsidP="00BC1197">
            <w:pPr>
              <w:ind w:left="-136" w:right="-184"/>
              <w:jc w:val="center"/>
              <w:rPr>
                <w:sz w:val="20"/>
                <w:szCs w:val="20"/>
              </w:rPr>
            </w:pPr>
            <w:r w:rsidRPr="00BC1197">
              <w:rPr>
                <w:sz w:val="20"/>
                <w:szCs w:val="20"/>
              </w:rPr>
              <w:t>Гкал</w:t>
            </w:r>
          </w:p>
        </w:tc>
        <w:tc>
          <w:tcPr>
            <w:tcW w:w="268" w:type="pct"/>
            <w:shd w:val="clear" w:color="auto" w:fill="auto"/>
            <w:noWrap/>
            <w:vAlign w:val="bottom"/>
          </w:tcPr>
          <w:p w14:paraId="357183AA" w14:textId="00CBB309" w:rsidR="00BC1197" w:rsidRPr="00BC1197" w:rsidRDefault="00BC1197" w:rsidP="00BC1197">
            <w:pPr>
              <w:ind w:left="-136" w:right="-184"/>
              <w:jc w:val="center"/>
              <w:rPr>
                <w:sz w:val="20"/>
                <w:szCs w:val="20"/>
              </w:rPr>
            </w:pPr>
            <w:r w:rsidRPr="00BC1197">
              <w:rPr>
                <w:color w:val="000000"/>
                <w:sz w:val="20"/>
                <w:szCs w:val="20"/>
              </w:rPr>
              <w:t>779,4</w:t>
            </w:r>
          </w:p>
        </w:tc>
        <w:tc>
          <w:tcPr>
            <w:tcW w:w="268" w:type="pct"/>
            <w:shd w:val="clear" w:color="auto" w:fill="auto"/>
            <w:noWrap/>
            <w:vAlign w:val="bottom"/>
          </w:tcPr>
          <w:p w14:paraId="5ED4EA12" w14:textId="151C9852" w:rsidR="00BC1197" w:rsidRPr="00BC1197" w:rsidRDefault="00BC1197" w:rsidP="00BC1197">
            <w:pPr>
              <w:ind w:left="-136" w:right="-184"/>
              <w:jc w:val="center"/>
              <w:rPr>
                <w:sz w:val="20"/>
                <w:szCs w:val="20"/>
              </w:rPr>
            </w:pPr>
            <w:r w:rsidRPr="00BC1197">
              <w:rPr>
                <w:color w:val="000000"/>
                <w:sz w:val="20"/>
                <w:szCs w:val="20"/>
              </w:rPr>
              <w:t>775,5</w:t>
            </w:r>
          </w:p>
        </w:tc>
        <w:tc>
          <w:tcPr>
            <w:tcW w:w="270" w:type="pct"/>
            <w:shd w:val="clear" w:color="auto" w:fill="auto"/>
            <w:noWrap/>
            <w:vAlign w:val="bottom"/>
          </w:tcPr>
          <w:p w14:paraId="2924A229" w14:textId="43487213" w:rsidR="00BC1197" w:rsidRPr="00BC1197" w:rsidRDefault="00BC1197" w:rsidP="00BC1197">
            <w:pPr>
              <w:ind w:left="-136" w:right="-184"/>
              <w:jc w:val="center"/>
              <w:rPr>
                <w:sz w:val="20"/>
                <w:szCs w:val="20"/>
              </w:rPr>
            </w:pPr>
            <w:r w:rsidRPr="00BC1197">
              <w:rPr>
                <w:color w:val="000000"/>
                <w:sz w:val="20"/>
                <w:szCs w:val="20"/>
              </w:rPr>
              <w:t>771,6</w:t>
            </w:r>
          </w:p>
        </w:tc>
        <w:tc>
          <w:tcPr>
            <w:tcW w:w="365" w:type="pct"/>
            <w:shd w:val="clear" w:color="auto" w:fill="auto"/>
            <w:noWrap/>
            <w:vAlign w:val="bottom"/>
          </w:tcPr>
          <w:p w14:paraId="7D6DCEC4" w14:textId="2156122E" w:rsidR="00BC1197" w:rsidRPr="00BC1197" w:rsidRDefault="00BC1197" w:rsidP="00BC1197">
            <w:pPr>
              <w:ind w:left="-136" w:right="-184"/>
              <w:jc w:val="center"/>
              <w:rPr>
                <w:sz w:val="20"/>
                <w:szCs w:val="20"/>
              </w:rPr>
            </w:pPr>
            <w:r w:rsidRPr="00BC1197">
              <w:rPr>
                <w:color w:val="000000"/>
                <w:sz w:val="20"/>
                <w:szCs w:val="20"/>
              </w:rPr>
              <w:t>767,8</w:t>
            </w:r>
          </w:p>
        </w:tc>
        <w:tc>
          <w:tcPr>
            <w:tcW w:w="270" w:type="pct"/>
            <w:shd w:val="clear" w:color="auto" w:fill="auto"/>
            <w:noWrap/>
            <w:vAlign w:val="bottom"/>
          </w:tcPr>
          <w:p w14:paraId="78A2272A" w14:textId="02FEB651" w:rsidR="00BC1197" w:rsidRPr="00BC1197" w:rsidRDefault="00BC1197" w:rsidP="00BC1197">
            <w:pPr>
              <w:ind w:left="-136" w:right="-184"/>
              <w:jc w:val="center"/>
              <w:rPr>
                <w:sz w:val="20"/>
                <w:szCs w:val="20"/>
              </w:rPr>
            </w:pPr>
            <w:r w:rsidRPr="00BC1197">
              <w:rPr>
                <w:color w:val="000000"/>
                <w:sz w:val="20"/>
                <w:szCs w:val="20"/>
              </w:rPr>
              <w:t>763,9</w:t>
            </w:r>
          </w:p>
        </w:tc>
        <w:tc>
          <w:tcPr>
            <w:tcW w:w="361" w:type="pct"/>
            <w:shd w:val="clear" w:color="auto" w:fill="auto"/>
            <w:noWrap/>
            <w:vAlign w:val="bottom"/>
          </w:tcPr>
          <w:p w14:paraId="7FC58119" w14:textId="51FB231C" w:rsidR="00BC1197" w:rsidRPr="00BC1197" w:rsidRDefault="00BC1197" w:rsidP="00BC1197">
            <w:pPr>
              <w:ind w:left="-136" w:right="-184"/>
              <w:jc w:val="center"/>
              <w:rPr>
                <w:sz w:val="20"/>
                <w:szCs w:val="20"/>
              </w:rPr>
            </w:pPr>
            <w:r w:rsidRPr="00BC1197">
              <w:rPr>
                <w:color w:val="000000"/>
                <w:sz w:val="20"/>
                <w:szCs w:val="20"/>
              </w:rPr>
              <w:t>760,1</w:t>
            </w:r>
          </w:p>
        </w:tc>
        <w:tc>
          <w:tcPr>
            <w:tcW w:w="360" w:type="pct"/>
            <w:shd w:val="clear" w:color="auto" w:fill="auto"/>
            <w:vAlign w:val="bottom"/>
          </w:tcPr>
          <w:p w14:paraId="56F68C40" w14:textId="5ECC229B" w:rsidR="00BC1197" w:rsidRPr="00BC1197" w:rsidRDefault="00BC1197" w:rsidP="00BC1197">
            <w:pPr>
              <w:ind w:left="-136" w:right="-184"/>
              <w:jc w:val="center"/>
              <w:rPr>
                <w:sz w:val="20"/>
                <w:szCs w:val="20"/>
              </w:rPr>
            </w:pPr>
            <w:r w:rsidRPr="00BC1197">
              <w:rPr>
                <w:color w:val="000000"/>
                <w:sz w:val="20"/>
                <w:szCs w:val="20"/>
              </w:rPr>
              <w:t>677,4</w:t>
            </w:r>
          </w:p>
        </w:tc>
      </w:tr>
      <w:tr w:rsidR="00BC1197" w:rsidRPr="00BC1197" w14:paraId="3C1C656D" w14:textId="77777777" w:rsidTr="00BC1197">
        <w:trPr>
          <w:cantSplit/>
          <w:jc w:val="center"/>
        </w:trPr>
        <w:tc>
          <w:tcPr>
            <w:tcW w:w="221" w:type="pct"/>
            <w:vAlign w:val="center"/>
          </w:tcPr>
          <w:p w14:paraId="07748276" w14:textId="77777777" w:rsidR="00BC1197" w:rsidRPr="00BC1197" w:rsidRDefault="00BC1197" w:rsidP="00BC1197">
            <w:pPr>
              <w:jc w:val="center"/>
              <w:rPr>
                <w:bCs/>
                <w:sz w:val="20"/>
                <w:szCs w:val="20"/>
              </w:rPr>
            </w:pPr>
            <w:r w:rsidRPr="00BC1197">
              <w:rPr>
                <w:sz w:val="20"/>
                <w:szCs w:val="20"/>
              </w:rPr>
              <w:t>4</w:t>
            </w:r>
          </w:p>
        </w:tc>
        <w:tc>
          <w:tcPr>
            <w:tcW w:w="2189" w:type="pct"/>
            <w:shd w:val="clear" w:color="auto" w:fill="auto"/>
            <w:noWrap/>
            <w:vAlign w:val="center"/>
            <w:hideMark/>
          </w:tcPr>
          <w:p w14:paraId="1BBDAF87" w14:textId="77777777" w:rsidR="00BC1197" w:rsidRPr="00BC1197" w:rsidRDefault="00BC1197" w:rsidP="00BC1197">
            <w:pPr>
              <w:rPr>
                <w:sz w:val="20"/>
                <w:szCs w:val="20"/>
              </w:rPr>
            </w:pPr>
            <w:r w:rsidRPr="00BC1197">
              <w:rPr>
                <w:color w:val="000000"/>
                <w:sz w:val="20"/>
                <w:szCs w:val="20"/>
              </w:rPr>
              <w:t>Полезный отпуск</w:t>
            </w:r>
          </w:p>
        </w:tc>
        <w:tc>
          <w:tcPr>
            <w:tcW w:w="428" w:type="pct"/>
            <w:shd w:val="clear" w:color="auto" w:fill="auto"/>
            <w:noWrap/>
            <w:vAlign w:val="center"/>
            <w:hideMark/>
          </w:tcPr>
          <w:p w14:paraId="57038C88" w14:textId="77777777" w:rsidR="00BC1197" w:rsidRPr="00BC1197" w:rsidRDefault="00BC1197" w:rsidP="00BC1197">
            <w:pPr>
              <w:ind w:left="-136" w:right="-184"/>
              <w:jc w:val="center"/>
              <w:rPr>
                <w:sz w:val="20"/>
                <w:szCs w:val="20"/>
              </w:rPr>
            </w:pPr>
            <w:r w:rsidRPr="00BC1197">
              <w:rPr>
                <w:sz w:val="20"/>
                <w:szCs w:val="20"/>
              </w:rPr>
              <w:t>Гкал</w:t>
            </w:r>
          </w:p>
        </w:tc>
        <w:tc>
          <w:tcPr>
            <w:tcW w:w="268" w:type="pct"/>
            <w:shd w:val="clear" w:color="auto" w:fill="auto"/>
            <w:noWrap/>
            <w:vAlign w:val="bottom"/>
          </w:tcPr>
          <w:p w14:paraId="3E3329FA" w14:textId="558BE232" w:rsidR="00BC1197" w:rsidRPr="00BC1197" w:rsidRDefault="00BC1197" w:rsidP="00BC1197">
            <w:pPr>
              <w:ind w:left="-136" w:right="-184"/>
              <w:jc w:val="center"/>
              <w:rPr>
                <w:sz w:val="20"/>
                <w:szCs w:val="20"/>
              </w:rPr>
            </w:pPr>
            <w:r w:rsidRPr="00BC1197">
              <w:rPr>
                <w:color w:val="000000"/>
                <w:sz w:val="20"/>
                <w:szCs w:val="20"/>
              </w:rPr>
              <w:t>2808,6</w:t>
            </w:r>
          </w:p>
        </w:tc>
        <w:tc>
          <w:tcPr>
            <w:tcW w:w="268" w:type="pct"/>
            <w:shd w:val="clear" w:color="auto" w:fill="auto"/>
            <w:noWrap/>
            <w:vAlign w:val="bottom"/>
          </w:tcPr>
          <w:p w14:paraId="4BDE3D3A" w14:textId="08EF76D8" w:rsidR="00BC1197" w:rsidRPr="00BC1197" w:rsidRDefault="00BC1197" w:rsidP="00BC1197">
            <w:pPr>
              <w:ind w:left="-136" w:right="-184"/>
              <w:jc w:val="center"/>
              <w:rPr>
                <w:sz w:val="20"/>
                <w:szCs w:val="20"/>
              </w:rPr>
            </w:pPr>
            <w:r w:rsidRPr="00BC1197">
              <w:rPr>
                <w:color w:val="000000"/>
                <w:sz w:val="20"/>
                <w:szCs w:val="20"/>
              </w:rPr>
              <w:t>2808,6</w:t>
            </w:r>
          </w:p>
        </w:tc>
        <w:tc>
          <w:tcPr>
            <w:tcW w:w="270" w:type="pct"/>
            <w:shd w:val="clear" w:color="auto" w:fill="auto"/>
            <w:noWrap/>
            <w:vAlign w:val="bottom"/>
          </w:tcPr>
          <w:p w14:paraId="27DFB902" w14:textId="03D8E159" w:rsidR="00BC1197" w:rsidRPr="00BC1197" w:rsidRDefault="00BC1197" w:rsidP="00BC1197">
            <w:pPr>
              <w:ind w:left="-136" w:right="-184"/>
              <w:jc w:val="center"/>
              <w:rPr>
                <w:sz w:val="20"/>
                <w:szCs w:val="20"/>
              </w:rPr>
            </w:pPr>
            <w:r w:rsidRPr="00BC1197">
              <w:rPr>
                <w:color w:val="000000"/>
                <w:sz w:val="20"/>
                <w:szCs w:val="20"/>
              </w:rPr>
              <w:t>2808,6</w:t>
            </w:r>
          </w:p>
        </w:tc>
        <w:tc>
          <w:tcPr>
            <w:tcW w:w="365" w:type="pct"/>
            <w:shd w:val="clear" w:color="auto" w:fill="auto"/>
            <w:noWrap/>
            <w:vAlign w:val="bottom"/>
          </w:tcPr>
          <w:p w14:paraId="4CC93A86" w14:textId="533486AE" w:rsidR="00BC1197" w:rsidRPr="00BC1197" w:rsidRDefault="00BC1197" w:rsidP="00BC1197">
            <w:pPr>
              <w:ind w:left="-136" w:right="-184"/>
              <w:jc w:val="center"/>
              <w:rPr>
                <w:sz w:val="20"/>
                <w:szCs w:val="20"/>
              </w:rPr>
            </w:pPr>
            <w:r w:rsidRPr="00BC1197">
              <w:rPr>
                <w:color w:val="000000"/>
                <w:sz w:val="20"/>
                <w:szCs w:val="20"/>
              </w:rPr>
              <w:t>2808,6</w:t>
            </w:r>
          </w:p>
        </w:tc>
        <w:tc>
          <w:tcPr>
            <w:tcW w:w="270" w:type="pct"/>
            <w:shd w:val="clear" w:color="auto" w:fill="auto"/>
            <w:noWrap/>
            <w:vAlign w:val="bottom"/>
          </w:tcPr>
          <w:p w14:paraId="5ED6F461" w14:textId="576072CE" w:rsidR="00BC1197" w:rsidRPr="00BC1197" w:rsidRDefault="00BC1197" w:rsidP="00BC1197">
            <w:pPr>
              <w:ind w:left="-136" w:right="-184"/>
              <w:jc w:val="center"/>
              <w:rPr>
                <w:sz w:val="20"/>
                <w:szCs w:val="20"/>
              </w:rPr>
            </w:pPr>
            <w:r w:rsidRPr="00BC1197">
              <w:rPr>
                <w:color w:val="000000"/>
                <w:sz w:val="20"/>
                <w:szCs w:val="20"/>
              </w:rPr>
              <w:t>2808,6</w:t>
            </w:r>
          </w:p>
        </w:tc>
        <w:tc>
          <w:tcPr>
            <w:tcW w:w="361" w:type="pct"/>
            <w:shd w:val="clear" w:color="auto" w:fill="auto"/>
            <w:noWrap/>
            <w:vAlign w:val="bottom"/>
          </w:tcPr>
          <w:p w14:paraId="776A14F0" w14:textId="53C35DF3" w:rsidR="00BC1197" w:rsidRPr="00BC1197" w:rsidRDefault="00BC1197" w:rsidP="00BC1197">
            <w:pPr>
              <w:ind w:left="-136" w:right="-184"/>
              <w:jc w:val="center"/>
              <w:rPr>
                <w:sz w:val="20"/>
                <w:szCs w:val="20"/>
              </w:rPr>
            </w:pPr>
            <w:r w:rsidRPr="00BC1197">
              <w:rPr>
                <w:color w:val="000000"/>
                <w:sz w:val="20"/>
                <w:szCs w:val="20"/>
              </w:rPr>
              <w:t>2808,6</w:t>
            </w:r>
          </w:p>
        </w:tc>
        <w:tc>
          <w:tcPr>
            <w:tcW w:w="360" w:type="pct"/>
            <w:shd w:val="clear" w:color="auto" w:fill="auto"/>
            <w:vAlign w:val="bottom"/>
          </w:tcPr>
          <w:p w14:paraId="3BB22403" w14:textId="31FBE877" w:rsidR="00BC1197" w:rsidRPr="00BC1197" w:rsidRDefault="00BC1197" w:rsidP="00BC1197">
            <w:pPr>
              <w:ind w:left="-136" w:right="-184"/>
              <w:jc w:val="center"/>
              <w:rPr>
                <w:sz w:val="20"/>
                <w:szCs w:val="20"/>
              </w:rPr>
            </w:pPr>
            <w:r w:rsidRPr="00BC1197">
              <w:rPr>
                <w:color w:val="000000"/>
                <w:sz w:val="20"/>
                <w:szCs w:val="20"/>
              </w:rPr>
              <w:t>2593,2</w:t>
            </w:r>
          </w:p>
        </w:tc>
      </w:tr>
      <w:tr w:rsidR="00BC1197" w:rsidRPr="00BC1197" w14:paraId="2D18F507" w14:textId="77777777" w:rsidTr="00BC1197">
        <w:trPr>
          <w:cantSplit/>
          <w:jc w:val="center"/>
        </w:trPr>
        <w:tc>
          <w:tcPr>
            <w:tcW w:w="221" w:type="pct"/>
            <w:vAlign w:val="center"/>
          </w:tcPr>
          <w:p w14:paraId="286BD460" w14:textId="77777777" w:rsidR="00BC1197" w:rsidRPr="00BC1197" w:rsidRDefault="00BC1197" w:rsidP="00BC1197">
            <w:pPr>
              <w:jc w:val="center"/>
              <w:rPr>
                <w:sz w:val="20"/>
                <w:szCs w:val="20"/>
              </w:rPr>
            </w:pPr>
            <w:r w:rsidRPr="00BC1197">
              <w:rPr>
                <w:bCs/>
                <w:sz w:val="20"/>
                <w:szCs w:val="20"/>
              </w:rPr>
              <w:t>5</w:t>
            </w:r>
          </w:p>
        </w:tc>
        <w:tc>
          <w:tcPr>
            <w:tcW w:w="2189" w:type="pct"/>
            <w:shd w:val="clear" w:color="auto" w:fill="auto"/>
            <w:noWrap/>
            <w:vAlign w:val="center"/>
            <w:hideMark/>
          </w:tcPr>
          <w:p w14:paraId="4BBF2F2E" w14:textId="77777777" w:rsidR="00BC1197" w:rsidRPr="00BC1197" w:rsidRDefault="00BC1197" w:rsidP="00BC1197">
            <w:pPr>
              <w:rPr>
                <w:sz w:val="20"/>
                <w:szCs w:val="20"/>
              </w:rPr>
            </w:pPr>
            <w:r w:rsidRPr="00BC1197">
              <w:rPr>
                <w:sz w:val="20"/>
                <w:szCs w:val="20"/>
              </w:rPr>
              <w:t>Необходимая валовая выручка от вида деятельности</w:t>
            </w:r>
          </w:p>
        </w:tc>
        <w:tc>
          <w:tcPr>
            <w:tcW w:w="428" w:type="pct"/>
            <w:shd w:val="clear" w:color="auto" w:fill="auto"/>
            <w:noWrap/>
            <w:vAlign w:val="center"/>
            <w:hideMark/>
          </w:tcPr>
          <w:p w14:paraId="0081DC6B" w14:textId="77777777" w:rsidR="00BC1197" w:rsidRPr="00BC1197" w:rsidRDefault="00BC1197" w:rsidP="00BC1197">
            <w:pPr>
              <w:ind w:left="-136" w:right="-184"/>
              <w:jc w:val="center"/>
              <w:rPr>
                <w:sz w:val="20"/>
                <w:szCs w:val="20"/>
              </w:rPr>
            </w:pPr>
            <w:r w:rsidRPr="00BC1197">
              <w:rPr>
                <w:bCs/>
                <w:sz w:val="20"/>
                <w:szCs w:val="20"/>
              </w:rPr>
              <w:t>тыс.руб.</w:t>
            </w:r>
          </w:p>
        </w:tc>
        <w:tc>
          <w:tcPr>
            <w:tcW w:w="268" w:type="pct"/>
            <w:shd w:val="clear" w:color="auto" w:fill="auto"/>
            <w:noWrap/>
            <w:vAlign w:val="bottom"/>
          </w:tcPr>
          <w:p w14:paraId="10F1AD25" w14:textId="514F2118" w:rsidR="00BC1197" w:rsidRPr="00BC1197" w:rsidRDefault="00BC1197" w:rsidP="00BC1197">
            <w:pPr>
              <w:ind w:left="-136" w:right="-184"/>
              <w:jc w:val="center"/>
              <w:rPr>
                <w:sz w:val="20"/>
                <w:szCs w:val="20"/>
              </w:rPr>
            </w:pPr>
            <w:r w:rsidRPr="00BC1197">
              <w:rPr>
                <w:color w:val="000000"/>
                <w:sz w:val="20"/>
                <w:szCs w:val="20"/>
              </w:rPr>
              <w:t>8323,54</w:t>
            </w:r>
          </w:p>
        </w:tc>
        <w:tc>
          <w:tcPr>
            <w:tcW w:w="268" w:type="pct"/>
            <w:shd w:val="clear" w:color="auto" w:fill="auto"/>
            <w:noWrap/>
            <w:vAlign w:val="bottom"/>
          </w:tcPr>
          <w:p w14:paraId="228C27BB" w14:textId="434909D4" w:rsidR="00BC1197" w:rsidRPr="00BC1197" w:rsidRDefault="00BC1197" w:rsidP="00BC1197">
            <w:pPr>
              <w:ind w:left="-136" w:right="-184"/>
              <w:jc w:val="center"/>
              <w:rPr>
                <w:sz w:val="20"/>
                <w:szCs w:val="20"/>
              </w:rPr>
            </w:pPr>
            <w:r w:rsidRPr="00BC1197">
              <w:rPr>
                <w:color w:val="000000"/>
                <w:sz w:val="20"/>
                <w:szCs w:val="20"/>
              </w:rPr>
              <w:t>8656,48</w:t>
            </w:r>
          </w:p>
        </w:tc>
        <w:tc>
          <w:tcPr>
            <w:tcW w:w="270" w:type="pct"/>
            <w:shd w:val="clear" w:color="auto" w:fill="auto"/>
            <w:noWrap/>
            <w:vAlign w:val="bottom"/>
          </w:tcPr>
          <w:p w14:paraId="75DCF441" w14:textId="0F026F2F" w:rsidR="00BC1197" w:rsidRPr="00BC1197" w:rsidRDefault="00BC1197" w:rsidP="00BC1197">
            <w:pPr>
              <w:ind w:left="-136" w:right="-184"/>
              <w:jc w:val="center"/>
              <w:rPr>
                <w:sz w:val="20"/>
                <w:szCs w:val="20"/>
              </w:rPr>
            </w:pPr>
            <w:r w:rsidRPr="00BC1197">
              <w:rPr>
                <w:color w:val="000000"/>
                <w:sz w:val="20"/>
                <w:szCs w:val="20"/>
              </w:rPr>
              <w:t>8838,27</w:t>
            </w:r>
          </w:p>
        </w:tc>
        <w:tc>
          <w:tcPr>
            <w:tcW w:w="365" w:type="pct"/>
            <w:shd w:val="clear" w:color="auto" w:fill="auto"/>
            <w:noWrap/>
            <w:vAlign w:val="bottom"/>
          </w:tcPr>
          <w:p w14:paraId="38935677" w14:textId="479D0607" w:rsidR="00BC1197" w:rsidRPr="00BC1197" w:rsidRDefault="00BC1197" w:rsidP="00BC1197">
            <w:pPr>
              <w:ind w:left="-136" w:right="-184"/>
              <w:jc w:val="center"/>
              <w:rPr>
                <w:sz w:val="20"/>
                <w:szCs w:val="20"/>
              </w:rPr>
            </w:pPr>
            <w:r w:rsidRPr="00BC1197">
              <w:rPr>
                <w:color w:val="000000"/>
                <w:sz w:val="20"/>
                <w:szCs w:val="20"/>
              </w:rPr>
              <w:t>9032,71</w:t>
            </w:r>
          </w:p>
        </w:tc>
        <w:tc>
          <w:tcPr>
            <w:tcW w:w="270" w:type="pct"/>
            <w:shd w:val="clear" w:color="auto" w:fill="auto"/>
            <w:noWrap/>
            <w:vAlign w:val="bottom"/>
          </w:tcPr>
          <w:p w14:paraId="0768E43B" w14:textId="23EF23A7" w:rsidR="00BC1197" w:rsidRPr="00BC1197" w:rsidRDefault="00BC1197" w:rsidP="00BC1197">
            <w:pPr>
              <w:ind w:left="-136" w:right="-184"/>
              <w:jc w:val="center"/>
              <w:rPr>
                <w:sz w:val="20"/>
                <w:szCs w:val="20"/>
              </w:rPr>
            </w:pPr>
            <w:r w:rsidRPr="00BC1197">
              <w:rPr>
                <w:color w:val="000000"/>
                <w:sz w:val="20"/>
                <w:szCs w:val="20"/>
              </w:rPr>
              <w:t>9240,47</w:t>
            </w:r>
          </w:p>
        </w:tc>
        <w:tc>
          <w:tcPr>
            <w:tcW w:w="361" w:type="pct"/>
            <w:shd w:val="clear" w:color="auto" w:fill="auto"/>
            <w:noWrap/>
            <w:vAlign w:val="bottom"/>
          </w:tcPr>
          <w:p w14:paraId="5E086C78" w14:textId="725865F9" w:rsidR="00BC1197" w:rsidRPr="00BC1197" w:rsidRDefault="00BC1197" w:rsidP="00BC1197">
            <w:pPr>
              <w:ind w:left="-136" w:right="-184"/>
              <w:jc w:val="center"/>
              <w:rPr>
                <w:sz w:val="20"/>
                <w:szCs w:val="20"/>
              </w:rPr>
            </w:pPr>
            <w:r w:rsidRPr="00BC1197">
              <w:rPr>
                <w:color w:val="000000"/>
                <w:sz w:val="20"/>
                <w:szCs w:val="20"/>
              </w:rPr>
              <w:t>9453,00</w:t>
            </w:r>
          </w:p>
        </w:tc>
        <w:tc>
          <w:tcPr>
            <w:tcW w:w="360" w:type="pct"/>
            <w:shd w:val="clear" w:color="auto" w:fill="auto"/>
            <w:vAlign w:val="bottom"/>
          </w:tcPr>
          <w:p w14:paraId="04362AEA" w14:textId="56B05FE3" w:rsidR="00BC1197" w:rsidRPr="00BC1197" w:rsidRDefault="00BC1197" w:rsidP="00BC1197">
            <w:pPr>
              <w:ind w:left="-136" w:right="-184"/>
              <w:jc w:val="center"/>
              <w:rPr>
                <w:sz w:val="20"/>
                <w:szCs w:val="20"/>
              </w:rPr>
            </w:pPr>
            <w:r w:rsidRPr="00BC1197">
              <w:rPr>
                <w:color w:val="000000"/>
                <w:sz w:val="20"/>
                <w:szCs w:val="20"/>
              </w:rPr>
              <w:t>10244,78</w:t>
            </w:r>
          </w:p>
        </w:tc>
      </w:tr>
      <w:tr w:rsidR="00BC1197" w:rsidRPr="00BC1197" w14:paraId="13B2F72E" w14:textId="77777777" w:rsidTr="00BC1197">
        <w:trPr>
          <w:cantSplit/>
          <w:jc w:val="center"/>
        </w:trPr>
        <w:tc>
          <w:tcPr>
            <w:tcW w:w="221" w:type="pct"/>
            <w:vAlign w:val="center"/>
          </w:tcPr>
          <w:p w14:paraId="317CD2DA" w14:textId="77777777" w:rsidR="00BC1197" w:rsidRPr="00BC1197" w:rsidRDefault="00BC1197" w:rsidP="00BC1197">
            <w:pPr>
              <w:jc w:val="center"/>
              <w:rPr>
                <w:bCs/>
                <w:sz w:val="20"/>
                <w:szCs w:val="20"/>
              </w:rPr>
            </w:pPr>
            <w:r w:rsidRPr="00BC1197">
              <w:rPr>
                <w:bCs/>
                <w:sz w:val="20"/>
                <w:szCs w:val="20"/>
              </w:rPr>
              <w:t>6</w:t>
            </w:r>
          </w:p>
        </w:tc>
        <w:tc>
          <w:tcPr>
            <w:tcW w:w="2189" w:type="pct"/>
            <w:shd w:val="clear" w:color="auto" w:fill="auto"/>
            <w:noWrap/>
            <w:vAlign w:val="center"/>
            <w:hideMark/>
          </w:tcPr>
          <w:p w14:paraId="1CB1CFB6" w14:textId="77777777" w:rsidR="00BC1197" w:rsidRPr="00BC1197" w:rsidRDefault="00BC1197" w:rsidP="00BC1197">
            <w:pPr>
              <w:rPr>
                <w:sz w:val="20"/>
                <w:szCs w:val="20"/>
              </w:rPr>
            </w:pPr>
            <w:r w:rsidRPr="00BC1197">
              <w:rPr>
                <w:sz w:val="20"/>
                <w:szCs w:val="20"/>
              </w:rPr>
              <w:t>Оценочная стоимость производства тепла</w:t>
            </w:r>
          </w:p>
        </w:tc>
        <w:tc>
          <w:tcPr>
            <w:tcW w:w="428" w:type="pct"/>
            <w:shd w:val="clear" w:color="auto" w:fill="auto"/>
            <w:noWrap/>
            <w:vAlign w:val="center"/>
            <w:hideMark/>
          </w:tcPr>
          <w:p w14:paraId="6C7A3CC6" w14:textId="77777777" w:rsidR="00BC1197" w:rsidRPr="00BC1197" w:rsidRDefault="00BC1197" w:rsidP="00BC1197">
            <w:pPr>
              <w:ind w:left="-136" w:right="-184"/>
              <w:jc w:val="center"/>
              <w:rPr>
                <w:sz w:val="20"/>
                <w:szCs w:val="20"/>
              </w:rPr>
            </w:pPr>
            <w:r w:rsidRPr="00BC1197">
              <w:rPr>
                <w:bCs/>
                <w:sz w:val="20"/>
                <w:szCs w:val="20"/>
              </w:rPr>
              <w:t>руб./Гкал</w:t>
            </w:r>
          </w:p>
        </w:tc>
        <w:tc>
          <w:tcPr>
            <w:tcW w:w="268" w:type="pct"/>
            <w:shd w:val="clear" w:color="auto" w:fill="auto"/>
            <w:noWrap/>
            <w:vAlign w:val="bottom"/>
          </w:tcPr>
          <w:p w14:paraId="287A78F5" w14:textId="16FBA728" w:rsidR="00BC1197" w:rsidRPr="00BC1197" w:rsidRDefault="00BC1197" w:rsidP="00BC1197">
            <w:pPr>
              <w:ind w:left="-136" w:right="-184"/>
              <w:jc w:val="center"/>
              <w:rPr>
                <w:sz w:val="20"/>
                <w:szCs w:val="20"/>
              </w:rPr>
            </w:pPr>
            <w:r w:rsidRPr="00BC1197">
              <w:rPr>
                <w:color w:val="000000"/>
                <w:sz w:val="20"/>
                <w:szCs w:val="20"/>
              </w:rPr>
              <w:t>2963,56</w:t>
            </w:r>
          </w:p>
        </w:tc>
        <w:tc>
          <w:tcPr>
            <w:tcW w:w="268" w:type="pct"/>
            <w:shd w:val="clear" w:color="auto" w:fill="auto"/>
            <w:noWrap/>
            <w:vAlign w:val="bottom"/>
          </w:tcPr>
          <w:p w14:paraId="7D7F20BF" w14:textId="2A7D555A" w:rsidR="00BC1197" w:rsidRPr="00BC1197" w:rsidRDefault="00BC1197" w:rsidP="00BC1197">
            <w:pPr>
              <w:ind w:left="-136" w:right="-184"/>
              <w:jc w:val="center"/>
              <w:rPr>
                <w:sz w:val="20"/>
                <w:szCs w:val="20"/>
              </w:rPr>
            </w:pPr>
            <w:r w:rsidRPr="00BC1197">
              <w:rPr>
                <w:color w:val="000000"/>
                <w:sz w:val="20"/>
                <w:szCs w:val="20"/>
              </w:rPr>
              <w:t>3082,10</w:t>
            </w:r>
          </w:p>
        </w:tc>
        <w:tc>
          <w:tcPr>
            <w:tcW w:w="270" w:type="pct"/>
            <w:shd w:val="clear" w:color="auto" w:fill="auto"/>
            <w:noWrap/>
            <w:vAlign w:val="bottom"/>
          </w:tcPr>
          <w:p w14:paraId="1118461C" w14:textId="2843DB1D" w:rsidR="00BC1197" w:rsidRPr="00BC1197" w:rsidRDefault="00BC1197" w:rsidP="00BC1197">
            <w:pPr>
              <w:ind w:left="-136" w:right="-184"/>
              <w:jc w:val="center"/>
              <w:rPr>
                <w:sz w:val="20"/>
                <w:szCs w:val="20"/>
              </w:rPr>
            </w:pPr>
            <w:r w:rsidRPr="00BC1197">
              <w:rPr>
                <w:color w:val="000000"/>
                <w:sz w:val="20"/>
                <w:szCs w:val="20"/>
              </w:rPr>
              <w:t>3146,83</w:t>
            </w:r>
          </w:p>
        </w:tc>
        <w:tc>
          <w:tcPr>
            <w:tcW w:w="365" w:type="pct"/>
            <w:shd w:val="clear" w:color="auto" w:fill="auto"/>
            <w:noWrap/>
            <w:vAlign w:val="bottom"/>
          </w:tcPr>
          <w:p w14:paraId="6B466A6C" w14:textId="139AACA7" w:rsidR="00BC1197" w:rsidRPr="00BC1197" w:rsidRDefault="00BC1197" w:rsidP="00BC1197">
            <w:pPr>
              <w:ind w:left="-136" w:right="-184"/>
              <w:jc w:val="center"/>
              <w:rPr>
                <w:sz w:val="20"/>
                <w:szCs w:val="20"/>
              </w:rPr>
            </w:pPr>
            <w:r w:rsidRPr="00BC1197">
              <w:rPr>
                <w:color w:val="000000"/>
                <w:sz w:val="20"/>
                <w:szCs w:val="20"/>
              </w:rPr>
              <w:t>3216,06</w:t>
            </w:r>
          </w:p>
        </w:tc>
        <w:tc>
          <w:tcPr>
            <w:tcW w:w="270" w:type="pct"/>
            <w:shd w:val="clear" w:color="auto" w:fill="auto"/>
            <w:noWrap/>
            <w:vAlign w:val="bottom"/>
          </w:tcPr>
          <w:p w14:paraId="076DB1AA" w14:textId="7B45D5CF" w:rsidR="00BC1197" w:rsidRPr="00BC1197" w:rsidRDefault="00BC1197" w:rsidP="00BC1197">
            <w:pPr>
              <w:ind w:left="-136" w:right="-184"/>
              <w:jc w:val="center"/>
              <w:rPr>
                <w:sz w:val="20"/>
                <w:szCs w:val="20"/>
              </w:rPr>
            </w:pPr>
            <w:r w:rsidRPr="00BC1197">
              <w:rPr>
                <w:color w:val="000000"/>
                <w:sz w:val="20"/>
                <w:szCs w:val="20"/>
              </w:rPr>
              <w:t>3290,03</w:t>
            </w:r>
          </w:p>
        </w:tc>
        <w:tc>
          <w:tcPr>
            <w:tcW w:w="361" w:type="pct"/>
            <w:shd w:val="clear" w:color="auto" w:fill="auto"/>
            <w:noWrap/>
            <w:vAlign w:val="bottom"/>
          </w:tcPr>
          <w:p w14:paraId="16458720" w14:textId="43890AC9" w:rsidR="00BC1197" w:rsidRPr="00BC1197" w:rsidRDefault="00BC1197" w:rsidP="00BC1197">
            <w:pPr>
              <w:ind w:left="-136" w:right="-184"/>
              <w:jc w:val="center"/>
              <w:rPr>
                <w:sz w:val="20"/>
                <w:szCs w:val="20"/>
              </w:rPr>
            </w:pPr>
            <w:r w:rsidRPr="00BC1197">
              <w:rPr>
                <w:color w:val="000000"/>
                <w:sz w:val="20"/>
                <w:szCs w:val="20"/>
              </w:rPr>
              <w:t>3365,70</w:t>
            </w:r>
          </w:p>
        </w:tc>
        <w:tc>
          <w:tcPr>
            <w:tcW w:w="360" w:type="pct"/>
            <w:shd w:val="clear" w:color="auto" w:fill="auto"/>
            <w:vAlign w:val="bottom"/>
          </w:tcPr>
          <w:p w14:paraId="045D8B3B" w14:textId="04EACC35" w:rsidR="00BC1197" w:rsidRPr="00BC1197" w:rsidRDefault="00BC1197" w:rsidP="00BC1197">
            <w:pPr>
              <w:ind w:left="-136" w:right="-184"/>
              <w:jc w:val="center"/>
              <w:rPr>
                <w:sz w:val="20"/>
                <w:szCs w:val="20"/>
              </w:rPr>
            </w:pPr>
            <w:r w:rsidRPr="00BC1197">
              <w:rPr>
                <w:color w:val="000000"/>
                <w:sz w:val="20"/>
                <w:szCs w:val="20"/>
              </w:rPr>
              <w:t>3950,69</w:t>
            </w:r>
          </w:p>
        </w:tc>
      </w:tr>
    </w:tbl>
    <w:p w14:paraId="53C161A6" w14:textId="77777777" w:rsidR="00BC1197" w:rsidRPr="00BC1197" w:rsidRDefault="00BC1197" w:rsidP="00BC1197">
      <w:pPr>
        <w:pStyle w:val="Affb"/>
        <w:ind w:firstLine="0"/>
        <w:rPr>
          <w:sz w:val="22"/>
        </w:rPr>
      </w:pPr>
      <w:r w:rsidRPr="00BC1197">
        <w:rPr>
          <w:sz w:val="22"/>
        </w:rPr>
        <w:t>*- Прогнозирование</w:t>
      </w:r>
      <w:r w:rsidRPr="00BC1197">
        <w:rPr>
          <w:spacing w:val="1"/>
          <w:sz w:val="22"/>
        </w:rPr>
        <w:t xml:space="preserve"> </w:t>
      </w:r>
      <w:r w:rsidRPr="00BC1197">
        <w:rPr>
          <w:sz w:val="22"/>
        </w:rPr>
        <w:t>финансово-хозяйственной</w:t>
      </w:r>
      <w:r w:rsidRPr="00BC1197">
        <w:rPr>
          <w:spacing w:val="1"/>
          <w:sz w:val="22"/>
        </w:rPr>
        <w:t xml:space="preserve"> </w:t>
      </w:r>
      <w:r w:rsidRPr="00BC1197">
        <w:rPr>
          <w:sz w:val="22"/>
        </w:rPr>
        <w:t>деятельности</w:t>
      </w:r>
      <w:r w:rsidRPr="00BC1197">
        <w:rPr>
          <w:spacing w:val="1"/>
          <w:sz w:val="22"/>
        </w:rPr>
        <w:t xml:space="preserve"> </w:t>
      </w:r>
      <w:r w:rsidRPr="00BC1197">
        <w:rPr>
          <w:sz w:val="22"/>
        </w:rPr>
        <w:t>Теплоснабжающей</w:t>
      </w:r>
      <w:r w:rsidRPr="00BC1197">
        <w:rPr>
          <w:spacing w:val="1"/>
          <w:sz w:val="22"/>
        </w:rPr>
        <w:t xml:space="preserve"> </w:t>
      </w:r>
      <w:r w:rsidRPr="00BC1197">
        <w:rPr>
          <w:sz w:val="22"/>
        </w:rPr>
        <w:t>организации</w:t>
      </w:r>
      <w:r w:rsidRPr="00BC1197">
        <w:rPr>
          <w:spacing w:val="1"/>
          <w:sz w:val="22"/>
        </w:rPr>
        <w:t xml:space="preserve"> </w:t>
      </w:r>
      <w:r w:rsidRPr="00BC1197">
        <w:rPr>
          <w:sz w:val="22"/>
        </w:rPr>
        <w:t>проводится на основе фактических</w:t>
      </w:r>
      <w:r w:rsidRPr="00BC1197">
        <w:rPr>
          <w:spacing w:val="1"/>
          <w:sz w:val="22"/>
        </w:rPr>
        <w:t xml:space="preserve"> </w:t>
      </w:r>
      <w:r w:rsidRPr="00BC1197">
        <w:rPr>
          <w:sz w:val="22"/>
        </w:rPr>
        <w:t>показателей</w:t>
      </w:r>
      <w:r w:rsidRPr="00BC1197">
        <w:rPr>
          <w:spacing w:val="1"/>
          <w:sz w:val="22"/>
        </w:rPr>
        <w:t xml:space="preserve"> </w:t>
      </w:r>
      <w:r w:rsidRPr="00BC1197">
        <w:rPr>
          <w:sz w:val="22"/>
        </w:rPr>
        <w:t>финансово-хозяйственной</w:t>
      </w:r>
      <w:r w:rsidRPr="00BC1197">
        <w:rPr>
          <w:spacing w:val="1"/>
          <w:sz w:val="22"/>
        </w:rPr>
        <w:t xml:space="preserve"> </w:t>
      </w:r>
      <w:r w:rsidRPr="00BC1197">
        <w:rPr>
          <w:sz w:val="22"/>
        </w:rPr>
        <w:t>деятельности за базовый период регулирования и утверждённый период регулирования на</w:t>
      </w:r>
      <w:r w:rsidRPr="00BC1197">
        <w:rPr>
          <w:spacing w:val="-57"/>
          <w:sz w:val="22"/>
        </w:rPr>
        <w:t xml:space="preserve"> </w:t>
      </w:r>
      <w:r w:rsidRPr="00BC1197">
        <w:rPr>
          <w:sz w:val="22"/>
        </w:rPr>
        <w:t>момент разработки схемы теплоснабжения. В качестве исходных данных принимаются с данные портала по</w:t>
      </w:r>
      <w:r w:rsidRPr="00BC1197">
        <w:rPr>
          <w:spacing w:val="1"/>
          <w:sz w:val="22"/>
        </w:rPr>
        <w:t xml:space="preserve"> </w:t>
      </w:r>
      <w:r w:rsidRPr="00BC1197">
        <w:rPr>
          <w:sz w:val="22"/>
        </w:rPr>
        <w:t>раскрытию информации, подлежащих свободному доступу (</w:t>
      </w:r>
      <w:hyperlink r:id="rId75">
        <w:r w:rsidRPr="00BC1197">
          <w:rPr>
            <w:sz w:val="22"/>
            <w:u w:val="single"/>
          </w:rPr>
          <w:t>http://ri.eias.ru</w:t>
        </w:r>
      </w:hyperlink>
      <w:r w:rsidRPr="00BC1197">
        <w:rPr>
          <w:sz w:val="22"/>
        </w:rPr>
        <w:t>) и данные от</w:t>
      </w:r>
      <w:r w:rsidRPr="00BC1197">
        <w:rPr>
          <w:spacing w:val="1"/>
          <w:sz w:val="22"/>
        </w:rPr>
        <w:t xml:space="preserve"> </w:t>
      </w:r>
      <w:r w:rsidRPr="00BC1197">
        <w:rPr>
          <w:sz w:val="22"/>
        </w:rPr>
        <w:t>ТСО.</w:t>
      </w:r>
      <w:r w:rsidRPr="00BC1197">
        <w:rPr>
          <w:spacing w:val="1"/>
          <w:sz w:val="22"/>
        </w:rPr>
        <w:t xml:space="preserve"> </w:t>
      </w:r>
    </w:p>
    <w:p w14:paraId="7032500F" w14:textId="77777777" w:rsidR="00BC1197" w:rsidRPr="00BC1197" w:rsidRDefault="00BC1197" w:rsidP="00F131E8">
      <w:pPr>
        <w:jc w:val="left"/>
      </w:pPr>
    </w:p>
    <w:p w14:paraId="0AD6F500" w14:textId="692C6E1B" w:rsidR="00BC1197" w:rsidRPr="00BC1197" w:rsidRDefault="00BC1197" w:rsidP="00BC1197">
      <w:pPr>
        <w:jc w:val="left"/>
        <w:rPr>
          <w:rStyle w:val="ed"/>
        </w:rPr>
      </w:pPr>
      <w:r w:rsidRPr="00BC1197">
        <w:t xml:space="preserve">Таблица </w:t>
      </w:r>
      <w:r w:rsidRPr="00BC1197">
        <w:fldChar w:fldCharType="begin"/>
      </w:r>
      <w:r w:rsidRPr="00BC1197">
        <w:instrText xml:space="preserve"> SEQ Таблица \* ARABIC </w:instrText>
      </w:r>
      <w:r w:rsidRPr="00BC1197">
        <w:fldChar w:fldCharType="separate"/>
      </w:r>
      <w:r w:rsidR="00226123">
        <w:rPr>
          <w:noProof/>
        </w:rPr>
        <w:t>30</w:t>
      </w:r>
      <w:r w:rsidRPr="00BC1197">
        <w:rPr>
          <w:noProof/>
        </w:rPr>
        <w:fldChar w:fldCharType="end"/>
      </w:r>
      <w:r w:rsidRPr="00BC1197">
        <w:t xml:space="preserve"> - Тарифно-балансовые модели т</w:t>
      </w:r>
      <w:r w:rsidRPr="00BC1197">
        <w:rPr>
          <w:rStyle w:val="ed"/>
        </w:rPr>
        <w:t xml:space="preserve">еплоснабжения потребителей </w:t>
      </w:r>
      <w:r w:rsidRPr="00BC1197">
        <w:rPr>
          <w:sz w:val="22"/>
          <w:szCs w:val="22"/>
        </w:rPr>
        <w:t>ООО «</w:t>
      </w:r>
      <w:r w:rsidRPr="00BC1197">
        <w:rPr>
          <w:sz w:val="22"/>
          <w:szCs w:val="22"/>
        </w:rPr>
        <w:t>ЭнергоРесурс</w:t>
      </w:r>
      <w:r w:rsidRPr="00BC1197">
        <w:rPr>
          <w:sz w:val="22"/>
          <w:szCs w:val="22"/>
        </w:rPr>
        <w:t>»</w:t>
      </w:r>
      <w:r w:rsidRPr="00BC1197">
        <w:t xml:space="preserve"> (</w:t>
      </w:r>
      <w:r w:rsidRPr="00BC1197">
        <w:rPr>
          <w:sz w:val="22"/>
          <w:szCs w:val="22"/>
        </w:rPr>
        <w:t xml:space="preserve">Системы теплоснабжения, расположенные в </w:t>
      </w:r>
      <w:r w:rsidRPr="00BC1197">
        <w:rPr>
          <w:sz w:val="22"/>
          <w:szCs w:val="22"/>
        </w:rPr>
        <w:t>с. Андрейшур</w:t>
      </w:r>
      <w:r w:rsidRPr="00BC1197">
        <w:t>)</w:t>
      </w:r>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6454"/>
        <w:gridCol w:w="1262"/>
        <w:gridCol w:w="790"/>
        <w:gridCol w:w="790"/>
        <w:gridCol w:w="796"/>
        <w:gridCol w:w="1076"/>
        <w:gridCol w:w="796"/>
        <w:gridCol w:w="1064"/>
        <w:gridCol w:w="1061"/>
      </w:tblGrid>
      <w:tr w:rsidR="00BC1197" w:rsidRPr="00BC1197" w14:paraId="2AA80AB0" w14:textId="77777777" w:rsidTr="006F2C65">
        <w:trPr>
          <w:cantSplit/>
          <w:tblHeader/>
          <w:jc w:val="center"/>
        </w:trPr>
        <w:tc>
          <w:tcPr>
            <w:tcW w:w="221" w:type="pct"/>
            <w:vAlign w:val="center"/>
          </w:tcPr>
          <w:p w14:paraId="7381A869" w14:textId="77777777" w:rsidR="00BC1197" w:rsidRPr="00BC1197" w:rsidRDefault="00BC1197" w:rsidP="006F2C65">
            <w:pPr>
              <w:jc w:val="center"/>
              <w:rPr>
                <w:bCs/>
                <w:sz w:val="20"/>
                <w:szCs w:val="20"/>
              </w:rPr>
            </w:pPr>
            <w:r w:rsidRPr="00BC1197">
              <w:rPr>
                <w:bCs/>
                <w:sz w:val="20"/>
                <w:szCs w:val="20"/>
              </w:rPr>
              <w:t>№ п/п</w:t>
            </w:r>
          </w:p>
        </w:tc>
        <w:tc>
          <w:tcPr>
            <w:tcW w:w="2189" w:type="pct"/>
            <w:shd w:val="clear" w:color="auto" w:fill="auto"/>
            <w:noWrap/>
            <w:vAlign w:val="center"/>
            <w:hideMark/>
          </w:tcPr>
          <w:p w14:paraId="5026B2D0" w14:textId="77777777" w:rsidR="00BC1197" w:rsidRPr="00BC1197" w:rsidRDefault="00BC1197" w:rsidP="006F2C65">
            <w:pPr>
              <w:jc w:val="center"/>
              <w:rPr>
                <w:bCs/>
                <w:sz w:val="20"/>
                <w:szCs w:val="20"/>
              </w:rPr>
            </w:pPr>
            <w:r w:rsidRPr="00BC1197">
              <w:rPr>
                <w:bCs/>
                <w:sz w:val="20"/>
                <w:szCs w:val="20"/>
              </w:rPr>
              <w:t>Наименование</w:t>
            </w:r>
          </w:p>
        </w:tc>
        <w:tc>
          <w:tcPr>
            <w:tcW w:w="428" w:type="pct"/>
            <w:shd w:val="clear" w:color="auto" w:fill="auto"/>
            <w:noWrap/>
            <w:vAlign w:val="center"/>
            <w:hideMark/>
          </w:tcPr>
          <w:p w14:paraId="77A6BA57" w14:textId="77777777" w:rsidR="00BC1197" w:rsidRPr="00BC1197" w:rsidRDefault="00BC1197" w:rsidP="006F2C65">
            <w:pPr>
              <w:ind w:left="-136" w:right="-184"/>
              <w:jc w:val="center"/>
              <w:rPr>
                <w:bCs/>
                <w:sz w:val="20"/>
                <w:szCs w:val="20"/>
              </w:rPr>
            </w:pPr>
            <w:r w:rsidRPr="00BC1197">
              <w:rPr>
                <w:bCs/>
                <w:sz w:val="20"/>
                <w:szCs w:val="20"/>
              </w:rPr>
              <w:t>Ед. измерения</w:t>
            </w:r>
          </w:p>
        </w:tc>
        <w:tc>
          <w:tcPr>
            <w:tcW w:w="268" w:type="pct"/>
            <w:shd w:val="clear" w:color="auto" w:fill="auto"/>
            <w:noWrap/>
            <w:vAlign w:val="center"/>
          </w:tcPr>
          <w:p w14:paraId="52478135" w14:textId="77777777" w:rsidR="00BC1197" w:rsidRPr="00BC1197" w:rsidRDefault="00BC1197" w:rsidP="006F2C65">
            <w:pPr>
              <w:ind w:left="-136" w:right="-184"/>
              <w:jc w:val="center"/>
              <w:rPr>
                <w:sz w:val="20"/>
                <w:szCs w:val="20"/>
              </w:rPr>
            </w:pPr>
            <w:r w:rsidRPr="00BC1197">
              <w:rPr>
                <w:iCs/>
                <w:sz w:val="20"/>
                <w:szCs w:val="20"/>
              </w:rPr>
              <w:t>2023 год</w:t>
            </w:r>
          </w:p>
        </w:tc>
        <w:tc>
          <w:tcPr>
            <w:tcW w:w="268" w:type="pct"/>
            <w:shd w:val="clear" w:color="auto" w:fill="auto"/>
            <w:noWrap/>
            <w:vAlign w:val="center"/>
          </w:tcPr>
          <w:p w14:paraId="1C34B3C9" w14:textId="77777777" w:rsidR="00BC1197" w:rsidRPr="00BC1197" w:rsidRDefault="00BC1197" w:rsidP="006F2C65">
            <w:pPr>
              <w:ind w:left="-136" w:right="-184"/>
              <w:jc w:val="center"/>
              <w:rPr>
                <w:sz w:val="20"/>
                <w:szCs w:val="20"/>
              </w:rPr>
            </w:pPr>
            <w:r w:rsidRPr="00BC1197">
              <w:rPr>
                <w:iCs/>
                <w:sz w:val="20"/>
                <w:szCs w:val="20"/>
              </w:rPr>
              <w:t>2024 год</w:t>
            </w:r>
          </w:p>
        </w:tc>
        <w:tc>
          <w:tcPr>
            <w:tcW w:w="270" w:type="pct"/>
            <w:shd w:val="clear" w:color="auto" w:fill="auto"/>
            <w:noWrap/>
            <w:vAlign w:val="center"/>
          </w:tcPr>
          <w:p w14:paraId="2CE1DE38" w14:textId="77777777" w:rsidR="00BC1197" w:rsidRPr="00BC1197" w:rsidRDefault="00BC1197" w:rsidP="006F2C65">
            <w:pPr>
              <w:ind w:left="-136" w:right="-184"/>
              <w:jc w:val="center"/>
              <w:rPr>
                <w:sz w:val="20"/>
                <w:szCs w:val="20"/>
              </w:rPr>
            </w:pPr>
            <w:r w:rsidRPr="00BC1197">
              <w:rPr>
                <w:iCs/>
                <w:sz w:val="20"/>
                <w:szCs w:val="20"/>
              </w:rPr>
              <w:t>2025 год</w:t>
            </w:r>
          </w:p>
        </w:tc>
        <w:tc>
          <w:tcPr>
            <w:tcW w:w="365" w:type="pct"/>
            <w:shd w:val="clear" w:color="auto" w:fill="auto"/>
            <w:noWrap/>
            <w:vAlign w:val="center"/>
          </w:tcPr>
          <w:p w14:paraId="7016C6A9" w14:textId="77777777" w:rsidR="00BC1197" w:rsidRPr="00BC1197" w:rsidRDefault="00BC1197" w:rsidP="006F2C65">
            <w:pPr>
              <w:ind w:left="-136" w:right="-184"/>
              <w:jc w:val="center"/>
              <w:rPr>
                <w:sz w:val="20"/>
                <w:szCs w:val="20"/>
              </w:rPr>
            </w:pPr>
            <w:r w:rsidRPr="00BC1197">
              <w:rPr>
                <w:iCs/>
                <w:sz w:val="20"/>
                <w:szCs w:val="20"/>
              </w:rPr>
              <w:t>2026 год</w:t>
            </w:r>
          </w:p>
        </w:tc>
        <w:tc>
          <w:tcPr>
            <w:tcW w:w="270" w:type="pct"/>
            <w:shd w:val="clear" w:color="auto" w:fill="auto"/>
            <w:noWrap/>
            <w:vAlign w:val="center"/>
          </w:tcPr>
          <w:p w14:paraId="34D023B4" w14:textId="77777777" w:rsidR="00BC1197" w:rsidRPr="00BC1197" w:rsidRDefault="00BC1197" w:rsidP="006F2C65">
            <w:pPr>
              <w:ind w:left="-136" w:right="-184"/>
              <w:jc w:val="center"/>
              <w:rPr>
                <w:sz w:val="20"/>
                <w:szCs w:val="20"/>
              </w:rPr>
            </w:pPr>
            <w:r w:rsidRPr="00BC1197">
              <w:rPr>
                <w:iCs/>
                <w:sz w:val="20"/>
                <w:szCs w:val="20"/>
              </w:rPr>
              <w:t>2027 год</w:t>
            </w:r>
          </w:p>
        </w:tc>
        <w:tc>
          <w:tcPr>
            <w:tcW w:w="361" w:type="pct"/>
            <w:shd w:val="clear" w:color="auto" w:fill="auto"/>
            <w:noWrap/>
            <w:vAlign w:val="center"/>
          </w:tcPr>
          <w:p w14:paraId="2FF66FDB" w14:textId="77777777" w:rsidR="00BC1197" w:rsidRPr="00BC1197" w:rsidRDefault="00BC1197" w:rsidP="006F2C65">
            <w:pPr>
              <w:ind w:left="-136" w:right="-184"/>
              <w:jc w:val="center"/>
              <w:rPr>
                <w:sz w:val="20"/>
                <w:szCs w:val="20"/>
              </w:rPr>
            </w:pPr>
            <w:r w:rsidRPr="00BC1197">
              <w:rPr>
                <w:sz w:val="20"/>
                <w:szCs w:val="20"/>
              </w:rPr>
              <w:t>2028 год</w:t>
            </w:r>
          </w:p>
        </w:tc>
        <w:tc>
          <w:tcPr>
            <w:tcW w:w="360" w:type="pct"/>
            <w:shd w:val="clear" w:color="auto" w:fill="auto"/>
            <w:vAlign w:val="center"/>
          </w:tcPr>
          <w:p w14:paraId="1C2DF8A1" w14:textId="77777777" w:rsidR="00BC1197" w:rsidRPr="00BC1197" w:rsidRDefault="00BC1197" w:rsidP="006F2C65">
            <w:pPr>
              <w:ind w:left="-136" w:right="-184"/>
              <w:jc w:val="center"/>
              <w:rPr>
                <w:sz w:val="20"/>
                <w:szCs w:val="20"/>
              </w:rPr>
            </w:pPr>
            <w:r w:rsidRPr="00BC1197">
              <w:rPr>
                <w:sz w:val="20"/>
                <w:szCs w:val="20"/>
              </w:rPr>
              <w:t>2029-2033 годы</w:t>
            </w:r>
          </w:p>
        </w:tc>
      </w:tr>
      <w:tr w:rsidR="00BC1197" w:rsidRPr="00BC1197" w14:paraId="4662F905" w14:textId="77777777" w:rsidTr="00BC1197">
        <w:trPr>
          <w:cantSplit/>
          <w:jc w:val="center"/>
        </w:trPr>
        <w:tc>
          <w:tcPr>
            <w:tcW w:w="221" w:type="pct"/>
            <w:vAlign w:val="center"/>
          </w:tcPr>
          <w:p w14:paraId="0BAEBF62" w14:textId="77777777" w:rsidR="00BC1197" w:rsidRPr="00BC1197" w:rsidRDefault="00BC1197" w:rsidP="00BC1197">
            <w:pPr>
              <w:jc w:val="center"/>
              <w:rPr>
                <w:bCs/>
                <w:sz w:val="20"/>
                <w:szCs w:val="20"/>
              </w:rPr>
            </w:pPr>
            <w:r w:rsidRPr="00BC1197">
              <w:rPr>
                <w:bCs/>
                <w:sz w:val="20"/>
                <w:szCs w:val="20"/>
              </w:rPr>
              <w:t>1</w:t>
            </w:r>
          </w:p>
        </w:tc>
        <w:tc>
          <w:tcPr>
            <w:tcW w:w="2189" w:type="pct"/>
            <w:shd w:val="clear" w:color="auto" w:fill="auto"/>
            <w:noWrap/>
            <w:vAlign w:val="center"/>
            <w:hideMark/>
          </w:tcPr>
          <w:p w14:paraId="49F0C3FB" w14:textId="77777777" w:rsidR="00BC1197" w:rsidRPr="00BC1197" w:rsidRDefault="00BC1197" w:rsidP="00BC1197">
            <w:pPr>
              <w:rPr>
                <w:sz w:val="20"/>
                <w:szCs w:val="20"/>
              </w:rPr>
            </w:pPr>
            <w:r w:rsidRPr="00BC1197">
              <w:rPr>
                <w:color w:val="000000"/>
                <w:sz w:val="20"/>
                <w:szCs w:val="20"/>
              </w:rPr>
              <w:t>Производство тепловой энергии</w:t>
            </w:r>
          </w:p>
        </w:tc>
        <w:tc>
          <w:tcPr>
            <w:tcW w:w="428" w:type="pct"/>
            <w:shd w:val="clear" w:color="auto" w:fill="auto"/>
            <w:noWrap/>
            <w:vAlign w:val="center"/>
            <w:hideMark/>
          </w:tcPr>
          <w:p w14:paraId="349B428F" w14:textId="77777777" w:rsidR="00BC1197" w:rsidRPr="00BC1197" w:rsidRDefault="00BC1197" w:rsidP="00BC1197">
            <w:pPr>
              <w:ind w:left="-136" w:right="-184"/>
              <w:jc w:val="center"/>
              <w:rPr>
                <w:sz w:val="20"/>
                <w:szCs w:val="20"/>
              </w:rPr>
            </w:pPr>
            <w:r w:rsidRPr="00BC1197">
              <w:rPr>
                <w:sz w:val="20"/>
                <w:szCs w:val="20"/>
              </w:rPr>
              <w:t>Гкал</w:t>
            </w:r>
          </w:p>
        </w:tc>
        <w:tc>
          <w:tcPr>
            <w:tcW w:w="268" w:type="pct"/>
            <w:shd w:val="clear" w:color="auto" w:fill="auto"/>
            <w:noWrap/>
            <w:vAlign w:val="bottom"/>
          </w:tcPr>
          <w:p w14:paraId="435541A3" w14:textId="71A7525F" w:rsidR="00BC1197" w:rsidRPr="00BC1197" w:rsidRDefault="00BC1197" w:rsidP="00BC1197">
            <w:pPr>
              <w:ind w:left="-136" w:right="-184"/>
              <w:jc w:val="center"/>
              <w:rPr>
                <w:sz w:val="20"/>
                <w:szCs w:val="20"/>
              </w:rPr>
            </w:pPr>
            <w:r w:rsidRPr="00BC1197">
              <w:rPr>
                <w:color w:val="000000"/>
                <w:sz w:val="20"/>
                <w:szCs w:val="20"/>
              </w:rPr>
              <w:t>941,5</w:t>
            </w:r>
          </w:p>
        </w:tc>
        <w:tc>
          <w:tcPr>
            <w:tcW w:w="268" w:type="pct"/>
            <w:shd w:val="clear" w:color="auto" w:fill="auto"/>
            <w:noWrap/>
            <w:vAlign w:val="bottom"/>
          </w:tcPr>
          <w:p w14:paraId="38C3F450" w14:textId="70A4EED0" w:rsidR="00BC1197" w:rsidRPr="00BC1197" w:rsidRDefault="00BC1197" w:rsidP="00BC1197">
            <w:pPr>
              <w:ind w:left="-136" w:right="-184"/>
              <w:jc w:val="center"/>
              <w:rPr>
                <w:sz w:val="20"/>
                <w:szCs w:val="20"/>
              </w:rPr>
            </w:pPr>
            <w:r w:rsidRPr="00BC1197">
              <w:rPr>
                <w:color w:val="000000"/>
                <w:sz w:val="20"/>
                <w:szCs w:val="20"/>
              </w:rPr>
              <w:t>940,8</w:t>
            </w:r>
          </w:p>
        </w:tc>
        <w:tc>
          <w:tcPr>
            <w:tcW w:w="270" w:type="pct"/>
            <w:shd w:val="clear" w:color="auto" w:fill="auto"/>
            <w:noWrap/>
            <w:vAlign w:val="bottom"/>
          </w:tcPr>
          <w:p w14:paraId="508082B2" w14:textId="4BE17B29" w:rsidR="00BC1197" w:rsidRPr="00BC1197" w:rsidRDefault="00BC1197" w:rsidP="00BC1197">
            <w:pPr>
              <w:ind w:left="-136" w:right="-184"/>
              <w:jc w:val="center"/>
              <w:rPr>
                <w:sz w:val="20"/>
                <w:szCs w:val="20"/>
              </w:rPr>
            </w:pPr>
            <w:r w:rsidRPr="00BC1197">
              <w:rPr>
                <w:color w:val="000000"/>
                <w:sz w:val="20"/>
                <w:szCs w:val="20"/>
              </w:rPr>
              <w:t>940,2</w:t>
            </w:r>
          </w:p>
        </w:tc>
        <w:tc>
          <w:tcPr>
            <w:tcW w:w="365" w:type="pct"/>
            <w:shd w:val="clear" w:color="auto" w:fill="auto"/>
            <w:noWrap/>
            <w:vAlign w:val="bottom"/>
          </w:tcPr>
          <w:p w14:paraId="6D22B423" w14:textId="12B31873" w:rsidR="00BC1197" w:rsidRPr="00BC1197" w:rsidRDefault="00BC1197" w:rsidP="00BC1197">
            <w:pPr>
              <w:ind w:left="-136" w:right="-184"/>
              <w:jc w:val="center"/>
              <w:rPr>
                <w:sz w:val="20"/>
                <w:szCs w:val="20"/>
              </w:rPr>
            </w:pPr>
            <w:r w:rsidRPr="00BC1197">
              <w:rPr>
                <w:color w:val="000000"/>
                <w:sz w:val="20"/>
                <w:szCs w:val="20"/>
              </w:rPr>
              <w:t>939,6</w:t>
            </w:r>
          </w:p>
        </w:tc>
        <w:tc>
          <w:tcPr>
            <w:tcW w:w="270" w:type="pct"/>
            <w:shd w:val="clear" w:color="auto" w:fill="auto"/>
            <w:noWrap/>
            <w:vAlign w:val="bottom"/>
          </w:tcPr>
          <w:p w14:paraId="67659BDF" w14:textId="38611C48" w:rsidR="00BC1197" w:rsidRPr="00BC1197" w:rsidRDefault="00BC1197" w:rsidP="00BC1197">
            <w:pPr>
              <w:ind w:left="-136" w:right="-184"/>
              <w:jc w:val="center"/>
              <w:rPr>
                <w:sz w:val="20"/>
                <w:szCs w:val="20"/>
              </w:rPr>
            </w:pPr>
            <w:r w:rsidRPr="00BC1197">
              <w:rPr>
                <w:color w:val="000000"/>
                <w:sz w:val="20"/>
                <w:szCs w:val="20"/>
              </w:rPr>
              <w:t>939,0</w:t>
            </w:r>
          </w:p>
        </w:tc>
        <w:tc>
          <w:tcPr>
            <w:tcW w:w="361" w:type="pct"/>
            <w:shd w:val="clear" w:color="auto" w:fill="auto"/>
            <w:noWrap/>
            <w:vAlign w:val="bottom"/>
          </w:tcPr>
          <w:p w14:paraId="4019AF46" w14:textId="4F4DB6A7" w:rsidR="00BC1197" w:rsidRPr="00BC1197" w:rsidRDefault="00BC1197" w:rsidP="00BC1197">
            <w:pPr>
              <w:ind w:left="-136" w:right="-184"/>
              <w:jc w:val="center"/>
              <w:rPr>
                <w:sz w:val="20"/>
                <w:szCs w:val="20"/>
              </w:rPr>
            </w:pPr>
            <w:r w:rsidRPr="00BC1197">
              <w:rPr>
                <w:color w:val="000000"/>
                <w:sz w:val="20"/>
                <w:szCs w:val="20"/>
              </w:rPr>
              <w:t>938,4</w:t>
            </w:r>
          </w:p>
        </w:tc>
        <w:tc>
          <w:tcPr>
            <w:tcW w:w="360" w:type="pct"/>
            <w:shd w:val="clear" w:color="auto" w:fill="auto"/>
            <w:vAlign w:val="bottom"/>
          </w:tcPr>
          <w:p w14:paraId="3465F489" w14:textId="0536D659" w:rsidR="00BC1197" w:rsidRPr="00BC1197" w:rsidRDefault="00BC1197" w:rsidP="00BC1197">
            <w:pPr>
              <w:ind w:left="-136" w:right="-184"/>
              <w:jc w:val="center"/>
              <w:rPr>
                <w:sz w:val="20"/>
                <w:szCs w:val="20"/>
              </w:rPr>
            </w:pPr>
            <w:r w:rsidRPr="00BC1197">
              <w:rPr>
                <w:color w:val="000000"/>
                <w:sz w:val="20"/>
                <w:szCs w:val="20"/>
              </w:rPr>
              <w:t>937,7</w:t>
            </w:r>
          </w:p>
        </w:tc>
      </w:tr>
      <w:tr w:rsidR="00BC1197" w:rsidRPr="00BC1197" w14:paraId="71EC19AB" w14:textId="77777777" w:rsidTr="00BC1197">
        <w:trPr>
          <w:cantSplit/>
          <w:jc w:val="center"/>
        </w:trPr>
        <w:tc>
          <w:tcPr>
            <w:tcW w:w="221" w:type="pct"/>
            <w:vAlign w:val="center"/>
          </w:tcPr>
          <w:p w14:paraId="5DF81912" w14:textId="77777777" w:rsidR="00BC1197" w:rsidRPr="00BC1197" w:rsidRDefault="00BC1197" w:rsidP="00BC1197">
            <w:pPr>
              <w:jc w:val="center"/>
              <w:rPr>
                <w:bCs/>
                <w:sz w:val="20"/>
                <w:szCs w:val="20"/>
              </w:rPr>
            </w:pPr>
            <w:r w:rsidRPr="00BC1197">
              <w:rPr>
                <w:bCs/>
                <w:sz w:val="20"/>
                <w:szCs w:val="20"/>
              </w:rPr>
              <w:t>2</w:t>
            </w:r>
          </w:p>
        </w:tc>
        <w:tc>
          <w:tcPr>
            <w:tcW w:w="2189" w:type="pct"/>
            <w:shd w:val="clear" w:color="auto" w:fill="auto"/>
            <w:noWrap/>
            <w:vAlign w:val="center"/>
          </w:tcPr>
          <w:p w14:paraId="11E6A2BB" w14:textId="77777777" w:rsidR="00BC1197" w:rsidRPr="00BC1197" w:rsidRDefault="00BC1197" w:rsidP="00BC1197">
            <w:pPr>
              <w:rPr>
                <w:sz w:val="20"/>
                <w:szCs w:val="20"/>
              </w:rPr>
            </w:pPr>
            <w:r w:rsidRPr="00BC1197">
              <w:rPr>
                <w:color w:val="000000"/>
                <w:sz w:val="20"/>
                <w:szCs w:val="20"/>
              </w:rPr>
              <w:t>Собственные нужды</w:t>
            </w:r>
          </w:p>
        </w:tc>
        <w:tc>
          <w:tcPr>
            <w:tcW w:w="428" w:type="pct"/>
            <w:shd w:val="clear" w:color="auto" w:fill="auto"/>
            <w:noWrap/>
            <w:vAlign w:val="center"/>
          </w:tcPr>
          <w:p w14:paraId="57FD9595" w14:textId="77777777" w:rsidR="00BC1197" w:rsidRPr="00BC1197" w:rsidRDefault="00BC1197" w:rsidP="00BC1197">
            <w:pPr>
              <w:ind w:left="-136" w:right="-184"/>
              <w:jc w:val="center"/>
              <w:rPr>
                <w:sz w:val="20"/>
                <w:szCs w:val="20"/>
              </w:rPr>
            </w:pPr>
            <w:r w:rsidRPr="00BC1197">
              <w:rPr>
                <w:sz w:val="20"/>
                <w:szCs w:val="20"/>
              </w:rPr>
              <w:t>Гкал</w:t>
            </w:r>
          </w:p>
        </w:tc>
        <w:tc>
          <w:tcPr>
            <w:tcW w:w="268" w:type="pct"/>
            <w:shd w:val="clear" w:color="auto" w:fill="auto"/>
            <w:noWrap/>
            <w:vAlign w:val="bottom"/>
          </w:tcPr>
          <w:p w14:paraId="36605111" w14:textId="0FB559DB" w:rsidR="00BC1197" w:rsidRPr="00BC1197" w:rsidRDefault="00BC1197" w:rsidP="00BC1197">
            <w:pPr>
              <w:ind w:left="-136" w:right="-184"/>
              <w:jc w:val="center"/>
              <w:rPr>
                <w:sz w:val="20"/>
                <w:szCs w:val="20"/>
              </w:rPr>
            </w:pPr>
            <w:r w:rsidRPr="00BC1197">
              <w:rPr>
                <w:color w:val="000000"/>
                <w:sz w:val="20"/>
                <w:szCs w:val="20"/>
              </w:rPr>
              <w:t>18,5</w:t>
            </w:r>
          </w:p>
        </w:tc>
        <w:tc>
          <w:tcPr>
            <w:tcW w:w="268" w:type="pct"/>
            <w:shd w:val="clear" w:color="auto" w:fill="auto"/>
            <w:noWrap/>
            <w:vAlign w:val="bottom"/>
          </w:tcPr>
          <w:p w14:paraId="2812CE25" w14:textId="5D504737" w:rsidR="00BC1197" w:rsidRPr="00BC1197" w:rsidRDefault="00BC1197" w:rsidP="00BC1197">
            <w:pPr>
              <w:ind w:left="-136" w:right="-184"/>
              <w:jc w:val="center"/>
              <w:rPr>
                <w:sz w:val="20"/>
                <w:szCs w:val="20"/>
              </w:rPr>
            </w:pPr>
            <w:r w:rsidRPr="00BC1197">
              <w:rPr>
                <w:color w:val="000000"/>
                <w:sz w:val="20"/>
                <w:szCs w:val="20"/>
              </w:rPr>
              <w:t>18,5</w:t>
            </w:r>
          </w:p>
        </w:tc>
        <w:tc>
          <w:tcPr>
            <w:tcW w:w="270" w:type="pct"/>
            <w:shd w:val="clear" w:color="auto" w:fill="auto"/>
            <w:noWrap/>
            <w:vAlign w:val="bottom"/>
          </w:tcPr>
          <w:p w14:paraId="747B3A87" w14:textId="145C27D8" w:rsidR="00BC1197" w:rsidRPr="00BC1197" w:rsidRDefault="00BC1197" w:rsidP="00BC1197">
            <w:pPr>
              <w:ind w:left="-136" w:right="-184"/>
              <w:jc w:val="center"/>
              <w:rPr>
                <w:sz w:val="20"/>
                <w:szCs w:val="20"/>
              </w:rPr>
            </w:pPr>
            <w:r w:rsidRPr="00BC1197">
              <w:rPr>
                <w:color w:val="000000"/>
                <w:sz w:val="20"/>
                <w:szCs w:val="20"/>
              </w:rPr>
              <w:t>18,5</w:t>
            </w:r>
          </w:p>
        </w:tc>
        <w:tc>
          <w:tcPr>
            <w:tcW w:w="365" w:type="pct"/>
            <w:shd w:val="clear" w:color="auto" w:fill="auto"/>
            <w:noWrap/>
            <w:vAlign w:val="bottom"/>
          </w:tcPr>
          <w:p w14:paraId="36814C1F" w14:textId="4A72539E" w:rsidR="00BC1197" w:rsidRPr="00BC1197" w:rsidRDefault="00BC1197" w:rsidP="00BC1197">
            <w:pPr>
              <w:ind w:left="-136" w:right="-184"/>
              <w:jc w:val="center"/>
              <w:rPr>
                <w:sz w:val="20"/>
                <w:szCs w:val="20"/>
              </w:rPr>
            </w:pPr>
            <w:r w:rsidRPr="00BC1197">
              <w:rPr>
                <w:color w:val="000000"/>
                <w:sz w:val="20"/>
                <w:szCs w:val="20"/>
              </w:rPr>
              <w:t>18,5</w:t>
            </w:r>
          </w:p>
        </w:tc>
        <w:tc>
          <w:tcPr>
            <w:tcW w:w="270" w:type="pct"/>
            <w:shd w:val="clear" w:color="auto" w:fill="auto"/>
            <w:noWrap/>
            <w:vAlign w:val="bottom"/>
          </w:tcPr>
          <w:p w14:paraId="19521D80" w14:textId="2DA8523A" w:rsidR="00BC1197" w:rsidRPr="00BC1197" w:rsidRDefault="00BC1197" w:rsidP="00BC1197">
            <w:pPr>
              <w:ind w:left="-136" w:right="-184"/>
              <w:jc w:val="center"/>
              <w:rPr>
                <w:sz w:val="20"/>
                <w:szCs w:val="20"/>
              </w:rPr>
            </w:pPr>
            <w:r w:rsidRPr="00BC1197">
              <w:rPr>
                <w:color w:val="000000"/>
                <w:sz w:val="20"/>
                <w:szCs w:val="20"/>
              </w:rPr>
              <w:t>18,5</w:t>
            </w:r>
          </w:p>
        </w:tc>
        <w:tc>
          <w:tcPr>
            <w:tcW w:w="361" w:type="pct"/>
            <w:shd w:val="clear" w:color="auto" w:fill="auto"/>
            <w:noWrap/>
            <w:vAlign w:val="bottom"/>
          </w:tcPr>
          <w:p w14:paraId="7E4281FA" w14:textId="6E9352F0" w:rsidR="00BC1197" w:rsidRPr="00BC1197" w:rsidRDefault="00BC1197" w:rsidP="00BC1197">
            <w:pPr>
              <w:ind w:left="-136" w:right="-184"/>
              <w:jc w:val="center"/>
              <w:rPr>
                <w:sz w:val="20"/>
                <w:szCs w:val="20"/>
              </w:rPr>
            </w:pPr>
            <w:r w:rsidRPr="00BC1197">
              <w:rPr>
                <w:color w:val="000000"/>
                <w:sz w:val="20"/>
                <w:szCs w:val="20"/>
              </w:rPr>
              <w:t>18,5</w:t>
            </w:r>
          </w:p>
        </w:tc>
        <w:tc>
          <w:tcPr>
            <w:tcW w:w="360" w:type="pct"/>
            <w:shd w:val="clear" w:color="auto" w:fill="auto"/>
            <w:vAlign w:val="bottom"/>
          </w:tcPr>
          <w:p w14:paraId="588142CA" w14:textId="00A5CF08" w:rsidR="00BC1197" w:rsidRPr="00BC1197" w:rsidRDefault="00BC1197" w:rsidP="00BC1197">
            <w:pPr>
              <w:ind w:left="-136" w:right="-184"/>
              <w:jc w:val="center"/>
              <w:rPr>
                <w:sz w:val="20"/>
                <w:szCs w:val="20"/>
              </w:rPr>
            </w:pPr>
            <w:r w:rsidRPr="00BC1197">
              <w:rPr>
                <w:color w:val="000000"/>
                <w:sz w:val="20"/>
                <w:szCs w:val="20"/>
              </w:rPr>
              <w:t>18,5</w:t>
            </w:r>
          </w:p>
        </w:tc>
      </w:tr>
      <w:tr w:rsidR="00BC1197" w:rsidRPr="00BC1197" w14:paraId="27B98B7F" w14:textId="77777777" w:rsidTr="00BC1197">
        <w:trPr>
          <w:cantSplit/>
          <w:jc w:val="center"/>
        </w:trPr>
        <w:tc>
          <w:tcPr>
            <w:tcW w:w="221" w:type="pct"/>
            <w:vAlign w:val="center"/>
          </w:tcPr>
          <w:p w14:paraId="09A1B09B" w14:textId="77777777" w:rsidR="00BC1197" w:rsidRPr="00BC1197" w:rsidRDefault="00BC1197" w:rsidP="00BC1197">
            <w:pPr>
              <w:jc w:val="center"/>
              <w:rPr>
                <w:bCs/>
                <w:sz w:val="20"/>
                <w:szCs w:val="20"/>
              </w:rPr>
            </w:pPr>
            <w:r w:rsidRPr="00BC1197">
              <w:rPr>
                <w:bCs/>
                <w:sz w:val="20"/>
                <w:szCs w:val="20"/>
              </w:rPr>
              <w:lastRenderedPageBreak/>
              <w:t>3</w:t>
            </w:r>
          </w:p>
        </w:tc>
        <w:tc>
          <w:tcPr>
            <w:tcW w:w="2189" w:type="pct"/>
            <w:shd w:val="clear" w:color="auto" w:fill="auto"/>
            <w:noWrap/>
            <w:vAlign w:val="center"/>
            <w:hideMark/>
          </w:tcPr>
          <w:p w14:paraId="1B00EAF9" w14:textId="77777777" w:rsidR="00BC1197" w:rsidRPr="00BC1197" w:rsidRDefault="00BC1197" w:rsidP="00BC1197">
            <w:pPr>
              <w:rPr>
                <w:sz w:val="20"/>
                <w:szCs w:val="20"/>
              </w:rPr>
            </w:pPr>
            <w:r w:rsidRPr="00BC1197">
              <w:rPr>
                <w:color w:val="000000"/>
                <w:sz w:val="20"/>
                <w:szCs w:val="20"/>
              </w:rPr>
              <w:t>Потери в тепловой сети</w:t>
            </w:r>
          </w:p>
        </w:tc>
        <w:tc>
          <w:tcPr>
            <w:tcW w:w="428" w:type="pct"/>
            <w:shd w:val="clear" w:color="auto" w:fill="auto"/>
            <w:noWrap/>
            <w:vAlign w:val="center"/>
            <w:hideMark/>
          </w:tcPr>
          <w:p w14:paraId="0D4322EF" w14:textId="77777777" w:rsidR="00BC1197" w:rsidRPr="00BC1197" w:rsidRDefault="00BC1197" w:rsidP="00BC1197">
            <w:pPr>
              <w:ind w:left="-136" w:right="-184"/>
              <w:jc w:val="center"/>
              <w:rPr>
                <w:sz w:val="20"/>
                <w:szCs w:val="20"/>
              </w:rPr>
            </w:pPr>
            <w:r w:rsidRPr="00BC1197">
              <w:rPr>
                <w:sz w:val="20"/>
                <w:szCs w:val="20"/>
              </w:rPr>
              <w:t>Гкал</w:t>
            </w:r>
          </w:p>
        </w:tc>
        <w:tc>
          <w:tcPr>
            <w:tcW w:w="268" w:type="pct"/>
            <w:shd w:val="clear" w:color="auto" w:fill="auto"/>
            <w:noWrap/>
            <w:vAlign w:val="bottom"/>
          </w:tcPr>
          <w:p w14:paraId="639FE172" w14:textId="5C7F7413" w:rsidR="00BC1197" w:rsidRPr="00BC1197" w:rsidRDefault="00BC1197" w:rsidP="00BC1197">
            <w:pPr>
              <w:ind w:left="-136" w:right="-184"/>
              <w:jc w:val="center"/>
              <w:rPr>
                <w:sz w:val="20"/>
                <w:szCs w:val="20"/>
              </w:rPr>
            </w:pPr>
            <w:r w:rsidRPr="00BC1197">
              <w:rPr>
                <w:color w:val="000000"/>
                <w:sz w:val="20"/>
                <w:szCs w:val="20"/>
              </w:rPr>
              <w:t>125,4</w:t>
            </w:r>
          </w:p>
        </w:tc>
        <w:tc>
          <w:tcPr>
            <w:tcW w:w="268" w:type="pct"/>
            <w:shd w:val="clear" w:color="auto" w:fill="auto"/>
            <w:noWrap/>
            <w:vAlign w:val="bottom"/>
          </w:tcPr>
          <w:p w14:paraId="0798BC37" w14:textId="0BAB29EB" w:rsidR="00BC1197" w:rsidRPr="00BC1197" w:rsidRDefault="00BC1197" w:rsidP="00BC1197">
            <w:pPr>
              <w:ind w:left="-136" w:right="-184"/>
              <w:jc w:val="center"/>
              <w:rPr>
                <w:sz w:val="20"/>
                <w:szCs w:val="20"/>
              </w:rPr>
            </w:pPr>
            <w:r w:rsidRPr="00BC1197">
              <w:rPr>
                <w:color w:val="000000"/>
                <w:sz w:val="20"/>
                <w:szCs w:val="20"/>
              </w:rPr>
              <w:t>124,8</w:t>
            </w:r>
          </w:p>
        </w:tc>
        <w:tc>
          <w:tcPr>
            <w:tcW w:w="270" w:type="pct"/>
            <w:shd w:val="clear" w:color="auto" w:fill="auto"/>
            <w:noWrap/>
            <w:vAlign w:val="bottom"/>
          </w:tcPr>
          <w:p w14:paraId="09794FBE" w14:textId="38666D92" w:rsidR="00BC1197" w:rsidRPr="00BC1197" w:rsidRDefault="00BC1197" w:rsidP="00BC1197">
            <w:pPr>
              <w:ind w:left="-136" w:right="-184"/>
              <w:jc w:val="center"/>
              <w:rPr>
                <w:sz w:val="20"/>
                <w:szCs w:val="20"/>
              </w:rPr>
            </w:pPr>
            <w:r w:rsidRPr="00BC1197">
              <w:rPr>
                <w:color w:val="000000"/>
                <w:sz w:val="20"/>
                <w:szCs w:val="20"/>
              </w:rPr>
              <w:t>124,2</w:t>
            </w:r>
          </w:p>
        </w:tc>
        <w:tc>
          <w:tcPr>
            <w:tcW w:w="365" w:type="pct"/>
            <w:shd w:val="clear" w:color="auto" w:fill="auto"/>
            <w:noWrap/>
            <w:vAlign w:val="bottom"/>
          </w:tcPr>
          <w:p w14:paraId="0DF4E3A0" w14:textId="57107EA3" w:rsidR="00BC1197" w:rsidRPr="00BC1197" w:rsidRDefault="00BC1197" w:rsidP="00BC1197">
            <w:pPr>
              <w:ind w:left="-136" w:right="-184"/>
              <w:jc w:val="center"/>
              <w:rPr>
                <w:sz w:val="20"/>
                <w:szCs w:val="20"/>
              </w:rPr>
            </w:pPr>
            <w:r w:rsidRPr="00BC1197">
              <w:rPr>
                <w:color w:val="000000"/>
                <w:sz w:val="20"/>
                <w:szCs w:val="20"/>
              </w:rPr>
              <w:t>123,6</w:t>
            </w:r>
          </w:p>
        </w:tc>
        <w:tc>
          <w:tcPr>
            <w:tcW w:w="270" w:type="pct"/>
            <w:shd w:val="clear" w:color="auto" w:fill="auto"/>
            <w:noWrap/>
            <w:vAlign w:val="bottom"/>
          </w:tcPr>
          <w:p w14:paraId="06CD1C10" w14:textId="09FD30B2" w:rsidR="00BC1197" w:rsidRPr="00BC1197" w:rsidRDefault="00BC1197" w:rsidP="00BC1197">
            <w:pPr>
              <w:ind w:left="-136" w:right="-184"/>
              <w:jc w:val="center"/>
              <w:rPr>
                <w:sz w:val="20"/>
                <w:szCs w:val="20"/>
              </w:rPr>
            </w:pPr>
            <w:r w:rsidRPr="00BC1197">
              <w:rPr>
                <w:color w:val="000000"/>
                <w:sz w:val="20"/>
                <w:szCs w:val="20"/>
              </w:rPr>
              <w:t>123,0</w:t>
            </w:r>
          </w:p>
        </w:tc>
        <w:tc>
          <w:tcPr>
            <w:tcW w:w="361" w:type="pct"/>
            <w:shd w:val="clear" w:color="auto" w:fill="auto"/>
            <w:noWrap/>
            <w:vAlign w:val="bottom"/>
          </w:tcPr>
          <w:p w14:paraId="05BA485D" w14:textId="634E1898" w:rsidR="00BC1197" w:rsidRPr="00BC1197" w:rsidRDefault="00BC1197" w:rsidP="00BC1197">
            <w:pPr>
              <w:ind w:left="-136" w:right="-184"/>
              <w:jc w:val="center"/>
              <w:rPr>
                <w:sz w:val="20"/>
                <w:szCs w:val="20"/>
              </w:rPr>
            </w:pPr>
            <w:r w:rsidRPr="00BC1197">
              <w:rPr>
                <w:color w:val="000000"/>
                <w:sz w:val="20"/>
                <w:szCs w:val="20"/>
              </w:rPr>
              <w:t>122,3</w:t>
            </w:r>
          </w:p>
        </w:tc>
        <w:tc>
          <w:tcPr>
            <w:tcW w:w="360" w:type="pct"/>
            <w:shd w:val="clear" w:color="auto" w:fill="auto"/>
            <w:vAlign w:val="bottom"/>
          </w:tcPr>
          <w:p w14:paraId="5676D440" w14:textId="4D9B3052" w:rsidR="00BC1197" w:rsidRPr="00BC1197" w:rsidRDefault="00BC1197" w:rsidP="00BC1197">
            <w:pPr>
              <w:ind w:left="-136" w:right="-184"/>
              <w:jc w:val="center"/>
              <w:rPr>
                <w:sz w:val="20"/>
                <w:szCs w:val="20"/>
              </w:rPr>
            </w:pPr>
            <w:r w:rsidRPr="00BC1197">
              <w:rPr>
                <w:color w:val="000000"/>
                <w:sz w:val="20"/>
                <w:szCs w:val="20"/>
              </w:rPr>
              <w:t>121,7</w:t>
            </w:r>
          </w:p>
        </w:tc>
      </w:tr>
      <w:tr w:rsidR="00BC1197" w:rsidRPr="00BC1197" w14:paraId="6A983ED8" w14:textId="77777777" w:rsidTr="00BC1197">
        <w:trPr>
          <w:cantSplit/>
          <w:jc w:val="center"/>
        </w:trPr>
        <w:tc>
          <w:tcPr>
            <w:tcW w:w="221" w:type="pct"/>
            <w:vAlign w:val="center"/>
          </w:tcPr>
          <w:p w14:paraId="14293E5D" w14:textId="77777777" w:rsidR="00BC1197" w:rsidRPr="00BC1197" w:rsidRDefault="00BC1197" w:rsidP="00BC1197">
            <w:pPr>
              <w:jc w:val="center"/>
              <w:rPr>
                <w:bCs/>
                <w:sz w:val="20"/>
                <w:szCs w:val="20"/>
              </w:rPr>
            </w:pPr>
            <w:r w:rsidRPr="00BC1197">
              <w:rPr>
                <w:sz w:val="20"/>
                <w:szCs w:val="20"/>
              </w:rPr>
              <w:t>4</w:t>
            </w:r>
          </w:p>
        </w:tc>
        <w:tc>
          <w:tcPr>
            <w:tcW w:w="2189" w:type="pct"/>
            <w:shd w:val="clear" w:color="auto" w:fill="auto"/>
            <w:noWrap/>
            <w:vAlign w:val="center"/>
            <w:hideMark/>
          </w:tcPr>
          <w:p w14:paraId="0D4A243E" w14:textId="77777777" w:rsidR="00BC1197" w:rsidRPr="00BC1197" w:rsidRDefault="00BC1197" w:rsidP="00BC1197">
            <w:pPr>
              <w:rPr>
                <w:sz w:val="20"/>
                <w:szCs w:val="20"/>
              </w:rPr>
            </w:pPr>
            <w:r w:rsidRPr="00BC1197">
              <w:rPr>
                <w:color w:val="000000"/>
                <w:sz w:val="20"/>
                <w:szCs w:val="20"/>
              </w:rPr>
              <w:t>Полезный отпуск</w:t>
            </w:r>
          </w:p>
        </w:tc>
        <w:tc>
          <w:tcPr>
            <w:tcW w:w="428" w:type="pct"/>
            <w:shd w:val="clear" w:color="auto" w:fill="auto"/>
            <w:noWrap/>
            <w:vAlign w:val="center"/>
            <w:hideMark/>
          </w:tcPr>
          <w:p w14:paraId="705D29AD" w14:textId="77777777" w:rsidR="00BC1197" w:rsidRPr="00BC1197" w:rsidRDefault="00BC1197" w:rsidP="00BC1197">
            <w:pPr>
              <w:ind w:left="-136" w:right="-184"/>
              <w:jc w:val="center"/>
              <w:rPr>
                <w:sz w:val="20"/>
                <w:szCs w:val="20"/>
              </w:rPr>
            </w:pPr>
            <w:r w:rsidRPr="00BC1197">
              <w:rPr>
                <w:sz w:val="20"/>
                <w:szCs w:val="20"/>
              </w:rPr>
              <w:t>Гкал</w:t>
            </w:r>
          </w:p>
        </w:tc>
        <w:tc>
          <w:tcPr>
            <w:tcW w:w="268" w:type="pct"/>
            <w:shd w:val="clear" w:color="auto" w:fill="auto"/>
            <w:noWrap/>
            <w:vAlign w:val="bottom"/>
          </w:tcPr>
          <w:p w14:paraId="4114B2CE" w14:textId="017C0540" w:rsidR="00BC1197" w:rsidRPr="00BC1197" w:rsidRDefault="00BC1197" w:rsidP="00BC1197">
            <w:pPr>
              <w:ind w:left="-136" w:right="-184"/>
              <w:jc w:val="center"/>
              <w:rPr>
                <w:sz w:val="20"/>
                <w:szCs w:val="20"/>
              </w:rPr>
            </w:pPr>
            <w:r w:rsidRPr="00BC1197">
              <w:rPr>
                <w:color w:val="000000"/>
                <w:sz w:val="20"/>
                <w:szCs w:val="20"/>
              </w:rPr>
              <w:t>797,5</w:t>
            </w:r>
          </w:p>
        </w:tc>
        <w:tc>
          <w:tcPr>
            <w:tcW w:w="268" w:type="pct"/>
            <w:shd w:val="clear" w:color="auto" w:fill="auto"/>
            <w:noWrap/>
            <w:vAlign w:val="bottom"/>
          </w:tcPr>
          <w:p w14:paraId="521C6479" w14:textId="331E24F9" w:rsidR="00BC1197" w:rsidRPr="00BC1197" w:rsidRDefault="00BC1197" w:rsidP="00BC1197">
            <w:pPr>
              <w:ind w:left="-136" w:right="-184"/>
              <w:jc w:val="center"/>
              <w:rPr>
                <w:sz w:val="20"/>
                <w:szCs w:val="20"/>
              </w:rPr>
            </w:pPr>
            <w:r w:rsidRPr="00BC1197">
              <w:rPr>
                <w:color w:val="000000"/>
                <w:sz w:val="20"/>
                <w:szCs w:val="20"/>
              </w:rPr>
              <w:t>797,5</w:t>
            </w:r>
          </w:p>
        </w:tc>
        <w:tc>
          <w:tcPr>
            <w:tcW w:w="270" w:type="pct"/>
            <w:shd w:val="clear" w:color="auto" w:fill="auto"/>
            <w:noWrap/>
            <w:vAlign w:val="bottom"/>
          </w:tcPr>
          <w:p w14:paraId="2647556B" w14:textId="2C9F58CC" w:rsidR="00BC1197" w:rsidRPr="00BC1197" w:rsidRDefault="00BC1197" w:rsidP="00BC1197">
            <w:pPr>
              <w:ind w:left="-136" w:right="-184"/>
              <w:jc w:val="center"/>
              <w:rPr>
                <w:sz w:val="20"/>
                <w:szCs w:val="20"/>
              </w:rPr>
            </w:pPr>
            <w:r w:rsidRPr="00BC1197">
              <w:rPr>
                <w:color w:val="000000"/>
                <w:sz w:val="20"/>
                <w:szCs w:val="20"/>
              </w:rPr>
              <w:t>797,5</w:t>
            </w:r>
          </w:p>
        </w:tc>
        <w:tc>
          <w:tcPr>
            <w:tcW w:w="365" w:type="pct"/>
            <w:shd w:val="clear" w:color="auto" w:fill="auto"/>
            <w:noWrap/>
            <w:vAlign w:val="bottom"/>
          </w:tcPr>
          <w:p w14:paraId="19A4AD16" w14:textId="3F4815E5" w:rsidR="00BC1197" w:rsidRPr="00BC1197" w:rsidRDefault="00BC1197" w:rsidP="00BC1197">
            <w:pPr>
              <w:ind w:left="-136" w:right="-184"/>
              <w:jc w:val="center"/>
              <w:rPr>
                <w:sz w:val="20"/>
                <w:szCs w:val="20"/>
              </w:rPr>
            </w:pPr>
            <w:r w:rsidRPr="00BC1197">
              <w:rPr>
                <w:color w:val="000000"/>
                <w:sz w:val="20"/>
                <w:szCs w:val="20"/>
              </w:rPr>
              <w:t>797,5</w:t>
            </w:r>
          </w:p>
        </w:tc>
        <w:tc>
          <w:tcPr>
            <w:tcW w:w="270" w:type="pct"/>
            <w:shd w:val="clear" w:color="auto" w:fill="auto"/>
            <w:noWrap/>
            <w:vAlign w:val="bottom"/>
          </w:tcPr>
          <w:p w14:paraId="5D90D5D8" w14:textId="0EF99194" w:rsidR="00BC1197" w:rsidRPr="00BC1197" w:rsidRDefault="00BC1197" w:rsidP="00BC1197">
            <w:pPr>
              <w:ind w:left="-136" w:right="-184"/>
              <w:jc w:val="center"/>
              <w:rPr>
                <w:sz w:val="20"/>
                <w:szCs w:val="20"/>
              </w:rPr>
            </w:pPr>
            <w:r w:rsidRPr="00BC1197">
              <w:rPr>
                <w:color w:val="000000"/>
                <w:sz w:val="20"/>
                <w:szCs w:val="20"/>
              </w:rPr>
              <w:t>797,5</w:t>
            </w:r>
          </w:p>
        </w:tc>
        <w:tc>
          <w:tcPr>
            <w:tcW w:w="361" w:type="pct"/>
            <w:shd w:val="clear" w:color="auto" w:fill="auto"/>
            <w:noWrap/>
            <w:vAlign w:val="bottom"/>
          </w:tcPr>
          <w:p w14:paraId="1868A9CB" w14:textId="582FCF47" w:rsidR="00BC1197" w:rsidRPr="00BC1197" w:rsidRDefault="00BC1197" w:rsidP="00BC1197">
            <w:pPr>
              <w:ind w:left="-136" w:right="-184"/>
              <w:jc w:val="center"/>
              <w:rPr>
                <w:sz w:val="20"/>
                <w:szCs w:val="20"/>
              </w:rPr>
            </w:pPr>
            <w:r w:rsidRPr="00BC1197">
              <w:rPr>
                <w:color w:val="000000"/>
                <w:sz w:val="20"/>
                <w:szCs w:val="20"/>
              </w:rPr>
              <w:t>797,5</w:t>
            </w:r>
          </w:p>
        </w:tc>
        <w:tc>
          <w:tcPr>
            <w:tcW w:w="360" w:type="pct"/>
            <w:shd w:val="clear" w:color="auto" w:fill="auto"/>
            <w:vAlign w:val="bottom"/>
          </w:tcPr>
          <w:p w14:paraId="0246A0EC" w14:textId="6981098E" w:rsidR="00BC1197" w:rsidRPr="00BC1197" w:rsidRDefault="00BC1197" w:rsidP="00BC1197">
            <w:pPr>
              <w:ind w:left="-136" w:right="-184"/>
              <w:jc w:val="center"/>
              <w:rPr>
                <w:sz w:val="20"/>
                <w:szCs w:val="20"/>
              </w:rPr>
            </w:pPr>
            <w:r w:rsidRPr="00BC1197">
              <w:rPr>
                <w:color w:val="000000"/>
                <w:sz w:val="20"/>
                <w:szCs w:val="20"/>
              </w:rPr>
              <w:t>797,5</w:t>
            </w:r>
          </w:p>
        </w:tc>
      </w:tr>
      <w:tr w:rsidR="00BC1197" w:rsidRPr="00BC1197" w14:paraId="226EE372" w14:textId="77777777" w:rsidTr="00BC1197">
        <w:trPr>
          <w:cantSplit/>
          <w:jc w:val="center"/>
        </w:trPr>
        <w:tc>
          <w:tcPr>
            <w:tcW w:w="221" w:type="pct"/>
            <w:vAlign w:val="center"/>
          </w:tcPr>
          <w:p w14:paraId="6DAFDEC0" w14:textId="77777777" w:rsidR="00BC1197" w:rsidRPr="00BC1197" w:rsidRDefault="00BC1197" w:rsidP="00BC1197">
            <w:pPr>
              <w:jc w:val="center"/>
              <w:rPr>
                <w:sz w:val="20"/>
                <w:szCs w:val="20"/>
              </w:rPr>
            </w:pPr>
            <w:r w:rsidRPr="00BC1197">
              <w:rPr>
                <w:bCs/>
                <w:sz w:val="20"/>
                <w:szCs w:val="20"/>
              </w:rPr>
              <w:t>5</w:t>
            </w:r>
          </w:p>
        </w:tc>
        <w:tc>
          <w:tcPr>
            <w:tcW w:w="2189" w:type="pct"/>
            <w:shd w:val="clear" w:color="auto" w:fill="auto"/>
            <w:noWrap/>
            <w:vAlign w:val="center"/>
            <w:hideMark/>
          </w:tcPr>
          <w:p w14:paraId="0F016D61" w14:textId="77777777" w:rsidR="00BC1197" w:rsidRPr="00BC1197" w:rsidRDefault="00BC1197" w:rsidP="00BC1197">
            <w:pPr>
              <w:rPr>
                <w:sz w:val="20"/>
                <w:szCs w:val="20"/>
              </w:rPr>
            </w:pPr>
            <w:r w:rsidRPr="00BC1197">
              <w:rPr>
                <w:sz w:val="20"/>
                <w:szCs w:val="20"/>
              </w:rPr>
              <w:t>Необходимая валовая выручка от вида деятельности</w:t>
            </w:r>
          </w:p>
        </w:tc>
        <w:tc>
          <w:tcPr>
            <w:tcW w:w="428" w:type="pct"/>
            <w:shd w:val="clear" w:color="auto" w:fill="auto"/>
            <w:noWrap/>
            <w:vAlign w:val="center"/>
            <w:hideMark/>
          </w:tcPr>
          <w:p w14:paraId="44CDDF01" w14:textId="77777777" w:rsidR="00BC1197" w:rsidRPr="00BC1197" w:rsidRDefault="00BC1197" w:rsidP="00BC1197">
            <w:pPr>
              <w:ind w:left="-136" w:right="-184"/>
              <w:jc w:val="center"/>
              <w:rPr>
                <w:sz w:val="20"/>
                <w:szCs w:val="20"/>
              </w:rPr>
            </w:pPr>
            <w:r w:rsidRPr="00BC1197">
              <w:rPr>
                <w:bCs/>
                <w:sz w:val="20"/>
                <w:szCs w:val="20"/>
              </w:rPr>
              <w:t>тыс.руб.</w:t>
            </w:r>
          </w:p>
        </w:tc>
        <w:tc>
          <w:tcPr>
            <w:tcW w:w="268" w:type="pct"/>
            <w:shd w:val="clear" w:color="auto" w:fill="auto"/>
            <w:noWrap/>
            <w:vAlign w:val="bottom"/>
          </w:tcPr>
          <w:p w14:paraId="28F10F1E" w14:textId="5D3DBD24" w:rsidR="00BC1197" w:rsidRPr="00BC1197" w:rsidRDefault="00BC1197" w:rsidP="00BC1197">
            <w:pPr>
              <w:ind w:left="-136" w:right="-184"/>
              <w:jc w:val="center"/>
              <w:rPr>
                <w:sz w:val="20"/>
                <w:szCs w:val="20"/>
              </w:rPr>
            </w:pPr>
            <w:r w:rsidRPr="00BC1197">
              <w:rPr>
                <w:color w:val="000000"/>
                <w:sz w:val="20"/>
                <w:szCs w:val="20"/>
              </w:rPr>
              <w:t>1438,08</w:t>
            </w:r>
          </w:p>
        </w:tc>
        <w:tc>
          <w:tcPr>
            <w:tcW w:w="268" w:type="pct"/>
            <w:shd w:val="clear" w:color="auto" w:fill="auto"/>
            <w:noWrap/>
            <w:vAlign w:val="bottom"/>
          </w:tcPr>
          <w:p w14:paraId="42DDBF00" w14:textId="75235BBA" w:rsidR="00BC1197" w:rsidRPr="00BC1197" w:rsidRDefault="00BC1197" w:rsidP="00BC1197">
            <w:pPr>
              <w:ind w:left="-136" w:right="-184"/>
              <w:jc w:val="center"/>
              <w:rPr>
                <w:sz w:val="20"/>
                <w:szCs w:val="20"/>
              </w:rPr>
            </w:pPr>
            <w:r w:rsidRPr="00BC1197">
              <w:rPr>
                <w:color w:val="000000"/>
                <w:sz w:val="20"/>
                <w:szCs w:val="20"/>
              </w:rPr>
              <w:t>1495,61</w:t>
            </w:r>
          </w:p>
        </w:tc>
        <w:tc>
          <w:tcPr>
            <w:tcW w:w="270" w:type="pct"/>
            <w:shd w:val="clear" w:color="auto" w:fill="auto"/>
            <w:noWrap/>
            <w:vAlign w:val="bottom"/>
          </w:tcPr>
          <w:p w14:paraId="4FF53951" w14:textId="00DE4164" w:rsidR="00BC1197" w:rsidRPr="00BC1197" w:rsidRDefault="00BC1197" w:rsidP="00BC1197">
            <w:pPr>
              <w:ind w:left="-136" w:right="-184"/>
              <w:jc w:val="center"/>
              <w:rPr>
                <w:sz w:val="20"/>
                <w:szCs w:val="20"/>
              </w:rPr>
            </w:pPr>
            <w:r w:rsidRPr="00BC1197">
              <w:rPr>
                <w:color w:val="000000"/>
                <w:sz w:val="20"/>
                <w:szCs w:val="20"/>
              </w:rPr>
              <w:t>1527,02</w:t>
            </w:r>
          </w:p>
        </w:tc>
        <w:tc>
          <w:tcPr>
            <w:tcW w:w="365" w:type="pct"/>
            <w:shd w:val="clear" w:color="auto" w:fill="auto"/>
            <w:noWrap/>
            <w:vAlign w:val="bottom"/>
          </w:tcPr>
          <w:p w14:paraId="0DA4BBDC" w14:textId="5125C9DD" w:rsidR="00BC1197" w:rsidRPr="00BC1197" w:rsidRDefault="00BC1197" w:rsidP="00BC1197">
            <w:pPr>
              <w:ind w:left="-136" w:right="-184"/>
              <w:jc w:val="center"/>
              <w:rPr>
                <w:sz w:val="20"/>
                <w:szCs w:val="20"/>
              </w:rPr>
            </w:pPr>
            <w:r w:rsidRPr="00BC1197">
              <w:rPr>
                <w:color w:val="000000"/>
                <w:sz w:val="20"/>
                <w:szCs w:val="20"/>
              </w:rPr>
              <w:t>1560,61</w:t>
            </w:r>
          </w:p>
        </w:tc>
        <w:tc>
          <w:tcPr>
            <w:tcW w:w="270" w:type="pct"/>
            <w:shd w:val="clear" w:color="auto" w:fill="auto"/>
            <w:noWrap/>
            <w:vAlign w:val="bottom"/>
          </w:tcPr>
          <w:p w14:paraId="03C79BD3" w14:textId="648159CF" w:rsidR="00BC1197" w:rsidRPr="00BC1197" w:rsidRDefault="00BC1197" w:rsidP="00BC1197">
            <w:pPr>
              <w:ind w:left="-136" w:right="-184"/>
              <w:jc w:val="center"/>
              <w:rPr>
                <w:sz w:val="20"/>
                <w:szCs w:val="20"/>
              </w:rPr>
            </w:pPr>
            <w:r w:rsidRPr="00BC1197">
              <w:rPr>
                <w:color w:val="000000"/>
                <w:sz w:val="20"/>
                <w:szCs w:val="20"/>
              </w:rPr>
              <w:t>1596,50</w:t>
            </w:r>
          </w:p>
        </w:tc>
        <w:tc>
          <w:tcPr>
            <w:tcW w:w="361" w:type="pct"/>
            <w:shd w:val="clear" w:color="auto" w:fill="auto"/>
            <w:noWrap/>
            <w:vAlign w:val="bottom"/>
          </w:tcPr>
          <w:p w14:paraId="1BB1AA46" w14:textId="4C8FF2FA" w:rsidR="00BC1197" w:rsidRPr="00BC1197" w:rsidRDefault="00BC1197" w:rsidP="00BC1197">
            <w:pPr>
              <w:ind w:left="-136" w:right="-184"/>
              <w:jc w:val="center"/>
              <w:rPr>
                <w:sz w:val="20"/>
                <w:szCs w:val="20"/>
              </w:rPr>
            </w:pPr>
            <w:r w:rsidRPr="00BC1197">
              <w:rPr>
                <w:color w:val="000000"/>
                <w:sz w:val="20"/>
                <w:szCs w:val="20"/>
              </w:rPr>
              <w:t>1633,22</w:t>
            </w:r>
          </w:p>
        </w:tc>
        <w:tc>
          <w:tcPr>
            <w:tcW w:w="360" w:type="pct"/>
            <w:shd w:val="clear" w:color="auto" w:fill="auto"/>
            <w:vAlign w:val="bottom"/>
          </w:tcPr>
          <w:p w14:paraId="09DDF0E3" w14:textId="654CB371" w:rsidR="00BC1197" w:rsidRPr="00BC1197" w:rsidRDefault="00BC1197" w:rsidP="00BC1197">
            <w:pPr>
              <w:ind w:left="-136" w:right="-184"/>
              <w:jc w:val="center"/>
              <w:rPr>
                <w:sz w:val="20"/>
                <w:szCs w:val="20"/>
              </w:rPr>
            </w:pPr>
            <w:r w:rsidRPr="00BC1197">
              <w:rPr>
                <w:color w:val="000000"/>
                <w:sz w:val="20"/>
                <w:szCs w:val="20"/>
              </w:rPr>
              <w:t>1917,09</w:t>
            </w:r>
          </w:p>
        </w:tc>
      </w:tr>
      <w:tr w:rsidR="00BC1197" w:rsidRPr="00BC1197" w14:paraId="4DDE1D25" w14:textId="77777777" w:rsidTr="00BC1197">
        <w:trPr>
          <w:cantSplit/>
          <w:jc w:val="center"/>
        </w:trPr>
        <w:tc>
          <w:tcPr>
            <w:tcW w:w="221" w:type="pct"/>
            <w:vAlign w:val="center"/>
          </w:tcPr>
          <w:p w14:paraId="131861FC" w14:textId="77777777" w:rsidR="00BC1197" w:rsidRPr="00BC1197" w:rsidRDefault="00BC1197" w:rsidP="00BC1197">
            <w:pPr>
              <w:jc w:val="center"/>
              <w:rPr>
                <w:bCs/>
                <w:sz w:val="20"/>
                <w:szCs w:val="20"/>
              </w:rPr>
            </w:pPr>
            <w:r w:rsidRPr="00BC1197">
              <w:rPr>
                <w:bCs/>
                <w:sz w:val="20"/>
                <w:szCs w:val="20"/>
              </w:rPr>
              <w:t>6</w:t>
            </w:r>
          </w:p>
        </w:tc>
        <w:tc>
          <w:tcPr>
            <w:tcW w:w="2189" w:type="pct"/>
            <w:shd w:val="clear" w:color="auto" w:fill="auto"/>
            <w:noWrap/>
            <w:vAlign w:val="center"/>
            <w:hideMark/>
          </w:tcPr>
          <w:p w14:paraId="2973C4A9" w14:textId="77777777" w:rsidR="00BC1197" w:rsidRPr="00BC1197" w:rsidRDefault="00BC1197" w:rsidP="00BC1197">
            <w:pPr>
              <w:rPr>
                <w:sz w:val="20"/>
                <w:szCs w:val="20"/>
              </w:rPr>
            </w:pPr>
            <w:r w:rsidRPr="00BC1197">
              <w:rPr>
                <w:sz w:val="20"/>
                <w:szCs w:val="20"/>
              </w:rPr>
              <w:t>Оценочная стоимость производства тепла</w:t>
            </w:r>
          </w:p>
        </w:tc>
        <w:tc>
          <w:tcPr>
            <w:tcW w:w="428" w:type="pct"/>
            <w:shd w:val="clear" w:color="auto" w:fill="auto"/>
            <w:noWrap/>
            <w:vAlign w:val="center"/>
            <w:hideMark/>
          </w:tcPr>
          <w:p w14:paraId="594C3F24" w14:textId="77777777" w:rsidR="00BC1197" w:rsidRPr="00BC1197" w:rsidRDefault="00BC1197" w:rsidP="00BC1197">
            <w:pPr>
              <w:ind w:left="-136" w:right="-184"/>
              <w:jc w:val="center"/>
              <w:rPr>
                <w:sz w:val="20"/>
                <w:szCs w:val="20"/>
              </w:rPr>
            </w:pPr>
            <w:r w:rsidRPr="00BC1197">
              <w:rPr>
                <w:bCs/>
                <w:sz w:val="20"/>
                <w:szCs w:val="20"/>
              </w:rPr>
              <w:t>руб./Гкал</w:t>
            </w:r>
          </w:p>
        </w:tc>
        <w:tc>
          <w:tcPr>
            <w:tcW w:w="268" w:type="pct"/>
            <w:shd w:val="clear" w:color="auto" w:fill="auto"/>
            <w:noWrap/>
            <w:vAlign w:val="bottom"/>
          </w:tcPr>
          <w:p w14:paraId="5D1F274F" w14:textId="1CB32E95" w:rsidR="00BC1197" w:rsidRPr="00BC1197" w:rsidRDefault="00BC1197" w:rsidP="00BC1197">
            <w:pPr>
              <w:ind w:left="-136" w:right="-184"/>
              <w:jc w:val="center"/>
              <w:rPr>
                <w:sz w:val="20"/>
                <w:szCs w:val="20"/>
              </w:rPr>
            </w:pPr>
            <w:r w:rsidRPr="00BC1197">
              <w:rPr>
                <w:color w:val="000000"/>
                <w:sz w:val="20"/>
                <w:szCs w:val="20"/>
              </w:rPr>
              <w:t>1803,15</w:t>
            </w:r>
          </w:p>
        </w:tc>
        <w:tc>
          <w:tcPr>
            <w:tcW w:w="268" w:type="pct"/>
            <w:shd w:val="clear" w:color="auto" w:fill="auto"/>
            <w:noWrap/>
            <w:vAlign w:val="bottom"/>
          </w:tcPr>
          <w:p w14:paraId="0F33FCBC" w14:textId="4DE8B0D7" w:rsidR="00BC1197" w:rsidRPr="00BC1197" w:rsidRDefault="00BC1197" w:rsidP="00BC1197">
            <w:pPr>
              <w:ind w:left="-136" w:right="-184"/>
              <w:jc w:val="center"/>
              <w:rPr>
                <w:sz w:val="20"/>
                <w:szCs w:val="20"/>
              </w:rPr>
            </w:pPr>
            <w:r w:rsidRPr="00BC1197">
              <w:rPr>
                <w:color w:val="000000"/>
                <w:sz w:val="20"/>
                <w:szCs w:val="20"/>
              </w:rPr>
              <w:t>1875,28</w:t>
            </w:r>
          </w:p>
        </w:tc>
        <w:tc>
          <w:tcPr>
            <w:tcW w:w="270" w:type="pct"/>
            <w:shd w:val="clear" w:color="auto" w:fill="auto"/>
            <w:noWrap/>
            <w:vAlign w:val="bottom"/>
          </w:tcPr>
          <w:p w14:paraId="58737583" w14:textId="73E30E1D" w:rsidR="00BC1197" w:rsidRPr="00BC1197" w:rsidRDefault="00BC1197" w:rsidP="00BC1197">
            <w:pPr>
              <w:ind w:left="-136" w:right="-184"/>
              <w:jc w:val="center"/>
              <w:rPr>
                <w:sz w:val="20"/>
                <w:szCs w:val="20"/>
              </w:rPr>
            </w:pPr>
            <w:r w:rsidRPr="00BC1197">
              <w:rPr>
                <w:color w:val="000000"/>
                <w:sz w:val="20"/>
                <w:szCs w:val="20"/>
              </w:rPr>
              <w:t>1914,66</w:t>
            </w:r>
          </w:p>
        </w:tc>
        <w:tc>
          <w:tcPr>
            <w:tcW w:w="365" w:type="pct"/>
            <w:shd w:val="clear" w:color="auto" w:fill="auto"/>
            <w:noWrap/>
            <w:vAlign w:val="bottom"/>
          </w:tcPr>
          <w:p w14:paraId="60700BCA" w14:textId="1261AE96" w:rsidR="00BC1197" w:rsidRPr="00BC1197" w:rsidRDefault="00BC1197" w:rsidP="00BC1197">
            <w:pPr>
              <w:ind w:left="-136" w:right="-184"/>
              <w:jc w:val="center"/>
              <w:rPr>
                <w:sz w:val="20"/>
                <w:szCs w:val="20"/>
              </w:rPr>
            </w:pPr>
            <w:r w:rsidRPr="00BC1197">
              <w:rPr>
                <w:color w:val="000000"/>
                <w:sz w:val="20"/>
                <w:szCs w:val="20"/>
              </w:rPr>
              <w:t>1956,78</w:t>
            </w:r>
          </w:p>
        </w:tc>
        <w:tc>
          <w:tcPr>
            <w:tcW w:w="270" w:type="pct"/>
            <w:shd w:val="clear" w:color="auto" w:fill="auto"/>
            <w:noWrap/>
            <w:vAlign w:val="bottom"/>
          </w:tcPr>
          <w:p w14:paraId="45811F1F" w14:textId="0D64978E" w:rsidR="00BC1197" w:rsidRPr="00BC1197" w:rsidRDefault="00BC1197" w:rsidP="00BC1197">
            <w:pPr>
              <w:ind w:left="-136" w:right="-184"/>
              <w:jc w:val="center"/>
              <w:rPr>
                <w:sz w:val="20"/>
                <w:szCs w:val="20"/>
              </w:rPr>
            </w:pPr>
            <w:r w:rsidRPr="00BC1197">
              <w:rPr>
                <w:color w:val="000000"/>
                <w:sz w:val="20"/>
                <w:szCs w:val="20"/>
              </w:rPr>
              <w:t>2001,79</w:t>
            </w:r>
          </w:p>
        </w:tc>
        <w:tc>
          <w:tcPr>
            <w:tcW w:w="361" w:type="pct"/>
            <w:shd w:val="clear" w:color="auto" w:fill="auto"/>
            <w:noWrap/>
            <w:vAlign w:val="bottom"/>
          </w:tcPr>
          <w:p w14:paraId="0593C0D5" w14:textId="71E857F0" w:rsidR="00BC1197" w:rsidRPr="00BC1197" w:rsidRDefault="00BC1197" w:rsidP="00BC1197">
            <w:pPr>
              <w:ind w:left="-136" w:right="-184"/>
              <w:jc w:val="center"/>
              <w:rPr>
                <w:sz w:val="20"/>
                <w:szCs w:val="20"/>
              </w:rPr>
            </w:pPr>
            <w:r w:rsidRPr="00BC1197">
              <w:rPr>
                <w:color w:val="000000"/>
                <w:sz w:val="20"/>
                <w:szCs w:val="20"/>
              </w:rPr>
              <w:t>2047,83</w:t>
            </w:r>
          </w:p>
        </w:tc>
        <w:tc>
          <w:tcPr>
            <w:tcW w:w="360" w:type="pct"/>
            <w:shd w:val="clear" w:color="auto" w:fill="auto"/>
            <w:vAlign w:val="bottom"/>
          </w:tcPr>
          <w:p w14:paraId="10595352" w14:textId="2161F636" w:rsidR="00BC1197" w:rsidRPr="00BC1197" w:rsidRDefault="00BC1197" w:rsidP="00BC1197">
            <w:pPr>
              <w:ind w:left="-136" w:right="-184"/>
              <w:jc w:val="center"/>
              <w:rPr>
                <w:sz w:val="20"/>
                <w:szCs w:val="20"/>
              </w:rPr>
            </w:pPr>
            <w:r w:rsidRPr="00BC1197">
              <w:rPr>
                <w:color w:val="000000"/>
                <w:sz w:val="20"/>
                <w:szCs w:val="20"/>
              </w:rPr>
              <w:t>2403,76</w:t>
            </w:r>
          </w:p>
        </w:tc>
      </w:tr>
    </w:tbl>
    <w:p w14:paraId="5D1102A9" w14:textId="77777777" w:rsidR="00BC1197" w:rsidRPr="00BC1197" w:rsidRDefault="00BC1197" w:rsidP="00BC1197">
      <w:pPr>
        <w:pStyle w:val="Affb"/>
        <w:ind w:firstLine="0"/>
        <w:rPr>
          <w:sz w:val="22"/>
        </w:rPr>
      </w:pPr>
      <w:r w:rsidRPr="00BC1197">
        <w:rPr>
          <w:sz w:val="22"/>
        </w:rPr>
        <w:t>*- Прогнозирование</w:t>
      </w:r>
      <w:r w:rsidRPr="00BC1197">
        <w:rPr>
          <w:spacing w:val="1"/>
          <w:sz w:val="22"/>
        </w:rPr>
        <w:t xml:space="preserve"> </w:t>
      </w:r>
      <w:r w:rsidRPr="00BC1197">
        <w:rPr>
          <w:sz w:val="22"/>
        </w:rPr>
        <w:t>финансово-хозяйственной</w:t>
      </w:r>
      <w:r w:rsidRPr="00BC1197">
        <w:rPr>
          <w:spacing w:val="1"/>
          <w:sz w:val="22"/>
        </w:rPr>
        <w:t xml:space="preserve"> </w:t>
      </w:r>
      <w:r w:rsidRPr="00BC1197">
        <w:rPr>
          <w:sz w:val="22"/>
        </w:rPr>
        <w:t>деятельности</w:t>
      </w:r>
      <w:r w:rsidRPr="00BC1197">
        <w:rPr>
          <w:spacing w:val="1"/>
          <w:sz w:val="22"/>
        </w:rPr>
        <w:t xml:space="preserve"> </w:t>
      </w:r>
      <w:r w:rsidRPr="00BC1197">
        <w:rPr>
          <w:sz w:val="22"/>
        </w:rPr>
        <w:t>Теплоснабжающей</w:t>
      </w:r>
      <w:r w:rsidRPr="00BC1197">
        <w:rPr>
          <w:spacing w:val="1"/>
          <w:sz w:val="22"/>
        </w:rPr>
        <w:t xml:space="preserve"> </w:t>
      </w:r>
      <w:r w:rsidRPr="00BC1197">
        <w:rPr>
          <w:sz w:val="22"/>
        </w:rPr>
        <w:t>организации</w:t>
      </w:r>
      <w:r w:rsidRPr="00BC1197">
        <w:rPr>
          <w:spacing w:val="1"/>
          <w:sz w:val="22"/>
        </w:rPr>
        <w:t xml:space="preserve"> </w:t>
      </w:r>
      <w:r w:rsidRPr="00BC1197">
        <w:rPr>
          <w:sz w:val="22"/>
        </w:rPr>
        <w:t>проводится на основе фактических</w:t>
      </w:r>
      <w:r w:rsidRPr="00BC1197">
        <w:rPr>
          <w:spacing w:val="1"/>
          <w:sz w:val="22"/>
        </w:rPr>
        <w:t xml:space="preserve"> </w:t>
      </w:r>
      <w:r w:rsidRPr="00BC1197">
        <w:rPr>
          <w:sz w:val="22"/>
        </w:rPr>
        <w:t>показателей</w:t>
      </w:r>
      <w:r w:rsidRPr="00BC1197">
        <w:rPr>
          <w:spacing w:val="1"/>
          <w:sz w:val="22"/>
        </w:rPr>
        <w:t xml:space="preserve"> </w:t>
      </w:r>
      <w:r w:rsidRPr="00BC1197">
        <w:rPr>
          <w:sz w:val="22"/>
        </w:rPr>
        <w:t>финансово-хозяйственной</w:t>
      </w:r>
      <w:r w:rsidRPr="00BC1197">
        <w:rPr>
          <w:spacing w:val="1"/>
          <w:sz w:val="22"/>
        </w:rPr>
        <w:t xml:space="preserve"> </w:t>
      </w:r>
      <w:r w:rsidRPr="00BC1197">
        <w:rPr>
          <w:sz w:val="22"/>
        </w:rPr>
        <w:t>деятельности за базовый период регулирования и утверждённый период регулирования на</w:t>
      </w:r>
      <w:r w:rsidRPr="00BC1197">
        <w:rPr>
          <w:spacing w:val="-57"/>
          <w:sz w:val="22"/>
        </w:rPr>
        <w:t xml:space="preserve"> </w:t>
      </w:r>
      <w:r w:rsidRPr="00BC1197">
        <w:rPr>
          <w:sz w:val="22"/>
        </w:rPr>
        <w:t>момент разработки схемы теплоснабжения. В качестве исходных данных принимаются с данные портала по</w:t>
      </w:r>
      <w:r w:rsidRPr="00BC1197">
        <w:rPr>
          <w:spacing w:val="1"/>
          <w:sz w:val="22"/>
        </w:rPr>
        <w:t xml:space="preserve"> </w:t>
      </w:r>
      <w:r w:rsidRPr="00BC1197">
        <w:rPr>
          <w:sz w:val="22"/>
        </w:rPr>
        <w:t>раскрытию информации, подлежащих свободному доступу (</w:t>
      </w:r>
      <w:hyperlink r:id="rId76">
        <w:r w:rsidRPr="00BC1197">
          <w:rPr>
            <w:sz w:val="22"/>
            <w:u w:val="single"/>
          </w:rPr>
          <w:t>http://ri.eias.ru</w:t>
        </w:r>
      </w:hyperlink>
      <w:r w:rsidRPr="00BC1197">
        <w:rPr>
          <w:sz w:val="22"/>
        </w:rPr>
        <w:t>) и данные от</w:t>
      </w:r>
      <w:r w:rsidRPr="00BC1197">
        <w:rPr>
          <w:spacing w:val="1"/>
          <w:sz w:val="22"/>
        </w:rPr>
        <w:t xml:space="preserve"> </w:t>
      </w:r>
      <w:r w:rsidRPr="00BC1197">
        <w:rPr>
          <w:sz w:val="22"/>
        </w:rPr>
        <w:t>ТСО.</w:t>
      </w:r>
      <w:r w:rsidRPr="00BC1197">
        <w:rPr>
          <w:spacing w:val="1"/>
          <w:sz w:val="22"/>
        </w:rPr>
        <w:t xml:space="preserve"> </w:t>
      </w:r>
    </w:p>
    <w:p w14:paraId="6C2749E5" w14:textId="77777777" w:rsidR="00BC1197" w:rsidRPr="00BC1197" w:rsidRDefault="00BC1197" w:rsidP="00F131E8">
      <w:pPr>
        <w:jc w:val="left"/>
      </w:pPr>
    </w:p>
    <w:p w14:paraId="4C92F3EC" w14:textId="334F86E0" w:rsidR="00BC1197" w:rsidRPr="00BC1197" w:rsidRDefault="00BC1197" w:rsidP="00BC1197">
      <w:pPr>
        <w:jc w:val="left"/>
        <w:rPr>
          <w:rStyle w:val="ed"/>
        </w:rPr>
      </w:pPr>
      <w:r w:rsidRPr="00BC1197">
        <w:t xml:space="preserve">Таблица </w:t>
      </w:r>
      <w:r w:rsidRPr="00BC1197">
        <w:fldChar w:fldCharType="begin"/>
      </w:r>
      <w:r w:rsidRPr="00BC1197">
        <w:instrText xml:space="preserve"> SEQ Таблица \* ARABIC </w:instrText>
      </w:r>
      <w:r w:rsidRPr="00BC1197">
        <w:fldChar w:fldCharType="separate"/>
      </w:r>
      <w:r w:rsidR="00226123">
        <w:rPr>
          <w:noProof/>
        </w:rPr>
        <w:t>31</w:t>
      </w:r>
      <w:r w:rsidRPr="00BC1197">
        <w:rPr>
          <w:noProof/>
        </w:rPr>
        <w:fldChar w:fldCharType="end"/>
      </w:r>
      <w:r w:rsidRPr="00BC1197">
        <w:t xml:space="preserve"> - Тарифно-балансовые модели т</w:t>
      </w:r>
      <w:r w:rsidRPr="00BC1197">
        <w:rPr>
          <w:rStyle w:val="ed"/>
        </w:rPr>
        <w:t xml:space="preserve">еплоснабжения потребителей </w:t>
      </w:r>
      <w:r w:rsidRPr="00BC1197">
        <w:rPr>
          <w:sz w:val="22"/>
          <w:szCs w:val="22"/>
        </w:rPr>
        <w:t>ОАО "Балезинское РТП"</w:t>
      </w:r>
      <w:r w:rsidRPr="00BC1197">
        <w:t xml:space="preserve"> </w:t>
      </w:r>
      <w:r w:rsidRPr="00BC1197">
        <w:t>(</w:t>
      </w:r>
      <w:r w:rsidRPr="00BC1197">
        <w:rPr>
          <w:sz w:val="22"/>
          <w:szCs w:val="22"/>
        </w:rPr>
        <w:t>Системы теплоснабжения, расположенные в п. Балезино</w:t>
      </w:r>
      <w:r w:rsidRPr="00BC1197">
        <w:t>)</w:t>
      </w:r>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6454"/>
        <w:gridCol w:w="1262"/>
        <w:gridCol w:w="790"/>
        <w:gridCol w:w="790"/>
        <w:gridCol w:w="796"/>
        <w:gridCol w:w="1076"/>
        <w:gridCol w:w="796"/>
        <w:gridCol w:w="1064"/>
        <w:gridCol w:w="1061"/>
      </w:tblGrid>
      <w:tr w:rsidR="00BC1197" w:rsidRPr="00BC1197" w14:paraId="32658557" w14:textId="77777777" w:rsidTr="006F2C65">
        <w:trPr>
          <w:cantSplit/>
          <w:tblHeader/>
          <w:jc w:val="center"/>
        </w:trPr>
        <w:tc>
          <w:tcPr>
            <w:tcW w:w="221" w:type="pct"/>
            <w:vAlign w:val="center"/>
          </w:tcPr>
          <w:p w14:paraId="3CA47F19" w14:textId="77777777" w:rsidR="00BC1197" w:rsidRPr="00BC1197" w:rsidRDefault="00BC1197" w:rsidP="006F2C65">
            <w:pPr>
              <w:jc w:val="center"/>
              <w:rPr>
                <w:bCs/>
                <w:sz w:val="20"/>
                <w:szCs w:val="20"/>
              </w:rPr>
            </w:pPr>
            <w:r w:rsidRPr="00BC1197">
              <w:rPr>
                <w:bCs/>
                <w:sz w:val="20"/>
                <w:szCs w:val="20"/>
              </w:rPr>
              <w:t>№ п/п</w:t>
            </w:r>
          </w:p>
        </w:tc>
        <w:tc>
          <w:tcPr>
            <w:tcW w:w="2189" w:type="pct"/>
            <w:shd w:val="clear" w:color="auto" w:fill="auto"/>
            <w:noWrap/>
            <w:vAlign w:val="center"/>
            <w:hideMark/>
          </w:tcPr>
          <w:p w14:paraId="0DACBE2C" w14:textId="77777777" w:rsidR="00BC1197" w:rsidRPr="00BC1197" w:rsidRDefault="00BC1197" w:rsidP="006F2C65">
            <w:pPr>
              <w:jc w:val="center"/>
              <w:rPr>
                <w:bCs/>
                <w:sz w:val="20"/>
                <w:szCs w:val="20"/>
              </w:rPr>
            </w:pPr>
            <w:r w:rsidRPr="00BC1197">
              <w:rPr>
                <w:bCs/>
                <w:sz w:val="20"/>
                <w:szCs w:val="20"/>
              </w:rPr>
              <w:t>Наименование</w:t>
            </w:r>
          </w:p>
        </w:tc>
        <w:tc>
          <w:tcPr>
            <w:tcW w:w="428" w:type="pct"/>
            <w:shd w:val="clear" w:color="auto" w:fill="auto"/>
            <w:noWrap/>
            <w:vAlign w:val="center"/>
            <w:hideMark/>
          </w:tcPr>
          <w:p w14:paraId="37085A87" w14:textId="77777777" w:rsidR="00BC1197" w:rsidRPr="00BC1197" w:rsidRDefault="00BC1197" w:rsidP="006F2C65">
            <w:pPr>
              <w:ind w:left="-136" w:right="-184"/>
              <w:jc w:val="center"/>
              <w:rPr>
                <w:bCs/>
                <w:sz w:val="20"/>
                <w:szCs w:val="20"/>
              </w:rPr>
            </w:pPr>
            <w:r w:rsidRPr="00BC1197">
              <w:rPr>
                <w:bCs/>
                <w:sz w:val="20"/>
                <w:szCs w:val="20"/>
              </w:rPr>
              <w:t>Ед. измерения</w:t>
            </w:r>
          </w:p>
        </w:tc>
        <w:tc>
          <w:tcPr>
            <w:tcW w:w="268" w:type="pct"/>
            <w:shd w:val="clear" w:color="auto" w:fill="auto"/>
            <w:noWrap/>
            <w:vAlign w:val="center"/>
          </w:tcPr>
          <w:p w14:paraId="5685BDE4" w14:textId="77777777" w:rsidR="00BC1197" w:rsidRPr="00BC1197" w:rsidRDefault="00BC1197" w:rsidP="006F2C65">
            <w:pPr>
              <w:ind w:left="-136" w:right="-184"/>
              <w:jc w:val="center"/>
              <w:rPr>
                <w:sz w:val="20"/>
                <w:szCs w:val="20"/>
              </w:rPr>
            </w:pPr>
            <w:r w:rsidRPr="00BC1197">
              <w:rPr>
                <w:iCs/>
                <w:sz w:val="20"/>
                <w:szCs w:val="20"/>
              </w:rPr>
              <w:t>2023 год</w:t>
            </w:r>
          </w:p>
        </w:tc>
        <w:tc>
          <w:tcPr>
            <w:tcW w:w="268" w:type="pct"/>
            <w:shd w:val="clear" w:color="auto" w:fill="auto"/>
            <w:noWrap/>
            <w:vAlign w:val="center"/>
          </w:tcPr>
          <w:p w14:paraId="63D2AD4A" w14:textId="77777777" w:rsidR="00BC1197" w:rsidRPr="00BC1197" w:rsidRDefault="00BC1197" w:rsidP="006F2C65">
            <w:pPr>
              <w:ind w:left="-136" w:right="-184"/>
              <w:jc w:val="center"/>
              <w:rPr>
                <w:sz w:val="20"/>
                <w:szCs w:val="20"/>
              </w:rPr>
            </w:pPr>
            <w:r w:rsidRPr="00BC1197">
              <w:rPr>
                <w:iCs/>
                <w:sz w:val="20"/>
                <w:szCs w:val="20"/>
              </w:rPr>
              <w:t>2024 год</w:t>
            </w:r>
          </w:p>
        </w:tc>
        <w:tc>
          <w:tcPr>
            <w:tcW w:w="270" w:type="pct"/>
            <w:shd w:val="clear" w:color="auto" w:fill="auto"/>
            <w:noWrap/>
            <w:vAlign w:val="center"/>
          </w:tcPr>
          <w:p w14:paraId="244EEB71" w14:textId="77777777" w:rsidR="00BC1197" w:rsidRPr="00BC1197" w:rsidRDefault="00BC1197" w:rsidP="006F2C65">
            <w:pPr>
              <w:ind w:left="-136" w:right="-184"/>
              <w:jc w:val="center"/>
              <w:rPr>
                <w:sz w:val="20"/>
                <w:szCs w:val="20"/>
              </w:rPr>
            </w:pPr>
            <w:r w:rsidRPr="00BC1197">
              <w:rPr>
                <w:iCs/>
                <w:sz w:val="20"/>
                <w:szCs w:val="20"/>
              </w:rPr>
              <w:t>2025 год</w:t>
            </w:r>
          </w:p>
        </w:tc>
        <w:tc>
          <w:tcPr>
            <w:tcW w:w="365" w:type="pct"/>
            <w:shd w:val="clear" w:color="auto" w:fill="auto"/>
            <w:noWrap/>
            <w:vAlign w:val="center"/>
          </w:tcPr>
          <w:p w14:paraId="02AB15B0" w14:textId="77777777" w:rsidR="00BC1197" w:rsidRPr="00BC1197" w:rsidRDefault="00BC1197" w:rsidP="006F2C65">
            <w:pPr>
              <w:ind w:left="-136" w:right="-184"/>
              <w:jc w:val="center"/>
              <w:rPr>
                <w:sz w:val="20"/>
                <w:szCs w:val="20"/>
              </w:rPr>
            </w:pPr>
            <w:r w:rsidRPr="00BC1197">
              <w:rPr>
                <w:iCs/>
                <w:sz w:val="20"/>
                <w:szCs w:val="20"/>
              </w:rPr>
              <w:t>2026 год</w:t>
            </w:r>
          </w:p>
        </w:tc>
        <w:tc>
          <w:tcPr>
            <w:tcW w:w="270" w:type="pct"/>
            <w:shd w:val="clear" w:color="auto" w:fill="auto"/>
            <w:noWrap/>
            <w:vAlign w:val="center"/>
          </w:tcPr>
          <w:p w14:paraId="786BA6EC" w14:textId="77777777" w:rsidR="00BC1197" w:rsidRPr="00BC1197" w:rsidRDefault="00BC1197" w:rsidP="006F2C65">
            <w:pPr>
              <w:ind w:left="-136" w:right="-184"/>
              <w:jc w:val="center"/>
              <w:rPr>
                <w:sz w:val="20"/>
                <w:szCs w:val="20"/>
              </w:rPr>
            </w:pPr>
            <w:r w:rsidRPr="00BC1197">
              <w:rPr>
                <w:iCs/>
                <w:sz w:val="20"/>
                <w:szCs w:val="20"/>
              </w:rPr>
              <w:t>2027 год</w:t>
            </w:r>
          </w:p>
        </w:tc>
        <w:tc>
          <w:tcPr>
            <w:tcW w:w="361" w:type="pct"/>
            <w:shd w:val="clear" w:color="auto" w:fill="auto"/>
            <w:noWrap/>
            <w:vAlign w:val="center"/>
          </w:tcPr>
          <w:p w14:paraId="54EFAF76" w14:textId="77777777" w:rsidR="00BC1197" w:rsidRPr="00BC1197" w:rsidRDefault="00BC1197" w:rsidP="006F2C65">
            <w:pPr>
              <w:ind w:left="-136" w:right="-184"/>
              <w:jc w:val="center"/>
              <w:rPr>
                <w:sz w:val="20"/>
                <w:szCs w:val="20"/>
              </w:rPr>
            </w:pPr>
            <w:r w:rsidRPr="00BC1197">
              <w:rPr>
                <w:sz w:val="20"/>
                <w:szCs w:val="20"/>
              </w:rPr>
              <w:t>2028 год</w:t>
            </w:r>
          </w:p>
        </w:tc>
        <w:tc>
          <w:tcPr>
            <w:tcW w:w="360" w:type="pct"/>
            <w:shd w:val="clear" w:color="auto" w:fill="auto"/>
            <w:vAlign w:val="center"/>
          </w:tcPr>
          <w:p w14:paraId="0A2B18DD" w14:textId="77777777" w:rsidR="00BC1197" w:rsidRPr="00BC1197" w:rsidRDefault="00BC1197" w:rsidP="006F2C65">
            <w:pPr>
              <w:ind w:left="-136" w:right="-184"/>
              <w:jc w:val="center"/>
              <w:rPr>
                <w:sz w:val="20"/>
                <w:szCs w:val="20"/>
              </w:rPr>
            </w:pPr>
            <w:r w:rsidRPr="00BC1197">
              <w:rPr>
                <w:sz w:val="20"/>
                <w:szCs w:val="20"/>
              </w:rPr>
              <w:t>2029-2033 годы</w:t>
            </w:r>
          </w:p>
        </w:tc>
      </w:tr>
      <w:tr w:rsidR="00BC1197" w:rsidRPr="00BC1197" w14:paraId="066A9665" w14:textId="77777777" w:rsidTr="00BC1197">
        <w:trPr>
          <w:cantSplit/>
          <w:jc w:val="center"/>
        </w:trPr>
        <w:tc>
          <w:tcPr>
            <w:tcW w:w="221" w:type="pct"/>
            <w:vAlign w:val="center"/>
          </w:tcPr>
          <w:p w14:paraId="7BB93723" w14:textId="77777777" w:rsidR="00BC1197" w:rsidRPr="00BC1197" w:rsidRDefault="00BC1197" w:rsidP="00BC1197">
            <w:pPr>
              <w:jc w:val="center"/>
              <w:rPr>
                <w:bCs/>
                <w:sz w:val="20"/>
                <w:szCs w:val="20"/>
              </w:rPr>
            </w:pPr>
            <w:r w:rsidRPr="00BC1197">
              <w:rPr>
                <w:bCs/>
                <w:sz w:val="20"/>
                <w:szCs w:val="20"/>
              </w:rPr>
              <w:t>1</w:t>
            </w:r>
          </w:p>
        </w:tc>
        <w:tc>
          <w:tcPr>
            <w:tcW w:w="2189" w:type="pct"/>
            <w:shd w:val="clear" w:color="auto" w:fill="auto"/>
            <w:noWrap/>
            <w:vAlign w:val="center"/>
            <w:hideMark/>
          </w:tcPr>
          <w:p w14:paraId="0B85466F" w14:textId="77777777" w:rsidR="00BC1197" w:rsidRPr="00BC1197" w:rsidRDefault="00BC1197" w:rsidP="00BC1197">
            <w:pPr>
              <w:rPr>
                <w:sz w:val="20"/>
                <w:szCs w:val="20"/>
              </w:rPr>
            </w:pPr>
            <w:r w:rsidRPr="00BC1197">
              <w:rPr>
                <w:color w:val="000000"/>
                <w:sz w:val="20"/>
                <w:szCs w:val="20"/>
              </w:rPr>
              <w:t>Производство тепловой энергии</w:t>
            </w:r>
          </w:p>
        </w:tc>
        <w:tc>
          <w:tcPr>
            <w:tcW w:w="428" w:type="pct"/>
            <w:shd w:val="clear" w:color="auto" w:fill="auto"/>
            <w:noWrap/>
            <w:vAlign w:val="center"/>
            <w:hideMark/>
          </w:tcPr>
          <w:p w14:paraId="12EBC899" w14:textId="77777777" w:rsidR="00BC1197" w:rsidRPr="00BC1197" w:rsidRDefault="00BC1197" w:rsidP="00BC1197">
            <w:pPr>
              <w:ind w:left="-136" w:right="-184"/>
              <w:jc w:val="center"/>
              <w:rPr>
                <w:sz w:val="20"/>
                <w:szCs w:val="20"/>
              </w:rPr>
            </w:pPr>
            <w:r w:rsidRPr="00BC1197">
              <w:rPr>
                <w:sz w:val="20"/>
                <w:szCs w:val="20"/>
              </w:rPr>
              <w:t>Гкал</w:t>
            </w:r>
          </w:p>
        </w:tc>
        <w:tc>
          <w:tcPr>
            <w:tcW w:w="268" w:type="pct"/>
            <w:shd w:val="clear" w:color="auto" w:fill="auto"/>
            <w:noWrap/>
            <w:vAlign w:val="bottom"/>
          </w:tcPr>
          <w:p w14:paraId="7A7B58DD" w14:textId="2EABD005" w:rsidR="00BC1197" w:rsidRPr="00BC1197" w:rsidRDefault="00BC1197" w:rsidP="00BC1197">
            <w:pPr>
              <w:ind w:left="-136" w:right="-184"/>
              <w:jc w:val="center"/>
              <w:rPr>
                <w:sz w:val="20"/>
                <w:szCs w:val="20"/>
              </w:rPr>
            </w:pPr>
            <w:r w:rsidRPr="00BC1197">
              <w:rPr>
                <w:color w:val="000000"/>
                <w:sz w:val="20"/>
                <w:szCs w:val="20"/>
              </w:rPr>
              <w:t>4129,9</w:t>
            </w:r>
          </w:p>
        </w:tc>
        <w:tc>
          <w:tcPr>
            <w:tcW w:w="268" w:type="pct"/>
            <w:shd w:val="clear" w:color="auto" w:fill="auto"/>
            <w:noWrap/>
            <w:vAlign w:val="bottom"/>
          </w:tcPr>
          <w:p w14:paraId="690D1AD5" w14:textId="203D4F79" w:rsidR="00BC1197" w:rsidRPr="00BC1197" w:rsidRDefault="00BC1197" w:rsidP="00BC1197">
            <w:pPr>
              <w:ind w:left="-136" w:right="-184"/>
              <w:jc w:val="center"/>
              <w:rPr>
                <w:sz w:val="20"/>
                <w:szCs w:val="20"/>
              </w:rPr>
            </w:pPr>
            <w:r w:rsidRPr="00BC1197">
              <w:rPr>
                <w:color w:val="000000"/>
                <w:sz w:val="20"/>
                <w:szCs w:val="20"/>
              </w:rPr>
              <w:t>4126,8</w:t>
            </w:r>
          </w:p>
        </w:tc>
        <w:tc>
          <w:tcPr>
            <w:tcW w:w="270" w:type="pct"/>
            <w:shd w:val="clear" w:color="auto" w:fill="auto"/>
            <w:noWrap/>
            <w:vAlign w:val="bottom"/>
          </w:tcPr>
          <w:p w14:paraId="36CB43A8" w14:textId="11C8C96F" w:rsidR="00BC1197" w:rsidRPr="00BC1197" w:rsidRDefault="00BC1197" w:rsidP="00BC1197">
            <w:pPr>
              <w:ind w:left="-136" w:right="-184"/>
              <w:jc w:val="center"/>
              <w:rPr>
                <w:sz w:val="20"/>
                <w:szCs w:val="20"/>
              </w:rPr>
            </w:pPr>
            <w:r w:rsidRPr="00BC1197">
              <w:rPr>
                <w:color w:val="000000"/>
                <w:sz w:val="20"/>
                <w:szCs w:val="20"/>
              </w:rPr>
              <w:t>4123,8</w:t>
            </w:r>
          </w:p>
        </w:tc>
        <w:tc>
          <w:tcPr>
            <w:tcW w:w="365" w:type="pct"/>
            <w:shd w:val="clear" w:color="auto" w:fill="auto"/>
            <w:noWrap/>
            <w:vAlign w:val="bottom"/>
          </w:tcPr>
          <w:p w14:paraId="2EEF5B8D" w14:textId="796AFCEB" w:rsidR="00BC1197" w:rsidRPr="00BC1197" w:rsidRDefault="00BC1197" w:rsidP="00BC1197">
            <w:pPr>
              <w:ind w:left="-136" w:right="-184"/>
              <w:jc w:val="center"/>
              <w:rPr>
                <w:sz w:val="20"/>
                <w:szCs w:val="20"/>
              </w:rPr>
            </w:pPr>
            <w:r w:rsidRPr="00BC1197">
              <w:rPr>
                <w:color w:val="000000"/>
                <w:sz w:val="20"/>
                <w:szCs w:val="20"/>
              </w:rPr>
              <w:t>4120,7</w:t>
            </w:r>
          </w:p>
        </w:tc>
        <w:tc>
          <w:tcPr>
            <w:tcW w:w="270" w:type="pct"/>
            <w:shd w:val="clear" w:color="auto" w:fill="auto"/>
            <w:noWrap/>
            <w:vAlign w:val="bottom"/>
          </w:tcPr>
          <w:p w14:paraId="2F97E9B2" w14:textId="76C04876" w:rsidR="00BC1197" w:rsidRPr="00BC1197" w:rsidRDefault="00BC1197" w:rsidP="00BC1197">
            <w:pPr>
              <w:ind w:left="-136" w:right="-184"/>
              <w:jc w:val="center"/>
              <w:rPr>
                <w:sz w:val="20"/>
                <w:szCs w:val="20"/>
              </w:rPr>
            </w:pPr>
            <w:r w:rsidRPr="00BC1197">
              <w:rPr>
                <w:color w:val="000000"/>
                <w:sz w:val="20"/>
                <w:szCs w:val="20"/>
              </w:rPr>
              <w:t>4117,7</w:t>
            </w:r>
          </w:p>
        </w:tc>
        <w:tc>
          <w:tcPr>
            <w:tcW w:w="361" w:type="pct"/>
            <w:shd w:val="clear" w:color="auto" w:fill="auto"/>
            <w:noWrap/>
            <w:vAlign w:val="bottom"/>
          </w:tcPr>
          <w:p w14:paraId="71ED115A" w14:textId="69A96964" w:rsidR="00BC1197" w:rsidRPr="00BC1197" w:rsidRDefault="00BC1197" w:rsidP="00BC1197">
            <w:pPr>
              <w:ind w:left="-136" w:right="-184"/>
              <w:jc w:val="center"/>
              <w:rPr>
                <w:sz w:val="20"/>
                <w:szCs w:val="20"/>
              </w:rPr>
            </w:pPr>
            <w:r w:rsidRPr="00BC1197">
              <w:rPr>
                <w:color w:val="000000"/>
                <w:sz w:val="20"/>
                <w:szCs w:val="20"/>
              </w:rPr>
              <w:t>4114,6</w:t>
            </w:r>
          </w:p>
        </w:tc>
        <w:tc>
          <w:tcPr>
            <w:tcW w:w="360" w:type="pct"/>
            <w:shd w:val="clear" w:color="auto" w:fill="auto"/>
            <w:vAlign w:val="bottom"/>
          </w:tcPr>
          <w:p w14:paraId="2EBF92AC" w14:textId="770080D5" w:rsidR="00BC1197" w:rsidRPr="00BC1197" w:rsidRDefault="00BC1197" w:rsidP="00BC1197">
            <w:pPr>
              <w:ind w:left="-136" w:right="-184"/>
              <w:jc w:val="center"/>
              <w:rPr>
                <w:sz w:val="20"/>
                <w:szCs w:val="20"/>
              </w:rPr>
            </w:pPr>
            <w:r w:rsidRPr="00BC1197">
              <w:rPr>
                <w:color w:val="000000"/>
                <w:sz w:val="20"/>
                <w:szCs w:val="20"/>
              </w:rPr>
              <w:t>4111,6</w:t>
            </w:r>
          </w:p>
        </w:tc>
      </w:tr>
      <w:tr w:rsidR="00BC1197" w:rsidRPr="00BC1197" w14:paraId="2E616C08" w14:textId="77777777" w:rsidTr="00BC1197">
        <w:trPr>
          <w:cantSplit/>
          <w:jc w:val="center"/>
        </w:trPr>
        <w:tc>
          <w:tcPr>
            <w:tcW w:w="221" w:type="pct"/>
            <w:vAlign w:val="center"/>
          </w:tcPr>
          <w:p w14:paraId="4218663A" w14:textId="77777777" w:rsidR="00BC1197" w:rsidRPr="00BC1197" w:rsidRDefault="00BC1197" w:rsidP="00BC1197">
            <w:pPr>
              <w:jc w:val="center"/>
              <w:rPr>
                <w:bCs/>
                <w:sz w:val="20"/>
                <w:szCs w:val="20"/>
              </w:rPr>
            </w:pPr>
            <w:r w:rsidRPr="00BC1197">
              <w:rPr>
                <w:bCs/>
                <w:sz w:val="20"/>
                <w:szCs w:val="20"/>
              </w:rPr>
              <w:t>2</w:t>
            </w:r>
          </w:p>
        </w:tc>
        <w:tc>
          <w:tcPr>
            <w:tcW w:w="2189" w:type="pct"/>
            <w:shd w:val="clear" w:color="auto" w:fill="auto"/>
            <w:noWrap/>
            <w:vAlign w:val="center"/>
          </w:tcPr>
          <w:p w14:paraId="3D168820" w14:textId="77777777" w:rsidR="00BC1197" w:rsidRPr="00BC1197" w:rsidRDefault="00BC1197" w:rsidP="00BC1197">
            <w:pPr>
              <w:rPr>
                <w:sz w:val="20"/>
                <w:szCs w:val="20"/>
              </w:rPr>
            </w:pPr>
            <w:r w:rsidRPr="00BC1197">
              <w:rPr>
                <w:color w:val="000000"/>
                <w:sz w:val="20"/>
                <w:szCs w:val="20"/>
              </w:rPr>
              <w:t>Собственные нужды</w:t>
            </w:r>
          </w:p>
        </w:tc>
        <w:tc>
          <w:tcPr>
            <w:tcW w:w="428" w:type="pct"/>
            <w:shd w:val="clear" w:color="auto" w:fill="auto"/>
            <w:noWrap/>
            <w:vAlign w:val="center"/>
          </w:tcPr>
          <w:p w14:paraId="2471114A" w14:textId="77777777" w:rsidR="00BC1197" w:rsidRPr="00BC1197" w:rsidRDefault="00BC1197" w:rsidP="00BC1197">
            <w:pPr>
              <w:ind w:left="-136" w:right="-184"/>
              <w:jc w:val="center"/>
              <w:rPr>
                <w:sz w:val="20"/>
                <w:szCs w:val="20"/>
              </w:rPr>
            </w:pPr>
            <w:r w:rsidRPr="00BC1197">
              <w:rPr>
                <w:sz w:val="20"/>
                <w:szCs w:val="20"/>
              </w:rPr>
              <w:t>Гкал</w:t>
            </w:r>
          </w:p>
        </w:tc>
        <w:tc>
          <w:tcPr>
            <w:tcW w:w="268" w:type="pct"/>
            <w:shd w:val="clear" w:color="auto" w:fill="auto"/>
            <w:noWrap/>
            <w:vAlign w:val="bottom"/>
          </w:tcPr>
          <w:p w14:paraId="20B0F94F" w14:textId="704706D0" w:rsidR="00BC1197" w:rsidRPr="00BC1197" w:rsidRDefault="00BC1197" w:rsidP="00BC1197">
            <w:pPr>
              <w:ind w:left="-136" w:right="-184"/>
              <w:jc w:val="center"/>
              <w:rPr>
                <w:sz w:val="20"/>
                <w:szCs w:val="20"/>
              </w:rPr>
            </w:pPr>
            <w:r w:rsidRPr="00BC1197">
              <w:rPr>
                <w:color w:val="000000"/>
                <w:sz w:val="20"/>
                <w:szCs w:val="20"/>
              </w:rPr>
              <w:t>81,0</w:t>
            </w:r>
          </w:p>
        </w:tc>
        <w:tc>
          <w:tcPr>
            <w:tcW w:w="268" w:type="pct"/>
            <w:shd w:val="clear" w:color="auto" w:fill="auto"/>
            <w:noWrap/>
            <w:vAlign w:val="bottom"/>
          </w:tcPr>
          <w:p w14:paraId="405912BB" w14:textId="156B5856" w:rsidR="00BC1197" w:rsidRPr="00BC1197" w:rsidRDefault="00BC1197" w:rsidP="00BC1197">
            <w:pPr>
              <w:ind w:left="-136" w:right="-184"/>
              <w:jc w:val="center"/>
              <w:rPr>
                <w:sz w:val="20"/>
                <w:szCs w:val="20"/>
              </w:rPr>
            </w:pPr>
            <w:r w:rsidRPr="00BC1197">
              <w:rPr>
                <w:color w:val="000000"/>
                <w:sz w:val="20"/>
                <w:szCs w:val="20"/>
              </w:rPr>
              <w:t>81,0</w:t>
            </w:r>
          </w:p>
        </w:tc>
        <w:tc>
          <w:tcPr>
            <w:tcW w:w="270" w:type="pct"/>
            <w:shd w:val="clear" w:color="auto" w:fill="auto"/>
            <w:noWrap/>
            <w:vAlign w:val="bottom"/>
          </w:tcPr>
          <w:p w14:paraId="34307144" w14:textId="79C6F133" w:rsidR="00BC1197" w:rsidRPr="00BC1197" w:rsidRDefault="00BC1197" w:rsidP="00BC1197">
            <w:pPr>
              <w:ind w:left="-136" w:right="-184"/>
              <w:jc w:val="center"/>
              <w:rPr>
                <w:sz w:val="20"/>
                <w:szCs w:val="20"/>
              </w:rPr>
            </w:pPr>
            <w:r w:rsidRPr="00BC1197">
              <w:rPr>
                <w:color w:val="000000"/>
                <w:sz w:val="20"/>
                <w:szCs w:val="20"/>
              </w:rPr>
              <w:t>81,0</w:t>
            </w:r>
          </w:p>
        </w:tc>
        <w:tc>
          <w:tcPr>
            <w:tcW w:w="365" w:type="pct"/>
            <w:shd w:val="clear" w:color="auto" w:fill="auto"/>
            <w:noWrap/>
            <w:vAlign w:val="bottom"/>
          </w:tcPr>
          <w:p w14:paraId="417615AB" w14:textId="4F9653DE" w:rsidR="00BC1197" w:rsidRPr="00BC1197" w:rsidRDefault="00BC1197" w:rsidP="00BC1197">
            <w:pPr>
              <w:ind w:left="-136" w:right="-184"/>
              <w:jc w:val="center"/>
              <w:rPr>
                <w:sz w:val="20"/>
                <w:szCs w:val="20"/>
              </w:rPr>
            </w:pPr>
            <w:r w:rsidRPr="00BC1197">
              <w:rPr>
                <w:color w:val="000000"/>
                <w:sz w:val="20"/>
                <w:szCs w:val="20"/>
              </w:rPr>
              <w:t>81,0</w:t>
            </w:r>
          </w:p>
        </w:tc>
        <w:tc>
          <w:tcPr>
            <w:tcW w:w="270" w:type="pct"/>
            <w:shd w:val="clear" w:color="auto" w:fill="auto"/>
            <w:noWrap/>
            <w:vAlign w:val="bottom"/>
          </w:tcPr>
          <w:p w14:paraId="6A2A2466" w14:textId="39D07081" w:rsidR="00BC1197" w:rsidRPr="00BC1197" w:rsidRDefault="00BC1197" w:rsidP="00BC1197">
            <w:pPr>
              <w:ind w:left="-136" w:right="-184"/>
              <w:jc w:val="center"/>
              <w:rPr>
                <w:sz w:val="20"/>
                <w:szCs w:val="20"/>
              </w:rPr>
            </w:pPr>
            <w:r w:rsidRPr="00BC1197">
              <w:rPr>
                <w:color w:val="000000"/>
                <w:sz w:val="20"/>
                <w:szCs w:val="20"/>
              </w:rPr>
              <w:t>81,0</w:t>
            </w:r>
          </w:p>
        </w:tc>
        <w:tc>
          <w:tcPr>
            <w:tcW w:w="361" w:type="pct"/>
            <w:shd w:val="clear" w:color="auto" w:fill="auto"/>
            <w:noWrap/>
            <w:vAlign w:val="bottom"/>
          </w:tcPr>
          <w:p w14:paraId="6DC350BE" w14:textId="12582456" w:rsidR="00BC1197" w:rsidRPr="00BC1197" w:rsidRDefault="00BC1197" w:rsidP="00BC1197">
            <w:pPr>
              <w:ind w:left="-136" w:right="-184"/>
              <w:jc w:val="center"/>
              <w:rPr>
                <w:sz w:val="20"/>
                <w:szCs w:val="20"/>
              </w:rPr>
            </w:pPr>
            <w:r w:rsidRPr="00BC1197">
              <w:rPr>
                <w:color w:val="000000"/>
                <w:sz w:val="20"/>
                <w:szCs w:val="20"/>
              </w:rPr>
              <w:t>81,0</w:t>
            </w:r>
          </w:p>
        </w:tc>
        <w:tc>
          <w:tcPr>
            <w:tcW w:w="360" w:type="pct"/>
            <w:shd w:val="clear" w:color="auto" w:fill="auto"/>
            <w:vAlign w:val="bottom"/>
          </w:tcPr>
          <w:p w14:paraId="78FD743E" w14:textId="157786E8" w:rsidR="00BC1197" w:rsidRPr="00BC1197" w:rsidRDefault="00BC1197" w:rsidP="00BC1197">
            <w:pPr>
              <w:ind w:left="-136" w:right="-184"/>
              <w:jc w:val="center"/>
              <w:rPr>
                <w:sz w:val="20"/>
                <w:szCs w:val="20"/>
              </w:rPr>
            </w:pPr>
            <w:r w:rsidRPr="00BC1197">
              <w:rPr>
                <w:color w:val="000000"/>
                <w:sz w:val="20"/>
                <w:szCs w:val="20"/>
              </w:rPr>
              <w:t>81,0</w:t>
            </w:r>
          </w:p>
        </w:tc>
      </w:tr>
      <w:tr w:rsidR="00BC1197" w:rsidRPr="00BC1197" w14:paraId="544A98BD" w14:textId="77777777" w:rsidTr="00BC1197">
        <w:trPr>
          <w:cantSplit/>
          <w:jc w:val="center"/>
        </w:trPr>
        <w:tc>
          <w:tcPr>
            <w:tcW w:w="221" w:type="pct"/>
            <w:vAlign w:val="center"/>
          </w:tcPr>
          <w:p w14:paraId="6A7A2BF8" w14:textId="77777777" w:rsidR="00BC1197" w:rsidRPr="00BC1197" w:rsidRDefault="00BC1197" w:rsidP="00BC1197">
            <w:pPr>
              <w:jc w:val="center"/>
              <w:rPr>
                <w:bCs/>
                <w:sz w:val="20"/>
                <w:szCs w:val="20"/>
              </w:rPr>
            </w:pPr>
            <w:r w:rsidRPr="00BC1197">
              <w:rPr>
                <w:bCs/>
                <w:sz w:val="20"/>
                <w:szCs w:val="20"/>
              </w:rPr>
              <w:t>3</w:t>
            </w:r>
          </w:p>
        </w:tc>
        <w:tc>
          <w:tcPr>
            <w:tcW w:w="2189" w:type="pct"/>
            <w:shd w:val="clear" w:color="auto" w:fill="auto"/>
            <w:noWrap/>
            <w:vAlign w:val="center"/>
            <w:hideMark/>
          </w:tcPr>
          <w:p w14:paraId="6BF5CAB8" w14:textId="77777777" w:rsidR="00BC1197" w:rsidRPr="00BC1197" w:rsidRDefault="00BC1197" w:rsidP="00BC1197">
            <w:pPr>
              <w:rPr>
                <w:sz w:val="20"/>
                <w:szCs w:val="20"/>
              </w:rPr>
            </w:pPr>
            <w:r w:rsidRPr="00BC1197">
              <w:rPr>
                <w:color w:val="000000"/>
                <w:sz w:val="20"/>
                <w:szCs w:val="20"/>
              </w:rPr>
              <w:t>Потери в тепловой сети</w:t>
            </w:r>
          </w:p>
        </w:tc>
        <w:tc>
          <w:tcPr>
            <w:tcW w:w="428" w:type="pct"/>
            <w:shd w:val="clear" w:color="auto" w:fill="auto"/>
            <w:noWrap/>
            <w:vAlign w:val="center"/>
            <w:hideMark/>
          </w:tcPr>
          <w:p w14:paraId="4F6ED7D3" w14:textId="77777777" w:rsidR="00BC1197" w:rsidRPr="00BC1197" w:rsidRDefault="00BC1197" w:rsidP="00BC1197">
            <w:pPr>
              <w:ind w:left="-136" w:right="-184"/>
              <w:jc w:val="center"/>
              <w:rPr>
                <w:sz w:val="20"/>
                <w:szCs w:val="20"/>
              </w:rPr>
            </w:pPr>
            <w:r w:rsidRPr="00BC1197">
              <w:rPr>
                <w:sz w:val="20"/>
                <w:szCs w:val="20"/>
              </w:rPr>
              <w:t>Гкал</w:t>
            </w:r>
          </w:p>
        </w:tc>
        <w:tc>
          <w:tcPr>
            <w:tcW w:w="268" w:type="pct"/>
            <w:shd w:val="clear" w:color="auto" w:fill="auto"/>
            <w:noWrap/>
            <w:vAlign w:val="bottom"/>
          </w:tcPr>
          <w:p w14:paraId="6A5A918A" w14:textId="1BA16097" w:rsidR="00BC1197" w:rsidRPr="00BC1197" w:rsidRDefault="00BC1197" w:rsidP="00BC1197">
            <w:pPr>
              <w:ind w:left="-136" w:right="-184"/>
              <w:jc w:val="center"/>
              <w:rPr>
                <w:sz w:val="20"/>
                <w:szCs w:val="20"/>
              </w:rPr>
            </w:pPr>
            <w:r w:rsidRPr="00BC1197">
              <w:rPr>
                <w:color w:val="000000"/>
                <w:sz w:val="20"/>
                <w:szCs w:val="20"/>
              </w:rPr>
              <w:t>618,4</w:t>
            </w:r>
          </w:p>
        </w:tc>
        <w:tc>
          <w:tcPr>
            <w:tcW w:w="268" w:type="pct"/>
            <w:shd w:val="clear" w:color="auto" w:fill="auto"/>
            <w:noWrap/>
            <w:vAlign w:val="bottom"/>
          </w:tcPr>
          <w:p w14:paraId="2F8E5DCF" w14:textId="2A7458A1" w:rsidR="00BC1197" w:rsidRPr="00BC1197" w:rsidRDefault="00BC1197" w:rsidP="00BC1197">
            <w:pPr>
              <w:ind w:left="-136" w:right="-184"/>
              <w:jc w:val="center"/>
              <w:rPr>
                <w:sz w:val="20"/>
                <w:szCs w:val="20"/>
              </w:rPr>
            </w:pPr>
            <w:r w:rsidRPr="00BC1197">
              <w:rPr>
                <w:color w:val="000000"/>
                <w:sz w:val="20"/>
                <w:szCs w:val="20"/>
              </w:rPr>
              <w:t>615,3</w:t>
            </w:r>
          </w:p>
        </w:tc>
        <w:tc>
          <w:tcPr>
            <w:tcW w:w="270" w:type="pct"/>
            <w:shd w:val="clear" w:color="auto" w:fill="auto"/>
            <w:noWrap/>
            <w:vAlign w:val="bottom"/>
          </w:tcPr>
          <w:p w14:paraId="03B19FA6" w14:textId="572BEFBB" w:rsidR="00BC1197" w:rsidRPr="00BC1197" w:rsidRDefault="00BC1197" w:rsidP="00BC1197">
            <w:pPr>
              <w:ind w:left="-136" w:right="-184"/>
              <w:jc w:val="center"/>
              <w:rPr>
                <w:sz w:val="20"/>
                <w:szCs w:val="20"/>
              </w:rPr>
            </w:pPr>
            <w:r w:rsidRPr="00BC1197">
              <w:rPr>
                <w:color w:val="000000"/>
                <w:sz w:val="20"/>
                <w:szCs w:val="20"/>
              </w:rPr>
              <w:t>612,2</w:t>
            </w:r>
          </w:p>
        </w:tc>
        <w:tc>
          <w:tcPr>
            <w:tcW w:w="365" w:type="pct"/>
            <w:shd w:val="clear" w:color="auto" w:fill="auto"/>
            <w:noWrap/>
            <w:vAlign w:val="bottom"/>
          </w:tcPr>
          <w:p w14:paraId="504667CA" w14:textId="3BC18B18" w:rsidR="00BC1197" w:rsidRPr="00BC1197" w:rsidRDefault="00BC1197" w:rsidP="00BC1197">
            <w:pPr>
              <w:ind w:left="-136" w:right="-184"/>
              <w:jc w:val="center"/>
              <w:rPr>
                <w:sz w:val="20"/>
                <w:szCs w:val="20"/>
              </w:rPr>
            </w:pPr>
            <w:r w:rsidRPr="00BC1197">
              <w:rPr>
                <w:color w:val="000000"/>
                <w:sz w:val="20"/>
                <w:szCs w:val="20"/>
              </w:rPr>
              <w:t>609,2</w:t>
            </w:r>
          </w:p>
        </w:tc>
        <w:tc>
          <w:tcPr>
            <w:tcW w:w="270" w:type="pct"/>
            <w:shd w:val="clear" w:color="auto" w:fill="auto"/>
            <w:noWrap/>
            <w:vAlign w:val="bottom"/>
          </w:tcPr>
          <w:p w14:paraId="38088AF9" w14:textId="63F8F3FE" w:rsidR="00BC1197" w:rsidRPr="00BC1197" w:rsidRDefault="00BC1197" w:rsidP="00BC1197">
            <w:pPr>
              <w:ind w:left="-136" w:right="-184"/>
              <w:jc w:val="center"/>
              <w:rPr>
                <w:sz w:val="20"/>
                <w:szCs w:val="20"/>
              </w:rPr>
            </w:pPr>
            <w:r w:rsidRPr="00BC1197">
              <w:rPr>
                <w:color w:val="000000"/>
                <w:sz w:val="20"/>
                <w:szCs w:val="20"/>
              </w:rPr>
              <w:t>606,1</w:t>
            </w:r>
          </w:p>
        </w:tc>
        <w:tc>
          <w:tcPr>
            <w:tcW w:w="361" w:type="pct"/>
            <w:shd w:val="clear" w:color="auto" w:fill="auto"/>
            <w:noWrap/>
            <w:vAlign w:val="bottom"/>
          </w:tcPr>
          <w:p w14:paraId="3AC83D16" w14:textId="22CDCFD6" w:rsidR="00BC1197" w:rsidRPr="00BC1197" w:rsidRDefault="00BC1197" w:rsidP="00BC1197">
            <w:pPr>
              <w:ind w:left="-136" w:right="-184"/>
              <w:jc w:val="center"/>
              <w:rPr>
                <w:sz w:val="20"/>
                <w:szCs w:val="20"/>
              </w:rPr>
            </w:pPr>
            <w:r w:rsidRPr="00BC1197">
              <w:rPr>
                <w:color w:val="000000"/>
                <w:sz w:val="20"/>
                <w:szCs w:val="20"/>
              </w:rPr>
              <w:t>603,1</w:t>
            </w:r>
          </w:p>
        </w:tc>
        <w:tc>
          <w:tcPr>
            <w:tcW w:w="360" w:type="pct"/>
            <w:shd w:val="clear" w:color="auto" w:fill="auto"/>
            <w:vAlign w:val="bottom"/>
          </w:tcPr>
          <w:p w14:paraId="2EDC4B89" w14:textId="5AFAB4B9" w:rsidR="00BC1197" w:rsidRPr="00BC1197" w:rsidRDefault="00BC1197" w:rsidP="00BC1197">
            <w:pPr>
              <w:ind w:left="-136" w:right="-184"/>
              <w:jc w:val="center"/>
              <w:rPr>
                <w:sz w:val="20"/>
                <w:szCs w:val="20"/>
              </w:rPr>
            </w:pPr>
            <w:r w:rsidRPr="00BC1197">
              <w:rPr>
                <w:color w:val="000000"/>
                <w:sz w:val="20"/>
                <w:szCs w:val="20"/>
              </w:rPr>
              <w:t>600,1</w:t>
            </w:r>
          </w:p>
        </w:tc>
      </w:tr>
      <w:tr w:rsidR="00BC1197" w:rsidRPr="00BC1197" w14:paraId="4BBD4396" w14:textId="77777777" w:rsidTr="00BC1197">
        <w:trPr>
          <w:cantSplit/>
          <w:jc w:val="center"/>
        </w:trPr>
        <w:tc>
          <w:tcPr>
            <w:tcW w:w="221" w:type="pct"/>
            <w:vAlign w:val="center"/>
          </w:tcPr>
          <w:p w14:paraId="4CD27FEC" w14:textId="77777777" w:rsidR="00BC1197" w:rsidRPr="00BC1197" w:rsidRDefault="00BC1197" w:rsidP="00BC1197">
            <w:pPr>
              <w:jc w:val="center"/>
              <w:rPr>
                <w:bCs/>
                <w:sz w:val="20"/>
                <w:szCs w:val="20"/>
              </w:rPr>
            </w:pPr>
            <w:r w:rsidRPr="00BC1197">
              <w:rPr>
                <w:sz w:val="20"/>
                <w:szCs w:val="20"/>
              </w:rPr>
              <w:t>4</w:t>
            </w:r>
          </w:p>
        </w:tc>
        <w:tc>
          <w:tcPr>
            <w:tcW w:w="2189" w:type="pct"/>
            <w:shd w:val="clear" w:color="auto" w:fill="auto"/>
            <w:noWrap/>
            <w:vAlign w:val="center"/>
            <w:hideMark/>
          </w:tcPr>
          <w:p w14:paraId="428264D7" w14:textId="77777777" w:rsidR="00BC1197" w:rsidRPr="00BC1197" w:rsidRDefault="00BC1197" w:rsidP="00BC1197">
            <w:pPr>
              <w:rPr>
                <w:sz w:val="20"/>
                <w:szCs w:val="20"/>
              </w:rPr>
            </w:pPr>
            <w:r w:rsidRPr="00BC1197">
              <w:rPr>
                <w:color w:val="000000"/>
                <w:sz w:val="20"/>
                <w:szCs w:val="20"/>
              </w:rPr>
              <w:t>Полезный отпуск</w:t>
            </w:r>
          </w:p>
        </w:tc>
        <w:tc>
          <w:tcPr>
            <w:tcW w:w="428" w:type="pct"/>
            <w:shd w:val="clear" w:color="auto" w:fill="auto"/>
            <w:noWrap/>
            <w:vAlign w:val="center"/>
            <w:hideMark/>
          </w:tcPr>
          <w:p w14:paraId="1F63595C" w14:textId="77777777" w:rsidR="00BC1197" w:rsidRPr="00BC1197" w:rsidRDefault="00BC1197" w:rsidP="00BC1197">
            <w:pPr>
              <w:ind w:left="-136" w:right="-184"/>
              <w:jc w:val="center"/>
              <w:rPr>
                <w:sz w:val="20"/>
                <w:szCs w:val="20"/>
              </w:rPr>
            </w:pPr>
            <w:r w:rsidRPr="00BC1197">
              <w:rPr>
                <w:sz w:val="20"/>
                <w:szCs w:val="20"/>
              </w:rPr>
              <w:t>Гкал</w:t>
            </w:r>
          </w:p>
        </w:tc>
        <w:tc>
          <w:tcPr>
            <w:tcW w:w="268" w:type="pct"/>
            <w:shd w:val="clear" w:color="auto" w:fill="auto"/>
            <w:noWrap/>
            <w:vAlign w:val="bottom"/>
          </w:tcPr>
          <w:p w14:paraId="4167DC50" w14:textId="52A69E85" w:rsidR="00BC1197" w:rsidRPr="00BC1197" w:rsidRDefault="00BC1197" w:rsidP="00BC1197">
            <w:pPr>
              <w:ind w:left="-136" w:right="-184"/>
              <w:jc w:val="center"/>
              <w:rPr>
                <w:sz w:val="20"/>
                <w:szCs w:val="20"/>
              </w:rPr>
            </w:pPr>
            <w:r w:rsidRPr="00BC1197">
              <w:rPr>
                <w:color w:val="000000"/>
                <w:sz w:val="20"/>
                <w:szCs w:val="20"/>
              </w:rPr>
              <w:t>3430,5</w:t>
            </w:r>
          </w:p>
        </w:tc>
        <w:tc>
          <w:tcPr>
            <w:tcW w:w="268" w:type="pct"/>
            <w:shd w:val="clear" w:color="auto" w:fill="auto"/>
            <w:noWrap/>
            <w:vAlign w:val="bottom"/>
          </w:tcPr>
          <w:p w14:paraId="487BC440" w14:textId="1CF2A867" w:rsidR="00BC1197" w:rsidRPr="00BC1197" w:rsidRDefault="00BC1197" w:rsidP="00BC1197">
            <w:pPr>
              <w:ind w:left="-136" w:right="-184"/>
              <w:jc w:val="center"/>
              <w:rPr>
                <w:sz w:val="20"/>
                <w:szCs w:val="20"/>
              </w:rPr>
            </w:pPr>
            <w:r w:rsidRPr="00BC1197">
              <w:rPr>
                <w:color w:val="000000"/>
                <w:sz w:val="20"/>
                <w:szCs w:val="20"/>
              </w:rPr>
              <w:t>3430,5</w:t>
            </w:r>
          </w:p>
        </w:tc>
        <w:tc>
          <w:tcPr>
            <w:tcW w:w="270" w:type="pct"/>
            <w:shd w:val="clear" w:color="auto" w:fill="auto"/>
            <w:noWrap/>
            <w:vAlign w:val="bottom"/>
          </w:tcPr>
          <w:p w14:paraId="4F24A743" w14:textId="5EB00EEF" w:rsidR="00BC1197" w:rsidRPr="00BC1197" w:rsidRDefault="00BC1197" w:rsidP="00BC1197">
            <w:pPr>
              <w:ind w:left="-136" w:right="-184"/>
              <w:jc w:val="center"/>
              <w:rPr>
                <w:sz w:val="20"/>
                <w:szCs w:val="20"/>
              </w:rPr>
            </w:pPr>
            <w:r w:rsidRPr="00BC1197">
              <w:rPr>
                <w:color w:val="000000"/>
                <w:sz w:val="20"/>
                <w:szCs w:val="20"/>
              </w:rPr>
              <w:t>3430,5</w:t>
            </w:r>
          </w:p>
        </w:tc>
        <w:tc>
          <w:tcPr>
            <w:tcW w:w="365" w:type="pct"/>
            <w:shd w:val="clear" w:color="auto" w:fill="auto"/>
            <w:noWrap/>
            <w:vAlign w:val="bottom"/>
          </w:tcPr>
          <w:p w14:paraId="4C319147" w14:textId="7ABD9EA0" w:rsidR="00BC1197" w:rsidRPr="00BC1197" w:rsidRDefault="00BC1197" w:rsidP="00BC1197">
            <w:pPr>
              <w:ind w:left="-136" w:right="-184"/>
              <w:jc w:val="center"/>
              <w:rPr>
                <w:sz w:val="20"/>
                <w:szCs w:val="20"/>
              </w:rPr>
            </w:pPr>
            <w:r w:rsidRPr="00BC1197">
              <w:rPr>
                <w:color w:val="000000"/>
                <w:sz w:val="20"/>
                <w:szCs w:val="20"/>
              </w:rPr>
              <w:t>3430,5</w:t>
            </w:r>
          </w:p>
        </w:tc>
        <w:tc>
          <w:tcPr>
            <w:tcW w:w="270" w:type="pct"/>
            <w:shd w:val="clear" w:color="auto" w:fill="auto"/>
            <w:noWrap/>
            <w:vAlign w:val="bottom"/>
          </w:tcPr>
          <w:p w14:paraId="249F25C3" w14:textId="2F73D2FF" w:rsidR="00BC1197" w:rsidRPr="00BC1197" w:rsidRDefault="00BC1197" w:rsidP="00BC1197">
            <w:pPr>
              <w:ind w:left="-136" w:right="-184"/>
              <w:jc w:val="center"/>
              <w:rPr>
                <w:sz w:val="20"/>
                <w:szCs w:val="20"/>
              </w:rPr>
            </w:pPr>
            <w:r w:rsidRPr="00BC1197">
              <w:rPr>
                <w:color w:val="000000"/>
                <w:sz w:val="20"/>
                <w:szCs w:val="20"/>
              </w:rPr>
              <w:t>3430,5</w:t>
            </w:r>
          </w:p>
        </w:tc>
        <w:tc>
          <w:tcPr>
            <w:tcW w:w="361" w:type="pct"/>
            <w:shd w:val="clear" w:color="auto" w:fill="auto"/>
            <w:noWrap/>
            <w:vAlign w:val="bottom"/>
          </w:tcPr>
          <w:p w14:paraId="087882EF" w14:textId="00680A21" w:rsidR="00BC1197" w:rsidRPr="00BC1197" w:rsidRDefault="00BC1197" w:rsidP="00BC1197">
            <w:pPr>
              <w:ind w:left="-136" w:right="-184"/>
              <w:jc w:val="center"/>
              <w:rPr>
                <w:sz w:val="20"/>
                <w:szCs w:val="20"/>
              </w:rPr>
            </w:pPr>
            <w:r w:rsidRPr="00BC1197">
              <w:rPr>
                <w:color w:val="000000"/>
                <w:sz w:val="20"/>
                <w:szCs w:val="20"/>
              </w:rPr>
              <w:t>3430,5</w:t>
            </w:r>
          </w:p>
        </w:tc>
        <w:tc>
          <w:tcPr>
            <w:tcW w:w="360" w:type="pct"/>
            <w:shd w:val="clear" w:color="auto" w:fill="auto"/>
            <w:vAlign w:val="bottom"/>
          </w:tcPr>
          <w:p w14:paraId="1243BD2E" w14:textId="263150BE" w:rsidR="00BC1197" w:rsidRPr="00BC1197" w:rsidRDefault="00BC1197" w:rsidP="00BC1197">
            <w:pPr>
              <w:ind w:left="-136" w:right="-184"/>
              <w:jc w:val="center"/>
              <w:rPr>
                <w:sz w:val="20"/>
                <w:szCs w:val="20"/>
              </w:rPr>
            </w:pPr>
            <w:r w:rsidRPr="00BC1197">
              <w:rPr>
                <w:color w:val="000000"/>
                <w:sz w:val="20"/>
                <w:szCs w:val="20"/>
              </w:rPr>
              <w:t>3430,5</w:t>
            </w:r>
          </w:p>
        </w:tc>
      </w:tr>
      <w:tr w:rsidR="00BC1197" w:rsidRPr="00BC1197" w14:paraId="2D2F27B1" w14:textId="77777777" w:rsidTr="00BC1197">
        <w:trPr>
          <w:cantSplit/>
          <w:jc w:val="center"/>
        </w:trPr>
        <w:tc>
          <w:tcPr>
            <w:tcW w:w="221" w:type="pct"/>
            <w:vAlign w:val="center"/>
          </w:tcPr>
          <w:p w14:paraId="36D69BF9" w14:textId="77777777" w:rsidR="00BC1197" w:rsidRPr="00BC1197" w:rsidRDefault="00BC1197" w:rsidP="00BC1197">
            <w:pPr>
              <w:jc w:val="center"/>
              <w:rPr>
                <w:sz w:val="20"/>
                <w:szCs w:val="20"/>
              </w:rPr>
            </w:pPr>
            <w:r w:rsidRPr="00BC1197">
              <w:rPr>
                <w:bCs/>
                <w:sz w:val="20"/>
                <w:szCs w:val="20"/>
              </w:rPr>
              <w:t>5</w:t>
            </w:r>
          </w:p>
        </w:tc>
        <w:tc>
          <w:tcPr>
            <w:tcW w:w="2189" w:type="pct"/>
            <w:shd w:val="clear" w:color="auto" w:fill="auto"/>
            <w:noWrap/>
            <w:vAlign w:val="center"/>
            <w:hideMark/>
          </w:tcPr>
          <w:p w14:paraId="622A6810" w14:textId="77777777" w:rsidR="00BC1197" w:rsidRPr="00BC1197" w:rsidRDefault="00BC1197" w:rsidP="00BC1197">
            <w:pPr>
              <w:rPr>
                <w:sz w:val="20"/>
                <w:szCs w:val="20"/>
              </w:rPr>
            </w:pPr>
            <w:r w:rsidRPr="00BC1197">
              <w:rPr>
                <w:sz w:val="20"/>
                <w:szCs w:val="20"/>
              </w:rPr>
              <w:t>Необходимая валовая выручка от вида деятельности</w:t>
            </w:r>
          </w:p>
        </w:tc>
        <w:tc>
          <w:tcPr>
            <w:tcW w:w="428" w:type="pct"/>
            <w:shd w:val="clear" w:color="auto" w:fill="auto"/>
            <w:noWrap/>
            <w:vAlign w:val="center"/>
            <w:hideMark/>
          </w:tcPr>
          <w:p w14:paraId="0FE70808" w14:textId="77777777" w:rsidR="00BC1197" w:rsidRPr="00BC1197" w:rsidRDefault="00BC1197" w:rsidP="00BC1197">
            <w:pPr>
              <w:ind w:left="-136" w:right="-184"/>
              <w:jc w:val="center"/>
              <w:rPr>
                <w:sz w:val="20"/>
                <w:szCs w:val="20"/>
              </w:rPr>
            </w:pPr>
            <w:r w:rsidRPr="00BC1197">
              <w:rPr>
                <w:bCs/>
                <w:sz w:val="20"/>
                <w:szCs w:val="20"/>
              </w:rPr>
              <w:t>тыс.руб.</w:t>
            </w:r>
          </w:p>
        </w:tc>
        <w:tc>
          <w:tcPr>
            <w:tcW w:w="268" w:type="pct"/>
            <w:shd w:val="clear" w:color="auto" w:fill="auto"/>
            <w:noWrap/>
            <w:vAlign w:val="bottom"/>
          </w:tcPr>
          <w:p w14:paraId="2D2BC2B2" w14:textId="2CAC51EC" w:rsidR="00BC1197" w:rsidRPr="00BC1197" w:rsidRDefault="00BC1197" w:rsidP="00BC1197">
            <w:pPr>
              <w:ind w:left="-136" w:right="-184"/>
              <w:jc w:val="center"/>
              <w:rPr>
                <w:sz w:val="20"/>
                <w:szCs w:val="20"/>
              </w:rPr>
            </w:pPr>
            <w:r w:rsidRPr="00BC1197">
              <w:rPr>
                <w:color w:val="000000"/>
                <w:sz w:val="20"/>
                <w:szCs w:val="20"/>
              </w:rPr>
              <w:t>5575,39</w:t>
            </w:r>
          </w:p>
        </w:tc>
        <w:tc>
          <w:tcPr>
            <w:tcW w:w="268" w:type="pct"/>
            <w:shd w:val="clear" w:color="auto" w:fill="auto"/>
            <w:noWrap/>
            <w:vAlign w:val="bottom"/>
          </w:tcPr>
          <w:p w14:paraId="02D8EB74" w14:textId="59350343" w:rsidR="00BC1197" w:rsidRPr="00BC1197" w:rsidRDefault="00BC1197" w:rsidP="00BC1197">
            <w:pPr>
              <w:ind w:left="-136" w:right="-184"/>
              <w:jc w:val="center"/>
              <w:rPr>
                <w:sz w:val="20"/>
                <w:szCs w:val="20"/>
              </w:rPr>
            </w:pPr>
            <w:r w:rsidRPr="00BC1197">
              <w:rPr>
                <w:color w:val="000000"/>
                <w:sz w:val="20"/>
                <w:szCs w:val="20"/>
              </w:rPr>
              <w:t>5798,40</w:t>
            </w:r>
          </w:p>
        </w:tc>
        <w:tc>
          <w:tcPr>
            <w:tcW w:w="270" w:type="pct"/>
            <w:shd w:val="clear" w:color="auto" w:fill="auto"/>
            <w:noWrap/>
            <w:vAlign w:val="bottom"/>
          </w:tcPr>
          <w:p w14:paraId="56CD6AE0" w14:textId="43100583" w:rsidR="00BC1197" w:rsidRPr="00BC1197" w:rsidRDefault="00BC1197" w:rsidP="00BC1197">
            <w:pPr>
              <w:ind w:left="-136" w:right="-184"/>
              <w:jc w:val="center"/>
              <w:rPr>
                <w:sz w:val="20"/>
                <w:szCs w:val="20"/>
              </w:rPr>
            </w:pPr>
            <w:r w:rsidRPr="00BC1197">
              <w:rPr>
                <w:color w:val="000000"/>
                <w:sz w:val="20"/>
                <w:szCs w:val="20"/>
              </w:rPr>
              <w:t>5920,17</w:t>
            </w:r>
          </w:p>
        </w:tc>
        <w:tc>
          <w:tcPr>
            <w:tcW w:w="365" w:type="pct"/>
            <w:shd w:val="clear" w:color="auto" w:fill="auto"/>
            <w:noWrap/>
            <w:vAlign w:val="bottom"/>
          </w:tcPr>
          <w:p w14:paraId="2189F3E3" w14:textId="7EFDC34B" w:rsidR="00BC1197" w:rsidRPr="00BC1197" w:rsidRDefault="00BC1197" w:rsidP="00BC1197">
            <w:pPr>
              <w:ind w:left="-136" w:right="-184"/>
              <w:jc w:val="center"/>
              <w:rPr>
                <w:sz w:val="20"/>
                <w:szCs w:val="20"/>
              </w:rPr>
            </w:pPr>
            <w:r w:rsidRPr="00BC1197">
              <w:rPr>
                <w:color w:val="000000"/>
                <w:sz w:val="20"/>
                <w:szCs w:val="20"/>
              </w:rPr>
              <w:t>6050,41</w:t>
            </w:r>
          </w:p>
        </w:tc>
        <w:tc>
          <w:tcPr>
            <w:tcW w:w="270" w:type="pct"/>
            <w:shd w:val="clear" w:color="auto" w:fill="auto"/>
            <w:noWrap/>
            <w:vAlign w:val="bottom"/>
          </w:tcPr>
          <w:p w14:paraId="445E1425" w14:textId="159A03D6" w:rsidR="00BC1197" w:rsidRPr="00BC1197" w:rsidRDefault="00BC1197" w:rsidP="00BC1197">
            <w:pPr>
              <w:ind w:left="-136" w:right="-184"/>
              <w:jc w:val="center"/>
              <w:rPr>
                <w:sz w:val="20"/>
                <w:szCs w:val="20"/>
              </w:rPr>
            </w:pPr>
            <w:r w:rsidRPr="00BC1197">
              <w:rPr>
                <w:color w:val="000000"/>
                <w:sz w:val="20"/>
                <w:szCs w:val="20"/>
              </w:rPr>
              <w:t>6189,57</w:t>
            </w:r>
          </w:p>
        </w:tc>
        <w:tc>
          <w:tcPr>
            <w:tcW w:w="361" w:type="pct"/>
            <w:shd w:val="clear" w:color="auto" w:fill="auto"/>
            <w:noWrap/>
            <w:vAlign w:val="bottom"/>
          </w:tcPr>
          <w:p w14:paraId="6837B09F" w14:textId="0997210B" w:rsidR="00BC1197" w:rsidRPr="00BC1197" w:rsidRDefault="00BC1197" w:rsidP="00BC1197">
            <w:pPr>
              <w:ind w:left="-136" w:right="-184"/>
              <w:jc w:val="center"/>
              <w:rPr>
                <w:sz w:val="20"/>
                <w:szCs w:val="20"/>
              </w:rPr>
            </w:pPr>
            <w:r w:rsidRPr="00BC1197">
              <w:rPr>
                <w:color w:val="000000"/>
                <w:sz w:val="20"/>
                <w:szCs w:val="20"/>
              </w:rPr>
              <w:t>6331,93</w:t>
            </w:r>
          </w:p>
        </w:tc>
        <w:tc>
          <w:tcPr>
            <w:tcW w:w="360" w:type="pct"/>
            <w:shd w:val="clear" w:color="auto" w:fill="auto"/>
            <w:vAlign w:val="bottom"/>
          </w:tcPr>
          <w:p w14:paraId="3B7FB428" w14:textId="483E2C66" w:rsidR="00BC1197" w:rsidRPr="00BC1197" w:rsidRDefault="00BC1197" w:rsidP="00BC1197">
            <w:pPr>
              <w:ind w:left="-136" w:right="-184"/>
              <w:jc w:val="center"/>
              <w:rPr>
                <w:sz w:val="20"/>
                <w:szCs w:val="20"/>
              </w:rPr>
            </w:pPr>
            <w:r w:rsidRPr="00BC1197">
              <w:rPr>
                <w:color w:val="000000"/>
                <w:sz w:val="20"/>
                <w:szCs w:val="20"/>
              </w:rPr>
              <w:t>7432,49</w:t>
            </w:r>
          </w:p>
        </w:tc>
      </w:tr>
      <w:tr w:rsidR="00BC1197" w:rsidRPr="00BC1197" w14:paraId="3D1624AB" w14:textId="77777777" w:rsidTr="00BC1197">
        <w:trPr>
          <w:cantSplit/>
          <w:jc w:val="center"/>
        </w:trPr>
        <w:tc>
          <w:tcPr>
            <w:tcW w:w="221" w:type="pct"/>
            <w:vAlign w:val="center"/>
          </w:tcPr>
          <w:p w14:paraId="05127DE2" w14:textId="77777777" w:rsidR="00BC1197" w:rsidRPr="00BC1197" w:rsidRDefault="00BC1197" w:rsidP="00BC1197">
            <w:pPr>
              <w:jc w:val="center"/>
              <w:rPr>
                <w:bCs/>
                <w:sz w:val="20"/>
                <w:szCs w:val="20"/>
              </w:rPr>
            </w:pPr>
            <w:r w:rsidRPr="00BC1197">
              <w:rPr>
                <w:bCs/>
                <w:sz w:val="20"/>
                <w:szCs w:val="20"/>
              </w:rPr>
              <w:t>6</w:t>
            </w:r>
          </w:p>
        </w:tc>
        <w:tc>
          <w:tcPr>
            <w:tcW w:w="2189" w:type="pct"/>
            <w:shd w:val="clear" w:color="auto" w:fill="auto"/>
            <w:noWrap/>
            <w:vAlign w:val="center"/>
            <w:hideMark/>
          </w:tcPr>
          <w:p w14:paraId="3173ECA4" w14:textId="77777777" w:rsidR="00BC1197" w:rsidRPr="00BC1197" w:rsidRDefault="00BC1197" w:rsidP="00BC1197">
            <w:pPr>
              <w:rPr>
                <w:sz w:val="20"/>
                <w:szCs w:val="20"/>
              </w:rPr>
            </w:pPr>
            <w:r w:rsidRPr="00BC1197">
              <w:rPr>
                <w:sz w:val="20"/>
                <w:szCs w:val="20"/>
              </w:rPr>
              <w:t>Оценочная стоимость производства тепла</w:t>
            </w:r>
          </w:p>
        </w:tc>
        <w:tc>
          <w:tcPr>
            <w:tcW w:w="428" w:type="pct"/>
            <w:shd w:val="clear" w:color="auto" w:fill="auto"/>
            <w:noWrap/>
            <w:vAlign w:val="center"/>
            <w:hideMark/>
          </w:tcPr>
          <w:p w14:paraId="474A297E" w14:textId="77777777" w:rsidR="00BC1197" w:rsidRPr="00BC1197" w:rsidRDefault="00BC1197" w:rsidP="00BC1197">
            <w:pPr>
              <w:ind w:left="-136" w:right="-184"/>
              <w:jc w:val="center"/>
              <w:rPr>
                <w:sz w:val="20"/>
                <w:szCs w:val="20"/>
              </w:rPr>
            </w:pPr>
            <w:r w:rsidRPr="00BC1197">
              <w:rPr>
                <w:bCs/>
                <w:sz w:val="20"/>
                <w:szCs w:val="20"/>
              </w:rPr>
              <w:t>руб./Гкал</w:t>
            </w:r>
          </w:p>
        </w:tc>
        <w:tc>
          <w:tcPr>
            <w:tcW w:w="268" w:type="pct"/>
            <w:shd w:val="clear" w:color="auto" w:fill="auto"/>
            <w:noWrap/>
            <w:vAlign w:val="bottom"/>
          </w:tcPr>
          <w:p w14:paraId="03269F6B" w14:textId="160A99FE" w:rsidR="00BC1197" w:rsidRPr="00BC1197" w:rsidRDefault="00BC1197" w:rsidP="00BC1197">
            <w:pPr>
              <w:ind w:left="-136" w:right="-184"/>
              <w:jc w:val="center"/>
              <w:rPr>
                <w:sz w:val="20"/>
                <w:szCs w:val="20"/>
              </w:rPr>
            </w:pPr>
            <w:r w:rsidRPr="00BC1197">
              <w:rPr>
                <w:color w:val="000000"/>
                <w:sz w:val="20"/>
                <w:szCs w:val="20"/>
              </w:rPr>
              <w:t>1625,24</w:t>
            </w:r>
          </w:p>
        </w:tc>
        <w:tc>
          <w:tcPr>
            <w:tcW w:w="268" w:type="pct"/>
            <w:shd w:val="clear" w:color="auto" w:fill="auto"/>
            <w:noWrap/>
            <w:vAlign w:val="bottom"/>
          </w:tcPr>
          <w:p w14:paraId="7BBE7AC6" w14:textId="5179C564" w:rsidR="00BC1197" w:rsidRPr="00BC1197" w:rsidRDefault="00BC1197" w:rsidP="00BC1197">
            <w:pPr>
              <w:ind w:left="-136" w:right="-184"/>
              <w:jc w:val="center"/>
              <w:rPr>
                <w:sz w:val="20"/>
                <w:szCs w:val="20"/>
              </w:rPr>
            </w:pPr>
            <w:r w:rsidRPr="00BC1197">
              <w:rPr>
                <w:color w:val="000000"/>
                <w:sz w:val="20"/>
                <w:szCs w:val="20"/>
              </w:rPr>
              <w:t>1690,25</w:t>
            </w:r>
          </w:p>
        </w:tc>
        <w:tc>
          <w:tcPr>
            <w:tcW w:w="270" w:type="pct"/>
            <w:shd w:val="clear" w:color="auto" w:fill="auto"/>
            <w:noWrap/>
            <w:vAlign w:val="bottom"/>
          </w:tcPr>
          <w:p w14:paraId="5578F2E5" w14:textId="7070C93F" w:rsidR="00BC1197" w:rsidRPr="00BC1197" w:rsidRDefault="00BC1197" w:rsidP="00BC1197">
            <w:pPr>
              <w:ind w:left="-136" w:right="-184"/>
              <w:jc w:val="center"/>
              <w:rPr>
                <w:sz w:val="20"/>
                <w:szCs w:val="20"/>
              </w:rPr>
            </w:pPr>
            <w:r w:rsidRPr="00BC1197">
              <w:rPr>
                <w:color w:val="000000"/>
                <w:sz w:val="20"/>
                <w:szCs w:val="20"/>
              </w:rPr>
              <w:t>1725,74</w:t>
            </w:r>
          </w:p>
        </w:tc>
        <w:tc>
          <w:tcPr>
            <w:tcW w:w="365" w:type="pct"/>
            <w:shd w:val="clear" w:color="auto" w:fill="auto"/>
            <w:noWrap/>
            <w:vAlign w:val="bottom"/>
          </w:tcPr>
          <w:p w14:paraId="1C0B1A6E" w14:textId="49C80F59" w:rsidR="00BC1197" w:rsidRPr="00BC1197" w:rsidRDefault="00BC1197" w:rsidP="00BC1197">
            <w:pPr>
              <w:ind w:left="-136" w:right="-184"/>
              <w:jc w:val="center"/>
              <w:rPr>
                <w:sz w:val="20"/>
                <w:szCs w:val="20"/>
              </w:rPr>
            </w:pPr>
            <w:r w:rsidRPr="00BC1197">
              <w:rPr>
                <w:color w:val="000000"/>
                <w:sz w:val="20"/>
                <w:szCs w:val="20"/>
              </w:rPr>
              <w:t>1763,71</w:t>
            </w:r>
          </w:p>
        </w:tc>
        <w:tc>
          <w:tcPr>
            <w:tcW w:w="270" w:type="pct"/>
            <w:shd w:val="clear" w:color="auto" w:fill="auto"/>
            <w:noWrap/>
            <w:vAlign w:val="bottom"/>
          </w:tcPr>
          <w:p w14:paraId="71019C44" w14:textId="292B3D2B" w:rsidR="00BC1197" w:rsidRPr="00BC1197" w:rsidRDefault="00BC1197" w:rsidP="00BC1197">
            <w:pPr>
              <w:ind w:left="-136" w:right="-184"/>
              <w:jc w:val="center"/>
              <w:rPr>
                <w:sz w:val="20"/>
                <w:szCs w:val="20"/>
              </w:rPr>
            </w:pPr>
            <w:r w:rsidRPr="00BC1197">
              <w:rPr>
                <w:color w:val="000000"/>
                <w:sz w:val="20"/>
                <w:szCs w:val="20"/>
              </w:rPr>
              <w:t>1804,28</w:t>
            </w:r>
          </w:p>
        </w:tc>
        <w:tc>
          <w:tcPr>
            <w:tcW w:w="361" w:type="pct"/>
            <w:shd w:val="clear" w:color="auto" w:fill="auto"/>
            <w:noWrap/>
            <w:vAlign w:val="bottom"/>
          </w:tcPr>
          <w:p w14:paraId="65D4C048" w14:textId="0B0040F0" w:rsidR="00BC1197" w:rsidRPr="00BC1197" w:rsidRDefault="00BC1197" w:rsidP="00BC1197">
            <w:pPr>
              <w:ind w:left="-136" w:right="-184"/>
              <w:jc w:val="center"/>
              <w:rPr>
                <w:sz w:val="20"/>
                <w:szCs w:val="20"/>
              </w:rPr>
            </w:pPr>
            <w:r w:rsidRPr="00BC1197">
              <w:rPr>
                <w:color w:val="000000"/>
                <w:sz w:val="20"/>
                <w:szCs w:val="20"/>
              </w:rPr>
              <w:t>1845,77</w:t>
            </w:r>
          </w:p>
        </w:tc>
        <w:tc>
          <w:tcPr>
            <w:tcW w:w="360" w:type="pct"/>
            <w:shd w:val="clear" w:color="auto" w:fill="auto"/>
            <w:vAlign w:val="bottom"/>
          </w:tcPr>
          <w:p w14:paraId="2DE1736F" w14:textId="48684315" w:rsidR="00BC1197" w:rsidRPr="00BC1197" w:rsidRDefault="00BC1197" w:rsidP="00BC1197">
            <w:pPr>
              <w:ind w:left="-136" w:right="-184"/>
              <w:jc w:val="center"/>
              <w:rPr>
                <w:sz w:val="20"/>
                <w:szCs w:val="20"/>
              </w:rPr>
            </w:pPr>
            <w:r w:rsidRPr="00BC1197">
              <w:rPr>
                <w:color w:val="000000"/>
                <w:sz w:val="20"/>
                <w:szCs w:val="20"/>
              </w:rPr>
              <w:t>2166,59</w:t>
            </w:r>
          </w:p>
        </w:tc>
      </w:tr>
    </w:tbl>
    <w:p w14:paraId="15898891" w14:textId="77777777" w:rsidR="00BC1197" w:rsidRPr="00BC1197" w:rsidRDefault="00BC1197" w:rsidP="00BC1197">
      <w:pPr>
        <w:pStyle w:val="Affb"/>
        <w:ind w:firstLine="0"/>
        <w:rPr>
          <w:sz w:val="22"/>
        </w:rPr>
      </w:pPr>
      <w:r w:rsidRPr="00BC1197">
        <w:rPr>
          <w:sz w:val="22"/>
        </w:rPr>
        <w:t>*- Прогнозирование</w:t>
      </w:r>
      <w:r w:rsidRPr="00BC1197">
        <w:rPr>
          <w:spacing w:val="1"/>
          <w:sz w:val="22"/>
        </w:rPr>
        <w:t xml:space="preserve"> </w:t>
      </w:r>
      <w:r w:rsidRPr="00BC1197">
        <w:rPr>
          <w:sz w:val="22"/>
        </w:rPr>
        <w:t>финансово-хозяйственной</w:t>
      </w:r>
      <w:r w:rsidRPr="00BC1197">
        <w:rPr>
          <w:spacing w:val="1"/>
          <w:sz w:val="22"/>
        </w:rPr>
        <w:t xml:space="preserve"> </w:t>
      </w:r>
      <w:r w:rsidRPr="00BC1197">
        <w:rPr>
          <w:sz w:val="22"/>
        </w:rPr>
        <w:t>деятельности</w:t>
      </w:r>
      <w:r w:rsidRPr="00BC1197">
        <w:rPr>
          <w:spacing w:val="1"/>
          <w:sz w:val="22"/>
        </w:rPr>
        <w:t xml:space="preserve"> </w:t>
      </w:r>
      <w:r w:rsidRPr="00BC1197">
        <w:rPr>
          <w:sz w:val="22"/>
        </w:rPr>
        <w:t>Теплоснабжающей</w:t>
      </w:r>
      <w:r w:rsidRPr="00BC1197">
        <w:rPr>
          <w:spacing w:val="1"/>
          <w:sz w:val="22"/>
        </w:rPr>
        <w:t xml:space="preserve"> </w:t>
      </w:r>
      <w:r w:rsidRPr="00BC1197">
        <w:rPr>
          <w:sz w:val="22"/>
        </w:rPr>
        <w:t>организации</w:t>
      </w:r>
      <w:r w:rsidRPr="00BC1197">
        <w:rPr>
          <w:spacing w:val="1"/>
          <w:sz w:val="22"/>
        </w:rPr>
        <w:t xml:space="preserve"> </w:t>
      </w:r>
      <w:r w:rsidRPr="00BC1197">
        <w:rPr>
          <w:sz w:val="22"/>
        </w:rPr>
        <w:t>проводится на основе фактических</w:t>
      </w:r>
      <w:r w:rsidRPr="00BC1197">
        <w:rPr>
          <w:spacing w:val="1"/>
          <w:sz w:val="22"/>
        </w:rPr>
        <w:t xml:space="preserve"> </w:t>
      </w:r>
      <w:r w:rsidRPr="00BC1197">
        <w:rPr>
          <w:sz w:val="22"/>
        </w:rPr>
        <w:t>показателей</w:t>
      </w:r>
      <w:r w:rsidRPr="00BC1197">
        <w:rPr>
          <w:spacing w:val="1"/>
          <w:sz w:val="22"/>
        </w:rPr>
        <w:t xml:space="preserve"> </w:t>
      </w:r>
      <w:r w:rsidRPr="00BC1197">
        <w:rPr>
          <w:sz w:val="22"/>
        </w:rPr>
        <w:t>финансово-хозяйственной</w:t>
      </w:r>
      <w:r w:rsidRPr="00BC1197">
        <w:rPr>
          <w:spacing w:val="1"/>
          <w:sz w:val="22"/>
        </w:rPr>
        <w:t xml:space="preserve"> </w:t>
      </w:r>
      <w:r w:rsidRPr="00BC1197">
        <w:rPr>
          <w:sz w:val="22"/>
        </w:rPr>
        <w:t>деятельности за базовый период регулирования и утверждённый период регулирования на</w:t>
      </w:r>
      <w:r w:rsidRPr="00BC1197">
        <w:rPr>
          <w:spacing w:val="-57"/>
          <w:sz w:val="22"/>
        </w:rPr>
        <w:t xml:space="preserve"> </w:t>
      </w:r>
      <w:r w:rsidRPr="00BC1197">
        <w:rPr>
          <w:sz w:val="22"/>
        </w:rPr>
        <w:t>момент разработки схемы теплоснабжения. В качестве исходных данных принимаются с данные портала по</w:t>
      </w:r>
      <w:r w:rsidRPr="00BC1197">
        <w:rPr>
          <w:spacing w:val="1"/>
          <w:sz w:val="22"/>
        </w:rPr>
        <w:t xml:space="preserve"> </w:t>
      </w:r>
      <w:r w:rsidRPr="00BC1197">
        <w:rPr>
          <w:sz w:val="22"/>
        </w:rPr>
        <w:t>раскрытию информации, подлежащих свободному доступу (</w:t>
      </w:r>
      <w:hyperlink r:id="rId77">
        <w:r w:rsidRPr="00BC1197">
          <w:rPr>
            <w:sz w:val="22"/>
            <w:u w:val="single"/>
          </w:rPr>
          <w:t>http://ri.eias.ru</w:t>
        </w:r>
      </w:hyperlink>
      <w:r w:rsidRPr="00BC1197">
        <w:rPr>
          <w:sz w:val="22"/>
        </w:rPr>
        <w:t>) и данные от</w:t>
      </w:r>
      <w:r w:rsidRPr="00BC1197">
        <w:rPr>
          <w:spacing w:val="1"/>
          <w:sz w:val="22"/>
        </w:rPr>
        <w:t xml:space="preserve"> </w:t>
      </w:r>
      <w:r w:rsidRPr="00BC1197">
        <w:rPr>
          <w:sz w:val="22"/>
        </w:rPr>
        <w:t>ТСО.</w:t>
      </w:r>
      <w:r w:rsidRPr="00BC1197">
        <w:rPr>
          <w:spacing w:val="1"/>
          <w:sz w:val="22"/>
        </w:rPr>
        <w:t xml:space="preserve"> </w:t>
      </w:r>
    </w:p>
    <w:p w14:paraId="65E63BD9" w14:textId="77777777" w:rsidR="00BC1197" w:rsidRPr="00BC1197" w:rsidRDefault="00BC1197" w:rsidP="00F131E8">
      <w:pPr>
        <w:jc w:val="left"/>
      </w:pPr>
    </w:p>
    <w:p w14:paraId="094DD481" w14:textId="33172991" w:rsidR="00BC1197" w:rsidRPr="00BC1197" w:rsidRDefault="00BC1197" w:rsidP="00BC1197">
      <w:pPr>
        <w:jc w:val="left"/>
        <w:rPr>
          <w:rStyle w:val="ed"/>
        </w:rPr>
      </w:pPr>
      <w:r w:rsidRPr="00BC1197">
        <w:t xml:space="preserve">Таблица </w:t>
      </w:r>
      <w:r w:rsidRPr="00BC1197">
        <w:fldChar w:fldCharType="begin"/>
      </w:r>
      <w:r w:rsidRPr="00BC1197">
        <w:instrText xml:space="preserve"> SEQ Таблица \* ARABIC </w:instrText>
      </w:r>
      <w:r w:rsidRPr="00BC1197">
        <w:fldChar w:fldCharType="separate"/>
      </w:r>
      <w:r w:rsidR="00226123">
        <w:rPr>
          <w:noProof/>
        </w:rPr>
        <w:t>32</w:t>
      </w:r>
      <w:r w:rsidRPr="00BC1197">
        <w:rPr>
          <w:noProof/>
        </w:rPr>
        <w:fldChar w:fldCharType="end"/>
      </w:r>
      <w:r w:rsidRPr="00BC1197">
        <w:t xml:space="preserve"> - Тарифно-балансовые модели т</w:t>
      </w:r>
      <w:r w:rsidRPr="00BC1197">
        <w:rPr>
          <w:rStyle w:val="ed"/>
        </w:rPr>
        <w:t xml:space="preserve">еплоснабжения потребителей </w:t>
      </w:r>
      <w:r w:rsidRPr="00BC1197">
        <w:rPr>
          <w:sz w:val="22"/>
          <w:szCs w:val="22"/>
        </w:rPr>
        <w:t>Горьковская дирекция по тепловодоснабжению СП ЦДТВ ОАО «РЖД»</w:t>
      </w:r>
      <w:r w:rsidRPr="00BC1197">
        <w:rPr>
          <w:sz w:val="22"/>
          <w:szCs w:val="22"/>
        </w:rPr>
        <w:t xml:space="preserve"> </w:t>
      </w:r>
      <w:r w:rsidRPr="00BC1197">
        <w:t>(</w:t>
      </w:r>
      <w:r w:rsidRPr="00BC1197">
        <w:rPr>
          <w:sz w:val="22"/>
          <w:szCs w:val="22"/>
        </w:rPr>
        <w:t>Системы теплоснабжения, расположенные в п. Балезино</w:t>
      </w:r>
      <w:r w:rsidRPr="00BC1197">
        <w:t>)</w:t>
      </w:r>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6454"/>
        <w:gridCol w:w="1262"/>
        <w:gridCol w:w="790"/>
        <w:gridCol w:w="790"/>
        <w:gridCol w:w="796"/>
        <w:gridCol w:w="1076"/>
        <w:gridCol w:w="796"/>
        <w:gridCol w:w="1064"/>
        <w:gridCol w:w="1061"/>
      </w:tblGrid>
      <w:tr w:rsidR="00BC1197" w:rsidRPr="00BC1197" w14:paraId="4EAADA47" w14:textId="77777777" w:rsidTr="006F2C65">
        <w:trPr>
          <w:cantSplit/>
          <w:tblHeader/>
          <w:jc w:val="center"/>
        </w:trPr>
        <w:tc>
          <w:tcPr>
            <w:tcW w:w="221" w:type="pct"/>
            <w:vAlign w:val="center"/>
          </w:tcPr>
          <w:p w14:paraId="09DE0A8B" w14:textId="77777777" w:rsidR="00BC1197" w:rsidRPr="00BC1197" w:rsidRDefault="00BC1197" w:rsidP="006F2C65">
            <w:pPr>
              <w:jc w:val="center"/>
              <w:rPr>
                <w:bCs/>
                <w:sz w:val="20"/>
                <w:szCs w:val="20"/>
              </w:rPr>
            </w:pPr>
            <w:r w:rsidRPr="00BC1197">
              <w:rPr>
                <w:bCs/>
                <w:sz w:val="20"/>
                <w:szCs w:val="20"/>
              </w:rPr>
              <w:t>№ п/п</w:t>
            </w:r>
          </w:p>
        </w:tc>
        <w:tc>
          <w:tcPr>
            <w:tcW w:w="2189" w:type="pct"/>
            <w:shd w:val="clear" w:color="auto" w:fill="auto"/>
            <w:noWrap/>
            <w:vAlign w:val="center"/>
            <w:hideMark/>
          </w:tcPr>
          <w:p w14:paraId="26473A62" w14:textId="77777777" w:rsidR="00BC1197" w:rsidRPr="00BC1197" w:rsidRDefault="00BC1197" w:rsidP="006F2C65">
            <w:pPr>
              <w:jc w:val="center"/>
              <w:rPr>
                <w:bCs/>
                <w:sz w:val="20"/>
                <w:szCs w:val="20"/>
              </w:rPr>
            </w:pPr>
            <w:r w:rsidRPr="00BC1197">
              <w:rPr>
                <w:bCs/>
                <w:sz w:val="20"/>
                <w:szCs w:val="20"/>
              </w:rPr>
              <w:t>Наименование</w:t>
            </w:r>
          </w:p>
        </w:tc>
        <w:tc>
          <w:tcPr>
            <w:tcW w:w="428" w:type="pct"/>
            <w:shd w:val="clear" w:color="auto" w:fill="auto"/>
            <w:noWrap/>
            <w:vAlign w:val="center"/>
            <w:hideMark/>
          </w:tcPr>
          <w:p w14:paraId="15978ACF" w14:textId="77777777" w:rsidR="00BC1197" w:rsidRPr="00BC1197" w:rsidRDefault="00BC1197" w:rsidP="006F2C65">
            <w:pPr>
              <w:ind w:left="-136" w:right="-184"/>
              <w:jc w:val="center"/>
              <w:rPr>
                <w:bCs/>
                <w:sz w:val="20"/>
                <w:szCs w:val="20"/>
              </w:rPr>
            </w:pPr>
            <w:r w:rsidRPr="00BC1197">
              <w:rPr>
                <w:bCs/>
                <w:sz w:val="20"/>
                <w:szCs w:val="20"/>
              </w:rPr>
              <w:t>Ед. измерения</w:t>
            </w:r>
          </w:p>
        </w:tc>
        <w:tc>
          <w:tcPr>
            <w:tcW w:w="268" w:type="pct"/>
            <w:shd w:val="clear" w:color="auto" w:fill="auto"/>
            <w:noWrap/>
            <w:vAlign w:val="center"/>
          </w:tcPr>
          <w:p w14:paraId="71B4EC6E" w14:textId="77777777" w:rsidR="00BC1197" w:rsidRPr="00BC1197" w:rsidRDefault="00BC1197" w:rsidP="006F2C65">
            <w:pPr>
              <w:ind w:left="-136" w:right="-184"/>
              <w:jc w:val="center"/>
              <w:rPr>
                <w:sz w:val="20"/>
                <w:szCs w:val="20"/>
              </w:rPr>
            </w:pPr>
            <w:r w:rsidRPr="00BC1197">
              <w:rPr>
                <w:iCs/>
                <w:sz w:val="20"/>
                <w:szCs w:val="20"/>
              </w:rPr>
              <w:t>2023 год</w:t>
            </w:r>
          </w:p>
        </w:tc>
        <w:tc>
          <w:tcPr>
            <w:tcW w:w="268" w:type="pct"/>
            <w:shd w:val="clear" w:color="auto" w:fill="auto"/>
            <w:noWrap/>
            <w:vAlign w:val="center"/>
          </w:tcPr>
          <w:p w14:paraId="44DF31DF" w14:textId="77777777" w:rsidR="00BC1197" w:rsidRPr="00BC1197" w:rsidRDefault="00BC1197" w:rsidP="006F2C65">
            <w:pPr>
              <w:ind w:left="-136" w:right="-184"/>
              <w:jc w:val="center"/>
              <w:rPr>
                <w:sz w:val="20"/>
                <w:szCs w:val="20"/>
              </w:rPr>
            </w:pPr>
            <w:r w:rsidRPr="00BC1197">
              <w:rPr>
                <w:iCs/>
                <w:sz w:val="20"/>
                <w:szCs w:val="20"/>
              </w:rPr>
              <w:t>2024 год</w:t>
            </w:r>
          </w:p>
        </w:tc>
        <w:tc>
          <w:tcPr>
            <w:tcW w:w="270" w:type="pct"/>
            <w:shd w:val="clear" w:color="auto" w:fill="auto"/>
            <w:noWrap/>
            <w:vAlign w:val="center"/>
          </w:tcPr>
          <w:p w14:paraId="4188FFDE" w14:textId="77777777" w:rsidR="00BC1197" w:rsidRPr="00BC1197" w:rsidRDefault="00BC1197" w:rsidP="006F2C65">
            <w:pPr>
              <w:ind w:left="-136" w:right="-184"/>
              <w:jc w:val="center"/>
              <w:rPr>
                <w:sz w:val="20"/>
                <w:szCs w:val="20"/>
              </w:rPr>
            </w:pPr>
            <w:r w:rsidRPr="00BC1197">
              <w:rPr>
                <w:iCs/>
                <w:sz w:val="20"/>
                <w:szCs w:val="20"/>
              </w:rPr>
              <w:t>2025 год</w:t>
            </w:r>
          </w:p>
        </w:tc>
        <w:tc>
          <w:tcPr>
            <w:tcW w:w="365" w:type="pct"/>
            <w:shd w:val="clear" w:color="auto" w:fill="auto"/>
            <w:noWrap/>
            <w:vAlign w:val="center"/>
          </w:tcPr>
          <w:p w14:paraId="3FCCC8E8" w14:textId="77777777" w:rsidR="00BC1197" w:rsidRPr="00BC1197" w:rsidRDefault="00BC1197" w:rsidP="006F2C65">
            <w:pPr>
              <w:ind w:left="-136" w:right="-184"/>
              <w:jc w:val="center"/>
              <w:rPr>
                <w:sz w:val="20"/>
                <w:szCs w:val="20"/>
              </w:rPr>
            </w:pPr>
            <w:r w:rsidRPr="00BC1197">
              <w:rPr>
                <w:iCs/>
                <w:sz w:val="20"/>
                <w:szCs w:val="20"/>
              </w:rPr>
              <w:t>2026 год</w:t>
            </w:r>
          </w:p>
        </w:tc>
        <w:tc>
          <w:tcPr>
            <w:tcW w:w="270" w:type="pct"/>
            <w:shd w:val="clear" w:color="auto" w:fill="auto"/>
            <w:noWrap/>
            <w:vAlign w:val="center"/>
          </w:tcPr>
          <w:p w14:paraId="2E443D48" w14:textId="77777777" w:rsidR="00BC1197" w:rsidRPr="00BC1197" w:rsidRDefault="00BC1197" w:rsidP="006F2C65">
            <w:pPr>
              <w:ind w:left="-136" w:right="-184"/>
              <w:jc w:val="center"/>
              <w:rPr>
                <w:sz w:val="20"/>
                <w:szCs w:val="20"/>
              </w:rPr>
            </w:pPr>
            <w:r w:rsidRPr="00BC1197">
              <w:rPr>
                <w:iCs/>
                <w:sz w:val="20"/>
                <w:szCs w:val="20"/>
              </w:rPr>
              <w:t>2027 год</w:t>
            </w:r>
          </w:p>
        </w:tc>
        <w:tc>
          <w:tcPr>
            <w:tcW w:w="361" w:type="pct"/>
            <w:shd w:val="clear" w:color="auto" w:fill="auto"/>
            <w:noWrap/>
            <w:vAlign w:val="center"/>
          </w:tcPr>
          <w:p w14:paraId="0AEFB433" w14:textId="77777777" w:rsidR="00BC1197" w:rsidRPr="00BC1197" w:rsidRDefault="00BC1197" w:rsidP="006F2C65">
            <w:pPr>
              <w:ind w:left="-136" w:right="-184"/>
              <w:jc w:val="center"/>
              <w:rPr>
                <w:sz w:val="20"/>
                <w:szCs w:val="20"/>
              </w:rPr>
            </w:pPr>
            <w:r w:rsidRPr="00BC1197">
              <w:rPr>
                <w:sz w:val="20"/>
                <w:szCs w:val="20"/>
              </w:rPr>
              <w:t>2028 год</w:t>
            </w:r>
          </w:p>
        </w:tc>
        <w:tc>
          <w:tcPr>
            <w:tcW w:w="360" w:type="pct"/>
            <w:shd w:val="clear" w:color="auto" w:fill="auto"/>
            <w:vAlign w:val="center"/>
          </w:tcPr>
          <w:p w14:paraId="28E0AF1E" w14:textId="77777777" w:rsidR="00BC1197" w:rsidRPr="00BC1197" w:rsidRDefault="00BC1197" w:rsidP="006F2C65">
            <w:pPr>
              <w:ind w:left="-136" w:right="-184"/>
              <w:jc w:val="center"/>
              <w:rPr>
                <w:sz w:val="20"/>
                <w:szCs w:val="20"/>
              </w:rPr>
            </w:pPr>
            <w:r w:rsidRPr="00BC1197">
              <w:rPr>
                <w:sz w:val="20"/>
                <w:szCs w:val="20"/>
              </w:rPr>
              <w:t>2029-2033 годы</w:t>
            </w:r>
          </w:p>
        </w:tc>
      </w:tr>
      <w:tr w:rsidR="00BC1197" w:rsidRPr="00BC1197" w14:paraId="5BC286AA" w14:textId="77777777" w:rsidTr="00BC1197">
        <w:trPr>
          <w:cantSplit/>
          <w:jc w:val="center"/>
        </w:trPr>
        <w:tc>
          <w:tcPr>
            <w:tcW w:w="221" w:type="pct"/>
            <w:vAlign w:val="center"/>
          </w:tcPr>
          <w:p w14:paraId="0B84C178" w14:textId="77777777" w:rsidR="00BC1197" w:rsidRPr="00BC1197" w:rsidRDefault="00BC1197" w:rsidP="00BC1197">
            <w:pPr>
              <w:jc w:val="center"/>
              <w:rPr>
                <w:bCs/>
                <w:sz w:val="20"/>
                <w:szCs w:val="20"/>
              </w:rPr>
            </w:pPr>
            <w:r w:rsidRPr="00BC1197">
              <w:rPr>
                <w:bCs/>
                <w:sz w:val="20"/>
                <w:szCs w:val="20"/>
              </w:rPr>
              <w:t>1</w:t>
            </w:r>
          </w:p>
        </w:tc>
        <w:tc>
          <w:tcPr>
            <w:tcW w:w="2189" w:type="pct"/>
            <w:shd w:val="clear" w:color="auto" w:fill="auto"/>
            <w:noWrap/>
            <w:vAlign w:val="center"/>
            <w:hideMark/>
          </w:tcPr>
          <w:p w14:paraId="7EFECCBE" w14:textId="77777777" w:rsidR="00BC1197" w:rsidRPr="00BC1197" w:rsidRDefault="00BC1197" w:rsidP="00BC1197">
            <w:pPr>
              <w:rPr>
                <w:sz w:val="20"/>
                <w:szCs w:val="20"/>
              </w:rPr>
            </w:pPr>
            <w:r w:rsidRPr="00BC1197">
              <w:rPr>
                <w:color w:val="000000"/>
                <w:sz w:val="20"/>
                <w:szCs w:val="20"/>
              </w:rPr>
              <w:t>Производство тепловой энергии</w:t>
            </w:r>
          </w:p>
        </w:tc>
        <w:tc>
          <w:tcPr>
            <w:tcW w:w="428" w:type="pct"/>
            <w:shd w:val="clear" w:color="auto" w:fill="auto"/>
            <w:noWrap/>
            <w:vAlign w:val="center"/>
            <w:hideMark/>
          </w:tcPr>
          <w:p w14:paraId="10017F0D" w14:textId="77777777" w:rsidR="00BC1197" w:rsidRPr="00BC1197" w:rsidRDefault="00BC1197" w:rsidP="00BC1197">
            <w:pPr>
              <w:ind w:left="-136" w:right="-184"/>
              <w:jc w:val="center"/>
              <w:rPr>
                <w:sz w:val="20"/>
                <w:szCs w:val="20"/>
              </w:rPr>
            </w:pPr>
            <w:r w:rsidRPr="00BC1197">
              <w:rPr>
                <w:sz w:val="20"/>
                <w:szCs w:val="20"/>
              </w:rPr>
              <w:t>Гкал</w:t>
            </w:r>
          </w:p>
        </w:tc>
        <w:tc>
          <w:tcPr>
            <w:tcW w:w="268" w:type="pct"/>
            <w:shd w:val="clear" w:color="auto" w:fill="auto"/>
            <w:noWrap/>
            <w:vAlign w:val="bottom"/>
          </w:tcPr>
          <w:p w14:paraId="2473CA19" w14:textId="1E7E78C5" w:rsidR="00BC1197" w:rsidRPr="00BC1197" w:rsidRDefault="00BC1197" w:rsidP="00BC1197">
            <w:pPr>
              <w:ind w:left="-136" w:right="-184"/>
              <w:jc w:val="center"/>
              <w:rPr>
                <w:sz w:val="20"/>
                <w:szCs w:val="20"/>
              </w:rPr>
            </w:pPr>
            <w:r w:rsidRPr="00BC1197">
              <w:rPr>
                <w:color w:val="000000"/>
                <w:sz w:val="20"/>
                <w:szCs w:val="20"/>
              </w:rPr>
              <w:t>6451,3</w:t>
            </w:r>
          </w:p>
        </w:tc>
        <w:tc>
          <w:tcPr>
            <w:tcW w:w="268" w:type="pct"/>
            <w:shd w:val="clear" w:color="auto" w:fill="auto"/>
            <w:noWrap/>
            <w:vAlign w:val="bottom"/>
          </w:tcPr>
          <w:p w14:paraId="091CF9A7" w14:textId="16747C86" w:rsidR="00BC1197" w:rsidRPr="00BC1197" w:rsidRDefault="00BC1197" w:rsidP="00BC1197">
            <w:pPr>
              <w:ind w:left="-136" w:right="-184"/>
              <w:jc w:val="center"/>
              <w:rPr>
                <w:sz w:val="20"/>
                <w:szCs w:val="20"/>
              </w:rPr>
            </w:pPr>
            <w:r w:rsidRPr="00BC1197">
              <w:rPr>
                <w:color w:val="000000"/>
                <w:sz w:val="20"/>
                <w:szCs w:val="20"/>
              </w:rPr>
              <w:t>6450,0</w:t>
            </w:r>
          </w:p>
        </w:tc>
        <w:tc>
          <w:tcPr>
            <w:tcW w:w="270" w:type="pct"/>
            <w:shd w:val="clear" w:color="auto" w:fill="auto"/>
            <w:noWrap/>
            <w:vAlign w:val="bottom"/>
          </w:tcPr>
          <w:p w14:paraId="37A2239B" w14:textId="79F48575" w:rsidR="00BC1197" w:rsidRPr="00BC1197" w:rsidRDefault="00BC1197" w:rsidP="00BC1197">
            <w:pPr>
              <w:ind w:left="-136" w:right="-184"/>
              <w:jc w:val="center"/>
              <w:rPr>
                <w:sz w:val="20"/>
                <w:szCs w:val="20"/>
              </w:rPr>
            </w:pPr>
            <w:r w:rsidRPr="00BC1197">
              <w:rPr>
                <w:color w:val="000000"/>
                <w:sz w:val="20"/>
                <w:szCs w:val="20"/>
              </w:rPr>
              <w:t>6449,3</w:t>
            </w:r>
          </w:p>
        </w:tc>
        <w:tc>
          <w:tcPr>
            <w:tcW w:w="365" w:type="pct"/>
            <w:shd w:val="clear" w:color="auto" w:fill="auto"/>
            <w:noWrap/>
            <w:vAlign w:val="bottom"/>
          </w:tcPr>
          <w:p w14:paraId="623CC407" w14:textId="7E215791" w:rsidR="00BC1197" w:rsidRPr="00BC1197" w:rsidRDefault="00BC1197" w:rsidP="00BC1197">
            <w:pPr>
              <w:ind w:left="-136" w:right="-184"/>
              <w:jc w:val="center"/>
              <w:rPr>
                <w:sz w:val="20"/>
                <w:szCs w:val="20"/>
              </w:rPr>
            </w:pPr>
            <w:r w:rsidRPr="00BC1197">
              <w:rPr>
                <w:color w:val="000000"/>
                <w:sz w:val="20"/>
                <w:szCs w:val="20"/>
              </w:rPr>
              <w:t>6447,4</w:t>
            </w:r>
          </w:p>
        </w:tc>
        <w:tc>
          <w:tcPr>
            <w:tcW w:w="270" w:type="pct"/>
            <w:shd w:val="clear" w:color="auto" w:fill="auto"/>
            <w:noWrap/>
            <w:vAlign w:val="bottom"/>
          </w:tcPr>
          <w:p w14:paraId="50392EC3" w14:textId="2ED2F369" w:rsidR="00BC1197" w:rsidRPr="00BC1197" w:rsidRDefault="00BC1197" w:rsidP="00BC1197">
            <w:pPr>
              <w:ind w:left="-136" w:right="-184"/>
              <w:jc w:val="center"/>
              <w:rPr>
                <w:sz w:val="20"/>
                <w:szCs w:val="20"/>
              </w:rPr>
            </w:pPr>
            <w:r w:rsidRPr="00BC1197">
              <w:rPr>
                <w:color w:val="000000"/>
                <w:sz w:val="20"/>
                <w:szCs w:val="20"/>
              </w:rPr>
              <w:t>6445,5</w:t>
            </w:r>
          </w:p>
        </w:tc>
        <w:tc>
          <w:tcPr>
            <w:tcW w:w="361" w:type="pct"/>
            <w:shd w:val="clear" w:color="auto" w:fill="auto"/>
            <w:noWrap/>
            <w:vAlign w:val="bottom"/>
          </w:tcPr>
          <w:p w14:paraId="3CC3D019" w14:textId="016F9913" w:rsidR="00BC1197" w:rsidRPr="00BC1197" w:rsidRDefault="00BC1197" w:rsidP="00BC1197">
            <w:pPr>
              <w:ind w:left="-136" w:right="-184"/>
              <w:jc w:val="center"/>
              <w:rPr>
                <w:sz w:val="20"/>
                <w:szCs w:val="20"/>
              </w:rPr>
            </w:pPr>
            <w:r w:rsidRPr="00BC1197">
              <w:rPr>
                <w:color w:val="000000"/>
                <w:sz w:val="20"/>
                <w:szCs w:val="20"/>
              </w:rPr>
              <w:t>6443,6</w:t>
            </w:r>
          </w:p>
        </w:tc>
        <w:tc>
          <w:tcPr>
            <w:tcW w:w="360" w:type="pct"/>
            <w:shd w:val="clear" w:color="auto" w:fill="auto"/>
            <w:vAlign w:val="bottom"/>
          </w:tcPr>
          <w:p w14:paraId="3F132014" w14:textId="6B65092A" w:rsidR="00BC1197" w:rsidRPr="00BC1197" w:rsidRDefault="00BC1197" w:rsidP="00BC1197">
            <w:pPr>
              <w:ind w:left="-136" w:right="-184"/>
              <w:jc w:val="center"/>
              <w:rPr>
                <w:sz w:val="20"/>
                <w:szCs w:val="20"/>
              </w:rPr>
            </w:pPr>
            <w:r w:rsidRPr="00BC1197">
              <w:rPr>
                <w:color w:val="000000"/>
                <w:sz w:val="20"/>
                <w:szCs w:val="20"/>
              </w:rPr>
              <w:t>6441,7</w:t>
            </w:r>
          </w:p>
        </w:tc>
      </w:tr>
      <w:tr w:rsidR="00BC1197" w:rsidRPr="00BC1197" w14:paraId="36B1126B" w14:textId="77777777" w:rsidTr="00BC1197">
        <w:trPr>
          <w:cantSplit/>
          <w:jc w:val="center"/>
        </w:trPr>
        <w:tc>
          <w:tcPr>
            <w:tcW w:w="221" w:type="pct"/>
            <w:vAlign w:val="center"/>
          </w:tcPr>
          <w:p w14:paraId="50B51B12" w14:textId="77777777" w:rsidR="00BC1197" w:rsidRPr="00BC1197" w:rsidRDefault="00BC1197" w:rsidP="00BC1197">
            <w:pPr>
              <w:jc w:val="center"/>
              <w:rPr>
                <w:bCs/>
                <w:sz w:val="20"/>
                <w:szCs w:val="20"/>
              </w:rPr>
            </w:pPr>
            <w:r w:rsidRPr="00BC1197">
              <w:rPr>
                <w:bCs/>
                <w:sz w:val="20"/>
                <w:szCs w:val="20"/>
              </w:rPr>
              <w:t>2</w:t>
            </w:r>
          </w:p>
        </w:tc>
        <w:tc>
          <w:tcPr>
            <w:tcW w:w="2189" w:type="pct"/>
            <w:shd w:val="clear" w:color="auto" w:fill="auto"/>
            <w:noWrap/>
            <w:vAlign w:val="center"/>
          </w:tcPr>
          <w:p w14:paraId="4EDC7048" w14:textId="77777777" w:rsidR="00BC1197" w:rsidRPr="00BC1197" w:rsidRDefault="00BC1197" w:rsidP="00BC1197">
            <w:pPr>
              <w:rPr>
                <w:sz w:val="20"/>
                <w:szCs w:val="20"/>
              </w:rPr>
            </w:pPr>
            <w:r w:rsidRPr="00BC1197">
              <w:rPr>
                <w:color w:val="000000"/>
                <w:sz w:val="20"/>
                <w:szCs w:val="20"/>
              </w:rPr>
              <w:t>Собственные нужды</w:t>
            </w:r>
          </w:p>
        </w:tc>
        <w:tc>
          <w:tcPr>
            <w:tcW w:w="428" w:type="pct"/>
            <w:shd w:val="clear" w:color="auto" w:fill="auto"/>
            <w:noWrap/>
            <w:vAlign w:val="center"/>
          </w:tcPr>
          <w:p w14:paraId="79CC65D3" w14:textId="77777777" w:rsidR="00BC1197" w:rsidRPr="00BC1197" w:rsidRDefault="00BC1197" w:rsidP="00BC1197">
            <w:pPr>
              <w:ind w:left="-136" w:right="-184"/>
              <w:jc w:val="center"/>
              <w:rPr>
                <w:sz w:val="20"/>
                <w:szCs w:val="20"/>
              </w:rPr>
            </w:pPr>
            <w:r w:rsidRPr="00BC1197">
              <w:rPr>
                <w:sz w:val="20"/>
                <w:szCs w:val="20"/>
              </w:rPr>
              <w:t>Гкал</w:t>
            </w:r>
          </w:p>
        </w:tc>
        <w:tc>
          <w:tcPr>
            <w:tcW w:w="268" w:type="pct"/>
            <w:shd w:val="clear" w:color="auto" w:fill="auto"/>
            <w:noWrap/>
            <w:vAlign w:val="bottom"/>
          </w:tcPr>
          <w:p w14:paraId="316B5088" w14:textId="6F799DDE" w:rsidR="00BC1197" w:rsidRPr="00BC1197" w:rsidRDefault="00BC1197" w:rsidP="00BC1197">
            <w:pPr>
              <w:ind w:left="-136" w:right="-184"/>
              <w:jc w:val="center"/>
              <w:rPr>
                <w:sz w:val="20"/>
                <w:szCs w:val="20"/>
              </w:rPr>
            </w:pPr>
            <w:r w:rsidRPr="00BC1197">
              <w:rPr>
                <w:color w:val="000000"/>
                <w:sz w:val="20"/>
                <w:szCs w:val="20"/>
              </w:rPr>
              <w:t>248,2</w:t>
            </w:r>
          </w:p>
        </w:tc>
        <w:tc>
          <w:tcPr>
            <w:tcW w:w="268" w:type="pct"/>
            <w:shd w:val="clear" w:color="auto" w:fill="auto"/>
            <w:noWrap/>
            <w:vAlign w:val="bottom"/>
          </w:tcPr>
          <w:p w14:paraId="7CFD3510" w14:textId="4B319940" w:rsidR="00BC1197" w:rsidRPr="00BC1197" w:rsidRDefault="00BC1197" w:rsidP="00BC1197">
            <w:pPr>
              <w:ind w:left="-136" w:right="-184"/>
              <w:jc w:val="center"/>
              <w:rPr>
                <w:sz w:val="20"/>
                <w:szCs w:val="20"/>
              </w:rPr>
            </w:pPr>
            <w:r w:rsidRPr="00BC1197">
              <w:rPr>
                <w:color w:val="000000"/>
                <w:sz w:val="20"/>
                <w:szCs w:val="20"/>
              </w:rPr>
              <w:t>248,2</w:t>
            </w:r>
          </w:p>
        </w:tc>
        <w:tc>
          <w:tcPr>
            <w:tcW w:w="270" w:type="pct"/>
            <w:shd w:val="clear" w:color="auto" w:fill="auto"/>
            <w:noWrap/>
            <w:vAlign w:val="bottom"/>
          </w:tcPr>
          <w:p w14:paraId="18E9A7D7" w14:textId="161A0F93" w:rsidR="00BC1197" w:rsidRPr="00BC1197" w:rsidRDefault="00BC1197" w:rsidP="00BC1197">
            <w:pPr>
              <w:ind w:left="-136" w:right="-184"/>
              <w:jc w:val="center"/>
              <w:rPr>
                <w:sz w:val="20"/>
                <w:szCs w:val="20"/>
              </w:rPr>
            </w:pPr>
            <w:r w:rsidRPr="00BC1197">
              <w:rPr>
                <w:color w:val="000000"/>
                <w:sz w:val="20"/>
                <w:szCs w:val="20"/>
              </w:rPr>
              <w:t>248,2</w:t>
            </w:r>
          </w:p>
        </w:tc>
        <w:tc>
          <w:tcPr>
            <w:tcW w:w="365" w:type="pct"/>
            <w:shd w:val="clear" w:color="auto" w:fill="auto"/>
            <w:noWrap/>
            <w:vAlign w:val="bottom"/>
          </w:tcPr>
          <w:p w14:paraId="56D8B4DA" w14:textId="66A345E6" w:rsidR="00BC1197" w:rsidRPr="00BC1197" w:rsidRDefault="00BC1197" w:rsidP="00BC1197">
            <w:pPr>
              <w:ind w:left="-136" w:right="-184"/>
              <w:jc w:val="center"/>
              <w:rPr>
                <w:sz w:val="20"/>
                <w:szCs w:val="20"/>
              </w:rPr>
            </w:pPr>
            <w:r w:rsidRPr="00BC1197">
              <w:rPr>
                <w:color w:val="000000"/>
                <w:sz w:val="20"/>
                <w:szCs w:val="20"/>
              </w:rPr>
              <w:t>248,2</w:t>
            </w:r>
          </w:p>
        </w:tc>
        <w:tc>
          <w:tcPr>
            <w:tcW w:w="270" w:type="pct"/>
            <w:shd w:val="clear" w:color="auto" w:fill="auto"/>
            <w:noWrap/>
            <w:vAlign w:val="bottom"/>
          </w:tcPr>
          <w:p w14:paraId="529EEF8D" w14:textId="21907EFC" w:rsidR="00BC1197" w:rsidRPr="00BC1197" w:rsidRDefault="00BC1197" w:rsidP="00BC1197">
            <w:pPr>
              <w:ind w:left="-136" w:right="-184"/>
              <w:jc w:val="center"/>
              <w:rPr>
                <w:sz w:val="20"/>
                <w:szCs w:val="20"/>
              </w:rPr>
            </w:pPr>
            <w:r w:rsidRPr="00BC1197">
              <w:rPr>
                <w:color w:val="000000"/>
                <w:sz w:val="20"/>
                <w:szCs w:val="20"/>
              </w:rPr>
              <w:t>248,2</w:t>
            </w:r>
          </w:p>
        </w:tc>
        <w:tc>
          <w:tcPr>
            <w:tcW w:w="361" w:type="pct"/>
            <w:shd w:val="clear" w:color="auto" w:fill="auto"/>
            <w:noWrap/>
            <w:vAlign w:val="bottom"/>
          </w:tcPr>
          <w:p w14:paraId="3658E4B1" w14:textId="08B5E51B" w:rsidR="00BC1197" w:rsidRPr="00BC1197" w:rsidRDefault="00BC1197" w:rsidP="00BC1197">
            <w:pPr>
              <w:ind w:left="-136" w:right="-184"/>
              <w:jc w:val="center"/>
              <w:rPr>
                <w:sz w:val="20"/>
                <w:szCs w:val="20"/>
              </w:rPr>
            </w:pPr>
            <w:r w:rsidRPr="00BC1197">
              <w:rPr>
                <w:color w:val="000000"/>
                <w:sz w:val="20"/>
                <w:szCs w:val="20"/>
              </w:rPr>
              <w:t>248,2</w:t>
            </w:r>
          </w:p>
        </w:tc>
        <w:tc>
          <w:tcPr>
            <w:tcW w:w="360" w:type="pct"/>
            <w:shd w:val="clear" w:color="auto" w:fill="auto"/>
            <w:vAlign w:val="bottom"/>
          </w:tcPr>
          <w:p w14:paraId="0B4A266E" w14:textId="6A79DA65" w:rsidR="00BC1197" w:rsidRPr="00BC1197" w:rsidRDefault="00BC1197" w:rsidP="00BC1197">
            <w:pPr>
              <w:ind w:left="-136" w:right="-184"/>
              <w:jc w:val="center"/>
              <w:rPr>
                <w:sz w:val="20"/>
                <w:szCs w:val="20"/>
              </w:rPr>
            </w:pPr>
            <w:r w:rsidRPr="00BC1197">
              <w:rPr>
                <w:color w:val="000000"/>
                <w:sz w:val="20"/>
                <w:szCs w:val="20"/>
              </w:rPr>
              <w:t>248,2</w:t>
            </w:r>
          </w:p>
        </w:tc>
      </w:tr>
      <w:tr w:rsidR="00BC1197" w:rsidRPr="00BC1197" w14:paraId="5F565566" w14:textId="77777777" w:rsidTr="00BC1197">
        <w:trPr>
          <w:cantSplit/>
          <w:jc w:val="center"/>
        </w:trPr>
        <w:tc>
          <w:tcPr>
            <w:tcW w:w="221" w:type="pct"/>
            <w:vAlign w:val="center"/>
          </w:tcPr>
          <w:p w14:paraId="421C5F26" w14:textId="77777777" w:rsidR="00BC1197" w:rsidRPr="00BC1197" w:rsidRDefault="00BC1197" w:rsidP="00BC1197">
            <w:pPr>
              <w:jc w:val="center"/>
              <w:rPr>
                <w:bCs/>
                <w:sz w:val="20"/>
                <w:szCs w:val="20"/>
              </w:rPr>
            </w:pPr>
            <w:r w:rsidRPr="00BC1197">
              <w:rPr>
                <w:bCs/>
                <w:sz w:val="20"/>
                <w:szCs w:val="20"/>
              </w:rPr>
              <w:t>3</w:t>
            </w:r>
          </w:p>
        </w:tc>
        <w:tc>
          <w:tcPr>
            <w:tcW w:w="2189" w:type="pct"/>
            <w:shd w:val="clear" w:color="auto" w:fill="auto"/>
            <w:noWrap/>
            <w:vAlign w:val="center"/>
            <w:hideMark/>
          </w:tcPr>
          <w:p w14:paraId="557B0B32" w14:textId="77777777" w:rsidR="00BC1197" w:rsidRPr="00BC1197" w:rsidRDefault="00BC1197" w:rsidP="00BC1197">
            <w:pPr>
              <w:rPr>
                <w:sz w:val="20"/>
                <w:szCs w:val="20"/>
              </w:rPr>
            </w:pPr>
            <w:r w:rsidRPr="00BC1197">
              <w:rPr>
                <w:color w:val="000000"/>
                <w:sz w:val="20"/>
                <w:szCs w:val="20"/>
              </w:rPr>
              <w:t>Потери в тепловой сети</w:t>
            </w:r>
          </w:p>
        </w:tc>
        <w:tc>
          <w:tcPr>
            <w:tcW w:w="428" w:type="pct"/>
            <w:shd w:val="clear" w:color="auto" w:fill="auto"/>
            <w:noWrap/>
            <w:vAlign w:val="center"/>
            <w:hideMark/>
          </w:tcPr>
          <w:p w14:paraId="6C69678F" w14:textId="77777777" w:rsidR="00BC1197" w:rsidRPr="00BC1197" w:rsidRDefault="00BC1197" w:rsidP="00BC1197">
            <w:pPr>
              <w:ind w:left="-136" w:right="-184"/>
              <w:jc w:val="center"/>
              <w:rPr>
                <w:sz w:val="20"/>
                <w:szCs w:val="20"/>
              </w:rPr>
            </w:pPr>
            <w:r w:rsidRPr="00BC1197">
              <w:rPr>
                <w:sz w:val="20"/>
                <w:szCs w:val="20"/>
              </w:rPr>
              <w:t>Гкал</w:t>
            </w:r>
          </w:p>
        </w:tc>
        <w:tc>
          <w:tcPr>
            <w:tcW w:w="268" w:type="pct"/>
            <w:shd w:val="clear" w:color="auto" w:fill="auto"/>
            <w:noWrap/>
            <w:vAlign w:val="bottom"/>
          </w:tcPr>
          <w:p w14:paraId="22B6D675" w14:textId="52999A56" w:rsidR="00BC1197" w:rsidRPr="00BC1197" w:rsidRDefault="00BC1197" w:rsidP="00BC1197">
            <w:pPr>
              <w:ind w:left="-136" w:right="-184"/>
              <w:jc w:val="center"/>
              <w:rPr>
                <w:sz w:val="20"/>
                <w:szCs w:val="20"/>
              </w:rPr>
            </w:pPr>
            <w:r w:rsidRPr="00BC1197">
              <w:rPr>
                <w:color w:val="000000"/>
                <w:sz w:val="20"/>
                <w:szCs w:val="20"/>
              </w:rPr>
              <w:t>386,1</w:t>
            </w:r>
          </w:p>
        </w:tc>
        <w:tc>
          <w:tcPr>
            <w:tcW w:w="268" w:type="pct"/>
            <w:shd w:val="clear" w:color="auto" w:fill="auto"/>
            <w:noWrap/>
            <w:vAlign w:val="bottom"/>
          </w:tcPr>
          <w:p w14:paraId="5B4E0392" w14:textId="6B481B5F" w:rsidR="00BC1197" w:rsidRPr="00BC1197" w:rsidRDefault="00BC1197" w:rsidP="00BC1197">
            <w:pPr>
              <w:ind w:left="-136" w:right="-184"/>
              <w:jc w:val="center"/>
              <w:rPr>
                <w:sz w:val="20"/>
                <w:szCs w:val="20"/>
              </w:rPr>
            </w:pPr>
            <w:r w:rsidRPr="00BC1197">
              <w:rPr>
                <w:color w:val="000000"/>
                <w:sz w:val="20"/>
                <w:szCs w:val="20"/>
              </w:rPr>
              <w:t>5475,9</w:t>
            </w:r>
          </w:p>
        </w:tc>
        <w:tc>
          <w:tcPr>
            <w:tcW w:w="270" w:type="pct"/>
            <w:shd w:val="clear" w:color="auto" w:fill="auto"/>
            <w:noWrap/>
            <w:vAlign w:val="bottom"/>
          </w:tcPr>
          <w:p w14:paraId="5AEBD34D" w14:textId="16B8B453" w:rsidR="00BC1197" w:rsidRPr="00BC1197" w:rsidRDefault="00BC1197" w:rsidP="00BC1197">
            <w:pPr>
              <w:ind w:left="-136" w:right="-184"/>
              <w:jc w:val="center"/>
              <w:rPr>
                <w:sz w:val="20"/>
                <w:szCs w:val="20"/>
              </w:rPr>
            </w:pPr>
            <w:r w:rsidRPr="00BC1197">
              <w:rPr>
                <w:color w:val="000000"/>
                <w:sz w:val="20"/>
                <w:szCs w:val="20"/>
              </w:rPr>
              <w:t>5201,8</w:t>
            </w:r>
          </w:p>
        </w:tc>
        <w:tc>
          <w:tcPr>
            <w:tcW w:w="365" w:type="pct"/>
            <w:shd w:val="clear" w:color="auto" w:fill="auto"/>
            <w:noWrap/>
            <w:vAlign w:val="bottom"/>
          </w:tcPr>
          <w:p w14:paraId="241613F4" w14:textId="2DFD61B0" w:rsidR="00BC1197" w:rsidRPr="00BC1197" w:rsidRDefault="00BC1197" w:rsidP="00BC1197">
            <w:pPr>
              <w:ind w:left="-136" w:right="-184"/>
              <w:jc w:val="center"/>
              <w:rPr>
                <w:sz w:val="20"/>
                <w:szCs w:val="20"/>
              </w:rPr>
            </w:pPr>
            <w:r w:rsidRPr="00BC1197">
              <w:rPr>
                <w:color w:val="000000"/>
                <w:sz w:val="20"/>
                <w:szCs w:val="20"/>
              </w:rPr>
              <w:t>5175,8</w:t>
            </w:r>
          </w:p>
        </w:tc>
        <w:tc>
          <w:tcPr>
            <w:tcW w:w="270" w:type="pct"/>
            <w:shd w:val="clear" w:color="auto" w:fill="auto"/>
            <w:noWrap/>
            <w:vAlign w:val="bottom"/>
          </w:tcPr>
          <w:p w14:paraId="7E084F74" w14:textId="54FBB2A6" w:rsidR="00BC1197" w:rsidRPr="00BC1197" w:rsidRDefault="00BC1197" w:rsidP="00BC1197">
            <w:pPr>
              <w:ind w:left="-136" w:right="-184"/>
              <w:jc w:val="center"/>
              <w:rPr>
                <w:sz w:val="20"/>
                <w:szCs w:val="20"/>
              </w:rPr>
            </w:pPr>
            <w:r w:rsidRPr="00BC1197">
              <w:rPr>
                <w:color w:val="000000"/>
                <w:sz w:val="20"/>
                <w:szCs w:val="20"/>
              </w:rPr>
              <w:t>5149,9</w:t>
            </w:r>
          </w:p>
        </w:tc>
        <w:tc>
          <w:tcPr>
            <w:tcW w:w="361" w:type="pct"/>
            <w:shd w:val="clear" w:color="auto" w:fill="auto"/>
            <w:noWrap/>
            <w:vAlign w:val="bottom"/>
          </w:tcPr>
          <w:p w14:paraId="1FDD10D9" w14:textId="6A8B7B33" w:rsidR="00BC1197" w:rsidRPr="00BC1197" w:rsidRDefault="00BC1197" w:rsidP="00BC1197">
            <w:pPr>
              <w:ind w:left="-136" w:right="-184"/>
              <w:jc w:val="center"/>
              <w:rPr>
                <w:sz w:val="20"/>
                <w:szCs w:val="20"/>
              </w:rPr>
            </w:pPr>
            <w:r w:rsidRPr="00BC1197">
              <w:rPr>
                <w:color w:val="000000"/>
                <w:sz w:val="20"/>
                <w:szCs w:val="20"/>
              </w:rPr>
              <w:t>5124,2</w:t>
            </w:r>
          </w:p>
        </w:tc>
        <w:tc>
          <w:tcPr>
            <w:tcW w:w="360" w:type="pct"/>
            <w:shd w:val="clear" w:color="auto" w:fill="auto"/>
            <w:vAlign w:val="bottom"/>
          </w:tcPr>
          <w:p w14:paraId="7EDC2A79" w14:textId="64AFA881" w:rsidR="00BC1197" w:rsidRPr="00BC1197" w:rsidRDefault="00BC1197" w:rsidP="00BC1197">
            <w:pPr>
              <w:ind w:left="-136" w:right="-184"/>
              <w:jc w:val="center"/>
              <w:rPr>
                <w:sz w:val="20"/>
                <w:szCs w:val="20"/>
              </w:rPr>
            </w:pPr>
            <w:r w:rsidRPr="00BC1197">
              <w:rPr>
                <w:color w:val="000000"/>
                <w:sz w:val="20"/>
                <w:szCs w:val="20"/>
              </w:rPr>
              <w:t>5098,6</w:t>
            </w:r>
          </w:p>
        </w:tc>
      </w:tr>
      <w:tr w:rsidR="00BC1197" w:rsidRPr="00BC1197" w14:paraId="1C8BA6CA" w14:textId="77777777" w:rsidTr="00BC1197">
        <w:trPr>
          <w:cantSplit/>
          <w:jc w:val="center"/>
        </w:trPr>
        <w:tc>
          <w:tcPr>
            <w:tcW w:w="221" w:type="pct"/>
            <w:vAlign w:val="center"/>
          </w:tcPr>
          <w:p w14:paraId="0E170432" w14:textId="77777777" w:rsidR="00BC1197" w:rsidRPr="00BC1197" w:rsidRDefault="00BC1197" w:rsidP="00BC1197">
            <w:pPr>
              <w:jc w:val="center"/>
              <w:rPr>
                <w:bCs/>
                <w:sz w:val="20"/>
                <w:szCs w:val="20"/>
              </w:rPr>
            </w:pPr>
            <w:r w:rsidRPr="00BC1197">
              <w:rPr>
                <w:sz w:val="20"/>
                <w:szCs w:val="20"/>
              </w:rPr>
              <w:t>4</w:t>
            </w:r>
          </w:p>
        </w:tc>
        <w:tc>
          <w:tcPr>
            <w:tcW w:w="2189" w:type="pct"/>
            <w:shd w:val="clear" w:color="auto" w:fill="auto"/>
            <w:noWrap/>
            <w:vAlign w:val="center"/>
            <w:hideMark/>
          </w:tcPr>
          <w:p w14:paraId="2408B959" w14:textId="77777777" w:rsidR="00BC1197" w:rsidRPr="00BC1197" w:rsidRDefault="00BC1197" w:rsidP="00BC1197">
            <w:pPr>
              <w:rPr>
                <w:sz w:val="20"/>
                <w:szCs w:val="20"/>
              </w:rPr>
            </w:pPr>
            <w:r w:rsidRPr="00BC1197">
              <w:rPr>
                <w:color w:val="000000"/>
                <w:sz w:val="20"/>
                <w:szCs w:val="20"/>
              </w:rPr>
              <w:t>Полезный отпуск</w:t>
            </w:r>
          </w:p>
        </w:tc>
        <w:tc>
          <w:tcPr>
            <w:tcW w:w="428" w:type="pct"/>
            <w:shd w:val="clear" w:color="auto" w:fill="auto"/>
            <w:noWrap/>
            <w:vAlign w:val="center"/>
            <w:hideMark/>
          </w:tcPr>
          <w:p w14:paraId="7DBB543C" w14:textId="77777777" w:rsidR="00BC1197" w:rsidRPr="00BC1197" w:rsidRDefault="00BC1197" w:rsidP="00BC1197">
            <w:pPr>
              <w:ind w:left="-136" w:right="-184"/>
              <w:jc w:val="center"/>
              <w:rPr>
                <w:sz w:val="20"/>
                <w:szCs w:val="20"/>
              </w:rPr>
            </w:pPr>
            <w:r w:rsidRPr="00BC1197">
              <w:rPr>
                <w:sz w:val="20"/>
                <w:szCs w:val="20"/>
              </w:rPr>
              <w:t>Гкал</w:t>
            </w:r>
          </w:p>
        </w:tc>
        <w:tc>
          <w:tcPr>
            <w:tcW w:w="268" w:type="pct"/>
            <w:shd w:val="clear" w:color="auto" w:fill="auto"/>
            <w:noWrap/>
            <w:vAlign w:val="bottom"/>
          </w:tcPr>
          <w:p w14:paraId="169B77E3" w14:textId="562E748E" w:rsidR="00BC1197" w:rsidRPr="00BC1197" w:rsidRDefault="00BC1197" w:rsidP="00BC1197">
            <w:pPr>
              <w:ind w:left="-136" w:right="-184"/>
              <w:jc w:val="center"/>
              <w:rPr>
                <w:sz w:val="20"/>
                <w:szCs w:val="20"/>
              </w:rPr>
            </w:pPr>
            <w:r w:rsidRPr="00BC1197">
              <w:rPr>
                <w:color w:val="000000"/>
                <w:sz w:val="20"/>
                <w:szCs w:val="20"/>
              </w:rPr>
              <w:t>5817,0</w:t>
            </w:r>
          </w:p>
        </w:tc>
        <w:tc>
          <w:tcPr>
            <w:tcW w:w="268" w:type="pct"/>
            <w:shd w:val="clear" w:color="auto" w:fill="auto"/>
            <w:noWrap/>
            <w:vAlign w:val="bottom"/>
          </w:tcPr>
          <w:p w14:paraId="6552FD21" w14:textId="0BAE1F71" w:rsidR="00BC1197" w:rsidRPr="00BC1197" w:rsidRDefault="00BC1197" w:rsidP="00BC1197">
            <w:pPr>
              <w:ind w:left="-136" w:right="-184"/>
              <w:jc w:val="center"/>
              <w:rPr>
                <w:sz w:val="20"/>
                <w:szCs w:val="20"/>
              </w:rPr>
            </w:pPr>
            <w:r w:rsidRPr="00BC1197">
              <w:rPr>
                <w:color w:val="000000"/>
                <w:sz w:val="20"/>
                <w:szCs w:val="20"/>
              </w:rPr>
              <w:t>725,9</w:t>
            </w:r>
          </w:p>
        </w:tc>
        <w:tc>
          <w:tcPr>
            <w:tcW w:w="270" w:type="pct"/>
            <w:shd w:val="clear" w:color="auto" w:fill="auto"/>
            <w:noWrap/>
            <w:vAlign w:val="bottom"/>
          </w:tcPr>
          <w:p w14:paraId="3BC5C7A3" w14:textId="36A0E5A9" w:rsidR="00BC1197" w:rsidRPr="00BC1197" w:rsidRDefault="00BC1197" w:rsidP="00BC1197">
            <w:pPr>
              <w:ind w:left="-136" w:right="-184"/>
              <w:jc w:val="center"/>
              <w:rPr>
                <w:sz w:val="20"/>
                <w:szCs w:val="20"/>
              </w:rPr>
            </w:pPr>
            <w:r w:rsidRPr="00BC1197">
              <w:rPr>
                <w:color w:val="000000"/>
                <w:sz w:val="20"/>
                <w:szCs w:val="20"/>
              </w:rPr>
              <w:t>999,3</w:t>
            </w:r>
          </w:p>
        </w:tc>
        <w:tc>
          <w:tcPr>
            <w:tcW w:w="365" w:type="pct"/>
            <w:shd w:val="clear" w:color="auto" w:fill="auto"/>
            <w:noWrap/>
            <w:vAlign w:val="bottom"/>
          </w:tcPr>
          <w:p w14:paraId="2D887A3A" w14:textId="2B1274F4" w:rsidR="00BC1197" w:rsidRPr="00BC1197" w:rsidRDefault="00BC1197" w:rsidP="00BC1197">
            <w:pPr>
              <w:ind w:left="-136" w:right="-184"/>
              <w:jc w:val="center"/>
              <w:rPr>
                <w:sz w:val="20"/>
                <w:szCs w:val="20"/>
              </w:rPr>
            </w:pPr>
            <w:r w:rsidRPr="00BC1197">
              <w:rPr>
                <w:color w:val="000000"/>
                <w:sz w:val="20"/>
                <w:szCs w:val="20"/>
              </w:rPr>
              <w:t>1023,4</w:t>
            </w:r>
          </w:p>
        </w:tc>
        <w:tc>
          <w:tcPr>
            <w:tcW w:w="270" w:type="pct"/>
            <w:shd w:val="clear" w:color="auto" w:fill="auto"/>
            <w:noWrap/>
            <w:vAlign w:val="bottom"/>
          </w:tcPr>
          <w:p w14:paraId="67C5DDE2" w14:textId="4C663395" w:rsidR="00BC1197" w:rsidRPr="00BC1197" w:rsidRDefault="00BC1197" w:rsidP="00BC1197">
            <w:pPr>
              <w:ind w:left="-136" w:right="-184"/>
              <w:jc w:val="center"/>
              <w:rPr>
                <w:sz w:val="20"/>
                <w:szCs w:val="20"/>
              </w:rPr>
            </w:pPr>
            <w:r w:rsidRPr="00BC1197">
              <w:rPr>
                <w:color w:val="000000"/>
                <w:sz w:val="20"/>
                <w:szCs w:val="20"/>
              </w:rPr>
              <w:t>1047,3</w:t>
            </w:r>
          </w:p>
        </w:tc>
        <w:tc>
          <w:tcPr>
            <w:tcW w:w="361" w:type="pct"/>
            <w:shd w:val="clear" w:color="auto" w:fill="auto"/>
            <w:noWrap/>
            <w:vAlign w:val="bottom"/>
          </w:tcPr>
          <w:p w14:paraId="2CDE06A3" w14:textId="2E134E2E" w:rsidR="00BC1197" w:rsidRPr="00BC1197" w:rsidRDefault="00BC1197" w:rsidP="00BC1197">
            <w:pPr>
              <w:ind w:left="-136" w:right="-184"/>
              <w:jc w:val="center"/>
              <w:rPr>
                <w:sz w:val="20"/>
                <w:szCs w:val="20"/>
              </w:rPr>
            </w:pPr>
            <w:r w:rsidRPr="00BC1197">
              <w:rPr>
                <w:color w:val="000000"/>
                <w:sz w:val="20"/>
                <w:szCs w:val="20"/>
              </w:rPr>
              <w:t>1071,2</w:t>
            </w:r>
          </w:p>
        </w:tc>
        <w:tc>
          <w:tcPr>
            <w:tcW w:w="360" w:type="pct"/>
            <w:shd w:val="clear" w:color="auto" w:fill="auto"/>
            <w:vAlign w:val="bottom"/>
          </w:tcPr>
          <w:p w14:paraId="5CB16564" w14:textId="7BAE2004" w:rsidR="00BC1197" w:rsidRPr="00BC1197" w:rsidRDefault="00BC1197" w:rsidP="00BC1197">
            <w:pPr>
              <w:ind w:left="-136" w:right="-184"/>
              <w:jc w:val="center"/>
              <w:rPr>
                <w:sz w:val="20"/>
                <w:szCs w:val="20"/>
              </w:rPr>
            </w:pPr>
            <w:r w:rsidRPr="00BC1197">
              <w:rPr>
                <w:color w:val="000000"/>
                <w:sz w:val="20"/>
                <w:szCs w:val="20"/>
              </w:rPr>
              <w:t>1094,9</w:t>
            </w:r>
          </w:p>
        </w:tc>
      </w:tr>
      <w:tr w:rsidR="00BC1197" w:rsidRPr="00BC1197" w14:paraId="480ED490" w14:textId="77777777" w:rsidTr="00BC1197">
        <w:trPr>
          <w:cantSplit/>
          <w:jc w:val="center"/>
        </w:trPr>
        <w:tc>
          <w:tcPr>
            <w:tcW w:w="221" w:type="pct"/>
            <w:vAlign w:val="center"/>
          </w:tcPr>
          <w:p w14:paraId="348A57B8" w14:textId="77777777" w:rsidR="00BC1197" w:rsidRPr="00BC1197" w:rsidRDefault="00BC1197" w:rsidP="00BC1197">
            <w:pPr>
              <w:jc w:val="center"/>
              <w:rPr>
                <w:sz w:val="20"/>
                <w:szCs w:val="20"/>
              </w:rPr>
            </w:pPr>
            <w:r w:rsidRPr="00BC1197">
              <w:rPr>
                <w:bCs/>
                <w:sz w:val="20"/>
                <w:szCs w:val="20"/>
              </w:rPr>
              <w:t>5</w:t>
            </w:r>
          </w:p>
        </w:tc>
        <w:tc>
          <w:tcPr>
            <w:tcW w:w="2189" w:type="pct"/>
            <w:shd w:val="clear" w:color="auto" w:fill="auto"/>
            <w:noWrap/>
            <w:vAlign w:val="center"/>
            <w:hideMark/>
          </w:tcPr>
          <w:p w14:paraId="3A53FA7F" w14:textId="77777777" w:rsidR="00BC1197" w:rsidRPr="00BC1197" w:rsidRDefault="00BC1197" w:rsidP="00BC1197">
            <w:pPr>
              <w:rPr>
                <w:sz w:val="20"/>
                <w:szCs w:val="20"/>
              </w:rPr>
            </w:pPr>
            <w:r w:rsidRPr="00BC1197">
              <w:rPr>
                <w:sz w:val="20"/>
                <w:szCs w:val="20"/>
              </w:rPr>
              <w:t>Необходимая валовая выручка от вида деятельности</w:t>
            </w:r>
          </w:p>
        </w:tc>
        <w:tc>
          <w:tcPr>
            <w:tcW w:w="428" w:type="pct"/>
            <w:shd w:val="clear" w:color="auto" w:fill="auto"/>
            <w:noWrap/>
            <w:vAlign w:val="center"/>
            <w:hideMark/>
          </w:tcPr>
          <w:p w14:paraId="42BDAD02" w14:textId="77777777" w:rsidR="00BC1197" w:rsidRPr="00BC1197" w:rsidRDefault="00BC1197" w:rsidP="00BC1197">
            <w:pPr>
              <w:ind w:left="-136" w:right="-184"/>
              <w:jc w:val="center"/>
              <w:rPr>
                <w:sz w:val="20"/>
                <w:szCs w:val="20"/>
              </w:rPr>
            </w:pPr>
            <w:r w:rsidRPr="00BC1197">
              <w:rPr>
                <w:bCs/>
                <w:sz w:val="20"/>
                <w:szCs w:val="20"/>
              </w:rPr>
              <w:t>тыс.руб.</w:t>
            </w:r>
          </w:p>
        </w:tc>
        <w:tc>
          <w:tcPr>
            <w:tcW w:w="268" w:type="pct"/>
            <w:shd w:val="clear" w:color="auto" w:fill="auto"/>
            <w:noWrap/>
            <w:vAlign w:val="bottom"/>
          </w:tcPr>
          <w:p w14:paraId="01A2FB86" w14:textId="7DFE29F2" w:rsidR="00BC1197" w:rsidRPr="00BC1197" w:rsidRDefault="00BC1197" w:rsidP="00BC1197">
            <w:pPr>
              <w:ind w:left="-136" w:right="-184"/>
              <w:jc w:val="center"/>
              <w:rPr>
                <w:sz w:val="20"/>
                <w:szCs w:val="20"/>
              </w:rPr>
            </w:pPr>
            <w:r w:rsidRPr="00BC1197">
              <w:rPr>
                <w:color w:val="000000"/>
                <w:sz w:val="20"/>
                <w:szCs w:val="20"/>
              </w:rPr>
              <w:t>17004,59</w:t>
            </w:r>
          </w:p>
        </w:tc>
        <w:tc>
          <w:tcPr>
            <w:tcW w:w="268" w:type="pct"/>
            <w:shd w:val="clear" w:color="auto" w:fill="auto"/>
            <w:noWrap/>
            <w:vAlign w:val="bottom"/>
          </w:tcPr>
          <w:p w14:paraId="6497F654" w14:textId="73EAD554" w:rsidR="00BC1197" w:rsidRPr="00BC1197" w:rsidRDefault="00BC1197" w:rsidP="00BC1197">
            <w:pPr>
              <w:ind w:left="-136" w:right="-184"/>
              <w:jc w:val="center"/>
              <w:rPr>
                <w:sz w:val="20"/>
                <w:szCs w:val="20"/>
              </w:rPr>
            </w:pPr>
            <w:r w:rsidRPr="00BC1197">
              <w:rPr>
                <w:color w:val="000000"/>
                <w:sz w:val="20"/>
                <w:szCs w:val="20"/>
              </w:rPr>
              <w:t>2227,61</w:t>
            </w:r>
          </w:p>
        </w:tc>
        <w:tc>
          <w:tcPr>
            <w:tcW w:w="270" w:type="pct"/>
            <w:shd w:val="clear" w:color="auto" w:fill="auto"/>
            <w:noWrap/>
            <w:vAlign w:val="bottom"/>
          </w:tcPr>
          <w:p w14:paraId="34D1ECA1" w14:textId="0D853DBB" w:rsidR="00BC1197" w:rsidRPr="00BC1197" w:rsidRDefault="00BC1197" w:rsidP="00BC1197">
            <w:pPr>
              <w:ind w:left="-136" w:right="-184"/>
              <w:jc w:val="center"/>
              <w:rPr>
                <w:sz w:val="20"/>
                <w:szCs w:val="20"/>
              </w:rPr>
            </w:pPr>
            <w:r w:rsidRPr="00BC1197">
              <w:rPr>
                <w:color w:val="000000"/>
                <w:sz w:val="20"/>
                <w:szCs w:val="20"/>
              </w:rPr>
              <w:t>3130,98</w:t>
            </w:r>
          </w:p>
        </w:tc>
        <w:tc>
          <w:tcPr>
            <w:tcW w:w="365" w:type="pct"/>
            <w:shd w:val="clear" w:color="auto" w:fill="auto"/>
            <w:noWrap/>
            <w:vAlign w:val="bottom"/>
          </w:tcPr>
          <w:p w14:paraId="746FA1F2" w14:textId="01855905" w:rsidR="00BC1197" w:rsidRPr="00BC1197" w:rsidRDefault="00BC1197" w:rsidP="00BC1197">
            <w:pPr>
              <w:ind w:left="-136" w:right="-184"/>
              <w:jc w:val="center"/>
              <w:rPr>
                <w:sz w:val="20"/>
                <w:szCs w:val="20"/>
              </w:rPr>
            </w:pPr>
            <w:r w:rsidRPr="00BC1197">
              <w:rPr>
                <w:color w:val="000000"/>
                <w:sz w:val="20"/>
                <w:szCs w:val="20"/>
              </w:rPr>
              <w:t>3277,00</w:t>
            </w:r>
          </w:p>
        </w:tc>
        <w:tc>
          <w:tcPr>
            <w:tcW w:w="270" w:type="pct"/>
            <w:shd w:val="clear" w:color="auto" w:fill="auto"/>
            <w:noWrap/>
            <w:vAlign w:val="bottom"/>
          </w:tcPr>
          <w:p w14:paraId="79A4A95C" w14:textId="7B0A04AE" w:rsidR="00BC1197" w:rsidRPr="00BC1197" w:rsidRDefault="00BC1197" w:rsidP="00BC1197">
            <w:pPr>
              <w:ind w:left="-136" w:right="-184"/>
              <w:jc w:val="center"/>
              <w:rPr>
                <w:sz w:val="20"/>
                <w:szCs w:val="20"/>
              </w:rPr>
            </w:pPr>
            <w:r w:rsidRPr="00BC1197">
              <w:rPr>
                <w:color w:val="000000"/>
                <w:sz w:val="20"/>
                <w:szCs w:val="20"/>
              </w:rPr>
              <w:t>3430,89</w:t>
            </w:r>
          </w:p>
        </w:tc>
        <w:tc>
          <w:tcPr>
            <w:tcW w:w="361" w:type="pct"/>
            <w:shd w:val="clear" w:color="auto" w:fill="auto"/>
            <w:noWrap/>
            <w:vAlign w:val="bottom"/>
          </w:tcPr>
          <w:p w14:paraId="3D0236B8" w14:textId="41C675AF" w:rsidR="00BC1197" w:rsidRPr="00BC1197" w:rsidRDefault="00BC1197" w:rsidP="00BC1197">
            <w:pPr>
              <w:ind w:left="-136" w:right="-184"/>
              <w:jc w:val="center"/>
              <w:rPr>
                <w:sz w:val="20"/>
                <w:szCs w:val="20"/>
              </w:rPr>
            </w:pPr>
            <w:r w:rsidRPr="00BC1197">
              <w:rPr>
                <w:color w:val="000000"/>
                <w:sz w:val="20"/>
                <w:szCs w:val="20"/>
              </w:rPr>
              <w:t>3589,71</w:t>
            </w:r>
          </w:p>
        </w:tc>
        <w:tc>
          <w:tcPr>
            <w:tcW w:w="360" w:type="pct"/>
            <w:shd w:val="clear" w:color="auto" w:fill="auto"/>
            <w:vAlign w:val="bottom"/>
          </w:tcPr>
          <w:p w14:paraId="18F9F3E8" w14:textId="3A984991" w:rsidR="00BC1197" w:rsidRPr="00BC1197" w:rsidRDefault="00BC1197" w:rsidP="00BC1197">
            <w:pPr>
              <w:ind w:left="-136" w:right="-184"/>
              <w:jc w:val="center"/>
              <w:rPr>
                <w:sz w:val="20"/>
                <w:szCs w:val="20"/>
              </w:rPr>
            </w:pPr>
            <w:r w:rsidRPr="00BC1197">
              <w:rPr>
                <w:color w:val="000000"/>
                <w:sz w:val="20"/>
                <w:szCs w:val="20"/>
              </w:rPr>
              <w:t>4306,98</w:t>
            </w:r>
          </w:p>
        </w:tc>
      </w:tr>
      <w:tr w:rsidR="00BC1197" w:rsidRPr="00BC1197" w14:paraId="1498DAB8" w14:textId="77777777" w:rsidTr="00BC1197">
        <w:trPr>
          <w:cantSplit/>
          <w:jc w:val="center"/>
        </w:trPr>
        <w:tc>
          <w:tcPr>
            <w:tcW w:w="221" w:type="pct"/>
            <w:vAlign w:val="center"/>
          </w:tcPr>
          <w:p w14:paraId="7BFD6483" w14:textId="77777777" w:rsidR="00BC1197" w:rsidRPr="00BC1197" w:rsidRDefault="00BC1197" w:rsidP="00BC1197">
            <w:pPr>
              <w:jc w:val="center"/>
              <w:rPr>
                <w:bCs/>
                <w:sz w:val="20"/>
                <w:szCs w:val="20"/>
              </w:rPr>
            </w:pPr>
            <w:r w:rsidRPr="00BC1197">
              <w:rPr>
                <w:bCs/>
                <w:sz w:val="20"/>
                <w:szCs w:val="20"/>
              </w:rPr>
              <w:t>6</w:t>
            </w:r>
          </w:p>
        </w:tc>
        <w:tc>
          <w:tcPr>
            <w:tcW w:w="2189" w:type="pct"/>
            <w:shd w:val="clear" w:color="auto" w:fill="auto"/>
            <w:noWrap/>
            <w:vAlign w:val="center"/>
            <w:hideMark/>
          </w:tcPr>
          <w:p w14:paraId="4305EB61" w14:textId="77777777" w:rsidR="00BC1197" w:rsidRPr="00BC1197" w:rsidRDefault="00BC1197" w:rsidP="00BC1197">
            <w:pPr>
              <w:rPr>
                <w:sz w:val="20"/>
                <w:szCs w:val="20"/>
              </w:rPr>
            </w:pPr>
            <w:r w:rsidRPr="00BC1197">
              <w:rPr>
                <w:sz w:val="20"/>
                <w:szCs w:val="20"/>
              </w:rPr>
              <w:t>Оценочная стоимость производства тепла</w:t>
            </w:r>
          </w:p>
        </w:tc>
        <w:tc>
          <w:tcPr>
            <w:tcW w:w="428" w:type="pct"/>
            <w:shd w:val="clear" w:color="auto" w:fill="auto"/>
            <w:noWrap/>
            <w:vAlign w:val="center"/>
            <w:hideMark/>
          </w:tcPr>
          <w:p w14:paraId="5523B065" w14:textId="77777777" w:rsidR="00BC1197" w:rsidRPr="00BC1197" w:rsidRDefault="00BC1197" w:rsidP="00BC1197">
            <w:pPr>
              <w:ind w:left="-136" w:right="-184"/>
              <w:jc w:val="center"/>
              <w:rPr>
                <w:sz w:val="20"/>
                <w:szCs w:val="20"/>
              </w:rPr>
            </w:pPr>
            <w:r w:rsidRPr="00BC1197">
              <w:rPr>
                <w:bCs/>
                <w:sz w:val="20"/>
                <w:szCs w:val="20"/>
              </w:rPr>
              <w:t>руб./Гкал</w:t>
            </w:r>
          </w:p>
        </w:tc>
        <w:tc>
          <w:tcPr>
            <w:tcW w:w="268" w:type="pct"/>
            <w:shd w:val="clear" w:color="auto" w:fill="auto"/>
            <w:noWrap/>
            <w:vAlign w:val="bottom"/>
          </w:tcPr>
          <w:p w14:paraId="5532E975" w14:textId="7E443873" w:rsidR="00BC1197" w:rsidRPr="00BC1197" w:rsidRDefault="00BC1197" w:rsidP="00BC1197">
            <w:pPr>
              <w:ind w:left="-136" w:right="-184"/>
              <w:jc w:val="center"/>
              <w:rPr>
                <w:sz w:val="20"/>
                <w:szCs w:val="20"/>
              </w:rPr>
            </w:pPr>
            <w:r w:rsidRPr="00BC1197">
              <w:rPr>
                <w:color w:val="000000"/>
                <w:sz w:val="20"/>
                <w:szCs w:val="20"/>
              </w:rPr>
              <w:t>2950,73</w:t>
            </w:r>
          </w:p>
        </w:tc>
        <w:tc>
          <w:tcPr>
            <w:tcW w:w="268" w:type="pct"/>
            <w:shd w:val="clear" w:color="auto" w:fill="auto"/>
            <w:noWrap/>
            <w:vAlign w:val="bottom"/>
          </w:tcPr>
          <w:p w14:paraId="1D331462" w14:textId="3BBDCB96" w:rsidR="00BC1197" w:rsidRPr="00BC1197" w:rsidRDefault="00BC1197" w:rsidP="00BC1197">
            <w:pPr>
              <w:ind w:left="-136" w:right="-184"/>
              <w:jc w:val="center"/>
              <w:rPr>
                <w:sz w:val="20"/>
                <w:szCs w:val="20"/>
              </w:rPr>
            </w:pPr>
            <w:r w:rsidRPr="00BC1197">
              <w:rPr>
                <w:color w:val="000000"/>
                <w:sz w:val="20"/>
                <w:szCs w:val="20"/>
              </w:rPr>
              <w:t>3068,76</w:t>
            </w:r>
          </w:p>
        </w:tc>
        <w:tc>
          <w:tcPr>
            <w:tcW w:w="270" w:type="pct"/>
            <w:shd w:val="clear" w:color="auto" w:fill="auto"/>
            <w:noWrap/>
            <w:vAlign w:val="bottom"/>
          </w:tcPr>
          <w:p w14:paraId="4BA1B623" w14:textId="2EDAB19E" w:rsidR="00BC1197" w:rsidRPr="00BC1197" w:rsidRDefault="00BC1197" w:rsidP="00BC1197">
            <w:pPr>
              <w:ind w:left="-136" w:right="-184"/>
              <w:jc w:val="center"/>
              <w:rPr>
                <w:sz w:val="20"/>
                <w:szCs w:val="20"/>
              </w:rPr>
            </w:pPr>
            <w:r w:rsidRPr="00BC1197">
              <w:rPr>
                <w:color w:val="000000"/>
                <w:sz w:val="20"/>
                <w:szCs w:val="20"/>
              </w:rPr>
              <w:t>3133,20</w:t>
            </w:r>
          </w:p>
        </w:tc>
        <w:tc>
          <w:tcPr>
            <w:tcW w:w="365" w:type="pct"/>
            <w:shd w:val="clear" w:color="auto" w:fill="auto"/>
            <w:noWrap/>
            <w:vAlign w:val="bottom"/>
          </w:tcPr>
          <w:p w14:paraId="15D541F2" w14:textId="2CC1E822" w:rsidR="00BC1197" w:rsidRPr="00BC1197" w:rsidRDefault="00BC1197" w:rsidP="00BC1197">
            <w:pPr>
              <w:ind w:left="-136" w:right="-184"/>
              <w:jc w:val="center"/>
              <w:rPr>
                <w:sz w:val="20"/>
                <w:szCs w:val="20"/>
              </w:rPr>
            </w:pPr>
            <w:r w:rsidRPr="00BC1197">
              <w:rPr>
                <w:color w:val="000000"/>
                <w:sz w:val="20"/>
                <w:szCs w:val="20"/>
              </w:rPr>
              <w:t>3202,13</w:t>
            </w:r>
          </w:p>
        </w:tc>
        <w:tc>
          <w:tcPr>
            <w:tcW w:w="270" w:type="pct"/>
            <w:shd w:val="clear" w:color="auto" w:fill="auto"/>
            <w:noWrap/>
            <w:vAlign w:val="bottom"/>
          </w:tcPr>
          <w:p w14:paraId="314FA39A" w14:textId="7BDBE033" w:rsidR="00BC1197" w:rsidRPr="00BC1197" w:rsidRDefault="00BC1197" w:rsidP="00BC1197">
            <w:pPr>
              <w:ind w:left="-136" w:right="-184"/>
              <w:jc w:val="center"/>
              <w:rPr>
                <w:sz w:val="20"/>
                <w:szCs w:val="20"/>
              </w:rPr>
            </w:pPr>
            <w:r w:rsidRPr="00BC1197">
              <w:rPr>
                <w:color w:val="000000"/>
                <w:sz w:val="20"/>
                <w:szCs w:val="20"/>
              </w:rPr>
              <w:t>3275,78</w:t>
            </w:r>
          </w:p>
        </w:tc>
        <w:tc>
          <w:tcPr>
            <w:tcW w:w="361" w:type="pct"/>
            <w:shd w:val="clear" w:color="auto" w:fill="auto"/>
            <w:noWrap/>
            <w:vAlign w:val="bottom"/>
          </w:tcPr>
          <w:p w14:paraId="574417BF" w14:textId="331DAD0C" w:rsidR="00BC1197" w:rsidRPr="00BC1197" w:rsidRDefault="00BC1197" w:rsidP="00BC1197">
            <w:pPr>
              <w:ind w:left="-136" w:right="-184"/>
              <w:jc w:val="center"/>
              <w:rPr>
                <w:sz w:val="20"/>
                <w:szCs w:val="20"/>
              </w:rPr>
            </w:pPr>
            <w:r w:rsidRPr="00BC1197">
              <w:rPr>
                <w:color w:val="000000"/>
                <w:sz w:val="20"/>
                <w:szCs w:val="20"/>
              </w:rPr>
              <w:t>3351,13</w:t>
            </w:r>
          </w:p>
        </w:tc>
        <w:tc>
          <w:tcPr>
            <w:tcW w:w="360" w:type="pct"/>
            <w:shd w:val="clear" w:color="auto" w:fill="auto"/>
            <w:vAlign w:val="bottom"/>
          </w:tcPr>
          <w:p w14:paraId="6A4FDB31" w14:textId="396700D5" w:rsidR="00BC1197" w:rsidRPr="00BC1197" w:rsidRDefault="00BC1197" w:rsidP="00BC1197">
            <w:pPr>
              <w:ind w:left="-136" w:right="-184"/>
              <w:jc w:val="center"/>
              <w:rPr>
                <w:sz w:val="20"/>
                <w:szCs w:val="20"/>
              </w:rPr>
            </w:pPr>
            <w:r w:rsidRPr="00BC1197">
              <w:rPr>
                <w:color w:val="000000"/>
                <w:sz w:val="20"/>
                <w:szCs w:val="20"/>
              </w:rPr>
              <w:t>3933,59</w:t>
            </w:r>
          </w:p>
        </w:tc>
      </w:tr>
    </w:tbl>
    <w:p w14:paraId="470B783F" w14:textId="77777777" w:rsidR="00BC1197" w:rsidRPr="00BC1197" w:rsidRDefault="00BC1197" w:rsidP="00BC1197">
      <w:pPr>
        <w:pStyle w:val="Affb"/>
        <w:ind w:firstLine="0"/>
        <w:rPr>
          <w:sz w:val="22"/>
        </w:rPr>
      </w:pPr>
      <w:r w:rsidRPr="00BC1197">
        <w:rPr>
          <w:sz w:val="22"/>
        </w:rPr>
        <w:t>*- Прогнозирование</w:t>
      </w:r>
      <w:r w:rsidRPr="00BC1197">
        <w:rPr>
          <w:spacing w:val="1"/>
          <w:sz w:val="22"/>
        </w:rPr>
        <w:t xml:space="preserve"> </w:t>
      </w:r>
      <w:r w:rsidRPr="00BC1197">
        <w:rPr>
          <w:sz w:val="22"/>
        </w:rPr>
        <w:t>финансово-хозяйственной</w:t>
      </w:r>
      <w:r w:rsidRPr="00BC1197">
        <w:rPr>
          <w:spacing w:val="1"/>
          <w:sz w:val="22"/>
        </w:rPr>
        <w:t xml:space="preserve"> </w:t>
      </w:r>
      <w:r w:rsidRPr="00BC1197">
        <w:rPr>
          <w:sz w:val="22"/>
        </w:rPr>
        <w:t>деятельности</w:t>
      </w:r>
      <w:r w:rsidRPr="00BC1197">
        <w:rPr>
          <w:spacing w:val="1"/>
          <w:sz w:val="22"/>
        </w:rPr>
        <w:t xml:space="preserve"> </w:t>
      </w:r>
      <w:r w:rsidRPr="00BC1197">
        <w:rPr>
          <w:sz w:val="22"/>
        </w:rPr>
        <w:t>Теплоснабжающей</w:t>
      </w:r>
      <w:r w:rsidRPr="00BC1197">
        <w:rPr>
          <w:spacing w:val="1"/>
          <w:sz w:val="22"/>
        </w:rPr>
        <w:t xml:space="preserve"> </w:t>
      </w:r>
      <w:r w:rsidRPr="00BC1197">
        <w:rPr>
          <w:sz w:val="22"/>
        </w:rPr>
        <w:t>организации</w:t>
      </w:r>
      <w:r w:rsidRPr="00BC1197">
        <w:rPr>
          <w:spacing w:val="1"/>
          <w:sz w:val="22"/>
        </w:rPr>
        <w:t xml:space="preserve"> </w:t>
      </w:r>
      <w:r w:rsidRPr="00BC1197">
        <w:rPr>
          <w:sz w:val="22"/>
        </w:rPr>
        <w:t>проводится на основе фактических</w:t>
      </w:r>
      <w:r w:rsidRPr="00BC1197">
        <w:rPr>
          <w:spacing w:val="1"/>
          <w:sz w:val="22"/>
        </w:rPr>
        <w:t xml:space="preserve"> </w:t>
      </w:r>
      <w:r w:rsidRPr="00BC1197">
        <w:rPr>
          <w:sz w:val="22"/>
        </w:rPr>
        <w:t>показателей</w:t>
      </w:r>
      <w:r w:rsidRPr="00BC1197">
        <w:rPr>
          <w:spacing w:val="1"/>
          <w:sz w:val="22"/>
        </w:rPr>
        <w:t xml:space="preserve"> </w:t>
      </w:r>
      <w:r w:rsidRPr="00BC1197">
        <w:rPr>
          <w:sz w:val="22"/>
        </w:rPr>
        <w:t>финансово-хозяйственной</w:t>
      </w:r>
      <w:r w:rsidRPr="00BC1197">
        <w:rPr>
          <w:spacing w:val="1"/>
          <w:sz w:val="22"/>
        </w:rPr>
        <w:t xml:space="preserve"> </w:t>
      </w:r>
      <w:r w:rsidRPr="00BC1197">
        <w:rPr>
          <w:sz w:val="22"/>
        </w:rPr>
        <w:t>деятельности за базовый период регулирования и утверждённый период регулирования на</w:t>
      </w:r>
      <w:r w:rsidRPr="00BC1197">
        <w:rPr>
          <w:spacing w:val="-57"/>
          <w:sz w:val="22"/>
        </w:rPr>
        <w:t xml:space="preserve"> </w:t>
      </w:r>
      <w:r w:rsidRPr="00BC1197">
        <w:rPr>
          <w:sz w:val="22"/>
        </w:rPr>
        <w:t>момент разработки схемы теплоснабжения. В качестве исходных данных принимаются с данные портала по</w:t>
      </w:r>
      <w:r w:rsidRPr="00BC1197">
        <w:rPr>
          <w:spacing w:val="1"/>
          <w:sz w:val="22"/>
        </w:rPr>
        <w:t xml:space="preserve"> </w:t>
      </w:r>
      <w:r w:rsidRPr="00BC1197">
        <w:rPr>
          <w:sz w:val="22"/>
        </w:rPr>
        <w:t>раскрытию информации, подлежащих свободному доступу (</w:t>
      </w:r>
      <w:hyperlink r:id="rId78">
        <w:r w:rsidRPr="00BC1197">
          <w:rPr>
            <w:sz w:val="22"/>
            <w:u w:val="single"/>
          </w:rPr>
          <w:t>http://ri.eias.ru</w:t>
        </w:r>
      </w:hyperlink>
      <w:r w:rsidRPr="00BC1197">
        <w:rPr>
          <w:sz w:val="22"/>
        </w:rPr>
        <w:t>) и данные от</w:t>
      </w:r>
      <w:r w:rsidRPr="00BC1197">
        <w:rPr>
          <w:spacing w:val="1"/>
          <w:sz w:val="22"/>
        </w:rPr>
        <w:t xml:space="preserve"> </w:t>
      </w:r>
      <w:r w:rsidRPr="00BC1197">
        <w:rPr>
          <w:sz w:val="22"/>
        </w:rPr>
        <w:t>ТСО.</w:t>
      </w:r>
      <w:r w:rsidRPr="00BC1197">
        <w:rPr>
          <w:spacing w:val="1"/>
          <w:sz w:val="22"/>
        </w:rPr>
        <w:t xml:space="preserve"> </w:t>
      </w:r>
    </w:p>
    <w:p w14:paraId="6309C816" w14:textId="77777777" w:rsidR="00BC1197" w:rsidRPr="00BC1197" w:rsidRDefault="00BC1197" w:rsidP="00F131E8">
      <w:pPr>
        <w:jc w:val="left"/>
      </w:pPr>
    </w:p>
    <w:p w14:paraId="5B78DD2B" w14:textId="0BF532FF" w:rsidR="00BC1197" w:rsidRPr="00BC1197" w:rsidRDefault="00BC1197" w:rsidP="00BC1197">
      <w:pPr>
        <w:jc w:val="left"/>
        <w:rPr>
          <w:rStyle w:val="ed"/>
        </w:rPr>
      </w:pPr>
      <w:r w:rsidRPr="00BC1197">
        <w:lastRenderedPageBreak/>
        <w:t xml:space="preserve">Таблица </w:t>
      </w:r>
      <w:r w:rsidRPr="00BC1197">
        <w:fldChar w:fldCharType="begin"/>
      </w:r>
      <w:r w:rsidRPr="00BC1197">
        <w:instrText xml:space="preserve"> SEQ Таблица \* ARABIC </w:instrText>
      </w:r>
      <w:r w:rsidRPr="00BC1197">
        <w:fldChar w:fldCharType="separate"/>
      </w:r>
      <w:r w:rsidR="00226123">
        <w:rPr>
          <w:noProof/>
        </w:rPr>
        <w:t>33</w:t>
      </w:r>
      <w:r w:rsidRPr="00BC1197">
        <w:rPr>
          <w:noProof/>
        </w:rPr>
        <w:fldChar w:fldCharType="end"/>
      </w:r>
      <w:r w:rsidRPr="00BC1197">
        <w:t xml:space="preserve"> - Тарифно-балансовые модели т</w:t>
      </w:r>
      <w:r w:rsidRPr="00BC1197">
        <w:rPr>
          <w:rStyle w:val="ed"/>
        </w:rPr>
        <w:t xml:space="preserve">еплоснабжения потребителей </w:t>
      </w:r>
      <w:r w:rsidRPr="00BC1197">
        <w:rPr>
          <w:sz w:val="22"/>
          <w:szCs w:val="22"/>
        </w:rPr>
        <w:t>СПК "Сергинский"</w:t>
      </w:r>
      <w:r w:rsidRPr="00BC1197">
        <w:t xml:space="preserve"> (</w:t>
      </w:r>
      <w:r w:rsidRPr="00BC1197">
        <w:rPr>
          <w:sz w:val="22"/>
          <w:szCs w:val="22"/>
        </w:rPr>
        <w:t xml:space="preserve">Системы теплоснабжения, расположенные в </w:t>
      </w:r>
      <w:r w:rsidRPr="00BC1197">
        <w:rPr>
          <w:sz w:val="22"/>
          <w:szCs w:val="22"/>
        </w:rPr>
        <w:t>с. Сергино</w:t>
      </w:r>
      <w:r w:rsidRPr="00BC1197">
        <w:t>)</w:t>
      </w:r>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6454"/>
        <w:gridCol w:w="1262"/>
        <w:gridCol w:w="790"/>
        <w:gridCol w:w="790"/>
        <w:gridCol w:w="796"/>
        <w:gridCol w:w="1076"/>
        <w:gridCol w:w="796"/>
        <w:gridCol w:w="1064"/>
        <w:gridCol w:w="1061"/>
      </w:tblGrid>
      <w:tr w:rsidR="00BC1197" w:rsidRPr="00BC1197" w14:paraId="0AC4B488" w14:textId="77777777" w:rsidTr="006F2C65">
        <w:trPr>
          <w:cantSplit/>
          <w:tblHeader/>
          <w:jc w:val="center"/>
        </w:trPr>
        <w:tc>
          <w:tcPr>
            <w:tcW w:w="221" w:type="pct"/>
            <w:vAlign w:val="center"/>
          </w:tcPr>
          <w:p w14:paraId="46C9ADF0" w14:textId="77777777" w:rsidR="00BC1197" w:rsidRPr="00BC1197" w:rsidRDefault="00BC1197" w:rsidP="006F2C65">
            <w:pPr>
              <w:jc w:val="center"/>
              <w:rPr>
                <w:bCs/>
                <w:sz w:val="20"/>
                <w:szCs w:val="20"/>
              </w:rPr>
            </w:pPr>
            <w:r w:rsidRPr="00BC1197">
              <w:rPr>
                <w:bCs/>
                <w:sz w:val="20"/>
                <w:szCs w:val="20"/>
              </w:rPr>
              <w:t>№ п/п</w:t>
            </w:r>
          </w:p>
        </w:tc>
        <w:tc>
          <w:tcPr>
            <w:tcW w:w="2189" w:type="pct"/>
            <w:shd w:val="clear" w:color="auto" w:fill="auto"/>
            <w:noWrap/>
            <w:vAlign w:val="center"/>
            <w:hideMark/>
          </w:tcPr>
          <w:p w14:paraId="42229892" w14:textId="77777777" w:rsidR="00BC1197" w:rsidRPr="00BC1197" w:rsidRDefault="00BC1197" w:rsidP="006F2C65">
            <w:pPr>
              <w:jc w:val="center"/>
              <w:rPr>
                <w:bCs/>
                <w:sz w:val="20"/>
                <w:szCs w:val="20"/>
              </w:rPr>
            </w:pPr>
            <w:r w:rsidRPr="00BC1197">
              <w:rPr>
                <w:bCs/>
                <w:sz w:val="20"/>
                <w:szCs w:val="20"/>
              </w:rPr>
              <w:t>Наименование</w:t>
            </w:r>
          </w:p>
        </w:tc>
        <w:tc>
          <w:tcPr>
            <w:tcW w:w="428" w:type="pct"/>
            <w:shd w:val="clear" w:color="auto" w:fill="auto"/>
            <w:noWrap/>
            <w:vAlign w:val="center"/>
            <w:hideMark/>
          </w:tcPr>
          <w:p w14:paraId="4443DE59" w14:textId="77777777" w:rsidR="00BC1197" w:rsidRPr="00BC1197" w:rsidRDefault="00BC1197" w:rsidP="006F2C65">
            <w:pPr>
              <w:ind w:left="-136" w:right="-184"/>
              <w:jc w:val="center"/>
              <w:rPr>
                <w:bCs/>
                <w:sz w:val="20"/>
                <w:szCs w:val="20"/>
              </w:rPr>
            </w:pPr>
            <w:r w:rsidRPr="00BC1197">
              <w:rPr>
                <w:bCs/>
                <w:sz w:val="20"/>
                <w:szCs w:val="20"/>
              </w:rPr>
              <w:t>Ед. измерения</w:t>
            </w:r>
          </w:p>
        </w:tc>
        <w:tc>
          <w:tcPr>
            <w:tcW w:w="268" w:type="pct"/>
            <w:shd w:val="clear" w:color="auto" w:fill="auto"/>
            <w:noWrap/>
            <w:vAlign w:val="center"/>
          </w:tcPr>
          <w:p w14:paraId="7AB5D6D8" w14:textId="77777777" w:rsidR="00BC1197" w:rsidRPr="00BC1197" w:rsidRDefault="00BC1197" w:rsidP="006F2C65">
            <w:pPr>
              <w:ind w:left="-136" w:right="-184"/>
              <w:jc w:val="center"/>
              <w:rPr>
                <w:sz w:val="20"/>
                <w:szCs w:val="20"/>
              </w:rPr>
            </w:pPr>
            <w:r w:rsidRPr="00BC1197">
              <w:rPr>
                <w:iCs/>
                <w:sz w:val="20"/>
                <w:szCs w:val="20"/>
              </w:rPr>
              <w:t>2023 год</w:t>
            </w:r>
          </w:p>
        </w:tc>
        <w:tc>
          <w:tcPr>
            <w:tcW w:w="268" w:type="pct"/>
            <w:shd w:val="clear" w:color="auto" w:fill="auto"/>
            <w:noWrap/>
            <w:vAlign w:val="center"/>
          </w:tcPr>
          <w:p w14:paraId="2D00067E" w14:textId="77777777" w:rsidR="00BC1197" w:rsidRPr="00BC1197" w:rsidRDefault="00BC1197" w:rsidP="006F2C65">
            <w:pPr>
              <w:ind w:left="-136" w:right="-184"/>
              <w:jc w:val="center"/>
              <w:rPr>
                <w:sz w:val="20"/>
                <w:szCs w:val="20"/>
              </w:rPr>
            </w:pPr>
            <w:r w:rsidRPr="00BC1197">
              <w:rPr>
                <w:iCs/>
                <w:sz w:val="20"/>
                <w:szCs w:val="20"/>
              </w:rPr>
              <w:t>2024 год</w:t>
            </w:r>
          </w:p>
        </w:tc>
        <w:tc>
          <w:tcPr>
            <w:tcW w:w="270" w:type="pct"/>
            <w:shd w:val="clear" w:color="auto" w:fill="auto"/>
            <w:noWrap/>
            <w:vAlign w:val="center"/>
          </w:tcPr>
          <w:p w14:paraId="7505EA82" w14:textId="77777777" w:rsidR="00BC1197" w:rsidRPr="00BC1197" w:rsidRDefault="00BC1197" w:rsidP="006F2C65">
            <w:pPr>
              <w:ind w:left="-136" w:right="-184"/>
              <w:jc w:val="center"/>
              <w:rPr>
                <w:sz w:val="20"/>
                <w:szCs w:val="20"/>
              </w:rPr>
            </w:pPr>
            <w:r w:rsidRPr="00BC1197">
              <w:rPr>
                <w:iCs/>
                <w:sz w:val="20"/>
                <w:szCs w:val="20"/>
              </w:rPr>
              <w:t>2025 год</w:t>
            </w:r>
          </w:p>
        </w:tc>
        <w:tc>
          <w:tcPr>
            <w:tcW w:w="365" w:type="pct"/>
            <w:shd w:val="clear" w:color="auto" w:fill="auto"/>
            <w:noWrap/>
            <w:vAlign w:val="center"/>
          </w:tcPr>
          <w:p w14:paraId="7F027C27" w14:textId="77777777" w:rsidR="00BC1197" w:rsidRPr="00BC1197" w:rsidRDefault="00BC1197" w:rsidP="006F2C65">
            <w:pPr>
              <w:ind w:left="-136" w:right="-184"/>
              <w:jc w:val="center"/>
              <w:rPr>
                <w:sz w:val="20"/>
                <w:szCs w:val="20"/>
              </w:rPr>
            </w:pPr>
            <w:r w:rsidRPr="00BC1197">
              <w:rPr>
                <w:iCs/>
                <w:sz w:val="20"/>
                <w:szCs w:val="20"/>
              </w:rPr>
              <w:t>2026 год</w:t>
            </w:r>
          </w:p>
        </w:tc>
        <w:tc>
          <w:tcPr>
            <w:tcW w:w="270" w:type="pct"/>
            <w:shd w:val="clear" w:color="auto" w:fill="auto"/>
            <w:noWrap/>
            <w:vAlign w:val="center"/>
          </w:tcPr>
          <w:p w14:paraId="1D61D8FC" w14:textId="77777777" w:rsidR="00BC1197" w:rsidRPr="00BC1197" w:rsidRDefault="00BC1197" w:rsidP="006F2C65">
            <w:pPr>
              <w:ind w:left="-136" w:right="-184"/>
              <w:jc w:val="center"/>
              <w:rPr>
                <w:sz w:val="20"/>
                <w:szCs w:val="20"/>
              </w:rPr>
            </w:pPr>
            <w:r w:rsidRPr="00BC1197">
              <w:rPr>
                <w:iCs/>
                <w:sz w:val="20"/>
                <w:szCs w:val="20"/>
              </w:rPr>
              <w:t>2027 год</w:t>
            </w:r>
          </w:p>
        </w:tc>
        <w:tc>
          <w:tcPr>
            <w:tcW w:w="361" w:type="pct"/>
            <w:shd w:val="clear" w:color="auto" w:fill="auto"/>
            <w:noWrap/>
            <w:vAlign w:val="center"/>
          </w:tcPr>
          <w:p w14:paraId="4DCDF5EA" w14:textId="77777777" w:rsidR="00BC1197" w:rsidRPr="00BC1197" w:rsidRDefault="00BC1197" w:rsidP="006F2C65">
            <w:pPr>
              <w:ind w:left="-136" w:right="-184"/>
              <w:jc w:val="center"/>
              <w:rPr>
                <w:sz w:val="20"/>
                <w:szCs w:val="20"/>
              </w:rPr>
            </w:pPr>
            <w:r w:rsidRPr="00BC1197">
              <w:rPr>
                <w:sz w:val="20"/>
                <w:szCs w:val="20"/>
              </w:rPr>
              <w:t>2028 год</w:t>
            </w:r>
          </w:p>
        </w:tc>
        <w:tc>
          <w:tcPr>
            <w:tcW w:w="360" w:type="pct"/>
            <w:shd w:val="clear" w:color="auto" w:fill="auto"/>
            <w:vAlign w:val="center"/>
          </w:tcPr>
          <w:p w14:paraId="715FFEF3" w14:textId="77777777" w:rsidR="00BC1197" w:rsidRPr="00BC1197" w:rsidRDefault="00BC1197" w:rsidP="006F2C65">
            <w:pPr>
              <w:ind w:left="-136" w:right="-184"/>
              <w:jc w:val="center"/>
              <w:rPr>
                <w:sz w:val="20"/>
                <w:szCs w:val="20"/>
              </w:rPr>
            </w:pPr>
            <w:r w:rsidRPr="00BC1197">
              <w:rPr>
                <w:sz w:val="20"/>
                <w:szCs w:val="20"/>
              </w:rPr>
              <w:t>2029-2033 годы</w:t>
            </w:r>
          </w:p>
        </w:tc>
      </w:tr>
      <w:tr w:rsidR="00BC1197" w:rsidRPr="00BC1197" w14:paraId="54BC1678" w14:textId="77777777" w:rsidTr="00BC1197">
        <w:trPr>
          <w:cantSplit/>
          <w:jc w:val="center"/>
        </w:trPr>
        <w:tc>
          <w:tcPr>
            <w:tcW w:w="221" w:type="pct"/>
            <w:vAlign w:val="center"/>
          </w:tcPr>
          <w:p w14:paraId="374E6973" w14:textId="77777777" w:rsidR="00BC1197" w:rsidRPr="00BC1197" w:rsidRDefault="00BC1197" w:rsidP="00BC1197">
            <w:pPr>
              <w:jc w:val="center"/>
              <w:rPr>
                <w:bCs/>
                <w:sz w:val="20"/>
                <w:szCs w:val="20"/>
              </w:rPr>
            </w:pPr>
            <w:r w:rsidRPr="00BC1197">
              <w:rPr>
                <w:bCs/>
                <w:sz w:val="20"/>
                <w:szCs w:val="20"/>
              </w:rPr>
              <w:t>1</w:t>
            </w:r>
          </w:p>
        </w:tc>
        <w:tc>
          <w:tcPr>
            <w:tcW w:w="2189" w:type="pct"/>
            <w:shd w:val="clear" w:color="auto" w:fill="auto"/>
            <w:noWrap/>
            <w:vAlign w:val="center"/>
            <w:hideMark/>
          </w:tcPr>
          <w:p w14:paraId="5630226A" w14:textId="77777777" w:rsidR="00BC1197" w:rsidRPr="00BC1197" w:rsidRDefault="00BC1197" w:rsidP="00BC1197">
            <w:pPr>
              <w:rPr>
                <w:sz w:val="20"/>
                <w:szCs w:val="20"/>
              </w:rPr>
            </w:pPr>
            <w:r w:rsidRPr="00BC1197">
              <w:rPr>
                <w:color w:val="000000"/>
                <w:sz w:val="20"/>
                <w:szCs w:val="20"/>
              </w:rPr>
              <w:t>Производство тепловой энергии</w:t>
            </w:r>
          </w:p>
        </w:tc>
        <w:tc>
          <w:tcPr>
            <w:tcW w:w="428" w:type="pct"/>
            <w:shd w:val="clear" w:color="auto" w:fill="auto"/>
            <w:noWrap/>
            <w:vAlign w:val="center"/>
            <w:hideMark/>
          </w:tcPr>
          <w:p w14:paraId="0FA51AD9" w14:textId="77777777" w:rsidR="00BC1197" w:rsidRPr="00BC1197" w:rsidRDefault="00BC1197" w:rsidP="00BC1197">
            <w:pPr>
              <w:ind w:left="-136" w:right="-184"/>
              <w:jc w:val="center"/>
              <w:rPr>
                <w:sz w:val="20"/>
                <w:szCs w:val="20"/>
              </w:rPr>
            </w:pPr>
            <w:r w:rsidRPr="00BC1197">
              <w:rPr>
                <w:sz w:val="20"/>
                <w:szCs w:val="20"/>
              </w:rPr>
              <w:t>Гкал</w:t>
            </w:r>
          </w:p>
        </w:tc>
        <w:tc>
          <w:tcPr>
            <w:tcW w:w="268" w:type="pct"/>
            <w:shd w:val="clear" w:color="auto" w:fill="auto"/>
            <w:noWrap/>
            <w:vAlign w:val="bottom"/>
          </w:tcPr>
          <w:p w14:paraId="4C039E3E" w14:textId="19FC165A" w:rsidR="00BC1197" w:rsidRPr="00BC1197" w:rsidRDefault="00BC1197" w:rsidP="00BC1197">
            <w:pPr>
              <w:ind w:left="-136" w:right="-184"/>
              <w:jc w:val="center"/>
              <w:rPr>
                <w:sz w:val="20"/>
                <w:szCs w:val="20"/>
              </w:rPr>
            </w:pPr>
            <w:r w:rsidRPr="00BC1197">
              <w:rPr>
                <w:color w:val="000000"/>
                <w:sz w:val="20"/>
                <w:szCs w:val="20"/>
              </w:rPr>
              <w:t>1416,7</w:t>
            </w:r>
          </w:p>
        </w:tc>
        <w:tc>
          <w:tcPr>
            <w:tcW w:w="268" w:type="pct"/>
            <w:shd w:val="clear" w:color="auto" w:fill="auto"/>
            <w:noWrap/>
            <w:vAlign w:val="bottom"/>
          </w:tcPr>
          <w:p w14:paraId="41DA9F31" w14:textId="4831EDFF" w:rsidR="00BC1197" w:rsidRPr="00BC1197" w:rsidRDefault="00BC1197" w:rsidP="00BC1197">
            <w:pPr>
              <w:ind w:left="-136" w:right="-184"/>
              <w:jc w:val="center"/>
              <w:rPr>
                <w:sz w:val="20"/>
                <w:szCs w:val="20"/>
              </w:rPr>
            </w:pPr>
            <w:r w:rsidRPr="00BC1197">
              <w:rPr>
                <w:color w:val="000000"/>
                <w:sz w:val="20"/>
                <w:szCs w:val="20"/>
              </w:rPr>
              <w:t>1415,7</w:t>
            </w:r>
          </w:p>
        </w:tc>
        <w:tc>
          <w:tcPr>
            <w:tcW w:w="270" w:type="pct"/>
            <w:shd w:val="clear" w:color="auto" w:fill="auto"/>
            <w:noWrap/>
            <w:vAlign w:val="bottom"/>
          </w:tcPr>
          <w:p w14:paraId="7B19FF80" w14:textId="6DBC9010" w:rsidR="00BC1197" w:rsidRPr="00BC1197" w:rsidRDefault="00BC1197" w:rsidP="00BC1197">
            <w:pPr>
              <w:ind w:left="-136" w:right="-184"/>
              <w:jc w:val="center"/>
              <w:rPr>
                <w:sz w:val="20"/>
                <w:szCs w:val="20"/>
              </w:rPr>
            </w:pPr>
            <w:r w:rsidRPr="00BC1197">
              <w:rPr>
                <w:color w:val="000000"/>
                <w:sz w:val="20"/>
                <w:szCs w:val="20"/>
              </w:rPr>
              <w:t>1414,8</w:t>
            </w:r>
          </w:p>
        </w:tc>
        <w:tc>
          <w:tcPr>
            <w:tcW w:w="365" w:type="pct"/>
            <w:shd w:val="clear" w:color="auto" w:fill="auto"/>
            <w:noWrap/>
            <w:vAlign w:val="bottom"/>
          </w:tcPr>
          <w:p w14:paraId="2F6BD680" w14:textId="035E004C" w:rsidR="00BC1197" w:rsidRPr="00BC1197" w:rsidRDefault="00BC1197" w:rsidP="00BC1197">
            <w:pPr>
              <w:ind w:left="-136" w:right="-184"/>
              <w:jc w:val="center"/>
              <w:rPr>
                <w:sz w:val="20"/>
                <w:szCs w:val="20"/>
              </w:rPr>
            </w:pPr>
            <w:r w:rsidRPr="00BC1197">
              <w:rPr>
                <w:color w:val="000000"/>
                <w:sz w:val="20"/>
                <w:szCs w:val="20"/>
              </w:rPr>
              <w:t>1413,9</w:t>
            </w:r>
          </w:p>
        </w:tc>
        <w:tc>
          <w:tcPr>
            <w:tcW w:w="270" w:type="pct"/>
            <w:shd w:val="clear" w:color="auto" w:fill="auto"/>
            <w:noWrap/>
            <w:vAlign w:val="bottom"/>
          </w:tcPr>
          <w:p w14:paraId="5710AFDC" w14:textId="10A6BD10" w:rsidR="00BC1197" w:rsidRPr="00BC1197" w:rsidRDefault="00BC1197" w:rsidP="00BC1197">
            <w:pPr>
              <w:ind w:left="-136" w:right="-184"/>
              <w:jc w:val="center"/>
              <w:rPr>
                <w:sz w:val="20"/>
                <w:szCs w:val="20"/>
              </w:rPr>
            </w:pPr>
            <w:r w:rsidRPr="00BC1197">
              <w:rPr>
                <w:color w:val="000000"/>
                <w:sz w:val="20"/>
                <w:szCs w:val="20"/>
              </w:rPr>
              <w:t>1413,0</w:t>
            </w:r>
          </w:p>
        </w:tc>
        <w:tc>
          <w:tcPr>
            <w:tcW w:w="361" w:type="pct"/>
            <w:shd w:val="clear" w:color="auto" w:fill="auto"/>
            <w:noWrap/>
            <w:vAlign w:val="bottom"/>
          </w:tcPr>
          <w:p w14:paraId="36377013" w14:textId="606C3822" w:rsidR="00BC1197" w:rsidRPr="00BC1197" w:rsidRDefault="00BC1197" w:rsidP="00BC1197">
            <w:pPr>
              <w:ind w:left="-136" w:right="-184"/>
              <w:jc w:val="center"/>
              <w:rPr>
                <w:sz w:val="20"/>
                <w:szCs w:val="20"/>
              </w:rPr>
            </w:pPr>
            <w:r w:rsidRPr="00BC1197">
              <w:rPr>
                <w:color w:val="000000"/>
                <w:sz w:val="20"/>
                <w:szCs w:val="20"/>
              </w:rPr>
              <w:t>1412,1</w:t>
            </w:r>
          </w:p>
        </w:tc>
        <w:tc>
          <w:tcPr>
            <w:tcW w:w="360" w:type="pct"/>
            <w:shd w:val="clear" w:color="auto" w:fill="auto"/>
            <w:vAlign w:val="bottom"/>
          </w:tcPr>
          <w:p w14:paraId="07D36AFD" w14:textId="012A998F" w:rsidR="00BC1197" w:rsidRPr="00BC1197" w:rsidRDefault="00BC1197" w:rsidP="00BC1197">
            <w:pPr>
              <w:ind w:left="-136" w:right="-184"/>
              <w:jc w:val="center"/>
              <w:rPr>
                <w:sz w:val="20"/>
                <w:szCs w:val="20"/>
              </w:rPr>
            </w:pPr>
            <w:r w:rsidRPr="00BC1197">
              <w:rPr>
                <w:color w:val="000000"/>
                <w:sz w:val="20"/>
                <w:szCs w:val="20"/>
              </w:rPr>
              <w:t>1411,2</w:t>
            </w:r>
          </w:p>
        </w:tc>
      </w:tr>
      <w:tr w:rsidR="00BC1197" w:rsidRPr="00BC1197" w14:paraId="10531539" w14:textId="77777777" w:rsidTr="00BC1197">
        <w:trPr>
          <w:cantSplit/>
          <w:jc w:val="center"/>
        </w:trPr>
        <w:tc>
          <w:tcPr>
            <w:tcW w:w="221" w:type="pct"/>
            <w:vAlign w:val="center"/>
          </w:tcPr>
          <w:p w14:paraId="4EB6DA07" w14:textId="77777777" w:rsidR="00BC1197" w:rsidRPr="00BC1197" w:rsidRDefault="00BC1197" w:rsidP="00BC1197">
            <w:pPr>
              <w:jc w:val="center"/>
              <w:rPr>
                <w:bCs/>
                <w:sz w:val="20"/>
                <w:szCs w:val="20"/>
              </w:rPr>
            </w:pPr>
            <w:r w:rsidRPr="00BC1197">
              <w:rPr>
                <w:bCs/>
                <w:sz w:val="20"/>
                <w:szCs w:val="20"/>
              </w:rPr>
              <w:t>2</w:t>
            </w:r>
          </w:p>
        </w:tc>
        <w:tc>
          <w:tcPr>
            <w:tcW w:w="2189" w:type="pct"/>
            <w:shd w:val="clear" w:color="auto" w:fill="auto"/>
            <w:noWrap/>
            <w:vAlign w:val="center"/>
          </w:tcPr>
          <w:p w14:paraId="57D70F9D" w14:textId="77777777" w:rsidR="00BC1197" w:rsidRPr="00BC1197" w:rsidRDefault="00BC1197" w:rsidP="00BC1197">
            <w:pPr>
              <w:rPr>
                <w:sz w:val="20"/>
                <w:szCs w:val="20"/>
              </w:rPr>
            </w:pPr>
            <w:r w:rsidRPr="00BC1197">
              <w:rPr>
                <w:color w:val="000000"/>
                <w:sz w:val="20"/>
                <w:szCs w:val="20"/>
              </w:rPr>
              <w:t>Собственные нужды</w:t>
            </w:r>
          </w:p>
        </w:tc>
        <w:tc>
          <w:tcPr>
            <w:tcW w:w="428" w:type="pct"/>
            <w:shd w:val="clear" w:color="auto" w:fill="auto"/>
            <w:noWrap/>
            <w:vAlign w:val="center"/>
          </w:tcPr>
          <w:p w14:paraId="707EE867" w14:textId="77777777" w:rsidR="00BC1197" w:rsidRPr="00BC1197" w:rsidRDefault="00BC1197" w:rsidP="00BC1197">
            <w:pPr>
              <w:ind w:left="-136" w:right="-184"/>
              <w:jc w:val="center"/>
              <w:rPr>
                <w:sz w:val="20"/>
                <w:szCs w:val="20"/>
              </w:rPr>
            </w:pPr>
            <w:r w:rsidRPr="00BC1197">
              <w:rPr>
                <w:sz w:val="20"/>
                <w:szCs w:val="20"/>
              </w:rPr>
              <w:t>Гкал</w:t>
            </w:r>
          </w:p>
        </w:tc>
        <w:tc>
          <w:tcPr>
            <w:tcW w:w="268" w:type="pct"/>
            <w:shd w:val="clear" w:color="auto" w:fill="auto"/>
            <w:noWrap/>
            <w:vAlign w:val="bottom"/>
          </w:tcPr>
          <w:p w14:paraId="4FA6A69C" w14:textId="0912E4D4" w:rsidR="00BC1197" w:rsidRPr="00BC1197" w:rsidRDefault="00BC1197" w:rsidP="00BC1197">
            <w:pPr>
              <w:ind w:left="-136" w:right="-184"/>
              <w:jc w:val="center"/>
              <w:rPr>
                <w:sz w:val="20"/>
                <w:szCs w:val="20"/>
              </w:rPr>
            </w:pPr>
            <w:r w:rsidRPr="00BC1197">
              <w:rPr>
                <w:color w:val="000000"/>
                <w:sz w:val="20"/>
                <w:szCs w:val="20"/>
              </w:rPr>
              <w:t>35,4</w:t>
            </w:r>
          </w:p>
        </w:tc>
        <w:tc>
          <w:tcPr>
            <w:tcW w:w="268" w:type="pct"/>
            <w:shd w:val="clear" w:color="auto" w:fill="auto"/>
            <w:noWrap/>
            <w:vAlign w:val="bottom"/>
          </w:tcPr>
          <w:p w14:paraId="47529DCA" w14:textId="451D4E78" w:rsidR="00BC1197" w:rsidRPr="00BC1197" w:rsidRDefault="00BC1197" w:rsidP="00BC1197">
            <w:pPr>
              <w:ind w:left="-136" w:right="-184"/>
              <w:jc w:val="center"/>
              <w:rPr>
                <w:sz w:val="20"/>
                <w:szCs w:val="20"/>
              </w:rPr>
            </w:pPr>
            <w:r w:rsidRPr="00BC1197">
              <w:rPr>
                <w:color w:val="000000"/>
                <w:sz w:val="20"/>
                <w:szCs w:val="20"/>
              </w:rPr>
              <w:t>35,4</w:t>
            </w:r>
          </w:p>
        </w:tc>
        <w:tc>
          <w:tcPr>
            <w:tcW w:w="270" w:type="pct"/>
            <w:shd w:val="clear" w:color="auto" w:fill="auto"/>
            <w:noWrap/>
            <w:vAlign w:val="bottom"/>
          </w:tcPr>
          <w:p w14:paraId="477C3688" w14:textId="1F340DC5" w:rsidR="00BC1197" w:rsidRPr="00BC1197" w:rsidRDefault="00BC1197" w:rsidP="00BC1197">
            <w:pPr>
              <w:ind w:left="-136" w:right="-184"/>
              <w:jc w:val="center"/>
              <w:rPr>
                <w:sz w:val="20"/>
                <w:szCs w:val="20"/>
              </w:rPr>
            </w:pPr>
            <w:r w:rsidRPr="00BC1197">
              <w:rPr>
                <w:color w:val="000000"/>
                <w:sz w:val="20"/>
                <w:szCs w:val="20"/>
              </w:rPr>
              <w:t>35,4</w:t>
            </w:r>
          </w:p>
        </w:tc>
        <w:tc>
          <w:tcPr>
            <w:tcW w:w="365" w:type="pct"/>
            <w:shd w:val="clear" w:color="auto" w:fill="auto"/>
            <w:noWrap/>
            <w:vAlign w:val="bottom"/>
          </w:tcPr>
          <w:p w14:paraId="0344EBAF" w14:textId="5F9CF2CB" w:rsidR="00BC1197" w:rsidRPr="00BC1197" w:rsidRDefault="00BC1197" w:rsidP="00BC1197">
            <w:pPr>
              <w:ind w:left="-136" w:right="-184"/>
              <w:jc w:val="center"/>
              <w:rPr>
                <w:sz w:val="20"/>
                <w:szCs w:val="20"/>
              </w:rPr>
            </w:pPr>
            <w:r w:rsidRPr="00BC1197">
              <w:rPr>
                <w:color w:val="000000"/>
                <w:sz w:val="20"/>
                <w:szCs w:val="20"/>
              </w:rPr>
              <w:t>35,4</w:t>
            </w:r>
          </w:p>
        </w:tc>
        <w:tc>
          <w:tcPr>
            <w:tcW w:w="270" w:type="pct"/>
            <w:shd w:val="clear" w:color="auto" w:fill="auto"/>
            <w:noWrap/>
            <w:vAlign w:val="bottom"/>
          </w:tcPr>
          <w:p w14:paraId="061237C0" w14:textId="68A39522" w:rsidR="00BC1197" w:rsidRPr="00BC1197" w:rsidRDefault="00BC1197" w:rsidP="00BC1197">
            <w:pPr>
              <w:ind w:left="-136" w:right="-184"/>
              <w:jc w:val="center"/>
              <w:rPr>
                <w:sz w:val="20"/>
                <w:szCs w:val="20"/>
              </w:rPr>
            </w:pPr>
            <w:r w:rsidRPr="00BC1197">
              <w:rPr>
                <w:color w:val="000000"/>
                <w:sz w:val="20"/>
                <w:szCs w:val="20"/>
              </w:rPr>
              <w:t>35,4</w:t>
            </w:r>
          </w:p>
        </w:tc>
        <w:tc>
          <w:tcPr>
            <w:tcW w:w="361" w:type="pct"/>
            <w:shd w:val="clear" w:color="auto" w:fill="auto"/>
            <w:noWrap/>
            <w:vAlign w:val="bottom"/>
          </w:tcPr>
          <w:p w14:paraId="03F16373" w14:textId="33662B6E" w:rsidR="00BC1197" w:rsidRPr="00BC1197" w:rsidRDefault="00BC1197" w:rsidP="00BC1197">
            <w:pPr>
              <w:ind w:left="-136" w:right="-184"/>
              <w:jc w:val="center"/>
              <w:rPr>
                <w:sz w:val="20"/>
                <w:szCs w:val="20"/>
              </w:rPr>
            </w:pPr>
            <w:r w:rsidRPr="00BC1197">
              <w:rPr>
                <w:color w:val="000000"/>
                <w:sz w:val="20"/>
                <w:szCs w:val="20"/>
              </w:rPr>
              <w:t>35,4</w:t>
            </w:r>
          </w:p>
        </w:tc>
        <w:tc>
          <w:tcPr>
            <w:tcW w:w="360" w:type="pct"/>
            <w:shd w:val="clear" w:color="auto" w:fill="auto"/>
            <w:vAlign w:val="bottom"/>
          </w:tcPr>
          <w:p w14:paraId="5E80DAB4" w14:textId="2C401B77" w:rsidR="00BC1197" w:rsidRPr="00BC1197" w:rsidRDefault="00BC1197" w:rsidP="00BC1197">
            <w:pPr>
              <w:ind w:left="-136" w:right="-184"/>
              <w:jc w:val="center"/>
              <w:rPr>
                <w:sz w:val="20"/>
                <w:szCs w:val="20"/>
              </w:rPr>
            </w:pPr>
            <w:r w:rsidRPr="00BC1197">
              <w:rPr>
                <w:color w:val="000000"/>
                <w:sz w:val="20"/>
                <w:szCs w:val="20"/>
              </w:rPr>
              <w:t>35,4</w:t>
            </w:r>
          </w:p>
        </w:tc>
      </w:tr>
      <w:tr w:rsidR="00BC1197" w:rsidRPr="00BC1197" w14:paraId="35A3B014" w14:textId="77777777" w:rsidTr="00BC1197">
        <w:trPr>
          <w:cantSplit/>
          <w:jc w:val="center"/>
        </w:trPr>
        <w:tc>
          <w:tcPr>
            <w:tcW w:w="221" w:type="pct"/>
            <w:vAlign w:val="center"/>
          </w:tcPr>
          <w:p w14:paraId="5E61D285" w14:textId="77777777" w:rsidR="00BC1197" w:rsidRPr="00BC1197" w:rsidRDefault="00BC1197" w:rsidP="00BC1197">
            <w:pPr>
              <w:jc w:val="center"/>
              <w:rPr>
                <w:bCs/>
                <w:sz w:val="20"/>
                <w:szCs w:val="20"/>
              </w:rPr>
            </w:pPr>
            <w:r w:rsidRPr="00BC1197">
              <w:rPr>
                <w:bCs/>
                <w:sz w:val="20"/>
                <w:szCs w:val="20"/>
              </w:rPr>
              <w:t>3</w:t>
            </w:r>
          </w:p>
        </w:tc>
        <w:tc>
          <w:tcPr>
            <w:tcW w:w="2189" w:type="pct"/>
            <w:shd w:val="clear" w:color="auto" w:fill="auto"/>
            <w:noWrap/>
            <w:vAlign w:val="center"/>
            <w:hideMark/>
          </w:tcPr>
          <w:p w14:paraId="69D6159A" w14:textId="77777777" w:rsidR="00BC1197" w:rsidRPr="00BC1197" w:rsidRDefault="00BC1197" w:rsidP="00BC1197">
            <w:pPr>
              <w:rPr>
                <w:sz w:val="20"/>
                <w:szCs w:val="20"/>
              </w:rPr>
            </w:pPr>
            <w:r w:rsidRPr="00BC1197">
              <w:rPr>
                <w:color w:val="000000"/>
                <w:sz w:val="20"/>
                <w:szCs w:val="20"/>
              </w:rPr>
              <w:t>Потери в тепловой сети</w:t>
            </w:r>
          </w:p>
        </w:tc>
        <w:tc>
          <w:tcPr>
            <w:tcW w:w="428" w:type="pct"/>
            <w:shd w:val="clear" w:color="auto" w:fill="auto"/>
            <w:noWrap/>
            <w:vAlign w:val="center"/>
            <w:hideMark/>
          </w:tcPr>
          <w:p w14:paraId="55079441" w14:textId="77777777" w:rsidR="00BC1197" w:rsidRPr="00BC1197" w:rsidRDefault="00BC1197" w:rsidP="00BC1197">
            <w:pPr>
              <w:ind w:left="-136" w:right="-184"/>
              <w:jc w:val="center"/>
              <w:rPr>
                <w:sz w:val="20"/>
                <w:szCs w:val="20"/>
              </w:rPr>
            </w:pPr>
            <w:r w:rsidRPr="00BC1197">
              <w:rPr>
                <w:sz w:val="20"/>
                <w:szCs w:val="20"/>
              </w:rPr>
              <w:t>Гкал</w:t>
            </w:r>
          </w:p>
        </w:tc>
        <w:tc>
          <w:tcPr>
            <w:tcW w:w="268" w:type="pct"/>
            <w:shd w:val="clear" w:color="auto" w:fill="auto"/>
            <w:noWrap/>
            <w:vAlign w:val="bottom"/>
          </w:tcPr>
          <w:p w14:paraId="1ECF5D41" w14:textId="3AC3C697" w:rsidR="00BC1197" w:rsidRPr="00BC1197" w:rsidRDefault="00BC1197" w:rsidP="00BC1197">
            <w:pPr>
              <w:ind w:left="-136" w:right="-184"/>
              <w:jc w:val="center"/>
              <w:rPr>
                <w:sz w:val="20"/>
                <w:szCs w:val="20"/>
              </w:rPr>
            </w:pPr>
            <w:r w:rsidRPr="00BC1197">
              <w:rPr>
                <w:color w:val="000000"/>
                <w:sz w:val="20"/>
                <w:szCs w:val="20"/>
              </w:rPr>
              <w:t>186,2</w:t>
            </w:r>
          </w:p>
        </w:tc>
        <w:tc>
          <w:tcPr>
            <w:tcW w:w="268" w:type="pct"/>
            <w:shd w:val="clear" w:color="auto" w:fill="auto"/>
            <w:noWrap/>
            <w:vAlign w:val="bottom"/>
          </w:tcPr>
          <w:p w14:paraId="14393FB6" w14:textId="21EE87A2" w:rsidR="00BC1197" w:rsidRPr="00BC1197" w:rsidRDefault="00BC1197" w:rsidP="00BC1197">
            <w:pPr>
              <w:ind w:left="-136" w:right="-184"/>
              <w:jc w:val="center"/>
              <w:rPr>
                <w:sz w:val="20"/>
                <w:szCs w:val="20"/>
              </w:rPr>
            </w:pPr>
            <w:r w:rsidRPr="00BC1197">
              <w:rPr>
                <w:color w:val="000000"/>
                <w:sz w:val="20"/>
                <w:szCs w:val="20"/>
              </w:rPr>
              <w:t>185,3</w:t>
            </w:r>
          </w:p>
        </w:tc>
        <w:tc>
          <w:tcPr>
            <w:tcW w:w="270" w:type="pct"/>
            <w:shd w:val="clear" w:color="auto" w:fill="auto"/>
            <w:noWrap/>
            <w:vAlign w:val="bottom"/>
          </w:tcPr>
          <w:p w14:paraId="734DEC53" w14:textId="6BF3350C" w:rsidR="00BC1197" w:rsidRPr="00BC1197" w:rsidRDefault="00BC1197" w:rsidP="00BC1197">
            <w:pPr>
              <w:ind w:left="-136" w:right="-184"/>
              <w:jc w:val="center"/>
              <w:rPr>
                <w:sz w:val="20"/>
                <w:szCs w:val="20"/>
              </w:rPr>
            </w:pPr>
            <w:r w:rsidRPr="00BC1197">
              <w:rPr>
                <w:color w:val="000000"/>
                <w:sz w:val="20"/>
                <w:szCs w:val="20"/>
              </w:rPr>
              <w:t>184,4</w:t>
            </w:r>
          </w:p>
        </w:tc>
        <w:tc>
          <w:tcPr>
            <w:tcW w:w="365" w:type="pct"/>
            <w:shd w:val="clear" w:color="auto" w:fill="auto"/>
            <w:noWrap/>
            <w:vAlign w:val="bottom"/>
          </w:tcPr>
          <w:p w14:paraId="0F7029BC" w14:textId="7A4AFCCD" w:rsidR="00BC1197" w:rsidRPr="00BC1197" w:rsidRDefault="00BC1197" w:rsidP="00BC1197">
            <w:pPr>
              <w:ind w:left="-136" w:right="-184"/>
              <w:jc w:val="center"/>
              <w:rPr>
                <w:sz w:val="20"/>
                <w:szCs w:val="20"/>
              </w:rPr>
            </w:pPr>
            <w:r w:rsidRPr="00BC1197">
              <w:rPr>
                <w:color w:val="000000"/>
                <w:sz w:val="20"/>
                <w:szCs w:val="20"/>
              </w:rPr>
              <w:t>183,5</w:t>
            </w:r>
          </w:p>
        </w:tc>
        <w:tc>
          <w:tcPr>
            <w:tcW w:w="270" w:type="pct"/>
            <w:shd w:val="clear" w:color="auto" w:fill="auto"/>
            <w:noWrap/>
            <w:vAlign w:val="bottom"/>
          </w:tcPr>
          <w:p w14:paraId="5CFDD541" w14:textId="5B923A9C" w:rsidR="00BC1197" w:rsidRPr="00BC1197" w:rsidRDefault="00BC1197" w:rsidP="00BC1197">
            <w:pPr>
              <w:ind w:left="-136" w:right="-184"/>
              <w:jc w:val="center"/>
              <w:rPr>
                <w:sz w:val="20"/>
                <w:szCs w:val="20"/>
              </w:rPr>
            </w:pPr>
            <w:r w:rsidRPr="00BC1197">
              <w:rPr>
                <w:color w:val="000000"/>
                <w:sz w:val="20"/>
                <w:szCs w:val="20"/>
              </w:rPr>
              <w:t>182,6</w:t>
            </w:r>
          </w:p>
        </w:tc>
        <w:tc>
          <w:tcPr>
            <w:tcW w:w="361" w:type="pct"/>
            <w:shd w:val="clear" w:color="auto" w:fill="auto"/>
            <w:noWrap/>
            <w:vAlign w:val="bottom"/>
          </w:tcPr>
          <w:p w14:paraId="10EB1527" w14:textId="7D4CB84B" w:rsidR="00BC1197" w:rsidRPr="00BC1197" w:rsidRDefault="00BC1197" w:rsidP="00BC1197">
            <w:pPr>
              <w:ind w:left="-136" w:right="-184"/>
              <w:jc w:val="center"/>
              <w:rPr>
                <w:sz w:val="20"/>
                <w:szCs w:val="20"/>
              </w:rPr>
            </w:pPr>
            <w:r w:rsidRPr="00BC1197">
              <w:rPr>
                <w:color w:val="000000"/>
                <w:sz w:val="20"/>
                <w:szCs w:val="20"/>
              </w:rPr>
              <w:t>181,6</w:t>
            </w:r>
          </w:p>
        </w:tc>
        <w:tc>
          <w:tcPr>
            <w:tcW w:w="360" w:type="pct"/>
            <w:shd w:val="clear" w:color="auto" w:fill="auto"/>
            <w:vAlign w:val="bottom"/>
          </w:tcPr>
          <w:p w14:paraId="25973A48" w14:textId="5AFA387C" w:rsidR="00BC1197" w:rsidRPr="00BC1197" w:rsidRDefault="00BC1197" w:rsidP="00BC1197">
            <w:pPr>
              <w:ind w:left="-136" w:right="-184"/>
              <w:jc w:val="center"/>
              <w:rPr>
                <w:sz w:val="20"/>
                <w:szCs w:val="20"/>
              </w:rPr>
            </w:pPr>
            <w:r w:rsidRPr="00BC1197">
              <w:rPr>
                <w:color w:val="000000"/>
                <w:sz w:val="20"/>
                <w:szCs w:val="20"/>
              </w:rPr>
              <w:t>180,7</w:t>
            </w:r>
          </w:p>
        </w:tc>
      </w:tr>
      <w:tr w:rsidR="00BC1197" w:rsidRPr="00BC1197" w14:paraId="28372604" w14:textId="77777777" w:rsidTr="00BC1197">
        <w:trPr>
          <w:cantSplit/>
          <w:jc w:val="center"/>
        </w:trPr>
        <w:tc>
          <w:tcPr>
            <w:tcW w:w="221" w:type="pct"/>
            <w:vAlign w:val="center"/>
          </w:tcPr>
          <w:p w14:paraId="63A6B386" w14:textId="77777777" w:rsidR="00BC1197" w:rsidRPr="00BC1197" w:rsidRDefault="00BC1197" w:rsidP="00BC1197">
            <w:pPr>
              <w:jc w:val="center"/>
              <w:rPr>
                <w:bCs/>
                <w:sz w:val="20"/>
                <w:szCs w:val="20"/>
              </w:rPr>
            </w:pPr>
            <w:r w:rsidRPr="00BC1197">
              <w:rPr>
                <w:sz w:val="20"/>
                <w:szCs w:val="20"/>
              </w:rPr>
              <w:t>4</w:t>
            </w:r>
          </w:p>
        </w:tc>
        <w:tc>
          <w:tcPr>
            <w:tcW w:w="2189" w:type="pct"/>
            <w:shd w:val="clear" w:color="auto" w:fill="auto"/>
            <w:noWrap/>
            <w:vAlign w:val="center"/>
            <w:hideMark/>
          </w:tcPr>
          <w:p w14:paraId="0D4207BB" w14:textId="77777777" w:rsidR="00BC1197" w:rsidRPr="00BC1197" w:rsidRDefault="00BC1197" w:rsidP="00BC1197">
            <w:pPr>
              <w:rPr>
                <w:sz w:val="20"/>
                <w:szCs w:val="20"/>
              </w:rPr>
            </w:pPr>
            <w:r w:rsidRPr="00BC1197">
              <w:rPr>
                <w:color w:val="000000"/>
                <w:sz w:val="20"/>
                <w:szCs w:val="20"/>
              </w:rPr>
              <w:t>Полезный отпуск</w:t>
            </w:r>
          </w:p>
        </w:tc>
        <w:tc>
          <w:tcPr>
            <w:tcW w:w="428" w:type="pct"/>
            <w:shd w:val="clear" w:color="auto" w:fill="auto"/>
            <w:noWrap/>
            <w:vAlign w:val="center"/>
            <w:hideMark/>
          </w:tcPr>
          <w:p w14:paraId="392F4190" w14:textId="77777777" w:rsidR="00BC1197" w:rsidRPr="00BC1197" w:rsidRDefault="00BC1197" w:rsidP="00BC1197">
            <w:pPr>
              <w:ind w:left="-136" w:right="-184"/>
              <w:jc w:val="center"/>
              <w:rPr>
                <w:sz w:val="20"/>
                <w:szCs w:val="20"/>
              </w:rPr>
            </w:pPr>
            <w:r w:rsidRPr="00BC1197">
              <w:rPr>
                <w:sz w:val="20"/>
                <w:szCs w:val="20"/>
              </w:rPr>
              <w:t>Гкал</w:t>
            </w:r>
          </w:p>
        </w:tc>
        <w:tc>
          <w:tcPr>
            <w:tcW w:w="268" w:type="pct"/>
            <w:shd w:val="clear" w:color="auto" w:fill="auto"/>
            <w:noWrap/>
            <w:vAlign w:val="bottom"/>
          </w:tcPr>
          <w:p w14:paraId="64F306BB" w14:textId="11A1FC4F" w:rsidR="00BC1197" w:rsidRPr="00BC1197" w:rsidRDefault="00BC1197" w:rsidP="00BC1197">
            <w:pPr>
              <w:ind w:left="-136" w:right="-184"/>
              <w:jc w:val="center"/>
              <w:rPr>
                <w:sz w:val="20"/>
                <w:szCs w:val="20"/>
              </w:rPr>
            </w:pPr>
            <w:r w:rsidRPr="00BC1197">
              <w:rPr>
                <w:color w:val="000000"/>
                <w:sz w:val="20"/>
                <w:szCs w:val="20"/>
              </w:rPr>
              <w:t>1195,0</w:t>
            </w:r>
          </w:p>
        </w:tc>
        <w:tc>
          <w:tcPr>
            <w:tcW w:w="268" w:type="pct"/>
            <w:shd w:val="clear" w:color="auto" w:fill="auto"/>
            <w:noWrap/>
            <w:vAlign w:val="bottom"/>
          </w:tcPr>
          <w:p w14:paraId="5A561078" w14:textId="0916A0A5" w:rsidR="00BC1197" w:rsidRPr="00BC1197" w:rsidRDefault="00BC1197" w:rsidP="00BC1197">
            <w:pPr>
              <w:ind w:left="-136" w:right="-184"/>
              <w:jc w:val="center"/>
              <w:rPr>
                <w:sz w:val="20"/>
                <w:szCs w:val="20"/>
              </w:rPr>
            </w:pPr>
            <w:r w:rsidRPr="00BC1197">
              <w:rPr>
                <w:color w:val="000000"/>
                <w:sz w:val="20"/>
                <w:szCs w:val="20"/>
              </w:rPr>
              <w:t>1195,0</w:t>
            </w:r>
          </w:p>
        </w:tc>
        <w:tc>
          <w:tcPr>
            <w:tcW w:w="270" w:type="pct"/>
            <w:shd w:val="clear" w:color="auto" w:fill="auto"/>
            <w:noWrap/>
            <w:vAlign w:val="bottom"/>
          </w:tcPr>
          <w:p w14:paraId="32C2B1F2" w14:textId="3F67B548" w:rsidR="00BC1197" w:rsidRPr="00BC1197" w:rsidRDefault="00BC1197" w:rsidP="00BC1197">
            <w:pPr>
              <w:ind w:left="-136" w:right="-184"/>
              <w:jc w:val="center"/>
              <w:rPr>
                <w:sz w:val="20"/>
                <w:szCs w:val="20"/>
              </w:rPr>
            </w:pPr>
            <w:r w:rsidRPr="00BC1197">
              <w:rPr>
                <w:color w:val="000000"/>
                <w:sz w:val="20"/>
                <w:szCs w:val="20"/>
              </w:rPr>
              <w:t>1195,0</w:t>
            </w:r>
          </w:p>
        </w:tc>
        <w:tc>
          <w:tcPr>
            <w:tcW w:w="365" w:type="pct"/>
            <w:shd w:val="clear" w:color="auto" w:fill="auto"/>
            <w:noWrap/>
            <w:vAlign w:val="bottom"/>
          </w:tcPr>
          <w:p w14:paraId="72316F65" w14:textId="582EE623" w:rsidR="00BC1197" w:rsidRPr="00BC1197" w:rsidRDefault="00BC1197" w:rsidP="00BC1197">
            <w:pPr>
              <w:ind w:left="-136" w:right="-184"/>
              <w:jc w:val="center"/>
              <w:rPr>
                <w:sz w:val="20"/>
                <w:szCs w:val="20"/>
              </w:rPr>
            </w:pPr>
            <w:r w:rsidRPr="00BC1197">
              <w:rPr>
                <w:color w:val="000000"/>
                <w:sz w:val="20"/>
                <w:szCs w:val="20"/>
              </w:rPr>
              <w:t>1195,0</w:t>
            </w:r>
          </w:p>
        </w:tc>
        <w:tc>
          <w:tcPr>
            <w:tcW w:w="270" w:type="pct"/>
            <w:shd w:val="clear" w:color="auto" w:fill="auto"/>
            <w:noWrap/>
            <w:vAlign w:val="bottom"/>
          </w:tcPr>
          <w:p w14:paraId="6D8B77C4" w14:textId="17C59D2C" w:rsidR="00BC1197" w:rsidRPr="00BC1197" w:rsidRDefault="00BC1197" w:rsidP="00BC1197">
            <w:pPr>
              <w:ind w:left="-136" w:right="-184"/>
              <w:jc w:val="center"/>
              <w:rPr>
                <w:sz w:val="20"/>
                <w:szCs w:val="20"/>
              </w:rPr>
            </w:pPr>
            <w:r w:rsidRPr="00BC1197">
              <w:rPr>
                <w:color w:val="000000"/>
                <w:sz w:val="20"/>
                <w:szCs w:val="20"/>
              </w:rPr>
              <w:t>1195,0</w:t>
            </w:r>
          </w:p>
        </w:tc>
        <w:tc>
          <w:tcPr>
            <w:tcW w:w="361" w:type="pct"/>
            <w:shd w:val="clear" w:color="auto" w:fill="auto"/>
            <w:noWrap/>
            <w:vAlign w:val="bottom"/>
          </w:tcPr>
          <w:p w14:paraId="1A7E80A2" w14:textId="03D4DC31" w:rsidR="00BC1197" w:rsidRPr="00BC1197" w:rsidRDefault="00BC1197" w:rsidP="00BC1197">
            <w:pPr>
              <w:ind w:left="-136" w:right="-184"/>
              <w:jc w:val="center"/>
              <w:rPr>
                <w:sz w:val="20"/>
                <w:szCs w:val="20"/>
              </w:rPr>
            </w:pPr>
            <w:r w:rsidRPr="00BC1197">
              <w:rPr>
                <w:color w:val="000000"/>
                <w:sz w:val="20"/>
                <w:szCs w:val="20"/>
              </w:rPr>
              <w:t>1195,0</w:t>
            </w:r>
          </w:p>
        </w:tc>
        <w:tc>
          <w:tcPr>
            <w:tcW w:w="360" w:type="pct"/>
            <w:shd w:val="clear" w:color="auto" w:fill="auto"/>
            <w:vAlign w:val="bottom"/>
          </w:tcPr>
          <w:p w14:paraId="02198605" w14:textId="3A45D12B" w:rsidR="00BC1197" w:rsidRPr="00BC1197" w:rsidRDefault="00BC1197" w:rsidP="00BC1197">
            <w:pPr>
              <w:ind w:left="-136" w:right="-184"/>
              <w:jc w:val="center"/>
              <w:rPr>
                <w:sz w:val="20"/>
                <w:szCs w:val="20"/>
              </w:rPr>
            </w:pPr>
            <w:r w:rsidRPr="00BC1197">
              <w:rPr>
                <w:color w:val="000000"/>
                <w:sz w:val="20"/>
                <w:szCs w:val="20"/>
              </w:rPr>
              <w:t>1195,0</w:t>
            </w:r>
          </w:p>
        </w:tc>
      </w:tr>
      <w:tr w:rsidR="00BC1197" w:rsidRPr="00BC1197" w14:paraId="532E48C8" w14:textId="77777777" w:rsidTr="00BC1197">
        <w:trPr>
          <w:cantSplit/>
          <w:jc w:val="center"/>
        </w:trPr>
        <w:tc>
          <w:tcPr>
            <w:tcW w:w="221" w:type="pct"/>
            <w:vAlign w:val="center"/>
          </w:tcPr>
          <w:p w14:paraId="66BA23C5" w14:textId="77777777" w:rsidR="00BC1197" w:rsidRPr="00BC1197" w:rsidRDefault="00BC1197" w:rsidP="00BC1197">
            <w:pPr>
              <w:jc w:val="center"/>
              <w:rPr>
                <w:sz w:val="20"/>
                <w:szCs w:val="20"/>
              </w:rPr>
            </w:pPr>
            <w:r w:rsidRPr="00BC1197">
              <w:rPr>
                <w:bCs/>
                <w:sz w:val="20"/>
                <w:szCs w:val="20"/>
              </w:rPr>
              <w:t>5</w:t>
            </w:r>
          </w:p>
        </w:tc>
        <w:tc>
          <w:tcPr>
            <w:tcW w:w="2189" w:type="pct"/>
            <w:shd w:val="clear" w:color="auto" w:fill="auto"/>
            <w:noWrap/>
            <w:vAlign w:val="center"/>
            <w:hideMark/>
          </w:tcPr>
          <w:p w14:paraId="0DFB35E1" w14:textId="77777777" w:rsidR="00BC1197" w:rsidRPr="00BC1197" w:rsidRDefault="00BC1197" w:rsidP="00BC1197">
            <w:pPr>
              <w:rPr>
                <w:sz w:val="20"/>
                <w:szCs w:val="20"/>
              </w:rPr>
            </w:pPr>
            <w:r w:rsidRPr="00BC1197">
              <w:rPr>
                <w:sz w:val="20"/>
                <w:szCs w:val="20"/>
              </w:rPr>
              <w:t>Необходимая валовая выручка от вида деятельности</w:t>
            </w:r>
          </w:p>
        </w:tc>
        <w:tc>
          <w:tcPr>
            <w:tcW w:w="428" w:type="pct"/>
            <w:shd w:val="clear" w:color="auto" w:fill="auto"/>
            <w:noWrap/>
            <w:vAlign w:val="center"/>
            <w:hideMark/>
          </w:tcPr>
          <w:p w14:paraId="794EAF22" w14:textId="77777777" w:rsidR="00BC1197" w:rsidRPr="00BC1197" w:rsidRDefault="00BC1197" w:rsidP="00BC1197">
            <w:pPr>
              <w:ind w:left="-136" w:right="-184"/>
              <w:jc w:val="center"/>
              <w:rPr>
                <w:sz w:val="20"/>
                <w:szCs w:val="20"/>
              </w:rPr>
            </w:pPr>
            <w:r w:rsidRPr="00BC1197">
              <w:rPr>
                <w:bCs/>
                <w:sz w:val="20"/>
                <w:szCs w:val="20"/>
              </w:rPr>
              <w:t>тыс.руб.</w:t>
            </w:r>
          </w:p>
        </w:tc>
        <w:tc>
          <w:tcPr>
            <w:tcW w:w="268" w:type="pct"/>
            <w:shd w:val="clear" w:color="auto" w:fill="auto"/>
            <w:noWrap/>
            <w:vAlign w:val="bottom"/>
          </w:tcPr>
          <w:p w14:paraId="5AA1A69B" w14:textId="0955590F" w:rsidR="00BC1197" w:rsidRPr="00BC1197" w:rsidRDefault="00BC1197" w:rsidP="00BC1197">
            <w:pPr>
              <w:ind w:left="-136" w:right="-184"/>
              <w:jc w:val="center"/>
              <w:rPr>
                <w:sz w:val="20"/>
                <w:szCs w:val="20"/>
              </w:rPr>
            </w:pPr>
            <w:r w:rsidRPr="00BC1197">
              <w:rPr>
                <w:color w:val="000000"/>
                <w:sz w:val="20"/>
                <w:szCs w:val="20"/>
              </w:rPr>
              <w:t>2558,41</w:t>
            </w:r>
          </w:p>
        </w:tc>
        <w:tc>
          <w:tcPr>
            <w:tcW w:w="268" w:type="pct"/>
            <w:shd w:val="clear" w:color="auto" w:fill="auto"/>
            <w:noWrap/>
            <w:vAlign w:val="bottom"/>
          </w:tcPr>
          <w:p w14:paraId="068180DF" w14:textId="67A94517" w:rsidR="00BC1197" w:rsidRPr="00BC1197" w:rsidRDefault="00BC1197" w:rsidP="00BC1197">
            <w:pPr>
              <w:ind w:left="-136" w:right="-184"/>
              <w:jc w:val="center"/>
              <w:rPr>
                <w:sz w:val="20"/>
                <w:szCs w:val="20"/>
              </w:rPr>
            </w:pPr>
            <w:r w:rsidRPr="00BC1197">
              <w:rPr>
                <w:color w:val="000000"/>
                <w:sz w:val="20"/>
                <w:szCs w:val="20"/>
              </w:rPr>
              <w:t>2660,74</w:t>
            </w:r>
          </w:p>
        </w:tc>
        <w:tc>
          <w:tcPr>
            <w:tcW w:w="270" w:type="pct"/>
            <w:shd w:val="clear" w:color="auto" w:fill="auto"/>
            <w:noWrap/>
            <w:vAlign w:val="bottom"/>
          </w:tcPr>
          <w:p w14:paraId="3139A874" w14:textId="37DFD69F" w:rsidR="00BC1197" w:rsidRPr="00BC1197" w:rsidRDefault="00BC1197" w:rsidP="00BC1197">
            <w:pPr>
              <w:ind w:left="-136" w:right="-184"/>
              <w:jc w:val="center"/>
              <w:rPr>
                <w:sz w:val="20"/>
                <w:szCs w:val="20"/>
              </w:rPr>
            </w:pPr>
            <w:r w:rsidRPr="00BC1197">
              <w:rPr>
                <w:color w:val="000000"/>
                <w:sz w:val="20"/>
                <w:szCs w:val="20"/>
              </w:rPr>
              <w:t>2716,62</w:t>
            </w:r>
          </w:p>
        </w:tc>
        <w:tc>
          <w:tcPr>
            <w:tcW w:w="365" w:type="pct"/>
            <w:shd w:val="clear" w:color="auto" w:fill="auto"/>
            <w:noWrap/>
            <w:vAlign w:val="bottom"/>
          </w:tcPr>
          <w:p w14:paraId="0C0041E3" w14:textId="32D08565" w:rsidR="00BC1197" w:rsidRPr="00BC1197" w:rsidRDefault="00BC1197" w:rsidP="00BC1197">
            <w:pPr>
              <w:ind w:left="-136" w:right="-184"/>
              <w:jc w:val="center"/>
              <w:rPr>
                <w:sz w:val="20"/>
                <w:szCs w:val="20"/>
              </w:rPr>
            </w:pPr>
            <w:r w:rsidRPr="00BC1197">
              <w:rPr>
                <w:color w:val="000000"/>
                <w:sz w:val="20"/>
                <w:szCs w:val="20"/>
              </w:rPr>
              <w:t>2776,38</w:t>
            </w:r>
          </w:p>
        </w:tc>
        <w:tc>
          <w:tcPr>
            <w:tcW w:w="270" w:type="pct"/>
            <w:shd w:val="clear" w:color="auto" w:fill="auto"/>
            <w:noWrap/>
            <w:vAlign w:val="bottom"/>
          </w:tcPr>
          <w:p w14:paraId="00EC497B" w14:textId="2C80C465" w:rsidR="00BC1197" w:rsidRPr="00BC1197" w:rsidRDefault="00BC1197" w:rsidP="00BC1197">
            <w:pPr>
              <w:ind w:left="-136" w:right="-184"/>
              <w:jc w:val="center"/>
              <w:rPr>
                <w:sz w:val="20"/>
                <w:szCs w:val="20"/>
              </w:rPr>
            </w:pPr>
            <w:r w:rsidRPr="00BC1197">
              <w:rPr>
                <w:color w:val="000000"/>
                <w:sz w:val="20"/>
                <w:szCs w:val="20"/>
              </w:rPr>
              <w:t>2840,24</w:t>
            </w:r>
          </w:p>
        </w:tc>
        <w:tc>
          <w:tcPr>
            <w:tcW w:w="361" w:type="pct"/>
            <w:shd w:val="clear" w:color="auto" w:fill="auto"/>
            <w:noWrap/>
            <w:vAlign w:val="bottom"/>
          </w:tcPr>
          <w:p w14:paraId="03CBA703" w14:textId="54D01923" w:rsidR="00BC1197" w:rsidRPr="00BC1197" w:rsidRDefault="00BC1197" w:rsidP="00BC1197">
            <w:pPr>
              <w:ind w:left="-136" w:right="-184"/>
              <w:jc w:val="center"/>
              <w:rPr>
                <w:sz w:val="20"/>
                <w:szCs w:val="20"/>
              </w:rPr>
            </w:pPr>
            <w:r w:rsidRPr="00BC1197">
              <w:rPr>
                <w:color w:val="000000"/>
                <w:sz w:val="20"/>
                <w:szCs w:val="20"/>
              </w:rPr>
              <w:t>2905,57</w:t>
            </w:r>
          </w:p>
        </w:tc>
        <w:tc>
          <w:tcPr>
            <w:tcW w:w="360" w:type="pct"/>
            <w:shd w:val="clear" w:color="auto" w:fill="auto"/>
            <w:vAlign w:val="bottom"/>
          </w:tcPr>
          <w:p w14:paraId="36D2E1D4" w14:textId="007C7981" w:rsidR="00BC1197" w:rsidRPr="00BC1197" w:rsidRDefault="00BC1197" w:rsidP="00BC1197">
            <w:pPr>
              <w:ind w:left="-136" w:right="-184"/>
              <w:jc w:val="center"/>
              <w:rPr>
                <w:sz w:val="20"/>
                <w:szCs w:val="20"/>
              </w:rPr>
            </w:pPr>
            <w:r w:rsidRPr="00BC1197">
              <w:rPr>
                <w:color w:val="000000"/>
                <w:sz w:val="20"/>
                <w:szCs w:val="20"/>
              </w:rPr>
              <w:t>3410,58</w:t>
            </w:r>
          </w:p>
        </w:tc>
      </w:tr>
      <w:tr w:rsidR="00BC1197" w:rsidRPr="00BC1197" w14:paraId="2CB4E67E" w14:textId="77777777" w:rsidTr="00BC1197">
        <w:trPr>
          <w:cantSplit/>
          <w:jc w:val="center"/>
        </w:trPr>
        <w:tc>
          <w:tcPr>
            <w:tcW w:w="221" w:type="pct"/>
            <w:vAlign w:val="center"/>
          </w:tcPr>
          <w:p w14:paraId="31AAF52D" w14:textId="77777777" w:rsidR="00BC1197" w:rsidRPr="00BC1197" w:rsidRDefault="00BC1197" w:rsidP="00BC1197">
            <w:pPr>
              <w:jc w:val="center"/>
              <w:rPr>
                <w:bCs/>
                <w:sz w:val="20"/>
                <w:szCs w:val="20"/>
              </w:rPr>
            </w:pPr>
            <w:r w:rsidRPr="00BC1197">
              <w:rPr>
                <w:bCs/>
                <w:sz w:val="20"/>
                <w:szCs w:val="20"/>
              </w:rPr>
              <w:t>6</w:t>
            </w:r>
          </w:p>
        </w:tc>
        <w:tc>
          <w:tcPr>
            <w:tcW w:w="2189" w:type="pct"/>
            <w:shd w:val="clear" w:color="auto" w:fill="auto"/>
            <w:noWrap/>
            <w:vAlign w:val="center"/>
            <w:hideMark/>
          </w:tcPr>
          <w:p w14:paraId="068C94FF" w14:textId="77777777" w:rsidR="00BC1197" w:rsidRPr="00BC1197" w:rsidRDefault="00BC1197" w:rsidP="00BC1197">
            <w:pPr>
              <w:rPr>
                <w:sz w:val="20"/>
                <w:szCs w:val="20"/>
              </w:rPr>
            </w:pPr>
            <w:r w:rsidRPr="00BC1197">
              <w:rPr>
                <w:sz w:val="20"/>
                <w:szCs w:val="20"/>
              </w:rPr>
              <w:t>Оценочная стоимость производства тепла</w:t>
            </w:r>
          </w:p>
        </w:tc>
        <w:tc>
          <w:tcPr>
            <w:tcW w:w="428" w:type="pct"/>
            <w:shd w:val="clear" w:color="auto" w:fill="auto"/>
            <w:noWrap/>
            <w:vAlign w:val="center"/>
            <w:hideMark/>
          </w:tcPr>
          <w:p w14:paraId="5A3C9F5A" w14:textId="77777777" w:rsidR="00BC1197" w:rsidRPr="00BC1197" w:rsidRDefault="00BC1197" w:rsidP="00BC1197">
            <w:pPr>
              <w:ind w:left="-136" w:right="-184"/>
              <w:jc w:val="center"/>
              <w:rPr>
                <w:sz w:val="20"/>
                <w:szCs w:val="20"/>
              </w:rPr>
            </w:pPr>
            <w:r w:rsidRPr="00BC1197">
              <w:rPr>
                <w:bCs/>
                <w:sz w:val="20"/>
                <w:szCs w:val="20"/>
              </w:rPr>
              <w:t>руб./Гкал</w:t>
            </w:r>
          </w:p>
        </w:tc>
        <w:tc>
          <w:tcPr>
            <w:tcW w:w="268" w:type="pct"/>
            <w:shd w:val="clear" w:color="auto" w:fill="auto"/>
            <w:noWrap/>
            <w:vAlign w:val="bottom"/>
          </w:tcPr>
          <w:p w14:paraId="62BA19AF" w14:textId="45028405" w:rsidR="00BC1197" w:rsidRPr="00BC1197" w:rsidRDefault="00BC1197" w:rsidP="00BC1197">
            <w:pPr>
              <w:ind w:left="-136" w:right="-184"/>
              <w:jc w:val="center"/>
              <w:rPr>
                <w:sz w:val="20"/>
                <w:szCs w:val="20"/>
              </w:rPr>
            </w:pPr>
            <w:r w:rsidRPr="00BC1197">
              <w:rPr>
                <w:color w:val="000000"/>
                <w:sz w:val="20"/>
                <w:szCs w:val="20"/>
              </w:rPr>
              <w:t>2140,96</w:t>
            </w:r>
          </w:p>
        </w:tc>
        <w:tc>
          <w:tcPr>
            <w:tcW w:w="268" w:type="pct"/>
            <w:shd w:val="clear" w:color="auto" w:fill="auto"/>
            <w:noWrap/>
            <w:vAlign w:val="bottom"/>
          </w:tcPr>
          <w:p w14:paraId="18782E2F" w14:textId="7AA492EA" w:rsidR="00BC1197" w:rsidRPr="00BC1197" w:rsidRDefault="00BC1197" w:rsidP="00BC1197">
            <w:pPr>
              <w:ind w:left="-136" w:right="-184"/>
              <w:jc w:val="center"/>
              <w:rPr>
                <w:sz w:val="20"/>
                <w:szCs w:val="20"/>
              </w:rPr>
            </w:pPr>
            <w:r w:rsidRPr="00BC1197">
              <w:rPr>
                <w:color w:val="000000"/>
                <w:sz w:val="20"/>
                <w:szCs w:val="20"/>
              </w:rPr>
              <w:t>2226,60</w:t>
            </w:r>
          </w:p>
        </w:tc>
        <w:tc>
          <w:tcPr>
            <w:tcW w:w="270" w:type="pct"/>
            <w:shd w:val="clear" w:color="auto" w:fill="auto"/>
            <w:noWrap/>
            <w:vAlign w:val="bottom"/>
          </w:tcPr>
          <w:p w14:paraId="55909238" w14:textId="5725D788" w:rsidR="00BC1197" w:rsidRPr="00BC1197" w:rsidRDefault="00BC1197" w:rsidP="00BC1197">
            <w:pPr>
              <w:ind w:left="-136" w:right="-184"/>
              <w:jc w:val="center"/>
              <w:rPr>
                <w:sz w:val="20"/>
                <w:szCs w:val="20"/>
              </w:rPr>
            </w:pPr>
            <w:r w:rsidRPr="00BC1197">
              <w:rPr>
                <w:color w:val="000000"/>
                <w:sz w:val="20"/>
                <w:szCs w:val="20"/>
              </w:rPr>
              <w:t>2273,36</w:t>
            </w:r>
          </w:p>
        </w:tc>
        <w:tc>
          <w:tcPr>
            <w:tcW w:w="365" w:type="pct"/>
            <w:shd w:val="clear" w:color="auto" w:fill="auto"/>
            <w:noWrap/>
            <w:vAlign w:val="bottom"/>
          </w:tcPr>
          <w:p w14:paraId="264663AF" w14:textId="2DCDF8DB" w:rsidR="00BC1197" w:rsidRPr="00BC1197" w:rsidRDefault="00BC1197" w:rsidP="00BC1197">
            <w:pPr>
              <w:ind w:left="-136" w:right="-184"/>
              <w:jc w:val="center"/>
              <w:rPr>
                <w:sz w:val="20"/>
                <w:szCs w:val="20"/>
              </w:rPr>
            </w:pPr>
            <w:r w:rsidRPr="00BC1197">
              <w:rPr>
                <w:color w:val="000000"/>
                <w:sz w:val="20"/>
                <w:szCs w:val="20"/>
              </w:rPr>
              <w:t>2323,37</w:t>
            </w:r>
          </w:p>
        </w:tc>
        <w:tc>
          <w:tcPr>
            <w:tcW w:w="270" w:type="pct"/>
            <w:shd w:val="clear" w:color="auto" w:fill="auto"/>
            <w:noWrap/>
            <w:vAlign w:val="bottom"/>
          </w:tcPr>
          <w:p w14:paraId="756AF548" w14:textId="50F35114" w:rsidR="00BC1197" w:rsidRPr="00BC1197" w:rsidRDefault="00BC1197" w:rsidP="00BC1197">
            <w:pPr>
              <w:ind w:left="-136" w:right="-184"/>
              <w:jc w:val="center"/>
              <w:rPr>
                <w:sz w:val="20"/>
                <w:szCs w:val="20"/>
              </w:rPr>
            </w:pPr>
            <w:r w:rsidRPr="00BC1197">
              <w:rPr>
                <w:color w:val="000000"/>
                <w:sz w:val="20"/>
                <w:szCs w:val="20"/>
              </w:rPr>
              <w:t>2376,81</w:t>
            </w:r>
          </w:p>
        </w:tc>
        <w:tc>
          <w:tcPr>
            <w:tcW w:w="361" w:type="pct"/>
            <w:shd w:val="clear" w:color="auto" w:fill="auto"/>
            <w:noWrap/>
            <w:vAlign w:val="bottom"/>
          </w:tcPr>
          <w:p w14:paraId="2350BAA7" w14:textId="6D784D9B" w:rsidR="00BC1197" w:rsidRPr="00BC1197" w:rsidRDefault="00BC1197" w:rsidP="00BC1197">
            <w:pPr>
              <w:ind w:left="-136" w:right="-184"/>
              <w:jc w:val="center"/>
              <w:rPr>
                <w:sz w:val="20"/>
                <w:szCs w:val="20"/>
              </w:rPr>
            </w:pPr>
            <w:r w:rsidRPr="00BC1197">
              <w:rPr>
                <w:color w:val="000000"/>
                <w:sz w:val="20"/>
                <w:szCs w:val="20"/>
              </w:rPr>
              <w:t>2431,47</w:t>
            </w:r>
          </w:p>
        </w:tc>
        <w:tc>
          <w:tcPr>
            <w:tcW w:w="360" w:type="pct"/>
            <w:shd w:val="clear" w:color="auto" w:fill="auto"/>
            <w:vAlign w:val="bottom"/>
          </w:tcPr>
          <w:p w14:paraId="6B1556EE" w14:textId="0A7310F8" w:rsidR="00BC1197" w:rsidRPr="00BC1197" w:rsidRDefault="00BC1197" w:rsidP="00BC1197">
            <w:pPr>
              <w:ind w:left="-136" w:right="-184"/>
              <w:jc w:val="center"/>
              <w:rPr>
                <w:sz w:val="20"/>
                <w:szCs w:val="20"/>
              </w:rPr>
            </w:pPr>
            <w:r w:rsidRPr="00BC1197">
              <w:rPr>
                <w:color w:val="000000"/>
                <w:sz w:val="20"/>
                <w:szCs w:val="20"/>
              </w:rPr>
              <w:t>2854,09</w:t>
            </w:r>
          </w:p>
        </w:tc>
      </w:tr>
    </w:tbl>
    <w:p w14:paraId="32FB3755" w14:textId="77777777" w:rsidR="00BC1197" w:rsidRPr="00BC1197" w:rsidRDefault="00BC1197" w:rsidP="00BC1197">
      <w:pPr>
        <w:pStyle w:val="Affb"/>
        <w:ind w:firstLine="0"/>
        <w:rPr>
          <w:sz w:val="22"/>
        </w:rPr>
      </w:pPr>
      <w:r w:rsidRPr="00BC1197">
        <w:rPr>
          <w:sz w:val="22"/>
        </w:rPr>
        <w:t>*- Прогнозирование</w:t>
      </w:r>
      <w:r w:rsidRPr="00BC1197">
        <w:rPr>
          <w:spacing w:val="1"/>
          <w:sz w:val="22"/>
        </w:rPr>
        <w:t xml:space="preserve"> </w:t>
      </w:r>
      <w:r w:rsidRPr="00BC1197">
        <w:rPr>
          <w:sz w:val="22"/>
        </w:rPr>
        <w:t>финансово-хозяйственной</w:t>
      </w:r>
      <w:r w:rsidRPr="00BC1197">
        <w:rPr>
          <w:spacing w:val="1"/>
          <w:sz w:val="22"/>
        </w:rPr>
        <w:t xml:space="preserve"> </w:t>
      </w:r>
      <w:r w:rsidRPr="00BC1197">
        <w:rPr>
          <w:sz w:val="22"/>
        </w:rPr>
        <w:t>деятельности</w:t>
      </w:r>
      <w:r w:rsidRPr="00BC1197">
        <w:rPr>
          <w:spacing w:val="1"/>
          <w:sz w:val="22"/>
        </w:rPr>
        <w:t xml:space="preserve"> </w:t>
      </w:r>
      <w:r w:rsidRPr="00BC1197">
        <w:rPr>
          <w:sz w:val="22"/>
        </w:rPr>
        <w:t>Теплоснабжающей</w:t>
      </w:r>
      <w:r w:rsidRPr="00BC1197">
        <w:rPr>
          <w:spacing w:val="1"/>
          <w:sz w:val="22"/>
        </w:rPr>
        <w:t xml:space="preserve"> </w:t>
      </w:r>
      <w:r w:rsidRPr="00BC1197">
        <w:rPr>
          <w:sz w:val="22"/>
        </w:rPr>
        <w:t>организации</w:t>
      </w:r>
      <w:r w:rsidRPr="00BC1197">
        <w:rPr>
          <w:spacing w:val="1"/>
          <w:sz w:val="22"/>
        </w:rPr>
        <w:t xml:space="preserve"> </w:t>
      </w:r>
      <w:r w:rsidRPr="00BC1197">
        <w:rPr>
          <w:sz w:val="22"/>
        </w:rPr>
        <w:t>проводится на основе фактических</w:t>
      </w:r>
      <w:r w:rsidRPr="00BC1197">
        <w:rPr>
          <w:spacing w:val="1"/>
          <w:sz w:val="22"/>
        </w:rPr>
        <w:t xml:space="preserve"> </w:t>
      </w:r>
      <w:r w:rsidRPr="00BC1197">
        <w:rPr>
          <w:sz w:val="22"/>
        </w:rPr>
        <w:t>показателей</w:t>
      </w:r>
      <w:r w:rsidRPr="00BC1197">
        <w:rPr>
          <w:spacing w:val="1"/>
          <w:sz w:val="22"/>
        </w:rPr>
        <w:t xml:space="preserve"> </w:t>
      </w:r>
      <w:r w:rsidRPr="00BC1197">
        <w:rPr>
          <w:sz w:val="22"/>
        </w:rPr>
        <w:t>финансово-хозяйственной</w:t>
      </w:r>
      <w:r w:rsidRPr="00BC1197">
        <w:rPr>
          <w:spacing w:val="1"/>
          <w:sz w:val="22"/>
        </w:rPr>
        <w:t xml:space="preserve"> </w:t>
      </w:r>
      <w:r w:rsidRPr="00BC1197">
        <w:rPr>
          <w:sz w:val="22"/>
        </w:rPr>
        <w:t>деятельности за базовый период регулирования и утверждённый период регулирования на</w:t>
      </w:r>
      <w:r w:rsidRPr="00BC1197">
        <w:rPr>
          <w:spacing w:val="-57"/>
          <w:sz w:val="22"/>
        </w:rPr>
        <w:t xml:space="preserve"> </w:t>
      </w:r>
      <w:r w:rsidRPr="00BC1197">
        <w:rPr>
          <w:sz w:val="22"/>
        </w:rPr>
        <w:t>момент разработки схемы теплоснабжения. В качестве исходных данных принимаются с данные портала по</w:t>
      </w:r>
      <w:r w:rsidRPr="00BC1197">
        <w:rPr>
          <w:spacing w:val="1"/>
          <w:sz w:val="22"/>
        </w:rPr>
        <w:t xml:space="preserve"> </w:t>
      </w:r>
      <w:r w:rsidRPr="00BC1197">
        <w:rPr>
          <w:sz w:val="22"/>
        </w:rPr>
        <w:t>раскрытию информации, подлежащих свободному доступу (</w:t>
      </w:r>
      <w:hyperlink r:id="rId79">
        <w:r w:rsidRPr="00BC1197">
          <w:rPr>
            <w:sz w:val="22"/>
            <w:u w:val="single"/>
          </w:rPr>
          <w:t>http://ri.eias.ru</w:t>
        </w:r>
      </w:hyperlink>
      <w:r w:rsidRPr="00BC1197">
        <w:rPr>
          <w:sz w:val="22"/>
        </w:rPr>
        <w:t>) и данные от</w:t>
      </w:r>
      <w:r w:rsidRPr="00BC1197">
        <w:rPr>
          <w:spacing w:val="1"/>
          <w:sz w:val="22"/>
        </w:rPr>
        <w:t xml:space="preserve"> </w:t>
      </w:r>
      <w:r w:rsidRPr="00BC1197">
        <w:rPr>
          <w:sz w:val="22"/>
        </w:rPr>
        <w:t>ТСО.</w:t>
      </w:r>
      <w:r w:rsidRPr="00BC1197">
        <w:rPr>
          <w:spacing w:val="1"/>
          <w:sz w:val="22"/>
        </w:rPr>
        <w:t xml:space="preserve"> </w:t>
      </w:r>
    </w:p>
    <w:p w14:paraId="754E64AB" w14:textId="77777777" w:rsidR="00BC1197" w:rsidRPr="00BC1197" w:rsidRDefault="00BC1197" w:rsidP="00F131E8">
      <w:pPr>
        <w:jc w:val="left"/>
      </w:pPr>
    </w:p>
    <w:p w14:paraId="5502E12A" w14:textId="30F7689C" w:rsidR="00BC1197" w:rsidRPr="00BC1197" w:rsidRDefault="00BC1197" w:rsidP="00BC1197">
      <w:pPr>
        <w:jc w:val="left"/>
        <w:rPr>
          <w:rStyle w:val="ed"/>
        </w:rPr>
      </w:pPr>
      <w:r w:rsidRPr="00BC1197">
        <w:t xml:space="preserve">Таблица </w:t>
      </w:r>
      <w:r w:rsidRPr="00BC1197">
        <w:fldChar w:fldCharType="begin"/>
      </w:r>
      <w:r w:rsidRPr="00BC1197">
        <w:instrText xml:space="preserve"> SEQ Таблица \* ARABIC </w:instrText>
      </w:r>
      <w:r w:rsidRPr="00BC1197">
        <w:fldChar w:fldCharType="separate"/>
      </w:r>
      <w:r w:rsidR="00226123">
        <w:rPr>
          <w:noProof/>
        </w:rPr>
        <w:t>34</w:t>
      </w:r>
      <w:r w:rsidRPr="00BC1197">
        <w:rPr>
          <w:noProof/>
        </w:rPr>
        <w:fldChar w:fldCharType="end"/>
      </w:r>
      <w:r w:rsidRPr="00BC1197">
        <w:t xml:space="preserve"> - Тарифно-балансовые модели т</w:t>
      </w:r>
      <w:r w:rsidRPr="00BC1197">
        <w:rPr>
          <w:rStyle w:val="ed"/>
        </w:rPr>
        <w:t xml:space="preserve">еплоснабжения потребителей </w:t>
      </w:r>
      <w:r w:rsidRPr="00BC1197">
        <w:rPr>
          <w:sz w:val="22"/>
          <w:szCs w:val="22"/>
        </w:rPr>
        <w:t>Филиал ФГБУ "ЦЖКУ" Минобороны России (по ЦВО)</w:t>
      </w:r>
      <w:r w:rsidRPr="00BC1197">
        <w:t xml:space="preserve"> </w:t>
      </w:r>
      <w:r w:rsidRPr="00BC1197">
        <w:t>(</w:t>
      </w:r>
      <w:r w:rsidRPr="00BC1197">
        <w:rPr>
          <w:sz w:val="22"/>
          <w:szCs w:val="22"/>
        </w:rPr>
        <w:t>Системы теплоснабжения, расположенные в п. Балезино-3</w:t>
      </w:r>
      <w:r w:rsidRPr="00BC1197">
        <w:t>)</w:t>
      </w:r>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6454"/>
        <w:gridCol w:w="1262"/>
        <w:gridCol w:w="790"/>
        <w:gridCol w:w="790"/>
        <w:gridCol w:w="796"/>
        <w:gridCol w:w="1076"/>
        <w:gridCol w:w="796"/>
        <w:gridCol w:w="1064"/>
        <w:gridCol w:w="1061"/>
      </w:tblGrid>
      <w:tr w:rsidR="00BC1197" w:rsidRPr="00BC1197" w14:paraId="378F8891" w14:textId="77777777" w:rsidTr="006F2C65">
        <w:trPr>
          <w:cantSplit/>
          <w:tblHeader/>
          <w:jc w:val="center"/>
        </w:trPr>
        <w:tc>
          <w:tcPr>
            <w:tcW w:w="221" w:type="pct"/>
            <w:vAlign w:val="center"/>
          </w:tcPr>
          <w:p w14:paraId="6A84F49A" w14:textId="77777777" w:rsidR="00BC1197" w:rsidRPr="00BC1197" w:rsidRDefault="00BC1197" w:rsidP="006F2C65">
            <w:pPr>
              <w:jc w:val="center"/>
              <w:rPr>
                <w:bCs/>
                <w:sz w:val="20"/>
                <w:szCs w:val="20"/>
              </w:rPr>
            </w:pPr>
            <w:r w:rsidRPr="00BC1197">
              <w:rPr>
                <w:bCs/>
                <w:sz w:val="20"/>
                <w:szCs w:val="20"/>
              </w:rPr>
              <w:t>№ п/п</w:t>
            </w:r>
          </w:p>
        </w:tc>
        <w:tc>
          <w:tcPr>
            <w:tcW w:w="2189" w:type="pct"/>
            <w:shd w:val="clear" w:color="auto" w:fill="auto"/>
            <w:noWrap/>
            <w:vAlign w:val="center"/>
            <w:hideMark/>
          </w:tcPr>
          <w:p w14:paraId="09A8AAD0" w14:textId="77777777" w:rsidR="00BC1197" w:rsidRPr="00BC1197" w:rsidRDefault="00BC1197" w:rsidP="006F2C65">
            <w:pPr>
              <w:jc w:val="center"/>
              <w:rPr>
                <w:bCs/>
                <w:sz w:val="20"/>
                <w:szCs w:val="20"/>
              </w:rPr>
            </w:pPr>
            <w:r w:rsidRPr="00BC1197">
              <w:rPr>
                <w:bCs/>
                <w:sz w:val="20"/>
                <w:szCs w:val="20"/>
              </w:rPr>
              <w:t>Наименование</w:t>
            </w:r>
          </w:p>
        </w:tc>
        <w:tc>
          <w:tcPr>
            <w:tcW w:w="428" w:type="pct"/>
            <w:shd w:val="clear" w:color="auto" w:fill="auto"/>
            <w:noWrap/>
            <w:vAlign w:val="center"/>
            <w:hideMark/>
          </w:tcPr>
          <w:p w14:paraId="26ADB280" w14:textId="77777777" w:rsidR="00BC1197" w:rsidRPr="00BC1197" w:rsidRDefault="00BC1197" w:rsidP="006F2C65">
            <w:pPr>
              <w:ind w:left="-136" w:right="-184"/>
              <w:jc w:val="center"/>
              <w:rPr>
                <w:bCs/>
                <w:sz w:val="20"/>
                <w:szCs w:val="20"/>
              </w:rPr>
            </w:pPr>
            <w:r w:rsidRPr="00BC1197">
              <w:rPr>
                <w:bCs/>
                <w:sz w:val="20"/>
                <w:szCs w:val="20"/>
              </w:rPr>
              <w:t>Ед. измерения</w:t>
            </w:r>
          </w:p>
        </w:tc>
        <w:tc>
          <w:tcPr>
            <w:tcW w:w="268" w:type="pct"/>
            <w:shd w:val="clear" w:color="auto" w:fill="auto"/>
            <w:noWrap/>
            <w:vAlign w:val="center"/>
          </w:tcPr>
          <w:p w14:paraId="70A5902B" w14:textId="77777777" w:rsidR="00BC1197" w:rsidRPr="00BC1197" w:rsidRDefault="00BC1197" w:rsidP="006F2C65">
            <w:pPr>
              <w:ind w:left="-136" w:right="-184"/>
              <w:jc w:val="center"/>
              <w:rPr>
                <w:sz w:val="20"/>
                <w:szCs w:val="20"/>
              </w:rPr>
            </w:pPr>
            <w:r w:rsidRPr="00BC1197">
              <w:rPr>
                <w:iCs/>
                <w:sz w:val="20"/>
                <w:szCs w:val="20"/>
              </w:rPr>
              <w:t>2023 год</w:t>
            </w:r>
          </w:p>
        </w:tc>
        <w:tc>
          <w:tcPr>
            <w:tcW w:w="268" w:type="pct"/>
            <w:shd w:val="clear" w:color="auto" w:fill="auto"/>
            <w:noWrap/>
            <w:vAlign w:val="center"/>
          </w:tcPr>
          <w:p w14:paraId="1A98C041" w14:textId="77777777" w:rsidR="00BC1197" w:rsidRPr="00BC1197" w:rsidRDefault="00BC1197" w:rsidP="006F2C65">
            <w:pPr>
              <w:ind w:left="-136" w:right="-184"/>
              <w:jc w:val="center"/>
              <w:rPr>
                <w:sz w:val="20"/>
                <w:szCs w:val="20"/>
              </w:rPr>
            </w:pPr>
            <w:r w:rsidRPr="00BC1197">
              <w:rPr>
                <w:iCs/>
                <w:sz w:val="20"/>
                <w:szCs w:val="20"/>
              </w:rPr>
              <w:t>2024 год</w:t>
            </w:r>
          </w:p>
        </w:tc>
        <w:tc>
          <w:tcPr>
            <w:tcW w:w="270" w:type="pct"/>
            <w:shd w:val="clear" w:color="auto" w:fill="auto"/>
            <w:noWrap/>
            <w:vAlign w:val="center"/>
          </w:tcPr>
          <w:p w14:paraId="71143030" w14:textId="77777777" w:rsidR="00BC1197" w:rsidRPr="00BC1197" w:rsidRDefault="00BC1197" w:rsidP="006F2C65">
            <w:pPr>
              <w:ind w:left="-136" w:right="-184"/>
              <w:jc w:val="center"/>
              <w:rPr>
                <w:sz w:val="20"/>
                <w:szCs w:val="20"/>
              </w:rPr>
            </w:pPr>
            <w:r w:rsidRPr="00BC1197">
              <w:rPr>
                <w:iCs/>
                <w:sz w:val="20"/>
                <w:szCs w:val="20"/>
              </w:rPr>
              <w:t>2025 год</w:t>
            </w:r>
          </w:p>
        </w:tc>
        <w:tc>
          <w:tcPr>
            <w:tcW w:w="365" w:type="pct"/>
            <w:shd w:val="clear" w:color="auto" w:fill="auto"/>
            <w:noWrap/>
            <w:vAlign w:val="center"/>
          </w:tcPr>
          <w:p w14:paraId="2E899295" w14:textId="77777777" w:rsidR="00BC1197" w:rsidRPr="00BC1197" w:rsidRDefault="00BC1197" w:rsidP="006F2C65">
            <w:pPr>
              <w:ind w:left="-136" w:right="-184"/>
              <w:jc w:val="center"/>
              <w:rPr>
                <w:sz w:val="20"/>
                <w:szCs w:val="20"/>
              </w:rPr>
            </w:pPr>
            <w:r w:rsidRPr="00BC1197">
              <w:rPr>
                <w:iCs/>
                <w:sz w:val="20"/>
                <w:szCs w:val="20"/>
              </w:rPr>
              <w:t>2026 год</w:t>
            </w:r>
          </w:p>
        </w:tc>
        <w:tc>
          <w:tcPr>
            <w:tcW w:w="270" w:type="pct"/>
            <w:shd w:val="clear" w:color="auto" w:fill="auto"/>
            <w:noWrap/>
            <w:vAlign w:val="center"/>
          </w:tcPr>
          <w:p w14:paraId="6EC91C64" w14:textId="77777777" w:rsidR="00BC1197" w:rsidRPr="00BC1197" w:rsidRDefault="00BC1197" w:rsidP="006F2C65">
            <w:pPr>
              <w:ind w:left="-136" w:right="-184"/>
              <w:jc w:val="center"/>
              <w:rPr>
                <w:sz w:val="20"/>
                <w:szCs w:val="20"/>
              </w:rPr>
            </w:pPr>
            <w:r w:rsidRPr="00BC1197">
              <w:rPr>
                <w:iCs/>
                <w:sz w:val="20"/>
                <w:szCs w:val="20"/>
              </w:rPr>
              <w:t>2027 год</w:t>
            </w:r>
          </w:p>
        </w:tc>
        <w:tc>
          <w:tcPr>
            <w:tcW w:w="361" w:type="pct"/>
            <w:shd w:val="clear" w:color="auto" w:fill="auto"/>
            <w:noWrap/>
            <w:vAlign w:val="center"/>
          </w:tcPr>
          <w:p w14:paraId="3453265C" w14:textId="77777777" w:rsidR="00BC1197" w:rsidRPr="00BC1197" w:rsidRDefault="00BC1197" w:rsidP="006F2C65">
            <w:pPr>
              <w:ind w:left="-136" w:right="-184"/>
              <w:jc w:val="center"/>
              <w:rPr>
                <w:sz w:val="20"/>
                <w:szCs w:val="20"/>
              </w:rPr>
            </w:pPr>
            <w:r w:rsidRPr="00BC1197">
              <w:rPr>
                <w:sz w:val="20"/>
                <w:szCs w:val="20"/>
              </w:rPr>
              <w:t>2028 год</w:t>
            </w:r>
          </w:p>
        </w:tc>
        <w:tc>
          <w:tcPr>
            <w:tcW w:w="360" w:type="pct"/>
            <w:shd w:val="clear" w:color="auto" w:fill="auto"/>
            <w:vAlign w:val="center"/>
          </w:tcPr>
          <w:p w14:paraId="74F35EFA" w14:textId="77777777" w:rsidR="00BC1197" w:rsidRPr="00BC1197" w:rsidRDefault="00BC1197" w:rsidP="006F2C65">
            <w:pPr>
              <w:ind w:left="-136" w:right="-184"/>
              <w:jc w:val="center"/>
              <w:rPr>
                <w:sz w:val="20"/>
                <w:szCs w:val="20"/>
              </w:rPr>
            </w:pPr>
            <w:r w:rsidRPr="00BC1197">
              <w:rPr>
                <w:sz w:val="20"/>
                <w:szCs w:val="20"/>
              </w:rPr>
              <w:t>2029-2033 годы</w:t>
            </w:r>
          </w:p>
        </w:tc>
      </w:tr>
      <w:tr w:rsidR="00BC1197" w:rsidRPr="00BC1197" w14:paraId="5D5D34ED" w14:textId="77777777" w:rsidTr="00BC1197">
        <w:trPr>
          <w:cantSplit/>
          <w:jc w:val="center"/>
        </w:trPr>
        <w:tc>
          <w:tcPr>
            <w:tcW w:w="221" w:type="pct"/>
            <w:vAlign w:val="center"/>
          </w:tcPr>
          <w:p w14:paraId="1877044F" w14:textId="77777777" w:rsidR="00BC1197" w:rsidRPr="00BC1197" w:rsidRDefault="00BC1197" w:rsidP="00BC1197">
            <w:pPr>
              <w:jc w:val="center"/>
              <w:rPr>
                <w:bCs/>
                <w:sz w:val="20"/>
                <w:szCs w:val="20"/>
              </w:rPr>
            </w:pPr>
            <w:r w:rsidRPr="00BC1197">
              <w:rPr>
                <w:bCs/>
                <w:sz w:val="20"/>
                <w:szCs w:val="20"/>
              </w:rPr>
              <w:t>1</w:t>
            </w:r>
          </w:p>
        </w:tc>
        <w:tc>
          <w:tcPr>
            <w:tcW w:w="2189" w:type="pct"/>
            <w:shd w:val="clear" w:color="auto" w:fill="auto"/>
            <w:noWrap/>
            <w:vAlign w:val="center"/>
            <w:hideMark/>
          </w:tcPr>
          <w:p w14:paraId="28ED182D" w14:textId="77777777" w:rsidR="00BC1197" w:rsidRPr="00BC1197" w:rsidRDefault="00BC1197" w:rsidP="00BC1197">
            <w:pPr>
              <w:rPr>
                <w:sz w:val="20"/>
                <w:szCs w:val="20"/>
              </w:rPr>
            </w:pPr>
            <w:r w:rsidRPr="00BC1197">
              <w:rPr>
                <w:color w:val="000000"/>
                <w:sz w:val="20"/>
                <w:szCs w:val="20"/>
              </w:rPr>
              <w:t>Производство тепловой энергии</w:t>
            </w:r>
          </w:p>
        </w:tc>
        <w:tc>
          <w:tcPr>
            <w:tcW w:w="428" w:type="pct"/>
            <w:shd w:val="clear" w:color="auto" w:fill="auto"/>
            <w:noWrap/>
            <w:vAlign w:val="center"/>
            <w:hideMark/>
          </w:tcPr>
          <w:p w14:paraId="2AC54925" w14:textId="77777777" w:rsidR="00BC1197" w:rsidRPr="00BC1197" w:rsidRDefault="00BC1197" w:rsidP="00BC1197">
            <w:pPr>
              <w:ind w:left="-136" w:right="-184"/>
              <w:jc w:val="center"/>
              <w:rPr>
                <w:sz w:val="20"/>
                <w:szCs w:val="20"/>
              </w:rPr>
            </w:pPr>
            <w:r w:rsidRPr="00BC1197">
              <w:rPr>
                <w:sz w:val="20"/>
                <w:szCs w:val="20"/>
              </w:rPr>
              <w:t>Гкал</w:t>
            </w:r>
          </w:p>
        </w:tc>
        <w:tc>
          <w:tcPr>
            <w:tcW w:w="268" w:type="pct"/>
            <w:shd w:val="clear" w:color="auto" w:fill="auto"/>
            <w:noWrap/>
            <w:vAlign w:val="bottom"/>
          </w:tcPr>
          <w:p w14:paraId="6D93DF43" w14:textId="4B713C5E" w:rsidR="00BC1197" w:rsidRPr="00BC1197" w:rsidRDefault="00BC1197" w:rsidP="00BC1197">
            <w:pPr>
              <w:ind w:left="-136" w:right="-184"/>
              <w:jc w:val="center"/>
              <w:rPr>
                <w:sz w:val="20"/>
                <w:szCs w:val="20"/>
              </w:rPr>
            </w:pPr>
            <w:r w:rsidRPr="00BC1197">
              <w:rPr>
                <w:color w:val="000000"/>
                <w:sz w:val="20"/>
                <w:szCs w:val="20"/>
              </w:rPr>
              <w:t>59705,3</w:t>
            </w:r>
          </w:p>
        </w:tc>
        <w:tc>
          <w:tcPr>
            <w:tcW w:w="268" w:type="pct"/>
            <w:shd w:val="clear" w:color="auto" w:fill="auto"/>
            <w:noWrap/>
            <w:vAlign w:val="bottom"/>
          </w:tcPr>
          <w:p w14:paraId="5CE910D6" w14:textId="0E89B4FD" w:rsidR="00BC1197" w:rsidRPr="00BC1197" w:rsidRDefault="00BC1197" w:rsidP="00BC1197">
            <w:pPr>
              <w:ind w:left="-136" w:right="-184"/>
              <w:jc w:val="center"/>
              <w:rPr>
                <w:sz w:val="20"/>
                <w:szCs w:val="20"/>
              </w:rPr>
            </w:pPr>
            <w:r w:rsidRPr="00BC1197">
              <w:rPr>
                <w:color w:val="000000"/>
                <w:sz w:val="20"/>
                <w:szCs w:val="20"/>
              </w:rPr>
              <w:t>59667,9</w:t>
            </w:r>
          </w:p>
        </w:tc>
        <w:tc>
          <w:tcPr>
            <w:tcW w:w="270" w:type="pct"/>
            <w:shd w:val="clear" w:color="auto" w:fill="auto"/>
            <w:noWrap/>
            <w:vAlign w:val="bottom"/>
          </w:tcPr>
          <w:p w14:paraId="7437D98D" w14:textId="6016E167" w:rsidR="00BC1197" w:rsidRPr="00BC1197" w:rsidRDefault="00BC1197" w:rsidP="00BC1197">
            <w:pPr>
              <w:ind w:left="-136" w:right="-184"/>
              <w:jc w:val="center"/>
              <w:rPr>
                <w:sz w:val="20"/>
                <w:szCs w:val="20"/>
              </w:rPr>
            </w:pPr>
            <w:r w:rsidRPr="00BC1197">
              <w:rPr>
                <w:color w:val="000000"/>
                <w:sz w:val="20"/>
                <w:szCs w:val="20"/>
              </w:rPr>
              <w:t>59630,7</w:t>
            </w:r>
          </w:p>
        </w:tc>
        <w:tc>
          <w:tcPr>
            <w:tcW w:w="365" w:type="pct"/>
            <w:shd w:val="clear" w:color="auto" w:fill="auto"/>
            <w:noWrap/>
            <w:vAlign w:val="bottom"/>
          </w:tcPr>
          <w:p w14:paraId="1DA1E113" w14:textId="5E046F9A" w:rsidR="00BC1197" w:rsidRPr="00BC1197" w:rsidRDefault="00BC1197" w:rsidP="00BC1197">
            <w:pPr>
              <w:ind w:left="-136" w:right="-184"/>
              <w:jc w:val="center"/>
              <w:rPr>
                <w:sz w:val="20"/>
                <w:szCs w:val="20"/>
              </w:rPr>
            </w:pPr>
            <w:r w:rsidRPr="00BC1197">
              <w:rPr>
                <w:color w:val="000000"/>
                <w:sz w:val="20"/>
                <w:szCs w:val="20"/>
              </w:rPr>
              <w:t>59593,7</w:t>
            </w:r>
          </w:p>
        </w:tc>
        <w:tc>
          <w:tcPr>
            <w:tcW w:w="270" w:type="pct"/>
            <w:shd w:val="clear" w:color="auto" w:fill="auto"/>
            <w:noWrap/>
            <w:vAlign w:val="bottom"/>
          </w:tcPr>
          <w:p w14:paraId="66444A46" w14:textId="36C57A52" w:rsidR="00BC1197" w:rsidRPr="00BC1197" w:rsidRDefault="00BC1197" w:rsidP="00BC1197">
            <w:pPr>
              <w:ind w:left="-136" w:right="-184"/>
              <w:jc w:val="center"/>
              <w:rPr>
                <w:sz w:val="20"/>
                <w:szCs w:val="20"/>
              </w:rPr>
            </w:pPr>
            <w:r w:rsidRPr="00BC1197">
              <w:rPr>
                <w:color w:val="000000"/>
                <w:sz w:val="20"/>
                <w:szCs w:val="20"/>
              </w:rPr>
              <w:t>59556,9</w:t>
            </w:r>
          </w:p>
        </w:tc>
        <w:tc>
          <w:tcPr>
            <w:tcW w:w="361" w:type="pct"/>
            <w:shd w:val="clear" w:color="auto" w:fill="auto"/>
            <w:noWrap/>
            <w:vAlign w:val="bottom"/>
          </w:tcPr>
          <w:p w14:paraId="64E25E5B" w14:textId="7D2D9A79" w:rsidR="00BC1197" w:rsidRPr="00BC1197" w:rsidRDefault="00BC1197" w:rsidP="00BC1197">
            <w:pPr>
              <w:ind w:left="-136" w:right="-184"/>
              <w:jc w:val="center"/>
              <w:rPr>
                <w:sz w:val="20"/>
                <w:szCs w:val="20"/>
              </w:rPr>
            </w:pPr>
            <w:r w:rsidRPr="00BC1197">
              <w:rPr>
                <w:color w:val="000000"/>
                <w:sz w:val="20"/>
                <w:szCs w:val="20"/>
              </w:rPr>
              <w:t>59520,2</w:t>
            </w:r>
          </w:p>
        </w:tc>
        <w:tc>
          <w:tcPr>
            <w:tcW w:w="360" w:type="pct"/>
            <w:shd w:val="clear" w:color="auto" w:fill="auto"/>
            <w:vAlign w:val="bottom"/>
          </w:tcPr>
          <w:p w14:paraId="5B4ABDB8" w14:textId="6BE3122D" w:rsidR="00BC1197" w:rsidRPr="00BC1197" w:rsidRDefault="00BC1197" w:rsidP="00BC1197">
            <w:pPr>
              <w:ind w:left="-136" w:right="-184"/>
              <w:jc w:val="center"/>
              <w:rPr>
                <w:sz w:val="20"/>
                <w:szCs w:val="20"/>
              </w:rPr>
            </w:pPr>
            <w:r w:rsidRPr="00BC1197">
              <w:rPr>
                <w:color w:val="000000"/>
                <w:sz w:val="20"/>
                <w:szCs w:val="20"/>
              </w:rPr>
              <w:t>59483,7</w:t>
            </w:r>
          </w:p>
        </w:tc>
      </w:tr>
      <w:tr w:rsidR="00BC1197" w:rsidRPr="00BC1197" w14:paraId="27C7B7F2" w14:textId="77777777" w:rsidTr="00BC1197">
        <w:trPr>
          <w:cantSplit/>
          <w:jc w:val="center"/>
        </w:trPr>
        <w:tc>
          <w:tcPr>
            <w:tcW w:w="221" w:type="pct"/>
            <w:vAlign w:val="center"/>
          </w:tcPr>
          <w:p w14:paraId="5BC45651" w14:textId="77777777" w:rsidR="00BC1197" w:rsidRPr="00BC1197" w:rsidRDefault="00BC1197" w:rsidP="00BC1197">
            <w:pPr>
              <w:jc w:val="center"/>
              <w:rPr>
                <w:bCs/>
                <w:sz w:val="20"/>
                <w:szCs w:val="20"/>
              </w:rPr>
            </w:pPr>
            <w:r w:rsidRPr="00BC1197">
              <w:rPr>
                <w:bCs/>
                <w:sz w:val="20"/>
                <w:szCs w:val="20"/>
              </w:rPr>
              <w:t>2</w:t>
            </w:r>
          </w:p>
        </w:tc>
        <w:tc>
          <w:tcPr>
            <w:tcW w:w="2189" w:type="pct"/>
            <w:shd w:val="clear" w:color="auto" w:fill="auto"/>
            <w:noWrap/>
            <w:vAlign w:val="center"/>
          </w:tcPr>
          <w:p w14:paraId="163042B0" w14:textId="77777777" w:rsidR="00BC1197" w:rsidRPr="00BC1197" w:rsidRDefault="00BC1197" w:rsidP="00BC1197">
            <w:pPr>
              <w:rPr>
                <w:sz w:val="20"/>
                <w:szCs w:val="20"/>
              </w:rPr>
            </w:pPr>
            <w:r w:rsidRPr="00BC1197">
              <w:rPr>
                <w:color w:val="000000"/>
                <w:sz w:val="20"/>
                <w:szCs w:val="20"/>
              </w:rPr>
              <w:t>Собственные нужды</w:t>
            </w:r>
          </w:p>
        </w:tc>
        <w:tc>
          <w:tcPr>
            <w:tcW w:w="428" w:type="pct"/>
            <w:shd w:val="clear" w:color="auto" w:fill="auto"/>
            <w:noWrap/>
            <w:vAlign w:val="center"/>
          </w:tcPr>
          <w:p w14:paraId="547B0492" w14:textId="77777777" w:rsidR="00BC1197" w:rsidRPr="00BC1197" w:rsidRDefault="00BC1197" w:rsidP="00BC1197">
            <w:pPr>
              <w:ind w:left="-136" w:right="-184"/>
              <w:jc w:val="center"/>
              <w:rPr>
                <w:sz w:val="20"/>
                <w:szCs w:val="20"/>
              </w:rPr>
            </w:pPr>
            <w:r w:rsidRPr="00BC1197">
              <w:rPr>
                <w:sz w:val="20"/>
                <w:szCs w:val="20"/>
              </w:rPr>
              <w:t>Гкал</w:t>
            </w:r>
          </w:p>
        </w:tc>
        <w:tc>
          <w:tcPr>
            <w:tcW w:w="268" w:type="pct"/>
            <w:shd w:val="clear" w:color="auto" w:fill="auto"/>
            <w:noWrap/>
            <w:vAlign w:val="bottom"/>
          </w:tcPr>
          <w:p w14:paraId="0E6B3C72" w14:textId="257A0D64" w:rsidR="00BC1197" w:rsidRPr="00BC1197" w:rsidRDefault="00BC1197" w:rsidP="00BC1197">
            <w:pPr>
              <w:ind w:left="-136" w:right="-184"/>
              <w:jc w:val="center"/>
              <w:rPr>
                <w:sz w:val="20"/>
                <w:szCs w:val="20"/>
              </w:rPr>
            </w:pPr>
            <w:r w:rsidRPr="00BC1197">
              <w:rPr>
                <w:color w:val="000000"/>
                <w:sz w:val="20"/>
                <w:szCs w:val="20"/>
              </w:rPr>
              <w:t>0,0</w:t>
            </w:r>
          </w:p>
        </w:tc>
        <w:tc>
          <w:tcPr>
            <w:tcW w:w="268" w:type="pct"/>
            <w:shd w:val="clear" w:color="auto" w:fill="auto"/>
            <w:noWrap/>
            <w:vAlign w:val="bottom"/>
          </w:tcPr>
          <w:p w14:paraId="42FA8801" w14:textId="4DA40CDC" w:rsidR="00BC1197" w:rsidRPr="00BC1197" w:rsidRDefault="00BC1197" w:rsidP="00BC1197">
            <w:pPr>
              <w:ind w:left="-136" w:right="-184"/>
              <w:jc w:val="center"/>
              <w:rPr>
                <w:sz w:val="20"/>
                <w:szCs w:val="20"/>
              </w:rPr>
            </w:pPr>
            <w:r w:rsidRPr="00BC1197">
              <w:rPr>
                <w:color w:val="000000"/>
                <w:sz w:val="20"/>
                <w:szCs w:val="20"/>
              </w:rPr>
              <w:t>0,0</w:t>
            </w:r>
          </w:p>
        </w:tc>
        <w:tc>
          <w:tcPr>
            <w:tcW w:w="270" w:type="pct"/>
            <w:shd w:val="clear" w:color="auto" w:fill="auto"/>
            <w:noWrap/>
            <w:vAlign w:val="bottom"/>
          </w:tcPr>
          <w:p w14:paraId="204056BF" w14:textId="4F503A12" w:rsidR="00BC1197" w:rsidRPr="00BC1197" w:rsidRDefault="00BC1197" w:rsidP="00BC1197">
            <w:pPr>
              <w:ind w:left="-136" w:right="-184"/>
              <w:jc w:val="center"/>
              <w:rPr>
                <w:sz w:val="20"/>
                <w:szCs w:val="20"/>
              </w:rPr>
            </w:pPr>
            <w:r w:rsidRPr="00BC1197">
              <w:rPr>
                <w:color w:val="000000"/>
                <w:sz w:val="20"/>
                <w:szCs w:val="20"/>
              </w:rPr>
              <w:t>0,0</w:t>
            </w:r>
          </w:p>
        </w:tc>
        <w:tc>
          <w:tcPr>
            <w:tcW w:w="365" w:type="pct"/>
            <w:shd w:val="clear" w:color="auto" w:fill="auto"/>
            <w:noWrap/>
            <w:vAlign w:val="bottom"/>
          </w:tcPr>
          <w:p w14:paraId="5F4CA2B2" w14:textId="06305737" w:rsidR="00BC1197" w:rsidRPr="00BC1197" w:rsidRDefault="00BC1197" w:rsidP="00BC1197">
            <w:pPr>
              <w:ind w:left="-136" w:right="-184"/>
              <w:jc w:val="center"/>
              <w:rPr>
                <w:sz w:val="20"/>
                <w:szCs w:val="20"/>
              </w:rPr>
            </w:pPr>
            <w:r w:rsidRPr="00BC1197">
              <w:rPr>
                <w:color w:val="000000"/>
                <w:sz w:val="20"/>
                <w:szCs w:val="20"/>
              </w:rPr>
              <w:t>0,0</w:t>
            </w:r>
          </w:p>
        </w:tc>
        <w:tc>
          <w:tcPr>
            <w:tcW w:w="270" w:type="pct"/>
            <w:shd w:val="clear" w:color="auto" w:fill="auto"/>
            <w:noWrap/>
            <w:vAlign w:val="bottom"/>
          </w:tcPr>
          <w:p w14:paraId="1A0A612E" w14:textId="024A9AB5" w:rsidR="00BC1197" w:rsidRPr="00BC1197" w:rsidRDefault="00BC1197" w:rsidP="00BC1197">
            <w:pPr>
              <w:ind w:left="-136" w:right="-184"/>
              <w:jc w:val="center"/>
              <w:rPr>
                <w:sz w:val="20"/>
                <w:szCs w:val="20"/>
              </w:rPr>
            </w:pPr>
            <w:r w:rsidRPr="00BC1197">
              <w:rPr>
                <w:color w:val="000000"/>
                <w:sz w:val="20"/>
                <w:szCs w:val="20"/>
              </w:rPr>
              <w:t>0,0</w:t>
            </w:r>
          </w:p>
        </w:tc>
        <w:tc>
          <w:tcPr>
            <w:tcW w:w="361" w:type="pct"/>
            <w:shd w:val="clear" w:color="auto" w:fill="auto"/>
            <w:noWrap/>
            <w:vAlign w:val="bottom"/>
          </w:tcPr>
          <w:p w14:paraId="1B3EE560" w14:textId="26B16ACB" w:rsidR="00BC1197" w:rsidRPr="00BC1197" w:rsidRDefault="00BC1197" w:rsidP="00BC1197">
            <w:pPr>
              <w:ind w:left="-136" w:right="-184"/>
              <w:jc w:val="center"/>
              <w:rPr>
                <w:sz w:val="20"/>
                <w:szCs w:val="20"/>
              </w:rPr>
            </w:pPr>
            <w:r w:rsidRPr="00BC1197">
              <w:rPr>
                <w:color w:val="000000"/>
                <w:sz w:val="20"/>
                <w:szCs w:val="20"/>
              </w:rPr>
              <w:t>0,0</w:t>
            </w:r>
          </w:p>
        </w:tc>
        <w:tc>
          <w:tcPr>
            <w:tcW w:w="360" w:type="pct"/>
            <w:shd w:val="clear" w:color="auto" w:fill="auto"/>
            <w:vAlign w:val="bottom"/>
          </w:tcPr>
          <w:p w14:paraId="56F2482D" w14:textId="55770DE3" w:rsidR="00BC1197" w:rsidRPr="00BC1197" w:rsidRDefault="00BC1197" w:rsidP="00BC1197">
            <w:pPr>
              <w:ind w:left="-136" w:right="-184"/>
              <w:jc w:val="center"/>
              <w:rPr>
                <w:sz w:val="20"/>
                <w:szCs w:val="20"/>
              </w:rPr>
            </w:pPr>
            <w:r w:rsidRPr="00BC1197">
              <w:rPr>
                <w:color w:val="000000"/>
                <w:sz w:val="20"/>
                <w:szCs w:val="20"/>
              </w:rPr>
              <w:t>0,0</w:t>
            </w:r>
          </w:p>
        </w:tc>
      </w:tr>
      <w:tr w:rsidR="00BC1197" w:rsidRPr="00BC1197" w14:paraId="06E51350" w14:textId="77777777" w:rsidTr="00BC1197">
        <w:trPr>
          <w:cantSplit/>
          <w:jc w:val="center"/>
        </w:trPr>
        <w:tc>
          <w:tcPr>
            <w:tcW w:w="221" w:type="pct"/>
            <w:vAlign w:val="center"/>
          </w:tcPr>
          <w:p w14:paraId="33E89156" w14:textId="77777777" w:rsidR="00BC1197" w:rsidRPr="00BC1197" w:rsidRDefault="00BC1197" w:rsidP="00BC1197">
            <w:pPr>
              <w:jc w:val="center"/>
              <w:rPr>
                <w:bCs/>
                <w:sz w:val="20"/>
                <w:szCs w:val="20"/>
              </w:rPr>
            </w:pPr>
            <w:r w:rsidRPr="00BC1197">
              <w:rPr>
                <w:bCs/>
                <w:sz w:val="20"/>
                <w:szCs w:val="20"/>
              </w:rPr>
              <w:t>3</w:t>
            </w:r>
          </w:p>
        </w:tc>
        <w:tc>
          <w:tcPr>
            <w:tcW w:w="2189" w:type="pct"/>
            <w:shd w:val="clear" w:color="auto" w:fill="auto"/>
            <w:noWrap/>
            <w:vAlign w:val="center"/>
            <w:hideMark/>
          </w:tcPr>
          <w:p w14:paraId="7C1C6296" w14:textId="77777777" w:rsidR="00BC1197" w:rsidRPr="00BC1197" w:rsidRDefault="00BC1197" w:rsidP="00BC1197">
            <w:pPr>
              <w:rPr>
                <w:sz w:val="20"/>
                <w:szCs w:val="20"/>
              </w:rPr>
            </w:pPr>
            <w:r w:rsidRPr="00BC1197">
              <w:rPr>
                <w:color w:val="000000"/>
                <w:sz w:val="20"/>
                <w:szCs w:val="20"/>
              </w:rPr>
              <w:t>Потери в тепловой сети</w:t>
            </w:r>
          </w:p>
        </w:tc>
        <w:tc>
          <w:tcPr>
            <w:tcW w:w="428" w:type="pct"/>
            <w:shd w:val="clear" w:color="auto" w:fill="auto"/>
            <w:noWrap/>
            <w:vAlign w:val="center"/>
            <w:hideMark/>
          </w:tcPr>
          <w:p w14:paraId="67FF063B" w14:textId="77777777" w:rsidR="00BC1197" w:rsidRPr="00BC1197" w:rsidRDefault="00BC1197" w:rsidP="00BC1197">
            <w:pPr>
              <w:ind w:left="-136" w:right="-184"/>
              <w:jc w:val="center"/>
              <w:rPr>
                <w:sz w:val="20"/>
                <w:szCs w:val="20"/>
              </w:rPr>
            </w:pPr>
            <w:r w:rsidRPr="00BC1197">
              <w:rPr>
                <w:sz w:val="20"/>
                <w:szCs w:val="20"/>
              </w:rPr>
              <w:t>Гкал</w:t>
            </w:r>
          </w:p>
        </w:tc>
        <w:tc>
          <w:tcPr>
            <w:tcW w:w="268" w:type="pct"/>
            <w:shd w:val="clear" w:color="auto" w:fill="auto"/>
            <w:noWrap/>
            <w:vAlign w:val="bottom"/>
          </w:tcPr>
          <w:p w14:paraId="3D9EFB72" w14:textId="21F75F14" w:rsidR="00BC1197" w:rsidRPr="00BC1197" w:rsidRDefault="00BC1197" w:rsidP="00BC1197">
            <w:pPr>
              <w:ind w:left="-136" w:right="-184"/>
              <w:jc w:val="center"/>
              <w:rPr>
                <w:sz w:val="20"/>
                <w:szCs w:val="20"/>
              </w:rPr>
            </w:pPr>
            <w:r w:rsidRPr="00BC1197">
              <w:rPr>
                <w:color w:val="000000"/>
                <w:sz w:val="20"/>
                <w:szCs w:val="20"/>
              </w:rPr>
              <w:t>7478,5</w:t>
            </w:r>
          </w:p>
        </w:tc>
        <w:tc>
          <w:tcPr>
            <w:tcW w:w="268" w:type="pct"/>
            <w:shd w:val="clear" w:color="auto" w:fill="auto"/>
            <w:noWrap/>
            <w:vAlign w:val="bottom"/>
          </w:tcPr>
          <w:p w14:paraId="1721217A" w14:textId="75B61CE0" w:rsidR="00BC1197" w:rsidRPr="00BC1197" w:rsidRDefault="00BC1197" w:rsidP="00BC1197">
            <w:pPr>
              <w:ind w:left="-136" w:right="-184"/>
              <w:jc w:val="center"/>
              <w:rPr>
                <w:sz w:val="20"/>
                <w:szCs w:val="20"/>
              </w:rPr>
            </w:pPr>
            <w:r w:rsidRPr="00BC1197">
              <w:rPr>
                <w:color w:val="000000"/>
                <w:sz w:val="20"/>
                <w:szCs w:val="20"/>
              </w:rPr>
              <w:t>7441,1</w:t>
            </w:r>
          </w:p>
        </w:tc>
        <w:tc>
          <w:tcPr>
            <w:tcW w:w="270" w:type="pct"/>
            <w:shd w:val="clear" w:color="auto" w:fill="auto"/>
            <w:noWrap/>
            <w:vAlign w:val="bottom"/>
          </w:tcPr>
          <w:p w14:paraId="6D0E0FB9" w14:textId="27D121CA" w:rsidR="00BC1197" w:rsidRPr="00BC1197" w:rsidRDefault="00BC1197" w:rsidP="00BC1197">
            <w:pPr>
              <w:ind w:left="-136" w:right="-184"/>
              <w:jc w:val="center"/>
              <w:rPr>
                <w:sz w:val="20"/>
                <w:szCs w:val="20"/>
              </w:rPr>
            </w:pPr>
            <w:r w:rsidRPr="00BC1197">
              <w:rPr>
                <w:color w:val="000000"/>
                <w:sz w:val="20"/>
                <w:szCs w:val="20"/>
              </w:rPr>
              <w:t>7403,9</w:t>
            </w:r>
          </w:p>
        </w:tc>
        <w:tc>
          <w:tcPr>
            <w:tcW w:w="365" w:type="pct"/>
            <w:shd w:val="clear" w:color="auto" w:fill="auto"/>
            <w:noWrap/>
            <w:vAlign w:val="bottom"/>
          </w:tcPr>
          <w:p w14:paraId="4F7E1435" w14:textId="258543ED" w:rsidR="00BC1197" w:rsidRPr="00BC1197" w:rsidRDefault="00BC1197" w:rsidP="00BC1197">
            <w:pPr>
              <w:ind w:left="-136" w:right="-184"/>
              <w:jc w:val="center"/>
              <w:rPr>
                <w:sz w:val="20"/>
                <w:szCs w:val="20"/>
              </w:rPr>
            </w:pPr>
            <w:r w:rsidRPr="00BC1197">
              <w:rPr>
                <w:color w:val="000000"/>
                <w:sz w:val="20"/>
                <w:szCs w:val="20"/>
              </w:rPr>
              <w:t>7366,9</w:t>
            </w:r>
          </w:p>
        </w:tc>
        <w:tc>
          <w:tcPr>
            <w:tcW w:w="270" w:type="pct"/>
            <w:shd w:val="clear" w:color="auto" w:fill="auto"/>
            <w:noWrap/>
            <w:vAlign w:val="bottom"/>
          </w:tcPr>
          <w:p w14:paraId="32DA1397" w14:textId="7DE89585" w:rsidR="00BC1197" w:rsidRPr="00BC1197" w:rsidRDefault="00BC1197" w:rsidP="00BC1197">
            <w:pPr>
              <w:ind w:left="-136" w:right="-184"/>
              <w:jc w:val="center"/>
              <w:rPr>
                <w:sz w:val="20"/>
                <w:szCs w:val="20"/>
              </w:rPr>
            </w:pPr>
            <w:r w:rsidRPr="00BC1197">
              <w:rPr>
                <w:color w:val="000000"/>
                <w:sz w:val="20"/>
                <w:szCs w:val="20"/>
              </w:rPr>
              <w:t>7330,1</w:t>
            </w:r>
          </w:p>
        </w:tc>
        <w:tc>
          <w:tcPr>
            <w:tcW w:w="361" w:type="pct"/>
            <w:shd w:val="clear" w:color="auto" w:fill="auto"/>
            <w:noWrap/>
            <w:vAlign w:val="bottom"/>
          </w:tcPr>
          <w:p w14:paraId="732E55A1" w14:textId="171A46DB" w:rsidR="00BC1197" w:rsidRPr="00BC1197" w:rsidRDefault="00BC1197" w:rsidP="00BC1197">
            <w:pPr>
              <w:ind w:left="-136" w:right="-184"/>
              <w:jc w:val="center"/>
              <w:rPr>
                <w:sz w:val="20"/>
                <w:szCs w:val="20"/>
              </w:rPr>
            </w:pPr>
            <w:r w:rsidRPr="00BC1197">
              <w:rPr>
                <w:color w:val="000000"/>
                <w:sz w:val="20"/>
                <w:szCs w:val="20"/>
              </w:rPr>
              <w:t>7293,4</w:t>
            </w:r>
          </w:p>
        </w:tc>
        <w:tc>
          <w:tcPr>
            <w:tcW w:w="360" w:type="pct"/>
            <w:shd w:val="clear" w:color="auto" w:fill="auto"/>
            <w:vAlign w:val="bottom"/>
          </w:tcPr>
          <w:p w14:paraId="5397F028" w14:textId="007C083F" w:rsidR="00BC1197" w:rsidRPr="00BC1197" w:rsidRDefault="00BC1197" w:rsidP="00BC1197">
            <w:pPr>
              <w:ind w:left="-136" w:right="-184"/>
              <w:jc w:val="center"/>
              <w:rPr>
                <w:sz w:val="20"/>
                <w:szCs w:val="20"/>
              </w:rPr>
            </w:pPr>
            <w:r w:rsidRPr="00BC1197">
              <w:rPr>
                <w:color w:val="000000"/>
                <w:sz w:val="20"/>
                <w:szCs w:val="20"/>
              </w:rPr>
              <w:t>7256,9</w:t>
            </w:r>
          </w:p>
        </w:tc>
      </w:tr>
      <w:tr w:rsidR="00BC1197" w:rsidRPr="00BC1197" w14:paraId="50190667" w14:textId="77777777" w:rsidTr="00BC1197">
        <w:trPr>
          <w:cantSplit/>
          <w:jc w:val="center"/>
        </w:trPr>
        <w:tc>
          <w:tcPr>
            <w:tcW w:w="221" w:type="pct"/>
            <w:vAlign w:val="center"/>
          </w:tcPr>
          <w:p w14:paraId="1D22A34E" w14:textId="77777777" w:rsidR="00BC1197" w:rsidRPr="00BC1197" w:rsidRDefault="00BC1197" w:rsidP="00BC1197">
            <w:pPr>
              <w:jc w:val="center"/>
              <w:rPr>
                <w:bCs/>
                <w:sz w:val="20"/>
                <w:szCs w:val="20"/>
              </w:rPr>
            </w:pPr>
            <w:r w:rsidRPr="00BC1197">
              <w:rPr>
                <w:sz w:val="20"/>
                <w:szCs w:val="20"/>
              </w:rPr>
              <w:t>4</w:t>
            </w:r>
          </w:p>
        </w:tc>
        <w:tc>
          <w:tcPr>
            <w:tcW w:w="2189" w:type="pct"/>
            <w:shd w:val="clear" w:color="auto" w:fill="auto"/>
            <w:noWrap/>
            <w:vAlign w:val="center"/>
            <w:hideMark/>
          </w:tcPr>
          <w:p w14:paraId="54DFA680" w14:textId="77777777" w:rsidR="00BC1197" w:rsidRPr="00BC1197" w:rsidRDefault="00BC1197" w:rsidP="00BC1197">
            <w:pPr>
              <w:rPr>
                <w:sz w:val="20"/>
                <w:szCs w:val="20"/>
              </w:rPr>
            </w:pPr>
            <w:r w:rsidRPr="00BC1197">
              <w:rPr>
                <w:color w:val="000000"/>
                <w:sz w:val="20"/>
                <w:szCs w:val="20"/>
              </w:rPr>
              <w:t>Полезный отпуск</w:t>
            </w:r>
          </w:p>
        </w:tc>
        <w:tc>
          <w:tcPr>
            <w:tcW w:w="428" w:type="pct"/>
            <w:shd w:val="clear" w:color="auto" w:fill="auto"/>
            <w:noWrap/>
            <w:vAlign w:val="center"/>
            <w:hideMark/>
          </w:tcPr>
          <w:p w14:paraId="23035B10" w14:textId="77777777" w:rsidR="00BC1197" w:rsidRPr="00BC1197" w:rsidRDefault="00BC1197" w:rsidP="00BC1197">
            <w:pPr>
              <w:ind w:left="-136" w:right="-184"/>
              <w:jc w:val="center"/>
              <w:rPr>
                <w:sz w:val="20"/>
                <w:szCs w:val="20"/>
              </w:rPr>
            </w:pPr>
            <w:r w:rsidRPr="00BC1197">
              <w:rPr>
                <w:sz w:val="20"/>
                <w:szCs w:val="20"/>
              </w:rPr>
              <w:t>Гкал</w:t>
            </w:r>
          </w:p>
        </w:tc>
        <w:tc>
          <w:tcPr>
            <w:tcW w:w="268" w:type="pct"/>
            <w:shd w:val="clear" w:color="auto" w:fill="auto"/>
            <w:noWrap/>
            <w:vAlign w:val="bottom"/>
          </w:tcPr>
          <w:p w14:paraId="52C93121" w14:textId="266381FD" w:rsidR="00BC1197" w:rsidRPr="00BC1197" w:rsidRDefault="00BC1197" w:rsidP="00BC1197">
            <w:pPr>
              <w:ind w:left="-136" w:right="-184"/>
              <w:jc w:val="center"/>
              <w:rPr>
                <w:sz w:val="20"/>
                <w:szCs w:val="20"/>
              </w:rPr>
            </w:pPr>
            <w:r w:rsidRPr="00BC1197">
              <w:rPr>
                <w:color w:val="000000"/>
                <w:sz w:val="20"/>
                <w:szCs w:val="20"/>
              </w:rPr>
              <w:t>52226,8</w:t>
            </w:r>
          </w:p>
        </w:tc>
        <w:tc>
          <w:tcPr>
            <w:tcW w:w="268" w:type="pct"/>
            <w:shd w:val="clear" w:color="auto" w:fill="auto"/>
            <w:noWrap/>
            <w:vAlign w:val="bottom"/>
          </w:tcPr>
          <w:p w14:paraId="0B6EA14C" w14:textId="59706678" w:rsidR="00BC1197" w:rsidRPr="00BC1197" w:rsidRDefault="00BC1197" w:rsidP="00BC1197">
            <w:pPr>
              <w:ind w:left="-136" w:right="-184"/>
              <w:jc w:val="center"/>
              <w:rPr>
                <w:sz w:val="20"/>
                <w:szCs w:val="20"/>
              </w:rPr>
            </w:pPr>
            <w:r w:rsidRPr="00BC1197">
              <w:rPr>
                <w:color w:val="000000"/>
                <w:sz w:val="20"/>
                <w:szCs w:val="20"/>
              </w:rPr>
              <w:t>52226,8</w:t>
            </w:r>
          </w:p>
        </w:tc>
        <w:tc>
          <w:tcPr>
            <w:tcW w:w="270" w:type="pct"/>
            <w:shd w:val="clear" w:color="auto" w:fill="auto"/>
            <w:noWrap/>
            <w:vAlign w:val="bottom"/>
          </w:tcPr>
          <w:p w14:paraId="2E2EA013" w14:textId="56AB1470" w:rsidR="00BC1197" w:rsidRPr="00BC1197" w:rsidRDefault="00BC1197" w:rsidP="00BC1197">
            <w:pPr>
              <w:ind w:left="-136" w:right="-184"/>
              <w:jc w:val="center"/>
              <w:rPr>
                <w:sz w:val="20"/>
                <w:szCs w:val="20"/>
              </w:rPr>
            </w:pPr>
            <w:r w:rsidRPr="00BC1197">
              <w:rPr>
                <w:color w:val="000000"/>
                <w:sz w:val="20"/>
                <w:szCs w:val="20"/>
              </w:rPr>
              <w:t>52226,8</w:t>
            </w:r>
          </w:p>
        </w:tc>
        <w:tc>
          <w:tcPr>
            <w:tcW w:w="365" w:type="pct"/>
            <w:shd w:val="clear" w:color="auto" w:fill="auto"/>
            <w:noWrap/>
            <w:vAlign w:val="bottom"/>
          </w:tcPr>
          <w:p w14:paraId="4DBFCCF9" w14:textId="200D85F8" w:rsidR="00BC1197" w:rsidRPr="00BC1197" w:rsidRDefault="00BC1197" w:rsidP="00BC1197">
            <w:pPr>
              <w:ind w:left="-136" w:right="-184"/>
              <w:jc w:val="center"/>
              <w:rPr>
                <w:sz w:val="20"/>
                <w:szCs w:val="20"/>
              </w:rPr>
            </w:pPr>
            <w:r w:rsidRPr="00BC1197">
              <w:rPr>
                <w:color w:val="000000"/>
                <w:sz w:val="20"/>
                <w:szCs w:val="20"/>
              </w:rPr>
              <w:t>52226,8</w:t>
            </w:r>
          </w:p>
        </w:tc>
        <w:tc>
          <w:tcPr>
            <w:tcW w:w="270" w:type="pct"/>
            <w:shd w:val="clear" w:color="auto" w:fill="auto"/>
            <w:noWrap/>
            <w:vAlign w:val="bottom"/>
          </w:tcPr>
          <w:p w14:paraId="52273EA7" w14:textId="45CAD278" w:rsidR="00BC1197" w:rsidRPr="00BC1197" w:rsidRDefault="00BC1197" w:rsidP="00BC1197">
            <w:pPr>
              <w:ind w:left="-136" w:right="-184"/>
              <w:jc w:val="center"/>
              <w:rPr>
                <w:sz w:val="20"/>
                <w:szCs w:val="20"/>
              </w:rPr>
            </w:pPr>
            <w:r w:rsidRPr="00BC1197">
              <w:rPr>
                <w:color w:val="000000"/>
                <w:sz w:val="20"/>
                <w:szCs w:val="20"/>
              </w:rPr>
              <w:t>52226,8</w:t>
            </w:r>
          </w:p>
        </w:tc>
        <w:tc>
          <w:tcPr>
            <w:tcW w:w="361" w:type="pct"/>
            <w:shd w:val="clear" w:color="auto" w:fill="auto"/>
            <w:noWrap/>
            <w:vAlign w:val="bottom"/>
          </w:tcPr>
          <w:p w14:paraId="469B7079" w14:textId="3D691754" w:rsidR="00BC1197" w:rsidRPr="00BC1197" w:rsidRDefault="00BC1197" w:rsidP="00BC1197">
            <w:pPr>
              <w:ind w:left="-136" w:right="-184"/>
              <w:jc w:val="center"/>
              <w:rPr>
                <w:sz w:val="20"/>
                <w:szCs w:val="20"/>
              </w:rPr>
            </w:pPr>
            <w:r w:rsidRPr="00BC1197">
              <w:rPr>
                <w:color w:val="000000"/>
                <w:sz w:val="20"/>
                <w:szCs w:val="20"/>
              </w:rPr>
              <w:t>52226,8</w:t>
            </w:r>
          </w:p>
        </w:tc>
        <w:tc>
          <w:tcPr>
            <w:tcW w:w="360" w:type="pct"/>
            <w:shd w:val="clear" w:color="auto" w:fill="auto"/>
            <w:vAlign w:val="bottom"/>
          </w:tcPr>
          <w:p w14:paraId="5436A9B2" w14:textId="2F903E14" w:rsidR="00BC1197" w:rsidRPr="00BC1197" w:rsidRDefault="00BC1197" w:rsidP="00BC1197">
            <w:pPr>
              <w:ind w:left="-136" w:right="-184"/>
              <w:jc w:val="center"/>
              <w:rPr>
                <w:sz w:val="20"/>
                <w:szCs w:val="20"/>
              </w:rPr>
            </w:pPr>
            <w:r w:rsidRPr="00BC1197">
              <w:rPr>
                <w:color w:val="000000"/>
                <w:sz w:val="20"/>
                <w:szCs w:val="20"/>
              </w:rPr>
              <w:t>52226,8</w:t>
            </w:r>
          </w:p>
        </w:tc>
      </w:tr>
      <w:tr w:rsidR="00BC1197" w:rsidRPr="00BC1197" w14:paraId="094FD5D2" w14:textId="77777777" w:rsidTr="00BC1197">
        <w:trPr>
          <w:cantSplit/>
          <w:jc w:val="center"/>
        </w:trPr>
        <w:tc>
          <w:tcPr>
            <w:tcW w:w="221" w:type="pct"/>
            <w:vAlign w:val="center"/>
          </w:tcPr>
          <w:p w14:paraId="6B17771B" w14:textId="77777777" w:rsidR="00BC1197" w:rsidRPr="00BC1197" w:rsidRDefault="00BC1197" w:rsidP="00BC1197">
            <w:pPr>
              <w:jc w:val="center"/>
              <w:rPr>
                <w:sz w:val="20"/>
                <w:szCs w:val="20"/>
              </w:rPr>
            </w:pPr>
            <w:r w:rsidRPr="00BC1197">
              <w:rPr>
                <w:bCs/>
                <w:sz w:val="20"/>
                <w:szCs w:val="20"/>
              </w:rPr>
              <w:t>5</w:t>
            </w:r>
          </w:p>
        </w:tc>
        <w:tc>
          <w:tcPr>
            <w:tcW w:w="2189" w:type="pct"/>
            <w:shd w:val="clear" w:color="auto" w:fill="auto"/>
            <w:noWrap/>
            <w:vAlign w:val="center"/>
            <w:hideMark/>
          </w:tcPr>
          <w:p w14:paraId="7E4130E7" w14:textId="77777777" w:rsidR="00BC1197" w:rsidRPr="00BC1197" w:rsidRDefault="00BC1197" w:rsidP="00BC1197">
            <w:pPr>
              <w:rPr>
                <w:sz w:val="20"/>
                <w:szCs w:val="20"/>
              </w:rPr>
            </w:pPr>
            <w:r w:rsidRPr="00BC1197">
              <w:rPr>
                <w:sz w:val="20"/>
                <w:szCs w:val="20"/>
              </w:rPr>
              <w:t>Необходимая валовая выручка от вида деятельности</w:t>
            </w:r>
          </w:p>
        </w:tc>
        <w:tc>
          <w:tcPr>
            <w:tcW w:w="428" w:type="pct"/>
            <w:shd w:val="clear" w:color="auto" w:fill="auto"/>
            <w:noWrap/>
            <w:vAlign w:val="center"/>
            <w:hideMark/>
          </w:tcPr>
          <w:p w14:paraId="25FE15EA" w14:textId="77777777" w:rsidR="00BC1197" w:rsidRPr="00BC1197" w:rsidRDefault="00BC1197" w:rsidP="00BC1197">
            <w:pPr>
              <w:ind w:left="-136" w:right="-184"/>
              <w:jc w:val="center"/>
              <w:rPr>
                <w:sz w:val="20"/>
                <w:szCs w:val="20"/>
              </w:rPr>
            </w:pPr>
            <w:r w:rsidRPr="00BC1197">
              <w:rPr>
                <w:bCs/>
                <w:sz w:val="20"/>
                <w:szCs w:val="20"/>
              </w:rPr>
              <w:t>тыс.руб.</w:t>
            </w:r>
          </w:p>
        </w:tc>
        <w:tc>
          <w:tcPr>
            <w:tcW w:w="268" w:type="pct"/>
            <w:shd w:val="clear" w:color="auto" w:fill="auto"/>
            <w:noWrap/>
            <w:vAlign w:val="bottom"/>
          </w:tcPr>
          <w:p w14:paraId="1F9B7F90" w14:textId="5FA83C28" w:rsidR="00BC1197" w:rsidRPr="00BC1197" w:rsidRDefault="00BC1197" w:rsidP="00BC1197">
            <w:pPr>
              <w:ind w:left="-136" w:right="-184"/>
              <w:jc w:val="center"/>
              <w:rPr>
                <w:sz w:val="20"/>
                <w:szCs w:val="20"/>
              </w:rPr>
            </w:pPr>
            <w:r w:rsidRPr="00BC1197">
              <w:rPr>
                <w:color w:val="000000"/>
                <w:sz w:val="20"/>
                <w:szCs w:val="20"/>
              </w:rPr>
              <w:t>144541,32</w:t>
            </w:r>
          </w:p>
        </w:tc>
        <w:tc>
          <w:tcPr>
            <w:tcW w:w="268" w:type="pct"/>
            <w:shd w:val="clear" w:color="auto" w:fill="auto"/>
            <w:noWrap/>
            <w:vAlign w:val="bottom"/>
          </w:tcPr>
          <w:p w14:paraId="2B796AB7" w14:textId="504423BC" w:rsidR="00BC1197" w:rsidRPr="00BC1197" w:rsidRDefault="00BC1197" w:rsidP="00BC1197">
            <w:pPr>
              <w:ind w:left="-136" w:right="-184"/>
              <w:jc w:val="center"/>
              <w:rPr>
                <w:sz w:val="20"/>
                <w:szCs w:val="20"/>
              </w:rPr>
            </w:pPr>
            <w:r w:rsidRPr="00BC1197">
              <w:rPr>
                <w:color w:val="000000"/>
                <w:sz w:val="20"/>
                <w:szCs w:val="20"/>
              </w:rPr>
              <w:t>150322,98</w:t>
            </w:r>
          </w:p>
        </w:tc>
        <w:tc>
          <w:tcPr>
            <w:tcW w:w="270" w:type="pct"/>
            <w:shd w:val="clear" w:color="auto" w:fill="auto"/>
            <w:noWrap/>
            <w:vAlign w:val="bottom"/>
          </w:tcPr>
          <w:p w14:paraId="6BFFB92E" w14:textId="01CBE707" w:rsidR="00BC1197" w:rsidRPr="00BC1197" w:rsidRDefault="00BC1197" w:rsidP="00BC1197">
            <w:pPr>
              <w:ind w:left="-136" w:right="-184"/>
              <w:jc w:val="center"/>
              <w:rPr>
                <w:sz w:val="20"/>
                <w:szCs w:val="20"/>
              </w:rPr>
            </w:pPr>
            <w:r w:rsidRPr="00BC1197">
              <w:rPr>
                <w:color w:val="000000"/>
                <w:sz w:val="20"/>
                <w:szCs w:val="20"/>
              </w:rPr>
              <w:t>153479,76</w:t>
            </w:r>
          </w:p>
        </w:tc>
        <w:tc>
          <w:tcPr>
            <w:tcW w:w="365" w:type="pct"/>
            <w:shd w:val="clear" w:color="auto" w:fill="auto"/>
            <w:noWrap/>
            <w:vAlign w:val="bottom"/>
          </w:tcPr>
          <w:p w14:paraId="4C701D96" w14:textId="43A8C214" w:rsidR="00BC1197" w:rsidRPr="00BC1197" w:rsidRDefault="00BC1197" w:rsidP="00BC1197">
            <w:pPr>
              <w:ind w:left="-136" w:right="-184"/>
              <w:jc w:val="center"/>
              <w:rPr>
                <w:sz w:val="20"/>
                <w:szCs w:val="20"/>
              </w:rPr>
            </w:pPr>
            <w:r w:rsidRPr="00BC1197">
              <w:rPr>
                <w:color w:val="000000"/>
                <w:sz w:val="20"/>
                <w:szCs w:val="20"/>
              </w:rPr>
              <w:t>156856,32</w:t>
            </w:r>
          </w:p>
        </w:tc>
        <w:tc>
          <w:tcPr>
            <w:tcW w:w="270" w:type="pct"/>
            <w:shd w:val="clear" w:color="auto" w:fill="auto"/>
            <w:noWrap/>
            <w:vAlign w:val="bottom"/>
          </w:tcPr>
          <w:p w14:paraId="042BD159" w14:textId="3FE4FB68" w:rsidR="00BC1197" w:rsidRPr="00BC1197" w:rsidRDefault="00BC1197" w:rsidP="00BC1197">
            <w:pPr>
              <w:ind w:left="-136" w:right="-184"/>
              <w:jc w:val="center"/>
              <w:rPr>
                <w:sz w:val="20"/>
                <w:szCs w:val="20"/>
              </w:rPr>
            </w:pPr>
            <w:r w:rsidRPr="00BC1197">
              <w:rPr>
                <w:color w:val="000000"/>
                <w:sz w:val="20"/>
                <w:szCs w:val="20"/>
              </w:rPr>
              <w:t>160464,01</w:t>
            </w:r>
          </w:p>
        </w:tc>
        <w:tc>
          <w:tcPr>
            <w:tcW w:w="361" w:type="pct"/>
            <w:shd w:val="clear" w:color="auto" w:fill="auto"/>
            <w:noWrap/>
            <w:vAlign w:val="bottom"/>
          </w:tcPr>
          <w:p w14:paraId="200AEC3F" w14:textId="2A86A5E0" w:rsidR="00BC1197" w:rsidRPr="00BC1197" w:rsidRDefault="00BC1197" w:rsidP="00BC1197">
            <w:pPr>
              <w:ind w:left="-136" w:right="-184"/>
              <w:jc w:val="center"/>
              <w:rPr>
                <w:sz w:val="20"/>
                <w:szCs w:val="20"/>
              </w:rPr>
            </w:pPr>
            <w:r w:rsidRPr="00BC1197">
              <w:rPr>
                <w:color w:val="000000"/>
                <w:sz w:val="20"/>
                <w:szCs w:val="20"/>
              </w:rPr>
              <w:t>164154,68</w:t>
            </w:r>
          </w:p>
        </w:tc>
        <w:tc>
          <w:tcPr>
            <w:tcW w:w="360" w:type="pct"/>
            <w:shd w:val="clear" w:color="auto" w:fill="auto"/>
            <w:vAlign w:val="bottom"/>
          </w:tcPr>
          <w:p w14:paraId="5E15E71B" w14:textId="41BC056D" w:rsidR="00BC1197" w:rsidRPr="00BC1197" w:rsidRDefault="00BC1197" w:rsidP="00BC1197">
            <w:pPr>
              <w:ind w:left="-136" w:right="-184"/>
              <w:jc w:val="center"/>
              <w:rPr>
                <w:sz w:val="20"/>
                <w:szCs w:val="20"/>
              </w:rPr>
            </w:pPr>
            <w:r w:rsidRPr="00BC1197">
              <w:rPr>
                <w:color w:val="000000"/>
                <w:sz w:val="20"/>
                <w:szCs w:val="20"/>
              </w:rPr>
              <w:t>192686,45</w:t>
            </w:r>
          </w:p>
        </w:tc>
      </w:tr>
      <w:tr w:rsidR="00BC1197" w:rsidRPr="00BC1197" w14:paraId="069A183D" w14:textId="77777777" w:rsidTr="00BC1197">
        <w:trPr>
          <w:cantSplit/>
          <w:jc w:val="center"/>
        </w:trPr>
        <w:tc>
          <w:tcPr>
            <w:tcW w:w="221" w:type="pct"/>
            <w:vAlign w:val="center"/>
          </w:tcPr>
          <w:p w14:paraId="56CA990D" w14:textId="77777777" w:rsidR="00BC1197" w:rsidRPr="00BC1197" w:rsidRDefault="00BC1197" w:rsidP="00BC1197">
            <w:pPr>
              <w:jc w:val="center"/>
              <w:rPr>
                <w:bCs/>
                <w:sz w:val="20"/>
                <w:szCs w:val="20"/>
              </w:rPr>
            </w:pPr>
            <w:r w:rsidRPr="00BC1197">
              <w:rPr>
                <w:bCs/>
                <w:sz w:val="20"/>
                <w:szCs w:val="20"/>
              </w:rPr>
              <w:t>6</w:t>
            </w:r>
          </w:p>
        </w:tc>
        <w:tc>
          <w:tcPr>
            <w:tcW w:w="2189" w:type="pct"/>
            <w:shd w:val="clear" w:color="auto" w:fill="auto"/>
            <w:noWrap/>
            <w:vAlign w:val="center"/>
            <w:hideMark/>
          </w:tcPr>
          <w:p w14:paraId="355E77AB" w14:textId="77777777" w:rsidR="00BC1197" w:rsidRPr="00BC1197" w:rsidRDefault="00BC1197" w:rsidP="00BC1197">
            <w:pPr>
              <w:rPr>
                <w:sz w:val="20"/>
                <w:szCs w:val="20"/>
              </w:rPr>
            </w:pPr>
            <w:r w:rsidRPr="00BC1197">
              <w:rPr>
                <w:sz w:val="20"/>
                <w:szCs w:val="20"/>
              </w:rPr>
              <w:t>Оценочная стоимость производства тепла</w:t>
            </w:r>
          </w:p>
        </w:tc>
        <w:tc>
          <w:tcPr>
            <w:tcW w:w="428" w:type="pct"/>
            <w:shd w:val="clear" w:color="auto" w:fill="auto"/>
            <w:noWrap/>
            <w:vAlign w:val="center"/>
            <w:hideMark/>
          </w:tcPr>
          <w:p w14:paraId="04219CD6" w14:textId="77777777" w:rsidR="00BC1197" w:rsidRPr="00BC1197" w:rsidRDefault="00BC1197" w:rsidP="00BC1197">
            <w:pPr>
              <w:ind w:left="-136" w:right="-184"/>
              <w:jc w:val="center"/>
              <w:rPr>
                <w:sz w:val="20"/>
                <w:szCs w:val="20"/>
              </w:rPr>
            </w:pPr>
            <w:r w:rsidRPr="00BC1197">
              <w:rPr>
                <w:bCs/>
                <w:sz w:val="20"/>
                <w:szCs w:val="20"/>
              </w:rPr>
              <w:t>руб./Гкал</w:t>
            </w:r>
          </w:p>
        </w:tc>
        <w:tc>
          <w:tcPr>
            <w:tcW w:w="268" w:type="pct"/>
            <w:shd w:val="clear" w:color="auto" w:fill="auto"/>
            <w:noWrap/>
            <w:vAlign w:val="bottom"/>
          </w:tcPr>
          <w:p w14:paraId="188A7CAF" w14:textId="6F33CF2E" w:rsidR="00BC1197" w:rsidRPr="00BC1197" w:rsidRDefault="00BC1197" w:rsidP="00BC1197">
            <w:pPr>
              <w:ind w:left="-136" w:right="-184"/>
              <w:jc w:val="center"/>
              <w:rPr>
                <w:sz w:val="20"/>
                <w:szCs w:val="20"/>
              </w:rPr>
            </w:pPr>
            <w:r w:rsidRPr="00BC1197">
              <w:rPr>
                <w:color w:val="000000"/>
                <w:sz w:val="20"/>
                <w:szCs w:val="20"/>
              </w:rPr>
              <w:t>2767,57</w:t>
            </w:r>
          </w:p>
        </w:tc>
        <w:tc>
          <w:tcPr>
            <w:tcW w:w="268" w:type="pct"/>
            <w:shd w:val="clear" w:color="auto" w:fill="auto"/>
            <w:noWrap/>
            <w:vAlign w:val="bottom"/>
          </w:tcPr>
          <w:p w14:paraId="13DE0F3B" w14:textId="61A34D24" w:rsidR="00BC1197" w:rsidRPr="00BC1197" w:rsidRDefault="00BC1197" w:rsidP="00BC1197">
            <w:pPr>
              <w:ind w:left="-136" w:right="-184"/>
              <w:jc w:val="center"/>
              <w:rPr>
                <w:sz w:val="20"/>
                <w:szCs w:val="20"/>
              </w:rPr>
            </w:pPr>
            <w:r w:rsidRPr="00BC1197">
              <w:rPr>
                <w:color w:val="000000"/>
                <w:sz w:val="20"/>
                <w:szCs w:val="20"/>
              </w:rPr>
              <w:t>2878,27</w:t>
            </w:r>
          </w:p>
        </w:tc>
        <w:tc>
          <w:tcPr>
            <w:tcW w:w="270" w:type="pct"/>
            <w:shd w:val="clear" w:color="auto" w:fill="auto"/>
            <w:noWrap/>
            <w:vAlign w:val="bottom"/>
          </w:tcPr>
          <w:p w14:paraId="48FB131D" w14:textId="547388C1" w:rsidR="00BC1197" w:rsidRPr="00BC1197" w:rsidRDefault="00BC1197" w:rsidP="00BC1197">
            <w:pPr>
              <w:ind w:left="-136" w:right="-184"/>
              <w:jc w:val="center"/>
              <w:rPr>
                <w:sz w:val="20"/>
                <w:szCs w:val="20"/>
              </w:rPr>
            </w:pPr>
            <w:r w:rsidRPr="00BC1197">
              <w:rPr>
                <w:color w:val="000000"/>
                <w:sz w:val="20"/>
                <w:szCs w:val="20"/>
              </w:rPr>
              <w:t>2938,72</w:t>
            </w:r>
          </w:p>
        </w:tc>
        <w:tc>
          <w:tcPr>
            <w:tcW w:w="365" w:type="pct"/>
            <w:shd w:val="clear" w:color="auto" w:fill="auto"/>
            <w:noWrap/>
            <w:vAlign w:val="bottom"/>
          </w:tcPr>
          <w:p w14:paraId="631920B7" w14:textId="409405F9" w:rsidR="00BC1197" w:rsidRPr="00BC1197" w:rsidRDefault="00BC1197" w:rsidP="00BC1197">
            <w:pPr>
              <w:ind w:left="-136" w:right="-184"/>
              <w:jc w:val="center"/>
              <w:rPr>
                <w:sz w:val="20"/>
                <w:szCs w:val="20"/>
              </w:rPr>
            </w:pPr>
            <w:r w:rsidRPr="00BC1197">
              <w:rPr>
                <w:color w:val="000000"/>
                <w:sz w:val="20"/>
                <w:szCs w:val="20"/>
              </w:rPr>
              <w:t>3003,37</w:t>
            </w:r>
          </w:p>
        </w:tc>
        <w:tc>
          <w:tcPr>
            <w:tcW w:w="270" w:type="pct"/>
            <w:shd w:val="clear" w:color="auto" w:fill="auto"/>
            <w:noWrap/>
            <w:vAlign w:val="bottom"/>
          </w:tcPr>
          <w:p w14:paraId="5608FCDF" w14:textId="26FD52B2" w:rsidR="00BC1197" w:rsidRPr="00BC1197" w:rsidRDefault="00BC1197" w:rsidP="00BC1197">
            <w:pPr>
              <w:ind w:left="-136" w:right="-184"/>
              <w:jc w:val="center"/>
              <w:rPr>
                <w:sz w:val="20"/>
                <w:szCs w:val="20"/>
              </w:rPr>
            </w:pPr>
            <w:r w:rsidRPr="00BC1197">
              <w:rPr>
                <w:color w:val="000000"/>
                <w:sz w:val="20"/>
                <w:szCs w:val="20"/>
              </w:rPr>
              <w:t>3072,45</w:t>
            </w:r>
          </w:p>
        </w:tc>
        <w:tc>
          <w:tcPr>
            <w:tcW w:w="361" w:type="pct"/>
            <w:shd w:val="clear" w:color="auto" w:fill="auto"/>
            <w:noWrap/>
            <w:vAlign w:val="bottom"/>
          </w:tcPr>
          <w:p w14:paraId="31D9E289" w14:textId="233D1FAA" w:rsidR="00BC1197" w:rsidRPr="00BC1197" w:rsidRDefault="00BC1197" w:rsidP="00BC1197">
            <w:pPr>
              <w:ind w:left="-136" w:right="-184"/>
              <w:jc w:val="center"/>
              <w:rPr>
                <w:sz w:val="20"/>
                <w:szCs w:val="20"/>
              </w:rPr>
            </w:pPr>
            <w:r w:rsidRPr="00BC1197">
              <w:rPr>
                <w:color w:val="000000"/>
                <w:sz w:val="20"/>
                <w:szCs w:val="20"/>
              </w:rPr>
              <w:t>3143,11</w:t>
            </w:r>
          </w:p>
        </w:tc>
        <w:tc>
          <w:tcPr>
            <w:tcW w:w="360" w:type="pct"/>
            <w:shd w:val="clear" w:color="auto" w:fill="auto"/>
            <w:vAlign w:val="bottom"/>
          </w:tcPr>
          <w:p w14:paraId="0ED46E59" w14:textId="0F5CF5A5" w:rsidR="00BC1197" w:rsidRPr="00BC1197" w:rsidRDefault="00BC1197" w:rsidP="00BC1197">
            <w:pPr>
              <w:ind w:left="-136" w:right="-184"/>
              <w:jc w:val="center"/>
              <w:rPr>
                <w:sz w:val="20"/>
                <w:szCs w:val="20"/>
              </w:rPr>
            </w:pPr>
            <w:r w:rsidRPr="00BC1197">
              <w:rPr>
                <w:color w:val="000000"/>
                <w:sz w:val="20"/>
                <w:szCs w:val="20"/>
              </w:rPr>
              <w:t>3689,42</w:t>
            </w:r>
          </w:p>
        </w:tc>
      </w:tr>
    </w:tbl>
    <w:p w14:paraId="60A08FB6" w14:textId="77777777" w:rsidR="00BC1197" w:rsidRPr="00BC1197" w:rsidRDefault="00BC1197" w:rsidP="00BC1197">
      <w:pPr>
        <w:pStyle w:val="Affb"/>
        <w:ind w:firstLine="0"/>
        <w:rPr>
          <w:sz w:val="22"/>
        </w:rPr>
      </w:pPr>
      <w:r w:rsidRPr="00BC1197">
        <w:rPr>
          <w:sz w:val="22"/>
        </w:rPr>
        <w:t>*- Прогнозирование</w:t>
      </w:r>
      <w:r w:rsidRPr="00BC1197">
        <w:rPr>
          <w:spacing w:val="1"/>
          <w:sz w:val="22"/>
        </w:rPr>
        <w:t xml:space="preserve"> </w:t>
      </w:r>
      <w:r w:rsidRPr="00BC1197">
        <w:rPr>
          <w:sz w:val="22"/>
        </w:rPr>
        <w:t>финансово-хозяйственной</w:t>
      </w:r>
      <w:r w:rsidRPr="00BC1197">
        <w:rPr>
          <w:spacing w:val="1"/>
          <w:sz w:val="22"/>
        </w:rPr>
        <w:t xml:space="preserve"> </w:t>
      </w:r>
      <w:r w:rsidRPr="00BC1197">
        <w:rPr>
          <w:sz w:val="22"/>
        </w:rPr>
        <w:t>деятельности</w:t>
      </w:r>
      <w:r w:rsidRPr="00BC1197">
        <w:rPr>
          <w:spacing w:val="1"/>
          <w:sz w:val="22"/>
        </w:rPr>
        <w:t xml:space="preserve"> </w:t>
      </w:r>
      <w:r w:rsidRPr="00BC1197">
        <w:rPr>
          <w:sz w:val="22"/>
        </w:rPr>
        <w:t>Теплоснабжающей</w:t>
      </w:r>
      <w:r w:rsidRPr="00BC1197">
        <w:rPr>
          <w:spacing w:val="1"/>
          <w:sz w:val="22"/>
        </w:rPr>
        <w:t xml:space="preserve"> </w:t>
      </w:r>
      <w:r w:rsidRPr="00BC1197">
        <w:rPr>
          <w:sz w:val="22"/>
        </w:rPr>
        <w:t>организации</w:t>
      </w:r>
      <w:r w:rsidRPr="00BC1197">
        <w:rPr>
          <w:spacing w:val="1"/>
          <w:sz w:val="22"/>
        </w:rPr>
        <w:t xml:space="preserve"> </w:t>
      </w:r>
      <w:r w:rsidRPr="00BC1197">
        <w:rPr>
          <w:sz w:val="22"/>
        </w:rPr>
        <w:t>проводится на основе фактических</w:t>
      </w:r>
      <w:r w:rsidRPr="00BC1197">
        <w:rPr>
          <w:spacing w:val="1"/>
          <w:sz w:val="22"/>
        </w:rPr>
        <w:t xml:space="preserve"> </w:t>
      </w:r>
      <w:r w:rsidRPr="00BC1197">
        <w:rPr>
          <w:sz w:val="22"/>
        </w:rPr>
        <w:t>показателей</w:t>
      </w:r>
      <w:r w:rsidRPr="00BC1197">
        <w:rPr>
          <w:spacing w:val="1"/>
          <w:sz w:val="22"/>
        </w:rPr>
        <w:t xml:space="preserve"> </w:t>
      </w:r>
      <w:r w:rsidRPr="00BC1197">
        <w:rPr>
          <w:sz w:val="22"/>
        </w:rPr>
        <w:t>финансово-хозяйственной</w:t>
      </w:r>
      <w:r w:rsidRPr="00BC1197">
        <w:rPr>
          <w:spacing w:val="1"/>
          <w:sz w:val="22"/>
        </w:rPr>
        <w:t xml:space="preserve"> </w:t>
      </w:r>
      <w:r w:rsidRPr="00BC1197">
        <w:rPr>
          <w:sz w:val="22"/>
        </w:rPr>
        <w:t>деятельности за базовый период регулирования и утверждённый период регулирования на</w:t>
      </w:r>
      <w:r w:rsidRPr="00BC1197">
        <w:rPr>
          <w:spacing w:val="-57"/>
          <w:sz w:val="22"/>
        </w:rPr>
        <w:t xml:space="preserve"> </w:t>
      </w:r>
      <w:r w:rsidRPr="00BC1197">
        <w:rPr>
          <w:sz w:val="22"/>
        </w:rPr>
        <w:t>момент разработки схемы теплоснабжения. В качестве исходных данных принимаются с данные портала по</w:t>
      </w:r>
      <w:r w:rsidRPr="00BC1197">
        <w:rPr>
          <w:spacing w:val="1"/>
          <w:sz w:val="22"/>
        </w:rPr>
        <w:t xml:space="preserve"> </w:t>
      </w:r>
      <w:r w:rsidRPr="00BC1197">
        <w:rPr>
          <w:sz w:val="22"/>
        </w:rPr>
        <w:t>раскрытию информации, подлежащих свободному доступу (</w:t>
      </w:r>
      <w:hyperlink r:id="rId80">
        <w:r w:rsidRPr="00BC1197">
          <w:rPr>
            <w:sz w:val="22"/>
            <w:u w:val="single"/>
          </w:rPr>
          <w:t>http://ri.eias.ru</w:t>
        </w:r>
      </w:hyperlink>
      <w:r w:rsidRPr="00BC1197">
        <w:rPr>
          <w:sz w:val="22"/>
        </w:rPr>
        <w:t>) и данные от</w:t>
      </w:r>
      <w:r w:rsidRPr="00BC1197">
        <w:rPr>
          <w:spacing w:val="1"/>
          <w:sz w:val="22"/>
        </w:rPr>
        <w:t xml:space="preserve"> </w:t>
      </w:r>
      <w:r w:rsidRPr="00BC1197">
        <w:rPr>
          <w:sz w:val="22"/>
        </w:rPr>
        <w:t>ТСО.</w:t>
      </w:r>
      <w:r w:rsidRPr="00BC1197">
        <w:rPr>
          <w:spacing w:val="1"/>
          <w:sz w:val="22"/>
        </w:rPr>
        <w:t xml:space="preserve"> </w:t>
      </w:r>
    </w:p>
    <w:p w14:paraId="1C0DB5C4" w14:textId="77777777" w:rsidR="00BC1197" w:rsidRPr="00BC1197" w:rsidRDefault="00BC1197" w:rsidP="00F131E8">
      <w:pPr>
        <w:jc w:val="left"/>
      </w:pPr>
    </w:p>
    <w:p w14:paraId="36655DE0" w14:textId="77777777" w:rsidR="00BC1197" w:rsidRPr="00BC1197" w:rsidRDefault="00BC1197" w:rsidP="00F131E8">
      <w:pPr>
        <w:pStyle w:val="aff9"/>
      </w:pPr>
      <w:bookmarkStart w:id="251" w:name="_Hlk142303110"/>
      <w:bookmarkStart w:id="252" w:name="_Hlk137292198"/>
      <w:r w:rsidRPr="00BC1197">
        <w:br w:type="page"/>
      </w:r>
    </w:p>
    <w:p w14:paraId="163DDA30" w14:textId="320CDA7C" w:rsidR="00F131E8" w:rsidRPr="00BC1197" w:rsidRDefault="00F131E8" w:rsidP="00F131E8">
      <w:pPr>
        <w:pStyle w:val="aff9"/>
        <w:rPr>
          <w:rStyle w:val="ed"/>
          <w:szCs w:val="24"/>
        </w:rPr>
      </w:pPr>
      <w:r w:rsidRPr="00BC1197">
        <w:lastRenderedPageBreak/>
        <w:t xml:space="preserve">Таблица </w:t>
      </w:r>
      <w:fldSimple w:instr=" SEQ Таблица \* ARABIC ">
        <w:r w:rsidR="00226123">
          <w:rPr>
            <w:noProof/>
          </w:rPr>
          <w:t>35</w:t>
        </w:r>
      </w:fldSimple>
      <w:r w:rsidRPr="00BC1197">
        <w:t xml:space="preserve"> - Оценка ценовых (тарифных) последствий реализации проектов схемы теплоснабжения</w:t>
      </w:r>
      <w:r w:rsidRPr="00BC1197">
        <w:rPr>
          <w:rStyle w:val="ed"/>
        </w:rPr>
        <w:t xml:space="preserve"> </w:t>
      </w:r>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6001"/>
        <w:gridCol w:w="1160"/>
        <w:gridCol w:w="934"/>
        <w:gridCol w:w="942"/>
        <w:gridCol w:w="855"/>
        <w:gridCol w:w="820"/>
        <w:gridCol w:w="998"/>
        <w:gridCol w:w="1168"/>
        <w:gridCol w:w="1162"/>
      </w:tblGrid>
      <w:tr w:rsidR="00F131E8" w:rsidRPr="00BC1197" w14:paraId="09B3A1AD" w14:textId="77777777" w:rsidTr="008E48A7">
        <w:trPr>
          <w:cantSplit/>
          <w:jc w:val="center"/>
        </w:trPr>
        <w:tc>
          <w:tcPr>
            <w:tcW w:w="203" w:type="pct"/>
            <w:tcBorders>
              <w:top w:val="single" w:sz="4" w:space="0" w:color="auto"/>
              <w:left w:val="single" w:sz="4" w:space="0" w:color="auto"/>
              <w:bottom w:val="single" w:sz="4" w:space="0" w:color="auto"/>
              <w:right w:val="single" w:sz="4" w:space="0" w:color="auto"/>
            </w:tcBorders>
            <w:vAlign w:val="center"/>
          </w:tcPr>
          <w:p w14:paraId="5DE82EBD" w14:textId="77777777" w:rsidR="00F131E8" w:rsidRPr="00BC1197" w:rsidRDefault="00F131E8" w:rsidP="008E48A7">
            <w:pPr>
              <w:jc w:val="center"/>
              <w:rPr>
                <w:bCs/>
                <w:sz w:val="20"/>
                <w:szCs w:val="20"/>
              </w:rPr>
            </w:pPr>
            <w:bookmarkStart w:id="253" w:name="_Hlk134628165"/>
            <w:r w:rsidRPr="00BC1197">
              <w:rPr>
                <w:bCs/>
                <w:sz w:val="20"/>
                <w:szCs w:val="20"/>
              </w:rPr>
              <w:t>№ п/п</w:t>
            </w:r>
          </w:p>
        </w:tc>
        <w:tc>
          <w:tcPr>
            <w:tcW w:w="20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55F78E" w14:textId="77777777" w:rsidR="00F131E8" w:rsidRPr="00BC1197" w:rsidRDefault="00F131E8" w:rsidP="008E48A7">
            <w:pPr>
              <w:jc w:val="center"/>
              <w:rPr>
                <w:bCs/>
                <w:sz w:val="20"/>
                <w:szCs w:val="20"/>
              </w:rPr>
            </w:pPr>
            <w:r w:rsidRPr="00BC1197">
              <w:rPr>
                <w:bCs/>
                <w:sz w:val="20"/>
                <w:szCs w:val="20"/>
              </w:rPr>
              <w:t>Наименование</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1006D5D6" w14:textId="77777777" w:rsidR="00F131E8" w:rsidRPr="00BC1197" w:rsidRDefault="00F131E8" w:rsidP="008E48A7">
            <w:pPr>
              <w:ind w:left="-38" w:right="-141"/>
              <w:jc w:val="center"/>
              <w:rPr>
                <w:bCs/>
                <w:sz w:val="20"/>
                <w:szCs w:val="20"/>
              </w:rPr>
            </w:pPr>
            <w:r w:rsidRPr="00BC1197">
              <w:rPr>
                <w:bCs/>
                <w:sz w:val="20"/>
                <w:szCs w:val="20"/>
              </w:rPr>
              <w:t>Ед. измерения</w:t>
            </w:r>
          </w:p>
        </w:tc>
        <w:tc>
          <w:tcPr>
            <w:tcW w:w="319" w:type="pct"/>
            <w:tcBorders>
              <w:bottom w:val="single" w:sz="4" w:space="0" w:color="auto"/>
            </w:tcBorders>
            <w:shd w:val="clear" w:color="auto" w:fill="auto"/>
            <w:noWrap/>
            <w:vAlign w:val="center"/>
          </w:tcPr>
          <w:p w14:paraId="71461EA6" w14:textId="77777777" w:rsidR="00F131E8" w:rsidRPr="00BC1197" w:rsidRDefault="00F131E8" w:rsidP="008E48A7">
            <w:pPr>
              <w:ind w:left="-38" w:right="-141"/>
              <w:jc w:val="center"/>
              <w:rPr>
                <w:sz w:val="20"/>
                <w:szCs w:val="20"/>
              </w:rPr>
            </w:pPr>
            <w:r w:rsidRPr="00BC1197">
              <w:rPr>
                <w:iCs/>
                <w:sz w:val="20"/>
                <w:szCs w:val="20"/>
              </w:rPr>
              <w:t>2023 год</w:t>
            </w:r>
          </w:p>
        </w:tc>
        <w:tc>
          <w:tcPr>
            <w:tcW w:w="322" w:type="pct"/>
            <w:tcBorders>
              <w:bottom w:val="single" w:sz="4" w:space="0" w:color="auto"/>
            </w:tcBorders>
            <w:shd w:val="clear" w:color="auto" w:fill="auto"/>
            <w:noWrap/>
            <w:vAlign w:val="center"/>
          </w:tcPr>
          <w:p w14:paraId="2A12B114" w14:textId="77777777" w:rsidR="00F131E8" w:rsidRPr="00BC1197" w:rsidRDefault="00F131E8" w:rsidP="008E48A7">
            <w:pPr>
              <w:ind w:left="-38" w:right="-141"/>
              <w:jc w:val="center"/>
              <w:rPr>
                <w:sz w:val="20"/>
                <w:szCs w:val="20"/>
              </w:rPr>
            </w:pPr>
            <w:r w:rsidRPr="00BC1197">
              <w:rPr>
                <w:iCs/>
                <w:sz w:val="20"/>
                <w:szCs w:val="20"/>
              </w:rPr>
              <w:t>2024 год</w:t>
            </w:r>
          </w:p>
        </w:tc>
        <w:tc>
          <w:tcPr>
            <w:tcW w:w="292" w:type="pct"/>
            <w:tcBorders>
              <w:bottom w:val="single" w:sz="4" w:space="0" w:color="auto"/>
            </w:tcBorders>
            <w:shd w:val="clear" w:color="auto" w:fill="auto"/>
            <w:noWrap/>
            <w:vAlign w:val="center"/>
          </w:tcPr>
          <w:p w14:paraId="2A201FF6" w14:textId="77777777" w:rsidR="00F131E8" w:rsidRPr="00BC1197" w:rsidRDefault="00F131E8" w:rsidP="008E48A7">
            <w:pPr>
              <w:ind w:left="-38" w:right="-141"/>
              <w:jc w:val="center"/>
              <w:rPr>
                <w:sz w:val="20"/>
                <w:szCs w:val="20"/>
              </w:rPr>
            </w:pPr>
            <w:r w:rsidRPr="00BC1197">
              <w:rPr>
                <w:iCs/>
                <w:sz w:val="20"/>
                <w:szCs w:val="20"/>
              </w:rPr>
              <w:t>2025 год</w:t>
            </w:r>
          </w:p>
        </w:tc>
        <w:tc>
          <w:tcPr>
            <w:tcW w:w="280" w:type="pct"/>
            <w:tcBorders>
              <w:bottom w:val="single" w:sz="4" w:space="0" w:color="auto"/>
            </w:tcBorders>
            <w:shd w:val="clear" w:color="auto" w:fill="auto"/>
            <w:noWrap/>
            <w:vAlign w:val="center"/>
          </w:tcPr>
          <w:p w14:paraId="2D76F616" w14:textId="77777777" w:rsidR="00F131E8" w:rsidRPr="00BC1197" w:rsidRDefault="00F131E8" w:rsidP="008E48A7">
            <w:pPr>
              <w:ind w:left="-38" w:right="-141"/>
              <w:jc w:val="center"/>
              <w:rPr>
                <w:sz w:val="20"/>
                <w:szCs w:val="20"/>
              </w:rPr>
            </w:pPr>
            <w:r w:rsidRPr="00BC1197">
              <w:rPr>
                <w:iCs/>
                <w:sz w:val="20"/>
                <w:szCs w:val="20"/>
              </w:rPr>
              <w:t>2026 год</w:t>
            </w:r>
          </w:p>
        </w:tc>
        <w:tc>
          <w:tcPr>
            <w:tcW w:w="341" w:type="pct"/>
            <w:tcBorders>
              <w:bottom w:val="single" w:sz="4" w:space="0" w:color="auto"/>
            </w:tcBorders>
            <w:shd w:val="clear" w:color="auto" w:fill="auto"/>
            <w:noWrap/>
            <w:vAlign w:val="center"/>
          </w:tcPr>
          <w:p w14:paraId="47CB7C0A" w14:textId="77777777" w:rsidR="00F131E8" w:rsidRPr="00BC1197" w:rsidRDefault="00F131E8" w:rsidP="008E48A7">
            <w:pPr>
              <w:ind w:left="-38" w:right="-141"/>
              <w:jc w:val="center"/>
              <w:rPr>
                <w:sz w:val="20"/>
                <w:szCs w:val="20"/>
              </w:rPr>
            </w:pPr>
            <w:r w:rsidRPr="00BC1197">
              <w:rPr>
                <w:iCs/>
                <w:sz w:val="20"/>
                <w:szCs w:val="20"/>
              </w:rPr>
              <w:t>2027 год</w:t>
            </w:r>
          </w:p>
        </w:tc>
        <w:tc>
          <w:tcPr>
            <w:tcW w:w="399" w:type="pct"/>
            <w:tcBorders>
              <w:bottom w:val="single" w:sz="4" w:space="0" w:color="auto"/>
            </w:tcBorders>
            <w:shd w:val="clear" w:color="auto" w:fill="auto"/>
            <w:vAlign w:val="center"/>
          </w:tcPr>
          <w:p w14:paraId="64626180" w14:textId="77777777" w:rsidR="00F131E8" w:rsidRPr="00BC1197" w:rsidRDefault="00F131E8" w:rsidP="008E48A7">
            <w:pPr>
              <w:ind w:left="-38" w:right="-141"/>
              <w:jc w:val="center"/>
              <w:rPr>
                <w:sz w:val="20"/>
                <w:szCs w:val="20"/>
              </w:rPr>
            </w:pPr>
            <w:r w:rsidRPr="00BC1197">
              <w:rPr>
                <w:sz w:val="20"/>
                <w:szCs w:val="20"/>
              </w:rPr>
              <w:t>2028 год</w:t>
            </w:r>
          </w:p>
        </w:tc>
        <w:tc>
          <w:tcPr>
            <w:tcW w:w="397" w:type="pct"/>
            <w:tcBorders>
              <w:bottom w:val="single" w:sz="4" w:space="0" w:color="auto"/>
            </w:tcBorders>
            <w:shd w:val="clear" w:color="auto" w:fill="auto"/>
            <w:noWrap/>
            <w:vAlign w:val="center"/>
          </w:tcPr>
          <w:p w14:paraId="2D434B7C" w14:textId="77777777" w:rsidR="00F131E8" w:rsidRPr="00BC1197" w:rsidRDefault="00F131E8" w:rsidP="008E48A7">
            <w:pPr>
              <w:ind w:left="-38" w:right="-141"/>
              <w:jc w:val="center"/>
              <w:rPr>
                <w:sz w:val="20"/>
                <w:szCs w:val="20"/>
              </w:rPr>
            </w:pPr>
            <w:r w:rsidRPr="00BC1197">
              <w:rPr>
                <w:sz w:val="20"/>
                <w:szCs w:val="20"/>
              </w:rPr>
              <w:t>2029-2033 годы</w:t>
            </w:r>
          </w:p>
        </w:tc>
      </w:tr>
      <w:tr w:rsidR="00BC1197" w:rsidRPr="00BC1197" w14:paraId="3D8B67A6" w14:textId="77777777" w:rsidTr="008E48A7">
        <w:trPr>
          <w:cantSplit/>
          <w:jc w:val="center"/>
        </w:trPr>
        <w:tc>
          <w:tcPr>
            <w:tcW w:w="203" w:type="pct"/>
            <w:tcBorders>
              <w:top w:val="single" w:sz="4" w:space="0" w:color="auto"/>
              <w:left w:val="single" w:sz="4" w:space="0" w:color="auto"/>
              <w:bottom w:val="single" w:sz="4" w:space="0" w:color="auto"/>
              <w:right w:val="single" w:sz="4" w:space="0" w:color="auto"/>
            </w:tcBorders>
            <w:vAlign w:val="center"/>
          </w:tcPr>
          <w:p w14:paraId="4B4E2437" w14:textId="77777777" w:rsidR="00BC1197" w:rsidRPr="00BC1197" w:rsidRDefault="00BC1197" w:rsidP="00BC1197">
            <w:pPr>
              <w:jc w:val="center"/>
              <w:rPr>
                <w:bCs/>
                <w:sz w:val="20"/>
                <w:szCs w:val="20"/>
              </w:rPr>
            </w:pPr>
            <w:r w:rsidRPr="00BC1197">
              <w:rPr>
                <w:bCs/>
                <w:sz w:val="20"/>
                <w:szCs w:val="20"/>
              </w:rPr>
              <w:t>1</w:t>
            </w:r>
          </w:p>
        </w:tc>
        <w:tc>
          <w:tcPr>
            <w:tcW w:w="20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D03EEE" w14:textId="77777777" w:rsidR="00BC1197" w:rsidRPr="00BC1197" w:rsidRDefault="00BC1197" w:rsidP="00BC1197">
            <w:pPr>
              <w:jc w:val="center"/>
              <w:rPr>
                <w:bCs/>
                <w:sz w:val="20"/>
                <w:szCs w:val="20"/>
              </w:rPr>
            </w:pPr>
            <w:r w:rsidRPr="00BC1197">
              <w:rPr>
                <w:bCs/>
                <w:sz w:val="20"/>
                <w:szCs w:val="20"/>
              </w:rPr>
              <w:t>Капитальные затраты на реализацию мероприятий</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430AE7FC" w14:textId="77777777" w:rsidR="00BC1197" w:rsidRPr="00BC1197" w:rsidRDefault="00BC1197" w:rsidP="00BC1197">
            <w:pPr>
              <w:ind w:left="-38" w:right="-141"/>
              <w:jc w:val="center"/>
              <w:rPr>
                <w:bCs/>
                <w:sz w:val="20"/>
                <w:szCs w:val="20"/>
              </w:rPr>
            </w:pPr>
            <w:r w:rsidRPr="00BC1197">
              <w:rPr>
                <w:bCs/>
                <w:sz w:val="20"/>
                <w:szCs w:val="20"/>
              </w:rPr>
              <w:t>тыс.руб.</w:t>
            </w:r>
          </w:p>
        </w:tc>
        <w:tc>
          <w:tcPr>
            <w:tcW w:w="319" w:type="pct"/>
            <w:tcBorders>
              <w:top w:val="nil"/>
              <w:left w:val="nil"/>
              <w:bottom w:val="single" w:sz="8" w:space="0" w:color="auto"/>
              <w:right w:val="single" w:sz="8" w:space="0" w:color="auto"/>
            </w:tcBorders>
            <w:shd w:val="clear" w:color="000000" w:fill="FFFFFF"/>
            <w:noWrap/>
            <w:vAlign w:val="center"/>
          </w:tcPr>
          <w:p w14:paraId="147278E1" w14:textId="0A7658A3" w:rsidR="00BC1197" w:rsidRPr="00BC1197" w:rsidRDefault="00BC1197" w:rsidP="00BC1197">
            <w:pPr>
              <w:ind w:left="-38" w:right="-141"/>
              <w:jc w:val="center"/>
              <w:rPr>
                <w:sz w:val="20"/>
                <w:szCs w:val="20"/>
              </w:rPr>
            </w:pPr>
            <w:r w:rsidRPr="00BC1197">
              <w:rPr>
                <w:color w:val="000000"/>
                <w:sz w:val="20"/>
                <w:szCs w:val="20"/>
              </w:rPr>
              <w:t>61810</w:t>
            </w:r>
          </w:p>
        </w:tc>
        <w:tc>
          <w:tcPr>
            <w:tcW w:w="322" w:type="pct"/>
            <w:tcBorders>
              <w:top w:val="nil"/>
              <w:left w:val="nil"/>
              <w:bottom w:val="single" w:sz="8" w:space="0" w:color="auto"/>
              <w:right w:val="single" w:sz="8" w:space="0" w:color="auto"/>
            </w:tcBorders>
            <w:shd w:val="clear" w:color="000000" w:fill="FFFFFF"/>
            <w:noWrap/>
            <w:vAlign w:val="center"/>
          </w:tcPr>
          <w:p w14:paraId="06940A69" w14:textId="37A8F716" w:rsidR="00BC1197" w:rsidRPr="00BC1197" w:rsidRDefault="00BC1197" w:rsidP="00BC1197">
            <w:pPr>
              <w:ind w:left="-38" w:right="-141"/>
              <w:jc w:val="center"/>
              <w:rPr>
                <w:sz w:val="20"/>
                <w:szCs w:val="20"/>
              </w:rPr>
            </w:pPr>
            <w:r w:rsidRPr="00BC1197">
              <w:rPr>
                <w:color w:val="000000"/>
                <w:sz w:val="20"/>
                <w:szCs w:val="20"/>
              </w:rPr>
              <w:t>282748</w:t>
            </w:r>
          </w:p>
        </w:tc>
        <w:tc>
          <w:tcPr>
            <w:tcW w:w="292" w:type="pct"/>
            <w:tcBorders>
              <w:top w:val="nil"/>
              <w:left w:val="nil"/>
              <w:bottom w:val="single" w:sz="8" w:space="0" w:color="auto"/>
              <w:right w:val="single" w:sz="8" w:space="0" w:color="auto"/>
            </w:tcBorders>
            <w:shd w:val="clear" w:color="000000" w:fill="FFFFFF"/>
            <w:noWrap/>
            <w:vAlign w:val="center"/>
          </w:tcPr>
          <w:p w14:paraId="78601A3C" w14:textId="0FF7A3C7" w:rsidR="00BC1197" w:rsidRPr="00BC1197" w:rsidRDefault="00BC1197" w:rsidP="00BC1197">
            <w:pPr>
              <w:ind w:left="-38" w:right="-141"/>
              <w:jc w:val="center"/>
              <w:rPr>
                <w:sz w:val="20"/>
                <w:szCs w:val="20"/>
              </w:rPr>
            </w:pPr>
            <w:r w:rsidRPr="00BC1197">
              <w:rPr>
                <w:color w:val="000000"/>
                <w:sz w:val="20"/>
                <w:szCs w:val="20"/>
              </w:rPr>
              <w:t>166230,5</w:t>
            </w:r>
          </w:p>
        </w:tc>
        <w:tc>
          <w:tcPr>
            <w:tcW w:w="280" w:type="pct"/>
            <w:tcBorders>
              <w:top w:val="nil"/>
              <w:left w:val="nil"/>
              <w:bottom w:val="single" w:sz="8" w:space="0" w:color="auto"/>
              <w:right w:val="single" w:sz="8" w:space="0" w:color="auto"/>
            </w:tcBorders>
            <w:shd w:val="clear" w:color="000000" w:fill="FFFFFF"/>
            <w:noWrap/>
            <w:vAlign w:val="center"/>
          </w:tcPr>
          <w:p w14:paraId="19DB6390" w14:textId="466DBD37" w:rsidR="00BC1197" w:rsidRPr="00BC1197" w:rsidRDefault="00BC1197" w:rsidP="00BC1197">
            <w:pPr>
              <w:ind w:left="-38" w:right="-141"/>
              <w:jc w:val="center"/>
              <w:rPr>
                <w:sz w:val="20"/>
                <w:szCs w:val="20"/>
              </w:rPr>
            </w:pPr>
            <w:r w:rsidRPr="00BC1197">
              <w:rPr>
                <w:color w:val="000000"/>
                <w:sz w:val="20"/>
                <w:szCs w:val="20"/>
              </w:rPr>
              <w:t>99491,5</w:t>
            </w:r>
          </w:p>
        </w:tc>
        <w:tc>
          <w:tcPr>
            <w:tcW w:w="341" w:type="pct"/>
            <w:tcBorders>
              <w:top w:val="nil"/>
              <w:left w:val="nil"/>
              <w:bottom w:val="single" w:sz="8" w:space="0" w:color="auto"/>
              <w:right w:val="single" w:sz="8" w:space="0" w:color="auto"/>
            </w:tcBorders>
            <w:shd w:val="clear" w:color="000000" w:fill="FFFFFF"/>
            <w:noWrap/>
            <w:vAlign w:val="center"/>
          </w:tcPr>
          <w:p w14:paraId="10875738" w14:textId="6947EF0F" w:rsidR="00BC1197" w:rsidRPr="00BC1197" w:rsidRDefault="00BC1197" w:rsidP="00BC1197">
            <w:pPr>
              <w:ind w:left="-38" w:right="-141"/>
              <w:jc w:val="center"/>
              <w:rPr>
                <w:sz w:val="20"/>
                <w:szCs w:val="20"/>
              </w:rPr>
            </w:pPr>
            <w:r w:rsidRPr="00BC1197">
              <w:rPr>
                <w:color w:val="000000"/>
                <w:sz w:val="20"/>
                <w:szCs w:val="20"/>
              </w:rPr>
              <w:t>87312</w:t>
            </w:r>
          </w:p>
        </w:tc>
        <w:tc>
          <w:tcPr>
            <w:tcW w:w="399" w:type="pct"/>
            <w:tcBorders>
              <w:top w:val="nil"/>
              <w:left w:val="nil"/>
              <w:bottom w:val="single" w:sz="8" w:space="0" w:color="auto"/>
              <w:right w:val="single" w:sz="8" w:space="0" w:color="auto"/>
            </w:tcBorders>
            <w:shd w:val="clear" w:color="000000" w:fill="FFFFFF"/>
            <w:vAlign w:val="center"/>
          </w:tcPr>
          <w:p w14:paraId="3329B2E5" w14:textId="46F1F99E" w:rsidR="00BC1197" w:rsidRPr="00BC1197" w:rsidRDefault="00BC1197" w:rsidP="00BC1197">
            <w:pPr>
              <w:ind w:left="-38" w:right="-141"/>
              <w:jc w:val="center"/>
              <w:rPr>
                <w:sz w:val="20"/>
                <w:szCs w:val="20"/>
              </w:rPr>
            </w:pPr>
            <w:r w:rsidRPr="00BC1197">
              <w:rPr>
                <w:color w:val="000000"/>
                <w:sz w:val="20"/>
                <w:szCs w:val="20"/>
              </w:rPr>
              <w:t>71455</w:t>
            </w:r>
          </w:p>
        </w:tc>
        <w:tc>
          <w:tcPr>
            <w:tcW w:w="397" w:type="pct"/>
            <w:tcBorders>
              <w:top w:val="nil"/>
              <w:left w:val="nil"/>
              <w:bottom w:val="single" w:sz="8" w:space="0" w:color="auto"/>
              <w:right w:val="single" w:sz="8" w:space="0" w:color="auto"/>
            </w:tcBorders>
            <w:shd w:val="clear" w:color="000000" w:fill="FFFFFF"/>
            <w:noWrap/>
            <w:vAlign w:val="center"/>
          </w:tcPr>
          <w:p w14:paraId="61C0D3D4" w14:textId="0513AC5E" w:rsidR="00BC1197" w:rsidRPr="00BC1197" w:rsidRDefault="00BC1197" w:rsidP="00BC1197">
            <w:pPr>
              <w:ind w:left="-38" w:right="-141"/>
              <w:jc w:val="center"/>
              <w:rPr>
                <w:sz w:val="20"/>
                <w:szCs w:val="20"/>
              </w:rPr>
            </w:pPr>
            <w:r w:rsidRPr="00BC1197">
              <w:rPr>
                <w:color w:val="000000"/>
                <w:sz w:val="20"/>
                <w:szCs w:val="20"/>
              </w:rPr>
              <w:t>536401</w:t>
            </w:r>
          </w:p>
        </w:tc>
      </w:tr>
      <w:tr w:rsidR="00BC1197" w:rsidRPr="00BC1197" w14:paraId="5CC6B97E" w14:textId="77777777" w:rsidTr="008E48A7">
        <w:trPr>
          <w:cantSplit/>
          <w:jc w:val="center"/>
        </w:trPr>
        <w:tc>
          <w:tcPr>
            <w:tcW w:w="203" w:type="pct"/>
            <w:tcBorders>
              <w:top w:val="single" w:sz="4" w:space="0" w:color="auto"/>
              <w:left w:val="single" w:sz="4" w:space="0" w:color="auto"/>
              <w:bottom w:val="single" w:sz="4" w:space="0" w:color="auto"/>
              <w:right w:val="single" w:sz="4" w:space="0" w:color="auto"/>
            </w:tcBorders>
            <w:vAlign w:val="center"/>
          </w:tcPr>
          <w:p w14:paraId="281419E8" w14:textId="77777777" w:rsidR="00BC1197" w:rsidRPr="00BC1197" w:rsidRDefault="00BC1197" w:rsidP="00BC1197">
            <w:pPr>
              <w:jc w:val="center"/>
              <w:rPr>
                <w:bCs/>
                <w:sz w:val="20"/>
                <w:szCs w:val="20"/>
              </w:rPr>
            </w:pPr>
            <w:r w:rsidRPr="00BC1197">
              <w:rPr>
                <w:bCs/>
                <w:sz w:val="20"/>
                <w:szCs w:val="20"/>
              </w:rPr>
              <w:t>2</w:t>
            </w:r>
          </w:p>
        </w:tc>
        <w:tc>
          <w:tcPr>
            <w:tcW w:w="20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32A184" w14:textId="77777777" w:rsidR="00BC1197" w:rsidRPr="00BC1197" w:rsidRDefault="00BC1197" w:rsidP="00BC1197">
            <w:pPr>
              <w:jc w:val="center"/>
              <w:rPr>
                <w:bCs/>
                <w:sz w:val="20"/>
                <w:szCs w:val="20"/>
              </w:rPr>
            </w:pPr>
            <w:r w:rsidRPr="00BC1197">
              <w:rPr>
                <w:bCs/>
                <w:sz w:val="20"/>
                <w:szCs w:val="20"/>
              </w:rPr>
              <w:t xml:space="preserve">Средневзвешенная оценочная стоимость производства тепла (по округу) </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7F6AFC52" w14:textId="77777777" w:rsidR="00BC1197" w:rsidRPr="00BC1197" w:rsidRDefault="00BC1197" w:rsidP="00BC1197">
            <w:pPr>
              <w:ind w:left="-38" w:right="-141"/>
              <w:jc w:val="center"/>
              <w:rPr>
                <w:bCs/>
                <w:sz w:val="20"/>
                <w:szCs w:val="20"/>
              </w:rPr>
            </w:pPr>
            <w:r w:rsidRPr="00BC1197">
              <w:rPr>
                <w:bCs/>
                <w:sz w:val="20"/>
                <w:szCs w:val="20"/>
              </w:rPr>
              <w:t>руб./Гкал</w:t>
            </w:r>
          </w:p>
        </w:tc>
        <w:tc>
          <w:tcPr>
            <w:tcW w:w="319" w:type="pct"/>
            <w:tcBorders>
              <w:top w:val="nil"/>
              <w:left w:val="nil"/>
              <w:bottom w:val="single" w:sz="8" w:space="0" w:color="auto"/>
              <w:right w:val="single" w:sz="8" w:space="0" w:color="auto"/>
            </w:tcBorders>
            <w:shd w:val="clear" w:color="auto" w:fill="auto"/>
            <w:noWrap/>
            <w:vAlign w:val="center"/>
          </w:tcPr>
          <w:p w14:paraId="465EDEE8" w14:textId="2F64FE08" w:rsidR="00BC1197" w:rsidRPr="00BC1197" w:rsidRDefault="00BC1197" w:rsidP="00BC1197">
            <w:pPr>
              <w:ind w:left="-38" w:right="-141"/>
              <w:jc w:val="center"/>
              <w:rPr>
                <w:sz w:val="20"/>
                <w:szCs w:val="20"/>
              </w:rPr>
            </w:pPr>
            <w:r w:rsidRPr="00BC1197">
              <w:rPr>
                <w:color w:val="000000"/>
                <w:sz w:val="20"/>
                <w:szCs w:val="20"/>
              </w:rPr>
              <w:t>2361,43</w:t>
            </w:r>
          </w:p>
        </w:tc>
        <w:tc>
          <w:tcPr>
            <w:tcW w:w="322" w:type="pct"/>
            <w:tcBorders>
              <w:top w:val="nil"/>
              <w:left w:val="nil"/>
              <w:bottom w:val="single" w:sz="8" w:space="0" w:color="auto"/>
              <w:right w:val="single" w:sz="8" w:space="0" w:color="auto"/>
            </w:tcBorders>
            <w:shd w:val="clear" w:color="auto" w:fill="auto"/>
            <w:noWrap/>
            <w:vAlign w:val="center"/>
          </w:tcPr>
          <w:p w14:paraId="409A53B5" w14:textId="4CBABC9C" w:rsidR="00BC1197" w:rsidRPr="00BC1197" w:rsidRDefault="00BC1197" w:rsidP="00BC1197">
            <w:pPr>
              <w:ind w:left="-38" w:right="-141"/>
              <w:jc w:val="center"/>
              <w:rPr>
                <w:sz w:val="20"/>
                <w:szCs w:val="20"/>
              </w:rPr>
            </w:pPr>
            <w:r w:rsidRPr="00BC1197">
              <w:rPr>
                <w:color w:val="000000"/>
                <w:sz w:val="20"/>
                <w:szCs w:val="20"/>
              </w:rPr>
              <w:t>2434,15</w:t>
            </w:r>
          </w:p>
        </w:tc>
        <w:tc>
          <w:tcPr>
            <w:tcW w:w="292" w:type="pct"/>
            <w:tcBorders>
              <w:top w:val="nil"/>
              <w:left w:val="nil"/>
              <w:bottom w:val="single" w:sz="8" w:space="0" w:color="auto"/>
              <w:right w:val="single" w:sz="8" w:space="0" w:color="auto"/>
            </w:tcBorders>
            <w:shd w:val="clear" w:color="auto" w:fill="auto"/>
            <w:noWrap/>
            <w:vAlign w:val="center"/>
          </w:tcPr>
          <w:p w14:paraId="7B8A1008" w14:textId="38E74EE6" w:rsidR="00BC1197" w:rsidRPr="00BC1197" w:rsidRDefault="00BC1197" w:rsidP="00BC1197">
            <w:pPr>
              <w:ind w:left="-38" w:right="-141"/>
              <w:jc w:val="center"/>
              <w:rPr>
                <w:sz w:val="20"/>
                <w:szCs w:val="20"/>
              </w:rPr>
            </w:pPr>
            <w:r w:rsidRPr="00BC1197">
              <w:rPr>
                <w:color w:val="000000"/>
                <w:sz w:val="20"/>
                <w:szCs w:val="20"/>
              </w:rPr>
              <w:t>2477,97</w:t>
            </w:r>
          </w:p>
        </w:tc>
        <w:tc>
          <w:tcPr>
            <w:tcW w:w="280" w:type="pct"/>
            <w:tcBorders>
              <w:top w:val="nil"/>
              <w:left w:val="nil"/>
              <w:bottom w:val="single" w:sz="8" w:space="0" w:color="auto"/>
              <w:right w:val="single" w:sz="8" w:space="0" w:color="auto"/>
            </w:tcBorders>
            <w:shd w:val="clear" w:color="auto" w:fill="auto"/>
            <w:noWrap/>
            <w:vAlign w:val="center"/>
          </w:tcPr>
          <w:p w14:paraId="7A95F578" w14:textId="23FDB0F4" w:rsidR="00BC1197" w:rsidRPr="00BC1197" w:rsidRDefault="00BC1197" w:rsidP="00BC1197">
            <w:pPr>
              <w:ind w:left="-38" w:right="-141"/>
              <w:jc w:val="center"/>
              <w:rPr>
                <w:sz w:val="20"/>
                <w:szCs w:val="20"/>
              </w:rPr>
            </w:pPr>
            <w:r w:rsidRPr="00BC1197">
              <w:rPr>
                <w:color w:val="000000"/>
                <w:sz w:val="20"/>
                <w:szCs w:val="20"/>
              </w:rPr>
              <w:t>2532,60</w:t>
            </w:r>
          </w:p>
        </w:tc>
        <w:tc>
          <w:tcPr>
            <w:tcW w:w="341" w:type="pct"/>
            <w:tcBorders>
              <w:top w:val="nil"/>
              <w:left w:val="nil"/>
              <w:bottom w:val="single" w:sz="8" w:space="0" w:color="auto"/>
              <w:right w:val="single" w:sz="8" w:space="0" w:color="auto"/>
            </w:tcBorders>
            <w:shd w:val="clear" w:color="auto" w:fill="auto"/>
            <w:noWrap/>
            <w:vAlign w:val="center"/>
          </w:tcPr>
          <w:p w14:paraId="65F6F274" w14:textId="2C9DCD00" w:rsidR="00BC1197" w:rsidRPr="00BC1197" w:rsidRDefault="00BC1197" w:rsidP="00BC1197">
            <w:pPr>
              <w:ind w:left="-38" w:right="-141"/>
              <w:jc w:val="center"/>
              <w:rPr>
                <w:sz w:val="20"/>
                <w:szCs w:val="20"/>
              </w:rPr>
            </w:pPr>
            <w:r w:rsidRPr="00BC1197">
              <w:rPr>
                <w:color w:val="000000"/>
                <w:sz w:val="20"/>
                <w:szCs w:val="20"/>
              </w:rPr>
              <w:t>2590,98</w:t>
            </w:r>
          </w:p>
        </w:tc>
        <w:tc>
          <w:tcPr>
            <w:tcW w:w="399" w:type="pct"/>
            <w:tcBorders>
              <w:top w:val="nil"/>
              <w:left w:val="nil"/>
              <w:bottom w:val="single" w:sz="8" w:space="0" w:color="auto"/>
              <w:right w:val="single" w:sz="8" w:space="0" w:color="auto"/>
            </w:tcBorders>
            <w:shd w:val="clear" w:color="auto" w:fill="auto"/>
            <w:vAlign w:val="center"/>
          </w:tcPr>
          <w:p w14:paraId="4DC041B4" w14:textId="4D398E3B" w:rsidR="00BC1197" w:rsidRPr="00BC1197" w:rsidRDefault="00BC1197" w:rsidP="00BC1197">
            <w:pPr>
              <w:ind w:left="-38" w:right="-141"/>
              <w:jc w:val="center"/>
              <w:rPr>
                <w:sz w:val="20"/>
                <w:szCs w:val="20"/>
              </w:rPr>
            </w:pPr>
            <w:r w:rsidRPr="00BC1197">
              <w:rPr>
                <w:color w:val="000000"/>
                <w:sz w:val="20"/>
                <w:szCs w:val="20"/>
              </w:rPr>
              <w:t>2650,69</w:t>
            </w:r>
          </w:p>
        </w:tc>
        <w:tc>
          <w:tcPr>
            <w:tcW w:w="397" w:type="pct"/>
            <w:tcBorders>
              <w:top w:val="nil"/>
              <w:left w:val="nil"/>
              <w:bottom w:val="single" w:sz="8" w:space="0" w:color="auto"/>
              <w:right w:val="single" w:sz="8" w:space="0" w:color="auto"/>
            </w:tcBorders>
            <w:shd w:val="clear" w:color="auto" w:fill="auto"/>
            <w:noWrap/>
            <w:vAlign w:val="center"/>
          </w:tcPr>
          <w:p w14:paraId="63A57001" w14:textId="3F643626" w:rsidR="00BC1197" w:rsidRPr="00BC1197" w:rsidRDefault="00BC1197" w:rsidP="00BC1197">
            <w:pPr>
              <w:ind w:left="-38" w:right="-141"/>
              <w:jc w:val="center"/>
              <w:rPr>
                <w:sz w:val="20"/>
                <w:szCs w:val="20"/>
              </w:rPr>
            </w:pPr>
            <w:r w:rsidRPr="00BC1197">
              <w:rPr>
                <w:color w:val="000000"/>
                <w:sz w:val="20"/>
                <w:szCs w:val="20"/>
              </w:rPr>
              <w:t>3110,22</w:t>
            </w:r>
          </w:p>
        </w:tc>
      </w:tr>
      <w:tr w:rsidR="00BC1197" w:rsidRPr="00BC1197" w14:paraId="73BD4A34" w14:textId="77777777" w:rsidTr="008E48A7">
        <w:trPr>
          <w:cantSplit/>
          <w:jc w:val="center"/>
        </w:trPr>
        <w:tc>
          <w:tcPr>
            <w:tcW w:w="203" w:type="pct"/>
            <w:tcBorders>
              <w:top w:val="single" w:sz="4" w:space="0" w:color="auto"/>
              <w:left w:val="single" w:sz="4" w:space="0" w:color="auto"/>
              <w:bottom w:val="single" w:sz="4" w:space="0" w:color="auto"/>
              <w:right w:val="single" w:sz="4" w:space="0" w:color="auto"/>
            </w:tcBorders>
            <w:vAlign w:val="center"/>
          </w:tcPr>
          <w:p w14:paraId="4EC6FC87" w14:textId="77777777" w:rsidR="00BC1197" w:rsidRPr="00BC1197" w:rsidRDefault="00BC1197" w:rsidP="00BC1197">
            <w:pPr>
              <w:jc w:val="center"/>
              <w:rPr>
                <w:bCs/>
                <w:sz w:val="20"/>
                <w:szCs w:val="20"/>
              </w:rPr>
            </w:pPr>
            <w:r w:rsidRPr="00BC1197">
              <w:rPr>
                <w:bCs/>
                <w:sz w:val="20"/>
                <w:szCs w:val="20"/>
              </w:rPr>
              <w:t>3</w:t>
            </w:r>
          </w:p>
        </w:tc>
        <w:tc>
          <w:tcPr>
            <w:tcW w:w="20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D29425" w14:textId="77777777" w:rsidR="00BC1197" w:rsidRPr="00BC1197" w:rsidRDefault="00BC1197" w:rsidP="00BC1197">
            <w:pPr>
              <w:jc w:val="center"/>
              <w:rPr>
                <w:bCs/>
                <w:sz w:val="20"/>
                <w:szCs w:val="20"/>
              </w:rPr>
            </w:pPr>
            <w:r w:rsidRPr="00BC1197">
              <w:rPr>
                <w:bCs/>
                <w:sz w:val="20"/>
                <w:szCs w:val="20"/>
              </w:rPr>
              <w:t>Средневзвешенная оценочная стоимость производства тепла с учетом инвестиционной составляющей (по округу)</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238A25C3" w14:textId="77777777" w:rsidR="00BC1197" w:rsidRPr="00BC1197" w:rsidRDefault="00BC1197" w:rsidP="00BC1197">
            <w:pPr>
              <w:ind w:left="-38" w:right="-141"/>
              <w:jc w:val="center"/>
              <w:rPr>
                <w:bCs/>
                <w:sz w:val="20"/>
                <w:szCs w:val="20"/>
              </w:rPr>
            </w:pPr>
            <w:r w:rsidRPr="00BC1197">
              <w:rPr>
                <w:bCs/>
                <w:sz w:val="20"/>
                <w:szCs w:val="20"/>
              </w:rPr>
              <w:t>руб./Гкал</w:t>
            </w:r>
          </w:p>
        </w:tc>
        <w:tc>
          <w:tcPr>
            <w:tcW w:w="319" w:type="pct"/>
            <w:tcBorders>
              <w:top w:val="nil"/>
              <w:left w:val="nil"/>
              <w:bottom w:val="single" w:sz="8" w:space="0" w:color="auto"/>
              <w:right w:val="single" w:sz="8" w:space="0" w:color="auto"/>
            </w:tcBorders>
            <w:shd w:val="clear" w:color="auto" w:fill="auto"/>
            <w:noWrap/>
            <w:vAlign w:val="center"/>
          </w:tcPr>
          <w:p w14:paraId="05D766E9" w14:textId="3DC86856" w:rsidR="00BC1197" w:rsidRPr="00BC1197" w:rsidRDefault="00BC1197" w:rsidP="00BC1197">
            <w:pPr>
              <w:ind w:left="-38" w:right="-141"/>
              <w:jc w:val="center"/>
              <w:rPr>
                <w:sz w:val="20"/>
                <w:szCs w:val="20"/>
              </w:rPr>
            </w:pPr>
            <w:r w:rsidRPr="00BC1197">
              <w:rPr>
                <w:color w:val="000000"/>
                <w:sz w:val="20"/>
                <w:szCs w:val="20"/>
              </w:rPr>
              <w:t>2815,89</w:t>
            </w:r>
          </w:p>
        </w:tc>
        <w:tc>
          <w:tcPr>
            <w:tcW w:w="322" w:type="pct"/>
            <w:tcBorders>
              <w:top w:val="nil"/>
              <w:left w:val="nil"/>
              <w:bottom w:val="single" w:sz="8" w:space="0" w:color="auto"/>
              <w:right w:val="single" w:sz="8" w:space="0" w:color="auto"/>
            </w:tcBorders>
            <w:shd w:val="clear" w:color="auto" w:fill="auto"/>
            <w:noWrap/>
            <w:vAlign w:val="center"/>
          </w:tcPr>
          <w:p w14:paraId="3393AD8C" w14:textId="554017CD" w:rsidR="00BC1197" w:rsidRPr="00BC1197" w:rsidRDefault="00BC1197" w:rsidP="00BC1197">
            <w:pPr>
              <w:ind w:left="-38" w:right="-141"/>
              <w:jc w:val="center"/>
              <w:rPr>
                <w:sz w:val="20"/>
                <w:szCs w:val="20"/>
              </w:rPr>
            </w:pPr>
            <w:r w:rsidRPr="00BC1197">
              <w:rPr>
                <w:color w:val="000000"/>
                <w:sz w:val="20"/>
                <w:szCs w:val="20"/>
              </w:rPr>
              <w:t>4609,72</w:t>
            </w:r>
          </w:p>
        </w:tc>
        <w:tc>
          <w:tcPr>
            <w:tcW w:w="292" w:type="pct"/>
            <w:tcBorders>
              <w:top w:val="nil"/>
              <w:left w:val="nil"/>
              <w:bottom w:val="single" w:sz="8" w:space="0" w:color="auto"/>
              <w:right w:val="single" w:sz="8" w:space="0" w:color="auto"/>
            </w:tcBorders>
            <w:shd w:val="clear" w:color="auto" w:fill="auto"/>
            <w:noWrap/>
            <w:vAlign w:val="center"/>
          </w:tcPr>
          <w:p w14:paraId="4375907A" w14:textId="5DE56534" w:rsidR="00BC1197" w:rsidRPr="00BC1197" w:rsidRDefault="00BC1197" w:rsidP="00BC1197">
            <w:pPr>
              <w:ind w:left="-38" w:right="-141"/>
              <w:jc w:val="center"/>
              <w:rPr>
                <w:sz w:val="20"/>
                <w:szCs w:val="20"/>
              </w:rPr>
            </w:pPr>
            <w:r w:rsidRPr="00BC1197">
              <w:rPr>
                <w:color w:val="000000"/>
                <w:sz w:val="20"/>
                <w:szCs w:val="20"/>
              </w:rPr>
              <w:t>3722,03</w:t>
            </w:r>
          </w:p>
        </w:tc>
        <w:tc>
          <w:tcPr>
            <w:tcW w:w="280" w:type="pct"/>
            <w:tcBorders>
              <w:top w:val="nil"/>
              <w:left w:val="nil"/>
              <w:bottom w:val="single" w:sz="8" w:space="0" w:color="auto"/>
              <w:right w:val="single" w:sz="8" w:space="0" w:color="auto"/>
            </w:tcBorders>
            <w:shd w:val="clear" w:color="auto" w:fill="auto"/>
            <w:noWrap/>
            <w:vAlign w:val="center"/>
          </w:tcPr>
          <w:p w14:paraId="10347024" w14:textId="7371044C" w:rsidR="00BC1197" w:rsidRPr="00BC1197" w:rsidRDefault="00BC1197" w:rsidP="00BC1197">
            <w:pPr>
              <w:ind w:left="-38" w:right="-141"/>
              <w:jc w:val="center"/>
              <w:rPr>
                <w:sz w:val="20"/>
                <w:szCs w:val="20"/>
              </w:rPr>
            </w:pPr>
            <w:r w:rsidRPr="00BC1197">
              <w:rPr>
                <w:color w:val="000000"/>
                <w:sz w:val="20"/>
                <w:szCs w:val="20"/>
              </w:rPr>
              <w:t>3277,06</w:t>
            </w:r>
          </w:p>
        </w:tc>
        <w:tc>
          <w:tcPr>
            <w:tcW w:w="341" w:type="pct"/>
            <w:tcBorders>
              <w:top w:val="nil"/>
              <w:left w:val="nil"/>
              <w:bottom w:val="single" w:sz="8" w:space="0" w:color="auto"/>
              <w:right w:val="single" w:sz="8" w:space="0" w:color="auto"/>
            </w:tcBorders>
            <w:shd w:val="clear" w:color="auto" w:fill="auto"/>
            <w:noWrap/>
            <w:vAlign w:val="center"/>
          </w:tcPr>
          <w:p w14:paraId="46BEC40F" w14:textId="221F303D" w:rsidR="00BC1197" w:rsidRPr="00BC1197" w:rsidRDefault="00BC1197" w:rsidP="00BC1197">
            <w:pPr>
              <w:ind w:left="-38" w:right="-141"/>
              <w:jc w:val="center"/>
              <w:rPr>
                <w:sz w:val="20"/>
                <w:szCs w:val="20"/>
              </w:rPr>
            </w:pPr>
            <w:r w:rsidRPr="00BC1197">
              <w:rPr>
                <w:color w:val="000000"/>
                <w:sz w:val="20"/>
                <w:szCs w:val="20"/>
              </w:rPr>
              <w:t>3244,18</w:t>
            </w:r>
          </w:p>
        </w:tc>
        <w:tc>
          <w:tcPr>
            <w:tcW w:w="399" w:type="pct"/>
            <w:tcBorders>
              <w:top w:val="nil"/>
              <w:left w:val="nil"/>
              <w:bottom w:val="single" w:sz="8" w:space="0" w:color="auto"/>
              <w:right w:val="single" w:sz="8" w:space="0" w:color="auto"/>
            </w:tcBorders>
            <w:shd w:val="clear" w:color="auto" w:fill="auto"/>
            <w:vAlign w:val="center"/>
          </w:tcPr>
          <w:p w14:paraId="1F744905" w14:textId="54468338" w:rsidR="00BC1197" w:rsidRPr="00BC1197" w:rsidRDefault="00BC1197" w:rsidP="00BC1197">
            <w:pPr>
              <w:ind w:left="-38" w:right="-141"/>
              <w:jc w:val="center"/>
              <w:rPr>
                <w:sz w:val="20"/>
                <w:szCs w:val="20"/>
              </w:rPr>
            </w:pPr>
            <w:r w:rsidRPr="00BC1197">
              <w:rPr>
                <w:color w:val="000000"/>
                <w:sz w:val="20"/>
                <w:szCs w:val="20"/>
              </w:rPr>
              <w:t>3185,17</w:t>
            </w:r>
          </w:p>
        </w:tc>
        <w:tc>
          <w:tcPr>
            <w:tcW w:w="397" w:type="pct"/>
            <w:tcBorders>
              <w:top w:val="nil"/>
              <w:left w:val="nil"/>
              <w:bottom w:val="single" w:sz="8" w:space="0" w:color="auto"/>
              <w:right w:val="single" w:sz="8" w:space="0" w:color="auto"/>
            </w:tcBorders>
            <w:shd w:val="clear" w:color="auto" w:fill="auto"/>
            <w:noWrap/>
            <w:vAlign w:val="center"/>
          </w:tcPr>
          <w:p w14:paraId="4B2208ED" w14:textId="0F52A66A" w:rsidR="00BC1197" w:rsidRPr="00BC1197" w:rsidRDefault="00BC1197" w:rsidP="00BC1197">
            <w:pPr>
              <w:ind w:left="-38" w:right="-141"/>
              <w:jc w:val="center"/>
              <w:rPr>
                <w:sz w:val="20"/>
                <w:szCs w:val="20"/>
              </w:rPr>
            </w:pPr>
            <w:r w:rsidRPr="00BC1197">
              <w:rPr>
                <w:color w:val="000000"/>
                <w:sz w:val="20"/>
                <w:szCs w:val="20"/>
              </w:rPr>
              <w:t>3913,77</w:t>
            </w:r>
          </w:p>
        </w:tc>
      </w:tr>
      <w:tr w:rsidR="00BC1197" w:rsidRPr="00BC1197" w14:paraId="03B8E69A" w14:textId="77777777" w:rsidTr="008E48A7">
        <w:trPr>
          <w:cantSplit/>
          <w:jc w:val="center"/>
        </w:trPr>
        <w:tc>
          <w:tcPr>
            <w:tcW w:w="203" w:type="pct"/>
            <w:tcBorders>
              <w:top w:val="single" w:sz="4" w:space="0" w:color="auto"/>
              <w:left w:val="single" w:sz="4" w:space="0" w:color="auto"/>
              <w:bottom w:val="single" w:sz="4" w:space="0" w:color="auto"/>
              <w:right w:val="single" w:sz="4" w:space="0" w:color="auto"/>
            </w:tcBorders>
            <w:vAlign w:val="center"/>
          </w:tcPr>
          <w:p w14:paraId="3FD4B27D" w14:textId="77777777" w:rsidR="00BC1197" w:rsidRPr="00BC1197" w:rsidRDefault="00BC1197" w:rsidP="00BC1197">
            <w:pPr>
              <w:jc w:val="center"/>
              <w:rPr>
                <w:bCs/>
                <w:sz w:val="20"/>
                <w:szCs w:val="20"/>
              </w:rPr>
            </w:pPr>
            <w:r w:rsidRPr="00BC1197">
              <w:rPr>
                <w:bCs/>
                <w:sz w:val="20"/>
                <w:szCs w:val="20"/>
              </w:rPr>
              <w:t>4</w:t>
            </w:r>
          </w:p>
        </w:tc>
        <w:tc>
          <w:tcPr>
            <w:tcW w:w="20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D03A27" w14:textId="77777777" w:rsidR="00BC1197" w:rsidRPr="00BC1197" w:rsidRDefault="00BC1197" w:rsidP="00BC1197">
            <w:pPr>
              <w:jc w:val="center"/>
              <w:rPr>
                <w:bCs/>
                <w:sz w:val="20"/>
                <w:szCs w:val="20"/>
              </w:rPr>
            </w:pPr>
            <w:r w:rsidRPr="00BC1197">
              <w:rPr>
                <w:bCs/>
                <w:sz w:val="20"/>
                <w:szCs w:val="20"/>
              </w:rPr>
              <w:t>Оценочная стоимость производства тепла (с использованием индекса роста цен на тепловую энергию, по округу)</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1853D4B8" w14:textId="77777777" w:rsidR="00BC1197" w:rsidRPr="00BC1197" w:rsidRDefault="00BC1197" w:rsidP="00BC1197">
            <w:pPr>
              <w:ind w:left="-38" w:right="-141"/>
              <w:jc w:val="center"/>
              <w:rPr>
                <w:bCs/>
                <w:sz w:val="20"/>
                <w:szCs w:val="20"/>
              </w:rPr>
            </w:pPr>
            <w:r w:rsidRPr="00BC1197">
              <w:rPr>
                <w:bCs/>
                <w:sz w:val="20"/>
                <w:szCs w:val="20"/>
              </w:rPr>
              <w:t>руб./Гкал</w:t>
            </w:r>
          </w:p>
        </w:tc>
        <w:tc>
          <w:tcPr>
            <w:tcW w:w="319" w:type="pct"/>
            <w:tcBorders>
              <w:top w:val="nil"/>
              <w:left w:val="nil"/>
              <w:bottom w:val="single" w:sz="8" w:space="0" w:color="auto"/>
              <w:right w:val="single" w:sz="8" w:space="0" w:color="auto"/>
            </w:tcBorders>
            <w:shd w:val="clear" w:color="auto" w:fill="auto"/>
            <w:noWrap/>
            <w:vAlign w:val="center"/>
          </w:tcPr>
          <w:p w14:paraId="6314558F" w14:textId="1A361FEF" w:rsidR="00BC1197" w:rsidRPr="00BC1197" w:rsidRDefault="00BC1197" w:rsidP="00BC1197">
            <w:pPr>
              <w:ind w:left="-38" w:right="-141"/>
              <w:jc w:val="center"/>
              <w:rPr>
                <w:sz w:val="20"/>
                <w:szCs w:val="20"/>
              </w:rPr>
            </w:pPr>
            <w:r w:rsidRPr="00BC1197">
              <w:rPr>
                <w:color w:val="000000"/>
                <w:sz w:val="20"/>
                <w:szCs w:val="20"/>
              </w:rPr>
              <w:t>2253,66</w:t>
            </w:r>
          </w:p>
        </w:tc>
        <w:tc>
          <w:tcPr>
            <w:tcW w:w="322" w:type="pct"/>
            <w:tcBorders>
              <w:top w:val="nil"/>
              <w:left w:val="nil"/>
              <w:bottom w:val="single" w:sz="8" w:space="0" w:color="auto"/>
              <w:right w:val="single" w:sz="8" w:space="0" w:color="auto"/>
            </w:tcBorders>
            <w:shd w:val="clear" w:color="auto" w:fill="auto"/>
            <w:noWrap/>
            <w:vAlign w:val="center"/>
          </w:tcPr>
          <w:p w14:paraId="1E232A10" w14:textId="5E3532A7" w:rsidR="00BC1197" w:rsidRPr="00BC1197" w:rsidRDefault="00BC1197" w:rsidP="00BC1197">
            <w:pPr>
              <w:ind w:left="-38" w:right="-141"/>
              <w:jc w:val="center"/>
              <w:rPr>
                <w:sz w:val="20"/>
                <w:szCs w:val="20"/>
              </w:rPr>
            </w:pPr>
            <w:r w:rsidRPr="00BC1197">
              <w:rPr>
                <w:color w:val="000000"/>
                <w:sz w:val="20"/>
                <w:szCs w:val="20"/>
              </w:rPr>
              <w:t>2343,80</w:t>
            </w:r>
          </w:p>
        </w:tc>
        <w:tc>
          <w:tcPr>
            <w:tcW w:w="292" w:type="pct"/>
            <w:tcBorders>
              <w:top w:val="nil"/>
              <w:left w:val="nil"/>
              <w:bottom w:val="single" w:sz="8" w:space="0" w:color="auto"/>
              <w:right w:val="single" w:sz="8" w:space="0" w:color="auto"/>
            </w:tcBorders>
            <w:shd w:val="clear" w:color="auto" w:fill="auto"/>
            <w:noWrap/>
            <w:vAlign w:val="center"/>
          </w:tcPr>
          <w:p w14:paraId="46117CDB" w14:textId="2771399E" w:rsidR="00BC1197" w:rsidRPr="00BC1197" w:rsidRDefault="00BC1197" w:rsidP="00BC1197">
            <w:pPr>
              <w:ind w:left="-38" w:right="-141"/>
              <w:jc w:val="center"/>
              <w:rPr>
                <w:sz w:val="20"/>
                <w:szCs w:val="20"/>
              </w:rPr>
            </w:pPr>
            <w:r w:rsidRPr="00BC1197">
              <w:rPr>
                <w:color w:val="000000"/>
                <w:sz w:val="20"/>
                <w:szCs w:val="20"/>
              </w:rPr>
              <w:t>2393,02</w:t>
            </w:r>
          </w:p>
        </w:tc>
        <w:tc>
          <w:tcPr>
            <w:tcW w:w="280" w:type="pct"/>
            <w:tcBorders>
              <w:top w:val="nil"/>
              <w:left w:val="nil"/>
              <w:bottom w:val="single" w:sz="8" w:space="0" w:color="auto"/>
              <w:right w:val="single" w:sz="8" w:space="0" w:color="auto"/>
            </w:tcBorders>
            <w:shd w:val="clear" w:color="auto" w:fill="auto"/>
            <w:noWrap/>
            <w:vAlign w:val="center"/>
          </w:tcPr>
          <w:p w14:paraId="27EFBD9E" w14:textId="77D313AD" w:rsidR="00BC1197" w:rsidRPr="00BC1197" w:rsidRDefault="00BC1197" w:rsidP="00BC1197">
            <w:pPr>
              <w:ind w:left="-38" w:right="-141"/>
              <w:jc w:val="center"/>
              <w:rPr>
                <w:sz w:val="20"/>
                <w:szCs w:val="20"/>
              </w:rPr>
            </w:pPr>
            <w:r w:rsidRPr="00BC1197">
              <w:rPr>
                <w:color w:val="000000"/>
                <w:sz w:val="20"/>
                <w:szCs w:val="20"/>
              </w:rPr>
              <w:t>2445,67</w:t>
            </w:r>
          </w:p>
        </w:tc>
        <w:tc>
          <w:tcPr>
            <w:tcW w:w="341" w:type="pct"/>
            <w:tcBorders>
              <w:top w:val="nil"/>
              <w:left w:val="nil"/>
              <w:bottom w:val="single" w:sz="8" w:space="0" w:color="auto"/>
              <w:right w:val="single" w:sz="8" w:space="0" w:color="auto"/>
            </w:tcBorders>
            <w:shd w:val="clear" w:color="auto" w:fill="auto"/>
            <w:noWrap/>
            <w:vAlign w:val="center"/>
          </w:tcPr>
          <w:p w14:paraId="334A2AFE" w14:textId="550DD4E2" w:rsidR="00BC1197" w:rsidRPr="00BC1197" w:rsidRDefault="00BC1197" w:rsidP="00BC1197">
            <w:pPr>
              <w:ind w:left="-38" w:right="-141"/>
              <w:jc w:val="center"/>
              <w:rPr>
                <w:sz w:val="20"/>
                <w:szCs w:val="20"/>
              </w:rPr>
            </w:pPr>
            <w:r w:rsidRPr="00BC1197">
              <w:rPr>
                <w:color w:val="000000"/>
                <w:sz w:val="20"/>
                <w:szCs w:val="20"/>
              </w:rPr>
              <w:t>2501,92</w:t>
            </w:r>
          </w:p>
        </w:tc>
        <w:tc>
          <w:tcPr>
            <w:tcW w:w="399" w:type="pct"/>
            <w:tcBorders>
              <w:top w:val="nil"/>
              <w:left w:val="nil"/>
              <w:bottom w:val="single" w:sz="8" w:space="0" w:color="auto"/>
              <w:right w:val="single" w:sz="8" w:space="0" w:color="auto"/>
            </w:tcBorders>
            <w:shd w:val="clear" w:color="auto" w:fill="auto"/>
            <w:vAlign w:val="center"/>
          </w:tcPr>
          <w:p w14:paraId="3F602EE3" w14:textId="167BBE27" w:rsidR="00BC1197" w:rsidRPr="00BC1197" w:rsidRDefault="00BC1197" w:rsidP="00BC1197">
            <w:pPr>
              <w:ind w:left="-38" w:right="-141"/>
              <w:jc w:val="center"/>
              <w:rPr>
                <w:sz w:val="20"/>
                <w:szCs w:val="20"/>
              </w:rPr>
            </w:pPr>
            <w:r w:rsidRPr="00BC1197">
              <w:rPr>
                <w:color w:val="000000"/>
                <w:sz w:val="20"/>
                <w:szCs w:val="20"/>
              </w:rPr>
              <w:t>2559,47</w:t>
            </w:r>
          </w:p>
        </w:tc>
        <w:tc>
          <w:tcPr>
            <w:tcW w:w="397" w:type="pct"/>
            <w:tcBorders>
              <w:top w:val="nil"/>
              <w:left w:val="nil"/>
              <w:bottom w:val="single" w:sz="8" w:space="0" w:color="auto"/>
              <w:right w:val="single" w:sz="8" w:space="0" w:color="auto"/>
            </w:tcBorders>
            <w:shd w:val="clear" w:color="auto" w:fill="auto"/>
            <w:noWrap/>
            <w:vAlign w:val="center"/>
          </w:tcPr>
          <w:p w14:paraId="67F3816B" w14:textId="77F1E197" w:rsidR="00BC1197" w:rsidRPr="00BC1197" w:rsidRDefault="00BC1197" w:rsidP="00BC1197">
            <w:pPr>
              <w:ind w:left="-38" w:right="-141"/>
              <w:jc w:val="center"/>
              <w:rPr>
                <w:sz w:val="20"/>
                <w:szCs w:val="20"/>
              </w:rPr>
            </w:pPr>
            <w:r w:rsidRPr="00BC1197">
              <w:rPr>
                <w:color w:val="000000"/>
                <w:sz w:val="20"/>
                <w:szCs w:val="20"/>
              </w:rPr>
              <w:t>3004,33</w:t>
            </w:r>
          </w:p>
        </w:tc>
      </w:tr>
    </w:tbl>
    <w:bookmarkEnd w:id="253"/>
    <w:p w14:paraId="677357AB" w14:textId="77777777" w:rsidR="00F131E8" w:rsidRPr="00BC1197" w:rsidRDefault="00F131E8" w:rsidP="00F131E8">
      <w:pPr>
        <w:pStyle w:val="Affb"/>
        <w:ind w:firstLine="0"/>
        <w:rPr>
          <w:spacing w:val="1"/>
          <w:sz w:val="22"/>
        </w:rPr>
      </w:pPr>
      <w:r w:rsidRPr="00BC1197">
        <w:rPr>
          <w:sz w:val="22"/>
        </w:rPr>
        <w:t>*- Прогнозирование</w:t>
      </w:r>
      <w:r w:rsidRPr="00BC1197">
        <w:rPr>
          <w:spacing w:val="1"/>
          <w:sz w:val="22"/>
        </w:rPr>
        <w:t xml:space="preserve"> </w:t>
      </w:r>
      <w:r w:rsidRPr="00BC1197">
        <w:rPr>
          <w:sz w:val="22"/>
        </w:rPr>
        <w:t>финансово-хозяйственной</w:t>
      </w:r>
      <w:r w:rsidRPr="00BC1197">
        <w:rPr>
          <w:spacing w:val="1"/>
          <w:sz w:val="22"/>
        </w:rPr>
        <w:t xml:space="preserve"> </w:t>
      </w:r>
      <w:r w:rsidRPr="00BC1197">
        <w:rPr>
          <w:sz w:val="22"/>
        </w:rPr>
        <w:t>деятельности</w:t>
      </w:r>
      <w:r w:rsidRPr="00BC1197">
        <w:rPr>
          <w:spacing w:val="1"/>
          <w:sz w:val="22"/>
        </w:rPr>
        <w:t xml:space="preserve"> </w:t>
      </w:r>
      <w:r w:rsidRPr="00BC1197">
        <w:rPr>
          <w:sz w:val="22"/>
        </w:rPr>
        <w:t>Теплоснабжающей</w:t>
      </w:r>
      <w:r w:rsidRPr="00BC1197">
        <w:rPr>
          <w:spacing w:val="1"/>
          <w:sz w:val="22"/>
        </w:rPr>
        <w:t xml:space="preserve"> </w:t>
      </w:r>
      <w:r w:rsidRPr="00BC1197">
        <w:rPr>
          <w:sz w:val="22"/>
        </w:rPr>
        <w:t>организации</w:t>
      </w:r>
      <w:r w:rsidRPr="00BC1197">
        <w:rPr>
          <w:spacing w:val="1"/>
          <w:sz w:val="22"/>
        </w:rPr>
        <w:t xml:space="preserve"> </w:t>
      </w:r>
      <w:r w:rsidRPr="00BC1197">
        <w:rPr>
          <w:sz w:val="22"/>
        </w:rPr>
        <w:t>проводится на основе фактических</w:t>
      </w:r>
      <w:r w:rsidRPr="00BC1197">
        <w:rPr>
          <w:spacing w:val="1"/>
          <w:sz w:val="22"/>
        </w:rPr>
        <w:t xml:space="preserve"> </w:t>
      </w:r>
      <w:r w:rsidRPr="00BC1197">
        <w:rPr>
          <w:sz w:val="22"/>
        </w:rPr>
        <w:t>показателей</w:t>
      </w:r>
      <w:r w:rsidRPr="00BC1197">
        <w:rPr>
          <w:spacing w:val="1"/>
          <w:sz w:val="22"/>
        </w:rPr>
        <w:t xml:space="preserve"> </w:t>
      </w:r>
      <w:r w:rsidRPr="00BC1197">
        <w:rPr>
          <w:sz w:val="22"/>
        </w:rPr>
        <w:t>финансово-хозяйственной</w:t>
      </w:r>
      <w:r w:rsidRPr="00BC1197">
        <w:rPr>
          <w:spacing w:val="1"/>
          <w:sz w:val="22"/>
        </w:rPr>
        <w:t xml:space="preserve"> </w:t>
      </w:r>
      <w:r w:rsidRPr="00BC1197">
        <w:rPr>
          <w:sz w:val="22"/>
        </w:rPr>
        <w:t>деятельности за базовый период регулирования и утверждённый период регулирования на</w:t>
      </w:r>
      <w:r w:rsidRPr="00BC1197">
        <w:rPr>
          <w:spacing w:val="-57"/>
          <w:sz w:val="22"/>
        </w:rPr>
        <w:t xml:space="preserve"> </w:t>
      </w:r>
      <w:r w:rsidRPr="00BC1197">
        <w:rPr>
          <w:sz w:val="22"/>
        </w:rPr>
        <w:t>момент разработки схемы теплоснабжения. В качестве исходных данных принимаются с данные портала по</w:t>
      </w:r>
      <w:r w:rsidRPr="00BC1197">
        <w:rPr>
          <w:spacing w:val="1"/>
          <w:sz w:val="22"/>
        </w:rPr>
        <w:t xml:space="preserve"> </w:t>
      </w:r>
      <w:r w:rsidRPr="00BC1197">
        <w:rPr>
          <w:sz w:val="22"/>
        </w:rPr>
        <w:t>раскрытию информации, подлежащих свободному доступу (</w:t>
      </w:r>
      <w:hyperlink r:id="rId81">
        <w:r w:rsidRPr="00BC1197">
          <w:rPr>
            <w:sz w:val="22"/>
            <w:u w:val="single"/>
          </w:rPr>
          <w:t>http://ri.eias.ru</w:t>
        </w:r>
      </w:hyperlink>
      <w:r w:rsidRPr="00BC1197">
        <w:rPr>
          <w:sz w:val="22"/>
        </w:rPr>
        <w:t>) и данные от</w:t>
      </w:r>
      <w:r w:rsidRPr="00BC1197">
        <w:rPr>
          <w:spacing w:val="1"/>
          <w:sz w:val="22"/>
        </w:rPr>
        <w:t xml:space="preserve"> </w:t>
      </w:r>
      <w:r w:rsidRPr="00BC1197">
        <w:rPr>
          <w:sz w:val="22"/>
        </w:rPr>
        <w:t>ТСО.</w:t>
      </w:r>
      <w:r w:rsidRPr="00BC1197">
        <w:rPr>
          <w:spacing w:val="1"/>
          <w:sz w:val="22"/>
        </w:rPr>
        <w:t xml:space="preserve"> </w:t>
      </w:r>
    </w:p>
    <w:bookmarkEnd w:id="251"/>
    <w:p w14:paraId="4EF71E07" w14:textId="77777777" w:rsidR="00F131E8" w:rsidRPr="00BC1197" w:rsidRDefault="00F131E8" w:rsidP="00F131E8">
      <w:pPr>
        <w:pStyle w:val="Affb"/>
        <w:ind w:firstLine="0"/>
        <w:rPr>
          <w:spacing w:val="1"/>
          <w:sz w:val="22"/>
        </w:rPr>
      </w:pPr>
    </w:p>
    <w:p w14:paraId="7947C363" w14:textId="429AD2A5" w:rsidR="00F131E8" w:rsidRPr="0059324C" w:rsidRDefault="00F131E8" w:rsidP="00F131E8">
      <w:pPr>
        <w:ind w:firstLine="851"/>
      </w:pPr>
      <w:bookmarkStart w:id="254" w:name="_Hlk134628173"/>
      <w:r w:rsidRPr="00BC1197">
        <w:t xml:space="preserve">По данным таблицы видно, что реализация мероприятий по реконструкции объектов системы теплоснабжения позволит снизить оценочную стоимость производства тепла к 2033 году на </w:t>
      </w:r>
      <w:r w:rsidR="00BC1197" w:rsidRPr="00BC1197">
        <w:t>3,5</w:t>
      </w:r>
      <w:r w:rsidRPr="00BC1197">
        <w:t>%, по сравнению с оценочной стоимостью производства тепла, рассчитанной с использованием индекса роста цен на тепловую энергию.</w:t>
      </w:r>
      <w:r w:rsidRPr="0059324C">
        <w:t xml:space="preserve"> </w:t>
      </w:r>
    </w:p>
    <w:bookmarkEnd w:id="252"/>
    <w:bookmarkEnd w:id="254"/>
    <w:p w14:paraId="48C0AE67" w14:textId="77777777" w:rsidR="005B3B65" w:rsidRPr="00256AEA" w:rsidRDefault="005B3B65" w:rsidP="005B3B65">
      <w:pPr>
        <w:pStyle w:val="21"/>
        <w:spacing w:line="240" w:lineRule="auto"/>
        <w:rPr>
          <w:rStyle w:val="ed"/>
        </w:rPr>
      </w:pPr>
      <w:r w:rsidRPr="00256AEA">
        <w:rPr>
          <w:rStyle w:val="ed"/>
        </w:rPr>
        <w:t>14.2 Тарифно-балансовые расчетные модели теплоснабжения потребителей по каждой единой теплоснабжающей организации</w:t>
      </w:r>
      <w:bookmarkEnd w:id="249"/>
    </w:p>
    <w:p w14:paraId="22EF845B" w14:textId="77777777" w:rsidR="005B3B65" w:rsidRPr="00256AEA" w:rsidRDefault="005B3B65" w:rsidP="005B3B65">
      <w:pPr>
        <w:ind w:firstLine="567"/>
      </w:pPr>
      <w:r w:rsidRPr="00256AEA">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w:t>
      </w:r>
    </w:p>
    <w:p w14:paraId="59B54FDA" w14:textId="77777777" w:rsidR="005B3B65" w:rsidRPr="00256AEA" w:rsidRDefault="005B3B65" w:rsidP="005B3B65">
      <w:pPr>
        <w:ind w:firstLine="567"/>
      </w:pPr>
      <w:r w:rsidRPr="00256AEA">
        <w:t>Тариф ежегодно пересматривается и устанавливается органом исполнительной власти субъекта РФ в области государственного регулирования цен (тарифов) с учетом изменения экономически обоснованных расходов организации и возможных изменений условий реализации инвестиционной программы.</w:t>
      </w:r>
    </w:p>
    <w:p w14:paraId="1BC55243" w14:textId="77777777" w:rsidR="005B3B65" w:rsidRPr="00256AEA" w:rsidRDefault="005B3B65" w:rsidP="005B3B65">
      <w:pPr>
        <w:ind w:firstLine="567"/>
      </w:pPr>
      <w:r w:rsidRPr="00256AEA">
        <w:t>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ЖКУ для граждан путем установления ежегодных предельных индексов роста.</w:t>
      </w:r>
    </w:p>
    <w:p w14:paraId="7BF195AD" w14:textId="77777777" w:rsidR="005B3B65" w:rsidRPr="00256AEA" w:rsidRDefault="005B3B65" w:rsidP="005B3B65">
      <w:pPr>
        <w:ind w:firstLine="567"/>
      </w:pPr>
      <w:r w:rsidRPr="00256AEA">
        <w:t>При этом возмещение затрат на реализацию рекомендуемых мероприятий организации, осуществляющей регулируемые виды деятельности в сфере теплоснабжения, может потребовать установления для организации тарифов на уровне выше установленного федеральным органом предельного максимального уровня.</w:t>
      </w:r>
    </w:p>
    <w:p w14:paraId="7E07F6AB" w14:textId="77777777" w:rsidR="005B3B65" w:rsidRPr="00256AEA" w:rsidRDefault="005B3B65" w:rsidP="005B3B65">
      <w:pPr>
        <w:ind w:firstLine="567"/>
      </w:pPr>
      <w:r w:rsidRPr="00256AEA">
        <w:t>Решение об установлении для организации тарифов на уровне выше предельного максимального принимается органом исполнительной власти субъекта РФ в области государственного регулирования тарифов (цен) самостоятельно и не требует согласования с федеральным органом исполнительной власти в области государственного регулирования тарифов в сфере теплоснабжения.</w:t>
      </w:r>
    </w:p>
    <w:p w14:paraId="3FBB6631" w14:textId="77777777" w:rsidR="00BE3D06" w:rsidRPr="00256AEA" w:rsidRDefault="00BE3D06" w:rsidP="00BE3D06">
      <w:pPr>
        <w:ind w:firstLine="851"/>
      </w:pPr>
    </w:p>
    <w:bookmarkEnd w:id="250"/>
    <w:p w14:paraId="6CE7E2A1" w14:textId="77777777" w:rsidR="00D329E2" w:rsidRPr="00256AEA" w:rsidRDefault="00D329E2" w:rsidP="0006129B">
      <w:pPr>
        <w:ind w:firstLine="709"/>
        <w:rPr>
          <w:rStyle w:val="ed"/>
          <w:b/>
        </w:rPr>
        <w:sectPr w:rsidR="00D329E2" w:rsidRPr="00256AEA" w:rsidSect="00F83FC4">
          <w:pgSz w:w="16838" w:h="11906" w:orient="landscape"/>
          <w:pgMar w:top="1134" w:right="851" w:bottom="1134" w:left="1134" w:header="708" w:footer="708" w:gutter="0"/>
          <w:cols w:space="708"/>
          <w:docGrid w:linePitch="360"/>
        </w:sectPr>
      </w:pPr>
    </w:p>
    <w:p w14:paraId="2F5AB89B" w14:textId="77777777" w:rsidR="005F699F" w:rsidRPr="00256AEA" w:rsidRDefault="00CC521F" w:rsidP="0006129B">
      <w:pPr>
        <w:pStyle w:val="21"/>
        <w:spacing w:line="240" w:lineRule="auto"/>
      </w:pPr>
      <w:bookmarkStart w:id="255" w:name="_Toc145567727"/>
      <w:r w:rsidRPr="00256AEA">
        <w:rPr>
          <w:rStyle w:val="ed"/>
        </w:rPr>
        <w:lastRenderedPageBreak/>
        <w:t>14.3</w:t>
      </w:r>
      <w:r w:rsidR="00CA191E" w:rsidRPr="00256AEA">
        <w:rPr>
          <w:rStyle w:val="ed"/>
        </w:rPr>
        <w:t xml:space="preserve"> </w:t>
      </w:r>
      <w:r w:rsidRPr="00256AEA">
        <w:rPr>
          <w:rStyle w:val="ed"/>
        </w:rPr>
        <w:t>Р</w:t>
      </w:r>
      <w:r w:rsidR="00CE6763" w:rsidRPr="00256AEA">
        <w:rPr>
          <w:rStyle w:val="ed"/>
        </w:rPr>
        <w:t>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255"/>
    </w:p>
    <w:p w14:paraId="4DEA89F4" w14:textId="77777777" w:rsidR="00BC1197" w:rsidRPr="00256AEA" w:rsidRDefault="00BC1197" w:rsidP="00BC1197">
      <w:pPr>
        <w:pStyle w:val="Affb"/>
      </w:pPr>
      <w:r w:rsidRPr="00256AEA">
        <w:t>Основным направлением развития системы теплоснабжения выбрано сохранение существующей системы с проведением работ по модернизации оборудования источников теплоснабжения</w:t>
      </w:r>
      <w:r>
        <w:t xml:space="preserve">. </w:t>
      </w:r>
      <w:r w:rsidRPr="00256AEA">
        <w:t xml:space="preserve">Для обеспечения качественного и надежного теплоснабжения потребителей, данный вариант развития предусматривает также поэтапную замену </w:t>
      </w:r>
      <w:r>
        <w:t xml:space="preserve">изношенных </w:t>
      </w:r>
      <w:r w:rsidRPr="00256AEA">
        <w:t>сетей.</w:t>
      </w:r>
    </w:p>
    <w:p w14:paraId="4177A824" w14:textId="45F762DC" w:rsidR="00114626" w:rsidRPr="00256AEA" w:rsidRDefault="00583C2F" w:rsidP="0006129B">
      <w:pPr>
        <w:tabs>
          <w:tab w:val="left" w:pos="0"/>
        </w:tabs>
        <w:ind w:firstLine="709"/>
        <w:rPr>
          <w:lang w:eastAsia="ar-SA"/>
        </w:rPr>
      </w:pPr>
      <w:r w:rsidRPr="00256AEA">
        <w:rPr>
          <w:lang w:eastAsia="ar-SA"/>
        </w:rPr>
        <w:t xml:space="preserve">Результаты оценки ценовых (тарифных) последствий реализации проектов схемы теплоснабжения на основании разработанных тарифно-балансовых моделей приведены в таблице </w:t>
      </w:r>
      <w:r w:rsidR="00226123">
        <w:rPr>
          <w:lang w:eastAsia="ar-SA"/>
        </w:rPr>
        <w:t>35</w:t>
      </w:r>
      <w:r w:rsidRPr="00256AEA">
        <w:rPr>
          <w:lang w:eastAsia="ar-SA"/>
        </w:rPr>
        <w:t>.</w:t>
      </w:r>
    </w:p>
    <w:p w14:paraId="267A4E0A" w14:textId="77777777" w:rsidR="004E6F6A" w:rsidRPr="00256AEA" w:rsidRDefault="007D12AB" w:rsidP="0006129B">
      <w:pPr>
        <w:pStyle w:val="21"/>
        <w:spacing w:line="240" w:lineRule="auto"/>
        <w:rPr>
          <w:rFonts w:eastAsia="Microsoft YaHei"/>
        </w:rPr>
      </w:pPr>
      <w:bookmarkStart w:id="256" w:name="_Toc145567728"/>
      <w:r w:rsidRPr="00256AEA">
        <w:rPr>
          <w:rFonts w:eastAsia="Microsoft YaHei"/>
        </w:rPr>
        <w:t>14.</w:t>
      </w:r>
      <w:r w:rsidR="00CC521F" w:rsidRPr="00256AEA">
        <w:rPr>
          <w:rFonts w:eastAsia="Microsoft YaHei"/>
        </w:rPr>
        <w:t>4</w:t>
      </w:r>
      <w:r w:rsidRPr="00256AEA">
        <w:rPr>
          <w:rFonts w:eastAsia="Microsoft YaHei"/>
        </w:rPr>
        <w:t xml:space="preserve"> </w:t>
      </w:r>
      <w:r w:rsidR="004E6F6A" w:rsidRPr="00256AEA">
        <w:rPr>
          <w:rFonts w:eastAsia="Microsoft YaHei"/>
        </w:rPr>
        <w:t xml:space="preserve">Состав изменений </w:t>
      </w:r>
      <w:r w:rsidR="00540956" w:rsidRPr="00256AEA">
        <w:rPr>
          <w:rFonts w:eastAsia="Microsoft YaHei"/>
        </w:rPr>
        <w:t>выполненных в доработанной и (или) актуализированной схеме теплоснабжения</w:t>
      </w:r>
      <w:bookmarkEnd w:id="256"/>
    </w:p>
    <w:p w14:paraId="3D108AC2" w14:textId="4F0B3A72" w:rsidR="00DD0BFB" w:rsidRPr="00256AEA" w:rsidRDefault="00100839" w:rsidP="0006129B">
      <w:pPr>
        <w:ind w:firstLine="567"/>
      </w:pPr>
      <w:r w:rsidRPr="00256AEA">
        <w:t xml:space="preserve"> </w:t>
      </w:r>
      <w:r w:rsidR="008275D3" w:rsidRPr="00256AEA">
        <w:t xml:space="preserve">Глава разработана в соответствии </w:t>
      </w:r>
      <w:r w:rsidR="00DD0BFB" w:rsidRPr="00256AEA">
        <w:t xml:space="preserve">с действующей редакцией </w:t>
      </w:r>
      <w:r w:rsidR="00C879D3" w:rsidRPr="00256AEA">
        <w:t>Постановления Правительства РФ от 22.02.2012 № 154</w:t>
      </w:r>
      <w:r w:rsidR="00C479E2" w:rsidRPr="00256AEA">
        <w:t xml:space="preserve"> </w:t>
      </w:r>
      <w:r w:rsidR="00DD0BFB" w:rsidRPr="00256AEA">
        <w:t xml:space="preserve">«О требованиях к схемам теплоснабжения, порядку их </w:t>
      </w:r>
      <w:r w:rsidR="008E4EBE" w:rsidRPr="00256AEA">
        <w:t>разработки</w:t>
      </w:r>
      <w:r w:rsidR="00DD0BFB" w:rsidRPr="00256AEA">
        <w:t xml:space="preserve"> и утверждения» </w:t>
      </w:r>
      <w:r w:rsidR="00C6704F" w:rsidRPr="00256AEA">
        <w:t xml:space="preserve">(в редакции </w:t>
      </w:r>
      <w:r w:rsidR="007010E8" w:rsidRPr="00256AEA">
        <w:t>Постановлений Правительства РФ</w:t>
      </w:r>
      <w:r w:rsidR="00DD0BFB" w:rsidRPr="00256AEA">
        <w:t xml:space="preserve"> от 07.10.2014 № 1016, от 18.0</w:t>
      </w:r>
      <w:r w:rsidR="003E674F" w:rsidRPr="00256AEA">
        <w:t>7.</w:t>
      </w:r>
      <w:r w:rsidR="00DD0BFB" w:rsidRPr="00256AEA">
        <w:t>2016 № 208, от 2</w:t>
      </w:r>
      <w:r w:rsidR="003E674F" w:rsidRPr="00256AEA">
        <w:t>7.</w:t>
      </w:r>
      <w:r w:rsidR="00DD0BFB" w:rsidRPr="00256AEA">
        <w:t>0</w:t>
      </w:r>
      <w:r w:rsidR="003E674F" w:rsidRPr="00256AEA">
        <w:t>7.</w:t>
      </w:r>
      <w:r w:rsidR="00DD0BFB" w:rsidRPr="00256AEA">
        <w:t>2016 № 229, от 12.07.2016 № 666, от 0</w:t>
      </w:r>
      <w:r w:rsidR="003E674F" w:rsidRPr="00256AEA">
        <w:t>7.</w:t>
      </w:r>
      <w:r w:rsidR="00DD0BFB" w:rsidRPr="00256AEA">
        <w:t>04.2018 № 405, от 16.0</w:t>
      </w:r>
      <w:r w:rsidR="003E674F" w:rsidRPr="00256AEA">
        <w:t>7.</w:t>
      </w:r>
      <w:r w:rsidR="00DD0BFB" w:rsidRPr="00256AEA">
        <w:t>2019 № 276) и Методическими указаниями</w:t>
      </w:r>
      <w:r w:rsidR="00127490" w:rsidRPr="00256AEA">
        <w:t xml:space="preserve"> (</w:t>
      </w:r>
      <w:r w:rsidR="003965AF" w:rsidRPr="00256AEA">
        <w:t>утв. Приказом Минэнерго России от 05.0</w:t>
      </w:r>
      <w:r w:rsidR="003E674F" w:rsidRPr="00256AEA">
        <w:t>7.</w:t>
      </w:r>
      <w:r w:rsidR="003965AF" w:rsidRPr="00256AEA">
        <w:t>2019 № 212 «Об утверждении Методических указаний по разработке схем теплоснабжения»</w:t>
      </w:r>
      <w:r w:rsidR="00127490" w:rsidRPr="00256AEA">
        <w:t>).</w:t>
      </w:r>
    </w:p>
    <w:p w14:paraId="3EA80600" w14:textId="77777777" w:rsidR="003735A7" w:rsidRPr="00256AEA" w:rsidRDefault="003735A7" w:rsidP="0006129B">
      <w:pPr>
        <w:pStyle w:val="1"/>
        <w:sectPr w:rsidR="003735A7" w:rsidRPr="00256AEA" w:rsidSect="00F83FC4">
          <w:pgSz w:w="11906" w:h="16838"/>
          <w:pgMar w:top="1134" w:right="851" w:bottom="1134" w:left="1134" w:header="708" w:footer="708" w:gutter="0"/>
          <w:cols w:space="708"/>
          <w:docGrid w:linePitch="360"/>
        </w:sectPr>
      </w:pPr>
    </w:p>
    <w:p w14:paraId="4EFAF974" w14:textId="77777777" w:rsidR="00E847F5" w:rsidRPr="00256AEA" w:rsidRDefault="00E847F5" w:rsidP="0006129B">
      <w:pPr>
        <w:pStyle w:val="1"/>
      </w:pPr>
      <w:bookmarkStart w:id="257" w:name="_Toc145567729"/>
      <w:r w:rsidRPr="00256AEA">
        <w:lastRenderedPageBreak/>
        <w:t>ГЛАВА 1</w:t>
      </w:r>
      <w:r w:rsidR="00231152" w:rsidRPr="00256AEA">
        <w:t>5</w:t>
      </w:r>
      <w:r w:rsidRPr="00256AEA">
        <w:t xml:space="preserve"> </w:t>
      </w:r>
      <w:r w:rsidR="00CE6763" w:rsidRPr="00256AEA">
        <w:t>Реестр единых теплоснабжающих организаций</w:t>
      </w:r>
      <w:bookmarkEnd w:id="257"/>
    </w:p>
    <w:p w14:paraId="0D40AD9C" w14:textId="07A7AB92" w:rsidR="005F699F" w:rsidRPr="00256AEA" w:rsidRDefault="00CC521F" w:rsidP="0006129B">
      <w:pPr>
        <w:pStyle w:val="21"/>
        <w:spacing w:line="240" w:lineRule="auto"/>
        <w:rPr>
          <w:rStyle w:val="ed"/>
        </w:rPr>
      </w:pPr>
      <w:bookmarkStart w:id="258" w:name="_Toc145567730"/>
      <w:r w:rsidRPr="00256AEA">
        <w:rPr>
          <w:rStyle w:val="ed"/>
        </w:rPr>
        <w:t>15.1</w:t>
      </w:r>
      <w:r w:rsidR="00A12BBB" w:rsidRPr="00256AEA">
        <w:rPr>
          <w:rStyle w:val="ed"/>
        </w:rPr>
        <w:t xml:space="preserve"> </w:t>
      </w:r>
      <w:r w:rsidRPr="00256AEA">
        <w:rPr>
          <w:rStyle w:val="ed"/>
        </w:rPr>
        <w:t>Р</w:t>
      </w:r>
      <w:r w:rsidR="00CE6763" w:rsidRPr="00256AEA">
        <w:rPr>
          <w:rStyle w:val="ed"/>
        </w:rPr>
        <w:t xml:space="preserve">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627643" w:rsidRPr="00256AEA">
        <w:rPr>
          <w:rStyle w:val="ed"/>
        </w:rPr>
        <w:t>округа</w:t>
      </w:r>
      <w:bookmarkEnd w:id="258"/>
    </w:p>
    <w:p w14:paraId="12A6569D" w14:textId="77777777" w:rsidR="00B76E87" w:rsidRDefault="00B76E87" w:rsidP="00B76E87">
      <w:pPr>
        <w:pStyle w:val="Affb"/>
      </w:pPr>
      <w:bookmarkStart w:id="259" w:name="_Hlk145664674"/>
      <w:r w:rsidRPr="00256AEA">
        <w:t xml:space="preserve">В настоящее время на территории округа действует </w:t>
      </w:r>
      <w:r>
        <w:t xml:space="preserve">пятьдесят один </w:t>
      </w:r>
      <w:r w:rsidRPr="00256AEA">
        <w:t>источник теплоснабжения, отапливающих жилые, административные и социально-значимые объекты. Обслуживание объектов систем централизованного теплоснабжения осуществля</w:t>
      </w:r>
      <w:r>
        <w:t>ю</w:t>
      </w:r>
      <w:r w:rsidRPr="00256AEA">
        <w:t>тся</w:t>
      </w:r>
      <w:r>
        <w:t>:</w:t>
      </w:r>
    </w:p>
    <w:p w14:paraId="12556E06" w14:textId="77777777" w:rsidR="00B76E87" w:rsidRDefault="00B76E87" w:rsidP="00B76E87">
      <w:pPr>
        <w:pStyle w:val="afffffff8"/>
        <w:rPr>
          <w:b/>
          <w:bCs/>
          <w:i/>
          <w:iCs/>
        </w:rPr>
      </w:pPr>
      <w:r>
        <w:rPr>
          <w:b/>
          <w:bCs/>
          <w:i/>
          <w:iCs/>
        </w:rPr>
        <w:t>1.</w:t>
      </w:r>
      <w:r>
        <w:rPr>
          <w:rFonts w:ascii="Arial" w:hAnsi="Arial" w:cs="Arial"/>
          <w:b/>
          <w:bCs/>
          <w:i/>
          <w:iCs/>
        </w:rPr>
        <w:t xml:space="preserve"> </w:t>
      </w:r>
      <w:r>
        <w:rPr>
          <w:b/>
          <w:bCs/>
          <w:i/>
          <w:iCs/>
        </w:rPr>
        <w:t xml:space="preserve">Регулируемые в сфере теплоснабжения организации: </w:t>
      </w:r>
    </w:p>
    <w:p w14:paraId="726A9D5D" w14:textId="77777777" w:rsidR="00B76E87" w:rsidRDefault="00B76E87" w:rsidP="00B76E87">
      <w:pPr>
        <w:pStyle w:val="afffffff8"/>
        <w:ind w:firstLine="709"/>
      </w:pPr>
      <w:r>
        <w:t>1.1 ООО «Практическая Метрология»;</w:t>
      </w:r>
    </w:p>
    <w:p w14:paraId="7F23FA08" w14:textId="77777777" w:rsidR="00B76E87" w:rsidRDefault="00B76E87" w:rsidP="00B76E87">
      <w:pPr>
        <w:pStyle w:val="afffffff8"/>
        <w:ind w:firstLine="709"/>
      </w:pPr>
      <w:r>
        <w:t>1.2 ООО «ЭнергоРесурс»;</w:t>
      </w:r>
    </w:p>
    <w:p w14:paraId="223C11D9" w14:textId="77777777" w:rsidR="00B76E87" w:rsidRDefault="00B76E87" w:rsidP="00B76E87">
      <w:pPr>
        <w:pStyle w:val="afffffff8"/>
        <w:ind w:firstLine="709"/>
      </w:pPr>
      <w:r>
        <w:t>1.3 ОАО «Балезинское РТП»;</w:t>
      </w:r>
    </w:p>
    <w:p w14:paraId="75857EEE" w14:textId="77777777" w:rsidR="00B76E87" w:rsidRDefault="00B76E87" w:rsidP="00B76E87">
      <w:pPr>
        <w:pStyle w:val="afffffff8"/>
        <w:ind w:firstLine="709"/>
      </w:pPr>
      <w:r>
        <w:t xml:space="preserve">1.4 Горьковская дирекция по тепловодоснабжению СП ЦДТВ ОАО «РЖД»; </w:t>
      </w:r>
    </w:p>
    <w:p w14:paraId="1D636D25" w14:textId="77777777" w:rsidR="00B76E87" w:rsidRDefault="00B76E87" w:rsidP="00B76E87">
      <w:pPr>
        <w:pStyle w:val="afffffff8"/>
        <w:ind w:firstLine="709"/>
      </w:pPr>
      <w:r>
        <w:t>1.5 СПК «Сергинский»</w:t>
      </w:r>
    </w:p>
    <w:p w14:paraId="0A5EE183" w14:textId="77777777" w:rsidR="00B76E87" w:rsidRDefault="00B76E87" w:rsidP="00B76E87">
      <w:pPr>
        <w:pStyle w:val="afffffff8"/>
        <w:ind w:firstLine="709"/>
      </w:pPr>
      <w:r>
        <w:t>1.6 Филиал ФГБУ "ЦЖКУ" Минобороны России (по ЦВО);</w:t>
      </w:r>
    </w:p>
    <w:p w14:paraId="523E8564" w14:textId="77777777" w:rsidR="00B76E87" w:rsidRDefault="00B76E87" w:rsidP="00B76E87">
      <w:pPr>
        <w:pStyle w:val="afffffff8"/>
        <w:rPr>
          <w:b/>
          <w:bCs/>
          <w:i/>
          <w:iCs/>
        </w:rPr>
      </w:pPr>
      <w:r>
        <w:rPr>
          <w:b/>
          <w:bCs/>
          <w:i/>
          <w:iCs/>
        </w:rPr>
        <w:t>2.</w:t>
      </w:r>
      <w:r>
        <w:rPr>
          <w:rFonts w:ascii="Arial" w:hAnsi="Arial" w:cs="Arial"/>
          <w:b/>
          <w:bCs/>
          <w:i/>
          <w:iCs/>
        </w:rPr>
        <w:t xml:space="preserve"> </w:t>
      </w:r>
      <w:r>
        <w:rPr>
          <w:b/>
          <w:bCs/>
          <w:i/>
          <w:iCs/>
        </w:rPr>
        <w:t xml:space="preserve">Нерегулируемые в сфере теплоснабжения организации: </w:t>
      </w:r>
    </w:p>
    <w:p w14:paraId="43902538" w14:textId="77777777" w:rsidR="00B76E87" w:rsidRDefault="00B76E87" w:rsidP="00B76E87">
      <w:pPr>
        <w:pStyle w:val="Affb"/>
        <w:ind w:firstLine="709"/>
      </w:pPr>
      <w:r>
        <w:t>2.1 ООО «ГазНаладка»;</w:t>
      </w:r>
    </w:p>
    <w:p w14:paraId="0BF0B1A9" w14:textId="77777777" w:rsidR="00B76E87" w:rsidRDefault="00B76E87" w:rsidP="00B76E87">
      <w:pPr>
        <w:pStyle w:val="Affb"/>
        <w:ind w:firstLine="709"/>
      </w:pPr>
      <w:r>
        <w:t>2.2 МБДОУ детский сад "Солнышко";</w:t>
      </w:r>
    </w:p>
    <w:p w14:paraId="2BDC4B7B" w14:textId="77777777" w:rsidR="00B76E87" w:rsidRDefault="00B76E87" w:rsidP="00B76E87">
      <w:pPr>
        <w:pStyle w:val="Affb"/>
        <w:ind w:firstLine="709"/>
      </w:pPr>
      <w:r>
        <w:t>2.3 МБОУ "Балезинская основная общеобразовательная школа";</w:t>
      </w:r>
    </w:p>
    <w:p w14:paraId="3D48722B" w14:textId="77777777" w:rsidR="00B76E87" w:rsidRDefault="00B76E87" w:rsidP="00B76E87">
      <w:pPr>
        <w:pStyle w:val="Affb"/>
        <w:ind w:firstLine="709"/>
      </w:pPr>
      <w:r>
        <w:t>2.4 МБДОУ "Юндинский детский сад";</w:t>
      </w:r>
    </w:p>
    <w:p w14:paraId="1F50B636" w14:textId="77777777" w:rsidR="00B76E87" w:rsidRDefault="00B76E87" w:rsidP="00B76E87">
      <w:pPr>
        <w:pStyle w:val="Affb"/>
        <w:ind w:firstLine="709"/>
      </w:pPr>
      <w:r>
        <w:t>2.5 МБОУ "Турецкая средняя общеобразовательная школа аграрного направления";</w:t>
      </w:r>
    </w:p>
    <w:p w14:paraId="766B003E" w14:textId="77777777" w:rsidR="00B76E87" w:rsidRDefault="00B76E87" w:rsidP="00B76E87">
      <w:pPr>
        <w:pStyle w:val="Affb"/>
        <w:ind w:firstLine="709"/>
      </w:pPr>
      <w:r>
        <w:t>2.6 ГКОУ УР "Балезинская школа-интернат";</w:t>
      </w:r>
    </w:p>
    <w:p w14:paraId="01F5476F" w14:textId="77777777" w:rsidR="00B76E87" w:rsidRDefault="00B76E87" w:rsidP="00B76E87">
      <w:pPr>
        <w:pStyle w:val="Affb"/>
        <w:ind w:firstLine="709"/>
      </w:pPr>
      <w:r>
        <w:t>2.7 МБУ "ЦКО МУ";</w:t>
      </w:r>
    </w:p>
    <w:p w14:paraId="39C21902" w14:textId="77777777" w:rsidR="00B76E87" w:rsidRDefault="00B76E87" w:rsidP="00B76E87">
      <w:pPr>
        <w:pStyle w:val="Affb"/>
        <w:ind w:firstLine="709"/>
      </w:pPr>
      <w:r>
        <w:t>2.8 ООО "Жешартский ЛПК" (ОП ООО "Жешартский ЛПК");</w:t>
      </w:r>
    </w:p>
    <w:p w14:paraId="66463798" w14:textId="77777777" w:rsidR="00B76E87" w:rsidRDefault="00B76E87" w:rsidP="00B76E87">
      <w:pPr>
        <w:pStyle w:val="Affb"/>
        <w:ind w:firstLine="709"/>
      </w:pPr>
      <w:r>
        <w:t>2.9 ООО "Балезинская межхозяйственная строительная организация";</w:t>
      </w:r>
    </w:p>
    <w:p w14:paraId="2ECFB935" w14:textId="77777777" w:rsidR="00B76E87" w:rsidRDefault="00B76E87" w:rsidP="00B76E87">
      <w:pPr>
        <w:pStyle w:val="Affb"/>
        <w:ind w:firstLine="709"/>
      </w:pPr>
      <w:r>
        <w:t>2.10 ООО "Удмуртская Топливно- Энергетическая Компания";</w:t>
      </w:r>
    </w:p>
    <w:p w14:paraId="7200EAD0" w14:textId="77777777" w:rsidR="00B76E87" w:rsidRPr="00256AEA" w:rsidRDefault="00B76E87" w:rsidP="00B76E87">
      <w:pPr>
        <w:pStyle w:val="Affb"/>
        <w:ind w:firstLine="709"/>
      </w:pPr>
      <w:r>
        <w:t>2.11 ООО "Спиртзавод "Балезинский".</w:t>
      </w:r>
    </w:p>
    <w:bookmarkEnd w:id="259"/>
    <w:p w14:paraId="102D33DF" w14:textId="55CF2B94" w:rsidR="00CF21D5" w:rsidRPr="00256AEA" w:rsidRDefault="00CF21D5" w:rsidP="0006129B">
      <w:pPr>
        <w:ind w:firstLine="709"/>
      </w:pPr>
      <w:r w:rsidRPr="00256AEA">
        <w:t xml:space="preserve">Реестр систем теплоснабжения приведен в таблице </w:t>
      </w:r>
      <w:r w:rsidR="00226123">
        <w:t>36</w:t>
      </w:r>
      <w:r w:rsidRPr="00256AEA">
        <w:t>.</w:t>
      </w:r>
    </w:p>
    <w:p w14:paraId="312BAF61" w14:textId="77777777" w:rsidR="005F699F" w:rsidRPr="00256AEA" w:rsidRDefault="00CC521F" w:rsidP="0006129B">
      <w:pPr>
        <w:pStyle w:val="21"/>
        <w:spacing w:line="240" w:lineRule="auto"/>
        <w:rPr>
          <w:rStyle w:val="ed"/>
        </w:rPr>
      </w:pPr>
      <w:bookmarkStart w:id="260" w:name="_Toc145567731"/>
      <w:r w:rsidRPr="00256AEA">
        <w:rPr>
          <w:rStyle w:val="ed"/>
        </w:rPr>
        <w:t>15.2</w:t>
      </w:r>
      <w:r w:rsidR="005F699F" w:rsidRPr="00256AEA">
        <w:rPr>
          <w:rStyle w:val="ed"/>
        </w:rPr>
        <w:t> </w:t>
      </w:r>
      <w:r w:rsidRPr="00256AEA">
        <w:rPr>
          <w:rStyle w:val="ed"/>
        </w:rPr>
        <w:t>Р</w:t>
      </w:r>
      <w:r w:rsidR="00CE6763" w:rsidRPr="00256AEA">
        <w:rPr>
          <w:rStyle w:val="ed"/>
        </w:rPr>
        <w:t>еестр единых теплоснабжающих организаций, содержащий перечень систем теплоснабжения, входящих в состав единой теплоснабжающей организации</w:t>
      </w:r>
      <w:bookmarkEnd w:id="260"/>
    </w:p>
    <w:p w14:paraId="73F3ED02" w14:textId="5B568A63" w:rsidR="00614739" w:rsidRPr="00256AEA" w:rsidRDefault="00614739" w:rsidP="0006129B">
      <w:pPr>
        <w:ind w:firstLine="567"/>
        <w:rPr>
          <w:rStyle w:val="ed"/>
        </w:rPr>
      </w:pPr>
      <w:r w:rsidRPr="00256AEA">
        <w:rPr>
          <w:rStyle w:val="ed"/>
        </w:rPr>
        <w:t xml:space="preserve">Реестр </w:t>
      </w:r>
      <w:r w:rsidR="00302B66" w:rsidRPr="00256AEA">
        <w:rPr>
          <w:rStyle w:val="ed"/>
        </w:rPr>
        <w:t>единых теплоснабжающих организаций</w:t>
      </w:r>
      <w:r w:rsidRPr="00256AEA">
        <w:rPr>
          <w:rStyle w:val="ed"/>
        </w:rPr>
        <w:t xml:space="preserve">, содержащий перечень систем теплоснабжения, входящих в зону деятельности </w:t>
      </w:r>
      <w:r w:rsidR="00302B66" w:rsidRPr="00256AEA">
        <w:rPr>
          <w:rStyle w:val="ed"/>
        </w:rPr>
        <w:t>единой теплоснабжающей организаций</w:t>
      </w:r>
      <w:r w:rsidRPr="00256AEA">
        <w:rPr>
          <w:rStyle w:val="ed"/>
        </w:rPr>
        <w:t>, привед</w:t>
      </w:r>
      <w:r w:rsidR="00B518E3" w:rsidRPr="00256AEA">
        <w:rPr>
          <w:rStyle w:val="ed"/>
        </w:rPr>
        <w:t>е</w:t>
      </w:r>
      <w:r w:rsidRPr="00256AEA">
        <w:rPr>
          <w:rStyle w:val="ed"/>
        </w:rPr>
        <w:t xml:space="preserve">н в таблице </w:t>
      </w:r>
      <w:r w:rsidR="00226123">
        <w:rPr>
          <w:rStyle w:val="ed"/>
        </w:rPr>
        <w:t>36</w:t>
      </w:r>
      <w:r w:rsidRPr="00256AEA">
        <w:rPr>
          <w:rStyle w:val="ed"/>
        </w:rPr>
        <w:t>.</w:t>
      </w:r>
    </w:p>
    <w:p w14:paraId="6FD85E95" w14:textId="77777777" w:rsidR="00614739" w:rsidRPr="00256AEA" w:rsidRDefault="00614739" w:rsidP="0006129B">
      <w:pPr>
        <w:ind w:firstLine="567"/>
        <w:rPr>
          <w:rStyle w:val="ed"/>
        </w:rPr>
      </w:pPr>
    </w:p>
    <w:p w14:paraId="5AB179E1" w14:textId="1B516386" w:rsidR="00614739" w:rsidRPr="00256AEA" w:rsidRDefault="00663A14" w:rsidP="00663A14">
      <w:pPr>
        <w:pStyle w:val="aff9"/>
      </w:pPr>
      <w:r w:rsidRPr="00256AEA">
        <w:t xml:space="preserve">Таблица </w:t>
      </w:r>
      <w:fldSimple w:instr=" SEQ Таблица \* ARABIC ">
        <w:r w:rsidR="00226123">
          <w:rPr>
            <w:noProof/>
          </w:rPr>
          <w:t>36</w:t>
        </w:r>
      </w:fldSimple>
      <w:r w:rsidRPr="00256AEA">
        <w:t xml:space="preserve"> </w:t>
      </w:r>
      <w:r w:rsidR="00614739" w:rsidRPr="00256AEA">
        <w:t>- Реестр ЕТО, содержащий</w:t>
      </w:r>
      <w:r w:rsidR="001860C7" w:rsidRPr="00256AEA">
        <w:t xml:space="preserve"> перечень систем теплоснабжения</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4"/>
        <w:gridCol w:w="2854"/>
        <w:gridCol w:w="2824"/>
        <w:gridCol w:w="1665"/>
        <w:gridCol w:w="1982"/>
      </w:tblGrid>
      <w:tr w:rsidR="00104AD8" w:rsidRPr="00B76E87" w14:paraId="58E91649" w14:textId="2BF6BAEB" w:rsidTr="00B76E87">
        <w:trPr>
          <w:cantSplit/>
          <w:tblHeader/>
        </w:trPr>
        <w:tc>
          <w:tcPr>
            <w:tcW w:w="285" w:type="pct"/>
            <w:vAlign w:val="center"/>
          </w:tcPr>
          <w:p w14:paraId="659DA166" w14:textId="77777777" w:rsidR="003B757A" w:rsidRPr="00B76E87" w:rsidRDefault="003B757A" w:rsidP="004B751E">
            <w:pPr>
              <w:jc w:val="center"/>
              <w:rPr>
                <w:sz w:val="22"/>
                <w:szCs w:val="22"/>
              </w:rPr>
            </w:pPr>
            <w:bookmarkStart w:id="261" w:name="_Hlk137291812"/>
            <w:bookmarkStart w:id="262" w:name="_Hlk142303006"/>
            <w:bookmarkStart w:id="263" w:name="_Hlk128491916"/>
            <w:r w:rsidRPr="00B76E87">
              <w:rPr>
                <w:sz w:val="22"/>
                <w:szCs w:val="22"/>
              </w:rPr>
              <w:t>№ п/п</w:t>
            </w:r>
          </w:p>
        </w:tc>
        <w:tc>
          <w:tcPr>
            <w:tcW w:w="1443" w:type="pct"/>
            <w:vAlign w:val="center"/>
          </w:tcPr>
          <w:p w14:paraId="6B45BF23" w14:textId="77777777" w:rsidR="003B757A" w:rsidRPr="00B76E87" w:rsidRDefault="003B757A" w:rsidP="004B751E">
            <w:pPr>
              <w:jc w:val="center"/>
              <w:rPr>
                <w:sz w:val="22"/>
                <w:szCs w:val="22"/>
              </w:rPr>
            </w:pPr>
            <w:r w:rsidRPr="00B76E87">
              <w:rPr>
                <w:sz w:val="22"/>
                <w:szCs w:val="22"/>
              </w:rPr>
              <w:t xml:space="preserve">Наименование Единой теплоснабжающей организации </w:t>
            </w:r>
          </w:p>
        </w:tc>
        <w:tc>
          <w:tcPr>
            <w:tcW w:w="1428" w:type="pct"/>
            <w:vAlign w:val="center"/>
          </w:tcPr>
          <w:p w14:paraId="6DC28FEF" w14:textId="77777777" w:rsidR="003B757A" w:rsidRPr="00B76E87" w:rsidRDefault="003B757A" w:rsidP="004B751E">
            <w:pPr>
              <w:jc w:val="center"/>
              <w:rPr>
                <w:sz w:val="22"/>
                <w:szCs w:val="22"/>
              </w:rPr>
            </w:pPr>
            <w:r w:rsidRPr="00B76E87">
              <w:rPr>
                <w:sz w:val="22"/>
                <w:szCs w:val="22"/>
              </w:rPr>
              <w:t>Наименование источника системы централизованного теплоснабжения</w:t>
            </w:r>
          </w:p>
        </w:tc>
        <w:tc>
          <w:tcPr>
            <w:tcW w:w="842" w:type="pct"/>
            <w:vAlign w:val="center"/>
          </w:tcPr>
          <w:p w14:paraId="5C18A528" w14:textId="77777777" w:rsidR="003B757A" w:rsidRPr="00B76E87" w:rsidRDefault="003B757A" w:rsidP="004B751E">
            <w:pPr>
              <w:jc w:val="center"/>
              <w:rPr>
                <w:sz w:val="22"/>
                <w:szCs w:val="22"/>
              </w:rPr>
            </w:pPr>
            <w:r w:rsidRPr="00B76E87">
              <w:rPr>
                <w:sz w:val="22"/>
                <w:szCs w:val="22"/>
              </w:rPr>
              <w:t>Зона деятельности</w:t>
            </w:r>
          </w:p>
        </w:tc>
        <w:tc>
          <w:tcPr>
            <w:tcW w:w="1002" w:type="pct"/>
            <w:vAlign w:val="center"/>
          </w:tcPr>
          <w:p w14:paraId="3884C793" w14:textId="77777777" w:rsidR="003B757A" w:rsidRPr="00B76E87" w:rsidRDefault="003B757A" w:rsidP="004B751E">
            <w:pPr>
              <w:pStyle w:val="Affb"/>
              <w:ind w:left="147" w:right="134" w:firstLine="0"/>
              <w:jc w:val="center"/>
              <w:rPr>
                <w:sz w:val="22"/>
                <w:szCs w:val="22"/>
              </w:rPr>
            </w:pPr>
            <w:r w:rsidRPr="00B76E87">
              <w:rPr>
                <w:sz w:val="22"/>
                <w:szCs w:val="22"/>
              </w:rPr>
              <w:t>Информация о</w:t>
            </w:r>
            <w:r w:rsidRPr="00B76E87">
              <w:rPr>
                <w:spacing w:val="1"/>
                <w:sz w:val="22"/>
                <w:szCs w:val="22"/>
              </w:rPr>
              <w:t xml:space="preserve"> </w:t>
            </w:r>
            <w:r w:rsidRPr="00B76E87">
              <w:rPr>
                <w:sz w:val="22"/>
                <w:szCs w:val="22"/>
              </w:rPr>
              <w:t>подаче</w:t>
            </w:r>
            <w:r w:rsidRPr="00B76E87">
              <w:rPr>
                <w:spacing w:val="1"/>
                <w:sz w:val="22"/>
                <w:szCs w:val="22"/>
              </w:rPr>
              <w:t xml:space="preserve"> </w:t>
            </w:r>
            <w:r w:rsidRPr="00B76E87">
              <w:rPr>
                <w:sz w:val="22"/>
                <w:szCs w:val="22"/>
              </w:rPr>
              <w:t>заявки на</w:t>
            </w:r>
            <w:r w:rsidRPr="00B76E87">
              <w:rPr>
                <w:spacing w:val="-47"/>
                <w:sz w:val="22"/>
                <w:szCs w:val="22"/>
              </w:rPr>
              <w:t xml:space="preserve"> </w:t>
            </w:r>
            <w:r w:rsidRPr="00B76E87">
              <w:rPr>
                <w:sz w:val="22"/>
                <w:szCs w:val="22"/>
              </w:rPr>
              <w:t>присвоен</w:t>
            </w:r>
            <w:r w:rsidRPr="00B76E87">
              <w:rPr>
                <w:spacing w:val="-47"/>
                <w:sz w:val="22"/>
                <w:szCs w:val="22"/>
              </w:rPr>
              <w:t xml:space="preserve"> </w:t>
            </w:r>
            <w:r w:rsidRPr="00B76E87">
              <w:rPr>
                <w:sz w:val="22"/>
                <w:szCs w:val="22"/>
              </w:rPr>
              <w:t>ие</w:t>
            </w:r>
            <w:r w:rsidRPr="00B76E87">
              <w:rPr>
                <w:spacing w:val="-1"/>
                <w:sz w:val="22"/>
                <w:szCs w:val="22"/>
              </w:rPr>
              <w:t xml:space="preserve"> </w:t>
            </w:r>
            <w:r w:rsidRPr="00B76E87">
              <w:rPr>
                <w:sz w:val="22"/>
                <w:szCs w:val="22"/>
              </w:rPr>
              <w:t>ЕТО</w:t>
            </w:r>
          </w:p>
        </w:tc>
      </w:tr>
      <w:tr w:rsidR="00B76E87" w:rsidRPr="00B76E87" w14:paraId="3662F50C" w14:textId="107FBBC4" w:rsidTr="00B76E87">
        <w:trPr>
          <w:cantSplit/>
        </w:trPr>
        <w:tc>
          <w:tcPr>
            <w:tcW w:w="285" w:type="pct"/>
            <w:vAlign w:val="center"/>
          </w:tcPr>
          <w:p w14:paraId="0108DE18" w14:textId="2DDB5DC5" w:rsidR="00B76E87" w:rsidRPr="00B76E87" w:rsidRDefault="00B76E87" w:rsidP="00B76E87">
            <w:pPr>
              <w:jc w:val="center"/>
              <w:rPr>
                <w:sz w:val="22"/>
                <w:szCs w:val="22"/>
              </w:rPr>
            </w:pPr>
            <w:r w:rsidRPr="00B76E87">
              <w:rPr>
                <w:sz w:val="22"/>
                <w:szCs w:val="22"/>
              </w:rPr>
              <w:t>1</w:t>
            </w:r>
          </w:p>
        </w:tc>
        <w:tc>
          <w:tcPr>
            <w:tcW w:w="1443" w:type="pct"/>
            <w:vAlign w:val="center"/>
          </w:tcPr>
          <w:p w14:paraId="4C3CDD97" w14:textId="17F0B874" w:rsidR="00B76E87" w:rsidRPr="00B76E87" w:rsidRDefault="00B76E87" w:rsidP="00B76E87">
            <w:pPr>
              <w:jc w:val="center"/>
              <w:rPr>
                <w:sz w:val="22"/>
                <w:szCs w:val="22"/>
              </w:rPr>
            </w:pPr>
            <w:r w:rsidRPr="00B76E87">
              <w:rPr>
                <w:sz w:val="22"/>
                <w:szCs w:val="22"/>
              </w:rPr>
              <w:t>ООО «Практическая Метрология»</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560DBD67" w14:textId="3844F55B" w:rsidR="00B76E87" w:rsidRPr="00B76E87" w:rsidRDefault="00B76E87" w:rsidP="00B76E87">
            <w:pPr>
              <w:jc w:val="center"/>
              <w:rPr>
                <w:sz w:val="22"/>
                <w:szCs w:val="22"/>
              </w:rPr>
            </w:pPr>
            <w:r w:rsidRPr="00B76E87">
              <w:rPr>
                <w:sz w:val="22"/>
                <w:szCs w:val="22"/>
              </w:rPr>
              <w:t>Котельная №1 (п. Балезино)</w:t>
            </w:r>
          </w:p>
        </w:tc>
        <w:tc>
          <w:tcPr>
            <w:tcW w:w="842" w:type="pct"/>
            <w:vAlign w:val="center"/>
          </w:tcPr>
          <w:p w14:paraId="6827EBA9" w14:textId="77777777" w:rsidR="00B76E87" w:rsidRPr="00B76E87" w:rsidRDefault="00B76E87" w:rsidP="00B76E87">
            <w:pPr>
              <w:jc w:val="center"/>
              <w:rPr>
                <w:sz w:val="22"/>
                <w:szCs w:val="22"/>
              </w:rPr>
            </w:pPr>
            <w:r w:rsidRPr="00B76E87">
              <w:rPr>
                <w:sz w:val="22"/>
                <w:szCs w:val="22"/>
              </w:rPr>
              <w:t>Котельная,</w:t>
            </w:r>
          </w:p>
          <w:p w14:paraId="5E88AB07" w14:textId="77777777" w:rsidR="00B76E87" w:rsidRPr="00B76E87" w:rsidRDefault="00B76E87" w:rsidP="00B76E87">
            <w:pPr>
              <w:jc w:val="center"/>
              <w:rPr>
                <w:sz w:val="22"/>
                <w:szCs w:val="22"/>
              </w:rPr>
            </w:pPr>
            <w:r w:rsidRPr="00B76E87">
              <w:rPr>
                <w:sz w:val="22"/>
                <w:szCs w:val="22"/>
              </w:rPr>
              <w:t>тепловые сети</w:t>
            </w:r>
          </w:p>
        </w:tc>
        <w:tc>
          <w:tcPr>
            <w:tcW w:w="1002" w:type="pct"/>
            <w:vAlign w:val="center"/>
          </w:tcPr>
          <w:p w14:paraId="3C161651" w14:textId="77777777"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01FA9E56" w14:textId="77777777" w:rsidTr="00B76E87">
        <w:trPr>
          <w:cantSplit/>
        </w:trPr>
        <w:tc>
          <w:tcPr>
            <w:tcW w:w="285" w:type="pct"/>
            <w:vAlign w:val="center"/>
          </w:tcPr>
          <w:p w14:paraId="43009CC1" w14:textId="0698F322" w:rsidR="00B76E87" w:rsidRPr="00B76E87" w:rsidRDefault="00B76E87" w:rsidP="00B76E87">
            <w:pPr>
              <w:jc w:val="center"/>
              <w:rPr>
                <w:sz w:val="22"/>
                <w:szCs w:val="22"/>
              </w:rPr>
            </w:pPr>
            <w:r w:rsidRPr="00B76E87">
              <w:rPr>
                <w:sz w:val="22"/>
                <w:szCs w:val="22"/>
              </w:rPr>
              <w:t>2</w:t>
            </w:r>
          </w:p>
        </w:tc>
        <w:tc>
          <w:tcPr>
            <w:tcW w:w="1443" w:type="pct"/>
            <w:vAlign w:val="center"/>
          </w:tcPr>
          <w:p w14:paraId="098A5E8D" w14:textId="34B40113" w:rsidR="00B76E87" w:rsidRPr="00B76E87" w:rsidRDefault="00B76E87" w:rsidP="00B76E87">
            <w:pPr>
              <w:jc w:val="center"/>
              <w:rPr>
                <w:sz w:val="22"/>
                <w:szCs w:val="22"/>
              </w:rPr>
            </w:pPr>
            <w:r w:rsidRPr="00B76E87">
              <w:rPr>
                <w:sz w:val="22"/>
                <w:szCs w:val="22"/>
              </w:rPr>
              <w:t>ООО «Практическая Метрология»</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1C59F0CF" w14:textId="7899F654" w:rsidR="00B76E87" w:rsidRPr="00B76E87" w:rsidRDefault="00B76E87" w:rsidP="00B76E87">
            <w:pPr>
              <w:jc w:val="center"/>
              <w:rPr>
                <w:sz w:val="22"/>
                <w:szCs w:val="22"/>
              </w:rPr>
            </w:pPr>
            <w:r w:rsidRPr="00B76E87">
              <w:rPr>
                <w:sz w:val="22"/>
                <w:szCs w:val="22"/>
              </w:rPr>
              <w:t>Котельная №2 (п. Балезино)</w:t>
            </w:r>
          </w:p>
        </w:tc>
        <w:tc>
          <w:tcPr>
            <w:tcW w:w="842" w:type="pct"/>
            <w:vAlign w:val="center"/>
          </w:tcPr>
          <w:p w14:paraId="79CABB70" w14:textId="77777777" w:rsidR="00B76E87" w:rsidRPr="00B76E87" w:rsidRDefault="00B76E87" w:rsidP="00B76E87">
            <w:pPr>
              <w:jc w:val="center"/>
              <w:rPr>
                <w:sz w:val="22"/>
                <w:szCs w:val="22"/>
              </w:rPr>
            </w:pPr>
            <w:r w:rsidRPr="00B76E87">
              <w:rPr>
                <w:sz w:val="22"/>
                <w:szCs w:val="22"/>
              </w:rPr>
              <w:t>Котельная,</w:t>
            </w:r>
          </w:p>
          <w:p w14:paraId="417807C5" w14:textId="7185B3FE" w:rsidR="00B76E87" w:rsidRPr="00B76E87" w:rsidRDefault="00B76E87" w:rsidP="00B76E87">
            <w:pPr>
              <w:jc w:val="center"/>
              <w:rPr>
                <w:sz w:val="22"/>
                <w:szCs w:val="22"/>
              </w:rPr>
            </w:pPr>
            <w:r w:rsidRPr="00B76E87">
              <w:rPr>
                <w:sz w:val="22"/>
                <w:szCs w:val="22"/>
              </w:rPr>
              <w:t>тепловые сети</w:t>
            </w:r>
          </w:p>
        </w:tc>
        <w:tc>
          <w:tcPr>
            <w:tcW w:w="1002" w:type="pct"/>
            <w:vAlign w:val="center"/>
          </w:tcPr>
          <w:p w14:paraId="34CEF0DA" w14:textId="3156FE4D"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43DB8488" w14:textId="77777777" w:rsidTr="00B76E87">
        <w:trPr>
          <w:cantSplit/>
        </w:trPr>
        <w:tc>
          <w:tcPr>
            <w:tcW w:w="285" w:type="pct"/>
            <w:vAlign w:val="center"/>
          </w:tcPr>
          <w:p w14:paraId="15DF1978" w14:textId="57783085" w:rsidR="00B76E87" w:rsidRPr="00B76E87" w:rsidRDefault="00B76E87" w:rsidP="00B76E87">
            <w:pPr>
              <w:jc w:val="center"/>
              <w:rPr>
                <w:sz w:val="22"/>
                <w:szCs w:val="22"/>
              </w:rPr>
            </w:pPr>
            <w:r w:rsidRPr="00B76E87">
              <w:rPr>
                <w:sz w:val="22"/>
                <w:szCs w:val="22"/>
              </w:rPr>
              <w:t>3</w:t>
            </w:r>
          </w:p>
        </w:tc>
        <w:tc>
          <w:tcPr>
            <w:tcW w:w="1443" w:type="pct"/>
            <w:vAlign w:val="center"/>
          </w:tcPr>
          <w:p w14:paraId="2AE0E0EB" w14:textId="38EA335C" w:rsidR="00B76E87" w:rsidRPr="00B76E87" w:rsidRDefault="00B76E87" w:rsidP="00B76E87">
            <w:pPr>
              <w:jc w:val="center"/>
              <w:rPr>
                <w:sz w:val="22"/>
                <w:szCs w:val="22"/>
              </w:rPr>
            </w:pPr>
            <w:r w:rsidRPr="00B76E87">
              <w:rPr>
                <w:sz w:val="22"/>
                <w:szCs w:val="22"/>
              </w:rPr>
              <w:t>ООО «Практическая Метрология»</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1021666C" w14:textId="0BC1307C" w:rsidR="00B76E87" w:rsidRPr="00B76E87" w:rsidRDefault="00B76E87" w:rsidP="00B76E87">
            <w:pPr>
              <w:jc w:val="center"/>
              <w:rPr>
                <w:sz w:val="22"/>
                <w:szCs w:val="22"/>
              </w:rPr>
            </w:pPr>
            <w:r w:rsidRPr="00B76E87">
              <w:rPr>
                <w:sz w:val="22"/>
                <w:szCs w:val="22"/>
              </w:rPr>
              <w:t>Котельная №3 (п. Балезино)</w:t>
            </w:r>
          </w:p>
        </w:tc>
        <w:tc>
          <w:tcPr>
            <w:tcW w:w="842" w:type="pct"/>
            <w:vAlign w:val="center"/>
          </w:tcPr>
          <w:p w14:paraId="7166A085" w14:textId="77777777" w:rsidR="00B76E87" w:rsidRPr="00B76E87" w:rsidRDefault="00B76E87" w:rsidP="00B76E87">
            <w:pPr>
              <w:jc w:val="center"/>
              <w:rPr>
                <w:sz w:val="22"/>
                <w:szCs w:val="22"/>
              </w:rPr>
            </w:pPr>
            <w:r w:rsidRPr="00B76E87">
              <w:rPr>
                <w:sz w:val="22"/>
                <w:szCs w:val="22"/>
              </w:rPr>
              <w:t>Котельная,</w:t>
            </w:r>
          </w:p>
          <w:p w14:paraId="6C6308E9" w14:textId="0928F246" w:rsidR="00B76E87" w:rsidRPr="00B76E87" w:rsidRDefault="00B76E87" w:rsidP="00B76E87">
            <w:pPr>
              <w:jc w:val="center"/>
              <w:rPr>
                <w:sz w:val="22"/>
                <w:szCs w:val="22"/>
              </w:rPr>
            </w:pPr>
            <w:r w:rsidRPr="00B76E87">
              <w:rPr>
                <w:sz w:val="22"/>
                <w:szCs w:val="22"/>
              </w:rPr>
              <w:t>тепловые сети</w:t>
            </w:r>
          </w:p>
        </w:tc>
        <w:tc>
          <w:tcPr>
            <w:tcW w:w="1002" w:type="pct"/>
            <w:vAlign w:val="center"/>
          </w:tcPr>
          <w:p w14:paraId="2E59BE05" w14:textId="02E326E6"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2650EC5F" w14:textId="77777777" w:rsidTr="00B76E87">
        <w:trPr>
          <w:cantSplit/>
        </w:trPr>
        <w:tc>
          <w:tcPr>
            <w:tcW w:w="285" w:type="pct"/>
            <w:vAlign w:val="center"/>
          </w:tcPr>
          <w:p w14:paraId="048FE59D" w14:textId="0988CCCF" w:rsidR="00B76E87" w:rsidRPr="00B76E87" w:rsidRDefault="00B76E87" w:rsidP="00B76E87">
            <w:pPr>
              <w:jc w:val="center"/>
              <w:rPr>
                <w:sz w:val="22"/>
                <w:szCs w:val="22"/>
              </w:rPr>
            </w:pPr>
            <w:r w:rsidRPr="00B76E87">
              <w:rPr>
                <w:sz w:val="22"/>
                <w:szCs w:val="22"/>
              </w:rPr>
              <w:t>4</w:t>
            </w:r>
          </w:p>
        </w:tc>
        <w:tc>
          <w:tcPr>
            <w:tcW w:w="1443" w:type="pct"/>
            <w:vAlign w:val="center"/>
          </w:tcPr>
          <w:p w14:paraId="1F686286" w14:textId="6025E1F0" w:rsidR="00B76E87" w:rsidRPr="00B76E87" w:rsidRDefault="00B76E87" w:rsidP="00B76E87">
            <w:pPr>
              <w:jc w:val="center"/>
              <w:rPr>
                <w:sz w:val="22"/>
                <w:szCs w:val="22"/>
              </w:rPr>
            </w:pPr>
            <w:r w:rsidRPr="00B76E87">
              <w:rPr>
                <w:sz w:val="22"/>
                <w:szCs w:val="22"/>
              </w:rPr>
              <w:t>ООО «Практическая Метрология»</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029861C9" w14:textId="28598BA1" w:rsidR="00B76E87" w:rsidRPr="00B76E87" w:rsidRDefault="00B76E87" w:rsidP="00B76E87">
            <w:pPr>
              <w:jc w:val="center"/>
              <w:rPr>
                <w:sz w:val="22"/>
                <w:szCs w:val="22"/>
              </w:rPr>
            </w:pPr>
            <w:r w:rsidRPr="00B76E87">
              <w:rPr>
                <w:sz w:val="22"/>
                <w:szCs w:val="22"/>
              </w:rPr>
              <w:t>Котельная №4 (п. Балезино)</w:t>
            </w:r>
          </w:p>
        </w:tc>
        <w:tc>
          <w:tcPr>
            <w:tcW w:w="842" w:type="pct"/>
            <w:vAlign w:val="center"/>
          </w:tcPr>
          <w:p w14:paraId="5F57F342" w14:textId="77777777" w:rsidR="00B76E87" w:rsidRPr="00B76E87" w:rsidRDefault="00B76E87" w:rsidP="00B76E87">
            <w:pPr>
              <w:jc w:val="center"/>
              <w:rPr>
                <w:sz w:val="22"/>
                <w:szCs w:val="22"/>
              </w:rPr>
            </w:pPr>
            <w:r w:rsidRPr="00B76E87">
              <w:rPr>
                <w:sz w:val="22"/>
                <w:szCs w:val="22"/>
              </w:rPr>
              <w:t>Котельная,</w:t>
            </w:r>
          </w:p>
          <w:p w14:paraId="2AEC0ADA" w14:textId="4C1C238A" w:rsidR="00B76E87" w:rsidRPr="00B76E87" w:rsidRDefault="00B76E87" w:rsidP="00B76E87">
            <w:pPr>
              <w:jc w:val="center"/>
              <w:rPr>
                <w:sz w:val="22"/>
                <w:szCs w:val="22"/>
              </w:rPr>
            </w:pPr>
            <w:r w:rsidRPr="00B76E87">
              <w:rPr>
                <w:sz w:val="22"/>
                <w:szCs w:val="22"/>
              </w:rPr>
              <w:t>тепловые сети</w:t>
            </w:r>
          </w:p>
        </w:tc>
        <w:tc>
          <w:tcPr>
            <w:tcW w:w="1002" w:type="pct"/>
            <w:vAlign w:val="center"/>
          </w:tcPr>
          <w:p w14:paraId="3C6914D4" w14:textId="6E8C3993"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50424536" w14:textId="77777777" w:rsidTr="00B76E87">
        <w:trPr>
          <w:cantSplit/>
        </w:trPr>
        <w:tc>
          <w:tcPr>
            <w:tcW w:w="285" w:type="pct"/>
            <w:vAlign w:val="center"/>
          </w:tcPr>
          <w:p w14:paraId="5B0291FC" w14:textId="1965F75F" w:rsidR="00B76E87" w:rsidRPr="00B76E87" w:rsidRDefault="00B76E87" w:rsidP="00B76E87">
            <w:pPr>
              <w:jc w:val="center"/>
              <w:rPr>
                <w:sz w:val="22"/>
                <w:szCs w:val="22"/>
              </w:rPr>
            </w:pPr>
            <w:r w:rsidRPr="00B76E87">
              <w:rPr>
                <w:sz w:val="22"/>
                <w:szCs w:val="22"/>
              </w:rPr>
              <w:t>5</w:t>
            </w:r>
          </w:p>
        </w:tc>
        <w:tc>
          <w:tcPr>
            <w:tcW w:w="1443" w:type="pct"/>
            <w:vAlign w:val="center"/>
          </w:tcPr>
          <w:p w14:paraId="0CA75F72" w14:textId="77CFA750" w:rsidR="00B76E87" w:rsidRPr="00B76E87" w:rsidRDefault="00B76E87" w:rsidP="00B76E87">
            <w:pPr>
              <w:jc w:val="center"/>
              <w:rPr>
                <w:sz w:val="22"/>
                <w:szCs w:val="22"/>
              </w:rPr>
            </w:pPr>
            <w:r w:rsidRPr="00B76E87">
              <w:rPr>
                <w:sz w:val="22"/>
                <w:szCs w:val="22"/>
              </w:rPr>
              <w:t>ООО «Практическая Метрология»</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0C05454D" w14:textId="7452A3EB" w:rsidR="00B76E87" w:rsidRPr="00B76E87" w:rsidRDefault="00B76E87" w:rsidP="00B76E87">
            <w:pPr>
              <w:jc w:val="center"/>
              <w:rPr>
                <w:sz w:val="22"/>
                <w:szCs w:val="22"/>
              </w:rPr>
            </w:pPr>
            <w:r w:rsidRPr="00B76E87">
              <w:rPr>
                <w:sz w:val="22"/>
                <w:szCs w:val="22"/>
              </w:rPr>
              <w:t>Котельная №5 (п. Балезино)</w:t>
            </w:r>
          </w:p>
        </w:tc>
        <w:tc>
          <w:tcPr>
            <w:tcW w:w="842" w:type="pct"/>
            <w:vAlign w:val="center"/>
          </w:tcPr>
          <w:p w14:paraId="1489B171" w14:textId="77777777" w:rsidR="00B76E87" w:rsidRPr="00B76E87" w:rsidRDefault="00B76E87" w:rsidP="00B76E87">
            <w:pPr>
              <w:jc w:val="center"/>
              <w:rPr>
                <w:sz w:val="22"/>
                <w:szCs w:val="22"/>
              </w:rPr>
            </w:pPr>
            <w:r w:rsidRPr="00B76E87">
              <w:rPr>
                <w:sz w:val="22"/>
                <w:szCs w:val="22"/>
              </w:rPr>
              <w:t>Котельная,</w:t>
            </w:r>
          </w:p>
          <w:p w14:paraId="414046E2" w14:textId="01690B67" w:rsidR="00B76E87" w:rsidRPr="00B76E87" w:rsidRDefault="00B76E87" w:rsidP="00B76E87">
            <w:pPr>
              <w:jc w:val="center"/>
              <w:rPr>
                <w:sz w:val="22"/>
                <w:szCs w:val="22"/>
              </w:rPr>
            </w:pPr>
            <w:r w:rsidRPr="00B76E87">
              <w:rPr>
                <w:sz w:val="22"/>
                <w:szCs w:val="22"/>
              </w:rPr>
              <w:t>тепловые сети</w:t>
            </w:r>
          </w:p>
        </w:tc>
        <w:tc>
          <w:tcPr>
            <w:tcW w:w="1002" w:type="pct"/>
            <w:vAlign w:val="center"/>
          </w:tcPr>
          <w:p w14:paraId="59EC1083" w14:textId="35E72F9B"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1F8A2A43" w14:textId="77777777" w:rsidTr="00B76E87">
        <w:trPr>
          <w:cantSplit/>
        </w:trPr>
        <w:tc>
          <w:tcPr>
            <w:tcW w:w="285" w:type="pct"/>
            <w:vAlign w:val="center"/>
          </w:tcPr>
          <w:p w14:paraId="38444834" w14:textId="12840969" w:rsidR="00B76E87" w:rsidRPr="00B76E87" w:rsidRDefault="00B76E87" w:rsidP="00B76E87">
            <w:pPr>
              <w:jc w:val="center"/>
              <w:rPr>
                <w:sz w:val="22"/>
                <w:szCs w:val="22"/>
              </w:rPr>
            </w:pPr>
            <w:r w:rsidRPr="00B76E87">
              <w:rPr>
                <w:sz w:val="22"/>
                <w:szCs w:val="22"/>
              </w:rPr>
              <w:t>6</w:t>
            </w:r>
          </w:p>
        </w:tc>
        <w:tc>
          <w:tcPr>
            <w:tcW w:w="1443" w:type="pct"/>
            <w:vAlign w:val="center"/>
          </w:tcPr>
          <w:p w14:paraId="2E92CC82" w14:textId="6E69B60B" w:rsidR="00B76E87" w:rsidRPr="00B76E87" w:rsidRDefault="00B76E87" w:rsidP="00B76E87">
            <w:pPr>
              <w:jc w:val="center"/>
              <w:rPr>
                <w:sz w:val="22"/>
                <w:szCs w:val="22"/>
              </w:rPr>
            </w:pPr>
            <w:r w:rsidRPr="00B76E87">
              <w:rPr>
                <w:sz w:val="22"/>
                <w:szCs w:val="22"/>
              </w:rPr>
              <w:t>ООО «Практическая Метрология»</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50BC53FE" w14:textId="6879A6F9" w:rsidR="00B76E87" w:rsidRPr="00B76E87" w:rsidRDefault="00B76E87" w:rsidP="00B76E87">
            <w:pPr>
              <w:jc w:val="center"/>
              <w:rPr>
                <w:sz w:val="22"/>
                <w:szCs w:val="22"/>
              </w:rPr>
            </w:pPr>
            <w:r w:rsidRPr="00B76E87">
              <w:rPr>
                <w:sz w:val="22"/>
                <w:szCs w:val="22"/>
              </w:rPr>
              <w:t>Котельная №6 (п. Балезино)</w:t>
            </w:r>
          </w:p>
        </w:tc>
        <w:tc>
          <w:tcPr>
            <w:tcW w:w="842" w:type="pct"/>
            <w:vAlign w:val="center"/>
          </w:tcPr>
          <w:p w14:paraId="011A2834" w14:textId="77777777" w:rsidR="00B76E87" w:rsidRPr="00B76E87" w:rsidRDefault="00B76E87" w:rsidP="00B76E87">
            <w:pPr>
              <w:jc w:val="center"/>
              <w:rPr>
                <w:sz w:val="22"/>
                <w:szCs w:val="22"/>
              </w:rPr>
            </w:pPr>
            <w:r w:rsidRPr="00B76E87">
              <w:rPr>
                <w:sz w:val="22"/>
                <w:szCs w:val="22"/>
              </w:rPr>
              <w:t>Котельная,</w:t>
            </w:r>
          </w:p>
          <w:p w14:paraId="63EF1D06" w14:textId="6384F821" w:rsidR="00B76E87" w:rsidRPr="00B76E87" w:rsidRDefault="00B76E87" w:rsidP="00B76E87">
            <w:pPr>
              <w:jc w:val="center"/>
              <w:rPr>
                <w:sz w:val="22"/>
                <w:szCs w:val="22"/>
              </w:rPr>
            </w:pPr>
            <w:r w:rsidRPr="00B76E87">
              <w:rPr>
                <w:sz w:val="22"/>
                <w:szCs w:val="22"/>
              </w:rPr>
              <w:t>тепловые сети</w:t>
            </w:r>
          </w:p>
        </w:tc>
        <w:tc>
          <w:tcPr>
            <w:tcW w:w="1002" w:type="pct"/>
            <w:vAlign w:val="center"/>
          </w:tcPr>
          <w:p w14:paraId="673962A4" w14:textId="7F2FEE64"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71819EDC" w14:textId="77777777" w:rsidTr="00B76E87">
        <w:trPr>
          <w:cantSplit/>
        </w:trPr>
        <w:tc>
          <w:tcPr>
            <w:tcW w:w="285" w:type="pct"/>
            <w:vAlign w:val="center"/>
          </w:tcPr>
          <w:p w14:paraId="286927E5" w14:textId="14B8646C" w:rsidR="00B76E87" w:rsidRPr="00B76E87" w:rsidRDefault="00B76E87" w:rsidP="00B76E87">
            <w:pPr>
              <w:jc w:val="center"/>
              <w:rPr>
                <w:sz w:val="22"/>
                <w:szCs w:val="22"/>
              </w:rPr>
            </w:pPr>
            <w:r w:rsidRPr="00B76E87">
              <w:rPr>
                <w:sz w:val="22"/>
                <w:szCs w:val="22"/>
              </w:rPr>
              <w:t>7</w:t>
            </w:r>
          </w:p>
        </w:tc>
        <w:tc>
          <w:tcPr>
            <w:tcW w:w="1443" w:type="pct"/>
            <w:vAlign w:val="center"/>
          </w:tcPr>
          <w:p w14:paraId="652C52BB" w14:textId="00F13883" w:rsidR="00B76E87" w:rsidRPr="00B76E87" w:rsidRDefault="00B76E87" w:rsidP="00B76E87">
            <w:pPr>
              <w:jc w:val="center"/>
              <w:rPr>
                <w:sz w:val="22"/>
                <w:szCs w:val="22"/>
              </w:rPr>
            </w:pPr>
            <w:r w:rsidRPr="00B76E87">
              <w:rPr>
                <w:sz w:val="22"/>
                <w:szCs w:val="22"/>
              </w:rPr>
              <w:t>ООО «Практическая Метрология»</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706EC844" w14:textId="4111B2AF" w:rsidR="00B76E87" w:rsidRPr="00B76E87" w:rsidRDefault="00B76E87" w:rsidP="00B76E87">
            <w:pPr>
              <w:jc w:val="center"/>
              <w:rPr>
                <w:sz w:val="22"/>
                <w:szCs w:val="22"/>
              </w:rPr>
            </w:pPr>
            <w:r w:rsidRPr="00B76E87">
              <w:rPr>
                <w:sz w:val="22"/>
                <w:szCs w:val="22"/>
              </w:rPr>
              <w:t>Котельная №7 (с. Заречный)</w:t>
            </w:r>
          </w:p>
        </w:tc>
        <w:tc>
          <w:tcPr>
            <w:tcW w:w="842" w:type="pct"/>
            <w:vAlign w:val="center"/>
          </w:tcPr>
          <w:p w14:paraId="6CD966EA" w14:textId="77777777" w:rsidR="00B76E87" w:rsidRPr="00B76E87" w:rsidRDefault="00B76E87" w:rsidP="00B76E87">
            <w:pPr>
              <w:jc w:val="center"/>
              <w:rPr>
                <w:sz w:val="22"/>
                <w:szCs w:val="22"/>
              </w:rPr>
            </w:pPr>
            <w:r w:rsidRPr="00B76E87">
              <w:rPr>
                <w:sz w:val="22"/>
                <w:szCs w:val="22"/>
              </w:rPr>
              <w:t>Котельная,</w:t>
            </w:r>
          </w:p>
          <w:p w14:paraId="6505CDF7" w14:textId="6B4E111F" w:rsidR="00B76E87" w:rsidRPr="00B76E87" w:rsidRDefault="00B76E87" w:rsidP="00B76E87">
            <w:pPr>
              <w:jc w:val="center"/>
              <w:rPr>
                <w:sz w:val="22"/>
                <w:szCs w:val="22"/>
              </w:rPr>
            </w:pPr>
            <w:r w:rsidRPr="00B76E87">
              <w:rPr>
                <w:sz w:val="22"/>
                <w:szCs w:val="22"/>
              </w:rPr>
              <w:t>тепловые сети</w:t>
            </w:r>
          </w:p>
        </w:tc>
        <w:tc>
          <w:tcPr>
            <w:tcW w:w="1002" w:type="pct"/>
            <w:vAlign w:val="center"/>
          </w:tcPr>
          <w:p w14:paraId="2ABB60E9" w14:textId="2CF3C4AE"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6BF55727" w14:textId="77777777" w:rsidTr="00B76E87">
        <w:trPr>
          <w:cantSplit/>
        </w:trPr>
        <w:tc>
          <w:tcPr>
            <w:tcW w:w="285" w:type="pct"/>
            <w:vAlign w:val="center"/>
          </w:tcPr>
          <w:p w14:paraId="5E34C218" w14:textId="3E1D588C" w:rsidR="00B76E87" w:rsidRPr="00B76E87" w:rsidRDefault="00B76E87" w:rsidP="00B76E87">
            <w:pPr>
              <w:jc w:val="center"/>
              <w:rPr>
                <w:sz w:val="22"/>
                <w:szCs w:val="22"/>
              </w:rPr>
            </w:pPr>
            <w:r w:rsidRPr="00B76E87">
              <w:rPr>
                <w:sz w:val="22"/>
                <w:szCs w:val="22"/>
              </w:rPr>
              <w:lastRenderedPageBreak/>
              <w:t>8</w:t>
            </w:r>
          </w:p>
        </w:tc>
        <w:tc>
          <w:tcPr>
            <w:tcW w:w="1443" w:type="pct"/>
            <w:vAlign w:val="center"/>
          </w:tcPr>
          <w:p w14:paraId="29070476" w14:textId="06DAC390" w:rsidR="00B76E87" w:rsidRPr="00B76E87" w:rsidRDefault="00B76E87" w:rsidP="00B76E87">
            <w:pPr>
              <w:jc w:val="center"/>
              <w:rPr>
                <w:sz w:val="22"/>
                <w:szCs w:val="22"/>
              </w:rPr>
            </w:pPr>
            <w:r w:rsidRPr="00B76E87">
              <w:rPr>
                <w:sz w:val="22"/>
                <w:szCs w:val="22"/>
              </w:rPr>
              <w:t>ООО «Практическая Метрология»</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0D42F25F" w14:textId="118D107B" w:rsidR="00B76E87" w:rsidRPr="00B76E87" w:rsidRDefault="00B76E87" w:rsidP="00B76E87">
            <w:pPr>
              <w:jc w:val="center"/>
              <w:rPr>
                <w:sz w:val="22"/>
                <w:szCs w:val="22"/>
              </w:rPr>
            </w:pPr>
            <w:r w:rsidRPr="00B76E87">
              <w:rPr>
                <w:sz w:val="22"/>
                <w:szCs w:val="22"/>
              </w:rPr>
              <w:t>Котельная №8 (д/с, д. Воегурт)</w:t>
            </w:r>
          </w:p>
        </w:tc>
        <w:tc>
          <w:tcPr>
            <w:tcW w:w="842" w:type="pct"/>
            <w:vAlign w:val="center"/>
          </w:tcPr>
          <w:p w14:paraId="1ECD08C7" w14:textId="77777777" w:rsidR="00B76E87" w:rsidRPr="00B76E87" w:rsidRDefault="00B76E87" w:rsidP="00B76E87">
            <w:pPr>
              <w:jc w:val="center"/>
              <w:rPr>
                <w:sz w:val="22"/>
                <w:szCs w:val="22"/>
              </w:rPr>
            </w:pPr>
            <w:r w:rsidRPr="00B76E87">
              <w:rPr>
                <w:sz w:val="22"/>
                <w:szCs w:val="22"/>
              </w:rPr>
              <w:t>Котельная,</w:t>
            </w:r>
          </w:p>
          <w:p w14:paraId="5C58CF45" w14:textId="3AD66B4C" w:rsidR="00B76E87" w:rsidRPr="00B76E87" w:rsidRDefault="00B76E87" w:rsidP="00B76E87">
            <w:pPr>
              <w:jc w:val="center"/>
              <w:rPr>
                <w:sz w:val="22"/>
                <w:szCs w:val="22"/>
              </w:rPr>
            </w:pPr>
            <w:r w:rsidRPr="00B76E87">
              <w:rPr>
                <w:sz w:val="22"/>
                <w:szCs w:val="22"/>
              </w:rPr>
              <w:t>тепловые сети</w:t>
            </w:r>
          </w:p>
        </w:tc>
        <w:tc>
          <w:tcPr>
            <w:tcW w:w="1002" w:type="pct"/>
            <w:vAlign w:val="center"/>
          </w:tcPr>
          <w:p w14:paraId="56148313" w14:textId="4EDF1481"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57F7375A" w14:textId="77777777" w:rsidTr="00B76E87">
        <w:trPr>
          <w:cantSplit/>
        </w:trPr>
        <w:tc>
          <w:tcPr>
            <w:tcW w:w="285" w:type="pct"/>
            <w:vAlign w:val="center"/>
          </w:tcPr>
          <w:p w14:paraId="22F4D6EB" w14:textId="42136C6F" w:rsidR="00B76E87" w:rsidRPr="00B76E87" w:rsidRDefault="00B76E87" w:rsidP="00B76E87">
            <w:pPr>
              <w:jc w:val="center"/>
              <w:rPr>
                <w:sz w:val="22"/>
                <w:szCs w:val="22"/>
              </w:rPr>
            </w:pPr>
            <w:r w:rsidRPr="00B76E87">
              <w:rPr>
                <w:sz w:val="22"/>
                <w:szCs w:val="22"/>
              </w:rPr>
              <w:t>9</w:t>
            </w:r>
          </w:p>
        </w:tc>
        <w:tc>
          <w:tcPr>
            <w:tcW w:w="1443" w:type="pct"/>
            <w:vAlign w:val="center"/>
          </w:tcPr>
          <w:p w14:paraId="25E5C459" w14:textId="7E33B803" w:rsidR="00B76E87" w:rsidRPr="00B76E87" w:rsidRDefault="00B76E87" w:rsidP="00B76E87">
            <w:pPr>
              <w:jc w:val="center"/>
              <w:rPr>
                <w:sz w:val="22"/>
                <w:szCs w:val="22"/>
              </w:rPr>
            </w:pPr>
            <w:r w:rsidRPr="00B76E87">
              <w:rPr>
                <w:sz w:val="22"/>
                <w:szCs w:val="22"/>
              </w:rPr>
              <w:t>ООО «Практическая Метрология»</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7AAA4F0A" w14:textId="21273531" w:rsidR="00B76E87" w:rsidRPr="00B76E87" w:rsidRDefault="00B76E87" w:rsidP="00B76E87">
            <w:pPr>
              <w:jc w:val="center"/>
              <w:rPr>
                <w:sz w:val="22"/>
                <w:szCs w:val="22"/>
              </w:rPr>
            </w:pPr>
            <w:r w:rsidRPr="00B76E87">
              <w:rPr>
                <w:sz w:val="22"/>
                <w:szCs w:val="22"/>
              </w:rPr>
              <w:t>Котельная №10 (школа, д. Воегурт)</w:t>
            </w:r>
          </w:p>
        </w:tc>
        <w:tc>
          <w:tcPr>
            <w:tcW w:w="842" w:type="pct"/>
            <w:vAlign w:val="center"/>
          </w:tcPr>
          <w:p w14:paraId="5F228728" w14:textId="77777777" w:rsidR="00B76E87" w:rsidRPr="00B76E87" w:rsidRDefault="00B76E87" w:rsidP="00B76E87">
            <w:pPr>
              <w:jc w:val="center"/>
              <w:rPr>
                <w:sz w:val="22"/>
                <w:szCs w:val="22"/>
              </w:rPr>
            </w:pPr>
            <w:r w:rsidRPr="00B76E87">
              <w:rPr>
                <w:sz w:val="22"/>
                <w:szCs w:val="22"/>
              </w:rPr>
              <w:t>Котельная,</w:t>
            </w:r>
          </w:p>
          <w:p w14:paraId="72A72220" w14:textId="4AA7F1C2" w:rsidR="00B76E87" w:rsidRPr="00B76E87" w:rsidRDefault="00B76E87" w:rsidP="00B76E87">
            <w:pPr>
              <w:jc w:val="center"/>
              <w:rPr>
                <w:sz w:val="22"/>
                <w:szCs w:val="22"/>
              </w:rPr>
            </w:pPr>
            <w:r w:rsidRPr="00B76E87">
              <w:rPr>
                <w:sz w:val="22"/>
                <w:szCs w:val="22"/>
              </w:rPr>
              <w:t>тепловые сети</w:t>
            </w:r>
          </w:p>
        </w:tc>
        <w:tc>
          <w:tcPr>
            <w:tcW w:w="1002" w:type="pct"/>
            <w:vAlign w:val="center"/>
          </w:tcPr>
          <w:p w14:paraId="10D50A42" w14:textId="27F26C5B"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38229D2D" w14:textId="77777777" w:rsidTr="00B76E87">
        <w:trPr>
          <w:cantSplit/>
        </w:trPr>
        <w:tc>
          <w:tcPr>
            <w:tcW w:w="285" w:type="pct"/>
            <w:vAlign w:val="center"/>
          </w:tcPr>
          <w:p w14:paraId="57C5CF3F" w14:textId="22F4A370" w:rsidR="00B76E87" w:rsidRPr="00B76E87" w:rsidRDefault="00B76E87" w:rsidP="00B76E87">
            <w:pPr>
              <w:jc w:val="center"/>
              <w:rPr>
                <w:sz w:val="22"/>
                <w:szCs w:val="22"/>
              </w:rPr>
            </w:pPr>
            <w:r w:rsidRPr="00B76E87">
              <w:rPr>
                <w:sz w:val="22"/>
                <w:szCs w:val="22"/>
              </w:rPr>
              <w:t>10</w:t>
            </w:r>
          </w:p>
        </w:tc>
        <w:tc>
          <w:tcPr>
            <w:tcW w:w="1443" w:type="pct"/>
            <w:vAlign w:val="center"/>
          </w:tcPr>
          <w:p w14:paraId="5AAC83F2" w14:textId="1E2EBC3B" w:rsidR="00B76E87" w:rsidRPr="00B76E87" w:rsidRDefault="00B76E87" w:rsidP="00B76E87">
            <w:pPr>
              <w:jc w:val="center"/>
              <w:rPr>
                <w:sz w:val="22"/>
                <w:szCs w:val="22"/>
              </w:rPr>
            </w:pPr>
            <w:r w:rsidRPr="00B76E87">
              <w:rPr>
                <w:sz w:val="22"/>
                <w:szCs w:val="22"/>
              </w:rPr>
              <w:t>ООО «Практическая Метрология»</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274EAF83" w14:textId="01F7F449" w:rsidR="00B76E87" w:rsidRPr="00B76E87" w:rsidRDefault="00B76E87" w:rsidP="00B76E87">
            <w:pPr>
              <w:jc w:val="center"/>
              <w:rPr>
                <w:sz w:val="22"/>
                <w:szCs w:val="22"/>
              </w:rPr>
            </w:pPr>
            <w:r w:rsidRPr="00B76E87">
              <w:rPr>
                <w:sz w:val="22"/>
                <w:szCs w:val="22"/>
              </w:rPr>
              <w:t>Котельная №11 (д. Падера)</w:t>
            </w:r>
          </w:p>
        </w:tc>
        <w:tc>
          <w:tcPr>
            <w:tcW w:w="842" w:type="pct"/>
            <w:vAlign w:val="center"/>
          </w:tcPr>
          <w:p w14:paraId="1A33A079" w14:textId="77777777" w:rsidR="00B76E87" w:rsidRPr="00B76E87" w:rsidRDefault="00B76E87" w:rsidP="00B76E87">
            <w:pPr>
              <w:jc w:val="center"/>
              <w:rPr>
                <w:sz w:val="22"/>
                <w:szCs w:val="22"/>
              </w:rPr>
            </w:pPr>
            <w:r w:rsidRPr="00B76E87">
              <w:rPr>
                <w:sz w:val="22"/>
                <w:szCs w:val="22"/>
              </w:rPr>
              <w:t>Котельная,</w:t>
            </w:r>
          </w:p>
          <w:p w14:paraId="10AFEAD7" w14:textId="49A00B63" w:rsidR="00B76E87" w:rsidRPr="00B76E87" w:rsidRDefault="00B76E87" w:rsidP="00B76E87">
            <w:pPr>
              <w:jc w:val="center"/>
              <w:rPr>
                <w:sz w:val="22"/>
                <w:szCs w:val="22"/>
              </w:rPr>
            </w:pPr>
            <w:r w:rsidRPr="00B76E87">
              <w:rPr>
                <w:sz w:val="22"/>
                <w:szCs w:val="22"/>
              </w:rPr>
              <w:t>тепловые сети</w:t>
            </w:r>
          </w:p>
        </w:tc>
        <w:tc>
          <w:tcPr>
            <w:tcW w:w="1002" w:type="pct"/>
            <w:vAlign w:val="center"/>
          </w:tcPr>
          <w:p w14:paraId="47D10110" w14:textId="1BE1AF1B"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61CE0688" w14:textId="77777777" w:rsidTr="00B76E87">
        <w:trPr>
          <w:cantSplit/>
        </w:trPr>
        <w:tc>
          <w:tcPr>
            <w:tcW w:w="285" w:type="pct"/>
            <w:vAlign w:val="center"/>
          </w:tcPr>
          <w:p w14:paraId="7AFBBFCB" w14:textId="37DD6EF1" w:rsidR="00B76E87" w:rsidRPr="00B76E87" w:rsidRDefault="00B76E87" w:rsidP="00B76E87">
            <w:pPr>
              <w:jc w:val="center"/>
              <w:rPr>
                <w:sz w:val="22"/>
                <w:szCs w:val="22"/>
              </w:rPr>
            </w:pPr>
            <w:r w:rsidRPr="00B76E87">
              <w:rPr>
                <w:sz w:val="22"/>
                <w:szCs w:val="22"/>
              </w:rPr>
              <w:t>11</w:t>
            </w:r>
          </w:p>
        </w:tc>
        <w:tc>
          <w:tcPr>
            <w:tcW w:w="1443" w:type="pct"/>
            <w:vAlign w:val="center"/>
          </w:tcPr>
          <w:p w14:paraId="26F9C5A9" w14:textId="44F5DDBB" w:rsidR="00B76E87" w:rsidRPr="00B76E87" w:rsidRDefault="00B76E87" w:rsidP="00B76E87">
            <w:pPr>
              <w:jc w:val="center"/>
              <w:rPr>
                <w:sz w:val="22"/>
                <w:szCs w:val="22"/>
              </w:rPr>
            </w:pPr>
            <w:r w:rsidRPr="00B76E87">
              <w:rPr>
                <w:sz w:val="22"/>
                <w:szCs w:val="22"/>
              </w:rPr>
              <w:t>ООО «Практическая Метрология»</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5720A20F" w14:textId="27482208" w:rsidR="00B76E87" w:rsidRPr="00B76E87" w:rsidRDefault="00B76E87" w:rsidP="00B76E87">
            <w:pPr>
              <w:jc w:val="center"/>
              <w:rPr>
                <w:sz w:val="22"/>
                <w:szCs w:val="22"/>
              </w:rPr>
            </w:pPr>
            <w:r w:rsidRPr="00B76E87">
              <w:rPr>
                <w:sz w:val="22"/>
                <w:szCs w:val="22"/>
              </w:rPr>
              <w:t>Котельная №13 (с. Пыбья)</w:t>
            </w:r>
          </w:p>
        </w:tc>
        <w:tc>
          <w:tcPr>
            <w:tcW w:w="842" w:type="pct"/>
            <w:vAlign w:val="center"/>
          </w:tcPr>
          <w:p w14:paraId="3C0765FE" w14:textId="77777777" w:rsidR="00B76E87" w:rsidRPr="00B76E87" w:rsidRDefault="00B76E87" w:rsidP="00B76E87">
            <w:pPr>
              <w:jc w:val="center"/>
              <w:rPr>
                <w:sz w:val="22"/>
                <w:szCs w:val="22"/>
              </w:rPr>
            </w:pPr>
            <w:r w:rsidRPr="00B76E87">
              <w:rPr>
                <w:sz w:val="22"/>
                <w:szCs w:val="22"/>
              </w:rPr>
              <w:t>Котельная,</w:t>
            </w:r>
          </w:p>
          <w:p w14:paraId="19F60619" w14:textId="02E08A2F" w:rsidR="00B76E87" w:rsidRPr="00B76E87" w:rsidRDefault="00B76E87" w:rsidP="00B76E87">
            <w:pPr>
              <w:jc w:val="center"/>
              <w:rPr>
                <w:sz w:val="22"/>
                <w:szCs w:val="22"/>
              </w:rPr>
            </w:pPr>
            <w:r w:rsidRPr="00B76E87">
              <w:rPr>
                <w:sz w:val="22"/>
                <w:szCs w:val="22"/>
              </w:rPr>
              <w:t>тепловые сети</w:t>
            </w:r>
          </w:p>
        </w:tc>
        <w:tc>
          <w:tcPr>
            <w:tcW w:w="1002" w:type="pct"/>
            <w:vAlign w:val="center"/>
          </w:tcPr>
          <w:p w14:paraId="0E54AF19" w14:textId="7B21D66E"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4415D313" w14:textId="77777777" w:rsidTr="00B76E87">
        <w:trPr>
          <w:cantSplit/>
        </w:trPr>
        <w:tc>
          <w:tcPr>
            <w:tcW w:w="285" w:type="pct"/>
            <w:vAlign w:val="center"/>
          </w:tcPr>
          <w:p w14:paraId="311F299D" w14:textId="144F4BF5" w:rsidR="00B76E87" w:rsidRPr="00B76E87" w:rsidRDefault="00B76E87" w:rsidP="00B76E87">
            <w:pPr>
              <w:jc w:val="center"/>
              <w:rPr>
                <w:sz w:val="22"/>
                <w:szCs w:val="22"/>
              </w:rPr>
            </w:pPr>
            <w:r w:rsidRPr="00B76E87">
              <w:rPr>
                <w:sz w:val="22"/>
                <w:szCs w:val="22"/>
              </w:rPr>
              <w:t>12</w:t>
            </w:r>
          </w:p>
        </w:tc>
        <w:tc>
          <w:tcPr>
            <w:tcW w:w="1443" w:type="pct"/>
            <w:vAlign w:val="center"/>
          </w:tcPr>
          <w:p w14:paraId="138C34B8" w14:textId="4121B77E" w:rsidR="00B76E87" w:rsidRPr="00B76E87" w:rsidRDefault="00B76E87" w:rsidP="00B76E87">
            <w:pPr>
              <w:jc w:val="center"/>
              <w:rPr>
                <w:sz w:val="22"/>
                <w:szCs w:val="22"/>
              </w:rPr>
            </w:pPr>
            <w:r w:rsidRPr="00B76E87">
              <w:rPr>
                <w:sz w:val="22"/>
                <w:szCs w:val="22"/>
              </w:rPr>
              <w:t>ООО «Практическая Метрология»</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04CF31AB" w14:textId="45892D2C" w:rsidR="00B76E87" w:rsidRPr="00B76E87" w:rsidRDefault="00B76E87" w:rsidP="00B76E87">
            <w:pPr>
              <w:jc w:val="center"/>
              <w:rPr>
                <w:sz w:val="22"/>
                <w:szCs w:val="22"/>
              </w:rPr>
            </w:pPr>
            <w:r w:rsidRPr="00B76E87">
              <w:rPr>
                <w:sz w:val="22"/>
                <w:szCs w:val="22"/>
              </w:rPr>
              <w:t>Котельная №14 (с. Каменное Заделье)</w:t>
            </w:r>
          </w:p>
        </w:tc>
        <w:tc>
          <w:tcPr>
            <w:tcW w:w="842" w:type="pct"/>
            <w:vAlign w:val="center"/>
          </w:tcPr>
          <w:p w14:paraId="5C2C445B" w14:textId="77777777" w:rsidR="00B76E87" w:rsidRPr="00B76E87" w:rsidRDefault="00B76E87" w:rsidP="00B76E87">
            <w:pPr>
              <w:jc w:val="center"/>
              <w:rPr>
                <w:sz w:val="22"/>
                <w:szCs w:val="22"/>
              </w:rPr>
            </w:pPr>
            <w:r w:rsidRPr="00B76E87">
              <w:rPr>
                <w:sz w:val="22"/>
                <w:szCs w:val="22"/>
              </w:rPr>
              <w:t>Котельная,</w:t>
            </w:r>
          </w:p>
          <w:p w14:paraId="1BB110CA" w14:textId="29473459" w:rsidR="00B76E87" w:rsidRPr="00B76E87" w:rsidRDefault="00B76E87" w:rsidP="00B76E87">
            <w:pPr>
              <w:jc w:val="center"/>
              <w:rPr>
                <w:sz w:val="22"/>
                <w:szCs w:val="22"/>
              </w:rPr>
            </w:pPr>
            <w:r w:rsidRPr="00B76E87">
              <w:rPr>
                <w:sz w:val="22"/>
                <w:szCs w:val="22"/>
              </w:rPr>
              <w:t>тепловые сети</w:t>
            </w:r>
          </w:p>
        </w:tc>
        <w:tc>
          <w:tcPr>
            <w:tcW w:w="1002" w:type="pct"/>
            <w:vAlign w:val="center"/>
          </w:tcPr>
          <w:p w14:paraId="72DDDA8A" w14:textId="2BAFF347"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7A100910" w14:textId="77777777" w:rsidTr="00B76E87">
        <w:trPr>
          <w:cantSplit/>
        </w:trPr>
        <w:tc>
          <w:tcPr>
            <w:tcW w:w="285" w:type="pct"/>
            <w:vAlign w:val="center"/>
          </w:tcPr>
          <w:p w14:paraId="59F35A1D" w14:textId="5438A9D1" w:rsidR="00B76E87" w:rsidRPr="00B76E87" w:rsidRDefault="00B76E87" w:rsidP="00B76E87">
            <w:pPr>
              <w:jc w:val="center"/>
              <w:rPr>
                <w:sz w:val="22"/>
                <w:szCs w:val="22"/>
              </w:rPr>
            </w:pPr>
            <w:r w:rsidRPr="00B76E87">
              <w:rPr>
                <w:sz w:val="22"/>
                <w:szCs w:val="22"/>
              </w:rPr>
              <w:t>13</w:t>
            </w:r>
          </w:p>
        </w:tc>
        <w:tc>
          <w:tcPr>
            <w:tcW w:w="1443" w:type="pct"/>
            <w:vAlign w:val="center"/>
          </w:tcPr>
          <w:p w14:paraId="67D4FEF9" w14:textId="1CD78C46" w:rsidR="00B76E87" w:rsidRPr="00B76E87" w:rsidRDefault="00B76E87" w:rsidP="00B76E87">
            <w:pPr>
              <w:jc w:val="center"/>
              <w:rPr>
                <w:sz w:val="22"/>
                <w:szCs w:val="22"/>
              </w:rPr>
            </w:pPr>
            <w:r w:rsidRPr="00B76E87">
              <w:rPr>
                <w:sz w:val="22"/>
                <w:szCs w:val="22"/>
              </w:rPr>
              <w:t>ООО «Практическая Метрология»</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71467AA2" w14:textId="142D08A3" w:rsidR="00B76E87" w:rsidRPr="00B76E87" w:rsidRDefault="00B76E87" w:rsidP="00B76E87">
            <w:pPr>
              <w:jc w:val="center"/>
              <w:rPr>
                <w:sz w:val="22"/>
                <w:szCs w:val="22"/>
              </w:rPr>
            </w:pPr>
            <w:r w:rsidRPr="00B76E87">
              <w:rPr>
                <w:sz w:val="22"/>
                <w:szCs w:val="22"/>
              </w:rPr>
              <w:t>Котельная №16 (с. Люк)</w:t>
            </w:r>
          </w:p>
        </w:tc>
        <w:tc>
          <w:tcPr>
            <w:tcW w:w="842" w:type="pct"/>
            <w:vAlign w:val="center"/>
          </w:tcPr>
          <w:p w14:paraId="1814C66F" w14:textId="77777777" w:rsidR="00B76E87" w:rsidRPr="00B76E87" w:rsidRDefault="00B76E87" w:rsidP="00B76E87">
            <w:pPr>
              <w:jc w:val="center"/>
              <w:rPr>
                <w:sz w:val="22"/>
                <w:szCs w:val="22"/>
              </w:rPr>
            </w:pPr>
            <w:r w:rsidRPr="00B76E87">
              <w:rPr>
                <w:sz w:val="22"/>
                <w:szCs w:val="22"/>
              </w:rPr>
              <w:t>Котельная,</w:t>
            </w:r>
          </w:p>
          <w:p w14:paraId="37DB936F" w14:textId="700D496B" w:rsidR="00B76E87" w:rsidRPr="00B76E87" w:rsidRDefault="00B76E87" w:rsidP="00B76E87">
            <w:pPr>
              <w:jc w:val="center"/>
              <w:rPr>
                <w:sz w:val="22"/>
                <w:szCs w:val="22"/>
              </w:rPr>
            </w:pPr>
            <w:r w:rsidRPr="00B76E87">
              <w:rPr>
                <w:sz w:val="22"/>
                <w:szCs w:val="22"/>
              </w:rPr>
              <w:t>тепловые сети</w:t>
            </w:r>
          </w:p>
        </w:tc>
        <w:tc>
          <w:tcPr>
            <w:tcW w:w="1002" w:type="pct"/>
            <w:vAlign w:val="center"/>
          </w:tcPr>
          <w:p w14:paraId="7DB3E974" w14:textId="48C67772"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306B5E00" w14:textId="77777777" w:rsidTr="00B76E87">
        <w:trPr>
          <w:cantSplit/>
        </w:trPr>
        <w:tc>
          <w:tcPr>
            <w:tcW w:w="285" w:type="pct"/>
            <w:vAlign w:val="center"/>
          </w:tcPr>
          <w:p w14:paraId="6B9F0218" w14:textId="220203BD" w:rsidR="00B76E87" w:rsidRPr="00B76E87" w:rsidRDefault="00B76E87" w:rsidP="00B76E87">
            <w:pPr>
              <w:jc w:val="center"/>
              <w:rPr>
                <w:sz w:val="22"/>
                <w:szCs w:val="22"/>
              </w:rPr>
            </w:pPr>
            <w:r w:rsidRPr="00B76E87">
              <w:rPr>
                <w:sz w:val="22"/>
                <w:szCs w:val="22"/>
              </w:rPr>
              <w:t>14</w:t>
            </w:r>
          </w:p>
        </w:tc>
        <w:tc>
          <w:tcPr>
            <w:tcW w:w="1443" w:type="pct"/>
            <w:vAlign w:val="center"/>
          </w:tcPr>
          <w:p w14:paraId="4E2053D2" w14:textId="4256260D" w:rsidR="00B76E87" w:rsidRPr="00B76E87" w:rsidRDefault="00B76E87" w:rsidP="00B76E87">
            <w:pPr>
              <w:jc w:val="center"/>
              <w:rPr>
                <w:sz w:val="22"/>
                <w:szCs w:val="22"/>
              </w:rPr>
            </w:pPr>
            <w:r w:rsidRPr="00B76E87">
              <w:rPr>
                <w:sz w:val="22"/>
                <w:szCs w:val="22"/>
              </w:rPr>
              <w:t>ООО «Практическая Метрология»</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493C77EE" w14:textId="7DFEA9FE" w:rsidR="00B76E87" w:rsidRPr="00B76E87" w:rsidRDefault="00B76E87" w:rsidP="00B76E87">
            <w:pPr>
              <w:jc w:val="center"/>
              <w:rPr>
                <w:sz w:val="22"/>
                <w:szCs w:val="22"/>
              </w:rPr>
            </w:pPr>
            <w:r w:rsidRPr="00B76E87">
              <w:rPr>
                <w:sz w:val="22"/>
                <w:szCs w:val="22"/>
              </w:rPr>
              <w:t>Котельная №19 (с. Карсовай)</w:t>
            </w:r>
          </w:p>
        </w:tc>
        <w:tc>
          <w:tcPr>
            <w:tcW w:w="842" w:type="pct"/>
            <w:vAlign w:val="center"/>
          </w:tcPr>
          <w:p w14:paraId="00E127B6" w14:textId="77777777" w:rsidR="00B76E87" w:rsidRPr="00B76E87" w:rsidRDefault="00B76E87" w:rsidP="00B76E87">
            <w:pPr>
              <w:jc w:val="center"/>
              <w:rPr>
                <w:sz w:val="22"/>
                <w:szCs w:val="22"/>
              </w:rPr>
            </w:pPr>
            <w:r w:rsidRPr="00B76E87">
              <w:rPr>
                <w:sz w:val="22"/>
                <w:szCs w:val="22"/>
              </w:rPr>
              <w:t>Котельная,</w:t>
            </w:r>
          </w:p>
          <w:p w14:paraId="2FD1BABB" w14:textId="58BD15AE" w:rsidR="00B76E87" w:rsidRPr="00B76E87" w:rsidRDefault="00B76E87" w:rsidP="00B76E87">
            <w:pPr>
              <w:jc w:val="center"/>
              <w:rPr>
                <w:sz w:val="22"/>
                <w:szCs w:val="22"/>
              </w:rPr>
            </w:pPr>
            <w:r w:rsidRPr="00B76E87">
              <w:rPr>
                <w:sz w:val="22"/>
                <w:szCs w:val="22"/>
              </w:rPr>
              <w:t>тепловые сети</w:t>
            </w:r>
          </w:p>
        </w:tc>
        <w:tc>
          <w:tcPr>
            <w:tcW w:w="1002" w:type="pct"/>
            <w:vAlign w:val="center"/>
          </w:tcPr>
          <w:p w14:paraId="1BF56689" w14:textId="68F5A6A0"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0F5E8EB5" w14:textId="77777777" w:rsidTr="00B76E87">
        <w:trPr>
          <w:cantSplit/>
        </w:trPr>
        <w:tc>
          <w:tcPr>
            <w:tcW w:w="285" w:type="pct"/>
            <w:vAlign w:val="center"/>
          </w:tcPr>
          <w:p w14:paraId="6EC7CB96" w14:textId="399581BB" w:rsidR="00B76E87" w:rsidRPr="00B76E87" w:rsidRDefault="00B76E87" w:rsidP="00B76E87">
            <w:pPr>
              <w:jc w:val="center"/>
              <w:rPr>
                <w:sz w:val="22"/>
                <w:szCs w:val="22"/>
              </w:rPr>
            </w:pPr>
            <w:r w:rsidRPr="00B76E87">
              <w:rPr>
                <w:sz w:val="22"/>
                <w:szCs w:val="22"/>
              </w:rPr>
              <w:t>15</w:t>
            </w:r>
          </w:p>
        </w:tc>
        <w:tc>
          <w:tcPr>
            <w:tcW w:w="1443" w:type="pct"/>
            <w:vAlign w:val="center"/>
          </w:tcPr>
          <w:p w14:paraId="01DA3D98" w14:textId="379EC3D1" w:rsidR="00B76E87" w:rsidRPr="00B76E87" w:rsidRDefault="00B76E87" w:rsidP="00B76E87">
            <w:pPr>
              <w:jc w:val="center"/>
              <w:rPr>
                <w:sz w:val="22"/>
                <w:szCs w:val="22"/>
              </w:rPr>
            </w:pPr>
            <w:r w:rsidRPr="00B76E87">
              <w:rPr>
                <w:sz w:val="22"/>
                <w:szCs w:val="22"/>
              </w:rPr>
              <w:t>ООО «Практическая Метрология»</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2C79ACB0" w14:textId="60CAFD71" w:rsidR="00B76E87" w:rsidRPr="00B76E87" w:rsidRDefault="00B76E87" w:rsidP="00B76E87">
            <w:pPr>
              <w:jc w:val="center"/>
              <w:rPr>
                <w:sz w:val="22"/>
                <w:szCs w:val="22"/>
              </w:rPr>
            </w:pPr>
            <w:r w:rsidRPr="00B76E87">
              <w:rPr>
                <w:sz w:val="22"/>
                <w:szCs w:val="22"/>
              </w:rPr>
              <w:t>Котельная №20 (д. Верх-Люкино)</w:t>
            </w:r>
          </w:p>
        </w:tc>
        <w:tc>
          <w:tcPr>
            <w:tcW w:w="842" w:type="pct"/>
            <w:vAlign w:val="center"/>
          </w:tcPr>
          <w:p w14:paraId="33063B71" w14:textId="77777777" w:rsidR="00B76E87" w:rsidRPr="00B76E87" w:rsidRDefault="00B76E87" w:rsidP="00B76E87">
            <w:pPr>
              <w:jc w:val="center"/>
              <w:rPr>
                <w:sz w:val="22"/>
                <w:szCs w:val="22"/>
              </w:rPr>
            </w:pPr>
            <w:r w:rsidRPr="00B76E87">
              <w:rPr>
                <w:sz w:val="22"/>
                <w:szCs w:val="22"/>
              </w:rPr>
              <w:t>Котельная,</w:t>
            </w:r>
          </w:p>
          <w:p w14:paraId="52E2A5D1" w14:textId="1123266F" w:rsidR="00B76E87" w:rsidRPr="00B76E87" w:rsidRDefault="00B76E87" w:rsidP="00B76E87">
            <w:pPr>
              <w:jc w:val="center"/>
              <w:rPr>
                <w:sz w:val="22"/>
                <w:szCs w:val="22"/>
              </w:rPr>
            </w:pPr>
            <w:r w:rsidRPr="00B76E87">
              <w:rPr>
                <w:sz w:val="22"/>
                <w:szCs w:val="22"/>
              </w:rPr>
              <w:t>тепловые сети</w:t>
            </w:r>
          </w:p>
        </w:tc>
        <w:tc>
          <w:tcPr>
            <w:tcW w:w="1002" w:type="pct"/>
            <w:vAlign w:val="center"/>
          </w:tcPr>
          <w:p w14:paraId="5C003783" w14:textId="0C8635A3"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20AF3828" w14:textId="77777777" w:rsidTr="00B76E87">
        <w:trPr>
          <w:cantSplit/>
        </w:trPr>
        <w:tc>
          <w:tcPr>
            <w:tcW w:w="285" w:type="pct"/>
            <w:vAlign w:val="center"/>
          </w:tcPr>
          <w:p w14:paraId="0EF8426C" w14:textId="7D0A0DFA" w:rsidR="00B76E87" w:rsidRPr="00B76E87" w:rsidRDefault="00B76E87" w:rsidP="00B76E87">
            <w:pPr>
              <w:jc w:val="center"/>
              <w:rPr>
                <w:sz w:val="22"/>
                <w:szCs w:val="22"/>
              </w:rPr>
            </w:pPr>
            <w:r w:rsidRPr="00B76E87">
              <w:rPr>
                <w:sz w:val="22"/>
                <w:szCs w:val="22"/>
              </w:rPr>
              <w:t>16</w:t>
            </w:r>
          </w:p>
        </w:tc>
        <w:tc>
          <w:tcPr>
            <w:tcW w:w="1443" w:type="pct"/>
            <w:vAlign w:val="center"/>
          </w:tcPr>
          <w:p w14:paraId="6518EDF1" w14:textId="05C7198C" w:rsidR="00B76E87" w:rsidRPr="00B76E87" w:rsidRDefault="00B76E87" w:rsidP="00B76E87">
            <w:pPr>
              <w:jc w:val="center"/>
              <w:rPr>
                <w:sz w:val="22"/>
                <w:szCs w:val="22"/>
              </w:rPr>
            </w:pPr>
            <w:r w:rsidRPr="00B76E87">
              <w:rPr>
                <w:sz w:val="22"/>
                <w:szCs w:val="22"/>
              </w:rPr>
              <w:t>ООО «Практическая Метрология»</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086D260C" w14:textId="422BCEB9" w:rsidR="00B76E87" w:rsidRPr="00B76E87" w:rsidRDefault="00B76E87" w:rsidP="00B76E87">
            <w:pPr>
              <w:jc w:val="center"/>
              <w:rPr>
                <w:sz w:val="22"/>
                <w:szCs w:val="22"/>
              </w:rPr>
            </w:pPr>
            <w:r w:rsidRPr="00B76E87">
              <w:rPr>
                <w:sz w:val="22"/>
                <w:szCs w:val="22"/>
              </w:rPr>
              <w:t>Котельная №21 (д. Киршонки)</w:t>
            </w:r>
          </w:p>
        </w:tc>
        <w:tc>
          <w:tcPr>
            <w:tcW w:w="842" w:type="pct"/>
            <w:vAlign w:val="center"/>
          </w:tcPr>
          <w:p w14:paraId="13C4625E" w14:textId="77777777" w:rsidR="00B76E87" w:rsidRPr="00B76E87" w:rsidRDefault="00B76E87" w:rsidP="00B76E87">
            <w:pPr>
              <w:jc w:val="center"/>
              <w:rPr>
                <w:sz w:val="22"/>
                <w:szCs w:val="22"/>
              </w:rPr>
            </w:pPr>
            <w:r w:rsidRPr="00B76E87">
              <w:rPr>
                <w:sz w:val="22"/>
                <w:szCs w:val="22"/>
              </w:rPr>
              <w:t>Котельная,</w:t>
            </w:r>
          </w:p>
          <w:p w14:paraId="5E5958A0" w14:textId="6FFE73CE" w:rsidR="00B76E87" w:rsidRPr="00B76E87" w:rsidRDefault="00B76E87" w:rsidP="00B76E87">
            <w:pPr>
              <w:jc w:val="center"/>
              <w:rPr>
                <w:sz w:val="22"/>
                <w:szCs w:val="22"/>
              </w:rPr>
            </w:pPr>
            <w:r w:rsidRPr="00B76E87">
              <w:rPr>
                <w:sz w:val="22"/>
                <w:szCs w:val="22"/>
              </w:rPr>
              <w:t>тепловые сети</w:t>
            </w:r>
          </w:p>
        </w:tc>
        <w:tc>
          <w:tcPr>
            <w:tcW w:w="1002" w:type="pct"/>
            <w:vAlign w:val="center"/>
          </w:tcPr>
          <w:p w14:paraId="24A9C9CB" w14:textId="0FADA6DE"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4C725901" w14:textId="77777777" w:rsidTr="00B76E87">
        <w:trPr>
          <w:cantSplit/>
        </w:trPr>
        <w:tc>
          <w:tcPr>
            <w:tcW w:w="285" w:type="pct"/>
            <w:vAlign w:val="center"/>
          </w:tcPr>
          <w:p w14:paraId="48CF131F" w14:textId="59CD617D" w:rsidR="00B76E87" w:rsidRPr="00B76E87" w:rsidRDefault="00B76E87" w:rsidP="00B76E87">
            <w:pPr>
              <w:jc w:val="center"/>
              <w:rPr>
                <w:sz w:val="22"/>
                <w:szCs w:val="22"/>
              </w:rPr>
            </w:pPr>
            <w:r w:rsidRPr="00B76E87">
              <w:rPr>
                <w:sz w:val="22"/>
                <w:szCs w:val="22"/>
              </w:rPr>
              <w:t>17</w:t>
            </w:r>
          </w:p>
        </w:tc>
        <w:tc>
          <w:tcPr>
            <w:tcW w:w="1443" w:type="pct"/>
            <w:vAlign w:val="center"/>
          </w:tcPr>
          <w:p w14:paraId="4B1D69C6" w14:textId="3721E85B" w:rsidR="00B76E87" w:rsidRPr="00B76E87" w:rsidRDefault="00B76E87" w:rsidP="00B76E87">
            <w:pPr>
              <w:jc w:val="center"/>
              <w:rPr>
                <w:sz w:val="22"/>
                <w:szCs w:val="22"/>
              </w:rPr>
            </w:pPr>
            <w:r w:rsidRPr="00B76E87">
              <w:rPr>
                <w:sz w:val="22"/>
                <w:szCs w:val="22"/>
              </w:rPr>
              <w:t>ООО «Практическая Метрология»</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426F9EC8" w14:textId="2ADBACC6" w:rsidR="00B76E87" w:rsidRPr="00B76E87" w:rsidRDefault="00B76E87" w:rsidP="00B76E87">
            <w:pPr>
              <w:jc w:val="center"/>
              <w:rPr>
                <w:sz w:val="22"/>
                <w:szCs w:val="22"/>
              </w:rPr>
            </w:pPr>
            <w:r w:rsidRPr="00B76E87">
              <w:rPr>
                <w:sz w:val="22"/>
                <w:szCs w:val="22"/>
              </w:rPr>
              <w:t>Котельная №22 (д. Большой Варыж)</w:t>
            </w:r>
          </w:p>
        </w:tc>
        <w:tc>
          <w:tcPr>
            <w:tcW w:w="842" w:type="pct"/>
            <w:vAlign w:val="center"/>
          </w:tcPr>
          <w:p w14:paraId="13E73E09" w14:textId="77777777" w:rsidR="00B76E87" w:rsidRPr="00B76E87" w:rsidRDefault="00B76E87" w:rsidP="00B76E87">
            <w:pPr>
              <w:jc w:val="center"/>
              <w:rPr>
                <w:sz w:val="22"/>
                <w:szCs w:val="22"/>
              </w:rPr>
            </w:pPr>
            <w:r w:rsidRPr="00B76E87">
              <w:rPr>
                <w:sz w:val="22"/>
                <w:szCs w:val="22"/>
              </w:rPr>
              <w:t>Котельная,</w:t>
            </w:r>
          </w:p>
          <w:p w14:paraId="4F2B2DEE" w14:textId="29439944" w:rsidR="00B76E87" w:rsidRPr="00B76E87" w:rsidRDefault="00B76E87" w:rsidP="00B76E87">
            <w:pPr>
              <w:jc w:val="center"/>
              <w:rPr>
                <w:sz w:val="22"/>
                <w:szCs w:val="22"/>
              </w:rPr>
            </w:pPr>
            <w:r w:rsidRPr="00B76E87">
              <w:rPr>
                <w:sz w:val="22"/>
                <w:szCs w:val="22"/>
              </w:rPr>
              <w:t>тепловые сети</w:t>
            </w:r>
          </w:p>
        </w:tc>
        <w:tc>
          <w:tcPr>
            <w:tcW w:w="1002" w:type="pct"/>
            <w:vAlign w:val="center"/>
          </w:tcPr>
          <w:p w14:paraId="468DE40B" w14:textId="215B8FCF"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17E78C48" w14:textId="77777777" w:rsidTr="00B76E87">
        <w:trPr>
          <w:cantSplit/>
        </w:trPr>
        <w:tc>
          <w:tcPr>
            <w:tcW w:w="285" w:type="pct"/>
            <w:vAlign w:val="center"/>
          </w:tcPr>
          <w:p w14:paraId="0B3544C2" w14:textId="28FD6685" w:rsidR="00B76E87" w:rsidRPr="00B76E87" w:rsidRDefault="00B76E87" w:rsidP="00B76E87">
            <w:pPr>
              <w:jc w:val="center"/>
              <w:rPr>
                <w:sz w:val="22"/>
                <w:szCs w:val="22"/>
              </w:rPr>
            </w:pPr>
            <w:r w:rsidRPr="00B76E87">
              <w:rPr>
                <w:sz w:val="22"/>
                <w:szCs w:val="22"/>
              </w:rPr>
              <w:t>18</w:t>
            </w:r>
          </w:p>
        </w:tc>
        <w:tc>
          <w:tcPr>
            <w:tcW w:w="1443" w:type="pct"/>
            <w:vAlign w:val="center"/>
          </w:tcPr>
          <w:p w14:paraId="159B6D71" w14:textId="1C52D748" w:rsidR="00B76E87" w:rsidRPr="00B76E87" w:rsidRDefault="00B76E87" w:rsidP="00B76E87">
            <w:pPr>
              <w:jc w:val="center"/>
              <w:rPr>
                <w:sz w:val="22"/>
                <w:szCs w:val="22"/>
              </w:rPr>
            </w:pPr>
            <w:r w:rsidRPr="00B76E87">
              <w:rPr>
                <w:sz w:val="22"/>
                <w:szCs w:val="22"/>
              </w:rPr>
              <w:t>ООО «Практическая Метрология»</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06C24CEA" w14:textId="3119AC44" w:rsidR="00B76E87" w:rsidRPr="00B76E87" w:rsidRDefault="00B76E87" w:rsidP="00B76E87">
            <w:pPr>
              <w:jc w:val="center"/>
              <w:rPr>
                <w:sz w:val="22"/>
                <w:szCs w:val="22"/>
              </w:rPr>
            </w:pPr>
            <w:r w:rsidRPr="00B76E87">
              <w:rPr>
                <w:sz w:val="22"/>
                <w:szCs w:val="22"/>
              </w:rPr>
              <w:t>Котельная №23 (д. Кестым)</w:t>
            </w:r>
          </w:p>
        </w:tc>
        <w:tc>
          <w:tcPr>
            <w:tcW w:w="842" w:type="pct"/>
            <w:vAlign w:val="center"/>
          </w:tcPr>
          <w:p w14:paraId="50A8C453" w14:textId="77777777" w:rsidR="00B76E87" w:rsidRPr="00B76E87" w:rsidRDefault="00B76E87" w:rsidP="00B76E87">
            <w:pPr>
              <w:jc w:val="center"/>
              <w:rPr>
                <w:sz w:val="22"/>
                <w:szCs w:val="22"/>
              </w:rPr>
            </w:pPr>
            <w:r w:rsidRPr="00B76E87">
              <w:rPr>
                <w:sz w:val="22"/>
                <w:szCs w:val="22"/>
              </w:rPr>
              <w:t>Котельная,</w:t>
            </w:r>
          </w:p>
          <w:p w14:paraId="670D5DB6" w14:textId="758092F8" w:rsidR="00B76E87" w:rsidRPr="00B76E87" w:rsidRDefault="00B76E87" w:rsidP="00B76E87">
            <w:pPr>
              <w:jc w:val="center"/>
              <w:rPr>
                <w:sz w:val="22"/>
                <w:szCs w:val="22"/>
              </w:rPr>
            </w:pPr>
            <w:r w:rsidRPr="00B76E87">
              <w:rPr>
                <w:sz w:val="22"/>
                <w:szCs w:val="22"/>
              </w:rPr>
              <w:t>тепловые сети</w:t>
            </w:r>
          </w:p>
        </w:tc>
        <w:tc>
          <w:tcPr>
            <w:tcW w:w="1002" w:type="pct"/>
            <w:vAlign w:val="center"/>
          </w:tcPr>
          <w:p w14:paraId="06D0EB82" w14:textId="609326BB"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1C5E81E4" w14:textId="77777777" w:rsidTr="00B76E87">
        <w:trPr>
          <w:cantSplit/>
        </w:trPr>
        <w:tc>
          <w:tcPr>
            <w:tcW w:w="285" w:type="pct"/>
            <w:vAlign w:val="center"/>
          </w:tcPr>
          <w:p w14:paraId="1EBD3889" w14:textId="70A9D23B" w:rsidR="00B76E87" w:rsidRPr="00B76E87" w:rsidRDefault="00B76E87" w:rsidP="00B76E87">
            <w:pPr>
              <w:jc w:val="center"/>
              <w:rPr>
                <w:sz w:val="22"/>
                <w:szCs w:val="22"/>
              </w:rPr>
            </w:pPr>
            <w:r w:rsidRPr="00B76E87">
              <w:rPr>
                <w:sz w:val="22"/>
                <w:szCs w:val="22"/>
              </w:rPr>
              <w:t>19</w:t>
            </w:r>
          </w:p>
        </w:tc>
        <w:tc>
          <w:tcPr>
            <w:tcW w:w="1443" w:type="pct"/>
            <w:vAlign w:val="center"/>
          </w:tcPr>
          <w:p w14:paraId="5C2EAA8C" w14:textId="3DF3096F" w:rsidR="00B76E87" w:rsidRPr="00B76E87" w:rsidRDefault="00B76E87" w:rsidP="00B76E87">
            <w:pPr>
              <w:jc w:val="center"/>
              <w:rPr>
                <w:sz w:val="22"/>
                <w:szCs w:val="22"/>
              </w:rPr>
            </w:pPr>
            <w:r w:rsidRPr="00B76E87">
              <w:rPr>
                <w:sz w:val="22"/>
                <w:szCs w:val="22"/>
              </w:rPr>
              <w:t>ООО «Практическая Метрология»</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0551A158" w14:textId="2FBDC5A9" w:rsidR="00B76E87" w:rsidRPr="00B76E87" w:rsidRDefault="00B76E87" w:rsidP="00B76E87">
            <w:pPr>
              <w:jc w:val="center"/>
              <w:rPr>
                <w:sz w:val="22"/>
                <w:szCs w:val="22"/>
              </w:rPr>
            </w:pPr>
            <w:r w:rsidRPr="00B76E87">
              <w:rPr>
                <w:sz w:val="22"/>
                <w:szCs w:val="22"/>
              </w:rPr>
              <w:t>Котельная №26 (д. Кожило)</w:t>
            </w:r>
          </w:p>
        </w:tc>
        <w:tc>
          <w:tcPr>
            <w:tcW w:w="842" w:type="pct"/>
            <w:vAlign w:val="center"/>
          </w:tcPr>
          <w:p w14:paraId="0841D0D8" w14:textId="77777777" w:rsidR="00B76E87" w:rsidRPr="00B76E87" w:rsidRDefault="00B76E87" w:rsidP="00B76E87">
            <w:pPr>
              <w:jc w:val="center"/>
              <w:rPr>
                <w:sz w:val="22"/>
                <w:szCs w:val="22"/>
              </w:rPr>
            </w:pPr>
            <w:r w:rsidRPr="00B76E87">
              <w:rPr>
                <w:sz w:val="22"/>
                <w:szCs w:val="22"/>
              </w:rPr>
              <w:t>Котельная,</w:t>
            </w:r>
          </w:p>
          <w:p w14:paraId="27A75056" w14:textId="5FF59A13" w:rsidR="00B76E87" w:rsidRPr="00B76E87" w:rsidRDefault="00B76E87" w:rsidP="00B76E87">
            <w:pPr>
              <w:jc w:val="center"/>
              <w:rPr>
                <w:sz w:val="22"/>
                <w:szCs w:val="22"/>
              </w:rPr>
            </w:pPr>
            <w:r w:rsidRPr="00B76E87">
              <w:rPr>
                <w:sz w:val="22"/>
                <w:szCs w:val="22"/>
              </w:rPr>
              <w:t>тепловые сети</w:t>
            </w:r>
          </w:p>
        </w:tc>
        <w:tc>
          <w:tcPr>
            <w:tcW w:w="1002" w:type="pct"/>
            <w:vAlign w:val="center"/>
          </w:tcPr>
          <w:p w14:paraId="58C1C2E4" w14:textId="6C24C02A"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69620B9C" w14:textId="77777777" w:rsidTr="00B76E87">
        <w:trPr>
          <w:cantSplit/>
        </w:trPr>
        <w:tc>
          <w:tcPr>
            <w:tcW w:w="285" w:type="pct"/>
            <w:vAlign w:val="center"/>
          </w:tcPr>
          <w:p w14:paraId="2DFEEE7D" w14:textId="71644EDD" w:rsidR="00B76E87" w:rsidRPr="00B76E87" w:rsidRDefault="00B76E87" w:rsidP="00B76E87">
            <w:pPr>
              <w:jc w:val="center"/>
              <w:rPr>
                <w:sz w:val="22"/>
                <w:szCs w:val="22"/>
              </w:rPr>
            </w:pPr>
            <w:r w:rsidRPr="00B76E87">
              <w:rPr>
                <w:sz w:val="22"/>
                <w:szCs w:val="22"/>
              </w:rPr>
              <w:t>20</w:t>
            </w:r>
          </w:p>
        </w:tc>
        <w:tc>
          <w:tcPr>
            <w:tcW w:w="1443" w:type="pct"/>
            <w:vAlign w:val="center"/>
          </w:tcPr>
          <w:p w14:paraId="280FED21" w14:textId="30326368" w:rsidR="00B76E87" w:rsidRPr="00B76E87" w:rsidRDefault="00B76E87" w:rsidP="00B76E87">
            <w:pPr>
              <w:jc w:val="center"/>
              <w:rPr>
                <w:sz w:val="22"/>
                <w:szCs w:val="22"/>
              </w:rPr>
            </w:pPr>
            <w:r w:rsidRPr="00B76E87">
              <w:rPr>
                <w:sz w:val="22"/>
                <w:szCs w:val="22"/>
              </w:rPr>
              <w:t>ООО «Практическая Метрология»</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0608DBEA" w14:textId="181C4EA5" w:rsidR="00B76E87" w:rsidRPr="00B76E87" w:rsidRDefault="00B76E87" w:rsidP="00B76E87">
            <w:pPr>
              <w:jc w:val="center"/>
              <w:rPr>
                <w:sz w:val="22"/>
                <w:szCs w:val="22"/>
              </w:rPr>
            </w:pPr>
            <w:r w:rsidRPr="00B76E87">
              <w:rPr>
                <w:sz w:val="22"/>
                <w:szCs w:val="22"/>
              </w:rPr>
              <w:t>Котельная д. Исаково</w:t>
            </w:r>
          </w:p>
        </w:tc>
        <w:tc>
          <w:tcPr>
            <w:tcW w:w="842" w:type="pct"/>
            <w:vAlign w:val="center"/>
          </w:tcPr>
          <w:p w14:paraId="58ECEF5C" w14:textId="77777777" w:rsidR="00B76E87" w:rsidRPr="00B76E87" w:rsidRDefault="00B76E87" w:rsidP="00B76E87">
            <w:pPr>
              <w:jc w:val="center"/>
              <w:rPr>
                <w:sz w:val="22"/>
                <w:szCs w:val="22"/>
              </w:rPr>
            </w:pPr>
            <w:r w:rsidRPr="00B76E87">
              <w:rPr>
                <w:sz w:val="22"/>
                <w:szCs w:val="22"/>
              </w:rPr>
              <w:t>Котельная,</w:t>
            </w:r>
          </w:p>
          <w:p w14:paraId="1CE95A14" w14:textId="14A7900A" w:rsidR="00B76E87" w:rsidRPr="00B76E87" w:rsidRDefault="00B76E87" w:rsidP="00B76E87">
            <w:pPr>
              <w:jc w:val="center"/>
              <w:rPr>
                <w:sz w:val="22"/>
                <w:szCs w:val="22"/>
              </w:rPr>
            </w:pPr>
            <w:r w:rsidRPr="00B76E87">
              <w:rPr>
                <w:sz w:val="22"/>
                <w:szCs w:val="22"/>
              </w:rPr>
              <w:t>тепловые сети</w:t>
            </w:r>
          </w:p>
        </w:tc>
        <w:tc>
          <w:tcPr>
            <w:tcW w:w="1002" w:type="pct"/>
            <w:vAlign w:val="center"/>
          </w:tcPr>
          <w:p w14:paraId="3F318257" w14:textId="7B4D8D85"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012E659F" w14:textId="77777777" w:rsidTr="00B76E87">
        <w:trPr>
          <w:cantSplit/>
        </w:trPr>
        <w:tc>
          <w:tcPr>
            <w:tcW w:w="285" w:type="pct"/>
            <w:vAlign w:val="center"/>
          </w:tcPr>
          <w:p w14:paraId="44A50C7F" w14:textId="6BFD41AD" w:rsidR="00B76E87" w:rsidRPr="00B76E87" w:rsidRDefault="00B76E87" w:rsidP="00B76E87">
            <w:pPr>
              <w:jc w:val="center"/>
              <w:rPr>
                <w:sz w:val="22"/>
                <w:szCs w:val="22"/>
              </w:rPr>
            </w:pPr>
            <w:r w:rsidRPr="00B76E87">
              <w:rPr>
                <w:sz w:val="22"/>
                <w:szCs w:val="22"/>
              </w:rPr>
              <w:t>21</w:t>
            </w:r>
          </w:p>
        </w:tc>
        <w:tc>
          <w:tcPr>
            <w:tcW w:w="1443" w:type="pct"/>
            <w:vAlign w:val="center"/>
          </w:tcPr>
          <w:p w14:paraId="0ADD41CD" w14:textId="6DCD7D89" w:rsidR="00B76E87" w:rsidRPr="00B76E87" w:rsidRDefault="00B76E87" w:rsidP="00B76E87">
            <w:pPr>
              <w:jc w:val="center"/>
              <w:rPr>
                <w:sz w:val="22"/>
                <w:szCs w:val="22"/>
              </w:rPr>
            </w:pPr>
            <w:r w:rsidRPr="00B76E87">
              <w:rPr>
                <w:sz w:val="22"/>
                <w:szCs w:val="22"/>
              </w:rPr>
              <w:t>ООО «Практическая Метрология»</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65320AE5" w14:textId="7F55E787" w:rsidR="00B76E87" w:rsidRPr="00B76E87" w:rsidRDefault="00B76E87" w:rsidP="00B76E87">
            <w:pPr>
              <w:jc w:val="center"/>
              <w:rPr>
                <w:sz w:val="22"/>
                <w:szCs w:val="22"/>
              </w:rPr>
            </w:pPr>
            <w:r w:rsidRPr="00B76E87">
              <w:rPr>
                <w:sz w:val="22"/>
                <w:szCs w:val="22"/>
              </w:rPr>
              <w:t xml:space="preserve">Котельная д. Быдыпи </w:t>
            </w:r>
          </w:p>
        </w:tc>
        <w:tc>
          <w:tcPr>
            <w:tcW w:w="842" w:type="pct"/>
            <w:vAlign w:val="center"/>
          </w:tcPr>
          <w:p w14:paraId="693B28DE" w14:textId="77777777" w:rsidR="00B76E87" w:rsidRPr="00B76E87" w:rsidRDefault="00B76E87" w:rsidP="00B76E87">
            <w:pPr>
              <w:jc w:val="center"/>
              <w:rPr>
                <w:sz w:val="22"/>
                <w:szCs w:val="22"/>
              </w:rPr>
            </w:pPr>
            <w:r w:rsidRPr="00B76E87">
              <w:rPr>
                <w:sz w:val="22"/>
                <w:szCs w:val="22"/>
              </w:rPr>
              <w:t>Котельная,</w:t>
            </w:r>
          </w:p>
          <w:p w14:paraId="4BD8E096" w14:textId="1D9BA8BD" w:rsidR="00B76E87" w:rsidRPr="00B76E87" w:rsidRDefault="00B76E87" w:rsidP="00B76E87">
            <w:pPr>
              <w:jc w:val="center"/>
              <w:rPr>
                <w:sz w:val="22"/>
                <w:szCs w:val="22"/>
              </w:rPr>
            </w:pPr>
            <w:r w:rsidRPr="00B76E87">
              <w:rPr>
                <w:sz w:val="22"/>
                <w:szCs w:val="22"/>
              </w:rPr>
              <w:t>тепловые сети</w:t>
            </w:r>
          </w:p>
        </w:tc>
        <w:tc>
          <w:tcPr>
            <w:tcW w:w="1002" w:type="pct"/>
            <w:vAlign w:val="center"/>
          </w:tcPr>
          <w:p w14:paraId="5A2CBBD3" w14:textId="77A51733"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4394FE0F" w14:textId="77777777" w:rsidTr="00B76E87">
        <w:trPr>
          <w:cantSplit/>
        </w:trPr>
        <w:tc>
          <w:tcPr>
            <w:tcW w:w="285" w:type="pct"/>
            <w:vAlign w:val="center"/>
          </w:tcPr>
          <w:p w14:paraId="472F6760" w14:textId="45E357DF" w:rsidR="00B76E87" w:rsidRPr="00B76E87" w:rsidRDefault="00B76E87" w:rsidP="00B76E87">
            <w:pPr>
              <w:jc w:val="center"/>
              <w:rPr>
                <w:sz w:val="22"/>
                <w:szCs w:val="22"/>
              </w:rPr>
            </w:pPr>
            <w:r w:rsidRPr="00B76E87">
              <w:rPr>
                <w:sz w:val="22"/>
                <w:szCs w:val="22"/>
              </w:rPr>
              <w:t>22</w:t>
            </w:r>
          </w:p>
        </w:tc>
        <w:tc>
          <w:tcPr>
            <w:tcW w:w="1443" w:type="pct"/>
            <w:vAlign w:val="center"/>
          </w:tcPr>
          <w:p w14:paraId="009DAF96" w14:textId="3DAED85C" w:rsidR="00B76E87" w:rsidRPr="00B76E87" w:rsidRDefault="00B76E87" w:rsidP="00B76E87">
            <w:pPr>
              <w:jc w:val="center"/>
              <w:rPr>
                <w:sz w:val="22"/>
                <w:szCs w:val="22"/>
              </w:rPr>
            </w:pPr>
            <w:r w:rsidRPr="00B76E87">
              <w:rPr>
                <w:sz w:val="22"/>
                <w:szCs w:val="22"/>
              </w:rPr>
              <w:t>ООО «Практическая Метрология»</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3C65BB93" w14:textId="77AF0CCC" w:rsidR="00B76E87" w:rsidRPr="00B76E87" w:rsidRDefault="00B76E87" w:rsidP="00B76E87">
            <w:pPr>
              <w:jc w:val="center"/>
              <w:rPr>
                <w:sz w:val="22"/>
                <w:szCs w:val="22"/>
              </w:rPr>
            </w:pPr>
            <w:r w:rsidRPr="00B76E87">
              <w:rPr>
                <w:sz w:val="22"/>
                <w:szCs w:val="22"/>
              </w:rPr>
              <w:t>Котельная с. Юнда</w:t>
            </w:r>
          </w:p>
        </w:tc>
        <w:tc>
          <w:tcPr>
            <w:tcW w:w="842" w:type="pct"/>
            <w:vAlign w:val="center"/>
          </w:tcPr>
          <w:p w14:paraId="1377F6BE" w14:textId="77777777" w:rsidR="00B76E87" w:rsidRPr="00B76E87" w:rsidRDefault="00B76E87" w:rsidP="00B76E87">
            <w:pPr>
              <w:jc w:val="center"/>
              <w:rPr>
                <w:sz w:val="22"/>
                <w:szCs w:val="22"/>
              </w:rPr>
            </w:pPr>
            <w:r w:rsidRPr="00B76E87">
              <w:rPr>
                <w:sz w:val="22"/>
                <w:szCs w:val="22"/>
              </w:rPr>
              <w:t>Котельная,</w:t>
            </w:r>
          </w:p>
          <w:p w14:paraId="25D9C515" w14:textId="7C418A32" w:rsidR="00B76E87" w:rsidRPr="00B76E87" w:rsidRDefault="00B76E87" w:rsidP="00B76E87">
            <w:pPr>
              <w:jc w:val="center"/>
              <w:rPr>
                <w:sz w:val="22"/>
                <w:szCs w:val="22"/>
              </w:rPr>
            </w:pPr>
            <w:r w:rsidRPr="00B76E87">
              <w:rPr>
                <w:sz w:val="22"/>
                <w:szCs w:val="22"/>
              </w:rPr>
              <w:t>тепловые сети</w:t>
            </w:r>
          </w:p>
        </w:tc>
        <w:tc>
          <w:tcPr>
            <w:tcW w:w="1002" w:type="pct"/>
            <w:vAlign w:val="center"/>
          </w:tcPr>
          <w:p w14:paraId="2E6A6AEE" w14:textId="795FA2B0"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2082CB47" w14:textId="77777777" w:rsidTr="00B76E87">
        <w:trPr>
          <w:cantSplit/>
        </w:trPr>
        <w:tc>
          <w:tcPr>
            <w:tcW w:w="285" w:type="pct"/>
            <w:vAlign w:val="center"/>
          </w:tcPr>
          <w:p w14:paraId="6BDE1B58" w14:textId="54BD3823" w:rsidR="00B76E87" w:rsidRPr="00B76E87" w:rsidRDefault="00B76E87" w:rsidP="00B76E87">
            <w:pPr>
              <w:jc w:val="center"/>
              <w:rPr>
                <w:sz w:val="22"/>
                <w:szCs w:val="22"/>
              </w:rPr>
            </w:pPr>
            <w:r w:rsidRPr="00B76E87">
              <w:rPr>
                <w:sz w:val="22"/>
                <w:szCs w:val="22"/>
              </w:rPr>
              <w:t>23</w:t>
            </w:r>
          </w:p>
        </w:tc>
        <w:tc>
          <w:tcPr>
            <w:tcW w:w="1443" w:type="pct"/>
            <w:vAlign w:val="center"/>
          </w:tcPr>
          <w:p w14:paraId="42CBFBA6" w14:textId="7A1F6C48" w:rsidR="00B76E87" w:rsidRPr="00B76E87" w:rsidRDefault="00B76E87" w:rsidP="00B76E87">
            <w:pPr>
              <w:jc w:val="center"/>
              <w:rPr>
                <w:sz w:val="22"/>
                <w:szCs w:val="22"/>
              </w:rPr>
            </w:pPr>
            <w:r w:rsidRPr="00B76E87">
              <w:rPr>
                <w:sz w:val="22"/>
                <w:szCs w:val="22"/>
              </w:rPr>
              <w:t>ООО «Практическая Метрология»</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2681F2BD" w14:textId="2289F0A2" w:rsidR="00B76E87" w:rsidRPr="00B76E87" w:rsidRDefault="00B76E87" w:rsidP="00B76E87">
            <w:pPr>
              <w:jc w:val="center"/>
              <w:rPr>
                <w:sz w:val="22"/>
                <w:szCs w:val="22"/>
              </w:rPr>
            </w:pPr>
            <w:r w:rsidRPr="00B76E87">
              <w:rPr>
                <w:sz w:val="22"/>
                <w:szCs w:val="22"/>
              </w:rPr>
              <w:t>Котельная д. Ушур</w:t>
            </w:r>
          </w:p>
        </w:tc>
        <w:tc>
          <w:tcPr>
            <w:tcW w:w="842" w:type="pct"/>
            <w:vAlign w:val="center"/>
          </w:tcPr>
          <w:p w14:paraId="64F123F6" w14:textId="77777777" w:rsidR="00B76E87" w:rsidRPr="00B76E87" w:rsidRDefault="00B76E87" w:rsidP="00B76E87">
            <w:pPr>
              <w:jc w:val="center"/>
              <w:rPr>
                <w:sz w:val="22"/>
                <w:szCs w:val="22"/>
              </w:rPr>
            </w:pPr>
            <w:r w:rsidRPr="00B76E87">
              <w:rPr>
                <w:sz w:val="22"/>
                <w:szCs w:val="22"/>
              </w:rPr>
              <w:t>Котельная,</w:t>
            </w:r>
          </w:p>
          <w:p w14:paraId="6249F18F" w14:textId="11FD6F1C" w:rsidR="00B76E87" w:rsidRPr="00B76E87" w:rsidRDefault="00B76E87" w:rsidP="00B76E87">
            <w:pPr>
              <w:jc w:val="center"/>
              <w:rPr>
                <w:sz w:val="22"/>
                <w:szCs w:val="22"/>
              </w:rPr>
            </w:pPr>
            <w:r w:rsidRPr="00B76E87">
              <w:rPr>
                <w:sz w:val="22"/>
                <w:szCs w:val="22"/>
              </w:rPr>
              <w:t>тепловые сети</w:t>
            </w:r>
          </w:p>
        </w:tc>
        <w:tc>
          <w:tcPr>
            <w:tcW w:w="1002" w:type="pct"/>
            <w:vAlign w:val="center"/>
          </w:tcPr>
          <w:p w14:paraId="49C4DDEE" w14:textId="429C3760"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7F89C061" w14:textId="77777777" w:rsidTr="00B76E87">
        <w:trPr>
          <w:cantSplit/>
        </w:trPr>
        <w:tc>
          <w:tcPr>
            <w:tcW w:w="285" w:type="pct"/>
            <w:vAlign w:val="center"/>
          </w:tcPr>
          <w:p w14:paraId="176F6763" w14:textId="62A63FFF" w:rsidR="00B76E87" w:rsidRPr="00B76E87" w:rsidRDefault="00B76E87" w:rsidP="00B76E87">
            <w:pPr>
              <w:jc w:val="center"/>
              <w:rPr>
                <w:sz w:val="22"/>
                <w:szCs w:val="22"/>
              </w:rPr>
            </w:pPr>
            <w:r w:rsidRPr="00B76E87">
              <w:rPr>
                <w:sz w:val="22"/>
                <w:szCs w:val="22"/>
              </w:rPr>
              <w:t>24</w:t>
            </w:r>
          </w:p>
        </w:tc>
        <w:tc>
          <w:tcPr>
            <w:tcW w:w="1443" w:type="pct"/>
            <w:vAlign w:val="center"/>
          </w:tcPr>
          <w:p w14:paraId="27DE035A" w14:textId="1EF21618" w:rsidR="00B76E87" w:rsidRPr="00B76E87" w:rsidRDefault="00B76E87" w:rsidP="00B76E87">
            <w:pPr>
              <w:jc w:val="center"/>
              <w:rPr>
                <w:sz w:val="22"/>
                <w:szCs w:val="22"/>
              </w:rPr>
            </w:pPr>
            <w:r w:rsidRPr="00B76E87">
              <w:rPr>
                <w:sz w:val="22"/>
                <w:szCs w:val="22"/>
              </w:rPr>
              <w:t>ООО «Практическая Метрология»</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0B336AFE" w14:textId="4846653E" w:rsidR="00B76E87" w:rsidRPr="00B76E87" w:rsidRDefault="00B76E87" w:rsidP="00B76E87">
            <w:pPr>
              <w:jc w:val="center"/>
              <w:rPr>
                <w:sz w:val="22"/>
                <w:szCs w:val="22"/>
              </w:rPr>
            </w:pPr>
            <w:r w:rsidRPr="00B76E87">
              <w:rPr>
                <w:sz w:val="22"/>
                <w:szCs w:val="22"/>
              </w:rPr>
              <w:t>Котельная д. Эркешево (СДК)</w:t>
            </w:r>
          </w:p>
        </w:tc>
        <w:tc>
          <w:tcPr>
            <w:tcW w:w="842" w:type="pct"/>
            <w:vAlign w:val="center"/>
          </w:tcPr>
          <w:p w14:paraId="7E052C2C" w14:textId="77777777" w:rsidR="00B76E87" w:rsidRPr="00B76E87" w:rsidRDefault="00B76E87" w:rsidP="00B76E87">
            <w:pPr>
              <w:jc w:val="center"/>
              <w:rPr>
                <w:sz w:val="22"/>
                <w:szCs w:val="22"/>
              </w:rPr>
            </w:pPr>
            <w:r w:rsidRPr="00B76E87">
              <w:rPr>
                <w:sz w:val="22"/>
                <w:szCs w:val="22"/>
              </w:rPr>
              <w:t>Котельная,</w:t>
            </w:r>
          </w:p>
          <w:p w14:paraId="4E9C36D6" w14:textId="277C8D12" w:rsidR="00B76E87" w:rsidRPr="00B76E87" w:rsidRDefault="00B76E87" w:rsidP="00B76E87">
            <w:pPr>
              <w:jc w:val="center"/>
              <w:rPr>
                <w:sz w:val="22"/>
                <w:szCs w:val="22"/>
              </w:rPr>
            </w:pPr>
            <w:r w:rsidRPr="00B76E87">
              <w:rPr>
                <w:sz w:val="22"/>
                <w:szCs w:val="22"/>
              </w:rPr>
              <w:t>тепловые сети</w:t>
            </w:r>
          </w:p>
        </w:tc>
        <w:tc>
          <w:tcPr>
            <w:tcW w:w="1002" w:type="pct"/>
            <w:vAlign w:val="center"/>
          </w:tcPr>
          <w:p w14:paraId="59F0A228" w14:textId="703CB365"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3BB80E1D" w14:textId="77777777" w:rsidTr="00B76E87">
        <w:trPr>
          <w:cantSplit/>
        </w:trPr>
        <w:tc>
          <w:tcPr>
            <w:tcW w:w="285" w:type="pct"/>
            <w:vAlign w:val="center"/>
          </w:tcPr>
          <w:p w14:paraId="4B35DEE3" w14:textId="1F02332C" w:rsidR="00B76E87" w:rsidRPr="00B76E87" w:rsidRDefault="00B76E87" w:rsidP="00B76E87">
            <w:pPr>
              <w:jc w:val="center"/>
              <w:rPr>
                <w:sz w:val="22"/>
                <w:szCs w:val="22"/>
              </w:rPr>
            </w:pPr>
            <w:r w:rsidRPr="00B76E87">
              <w:rPr>
                <w:sz w:val="22"/>
                <w:szCs w:val="22"/>
              </w:rPr>
              <w:t>25</w:t>
            </w:r>
          </w:p>
        </w:tc>
        <w:tc>
          <w:tcPr>
            <w:tcW w:w="1443" w:type="pct"/>
            <w:vAlign w:val="center"/>
          </w:tcPr>
          <w:p w14:paraId="6CB48ABF" w14:textId="3271E126" w:rsidR="00B76E87" w:rsidRPr="00B76E87" w:rsidRDefault="00B76E87" w:rsidP="00B76E87">
            <w:pPr>
              <w:jc w:val="center"/>
              <w:rPr>
                <w:sz w:val="22"/>
                <w:szCs w:val="22"/>
              </w:rPr>
            </w:pPr>
            <w:r w:rsidRPr="00B76E87">
              <w:rPr>
                <w:sz w:val="22"/>
                <w:szCs w:val="22"/>
              </w:rPr>
              <w:t>ООО «Практическая Метрология»</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653BAAE2" w14:textId="55D73131" w:rsidR="00B76E87" w:rsidRPr="00B76E87" w:rsidRDefault="00B76E87" w:rsidP="00B76E87">
            <w:pPr>
              <w:jc w:val="center"/>
              <w:rPr>
                <w:sz w:val="22"/>
                <w:szCs w:val="22"/>
              </w:rPr>
            </w:pPr>
            <w:r w:rsidRPr="00B76E87">
              <w:rPr>
                <w:sz w:val="22"/>
                <w:szCs w:val="22"/>
              </w:rPr>
              <w:t>Котельная д. Эркешево (Школа)</w:t>
            </w:r>
          </w:p>
        </w:tc>
        <w:tc>
          <w:tcPr>
            <w:tcW w:w="842" w:type="pct"/>
            <w:vAlign w:val="center"/>
          </w:tcPr>
          <w:p w14:paraId="63BB0AF2" w14:textId="77777777" w:rsidR="00B76E87" w:rsidRPr="00B76E87" w:rsidRDefault="00B76E87" w:rsidP="00B76E87">
            <w:pPr>
              <w:jc w:val="center"/>
              <w:rPr>
                <w:sz w:val="22"/>
                <w:szCs w:val="22"/>
              </w:rPr>
            </w:pPr>
            <w:r w:rsidRPr="00B76E87">
              <w:rPr>
                <w:sz w:val="22"/>
                <w:szCs w:val="22"/>
              </w:rPr>
              <w:t>Котельная,</w:t>
            </w:r>
          </w:p>
          <w:p w14:paraId="3D1796B7" w14:textId="199FDD6D" w:rsidR="00B76E87" w:rsidRPr="00B76E87" w:rsidRDefault="00B76E87" w:rsidP="00B76E87">
            <w:pPr>
              <w:jc w:val="center"/>
              <w:rPr>
                <w:sz w:val="22"/>
                <w:szCs w:val="22"/>
              </w:rPr>
            </w:pPr>
            <w:r w:rsidRPr="00B76E87">
              <w:rPr>
                <w:sz w:val="22"/>
                <w:szCs w:val="22"/>
              </w:rPr>
              <w:t>тепловые сети</w:t>
            </w:r>
          </w:p>
        </w:tc>
        <w:tc>
          <w:tcPr>
            <w:tcW w:w="1002" w:type="pct"/>
            <w:vAlign w:val="center"/>
          </w:tcPr>
          <w:p w14:paraId="4CFDB290" w14:textId="24FE6D93"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2345ACF9" w14:textId="77777777" w:rsidTr="00B76E87">
        <w:trPr>
          <w:cantSplit/>
        </w:trPr>
        <w:tc>
          <w:tcPr>
            <w:tcW w:w="285" w:type="pct"/>
            <w:vAlign w:val="center"/>
          </w:tcPr>
          <w:p w14:paraId="36394004" w14:textId="4309986F" w:rsidR="00B76E87" w:rsidRPr="00B76E87" w:rsidRDefault="00B76E87" w:rsidP="00B76E87">
            <w:pPr>
              <w:jc w:val="center"/>
              <w:rPr>
                <w:sz w:val="22"/>
                <w:szCs w:val="22"/>
              </w:rPr>
            </w:pPr>
            <w:r w:rsidRPr="00B76E87">
              <w:rPr>
                <w:sz w:val="22"/>
                <w:szCs w:val="22"/>
              </w:rPr>
              <w:t>26</w:t>
            </w:r>
          </w:p>
        </w:tc>
        <w:tc>
          <w:tcPr>
            <w:tcW w:w="1443" w:type="pct"/>
            <w:vAlign w:val="center"/>
          </w:tcPr>
          <w:p w14:paraId="4D59A102" w14:textId="6229BB34" w:rsidR="00B76E87" w:rsidRPr="00B76E87" w:rsidRDefault="00B76E87" w:rsidP="00B76E87">
            <w:pPr>
              <w:jc w:val="center"/>
              <w:rPr>
                <w:sz w:val="22"/>
                <w:szCs w:val="22"/>
              </w:rPr>
            </w:pPr>
            <w:r w:rsidRPr="00B76E87">
              <w:rPr>
                <w:sz w:val="22"/>
                <w:szCs w:val="22"/>
              </w:rPr>
              <w:t>ООО «Практическая Метрология»</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0282B57A" w14:textId="75FFB4C5" w:rsidR="00B76E87" w:rsidRPr="00B76E87" w:rsidRDefault="00B76E87" w:rsidP="00B76E87">
            <w:pPr>
              <w:jc w:val="center"/>
              <w:rPr>
                <w:sz w:val="22"/>
                <w:szCs w:val="22"/>
              </w:rPr>
            </w:pPr>
            <w:r w:rsidRPr="00B76E87">
              <w:rPr>
                <w:sz w:val="22"/>
                <w:szCs w:val="22"/>
              </w:rPr>
              <w:t>Котельная д. Эркешево (Детский сад)</w:t>
            </w:r>
          </w:p>
        </w:tc>
        <w:tc>
          <w:tcPr>
            <w:tcW w:w="842" w:type="pct"/>
            <w:vAlign w:val="center"/>
          </w:tcPr>
          <w:p w14:paraId="4FBE651C" w14:textId="77777777" w:rsidR="00B76E87" w:rsidRPr="00B76E87" w:rsidRDefault="00B76E87" w:rsidP="00B76E87">
            <w:pPr>
              <w:jc w:val="center"/>
              <w:rPr>
                <w:sz w:val="22"/>
                <w:szCs w:val="22"/>
              </w:rPr>
            </w:pPr>
            <w:r w:rsidRPr="00B76E87">
              <w:rPr>
                <w:sz w:val="22"/>
                <w:szCs w:val="22"/>
              </w:rPr>
              <w:t>Котельная,</w:t>
            </w:r>
          </w:p>
          <w:p w14:paraId="6B78C470" w14:textId="5639D2AA" w:rsidR="00B76E87" w:rsidRPr="00B76E87" w:rsidRDefault="00B76E87" w:rsidP="00B76E87">
            <w:pPr>
              <w:jc w:val="center"/>
              <w:rPr>
                <w:sz w:val="22"/>
                <w:szCs w:val="22"/>
              </w:rPr>
            </w:pPr>
            <w:r w:rsidRPr="00B76E87">
              <w:rPr>
                <w:sz w:val="22"/>
                <w:szCs w:val="22"/>
              </w:rPr>
              <w:t>тепловые сети</w:t>
            </w:r>
          </w:p>
        </w:tc>
        <w:tc>
          <w:tcPr>
            <w:tcW w:w="1002" w:type="pct"/>
            <w:vAlign w:val="center"/>
          </w:tcPr>
          <w:p w14:paraId="1314E298" w14:textId="0353A864"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1D890F58" w14:textId="77777777" w:rsidTr="00B76E87">
        <w:trPr>
          <w:cantSplit/>
        </w:trPr>
        <w:tc>
          <w:tcPr>
            <w:tcW w:w="285" w:type="pct"/>
            <w:vAlign w:val="center"/>
          </w:tcPr>
          <w:p w14:paraId="3215AD83" w14:textId="2E1E765E" w:rsidR="00B76E87" w:rsidRPr="00B76E87" w:rsidRDefault="00B76E87" w:rsidP="00B76E87">
            <w:pPr>
              <w:jc w:val="center"/>
              <w:rPr>
                <w:sz w:val="22"/>
                <w:szCs w:val="22"/>
              </w:rPr>
            </w:pPr>
            <w:r w:rsidRPr="00B76E87">
              <w:rPr>
                <w:sz w:val="22"/>
                <w:szCs w:val="22"/>
              </w:rPr>
              <w:t>27</w:t>
            </w:r>
          </w:p>
        </w:tc>
        <w:tc>
          <w:tcPr>
            <w:tcW w:w="1443" w:type="pct"/>
            <w:vAlign w:val="center"/>
          </w:tcPr>
          <w:p w14:paraId="04AE38C9" w14:textId="61AFADFE" w:rsidR="00B76E87" w:rsidRPr="00B76E87" w:rsidRDefault="00B76E87" w:rsidP="00B76E87">
            <w:pPr>
              <w:jc w:val="center"/>
              <w:rPr>
                <w:sz w:val="22"/>
                <w:szCs w:val="22"/>
              </w:rPr>
            </w:pPr>
            <w:r w:rsidRPr="00B76E87">
              <w:rPr>
                <w:sz w:val="22"/>
                <w:szCs w:val="22"/>
              </w:rPr>
              <w:t>ООО «Практическая Метрология»</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2AC5215B" w14:textId="2BB2CBCE" w:rsidR="00B76E87" w:rsidRPr="00B76E87" w:rsidRDefault="00B76E87" w:rsidP="00B76E87">
            <w:pPr>
              <w:jc w:val="center"/>
              <w:rPr>
                <w:sz w:val="22"/>
                <w:szCs w:val="22"/>
              </w:rPr>
            </w:pPr>
            <w:r w:rsidRPr="00B76E87">
              <w:rPr>
                <w:sz w:val="22"/>
                <w:szCs w:val="22"/>
              </w:rPr>
              <w:t>Котельная (п. Балезино, ул. Школьная, 21б)</w:t>
            </w:r>
          </w:p>
        </w:tc>
        <w:tc>
          <w:tcPr>
            <w:tcW w:w="842" w:type="pct"/>
            <w:vAlign w:val="center"/>
          </w:tcPr>
          <w:p w14:paraId="3B6FB5A2" w14:textId="77777777" w:rsidR="00B76E87" w:rsidRPr="00B76E87" w:rsidRDefault="00B76E87" w:rsidP="00B76E87">
            <w:pPr>
              <w:jc w:val="center"/>
              <w:rPr>
                <w:sz w:val="22"/>
                <w:szCs w:val="22"/>
              </w:rPr>
            </w:pPr>
            <w:r w:rsidRPr="00B76E87">
              <w:rPr>
                <w:sz w:val="22"/>
                <w:szCs w:val="22"/>
              </w:rPr>
              <w:t>Котельная,</w:t>
            </w:r>
          </w:p>
          <w:p w14:paraId="679D6B96" w14:textId="4797CF43" w:rsidR="00B76E87" w:rsidRPr="00B76E87" w:rsidRDefault="00B76E87" w:rsidP="00B76E87">
            <w:pPr>
              <w:jc w:val="center"/>
              <w:rPr>
                <w:sz w:val="22"/>
                <w:szCs w:val="22"/>
              </w:rPr>
            </w:pPr>
            <w:r w:rsidRPr="00B76E87">
              <w:rPr>
                <w:sz w:val="22"/>
                <w:szCs w:val="22"/>
              </w:rPr>
              <w:t>тепловые сети</w:t>
            </w:r>
          </w:p>
        </w:tc>
        <w:tc>
          <w:tcPr>
            <w:tcW w:w="1002" w:type="pct"/>
            <w:vAlign w:val="center"/>
          </w:tcPr>
          <w:p w14:paraId="1D3536EE" w14:textId="25F70BCB"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352A3659" w14:textId="77777777" w:rsidTr="00B76E87">
        <w:trPr>
          <w:cantSplit/>
        </w:trPr>
        <w:tc>
          <w:tcPr>
            <w:tcW w:w="285" w:type="pct"/>
            <w:vAlign w:val="center"/>
          </w:tcPr>
          <w:p w14:paraId="6E47B7FE" w14:textId="2F73B632" w:rsidR="00B76E87" w:rsidRPr="00B76E87" w:rsidRDefault="00B76E87" w:rsidP="00B76E87">
            <w:pPr>
              <w:jc w:val="center"/>
              <w:rPr>
                <w:sz w:val="22"/>
                <w:szCs w:val="22"/>
              </w:rPr>
            </w:pPr>
            <w:r w:rsidRPr="00B76E87">
              <w:rPr>
                <w:sz w:val="22"/>
                <w:szCs w:val="22"/>
              </w:rPr>
              <w:t>28</w:t>
            </w:r>
          </w:p>
        </w:tc>
        <w:tc>
          <w:tcPr>
            <w:tcW w:w="1443" w:type="pct"/>
            <w:vAlign w:val="center"/>
          </w:tcPr>
          <w:p w14:paraId="506A7CDD" w14:textId="0521690B" w:rsidR="00B76E87" w:rsidRPr="00B76E87" w:rsidRDefault="00B76E87" w:rsidP="00B76E87">
            <w:pPr>
              <w:jc w:val="center"/>
              <w:rPr>
                <w:sz w:val="22"/>
                <w:szCs w:val="22"/>
              </w:rPr>
            </w:pPr>
            <w:r w:rsidRPr="00B76E87">
              <w:rPr>
                <w:sz w:val="22"/>
                <w:szCs w:val="22"/>
              </w:rPr>
              <w:t>ООО «Практическая Метрология»</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20451237" w14:textId="6DC78C68" w:rsidR="00B76E87" w:rsidRPr="00B76E87" w:rsidRDefault="00B76E87" w:rsidP="00B76E87">
            <w:pPr>
              <w:jc w:val="center"/>
              <w:rPr>
                <w:sz w:val="22"/>
                <w:szCs w:val="22"/>
              </w:rPr>
            </w:pPr>
            <w:r w:rsidRPr="00B76E87">
              <w:rPr>
                <w:sz w:val="22"/>
                <w:szCs w:val="22"/>
              </w:rPr>
              <w:t>Котельная ДУ (п. Балезино)</w:t>
            </w:r>
          </w:p>
        </w:tc>
        <w:tc>
          <w:tcPr>
            <w:tcW w:w="842" w:type="pct"/>
            <w:vAlign w:val="center"/>
          </w:tcPr>
          <w:p w14:paraId="118C250B" w14:textId="77777777" w:rsidR="00B76E87" w:rsidRPr="00B76E87" w:rsidRDefault="00B76E87" w:rsidP="00B76E87">
            <w:pPr>
              <w:jc w:val="center"/>
              <w:rPr>
                <w:sz w:val="22"/>
                <w:szCs w:val="22"/>
              </w:rPr>
            </w:pPr>
            <w:r w:rsidRPr="00B76E87">
              <w:rPr>
                <w:sz w:val="22"/>
                <w:szCs w:val="22"/>
              </w:rPr>
              <w:t>Котельная,</w:t>
            </w:r>
          </w:p>
          <w:p w14:paraId="14D878FD" w14:textId="4875D69C" w:rsidR="00B76E87" w:rsidRPr="00B76E87" w:rsidRDefault="00B76E87" w:rsidP="00B76E87">
            <w:pPr>
              <w:jc w:val="center"/>
              <w:rPr>
                <w:sz w:val="22"/>
                <w:szCs w:val="22"/>
              </w:rPr>
            </w:pPr>
            <w:r w:rsidRPr="00B76E87">
              <w:rPr>
                <w:sz w:val="22"/>
                <w:szCs w:val="22"/>
              </w:rPr>
              <w:t>тепловые сети</w:t>
            </w:r>
          </w:p>
        </w:tc>
        <w:tc>
          <w:tcPr>
            <w:tcW w:w="1002" w:type="pct"/>
            <w:vAlign w:val="center"/>
          </w:tcPr>
          <w:p w14:paraId="4FA62D71" w14:textId="6BB700AD"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52E91ADA" w14:textId="77777777" w:rsidTr="00B76E87">
        <w:trPr>
          <w:cantSplit/>
        </w:trPr>
        <w:tc>
          <w:tcPr>
            <w:tcW w:w="285" w:type="pct"/>
            <w:vAlign w:val="center"/>
          </w:tcPr>
          <w:p w14:paraId="09014ECB" w14:textId="53B7F04A" w:rsidR="00B76E87" w:rsidRPr="00B76E87" w:rsidRDefault="00B76E87" w:rsidP="00B76E87">
            <w:pPr>
              <w:jc w:val="center"/>
              <w:rPr>
                <w:sz w:val="22"/>
                <w:szCs w:val="22"/>
              </w:rPr>
            </w:pPr>
            <w:r w:rsidRPr="00B76E87">
              <w:rPr>
                <w:sz w:val="22"/>
                <w:szCs w:val="22"/>
              </w:rPr>
              <w:t>29</w:t>
            </w:r>
          </w:p>
        </w:tc>
        <w:tc>
          <w:tcPr>
            <w:tcW w:w="1443" w:type="pct"/>
            <w:vAlign w:val="center"/>
          </w:tcPr>
          <w:p w14:paraId="12388808" w14:textId="528A3194" w:rsidR="00B76E87" w:rsidRPr="00B76E87" w:rsidRDefault="00B76E87" w:rsidP="00B76E87">
            <w:pPr>
              <w:jc w:val="center"/>
              <w:rPr>
                <w:sz w:val="22"/>
                <w:szCs w:val="22"/>
              </w:rPr>
            </w:pPr>
            <w:r w:rsidRPr="00B76E87">
              <w:rPr>
                <w:sz w:val="22"/>
                <w:szCs w:val="22"/>
              </w:rPr>
              <w:t>ООО «Практическая Метрология»</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1DC75CEC" w14:textId="1A9CEDC8" w:rsidR="00B76E87" w:rsidRPr="00B76E87" w:rsidRDefault="00B76E87" w:rsidP="00B76E87">
            <w:pPr>
              <w:jc w:val="center"/>
              <w:rPr>
                <w:sz w:val="22"/>
                <w:szCs w:val="22"/>
              </w:rPr>
            </w:pPr>
            <w:r w:rsidRPr="00B76E87">
              <w:rPr>
                <w:sz w:val="22"/>
                <w:szCs w:val="22"/>
              </w:rPr>
              <w:t>Котельная ЦСО (с. Карсовай)</w:t>
            </w:r>
          </w:p>
        </w:tc>
        <w:tc>
          <w:tcPr>
            <w:tcW w:w="842" w:type="pct"/>
            <w:vAlign w:val="center"/>
          </w:tcPr>
          <w:p w14:paraId="66A1DD2A" w14:textId="77777777" w:rsidR="00B76E87" w:rsidRPr="00B76E87" w:rsidRDefault="00B76E87" w:rsidP="00B76E87">
            <w:pPr>
              <w:jc w:val="center"/>
              <w:rPr>
                <w:sz w:val="22"/>
                <w:szCs w:val="22"/>
              </w:rPr>
            </w:pPr>
            <w:r w:rsidRPr="00B76E87">
              <w:rPr>
                <w:sz w:val="22"/>
                <w:szCs w:val="22"/>
              </w:rPr>
              <w:t>Котельная,</w:t>
            </w:r>
          </w:p>
          <w:p w14:paraId="04447E30" w14:textId="6AAE78E2" w:rsidR="00B76E87" w:rsidRPr="00B76E87" w:rsidRDefault="00B76E87" w:rsidP="00B76E87">
            <w:pPr>
              <w:jc w:val="center"/>
              <w:rPr>
                <w:sz w:val="22"/>
                <w:szCs w:val="22"/>
              </w:rPr>
            </w:pPr>
            <w:r w:rsidRPr="00B76E87">
              <w:rPr>
                <w:sz w:val="22"/>
                <w:szCs w:val="22"/>
              </w:rPr>
              <w:t>тепловые сети</w:t>
            </w:r>
          </w:p>
        </w:tc>
        <w:tc>
          <w:tcPr>
            <w:tcW w:w="1002" w:type="pct"/>
            <w:vAlign w:val="center"/>
          </w:tcPr>
          <w:p w14:paraId="52A9B09B" w14:textId="42607422"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2738196F" w14:textId="77777777" w:rsidTr="00B76E87">
        <w:trPr>
          <w:cantSplit/>
        </w:trPr>
        <w:tc>
          <w:tcPr>
            <w:tcW w:w="285" w:type="pct"/>
            <w:vAlign w:val="center"/>
          </w:tcPr>
          <w:p w14:paraId="35A4EF48" w14:textId="2E346F13" w:rsidR="00B76E87" w:rsidRPr="00B76E87" w:rsidRDefault="00B76E87" w:rsidP="00B76E87">
            <w:pPr>
              <w:jc w:val="center"/>
              <w:rPr>
                <w:sz w:val="22"/>
                <w:szCs w:val="22"/>
              </w:rPr>
            </w:pPr>
            <w:r w:rsidRPr="00B76E87">
              <w:rPr>
                <w:sz w:val="22"/>
                <w:szCs w:val="22"/>
              </w:rPr>
              <w:t>30</w:t>
            </w:r>
          </w:p>
        </w:tc>
        <w:tc>
          <w:tcPr>
            <w:tcW w:w="1443" w:type="pct"/>
            <w:vAlign w:val="center"/>
          </w:tcPr>
          <w:p w14:paraId="137C6949" w14:textId="2AC4C3DC" w:rsidR="00B76E87" w:rsidRPr="00B76E87" w:rsidRDefault="00B76E87" w:rsidP="00B76E87">
            <w:pPr>
              <w:jc w:val="center"/>
              <w:rPr>
                <w:sz w:val="22"/>
                <w:szCs w:val="22"/>
              </w:rPr>
            </w:pPr>
            <w:r w:rsidRPr="00B76E87">
              <w:rPr>
                <w:sz w:val="22"/>
                <w:szCs w:val="22"/>
              </w:rPr>
              <w:t xml:space="preserve">ООО </w:t>
            </w:r>
            <w:r>
              <w:rPr>
                <w:sz w:val="22"/>
                <w:szCs w:val="22"/>
              </w:rPr>
              <w:t>«Энергоресурс»</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26DFDDFA" w14:textId="0D76549A" w:rsidR="00B76E87" w:rsidRPr="00B76E87" w:rsidRDefault="00B76E87" w:rsidP="00B76E87">
            <w:pPr>
              <w:jc w:val="center"/>
              <w:rPr>
                <w:sz w:val="22"/>
                <w:szCs w:val="22"/>
              </w:rPr>
            </w:pPr>
            <w:r w:rsidRPr="00B76E87">
              <w:rPr>
                <w:sz w:val="22"/>
                <w:szCs w:val="22"/>
              </w:rPr>
              <w:t xml:space="preserve">Котельная с. Андрейшур </w:t>
            </w:r>
          </w:p>
        </w:tc>
        <w:tc>
          <w:tcPr>
            <w:tcW w:w="842" w:type="pct"/>
            <w:vAlign w:val="center"/>
          </w:tcPr>
          <w:p w14:paraId="095403C3" w14:textId="77777777" w:rsidR="00B76E87" w:rsidRPr="00B76E87" w:rsidRDefault="00B76E87" w:rsidP="00B76E87">
            <w:pPr>
              <w:jc w:val="center"/>
              <w:rPr>
                <w:sz w:val="22"/>
                <w:szCs w:val="22"/>
              </w:rPr>
            </w:pPr>
            <w:r w:rsidRPr="00B76E87">
              <w:rPr>
                <w:sz w:val="22"/>
                <w:szCs w:val="22"/>
              </w:rPr>
              <w:t>Котельная,</w:t>
            </w:r>
          </w:p>
          <w:p w14:paraId="75538C18" w14:textId="77210749" w:rsidR="00B76E87" w:rsidRPr="00B76E87" w:rsidRDefault="00B76E87" w:rsidP="00B76E87">
            <w:pPr>
              <w:jc w:val="center"/>
              <w:rPr>
                <w:sz w:val="22"/>
                <w:szCs w:val="22"/>
              </w:rPr>
            </w:pPr>
            <w:r w:rsidRPr="00B76E87">
              <w:rPr>
                <w:sz w:val="22"/>
                <w:szCs w:val="22"/>
              </w:rPr>
              <w:t>тепловые сети</w:t>
            </w:r>
          </w:p>
        </w:tc>
        <w:tc>
          <w:tcPr>
            <w:tcW w:w="1002" w:type="pct"/>
            <w:vAlign w:val="center"/>
          </w:tcPr>
          <w:p w14:paraId="2132717A" w14:textId="4921653E"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35E4F0EF" w14:textId="77777777" w:rsidTr="00B76E87">
        <w:trPr>
          <w:cantSplit/>
        </w:trPr>
        <w:tc>
          <w:tcPr>
            <w:tcW w:w="285" w:type="pct"/>
            <w:vAlign w:val="center"/>
          </w:tcPr>
          <w:p w14:paraId="181311D4" w14:textId="2AFBC935" w:rsidR="00B76E87" w:rsidRPr="00B76E87" w:rsidRDefault="00B76E87" w:rsidP="00B76E87">
            <w:pPr>
              <w:jc w:val="center"/>
              <w:rPr>
                <w:sz w:val="22"/>
                <w:szCs w:val="22"/>
              </w:rPr>
            </w:pPr>
            <w:r w:rsidRPr="00B76E87">
              <w:rPr>
                <w:sz w:val="22"/>
                <w:szCs w:val="22"/>
              </w:rPr>
              <w:t>31</w:t>
            </w:r>
          </w:p>
        </w:tc>
        <w:tc>
          <w:tcPr>
            <w:tcW w:w="1443" w:type="pct"/>
            <w:vAlign w:val="center"/>
          </w:tcPr>
          <w:p w14:paraId="2E9FB9E0" w14:textId="1862BB91" w:rsidR="00B76E87" w:rsidRPr="00B76E87" w:rsidRDefault="00B76E87" w:rsidP="00B76E87">
            <w:pPr>
              <w:jc w:val="center"/>
              <w:rPr>
                <w:sz w:val="22"/>
                <w:szCs w:val="22"/>
              </w:rPr>
            </w:pPr>
            <w:r w:rsidRPr="00B76E87">
              <w:rPr>
                <w:sz w:val="22"/>
                <w:szCs w:val="22"/>
              </w:rPr>
              <w:t>ОАО "Балезинское РТП"</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40AA8145" w14:textId="1EC25DD4" w:rsidR="00B76E87" w:rsidRPr="00B76E87" w:rsidRDefault="00B76E87" w:rsidP="00B76E87">
            <w:pPr>
              <w:jc w:val="center"/>
              <w:rPr>
                <w:sz w:val="22"/>
                <w:szCs w:val="22"/>
              </w:rPr>
            </w:pPr>
            <w:r w:rsidRPr="00B76E87">
              <w:rPr>
                <w:sz w:val="22"/>
                <w:szCs w:val="22"/>
              </w:rPr>
              <w:t>Котельная РТП (п. Балезино)</w:t>
            </w:r>
          </w:p>
        </w:tc>
        <w:tc>
          <w:tcPr>
            <w:tcW w:w="842" w:type="pct"/>
            <w:vAlign w:val="center"/>
          </w:tcPr>
          <w:p w14:paraId="2135E0C1" w14:textId="77777777" w:rsidR="00B76E87" w:rsidRPr="00B76E87" w:rsidRDefault="00B76E87" w:rsidP="00B76E87">
            <w:pPr>
              <w:jc w:val="center"/>
              <w:rPr>
                <w:sz w:val="22"/>
                <w:szCs w:val="22"/>
              </w:rPr>
            </w:pPr>
            <w:r w:rsidRPr="00B76E87">
              <w:rPr>
                <w:sz w:val="22"/>
                <w:szCs w:val="22"/>
              </w:rPr>
              <w:t>Котельная,</w:t>
            </w:r>
          </w:p>
          <w:p w14:paraId="682E0510" w14:textId="2AFC0ECD" w:rsidR="00B76E87" w:rsidRPr="00B76E87" w:rsidRDefault="00B76E87" w:rsidP="00B76E87">
            <w:pPr>
              <w:jc w:val="center"/>
              <w:rPr>
                <w:sz w:val="22"/>
                <w:szCs w:val="22"/>
              </w:rPr>
            </w:pPr>
            <w:r w:rsidRPr="00B76E87">
              <w:rPr>
                <w:sz w:val="22"/>
                <w:szCs w:val="22"/>
              </w:rPr>
              <w:t>тепловые сети</w:t>
            </w:r>
          </w:p>
        </w:tc>
        <w:tc>
          <w:tcPr>
            <w:tcW w:w="1002" w:type="pct"/>
            <w:vAlign w:val="center"/>
          </w:tcPr>
          <w:p w14:paraId="48851E37" w14:textId="22D09B47"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31928D60" w14:textId="77777777" w:rsidTr="00B76E87">
        <w:trPr>
          <w:cantSplit/>
        </w:trPr>
        <w:tc>
          <w:tcPr>
            <w:tcW w:w="285" w:type="pct"/>
            <w:vAlign w:val="center"/>
          </w:tcPr>
          <w:p w14:paraId="657B9DF2" w14:textId="5E465737" w:rsidR="00B76E87" w:rsidRPr="00B76E87" w:rsidRDefault="00B76E87" w:rsidP="00B76E87">
            <w:pPr>
              <w:jc w:val="center"/>
              <w:rPr>
                <w:sz w:val="22"/>
                <w:szCs w:val="22"/>
              </w:rPr>
            </w:pPr>
            <w:r w:rsidRPr="00B76E87">
              <w:rPr>
                <w:sz w:val="22"/>
                <w:szCs w:val="22"/>
              </w:rPr>
              <w:t>32</w:t>
            </w:r>
          </w:p>
        </w:tc>
        <w:tc>
          <w:tcPr>
            <w:tcW w:w="1443" w:type="pct"/>
            <w:vAlign w:val="center"/>
          </w:tcPr>
          <w:p w14:paraId="52672B06" w14:textId="4B8CD3CA" w:rsidR="00B76E87" w:rsidRPr="00B76E87" w:rsidRDefault="00B76E87" w:rsidP="00B76E87">
            <w:pPr>
              <w:jc w:val="center"/>
              <w:rPr>
                <w:sz w:val="22"/>
                <w:szCs w:val="22"/>
              </w:rPr>
            </w:pPr>
            <w:r w:rsidRPr="00B76E87">
              <w:rPr>
                <w:sz w:val="22"/>
                <w:szCs w:val="22"/>
              </w:rPr>
              <w:t xml:space="preserve">Горьковская дирекция по тепловодоснабжению СП ЦДТВ ОАО "РЖД" </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5AEA646A" w14:textId="74A5BB0E" w:rsidR="00B76E87" w:rsidRPr="00B76E87" w:rsidRDefault="00B76E87" w:rsidP="00B76E87">
            <w:pPr>
              <w:jc w:val="center"/>
              <w:rPr>
                <w:sz w:val="22"/>
                <w:szCs w:val="22"/>
              </w:rPr>
            </w:pPr>
            <w:r w:rsidRPr="00B76E87">
              <w:rPr>
                <w:sz w:val="22"/>
                <w:szCs w:val="22"/>
              </w:rPr>
              <w:t>Котельная ПТОл ТЧ-9</w:t>
            </w:r>
          </w:p>
        </w:tc>
        <w:tc>
          <w:tcPr>
            <w:tcW w:w="842" w:type="pct"/>
            <w:vAlign w:val="center"/>
          </w:tcPr>
          <w:p w14:paraId="37E1AD3D" w14:textId="77777777" w:rsidR="00B76E87" w:rsidRPr="00B76E87" w:rsidRDefault="00B76E87" w:rsidP="00B76E87">
            <w:pPr>
              <w:jc w:val="center"/>
              <w:rPr>
                <w:sz w:val="22"/>
                <w:szCs w:val="22"/>
              </w:rPr>
            </w:pPr>
            <w:r w:rsidRPr="00B76E87">
              <w:rPr>
                <w:sz w:val="22"/>
                <w:szCs w:val="22"/>
              </w:rPr>
              <w:t>Котельная,</w:t>
            </w:r>
          </w:p>
          <w:p w14:paraId="6D1B0B2D" w14:textId="67BFCAB5" w:rsidR="00B76E87" w:rsidRPr="00B76E87" w:rsidRDefault="00B76E87" w:rsidP="00B76E87">
            <w:pPr>
              <w:jc w:val="center"/>
              <w:rPr>
                <w:sz w:val="22"/>
                <w:szCs w:val="22"/>
              </w:rPr>
            </w:pPr>
            <w:r w:rsidRPr="00B76E87">
              <w:rPr>
                <w:sz w:val="22"/>
                <w:szCs w:val="22"/>
              </w:rPr>
              <w:t>тепловые сети</w:t>
            </w:r>
          </w:p>
        </w:tc>
        <w:tc>
          <w:tcPr>
            <w:tcW w:w="1002" w:type="pct"/>
            <w:vAlign w:val="center"/>
          </w:tcPr>
          <w:p w14:paraId="4188A0ED" w14:textId="43D081E2"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6D4B5CCA" w14:textId="77777777" w:rsidTr="00B76E87">
        <w:trPr>
          <w:cantSplit/>
        </w:trPr>
        <w:tc>
          <w:tcPr>
            <w:tcW w:w="285" w:type="pct"/>
            <w:vAlign w:val="center"/>
          </w:tcPr>
          <w:p w14:paraId="0C3BB42C" w14:textId="7F33A1FF" w:rsidR="00B76E87" w:rsidRPr="00B76E87" w:rsidRDefault="00B76E87" w:rsidP="00B76E87">
            <w:pPr>
              <w:jc w:val="center"/>
              <w:rPr>
                <w:sz w:val="22"/>
                <w:szCs w:val="22"/>
              </w:rPr>
            </w:pPr>
            <w:r w:rsidRPr="00B76E87">
              <w:rPr>
                <w:sz w:val="22"/>
                <w:szCs w:val="22"/>
              </w:rPr>
              <w:lastRenderedPageBreak/>
              <w:t>33</w:t>
            </w:r>
          </w:p>
        </w:tc>
        <w:tc>
          <w:tcPr>
            <w:tcW w:w="1443" w:type="pct"/>
            <w:vAlign w:val="center"/>
          </w:tcPr>
          <w:p w14:paraId="697BA472" w14:textId="7ADAB423" w:rsidR="00B76E87" w:rsidRPr="00B76E87" w:rsidRDefault="00B76E87" w:rsidP="00B76E87">
            <w:pPr>
              <w:jc w:val="center"/>
              <w:rPr>
                <w:sz w:val="22"/>
                <w:szCs w:val="22"/>
              </w:rPr>
            </w:pPr>
            <w:r w:rsidRPr="00B76E87">
              <w:rPr>
                <w:sz w:val="22"/>
                <w:szCs w:val="22"/>
              </w:rPr>
              <w:t xml:space="preserve">Горьковская дирекция по тепловодоснабжению СП ЦДТВ ОАО "РЖД" </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4760868D" w14:textId="333D9056" w:rsidR="00B76E87" w:rsidRPr="00B76E87" w:rsidRDefault="00B76E87" w:rsidP="00B76E87">
            <w:pPr>
              <w:jc w:val="center"/>
              <w:rPr>
                <w:sz w:val="22"/>
                <w:szCs w:val="22"/>
              </w:rPr>
            </w:pPr>
            <w:r w:rsidRPr="00B76E87">
              <w:rPr>
                <w:sz w:val="22"/>
                <w:szCs w:val="22"/>
              </w:rPr>
              <w:t xml:space="preserve">Котельная «Западного парка» </w:t>
            </w:r>
          </w:p>
        </w:tc>
        <w:tc>
          <w:tcPr>
            <w:tcW w:w="842" w:type="pct"/>
            <w:vAlign w:val="center"/>
          </w:tcPr>
          <w:p w14:paraId="311385CE" w14:textId="77777777" w:rsidR="00B76E87" w:rsidRPr="00B76E87" w:rsidRDefault="00B76E87" w:rsidP="00B76E87">
            <w:pPr>
              <w:jc w:val="center"/>
              <w:rPr>
                <w:sz w:val="22"/>
                <w:szCs w:val="22"/>
              </w:rPr>
            </w:pPr>
            <w:r w:rsidRPr="00B76E87">
              <w:rPr>
                <w:sz w:val="22"/>
                <w:szCs w:val="22"/>
              </w:rPr>
              <w:t>Котельная,</w:t>
            </w:r>
          </w:p>
          <w:p w14:paraId="5D16A098" w14:textId="55010D58" w:rsidR="00B76E87" w:rsidRPr="00B76E87" w:rsidRDefault="00B76E87" w:rsidP="00B76E87">
            <w:pPr>
              <w:jc w:val="center"/>
              <w:rPr>
                <w:sz w:val="22"/>
                <w:szCs w:val="22"/>
              </w:rPr>
            </w:pPr>
            <w:r w:rsidRPr="00B76E87">
              <w:rPr>
                <w:sz w:val="22"/>
                <w:szCs w:val="22"/>
              </w:rPr>
              <w:t>тепловые сети</w:t>
            </w:r>
          </w:p>
        </w:tc>
        <w:tc>
          <w:tcPr>
            <w:tcW w:w="1002" w:type="pct"/>
            <w:vAlign w:val="center"/>
          </w:tcPr>
          <w:p w14:paraId="481BCB19" w14:textId="2469DD2F"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3A439283" w14:textId="77777777" w:rsidTr="00B76E87">
        <w:trPr>
          <w:cantSplit/>
        </w:trPr>
        <w:tc>
          <w:tcPr>
            <w:tcW w:w="285" w:type="pct"/>
            <w:vAlign w:val="center"/>
          </w:tcPr>
          <w:p w14:paraId="3599FDCC" w14:textId="4D587266" w:rsidR="00B76E87" w:rsidRPr="00B76E87" w:rsidRDefault="00B76E87" w:rsidP="00B76E87">
            <w:pPr>
              <w:jc w:val="center"/>
              <w:rPr>
                <w:sz w:val="22"/>
                <w:szCs w:val="22"/>
              </w:rPr>
            </w:pPr>
            <w:r w:rsidRPr="00B76E87">
              <w:rPr>
                <w:sz w:val="22"/>
                <w:szCs w:val="22"/>
              </w:rPr>
              <w:t>34</w:t>
            </w:r>
          </w:p>
        </w:tc>
        <w:tc>
          <w:tcPr>
            <w:tcW w:w="1443" w:type="pct"/>
            <w:vAlign w:val="center"/>
          </w:tcPr>
          <w:p w14:paraId="6FAA4AE8" w14:textId="55297F7B" w:rsidR="00B76E87" w:rsidRPr="00B76E87" w:rsidRDefault="00B76E87" w:rsidP="00B76E87">
            <w:pPr>
              <w:jc w:val="center"/>
              <w:rPr>
                <w:sz w:val="22"/>
                <w:szCs w:val="22"/>
              </w:rPr>
            </w:pPr>
            <w:r w:rsidRPr="00B76E87">
              <w:rPr>
                <w:sz w:val="22"/>
                <w:szCs w:val="22"/>
              </w:rPr>
              <w:t>"СПК Сергинский"</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73089147" w14:textId="340C7603" w:rsidR="00B76E87" w:rsidRPr="00B76E87" w:rsidRDefault="00B76E87" w:rsidP="00B76E87">
            <w:pPr>
              <w:jc w:val="center"/>
              <w:rPr>
                <w:sz w:val="22"/>
                <w:szCs w:val="22"/>
              </w:rPr>
            </w:pPr>
            <w:r w:rsidRPr="00B76E87">
              <w:rPr>
                <w:sz w:val="22"/>
                <w:szCs w:val="22"/>
              </w:rPr>
              <w:t>Котельная с. Сергино</w:t>
            </w:r>
          </w:p>
        </w:tc>
        <w:tc>
          <w:tcPr>
            <w:tcW w:w="842" w:type="pct"/>
            <w:vAlign w:val="center"/>
          </w:tcPr>
          <w:p w14:paraId="0C57235A" w14:textId="77777777" w:rsidR="00B76E87" w:rsidRPr="00B76E87" w:rsidRDefault="00B76E87" w:rsidP="00B76E87">
            <w:pPr>
              <w:jc w:val="center"/>
              <w:rPr>
                <w:sz w:val="22"/>
                <w:szCs w:val="22"/>
              </w:rPr>
            </w:pPr>
            <w:r w:rsidRPr="00B76E87">
              <w:rPr>
                <w:sz w:val="22"/>
                <w:szCs w:val="22"/>
              </w:rPr>
              <w:t>Котельная,</w:t>
            </w:r>
          </w:p>
          <w:p w14:paraId="2ABA3952" w14:textId="05F3EDEB" w:rsidR="00B76E87" w:rsidRPr="00B76E87" w:rsidRDefault="00B76E87" w:rsidP="00B76E87">
            <w:pPr>
              <w:jc w:val="center"/>
              <w:rPr>
                <w:sz w:val="22"/>
                <w:szCs w:val="22"/>
              </w:rPr>
            </w:pPr>
            <w:r w:rsidRPr="00B76E87">
              <w:rPr>
                <w:sz w:val="22"/>
                <w:szCs w:val="22"/>
              </w:rPr>
              <w:t>тепловые сети</w:t>
            </w:r>
          </w:p>
        </w:tc>
        <w:tc>
          <w:tcPr>
            <w:tcW w:w="1002" w:type="pct"/>
            <w:vAlign w:val="center"/>
          </w:tcPr>
          <w:p w14:paraId="4535C140" w14:textId="79FB0904"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11011F98" w14:textId="77777777" w:rsidTr="00B76E87">
        <w:trPr>
          <w:cantSplit/>
        </w:trPr>
        <w:tc>
          <w:tcPr>
            <w:tcW w:w="285" w:type="pct"/>
            <w:vAlign w:val="center"/>
          </w:tcPr>
          <w:p w14:paraId="4C5D7DF5" w14:textId="7325D0A6" w:rsidR="00B76E87" w:rsidRPr="00B76E87" w:rsidRDefault="00B76E87" w:rsidP="00B76E87">
            <w:pPr>
              <w:jc w:val="center"/>
              <w:rPr>
                <w:sz w:val="22"/>
                <w:szCs w:val="22"/>
              </w:rPr>
            </w:pPr>
            <w:r w:rsidRPr="00B76E87">
              <w:rPr>
                <w:sz w:val="22"/>
                <w:szCs w:val="22"/>
              </w:rPr>
              <w:t>35</w:t>
            </w:r>
          </w:p>
        </w:tc>
        <w:tc>
          <w:tcPr>
            <w:tcW w:w="1443" w:type="pct"/>
            <w:vAlign w:val="center"/>
          </w:tcPr>
          <w:p w14:paraId="39B5F619" w14:textId="0CC2669F" w:rsidR="00B76E87" w:rsidRPr="00B76E87" w:rsidRDefault="00B76E87" w:rsidP="00B76E87">
            <w:pPr>
              <w:jc w:val="center"/>
              <w:rPr>
                <w:sz w:val="22"/>
                <w:szCs w:val="22"/>
              </w:rPr>
            </w:pPr>
            <w:r w:rsidRPr="00B76E87">
              <w:rPr>
                <w:sz w:val="22"/>
                <w:szCs w:val="22"/>
              </w:rPr>
              <w:t>Филиал ФГБУ "ЦЖКУ" Минобороны России (по ЦВО)</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14AEEB9C" w14:textId="18E78E0C" w:rsidR="00B76E87" w:rsidRPr="00B76E87" w:rsidRDefault="00B76E87" w:rsidP="00B76E87">
            <w:pPr>
              <w:jc w:val="center"/>
              <w:rPr>
                <w:sz w:val="22"/>
                <w:szCs w:val="22"/>
              </w:rPr>
            </w:pPr>
            <w:r w:rsidRPr="00B76E87">
              <w:rPr>
                <w:sz w:val="22"/>
                <w:szCs w:val="22"/>
              </w:rPr>
              <w:t>Котельная №677, В/Ч 25850</w:t>
            </w:r>
          </w:p>
        </w:tc>
        <w:tc>
          <w:tcPr>
            <w:tcW w:w="842" w:type="pct"/>
            <w:vAlign w:val="center"/>
          </w:tcPr>
          <w:p w14:paraId="2E95C495" w14:textId="77777777" w:rsidR="00B76E87" w:rsidRPr="00B76E87" w:rsidRDefault="00B76E87" w:rsidP="00B76E87">
            <w:pPr>
              <w:jc w:val="center"/>
              <w:rPr>
                <w:sz w:val="22"/>
                <w:szCs w:val="22"/>
              </w:rPr>
            </w:pPr>
            <w:r w:rsidRPr="00B76E87">
              <w:rPr>
                <w:sz w:val="22"/>
                <w:szCs w:val="22"/>
              </w:rPr>
              <w:t>Котельная,</w:t>
            </w:r>
          </w:p>
          <w:p w14:paraId="159180F0" w14:textId="42A351C9" w:rsidR="00B76E87" w:rsidRPr="00B76E87" w:rsidRDefault="00B76E87" w:rsidP="00B76E87">
            <w:pPr>
              <w:jc w:val="center"/>
              <w:rPr>
                <w:sz w:val="22"/>
                <w:szCs w:val="22"/>
              </w:rPr>
            </w:pPr>
            <w:r w:rsidRPr="00B76E87">
              <w:rPr>
                <w:sz w:val="22"/>
                <w:szCs w:val="22"/>
              </w:rPr>
              <w:t>тепловые сети</w:t>
            </w:r>
          </w:p>
        </w:tc>
        <w:tc>
          <w:tcPr>
            <w:tcW w:w="1002" w:type="pct"/>
            <w:vAlign w:val="center"/>
          </w:tcPr>
          <w:p w14:paraId="0A0C32AF" w14:textId="0E8554B4"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0F069DB6" w14:textId="77777777" w:rsidTr="00B76E87">
        <w:trPr>
          <w:cantSplit/>
        </w:trPr>
        <w:tc>
          <w:tcPr>
            <w:tcW w:w="285" w:type="pct"/>
            <w:vAlign w:val="center"/>
          </w:tcPr>
          <w:p w14:paraId="409B1C60" w14:textId="6C2240FF" w:rsidR="00B76E87" w:rsidRPr="00B76E87" w:rsidRDefault="00B76E87" w:rsidP="00B76E87">
            <w:pPr>
              <w:jc w:val="center"/>
              <w:rPr>
                <w:sz w:val="22"/>
                <w:szCs w:val="22"/>
              </w:rPr>
            </w:pPr>
            <w:r w:rsidRPr="00B76E87">
              <w:rPr>
                <w:sz w:val="22"/>
                <w:szCs w:val="22"/>
              </w:rPr>
              <w:t>36*</w:t>
            </w:r>
          </w:p>
        </w:tc>
        <w:tc>
          <w:tcPr>
            <w:tcW w:w="1443" w:type="pct"/>
            <w:vAlign w:val="center"/>
          </w:tcPr>
          <w:p w14:paraId="199C65CB" w14:textId="3C17AC18" w:rsidR="00B76E87" w:rsidRPr="00B76E87" w:rsidRDefault="00B76E87" w:rsidP="00B76E87">
            <w:pPr>
              <w:jc w:val="center"/>
              <w:rPr>
                <w:sz w:val="22"/>
                <w:szCs w:val="22"/>
              </w:rPr>
            </w:pPr>
            <w:r w:rsidRPr="00B76E87">
              <w:rPr>
                <w:sz w:val="22"/>
                <w:szCs w:val="22"/>
              </w:rPr>
              <w:t>ООО "ГазНаладка" (собственник МАУ "МСК Балезинского района")</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1FF9EB33" w14:textId="7331E56A" w:rsidR="00B76E87" w:rsidRPr="00B76E87" w:rsidRDefault="00B76E87" w:rsidP="00B76E87">
            <w:pPr>
              <w:jc w:val="center"/>
              <w:rPr>
                <w:sz w:val="22"/>
                <w:szCs w:val="22"/>
              </w:rPr>
            </w:pPr>
            <w:r w:rsidRPr="00B76E87">
              <w:rPr>
                <w:sz w:val="22"/>
                <w:szCs w:val="22"/>
              </w:rPr>
              <w:t>Котельная лыжной базы (п. Балезино)</w:t>
            </w:r>
          </w:p>
        </w:tc>
        <w:tc>
          <w:tcPr>
            <w:tcW w:w="842" w:type="pct"/>
            <w:vAlign w:val="center"/>
          </w:tcPr>
          <w:p w14:paraId="51C0BDD2" w14:textId="6518568E" w:rsidR="00B76E87" w:rsidRPr="00B76E87" w:rsidRDefault="00B76E87" w:rsidP="00B76E87">
            <w:pPr>
              <w:jc w:val="center"/>
              <w:rPr>
                <w:sz w:val="22"/>
                <w:szCs w:val="22"/>
              </w:rPr>
            </w:pPr>
            <w:r w:rsidRPr="00B76E87">
              <w:rPr>
                <w:sz w:val="22"/>
                <w:szCs w:val="22"/>
              </w:rPr>
              <w:t>Котельная</w:t>
            </w:r>
          </w:p>
        </w:tc>
        <w:tc>
          <w:tcPr>
            <w:tcW w:w="1002" w:type="pct"/>
            <w:vAlign w:val="center"/>
          </w:tcPr>
          <w:p w14:paraId="6A3F0744" w14:textId="276C5A77"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5354BA63" w14:textId="77777777" w:rsidTr="00B76E87">
        <w:trPr>
          <w:cantSplit/>
        </w:trPr>
        <w:tc>
          <w:tcPr>
            <w:tcW w:w="285" w:type="pct"/>
            <w:vAlign w:val="center"/>
          </w:tcPr>
          <w:p w14:paraId="39EEF15E" w14:textId="7924592A" w:rsidR="00B76E87" w:rsidRPr="00B76E87" w:rsidRDefault="00B76E87" w:rsidP="00B76E87">
            <w:pPr>
              <w:jc w:val="center"/>
              <w:rPr>
                <w:sz w:val="22"/>
                <w:szCs w:val="22"/>
              </w:rPr>
            </w:pPr>
            <w:r w:rsidRPr="00B76E87">
              <w:rPr>
                <w:sz w:val="22"/>
                <w:szCs w:val="22"/>
              </w:rPr>
              <w:t>37*</w:t>
            </w:r>
          </w:p>
        </w:tc>
        <w:tc>
          <w:tcPr>
            <w:tcW w:w="1443" w:type="pct"/>
            <w:vAlign w:val="center"/>
          </w:tcPr>
          <w:p w14:paraId="1EAE7785" w14:textId="51376B91" w:rsidR="00B76E87" w:rsidRPr="00B76E87" w:rsidRDefault="00B76E87" w:rsidP="00B76E87">
            <w:pPr>
              <w:jc w:val="center"/>
              <w:rPr>
                <w:sz w:val="22"/>
                <w:szCs w:val="22"/>
              </w:rPr>
            </w:pPr>
            <w:r w:rsidRPr="00B76E87">
              <w:rPr>
                <w:sz w:val="22"/>
                <w:szCs w:val="22"/>
              </w:rPr>
              <w:t>МБДОУ деский сад "Солнышко"</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262BF106" w14:textId="5626820D" w:rsidR="00B76E87" w:rsidRPr="00B76E87" w:rsidRDefault="00B76E87" w:rsidP="00B76E87">
            <w:pPr>
              <w:jc w:val="center"/>
              <w:rPr>
                <w:sz w:val="22"/>
                <w:szCs w:val="22"/>
              </w:rPr>
            </w:pPr>
            <w:r w:rsidRPr="00B76E87">
              <w:rPr>
                <w:sz w:val="22"/>
                <w:szCs w:val="22"/>
              </w:rPr>
              <w:t>Котельная детского сада "Солнышко"</w:t>
            </w:r>
          </w:p>
        </w:tc>
        <w:tc>
          <w:tcPr>
            <w:tcW w:w="842" w:type="pct"/>
            <w:vAlign w:val="center"/>
          </w:tcPr>
          <w:p w14:paraId="02D753D0" w14:textId="77777777" w:rsidR="00B76E87" w:rsidRPr="00B76E87" w:rsidRDefault="00B76E87" w:rsidP="00B76E87">
            <w:pPr>
              <w:jc w:val="center"/>
              <w:rPr>
                <w:sz w:val="22"/>
                <w:szCs w:val="22"/>
              </w:rPr>
            </w:pPr>
            <w:r w:rsidRPr="00B76E87">
              <w:rPr>
                <w:sz w:val="22"/>
                <w:szCs w:val="22"/>
              </w:rPr>
              <w:t>Котельная,</w:t>
            </w:r>
          </w:p>
          <w:p w14:paraId="7ECA467F" w14:textId="19B6F81B" w:rsidR="00B76E87" w:rsidRPr="00B76E87" w:rsidRDefault="00B76E87" w:rsidP="00B76E87">
            <w:pPr>
              <w:jc w:val="center"/>
              <w:rPr>
                <w:sz w:val="22"/>
                <w:szCs w:val="22"/>
              </w:rPr>
            </w:pPr>
            <w:r w:rsidRPr="00B76E87">
              <w:rPr>
                <w:sz w:val="22"/>
                <w:szCs w:val="22"/>
              </w:rPr>
              <w:t>тепловые сети</w:t>
            </w:r>
          </w:p>
        </w:tc>
        <w:tc>
          <w:tcPr>
            <w:tcW w:w="1002" w:type="pct"/>
            <w:vAlign w:val="center"/>
          </w:tcPr>
          <w:p w14:paraId="30FF75BE" w14:textId="1B58D75D"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07B5C4EB" w14:textId="77777777" w:rsidTr="00B76E87">
        <w:trPr>
          <w:cantSplit/>
        </w:trPr>
        <w:tc>
          <w:tcPr>
            <w:tcW w:w="285" w:type="pct"/>
            <w:vAlign w:val="center"/>
          </w:tcPr>
          <w:p w14:paraId="4CC00DF9" w14:textId="027D9B12" w:rsidR="00B76E87" w:rsidRPr="00B76E87" w:rsidRDefault="00B76E87" w:rsidP="00B76E87">
            <w:pPr>
              <w:jc w:val="center"/>
              <w:rPr>
                <w:sz w:val="22"/>
                <w:szCs w:val="22"/>
              </w:rPr>
            </w:pPr>
            <w:r w:rsidRPr="00B76E87">
              <w:rPr>
                <w:sz w:val="22"/>
                <w:szCs w:val="22"/>
              </w:rPr>
              <w:t>38*</w:t>
            </w:r>
          </w:p>
        </w:tc>
        <w:tc>
          <w:tcPr>
            <w:tcW w:w="1443" w:type="pct"/>
            <w:vAlign w:val="center"/>
          </w:tcPr>
          <w:p w14:paraId="7EE4D834" w14:textId="1499928C" w:rsidR="00B76E87" w:rsidRPr="00B76E87" w:rsidRDefault="00B76E87" w:rsidP="00B76E87">
            <w:pPr>
              <w:jc w:val="center"/>
              <w:rPr>
                <w:sz w:val="22"/>
                <w:szCs w:val="22"/>
              </w:rPr>
            </w:pPr>
            <w:r w:rsidRPr="00B76E87">
              <w:rPr>
                <w:sz w:val="22"/>
                <w:szCs w:val="22"/>
              </w:rPr>
              <w:t>МБОУ "Балезинская основная общеобразовательная школа"</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2C473F6C" w14:textId="6297D3D5" w:rsidR="00B76E87" w:rsidRPr="00B76E87" w:rsidRDefault="00B76E87" w:rsidP="00B76E87">
            <w:pPr>
              <w:jc w:val="center"/>
              <w:rPr>
                <w:sz w:val="22"/>
                <w:szCs w:val="22"/>
              </w:rPr>
            </w:pPr>
            <w:r w:rsidRPr="00B76E87">
              <w:rPr>
                <w:sz w:val="22"/>
                <w:szCs w:val="22"/>
              </w:rPr>
              <w:t xml:space="preserve">Котельная МБОУ "Балезинская основная Общеобразовательная школа" </w:t>
            </w:r>
          </w:p>
        </w:tc>
        <w:tc>
          <w:tcPr>
            <w:tcW w:w="842" w:type="pct"/>
            <w:vAlign w:val="center"/>
          </w:tcPr>
          <w:p w14:paraId="3A4AD411" w14:textId="77777777" w:rsidR="00B76E87" w:rsidRPr="00B76E87" w:rsidRDefault="00B76E87" w:rsidP="00B76E87">
            <w:pPr>
              <w:jc w:val="center"/>
              <w:rPr>
                <w:sz w:val="22"/>
                <w:szCs w:val="22"/>
              </w:rPr>
            </w:pPr>
            <w:r w:rsidRPr="00B76E87">
              <w:rPr>
                <w:sz w:val="22"/>
                <w:szCs w:val="22"/>
              </w:rPr>
              <w:t>Котельная,</w:t>
            </w:r>
          </w:p>
          <w:p w14:paraId="4458E7E1" w14:textId="63B65C60" w:rsidR="00B76E87" w:rsidRPr="00B76E87" w:rsidRDefault="00B76E87" w:rsidP="00B76E87">
            <w:pPr>
              <w:jc w:val="center"/>
              <w:rPr>
                <w:sz w:val="22"/>
                <w:szCs w:val="22"/>
              </w:rPr>
            </w:pPr>
            <w:r w:rsidRPr="00B76E87">
              <w:rPr>
                <w:sz w:val="22"/>
                <w:szCs w:val="22"/>
              </w:rPr>
              <w:t>тепловые сети</w:t>
            </w:r>
          </w:p>
        </w:tc>
        <w:tc>
          <w:tcPr>
            <w:tcW w:w="1002" w:type="pct"/>
            <w:vAlign w:val="center"/>
          </w:tcPr>
          <w:p w14:paraId="21C46DD2" w14:textId="6602C4A9"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5D3167CD" w14:textId="77777777" w:rsidTr="00B76E87">
        <w:trPr>
          <w:cantSplit/>
        </w:trPr>
        <w:tc>
          <w:tcPr>
            <w:tcW w:w="285" w:type="pct"/>
            <w:vAlign w:val="center"/>
          </w:tcPr>
          <w:p w14:paraId="51DD2125" w14:textId="27B2A9ED" w:rsidR="00B76E87" w:rsidRPr="00B76E87" w:rsidRDefault="00B76E87" w:rsidP="00B76E87">
            <w:pPr>
              <w:jc w:val="center"/>
              <w:rPr>
                <w:sz w:val="22"/>
                <w:szCs w:val="22"/>
              </w:rPr>
            </w:pPr>
            <w:r w:rsidRPr="00B76E87">
              <w:rPr>
                <w:sz w:val="22"/>
                <w:szCs w:val="22"/>
              </w:rPr>
              <w:t>39*</w:t>
            </w:r>
          </w:p>
        </w:tc>
        <w:tc>
          <w:tcPr>
            <w:tcW w:w="1443" w:type="pct"/>
            <w:vAlign w:val="center"/>
          </w:tcPr>
          <w:p w14:paraId="2B4D70F8" w14:textId="71873F8C" w:rsidR="00B76E87" w:rsidRPr="00B76E87" w:rsidRDefault="00B76E87" w:rsidP="00B76E87">
            <w:pPr>
              <w:jc w:val="center"/>
              <w:rPr>
                <w:sz w:val="22"/>
                <w:szCs w:val="22"/>
              </w:rPr>
            </w:pPr>
            <w:r w:rsidRPr="00B76E87">
              <w:rPr>
                <w:sz w:val="22"/>
                <w:szCs w:val="22"/>
              </w:rPr>
              <w:t xml:space="preserve">МБДОУ "Юндинский детский сад" </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54F39C7B" w14:textId="6C9DDA3D" w:rsidR="00B76E87" w:rsidRPr="00B76E87" w:rsidRDefault="00B76E87" w:rsidP="00B76E87">
            <w:pPr>
              <w:jc w:val="center"/>
              <w:rPr>
                <w:sz w:val="22"/>
                <w:szCs w:val="22"/>
              </w:rPr>
            </w:pPr>
            <w:r w:rsidRPr="00B76E87">
              <w:rPr>
                <w:sz w:val="22"/>
                <w:szCs w:val="22"/>
              </w:rPr>
              <w:t>Котельная МБДОУ «Юндинский детский сад»</w:t>
            </w:r>
          </w:p>
        </w:tc>
        <w:tc>
          <w:tcPr>
            <w:tcW w:w="842" w:type="pct"/>
            <w:vAlign w:val="center"/>
          </w:tcPr>
          <w:p w14:paraId="133F75EB" w14:textId="77777777" w:rsidR="00B76E87" w:rsidRPr="00B76E87" w:rsidRDefault="00B76E87" w:rsidP="00B76E87">
            <w:pPr>
              <w:jc w:val="center"/>
              <w:rPr>
                <w:sz w:val="22"/>
                <w:szCs w:val="22"/>
              </w:rPr>
            </w:pPr>
            <w:r w:rsidRPr="00B76E87">
              <w:rPr>
                <w:sz w:val="22"/>
                <w:szCs w:val="22"/>
              </w:rPr>
              <w:t>Котельная,</w:t>
            </w:r>
          </w:p>
          <w:p w14:paraId="20C6F1FA" w14:textId="049B68C7" w:rsidR="00B76E87" w:rsidRPr="00B76E87" w:rsidRDefault="00B76E87" w:rsidP="00B76E87">
            <w:pPr>
              <w:jc w:val="center"/>
              <w:rPr>
                <w:sz w:val="22"/>
                <w:szCs w:val="22"/>
              </w:rPr>
            </w:pPr>
            <w:r w:rsidRPr="00B76E87">
              <w:rPr>
                <w:sz w:val="22"/>
                <w:szCs w:val="22"/>
              </w:rPr>
              <w:t>тепловые сети</w:t>
            </w:r>
          </w:p>
        </w:tc>
        <w:tc>
          <w:tcPr>
            <w:tcW w:w="1002" w:type="pct"/>
            <w:vAlign w:val="center"/>
          </w:tcPr>
          <w:p w14:paraId="0B3DCEC1" w14:textId="590F5ACE"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6BAA8E68" w14:textId="77777777" w:rsidTr="00B76E87">
        <w:trPr>
          <w:cantSplit/>
        </w:trPr>
        <w:tc>
          <w:tcPr>
            <w:tcW w:w="285" w:type="pct"/>
            <w:vAlign w:val="center"/>
          </w:tcPr>
          <w:p w14:paraId="2EC59781" w14:textId="0C2DBF45" w:rsidR="00B76E87" w:rsidRPr="00B76E87" w:rsidRDefault="00B76E87" w:rsidP="00B76E87">
            <w:pPr>
              <w:jc w:val="center"/>
              <w:rPr>
                <w:sz w:val="22"/>
                <w:szCs w:val="22"/>
              </w:rPr>
            </w:pPr>
            <w:r w:rsidRPr="00B76E87">
              <w:rPr>
                <w:sz w:val="22"/>
                <w:szCs w:val="22"/>
              </w:rPr>
              <w:t>40*</w:t>
            </w:r>
          </w:p>
        </w:tc>
        <w:tc>
          <w:tcPr>
            <w:tcW w:w="1443" w:type="pct"/>
            <w:vAlign w:val="center"/>
          </w:tcPr>
          <w:p w14:paraId="6D51FBEA" w14:textId="14E01D6C" w:rsidR="00B76E87" w:rsidRPr="00B76E87" w:rsidRDefault="00B76E87" w:rsidP="00B76E87">
            <w:pPr>
              <w:jc w:val="center"/>
              <w:rPr>
                <w:sz w:val="22"/>
                <w:szCs w:val="22"/>
              </w:rPr>
            </w:pPr>
            <w:r w:rsidRPr="00B76E87">
              <w:rPr>
                <w:sz w:val="22"/>
                <w:szCs w:val="22"/>
              </w:rPr>
              <w:t>МБОУ "Турецкая средняя общеобразовательная школа аграрного направления"</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7D3A27DB" w14:textId="74D5785F" w:rsidR="00B76E87" w:rsidRPr="00B76E87" w:rsidRDefault="00B76E87" w:rsidP="00B76E87">
            <w:pPr>
              <w:jc w:val="center"/>
              <w:rPr>
                <w:sz w:val="22"/>
                <w:szCs w:val="22"/>
              </w:rPr>
            </w:pPr>
            <w:r w:rsidRPr="00B76E87">
              <w:rPr>
                <w:sz w:val="22"/>
                <w:szCs w:val="22"/>
              </w:rPr>
              <w:t>Котельная МБОУ "Турецкая средняя общеобразовательная школа аграрного направления"</w:t>
            </w:r>
          </w:p>
        </w:tc>
        <w:tc>
          <w:tcPr>
            <w:tcW w:w="842" w:type="pct"/>
            <w:vAlign w:val="center"/>
          </w:tcPr>
          <w:p w14:paraId="3D1B79BC" w14:textId="77777777" w:rsidR="00B76E87" w:rsidRPr="00B76E87" w:rsidRDefault="00B76E87" w:rsidP="00B76E87">
            <w:pPr>
              <w:jc w:val="center"/>
              <w:rPr>
                <w:sz w:val="22"/>
                <w:szCs w:val="22"/>
              </w:rPr>
            </w:pPr>
            <w:r w:rsidRPr="00B76E87">
              <w:rPr>
                <w:sz w:val="22"/>
                <w:szCs w:val="22"/>
              </w:rPr>
              <w:t>Котельная,</w:t>
            </w:r>
          </w:p>
          <w:p w14:paraId="3B17F378" w14:textId="621A0686" w:rsidR="00B76E87" w:rsidRPr="00B76E87" w:rsidRDefault="00B76E87" w:rsidP="00B76E87">
            <w:pPr>
              <w:jc w:val="center"/>
              <w:rPr>
                <w:sz w:val="22"/>
                <w:szCs w:val="22"/>
              </w:rPr>
            </w:pPr>
            <w:r w:rsidRPr="00B76E87">
              <w:rPr>
                <w:sz w:val="22"/>
                <w:szCs w:val="22"/>
              </w:rPr>
              <w:t>тепловые сети</w:t>
            </w:r>
          </w:p>
        </w:tc>
        <w:tc>
          <w:tcPr>
            <w:tcW w:w="1002" w:type="pct"/>
            <w:vAlign w:val="center"/>
          </w:tcPr>
          <w:p w14:paraId="20E426A0" w14:textId="1B792BBB"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43E4191E" w14:textId="77777777" w:rsidTr="00B76E87">
        <w:trPr>
          <w:cantSplit/>
        </w:trPr>
        <w:tc>
          <w:tcPr>
            <w:tcW w:w="285" w:type="pct"/>
            <w:vAlign w:val="center"/>
          </w:tcPr>
          <w:p w14:paraId="41101E7E" w14:textId="520F8033" w:rsidR="00B76E87" w:rsidRPr="00B76E87" w:rsidRDefault="00B76E87" w:rsidP="00B76E87">
            <w:pPr>
              <w:jc w:val="center"/>
              <w:rPr>
                <w:sz w:val="22"/>
                <w:szCs w:val="22"/>
              </w:rPr>
            </w:pPr>
            <w:r w:rsidRPr="00B76E87">
              <w:rPr>
                <w:sz w:val="22"/>
                <w:szCs w:val="22"/>
              </w:rPr>
              <w:t>41*</w:t>
            </w:r>
          </w:p>
        </w:tc>
        <w:tc>
          <w:tcPr>
            <w:tcW w:w="1443" w:type="pct"/>
            <w:vAlign w:val="center"/>
          </w:tcPr>
          <w:p w14:paraId="226E9853" w14:textId="60744D6C" w:rsidR="00B76E87" w:rsidRPr="00B76E87" w:rsidRDefault="00B76E87" w:rsidP="00B76E87">
            <w:pPr>
              <w:jc w:val="center"/>
              <w:rPr>
                <w:sz w:val="22"/>
                <w:szCs w:val="22"/>
              </w:rPr>
            </w:pPr>
            <w:r w:rsidRPr="00B76E87">
              <w:rPr>
                <w:sz w:val="22"/>
                <w:szCs w:val="22"/>
              </w:rPr>
              <w:t xml:space="preserve"> ГКОУ УР "Балезинская школа-интернат"</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07D665BF" w14:textId="68CB1FD1" w:rsidR="00B76E87" w:rsidRPr="00B76E87" w:rsidRDefault="00B76E87" w:rsidP="00B76E87">
            <w:pPr>
              <w:jc w:val="center"/>
              <w:rPr>
                <w:sz w:val="22"/>
                <w:szCs w:val="22"/>
              </w:rPr>
            </w:pPr>
            <w:r w:rsidRPr="00B76E87">
              <w:rPr>
                <w:sz w:val="22"/>
                <w:szCs w:val="22"/>
              </w:rPr>
              <w:t>Котельная ГКОУ УР "Балезинская школа-интернат"</w:t>
            </w:r>
          </w:p>
        </w:tc>
        <w:tc>
          <w:tcPr>
            <w:tcW w:w="842" w:type="pct"/>
            <w:vAlign w:val="center"/>
          </w:tcPr>
          <w:p w14:paraId="128F71BD" w14:textId="77777777" w:rsidR="00B76E87" w:rsidRPr="00B76E87" w:rsidRDefault="00B76E87" w:rsidP="00B76E87">
            <w:pPr>
              <w:jc w:val="center"/>
              <w:rPr>
                <w:sz w:val="22"/>
                <w:szCs w:val="22"/>
              </w:rPr>
            </w:pPr>
            <w:r w:rsidRPr="00B76E87">
              <w:rPr>
                <w:sz w:val="22"/>
                <w:szCs w:val="22"/>
              </w:rPr>
              <w:t>Котельная,</w:t>
            </w:r>
          </w:p>
          <w:p w14:paraId="470A0FB3" w14:textId="240B1A1B" w:rsidR="00B76E87" w:rsidRPr="00B76E87" w:rsidRDefault="00B76E87" w:rsidP="00B76E87">
            <w:pPr>
              <w:jc w:val="center"/>
              <w:rPr>
                <w:sz w:val="22"/>
                <w:szCs w:val="22"/>
              </w:rPr>
            </w:pPr>
            <w:r w:rsidRPr="00B76E87">
              <w:rPr>
                <w:sz w:val="22"/>
                <w:szCs w:val="22"/>
              </w:rPr>
              <w:t>тепловые сети</w:t>
            </w:r>
          </w:p>
        </w:tc>
        <w:tc>
          <w:tcPr>
            <w:tcW w:w="1002" w:type="pct"/>
            <w:vAlign w:val="center"/>
          </w:tcPr>
          <w:p w14:paraId="68093285" w14:textId="58F54B5C"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5E5C1837" w14:textId="77777777" w:rsidTr="00B76E87">
        <w:trPr>
          <w:cantSplit/>
        </w:trPr>
        <w:tc>
          <w:tcPr>
            <w:tcW w:w="285" w:type="pct"/>
            <w:vAlign w:val="center"/>
          </w:tcPr>
          <w:p w14:paraId="5EA9134F" w14:textId="37B5FEF7" w:rsidR="00B76E87" w:rsidRPr="00B76E87" w:rsidRDefault="00B76E87" w:rsidP="00B76E87">
            <w:pPr>
              <w:jc w:val="center"/>
              <w:rPr>
                <w:sz w:val="22"/>
                <w:szCs w:val="22"/>
              </w:rPr>
            </w:pPr>
            <w:r w:rsidRPr="00B76E87">
              <w:rPr>
                <w:sz w:val="22"/>
                <w:szCs w:val="22"/>
              </w:rPr>
              <w:t>42*</w:t>
            </w:r>
          </w:p>
        </w:tc>
        <w:tc>
          <w:tcPr>
            <w:tcW w:w="1443" w:type="pct"/>
            <w:vAlign w:val="center"/>
          </w:tcPr>
          <w:p w14:paraId="1756B0B8" w14:textId="0FA278D3" w:rsidR="00B76E87" w:rsidRPr="00B76E87" w:rsidRDefault="00B76E87" w:rsidP="00B76E87">
            <w:pPr>
              <w:jc w:val="center"/>
              <w:rPr>
                <w:sz w:val="22"/>
                <w:szCs w:val="22"/>
              </w:rPr>
            </w:pPr>
            <w:r w:rsidRPr="00B76E87">
              <w:rPr>
                <w:sz w:val="22"/>
                <w:szCs w:val="22"/>
              </w:rPr>
              <w:t xml:space="preserve"> Управление культуры, МБУ "ЦКО МУ"</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73C62F59" w14:textId="6701FF41" w:rsidR="00B76E87" w:rsidRPr="00B76E87" w:rsidRDefault="00B76E87" w:rsidP="00B76E87">
            <w:pPr>
              <w:jc w:val="center"/>
              <w:rPr>
                <w:sz w:val="22"/>
                <w:szCs w:val="22"/>
              </w:rPr>
            </w:pPr>
            <w:r w:rsidRPr="00B76E87">
              <w:rPr>
                <w:sz w:val="22"/>
                <w:szCs w:val="22"/>
              </w:rPr>
              <w:t>Котельная СДК, (д. Котегово)</w:t>
            </w:r>
          </w:p>
        </w:tc>
        <w:tc>
          <w:tcPr>
            <w:tcW w:w="842" w:type="pct"/>
            <w:vAlign w:val="center"/>
          </w:tcPr>
          <w:p w14:paraId="1513657E" w14:textId="459C0FEA" w:rsidR="00B76E87" w:rsidRPr="00B76E87" w:rsidRDefault="00B76E87" w:rsidP="00B76E87">
            <w:pPr>
              <w:jc w:val="center"/>
              <w:rPr>
                <w:sz w:val="22"/>
                <w:szCs w:val="22"/>
              </w:rPr>
            </w:pPr>
            <w:r w:rsidRPr="00B76E87">
              <w:rPr>
                <w:sz w:val="22"/>
                <w:szCs w:val="22"/>
              </w:rPr>
              <w:t>Котельная</w:t>
            </w:r>
          </w:p>
        </w:tc>
        <w:tc>
          <w:tcPr>
            <w:tcW w:w="1002" w:type="pct"/>
            <w:vAlign w:val="center"/>
          </w:tcPr>
          <w:p w14:paraId="24294580" w14:textId="29CC29E8"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36B83A97" w14:textId="77777777" w:rsidTr="00B76E87">
        <w:trPr>
          <w:cantSplit/>
        </w:trPr>
        <w:tc>
          <w:tcPr>
            <w:tcW w:w="285" w:type="pct"/>
            <w:vAlign w:val="center"/>
          </w:tcPr>
          <w:p w14:paraId="29CE14AE" w14:textId="5C032CC9" w:rsidR="00B76E87" w:rsidRPr="00B76E87" w:rsidRDefault="00B76E87" w:rsidP="00B76E87">
            <w:pPr>
              <w:jc w:val="center"/>
              <w:rPr>
                <w:sz w:val="22"/>
                <w:szCs w:val="22"/>
              </w:rPr>
            </w:pPr>
            <w:r w:rsidRPr="00B76E87">
              <w:rPr>
                <w:sz w:val="22"/>
                <w:szCs w:val="22"/>
              </w:rPr>
              <w:t>43*</w:t>
            </w:r>
          </w:p>
        </w:tc>
        <w:tc>
          <w:tcPr>
            <w:tcW w:w="1443" w:type="pct"/>
            <w:vAlign w:val="center"/>
          </w:tcPr>
          <w:p w14:paraId="61FC17B9" w14:textId="7BAC8E2D" w:rsidR="00B76E87" w:rsidRPr="00B76E87" w:rsidRDefault="00B76E87" w:rsidP="00B76E87">
            <w:pPr>
              <w:jc w:val="center"/>
              <w:rPr>
                <w:sz w:val="22"/>
                <w:szCs w:val="22"/>
              </w:rPr>
            </w:pPr>
            <w:r w:rsidRPr="00B76E87">
              <w:rPr>
                <w:sz w:val="22"/>
                <w:szCs w:val="22"/>
              </w:rPr>
              <w:t xml:space="preserve"> Управление культуры, МБУ "ЦКО МУ"</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1F26FD1C" w14:textId="25D7505B" w:rsidR="00B76E87" w:rsidRPr="00B76E87" w:rsidRDefault="00B76E87" w:rsidP="00B76E87">
            <w:pPr>
              <w:jc w:val="center"/>
              <w:rPr>
                <w:sz w:val="22"/>
                <w:szCs w:val="22"/>
              </w:rPr>
            </w:pPr>
            <w:r w:rsidRPr="00B76E87">
              <w:rPr>
                <w:sz w:val="22"/>
                <w:szCs w:val="22"/>
              </w:rPr>
              <w:t>Котельная СК (д. Б-Унтем)</w:t>
            </w:r>
          </w:p>
        </w:tc>
        <w:tc>
          <w:tcPr>
            <w:tcW w:w="842" w:type="pct"/>
            <w:vAlign w:val="center"/>
          </w:tcPr>
          <w:p w14:paraId="35C8DA0A" w14:textId="2FAAEAB4" w:rsidR="00B76E87" w:rsidRPr="00B76E87" w:rsidRDefault="00B76E87" w:rsidP="00B76E87">
            <w:pPr>
              <w:jc w:val="center"/>
              <w:rPr>
                <w:sz w:val="22"/>
                <w:szCs w:val="22"/>
              </w:rPr>
            </w:pPr>
            <w:r w:rsidRPr="00B76E87">
              <w:rPr>
                <w:sz w:val="22"/>
                <w:szCs w:val="22"/>
              </w:rPr>
              <w:t>Котельная</w:t>
            </w:r>
          </w:p>
        </w:tc>
        <w:tc>
          <w:tcPr>
            <w:tcW w:w="1002" w:type="pct"/>
            <w:vAlign w:val="center"/>
          </w:tcPr>
          <w:p w14:paraId="75617451" w14:textId="0FD0D847"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5CEB40E8" w14:textId="77777777" w:rsidTr="00B76E87">
        <w:trPr>
          <w:cantSplit/>
        </w:trPr>
        <w:tc>
          <w:tcPr>
            <w:tcW w:w="285" w:type="pct"/>
            <w:vAlign w:val="center"/>
          </w:tcPr>
          <w:p w14:paraId="77AA1445" w14:textId="00D9F9CF" w:rsidR="00B76E87" w:rsidRPr="00B76E87" w:rsidRDefault="00B76E87" w:rsidP="00B76E87">
            <w:pPr>
              <w:jc w:val="center"/>
              <w:rPr>
                <w:sz w:val="22"/>
                <w:szCs w:val="22"/>
              </w:rPr>
            </w:pPr>
            <w:r w:rsidRPr="00B76E87">
              <w:rPr>
                <w:sz w:val="22"/>
                <w:szCs w:val="22"/>
              </w:rPr>
              <w:t>44*</w:t>
            </w:r>
          </w:p>
        </w:tc>
        <w:tc>
          <w:tcPr>
            <w:tcW w:w="1443" w:type="pct"/>
            <w:vAlign w:val="center"/>
          </w:tcPr>
          <w:p w14:paraId="52D88C95" w14:textId="747E669D" w:rsidR="00B76E87" w:rsidRPr="00B76E87" w:rsidRDefault="00B76E87" w:rsidP="00B76E87">
            <w:pPr>
              <w:jc w:val="center"/>
              <w:rPr>
                <w:sz w:val="22"/>
                <w:szCs w:val="22"/>
              </w:rPr>
            </w:pPr>
            <w:r w:rsidRPr="00B76E87">
              <w:rPr>
                <w:sz w:val="22"/>
                <w:szCs w:val="22"/>
              </w:rPr>
              <w:t xml:space="preserve"> Управление культуры, МБУ "ЦКО МУ"</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58961129" w14:textId="3033904B" w:rsidR="00B76E87" w:rsidRPr="00B76E87" w:rsidRDefault="00B76E87" w:rsidP="00B76E87">
            <w:pPr>
              <w:jc w:val="center"/>
              <w:rPr>
                <w:sz w:val="22"/>
                <w:szCs w:val="22"/>
              </w:rPr>
            </w:pPr>
            <w:r w:rsidRPr="00B76E87">
              <w:rPr>
                <w:sz w:val="22"/>
                <w:szCs w:val="22"/>
              </w:rPr>
              <w:t>Котельная ЦСДК (с. Турецкое)</w:t>
            </w:r>
          </w:p>
        </w:tc>
        <w:tc>
          <w:tcPr>
            <w:tcW w:w="842" w:type="pct"/>
            <w:vAlign w:val="center"/>
          </w:tcPr>
          <w:p w14:paraId="101D345B" w14:textId="2DDEA55E" w:rsidR="00B76E87" w:rsidRPr="00B76E87" w:rsidRDefault="00B76E87" w:rsidP="00B76E87">
            <w:pPr>
              <w:jc w:val="center"/>
              <w:rPr>
                <w:sz w:val="22"/>
                <w:szCs w:val="22"/>
              </w:rPr>
            </w:pPr>
            <w:r w:rsidRPr="00B76E87">
              <w:rPr>
                <w:sz w:val="22"/>
                <w:szCs w:val="22"/>
              </w:rPr>
              <w:t>Котельная</w:t>
            </w:r>
          </w:p>
        </w:tc>
        <w:tc>
          <w:tcPr>
            <w:tcW w:w="1002" w:type="pct"/>
            <w:vAlign w:val="center"/>
          </w:tcPr>
          <w:p w14:paraId="4B6E2E19" w14:textId="6EA96306"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5D794E6F" w14:textId="77777777" w:rsidTr="00B76E87">
        <w:trPr>
          <w:cantSplit/>
        </w:trPr>
        <w:tc>
          <w:tcPr>
            <w:tcW w:w="285" w:type="pct"/>
            <w:vAlign w:val="center"/>
          </w:tcPr>
          <w:p w14:paraId="7BDBE3E9" w14:textId="4551250F" w:rsidR="00B76E87" w:rsidRPr="00B76E87" w:rsidRDefault="00B76E87" w:rsidP="00B76E87">
            <w:pPr>
              <w:jc w:val="center"/>
              <w:rPr>
                <w:sz w:val="22"/>
                <w:szCs w:val="22"/>
              </w:rPr>
            </w:pPr>
            <w:r w:rsidRPr="00B76E87">
              <w:rPr>
                <w:sz w:val="22"/>
                <w:szCs w:val="22"/>
              </w:rPr>
              <w:t>45*</w:t>
            </w:r>
          </w:p>
        </w:tc>
        <w:tc>
          <w:tcPr>
            <w:tcW w:w="1443" w:type="pct"/>
            <w:vAlign w:val="center"/>
          </w:tcPr>
          <w:p w14:paraId="3DC369A4" w14:textId="7DF93967" w:rsidR="00B76E87" w:rsidRPr="00B76E87" w:rsidRDefault="00B76E87" w:rsidP="00B76E87">
            <w:pPr>
              <w:jc w:val="center"/>
              <w:rPr>
                <w:sz w:val="22"/>
                <w:szCs w:val="22"/>
              </w:rPr>
            </w:pPr>
            <w:r w:rsidRPr="00B76E87">
              <w:rPr>
                <w:sz w:val="22"/>
                <w:szCs w:val="22"/>
              </w:rPr>
              <w:t>МБУК «ЦРК», МБУ "ЦКО МУ"</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0CB88622" w14:textId="5D1C2B5D" w:rsidR="00B76E87" w:rsidRPr="00B76E87" w:rsidRDefault="00B76E87" w:rsidP="00B76E87">
            <w:pPr>
              <w:jc w:val="center"/>
              <w:rPr>
                <w:sz w:val="22"/>
                <w:szCs w:val="22"/>
              </w:rPr>
            </w:pPr>
            <w:r w:rsidRPr="00B76E87">
              <w:rPr>
                <w:sz w:val="22"/>
                <w:szCs w:val="22"/>
              </w:rPr>
              <w:t>Котельная "Верх-Люкинского ЦСДК"</w:t>
            </w:r>
          </w:p>
        </w:tc>
        <w:tc>
          <w:tcPr>
            <w:tcW w:w="842" w:type="pct"/>
            <w:vAlign w:val="center"/>
          </w:tcPr>
          <w:p w14:paraId="1DFE79C1" w14:textId="4BF4BAB3" w:rsidR="00B76E87" w:rsidRPr="00B76E87" w:rsidRDefault="00B76E87" w:rsidP="00B76E87">
            <w:pPr>
              <w:jc w:val="center"/>
              <w:rPr>
                <w:sz w:val="22"/>
                <w:szCs w:val="22"/>
              </w:rPr>
            </w:pPr>
            <w:r w:rsidRPr="00B76E87">
              <w:rPr>
                <w:sz w:val="22"/>
                <w:szCs w:val="22"/>
              </w:rPr>
              <w:t>Котельная</w:t>
            </w:r>
          </w:p>
        </w:tc>
        <w:tc>
          <w:tcPr>
            <w:tcW w:w="1002" w:type="pct"/>
            <w:vAlign w:val="center"/>
          </w:tcPr>
          <w:p w14:paraId="4691ABD1" w14:textId="707B34A2"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66A06AE4" w14:textId="77777777" w:rsidTr="00B76E87">
        <w:trPr>
          <w:cantSplit/>
        </w:trPr>
        <w:tc>
          <w:tcPr>
            <w:tcW w:w="285" w:type="pct"/>
            <w:vAlign w:val="center"/>
          </w:tcPr>
          <w:p w14:paraId="69A09C94" w14:textId="55078664" w:rsidR="00B76E87" w:rsidRPr="00B76E87" w:rsidRDefault="00B76E87" w:rsidP="00B76E87">
            <w:pPr>
              <w:jc w:val="center"/>
              <w:rPr>
                <w:sz w:val="22"/>
                <w:szCs w:val="22"/>
              </w:rPr>
            </w:pPr>
            <w:r w:rsidRPr="00B76E87">
              <w:rPr>
                <w:sz w:val="22"/>
                <w:szCs w:val="22"/>
              </w:rPr>
              <w:t>46*</w:t>
            </w:r>
          </w:p>
        </w:tc>
        <w:tc>
          <w:tcPr>
            <w:tcW w:w="1443" w:type="pct"/>
            <w:vAlign w:val="center"/>
          </w:tcPr>
          <w:p w14:paraId="51A3CAAF" w14:textId="0F3BB1F5" w:rsidR="00B76E87" w:rsidRPr="00B76E87" w:rsidRDefault="00B76E87" w:rsidP="00B76E87">
            <w:pPr>
              <w:jc w:val="center"/>
              <w:rPr>
                <w:sz w:val="22"/>
                <w:szCs w:val="22"/>
              </w:rPr>
            </w:pPr>
            <w:r w:rsidRPr="00B76E87">
              <w:rPr>
                <w:sz w:val="22"/>
                <w:szCs w:val="22"/>
              </w:rPr>
              <w:t xml:space="preserve"> МБУК «ЦРК», МБУ "ЦКО МУ"</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13A36B27" w14:textId="0026CA71" w:rsidR="00B76E87" w:rsidRPr="00B76E87" w:rsidRDefault="00B76E87" w:rsidP="00B76E87">
            <w:pPr>
              <w:jc w:val="center"/>
              <w:rPr>
                <w:sz w:val="22"/>
                <w:szCs w:val="22"/>
              </w:rPr>
            </w:pPr>
            <w:r w:rsidRPr="00B76E87">
              <w:rPr>
                <w:sz w:val="22"/>
                <w:szCs w:val="22"/>
              </w:rPr>
              <w:t>Котельная "Оросовского СК"</w:t>
            </w:r>
          </w:p>
        </w:tc>
        <w:tc>
          <w:tcPr>
            <w:tcW w:w="842" w:type="pct"/>
            <w:vAlign w:val="center"/>
          </w:tcPr>
          <w:p w14:paraId="7F5266E5" w14:textId="0D91FFE5" w:rsidR="00B76E87" w:rsidRPr="00B76E87" w:rsidRDefault="00B76E87" w:rsidP="00B76E87">
            <w:pPr>
              <w:jc w:val="center"/>
              <w:rPr>
                <w:sz w:val="22"/>
                <w:szCs w:val="22"/>
              </w:rPr>
            </w:pPr>
            <w:r w:rsidRPr="00B76E87">
              <w:rPr>
                <w:sz w:val="22"/>
                <w:szCs w:val="22"/>
              </w:rPr>
              <w:t>Котельная</w:t>
            </w:r>
          </w:p>
        </w:tc>
        <w:tc>
          <w:tcPr>
            <w:tcW w:w="1002" w:type="pct"/>
            <w:vAlign w:val="center"/>
          </w:tcPr>
          <w:p w14:paraId="17425415" w14:textId="28217802"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1B64BF95" w14:textId="77777777" w:rsidTr="00B76E87">
        <w:trPr>
          <w:cantSplit/>
        </w:trPr>
        <w:tc>
          <w:tcPr>
            <w:tcW w:w="285" w:type="pct"/>
            <w:vAlign w:val="center"/>
          </w:tcPr>
          <w:p w14:paraId="1853F145" w14:textId="1CBB9CBF" w:rsidR="00B76E87" w:rsidRPr="00B76E87" w:rsidRDefault="00B76E87" w:rsidP="00B76E87">
            <w:pPr>
              <w:jc w:val="center"/>
              <w:rPr>
                <w:sz w:val="22"/>
                <w:szCs w:val="22"/>
              </w:rPr>
            </w:pPr>
            <w:r w:rsidRPr="00B76E87">
              <w:rPr>
                <w:sz w:val="22"/>
                <w:szCs w:val="22"/>
              </w:rPr>
              <w:t>47*</w:t>
            </w:r>
          </w:p>
        </w:tc>
        <w:tc>
          <w:tcPr>
            <w:tcW w:w="1443" w:type="pct"/>
            <w:vAlign w:val="center"/>
          </w:tcPr>
          <w:p w14:paraId="675B9BE3" w14:textId="10D04DC8" w:rsidR="00B76E87" w:rsidRPr="00B76E87" w:rsidRDefault="00B76E87" w:rsidP="00B76E87">
            <w:pPr>
              <w:jc w:val="center"/>
              <w:rPr>
                <w:sz w:val="22"/>
                <w:szCs w:val="22"/>
              </w:rPr>
            </w:pPr>
            <w:r w:rsidRPr="00B76E87">
              <w:rPr>
                <w:sz w:val="22"/>
                <w:szCs w:val="22"/>
              </w:rPr>
              <w:t>МБУК «ЦРК», МБУ "ЦКО МУ"</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407839AB" w14:textId="2244AE5A" w:rsidR="00B76E87" w:rsidRPr="00B76E87" w:rsidRDefault="00B76E87" w:rsidP="00B76E87">
            <w:pPr>
              <w:jc w:val="center"/>
              <w:rPr>
                <w:sz w:val="22"/>
                <w:szCs w:val="22"/>
              </w:rPr>
            </w:pPr>
            <w:r w:rsidRPr="00B76E87">
              <w:rPr>
                <w:sz w:val="22"/>
                <w:szCs w:val="22"/>
              </w:rPr>
              <w:t>Котельная "Нововолковского СК"</w:t>
            </w:r>
          </w:p>
        </w:tc>
        <w:tc>
          <w:tcPr>
            <w:tcW w:w="842" w:type="pct"/>
            <w:vAlign w:val="center"/>
          </w:tcPr>
          <w:p w14:paraId="5F4925AB" w14:textId="2280B172" w:rsidR="00B76E87" w:rsidRPr="00B76E87" w:rsidRDefault="00B76E87" w:rsidP="00B76E87">
            <w:pPr>
              <w:jc w:val="center"/>
              <w:rPr>
                <w:sz w:val="22"/>
                <w:szCs w:val="22"/>
              </w:rPr>
            </w:pPr>
            <w:r w:rsidRPr="00B76E87">
              <w:rPr>
                <w:sz w:val="22"/>
                <w:szCs w:val="22"/>
              </w:rPr>
              <w:t>Котельная</w:t>
            </w:r>
          </w:p>
        </w:tc>
        <w:tc>
          <w:tcPr>
            <w:tcW w:w="1002" w:type="pct"/>
            <w:vAlign w:val="center"/>
          </w:tcPr>
          <w:p w14:paraId="1436F514" w14:textId="0AC46DDB"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4002A62D" w14:textId="77777777" w:rsidTr="00B76E87">
        <w:trPr>
          <w:cantSplit/>
        </w:trPr>
        <w:tc>
          <w:tcPr>
            <w:tcW w:w="285" w:type="pct"/>
            <w:vAlign w:val="center"/>
          </w:tcPr>
          <w:p w14:paraId="22F757D8" w14:textId="64790CDF" w:rsidR="00B76E87" w:rsidRPr="00B76E87" w:rsidRDefault="00B76E87" w:rsidP="00B76E87">
            <w:pPr>
              <w:jc w:val="center"/>
              <w:rPr>
                <w:sz w:val="22"/>
                <w:szCs w:val="22"/>
              </w:rPr>
            </w:pPr>
            <w:r w:rsidRPr="00B76E87">
              <w:rPr>
                <w:sz w:val="22"/>
                <w:szCs w:val="22"/>
              </w:rPr>
              <w:t>48*</w:t>
            </w:r>
          </w:p>
        </w:tc>
        <w:tc>
          <w:tcPr>
            <w:tcW w:w="1443" w:type="pct"/>
            <w:vAlign w:val="center"/>
          </w:tcPr>
          <w:p w14:paraId="05F1BC29" w14:textId="681FEB3B" w:rsidR="00B76E87" w:rsidRPr="00B76E87" w:rsidRDefault="00B76E87" w:rsidP="00B76E87">
            <w:pPr>
              <w:jc w:val="center"/>
              <w:rPr>
                <w:sz w:val="22"/>
                <w:szCs w:val="22"/>
              </w:rPr>
            </w:pPr>
            <w:r w:rsidRPr="00B76E87">
              <w:rPr>
                <w:sz w:val="22"/>
                <w:szCs w:val="22"/>
              </w:rPr>
              <w:t>ООО "Жешартский ЛПК" (ОП ООО "Жешартский ЛПК")</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25CC1756" w14:textId="2B902AA6" w:rsidR="00B76E87" w:rsidRPr="00B76E87" w:rsidRDefault="00B76E87" w:rsidP="00B76E87">
            <w:pPr>
              <w:jc w:val="center"/>
              <w:rPr>
                <w:sz w:val="22"/>
                <w:szCs w:val="22"/>
              </w:rPr>
            </w:pPr>
            <w:r w:rsidRPr="00B76E87">
              <w:rPr>
                <w:rFonts w:ascii="Times New Roman CYR" w:eastAsia="Calibri" w:hAnsi="Times New Roman CYR" w:cs="Times New Roman CYR"/>
                <w:color w:val="000000"/>
                <w:sz w:val="22"/>
                <w:szCs w:val="22"/>
              </w:rPr>
              <w:t xml:space="preserve">Котельная ЛПК </w:t>
            </w:r>
          </w:p>
        </w:tc>
        <w:tc>
          <w:tcPr>
            <w:tcW w:w="842" w:type="pct"/>
            <w:vAlign w:val="center"/>
          </w:tcPr>
          <w:p w14:paraId="4D5B5F7C" w14:textId="77777777" w:rsidR="00B76E87" w:rsidRPr="00B76E87" w:rsidRDefault="00B76E87" w:rsidP="00B76E87">
            <w:pPr>
              <w:jc w:val="center"/>
              <w:rPr>
                <w:sz w:val="22"/>
                <w:szCs w:val="22"/>
              </w:rPr>
            </w:pPr>
            <w:r w:rsidRPr="00B76E87">
              <w:rPr>
                <w:sz w:val="22"/>
                <w:szCs w:val="22"/>
              </w:rPr>
              <w:t>Котельная,</w:t>
            </w:r>
          </w:p>
          <w:p w14:paraId="21A7F8B0" w14:textId="456AEA18" w:rsidR="00B76E87" w:rsidRPr="00B76E87" w:rsidRDefault="00B76E87" w:rsidP="00B76E87">
            <w:pPr>
              <w:jc w:val="center"/>
              <w:rPr>
                <w:sz w:val="22"/>
                <w:szCs w:val="22"/>
              </w:rPr>
            </w:pPr>
            <w:r w:rsidRPr="00B76E87">
              <w:rPr>
                <w:sz w:val="22"/>
                <w:szCs w:val="22"/>
              </w:rPr>
              <w:t>тепловые сети</w:t>
            </w:r>
          </w:p>
        </w:tc>
        <w:tc>
          <w:tcPr>
            <w:tcW w:w="1002" w:type="pct"/>
            <w:vAlign w:val="center"/>
          </w:tcPr>
          <w:p w14:paraId="43FC457D" w14:textId="31A37096"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57D46659" w14:textId="77777777" w:rsidTr="00B76E87">
        <w:trPr>
          <w:cantSplit/>
        </w:trPr>
        <w:tc>
          <w:tcPr>
            <w:tcW w:w="285" w:type="pct"/>
            <w:vAlign w:val="center"/>
          </w:tcPr>
          <w:p w14:paraId="73069552" w14:textId="12EFBDC7" w:rsidR="00B76E87" w:rsidRPr="00B76E87" w:rsidRDefault="00B76E87" w:rsidP="00B76E87">
            <w:pPr>
              <w:jc w:val="center"/>
              <w:rPr>
                <w:sz w:val="22"/>
                <w:szCs w:val="22"/>
              </w:rPr>
            </w:pPr>
            <w:r w:rsidRPr="00B76E87">
              <w:rPr>
                <w:sz w:val="22"/>
                <w:szCs w:val="22"/>
              </w:rPr>
              <w:t>49*</w:t>
            </w:r>
          </w:p>
        </w:tc>
        <w:tc>
          <w:tcPr>
            <w:tcW w:w="1443" w:type="pct"/>
            <w:vAlign w:val="center"/>
          </w:tcPr>
          <w:p w14:paraId="5E9B5A5B" w14:textId="3A4C7BAB" w:rsidR="00B76E87" w:rsidRPr="00B76E87" w:rsidRDefault="00B76E87" w:rsidP="00B76E87">
            <w:pPr>
              <w:jc w:val="center"/>
              <w:rPr>
                <w:sz w:val="22"/>
                <w:szCs w:val="22"/>
              </w:rPr>
            </w:pPr>
            <w:r w:rsidRPr="00B76E87">
              <w:rPr>
                <w:sz w:val="22"/>
                <w:szCs w:val="22"/>
              </w:rPr>
              <w:t>ООО "Балезинская межхозяйственная строительная организация"</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08E640BC" w14:textId="23312178" w:rsidR="00B76E87" w:rsidRPr="00B76E87" w:rsidRDefault="00B76E87" w:rsidP="00B76E87">
            <w:pPr>
              <w:jc w:val="center"/>
              <w:rPr>
                <w:rFonts w:ascii="Times New Roman CYR" w:eastAsia="Calibri" w:hAnsi="Times New Roman CYR" w:cs="Times New Roman CYR"/>
                <w:color w:val="000000"/>
                <w:sz w:val="22"/>
                <w:szCs w:val="22"/>
              </w:rPr>
            </w:pPr>
            <w:r w:rsidRPr="00B76E87">
              <w:rPr>
                <w:rFonts w:ascii="Times New Roman CYR" w:eastAsia="Calibri" w:hAnsi="Times New Roman CYR" w:cs="Times New Roman CYR"/>
                <w:color w:val="000000"/>
                <w:sz w:val="22"/>
                <w:szCs w:val="22"/>
              </w:rPr>
              <w:t>Котельная БМСО</w:t>
            </w:r>
          </w:p>
        </w:tc>
        <w:tc>
          <w:tcPr>
            <w:tcW w:w="842" w:type="pct"/>
            <w:vAlign w:val="center"/>
          </w:tcPr>
          <w:p w14:paraId="66230A79" w14:textId="77777777" w:rsidR="00B76E87" w:rsidRPr="00B76E87" w:rsidRDefault="00B76E87" w:rsidP="00B76E87">
            <w:pPr>
              <w:jc w:val="center"/>
              <w:rPr>
                <w:sz w:val="22"/>
                <w:szCs w:val="22"/>
              </w:rPr>
            </w:pPr>
            <w:r w:rsidRPr="00B76E87">
              <w:rPr>
                <w:sz w:val="22"/>
                <w:szCs w:val="22"/>
              </w:rPr>
              <w:t>Котельная,</w:t>
            </w:r>
          </w:p>
          <w:p w14:paraId="044E2073" w14:textId="6955B7F2" w:rsidR="00B76E87" w:rsidRPr="00B76E87" w:rsidRDefault="00B76E87" w:rsidP="00B76E87">
            <w:pPr>
              <w:jc w:val="center"/>
              <w:rPr>
                <w:sz w:val="22"/>
                <w:szCs w:val="22"/>
              </w:rPr>
            </w:pPr>
            <w:r w:rsidRPr="00B76E87">
              <w:rPr>
                <w:sz w:val="22"/>
                <w:szCs w:val="22"/>
              </w:rPr>
              <w:t>тепловые сети</w:t>
            </w:r>
          </w:p>
        </w:tc>
        <w:tc>
          <w:tcPr>
            <w:tcW w:w="1002" w:type="pct"/>
            <w:vAlign w:val="center"/>
          </w:tcPr>
          <w:p w14:paraId="443F9F70" w14:textId="187E9FA6"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5CA49D55" w14:textId="77777777" w:rsidTr="00B76E87">
        <w:trPr>
          <w:cantSplit/>
        </w:trPr>
        <w:tc>
          <w:tcPr>
            <w:tcW w:w="285" w:type="pct"/>
            <w:vAlign w:val="center"/>
          </w:tcPr>
          <w:p w14:paraId="489DB8B2" w14:textId="12502AF3" w:rsidR="00B76E87" w:rsidRPr="00B76E87" w:rsidRDefault="00B76E87" w:rsidP="00B76E87">
            <w:pPr>
              <w:jc w:val="center"/>
              <w:rPr>
                <w:sz w:val="22"/>
                <w:szCs w:val="22"/>
              </w:rPr>
            </w:pPr>
            <w:r w:rsidRPr="00B76E87">
              <w:rPr>
                <w:sz w:val="22"/>
                <w:szCs w:val="22"/>
              </w:rPr>
              <w:t>50*</w:t>
            </w:r>
          </w:p>
        </w:tc>
        <w:tc>
          <w:tcPr>
            <w:tcW w:w="1443" w:type="pct"/>
            <w:vAlign w:val="center"/>
          </w:tcPr>
          <w:p w14:paraId="65C3512A" w14:textId="2947775A" w:rsidR="00B76E87" w:rsidRPr="00B76E87" w:rsidRDefault="00B76E87" w:rsidP="00B76E87">
            <w:pPr>
              <w:jc w:val="center"/>
              <w:rPr>
                <w:sz w:val="22"/>
                <w:szCs w:val="22"/>
              </w:rPr>
            </w:pPr>
            <w:r w:rsidRPr="00B76E87">
              <w:rPr>
                <w:rFonts w:ascii="Times New Roman CYR" w:eastAsia="Calibri" w:hAnsi="Times New Roman CYR" w:cs="Times New Roman CYR"/>
                <w:color w:val="000000"/>
                <w:sz w:val="22"/>
                <w:szCs w:val="22"/>
              </w:rPr>
              <w:t>ООО "Удмуртская Топливно- Энергетическая Компания"</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110DA38F" w14:textId="35BA80AD" w:rsidR="00B76E87" w:rsidRPr="00B76E87" w:rsidRDefault="00B76E87" w:rsidP="00B76E87">
            <w:pPr>
              <w:jc w:val="center"/>
              <w:rPr>
                <w:rFonts w:ascii="Times New Roman CYR" w:eastAsia="Calibri" w:hAnsi="Times New Roman CYR" w:cs="Times New Roman CYR"/>
                <w:color w:val="000000"/>
                <w:sz w:val="22"/>
                <w:szCs w:val="22"/>
              </w:rPr>
            </w:pPr>
            <w:r w:rsidRPr="00B76E87">
              <w:rPr>
                <w:rFonts w:ascii="Times New Roman CYR" w:eastAsia="Calibri" w:hAnsi="Times New Roman CYR" w:cs="Times New Roman CYR"/>
                <w:color w:val="000000"/>
                <w:sz w:val="22"/>
                <w:szCs w:val="22"/>
              </w:rPr>
              <w:t>Котельная УТЭК</w:t>
            </w:r>
          </w:p>
        </w:tc>
        <w:tc>
          <w:tcPr>
            <w:tcW w:w="842" w:type="pct"/>
            <w:vAlign w:val="center"/>
          </w:tcPr>
          <w:p w14:paraId="4CBF69E3" w14:textId="77777777" w:rsidR="00B76E87" w:rsidRPr="00B76E87" w:rsidRDefault="00B76E87" w:rsidP="00B76E87">
            <w:pPr>
              <w:jc w:val="center"/>
              <w:rPr>
                <w:sz w:val="22"/>
                <w:szCs w:val="22"/>
              </w:rPr>
            </w:pPr>
            <w:r w:rsidRPr="00B76E87">
              <w:rPr>
                <w:sz w:val="22"/>
                <w:szCs w:val="22"/>
              </w:rPr>
              <w:t>Котельная,</w:t>
            </w:r>
          </w:p>
          <w:p w14:paraId="53485C9F" w14:textId="664E0759" w:rsidR="00B76E87" w:rsidRPr="00B76E87" w:rsidRDefault="00B76E87" w:rsidP="00B76E87">
            <w:pPr>
              <w:jc w:val="center"/>
              <w:rPr>
                <w:sz w:val="22"/>
                <w:szCs w:val="22"/>
              </w:rPr>
            </w:pPr>
            <w:r w:rsidRPr="00B76E87">
              <w:rPr>
                <w:sz w:val="22"/>
                <w:szCs w:val="22"/>
              </w:rPr>
              <w:t>тепловые сети</w:t>
            </w:r>
          </w:p>
        </w:tc>
        <w:tc>
          <w:tcPr>
            <w:tcW w:w="1002" w:type="pct"/>
            <w:vAlign w:val="center"/>
          </w:tcPr>
          <w:p w14:paraId="1A161808" w14:textId="5A7CD206" w:rsidR="00B76E87" w:rsidRPr="00B76E87" w:rsidRDefault="00B76E87" w:rsidP="00B76E87">
            <w:pPr>
              <w:pStyle w:val="Affb"/>
              <w:ind w:left="147" w:right="134" w:firstLine="0"/>
              <w:jc w:val="center"/>
              <w:rPr>
                <w:sz w:val="22"/>
                <w:szCs w:val="22"/>
              </w:rPr>
            </w:pPr>
            <w:r w:rsidRPr="00B76E87">
              <w:rPr>
                <w:sz w:val="22"/>
                <w:szCs w:val="22"/>
              </w:rPr>
              <w:t>отсутствует</w:t>
            </w:r>
          </w:p>
        </w:tc>
      </w:tr>
      <w:tr w:rsidR="00B76E87" w:rsidRPr="00B76E87" w14:paraId="1BABBEC5" w14:textId="77777777" w:rsidTr="00B76E87">
        <w:trPr>
          <w:cantSplit/>
        </w:trPr>
        <w:tc>
          <w:tcPr>
            <w:tcW w:w="285" w:type="pct"/>
            <w:vAlign w:val="center"/>
          </w:tcPr>
          <w:p w14:paraId="1C3AABE0" w14:textId="14535B7E" w:rsidR="00B76E87" w:rsidRPr="00B76E87" w:rsidRDefault="00B76E87" w:rsidP="00B76E87">
            <w:pPr>
              <w:jc w:val="center"/>
              <w:rPr>
                <w:sz w:val="22"/>
                <w:szCs w:val="22"/>
              </w:rPr>
            </w:pPr>
            <w:r>
              <w:rPr>
                <w:sz w:val="22"/>
                <w:szCs w:val="22"/>
              </w:rPr>
              <w:t>51*</w:t>
            </w:r>
          </w:p>
        </w:tc>
        <w:tc>
          <w:tcPr>
            <w:tcW w:w="1443" w:type="pct"/>
            <w:vAlign w:val="center"/>
          </w:tcPr>
          <w:p w14:paraId="11E068F3" w14:textId="05A2F30B" w:rsidR="00B76E87" w:rsidRPr="00B76E87" w:rsidRDefault="00B76E87" w:rsidP="00B76E87">
            <w:pPr>
              <w:jc w:val="center"/>
              <w:rPr>
                <w:rFonts w:ascii="Times New Roman CYR" w:eastAsia="Calibri" w:hAnsi="Times New Roman CYR" w:cs="Times New Roman CYR"/>
                <w:color w:val="000000"/>
                <w:sz w:val="22"/>
                <w:szCs w:val="22"/>
              </w:rPr>
            </w:pPr>
            <w:r w:rsidRPr="00B76E87">
              <w:rPr>
                <w:rFonts w:ascii="Times New Roman CYR" w:eastAsia="Calibri" w:hAnsi="Times New Roman CYR" w:cs="Times New Roman CYR"/>
                <w:color w:val="000000"/>
                <w:sz w:val="22"/>
                <w:szCs w:val="22"/>
              </w:rPr>
              <w:t>ООО "Спиртзавод "Балезинский"</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6926EB12" w14:textId="5752930F" w:rsidR="00B76E87" w:rsidRPr="00B76E87" w:rsidRDefault="00B76E87" w:rsidP="00B76E87">
            <w:pPr>
              <w:jc w:val="center"/>
              <w:rPr>
                <w:rFonts w:ascii="Times New Roman CYR" w:eastAsia="Calibri" w:hAnsi="Times New Roman CYR" w:cs="Times New Roman CYR"/>
                <w:color w:val="000000"/>
                <w:sz w:val="22"/>
                <w:szCs w:val="22"/>
              </w:rPr>
            </w:pPr>
            <w:r w:rsidRPr="00B76E87">
              <w:rPr>
                <w:rFonts w:ascii="Times New Roman CYR" w:eastAsia="Calibri" w:hAnsi="Times New Roman CYR" w:cs="Times New Roman CYR"/>
                <w:color w:val="000000"/>
                <w:sz w:val="22"/>
                <w:szCs w:val="22"/>
              </w:rPr>
              <w:t>Котельная ООО "Спиртзавод "Балезинский"</w:t>
            </w:r>
          </w:p>
        </w:tc>
        <w:tc>
          <w:tcPr>
            <w:tcW w:w="842" w:type="pct"/>
            <w:vAlign w:val="center"/>
          </w:tcPr>
          <w:p w14:paraId="01921137" w14:textId="77777777" w:rsidR="00B76E87" w:rsidRPr="00B76E87" w:rsidRDefault="00B76E87" w:rsidP="00B76E87">
            <w:pPr>
              <w:jc w:val="center"/>
              <w:rPr>
                <w:sz w:val="22"/>
                <w:szCs w:val="22"/>
              </w:rPr>
            </w:pPr>
            <w:r w:rsidRPr="00B76E87">
              <w:rPr>
                <w:sz w:val="22"/>
                <w:szCs w:val="22"/>
              </w:rPr>
              <w:t>Котельная,</w:t>
            </w:r>
          </w:p>
          <w:p w14:paraId="1515059B" w14:textId="5BAB2712" w:rsidR="00B76E87" w:rsidRPr="00B76E87" w:rsidRDefault="00B76E87" w:rsidP="00B76E87">
            <w:pPr>
              <w:jc w:val="center"/>
              <w:rPr>
                <w:sz w:val="22"/>
                <w:szCs w:val="22"/>
              </w:rPr>
            </w:pPr>
            <w:r w:rsidRPr="00B76E87">
              <w:rPr>
                <w:sz w:val="22"/>
                <w:szCs w:val="22"/>
              </w:rPr>
              <w:t>тепловые сети</w:t>
            </w:r>
          </w:p>
        </w:tc>
        <w:tc>
          <w:tcPr>
            <w:tcW w:w="1002" w:type="pct"/>
            <w:vAlign w:val="center"/>
          </w:tcPr>
          <w:p w14:paraId="6284CCA5" w14:textId="5006D14E" w:rsidR="00B76E87" w:rsidRPr="00B76E87" w:rsidRDefault="00B76E87" w:rsidP="00B76E87">
            <w:pPr>
              <w:pStyle w:val="Affb"/>
              <w:ind w:left="147" w:right="134" w:firstLine="0"/>
              <w:jc w:val="center"/>
              <w:rPr>
                <w:sz w:val="22"/>
                <w:szCs w:val="22"/>
              </w:rPr>
            </w:pPr>
            <w:r w:rsidRPr="00B76E87">
              <w:rPr>
                <w:sz w:val="22"/>
                <w:szCs w:val="22"/>
              </w:rPr>
              <w:t>отсутствует</w:t>
            </w:r>
          </w:p>
        </w:tc>
      </w:tr>
    </w:tbl>
    <w:bookmarkEnd w:id="261"/>
    <w:p w14:paraId="4D613A03" w14:textId="0B199E28" w:rsidR="00A25DCB" w:rsidRPr="00256AEA" w:rsidRDefault="00A25DCB" w:rsidP="00A25DCB">
      <w:r w:rsidRPr="00256AEA">
        <w:t>*- Ведомственный источник тепла, имеющий изолированную зону действия и обеспечивающий потребность в тепле собственных объектов (не осуществляют регулируемую деятельность в области теплоснабжения).</w:t>
      </w:r>
    </w:p>
    <w:p w14:paraId="45197530" w14:textId="77777777" w:rsidR="005F699F" w:rsidRPr="00256AEA" w:rsidRDefault="00CC521F" w:rsidP="0006129B">
      <w:pPr>
        <w:pStyle w:val="21"/>
        <w:spacing w:line="240" w:lineRule="auto"/>
        <w:rPr>
          <w:rStyle w:val="ed"/>
        </w:rPr>
      </w:pPr>
      <w:bookmarkStart w:id="264" w:name="_Toc145567732"/>
      <w:bookmarkEnd w:id="262"/>
      <w:bookmarkEnd w:id="263"/>
      <w:r w:rsidRPr="00256AEA">
        <w:rPr>
          <w:rStyle w:val="ed"/>
        </w:rPr>
        <w:t>15.3</w:t>
      </w:r>
      <w:r w:rsidR="00A12BBB" w:rsidRPr="00256AEA">
        <w:rPr>
          <w:rStyle w:val="ed"/>
        </w:rPr>
        <w:t xml:space="preserve"> </w:t>
      </w:r>
      <w:r w:rsidRPr="00256AEA">
        <w:rPr>
          <w:rStyle w:val="ed"/>
        </w:rPr>
        <w:t>О</w:t>
      </w:r>
      <w:r w:rsidR="00CE6763" w:rsidRPr="00256AEA">
        <w:rPr>
          <w:rStyle w:val="ed"/>
        </w:rPr>
        <w:t>снования, в том числе критерии, в соответствии с которыми теплоснабжающей организации присвоен статус единой теплоснабжающей организации</w:t>
      </w:r>
      <w:bookmarkEnd w:id="264"/>
    </w:p>
    <w:p w14:paraId="7CB183BB" w14:textId="77777777" w:rsidR="00302B66" w:rsidRPr="00256AEA" w:rsidRDefault="00302B66" w:rsidP="0006129B">
      <w:pPr>
        <w:ind w:firstLine="567"/>
        <w:rPr>
          <w:b/>
        </w:rPr>
      </w:pPr>
      <w:r w:rsidRPr="00256AEA">
        <w:rPr>
          <w:b/>
        </w:rPr>
        <w:t xml:space="preserve">Основные понятия и нормативно-правовая база. </w:t>
      </w:r>
    </w:p>
    <w:p w14:paraId="4117A035" w14:textId="77777777" w:rsidR="00302B66" w:rsidRPr="00256AEA" w:rsidRDefault="00302B66" w:rsidP="0006129B">
      <w:pPr>
        <w:ind w:firstLine="567"/>
      </w:pPr>
      <w:r w:rsidRPr="00256AEA">
        <w:rPr>
          <w:i/>
        </w:rPr>
        <w:lastRenderedPageBreak/>
        <w:t>Зона деятельности единой теплоснабжающей организации</w:t>
      </w:r>
      <w:r w:rsidRPr="00256AEA">
        <w:t xml:space="preserve"> - одна или несколько систем теплоснабжения</w:t>
      </w:r>
      <w:r w:rsidR="00E40247" w:rsidRPr="00256AEA">
        <w:t xml:space="preserve"> н</w:t>
      </w:r>
      <w:r w:rsidR="00854F2E" w:rsidRPr="00256AEA">
        <w:t xml:space="preserve">а территории </w:t>
      </w:r>
      <w:r w:rsidR="00780802" w:rsidRPr="00256AEA">
        <w:t>поселения</w:t>
      </w:r>
      <w:r w:rsidRPr="00256AEA">
        <w:t>, городского округа, в границах которых единая теплоснабжающая организация обязана обслуживать любых обратившихся к ней потребителей тепло</w:t>
      </w:r>
      <w:r w:rsidR="00A12BBB" w:rsidRPr="00256AEA">
        <w:t>вой энергии.</w:t>
      </w:r>
    </w:p>
    <w:p w14:paraId="4269F416" w14:textId="77777777" w:rsidR="00302B66" w:rsidRPr="00256AEA" w:rsidRDefault="00302B66" w:rsidP="0006129B">
      <w:pPr>
        <w:ind w:firstLine="567"/>
      </w:pPr>
      <w:r w:rsidRPr="00256AEA">
        <w:rPr>
          <w:i/>
        </w:rPr>
        <w:t>Система теплоснабжения</w:t>
      </w:r>
      <w:r w:rsidRPr="00256AEA">
        <w:t xml:space="preserve"> - совокупность источников тепловой энергии и теплопотребляющих установок, технологичес</w:t>
      </w:r>
      <w:r w:rsidR="00A12BBB" w:rsidRPr="00256AEA">
        <w:t>ки соединенных тепловыми сетями.</w:t>
      </w:r>
    </w:p>
    <w:p w14:paraId="75C5B9DE" w14:textId="77777777" w:rsidR="00302B66" w:rsidRPr="00256AEA" w:rsidRDefault="00302B66" w:rsidP="0006129B">
      <w:pPr>
        <w:ind w:firstLine="567"/>
      </w:pPr>
      <w:r w:rsidRPr="00256AEA">
        <w:rPr>
          <w:i/>
        </w:rPr>
        <w:t>Тепловая сеть</w:t>
      </w:r>
      <w:r w:rsidRPr="00256AEA">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w:t>
      </w:r>
      <w:r w:rsidR="00A12BBB" w:rsidRPr="00256AEA">
        <w:t xml:space="preserve"> до теплопотребляющих установок.</w:t>
      </w:r>
      <w:r w:rsidRPr="00256AEA">
        <w:t xml:space="preserve"> </w:t>
      </w:r>
    </w:p>
    <w:p w14:paraId="3D787D99" w14:textId="77777777" w:rsidR="00302B66" w:rsidRPr="00256AEA" w:rsidRDefault="00302B66" w:rsidP="0006129B">
      <w:pPr>
        <w:ind w:firstLine="567"/>
      </w:pPr>
      <w:r w:rsidRPr="00256AEA">
        <w:rPr>
          <w:i/>
        </w:rPr>
        <w:t>Источник тепловой энергии</w:t>
      </w:r>
      <w:r w:rsidRPr="00256AEA">
        <w:t xml:space="preserve"> - устройство, предназначенное дл</w:t>
      </w:r>
      <w:r w:rsidR="00A12BBB" w:rsidRPr="00256AEA">
        <w:t>я производства тепловой энергии.</w:t>
      </w:r>
      <w:r w:rsidRPr="00256AEA">
        <w:t xml:space="preserve"> </w:t>
      </w:r>
    </w:p>
    <w:p w14:paraId="52772B7A" w14:textId="77777777" w:rsidR="00302B66" w:rsidRPr="00256AEA" w:rsidRDefault="00302B66" w:rsidP="0006129B">
      <w:pPr>
        <w:ind w:firstLine="567"/>
      </w:pPr>
      <w:r w:rsidRPr="00256AEA">
        <w:rPr>
          <w:i/>
        </w:rPr>
        <w:t>Зона действия системы теплоснабжения</w:t>
      </w:r>
      <w:r w:rsidRPr="00256AEA">
        <w:t xml:space="preserve"> - 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14:paraId="40CBB971" w14:textId="77777777" w:rsidR="00302B66" w:rsidRPr="00256AEA" w:rsidRDefault="00302B66" w:rsidP="0006129B">
      <w:pPr>
        <w:ind w:firstLine="567"/>
      </w:pPr>
      <w:r w:rsidRPr="00256AEA">
        <w:t xml:space="preserve">В соответствии с пунктом 28 статьи 2 Федерального закона </w:t>
      </w:r>
      <w:r w:rsidR="00DE55A1" w:rsidRPr="00256AEA">
        <w:t>от 27.07.2010 № 190-ФЗ «О теплоснабжении»</w:t>
      </w:r>
      <w:r w:rsidRPr="00256AEA">
        <w:t xml:space="preserve">: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14:paraId="629600E3" w14:textId="77777777" w:rsidR="00302B66" w:rsidRPr="00256AEA" w:rsidRDefault="00302B66" w:rsidP="0006129B">
      <w:pPr>
        <w:ind w:firstLine="567"/>
      </w:pPr>
      <w:r w:rsidRPr="00256AEA">
        <w:t xml:space="preserve">В соответствии пунктом 1 статьи 6 Федерального закона </w:t>
      </w:r>
      <w:r w:rsidR="00DE55A1" w:rsidRPr="00256AEA">
        <w:t>от 27.07.2010 № 190-ФЗ «О теплоснабжении»</w:t>
      </w:r>
      <w:r w:rsidRPr="00256AEA">
        <w:t xml:space="preserve">: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w:t>
      </w:r>
    </w:p>
    <w:p w14:paraId="2FACE054" w14:textId="77777777" w:rsidR="00302B66" w:rsidRPr="00256AEA" w:rsidRDefault="00302B66" w:rsidP="0006129B">
      <w:pPr>
        <w:ind w:firstLine="567"/>
        <w:rPr>
          <w:b/>
        </w:rPr>
      </w:pPr>
      <w:r w:rsidRPr="00256AEA">
        <w:rPr>
          <w:b/>
        </w:rPr>
        <w:t xml:space="preserve">Порядок и критерии определения единой теплоснабжающей организации. </w:t>
      </w:r>
    </w:p>
    <w:p w14:paraId="1626C485" w14:textId="77777777" w:rsidR="00302B66" w:rsidRPr="00256AEA" w:rsidRDefault="00302B66" w:rsidP="0006129B">
      <w:pPr>
        <w:ind w:firstLine="567"/>
      </w:pPr>
      <w:r w:rsidRPr="00256AEA">
        <w:t xml:space="preserve">Критерии и порядок определения единой теплоснабжающей организации (далее ЕТО) определены пунктами 3-19 Правил организации теплоснабжения, утвержденных Постановлением Правительства РФ от </w:t>
      </w:r>
      <w:r w:rsidR="00DE55A1" w:rsidRPr="00256AEA">
        <w:t>0</w:t>
      </w:r>
      <w:r w:rsidRPr="00256AEA">
        <w:t>8</w:t>
      </w:r>
      <w:r w:rsidR="00DE55A1" w:rsidRPr="00256AEA">
        <w:t>.08.</w:t>
      </w:r>
      <w:r w:rsidRPr="00256AEA">
        <w:t xml:space="preserve">2012 </w:t>
      </w:r>
      <w:r w:rsidR="00C01582" w:rsidRPr="00256AEA">
        <w:t>№</w:t>
      </w:r>
      <w:r w:rsidR="00DE55A1" w:rsidRPr="00256AEA">
        <w:t xml:space="preserve"> 808 «Об организации теплоснабжения в Российской Федерации и о внесении изменений в некоторые акты Правительства Российской Федерации»</w:t>
      </w:r>
      <w:r w:rsidRPr="00256AEA">
        <w:t xml:space="preserve">. </w:t>
      </w:r>
    </w:p>
    <w:p w14:paraId="684DD929" w14:textId="7B6CAB06" w:rsidR="00302B66" w:rsidRPr="00256AEA" w:rsidRDefault="00302B66" w:rsidP="0006129B">
      <w:pPr>
        <w:ind w:firstLine="567"/>
      </w:pPr>
      <w:r w:rsidRPr="00256AEA">
        <w:t xml:space="preserve">Статус ЕТО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w:t>
      </w:r>
      <w:r w:rsidR="008B0A5C" w:rsidRPr="00256AEA">
        <w:t xml:space="preserve">теплоснабжения </w:t>
      </w:r>
      <w:r w:rsidR="00627643" w:rsidRPr="00256AEA">
        <w:t>округа</w:t>
      </w:r>
      <w:r w:rsidRPr="00256AEA">
        <w:t xml:space="preserve">. </w:t>
      </w:r>
    </w:p>
    <w:p w14:paraId="0D90F89A" w14:textId="362E62AA" w:rsidR="00302B66" w:rsidRPr="00256AEA" w:rsidRDefault="00302B66" w:rsidP="0006129B">
      <w:pPr>
        <w:ind w:firstLine="567"/>
      </w:pPr>
      <w:r w:rsidRPr="00256AEA">
        <w:t xml:space="preserve">В случае если </w:t>
      </w:r>
      <w:r w:rsidR="00EC563E" w:rsidRPr="00256AEA">
        <w:t xml:space="preserve">на территории округа </w:t>
      </w:r>
      <w:r w:rsidRPr="00256AEA">
        <w:t xml:space="preserve">существуют несколько систем теплоснабжения, уполномоченные органы вправе: </w:t>
      </w:r>
    </w:p>
    <w:p w14:paraId="0D9DE558" w14:textId="77777777" w:rsidR="00302B66" w:rsidRPr="00256AEA" w:rsidRDefault="00CC521F" w:rsidP="0006129B">
      <w:pPr>
        <w:ind w:firstLine="567"/>
      </w:pPr>
      <w:r w:rsidRPr="00256AEA">
        <w:t>1)</w:t>
      </w:r>
      <w:r w:rsidR="00302B66" w:rsidRPr="00256AEA">
        <w:t xml:space="preserve"> определить ЕТО в каждой из систем теплоснабжения, расположенных в границах округа; </w:t>
      </w:r>
    </w:p>
    <w:p w14:paraId="7D7419B0" w14:textId="77777777" w:rsidR="00302B66" w:rsidRPr="00256AEA" w:rsidRDefault="00CC521F" w:rsidP="0006129B">
      <w:pPr>
        <w:ind w:firstLine="567"/>
      </w:pPr>
      <w:r w:rsidRPr="00256AEA">
        <w:t>2)</w:t>
      </w:r>
      <w:r w:rsidR="00302B66" w:rsidRPr="00256AEA">
        <w:t xml:space="preserve"> определить на несколько систем теплоснабжения одну ЕТО. </w:t>
      </w:r>
    </w:p>
    <w:p w14:paraId="6A0A6208" w14:textId="10464B53" w:rsidR="00302B66" w:rsidRPr="00256AEA" w:rsidRDefault="00302B66" w:rsidP="0006129B">
      <w:pPr>
        <w:ind w:firstLine="567"/>
      </w:pPr>
      <w:r w:rsidRPr="00256AEA">
        <w:t xml:space="preserve">Для присвоения организации статуса ЕТО </w:t>
      </w:r>
      <w:r w:rsidR="00EC563E" w:rsidRPr="00256AEA">
        <w:t xml:space="preserve">на территории округа </w:t>
      </w:r>
      <w:r w:rsidRPr="00256AEA">
        <w:t xml:space="preserve">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w:t>
      </w:r>
      <w:r w:rsidR="00B37A6A" w:rsidRPr="00256AEA">
        <w:t>Правила организации теплоснабжения</w:t>
      </w:r>
      <w:r w:rsidRPr="00256AEA">
        <w:t>, заявку на присвоение организации статуса ЕТО с указанием зоны ее деятельности. К заявке прилагается бухгалтерская отчетность, составленная на последнюю отчетную дату пере</w:t>
      </w:r>
      <w:r w:rsidR="00787B99" w:rsidRPr="00256AEA">
        <w:t xml:space="preserve">д. </w:t>
      </w:r>
      <w:r w:rsidRPr="00256AEA">
        <w:t xml:space="preserve">подачей заявки, с отметкой налогового органа об ее принятии. </w:t>
      </w:r>
    </w:p>
    <w:p w14:paraId="2B5FB8BB" w14:textId="37252F0B" w:rsidR="00302B66" w:rsidRPr="00256AEA" w:rsidRDefault="00302B66" w:rsidP="0006129B">
      <w:pPr>
        <w:ind w:firstLine="567"/>
      </w:pPr>
      <w:r w:rsidRPr="00256AEA">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w:t>
      </w:r>
      <w:r w:rsidR="00627643" w:rsidRPr="00256AEA">
        <w:t>округа</w:t>
      </w:r>
      <w:r w:rsidRPr="00256AEA">
        <w:t xml:space="preserve">. </w:t>
      </w:r>
    </w:p>
    <w:p w14:paraId="123EA006" w14:textId="77777777" w:rsidR="00302B66" w:rsidRPr="00256AEA" w:rsidRDefault="00302B66" w:rsidP="0006129B">
      <w:pPr>
        <w:ind w:firstLine="567"/>
      </w:pPr>
      <w:r w:rsidRPr="00256AEA">
        <w:lastRenderedPageBreak/>
        <w:t xml:space="preserve">В случае если в отношении одной зоны деятельности ЕТО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 если в отношении одной зоны деятельности ЕТО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ЕТО в соответствии с пунктами 7-10 </w:t>
      </w:r>
      <w:r w:rsidR="00B37A6A" w:rsidRPr="00256AEA">
        <w:t>Правила организации теплоснабжения</w:t>
      </w:r>
      <w:r w:rsidRPr="00256AEA">
        <w:t xml:space="preserve">: </w:t>
      </w:r>
    </w:p>
    <w:p w14:paraId="078DC19A" w14:textId="77777777" w:rsidR="00302B66" w:rsidRPr="00256AEA" w:rsidRDefault="00302B66" w:rsidP="0006129B">
      <w:pPr>
        <w:ind w:firstLine="567"/>
      </w:pPr>
      <w:r w:rsidRPr="00256AEA">
        <w:t xml:space="preserve">Критериями определения ЕТО являются: </w:t>
      </w:r>
    </w:p>
    <w:p w14:paraId="6448E5FE" w14:textId="77777777" w:rsidR="00302B66" w:rsidRPr="00256AEA" w:rsidRDefault="00CC521F" w:rsidP="0006129B">
      <w:pPr>
        <w:ind w:firstLine="567"/>
      </w:pPr>
      <w:r w:rsidRPr="00256AEA">
        <w:t>1)</w:t>
      </w:r>
      <w:r w:rsidR="00302B66" w:rsidRPr="00256AEA">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5BAC3230" w14:textId="77777777" w:rsidR="00302B66" w:rsidRPr="00256AEA" w:rsidRDefault="00CC521F" w:rsidP="0006129B">
      <w:pPr>
        <w:ind w:firstLine="567"/>
      </w:pPr>
      <w:r w:rsidRPr="00256AEA">
        <w:t>2)</w:t>
      </w:r>
      <w:r w:rsidR="00302B66" w:rsidRPr="00256AEA">
        <w:t xml:space="preserve"> размер собственного капитала; </w:t>
      </w:r>
    </w:p>
    <w:p w14:paraId="780E515F" w14:textId="77777777" w:rsidR="00302B66" w:rsidRPr="00256AEA" w:rsidRDefault="00CC521F" w:rsidP="0006129B">
      <w:pPr>
        <w:ind w:firstLine="567"/>
      </w:pPr>
      <w:r w:rsidRPr="00256AEA">
        <w:t>3)</w:t>
      </w:r>
      <w:r w:rsidR="00302B66" w:rsidRPr="00256AEA">
        <w:t xml:space="preserve"> способность в лучшей мере обеспечить надежность теплоснабжения в соответствующей системе теплоснабжения. </w:t>
      </w:r>
    </w:p>
    <w:p w14:paraId="5854A5F7" w14:textId="131FBE35" w:rsidR="00302B66" w:rsidRPr="00256AEA" w:rsidRDefault="00302B66" w:rsidP="0006129B">
      <w:pPr>
        <w:ind w:firstLine="567"/>
      </w:pPr>
      <w:r w:rsidRPr="00256AEA">
        <w:t xml:space="preserve">Для определения указанных критериев уполномоченный орган </w:t>
      </w:r>
      <w:r w:rsidR="008E3F35" w:rsidRPr="00256AEA">
        <w:t>п</w:t>
      </w:r>
      <w:r w:rsidR="00B07870" w:rsidRPr="00256AEA">
        <w:t xml:space="preserve">ри разработке схемы </w:t>
      </w:r>
      <w:r w:rsidR="008C7307" w:rsidRPr="00256AEA">
        <w:t xml:space="preserve">теплоснабжения </w:t>
      </w:r>
      <w:r w:rsidRPr="00256AEA">
        <w:t xml:space="preserve">вправе запрашивать у теплоснабжающих и теплосетевых организаций соответствующие сведения. </w:t>
      </w:r>
    </w:p>
    <w:p w14:paraId="426FE9B2" w14:textId="77777777" w:rsidR="00302B66" w:rsidRPr="00256AEA" w:rsidRDefault="00302B66" w:rsidP="0006129B">
      <w:pPr>
        <w:ind w:firstLine="567"/>
      </w:pPr>
      <w:r w:rsidRPr="00256AEA">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ЕТО, статус ЕТО присваивается данной организации. </w:t>
      </w:r>
    </w:p>
    <w:p w14:paraId="5A6519E5" w14:textId="632DBB95" w:rsidR="00302B66" w:rsidRPr="00256AEA" w:rsidRDefault="00302B66" w:rsidP="0006129B">
      <w:pPr>
        <w:ind w:firstLine="567"/>
      </w:pPr>
      <w:r w:rsidRPr="00256AEA">
        <w:t xml:space="preserve">Показатели рабочей мощности источников тепловой энергии и емкости тепловых сетей определяются на основании данных схемы (проекта схемы) </w:t>
      </w:r>
      <w:r w:rsidR="008B0A5C" w:rsidRPr="00256AEA">
        <w:t xml:space="preserve">теплоснабжения </w:t>
      </w:r>
      <w:r w:rsidR="00627643" w:rsidRPr="00256AEA">
        <w:t>округа</w:t>
      </w:r>
      <w:r w:rsidRPr="00256AEA">
        <w:t xml:space="preserve">. </w:t>
      </w:r>
    </w:p>
    <w:p w14:paraId="739F43ED" w14:textId="77777777" w:rsidR="00302B66" w:rsidRPr="00256AEA" w:rsidRDefault="00302B66" w:rsidP="0006129B">
      <w:pPr>
        <w:ind w:firstLine="567"/>
      </w:pPr>
      <w:r w:rsidRPr="00256AEA">
        <w:t xml:space="preserve">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ЕТО, статус ЕТО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 </w:t>
      </w:r>
    </w:p>
    <w:p w14:paraId="3FFDBDDA" w14:textId="77777777" w:rsidR="00302B66" w:rsidRPr="00256AEA" w:rsidRDefault="00302B66" w:rsidP="0006129B">
      <w:pPr>
        <w:ind w:firstLine="567"/>
      </w:pPr>
      <w:r w:rsidRPr="00256AEA">
        <w:t>Размер собственного капитала определяется по данным бухгалтерской отчетности, составленной на последнюю отчетную дату пере</w:t>
      </w:r>
      <w:r w:rsidR="00787B99" w:rsidRPr="00256AEA">
        <w:t xml:space="preserve">д. </w:t>
      </w:r>
      <w:r w:rsidRPr="00256AEA">
        <w:t xml:space="preserve">подачей заявки на присвоение организации статуса ЕТО с отметкой налогового органа о ее принятии. </w:t>
      </w:r>
    </w:p>
    <w:p w14:paraId="04693DA0" w14:textId="77777777" w:rsidR="00302B66" w:rsidRPr="00256AEA" w:rsidRDefault="00302B66" w:rsidP="0006129B">
      <w:pPr>
        <w:ind w:firstLine="567"/>
      </w:pPr>
      <w:r w:rsidRPr="00256AEA">
        <w:t xml:space="preserve">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p w14:paraId="546DC60A" w14:textId="77777777" w:rsidR="00302B66" w:rsidRPr="00256AEA" w:rsidRDefault="00302B66" w:rsidP="0006129B">
      <w:pPr>
        <w:ind w:firstLine="567"/>
      </w:pPr>
      <w:r w:rsidRPr="00256AEA">
        <w:t xml:space="preserve">В случае если организациями не подано ни одной заявки на присвоение статуса ЕТО, статус ЕТО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14:paraId="12536034" w14:textId="77777777" w:rsidR="00302B66" w:rsidRPr="00256AEA" w:rsidRDefault="00302B66" w:rsidP="0006129B">
      <w:pPr>
        <w:ind w:firstLine="567"/>
      </w:pPr>
      <w:r w:rsidRPr="00256AEA">
        <w:t xml:space="preserve">ЕТО при осуществлении своей деятельности обязана: </w:t>
      </w:r>
    </w:p>
    <w:p w14:paraId="239E53F4" w14:textId="77777777" w:rsidR="00302B66" w:rsidRPr="00256AEA" w:rsidRDefault="00CC521F" w:rsidP="0006129B">
      <w:pPr>
        <w:ind w:firstLine="567"/>
      </w:pPr>
      <w:r w:rsidRPr="00256AEA">
        <w:t>1)</w:t>
      </w:r>
      <w:r w:rsidR="00302B66" w:rsidRPr="00256AEA">
        <w:t xml:space="preserve">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0C077FCD" w14:textId="77777777" w:rsidR="00302B66" w:rsidRPr="00256AEA" w:rsidRDefault="00CC521F" w:rsidP="0006129B">
      <w:pPr>
        <w:ind w:firstLine="567"/>
      </w:pPr>
      <w:r w:rsidRPr="00256AEA">
        <w:lastRenderedPageBreak/>
        <w:t>2)</w:t>
      </w:r>
      <w:r w:rsidR="00302B66" w:rsidRPr="00256AEA">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16BE8BE1" w14:textId="77777777" w:rsidR="00302B66" w:rsidRPr="00256AEA" w:rsidRDefault="00CC521F" w:rsidP="0006129B">
      <w:pPr>
        <w:ind w:firstLine="567"/>
      </w:pPr>
      <w:r w:rsidRPr="00256AEA">
        <w:t>3)</w:t>
      </w:r>
      <w:r w:rsidR="00302B66" w:rsidRPr="00256AEA">
        <w:t xml:space="preserve">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14:paraId="2708F741" w14:textId="77777777" w:rsidR="00302B66" w:rsidRPr="00256AEA" w:rsidRDefault="00302B66" w:rsidP="0006129B">
      <w:pPr>
        <w:ind w:firstLine="567"/>
      </w:pPr>
      <w:r w:rsidRPr="00256AEA">
        <w:t xml:space="preserve">Организация может утратить статус ЕТО в следующих случаях: </w:t>
      </w:r>
    </w:p>
    <w:p w14:paraId="1E023B27" w14:textId="77777777" w:rsidR="00302B66" w:rsidRPr="00256AEA" w:rsidRDefault="00CC521F" w:rsidP="0006129B">
      <w:pPr>
        <w:ind w:firstLine="567"/>
      </w:pPr>
      <w:r w:rsidRPr="00256AEA">
        <w:t>1)</w:t>
      </w:r>
      <w:r w:rsidR="00302B66" w:rsidRPr="00256AEA">
        <w:t xml:space="preserve"> неисполнение или ненадлежащее исполнение обязательств по оплате тепловой энергии (мощности), и (или) теплоносителя, и (или) услуг по передаче тепловой энергии, теплоносителя,</w:t>
      </w:r>
      <w:r w:rsidR="002F5504" w:rsidRPr="00256AEA">
        <w:t xml:space="preserve"> </w:t>
      </w:r>
      <w:r w:rsidR="00302B66" w:rsidRPr="00256AEA">
        <w:t xml:space="preserve">в размере, превышающем объем таких обязательств за 2 расчетных периода, либо систематическое (3 и более раза в течение 12 месяцев) неисполнение или ненадлежащее исполнение иных обязательств, предусмотренных условиями таких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 </w:t>
      </w:r>
    </w:p>
    <w:p w14:paraId="56A40608" w14:textId="77777777" w:rsidR="00302B66" w:rsidRPr="00256AEA" w:rsidRDefault="00CC521F" w:rsidP="0006129B">
      <w:pPr>
        <w:ind w:firstLine="567"/>
      </w:pPr>
      <w:r w:rsidRPr="00256AEA">
        <w:t>2)</w:t>
      </w:r>
      <w:r w:rsidR="00302B66" w:rsidRPr="00256AEA">
        <w:t xml:space="preserve"> принятие в установленном порядке решения о реорганизации (за исключением реорганизации в форме присоединения, когда к организации, имеющей статус ЕТО, присоединяются другие реорганизованные организации, а также реорганизации в форме преобразования) или ликвидации организации, имеющей статус ЕТО; </w:t>
      </w:r>
    </w:p>
    <w:p w14:paraId="6D8849F4" w14:textId="77777777" w:rsidR="00302B66" w:rsidRPr="00256AEA" w:rsidRDefault="00CC521F" w:rsidP="0006129B">
      <w:pPr>
        <w:ind w:firstLine="567"/>
      </w:pPr>
      <w:r w:rsidRPr="00256AEA">
        <w:t>3)</w:t>
      </w:r>
      <w:r w:rsidR="00302B66" w:rsidRPr="00256AEA">
        <w:t xml:space="preserve"> принятие арбитражным судом решения о признании организации, имеющей статус ЕТО, банкротом; </w:t>
      </w:r>
    </w:p>
    <w:p w14:paraId="208A08CF" w14:textId="77777777" w:rsidR="00302B66" w:rsidRPr="00256AEA" w:rsidRDefault="00CC521F" w:rsidP="0006129B">
      <w:pPr>
        <w:ind w:firstLine="567"/>
      </w:pPr>
      <w:r w:rsidRPr="00256AEA">
        <w:t>4)</w:t>
      </w:r>
      <w:r w:rsidR="00302B66" w:rsidRPr="00256AEA">
        <w:t xml:space="preserve"> прекращение права собственности или владения имуществом, , по основаниям, предусмотренным законодательством Российской Федерации; </w:t>
      </w:r>
    </w:p>
    <w:p w14:paraId="6A80A7B7" w14:textId="77777777" w:rsidR="00302B66" w:rsidRPr="00256AEA" w:rsidRDefault="00CC521F" w:rsidP="0006129B">
      <w:pPr>
        <w:ind w:firstLine="567"/>
      </w:pPr>
      <w:r w:rsidRPr="00256AEA">
        <w:t>5)</w:t>
      </w:r>
      <w:r w:rsidR="00302B66" w:rsidRPr="00256AEA">
        <w:t xml:space="preserve"> несоответствие организации, имеющей статус ЕТО, критериям, связанным с размером собственного капитала, а также способностью в лучшей мере обеспечить надежность теплоснабжения в соответствующей системе теплоснабжения; </w:t>
      </w:r>
    </w:p>
    <w:p w14:paraId="64AF125C" w14:textId="77777777" w:rsidR="00302B66" w:rsidRPr="00256AEA" w:rsidRDefault="00CC521F" w:rsidP="0006129B">
      <w:pPr>
        <w:ind w:firstLine="567"/>
      </w:pPr>
      <w:r w:rsidRPr="00256AEA">
        <w:t>6)</w:t>
      </w:r>
      <w:r w:rsidR="00302B66" w:rsidRPr="00256AEA">
        <w:t xml:space="preserve"> подача организацией заявления о прекращении осуществления функций ЕТО. </w:t>
      </w:r>
    </w:p>
    <w:p w14:paraId="2B604F6E" w14:textId="77777777" w:rsidR="00302B66" w:rsidRPr="00256AEA" w:rsidRDefault="00302B66" w:rsidP="0006129B">
      <w:pPr>
        <w:ind w:firstLine="567"/>
      </w:pPr>
      <w:r w:rsidRPr="00256AEA">
        <w:t xml:space="preserve">Границы зоны деятельности ЕТО могут быть изменены в следующих случаях: </w:t>
      </w:r>
    </w:p>
    <w:p w14:paraId="28D3FA0A" w14:textId="77777777" w:rsidR="00302B66" w:rsidRPr="00256AEA" w:rsidRDefault="00CC521F" w:rsidP="0006129B">
      <w:pPr>
        <w:ind w:firstLine="567"/>
      </w:pPr>
      <w:r w:rsidRPr="00256AEA">
        <w:t>1)</w:t>
      </w:r>
      <w:r w:rsidR="00302B66" w:rsidRPr="00256AEA">
        <w:t xml:space="preserve">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14:paraId="672C2B9F" w14:textId="77777777" w:rsidR="00302B66" w:rsidRPr="00256AEA" w:rsidRDefault="00CC521F" w:rsidP="0006129B">
      <w:pPr>
        <w:ind w:firstLine="567"/>
      </w:pPr>
      <w:r w:rsidRPr="00256AEA">
        <w:t>2)</w:t>
      </w:r>
      <w:r w:rsidR="00302B66" w:rsidRPr="00256AEA">
        <w:t xml:space="preserve"> технологическое объединение или разделение систем теплоснабжения. </w:t>
      </w:r>
    </w:p>
    <w:p w14:paraId="2492525F" w14:textId="0972FAA5" w:rsidR="002750DC" w:rsidRPr="00256AEA" w:rsidRDefault="00E44D80" w:rsidP="00B76E87">
      <w:pPr>
        <w:ind w:firstLine="567"/>
        <w:rPr>
          <w:rStyle w:val="ed"/>
        </w:rPr>
      </w:pPr>
      <w:bookmarkStart w:id="265" w:name="_Hlk142303024"/>
      <w:bookmarkStart w:id="266" w:name="_Hlk128491934"/>
      <w:r w:rsidRPr="00256AEA">
        <w:t xml:space="preserve">В настоящее время </w:t>
      </w:r>
      <w:r w:rsidR="00B76E87">
        <w:t>ООО «Практическая Метрология», ООО «ЭнергоРесурс», ОАО «Балезинское РТП», Горьковская дирекция по тепловодоснабжению СП ЦДТВ ОАО «РЖД», СПК «Сергинский», Филиал ФГБУ "ЦЖКУ" Минобороны России (по ЦВО), ООО «ГазНаладка», МБДОУ детский сад "Солнышко", МБОУ "Балезинская основная общеобразовательная школа", МБДОУ "Юндинский детский сад", МБОУ "Турецкая средняя общеобразовательная школа аграрного направления", ГКОУ УР "Балезинская школа-интернат", МБУ "ЦКО МУ", ООО "Жешартский ЛПК" (ОП ООО "Жешартский ЛПК"), ООО "Балезинская межхозяйственная строительная организация", ООО "Удмуртская Топливно- Энергетическая Компания", ООО "Спиртзавод "Балезинский".</w:t>
      </w:r>
      <w:r w:rsidR="0004673B" w:rsidRPr="00256AEA">
        <w:t xml:space="preserve"> </w:t>
      </w:r>
      <w:r w:rsidRPr="00256AEA">
        <w:t>отвеча</w:t>
      </w:r>
      <w:r w:rsidR="006A21CA" w:rsidRPr="00256AEA">
        <w:t>ю</w:t>
      </w:r>
      <w:r w:rsidRPr="00256AEA">
        <w:t xml:space="preserve">т всем требованиям, предъявляемым к единым теплоснабжающим организациям в зонах действия обслуживаемых систем теплоснабжения. </w:t>
      </w:r>
      <w:bookmarkEnd w:id="265"/>
      <w:r w:rsidR="002750DC" w:rsidRPr="00256AEA">
        <w:rPr>
          <w:rStyle w:val="ed"/>
        </w:rPr>
        <w:t xml:space="preserve">Реестр единых теплоснабжающих организаций, содержащий перечень систем теплоснабжения, входящих в зону деятельности единой теплоснабжающей организаций, приведен в таблице </w:t>
      </w:r>
      <w:r w:rsidR="00226123">
        <w:rPr>
          <w:rStyle w:val="ed"/>
        </w:rPr>
        <w:t>36</w:t>
      </w:r>
      <w:r w:rsidR="002750DC" w:rsidRPr="00256AEA">
        <w:rPr>
          <w:rStyle w:val="ed"/>
        </w:rPr>
        <w:t>.</w:t>
      </w:r>
    </w:p>
    <w:bookmarkEnd w:id="266"/>
    <w:p w14:paraId="1C6ED7A9" w14:textId="77777777" w:rsidR="00302B66" w:rsidRPr="00256AEA" w:rsidRDefault="00302B66" w:rsidP="0006129B">
      <w:pPr>
        <w:ind w:firstLine="567"/>
      </w:pPr>
      <w:r w:rsidRPr="00256AEA">
        <w:t xml:space="preserve">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 </w:t>
      </w:r>
    </w:p>
    <w:p w14:paraId="63543D5E" w14:textId="77777777" w:rsidR="005F699F" w:rsidRPr="00256AEA" w:rsidRDefault="00CC521F" w:rsidP="0006129B">
      <w:pPr>
        <w:pStyle w:val="21"/>
        <w:spacing w:line="240" w:lineRule="auto"/>
        <w:rPr>
          <w:rStyle w:val="ed"/>
        </w:rPr>
      </w:pPr>
      <w:bookmarkStart w:id="267" w:name="_Toc145567733"/>
      <w:r w:rsidRPr="00256AEA">
        <w:rPr>
          <w:rStyle w:val="ed"/>
        </w:rPr>
        <w:t>15.4</w:t>
      </w:r>
      <w:r w:rsidR="00A12BBB" w:rsidRPr="00256AEA">
        <w:rPr>
          <w:rStyle w:val="ed"/>
        </w:rPr>
        <w:t xml:space="preserve"> </w:t>
      </w:r>
      <w:r w:rsidRPr="00256AEA">
        <w:rPr>
          <w:rStyle w:val="ed"/>
        </w:rPr>
        <w:t>З</w:t>
      </w:r>
      <w:r w:rsidR="00CE6763" w:rsidRPr="00256AEA">
        <w:rPr>
          <w:rStyle w:val="ed"/>
        </w:rPr>
        <w:t>аявки теплоснабжающих организаций, поданные в рамках актуализации проекта схемы теплоснабжения (при их наличии), на присвоение статуса единой теплоснабжающей организации</w:t>
      </w:r>
      <w:bookmarkEnd w:id="267"/>
    </w:p>
    <w:p w14:paraId="31C32A39" w14:textId="77777777" w:rsidR="00302B66" w:rsidRPr="00256AEA" w:rsidRDefault="00302B66" w:rsidP="0006129B">
      <w:pPr>
        <w:ind w:firstLine="567"/>
        <w:rPr>
          <w:rStyle w:val="ed"/>
        </w:rPr>
      </w:pPr>
      <w:r w:rsidRPr="00256AEA">
        <w:t xml:space="preserve">Сведения о заявках, </w:t>
      </w:r>
      <w:r w:rsidRPr="00256AEA">
        <w:rPr>
          <w:rStyle w:val="ed"/>
        </w:rPr>
        <w:t>поданных в рамках разработки проекта схемы теплоснабжения (при их наличии), на присвоение статуса единой теплоснабжающей организации, отсутствуют.</w:t>
      </w:r>
    </w:p>
    <w:p w14:paraId="273795D7" w14:textId="77777777" w:rsidR="005F699F" w:rsidRPr="00256AEA" w:rsidRDefault="00CC521F" w:rsidP="0006129B">
      <w:pPr>
        <w:pStyle w:val="21"/>
        <w:spacing w:line="240" w:lineRule="auto"/>
      </w:pPr>
      <w:bookmarkStart w:id="268" w:name="_Toc145567734"/>
      <w:r w:rsidRPr="00256AEA">
        <w:rPr>
          <w:rStyle w:val="ed"/>
        </w:rPr>
        <w:lastRenderedPageBreak/>
        <w:t>15.5</w:t>
      </w:r>
      <w:r w:rsidR="00A12BBB" w:rsidRPr="00256AEA">
        <w:rPr>
          <w:rStyle w:val="ed"/>
        </w:rPr>
        <w:t xml:space="preserve"> </w:t>
      </w:r>
      <w:r w:rsidRPr="00256AEA">
        <w:rPr>
          <w:rStyle w:val="ed"/>
        </w:rPr>
        <w:t>О</w:t>
      </w:r>
      <w:r w:rsidR="00CE6763" w:rsidRPr="00256AEA">
        <w:rPr>
          <w:rStyle w:val="ed"/>
        </w:rPr>
        <w:t>писание границ зон деятельности единой теплоснабжающей организации (организаций)</w:t>
      </w:r>
      <w:bookmarkEnd w:id="268"/>
    </w:p>
    <w:p w14:paraId="1A7C1760" w14:textId="77777777" w:rsidR="00483094" w:rsidRPr="00256AEA" w:rsidRDefault="00614739" w:rsidP="0006129B">
      <w:pPr>
        <w:ind w:firstLine="567"/>
      </w:pPr>
      <w:r w:rsidRPr="00256AEA">
        <w:t>После присвоения статуса ЕТО границы зон деятельности ЕТО будут совпадать с зонами действия соответствующих систем централизованного теплоснабжения.</w:t>
      </w:r>
    </w:p>
    <w:p w14:paraId="25996F2E" w14:textId="77777777" w:rsidR="00815EB7" w:rsidRPr="00256AEA" w:rsidRDefault="007D12AB" w:rsidP="0006129B">
      <w:pPr>
        <w:pStyle w:val="21"/>
        <w:spacing w:line="240" w:lineRule="auto"/>
        <w:rPr>
          <w:rFonts w:eastAsia="Microsoft YaHei"/>
        </w:rPr>
      </w:pPr>
      <w:bookmarkStart w:id="269" w:name="_Toc145567735"/>
      <w:r w:rsidRPr="00256AEA">
        <w:rPr>
          <w:rFonts w:eastAsia="Microsoft YaHei"/>
        </w:rPr>
        <w:t>15.</w:t>
      </w:r>
      <w:r w:rsidR="00CC521F" w:rsidRPr="00256AEA">
        <w:rPr>
          <w:rFonts w:eastAsia="Microsoft YaHei"/>
        </w:rPr>
        <w:t>6</w:t>
      </w:r>
      <w:r w:rsidRPr="00256AEA">
        <w:rPr>
          <w:rFonts w:eastAsia="Microsoft YaHei"/>
        </w:rPr>
        <w:t xml:space="preserve"> </w:t>
      </w:r>
      <w:r w:rsidR="00815EB7" w:rsidRPr="00256AEA">
        <w:rPr>
          <w:rFonts w:eastAsia="Microsoft YaHei"/>
        </w:rPr>
        <w:t xml:space="preserve">Состав изменений </w:t>
      </w:r>
      <w:r w:rsidR="00540956" w:rsidRPr="00256AEA">
        <w:rPr>
          <w:rFonts w:eastAsia="Microsoft YaHei"/>
        </w:rPr>
        <w:t>выполненных в доработанной и (или) актуализированной схеме теплоснабжения</w:t>
      </w:r>
      <w:bookmarkEnd w:id="269"/>
    </w:p>
    <w:p w14:paraId="0A4AFF1F" w14:textId="06076CCE" w:rsidR="00DD0BFB" w:rsidRPr="00256AEA" w:rsidRDefault="00100839" w:rsidP="0006129B">
      <w:pPr>
        <w:ind w:firstLine="567"/>
      </w:pPr>
      <w:r w:rsidRPr="00256AEA">
        <w:t xml:space="preserve"> </w:t>
      </w:r>
      <w:r w:rsidR="008275D3" w:rsidRPr="00256AEA">
        <w:t xml:space="preserve">Глава разработана в соответствии </w:t>
      </w:r>
      <w:r w:rsidR="00DD0BFB" w:rsidRPr="00256AEA">
        <w:t xml:space="preserve">с действующей редакцией </w:t>
      </w:r>
      <w:r w:rsidR="00C879D3" w:rsidRPr="00256AEA">
        <w:t>Постановления Правительства РФ от 22.02.2012 № 154</w:t>
      </w:r>
      <w:r w:rsidR="00C479E2" w:rsidRPr="00256AEA">
        <w:t xml:space="preserve"> </w:t>
      </w:r>
      <w:r w:rsidR="00DD0BFB" w:rsidRPr="00256AEA">
        <w:t xml:space="preserve">«О требованиях к схемам теплоснабжения, порядку их </w:t>
      </w:r>
      <w:r w:rsidR="008E4EBE" w:rsidRPr="00256AEA">
        <w:t>разработки</w:t>
      </w:r>
      <w:r w:rsidR="00DD0BFB" w:rsidRPr="00256AEA">
        <w:t xml:space="preserve"> и утверждения» </w:t>
      </w:r>
      <w:r w:rsidR="00C6704F" w:rsidRPr="00256AEA">
        <w:t xml:space="preserve">(в редакции </w:t>
      </w:r>
      <w:r w:rsidR="007010E8" w:rsidRPr="00256AEA">
        <w:t>Постановлений Правительства РФ</w:t>
      </w:r>
      <w:r w:rsidR="00DD0BFB" w:rsidRPr="00256AEA">
        <w:t xml:space="preserve"> от 07.10.2014 № 1016, от 18.0</w:t>
      </w:r>
      <w:r w:rsidR="003E674F" w:rsidRPr="00256AEA">
        <w:t>7.</w:t>
      </w:r>
      <w:r w:rsidR="00DD0BFB" w:rsidRPr="00256AEA">
        <w:t>2016 № 208, от 2</w:t>
      </w:r>
      <w:r w:rsidR="003E674F" w:rsidRPr="00256AEA">
        <w:t>7.</w:t>
      </w:r>
      <w:r w:rsidR="00DD0BFB" w:rsidRPr="00256AEA">
        <w:t>0</w:t>
      </w:r>
      <w:r w:rsidR="003E674F" w:rsidRPr="00256AEA">
        <w:t>7.</w:t>
      </w:r>
      <w:r w:rsidR="00DD0BFB" w:rsidRPr="00256AEA">
        <w:t>2016 № 229, от 12.07.2016 № 666, от 0</w:t>
      </w:r>
      <w:r w:rsidR="003E674F" w:rsidRPr="00256AEA">
        <w:t>7.</w:t>
      </w:r>
      <w:r w:rsidR="00DD0BFB" w:rsidRPr="00256AEA">
        <w:t>04.2018 № 405, от 16.0</w:t>
      </w:r>
      <w:r w:rsidR="003E674F" w:rsidRPr="00256AEA">
        <w:t>7.</w:t>
      </w:r>
      <w:r w:rsidR="00DD0BFB" w:rsidRPr="00256AEA">
        <w:t xml:space="preserve">2019 № </w:t>
      </w:r>
      <w:r w:rsidR="00127490" w:rsidRPr="00256AEA">
        <w:t>276) и Методическими указаниями (</w:t>
      </w:r>
      <w:r w:rsidR="003965AF" w:rsidRPr="00256AEA">
        <w:t>утв. Приказом Минэнерго России от 05.0</w:t>
      </w:r>
      <w:r w:rsidR="003E674F" w:rsidRPr="00256AEA">
        <w:t>7.</w:t>
      </w:r>
      <w:r w:rsidR="003965AF" w:rsidRPr="00256AEA">
        <w:t>2019 № 212 «Об утверждении Методических указаний по разработке схем теплоснабжения»</w:t>
      </w:r>
      <w:r w:rsidR="00127490" w:rsidRPr="00256AEA">
        <w:t>).</w:t>
      </w:r>
    </w:p>
    <w:p w14:paraId="7A29FFB5" w14:textId="77777777" w:rsidR="000379FA" w:rsidRPr="00256AEA" w:rsidRDefault="000379FA" w:rsidP="0006129B">
      <w:pPr>
        <w:autoSpaceDE w:val="0"/>
        <w:autoSpaceDN w:val="0"/>
        <w:adjustRightInd w:val="0"/>
        <w:ind w:firstLine="709"/>
      </w:pPr>
    </w:p>
    <w:p w14:paraId="3843AC7B" w14:textId="77777777" w:rsidR="00747340" w:rsidRPr="00256AEA" w:rsidRDefault="00747340" w:rsidP="0006129B">
      <w:pPr>
        <w:pStyle w:val="1"/>
        <w:sectPr w:rsidR="00747340" w:rsidRPr="00256AEA" w:rsidSect="00F83FC4">
          <w:pgSz w:w="11906" w:h="16838"/>
          <w:pgMar w:top="1134" w:right="851" w:bottom="1134" w:left="1134" w:header="708" w:footer="708" w:gutter="0"/>
          <w:cols w:space="708"/>
          <w:docGrid w:linePitch="360"/>
        </w:sectPr>
      </w:pPr>
    </w:p>
    <w:p w14:paraId="173CA98D" w14:textId="77777777" w:rsidR="00E847F5" w:rsidRPr="00256AEA" w:rsidRDefault="00E847F5" w:rsidP="0006129B">
      <w:pPr>
        <w:pStyle w:val="1"/>
      </w:pPr>
      <w:bookmarkStart w:id="270" w:name="_Toc145567736"/>
      <w:r w:rsidRPr="00256AEA">
        <w:lastRenderedPageBreak/>
        <w:t>ГЛАВА 1</w:t>
      </w:r>
      <w:r w:rsidR="00231152" w:rsidRPr="00256AEA">
        <w:t>6</w:t>
      </w:r>
      <w:r w:rsidRPr="00256AEA">
        <w:t xml:space="preserve"> </w:t>
      </w:r>
      <w:r w:rsidR="00CE6763" w:rsidRPr="00256AEA">
        <w:t>Реестр мероприятий схемы теплоснабжения</w:t>
      </w:r>
      <w:bookmarkEnd w:id="270"/>
    </w:p>
    <w:p w14:paraId="0D4148EA" w14:textId="77777777" w:rsidR="005F699F" w:rsidRPr="00256AEA" w:rsidRDefault="00CC521F" w:rsidP="0006129B">
      <w:pPr>
        <w:pStyle w:val="21"/>
        <w:spacing w:line="240" w:lineRule="auto"/>
        <w:rPr>
          <w:rStyle w:val="mark"/>
        </w:rPr>
      </w:pPr>
      <w:bookmarkStart w:id="271" w:name="_Toc145567737"/>
      <w:r w:rsidRPr="00256AEA">
        <w:rPr>
          <w:rStyle w:val="ed"/>
        </w:rPr>
        <w:t>16.1</w:t>
      </w:r>
      <w:r w:rsidR="005F699F" w:rsidRPr="00256AEA">
        <w:rPr>
          <w:rStyle w:val="ed"/>
        </w:rPr>
        <w:t> </w:t>
      </w:r>
      <w:r w:rsidRPr="00256AEA">
        <w:rPr>
          <w:rStyle w:val="ed"/>
        </w:rPr>
        <w:t>П</w:t>
      </w:r>
      <w:r w:rsidR="00CE6763" w:rsidRPr="00256AEA">
        <w:rPr>
          <w:rStyle w:val="ed"/>
        </w:rPr>
        <w:t>еречень мероприятий по строительству, реконструкции, техническому перевооружению и (или) модернизации источников тепловой энергии</w:t>
      </w:r>
      <w:bookmarkEnd w:id="271"/>
    </w:p>
    <w:p w14:paraId="1C96DF73" w14:textId="768BBAEB" w:rsidR="002750DC" w:rsidRPr="00256AEA" w:rsidRDefault="00614739" w:rsidP="0006129B">
      <w:pPr>
        <w:ind w:firstLine="567"/>
        <w:rPr>
          <w:lang w:eastAsia="ar-SA"/>
        </w:rPr>
      </w:pPr>
      <w:r w:rsidRPr="00256AEA">
        <w:rPr>
          <w:lang w:eastAsia="ar-SA"/>
        </w:rPr>
        <w:t>Перечень мероприятий по строительству, реконструкции или техническому перевооружению источников тепловой энергии привед</w:t>
      </w:r>
      <w:r w:rsidR="00B518E3" w:rsidRPr="00256AEA">
        <w:rPr>
          <w:lang w:eastAsia="ar-SA"/>
        </w:rPr>
        <w:t>е</w:t>
      </w:r>
      <w:r w:rsidRPr="00256AEA">
        <w:rPr>
          <w:lang w:eastAsia="ar-SA"/>
        </w:rPr>
        <w:t>н в таблиц</w:t>
      </w:r>
      <w:r w:rsidR="006A21CA" w:rsidRPr="00256AEA">
        <w:rPr>
          <w:lang w:eastAsia="ar-SA"/>
        </w:rPr>
        <w:t>е</w:t>
      </w:r>
      <w:r w:rsidRPr="00256AEA">
        <w:rPr>
          <w:lang w:eastAsia="ar-SA"/>
        </w:rPr>
        <w:t xml:space="preserve"> </w:t>
      </w:r>
      <w:r w:rsidR="00226123">
        <w:rPr>
          <w:lang w:eastAsia="ar-SA"/>
        </w:rPr>
        <w:t>37</w:t>
      </w:r>
      <w:r w:rsidR="002750DC" w:rsidRPr="00256AEA">
        <w:rPr>
          <w:lang w:eastAsia="ar-SA"/>
        </w:rPr>
        <w:t>.</w:t>
      </w:r>
    </w:p>
    <w:p w14:paraId="6306F938" w14:textId="77777777" w:rsidR="00E24ADD" w:rsidRPr="00256AEA" w:rsidRDefault="00E24ADD" w:rsidP="0006129B">
      <w:pPr>
        <w:tabs>
          <w:tab w:val="left" w:pos="0"/>
        </w:tabs>
        <w:ind w:firstLine="709"/>
      </w:pPr>
    </w:p>
    <w:p w14:paraId="6534EF3C" w14:textId="1CDD3437" w:rsidR="00D53190" w:rsidRPr="00226123" w:rsidRDefault="00D53190" w:rsidP="00D53190">
      <w:pPr>
        <w:widowControl w:val="0"/>
        <w:adjustRightInd w:val="0"/>
        <w:textAlignment w:val="baseline"/>
      </w:pPr>
      <w:r w:rsidRPr="00226123">
        <w:rPr>
          <w:rFonts w:eastAsia="Microsoft YaHei"/>
          <w:bCs/>
          <w:spacing w:val="-5"/>
          <w:szCs w:val="18"/>
        </w:rPr>
        <w:t xml:space="preserve">Таблица </w:t>
      </w:r>
      <w:r w:rsidRPr="00226123">
        <w:rPr>
          <w:rFonts w:eastAsia="Microsoft YaHei"/>
          <w:bCs/>
          <w:spacing w:val="-5"/>
          <w:szCs w:val="18"/>
        </w:rPr>
        <w:fldChar w:fldCharType="begin"/>
      </w:r>
      <w:r w:rsidRPr="00226123">
        <w:rPr>
          <w:rFonts w:eastAsia="Microsoft YaHei"/>
          <w:bCs/>
          <w:spacing w:val="-5"/>
          <w:szCs w:val="18"/>
        </w:rPr>
        <w:instrText xml:space="preserve"> SEQ Таблица \* ARABIC </w:instrText>
      </w:r>
      <w:r w:rsidRPr="00226123">
        <w:rPr>
          <w:rFonts w:eastAsia="Microsoft YaHei"/>
          <w:bCs/>
          <w:spacing w:val="-5"/>
          <w:szCs w:val="18"/>
        </w:rPr>
        <w:fldChar w:fldCharType="separate"/>
      </w:r>
      <w:r w:rsidR="00226123" w:rsidRPr="00226123">
        <w:rPr>
          <w:rFonts w:eastAsia="Microsoft YaHei"/>
          <w:bCs/>
          <w:noProof/>
          <w:spacing w:val="-5"/>
          <w:szCs w:val="18"/>
        </w:rPr>
        <w:t>37</w:t>
      </w:r>
      <w:r w:rsidRPr="00226123">
        <w:rPr>
          <w:rFonts w:eastAsia="Microsoft YaHei"/>
          <w:bCs/>
          <w:spacing w:val="-5"/>
          <w:szCs w:val="18"/>
        </w:rPr>
        <w:fldChar w:fldCharType="end"/>
      </w:r>
      <w:r w:rsidRPr="00226123">
        <w:rPr>
          <w:rFonts w:eastAsia="Microsoft YaHei"/>
          <w:bCs/>
          <w:spacing w:val="-5"/>
          <w:szCs w:val="18"/>
        </w:rPr>
        <w:t xml:space="preserve"> </w:t>
      </w:r>
      <w:r w:rsidRPr="00226123">
        <w:rPr>
          <w:rFonts w:eastAsia="Microsoft YaHei"/>
          <w:spacing w:val="-5"/>
          <w:szCs w:val="18"/>
        </w:rPr>
        <w:t>– Мероприятия по техническое перевооружение и строительство источников тепла</w:t>
      </w:r>
      <w:r w:rsidRPr="00226123">
        <w:t>, в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
        <w:gridCol w:w="6582"/>
        <w:gridCol w:w="1003"/>
        <w:gridCol w:w="1107"/>
        <w:gridCol w:w="929"/>
        <w:gridCol w:w="929"/>
        <w:gridCol w:w="929"/>
        <w:gridCol w:w="819"/>
        <w:gridCol w:w="965"/>
        <w:gridCol w:w="944"/>
        <w:gridCol w:w="18"/>
      </w:tblGrid>
      <w:tr w:rsidR="007533B0" w:rsidRPr="007533B0" w14:paraId="58A1286A" w14:textId="77777777" w:rsidTr="008E48A7">
        <w:trPr>
          <w:cantSplit/>
          <w:tblHeader/>
        </w:trPr>
        <w:tc>
          <w:tcPr>
            <w:tcW w:w="208" w:type="pct"/>
            <w:vMerge w:val="restart"/>
            <w:shd w:val="clear" w:color="000000" w:fill="FFFFFF"/>
            <w:vAlign w:val="center"/>
            <w:hideMark/>
          </w:tcPr>
          <w:p w14:paraId="30E7E48C" w14:textId="77777777" w:rsidR="007533B0" w:rsidRPr="007533B0" w:rsidRDefault="007533B0" w:rsidP="008E48A7">
            <w:pPr>
              <w:jc w:val="center"/>
              <w:rPr>
                <w:sz w:val="22"/>
                <w:szCs w:val="22"/>
              </w:rPr>
            </w:pPr>
            <w:r w:rsidRPr="007533B0">
              <w:rPr>
                <w:sz w:val="22"/>
                <w:szCs w:val="22"/>
              </w:rPr>
              <w:t>№ п/п</w:t>
            </w:r>
          </w:p>
        </w:tc>
        <w:tc>
          <w:tcPr>
            <w:tcW w:w="2217" w:type="pct"/>
            <w:vMerge w:val="restart"/>
            <w:shd w:val="clear" w:color="000000" w:fill="FFFFFF"/>
            <w:vAlign w:val="center"/>
            <w:hideMark/>
          </w:tcPr>
          <w:p w14:paraId="4B37A8B3" w14:textId="77777777" w:rsidR="007533B0" w:rsidRPr="007533B0" w:rsidRDefault="007533B0" w:rsidP="008E48A7">
            <w:pPr>
              <w:jc w:val="center"/>
              <w:rPr>
                <w:sz w:val="22"/>
                <w:szCs w:val="22"/>
              </w:rPr>
            </w:pPr>
            <w:r w:rsidRPr="007533B0">
              <w:rPr>
                <w:sz w:val="22"/>
                <w:szCs w:val="22"/>
              </w:rPr>
              <w:t>Наименование мероприятий</w:t>
            </w:r>
          </w:p>
        </w:tc>
        <w:tc>
          <w:tcPr>
            <w:tcW w:w="2575" w:type="pct"/>
            <w:gridSpan w:val="9"/>
            <w:shd w:val="clear" w:color="000000" w:fill="FFFFFF"/>
            <w:vAlign w:val="center"/>
            <w:hideMark/>
          </w:tcPr>
          <w:p w14:paraId="314FACB3" w14:textId="77777777" w:rsidR="007533B0" w:rsidRPr="007533B0" w:rsidRDefault="007533B0" w:rsidP="008E48A7">
            <w:pPr>
              <w:jc w:val="center"/>
              <w:rPr>
                <w:sz w:val="22"/>
                <w:szCs w:val="22"/>
              </w:rPr>
            </w:pPr>
            <w:r w:rsidRPr="007533B0">
              <w:rPr>
                <w:sz w:val="22"/>
                <w:szCs w:val="22"/>
              </w:rPr>
              <w:t>Необходимые капитальные затраты, тыс. руб.</w:t>
            </w:r>
          </w:p>
        </w:tc>
      </w:tr>
      <w:tr w:rsidR="007533B0" w:rsidRPr="007533B0" w14:paraId="5E7FADB0" w14:textId="77777777" w:rsidTr="008E48A7">
        <w:trPr>
          <w:cantSplit/>
          <w:tblHeader/>
        </w:trPr>
        <w:tc>
          <w:tcPr>
            <w:tcW w:w="208" w:type="pct"/>
            <w:vMerge/>
            <w:vAlign w:val="center"/>
            <w:hideMark/>
          </w:tcPr>
          <w:p w14:paraId="39985F19" w14:textId="77777777" w:rsidR="007533B0" w:rsidRPr="007533B0" w:rsidRDefault="007533B0" w:rsidP="008E48A7">
            <w:pPr>
              <w:jc w:val="center"/>
              <w:rPr>
                <w:sz w:val="22"/>
                <w:szCs w:val="22"/>
              </w:rPr>
            </w:pPr>
          </w:p>
        </w:tc>
        <w:tc>
          <w:tcPr>
            <w:tcW w:w="2217" w:type="pct"/>
            <w:vMerge/>
            <w:vAlign w:val="center"/>
            <w:hideMark/>
          </w:tcPr>
          <w:p w14:paraId="25850DD6" w14:textId="77777777" w:rsidR="007533B0" w:rsidRPr="007533B0" w:rsidRDefault="007533B0" w:rsidP="008E48A7">
            <w:pPr>
              <w:jc w:val="left"/>
              <w:rPr>
                <w:sz w:val="22"/>
                <w:szCs w:val="22"/>
              </w:rPr>
            </w:pPr>
          </w:p>
        </w:tc>
        <w:tc>
          <w:tcPr>
            <w:tcW w:w="338" w:type="pct"/>
            <w:shd w:val="clear" w:color="000000" w:fill="FFFFFF"/>
            <w:vAlign w:val="center"/>
            <w:hideMark/>
          </w:tcPr>
          <w:p w14:paraId="7C7096B7" w14:textId="77777777" w:rsidR="007533B0" w:rsidRPr="007533B0" w:rsidRDefault="007533B0" w:rsidP="008E48A7">
            <w:pPr>
              <w:jc w:val="center"/>
              <w:rPr>
                <w:bCs/>
                <w:sz w:val="22"/>
                <w:szCs w:val="22"/>
              </w:rPr>
            </w:pPr>
            <w:r w:rsidRPr="007533B0">
              <w:rPr>
                <w:bCs/>
                <w:sz w:val="22"/>
                <w:szCs w:val="22"/>
              </w:rPr>
              <w:t>Всего</w:t>
            </w:r>
          </w:p>
        </w:tc>
        <w:tc>
          <w:tcPr>
            <w:tcW w:w="373" w:type="pct"/>
            <w:shd w:val="clear" w:color="auto" w:fill="auto"/>
            <w:vAlign w:val="center"/>
            <w:hideMark/>
          </w:tcPr>
          <w:p w14:paraId="0652F1BB" w14:textId="77777777" w:rsidR="007533B0" w:rsidRPr="007533B0" w:rsidRDefault="007533B0" w:rsidP="008E48A7">
            <w:pPr>
              <w:jc w:val="center"/>
              <w:rPr>
                <w:sz w:val="22"/>
                <w:szCs w:val="22"/>
              </w:rPr>
            </w:pPr>
            <w:r w:rsidRPr="007533B0">
              <w:rPr>
                <w:iCs/>
                <w:sz w:val="22"/>
                <w:szCs w:val="22"/>
              </w:rPr>
              <w:t>2023 год</w:t>
            </w:r>
          </w:p>
        </w:tc>
        <w:tc>
          <w:tcPr>
            <w:tcW w:w="313" w:type="pct"/>
            <w:shd w:val="clear" w:color="auto" w:fill="auto"/>
            <w:vAlign w:val="center"/>
            <w:hideMark/>
          </w:tcPr>
          <w:p w14:paraId="3710412A" w14:textId="77777777" w:rsidR="007533B0" w:rsidRPr="007533B0" w:rsidRDefault="007533B0" w:rsidP="008E48A7">
            <w:pPr>
              <w:jc w:val="center"/>
              <w:rPr>
                <w:sz w:val="22"/>
                <w:szCs w:val="22"/>
              </w:rPr>
            </w:pPr>
            <w:r w:rsidRPr="007533B0">
              <w:rPr>
                <w:iCs/>
                <w:sz w:val="22"/>
                <w:szCs w:val="22"/>
              </w:rPr>
              <w:t>2024 год</w:t>
            </w:r>
          </w:p>
        </w:tc>
        <w:tc>
          <w:tcPr>
            <w:tcW w:w="313" w:type="pct"/>
            <w:shd w:val="clear" w:color="auto" w:fill="auto"/>
            <w:vAlign w:val="center"/>
          </w:tcPr>
          <w:p w14:paraId="05A0C4E0" w14:textId="77777777" w:rsidR="007533B0" w:rsidRPr="007533B0" w:rsidRDefault="007533B0" w:rsidP="008E48A7">
            <w:pPr>
              <w:jc w:val="center"/>
              <w:rPr>
                <w:sz w:val="22"/>
                <w:szCs w:val="22"/>
              </w:rPr>
            </w:pPr>
            <w:r w:rsidRPr="007533B0">
              <w:rPr>
                <w:iCs/>
                <w:sz w:val="22"/>
                <w:szCs w:val="22"/>
              </w:rPr>
              <w:t>2025 год</w:t>
            </w:r>
          </w:p>
        </w:tc>
        <w:tc>
          <w:tcPr>
            <w:tcW w:w="313" w:type="pct"/>
            <w:shd w:val="clear" w:color="auto" w:fill="auto"/>
            <w:vAlign w:val="center"/>
          </w:tcPr>
          <w:p w14:paraId="03AD65F9" w14:textId="77777777" w:rsidR="007533B0" w:rsidRPr="007533B0" w:rsidRDefault="007533B0" w:rsidP="008E48A7">
            <w:pPr>
              <w:jc w:val="center"/>
              <w:rPr>
                <w:sz w:val="22"/>
                <w:szCs w:val="22"/>
              </w:rPr>
            </w:pPr>
            <w:r w:rsidRPr="007533B0">
              <w:rPr>
                <w:iCs/>
                <w:sz w:val="22"/>
                <w:szCs w:val="22"/>
              </w:rPr>
              <w:t>2026 год</w:t>
            </w:r>
          </w:p>
        </w:tc>
        <w:tc>
          <w:tcPr>
            <w:tcW w:w="276" w:type="pct"/>
            <w:shd w:val="clear" w:color="auto" w:fill="auto"/>
            <w:vAlign w:val="center"/>
          </w:tcPr>
          <w:p w14:paraId="2E2DB575" w14:textId="77777777" w:rsidR="007533B0" w:rsidRPr="007533B0" w:rsidRDefault="007533B0" w:rsidP="008E48A7">
            <w:pPr>
              <w:jc w:val="center"/>
              <w:rPr>
                <w:sz w:val="22"/>
                <w:szCs w:val="22"/>
              </w:rPr>
            </w:pPr>
            <w:r w:rsidRPr="007533B0">
              <w:rPr>
                <w:iCs/>
                <w:sz w:val="22"/>
                <w:szCs w:val="22"/>
              </w:rPr>
              <w:t>2027 год</w:t>
            </w:r>
          </w:p>
        </w:tc>
        <w:tc>
          <w:tcPr>
            <w:tcW w:w="325" w:type="pct"/>
            <w:shd w:val="clear" w:color="auto" w:fill="auto"/>
            <w:vAlign w:val="center"/>
            <w:hideMark/>
          </w:tcPr>
          <w:p w14:paraId="2A972598" w14:textId="77777777" w:rsidR="007533B0" w:rsidRPr="007533B0" w:rsidRDefault="007533B0" w:rsidP="008E48A7">
            <w:pPr>
              <w:jc w:val="center"/>
              <w:rPr>
                <w:sz w:val="22"/>
                <w:szCs w:val="22"/>
              </w:rPr>
            </w:pPr>
            <w:r w:rsidRPr="007533B0">
              <w:rPr>
                <w:sz w:val="22"/>
                <w:szCs w:val="22"/>
              </w:rPr>
              <w:t>2028 год</w:t>
            </w:r>
          </w:p>
        </w:tc>
        <w:tc>
          <w:tcPr>
            <w:tcW w:w="324" w:type="pct"/>
            <w:gridSpan w:val="2"/>
            <w:shd w:val="clear" w:color="auto" w:fill="auto"/>
            <w:vAlign w:val="center"/>
          </w:tcPr>
          <w:p w14:paraId="0389F4C4" w14:textId="77777777" w:rsidR="007533B0" w:rsidRPr="007533B0" w:rsidRDefault="007533B0" w:rsidP="008E48A7">
            <w:pPr>
              <w:jc w:val="center"/>
              <w:rPr>
                <w:sz w:val="22"/>
                <w:szCs w:val="22"/>
              </w:rPr>
            </w:pPr>
            <w:r w:rsidRPr="007533B0">
              <w:rPr>
                <w:sz w:val="22"/>
                <w:szCs w:val="22"/>
              </w:rPr>
              <w:t>2029-2033 годы</w:t>
            </w:r>
          </w:p>
        </w:tc>
      </w:tr>
      <w:tr w:rsidR="007533B0" w:rsidRPr="007533B0" w14:paraId="230824AB" w14:textId="77777777" w:rsidTr="008E48A7">
        <w:trPr>
          <w:gridAfter w:val="1"/>
          <w:wAfter w:w="6" w:type="pct"/>
          <w:cantSplit/>
        </w:trPr>
        <w:tc>
          <w:tcPr>
            <w:tcW w:w="208" w:type="pct"/>
            <w:shd w:val="clear" w:color="000000" w:fill="FFFFFF"/>
            <w:vAlign w:val="center"/>
          </w:tcPr>
          <w:p w14:paraId="63371266" w14:textId="77777777" w:rsidR="007533B0" w:rsidRPr="007533B0" w:rsidRDefault="007533B0" w:rsidP="008E48A7">
            <w:pPr>
              <w:jc w:val="center"/>
              <w:rPr>
                <w:sz w:val="22"/>
                <w:szCs w:val="22"/>
              </w:rPr>
            </w:pPr>
            <w:r w:rsidRPr="007533B0">
              <w:rPr>
                <w:b/>
                <w:sz w:val="22"/>
                <w:szCs w:val="22"/>
              </w:rPr>
              <w:t>1.</w:t>
            </w:r>
          </w:p>
        </w:tc>
        <w:tc>
          <w:tcPr>
            <w:tcW w:w="4786" w:type="pct"/>
            <w:gridSpan w:val="9"/>
            <w:shd w:val="clear" w:color="000000" w:fill="FFFFFF"/>
            <w:vAlign w:val="center"/>
          </w:tcPr>
          <w:p w14:paraId="52C9CE9C" w14:textId="77777777" w:rsidR="007533B0" w:rsidRPr="007533B0" w:rsidRDefault="007533B0" w:rsidP="008E48A7">
            <w:pPr>
              <w:jc w:val="center"/>
              <w:rPr>
                <w:b/>
                <w:sz w:val="22"/>
                <w:szCs w:val="22"/>
              </w:rPr>
            </w:pPr>
            <w:r w:rsidRPr="007533B0">
              <w:rPr>
                <w:b/>
                <w:sz w:val="22"/>
                <w:szCs w:val="22"/>
              </w:rPr>
              <w:t>Строительство, реконструкция, технического перевооружения и (или) модернизация источников тепловой энергии, в том числе строительство новых тепловых сетей</w:t>
            </w:r>
          </w:p>
        </w:tc>
      </w:tr>
      <w:tr w:rsidR="007533B0" w:rsidRPr="007533B0" w14:paraId="6D0AC1D4"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0A73807A" w14:textId="77777777" w:rsidR="007533B0" w:rsidRPr="007533B0" w:rsidRDefault="007533B0" w:rsidP="008E48A7">
            <w:pPr>
              <w:jc w:val="center"/>
              <w:rPr>
                <w:sz w:val="22"/>
                <w:szCs w:val="22"/>
              </w:rPr>
            </w:pPr>
            <w:r w:rsidRPr="007533B0">
              <w:rPr>
                <w:sz w:val="22"/>
                <w:szCs w:val="22"/>
              </w:rPr>
              <w:t>1.1</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0C147F52" w14:textId="77777777" w:rsidR="007533B0" w:rsidRPr="007533B0" w:rsidRDefault="007533B0" w:rsidP="008E48A7">
            <w:pPr>
              <w:rPr>
                <w:sz w:val="22"/>
                <w:szCs w:val="22"/>
              </w:rPr>
            </w:pPr>
            <w:r w:rsidRPr="007533B0">
              <w:rPr>
                <w:sz w:val="22"/>
                <w:szCs w:val="22"/>
              </w:rPr>
              <w:t>Реконструкция системы теплоснабжения от котельной №1 (п.Балезино, ул. Красноармейская, 1), предусматривающая строительство блочно-модульной котельной установленной мощностью 18 МВт (15,48 Гкал/ч) взамен существующей котельной</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09652CB5" w14:textId="77777777" w:rsidR="007533B0" w:rsidRPr="007533B0" w:rsidRDefault="007533B0" w:rsidP="008E48A7">
            <w:pPr>
              <w:jc w:val="center"/>
              <w:rPr>
                <w:b/>
                <w:bCs/>
                <w:sz w:val="22"/>
                <w:szCs w:val="22"/>
              </w:rPr>
            </w:pPr>
            <w:r w:rsidRPr="007533B0">
              <w:rPr>
                <w:sz w:val="22"/>
                <w:szCs w:val="22"/>
              </w:rPr>
              <w:t>93519</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0970CCE9"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771C01D" w14:textId="77777777" w:rsidR="007533B0" w:rsidRPr="007533B0" w:rsidRDefault="007533B0" w:rsidP="008E48A7">
            <w:pPr>
              <w:jc w:val="center"/>
              <w:rPr>
                <w:sz w:val="22"/>
                <w:szCs w:val="22"/>
              </w:rPr>
            </w:pPr>
            <w:r w:rsidRPr="007533B0">
              <w:rPr>
                <w:sz w:val="22"/>
                <w:szCs w:val="22"/>
              </w:rPr>
              <w:t>93519</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1E3FE96" w14:textId="77777777" w:rsidR="007533B0" w:rsidRPr="007533B0" w:rsidRDefault="007533B0" w:rsidP="008E48A7">
            <w:pPr>
              <w:jc w:val="center"/>
              <w:rPr>
                <w:b/>
                <w:bCs/>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2AAA977" w14:textId="77777777" w:rsidR="007533B0" w:rsidRPr="007533B0" w:rsidRDefault="007533B0" w:rsidP="008E48A7">
            <w:pPr>
              <w:jc w:val="center"/>
              <w:rPr>
                <w:b/>
                <w:bCs/>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78342680" w14:textId="77777777" w:rsidR="007533B0" w:rsidRPr="007533B0" w:rsidRDefault="007533B0" w:rsidP="008E48A7">
            <w:pPr>
              <w:jc w:val="center"/>
              <w:rPr>
                <w:b/>
                <w:bCs/>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03B5E867" w14:textId="77777777" w:rsidR="007533B0" w:rsidRPr="007533B0" w:rsidRDefault="007533B0" w:rsidP="008E48A7">
            <w:pPr>
              <w:jc w:val="center"/>
              <w:rPr>
                <w:b/>
                <w:bCs/>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4A15A1B" w14:textId="77777777" w:rsidR="007533B0" w:rsidRPr="007533B0" w:rsidRDefault="007533B0" w:rsidP="008E48A7">
            <w:pPr>
              <w:jc w:val="center"/>
              <w:rPr>
                <w:b/>
                <w:bCs/>
                <w:sz w:val="22"/>
                <w:szCs w:val="22"/>
              </w:rPr>
            </w:pPr>
          </w:p>
        </w:tc>
      </w:tr>
      <w:tr w:rsidR="007533B0" w:rsidRPr="007533B0" w14:paraId="24BEC474"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50BAE451" w14:textId="77777777" w:rsidR="007533B0" w:rsidRPr="007533B0" w:rsidRDefault="007533B0" w:rsidP="008E48A7">
            <w:pPr>
              <w:jc w:val="center"/>
              <w:rPr>
                <w:sz w:val="22"/>
                <w:szCs w:val="22"/>
              </w:rPr>
            </w:pPr>
            <w:r w:rsidRPr="007533B0">
              <w:rPr>
                <w:sz w:val="22"/>
                <w:szCs w:val="22"/>
              </w:rPr>
              <w:t>1.2</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2CD5CC79" w14:textId="77777777" w:rsidR="007533B0" w:rsidRPr="007533B0" w:rsidRDefault="007533B0" w:rsidP="008E48A7">
            <w:pPr>
              <w:pStyle w:val="afffffff8"/>
              <w:ind w:firstLine="0"/>
              <w:rPr>
                <w:sz w:val="22"/>
                <w:szCs w:val="22"/>
              </w:rPr>
            </w:pPr>
            <w:r w:rsidRPr="007533B0">
              <w:rPr>
                <w:sz w:val="22"/>
                <w:szCs w:val="22"/>
              </w:rPr>
              <w:t>Техперевооружение котельной №2 (п.Балезино, ул. Кирова, 2а) без изменения установленной мощности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2111F7A7" w14:textId="77777777" w:rsidR="007533B0" w:rsidRPr="007533B0" w:rsidRDefault="007533B0" w:rsidP="008E48A7">
            <w:pPr>
              <w:jc w:val="center"/>
              <w:rPr>
                <w:sz w:val="22"/>
                <w:szCs w:val="22"/>
              </w:rPr>
            </w:pPr>
            <w:r w:rsidRPr="007533B0">
              <w:rPr>
                <w:sz w:val="22"/>
                <w:szCs w:val="22"/>
              </w:rPr>
              <w:t>34074</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49569643"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9CF64F4"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460AB99"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BA3E6F2"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69DFAE00"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452318E8"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E7F4D20" w14:textId="77777777" w:rsidR="007533B0" w:rsidRPr="007533B0" w:rsidRDefault="007533B0" w:rsidP="008E48A7">
            <w:pPr>
              <w:jc w:val="center"/>
              <w:rPr>
                <w:sz w:val="22"/>
                <w:szCs w:val="22"/>
              </w:rPr>
            </w:pPr>
            <w:r w:rsidRPr="007533B0">
              <w:rPr>
                <w:sz w:val="22"/>
                <w:szCs w:val="22"/>
              </w:rPr>
              <w:t>34074</w:t>
            </w:r>
          </w:p>
        </w:tc>
      </w:tr>
      <w:tr w:rsidR="007533B0" w:rsidRPr="007533B0" w14:paraId="5CD69D6A"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45836B7C" w14:textId="77777777" w:rsidR="007533B0" w:rsidRPr="007533B0" w:rsidRDefault="007533B0" w:rsidP="008E48A7">
            <w:pPr>
              <w:jc w:val="center"/>
              <w:rPr>
                <w:sz w:val="22"/>
                <w:szCs w:val="22"/>
              </w:rPr>
            </w:pPr>
            <w:r w:rsidRPr="007533B0">
              <w:rPr>
                <w:sz w:val="22"/>
                <w:szCs w:val="22"/>
              </w:rPr>
              <w:t>1.3</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5DBF499D" w14:textId="77777777" w:rsidR="007533B0" w:rsidRPr="007533B0" w:rsidRDefault="007533B0" w:rsidP="008E48A7">
            <w:pPr>
              <w:pStyle w:val="afffffff8"/>
              <w:ind w:firstLine="0"/>
              <w:rPr>
                <w:sz w:val="22"/>
                <w:szCs w:val="22"/>
              </w:rPr>
            </w:pPr>
            <w:r w:rsidRPr="007533B0">
              <w:rPr>
                <w:sz w:val="22"/>
                <w:szCs w:val="22"/>
              </w:rPr>
              <w:t>Техперевооружение котельной №3 (п.Балезино, ул. Льнозаводская, 1) без изменения установленной мощности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0E77F683" w14:textId="77777777" w:rsidR="007533B0" w:rsidRPr="007533B0" w:rsidRDefault="007533B0" w:rsidP="008E48A7">
            <w:pPr>
              <w:jc w:val="center"/>
              <w:rPr>
                <w:sz w:val="22"/>
                <w:szCs w:val="22"/>
              </w:rPr>
            </w:pPr>
            <w:r w:rsidRPr="007533B0">
              <w:rPr>
                <w:sz w:val="22"/>
                <w:szCs w:val="22"/>
              </w:rPr>
              <w:t>27244</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2B38B757"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9DE3D7A"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DE945FE"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92EDE7E"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361A4A9C"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29AD1D69"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14E1DB5" w14:textId="77777777" w:rsidR="007533B0" w:rsidRPr="007533B0" w:rsidRDefault="007533B0" w:rsidP="008E48A7">
            <w:pPr>
              <w:jc w:val="center"/>
              <w:rPr>
                <w:sz w:val="22"/>
                <w:szCs w:val="22"/>
              </w:rPr>
            </w:pPr>
            <w:r w:rsidRPr="007533B0">
              <w:rPr>
                <w:sz w:val="22"/>
                <w:szCs w:val="22"/>
              </w:rPr>
              <w:t>27244</w:t>
            </w:r>
          </w:p>
        </w:tc>
      </w:tr>
      <w:tr w:rsidR="007533B0" w:rsidRPr="007533B0" w14:paraId="50C2EBC7"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3061E4AB" w14:textId="77777777" w:rsidR="007533B0" w:rsidRPr="007533B0" w:rsidRDefault="007533B0" w:rsidP="008E48A7">
            <w:pPr>
              <w:jc w:val="center"/>
              <w:rPr>
                <w:sz w:val="22"/>
                <w:szCs w:val="22"/>
              </w:rPr>
            </w:pPr>
            <w:r w:rsidRPr="007533B0">
              <w:rPr>
                <w:sz w:val="22"/>
                <w:szCs w:val="22"/>
              </w:rPr>
              <w:t>1.4</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368E42F2" w14:textId="77777777" w:rsidR="007533B0" w:rsidRPr="007533B0" w:rsidRDefault="007533B0" w:rsidP="008E48A7">
            <w:pPr>
              <w:pStyle w:val="afffffff8"/>
              <w:ind w:firstLine="0"/>
              <w:rPr>
                <w:sz w:val="22"/>
                <w:szCs w:val="22"/>
              </w:rPr>
            </w:pPr>
            <w:r w:rsidRPr="007533B0">
              <w:rPr>
                <w:sz w:val="22"/>
                <w:szCs w:val="22"/>
              </w:rPr>
              <w:t>Техперевооружение котельной №4 (п.Балезино, ул. Октябрьская, 2) без изменения установленной мощности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0AAB1B0E" w14:textId="77777777" w:rsidR="007533B0" w:rsidRPr="007533B0" w:rsidRDefault="007533B0" w:rsidP="008E48A7">
            <w:pPr>
              <w:jc w:val="center"/>
              <w:rPr>
                <w:sz w:val="22"/>
                <w:szCs w:val="22"/>
              </w:rPr>
            </w:pPr>
            <w:r w:rsidRPr="007533B0">
              <w:rPr>
                <w:sz w:val="22"/>
                <w:szCs w:val="22"/>
              </w:rPr>
              <w:t>28456</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61399318"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8CCE398"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744434A"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0D65E80"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7AF42E8F"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04AB30E5"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67F67EE" w14:textId="77777777" w:rsidR="007533B0" w:rsidRPr="007533B0" w:rsidRDefault="007533B0" w:rsidP="008E48A7">
            <w:pPr>
              <w:jc w:val="center"/>
              <w:rPr>
                <w:sz w:val="22"/>
                <w:szCs w:val="22"/>
              </w:rPr>
            </w:pPr>
            <w:r w:rsidRPr="007533B0">
              <w:rPr>
                <w:sz w:val="22"/>
                <w:szCs w:val="22"/>
              </w:rPr>
              <w:t>28456</w:t>
            </w:r>
          </w:p>
        </w:tc>
      </w:tr>
      <w:tr w:rsidR="007533B0" w:rsidRPr="007533B0" w14:paraId="42C25FEC"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60DC14B9" w14:textId="77777777" w:rsidR="007533B0" w:rsidRPr="007533B0" w:rsidRDefault="007533B0" w:rsidP="008E48A7">
            <w:pPr>
              <w:jc w:val="center"/>
              <w:rPr>
                <w:sz w:val="22"/>
                <w:szCs w:val="22"/>
              </w:rPr>
            </w:pPr>
            <w:r w:rsidRPr="007533B0">
              <w:rPr>
                <w:sz w:val="22"/>
                <w:szCs w:val="22"/>
              </w:rPr>
              <w:t>1.5</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7613D877" w14:textId="77777777" w:rsidR="007533B0" w:rsidRPr="007533B0" w:rsidRDefault="007533B0" w:rsidP="008E48A7">
            <w:pPr>
              <w:pStyle w:val="afffffff8"/>
              <w:ind w:firstLine="0"/>
              <w:rPr>
                <w:sz w:val="22"/>
                <w:szCs w:val="22"/>
              </w:rPr>
            </w:pPr>
            <w:r w:rsidRPr="007533B0">
              <w:rPr>
                <w:sz w:val="22"/>
                <w:szCs w:val="22"/>
              </w:rPr>
              <w:t>Техперевооружение котельной №5 (п.Балезино, ул. К.Маркса, 30в) без изменения установленной мощности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72645692" w14:textId="77777777" w:rsidR="007533B0" w:rsidRPr="007533B0" w:rsidRDefault="007533B0" w:rsidP="008E48A7">
            <w:pPr>
              <w:jc w:val="center"/>
              <w:rPr>
                <w:sz w:val="22"/>
                <w:szCs w:val="22"/>
              </w:rPr>
            </w:pPr>
            <w:r w:rsidRPr="007533B0">
              <w:rPr>
                <w:sz w:val="22"/>
                <w:szCs w:val="22"/>
              </w:rPr>
              <w:t>27314</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0E5A1D4C"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222A2A2"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5C5F944"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6F88C6E"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48303300"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7C215512"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5C99E15" w14:textId="77777777" w:rsidR="007533B0" w:rsidRPr="007533B0" w:rsidRDefault="007533B0" w:rsidP="008E48A7">
            <w:pPr>
              <w:jc w:val="center"/>
              <w:rPr>
                <w:sz w:val="22"/>
                <w:szCs w:val="22"/>
              </w:rPr>
            </w:pPr>
            <w:r w:rsidRPr="007533B0">
              <w:rPr>
                <w:sz w:val="22"/>
                <w:szCs w:val="22"/>
              </w:rPr>
              <w:t>27314</w:t>
            </w:r>
          </w:p>
        </w:tc>
      </w:tr>
      <w:tr w:rsidR="007533B0" w:rsidRPr="007533B0" w14:paraId="0EE81570"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35E6C7D6" w14:textId="77777777" w:rsidR="007533B0" w:rsidRPr="007533B0" w:rsidRDefault="007533B0" w:rsidP="008E48A7">
            <w:pPr>
              <w:jc w:val="center"/>
              <w:rPr>
                <w:sz w:val="22"/>
                <w:szCs w:val="22"/>
              </w:rPr>
            </w:pPr>
            <w:r w:rsidRPr="007533B0">
              <w:rPr>
                <w:sz w:val="22"/>
                <w:szCs w:val="22"/>
              </w:rPr>
              <w:t>1.6</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718D342E" w14:textId="77777777" w:rsidR="007533B0" w:rsidRPr="007533B0" w:rsidRDefault="007533B0" w:rsidP="008E48A7">
            <w:pPr>
              <w:pStyle w:val="afffffff8"/>
              <w:ind w:firstLine="0"/>
              <w:rPr>
                <w:sz w:val="22"/>
                <w:szCs w:val="22"/>
              </w:rPr>
            </w:pPr>
            <w:r w:rsidRPr="007533B0">
              <w:rPr>
                <w:sz w:val="22"/>
                <w:szCs w:val="22"/>
              </w:rPr>
              <w:t>Техперевооружение котельной №6 (п.Балезино, ул. Лермонтова, 9) с сокращением установленной мощности до 4 МВт (3,44 Гкал/ч)</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5117C7F0" w14:textId="77777777" w:rsidR="007533B0" w:rsidRPr="007533B0" w:rsidRDefault="007533B0" w:rsidP="008E48A7">
            <w:pPr>
              <w:jc w:val="center"/>
              <w:rPr>
                <w:sz w:val="22"/>
                <w:szCs w:val="22"/>
              </w:rPr>
            </w:pPr>
            <w:r w:rsidRPr="007533B0">
              <w:rPr>
                <w:sz w:val="22"/>
                <w:szCs w:val="22"/>
              </w:rPr>
              <w:t>32050</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185E2C83"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FDE6DC3"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325B951"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9432C6C"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410BF676"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02FAF4CC"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08DE71C" w14:textId="77777777" w:rsidR="007533B0" w:rsidRPr="007533B0" w:rsidRDefault="007533B0" w:rsidP="008E48A7">
            <w:pPr>
              <w:jc w:val="center"/>
              <w:rPr>
                <w:sz w:val="22"/>
                <w:szCs w:val="22"/>
              </w:rPr>
            </w:pPr>
            <w:r w:rsidRPr="007533B0">
              <w:rPr>
                <w:sz w:val="22"/>
                <w:szCs w:val="22"/>
              </w:rPr>
              <w:t>32050</w:t>
            </w:r>
          </w:p>
        </w:tc>
      </w:tr>
      <w:tr w:rsidR="007533B0" w:rsidRPr="007533B0" w14:paraId="4BB16EF2"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788B2241" w14:textId="77777777" w:rsidR="007533B0" w:rsidRPr="007533B0" w:rsidRDefault="007533B0" w:rsidP="008E48A7">
            <w:pPr>
              <w:jc w:val="center"/>
              <w:rPr>
                <w:sz w:val="22"/>
                <w:szCs w:val="22"/>
              </w:rPr>
            </w:pPr>
            <w:r w:rsidRPr="007533B0">
              <w:rPr>
                <w:sz w:val="22"/>
                <w:szCs w:val="22"/>
              </w:rPr>
              <w:t>1.7</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0CAE1D24" w14:textId="77777777" w:rsidR="007533B0" w:rsidRPr="007533B0" w:rsidRDefault="007533B0" w:rsidP="008E48A7">
            <w:pPr>
              <w:pStyle w:val="afffffff8"/>
              <w:ind w:firstLine="0"/>
              <w:rPr>
                <w:sz w:val="22"/>
                <w:szCs w:val="22"/>
              </w:rPr>
            </w:pPr>
            <w:r w:rsidRPr="007533B0">
              <w:rPr>
                <w:sz w:val="22"/>
                <w:szCs w:val="22"/>
              </w:rPr>
              <w:t>Техперевооружение котельной (п.Балезино, ул. Школьная, 21б) с увеличением установленной мощности до 0,6 МВт (0,516 Гкал/ч)</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0EA09592" w14:textId="77777777" w:rsidR="007533B0" w:rsidRPr="007533B0" w:rsidRDefault="007533B0" w:rsidP="008E48A7">
            <w:pPr>
              <w:jc w:val="center"/>
              <w:rPr>
                <w:sz w:val="22"/>
                <w:szCs w:val="22"/>
              </w:rPr>
            </w:pPr>
            <w:r w:rsidRPr="007533B0">
              <w:rPr>
                <w:sz w:val="22"/>
                <w:szCs w:val="22"/>
              </w:rPr>
              <w:t>6633</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4196AAF3"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C290CDC"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DDF32EE"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6B1BA96"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7B4FFC6F"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46941666"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A2C2C6F" w14:textId="77777777" w:rsidR="007533B0" w:rsidRPr="007533B0" w:rsidRDefault="007533B0" w:rsidP="008E48A7">
            <w:pPr>
              <w:jc w:val="center"/>
              <w:rPr>
                <w:sz w:val="22"/>
                <w:szCs w:val="22"/>
              </w:rPr>
            </w:pPr>
            <w:r w:rsidRPr="007533B0">
              <w:rPr>
                <w:sz w:val="22"/>
                <w:szCs w:val="22"/>
              </w:rPr>
              <w:t>6633</w:t>
            </w:r>
          </w:p>
        </w:tc>
      </w:tr>
      <w:tr w:rsidR="007533B0" w:rsidRPr="007533B0" w14:paraId="600588DD"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70FA24D6" w14:textId="77777777" w:rsidR="007533B0" w:rsidRPr="007533B0" w:rsidRDefault="007533B0" w:rsidP="008E48A7">
            <w:pPr>
              <w:jc w:val="center"/>
              <w:rPr>
                <w:sz w:val="22"/>
                <w:szCs w:val="22"/>
              </w:rPr>
            </w:pPr>
            <w:r w:rsidRPr="007533B0">
              <w:rPr>
                <w:sz w:val="22"/>
                <w:szCs w:val="22"/>
              </w:rPr>
              <w:t>1.8</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4764074C" w14:textId="77777777" w:rsidR="007533B0" w:rsidRPr="007533B0" w:rsidRDefault="007533B0" w:rsidP="008E48A7">
            <w:pPr>
              <w:pStyle w:val="afffffff8"/>
              <w:ind w:firstLine="0"/>
              <w:rPr>
                <w:sz w:val="22"/>
                <w:szCs w:val="22"/>
              </w:rPr>
            </w:pPr>
            <w:r w:rsidRPr="007533B0">
              <w:rPr>
                <w:sz w:val="22"/>
                <w:szCs w:val="22"/>
              </w:rPr>
              <w:t>Техперевооружение котельной ДУ (п.Балезино, ул. Калинина, 51) с сокращением установленной мощности до 0,6 МВт (0,516 Гкал/ч)</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6378DBA1" w14:textId="77777777" w:rsidR="007533B0" w:rsidRPr="007533B0" w:rsidRDefault="007533B0" w:rsidP="008E48A7">
            <w:pPr>
              <w:jc w:val="center"/>
              <w:rPr>
                <w:sz w:val="22"/>
                <w:szCs w:val="22"/>
              </w:rPr>
            </w:pPr>
            <w:r w:rsidRPr="007533B0">
              <w:rPr>
                <w:sz w:val="22"/>
                <w:szCs w:val="22"/>
              </w:rPr>
              <w:t>6391</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2E8E9458"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EDDBA2E"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B3C31C2"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F4D980D"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7ECEE384"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61FB3304"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CE1083A" w14:textId="77777777" w:rsidR="007533B0" w:rsidRPr="007533B0" w:rsidRDefault="007533B0" w:rsidP="008E48A7">
            <w:pPr>
              <w:jc w:val="center"/>
              <w:rPr>
                <w:sz w:val="22"/>
                <w:szCs w:val="22"/>
              </w:rPr>
            </w:pPr>
            <w:r w:rsidRPr="007533B0">
              <w:rPr>
                <w:sz w:val="22"/>
                <w:szCs w:val="22"/>
              </w:rPr>
              <w:t>6391</w:t>
            </w:r>
          </w:p>
        </w:tc>
      </w:tr>
      <w:tr w:rsidR="007533B0" w:rsidRPr="007533B0" w14:paraId="3E9CBEE5"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4F60606C" w14:textId="77777777" w:rsidR="007533B0" w:rsidRPr="007533B0" w:rsidRDefault="007533B0" w:rsidP="008E48A7">
            <w:pPr>
              <w:jc w:val="center"/>
              <w:rPr>
                <w:sz w:val="22"/>
                <w:szCs w:val="22"/>
              </w:rPr>
            </w:pPr>
            <w:r w:rsidRPr="007533B0">
              <w:rPr>
                <w:sz w:val="22"/>
                <w:szCs w:val="22"/>
              </w:rPr>
              <w:t>1.9</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3F5FFCC8" w14:textId="77777777" w:rsidR="007533B0" w:rsidRPr="007533B0" w:rsidRDefault="007533B0" w:rsidP="008E48A7">
            <w:pPr>
              <w:pStyle w:val="afffffff8"/>
              <w:ind w:firstLine="0"/>
              <w:rPr>
                <w:sz w:val="22"/>
                <w:szCs w:val="22"/>
              </w:rPr>
            </w:pPr>
            <w:r w:rsidRPr="007533B0">
              <w:rPr>
                <w:sz w:val="22"/>
                <w:szCs w:val="22"/>
              </w:rPr>
              <w:t>Техперевооружение котельной Балезинского РТП (п.Балезино, пер. О.Кошевого, 12) с сокращением установленной мощности до 1,5 МВт (1,29 Гкал/ч)</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60714D8F" w14:textId="77777777" w:rsidR="007533B0" w:rsidRPr="007533B0" w:rsidRDefault="007533B0" w:rsidP="008E48A7">
            <w:pPr>
              <w:jc w:val="center"/>
              <w:rPr>
                <w:sz w:val="22"/>
                <w:szCs w:val="22"/>
              </w:rPr>
            </w:pPr>
            <w:r w:rsidRPr="007533B0">
              <w:rPr>
                <w:sz w:val="22"/>
                <w:szCs w:val="22"/>
              </w:rPr>
              <w:t>13070</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75B95D09"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333064C"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7857E55" w14:textId="77777777" w:rsidR="007533B0" w:rsidRPr="007533B0" w:rsidRDefault="007533B0" w:rsidP="008E48A7">
            <w:pPr>
              <w:jc w:val="center"/>
              <w:rPr>
                <w:sz w:val="22"/>
                <w:szCs w:val="22"/>
              </w:rPr>
            </w:pPr>
            <w:r w:rsidRPr="007533B0">
              <w:rPr>
                <w:sz w:val="22"/>
                <w:szCs w:val="22"/>
              </w:rPr>
              <w:t>13070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74C4BDD"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65070D9D"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5AA21FF1"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8B04D93" w14:textId="77777777" w:rsidR="007533B0" w:rsidRPr="007533B0" w:rsidRDefault="007533B0" w:rsidP="008E48A7">
            <w:pPr>
              <w:jc w:val="center"/>
              <w:rPr>
                <w:sz w:val="22"/>
                <w:szCs w:val="22"/>
              </w:rPr>
            </w:pPr>
          </w:p>
        </w:tc>
      </w:tr>
      <w:tr w:rsidR="007533B0" w:rsidRPr="007533B0" w14:paraId="4A75BB4A"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1E541D67" w14:textId="77777777" w:rsidR="007533B0" w:rsidRPr="007533B0" w:rsidRDefault="007533B0" w:rsidP="008E48A7">
            <w:pPr>
              <w:jc w:val="center"/>
              <w:rPr>
                <w:sz w:val="22"/>
                <w:szCs w:val="22"/>
              </w:rPr>
            </w:pPr>
            <w:r w:rsidRPr="007533B0">
              <w:rPr>
                <w:sz w:val="22"/>
                <w:szCs w:val="22"/>
              </w:rPr>
              <w:lastRenderedPageBreak/>
              <w:t>1.10</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1BF8B377" w14:textId="77777777" w:rsidR="007533B0" w:rsidRPr="007533B0" w:rsidRDefault="007533B0" w:rsidP="008E48A7">
            <w:pPr>
              <w:pStyle w:val="afffffff8"/>
              <w:ind w:firstLine="0"/>
              <w:rPr>
                <w:sz w:val="22"/>
                <w:szCs w:val="22"/>
              </w:rPr>
            </w:pPr>
            <w:r w:rsidRPr="007533B0">
              <w:rPr>
                <w:sz w:val="22"/>
                <w:szCs w:val="22"/>
              </w:rPr>
              <w:t xml:space="preserve">Строительство газовой блочно-модульной котельной установленной мощностью 1,2 МВт (1,032 Гкал/ч взамен существующей котельной ПТОл ТЧ-9 (Восточный парк) (п.Балезино, ул. Короленко), работающей на мазуте. </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2F0994CD" w14:textId="77777777" w:rsidR="007533B0" w:rsidRPr="007533B0" w:rsidRDefault="007533B0" w:rsidP="008E48A7">
            <w:pPr>
              <w:jc w:val="center"/>
              <w:rPr>
                <w:sz w:val="22"/>
                <w:szCs w:val="22"/>
              </w:rPr>
            </w:pPr>
            <w:r w:rsidRPr="007533B0">
              <w:rPr>
                <w:sz w:val="22"/>
                <w:szCs w:val="22"/>
              </w:rPr>
              <w:t>14304</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1D9E5BA2"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F2E238D" w14:textId="77777777" w:rsidR="007533B0" w:rsidRPr="007533B0" w:rsidRDefault="007533B0" w:rsidP="008E48A7">
            <w:pPr>
              <w:jc w:val="center"/>
              <w:rPr>
                <w:sz w:val="22"/>
                <w:szCs w:val="22"/>
              </w:rPr>
            </w:pPr>
            <w:r w:rsidRPr="007533B0">
              <w:rPr>
                <w:sz w:val="22"/>
                <w:szCs w:val="22"/>
              </w:rPr>
              <w:t>14304</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816BFED"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BCDA98F"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4BEEB135"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1F112B94"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0C180C3" w14:textId="77777777" w:rsidR="007533B0" w:rsidRPr="007533B0" w:rsidRDefault="007533B0" w:rsidP="008E48A7">
            <w:pPr>
              <w:jc w:val="center"/>
              <w:rPr>
                <w:sz w:val="22"/>
                <w:szCs w:val="22"/>
              </w:rPr>
            </w:pPr>
          </w:p>
        </w:tc>
      </w:tr>
      <w:tr w:rsidR="007533B0" w:rsidRPr="007533B0" w14:paraId="387A1377"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219EE8DE" w14:textId="77777777" w:rsidR="007533B0" w:rsidRPr="007533B0" w:rsidRDefault="007533B0" w:rsidP="008E48A7">
            <w:pPr>
              <w:jc w:val="center"/>
              <w:rPr>
                <w:sz w:val="22"/>
                <w:szCs w:val="22"/>
              </w:rPr>
            </w:pPr>
            <w:r w:rsidRPr="007533B0">
              <w:rPr>
                <w:sz w:val="22"/>
                <w:szCs w:val="22"/>
              </w:rPr>
              <w:t>1.11</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68583E19" w14:textId="77777777" w:rsidR="007533B0" w:rsidRPr="007533B0" w:rsidRDefault="007533B0" w:rsidP="008E48A7">
            <w:pPr>
              <w:rPr>
                <w:sz w:val="22"/>
                <w:szCs w:val="22"/>
              </w:rPr>
            </w:pPr>
            <w:r w:rsidRPr="007533B0">
              <w:rPr>
                <w:sz w:val="22"/>
                <w:szCs w:val="22"/>
              </w:rPr>
              <w:t>Строительство газовой блочно-модульной котельной установленной мощностью 2,0 МВт (1,72 Гкал/ч) в 2021 году взамен существующей котельной «Западный парк ст.Балезино» (п.Балезино, ул. Л.Толстого), работающей на мазуте</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1C5340CB" w14:textId="77777777" w:rsidR="007533B0" w:rsidRPr="007533B0" w:rsidRDefault="007533B0" w:rsidP="008E48A7">
            <w:pPr>
              <w:jc w:val="center"/>
              <w:rPr>
                <w:sz w:val="22"/>
                <w:szCs w:val="22"/>
              </w:rPr>
            </w:pPr>
            <w:r w:rsidRPr="007533B0">
              <w:rPr>
                <w:sz w:val="22"/>
                <w:szCs w:val="22"/>
              </w:rPr>
              <w:t>20329</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40E95AF4"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35306C0"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336D1DC" w14:textId="77777777" w:rsidR="007533B0" w:rsidRPr="007533B0" w:rsidRDefault="007533B0" w:rsidP="008E48A7">
            <w:pPr>
              <w:jc w:val="center"/>
              <w:rPr>
                <w:sz w:val="22"/>
                <w:szCs w:val="22"/>
              </w:rPr>
            </w:pPr>
            <w:r w:rsidRPr="007533B0">
              <w:rPr>
                <w:sz w:val="22"/>
                <w:szCs w:val="22"/>
              </w:rPr>
              <w:t>20329</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91DC428"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65FB0733"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6A50131B"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CF9DC03" w14:textId="77777777" w:rsidR="007533B0" w:rsidRPr="007533B0" w:rsidRDefault="007533B0" w:rsidP="008E48A7">
            <w:pPr>
              <w:jc w:val="center"/>
              <w:rPr>
                <w:sz w:val="22"/>
                <w:szCs w:val="22"/>
              </w:rPr>
            </w:pPr>
          </w:p>
        </w:tc>
      </w:tr>
      <w:tr w:rsidR="007533B0" w:rsidRPr="007533B0" w14:paraId="208C0531"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3E4994CC" w14:textId="77777777" w:rsidR="007533B0" w:rsidRPr="007533B0" w:rsidRDefault="007533B0" w:rsidP="008E48A7">
            <w:pPr>
              <w:jc w:val="center"/>
              <w:rPr>
                <w:sz w:val="22"/>
                <w:szCs w:val="22"/>
              </w:rPr>
            </w:pPr>
            <w:r w:rsidRPr="007533B0">
              <w:rPr>
                <w:sz w:val="22"/>
                <w:szCs w:val="22"/>
              </w:rPr>
              <w:t>1.12</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27DE2469" w14:textId="77777777" w:rsidR="007533B0" w:rsidRPr="007533B0" w:rsidRDefault="007533B0" w:rsidP="008E48A7">
            <w:pPr>
              <w:rPr>
                <w:sz w:val="22"/>
                <w:szCs w:val="22"/>
              </w:rPr>
            </w:pPr>
            <w:r w:rsidRPr="007533B0">
              <w:rPr>
                <w:sz w:val="22"/>
                <w:szCs w:val="22"/>
              </w:rPr>
              <w:t>Техперевооружение котельной детского сада «Солнышко» (п.Балезино, ул. Республиканская, 1в) без изменения установленной мощности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1027A2DE" w14:textId="77777777" w:rsidR="007533B0" w:rsidRPr="007533B0" w:rsidRDefault="007533B0" w:rsidP="008E48A7">
            <w:pPr>
              <w:jc w:val="center"/>
              <w:rPr>
                <w:sz w:val="22"/>
                <w:szCs w:val="22"/>
              </w:rPr>
            </w:pPr>
            <w:r w:rsidRPr="007533B0">
              <w:rPr>
                <w:sz w:val="22"/>
                <w:szCs w:val="22"/>
              </w:rPr>
              <w:t>15749</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5B9FE681"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05AC41F"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522AA42"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DEA8D61"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1A3E8F31"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6D08132E"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9D4B761" w14:textId="77777777" w:rsidR="007533B0" w:rsidRPr="007533B0" w:rsidRDefault="007533B0" w:rsidP="008E48A7">
            <w:pPr>
              <w:jc w:val="center"/>
              <w:rPr>
                <w:sz w:val="22"/>
                <w:szCs w:val="22"/>
              </w:rPr>
            </w:pPr>
            <w:r w:rsidRPr="007533B0">
              <w:rPr>
                <w:sz w:val="22"/>
                <w:szCs w:val="22"/>
              </w:rPr>
              <w:t>15749</w:t>
            </w:r>
          </w:p>
        </w:tc>
      </w:tr>
      <w:tr w:rsidR="007533B0" w:rsidRPr="007533B0" w14:paraId="10133803"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36AFF36E" w14:textId="77777777" w:rsidR="007533B0" w:rsidRPr="007533B0" w:rsidRDefault="007533B0" w:rsidP="008E48A7">
            <w:pPr>
              <w:jc w:val="center"/>
              <w:rPr>
                <w:sz w:val="22"/>
                <w:szCs w:val="22"/>
              </w:rPr>
            </w:pPr>
            <w:r w:rsidRPr="007533B0">
              <w:rPr>
                <w:sz w:val="22"/>
                <w:szCs w:val="22"/>
              </w:rPr>
              <w:t>1.13</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171A9982" w14:textId="77777777" w:rsidR="007533B0" w:rsidRPr="007533B0" w:rsidRDefault="007533B0" w:rsidP="008E48A7">
            <w:pPr>
              <w:rPr>
                <w:sz w:val="22"/>
                <w:szCs w:val="22"/>
              </w:rPr>
            </w:pPr>
            <w:r w:rsidRPr="007533B0">
              <w:rPr>
                <w:rStyle w:val="1ff"/>
                <w:sz w:val="22"/>
                <w:szCs w:val="22"/>
              </w:rPr>
              <w:t>Техперевооружение существующей котельной №7 (с. Заречный) со снижением установленной мощности с 1,26 МВт (2 котла по 0,63 МВт) до 0,9 МВт (3 котла по 0,3 МВт)</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727FBBD5" w14:textId="77777777" w:rsidR="007533B0" w:rsidRPr="007533B0" w:rsidRDefault="007533B0" w:rsidP="008E48A7">
            <w:pPr>
              <w:jc w:val="center"/>
              <w:rPr>
                <w:sz w:val="22"/>
                <w:szCs w:val="22"/>
              </w:rPr>
            </w:pPr>
            <w:r w:rsidRPr="007533B0">
              <w:rPr>
                <w:sz w:val="22"/>
                <w:szCs w:val="22"/>
              </w:rPr>
              <w:t>8571</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2955CFA5"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C0BAAC2"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6A2A8B2"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92E94CB" w14:textId="77777777" w:rsidR="007533B0" w:rsidRPr="007533B0" w:rsidRDefault="007533B0" w:rsidP="008E48A7">
            <w:pPr>
              <w:jc w:val="center"/>
              <w:rPr>
                <w:sz w:val="22"/>
                <w:szCs w:val="22"/>
              </w:rPr>
            </w:pPr>
            <w:r w:rsidRPr="007533B0">
              <w:rPr>
                <w:sz w:val="22"/>
                <w:szCs w:val="22"/>
              </w:rPr>
              <w:t>8571</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3B0F31AC"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50F16BF9"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8C81D27" w14:textId="77777777" w:rsidR="007533B0" w:rsidRPr="007533B0" w:rsidRDefault="007533B0" w:rsidP="008E48A7">
            <w:pPr>
              <w:jc w:val="center"/>
              <w:rPr>
                <w:sz w:val="22"/>
                <w:szCs w:val="22"/>
              </w:rPr>
            </w:pPr>
          </w:p>
        </w:tc>
      </w:tr>
      <w:tr w:rsidR="007533B0" w:rsidRPr="007533B0" w14:paraId="5CB8ABF3"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4C589292" w14:textId="77777777" w:rsidR="007533B0" w:rsidRPr="007533B0" w:rsidRDefault="007533B0" w:rsidP="008E48A7">
            <w:pPr>
              <w:jc w:val="center"/>
              <w:rPr>
                <w:sz w:val="22"/>
                <w:szCs w:val="22"/>
              </w:rPr>
            </w:pPr>
            <w:r w:rsidRPr="007533B0">
              <w:rPr>
                <w:sz w:val="22"/>
                <w:szCs w:val="22"/>
              </w:rPr>
              <w:t>1.14</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7CFBCFD0" w14:textId="77777777" w:rsidR="007533B0" w:rsidRPr="007533B0" w:rsidRDefault="007533B0" w:rsidP="008E48A7">
            <w:pPr>
              <w:pStyle w:val="afffffff8"/>
              <w:ind w:firstLine="0"/>
              <w:rPr>
                <w:sz w:val="22"/>
                <w:szCs w:val="22"/>
              </w:rPr>
            </w:pPr>
            <w:r w:rsidRPr="007533B0">
              <w:rPr>
                <w:sz w:val="22"/>
                <w:szCs w:val="22"/>
              </w:rPr>
              <w:t xml:space="preserve">Техперевооружение котельной </w:t>
            </w:r>
            <w:r w:rsidRPr="007533B0">
              <w:rPr>
                <w:rStyle w:val="1ff"/>
                <w:sz w:val="22"/>
                <w:szCs w:val="22"/>
              </w:rPr>
              <w:t>№8 д. Воегурт</w:t>
            </w:r>
            <w:r w:rsidRPr="007533B0">
              <w:rPr>
                <w:sz w:val="22"/>
                <w:szCs w:val="22"/>
              </w:rPr>
              <w:t xml:space="preserve"> без изменения установленной мощности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63606A87" w14:textId="77777777" w:rsidR="007533B0" w:rsidRPr="007533B0" w:rsidRDefault="007533B0" w:rsidP="008E48A7">
            <w:pPr>
              <w:jc w:val="center"/>
              <w:rPr>
                <w:sz w:val="22"/>
                <w:szCs w:val="22"/>
              </w:rPr>
            </w:pPr>
            <w:r w:rsidRPr="007533B0">
              <w:rPr>
                <w:sz w:val="22"/>
                <w:szCs w:val="22"/>
              </w:rPr>
              <w:t>800</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04E3A293"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BE0999A"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2716543"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3469DA6"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371AA8C5" w14:textId="77777777" w:rsidR="007533B0" w:rsidRPr="007533B0" w:rsidRDefault="007533B0" w:rsidP="008E48A7">
            <w:pPr>
              <w:jc w:val="center"/>
              <w:rPr>
                <w:sz w:val="22"/>
                <w:szCs w:val="22"/>
              </w:rPr>
            </w:pPr>
            <w:r w:rsidRPr="007533B0">
              <w:rPr>
                <w:sz w:val="22"/>
                <w:szCs w:val="22"/>
              </w:rPr>
              <w:t>800</w:t>
            </w: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14C961A4"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CB37C6A" w14:textId="77777777" w:rsidR="007533B0" w:rsidRPr="007533B0" w:rsidRDefault="007533B0" w:rsidP="008E48A7">
            <w:pPr>
              <w:jc w:val="center"/>
              <w:rPr>
                <w:sz w:val="22"/>
                <w:szCs w:val="22"/>
              </w:rPr>
            </w:pPr>
          </w:p>
        </w:tc>
      </w:tr>
      <w:tr w:rsidR="007533B0" w:rsidRPr="007533B0" w14:paraId="276EAA1E"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33A96105" w14:textId="77777777" w:rsidR="007533B0" w:rsidRPr="007533B0" w:rsidRDefault="007533B0" w:rsidP="008E48A7">
            <w:pPr>
              <w:jc w:val="center"/>
              <w:rPr>
                <w:sz w:val="22"/>
                <w:szCs w:val="22"/>
              </w:rPr>
            </w:pPr>
            <w:r w:rsidRPr="007533B0">
              <w:rPr>
                <w:sz w:val="22"/>
                <w:szCs w:val="22"/>
              </w:rPr>
              <w:t>1.15</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03FBCB32" w14:textId="77777777" w:rsidR="007533B0" w:rsidRPr="007533B0" w:rsidRDefault="007533B0" w:rsidP="008E48A7">
            <w:pPr>
              <w:rPr>
                <w:sz w:val="22"/>
                <w:szCs w:val="22"/>
              </w:rPr>
            </w:pPr>
            <w:r w:rsidRPr="007533B0">
              <w:rPr>
                <w:rStyle w:val="1ff"/>
                <w:sz w:val="22"/>
                <w:szCs w:val="22"/>
              </w:rPr>
              <w:t>Техперевооружение существующей котельной №10 д. Воегурт без изменения ее установленной мощности: 0,3 МВт (3 котла по 0,1 МВт)</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6DAEF07D" w14:textId="77777777" w:rsidR="007533B0" w:rsidRPr="007533B0" w:rsidRDefault="007533B0" w:rsidP="008E48A7">
            <w:pPr>
              <w:jc w:val="center"/>
              <w:rPr>
                <w:sz w:val="22"/>
                <w:szCs w:val="22"/>
              </w:rPr>
            </w:pPr>
            <w:r w:rsidRPr="007533B0">
              <w:rPr>
                <w:sz w:val="22"/>
                <w:szCs w:val="22"/>
              </w:rPr>
              <w:t>4152</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6B4CD582"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DA7BDDB"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72B6E79"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839F1CC"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71FDF0C7" w14:textId="77777777" w:rsidR="007533B0" w:rsidRPr="007533B0" w:rsidRDefault="007533B0" w:rsidP="008E48A7">
            <w:pPr>
              <w:jc w:val="center"/>
              <w:rPr>
                <w:sz w:val="22"/>
                <w:szCs w:val="22"/>
              </w:rPr>
            </w:pPr>
            <w:r w:rsidRPr="007533B0">
              <w:rPr>
                <w:sz w:val="22"/>
                <w:szCs w:val="22"/>
              </w:rPr>
              <w:t>4152</w:t>
            </w: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360B020C"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F5A54A8" w14:textId="77777777" w:rsidR="007533B0" w:rsidRPr="007533B0" w:rsidRDefault="007533B0" w:rsidP="008E48A7">
            <w:pPr>
              <w:jc w:val="center"/>
              <w:rPr>
                <w:sz w:val="22"/>
                <w:szCs w:val="22"/>
              </w:rPr>
            </w:pPr>
          </w:p>
        </w:tc>
      </w:tr>
      <w:tr w:rsidR="007533B0" w:rsidRPr="007533B0" w14:paraId="08E1E426" w14:textId="77777777" w:rsidTr="008E48A7">
        <w:trPr>
          <w:cantSplit/>
          <w:trHeight w:val="681"/>
        </w:trPr>
        <w:tc>
          <w:tcPr>
            <w:tcW w:w="208" w:type="pct"/>
            <w:tcBorders>
              <w:top w:val="single" w:sz="4" w:space="0" w:color="auto"/>
              <w:bottom w:val="single" w:sz="4" w:space="0" w:color="auto"/>
              <w:right w:val="single" w:sz="4" w:space="0" w:color="auto"/>
            </w:tcBorders>
            <w:shd w:val="clear" w:color="000000" w:fill="FFFFFF"/>
            <w:vAlign w:val="center"/>
          </w:tcPr>
          <w:p w14:paraId="5B8108C1" w14:textId="77777777" w:rsidR="007533B0" w:rsidRPr="007533B0" w:rsidRDefault="007533B0" w:rsidP="008E48A7">
            <w:pPr>
              <w:jc w:val="center"/>
              <w:rPr>
                <w:sz w:val="22"/>
                <w:szCs w:val="22"/>
              </w:rPr>
            </w:pPr>
            <w:r w:rsidRPr="007533B0">
              <w:rPr>
                <w:sz w:val="22"/>
                <w:szCs w:val="22"/>
              </w:rPr>
              <w:t>1.16</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0039B560" w14:textId="77777777" w:rsidR="007533B0" w:rsidRPr="007533B0" w:rsidRDefault="007533B0" w:rsidP="008E48A7">
            <w:pPr>
              <w:rPr>
                <w:sz w:val="22"/>
                <w:szCs w:val="22"/>
              </w:rPr>
            </w:pPr>
            <w:r w:rsidRPr="007533B0">
              <w:rPr>
                <w:sz w:val="22"/>
                <w:szCs w:val="22"/>
              </w:rPr>
              <w:t>Техперевооружение существующей котельной №11 д. Падера без изменения установленной мощности (0,32 МВт)</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40EFCE82" w14:textId="77777777" w:rsidR="007533B0" w:rsidRPr="007533B0" w:rsidRDefault="007533B0" w:rsidP="008E48A7">
            <w:pPr>
              <w:jc w:val="center"/>
              <w:rPr>
                <w:sz w:val="22"/>
                <w:szCs w:val="22"/>
              </w:rPr>
            </w:pPr>
            <w:r w:rsidRPr="007533B0">
              <w:rPr>
                <w:sz w:val="22"/>
                <w:szCs w:val="22"/>
              </w:rPr>
              <w:t>3802</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4AD238A1"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DD353D3"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F43AF9A"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2B47ACA"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70D77B09"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1597F871" w14:textId="77777777" w:rsidR="007533B0" w:rsidRPr="007533B0" w:rsidRDefault="007533B0" w:rsidP="008E48A7">
            <w:pPr>
              <w:jc w:val="center"/>
              <w:rPr>
                <w:sz w:val="22"/>
                <w:szCs w:val="22"/>
              </w:rPr>
            </w:pPr>
            <w:r w:rsidRPr="007533B0">
              <w:rPr>
                <w:sz w:val="22"/>
                <w:szCs w:val="22"/>
              </w:rPr>
              <w:t>3802</w:t>
            </w: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222B762" w14:textId="77777777" w:rsidR="007533B0" w:rsidRPr="007533B0" w:rsidRDefault="007533B0" w:rsidP="008E48A7">
            <w:pPr>
              <w:jc w:val="center"/>
              <w:rPr>
                <w:sz w:val="22"/>
                <w:szCs w:val="22"/>
              </w:rPr>
            </w:pPr>
          </w:p>
        </w:tc>
      </w:tr>
      <w:tr w:rsidR="007533B0" w:rsidRPr="007533B0" w14:paraId="1D1F560C"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5CFA4C77" w14:textId="77777777" w:rsidR="007533B0" w:rsidRPr="007533B0" w:rsidRDefault="007533B0" w:rsidP="008E48A7">
            <w:pPr>
              <w:jc w:val="center"/>
              <w:rPr>
                <w:sz w:val="22"/>
                <w:szCs w:val="22"/>
              </w:rPr>
            </w:pPr>
            <w:r w:rsidRPr="007533B0">
              <w:rPr>
                <w:sz w:val="22"/>
                <w:szCs w:val="22"/>
              </w:rPr>
              <w:t>1.17</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095446B8" w14:textId="77777777" w:rsidR="007533B0" w:rsidRPr="007533B0" w:rsidRDefault="007533B0" w:rsidP="008E48A7">
            <w:pPr>
              <w:rPr>
                <w:sz w:val="22"/>
                <w:szCs w:val="22"/>
              </w:rPr>
            </w:pPr>
            <w:r w:rsidRPr="007533B0">
              <w:rPr>
                <w:sz w:val="22"/>
                <w:szCs w:val="22"/>
              </w:rPr>
              <w:t>Техперевооружение котельной №13 с. Пыбья с заменой двух котлоагрегатов мощностью по 400 кВт на два котлоагрегата по 200 кВт</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0129AEB4" w14:textId="77777777" w:rsidR="007533B0" w:rsidRPr="007533B0" w:rsidRDefault="007533B0" w:rsidP="008E48A7">
            <w:pPr>
              <w:jc w:val="center"/>
              <w:rPr>
                <w:sz w:val="22"/>
                <w:szCs w:val="22"/>
              </w:rPr>
            </w:pPr>
            <w:r w:rsidRPr="007533B0">
              <w:rPr>
                <w:sz w:val="22"/>
                <w:szCs w:val="22"/>
              </w:rPr>
              <w:t>4243</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371FE929"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E40A575" w14:textId="77777777" w:rsidR="007533B0" w:rsidRPr="007533B0" w:rsidRDefault="007533B0" w:rsidP="008E48A7">
            <w:pPr>
              <w:jc w:val="center"/>
              <w:rPr>
                <w:sz w:val="22"/>
                <w:szCs w:val="22"/>
              </w:rPr>
            </w:pPr>
            <w:r w:rsidRPr="007533B0">
              <w:rPr>
                <w:sz w:val="22"/>
                <w:szCs w:val="22"/>
              </w:rPr>
              <w:t>4243</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1185D75"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EC6372E"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253FCC49"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1B8CC791"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2D0BE40" w14:textId="77777777" w:rsidR="007533B0" w:rsidRPr="007533B0" w:rsidRDefault="007533B0" w:rsidP="008E48A7">
            <w:pPr>
              <w:jc w:val="center"/>
              <w:rPr>
                <w:sz w:val="22"/>
                <w:szCs w:val="22"/>
              </w:rPr>
            </w:pPr>
          </w:p>
        </w:tc>
      </w:tr>
      <w:tr w:rsidR="007533B0" w:rsidRPr="007533B0" w14:paraId="18F20715"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5634D810" w14:textId="77777777" w:rsidR="007533B0" w:rsidRPr="007533B0" w:rsidRDefault="007533B0" w:rsidP="008E48A7">
            <w:pPr>
              <w:jc w:val="center"/>
              <w:rPr>
                <w:sz w:val="22"/>
                <w:szCs w:val="22"/>
              </w:rPr>
            </w:pPr>
            <w:r w:rsidRPr="007533B0">
              <w:rPr>
                <w:sz w:val="22"/>
                <w:szCs w:val="22"/>
              </w:rPr>
              <w:t>1.18</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4451B627" w14:textId="77777777" w:rsidR="007533B0" w:rsidRPr="007533B0" w:rsidRDefault="007533B0" w:rsidP="008E48A7">
            <w:pPr>
              <w:rPr>
                <w:sz w:val="22"/>
                <w:szCs w:val="22"/>
              </w:rPr>
            </w:pPr>
            <w:r w:rsidRPr="007533B0">
              <w:rPr>
                <w:sz w:val="22"/>
                <w:szCs w:val="22"/>
              </w:rPr>
              <w:t>Строительство газовой блочно-модульной котельной с. Пыбья</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0DC5D5EE" w14:textId="77777777" w:rsidR="007533B0" w:rsidRPr="007533B0" w:rsidRDefault="007533B0" w:rsidP="008E48A7">
            <w:pPr>
              <w:jc w:val="center"/>
              <w:rPr>
                <w:sz w:val="22"/>
                <w:szCs w:val="22"/>
              </w:rPr>
            </w:pPr>
            <w:r w:rsidRPr="007533B0">
              <w:rPr>
                <w:sz w:val="22"/>
                <w:szCs w:val="22"/>
              </w:rPr>
              <w:t>5033</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79ACC42E"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3EF05CE" w14:textId="77777777" w:rsidR="007533B0" w:rsidRPr="007533B0" w:rsidRDefault="007533B0" w:rsidP="008E48A7">
            <w:pPr>
              <w:jc w:val="center"/>
              <w:rPr>
                <w:sz w:val="22"/>
                <w:szCs w:val="22"/>
              </w:rPr>
            </w:pPr>
            <w:r w:rsidRPr="007533B0">
              <w:rPr>
                <w:sz w:val="22"/>
                <w:szCs w:val="22"/>
              </w:rPr>
              <w:t>5033</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3BE9BA9"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266648F"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1D2C8457"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4FDDAE88"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67D88B4" w14:textId="77777777" w:rsidR="007533B0" w:rsidRPr="007533B0" w:rsidRDefault="007533B0" w:rsidP="008E48A7">
            <w:pPr>
              <w:jc w:val="center"/>
              <w:rPr>
                <w:sz w:val="22"/>
                <w:szCs w:val="22"/>
              </w:rPr>
            </w:pPr>
          </w:p>
        </w:tc>
      </w:tr>
      <w:tr w:rsidR="007533B0" w:rsidRPr="007533B0" w14:paraId="389E84DF"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1806721E" w14:textId="77777777" w:rsidR="007533B0" w:rsidRPr="007533B0" w:rsidRDefault="007533B0" w:rsidP="008E48A7">
            <w:pPr>
              <w:jc w:val="center"/>
              <w:rPr>
                <w:sz w:val="22"/>
                <w:szCs w:val="22"/>
              </w:rPr>
            </w:pPr>
            <w:r w:rsidRPr="007533B0">
              <w:rPr>
                <w:sz w:val="22"/>
                <w:szCs w:val="22"/>
              </w:rPr>
              <w:t>1.19</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4A54B94C" w14:textId="77777777" w:rsidR="007533B0" w:rsidRPr="007533B0" w:rsidRDefault="007533B0" w:rsidP="008E48A7">
            <w:pPr>
              <w:pStyle w:val="afffffff8"/>
              <w:ind w:firstLine="0"/>
              <w:rPr>
                <w:sz w:val="22"/>
                <w:szCs w:val="22"/>
              </w:rPr>
            </w:pPr>
            <w:r w:rsidRPr="007533B0">
              <w:rPr>
                <w:color w:val="000000"/>
                <w:sz w:val="22"/>
                <w:szCs w:val="22"/>
              </w:rPr>
              <w:t>Техперевооружение котельной №14 с. Каменное Заделье с заменой котлоагрегатов (3 шт.) и с уменьшением установленной мощности до 0,45 МВт (0,387 Гкал/час)</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2F556EA1" w14:textId="77777777" w:rsidR="007533B0" w:rsidRPr="007533B0" w:rsidRDefault="007533B0" w:rsidP="008E48A7">
            <w:pPr>
              <w:jc w:val="center"/>
              <w:rPr>
                <w:sz w:val="22"/>
                <w:szCs w:val="22"/>
              </w:rPr>
            </w:pPr>
            <w:r w:rsidRPr="007533B0">
              <w:rPr>
                <w:sz w:val="22"/>
                <w:szCs w:val="22"/>
              </w:rPr>
              <w:t>6931</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7B81DE0B"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03037BE" w14:textId="77777777" w:rsidR="007533B0" w:rsidRPr="007533B0" w:rsidRDefault="007533B0" w:rsidP="008E48A7">
            <w:pPr>
              <w:jc w:val="center"/>
              <w:rPr>
                <w:sz w:val="22"/>
                <w:szCs w:val="22"/>
              </w:rPr>
            </w:pPr>
            <w:r w:rsidRPr="007533B0">
              <w:rPr>
                <w:sz w:val="22"/>
                <w:szCs w:val="22"/>
              </w:rPr>
              <w:t>6931</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4D755A8"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3FDDB82"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5CDADD05"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535DFE01"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7E6497F" w14:textId="77777777" w:rsidR="007533B0" w:rsidRPr="007533B0" w:rsidRDefault="007533B0" w:rsidP="008E48A7">
            <w:pPr>
              <w:jc w:val="center"/>
              <w:rPr>
                <w:sz w:val="22"/>
                <w:szCs w:val="22"/>
              </w:rPr>
            </w:pPr>
          </w:p>
        </w:tc>
      </w:tr>
      <w:tr w:rsidR="007533B0" w:rsidRPr="007533B0" w14:paraId="0375A054"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345C42E4" w14:textId="77777777" w:rsidR="007533B0" w:rsidRPr="007533B0" w:rsidRDefault="007533B0" w:rsidP="008E48A7">
            <w:pPr>
              <w:jc w:val="center"/>
              <w:rPr>
                <w:sz w:val="22"/>
                <w:szCs w:val="22"/>
              </w:rPr>
            </w:pPr>
            <w:r w:rsidRPr="007533B0">
              <w:rPr>
                <w:sz w:val="22"/>
                <w:szCs w:val="22"/>
              </w:rPr>
              <w:t>1.20</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527F0389" w14:textId="77777777" w:rsidR="007533B0" w:rsidRPr="007533B0" w:rsidRDefault="007533B0" w:rsidP="008E48A7">
            <w:pPr>
              <w:pStyle w:val="Affb"/>
              <w:ind w:firstLine="0"/>
              <w:rPr>
                <w:color w:val="000000"/>
                <w:sz w:val="22"/>
                <w:szCs w:val="22"/>
              </w:rPr>
            </w:pPr>
            <w:r w:rsidRPr="007533B0">
              <w:rPr>
                <w:color w:val="000000"/>
                <w:sz w:val="22"/>
                <w:szCs w:val="22"/>
              </w:rPr>
              <w:t>Строительство теплогенераторной установленной мощностью 0,08 МВт (0,0688 Гкал/ч) для нужд теплоснабжения МКД по адресу: с. К. Заделье, ул. Молодежная, 6</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6DB78F62" w14:textId="77777777" w:rsidR="007533B0" w:rsidRPr="007533B0" w:rsidRDefault="007533B0" w:rsidP="008E48A7">
            <w:pPr>
              <w:jc w:val="center"/>
              <w:rPr>
                <w:sz w:val="22"/>
                <w:szCs w:val="22"/>
              </w:rPr>
            </w:pPr>
            <w:r w:rsidRPr="007533B0">
              <w:rPr>
                <w:sz w:val="22"/>
                <w:szCs w:val="22"/>
              </w:rPr>
              <w:t>2934</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3604A308"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AEF2A44" w14:textId="77777777" w:rsidR="007533B0" w:rsidRPr="007533B0" w:rsidRDefault="007533B0" w:rsidP="008E48A7">
            <w:pPr>
              <w:jc w:val="center"/>
              <w:rPr>
                <w:sz w:val="22"/>
                <w:szCs w:val="22"/>
              </w:rPr>
            </w:pPr>
            <w:r w:rsidRPr="007533B0">
              <w:rPr>
                <w:sz w:val="22"/>
                <w:szCs w:val="22"/>
              </w:rPr>
              <w:t>2934</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4357407"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1B11E2A"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42DF0135"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003E20D4"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A7E1EEF" w14:textId="77777777" w:rsidR="007533B0" w:rsidRPr="007533B0" w:rsidRDefault="007533B0" w:rsidP="008E48A7">
            <w:pPr>
              <w:jc w:val="center"/>
              <w:rPr>
                <w:sz w:val="22"/>
                <w:szCs w:val="22"/>
              </w:rPr>
            </w:pPr>
          </w:p>
        </w:tc>
      </w:tr>
      <w:tr w:rsidR="007533B0" w:rsidRPr="007533B0" w14:paraId="3C1888E3"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52946EC9" w14:textId="77777777" w:rsidR="007533B0" w:rsidRPr="007533B0" w:rsidRDefault="007533B0" w:rsidP="008E48A7">
            <w:pPr>
              <w:jc w:val="center"/>
              <w:rPr>
                <w:sz w:val="22"/>
                <w:szCs w:val="22"/>
              </w:rPr>
            </w:pPr>
            <w:r w:rsidRPr="007533B0">
              <w:rPr>
                <w:sz w:val="22"/>
                <w:szCs w:val="22"/>
              </w:rPr>
              <w:t>1.21</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236AFEAC" w14:textId="77777777" w:rsidR="007533B0" w:rsidRPr="007533B0" w:rsidRDefault="007533B0" w:rsidP="008E48A7">
            <w:pPr>
              <w:rPr>
                <w:sz w:val="22"/>
                <w:szCs w:val="22"/>
              </w:rPr>
            </w:pPr>
            <w:r w:rsidRPr="007533B0">
              <w:rPr>
                <w:color w:val="000000"/>
                <w:sz w:val="22"/>
                <w:szCs w:val="22"/>
              </w:rPr>
              <w:t>Техперевооружение котельной №13 с. Люк с заменой двух котлоагрегатов мощностью по 400 кВт на три котлоагрегата по 300 кВт</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5AB8C44E" w14:textId="77777777" w:rsidR="007533B0" w:rsidRPr="007533B0" w:rsidRDefault="007533B0" w:rsidP="008E48A7">
            <w:pPr>
              <w:jc w:val="center"/>
              <w:rPr>
                <w:sz w:val="22"/>
                <w:szCs w:val="22"/>
              </w:rPr>
            </w:pPr>
            <w:r w:rsidRPr="007533B0">
              <w:rPr>
                <w:sz w:val="22"/>
                <w:szCs w:val="22"/>
              </w:rPr>
              <w:t>7664</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7D4FCA89"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919E0AD" w14:textId="77777777" w:rsidR="007533B0" w:rsidRPr="007533B0" w:rsidRDefault="007533B0" w:rsidP="008E48A7">
            <w:pPr>
              <w:jc w:val="center"/>
              <w:rPr>
                <w:sz w:val="22"/>
                <w:szCs w:val="22"/>
              </w:rPr>
            </w:pPr>
            <w:r w:rsidRPr="007533B0">
              <w:rPr>
                <w:sz w:val="22"/>
                <w:szCs w:val="22"/>
              </w:rPr>
              <w:t>7664</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0CD573D"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098ABE2"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4C06C628"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3AECCA31"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9159597" w14:textId="77777777" w:rsidR="007533B0" w:rsidRPr="007533B0" w:rsidRDefault="007533B0" w:rsidP="008E48A7">
            <w:pPr>
              <w:jc w:val="center"/>
              <w:rPr>
                <w:sz w:val="22"/>
                <w:szCs w:val="22"/>
              </w:rPr>
            </w:pPr>
          </w:p>
        </w:tc>
      </w:tr>
      <w:tr w:rsidR="007533B0" w:rsidRPr="007533B0" w14:paraId="1962EF72"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14484DCD" w14:textId="77777777" w:rsidR="007533B0" w:rsidRPr="007533B0" w:rsidRDefault="007533B0" w:rsidP="008E48A7">
            <w:pPr>
              <w:jc w:val="center"/>
              <w:rPr>
                <w:sz w:val="22"/>
                <w:szCs w:val="22"/>
              </w:rPr>
            </w:pPr>
            <w:r w:rsidRPr="007533B0">
              <w:rPr>
                <w:sz w:val="22"/>
                <w:szCs w:val="22"/>
              </w:rPr>
              <w:lastRenderedPageBreak/>
              <w:t>1.22</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34DD6314" w14:textId="77777777" w:rsidR="007533B0" w:rsidRPr="007533B0" w:rsidRDefault="007533B0" w:rsidP="008E48A7">
            <w:pPr>
              <w:pStyle w:val="afffffff8"/>
              <w:ind w:firstLine="0"/>
              <w:rPr>
                <w:sz w:val="22"/>
                <w:szCs w:val="22"/>
              </w:rPr>
            </w:pPr>
            <w:r w:rsidRPr="007533B0">
              <w:rPr>
                <w:color w:val="000000"/>
                <w:sz w:val="22"/>
                <w:szCs w:val="22"/>
              </w:rPr>
              <w:t>Техперевооружение котельной №19 с. Карсовай с заменой котлоагрегатов (2 шт.) без изменения установленной мощности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2C2EB32F" w14:textId="77777777" w:rsidR="007533B0" w:rsidRPr="007533B0" w:rsidRDefault="007533B0" w:rsidP="008E48A7">
            <w:pPr>
              <w:jc w:val="center"/>
              <w:rPr>
                <w:sz w:val="22"/>
                <w:szCs w:val="22"/>
              </w:rPr>
            </w:pPr>
            <w:r w:rsidRPr="007533B0">
              <w:rPr>
                <w:sz w:val="22"/>
                <w:szCs w:val="22"/>
              </w:rPr>
              <w:t>19476</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169CDF67"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B333748"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6DC75DD" w14:textId="77777777" w:rsidR="007533B0" w:rsidRPr="007533B0" w:rsidRDefault="007533B0" w:rsidP="008E48A7">
            <w:pPr>
              <w:jc w:val="center"/>
              <w:rPr>
                <w:sz w:val="22"/>
                <w:szCs w:val="22"/>
              </w:rPr>
            </w:pPr>
            <w:r w:rsidRPr="007533B0">
              <w:rPr>
                <w:sz w:val="22"/>
                <w:szCs w:val="22"/>
              </w:rPr>
              <w:t>19476</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2A25550"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48AF901D"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12388F44"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EDCD84E" w14:textId="77777777" w:rsidR="007533B0" w:rsidRPr="007533B0" w:rsidRDefault="007533B0" w:rsidP="008E48A7">
            <w:pPr>
              <w:jc w:val="center"/>
              <w:rPr>
                <w:sz w:val="22"/>
                <w:szCs w:val="22"/>
              </w:rPr>
            </w:pPr>
          </w:p>
        </w:tc>
      </w:tr>
      <w:tr w:rsidR="007533B0" w:rsidRPr="007533B0" w14:paraId="03012B6F"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0388AA5B" w14:textId="77777777" w:rsidR="007533B0" w:rsidRPr="007533B0" w:rsidRDefault="007533B0" w:rsidP="008E48A7">
            <w:pPr>
              <w:jc w:val="center"/>
              <w:rPr>
                <w:sz w:val="22"/>
                <w:szCs w:val="22"/>
              </w:rPr>
            </w:pPr>
            <w:r w:rsidRPr="007533B0">
              <w:rPr>
                <w:sz w:val="22"/>
                <w:szCs w:val="22"/>
              </w:rPr>
              <w:t>1.23</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2CFC128B" w14:textId="77777777" w:rsidR="007533B0" w:rsidRPr="007533B0" w:rsidRDefault="007533B0" w:rsidP="008E48A7">
            <w:pPr>
              <w:pStyle w:val="afffffff8"/>
              <w:ind w:firstLine="0"/>
              <w:rPr>
                <w:color w:val="000000"/>
                <w:sz w:val="22"/>
                <w:szCs w:val="22"/>
              </w:rPr>
            </w:pPr>
            <w:r w:rsidRPr="007533B0">
              <w:rPr>
                <w:color w:val="000000"/>
                <w:sz w:val="22"/>
                <w:szCs w:val="22"/>
              </w:rPr>
              <w:t>Строительство новой БМК (ЦСО с. Карсовай) на природном газе</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5D601BC9" w14:textId="77777777" w:rsidR="007533B0" w:rsidRPr="007533B0" w:rsidRDefault="007533B0" w:rsidP="008E48A7">
            <w:pPr>
              <w:jc w:val="center"/>
              <w:rPr>
                <w:sz w:val="22"/>
                <w:szCs w:val="22"/>
              </w:rPr>
            </w:pPr>
            <w:r w:rsidRPr="007533B0">
              <w:rPr>
                <w:sz w:val="22"/>
                <w:szCs w:val="22"/>
              </w:rPr>
              <w:t>4354</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4B16DE30"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756AE0E"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3602806"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AEC5F51" w14:textId="77777777" w:rsidR="007533B0" w:rsidRPr="007533B0" w:rsidRDefault="007533B0" w:rsidP="008E48A7">
            <w:pPr>
              <w:jc w:val="center"/>
              <w:rPr>
                <w:sz w:val="22"/>
                <w:szCs w:val="22"/>
              </w:rPr>
            </w:pPr>
            <w:r w:rsidRPr="007533B0">
              <w:rPr>
                <w:sz w:val="22"/>
                <w:szCs w:val="22"/>
              </w:rPr>
              <w:t>4354</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5911B144"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16CA6DE0"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EE5DAA0" w14:textId="77777777" w:rsidR="007533B0" w:rsidRPr="007533B0" w:rsidRDefault="007533B0" w:rsidP="008E48A7">
            <w:pPr>
              <w:jc w:val="center"/>
              <w:rPr>
                <w:sz w:val="22"/>
                <w:szCs w:val="22"/>
              </w:rPr>
            </w:pPr>
          </w:p>
        </w:tc>
      </w:tr>
      <w:tr w:rsidR="007533B0" w:rsidRPr="007533B0" w14:paraId="2F11BE84"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5EEBE5D0" w14:textId="77777777" w:rsidR="007533B0" w:rsidRPr="007533B0" w:rsidRDefault="007533B0" w:rsidP="008E48A7">
            <w:pPr>
              <w:jc w:val="center"/>
              <w:rPr>
                <w:sz w:val="22"/>
                <w:szCs w:val="22"/>
              </w:rPr>
            </w:pPr>
            <w:r w:rsidRPr="007533B0">
              <w:rPr>
                <w:sz w:val="22"/>
                <w:szCs w:val="22"/>
              </w:rPr>
              <w:t>1.24</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1ADC4804" w14:textId="77777777" w:rsidR="007533B0" w:rsidRPr="007533B0" w:rsidRDefault="007533B0" w:rsidP="008E48A7">
            <w:pPr>
              <w:pStyle w:val="afffffff8"/>
              <w:ind w:firstLine="0"/>
              <w:rPr>
                <w:color w:val="000000"/>
                <w:sz w:val="22"/>
                <w:szCs w:val="22"/>
              </w:rPr>
            </w:pPr>
            <w:r w:rsidRPr="007533B0">
              <w:rPr>
                <w:color w:val="000000"/>
                <w:sz w:val="22"/>
                <w:szCs w:val="22"/>
              </w:rPr>
              <w:t>Техперевооружение котельной №20 д. Верх-Люкино с заменой котлоагрегатов (2 шт.) с уменьшением установленной мощности до 0,5 МВт (0,43 Гкал/час)</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0FC377B4" w14:textId="77777777" w:rsidR="007533B0" w:rsidRPr="007533B0" w:rsidRDefault="007533B0" w:rsidP="008E48A7">
            <w:pPr>
              <w:jc w:val="center"/>
              <w:rPr>
                <w:rStyle w:val="1ff"/>
                <w:sz w:val="22"/>
                <w:szCs w:val="22"/>
              </w:rPr>
            </w:pPr>
            <w:r w:rsidRPr="007533B0">
              <w:rPr>
                <w:sz w:val="22"/>
                <w:szCs w:val="22"/>
              </w:rPr>
              <w:t>4762</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58D3FB59"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75E5FB2"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A8A0BC0"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CF1A7A7"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5DB9A8E1" w14:textId="77777777" w:rsidR="007533B0" w:rsidRPr="007533B0" w:rsidRDefault="007533B0" w:rsidP="008E48A7">
            <w:pPr>
              <w:jc w:val="center"/>
              <w:rPr>
                <w:sz w:val="22"/>
                <w:szCs w:val="22"/>
              </w:rPr>
            </w:pPr>
            <w:r w:rsidRPr="007533B0">
              <w:rPr>
                <w:sz w:val="22"/>
                <w:szCs w:val="22"/>
              </w:rPr>
              <w:t>4762</w:t>
            </w: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36909947"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45514F4" w14:textId="77777777" w:rsidR="007533B0" w:rsidRPr="007533B0" w:rsidRDefault="007533B0" w:rsidP="008E48A7">
            <w:pPr>
              <w:jc w:val="center"/>
              <w:rPr>
                <w:sz w:val="22"/>
                <w:szCs w:val="22"/>
              </w:rPr>
            </w:pPr>
          </w:p>
        </w:tc>
      </w:tr>
      <w:tr w:rsidR="007533B0" w:rsidRPr="007533B0" w14:paraId="76D1F605"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56C69AAE" w14:textId="77777777" w:rsidR="007533B0" w:rsidRPr="007533B0" w:rsidRDefault="007533B0" w:rsidP="008E48A7">
            <w:pPr>
              <w:jc w:val="center"/>
              <w:rPr>
                <w:sz w:val="22"/>
                <w:szCs w:val="22"/>
              </w:rPr>
            </w:pPr>
            <w:r w:rsidRPr="007533B0">
              <w:rPr>
                <w:sz w:val="22"/>
                <w:szCs w:val="22"/>
              </w:rPr>
              <w:t>1.25</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1C28DF0D" w14:textId="77777777" w:rsidR="007533B0" w:rsidRPr="007533B0" w:rsidRDefault="007533B0" w:rsidP="008E48A7">
            <w:pPr>
              <w:pStyle w:val="afffffff8"/>
              <w:ind w:firstLine="0"/>
              <w:rPr>
                <w:sz w:val="22"/>
                <w:szCs w:val="22"/>
              </w:rPr>
            </w:pPr>
            <w:r w:rsidRPr="007533B0">
              <w:rPr>
                <w:color w:val="000000"/>
                <w:sz w:val="22"/>
                <w:szCs w:val="22"/>
              </w:rPr>
              <w:t>Строительство новой газовой теплогенераторной д. Верх-Люкино мощностью 0,16 МВт (0,1376 Гкал/ч)</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6701C764" w14:textId="77777777" w:rsidR="007533B0" w:rsidRPr="007533B0" w:rsidRDefault="007533B0" w:rsidP="008E48A7">
            <w:pPr>
              <w:jc w:val="center"/>
              <w:rPr>
                <w:sz w:val="22"/>
                <w:szCs w:val="22"/>
              </w:rPr>
            </w:pPr>
            <w:r w:rsidRPr="007533B0">
              <w:rPr>
                <w:sz w:val="22"/>
                <w:szCs w:val="22"/>
              </w:rPr>
              <w:t>3445</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4A4B4715"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4F2BEDB"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F90A350"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AD6000A" w14:textId="77777777" w:rsidR="007533B0" w:rsidRPr="007533B0" w:rsidRDefault="007533B0" w:rsidP="008E48A7">
            <w:pPr>
              <w:jc w:val="center"/>
              <w:rPr>
                <w:sz w:val="22"/>
                <w:szCs w:val="22"/>
              </w:rPr>
            </w:pPr>
            <w:r w:rsidRPr="007533B0">
              <w:rPr>
                <w:sz w:val="22"/>
                <w:szCs w:val="22"/>
              </w:rPr>
              <w:t>3445</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5ECC6083"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619F7C78"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E77039A" w14:textId="77777777" w:rsidR="007533B0" w:rsidRPr="007533B0" w:rsidRDefault="007533B0" w:rsidP="008E48A7">
            <w:pPr>
              <w:jc w:val="center"/>
              <w:rPr>
                <w:sz w:val="22"/>
                <w:szCs w:val="22"/>
              </w:rPr>
            </w:pPr>
          </w:p>
        </w:tc>
      </w:tr>
      <w:tr w:rsidR="007533B0" w:rsidRPr="007533B0" w14:paraId="515DBE2C"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6FD81E2A" w14:textId="77777777" w:rsidR="007533B0" w:rsidRPr="007533B0" w:rsidRDefault="007533B0" w:rsidP="008E48A7">
            <w:pPr>
              <w:jc w:val="center"/>
              <w:rPr>
                <w:sz w:val="22"/>
                <w:szCs w:val="22"/>
              </w:rPr>
            </w:pPr>
            <w:r w:rsidRPr="007533B0">
              <w:rPr>
                <w:sz w:val="22"/>
                <w:szCs w:val="22"/>
              </w:rPr>
              <w:t>1.26</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510A374E" w14:textId="77777777" w:rsidR="007533B0" w:rsidRPr="007533B0" w:rsidRDefault="007533B0" w:rsidP="008E48A7">
            <w:pPr>
              <w:rPr>
                <w:sz w:val="22"/>
                <w:szCs w:val="22"/>
              </w:rPr>
            </w:pPr>
            <w:r w:rsidRPr="007533B0">
              <w:rPr>
                <w:color w:val="000000"/>
                <w:sz w:val="22"/>
                <w:szCs w:val="22"/>
              </w:rPr>
              <w:t>Техперевооружение котельной №21 д. Киршонки с заменой котлоагрегатов (3 шт.) и с уменьшением установленной мощности до 0,24 МВт (0,2064 Гкал/час)</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0FF88388" w14:textId="77777777" w:rsidR="007533B0" w:rsidRPr="007533B0" w:rsidRDefault="007533B0" w:rsidP="008E48A7">
            <w:pPr>
              <w:jc w:val="center"/>
              <w:rPr>
                <w:sz w:val="22"/>
                <w:szCs w:val="22"/>
              </w:rPr>
            </w:pPr>
            <w:r w:rsidRPr="007533B0">
              <w:rPr>
                <w:sz w:val="22"/>
                <w:szCs w:val="22"/>
              </w:rPr>
              <w:t>3270</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4BDAA3DD"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DCD3C9D"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59B1904" w14:textId="77777777" w:rsidR="007533B0" w:rsidRPr="007533B0" w:rsidRDefault="007533B0" w:rsidP="008E48A7">
            <w:pPr>
              <w:jc w:val="center"/>
              <w:rPr>
                <w:sz w:val="22"/>
                <w:szCs w:val="22"/>
              </w:rPr>
            </w:pPr>
            <w:r w:rsidRPr="007533B0">
              <w:rPr>
                <w:sz w:val="22"/>
                <w:szCs w:val="22"/>
              </w:rPr>
              <w:t>3270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A1BA152"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61088BB9"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1FE5163F"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29320CA" w14:textId="77777777" w:rsidR="007533B0" w:rsidRPr="007533B0" w:rsidRDefault="007533B0" w:rsidP="008E48A7">
            <w:pPr>
              <w:jc w:val="center"/>
              <w:rPr>
                <w:sz w:val="22"/>
                <w:szCs w:val="22"/>
              </w:rPr>
            </w:pPr>
          </w:p>
        </w:tc>
      </w:tr>
      <w:tr w:rsidR="007533B0" w:rsidRPr="007533B0" w14:paraId="72C92F38"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14558131" w14:textId="77777777" w:rsidR="007533B0" w:rsidRPr="007533B0" w:rsidRDefault="007533B0" w:rsidP="008E48A7">
            <w:pPr>
              <w:jc w:val="center"/>
              <w:rPr>
                <w:sz w:val="22"/>
                <w:szCs w:val="22"/>
              </w:rPr>
            </w:pPr>
            <w:r w:rsidRPr="007533B0">
              <w:rPr>
                <w:sz w:val="22"/>
                <w:szCs w:val="22"/>
              </w:rPr>
              <w:t>1.27</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2F49FB29" w14:textId="77777777" w:rsidR="007533B0" w:rsidRPr="007533B0" w:rsidRDefault="007533B0" w:rsidP="008E48A7">
            <w:pPr>
              <w:rPr>
                <w:sz w:val="22"/>
                <w:szCs w:val="22"/>
              </w:rPr>
            </w:pPr>
            <w:r w:rsidRPr="007533B0">
              <w:rPr>
                <w:rStyle w:val="1ff"/>
                <w:sz w:val="22"/>
                <w:szCs w:val="22"/>
              </w:rPr>
              <w:t>Техперевооружение котельной №22 в д.Б.Варыж с сокращением ее установленной мощности с 0,24 МВт до 0,1 МВт</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44351CE0" w14:textId="77777777" w:rsidR="007533B0" w:rsidRPr="007533B0" w:rsidRDefault="007533B0" w:rsidP="008E48A7">
            <w:pPr>
              <w:jc w:val="center"/>
              <w:rPr>
                <w:sz w:val="22"/>
                <w:szCs w:val="22"/>
              </w:rPr>
            </w:pPr>
            <w:r w:rsidRPr="007533B0">
              <w:rPr>
                <w:sz w:val="22"/>
                <w:szCs w:val="22"/>
              </w:rPr>
              <w:t>1779</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44A19411"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5BA3016"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2D382A6"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747FF29"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40148E1A"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6F9C5CD9" w14:textId="77777777" w:rsidR="007533B0" w:rsidRPr="007533B0" w:rsidRDefault="007533B0" w:rsidP="008E48A7">
            <w:pPr>
              <w:jc w:val="center"/>
              <w:rPr>
                <w:sz w:val="22"/>
                <w:szCs w:val="22"/>
              </w:rPr>
            </w:pPr>
            <w:r w:rsidRPr="007533B0">
              <w:rPr>
                <w:sz w:val="22"/>
                <w:szCs w:val="22"/>
              </w:rPr>
              <w:t>1779</w:t>
            </w: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CA2F621" w14:textId="77777777" w:rsidR="007533B0" w:rsidRPr="007533B0" w:rsidRDefault="007533B0" w:rsidP="008E48A7">
            <w:pPr>
              <w:jc w:val="center"/>
              <w:rPr>
                <w:sz w:val="22"/>
                <w:szCs w:val="22"/>
              </w:rPr>
            </w:pPr>
          </w:p>
        </w:tc>
      </w:tr>
      <w:tr w:rsidR="007533B0" w:rsidRPr="007533B0" w14:paraId="5A000109"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2B257261" w14:textId="77777777" w:rsidR="007533B0" w:rsidRPr="007533B0" w:rsidRDefault="007533B0" w:rsidP="008E48A7">
            <w:pPr>
              <w:jc w:val="center"/>
              <w:rPr>
                <w:sz w:val="22"/>
                <w:szCs w:val="22"/>
              </w:rPr>
            </w:pPr>
            <w:r w:rsidRPr="007533B0">
              <w:rPr>
                <w:sz w:val="22"/>
                <w:szCs w:val="22"/>
              </w:rPr>
              <w:t>1.28</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56A1B09A" w14:textId="77777777" w:rsidR="007533B0" w:rsidRPr="007533B0" w:rsidRDefault="007533B0" w:rsidP="008E48A7">
            <w:pPr>
              <w:rPr>
                <w:sz w:val="22"/>
                <w:szCs w:val="22"/>
              </w:rPr>
            </w:pPr>
            <w:r w:rsidRPr="007533B0">
              <w:rPr>
                <w:sz w:val="22"/>
                <w:szCs w:val="22"/>
              </w:rPr>
              <w:t>Техперевооружение котельной №23 д. Кестым с заменой котлоагрегатов (2 шт.) с уменьшением установленной мощности до 0,86 Гкал/час</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1400FB16" w14:textId="77777777" w:rsidR="007533B0" w:rsidRPr="007533B0" w:rsidRDefault="007533B0" w:rsidP="008E48A7">
            <w:pPr>
              <w:jc w:val="center"/>
              <w:rPr>
                <w:sz w:val="22"/>
                <w:szCs w:val="22"/>
              </w:rPr>
            </w:pPr>
            <w:r w:rsidRPr="007533B0">
              <w:rPr>
                <w:sz w:val="22"/>
                <w:szCs w:val="22"/>
              </w:rPr>
              <w:t>8515</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04AD2721"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1C2CFF2"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9B017CF" w14:textId="77777777" w:rsidR="007533B0" w:rsidRPr="007533B0" w:rsidRDefault="007533B0" w:rsidP="008E48A7">
            <w:pPr>
              <w:jc w:val="center"/>
              <w:rPr>
                <w:sz w:val="22"/>
                <w:szCs w:val="22"/>
              </w:rPr>
            </w:pPr>
            <w:r w:rsidRPr="007533B0">
              <w:rPr>
                <w:sz w:val="22"/>
                <w:szCs w:val="22"/>
              </w:rPr>
              <w:t>8515</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38E3013"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60D72B82"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39ACF591"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B557F43" w14:textId="77777777" w:rsidR="007533B0" w:rsidRPr="007533B0" w:rsidRDefault="007533B0" w:rsidP="008E48A7">
            <w:pPr>
              <w:jc w:val="center"/>
              <w:rPr>
                <w:sz w:val="22"/>
                <w:szCs w:val="22"/>
              </w:rPr>
            </w:pPr>
          </w:p>
        </w:tc>
      </w:tr>
      <w:tr w:rsidR="007533B0" w:rsidRPr="007533B0" w14:paraId="2AB434D5"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4D348BFD" w14:textId="77777777" w:rsidR="007533B0" w:rsidRPr="007533B0" w:rsidRDefault="007533B0" w:rsidP="008E48A7">
            <w:pPr>
              <w:jc w:val="center"/>
              <w:rPr>
                <w:sz w:val="22"/>
                <w:szCs w:val="22"/>
              </w:rPr>
            </w:pPr>
            <w:r w:rsidRPr="007533B0">
              <w:rPr>
                <w:sz w:val="22"/>
                <w:szCs w:val="22"/>
              </w:rPr>
              <w:t>1.29</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73EB3AF4" w14:textId="77777777" w:rsidR="007533B0" w:rsidRPr="007533B0" w:rsidRDefault="007533B0" w:rsidP="008E48A7">
            <w:pPr>
              <w:rPr>
                <w:sz w:val="22"/>
                <w:szCs w:val="22"/>
              </w:rPr>
            </w:pPr>
            <w:r w:rsidRPr="007533B0">
              <w:rPr>
                <w:sz w:val="22"/>
                <w:szCs w:val="22"/>
              </w:rPr>
              <w:t>Строительство блочно-модульной котельной д. Кожило мощностью 0,6 МВт (0,5160 Гкал/ч) для нужд теплоснабжения группы потребителей, отключаемых от котельной №26</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22419EE0" w14:textId="77777777" w:rsidR="007533B0" w:rsidRPr="007533B0" w:rsidRDefault="007533B0" w:rsidP="008E48A7">
            <w:pPr>
              <w:jc w:val="center"/>
              <w:rPr>
                <w:sz w:val="22"/>
                <w:szCs w:val="22"/>
              </w:rPr>
            </w:pPr>
            <w:r w:rsidRPr="007533B0">
              <w:rPr>
                <w:sz w:val="22"/>
                <w:szCs w:val="22"/>
              </w:rPr>
              <w:t>7299</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4A78B125"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330B402"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E7662DA" w14:textId="77777777" w:rsidR="007533B0" w:rsidRPr="007533B0" w:rsidRDefault="007533B0" w:rsidP="008E48A7">
            <w:pPr>
              <w:jc w:val="center"/>
              <w:rPr>
                <w:sz w:val="22"/>
                <w:szCs w:val="22"/>
              </w:rPr>
            </w:pPr>
            <w:r w:rsidRPr="007533B0">
              <w:rPr>
                <w:sz w:val="22"/>
                <w:szCs w:val="22"/>
              </w:rPr>
              <w:t>7299</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EBB32E4"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5E9C2BAB"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28442CF8"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A7DE482" w14:textId="77777777" w:rsidR="007533B0" w:rsidRPr="007533B0" w:rsidRDefault="007533B0" w:rsidP="008E48A7">
            <w:pPr>
              <w:jc w:val="center"/>
              <w:rPr>
                <w:sz w:val="22"/>
                <w:szCs w:val="22"/>
              </w:rPr>
            </w:pPr>
          </w:p>
        </w:tc>
      </w:tr>
      <w:tr w:rsidR="007533B0" w:rsidRPr="007533B0" w14:paraId="5AC3C18A"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5E5B8E8B" w14:textId="77777777" w:rsidR="007533B0" w:rsidRPr="007533B0" w:rsidRDefault="007533B0" w:rsidP="008E48A7">
            <w:pPr>
              <w:jc w:val="center"/>
              <w:rPr>
                <w:sz w:val="22"/>
                <w:szCs w:val="22"/>
              </w:rPr>
            </w:pPr>
            <w:r w:rsidRPr="007533B0">
              <w:rPr>
                <w:sz w:val="22"/>
                <w:szCs w:val="22"/>
              </w:rPr>
              <w:t>1.30</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7978490D" w14:textId="77777777" w:rsidR="007533B0" w:rsidRPr="007533B0" w:rsidRDefault="007533B0" w:rsidP="008E48A7">
            <w:pPr>
              <w:rPr>
                <w:sz w:val="22"/>
                <w:szCs w:val="22"/>
              </w:rPr>
            </w:pPr>
            <w:r w:rsidRPr="007533B0">
              <w:rPr>
                <w:sz w:val="22"/>
                <w:szCs w:val="22"/>
              </w:rPr>
              <w:t>Техперевооружение котельной №26 д. Кожило со снижением установленной мощности с 3,256 МВт (2,8000 Гкал/ч) до 1,5 МВт (1,2900 Гкал/ч)</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169780C5" w14:textId="77777777" w:rsidR="007533B0" w:rsidRPr="007533B0" w:rsidRDefault="007533B0" w:rsidP="008E48A7">
            <w:pPr>
              <w:jc w:val="center"/>
              <w:rPr>
                <w:sz w:val="22"/>
                <w:szCs w:val="22"/>
              </w:rPr>
            </w:pPr>
            <w:r w:rsidRPr="007533B0">
              <w:rPr>
                <w:sz w:val="22"/>
                <w:szCs w:val="22"/>
              </w:rPr>
              <w:t>12131</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4D33C195"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5965DEC"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49E1D0D" w14:textId="77777777" w:rsidR="007533B0" w:rsidRPr="007533B0" w:rsidRDefault="007533B0" w:rsidP="008E48A7">
            <w:pPr>
              <w:jc w:val="center"/>
              <w:rPr>
                <w:sz w:val="22"/>
                <w:szCs w:val="22"/>
              </w:rPr>
            </w:pPr>
            <w:r w:rsidRPr="007533B0">
              <w:rPr>
                <w:sz w:val="22"/>
                <w:szCs w:val="22"/>
              </w:rPr>
              <w:t>12131</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0CD27EE"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1981B5BF"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20262386"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22D9BED" w14:textId="77777777" w:rsidR="007533B0" w:rsidRPr="007533B0" w:rsidRDefault="007533B0" w:rsidP="008E48A7">
            <w:pPr>
              <w:jc w:val="center"/>
              <w:rPr>
                <w:sz w:val="22"/>
                <w:szCs w:val="22"/>
              </w:rPr>
            </w:pPr>
          </w:p>
        </w:tc>
      </w:tr>
      <w:tr w:rsidR="007533B0" w:rsidRPr="007533B0" w14:paraId="58136E73"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22E4C172" w14:textId="77777777" w:rsidR="007533B0" w:rsidRPr="007533B0" w:rsidRDefault="007533B0" w:rsidP="008E48A7">
            <w:pPr>
              <w:jc w:val="center"/>
              <w:rPr>
                <w:sz w:val="22"/>
                <w:szCs w:val="22"/>
              </w:rPr>
            </w:pPr>
            <w:r w:rsidRPr="007533B0">
              <w:rPr>
                <w:sz w:val="22"/>
                <w:szCs w:val="22"/>
              </w:rPr>
              <w:t>1.31</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3CDE04FC" w14:textId="77777777" w:rsidR="007533B0" w:rsidRPr="007533B0" w:rsidRDefault="007533B0" w:rsidP="008E48A7">
            <w:pPr>
              <w:rPr>
                <w:sz w:val="22"/>
                <w:szCs w:val="22"/>
              </w:rPr>
            </w:pPr>
            <w:r w:rsidRPr="007533B0">
              <w:rPr>
                <w:sz w:val="22"/>
                <w:szCs w:val="22"/>
              </w:rPr>
              <w:t>Строительство теплогенераторной д. Исаково мощностью 0,18 МВт (0,1548 Гкал/ч) для нужд теплоснабжения МКД по ул. Комсомольская, 2</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2C7217D5" w14:textId="77777777" w:rsidR="007533B0" w:rsidRPr="007533B0" w:rsidRDefault="007533B0" w:rsidP="008E48A7">
            <w:pPr>
              <w:jc w:val="center"/>
              <w:rPr>
                <w:sz w:val="22"/>
                <w:szCs w:val="22"/>
              </w:rPr>
            </w:pPr>
            <w:r w:rsidRPr="007533B0">
              <w:rPr>
                <w:sz w:val="22"/>
                <w:szCs w:val="22"/>
              </w:rPr>
              <w:t>4426</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30090984"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5BEDD33"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638DBF8"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E5BAF42"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0E5F3B9D"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767EB832"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66D3EE9" w14:textId="77777777" w:rsidR="007533B0" w:rsidRPr="007533B0" w:rsidRDefault="007533B0" w:rsidP="008E48A7">
            <w:pPr>
              <w:jc w:val="center"/>
              <w:rPr>
                <w:sz w:val="22"/>
                <w:szCs w:val="22"/>
              </w:rPr>
            </w:pPr>
            <w:r w:rsidRPr="007533B0">
              <w:rPr>
                <w:sz w:val="22"/>
                <w:szCs w:val="22"/>
              </w:rPr>
              <w:t>4426</w:t>
            </w:r>
          </w:p>
        </w:tc>
      </w:tr>
      <w:tr w:rsidR="007533B0" w:rsidRPr="007533B0" w14:paraId="672A6571"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7C810AB7" w14:textId="77777777" w:rsidR="007533B0" w:rsidRPr="007533B0" w:rsidRDefault="007533B0" w:rsidP="008E48A7">
            <w:pPr>
              <w:jc w:val="center"/>
              <w:rPr>
                <w:sz w:val="22"/>
                <w:szCs w:val="22"/>
              </w:rPr>
            </w:pPr>
            <w:r w:rsidRPr="007533B0">
              <w:rPr>
                <w:sz w:val="22"/>
                <w:szCs w:val="22"/>
              </w:rPr>
              <w:t>1.32</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7D84FF9E" w14:textId="77777777" w:rsidR="007533B0" w:rsidRPr="007533B0" w:rsidRDefault="007533B0" w:rsidP="008E48A7">
            <w:pPr>
              <w:rPr>
                <w:sz w:val="22"/>
                <w:szCs w:val="22"/>
              </w:rPr>
            </w:pPr>
            <w:r w:rsidRPr="007533B0">
              <w:rPr>
                <w:sz w:val="22"/>
                <w:szCs w:val="22"/>
              </w:rPr>
              <w:t>Техперевооружение существующей котельной д. Исаково со снижением установленной мощности с 1,5 МВт (1,2900 Гкал/ч) до 0,9 МВт (0,7740 Гкал/ч)</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724F5B63" w14:textId="77777777" w:rsidR="007533B0" w:rsidRPr="007533B0" w:rsidRDefault="007533B0" w:rsidP="008E48A7">
            <w:pPr>
              <w:jc w:val="center"/>
              <w:rPr>
                <w:sz w:val="22"/>
                <w:szCs w:val="22"/>
              </w:rPr>
            </w:pPr>
            <w:r w:rsidRPr="007533B0">
              <w:rPr>
                <w:sz w:val="22"/>
                <w:szCs w:val="22"/>
              </w:rPr>
              <w:t>10328</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6971E311"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120F7FD"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8D68591"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8CEF1A7"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161975C1"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69C717AC"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5E401EC" w14:textId="77777777" w:rsidR="007533B0" w:rsidRPr="007533B0" w:rsidRDefault="007533B0" w:rsidP="008E48A7">
            <w:pPr>
              <w:jc w:val="center"/>
              <w:rPr>
                <w:sz w:val="22"/>
                <w:szCs w:val="22"/>
              </w:rPr>
            </w:pPr>
            <w:r w:rsidRPr="007533B0">
              <w:rPr>
                <w:sz w:val="22"/>
                <w:szCs w:val="22"/>
              </w:rPr>
              <w:t>10328</w:t>
            </w:r>
          </w:p>
        </w:tc>
      </w:tr>
      <w:tr w:rsidR="007533B0" w:rsidRPr="007533B0" w14:paraId="1C2FF90A"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60828E6B" w14:textId="77777777" w:rsidR="007533B0" w:rsidRPr="007533B0" w:rsidRDefault="007533B0" w:rsidP="008E48A7">
            <w:pPr>
              <w:jc w:val="center"/>
              <w:rPr>
                <w:sz w:val="22"/>
                <w:szCs w:val="22"/>
              </w:rPr>
            </w:pPr>
            <w:r w:rsidRPr="007533B0">
              <w:rPr>
                <w:sz w:val="22"/>
                <w:szCs w:val="22"/>
              </w:rPr>
              <w:t>1.33</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0B9E8E11" w14:textId="77777777" w:rsidR="007533B0" w:rsidRPr="007533B0" w:rsidRDefault="007533B0" w:rsidP="008E48A7">
            <w:pPr>
              <w:rPr>
                <w:sz w:val="22"/>
                <w:szCs w:val="22"/>
              </w:rPr>
            </w:pPr>
            <w:r w:rsidRPr="007533B0">
              <w:rPr>
                <w:sz w:val="22"/>
                <w:szCs w:val="22"/>
              </w:rPr>
              <w:t>Техперевооружение котельной д. Быдыпи без изменения установленной мощности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5CBCEAEE" w14:textId="77777777" w:rsidR="007533B0" w:rsidRPr="007533B0" w:rsidRDefault="007533B0" w:rsidP="008E48A7">
            <w:pPr>
              <w:jc w:val="center"/>
              <w:rPr>
                <w:sz w:val="22"/>
                <w:szCs w:val="22"/>
              </w:rPr>
            </w:pPr>
            <w:r w:rsidRPr="007533B0">
              <w:rPr>
                <w:sz w:val="22"/>
                <w:szCs w:val="22"/>
              </w:rPr>
              <w:t>5931</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568D949C"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08B10F2"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215D973"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B43D9D5"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55089E0A" w14:textId="77777777" w:rsidR="007533B0" w:rsidRPr="007533B0" w:rsidRDefault="007533B0" w:rsidP="008E48A7">
            <w:pPr>
              <w:jc w:val="center"/>
              <w:rPr>
                <w:sz w:val="22"/>
                <w:szCs w:val="22"/>
              </w:rPr>
            </w:pPr>
            <w:r w:rsidRPr="007533B0">
              <w:rPr>
                <w:sz w:val="22"/>
                <w:szCs w:val="22"/>
              </w:rPr>
              <w:t>5931</w:t>
            </w: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46A3C16B"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3401345" w14:textId="77777777" w:rsidR="007533B0" w:rsidRPr="007533B0" w:rsidRDefault="007533B0" w:rsidP="008E48A7">
            <w:pPr>
              <w:jc w:val="center"/>
              <w:rPr>
                <w:sz w:val="22"/>
                <w:szCs w:val="22"/>
              </w:rPr>
            </w:pPr>
          </w:p>
        </w:tc>
      </w:tr>
      <w:tr w:rsidR="007533B0" w:rsidRPr="007533B0" w14:paraId="55CD06F7"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7771A63B" w14:textId="77777777" w:rsidR="007533B0" w:rsidRPr="007533B0" w:rsidRDefault="007533B0" w:rsidP="008E48A7">
            <w:pPr>
              <w:jc w:val="center"/>
              <w:rPr>
                <w:sz w:val="22"/>
                <w:szCs w:val="22"/>
              </w:rPr>
            </w:pPr>
            <w:r w:rsidRPr="007533B0">
              <w:rPr>
                <w:sz w:val="22"/>
                <w:szCs w:val="22"/>
              </w:rPr>
              <w:t>1.34</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5E032F13" w14:textId="77777777" w:rsidR="007533B0" w:rsidRPr="007533B0" w:rsidRDefault="007533B0" w:rsidP="008E48A7">
            <w:pPr>
              <w:rPr>
                <w:sz w:val="22"/>
                <w:szCs w:val="22"/>
              </w:rPr>
            </w:pPr>
            <w:r w:rsidRPr="007533B0">
              <w:rPr>
                <w:sz w:val="22"/>
                <w:szCs w:val="22"/>
              </w:rPr>
              <w:t xml:space="preserve">Техперевооружение существующей котельной с. Юнда без изменения установленной мощности. </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3B31DFAB" w14:textId="77777777" w:rsidR="007533B0" w:rsidRPr="007533B0" w:rsidRDefault="007533B0" w:rsidP="008E48A7">
            <w:pPr>
              <w:jc w:val="center"/>
              <w:rPr>
                <w:sz w:val="22"/>
                <w:szCs w:val="22"/>
              </w:rPr>
            </w:pPr>
            <w:r w:rsidRPr="007533B0">
              <w:rPr>
                <w:sz w:val="22"/>
                <w:szCs w:val="22"/>
              </w:rPr>
              <w:t>4500</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035E6EF4"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8D33339"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960EE78"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6A9467D"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3701FB88" w14:textId="77777777" w:rsidR="007533B0" w:rsidRPr="007533B0" w:rsidRDefault="007533B0" w:rsidP="008E48A7">
            <w:pPr>
              <w:jc w:val="center"/>
              <w:rPr>
                <w:sz w:val="22"/>
                <w:szCs w:val="22"/>
              </w:rPr>
            </w:pPr>
            <w:r w:rsidRPr="007533B0">
              <w:rPr>
                <w:sz w:val="22"/>
                <w:szCs w:val="22"/>
              </w:rPr>
              <w:t>4500</w:t>
            </w: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621B6D3E"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13ABF63" w14:textId="77777777" w:rsidR="007533B0" w:rsidRPr="007533B0" w:rsidRDefault="007533B0" w:rsidP="008E48A7">
            <w:pPr>
              <w:jc w:val="center"/>
              <w:rPr>
                <w:sz w:val="22"/>
                <w:szCs w:val="22"/>
              </w:rPr>
            </w:pPr>
          </w:p>
        </w:tc>
      </w:tr>
      <w:tr w:rsidR="007533B0" w:rsidRPr="007533B0" w14:paraId="23D34513"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35910EF1" w14:textId="77777777" w:rsidR="007533B0" w:rsidRPr="007533B0" w:rsidRDefault="007533B0" w:rsidP="008E48A7">
            <w:pPr>
              <w:jc w:val="center"/>
              <w:rPr>
                <w:sz w:val="22"/>
                <w:szCs w:val="22"/>
              </w:rPr>
            </w:pPr>
            <w:r w:rsidRPr="007533B0">
              <w:rPr>
                <w:sz w:val="22"/>
                <w:szCs w:val="22"/>
              </w:rPr>
              <w:t>1.35</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18F70BE5" w14:textId="77777777" w:rsidR="007533B0" w:rsidRPr="007533B0" w:rsidRDefault="007533B0" w:rsidP="008E48A7">
            <w:pPr>
              <w:rPr>
                <w:sz w:val="22"/>
                <w:szCs w:val="22"/>
              </w:rPr>
            </w:pPr>
            <w:r w:rsidRPr="007533B0">
              <w:rPr>
                <w:sz w:val="22"/>
                <w:szCs w:val="22"/>
              </w:rPr>
              <w:t>Строительство новой газовой теплогенераторной мощностью 0,06 МВт взамен угольной котельной детского сада с. Юнда</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58900996" w14:textId="77777777" w:rsidR="007533B0" w:rsidRPr="007533B0" w:rsidRDefault="007533B0" w:rsidP="008E48A7">
            <w:pPr>
              <w:jc w:val="center"/>
              <w:rPr>
                <w:sz w:val="22"/>
                <w:szCs w:val="22"/>
              </w:rPr>
            </w:pPr>
            <w:r w:rsidRPr="007533B0">
              <w:rPr>
                <w:sz w:val="22"/>
                <w:szCs w:val="22"/>
              </w:rPr>
              <w:t>1515</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28CC9E94"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CEC5A7F" w14:textId="77777777" w:rsidR="007533B0" w:rsidRPr="007533B0" w:rsidRDefault="007533B0" w:rsidP="008E48A7">
            <w:pPr>
              <w:jc w:val="center"/>
              <w:rPr>
                <w:sz w:val="22"/>
                <w:szCs w:val="22"/>
              </w:rPr>
            </w:pPr>
            <w:r w:rsidRPr="007533B0">
              <w:rPr>
                <w:sz w:val="22"/>
                <w:szCs w:val="22"/>
              </w:rPr>
              <w:t>1515</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258A5F6"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DE39074"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5E2993EC"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7C1CA025"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1389C5B" w14:textId="77777777" w:rsidR="007533B0" w:rsidRPr="007533B0" w:rsidRDefault="007533B0" w:rsidP="008E48A7">
            <w:pPr>
              <w:jc w:val="center"/>
              <w:rPr>
                <w:sz w:val="22"/>
                <w:szCs w:val="22"/>
              </w:rPr>
            </w:pPr>
          </w:p>
        </w:tc>
      </w:tr>
      <w:tr w:rsidR="007533B0" w:rsidRPr="007533B0" w14:paraId="77C1027C"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7B0DA0AC" w14:textId="77777777" w:rsidR="007533B0" w:rsidRPr="007533B0" w:rsidRDefault="007533B0" w:rsidP="008E48A7">
            <w:pPr>
              <w:jc w:val="center"/>
              <w:rPr>
                <w:sz w:val="22"/>
                <w:szCs w:val="22"/>
              </w:rPr>
            </w:pPr>
            <w:r w:rsidRPr="007533B0">
              <w:rPr>
                <w:sz w:val="22"/>
                <w:szCs w:val="22"/>
              </w:rPr>
              <w:lastRenderedPageBreak/>
              <w:t>1.36</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54D9DE38" w14:textId="77777777" w:rsidR="007533B0" w:rsidRPr="007533B0" w:rsidRDefault="007533B0" w:rsidP="008E48A7">
            <w:pPr>
              <w:rPr>
                <w:sz w:val="22"/>
                <w:szCs w:val="22"/>
              </w:rPr>
            </w:pPr>
            <w:r w:rsidRPr="007533B0">
              <w:rPr>
                <w:sz w:val="22"/>
                <w:szCs w:val="22"/>
              </w:rPr>
              <w:t>Техперевооружение существующей котельной д. Ушур с незначительным снижением установленной мощности: с 0,16 МВт (0,1376 Гкал/ч) до 0,15 МВт (0,1290 Гкал/ч)</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452EEE5F" w14:textId="77777777" w:rsidR="007533B0" w:rsidRPr="007533B0" w:rsidRDefault="007533B0" w:rsidP="008E48A7">
            <w:pPr>
              <w:jc w:val="center"/>
              <w:rPr>
                <w:sz w:val="22"/>
                <w:szCs w:val="22"/>
              </w:rPr>
            </w:pPr>
            <w:r w:rsidRPr="007533B0">
              <w:rPr>
                <w:sz w:val="22"/>
                <w:szCs w:val="22"/>
              </w:rPr>
              <w:t>3098</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347B9F29"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595A9E9"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9A40418" w14:textId="77777777" w:rsidR="007533B0" w:rsidRPr="007533B0" w:rsidRDefault="007533B0" w:rsidP="008E48A7">
            <w:pPr>
              <w:jc w:val="center"/>
              <w:rPr>
                <w:sz w:val="22"/>
                <w:szCs w:val="22"/>
              </w:rPr>
            </w:pPr>
            <w:r w:rsidRPr="007533B0">
              <w:rPr>
                <w:sz w:val="22"/>
                <w:szCs w:val="22"/>
              </w:rPr>
              <w:t>3098</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43DEC42"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569D43CB"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6A3E95D7"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E0743CD" w14:textId="77777777" w:rsidR="007533B0" w:rsidRPr="007533B0" w:rsidRDefault="007533B0" w:rsidP="008E48A7">
            <w:pPr>
              <w:jc w:val="center"/>
              <w:rPr>
                <w:sz w:val="22"/>
                <w:szCs w:val="22"/>
              </w:rPr>
            </w:pPr>
          </w:p>
        </w:tc>
      </w:tr>
      <w:tr w:rsidR="007533B0" w:rsidRPr="007533B0" w14:paraId="4D756671"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4289485B" w14:textId="77777777" w:rsidR="007533B0" w:rsidRPr="007533B0" w:rsidRDefault="007533B0" w:rsidP="008E48A7">
            <w:pPr>
              <w:jc w:val="center"/>
              <w:rPr>
                <w:sz w:val="22"/>
                <w:szCs w:val="22"/>
              </w:rPr>
            </w:pPr>
            <w:r w:rsidRPr="007533B0">
              <w:rPr>
                <w:sz w:val="22"/>
                <w:szCs w:val="22"/>
              </w:rPr>
              <w:t>1.37</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27A9A7E6" w14:textId="77777777" w:rsidR="007533B0" w:rsidRPr="007533B0" w:rsidRDefault="007533B0" w:rsidP="008E48A7">
            <w:pPr>
              <w:rPr>
                <w:sz w:val="22"/>
                <w:szCs w:val="22"/>
              </w:rPr>
            </w:pPr>
            <w:r w:rsidRPr="007533B0">
              <w:rPr>
                <w:sz w:val="22"/>
                <w:szCs w:val="22"/>
              </w:rPr>
              <w:t>Техперевооружение существующей котельной школы д. Эркешево без изменения установленной мощности (0,2 МВт)</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329AD80E" w14:textId="77777777" w:rsidR="007533B0" w:rsidRPr="007533B0" w:rsidRDefault="007533B0" w:rsidP="008E48A7">
            <w:pPr>
              <w:jc w:val="center"/>
              <w:rPr>
                <w:sz w:val="22"/>
                <w:szCs w:val="22"/>
              </w:rPr>
            </w:pPr>
            <w:r w:rsidRPr="007533B0">
              <w:rPr>
                <w:sz w:val="22"/>
                <w:szCs w:val="22"/>
              </w:rPr>
              <w:t>4425</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795F5F15"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ACFAC34"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C0E1F3B"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4D0FA30"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101B090A"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78367303"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BE724A3" w14:textId="77777777" w:rsidR="007533B0" w:rsidRPr="007533B0" w:rsidRDefault="007533B0" w:rsidP="008E48A7">
            <w:pPr>
              <w:jc w:val="center"/>
              <w:rPr>
                <w:sz w:val="22"/>
                <w:szCs w:val="22"/>
              </w:rPr>
            </w:pPr>
            <w:r w:rsidRPr="007533B0">
              <w:rPr>
                <w:sz w:val="22"/>
                <w:szCs w:val="22"/>
              </w:rPr>
              <w:t>4425</w:t>
            </w:r>
          </w:p>
        </w:tc>
      </w:tr>
      <w:tr w:rsidR="007533B0" w:rsidRPr="007533B0" w14:paraId="18D22E58"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2BE7E61A" w14:textId="77777777" w:rsidR="007533B0" w:rsidRPr="007533B0" w:rsidRDefault="007533B0" w:rsidP="008E48A7">
            <w:pPr>
              <w:jc w:val="center"/>
              <w:rPr>
                <w:sz w:val="22"/>
                <w:szCs w:val="22"/>
              </w:rPr>
            </w:pPr>
            <w:r w:rsidRPr="007533B0">
              <w:rPr>
                <w:sz w:val="22"/>
                <w:szCs w:val="22"/>
              </w:rPr>
              <w:t>1.38</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7A73403E" w14:textId="77777777" w:rsidR="007533B0" w:rsidRPr="007533B0" w:rsidRDefault="007533B0" w:rsidP="008E48A7">
            <w:pPr>
              <w:rPr>
                <w:sz w:val="22"/>
                <w:szCs w:val="22"/>
              </w:rPr>
            </w:pPr>
            <w:r w:rsidRPr="007533B0">
              <w:rPr>
                <w:sz w:val="22"/>
                <w:szCs w:val="22"/>
              </w:rPr>
              <w:t>Техперевооружение существующей котельной СДК д. Эркешево без изменения установленной мощности (0,12 МВт)</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327491B2" w14:textId="77777777" w:rsidR="007533B0" w:rsidRPr="007533B0" w:rsidRDefault="007533B0" w:rsidP="008E48A7">
            <w:pPr>
              <w:jc w:val="center"/>
              <w:rPr>
                <w:sz w:val="22"/>
                <w:szCs w:val="22"/>
              </w:rPr>
            </w:pPr>
            <w:r w:rsidRPr="007533B0">
              <w:rPr>
                <w:sz w:val="22"/>
                <w:szCs w:val="22"/>
              </w:rPr>
              <w:t>3218</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3D062737"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01B42BF"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0DC6418"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1F8A3DE"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7AB3497F"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4B1782C6"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000C6A9" w14:textId="77777777" w:rsidR="007533B0" w:rsidRPr="007533B0" w:rsidRDefault="007533B0" w:rsidP="008E48A7">
            <w:pPr>
              <w:jc w:val="center"/>
              <w:rPr>
                <w:sz w:val="22"/>
                <w:szCs w:val="22"/>
              </w:rPr>
            </w:pPr>
            <w:r w:rsidRPr="007533B0">
              <w:rPr>
                <w:sz w:val="22"/>
                <w:szCs w:val="22"/>
              </w:rPr>
              <w:t>3218</w:t>
            </w:r>
          </w:p>
        </w:tc>
      </w:tr>
      <w:tr w:rsidR="007533B0" w:rsidRPr="007533B0" w14:paraId="2FD4623A"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52489D7D" w14:textId="77777777" w:rsidR="007533B0" w:rsidRPr="007533B0" w:rsidRDefault="007533B0" w:rsidP="008E48A7">
            <w:pPr>
              <w:jc w:val="center"/>
              <w:rPr>
                <w:sz w:val="22"/>
                <w:szCs w:val="22"/>
              </w:rPr>
            </w:pPr>
            <w:r w:rsidRPr="007533B0">
              <w:rPr>
                <w:sz w:val="22"/>
                <w:szCs w:val="22"/>
              </w:rPr>
              <w:t>1.39</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46CEB51A" w14:textId="77777777" w:rsidR="007533B0" w:rsidRPr="007533B0" w:rsidRDefault="007533B0" w:rsidP="008E48A7">
            <w:pPr>
              <w:rPr>
                <w:sz w:val="22"/>
                <w:szCs w:val="22"/>
              </w:rPr>
            </w:pPr>
            <w:r w:rsidRPr="007533B0">
              <w:rPr>
                <w:sz w:val="22"/>
                <w:szCs w:val="22"/>
              </w:rPr>
              <w:t xml:space="preserve">Техперевооружение существующей котельной детского сада д. Эркешево без изменения установленной мощности (0,16 МВт) </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0306877B" w14:textId="77777777" w:rsidR="007533B0" w:rsidRPr="007533B0" w:rsidRDefault="007533B0" w:rsidP="008E48A7">
            <w:pPr>
              <w:jc w:val="center"/>
              <w:rPr>
                <w:sz w:val="22"/>
                <w:szCs w:val="22"/>
              </w:rPr>
            </w:pPr>
            <w:r w:rsidRPr="007533B0">
              <w:rPr>
                <w:sz w:val="22"/>
                <w:szCs w:val="22"/>
              </w:rPr>
              <w:t>4454</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2C8835C7"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083E0B3"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E4FEF7E"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BA3A505"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0FFE7381"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2FA1E8AB"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167A290" w14:textId="77777777" w:rsidR="007533B0" w:rsidRPr="007533B0" w:rsidRDefault="007533B0" w:rsidP="008E48A7">
            <w:pPr>
              <w:jc w:val="center"/>
              <w:rPr>
                <w:sz w:val="22"/>
                <w:szCs w:val="22"/>
              </w:rPr>
            </w:pPr>
            <w:r w:rsidRPr="007533B0">
              <w:rPr>
                <w:sz w:val="22"/>
                <w:szCs w:val="22"/>
              </w:rPr>
              <w:t>4454</w:t>
            </w:r>
          </w:p>
        </w:tc>
      </w:tr>
      <w:tr w:rsidR="007533B0" w:rsidRPr="007533B0" w14:paraId="09F1D02B"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01C924EA" w14:textId="77777777" w:rsidR="007533B0" w:rsidRPr="007533B0" w:rsidRDefault="007533B0" w:rsidP="008E48A7">
            <w:pPr>
              <w:jc w:val="center"/>
              <w:rPr>
                <w:sz w:val="22"/>
                <w:szCs w:val="22"/>
              </w:rPr>
            </w:pPr>
            <w:r w:rsidRPr="007533B0">
              <w:rPr>
                <w:sz w:val="22"/>
                <w:szCs w:val="22"/>
              </w:rPr>
              <w:t>1.40</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1C99D052" w14:textId="77777777" w:rsidR="007533B0" w:rsidRPr="007533B0" w:rsidRDefault="007533B0" w:rsidP="008E48A7">
            <w:pPr>
              <w:rPr>
                <w:sz w:val="22"/>
                <w:szCs w:val="22"/>
              </w:rPr>
            </w:pPr>
            <w:r w:rsidRPr="007533B0">
              <w:rPr>
                <w:sz w:val="22"/>
                <w:szCs w:val="22"/>
              </w:rPr>
              <w:t>Реконструкция котельной д. Андрейшур с заменой 2-х существующих котлоагрегатов по 0,63 МВт на 3 котлоагрегата по 0,4 МВт</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53D98CD1" w14:textId="77777777" w:rsidR="007533B0" w:rsidRPr="007533B0" w:rsidRDefault="007533B0" w:rsidP="008E48A7">
            <w:pPr>
              <w:jc w:val="center"/>
              <w:rPr>
                <w:sz w:val="22"/>
                <w:szCs w:val="22"/>
              </w:rPr>
            </w:pPr>
            <w:r w:rsidRPr="007533B0">
              <w:rPr>
                <w:sz w:val="22"/>
                <w:szCs w:val="22"/>
              </w:rPr>
              <w:t>10393</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5BFC1327"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077A837" w14:textId="77777777" w:rsidR="007533B0" w:rsidRPr="007533B0" w:rsidRDefault="007533B0" w:rsidP="008E48A7">
            <w:pPr>
              <w:jc w:val="center"/>
              <w:rPr>
                <w:sz w:val="22"/>
                <w:szCs w:val="22"/>
              </w:rPr>
            </w:pPr>
            <w:r w:rsidRPr="007533B0">
              <w:rPr>
                <w:sz w:val="22"/>
                <w:szCs w:val="22"/>
              </w:rPr>
              <w:t>10393</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97D3925"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4062154"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4A3941AC"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11993921"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E317211" w14:textId="77777777" w:rsidR="007533B0" w:rsidRPr="007533B0" w:rsidRDefault="007533B0" w:rsidP="008E48A7">
            <w:pPr>
              <w:jc w:val="center"/>
              <w:rPr>
                <w:sz w:val="22"/>
                <w:szCs w:val="22"/>
              </w:rPr>
            </w:pPr>
          </w:p>
        </w:tc>
      </w:tr>
      <w:tr w:rsidR="007533B0" w:rsidRPr="007533B0" w14:paraId="39611290"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1CCBBADE" w14:textId="77777777" w:rsidR="007533B0" w:rsidRPr="007533B0" w:rsidRDefault="007533B0" w:rsidP="008E48A7">
            <w:pPr>
              <w:jc w:val="center"/>
              <w:rPr>
                <w:sz w:val="22"/>
                <w:szCs w:val="22"/>
              </w:rPr>
            </w:pPr>
            <w:r w:rsidRPr="007533B0">
              <w:rPr>
                <w:sz w:val="22"/>
                <w:szCs w:val="22"/>
              </w:rPr>
              <w:t>1.41</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4ECCA7CC" w14:textId="77777777" w:rsidR="007533B0" w:rsidRPr="007533B0" w:rsidRDefault="007533B0" w:rsidP="008E48A7">
            <w:pPr>
              <w:rPr>
                <w:sz w:val="22"/>
                <w:szCs w:val="22"/>
              </w:rPr>
            </w:pPr>
            <w:r w:rsidRPr="007533B0">
              <w:rPr>
                <w:sz w:val="22"/>
                <w:szCs w:val="22"/>
              </w:rPr>
              <w:t>Строительство новой газовой теплогенераторной СДК д. Котегово мощностью 0,06 МВт взамен угольной котельной</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1C4E0C16" w14:textId="77777777" w:rsidR="007533B0" w:rsidRPr="007533B0" w:rsidRDefault="007533B0" w:rsidP="008E48A7">
            <w:pPr>
              <w:jc w:val="center"/>
              <w:rPr>
                <w:sz w:val="22"/>
                <w:szCs w:val="22"/>
              </w:rPr>
            </w:pPr>
            <w:r w:rsidRPr="007533B0">
              <w:rPr>
                <w:sz w:val="22"/>
                <w:szCs w:val="22"/>
              </w:rPr>
              <w:t>1515</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79326CB3"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E80FE86" w14:textId="77777777" w:rsidR="007533B0" w:rsidRPr="007533B0" w:rsidRDefault="007533B0" w:rsidP="008E48A7">
            <w:pPr>
              <w:jc w:val="center"/>
              <w:rPr>
                <w:sz w:val="22"/>
                <w:szCs w:val="22"/>
              </w:rPr>
            </w:pPr>
            <w:r w:rsidRPr="007533B0">
              <w:rPr>
                <w:sz w:val="22"/>
                <w:szCs w:val="22"/>
              </w:rPr>
              <w:t>1515</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5B118F2"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616D396"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34BFC289"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3B96DF95"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60C1A7E" w14:textId="77777777" w:rsidR="007533B0" w:rsidRPr="007533B0" w:rsidRDefault="007533B0" w:rsidP="008E48A7">
            <w:pPr>
              <w:jc w:val="center"/>
              <w:rPr>
                <w:sz w:val="22"/>
                <w:szCs w:val="22"/>
              </w:rPr>
            </w:pPr>
          </w:p>
        </w:tc>
      </w:tr>
      <w:tr w:rsidR="007533B0" w:rsidRPr="007533B0" w14:paraId="0733593C"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5C120064" w14:textId="77777777" w:rsidR="007533B0" w:rsidRPr="007533B0" w:rsidRDefault="007533B0" w:rsidP="008E48A7">
            <w:pPr>
              <w:jc w:val="center"/>
              <w:rPr>
                <w:sz w:val="22"/>
                <w:szCs w:val="22"/>
              </w:rPr>
            </w:pPr>
            <w:r w:rsidRPr="007533B0">
              <w:rPr>
                <w:sz w:val="22"/>
                <w:szCs w:val="22"/>
              </w:rPr>
              <w:t>1.42</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39A5F39D" w14:textId="77777777" w:rsidR="007533B0" w:rsidRPr="007533B0" w:rsidRDefault="007533B0" w:rsidP="008E48A7">
            <w:pPr>
              <w:rPr>
                <w:sz w:val="22"/>
                <w:szCs w:val="22"/>
              </w:rPr>
            </w:pPr>
            <w:r w:rsidRPr="007533B0">
              <w:rPr>
                <w:sz w:val="22"/>
                <w:szCs w:val="22"/>
              </w:rPr>
              <w:t>Строительство новой газовой теплогенераторной СК д. Большой Унтем мощностью 0,06 МВт взамен угольной котельной</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2E7FAE78" w14:textId="77777777" w:rsidR="007533B0" w:rsidRPr="007533B0" w:rsidRDefault="007533B0" w:rsidP="008E48A7">
            <w:pPr>
              <w:jc w:val="center"/>
              <w:rPr>
                <w:sz w:val="22"/>
                <w:szCs w:val="22"/>
              </w:rPr>
            </w:pPr>
            <w:r w:rsidRPr="007533B0">
              <w:rPr>
                <w:sz w:val="22"/>
                <w:szCs w:val="22"/>
              </w:rPr>
              <w:t>800</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735502AA"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F542221"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9AE14E4" w14:textId="77777777" w:rsidR="007533B0" w:rsidRPr="007533B0" w:rsidRDefault="007533B0" w:rsidP="008E48A7">
            <w:pPr>
              <w:jc w:val="center"/>
              <w:rPr>
                <w:sz w:val="22"/>
                <w:szCs w:val="22"/>
              </w:rPr>
            </w:pPr>
            <w:r w:rsidRPr="007533B0">
              <w:rPr>
                <w:sz w:val="22"/>
                <w:szCs w:val="22"/>
              </w:rPr>
              <w:t>800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66464EB"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74804909"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787ECAEA"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33B5B89" w14:textId="77777777" w:rsidR="007533B0" w:rsidRPr="007533B0" w:rsidRDefault="007533B0" w:rsidP="008E48A7">
            <w:pPr>
              <w:jc w:val="center"/>
              <w:rPr>
                <w:sz w:val="22"/>
                <w:szCs w:val="22"/>
              </w:rPr>
            </w:pPr>
          </w:p>
        </w:tc>
      </w:tr>
      <w:tr w:rsidR="007533B0" w:rsidRPr="007533B0" w14:paraId="6AAAD2E8"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57F30AB1" w14:textId="77777777" w:rsidR="007533B0" w:rsidRPr="007533B0" w:rsidRDefault="007533B0" w:rsidP="008E48A7">
            <w:pPr>
              <w:jc w:val="center"/>
              <w:rPr>
                <w:sz w:val="22"/>
                <w:szCs w:val="22"/>
              </w:rPr>
            </w:pPr>
            <w:r w:rsidRPr="007533B0">
              <w:rPr>
                <w:sz w:val="22"/>
                <w:szCs w:val="22"/>
              </w:rPr>
              <w:t>1.43</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21EE1579" w14:textId="77777777" w:rsidR="007533B0" w:rsidRPr="007533B0" w:rsidRDefault="007533B0" w:rsidP="008E48A7">
            <w:pPr>
              <w:rPr>
                <w:sz w:val="22"/>
                <w:szCs w:val="22"/>
              </w:rPr>
            </w:pPr>
            <w:r w:rsidRPr="007533B0">
              <w:rPr>
                <w:sz w:val="22"/>
                <w:szCs w:val="22"/>
              </w:rPr>
              <w:t>Строительство новой газовой теплогенераторной ЦСКД с. Турецкое мощностью 0,100 МВт взамен угольной котельной</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45BA8F62" w14:textId="77777777" w:rsidR="007533B0" w:rsidRPr="007533B0" w:rsidRDefault="007533B0" w:rsidP="008E48A7">
            <w:pPr>
              <w:jc w:val="center"/>
              <w:rPr>
                <w:sz w:val="22"/>
                <w:szCs w:val="22"/>
              </w:rPr>
            </w:pPr>
            <w:r w:rsidRPr="007533B0">
              <w:rPr>
                <w:sz w:val="22"/>
                <w:szCs w:val="22"/>
              </w:rPr>
              <w:t>800</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211B86EF"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8143A9E"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B199749" w14:textId="77777777" w:rsidR="007533B0" w:rsidRPr="007533B0" w:rsidRDefault="007533B0" w:rsidP="008E48A7">
            <w:pPr>
              <w:jc w:val="center"/>
              <w:rPr>
                <w:sz w:val="22"/>
                <w:szCs w:val="22"/>
              </w:rPr>
            </w:pPr>
            <w:r w:rsidRPr="007533B0">
              <w:rPr>
                <w:sz w:val="22"/>
                <w:szCs w:val="22"/>
              </w:rPr>
              <w:t>800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FCDCE32"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356C259D"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10EBBC86"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EAC14E8" w14:textId="77777777" w:rsidR="007533B0" w:rsidRPr="007533B0" w:rsidRDefault="007533B0" w:rsidP="008E48A7">
            <w:pPr>
              <w:jc w:val="center"/>
              <w:rPr>
                <w:sz w:val="22"/>
                <w:szCs w:val="22"/>
              </w:rPr>
            </w:pPr>
          </w:p>
        </w:tc>
      </w:tr>
      <w:tr w:rsidR="007533B0" w:rsidRPr="007533B0" w14:paraId="6186E2C4"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366A0B30" w14:textId="77777777" w:rsidR="007533B0" w:rsidRPr="007533B0" w:rsidRDefault="007533B0" w:rsidP="008E48A7">
            <w:pPr>
              <w:jc w:val="center"/>
              <w:rPr>
                <w:sz w:val="22"/>
                <w:szCs w:val="22"/>
              </w:rPr>
            </w:pPr>
            <w:r w:rsidRPr="007533B0">
              <w:rPr>
                <w:sz w:val="22"/>
                <w:szCs w:val="22"/>
              </w:rPr>
              <w:t>1.44</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1D3C0269" w14:textId="77777777" w:rsidR="007533B0" w:rsidRPr="007533B0" w:rsidRDefault="007533B0" w:rsidP="008E48A7">
            <w:pPr>
              <w:rPr>
                <w:sz w:val="22"/>
                <w:szCs w:val="22"/>
              </w:rPr>
            </w:pPr>
            <w:r w:rsidRPr="007533B0">
              <w:rPr>
                <w:sz w:val="22"/>
                <w:szCs w:val="22"/>
              </w:rPr>
              <w:t>Строительство новой газовой теплогенераторной с. Турецкое (школа) мощностью 1,0 МВт взамен угольной котельной</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2235450C" w14:textId="77777777" w:rsidR="007533B0" w:rsidRPr="007533B0" w:rsidRDefault="007533B0" w:rsidP="008E48A7">
            <w:pPr>
              <w:jc w:val="center"/>
              <w:rPr>
                <w:sz w:val="22"/>
                <w:szCs w:val="22"/>
              </w:rPr>
            </w:pPr>
            <w:r w:rsidRPr="007533B0">
              <w:rPr>
                <w:sz w:val="22"/>
                <w:szCs w:val="22"/>
              </w:rPr>
              <w:t>1200</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70A69B19"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29901B2"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2E2EDFF" w14:textId="77777777" w:rsidR="007533B0" w:rsidRPr="007533B0" w:rsidRDefault="007533B0" w:rsidP="008E48A7">
            <w:pPr>
              <w:jc w:val="center"/>
              <w:rPr>
                <w:sz w:val="22"/>
                <w:szCs w:val="22"/>
              </w:rPr>
            </w:pPr>
            <w:r w:rsidRPr="007533B0">
              <w:rPr>
                <w:sz w:val="22"/>
                <w:szCs w:val="22"/>
              </w:rPr>
              <w:t>1200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6D10B6E"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2CB052DB"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03676884"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12131F9" w14:textId="77777777" w:rsidR="007533B0" w:rsidRPr="007533B0" w:rsidRDefault="007533B0" w:rsidP="008E48A7">
            <w:pPr>
              <w:jc w:val="center"/>
              <w:rPr>
                <w:sz w:val="22"/>
                <w:szCs w:val="22"/>
              </w:rPr>
            </w:pPr>
          </w:p>
        </w:tc>
      </w:tr>
      <w:tr w:rsidR="007533B0" w:rsidRPr="007533B0" w14:paraId="70DB564B"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0EB653B8" w14:textId="77777777" w:rsidR="007533B0" w:rsidRPr="007533B0" w:rsidRDefault="007533B0" w:rsidP="008E48A7">
            <w:pPr>
              <w:jc w:val="center"/>
              <w:rPr>
                <w:sz w:val="22"/>
                <w:szCs w:val="22"/>
              </w:rPr>
            </w:pPr>
            <w:r w:rsidRPr="007533B0">
              <w:rPr>
                <w:sz w:val="22"/>
                <w:szCs w:val="22"/>
              </w:rPr>
              <w:t>1.45</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03B67D82" w14:textId="77777777" w:rsidR="007533B0" w:rsidRPr="007533B0" w:rsidRDefault="007533B0" w:rsidP="008E48A7">
            <w:pPr>
              <w:rPr>
                <w:sz w:val="22"/>
                <w:szCs w:val="22"/>
              </w:rPr>
            </w:pPr>
            <w:r w:rsidRPr="007533B0">
              <w:rPr>
                <w:sz w:val="22"/>
                <w:szCs w:val="22"/>
              </w:rPr>
              <w:t>Строительство новой газовой теплогенераторной с. Балезино (школа) установленной мощностью 0,05 МВт (0,0430 Гкал/ч) взамен угольной котельной</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0AF99888" w14:textId="77777777" w:rsidR="007533B0" w:rsidRPr="007533B0" w:rsidRDefault="007533B0" w:rsidP="008E48A7">
            <w:pPr>
              <w:jc w:val="center"/>
              <w:rPr>
                <w:sz w:val="22"/>
                <w:szCs w:val="22"/>
              </w:rPr>
            </w:pPr>
            <w:r w:rsidRPr="007533B0">
              <w:rPr>
                <w:sz w:val="22"/>
                <w:szCs w:val="22"/>
              </w:rPr>
              <w:t>1172</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245D44A4"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91F1A00"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9354459" w14:textId="77777777" w:rsidR="007533B0" w:rsidRPr="007533B0" w:rsidRDefault="007533B0" w:rsidP="008E48A7">
            <w:pPr>
              <w:jc w:val="center"/>
              <w:rPr>
                <w:sz w:val="22"/>
                <w:szCs w:val="22"/>
              </w:rPr>
            </w:pPr>
            <w:r w:rsidRPr="007533B0">
              <w:rPr>
                <w:sz w:val="22"/>
                <w:szCs w:val="22"/>
              </w:rPr>
              <w:t>1172</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B8BD5B5"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3E92769E"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13DD5A9A"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DE97933" w14:textId="77777777" w:rsidR="007533B0" w:rsidRPr="007533B0" w:rsidRDefault="007533B0" w:rsidP="008E48A7">
            <w:pPr>
              <w:jc w:val="center"/>
              <w:rPr>
                <w:sz w:val="22"/>
                <w:szCs w:val="22"/>
              </w:rPr>
            </w:pPr>
          </w:p>
        </w:tc>
      </w:tr>
      <w:tr w:rsidR="007533B0" w:rsidRPr="007533B0" w14:paraId="0FE4B3F2"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298A6100" w14:textId="77777777" w:rsidR="007533B0" w:rsidRPr="007533B0" w:rsidRDefault="007533B0" w:rsidP="008E48A7">
            <w:pPr>
              <w:jc w:val="center"/>
              <w:rPr>
                <w:sz w:val="22"/>
                <w:szCs w:val="22"/>
              </w:rPr>
            </w:pPr>
            <w:r w:rsidRPr="007533B0">
              <w:rPr>
                <w:sz w:val="22"/>
                <w:szCs w:val="22"/>
              </w:rPr>
              <w:t>1.46</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3CB80A40" w14:textId="77777777" w:rsidR="007533B0" w:rsidRPr="007533B0" w:rsidRDefault="007533B0" w:rsidP="008E48A7">
            <w:pPr>
              <w:rPr>
                <w:sz w:val="22"/>
                <w:szCs w:val="22"/>
              </w:rPr>
            </w:pPr>
            <w:r w:rsidRPr="007533B0">
              <w:rPr>
                <w:sz w:val="22"/>
                <w:szCs w:val="22"/>
              </w:rPr>
              <w:t>Строительство новой газовой БМК с. Балезино (школа-интернат) установленной мощностью 0,6 МВт (0,516 Гкал/ч) взамен существующей угольной котельной</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7B6E1D80" w14:textId="77777777" w:rsidR="007533B0" w:rsidRPr="007533B0" w:rsidRDefault="007533B0" w:rsidP="008E48A7">
            <w:pPr>
              <w:jc w:val="center"/>
              <w:rPr>
                <w:sz w:val="22"/>
                <w:szCs w:val="22"/>
              </w:rPr>
            </w:pPr>
            <w:r w:rsidRPr="007533B0">
              <w:rPr>
                <w:sz w:val="22"/>
                <w:szCs w:val="22"/>
              </w:rPr>
              <w:t>7576</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4A6EB90D"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4BE03D0"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8A4FF1A"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CDB7FA8" w14:textId="77777777" w:rsidR="007533B0" w:rsidRPr="007533B0" w:rsidRDefault="007533B0" w:rsidP="008E48A7">
            <w:pPr>
              <w:jc w:val="center"/>
              <w:rPr>
                <w:sz w:val="22"/>
                <w:szCs w:val="22"/>
              </w:rPr>
            </w:pPr>
            <w:r w:rsidRPr="007533B0">
              <w:rPr>
                <w:sz w:val="22"/>
                <w:szCs w:val="22"/>
              </w:rPr>
              <w:t>7576</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1BBD2980"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42EDC255"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644FE83" w14:textId="77777777" w:rsidR="007533B0" w:rsidRPr="007533B0" w:rsidRDefault="007533B0" w:rsidP="008E48A7">
            <w:pPr>
              <w:jc w:val="center"/>
              <w:rPr>
                <w:sz w:val="22"/>
                <w:szCs w:val="22"/>
              </w:rPr>
            </w:pPr>
          </w:p>
        </w:tc>
      </w:tr>
      <w:tr w:rsidR="007533B0" w:rsidRPr="007533B0" w14:paraId="0080E538"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53D801E9" w14:textId="77777777" w:rsidR="007533B0" w:rsidRPr="007533B0" w:rsidRDefault="007533B0" w:rsidP="008E48A7">
            <w:pPr>
              <w:jc w:val="center"/>
              <w:rPr>
                <w:sz w:val="22"/>
                <w:szCs w:val="22"/>
              </w:rPr>
            </w:pPr>
            <w:r w:rsidRPr="007533B0">
              <w:rPr>
                <w:sz w:val="22"/>
                <w:szCs w:val="22"/>
              </w:rPr>
              <w:t>1.47</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20CE2DED" w14:textId="77777777" w:rsidR="007533B0" w:rsidRPr="007533B0" w:rsidRDefault="007533B0" w:rsidP="008E48A7">
            <w:pPr>
              <w:rPr>
                <w:sz w:val="22"/>
                <w:szCs w:val="22"/>
              </w:rPr>
            </w:pPr>
            <w:r w:rsidRPr="007533B0">
              <w:rPr>
                <w:sz w:val="22"/>
                <w:szCs w:val="22"/>
              </w:rPr>
              <w:t xml:space="preserve">Реконструкция котельной с. Сергино с заменой 2-х существующих котлоагрегатов по 0,63 МВт на 2 пеллетных котлоагрегата по 0,63 МВт </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20C48E41" w14:textId="77777777" w:rsidR="007533B0" w:rsidRPr="007533B0" w:rsidRDefault="007533B0" w:rsidP="008E48A7">
            <w:pPr>
              <w:jc w:val="center"/>
              <w:rPr>
                <w:sz w:val="22"/>
                <w:szCs w:val="22"/>
              </w:rPr>
            </w:pPr>
            <w:r w:rsidRPr="007533B0">
              <w:rPr>
                <w:sz w:val="22"/>
                <w:szCs w:val="22"/>
              </w:rPr>
              <w:t>20116</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2F920D16"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10CC4AF"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1E23030"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D5F6745"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6009A6FE"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6D5851CF"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04775D8" w14:textId="77777777" w:rsidR="007533B0" w:rsidRPr="007533B0" w:rsidRDefault="007533B0" w:rsidP="008E48A7">
            <w:pPr>
              <w:jc w:val="center"/>
              <w:rPr>
                <w:sz w:val="22"/>
                <w:szCs w:val="22"/>
              </w:rPr>
            </w:pPr>
            <w:r w:rsidRPr="007533B0">
              <w:rPr>
                <w:sz w:val="22"/>
                <w:szCs w:val="22"/>
              </w:rPr>
              <w:t>20116</w:t>
            </w:r>
          </w:p>
        </w:tc>
      </w:tr>
      <w:tr w:rsidR="007533B0" w:rsidRPr="007533B0" w14:paraId="1E7656CC"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6BE651A9" w14:textId="77777777" w:rsidR="007533B0" w:rsidRPr="007533B0" w:rsidRDefault="007533B0" w:rsidP="008E48A7">
            <w:pPr>
              <w:jc w:val="center"/>
              <w:rPr>
                <w:sz w:val="22"/>
                <w:szCs w:val="22"/>
              </w:rPr>
            </w:pPr>
            <w:r w:rsidRPr="007533B0">
              <w:rPr>
                <w:sz w:val="22"/>
                <w:szCs w:val="22"/>
              </w:rPr>
              <w:t>1.48</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7DD7A2B3" w14:textId="77777777" w:rsidR="007533B0" w:rsidRPr="007533B0" w:rsidRDefault="007533B0" w:rsidP="008E48A7">
            <w:pPr>
              <w:rPr>
                <w:sz w:val="22"/>
                <w:szCs w:val="22"/>
              </w:rPr>
            </w:pPr>
            <w:r w:rsidRPr="007533B0">
              <w:rPr>
                <w:sz w:val="22"/>
                <w:szCs w:val="22"/>
              </w:rPr>
              <w:t>Строительством новой газовой теплогенераторной СДК д. Орсово</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54899E65" w14:textId="77777777" w:rsidR="007533B0" w:rsidRPr="007533B0" w:rsidRDefault="007533B0" w:rsidP="008E48A7">
            <w:pPr>
              <w:jc w:val="center"/>
              <w:rPr>
                <w:sz w:val="22"/>
                <w:szCs w:val="22"/>
              </w:rPr>
            </w:pPr>
            <w:r w:rsidRPr="007533B0">
              <w:rPr>
                <w:sz w:val="22"/>
                <w:szCs w:val="22"/>
              </w:rPr>
              <w:t>727</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3E8E5BCA"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66418B7"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915177E"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9333615" w14:textId="77777777" w:rsidR="007533B0" w:rsidRPr="007533B0" w:rsidRDefault="007533B0" w:rsidP="008E48A7">
            <w:pPr>
              <w:jc w:val="center"/>
              <w:rPr>
                <w:sz w:val="22"/>
                <w:szCs w:val="22"/>
              </w:rPr>
            </w:pPr>
            <w:r w:rsidRPr="007533B0">
              <w:rPr>
                <w:sz w:val="22"/>
                <w:szCs w:val="22"/>
              </w:rPr>
              <w:t>727</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7CAEA076"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524ED117"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4B853DF" w14:textId="77777777" w:rsidR="007533B0" w:rsidRPr="007533B0" w:rsidRDefault="007533B0" w:rsidP="008E48A7">
            <w:pPr>
              <w:jc w:val="center"/>
              <w:rPr>
                <w:sz w:val="22"/>
                <w:szCs w:val="22"/>
              </w:rPr>
            </w:pPr>
          </w:p>
        </w:tc>
      </w:tr>
      <w:tr w:rsidR="007533B0" w:rsidRPr="007533B0" w14:paraId="2A64F604"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3CECA035" w14:textId="77777777" w:rsidR="007533B0" w:rsidRPr="007533B0" w:rsidRDefault="007533B0" w:rsidP="008E48A7">
            <w:pPr>
              <w:jc w:val="center"/>
              <w:rPr>
                <w:sz w:val="22"/>
                <w:szCs w:val="22"/>
              </w:rPr>
            </w:pPr>
            <w:r w:rsidRPr="007533B0">
              <w:rPr>
                <w:sz w:val="22"/>
                <w:szCs w:val="22"/>
              </w:rPr>
              <w:t>1.49</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5CCAF1C3" w14:textId="77777777" w:rsidR="007533B0" w:rsidRPr="007533B0" w:rsidRDefault="007533B0" w:rsidP="008E48A7">
            <w:pPr>
              <w:rPr>
                <w:sz w:val="22"/>
                <w:szCs w:val="22"/>
              </w:rPr>
            </w:pPr>
            <w:r w:rsidRPr="007533B0">
              <w:rPr>
                <w:sz w:val="22"/>
                <w:szCs w:val="22"/>
              </w:rPr>
              <w:t>Строительством новой газовой теплогенераторной СДК с. Нововолково</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70A99DE1" w14:textId="77777777" w:rsidR="007533B0" w:rsidRPr="007533B0" w:rsidRDefault="007533B0" w:rsidP="008E48A7">
            <w:pPr>
              <w:jc w:val="center"/>
              <w:rPr>
                <w:sz w:val="22"/>
                <w:szCs w:val="22"/>
              </w:rPr>
            </w:pPr>
            <w:r w:rsidRPr="007533B0">
              <w:rPr>
                <w:sz w:val="22"/>
                <w:szCs w:val="22"/>
              </w:rPr>
              <w:t>800</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361AAAFD"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81E7544"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38584E1"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44750AE" w14:textId="77777777" w:rsidR="007533B0" w:rsidRPr="007533B0" w:rsidRDefault="007533B0" w:rsidP="008E48A7">
            <w:pPr>
              <w:jc w:val="center"/>
              <w:rPr>
                <w:sz w:val="22"/>
                <w:szCs w:val="22"/>
              </w:rPr>
            </w:pPr>
            <w:r w:rsidRPr="007533B0">
              <w:rPr>
                <w:sz w:val="22"/>
                <w:szCs w:val="22"/>
              </w:rPr>
              <w:t>800</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2EEEEBBE"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1ED6AB45"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C754857" w14:textId="77777777" w:rsidR="007533B0" w:rsidRPr="007533B0" w:rsidRDefault="007533B0" w:rsidP="008E48A7">
            <w:pPr>
              <w:jc w:val="center"/>
              <w:rPr>
                <w:sz w:val="22"/>
                <w:szCs w:val="22"/>
              </w:rPr>
            </w:pPr>
          </w:p>
        </w:tc>
      </w:tr>
      <w:tr w:rsidR="007533B0" w:rsidRPr="007533B0" w14:paraId="32CBEAE9" w14:textId="77777777" w:rsidTr="008E48A7">
        <w:trPr>
          <w:gridAfter w:val="1"/>
          <w:wAfter w:w="6" w:type="pct"/>
          <w:cantSplit/>
        </w:trPr>
        <w:tc>
          <w:tcPr>
            <w:tcW w:w="208" w:type="pct"/>
            <w:shd w:val="clear" w:color="000000" w:fill="FFFFFF"/>
            <w:vAlign w:val="center"/>
          </w:tcPr>
          <w:p w14:paraId="7E3ECB12" w14:textId="77777777" w:rsidR="007533B0" w:rsidRPr="007533B0" w:rsidRDefault="007533B0" w:rsidP="008E48A7">
            <w:pPr>
              <w:jc w:val="center"/>
              <w:rPr>
                <w:sz w:val="22"/>
                <w:szCs w:val="22"/>
              </w:rPr>
            </w:pPr>
            <w:r w:rsidRPr="007533B0">
              <w:rPr>
                <w:b/>
                <w:sz w:val="22"/>
                <w:szCs w:val="22"/>
              </w:rPr>
              <w:t>2.</w:t>
            </w:r>
          </w:p>
        </w:tc>
        <w:tc>
          <w:tcPr>
            <w:tcW w:w="4786" w:type="pct"/>
            <w:gridSpan w:val="9"/>
            <w:shd w:val="clear" w:color="000000" w:fill="FFFFFF"/>
            <w:vAlign w:val="center"/>
          </w:tcPr>
          <w:p w14:paraId="4A0166A7" w14:textId="77777777" w:rsidR="007533B0" w:rsidRPr="007533B0" w:rsidRDefault="007533B0" w:rsidP="008E48A7">
            <w:pPr>
              <w:jc w:val="center"/>
              <w:rPr>
                <w:b/>
                <w:sz w:val="22"/>
                <w:szCs w:val="22"/>
              </w:rPr>
            </w:pPr>
            <w:r w:rsidRPr="007533B0">
              <w:rPr>
                <w:b/>
                <w:sz w:val="22"/>
                <w:szCs w:val="22"/>
              </w:rPr>
              <w:t>Строительство, реконструкция, техническому перевооружению и (или) модернизации тепловых сетей и сооружений на них</w:t>
            </w:r>
          </w:p>
        </w:tc>
      </w:tr>
      <w:tr w:rsidR="007533B0" w:rsidRPr="007533B0" w14:paraId="61DEFCF3" w14:textId="77777777" w:rsidTr="008E48A7">
        <w:trPr>
          <w:cantSplit/>
        </w:trPr>
        <w:tc>
          <w:tcPr>
            <w:tcW w:w="208" w:type="pct"/>
            <w:shd w:val="clear" w:color="000000" w:fill="FFFFFF"/>
            <w:vAlign w:val="center"/>
          </w:tcPr>
          <w:p w14:paraId="53FFC91B" w14:textId="77777777" w:rsidR="007533B0" w:rsidRPr="007533B0" w:rsidRDefault="007533B0" w:rsidP="008E48A7">
            <w:pPr>
              <w:jc w:val="center"/>
              <w:rPr>
                <w:sz w:val="22"/>
                <w:szCs w:val="22"/>
              </w:rPr>
            </w:pPr>
            <w:r w:rsidRPr="007533B0">
              <w:rPr>
                <w:sz w:val="22"/>
                <w:szCs w:val="22"/>
              </w:rPr>
              <w:lastRenderedPageBreak/>
              <w:t>2.1</w:t>
            </w:r>
          </w:p>
        </w:tc>
        <w:tc>
          <w:tcPr>
            <w:tcW w:w="2217" w:type="pct"/>
            <w:shd w:val="clear" w:color="000000" w:fill="FFFFFF"/>
            <w:vAlign w:val="center"/>
          </w:tcPr>
          <w:p w14:paraId="16D2F032" w14:textId="77777777" w:rsidR="007533B0" w:rsidRPr="007533B0" w:rsidRDefault="007533B0" w:rsidP="008E48A7">
            <w:pPr>
              <w:rPr>
                <w:sz w:val="22"/>
                <w:szCs w:val="22"/>
              </w:rPr>
            </w:pPr>
            <w:r w:rsidRPr="007533B0">
              <w:rPr>
                <w:sz w:val="22"/>
                <w:szCs w:val="22"/>
              </w:rPr>
              <w:t>техперевооружение трех ЦТП системы теплоснабжения от котельной №1 (п.Балезино, ул. Красноармейская, 1) с заменой основного и вспомогательного оборудования</w:t>
            </w:r>
          </w:p>
        </w:tc>
        <w:tc>
          <w:tcPr>
            <w:tcW w:w="338" w:type="pct"/>
            <w:tcBorders>
              <w:top w:val="single" w:sz="4" w:space="0" w:color="auto"/>
              <w:left w:val="nil"/>
              <w:bottom w:val="single" w:sz="4" w:space="0" w:color="auto"/>
              <w:right w:val="single" w:sz="4" w:space="0" w:color="auto"/>
            </w:tcBorders>
            <w:shd w:val="clear" w:color="000000" w:fill="FFFFFF"/>
            <w:vAlign w:val="center"/>
          </w:tcPr>
          <w:p w14:paraId="35556A68" w14:textId="77777777" w:rsidR="007533B0" w:rsidRPr="007533B0" w:rsidRDefault="007533B0" w:rsidP="008E48A7">
            <w:pPr>
              <w:jc w:val="center"/>
              <w:rPr>
                <w:sz w:val="22"/>
                <w:szCs w:val="22"/>
              </w:rPr>
            </w:pPr>
            <w:r w:rsidRPr="007533B0">
              <w:rPr>
                <w:sz w:val="22"/>
                <w:szCs w:val="22"/>
              </w:rPr>
              <w:t>51273</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28DFF31F"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27EAFD9" w14:textId="77777777" w:rsidR="007533B0" w:rsidRPr="007533B0" w:rsidRDefault="007533B0" w:rsidP="008E48A7">
            <w:pPr>
              <w:jc w:val="center"/>
              <w:rPr>
                <w:sz w:val="22"/>
                <w:szCs w:val="22"/>
              </w:rPr>
            </w:pPr>
            <w:r w:rsidRPr="007533B0">
              <w:rPr>
                <w:sz w:val="22"/>
                <w:szCs w:val="22"/>
              </w:rPr>
              <w:t>51273</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12CEB87"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3546FC2"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09505DE4"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6B2EA368"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73FB3BB" w14:textId="77777777" w:rsidR="007533B0" w:rsidRPr="007533B0" w:rsidRDefault="007533B0" w:rsidP="008E48A7">
            <w:pPr>
              <w:jc w:val="center"/>
              <w:rPr>
                <w:sz w:val="22"/>
                <w:szCs w:val="22"/>
              </w:rPr>
            </w:pPr>
          </w:p>
        </w:tc>
      </w:tr>
      <w:tr w:rsidR="007533B0" w:rsidRPr="007533B0" w14:paraId="2275DF0A" w14:textId="77777777" w:rsidTr="008E48A7">
        <w:trPr>
          <w:cantSplit/>
        </w:trPr>
        <w:tc>
          <w:tcPr>
            <w:tcW w:w="208" w:type="pct"/>
            <w:shd w:val="clear" w:color="000000" w:fill="FFFFFF"/>
            <w:vAlign w:val="center"/>
          </w:tcPr>
          <w:p w14:paraId="429AE565" w14:textId="77777777" w:rsidR="007533B0" w:rsidRPr="007533B0" w:rsidRDefault="007533B0" w:rsidP="008E48A7">
            <w:pPr>
              <w:jc w:val="center"/>
              <w:rPr>
                <w:sz w:val="22"/>
                <w:szCs w:val="22"/>
              </w:rPr>
            </w:pPr>
            <w:r w:rsidRPr="007533B0">
              <w:rPr>
                <w:sz w:val="22"/>
                <w:szCs w:val="22"/>
              </w:rPr>
              <w:t>2.2</w:t>
            </w:r>
          </w:p>
        </w:tc>
        <w:tc>
          <w:tcPr>
            <w:tcW w:w="2217" w:type="pct"/>
            <w:shd w:val="clear" w:color="000000" w:fill="FFFFFF"/>
            <w:vAlign w:val="center"/>
          </w:tcPr>
          <w:p w14:paraId="4B5F3BD7" w14:textId="77777777" w:rsidR="007533B0" w:rsidRPr="007533B0" w:rsidRDefault="007533B0" w:rsidP="008E48A7">
            <w:pPr>
              <w:autoSpaceDE w:val="0"/>
              <w:autoSpaceDN w:val="0"/>
              <w:adjustRightInd w:val="0"/>
              <w:jc w:val="left"/>
              <w:rPr>
                <w:sz w:val="22"/>
                <w:szCs w:val="22"/>
              </w:rPr>
            </w:pPr>
            <w:r w:rsidRPr="007533B0">
              <w:rPr>
                <w:sz w:val="22"/>
                <w:szCs w:val="22"/>
              </w:rPr>
              <w:t>Строительство участка тепловой сети для подключения потребителей (МКД, Qподкл = 0,3642 Гкал/ч) к тепловым сетям Котельной №3 (</w:t>
            </w:r>
            <w:r w:rsidRPr="007533B0">
              <w:rPr>
                <w:rFonts w:ascii="Times New Roman CYR" w:eastAsia="Calibri" w:hAnsi="Times New Roman CYR" w:cs="Times New Roman CYR"/>
                <w:color w:val="000000"/>
                <w:sz w:val="22"/>
                <w:szCs w:val="22"/>
              </w:rPr>
              <w:t>п.Балезино, ул. Льнозаводская, 1</w:t>
            </w:r>
            <w:r w:rsidRPr="007533B0">
              <w:rPr>
                <w:sz w:val="22"/>
                <w:szCs w:val="22"/>
              </w:rPr>
              <w:t>)</w:t>
            </w:r>
          </w:p>
        </w:tc>
        <w:tc>
          <w:tcPr>
            <w:tcW w:w="338" w:type="pct"/>
            <w:tcBorders>
              <w:top w:val="single" w:sz="4" w:space="0" w:color="auto"/>
              <w:left w:val="nil"/>
              <w:bottom w:val="single" w:sz="4" w:space="0" w:color="auto"/>
              <w:right w:val="single" w:sz="4" w:space="0" w:color="auto"/>
            </w:tcBorders>
            <w:shd w:val="clear" w:color="000000" w:fill="FFFFFF"/>
            <w:vAlign w:val="center"/>
          </w:tcPr>
          <w:p w14:paraId="1F879361" w14:textId="77777777" w:rsidR="007533B0" w:rsidRPr="007533B0" w:rsidRDefault="007533B0" w:rsidP="008E48A7">
            <w:pPr>
              <w:jc w:val="center"/>
              <w:rPr>
                <w:sz w:val="22"/>
                <w:szCs w:val="22"/>
              </w:rPr>
            </w:pPr>
            <w:r w:rsidRPr="007533B0">
              <w:rPr>
                <w:sz w:val="22"/>
                <w:szCs w:val="22"/>
              </w:rPr>
              <w:t>736</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2F2DB5C6"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7A335FD" w14:textId="77777777" w:rsidR="007533B0" w:rsidRPr="007533B0" w:rsidRDefault="007533B0" w:rsidP="008E48A7">
            <w:pPr>
              <w:jc w:val="center"/>
              <w:rPr>
                <w:sz w:val="22"/>
                <w:szCs w:val="22"/>
              </w:rPr>
            </w:pPr>
            <w:r w:rsidRPr="007533B0">
              <w:rPr>
                <w:sz w:val="22"/>
                <w:szCs w:val="22"/>
              </w:rPr>
              <w:t>736</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B5AE236"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8A4E70B"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39405807"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747DE5DF"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CE89A58" w14:textId="77777777" w:rsidR="007533B0" w:rsidRPr="007533B0" w:rsidRDefault="007533B0" w:rsidP="008E48A7">
            <w:pPr>
              <w:jc w:val="center"/>
              <w:rPr>
                <w:sz w:val="22"/>
                <w:szCs w:val="22"/>
              </w:rPr>
            </w:pPr>
          </w:p>
        </w:tc>
      </w:tr>
      <w:tr w:rsidR="007533B0" w:rsidRPr="007533B0" w14:paraId="6AB4893F" w14:textId="77777777" w:rsidTr="008E48A7">
        <w:trPr>
          <w:cantSplit/>
        </w:trPr>
        <w:tc>
          <w:tcPr>
            <w:tcW w:w="208" w:type="pct"/>
            <w:shd w:val="clear" w:color="000000" w:fill="FFFFFF"/>
            <w:vAlign w:val="center"/>
          </w:tcPr>
          <w:p w14:paraId="1EFA3789" w14:textId="77777777" w:rsidR="007533B0" w:rsidRPr="007533B0" w:rsidRDefault="007533B0" w:rsidP="008E48A7">
            <w:pPr>
              <w:jc w:val="center"/>
              <w:rPr>
                <w:sz w:val="22"/>
                <w:szCs w:val="22"/>
              </w:rPr>
            </w:pPr>
            <w:r w:rsidRPr="007533B0">
              <w:rPr>
                <w:sz w:val="22"/>
                <w:szCs w:val="22"/>
              </w:rPr>
              <w:t>2.3</w:t>
            </w:r>
          </w:p>
        </w:tc>
        <w:tc>
          <w:tcPr>
            <w:tcW w:w="2217" w:type="pct"/>
            <w:shd w:val="clear" w:color="000000" w:fill="FFFFFF"/>
            <w:vAlign w:val="center"/>
          </w:tcPr>
          <w:p w14:paraId="00313F64" w14:textId="77777777" w:rsidR="007533B0" w:rsidRPr="007533B0" w:rsidRDefault="007533B0" w:rsidP="008E48A7">
            <w:pPr>
              <w:rPr>
                <w:sz w:val="22"/>
                <w:szCs w:val="22"/>
              </w:rPr>
            </w:pPr>
            <w:r w:rsidRPr="007533B0">
              <w:rPr>
                <w:sz w:val="22"/>
                <w:szCs w:val="22"/>
              </w:rPr>
              <w:t>Строительство участка тепловой сети для подключения потребителей (школа, Qподкл = 0,8800 Гкал/ч) к тепловым сетям Котельной №4 (</w:t>
            </w:r>
            <w:r w:rsidRPr="007533B0">
              <w:rPr>
                <w:rFonts w:ascii="Times New Roman CYR" w:eastAsia="Calibri" w:hAnsi="Times New Roman CYR" w:cs="Times New Roman CYR"/>
                <w:color w:val="000000"/>
                <w:sz w:val="22"/>
                <w:szCs w:val="22"/>
              </w:rPr>
              <w:t>п.Балезино, ул. Октябрьская, 2</w:t>
            </w:r>
            <w:r w:rsidRPr="007533B0">
              <w:rPr>
                <w:sz w:val="22"/>
                <w:szCs w:val="22"/>
              </w:rPr>
              <w:t>)</w:t>
            </w:r>
          </w:p>
        </w:tc>
        <w:tc>
          <w:tcPr>
            <w:tcW w:w="338" w:type="pct"/>
            <w:tcBorders>
              <w:top w:val="single" w:sz="4" w:space="0" w:color="auto"/>
              <w:left w:val="nil"/>
              <w:bottom w:val="single" w:sz="4" w:space="0" w:color="auto"/>
              <w:right w:val="single" w:sz="4" w:space="0" w:color="auto"/>
            </w:tcBorders>
            <w:shd w:val="clear" w:color="000000" w:fill="FFFFFF"/>
            <w:vAlign w:val="center"/>
          </w:tcPr>
          <w:p w14:paraId="7C5990C7" w14:textId="77777777" w:rsidR="007533B0" w:rsidRPr="007533B0" w:rsidRDefault="007533B0" w:rsidP="008E48A7">
            <w:pPr>
              <w:jc w:val="center"/>
              <w:rPr>
                <w:sz w:val="22"/>
                <w:szCs w:val="22"/>
              </w:rPr>
            </w:pPr>
            <w:r w:rsidRPr="007533B0">
              <w:rPr>
                <w:sz w:val="22"/>
                <w:szCs w:val="22"/>
              </w:rPr>
              <w:t>5592</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13141E01"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5CFCA08" w14:textId="77777777" w:rsidR="007533B0" w:rsidRPr="007533B0" w:rsidRDefault="007533B0" w:rsidP="008E48A7">
            <w:pPr>
              <w:jc w:val="center"/>
              <w:rPr>
                <w:sz w:val="22"/>
                <w:szCs w:val="22"/>
              </w:rPr>
            </w:pPr>
            <w:r w:rsidRPr="007533B0">
              <w:rPr>
                <w:sz w:val="22"/>
                <w:szCs w:val="22"/>
              </w:rPr>
              <w:t>5592</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F865B31"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06528D0"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33DB8E60"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08F1D86A"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107FE53" w14:textId="77777777" w:rsidR="007533B0" w:rsidRPr="007533B0" w:rsidRDefault="007533B0" w:rsidP="008E48A7">
            <w:pPr>
              <w:jc w:val="center"/>
              <w:rPr>
                <w:sz w:val="22"/>
                <w:szCs w:val="22"/>
              </w:rPr>
            </w:pPr>
          </w:p>
        </w:tc>
      </w:tr>
      <w:tr w:rsidR="007533B0" w:rsidRPr="007533B0" w14:paraId="35FA8682" w14:textId="77777777" w:rsidTr="008E48A7">
        <w:trPr>
          <w:cantSplit/>
        </w:trPr>
        <w:tc>
          <w:tcPr>
            <w:tcW w:w="208" w:type="pct"/>
            <w:shd w:val="clear" w:color="000000" w:fill="FFFFFF"/>
            <w:vAlign w:val="center"/>
          </w:tcPr>
          <w:p w14:paraId="2B022096" w14:textId="77777777" w:rsidR="007533B0" w:rsidRPr="007533B0" w:rsidRDefault="007533B0" w:rsidP="008E48A7">
            <w:pPr>
              <w:jc w:val="center"/>
              <w:rPr>
                <w:sz w:val="22"/>
                <w:szCs w:val="22"/>
              </w:rPr>
            </w:pPr>
            <w:r w:rsidRPr="007533B0">
              <w:rPr>
                <w:sz w:val="22"/>
                <w:szCs w:val="22"/>
              </w:rPr>
              <w:t>2.4</w:t>
            </w:r>
          </w:p>
        </w:tc>
        <w:tc>
          <w:tcPr>
            <w:tcW w:w="2217" w:type="pct"/>
            <w:shd w:val="clear" w:color="000000" w:fill="FFFFFF"/>
            <w:vAlign w:val="center"/>
          </w:tcPr>
          <w:p w14:paraId="0BA8E726" w14:textId="77777777" w:rsidR="007533B0" w:rsidRPr="007533B0" w:rsidRDefault="007533B0" w:rsidP="008E48A7">
            <w:pPr>
              <w:rPr>
                <w:sz w:val="22"/>
                <w:szCs w:val="22"/>
              </w:rPr>
            </w:pPr>
            <w:r w:rsidRPr="007533B0">
              <w:rPr>
                <w:sz w:val="22"/>
                <w:szCs w:val="22"/>
              </w:rPr>
              <w:t>Строительство участка тепловой сети для подключения потребителей (МКД, Qподкл = 0,3760 Гкал/ч) к тепловым сетям котельной детского сада «Солнышко», п.Балезино, ул. Республиканская, 1в</w:t>
            </w:r>
          </w:p>
        </w:tc>
        <w:tc>
          <w:tcPr>
            <w:tcW w:w="338" w:type="pct"/>
            <w:tcBorders>
              <w:top w:val="single" w:sz="4" w:space="0" w:color="auto"/>
              <w:left w:val="nil"/>
              <w:bottom w:val="single" w:sz="4" w:space="0" w:color="auto"/>
              <w:right w:val="single" w:sz="4" w:space="0" w:color="auto"/>
            </w:tcBorders>
            <w:shd w:val="clear" w:color="000000" w:fill="FFFFFF"/>
            <w:vAlign w:val="center"/>
          </w:tcPr>
          <w:p w14:paraId="69B8494F" w14:textId="77777777" w:rsidR="007533B0" w:rsidRPr="007533B0" w:rsidRDefault="007533B0" w:rsidP="008E48A7">
            <w:pPr>
              <w:jc w:val="center"/>
              <w:rPr>
                <w:sz w:val="22"/>
                <w:szCs w:val="22"/>
              </w:rPr>
            </w:pPr>
            <w:r w:rsidRPr="007533B0">
              <w:rPr>
                <w:sz w:val="22"/>
                <w:szCs w:val="22"/>
              </w:rPr>
              <w:t>1560</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5DE157DB"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8F44593" w14:textId="77777777" w:rsidR="007533B0" w:rsidRPr="007533B0" w:rsidRDefault="007533B0" w:rsidP="008E48A7">
            <w:pPr>
              <w:jc w:val="center"/>
              <w:rPr>
                <w:sz w:val="22"/>
                <w:szCs w:val="22"/>
              </w:rPr>
            </w:pPr>
            <w:r w:rsidRPr="007533B0">
              <w:rPr>
                <w:sz w:val="22"/>
                <w:szCs w:val="22"/>
              </w:rPr>
              <w:t>1560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E1DEA26"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CAC942A"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23BCD95D"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1EEB90EA"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E232977" w14:textId="77777777" w:rsidR="007533B0" w:rsidRPr="007533B0" w:rsidRDefault="007533B0" w:rsidP="008E48A7">
            <w:pPr>
              <w:jc w:val="center"/>
              <w:rPr>
                <w:sz w:val="22"/>
                <w:szCs w:val="22"/>
              </w:rPr>
            </w:pPr>
          </w:p>
        </w:tc>
      </w:tr>
      <w:tr w:rsidR="007533B0" w:rsidRPr="007533B0" w14:paraId="10D78550" w14:textId="77777777" w:rsidTr="008E48A7">
        <w:trPr>
          <w:cantSplit/>
        </w:trPr>
        <w:tc>
          <w:tcPr>
            <w:tcW w:w="208" w:type="pct"/>
            <w:shd w:val="clear" w:color="000000" w:fill="FFFFFF"/>
            <w:vAlign w:val="center"/>
          </w:tcPr>
          <w:p w14:paraId="6706FF9E" w14:textId="77777777" w:rsidR="007533B0" w:rsidRPr="007533B0" w:rsidRDefault="007533B0" w:rsidP="008E48A7">
            <w:pPr>
              <w:jc w:val="center"/>
              <w:rPr>
                <w:sz w:val="22"/>
                <w:szCs w:val="22"/>
              </w:rPr>
            </w:pPr>
            <w:r w:rsidRPr="007533B0">
              <w:rPr>
                <w:sz w:val="22"/>
                <w:szCs w:val="22"/>
              </w:rPr>
              <w:t>2.5</w:t>
            </w:r>
          </w:p>
        </w:tc>
        <w:tc>
          <w:tcPr>
            <w:tcW w:w="2217" w:type="pct"/>
            <w:shd w:val="clear" w:color="000000" w:fill="FFFFFF"/>
            <w:vAlign w:val="center"/>
          </w:tcPr>
          <w:p w14:paraId="12893ACD" w14:textId="77777777" w:rsidR="007533B0" w:rsidRPr="007533B0" w:rsidRDefault="007533B0" w:rsidP="008E48A7">
            <w:pPr>
              <w:rPr>
                <w:sz w:val="22"/>
                <w:szCs w:val="22"/>
              </w:rPr>
            </w:pPr>
            <w:r w:rsidRPr="007533B0">
              <w:rPr>
                <w:rStyle w:val="1ff"/>
                <w:sz w:val="22"/>
                <w:szCs w:val="22"/>
              </w:rPr>
              <w:t>Строительство участка тепловой сети протяженностью ~100 м в двухтрубном исполнении с целью подключения детского сада к системе теплоснабжения Котельной №10 д. Воегурт</w:t>
            </w:r>
          </w:p>
        </w:tc>
        <w:tc>
          <w:tcPr>
            <w:tcW w:w="338" w:type="pct"/>
            <w:tcBorders>
              <w:top w:val="single" w:sz="4" w:space="0" w:color="auto"/>
              <w:left w:val="nil"/>
              <w:bottom w:val="single" w:sz="4" w:space="0" w:color="auto"/>
              <w:right w:val="single" w:sz="4" w:space="0" w:color="auto"/>
            </w:tcBorders>
            <w:shd w:val="clear" w:color="000000" w:fill="FFFFFF"/>
            <w:vAlign w:val="center"/>
          </w:tcPr>
          <w:p w14:paraId="35A17B40" w14:textId="77777777" w:rsidR="007533B0" w:rsidRPr="007533B0" w:rsidRDefault="007533B0" w:rsidP="008E48A7">
            <w:pPr>
              <w:jc w:val="center"/>
              <w:rPr>
                <w:sz w:val="22"/>
                <w:szCs w:val="22"/>
              </w:rPr>
            </w:pPr>
            <w:r w:rsidRPr="007533B0">
              <w:rPr>
                <w:sz w:val="22"/>
                <w:szCs w:val="22"/>
              </w:rPr>
              <w:t>1642</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0F02299C"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102F39A" w14:textId="77777777" w:rsidR="007533B0" w:rsidRPr="007533B0" w:rsidRDefault="007533B0" w:rsidP="008E48A7">
            <w:pPr>
              <w:jc w:val="center"/>
              <w:rPr>
                <w:sz w:val="22"/>
                <w:szCs w:val="22"/>
              </w:rPr>
            </w:pPr>
            <w:r w:rsidRPr="007533B0">
              <w:rPr>
                <w:sz w:val="22"/>
                <w:szCs w:val="22"/>
              </w:rPr>
              <w:t>1642</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948420C"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41A9DCC"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3C249A57"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6341BF90"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C5EEDD9" w14:textId="77777777" w:rsidR="007533B0" w:rsidRPr="007533B0" w:rsidRDefault="007533B0" w:rsidP="008E48A7">
            <w:pPr>
              <w:jc w:val="center"/>
              <w:rPr>
                <w:sz w:val="22"/>
                <w:szCs w:val="22"/>
              </w:rPr>
            </w:pPr>
          </w:p>
        </w:tc>
      </w:tr>
      <w:tr w:rsidR="007533B0" w:rsidRPr="007533B0" w14:paraId="55804C44" w14:textId="77777777" w:rsidTr="008E48A7">
        <w:trPr>
          <w:cantSplit/>
        </w:trPr>
        <w:tc>
          <w:tcPr>
            <w:tcW w:w="208" w:type="pct"/>
            <w:shd w:val="clear" w:color="000000" w:fill="FFFFFF"/>
            <w:vAlign w:val="center"/>
          </w:tcPr>
          <w:p w14:paraId="3721FBB2" w14:textId="77777777" w:rsidR="007533B0" w:rsidRPr="007533B0" w:rsidRDefault="007533B0" w:rsidP="008E48A7">
            <w:pPr>
              <w:jc w:val="center"/>
              <w:rPr>
                <w:sz w:val="22"/>
                <w:szCs w:val="22"/>
              </w:rPr>
            </w:pPr>
            <w:r w:rsidRPr="007533B0">
              <w:rPr>
                <w:sz w:val="22"/>
                <w:szCs w:val="22"/>
              </w:rPr>
              <w:t>2.6</w:t>
            </w:r>
          </w:p>
        </w:tc>
        <w:tc>
          <w:tcPr>
            <w:tcW w:w="2217" w:type="pct"/>
            <w:shd w:val="clear" w:color="000000" w:fill="FFFFFF"/>
            <w:vAlign w:val="center"/>
          </w:tcPr>
          <w:p w14:paraId="2DC1A6E5" w14:textId="77777777" w:rsidR="007533B0" w:rsidRPr="007533B0" w:rsidRDefault="007533B0" w:rsidP="008E48A7">
            <w:pPr>
              <w:pStyle w:val="afffffff8"/>
              <w:ind w:firstLine="0"/>
              <w:rPr>
                <w:rStyle w:val="1ff"/>
                <w:sz w:val="22"/>
                <w:szCs w:val="22"/>
              </w:rPr>
            </w:pPr>
            <w:r w:rsidRPr="007533B0">
              <w:rPr>
                <w:color w:val="000000"/>
                <w:sz w:val="22"/>
                <w:szCs w:val="22"/>
              </w:rPr>
              <w:t>Строительство новой тепловой трассы для подключения потребителей (Здание ЦСДК, здание детского сада, здание прачечной/пищеблока) к Теплогенераторной д. Верх-Люкино</w:t>
            </w:r>
          </w:p>
        </w:tc>
        <w:tc>
          <w:tcPr>
            <w:tcW w:w="338" w:type="pct"/>
            <w:tcBorders>
              <w:top w:val="single" w:sz="4" w:space="0" w:color="auto"/>
              <w:left w:val="nil"/>
              <w:bottom w:val="single" w:sz="4" w:space="0" w:color="auto"/>
              <w:right w:val="single" w:sz="4" w:space="0" w:color="auto"/>
            </w:tcBorders>
            <w:shd w:val="clear" w:color="000000" w:fill="FFFFFF"/>
            <w:vAlign w:val="center"/>
          </w:tcPr>
          <w:p w14:paraId="792C60C0" w14:textId="77777777" w:rsidR="007533B0" w:rsidRPr="007533B0" w:rsidRDefault="007533B0" w:rsidP="008E48A7">
            <w:pPr>
              <w:jc w:val="center"/>
              <w:rPr>
                <w:rStyle w:val="1ff"/>
                <w:sz w:val="22"/>
                <w:szCs w:val="22"/>
              </w:rPr>
            </w:pPr>
            <w:r w:rsidRPr="007533B0">
              <w:rPr>
                <w:sz w:val="22"/>
                <w:szCs w:val="22"/>
              </w:rPr>
              <w:t>2291</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3688A37B"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2F477BB" w14:textId="77777777" w:rsidR="007533B0" w:rsidRPr="007533B0" w:rsidRDefault="007533B0" w:rsidP="008E48A7">
            <w:pPr>
              <w:jc w:val="center"/>
              <w:rPr>
                <w:sz w:val="22"/>
                <w:szCs w:val="22"/>
              </w:rPr>
            </w:pPr>
            <w:r w:rsidRPr="007533B0">
              <w:rPr>
                <w:sz w:val="22"/>
                <w:szCs w:val="22"/>
              </w:rPr>
              <w:t>2291</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7A216CD"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0519675"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6505D421"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2BA7D6B9"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0E53DCA" w14:textId="77777777" w:rsidR="007533B0" w:rsidRPr="007533B0" w:rsidRDefault="007533B0" w:rsidP="008E48A7">
            <w:pPr>
              <w:jc w:val="center"/>
              <w:rPr>
                <w:sz w:val="22"/>
                <w:szCs w:val="22"/>
              </w:rPr>
            </w:pPr>
          </w:p>
        </w:tc>
      </w:tr>
      <w:tr w:rsidR="007533B0" w:rsidRPr="007533B0" w14:paraId="072880D9" w14:textId="77777777" w:rsidTr="008E48A7">
        <w:trPr>
          <w:cantSplit/>
        </w:trPr>
        <w:tc>
          <w:tcPr>
            <w:tcW w:w="208" w:type="pct"/>
            <w:shd w:val="clear" w:color="000000" w:fill="FFFFFF"/>
            <w:vAlign w:val="center"/>
          </w:tcPr>
          <w:p w14:paraId="35FABD65" w14:textId="77777777" w:rsidR="007533B0" w:rsidRPr="007533B0" w:rsidRDefault="007533B0" w:rsidP="008E48A7">
            <w:pPr>
              <w:jc w:val="center"/>
              <w:rPr>
                <w:sz w:val="22"/>
                <w:szCs w:val="22"/>
              </w:rPr>
            </w:pPr>
            <w:r w:rsidRPr="007533B0">
              <w:rPr>
                <w:b/>
                <w:sz w:val="22"/>
                <w:szCs w:val="22"/>
              </w:rPr>
              <w:t>3.</w:t>
            </w:r>
          </w:p>
        </w:tc>
        <w:tc>
          <w:tcPr>
            <w:tcW w:w="2217" w:type="pct"/>
            <w:shd w:val="clear" w:color="000000" w:fill="FFFFFF"/>
            <w:vAlign w:val="center"/>
          </w:tcPr>
          <w:p w14:paraId="6F40ACB9" w14:textId="77777777" w:rsidR="007533B0" w:rsidRPr="007533B0" w:rsidRDefault="007533B0" w:rsidP="008E48A7">
            <w:pPr>
              <w:rPr>
                <w:sz w:val="22"/>
                <w:szCs w:val="22"/>
              </w:rPr>
            </w:pPr>
            <w:r w:rsidRPr="007533B0">
              <w:rPr>
                <w:b/>
                <w:sz w:val="22"/>
                <w:szCs w:val="22"/>
              </w:rPr>
              <w:t>Реконструкция и (или) модернизация сетей теплоснабжения</w:t>
            </w:r>
          </w:p>
        </w:tc>
        <w:tc>
          <w:tcPr>
            <w:tcW w:w="338" w:type="pct"/>
            <w:tcBorders>
              <w:top w:val="single" w:sz="4" w:space="0" w:color="auto"/>
              <w:left w:val="nil"/>
              <w:bottom w:val="single" w:sz="4" w:space="0" w:color="auto"/>
              <w:right w:val="single" w:sz="4" w:space="0" w:color="auto"/>
            </w:tcBorders>
            <w:shd w:val="clear" w:color="000000" w:fill="FFFFFF"/>
            <w:vAlign w:val="center"/>
          </w:tcPr>
          <w:p w14:paraId="1F2F17AA" w14:textId="77777777" w:rsidR="007533B0" w:rsidRPr="007533B0" w:rsidRDefault="007533B0" w:rsidP="008E48A7">
            <w:pPr>
              <w:jc w:val="center"/>
              <w:rPr>
                <w:sz w:val="22"/>
                <w:szCs w:val="22"/>
              </w:rPr>
            </w:pP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6CABA24E"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F7E8A77"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492C216"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D2C8B14"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00E043E1"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3698B866"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BE6FA99" w14:textId="77777777" w:rsidR="007533B0" w:rsidRPr="007533B0" w:rsidRDefault="007533B0" w:rsidP="008E48A7">
            <w:pPr>
              <w:jc w:val="center"/>
              <w:rPr>
                <w:sz w:val="22"/>
                <w:szCs w:val="22"/>
              </w:rPr>
            </w:pPr>
          </w:p>
        </w:tc>
      </w:tr>
      <w:tr w:rsidR="007533B0" w:rsidRPr="007533B0" w14:paraId="39BC2441"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37E3C053" w14:textId="77777777" w:rsidR="007533B0" w:rsidRPr="007533B0" w:rsidRDefault="007533B0" w:rsidP="008E48A7">
            <w:pPr>
              <w:jc w:val="center"/>
              <w:rPr>
                <w:bCs/>
                <w:sz w:val="22"/>
                <w:szCs w:val="22"/>
              </w:rPr>
            </w:pPr>
            <w:r w:rsidRPr="007533B0">
              <w:rPr>
                <w:bCs/>
                <w:sz w:val="22"/>
                <w:szCs w:val="22"/>
              </w:rPr>
              <w:t>3.1</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37561289" w14:textId="77777777" w:rsidR="007533B0" w:rsidRPr="007533B0" w:rsidRDefault="007533B0" w:rsidP="008E48A7">
            <w:pPr>
              <w:rPr>
                <w:b/>
                <w:sz w:val="22"/>
                <w:szCs w:val="22"/>
              </w:rPr>
            </w:pPr>
            <w:r w:rsidRPr="007533B0">
              <w:rPr>
                <w:sz w:val="22"/>
                <w:szCs w:val="22"/>
              </w:rPr>
              <w:t>Реконструкция тепловых сетей п. Балезино, предусматривающая их замену в связи с истекшим сроком их эксплуатации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7C11D833" w14:textId="77777777" w:rsidR="007533B0" w:rsidRPr="007533B0" w:rsidRDefault="007533B0" w:rsidP="008E48A7">
            <w:pPr>
              <w:jc w:val="center"/>
              <w:rPr>
                <w:sz w:val="22"/>
                <w:szCs w:val="22"/>
              </w:rPr>
            </w:pPr>
            <w:r w:rsidRPr="007533B0">
              <w:rPr>
                <w:sz w:val="22"/>
                <w:szCs w:val="22"/>
              </w:rPr>
              <w:t>538 059</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53A012D7" w14:textId="77777777" w:rsidR="007533B0" w:rsidRPr="007533B0" w:rsidRDefault="007533B0" w:rsidP="008E48A7">
            <w:pPr>
              <w:jc w:val="center"/>
              <w:rPr>
                <w:sz w:val="22"/>
                <w:szCs w:val="22"/>
              </w:rPr>
            </w:pPr>
            <w:r w:rsidRPr="007533B0">
              <w:rPr>
                <w:color w:val="000000"/>
                <w:sz w:val="22"/>
                <w:szCs w:val="22"/>
              </w:rPr>
              <w:t>48900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EFF94C0" w14:textId="77777777" w:rsidR="007533B0" w:rsidRPr="007533B0" w:rsidRDefault="007533B0" w:rsidP="008E48A7">
            <w:pPr>
              <w:jc w:val="center"/>
              <w:rPr>
                <w:sz w:val="22"/>
                <w:szCs w:val="22"/>
              </w:rPr>
            </w:pPr>
            <w:r w:rsidRPr="007533B0">
              <w:rPr>
                <w:color w:val="000000"/>
                <w:sz w:val="22"/>
                <w:szCs w:val="22"/>
              </w:rPr>
              <w:t>48900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DFA7100" w14:textId="77777777" w:rsidR="007533B0" w:rsidRPr="007533B0" w:rsidRDefault="007533B0" w:rsidP="008E48A7">
            <w:pPr>
              <w:jc w:val="center"/>
              <w:rPr>
                <w:sz w:val="22"/>
                <w:szCs w:val="22"/>
              </w:rPr>
            </w:pPr>
            <w:r w:rsidRPr="007533B0">
              <w:rPr>
                <w:color w:val="000000"/>
                <w:sz w:val="22"/>
                <w:szCs w:val="22"/>
              </w:rPr>
              <w:t>48900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BCDF261" w14:textId="77777777" w:rsidR="007533B0" w:rsidRPr="007533B0" w:rsidRDefault="007533B0" w:rsidP="008E48A7">
            <w:pPr>
              <w:jc w:val="center"/>
              <w:rPr>
                <w:sz w:val="22"/>
                <w:szCs w:val="22"/>
              </w:rPr>
            </w:pPr>
            <w:r w:rsidRPr="007533B0">
              <w:rPr>
                <w:color w:val="000000"/>
                <w:sz w:val="22"/>
                <w:szCs w:val="22"/>
              </w:rPr>
              <w:t>48900</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66D843EF" w14:textId="77777777" w:rsidR="007533B0" w:rsidRPr="007533B0" w:rsidRDefault="007533B0" w:rsidP="008E48A7">
            <w:pPr>
              <w:jc w:val="center"/>
              <w:rPr>
                <w:sz w:val="22"/>
                <w:szCs w:val="22"/>
              </w:rPr>
            </w:pPr>
            <w:r w:rsidRPr="007533B0">
              <w:rPr>
                <w:color w:val="000000"/>
                <w:sz w:val="22"/>
                <w:szCs w:val="22"/>
              </w:rPr>
              <w:t>48900</w:t>
            </w: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11B319B8" w14:textId="77777777" w:rsidR="007533B0" w:rsidRPr="007533B0" w:rsidRDefault="007533B0" w:rsidP="008E48A7">
            <w:pPr>
              <w:jc w:val="center"/>
              <w:rPr>
                <w:sz w:val="22"/>
                <w:szCs w:val="22"/>
              </w:rPr>
            </w:pPr>
            <w:r w:rsidRPr="007533B0">
              <w:rPr>
                <w:color w:val="000000"/>
                <w:sz w:val="22"/>
                <w:szCs w:val="22"/>
              </w:rPr>
              <w:t>48900</w:t>
            </w: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EEE5EEB" w14:textId="77777777" w:rsidR="007533B0" w:rsidRPr="007533B0" w:rsidRDefault="007533B0" w:rsidP="008E48A7">
            <w:pPr>
              <w:jc w:val="center"/>
              <w:rPr>
                <w:sz w:val="22"/>
                <w:szCs w:val="22"/>
              </w:rPr>
            </w:pPr>
            <w:r w:rsidRPr="007533B0">
              <w:rPr>
                <w:color w:val="000000"/>
                <w:sz w:val="22"/>
                <w:szCs w:val="22"/>
              </w:rPr>
              <w:t>244 659</w:t>
            </w:r>
          </w:p>
        </w:tc>
      </w:tr>
      <w:tr w:rsidR="007533B0" w:rsidRPr="007533B0" w14:paraId="23967890"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01C7A503" w14:textId="77777777" w:rsidR="007533B0" w:rsidRPr="007533B0" w:rsidRDefault="007533B0" w:rsidP="008E48A7">
            <w:pPr>
              <w:jc w:val="center"/>
              <w:rPr>
                <w:sz w:val="22"/>
                <w:szCs w:val="22"/>
              </w:rPr>
            </w:pPr>
            <w:r w:rsidRPr="007533B0">
              <w:rPr>
                <w:sz w:val="22"/>
                <w:szCs w:val="22"/>
              </w:rPr>
              <w:t>3.2</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63121DEF" w14:textId="77777777" w:rsidR="007533B0" w:rsidRPr="007533B0" w:rsidRDefault="007533B0" w:rsidP="008E48A7">
            <w:pPr>
              <w:rPr>
                <w:sz w:val="22"/>
                <w:szCs w:val="22"/>
              </w:rPr>
            </w:pPr>
            <w:r w:rsidRPr="007533B0">
              <w:rPr>
                <w:sz w:val="22"/>
                <w:szCs w:val="22"/>
              </w:rPr>
              <w:t>Реконструкция тепловых сетей с. Заречный, предусматривающая их замену в связи с истекшим сроком их эксплуатации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49133C5B" w14:textId="77777777" w:rsidR="007533B0" w:rsidRPr="007533B0" w:rsidRDefault="007533B0" w:rsidP="008E48A7">
            <w:pPr>
              <w:jc w:val="center"/>
              <w:rPr>
                <w:sz w:val="22"/>
                <w:szCs w:val="22"/>
              </w:rPr>
            </w:pPr>
            <w:r w:rsidRPr="007533B0">
              <w:rPr>
                <w:sz w:val="22"/>
                <w:szCs w:val="22"/>
              </w:rPr>
              <w:t>10790</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01FF5A6F" w14:textId="77777777" w:rsidR="007533B0" w:rsidRPr="007533B0" w:rsidRDefault="007533B0" w:rsidP="008E48A7">
            <w:pPr>
              <w:jc w:val="center"/>
              <w:rPr>
                <w:sz w:val="22"/>
                <w:szCs w:val="22"/>
              </w:rPr>
            </w:pPr>
            <w:r w:rsidRPr="007533B0">
              <w:rPr>
                <w:color w:val="000000"/>
                <w:sz w:val="22"/>
                <w:szCs w:val="22"/>
              </w:rPr>
              <w:t>980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C3D12F7" w14:textId="77777777" w:rsidR="007533B0" w:rsidRPr="007533B0" w:rsidRDefault="007533B0" w:rsidP="008E48A7">
            <w:pPr>
              <w:jc w:val="center"/>
              <w:rPr>
                <w:sz w:val="22"/>
                <w:szCs w:val="22"/>
              </w:rPr>
            </w:pPr>
            <w:r w:rsidRPr="007533B0">
              <w:rPr>
                <w:color w:val="000000"/>
                <w:sz w:val="22"/>
                <w:szCs w:val="22"/>
              </w:rPr>
              <w:t>980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E0D61E1" w14:textId="77777777" w:rsidR="007533B0" w:rsidRPr="007533B0" w:rsidRDefault="007533B0" w:rsidP="008E48A7">
            <w:pPr>
              <w:jc w:val="center"/>
              <w:rPr>
                <w:sz w:val="22"/>
                <w:szCs w:val="22"/>
              </w:rPr>
            </w:pPr>
            <w:r w:rsidRPr="007533B0">
              <w:rPr>
                <w:color w:val="000000"/>
                <w:sz w:val="22"/>
                <w:szCs w:val="22"/>
              </w:rPr>
              <w:t>980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270BE8B" w14:textId="77777777" w:rsidR="007533B0" w:rsidRPr="007533B0" w:rsidRDefault="007533B0" w:rsidP="008E48A7">
            <w:pPr>
              <w:jc w:val="center"/>
              <w:rPr>
                <w:sz w:val="22"/>
                <w:szCs w:val="22"/>
              </w:rPr>
            </w:pPr>
            <w:r w:rsidRPr="007533B0">
              <w:rPr>
                <w:color w:val="000000"/>
                <w:sz w:val="22"/>
                <w:szCs w:val="22"/>
              </w:rPr>
              <w:t>980</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2A4AB11D" w14:textId="77777777" w:rsidR="007533B0" w:rsidRPr="007533B0" w:rsidRDefault="007533B0" w:rsidP="008E48A7">
            <w:pPr>
              <w:jc w:val="center"/>
              <w:rPr>
                <w:sz w:val="22"/>
                <w:szCs w:val="22"/>
              </w:rPr>
            </w:pPr>
            <w:r w:rsidRPr="007533B0">
              <w:rPr>
                <w:color w:val="000000"/>
                <w:sz w:val="22"/>
                <w:szCs w:val="22"/>
              </w:rPr>
              <w:t>980</w:t>
            </w: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0E797E7A" w14:textId="77777777" w:rsidR="007533B0" w:rsidRPr="007533B0" w:rsidRDefault="007533B0" w:rsidP="008E48A7">
            <w:pPr>
              <w:jc w:val="center"/>
              <w:rPr>
                <w:sz w:val="22"/>
                <w:szCs w:val="22"/>
              </w:rPr>
            </w:pPr>
            <w:r w:rsidRPr="007533B0">
              <w:rPr>
                <w:color w:val="000000"/>
                <w:sz w:val="22"/>
                <w:szCs w:val="22"/>
              </w:rPr>
              <w:t>980</w:t>
            </w: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5F5D919" w14:textId="77777777" w:rsidR="007533B0" w:rsidRPr="007533B0" w:rsidRDefault="007533B0" w:rsidP="008E48A7">
            <w:pPr>
              <w:jc w:val="center"/>
              <w:rPr>
                <w:sz w:val="22"/>
                <w:szCs w:val="22"/>
              </w:rPr>
            </w:pPr>
            <w:r w:rsidRPr="007533B0">
              <w:rPr>
                <w:color w:val="000000"/>
                <w:sz w:val="22"/>
                <w:szCs w:val="22"/>
              </w:rPr>
              <w:t>4 910</w:t>
            </w:r>
          </w:p>
        </w:tc>
      </w:tr>
      <w:tr w:rsidR="007533B0" w:rsidRPr="007533B0" w14:paraId="60811596"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5E9BF60A" w14:textId="77777777" w:rsidR="007533B0" w:rsidRPr="007533B0" w:rsidRDefault="007533B0" w:rsidP="008E48A7">
            <w:pPr>
              <w:jc w:val="center"/>
              <w:rPr>
                <w:sz w:val="22"/>
                <w:szCs w:val="22"/>
              </w:rPr>
            </w:pPr>
            <w:r w:rsidRPr="007533B0">
              <w:rPr>
                <w:sz w:val="22"/>
                <w:szCs w:val="22"/>
              </w:rPr>
              <w:t>3.3</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203AD3A6" w14:textId="77777777" w:rsidR="007533B0" w:rsidRPr="007533B0" w:rsidRDefault="007533B0" w:rsidP="008E48A7">
            <w:pPr>
              <w:rPr>
                <w:sz w:val="22"/>
                <w:szCs w:val="22"/>
              </w:rPr>
            </w:pPr>
            <w:r w:rsidRPr="007533B0">
              <w:rPr>
                <w:sz w:val="22"/>
                <w:szCs w:val="22"/>
              </w:rPr>
              <w:t>Реконструкция тепловых сетей д. Воегурт, предусматривающая их замену в связи с истекшим сроком их эксплуатации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0BD63E01" w14:textId="77777777" w:rsidR="007533B0" w:rsidRPr="007533B0" w:rsidRDefault="007533B0" w:rsidP="008E48A7">
            <w:pPr>
              <w:jc w:val="center"/>
              <w:rPr>
                <w:sz w:val="22"/>
                <w:szCs w:val="22"/>
              </w:rPr>
            </w:pPr>
            <w:r w:rsidRPr="007533B0">
              <w:rPr>
                <w:sz w:val="22"/>
                <w:szCs w:val="22"/>
              </w:rPr>
              <w:t>3802</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351576C5"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37A2535"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FF21A3A"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5E4F0D9"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0AF87D24" w14:textId="77777777" w:rsidR="007533B0" w:rsidRPr="007533B0" w:rsidRDefault="007533B0" w:rsidP="008E48A7">
            <w:pPr>
              <w:jc w:val="center"/>
              <w:rPr>
                <w:sz w:val="22"/>
                <w:szCs w:val="22"/>
              </w:rPr>
            </w:pPr>
            <w:r w:rsidRPr="007533B0">
              <w:rPr>
                <w:color w:val="000000"/>
                <w:sz w:val="22"/>
                <w:szCs w:val="22"/>
              </w:rPr>
              <w:t>1260</w:t>
            </w: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79E58C6A" w14:textId="77777777" w:rsidR="007533B0" w:rsidRPr="007533B0" w:rsidRDefault="007533B0" w:rsidP="008E48A7">
            <w:pPr>
              <w:jc w:val="center"/>
              <w:rPr>
                <w:sz w:val="22"/>
                <w:szCs w:val="22"/>
              </w:rPr>
            </w:pPr>
            <w:r w:rsidRPr="007533B0">
              <w:rPr>
                <w:color w:val="000000"/>
                <w:sz w:val="22"/>
                <w:szCs w:val="22"/>
              </w:rPr>
              <w:t>1260</w:t>
            </w: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648C381" w14:textId="77777777" w:rsidR="007533B0" w:rsidRPr="007533B0" w:rsidRDefault="007533B0" w:rsidP="008E48A7">
            <w:pPr>
              <w:jc w:val="center"/>
              <w:rPr>
                <w:sz w:val="22"/>
                <w:szCs w:val="22"/>
              </w:rPr>
            </w:pPr>
            <w:r w:rsidRPr="007533B0">
              <w:rPr>
                <w:color w:val="000000"/>
                <w:sz w:val="22"/>
                <w:szCs w:val="22"/>
              </w:rPr>
              <w:t>1 282</w:t>
            </w:r>
          </w:p>
        </w:tc>
      </w:tr>
      <w:tr w:rsidR="007533B0" w:rsidRPr="007533B0" w14:paraId="04B1BFF7"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532600B8" w14:textId="77777777" w:rsidR="007533B0" w:rsidRPr="007533B0" w:rsidRDefault="007533B0" w:rsidP="008E48A7">
            <w:pPr>
              <w:jc w:val="center"/>
              <w:rPr>
                <w:sz w:val="22"/>
                <w:szCs w:val="22"/>
              </w:rPr>
            </w:pPr>
            <w:r w:rsidRPr="007533B0">
              <w:rPr>
                <w:sz w:val="22"/>
                <w:szCs w:val="22"/>
              </w:rPr>
              <w:t>3.4</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73F67BE4" w14:textId="77777777" w:rsidR="007533B0" w:rsidRPr="007533B0" w:rsidRDefault="007533B0" w:rsidP="008E48A7">
            <w:pPr>
              <w:rPr>
                <w:sz w:val="22"/>
                <w:szCs w:val="22"/>
              </w:rPr>
            </w:pPr>
            <w:r w:rsidRPr="007533B0">
              <w:rPr>
                <w:sz w:val="22"/>
                <w:szCs w:val="22"/>
              </w:rPr>
              <w:t>Реконструкция тепловых сетей д. Падера, предусматривающая их замену в связи с истекшим сроком их эксплуатации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51FBCCFE" w14:textId="77777777" w:rsidR="007533B0" w:rsidRPr="007533B0" w:rsidRDefault="007533B0" w:rsidP="008E48A7">
            <w:pPr>
              <w:jc w:val="center"/>
              <w:rPr>
                <w:sz w:val="22"/>
                <w:szCs w:val="22"/>
              </w:rPr>
            </w:pPr>
            <w:r w:rsidRPr="007533B0">
              <w:rPr>
                <w:sz w:val="22"/>
                <w:szCs w:val="22"/>
              </w:rPr>
              <w:t>3802</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43F40D28"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4A98C0E"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76EA45D" w14:textId="77777777" w:rsidR="007533B0" w:rsidRPr="007533B0" w:rsidRDefault="007533B0" w:rsidP="008E48A7">
            <w:pPr>
              <w:jc w:val="center"/>
              <w:rPr>
                <w:sz w:val="22"/>
                <w:szCs w:val="22"/>
              </w:rPr>
            </w:pPr>
            <w:r w:rsidRPr="007533B0">
              <w:rPr>
                <w:color w:val="000000"/>
                <w:sz w:val="22"/>
                <w:szCs w:val="22"/>
              </w:rPr>
              <w:t>1260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AA47539" w14:textId="77777777" w:rsidR="007533B0" w:rsidRPr="007533B0" w:rsidRDefault="007533B0" w:rsidP="008E48A7">
            <w:pPr>
              <w:jc w:val="center"/>
              <w:rPr>
                <w:sz w:val="22"/>
                <w:szCs w:val="22"/>
              </w:rPr>
            </w:pPr>
            <w:r w:rsidRPr="007533B0">
              <w:rPr>
                <w:color w:val="000000"/>
                <w:sz w:val="22"/>
                <w:szCs w:val="22"/>
              </w:rPr>
              <w:t>1260</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42320C36" w14:textId="77777777" w:rsidR="007533B0" w:rsidRPr="007533B0" w:rsidRDefault="007533B0" w:rsidP="008E48A7">
            <w:pPr>
              <w:jc w:val="center"/>
              <w:rPr>
                <w:sz w:val="22"/>
                <w:szCs w:val="22"/>
              </w:rPr>
            </w:pPr>
            <w:r w:rsidRPr="007533B0">
              <w:rPr>
                <w:color w:val="000000"/>
                <w:sz w:val="22"/>
                <w:szCs w:val="22"/>
              </w:rPr>
              <w:t>1282</w:t>
            </w: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150B3ACD"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ADB9360" w14:textId="77777777" w:rsidR="007533B0" w:rsidRPr="007533B0" w:rsidRDefault="007533B0" w:rsidP="008E48A7">
            <w:pPr>
              <w:jc w:val="center"/>
              <w:rPr>
                <w:sz w:val="22"/>
                <w:szCs w:val="22"/>
              </w:rPr>
            </w:pPr>
          </w:p>
        </w:tc>
      </w:tr>
      <w:tr w:rsidR="007533B0" w:rsidRPr="007533B0" w14:paraId="439BA269"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321E2466" w14:textId="77777777" w:rsidR="007533B0" w:rsidRPr="007533B0" w:rsidRDefault="007533B0" w:rsidP="008E48A7">
            <w:pPr>
              <w:jc w:val="center"/>
              <w:rPr>
                <w:sz w:val="22"/>
                <w:szCs w:val="22"/>
              </w:rPr>
            </w:pPr>
            <w:r w:rsidRPr="007533B0">
              <w:rPr>
                <w:sz w:val="22"/>
                <w:szCs w:val="22"/>
              </w:rPr>
              <w:t>3.5</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49672356" w14:textId="77777777" w:rsidR="007533B0" w:rsidRPr="007533B0" w:rsidRDefault="007533B0" w:rsidP="008E48A7">
            <w:pPr>
              <w:rPr>
                <w:sz w:val="22"/>
                <w:szCs w:val="22"/>
              </w:rPr>
            </w:pPr>
            <w:r w:rsidRPr="007533B0">
              <w:rPr>
                <w:sz w:val="22"/>
                <w:szCs w:val="22"/>
              </w:rPr>
              <w:t>Реконструкция тепловых сетей с. Пыбья, предусматривающая их замену в связи с истекшим сроком их эксплуатации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14C3829F" w14:textId="77777777" w:rsidR="007533B0" w:rsidRPr="007533B0" w:rsidRDefault="007533B0" w:rsidP="008E48A7">
            <w:pPr>
              <w:jc w:val="center"/>
              <w:rPr>
                <w:sz w:val="22"/>
                <w:szCs w:val="22"/>
              </w:rPr>
            </w:pPr>
            <w:r w:rsidRPr="007533B0">
              <w:rPr>
                <w:sz w:val="22"/>
                <w:szCs w:val="22"/>
              </w:rPr>
              <w:t>5289</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2B76C237"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6057128"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9D2AF5A" w14:textId="77777777" w:rsidR="007533B0" w:rsidRPr="007533B0" w:rsidRDefault="007533B0" w:rsidP="008E48A7">
            <w:pPr>
              <w:jc w:val="center"/>
              <w:rPr>
                <w:sz w:val="22"/>
                <w:szCs w:val="22"/>
              </w:rPr>
            </w:pPr>
            <w:r w:rsidRPr="007533B0">
              <w:rPr>
                <w:color w:val="000000"/>
                <w:sz w:val="22"/>
                <w:szCs w:val="22"/>
              </w:rPr>
              <w:t>1325</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29DBC6D" w14:textId="77777777" w:rsidR="007533B0" w:rsidRPr="007533B0" w:rsidRDefault="007533B0" w:rsidP="008E48A7">
            <w:pPr>
              <w:jc w:val="center"/>
              <w:rPr>
                <w:sz w:val="22"/>
                <w:szCs w:val="22"/>
              </w:rPr>
            </w:pPr>
            <w:r w:rsidRPr="007533B0">
              <w:rPr>
                <w:color w:val="000000"/>
                <w:sz w:val="22"/>
                <w:szCs w:val="22"/>
              </w:rPr>
              <w:t>1325</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38528C4C" w14:textId="77777777" w:rsidR="007533B0" w:rsidRPr="007533B0" w:rsidRDefault="007533B0" w:rsidP="008E48A7">
            <w:pPr>
              <w:jc w:val="center"/>
              <w:rPr>
                <w:sz w:val="22"/>
                <w:szCs w:val="22"/>
              </w:rPr>
            </w:pPr>
            <w:r w:rsidRPr="007533B0">
              <w:rPr>
                <w:color w:val="000000"/>
                <w:sz w:val="22"/>
                <w:szCs w:val="22"/>
              </w:rPr>
              <w:t>1325</w:t>
            </w: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51DD0C43" w14:textId="77777777" w:rsidR="007533B0" w:rsidRPr="007533B0" w:rsidRDefault="007533B0" w:rsidP="008E48A7">
            <w:pPr>
              <w:jc w:val="center"/>
              <w:rPr>
                <w:sz w:val="22"/>
                <w:szCs w:val="22"/>
              </w:rPr>
            </w:pPr>
            <w:r w:rsidRPr="007533B0">
              <w:rPr>
                <w:color w:val="000000"/>
                <w:sz w:val="22"/>
                <w:szCs w:val="22"/>
              </w:rPr>
              <w:t>1314</w:t>
            </w: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82C3936" w14:textId="77777777" w:rsidR="007533B0" w:rsidRPr="007533B0" w:rsidRDefault="007533B0" w:rsidP="008E48A7">
            <w:pPr>
              <w:jc w:val="center"/>
              <w:rPr>
                <w:sz w:val="22"/>
                <w:szCs w:val="22"/>
              </w:rPr>
            </w:pPr>
          </w:p>
        </w:tc>
      </w:tr>
      <w:tr w:rsidR="007533B0" w:rsidRPr="007533B0" w14:paraId="63233A88"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44B26F29" w14:textId="77777777" w:rsidR="007533B0" w:rsidRPr="007533B0" w:rsidRDefault="007533B0" w:rsidP="008E48A7">
            <w:pPr>
              <w:jc w:val="center"/>
              <w:rPr>
                <w:sz w:val="22"/>
                <w:szCs w:val="22"/>
              </w:rPr>
            </w:pPr>
            <w:r w:rsidRPr="007533B0">
              <w:rPr>
                <w:sz w:val="22"/>
                <w:szCs w:val="22"/>
              </w:rPr>
              <w:t>3.6</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0C5F49A5" w14:textId="77777777" w:rsidR="007533B0" w:rsidRPr="007533B0" w:rsidRDefault="007533B0" w:rsidP="008E48A7">
            <w:pPr>
              <w:rPr>
                <w:sz w:val="22"/>
                <w:szCs w:val="22"/>
              </w:rPr>
            </w:pPr>
            <w:r w:rsidRPr="007533B0">
              <w:rPr>
                <w:sz w:val="22"/>
                <w:szCs w:val="22"/>
              </w:rPr>
              <w:t>Реконструкция тепловых сетей с. Каменное Заделье, предусматривающая их замену в связи с истекшим сроком их эксплуатации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3E98F8F0" w14:textId="77777777" w:rsidR="007533B0" w:rsidRPr="007533B0" w:rsidRDefault="007533B0" w:rsidP="008E48A7">
            <w:pPr>
              <w:jc w:val="center"/>
              <w:rPr>
                <w:sz w:val="22"/>
                <w:szCs w:val="22"/>
              </w:rPr>
            </w:pPr>
            <w:r w:rsidRPr="007533B0">
              <w:rPr>
                <w:sz w:val="22"/>
                <w:szCs w:val="22"/>
              </w:rPr>
              <w:t>6040</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0D92D94C"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5A6DE5F" w14:textId="77777777" w:rsidR="007533B0" w:rsidRPr="007533B0" w:rsidRDefault="007533B0" w:rsidP="008E48A7">
            <w:pPr>
              <w:jc w:val="center"/>
              <w:rPr>
                <w:sz w:val="22"/>
                <w:szCs w:val="22"/>
              </w:rPr>
            </w:pPr>
            <w:r w:rsidRPr="007533B0">
              <w:rPr>
                <w:color w:val="000000"/>
                <w:sz w:val="22"/>
                <w:szCs w:val="22"/>
              </w:rPr>
              <w:t>2000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DADD154" w14:textId="77777777" w:rsidR="007533B0" w:rsidRPr="007533B0" w:rsidRDefault="007533B0" w:rsidP="008E48A7">
            <w:pPr>
              <w:jc w:val="center"/>
              <w:rPr>
                <w:sz w:val="22"/>
                <w:szCs w:val="22"/>
              </w:rPr>
            </w:pPr>
            <w:r w:rsidRPr="007533B0">
              <w:rPr>
                <w:color w:val="000000"/>
                <w:sz w:val="22"/>
                <w:szCs w:val="22"/>
              </w:rPr>
              <w:t>2000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0447629" w14:textId="77777777" w:rsidR="007533B0" w:rsidRPr="007533B0" w:rsidRDefault="007533B0" w:rsidP="008E48A7">
            <w:pPr>
              <w:jc w:val="center"/>
              <w:rPr>
                <w:sz w:val="22"/>
                <w:szCs w:val="22"/>
              </w:rPr>
            </w:pPr>
            <w:r w:rsidRPr="007533B0">
              <w:rPr>
                <w:color w:val="000000"/>
                <w:sz w:val="22"/>
                <w:szCs w:val="22"/>
              </w:rPr>
              <w:t>2040</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2D75B313"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1763B1E0"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6ABAD46" w14:textId="77777777" w:rsidR="007533B0" w:rsidRPr="007533B0" w:rsidRDefault="007533B0" w:rsidP="008E48A7">
            <w:pPr>
              <w:jc w:val="center"/>
              <w:rPr>
                <w:sz w:val="22"/>
                <w:szCs w:val="22"/>
              </w:rPr>
            </w:pPr>
          </w:p>
        </w:tc>
      </w:tr>
      <w:tr w:rsidR="007533B0" w:rsidRPr="007533B0" w14:paraId="7DAE60C9"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59896705" w14:textId="77777777" w:rsidR="007533B0" w:rsidRPr="007533B0" w:rsidRDefault="007533B0" w:rsidP="008E48A7">
            <w:pPr>
              <w:jc w:val="center"/>
              <w:rPr>
                <w:sz w:val="22"/>
                <w:szCs w:val="22"/>
              </w:rPr>
            </w:pPr>
            <w:r w:rsidRPr="007533B0">
              <w:rPr>
                <w:sz w:val="22"/>
                <w:szCs w:val="22"/>
              </w:rPr>
              <w:t>3.7</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07420F13" w14:textId="77777777" w:rsidR="007533B0" w:rsidRPr="007533B0" w:rsidRDefault="007533B0" w:rsidP="008E48A7">
            <w:pPr>
              <w:rPr>
                <w:sz w:val="22"/>
                <w:szCs w:val="22"/>
              </w:rPr>
            </w:pPr>
            <w:r w:rsidRPr="007533B0">
              <w:rPr>
                <w:sz w:val="22"/>
                <w:szCs w:val="22"/>
              </w:rPr>
              <w:t>Реконструкция тепловых сетей с. Люк, предусматривающая их замену в связи с истекшим сроком их эксплуатации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0C4900BB" w14:textId="77777777" w:rsidR="007533B0" w:rsidRPr="007533B0" w:rsidRDefault="007533B0" w:rsidP="008E48A7">
            <w:pPr>
              <w:jc w:val="center"/>
              <w:rPr>
                <w:sz w:val="22"/>
                <w:szCs w:val="22"/>
              </w:rPr>
            </w:pPr>
            <w:r w:rsidRPr="007533B0">
              <w:rPr>
                <w:sz w:val="22"/>
                <w:szCs w:val="22"/>
              </w:rPr>
              <w:t>11945</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67ADBB95" w14:textId="77777777" w:rsidR="007533B0" w:rsidRPr="007533B0" w:rsidRDefault="007533B0" w:rsidP="008E48A7">
            <w:pPr>
              <w:jc w:val="center"/>
              <w:rPr>
                <w:sz w:val="22"/>
                <w:szCs w:val="22"/>
              </w:rPr>
            </w:pPr>
            <w:r w:rsidRPr="007533B0">
              <w:rPr>
                <w:color w:val="000000"/>
                <w:sz w:val="22"/>
                <w:szCs w:val="22"/>
              </w:rPr>
              <w:t>1100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F021F12" w14:textId="77777777" w:rsidR="007533B0" w:rsidRPr="007533B0" w:rsidRDefault="007533B0" w:rsidP="008E48A7">
            <w:pPr>
              <w:jc w:val="center"/>
              <w:rPr>
                <w:sz w:val="22"/>
                <w:szCs w:val="22"/>
              </w:rPr>
            </w:pPr>
            <w:r w:rsidRPr="007533B0">
              <w:rPr>
                <w:color w:val="000000"/>
                <w:sz w:val="22"/>
                <w:szCs w:val="22"/>
              </w:rPr>
              <w:t>1100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F6EA425" w14:textId="77777777" w:rsidR="007533B0" w:rsidRPr="007533B0" w:rsidRDefault="007533B0" w:rsidP="008E48A7">
            <w:pPr>
              <w:jc w:val="center"/>
              <w:rPr>
                <w:sz w:val="22"/>
                <w:szCs w:val="22"/>
              </w:rPr>
            </w:pPr>
            <w:r w:rsidRPr="007533B0">
              <w:rPr>
                <w:color w:val="000000"/>
                <w:sz w:val="22"/>
                <w:szCs w:val="22"/>
              </w:rPr>
              <w:t>1100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29BF888" w14:textId="77777777" w:rsidR="007533B0" w:rsidRPr="007533B0" w:rsidRDefault="007533B0" w:rsidP="008E48A7">
            <w:pPr>
              <w:jc w:val="center"/>
              <w:rPr>
                <w:sz w:val="22"/>
                <w:szCs w:val="22"/>
              </w:rPr>
            </w:pPr>
            <w:r w:rsidRPr="007533B0">
              <w:rPr>
                <w:color w:val="000000"/>
                <w:sz w:val="22"/>
                <w:szCs w:val="22"/>
              </w:rPr>
              <w:t>1100</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249A5220" w14:textId="77777777" w:rsidR="007533B0" w:rsidRPr="007533B0" w:rsidRDefault="007533B0" w:rsidP="008E48A7">
            <w:pPr>
              <w:jc w:val="center"/>
              <w:rPr>
                <w:sz w:val="22"/>
                <w:szCs w:val="22"/>
              </w:rPr>
            </w:pPr>
            <w:r w:rsidRPr="007533B0">
              <w:rPr>
                <w:color w:val="000000"/>
                <w:sz w:val="22"/>
                <w:szCs w:val="22"/>
              </w:rPr>
              <w:t>1100</w:t>
            </w: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4F4D4B7F" w14:textId="77777777" w:rsidR="007533B0" w:rsidRPr="007533B0" w:rsidRDefault="007533B0" w:rsidP="008E48A7">
            <w:pPr>
              <w:jc w:val="center"/>
              <w:rPr>
                <w:sz w:val="22"/>
                <w:szCs w:val="22"/>
              </w:rPr>
            </w:pPr>
            <w:r w:rsidRPr="007533B0">
              <w:rPr>
                <w:color w:val="000000"/>
                <w:sz w:val="22"/>
                <w:szCs w:val="22"/>
              </w:rPr>
              <w:t>1100</w:t>
            </w: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35637FA" w14:textId="77777777" w:rsidR="007533B0" w:rsidRPr="007533B0" w:rsidRDefault="007533B0" w:rsidP="008E48A7">
            <w:pPr>
              <w:jc w:val="center"/>
              <w:rPr>
                <w:sz w:val="22"/>
                <w:szCs w:val="22"/>
              </w:rPr>
            </w:pPr>
            <w:r w:rsidRPr="007533B0">
              <w:rPr>
                <w:color w:val="000000"/>
                <w:sz w:val="22"/>
                <w:szCs w:val="22"/>
              </w:rPr>
              <w:t>5 345</w:t>
            </w:r>
          </w:p>
        </w:tc>
      </w:tr>
      <w:tr w:rsidR="007533B0" w:rsidRPr="007533B0" w14:paraId="08422B19"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25C3FF99" w14:textId="77777777" w:rsidR="007533B0" w:rsidRPr="007533B0" w:rsidRDefault="007533B0" w:rsidP="008E48A7">
            <w:pPr>
              <w:jc w:val="center"/>
              <w:rPr>
                <w:sz w:val="22"/>
                <w:szCs w:val="22"/>
              </w:rPr>
            </w:pPr>
            <w:r w:rsidRPr="007533B0">
              <w:rPr>
                <w:sz w:val="22"/>
                <w:szCs w:val="22"/>
              </w:rPr>
              <w:lastRenderedPageBreak/>
              <w:t>3.8</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6B315EBB" w14:textId="77777777" w:rsidR="007533B0" w:rsidRPr="007533B0" w:rsidRDefault="007533B0" w:rsidP="008E48A7">
            <w:pPr>
              <w:rPr>
                <w:sz w:val="22"/>
                <w:szCs w:val="22"/>
              </w:rPr>
            </w:pPr>
            <w:r w:rsidRPr="007533B0">
              <w:rPr>
                <w:sz w:val="22"/>
                <w:szCs w:val="22"/>
              </w:rPr>
              <w:t>Реконструкция тепловых сетей с. Карсовай, предусматривающая их замену в связи с истекшим сроком их эксплуатации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600C1714" w14:textId="77777777" w:rsidR="007533B0" w:rsidRPr="007533B0" w:rsidRDefault="007533B0" w:rsidP="008E48A7">
            <w:pPr>
              <w:jc w:val="center"/>
              <w:rPr>
                <w:rStyle w:val="1ff"/>
                <w:sz w:val="22"/>
                <w:szCs w:val="22"/>
              </w:rPr>
            </w:pPr>
            <w:r w:rsidRPr="007533B0">
              <w:rPr>
                <w:sz w:val="22"/>
                <w:szCs w:val="22"/>
              </w:rPr>
              <w:t>34090</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4ADE50E0" w14:textId="77777777" w:rsidR="007533B0" w:rsidRPr="007533B0" w:rsidRDefault="007533B0" w:rsidP="008E48A7">
            <w:pPr>
              <w:jc w:val="center"/>
              <w:rPr>
                <w:sz w:val="22"/>
                <w:szCs w:val="22"/>
              </w:rPr>
            </w:pPr>
            <w:r w:rsidRPr="007533B0">
              <w:rPr>
                <w:color w:val="000000"/>
                <w:sz w:val="22"/>
                <w:szCs w:val="22"/>
              </w:rPr>
              <w:t>3100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DD18FD2" w14:textId="77777777" w:rsidR="007533B0" w:rsidRPr="007533B0" w:rsidRDefault="007533B0" w:rsidP="008E48A7">
            <w:pPr>
              <w:jc w:val="center"/>
              <w:rPr>
                <w:sz w:val="22"/>
                <w:szCs w:val="22"/>
              </w:rPr>
            </w:pPr>
            <w:r w:rsidRPr="007533B0">
              <w:rPr>
                <w:color w:val="000000"/>
                <w:sz w:val="22"/>
                <w:szCs w:val="22"/>
              </w:rPr>
              <w:t>3100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B873B16" w14:textId="77777777" w:rsidR="007533B0" w:rsidRPr="007533B0" w:rsidRDefault="007533B0" w:rsidP="008E48A7">
            <w:pPr>
              <w:jc w:val="center"/>
              <w:rPr>
                <w:sz w:val="22"/>
                <w:szCs w:val="22"/>
              </w:rPr>
            </w:pPr>
            <w:r w:rsidRPr="007533B0">
              <w:rPr>
                <w:color w:val="000000"/>
                <w:sz w:val="22"/>
                <w:szCs w:val="22"/>
              </w:rPr>
              <w:t>3100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DF2A5FE" w14:textId="77777777" w:rsidR="007533B0" w:rsidRPr="007533B0" w:rsidRDefault="007533B0" w:rsidP="008E48A7">
            <w:pPr>
              <w:jc w:val="center"/>
              <w:rPr>
                <w:sz w:val="22"/>
                <w:szCs w:val="22"/>
              </w:rPr>
            </w:pPr>
            <w:r w:rsidRPr="007533B0">
              <w:rPr>
                <w:color w:val="000000"/>
                <w:sz w:val="22"/>
                <w:szCs w:val="22"/>
              </w:rPr>
              <w:t>3100</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30D6C370" w14:textId="77777777" w:rsidR="007533B0" w:rsidRPr="007533B0" w:rsidRDefault="007533B0" w:rsidP="008E48A7">
            <w:pPr>
              <w:jc w:val="center"/>
              <w:rPr>
                <w:sz w:val="22"/>
                <w:szCs w:val="22"/>
              </w:rPr>
            </w:pPr>
            <w:r w:rsidRPr="007533B0">
              <w:rPr>
                <w:color w:val="000000"/>
                <w:sz w:val="22"/>
                <w:szCs w:val="22"/>
              </w:rPr>
              <w:t>3100</w:t>
            </w: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3A146213" w14:textId="77777777" w:rsidR="007533B0" w:rsidRPr="007533B0" w:rsidRDefault="007533B0" w:rsidP="008E48A7">
            <w:pPr>
              <w:jc w:val="center"/>
              <w:rPr>
                <w:sz w:val="22"/>
                <w:szCs w:val="22"/>
              </w:rPr>
            </w:pPr>
            <w:r w:rsidRPr="007533B0">
              <w:rPr>
                <w:color w:val="000000"/>
                <w:sz w:val="22"/>
                <w:szCs w:val="22"/>
              </w:rPr>
              <w:t>3100</w:t>
            </w: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B034A32" w14:textId="77777777" w:rsidR="007533B0" w:rsidRPr="007533B0" w:rsidRDefault="007533B0" w:rsidP="008E48A7">
            <w:pPr>
              <w:jc w:val="center"/>
              <w:rPr>
                <w:sz w:val="22"/>
                <w:szCs w:val="22"/>
              </w:rPr>
            </w:pPr>
            <w:r w:rsidRPr="007533B0">
              <w:rPr>
                <w:color w:val="000000"/>
                <w:sz w:val="22"/>
                <w:szCs w:val="22"/>
              </w:rPr>
              <w:t>15 490</w:t>
            </w:r>
          </w:p>
        </w:tc>
      </w:tr>
      <w:tr w:rsidR="007533B0" w:rsidRPr="007533B0" w14:paraId="32EB0DF5"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6D7C03C5" w14:textId="77777777" w:rsidR="007533B0" w:rsidRPr="007533B0" w:rsidRDefault="007533B0" w:rsidP="008E48A7">
            <w:pPr>
              <w:jc w:val="center"/>
              <w:rPr>
                <w:sz w:val="22"/>
                <w:szCs w:val="22"/>
              </w:rPr>
            </w:pPr>
            <w:r w:rsidRPr="007533B0">
              <w:rPr>
                <w:sz w:val="22"/>
                <w:szCs w:val="22"/>
              </w:rPr>
              <w:t>3.9</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49A9846B" w14:textId="77777777" w:rsidR="007533B0" w:rsidRPr="007533B0" w:rsidRDefault="007533B0" w:rsidP="008E48A7">
            <w:pPr>
              <w:rPr>
                <w:sz w:val="22"/>
                <w:szCs w:val="22"/>
              </w:rPr>
            </w:pPr>
            <w:r w:rsidRPr="007533B0">
              <w:rPr>
                <w:sz w:val="22"/>
                <w:szCs w:val="22"/>
              </w:rPr>
              <w:t>Реконструкция тепловых сетей д. Верх-Люкино, предусматривающая их замену в связи с истекшим сроком их эксплуатации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0749CD6C" w14:textId="77777777" w:rsidR="007533B0" w:rsidRPr="007533B0" w:rsidRDefault="007533B0" w:rsidP="008E48A7">
            <w:pPr>
              <w:jc w:val="center"/>
              <w:rPr>
                <w:rStyle w:val="1ff"/>
                <w:sz w:val="22"/>
                <w:szCs w:val="22"/>
              </w:rPr>
            </w:pPr>
            <w:r w:rsidRPr="007533B0">
              <w:rPr>
                <w:sz w:val="22"/>
                <w:szCs w:val="22"/>
              </w:rPr>
              <w:t>4112</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355A65D4"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8013554" w14:textId="77777777" w:rsidR="007533B0" w:rsidRPr="007533B0" w:rsidRDefault="007533B0" w:rsidP="008E48A7">
            <w:pPr>
              <w:jc w:val="center"/>
              <w:rPr>
                <w:sz w:val="22"/>
                <w:szCs w:val="22"/>
              </w:rPr>
            </w:pPr>
            <w:r w:rsidRPr="007533B0">
              <w:rPr>
                <w:color w:val="000000"/>
                <w:sz w:val="22"/>
                <w:szCs w:val="22"/>
              </w:rPr>
              <w:t>1370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167C404" w14:textId="77777777" w:rsidR="007533B0" w:rsidRPr="007533B0" w:rsidRDefault="007533B0" w:rsidP="008E48A7">
            <w:pPr>
              <w:jc w:val="center"/>
              <w:rPr>
                <w:sz w:val="22"/>
                <w:szCs w:val="22"/>
              </w:rPr>
            </w:pPr>
            <w:r w:rsidRPr="007533B0">
              <w:rPr>
                <w:color w:val="000000"/>
                <w:sz w:val="22"/>
                <w:szCs w:val="22"/>
              </w:rPr>
              <w:t>1370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4D78187" w14:textId="77777777" w:rsidR="007533B0" w:rsidRPr="007533B0" w:rsidRDefault="007533B0" w:rsidP="008E48A7">
            <w:pPr>
              <w:jc w:val="center"/>
              <w:rPr>
                <w:sz w:val="22"/>
                <w:szCs w:val="22"/>
              </w:rPr>
            </w:pPr>
            <w:r w:rsidRPr="007533B0">
              <w:rPr>
                <w:color w:val="000000"/>
                <w:sz w:val="22"/>
                <w:szCs w:val="22"/>
              </w:rPr>
              <w:t>1372</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6A90FB19"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56FDCCDE"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1A931DE" w14:textId="77777777" w:rsidR="007533B0" w:rsidRPr="007533B0" w:rsidRDefault="007533B0" w:rsidP="008E48A7">
            <w:pPr>
              <w:jc w:val="center"/>
              <w:rPr>
                <w:sz w:val="22"/>
                <w:szCs w:val="22"/>
              </w:rPr>
            </w:pPr>
          </w:p>
        </w:tc>
      </w:tr>
      <w:tr w:rsidR="007533B0" w:rsidRPr="007533B0" w14:paraId="1D99572A"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7E833097" w14:textId="77777777" w:rsidR="007533B0" w:rsidRPr="007533B0" w:rsidRDefault="007533B0" w:rsidP="008E48A7">
            <w:pPr>
              <w:jc w:val="center"/>
              <w:rPr>
                <w:sz w:val="22"/>
                <w:szCs w:val="22"/>
              </w:rPr>
            </w:pPr>
            <w:r w:rsidRPr="007533B0">
              <w:rPr>
                <w:sz w:val="22"/>
                <w:szCs w:val="22"/>
              </w:rPr>
              <w:t>3.10</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09EC00BA" w14:textId="77777777" w:rsidR="007533B0" w:rsidRPr="007533B0" w:rsidRDefault="007533B0" w:rsidP="008E48A7">
            <w:pPr>
              <w:rPr>
                <w:sz w:val="22"/>
                <w:szCs w:val="22"/>
              </w:rPr>
            </w:pPr>
            <w:r w:rsidRPr="007533B0">
              <w:rPr>
                <w:sz w:val="22"/>
                <w:szCs w:val="22"/>
              </w:rPr>
              <w:t>Реконструкция тепловых сетей д. Киршонки, предусматривающая их замену в связи с истекшим сроком их эксплуатации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3DE49A64" w14:textId="77777777" w:rsidR="007533B0" w:rsidRPr="007533B0" w:rsidRDefault="007533B0" w:rsidP="008E48A7">
            <w:pPr>
              <w:jc w:val="center"/>
              <w:rPr>
                <w:rStyle w:val="1ff"/>
                <w:sz w:val="22"/>
                <w:szCs w:val="22"/>
              </w:rPr>
            </w:pPr>
            <w:r w:rsidRPr="007533B0">
              <w:rPr>
                <w:sz w:val="22"/>
                <w:szCs w:val="22"/>
              </w:rPr>
              <w:t>3832</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0603B85C"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7C46694" w14:textId="77777777" w:rsidR="007533B0" w:rsidRPr="007533B0" w:rsidRDefault="007533B0" w:rsidP="008E48A7">
            <w:pPr>
              <w:jc w:val="center"/>
              <w:rPr>
                <w:sz w:val="22"/>
                <w:szCs w:val="22"/>
              </w:rPr>
            </w:pPr>
            <w:r w:rsidRPr="007533B0">
              <w:rPr>
                <w:color w:val="000000"/>
                <w:sz w:val="22"/>
                <w:szCs w:val="22"/>
              </w:rPr>
              <w:t>1280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4A02EB5" w14:textId="77777777" w:rsidR="007533B0" w:rsidRPr="007533B0" w:rsidRDefault="007533B0" w:rsidP="008E48A7">
            <w:pPr>
              <w:jc w:val="center"/>
              <w:rPr>
                <w:sz w:val="22"/>
                <w:szCs w:val="22"/>
              </w:rPr>
            </w:pPr>
            <w:r w:rsidRPr="007533B0">
              <w:rPr>
                <w:color w:val="000000"/>
                <w:sz w:val="22"/>
                <w:szCs w:val="22"/>
              </w:rPr>
              <w:t>1280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02CA1A8" w14:textId="77777777" w:rsidR="007533B0" w:rsidRPr="007533B0" w:rsidRDefault="007533B0" w:rsidP="008E48A7">
            <w:pPr>
              <w:jc w:val="center"/>
              <w:rPr>
                <w:sz w:val="22"/>
                <w:szCs w:val="22"/>
              </w:rPr>
            </w:pPr>
            <w:r w:rsidRPr="007533B0">
              <w:rPr>
                <w:color w:val="000000"/>
                <w:sz w:val="22"/>
                <w:szCs w:val="22"/>
              </w:rPr>
              <w:t>1272</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3B4283F2"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01CCB38F"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51123DB" w14:textId="77777777" w:rsidR="007533B0" w:rsidRPr="007533B0" w:rsidRDefault="007533B0" w:rsidP="008E48A7">
            <w:pPr>
              <w:jc w:val="center"/>
              <w:rPr>
                <w:sz w:val="22"/>
                <w:szCs w:val="22"/>
              </w:rPr>
            </w:pPr>
          </w:p>
        </w:tc>
      </w:tr>
      <w:tr w:rsidR="007533B0" w:rsidRPr="007533B0" w14:paraId="3A79D564"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1EB19F21" w14:textId="77777777" w:rsidR="007533B0" w:rsidRPr="007533B0" w:rsidRDefault="007533B0" w:rsidP="008E48A7">
            <w:pPr>
              <w:jc w:val="center"/>
              <w:rPr>
                <w:sz w:val="22"/>
                <w:szCs w:val="22"/>
              </w:rPr>
            </w:pPr>
            <w:r w:rsidRPr="007533B0">
              <w:rPr>
                <w:sz w:val="22"/>
                <w:szCs w:val="22"/>
              </w:rPr>
              <w:t>3.11</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1F3289A9" w14:textId="77777777" w:rsidR="007533B0" w:rsidRPr="007533B0" w:rsidRDefault="007533B0" w:rsidP="008E48A7">
            <w:pPr>
              <w:rPr>
                <w:sz w:val="22"/>
                <w:szCs w:val="22"/>
              </w:rPr>
            </w:pPr>
            <w:r w:rsidRPr="007533B0">
              <w:rPr>
                <w:sz w:val="22"/>
                <w:szCs w:val="22"/>
              </w:rPr>
              <w:t>Реконструкция тепловых сетей д. Большой Варыж, предусматривающая их замену в связи с истекшим сроком их эксплуатации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70D7D59C" w14:textId="77777777" w:rsidR="007533B0" w:rsidRPr="007533B0" w:rsidRDefault="007533B0" w:rsidP="008E48A7">
            <w:pPr>
              <w:jc w:val="center"/>
              <w:rPr>
                <w:rStyle w:val="1ff"/>
                <w:sz w:val="22"/>
                <w:szCs w:val="22"/>
              </w:rPr>
            </w:pPr>
            <w:r w:rsidRPr="007533B0">
              <w:rPr>
                <w:sz w:val="22"/>
                <w:szCs w:val="22"/>
              </w:rPr>
              <w:t>3800</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232AAAE0"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6EA07C0" w14:textId="77777777" w:rsidR="007533B0" w:rsidRPr="007533B0" w:rsidRDefault="007533B0" w:rsidP="008E48A7">
            <w:pPr>
              <w:jc w:val="center"/>
              <w:rPr>
                <w:sz w:val="22"/>
                <w:szCs w:val="22"/>
              </w:rPr>
            </w:pPr>
            <w:r w:rsidRPr="007533B0">
              <w:rPr>
                <w:color w:val="000000"/>
                <w:sz w:val="22"/>
                <w:szCs w:val="22"/>
              </w:rPr>
              <w:t>1280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B382951" w14:textId="77777777" w:rsidR="007533B0" w:rsidRPr="007533B0" w:rsidRDefault="007533B0" w:rsidP="008E48A7">
            <w:pPr>
              <w:jc w:val="center"/>
              <w:rPr>
                <w:sz w:val="22"/>
                <w:szCs w:val="22"/>
              </w:rPr>
            </w:pPr>
            <w:r w:rsidRPr="007533B0">
              <w:rPr>
                <w:color w:val="000000"/>
                <w:sz w:val="22"/>
                <w:szCs w:val="22"/>
              </w:rPr>
              <w:t>1280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495D6BA" w14:textId="77777777" w:rsidR="007533B0" w:rsidRPr="007533B0" w:rsidRDefault="007533B0" w:rsidP="008E48A7">
            <w:pPr>
              <w:jc w:val="center"/>
              <w:rPr>
                <w:sz w:val="22"/>
                <w:szCs w:val="22"/>
              </w:rPr>
            </w:pPr>
            <w:r w:rsidRPr="007533B0">
              <w:rPr>
                <w:color w:val="000000"/>
                <w:sz w:val="22"/>
                <w:szCs w:val="22"/>
              </w:rPr>
              <w:t>1240</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435B704B"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25EFB51B"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80387B3" w14:textId="77777777" w:rsidR="007533B0" w:rsidRPr="007533B0" w:rsidRDefault="007533B0" w:rsidP="008E48A7">
            <w:pPr>
              <w:jc w:val="center"/>
              <w:rPr>
                <w:sz w:val="22"/>
                <w:szCs w:val="22"/>
              </w:rPr>
            </w:pPr>
          </w:p>
        </w:tc>
      </w:tr>
      <w:tr w:rsidR="007533B0" w:rsidRPr="007533B0" w14:paraId="441D1064"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6EFC1E70" w14:textId="77777777" w:rsidR="007533B0" w:rsidRPr="007533B0" w:rsidRDefault="007533B0" w:rsidP="008E48A7">
            <w:pPr>
              <w:jc w:val="center"/>
              <w:rPr>
                <w:sz w:val="22"/>
                <w:szCs w:val="22"/>
              </w:rPr>
            </w:pPr>
            <w:r w:rsidRPr="007533B0">
              <w:rPr>
                <w:sz w:val="22"/>
                <w:szCs w:val="22"/>
              </w:rPr>
              <w:t>3.12</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5928A8F8" w14:textId="77777777" w:rsidR="007533B0" w:rsidRPr="007533B0" w:rsidRDefault="007533B0" w:rsidP="008E48A7">
            <w:pPr>
              <w:rPr>
                <w:sz w:val="22"/>
                <w:szCs w:val="22"/>
              </w:rPr>
            </w:pPr>
            <w:r w:rsidRPr="007533B0">
              <w:rPr>
                <w:sz w:val="22"/>
                <w:szCs w:val="22"/>
              </w:rPr>
              <w:t>Реконструкция тепловых сетей д. Кестым, предусматривающая их замену в связи с истекшим сроком их эксплуатации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07E71CB8" w14:textId="77777777" w:rsidR="007533B0" w:rsidRPr="007533B0" w:rsidRDefault="007533B0" w:rsidP="008E48A7">
            <w:pPr>
              <w:jc w:val="center"/>
              <w:rPr>
                <w:rStyle w:val="1ff"/>
                <w:sz w:val="22"/>
                <w:szCs w:val="22"/>
              </w:rPr>
            </w:pPr>
            <w:r w:rsidRPr="007533B0">
              <w:rPr>
                <w:sz w:val="22"/>
                <w:szCs w:val="22"/>
              </w:rPr>
              <w:t>12187</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48458487" w14:textId="77777777" w:rsidR="007533B0" w:rsidRPr="007533B0" w:rsidRDefault="007533B0" w:rsidP="008E48A7">
            <w:pPr>
              <w:jc w:val="center"/>
              <w:rPr>
                <w:sz w:val="22"/>
                <w:szCs w:val="22"/>
              </w:rPr>
            </w:pPr>
            <w:r w:rsidRPr="007533B0">
              <w:rPr>
                <w:color w:val="000000"/>
                <w:sz w:val="22"/>
                <w:szCs w:val="22"/>
              </w:rPr>
              <w:t>1100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DFA0609" w14:textId="77777777" w:rsidR="007533B0" w:rsidRPr="007533B0" w:rsidRDefault="007533B0" w:rsidP="008E48A7">
            <w:pPr>
              <w:jc w:val="center"/>
              <w:rPr>
                <w:sz w:val="22"/>
                <w:szCs w:val="22"/>
              </w:rPr>
            </w:pPr>
            <w:r w:rsidRPr="007533B0">
              <w:rPr>
                <w:color w:val="000000"/>
                <w:sz w:val="22"/>
                <w:szCs w:val="22"/>
              </w:rPr>
              <w:t>1100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BC65CAF" w14:textId="77777777" w:rsidR="007533B0" w:rsidRPr="007533B0" w:rsidRDefault="007533B0" w:rsidP="008E48A7">
            <w:pPr>
              <w:jc w:val="center"/>
              <w:rPr>
                <w:sz w:val="22"/>
                <w:szCs w:val="22"/>
              </w:rPr>
            </w:pPr>
            <w:r w:rsidRPr="007533B0">
              <w:rPr>
                <w:color w:val="000000"/>
                <w:sz w:val="22"/>
                <w:szCs w:val="22"/>
              </w:rPr>
              <w:t>1100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3DEA87A" w14:textId="77777777" w:rsidR="007533B0" w:rsidRPr="007533B0" w:rsidRDefault="007533B0" w:rsidP="008E48A7">
            <w:pPr>
              <w:jc w:val="center"/>
              <w:rPr>
                <w:sz w:val="22"/>
                <w:szCs w:val="22"/>
              </w:rPr>
            </w:pPr>
            <w:r w:rsidRPr="007533B0">
              <w:rPr>
                <w:color w:val="000000"/>
                <w:sz w:val="22"/>
                <w:szCs w:val="22"/>
              </w:rPr>
              <w:t>1100</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7FF21061" w14:textId="77777777" w:rsidR="007533B0" w:rsidRPr="007533B0" w:rsidRDefault="007533B0" w:rsidP="008E48A7">
            <w:pPr>
              <w:jc w:val="center"/>
              <w:rPr>
                <w:sz w:val="22"/>
                <w:szCs w:val="22"/>
              </w:rPr>
            </w:pPr>
            <w:r w:rsidRPr="007533B0">
              <w:rPr>
                <w:color w:val="000000"/>
                <w:sz w:val="22"/>
                <w:szCs w:val="22"/>
              </w:rPr>
              <w:t>1100</w:t>
            </w: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046B650F" w14:textId="77777777" w:rsidR="007533B0" w:rsidRPr="007533B0" w:rsidRDefault="007533B0" w:rsidP="008E48A7">
            <w:pPr>
              <w:jc w:val="center"/>
              <w:rPr>
                <w:sz w:val="22"/>
                <w:szCs w:val="22"/>
              </w:rPr>
            </w:pPr>
            <w:r w:rsidRPr="007533B0">
              <w:rPr>
                <w:color w:val="000000"/>
                <w:sz w:val="22"/>
                <w:szCs w:val="22"/>
              </w:rPr>
              <w:t>1100</w:t>
            </w: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710A1D4" w14:textId="77777777" w:rsidR="007533B0" w:rsidRPr="007533B0" w:rsidRDefault="007533B0" w:rsidP="008E48A7">
            <w:pPr>
              <w:jc w:val="center"/>
              <w:rPr>
                <w:sz w:val="22"/>
                <w:szCs w:val="22"/>
              </w:rPr>
            </w:pPr>
            <w:r w:rsidRPr="007533B0">
              <w:rPr>
                <w:color w:val="000000"/>
                <w:sz w:val="22"/>
                <w:szCs w:val="22"/>
              </w:rPr>
              <w:t>5 587</w:t>
            </w:r>
          </w:p>
        </w:tc>
      </w:tr>
      <w:tr w:rsidR="007533B0" w:rsidRPr="007533B0" w14:paraId="2AB9C446"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2A0AA605" w14:textId="77777777" w:rsidR="007533B0" w:rsidRPr="007533B0" w:rsidRDefault="007533B0" w:rsidP="008E48A7">
            <w:pPr>
              <w:jc w:val="center"/>
              <w:rPr>
                <w:sz w:val="22"/>
                <w:szCs w:val="22"/>
              </w:rPr>
            </w:pPr>
            <w:r w:rsidRPr="007533B0">
              <w:rPr>
                <w:sz w:val="22"/>
                <w:szCs w:val="22"/>
              </w:rPr>
              <w:t>3.13</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758FD18C" w14:textId="77777777" w:rsidR="007533B0" w:rsidRPr="007533B0" w:rsidRDefault="007533B0" w:rsidP="008E48A7">
            <w:pPr>
              <w:rPr>
                <w:sz w:val="22"/>
                <w:szCs w:val="22"/>
              </w:rPr>
            </w:pPr>
            <w:r w:rsidRPr="007533B0">
              <w:rPr>
                <w:sz w:val="22"/>
                <w:szCs w:val="22"/>
              </w:rPr>
              <w:t>Реконструкция тепловых сетей д. Кожило, предусматривающая их замену в связи с истекшим сроком их эксплуатации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2966EFDB" w14:textId="77777777" w:rsidR="007533B0" w:rsidRPr="007533B0" w:rsidRDefault="007533B0" w:rsidP="008E48A7">
            <w:pPr>
              <w:jc w:val="center"/>
              <w:rPr>
                <w:rStyle w:val="1ff"/>
                <w:sz w:val="22"/>
                <w:szCs w:val="22"/>
              </w:rPr>
            </w:pPr>
            <w:r w:rsidRPr="007533B0">
              <w:rPr>
                <w:sz w:val="22"/>
                <w:szCs w:val="22"/>
              </w:rPr>
              <w:t>28054</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6D0C721B" w14:textId="77777777" w:rsidR="007533B0" w:rsidRPr="007533B0" w:rsidRDefault="007533B0" w:rsidP="008E48A7">
            <w:pPr>
              <w:jc w:val="center"/>
              <w:rPr>
                <w:sz w:val="22"/>
                <w:szCs w:val="22"/>
              </w:rPr>
            </w:pPr>
            <w:r w:rsidRPr="007533B0">
              <w:rPr>
                <w:color w:val="000000"/>
                <w:sz w:val="22"/>
                <w:szCs w:val="22"/>
              </w:rPr>
              <w:t>2550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18275F0" w14:textId="77777777" w:rsidR="007533B0" w:rsidRPr="007533B0" w:rsidRDefault="007533B0" w:rsidP="008E48A7">
            <w:pPr>
              <w:jc w:val="center"/>
              <w:rPr>
                <w:sz w:val="22"/>
                <w:szCs w:val="22"/>
              </w:rPr>
            </w:pPr>
            <w:r w:rsidRPr="007533B0">
              <w:rPr>
                <w:color w:val="000000"/>
                <w:sz w:val="22"/>
                <w:szCs w:val="22"/>
              </w:rPr>
              <w:t>2550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4F3430A" w14:textId="77777777" w:rsidR="007533B0" w:rsidRPr="007533B0" w:rsidRDefault="007533B0" w:rsidP="008E48A7">
            <w:pPr>
              <w:jc w:val="center"/>
              <w:rPr>
                <w:sz w:val="22"/>
                <w:szCs w:val="22"/>
              </w:rPr>
            </w:pPr>
            <w:r w:rsidRPr="007533B0">
              <w:rPr>
                <w:color w:val="000000"/>
                <w:sz w:val="22"/>
                <w:szCs w:val="22"/>
              </w:rPr>
              <w:t>2550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35FC215" w14:textId="77777777" w:rsidR="007533B0" w:rsidRPr="007533B0" w:rsidRDefault="007533B0" w:rsidP="008E48A7">
            <w:pPr>
              <w:jc w:val="center"/>
              <w:rPr>
                <w:sz w:val="22"/>
                <w:szCs w:val="22"/>
              </w:rPr>
            </w:pPr>
            <w:r w:rsidRPr="007533B0">
              <w:rPr>
                <w:color w:val="000000"/>
                <w:sz w:val="22"/>
                <w:szCs w:val="22"/>
              </w:rPr>
              <w:t>2550</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5BA5653C" w14:textId="77777777" w:rsidR="007533B0" w:rsidRPr="007533B0" w:rsidRDefault="007533B0" w:rsidP="008E48A7">
            <w:pPr>
              <w:jc w:val="center"/>
              <w:rPr>
                <w:sz w:val="22"/>
                <w:szCs w:val="22"/>
              </w:rPr>
            </w:pPr>
            <w:r w:rsidRPr="007533B0">
              <w:rPr>
                <w:color w:val="000000"/>
                <w:sz w:val="22"/>
                <w:szCs w:val="22"/>
              </w:rPr>
              <w:t>2550</w:t>
            </w: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7329A52E" w14:textId="77777777" w:rsidR="007533B0" w:rsidRPr="007533B0" w:rsidRDefault="007533B0" w:rsidP="008E48A7">
            <w:pPr>
              <w:jc w:val="center"/>
              <w:rPr>
                <w:sz w:val="22"/>
                <w:szCs w:val="22"/>
              </w:rPr>
            </w:pPr>
            <w:r w:rsidRPr="007533B0">
              <w:rPr>
                <w:color w:val="000000"/>
                <w:sz w:val="22"/>
                <w:szCs w:val="22"/>
              </w:rPr>
              <w:t>2550</w:t>
            </w: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FB2D59E" w14:textId="77777777" w:rsidR="007533B0" w:rsidRPr="007533B0" w:rsidRDefault="007533B0" w:rsidP="008E48A7">
            <w:pPr>
              <w:jc w:val="center"/>
              <w:rPr>
                <w:sz w:val="22"/>
                <w:szCs w:val="22"/>
              </w:rPr>
            </w:pPr>
            <w:r w:rsidRPr="007533B0">
              <w:rPr>
                <w:color w:val="000000"/>
                <w:sz w:val="22"/>
                <w:szCs w:val="22"/>
              </w:rPr>
              <w:t>12 754</w:t>
            </w:r>
          </w:p>
        </w:tc>
      </w:tr>
      <w:tr w:rsidR="007533B0" w:rsidRPr="007533B0" w14:paraId="4829B691"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33AB7BE9" w14:textId="77777777" w:rsidR="007533B0" w:rsidRPr="007533B0" w:rsidRDefault="007533B0" w:rsidP="008E48A7">
            <w:pPr>
              <w:jc w:val="center"/>
              <w:rPr>
                <w:sz w:val="22"/>
                <w:szCs w:val="22"/>
              </w:rPr>
            </w:pPr>
            <w:r w:rsidRPr="007533B0">
              <w:rPr>
                <w:sz w:val="22"/>
                <w:szCs w:val="22"/>
              </w:rPr>
              <w:t>3.14</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54BD6240" w14:textId="77777777" w:rsidR="007533B0" w:rsidRPr="007533B0" w:rsidRDefault="007533B0" w:rsidP="008E48A7">
            <w:pPr>
              <w:rPr>
                <w:sz w:val="22"/>
                <w:szCs w:val="22"/>
              </w:rPr>
            </w:pPr>
            <w:r w:rsidRPr="007533B0">
              <w:rPr>
                <w:sz w:val="22"/>
                <w:szCs w:val="22"/>
              </w:rPr>
              <w:t>Реконструкция тепловых сетей д. Исаково, предусматривающая их замену в связи с истекшим сроком их эксплуатации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006F0B78" w14:textId="77777777" w:rsidR="007533B0" w:rsidRPr="007533B0" w:rsidRDefault="007533B0" w:rsidP="008E48A7">
            <w:pPr>
              <w:jc w:val="center"/>
              <w:rPr>
                <w:rStyle w:val="1ff"/>
                <w:sz w:val="22"/>
                <w:szCs w:val="22"/>
              </w:rPr>
            </w:pPr>
            <w:r w:rsidRPr="007533B0">
              <w:rPr>
                <w:sz w:val="22"/>
                <w:szCs w:val="22"/>
              </w:rPr>
              <w:t>19164</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3F17A262" w14:textId="77777777" w:rsidR="007533B0" w:rsidRPr="007533B0" w:rsidRDefault="007533B0" w:rsidP="008E48A7">
            <w:pPr>
              <w:jc w:val="center"/>
              <w:rPr>
                <w:sz w:val="22"/>
                <w:szCs w:val="22"/>
              </w:rPr>
            </w:pPr>
            <w:r w:rsidRPr="007533B0">
              <w:rPr>
                <w:color w:val="000000"/>
                <w:sz w:val="22"/>
                <w:szCs w:val="22"/>
              </w:rPr>
              <w:t>1780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8BD4E64" w14:textId="77777777" w:rsidR="007533B0" w:rsidRPr="007533B0" w:rsidRDefault="007533B0" w:rsidP="008E48A7">
            <w:pPr>
              <w:jc w:val="center"/>
              <w:rPr>
                <w:sz w:val="22"/>
                <w:szCs w:val="22"/>
              </w:rPr>
            </w:pPr>
            <w:r w:rsidRPr="007533B0">
              <w:rPr>
                <w:color w:val="000000"/>
                <w:sz w:val="22"/>
                <w:szCs w:val="22"/>
              </w:rPr>
              <w:t>1780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1750787" w14:textId="77777777" w:rsidR="007533B0" w:rsidRPr="007533B0" w:rsidRDefault="007533B0" w:rsidP="008E48A7">
            <w:pPr>
              <w:jc w:val="center"/>
              <w:rPr>
                <w:sz w:val="22"/>
                <w:szCs w:val="22"/>
              </w:rPr>
            </w:pPr>
            <w:r w:rsidRPr="007533B0">
              <w:rPr>
                <w:color w:val="000000"/>
                <w:sz w:val="22"/>
                <w:szCs w:val="22"/>
              </w:rPr>
              <w:t>1780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1AE9E88" w14:textId="77777777" w:rsidR="007533B0" w:rsidRPr="007533B0" w:rsidRDefault="007533B0" w:rsidP="008E48A7">
            <w:pPr>
              <w:jc w:val="center"/>
              <w:rPr>
                <w:sz w:val="22"/>
                <w:szCs w:val="22"/>
              </w:rPr>
            </w:pPr>
            <w:r w:rsidRPr="007533B0">
              <w:rPr>
                <w:color w:val="000000"/>
                <w:sz w:val="22"/>
                <w:szCs w:val="22"/>
              </w:rPr>
              <w:t>1780</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0304B51B" w14:textId="77777777" w:rsidR="007533B0" w:rsidRPr="007533B0" w:rsidRDefault="007533B0" w:rsidP="008E48A7">
            <w:pPr>
              <w:jc w:val="center"/>
              <w:rPr>
                <w:sz w:val="22"/>
                <w:szCs w:val="22"/>
              </w:rPr>
            </w:pPr>
            <w:r w:rsidRPr="007533B0">
              <w:rPr>
                <w:color w:val="000000"/>
                <w:sz w:val="22"/>
                <w:szCs w:val="22"/>
              </w:rPr>
              <w:t>1780</w:t>
            </w: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66A47D49" w14:textId="77777777" w:rsidR="007533B0" w:rsidRPr="007533B0" w:rsidRDefault="007533B0" w:rsidP="008E48A7">
            <w:pPr>
              <w:jc w:val="center"/>
              <w:rPr>
                <w:sz w:val="22"/>
                <w:szCs w:val="22"/>
              </w:rPr>
            </w:pPr>
            <w:r w:rsidRPr="007533B0">
              <w:rPr>
                <w:color w:val="000000"/>
                <w:sz w:val="22"/>
                <w:szCs w:val="22"/>
              </w:rPr>
              <w:t>1780</w:t>
            </w: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F67475E" w14:textId="77777777" w:rsidR="007533B0" w:rsidRPr="007533B0" w:rsidRDefault="007533B0" w:rsidP="008E48A7">
            <w:pPr>
              <w:jc w:val="center"/>
              <w:rPr>
                <w:sz w:val="22"/>
                <w:szCs w:val="22"/>
              </w:rPr>
            </w:pPr>
            <w:r w:rsidRPr="007533B0">
              <w:rPr>
                <w:color w:val="000000"/>
                <w:sz w:val="22"/>
                <w:szCs w:val="22"/>
              </w:rPr>
              <w:t>8 484</w:t>
            </w:r>
          </w:p>
        </w:tc>
      </w:tr>
      <w:tr w:rsidR="007533B0" w:rsidRPr="007533B0" w14:paraId="5FFA956C"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034DB537" w14:textId="77777777" w:rsidR="007533B0" w:rsidRPr="007533B0" w:rsidRDefault="007533B0" w:rsidP="008E48A7">
            <w:pPr>
              <w:jc w:val="center"/>
              <w:rPr>
                <w:sz w:val="22"/>
                <w:szCs w:val="22"/>
              </w:rPr>
            </w:pPr>
            <w:r w:rsidRPr="007533B0">
              <w:rPr>
                <w:sz w:val="22"/>
                <w:szCs w:val="22"/>
              </w:rPr>
              <w:t>3.15</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572DBEF8" w14:textId="77777777" w:rsidR="007533B0" w:rsidRPr="007533B0" w:rsidRDefault="007533B0" w:rsidP="008E48A7">
            <w:pPr>
              <w:rPr>
                <w:sz w:val="22"/>
                <w:szCs w:val="22"/>
              </w:rPr>
            </w:pPr>
            <w:r w:rsidRPr="007533B0">
              <w:rPr>
                <w:sz w:val="22"/>
                <w:szCs w:val="22"/>
              </w:rPr>
              <w:t>Реконструкция тепловых сетей д. Быдыпи, предусматривающая их замену в связи с истекшим сроком их эксплуатации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11040E95" w14:textId="77777777" w:rsidR="007533B0" w:rsidRPr="007533B0" w:rsidRDefault="007533B0" w:rsidP="008E48A7">
            <w:pPr>
              <w:jc w:val="center"/>
              <w:rPr>
                <w:rStyle w:val="1ff"/>
                <w:sz w:val="22"/>
                <w:szCs w:val="22"/>
              </w:rPr>
            </w:pPr>
            <w:r w:rsidRPr="007533B0">
              <w:rPr>
                <w:color w:val="000000"/>
                <w:sz w:val="22"/>
                <w:szCs w:val="22"/>
              </w:rPr>
              <w:t>4100</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63B0367B"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A26EA0B" w14:textId="77777777" w:rsidR="007533B0" w:rsidRPr="007533B0" w:rsidRDefault="007533B0" w:rsidP="008E48A7">
            <w:pPr>
              <w:jc w:val="center"/>
              <w:rPr>
                <w:sz w:val="22"/>
                <w:szCs w:val="22"/>
              </w:rPr>
            </w:pPr>
            <w:r w:rsidRPr="007533B0">
              <w:rPr>
                <w:color w:val="000000"/>
                <w:sz w:val="22"/>
                <w:szCs w:val="22"/>
              </w:rPr>
              <w:t>1370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1ED8E46" w14:textId="77777777" w:rsidR="007533B0" w:rsidRPr="007533B0" w:rsidRDefault="007533B0" w:rsidP="008E48A7">
            <w:pPr>
              <w:jc w:val="center"/>
              <w:rPr>
                <w:sz w:val="22"/>
                <w:szCs w:val="22"/>
              </w:rPr>
            </w:pPr>
            <w:r w:rsidRPr="007533B0">
              <w:rPr>
                <w:color w:val="000000"/>
                <w:sz w:val="22"/>
                <w:szCs w:val="22"/>
              </w:rPr>
              <w:t>1370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177EB05" w14:textId="77777777" w:rsidR="007533B0" w:rsidRPr="007533B0" w:rsidRDefault="007533B0" w:rsidP="008E48A7">
            <w:pPr>
              <w:jc w:val="center"/>
              <w:rPr>
                <w:sz w:val="22"/>
                <w:szCs w:val="22"/>
              </w:rPr>
            </w:pPr>
            <w:r w:rsidRPr="007533B0">
              <w:rPr>
                <w:color w:val="000000"/>
                <w:sz w:val="22"/>
                <w:szCs w:val="22"/>
              </w:rPr>
              <w:t>1360</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0080059F"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4A646054"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7D05FDF" w14:textId="77777777" w:rsidR="007533B0" w:rsidRPr="007533B0" w:rsidRDefault="007533B0" w:rsidP="008E48A7">
            <w:pPr>
              <w:jc w:val="center"/>
              <w:rPr>
                <w:sz w:val="22"/>
                <w:szCs w:val="22"/>
              </w:rPr>
            </w:pPr>
          </w:p>
        </w:tc>
      </w:tr>
      <w:tr w:rsidR="007533B0" w:rsidRPr="007533B0" w14:paraId="7E2A3D55"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2B433EE8" w14:textId="77777777" w:rsidR="007533B0" w:rsidRPr="007533B0" w:rsidRDefault="007533B0" w:rsidP="008E48A7">
            <w:pPr>
              <w:jc w:val="center"/>
              <w:rPr>
                <w:sz w:val="22"/>
                <w:szCs w:val="22"/>
              </w:rPr>
            </w:pPr>
            <w:r w:rsidRPr="007533B0">
              <w:rPr>
                <w:sz w:val="22"/>
                <w:szCs w:val="22"/>
              </w:rPr>
              <w:t>3.16</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4DD1089F" w14:textId="77777777" w:rsidR="007533B0" w:rsidRPr="007533B0" w:rsidRDefault="007533B0" w:rsidP="008E48A7">
            <w:pPr>
              <w:rPr>
                <w:sz w:val="22"/>
                <w:szCs w:val="22"/>
              </w:rPr>
            </w:pPr>
            <w:r w:rsidRPr="007533B0">
              <w:rPr>
                <w:sz w:val="22"/>
                <w:szCs w:val="22"/>
              </w:rPr>
              <w:t>Реконструкция тепловых сетей с. Юнда, предусматривающая их замену в связи с истекшим сроком их эксплуатации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67449A65" w14:textId="77777777" w:rsidR="007533B0" w:rsidRPr="007533B0" w:rsidRDefault="007533B0" w:rsidP="008E48A7">
            <w:pPr>
              <w:jc w:val="center"/>
              <w:rPr>
                <w:rStyle w:val="1ff"/>
                <w:sz w:val="22"/>
                <w:szCs w:val="22"/>
              </w:rPr>
            </w:pPr>
            <w:r w:rsidRPr="007533B0">
              <w:rPr>
                <w:sz w:val="22"/>
                <w:szCs w:val="22"/>
              </w:rPr>
              <w:t>9939</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4DE3FE57" w14:textId="77777777" w:rsidR="007533B0" w:rsidRPr="007533B0" w:rsidRDefault="007533B0" w:rsidP="008E48A7">
            <w:pPr>
              <w:jc w:val="center"/>
              <w:rPr>
                <w:sz w:val="22"/>
                <w:szCs w:val="22"/>
              </w:rPr>
            </w:pPr>
            <w:r w:rsidRPr="007533B0">
              <w:rPr>
                <w:color w:val="000000"/>
                <w:sz w:val="22"/>
                <w:szCs w:val="22"/>
              </w:rPr>
              <w:t>900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EA12DCA" w14:textId="77777777" w:rsidR="007533B0" w:rsidRPr="007533B0" w:rsidRDefault="007533B0" w:rsidP="008E48A7">
            <w:pPr>
              <w:jc w:val="center"/>
              <w:rPr>
                <w:sz w:val="22"/>
                <w:szCs w:val="22"/>
              </w:rPr>
            </w:pPr>
            <w:r w:rsidRPr="007533B0">
              <w:rPr>
                <w:color w:val="000000"/>
                <w:sz w:val="22"/>
                <w:szCs w:val="22"/>
              </w:rPr>
              <w:t>900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8668496" w14:textId="77777777" w:rsidR="007533B0" w:rsidRPr="007533B0" w:rsidRDefault="007533B0" w:rsidP="008E48A7">
            <w:pPr>
              <w:jc w:val="center"/>
              <w:rPr>
                <w:sz w:val="22"/>
                <w:szCs w:val="22"/>
              </w:rPr>
            </w:pPr>
            <w:r w:rsidRPr="007533B0">
              <w:rPr>
                <w:color w:val="000000"/>
                <w:sz w:val="22"/>
                <w:szCs w:val="22"/>
              </w:rPr>
              <w:t>900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FF93F0B" w14:textId="77777777" w:rsidR="007533B0" w:rsidRPr="007533B0" w:rsidRDefault="007533B0" w:rsidP="008E48A7">
            <w:pPr>
              <w:jc w:val="center"/>
              <w:rPr>
                <w:sz w:val="22"/>
                <w:szCs w:val="22"/>
              </w:rPr>
            </w:pPr>
            <w:r w:rsidRPr="007533B0">
              <w:rPr>
                <w:color w:val="000000"/>
                <w:sz w:val="22"/>
                <w:szCs w:val="22"/>
              </w:rPr>
              <w:t>900</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37F44697" w14:textId="77777777" w:rsidR="007533B0" w:rsidRPr="007533B0" w:rsidRDefault="007533B0" w:rsidP="008E48A7">
            <w:pPr>
              <w:jc w:val="center"/>
              <w:rPr>
                <w:sz w:val="22"/>
                <w:szCs w:val="22"/>
              </w:rPr>
            </w:pPr>
            <w:r w:rsidRPr="007533B0">
              <w:rPr>
                <w:color w:val="000000"/>
                <w:sz w:val="22"/>
                <w:szCs w:val="22"/>
              </w:rPr>
              <w:t>900</w:t>
            </w: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3144CE2C" w14:textId="77777777" w:rsidR="007533B0" w:rsidRPr="007533B0" w:rsidRDefault="007533B0" w:rsidP="008E48A7">
            <w:pPr>
              <w:jc w:val="center"/>
              <w:rPr>
                <w:sz w:val="22"/>
                <w:szCs w:val="22"/>
              </w:rPr>
            </w:pPr>
            <w:r w:rsidRPr="007533B0">
              <w:rPr>
                <w:color w:val="000000"/>
                <w:sz w:val="22"/>
                <w:szCs w:val="22"/>
              </w:rPr>
              <w:t>900</w:t>
            </w: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7A6341E" w14:textId="77777777" w:rsidR="007533B0" w:rsidRPr="007533B0" w:rsidRDefault="007533B0" w:rsidP="008E48A7">
            <w:pPr>
              <w:jc w:val="center"/>
              <w:rPr>
                <w:sz w:val="22"/>
                <w:szCs w:val="22"/>
              </w:rPr>
            </w:pPr>
            <w:r w:rsidRPr="007533B0">
              <w:rPr>
                <w:color w:val="000000"/>
                <w:sz w:val="22"/>
                <w:szCs w:val="22"/>
              </w:rPr>
              <w:t>4 539</w:t>
            </w:r>
          </w:p>
        </w:tc>
      </w:tr>
      <w:tr w:rsidR="007533B0" w:rsidRPr="007533B0" w14:paraId="7259F527"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357FEF4C" w14:textId="77777777" w:rsidR="007533B0" w:rsidRPr="007533B0" w:rsidRDefault="007533B0" w:rsidP="008E48A7">
            <w:pPr>
              <w:jc w:val="center"/>
              <w:rPr>
                <w:sz w:val="22"/>
                <w:szCs w:val="22"/>
              </w:rPr>
            </w:pPr>
            <w:r w:rsidRPr="007533B0">
              <w:rPr>
                <w:sz w:val="22"/>
                <w:szCs w:val="22"/>
              </w:rPr>
              <w:t>3.17</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080C158C" w14:textId="77777777" w:rsidR="007533B0" w:rsidRPr="007533B0" w:rsidRDefault="007533B0" w:rsidP="008E48A7">
            <w:pPr>
              <w:rPr>
                <w:sz w:val="22"/>
                <w:szCs w:val="22"/>
              </w:rPr>
            </w:pPr>
            <w:r w:rsidRPr="007533B0">
              <w:rPr>
                <w:sz w:val="22"/>
                <w:szCs w:val="22"/>
              </w:rPr>
              <w:t>Реконструкция тепловых сетей д. Ушур, предусматривающая их замену в связи с истекшим сроком их эксплуатации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52A354A7" w14:textId="77777777" w:rsidR="007533B0" w:rsidRPr="007533B0" w:rsidRDefault="007533B0" w:rsidP="008E48A7">
            <w:pPr>
              <w:jc w:val="center"/>
              <w:rPr>
                <w:rStyle w:val="1ff"/>
                <w:sz w:val="22"/>
                <w:szCs w:val="22"/>
              </w:rPr>
            </w:pPr>
            <w:r w:rsidRPr="007533B0">
              <w:rPr>
                <w:sz w:val="22"/>
                <w:szCs w:val="22"/>
              </w:rPr>
              <w:t>2076</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5EF37EBB"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E51B3A3" w14:textId="77777777" w:rsidR="007533B0" w:rsidRPr="007533B0" w:rsidRDefault="007533B0" w:rsidP="008E48A7">
            <w:pPr>
              <w:jc w:val="center"/>
              <w:rPr>
                <w:sz w:val="22"/>
                <w:szCs w:val="22"/>
              </w:rPr>
            </w:pPr>
            <w:r w:rsidRPr="007533B0">
              <w:rPr>
                <w:color w:val="000000"/>
                <w:sz w:val="22"/>
                <w:szCs w:val="22"/>
              </w:rPr>
              <w:t>1038</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F6536AD" w14:textId="77777777" w:rsidR="007533B0" w:rsidRPr="007533B0" w:rsidRDefault="007533B0" w:rsidP="008E48A7">
            <w:pPr>
              <w:jc w:val="center"/>
              <w:rPr>
                <w:sz w:val="22"/>
                <w:szCs w:val="22"/>
              </w:rPr>
            </w:pPr>
            <w:r w:rsidRPr="007533B0">
              <w:rPr>
                <w:color w:val="000000"/>
                <w:sz w:val="22"/>
                <w:szCs w:val="22"/>
              </w:rPr>
              <w:t>1038</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8EF691B"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23A01DFB"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50AAF29C"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92A2F00" w14:textId="77777777" w:rsidR="007533B0" w:rsidRPr="007533B0" w:rsidRDefault="007533B0" w:rsidP="008E48A7">
            <w:pPr>
              <w:jc w:val="center"/>
              <w:rPr>
                <w:sz w:val="22"/>
                <w:szCs w:val="22"/>
              </w:rPr>
            </w:pPr>
          </w:p>
        </w:tc>
      </w:tr>
      <w:tr w:rsidR="007533B0" w:rsidRPr="007533B0" w14:paraId="1F6E135B"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001ED76D" w14:textId="77777777" w:rsidR="007533B0" w:rsidRPr="007533B0" w:rsidRDefault="007533B0" w:rsidP="008E48A7">
            <w:pPr>
              <w:jc w:val="center"/>
              <w:rPr>
                <w:sz w:val="22"/>
                <w:szCs w:val="22"/>
              </w:rPr>
            </w:pPr>
            <w:r w:rsidRPr="007533B0">
              <w:rPr>
                <w:sz w:val="22"/>
                <w:szCs w:val="22"/>
              </w:rPr>
              <w:t>3.18</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3A3B269F" w14:textId="77777777" w:rsidR="007533B0" w:rsidRPr="007533B0" w:rsidRDefault="007533B0" w:rsidP="008E48A7">
            <w:pPr>
              <w:rPr>
                <w:sz w:val="22"/>
                <w:szCs w:val="22"/>
              </w:rPr>
            </w:pPr>
            <w:r w:rsidRPr="007533B0">
              <w:rPr>
                <w:sz w:val="22"/>
                <w:szCs w:val="22"/>
              </w:rPr>
              <w:t>Реконструкция тепловых сетей д. Эркешево, предусматривающая их замену в связи с истекшим сроком их эксплуатации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0A457A2F" w14:textId="77777777" w:rsidR="007533B0" w:rsidRPr="007533B0" w:rsidRDefault="007533B0" w:rsidP="008E48A7">
            <w:pPr>
              <w:jc w:val="center"/>
              <w:rPr>
                <w:rStyle w:val="1ff"/>
                <w:sz w:val="22"/>
                <w:szCs w:val="22"/>
              </w:rPr>
            </w:pPr>
            <w:r w:rsidRPr="007533B0">
              <w:rPr>
                <w:sz w:val="22"/>
                <w:szCs w:val="22"/>
              </w:rPr>
              <w:t>4367</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266D0576"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F775609" w14:textId="77777777" w:rsidR="007533B0" w:rsidRPr="007533B0" w:rsidRDefault="007533B0" w:rsidP="008E48A7">
            <w:pPr>
              <w:jc w:val="center"/>
              <w:rPr>
                <w:sz w:val="22"/>
                <w:szCs w:val="22"/>
              </w:rPr>
            </w:pPr>
            <w:r w:rsidRPr="007533B0">
              <w:rPr>
                <w:color w:val="000000"/>
                <w:sz w:val="22"/>
                <w:szCs w:val="22"/>
              </w:rPr>
              <w:t>1455</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02C6CC3" w14:textId="77777777" w:rsidR="007533B0" w:rsidRPr="007533B0" w:rsidRDefault="007533B0" w:rsidP="008E48A7">
            <w:pPr>
              <w:jc w:val="center"/>
              <w:rPr>
                <w:sz w:val="22"/>
                <w:szCs w:val="22"/>
              </w:rPr>
            </w:pPr>
            <w:r w:rsidRPr="007533B0">
              <w:rPr>
                <w:color w:val="000000"/>
                <w:sz w:val="22"/>
                <w:szCs w:val="22"/>
              </w:rPr>
              <w:t>1455</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3555859" w14:textId="77777777" w:rsidR="007533B0" w:rsidRPr="007533B0" w:rsidRDefault="007533B0" w:rsidP="008E48A7">
            <w:pPr>
              <w:jc w:val="center"/>
              <w:rPr>
                <w:sz w:val="22"/>
                <w:szCs w:val="22"/>
              </w:rPr>
            </w:pPr>
            <w:r w:rsidRPr="007533B0">
              <w:rPr>
                <w:color w:val="000000"/>
                <w:sz w:val="22"/>
                <w:szCs w:val="22"/>
              </w:rPr>
              <w:t>1457</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1C2B0A34"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3A332563"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72E1F28" w14:textId="77777777" w:rsidR="007533B0" w:rsidRPr="007533B0" w:rsidRDefault="007533B0" w:rsidP="008E48A7">
            <w:pPr>
              <w:jc w:val="center"/>
              <w:rPr>
                <w:sz w:val="22"/>
                <w:szCs w:val="22"/>
              </w:rPr>
            </w:pPr>
          </w:p>
        </w:tc>
      </w:tr>
      <w:tr w:rsidR="007533B0" w:rsidRPr="007533B0" w14:paraId="1F821ED2"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5CE94B05" w14:textId="77777777" w:rsidR="007533B0" w:rsidRPr="007533B0" w:rsidRDefault="007533B0" w:rsidP="008E48A7">
            <w:pPr>
              <w:jc w:val="center"/>
              <w:rPr>
                <w:sz w:val="22"/>
                <w:szCs w:val="22"/>
              </w:rPr>
            </w:pPr>
            <w:r w:rsidRPr="007533B0">
              <w:rPr>
                <w:sz w:val="22"/>
                <w:szCs w:val="22"/>
              </w:rPr>
              <w:t>3.19</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7CEFEB29" w14:textId="77777777" w:rsidR="007533B0" w:rsidRPr="007533B0" w:rsidRDefault="007533B0" w:rsidP="008E48A7">
            <w:pPr>
              <w:rPr>
                <w:sz w:val="22"/>
                <w:szCs w:val="22"/>
              </w:rPr>
            </w:pPr>
            <w:r w:rsidRPr="007533B0">
              <w:rPr>
                <w:sz w:val="22"/>
                <w:szCs w:val="22"/>
              </w:rPr>
              <w:t>Реконструкция тепловых сетей д. Андрейшур, предусматривающая их замену в связи с истекшим сроком их эксплуатации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1B1D76C3" w14:textId="77777777" w:rsidR="007533B0" w:rsidRPr="007533B0" w:rsidRDefault="007533B0" w:rsidP="008E48A7">
            <w:pPr>
              <w:jc w:val="center"/>
              <w:rPr>
                <w:rStyle w:val="1ff"/>
                <w:sz w:val="22"/>
                <w:szCs w:val="22"/>
              </w:rPr>
            </w:pPr>
            <w:r w:rsidRPr="007533B0">
              <w:rPr>
                <w:sz w:val="22"/>
                <w:szCs w:val="22"/>
              </w:rPr>
              <w:t>15390</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5461DBD9" w14:textId="77777777" w:rsidR="007533B0" w:rsidRPr="007533B0" w:rsidRDefault="007533B0" w:rsidP="008E48A7">
            <w:pPr>
              <w:jc w:val="center"/>
              <w:rPr>
                <w:sz w:val="22"/>
                <w:szCs w:val="22"/>
              </w:rPr>
            </w:pPr>
            <w:r w:rsidRPr="007533B0">
              <w:rPr>
                <w:color w:val="000000"/>
                <w:sz w:val="22"/>
                <w:szCs w:val="22"/>
              </w:rPr>
              <w:t>1400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493BF8D6" w14:textId="77777777" w:rsidR="007533B0" w:rsidRPr="007533B0" w:rsidRDefault="007533B0" w:rsidP="008E48A7">
            <w:pPr>
              <w:jc w:val="center"/>
              <w:rPr>
                <w:sz w:val="22"/>
                <w:szCs w:val="22"/>
              </w:rPr>
            </w:pPr>
            <w:r w:rsidRPr="007533B0">
              <w:rPr>
                <w:color w:val="000000"/>
                <w:sz w:val="22"/>
                <w:szCs w:val="22"/>
              </w:rPr>
              <w:t>1400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CC5FDE4" w14:textId="77777777" w:rsidR="007533B0" w:rsidRPr="007533B0" w:rsidRDefault="007533B0" w:rsidP="008E48A7">
            <w:pPr>
              <w:jc w:val="center"/>
              <w:rPr>
                <w:sz w:val="22"/>
                <w:szCs w:val="22"/>
              </w:rPr>
            </w:pPr>
            <w:r w:rsidRPr="007533B0">
              <w:rPr>
                <w:color w:val="000000"/>
                <w:sz w:val="22"/>
                <w:szCs w:val="22"/>
              </w:rPr>
              <w:t>1400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2A9C6A0" w14:textId="77777777" w:rsidR="007533B0" w:rsidRPr="007533B0" w:rsidRDefault="007533B0" w:rsidP="008E48A7">
            <w:pPr>
              <w:jc w:val="center"/>
              <w:rPr>
                <w:sz w:val="22"/>
                <w:szCs w:val="22"/>
              </w:rPr>
            </w:pPr>
            <w:r w:rsidRPr="007533B0">
              <w:rPr>
                <w:color w:val="000000"/>
                <w:sz w:val="22"/>
                <w:szCs w:val="22"/>
              </w:rPr>
              <w:t>1400</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7635EE2B" w14:textId="77777777" w:rsidR="007533B0" w:rsidRPr="007533B0" w:rsidRDefault="007533B0" w:rsidP="008E48A7">
            <w:pPr>
              <w:jc w:val="center"/>
              <w:rPr>
                <w:sz w:val="22"/>
                <w:szCs w:val="22"/>
              </w:rPr>
            </w:pPr>
            <w:r w:rsidRPr="007533B0">
              <w:rPr>
                <w:color w:val="000000"/>
                <w:sz w:val="22"/>
                <w:szCs w:val="22"/>
              </w:rPr>
              <w:t>1400</w:t>
            </w: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0DFEE62E" w14:textId="77777777" w:rsidR="007533B0" w:rsidRPr="007533B0" w:rsidRDefault="007533B0" w:rsidP="008E48A7">
            <w:pPr>
              <w:jc w:val="center"/>
              <w:rPr>
                <w:sz w:val="22"/>
                <w:szCs w:val="22"/>
              </w:rPr>
            </w:pPr>
            <w:r w:rsidRPr="007533B0">
              <w:rPr>
                <w:color w:val="000000"/>
                <w:sz w:val="22"/>
                <w:szCs w:val="22"/>
              </w:rPr>
              <w:t>1400</w:t>
            </w: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6D11E40" w14:textId="77777777" w:rsidR="007533B0" w:rsidRPr="007533B0" w:rsidRDefault="007533B0" w:rsidP="008E48A7">
            <w:pPr>
              <w:jc w:val="center"/>
              <w:rPr>
                <w:sz w:val="22"/>
                <w:szCs w:val="22"/>
              </w:rPr>
            </w:pPr>
            <w:r w:rsidRPr="007533B0">
              <w:rPr>
                <w:color w:val="000000"/>
                <w:sz w:val="22"/>
                <w:szCs w:val="22"/>
              </w:rPr>
              <w:t>6 990</w:t>
            </w:r>
          </w:p>
        </w:tc>
      </w:tr>
      <w:tr w:rsidR="007533B0" w:rsidRPr="007533B0" w14:paraId="26BDA464"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5DE52026" w14:textId="77777777" w:rsidR="007533B0" w:rsidRPr="007533B0" w:rsidRDefault="007533B0" w:rsidP="008E48A7">
            <w:pPr>
              <w:jc w:val="center"/>
              <w:rPr>
                <w:sz w:val="22"/>
                <w:szCs w:val="22"/>
              </w:rPr>
            </w:pPr>
            <w:r w:rsidRPr="007533B0">
              <w:rPr>
                <w:sz w:val="22"/>
                <w:szCs w:val="22"/>
              </w:rPr>
              <w:t>3.20</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3A0F450C" w14:textId="77777777" w:rsidR="007533B0" w:rsidRPr="007533B0" w:rsidRDefault="007533B0" w:rsidP="008E48A7">
            <w:pPr>
              <w:rPr>
                <w:sz w:val="22"/>
                <w:szCs w:val="22"/>
              </w:rPr>
            </w:pPr>
            <w:r w:rsidRPr="007533B0">
              <w:rPr>
                <w:sz w:val="22"/>
                <w:szCs w:val="22"/>
              </w:rPr>
              <w:t>Реконструкция тепловых сетей с. Балезино, предусматривающая их замену в связи с истекшим сроком их эксплуатации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76D89EC5" w14:textId="77777777" w:rsidR="007533B0" w:rsidRPr="007533B0" w:rsidRDefault="007533B0" w:rsidP="008E48A7">
            <w:pPr>
              <w:jc w:val="center"/>
              <w:rPr>
                <w:rStyle w:val="1ff"/>
                <w:sz w:val="22"/>
                <w:szCs w:val="22"/>
              </w:rPr>
            </w:pPr>
            <w:r w:rsidRPr="007533B0">
              <w:rPr>
                <w:sz w:val="22"/>
                <w:szCs w:val="22"/>
              </w:rPr>
              <w:t>1765</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6F4FDB5B"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59F328F"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7638592" w14:textId="77777777" w:rsidR="007533B0" w:rsidRPr="007533B0" w:rsidRDefault="007533B0" w:rsidP="008E48A7">
            <w:pPr>
              <w:jc w:val="center"/>
              <w:rPr>
                <w:sz w:val="22"/>
                <w:szCs w:val="22"/>
              </w:rPr>
            </w:pPr>
            <w:r w:rsidRPr="007533B0">
              <w:rPr>
                <w:color w:val="000000"/>
                <w:sz w:val="22"/>
                <w:szCs w:val="22"/>
              </w:rPr>
              <w:t>882,5</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00801EA" w14:textId="77777777" w:rsidR="007533B0" w:rsidRPr="007533B0" w:rsidRDefault="007533B0" w:rsidP="008E48A7">
            <w:pPr>
              <w:jc w:val="center"/>
              <w:rPr>
                <w:sz w:val="22"/>
                <w:szCs w:val="22"/>
              </w:rPr>
            </w:pPr>
            <w:r w:rsidRPr="007533B0">
              <w:rPr>
                <w:color w:val="000000"/>
                <w:sz w:val="22"/>
                <w:szCs w:val="22"/>
              </w:rPr>
              <w:t>882,5</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3E3E399C" w14:textId="77777777" w:rsidR="007533B0" w:rsidRPr="007533B0" w:rsidRDefault="007533B0" w:rsidP="008E48A7">
            <w:pPr>
              <w:jc w:val="center"/>
              <w:rPr>
                <w:sz w:val="22"/>
                <w:szCs w:val="22"/>
              </w:rPr>
            </w:pP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7434FA13" w14:textId="77777777" w:rsidR="007533B0" w:rsidRPr="007533B0" w:rsidRDefault="007533B0" w:rsidP="008E48A7">
            <w:pPr>
              <w:jc w:val="center"/>
              <w:rPr>
                <w:sz w:val="22"/>
                <w:szCs w:val="22"/>
              </w:rPr>
            </w:pP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F6A9407" w14:textId="77777777" w:rsidR="007533B0" w:rsidRPr="007533B0" w:rsidRDefault="007533B0" w:rsidP="008E48A7">
            <w:pPr>
              <w:jc w:val="center"/>
              <w:rPr>
                <w:sz w:val="22"/>
                <w:szCs w:val="22"/>
              </w:rPr>
            </w:pPr>
          </w:p>
        </w:tc>
      </w:tr>
      <w:tr w:rsidR="007533B0" w:rsidRPr="007533B0" w14:paraId="3F109A2D"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54584D9E" w14:textId="77777777" w:rsidR="007533B0" w:rsidRPr="007533B0" w:rsidRDefault="007533B0" w:rsidP="008E48A7">
            <w:pPr>
              <w:jc w:val="center"/>
              <w:rPr>
                <w:sz w:val="22"/>
                <w:szCs w:val="22"/>
              </w:rPr>
            </w:pPr>
            <w:r w:rsidRPr="007533B0">
              <w:rPr>
                <w:sz w:val="22"/>
                <w:szCs w:val="22"/>
              </w:rPr>
              <w:t>3.21</w:t>
            </w: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5AA69691" w14:textId="77777777" w:rsidR="007533B0" w:rsidRPr="007533B0" w:rsidRDefault="007533B0" w:rsidP="008E48A7">
            <w:pPr>
              <w:rPr>
                <w:sz w:val="22"/>
                <w:szCs w:val="22"/>
              </w:rPr>
            </w:pPr>
            <w:r w:rsidRPr="007533B0">
              <w:rPr>
                <w:sz w:val="22"/>
                <w:szCs w:val="22"/>
              </w:rPr>
              <w:t>Реконструкция тепловых сетей с. Сергино, предусматривающая их замену в связи с истекшим сроком их эксплуатации</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43EB0F4B" w14:textId="77777777" w:rsidR="007533B0" w:rsidRPr="007533B0" w:rsidRDefault="007533B0" w:rsidP="008E48A7">
            <w:pPr>
              <w:jc w:val="center"/>
              <w:rPr>
                <w:rStyle w:val="1ff"/>
                <w:sz w:val="22"/>
                <w:szCs w:val="22"/>
              </w:rPr>
            </w:pPr>
            <w:r w:rsidRPr="007533B0">
              <w:rPr>
                <w:sz w:val="22"/>
                <w:szCs w:val="22"/>
              </w:rPr>
              <w:t>4463</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2BB68930"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4B9C138"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35363F76" w14:textId="77777777" w:rsidR="007533B0" w:rsidRPr="007533B0" w:rsidRDefault="007533B0" w:rsidP="008E48A7">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D2D5B98" w14:textId="77777777" w:rsidR="007533B0" w:rsidRPr="007533B0" w:rsidRDefault="007533B0" w:rsidP="008E48A7">
            <w:pPr>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501FCC3B" w14:textId="77777777" w:rsidR="007533B0" w:rsidRPr="007533B0" w:rsidRDefault="007533B0" w:rsidP="008E48A7">
            <w:pPr>
              <w:jc w:val="center"/>
              <w:rPr>
                <w:sz w:val="22"/>
                <w:szCs w:val="22"/>
              </w:rPr>
            </w:pPr>
            <w:r w:rsidRPr="007533B0">
              <w:rPr>
                <w:color w:val="000000"/>
                <w:sz w:val="22"/>
                <w:szCs w:val="22"/>
              </w:rPr>
              <w:t>1490</w:t>
            </w: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6EEAD091" w14:textId="77777777" w:rsidR="007533B0" w:rsidRPr="007533B0" w:rsidRDefault="007533B0" w:rsidP="008E48A7">
            <w:pPr>
              <w:jc w:val="center"/>
              <w:rPr>
                <w:sz w:val="22"/>
                <w:szCs w:val="22"/>
              </w:rPr>
            </w:pPr>
            <w:r w:rsidRPr="007533B0">
              <w:rPr>
                <w:color w:val="000000"/>
                <w:sz w:val="22"/>
                <w:szCs w:val="22"/>
              </w:rPr>
              <w:t>1490</w:t>
            </w: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1504269" w14:textId="77777777" w:rsidR="007533B0" w:rsidRPr="007533B0" w:rsidRDefault="007533B0" w:rsidP="008E48A7">
            <w:pPr>
              <w:jc w:val="center"/>
              <w:rPr>
                <w:sz w:val="22"/>
                <w:szCs w:val="22"/>
              </w:rPr>
            </w:pPr>
            <w:r w:rsidRPr="007533B0">
              <w:rPr>
                <w:color w:val="000000"/>
                <w:sz w:val="22"/>
                <w:szCs w:val="22"/>
              </w:rPr>
              <w:t>1483</w:t>
            </w:r>
          </w:p>
        </w:tc>
      </w:tr>
      <w:tr w:rsidR="007533B0" w:rsidRPr="007533B0" w14:paraId="5BBC1F23" w14:textId="77777777" w:rsidTr="008E48A7">
        <w:trPr>
          <w:cantSplit/>
        </w:trPr>
        <w:tc>
          <w:tcPr>
            <w:tcW w:w="208" w:type="pct"/>
            <w:tcBorders>
              <w:top w:val="single" w:sz="4" w:space="0" w:color="auto"/>
              <w:bottom w:val="single" w:sz="4" w:space="0" w:color="auto"/>
              <w:right w:val="single" w:sz="4" w:space="0" w:color="auto"/>
            </w:tcBorders>
            <w:shd w:val="clear" w:color="000000" w:fill="FFFFFF"/>
            <w:vAlign w:val="center"/>
          </w:tcPr>
          <w:p w14:paraId="7AF776A1" w14:textId="77777777" w:rsidR="007533B0" w:rsidRPr="007533B0" w:rsidRDefault="007533B0" w:rsidP="008E48A7">
            <w:pPr>
              <w:jc w:val="center"/>
              <w:rPr>
                <w:sz w:val="22"/>
                <w:szCs w:val="22"/>
              </w:rPr>
            </w:pPr>
          </w:p>
        </w:tc>
        <w:tc>
          <w:tcPr>
            <w:tcW w:w="2217" w:type="pct"/>
            <w:tcBorders>
              <w:top w:val="single" w:sz="4" w:space="0" w:color="auto"/>
              <w:left w:val="single" w:sz="4" w:space="0" w:color="auto"/>
              <w:bottom w:val="single" w:sz="4" w:space="0" w:color="auto"/>
              <w:right w:val="single" w:sz="4" w:space="0" w:color="auto"/>
            </w:tcBorders>
            <w:shd w:val="clear" w:color="000000" w:fill="FFFFFF"/>
            <w:vAlign w:val="center"/>
          </w:tcPr>
          <w:p w14:paraId="028EE6DE" w14:textId="77777777" w:rsidR="007533B0" w:rsidRPr="007533B0" w:rsidRDefault="007533B0" w:rsidP="008E48A7">
            <w:pPr>
              <w:rPr>
                <w:sz w:val="22"/>
                <w:szCs w:val="22"/>
              </w:rPr>
            </w:pPr>
            <w:r w:rsidRPr="007533B0">
              <w:rPr>
                <w:sz w:val="22"/>
                <w:szCs w:val="22"/>
              </w:rPr>
              <w:t>ВСЕГО:</w:t>
            </w:r>
          </w:p>
        </w:tc>
        <w:tc>
          <w:tcPr>
            <w:tcW w:w="338" w:type="pct"/>
            <w:tcBorders>
              <w:top w:val="single" w:sz="4" w:space="0" w:color="auto"/>
              <w:left w:val="single" w:sz="4" w:space="0" w:color="auto"/>
              <w:bottom w:val="single" w:sz="4" w:space="0" w:color="auto"/>
              <w:right w:val="single" w:sz="4" w:space="0" w:color="auto"/>
            </w:tcBorders>
            <w:shd w:val="clear" w:color="000000" w:fill="FFFFFF"/>
            <w:vAlign w:val="center"/>
          </w:tcPr>
          <w:p w14:paraId="3F3B872C" w14:textId="77777777" w:rsidR="007533B0" w:rsidRPr="007533B0" w:rsidRDefault="007533B0" w:rsidP="008E48A7">
            <w:pPr>
              <w:jc w:val="center"/>
              <w:rPr>
                <w:sz w:val="22"/>
                <w:szCs w:val="22"/>
              </w:rPr>
            </w:pPr>
            <w:r w:rsidRPr="007533B0">
              <w:rPr>
                <w:color w:val="000000"/>
                <w:sz w:val="22"/>
                <w:szCs w:val="22"/>
              </w:rPr>
              <w:t>1305448</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69BD897D" w14:textId="77777777" w:rsidR="007533B0" w:rsidRPr="007533B0" w:rsidRDefault="007533B0" w:rsidP="008E48A7">
            <w:pPr>
              <w:jc w:val="center"/>
              <w:rPr>
                <w:sz w:val="22"/>
                <w:szCs w:val="22"/>
              </w:rPr>
            </w:pPr>
            <w:r w:rsidRPr="007533B0">
              <w:rPr>
                <w:color w:val="000000"/>
                <w:sz w:val="22"/>
                <w:szCs w:val="22"/>
              </w:rPr>
              <w:t>61810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7505D79" w14:textId="77777777" w:rsidR="007533B0" w:rsidRPr="007533B0" w:rsidRDefault="007533B0" w:rsidP="008E48A7">
            <w:pPr>
              <w:jc w:val="center"/>
              <w:rPr>
                <w:sz w:val="22"/>
                <w:szCs w:val="22"/>
              </w:rPr>
            </w:pPr>
            <w:r w:rsidRPr="007533B0">
              <w:rPr>
                <w:color w:val="000000"/>
                <w:sz w:val="22"/>
                <w:szCs w:val="22"/>
              </w:rPr>
              <w:t>282748</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511EB55C" w14:textId="77777777" w:rsidR="007533B0" w:rsidRPr="007533B0" w:rsidRDefault="007533B0" w:rsidP="008E48A7">
            <w:pPr>
              <w:jc w:val="center"/>
              <w:rPr>
                <w:sz w:val="22"/>
                <w:szCs w:val="22"/>
              </w:rPr>
            </w:pPr>
            <w:r w:rsidRPr="007533B0">
              <w:rPr>
                <w:color w:val="000000"/>
                <w:sz w:val="22"/>
                <w:szCs w:val="22"/>
              </w:rPr>
              <w:t>166230,5</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220726D" w14:textId="77777777" w:rsidR="007533B0" w:rsidRPr="007533B0" w:rsidRDefault="007533B0" w:rsidP="008E48A7">
            <w:pPr>
              <w:jc w:val="center"/>
              <w:rPr>
                <w:sz w:val="22"/>
                <w:szCs w:val="22"/>
              </w:rPr>
            </w:pPr>
            <w:r w:rsidRPr="007533B0">
              <w:rPr>
                <w:color w:val="000000"/>
                <w:sz w:val="22"/>
                <w:szCs w:val="22"/>
              </w:rPr>
              <w:t>99491,5</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14:paraId="51D27791" w14:textId="77777777" w:rsidR="007533B0" w:rsidRPr="007533B0" w:rsidRDefault="007533B0" w:rsidP="008E48A7">
            <w:pPr>
              <w:jc w:val="center"/>
              <w:rPr>
                <w:sz w:val="22"/>
                <w:szCs w:val="22"/>
              </w:rPr>
            </w:pPr>
            <w:r w:rsidRPr="007533B0">
              <w:rPr>
                <w:color w:val="000000"/>
                <w:sz w:val="22"/>
                <w:szCs w:val="22"/>
              </w:rPr>
              <w:t>87312</w:t>
            </w:r>
          </w:p>
        </w:tc>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1241E9D1" w14:textId="77777777" w:rsidR="007533B0" w:rsidRPr="007533B0" w:rsidRDefault="007533B0" w:rsidP="008E48A7">
            <w:pPr>
              <w:jc w:val="center"/>
              <w:rPr>
                <w:sz w:val="22"/>
                <w:szCs w:val="22"/>
              </w:rPr>
            </w:pPr>
            <w:r w:rsidRPr="007533B0">
              <w:rPr>
                <w:color w:val="000000"/>
                <w:sz w:val="22"/>
                <w:szCs w:val="22"/>
              </w:rPr>
              <w:t>71455</w:t>
            </w:r>
          </w:p>
        </w:tc>
        <w:tc>
          <w:tcPr>
            <w:tcW w:w="32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5B3BF3C" w14:textId="77777777" w:rsidR="007533B0" w:rsidRPr="007533B0" w:rsidRDefault="007533B0" w:rsidP="008E48A7">
            <w:pPr>
              <w:jc w:val="center"/>
              <w:rPr>
                <w:sz w:val="22"/>
                <w:szCs w:val="22"/>
              </w:rPr>
            </w:pPr>
            <w:r w:rsidRPr="007533B0">
              <w:rPr>
                <w:color w:val="000000"/>
                <w:sz w:val="22"/>
                <w:szCs w:val="22"/>
              </w:rPr>
              <w:t>536401</w:t>
            </w:r>
          </w:p>
        </w:tc>
      </w:tr>
    </w:tbl>
    <w:p w14:paraId="0B0FC131" w14:textId="77777777" w:rsidR="00D53190" w:rsidRPr="00256AEA" w:rsidRDefault="00D53190" w:rsidP="00D53190">
      <w:pPr>
        <w:tabs>
          <w:tab w:val="left" w:pos="0"/>
        </w:tabs>
      </w:pPr>
      <w:r w:rsidRPr="00B76E87">
        <w:rPr>
          <w:highlight w:val="yellow"/>
        </w:rPr>
        <w:t>*- Объемы инвестиций в развитие системы теплоснабжения определены по укрупненным показателям на основании объектов-аналогов и должны быть уточнены на последующих стадиях проектирования.</w:t>
      </w:r>
    </w:p>
    <w:p w14:paraId="33AD670C" w14:textId="77777777" w:rsidR="00464F0A" w:rsidRPr="00256AEA" w:rsidRDefault="00CC521F" w:rsidP="0006129B">
      <w:pPr>
        <w:pStyle w:val="21"/>
        <w:spacing w:line="240" w:lineRule="auto"/>
        <w:rPr>
          <w:rStyle w:val="ed"/>
        </w:rPr>
      </w:pPr>
      <w:bookmarkStart w:id="272" w:name="_Toc145567738"/>
      <w:r w:rsidRPr="00256AEA">
        <w:rPr>
          <w:rStyle w:val="ed"/>
        </w:rPr>
        <w:lastRenderedPageBreak/>
        <w:t>16.2</w:t>
      </w:r>
      <w:r w:rsidR="005F699F" w:rsidRPr="00256AEA">
        <w:rPr>
          <w:rStyle w:val="ed"/>
        </w:rPr>
        <w:t> </w:t>
      </w:r>
      <w:r w:rsidRPr="00256AEA">
        <w:rPr>
          <w:rStyle w:val="ed"/>
        </w:rPr>
        <w:t>П</w:t>
      </w:r>
      <w:r w:rsidR="00CE6763" w:rsidRPr="00256AEA">
        <w:rPr>
          <w:rStyle w:val="ed"/>
        </w:rPr>
        <w:t>еречень мероприятий по строительству, реконструкции, техническому перевооружению и (или) модернизации тепловых сетей и сооружений на них</w:t>
      </w:r>
      <w:bookmarkEnd w:id="272"/>
    </w:p>
    <w:p w14:paraId="00C3EF78" w14:textId="08C92726" w:rsidR="00925A2C" w:rsidRPr="00256AEA" w:rsidRDefault="00925A2C" w:rsidP="00925A2C">
      <w:pPr>
        <w:ind w:firstLine="567"/>
        <w:rPr>
          <w:lang w:eastAsia="ar-SA"/>
        </w:rPr>
      </w:pPr>
      <w:r w:rsidRPr="00256AEA">
        <w:rPr>
          <w:lang w:eastAsia="ar-SA"/>
        </w:rPr>
        <w:t xml:space="preserve">Перечень мероприятий по строительству, реконструкции, техническому перевооружению и (или) модернизации тепловых сетей и сооружений на них приведен в таблице </w:t>
      </w:r>
      <w:r w:rsidR="00226123">
        <w:rPr>
          <w:lang w:eastAsia="ar-SA"/>
        </w:rPr>
        <w:t>37</w:t>
      </w:r>
      <w:r w:rsidRPr="00256AEA">
        <w:rPr>
          <w:lang w:eastAsia="ar-SA"/>
        </w:rPr>
        <w:t>.</w:t>
      </w:r>
    </w:p>
    <w:p w14:paraId="0BBD5467" w14:textId="77777777" w:rsidR="005F699F" w:rsidRPr="00256AEA" w:rsidRDefault="00CC521F" w:rsidP="0006129B">
      <w:pPr>
        <w:pStyle w:val="21"/>
        <w:spacing w:line="240" w:lineRule="auto"/>
      </w:pPr>
      <w:bookmarkStart w:id="273" w:name="_Toc145567739"/>
      <w:r w:rsidRPr="00256AEA">
        <w:rPr>
          <w:rStyle w:val="ed"/>
        </w:rPr>
        <w:t>16.3</w:t>
      </w:r>
      <w:r w:rsidR="005F699F" w:rsidRPr="00256AEA">
        <w:rPr>
          <w:rStyle w:val="ed"/>
        </w:rPr>
        <w:t> </w:t>
      </w:r>
      <w:r w:rsidRPr="00256AEA">
        <w:rPr>
          <w:rStyle w:val="ed"/>
        </w:rPr>
        <w:t>П</w:t>
      </w:r>
      <w:r w:rsidR="00CE6763" w:rsidRPr="00256AEA">
        <w:rPr>
          <w:rStyle w:val="ed"/>
        </w:rPr>
        <w:t xml:space="preserve">еречень мероприятий, обеспечивающих переход от открытых систем теплоснабжения </w:t>
      </w:r>
      <w:r w:rsidR="003E1FBE" w:rsidRPr="00256AEA">
        <w:t>(горячего водоснабжения), отдельных участков таких систем</w:t>
      </w:r>
      <w:r w:rsidR="00CE6763" w:rsidRPr="00256AEA">
        <w:rPr>
          <w:rStyle w:val="ed"/>
        </w:rPr>
        <w:t xml:space="preserve"> на закрытые системы горячего водоснабжения</w:t>
      </w:r>
      <w:bookmarkEnd w:id="273"/>
    </w:p>
    <w:p w14:paraId="795BB175" w14:textId="60FC67FC" w:rsidR="00D709D2" w:rsidRPr="00256AEA" w:rsidRDefault="00D709D2" w:rsidP="00D709D2">
      <w:pPr>
        <w:pStyle w:val="Affb"/>
        <w:rPr>
          <w:szCs w:val="24"/>
        </w:rPr>
      </w:pPr>
      <w:r w:rsidRPr="00256AEA">
        <w:rPr>
          <w:szCs w:val="24"/>
        </w:rPr>
        <w:t>Централизованное горячее водоснабжение с использованием открытых схем теплоснабжения не осуществляется.</w:t>
      </w:r>
    </w:p>
    <w:p w14:paraId="4DB3BEA1" w14:textId="06F893F2" w:rsidR="00815EB7" w:rsidRPr="00256AEA" w:rsidRDefault="007D12AB" w:rsidP="0006129B">
      <w:pPr>
        <w:pStyle w:val="21"/>
        <w:spacing w:line="240" w:lineRule="auto"/>
        <w:rPr>
          <w:rFonts w:eastAsia="Microsoft YaHei"/>
        </w:rPr>
      </w:pPr>
      <w:bookmarkStart w:id="274" w:name="_Toc145567740"/>
      <w:r w:rsidRPr="00256AEA">
        <w:rPr>
          <w:rFonts w:eastAsia="Microsoft YaHei"/>
        </w:rPr>
        <w:t>16.</w:t>
      </w:r>
      <w:r w:rsidR="006E1CCF" w:rsidRPr="00256AEA">
        <w:rPr>
          <w:rFonts w:eastAsia="Microsoft YaHei"/>
        </w:rPr>
        <w:t>4</w:t>
      </w:r>
      <w:r w:rsidR="00CC521F" w:rsidRPr="00256AEA">
        <w:rPr>
          <w:rFonts w:eastAsia="Microsoft YaHei"/>
        </w:rPr>
        <w:t xml:space="preserve"> </w:t>
      </w:r>
      <w:r w:rsidR="00815EB7" w:rsidRPr="00256AEA">
        <w:rPr>
          <w:rFonts w:eastAsia="Microsoft YaHei"/>
        </w:rPr>
        <w:t xml:space="preserve">Состав изменений </w:t>
      </w:r>
      <w:r w:rsidR="00540956" w:rsidRPr="00256AEA">
        <w:rPr>
          <w:rFonts w:eastAsia="Microsoft YaHei"/>
        </w:rPr>
        <w:t>выполненных в доработанной и (или) актуализированной схеме теплоснабжения</w:t>
      </w:r>
      <w:bookmarkEnd w:id="274"/>
    </w:p>
    <w:p w14:paraId="03A4FA56" w14:textId="3E9588CD" w:rsidR="0062286A" w:rsidRPr="00256AEA" w:rsidRDefault="00100839" w:rsidP="0006129B">
      <w:pPr>
        <w:ind w:firstLine="567"/>
        <w:rPr>
          <w:lang w:eastAsia="ar-SA"/>
        </w:rPr>
      </w:pPr>
      <w:r w:rsidRPr="00256AEA">
        <w:t xml:space="preserve"> </w:t>
      </w:r>
      <w:r w:rsidR="008275D3" w:rsidRPr="00256AEA">
        <w:t xml:space="preserve">Глава разработана в соответствии </w:t>
      </w:r>
      <w:r w:rsidR="00DD0BFB" w:rsidRPr="00256AEA">
        <w:t xml:space="preserve">с действующей редакцией </w:t>
      </w:r>
      <w:r w:rsidR="00C879D3" w:rsidRPr="00256AEA">
        <w:t>Постановления Правительства РФ от 22.02.2012 № 154</w:t>
      </w:r>
      <w:r w:rsidR="00C479E2" w:rsidRPr="00256AEA">
        <w:t xml:space="preserve"> </w:t>
      </w:r>
      <w:r w:rsidR="00DD0BFB" w:rsidRPr="00256AEA">
        <w:t xml:space="preserve">«О требованиях к схемам теплоснабжения, порядку их </w:t>
      </w:r>
      <w:r w:rsidR="008E4EBE" w:rsidRPr="00256AEA">
        <w:t>разработки</w:t>
      </w:r>
      <w:r w:rsidR="00DD0BFB" w:rsidRPr="00256AEA">
        <w:t xml:space="preserve"> и утверждения» </w:t>
      </w:r>
      <w:r w:rsidR="00C6704F" w:rsidRPr="00256AEA">
        <w:t xml:space="preserve">(в редакции </w:t>
      </w:r>
      <w:r w:rsidR="007010E8" w:rsidRPr="00256AEA">
        <w:t>Постановлений Правительства РФ</w:t>
      </w:r>
      <w:r w:rsidR="00DD0BFB" w:rsidRPr="00256AEA">
        <w:t xml:space="preserve"> от 07.10.2014 № 1016, от 18.0</w:t>
      </w:r>
      <w:r w:rsidR="003E674F" w:rsidRPr="00256AEA">
        <w:t>7.</w:t>
      </w:r>
      <w:r w:rsidR="00DD0BFB" w:rsidRPr="00256AEA">
        <w:t>2016 № 208, от 2</w:t>
      </w:r>
      <w:r w:rsidR="003E674F" w:rsidRPr="00256AEA">
        <w:t>7.</w:t>
      </w:r>
      <w:r w:rsidR="00DD0BFB" w:rsidRPr="00256AEA">
        <w:t>0</w:t>
      </w:r>
      <w:r w:rsidR="003E674F" w:rsidRPr="00256AEA">
        <w:t>7.</w:t>
      </w:r>
      <w:r w:rsidR="00DD0BFB" w:rsidRPr="00256AEA">
        <w:t>2016 № 229, от 12.07.2016 № 666, от 0</w:t>
      </w:r>
      <w:r w:rsidR="003E674F" w:rsidRPr="00256AEA">
        <w:t>7.</w:t>
      </w:r>
      <w:r w:rsidR="00DD0BFB" w:rsidRPr="00256AEA">
        <w:t>04.2018 № 405, от 16.0</w:t>
      </w:r>
      <w:r w:rsidR="003E674F" w:rsidRPr="00256AEA">
        <w:t>7.</w:t>
      </w:r>
      <w:r w:rsidR="00DD0BFB" w:rsidRPr="00256AEA">
        <w:t>2019 № 276) и Методическими указаниями</w:t>
      </w:r>
      <w:r w:rsidR="00127490" w:rsidRPr="00256AEA">
        <w:t xml:space="preserve"> (</w:t>
      </w:r>
      <w:r w:rsidR="003965AF" w:rsidRPr="00256AEA">
        <w:t>утв. Приказом Минэнерго России от 05.0</w:t>
      </w:r>
      <w:r w:rsidR="003E674F" w:rsidRPr="00256AEA">
        <w:t>7.</w:t>
      </w:r>
      <w:r w:rsidR="003965AF" w:rsidRPr="00256AEA">
        <w:t>2019 № 212 «Об утверждении Методических указаний по разработке схем теплоснабжения»</w:t>
      </w:r>
      <w:r w:rsidR="00127490" w:rsidRPr="00256AEA">
        <w:t>).</w:t>
      </w:r>
    </w:p>
    <w:p w14:paraId="6B247288" w14:textId="77777777" w:rsidR="0062286A" w:rsidRPr="00256AEA" w:rsidRDefault="0062286A" w:rsidP="0006129B">
      <w:pPr>
        <w:suppressAutoHyphens/>
        <w:ind w:firstLine="567"/>
        <w:rPr>
          <w:lang w:eastAsia="ar-SA"/>
        </w:rPr>
        <w:sectPr w:rsidR="0062286A" w:rsidRPr="00256AEA" w:rsidSect="00F83FC4">
          <w:pgSz w:w="16838" w:h="11906" w:orient="landscape"/>
          <w:pgMar w:top="851" w:right="851" w:bottom="1134" w:left="1134" w:header="708" w:footer="708" w:gutter="0"/>
          <w:cols w:space="708"/>
          <w:docGrid w:linePitch="360"/>
        </w:sectPr>
      </w:pPr>
    </w:p>
    <w:p w14:paraId="704ABB92" w14:textId="77777777" w:rsidR="005F699F" w:rsidRPr="00256AEA" w:rsidRDefault="00BB7B26" w:rsidP="00493EE6">
      <w:pPr>
        <w:pStyle w:val="1"/>
        <w:rPr>
          <w:rStyle w:val="ed"/>
        </w:rPr>
      </w:pPr>
      <w:bookmarkStart w:id="275" w:name="_Toc145567741"/>
      <w:r w:rsidRPr="00256AEA">
        <w:rPr>
          <w:rStyle w:val="ed"/>
        </w:rPr>
        <w:lastRenderedPageBreak/>
        <w:t>ГЛАВА</w:t>
      </w:r>
      <w:r w:rsidR="005F699F" w:rsidRPr="00256AEA">
        <w:rPr>
          <w:rStyle w:val="ed"/>
        </w:rPr>
        <w:t xml:space="preserve"> 17 </w:t>
      </w:r>
      <w:r w:rsidR="00CE6763" w:rsidRPr="00256AEA">
        <w:rPr>
          <w:rStyle w:val="ed"/>
        </w:rPr>
        <w:t>Замечания и предложения к проекту схемы теплоснабжения</w:t>
      </w:r>
      <w:bookmarkEnd w:id="275"/>
    </w:p>
    <w:p w14:paraId="0FE502EA" w14:textId="77777777" w:rsidR="006A21CA" w:rsidRPr="00256AEA" w:rsidRDefault="006A21CA" w:rsidP="006A21CA">
      <w:pPr>
        <w:pStyle w:val="21"/>
        <w:spacing w:line="240" w:lineRule="auto"/>
        <w:ind w:right="-145"/>
        <w:rPr>
          <w:rStyle w:val="ed"/>
        </w:rPr>
      </w:pPr>
      <w:bookmarkStart w:id="276" w:name="_Toc121588603"/>
      <w:bookmarkStart w:id="277" w:name="_Toc145567742"/>
      <w:r w:rsidRPr="00256AEA">
        <w:rPr>
          <w:rStyle w:val="ed"/>
        </w:rPr>
        <w:t>17.1 Перечень всех замечаний и предложений, поступивших при разработке, утверждении и актуализации схемы теплоснабжения</w:t>
      </w:r>
      <w:bookmarkEnd w:id="276"/>
      <w:bookmarkEnd w:id="277"/>
    </w:p>
    <w:p w14:paraId="5FAD811B" w14:textId="77777777" w:rsidR="006A21CA" w:rsidRPr="00256AEA" w:rsidRDefault="006A21CA" w:rsidP="006A21CA">
      <w:pPr>
        <w:ind w:right="-145" w:firstLine="567"/>
        <w:rPr>
          <w:rStyle w:val="ed"/>
        </w:rPr>
      </w:pPr>
      <w:r w:rsidRPr="00256AEA">
        <w:rPr>
          <w:rStyle w:val="ed"/>
        </w:rPr>
        <w:t>Замечания, поступившие в ходе разработки и утверждения схемы теплоснабжения, были учтены в итоговом варианте схему теплоснабжения.</w:t>
      </w:r>
    </w:p>
    <w:p w14:paraId="1E3EC832" w14:textId="77777777" w:rsidR="006A21CA" w:rsidRPr="00256AEA" w:rsidRDefault="006A21CA" w:rsidP="006A21CA">
      <w:pPr>
        <w:pStyle w:val="21"/>
        <w:spacing w:line="240" w:lineRule="auto"/>
        <w:ind w:right="-145"/>
        <w:rPr>
          <w:rStyle w:val="ed"/>
        </w:rPr>
      </w:pPr>
      <w:bookmarkStart w:id="278" w:name="_Toc121588604"/>
      <w:bookmarkStart w:id="279" w:name="_Toc145567743"/>
      <w:r w:rsidRPr="00256AEA">
        <w:rPr>
          <w:rStyle w:val="ed"/>
        </w:rPr>
        <w:t>17.2 Ответы разработчиков проекта схемы теплоснабжения на замечания и предложения</w:t>
      </w:r>
      <w:bookmarkEnd w:id="278"/>
      <w:bookmarkEnd w:id="279"/>
    </w:p>
    <w:p w14:paraId="6992E267" w14:textId="77777777" w:rsidR="006A21CA" w:rsidRPr="00256AEA" w:rsidRDefault="006A21CA" w:rsidP="006A21CA">
      <w:pPr>
        <w:ind w:right="-145" w:firstLine="567"/>
        <w:rPr>
          <w:rStyle w:val="ed"/>
        </w:rPr>
      </w:pPr>
      <w:r w:rsidRPr="00256AEA">
        <w:rPr>
          <w:rStyle w:val="ed"/>
        </w:rPr>
        <w:t>Замечания и предложения к проекту схемы теплоснабжения были доработаны по условиям Технического задания на разработку схемы теплоснабжения.</w:t>
      </w:r>
    </w:p>
    <w:p w14:paraId="43048B1E" w14:textId="77777777" w:rsidR="006A21CA" w:rsidRPr="00256AEA" w:rsidRDefault="006A21CA" w:rsidP="006A21CA">
      <w:pPr>
        <w:pStyle w:val="21"/>
        <w:spacing w:line="240" w:lineRule="auto"/>
        <w:ind w:right="-145"/>
        <w:rPr>
          <w:rStyle w:val="ed"/>
        </w:rPr>
      </w:pPr>
      <w:bookmarkStart w:id="280" w:name="_Toc121588605"/>
      <w:bookmarkStart w:id="281" w:name="_Toc145567744"/>
      <w:r w:rsidRPr="00256AEA">
        <w:rPr>
          <w:rStyle w:val="ed"/>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280"/>
      <w:bookmarkEnd w:id="281"/>
    </w:p>
    <w:p w14:paraId="2059E7D9" w14:textId="77777777" w:rsidR="006A21CA" w:rsidRPr="00256AEA" w:rsidRDefault="006A21CA" w:rsidP="006A21CA">
      <w:pPr>
        <w:ind w:right="-145" w:firstLine="567"/>
        <w:rPr>
          <w:rStyle w:val="ed"/>
        </w:rPr>
      </w:pPr>
      <w:r w:rsidRPr="00256AEA">
        <w:rPr>
          <w:rStyle w:val="ed"/>
        </w:rPr>
        <w:t>В проект схемы теплоснабжения были внесены следующие изменения:</w:t>
      </w:r>
    </w:p>
    <w:p w14:paraId="34204387" w14:textId="77777777" w:rsidR="006A21CA" w:rsidRPr="00256AEA" w:rsidRDefault="006A21CA" w:rsidP="006A21CA">
      <w:pPr>
        <w:ind w:right="-145" w:firstLine="567"/>
        <w:rPr>
          <w:rStyle w:val="ed"/>
        </w:rPr>
      </w:pPr>
      <w:r w:rsidRPr="00256AEA">
        <w:rPr>
          <w:rStyle w:val="ed"/>
        </w:rPr>
        <w:t>1) скорректированы объемы выработки и полезного отпуска тепловой энергии;</w:t>
      </w:r>
    </w:p>
    <w:p w14:paraId="54CB67C3" w14:textId="77777777" w:rsidR="006A21CA" w:rsidRPr="00256AEA" w:rsidRDefault="006A21CA" w:rsidP="006A21CA">
      <w:pPr>
        <w:ind w:right="-145" w:firstLine="567"/>
        <w:rPr>
          <w:rStyle w:val="ed"/>
        </w:rPr>
      </w:pPr>
      <w:r w:rsidRPr="00256AEA">
        <w:rPr>
          <w:rStyle w:val="ed"/>
        </w:rPr>
        <w:t>2) скорректированы мощности источников тепловой энергии;</w:t>
      </w:r>
    </w:p>
    <w:p w14:paraId="1A5875E4" w14:textId="77777777" w:rsidR="006A21CA" w:rsidRPr="00256AEA" w:rsidRDefault="006A21CA" w:rsidP="006A21CA">
      <w:pPr>
        <w:ind w:right="-145" w:firstLine="567"/>
        <w:rPr>
          <w:rStyle w:val="ed"/>
        </w:rPr>
      </w:pPr>
      <w:r w:rsidRPr="00256AEA">
        <w:rPr>
          <w:rStyle w:val="ed"/>
        </w:rPr>
        <w:t>3) уточнены планы мероприятий по развитию систем теплоснабжения;</w:t>
      </w:r>
    </w:p>
    <w:p w14:paraId="4EAF5B55" w14:textId="77777777" w:rsidR="006A21CA" w:rsidRPr="00256AEA" w:rsidRDefault="006A21CA" w:rsidP="006A21CA">
      <w:pPr>
        <w:ind w:right="-145" w:firstLine="567"/>
        <w:rPr>
          <w:rStyle w:val="ed"/>
        </w:rPr>
      </w:pPr>
      <w:r w:rsidRPr="00256AEA">
        <w:rPr>
          <w:rStyle w:val="ed"/>
        </w:rPr>
        <w:t>4) доработаны все разделы и главы схемы теплоснабжения в соответствии с требованиями Постановления Правительства РФ от 22.02.2012 № 154 «О требованиях к схемам теплоснабжения, порядку их разработки и утверждения» (в редакции Постановлений Правительства РФ от 07.10.2014 № 1016, от 18.07.2016 № 208, от 27.07.2016 № 229, от 12.07.2016 № 666, от 07.04.2018 № 405, от 16.07.2019 № 276) и Методических указаний (утв. Приказом Минэнерго России от 05.07.2019 № 212 «Об утверждении Методических указаний по разработке схем теплоснабжения»).</w:t>
      </w:r>
    </w:p>
    <w:p w14:paraId="50AFBD18" w14:textId="77777777" w:rsidR="00566367" w:rsidRPr="00256AEA" w:rsidRDefault="00566367" w:rsidP="0006129B">
      <w:pPr>
        <w:ind w:right="-145" w:firstLine="567"/>
        <w:rPr>
          <w:rStyle w:val="ed"/>
        </w:rPr>
      </w:pPr>
    </w:p>
    <w:p w14:paraId="59FD09E3" w14:textId="77777777" w:rsidR="00362862" w:rsidRPr="00256AEA" w:rsidRDefault="00362862" w:rsidP="0006129B">
      <w:pPr>
        <w:ind w:firstLine="567"/>
        <w:sectPr w:rsidR="00362862" w:rsidRPr="00256AEA" w:rsidSect="006A21CA">
          <w:pgSz w:w="11904" w:h="16838"/>
          <w:pgMar w:top="1134" w:right="851" w:bottom="1134" w:left="1134" w:header="720" w:footer="720" w:gutter="0"/>
          <w:cols w:space="720"/>
          <w:noEndnote/>
          <w:docGrid w:linePitch="326"/>
        </w:sectPr>
      </w:pPr>
      <w:bookmarkStart w:id="282" w:name="_Toc343876983"/>
      <w:bookmarkEnd w:id="224"/>
      <w:bookmarkEnd w:id="225"/>
    </w:p>
    <w:p w14:paraId="347E661D" w14:textId="1FEFC94B" w:rsidR="00163D47" w:rsidRPr="00256AEA" w:rsidRDefault="00163D47" w:rsidP="00163D47">
      <w:pPr>
        <w:pStyle w:val="1"/>
        <w:ind w:firstLine="567"/>
      </w:pPr>
      <w:bookmarkStart w:id="283" w:name="_Toc145567745"/>
      <w:bookmarkStart w:id="284" w:name="_Toc527964968"/>
      <w:bookmarkStart w:id="285" w:name="_Toc12372422"/>
      <w:bookmarkEnd w:id="282"/>
      <w:r w:rsidRPr="00256AEA">
        <w:lastRenderedPageBreak/>
        <w:t>ГЛАВА 18 Сводный том изменений, выполненных в доработанной и (или) актуализированной схеме теплоснабжения</w:t>
      </w:r>
      <w:bookmarkEnd w:id="283"/>
    </w:p>
    <w:p w14:paraId="702041F2" w14:textId="77777777" w:rsidR="00163D47" w:rsidRPr="00256AEA" w:rsidRDefault="00163D47" w:rsidP="00833352">
      <w:pPr>
        <w:pStyle w:val="31"/>
      </w:pPr>
      <w:bookmarkStart w:id="286" w:name="_Toc141432346"/>
      <w:bookmarkStart w:id="287" w:name="_Toc145567746"/>
      <w:bookmarkStart w:id="288" w:name="_Toc479949342"/>
      <w:bookmarkStart w:id="289" w:name="_Toc34050709"/>
      <w:bookmarkStart w:id="290" w:name="_Toc422303838"/>
      <w:r w:rsidRPr="00256AEA">
        <w:t>Обосновывающие материалы</w:t>
      </w:r>
      <w:bookmarkEnd w:id="286"/>
      <w:bookmarkEnd w:id="287"/>
    </w:p>
    <w:p w14:paraId="208ED1D5" w14:textId="77777777" w:rsidR="00163D47" w:rsidRPr="00256AEA" w:rsidRDefault="00163D47" w:rsidP="00833352">
      <w:pPr>
        <w:pStyle w:val="31"/>
        <w:rPr>
          <w:rFonts w:eastAsia="Calibri"/>
        </w:rPr>
      </w:pPr>
      <w:bookmarkStart w:id="291" w:name="_Toc141432347"/>
      <w:bookmarkStart w:id="292" w:name="_Toc145567747"/>
      <w:r w:rsidRPr="00256AEA">
        <w:rPr>
          <w:rFonts w:eastAsia="Calibri"/>
        </w:rPr>
        <w:t>ГЛАВА 1 Существующее положение в сфере производства, передачи и потребления тепловой энергии для целей теплоснабжения</w:t>
      </w:r>
      <w:bookmarkEnd w:id="291"/>
      <w:bookmarkEnd w:id="292"/>
    </w:p>
    <w:p w14:paraId="13FC1212" w14:textId="77777777" w:rsidR="00B76E87" w:rsidRPr="00256AEA" w:rsidRDefault="00B76E87" w:rsidP="00B76E87">
      <w:pPr>
        <w:pStyle w:val="Affb"/>
      </w:pPr>
      <w:bookmarkStart w:id="293" w:name="_Toc141432348"/>
      <w:bookmarkStart w:id="294" w:name="_Toc145567748"/>
      <w:r w:rsidRPr="00256AEA">
        <w:t>Муниципальный округ «</w:t>
      </w:r>
      <w:r>
        <w:t>Балезинский</w:t>
      </w:r>
      <w:r w:rsidRPr="00256AEA">
        <w:t xml:space="preserve"> район» Удмуртской Республики образован в 2021 году, путем объединения муниципальных образований, ранее входящих в состав муниципального образования </w:t>
      </w:r>
      <w:r>
        <w:t>Балезинский</w:t>
      </w:r>
      <w:r w:rsidRPr="00256AEA">
        <w:t xml:space="preserve"> район, в новое муниципальное образование. Схема теплоснабжения Муниципального округа «</w:t>
      </w:r>
      <w:r>
        <w:t>Балезинский</w:t>
      </w:r>
      <w:r w:rsidRPr="00256AEA">
        <w:t xml:space="preserve"> район» Удмуртской Республики разрабатывается впервые. Ранее были разработаны схемы теплоснабжения муниципальных образований, в настоящее время входящих в состав округа</w:t>
      </w:r>
      <w:r>
        <w:t xml:space="preserve">. </w:t>
      </w:r>
      <w:r w:rsidRPr="00256AEA">
        <w:t xml:space="preserve">С момента разработки схем теплоснабжения </w:t>
      </w:r>
      <w:r>
        <w:t>значительных изменений в структуре теплоснабжения не произошло</w:t>
      </w:r>
      <w:r w:rsidRPr="00256AEA">
        <w:t>.</w:t>
      </w:r>
    </w:p>
    <w:p w14:paraId="5A0791B6" w14:textId="77777777" w:rsidR="00163D47" w:rsidRPr="00256AEA" w:rsidRDefault="00163D47" w:rsidP="00163D47">
      <w:pPr>
        <w:pStyle w:val="31"/>
        <w:spacing w:line="240" w:lineRule="auto"/>
        <w:rPr>
          <w:rFonts w:eastAsia="Calibri"/>
          <w:bCs w:val="0"/>
          <w:szCs w:val="22"/>
        </w:rPr>
      </w:pPr>
      <w:r w:rsidRPr="00256AEA">
        <w:rPr>
          <w:rFonts w:eastAsia="Calibri"/>
          <w:bCs w:val="0"/>
          <w:szCs w:val="22"/>
        </w:rPr>
        <w:t>ГЛАВА 2 Существующее и перспективное потребление тепловой энергии на цели теплоснабжения</w:t>
      </w:r>
      <w:bookmarkEnd w:id="293"/>
      <w:bookmarkEnd w:id="294"/>
    </w:p>
    <w:p w14:paraId="6F6DDB1D" w14:textId="712C6EF5" w:rsidR="00163D47" w:rsidRPr="00256AEA" w:rsidRDefault="00163D47" w:rsidP="00163D47">
      <w:pPr>
        <w:ind w:firstLine="567"/>
        <w:rPr>
          <w:sz w:val="23"/>
          <w:szCs w:val="23"/>
        </w:rPr>
      </w:pPr>
      <w:r w:rsidRPr="00256AEA">
        <w:t xml:space="preserve"> </w:t>
      </w:r>
      <w:r w:rsidR="008275D3" w:rsidRPr="00256AEA">
        <w:t xml:space="preserve">Глава разработана в соответствии </w:t>
      </w:r>
      <w:r w:rsidRPr="00256AEA">
        <w:t>с действующей редакцией Постановления Правительства РФ от 22.02.2012 № 154 «О требованиях к схемам теплоснабжения, порядку их разработки и утверждения» (в редакции Постановлений Правительства РФ от 07.10.2014 № 1016, от 18.03.2016 № 208, от 23.03.2016 № 229, от 12.07.2016 № 666, от 03.04.2018 № 405, от 16.03.2019 № 276) и Методическими указаниями (утв. Приказом Минэнерго России от 05.03.2019 № 212 «Об утверждении Методических указаний по разработке схем теплоснабжения»).</w:t>
      </w:r>
    </w:p>
    <w:p w14:paraId="647BEC3B" w14:textId="588F7164" w:rsidR="00163D47" w:rsidRPr="00256AEA" w:rsidRDefault="00163D47" w:rsidP="00163D47">
      <w:pPr>
        <w:pStyle w:val="31"/>
        <w:spacing w:line="240" w:lineRule="auto"/>
        <w:rPr>
          <w:rFonts w:eastAsia="Calibri"/>
          <w:bCs w:val="0"/>
          <w:szCs w:val="22"/>
        </w:rPr>
      </w:pPr>
      <w:bookmarkStart w:id="295" w:name="_Toc141432349"/>
      <w:bookmarkStart w:id="296" w:name="_Toc145567749"/>
      <w:r w:rsidRPr="00256AEA">
        <w:rPr>
          <w:rFonts w:eastAsia="Calibri"/>
          <w:bCs w:val="0"/>
          <w:szCs w:val="22"/>
        </w:rPr>
        <w:t xml:space="preserve">ГЛАВА 3 Электронная модель системы теплоснабжения </w:t>
      </w:r>
      <w:r w:rsidR="00627643" w:rsidRPr="00256AEA">
        <w:rPr>
          <w:rFonts w:eastAsia="Calibri"/>
          <w:bCs w:val="0"/>
          <w:szCs w:val="22"/>
        </w:rPr>
        <w:t>округа</w:t>
      </w:r>
      <w:bookmarkEnd w:id="295"/>
      <w:bookmarkEnd w:id="296"/>
    </w:p>
    <w:p w14:paraId="363B467C" w14:textId="77777777" w:rsidR="006A21CA" w:rsidRPr="00256AEA" w:rsidRDefault="006A21CA" w:rsidP="006A21CA">
      <w:pPr>
        <w:ind w:firstLine="567"/>
      </w:pPr>
      <w:r w:rsidRPr="00256AEA">
        <w:t>Глава разработана в соответствии с действующей редакцией Постановления Правительства РФ от 22.02.2012 № 154 «О требованиях к схемам теплоснабжения, порядку их разработки и утверждения» (в редакции Постановлений Правительства РФ от 07.10.2014 № 1016, от 18.03.2016 № 208, от 23.03.2016 № 229, от 12.07.2016 № 666, от 03.04.2018 № 405, от 16.03.2019 № 276) и Методическими указаниями (утв. Приказом Минэнерго России от 05.03.2019 № 212 «Об утверждении Методических указаний по разработке схем теплоснабжения»).</w:t>
      </w:r>
    </w:p>
    <w:p w14:paraId="24BABA95" w14:textId="77777777" w:rsidR="00163D47" w:rsidRPr="00256AEA" w:rsidRDefault="00163D47" w:rsidP="00163D47">
      <w:pPr>
        <w:pStyle w:val="31"/>
        <w:spacing w:line="240" w:lineRule="auto"/>
        <w:rPr>
          <w:rFonts w:eastAsia="Calibri"/>
          <w:bCs w:val="0"/>
          <w:szCs w:val="22"/>
        </w:rPr>
      </w:pPr>
      <w:bookmarkStart w:id="297" w:name="_Toc141432350"/>
      <w:bookmarkStart w:id="298" w:name="_Toc145567750"/>
      <w:r w:rsidRPr="00256AEA">
        <w:rPr>
          <w:rFonts w:eastAsia="Calibri"/>
          <w:bCs w:val="0"/>
          <w:szCs w:val="22"/>
        </w:rPr>
        <w:t>ГЛАВА 4 Существующие и перспективные балансы тепловой мощности источников тепловой энергии и тепловой нагрузки потребителей</w:t>
      </w:r>
      <w:bookmarkEnd w:id="297"/>
      <w:bookmarkEnd w:id="298"/>
    </w:p>
    <w:p w14:paraId="2FDD9EE0" w14:textId="77777777" w:rsidR="006A21CA" w:rsidRPr="00256AEA" w:rsidRDefault="006A21CA" w:rsidP="006A21CA">
      <w:pPr>
        <w:ind w:firstLine="567"/>
      </w:pPr>
      <w:r w:rsidRPr="00256AEA">
        <w:t xml:space="preserve">Рассмотрены перспективные балансы источников тепловой мощности и тепловой нагрузки в период с 2022 по 2038 гг. (на каждый год). </w:t>
      </w:r>
    </w:p>
    <w:p w14:paraId="6424CC91" w14:textId="174728F0" w:rsidR="006A21CA" w:rsidRPr="00256AEA" w:rsidRDefault="006A21CA" w:rsidP="006A21CA">
      <w:pPr>
        <w:ind w:firstLine="567"/>
      </w:pPr>
      <w:r w:rsidRPr="00256AEA">
        <w:t xml:space="preserve"> </w:t>
      </w:r>
      <w:r w:rsidR="008275D3" w:rsidRPr="00256AEA">
        <w:t xml:space="preserve">Глава разработана в соответствии </w:t>
      </w:r>
      <w:r w:rsidRPr="00256AEA">
        <w:t>с действующей редакцией Постановления Правительства РФ от 22.02.2012 № 154 «О требованиях к схемам теплоснабжения, порядку их разработки и утверждения» (в редакции Постановлений Правительства РФ от 07.10.2014 № 1016, от 18.03.2016 № 208, от 23.03.2016 № 229, от 12.07.2016 № 666, от 03.04.2018 № 405, от 16.03.2019 № 276) и Методическими указаниями (утв. Приказом Минэнерго России от 05.03.2019 № 212 «Об утверждении Методических указаний по разработке схем теплоснабжения»).</w:t>
      </w:r>
    </w:p>
    <w:p w14:paraId="62080CE1" w14:textId="56569F64" w:rsidR="00163D47" w:rsidRPr="00256AEA" w:rsidRDefault="00163D47" w:rsidP="00163D47">
      <w:pPr>
        <w:pStyle w:val="31"/>
        <w:spacing w:line="240" w:lineRule="auto"/>
        <w:rPr>
          <w:rFonts w:eastAsia="Calibri"/>
          <w:bCs w:val="0"/>
          <w:szCs w:val="22"/>
        </w:rPr>
      </w:pPr>
      <w:bookmarkStart w:id="299" w:name="_Toc141432351"/>
      <w:bookmarkStart w:id="300" w:name="_Toc145567751"/>
      <w:r w:rsidRPr="00256AEA">
        <w:rPr>
          <w:rFonts w:eastAsia="Calibri"/>
          <w:bCs w:val="0"/>
          <w:szCs w:val="22"/>
        </w:rPr>
        <w:t xml:space="preserve">ГЛАВА 5 Мастер-план развития систем теплоснабжения </w:t>
      </w:r>
      <w:r w:rsidR="00627643" w:rsidRPr="00256AEA">
        <w:rPr>
          <w:rFonts w:eastAsia="Calibri"/>
          <w:bCs w:val="0"/>
          <w:szCs w:val="22"/>
        </w:rPr>
        <w:t>округа</w:t>
      </w:r>
      <w:bookmarkEnd w:id="299"/>
      <w:bookmarkEnd w:id="300"/>
    </w:p>
    <w:p w14:paraId="7E9404C3" w14:textId="77777777" w:rsidR="00B16A5B" w:rsidRPr="00256AEA" w:rsidRDefault="00B16A5B" w:rsidP="00B16A5B">
      <w:pPr>
        <w:ind w:firstLine="567"/>
      </w:pPr>
      <w:r w:rsidRPr="00256AEA">
        <w:t>Глава 5 разработана в соответствии с действующей редакцией Постановления Правительства РФ от 22.02.2012 № 154 «О требованиях к схемам теплоснабжения, порядку их разработки и утверждения» (в редакции Постановлений Правительства РФ от 07.10.2014 № 1016, от 18.03.2016 № 208, от 23.03.2016 № 229, от 12.07.2016 № 666, от 03.04.2018 № 405, от 16.03.2019 № 276) и Методическими указаниями (утв. Приказом Минэнерго России от 05.03.2019 № 212 «Об утверждении Методических указаний по разработке схем теплоснабжения»).</w:t>
      </w:r>
    </w:p>
    <w:p w14:paraId="1979364A" w14:textId="77777777" w:rsidR="00163D47" w:rsidRPr="00256AEA" w:rsidRDefault="00163D47" w:rsidP="00163D47">
      <w:pPr>
        <w:pStyle w:val="31"/>
        <w:spacing w:line="240" w:lineRule="auto"/>
        <w:rPr>
          <w:rFonts w:eastAsia="Calibri"/>
          <w:bCs w:val="0"/>
          <w:szCs w:val="22"/>
        </w:rPr>
      </w:pPr>
      <w:bookmarkStart w:id="301" w:name="_Toc141432352"/>
      <w:bookmarkStart w:id="302" w:name="_Toc145567752"/>
      <w:r w:rsidRPr="00256AEA">
        <w:rPr>
          <w:rFonts w:eastAsia="Calibri"/>
          <w:bCs w:val="0"/>
          <w:szCs w:val="22"/>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301"/>
      <w:bookmarkEnd w:id="302"/>
    </w:p>
    <w:p w14:paraId="5A246F7A" w14:textId="5A677525" w:rsidR="00163D47" w:rsidRPr="00256AEA" w:rsidRDefault="00B07870" w:rsidP="00163D47">
      <w:pPr>
        <w:ind w:firstLine="567"/>
      </w:pPr>
      <w:r w:rsidRPr="00256AEA">
        <w:rPr>
          <w:rFonts w:eastAsia="Microsoft YaHei"/>
        </w:rPr>
        <w:t xml:space="preserve">При разработке схемы </w:t>
      </w:r>
      <w:r w:rsidR="008C7307" w:rsidRPr="00256AEA">
        <w:rPr>
          <w:rFonts w:eastAsia="Microsoft YaHei"/>
        </w:rPr>
        <w:t xml:space="preserve">теплоснабжения </w:t>
      </w:r>
      <w:r w:rsidR="00163D47" w:rsidRPr="00256AEA">
        <w:t xml:space="preserve">были рассмотрены перспективные балансы производительности водоподготовительных установок в период с 2022 по </w:t>
      </w:r>
      <w:r w:rsidR="00F16B7E" w:rsidRPr="00256AEA">
        <w:t>2035 гг</w:t>
      </w:r>
      <w:r w:rsidR="00163D47" w:rsidRPr="00256AEA">
        <w:t xml:space="preserve">. (на каждый год). </w:t>
      </w:r>
    </w:p>
    <w:p w14:paraId="42D576CF" w14:textId="5BF51B3F" w:rsidR="00163D47" w:rsidRPr="00256AEA" w:rsidRDefault="00163D47" w:rsidP="00163D47">
      <w:pPr>
        <w:ind w:firstLine="567"/>
      </w:pPr>
      <w:r w:rsidRPr="00256AEA">
        <w:lastRenderedPageBreak/>
        <w:t xml:space="preserve"> </w:t>
      </w:r>
      <w:r w:rsidR="008275D3" w:rsidRPr="00256AEA">
        <w:t xml:space="preserve">Глава разработана в соответствии </w:t>
      </w:r>
      <w:r w:rsidRPr="00256AEA">
        <w:t>с действующей редакцией Постановления Правительства РФ от 22.02.2012 № 154 «О требованиях к схемам теплоснабжения, порядку их разработки и утверждения» и Методическими указаниями (утв. Приказом Минэнерго России от 05.07.2019 № 212 «Об утверждении Методических указаний по разработке схем теплоснабжения»).</w:t>
      </w:r>
    </w:p>
    <w:p w14:paraId="123BB4B9" w14:textId="77777777" w:rsidR="00163D47" w:rsidRPr="00256AEA" w:rsidRDefault="00163D47" w:rsidP="00163D47">
      <w:pPr>
        <w:pStyle w:val="31"/>
        <w:spacing w:line="240" w:lineRule="auto"/>
        <w:rPr>
          <w:rFonts w:eastAsia="Calibri"/>
          <w:bCs w:val="0"/>
          <w:szCs w:val="22"/>
        </w:rPr>
      </w:pPr>
      <w:bookmarkStart w:id="303" w:name="_Toc141432353"/>
      <w:bookmarkStart w:id="304" w:name="_Toc145567753"/>
      <w:r w:rsidRPr="00256AEA">
        <w:rPr>
          <w:rFonts w:eastAsia="Calibri"/>
          <w:bCs w:val="0"/>
          <w:szCs w:val="22"/>
        </w:rPr>
        <w:t>ГЛАВА 7 Предложения по строительству, реконструкции, техническому перевооружению и (или) модернизации источников тепловой энергии</w:t>
      </w:r>
      <w:bookmarkEnd w:id="303"/>
      <w:bookmarkEnd w:id="304"/>
    </w:p>
    <w:p w14:paraId="1790E8AA" w14:textId="1358EFCD" w:rsidR="00163D47" w:rsidRPr="00256AEA" w:rsidRDefault="00163D47" w:rsidP="00163D47">
      <w:pPr>
        <w:ind w:firstLine="567"/>
      </w:pPr>
      <w:r w:rsidRPr="00256AEA">
        <w:t xml:space="preserve"> </w:t>
      </w:r>
      <w:r w:rsidR="008275D3" w:rsidRPr="00256AEA">
        <w:t xml:space="preserve">Глава разработана в соответствии </w:t>
      </w:r>
      <w:r w:rsidRPr="00256AEA">
        <w:t>с действующей редакцией Постановления Правительства РФ от 22.02.2012 № 154 «О требованиях к схемам теплоснабжения, порядку их разработки и утверждения» и Методическими указаниями (утв. Приказом Минэнерго России от 05.07.2019 № 212 «Об утверждении Методических указаний по разработке схем теплоснабжения»).</w:t>
      </w:r>
    </w:p>
    <w:p w14:paraId="2D3A71DD" w14:textId="77777777" w:rsidR="00163D47" w:rsidRPr="00256AEA" w:rsidRDefault="00163D47" w:rsidP="00163D47">
      <w:pPr>
        <w:pStyle w:val="31"/>
        <w:spacing w:line="240" w:lineRule="auto"/>
        <w:rPr>
          <w:rFonts w:eastAsia="Calibri"/>
          <w:bCs w:val="0"/>
          <w:szCs w:val="22"/>
        </w:rPr>
      </w:pPr>
      <w:bookmarkStart w:id="305" w:name="_Toc141432354"/>
      <w:bookmarkStart w:id="306" w:name="_Toc145567754"/>
      <w:r w:rsidRPr="00256AEA">
        <w:rPr>
          <w:rFonts w:eastAsia="Calibri"/>
          <w:bCs w:val="0"/>
          <w:szCs w:val="22"/>
        </w:rPr>
        <w:t>ГЛАВА 8 Предложения по строительству, реконструкции и (или) модернизации тепловых сетей</w:t>
      </w:r>
      <w:bookmarkEnd w:id="305"/>
      <w:bookmarkEnd w:id="306"/>
    </w:p>
    <w:p w14:paraId="362EF64A" w14:textId="14C3F19A" w:rsidR="00163D47" w:rsidRPr="00256AEA" w:rsidRDefault="00163D47" w:rsidP="00163D47">
      <w:pPr>
        <w:ind w:firstLine="567"/>
      </w:pPr>
      <w:r w:rsidRPr="00256AEA">
        <w:t xml:space="preserve"> </w:t>
      </w:r>
      <w:r w:rsidR="008275D3" w:rsidRPr="00256AEA">
        <w:t xml:space="preserve">Глава разработана в соответствии </w:t>
      </w:r>
      <w:r w:rsidRPr="00256AEA">
        <w:t>с действующей редакцией Постановления Правительства РФ от 22.02.2012 № 154 «О требованиях к схемам теплоснабжения, порядку их разработки и утверждения» и Методическими указаниями (утв. Приказом Минэнерго России от 05.07.2019 № 212 «Об утверждении Методических указаний по разработке схем теплоснабжения»).</w:t>
      </w:r>
    </w:p>
    <w:p w14:paraId="42AB47E7" w14:textId="77777777" w:rsidR="00163D47" w:rsidRPr="00256AEA" w:rsidRDefault="00163D47" w:rsidP="00163D47">
      <w:pPr>
        <w:pStyle w:val="31"/>
        <w:spacing w:line="240" w:lineRule="auto"/>
        <w:rPr>
          <w:rFonts w:eastAsia="Calibri"/>
          <w:bCs w:val="0"/>
          <w:szCs w:val="22"/>
        </w:rPr>
      </w:pPr>
      <w:bookmarkStart w:id="307" w:name="_Toc141432355"/>
      <w:bookmarkStart w:id="308" w:name="_Toc145567755"/>
      <w:r w:rsidRPr="00256AEA">
        <w:rPr>
          <w:rFonts w:eastAsia="Calibri"/>
          <w:bCs w:val="0"/>
          <w:szCs w:val="22"/>
        </w:rPr>
        <w:t>ГЛАВА 9 Предложения по переводу открытых систем теплоснабжения (горячего водоснабжения) в закрытые системы горячего водоснабжения</w:t>
      </w:r>
      <w:bookmarkEnd w:id="307"/>
      <w:bookmarkEnd w:id="308"/>
    </w:p>
    <w:p w14:paraId="3FF24CA6" w14:textId="78A16765" w:rsidR="00163D47" w:rsidRPr="00256AEA" w:rsidRDefault="00163D47" w:rsidP="00163D47">
      <w:pPr>
        <w:ind w:firstLine="567"/>
      </w:pPr>
      <w:r w:rsidRPr="00256AEA">
        <w:t xml:space="preserve">Не разрабатывалась, так как </w:t>
      </w:r>
      <w:r w:rsidR="0025473E">
        <w:t>ц</w:t>
      </w:r>
      <w:r w:rsidR="0025473E" w:rsidRPr="0025473E">
        <w:t>ентрализованное горячее водоснабжение на территории округа с использованием от-крытых схем теплоснабжения не осуществляется.</w:t>
      </w:r>
      <w:r w:rsidRPr="00256AEA">
        <w:t>.</w:t>
      </w:r>
    </w:p>
    <w:p w14:paraId="4D734D14" w14:textId="77777777" w:rsidR="00163D47" w:rsidRPr="00256AEA" w:rsidRDefault="00163D47" w:rsidP="00163D47">
      <w:pPr>
        <w:pStyle w:val="31"/>
        <w:spacing w:line="240" w:lineRule="auto"/>
        <w:rPr>
          <w:rFonts w:eastAsia="Calibri"/>
          <w:bCs w:val="0"/>
          <w:szCs w:val="22"/>
        </w:rPr>
      </w:pPr>
      <w:bookmarkStart w:id="309" w:name="_Toc141432356"/>
      <w:bookmarkStart w:id="310" w:name="_Toc145567756"/>
      <w:r w:rsidRPr="00256AEA">
        <w:rPr>
          <w:rFonts w:eastAsia="Calibri"/>
          <w:bCs w:val="0"/>
          <w:szCs w:val="22"/>
        </w:rPr>
        <w:t>ГЛАВА 10 Перспективные топливные балансы</w:t>
      </w:r>
      <w:bookmarkEnd w:id="309"/>
      <w:bookmarkEnd w:id="310"/>
    </w:p>
    <w:p w14:paraId="5B60CAC3" w14:textId="0C5765D1" w:rsidR="00163D47" w:rsidRPr="00256AEA" w:rsidRDefault="00163D47" w:rsidP="00163D47">
      <w:pPr>
        <w:ind w:firstLine="567"/>
      </w:pPr>
      <w:r w:rsidRPr="00256AEA">
        <w:t xml:space="preserve"> </w:t>
      </w:r>
      <w:r w:rsidR="008275D3" w:rsidRPr="00256AEA">
        <w:t xml:space="preserve">Глава разработана в соответствии </w:t>
      </w:r>
      <w:r w:rsidRPr="00256AEA">
        <w:t>с действующей редакцией Постановления Правительства РФ от 22.02.2012 № 154 «О требованиях к схемам теплоснабжения, порядку их разработки и утверждения» и Методическими указаниями (утв. Приказом Минэнерго России от 05.07.2019 № 212 «Об утверждении Методических указаний по разработке схем теплоснабжения»).</w:t>
      </w:r>
    </w:p>
    <w:p w14:paraId="2B4F7428" w14:textId="77777777" w:rsidR="00163D47" w:rsidRPr="00256AEA" w:rsidRDefault="00163D47" w:rsidP="00163D47">
      <w:pPr>
        <w:pStyle w:val="31"/>
        <w:spacing w:line="240" w:lineRule="auto"/>
        <w:rPr>
          <w:rFonts w:eastAsia="Calibri"/>
          <w:bCs w:val="0"/>
          <w:szCs w:val="22"/>
        </w:rPr>
      </w:pPr>
      <w:bookmarkStart w:id="311" w:name="_Toc141432357"/>
      <w:bookmarkStart w:id="312" w:name="_Toc145567757"/>
      <w:r w:rsidRPr="00256AEA">
        <w:rPr>
          <w:rFonts w:eastAsia="Calibri"/>
          <w:bCs w:val="0"/>
          <w:szCs w:val="22"/>
        </w:rPr>
        <w:t>ГЛАВА 11 Оценка надежности теплоснабжения</w:t>
      </w:r>
      <w:bookmarkEnd w:id="311"/>
      <w:bookmarkEnd w:id="312"/>
    </w:p>
    <w:p w14:paraId="2227E9CA" w14:textId="1289104B" w:rsidR="00163D47" w:rsidRPr="00256AEA" w:rsidRDefault="00163D47" w:rsidP="00163D47">
      <w:pPr>
        <w:ind w:firstLine="567"/>
      </w:pPr>
      <w:r w:rsidRPr="00256AEA">
        <w:t xml:space="preserve"> </w:t>
      </w:r>
      <w:r w:rsidR="008275D3" w:rsidRPr="00256AEA">
        <w:t xml:space="preserve">Глава разработана в соответствии </w:t>
      </w:r>
      <w:r w:rsidRPr="00256AEA">
        <w:t>с действующей редакцией Постановления Правительства РФ от 22.02.2012 № 154 «О требованиях к схемам теплоснабжения, порядку их разработки и утверждения» и Методическими указаниями (утв. Приказом Минэнерго России от 05.07.2019 № 212 «Об утверждении Методических указаний по разработке схем теплоснабжения»).</w:t>
      </w:r>
    </w:p>
    <w:p w14:paraId="7040BA41" w14:textId="77777777" w:rsidR="00163D47" w:rsidRPr="00256AEA" w:rsidRDefault="00163D47" w:rsidP="00163D47">
      <w:pPr>
        <w:pStyle w:val="31"/>
        <w:spacing w:line="240" w:lineRule="auto"/>
        <w:rPr>
          <w:rFonts w:eastAsia="Calibri"/>
          <w:bCs w:val="0"/>
          <w:szCs w:val="22"/>
        </w:rPr>
      </w:pPr>
      <w:bookmarkStart w:id="313" w:name="_Toc141432358"/>
      <w:bookmarkStart w:id="314" w:name="_Toc145567758"/>
      <w:r w:rsidRPr="00256AEA">
        <w:rPr>
          <w:rFonts w:eastAsia="Calibri"/>
          <w:bCs w:val="0"/>
          <w:szCs w:val="22"/>
        </w:rPr>
        <w:t>ГЛАВА 12 Обоснование инвестиций в строительство, реконструкцию, техническое перевооружение и (или) модернизацию</w:t>
      </w:r>
      <w:bookmarkEnd w:id="313"/>
      <w:bookmarkEnd w:id="314"/>
    </w:p>
    <w:p w14:paraId="7E364193" w14:textId="307D98A5" w:rsidR="00163D47" w:rsidRPr="00256AEA" w:rsidRDefault="00163D47" w:rsidP="00163D47">
      <w:pPr>
        <w:ind w:firstLine="567"/>
      </w:pPr>
      <w:r w:rsidRPr="00256AEA">
        <w:t xml:space="preserve"> </w:t>
      </w:r>
      <w:r w:rsidR="008275D3" w:rsidRPr="00256AEA">
        <w:t xml:space="preserve">Глава разработана в соответствии </w:t>
      </w:r>
      <w:r w:rsidRPr="00256AEA">
        <w:t>с действующей редакцией Постановления Правительства РФ от 22.02.2012 № 154 «О требованиях к схемам теплоснабжения, порядку их разработки и утверждения» и Методическими указаниями по разработке схем теплоснабжения (утв. Приказом Минэнерго России от 05.07.2019 № 212 «Об утверждении Методических указаний по разработке схем теплоснабжения»).</w:t>
      </w:r>
    </w:p>
    <w:p w14:paraId="027EAF40" w14:textId="780E6D9D" w:rsidR="00163D47" w:rsidRPr="00256AEA" w:rsidRDefault="00163D47" w:rsidP="00163D47">
      <w:pPr>
        <w:pStyle w:val="31"/>
        <w:spacing w:line="240" w:lineRule="auto"/>
        <w:rPr>
          <w:rFonts w:eastAsia="Calibri"/>
          <w:bCs w:val="0"/>
          <w:szCs w:val="22"/>
        </w:rPr>
      </w:pPr>
      <w:bookmarkStart w:id="315" w:name="_Toc141432359"/>
      <w:bookmarkStart w:id="316" w:name="_Toc145567759"/>
      <w:r w:rsidRPr="00256AEA">
        <w:rPr>
          <w:rFonts w:eastAsia="Calibri"/>
          <w:bCs w:val="0"/>
          <w:szCs w:val="22"/>
        </w:rPr>
        <w:t xml:space="preserve">ГЛАВА 13 Индикаторы развития систем теплоснабжения </w:t>
      </w:r>
      <w:r w:rsidR="00627643" w:rsidRPr="00256AEA">
        <w:rPr>
          <w:rFonts w:eastAsia="Calibri"/>
          <w:bCs w:val="0"/>
          <w:szCs w:val="22"/>
        </w:rPr>
        <w:t>округа</w:t>
      </w:r>
      <w:bookmarkEnd w:id="315"/>
      <w:bookmarkEnd w:id="316"/>
    </w:p>
    <w:p w14:paraId="5115CDB1" w14:textId="3E8EB3CE" w:rsidR="00163D47" w:rsidRPr="00256AEA" w:rsidRDefault="00163D47" w:rsidP="00163D47">
      <w:pPr>
        <w:ind w:firstLine="567"/>
      </w:pPr>
      <w:r w:rsidRPr="00256AEA">
        <w:t xml:space="preserve"> </w:t>
      </w:r>
      <w:r w:rsidR="008275D3" w:rsidRPr="00256AEA">
        <w:t xml:space="preserve">Глава разработана в соответствии </w:t>
      </w:r>
      <w:r w:rsidRPr="00256AEA">
        <w:t>с действующей редакцией Постановления Правительства РФ от 22.02.2012 № 154 «О требованиях к схемам теплоснабжения, порядку их разработки и утверждения» и Методическими указаниями по разработке схем теплоснабжения (утв. Приказом Минэнерго России от 05.07.2019 № 212 «Об утверждении Методических указаний по разработке схем теплоснабжения»).</w:t>
      </w:r>
    </w:p>
    <w:p w14:paraId="4C80D5EB" w14:textId="77777777" w:rsidR="00163D47" w:rsidRPr="00256AEA" w:rsidRDefault="00163D47" w:rsidP="00163D47">
      <w:pPr>
        <w:pStyle w:val="31"/>
        <w:spacing w:line="240" w:lineRule="auto"/>
        <w:rPr>
          <w:rFonts w:eastAsia="Calibri"/>
          <w:bCs w:val="0"/>
          <w:szCs w:val="22"/>
        </w:rPr>
      </w:pPr>
      <w:bookmarkStart w:id="317" w:name="_Toc141432360"/>
      <w:bookmarkStart w:id="318" w:name="_Toc145567760"/>
      <w:r w:rsidRPr="00256AEA">
        <w:rPr>
          <w:rFonts w:eastAsia="Calibri"/>
          <w:bCs w:val="0"/>
          <w:szCs w:val="22"/>
        </w:rPr>
        <w:t>ГЛАВА 14 Ценовые (тарифные) последствия</w:t>
      </w:r>
      <w:bookmarkEnd w:id="317"/>
      <w:bookmarkEnd w:id="318"/>
    </w:p>
    <w:p w14:paraId="059B8851" w14:textId="7AC11614" w:rsidR="00163D47" w:rsidRPr="00256AEA" w:rsidRDefault="00163D47" w:rsidP="00163D47">
      <w:pPr>
        <w:ind w:firstLine="567"/>
      </w:pPr>
      <w:r w:rsidRPr="00256AEA">
        <w:t xml:space="preserve"> </w:t>
      </w:r>
      <w:r w:rsidR="008275D3" w:rsidRPr="00256AEA">
        <w:t xml:space="preserve">Глава разработана в соответствии </w:t>
      </w:r>
      <w:r w:rsidRPr="00256AEA">
        <w:t>с действующей редакцией Постановления Правительства РФ от 22.02.2012 № 154 «О требованиях к схемам теплоснабжения, порядку их разработки и утверждения» и Методическими указаниями по разработке схем теплоснабжения (утв. Приказом Минэнерго России от 05.07.2019 № 212 «Об утверждении Методических указаний по разработке схем теплоснабжения»).</w:t>
      </w:r>
    </w:p>
    <w:p w14:paraId="3AC94D23" w14:textId="77777777" w:rsidR="00163D47" w:rsidRPr="00256AEA" w:rsidRDefault="00163D47" w:rsidP="00163D47">
      <w:pPr>
        <w:pStyle w:val="31"/>
        <w:spacing w:line="240" w:lineRule="auto"/>
        <w:rPr>
          <w:rFonts w:eastAsia="Calibri"/>
          <w:bCs w:val="0"/>
          <w:szCs w:val="22"/>
        </w:rPr>
      </w:pPr>
      <w:bookmarkStart w:id="319" w:name="_Toc141432361"/>
      <w:bookmarkStart w:id="320" w:name="_Toc145567761"/>
      <w:r w:rsidRPr="00256AEA">
        <w:rPr>
          <w:rFonts w:eastAsia="Calibri"/>
          <w:bCs w:val="0"/>
          <w:szCs w:val="22"/>
        </w:rPr>
        <w:lastRenderedPageBreak/>
        <w:t>ГЛАВА 15 Реестр единых теплоснабжающих организаций</w:t>
      </w:r>
      <w:bookmarkEnd w:id="319"/>
      <w:bookmarkEnd w:id="320"/>
    </w:p>
    <w:p w14:paraId="57A11D04" w14:textId="290551E4" w:rsidR="00163D47" w:rsidRPr="00256AEA" w:rsidRDefault="00163D47" w:rsidP="00163D47">
      <w:pPr>
        <w:ind w:firstLine="567"/>
      </w:pPr>
      <w:r w:rsidRPr="00256AEA">
        <w:t xml:space="preserve"> </w:t>
      </w:r>
      <w:r w:rsidR="008275D3" w:rsidRPr="00256AEA">
        <w:t xml:space="preserve">Глава разработана в соответствии </w:t>
      </w:r>
      <w:r w:rsidRPr="00256AEA">
        <w:t>с действующей редакцией Постановления Правительства РФ от 22.02.2012 № 154 «О требованиях к схемам теплоснабжения, порядку их разработки и утверждения» и Методическими указаниями по разработке схем теплоснабжения (утв. Приказом Минэнерго России от 05.07.2019 № 212 «Об утверждении Методических указаний по разработке схем теплоснабжения»).</w:t>
      </w:r>
    </w:p>
    <w:p w14:paraId="5AE31278" w14:textId="77777777" w:rsidR="00163D47" w:rsidRPr="00256AEA" w:rsidRDefault="00163D47" w:rsidP="00163D47">
      <w:pPr>
        <w:pStyle w:val="31"/>
        <w:spacing w:line="240" w:lineRule="auto"/>
        <w:rPr>
          <w:rFonts w:eastAsia="Calibri"/>
          <w:bCs w:val="0"/>
          <w:szCs w:val="22"/>
        </w:rPr>
      </w:pPr>
      <w:bookmarkStart w:id="321" w:name="_Toc141432362"/>
      <w:bookmarkStart w:id="322" w:name="_Toc145567762"/>
      <w:r w:rsidRPr="00256AEA">
        <w:rPr>
          <w:rFonts w:eastAsia="Calibri"/>
          <w:bCs w:val="0"/>
          <w:szCs w:val="22"/>
        </w:rPr>
        <w:t>ГЛАВА 16 Реестр мероприятий схемы теплоснабжения</w:t>
      </w:r>
      <w:bookmarkEnd w:id="321"/>
      <w:bookmarkEnd w:id="322"/>
    </w:p>
    <w:p w14:paraId="544874A3" w14:textId="0473B9D3" w:rsidR="00163D47" w:rsidRPr="00256AEA" w:rsidRDefault="00163D47" w:rsidP="00163D47">
      <w:pPr>
        <w:ind w:firstLine="567"/>
      </w:pPr>
      <w:r w:rsidRPr="00256AEA">
        <w:t xml:space="preserve"> </w:t>
      </w:r>
      <w:r w:rsidR="008275D3" w:rsidRPr="00256AEA">
        <w:t xml:space="preserve">Глава разработана в соответствии </w:t>
      </w:r>
      <w:r w:rsidRPr="00256AEA">
        <w:t>с действующей редакцией Постановления Правительства РФ от 22.02.2012 № 154 «О требованиях к схемам теплоснабжения, порядку их разработки и утверждения» и Методическими указаниями по разработке схем теплоснабжения (утв. Приказом Министерства энергетики РФ от 5 марта 2019 года №212).</w:t>
      </w:r>
      <w:bookmarkEnd w:id="288"/>
      <w:bookmarkEnd w:id="289"/>
      <w:bookmarkEnd w:id="290"/>
    </w:p>
    <w:bookmarkEnd w:id="284"/>
    <w:bookmarkEnd w:id="285"/>
    <w:p w14:paraId="69611DFB" w14:textId="77777777" w:rsidR="00B91F74" w:rsidRPr="00256AEA" w:rsidRDefault="00B91F74" w:rsidP="00163D47">
      <w:pPr>
        <w:ind w:firstLine="567"/>
        <w:sectPr w:rsidR="00B91F74" w:rsidRPr="00256AEA" w:rsidSect="00B76E87">
          <w:pgSz w:w="11904" w:h="16838"/>
          <w:pgMar w:top="1134" w:right="705" w:bottom="1134" w:left="1134" w:header="720" w:footer="720" w:gutter="0"/>
          <w:cols w:space="720"/>
          <w:noEndnote/>
          <w:docGrid w:linePitch="326"/>
        </w:sectPr>
      </w:pPr>
    </w:p>
    <w:p w14:paraId="748A5CDE" w14:textId="77777777" w:rsidR="00B91F74" w:rsidRPr="00256AEA" w:rsidRDefault="00B91F74" w:rsidP="00B91F74">
      <w:pPr>
        <w:pStyle w:val="1"/>
        <w:rPr>
          <w:rStyle w:val="ed"/>
        </w:rPr>
      </w:pPr>
      <w:bookmarkStart w:id="323" w:name="_Toc129439072"/>
      <w:bookmarkStart w:id="324" w:name="_Toc145567763"/>
      <w:r w:rsidRPr="00256AEA">
        <w:rPr>
          <w:rStyle w:val="ed"/>
          <w:caps w:val="0"/>
        </w:rPr>
        <w:lastRenderedPageBreak/>
        <w:t>ГЛАВА</w:t>
      </w:r>
      <w:r w:rsidRPr="00256AEA">
        <w:rPr>
          <w:rStyle w:val="ed"/>
        </w:rPr>
        <w:t xml:space="preserve"> 19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323"/>
      <w:bookmarkEnd w:id="324"/>
    </w:p>
    <w:p w14:paraId="719143B1" w14:textId="2F8E8B36" w:rsidR="008E3F35" w:rsidRPr="00256AEA" w:rsidRDefault="0025473E" w:rsidP="008E3F35">
      <w:pPr>
        <w:pStyle w:val="Affb"/>
      </w:pPr>
      <w:bookmarkStart w:id="325" w:name="_Toc72492577"/>
      <w:bookmarkStart w:id="326" w:name="_Toc111799165"/>
      <w:bookmarkStart w:id="327" w:name="_Toc112915735"/>
      <w:bookmarkStart w:id="328" w:name="_Toc129439073"/>
      <w:r w:rsidRPr="00256AEA">
        <w:t xml:space="preserve">В настоящее время на территории округа действует </w:t>
      </w:r>
      <w:r>
        <w:t>пятьдесят один источник теплоснабжения, в том числе шестнадцать ведомственных котельных</w:t>
      </w:r>
      <w:r w:rsidR="008E3F35" w:rsidRPr="00256AEA">
        <w:t>, отапливающих жилые, административные и социально-значимые объекты.</w:t>
      </w:r>
    </w:p>
    <w:p w14:paraId="2407087E" w14:textId="77777777" w:rsidR="00B91F74" w:rsidRPr="00256AEA" w:rsidRDefault="00B91F74" w:rsidP="00B91F74">
      <w:pPr>
        <w:pStyle w:val="21"/>
      </w:pPr>
      <w:bookmarkStart w:id="329" w:name="_Toc145567764"/>
      <w:r w:rsidRPr="00256AEA">
        <w:t>19.1 Риски возникновения аварий, масштабы и последствия</w:t>
      </w:r>
      <w:bookmarkEnd w:id="325"/>
      <w:bookmarkEnd w:id="326"/>
      <w:bookmarkEnd w:id="327"/>
      <w:bookmarkEnd w:id="328"/>
      <w:bookmarkEnd w:id="329"/>
    </w:p>
    <w:p w14:paraId="3CDD9407" w14:textId="77777777" w:rsidR="00B91F74" w:rsidRPr="00256AEA" w:rsidRDefault="00B91F74" w:rsidP="00B91F74">
      <w:pPr>
        <w:ind w:firstLine="709"/>
      </w:pPr>
      <w:r w:rsidRPr="00256AEA">
        <w:t>Наиболее вероятными причинами возникновения аварийных ситуаций в работе системы теплоснабжения \ могут послужить:</w:t>
      </w:r>
    </w:p>
    <w:p w14:paraId="1B84AA9C" w14:textId="77777777" w:rsidR="00B91F74" w:rsidRPr="00256AEA" w:rsidRDefault="00B91F74" w:rsidP="00B91F74">
      <w:pPr>
        <w:ind w:firstLine="709"/>
      </w:pPr>
      <w:r w:rsidRPr="00256AEA">
        <w:t>-</w:t>
      </w:r>
      <w:r w:rsidRPr="00256AEA">
        <w:tab/>
        <w:t>неблагоприятные погодно-климатические явления (ураганы, смерчи, бури, сильные ветры, сильные морозы, снегопады и метели, обледенение и гололед);</w:t>
      </w:r>
    </w:p>
    <w:p w14:paraId="4B91E2E3" w14:textId="77777777" w:rsidR="00B91F74" w:rsidRPr="00256AEA" w:rsidRDefault="00B91F74" w:rsidP="00B91F74">
      <w:pPr>
        <w:ind w:firstLine="709"/>
      </w:pPr>
      <w:r w:rsidRPr="00256AEA">
        <w:t>-</w:t>
      </w:r>
      <w:r w:rsidRPr="00256AEA">
        <w:tab/>
        <w:t>человеческий фактор (неправильные действия персонала);</w:t>
      </w:r>
    </w:p>
    <w:p w14:paraId="36B9EB7E" w14:textId="77777777" w:rsidR="00B91F74" w:rsidRPr="00256AEA" w:rsidRDefault="00B91F74" w:rsidP="00B91F74">
      <w:pPr>
        <w:ind w:firstLine="709"/>
      </w:pPr>
      <w:r w:rsidRPr="00256AEA">
        <w:t>-</w:t>
      </w:r>
      <w:r w:rsidRPr="00256AEA">
        <w:tab/>
        <w:t>прекращение подачи электрической энергии, холодной воды, топлива на источник тепловой энергии;</w:t>
      </w:r>
    </w:p>
    <w:p w14:paraId="158C1020" w14:textId="77777777" w:rsidR="00B91F74" w:rsidRPr="00256AEA" w:rsidRDefault="00B91F74" w:rsidP="00B91F74">
      <w:pPr>
        <w:ind w:firstLine="709"/>
        <w:rPr>
          <w:b/>
          <w:bCs/>
        </w:rPr>
      </w:pPr>
      <w:r w:rsidRPr="00256AEA">
        <w:t>-</w:t>
      </w:r>
      <w:r w:rsidRPr="00256AEA">
        <w:tab/>
        <w:t>внеплановая остановка (выход из строя) оборудования на объектах системы теплоснабжения.</w:t>
      </w:r>
    </w:p>
    <w:p w14:paraId="39535CD0" w14:textId="25EAABF1" w:rsidR="00B91F74" w:rsidRPr="00256AEA" w:rsidRDefault="00B91F74" w:rsidP="00B91F74">
      <w:pPr>
        <w:ind w:firstLine="567"/>
        <w:contextualSpacing/>
        <w:rPr>
          <w:szCs w:val="28"/>
          <w:lang w:val="x-none"/>
        </w:rPr>
      </w:pPr>
      <w:r w:rsidRPr="00256AEA">
        <w:rPr>
          <w:szCs w:val="28"/>
          <w:lang w:val="x-none"/>
        </w:rPr>
        <w:t xml:space="preserve">Основные причины возникновения аварии, описания аварийных ситуаций, возможные масштабы аварии их последствия и уровень реагирования приведены в таблице </w:t>
      </w:r>
      <w:r w:rsidR="00226123">
        <w:rPr>
          <w:szCs w:val="28"/>
        </w:rPr>
        <w:t>38</w:t>
      </w:r>
      <w:r w:rsidRPr="00256AEA">
        <w:rPr>
          <w:szCs w:val="28"/>
          <w:lang w:val="x-none"/>
        </w:rPr>
        <w:t>.</w:t>
      </w:r>
    </w:p>
    <w:p w14:paraId="4E1C7273" w14:textId="77777777" w:rsidR="00B91F74" w:rsidRPr="00256AEA" w:rsidRDefault="00B91F74" w:rsidP="00B91F74"/>
    <w:p w14:paraId="345F8C48" w14:textId="6880985B" w:rsidR="00B91F74" w:rsidRPr="00256AEA" w:rsidRDefault="00B91F74" w:rsidP="00B91F74">
      <w:pPr>
        <w:pStyle w:val="aff9"/>
        <w:rPr>
          <w:rFonts w:eastAsia="Calibri"/>
          <w:szCs w:val="24"/>
        </w:rPr>
      </w:pPr>
      <w:r w:rsidRPr="00256AEA">
        <w:t xml:space="preserve">Таблица </w:t>
      </w:r>
      <w:fldSimple w:instr=" SEQ Таблица \* ARABIC ">
        <w:r w:rsidR="00226123">
          <w:rPr>
            <w:noProof/>
          </w:rPr>
          <w:t>38</w:t>
        </w:r>
      </w:fldSimple>
      <w:r w:rsidRPr="00256AEA">
        <w:t xml:space="preserve"> </w:t>
      </w:r>
      <w:r w:rsidRPr="00256AEA">
        <w:rPr>
          <w:rFonts w:eastAsia="Calibri"/>
          <w:szCs w:val="24"/>
        </w:rPr>
        <w:t>-Риски возникновения аварий</w:t>
      </w:r>
    </w:p>
    <w:tbl>
      <w:tblPr>
        <w:tblW w:w="5000" w:type="pct"/>
        <w:tblCellMar>
          <w:left w:w="40" w:type="dxa"/>
          <w:right w:w="40" w:type="dxa"/>
        </w:tblCellMar>
        <w:tblLook w:val="04A0" w:firstRow="1" w:lastRow="0" w:firstColumn="1" w:lastColumn="0" w:noHBand="0" w:noVBand="1"/>
      </w:tblPr>
      <w:tblGrid>
        <w:gridCol w:w="2085"/>
        <w:gridCol w:w="1666"/>
        <w:gridCol w:w="4625"/>
        <w:gridCol w:w="1527"/>
      </w:tblGrid>
      <w:tr w:rsidR="00104AD8" w:rsidRPr="00256AEA" w14:paraId="22634D78" w14:textId="77777777" w:rsidTr="00460CC0">
        <w:trPr>
          <w:tblHeader/>
        </w:trPr>
        <w:tc>
          <w:tcPr>
            <w:tcW w:w="1053" w:type="pct"/>
            <w:tcBorders>
              <w:top w:val="single" w:sz="6" w:space="0" w:color="auto"/>
              <w:left w:val="single" w:sz="6" w:space="0" w:color="auto"/>
              <w:bottom w:val="single" w:sz="6" w:space="0" w:color="auto"/>
              <w:right w:val="single" w:sz="6" w:space="0" w:color="auto"/>
            </w:tcBorders>
            <w:vAlign w:val="center"/>
            <w:hideMark/>
          </w:tcPr>
          <w:p w14:paraId="50956C37" w14:textId="77777777" w:rsidR="00B91F74" w:rsidRPr="00256AEA" w:rsidRDefault="00B91F74" w:rsidP="00460CC0">
            <w:pPr>
              <w:autoSpaceDE w:val="0"/>
              <w:autoSpaceDN w:val="0"/>
              <w:adjustRightInd w:val="0"/>
              <w:ind w:firstLine="14"/>
              <w:jc w:val="center"/>
              <w:rPr>
                <w:b/>
                <w:sz w:val="22"/>
              </w:rPr>
            </w:pPr>
            <w:r w:rsidRPr="00256AEA">
              <w:rPr>
                <w:b/>
                <w:sz w:val="22"/>
              </w:rPr>
              <w:t>Причина возникновения аварии</w:t>
            </w:r>
          </w:p>
        </w:tc>
        <w:tc>
          <w:tcPr>
            <w:tcW w:w="841" w:type="pct"/>
            <w:tcBorders>
              <w:top w:val="single" w:sz="6" w:space="0" w:color="auto"/>
              <w:left w:val="single" w:sz="6" w:space="0" w:color="auto"/>
              <w:bottom w:val="single" w:sz="6" w:space="0" w:color="auto"/>
              <w:right w:val="single" w:sz="6" w:space="0" w:color="auto"/>
            </w:tcBorders>
            <w:vAlign w:val="center"/>
            <w:hideMark/>
          </w:tcPr>
          <w:p w14:paraId="0F654D74" w14:textId="77777777" w:rsidR="00B91F74" w:rsidRPr="00256AEA" w:rsidRDefault="00B91F74" w:rsidP="00460CC0">
            <w:pPr>
              <w:autoSpaceDE w:val="0"/>
              <w:autoSpaceDN w:val="0"/>
              <w:adjustRightInd w:val="0"/>
              <w:ind w:firstLine="14"/>
              <w:jc w:val="center"/>
              <w:rPr>
                <w:b/>
                <w:sz w:val="22"/>
              </w:rPr>
            </w:pPr>
            <w:r w:rsidRPr="00256AEA">
              <w:rPr>
                <w:b/>
                <w:sz w:val="22"/>
              </w:rPr>
              <w:t>Описание аварийной ситуации</w:t>
            </w:r>
          </w:p>
        </w:tc>
        <w:tc>
          <w:tcPr>
            <w:tcW w:w="2335" w:type="pct"/>
            <w:tcBorders>
              <w:top w:val="single" w:sz="6" w:space="0" w:color="auto"/>
              <w:left w:val="single" w:sz="6" w:space="0" w:color="auto"/>
              <w:bottom w:val="single" w:sz="6" w:space="0" w:color="auto"/>
              <w:right w:val="single" w:sz="6" w:space="0" w:color="auto"/>
            </w:tcBorders>
            <w:vAlign w:val="center"/>
            <w:hideMark/>
          </w:tcPr>
          <w:p w14:paraId="3C591BF4" w14:textId="77777777" w:rsidR="00B91F74" w:rsidRPr="00256AEA" w:rsidRDefault="00B91F74" w:rsidP="00460CC0">
            <w:pPr>
              <w:autoSpaceDE w:val="0"/>
              <w:autoSpaceDN w:val="0"/>
              <w:adjustRightInd w:val="0"/>
              <w:ind w:firstLine="14"/>
              <w:jc w:val="center"/>
              <w:rPr>
                <w:b/>
                <w:sz w:val="22"/>
              </w:rPr>
            </w:pPr>
            <w:r w:rsidRPr="00256AEA">
              <w:rPr>
                <w:b/>
                <w:sz w:val="22"/>
              </w:rPr>
              <w:t>Возможные масштабы аварии и последствия</w:t>
            </w:r>
          </w:p>
        </w:tc>
        <w:tc>
          <w:tcPr>
            <w:tcW w:w="771" w:type="pct"/>
            <w:tcBorders>
              <w:top w:val="single" w:sz="6" w:space="0" w:color="auto"/>
              <w:left w:val="single" w:sz="6" w:space="0" w:color="auto"/>
              <w:bottom w:val="single" w:sz="6" w:space="0" w:color="auto"/>
              <w:right w:val="single" w:sz="6" w:space="0" w:color="auto"/>
            </w:tcBorders>
            <w:vAlign w:val="center"/>
            <w:hideMark/>
          </w:tcPr>
          <w:p w14:paraId="41923E0D" w14:textId="77777777" w:rsidR="00B91F74" w:rsidRPr="00256AEA" w:rsidRDefault="00B91F74" w:rsidP="00460CC0">
            <w:pPr>
              <w:autoSpaceDE w:val="0"/>
              <w:autoSpaceDN w:val="0"/>
              <w:adjustRightInd w:val="0"/>
              <w:ind w:firstLine="14"/>
              <w:jc w:val="center"/>
              <w:rPr>
                <w:b/>
                <w:sz w:val="22"/>
              </w:rPr>
            </w:pPr>
            <w:r w:rsidRPr="00256AEA">
              <w:rPr>
                <w:b/>
                <w:sz w:val="22"/>
              </w:rPr>
              <w:t>Уровень реагирования</w:t>
            </w:r>
          </w:p>
        </w:tc>
      </w:tr>
      <w:tr w:rsidR="00104AD8" w:rsidRPr="00256AEA" w14:paraId="16A75EAF" w14:textId="77777777" w:rsidTr="00460CC0">
        <w:tc>
          <w:tcPr>
            <w:tcW w:w="1053" w:type="pct"/>
            <w:tcBorders>
              <w:top w:val="single" w:sz="6" w:space="0" w:color="auto"/>
              <w:left w:val="single" w:sz="6" w:space="0" w:color="auto"/>
              <w:bottom w:val="single" w:sz="6" w:space="0" w:color="auto"/>
              <w:right w:val="single" w:sz="6" w:space="0" w:color="auto"/>
            </w:tcBorders>
          </w:tcPr>
          <w:p w14:paraId="569FB8C7" w14:textId="6109DDD8" w:rsidR="00B91F74" w:rsidRPr="00256AEA" w:rsidRDefault="00B91F74" w:rsidP="00460CC0">
            <w:pPr>
              <w:autoSpaceDE w:val="0"/>
              <w:autoSpaceDN w:val="0"/>
              <w:adjustRightInd w:val="0"/>
              <w:ind w:firstLine="14"/>
              <w:jc w:val="center"/>
              <w:rPr>
                <w:sz w:val="22"/>
              </w:rPr>
            </w:pPr>
            <w:r w:rsidRPr="00256AEA">
              <w:rPr>
                <w:sz w:val="22"/>
              </w:rPr>
              <w:t>Прекра</w:t>
            </w:r>
            <w:r w:rsidR="00204FE0" w:rsidRPr="00256AEA">
              <w:rPr>
                <w:sz w:val="22"/>
              </w:rPr>
              <w:t>щ</w:t>
            </w:r>
            <w:r w:rsidRPr="00256AEA">
              <w:rPr>
                <w:sz w:val="22"/>
              </w:rPr>
              <w:t>ение подачи электроэнергии на источник тепловой энергии.</w:t>
            </w:r>
          </w:p>
        </w:tc>
        <w:tc>
          <w:tcPr>
            <w:tcW w:w="841" w:type="pct"/>
            <w:tcBorders>
              <w:top w:val="single" w:sz="6" w:space="0" w:color="auto"/>
              <w:left w:val="single" w:sz="6" w:space="0" w:color="auto"/>
              <w:bottom w:val="single" w:sz="6" w:space="0" w:color="auto"/>
              <w:right w:val="single" w:sz="6" w:space="0" w:color="auto"/>
            </w:tcBorders>
            <w:hideMark/>
          </w:tcPr>
          <w:p w14:paraId="48808F5F" w14:textId="77777777" w:rsidR="00B91F74" w:rsidRPr="00256AEA" w:rsidRDefault="00B91F74" w:rsidP="00460CC0">
            <w:pPr>
              <w:autoSpaceDE w:val="0"/>
              <w:autoSpaceDN w:val="0"/>
              <w:adjustRightInd w:val="0"/>
              <w:ind w:right="197" w:firstLine="14"/>
              <w:jc w:val="center"/>
              <w:rPr>
                <w:sz w:val="22"/>
              </w:rPr>
            </w:pPr>
            <w:r w:rsidRPr="00256AEA">
              <w:rPr>
                <w:sz w:val="22"/>
              </w:rPr>
              <w:t>Остановка работы источника тепловой энергии</w:t>
            </w:r>
          </w:p>
        </w:tc>
        <w:tc>
          <w:tcPr>
            <w:tcW w:w="2335" w:type="pct"/>
            <w:tcBorders>
              <w:top w:val="single" w:sz="6" w:space="0" w:color="auto"/>
              <w:left w:val="single" w:sz="6" w:space="0" w:color="auto"/>
              <w:bottom w:val="single" w:sz="6" w:space="0" w:color="auto"/>
              <w:right w:val="single" w:sz="6" w:space="0" w:color="auto"/>
            </w:tcBorders>
            <w:hideMark/>
          </w:tcPr>
          <w:p w14:paraId="07090AA1" w14:textId="77777777" w:rsidR="00B91F74" w:rsidRPr="00256AEA" w:rsidRDefault="00B91F74" w:rsidP="00460CC0">
            <w:pPr>
              <w:ind w:firstLine="14"/>
              <w:jc w:val="center"/>
              <w:rPr>
                <w:sz w:val="22"/>
              </w:rPr>
            </w:pPr>
            <w:r w:rsidRPr="00256AEA">
              <w:rPr>
                <w:sz w:val="22"/>
              </w:rPr>
              <w:t>Прекращение циркуляции в системе теплоснабжения всех потребителей населенного пункта, понижение температуры в зданиях. возможное размораживание наружных тепловых сетей и внутренних отопительных систем</w:t>
            </w:r>
          </w:p>
        </w:tc>
        <w:tc>
          <w:tcPr>
            <w:tcW w:w="771" w:type="pct"/>
            <w:tcBorders>
              <w:top w:val="single" w:sz="6" w:space="0" w:color="auto"/>
              <w:left w:val="single" w:sz="6" w:space="0" w:color="auto"/>
              <w:bottom w:val="single" w:sz="6" w:space="0" w:color="auto"/>
              <w:right w:val="single" w:sz="6" w:space="0" w:color="auto"/>
            </w:tcBorders>
            <w:hideMark/>
          </w:tcPr>
          <w:p w14:paraId="00E9712C" w14:textId="77777777" w:rsidR="00B91F74" w:rsidRPr="00256AEA" w:rsidRDefault="00B91F74" w:rsidP="00460CC0">
            <w:pPr>
              <w:autoSpaceDE w:val="0"/>
              <w:autoSpaceDN w:val="0"/>
              <w:adjustRightInd w:val="0"/>
              <w:ind w:firstLine="14"/>
              <w:jc w:val="center"/>
              <w:rPr>
                <w:sz w:val="22"/>
              </w:rPr>
            </w:pPr>
            <w:r w:rsidRPr="00256AEA">
              <w:rPr>
                <w:sz w:val="22"/>
              </w:rPr>
              <w:t>Местный</w:t>
            </w:r>
          </w:p>
        </w:tc>
      </w:tr>
      <w:tr w:rsidR="00104AD8" w:rsidRPr="00256AEA" w14:paraId="04DEBA8C" w14:textId="77777777" w:rsidTr="00460CC0">
        <w:tc>
          <w:tcPr>
            <w:tcW w:w="1053" w:type="pct"/>
            <w:tcBorders>
              <w:top w:val="single" w:sz="6" w:space="0" w:color="auto"/>
              <w:left w:val="single" w:sz="6" w:space="0" w:color="auto"/>
              <w:bottom w:val="single" w:sz="6" w:space="0" w:color="auto"/>
              <w:right w:val="single" w:sz="6" w:space="0" w:color="auto"/>
            </w:tcBorders>
            <w:hideMark/>
          </w:tcPr>
          <w:p w14:paraId="2DE80DCF" w14:textId="10E7F565" w:rsidR="00B91F74" w:rsidRPr="00256AEA" w:rsidRDefault="00B91F74" w:rsidP="00460CC0">
            <w:pPr>
              <w:ind w:left="5" w:firstLine="14"/>
              <w:rPr>
                <w:sz w:val="22"/>
              </w:rPr>
            </w:pPr>
            <w:r w:rsidRPr="00256AEA">
              <w:rPr>
                <w:sz w:val="22"/>
              </w:rPr>
              <w:t>Прекра</w:t>
            </w:r>
            <w:r w:rsidR="00204FE0" w:rsidRPr="00256AEA">
              <w:rPr>
                <w:sz w:val="22"/>
              </w:rPr>
              <w:t>щ</w:t>
            </w:r>
            <w:r w:rsidRPr="00256AEA">
              <w:rPr>
                <w:sz w:val="22"/>
              </w:rPr>
              <w:t>ение подачи холодной воды на источник-тепловой энергии</w:t>
            </w:r>
          </w:p>
        </w:tc>
        <w:tc>
          <w:tcPr>
            <w:tcW w:w="841" w:type="pct"/>
            <w:tcBorders>
              <w:top w:val="single" w:sz="6" w:space="0" w:color="auto"/>
              <w:left w:val="single" w:sz="6" w:space="0" w:color="auto"/>
              <w:bottom w:val="single" w:sz="6" w:space="0" w:color="auto"/>
              <w:right w:val="single" w:sz="6" w:space="0" w:color="auto"/>
            </w:tcBorders>
            <w:hideMark/>
          </w:tcPr>
          <w:p w14:paraId="3A667FF3" w14:textId="77777777" w:rsidR="00B91F74" w:rsidRPr="00256AEA" w:rsidRDefault="00B91F74" w:rsidP="00460CC0">
            <w:pPr>
              <w:autoSpaceDE w:val="0"/>
              <w:autoSpaceDN w:val="0"/>
              <w:adjustRightInd w:val="0"/>
              <w:ind w:right="149" w:firstLine="14"/>
              <w:rPr>
                <w:sz w:val="22"/>
              </w:rPr>
            </w:pPr>
            <w:r w:rsidRPr="00256AEA">
              <w:rPr>
                <w:sz w:val="22"/>
              </w:rPr>
              <w:t>Ограничение работы источника тепловой энергии</w:t>
            </w:r>
          </w:p>
        </w:tc>
        <w:tc>
          <w:tcPr>
            <w:tcW w:w="2335" w:type="pct"/>
            <w:tcBorders>
              <w:top w:val="single" w:sz="6" w:space="0" w:color="auto"/>
              <w:left w:val="single" w:sz="6" w:space="0" w:color="auto"/>
              <w:bottom w:val="single" w:sz="6" w:space="0" w:color="auto"/>
              <w:right w:val="single" w:sz="6" w:space="0" w:color="auto"/>
            </w:tcBorders>
            <w:hideMark/>
          </w:tcPr>
          <w:p w14:paraId="094762E3" w14:textId="77777777" w:rsidR="00B91F74" w:rsidRPr="00256AEA" w:rsidRDefault="00B91F74" w:rsidP="00460CC0">
            <w:pPr>
              <w:ind w:firstLine="14"/>
              <w:rPr>
                <w:sz w:val="22"/>
              </w:rPr>
            </w:pPr>
            <w:r w:rsidRPr="00256AEA">
              <w:rPr>
                <w:sz w:val="22"/>
              </w:rPr>
              <w:t>Ограничение циркуляции теплоносителя в системе теплоснабжения всех потребителей населенного пункта, понижение температуры воздуха в зданиях</w:t>
            </w:r>
          </w:p>
        </w:tc>
        <w:tc>
          <w:tcPr>
            <w:tcW w:w="771" w:type="pct"/>
            <w:tcBorders>
              <w:top w:val="single" w:sz="6" w:space="0" w:color="auto"/>
              <w:left w:val="single" w:sz="6" w:space="0" w:color="auto"/>
              <w:bottom w:val="single" w:sz="6" w:space="0" w:color="auto"/>
              <w:right w:val="single" w:sz="6" w:space="0" w:color="auto"/>
            </w:tcBorders>
            <w:hideMark/>
          </w:tcPr>
          <w:p w14:paraId="12A952EB" w14:textId="77777777" w:rsidR="00B91F74" w:rsidRPr="00256AEA" w:rsidRDefault="00B91F74" w:rsidP="00460CC0">
            <w:pPr>
              <w:autoSpaceDE w:val="0"/>
              <w:autoSpaceDN w:val="0"/>
              <w:adjustRightInd w:val="0"/>
              <w:ind w:firstLine="14"/>
              <w:jc w:val="center"/>
              <w:rPr>
                <w:sz w:val="22"/>
              </w:rPr>
            </w:pPr>
            <w:r w:rsidRPr="00256AEA">
              <w:rPr>
                <w:sz w:val="22"/>
              </w:rPr>
              <w:t>Местный</w:t>
            </w:r>
          </w:p>
        </w:tc>
      </w:tr>
      <w:tr w:rsidR="00104AD8" w:rsidRPr="00256AEA" w14:paraId="5D7BE48C" w14:textId="77777777" w:rsidTr="00460CC0">
        <w:tc>
          <w:tcPr>
            <w:tcW w:w="1053" w:type="pct"/>
            <w:tcBorders>
              <w:top w:val="single" w:sz="6" w:space="0" w:color="auto"/>
              <w:left w:val="single" w:sz="6" w:space="0" w:color="auto"/>
              <w:bottom w:val="single" w:sz="6" w:space="0" w:color="auto"/>
              <w:right w:val="single" w:sz="6" w:space="0" w:color="auto"/>
            </w:tcBorders>
            <w:hideMark/>
          </w:tcPr>
          <w:p w14:paraId="6FA730AC" w14:textId="77777777" w:rsidR="00B91F74" w:rsidRPr="00256AEA" w:rsidRDefault="00B91F74" w:rsidP="00460CC0">
            <w:pPr>
              <w:autoSpaceDE w:val="0"/>
              <w:autoSpaceDN w:val="0"/>
              <w:adjustRightInd w:val="0"/>
              <w:ind w:firstLine="14"/>
              <w:rPr>
                <w:sz w:val="22"/>
              </w:rPr>
            </w:pPr>
            <w:r w:rsidRPr="00256AEA">
              <w:rPr>
                <w:sz w:val="22"/>
              </w:rPr>
              <w:t>Прекращение подачи топлива</w:t>
            </w:r>
          </w:p>
        </w:tc>
        <w:tc>
          <w:tcPr>
            <w:tcW w:w="841" w:type="pct"/>
            <w:tcBorders>
              <w:top w:val="single" w:sz="6" w:space="0" w:color="auto"/>
              <w:left w:val="single" w:sz="6" w:space="0" w:color="auto"/>
              <w:bottom w:val="single" w:sz="6" w:space="0" w:color="auto"/>
              <w:right w:val="single" w:sz="6" w:space="0" w:color="auto"/>
            </w:tcBorders>
            <w:hideMark/>
          </w:tcPr>
          <w:p w14:paraId="7C032FF1" w14:textId="77777777" w:rsidR="00B91F74" w:rsidRPr="00256AEA" w:rsidRDefault="00B91F74" w:rsidP="00460CC0">
            <w:pPr>
              <w:autoSpaceDE w:val="0"/>
              <w:autoSpaceDN w:val="0"/>
              <w:adjustRightInd w:val="0"/>
              <w:ind w:right="298" w:firstLine="14"/>
              <w:rPr>
                <w:sz w:val="22"/>
              </w:rPr>
            </w:pPr>
            <w:r w:rsidRPr="00256AEA">
              <w:rPr>
                <w:sz w:val="22"/>
              </w:rPr>
              <w:t>Остановка нагрева воды на источнике тепловой энергии</w:t>
            </w:r>
          </w:p>
        </w:tc>
        <w:tc>
          <w:tcPr>
            <w:tcW w:w="2335" w:type="pct"/>
            <w:tcBorders>
              <w:top w:val="single" w:sz="6" w:space="0" w:color="auto"/>
              <w:left w:val="single" w:sz="6" w:space="0" w:color="auto"/>
              <w:bottom w:val="single" w:sz="6" w:space="0" w:color="auto"/>
              <w:right w:val="single" w:sz="6" w:space="0" w:color="auto"/>
            </w:tcBorders>
            <w:hideMark/>
          </w:tcPr>
          <w:p w14:paraId="21531B53" w14:textId="77777777" w:rsidR="00B91F74" w:rsidRPr="00256AEA" w:rsidRDefault="00B91F74" w:rsidP="00460CC0">
            <w:pPr>
              <w:ind w:left="5" w:firstLine="14"/>
              <w:rPr>
                <w:sz w:val="22"/>
              </w:rPr>
            </w:pPr>
            <w:r w:rsidRPr="00256AEA">
              <w:rPr>
                <w:sz w:val="22"/>
              </w:rPr>
              <w:t>Прекращение подачи нагретой воды в систему теплоснабжения всех потребителей населенного пункта, понижение температуры воздуха в зданиях</w:t>
            </w:r>
          </w:p>
        </w:tc>
        <w:tc>
          <w:tcPr>
            <w:tcW w:w="771" w:type="pct"/>
            <w:tcBorders>
              <w:top w:val="single" w:sz="6" w:space="0" w:color="auto"/>
              <w:left w:val="single" w:sz="6" w:space="0" w:color="auto"/>
              <w:bottom w:val="single" w:sz="6" w:space="0" w:color="auto"/>
              <w:right w:val="single" w:sz="6" w:space="0" w:color="auto"/>
            </w:tcBorders>
            <w:hideMark/>
          </w:tcPr>
          <w:p w14:paraId="0C4C12DA" w14:textId="77777777" w:rsidR="00B91F74" w:rsidRPr="00256AEA" w:rsidRDefault="00B91F74" w:rsidP="00460CC0">
            <w:pPr>
              <w:autoSpaceDE w:val="0"/>
              <w:autoSpaceDN w:val="0"/>
              <w:adjustRightInd w:val="0"/>
              <w:ind w:firstLine="14"/>
              <w:jc w:val="center"/>
              <w:rPr>
                <w:sz w:val="22"/>
              </w:rPr>
            </w:pPr>
            <w:r w:rsidRPr="00256AEA">
              <w:rPr>
                <w:sz w:val="22"/>
              </w:rPr>
              <w:t>Местный (топливо-газ)</w:t>
            </w:r>
          </w:p>
        </w:tc>
      </w:tr>
      <w:tr w:rsidR="00104AD8" w:rsidRPr="00256AEA" w14:paraId="6EBE42FE" w14:textId="77777777" w:rsidTr="00460CC0">
        <w:trPr>
          <w:trHeight w:val="952"/>
        </w:trPr>
        <w:tc>
          <w:tcPr>
            <w:tcW w:w="1053" w:type="pct"/>
            <w:tcBorders>
              <w:top w:val="single" w:sz="6" w:space="0" w:color="auto"/>
              <w:left w:val="single" w:sz="6" w:space="0" w:color="auto"/>
              <w:right w:val="single" w:sz="6" w:space="0" w:color="auto"/>
            </w:tcBorders>
            <w:hideMark/>
          </w:tcPr>
          <w:p w14:paraId="74FBC744" w14:textId="77777777" w:rsidR="00B91F74" w:rsidRPr="00256AEA" w:rsidRDefault="00B91F74" w:rsidP="00460CC0">
            <w:pPr>
              <w:autoSpaceDE w:val="0"/>
              <w:autoSpaceDN w:val="0"/>
              <w:adjustRightInd w:val="0"/>
              <w:ind w:firstLine="14"/>
              <w:rPr>
                <w:sz w:val="22"/>
              </w:rPr>
            </w:pPr>
            <w:r w:rsidRPr="00256AEA">
              <w:rPr>
                <w:sz w:val="22"/>
              </w:rPr>
              <w:t>Выход из строя Сетевого (сетевых)</w:t>
            </w:r>
          </w:p>
          <w:p w14:paraId="7A1877EE" w14:textId="77777777" w:rsidR="00B91F74" w:rsidRPr="00256AEA" w:rsidRDefault="00B91F74" w:rsidP="00460CC0">
            <w:pPr>
              <w:autoSpaceDE w:val="0"/>
              <w:autoSpaceDN w:val="0"/>
              <w:adjustRightInd w:val="0"/>
              <w:ind w:firstLine="14"/>
              <w:rPr>
                <w:sz w:val="22"/>
              </w:rPr>
            </w:pPr>
            <w:r w:rsidRPr="00256AEA">
              <w:rPr>
                <w:sz w:val="22"/>
              </w:rPr>
              <w:t>насоса</w:t>
            </w:r>
          </w:p>
        </w:tc>
        <w:tc>
          <w:tcPr>
            <w:tcW w:w="841" w:type="pct"/>
            <w:tcBorders>
              <w:top w:val="single" w:sz="6" w:space="0" w:color="auto"/>
              <w:left w:val="single" w:sz="6" w:space="0" w:color="auto"/>
              <w:right w:val="single" w:sz="6" w:space="0" w:color="auto"/>
            </w:tcBorders>
            <w:hideMark/>
          </w:tcPr>
          <w:p w14:paraId="17BDEBF6" w14:textId="77777777" w:rsidR="00B91F74" w:rsidRPr="00256AEA" w:rsidRDefault="00B91F74" w:rsidP="00460CC0">
            <w:pPr>
              <w:autoSpaceDE w:val="0"/>
              <w:autoSpaceDN w:val="0"/>
              <w:adjustRightInd w:val="0"/>
              <w:ind w:left="10" w:firstLine="14"/>
              <w:rPr>
                <w:sz w:val="22"/>
              </w:rPr>
            </w:pPr>
            <w:r w:rsidRPr="00256AEA">
              <w:rPr>
                <w:sz w:val="22"/>
              </w:rPr>
              <w:t>Ограничение (остановка) работы источника тепловой энергии</w:t>
            </w:r>
          </w:p>
        </w:tc>
        <w:tc>
          <w:tcPr>
            <w:tcW w:w="2335" w:type="pct"/>
            <w:tcBorders>
              <w:top w:val="single" w:sz="6" w:space="0" w:color="auto"/>
              <w:left w:val="single" w:sz="6" w:space="0" w:color="auto"/>
              <w:bottom w:val="single" w:sz="6" w:space="0" w:color="auto"/>
              <w:right w:val="single" w:sz="6" w:space="0" w:color="auto"/>
            </w:tcBorders>
            <w:hideMark/>
          </w:tcPr>
          <w:p w14:paraId="6C11F1A4" w14:textId="77777777" w:rsidR="00B91F74" w:rsidRPr="00256AEA" w:rsidRDefault="00B91F74" w:rsidP="00460CC0">
            <w:pPr>
              <w:ind w:left="14" w:firstLine="14"/>
              <w:rPr>
                <w:sz w:val="22"/>
              </w:rPr>
            </w:pPr>
            <w:r w:rsidRPr="00256AEA">
              <w:rPr>
                <w:sz w:val="22"/>
              </w:rPr>
              <w:t>Прекращение циркуляции в системе теплоснабжения всех потребителей населенного пункта, понижение температуры воздуха в зданиях, возможное размораживание наружных тепловых сетей и внутренних отопительных систем</w:t>
            </w:r>
          </w:p>
        </w:tc>
        <w:tc>
          <w:tcPr>
            <w:tcW w:w="771" w:type="pct"/>
            <w:tcBorders>
              <w:top w:val="single" w:sz="6" w:space="0" w:color="auto"/>
              <w:left w:val="single" w:sz="6" w:space="0" w:color="auto"/>
              <w:bottom w:val="single" w:sz="6" w:space="0" w:color="auto"/>
              <w:right w:val="single" w:sz="6" w:space="0" w:color="auto"/>
            </w:tcBorders>
            <w:hideMark/>
          </w:tcPr>
          <w:p w14:paraId="0770000A" w14:textId="77777777" w:rsidR="00B91F74" w:rsidRPr="00256AEA" w:rsidRDefault="00B91F74" w:rsidP="00460CC0">
            <w:pPr>
              <w:autoSpaceDE w:val="0"/>
              <w:autoSpaceDN w:val="0"/>
              <w:adjustRightInd w:val="0"/>
              <w:ind w:firstLine="14"/>
              <w:jc w:val="center"/>
              <w:rPr>
                <w:sz w:val="22"/>
              </w:rPr>
            </w:pPr>
            <w:r w:rsidRPr="00256AEA">
              <w:rPr>
                <w:sz w:val="22"/>
              </w:rPr>
              <w:t>Местный</w:t>
            </w:r>
          </w:p>
        </w:tc>
      </w:tr>
      <w:tr w:rsidR="00104AD8" w:rsidRPr="00256AEA" w14:paraId="5DE99576" w14:textId="77777777" w:rsidTr="00460CC0">
        <w:tc>
          <w:tcPr>
            <w:tcW w:w="1053" w:type="pct"/>
            <w:tcBorders>
              <w:top w:val="single" w:sz="6" w:space="0" w:color="auto"/>
              <w:left w:val="single" w:sz="6" w:space="0" w:color="auto"/>
              <w:bottom w:val="single" w:sz="6" w:space="0" w:color="auto"/>
              <w:right w:val="single" w:sz="6" w:space="0" w:color="auto"/>
            </w:tcBorders>
            <w:hideMark/>
          </w:tcPr>
          <w:p w14:paraId="141CEF6E" w14:textId="77777777" w:rsidR="00B91F74" w:rsidRPr="00256AEA" w:rsidRDefault="00B91F74" w:rsidP="00460CC0">
            <w:pPr>
              <w:autoSpaceDE w:val="0"/>
              <w:autoSpaceDN w:val="0"/>
              <w:adjustRightInd w:val="0"/>
              <w:ind w:firstLine="14"/>
              <w:rPr>
                <w:sz w:val="22"/>
              </w:rPr>
            </w:pPr>
            <w:r w:rsidRPr="00256AEA">
              <w:rPr>
                <w:sz w:val="22"/>
              </w:rPr>
              <w:t>Выход из строя котла (котлов)</w:t>
            </w:r>
          </w:p>
        </w:tc>
        <w:tc>
          <w:tcPr>
            <w:tcW w:w="841" w:type="pct"/>
            <w:tcBorders>
              <w:top w:val="single" w:sz="6" w:space="0" w:color="auto"/>
              <w:left w:val="single" w:sz="6" w:space="0" w:color="auto"/>
              <w:bottom w:val="single" w:sz="6" w:space="0" w:color="auto"/>
              <w:right w:val="single" w:sz="6" w:space="0" w:color="auto"/>
            </w:tcBorders>
            <w:hideMark/>
          </w:tcPr>
          <w:p w14:paraId="351A0AD4" w14:textId="77777777" w:rsidR="00B91F74" w:rsidRPr="00256AEA" w:rsidRDefault="00B91F74" w:rsidP="00460CC0">
            <w:pPr>
              <w:autoSpaceDE w:val="0"/>
              <w:autoSpaceDN w:val="0"/>
              <w:adjustRightInd w:val="0"/>
              <w:ind w:right="202" w:firstLine="14"/>
              <w:rPr>
                <w:sz w:val="22"/>
              </w:rPr>
            </w:pPr>
            <w:r w:rsidRPr="00256AEA">
              <w:rPr>
                <w:sz w:val="22"/>
              </w:rPr>
              <w:t>Ограничение (остановка) работы источника тепловой энергии</w:t>
            </w:r>
          </w:p>
        </w:tc>
        <w:tc>
          <w:tcPr>
            <w:tcW w:w="2335" w:type="pct"/>
            <w:tcBorders>
              <w:top w:val="single" w:sz="6" w:space="0" w:color="auto"/>
              <w:left w:val="single" w:sz="6" w:space="0" w:color="auto"/>
              <w:bottom w:val="single" w:sz="6" w:space="0" w:color="auto"/>
              <w:right w:val="single" w:sz="6" w:space="0" w:color="auto"/>
            </w:tcBorders>
            <w:hideMark/>
          </w:tcPr>
          <w:p w14:paraId="431E45E0" w14:textId="77777777" w:rsidR="00B91F74" w:rsidRPr="00256AEA" w:rsidRDefault="00B91F74" w:rsidP="00460CC0">
            <w:pPr>
              <w:autoSpaceDE w:val="0"/>
              <w:autoSpaceDN w:val="0"/>
              <w:adjustRightInd w:val="0"/>
              <w:ind w:firstLine="14"/>
              <w:jc w:val="center"/>
              <w:rPr>
                <w:sz w:val="22"/>
              </w:rPr>
            </w:pPr>
            <w:r w:rsidRPr="00256AEA">
              <w:rPr>
                <w:sz w:val="22"/>
              </w:rPr>
              <w:t>Ограничение (прекращение) подачи горячей воды в систему</w:t>
            </w:r>
          </w:p>
          <w:p w14:paraId="7B6B7A90" w14:textId="77777777" w:rsidR="00B91F74" w:rsidRPr="00256AEA" w:rsidRDefault="00B91F74" w:rsidP="00460CC0">
            <w:pPr>
              <w:autoSpaceDE w:val="0"/>
              <w:autoSpaceDN w:val="0"/>
              <w:adjustRightInd w:val="0"/>
              <w:ind w:firstLine="14"/>
              <w:jc w:val="center"/>
              <w:rPr>
                <w:sz w:val="22"/>
              </w:rPr>
            </w:pPr>
            <w:r w:rsidRPr="00256AEA">
              <w:rPr>
                <w:sz w:val="22"/>
              </w:rPr>
              <w:t>отопления всех потребителей населенного пункта, понижение температуры воздуха в зданиях</w:t>
            </w:r>
          </w:p>
        </w:tc>
        <w:tc>
          <w:tcPr>
            <w:tcW w:w="771" w:type="pct"/>
            <w:tcBorders>
              <w:top w:val="single" w:sz="6" w:space="0" w:color="auto"/>
              <w:left w:val="single" w:sz="6" w:space="0" w:color="auto"/>
              <w:bottom w:val="single" w:sz="6" w:space="0" w:color="auto"/>
              <w:right w:val="single" w:sz="6" w:space="0" w:color="auto"/>
            </w:tcBorders>
            <w:hideMark/>
          </w:tcPr>
          <w:p w14:paraId="6549DE7F" w14:textId="77777777" w:rsidR="00B91F74" w:rsidRPr="00256AEA" w:rsidRDefault="00B91F74" w:rsidP="00460CC0">
            <w:pPr>
              <w:autoSpaceDE w:val="0"/>
              <w:autoSpaceDN w:val="0"/>
              <w:adjustRightInd w:val="0"/>
              <w:ind w:firstLine="14"/>
              <w:rPr>
                <w:sz w:val="22"/>
              </w:rPr>
            </w:pPr>
            <w:r w:rsidRPr="00256AEA">
              <w:rPr>
                <w:sz w:val="22"/>
              </w:rPr>
              <w:t>Объектовый</w:t>
            </w:r>
          </w:p>
        </w:tc>
      </w:tr>
      <w:tr w:rsidR="00104AD8" w:rsidRPr="00256AEA" w14:paraId="1C3D7A9D" w14:textId="77777777" w:rsidTr="00460CC0">
        <w:tc>
          <w:tcPr>
            <w:tcW w:w="1053" w:type="pct"/>
            <w:tcBorders>
              <w:top w:val="single" w:sz="6" w:space="0" w:color="auto"/>
              <w:left w:val="single" w:sz="6" w:space="0" w:color="auto"/>
              <w:bottom w:val="single" w:sz="6" w:space="0" w:color="auto"/>
              <w:right w:val="single" w:sz="6" w:space="0" w:color="auto"/>
            </w:tcBorders>
            <w:hideMark/>
          </w:tcPr>
          <w:p w14:paraId="6517BC36" w14:textId="77777777" w:rsidR="00B91F74" w:rsidRPr="00256AEA" w:rsidRDefault="00B91F74" w:rsidP="00460CC0">
            <w:pPr>
              <w:autoSpaceDE w:val="0"/>
              <w:autoSpaceDN w:val="0"/>
              <w:adjustRightInd w:val="0"/>
              <w:ind w:firstLine="14"/>
              <w:rPr>
                <w:sz w:val="22"/>
              </w:rPr>
            </w:pPr>
            <w:r w:rsidRPr="00256AEA">
              <w:rPr>
                <w:sz w:val="22"/>
              </w:rPr>
              <w:t>Предельный износ сетей, гидродинамические удары</w:t>
            </w:r>
          </w:p>
        </w:tc>
        <w:tc>
          <w:tcPr>
            <w:tcW w:w="841" w:type="pct"/>
            <w:tcBorders>
              <w:top w:val="single" w:sz="6" w:space="0" w:color="auto"/>
              <w:left w:val="single" w:sz="6" w:space="0" w:color="auto"/>
              <w:bottom w:val="single" w:sz="6" w:space="0" w:color="auto"/>
              <w:right w:val="single" w:sz="6" w:space="0" w:color="auto"/>
            </w:tcBorders>
            <w:hideMark/>
          </w:tcPr>
          <w:p w14:paraId="5A9C567B" w14:textId="77777777" w:rsidR="00B91F74" w:rsidRPr="00256AEA" w:rsidRDefault="00B91F74" w:rsidP="00460CC0">
            <w:pPr>
              <w:autoSpaceDE w:val="0"/>
              <w:autoSpaceDN w:val="0"/>
              <w:adjustRightInd w:val="0"/>
              <w:ind w:right="235" w:firstLine="14"/>
              <w:rPr>
                <w:sz w:val="22"/>
              </w:rPr>
            </w:pPr>
            <w:r w:rsidRPr="00256AEA">
              <w:rPr>
                <w:sz w:val="22"/>
              </w:rPr>
              <w:t>Порыв на тепловых сетях</w:t>
            </w:r>
          </w:p>
        </w:tc>
        <w:tc>
          <w:tcPr>
            <w:tcW w:w="2335" w:type="pct"/>
            <w:tcBorders>
              <w:top w:val="single" w:sz="6" w:space="0" w:color="auto"/>
              <w:left w:val="single" w:sz="6" w:space="0" w:color="auto"/>
              <w:bottom w:val="single" w:sz="6" w:space="0" w:color="auto"/>
              <w:right w:val="single" w:sz="6" w:space="0" w:color="auto"/>
            </w:tcBorders>
            <w:hideMark/>
          </w:tcPr>
          <w:p w14:paraId="3AAE97FB" w14:textId="77777777" w:rsidR="00B91F74" w:rsidRPr="00256AEA" w:rsidRDefault="00B91F74" w:rsidP="00460CC0">
            <w:pPr>
              <w:autoSpaceDE w:val="0"/>
              <w:autoSpaceDN w:val="0"/>
              <w:adjustRightInd w:val="0"/>
              <w:ind w:firstLine="14"/>
              <w:jc w:val="center"/>
              <w:rPr>
                <w:sz w:val="22"/>
              </w:rPr>
            </w:pPr>
            <w:r w:rsidRPr="00256AEA">
              <w:rPr>
                <w:sz w:val="22"/>
              </w:rPr>
              <w:t xml:space="preserve">Прекращение циркуляции в части системы теплоснабжения, понижение температуры в зданиях, возможное размораживание наружных </w:t>
            </w:r>
            <w:r w:rsidRPr="00256AEA">
              <w:rPr>
                <w:sz w:val="22"/>
              </w:rPr>
              <w:lastRenderedPageBreak/>
              <w:t>тепловых сетей и внутренних отопительных систем</w:t>
            </w:r>
          </w:p>
        </w:tc>
        <w:tc>
          <w:tcPr>
            <w:tcW w:w="771" w:type="pct"/>
            <w:tcBorders>
              <w:top w:val="single" w:sz="6" w:space="0" w:color="auto"/>
              <w:left w:val="single" w:sz="6" w:space="0" w:color="auto"/>
              <w:bottom w:val="single" w:sz="6" w:space="0" w:color="auto"/>
              <w:right w:val="single" w:sz="6" w:space="0" w:color="auto"/>
            </w:tcBorders>
            <w:hideMark/>
          </w:tcPr>
          <w:p w14:paraId="57095638" w14:textId="77777777" w:rsidR="00B91F74" w:rsidRPr="00256AEA" w:rsidRDefault="00B91F74" w:rsidP="00460CC0">
            <w:pPr>
              <w:autoSpaceDE w:val="0"/>
              <w:autoSpaceDN w:val="0"/>
              <w:adjustRightInd w:val="0"/>
              <w:ind w:firstLine="14"/>
              <w:rPr>
                <w:sz w:val="22"/>
              </w:rPr>
            </w:pPr>
            <w:r w:rsidRPr="00256AEA">
              <w:rPr>
                <w:sz w:val="22"/>
              </w:rPr>
              <w:lastRenderedPageBreak/>
              <w:t>Объектовый</w:t>
            </w:r>
          </w:p>
        </w:tc>
      </w:tr>
    </w:tbl>
    <w:p w14:paraId="7D958B75" w14:textId="77777777" w:rsidR="00B91F74" w:rsidRPr="00256AEA" w:rsidRDefault="00B91F74" w:rsidP="00B91F74">
      <w:pPr>
        <w:pStyle w:val="21"/>
      </w:pPr>
      <w:bookmarkStart w:id="330" w:name="_Toc72492578"/>
      <w:bookmarkStart w:id="331" w:name="_Toc111799166"/>
      <w:bookmarkStart w:id="332" w:name="_Toc112915736"/>
      <w:bookmarkStart w:id="333" w:name="_Toc129439074"/>
      <w:bookmarkStart w:id="334" w:name="_Toc145567765"/>
      <w:r w:rsidRPr="00256AEA">
        <w:t>19.2 Схема теплоснабжения объектов</w:t>
      </w:r>
      <w:bookmarkEnd w:id="330"/>
      <w:bookmarkEnd w:id="331"/>
      <w:bookmarkEnd w:id="332"/>
      <w:bookmarkEnd w:id="333"/>
      <w:bookmarkEnd w:id="334"/>
    </w:p>
    <w:p w14:paraId="35DFCC43" w14:textId="77777777" w:rsidR="00B91F74" w:rsidRPr="00256AEA" w:rsidRDefault="00B91F74" w:rsidP="00B91F74">
      <w:pPr>
        <w:tabs>
          <w:tab w:val="left" w:pos="0"/>
        </w:tabs>
        <w:ind w:firstLine="709"/>
      </w:pPr>
      <w:r w:rsidRPr="00256AEA">
        <w:t>Потребители, подключённые к тепловым сетям отопления двух и более источников тепла отсутствуют. Аварийное переключение нагрузки между источниками тепла не предусмотрено.</w:t>
      </w:r>
    </w:p>
    <w:p w14:paraId="65ABEF65" w14:textId="77777777" w:rsidR="00B91F74" w:rsidRPr="00256AEA" w:rsidRDefault="00B91F74" w:rsidP="00B91F74">
      <w:pPr>
        <w:ind w:firstLine="567"/>
        <w:rPr>
          <w:shd w:val="clear" w:color="auto" w:fill="FFFFFF"/>
        </w:rPr>
      </w:pPr>
      <w:r w:rsidRPr="00256AEA">
        <w:rPr>
          <w:shd w:val="clear" w:color="auto" w:fill="FFFFFF"/>
        </w:rPr>
        <w:t>В соответствии с п. 4.2 4.2</w:t>
      </w:r>
      <w:r w:rsidRPr="00256AEA">
        <w:t xml:space="preserve"> </w:t>
      </w:r>
      <w:r w:rsidRPr="00256AEA">
        <w:rPr>
          <w:shd w:val="clear" w:color="auto" w:fill="FFFFFF"/>
        </w:rPr>
        <w:t>СП 124.13330.2012 «Тепловые сети. Актуализированная редакция СНиП 41-02-2003» потребители теплоты по надежности теплоснабжения делятся на три категории:</w:t>
      </w:r>
    </w:p>
    <w:p w14:paraId="100BD35B" w14:textId="77777777" w:rsidR="00B91F74" w:rsidRPr="00256AEA" w:rsidRDefault="00B91F74" w:rsidP="00B91F74">
      <w:pPr>
        <w:ind w:firstLine="567"/>
        <w:rPr>
          <w:shd w:val="clear" w:color="auto" w:fill="FFFFFF"/>
        </w:rPr>
      </w:pPr>
      <w:r w:rsidRPr="00256AEA">
        <w:rPr>
          <w:i/>
          <w:shd w:val="clear" w:color="auto" w:fill="FFFFFF"/>
        </w:rPr>
        <w:t>Первая категория</w:t>
      </w:r>
      <w:r w:rsidRPr="00256AEA">
        <w:rPr>
          <w:shd w:val="clear" w:color="auto" w:fill="FFFFFF"/>
        </w:rPr>
        <w:t xml:space="preserve">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30B7FF7C" w14:textId="77777777" w:rsidR="00B91F74" w:rsidRPr="00256AEA" w:rsidRDefault="00B91F74" w:rsidP="00B91F74">
      <w:pPr>
        <w:ind w:firstLine="567"/>
        <w:rPr>
          <w:shd w:val="clear" w:color="auto" w:fill="FFFFFF"/>
        </w:rPr>
      </w:pPr>
      <w:r w:rsidRPr="00256AEA">
        <w:rPr>
          <w:b/>
          <w:shd w:val="clear" w:color="auto" w:fill="FFFFFF"/>
        </w:rPr>
        <w:t>Вторая категория</w:t>
      </w:r>
      <w:r w:rsidRPr="00256AEA">
        <w:rPr>
          <w:shd w:val="clear" w:color="auto" w:fill="FFFFFF"/>
        </w:rPr>
        <w:t xml:space="preserve"> - потребители, допускающие снижение температуры в отапливаемых помещениях на период ликвидации аварии, но не более 54 ч:</w:t>
      </w:r>
    </w:p>
    <w:p w14:paraId="1DD0FF15" w14:textId="77777777" w:rsidR="00B91F74" w:rsidRPr="00256AEA" w:rsidRDefault="00B91F74" w:rsidP="00B91F74">
      <w:pPr>
        <w:numPr>
          <w:ilvl w:val="0"/>
          <w:numId w:val="19"/>
        </w:numPr>
        <w:rPr>
          <w:shd w:val="clear" w:color="auto" w:fill="FFFFFF"/>
        </w:rPr>
      </w:pPr>
      <w:r w:rsidRPr="00256AEA">
        <w:rPr>
          <w:shd w:val="clear" w:color="auto" w:fill="FFFFFF"/>
        </w:rPr>
        <w:t>жилые и общественные здания до 12 °С;</w:t>
      </w:r>
    </w:p>
    <w:p w14:paraId="75D68398" w14:textId="77777777" w:rsidR="00B91F74" w:rsidRPr="00256AEA" w:rsidRDefault="00B91F74" w:rsidP="00B91F74">
      <w:pPr>
        <w:numPr>
          <w:ilvl w:val="0"/>
          <w:numId w:val="19"/>
        </w:numPr>
        <w:rPr>
          <w:shd w:val="clear" w:color="auto" w:fill="FFFFFF"/>
        </w:rPr>
      </w:pPr>
      <w:r w:rsidRPr="00256AEA">
        <w:rPr>
          <w:shd w:val="clear" w:color="auto" w:fill="FFFFFF"/>
        </w:rPr>
        <w:t>промышленные здания до 8 °С.</w:t>
      </w:r>
    </w:p>
    <w:p w14:paraId="41835C8C" w14:textId="77777777" w:rsidR="00B91F74" w:rsidRPr="00256AEA" w:rsidRDefault="00B91F74" w:rsidP="00B91F74">
      <w:pPr>
        <w:ind w:firstLine="567"/>
        <w:rPr>
          <w:shd w:val="clear" w:color="auto" w:fill="FFFFFF"/>
        </w:rPr>
      </w:pPr>
      <w:r w:rsidRPr="00256AEA">
        <w:rPr>
          <w:b/>
          <w:shd w:val="clear" w:color="auto" w:fill="FFFFFF"/>
        </w:rPr>
        <w:t>Третья категория</w:t>
      </w:r>
      <w:r w:rsidRPr="00256AEA">
        <w:rPr>
          <w:shd w:val="clear" w:color="auto" w:fill="FFFFFF"/>
        </w:rPr>
        <w:t xml:space="preserve"> - остальные потребители.</w:t>
      </w:r>
    </w:p>
    <w:p w14:paraId="67824A4A" w14:textId="77777777" w:rsidR="00B91F74" w:rsidRPr="00256AEA" w:rsidRDefault="00B91F74" w:rsidP="00B91F74">
      <w:pPr>
        <w:ind w:firstLine="567"/>
      </w:pPr>
    </w:p>
    <w:p w14:paraId="0C68D426" w14:textId="77777777" w:rsidR="00B91F74" w:rsidRPr="00256AEA" w:rsidRDefault="00B91F74" w:rsidP="00B91F74">
      <w:pPr>
        <w:ind w:firstLine="567"/>
      </w:pPr>
      <w:r w:rsidRPr="00256AEA">
        <w:t xml:space="preserve">Согласно Постановлению Правительства РФ от 06.05.2011 N 354 «О предоставлении коммунальных услуг…», в жилых помещениях в нормативная температура воздуха должна составлять не ниже +18 °С. Допустимая продолжительность перерыва отопления: </w:t>
      </w:r>
    </w:p>
    <w:p w14:paraId="2C9F726C" w14:textId="77777777" w:rsidR="00B91F74" w:rsidRPr="00256AEA" w:rsidRDefault="00B91F74" w:rsidP="00B91F74">
      <w:pPr>
        <w:ind w:firstLine="567"/>
      </w:pPr>
      <w:r w:rsidRPr="00256AEA">
        <w:t>− не более 24 часов (суммарно) в течение 1 месяца;</w:t>
      </w:r>
    </w:p>
    <w:p w14:paraId="7BF5710C" w14:textId="77777777" w:rsidR="00B91F74" w:rsidRPr="00256AEA" w:rsidRDefault="00B91F74" w:rsidP="00B91F74">
      <w:pPr>
        <w:ind w:firstLine="567"/>
      </w:pPr>
      <w:r w:rsidRPr="00256AEA">
        <w:t>− не более 16 часов единовременно – при температуре воздуха в жилых помещениях от +12 °С до нормативной температуры;</w:t>
      </w:r>
    </w:p>
    <w:p w14:paraId="11FED512" w14:textId="77777777" w:rsidR="00B91F74" w:rsidRPr="00256AEA" w:rsidRDefault="00B91F74" w:rsidP="00B91F74">
      <w:pPr>
        <w:ind w:firstLine="567"/>
      </w:pPr>
      <w:r w:rsidRPr="00256AEA">
        <w:t>− не более 8 часов единовременно – при температуре воздуха в жилых помещениях от +10 °С до +12 °С;</w:t>
      </w:r>
    </w:p>
    <w:p w14:paraId="7840C2D1" w14:textId="77777777" w:rsidR="00B91F74" w:rsidRPr="00256AEA" w:rsidRDefault="00B91F74" w:rsidP="00B91F74">
      <w:pPr>
        <w:ind w:firstLine="567"/>
      </w:pPr>
      <w:r w:rsidRPr="00256AEA">
        <w:t xml:space="preserve">− не более 4 часов единовременно – при температуре воздуха в жилых помещениях от +8 °С до +10 °С. </w:t>
      </w:r>
    </w:p>
    <w:p w14:paraId="677EBD5D" w14:textId="77777777" w:rsidR="00B91F74" w:rsidRPr="00256AEA" w:rsidRDefault="00B91F74" w:rsidP="00B91F74">
      <w:pPr>
        <w:ind w:firstLine="567"/>
      </w:pPr>
      <w:r w:rsidRPr="00256AEA">
        <w:t>Согласно СП 124.13330.2012 «Тепловые сети», на период ликвидации аварии не допускается снижение температуры в отапливаемых помещениях жилых и общественных зданий второй категории ниже +12 °С, промышленных зданий ниже +8 °С. Сведения о допустимом снижении при расчетной температуре наружного воздуха приведено в таблице ниже.</w:t>
      </w:r>
    </w:p>
    <w:p w14:paraId="0433994B" w14:textId="77777777" w:rsidR="00B91F74" w:rsidRPr="00256AEA" w:rsidRDefault="00B91F74" w:rsidP="00B91F74">
      <w:pPr>
        <w:ind w:firstLine="567"/>
      </w:pPr>
    </w:p>
    <w:p w14:paraId="4A8C7310" w14:textId="0365BD21" w:rsidR="00B91F74" w:rsidRPr="00256AEA" w:rsidRDefault="00B91F74" w:rsidP="00B91F74">
      <w:pPr>
        <w:widowControl w:val="0"/>
        <w:adjustRightInd w:val="0"/>
        <w:textAlignment w:val="baseline"/>
        <w:rPr>
          <w:bCs/>
          <w:spacing w:val="-5"/>
        </w:rPr>
      </w:pPr>
      <w:r w:rsidRPr="00256AEA">
        <w:rPr>
          <w:rFonts w:eastAsia="Microsoft YaHei"/>
          <w:bCs/>
          <w:spacing w:val="-5"/>
          <w:szCs w:val="18"/>
        </w:rPr>
        <w:t xml:space="preserve">Таблица </w:t>
      </w:r>
      <w:r w:rsidRPr="00256AEA">
        <w:rPr>
          <w:rFonts w:eastAsia="Microsoft YaHei"/>
          <w:bCs/>
          <w:spacing w:val="-5"/>
          <w:szCs w:val="18"/>
        </w:rPr>
        <w:fldChar w:fldCharType="begin"/>
      </w:r>
      <w:r w:rsidRPr="00256AEA">
        <w:rPr>
          <w:rFonts w:eastAsia="Microsoft YaHei"/>
          <w:bCs/>
          <w:spacing w:val="-5"/>
          <w:szCs w:val="18"/>
        </w:rPr>
        <w:instrText xml:space="preserve"> SEQ Таблица \* ARABIC </w:instrText>
      </w:r>
      <w:r w:rsidRPr="00256AEA">
        <w:rPr>
          <w:rFonts w:eastAsia="Microsoft YaHei"/>
          <w:bCs/>
          <w:spacing w:val="-5"/>
          <w:szCs w:val="18"/>
        </w:rPr>
        <w:fldChar w:fldCharType="separate"/>
      </w:r>
      <w:r w:rsidR="00226123">
        <w:rPr>
          <w:rFonts w:eastAsia="Microsoft YaHei"/>
          <w:bCs/>
          <w:noProof/>
          <w:spacing w:val="-5"/>
          <w:szCs w:val="18"/>
        </w:rPr>
        <w:t>39</w:t>
      </w:r>
      <w:r w:rsidRPr="00256AEA">
        <w:rPr>
          <w:rFonts w:eastAsia="Microsoft YaHei"/>
          <w:bCs/>
          <w:spacing w:val="-5"/>
          <w:szCs w:val="18"/>
        </w:rPr>
        <w:fldChar w:fldCharType="end"/>
      </w:r>
      <w:r w:rsidRPr="00256AEA">
        <w:rPr>
          <w:rFonts w:eastAsia="Microsoft YaHei"/>
          <w:bCs/>
          <w:spacing w:val="-5"/>
          <w:szCs w:val="18"/>
        </w:rPr>
        <w:t xml:space="preserve"> - </w:t>
      </w:r>
      <w:r w:rsidRPr="00256AEA">
        <w:rPr>
          <w:bCs/>
          <w:spacing w:val="-5"/>
        </w:rPr>
        <w:t>Допустимое снижение теплоты при расчетной температуре наружного воздуха</w:t>
      </w:r>
    </w:p>
    <w:tbl>
      <w:tblPr>
        <w:tblW w:w="0" w:type="auto"/>
        <w:tblCellMar>
          <w:left w:w="0" w:type="dxa"/>
          <w:right w:w="0" w:type="dxa"/>
        </w:tblCellMar>
        <w:tblLook w:val="04A0" w:firstRow="1" w:lastRow="0" w:firstColumn="1" w:lastColumn="0" w:noHBand="0" w:noVBand="1"/>
      </w:tblPr>
      <w:tblGrid>
        <w:gridCol w:w="4293"/>
        <w:gridCol w:w="1184"/>
        <w:gridCol w:w="1184"/>
        <w:gridCol w:w="1037"/>
        <w:gridCol w:w="1184"/>
        <w:gridCol w:w="1037"/>
      </w:tblGrid>
      <w:tr w:rsidR="00104AD8" w:rsidRPr="00256AEA" w14:paraId="4FFC1862" w14:textId="77777777" w:rsidTr="00460CC0">
        <w:trPr>
          <w:trHeight w:val="15"/>
        </w:trPr>
        <w:tc>
          <w:tcPr>
            <w:tcW w:w="4368" w:type="dxa"/>
            <w:tcBorders>
              <w:top w:val="nil"/>
              <w:left w:val="nil"/>
              <w:bottom w:val="nil"/>
              <w:right w:val="nil"/>
            </w:tcBorders>
            <w:shd w:val="clear" w:color="auto" w:fill="auto"/>
            <w:hideMark/>
          </w:tcPr>
          <w:p w14:paraId="09271C16" w14:textId="77777777" w:rsidR="00B91F74" w:rsidRPr="00256AEA" w:rsidRDefault="00B91F74" w:rsidP="00460CC0">
            <w:pPr>
              <w:rPr>
                <w:sz w:val="2"/>
                <w:lang w:val="x-none"/>
              </w:rPr>
            </w:pPr>
          </w:p>
        </w:tc>
        <w:tc>
          <w:tcPr>
            <w:tcW w:w="1199" w:type="dxa"/>
            <w:tcBorders>
              <w:top w:val="nil"/>
              <w:left w:val="nil"/>
              <w:bottom w:val="nil"/>
              <w:right w:val="nil"/>
            </w:tcBorders>
            <w:shd w:val="clear" w:color="auto" w:fill="auto"/>
            <w:hideMark/>
          </w:tcPr>
          <w:p w14:paraId="3C6D215A" w14:textId="77777777" w:rsidR="00B91F74" w:rsidRPr="00256AEA" w:rsidRDefault="00B91F74" w:rsidP="00460CC0">
            <w:pPr>
              <w:rPr>
                <w:sz w:val="2"/>
              </w:rPr>
            </w:pPr>
          </w:p>
        </w:tc>
        <w:tc>
          <w:tcPr>
            <w:tcW w:w="1199" w:type="dxa"/>
            <w:tcBorders>
              <w:top w:val="nil"/>
              <w:left w:val="nil"/>
              <w:bottom w:val="nil"/>
              <w:right w:val="nil"/>
            </w:tcBorders>
            <w:shd w:val="clear" w:color="auto" w:fill="auto"/>
            <w:hideMark/>
          </w:tcPr>
          <w:p w14:paraId="41A55DBA" w14:textId="77777777" w:rsidR="00B91F74" w:rsidRPr="00256AEA" w:rsidRDefault="00B91F74" w:rsidP="00460CC0">
            <w:pPr>
              <w:rPr>
                <w:sz w:val="2"/>
              </w:rPr>
            </w:pPr>
          </w:p>
        </w:tc>
        <w:tc>
          <w:tcPr>
            <w:tcW w:w="1049" w:type="dxa"/>
            <w:tcBorders>
              <w:top w:val="nil"/>
              <w:left w:val="nil"/>
              <w:bottom w:val="nil"/>
              <w:right w:val="nil"/>
            </w:tcBorders>
            <w:shd w:val="clear" w:color="auto" w:fill="auto"/>
            <w:hideMark/>
          </w:tcPr>
          <w:p w14:paraId="00096EDB" w14:textId="77777777" w:rsidR="00B91F74" w:rsidRPr="00256AEA" w:rsidRDefault="00B91F74" w:rsidP="00460CC0">
            <w:pPr>
              <w:rPr>
                <w:sz w:val="2"/>
              </w:rPr>
            </w:pPr>
          </w:p>
        </w:tc>
        <w:tc>
          <w:tcPr>
            <w:tcW w:w="1199" w:type="dxa"/>
            <w:tcBorders>
              <w:top w:val="nil"/>
              <w:left w:val="nil"/>
              <w:bottom w:val="nil"/>
              <w:right w:val="nil"/>
            </w:tcBorders>
            <w:shd w:val="clear" w:color="auto" w:fill="auto"/>
            <w:hideMark/>
          </w:tcPr>
          <w:p w14:paraId="04EE8993" w14:textId="77777777" w:rsidR="00B91F74" w:rsidRPr="00256AEA" w:rsidRDefault="00B91F74" w:rsidP="00460CC0">
            <w:pPr>
              <w:rPr>
                <w:sz w:val="2"/>
              </w:rPr>
            </w:pPr>
          </w:p>
        </w:tc>
        <w:tc>
          <w:tcPr>
            <w:tcW w:w="1049" w:type="dxa"/>
            <w:tcBorders>
              <w:top w:val="nil"/>
              <w:left w:val="nil"/>
              <w:bottom w:val="nil"/>
              <w:right w:val="nil"/>
            </w:tcBorders>
            <w:shd w:val="clear" w:color="auto" w:fill="auto"/>
            <w:hideMark/>
          </w:tcPr>
          <w:p w14:paraId="4E2080DA" w14:textId="77777777" w:rsidR="00B91F74" w:rsidRPr="00256AEA" w:rsidRDefault="00B91F74" w:rsidP="00460CC0">
            <w:pPr>
              <w:rPr>
                <w:sz w:val="2"/>
              </w:rPr>
            </w:pPr>
          </w:p>
        </w:tc>
      </w:tr>
      <w:tr w:rsidR="00104AD8" w:rsidRPr="00256AEA" w14:paraId="349DAAAB" w14:textId="77777777" w:rsidTr="00460CC0">
        <w:tc>
          <w:tcPr>
            <w:tcW w:w="4368" w:type="dxa"/>
            <w:vMerge w:val="restart"/>
            <w:tcBorders>
              <w:top w:val="single" w:sz="6" w:space="0" w:color="000000"/>
              <w:left w:val="single" w:sz="6" w:space="0" w:color="000000"/>
              <w:right w:val="single" w:sz="6" w:space="0" w:color="000000"/>
            </w:tcBorders>
            <w:shd w:val="clear" w:color="auto" w:fill="auto"/>
            <w:tcMar>
              <w:top w:w="0" w:type="dxa"/>
              <w:left w:w="74" w:type="dxa"/>
              <w:bottom w:w="0" w:type="dxa"/>
              <w:right w:w="74" w:type="dxa"/>
            </w:tcMar>
            <w:hideMark/>
          </w:tcPr>
          <w:p w14:paraId="15405287" w14:textId="77777777" w:rsidR="00B91F74" w:rsidRPr="00256AEA" w:rsidRDefault="00B91F74" w:rsidP="00460CC0">
            <w:pPr>
              <w:jc w:val="center"/>
              <w:textAlignment w:val="baseline"/>
            </w:pPr>
            <w:r w:rsidRPr="00256AEA">
              <w:t>Наименование показателя</w:t>
            </w:r>
          </w:p>
        </w:tc>
        <w:tc>
          <w:tcPr>
            <w:tcW w:w="5695"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FAAC03C" w14:textId="77777777" w:rsidR="00B91F74" w:rsidRPr="00256AEA" w:rsidRDefault="00B91F74" w:rsidP="00460CC0">
            <w:pPr>
              <w:jc w:val="center"/>
              <w:textAlignment w:val="baseline"/>
            </w:pPr>
            <w:r w:rsidRPr="00256AEA">
              <w:t>Расчетная температура наружного воздуха для проектирования отопления, °C</w:t>
            </w:r>
          </w:p>
        </w:tc>
      </w:tr>
      <w:tr w:rsidR="00104AD8" w:rsidRPr="00256AEA" w14:paraId="32B67D3F" w14:textId="77777777" w:rsidTr="00460CC0">
        <w:tc>
          <w:tcPr>
            <w:tcW w:w="4368" w:type="dxa"/>
            <w:vMerge/>
            <w:tcBorders>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FA9390A" w14:textId="77777777" w:rsidR="00B91F74" w:rsidRPr="00256AEA" w:rsidRDefault="00B91F74" w:rsidP="00460CC0"/>
        </w:tc>
        <w:tc>
          <w:tcPr>
            <w:tcW w:w="119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9FE0315" w14:textId="77777777" w:rsidR="00B91F74" w:rsidRPr="00256AEA" w:rsidRDefault="00B91F74" w:rsidP="00460CC0">
            <w:pPr>
              <w:jc w:val="center"/>
              <w:textAlignment w:val="baseline"/>
            </w:pPr>
            <w:r w:rsidRPr="00256AEA">
              <w:t>минус 10</w:t>
            </w:r>
          </w:p>
        </w:tc>
        <w:tc>
          <w:tcPr>
            <w:tcW w:w="119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60C91D49" w14:textId="77777777" w:rsidR="00B91F74" w:rsidRPr="00256AEA" w:rsidRDefault="00B91F74" w:rsidP="00460CC0">
            <w:pPr>
              <w:jc w:val="center"/>
              <w:textAlignment w:val="baseline"/>
            </w:pPr>
            <w:r w:rsidRPr="00256AEA">
              <w:t>минус 20</w:t>
            </w:r>
          </w:p>
        </w:tc>
        <w:tc>
          <w:tcPr>
            <w:tcW w:w="104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E755F80" w14:textId="77777777" w:rsidR="00B91F74" w:rsidRPr="00256AEA" w:rsidRDefault="00B91F74" w:rsidP="00460CC0">
            <w:pPr>
              <w:jc w:val="center"/>
              <w:textAlignment w:val="baseline"/>
            </w:pPr>
            <w:r w:rsidRPr="00256AEA">
              <w:t>минус 30</w:t>
            </w:r>
          </w:p>
        </w:tc>
        <w:tc>
          <w:tcPr>
            <w:tcW w:w="119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7DD6D25" w14:textId="77777777" w:rsidR="00B91F74" w:rsidRPr="00256AEA" w:rsidRDefault="00B91F74" w:rsidP="00460CC0">
            <w:pPr>
              <w:jc w:val="center"/>
              <w:textAlignment w:val="baseline"/>
            </w:pPr>
            <w:r w:rsidRPr="00256AEA">
              <w:t>минус 40</w:t>
            </w:r>
          </w:p>
        </w:tc>
        <w:tc>
          <w:tcPr>
            <w:tcW w:w="104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4B0EE66" w14:textId="77777777" w:rsidR="00B91F74" w:rsidRPr="00256AEA" w:rsidRDefault="00B91F74" w:rsidP="00460CC0">
            <w:pPr>
              <w:jc w:val="center"/>
              <w:textAlignment w:val="baseline"/>
            </w:pPr>
            <w:r w:rsidRPr="00256AEA">
              <w:t>минус 50</w:t>
            </w:r>
          </w:p>
        </w:tc>
      </w:tr>
      <w:tr w:rsidR="00104AD8" w:rsidRPr="00256AEA" w14:paraId="2690D638" w14:textId="77777777" w:rsidTr="00460CC0">
        <w:tc>
          <w:tcPr>
            <w:tcW w:w="436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DEFAA96" w14:textId="77777777" w:rsidR="00B91F74" w:rsidRPr="00256AEA" w:rsidRDefault="00B91F74" w:rsidP="00460CC0">
            <w:pPr>
              <w:textAlignment w:val="baseline"/>
            </w:pPr>
            <w:r w:rsidRPr="00256AEA">
              <w:t>Допустимое снижение подачи теплоты, %, до</w:t>
            </w:r>
          </w:p>
        </w:tc>
        <w:tc>
          <w:tcPr>
            <w:tcW w:w="119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0E700806" w14:textId="77777777" w:rsidR="00B91F74" w:rsidRPr="00256AEA" w:rsidRDefault="00B91F74" w:rsidP="00460CC0">
            <w:pPr>
              <w:jc w:val="center"/>
              <w:textAlignment w:val="baseline"/>
            </w:pPr>
            <w:r w:rsidRPr="00256AEA">
              <w:t>78</w:t>
            </w:r>
          </w:p>
        </w:tc>
        <w:tc>
          <w:tcPr>
            <w:tcW w:w="119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AF08540" w14:textId="77777777" w:rsidR="00B91F74" w:rsidRPr="00256AEA" w:rsidRDefault="00B91F74" w:rsidP="00460CC0">
            <w:pPr>
              <w:jc w:val="center"/>
              <w:textAlignment w:val="baseline"/>
            </w:pPr>
            <w:r w:rsidRPr="00256AEA">
              <w:t>84</w:t>
            </w:r>
          </w:p>
        </w:tc>
        <w:tc>
          <w:tcPr>
            <w:tcW w:w="104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834D57E" w14:textId="77777777" w:rsidR="00B91F74" w:rsidRPr="00256AEA" w:rsidRDefault="00B91F74" w:rsidP="00460CC0">
            <w:pPr>
              <w:jc w:val="center"/>
              <w:textAlignment w:val="baseline"/>
            </w:pPr>
            <w:r w:rsidRPr="00256AEA">
              <w:t>87</w:t>
            </w:r>
          </w:p>
        </w:tc>
        <w:tc>
          <w:tcPr>
            <w:tcW w:w="119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DEF3CAF" w14:textId="77777777" w:rsidR="00B91F74" w:rsidRPr="00256AEA" w:rsidRDefault="00B91F74" w:rsidP="00460CC0">
            <w:pPr>
              <w:jc w:val="center"/>
              <w:textAlignment w:val="baseline"/>
            </w:pPr>
            <w:r w:rsidRPr="00256AEA">
              <w:t>89</w:t>
            </w:r>
          </w:p>
        </w:tc>
        <w:tc>
          <w:tcPr>
            <w:tcW w:w="104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DF7CD6D" w14:textId="77777777" w:rsidR="00B91F74" w:rsidRPr="00256AEA" w:rsidRDefault="00B91F74" w:rsidP="00460CC0">
            <w:pPr>
              <w:jc w:val="center"/>
              <w:textAlignment w:val="baseline"/>
            </w:pPr>
            <w:r w:rsidRPr="00256AEA">
              <w:t>91</w:t>
            </w:r>
          </w:p>
        </w:tc>
      </w:tr>
      <w:tr w:rsidR="00B91F74" w:rsidRPr="00256AEA" w14:paraId="7767F7BF" w14:textId="77777777" w:rsidTr="00460CC0">
        <w:tc>
          <w:tcPr>
            <w:tcW w:w="10063"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D76F37E" w14:textId="77777777" w:rsidR="00B91F74" w:rsidRPr="00256AEA" w:rsidRDefault="00B91F74" w:rsidP="00460CC0">
            <w:pPr>
              <w:textAlignment w:val="baseline"/>
            </w:pPr>
            <w:r w:rsidRPr="00256AEA">
              <w:t>Примечание - Таблица соответствует температуре наружного воздуха наиболее холодной пятидневки обеспеченностью 0,92.</w:t>
            </w:r>
          </w:p>
        </w:tc>
      </w:tr>
    </w:tbl>
    <w:p w14:paraId="6A984575" w14:textId="77777777" w:rsidR="00B91F74" w:rsidRPr="00256AEA" w:rsidRDefault="00B91F74" w:rsidP="00B91F74">
      <w:pPr>
        <w:ind w:firstLine="567"/>
        <w:rPr>
          <w:shd w:val="clear" w:color="auto" w:fill="FFFFFF"/>
        </w:rPr>
      </w:pPr>
    </w:p>
    <w:p w14:paraId="6EAD8912" w14:textId="77777777" w:rsidR="00B91F74" w:rsidRPr="00256AEA" w:rsidRDefault="00B91F74" w:rsidP="00B91F74">
      <w:pPr>
        <w:ind w:firstLine="851"/>
      </w:pPr>
      <w:r w:rsidRPr="00256AEA">
        <w:t>Для потребителей первой категории допускается предусматривать местные резервные источники теплоты (стационарные или передвижные) при отсутствии возможности резервирования от нескольких независимых источников тепла или тепловых сетей.</w:t>
      </w:r>
    </w:p>
    <w:p w14:paraId="12706324" w14:textId="77777777" w:rsidR="00B91F74" w:rsidRPr="00256AEA" w:rsidRDefault="00B91F74" w:rsidP="00B91F74">
      <w:pPr>
        <w:pStyle w:val="21"/>
      </w:pPr>
      <w:bookmarkStart w:id="335" w:name="_Toc72492579"/>
      <w:bookmarkStart w:id="336" w:name="_Toc111799167"/>
      <w:bookmarkStart w:id="337" w:name="_Toc112915737"/>
      <w:bookmarkStart w:id="338" w:name="_Toc129439075"/>
      <w:bookmarkStart w:id="339" w:name="_Toc145567766"/>
      <w:r w:rsidRPr="00256AEA">
        <w:lastRenderedPageBreak/>
        <w:t>19.3 Расчеты допустимого времени устранения технологических нарушений</w:t>
      </w:r>
      <w:bookmarkEnd w:id="335"/>
      <w:bookmarkEnd w:id="336"/>
      <w:bookmarkEnd w:id="337"/>
      <w:bookmarkEnd w:id="338"/>
      <w:bookmarkEnd w:id="339"/>
    </w:p>
    <w:p w14:paraId="7C980942" w14:textId="77777777" w:rsidR="00B91F74" w:rsidRPr="00256AEA" w:rsidRDefault="00B91F74" w:rsidP="00B91F74">
      <w:pPr>
        <w:ind w:firstLine="709"/>
        <w:rPr>
          <w:szCs w:val="36"/>
          <w:lang w:val="x-none"/>
        </w:rPr>
      </w:pPr>
      <w:r w:rsidRPr="00256AEA">
        <w:rPr>
          <w:rFonts w:eastAsia="Microsoft YaHei"/>
          <w:szCs w:val="36"/>
          <w:lang w:val="x-none"/>
        </w:rPr>
        <w:t>Отказ теплоснабжения потребителя – событие, приводящее к падению температуры в отапливаемых помещениях жилых и общественных зданий ниже плюс 12°С, в промышленных зданиях ниже +8°С, в соответствии со СП 124.13330.2012. «Тепловые сети. Актуализированная редакция. CHип 41-02-2003». С учетом данных о теплоаккумулирующей способности объектов теплопотребления (зданий) определяется время, за которое температура внутри отапливаемого помещения снизится до температуры, установленной в критериях отказа теплоснабжения.</w:t>
      </w:r>
    </w:p>
    <w:p w14:paraId="6FA8171E" w14:textId="77777777" w:rsidR="00B91F74" w:rsidRPr="00256AEA" w:rsidRDefault="00B91F74" w:rsidP="00B91F74"/>
    <w:p w14:paraId="1E8BDAB4" w14:textId="7B7EE470" w:rsidR="00B91F74" w:rsidRPr="00256AEA" w:rsidRDefault="00B91F74" w:rsidP="00B91F74">
      <w:r w:rsidRPr="00256AEA">
        <w:t xml:space="preserve">Таблица </w:t>
      </w:r>
      <w:fldSimple w:instr=" SEQ Таблица \* ARABIC ">
        <w:r w:rsidR="00226123">
          <w:rPr>
            <w:noProof/>
          </w:rPr>
          <w:t>40</w:t>
        </w:r>
      </w:fldSimple>
      <w:r w:rsidRPr="00256AEA">
        <w:t xml:space="preserve"> - Допустимое время устранения технологических нарушений на объектах теплоснабжения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2"/>
        <w:gridCol w:w="2160"/>
        <w:gridCol w:w="1643"/>
        <w:gridCol w:w="1708"/>
        <w:gridCol w:w="1058"/>
        <w:gridCol w:w="1058"/>
        <w:gridCol w:w="1060"/>
      </w:tblGrid>
      <w:tr w:rsidR="00104AD8" w:rsidRPr="00256AEA" w14:paraId="570BB97A" w14:textId="77777777" w:rsidTr="00460CC0">
        <w:tc>
          <w:tcPr>
            <w:tcW w:w="616" w:type="pct"/>
            <w:vMerge w:val="restart"/>
            <w:shd w:val="clear" w:color="auto" w:fill="auto"/>
          </w:tcPr>
          <w:p w14:paraId="7651E828" w14:textId="77777777" w:rsidR="00B91F74" w:rsidRPr="00256AEA" w:rsidRDefault="00B91F74" w:rsidP="00460CC0">
            <w:pPr>
              <w:spacing w:before="100" w:beforeAutospacing="1" w:after="100" w:afterAutospacing="1"/>
              <w:jc w:val="center"/>
            </w:pPr>
            <w:r w:rsidRPr="00256AEA">
              <w:t xml:space="preserve">N п/п </w:t>
            </w:r>
          </w:p>
        </w:tc>
        <w:tc>
          <w:tcPr>
            <w:tcW w:w="1090" w:type="pct"/>
            <w:vMerge w:val="restart"/>
            <w:shd w:val="clear" w:color="auto" w:fill="auto"/>
          </w:tcPr>
          <w:p w14:paraId="3F442C49" w14:textId="77777777" w:rsidR="00B91F74" w:rsidRPr="00256AEA" w:rsidRDefault="00B91F74" w:rsidP="00460CC0">
            <w:pPr>
              <w:spacing w:before="100" w:beforeAutospacing="1" w:after="100" w:afterAutospacing="1"/>
              <w:jc w:val="center"/>
            </w:pPr>
            <w:r w:rsidRPr="00256AEA">
              <w:t xml:space="preserve">Наименование технологического нарушения </w:t>
            </w:r>
          </w:p>
        </w:tc>
        <w:tc>
          <w:tcPr>
            <w:tcW w:w="829" w:type="pct"/>
            <w:vMerge w:val="restart"/>
            <w:shd w:val="clear" w:color="auto" w:fill="auto"/>
          </w:tcPr>
          <w:p w14:paraId="3563B9C6" w14:textId="77777777" w:rsidR="00B91F74" w:rsidRPr="00256AEA" w:rsidRDefault="00B91F74" w:rsidP="00460CC0">
            <w:pPr>
              <w:spacing w:before="100" w:beforeAutospacing="1" w:after="100" w:afterAutospacing="1"/>
              <w:jc w:val="center"/>
            </w:pPr>
            <w:r w:rsidRPr="00256AEA">
              <w:t xml:space="preserve">Время на устранение </w:t>
            </w:r>
          </w:p>
        </w:tc>
        <w:tc>
          <w:tcPr>
            <w:tcW w:w="2465" w:type="pct"/>
            <w:gridSpan w:val="4"/>
            <w:shd w:val="clear" w:color="auto" w:fill="auto"/>
          </w:tcPr>
          <w:p w14:paraId="4DDA9ED2" w14:textId="77777777" w:rsidR="00B91F74" w:rsidRPr="00256AEA" w:rsidRDefault="00B91F74" w:rsidP="00460CC0">
            <w:r w:rsidRPr="00256AEA">
              <w:t xml:space="preserve">Ожидаемая температура в жилых помещениях при температуре наружного воздуха, C </w:t>
            </w:r>
          </w:p>
        </w:tc>
      </w:tr>
      <w:tr w:rsidR="00104AD8" w:rsidRPr="00256AEA" w14:paraId="112CD473" w14:textId="77777777" w:rsidTr="00460CC0">
        <w:tc>
          <w:tcPr>
            <w:tcW w:w="616" w:type="pct"/>
            <w:vMerge/>
            <w:shd w:val="clear" w:color="auto" w:fill="auto"/>
          </w:tcPr>
          <w:p w14:paraId="77D75954" w14:textId="77777777" w:rsidR="00B91F74" w:rsidRPr="00256AEA" w:rsidRDefault="00B91F74" w:rsidP="00460CC0">
            <w:pPr>
              <w:rPr>
                <w:rFonts w:ascii="Calibri" w:hAnsi="Calibri"/>
                <w:sz w:val="20"/>
              </w:rPr>
            </w:pPr>
          </w:p>
        </w:tc>
        <w:tc>
          <w:tcPr>
            <w:tcW w:w="1090" w:type="pct"/>
            <w:vMerge/>
            <w:shd w:val="clear" w:color="auto" w:fill="auto"/>
          </w:tcPr>
          <w:p w14:paraId="1B8AEDD2" w14:textId="77777777" w:rsidR="00B91F74" w:rsidRPr="00256AEA" w:rsidRDefault="00B91F74" w:rsidP="00460CC0">
            <w:pPr>
              <w:rPr>
                <w:rFonts w:ascii="Calibri" w:hAnsi="Calibri"/>
                <w:sz w:val="20"/>
              </w:rPr>
            </w:pPr>
          </w:p>
        </w:tc>
        <w:tc>
          <w:tcPr>
            <w:tcW w:w="829" w:type="pct"/>
            <w:vMerge/>
            <w:shd w:val="clear" w:color="auto" w:fill="auto"/>
          </w:tcPr>
          <w:p w14:paraId="3BD23FF8" w14:textId="77777777" w:rsidR="00B91F74" w:rsidRPr="00256AEA" w:rsidRDefault="00B91F74" w:rsidP="00460CC0">
            <w:pPr>
              <w:rPr>
                <w:rFonts w:ascii="Calibri" w:hAnsi="Calibri"/>
                <w:sz w:val="20"/>
              </w:rPr>
            </w:pPr>
          </w:p>
        </w:tc>
        <w:tc>
          <w:tcPr>
            <w:tcW w:w="862" w:type="pct"/>
            <w:shd w:val="clear" w:color="auto" w:fill="auto"/>
          </w:tcPr>
          <w:p w14:paraId="0BECED28" w14:textId="77777777" w:rsidR="00B91F74" w:rsidRPr="00256AEA" w:rsidRDefault="00B91F74" w:rsidP="00460CC0">
            <w:pPr>
              <w:spacing w:before="100" w:beforeAutospacing="1" w:after="100" w:afterAutospacing="1"/>
              <w:jc w:val="center"/>
            </w:pPr>
            <w:r w:rsidRPr="00256AEA">
              <w:t xml:space="preserve">0 </w:t>
            </w:r>
          </w:p>
        </w:tc>
        <w:tc>
          <w:tcPr>
            <w:tcW w:w="534" w:type="pct"/>
            <w:shd w:val="clear" w:color="auto" w:fill="auto"/>
          </w:tcPr>
          <w:p w14:paraId="1B52C5C4" w14:textId="77777777" w:rsidR="00B91F74" w:rsidRPr="00256AEA" w:rsidRDefault="00B91F74" w:rsidP="00460CC0">
            <w:pPr>
              <w:spacing w:before="100" w:beforeAutospacing="1" w:after="100" w:afterAutospacing="1"/>
              <w:jc w:val="center"/>
            </w:pPr>
            <w:r w:rsidRPr="00256AEA">
              <w:t xml:space="preserve">-10 </w:t>
            </w:r>
          </w:p>
        </w:tc>
        <w:tc>
          <w:tcPr>
            <w:tcW w:w="534" w:type="pct"/>
            <w:shd w:val="clear" w:color="auto" w:fill="auto"/>
          </w:tcPr>
          <w:p w14:paraId="5179A673" w14:textId="77777777" w:rsidR="00B91F74" w:rsidRPr="00256AEA" w:rsidRDefault="00B91F74" w:rsidP="00460CC0">
            <w:pPr>
              <w:spacing w:before="100" w:beforeAutospacing="1" w:after="100" w:afterAutospacing="1"/>
              <w:jc w:val="center"/>
            </w:pPr>
            <w:r w:rsidRPr="00256AEA">
              <w:t xml:space="preserve">-20 </w:t>
            </w:r>
          </w:p>
        </w:tc>
        <w:tc>
          <w:tcPr>
            <w:tcW w:w="534" w:type="pct"/>
            <w:shd w:val="clear" w:color="auto" w:fill="auto"/>
          </w:tcPr>
          <w:p w14:paraId="42F37719" w14:textId="77777777" w:rsidR="00B91F74" w:rsidRPr="00256AEA" w:rsidRDefault="00B91F74" w:rsidP="00460CC0">
            <w:pPr>
              <w:spacing w:before="100" w:beforeAutospacing="1" w:after="100" w:afterAutospacing="1"/>
              <w:jc w:val="center"/>
            </w:pPr>
            <w:r w:rsidRPr="00256AEA">
              <w:t xml:space="preserve">более -20 </w:t>
            </w:r>
          </w:p>
        </w:tc>
      </w:tr>
      <w:tr w:rsidR="00104AD8" w:rsidRPr="00256AEA" w14:paraId="67E7DE52" w14:textId="77777777" w:rsidTr="00460CC0">
        <w:tc>
          <w:tcPr>
            <w:tcW w:w="616" w:type="pct"/>
            <w:shd w:val="clear" w:color="auto" w:fill="auto"/>
          </w:tcPr>
          <w:p w14:paraId="7FDEF57F" w14:textId="77777777" w:rsidR="00B91F74" w:rsidRPr="00256AEA" w:rsidRDefault="00B91F74" w:rsidP="00460CC0">
            <w:pPr>
              <w:spacing w:before="100" w:beforeAutospacing="1" w:after="100" w:afterAutospacing="1"/>
            </w:pPr>
            <w:r w:rsidRPr="00256AEA">
              <w:t>1.</w:t>
            </w:r>
          </w:p>
        </w:tc>
        <w:tc>
          <w:tcPr>
            <w:tcW w:w="1090" w:type="pct"/>
            <w:shd w:val="clear" w:color="auto" w:fill="auto"/>
          </w:tcPr>
          <w:p w14:paraId="277D1268" w14:textId="77777777" w:rsidR="00B91F74" w:rsidRPr="00256AEA" w:rsidRDefault="00B91F74" w:rsidP="00460CC0">
            <w:pPr>
              <w:spacing w:before="100" w:beforeAutospacing="1" w:after="100" w:afterAutospacing="1"/>
            </w:pPr>
            <w:r w:rsidRPr="00256AEA">
              <w:t xml:space="preserve">Отключение отопления </w:t>
            </w:r>
          </w:p>
        </w:tc>
        <w:tc>
          <w:tcPr>
            <w:tcW w:w="829" w:type="pct"/>
            <w:shd w:val="clear" w:color="auto" w:fill="auto"/>
          </w:tcPr>
          <w:p w14:paraId="0437F0A2" w14:textId="77777777" w:rsidR="00B91F74" w:rsidRPr="00256AEA" w:rsidRDefault="00B91F74" w:rsidP="00460CC0">
            <w:pPr>
              <w:spacing w:before="100" w:beforeAutospacing="1" w:after="100" w:afterAutospacing="1"/>
            </w:pPr>
            <w:r w:rsidRPr="00256AEA">
              <w:t xml:space="preserve">2 часа </w:t>
            </w:r>
          </w:p>
        </w:tc>
        <w:tc>
          <w:tcPr>
            <w:tcW w:w="862" w:type="pct"/>
            <w:shd w:val="clear" w:color="auto" w:fill="auto"/>
          </w:tcPr>
          <w:p w14:paraId="711729F3" w14:textId="77777777" w:rsidR="00B91F74" w:rsidRPr="00256AEA" w:rsidRDefault="00B91F74" w:rsidP="00460CC0">
            <w:pPr>
              <w:spacing w:before="100" w:beforeAutospacing="1" w:after="100" w:afterAutospacing="1"/>
              <w:jc w:val="center"/>
            </w:pPr>
            <w:r w:rsidRPr="00256AEA">
              <w:t xml:space="preserve">18 </w:t>
            </w:r>
          </w:p>
        </w:tc>
        <w:tc>
          <w:tcPr>
            <w:tcW w:w="534" w:type="pct"/>
            <w:shd w:val="clear" w:color="auto" w:fill="auto"/>
          </w:tcPr>
          <w:p w14:paraId="20B14AD6" w14:textId="77777777" w:rsidR="00B91F74" w:rsidRPr="00256AEA" w:rsidRDefault="00B91F74" w:rsidP="00460CC0">
            <w:pPr>
              <w:spacing w:before="100" w:beforeAutospacing="1" w:after="100" w:afterAutospacing="1"/>
              <w:jc w:val="center"/>
            </w:pPr>
            <w:r w:rsidRPr="00256AEA">
              <w:t xml:space="preserve">18 </w:t>
            </w:r>
          </w:p>
        </w:tc>
        <w:tc>
          <w:tcPr>
            <w:tcW w:w="534" w:type="pct"/>
            <w:shd w:val="clear" w:color="auto" w:fill="auto"/>
          </w:tcPr>
          <w:p w14:paraId="4C90BB73" w14:textId="77777777" w:rsidR="00B91F74" w:rsidRPr="00256AEA" w:rsidRDefault="00B91F74" w:rsidP="00460CC0">
            <w:pPr>
              <w:spacing w:before="100" w:beforeAutospacing="1" w:after="100" w:afterAutospacing="1"/>
              <w:jc w:val="center"/>
            </w:pPr>
            <w:r w:rsidRPr="00256AEA">
              <w:t xml:space="preserve">15 </w:t>
            </w:r>
          </w:p>
        </w:tc>
        <w:tc>
          <w:tcPr>
            <w:tcW w:w="534" w:type="pct"/>
            <w:shd w:val="clear" w:color="auto" w:fill="auto"/>
          </w:tcPr>
          <w:p w14:paraId="6773FE18" w14:textId="77777777" w:rsidR="00B91F74" w:rsidRPr="00256AEA" w:rsidRDefault="00B91F74" w:rsidP="00460CC0">
            <w:pPr>
              <w:spacing w:before="100" w:beforeAutospacing="1" w:after="100" w:afterAutospacing="1"/>
              <w:jc w:val="center"/>
            </w:pPr>
            <w:r w:rsidRPr="00256AEA">
              <w:t xml:space="preserve">15 </w:t>
            </w:r>
          </w:p>
        </w:tc>
      </w:tr>
      <w:tr w:rsidR="00104AD8" w:rsidRPr="00256AEA" w14:paraId="18A6BC3F" w14:textId="77777777" w:rsidTr="00460CC0">
        <w:tc>
          <w:tcPr>
            <w:tcW w:w="616" w:type="pct"/>
            <w:shd w:val="clear" w:color="auto" w:fill="auto"/>
          </w:tcPr>
          <w:p w14:paraId="4548D671" w14:textId="77777777" w:rsidR="00B91F74" w:rsidRPr="00256AEA" w:rsidRDefault="00B91F74" w:rsidP="00460CC0">
            <w:pPr>
              <w:spacing w:before="100" w:beforeAutospacing="1" w:after="100" w:afterAutospacing="1"/>
            </w:pPr>
            <w:r w:rsidRPr="00256AEA">
              <w:t>2.</w:t>
            </w:r>
          </w:p>
        </w:tc>
        <w:tc>
          <w:tcPr>
            <w:tcW w:w="1090" w:type="pct"/>
            <w:shd w:val="clear" w:color="auto" w:fill="auto"/>
          </w:tcPr>
          <w:p w14:paraId="1657810C" w14:textId="77777777" w:rsidR="00B91F74" w:rsidRPr="00256AEA" w:rsidRDefault="00B91F74" w:rsidP="00460CC0">
            <w:pPr>
              <w:spacing w:before="100" w:beforeAutospacing="1" w:after="100" w:afterAutospacing="1"/>
            </w:pPr>
            <w:r w:rsidRPr="00256AEA">
              <w:t xml:space="preserve">Отключение отопления </w:t>
            </w:r>
          </w:p>
        </w:tc>
        <w:tc>
          <w:tcPr>
            <w:tcW w:w="829" w:type="pct"/>
            <w:shd w:val="clear" w:color="auto" w:fill="auto"/>
          </w:tcPr>
          <w:p w14:paraId="35FE7497" w14:textId="77777777" w:rsidR="00B91F74" w:rsidRPr="00256AEA" w:rsidRDefault="00B91F74" w:rsidP="00460CC0">
            <w:pPr>
              <w:spacing w:before="100" w:beforeAutospacing="1" w:after="100" w:afterAutospacing="1"/>
            </w:pPr>
            <w:r w:rsidRPr="00256AEA">
              <w:t xml:space="preserve">4 часа </w:t>
            </w:r>
          </w:p>
        </w:tc>
        <w:tc>
          <w:tcPr>
            <w:tcW w:w="862" w:type="pct"/>
            <w:shd w:val="clear" w:color="auto" w:fill="auto"/>
          </w:tcPr>
          <w:p w14:paraId="7DCB866A" w14:textId="77777777" w:rsidR="00B91F74" w:rsidRPr="00256AEA" w:rsidRDefault="00B91F74" w:rsidP="00460CC0">
            <w:pPr>
              <w:spacing w:before="100" w:beforeAutospacing="1" w:after="100" w:afterAutospacing="1"/>
              <w:jc w:val="center"/>
            </w:pPr>
            <w:r w:rsidRPr="00256AEA">
              <w:t xml:space="preserve">18 </w:t>
            </w:r>
          </w:p>
        </w:tc>
        <w:tc>
          <w:tcPr>
            <w:tcW w:w="534" w:type="pct"/>
            <w:shd w:val="clear" w:color="auto" w:fill="auto"/>
          </w:tcPr>
          <w:p w14:paraId="03F08E3E" w14:textId="77777777" w:rsidR="00B91F74" w:rsidRPr="00256AEA" w:rsidRDefault="00B91F74" w:rsidP="00460CC0">
            <w:pPr>
              <w:spacing w:before="100" w:beforeAutospacing="1" w:after="100" w:afterAutospacing="1"/>
              <w:jc w:val="center"/>
            </w:pPr>
            <w:r w:rsidRPr="00256AEA">
              <w:t xml:space="preserve">15 </w:t>
            </w:r>
          </w:p>
        </w:tc>
        <w:tc>
          <w:tcPr>
            <w:tcW w:w="534" w:type="pct"/>
            <w:shd w:val="clear" w:color="auto" w:fill="auto"/>
          </w:tcPr>
          <w:p w14:paraId="3E8D8C35" w14:textId="77777777" w:rsidR="00B91F74" w:rsidRPr="00256AEA" w:rsidRDefault="00B91F74" w:rsidP="00460CC0">
            <w:pPr>
              <w:spacing w:before="100" w:beforeAutospacing="1" w:after="100" w:afterAutospacing="1"/>
              <w:jc w:val="center"/>
            </w:pPr>
            <w:r w:rsidRPr="00256AEA">
              <w:t xml:space="preserve">15 </w:t>
            </w:r>
          </w:p>
        </w:tc>
        <w:tc>
          <w:tcPr>
            <w:tcW w:w="534" w:type="pct"/>
            <w:shd w:val="clear" w:color="auto" w:fill="auto"/>
          </w:tcPr>
          <w:p w14:paraId="5748A31F" w14:textId="77777777" w:rsidR="00B91F74" w:rsidRPr="00256AEA" w:rsidRDefault="00B91F74" w:rsidP="00460CC0">
            <w:pPr>
              <w:spacing w:before="100" w:beforeAutospacing="1" w:after="100" w:afterAutospacing="1"/>
              <w:jc w:val="center"/>
            </w:pPr>
            <w:r w:rsidRPr="00256AEA">
              <w:t xml:space="preserve">15 </w:t>
            </w:r>
          </w:p>
        </w:tc>
      </w:tr>
      <w:tr w:rsidR="00104AD8" w:rsidRPr="00256AEA" w14:paraId="6BE2D523" w14:textId="77777777" w:rsidTr="00460CC0">
        <w:tc>
          <w:tcPr>
            <w:tcW w:w="616" w:type="pct"/>
            <w:shd w:val="clear" w:color="auto" w:fill="auto"/>
          </w:tcPr>
          <w:p w14:paraId="4F908A83" w14:textId="77777777" w:rsidR="00B91F74" w:rsidRPr="00256AEA" w:rsidRDefault="00B91F74" w:rsidP="00460CC0">
            <w:pPr>
              <w:spacing w:before="100" w:beforeAutospacing="1" w:after="100" w:afterAutospacing="1"/>
            </w:pPr>
            <w:r w:rsidRPr="00256AEA">
              <w:t>3.</w:t>
            </w:r>
          </w:p>
        </w:tc>
        <w:tc>
          <w:tcPr>
            <w:tcW w:w="1090" w:type="pct"/>
            <w:shd w:val="clear" w:color="auto" w:fill="auto"/>
          </w:tcPr>
          <w:p w14:paraId="771EA452" w14:textId="77777777" w:rsidR="00B91F74" w:rsidRPr="00256AEA" w:rsidRDefault="00B91F74" w:rsidP="00460CC0">
            <w:pPr>
              <w:spacing w:before="100" w:beforeAutospacing="1" w:after="100" w:afterAutospacing="1"/>
            </w:pPr>
            <w:r w:rsidRPr="00256AEA">
              <w:t xml:space="preserve">Отключение отопления </w:t>
            </w:r>
          </w:p>
        </w:tc>
        <w:tc>
          <w:tcPr>
            <w:tcW w:w="829" w:type="pct"/>
            <w:shd w:val="clear" w:color="auto" w:fill="auto"/>
          </w:tcPr>
          <w:p w14:paraId="6D92CABB" w14:textId="77777777" w:rsidR="00B91F74" w:rsidRPr="00256AEA" w:rsidRDefault="00B91F74" w:rsidP="00460CC0">
            <w:pPr>
              <w:spacing w:before="100" w:beforeAutospacing="1" w:after="100" w:afterAutospacing="1"/>
            </w:pPr>
            <w:r w:rsidRPr="00256AEA">
              <w:t xml:space="preserve">6 часов </w:t>
            </w:r>
          </w:p>
        </w:tc>
        <w:tc>
          <w:tcPr>
            <w:tcW w:w="862" w:type="pct"/>
            <w:shd w:val="clear" w:color="auto" w:fill="auto"/>
          </w:tcPr>
          <w:p w14:paraId="33786C55" w14:textId="77777777" w:rsidR="00B91F74" w:rsidRPr="00256AEA" w:rsidRDefault="00B91F74" w:rsidP="00460CC0">
            <w:pPr>
              <w:spacing w:before="100" w:beforeAutospacing="1" w:after="100" w:afterAutospacing="1"/>
              <w:jc w:val="center"/>
            </w:pPr>
            <w:r w:rsidRPr="00256AEA">
              <w:t xml:space="preserve">15 </w:t>
            </w:r>
          </w:p>
        </w:tc>
        <w:tc>
          <w:tcPr>
            <w:tcW w:w="534" w:type="pct"/>
            <w:shd w:val="clear" w:color="auto" w:fill="auto"/>
          </w:tcPr>
          <w:p w14:paraId="2DE0D139" w14:textId="77777777" w:rsidR="00B91F74" w:rsidRPr="00256AEA" w:rsidRDefault="00B91F74" w:rsidP="00460CC0">
            <w:pPr>
              <w:spacing w:before="100" w:beforeAutospacing="1" w:after="100" w:afterAutospacing="1"/>
              <w:jc w:val="center"/>
            </w:pPr>
            <w:r w:rsidRPr="00256AEA">
              <w:t xml:space="preserve">15 </w:t>
            </w:r>
          </w:p>
        </w:tc>
        <w:tc>
          <w:tcPr>
            <w:tcW w:w="534" w:type="pct"/>
            <w:shd w:val="clear" w:color="auto" w:fill="auto"/>
          </w:tcPr>
          <w:p w14:paraId="24C7311B" w14:textId="77777777" w:rsidR="00B91F74" w:rsidRPr="00256AEA" w:rsidRDefault="00B91F74" w:rsidP="00460CC0">
            <w:pPr>
              <w:spacing w:before="100" w:beforeAutospacing="1" w:after="100" w:afterAutospacing="1"/>
              <w:jc w:val="center"/>
            </w:pPr>
            <w:r w:rsidRPr="00256AEA">
              <w:t xml:space="preserve">15 </w:t>
            </w:r>
          </w:p>
        </w:tc>
        <w:tc>
          <w:tcPr>
            <w:tcW w:w="534" w:type="pct"/>
            <w:shd w:val="clear" w:color="auto" w:fill="auto"/>
          </w:tcPr>
          <w:p w14:paraId="08B39188" w14:textId="77777777" w:rsidR="00B91F74" w:rsidRPr="00256AEA" w:rsidRDefault="00B91F74" w:rsidP="00460CC0">
            <w:pPr>
              <w:spacing w:before="100" w:beforeAutospacing="1" w:after="100" w:afterAutospacing="1"/>
              <w:jc w:val="center"/>
            </w:pPr>
            <w:r w:rsidRPr="00256AEA">
              <w:t xml:space="preserve">10 </w:t>
            </w:r>
          </w:p>
        </w:tc>
      </w:tr>
      <w:tr w:rsidR="00B91F74" w:rsidRPr="00256AEA" w14:paraId="198D18AA" w14:textId="77777777" w:rsidTr="00460CC0">
        <w:tc>
          <w:tcPr>
            <w:tcW w:w="616" w:type="pct"/>
            <w:shd w:val="clear" w:color="auto" w:fill="auto"/>
          </w:tcPr>
          <w:p w14:paraId="78178B89" w14:textId="77777777" w:rsidR="00B91F74" w:rsidRPr="00256AEA" w:rsidRDefault="00B91F74" w:rsidP="00460CC0">
            <w:pPr>
              <w:spacing w:before="100" w:beforeAutospacing="1" w:after="100" w:afterAutospacing="1"/>
            </w:pPr>
            <w:r w:rsidRPr="00256AEA">
              <w:t>4.</w:t>
            </w:r>
          </w:p>
        </w:tc>
        <w:tc>
          <w:tcPr>
            <w:tcW w:w="1090" w:type="pct"/>
            <w:shd w:val="clear" w:color="auto" w:fill="auto"/>
          </w:tcPr>
          <w:p w14:paraId="3A50EF4C" w14:textId="77777777" w:rsidR="00B91F74" w:rsidRPr="00256AEA" w:rsidRDefault="00B91F74" w:rsidP="00460CC0">
            <w:pPr>
              <w:spacing w:before="100" w:beforeAutospacing="1" w:after="100" w:afterAutospacing="1"/>
            </w:pPr>
            <w:r w:rsidRPr="00256AEA">
              <w:t xml:space="preserve">Отключение отопления </w:t>
            </w:r>
          </w:p>
        </w:tc>
        <w:tc>
          <w:tcPr>
            <w:tcW w:w="829" w:type="pct"/>
            <w:shd w:val="clear" w:color="auto" w:fill="auto"/>
          </w:tcPr>
          <w:p w14:paraId="4DF8F912" w14:textId="77777777" w:rsidR="00B91F74" w:rsidRPr="00256AEA" w:rsidRDefault="00B91F74" w:rsidP="00460CC0">
            <w:pPr>
              <w:spacing w:before="100" w:beforeAutospacing="1" w:after="100" w:afterAutospacing="1"/>
            </w:pPr>
            <w:r w:rsidRPr="00256AEA">
              <w:t xml:space="preserve">8 часов </w:t>
            </w:r>
          </w:p>
        </w:tc>
        <w:tc>
          <w:tcPr>
            <w:tcW w:w="862" w:type="pct"/>
            <w:shd w:val="clear" w:color="auto" w:fill="auto"/>
          </w:tcPr>
          <w:p w14:paraId="637805CC" w14:textId="77777777" w:rsidR="00B91F74" w:rsidRPr="00256AEA" w:rsidRDefault="00B91F74" w:rsidP="00460CC0">
            <w:pPr>
              <w:spacing w:before="100" w:beforeAutospacing="1" w:after="100" w:afterAutospacing="1"/>
              <w:jc w:val="center"/>
            </w:pPr>
            <w:r w:rsidRPr="00256AEA">
              <w:t xml:space="preserve">15 </w:t>
            </w:r>
          </w:p>
        </w:tc>
        <w:tc>
          <w:tcPr>
            <w:tcW w:w="534" w:type="pct"/>
            <w:shd w:val="clear" w:color="auto" w:fill="auto"/>
          </w:tcPr>
          <w:p w14:paraId="0E835049" w14:textId="77777777" w:rsidR="00B91F74" w:rsidRPr="00256AEA" w:rsidRDefault="00B91F74" w:rsidP="00460CC0">
            <w:pPr>
              <w:spacing w:before="100" w:beforeAutospacing="1" w:after="100" w:afterAutospacing="1"/>
              <w:jc w:val="center"/>
            </w:pPr>
            <w:r w:rsidRPr="00256AEA">
              <w:t xml:space="preserve">15 </w:t>
            </w:r>
          </w:p>
        </w:tc>
        <w:tc>
          <w:tcPr>
            <w:tcW w:w="534" w:type="pct"/>
            <w:shd w:val="clear" w:color="auto" w:fill="auto"/>
          </w:tcPr>
          <w:p w14:paraId="5EABA695" w14:textId="77777777" w:rsidR="00B91F74" w:rsidRPr="00256AEA" w:rsidRDefault="00B91F74" w:rsidP="00460CC0">
            <w:pPr>
              <w:spacing w:before="100" w:beforeAutospacing="1" w:after="100" w:afterAutospacing="1"/>
              <w:jc w:val="center"/>
            </w:pPr>
            <w:r w:rsidRPr="00256AEA">
              <w:t xml:space="preserve">10 </w:t>
            </w:r>
          </w:p>
        </w:tc>
        <w:tc>
          <w:tcPr>
            <w:tcW w:w="534" w:type="pct"/>
            <w:shd w:val="clear" w:color="auto" w:fill="auto"/>
          </w:tcPr>
          <w:p w14:paraId="7A228674" w14:textId="77777777" w:rsidR="00B91F74" w:rsidRPr="00256AEA" w:rsidRDefault="00B91F74" w:rsidP="00460CC0">
            <w:pPr>
              <w:spacing w:before="100" w:beforeAutospacing="1" w:after="100" w:afterAutospacing="1"/>
              <w:jc w:val="center"/>
            </w:pPr>
            <w:r w:rsidRPr="00256AEA">
              <w:t xml:space="preserve">10 </w:t>
            </w:r>
          </w:p>
        </w:tc>
      </w:tr>
    </w:tbl>
    <w:p w14:paraId="54F7E36F" w14:textId="77777777" w:rsidR="00B91F74" w:rsidRPr="00256AEA" w:rsidRDefault="00B91F74" w:rsidP="00B91F74">
      <w:pPr>
        <w:tabs>
          <w:tab w:val="left" w:pos="993"/>
        </w:tabs>
        <w:ind w:firstLine="709"/>
        <w:rPr>
          <w:rFonts w:eastAsia="Microsoft YaHei"/>
          <w:spacing w:val="-5"/>
        </w:rPr>
      </w:pPr>
    </w:p>
    <w:p w14:paraId="44DD0393" w14:textId="77777777" w:rsidR="00B91F74" w:rsidRPr="00256AEA" w:rsidRDefault="00B91F74" w:rsidP="00B91F74">
      <w:pPr>
        <w:tabs>
          <w:tab w:val="left" w:pos="993"/>
        </w:tabs>
        <w:ind w:firstLine="709"/>
        <w:rPr>
          <w:rFonts w:eastAsia="Microsoft YaHei"/>
          <w:spacing w:val="-5"/>
        </w:rPr>
      </w:pPr>
      <w:r w:rsidRPr="00256AEA">
        <w:rPr>
          <w:rFonts w:eastAsia="Microsoft YaHei"/>
          <w:spacing w:val="-5"/>
        </w:rPr>
        <w:t>Период времени снижения температуры при внезапном прекращении теплоснабжения до критического значения (плюс 12°С) рассчитывается по формуле:</w:t>
      </w:r>
    </w:p>
    <w:p w14:paraId="6DDEE79B" w14:textId="77777777" w:rsidR="00B91F74" w:rsidRPr="00256AEA" w:rsidRDefault="00B91F74" w:rsidP="00B91F74">
      <w:pPr>
        <w:tabs>
          <w:tab w:val="left" w:pos="993"/>
        </w:tabs>
        <w:ind w:firstLine="709"/>
        <w:jc w:val="center"/>
      </w:pPr>
      <w:r w:rsidRPr="00256AEA">
        <w:rPr>
          <w:position w:val="-30"/>
        </w:rPr>
        <w:object w:dxaOrig="1780" w:dyaOrig="700" w14:anchorId="4DC80F4F">
          <v:shape id="_x0000_i1030" type="#_x0000_t75" style="width:86.25pt;height:36pt" o:ole="">
            <v:imagedata r:id="rId59" o:title=""/>
          </v:shape>
          <o:OLEObject Type="Embed" ProgID="Equation.3" ShapeID="_x0000_i1030" DrawAspect="Content" ObjectID="_1756489254" r:id="rId82"/>
        </w:object>
      </w:r>
      <w:r w:rsidRPr="00256AEA">
        <w:t>,</w:t>
      </w:r>
    </w:p>
    <w:p w14:paraId="1B6810E8" w14:textId="77777777" w:rsidR="00B91F74" w:rsidRPr="00256AEA" w:rsidRDefault="00B91F74" w:rsidP="00B91F74">
      <w:pPr>
        <w:tabs>
          <w:tab w:val="left" w:pos="993"/>
        </w:tabs>
        <w:ind w:firstLine="709"/>
      </w:pPr>
      <w:r w:rsidRPr="00256AEA">
        <w:t xml:space="preserve">где </w:t>
      </w:r>
      <w:r w:rsidRPr="00256AEA">
        <w:rPr>
          <w:position w:val="-12"/>
        </w:rPr>
        <w:object w:dxaOrig="340" w:dyaOrig="360" w14:anchorId="0F001D79">
          <v:shape id="_x0000_i1031" type="#_x0000_t75" style="width:21.75pt;height:14.25pt" o:ole="">
            <v:imagedata r:id="rId61" o:title=""/>
          </v:shape>
          <o:OLEObject Type="Embed" ProgID="Equation.3" ShapeID="_x0000_i1031" DrawAspect="Content" ObjectID="_1756489255" r:id="rId83"/>
        </w:object>
      </w:r>
      <w:r w:rsidRPr="00256AEA">
        <w:t xml:space="preserve"> - внутренняя температура, которая устанавливается критерием отказа теплоснабжения (</w:t>
      </w:r>
      <w:r w:rsidRPr="00256AEA">
        <w:rPr>
          <w:rFonts w:eastAsia="Microsoft YaHei"/>
          <w:spacing w:val="-5"/>
        </w:rPr>
        <w:t>плюс 12°С</w:t>
      </w:r>
      <w:r w:rsidRPr="00256AEA">
        <w:t>);</w:t>
      </w:r>
    </w:p>
    <w:p w14:paraId="025D67D5" w14:textId="77777777" w:rsidR="00B91F74" w:rsidRPr="00256AEA" w:rsidRDefault="00B91F74" w:rsidP="00B91F74">
      <w:pPr>
        <w:tabs>
          <w:tab w:val="left" w:pos="993"/>
        </w:tabs>
        <w:ind w:firstLine="709"/>
      </w:pPr>
      <w:r w:rsidRPr="00256AEA">
        <w:rPr>
          <w:position w:val="-12"/>
        </w:rPr>
        <w:object w:dxaOrig="1020" w:dyaOrig="380" w14:anchorId="12776148">
          <v:shape id="_x0000_i1032" type="#_x0000_t75" style="width:50.25pt;height:14.25pt" o:ole="">
            <v:imagedata r:id="rId63" o:title=""/>
          </v:shape>
          <o:OLEObject Type="Embed" ProgID="Equation.3" ShapeID="_x0000_i1032" DrawAspect="Content" ObjectID="_1756489256" r:id="rId84"/>
        </w:object>
      </w:r>
      <w:r w:rsidRPr="00256AEA">
        <w:t xml:space="preserve"> - температура в отапливаемом помещении, которая была в момент начала исходного события;</w:t>
      </w:r>
    </w:p>
    <w:p w14:paraId="5464F7CC" w14:textId="77777777" w:rsidR="00B91F74" w:rsidRPr="00256AEA" w:rsidRDefault="00B91F74" w:rsidP="00B91F74">
      <w:pPr>
        <w:tabs>
          <w:tab w:val="left" w:pos="993"/>
        </w:tabs>
        <w:ind w:firstLine="709"/>
      </w:pPr>
      <w:r w:rsidRPr="00256AEA">
        <w:rPr>
          <w:position w:val="-10"/>
        </w:rPr>
        <w:object w:dxaOrig="880" w:dyaOrig="320" w14:anchorId="08DBD516">
          <v:shape id="_x0000_i1033" type="#_x0000_t75" style="width:43.5pt;height:14.25pt" o:ole="">
            <v:imagedata r:id="rId65" o:title=""/>
          </v:shape>
          <o:OLEObject Type="Embed" ProgID="Equation.3" ShapeID="_x0000_i1033" DrawAspect="Content" ObjectID="_1756489257" r:id="rId85"/>
        </w:object>
      </w:r>
      <w:r w:rsidRPr="00256AEA">
        <w:t xml:space="preserve"> - коэффициент аккумуляции помещения (здания).</w:t>
      </w:r>
    </w:p>
    <w:p w14:paraId="40832767" w14:textId="77777777" w:rsidR="00B91F74" w:rsidRPr="00256AEA" w:rsidRDefault="00B91F74" w:rsidP="00B91F74">
      <w:pPr>
        <w:tabs>
          <w:tab w:val="left" w:pos="993"/>
        </w:tabs>
        <w:ind w:firstLine="709"/>
      </w:pPr>
    </w:p>
    <w:p w14:paraId="028B602E" w14:textId="410278FC" w:rsidR="00B91F74" w:rsidRPr="00256AEA" w:rsidRDefault="00B91F74" w:rsidP="00B91F74">
      <w:pPr>
        <w:tabs>
          <w:tab w:val="left" w:pos="993"/>
        </w:tabs>
        <w:ind w:firstLine="709"/>
      </w:pPr>
      <w:r w:rsidRPr="00256AEA">
        <w:t xml:space="preserve">Расчет проводится для каждой градации повторяемости температуры наружного воздуха. Результаты расчета приведены в таблице </w:t>
      </w:r>
      <w:r w:rsidR="00226123">
        <w:t>41</w:t>
      </w:r>
      <w:r w:rsidRPr="00256AEA">
        <w:t>.</w:t>
      </w:r>
    </w:p>
    <w:p w14:paraId="37F57C4F" w14:textId="77777777" w:rsidR="00B91F74" w:rsidRPr="00256AEA" w:rsidRDefault="00B91F74" w:rsidP="00B91F74">
      <w:pPr>
        <w:tabs>
          <w:tab w:val="left" w:pos="993"/>
        </w:tabs>
        <w:ind w:firstLine="709"/>
      </w:pPr>
    </w:p>
    <w:p w14:paraId="5FAEB3FF" w14:textId="3D3F1ED4" w:rsidR="00B91F74" w:rsidRPr="00256AEA" w:rsidRDefault="00B91F74" w:rsidP="00B91F74">
      <w:pPr>
        <w:keepNext/>
        <w:widowControl w:val="0"/>
        <w:adjustRightInd w:val="0"/>
        <w:textAlignment w:val="baseline"/>
        <w:rPr>
          <w:rFonts w:eastAsia="Microsoft YaHei"/>
          <w:bCs/>
          <w:spacing w:val="-5"/>
          <w:szCs w:val="18"/>
        </w:rPr>
      </w:pPr>
      <w:r w:rsidRPr="00256AEA">
        <w:rPr>
          <w:rFonts w:eastAsia="Microsoft YaHei"/>
          <w:bCs/>
          <w:spacing w:val="-5"/>
          <w:szCs w:val="18"/>
        </w:rPr>
        <w:t xml:space="preserve">Таблица </w:t>
      </w:r>
      <w:r w:rsidRPr="00256AEA">
        <w:rPr>
          <w:rFonts w:eastAsia="Microsoft YaHei"/>
          <w:bCs/>
          <w:spacing w:val="-5"/>
          <w:szCs w:val="18"/>
        </w:rPr>
        <w:fldChar w:fldCharType="begin"/>
      </w:r>
      <w:r w:rsidRPr="00256AEA">
        <w:rPr>
          <w:rFonts w:eastAsia="Microsoft YaHei"/>
          <w:bCs/>
          <w:spacing w:val="-5"/>
          <w:szCs w:val="18"/>
        </w:rPr>
        <w:instrText xml:space="preserve"> SEQ Таблица \* ARABIC </w:instrText>
      </w:r>
      <w:r w:rsidRPr="00256AEA">
        <w:rPr>
          <w:rFonts w:eastAsia="Microsoft YaHei"/>
          <w:bCs/>
          <w:spacing w:val="-5"/>
          <w:szCs w:val="18"/>
        </w:rPr>
        <w:fldChar w:fldCharType="separate"/>
      </w:r>
      <w:r w:rsidR="00226123">
        <w:rPr>
          <w:rFonts w:eastAsia="Microsoft YaHei"/>
          <w:bCs/>
          <w:noProof/>
          <w:spacing w:val="-5"/>
          <w:szCs w:val="18"/>
        </w:rPr>
        <w:t>41</w:t>
      </w:r>
      <w:r w:rsidRPr="00256AEA">
        <w:rPr>
          <w:rFonts w:eastAsia="Microsoft YaHei"/>
          <w:bCs/>
          <w:noProof/>
          <w:spacing w:val="-5"/>
          <w:szCs w:val="18"/>
        </w:rPr>
        <w:fldChar w:fldCharType="end"/>
      </w:r>
      <w:r w:rsidRPr="00256AEA">
        <w:rPr>
          <w:rFonts w:eastAsia="Microsoft YaHei"/>
          <w:bCs/>
          <w:spacing w:val="-5"/>
          <w:szCs w:val="18"/>
        </w:rPr>
        <w:t xml:space="preserve"> – Расчет времени снижения температуры до критического 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0"/>
        <w:gridCol w:w="1883"/>
        <w:gridCol w:w="1974"/>
        <w:gridCol w:w="1871"/>
        <w:gridCol w:w="1611"/>
      </w:tblGrid>
      <w:tr w:rsidR="00104AD8" w:rsidRPr="00256AEA" w14:paraId="2B5BA8EA" w14:textId="77777777" w:rsidTr="00460CC0">
        <w:trPr>
          <w:trHeight w:val="1160"/>
          <w:tblHeader/>
        </w:trPr>
        <w:tc>
          <w:tcPr>
            <w:tcW w:w="1297" w:type="pct"/>
            <w:shd w:val="clear" w:color="000000" w:fill="FFFFFF"/>
            <w:vAlign w:val="center"/>
          </w:tcPr>
          <w:p w14:paraId="4C3C318D" w14:textId="77777777" w:rsidR="00B91F74" w:rsidRPr="00256AEA" w:rsidRDefault="00B91F74" w:rsidP="00460CC0">
            <w:pPr>
              <w:jc w:val="center"/>
              <w:rPr>
                <w:b/>
                <w:sz w:val="22"/>
              </w:rPr>
            </w:pPr>
            <w:r w:rsidRPr="00256AEA">
              <w:rPr>
                <w:b/>
                <w:sz w:val="22"/>
              </w:rPr>
              <w:t>Температура воздуха, °С</w:t>
            </w:r>
          </w:p>
        </w:tc>
        <w:tc>
          <w:tcPr>
            <w:tcW w:w="950" w:type="pct"/>
            <w:shd w:val="clear" w:color="auto" w:fill="auto"/>
            <w:vAlign w:val="center"/>
          </w:tcPr>
          <w:p w14:paraId="3C45C7FD" w14:textId="77777777" w:rsidR="00B91F74" w:rsidRPr="00256AEA" w:rsidRDefault="00B91F74" w:rsidP="00460CC0">
            <w:pPr>
              <w:jc w:val="center"/>
              <w:rPr>
                <w:rFonts w:ascii="Calibri" w:hAnsi="Calibri"/>
                <w:b/>
                <w:sz w:val="22"/>
              </w:rPr>
            </w:pPr>
            <w:r w:rsidRPr="00256AEA">
              <w:rPr>
                <w:b/>
                <w:sz w:val="22"/>
              </w:rPr>
              <w:t xml:space="preserve">Температура в отапливаемом помещении, </w:t>
            </w:r>
            <w:r w:rsidRPr="00256AEA">
              <w:rPr>
                <w:rFonts w:eastAsia="Microsoft YaHei"/>
                <w:b/>
                <w:spacing w:val="-5"/>
                <w:sz w:val="22"/>
              </w:rPr>
              <w:t>°С</w:t>
            </w:r>
          </w:p>
        </w:tc>
        <w:tc>
          <w:tcPr>
            <w:tcW w:w="996" w:type="pct"/>
            <w:vAlign w:val="center"/>
          </w:tcPr>
          <w:p w14:paraId="5C15FF9D" w14:textId="77777777" w:rsidR="00B91F74" w:rsidRPr="00256AEA" w:rsidRDefault="00B91F74" w:rsidP="00460CC0">
            <w:pPr>
              <w:jc w:val="center"/>
              <w:rPr>
                <w:rFonts w:ascii="Calibri" w:hAnsi="Calibri"/>
                <w:b/>
                <w:sz w:val="22"/>
              </w:rPr>
            </w:pPr>
            <w:r w:rsidRPr="00256AEA">
              <w:rPr>
                <w:b/>
                <w:sz w:val="22"/>
              </w:rPr>
              <w:t xml:space="preserve">Критерий отказа теплоснабжения, </w:t>
            </w:r>
            <w:r w:rsidRPr="00256AEA">
              <w:rPr>
                <w:rFonts w:eastAsia="Microsoft YaHei"/>
                <w:b/>
                <w:spacing w:val="-5"/>
                <w:sz w:val="22"/>
              </w:rPr>
              <w:t>°С</w:t>
            </w:r>
          </w:p>
        </w:tc>
        <w:tc>
          <w:tcPr>
            <w:tcW w:w="944" w:type="pct"/>
            <w:vAlign w:val="center"/>
          </w:tcPr>
          <w:p w14:paraId="52FC078B" w14:textId="77777777" w:rsidR="00B91F74" w:rsidRPr="00256AEA" w:rsidRDefault="00B91F74" w:rsidP="00460CC0">
            <w:pPr>
              <w:jc w:val="center"/>
              <w:rPr>
                <w:rFonts w:ascii="Calibri" w:hAnsi="Calibri"/>
                <w:b/>
                <w:sz w:val="22"/>
              </w:rPr>
            </w:pPr>
            <w:r w:rsidRPr="00256AEA">
              <w:rPr>
                <w:b/>
                <w:sz w:val="22"/>
              </w:rPr>
              <w:t>Коэффициент аккумуляции помещения (здания), ч</w:t>
            </w:r>
          </w:p>
        </w:tc>
        <w:tc>
          <w:tcPr>
            <w:tcW w:w="813" w:type="pct"/>
            <w:vAlign w:val="center"/>
          </w:tcPr>
          <w:p w14:paraId="29BA53B6" w14:textId="77777777" w:rsidR="00B91F74" w:rsidRPr="00256AEA" w:rsidRDefault="00B91F74" w:rsidP="00460CC0">
            <w:pPr>
              <w:jc w:val="center"/>
              <w:rPr>
                <w:rFonts w:eastAsia="Microsoft YaHei"/>
                <w:b/>
                <w:spacing w:val="-5"/>
                <w:sz w:val="22"/>
              </w:rPr>
            </w:pPr>
            <w:r w:rsidRPr="00256AEA">
              <w:rPr>
                <w:rFonts w:eastAsia="Microsoft YaHei"/>
                <w:b/>
                <w:spacing w:val="-5"/>
                <w:sz w:val="22"/>
              </w:rPr>
              <w:t>Период времени снижения температуры</w:t>
            </w:r>
          </w:p>
          <w:p w14:paraId="6C2A3C64" w14:textId="77777777" w:rsidR="00B91F74" w:rsidRPr="00256AEA" w:rsidRDefault="00B91F74" w:rsidP="00460CC0">
            <w:pPr>
              <w:jc w:val="center"/>
              <w:rPr>
                <w:rFonts w:ascii="Calibri" w:hAnsi="Calibri"/>
                <w:b/>
                <w:sz w:val="22"/>
              </w:rPr>
            </w:pPr>
            <w:r w:rsidRPr="00256AEA">
              <w:rPr>
                <w:rFonts w:eastAsia="Microsoft YaHei"/>
                <w:b/>
                <w:spacing w:val="-5"/>
                <w:sz w:val="22"/>
              </w:rPr>
              <w:t xml:space="preserve"> </w:t>
            </w:r>
            <w:r w:rsidRPr="00256AEA">
              <w:rPr>
                <w:rFonts w:eastAsia="Microsoft YaHei"/>
                <w:b/>
                <w:spacing w:val="-5"/>
                <w:sz w:val="22"/>
                <w:lang w:val="en-US"/>
              </w:rPr>
              <w:t>z</w:t>
            </w:r>
            <w:r w:rsidRPr="00256AEA">
              <w:rPr>
                <w:rFonts w:eastAsia="Microsoft YaHei"/>
                <w:b/>
                <w:spacing w:val="-5"/>
                <w:sz w:val="22"/>
              </w:rPr>
              <w:t>, час</w:t>
            </w:r>
          </w:p>
        </w:tc>
      </w:tr>
      <w:tr w:rsidR="00104AD8" w:rsidRPr="00256AEA" w14:paraId="6D919F40" w14:textId="77777777" w:rsidTr="00460CC0">
        <w:trPr>
          <w:trHeight w:val="300"/>
        </w:trPr>
        <w:tc>
          <w:tcPr>
            <w:tcW w:w="1297" w:type="pct"/>
            <w:shd w:val="clear" w:color="000000" w:fill="FFFFFF"/>
            <w:vAlign w:val="center"/>
          </w:tcPr>
          <w:p w14:paraId="766BD1BA" w14:textId="77777777" w:rsidR="00B91F74" w:rsidRPr="00256AEA" w:rsidRDefault="00B91F74" w:rsidP="00460CC0">
            <w:pPr>
              <w:jc w:val="center"/>
              <w:rPr>
                <w:sz w:val="22"/>
              </w:rPr>
            </w:pPr>
            <w:r w:rsidRPr="00256AEA">
              <w:rPr>
                <w:sz w:val="22"/>
              </w:rPr>
              <w:t>-34 ¸-32,1</w:t>
            </w:r>
          </w:p>
        </w:tc>
        <w:tc>
          <w:tcPr>
            <w:tcW w:w="950" w:type="pct"/>
            <w:shd w:val="clear" w:color="auto" w:fill="auto"/>
            <w:vAlign w:val="bottom"/>
          </w:tcPr>
          <w:p w14:paraId="2159B9AB" w14:textId="77777777" w:rsidR="00B91F74" w:rsidRPr="00256AEA" w:rsidRDefault="00B91F74" w:rsidP="00460CC0">
            <w:pPr>
              <w:jc w:val="right"/>
              <w:rPr>
                <w:rFonts w:ascii="Calibri" w:hAnsi="Calibri" w:cs="Calibri"/>
                <w:sz w:val="22"/>
              </w:rPr>
            </w:pPr>
            <w:r w:rsidRPr="00256AEA">
              <w:rPr>
                <w:rFonts w:ascii="Calibri" w:hAnsi="Calibri" w:cs="Calibri"/>
                <w:sz w:val="22"/>
              </w:rPr>
              <w:t>20</w:t>
            </w:r>
          </w:p>
        </w:tc>
        <w:tc>
          <w:tcPr>
            <w:tcW w:w="996" w:type="pct"/>
            <w:vAlign w:val="bottom"/>
          </w:tcPr>
          <w:p w14:paraId="0A349A95" w14:textId="77777777" w:rsidR="00B91F74" w:rsidRPr="00256AEA" w:rsidRDefault="00B91F74" w:rsidP="00460CC0">
            <w:pPr>
              <w:jc w:val="right"/>
              <w:rPr>
                <w:rFonts w:ascii="Calibri" w:hAnsi="Calibri" w:cs="Calibri"/>
                <w:sz w:val="22"/>
              </w:rPr>
            </w:pPr>
            <w:r w:rsidRPr="00256AEA">
              <w:rPr>
                <w:rFonts w:ascii="Calibri" w:hAnsi="Calibri" w:cs="Calibri"/>
                <w:sz w:val="22"/>
              </w:rPr>
              <w:t>12</w:t>
            </w:r>
          </w:p>
        </w:tc>
        <w:tc>
          <w:tcPr>
            <w:tcW w:w="944" w:type="pct"/>
            <w:vAlign w:val="bottom"/>
          </w:tcPr>
          <w:p w14:paraId="1F1B0838" w14:textId="77777777" w:rsidR="00B91F74" w:rsidRPr="00256AEA" w:rsidRDefault="00B91F74" w:rsidP="00460CC0">
            <w:pPr>
              <w:jc w:val="right"/>
              <w:rPr>
                <w:rFonts w:ascii="Calibri" w:hAnsi="Calibri" w:cs="Calibri"/>
                <w:sz w:val="22"/>
              </w:rPr>
            </w:pPr>
            <w:r w:rsidRPr="00256AEA">
              <w:rPr>
                <w:rFonts w:ascii="Calibri" w:hAnsi="Calibri" w:cs="Calibri"/>
                <w:sz w:val="22"/>
              </w:rPr>
              <w:t>40</w:t>
            </w:r>
          </w:p>
        </w:tc>
        <w:tc>
          <w:tcPr>
            <w:tcW w:w="813" w:type="pct"/>
            <w:vAlign w:val="bottom"/>
          </w:tcPr>
          <w:p w14:paraId="6B1707C2" w14:textId="77777777" w:rsidR="00B91F74" w:rsidRPr="00256AEA" w:rsidRDefault="00B91F74" w:rsidP="00460CC0">
            <w:pPr>
              <w:jc w:val="right"/>
              <w:rPr>
                <w:rFonts w:ascii="Calibri" w:hAnsi="Calibri" w:cs="Calibri"/>
                <w:sz w:val="22"/>
              </w:rPr>
            </w:pPr>
            <w:r w:rsidRPr="00256AEA">
              <w:rPr>
                <w:rFonts w:ascii="Calibri" w:hAnsi="Calibri" w:cs="Calibri"/>
                <w:sz w:val="22"/>
              </w:rPr>
              <w:t>6,5452</w:t>
            </w:r>
          </w:p>
        </w:tc>
      </w:tr>
      <w:tr w:rsidR="00104AD8" w:rsidRPr="00256AEA" w14:paraId="3E703CA2" w14:textId="77777777" w:rsidTr="00460CC0">
        <w:trPr>
          <w:trHeight w:val="300"/>
        </w:trPr>
        <w:tc>
          <w:tcPr>
            <w:tcW w:w="1297" w:type="pct"/>
            <w:shd w:val="clear" w:color="000000" w:fill="FFFFFF"/>
            <w:vAlign w:val="center"/>
          </w:tcPr>
          <w:p w14:paraId="06974B2C" w14:textId="77777777" w:rsidR="00B91F74" w:rsidRPr="00256AEA" w:rsidRDefault="00B91F74" w:rsidP="00460CC0">
            <w:pPr>
              <w:jc w:val="center"/>
              <w:rPr>
                <w:sz w:val="22"/>
              </w:rPr>
            </w:pPr>
            <w:r w:rsidRPr="00256AEA">
              <w:rPr>
                <w:sz w:val="22"/>
              </w:rPr>
              <w:t>-32 ¸-30,1</w:t>
            </w:r>
          </w:p>
        </w:tc>
        <w:tc>
          <w:tcPr>
            <w:tcW w:w="950" w:type="pct"/>
            <w:shd w:val="clear" w:color="auto" w:fill="auto"/>
            <w:vAlign w:val="bottom"/>
          </w:tcPr>
          <w:p w14:paraId="752B8044" w14:textId="77777777" w:rsidR="00B91F74" w:rsidRPr="00256AEA" w:rsidRDefault="00B91F74" w:rsidP="00460CC0">
            <w:pPr>
              <w:jc w:val="right"/>
              <w:rPr>
                <w:rFonts w:ascii="Calibri" w:hAnsi="Calibri" w:cs="Calibri"/>
                <w:sz w:val="22"/>
              </w:rPr>
            </w:pPr>
            <w:r w:rsidRPr="00256AEA">
              <w:rPr>
                <w:rFonts w:ascii="Calibri" w:hAnsi="Calibri" w:cs="Calibri"/>
                <w:sz w:val="22"/>
              </w:rPr>
              <w:t>20</w:t>
            </w:r>
          </w:p>
        </w:tc>
        <w:tc>
          <w:tcPr>
            <w:tcW w:w="996" w:type="pct"/>
            <w:vAlign w:val="bottom"/>
          </w:tcPr>
          <w:p w14:paraId="20E4B421" w14:textId="77777777" w:rsidR="00B91F74" w:rsidRPr="00256AEA" w:rsidRDefault="00B91F74" w:rsidP="00460CC0">
            <w:pPr>
              <w:jc w:val="right"/>
              <w:rPr>
                <w:rFonts w:ascii="Calibri" w:hAnsi="Calibri" w:cs="Calibri"/>
                <w:sz w:val="22"/>
              </w:rPr>
            </w:pPr>
            <w:r w:rsidRPr="00256AEA">
              <w:rPr>
                <w:rFonts w:ascii="Calibri" w:hAnsi="Calibri" w:cs="Calibri"/>
                <w:sz w:val="22"/>
              </w:rPr>
              <w:t>12</w:t>
            </w:r>
          </w:p>
        </w:tc>
        <w:tc>
          <w:tcPr>
            <w:tcW w:w="944" w:type="pct"/>
            <w:vAlign w:val="bottom"/>
          </w:tcPr>
          <w:p w14:paraId="00DF208C" w14:textId="77777777" w:rsidR="00B91F74" w:rsidRPr="00256AEA" w:rsidRDefault="00B91F74" w:rsidP="00460CC0">
            <w:pPr>
              <w:jc w:val="right"/>
              <w:rPr>
                <w:rFonts w:ascii="Calibri" w:hAnsi="Calibri" w:cs="Calibri"/>
                <w:sz w:val="22"/>
              </w:rPr>
            </w:pPr>
            <w:r w:rsidRPr="00256AEA">
              <w:rPr>
                <w:rFonts w:ascii="Calibri" w:hAnsi="Calibri" w:cs="Calibri"/>
                <w:sz w:val="22"/>
              </w:rPr>
              <w:t>40</w:t>
            </w:r>
          </w:p>
        </w:tc>
        <w:tc>
          <w:tcPr>
            <w:tcW w:w="813" w:type="pct"/>
            <w:vAlign w:val="bottom"/>
          </w:tcPr>
          <w:p w14:paraId="0AF04413" w14:textId="77777777" w:rsidR="00B91F74" w:rsidRPr="00256AEA" w:rsidRDefault="00B91F74" w:rsidP="00460CC0">
            <w:pPr>
              <w:jc w:val="right"/>
              <w:rPr>
                <w:rFonts w:ascii="Calibri" w:hAnsi="Calibri" w:cs="Calibri"/>
                <w:sz w:val="22"/>
              </w:rPr>
            </w:pPr>
            <w:r w:rsidRPr="00256AEA">
              <w:rPr>
                <w:rFonts w:ascii="Calibri" w:hAnsi="Calibri" w:cs="Calibri"/>
                <w:sz w:val="22"/>
              </w:rPr>
              <w:t>6,8250</w:t>
            </w:r>
          </w:p>
        </w:tc>
      </w:tr>
      <w:tr w:rsidR="00104AD8" w:rsidRPr="00256AEA" w14:paraId="1A08ECDC" w14:textId="77777777" w:rsidTr="00460CC0">
        <w:trPr>
          <w:trHeight w:val="300"/>
        </w:trPr>
        <w:tc>
          <w:tcPr>
            <w:tcW w:w="1297" w:type="pct"/>
            <w:shd w:val="clear" w:color="000000" w:fill="FFFFFF"/>
            <w:vAlign w:val="center"/>
          </w:tcPr>
          <w:p w14:paraId="72D2ECE0" w14:textId="77777777" w:rsidR="00B91F74" w:rsidRPr="00256AEA" w:rsidRDefault="00B91F74" w:rsidP="00460CC0">
            <w:pPr>
              <w:jc w:val="center"/>
              <w:rPr>
                <w:sz w:val="22"/>
              </w:rPr>
            </w:pPr>
            <w:r w:rsidRPr="00256AEA">
              <w:rPr>
                <w:sz w:val="22"/>
              </w:rPr>
              <w:t>-30 ¸-28,1</w:t>
            </w:r>
          </w:p>
        </w:tc>
        <w:tc>
          <w:tcPr>
            <w:tcW w:w="950" w:type="pct"/>
            <w:shd w:val="clear" w:color="auto" w:fill="auto"/>
            <w:vAlign w:val="bottom"/>
          </w:tcPr>
          <w:p w14:paraId="20D6439D" w14:textId="77777777" w:rsidR="00B91F74" w:rsidRPr="00256AEA" w:rsidRDefault="00B91F74" w:rsidP="00460CC0">
            <w:pPr>
              <w:jc w:val="right"/>
              <w:rPr>
                <w:rFonts w:ascii="Calibri" w:hAnsi="Calibri" w:cs="Calibri"/>
                <w:sz w:val="22"/>
              </w:rPr>
            </w:pPr>
            <w:r w:rsidRPr="00256AEA">
              <w:rPr>
                <w:rFonts w:ascii="Calibri" w:hAnsi="Calibri" w:cs="Calibri"/>
                <w:sz w:val="22"/>
              </w:rPr>
              <w:t>20</w:t>
            </w:r>
          </w:p>
        </w:tc>
        <w:tc>
          <w:tcPr>
            <w:tcW w:w="996" w:type="pct"/>
            <w:vAlign w:val="bottom"/>
          </w:tcPr>
          <w:p w14:paraId="56ECA9C9" w14:textId="77777777" w:rsidR="00B91F74" w:rsidRPr="00256AEA" w:rsidRDefault="00B91F74" w:rsidP="00460CC0">
            <w:pPr>
              <w:jc w:val="right"/>
              <w:rPr>
                <w:rFonts w:ascii="Calibri" w:hAnsi="Calibri" w:cs="Calibri"/>
                <w:sz w:val="22"/>
              </w:rPr>
            </w:pPr>
            <w:r w:rsidRPr="00256AEA">
              <w:rPr>
                <w:rFonts w:ascii="Calibri" w:hAnsi="Calibri" w:cs="Calibri"/>
                <w:sz w:val="22"/>
              </w:rPr>
              <w:t>12</w:t>
            </w:r>
          </w:p>
        </w:tc>
        <w:tc>
          <w:tcPr>
            <w:tcW w:w="944" w:type="pct"/>
            <w:vAlign w:val="bottom"/>
          </w:tcPr>
          <w:p w14:paraId="503A765C" w14:textId="77777777" w:rsidR="00B91F74" w:rsidRPr="00256AEA" w:rsidRDefault="00B91F74" w:rsidP="00460CC0">
            <w:pPr>
              <w:jc w:val="right"/>
              <w:rPr>
                <w:rFonts w:ascii="Calibri" w:hAnsi="Calibri" w:cs="Calibri"/>
                <w:sz w:val="22"/>
              </w:rPr>
            </w:pPr>
            <w:r w:rsidRPr="00256AEA">
              <w:rPr>
                <w:rFonts w:ascii="Calibri" w:hAnsi="Calibri" w:cs="Calibri"/>
                <w:sz w:val="22"/>
              </w:rPr>
              <w:t>40</w:t>
            </w:r>
          </w:p>
        </w:tc>
        <w:tc>
          <w:tcPr>
            <w:tcW w:w="813" w:type="pct"/>
            <w:vAlign w:val="bottom"/>
          </w:tcPr>
          <w:p w14:paraId="6DDB884D" w14:textId="77777777" w:rsidR="00B91F74" w:rsidRPr="00256AEA" w:rsidRDefault="00B91F74" w:rsidP="00460CC0">
            <w:pPr>
              <w:jc w:val="right"/>
              <w:rPr>
                <w:rFonts w:ascii="Calibri" w:hAnsi="Calibri" w:cs="Calibri"/>
                <w:sz w:val="22"/>
              </w:rPr>
            </w:pPr>
            <w:r w:rsidRPr="00256AEA">
              <w:rPr>
                <w:rFonts w:ascii="Calibri" w:hAnsi="Calibri" w:cs="Calibri"/>
                <w:sz w:val="22"/>
              </w:rPr>
              <w:t>7,1299</w:t>
            </w:r>
          </w:p>
        </w:tc>
      </w:tr>
      <w:tr w:rsidR="00104AD8" w:rsidRPr="00256AEA" w14:paraId="0616F3AD" w14:textId="77777777" w:rsidTr="00460CC0">
        <w:trPr>
          <w:trHeight w:val="300"/>
        </w:trPr>
        <w:tc>
          <w:tcPr>
            <w:tcW w:w="1297" w:type="pct"/>
            <w:shd w:val="clear" w:color="000000" w:fill="FFFFFF"/>
            <w:vAlign w:val="center"/>
          </w:tcPr>
          <w:p w14:paraId="63736333" w14:textId="77777777" w:rsidR="00B91F74" w:rsidRPr="00256AEA" w:rsidRDefault="00B91F74" w:rsidP="00460CC0">
            <w:pPr>
              <w:jc w:val="center"/>
              <w:rPr>
                <w:sz w:val="22"/>
              </w:rPr>
            </w:pPr>
            <w:r w:rsidRPr="00256AEA">
              <w:rPr>
                <w:sz w:val="22"/>
              </w:rPr>
              <w:t>-28 ¸-26,1</w:t>
            </w:r>
          </w:p>
        </w:tc>
        <w:tc>
          <w:tcPr>
            <w:tcW w:w="950" w:type="pct"/>
            <w:shd w:val="clear" w:color="auto" w:fill="auto"/>
            <w:vAlign w:val="bottom"/>
          </w:tcPr>
          <w:p w14:paraId="5CB18CF8" w14:textId="77777777" w:rsidR="00B91F74" w:rsidRPr="00256AEA" w:rsidRDefault="00B91F74" w:rsidP="00460CC0">
            <w:pPr>
              <w:jc w:val="right"/>
              <w:rPr>
                <w:rFonts w:ascii="Calibri" w:hAnsi="Calibri" w:cs="Calibri"/>
                <w:sz w:val="22"/>
              </w:rPr>
            </w:pPr>
            <w:r w:rsidRPr="00256AEA">
              <w:rPr>
                <w:rFonts w:ascii="Calibri" w:hAnsi="Calibri" w:cs="Calibri"/>
                <w:sz w:val="22"/>
              </w:rPr>
              <w:t>20</w:t>
            </w:r>
          </w:p>
        </w:tc>
        <w:tc>
          <w:tcPr>
            <w:tcW w:w="996" w:type="pct"/>
            <w:vAlign w:val="bottom"/>
          </w:tcPr>
          <w:p w14:paraId="2279E016" w14:textId="77777777" w:rsidR="00B91F74" w:rsidRPr="00256AEA" w:rsidRDefault="00B91F74" w:rsidP="00460CC0">
            <w:pPr>
              <w:jc w:val="right"/>
              <w:rPr>
                <w:rFonts w:ascii="Calibri" w:hAnsi="Calibri" w:cs="Calibri"/>
                <w:sz w:val="22"/>
              </w:rPr>
            </w:pPr>
            <w:r w:rsidRPr="00256AEA">
              <w:rPr>
                <w:rFonts w:ascii="Calibri" w:hAnsi="Calibri" w:cs="Calibri"/>
                <w:sz w:val="22"/>
              </w:rPr>
              <w:t>12</w:t>
            </w:r>
          </w:p>
        </w:tc>
        <w:tc>
          <w:tcPr>
            <w:tcW w:w="944" w:type="pct"/>
            <w:vAlign w:val="bottom"/>
          </w:tcPr>
          <w:p w14:paraId="3896653D" w14:textId="77777777" w:rsidR="00B91F74" w:rsidRPr="00256AEA" w:rsidRDefault="00B91F74" w:rsidP="00460CC0">
            <w:pPr>
              <w:jc w:val="right"/>
              <w:rPr>
                <w:rFonts w:ascii="Calibri" w:hAnsi="Calibri" w:cs="Calibri"/>
                <w:sz w:val="22"/>
              </w:rPr>
            </w:pPr>
            <w:r w:rsidRPr="00256AEA">
              <w:rPr>
                <w:rFonts w:ascii="Calibri" w:hAnsi="Calibri" w:cs="Calibri"/>
                <w:sz w:val="22"/>
              </w:rPr>
              <w:t>40</w:t>
            </w:r>
          </w:p>
        </w:tc>
        <w:tc>
          <w:tcPr>
            <w:tcW w:w="813" w:type="pct"/>
            <w:vAlign w:val="bottom"/>
          </w:tcPr>
          <w:p w14:paraId="7CB6A64E" w14:textId="77777777" w:rsidR="00B91F74" w:rsidRPr="00256AEA" w:rsidRDefault="00B91F74" w:rsidP="00460CC0">
            <w:pPr>
              <w:jc w:val="right"/>
              <w:rPr>
                <w:rFonts w:ascii="Calibri" w:hAnsi="Calibri" w:cs="Calibri"/>
                <w:sz w:val="22"/>
              </w:rPr>
            </w:pPr>
            <w:r w:rsidRPr="00256AEA">
              <w:rPr>
                <w:rFonts w:ascii="Calibri" w:hAnsi="Calibri" w:cs="Calibri"/>
                <w:sz w:val="22"/>
              </w:rPr>
              <w:t>7,4634</w:t>
            </w:r>
          </w:p>
        </w:tc>
      </w:tr>
      <w:tr w:rsidR="00104AD8" w:rsidRPr="00256AEA" w14:paraId="029FB325" w14:textId="77777777" w:rsidTr="00460CC0">
        <w:trPr>
          <w:trHeight w:val="300"/>
        </w:trPr>
        <w:tc>
          <w:tcPr>
            <w:tcW w:w="1297" w:type="pct"/>
            <w:shd w:val="clear" w:color="000000" w:fill="FFFFFF"/>
            <w:vAlign w:val="center"/>
          </w:tcPr>
          <w:p w14:paraId="398EF8B5" w14:textId="77777777" w:rsidR="00B91F74" w:rsidRPr="00256AEA" w:rsidRDefault="00B91F74" w:rsidP="00460CC0">
            <w:pPr>
              <w:jc w:val="center"/>
              <w:rPr>
                <w:sz w:val="22"/>
              </w:rPr>
            </w:pPr>
            <w:r w:rsidRPr="00256AEA">
              <w:rPr>
                <w:sz w:val="22"/>
              </w:rPr>
              <w:t>-26 ¸-24,1</w:t>
            </w:r>
          </w:p>
        </w:tc>
        <w:tc>
          <w:tcPr>
            <w:tcW w:w="950" w:type="pct"/>
            <w:shd w:val="clear" w:color="auto" w:fill="auto"/>
            <w:vAlign w:val="bottom"/>
          </w:tcPr>
          <w:p w14:paraId="3CE80ED2" w14:textId="77777777" w:rsidR="00B91F74" w:rsidRPr="00256AEA" w:rsidRDefault="00B91F74" w:rsidP="00460CC0">
            <w:pPr>
              <w:jc w:val="right"/>
              <w:rPr>
                <w:rFonts w:ascii="Calibri" w:hAnsi="Calibri" w:cs="Calibri"/>
                <w:sz w:val="22"/>
              </w:rPr>
            </w:pPr>
            <w:r w:rsidRPr="00256AEA">
              <w:rPr>
                <w:rFonts w:ascii="Calibri" w:hAnsi="Calibri" w:cs="Calibri"/>
                <w:sz w:val="22"/>
              </w:rPr>
              <w:t>20</w:t>
            </w:r>
          </w:p>
        </w:tc>
        <w:tc>
          <w:tcPr>
            <w:tcW w:w="996" w:type="pct"/>
            <w:vAlign w:val="bottom"/>
          </w:tcPr>
          <w:p w14:paraId="2D8D6AAD" w14:textId="77777777" w:rsidR="00B91F74" w:rsidRPr="00256AEA" w:rsidRDefault="00B91F74" w:rsidP="00460CC0">
            <w:pPr>
              <w:jc w:val="right"/>
              <w:rPr>
                <w:rFonts w:ascii="Calibri" w:hAnsi="Calibri" w:cs="Calibri"/>
                <w:sz w:val="22"/>
              </w:rPr>
            </w:pPr>
            <w:r w:rsidRPr="00256AEA">
              <w:rPr>
                <w:rFonts w:ascii="Calibri" w:hAnsi="Calibri" w:cs="Calibri"/>
                <w:sz w:val="22"/>
              </w:rPr>
              <w:t>12</w:t>
            </w:r>
          </w:p>
        </w:tc>
        <w:tc>
          <w:tcPr>
            <w:tcW w:w="944" w:type="pct"/>
            <w:vAlign w:val="bottom"/>
          </w:tcPr>
          <w:p w14:paraId="25424744" w14:textId="77777777" w:rsidR="00B91F74" w:rsidRPr="00256AEA" w:rsidRDefault="00B91F74" w:rsidP="00460CC0">
            <w:pPr>
              <w:jc w:val="right"/>
              <w:rPr>
                <w:rFonts w:ascii="Calibri" w:hAnsi="Calibri" w:cs="Calibri"/>
                <w:sz w:val="22"/>
              </w:rPr>
            </w:pPr>
            <w:r w:rsidRPr="00256AEA">
              <w:rPr>
                <w:rFonts w:ascii="Calibri" w:hAnsi="Calibri" w:cs="Calibri"/>
                <w:sz w:val="22"/>
              </w:rPr>
              <w:t>40</w:t>
            </w:r>
          </w:p>
        </w:tc>
        <w:tc>
          <w:tcPr>
            <w:tcW w:w="813" w:type="pct"/>
            <w:vAlign w:val="bottom"/>
          </w:tcPr>
          <w:p w14:paraId="7AB4BC10" w14:textId="77777777" w:rsidR="00B91F74" w:rsidRPr="00256AEA" w:rsidRDefault="00B91F74" w:rsidP="00460CC0">
            <w:pPr>
              <w:jc w:val="right"/>
              <w:rPr>
                <w:rFonts w:ascii="Calibri" w:hAnsi="Calibri" w:cs="Calibri"/>
                <w:sz w:val="22"/>
              </w:rPr>
            </w:pPr>
            <w:r w:rsidRPr="00256AEA">
              <w:rPr>
                <w:rFonts w:ascii="Calibri" w:hAnsi="Calibri" w:cs="Calibri"/>
                <w:sz w:val="22"/>
              </w:rPr>
              <w:t>7,8298</w:t>
            </w:r>
          </w:p>
        </w:tc>
      </w:tr>
      <w:tr w:rsidR="00104AD8" w:rsidRPr="00256AEA" w14:paraId="15AAA105" w14:textId="77777777" w:rsidTr="00460CC0">
        <w:trPr>
          <w:trHeight w:val="300"/>
        </w:trPr>
        <w:tc>
          <w:tcPr>
            <w:tcW w:w="1297" w:type="pct"/>
            <w:shd w:val="clear" w:color="000000" w:fill="FFFFFF"/>
            <w:vAlign w:val="center"/>
          </w:tcPr>
          <w:p w14:paraId="43A83356" w14:textId="77777777" w:rsidR="00B91F74" w:rsidRPr="00256AEA" w:rsidRDefault="00B91F74" w:rsidP="00460CC0">
            <w:pPr>
              <w:jc w:val="center"/>
              <w:rPr>
                <w:sz w:val="22"/>
              </w:rPr>
            </w:pPr>
            <w:r w:rsidRPr="00256AEA">
              <w:rPr>
                <w:sz w:val="22"/>
              </w:rPr>
              <w:t>-24 ¸-22,1</w:t>
            </w:r>
          </w:p>
        </w:tc>
        <w:tc>
          <w:tcPr>
            <w:tcW w:w="950" w:type="pct"/>
            <w:shd w:val="clear" w:color="auto" w:fill="auto"/>
            <w:vAlign w:val="bottom"/>
          </w:tcPr>
          <w:p w14:paraId="26C63A1F" w14:textId="77777777" w:rsidR="00B91F74" w:rsidRPr="00256AEA" w:rsidRDefault="00B91F74" w:rsidP="00460CC0">
            <w:pPr>
              <w:jc w:val="right"/>
              <w:rPr>
                <w:rFonts w:ascii="Calibri" w:hAnsi="Calibri" w:cs="Calibri"/>
                <w:sz w:val="22"/>
              </w:rPr>
            </w:pPr>
            <w:r w:rsidRPr="00256AEA">
              <w:rPr>
                <w:rFonts w:ascii="Calibri" w:hAnsi="Calibri" w:cs="Calibri"/>
                <w:sz w:val="22"/>
              </w:rPr>
              <w:t>20</w:t>
            </w:r>
          </w:p>
        </w:tc>
        <w:tc>
          <w:tcPr>
            <w:tcW w:w="996" w:type="pct"/>
            <w:vAlign w:val="bottom"/>
          </w:tcPr>
          <w:p w14:paraId="1DB07382" w14:textId="77777777" w:rsidR="00B91F74" w:rsidRPr="00256AEA" w:rsidRDefault="00B91F74" w:rsidP="00460CC0">
            <w:pPr>
              <w:jc w:val="right"/>
              <w:rPr>
                <w:rFonts w:ascii="Calibri" w:hAnsi="Calibri" w:cs="Calibri"/>
                <w:sz w:val="22"/>
              </w:rPr>
            </w:pPr>
            <w:r w:rsidRPr="00256AEA">
              <w:rPr>
                <w:rFonts w:ascii="Calibri" w:hAnsi="Calibri" w:cs="Calibri"/>
                <w:sz w:val="22"/>
              </w:rPr>
              <w:t>12</w:t>
            </w:r>
          </w:p>
        </w:tc>
        <w:tc>
          <w:tcPr>
            <w:tcW w:w="944" w:type="pct"/>
            <w:vAlign w:val="bottom"/>
          </w:tcPr>
          <w:p w14:paraId="154BF734" w14:textId="77777777" w:rsidR="00B91F74" w:rsidRPr="00256AEA" w:rsidRDefault="00B91F74" w:rsidP="00460CC0">
            <w:pPr>
              <w:jc w:val="right"/>
              <w:rPr>
                <w:rFonts w:ascii="Calibri" w:hAnsi="Calibri" w:cs="Calibri"/>
                <w:sz w:val="22"/>
              </w:rPr>
            </w:pPr>
            <w:r w:rsidRPr="00256AEA">
              <w:rPr>
                <w:rFonts w:ascii="Calibri" w:hAnsi="Calibri" w:cs="Calibri"/>
                <w:sz w:val="22"/>
              </w:rPr>
              <w:t>40</w:t>
            </w:r>
          </w:p>
        </w:tc>
        <w:tc>
          <w:tcPr>
            <w:tcW w:w="813" w:type="pct"/>
            <w:vAlign w:val="bottom"/>
          </w:tcPr>
          <w:p w14:paraId="1E57497A" w14:textId="77777777" w:rsidR="00B91F74" w:rsidRPr="00256AEA" w:rsidRDefault="00B91F74" w:rsidP="00460CC0">
            <w:pPr>
              <w:jc w:val="right"/>
              <w:rPr>
                <w:rFonts w:ascii="Calibri" w:hAnsi="Calibri" w:cs="Calibri"/>
                <w:sz w:val="22"/>
              </w:rPr>
            </w:pPr>
            <w:r w:rsidRPr="00256AEA">
              <w:rPr>
                <w:rFonts w:ascii="Calibri" w:hAnsi="Calibri" w:cs="Calibri"/>
                <w:sz w:val="22"/>
              </w:rPr>
              <w:t>8,2341</w:t>
            </w:r>
          </w:p>
        </w:tc>
      </w:tr>
      <w:tr w:rsidR="00104AD8" w:rsidRPr="00256AEA" w14:paraId="08F61E96" w14:textId="77777777" w:rsidTr="00460CC0">
        <w:trPr>
          <w:trHeight w:val="300"/>
        </w:trPr>
        <w:tc>
          <w:tcPr>
            <w:tcW w:w="1297" w:type="pct"/>
            <w:shd w:val="clear" w:color="000000" w:fill="FFFFFF"/>
            <w:vAlign w:val="center"/>
          </w:tcPr>
          <w:p w14:paraId="4DEFEC2C" w14:textId="77777777" w:rsidR="00B91F74" w:rsidRPr="00256AEA" w:rsidRDefault="00B91F74" w:rsidP="00460CC0">
            <w:pPr>
              <w:jc w:val="center"/>
              <w:rPr>
                <w:sz w:val="22"/>
              </w:rPr>
            </w:pPr>
            <w:r w:rsidRPr="00256AEA">
              <w:rPr>
                <w:sz w:val="22"/>
              </w:rPr>
              <w:t>-22 ¸-20,1</w:t>
            </w:r>
          </w:p>
        </w:tc>
        <w:tc>
          <w:tcPr>
            <w:tcW w:w="950" w:type="pct"/>
            <w:shd w:val="clear" w:color="auto" w:fill="auto"/>
            <w:vAlign w:val="bottom"/>
          </w:tcPr>
          <w:p w14:paraId="08442609" w14:textId="77777777" w:rsidR="00B91F74" w:rsidRPr="00256AEA" w:rsidRDefault="00B91F74" w:rsidP="00460CC0">
            <w:pPr>
              <w:jc w:val="right"/>
              <w:rPr>
                <w:rFonts w:ascii="Calibri" w:hAnsi="Calibri" w:cs="Calibri"/>
                <w:sz w:val="22"/>
              </w:rPr>
            </w:pPr>
            <w:r w:rsidRPr="00256AEA">
              <w:rPr>
                <w:rFonts w:ascii="Calibri" w:hAnsi="Calibri" w:cs="Calibri"/>
                <w:sz w:val="22"/>
              </w:rPr>
              <w:t>20</w:t>
            </w:r>
          </w:p>
        </w:tc>
        <w:tc>
          <w:tcPr>
            <w:tcW w:w="996" w:type="pct"/>
            <w:vAlign w:val="bottom"/>
          </w:tcPr>
          <w:p w14:paraId="3973D6C6" w14:textId="77777777" w:rsidR="00B91F74" w:rsidRPr="00256AEA" w:rsidRDefault="00B91F74" w:rsidP="00460CC0">
            <w:pPr>
              <w:jc w:val="right"/>
              <w:rPr>
                <w:rFonts w:ascii="Calibri" w:hAnsi="Calibri" w:cs="Calibri"/>
                <w:sz w:val="22"/>
              </w:rPr>
            </w:pPr>
            <w:r w:rsidRPr="00256AEA">
              <w:rPr>
                <w:rFonts w:ascii="Calibri" w:hAnsi="Calibri" w:cs="Calibri"/>
                <w:sz w:val="22"/>
              </w:rPr>
              <w:t>12</w:t>
            </w:r>
          </w:p>
        </w:tc>
        <w:tc>
          <w:tcPr>
            <w:tcW w:w="944" w:type="pct"/>
            <w:vAlign w:val="bottom"/>
          </w:tcPr>
          <w:p w14:paraId="2C0349EA" w14:textId="77777777" w:rsidR="00B91F74" w:rsidRPr="00256AEA" w:rsidRDefault="00B91F74" w:rsidP="00460CC0">
            <w:pPr>
              <w:jc w:val="right"/>
              <w:rPr>
                <w:rFonts w:ascii="Calibri" w:hAnsi="Calibri" w:cs="Calibri"/>
                <w:sz w:val="22"/>
              </w:rPr>
            </w:pPr>
            <w:r w:rsidRPr="00256AEA">
              <w:rPr>
                <w:rFonts w:ascii="Calibri" w:hAnsi="Calibri" w:cs="Calibri"/>
                <w:sz w:val="22"/>
              </w:rPr>
              <w:t>40</w:t>
            </w:r>
          </w:p>
        </w:tc>
        <w:tc>
          <w:tcPr>
            <w:tcW w:w="813" w:type="pct"/>
            <w:vAlign w:val="bottom"/>
          </w:tcPr>
          <w:p w14:paraId="153763A3" w14:textId="77777777" w:rsidR="00B91F74" w:rsidRPr="00256AEA" w:rsidRDefault="00B91F74" w:rsidP="00460CC0">
            <w:pPr>
              <w:jc w:val="right"/>
              <w:rPr>
                <w:rFonts w:ascii="Calibri" w:hAnsi="Calibri" w:cs="Calibri"/>
                <w:sz w:val="22"/>
              </w:rPr>
            </w:pPr>
            <w:r w:rsidRPr="00256AEA">
              <w:rPr>
                <w:rFonts w:ascii="Calibri" w:hAnsi="Calibri" w:cs="Calibri"/>
                <w:sz w:val="22"/>
              </w:rPr>
              <w:t>8,6826</w:t>
            </w:r>
          </w:p>
        </w:tc>
      </w:tr>
      <w:tr w:rsidR="00104AD8" w:rsidRPr="00256AEA" w14:paraId="158536BE" w14:textId="77777777" w:rsidTr="00460CC0">
        <w:trPr>
          <w:trHeight w:val="300"/>
        </w:trPr>
        <w:tc>
          <w:tcPr>
            <w:tcW w:w="1297" w:type="pct"/>
            <w:shd w:val="clear" w:color="000000" w:fill="FFFFFF"/>
            <w:vAlign w:val="center"/>
          </w:tcPr>
          <w:p w14:paraId="65002713" w14:textId="77777777" w:rsidR="00B91F74" w:rsidRPr="00256AEA" w:rsidRDefault="00B91F74" w:rsidP="00460CC0">
            <w:pPr>
              <w:jc w:val="center"/>
              <w:rPr>
                <w:sz w:val="22"/>
              </w:rPr>
            </w:pPr>
            <w:r w:rsidRPr="00256AEA">
              <w:rPr>
                <w:sz w:val="22"/>
              </w:rPr>
              <w:t>-20 ¸-18,1</w:t>
            </w:r>
          </w:p>
        </w:tc>
        <w:tc>
          <w:tcPr>
            <w:tcW w:w="950" w:type="pct"/>
            <w:shd w:val="clear" w:color="auto" w:fill="auto"/>
            <w:vAlign w:val="bottom"/>
          </w:tcPr>
          <w:p w14:paraId="51E7E1C9" w14:textId="77777777" w:rsidR="00B91F74" w:rsidRPr="00256AEA" w:rsidRDefault="00B91F74" w:rsidP="00460CC0">
            <w:pPr>
              <w:jc w:val="right"/>
              <w:rPr>
                <w:rFonts w:ascii="Calibri" w:hAnsi="Calibri" w:cs="Calibri"/>
                <w:sz w:val="22"/>
              </w:rPr>
            </w:pPr>
            <w:r w:rsidRPr="00256AEA">
              <w:rPr>
                <w:rFonts w:ascii="Calibri" w:hAnsi="Calibri" w:cs="Calibri"/>
                <w:sz w:val="22"/>
              </w:rPr>
              <w:t>20</w:t>
            </w:r>
          </w:p>
        </w:tc>
        <w:tc>
          <w:tcPr>
            <w:tcW w:w="996" w:type="pct"/>
            <w:vAlign w:val="bottom"/>
          </w:tcPr>
          <w:p w14:paraId="47CDCCB6" w14:textId="77777777" w:rsidR="00B91F74" w:rsidRPr="00256AEA" w:rsidRDefault="00B91F74" w:rsidP="00460CC0">
            <w:pPr>
              <w:jc w:val="right"/>
              <w:rPr>
                <w:rFonts w:ascii="Calibri" w:hAnsi="Calibri" w:cs="Calibri"/>
                <w:sz w:val="22"/>
              </w:rPr>
            </w:pPr>
            <w:r w:rsidRPr="00256AEA">
              <w:rPr>
                <w:rFonts w:ascii="Calibri" w:hAnsi="Calibri" w:cs="Calibri"/>
                <w:sz w:val="22"/>
              </w:rPr>
              <w:t>12</w:t>
            </w:r>
          </w:p>
        </w:tc>
        <w:tc>
          <w:tcPr>
            <w:tcW w:w="944" w:type="pct"/>
            <w:vAlign w:val="bottom"/>
          </w:tcPr>
          <w:p w14:paraId="3D334326" w14:textId="77777777" w:rsidR="00B91F74" w:rsidRPr="00256AEA" w:rsidRDefault="00B91F74" w:rsidP="00460CC0">
            <w:pPr>
              <w:jc w:val="right"/>
              <w:rPr>
                <w:rFonts w:ascii="Calibri" w:hAnsi="Calibri" w:cs="Calibri"/>
                <w:sz w:val="22"/>
              </w:rPr>
            </w:pPr>
            <w:r w:rsidRPr="00256AEA">
              <w:rPr>
                <w:rFonts w:ascii="Calibri" w:hAnsi="Calibri" w:cs="Calibri"/>
                <w:sz w:val="22"/>
              </w:rPr>
              <w:t>40</w:t>
            </w:r>
          </w:p>
        </w:tc>
        <w:tc>
          <w:tcPr>
            <w:tcW w:w="813" w:type="pct"/>
            <w:vAlign w:val="bottom"/>
          </w:tcPr>
          <w:p w14:paraId="72A3EB42" w14:textId="77777777" w:rsidR="00B91F74" w:rsidRPr="00256AEA" w:rsidRDefault="00B91F74" w:rsidP="00460CC0">
            <w:pPr>
              <w:jc w:val="right"/>
              <w:rPr>
                <w:rFonts w:ascii="Calibri" w:hAnsi="Calibri" w:cs="Calibri"/>
                <w:sz w:val="22"/>
              </w:rPr>
            </w:pPr>
            <w:r w:rsidRPr="00256AEA">
              <w:rPr>
                <w:rFonts w:ascii="Calibri" w:hAnsi="Calibri" w:cs="Calibri"/>
                <w:sz w:val="22"/>
              </w:rPr>
              <w:t>9,1830</w:t>
            </w:r>
          </w:p>
        </w:tc>
      </w:tr>
      <w:tr w:rsidR="00104AD8" w:rsidRPr="00256AEA" w14:paraId="1443A102" w14:textId="77777777" w:rsidTr="00460CC0">
        <w:trPr>
          <w:trHeight w:val="300"/>
        </w:trPr>
        <w:tc>
          <w:tcPr>
            <w:tcW w:w="1297" w:type="pct"/>
            <w:shd w:val="clear" w:color="000000" w:fill="FFFFFF"/>
            <w:vAlign w:val="center"/>
          </w:tcPr>
          <w:p w14:paraId="3291E2ED" w14:textId="77777777" w:rsidR="00B91F74" w:rsidRPr="00256AEA" w:rsidRDefault="00B91F74" w:rsidP="00460CC0">
            <w:pPr>
              <w:jc w:val="center"/>
              <w:rPr>
                <w:sz w:val="22"/>
              </w:rPr>
            </w:pPr>
            <w:r w:rsidRPr="00256AEA">
              <w:rPr>
                <w:sz w:val="22"/>
              </w:rPr>
              <w:lastRenderedPageBreak/>
              <w:t>-18 ¸-16,1</w:t>
            </w:r>
          </w:p>
        </w:tc>
        <w:tc>
          <w:tcPr>
            <w:tcW w:w="950" w:type="pct"/>
            <w:shd w:val="clear" w:color="auto" w:fill="auto"/>
            <w:vAlign w:val="bottom"/>
          </w:tcPr>
          <w:p w14:paraId="21BB7804" w14:textId="77777777" w:rsidR="00B91F74" w:rsidRPr="00256AEA" w:rsidRDefault="00B91F74" w:rsidP="00460CC0">
            <w:pPr>
              <w:jc w:val="right"/>
              <w:rPr>
                <w:rFonts w:ascii="Calibri" w:hAnsi="Calibri" w:cs="Calibri"/>
                <w:sz w:val="22"/>
              </w:rPr>
            </w:pPr>
            <w:r w:rsidRPr="00256AEA">
              <w:rPr>
                <w:rFonts w:ascii="Calibri" w:hAnsi="Calibri" w:cs="Calibri"/>
                <w:sz w:val="22"/>
              </w:rPr>
              <w:t>20</w:t>
            </w:r>
          </w:p>
        </w:tc>
        <w:tc>
          <w:tcPr>
            <w:tcW w:w="996" w:type="pct"/>
            <w:vAlign w:val="bottom"/>
          </w:tcPr>
          <w:p w14:paraId="2FF7E3BB" w14:textId="77777777" w:rsidR="00B91F74" w:rsidRPr="00256AEA" w:rsidRDefault="00B91F74" w:rsidP="00460CC0">
            <w:pPr>
              <w:jc w:val="right"/>
              <w:rPr>
                <w:rFonts w:ascii="Calibri" w:hAnsi="Calibri" w:cs="Calibri"/>
                <w:sz w:val="22"/>
              </w:rPr>
            </w:pPr>
            <w:r w:rsidRPr="00256AEA">
              <w:rPr>
                <w:rFonts w:ascii="Calibri" w:hAnsi="Calibri" w:cs="Calibri"/>
                <w:sz w:val="22"/>
              </w:rPr>
              <w:t>12</w:t>
            </w:r>
          </w:p>
        </w:tc>
        <w:tc>
          <w:tcPr>
            <w:tcW w:w="944" w:type="pct"/>
            <w:vAlign w:val="bottom"/>
          </w:tcPr>
          <w:p w14:paraId="53E85233" w14:textId="77777777" w:rsidR="00B91F74" w:rsidRPr="00256AEA" w:rsidRDefault="00B91F74" w:rsidP="00460CC0">
            <w:pPr>
              <w:jc w:val="right"/>
              <w:rPr>
                <w:rFonts w:ascii="Calibri" w:hAnsi="Calibri" w:cs="Calibri"/>
                <w:sz w:val="22"/>
              </w:rPr>
            </w:pPr>
            <w:r w:rsidRPr="00256AEA">
              <w:rPr>
                <w:rFonts w:ascii="Calibri" w:hAnsi="Calibri" w:cs="Calibri"/>
                <w:sz w:val="22"/>
              </w:rPr>
              <w:t>40</w:t>
            </w:r>
          </w:p>
        </w:tc>
        <w:tc>
          <w:tcPr>
            <w:tcW w:w="813" w:type="pct"/>
            <w:vAlign w:val="bottom"/>
          </w:tcPr>
          <w:p w14:paraId="12A6637E" w14:textId="77777777" w:rsidR="00B91F74" w:rsidRPr="00256AEA" w:rsidRDefault="00B91F74" w:rsidP="00460CC0">
            <w:pPr>
              <w:jc w:val="right"/>
              <w:rPr>
                <w:rFonts w:ascii="Calibri" w:hAnsi="Calibri" w:cs="Calibri"/>
                <w:sz w:val="22"/>
              </w:rPr>
            </w:pPr>
            <w:r w:rsidRPr="00256AEA">
              <w:rPr>
                <w:rFonts w:ascii="Calibri" w:hAnsi="Calibri" w:cs="Calibri"/>
                <w:sz w:val="22"/>
              </w:rPr>
              <w:t>9,7449</w:t>
            </w:r>
          </w:p>
        </w:tc>
      </w:tr>
      <w:tr w:rsidR="00104AD8" w:rsidRPr="00256AEA" w14:paraId="7B28EE8C" w14:textId="77777777" w:rsidTr="00460CC0">
        <w:trPr>
          <w:trHeight w:val="300"/>
        </w:trPr>
        <w:tc>
          <w:tcPr>
            <w:tcW w:w="1297" w:type="pct"/>
            <w:shd w:val="clear" w:color="000000" w:fill="FFFFFF"/>
            <w:vAlign w:val="center"/>
          </w:tcPr>
          <w:p w14:paraId="0184811A" w14:textId="77777777" w:rsidR="00B91F74" w:rsidRPr="00256AEA" w:rsidRDefault="00B91F74" w:rsidP="00460CC0">
            <w:pPr>
              <w:jc w:val="center"/>
              <w:rPr>
                <w:sz w:val="22"/>
              </w:rPr>
            </w:pPr>
            <w:r w:rsidRPr="00256AEA">
              <w:rPr>
                <w:sz w:val="22"/>
              </w:rPr>
              <w:t>-16 ¸-14,1</w:t>
            </w:r>
          </w:p>
        </w:tc>
        <w:tc>
          <w:tcPr>
            <w:tcW w:w="950" w:type="pct"/>
            <w:shd w:val="clear" w:color="auto" w:fill="auto"/>
            <w:vAlign w:val="bottom"/>
          </w:tcPr>
          <w:p w14:paraId="53597ED6" w14:textId="77777777" w:rsidR="00B91F74" w:rsidRPr="00256AEA" w:rsidRDefault="00B91F74" w:rsidP="00460CC0">
            <w:pPr>
              <w:jc w:val="right"/>
              <w:rPr>
                <w:rFonts w:ascii="Calibri" w:hAnsi="Calibri" w:cs="Calibri"/>
                <w:sz w:val="22"/>
              </w:rPr>
            </w:pPr>
            <w:r w:rsidRPr="00256AEA">
              <w:rPr>
                <w:rFonts w:ascii="Calibri" w:hAnsi="Calibri" w:cs="Calibri"/>
                <w:sz w:val="22"/>
              </w:rPr>
              <w:t>20</w:t>
            </w:r>
          </w:p>
        </w:tc>
        <w:tc>
          <w:tcPr>
            <w:tcW w:w="996" w:type="pct"/>
            <w:vAlign w:val="bottom"/>
          </w:tcPr>
          <w:p w14:paraId="2B63C105" w14:textId="77777777" w:rsidR="00B91F74" w:rsidRPr="00256AEA" w:rsidRDefault="00B91F74" w:rsidP="00460CC0">
            <w:pPr>
              <w:jc w:val="right"/>
              <w:rPr>
                <w:rFonts w:ascii="Calibri" w:hAnsi="Calibri" w:cs="Calibri"/>
                <w:sz w:val="22"/>
              </w:rPr>
            </w:pPr>
            <w:r w:rsidRPr="00256AEA">
              <w:rPr>
                <w:rFonts w:ascii="Calibri" w:hAnsi="Calibri" w:cs="Calibri"/>
                <w:sz w:val="22"/>
              </w:rPr>
              <w:t>12</w:t>
            </w:r>
          </w:p>
        </w:tc>
        <w:tc>
          <w:tcPr>
            <w:tcW w:w="944" w:type="pct"/>
            <w:vAlign w:val="bottom"/>
          </w:tcPr>
          <w:p w14:paraId="2CF0A3A0" w14:textId="77777777" w:rsidR="00B91F74" w:rsidRPr="00256AEA" w:rsidRDefault="00B91F74" w:rsidP="00460CC0">
            <w:pPr>
              <w:jc w:val="right"/>
              <w:rPr>
                <w:rFonts w:ascii="Calibri" w:hAnsi="Calibri" w:cs="Calibri"/>
                <w:sz w:val="22"/>
              </w:rPr>
            </w:pPr>
            <w:r w:rsidRPr="00256AEA">
              <w:rPr>
                <w:rFonts w:ascii="Calibri" w:hAnsi="Calibri" w:cs="Calibri"/>
                <w:sz w:val="22"/>
              </w:rPr>
              <w:t>40</w:t>
            </w:r>
          </w:p>
        </w:tc>
        <w:tc>
          <w:tcPr>
            <w:tcW w:w="813" w:type="pct"/>
            <w:vAlign w:val="bottom"/>
          </w:tcPr>
          <w:p w14:paraId="26C1FD8E" w14:textId="77777777" w:rsidR="00B91F74" w:rsidRPr="00256AEA" w:rsidRDefault="00B91F74" w:rsidP="00460CC0">
            <w:pPr>
              <w:jc w:val="right"/>
              <w:rPr>
                <w:rFonts w:ascii="Calibri" w:hAnsi="Calibri" w:cs="Calibri"/>
                <w:sz w:val="22"/>
              </w:rPr>
            </w:pPr>
            <w:r w:rsidRPr="00256AEA">
              <w:rPr>
                <w:rFonts w:ascii="Calibri" w:hAnsi="Calibri" w:cs="Calibri"/>
                <w:sz w:val="22"/>
              </w:rPr>
              <w:t>10,3804</w:t>
            </w:r>
          </w:p>
        </w:tc>
      </w:tr>
      <w:tr w:rsidR="00104AD8" w:rsidRPr="00256AEA" w14:paraId="769BCC43" w14:textId="77777777" w:rsidTr="00460CC0">
        <w:trPr>
          <w:trHeight w:val="300"/>
        </w:trPr>
        <w:tc>
          <w:tcPr>
            <w:tcW w:w="1297" w:type="pct"/>
            <w:shd w:val="clear" w:color="000000" w:fill="FFFFFF"/>
            <w:vAlign w:val="center"/>
          </w:tcPr>
          <w:p w14:paraId="6C547960" w14:textId="77777777" w:rsidR="00B91F74" w:rsidRPr="00256AEA" w:rsidRDefault="00B91F74" w:rsidP="00460CC0">
            <w:pPr>
              <w:jc w:val="center"/>
              <w:rPr>
                <w:sz w:val="22"/>
              </w:rPr>
            </w:pPr>
            <w:r w:rsidRPr="00256AEA">
              <w:rPr>
                <w:sz w:val="22"/>
              </w:rPr>
              <w:t>-14 ¸-12,1</w:t>
            </w:r>
          </w:p>
        </w:tc>
        <w:tc>
          <w:tcPr>
            <w:tcW w:w="950" w:type="pct"/>
            <w:shd w:val="clear" w:color="auto" w:fill="auto"/>
            <w:vAlign w:val="bottom"/>
          </w:tcPr>
          <w:p w14:paraId="7FC15647" w14:textId="77777777" w:rsidR="00B91F74" w:rsidRPr="00256AEA" w:rsidRDefault="00B91F74" w:rsidP="00460CC0">
            <w:pPr>
              <w:jc w:val="right"/>
              <w:rPr>
                <w:rFonts w:ascii="Calibri" w:hAnsi="Calibri" w:cs="Calibri"/>
                <w:sz w:val="22"/>
              </w:rPr>
            </w:pPr>
            <w:r w:rsidRPr="00256AEA">
              <w:rPr>
                <w:rFonts w:ascii="Calibri" w:hAnsi="Calibri" w:cs="Calibri"/>
                <w:sz w:val="22"/>
              </w:rPr>
              <w:t>20</w:t>
            </w:r>
          </w:p>
        </w:tc>
        <w:tc>
          <w:tcPr>
            <w:tcW w:w="996" w:type="pct"/>
            <w:vAlign w:val="bottom"/>
          </w:tcPr>
          <w:p w14:paraId="3717CC1E" w14:textId="77777777" w:rsidR="00B91F74" w:rsidRPr="00256AEA" w:rsidRDefault="00B91F74" w:rsidP="00460CC0">
            <w:pPr>
              <w:jc w:val="right"/>
              <w:rPr>
                <w:rFonts w:ascii="Calibri" w:hAnsi="Calibri" w:cs="Calibri"/>
                <w:sz w:val="22"/>
              </w:rPr>
            </w:pPr>
            <w:r w:rsidRPr="00256AEA">
              <w:rPr>
                <w:rFonts w:ascii="Calibri" w:hAnsi="Calibri" w:cs="Calibri"/>
                <w:sz w:val="22"/>
              </w:rPr>
              <w:t>12</w:t>
            </w:r>
          </w:p>
        </w:tc>
        <w:tc>
          <w:tcPr>
            <w:tcW w:w="944" w:type="pct"/>
            <w:vAlign w:val="bottom"/>
          </w:tcPr>
          <w:p w14:paraId="26FE6B26" w14:textId="77777777" w:rsidR="00B91F74" w:rsidRPr="00256AEA" w:rsidRDefault="00B91F74" w:rsidP="00460CC0">
            <w:pPr>
              <w:jc w:val="right"/>
              <w:rPr>
                <w:rFonts w:ascii="Calibri" w:hAnsi="Calibri" w:cs="Calibri"/>
                <w:sz w:val="22"/>
              </w:rPr>
            </w:pPr>
            <w:r w:rsidRPr="00256AEA">
              <w:rPr>
                <w:rFonts w:ascii="Calibri" w:hAnsi="Calibri" w:cs="Calibri"/>
                <w:sz w:val="22"/>
              </w:rPr>
              <w:t>40</w:t>
            </w:r>
          </w:p>
        </w:tc>
        <w:tc>
          <w:tcPr>
            <w:tcW w:w="813" w:type="pct"/>
            <w:vAlign w:val="bottom"/>
          </w:tcPr>
          <w:p w14:paraId="096158E4" w14:textId="77777777" w:rsidR="00B91F74" w:rsidRPr="00256AEA" w:rsidRDefault="00B91F74" w:rsidP="00460CC0">
            <w:pPr>
              <w:jc w:val="right"/>
              <w:rPr>
                <w:rFonts w:ascii="Calibri" w:hAnsi="Calibri" w:cs="Calibri"/>
                <w:sz w:val="22"/>
              </w:rPr>
            </w:pPr>
            <w:r w:rsidRPr="00256AEA">
              <w:rPr>
                <w:rFonts w:ascii="Calibri" w:hAnsi="Calibri" w:cs="Calibri"/>
                <w:sz w:val="22"/>
              </w:rPr>
              <w:t>11,1053</w:t>
            </w:r>
          </w:p>
        </w:tc>
      </w:tr>
      <w:tr w:rsidR="00104AD8" w:rsidRPr="00256AEA" w14:paraId="70D6A11C" w14:textId="77777777" w:rsidTr="00460CC0">
        <w:trPr>
          <w:trHeight w:val="300"/>
        </w:trPr>
        <w:tc>
          <w:tcPr>
            <w:tcW w:w="1297" w:type="pct"/>
            <w:shd w:val="clear" w:color="000000" w:fill="FFFFFF"/>
            <w:vAlign w:val="center"/>
          </w:tcPr>
          <w:p w14:paraId="51F81156" w14:textId="77777777" w:rsidR="00B91F74" w:rsidRPr="00256AEA" w:rsidRDefault="00B91F74" w:rsidP="00460CC0">
            <w:pPr>
              <w:jc w:val="center"/>
              <w:rPr>
                <w:sz w:val="22"/>
              </w:rPr>
            </w:pPr>
            <w:r w:rsidRPr="00256AEA">
              <w:rPr>
                <w:sz w:val="22"/>
              </w:rPr>
              <w:t>-12 ¸-10,1</w:t>
            </w:r>
          </w:p>
        </w:tc>
        <w:tc>
          <w:tcPr>
            <w:tcW w:w="950" w:type="pct"/>
            <w:shd w:val="clear" w:color="auto" w:fill="auto"/>
            <w:vAlign w:val="bottom"/>
          </w:tcPr>
          <w:p w14:paraId="34BDF8C5" w14:textId="77777777" w:rsidR="00B91F74" w:rsidRPr="00256AEA" w:rsidRDefault="00B91F74" w:rsidP="00460CC0">
            <w:pPr>
              <w:jc w:val="right"/>
              <w:rPr>
                <w:rFonts w:ascii="Calibri" w:hAnsi="Calibri" w:cs="Calibri"/>
                <w:sz w:val="22"/>
              </w:rPr>
            </w:pPr>
            <w:r w:rsidRPr="00256AEA">
              <w:rPr>
                <w:rFonts w:ascii="Calibri" w:hAnsi="Calibri" w:cs="Calibri"/>
                <w:sz w:val="22"/>
              </w:rPr>
              <w:t>20</w:t>
            </w:r>
          </w:p>
        </w:tc>
        <w:tc>
          <w:tcPr>
            <w:tcW w:w="996" w:type="pct"/>
            <w:vAlign w:val="bottom"/>
          </w:tcPr>
          <w:p w14:paraId="76FD5FF3" w14:textId="77777777" w:rsidR="00B91F74" w:rsidRPr="00256AEA" w:rsidRDefault="00B91F74" w:rsidP="00460CC0">
            <w:pPr>
              <w:jc w:val="right"/>
              <w:rPr>
                <w:rFonts w:ascii="Calibri" w:hAnsi="Calibri" w:cs="Calibri"/>
                <w:sz w:val="22"/>
              </w:rPr>
            </w:pPr>
            <w:r w:rsidRPr="00256AEA">
              <w:rPr>
                <w:rFonts w:ascii="Calibri" w:hAnsi="Calibri" w:cs="Calibri"/>
                <w:sz w:val="22"/>
              </w:rPr>
              <w:t>12</w:t>
            </w:r>
          </w:p>
        </w:tc>
        <w:tc>
          <w:tcPr>
            <w:tcW w:w="944" w:type="pct"/>
            <w:vAlign w:val="bottom"/>
          </w:tcPr>
          <w:p w14:paraId="7156EAEE" w14:textId="77777777" w:rsidR="00B91F74" w:rsidRPr="00256AEA" w:rsidRDefault="00B91F74" w:rsidP="00460CC0">
            <w:pPr>
              <w:jc w:val="right"/>
              <w:rPr>
                <w:rFonts w:ascii="Calibri" w:hAnsi="Calibri" w:cs="Calibri"/>
                <w:sz w:val="22"/>
              </w:rPr>
            </w:pPr>
            <w:r w:rsidRPr="00256AEA">
              <w:rPr>
                <w:rFonts w:ascii="Calibri" w:hAnsi="Calibri" w:cs="Calibri"/>
                <w:sz w:val="22"/>
              </w:rPr>
              <w:t>40</w:t>
            </w:r>
          </w:p>
        </w:tc>
        <w:tc>
          <w:tcPr>
            <w:tcW w:w="813" w:type="pct"/>
            <w:vAlign w:val="bottom"/>
          </w:tcPr>
          <w:p w14:paraId="2E7F9DD4" w14:textId="77777777" w:rsidR="00B91F74" w:rsidRPr="00256AEA" w:rsidRDefault="00B91F74" w:rsidP="00460CC0">
            <w:pPr>
              <w:jc w:val="right"/>
              <w:rPr>
                <w:rFonts w:ascii="Calibri" w:hAnsi="Calibri" w:cs="Calibri"/>
                <w:sz w:val="22"/>
              </w:rPr>
            </w:pPr>
            <w:r w:rsidRPr="00256AEA">
              <w:rPr>
                <w:rFonts w:ascii="Calibri" w:hAnsi="Calibri" w:cs="Calibri"/>
                <w:sz w:val="22"/>
              </w:rPr>
              <w:t>11,9397</w:t>
            </w:r>
          </w:p>
        </w:tc>
      </w:tr>
      <w:tr w:rsidR="00104AD8" w:rsidRPr="00256AEA" w14:paraId="0FF31EF0" w14:textId="77777777" w:rsidTr="00460CC0">
        <w:trPr>
          <w:trHeight w:val="300"/>
        </w:trPr>
        <w:tc>
          <w:tcPr>
            <w:tcW w:w="1297" w:type="pct"/>
            <w:shd w:val="clear" w:color="000000" w:fill="FFFFFF"/>
            <w:vAlign w:val="center"/>
          </w:tcPr>
          <w:p w14:paraId="74EF99DE" w14:textId="77777777" w:rsidR="00B91F74" w:rsidRPr="00256AEA" w:rsidRDefault="00B91F74" w:rsidP="00460CC0">
            <w:pPr>
              <w:jc w:val="center"/>
              <w:rPr>
                <w:sz w:val="22"/>
              </w:rPr>
            </w:pPr>
            <w:r w:rsidRPr="00256AEA">
              <w:rPr>
                <w:sz w:val="22"/>
              </w:rPr>
              <w:t>-10 ¸-8,1</w:t>
            </w:r>
          </w:p>
        </w:tc>
        <w:tc>
          <w:tcPr>
            <w:tcW w:w="950" w:type="pct"/>
            <w:shd w:val="clear" w:color="auto" w:fill="auto"/>
            <w:vAlign w:val="bottom"/>
          </w:tcPr>
          <w:p w14:paraId="26EECCAA" w14:textId="77777777" w:rsidR="00B91F74" w:rsidRPr="00256AEA" w:rsidRDefault="00B91F74" w:rsidP="00460CC0">
            <w:pPr>
              <w:jc w:val="right"/>
              <w:rPr>
                <w:rFonts w:ascii="Calibri" w:hAnsi="Calibri" w:cs="Calibri"/>
                <w:sz w:val="22"/>
              </w:rPr>
            </w:pPr>
            <w:r w:rsidRPr="00256AEA">
              <w:rPr>
                <w:rFonts w:ascii="Calibri" w:hAnsi="Calibri" w:cs="Calibri"/>
                <w:sz w:val="22"/>
              </w:rPr>
              <w:t>20</w:t>
            </w:r>
          </w:p>
        </w:tc>
        <w:tc>
          <w:tcPr>
            <w:tcW w:w="996" w:type="pct"/>
            <w:vAlign w:val="bottom"/>
          </w:tcPr>
          <w:p w14:paraId="322E68B4" w14:textId="77777777" w:rsidR="00B91F74" w:rsidRPr="00256AEA" w:rsidRDefault="00B91F74" w:rsidP="00460CC0">
            <w:pPr>
              <w:jc w:val="right"/>
              <w:rPr>
                <w:rFonts w:ascii="Calibri" w:hAnsi="Calibri" w:cs="Calibri"/>
                <w:sz w:val="22"/>
              </w:rPr>
            </w:pPr>
            <w:r w:rsidRPr="00256AEA">
              <w:rPr>
                <w:rFonts w:ascii="Calibri" w:hAnsi="Calibri" w:cs="Calibri"/>
                <w:sz w:val="22"/>
              </w:rPr>
              <w:t>12</w:t>
            </w:r>
          </w:p>
        </w:tc>
        <w:tc>
          <w:tcPr>
            <w:tcW w:w="944" w:type="pct"/>
            <w:vAlign w:val="bottom"/>
          </w:tcPr>
          <w:p w14:paraId="39739E27" w14:textId="77777777" w:rsidR="00B91F74" w:rsidRPr="00256AEA" w:rsidRDefault="00B91F74" w:rsidP="00460CC0">
            <w:pPr>
              <w:jc w:val="right"/>
              <w:rPr>
                <w:rFonts w:ascii="Calibri" w:hAnsi="Calibri" w:cs="Calibri"/>
                <w:sz w:val="22"/>
              </w:rPr>
            </w:pPr>
            <w:r w:rsidRPr="00256AEA">
              <w:rPr>
                <w:rFonts w:ascii="Calibri" w:hAnsi="Calibri" w:cs="Calibri"/>
                <w:sz w:val="22"/>
              </w:rPr>
              <w:t>40</w:t>
            </w:r>
          </w:p>
        </w:tc>
        <w:tc>
          <w:tcPr>
            <w:tcW w:w="813" w:type="pct"/>
            <w:vAlign w:val="bottom"/>
          </w:tcPr>
          <w:p w14:paraId="23871310" w14:textId="77777777" w:rsidR="00B91F74" w:rsidRPr="00256AEA" w:rsidRDefault="00B91F74" w:rsidP="00460CC0">
            <w:pPr>
              <w:jc w:val="right"/>
              <w:rPr>
                <w:rFonts w:ascii="Calibri" w:hAnsi="Calibri" w:cs="Calibri"/>
                <w:sz w:val="22"/>
              </w:rPr>
            </w:pPr>
            <w:r w:rsidRPr="00256AEA">
              <w:rPr>
                <w:rFonts w:ascii="Calibri" w:hAnsi="Calibri" w:cs="Calibri"/>
                <w:sz w:val="22"/>
              </w:rPr>
              <w:t>12,9109</w:t>
            </w:r>
          </w:p>
        </w:tc>
      </w:tr>
      <w:tr w:rsidR="00104AD8" w:rsidRPr="00256AEA" w14:paraId="74018ECA" w14:textId="77777777" w:rsidTr="00460CC0">
        <w:trPr>
          <w:trHeight w:val="300"/>
        </w:trPr>
        <w:tc>
          <w:tcPr>
            <w:tcW w:w="1297" w:type="pct"/>
            <w:shd w:val="clear" w:color="000000" w:fill="FFFFFF"/>
            <w:vAlign w:val="center"/>
          </w:tcPr>
          <w:p w14:paraId="7CF693A8" w14:textId="77777777" w:rsidR="00B91F74" w:rsidRPr="00256AEA" w:rsidRDefault="00B91F74" w:rsidP="00460CC0">
            <w:pPr>
              <w:jc w:val="center"/>
              <w:rPr>
                <w:sz w:val="22"/>
              </w:rPr>
            </w:pPr>
            <w:r w:rsidRPr="00256AEA">
              <w:rPr>
                <w:sz w:val="22"/>
              </w:rPr>
              <w:t>-8 ¸-6,1</w:t>
            </w:r>
          </w:p>
        </w:tc>
        <w:tc>
          <w:tcPr>
            <w:tcW w:w="950" w:type="pct"/>
            <w:shd w:val="clear" w:color="auto" w:fill="auto"/>
            <w:vAlign w:val="bottom"/>
          </w:tcPr>
          <w:p w14:paraId="1A8B9642" w14:textId="77777777" w:rsidR="00B91F74" w:rsidRPr="00256AEA" w:rsidRDefault="00B91F74" w:rsidP="00460CC0">
            <w:pPr>
              <w:jc w:val="right"/>
              <w:rPr>
                <w:rFonts w:ascii="Calibri" w:hAnsi="Calibri" w:cs="Calibri"/>
                <w:sz w:val="22"/>
              </w:rPr>
            </w:pPr>
            <w:r w:rsidRPr="00256AEA">
              <w:rPr>
                <w:rFonts w:ascii="Calibri" w:hAnsi="Calibri" w:cs="Calibri"/>
                <w:sz w:val="22"/>
              </w:rPr>
              <w:t>20</w:t>
            </w:r>
          </w:p>
        </w:tc>
        <w:tc>
          <w:tcPr>
            <w:tcW w:w="996" w:type="pct"/>
            <w:vAlign w:val="bottom"/>
          </w:tcPr>
          <w:p w14:paraId="78103020" w14:textId="77777777" w:rsidR="00B91F74" w:rsidRPr="00256AEA" w:rsidRDefault="00B91F74" w:rsidP="00460CC0">
            <w:pPr>
              <w:jc w:val="right"/>
              <w:rPr>
                <w:rFonts w:ascii="Calibri" w:hAnsi="Calibri" w:cs="Calibri"/>
                <w:sz w:val="22"/>
              </w:rPr>
            </w:pPr>
            <w:r w:rsidRPr="00256AEA">
              <w:rPr>
                <w:rFonts w:ascii="Calibri" w:hAnsi="Calibri" w:cs="Calibri"/>
                <w:sz w:val="22"/>
              </w:rPr>
              <w:t>12</w:t>
            </w:r>
          </w:p>
        </w:tc>
        <w:tc>
          <w:tcPr>
            <w:tcW w:w="944" w:type="pct"/>
            <w:vAlign w:val="bottom"/>
          </w:tcPr>
          <w:p w14:paraId="201326C6" w14:textId="77777777" w:rsidR="00B91F74" w:rsidRPr="00256AEA" w:rsidRDefault="00B91F74" w:rsidP="00460CC0">
            <w:pPr>
              <w:jc w:val="right"/>
              <w:rPr>
                <w:rFonts w:ascii="Calibri" w:hAnsi="Calibri" w:cs="Calibri"/>
                <w:sz w:val="22"/>
              </w:rPr>
            </w:pPr>
            <w:r w:rsidRPr="00256AEA">
              <w:rPr>
                <w:rFonts w:ascii="Calibri" w:hAnsi="Calibri" w:cs="Calibri"/>
                <w:sz w:val="22"/>
              </w:rPr>
              <w:t>40</w:t>
            </w:r>
          </w:p>
        </w:tc>
        <w:tc>
          <w:tcPr>
            <w:tcW w:w="813" w:type="pct"/>
            <w:vAlign w:val="bottom"/>
          </w:tcPr>
          <w:p w14:paraId="19C34A2E" w14:textId="77777777" w:rsidR="00B91F74" w:rsidRPr="00256AEA" w:rsidRDefault="00B91F74" w:rsidP="00460CC0">
            <w:pPr>
              <w:jc w:val="right"/>
              <w:rPr>
                <w:rFonts w:ascii="Calibri" w:hAnsi="Calibri" w:cs="Calibri"/>
                <w:sz w:val="22"/>
              </w:rPr>
            </w:pPr>
            <w:r w:rsidRPr="00256AEA">
              <w:rPr>
                <w:rFonts w:ascii="Calibri" w:hAnsi="Calibri" w:cs="Calibri"/>
                <w:sz w:val="22"/>
              </w:rPr>
              <w:t>14,0559</w:t>
            </w:r>
          </w:p>
        </w:tc>
      </w:tr>
      <w:tr w:rsidR="00104AD8" w:rsidRPr="00256AEA" w14:paraId="2F6688FB" w14:textId="77777777" w:rsidTr="00460CC0">
        <w:trPr>
          <w:trHeight w:val="300"/>
        </w:trPr>
        <w:tc>
          <w:tcPr>
            <w:tcW w:w="1297" w:type="pct"/>
            <w:shd w:val="clear" w:color="000000" w:fill="FFFFFF"/>
            <w:vAlign w:val="center"/>
          </w:tcPr>
          <w:p w14:paraId="7ACFD18B" w14:textId="77777777" w:rsidR="00B91F74" w:rsidRPr="00256AEA" w:rsidRDefault="00B91F74" w:rsidP="00460CC0">
            <w:pPr>
              <w:jc w:val="center"/>
              <w:rPr>
                <w:sz w:val="22"/>
              </w:rPr>
            </w:pPr>
            <w:r w:rsidRPr="00256AEA">
              <w:rPr>
                <w:sz w:val="22"/>
              </w:rPr>
              <w:t>-6 ¸-4,1</w:t>
            </w:r>
          </w:p>
        </w:tc>
        <w:tc>
          <w:tcPr>
            <w:tcW w:w="950" w:type="pct"/>
            <w:shd w:val="clear" w:color="auto" w:fill="auto"/>
            <w:vAlign w:val="bottom"/>
          </w:tcPr>
          <w:p w14:paraId="11A6AC92" w14:textId="77777777" w:rsidR="00B91F74" w:rsidRPr="00256AEA" w:rsidRDefault="00B91F74" w:rsidP="00460CC0">
            <w:pPr>
              <w:jc w:val="right"/>
              <w:rPr>
                <w:rFonts w:ascii="Calibri" w:hAnsi="Calibri" w:cs="Calibri"/>
                <w:sz w:val="22"/>
              </w:rPr>
            </w:pPr>
            <w:r w:rsidRPr="00256AEA">
              <w:rPr>
                <w:rFonts w:ascii="Calibri" w:hAnsi="Calibri" w:cs="Calibri"/>
                <w:sz w:val="22"/>
              </w:rPr>
              <w:t>20</w:t>
            </w:r>
          </w:p>
        </w:tc>
        <w:tc>
          <w:tcPr>
            <w:tcW w:w="996" w:type="pct"/>
            <w:vAlign w:val="bottom"/>
          </w:tcPr>
          <w:p w14:paraId="4237263F" w14:textId="77777777" w:rsidR="00B91F74" w:rsidRPr="00256AEA" w:rsidRDefault="00B91F74" w:rsidP="00460CC0">
            <w:pPr>
              <w:jc w:val="right"/>
              <w:rPr>
                <w:rFonts w:ascii="Calibri" w:hAnsi="Calibri" w:cs="Calibri"/>
                <w:sz w:val="22"/>
              </w:rPr>
            </w:pPr>
            <w:r w:rsidRPr="00256AEA">
              <w:rPr>
                <w:rFonts w:ascii="Calibri" w:hAnsi="Calibri" w:cs="Calibri"/>
                <w:sz w:val="22"/>
              </w:rPr>
              <w:t>12</w:t>
            </w:r>
          </w:p>
        </w:tc>
        <w:tc>
          <w:tcPr>
            <w:tcW w:w="944" w:type="pct"/>
            <w:vAlign w:val="bottom"/>
          </w:tcPr>
          <w:p w14:paraId="58C3041F" w14:textId="77777777" w:rsidR="00B91F74" w:rsidRPr="00256AEA" w:rsidRDefault="00B91F74" w:rsidP="00460CC0">
            <w:pPr>
              <w:jc w:val="right"/>
              <w:rPr>
                <w:rFonts w:ascii="Calibri" w:hAnsi="Calibri" w:cs="Calibri"/>
                <w:sz w:val="22"/>
              </w:rPr>
            </w:pPr>
            <w:r w:rsidRPr="00256AEA">
              <w:rPr>
                <w:rFonts w:ascii="Calibri" w:hAnsi="Calibri" w:cs="Calibri"/>
                <w:sz w:val="22"/>
              </w:rPr>
              <w:t>40</w:t>
            </w:r>
          </w:p>
        </w:tc>
        <w:tc>
          <w:tcPr>
            <w:tcW w:w="813" w:type="pct"/>
            <w:vAlign w:val="bottom"/>
          </w:tcPr>
          <w:p w14:paraId="4C81ECCE" w14:textId="77777777" w:rsidR="00B91F74" w:rsidRPr="00256AEA" w:rsidRDefault="00B91F74" w:rsidP="00460CC0">
            <w:pPr>
              <w:jc w:val="right"/>
              <w:rPr>
                <w:rFonts w:ascii="Calibri" w:hAnsi="Calibri" w:cs="Calibri"/>
                <w:sz w:val="22"/>
              </w:rPr>
            </w:pPr>
            <w:r w:rsidRPr="00256AEA">
              <w:rPr>
                <w:rFonts w:ascii="Calibri" w:hAnsi="Calibri" w:cs="Calibri"/>
                <w:sz w:val="22"/>
              </w:rPr>
              <w:t>15,4265</w:t>
            </w:r>
          </w:p>
        </w:tc>
      </w:tr>
      <w:tr w:rsidR="00104AD8" w:rsidRPr="00256AEA" w14:paraId="507966FF" w14:textId="77777777" w:rsidTr="00460CC0">
        <w:trPr>
          <w:trHeight w:val="300"/>
        </w:trPr>
        <w:tc>
          <w:tcPr>
            <w:tcW w:w="1297" w:type="pct"/>
            <w:shd w:val="clear" w:color="000000" w:fill="FFFFFF"/>
            <w:vAlign w:val="center"/>
          </w:tcPr>
          <w:p w14:paraId="0BA1DF7A" w14:textId="77777777" w:rsidR="00B91F74" w:rsidRPr="00256AEA" w:rsidRDefault="00B91F74" w:rsidP="00460CC0">
            <w:pPr>
              <w:jc w:val="center"/>
              <w:rPr>
                <w:sz w:val="22"/>
              </w:rPr>
            </w:pPr>
            <w:r w:rsidRPr="00256AEA">
              <w:rPr>
                <w:sz w:val="22"/>
              </w:rPr>
              <w:t>-4 ¸-2,1</w:t>
            </w:r>
          </w:p>
        </w:tc>
        <w:tc>
          <w:tcPr>
            <w:tcW w:w="950" w:type="pct"/>
            <w:shd w:val="clear" w:color="auto" w:fill="auto"/>
            <w:vAlign w:val="bottom"/>
          </w:tcPr>
          <w:p w14:paraId="5C06FA13" w14:textId="77777777" w:rsidR="00B91F74" w:rsidRPr="00256AEA" w:rsidRDefault="00B91F74" w:rsidP="00460CC0">
            <w:pPr>
              <w:jc w:val="right"/>
              <w:rPr>
                <w:rFonts w:ascii="Calibri" w:hAnsi="Calibri" w:cs="Calibri"/>
                <w:sz w:val="22"/>
              </w:rPr>
            </w:pPr>
            <w:r w:rsidRPr="00256AEA">
              <w:rPr>
                <w:rFonts w:ascii="Calibri" w:hAnsi="Calibri" w:cs="Calibri"/>
                <w:sz w:val="22"/>
              </w:rPr>
              <w:t>20</w:t>
            </w:r>
          </w:p>
        </w:tc>
        <w:tc>
          <w:tcPr>
            <w:tcW w:w="996" w:type="pct"/>
            <w:vAlign w:val="bottom"/>
          </w:tcPr>
          <w:p w14:paraId="12B491EF" w14:textId="77777777" w:rsidR="00B91F74" w:rsidRPr="00256AEA" w:rsidRDefault="00B91F74" w:rsidP="00460CC0">
            <w:pPr>
              <w:jc w:val="right"/>
              <w:rPr>
                <w:rFonts w:ascii="Calibri" w:hAnsi="Calibri" w:cs="Calibri"/>
                <w:sz w:val="22"/>
              </w:rPr>
            </w:pPr>
            <w:r w:rsidRPr="00256AEA">
              <w:rPr>
                <w:rFonts w:ascii="Calibri" w:hAnsi="Calibri" w:cs="Calibri"/>
                <w:sz w:val="22"/>
              </w:rPr>
              <w:t>12</w:t>
            </w:r>
          </w:p>
        </w:tc>
        <w:tc>
          <w:tcPr>
            <w:tcW w:w="944" w:type="pct"/>
            <w:vAlign w:val="bottom"/>
          </w:tcPr>
          <w:p w14:paraId="344F27EF" w14:textId="77777777" w:rsidR="00B91F74" w:rsidRPr="00256AEA" w:rsidRDefault="00B91F74" w:rsidP="00460CC0">
            <w:pPr>
              <w:jc w:val="right"/>
              <w:rPr>
                <w:rFonts w:ascii="Calibri" w:hAnsi="Calibri" w:cs="Calibri"/>
                <w:sz w:val="22"/>
              </w:rPr>
            </w:pPr>
            <w:r w:rsidRPr="00256AEA">
              <w:rPr>
                <w:rFonts w:ascii="Calibri" w:hAnsi="Calibri" w:cs="Calibri"/>
                <w:sz w:val="22"/>
              </w:rPr>
              <w:t>40</w:t>
            </w:r>
          </w:p>
        </w:tc>
        <w:tc>
          <w:tcPr>
            <w:tcW w:w="813" w:type="pct"/>
            <w:vAlign w:val="bottom"/>
          </w:tcPr>
          <w:p w14:paraId="5BBBD8CF" w14:textId="77777777" w:rsidR="00B91F74" w:rsidRPr="00256AEA" w:rsidRDefault="00B91F74" w:rsidP="00460CC0">
            <w:pPr>
              <w:jc w:val="right"/>
              <w:rPr>
                <w:rFonts w:ascii="Calibri" w:hAnsi="Calibri" w:cs="Calibri"/>
                <w:sz w:val="22"/>
              </w:rPr>
            </w:pPr>
            <w:r w:rsidRPr="00256AEA">
              <w:rPr>
                <w:rFonts w:ascii="Calibri" w:hAnsi="Calibri" w:cs="Calibri"/>
                <w:sz w:val="22"/>
              </w:rPr>
              <w:t>17,0978</w:t>
            </w:r>
          </w:p>
        </w:tc>
      </w:tr>
      <w:tr w:rsidR="00104AD8" w:rsidRPr="00256AEA" w14:paraId="2520F304" w14:textId="77777777" w:rsidTr="00460CC0">
        <w:trPr>
          <w:trHeight w:val="300"/>
        </w:trPr>
        <w:tc>
          <w:tcPr>
            <w:tcW w:w="1297" w:type="pct"/>
            <w:shd w:val="clear" w:color="000000" w:fill="FFFFFF"/>
            <w:vAlign w:val="center"/>
          </w:tcPr>
          <w:p w14:paraId="5C7130C2" w14:textId="77777777" w:rsidR="00B91F74" w:rsidRPr="00256AEA" w:rsidRDefault="00B91F74" w:rsidP="00460CC0">
            <w:pPr>
              <w:jc w:val="center"/>
              <w:rPr>
                <w:sz w:val="22"/>
              </w:rPr>
            </w:pPr>
            <w:r w:rsidRPr="00256AEA">
              <w:rPr>
                <w:sz w:val="22"/>
              </w:rPr>
              <w:t>-2 ¸-0,1</w:t>
            </w:r>
          </w:p>
        </w:tc>
        <w:tc>
          <w:tcPr>
            <w:tcW w:w="950" w:type="pct"/>
            <w:shd w:val="clear" w:color="auto" w:fill="auto"/>
            <w:vAlign w:val="bottom"/>
          </w:tcPr>
          <w:p w14:paraId="7D68606F" w14:textId="77777777" w:rsidR="00B91F74" w:rsidRPr="00256AEA" w:rsidRDefault="00B91F74" w:rsidP="00460CC0">
            <w:pPr>
              <w:jc w:val="right"/>
              <w:rPr>
                <w:rFonts w:ascii="Calibri" w:hAnsi="Calibri" w:cs="Calibri"/>
                <w:sz w:val="22"/>
              </w:rPr>
            </w:pPr>
            <w:r w:rsidRPr="00256AEA">
              <w:rPr>
                <w:rFonts w:ascii="Calibri" w:hAnsi="Calibri" w:cs="Calibri"/>
                <w:sz w:val="22"/>
              </w:rPr>
              <w:t>20</w:t>
            </w:r>
          </w:p>
        </w:tc>
        <w:tc>
          <w:tcPr>
            <w:tcW w:w="996" w:type="pct"/>
            <w:vAlign w:val="bottom"/>
          </w:tcPr>
          <w:p w14:paraId="284879FD" w14:textId="77777777" w:rsidR="00B91F74" w:rsidRPr="00256AEA" w:rsidRDefault="00B91F74" w:rsidP="00460CC0">
            <w:pPr>
              <w:jc w:val="right"/>
              <w:rPr>
                <w:rFonts w:ascii="Calibri" w:hAnsi="Calibri" w:cs="Calibri"/>
                <w:sz w:val="22"/>
              </w:rPr>
            </w:pPr>
            <w:r w:rsidRPr="00256AEA">
              <w:rPr>
                <w:rFonts w:ascii="Calibri" w:hAnsi="Calibri" w:cs="Calibri"/>
                <w:sz w:val="22"/>
              </w:rPr>
              <w:t>12</w:t>
            </w:r>
          </w:p>
        </w:tc>
        <w:tc>
          <w:tcPr>
            <w:tcW w:w="944" w:type="pct"/>
            <w:vAlign w:val="bottom"/>
          </w:tcPr>
          <w:p w14:paraId="7F7C9588" w14:textId="77777777" w:rsidR="00B91F74" w:rsidRPr="00256AEA" w:rsidRDefault="00B91F74" w:rsidP="00460CC0">
            <w:pPr>
              <w:jc w:val="right"/>
              <w:rPr>
                <w:rFonts w:ascii="Calibri" w:hAnsi="Calibri" w:cs="Calibri"/>
                <w:sz w:val="22"/>
              </w:rPr>
            </w:pPr>
            <w:r w:rsidRPr="00256AEA">
              <w:rPr>
                <w:rFonts w:ascii="Calibri" w:hAnsi="Calibri" w:cs="Calibri"/>
                <w:sz w:val="22"/>
              </w:rPr>
              <w:t>40</w:t>
            </w:r>
          </w:p>
        </w:tc>
        <w:tc>
          <w:tcPr>
            <w:tcW w:w="813" w:type="pct"/>
            <w:vAlign w:val="bottom"/>
          </w:tcPr>
          <w:p w14:paraId="69816C34" w14:textId="77777777" w:rsidR="00B91F74" w:rsidRPr="00256AEA" w:rsidRDefault="00B91F74" w:rsidP="00460CC0">
            <w:pPr>
              <w:jc w:val="right"/>
              <w:rPr>
                <w:rFonts w:ascii="Calibri" w:hAnsi="Calibri" w:cs="Calibri"/>
                <w:sz w:val="22"/>
              </w:rPr>
            </w:pPr>
            <w:r w:rsidRPr="00256AEA">
              <w:rPr>
                <w:rFonts w:ascii="Calibri" w:hAnsi="Calibri" w:cs="Calibri"/>
                <w:sz w:val="22"/>
              </w:rPr>
              <w:t>19,1829</w:t>
            </w:r>
          </w:p>
        </w:tc>
      </w:tr>
      <w:tr w:rsidR="00104AD8" w:rsidRPr="00256AEA" w14:paraId="1ADB607A" w14:textId="77777777" w:rsidTr="00460CC0">
        <w:trPr>
          <w:trHeight w:val="300"/>
        </w:trPr>
        <w:tc>
          <w:tcPr>
            <w:tcW w:w="1297" w:type="pct"/>
            <w:shd w:val="clear" w:color="000000" w:fill="FFFFFF"/>
            <w:vAlign w:val="center"/>
          </w:tcPr>
          <w:p w14:paraId="7C17980C" w14:textId="77777777" w:rsidR="00B91F74" w:rsidRPr="00256AEA" w:rsidRDefault="00B91F74" w:rsidP="00460CC0">
            <w:pPr>
              <w:jc w:val="center"/>
              <w:rPr>
                <w:sz w:val="22"/>
              </w:rPr>
            </w:pPr>
            <w:r w:rsidRPr="00256AEA">
              <w:rPr>
                <w:sz w:val="22"/>
              </w:rPr>
              <w:t>0-1,9</w:t>
            </w:r>
          </w:p>
        </w:tc>
        <w:tc>
          <w:tcPr>
            <w:tcW w:w="950" w:type="pct"/>
            <w:shd w:val="clear" w:color="auto" w:fill="auto"/>
            <w:vAlign w:val="bottom"/>
          </w:tcPr>
          <w:p w14:paraId="3030FC05" w14:textId="77777777" w:rsidR="00B91F74" w:rsidRPr="00256AEA" w:rsidRDefault="00B91F74" w:rsidP="00460CC0">
            <w:pPr>
              <w:jc w:val="right"/>
              <w:rPr>
                <w:rFonts w:ascii="Calibri" w:hAnsi="Calibri" w:cs="Calibri"/>
                <w:sz w:val="22"/>
              </w:rPr>
            </w:pPr>
            <w:r w:rsidRPr="00256AEA">
              <w:rPr>
                <w:rFonts w:ascii="Calibri" w:hAnsi="Calibri" w:cs="Calibri"/>
                <w:sz w:val="22"/>
              </w:rPr>
              <w:t>20</w:t>
            </w:r>
          </w:p>
        </w:tc>
        <w:tc>
          <w:tcPr>
            <w:tcW w:w="996" w:type="pct"/>
            <w:vAlign w:val="bottom"/>
          </w:tcPr>
          <w:p w14:paraId="624128CD" w14:textId="77777777" w:rsidR="00B91F74" w:rsidRPr="00256AEA" w:rsidRDefault="00B91F74" w:rsidP="00460CC0">
            <w:pPr>
              <w:jc w:val="right"/>
              <w:rPr>
                <w:rFonts w:ascii="Calibri" w:hAnsi="Calibri" w:cs="Calibri"/>
                <w:sz w:val="22"/>
              </w:rPr>
            </w:pPr>
            <w:r w:rsidRPr="00256AEA">
              <w:rPr>
                <w:rFonts w:ascii="Calibri" w:hAnsi="Calibri" w:cs="Calibri"/>
                <w:sz w:val="22"/>
              </w:rPr>
              <w:t>12</w:t>
            </w:r>
          </w:p>
        </w:tc>
        <w:tc>
          <w:tcPr>
            <w:tcW w:w="944" w:type="pct"/>
            <w:vAlign w:val="bottom"/>
          </w:tcPr>
          <w:p w14:paraId="78C72A45" w14:textId="77777777" w:rsidR="00B91F74" w:rsidRPr="00256AEA" w:rsidRDefault="00B91F74" w:rsidP="00460CC0">
            <w:pPr>
              <w:jc w:val="right"/>
              <w:rPr>
                <w:rFonts w:ascii="Calibri" w:hAnsi="Calibri" w:cs="Calibri"/>
                <w:sz w:val="22"/>
              </w:rPr>
            </w:pPr>
            <w:r w:rsidRPr="00256AEA">
              <w:rPr>
                <w:rFonts w:ascii="Calibri" w:hAnsi="Calibri" w:cs="Calibri"/>
                <w:sz w:val="22"/>
              </w:rPr>
              <w:t>40</w:t>
            </w:r>
          </w:p>
        </w:tc>
        <w:tc>
          <w:tcPr>
            <w:tcW w:w="813" w:type="pct"/>
            <w:vAlign w:val="bottom"/>
          </w:tcPr>
          <w:p w14:paraId="0BAD8531" w14:textId="77777777" w:rsidR="00B91F74" w:rsidRPr="00256AEA" w:rsidRDefault="00B91F74" w:rsidP="00460CC0">
            <w:pPr>
              <w:jc w:val="right"/>
              <w:rPr>
                <w:rFonts w:ascii="Calibri" w:hAnsi="Calibri" w:cs="Calibri"/>
                <w:sz w:val="22"/>
              </w:rPr>
            </w:pPr>
            <w:r w:rsidRPr="00256AEA">
              <w:rPr>
                <w:rFonts w:ascii="Calibri" w:hAnsi="Calibri" w:cs="Calibri"/>
                <w:sz w:val="22"/>
              </w:rPr>
              <w:t>21,8617</w:t>
            </w:r>
          </w:p>
        </w:tc>
      </w:tr>
      <w:tr w:rsidR="00104AD8" w:rsidRPr="00256AEA" w14:paraId="7AF21407" w14:textId="77777777" w:rsidTr="00460CC0">
        <w:trPr>
          <w:trHeight w:val="300"/>
        </w:trPr>
        <w:tc>
          <w:tcPr>
            <w:tcW w:w="1297" w:type="pct"/>
            <w:shd w:val="clear" w:color="000000" w:fill="FFFFFF"/>
            <w:vAlign w:val="center"/>
          </w:tcPr>
          <w:p w14:paraId="6D10DA38" w14:textId="77777777" w:rsidR="00B91F74" w:rsidRPr="00256AEA" w:rsidRDefault="00B91F74" w:rsidP="00460CC0">
            <w:pPr>
              <w:jc w:val="center"/>
              <w:rPr>
                <w:sz w:val="22"/>
              </w:rPr>
            </w:pPr>
            <w:r w:rsidRPr="00256AEA">
              <w:rPr>
                <w:sz w:val="22"/>
              </w:rPr>
              <w:t>2-3,9</w:t>
            </w:r>
          </w:p>
        </w:tc>
        <w:tc>
          <w:tcPr>
            <w:tcW w:w="950" w:type="pct"/>
            <w:shd w:val="clear" w:color="auto" w:fill="auto"/>
            <w:vAlign w:val="bottom"/>
          </w:tcPr>
          <w:p w14:paraId="3A90957F" w14:textId="77777777" w:rsidR="00B91F74" w:rsidRPr="00256AEA" w:rsidRDefault="00B91F74" w:rsidP="00460CC0">
            <w:pPr>
              <w:jc w:val="right"/>
              <w:rPr>
                <w:rFonts w:ascii="Calibri" w:hAnsi="Calibri" w:cs="Calibri"/>
                <w:sz w:val="22"/>
              </w:rPr>
            </w:pPr>
            <w:r w:rsidRPr="00256AEA">
              <w:rPr>
                <w:rFonts w:ascii="Calibri" w:hAnsi="Calibri" w:cs="Calibri"/>
                <w:sz w:val="22"/>
              </w:rPr>
              <w:t>20</w:t>
            </w:r>
          </w:p>
        </w:tc>
        <w:tc>
          <w:tcPr>
            <w:tcW w:w="996" w:type="pct"/>
            <w:vAlign w:val="bottom"/>
          </w:tcPr>
          <w:p w14:paraId="57C40C6A" w14:textId="77777777" w:rsidR="00B91F74" w:rsidRPr="00256AEA" w:rsidRDefault="00B91F74" w:rsidP="00460CC0">
            <w:pPr>
              <w:jc w:val="right"/>
              <w:rPr>
                <w:rFonts w:ascii="Calibri" w:hAnsi="Calibri" w:cs="Calibri"/>
                <w:sz w:val="22"/>
              </w:rPr>
            </w:pPr>
            <w:r w:rsidRPr="00256AEA">
              <w:rPr>
                <w:rFonts w:ascii="Calibri" w:hAnsi="Calibri" w:cs="Calibri"/>
                <w:sz w:val="22"/>
              </w:rPr>
              <w:t>12</w:t>
            </w:r>
          </w:p>
        </w:tc>
        <w:tc>
          <w:tcPr>
            <w:tcW w:w="944" w:type="pct"/>
            <w:vAlign w:val="bottom"/>
          </w:tcPr>
          <w:p w14:paraId="171D3233" w14:textId="77777777" w:rsidR="00B91F74" w:rsidRPr="00256AEA" w:rsidRDefault="00B91F74" w:rsidP="00460CC0">
            <w:pPr>
              <w:jc w:val="right"/>
              <w:rPr>
                <w:rFonts w:ascii="Calibri" w:hAnsi="Calibri" w:cs="Calibri"/>
                <w:sz w:val="22"/>
              </w:rPr>
            </w:pPr>
            <w:r w:rsidRPr="00256AEA">
              <w:rPr>
                <w:rFonts w:ascii="Calibri" w:hAnsi="Calibri" w:cs="Calibri"/>
                <w:sz w:val="22"/>
              </w:rPr>
              <w:t>40</w:t>
            </w:r>
          </w:p>
        </w:tc>
        <w:tc>
          <w:tcPr>
            <w:tcW w:w="813" w:type="pct"/>
            <w:vAlign w:val="bottom"/>
          </w:tcPr>
          <w:p w14:paraId="561B9363" w14:textId="77777777" w:rsidR="00B91F74" w:rsidRPr="00256AEA" w:rsidRDefault="00B91F74" w:rsidP="00460CC0">
            <w:pPr>
              <w:jc w:val="right"/>
              <w:rPr>
                <w:rFonts w:ascii="Calibri" w:hAnsi="Calibri" w:cs="Calibri"/>
                <w:sz w:val="22"/>
              </w:rPr>
            </w:pPr>
            <w:r w:rsidRPr="00256AEA">
              <w:rPr>
                <w:rFonts w:ascii="Calibri" w:hAnsi="Calibri" w:cs="Calibri"/>
                <w:sz w:val="22"/>
              </w:rPr>
              <w:t>25,4396</w:t>
            </w:r>
          </w:p>
        </w:tc>
      </w:tr>
      <w:tr w:rsidR="00104AD8" w:rsidRPr="00256AEA" w14:paraId="1DA5B42B" w14:textId="77777777" w:rsidTr="00460CC0">
        <w:trPr>
          <w:trHeight w:val="300"/>
        </w:trPr>
        <w:tc>
          <w:tcPr>
            <w:tcW w:w="1297" w:type="pct"/>
            <w:shd w:val="clear" w:color="000000" w:fill="FFFFFF"/>
            <w:vAlign w:val="center"/>
          </w:tcPr>
          <w:p w14:paraId="33F7534B" w14:textId="77777777" w:rsidR="00B91F74" w:rsidRPr="00256AEA" w:rsidRDefault="00B91F74" w:rsidP="00460CC0">
            <w:pPr>
              <w:jc w:val="center"/>
              <w:rPr>
                <w:sz w:val="22"/>
              </w:rPr>
            </w:pPr>
            <w:r w:rsidRPr="00256AEA">
              <w:rPr>
                <w:sz w:val="22"/>
              </w:rPr>
              <w:t>4-5,9</w:t>
            </w:r>
          </w:p>
        </w:tc>
        <w:tc>
          <w:tcPr>
            <w:tcW w:w="950" w:type="pct"/>
            <w:shd w:val="clear" w:color="auto" w:fill="auto"/>
            <w:vAlign w:val="bottom"/>
          </w:tcPr>
          <w:p w14:paraId="32433CBD" w14:textId="77777777" w:rsidR="00B91F74" w:rsidRPr="00256AEA" w:rsidRDefault="00B91F74" w:rsidP="00460CC0">
            <w:pPr>
              <w:jc w:val="right"/>
              <w:rPr>
                <w:rFonts w:ascii="Calibri" w:hAnsi="Calibri" w:cs="Calibri"/>
                <w:sz w:val="22"/>
              </w:rPr>
            </w:pPr>
            <w:r w:rsidRPr="00256AEA">
              <w:rPr>
                <w:rFonts w:ascii="Calibri" w:hAnsi="Calibri" w:cs="Calibri"/>
                <w:sz w:val="22"/>
              </w:rPr>
              <w:t>20</w:t>
            </w:r>
          </w:p>
        </w:tc>
        <w:tc>
          <w:tcPr>
            <w:tcW w:w="996" w:type="pct"/>
            <w:vAlign w:val="bottom"/>
          </w:tcPr>
          <w:p w14:paraId="587DE5FE" w14:textId="77777777" w:rsidR="00B91F74" w:rsidRPr="00256AEA" w:rsidRDefault="00B91F74" w:rsidP="00460CC0">
            <w:pPr>
              <w:jc w:val="right"/>
              <w:rPr>
                <w:rFonts w:ascii="Calibri" w:hAnsi="Calibri" w:cs="Calibri"/>
                <w:sz w:val="22"/>
              </w:rPr>
            </w:pPr>
            <w:r w:rsidRPr="00256AEA">
              <w:rPr>
                <w:rFonts w:ascii="Calibri" w:hAnsi="Calibri" w:cs="Calibri"/>
                <w:sz w:val="22"/>
              </w:rPr>
              <w:t>12</w:t>
            </w:r>
          </w:p>
        </w:tc>
        <w:tc>
          <w:tcPr>
            <w:tcW w:w="944" w:type="pct"/>
            <w:vAlign w:val="bottom"/>
          </w:tcPr>
          <w:p w14:paraId="70ED181D" w14:textId="77777777" w:rsidR="00B91F74" w:rsidRPr="00256AEA" w:rsidRDefault="00B91F74" w:rsidP="00460CC0">
            <w:pPr>
              <w:jc w:val="right"/>
              <w:rPr>
                <w:rFonts w:ascii="Calibri" w:hAnsi="Calibri" w:cs="Calibri"/>
                <w:sz w:val="22"/>
              </w:rPr>
            </w:pPr>
            <w:r w:rsidRPr="00256AEA">
              <w:rPr>
                <w:rFonts w:ascii="Calibri" w:hAnsi="Calibri" w:cs="Calibri"/>
                <w:sz w:val="22"/>
              </w:rPr>
              <w:t>40</w:t>
            </w:r>
          </w:p>
        </w:tc>
        <w:tc>
          <w:tcPr>
            <w:tcW w:w="813" w:type="pct"/>
            <w:vAlign w:val="bottom"/>
          </w:tcPr>
          <w:p w14:paraId="52C2FE61" w14:textId="77777777" w:rsidR="00B91F74" w:rsidRPr="00256AEA" w:rsidRDefault="00B91F74" w:rsidP="00460CC0">
            <w:pPr>
              <w:jc w:val="right"/>
              <w:rPr>
                <w:rFonts w:ascii="Calibri" w:hAnsi="Calibri" w:cs="Calibri"/>
                <w:sz w:val="22"/>
              </w:rPr>
            </w:pPr>
            <w:r w:rsidRPr="00256AEA">
              <w:rPr>
                <w:rFonts w:ascii="Calibri" w:hAnsi="Calibri" w:cs="Calibri"/>
                <w:sz w:val="22"/>
              </w:rPr>
              <w:t>30,4856</w:t>
            </w:r>
          </w:p>
        </w:tc>
      </w:tr>
      <w:tr w:rsidR="00104AD8" w:rsidRPr="00256AEA" w14:paraId="1D103243" w14:textId="77777777" w:rsidTr="00460CC0">
        <w:trPr>
          <w:trHeight w:val="300"/>
        </w:trPr>
        <w:tc>
          <w:tcPr>
            <w:tcW w:w="1297" w:type="pct"/>
            <w:shd w:val="clear" w:color="000000" w:fill="FFFFFF"/>
            <w:vAlign w:val="center"/>
          </w:tcPr>
          <w:p w14:paraId="78FDA2CB" w14:textId="77777777" w:rsidR="00B91F74" w:rsidRPr="00256AEA" w:rsidRDefault="00B91F74" w:rsidP="00460CC0">
            <w:pPr>
              <w:jc w:val="center"/>
              <w:rPr>
                <w:sz w:val="22"/>
              </w:rPr>
            </w:pPr>
            <w:r w:rsidRPr="00256AEA">
              <w:rPr>
                <w:sz w:val="22"/>
              </w:rPr>
              <w:t>6-7,9</w:t>
            </w:r>
          </w:p>
        </w:tc>
        <w:tc>
          <w:tcPr>
            <w:tcW w:w="950" w:type="pct"/>
            <w:shd w:val="clear" w:color="auto" w:fill="auto"/>
            <w:vAlign w:val="bottom"/>
          </w:tcPr>
          <w:p w14:paraId="355B4965" w14:textId="77777777" w:rsidR="00B91F74" w:rsidRPr="00256AEA" w:rsidRDefault="00B91F74" w:rsidP="00460CC0">
            <w:pPr>
              <w:jc w:val="right"/>
              <w:rPr>
                <w:rFonts w:ascii="Calibri" w:hAnsi="Calibri" w:cs="Calibri"/>
                <w:sz w:val="22"/>
              </w:rPr>
            </w:pPr>
            <w:r w:rsidRPr="00256AEA">
              <w:rPr>
                <w:rFonts w:ascii="Calibri" w:hAnsi="Calibri" w:cs="Calibri"/>
                <w:sz w:val="22"/>
              </w:rPr>
              <w:t>20</w:t>
            </w:r>
          </w:p>
        </w:tc>
        <w:tc>
          <w:tcPr>
            <w:tcW w:w="996" w:type="pct"/>
            <w:vAlign w:val="bottom"/>
          </w:tcPr>
          <w:p w14:paraId="0A1B8714" w14:textId="77777777" w:rsidR="00B91F74" w:rsidRPr="00256AEA" w:rsidRDefault="00B91F74" w:rsidP="00460CC0">
            <w:pPr>
              <w:jc w:val="right"/>
              <w:rPr>
                <w:rFonts w:ascii="Calibri" w:hAnsi="Calibri" w:cs="Calibri"/>
                <w:sz w:val="22"/>
              </w:rPr>
            </w:pPr>
            <w:r w:rsidRPr="00256AEA">
              <w:rPr>
                <w:rFonts w:ascii="Calibri" w:hAnsi="Calibri" w:cs="Calibri"/>
                <w:sz w:val="22"/>
              </w:rPr>
              <w:t>12</w:t>
            </w:r>
          </w:p>
        </w:tc>
        <w:tc>
          <w:tcPr>
            <w:tcW w:w="944" w:type="pct"/>
            <w:vAlign w:val="bottom"/>
          </w:tcPr>
          <w:p w14:paraId="5D19C682" w14:textId="77777777" w:rsidR="00B91F74" w:rsidRPr="00256AEA" w:rsidRDefault="00B91F74" w:rsidP="00460CC0">
            <w:pPr>
              <w:jc w:val="right"/>
              <w:rPr>
                <w:rFonts w:ascii="Calibri" w:hAnsi="Calibri" w:cs="Calibri"/>
                <w:sz w:val="22"/>
              </w:rPr>
            </w:pPr>
            <w:r w:rsidRPr="00256AEA">
              <w:rPr>
                <w:rFonts w:ascii="Calibri" w:hAnsi="Calibri" w:cs="Calibri"/>
                <w:sz w:val="22"/>
              </w:rPr>
              <w:t>40</w:t>
            </w:r>
          </w:p>
        </w:tc>
        <w:tc>
          <w:tcPr>
            <w:tcW w:w="813" w:type="pct"/>
            <w:vAlign w:val="bottom"/>
          </w:tcPr>
          <w:p w14:paraId="40E14490" w14:textId="77777777" w:rsidR="00B91F74" w:rsidRPr="00256AEA" w:rsidRDefault="00B91F74" w:rsidP="00460CC0">
            <w:pPr>
              <w:jc w:val="right"/>
              <w:rPr>
                <w:rFonts w:ascii="Calibri" w:hAnsi="Calibri" w:cs="Calibri"/>
                <w:sz w:val="22"/>
              </w:rPr>
            </w:pPr>
            <w:r w:rsidRPr="00256AEA">
              <w:rPr>
                <w:rFonts w:ascii="Calibri" w:hAnsi="Calibri" w:cs="Calibri"/>
                <w:sz w:val="22"/>
              </w:rPr>
              <w:t>38,2205</w:t>
            </w:r>
          </w:p>
        </w:tc>
      </w:tr>
      <w:tr w:rsidR="00104AD8" w:rsidRPr="00256AEA" w14:paraId="3D1CD927" w14:textId="77777777" w:rsidTr="00460CC0">
        <w:trPr>
          <w:trHeight w:val="300"/>
        </w:trPr>
        <w:tc>
          <w:tcPr>
            <w:tcW w:w="1297" w:type="pct"/>
            <w:shd w:val="clear" w:color="000000" w:fill="FFFFFF"/>
            <w:vAlign w:val="center"/>
          </w:tcPr>
          <w:p w14:paraId="1165080A" w14:textId="77777777" w:rsidR="00B91F74" w:rsidRPr="00256AEA" w:rsidRDefault="00B91F74" w:rsidP="00460CC0">
            <w:pPr>
              <w:jc w:val="center"/>
              <w:rPr>
                <w:sz w:val="22"/>
              </w:rPr>
            </w:pPr>
            <w:r w:rsidRPr="00256AEA">
              <w:rPr>
                <w:sz w:val="22"/>
              </w:rPr>
              <w:t>8-9,9</w:t>
            </w:r>
          </w:p>
        </w:tc>
        <w:tc>
          <w:tcPr>
            <w:tcW w:w="950" w:type="pct"/>
            <w:shd w:val="clear" w:color="auto" w:fill="auto"/>
            <w:vAlign w:val="bottom"/>
          </w:tcPr>
          <w:p w14:paraId="6BF216FC" w14:textId="77777777" w:rsidR="00B91F74" w:rsidRPr="00256AEA" w:rsidRDefault="00B91F74" w:rsidP="00460CC0">
            <w:pPr>
              <w:jc w:val="right"/>
              <w:rPr>
                <w:rFonts w:ascii="Calibri" w:hAnsi="Calibri" w:cs="Calibri"/>
                <w:sz w:val="22"/>
              </w:rPr>
            </w:pPr>
            <w:r w:rsidRPr="00256AEA">
              <w:rPr>
                <w:rFonts w:ascii="Calibri" w:hAnsi="Calibri" w:cs="Calibri"/>
                <w:sz w:val="22"/>
              </w:rPr>
              <w:t>20</w:t>
            </w:r>
          </w:p>
        </w:tc>
        <w:tc>
          <w:tcPr>
            <w:tcW w:w="996" w:type="pct"/>
            <w:vAlign w:val="bottom"/>
          </w:tcPr>
          <w:p w14:paraId="4168B9F5" w14:textId="77777777" w:rsidR="00B91F74" w:rsidRPr="00256AEA" w:rsidRDefault="00B91F74" w:rsidP="00460CC0">
            <w:pPr>
              <w:jc w:val="right"/>
              <w:rPr>
                <w:rFonts w:ascii="Calibri" w:hAnsi="Calibri" w:cs="Calibri"/>
                <w:sz w:val="22"/>
              </w:rPr>
            </w:pPr>
            <w:r w:rsidRPr="00256AEA">
              <w:rPr>
                <w:rFonts w:ascii="Calibri" w:hAnsi="Calibri" w:cs="Calibri"/>
                <w:sz w:val="22"/>
              </w:rPr>
              <w:t>12</w:t>
            </w:r>
          </w:p>
        </w:tc>
        <w:tc>
          <w:tcPr>
            <w:tcW w:w="944" w:type="pct"/>
            <w:vAlign w:val="bottom"/>
          </w:tcPr>
          <w:p w14:paraId="69B2C1F2" w14:textId="77777777" w:rsidR="00B91F74" w:rsidRPr="00256AEA" w:rsidRDefault="00B91F74" w:rsidP="00460CC0">
            <w:pPr>
              <w:jc w:val="right"/>
              <w:rPr>
                <w:rFonts w:ascii="Calibri" w:hAnsi="Calibri" w:cs="Calibri"/>
                <w:sz w:val="22"/>
              </w:rPr>
            </w:pPr>
            <w:r w:rsidRPr="00256AEA">
              <w:rPr>
                <w:rFonts w:ascii="Calibri" w:hAnsi="Calibri" w:cs="Calibri"/>
                <w:sz w:val="22"/>
              </w:rPr>
              <w:t>40</w:t>
            </w:r>
          </w:p>
        </w:tc>
        <w:tc>
          <w:tcPr>
            <w:tcW w:w="813" w:type="pct"/>
            <w:vAlign w:val="bottom"/>
          </w:tcPr>
          <w:p w14:paraId="09C747DF" w14:textId="77777777" w:rsidR="00B91F74" w:rsidRPr="00256AEA" w:rsidRDefault="00B91F74" w:rsidP="00460CC0">
            <w:pPr>
              <w:jc w:val="right"/>
              <w:rPr>
                <w:rFonts w:ascii="Calibri" w:hAnsi="Calibri" w:cs="Calibri"/>
                <w:sz w:val="22"/>
              </w:rPr>
            </w:pPr>
            <w:r w:rsidRPr="00256AEA">
              <w:rPr>
                <w:rFonts w:ascii="Calibri" w:hAnsi="Calibri" w:cs="Calibri"/>
                <w:sz w:val="22"/>
              </w:rPr>
              <w:t>51,9713</w:t>
            </w:r>
          </w:p>
        </w:tc>
      </w:tr>
      <w:tr w:rsidR="00104AD8" w:rsidRPr="00256AEA" w14:paraId="3BA0C3C8" w14:textId="77777777" w:rsidTr="00460CC0">
        <w:trPr>
          <w:trHeight w:val="300"/>
        </w:trPr>
        <w:tc>
          <w:tcPr>
            <w:tcW w:w="1297" w:type="pct"/>
            <w:shd w:val="clear" w:color="000000" w:fill="FFFFFF"/>
            <w:vAlign w:val="center"/>
          </w:tcPr>
          <w:p w14:paraId="16C38E47" w14:textId="77777777" w:rsidR="00B91F74" w:rsidRPr="00256AEA" w:rsidRDefault="00B91F74" w:rsidP="00460CC0">
            <w:pPr>
              <w:jc w:val="center"/>
              <w:rPr>
                <w:sz w:val="22"/>
              </w:rPr>
            </w:pPr>
            <w:r w:rsidRPr="00256AEA">
              <w:rPr>
                <w:sz w:val="22"/>
              </w:rPr>
              <w:t>Выше 10</w:t>
            </w:r>
          </w:p>
        </w:tc>
        <w:tc>
          <w:tcPr>
            <w:tcW w:w="950" w:type="pct"/>
            <w:shd w:val="clear" w:color="auto" w:fill="auto"/>
            <w:vAlign w:val="bottom"/>
          </w:tcPr>
          <w:p w14:paraId="6735FCDA" w14:textId="77777777" w:rsidR="00B91F74" w:rsidRPr="00256AEA" w:rsidRDefault="00B91F74" w:rsidP="00460CC0">
            <w:pPr>
              <w:jc w:val="right"/>
              <w:rPr>
                <w:rFonts w:ascii="Calibri" w:hAnsi="Calibri" w:cs="Calibri"/>
                <w:sz w:val="22"/>
              </w:rPr>
            </w:pPr>
          </w:p>
        </w:tc>
        <w:tc>
          <w:tcPr>
            <w:tcW w:w="996" w:type="pct"/>
            <w:vAlign w:val="bottom"/>
          </w:tcPr>
          <w:p w14:paraId="1D3226D7" w14:textId="77777777" w:rsidR="00B91F74" w:rsidRPr="00256AEA" w:rsidRDefault="00B91F74" w:rsidP="00460CC0">
            <w:pPr>
              <w:jc w:val="right"/>
              <w:rPr>
                <w:rFonts w:ascii="Calibri" w:hAnsi="Calibri" w:cs="Calibri"/>
                <w:sz w:val="22"/>
              </w:rPr>
            </w:pPr>
          </w:p>
        </w:tc>
        <w:tc>
          <w:tcPr>
            <w:tcW w:w="944" w:type="pct"/>
            <w:vAlign w:val="bottom"/>
          </w:tcPr>
          <w:p w14:paraId="2808D24F" w14:textId="77777777" w:rsidR="00B91F74" w:rsidRPr="00256AEA" w:rsidRDefault="00B91F74" w:rsidP="00460CC0">
            <w:pPr>
              <w:jc w:val="right"/>
              <w:rPr>
                <w:rFonts w:ascii="Calibri" w:hAnsi="Calibri" w:cs="Calibri"/>
                <w:sz w:val="22"/>
              </w:rPr>
            </w:pPr>
          </w:p>
        </w:tc>
        <w:tc>
          <w:tcPr>
            <w:tcW w:w="813" w:type="pct"/>
            <w:vAlign w:val="bottom"/>
          </w:tcPr>
          <w:p w14:paraId="7578F01F" w14:textId="77777777" w:rsidR="00B91F74" w:rsidRPr="00256AEA" w:rsidRDefault="00B91F74" w:rsidP="00460CC0">
            <w:pPr>
              <w:jc w:val="right"/>
              <w:rPr>
                <w:rFonts w:ascii="Calibri" w:hAnsi="Calibri" w:cs="Calibri"/>
                <w:sz w:val="22"/>
              </w:rPr>
            </w:pPr>
          </w:p>
        </w:tc>
      </w:tr>
    </w:tbl>
    <w:p w14:paraId="2183A680" w14:textId="77777777" w:rsidR="00B91F74" w:rsidRPr="00256AEA" w:rsidRDefault="00B91F74" w:rsidP="00B91F74">
      <w:pPr>
        <w:tabs>
          <w:tab w:val="left" w:pos="993"/>
        </w:tabs>
        <w:ind w:firstLine="709"/>
        <w:jc w:val="center"/>
      </w:pPr>
    </w:p>
    <w:p w14:paraId="529743FB" w14:textId="77777777" w:rsidR="00B91F74" w:rsidRPr="00256AEA" w:rsidRDefault="00B91F74" w:rsidP="00B91F74">
      <w:pPr>
        <w:ind w:firstLine="709"/>
        <w:rPr>
          <w:szCs w:val="36"/>
        </w:rPr>
      </w:pPr>
      <w:r w:rsidRPr="00256AEA">
        <w:rPr>
          <w:szCs w:val="36"/>
          <w:lang w:val="x-none"/>
        </w:rPr>
        <w:t>Сведения о допустимом времени устранения технологических нарушений на объектах водоснабжения и электроснабжения приведено в таблицах</w:t>
      </w:r>
      <w:r w:rsidRPr="00256AEA">
        <w:rPr>
          <w:szCs w:val="36"/>
        </w:rPr>
        <w:t xml:space="preserve"> ниже.</w:t>
      </w:r>
    </w:p>
    <w:p w14:paraId="1017D8F7" w14:textId="77777777" w:rsidR="00B91F74" w:rsidRPr="00256AEA" w:rsidRDefault="00B91F74" w:rsidP="00B91F74"/>
    <w:p w14:paraId="7DEB3AF7" w14:textId="47A72708" w:rsidR="00B91F74" w:rsidRPr="00256AEA" w:rsidRDefault="00B91F74" w:rsidP="00B91F74">
      <w:pPr>
        <w:widowControl w:val="0"/>
        <w:adjustRightInd w:val="0"/>
        <w:textAlignment w:val="baseline"/>
        <w:rPr>
          <w:rFonts w:eastAsia="Microsoft YaHei"/>
          <w:bCs/>
          <w:spacing w:val="-5"/>
        </w:rPr>
      </w:pPr>
      <w:r w:rsidRPr="00256AEA">
        <w:rPr>
          <w:rFonts w:eastAsia="Microsoft YaHei"/>
          <w:bCs/>
          <w:spacing w:val="-5"/>
          <w:szCs w:val="18"/>
        </w:rPr>
        <w:t xml:space="preserve">Таблица </w:t>
      </w:r>
      <w:r w:rsidRPr="00256AEA">
        <w:rPr>
          <w:rFonts w:eastAsia="Microsoft YaHei"/>
          <w:bCs/>
          <w:spacing w:val="-5"/>
          <w:szCs w:val="18"/>
        </w:rPr>
        <w:fldChar w:fldCharType="begin"/>
      </w:r>
      <w:r w:rsidRPr="00256AEA">
        <w:rPr>
          <w:rFonts w:eastAsia="Microsoft YaHei"/>
          <w:bCs/>
          <w:spacing w:val="-5"/>
          <w:szCs w:val="18"/>
        </w:rPr>
        <w:instrText xml:space="preserve"> SEQ Таблица \* ARABIC </w:instrText>
      </w:r>
      <w:r w:rsidRPr="00256AEA">
        <w:rPr>
          <w:rFonts w:eastAsia="Microsoft YaHei"/>
          <w:bCs/>
          <w:spacing w:val="-5"/>
          <w:szCs w:val="18"/>
        </w:rPr>
        <w:fldChar w:fldCharType="separate"/>
      </w:r>
      <w:r w:rsidR="00226123">
        <w:rPr>
          <w:rFonts w:eastAsia="Microsoft YaHei"/>
          <w:bCs/>
          <w:noProof/>
          <w:spacing w:val="-5"/>
          <w:szCs w:val="18"/>
        </w:rPr>
        <w:t>42</w:t>
      </w:r>
      <w:r w:rsidRPr="00256AEA">
        <w:rPr>
          <w:rFonts w:eastAsia="Microsoft YaHei"/>
          <w:bCs/>
          <w:spacing w:val="-5"/>
          <w:szCs w:val="18"/>
        </w:rPr>
        <w:fldChar w:fldCharType="end"/>
      </w:r>
      <w:r w:rsidRPr="00256AEA">
        <w:rPr>
          <w:rFonts w:eastAsia="Microsoft YaHei"/>
          <w:bCs/>
          <w:spacing w:val="-5"/>
          <w:szCs w:val="18"/>
        </w:rPr>
        <w:t xml:space="preserve"> - Д</w:t>
      </w:r>
      <w:r w:rsidRPr="00256AEA">
        <w:rPr>
          <w:rFonts w:eastAsia="Microsoft YaHei"/>
          <w:bCs/>
          <w:spacing w:val="-5"/>
        </w:rPr>
        <w:t>опустимое время устранения технологических нарушений на объектах водоснабжения:</w:t>
      </w:r>
    </w:p>
    <w:tbl>
      <w:tblPr>
        <w:tblW w:w="5000" w:type="pct"/>
        <w:tblCellSpacing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730"/>
        <w:gridCol w:w="3831"/>
        <w:gridCol w:w="2031"/>
        <w:gridCol w:w="1774"/>
        <w:gridCol w:w="1537"/>
      </w:tblGrid>
      <w:tr w:rsidR="00104AD8" w:rsidRPr="00256AEA" w14:paraId="1BCAEDAA" w14:textId="77777777" w:rsidTr="00460CC0">
        <w:trPr>
          <w:tblCellSpacing w:w="15" w:type="dxa"/>
        </w:trPr>
        <w:tc>
          <w:tcPr>
            <w:tcW w:w="346" w:type="pct"/>
            <w:tcMar>
              <w:top w:w="15" w:type="dxa"/>
              <w:left w:w="149" w:type="dxa"/>
              <w:bottom w:w="15" w:type="dxa"/>
              <w:right w:w="149" w:type="dxa"/>
            </w:tcMar>
            <w:hideMark/>
          </w:tcPr>
          <w:p w14:paraId="4442219F" w14:textId="77777777" w:rsidR="00B91F74" w:rsidRPr="00256AEA" w:rsidRDefault="00B91F74" w:rsidP="00460CC0">
            <w:pPr>
              <w:spacing w:before="100" w:beforeAutospacing="1" w:after="100" w:afterAutospacing="1"/>
              <w:jc w:val="center"/>
            </w:pPr>
            <w:r w:rsidRPr="00256AEA">
              <w:t xml:space="preserve">N п/п </w:t>
            </w:r>
          </w:p>
        </w:tc>
        <w:tc>
          <w:tcPr>
            <w:tcW w:w="1923" w:type="pct"/>
            <w:tcMar>
              <w:top w:w="15" w:type="dxa"/>
              <w:left w:w="149" w:type="dxa"/>
              <w:bottom w:w="15" w:type="dxa"/>
              <w:right w:w="149" w:type="dxa"/>
            </w:tcMar>
            <w:hideMark/>
          </w:tcPr>
          <w:p w14:paraId="3810AF66" w14:textId="77777777" w:rsidR="00B91F74" w:rsidRPr="00256AEA" w:rsidRDefault="00B91F74" w:rsidP="00460CC0">
            <w:pPr>
              <w:spacing w:before="100" w:beforeAutospacing="1" w:after="100" w:afterAutospacing="1"/>
              <w:jc w:val="center"/>
            </w:pPr>
            <w:r w:rsidRPr="00256AEA">
              <w:t xml:space="preserve">Наименование технологического нарушения </w:t>
            </w:r>
          </w:p>
        </w:tc>
        <w:tc>
          <w:tcPr>
            <w:tcW w:w="1013" w:type="pct"/>
            <w:tcMar>
              <w:top w:w="15" w:type="dxa"/>
              <w:left w:w="149" w:type="dxa"/>
              <w:bottom w:w="15" w:type="dxa"/>
              <w:right w:w="149" w:type="dxa"/>
            </w:tcMar>
            <w:hideMark/>
          </w:tcPr>
          <w:p w14:paraId="73259F56" w14:textId="77777777" w:rsidR="00B91F74" w:rsidRPr="00256AEA" w:rsidRDefault="00B91F74" w:rsidP="00460CC0">
            <w:pPr>
              <w:spacing w:before="100" w:beforeAutospacing="1" w:after="100" w:afterAutospacing="1"/>
              <w:jc w:val="center"/>
            </w:pPr>
            <w:r w:rsidRPr="00256AEA">
              <w:t xml:space="preserve">Диаметр труб, мм </w:t>
            </w:r>
          </w:p>
        </w:tc>
        <w:tc>
          <w:tcPr>
            <w:tcW w:w="1638" w:type="pct"/>
            <w:gridSpan w:val="2"/>
            <w:tcMar>
              <w:top w:w="15" w:type="dxa"/>
              <w:left w:w="149" w:type="dxa"/>
              <w:bottom w:w="15" w:type="dxa"/>
              <w:right w:w="149" w:type="dxa"/>
            </w:tcMar>
            <w:hideMark/>
          </w:tcPr>
          <w:p w14:paraId="055EAACB" w14:textId="77777777" w:rsidR="00B91F74" w:rsidRPr="00256AEA" w:rsidRDefault="00B91F74" w:rsidP="00460CC0">
            <w:pPr>
              <w:spacing w:before="100" w:beforeAutospacing="1" w:after="100" w:afterAutospacing="1"/>
              <w:jc w:val="center"/>
            </w:pPr>
            <w:r w:rsidRPr="00256AEA">
              <w:t xml:space="preserve">Время устранения, ч, при глубине заложения труб, м </w:t>
            </w:r>
          </w:p>
        </w:tc>
      </w:tr>
      <w:tr w:rsidR="00104AD8" w:rsidRPr="00256AEA" w14:paraId="77B2F073" w14:textId="77777777" w:rsidTr="00460CC0">
        <w:trPr>
          <w:tblCellSpacing w:w="15" w:type="dxa"/>
        </w:trPr>
        <w:tc>
          <w:tcPr>
            <w:tcW w:w="346" w:type="pct"/>
            <w:tcMar>
              <w:top w:w="15" w:type="dxa"/>
              <w:left w:w="149" w:type="dxa"/>
              <w:bottom w:w="15" w:type="dxa"/>
              <w:right w:w="149" w:type="dxa"/>
            </w:tcMar>
            <w:hideMark/>
          </w:tcPr>
          <w:p w14:paraId="530C43E9" w14:textId="77777777" w:rsidR="00B91F74" w:rsidRPr="00256AEA" w:rsidRDefault="00B91F74" w:rsidP="00460CC0">
            <w:pPr>
              <w:rPr>
                <w:rFonts w:ascii="Calibri" w:hAnsi="Calibri"/>
                <w:sz w:val="20"/>
              </w:rPr>
            </w:pPr>
          </w:p>
        </w:tc>
        <w:tc>
          <w:tcPr>
            <w:tcW w:w="1923" w:type="pct"/>
            <w:tcMar>
              <w:top w:w="15" w:type="dxa"/>
              <w:left w:w="149" w:type="dxa"/>
              <w:bottom w:w="15" w:type="dxa"/>
              <w:right w:w="149" w:type="dxa"/>
            </w:tcMar>
            <w:hideMark/>
          </w:tcPr>
          <w:p w14:paraId="1896217B" w14:textId="77777777" w:rsidR="00B91F74" w:rsidRPr="00256AEA" w:rsidRDefault="00B91F74" w:rsidP="00460CC0">
            <w:pPr>
              <w:rPr>
                <w:rFonts w:ascii="Calibri" w:hAnsi="Calibri"/>
                <w:sz w:val="20"/>
              </w:rPr>
            </w:pPr>
          </w:p>
        </w:tc>
        <w:tc>
          <w:tcPr>
            <w:tcW w:w="1013" w:type="pct"/>
            <w:tcMar>
              <w:top w:w="15" w:type="dxa"/>
              <w:left w:w="149" w:type="dxa"/>
              <w:bottom w:w="15" w:type="dxa"/>
              <w:right w:w="149" w:type="dxa"/>
            </w:tcMar>
            <w:hideMark/>
          </w:tcPr>
          <w:p w14:paraId="528F2B5F" w14:textId="77777777" w:rsidR="00B91F74" w:rsidRPr="00256AEA" w:rsidRDefault="00B91F74" w:rsidP="00460CC0">
            <w:pPr>
              <w:rPr>
                <w:rFonts w:ascii="Calibri" w:hAnsi="Calibri"/>
                <w:sz w:val="20"/>
              </w:rPr>
            </w:pPr>
          </w:p>
        </w:tc>
        <w:tc>
          <w:tcPr>
            <w:tcW w:w="883" w:type="pct"/>
            <w:tcMar>
              <w:top w:w="15" w:type="dxa"/>
              <w:left w:w="149" w:type="dxa"/>
              <w:bottom w:w="15" w:type="dxa"/>
              <w:right w:w="149" w:type="dxa"/>
            </w:tcMar>
            <w:hideMark/>
          </w:tcPr>
          <w:p w14:paraId="597FC47C" w14:textId="77777777" w:rsidR="00B91F74" w:rsidRPr="00256AEA" w:rsidRDefault="00B91F74" w:rsidP="00460CC0">
            <w:pPr>
              <w:spacing w:before="100" w:beforeAutospacing="1" w:after="100" w:afterAutospacing="1"/>
              <w:jc w:val="center"/>
            </w:pPr>
            <w:r w:rsidRPr="00256AEA">
              <w:t xml:space="preserve">до 2 </w:t>
            </w:r>
          </w:p>
        </w:tc>
        <w:tc>
          <w:tcPr>
            <w:tcW w:w="740" w:type="pct"/>
            <w:tcMar>
              <w:top w:w="15" w:type="dxa"/>
              <w:left w:w="149" w:type="dxa"/>
              <w:bottom w:w="15" w:type="dxa"/>
              <w:right w:w="149" w:type="dxa"/>
            </w:tcMar>
            <w:hideMark/>
          </w:tcPr>
          <w:p w14:paraId="15A1B53F" w14:textId="77777777" w:rsidR="00B91F74" w:rsidRPr="00256AEA" w:rsidRDefault="00B91F74" w:rsidP="00460CC0">
            <w:pPr>
              <w:spacing w:before="100" w:beforeAutospacing="1" w:after="100" w:afterAutospacing="1"/>
              <w:jc w:val="center"/>
            </w:pPr>
            <w:r w:rsidRPr="00256AEA">
              <w:t xml:space="preserve">более 2 </w:t>
            </w:r>
          </w:p>
        </w:tc>
      </w:tr>
      <w:tr w:rsidR="00104AD8" w:rsidRPr="00256AEA" w14:paraId="3138C3ED" w14:textId="77777777" w:rsidTr="00460CC0">
        <w:trPr>
          <w:tblCellSpacing w:w="15" w:type="dxa"/>
        </w:trPr>
        <w:tc>
          <w:tcPr>
            <w:tcW w:w="346" w:type="pct"/>
            <w:tcMar>
              <w:top w:w="15" w:type="dxa"/>
              <w:left w:w="149" w:type="dxa"/>
              <w:bottom w:w="15" w:type="dxa"/>
              <w:right w:w="149" w:type="dxa"/>
            </w:tcMar>
            <w:hideMark/>
          </w:tcPr>
          <w:p w14:paraId="26BF5F52" w14:textId="77777777" w:rsidR="00B91F74" w:rsidRPr="00256AEA" w:rsidRDefault="00B91F74" w:rsidP="00460CC0">
            <w:pPr>
              <w:spacing w:before="100" w:beforeAutospacing="1" w:after="100" w:afterAutospacing="1"/>
            </w:pPr>
            <w:r w:rsidRPr="00256AEA">
              <w:t xml:space="preserve">1 </w:t>
            </w:r>
          </w:p>
        </w:tc>
        <w:tc>
          <w:tcPr>
            <w:tcW w:w="1923" w:type="pct"/>
            <w:tcMar>
              <w:top w:w="15" w:type="dxa"/>
              <w:left w:w="149" w:type="dxa"/>
              <w:bottom w:w="15" w:type="dxa"/>
              <w:right w:w="149" w:type="dxa"/>
            </w:tcMar>
            <w:hideMark/>
          </w:tcPr>
          <w:p w14:paraId="16B883DD" w14:textId="77777777" w:rsidR="00B91F74" w:rsidRPr="00256AEA" w:rsidRDefault="00B91F74" w:rsidP="00460CC0">
            <w:pPr>
              <w:spacing w:before="100" w:beforeAutospacing="1" w:after="100" w:afterAutospacing="1"/>
            </w:pPr>
            <w:r w:rsidRPr="00256AEA">
              <w:t xml:space="preserve">Отключение водоснабжения </w:t>
            </w:r>
          </w:p>
        </w:tc>
        <w:tc>
          <w:tcPr>
            <w:tcW w:w="1013" w:type="pct"/>
            <w:tcMar>
              <w:top w:w="15" w:type="dxa"/>
              <w:left w:w="149" w:type="dxa"/>
              <w:bottom w:w="15" w:type="dxa"/>
              <w:right w:w="149" w:type="dxa"/>
            </w:tcMar>
            <w:hideMark/>
          </w:tcPr>
          <w:p w14:paraId="3FA77C2B" w14:textId="77777777" w:rsidR="00B91F74" w:rsidRPr="00256AEA" w:rsidRDefault="00B91F74" w:rsidP="00460CC0">
            <w:pPr>
              <w:spacing w:before="100" w:beforeAutospacing="1" w:after="100" w:afterAutospacing="1"/>
            </w:pPr>
            <w:r w:rsidRPr="00256AEA">
              <w:t xml:space="preserve">до 400 </w:t>
            </w:r>
          </w:p>
        </w:tc>
        <w:tc>
          <w:tcPr>
            <w:tcW w:w="883" w:type="pct"/>
            <w:tcMar>
              <w:top w:w="15" w:type="dxa"/>
              <w:left w:w="149" w:type="dxa"/>
              <w:bottom w:w="15" w:type="dxa"/>
              <w:right w:w="149" w:type="dxa"/>
            </w:tcMar>
            <w:hideMark/>
          </w:tcPr>
          <w:p w14:paraId="17535105" w14:textId="77777777" w:rsidR="00B91F74" w:rsidRPr="00256AEA" w:rsidRDefault="00B91F74" w:rsidP="00460CC0">
            <w:pPr>
              <w:spacing w:before="100" w:beforeAutospacing="1" w:after="100" w:afterAutospacing="1"/>
              <w:jc w:val="center"/>
            </w:pPr>
            <w:r w:rsidRPr="00256AEA">
              <w:t xml:space="preserve">8 </w:t>
            </w:r>
          </w:p>
        </w:tc>
        <w:tc>
          <w:tcPr>
            <w:tcW w:w="740" w:type="pct"/>
            <w:tcMar>
              <w:top w:w="15" w:type="dxa"/>
              <w:left w:w="149" w:type="dxa"/>
              <w:bottom w:w="15" w:type="dxa"/>
              <w:right w:w="149" w:type="dxa"/>
            </w:tcMar>
            <w:hideMark/>
          </w:tcPr>
          <w:p w14:paraId="7257E6A9" w14:textId="77777777" w:rsidR="00B91F74" w:rsidRPr="00256AEA" w:rsidRDefault="00B91F74" w:rsidP="00460CC0">
            <w:pPr>
              <w:spacing w:before="100" w:beforeAutospacing="1" w:after="100" w:afterAutospacing="1"/>
              <w:jc w:val="center"/>
            </w:pPr>
            <w:r w:rsidRPr="00256AEA">
              <w:t xml:space="preserve">12 </w:t>
            </w:r>
          </w:p>
        </w:tc>
      </w:tr>
    </w:tbl>
    <w:p w14:paraId="69C12F8A" w14:textId="77777777" w:rsidR="00B91F74" w:rsidRPr="00256AEA" w:rsidRDefault="00B91F74" w:rsidP="00B91F74">
      <w:pPr>
        <w:rPr>
          <w:szCs w:val="36"/>
        </w:rPr>
      </w:pPr>
    </w:p>
    <w:p w14:paraId="4CA835B0" w14:textId="2E81AF03" w:rsidR="00B91F74" w:rsidRPr="00256AEA" w:rsidRDefault="00B91F74" w:rsidP="00B91F74">
      <w:pPr>
        <w:rPr>
          <w:szCs w:val="36"/>
          <w:lang w:val="x-none"/>
        </w:rPr>
      </w:pPr>
      <w:r w:rsidRPr="00256AEA">
        <w:rPr>
          <w:szCs w:val="36"/>
          <w:lang w:val="x-none"/>
        </w:rPr>
        <w:t xml:space="preserve">Таблица </w:t>
      </w:r>
      <w:r w:rsidRPr="00256AEA">
        <w:rPr>
          <w:szCs w:val="36"/>
          <w:lang w:val="x-none"/>
        </w:rPr>
        <w:fldChar w:fldCharType="begin"/>
      </w:r>
      <w:r w:rsidRPr="00256AEA">
        <w:rPr>
          <w:szCs w:val="36"/>
          <w:lang w:val="x-none"/>
        </w:rPr>
        <w:instrText xml:space="preserve"> SEQ Таблица \* ARABIC </w:instrText>
      </w:r>
      <w:r w:rsidRPr="00256AEA">
        <w:rPr>
          <w:szCs w:val="36"/>
          <w:lang w:val="x-none"/>
        </w:rPr>
        <w:fldChar w:fldCharType="separate"/>
      </w:r>
      <w:r w:rsidR="00226123">
        <w:rPr>
          <w:noProof/>
          <w:szCs w:val="36"/>
          <w:lang w:val="x-none"/>
        </w:rPr>
        <w:t>43</w:t>
      </w:r>
      <w:r w:rsidRPr="00256AEA">
        <w:rPr>
          <w:szCs w:val="36"/>
          <w:lang w:val="x-none"/>
        </w:rPr>
        <w:fldChar w:fldCharType="end"/>
      </w:r>
      <w:r w:rsidRPr="00256AEA">
        <w:rPr>
          <w:szCs w:val="36"/>
          <w:lang w:val="x-none"/>
        </w:rPr>
        <w:t xml:space="preserve"> - Допустимое время устранения технологических нарушений на объектах электроснабжения:</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5700"/>
        <w:gridCol w:w="3518"/>
      </w:tblGrid>
      <w:tr w:rsidR="00104AD8" w:rsidRPr="00256AEA" w14:paraId="71BCB25E" w14:textId="77777777" w:rsidTr="00F87E3E">
        <w:trPr>
          <w:tblCellSpacing w:w="15" w:type="dxa"/>
        </w:trPr>
        <w:tc>
          <w:tcPr>
            <w:tcW w:w="326" w:type="pct"/>
            <w:tcMar>
              <w:top w:w="15" w:type="dxa"/>
              <w:left w:w="149" w:type="dxa"/>
              <w:bottom w:w="15" w:type="dxa"/>
              <w:right w:w="149" w:type="dxa"/>
            </w:tcMar>
            <w:hideMark/>
          </w:tcPr>
          <w:p w14:paraId="6C208411" w14:textId="77777777" w:rsidR="00B91F74" w:rsidRPr="00256AEA" w:rsidRDefault="00B91F74" w:rsidP="00460CC0">
            <w:pPr>
              <w:spacing w:before="100" w:beforeAutospacing="1" w:after="100" w:afterAutospacing="1"/>
              <w:jc w:val="center"/>
            </w:pPr>
            <w:r w:rsidRPr="00256AEA">
              <w:t xml:space="preserve">N п/п </w:t>
            </w:r>
          </w:p>
        </w:tc>
        <w:tc>
          <w:tcPr>
            <w:tcW w:w="2861" w:type="pct"/>
            <w:tcMar>
              <w:top w:w="15" w:type="dxa"/>
              <w:left w:w="149" w:type="dxa"/>
              <w:bottom w:w="15" w:type="dxa"/>
              <w:right w:w="149" w:type="dxa"/>
            </w:tcMar>
            <w:hideMark/>
          </w:tcPr>
          <w:p w14:paraId="367765EE" w14:textId="77777777" w:rsidR="00B91F74" w:rsidRPr="00256AEA" w:rsidRDefault="00B91F74" w:rsidP="00460CC0">
            <w:pPr>
              <w:spacing w:before="100" w:beforeAutospacing="1" w:after="100" w:afterAutospacing="1"/>
              <w:jc w:val="center"/>
            </w:pPr>
            <w:r w:rsidRPr="00256AEA">
              <w:t xml:space="preserve">Наименование технологического нарушения </w:t>
            </w:r>
          </w:p>
        </w:tc>
        <w:tc>
          <w:tcPr>
            <w:tcW w:w="1753" w:type="pct"/>
            <w:tcMar>
              <w:top w:w="15" w:type="dxa"/>
              <w:left w:w="149" w:type="dxa"/>
              <w:bottom w:w="15" w:type="dxa"/>
              <w:right w:w="149" w:type="dxa"/>
            </w:tcMar>
            <w:hideMark/>
          </w:tcPr>
          <w:p w14:paraId="1D8E28B7" w14:textId="77777777" w:rsidR="00B91F74" w:rsidRPr="00256AEA" w:rsidRDefault="00B91F74" w:rsidP="00460CC0">
            <w:pPr>
              <w:spacing w:before="100" w:beforeAutospacing="1" w:after="100" w:afterAutospacing="1"/>
              <w:jc w:val="center"/>
            </w:pPr>
            <w:r w:rsidRPr="00256AEA">
              <w:t xml:space="preserve">Время устранения </w:t>
            </w:r>
          </w:p>
        </w:tc>
      </w:tr>
      <w:tr w:rsidR="00104AD8" w:rsidRPr="00256AEA" w14:paraId="5BAB3AC5" w14:textId="77777777" w:rsidTr="00F87E3E">
        <w:trPr>
          <w:tblCellSpacing w:w="15" w:type="dxa"/>
        </w:trPr>
        <w:tc>
          <w:tcPr>
            <w:tcW w:w="326" w:type="pct"/>
            <w:tcMar>
              <w:top w:w="15" w:type="dxa"/>
              <w:left w:w="149" w:type="dxa"/>
              <w:bottom w:w="15" w:type="dxa"/>
              <w:right w:w="149" w:type="dxa"/>
            </w:tcMar>
            <w:hideMark/>
          </w:tcPr>
          <w:p w14:paraId="6F13C1B2" w14:textId="77777777" w:rsidR="00B91F74" w:rsidRPr="00256AEA" w:rsidRDefault="00B91F74" w:rsidP="00460CC0">
            <w:pPr>
              <w:spacing w:before="100" w:beforeAutospacing="1" w:after="100" w:afterAutospacing="1"/>
            </w:pPr>
            <w:r w:rsidRPr="00256AEA">
              <w:t>1.</w:t>
            </w:r>
          </w:p>
        </w:tc>
        <w:tc>
          <w:tcPr>
            <w:tcW w:w="2861" w:type="pct"/>
            <w:tcMar>
              <w:top w:w="15" w:type="dxa"/>
              <w:left w:w="149" w:type="dxa"/>
              <w:bottom w:w="15" w:type="dxa"/>
              <w:right w:w="149" w:type="dxa"/>
            </w:tcMar>
            <w:hideMark/>
          </w:tcPr>
          <w:p w14:paraId="63FACC1D" w14:textId="77777777" w:rsidR="00B91F74" w:rsidRPr="00256AEA" w:rsidRDefault="00B91F74" w:rsidP="00460CC0">
            <w:pPr>
              <w:spacing w:before="100" w:beforeAutospacing="1" w:after="100" w:afterAutospacing="1"/>
            </w:pPr>
            <w:r w:rsidRPr="00256AEA">
              <w:t xml:space="preserve">Отключение электроснабжения </w:t>
            </w:r>
          </w:p>
        </w:tc>
        <w:tc>
          <w:tcPr>
            <w:tcW w:w="1753" w:type="pct"/>
            <w:tcMar>
              <w:top w:w="15" w:type="dxa"/>
              <w:left w:w="149" w:type="dxa"/>
              <w:bottom w:w="15" w:type="dxa"/>
              <w:right w:w="149" w:type="dxa"/>
            </w:tcMar>
            <w:hideMark/>
          </w:tcPr>
          <w:p w14:paraId="27755784" w14:textId="77777777" w:rsidR="00B91F74" w:rsidRPr="00256AEA" w:rsidRDefault="00B91F74" w:rsidP="00460CC0">
            <w:pPr>
              <w:spacing w:before="100" w:beforeAutospacing="1" w:after="100" w:afterAutospacing="1"/>
            </w:pPr>
            <w:r w:rsidRPr="00256AEA">
              <w:t xml:space="preserve">2 часа </w:t>
            </w:r>
          </w:p>
        </w:tc>
      </w:tr>
    </w:tbl>
    <w:p w14:paraId="52FA6CE9" w14:textId="77777777" w:rsidR="00B91F74" w:rsidRPr="00256AEA" w:rsidRDefault="00B91F74" w:rsidP="00B91F74"/>
    <w:p w14:paraId="6C30FC36" w14:textId="77777777" w:rsidR="00B91F74" w:rsidRPr="00256AEA" w:rsidRDefault="00B91F74" w:rsidP="00B91F74">
      <w:pPr>
        <w:pStyle w:val="21"/>
      </w:pPr>
      <w:bookmarkStart w:id="340" w:name="_Toc72492580"/>
      <w:bookmarkStart w:id="341" w:name="_Toc111799168"/>
      <w:bookmarkStart w:id="342" w:name="_Toc112915738"/>
      <w:bookmarkStart w:id="343" w:name="_Toc129439076"/>
      <w:bookmarkStart w:id="344" w:name="_Toc145567767"/>
      <w:r w:rsidRPr="00256AEA">
        <w:t>19.4 Расчет потерь теплоносителя на участке тепловой сети при возникновении аварийной ситуации</w:t>
      </w:r>
      <w:bookmarkEnd w:id="340"/>
      <w:bookmarkEnd w:id="341"/>
      <w:bookmarkEnd w:id="342"/>
      <w:bookmarkEnd w:id="343"/>
      <w:bookmarkEnd w:id="344"/>
    </w:p>
    <w:p w14:paraId="2E488E17" w14:textId="77777777" w:rsidR="00B91F74" w:rsidRPr="00256AEA" w:rsidRDefault="00B91F74" w:rsidP="00B91F74">
      <w:pPr>
        <w:ind w:firstLine="709"/>
        <w:rPr>
          <w:shd w:val="clear" w:color="auto" w:fill="FFFFFF"/>
        </w:rPr>
      </w:pPr>
      <w:r w:rsidRPr="00256AEA">
        <w:t xml:space="preserve">Потери теплоносителя при возникновении аварийной ситуации включают расчетные технологические потери (затраты) сетевой воды на заполнение </w:t>
      </w:r>
      <w:r w:rsidRPr="00256AEA">
        <w:rPr>
          <w:shd w:val="clear" w:color="auto" w:fill="FFFFFF"/>
        </w:rPr>
        <w:t>попавших под отключение участков сети и системы отопления отключаемых потребителей.</w:t>
      </w:r>
    </w:p>
    <w:p w14:paraId="307FE68B" w14:textId="77777777" w:rsidR="00B91F74" w:rsidRPr="00256AEA" w:rsidRDefault="00B91F74" w:rsidP="00B91F74">
      <w:pPr>
        <w:ind w:firstLine="709"/>
        <w:rPr>
          <w:shd w:val="clear" w:color="auto" w:fill="FFFFFF"/>
        </w:rPr>
      </w:pPr>
      <w:r w:rsidRPr="00256AEA">
        <w:rPr>
          <w:shd w:val="clear" w:color="auto" w:fill="FFFFFF"/>
        </w:rPr>
        <w:t>Объемы воды во всех попавших под отключение участков сети (подающем и обратном трубопроводе) вычисляется по формуле:</w:t>
      </w:r>
    </w:p>
    <w:p w14:paraId="35BC2256" w14:textId="77777777" w:rsidR="00B91F74" w:rsidRPr="00256AEA" w:rsidRDefault="00B91F74" w:rsidP="00B91F74">
      <w:pPr>
        <w:ind w:firstLine="709"/>
        <w:jc w:val="center"/>
      </w:pPr>
      <w:r w:rsidRPr="00256AEA">
        <w:rPr>
          <w:noProof/>
        </w:rPr>
        <w:drawing>
          <wp:inline distT="0" distB="0" distL="0" distR="0" wp14:anchorId="5D0F6F8B" wp14:editId="34371F75">
            <wp:extent cx="1876425" cy="558165"/>
            <wp:effectExtent l="0" t="0" r="9525" b="0"/>
            <wp:docPr id="28" name="Рисунок 28" descr="http://politerm.com.ru/zulu/news/comm_tasks/formula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politerm.com.ru/zulu/news/comm_tasks/formula_1.gif"/>
                    <pic:cNvPicPr>
                      <a:picLocks noChangeAspect="1" noChangeArrowheads="1"/>
                    </pic:cNvPicPr>
                  </pic:nvPicPr>
                  <pic:blipFill>
                    <a:blip r:embed="rId86" r:link="rId87" cstate="print">
                      <a:extLst>
                        <a:ext uri="{28A0092B-C50C-407E-A947-70E740481C1C}">
                          <a14:useLocalDpi xmlns:a14="http://schemas.microsoft.com/office/drawing/2010/main" val="0"/>
                        </a:ext>
                      </a:extLst>
                    </a:blip>
                    <a:srcRect/>
                    <a:stretch>
                      <a:fillRect/>
                    </a:stretch>
                  </pic:blipFill>
                  <pic:spPr bwMode="auto">
                    <a:xfrm>
                      <a:off x="0" y="0"/>
                      <a:ext cx="1876425" cy="558165"/>
                    </a:xfrm>
                    <a:prstGeom prst="rect">
                      <a:avLst/>
                    </a:prstGeom>
                    <a:noFill/>
                    <a:ln>
                      <a:noFill/>
                    </a:ln>
                  </pic:spPr>
                </pic:pic>
              </a:graphicData>
            </a:graphic>
          </wp:inline>
        </w:drawing>
      </w:r>
    </w:p>
    <w:p w14:paraId="0D7E0DCB" w14:textId="77777777" w:rsidR="00B91F74" w:rsidRPr="00256AEA" w:rsidRDefault="00B91F74" w:rsidP="00B91F74">
      <w:pPr>
        <w:ind w:firstLine="709"/>
        <w:rPr>
          <w:shd w:val="clear" w:color="auto" w:fill="FFFFFF"/>
        </w:rPr>
      </w:pPr>
      <w:r w:rsidRPr="00256AEA">
        <w:rPr>
          <w:shd w:val="clear" w:color="auto" w:fill="FFFFFF"/>
        </w:rPr>
        <w:lastRenderedPageBreak/>
        <w:t>где, </w:t>
      </w:r>
      <w:r w:rsidRPr="00256AEA">
        <w:rPr>
          <w:noProof/>
        </w:rPr>
        <w:drawing>
          <wp:inline distT="0" distB="0" distL="0" distR="0" wp14:anchorId="41BE9DED" wp14:editId="48BD5F72">
            <wp:extent cx="213995" cy="273050"/>
            <wp:effectExtent l="0" t="0" r="0" b="0"/>
            <wp:docPr id="29" name="Рисунок 29" descr="http://politerm.com.ru/zulu/news/comm_tasks/formula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politerm.com.ru/zulu/news/comm_tasks/formula_4.gif"/>
                    <pic:cNvPicPr>
                      <a:picLocks noChangeAspect="1" noChangeArrowheads="1"/>
                    </pic:cNvPicPr>
                  </pic:nvPicPr>
                  <pic:blipFill>
                    <a:blip r:embed="rId88" r:link="rId89" cstate="print">
                      <a:extLst>
                        <a:ext uri="{28A0092B-C50C-407E-A947-70E740481C1C}">
                          <a14:useLocalDpi xmlns:a14="http://schemas.microsoft.com/office/drawing/2010/main" val="0"/>
                        </a:ext>
                      </a:extLst>
                    </a:blip>
                    <a:srcRect/>
                    <a:stretch>
                      <a:fillRect/>
                    </a:stretch>
                  </pic:blipFill>
                  <pic:spPr bwMode="auto">
                    <a:xfrm>
                      <a:off x="0" y="0"/>
                      <a:ext cx="213995" cy="273050"/>
                    </a:xfrm>
                    <a:prstGeom prst="rect">
                      <a:avLst/>
                    </a:prstGeom>
                    <a:noFill/>
                    <a:ln>
                      <a:noFill/>
                    </a:ln>
                  </pic:spPr>
                </pic:pic>
              </a:graphicData>
            </a:graphic>
          </wp:inline>
        </w:drawing>
      </w:r>
      <w:r w:rsidRPr="00256AEA">
        <w:rPr>
          <w:shd w:val="clear" w:color="auto" w:fill="FFFFFF"/>
        </w:rPr>
        <w:t>- длина участка, м;</w:t>
      </w:r>
    </w:p>
    <w:p w14:paraId="37E3E257" w14:textId="77777777" w:rsidR="00B91F74" w:rsidRPr="00256AEA" w:rsidRDefault="00B91F74" w:rsidP="00B91F74">
      <w:pPr>
        <w:ind w:firstLine="709"/>
        <w:rPr>
          <w:shd w:val="clear" w:color="auto" w:fill="FFFFFF"/>
        </w:rPr>
      </w:pPr>
      <w:r w:rsidRPr="00256AEA">
        <w:rPr>
          <w:shd w:val="clear" w:color="auto" w:fill="FFFFFF"/>
        </w:rPr>
        <w:t xml:space="preserve"> </w:t>
      </w:r>
      <w:r w:rsidRPr="00256AEA">
        <w:rPr>
          <w:noProof/>
        </w:rPr>
        <w:drawing>
          <wp:inline distT="0" distB="0" distL="0" distR="0" wp14:anchorId="240363CB" wp14:editId="3118323F">
            <wp:extent cx="249555" cy="260985"/>
            <wp:effectExtent l="0" t="0" r="0" b="5715"/>
            <wp:docPr id="30" name="Рисунок 30" descr="http://politerm.com.ru/zulu/news/comm_tasks/formula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politerm.com.ru/zulu/news/comm_tasks/formula_3.gif"/>
                    <pic:cNvPicPr>
                      <a:picLocks noChangeAspect="1" noChangeArrowheads="1"/>
                    </pic:cNvPicPr>
                  </pic:nvPicPr>
                  <pic:blipFill>
                    <a:blip r:embed="rId90" r:link="rId91" cstate="print">
                      <a:extLst>
                        <a:ext uri="{28A0092B-C50C-407E-A947-70E740481C1C}">
                          <a14:useLocalDpi xmlns:a14="http://schemas.microsoft.com/office/drawing/2010/main" val="0"/>
                        </a:ext>
                      </a:extLst>
                    </a:blip>
                    <a:srcRect/>
                    <a:stretch>
                      <a:fillRect/>
                    </a:stretch>
                  </pic:blipFill>
                  <pic:spPr bwMode="auto">
                    <a:xfrm>
                      <a:off x="0" y="0"/>
                      <a:ext cx="249555" cy="260985"/>
                    </a:xfrm>
                    <a:prstGeom prst="rect">
                      <a:avLst/>
                    </a:prstGeom>
                    <a:noFill/>
                    <a:ln>
                      <a:noFill/>
                    </a:ln>
                  </pic:spPr>
                </pic:pic>
              </a:graphicData>
            </a:graphic>
          </wp:inline>
        </w:drawing>
      </w:r>
      <w:r w:rsidRPr="00256AEA">
        <w:rPr>
          <w:shd w:val="clear" w:color="auto" w:fill="FFFFFF"/>
        </w:rPr>
        <w:t>- диаметр подающего (обратного) трубопровода, м.</w:t>
      </w:r>
    </w:p>
    <w:p w14:paraId="3C6EE2EC" w14:textId="77777777" w:rsidR="00B91F74" w:rsidRPr="00256AEA" w:rsidRDefault="00B91F74" w:rsidP="00B91F74">
      <w:pPr>
        <w:ind w:firstLine="709"/>
        <w:rPr>
          <w:shd w:val="clear" w:color="auto" w:fill="FFFFFF"/>
        </w:rPr>
      </w:pPr>
    </w:p>
    <w:p w14:paraId="05043DDF" w14:textId="77777777" w:rsidR="00B91F74" w:rsidRPr="00256AEA" w:rsidRDefault="00B91F74" w:rsidP="00B91F74">
      <w:pPr>
        <w:ind w:firstLine="709"/>
        <w:rPr>
          <w:shd w:val="clear" w:color="auto" w:fill="FFFFFF"/>
        </w:rPr>
      </w:pPr>
      <w:r w:rsidRPr="00256AEA">
        <w:rPr>
          <w:shd w:val="clear" w:color="auto" w:fill="FFFFFF"/>
        </w:rPr>
        <w:t>Расчетные нагрузки на отопление, вентиляцию суммируются по каждому потребителю. Расчетные средние нагрузки на ГВС суммируются по каждому потребителю.</w:t>
      </w:r>
    </w:p>
    <w:p w14:paraId="0EC64817" w14:textId="77777777" w:rsidR="00B91F74" w:rsidRPr="00256AEA" w:rsidRDefault="00B91F74" w:rsidP="00B91F74">
      <w:pPr>
        <w:ind w:firstLine="709"/>
        <w:rPr>
          <w:shd w:val="clear" w:color="auto" w:fill="FFFFFF"/>
        </w:rPr>
      </w:pPr>
      <w:r w:rsidRPr="00256AEA">
        <w:rPr>
          <w:shd w:val="clear" w:color="auto" w:fill="FFFFFF"/>
        </w:rPr>
        <w:t>Объем внутренних систем теплопотребления рассчитывается исходя из следующей зависимости:</w:t>
      </w:r>
    </w:p>
    <w:p w14:paraId="67C8570C" w14:textId="77777777" w:rsidR="00B91F74" w:rsidRPr="00256AEA" w:rsidRDefault="00B91F74" w:rsidP="00B91F74">
      <w:pPr>
        <w:ind w:firstLine="709"/>
        <w:jc w:val="center"/>
      </w:pPr>
      <w:r w:rsidRPr="00256AEA">
        <w:rPr>
          <w:noProof/>
        </w:rPr>
        <w:drawing>
          <wp:inline distT="0" distB="0" distL="0" distR="0" wp14:anchorId="084C6A04" wp14:editId="768BC7BC">
            <wp:extent cx="1852295" cy="320675"/>
            <wp:effectExtent l="0" t="0" r="0" b="3175"/>
            <wp:docPr id="31" name="Рисунок 31" descr="http://politerm.com.ru/zulu/news/comm_tasks/formula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politerm.com.ru/zulu/news/comm_tasks/formula_5.gif"/>
                    <pic:cNvPicPr>
                      <a:picLocks noChangeAspect="1" noChangeArrowheads="1"/>
                    </pic:cNvPicPr>
                  </pic:nvPicPr>
                  <pic:blipFill>
                    <a:blip r:embed="rId92" r:link="rId93" cstate="print">
                      <a:extLst>
                        <a:ext uri="{28A0092B-C50C-407E-A947-70E740481C1C}">
                          <a14:useLocalDpi xmlns:a14="http://schemas.microsoft.com/office/drawing/2010/main" val="0"/>
                        </a:ext>
                      </a:extLst>
                    </a:blip>
                    <a:srcRect/>
                    <a:stretch>
                      <a:fillRect/>
                    </a:stretch>
                  </pic:blipFill>
                  <pic:spPr bwMode="auto">
                    <a:xfrm>
                      <a:off x="0" y="0"/>
                      <a:ext cx="1852295" cy="320675"/>
                    </a:xfrm>
                    <a:prstGeom prst="rect">
                      <a:avLst/>
                    </a:prstGeom>
                    <a:noFill/>
                    <a:ln>
                      <a:noFill/>
                    </a:ln>
                  </pic:spPr>
                </pic:pic>
              </a:graphicData>
            </a:graphic>
          </wp:inline>
        </w:drawing>
      </w:r>
    </w:p>
    <w:p w14:paraId="0BC04626" w14:textId="77777777" w:rsidR="00B91F74" w:rsidRPr="00256AEA" w:rsidRDefault="00B91F74" w:rsidP="00B91F74">
      <w:pPr>
        <w:ind w:firstLine="709"/>
      </w:pPr>
      <w:r w:rsidRPr="00256AEA">
        <w:t>где</w:t>
      </w:r>
    </w:p>
    <w:p w14:paraId="6A4FCAA9" w14:textId="77777777" w:rsidR="00B91F74" w:rsidRPr="00256AEA" w:rsidRDefault="00B91F74" w:rsidP="00B91F74">
      <w:pPr>
        <w:ind w:firstLine="709"/>
        <w:rPr>
          <w:shd w:val="clear" w:color="auto" w:fill="FFFFFF"/>
        </w:rPr>
      </w:pPr>
      <w:r w:rsidRPr="00256AEA">
        <w:rPr>
          <w:noProof/>
        </w:rPr>
        <w:drawing>
          <wp:inline distT="0" distB="0" distL="0" distR="0" wp14:anchorId="6B7A5E8C" wp14:editId="508A0663">
            <wp:extent cx="462915" cy="285115"/>
            <wp:effectExtent l="0" t="0" r="0" b="635"/>
            <wp:docPr id="32" name="Рисунок 32" descr="http://politerm.com.ru/zulu/news/comm_tasks/formula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politerm.com.ru/zulu/news/comm_tasks/formula_6.gif"/>
                    <pic:cNvPicPr>
                      <a:picLocks noChangeAspect="1" noChangeArrowheads="1"/>
                    </pic:cNvPicPr>
                  </pic:nvPicPr>
                  <pic:blipFill>
                    <a:blip r:embed="rId94" r:link="rId95" cstate="print">
                      <a:extLst>
                        <a:ext uri="{28A0092B-C50C-407E-A947-70E740481C1C}">
                          <a14:useLocalDpi xmlns:a14="http://schemas.microsoft.com/office/drawing/2010/main" val="0"/>
                        </a:ext>
                      </a:extLst>
                    </a:blip>
                    <a:srcRect/>
                    <a:stretch>
                      <a:fillRect/>
                    </a:stretch>
                  </pic:blipFill>
                  <pic:spPr bwMode="auto">
                    <a:xfrm>
                      <a:off x="0" y="0"/>
                      <a:ext cx="462915" cy="285115"/>
                    </a:xfrm>
                    <a:prstGeom prst="rect">
                      <a:avLst/>
                    </a:prstGeom>
                    <a:noFill/>
                    <a:ln>
                      <a:noFill/>
                    </a:ln>
                  </pic:spPr>
                </pic:pic>
              </a:graphicData>
            </a:graphic>
          </wp:inline>
        </w:drawing>
      </w:r>
      <w:r w:rsidRPr="00256AEA">
        <w:rPr>
          <w:shd w:val="clear" w:color="auto" w:fill="FFFFFF"/>
        </w:rPr>
        <w:t>- расчетная тепловая нагрузка системы теплопотребления, Гкал/ч;</w:t>
      </w:r>
    </w:p>
    <w:p w14:paraId="121EB1B4" w14:textId="77777777" w:rsidR="00B91F74" w:rsidRPr="00256AEA" w:rsidRDefault="00B91F74" w:rsidP="00B91F74">
      <w:pPr>
        <w:ind w:firstLine="709"/>
        <w:rPr>
          <w:shd w:val="clear" w:color="auto" w:fill="FFFFFF"/>
        </w:rPr>
      </w:pPr>
      <w:r w:rsidRPr="00256AEA">
        <w:rPr>
          <w:noProof/>
        </w:rPr>
        <w:drawing>
          <wp:inline distT="0" distB="0" distL="0" distR="0" wp14:anchorId="5A23E299" wp14:editId="2DB8F13B">
            <wp:extent cx="142240" cy="178435"/>
            <wp:effectExtent l="0" t="0" r="0" b="0"/>
            <wp:docPr id="33" name="Рисунок 33" descr="http://politerm.com.ru/zulu/news/comm_tasks/formula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politerm.com.ru/zulu/news/comm_tasks/formula_7.gif"/>
                    <pic:cNvPicPr>
                      <a:picLocks noChangeAspect="1" noChangeArrowheads="1"/>
                    </pic:cNvPicPr>
                  </pic:nvPicPr>
                  <pic:blipFill>
                    <a:blip r:embed="rId96" r:link="rId97" cstate="print">
                      <a:extLst>
                        <a:ext uri="{28A0092B-C50C-407E-A947-70E740481C1C}">
                          <a14:useLocalDpi xmlns:a14="http://schemas.microsoft.com/office/drawing/2010/main" val="0"/>
                        </a:ext>
                      </a:extLst>
                    </a:blip>
                    <a:srcRect/>
                    <a:stretch>
                      <a:fillRect/>
                    </a:stretch>
                  </pic:blipFill>
                  <pic:spPr bwMode="auto">
                    <a:xfrm>
                      <a:off x="0" y="0"/>
                      <a:ext cx="142240" cy="178435"/>
                    </a:xfrm>
                    <a:prstGeom prst="rect">
                      <a:avLst/>
                    </a:prstGeom>
                    <a:noFill/>
                    <a:ln>
                      <a:noFill/>
                    </a:ln>
                  </pic:spPr>
                </pic:pic>
              </a:graphicData>
            </a:graphic>
          </wp:inline>
        </w:drawing>
      </w:r>
      <w:r w:rsidRPr="00256AEA">
        <w:rPr>
          <w:shd w:val="clear" w:color="auto" w:fill="FFFFFF"/>
        </w:rPr>
        <w:t>- удельный объем воды, принимаемый в зависимости от вида основного теплопотребляющего оборудования, (м3*ч)/Гкал.</w:t>
      </w:r>
    </w:p>
    <w:p w14:paraId="3E9406FB" w14:textId="77777777" w:rsidR="00B91F74" w:rsidRPr="00256AEA" w:rsidRDefault="00B91F74" w:rsidP="00B91F74">
      <w:pPr>
        <w:pStyle w:val="21"/>
      </w:pPr>
      <w:bookmarkStart w:id="345" w:name="_Toc72492581"/>
      <w:bookmarkStart w:id="346" w:name="_Toc111799169"/>
      <w:bookmarkStart w:id="347" w:name="_Toc112915739"/>
      <w:bookmarkStart w:id="348" w:name="_Toc129439077"/>
      <w:bookmarkStart w:id="349" w:name="_Toc145567768"/>
      <w:r w:rsidRPr="00256AEA">
        <w:t>19.5 Анализ переключения тепловых сетей при возникновении аварийных ситуаций</w:t>
      </w:r>
      <w:bookmarkEnd w:id="345"/>
      <w:bookmarkEnd w:id="346"/>
      <w:bookmarkEnd w:id="347"/>
      <w:bookmarkEnd w:id="348"/>
      <w:bookmarkEnd w:id="349"/>
    </w:p>
    <w:p w14:paraId="4FDC94B0" w14:textId="4452D6BE" w:rsidR="00B91F74" w:rsidRPr="00256AEA" w:rsidRDefault="00B91F74" w:rsidP="00B91F74">
      <w:pPr>
        <w:pStyle w:val="Affb"/>
        <w:rPr>
          <w:szCs w:val="24"/>
        </w:rPr>
      </w:pPr>
      <w:r w:rsidRPr="00256AEA">
        <w:t>Потребители, подключённые к тепловым сетям отопления двух и более источников тепла отсутствуют. Аварийное переключение нагрузки между источниками тепла не предусмотрено.</w:t>
      </w:r>
    </w:p>
    <w:p w14:paraId="5C41050B" w14:textId="77777777" w:rsidR="00B91F74" w:rsidRPr="00256AEA" w:rsidRDefault="00B91F74" w:rsidP="00B91F74">
      <w:pPr>
        <w:ind w:firstLine="709"/>
        <w:rPr>
          <w:szCs w:val="36"/>
          <w:lang w:val="x-none"/>
        </w:rPr>
      </w:pPr>
      <w:r w:rsidRPr="00256AEA">
        <w:rPr>
          <w:szCs w:val="36"/>
          <w:lang w:val="x-none"/>
        </w:rPr>
        <w:t xml:space="preserve">Задачи по ликвидации последствий аварийных ситуаций, решаемые с применением электронного моделирования, относятся </w:t>
      </w:r>
      <w:r w:rsidRPr="00256AEA">
        <w:rPr>
          <w:szCs w:val="36"/>
        </w:rPr>
        <w:t>к</w:t>
      </w:r>
      <w:r w:rsidRPr="00256AEA">
        <w:rPr>
          <w:szCs w:val="36"/>
          <w:lang w:val="x-none"/>
        </w:rPr>
        <w:t xml:space="preserve"> процессам эксплуатации системы теплоснабжения, диспетчерскому и технологическому управлению системой.</w:t>
      </w:r>
    </w:p>
    <w:p w14:paraId="456B606C" w14:textId="77777777" w:rsidR="00B91F74" w:rsidRPr="00256AEA" w:rsidRDefault="00B91F74" w:rsidP="00B91F74">
      <w:pPr>
        <w:ind w:firstLine="709"/>
        <w:rPr>
          <w:szCs w:val="36"/>
          <w:lang w:val="x-none"/>
        </w:rPr>
      </w:pPr>
      <w:r w:rsidRPr="00256AEA">
        <w:rPr>
          <w:szCs w:val="36"/>
          <w:lang w:val="x-none"/>
        </w:rPr>
        <w:t>В эти задачи входят:</w:t>
      </w:r>
    </w:p>
    <w:p w14:paraId="435ED884" w14:textId="77777777" w:rsidR="00B91F74" w:rsidRPr="00256AEA" w:rsidRDefault="00B91F74" w:rsidP="00B91F74">
      <w:pPr>
        <w:numPr>
          <w:ilvl w:val="0"/>
          <w:numId w:val="23"/>
        </w:numPr>
        <w:rPr>
          <w:szCs w:val="36"/>
          <w:lang w:val="x-none"/>
        </w:rPr>
      </w:pPr>
      <w:r w:rsidRPr="00256AEA">
        <w:rPr>
          <w:szCs w:val="36"/>
          <w:lang w:val="x-none"/>
        </w:rPr>
        <w:t>моделирование изменений гидравлического режима при аварийных переключениях и отключениях;</w:t>
      </w:r>
    </w:p>
    <w:p w14:paraId="28A50C28" w14:textId="77777777" w:rsidR="00B91F74" w:rsidRPr="00256AEA" w:rsidRDefault="00B91F74" w:rsidP="00B91F74">
      <w:pPr>
        <w:numPr>
          <w:ilvl w:val="0"/>
          <w:numId w:val="23"/>
        </w:numPr>
        <w:rPr>
          <w:szCs w:val="36"/>
          <w:lang w:val="x-none"/>
        </w:rPr>
      </w:pPr>
      <w:r w:rsidRPr="00256AEA">
        <w:rPr>
          <w:szCs w:val="36"/>
          <w:lang w:val="x-none"/>
        </w:rPr>
        <w:t>формирование рекомендаций по локализации аварийных ситуаций и моделирование последствий выполнения этих рекомендаций;</w:t>
      </w:r>
    </w:p>
    <w:p w14:paraId="5ED029F4" w14:textId="77777777" w:rsidR="00B91F74" w:rsidRPr="00256AEA" w:rsidRDefault="00B91F74" w:rsidP="00B91F74">
      <w:pPr>
        <w:numPr>
          <w:ilvl w:val="0"/>
          <w:numId w:val="23"/>
        </w:numPr>
        <w:rPr>
          <w:szCs w:val="36"/>
          <w:lang w:val="x-none"/>
        </w:rPr>
      </w:pPr>
      <w:r w:rsidRPr="00256AEA">
        <w:rPr>
          <w:szCs w:val="36"/>
          <w:lang w:val="x-none"/>
        </w:rPr>
        <w:t>формирование перечней и сводок по отключаемым абонентам.</w:t>
      </w:r>
    </w:p>
    <w:p w14:paraId="72E66428" w14:textId="77777777" w:rsidR="00B91F74" w:rsidRPr="00256AEA" w:rsidRDefault="00B91F74" w:rsidP="00B91F74">
      <w:pPr>
        <w:ind w:firstLine="709"/>
        <w:rPr>
          <w:szCs w:val="36"/>
          <w:lang w:val="x-none"/>
        </w:rPr>
      </w:pPr>
      <w:r w:rsidRPr="00256AEA">
        <w:rPr>
          <w:szCs w:val="36"/>
          <w:lang w:val="x-none"/>
        </w:rPr>
        <w:t>Для электронного моделирования ликвидации последствий аварийных ситуаций применяются:</w:t>
      </w:r>
    </w:p>
    <w:p w14:paraId="0B9D4FAA" w14:textId="77777777" w:rsidR="00B91F74" w:rsidRPr="00256AEA" w:rsidRDefault="00B91F74" w:rsidP="00B91F74">
      <w:pPr>
        <w:numPr>
          <w:ilvl w:val="0"/>
          <w:numId w:val="24"/>
        </w:numPr>
        <w:rPr>
          <w:szCs w:val="36"/>
          <w:lang w:val="x-none"/>
        </w:rPr>
      </w:pPr>
      <w:r w:rsidRPr="00256AEA">
        <w:rPr>
          <w:szCs w:val="36"/>
          <w:lang w:val="x-none"/>
        </w:rPr>
        <w:t>программное обеспечение, позволяющее создать математическую модель всех технологических объектов (паспортизировать), составляющих систему теплоснабжения, в их совокупности 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элементов;</w:t>
      </w:r>
    </w:p>
    <w:p w14:paraId="2D05ED6C" w14:textId="77777777" w:rsidR="00B91F74" w:rsidRPr="00256AEA" w:rsidRDefault="00B91F74" w:rsidP="00B91F74">
      <w:pPr>
        <w:numPr>
          <w:ilvl w:val="0"/>
          <w:numId w:val="24"/>
        </w:numPr>
        <w:rPr>
          <w:szCs w:val="36"/>
          <w:lang w:val="x-none"/>
        </w:rPr>
      </w:pPr>
      <w:r w:rsidRPr="00256AEA">
        <w:rPr>
          <w:szCs w:val="36"/>
          <w:lang w:val="x-none"/>
        </w:rPr>
        <w:t>средства создания и визуализации графического представления сетей теплоснабжения в привязке к плану территории, неразрывно связанные со средствами технологического описания объектов системы теплоснабжения и их связности;</w:t>
      </w:r>
    </w:p>
    <w:p w14:paraId="577218B5" w14:textId="77777777" w:rsidR="00B91F74" w:rsidRPr="00256AEA" w:rsidRDefault="00B91F74" w:rsidP="00B91F74">
      <w:pPr>
        <w:numPr>
          <w:ilvl w:val="0"/>
          <w:numId w:val="24"/>
        </w:numPr>
        <w:rPr>
          <w:szCs w:val="36"/>
          <w:lang w:val="x-none"/>
        </w:rPr>
      </w:pPr>
      <w:r w:rsidRPr="00256AEA">
        <w:rPr>
          <w:szCs w:val="36"/>
          <w:lang w:val="x-none"/>
        </w:rPr>
        <w:t>собственно данные, описывающие каждый в отдельности элементарный объект и всю совокупность объектов, составляющих систему теплоснабжения населенного пункта, - от источника тепла и вплоть до каждого потребителя, включая все трубопроводы и тепловые камеры, а также электронный план местности, к которому привязана модель системы теплоснабжения.</w:t>
      </w:r>
    </w:p>
    <w:p w14:paraId="4F2AB4BD" w14:textId="77777777" w:rsidR="00B91F74" w:rsidRPr="00256AEA" w:rsidRDefault="00B91F74" w:rsidP="00B91F74">
      <w:pPr>
        <w:rPr>
          <w:szCs w:val="36"/>
        </w:rPr>
      </w:pPr>
    </w:p>
    <w:p w14:paraId="3464A076" w14:textId="77777777" w:rsidR="00B91F74" w:rsidRPr="00256AEA" w:rsidRDefault="00B91F74" w:rsidP="00B91F74">
      <w:pPr>
        <w:pStyle w:val="Affb"/>
        <w:jc w:val="left"/>
        <w:rPr>
          <w:lang w:eastAsia="ar-SA"/>
        </w:rPr>
      </w:pPr>
      <w:r w:rsidRPr="00256AEA">
        <w:rPr>
          <w:lang w:eastAsia="ar-SA"/>
        </w:rPr>
        <w:t>В рамках данной работы было выполнено:</w:t>
      </w:r>
    </w:p>
    <w:p w14:paraId="136C94A1" w14:textId="607B0464" w:rsidR="00B91F74" w:rsidRPr="00256AEA" w:rsidRDefault="00B91F74" w:rsidP="00B91F74">
      <w:pPr>
        <w:pStyle w:val="Affb"/>
        <w:jc w:val="left"/>
      </w:pPr>
      <w:r w:rsidRPr="00256AEA">
        <w:t xml:space="preserve">- </w:t>
      </w:r>
      <w:r w:rsidRPr="00256AEA">
        <w:rPr>
          <w:u w:val="single"/>
        </w:rPr>
        <w:t xml:space="preserve">Графическое представление объектов системы теплоснабжения с привязкой к топографической основе </w:t>
      </w:r>
      <w:r w:rsidR="008E3F35" w:rsidRPr="00256AEA">
        <w:rPr>
          <w:u w:val="single"/>
        </w:rPr>
        <w:t>округа</w:t>
      </w:r>
      <w:r w:rsidRPr="00256AEA">
        <w:rPr>
          <w:u w:val="single"/>
        </w:rPr>
        <w:t xml:space="preserve"> и с полным топологическим описанием связности объектов</w:t>
      </w:r>
      <w:r w:rsidRPr="00256AEA">
        <w:t xml:space="preserve">. Графическое представление объектов выполнено с использованием ГИС «Zulu», с учетом привязки к </w:t>
      </w:r>
      <w:r w:rsidRPr="00256AEA">
        <w:lastRenderedPageBreak/>
        <w:t>топографической основе и схемы расположения инженерных коммуникаций, согласно предоставленных данных.</w:t>
      </w:r>
    </w:p>
    <w:p w14:paraId="478E9C16" w14:textId="77777777" w:rsidR="00B91F74" w:rsidRPr="00256AEA" w:rsidRDefault="00B91F74" w:rsidP="00B91F74">
      <w:pPr>
        <w:tabs>
          <w:tab w:val="left" w:pos="0"/>
        </w:tabs>
        <w:ind w:firstLine="709"/>
        <w:jc w:val="left"/>
      </w:pPr>
      <w:r w:rsidRPr="00256AEA">
        <w:t xml:space="preserve">- </w:t>
      </w:r>
      <w:r w:rsidRPr="00256AEA">
        <w:rPr>
          <w:u w:val="single"/>
        </w:rPr>
        <w:t>Паспортизация объектов системы теплоснабжения.</w:t>
      </w:r>
      <w:r w:rsidRPr="00256AEA">
        <w:t xml:space="preserve"> Паспортизация объектов системы теплоснабжения осуществлялась на основе предоставленных исходных и расчетных данных.</w:t>
      </w:r>
    </w:p>
    <w:p w14:paraId="4506C94A" w14:textId="77777777" w:rsidR="00B91F74" w:rsidRPr="00256AEA" w:rsidRDefault="00B91F74" w:rsidP="00B91F74">
      <w:pPr>
        <w:pStyle w:val="Affb"/>
        <w:jc w:val="left"/>
      </w:pPr>
      <w:r w:rsidRPr="00256AEA">
        <w:t xml:space="preserve">- </w:t>
      </w:r>
      <w:r w:rsidRPr="00256AEA">
        <w:rPr>
          <w:u w:val="single"/>
        </w:rPr>
        <w:t>Паспортизация и описание расчетных единиц территориального деления, включая административное</w:t>
      </w:r>
      <w:r w:rsidRPr="00256AEA">
        <w:t>. Разбивка объектов по территориальному делению происходит на основе данных утвержденного генерального плана и карте территориального планирования.</w:t>
      </w:r>
    </w:p>
    <w:p w14:paraId="3064F8CC" w14:textId="77777777" w:rsidR="00B91F74" w:rsidRPr="00256AEA" w:rsidRDefault="00B91F74" w:rsidP="00B91F74">
      <w:pPr>
        <w:pStyle w:val="Affb"/>
        <w:jc w:val="left"/>
      </w:pPr>
    </w:p>
    <w:p w14:paraId="2CA96694" w14:textId="202AD671" w:rsidR="00B91F74" w:rsidRPr="00256AEA" w:rsidRDefault="00B91F74" w:rsidP="00B91F74">
      <w:pPr>
        <w:pStyle w:val="Affb"/>
        <w:jc w:val="left"/>
      </w:pPr>
      <w:r w:rsidRPr="00256AEA">
        <w:t>Описание разработанной электронной модели схемы теплоснабжения округа приведено в Главе 3 Обосновывающих материалов.</w:t>
      </w:r>
    </w:p>
    <w:p w14:paraId="79D105A4" w14:textId="75AC4D90" w:rsidR="00B91F74" w:rsidRPr="00256AEA" w:rsidRDefault="00B91F74" w:rsidP="00B91F74">
      <w:pPr>
        <w:pStyle w:val="Affb"/>
        <w:jc w:val="left"/>
      </w:pPr>
      <w:r w:rsidRPr="00256AEA">
        <w:t xml:space="preserve">Разработанная модель схемы теплоснабжения </w:t>
      </w:r>
      <w:r w:rsidR="00204FE0" w:rsidRPr="00256AEA">
        <w:t>округа</w:t>
      </w:r>
      <w:r w:rsidRPr="00256AEA">
        <w:t xml:space="preserve"> позволяет локализовать на карте место возникновения аварии, а также определить количество потребителей, попадающих под отключение на время устранения аварии.</w:t>
      </w:r>
    </w:p>
    <w:p w14:paraId="62D26886" w14:textId="77777777" w:rsidR="00B91F74" w:rsidRPr="00256AEA" w:rsidRDefault="00B91F74" w:rsidP="00B91F74">
      <w:pPr>
        <w:pStyle w:val="21"/>
      </w:pPr>
      <w:bookmarkStart w:id="350" w:name="_Toc72492582"/>
      <w:bookmarkStart w:id="351" w:name="_Toc111799170"/>
      <w:bookmarkStart w:id="352" w:name="_Toc112915740"/>
      <w:bookmarkStart w:id="353" w:name="_Toc129439078"/>
      <w:bookmarkStart w:id="354" w:name="_Toc145567769"/>
      <w:r w:rsidRPr="00256AEA">
        <w:t>19.6 Организация управления ликвидацией аварий на теплопроизводящих объектах и тепловых сетях</w:t>
      </w:r>
      <w:bookmarkEnd w:id="350"/>
      <w:bookmarkEnd w:id="351"/>
      <w:bookmarkEnd w:id="352"/>
      <w:bookmarkEnd w:id="353"/>
      <w:bookmarkEnd w:id="354"/>
    </w:p>
    <w:p w14:paraId="3D00D7F0" w14:textId="77777777" w:rsidR="00B91F74" w:rsidRPr="00256AEA" w:rsidRDefault="00B91F74" w:rsidP="00B91F74">
      <w:pPr>
        <w:ind w:firstLine="709"/>
        <w:rPr>
          <w:shd w:val="clear" w:color="auto" w:fill="FFFFFF"/>
        </w:rPr>
      </w:pPr>
      <w:r w:rsidRPr="00256AEA">
        <w:rPr>
          <w:shd w:val="clear" w:color="auto" w:fill="FFFFFF"/>
        </w:rPr>
        <w:t>Органами повседневного управления территориальной подсистемы являются:</w:t>
      </w:r>
    </w:p>
    <w:p w14:paraId="6468E44F" w14:textId="77777777" w:rsidR="00B91F74" w:rsidRPr="00256AEA" w:rsidRDefault="00B91F74" w:rsidP="00B91F74">
      <w:pPr>
        <w:numPr>
          <w:ilvl w:val="0"/>
          <w:numId w:val="20"/>
        </w:numPr>
        <w:rPr>
          <w:shd w:val="clear" w:color="auto" w:fill="FFFFFF"/>
        </w:rPr>
      </w:pPr>
      <w:r w:rsidRPr="00256AEA">
        <w:rPr>
          <w:shd w:val="clear" w:color="auto" w:fill="FFFFFF"/>
        </w:rPr>
        <w:t>на муниципальном уровне – ответственный специалист муниципального образования;</w:t>
      </w:r>
    </w:p>
    <w:p w14:paraId="270B878A" w14:textId="77777777" w:rsidR="00B91F74" w:rsidRPr="00256AEA" w:rsidRDefault="00B91F74" w:rsidP="00B91F74">
      <w:pPr>
        <w:numPr>
          <w:ilvl w:val="0"/>
          <w:numId w:val="20"/>
        </w:numPr>
        <w:rPr>
          <w:shd w:val="clear" w:color="auto" w:fill="FFFFFF"/>
        </w:rPr>
      </w:pPr>
      <w:r w:rsidRPr="00256AEA">
        <w:rPr>
          <w:shd w:val="clear" w:color="auto" w:fill="FFFFFF"/>
        </w:rPr>
        <w:t>на объектовом уровне – оперативный персонал источников тепла.</w:t>
      </w:r>
    </w:p>
    <w:p w14:paraId="005B6EA3" w14:textId="745EE519" w:rsidR="00B91F74" w:rsidRPr="00256AEA" w:rsidRDefault="00B91F74" w:rsidP="00B91F74">
      <w:pPr>
        <w:ind w:firstLine="709"/>
        <w:rPr>
          <w:shd w:val="clear" w:color="auto" w:fill="FFFFFF"/>
        </w:rPr>
      </w:pPr>
      <w:r w:rsidRPr="00256AEA">
        <w:rPr>
          <w:shd w:val="clear" w:color="auto" w:fill="FFFFFF"/>
        </w:rPr>
        <w:t xml:space="preserve">Координацию работ по ликвидации аварии на муниципальном уровне осуществляет комиссия по предупреждению и ликвидации чрезвычайных ситуаций и обеспечению пожарной безопасности </w:t>
      </w:r>
      <w:r w:rsidR="00204FE0" w:rsidRPr="00256AEA">
        <w:rPr>
          <w:shd w:val="clear" w:color="auto" w:fill="FFFFFF"/>
        </w:rPr>
        <w:t>округа</w:t>
      </w:r>
      <w:r w:rsidRPr="00256AEA">
        <w:rPr>
          <w:shd w:val="clear" w:color="auto" w:fill="FFFFFF"/>
        </w:rPr>
        <w:t>, на объектовом уровне – руководитель организации, осуществляющей эксплуатацию объекта.</w:t>
      </w:r>
    </w:p>
    <w:p w14:paraId="4EB00ADA" w14:textId="77777777" w:rsidR="00B91F74" w:rsidRPr="00256AEA" w:rsidRDefault="00B91F74" w:rsidP="00B91F74">
      <w:pPr>
        <w:pStyle w:val="21"/>
      </w:pPr>
      <w:bookmarkStart w:id="355" w:name="_Toc72492583"/>
      <w:bookmarkStart w:id="356" w:name="_Toc111799171"/>
      <w:bookmarkStart w:id="357" w:name="_Toc112915741"/>
      <w:bookmarkStart w:id="358" w:name="_Toc129439079"/>
      <w:bookmarkStart w:id="359" w:name="_Toc145567770"/>
      <w:r w:rsidRPr="00256AEA">
        <w:t>19.7 Силы и средства для ликвидации аварий тепло-производящих объектов и тепловых сетей</w:t>
      </w:r>
      <w:bookmarkEnd w:id="355"/>
      <w:bookmarkEnd w:id="356"/>
      <w:bookmarkEnd w:id="357"/>
      <w:bookmarkEnd w:id="358"/>
      <w:bookmarkEnd w:id="359"/>
    </w:p>
    <w:p w14:paraId="529D2A68" w14:textId="77777777" w:rsidR="00B91F74" w:rsidRPr="00256AEA" w:rsidRDefault="00B91F74" w:rsidP="00B91F74">
      <w:pPr>
        <w:ind w:firstLine="709"/>
        <w:rPr>
          <w:shd w:val="clear" w:color="auto" w:fill="FFFFFF"/>
        </w:rPr>
      </w:pPr>
      <w:r w:rsidRPr="00256AEA">
        <w:rPr>
          <w:shd w:val="clear" w:color="auto" w:fill="FFFFFF"/>
        </w:rPr>
        <w:t>В зависимости от вида и масштаба аварии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дома с центральным отоплением и социально значимые объекты.</w:t>
      </w:r>
    </w:p>
    <w:p w14:paraId="7270BE81" w14:textId="77777777" w:rsidR="00B91F74" w:rsidRPr="00256AEA" w:rsidRDefault="00B91F74" w:rsidP="00B91F74">
      <w:pPr>
        <w:ind w:firstLine="709"/>
        <w:rPr>
          <w:shd w:val="clear" w:color="auto" w:fill="FFFFFF"/>
        </w:rPr>
      </w:pPr>
      <w:r w:rsidRPr="00256AEA">
        <w:rPr>
          <w:shd w:val="clear" w:color="auto" w:fill="FFFFFF"/>
        </w:rPr>
        <w:t xml:space="preserve">Для ликвидации аварий создаются и используются </w:t>
      </w:r>
    </w:p>
    <w:p w14:paraId="6A495C30" w14:textId="77777777" w:rsidR="00B91F74" w:rsidRPr="00256AEA" w:rsidRDefault="00B91F74" w:rsidP="00B91F74">
      <w:pPr>
        <w:numPr>
          <w:ilvl w:val="0"/>
          <w:numId w:val="22"/>
        </w:numPr>
        <w:rPr>
          <w:shd w:val="clear" w:color="auto" w:fill="FFFFFF"/>
        </w:rPr>
      </w:pPr>
      <w:r w:rsidRPr="00256AEA">
        <w:rPr>
          <w:shd w:val="clear" w:color="auto" w:fill="FFFFFF"/>
        </w:rPr>
        <w:t>резервы финансовых и материальных ресурсов муниципального образования,</w:t>
      </w:r>
    </w:p>
    <w:p w14:paraId="1B628B0F" w14:textId="77777777" w:rsidR="00B91F74" w:rsidRPr="00256AEA" w:rsidRDefault="00B91F74" w:rsidP="00B91F74">
      <w:pPr>
        <w:numPr>
          <w:ilvl w:val="0"/>
          <w:numId w:val="22"/>
        </w:numPr>
        <w:rPr>
          <w:shd w:val="clear" w:color="auto" w:fill="FFFFFF"/>
        </w:rPr>
      </w:pPr>
      <w:r w:rsidRPr="00256AEA">
        <w:rPr>
          <w:shd w:val="clear" w:color="auto" w:fill="FFFFFF"/>
        </w:rPr>
        <w:t>резервы финансовых материальных ресурсов организаций.</w:t>
      </w:r>
    </w:p>
    <w:p w14:paraId="2E7D8E53" w14:textId="77777777" w:rsidR="00B91F74" w:rsidRPr="00256AEA" w:rsidRDefault="00B91F74" w:rsidP="00B91F74">
      <w:pPr>
        <w:ind w:firstLine="709"/>
        <w:rPr>
          <w:shd w:val="clear" w:color="auto" w:fill="FFFFFF"/>
        </w:rPr>
      </w:pPr>
      <w:r w:rsidRPr="00256AEA">
        <w:rPr>
          <w:shd w:val="clear" w:color="auto" w:fill="FFFFFF"/>
        </w:rPr>
        <w:t xml:space="preserve">Объемы резервов финансовых ресурсов (резервных фондов) определяются ежегодно и утверждаются нормативным правовым актом и должны обеспечивать проведение аварийно-восстановительных работ в нормативные сроки. </w:t>
      </w:r>
    </w:p>
    <w:p w14:paraId="21C9D1C2" w14:textId="77777777" w:rsidR="00B91F74" w:rsidRPr="00256AEA" w:rsidRDefault="00B91F74" w:rsidP="00B91F74">
      <w:pPr>
        <w:ind w:firstLine="709"/>
        <w:rPr>
          <w:shd w:val="clear" w:color="auto" w:fill="FFFFFF"/>
        </w:rPr>
      </w:pPr>
      <w:r w:rsidRPr="00256AEA">
        <w:rPr>
          <w:shd w:val="clear" w:color="auto" w:fill="FFFFFF"/>
        </w:rPr>
        <w:t>Время готовности к работам по ликвидации аварии- 45 мин. При возникновении крупномасштабной аварии, срок ликвидации последствий более 12 часов.</w:t>
      </w:r>
    </w:p>
    <w:p w14:paraId="5680BD84" w14:textId="77777777" w:rsidR="00B91F74" w:rsidRPr="00256AEA" w:rsidRDefault="00B91F74" w:rsidP="00B91F74">
      <w:pPr>
        <w:pStyle w:val="21"/>
      </w:pPr>
      <w:bookmarkStart w:id="360" w:name="_Toc72492584"/>
      <w:bookmarkStart w:id="361" w:name="_Toc111799172"/>
      <w:bookmarkStart w:id="362" w:name="_Toc112915742"/>
      <w:bookmarkStart w:id="363" w:name="_Toc129439080"/>
      <w:bookmarkStart w:id="364" w:name="_Toc145567771"/>
      <w:r w:rsidRPr="00256AEA">
        <w:t>19.8 Порядок действий по ликвидации аварий на теплопроизводящих объектах и тепловых сетях</w:t>
      </w:r>
      <w:bookmarkEnd w:id="360"/>
      <w:bookmarkEnd w:id="361"/>
      <w:bookmarkEnd w:id="362"/>
      <w:bookmarkEnd w:id="363"/>
      <w:bookmarkEnd w:id="364"/>
    </w:p>
    <w:p w14:paraId="23F35A14" w14:textId="77777777" w:rsidR="00B91F74" w:rsidRPr="00256AEA" w:rsidRDefault="00B91F74" w:rsidP="00B91F74">
      <w:pPr>
        <w:ind w:firstLine="709"/>
        <w:rPr>
          <w:shd w:val="clear" w:color="auto" w:fill="FFFFFF"/>
        </w:rPr>
      </w:pPr>
      <w:r w:rsidRPr="00256AEA">
        <w:rPr>
          <w:shd w:val="clear" w:color="auto" w:fill="FFFFFF"/>
        </w:rPr>
        <w:t>Планирование и организация ремонтно-восстановительных работ на тепло-производящих объектах (далее — ТПО) и тепловых сетях (далее – ТС) осуществляется руководством организации, эксплуатирующей ТПО (ТС).</w:t>
      </w:r>
    </w:p>
    <w:p w14:paraId="49D38509" w14:textId="77777777" w:rsidR="00B91F74" w:rsidRPr="00256AEA" w:rsidRDefault="00B91F74" w:rsidP="00B91F74">
      <w:pPr>
        <w:ind w:firstLine="709"/>
        <w:rPr>
          <w:shd w:val="clear" w:color="auto" w:fill="FFFFFF"/>
        </w:rPr>
      </w:pPr>
      <w:r w:rsidRPr="00256AEA">
        <w:rPr>
          <w:shd w:val="clear" w:color="auto" w:fill="FFFFFF"/>
        </w:rPr>
        <w:t>Принятию решения на ликвидацию аварии предшествует оценка сложившейся обстановки, масштаба аварии и возможных последствий.</w:t>
      </w:r>
    </w:p>
    <w:p w14:paraId="52A386F4" w14:textId="77777777" w:rsidR="00B91F74" w:rsidRPr="00256AEA" w:rsidRDefault="00B91F74" w:rsidP="00B91F74">
      <w:pPr>
        <w:ind w:firstLine="709"/>
        <w:rPr>
          <w:shd w:val="clear" w:color="auto" w:fill="FFFFFF"/>
        </w:rPr>
      </w:pPr>
      <w:r w:rsidRPr="00256AEA">
        <w:rPr>
          <w:shd w:val="clear" w:color="auto" w:fill="FFFFFF"/>
        </w:rPr>
        <w:t>Работы проводятся на основании нормативных и распорядительных документов оформляемых организатором работ.</w:t>
      </w:r>
    </w:p>
    <w:p w14:paraId="667D32ED" w14:textId="77777777" w:rsidR="00B91F74" w:rsidRPr="00256AEA" w:rsidRDefault="00B91F74" w:rsidP="00B91F74">
      <w:pPr>
        <w:ind w:firstLine="709"/>
        <w:rPr>
          <w:shd w:val="clear" w:color="auto" w:fill="FFFFFF"/>
        </w:rPr>
      </w:pPr>
      <w:r w:rsidRPr="00256AEA">
        <w:rPr>
          <w:shd w:val="clear" w:color="auto" w:fill="FFFFFF"/>
        </w:rPr>
        <w:t>К работам привлекаются аварийно-ремонтные бригады, специальная техника и оборудование организаций, в ведении которых находятся ТПО (ТС) в круглосуточном режиме, посменно.</w:t>
      </w:r>
    </w:p>
    <w:p w14:paraId="6C17AAB3" w14:textId="77777777" w:rsidR="00B91F74" w:rsidRPr="00256AEA" w:rsidRDefault="00B91F74" w:rsidP="00B91F74">
      <w:pPr>
        <w:ind w:firstLine="709"/>
        <w:rPr>
          <w:shd w:val="clear" w:color="auto" w:fill="FFFFFF"/>
        </w:rPr>
      </w:pPr>
      <w:r w:rsidRPr="00256AEA">
        <w:rPr>
          <w:shd w:val="clear" w:color="auto" w:fill="FFFFFF"/>
        </w:rPr>
        <w:lastRenderedPageBreak/>
        <w:t>О сложившейся обстановке население информируется администрацией муниципального образования, эксплуатирующей организацией через местную систему оповещения и информирования.</w:t>
      </w:r>
    </w:p>
    <w:p w14:paraId="62FC97DA" w14:textId="77777777" w:rsidR="00B91F74" w:rsidRPr="00256AEA" w:rsidRDefault="00B91F74" w:rsidP="00B91F74">
      <w:pPr>
        <w:ind w:firstLine="709"/>
        <w:rPr>
          <w:shd w:val="clear" w:color="auto" w:fill="FFFFFF"/>
        </w:rPr>
      </w:pPr>
      <w:r w:rsidRPr="00256AEA">
        <w:rPr>
          <w:shd w:val="clear" w:color="auto" w:fill="FFFFFF"/>
        </w:rPr>
        <w:t>В случае необходимости привлечения дополнительных сил и средств к работам, руководитель работ докладывает Главе администрации муниципального образования, председателю комиссии по предупреждению и ликвидации чрезвычайных ситуаций и обеспечению пожарной безопасности.</w:t>
      </w:r>
    </w:p>
    <w:p w14:paraId="0F5A65BB" w14:textId="77777777" w:rsidR="00B91F74" w:rsidRPr="00256AEA" w:rsidRDefault="00B91F74" w:rsidP="00B91F74">
      <w:pPr>
        <w:ind w:firstLine="709"/>
        <w:rPr>
          <w:shd w:val="clear" w:color="auto" w:fill="FFFFFF"/>
        </w:rPr>
      </w:pPr>
      <w:r w:rsidRPr="00256AEA">
        <w:rPr>
          <w:shd w:val="clear" w:color="auto" w:fill="FFFFFF"/>
        </w:rPr>
        <w:t>При угрозе возникновения чрезвычайной ситуации в результате аварии (аварийном отключении коммунально-технических систем жизнеобеспечения населения в жилых домах на сутки и более, а также в условиях критически низких температур окружающего воздуха) работы координирует комиссия по предупреждению и ликвидации чрезвычайных ситуаций и обеспечению пожарной безопасности.</w:t>
      </w:r>
    </w:p>
    <w:p w14:paraId="19FD811E" w14:textId="77777777" w:rsidR="00B91F74" w:rsidRPr="00256AEA" w:rsidRDefault="00B91F74" w:rsidP="00B91F74"/>
    <w:p w14:paraId="2D4F08A2" w14:textId="5AE9135C" w:rsidR="00B91F74" w:rsidRPr="00256AEA" w:rsidRDefault="00B91F74" w:rsidP="00B91F74">
      <w:pPr>
        <w:pStyle w:val="aff9"/>
        <w:rPr>
          <w:bCs w:val="0"/>
        </w:rPr>
      </w:pPr>
      <w:r w:rsidRPr="00256AEA">
        <w:t xml:space="preserve">Таблица </w:t>
      </w:r>
      <w:fldSimple w:instr=" SEQ Таблица \* ARABIC ">
        <w:r w:rsidR="00226123">
          <w:rPr>
            <w:noProof/>
          </w:rPr>
          <w:t>44</w:t>
        </w:r>
      </w:fldSimple>
      <w:r w:rsidRPr="00256AEA">
        <w:t xml:space="preserve"> - Мероприятия при аварийном отключении коммунально-технических систем жизнеобеспечения населения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8"/>
        <w:gridCol w:w="5369"/>
        <w:gridCol w:w="1623"/>
        <w:gridCol w:w="2339"/>
      </w:tblGrid>
      <w:tr w:rsidR="00104AD8" w:rsidRPr="00256AEA" w14:paraId="3E242B4D" w14:textId="77777777" w:rsidTr="00460CC0">
        <w:trPr>
          <w:tblHeader/>
        </w:trPr>
        <w:tc>
          <w:tcPr>
            <w:tcW w:w="346" w:type="pct"/>
          </w:tcPr>
          <w:p w14:paraId="4C0AF330" w14:textId="77777777" w:rsidR="00B91F74" w:rsidRPr="00256AEA" w:rsidRDefault="00B91F74" w:rsidP="00460CC0">
            <w:pPr>
              <w:tabs>
                <w:tab w:val="left" w:pos="0"/>
              </w:tabs>
              <w:rPr>
                <w:b/>
                <w:bCs/>
                <w:lang w:val="x-none"/>
              </w:rPr>
            </w:pPr>
            <w:r w:rsidRPr="00256AEA">
              <w:rPr>
                <w:b/>
                <w:bCs/>
                <w:lang w:val="x-none"/>
              </w:rPr>
              <w:t>№ п/п</w:t>
            </w:r>
          </w:p>
        </w:tc>
        <w:tc>
          <w:tcPr>
            <w:tcW w:w="2763" w:type="pct"/>
          </w:tcPr>
          <w:p w14:paraId="5B204516" w14:textId="77777777" w:rsidR="00B91F74" w:rsidRPr="00256AEA" w:rsidRDefault="00B91F74" w:rsidP="00460CC0">
            <w:pPr>
              <w:jc w:val="center"/>
            </w:pPr>
            <w:r w:rsidRPr="00256AEA">
              <w:t>Мероприятия</w:t>
            </w:r>
          </w:p>
        </w:tc>
        <w:tc>
          <w:tcPr>
            <w:tcW w:w="873" w:type="pct"/>
          </w:tcPr>
          <w:p w14:paraId="0007563B" w14:textId="77777777" w:rsidR="00B91F74" w:rsidRPr="00256AEA" w:rsidRDefault="00B91F74" w:rsidP="00460CC0">
            <w:pPr>
              <w:jc w:val="center"/>
            </w:pPr>
            <w:r w:rsidRPr="00256AEA">
              <w:t>Срок исполнения</w:t>
            </w:r>
          </w:p>
        </w:tc>
        <w:tc>
          <w:tcPr>
            <w:tcW w:w="1018" w:type="pct"/>
          </w:tcPr>
          <w:p w14:paraId="3483C4DD" w14:textId="77777777" w:rsidR="00B91F74" w:rsidRPr="00256AEA" w:rsidRDefault="00B91F74" w:rsidP="00460CC0">
            <w:pPr>
              <w:jc w:val="center"/>
            </w:pPr>
            <w:r w:rsidRPr="00256AEA">
              <w:t>Исполнитель</w:t>
            </w:r>
          </w:p>
        </w:tc>
      </w:tr>
      <w:tr w:rsidR="00104AD8" w:rsidRPr="00256AEA" w14:paraId="25B36DAB" w14:textId="77777777" w:rsidTr="00460CC0">
        <w:tc>
          <w:tcPr>
            <w:tcW w:w="5000" w:type="pct"/>
            <w:gridSpan w:val="4"/>
          </w:tcPr>
          <w:p w14:paraId="0C9E085C" w14:textId="77777777" w:rsidR="00B91F74" w:rsidRPr="00256AEA" w:rsidRDefault="00B91F74" w:rsidP="00460CC0">
            <w:pPr>
              <w:tabs>
                <w:tab w:val="left" w:pos="0"/>
              </w:tabs>
              <w:rPr>
                <w:b/>
                <w:bCs/>
                <w:lang w:val="x-none"/>
              </w:rPr>
            </w:pPr>
            <w:r w:rsidRPr="00256AEA">
              <w:rPr>
                <w:b/>
                <w:bCs/>
                <w:lang w:val="x-none"/>
              </w:rPr>
              <w:t>При возникновении аварии на коммунальных системах жизнеобеспечения</w:t>
            </w:r>
          </w:p>
        </w:tc>
      </w:tr>
      <w:tr w:rsidR="00104AD8" w:rsidRPr="00256AEA" w14:paraId="2E2E643E" w14:textId="77777777" w:rsidTr="00460CC0">
        <w:tc>
          <w:tcPr>
            <w:tcW w:w="346" w:type="pct"/>
          </w:tcPr>
          <w:p w14:paraId="6F82EE18" w14:textId="77777777" w:rsidR="00B91F74" w:rsidRPr="00256AEA" w:rsidRDefault="00B91F74" w:rsidP="00460CC0">
            <w:pPr>
              <w:tabs>
                <w:tab w:val="left" w:pos="0"/>
              </w:tabs>
              <w:rPr>
                <w:b/>
                <w:bCs/>
                <w:lang w:val="x-none"/>
              </w:rPr>
            </w:pPr>
            <w:r w:rsidRPr="00256AEA">
              <w:rPr>
                <w:b/>
                <w:bCs/>
                <w:lang w:val="x-none"/>
              </w:rPr>
              <w:t>1.</w:t>
            </w:r>
          </w:p>
        </w:tc>
        <w:tc>
          <w:tcPr>
            <w:tcW w:w="2763" w:type="pct"/>
          </w:tcPr>
          <w:p w14:paraId="0CF4F8AC" w14:textId="77777777" w:rsidR="00B91F74" w:rsidRPr="00256AEA" w:rsidRDefault="00B91F74" w:rsidP="00460CC0">
            <w:r w:rsidRPr="00256AEA">
              <w:t>При поступлении информации (сигнала) об аварии на коммунально-технических системах жизнеобеспечения населения:</w:t>
            </w:r>
          </w:p>
          <w:p w14:paraId="2CF48BF8" w14:textId="77777777" w:rsidR="00B91F74" w:rsidRPr="00256AEA" w:rsidRDefault="00B91F74" w:rsidP="00460CC0">
            <w:r w:rsidRPr="00256AEA">
              <w:t>определение объема последствий аварийной ситуации (количество жилых домов, котельных, водозаборов, учреждений социальных объектов);</w:t>
            </w:r>
          </w:p>
          <w:p w14:paraId="3CAA6663" w14:textId="77777777" w:rsidR="00B91F74" w:rsidRPr="00256AEA" w:rsidRDefault="00B91F74" w:rsidP="00460CC0">
            <w:r w:rsidRPr="00256AEA">
              <w:t>принятие мер по бесперебойному обеспечению теплом и электроэнергией объектов жизнеобеспечения населения муниципального образования;</w:t>
            </w:r>
          </w:p>
          <w:p w14:paraId="7026ADC4" w14:textId="77777777" w:rsidR="00B91F74" w:rsidRPr="00256AEA" w:rsidRDefault="00B91F74" w:rsidP="00460CC0">
            <w:r w:rsidRPr="00256AEA">
              <w:t>организация электроснабжения объектов жизнеобеспечения населения по обводным каналам;</w:t>
            </w:r>
          </w:p>
          <w:p w14:paraId="16E53530" w14:textId="77777777" w:rsidR="00B91F74" w:rsidRPr="00256AEA" w:rsidRDefault="00B91F74" w:rsidP="00460CC0">
            <w:r w:rsidRPr="00256AEA">
              <w:t>организация работ по восстановлению линий электропередач и систем жизнеобеспечения при авариях на них;</w:t>
            </w:r>
          </w:p>
          <w:p w14:paraId="72362503" w14:textId="77777777" w:rsidR="00B91F74" w:rsidRPr="00256AEA" w:rsidRDefault="00B91F74" w:rsidP="00460CC0">
            <w:r w:rsidRPr="00256AEA">
              <w:t xml:space="preserve">принятие мер для обеспечения электроэнергией учреждений здравоохранения, общеобразовательных учреждений </w:t>
            </w:r>
          </w:p>
        </w:tc>
        <w:tc>
          <w:tcPr>
            <w:tcW w:w="873" w:type="pct"/>
          </w:tcPr>
          <w:p w14:paraId="2236D53C" w14:textId="77777777" w:rsidR="00B91F74" w:rsidRPr="00256AEA" w:rsidRDefault="00B91F74" w:rsidP="00460CC0">
            <w:r w:rsidRPr="00256AEA">
              <w:t xml:space="preserve">Немедленно </w:t>
            </w:r>
          </w:p>
          <w:p w14:paraId="2C9F1D10" w14:textId="77777777" w:rsidR="00B91F74" w:rsidRPr="00256AEA" w:rsidRDefault="00B91F74" w:rsidP="00460CC0"/>
          <w:p w14:paraId="6F2AC67A" w14:textId="77777777" w:rsidR="00B91F74" w:rsidRPr="00256AEA" w:rsidRDefault="00B91F74" w:rsidP="00460CC0"/>
        </w:tc>
        <w:tc>
          <w:tcPr>
            <w:tcW w:w="1018" w:type="pct"/>
          </w:tcPr>
          <w:p w14:paraId="570D2417" w14:textId="77777777" w:rsidR="00B91F74" w:rsidRPr="00256AEA" w:rsidRDefault="00B91F74" w:rsidP="00460CC0">
            <w:r w:rsidRPr="00256AEA">
              <w:t xml:space="preserve">Руководители объектов </w:t>
            </w:r>
            <w:r w:rsidRPr="00256AEA">
              <w:rPr>
                <w:b/>
                <w:bCs/>
              </w:rPr>
              <w:t>э</w:t>
            </w:r>
            <w:r w:rsidRPr="00256AEA">
              <w:t>лектро– водо – газо-, теплоснабжения</w:t>
            </w:r>
          </w:p>
        </w:tc>
      </w:tr>
      <w:tr w:rsidR="00104AD8" w:rsidRPr="00256AEA" w14:paraId="63BBF95A" w14:textId="77777777" w:rsidTr="00460CC0">
        <w:tc>
          <w:tcPr>
            <w:tcW w:w="346" w:type="pct"/>
          </w:tcPr>
          <w:p w14:paraId="44C868DA" w14:textId="77777777" w:rsidR="00B91F74" w:rsidRPr="00256AEA" w:rsidRDefault="00B91F74" w:rsidP="00460CC0">
            <w:r w:rsidRPr="00256AEA">
              <w:t>2.</w:t>
            </w:r>
          </w:p>
        </w:tc>
        <w:tc>
          <w:tcPr>
            <w:tcW w:w="2763" w:type="pct"/>
          </w:tcPr>
          <w:p w14:paraId="576B543A" w14:textId="77777777" w:rsidR="00B91F74" w:rsidRPr="00256AEA" w:rsidRDefault="00B91F74" w:rsidP="00460CC0">
            <w:r w:rsidRPr="00256AEA">
              <w:t>Проверка работоспособности автономных источников питания и поддержание их в постоянной готовности, отправка автономных источников питания для обеспечения электроэнергией котельных, насосных станций, учреждений здравоохранения, общеобразовательных учреждений, подключение дополнительных источников энергоснабжения (освещения) для работы в темное время суток;</w:t>
            </w:r>
          </w:p>
          <w:p w14:paraId="4B8B1787" w14:textId="77777777" w:rsidR="00B91F74" w:rsidRPr="00256AEA" w:rsidRDefault="00B91F74" w:rsidP="00460CC0">
            <w:r w:rsidRPr="00256AEA">
              <w:t>обеспечение бесперебойной подачи тепла в жилые кварталы.</w:t>
            </w:r>
          </w:p>
        </w:tc>
        <w:tc>
          <w:tcPr>
            <w:tcW w:w="873" w:type="pct"/>
          </w:tcPr>
          <w:p w14:paraId="32126372" w14:textId="77777777" w:rsidR="00B91F74" w:rsidRPr="00256AEA" w:rsidRDefault="00B91F74" w:rsidP="00460CC0">
            <w:r w:rsidRPr="00256AEA">
              <w:t>Ч+ (0ч.30 мин.- 01.ч.00 мин)</w:t>
            </w:r>
          </w:p>
        </w:tc>
        <w:tc>
          <w:tcPr>
            <w:tcW w:w="1018" w:type="pct"/>
          </w:tcPr>
          <w:p w14:paraId="067DD83F" w14:textId="77777777" w:rsidR="00B91F74" w:rsidRPr="00256AEA" w:rsidRDefault="00B91F74" w:rsidP="00460CC0">
            <w:r w:rsidRPr="00256AEA">
              <w:t xml:space="preserve">Аварийно-восстановительные формирования </w:t>
            </w:r>
          </w:p>
          <w:p w14:paraId="24DD9579" w14:textId="77777777" w:rsidR="00B91F74" w:rsidRPr="00256AEA" w:rsidRDefault="00B91F74" w:rsidP="00460CC0">
            <w:r w:rsidRPr="00256AEA">
              <w:t> </w:t>
            </w:r>
          </w:p>
        </w:tc>
      </w:tr>
      <w:tr w:rsidR="00104AD8" w:rsidRPr="00256AEA" w14:paraId="53D7D171" w14:textId="77777777" w:rsidTr="00460CC0">
        <w:tc>
          <w:tcPr>
            <w:tcW w:w="346" w:type="pct"/>
          </w:tcPr>
          <w:p w14:paraId="3D59ECF4" w14:textId="77777777" w:rsidR="00B91F74" w:rsidRPr="00256AEA" w:rsidRDefault="00B91F74" w:rsidP="00460CC0">
            <w:r w:rsidRPr="00256AEA">
              <w:t>3.</w:t>
            </w:r>
          </w:p>
        </w:tc>
        <w:tc>
          <w:tcPr>
            <w:tcW w:w="2763" w:type="pct"/>
          </w:tcPr>
          <w:p w14:paraId="3DE41EC3" w14:textId="77777777" w:rsidR="00B91F74" w:rsidRPr="00256AEA" w:rsidRDefault="00B91F74" w:rsidP="00460CC0">
            <w:r w:rsidRPr="00256AEA">
              <w:t>При поступлении сигнала об аварии на коммунальных системах жизнеобеспечения:</w:t>
            </w:r>
          </w:p>
          <w:p w14:paraId="737CFBAC" w14:textId="77777777" w:rsidR="00B91F74" w:rsidRPr="00256AEA" w:rsidRDefault="00B91F74" w:rsidP="00460CC0">
            <w:r w:rsidRPr="00256AEA">
              <w:t>доведение информации до заместителя главы администрации по ЖКХ и руководителя рабочей группы (его зама) оповещение и сбор рабочей и оперативной группы</w:t>
            </w:r>
          </w:p>
        </w:tc>
        <w:tc>
          <w:tcPr>
            <w:tcW w:w="873" w:type="pct"/>
          </w:tcPr>
          <w:p w14:paraId="1CCFF7B6" w14:textId="77777777" w:rsidR="00B91F74" w:rsidRPr="00256AEA" w:rsidRDefault="00B91F74" w:rsidP="00460CC0">
            <w:r w:rsidRPr="00256AEA">
              <w:t>Немедленно</w:t>
            </w:r>
          </w:p>
          <w:p w14:paraId="715ECF44" w14:textId="77777777" w:rsidR="00B91F74" w:rsidRPr="00256AEA" w:rsidRDefault="00B91F74" w:rsidP="00460CC0">
            <w:r w:rsidRPr="00256AEA">
              <w:t>Ч+1ч. 30мин.</w:t>
            </w:r>
          </w:p>
        </w:tc>
        <w:tc>
          <w:tcPr>
            <w:tcW w:w="1018" w:type="pct"/>
          </w:tcPr>
          <w:p w14:paraId="5D424ED9" w14:textId="77777777" w:rsidR="00B91F74" w:rsidRPr="00256AEA" w:rsidRDefault="00B91F74" w:rsidP="00460CC0">
            <w:r w:rsidRPr="00256AEA">
              <w:t xml:space="preserve">Оперативный дежурный ЕДДС </w:t>
            </w:r>
          </w:p>
        </w:tc>
      </w:tr>
      <w:tr w:rsidR="00104AD8" w:rsidRPr="00256AEA" w14:paraId="7708E462" w14:textId="77777777" w:rsidTr="00460CC0">
        <w:tc>
          <w:tcPr>
            <w:tcW w:w="346" w:type="pct"/>
          </w:tcPr>
          <w:p w14:paraId="198ACA7F" w14:textId="77777777" w:rsidR="00B91F74" w:rsidRPr="00256AEA" w:rsidRDefault="00B91F74" w:rsidP="00460CC0">
            <w:r w:rsidRPr="00256AEA">
              <w:lastRenderedPageBreak/>
              <w:t>4.</w:t>
            </w:r>
          </w:p>
        </w:tc>
        <w:tc>
          <w:tcPr>
            <w:tcW w:w="2763" w:type="pct"/>
          </w:tcPr>
          <w:p w14:paraId="7C8739EF" w14:textId="77777777" w:rsidR="00B91F74" w:rsidRPr="00256AEA" w:rsidRDefault="00B91F74" w:rsidP="00460CC0">
            <w:r w:rsidRPr="00256AEA">
              <w:t>Проведение расчетов по устойчивости функционирования систем отопления в условиях критически низких температур при отсутствии энергоснабжения и выдача рекомендаций в администрации района.</w:t>
            </w:r>
          </w:p>
        </w:tc>
        <w:tc>
          <w:tcPr>
            <w:tcW w:w="873" w:type="pct"/>
          </w:tcPr>
          <w:p w14:paraId="6AC670D2" w14:textId="77777777" w:rsidR="00B91F74" w:rsidRPr="00256AEA" w:rsidRDefault="00B91F74" w:rsidP="00460CC0">
            <w:r w:rsidRPr="00256AEA">
              <w:t>Ч+ 2ч.00мин.</w:t>
            </w:r>
          </w:p>
        </w:tc>
        <w:tc>
          <w:tcPr>
            <w:tcW w:w="1018" w:type="pct"/>
          </w:tcPr>
          <w:p w14:paraId="59E310D0" w14:textId="77777777" w:rsidR="00B91F74" w:rsidRPr="00256AEA" w:rsidRDefault="00B91F74" w:rsidP="00460CC0">
            <w:r w:rsidRPr="00256AEA">
              <w:t>Рабочая и Оперативная группа</w:t>
            </w:r>
          </w:p>
        </w:tc>
      </w:tr>
      <w:tr w:rsidR="00104AD8" w:rsidRPr="00256AEA" w14:paraId="56C00F0D" w14:textId="77777777" w:rsidTr="00460CC0">
        <w:tc>
          <w:tcPr>
            <w:tcW w:w="346" w:type="pct"/>
          </w:tcPr>
          <w:p w14:paraId="2B2E883A" w14:textId="77777777" w:rsidR="00B91F74" w:rsidRPr="00256AEA" w:rsidRDefault="00B91F74" w:rsidP="00460CC0">
            <w:r w:rsidRPr="00256AEA">
              <w:t>5.</w:t>
            </w:r>
          </w:p>
        </w:tc>
        <w:tc>
          <w:tcPr>
            <w:tcW w:w="2763" w:type="pct"/>
          </w:tcPr>
          <w:p w14:paraId="332CE007" w14:textId="77777777" w:rsidR="00B91F74" w:rsidRPr="00256AEA" w:rsidRDefault="00B91F74" w:rsidP="00460CC0">
            <w:r w:rsidRPr="00256AEA">
              <w:t>Организация работы оперативной группы</w:t>
            </w:r>
          </w:p>
        </w:tc>
        <w:tc>
          <w:tcPr>
            <w:tcW w:w="873" w:type="pct"/>
          </w:tcPr>
          <w:p w14:paraId="5B9B46E8" w14:textId="77777777" w:rsidR="00B91F74" w:rsidRPr="00256AEA" w:rsidRDefault="00B91F74" w:rsidP="00460CC0">
            <w:r w:rsidRPr="00256AEA">
              <w:t>Ч+2ч.30 мин.</w:t>
            </w:r>
          </w:p>
        </w:tc>
        <w:tc>
          <w:tcPr>
            <w:tcW w:w="1018" w:type="pct"/>
          </w:tcPr>
          <w:p w14:paraId="6EFC0E5E" w14:textId="77777777" w:rsidR="00B91F74" w:rsidRPr="00256AEA" w:rsidRDefault="00B91F74" w:rsidP="00460CC0">
            <w:r w:rsidRPr="00256AEA">
              <w:t>Руководитель оперативной группы</w:t>
            </w:r>
          </w:p>
        </w:tc>
      </w:tr>
      <w:tr w:rsidR="00104AD8" w:rsidRPr="00256AEA" w14:paraId="0EB100A5" w14:textId="77777777" w:rsidTr="00460CC0">
        <w:tc>
          <w:tcPr>
            <w:tcW w:w="346" w:type="pct"/>
          </w:tcPr>
          <w:p w14:paraId="210E5CF0" w14:textId="77777777" w:rsidR="00B91F74" w:rsidRPr="00256AEA" w:rsidRDefault="00B91F74" w:rsidP="00460CC0">
            <w:r w:rsidRPr="00256AEA">
              <w:t>6.</w:t>
            </w:r>
          </w:p>
        </w:tc>
        <w:tc>
          <w:tcPr>
            <w:tcW w:w="2763" w:type="pct"/>
          </w:tcPr>
          <w:p w14:paraId="3F10164A" w14:textId="77777777" w:rsidR="00B91F74" w:rsidRPr="00256AEA" w:rsidRDefault="00B91F74" w:rsidP="00460CC0">
            <w:r w:rsidRPr="00256AEA">
              <w:t>Выезд оперативной группы МО в район населенного пункта, в котором произошла авария. Проведение анализа обстановки, определение возможных последствий аварии и необходимых сил и средств для ее ликвидации. Определение котельных, учреждений здравоохранения, общеобразовательных учреждений, попадающих в зону возможной аварийной ситуации.</w:t>
            </w:r>
          </w:p>
        </w:tc>
        <w:tc>
          <w:tcPr>
            <w:tcW w:w="873" w:type="pct"/>
          </w:tcPr>
          <w:p w14:paraId="6733EA13" w14:textId="77777777" w:rsidR="00B91F74" w:rsidRPr="00256AEA" w:rsidRDefault="00B91F74" w:rsidP="00460CC0">
            <w:r w:rsidRPr="00256AEA">
              <w:t>Ч+(2ч.00мин -3 час.</w:t>
            </w:r>
          </w:p>
          <w:p w14:paraId="4DA7C8E6" w14:textId="77777777" w:rsidR="00B91F74" w:rsidRPr="00256AEA" w:rsidRDefault="00B91F74" w:rsidP="00460CC0">
            <w:r w:rsidRPr="00256AEA">
              <w:t>00мин).</w:t>
            </w:r>
          </w:p>
        </w:tc>
        <w:tc>
          <w:tcPr>
            <w:tcW w:w="1018" w:type="pct"/>
          </w:tcPr>
          <w:p w14:paraId="38D2EBE8" w14:textId="77777777" w:rsidR="00B91F74" w:rsidRPr="00256AEA" w:rsidRDefault="00B91F74" w:rsidP="00B91F74">
            <w:pPr>
              <w:numPr>
                <w:ilvl w:val="0"/>
                <w:numId w:val="21"/>
              </w:numPr>
              <w:suppressAutoHyphens/>
              <w:ind w:left="0" w:firstLine="0"/>
              <w:rPr>
                <w:lang w:val="x-none"/>
              </w:rPr>
            </w:pPr>
            <w:r w:rsidRPr="00256AEA">
              <w:rPr>
                <w:lang w:val="x-none"/>
              </w:rPr>
              <w:t>Руководитель рабочей группы</w:t>
            </w:r>
          </w:p>
        </w:tc>
      </w:tr>
      <w:tr w:rsidR="00104AD8" w:rsidRPr="00256AEA" w14:paraId="25F1574F" w14:textId="77777777" w:rsidTr="00460CC0">
        <w:tc>
          <w:tcPr>
            <w:tcW w:w="346" w:type="pct"/>
          </w:tcPr>
          <w:p w14:paraId="377279DB" w14:textId="77777777" w:rsidR="00B91F74" w:rsidRPr="00256AEA" w:rsidRDefault="00B91F74" w:rsidP="00460CC0">
            <w:r w:rsidRPr="00256AEA">
              <w:t>7.</w:t>
            </w:r>
          </w:p>
        </w:tc>
        <w:tc>
          <w:tcPr>
            <w:tcW w:w="2763" w:type="pct"/>
          </w:tcPr>
          <w:p w14:paraId="3DB99E13" w14:textId="77777777" w:rsidR="00B91F74" w:rsidRPr="00256AEA" w:rsidRDefault="00B91F74" w:rsidP="00460CC0">
            <w:r w:rsidRPr="00256AEA">
              <w:t>Организация несения круглосуточного дежурства руководящего состава администрации муниципального образования</w:t>
            </w:r>
          </w:p>
        </w:tc>
        <w:tc>
          <w:tcPr>
            <w:tcW w:w="873" w:type="pct"/>
          </w:tcPr>
          <w:p w14:paraId="14F21EBD" w14:textId="77777777" w:rsidR="00B91F74" w:rsidRPr="00256AEA" w:rsidRDefault="00B91F74" w:rsidP="00460CC0">
            <w:r w:rsidRPr="00256AEA">
              <w:t>Ч+3ч.00мин.</w:t>
            </w:r>
          </w:p>
        </w:tc>
        <w:tc>
          <w:tcPr>
            <w:tcW w:w="1018" w:type="pct"/>
          </w:tcPr>
          <w:p w14:paraId="2791F85A" w14:textId="77777777" w:rsidR="00B91F74" w:rsidRPr="00256AEA" w:rsidRDefault="00B91F74" w:rsidP="00460CC0">
            <w:r w:rsidRPr="00256AEA">
              <w:t>Оперативная группа</w:t>
            </w:r>
          </w:p>
        </w:tc>
      </w:tr>
      <w:tr w:rsidR="00104AD8" w:rsidRPr="00256AEA" w14:paraId="095AA096" w14:textId="77777777" w:rsidTr="00460CC0">
        <w:tc>
          <w:tcPr>
            <w:tcW w:w="346" w:type="pct"/>
          </w:tcPr>
          <w:p w14:paraId="36AF3789" w14:textId="77777777" w:rsidR="00B91F74" w:rsidRPr="00256AEA" w:rsidRDefault="00B91F74" w:rsidP="00460CC0">
            <w:r w:rsidRPr="00256AEA">
              <w:t>8.</w:t>
            </w:r>
          </w:p>
        </w:tc>
        <w:tc>
          <w:tcPr>
            <w:tcW w:w="2763" w:type="pct"/>
          </w:tcPr>
          <w:p w14:paraId="7AF24155" w14:textId="77777777" w:rsidR="00B91F74" w:rsidRPr="00256AEA" w:rsidRDefault="00B91F74" w:rsidP="00460CC0">
            <w:r w:rsidRPr="00256AEA">
              <w:t>Организация и проведение работ по ликвидации аварии на коммунальных системах жизнеобеспечения.</w:t>
            </w:r>
          </w:p>
        </w:tc>
        <w:tc>
          <w:tcPr>
            <w:tcW w:w="873" w:type="pct"/>
          </w:tcPr>
          <w:p w14:paraId="3AC14D6B" w14:textId="77777777" w:rsidR="00B91F74" w:rsidRPr="00256AEA" w:rsidRDefault="00B91F74" w:rsidP="00460CC0">
            <w:r w:rsidRPr="00256AEA">
              <w:t>Ч+3ч.00 мин.</w:t>
            </w:r>
          </w:p>
        </w:tc>
        <w:tc>
          <w:tcPr>
            <w:tcW w:w="1018" w:type="pct"/>
          </w:tcPr>
          <w:p w14:paraId="24C3DF4F" w14:textId="77777777" w:rsidR="00B91F74" w:rsidRPr="00256AEA" w:rsidRDefault="00B91F74" w:rsidP="00460CC0">
            <w:r w:rsidRPr="00256AEA">
              <w:t>Руководитель Оперативной группы</w:t>
            </w:r>
          </w:p>
        </w:tc>
      </w:tr>
      <w:tr w:rsidR="00104AD8" w:rsidRPr="00256AEA" w14:paraId="26E9646F" w14:textId="77777777" w:rsidTr="00460CC0">
        <w:tc>
          <w:tcPr>
            <w:tcW w:w="346" w:type="pct"/>
          </w:tcPr>
          <w:p w14:paraId="74CF4785" w14:textId="77777777" w:rsidR="00B91F74" w:rsidRPr="00256AEA" w:rsidRDefault="00B91F74" w:rsidP="00460CC0">
            <w:r w:rsidRPr="00256AEA">
              <w:t>9.</w:t>
            </w:r>
          </w:p>
        </w:tc>
        <w:tc>
          <w:tcPr>
            <w:tcW w:w="2763" w:type="pct"/>
          </w:tcPr>
          <w:p w14:paraId="4EF7BFE3" w14:textId="77777777" w:rsidR="00B91F74" w:rsidRPr="00256AEA" w:rsidRDefault="00B91F74" w:rsidP="00460CC0">
            <w:r w:rsidRPr="00256AEA">
              <w:t>Оповещение населения об аварии на коммунальных системах жизнеобеспечения (при необходимости)</w:t>
            </w:r>
          </w:p>
        </w:tc>
        <w:tc>
          <w:tcPr>
            <w:tcW w:w="873" w:type="pct"/>
          </w:tcPr>
          <w:p w14:paraId="11894A00" w14:textId="77777777" w:rsidR="00B91F74" w:rsidRPr="00256AEA" w:rsidRDefault="00B91F74" w:rsidP="00460CC0">
            <w:r w:rsidRPr="00256AEA">
              <w:t>Ч+3ч.00 мин.</w:t>
            </w:r>
          </w:p>
        </w:tc>
        <w:tc>
          <w:tcPr>
            <w:tcW w:w="1018" w:type="pct"/>
          </w:tcPr>
          <w:p w14:paraId="5AE89001" w14:textId="77777777" w:rsidR="00B91F74" w:rsidRPr="00256AEA" w:rsidRDefault="00B91F74" w:rsidP="00460CC0">
            <w:r w:rsidRPr="00256AEA">
              <w:t>Оперативный дежурный ЕДДС, группа оповещения</w:t>
            </w:r>
          </w:p>
        </w:tc>
      </w:tr>
      <w:tr w:rsidR="00104AD8" w:rsidRPr="00256AEA" w14:paraId="4D73F5E2" w14:textId="77777777" w:rsidTr="00460CC0">
        <w:tc>
          <w:tcPr>
            <w:tcW w:w="346" w:type="pct"/>
          </w:tcPr>
          <w:p w14:paraId="62BEC9A5" w14:textId="77777777" w:rsidR="00B91F74" w:rsidRPr="00256AEA" w:rsidRDefault="00B91F74" w:rsidP="00460CC0">
            <w:r w:rsidRPr="00256AEA">
              <w:t>10.</w:t>
            </w:r>
          </w:p>
        </w:tc>
        <w:tc>
          <w:tcPr>
            <w:tcW w:w="2763" w:type="pct"/>
          </w:tcPr>
          <w:p w14:paraId="4C4A982E" w14:textId="77777777" w:rsidR="00B91F74" w:rsidRPr="00256AEA" w:rsidRDefault="00B91F74" w:rsidP="00460CC0">
            <w:r w:rsidRPr="00256AEA">
              <w:t>Принятие дополнительных мер по обеспечению устойчивого функционирования объектов экономики, жизнеобеспечения населения.</w:t>
            </w:r>
          </w:p>
        </w:tc>
        <w:tc>
          <w:tcPr>
            <w:tcW w:w="873" w:type="pct"/>
          </w:tcPr>
          <w:p w14:paraId="64BD035C" w14:textId="77777777" w:rsidR="00B91F74" w:rsidRPr="00256AEA" w:rsidRDefault="00B91F74" w:rsidP="00460CC0">
            <w:r w:rsidRPr="00256AEA">
              <w:t>Ч+3ч.00мин.</w:t>
            </w:r>
          </w:p>
        </w:tc>
        <w:tc>
          <w:tcPr>
            <w:tcW w:w="1018" w:type="pct"/>
          </w:tcPr>
          <w:p w14:paraId="4236DAC8" w14:textId="77777777" w:rsidR="00B91F74" w:rsidRPr="00256AEA" w:rsidRDefault="00B91F74" w:rsidP="00460CC0">
            <w:pPr>
              <w:jc w:val="center"/>
            </w:pPr>
            <w:r w:rsidRPr="00256AEA">
              <w:t>Руководитель, рабочей и оперативной группы</w:t>
            </w:r>
          </w:p>
        </w:tc>
      </w:tr>
      <w:tr w:rsidR="00104AD8" w:rsidRPr="00256AEA" w14:paraId="5FE1AE71" w14:textId="77777777" w:rsidTr="00460CC0">
        <w:tc>
          <w:tcPr>
            <w:tcW w:w="346" w:type="pct"/>
          </w:tcPr>
          <w:p w14:paraId="74ACC706" w14:textId="77777777" w:rsidR="00B91F74" w:rsidRPr="00256AEA" w:rsidRDefault="00B91F74" w:rsidP="00460CC0">
            <w:r w:rsidRPr="00256AEA">
              <w:t>11.</w:t>
            </w:r>
          </w:p>
        </w:tc>
        <w:tc>
          <w:tcPr>
            <w:tcW w:w="2763" w:type="pct"/>
          </w:tcPr>
          <w:p w14:paraId="235C2EE9" w14:textId="77777777" w:rsidR="00B91F74" w:rsidRPr="00256AEA" w:rsidRDefault="00B91F74" w:rsidP="00460CC0">
            <w:r w:rsidRPr="00256AEA">
              <w:t>Организация сбора и обобщения информации:</w:t>
            </w:r>
          </w:p>
          <w:p w14:paraId="228072B1" w14:textId="77777777" w:rsidR="00B91F74" w:rsidRPr="00256AEA" w:rsidRDefault="00B91F74" w:rsidP="00460CC0">
            <w:r w:rsidRPr="00256AEA">
              <w:t>о ходе развития аварии и проведения работ по ее ликвидации;</w:t>
            </w:r>
          </w:p>
          <w:p w14:paraId="34BCC62B" w14:textId="77777777" w:rsidR="00B91F74" w:rsidRPr="00256AEA" w:rsidRDefault="00B91F74" w:rsidP="00460CC0">
            <w:r w:rsidRPr="00256AEA">
              <w:t>о состоянии безопасности объектов жизнеобеспечения;</w:t>
            </w:r>
          </w:p>
          <w:p w14:paraId="490B3F9B" w14:textId="77777777" w:rsidR="00B91F74" w:rsidRPr="00256AEA" w:rsidRDefault="00B91F74" w:rsidP="00460CC0">
            <w:r w:rsidRPr="00256AEA">
              <w:t>о состоянии отопительных котельных, тепловых пунктов, систем энергоснабжения, о наличии резервного топлива.</w:t>
            </w:r>
          </w:p>
        </w:tc>
        <w:tc>
          <w:tcPr>
            <w:tcW w:w="873" w:type="pct"/>
          </w:tcPr>
          <w:p w14:paraId="4F93EAEF" w14:textId="77777777" w:rsidR="00B91F74" w:rsidRPr="00256AEA" w:rsidRDefault="00B91F74" w:rsidP="00460CC0">
            <w:r w:rsidRPr="00256AEA">
              <w:t>Через каждые 1 час (в течении первых суток) 2 часа (в последующие сутки).</w:t>
            </w:r>
          </w:p>
        </w:tc>
        <w:tc>
          <w:tcPr>
            <w:tcW w:w="1018" w:type="pct"/>
          </w:tcPr>
          <w:p w14:paraId="78A8B38E" w14:textId="77777777" w:rsidR="00B91F74" w:rsidRPr="00256AEA" w:rsidRDefault="00B91F74" w:rsidP="00460CC0">
            <w:pPr>
              <w:jc w:val="center"/>
            </w:pPr>
            <w:r w:rsidRPr="00256AEA">
              <w:t>оперативный дежурный ЕДДС и оперативная группа</w:t>
            </w:r>
          </w:p>
          <w:p w14:paraId="7AFD3B87" w14:textId="77777777" w:rsidR="00B91F74" w:rsidRPr="00256AEA" w:rsidRDefault="00B91F74" w:rsidP="00460CC0">
            <w:pPr>
              <w:jc w:val="center"/>
            </w:pPr>
          </w:p>
        </w:tc>
      </w:tr>
      <w:tr w:rsidR="00104AD8" w:rsidRPr="00256AEA" w14:paraId="49AB2364" w14:textId="77777777" w:rsidTr="00460CC0">
        <w:tc>
          <w:tcPr>
            <w:tcW w:w="346" w:type="pct"/>
          </w:tcPr>
          <w:p w14:paraId="6FEDFD63" w14:textId="77777777" w:rsidR="00B91F74" w:rsidRPr="00256AEA" w:rsidRDefault="00B91F74" w:rsidP="00460CC0">
            <w:r w:rsidRPr="00256AEA">
              <w:t>12</w:t>
            </w:r>
          </w:p>
        </w:tc>
        <w:tc>
          <w:tcPr>
            <w:tcW w:w="2763" w:type="pct"/>
          </w:tcPr>
          <w:p w14:paraId="181EC517" w14:textId="77777777" w:rsidR="00B91F74" w:rsidRPr="00256AEA" w:rsidRDefault="00B91F74" w:rsidP="00460CC0">
            <w:r w:rsidRPr="00256AEA">
              <w:t>Организация контроля за устойчивой работой объектов и систем жизнеобеспечения населения.</w:t>
            </w:r>
          </w:p>
        </w:tc>
        <w:tc>
          <w:tcPr>
            <w:tcW w:w="873" w:type="pct"/>
          </w:tcPr>
          <w:p w14:paraId="6F7BBC39" w14:textId="77777777" w:rsidR="00B91F74" w:rsidRPr="00256AEA" w:rsidRDefault="00B91F74" w:rsidP="00460CC0">
            <w:r w:rsidRPr="00256AEA">
              <w:t>В ходе ликвидации аварии.</w:t>
            </w:r>
          </w:p>
        </w:tc>
        <w:tc>
          <w:tcPr>
            <w:tcW w:w="1018" w:type="pct"/>
          </w:tcPr>
          <w:p w14:paraId="78F0D1BC" w14:textId="77777777" w:rsidR="00B91F74" w:rsidRPr="00256AEA" w:rsidRDefault="00B91F74" w:rsidP="00460CC0">
            <w:r w:rsidRPr="00256AEA">
              <w:t>Руководитель Оперативной группы</w:t>
            </w:r>
          </w:p>
        </w:tc>
      </w:tr>
      <w:tr w:rsidR="00104AD8" w:rsidRPr="00256AEA" w14:paraId="67D7E786" w14:textId="77777777" w:rsidTr="00460CC0">
        <w:tc>
          <w:tcPr>
            <w:tcW w:w="346" w:type="pct"/>
          </w:tcPr>
          <w:p w14:paraId="4579842D" w14:textId="77777777" w:rsidR="00B91F74" w:rsidRPr="00256AEA" w:rsidRDefault="00B91F74" w:rsidP="00460CC0">
            <w:r w:rsidRPr="00256AEA">
              <w:t>13</w:t>
            </w:r>
          </w:p>
        </w:tc>
        <w:tc>
          <w:tcPr>
            <w:tcW w:w="2763" w:type="pct"/>
          </w:tcPr>
          <w:p w14:paraId="61D08BCF" w14:textId="77777777" w:rsidR="00B91F74" w:rsidRPr="00256AEA" w:rsidRDefault="00B91F74" w:rsidP="00460CC0">
            <w:r w:rsidRPr="00256AEA">
              <w:t>Проведение мероприятий по обеспечению общественного порядка и обеспечение беспрепятственного проезда спецтехники в районе аварии.</w:t>
            </w:r>
          </w:p>
        </w:tc>
        <w:tc>
          <w:tcPr>
            <w:tcW w:w="873" w:type="pct"/>
          </w:tcPr>
          <w:p w14:paraId="18907FC2" w14:textId="77777777" w:rsidR="00B91F74" w:rsidRPr="00256AEA" w:rsidRDefault="00B91F74" w:rsidP="00460CC0">
            <w:r w:rsidRPr="00256AEA">
              <w:t>Ч+3 ч 00 мин.</w:t>
            </w:r>
          </w:p>
        </w:tc>
        <w:tc>
          <w:tcPr>
            <w:tcW w:w="1018" w:type="pct"/>
          </w:tcPr>
          <w:p w14:paraId="7A81FD1B" w14:textId="77777777" w:rsidR="00B91F74" w:rsidRPr="00256AEA" w:rsidRDefault="00B91F74" w:rsidP="00460CC0">
            <w:r w:rsidRPr="00256AEA">
              <w:t xml:space="preserve">Отдел полиции </w:t>
            </w:r>
          </w:p>
        </w:tc>
      </w:tr>
      <w:tr w:rsidR="00104AD8" w:rsidRPr="00256AEA" w14:paraId="01FBC8FF" w14:textId="77777777" w:rsidTr="00460CC0">
        <w:tc>
          <w:tcPr>
            <w:tcW w:w="346" w:type="pct"/>
          </w:tcPr>
          <w:p w14:paraId="60D9DD1D" w14:textId="77777777" w:rsidR="00B91F74" w:rsidRPr="00256AEA" w:rsidRDefault="00B91F74" w:rsidP="00460CC0">
            <w:r w:rsidRPr="00256AEA">
              <w:t>14</w:t>
            </w:r>
          </w:p>
        </w:tc>
        <w:tc>
          <w:tcPr>
            <w:tcW w:w="2763" w:type="pct"/>
          </w:tcPr>
          <w:p w14:paraId="21048EC8" w14:textId="77777777" w:rsidR="00B91F74" w:rsidRPr="00256AEA" w:rsidRDefault="00B91F74" w:rsidP="00B91F74">
            <w:pPr>
              <w:numPr>
                <w:ilvl w:val="0"/>
                <w:numId w:val="21"/>
              </w:numPr>
              <w:suppressAutoHyphens/>
              <w:ind w:left="0" w:firstLine="0"/>
              <w:jc w:val="center"/>
              <w:rPr>
                <w:lang w:val="x-none"/>
              </w:rPr>
            </w:pPr>
            <w:r w:rsidRPr="00256AEA">
              <w:rPr>
                <w:lang w:val="x-none"/>
              </w:rPr>
              <w:t>Доведение информации до рабочей группы о ходе работ по ликвидации аварии и необходимости привлечения дополнительных сил и средств.</w:t>
            </w:r>
          </w:p>
        </w:tc>
        <w:tc>
          <w:tcPr>
            <w:tcW w:w="873" w:type="pct"/>
          </w:tcPr>
          <w:p w14:paraId="46E6620D" w14:textId="77777777" w:rsidR="00B91F74" w:rsidRPr="00256AEA" w:rsidRDefault="00B91F74" w:rsidP="00460CC0">
            <w:r w:rsidRPr="00256AEA">
              <w:t>Ч + 3ч.00 мин.</w:t>
            </w:r>
          </w:p>
        </w:tc>
        <w:tc>
          <w:tcPr>
            <w:tcW w:w="1018" w:type="pct"/>
          </w:tcPr>
          <w:p w14:paraId="0F4C6CEF" w14:textId="77777777" w:rsidR="00B91F74" w:rsidRPr="00256AEA" w:rsidRDefault="00B91F74" w:rsidP="00460CC0">
            <w:r w:rsidRPr="00256AEA">
              <w:t>Руководитель Оперативной группы</w:t>
            </w:r>
          </w:p>
        </w:tc>
      </w:tr>
      <w:tr w:rsidR="00104AD8" w:rsidRPr="00256AEA" w14:paraId="62C2D5DE" w14:textId="77777777" w:rsidTr="00460CC0">
        <w:tc>
          <w:tcPr>
            <w:tcW w:w="346" w:type="pct"/>
          </w:tcPr>
          <w:p w14:paraId="335A8CA5" w14:textId="77777777" w:rsidR="00B91F74" w:rsidRPr="00256AEA" w:rsidRDefault="00B91F74" w:rsidP="00460CC0">
            <w:r w:rsidRPr="00256AEA">
              <w:t>15</w:t>
            </w:r>
          </w:p>
        </w:tc>
        <w:tc>
          <w:tcPr>
            <w:tcW w:w="2763" w:type="pct"/>
          </w:tcPr>
          <w:p w14:paraId="33D25DA7" w14:textId="77777777" w:rsidR="00B91F74" w:rsidRPr="00256AEA" w:rsidRDefault="00B91F74" w:rsidP="00460CC0">
            <w:r w:rsidRPr="00256AEA">
              <w:t>Привлечение дополнительных сил и средств, необходимых для ликвидации аварии на коммунальных системах жизнеобеспечения.</w:t>
            </w:r>
          </w:p>
        </w:tc>
        <w:tc>
          <w:tcPr>
            <w:tcW w:w="873" w:type="pct"/>
          </w:tcPr>
          <w:p w14:paraId="285F93A1" w14:textId="77777777" w:rsidR="00B91F74" w:rsidRPr="00256AEA" w:rsidRDefault="00B91F74" w:rsidP="00460CC0">
            <w:r w:rsidRPr="00256AEA">
              <w:t>По решению рабочей группы</w:t>
            </w:r>
          </w:p>
        </w:tc>
        <w:tc>
          <w:tcPr>
            <w:tcW w:w="1018" w:type="pct"/>
            <w:vAlign w:val="center"/>
          </w:tcPr>
          <w:p w14:paraId="75AF57A9" w14:textId="77777777" w:rsidR="00B91F74" w:rsidRPr="00256AEA" w:rsidRDefault="00B91F74" w:rsidP="00460CC0"/>
        </w:tc>
      </w:tr>
      <w:tr w:rsidR="00104AD8" w:rsidRPr="00256AEA" w14:paraId="256E37F5" w14:textId="77777777" w:rsidTr="00460CC0">
        <w:tc>
          <w:tcPr>
            <w:tcW w:w="5000" w:type="pct"/>
            <w:gridSpan w:val="4"/>
          </w:tcPr>
          <w:p w14:paraId="6793A001" w14:textId="77777777" w:rsidR="00B91F74" w:rsidRPr="00256AEA" w:rsidRDefault="00B91F74" w:rsidP="00460CC0">
            <w:r w:rsidRPr="00256AEA">
              <w:lastRenderedPageBreak/>
              <w:t>По истечении 24 часов после возникновения аварии на коммунальных системах жизнеобеспечения (переход аварии в режим чрезвычайной ситуации)</w:t>
            </w:r>
          </w:p>
        </w:tc>
      </w:tr>
      <w:tr w:rsidR="00104AD8" w:rsidRPr="00256AEA" w14:paraId="21EECE7D" w14:textId="77777777" w:rsidTr="00460CC0">
        <w:tc>
          <w:tcPr>
            <w:tcW w:w="346" w:type="pct"/>
          </w:tcPr>
          <w:p w14:paraId="10657392" w14:textId="77777777" w:rsidR="00B91F74" w:rsidRPr="00256AEA" w:rsidRDefault="00B91F74" w:rsidP="00460CC0">
            <w:pPr>
              <w:textAlignment w:val="baseline"/>
            </w:pPr>
            <w:r w:rsidRPr="00256AEA">
              <w:t>19</w:t>
            </w:r>
          </w:p>
        </w:tc>
        <w:tc>
          <w:tcPr>
            <w:tcW w:w="2763" w:type="pct"/>
          </w:tcPr>
          <w:p w14:paraId="1F0F590B" w14:textId="77777777" w:rsidR="00B91F74" w:rsidRPr="00256AEA" w:rsidRDefault="00B91F74" w:rsidP="00460CC0">
            <w:pPr>
              <w:textAlignment w:val="baseline"/>
            </w:pPr>
            <w:r w:rsidRPr="00256AEA">
              <w:t>Принятие решения и подготовка распоряжения Руководителя Оперативной группы о переводе муниципального звена территориальной подсистемы РСЧС в режим ЧРЕЗВЫЧАЙНОЙ СИТУАЦИИ</w:t>
            </w:r>
          </w:p>
        </w:tc>
        <w:tc>
          <w:tcPr>
            <w:tcW w:w="873" w:type="pct"/>
          </w:tcPr>
          <w:p w14:paraId="2AD7CCE5" w14:textId="77777777" w:rsidR="00B91F74" w:rsidRPr="00256AEA" w:rsidRDefault="00B91F74" w:rsidP="00460CC0">
            <w:pPr>
              <w:textAlignment w:val="baseline"/>
            </w:pPr>
            <w:r w:rsidRPr="00256AEA">
              <w:t>Ч + 24 час 00 мин</w:t>
            </w:r>
          </w:p>
        </w:tc>
        <w:tc>
          <w:tcPr>
            <w:tcW w:w="1018" w:type="pct"/>
          </w:tcPr>
          <w:p w14:paraId="33DC3520" w14:textId="77777777" w:rsidR="00B91F74" w:rsidRPr="00256AEA" w:rsidRDefault="00B91F74" w:rsidP="00460CC0">
            <w:pPr>
              <w:textAlignment w:val="baseline"/>
            </w:pPr>
            <w:r w:rsidRPr="00256AEA">
              <w:t>Руководитель Оперативной группы</w:t>
            </w:r>
          </w:p>
        </w:tc>
      </w:tr>
      <w:tr w:rsidR="00104AD8" w:rsidRPr="00256AEA" w14:paraId="14D5131D" w14:textId="77777777" w:rsidTr="00460CC0">
        <w:tc>
          <w:tcPr>
            <w:tcW w:w="346" w:type="pct"/>
          </w:tcPr>
          <w:p w14:paraId="61745E49" w14:textId="77777777" w:rsidR="00B91F74" w:rsidRPr="00256AEA" w:rsidRDefault="00B91F74" w:rsidP="00460CC0">
            <w:pPr>
              <w:textAlignment w:val="baseline"/>
            </w:pPr>
            <w:r w:rsidRPr="00256AEA">
              <w:t>20</w:t>
            </w:r>
          </w:p>
        </w:tc>
        <w:tc>
          <w:tcPr>
            <w:tcW w:w="2763" w:type="pct"/>
          </w:tcPr>
          <w:p w14:paraId="4851FE4C" w14:textId="77777777" w:rsidR="00B91F74" w:rsidRPr="00256AEA" w:rsidRDefault="00B91F74" w:rsidP="00460CC0">
            <w:pPr>
              <w:textAlignment w:val="baseline"/>
            </w:pPr>
            <w:r w:rsidRPr="00256AEA">
              <w:t>Усиление группировки сил и средств, необходимых для ликвидации ЧС. Приведение в готовность нештатных аварийно-спасательных формирований (НАСФ). Определение количества сил и средств, направляемых в муниципальное образование для оказания помощи в ликвидации ЧС</w:t>
            </w:r>
          </w:p>
        </w:tc>
        <w:tc>
          <w:tcPr>
            <w:tcW w:w="873" w:type="pct"/>
          </w:tcPr>
          <w:p w14:paraId="0C95730B" w14:textId="77777777" w:rsidR="00B91F74" w:rsidRPr="00256AEA" w:rsidRDefault="00B91F74" w:rsidP="00460CC0">
            <w:pPr>
              <w:textAlignment w:val="baseline"/>
            </w:pPr>
            <w:r w:rsidRPr="00256AEA">
              <w:t>По решению руководителя оперативной группы</w:t>
            </w:r>
          </w:p>
        </w:tc>
        <w:tc>
          <w:tcPr>
            <w:tcW w:w="1018" w:type="pct"/>
          </w:tcPr>
          <w:p w14:paraId="5C6B20C5" w14:textId="77777777" w:rsidR="00B91F74" w:rsidRPr="00256AEA" w:rsidRDefault="00B91F74" w:rsidP="00460CC0">
            <w:pPr>
              <w:textAlignment w:val="baseline"/>
            </w:pPr>
            <w:r w:rsidRPr="00256AEA">
              <w:t xml:space="preserve">Администрация муниципального образования </w:t>
            </w:r>
          </w:p>
        </w:tc>
      </w:tr>
      <w:tr w:rsidR="00104AD8" w:rsidRPr="00256AEA" w14:paraId="73DB84D4" w14:textId="77777777" w:rsidTr="00460CC0">
        <w:tc>
          <w:tcPr>
            <w:tcW w:w="346" w:type="pct"/>
          </w:tcPr>
          <w:p w14:paraId="4D4B0871" w14:textId="77777777" w:rsidR="00B91F74" w:rsidRPr="00256AEA" w:rsidRDefault="00B91F74" w:rsidP="00460CC0">
            <w:pPr>
              <w:textAlignment w:val="baseline"/>
            </w:pPr>
            <w:r w:rsidRPr="00256AEA">
              <w:t>21</w:t>
            </w:r>
          </w:p>
        </w:tc>
        <w:tc>
          <w:tcPr>
            <w:tcW w:w="2763" w:type="pct"/>
          </w:tcPr>
          <w:p w14:paraId="528FA6C6" w14:textId="77777777" w:rsidR="00B91F74" w:rsidRPr="00256AEA" w:rsidRDefault="00B91F74" w:rsidP="00460CC0">
            <w:pPr>
              <w:textAlignment w:val="baseline"/>
            </w:pPr>
            <w:r w:rsidRPr="00256AEA">
              <w:t>Проведение мониторинга аварийной обстановки в населенных пунктах, где произошла ЧС. Сбор, анализ, обобщение и передача информации в заинтересованные ведомства о результатах мониторинга</w:t>
            </w:r>
          </w:p>
        </w:tc>
        <w:tc>
          <w:tcPr>
            <w:tcW w:w="873" w:type="pct"/>
          </w:tcPr>
          <w:p w14:paraId="6BFDDDF5" w14:textId="77777777" w:rsidR="00B91F74" w:rsidRPr="00256AEA" w:rsidRDefault="00B91F74" w:rsidP="00460CC0">
            <w:pPr>
              <w:textAlignment w:val="baseline"/>
            </w:pPr>
            <w:r w:rsidRPr="00256AEA">
              <w:t>Через каждые 2 часа</w:t>
            </w:r>
          </w:p>
        </w:tc>
        <w:tc>
          <w:tcPr>
            <w:tcW w:w="1018" w:type="pct"/>
          </w:tcPr>
          <w:p w14:paraId="0538ECA7" w14:textId="77777777" w:rsidR="00B91F74" w:rsidRPr="00256AEA" w:rsidRDefault="00B91F74" w:rsidP="00460CC0">
            <w:pPr>
              <w:textAlignment w:val="baseline"/>
            </w:pPr>
            <w:r w:rsidRPr="00256AEA">
              <w:t>Оперативная группа</w:t>
            </w:r>
          </w:p>
        </w:tc>
      </w:tr>
      <w:tr w:rsidR="00104AD8" w:rsidRPr="00256AEA" w14:paraId="71555B53" w14:textId="77777777" w:rsidTr="00460CC0">
        <w:tc>
          <w:tcPr>
            <w:tcW w:w="346" w:type="pct"/>
          </w:tcPr>
          <w:p w14:paraId="4783A1C4" w14:textId="77777777" w:rsidR="00B91F74" w:rsidRPr="00256AEA" w:rsidRDefault="00B91F74" w:rsidP="00460CC0">
            <w:pPr>
              <w:textAlignment w:val="baseline"/>
            </w:pPr>
            <w:r w:rsidRPr="00256AEA">
              <w:t>22</w:t>
            </w:r>
          </w:p>
        </w:tc>
        <w:tc>
          <w:tcPr>
            <w:tcW w:w="2763" w:type="pct"/>
          </w:tcPr>
          <w:p w14:paraId="1FE1B3A6" w14:textId="77777777" w:rsidR="00B91F74" w:rsidRPr="00256AEA" w:rsidRDefault="00B91F74" w:rsidP="00460CC0">
            <w:pPr>
              <w:textAlignment w:val="baseline"/>
            </w:pPr>
            <w:r w:rsidRPr="00256AEA">
              <w:t>Подготовка проекта распоряжения о переводе муниципального звена территориальной подсистемы РСЧС в режим ПОВСЕДНЕВНОЙ ДЕЯТЕЛЬНОСТИ</w:t>
            </w:r>
          </w:p>
        </w:tc>
        <w:tc>
          <w:tcPr>
            <w:tcW w:w="873" w:type="pct"/>
          </w:tcPr>
          <w:p w14:paraId="30B599CF" w14:textId="77777777" w:rsidR="00B91F74" w:rsidRPr="00256AEA" w:rsidRDefault="00B91F74" w:rsidP="00460CC0">
            <w:pPr>
              <w:textAlignment w:val="baseline"/>
            </w:pPr>
            <w:r w:rsidRPr="00256AEA">
              <w:t>При обеспечении устойчивого функционирования объектов жизнеобеспечения населения</w:t>
            </w:r>
          </w:p>
        </w:tc>
        <w:tc>
          <w:tcPr>
            <w:tcW w:w="1018" w:type="pct"/>
          </w:tcPr>
          <w:p w14:paraId="41DA5E02" w14:textId="77777777" w:rsidR="00B91F74" w:rsidRPr="00256AEA" w:rsidRDefault="00B91F74" w:rsidP="00460CC0">
            <w:pPr>
              <w:textAlignment w:val="baseline"/>
            </w:pPr>
            <w:r w:rsidRPr="00256AEA">
              <w:t>Секретарь оперативной группы</w:t>
            </w:r>
          </w:p>
        </w:tc>
      </w:tr>
      <w:tr w:rsidR="00104AD8" w:rsidRPr="00256AEA" w14:paraId="716089E7" w14:textId="77777777" w:rsidTr="00460CC0">
        <w:tc>
          <w:tcPr>
            <w:tcW w:w="346" w:type="pct"/>
          </w:tcPr>
          <w:p w14:paraId="729D6EDE" w14:textId="77777777" w:rsidR="00B91F74" w:rsidRPr="00256AEA" w:rsidRDefault="00B91F74" w:rsidP="00460CC0">
            <w:pPr>
              <w:textAlignment w:val="baseline"/>
            </w:pPr>
            <w:r w:rsidRPr="00256AEA">
              <w:t>23</w:t>
            </w:r>
          </w:p>
        </w:tc>
        <w:tc>
          <w:tcPr>
            <w:tcW w:w="2763" w:type="pct"/>
          </w:tcPr>
          <w:p w14:paraId="1CB33442" w14:textId="77777777" w:rsidR="00B91F74" w:rsidRPr="00256AEA" w:rsidRDefault="00B91F74" w:rsidP="00460CC0">
            <w:pPr>
              <w:textAlignment w:val="baseline"/>
            </w:pPr>
            <w:r w:rsidRPr="00256AEA">
              <w:t>Доведение распоряжения руководителя оперативной группы о переводе звена ОТП РСЧС в режим ПОВСЕДНЕВНОЙ ДЕЯТЕЛЬНОСТИ</w:t>
            </w:r>
          </w:p>
        </w:tc>
        <w:tc>
          <w:tcPr>
            <w:tcW w:w="873" w:type="pct"/>
          </w:tcPr>
          <w:p w14:paraId="21E89A53" w14:textId="77777777" w:rsidR="00B91F74" w:rsidRPr="00256AEA" w:rsidRDefault="00B91F74" w:rsidP="00460CC0">
            <w:pPr>
              <w:textAlignment w:val="baseline"/>
            </w:pPr>
            <w:r w:rsidRPr="00256AEA">
              <w:t>По завершении работ по ликвидации ЧС</w:t>
            </w:r>
          </w:p>
        </w:tc>
        <w:tc>
          <w:tcPr>
            <w:tcW w:w="1018" w:type="pct"/>
          </w:tcPr>
          <w:p w14:paraId="73752D87" w14:textId="77777777" w:rsidR="00B91F74" w:rsidRPr="00256AEA" w:rsidRDefault="00B91F74" w:rsidP="00460CC0">
            <w:pPr>
              <w:textAlignment w:val="baseline"/>
            </w:pPr>
            <w:r w:rsidRPr="00256AEA">
              <w:t>Оперативный штаб комиссии по ликвидации ЧС и ОПБ</w:t>
            </w:r>
          </w:p>
        </w:tc>
      </w:tr>
      <w:tr w:rsidR="00B91F74" w:rsidRPr="00256AEA" w14:paraId="05428DD1" w14:textId="77777777" w:rsidTr="00460CC0">
        <w:tc>
          <w:tcPr>
            <w:tcW w:w="346" w:type="pct"/>
          </w:tcPr>
          <w:p w14:paraId="1F97587C" w14:textId="77777777" w:rsidR="00B91F74" w:rsidRPr="00256AEA" w:rsidRDefault="00B91F74" w:rsidP="00460CC0">
            <w:pPr>
              <w:textAlignment w:val="baseline"/>
            </w:pPr>
            <w:r w:rsidRPr="00256AEA">
              <w:t>24</w:t>
            </w:r>
          </w:p>
        </w:tc>
        <w:tc>
          <w:tcPr>
            <w:tcW w:w="2763" w:type="pct"/>
          </w:tcPr>
          <w:p w14:paraId="0C2A4060" w14:textId="77777777" w:rsidR="00B91F74" w:rsidRPr="00256AEA" w:rsidRDefault="00B91F74" w:rsidP="00460CC0">
            <w:pPr>
              <w:textAlignment w:val="baseline"/>
            </w:pPr>
            <w:r w:rsidRPr="00256AEA">
              <w:t>Анализ и оценка эффективности проведенного комплекса мероприятий и действий служб, привлекаемых для ликвидации ЧС</w:t>
            </w:r>
          </w:p>
        </w:tc>
        <w:tc>
          <w:tcPr>
            <w:tcW w:w="873" w:type="pct"/>
          </w:tcPr>
          <w:p w14:paraId="4BF4669C" w14:textId="77777777" w:rsidR="00B91F74" w:rsidRPr="00256AEA" w:rsidRDefault="00B91F74" w:rsidP="00460CC0">
            <w:pPr>
              <w:textAlignment w:val="baseline"/>
            </w:pPr>
            <w:r w:rsidRPr="00256AEA">
              <w:t>В течение месяца после ликвидации ЧС</w:t>
            </w:r>
          </w:p>
        </w:tc>
        <w:tc>
          <w:tcPr>
            <w:tcW w:w="1018" w:type="pct"/>
          </w:tcPr>
          <w:p w14:paraId="7A11504D" w14:textId="77777777" w:rsidR="00B91F74" w:rsidRPr="00256AEA" w:rsidRDefault="00B91F74" w:rsidP="00460CC0">
            <w:pPr>
              <w:textAlignment w:val="baseline"/>
            </w:pPr>
            <w:r w:rsidRPr="00256AEA">
              <w:t>Руководитель Оперативной группы</w:t>
            </w:r>
          </w:p>
        </w:tc>
      </w:tr>
    </w:tbl>
    <w:p w14:paraId="65473782" w14:textId="77777777" w:rsidR="00B91F74" w:rsidRPr="00256AEA" w:rsidRDefault="00B91F74" w:rsidP="00B91F74">
      <w:pPr>
        <w:ind w:firstLine="709"/>
      </w:pPr>
    </w:p>
    <w:p w14:paraId="782952FC" w14:textId="77777777" w:rsidR="00B91F74" w:rsidRPr="00256AEA" w:rsidRDefault="00B91F74" w:rsidP="00B91F74">
      <w:pPr>
        <w:pStyle w:val="21"/>
      </w:pPr>
      <w:bookmarkStart w:id="365" w:name="_Toc72492585"/>
      <w:bookmarkStart w:id="366" w:name="_Toc111799173"/>
      <w:bookmarkStart w:id="367" w:name="_Toc112915743"/>
      <w:bookmarkStart w:id="368" w:name="_Toc129439081"/>
      <w:bookmarkStart w:id="369" w:name="_Toc145567772"/>
      <w:r w:rsidRPr="00256AEA">
        <w:t>19.9 Взаимодействие между органами и организациями при ликвидации аварий, инцидентов</w:t>
      </w:r>
      <w:bookmarkEnd w:id="365"/>
      <w:bookmarkEnd w:id="366"/>
      <w:bookmarkEnd w:id="367"/>
      <w:bookmarkEnd w:id="368"/>
      <w:bookmarkEnd w:id="369"/>
    </w:p>
    <w:p w14:paraId="646188CD" w14:textId="77777777" w:rsidR="00B91F74" w:rsidRPr="00256AEA" w:rsidRDefault="00B91F74" w:rsidP="00B91F74">
      <w:pPr>
        <w:ind w:firstLine="709"/>
        <w:rPr>
          <w:shd w:val="clear" w:color="auto" w:fill="FFFFFF"/>
        </w:rPr>
      </w:pPr>
      <w:r w:rsidRPr="00256AEA">
        <w:rPr>
          <w:shd w:val="clear" w:color="auto" w:fill="FFFFFF"/>
        </w:rPr>
        <w:t>О сложившейся аварийной ситуации население информируется администрацией муниципального образования, эксплуатирующей организацией через местную систему оповещения и информирования.</w:t>
      </w:r>
    </w:p>
    <w:p w14:paraId="0CCA1909" w14:textId="77777777" w:rsidR="00B91F74" w:rsidRPr="00256AEA" w:rsidRDefault="00B91F74" w:rsidP="00B91F74">
      <w:pPr>
        <w:ind w:firstLine="709"/>
        <w:rPr>
          <w:shd w:val="clear" w:color="auto" w:fill="FFFFFF"/>
        </w:rPr>
      </w:pPr>
      <w:r w:rsidRPr="00256AEA">
        <w:rPr>
          <w:shd w:val="clear" w:color="auto" w:fill="FFFFFF"/>
        </w:rPr>
        <w:t>В случае необходимости привлечения дополнительных сил и средств к работам, руководитель работ докладывает Главе администрации муниципального образования, Руководителю оперативной группы по предупреждению и ликвидации чрезвычайных ситуаций и обеспечению пожарной безопасности.</w:t>
      </w:r>
    </w:p>
    <w:p w14:paraId="402F2BB6" w14:textId="77777777" w:rsidR="00B91F74" w:rsidRPr="00256AEA" w:rsidRDefault="00B91F74" w:rsidP="00B91F74">
      <w:pPr>
        <w:ind w:firstLine="709"/>
        <w:rPr>
          <w:shd w:val="clear" w:color="auto" w:fill="FFFFFF"/>
        </w:rPr>
      </w:pPr>
      <w:r w:rsidRPr="00256AEA">
        <w:rPr>
          <w:shd w:val="clear" w:color="auto" w:fill="FFFFFF"/>
        </w:rPr>
        <w:t>При угрозе возникновения чрезвычайной ситуации в результате аварии (аварийном отключении коммунально-технических систем жизнеобеспечения населения в жилых домах на сутки и более, а также в условиях критически низких температур окружающего воздуха) работы координирует комиссия по предупреждению и ликвидации чрезвычайных ситуаций и обеспечению пожарной безопасности.</w:t>
      </w:r>
    </w:p>
    <w:p w14:paraId="6CACBCDB" w14:textId="77777777" w:rsidR="00B91F74" w:rsidRPr="00256AEA" w:rsidRDefault="00B91F74" w:rsidP="00B91F74">
      <w:pPr>
        <w:ind w:firstLine="709"/>
      </w:pPr>
    </w:p>
    <w:p w14:paraId="39D6124C" w14:textId="77777777" w:rsidR="00B91F74" w:rsidRPr="00256AEA" w:rsidRDefault="00B91F74" w:rsidP="00B91F74">
      <w:pPr>
        <w:pStyle w:val="21"/>
      </w:pPr>
      <w:bookmarkStart w:id="370" w:name="_Toc72492586"/>
      <w:bookmarkStart w:id="371" w:name="_Toc111799174"/>
      <w:bookmarkStart w:id="372" w:name="_Toc112915744"/>
      <w:bookmarkStart w:id="373" w:name="_Toc129439082"/>
      <w:bookmarkStart w:id="374" w:name="_Toc145567773"/>
      <w:r w:rsidRPr="00256AEA">
        <w:lastRenderedPageBreak/>
        <w:t>19.10 Порядок организации мониторинга состояния системы теплоснабжения</w:t>
      </w:r>
      <w:bookmarkEnd w:id="370"/>
      <w:bookmarkEnd w:id="371"/>
      <w:bookmarkEnd w:id="372"/>
      <w:bookmarkEnd w:id="373"/>
      <w:bookmarkEnd w:id="374"/>
    </w:p>
    <w:p w14:paraId="6488C772" w14:textId="77777777" w:rsidR="00B91F74" w:rsidRPr="00256AEA" w:rsidRDefault="00B91F74" w:rsidP="00B91F74">
      <w:pPr>
        <w:suppressAutoHyphens/>
        <w:ind w:firstLine="567"/>
        <w:rPr>
          <w:shd w:val="clear" w:color="auto" w:fill="FFFFFF"/>
        </w:rPr>
      </w:pPr>
      <w:r w:rsidRPr="00256AEA">
        <w:rPr>
          <w:shd w:val="clear" w:color="auto" w:fill="FFFFFF"/>
        </w:rPr>
        <w:t>Мониторинг состояния системы теплоснабжения должен предусматривать.</w:t>
      </w:r>
    </w:p>
    <w:p w14:paraId="6E585872" w14:textId="77777777" w:rsidR="00B91F74" w:rsidRPr="00256AEA" w:rsidRDefault="00B91F74" w:rsidP="00B91F74">
      <w:pPr>
        <w:suppressAutoHyphens/>
        <w:ind w:firstLine="567"/>
        <w:rPr>
          <w:shd w:val="clear" w:color="auto" w:fill="FFFFFF"/>
        </w:rPr>
      </w:pPr>
      <w:r w:rsidRPr="00256AEA">
        <w:rPr>
          <w:shd w:val="clear" w:color="auto" w:fill="FFFFFF"/>
        </w:rPr>
        <w:t>- проведение ежедневного анализа состояния работы объектов теплоснабжения;</w:t>
      </w:r>
    </w:p>
    <w:p w14:paraId="4E460D2B" w14:textId="77777777" w:rsidR="00B91F74" w:rsidRPr="00256AEA" w:rsidRDefault="00B91F74" w:rsidP="00B91F74">
      <w:pPr>
        <w:suppressAutoHyphens/>
        <w:ind w:firstLine="567"/>
        <w:rPr>
          <w:shd w:val="clear" w:color="auto" w:fill="FFFFFF"/>
        </w:rPr>
      </w:pPr>
      <w:r w:rsidRPr="00256AEA">
        <w:rPr>
          <w:shd w:val="clear" w:color="auto" w:fill="FFFFFF"/>
        </w:rPr>
        <w:t>- оперативное решение вопросов по принятию неотложных мер в целях обеспечения работы объектов теплоснабжения, обеспечивающих жизнедеятельность населения и работу социально значимых объектов, в нормальном (штатном) режиме.</w:t>
      </w:r>
    </w:p>
    <w:p w14:paraId="7073F8EB" w14:textId="77777777" w:rsidR="00B91F74" w:rsidRPr="00256AEA" w:rsidRDefault="00B91F74" w:rsidP="00B91F74">
      <w:pPr>
        <w:numPr>
          <w:ilvl w:val="0"/>
          <w:numId w:val="21"/>
        </w:numPr>
        <w:suppressAutoHyphens/>
        <w:ind w:left="0" w:firstLine="567"/>
        <w:rPr>
          <w:shd w:val="clear" w:color="auto" w:fill="FFFFFF"/>
        </w:rPr>
      </w:pPr>
      <w:r w:rsidRPr="00256AEA">
        <w:rPr>
          <w:shd w:val="clear" w:color="auto" w:fill="FFFFFF"/>
        </w:rPr>
        <w:t>установление взаимодействия органов повседневного управления - органов местного самоуправления, теплоснабжающих и теплосетевых организаций при осуществлении сбора и обмена информацией по вопросам устойчивого и надежного теплоснабжения жилищного фонда, объектов жилищно-коммунального хозяйства и социально значимых объектов; оперативного контроля за принятием мер, необходимых для обеспечения работы объектов теплоснабжения, обеспечивающих жизнедеятельность населения и работу социально значимых объектов, в нормальном (штатном) режиме.</w:t>
      </w:r>
    </w:p>
    <w:p w14:paraId="2C214875" w14:textId="77777777" w:rsidR="00B91F74" w:rsidRPr="00256AEA" w:rsidRDefault="00B91F74" w:rsidP="00B91F74">
      <w:pPr>
        <w:ind w:firstLine="567"/>
      </w:pPr>
      <w:r w:rsidRPr="00256AEA">
        <w:t xml:space="preserve">Функционирование системы мониторинга осуществляется на муниципальном и объектовом уровнях. На муниципальном уровне координацию деятельности системы мониторинга осуществляет Администрация муниципального образования. На объектовом уровне - осуществляют теплоснабжающие организации. </w:t>
      </w:r>
    </w:p>
    <w:p w14:paraId="13E5785D" w14:textId="77777777" w:rsidR="00B91F74" w:rsidRPr="00256AEA" w:rsidRDefault="00B91F74" w:rsidP="00B91F74">
      <w:pPr>
        <w:ind w:firstLine="567"/>
      </w:pPr>
      <w:r w:rsidRPr="00256AEA">
        <w:t xml:space="preserve">На объектовом уровне собирается следующая информация: </w:t>
      </w:r>
    </w:p>
    <w:p w14:paraId="654742AD" w14:textId="77777777" w:rsidR="00B91F74" w:rsidRPr="00256AEA" w:rsidRDefault="00B91F74" w:rsidP="00B91F74">
      <w:pPr>
        <w:ind w:firstLine="567"/>
      </w:pPr>
      <w:r w:rsidRPr="00256AEA">
        <w:t xml:space="preserve">1. Реестр учета аварийных ситуаций, технологических отказов, возникающих на объектах теплоснабжения, с указанием наименования объекта, адреса объекта, причин, приведших к возникновению аварийной ситуации, мер, принятых по ликвидации аварийной ситуации, технологических отказов, а также при отключении потребителей от теплоснабжения - период отключения и перечень отключенных потребителей; </w:t>
      </w:r>
    </w:p>
    <w:p w14:paraId="79D5DE35" w14:textId="77777777" w:rsidR="00B91F74" w:rsidRPr="00256AEA" w:rsidRDefault="00B91F74" w:rsidP="00B91F74">
      <w:pPr>
        <w:ind w:firstLine="567"/>
      </w:pPr>
      <w:r w:rsidRPr="00256AEA">
        <w:t xml:space="preserve">2. Данные о проведенных ремонтных (в т.ч. капитальных) работах на объектах теплоснабжения, исполнительная документация по проведенным ремонтным работам; </w:t>
      </w:r>
    </w:p>
    <w:p w14:paraId="1CBA7EA8" w14:textId="77777777" w:rsidR="00B91F74" w:rsidRPr="00256AEA" w:rsidRDefault="00B91F74" w:rsidP="00B91F74">
      <w:pPr>
        <w:ind w:firstLine="567"/>
      </w:pPr>
      <w:r w:rsidRPr="00256AEA">
        <w:t xml:space="preserve">3. Данные о вводе в эксплуатацию законченного строительства, расширения, реконструкции, технического перевооружения объектов теплоснабжения. </w:t>
      </w:r>
    </w:p>
    <w:p w14:paraId="3999BFFC" w14:textId="77777777" w:rsidR="00B91F74" w:rsidRPr="00256AEA" w:rsidRDefault="00B91F74" w:rsidP="00B91F74">
      <w:pPr>
        <w:ind w:firstLine="567"/>
      </w:pPr>
      <w:r w:rsidRPr="00256AEA">
        <w:t xml:space="preserve">На муниципальном уровне собирается следующая информация: </w:t>
      </w:r>
    </w:p>
    <w:p w14:paraId="5A66EEED" w14:textId="77777777" w:rsidR="00B91F74" w:rsidRPr="00256AEA" w:rsidRDefault="00B91F74" w:rsidP="00B91F74">
      <w:pPr>
        <w:ind w:firstLine="567"/>
      </w:pPr>
      <w:r w:rsidRPr="00256AEA">
        <w:t xml:space="preserve">1. Реестр учета аварийных ситуаций, технологических отказов, возникающих на объектах теплоснабжения, с указанием наименования объекта, адреса объекта, причин, приведших к возникновению аварийной ситуации, мер, принятых по ликвидации аварийной ситуации, технологических отказов, а также при отключении потребителей от теплоснабжения - период отключения и перечень отключенных потребителей; </w:t>
      </w:r>
    </w:p>
    <w:p w14:paraId="39E8E5C5" w14:textId="77777777" w:rsidR="00B91F74" w:rsidRPr="00256AEA" w:rsidRDefault="00B91F74" w:rsidP="00B91F74">
      <w:pPr>
        <w:ind w:firstLine="567"/>
      </w:pPr>
      <w:r w:rsidRPr="00256AEA">
        <w:t>2. Данные о проведенных капитальных ремонтных работах на объектах теплоснабжения, исполнительная документация по проведенным капитальным ремонтным работам;</w:t>
      </w:r>
    </w:p>
    <w:p w14:paraId="36C39115" w14:textId="77777777" w:rsidR="00B91F74" w:rsidRPr="00256AEA" w:rsidRDefault="00B91F74" w:rsidP="00B91F74">
      <w:pPr>
        <w:ind w:firstLine="567"/>
      </w:pPr>
      <w:r w:rsidRPr="00256AEA">
        <w:t xml:space="preserve">3. Данные о вводе в эксплуатацию законченного строительства, расширения, реконструкции, технического перевооружения объектов теплоснабжения. </w:t>
      </w:r>
    </w:p>
    <w:p w14:paraId="07A1964B" w14:textId="77777777" w:rsidR="00B91F74" w:rsidRPr="00256AEA" w:rsidRDefault="00B91F74" w:rsidP="00B91F74">
      <w:pPr>
        <w:ind w:firstLine="567"/>
      </w:pPr>
      <w:r w:rsidRPr="00256AEA">
        <w:t>Результаты анализа данных мониторинга являются основанием для принятия решений о ремонте, модернизации, реконструкции или выводе из эксплуатации объектов теплоснабжения.</w:t>
      </w:r>
    </w:p>
    <w:p w14:paraId="7AAF7265" w14:textId="77777777" w:rsidR="00163D47" w:rsidRDefault="00163D47" w:rsidP="00163D47">
      <w:pPr>
        <w:ind w:firstLine="567"/>
      </w:pPr>
    </w:p>
    <w:sectPr w:rsidR="00163D47" w:rsidSect="003B765F">
      <w:pgSz w:w="11904" w:h="16838"/>
      <w:pgMar w:top="1134" w:right="851" w:bottom="1134" w:left="1134"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7B32E" w14:textId="77777777" w:rsidR="004B4AE7" w:rsidRDefault="004B4AE7">
      <w:r>
        <w:separator/>
      </w:r>
    </w:p>
  </w:endnote>
  <w:endnote w:type="continuationSeparator" w:id="0">
    <w:p w14:paraId="3DF78F47" w14:textId="77777777" w:rsidR="004B4AE7" w:rsidRDefault="004B4AE7">
      <w:r>
        <w:continuationSeparator/>
      </w:r>
    </w:p>
  </w:endnote>
  <w:endnote w:type="continuationNotice" w:id="1">
    <w:p w14:paraId="08F7B8FA" w14:textId="77777777" w:rsidR="004B4AE7" w:rsidRDefault="004B4A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ndale Sans UI">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OpenSymbol">
    <w:altName w:val="Klee One"/>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OST Type BU">
    <w:panose1 w:val="02010603020201000205"/>
    <w:charset w:val="CC"/>
    <w:family w:val="auto"/>
    <w:pitch w:val="variable"/>
    <w:sig w:usb0="800002AF" w:usb1="1000004A" w:usb2="00000000" w:usb3="00000000" w:csb0="8000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836C4" w14:textId="77777777" w:rsidR="009F2A67" w:rsidRPr="00E7735E" w:rsidRDefault="009F2A67">
    <w:pPr>
      <w:pStyle w:val="aff4"/>
      <w:jc w:val="right"/>
      <w:rPr>
        <w:szCs w:val="24"/>
      </w:rPr>
    </w:pPr>
    <w:r w:rsidRPr="00E7735E">
      <w:rPr>
        <w:szCs w:val="24"/>
      </w:rPr>
      <w:fldChar w:fldCharType="begin"/>
    </w:r>
    <w:r w:rsidRPr="00E7735E">
      <w:rPr>
        <w:szCs w:val="24"/>
      </w:rPr>
      <w:instrText xml:space="preserve"> PAGE   \* MERGEFORMAT </w:instrText>
    </w:r>
    <w:r w:rsidRPr="00E7735E">
      <w:rPr>
        <w:szCs w:val="24"/>
      </w:rPr>
      <w:fldChar w:fldCharType="separate"/>
    </w:r>
    <w:r>
      <w:rPr>
        <w:noProof/>
        <w:szCs w:val="24"/>
      </w:rPr>
      <w:t>2</w:t>
    </w:r>
    <w:r w:rsidRPr="00E7735E">
      <w:rPr>
        <w:szCs w:val="24"/>
      </w:rPr>
      <w:fldChar w:fldCharType="end"/>
    </w:r>
  </w:p>
  <w:p w14:paraId="16E9C703" w14:textId="77777777" w:rsidR="009F2A67" w:rsidRDefault="009F2A67">
    <w:pPr>
      <w:pStyle w:val="af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9FEE8" w14:textId="77777777" w:rsidR="009F2A67" w:rsidRDefault="009F2A67" w:rsidP="00B2577E">
    <w:pPr>
      <w:pStyle w:val="aff4"/>
      <w:jc w:val="right"/>
    </w:pPr>
    <w:r w:rsidRPr="00E7735E">
      <w:rPr>
        <w:szCs w:val="24"/>
      </w:rPr>
      <w:fldChar w:fldCharType="begin"/>
    </w:r>
    <w:r w:rsidRPr="00E7735E">
      <w:rPr>
        <w:szCs w:val="24"/>
      </w:rPr>
      <w:instrText xml:space="preserve"> PAGE   \* MERGEFORMAT </w:instrText>
    </w:r>
    <w:r w:rsidRPr="00E7735E">
      <w:rPr>
        <w:szCs w:val="24"/>
      </w:rPr>
      <w:fldChar w:fldCharType="separate"/>
    </w:r>
    <w:r w:rsidR="00515A17">
      <w:rPr>
        <w:noProof/>
        <w:szCs w:val="24"/>
      </w:rPr>
      <w:t>21</w:t>
    </w:r>
    <w:r w:rsidRPr="00E7735E">
      <w:rPr>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F28D3" w14:textId="77777777" w:rsidR="00F20A1F" w:rsidRPr="00E7735E" w:rsidRDefault="00F20A1F">
    <w:pPr>
      <w:pStyle w:val="aff4"/>
      <w:jc w:val="right"/>
      <w:rPr>
        <w:szCs w:val="24"/>
      </w:rPr>
    </w:pPr>
    <w:r w:rsidRPr="00E7735E">
      <w:rPr>
        <w:szCs w:val="24"/>
      </w:rPr>
      <w:fldChar w:fldCharType="begin"/>
    </w:r>
    <w:r w:rsidRPr="00E7735E">
      <w:rPr>
        <w:szCs w:val="24"/>
      </w:rPr>
      <w:instrText xml:space="preserve"> PAGE   \* MERGEFORMAT </w:instrText>
    </w:r>
    <w:r w:rsidRPr="00E7735E">
      <w:rPr>
        <w:szCs w:val="24"/>
      </w:rPr>
      <w:fldChar w:fldCharType="separate"/>
    </w:r>
    <w:r>
      <w:rPr>
        <w:noProof/>
        <w:szCs w:val="24"/>
      </w:rPr>
      <w:t>216</w:t>
    </w:r>
    <w:r w:rsidRPr="00E7735E">
      <w:rPr>
        <w:szCs w:val="24"/>
      </w:rPr>
      <w:fldChar w:fldCharType="end"/>
    </w:r>
  </w:p>
  <w:p w14:paraId="5F6E0908" w14:textId="77777777" w:rsidR="00F20A1F" w:rsidRDefault="00F20A1F">
    <w:pPr>
      <w:pStyle w:val="aff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42DD" w14:textId="77777777" w:rsidR="009F2A67" w:rsidRPr="00E7735E" w:rsidRDefault="009F2A67">
    <w:pPr>
      <w:pStyle w:val="aff4"/>
      <w:jc w:val="right"/>
      <w:rPr>
        <w:szCs w:val="24"/>
      </w:rPr>
    </w:pPr>
    <w:r w:rsidRPr="00E7735E">
      <w:rPr>
        <w:szCs w:val="24"/>
      </w:rPr>
      <w:fldChar w:fldCharType="begin"/>
    </w:r>
    <w:r w:rsidRPr="00E7735E">
      <w:rPr>
        <w:szCs w:val="24"/>
      </w:rPr>
      <w:instrText xml:space="preserve"> PAGE   \* MERGEFORMAT </w:instrText>
    </w:r>
    <w:r w:rsidRPr="00E7735E">
      <w:rPr>
        <w:szCs w:val="24"/>
      </w:rPr>
      <w:fldChar w:fldCharType="separate"/>
    </w:r>
    <w:r w:rsidR="00515A17">
      <w:rPr>
        <w:noProof/>
        <w:szCs w:val="24"/>
      </w:rPr>
      <w:t>103</w:t>
    </w:r>
    <w:r w:rsidRPr="00E7735E">
      <w:rPr>
        <w:szCs w:val="24"/>
      </w:rPr>
      <w:fldChar w:fldCharType="end"/>
    </w:r>
  </w:p>
  <w:p w14:paraId="3CC7F007" w14:textId="77777777" w:rsidR="009F2A67" w:rsidRDefault="009F2A67">
    <w:pPr>
      <w:pStyle w:val="aff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FB30F" w14:textId="77777777" w:rsidR="009F2A67" w:rsidRDefault="009F2A67">
    <w:pPr>
      <w:pStyle w:val="aff4"/>
      <w:jc w:val="right"/>
    </w:pPr>
  </w:p>
  <w:p w14:paraId="6F45308C" w14:textId="77777777" w:rsidR="009F2A67" w:rsidRDefault="009F2A67">
    <w:pPr>
      <w:pStyle w:val="af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422B3" w14:textId="77777777" w:rsidR="004B4AE7" w:rsidRDefault="004B4AE7">
      <w:r>
        <w:separator/>
      </w:r>
    </w:p>
  </w:footnote>
  <w:footnote w:type="continuationSeparator" w:id="0">
    <w:p w14:paraId="0883476E" w14:textId="77777777" w:rsidR="004B4AE7" w:rsidRDefault="004B4AE7">
      <w:r>
        <w:continuationSeparator/>
      </w:r>
    </w:p>
  </w:footnote>
  <w:footnote w:type="continuationNotice" w:id="1">
    <w:p w14:paraId="5AB708CF" w14:textId="77777777" w:rsidR="004B4AE7" w:rsidRDefault="004B4AE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47474F8"/>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0B438C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F2D0B1C8"/>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92C2BC4C"/>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3F0C434A"/>
    <w:lvl w:ilvl="0">
      <w:start w:val="1"/>
      <w:numFmt w:val="bullet"/>
      <w:pStyle w:val="50"/>
      <w:lvlText w:val=""/>
      <w:lvlJc w:val="left"/>
      <w:pPr>
        <w:ind w:left="1800" w:hanging="360"/>
      </w:pPr>
      <w:rPr>
        <w:rFonts w:ascii="Symbol" w:hAnsi="Symbol" w:hint="default"/>
        <w:color w:val="C0504D"/>
      </w:rPr>
    </w:lvl>
  </w:abstractNum>
  <w:abstractNum w:abstractNumId="5" w15:restartNumberingAfterBreak="0">
    <w:nsid w:val="FFFFFF81"/>
    <w:multiLevelType w:val="singleLevel"/>
    <w:tmpl w:val="78B8BCEC"/>
    <w:lvl w:ilvl="0">
      <w:start w:val="1"/>
      <w:numFmt w:val="bullet"/>
      <w:pStyle w:val="40"/>
      <w:lvlText w:val=""/>
      <w:lvlJc w:val="left"/>
      <w:pPr>
        <w:ind w:left="1440" w:hanging="360"/>
      </w:pPr>
      <w:rPr>
        <w:rFonts w:ascii="Symbol" w:hAnsi="Symbol" w:hint="default"/>
        <w:color w:val="943634"/>
      </w:rPr>
    </w:lvl>
  </w:abstractNum>
  <w:abstractNum w:abstractNumId="6" w15:restartNumberingAfterBreak="0">
    <w:nsid w:val="FFFFFF82"/>
    <w:multiLevelType w:val="singleLevel"/>
    <w:tmpl w:val="99340E5E"/>
    <w:lvl w:ilvl="0">
      <w:start w:val="1"/>
      <w:numFmt w:val="bullet"/>
      <w:pStyle w:val="30"/>
      <w:lvlText w:val=""/>
      <w:lvlJc w:val="left"/>
      <w:pPr>
        <w:ind w:left="1080" w:hanging="360"/>
      </w:pPr>
      <w:rPr>
        <w:rFonts w:ascii="Wingdings 3" w:hAnsi="Wingdings 3" w:hint="default"/>
        <w:color w:val="808080"/>
      </w:rPr>
    </w:lvl>
  </w:abstractNum>
  <w:abstractNum w:abstractNumId="7" w15:restartNumberingAfterBreak="0">
    <w:nsid w:val="FFFFFF83"/>
    <w:multiLevelType w:val="singleLevel"/>
    <w:tmpl w:val="5B846FA6"/>
    <w:lvl w:ilvl="0">
      <w:start w:val="1"/>
      <w:numFmt w:val="bullet"/>
      <w:pStyle w:val="20"/>
      <w:lvlText w:val=""/>
      <w:lvlJc w:val="left"/>
      <w:pPr>
        <w:ind w:left="720" w:hanging="360"/>
      </w:pPr>
      <w:rPr>
        <w:rFonts w:ascii="Wingdings 3" w:hAnsi="Wingdings 3" w:hint="default"/>
        <w:color w:val="C0504D"/>
      </w:rPr>
    </w:lvl>
  </w:abstractNum>
  <w:abstractNum w:abstractNumId="8" w15:restartNumberingAfterBreak="0">
    <w:nsid w:val="FFFFFF89"/>
    <w:multiLevelType w:val="singleLevel"/>
    <w:tmpl w:val="0C4634EC"/>
    <w:lvl w:ilvl="0">
      <w:start w:val="1"/>
      <w:numFmt w:val="bullet"/>
      <w:pStyle w:val="a"/>
      <w:lvlText w:val=""/>
      <w:lvlJc w:val="left"/>
      <w:pPr>
        <w:ind w:left="360" w:hanging="360"/>
      </w:pPr>
      <w:rPr>
        <w:rFonts w:ascii="Symbol" w:hAnsi="Symbol" w:hint="default"/>
        <w:caps w:val="0"/>
        <w:strike w:val="0"/>
        <w:dstrike w:val="0"/>
        <w:vanish w:val="0"/>
        <w:webHidden w:val="0"/>
        <w:color w:val="auto"/>
        <w:u w:val="none"/>
        <w:effect w:val="none"/>
        <w:vertAlign w:val="baseline"/>
        <w:specVanish w:val="0"/>
      </w:rPr>
    </w:lvl>
  </w:abstractNum>
  <w:abstractNum w:abstractNumId="9" w15:restartNumberingAfterBreak="0">
    <w:nsid w:val="00000001"/>
    <w:multiLevelType w:val="multilevel"/>
    <w:tmpl w:val="FFFFFFFF"/>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0" w15:restartNumberingAfterBreak="0">
    <w:nsid w:val="00000002"/>
    <w:multiLevelType w:val="singleLevel"/>
    <w:tmpl w:val="00000002"/>
    <w:name w:val="WW8Num2"/>
    <w:lvl w:ilvl="0">
      <w:start w:val="1"/>
      <w:numFmt w:val="decimal"/>
      <w:lvlText w:val="%1."/>
      <w:lvlJc w:val="left"/>
      <w:pPr>
        <w:tabs>
          <w:tab w:val="num" w:pos="0"/>
        </w:tabs>
        <w:ind w:left="1698" w:hanging="990"/>
      </w:pPr>
      <w:rPr>
        <w:rFonts w:cs="Times New Roman"/>
      </w:rPr>
    </w:lvl>
  </w:abstractNum>
  <w:abstractNum w:abstractNumId="11" w15:restartNumberingAfterBreak="0">
    <w:nsid w:val="00000003"/>
    <w:multiLevelType w:val="multilevel"/>
    <w:tmpl w:val="FFFFFFFF"/>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2" w15:restartNumberingAfterBreak="0">
    <w:nsid w:val="00000005"/>
    <w:multiLevelType w:val="multilevel"/>
    <w:tmpl w:val="FFFFFFFF"/>
    <w:lvl w:ilvl="0">
      <w:start w:val="1"/>
      <w:numFmt w:val="bullet"/>
      <w:lvlText w:val="■"/>
      <w:lvlJc w:val="left"/>
      <w:rPr>
        <w:rFonts w:ascii="Arial" w:hAnsi="Arial" w:cs="Arial"/>
        <w:b w:val="0"/>
        <w:bCs w:val="0"/>
        <w:i w:val="0"/>
        <w:iCs w:val="0"/>
        <w:smallCaps w:val="0"/>
        <w:strike w:val="0"/>
        <w:color w:val="000000"/>
        <w:spacing w:val="0"/>
        <w:w w:val="100"/>
        <w:position w:val="0"/>
        <w:sz w:val="15"/>
        <w:szCs w:val="15"/>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15"/>
        <w:szCs w:val="15"/>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15"/>
        <w:szCs w:val="15"/>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15"/>
        <w:szCs w:val="15"/>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15"/>
        <w:szCs w:val="15"/>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15"/>
        <w:szCs w:val="15"/>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15"/>
        <w:szCs w:val="15"/>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15"/>
        <w:szCs w:val="15"/>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15"/>
        <w:szCs w:val="15"/>
        <w:u w:val="none"/>
      </w:rPr>
    </w:lvl>
  </w:abstractNum>
  <w:abstractNum w:abstractNumId="13" w15:restartNumberingAfterBreak="0">
    <w:nsid w:val="00000007"/>
    <w:multiLevelType w:val="multilevel"/>
    <w:tmpl w:val="FFFFFFFF"/>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4" w15:restartNumberingAfterBreak="0">
    <w:nsid w:val="00000009"/>
    <w:multiLevelType w:val="multilevel"/>
    <w:tmpl w:val="FFFFFFFF"/>
    <w:lvl w:ilvl="0">
      <w:start w:val="1"/>
      <w:numFmt w:val="bullet"/>
      <w:lvlText w:val="■"/>
      <w:lvlJc w:val="left"/>
      <w:rPr>
        <w:rFonts w:ascii="Arial" w:hAnsi="Arial" w:cs="Arial"/>
        <w:b w:val="0"/>
        <w:bCs w:val="0"/>
        <w:i w:val="0"/>
        <w:iCs w:val="0"/>
        <w:smallCaps w:val="0"/>
        <w:strike w:val="0"/>
        <w:color w:val="000000"/>
        <w:spacing w:val="0"/>
        <w:w w:val="100"/>
        <w:position w:val="0"/>
        <w:sz w:val="15"/>
        <w:szCs w:val="15"/>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15"/>
        <w:szCs w:val="15"/>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15"/>
        <w:szCs w:val="15"/>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15"/>
        <w:szCs w:val="15"/>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15"/>
        <w:szCs w:val="15"/>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15"/>
        <w:szCs w:val="15"/>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15"/>
        <w:szCs w:val="15"/>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15"/>
        <w:szCs w:val="15"/>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15"/>
        <w:szCs w:val="15"/>
        <w:u w:val="none"/>
      </w:rPr>
    </w:lvl>
  </w:abstractNum>
  <w:abstractNum w:abstractNumId="15" w15:restartNumberingAfterBreak="0">
    <w:nsid w:val="07DE776D"/>
    <w:multiLevelType w:val="hybridMultilevel"/>
    <w:tmpl w:val="A0E02DAA"/>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08D80662"/>
    <w:multiLevelType w:val="hybridMultilevel"/>
    <w:tmpl w:val="23189A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0A200BDB"/>
    <w:multiLevelType w:val="hybridMultilevel"/>
    <w:tmpl w:val="0512E09E"/>
    <w:lvl w:ilvl="0" w:tplc="9C5E3B3A">
      <w:start w:val="1"/>
      <w:numFmt w:val="bullet"/>
      <w:pStyle w:val="a0"/>
      <w:lvlText w:val=""/>
      <w:lvlJc w:val="left"/>
      <w:pPr>
        <w:ind w:left="1070"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F556573"/>
    <w:multiLevelType w:val="hybridMultilevel"/>
    <w:tmpl w:val="78A25F4C"/>
    <w:lvl w:ilvl="0" w:tplc="466634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103854A8"/>
    <w:multiLevelType w:val="hybridMultilevel"/>
    <w:tmpl w:val="F8F2E042"/>
    <w:lvl w:ilvl="0" w:tplc="466634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0A66B7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12B01B1C"/>
    <w:multiLevelType w:val="hybridMultilevel"/>
    <w:tmpl w:val="24AEA632"/>
    <w:lvl w:ilvl="0" w:tplc="466634E0">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2" w15:restartNumberingAfterBreak="0">
    <w:nsid w:val="138B618F"/>
    <w:multiLevelType w:val="hybridMultilevel"/>
    <w:tmpl w:val="E36C37A8"/>
    <w:lvl w:ilvl="0" w:tplc="466634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175D74EC"/>
    <w:multiLevelType w:val="hybridMultilevel"/>
    <w:tmpl w:val="926EF844"/>
    <w:lvl w:ilvl="0" w:tplc="466634E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1B275710"/>
    <w:multiLevelType w:val="hybridMultilevel"/>
    <w:tmpl w:val="B60A4F46"/>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E9D22A1"/>
    <w:multiLevelType w:val="hybridMultilevel"/>
    <w:tmpl w:val="6F64D6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22A71195"/>
    <w:multiLevelType w:val="hybridMultilevel"/>
    <w:tmpl w:val="5680F2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265372D5"/>
    <w:multiLevelType w:val="hybridMultilevel"/>
    <w:tmpl w:val="401CF2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2D763909"/>
    <w:multiLevelType w:val="hybridMultilevel"/>
    <w:tmpl w:val="817E22C8"/>
    <w:lvl w:ilvl="0" w:tplc="466634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F75519A"/>
    <w:multiLevelType w:val="hybridMultilevel"/>
    <w:tmpl w:val="7B04C68C"/>
    <w:lvl w:ilvl="0" w:tplc="0CE03C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25E0C87"/>
    <w:multiLevelType w:val="hybridMultilevel"/>
    <w:tmpl w:val="AC5E149A"/>
    <w:lvl w:ilvl="0" w:tplc="0CE03C6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33CE250A"/>
    <w:multiLevelType w:val="hybridMultilevel"/>
    <w:tmpl w:val="56404D72"/>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3F347D36"/>
    <w:multiLevelType w:val="hybridMultilevel"/>
    <w:tmpl w:val="ACE683C8"/>
    <w:styleLink w:val="111111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3" w15:restartNumberingAfterBreak="0">
    <w:nsid w:val="42BA11C7"/>
    <w:multiLevelType w:val="hybridMultilevel"/>
    <w:tmpl w:val="759EB6D2"/>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8AA61F5"/>
    <w:multiLevelType w:val="hybridMultilevel"/>
    <w:tmpl w:val="9092CC98"/>
    <w:lvl w:ilvl="0" w:tplc="466634E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4932590C"/>
    <w:multiLevelType w:val="hybridMultilevel"/>
    <w:tmpl w:val="5D8A07E6"/>
    <w:lvl w:ilvl="0" w:tplc="98403986">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6" w15:restartNumberingAfterBreak="0">
    <w:nsid w:val="4A5E2AA9"/>
    <w:multiLevelType w:val="hybridMultilevel"/>
    <w:tmpl w:val="9028BBFE"/>
    <w:lvl w:ilvl="0" w:tplc="0CE03C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A600A5D"/>
    <w:multiLevelType w:val="hybridMultilevel"/>
    <w:tmpl w:val="67826F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C40769F"/>
    <w:multiLevelType w:val="hybridMultilevel"/>
    <w:tmpl w:val="1220996A"/>
    <w:lvl w:ilvl="0" w:tplc="0CE03C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ED168AE"/>
    <w:multiLevelType w:val="hybridMultilevel"/>
    <w:tmpl w:val="58DA1BF8"/>
    <w:lvl w:ilvl="0" w:tplc="466634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4F621E66"/>
    <w:multiLevelType w:val="hybridMultilevel"/>
    <w:tmpl w:val="B4780B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5316331C"/>
    <w:multiLevelType w:val="singleLevel"/>
    <w:tmpl w:val="73A030B2"/>
    <w:lvl w:ilvl="0">
      <w:start w:val="1"/>
      <w:numFmt w:val="decimal"/>
      <w:pStyle w:val="a1"/>
      <w:lvlText w:val="%1."/>
      <w:lvlJc w:val="left"/>
      <w:pPr>
        <w:tabs>
          <w:tab w:val="num" w:pos="562"/>
        </w:tabs>
        <w:ind w:left="562" w:hanging="562"/>
      </w:pPr>
    </w:lvl>
  </w:abstractNum>
  <w:abstractNum w:abstractNumId="42" w15:restartNumberingAfterBreak="0">
    <w:nsid w:val="55C36D43"/>
    <w:multiLevelType w:val="hybridMultilevel"/>
    <w:tmpl w:val="C73839D2"/>
    <w:lvl w:ilvl="0" w:tplc="FDF8BE88">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3" w15:restartNumberingAfterBreak="0">
    <w:nsid w:val="5CA608AE"/>
    <w:multiLevelType w:val="hybridMultilevel"/>
    <w:tmpl w:val="6E205BD8"/>
    <w:lvl w:ilvl="0" w:tplc="36FCD5B0">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CDF26F8"/>
    <w:multiLevelType w:val="hybridMultilevel"/>
    <w:tmpl w:val="7D8035B2"/>
    <w:lvl w:ilvl="0" w:tplc="62D6011A">
      <w:start w:val="1"/>
      <w:numFmt w:val="bullet"/>
      <w:pStyle w:val="a2"/>
      <w:lvlText w:val="–"/>
      <w:lvlJc w:val="left"/>
      <w:pPr>
        <w:ind w:left="1429" w:hanging="360"/>
      </w:pPr>
      <w:rPr>
        <w:rFonts w:ascii="Times New Roman CYR" w:hAnsi="Times New Roman CYR"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2BC1FF5"/>
    <w:multiLevelType w:val="hybridMultilevel"/>
    <w:tmpl w:val="5596D5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9E430CB"/>
    <w:multiLevelType w:val="hybridMultilevel"/>
    <w:tmpl w:val="91921D82"/>
    <w:lvl w:ilvl="0" w:tplc="98403986">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7" w15:restartNumberingAfterBreak="0">
    <w:nsid w:val="6D1F0F63"/>
    <w:multiLevelType w:val="hybridMultilevel"/>
    <w:tmpl w:val="14BE1472"/>
    <w:lvl w:ilvl="0" w:tplc="984039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6EF50AEB"/>
    <w:multiLevelType w:val="hybridMultilevel"/>
    <w:tmpl w:val="962446EC"/>
    <w:lvl w:ilvl="0" w:tplc="634E3142">
      <w:start w:val="1"/>
      <w:numFmt w:val="decimal"/>
      <w:pStyle w:val="a3"/>
      <w:lvlText w:val="Таблица %1"/>
      <w:lvlJc w:val="left"/>
      <w:pPr>
        <w:ind w:left="348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8CD2D98"/>
    <w:multiLevelType w:val="hybridMultilevel"/>
    <w:tmpl w:val="A4887F68"/>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7B2222BF"/>
    <w:multiLevelType w:val="hybridMultilevel"/>
    <w:tmpl w:val="798C8BDA"/>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7E846D50"/>
    <w:multiLevelType w:val="hybridMultilevel"/>
    <w:tmpl w:val="B4780B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7F1E774E"/>
    <w:multiLevelType w:val="hybridMultilevel"/>
    <w:tmpl w:val="56F8C862"/>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035934137">
    <w:abstractNumId w:val="8"/>
  </w:num>
  <w:num w:numId="2" w16cid:durableId="564536542">
    <w:abstractNumId w:val="41"/>
    <w:lvlOverride w:ilvl="0">
      <w:startOverride w:val="1"/>
    </w:lvlOverride>
  </w:num>
  <w:num w:numId="3" w16cid:durableId="1680540607">
    <w:abstractNumId w:val="7"/>
  </w:num>
  <w:num w:numId="4" w16cid:durableId="1341195828">
    <w:abstractNumId w:val="6"/>
  </w:num>
  <w:num w:numId="5" w16cid:durableId="2000648682">
    <w:abstractNumId w:val="5"/>
  </w:num>
  <w:num w:numId="6" w16cid:durableId="1841771322">
    <w:abstractNumId w:val="4"/>
  </w:num>
  <w:num w:numId="7" w16cid:durableId="1887326126">
    <w:abstractNumId w:val="3"/>
    <w:lvlOverride w:ilvl="0">
      <w:startOverride w:val="1"/>
    </w:lvlOverride>
  </w:num>
  <w:num w:numId="8" w16cid:durableId="7951184">
    <w:abstractNumId w:val="20"/>
  </w:num>
  <w:num w:numId="9" w16cid:durableId="309138212">
    <w:abstractNumId w:val="44"/>
  </w:num>
  <w:num w:numId="10" w16cid:durableId="1796757655">
    <w:abstractNumId w:val="32"/>
  </w:num>
  <w:num w:numId="11" w16cid:durableId="1739160174">
    <w:abstractNumId w:val="48"/>
  </w:num>
  <w:num w:numId="12" w16cid:durableId="1652295112">
    <w:abstractNumId w:val="47"/>
  </w:num>
  <w:num w:numId="13" w16cid:durableId="1777674041">
    <w:abstractNumId w:val="52"/>
  </w:num>
  <w:num w:numId="14" w16cid:durableId="1391028728">
    <w:abstractNumId w:val="50"/>
  </w:num>
  <w:num w:numId="15" w16cid:durableId="1617326842">
    <w:abstractNumId w:val="15"/>
  </w:num>
  <w:num w:numId="16" w16cid:durableId="605425147">
    <w:abstractNumId w:val="23"/>
  </w:num>
  <w:num w:numId="17" w16cid:durableId="1190604272">
    <w:abstractNumId w:val="34"/>
  </w:num>
  <w:num w:numId="18" w16cid:durableId="329454047">
    <w:abstractNumId w:val="17"/>
  </w:num>
  <w:num w:numId="19" w16cid:durableId="165219484">
    <w:abstractNumId w:val="22"/>
  </w:num>
  <w:num w:numId="20" w16cid:durableId="702638590">
    <w:abstractNumId w:val="28"/>
  </w:num>
  <w:num w:numId="21" w16cid:durableId="1843617136">
    <w:abstractNumId w:val="18"/>
  </w:num>
  <w:num w:numId="22" w16cid:durableId="129446371">
    <w:abstractNumId w:val="37"/>
  </w:num>
  <w:num w:numId="23" w16cid:durableId="389379167">
    <w:abstractNumId w:val="39"/>
  </w:num>
  <w:num w:numId="24" w16cid:durableId="1715690818">
    <w:abstractNumId w:val="19"/>
  </w:num>
  <w:num w:numId="25" w16cid:durableId="827862488">
    <w:abstractNumId w:val="49"/>
  </w:num>
  <w:num w:numId="26" w16cid:durableId="2137212743">
    <w:abstractNumId w:val="42"/>
  </w:num>
  <w:num w:numId="27" w16cid:durableId="1473212856">
    <w:abstractNumId w:val="51"/>
  </w:num>
  <w:num w:numId="28" w16cid:durableId="1561136663">
    <w:abstractNumId w:val="40"/>
  </w:num>
  <w:num w:numId="29" w16cid:durableId="1177303108">
    <w:abstractNumId w:val="9"/>
  </w:num>
  <w:num w:numId="30" w16cid:durableId="283116568">
    <w:abstractNumId w:val="31"/>
  </w:num>
  <w:num w:numId="31" w16cid:durableId="722018746">
    <w:abstractNumId w:val="24"/>
  </w:num>
  <w:num w:numId="32" w16cid:durableId="180290995">
    <w:abstractNumId w:val="33"/>
  </w:num>
  <w:num w:numId="33" w16cid:durableId="639724280">
    <w:abstractNumId w:val="45"/>
  </w:num>
  <w:num w:numId="34" w16cid:durableId="2129464386">
    <w:abstractNumId w:val="2"/>
  </w:num>
  <w:num w:numId="35" w16cid:durableId="1651980234">
    <w:abstractNumId w:val="1"/>
  </w:num>
  <w:num w:numId="36" w16cid:durableId="1863468437">
    <w:abstractNumId w:val="0"/>
  </w:num>
  <w:num w:numId="37" w16cid:durableId="640571729">
    <w:abstractNumId w:val="43"/>
  </w:num>
  <w:num w:numId="38" w16cid:durableId="1001279096">
    <w:abstractNumId w:val="26"/>
  </w:num>
  <w:num w:numId="39" w16cid:durableId="2104110447">
    <w:abstractNumId w:val="35"/>
  </w:num>
  <w:num w:numId="40" w16cid:durableId="1355112251">
    <w:abstractNumId w:val="25"/>
  </w:num>
  <w:num w:numId="41" w16cid:durableId="1005747635">
    <w:abstractNumId w:val="16"/>
  </w:num>
  <w:num w:numId="42" w16cid:durableId="187574336">
    <w:abstractNumId w:val="46"/>
  </w:num>
  <w:num w:numId="43" w16cid:durableId="1221749255">
    <w:abstractNumId w:val="11"/>
  </w:num>
  <w:num w:numId="44" w16cid:durableId="1519543618">
    <w:abstractNumId w:val="30"/>
  </w:num>
  <w:num w:numId="45" w16cid:durableId="1353722152">
    <w:abstractNumId w:val="36"/>
  </w:num>
  <w:num w:numId="46" w16cid:durableId="754017815">
    <w:abstractNumId w:val="38"/>
  </w:num>
  <w:num w:numId="47" w16cid:durableId="1118715583">
    <w:abstractNumId w:val="29"/>
  </w:num>
  <w:num w:numId="48" w16cid:durableId="1403143258">
    <w:abstractNumId w:val="12"/>
  </w:num>
  <w:num w:numId="49" w16cid:durableId="1881280663">
    <w:abstractNumId w:val="13"/>
  </w:num>
  <w:num w:numId="50" w16cid:durableId="317809533">
    <w:abstractNumId w:val="14"/>
  </w:num>
  <w:num w:numId="51" w16cid:durableId="240678763">
    <w:abstractNumId w:val="27"/>
  </w:num>
  <w:num w:numId="52" w16cid:durableId="1001468497">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81E"/>
    <w:rsid w:val="0000008D"/>
    <w:rsid w:val="000019FE"/>
    <w:rsid w:val="000020C8"/>
    <w:rsid w:val="000021B9"/>
    <w:rsid w:val="0000293E"/>
    <w:rsid w:val="00004BB7"/>
    <w:rsid w:val="00004F1E"/>
    <w:rsid w:val="000056AB"/>
    <w:rsid w:val="00005E90"/>
    <w:rsid w:val="00006E96"/>
    <w:rsid w:val="00010A90"/>
    <w:rsid w:val="00010C02"/>
    <w:rsid w:val="00010E76"/>
    <w:rsid w:val="00011246"/>
    <w:rsid w:val="00011724"/>
    <w:rsid w:val="00011F03"/>
    <w:rsid w:val="000120E2"/>
    <w:rsid w:val="00013B45"/>
    <w:rsid w:val="00014946"/>
    <w:rsid w:val="00014A37"/>
    <w:rsid w:val="00014AC1"/>
    <w:rsid w:val="000154E8"/>
    <w:rsid w:val="000155BA"/>
    <w:rsid w:val="00016400"/>
    <w:rsid w:val="000166B6"/>
    <w:rsid w:val="00016C1D"/>
    <w:rsid w:val="000173A8"/>
    <w:rsid w:val="000175CC"/>
    <w:rsid w:val="00017B88"/>
    <w:rsid w:val="00020187"/>
    <w:rsid w:val="0002151B"/>
    <w:rsid w:val="00021AA1"/>
    <w:rsid w:val="00021CB1"/>
    <w:rsid w:val="00021E04"/>
    <w:rsid w:val="00024103"/>
    <w:rsid w:val="0002437D"/>
    <w:rsid w:val="00025267"/>
    <w:rsid w:val="00025967"/>
    <w:rsid w:val="0002610D"/>
    <w:rsid w:val="000268A2"/>
    <w:rsid w:val="00026BF0"/>
    <w:rsid w:val="00027782"/>
    <w:rsid w:val="00027B56"/>
    <w:rsid w:val="00027BA3"/>
    <w:rsid w:val="00027BAE"/>
    <w:rsid w:val="00027F2B"/>
    <w:rsid w:val="000300AB"/>
    <w:rsid w:val="0003017D"/>
    <w:rsid w:val="00030449"/>
    <w:rsid w:val="0003087F"/>
    <w:rsid w:val="000308C9"/>
    <w:rsid w:val="0003156F"/>
    <w:rsid w:val="000319B5"/>
    <w:rsid w:val="0003266E"/>
    <w:rsid w:val="00032A2D"/>
    <w:rsid w:val="00033256"/>
    <w:rsid w:val="00033A25"/>
    <w:rsid w:val="0003412A"/>
    <w:rsid w:val="00034A39"/>
    <w:rsid w:val="00034DF7"/>
    <w:rsid w:val="000355A1"/>
    <w:rsid w:val="000361F5"/>
    <w:rsid w:val="00036ED8"/>
    <w:rsid w:val="000378D9"/>
    <w:rsid w:val="000379FA"/>
    <w:rsid w:val="00037F8E"/>
    <w:rsid w:val="0004016D"/>
    <w:rsid w:val="00041E78"/>
    <w:rsid w:val="00042712"/>
    <w:rsid w:val="00042A16"/>
    <w:rsid w:val="00042A7C"/>
    <w:rsid w:val="00042ADB"/>
    <w:rsid w:val="00042E1B"/>
    <w:rsid w:val="00043246"/>
    <w:rsid w:val="00043924"/>
    <w:rsid w:val="00043E64"/>
    <w:rsid w:val="0004487D"/>
    <w:rsid w:val="00044BE0"/>
    <w:rsid w:val="00045BE0"/>
    <w:rsid w:val="000463D1"/>
    <w:rsid w:val="0004673B"/>
    <w:rsid w:val="00047647"/>
    <w:rsid w:val="00047A4F"/>
    <w:rsid w:val="00047C1A"/>
    <w:rsid w:val="00047CCA"/>
    <w:rsid w:val="00050133"/>
    <w:rsid w:val="000511A1"/>
    <w:rsid w:val="000516E6"/>
    <w:rsid w:val="00051A0F"/>
    <w:rsid w:val="00051F26"/>
    <w:rsid w:val="00051F3D"/>
    <w:rsid w:val="00052312"/>
    <w:rsid w:val="000529A3"/>
    <w:rsid w:val="00053304"/>
    <w:rsid w:val="00053F24"/>
    <w:rsid w:val="000543FC"/>
    <w:rsid w:val="0005539B"/>
    <w:rsid w:val="00055703"/>
    <w:rsid w:val="00056709"/>
    <w:rsid w:val="0005686F"/>
    <w:rsid w:val="00057FE3"/>
    <w:rsid w:val="000601ED"/>
    <w:rsid w:val="000608B8"/>
    <w:rsid w:val="0006129B"/>
    <w:rsid w:val="00061444"/>
    <w:rsid w:val="00061D3E"/>
    <w:rsid w:val="00064193"/>
    <w:rsid w:val="00065688"/>
    <w:rsid w:val="00066508"/>
    <w:rsid w:val="00066BFD"/>
    <w:rsid w:val="00066F46"/>
    <w:rsid w:val="000672DA"/>
    <w:rsid w:val="0006744C"/>
    <w:rsid w:val="00070327"/>
    <w:rsid w:val="00070E4F"/>
    <w:rsid w:val="0007138F"/>
    <w:rsid w:val="00071819"/>
    <w:rsid w:val="00072D6D"/>
    <w:rsid w:val="00073341"/>
    <w:rsid w:val="00073AF6"/>
    <w:rsid w:val="00074D77"/>
    <w:rsid w:val="000757DE"/>
    <w:rsid w:val="00076690"/>
    <w:rsid w:val="0007674E"/>
    <w:rsid w:val="00076D7D"/>
    <w:rsid w:val="000778B2"/>
    <w:rsid w:val="00077B4B"/>
    <w:rsid w:val="00077F62"/>
    <w:rsid w:val="0008010C"/>
    <w:rsid w:val="00080A00"/>
    <w:rsid w:val="00080C36"/>
    <w:rsid w:val="00080D68"/>
    <w:rsid w:val="0008152C"/>
    <w:rsid w:val="0008181F"/>
    <w:rsid w:val="00081F28"/>
    <w:rsid w:val="000820AA"/>
    <w:rsid w:val="00082938"/>
    <w:rsid w:val="00084260"/>
    <w:rsid w:val="00084DD8"/>
    <w:rsid w:val="00085163"/>
    <w:rsid w:val="000858E0"/>
    <w:rsid w:val="00085B38"/>
    <w:rsid w:val="00086C2C"/>
    <w:rsid w:val="000873A0"/>
    <w:rsid w:val="00087607"/>
    <w:rsid w:val="00087A6C"/>
    <w:rsid w:val="00090A54"/>
    <w:rsid w:val="00090D28"/>
    <w:rsid w:val="00091906"/>
    <w:rsid w:val="0009215B"/>
    <w:rsid w:val="0009232B"/>
    <w:rsid w:val="00092887"/>
    <w:rsid w:val="000929F0"/>
    <w:rsid w:val="00093EBE"/>
    <w:rsid w:val="000944FB"/>
    <w:rsid w:val="00094CE9"/>
    <w:rsid w:val="0009523F"/>
    <w:rsid w:val="00095B0A"/>
    <w:rsid w:val="000964F7"/>
    <w:rsid w:val="00097584"/>
    <w:rsid w:val="00097D1B"/>
    <w:rsid w:val="00097E6E"/>
    <w:rsid w:val="00097FCE"/>
    <w:rsid w:val="000A0007"/>
    <w:rsid w:val="000A0F5D"/>
    <w:rsid w:val="000A2CEF"/>
    <w:rsid w:val="000A5247"/>
    <w:rsid w:val="000A526D"/>
    <w:rsid w:val="000A53AD"/>
    <w:rsid w:val="000A5523"/>
    <w:rsid w:val="000A56A2"/>
    <w:rsid w:val="000A583B"/>
    <w:rsid w:val="000A5A43"/>
    <w:rsid w:val="000A6801"/>
    <w:rsid w:val="000A6A8E"/>
    <w:rsid w:val="000A799A"/>
    <w:rsid w:val="000A7A9D"/>
    <w:rsid w:val="000B1E53"/>
    <w:rsid w:val="000B2614"/>
    <w:rsid w:val="000B2DC1"/>
    <w:rsid w:val="000B2DCD"/>
    <w:rsid w:val="000B2E1C"/>
    <w:rsid w:val="000B35CE"/>
    <w:rsid w:val="000B420C"/>
    <w:rsid w:val="000B4D43"/>
    <w:rsid w:val="000B4E51"/>
    <w:rsid w:val="000B5225"/>
    <w:rsid w:val="000B5965"/>
    <w:rsid w:val="000B67E7"/>
    <w:rsid w:val="000B7976"/>
    <w:rsid w:val="000B7BF7"/>
    <w:rsid w:val="000C21D3"/>
    <w:rsid w:val="000C3345"/>
    <w:rsid w:val="000C4400"/>
    <w:rsid w:val="000C5402"/>
    <w:rsid w:val="000C5D13"/>
    <w:rsid w:val="000C65B0"/>
    <w:rsid w:val="000C686D"/>
    <w:rsid w:val="000C69BD"/>
    <w:rsid w:val="000C6BE4"/>
    <w:rsid w:val="000C6F28"/>
    <w:rsid w:val="000C7413"/>
    <w:rsid w:val="000C7C9D"/>
    <w:rsid w:val="000C7CFC"/>
    <w:rsid w:val="000D03BC"/>
    <w:rsid w:val="000D0867"/>
    <w:rsid w:val="000D153A"/>
    <w:rsid w:val="000D1F1C"/>
    <w:rsid w:val="000D2186"/>
    <w:rsid w:val="000D27A6"/>
    <w:rsid w:val="000D35EC"/>
    <w:rsid w:val="000D49F6"/>
    <w:rsid w:val="000D4A03"/>
    <w:rsid w:val="000D4A0F"/>
    <w:rsid w:val="000D4AF5"/>
    <w:rsid w:val="000D6258"/>
    <w:rsid w:val="000D6CF6"/>
    <w:rsid w:val="000D78B7"/>
    <w:rsid w:val="000D7A9E"/>
    <w:rsid w:val="000E0346"/>
    <w:rsid w:val="000E081F"/>
    <w:rsid w:val="000E0FB4"/>
    <w:rsid w:val="000E1031"/>
    <w:rsid w:val="000E17A5"/>
    <w:rsid w:val="000E1F42"/>
    <w:rsid w:val="000E2291"/>
    <w:rsid w:val="000E2361"/>
    <w:rsid w:val="000E2449"/>
    <w:rsid w:val="000E2D27"/>
    <w:rsid w:val="000E3373"/>
    <w:rsid w:val="000E34D3"/>
    <w:rsid w:val="000E494C"/>
    <w:rsid w:val="000E594E"/>
    <w:rsid w:val="000E5AB6"/>
    <w:rsid w:val="000E66EF"/>
    <w:rsid w:val="000E7065"/>
    <w:rsid w:val="000E7219"/>
    <w:rsid w:val="000E7B68"/>
    <w:rsid w:val="000E7C60"/>
    <w:rsid w:val="000E7FA0"/>
    <w:rsid w:val="000F17A5"/>
    <w:rsid w:val="000F2CF6"/>
    <w:rsid w:val="000F2D1E"/>
    <w:rsid w:val="000F34E7"/>
    <w:rsid w:val="000F3710"/>
    <w:rsid w:val="000F43D3"/>
    <w:rsid w:val="000F44E2"/>
    <w:rsid w:val="000F49FF"/>
    <w:rsid w:val="000F53CC"/>
    <w:rsid w:val="000F5683"/>
    <w:rsid w:val="000F6A61"/>
    <w:rsid w:val="000F770F"/>
    <w:rsid w:val="000F796D"/>
    <w:rsid w:val="00100647"/>
    <w:rsid w:val="00100839"/>
    <w:rsid w:val="0010103B"/>
    <w:rsid w:val="0010158F"/>
    <w:rsid w:val="00101EA1"/>
    <w:rsid w:val="00102FD8"/>
    <w:rsid w:val="001030DA"/>
    <w:rsid w:val="00103133"/>
    <w:rsid w:val="0010345B"/>
    <w:rsid w:val="00103778"/>
    <w:rsid w:val="00103F7A"/>
    <w:rsid w:val="00104AD8"/>
    <w:rsid w:val="0010574B"/>
    <w:rsid w:val="0010692E"/>
    <w:rsid w:val="00106CD7"/>
    <w:rsid w:val="00107433"/>
    <w:rsid w:val="001077A1"/>
    <w:rsid w:val="00107D6D"/>
    <w:rsid w:val="001106DF"/>
    <w:rsid w:val="00110F88"/>
    <w:rsid w:val="001125F4"/>
    <w:rsid w:val="00112CFB"/>
    <w:rsid w:val="00112EED"/>
    <w:rsid w:val="00113850"/>
    <w:rsid w:val="00113BC2"/>
    <w:rsid w:val="00113D61"/>
    <w:rsid w:val="00113E54"/>
    <w:rsid w:val="00114195"/>
    <w:rsid w:val="00114626"/>
    <w:rsid w:val="00114E9C"/>
    <w:rsid w:val="00115250"/>
    <w:rsid w:val="00115AE1"/>
    <w:rsid w:val="00115CB3"/>
    <w:rsid w:val="00115ED1"/>
    <w:rsid w:val="00116636"/>
    <w:rsid w:val="0011750B"/>
    <w:rsid w:val="0011760A"/>
    <w:rsid w:val="001209CB"/>
    <w:rsid w:val="00121D2A"/>
    <w:rsid w:val="00122079"/>
    <w:rsid w:val="0012211B"/>
    <w:rsid w:val="00122D42"/>
    <w:rsid w:val="00123091"/>
    <w:rsid w:val="00123E30"/>
    <w:rsid w:val="00123FFE"/>
    <w:rsid w:val="0012467B"/>
    <w:rsid w:val="00124CBB"/>
    <w:rsid w:val="0012675A"/>
    <w:rsid w:val="00126792"/>
    <w:rsid w:val="00127490"/>
    <w:rsid w:val="00127AE0"/>
    <w:rsid w:val="00127D3A"/>
    <w:rsid w:val="001307AD"/>
    <w:rsid w:val="001309E6"/>
    <w:rsid w:val="00130A00"/>
    <w:rsid w:val="00130E3A"/>
    <w:rsid w:val="00130EA0"/>
    <w:rsid w:val="001318D5"/>
    <w:rsid w:val="00131C62"/>
    <w:rsid w:val="00131E1C"/>
    <w:rsid w:val="00132AA5"/>
    <w:rsid w:val="00132CD5"/>
    <w:rsid w:val="00133591"/>
    <w:rsid w:val="00133797"/>
    <w:rsid w:val="00133D7C"/>
    <w:rsid w:val="00134975"/>
    <w:rsid w:val="00134BA0"/>
    <w:rsid w:val="00134FC3"/>
    <w:rsid w:val="00135BB6"/>
    <w:rsid w:val="00136C5C"/>
    <w:rsid w:val="00140447"/>
    <w:rsid w:val="0014160C"/>
    <w:rsid w:val="00141A78"/>
    <w:rsid w:val="00141EAC"/>
    <w:rsid w:val="001437F3"/>
    <w:rsid w:val="00143B02"/>
    <w:rsid w:val="0014452C"/>
    <w:rsid w:val="001448D1"/>
    <w:rsid w:val="001451D3"/>
    <w:rsid w:val="00145336"/>
    <w:rsid w:val="0014555C"/>
    <w:rsid w:val="00145662"/>
    <w:rsid w:val="00145BBA"/>
    <w:rsid w:val="00146216"/>
    <w:rsid w:val="001467AA"/>
    <w:rsid w:val="00147295"/>
    <w:rsid w:val="0015064C"/>
    <w:rsid w:val="0015066B"/>
    <w:rsid w:val="001509D9"/>
    <w:rsid w:val="00150BB8"/>
    <w:rsid w:val="00150FEB"/>
    <w:rsid w:val="001511DB"/>
    <w:rsid w:val="00152D0C"/>
    <w:rsid w:val="00153DCE"/>
    <w:rsid w:val="00153DEF"/>
    <w:rsid w:val="00153FD3"/>
    <w:rsid w:val="001540EC"/>
    <w:rsid w:val="001547BA"/>
    <w:rsid w:val="00154E72"/>
    <w:rsid w:val="00155593"/>
    <w:rsid w:val="00155BC3"/>
    <w:rsid w:val="001566A2"/>
    <w:rsid w:val="00157010"/>
    <w:rsid w:val="0015715B"/>
    <w:rsid w:val="001574EA"/>
    <w:rsid w:val="00157A31"/>
    <w:rsid w:val="00160119"/>
    <w:rsid w:val="0016040D"/>
    <w:rsid w:val="001606B4"/>
    <w:rsid w:val="001606FF"/>
    <w:rsid w:val="00162A40"/>
    <w:rsid w:val="001639B0"/>
    <w:rsid w:val="00163D47"/>
    <w:rsid w:val="001649E6"/>
    <w:rsid w:val="00164A1E"/>
    <w:rsid w:val="00165246"/>
    <w:rsid w:val="001654A4"/>
    <w:rsid w:val="001659D3"/>
    <w:rsid w:val="0016635B"/>
    <w:rsid w:val="00166D20"/>
    <w:rsid w:val="00167B53"/>
    <w:rsid w:val="00167B9E"/>
    <w:rsid w:val="001703E1"/>
    <w:rsid w:val="0017064F"/>
    <w:rsid w:val="0017072C"/>
    <w:rsid w:val="00171784"/>
    <w:rsid w:val="001717AA"/>
    <w:rsid w:val="00171927"/>
    <w:rsid w:val="00172122"/>
    <w:rsid w:val="0017254B"/>
    <w:rsid w:val="00172C0D"/>
    <w:rsid w:val="0017315F"/>
    <w:rsid w:val="00173189"/>
    <w:rsid w:val="00173E05"/>
    <w:rsid w:val="001740E5"/>
    <w:rsid w:val="00174325"/>
    <w:rsid w:val="0017461A"/>
    <w:rsid w:val="00174F4E"/>
    <w:rsid w:val="001756AC"/>
    <w:rsid w:val="00176B2F"/>
    <w:rsid w:val="001773E3"/>
    <w:rsid w:val="00177690"/>
    <w:rsid w:val="001777BC"/>
    <w:rsid w:val="00180733"/>
    <w:rsid w:val="00181515"/>
    <w:rsid w:val="00183668"/>
    <w:rsid w:val="0018420B"/>
    <w:rsid w:val="00185DF9"/>
    <w:rsid w:val="00185E20"/>
    <w:rsid w:val="00185F87"/>
    <w:rsid w:val="001860C7"/>
    <w:rsid w:val="00186614"/>
    <w:rsid w:val="00186917"/>
    <w:rsid w:val="00186F05"/>
    <w:rsid w:val="001870FD"/>
    <w:rsid w:val="00190A9D"/>
    <w:rsid w:val="00190F10"/>
    <w:rsid w:val="001925E6"/>
    <w:rsid w:val="00192689"/>
    <w:rsid w:val="0019311F"/>
    <w:rsid w:val="00193B51"/>
    <w:rsid w:val="00193DB3"/>
    <w:rsid w:val="001946E3"/>
    <w:rsid w:val="0019500D"/>
    <w:rsid w:val="00195866"/>
    <w:rsid w:val="00195CCC"/>
    <w:rsid w:val="00195CD5"/>
    <w:rsid w:val="00195F85"/>
    <w:rsid w:val="001961DD"/>
    <w:rsid w:val="00196C5B"/>
    <w:rsid w:val="00196CDE"/>
    <w:rsid w:val="001976BB"/>
    <w:rsid w:val="001979A5"/>
    <w:rsid w:val="00197B36"/>
    <w:rsid w:val="001A2B92"/>
    <w:rsid w:val="001A3253"/>
    <w:rsid w:val="001A3C37"/>
    <w:rsid w:val="001A3DCF"/>
    <w:rsid w:val="001A4BDE"/>
    <w:rsid w:val="001A5747"/>
    <w:rsid w:val="001A5DAB"/>
    <w:rsid w:val="001A655F"/>
    <w:rsid w:val="001B0282"/>
    <w:rsid w:val="001B0283"/>
    <w:rsid w:val="001B04B8"/>
    <w:rsid w:val="001B0873"/>
    <w:rsid w:val="001B0903"/>
    <w:rsid w:val="001B1063"/>
    <w:rsid w:val="001B12F6"/>
    <w:rsid w:val="001B1553"/>
    <w:rsid w:val="001B1683"/>
    <w:rsid w:val="001B359C"/>
    <w:rsid w:val="001B409D"/>
    <w:rsid w:val="001B5D0A"/>
    <w:rsid w:val="001B5D18"/>
    <w:rsid w:val="001B6336"/>
    <w:rsid w:val="001B70BE"/>
    <w:rsid w:val="001B758F"/>
    <w:rsid w:val="001B7629"/>
    <w:rsid w:val="001B7814"/>
    <w:rsid w:val="001B7CFA"/>
    <w:rsid w:val="001C0890"/>
    <w:rsid w:val="001C0F40"/>
    <w:rsid w:val="001C1CD9"/>
    <w:rsid w:val="001C201F"/>
    <w:rsid w:val="001C266A"/>
    <w:rsid w:val="001C2847"/>
    <w:rsid w:val="001C2C32"/>
    <w:rsid w:val="001C328B"/>
    <w:rsid w:val="001C4090"/>
    <w:rsid w:val="001C414A"/>
    <w:rsid w:val="001C4205"/>
    <w:rsid w:val="001C4478"/>
    <w:rsid w:val="001C461D"/>
    <w:rsid w:val="001C47C4"/>
    <w:rsid w:val="001C5FCB"/>
    <w:rsid w:val="001C6415"/>
    <w:rsid w:val="001C6A42"/>
    <w:rsid w:val="001C7E01"/>
    <w:rsid w:val="001D0B31"/>
    <w:rsid w:val="001D180D"/>
    <w:rsid w:val="001D22DC"/>
    <w:rsid w:val="001D23F1"/>
    <w:rsid w:val="001D29ED"/>
    <w:rsid w:val="001D3252"/>
    <w:rsid w:val="001D481A"/>
    <w:rsid w:val="001D492B"/>
    <w:rsid w:val="001D5034"/>
    <w:rsid w:val="001D51CE"/>
    <w:rsid w:val="001D6041"/>
    <w:rsid w:val="001D63E3"/>
    <w:rsid w:val="001D6501"/>
    <w:rsid w:val="001D69AA"/>
    <w:rsid w:val="001D6DAB"/>
    <w:rsid w:val="001D6E0E"/>
    <w:rsid w:val="001D77B9"/>
    <w:rsid w:val="001D7929"/>
    <w:rsid w:val="001E0359"/>
    <w:rsid w:val="001E0D29"/>
    <w:rsid w:val="001E14A9"/>
    <w:rsid w:val="001E1733"/>
    <w:rsid w:val="001E1AAA"/>
    <w:rsid w:val="001E2531"/>
    <w:rsid w:val="001E2849"/>
    <w:rsid w:val="001E412C"/>
    <w:rsid w:val="001E5468"/>
    <w:rsid w:val="001E5AAD"/>
    <w:rsid w:val="001E6038"/>
    <w:rsid w:val="001E67C6"/>
    <w:rsid w:val="001E696D"/>
    <w:rsid w:val="001E6DA8"/>
    <w:rsid w:val="001E6EE5"/>
    <w:rsid w:val="001E7697"/>
    <w:rsid w:val="001E78A2"/>
    <w:rsid w:val="001F02A2"/>
    <w:rsid w:val="001F03AA"/>
    <w:rsid w:val="001F0CC2"/>
    <w:rsid w:val="001F182C"/>
    <w:rsid w:val="001F1E9D"/>
    <w:rsid w:val="001F1F1D"/>
    <w:rsid w:val="001F3360"/>
    <w:rsid w:val="001F4145"/>
    <w:rsid w:val="001F5FA5"/>
    <w:rsid w:val="001F6014"/>
    <w:rsid w:val="001F7010"/>
    <w:rsid w:val="002000CD"/>
    <w:rsid w:val="00200463"/>
    <w:rsid w:val="00201169"/>
    <w:rsid w:val="0020274D"/>
    <w:rsid w:val="00202C03"/>
    <w:rsid w:val="00202D5A"/>
    <w:rsid w:val="00203726"/>
    <w:rsid w:val="00203F3E"/>
    <w:rsid w:val="002047BF"/>
    <w:rsid w:val="002049DB"/>
    <w:rsid w:val="00204FE0"/>
    <w:rsid w:val="00206C58"/>
    <w:rsid w:val="002074F0"/>
    <w:rsid w:val="0020784F"/>
    <w:rsid w:val="00210D1F"/>
    <w:rsid w:val="00211153"/>
    <w:rsid w:val="00211360"/>
    <w:rsid w:val="00211732"/>
    <w:rsid w:val="00211CD7"/>
    <w:rsid w:val="00212142"/>
    <w:rsid w:val="00213987"/>
    <w:rsid w:val="00213A8B"/>
    <w:rsid w:val="00214280"/>
    <w:rsid w:val="00215E80"/>
    <w:rsid w:val="00216794"/>
    <w:rsid w:val="00216DF1"/>
    <w:rsid w:val="0021733D"/>
    <w:rsid w:val="00217AF1"/>
    <w:rsid w:val="00217CA9"/>
    <w:rsid w:val="00220B15"/>
    <w:rsid w:val="00220B5D"/>
    <w:rsid w:val="002212D9"/>
    <w:rsid w:val="00221884"/>
    <w:rsid w:val="00221C86"/>
    <w:rsid w:val="00222AE0"/>
    <w:rsid w:val="00223081"/>
    <w:rsid w:val="002231A2"/>
    <w:rsid w:val="0022334C"/>
    <w:rsid w:val="00223629"/>
    <w:rsid w:val="00224DEF"/>
    <w:rsid w:val="00226123"/>
    <w:rsid w:val="002262C8"/>
    <w:rsid w:val="00226453"/>
    <w:rsid w:val="00226C71"/>
    <w:rsid w:val="00227654"/>
    <w:rsid w:val="00227BD8"/>
    <w:rsid w:val="0023008A"/>
    <w:rsid w:val="00230132"/>
    <w:rsid w:val="0023053C"/>
    <w:rsid w:val="00230621"/>
    <w:rsid w:val="00230756"/>
    <w:rsid w:val="002310F8"/>
    <w:rsid w:val="00231152"/>
    <w:rsid w:val="0023181C"/>
    <w:rsid w:val="00232F3A"/>
    <w:rsid w:val="0023308A"/>
    <w:rsid w:val="002345F0"/>
    <w:rsid w:val="00234830"/>
    <w:rsid w:val="002355D3"/>
    <w:rsid w:val="002361C4"/>
    <w:rsid w:val="002363B2"/>
    <w:rsid w:val="0024028A"/>
    <w:rsid w:val="00240A73"/>
    <w:rsid w:val="00240D96"/>
    <w:rsid w:val="00240F5F"/>
    <w:rsid w:val="00240F70"/>
    <w:rsid w:val="00242677"/>
    <w:rsid w:val="00242920"/>
    <w:rsid w:val="0024383A"/>
    <w:rsid w:val="00244D86"/>
    <w:rsid w:val="002451F5"/>
    <w:rsid w:val="0024564D"/>
    <w:rsid w:val="002462AC"/>
    <w:rsid w:val="00247084"/>
    <w:rsid w:val="00247379"/>
    <w:rsid w:val="002504E7"/>
    <w:rsid w:val="002504FF"/>
    <w:rsid w:val="00250686"/>
    <w:rsid w:val="002526EA"/>
    <w:rsid w:val="002529DB"/>
    <w:rsid w:val="00253112"/>
    <w:rsid w:val="00253709"/>
    <w:rsid w:val="0025473E"/>
    <w:rsid w:val="002558A7"/>
    <w:rsid w:val="00255A1D"/>
    <w:rsid w:val="00255B44"/>
    <w:rsid w:val="00255D1A"/>
    <w:rsid w:val="00256AEA"/>
    <w:rsid w:val="00256B48"/>
    <w:rsid w:val="0025726E"/>
    <w:rsid w:val="002576EA"/>
    <w:rsid w:val="0025773C"/>
    <w:rsid w:val="00257885"/>
    <w:rsid w:val="00257D34"/>
    <w:rsid w:val="00260134"/>
    <w:rsid w:val="0026025C"/>
    <w:rsid w:val="00260A48"/>
    <w:rsid w:val="0026115F"/>
    <w:rsid w:val="0026191D"/>
    <w:rsid w:val="00261A37"/>
    <w:rsid w:val="00261DB2"/>
    <w:rsid w:val="00261DE3"/>
    <w:rsid w:val="002621ED"/>
    <w:rsid w:val="0026278C"/>
    <w:rsid w:val="00263EA2"/>
    <w:rsid w:val="00263F0D"/>
    <w:rsid w:val="00264472"/>
    <w:rsid w:val="0026447A"/>
    <w:rsid w:val="00264AFC"/>
    <w:rsid w:val="00264F3C"/>
    <w:rsid w:val="00265BDD"/>
    <w:rsid w:val="00265C8A"/>
    <w:rsid w:val="002664F2"/>
    <w:rsid w:val="00267238"/>
    <w:rsid w:val="002675B2"/>
    <w:rsid w:val="00267729"/>
    <w:rsid w:val="0027003C"/>
    <w:rsid w:val="0027017D"/>
    <w:rsid w:val="00270BF9"/>
    <w:rsid w:val="00271FC6"/>
    <w:rsid w:val="00273065"/>
    <w:rsid w:val="002734DE"/>
    <w:rsid w:val="00274271"/>
    <w:rsid w:val="00274C31"/>
    <w:rsid w:val="002750DC"/>
    <w:rsid w:val="00275FD2"/>
    <w:rsid w:val="00275FDF"/>
    <w:rsid w:val="00276A43"/>
    <w:rsid w:val="00276DE6"/>
    <w:rsid w:val="00277A0D"/>
    <w:rsid w:val="0028018D"/>
    <w:rsid w:val="002805B6"/>
    <w:rsid w:val="002806A0"/>
    <w:rsid w:val="00280DBB"/>
    <w:rsid w:val="00281863"/>
    <w:rsid w:val="00281997"/>
    <w:rsid w:val="00281C68"/>
    <w:rsid w:val="002821E7"/>
    <w:rsid w:val="00282D51"/>
    <w:rsid w:val="0028432A"/>
    <w:rsid w:val="00284D52"/>
    <w:rsid w:val="00285D5F"/>
    <w:rsid w:val="00285EF9"/>
    <w:rsid w:val="00286802"/>
    <w:rsid w:val="00286A1E"/>
    <w:rsid w:val="00286E1D"/>
    <w:rsid w:val="002874E3"/>
    <w:rsid w:val="00287BF4"/>
    <w:rsid w:val="002927B3"/>
    <w:rsid w:val="00292ED3"/>
    <w:rsid w:val="00293EBC"/>
    <w:rsid w:val="0029455B"/>
    <w:rsid w:val="002953A5"/>
    <w:rsid w:val="0029587A"/>
    <w:rsid w:val="002960FE"/>
    <w:rsid w:val="00297D6C"/>
    <w:rsid w:val="002A06A6"/>
    <w:rsid w:val="002A07F2"/>
    <w:rsid w:val="002A1CAF"/>
    <w:rsid w:val="002A250F"/>
    <w:rsid w:val="002A2DC4"/>
    <w:rsid w:val="002A2E38"/>
    <w:rsid w:val="002A3537"/>
    <w:rsid w:val="002A3565"/>
    <w:rsid w:val="002A4209"/>
    <w:rsid w:val="002A50EC"/>
    <w:rsid w:val="002A64E8"/>
    <w:rsid w:val="002A6E6E"/>
    <w:rsid w:val="002A7421"/>
    <w:rsid w:val="002A7CC9"/>
    <w:rsid w:val="002B03B1"/>
    <w:rsid w:val="002B046D"/>
    <w:rsid w:val="002B1445"/>
    <w:rsid w:val="002B1A89"/>
    <w:rsid w:val="002B26DE"/>
    <w:rsid w:val="002B361D"/>
    <w:rsid w:val="002B3F36"/>
    <w:rsid w:val="002B414A"/>
    <w:rsid w:val="002B497C"/>
    <w:rsid w:val="002B49B7"/>
    <w:rsid w:val="002B508A"/>
    <w:rsid w:val="002B5129"/>
    <w:rsid w:val="002B618A"/>
    <w:rsid w:val="002B6231"/>
    <w:rsid w:val="002B6485"/>
    <w:rsid w:val="002B6DA3"/>
    <w:rsid w:val="002B7616"/>
    <w:rsid w:val="002B77B1"/>
    <w:rsid w:val="002B7D25"/>
    <w:rsid w:val="002B7EE9"/>
    <w:rsid w:val="002C0C77"/>
    <w:rsid w:val="002C178F"/>
    <w:rsid w:val="002C1A04"/>
    <w:rsid w:val="002C269D"/>
    <w:rsid w:val="002C2C4A"/>
    <w:rsid w:val="002C3784"/>
    <w:rsid w:val="002C3909"/>
    <w:rsid w:val="002C3CA5"/>
    <w:rsid w:val="002C3D24"/>
    <w:rsid w:val="002C3FE8"/>
    <w:rsid w:val="002C4067"/>
    <w:rsid w:val="002C480E"/>
    <w:rsid w:val="002C4873"/>
    <w:rsid w:val="002C497A"/>
    <w:rsid w:val="002C5110"/>
    <w:rsid w:val="002C6232"/>
    <w:rsid w:val="002C6E28"/>
    <w:rsid w:val="002C7446"/>
    <w:rsid w:val="002D056B"/>
    <w:rsid w:val="002D08C1"/>
    <w:rsid w:val="002D0D64"/>
    <w:rsid w:val="002D22F6"/>
    <w:rsid w:val="002D25E1"/>
    <w:rsid w:val="002D2E40"/>
    <w:rsid w:val="002D3288"/>
    <w:rsid w:val="002D38C9"/>
    <w:rsid w:val="002D41C7"/>
    <w:rsid w:val="002D4584"/>
    <w:rsid w:val="002D48F2"/>
    <w:rsid w:val="002D496A"/>
    <w:rsid w:val="002D4D2D"/>
    <w:rsid w:val="002D5651"/>
    <w:rsid w:val="002D572B"/>
    <w:rsid w:val="002D5835"/>
    <w:rsid w:val="002D62D5"/>
    <w:rsid w:val="002D6C20"/>
    <w:rsid w:val="002D721D"/>
    <w:rsid w:val="002E0FDC"/>
    <w:rsid w:val="002E16C5"/>
    <w:rsid w:val="002E2CB5"/>
    <w:rsid w:val="002E3D96"/>
    <w:rsid w:val="002E4457"/>
    <w:rsid w:val="002E4537"/>
    <w:rsid w:val="002E57A7"/>
    <w:rsid w:val="002E5FF1"/>
    <w:rsid w:val="002E6537"/>
    <w:rsid w:val="002E76D8"/>
    <w:rsid w:val="002F023E"/>
    <w:rsid w:val="002F0387"/>
    <w:rsid w:val="002F0497"/>
    <w:rsid w:val="002F0970"/>
    <w:rsid w:val="002F0EBC"/>
    <w:rsid w:val="002F15FD"/>
    <w:rsid w:val="002F1C58"/>
    <w:rsid w:val="002F26C3"/>
    <w:rsid w:val="002F2C4A"/>
    <w:rsid w:val="002F32A3"/>
    <w:rsid w:val="002F4224"/>
    <w:rsid w:val="002F46EB"/>
    <w:rsid w:val="002F5504"/>
    <w:rsid w:val="002F559F"/>
    <w:rsid w:val="002F5DCC"/>
    <w:rsid w:val="002F64A2"/>
    <w:rsid w:val="002F7753"/>
    <w:rsid w:val="002F7B3E"/>
    <w:rsid w:val="00300518"/>
    <w:rsid w:val="00301339"/>
    <w:rsid w:val="0030138B"/>
    <w:rsid w:val="00301874"/>
    <w:rsid w:val="0030210C"/>
    <w:rsid w:val="0030224D"/>
    <w:rsid w:val="00302B66"/>
    <w:rsid w:val="00302C84"/>
    <w:rsid w:val="003060C2"/>
    <w:rsid w:val="00306457"/>
    <w:rsid w:val="00306B4D"/>
    <w:rsid w:val="0030778E"/>
    <w:rsid w:val="003102AD"/>
    <w:rsid w:val="0031034B"/>
    <w:rsid w:val="003104E4"/>
    <w:rsid w:val="00310B69"/>
    <w:rsid w:val="003113FD"/>
    <w:rsid w:val="00311CCC"/>
    <w:rsid w:val="00312014"/>
    <w:rsid w:val="003122D4"/>
    <w:rsid w:val="003125E4"/>
    <w:rsid w:val="00312630"/>
    <w:rsid w:val="00313C53"/>
    <w:rsid w:val="00315BCC"/>
    <w:rsid w:val="0031688D"/>
    <w:rsid w:val="00316AF3"/>
    <w:rsid w:val="00316BD6"/>
    <w:rsid w:val="00317078"/>
    <w:rsid w:val="0031709E"/>
    <w:rsid w:val="003174C8"/>
    <w:rsid w:val="00317A95"/>
    <w:rsid w:val="00321DE3"/>
    <w:rsid w:val="00322153"/>
    <w:rsid w:val="003224C9"/>
    <w:rsid w:val="00322881"/>
    <w:rsid w:val="003231FD"/>
    <w:rsid w:val="00323C20"/>
    <w:rsid w:val="00323CF7"/>
    <w:rsid w:val="00324B20"/>
    <w:rsid w:val="00325862"/>
    <w:rsid w:val="003261DF"/>
    <w:rsid w:val="00326EAF"/>
    <w:rsid w:val="0032742E"/>
    <w:rsid w:val="00327F83"/>
    <w:rsid w:val="00330B6B"/>
    <w:rsid w:val="003319C2"/>
    <w:rsid w:val="00333124"/>
    <w:rsid w:val="00333B00"/>
    <w:rsid w:val="00333F3D"/>
    <w:rsid w:val="0033433D"/>
    <w:rsid w:val="003361D2"/>
    <w:rsid w:val="00336882"/>
    <w:rsid w:val="00336D2F"/>
    <w:rsid w:val="0033769E"/>
    <w:rsid w:val="003376D5"/>
    <w:rsid w:val="00340B5B"/>
    <w:rsid w:val="00341137"/>
    <w:rsid w:val="0034116F"/>
    <w:rsid w:val="003413BA"/>
    <w:rsid w:val="00341E68"/>
    <w:rsid w:val="00342518"/>
    <w:rsid w:val="00342EAF"/>
    <w:rsid w:val="00342F20"/>
    <w:rsid w:val="00342FC5"/>
    <w:rsid w:val="003438EA"/>
    <w:rsid w:val="003438F1"/>
    <w:rsid w:val="00343B5C"/>
    <w:rsid w:val="00343CBB"/>
    <w:rsid w:val="00343E69"/>
    <w:rsid w:val="003442E9"/>
    <w:rsid w:val="003443CA"/>
    <w:rsid w:val="00345F6A"/>
    <w:rsid w:val="00346167"/>
    <w:rsid w:val="0034646C"/>
    <w:rsid w:val="00346BF2"/>
    <w:rsid w:val="003473DE"/>
    <w:rsid w:val="003476D9"/>
    <w:rsid w:val="0034770B"/>
    <w:rsid w:val="00351141"/>
    <w:rsid w:val="003514C1"/>
    <w:rsid w:val="00352199"/>
    <w:rsid w:val="003524CC"/>
    <w:rsid w:val="00352BAB"/>
    <w:rsid w:val="00353413"/>
    <w:rsid w:val="00353414"/>
    <w:rsid w:val="00353F6A"/>
    <w:rsid w:val="00354402"/>
    <w:rsid w:val="0035444C"/>
    <w:rsid w:val="00354CB5"/>
    <w:rsid w:val="00356395"/>
    <w:rsid w:val="003563EA"/>
    <w:rsid w:val="00356962"/>
    <w:rsid w:val="00356CF4"/>
    <w:rsid w:val="00357F49"/>
    <w:rsid w:val="00360FA3"/>
    <w:rsid w:val="00362275"/>
    <w:rsid w:val="003627FD"/>
    <w:rsid w:val="00362862"/>
    <w:rsid w:val="003632A5"/>
    <w:rsid w:val="003633BE"/>
    <w:rsid w:val="0036353C"/>
    <w:rsid w:val="003635BF"/>
    <w:rsid w:val="00363CF7"/>
    <w:rsid w:val="00364717"/>
    <w:rsid w:val="00364FD5"/>
    <w:rsid w:val="003654B7"/>
    <w:rsid w:val="00365FB8"/>
    <w:rsid w:val="00365FC6"/>
    <w:rsid w:val="003663BB"/>
    <w:rsid w:val="0037036A"/>
    <w:rsid w:val="00370AE0"/>
    <w:rsid w:val="00370CC4"/>
    <w:rsid w:val="00370FF7"/>
    <w:rsid w:val="003713C7"/>
    <w:rsid w:val="00371459"/>
    <w:rsid w:val="00372D10"/>
    <w:rsid w:val="003733A9"/>
    <w:rsid w:val="0037359F"/>
    <w:rsid w:val="003735A7"/>
    <w:rsid w:val="0037413C"/>
    <w:rsid w:val="00374C2A"/>
    <w:rsid w:val="0037554C"/>
    <w:rsid w:val="003767F3"/>
    <w:rsid w:val="00377E11"/>
    <w:rsid w:val="0038032A"/>
    <w:rsid w:val="003803B4"/>
    <w:rsid w:val="00380AF7"/>
    <w:rsid w:val="00380E00"/>
    <w:rsid w:val="003811BE"/>
    <w:rsid w:val="00381432"/>
    <w:rsid w:val="0038154E"/>
    <w:rsid w:val="00381615"/>
    <w:rsid w:val="00381DDC"/>
    <w:rsid w:val="0038209B"/>
    <w:rsid w:val="0038358A"/>
    <w:rsid w:val="0038465B"/>
    <w:rsid w:val="0038531F"/>
    <w:rsid w:val="00385465"/>
    <w:rsid w:val="003856E2"/>
    <w:rsid w:val="00385782"/>
    <w:rsid w:val="003857A5"/>
    <w:rsid w:val="00385B8F"/>
    <w:rsid w:val="00386CE5"/>
    <w:rsid w:val="00387A55"/>
    <w:rsid w:val="00390BA4"/>
    <w:rsid w:val="003913AD"/>
    <w:rsid w:val="00391E9A"/>
    <w:rsid w:val="003923F3"/>
    <w:rsid w:val="0039349B"/>
    <w:rsid w:val="0039390E"/>
    <w:rsid w:val="00394970"/>
    <w:rsid w:val="00394AD6"/>
    <w:rsid w:val="00394DBA"/>
    <w:rsid w:val="00395E21"/>
    <w:rsid w:val="00395F53"/>
    <w:rsid w:val="003965AF"/>
    <w:rsid w:val="00396A4E"/>
    <w:rsid w:val="00396B4D"/>
    <w:rsid w:val="00397BCF"/>
    <w:rsid w:val="003A0F21"/>
    <w:rsid w:val="003A1A57"/>
    <w:rsid w:val="003A2073"/>
    <w:rsid w:val="003A3855"/>
    <w:rsid w:val="003A39CB"/>
    <w:rsid w:val="003A3D1E"/>
    <w:rsid w:val="003A44ED"/>
    <w:rsid w:val="003A54F7"/>
    <w:rsid w:val="003A5836"/>
    <w:rsid w:val="003A6591"/>
    <w:rsid w:val="003A6614"/>
    <w:rsid w:val="003A6830"/>
    <w:rsid w:val="003A6DC8"/>
    <w:rsid w:val="003A7479"/>
    <w:rsid w:val="003A778B"/>
    <w:rsid w:val="003A7EA6"/>
    <w:rsid w:val="003B0508"/>
    <w:rsid w:val="003B124A"/>
    <w:rsid w:val="003B19F6"/>
    <w:rsid w:val="003B20B6"/>
    <w:rsid w:val="003B20DC"/>
    <w:rsid w:val="003B2407"/>
    <w:rsid w:val="003B2994"/>
    <w:rsid w:val="003B2B40"/>
    <w:rsid w:val="003B36E6"/>
    <w:rsid w:val="003B3800"/>
    <w:rsid w:val="003B3869"/>
    <w:rsid w:val="003B3B07"/>
    <w:rsid w:val="003B3CE2"/>
    <w:rsid w:val="003B3FDE"/>
    <w:rsid w:val="003B43FE"/>
    <w:rsid w:val="003B506B"/>
    <w:rsid w:val="003B565C"/>
    <w:rsid w:val="003B5A8D"/>
    <w:rsid w:val="003B60CC"/>
    <w:rsid w:val="003B757A"/>
    <w:rsid w:val="003B765F"/>
    <w:rsid w:val="003B773A"/>
    <w:rsid w:val="003C1396"/>
    <w:rsid w:val="003C1B97"/>
    <w:rsid w:val="003C360C"/>
    <w:rsid w:val="003C3780"/>
    <w:rsid w:val="003C4B8D"/>
    <w:rsid w:val="003C4C91"/>
    <w:rsid w:val="003C53C9"/>
    <w:rsid w:val="003C53DA"/>
    <w:rsid w:val="003C5CA7"/>
    <w:rsid w:val="003C69A0"/>
    <w:rsid w:val="003C6D26"/>
    <w:rsid w:val="003C709E"/>
    <w:rsid w:val="003C728B"/>
    <w:rsid w:val="003C7464"/>
    <w:rsid w:val="003C7923"/>
    <w:rsid w:val="003D0646"/>
    <w:rsid w:val="003D0EF6"/>
    <w:rsid w:val="003D206D"/>
    <w:rsid w:val="003D2C9F"/>
    <w:rsid w:val="003D300D"/>
    <w:rsid w:val="003D39AA"/>
    <w:rsid w:val="003D414A"/>
    <w:rsid w:val="003D5BF7"/>
    <w:rsid w:val="003D6016"/>
    <w:rsid w:val="003D62D6"/>
    <w:rsid w:val="003D6459"/>
    <w:rsid w:val="003D6614"/>
    <w:rsid w:val="003D67A4"/>
    <w:rsid w:val="003D6D24"/>
    <w:rsid w:val="003D7216"/>
    <w:rsid w:val="003D7313"/>
    <w:rsid w:val="003E03AA"/>
    <w:rsid w:val="003E1274"/>
    <w:rsid w:val="003E164E"/>
    <w:rsid w:val="003E1FBE"/>
    <w:rsid w:val="003E2013"/>
    <w:rsid w:val="003E2C0E"/>
    <w:rsid w:val="003E2CA2"/>
    <w:rsid w:val="003E3C82"/>
    <w:rsid w:val="003E41D9"/>
    <w:rsid w:val="003E4474"/>
    <w:rsid w:val="003E6050"/>
    <w:rsid w:val="003E608C"/>
    <w:rsid w:val="003E6614"/>
    <w:rsid w:val="003E674F"/>
    <w:rsid w:val="003E78CF"/>
    <w:rsid w:val="003E78D9"/>
    <w:rsid w:val="003F0D8A"/>
    <w:rsid w:val="003F2EE2"/>
    <w:rsid w:val="003F3B38"/>
    <w:rsid w:val="003F4381"/>
    <w:rsid w:val="003F45FB"/>
    <w:rsid w:val="003F4627"/>
    <w:rsid w:val="003F5383"/>
    <w:rsid w:val="003F5B9C"/>
    <w:rsid w:val="003F5BAF"/>
    <w:rsid w:val="003F6197"/>
    <w:rsid w:val="003F6464"/>
    <w:rsid w:val="003F688F"/>
    <w:rsid w:val="003F68AA"/>
    <w:rsid w:val="003F7AC4"/>
    <w:rsid w:val="0040001E"/>
    <w:rsid w:val="00401E8A"/>
    <w:rsid w:val="0040241C"/>
    <w:rsid w:val="00402CFF"/>
    <w:rsid w:val="00402EF9"/>
    <w:rsid w:val="00403FD6"/>
    <w:rsid w:val="004040A2"/>
    <w:rsid w:val="00404F56"/>
    <w:rsid w:val="00406649"/>
    <w:rsid w:val="004102D8"/>
    <w:rsid w:val="0041097E"/>
    <w:rsid w:val="004113CF"/>
    <w:rsid w:val="004116D4"/>
    <w:rsid w:val="0041175F"/>
    <w:rsid w:val="00411894"/>
    <w:rsid w:val="00411E69"/>
    <w:rsid w:val="00411FB9"/>
    <w:rsid w:val="00412391"/>
    <w:rsid w:val="00412A13"/>
    <w:rsid w:val="00412DCE"/>
    <w:rsid w:val="004132C5"/>
    <w:rsid w:val="004134A6"/>
    <w:rsid w:val="00413A60"/>
    <w:rsid w:val="00413D6C"/>
    <w:rsid w:val="00414134"/>
    <w:rsid w:val="004144EE"/>
    <w:rsid w:val="00414BF6"/>
    <w:rsid w:val="00414E2C"/>
    <w:rsid w:val="00415FBD"/>
    <w:rsid w:val="004167AD"/>
    <w:rsid w:val="004174C8"/>
    <w:rsid w:val="004206F2"/>
    <w:rsid w:val="004210EE"/>
    <w:rsid w:val="0042153E"/>
    <w:rsid w:val="00422C34"/>
    <w:rsid w:val="004242A4"/>
    <w:rsid w:val="0042505B"/>
    <w:rsid w:val="004250F1"/>
    <w:rsid w:val="004255D3"/>
    <w:rsid w:val="00426D24"/>
    <w:rsid w:val="004302AC"/>
    <w:rsid w:val="004304D5"/>
    <w:rsid w:val="00430884"/>
    <w:rsid w:val="00430C04"/>
    <w:rsid w:val="004327B2"/>
    <w:rsid w:val="00432811"/>
    <w:rsid w:val="00432F6A"/>
    <w:rsid w:val="004334F5"/>
    <w:rsid w:val="00433BCB"/>
    <w:rsid w:val="004342F9"/>
    <w:rsid w:val="004356E0"/>
    <w:rsid w:val="004361A7"/>
    <w:rsid w:val="00436403"/>
    <w:rsid w:val="004367DA"/>
    <w:rsid w:val="004376A3"/>
    <w:rsid w:val="00441774"/>
    <w:rsid w:val="00441DF8"/>
    <w:rsid w:val="0044366D"/>
    <w:rsid w:val="00443721"/>
    <w:rsid w:val="00443E9D"/>
    <w:rsid w:val="00444AFD"/>
    <w:rsid w:val="00444D4B"/>
    <w:rsid w:val="004452C2"/>
    <w:rsid w:val="004452F9"/>
    <w:rsid w:val="00445BE5"/>
    <w:rsid w:val="00445DCF"/>
    <w:rsid w:val="00445E53"/>
    <w:rsid w:val="00445F87"/>
    <w:rsid w:val="00446E4E"/>
    <w:rsid w:val="00447C3C"/>
    <w:rsid w:val="004515ED"/>
    <w:rsid w:val="0045232D"/>
    <w:rsid w:val="00452768"/>
    <w:rsid w:val="00453581"/>
    <w:rsid w:val="004540C8"/>
    <w:rsid w:val="00454123"/>
    <w:rsid w:val="00454207"/>
    <w:rsid w:val="004552F8"/>
    <w:rsid w:val="0045696F"/>
    <w:rsid w:val="00460482"/>
    <w:rsid w:val="00460CF7"/>
    <w:rsid w:val="00462B85"/>
    <w:rsid w:val="004634C4"/>
    <w:rsid w:val="00463A28"/>
    <w:rsid w:val="00463D58"/>
    <w:rsid w:val="00464D23"/>
    <w:rsid w:val="00464F0A"/>
    <w:rsid w:val="004665E8"/>
    <w:rsid w:val="00466830"/>
    <w:rsid w:val="0046707B"/>
    <w:rsid w:val="00467F30"/>
    <w:rsid w:val="00471997"/>
    <w:rsid w:val="00474058"/>
    <w:rsid w:val="0047488D"/>
    <w:rsid w:val="00474971"/>
    <w:rsid w:val="00475DD8"/>
    <w:rsid w:val="00476B5B"/>
    <w:rsid w:val="004777BD"/>
    <w:rsid w:val="00477BC0"/>
    <w:rsid w:val="004803B6"/>
    <w:rsid w:val="00481A58"/>
    <w:rsid w:val="0048252D"/>
    <w:rsid w:val="00483094"/>
    <w:rsid w:val="004835DD"/>
    <w:rsid w:val="00483BDC"/>
    <w:rsid w:val="00484B66"/>
    <w:rsid w:val="00484EAA"/>
    <w:rsid w:val="004858B5"/>
    <w:rsid w:val="00485A2F"/>
    <w:rsid w:val="004863AE"/>
    <w:rsid w:val="00486999"/>
    <w:rsid w:val="00487180"/>
    <w:rsid w:val="004907AB"/>
    <w:rsid w:val="004914D8"/>
    <w:rsid w:val="004923A9"/>
    <w:rsid w:val="004926FF"/>
    <w:rsid w:val="004927DF"/>
    <w:rsid w:val="00493077"/>
    <w:rsid w:val="004930A0"/>
    <w:rsid w:val="00493EE6"/>
    <w:rsid w:val="00495762"/>
    <w:rsid w:val="0049591E"/>
    <w:rsid w:val="00495E2C"/>
    <w:rsid w:val="00496B51"/>
    <w:rsid w:val="00496D0E"/>
    <w:rsid w:val="00496D37"/>
    <w:rsid w:val="004975EB"/>
    <w:rsid w:val="004977A5"/>
    <w:rsid w:val="004A0655"/>
    <w:rsid w:val="004A23FE"/>
    <w:rsid w:val="004A25D4"/>
    <w:rsid w:val="004A2FDA"/>
    <w:rsid w:val="004A3147"/>
    <w:rsid w:val="004A3338"/>
    <w:rsid w:val="004A3FD2"/>
    <w:rsid w:val="004A49BA"/>
    <w:rsid w:val="004A540E"/>
    <w:rsid w:val="004A55E4"/>
    <w:rsid w:val="004A56B2"/>
    <w:rsid w:val="004A5794"/>
    <w:rsid w:val="004A57D1"/>
    <w:rsid w:val="004A58D2"/>
    <w:rsid w:val="004A5C44"/>
    <w:rsid w:val="004A77C5"/>
    <w:rsid w:val="004B03FD"/>
    <w:rsid w:val="004B0939"/>
    <w:rsid w:val="004B0B0F"/>
    <w:rsid w:val="004B0E83"/>
    <w:rsid w:val="004B13F9"/>
    <w:rsid w:val="004B203B"/>
    <w:rsid w:val="004B2613"/>
    <w:rsid w:val="004B2614"/>
    <w:rsid w:val="004B2B90"/>
    <w:rsid w:val="004B2BC9"/>
    <w:rsid w:val="004B32ED"/>
    <w:rsid w:val="004B4295"/>
    <w:rsid w:val="004B4AE7"/>
    <w:rsid w:val="004B4B4D"/>
    <w:rsid w:val="004B5065"/>
    <w:rsid w:val="004B5442"/>
    <w:rsid w:val="004B5490"/>
    <w:rsid w:val="004B5C14"/>
    <w:rsid w:val="004B751E"/>
    <w:rsid w:val="004B7D97"/>
    <w:rsid w:val="004C13A4"/>
    <w:rsid w:val="004C2406"/>
    <w:rsid w:val="004C25B8"/>
    <w:rsid w:val="004C28F2"/>
    <w:rsid w:val="004C2B18"/>
    <w:rsid w:val="004C347C"/>
    <w:rsid w:val="004C389B"/>
    <w:rsid w:val="004C4B3F"/>
    <w:rsid w:val="004C4B82"/>
    <w:rsid w:val="004C51F5"/>
    <w:rsid w:val="004C572F"/>
    <w:rsid w:val="004C5918"/>
    <w:rsid w:val="004C5AB7"/>
    <w:rsid w:val="004C6530"/>
    <w:rsid w:val="004C6CEF"/>
    <w:rsid w:val="004C71BC"/>
    <w:rsid w:val="004C755C"/>
    <w:rsid w:val="004D0979"/>
    <w:rsid w:val="004D257D"/>
    <w:rsid w:val="004D2967"/>
    <w:rsid w:val="004D4153"/>
    <w:rsid w:val="004D4D36"/>
    <w:rsid w:val="004D4D73"/>
    <w:rsid w:val="004D5104"/>
    <w:rsid w:val="004D5A20"/>
    <w:rsid w:val="004D5A39"/>
    <w:rsid w:val="004D620F"/>
    <w:rsid w:val="004D63E4"/>
    <w:rsid w:val="004D6962"/>
    <w:rsid w:val="004D6EBA"/>
    <w:rsid w:val="004E0015"/>
    <w:rsid w:val="004E08BB"/>
    <w:rsid w:val="004E0BBF"/>
    <w:rsid w:val="004E12F8"/>
    <w:rsid w:val="004E1BE4"/>
    <w:rsid w:val="004E2067"/>
    <w:rsid w:val="004E2E56"/>
    <w:rsid w:val="004E3267"/>
    <w:rsid w:val="004E3438"/>
    <w:rsid w:val="004E3A49"/>
    <w:rsid w:val="004E422E"/>
    <w:rsid w:val="004E46E8"/>
    <w:rsid w:val="004E4CEA"/>
    <w:rsid w:val="004E4FD0"/>
    <w:rsid w:val="004E513F"/>
    <w:rsid w:val="004E51D7"/>
    <w:rsid w:val="004E60D3"/>
    <w:rsid w:val="004E6D78"/>
    <w:rsid w:val="004E6F6A"/>
    <w:rsid w:val="004E73B3"/>
    <w:rsid w:val="004E73D4"/>
    <w:rsid w:val="004E79D8"/>
    <w:rsid w:val="004F0688"/>
    <w:rsid w:val="004F2846"/>
    <w:rsid w:val="004F477E"/>
    <w:rsid w:val="004F4A5F"/>
    <w:rsid w:val="004F59A8"/>
    <w:rsid w:val="004F5D0F"/>
    <w:rsid w:val="004F602D"/>
    <w:rsid w:val="004F63D3"/>
    <w:rsid w:val="004F7125"/>
    <w:rsid w:val="0050041E"/>
    <w:rsid w:val="00500E99"/>
    <w:rsid w:val="005017C1"/>
    <w:rsid w:val="005025E8"/>
    <w:rsid w:val="00502CEE"/>
    <w:rsid w:val="005033C9"/>
    <w:rsid w:val="005034C1"/>
    <w:rsid w:val="00503B04"/>
    <w:rsid w:val="00504CAE"/>
    <w:rsid w:val="00504DF0"/>
    <w:rsid w:val="00505A23"/>
    <w:rsid w:val="0050636E"/>
    <w:rsid w:val="00506420"/>
    <w:rsid w:val="00506B5A"/>
    <w:rsid w:val="00507858"/>
    <w:rsid w:val="005102BF"/>
    <w:rsid w:val="005104CD"/>
    <w:rsid w:val="00510545"/>
    <w:rsid w:val="00510B5B"/>
    <w:rsid w:val="0051120F"/>
    <w:rsid w:val="0051126F"/>
    <w:rsid w:val="00512573"/>
    <w:rsid w:val="0051298C"/>
    <w:rsid w:val="005137D5"/>
    <w:rsid w:val="00513C27"/>
    <w:rsid w:val="00513ED7"/>
    <w:rsid w:val="005148DF"/>
    <w:rsid w:val="0051493B"/>
    <w:rsid w:val="00515005"/>
    <w:rsid w:val="0051534E"/>
    <w:rsid w:val="00515772"/>
    <w:rsid w:val="00515A17"/>
    <w:rsid w:val="005164FD"/>
    <w:rsid w:val="005170D7"/>
    <w:rsid w:val="00517770"/>
    <w:rsid w:val="00517EF6"/>
    <w:rsid w:val="00520A5A"/>
    <w:rsid w:val="00522E93"/>
    <w:rsid w:val="0052399D"/>
    <w:rsid w:val="00523BBF"/>
    <w:rsid w:val="00524194"/>
    <w:rsid w:val="00524968"/>
    <w:rsid w:val="00525D84"/>
    <w:rsid w:val="00526558"/>
    <w:rsid w:val="00526EC1"/>
    <w:rsid w:val="00527A53"/>
    <w:rsid w:val="00527F98"/>
    <w:rsid w:val="00530A12"/>
    <w:rsid w:val="0053142D"/>
    <w:rsid w:val="00532725"/>
    <w:rsid w:val="00532CE6"/>
    <w:rsid w:val="00534077"/>
    <w:rsid w:val="0053440F"/>
    <w:rsid w:val="00534B1F"/>
    <w:rsid w:val="00535E22"/>
    <w:rsid w:val="005367C1"/>
    <w:rsid w:val="0053696A"/>
    <w:rsid w:val="00537053"/>
    <w:rsid w:val="00537CDA"/>
    <w:rsid w:val="0054006D"/>
    <w:rsid w:val="005400C6"/>
    <w:rsid w:val="0054091E"/>
    <w:rsid w:val="00540956"/>
    <w:rsid w:val="00540B63"/>
    <w:rsid w:val="00540C21"/>
    <w:rsid w:val="005413D0"/>
    <w:rsid w:val="00541739"/>
    <w:rsid w:val="00541DF5"/>
    <w:rsid w:val="00543357"/>
    <w:rsid w:val="005434CA"/>
    <w:rsid w:val="00544264"/>
    <w:rsid w:val="0054518E"/>
    <w:rsid w:val="005452AF"/>
    <w:rsid w:val="00545486"/>
    <w:rsid w:val="00547BAF"/>
    <w:rsid w:val="00547E0E"/>
    <w:rsid w:val="0055093E"/>
    <w:rsid w:val="00550A25"/>
    <w:rsid w:val="00550E69"/>
    <w:rsid w:val="00550F69"/>
    <w:rsid w:val="005530D5"/>
    <w:rsid w:val="00553247"/>
    <w:rsid w:val="0055396A"/>
    <w:rsid w:val="00554156"/>
    <w:rsid w:val="005564C5"/>
    <w:rsid w:val="0055685D"/>
    <w:rsid w:val="0055695D"/>
    <w:rsid w:val="00557216"/>
    <w:rsid w:val="00557A42"/>
    <w:rsid w:val="00560030"/>
    <w:rsid w:val="00562379"/>
    <w:rsid w:val="005632CF"/>
    <w:rsid w:val="00563CC7"/>
    <w:rsid w:val="00564441"/>
    <w:rsid w:val="005646C5"/>
    <w:rsid w:val="005647FE"/>
    <w:rsid w:val="00564AA8"/>
    <w:rsid w:val="00564BE5"/>
    <w:rsid w:val="00564ED9"/>
    <w:rsid w:val="00566367"/>
    <w:rsid w:val="00566601"/>
    <w:rsid w:val="0056696F"/>
    <w:rsid w:val="00566FB9"/>
    <w:rsid w:val="005673E6"/>
    <w:rsid w:val="0057016F"/>
    <w:rsid w:val="00570703"/>
    <w:rsid w:val="00570C4F"/>
    <w:rsid w:val="00572BC1"/>
    <w:rsid w:val="0057315F"/>
    <w:rsid w:val="005744A0"/>
    <w:rsid w:val="00574844"/>
    <w:rsid w:val="00574B88"/>
    <w:rsid w:val="0057590D"/>
    <w:rsid w:val="005768FF"/>
    <w:rsid w:val="00576B68"/>
    <w:rsid w:val="00576D8A"/>
    <w:rsid w:val="00577257"/>
    <w:rsid w:val="00577C59"/>
    <w:rsid w:val="00582054"/>
    <w:rsid w:val="005821B0"/>
    <w:rsid w:val="00582635"/>
    <w:rsid w:val="00582902"/>
    <w:rsid w:val="00583088"/>
    <w:rsid w:val="00583C2F"/>
    <w:rsid w:val="0058438A"/>
    <w:rsid w:val="0058472E"/>
    <w:rsid w:val="00584B2E"/>
    <w:rsid w:val="00584BA2"/>
    <w:rsid w:val="00584CB5"/>
    <w:rsid w:val="00586588"/>
    <w:rsid w:val="00586F7C"/>
    <w:rsid w:val="005875C0"/>
    <w:rsid w:val="0058769E"/>
    <w:rsid w:val="00587BF5"/>
    <w:rsid w:val="00590630"/>
    <w:rsid w:val="0059102F"/>
    <w:rsid w:val="00592C9A"/>
    <w:rsid w:val="00593402"/>
    <w:rsid w:val="00593D7C"/>
    <w:rsid w:val="00594A99"/>
    <w:rsid w:val="00594FE1"/>
    <w:rsid w:val="00595295"/>
    <w:rsid w:val="00595A14"/>
    <w:rsid w:val="00597B7E"/>
    <w:rsid w:val="00597BD9"/>
    <w:rsid w:val="00597EA8"/>
    <w:rsid w:val="005A0A52"/>
    <w:rsid w:val="005A1809"/>
    <w:rsid w:val="005A2AF8"/>
    <w:rsid w:val="005A37B3"/>
    <w:rsid w:val="005A3E95"/>
    <w:rsid w:val="005A6185"/>
    <w:rsid w:val="005A7E69"/>
    <w:rsid w:val="005B0A2B"/>
    <w:rsid w:val="005B0ACE"/>
    <w:rsid w:val="005B0C8D"/>
    <w:rsid w:val="005B0D44"/>
    <w:rsid w:val="005B129F"/>
    <w:rsid w:val="005B19C5"/>
    <w:rsid w:val="005B1AB4"/>
    <w:rsid w:val="005B1BFC"/>
    <w:rsid w:val="005B255B"/>
    <w:rsid w:val="005B273F"/>
    <w:rsid w:val="005B2F54"/>
    <w:rsid w:val="005B33F6"/>
    <w:rsid w:val="005B3771"/>
    <w:rsid w:val="005B3B65"/>
    <w:rsid w:val="005B4C68"/>
    <w:rsid w:val="005B4D60"/>
    <w:rsid w:val="005B6E79"/>
    <w:rsid w:val="005B6FC7"/>
    <w:rsid w:val="005B7300"/>
    <w:rsid w:val="005B73F4"/>
    <w:rsid w:val="005C0E3A"/>
    <w:rsid w:val="005C1A94"/>
    <w:rsid w:val="005C1B50"/>
    <w:rsid w:val="005C1EEF"/>
    <w:rsid w:val="005C35D5"/>
    <w:rsid w:val="005C3E1A"/>
    <w:rsid w:val="005C437C"/>
    <w:rsid w:val="005C475C"/>
    <w:rsid w:val="005C4E07"/>
    <w:rsid w:val="005C5156"/>
    <w:rsid w:val="005C55DC"/>
    <w:rsid w:val="005C6132"/>
    <w:rsid w:val="005C78C9"/>
    <w:rsid w:val="005C79EF"/>
    <w:rsid w:val="005D0221"/>
    <w:rsid w:val="005D036C"/>
    <w:rsid w:val="005D0525"/>
    <w:rsid w:val="005D1338"/>
    <w:rsid w:val="005D16D0"/>
    <w:rsid w:val="005D17BC"/>
    <w:rsid w:val="005D1965"/>
    <w:rsid w:val="005D1DEC"/>
    <w:rsid w:val="005D2974"/>
    <w:rsid w:val="005D3625"/>
    <w:rsid w:val="005D4173"/>
    <w:rsid w:val="005D4352"/>
    <w:rsid w:val="005D4738"/>
    <w:rsid w:val="005D49C7"/>
    <w:rsid w:val="005D4E4C"/>
    <w:rsid w:val="005D5233"/>
    <w:rsid w:val="005D5814"/>
    <w:rsid w:val="005D5A93"/>
    <w:rsid w:val="005D5B2A"/>
    <w:rsid w:val="005D5B84"/>
    <w:rsid w:val="005D6481"/>
    <w:rsid w:val="005D64D7"/>
    <w:rsid w:val="005D6618"/>
    <w:rsid w:val="005D6D1F"/>
    <w:rsid w:val="005D6E3F"/>
    <w:rsid w:val="005D7B7C"/>
    <w:rsid w:val="005D7D5F"/>
    <w:rsid w:val="005E0718"/>
    <w:rsid w:val="005E0AC2"/>
    <w:rsid w:val="005E0C99"/>
    <w:rsid w:val="005E0EA7"/>
    <w:rsid w:val="005E1C80"/>
    <w:rsid w:val="005E229C"/>
    <w:rsid w:val="005E271C"/>
    <w:rsid w:val="005E2767"/>
    <w:rsid w:val="005E3892"/>
    <w:rsid w:val="005E3BF3"/>
    <w:rsid w:val="005E3E3F"/>
    <w:rsid w:val="005E54C8"/>
    <w:rsid w:val="005E54DD"/>
    <w:rsid w:val="005E57EA"/>
    <w:rsid w:val="005E5A5E"/>
    <w:rsid w:val="005E5DE4"/>
    <w:rsid w:val="005E64D8"/>
    <w:rsid w:val="005E7305"/>
    <w:rsid w:val="005F00EE"/>
    <w:rsid w:val="005F0648"/>
    <w:rsid w:val="005F070E"/>
    <w:rsid w:val="005F0986"/>
    <w:rsid w:val="005F0D17"/>
    <w:rsid w:val="005F28F2"/>
    <w:rsid w:val="005F2F29"/>
    <w:rsid w:val="005F38AA"/>
    <w:rsid w:val="005F390E"/>
    <w:rsid w:val="005F3EC0"/>
    <w:rsid w:val="005F4138"/>
    <w:rsid w:val="005F4656"/>
    <w:rsid w:val="005F577E"/>
    <w:rsid w:val="005F64B1"/>
    <w:rsid w:val="005F699F"/>
    <w:rsid w:val="005F6DC9"/>
    <w:rsid w:val="0060036D"/>
    <w:rsid w:val="00600632"/>
    <w:rsid w:val="00600E6A"/>
    <w:rsid w:val="00600E99"/>
    <w:rsid w:val="0060164C"/>
    <w:rsid w:val="00601DF2"/>
    <w:rsid w:val="00601F86"/>
    <w:rsid w:val="006029DE"/>
    <w:rsid w:val="006046D4"/>
    <w:rsid w:val="00605E0B"/>
    <w:rsid w:val="00606F65"/>
    <w:rsid w:val="0060705E"/>
    <w:rsid w:val="00607675"/>
    <w:rsid w:val="0060798E"/>
    <w:rsid w:val="00607ACA"/>
    <w:rsid w:val="00607C5B"/>
    <w:rsid w:val="0061007C"/>
    <w:rsid w:val="0061014C"/>
    <w:rsid w:val="00610925"/>
    <w:rsid w:val="00610B99"/>
    <w:rsid w:val="006112BC"/>
    <w:rsid w:val="00611788"/>
    <w:rsid w:val="006122E4"/>
    <w:rsid w:val="0061237C"/>
    <w:rsid w:val="006128A6"/>
    <w:rsid w:val="00612DA1"/>
    <w:rsid w:val="0061403F"/>
    <w:rsid w:val="00614739"/>
    <w:rsid w:val="00614B1C"/>
    <w:rsid w:val="00614E12"/>
    <w:rsid w:val="00615FAA"/>
    <w:rsid w:val="006164C6"/>
    <w:rsid w:val="00616886"/>
    <w:rsid w:val="00616998"/>
    <w:rsid w:val="00616D0C"/>
    <w:rsid w:val="006227D9"/>
    <w:rsid w:val="0062286A"/>
    <w:rsid w:val="00623B44"/>
    <w:rsid w:val="00625851"/>
    <w:rsid w:val="00625C3A"/>
    <w:rsid w:val="00625FDA"/>
    <w:rsid w:val="00626277"/>
    <w:rsid w:val="0062641C"/>
    <w:rsid w:val="00627542"/>
    <w:rsid w:val="00627643"/>
    <w:rsid w:val="00627A9F"/>
    <w:rsid w:val="00627E98"/>
    <w:rsid w:val="006301FB"/>
    <w:rsid w:val="00630C68"/>
    <w:rsid w:val="00631856"/>
    <w:rsid w:val="00632A22"/>
    <w:rsid w:val="00633256"/>
    <w:rsid w:val="00633348"/>
    <w:rsid w:val="006335EA"/>
    <w:rsid w:val="00634265"/>
    <w:rsid w:val="0063475A"/>
    <w:rsid w:val="00634F89"/>
    <w:rsid w:val="0063592C"/>
    <w:rsid w:val="00636650"/>
    <w:rsid w:val="00637EB4"/>
    <w:rsid w:val="00641009"/>
    <w:rsid w:val="0064118E"/>
    <w:rsid w:val="00641797"/>
    <w:rsid w:val="00642B9C"/>
    <w:rsid w:val="006434E5"/>
    <w:rsid w:val="00643580"/>
    <w:rsid w:val="006436E6"/>
    <w:rsid w:val="00643E03"/>
    <w:rsid w:val="00645289"/>
    <w:rsid w:val="0064622D"/>
    <w:rsid w:val="0064639C"/>
    <w:rsid w:val="00646A38"/>
    <w:rsid w:val="00647521"/>
    <w:rsid w:val="00647689"/>
    <w:rsid w:val="00650F87"/>
    <w:rsid w:val="006514DD"/>
    <w:rsid w:val="00651C06"/>
    <w:rsid w:val="00651FB3"/>
    <w:rsid w:val="00653784"/>
    <w:rsid w:val="0065390D"/>
    <w:rsid w:val="00654250"/>
    <w:rsid w:val="006551DC"/>
    <w:rsid w:val="0065527B"/>
    <w:rsid w:val="006557DC"/>
    <w:rsid w:val="00655C93"/>
    <w:rsid w:val="00655CE6"/>
    <w:rsid w:val="00655E0C"/>
    <w:rsid w:val="006576F5"/>
    <w:rsid w:val="00657D97"/>
    <w:rsid w:val="006601A4"/>
    <w:rsid w:val="0066081B"/>
    <w:rsid w:val="0066159C"/>
    <w:rsid w:val="00661713"/>
    <w:rsid w:val="00661844"/>
    <w:rsid w:val="00662941"/>
    <w:rsid w:val="00662F7F"/>
    <w:rsid w:val="00663763"/>
    <w:rsid w:val="00663777"/>
    <w:rsid w:val="00663A14"/>
    <w:rsid w:val="00663D15"/>
    <w:rsid w:val="00664447"/>
    <w:rsid w:val="00666F2D"/>
    <w:rsid w:val="006678AC"/>
    <w:rsid w:val="00670438"/>
    <w:rsid w:val="006707AB"/>
    <w:rsid w:val="00671DCE"/>
    <w:rsid w:val="00672191"/>
    <w:rsid w:val="00672C26"/>
    <w:rsid w:val="00672E41"/>
    <w:rsid w:val="006750F7"/>
    <w:rsid w:val="00675B33"/>
    <w:rsid w:val="006760E6"/>
    <w:rsid w:val="006765BE"/>
    <w:rsid w:val="00677E99"/>
    <w:rsid w:val="0068087B"/>
    <w:rsid w:val="00680B67"/>
    <w:rsid w:val="00681149"/>
    <w:rsid w:val="006814F2"/>
    <w:rsid w:val="0068226A"/>
    <w:rsid w:val="00682789"/>
    <w:rsid w:val="00682A51"/>
    <w:rsid w:val="00682F25"/>
    <w:rsid w:val="006837DA"/>
    <w:rsid w:val="006845A5"/>
    <w:rsid w:val="006849EA"/>
    <w:rsid w:val="00684AB0"/>
    <w:rsid w:val="006859E8"/>
    <w:rsid w:val="00685EC3"/>
    <w:rsid w:val="00686DA8"/>
    <w:rsid w:val="006876FD"/>
    <w:rsid w:val="00687982"/>
    <w:rsid w:val="00687C34"/>
    <w:rsid w:val="0069058A"/>
    <w:rsid w:val="00690CCC"/>
    <w:rsid w:val="00691A66"/>
    <w:rsid w:val="00691AF3"/>
    <w:rsid w:val="00692282"/>
    <w:rsid w:val="0069339D"/>
    <w:rsid w:val="006938CE"/>
    <w:rsid w:val="00694016"/>
    <w:rsid w:val="006947C8"/>
    <w:rsid w:val="00694BBD"/>
    <w:rsid w:val="006958EA"/>
    <w:rsid w:val="00695FCB"/>
    <w:rsid w:val="006972A4"/>
    <w:rsid w:val="00697483"/>
    <w:rsid w:val="006A0089"/>
    <w:rsid w:val="006A03F6"/>
    <w:rsid w:val="006A0C36"/>
    <w:rsid w:val="006A0CBA"/>
    <w:rsid w:val="006A1AEF"/>
    <w:rsid w:val="006A21CA"/>
    <w:rsid w:val="006A3791"/>
    <w:rsid w:val="006A411C"/>
    <w:rsid w:val="006A4883"/>
    <w:rsid w:val="006A5815"/>
    <w:rsid w:val="006A7CB7"/>
    <w:rsid w:val="006A7EB1"/>
    <w:rsid w:val="006B0355"/>
    <w:rsid w:val="006B08A2"/>
    <w:rsid w:val="006B08FB"/>
    <w:rsid w:val="006B0AA0"/>
    <w:rsid w:val="006B12FA"/>
    <w:rsid w:val="006B19BE"/>
    <w:rsid w:val="006B2270"/>
    <w:rsid w:val="006B249E"/>
    <w:rsid w:val="006B2534"/>
    <w:rsid w:val="006B2787"/>
    <w:rsid w:val="006B2BD1"/>
    <w:rsid w:val="006B2EB2"/>
    <w:rsid w:val="006B2FB9"/>
    <w:rsid w:val="006B368E"/>
    <w:rsid w:val="006B5E19"/>
    <w:rsid w:val="006B660B"/>
    <w:rsid w:val="006B6CC3"/>
    <w:rsid w:val="006B6D90"/>
    <w:rsid w:val="006B7BAF"/>
    <w:rsid w:val="006C0701"/>
    <w:rsid w:val="006C24A7"/>
    <w:rsid w:val="006C299A"/>
    <w:rsid w:val="006C2DD5"/>
    <w:rsid w:val="006C2EA7"/>
    <w:rsid w:val="006C495F"/>
    <w:rsid w:val="006C4CE6"/>
    <w:rsid w:val="006C5147"/>
    <w:rsid w:val="006C529A"/>
    <w:rsid w:val="006C530D"/>
    <w:rsid w:val="006C54B3"/>
    <w:rsid w:val="006C7459"/>
    <w:rsid w:val="006C74E0"/>
    <w:rsid w:val="006C7F31"/>
    <w:rsid w:val="006C7FE4"/>
    <w:rsid w:val="006D036F"/>
    <w:rsid w:val="006D08F5"/>
    <w:rsid w:val="006D091D"/>
    <w:rsid w:val="006D0B42"/>
    <w:rsid w:val="006D1047"/>
    <w:rsid w:val="006D262D"/>
    <w:rsid w:val="006D2B35"/>
    <w:rsid w:val="006D3234"/>
    <w:rsid w:val="006D3836"/>
    <w:rsid w:val="006D6272"/>
    <w:rsid w:val="006D6E23"/>
    <w:rsid w:val="006D7553"/>
    <w:rsid w:val="006E062B"/>
    <w:rsid w:val="006E0D97"/>
    <w:rsid w:val="006E0FB3"/>
    <w:rsid w:val="006E1278"/>
    <w:rsid w:val="006E15BA"/>
    <w:rsid w:val="006E1BBE"/>
    <w:rsid w:val="006E1C9D"/>
    <w:rsid w:val="006E1CCF"/>
    <w:rsid w:val="006E2463"/>
    <w:rsid w:val="006E2902"/>
    <w:rsid w:val="006E32EA"/>
    <w:rsid w:val="006E3568"/>
    <w:rsid w:val="006E379B"/>
    <w:rsid w:val="006E3E4A"/>
    <w:rsid w:val="006E3EC4"/>
    <w:rsid w:val="006E428E"/>
    <w:rsid w:val="006E44AB"/>
    <w:rsid w:val="006E4B96"/>
    <w:rsid w:val="006E5B47"/>
    <w:rsid w:val="006E64FD"/>
    <w:rsid w:val="006F1505"/>
    <w:rsid w:val="006F1D98"/>
    <w:rsid w:val="006F1F44"/>
    <w:rsid w:val="006F26C7"/>
    <w:rsid w:val="006F2EB8"/>
    <w:rsid w:val="006F31FA"/>
    <w:rsid w:val="006F48F8"/>
    <w:rsid w:val="006F5977"/>
    <w:rsid w:val="006F5D3D"/>
    <w:rsid w:val="006F654F"/>
    <w:rsid w:val="006F66B5"/>
    <w:rsid w:val="006F73EF"/>
    <w:rsid w:val="006F799E"/>
    <w:rsid w:val="007010E8"/>
    <w:rsid w:val="00702D56"/>
    <w:rsid w:val="00703FD8"/>
    <w:rsid w:val="0070413F"/>
    <w:rsid w:val="00704205"/>
    <w:rsid w:val="007042CA"/>
    <w:rsid w:val="00704840"/>
    <w:rsid w:val="007048B0"/>
    <w:rsid w:val="00704C60"/>
    <w:rsid w:val="00704FF8"/>
    <w:rsid w:val="00706106"/>
    <w:rsid w:val="007065CE"/>
    <w:rsid w:val="007066AC"/>
    <w:rsid w:val="00706BCF"/>
    <w:rsid w:val="00706CAC"/>
    <w:rsid w:val="00707871"/>
    <w:rsid w:val="00707E57"/>
    <w:rsid w:val="007100D8"/>
    <w:rsid w:val="00711897"/>
    <w:rsid w:val="0071256A"/>
    <w:rsid w:val="00712824"/>
    <w:rsid w:val="00712932"/>
    <w:rsid w:val="00712B58"/>
    <w:rsid w:val="007131EF"/>
    <w:rsid w:val="00713956"/>
    <w:rsid w:val="0071464F"/>
    <w:rsid w:val="00714EC0"/>
    <w:rsid w:val="0071506E"/>
    <w:rsid w:val="0071531B"/>
    <w:rsid w:val="00715BA3"/>
    <w:rsid w:val="007161DB"/>
    <w:rsid w:val="007166F6"/>
    <w:rsid w:val="007171D6"/>
    <w:rsid w:val="00717246"/>
    <w:rsid w:val="007210B9"/>
    <w:rsid w:val="00721300"/>
    <w:rsid w:val="00722061"/>
    <w:rsid w:val="007225A3"/>
    <w:rsid w:val="00722A22"/>
    <w:rsid w:val="00723E76"/>
    <w:rsid w:val="00723EFD"/>
    <w:rsid w:val="007256EE"/>
    <w:rsid w:val="00725906"/>
    <w:rsid w:val="007259AA"/>
    <w:rsid w:val="007260F0"/>
    <w:rsid w:val="0072763B"/>
    <w:rsid w:val="007279CE"/>
    <w:rsid w:val="00730174"/>
    <w:rsid w:val="007304AD"/>
    <w:rsid w:val="00731179"/>
    <w:rsid w:val="00731AA5"/>
    <w:rsid w:val="00732457"/>
    <w:rsid w:val="007337BF"/>
    <w:rsid w:val="00733C81"/>
    <w:rsid w:val="00733E72"/>
    <w:rsid w:val="00734487"/>
    <w:rsid w:val="0073454E"/>
    <w:rsid w:val="00734F81"/>
    <w:rsid w:val="00735052"/>
    <w:rsid w:val="00735978"/>
    <w:rsid w:val="0073644C"/>
    <w:rsid w:val="00736965"/>
    <w:rsid w:val="00737079"/>
    <w:rsid w:val="007372DF"/>
    <w:rsid w:val="0073763C"/>
    <w:rsid w:val="00737A62"/>
    <w:rsid w:val="00737BFF"/>
    <w:rsid w:val="00740460"/>
    <w:rsid w:val="007407FB"/>
    <w:rsid w:val="00741D7F"/>
    <w:rsid w:val="0074264E"/>
    <w:rsid w:val="00742851"/>
    <w:rsid w:val="00743685"/>
    <w:rsid w:val="007443B7"/>
    <w:rsid w:val="0074485D"/>
    <w:rsid w:val="00744A5E"/>
    <w:rsid w:val="007450E0"/>
    <w:rsid w:val="007456C3"/>
    <w:rsid w:val="007463EB"/>
    <w:rsid w:val="007465CF"/>
    <w:rsid w:val="00747101"/>
    <w:rsid w:val="0074733E"/>
    <w:rsid w:val="00747340"/>
    <w:rsid w:val="00747765"/>
    <w:rsid w:val="00747EBA"/>
    <w:rsid w:val="0075084C"/>
    <w:rsid w:val="00751E30"/>
    <w:rsid w:val="00752AA4"/>
    <w:rsid w:val="007533B0"/>
    <w:rsid w:val="0075344B"/>
    <w:rsid w:val="0075422A"/>
    <w:rsid w:val="00756C71"/>
    <w:rsid w:val="00757BF2"/>
    <w:rsid w:val="00757FAA"/>
    <w:rsid w:val="00761A14"/>
    <w:rsid w:val="007621B1"/>
    <w:rsid w:val="00762BA6"/>
    <w:rsid w:val="00764127"/>
    <w:rsid w:val="007646CC"/>
    <w:rsid w:val="00764A13"/>
    <w:rsid w:val="00764D49"/>
    <w:rsid w:val="00765124"/>
    <w:rsid w:val="007651F9"/>
    <w:rsid w:val="007662F4"/>
    <w:rsid w:val="00766F3F"/>
    <w:rsid w:val="007675F3"/>
    <w:rsid w:val="0076786C"/>
    <w:rsid w:val="00767A21"/>
    <w:rsid w:val="00767F52"/>
    <w:rsid w:val="00770D17"/>
    <w:rsid w:val="00770F59"/>
    <w:rsid w:val="007710B6"/>
    <w:rsid w:val="007712C8"/>
    <w:rsid w:val="00771AB9"/>
    <w:rsid w:val="0077210D"/>
    <w:rsid w:val="0077242E"/>
    <w:rsid w:val="007748E5"/>
    <w:rsid w:val="00775731"/>
    <w:rsid w:val="00775F24"/>
    <w:rsid w:val="007760B6"/>
    <w:rsid w:val="00780224"/>
    <w:rsid w:val="00780802"/>
    <w:rsid w:val="00781A29"/>
    <w:rsid w:val="007825EC"/>
    <w:rsid w:val="00783C1C"/>
    <w:rsid w:val="00783F80"/>
    <w:rsid w:val="00784A25"/>
    <w:rsid w:val="00784AEA"/>
    <w:rsid w:val="00784C01"/>
    <w:rsid w:val="00784DB5"/>
    <w:rsid w:val="007850D4"/>
    <w:rsid w:val="007855E2"/>
    <w:rsid w:val="007857A7"/>
    <w:rsid w:val="007858F4"/>
    <w:rsid w:val="00785BF4"/>
    <w:rsid w:val="007860FC"/>
    <w:rsid w:val="00786AA1"/>
    <w:rsid w:val="00787B99"/>
    <w:rsid w:val="00787F74"/>
    <w:rsid w:val="0079052A"/>
    <w:rsid w:val="00790857"/>
    <w:rsid w:val="00790D46"/>
    <w:rsid w:val="00790F1D"/>
    <w:rsid w:val="00791DD6"/>
    <w:rsid w:val="00792040"/>
    <w:rsid w:val="00793902"/>
    <w:rsid w:val="00793979"/>
    <w:rsid w:val="00793EF8"/>
    <w:rsid w:val="00794287"/>
    <w:rsid w:val="00794316"/>
    <w:rsid w:val="007950C8"/>
    <w:rsid w:val="00795C0B"/>
    <w:rsid w:val="007A084A"/>
    <w:rsid w:val="007A0892"/>
    <w:rsid w:val="007A0A05"/>
    <w:rsid w:val="007A0B22"/>
    <w:rsid w:val="007A138C"/>
    <w:rsid w:val="007A2482"/>
    <w:rsid w:val="007A3556"/>
    <w:rsid w:val="007A3716"/>
    <w:rsid w:val="007A384B"/>
    <w:rsid w:val="007A3F83"/>
    <w:rsid w:val="007A4A96"/>
    <w:rsid w:val="007A50DE"/>
    <w:rsid w:val="007A5396"/>
    <w:rsid w:val="007A5CDE"/>
    <w:rsid w:val="007A63D5"/>
    <w:rsid w:val="007A6669"/>
    <w:rsid w:val="007A6B8C"/>
    <w:rsid w:val="007A6CBE"/>
    <w:rsid w:val="007A7207"/>
    <w:rsid w:val="007B0519"/>
    <w:rsid w:val="007B088C"/>
    <w:rsid w:val="007B08E8"/>
    <w:rsid w:val="007B1A46"/>
    <w:rsid w:val="007B1DCE"/>
    <w:rsid w:val="007B2959"/>
    <w:rsid w:val="007B3369"/>
    <w:rsid w:val="007B3688"/>
    <w:rsid w:val="007B36A6"/>
    <w:rsid w:val="007B3845"/>
    <w:rsid w:val="007B38EB"/>
    <w:rsid w:val="007B4613"/>
    <w:rsid w:val="007B527E"/>
    <w:rsid w:val="007B56A6"/>
    <w:rsid w:val="007B57CF"/>
    <w:rsid w:val="007B5841"/>
    <w:rsid w:val="007B715A"/>
    <w:rsid w:val="007B7DFF"/>
    <w:rsid w:val="007B7E41"/>
    <w:rsid w:val="007C0763"/>
    <w:rsid w:val="007C07F3"/>
    <w:rsid w:val="007C235B"/>
    <w:rsid w:val="007C236C"/>
    <w:rsid w:val="007C2C3C"/>
    <w:rsid w:val="007C3990"/>
    <w:rsid w:val="007C4DC9"/>
    <w:rsid w:val="007C5178"/>
    <w:rsid w:val="007C5580"/>
    <w:rsid w:val="007C5612"/>
    <w:rsid w:val="007C63F1"/>
    <w:rsid w:val="007C6C9E"/>
    <w:rsid w:val="007D0107"/>
    <w:rsid w:val="007D0CAA"/>
    <w:rsid w:val="007D12AB"/>
    <w:rsid w:val="007D1BAA"/>
    <w:rsid w:val="007D2812"/>
    <w:rsid w:val="007D377F"/>
    <w:rsid w:val="007D3B34"/>
    <w:rsid w:val="007D3D1A"/>
    <w:rsid w:val="007D5298"/>
    <w:rsid w:val="007D6C34"/>
    <w:rsid w:val="007D7571"/>
    <w:rsid w:val="007E0D6F"/>
    <w:rsid w:val="007E11AE"/>
    <w:rsid w:val="007E1637"/>
    <w:rsid w:val="007E1C45"/>
    <w:rsid w:val="007E1F20"/>
    <w:rsid w:val="007E2318"/>
    <w:rsid w:val="007E3A86"/>
    <w:rsid w:val="007E471F"/>
    <w:rsid w:val="007E480E"/>
    <w:rsid w:val="007E4FB6"/>
    <w:rsid w:val="007E5B09"/>
    <w:rsid w:val="007E6C12"/>
    <w:rsid w:val="007E6F97"/>
    <w:rsid w:val="007E7181"/>
    <w:rsid w:val="007E7699"/>
    <w:rsid w:val="007F04BA"/>
    <w:rsid w:val="007F0CAA"/>
    <w:rsid w:val="007F0EA3"/>
    <w:rsid w:val="007F0F60"/>
    <w:rsid w:val="007F14D8"/>
    <w:rsid w:val="007F1657"/>
    <w:rsid w:val="007F1863"/>
    <w:rsid w:val="007F193E"/>
    <w:rsid w:val="007F24A1"/>
    <w:rsid w:val="007F31E2"/>
    <w:rsid w:val="007F37A9"/>
    <w:rsid w:val="007F3CA1"/>
    <w:rsid w:val="007F4555"/>
    <w:rsid w:val="007F4D0C"/>
    <w:rsid w:val="007F6153"/>
    <w:rsid w:val="00800DE9"/>
    <w:rsid w:val="008013ED"/>
    <w:rsid w:val="0080158A"/>
    <w:rsid w:val="00801D4B"/>
    <w:rsid w:val="008022F9"/>
    <w:rsid w:val="00802512"/>
    <w:rsid w:val="0080257F"/>
    <w:rsid w:val="008044FB"/>
    <w:rsid w:val="0080453F"/>
    <w:rsid w:val="00804622"/>
    <w:rsid w:val="008049D9"/>
    <w:rsid w:val="008052E7"/>
    <w:rsid w:val="0080654B"/>
    <w:rsid w:val="00806F02"/>
    <w:rsid w:val="0081008A"/>
    <w:rsid w:val="00810237"/>
    <w:rsid w:val="00810735"/>
    <w:rsid w:val="00810A2C"/>
    <w:rsid w:val="008111F9"/>
    <w:rsid w:val="0081141F"/>
    <w:rsid w:val="008122C5"/>
    <w:rsid w:val="00812599"/>
    <w:rsid w:val="00812B83"/>
    <w:rsid w:val="0081348C"/>
    <w:rsid w:val="008140D2"/>
    <w:rsid w:val="00814188"/>
    <w:rsid w:val="00815927"/>
    <w:rsid w:val="00815EB7"/>
    <w:rsid w:val="00815EB9"/>
    <w:rsid w:val="0081681A"/>
    <w:rsid w:val="00816865"/>
    <w:rsid w:val="00817EED"/>
    <w:rsid w:val="008202AC"/>
    <w:rsid w:val="008206FA"/>
    <w:rsid w:val="00820AAC"/>
    <w:rsid w:val="00820B95"/>
    <w:rsid w:val="00820CEC"/>
    <w:rsid w:val="00821340"/>
    <w:rsid w:val="008226BC"/>
    <w:rsid w:val="00822F6D"/>
    <w:rsid w:val="00823360"/>
    <w:rsid w:val="00823726"/>
    <w:rsid w:val="00823E31"/>
    <w:rsid w:val="008247B5"/>
    <w:rsid w:val="008247BA"/>
    <w:rsid w:val="0082481F"/>
    <w:rsid w:val="00825EF6"/>
    <w:rsid w:val="00826072"/>
    <w:rsid w:val="00827225"/>
    <w:rsid w:val="008275D3"/>
    <w:rsid w:val="0083034A"/>
    <w:rsid w:val="00831A3A"/>
    <w:rsid w:val="008326E6"/>
    <w:rsid w:val="00833352"/>
    <w:rsid w:val="00833BE5"/>
    <w:rsid w:val="00834241"/>
    <w:rsid w:val="0083455B"/>
    <w:rsid w:val="0083479F"/>
    <w:rsid w:val="00834B18"/>
    <w:rsid w:val="00835349"/>
    <w:rsid w:val="00835495"/>
    <w:rsid w:val="00835BDE"/>
    <w:rsid w:val="00835FB2"/>
    <w:rsid w:val="0083686E"/>
    <w:rsid w:val="00836F64"/>
    <w:rsid w:val="008410F1"/>
    <w:rsid w:val="00841830"/>
    <w:rsid w:val="00841FD3"/>
    <w:rsid w:val="0084381B"/>
    <w:rsid w:val="00843D1B"/>
    <w:rsid w:val="008463F5"/>
    <w:rsid w:val="00851204"/>
    <w:rsid w:val="008512DA"/>
    <w:rsid w:val="00851C39"/>
    <w:rsid w:val="00853231"/>
    <w:rsid w:val="00853713"/>
    <w:rsid w:val="00854425"/>
    <w:rsid w:val="00854C00"/>
    <w:rsid w:val="00854F2E"/>
    <w:rsid w:val="00855930"/>
    <w:rsid w:val="00855D84"/>
    <w:rsid w:val="00855DC1"/>
    <w:rsid w:val="00855DEF"/>
    <w:rsid w:val="008561B8"/>
    <w:rsid w:val="00856A42"/>
    <w:rsid w:val="00856F8A"/>
    <w:rsid w:val="00856FE5"/>
    <w:rsid w:val="008574FE"/>
    <w:rsid w:val="00857615"/>
    <w:rsid w:val="00857EC2"/>
    <w:rsid w:val="008615CD"/>
    <w:rsid w:val="008617FD"/>
    <w:rsid w:val="008618F3"/>
    <w:rsid w:val="00862210"/>
    <w:rsid w:val="00863D84"/>
    <w:rsid w:val="00864954"/>
    <w:rsid w:val="00864A18"/>
    <w:rsid w:val="008652C1"/>
    <w:rsid w:val="00865D0E"/>
    <w:rsid w:val="00865DA9"/>
    <w:rsid w:val="00865E30"/>
    <w:rsid w:val="00865FED"/>
    <w:rsid w:val="00866290"/>
    <w:rsid w:val="00866DD0"/>
    <w:rsid w:val="008700CE"/>
    <w:rsid w:val="0087053F"/>
    <w:rsid w:val="0087095D"/>
    <w:rsid w:val="00871548"/>
    <w:rsid w:val="0087192E"/>
    <w:rsid w:val="00871B61"/>
    <w:rsid w:val="008722CF"/>
    <w:rsid w:val="00872976"/>
    <w:rsid w:val="00872E0B"/>
    <w:rsid w:val="00873E8F"/>
    <w:rsid w:val="00873F84"/>
    <w:rsid w:val="00874D2C"/>
    <w:rsid w:val="00874FEF"/>
    <w:rsid w:val="008764FF"/>
    <w:rsid w:val="00876998"/>
    <w:rsid w:val="008769FC"/>
    <w:rsid w:val="00876DE1"/>
    <w:rsid w:val="008803A3"/>
    <w:rsid w:val="008804DD"/>
    <w:rsid w:val="00880692"/>
    <w:rsid w:val="008807FE"/>
    <w:rsid w:val="00880A42"/>
    <w:rsid w:val="00880C53"/>
    <w:rsid w:val="00882A55"/>
    <w:rsid w:val="00882F76"/>
    <w:rsid w:val="00883509"/>
    <w:rsid w:val="00883B35"/>
    <w:rsid w:val="00884008"/>
    <w:rsid w:val="008846D1"/>
    <w:rsid w:val="008848EC"/>
    <w:rsid w:val="008850C1"/>
    <w:rsid w:val="0088612B"/>
    <w:rsid w:val="00887655"/>
    <w:rsid w:val="008878FD"/>
    <w:rsid w:val="00887D8E"/>
    <w:rsid w:val="00887FB8"/>
    <w:rsid w:val="008901E5"/>
    <w:rsid w:val="00890669"/>
    <w:rsid w:val="008906FE"/>
    <w:rsid w:val="00890EAC"/>
    <w:rsid w:val="00892EAC"/>
    <w:rsid w:val="00892F68"/>
    <w:rsid w:val="008936C9"/>
    <w:rsid w:val="00895103"/>
    <w:rsid w:val="00895273"/>
    <w:rsid w:val="0089678C"/>
    <w:rsid w:val="0089722B"/>
    <w:rsid w:val="00897AEC"/>
    <w:rsid w:val="008A011C"/>
    <w:rsid w:val="008A033C"/>
    <w:rsid w:val="008A068B"/>
    <w:rsid w:val="008A0D57"/>
    <w:rsid w:val="008A1780"/>
    <w:rsid w:val="008A179A"/>
    <w:rsid w:val="008A1AAD"/>
    <w:rsid w:val="008A2203"/>
    <w:rsid w:val="008A269E"/>
    <w:rsid w:val="008A2D32"/>
    <w:rsid w:val="008A31A5"/>
    <w:rsid w:val="008A3BAC"/>
    <w:rsid w:val="008A3CE6"/>
    <w:rsid w:val="008A3F6F"/>
    <w:rsid w:val="008A451F"/>
    <w:rsid w:val="008A52D5"/>
    <w:rsid w:val="008A5650"/>
    <w:rsid w:val="008A6995"/>
    <w:rsid w:val="008A6D50"/>
    <w:rsid w:val="008B092F"/>
    <w:rsid w:val="008B0A5C"/>
    <w:rsid w:val="008B1049"/>
    <w:rsid w:val="008B1361"/>
    <w:rsid w:val="008B16F4"/>
    <w:rsid w:val="008B1DF4"/>
    <w:rsid w:val="008B1F8E"/>
    <w:rsid w:val="008B2FA6"/>
    <w:rsid w:val="008B4B8E"/>
    <w:rsid w:val="008B4EE3"/>
    <w:rsid w:val="008B55F6"/>
    <w:rsid w:val="008B5BB5"/>
    <w:rsid w:val="008C007B"/>
    <w:rsid w:val="008C068D"/>
    <w:rsid w:val="008C0A95"/>
    <w:rsid w:val="008C0DD5"/>
    <w:rsid w:val="008C194F"/>
    <w:rsid w:val="008C1A89"/>
    <w:rsid w:val="008C1C2C"/>
    <w:rsid w:val="008C1C51"/>
    <w:rsid w:val="008C1CBF"/>
    <w:rsid w:val="008C2CEC"/>
    <w:rsid w:val="008C4EE1"/>
    <w:rsid w:val="008C5BDC"/>
    <w:rsid w:val="008C6A04"/>
    <w:rsid w:val="008C6C29"/>
    <w:rsid w:val="008C6F2A"/>
    <w:rsid w:val="008C71E8"/>
    <w:rsid w:val="008C7307"/>
    <w:rsid w:val="008C79C7"/>
    <w:rsid w:val="008C7C0D"/>
    <w:rsid w:val="008D05A5"/>
    <w:rsid w:val="008D16B8"/>
    <w:rsid w:val="008D2798"/>
    <w:rsid w:val="008D3CA9"/>
    <w:rsid w:val="008D40BD"/>
    <w:rsid w:val="008D47CF"/>
    <w:rsid w:val="008D4817"/>
    <w:rsid w:val="008D4F32"/>
    <w:rsid w:val="008D5609"/>
    <w:rsid w:val="008D5700"/>
    <w:rsid w:val="008D5863"/>
    <w:rsid w:val="008D5F86"/>
    <w:rsid w:val="008D6449"/>
    <w:rsid w:val="008D6F19"/>
    <w:rsid w:val="008D6F68"/>
    <w:rsid w:val="008D6F69"/>
    <w:rsid w:val="008D776A"/>
    <w:rsid w:val="008D7883"/>
    <w:rsid w:val="008D7EA0"/>
    <w:rsid w:val="008E0100"/>
    <w:rsid w:val="008E1655"/>
    <w:rsid w:val="008E16B4"/>
    <w:rsid w:val="008E2B03"/>
    <w:rsid w:val="008E2EA3"/>
    <w:rsid w:val="008E334F"/>
    <w:rsid w:val="008E3963"/>
    <w:rsid w:val="008E3F35"/>
    <w:rsid w:val="008E3F6C"/>
    <w:rsid w:val="008E444F"/>
    <w:rsid w:val="008E4EBE"/>
    <w:rsid w:val="008E5FA0"/>
    <w:rsid w:val="008E6AB8"/>
    <w:rsid w:val="008E6F20"/>
    <w:rsid w:val="008E7436"/>
    <w:rsid w:val="008E74F5"/>
    <w:rsid w:val="008E76C0"/>
    <w:rsid w:val="008E780C"/>
    <w:rsid w:val="008E7A5F"/>
    <w:rsid w:val="008E7F72"/>
    <w:rsid w:val="008F032D"/>
    <w:rsid w:val="008F0BFC"/>
    <w:rsid w:val="008F1A8E"/>
    <w:rsid w:val="008F1D53"/>
    <w:rsid w:val="008F2462"/>
    <w:rsid w:val="008F2C1C"/>
    <w:rsid w:val="008F4593"/>
    <w:rsid w:val="008F4661"/>
    <w:rsid w:val="008F50E2"/>
    <w:rsid w:val="008F5D12"/>
    <w:rsid w:val="008F671B"/>
    <w:rsid w:val="008F7325"/>
    <w:rsid w:val="008F762B"/>
    <w:rsid w:val="008F79E4"/>
    <w:rsid w:val="008F7A0C"/>
    <w:rsid w:val="008F7ED6"/>
    <w:rsid w:val="00900E2D"/>
    <w:rsid w:val="00900F52"/>
    <w:rsid w:val="009011BF"/>
    <w:rsid w:val="00901BD7"/>
    <w:rsid w:val="00901FA5"/>
    <w:rsid w:val="0090307C"/>
    <w:rsid w:val="00904476"/>
    <w:rsid w:val="00904655"/>
    <w:rsid w:val="009052AF"/>
    <w:rsid w:val="009069B6"/>
    <w:rsid w:val="009069D8"/>
    <w:rsid w:val="00906DF0"/>
    <w:rsid w:val="00906FB5"/>
    <w:rsid w:val="00912C04"/>
    <w:rsid w:val="009134D9"/>
    <w:rsid w:val="00913504"/>
    <w:rsid w:val="00913C25"/>
    <w:rsid w:val="00915707"/>
    <w:rsid w:val="00915A06"/>
    <w:rsid w:val="009176E5"/>
    <w:rsid w:val="00920D86"/>
    <w:rsid w:val="00921F25"/>
    <w:rsid w:val="0092209D"/>
    <w:rsid w:val="00922110"/>
    <w:rsid w:val="00922410"/>
    <w:rsid w:val="009228D5"/>
    <w:rsid w:val="00922C93"/>
    <w:rsid w:val="00922FB8"/>
    <w:rsid w:val="00923DB7"/>
    <w:rsid w:val="0092419D"/>
    <w:rsid w:val="00925A2C"/>
    <w:rsid w:val="00927311"/>
    <w:rsid w:val="00927492"/>
    <w:rsid w:val="009277B4"/>
    <w:rsid w:val="00930B91"/>
    <w:rsid w:val="00931547"/>
    <w:rsid w:val="00931984"/>
    <w:rsid w:val="00931BE7"/>
    <w:rsid w:val="00931F8B"/>
    <w:rsid w:val="009320C1"/>
    <w:rsid w:val="00932502"/>
    <w:rsid w:val="00932962"/>
    <w:rsid w:val="00932D4A"/>
    <w:rsid w:val="00933018"/>
    <w:rsid w:val="00933594"/>
    <w:rsid w:val="00933B4F"/>
    <w:rsid w:val="00934933"/>
    <w:rsid w:val="009354D5"/>
    <w:rsid w:val="009356A8"/>
    <w:rsid w:val="00935E97"/>
    <w:rsid w:val="00936F04"/>
    <w:rsid w:val="0094081B"/>
    <w:rsid w:val="0094195C"/>
    <w:rsid w:val="00941D3A"/>
    <w:rsid w:val="00942863"/>
    <w:rsid w:val="00942A39"/>
    <w:rsid w:val="00942E84"/>
    <w:rsid w:val="009430A7"/>
    <w:rsid w:val="0094485C"/>
    <w:rsid w:val="0094496D"/>
    <w:rsid w:val="00944E77"/>
    <w:rsid w:val="0094553C"/>
    <w:rsid w:val="00945BFF"/>
    <w:rsid w:val="00945C18"/>
    <w:rsid w:val="009461C6"/>
    <w:rsid w:val="00946D4D"/>
    <w:rsid w:val="0094726C"/>
    <w:rsid w:val="0094797C"/>
    <w:rsid w:val="00947AF9"/>
    <w:rsid w:val="00950A8B"/>
    <w:rsid w:val="00950EF9"/>
    <w:rsid w:val="009517F2"/>
    <w:rsid w:val="00951AE4"/>
    <w:rsid w:val="00952249"/>
    <w:rsid w:val="00952284"/>
    <w:rsid w:val="0095305D"/>
    <w:rsid w:val="009531F0"/>
    <w:rsid w:val="0095378F"/>
    <w:rsid w:val="00956CED"/>
    <w:rsid w:val="00956D2E"/>
    <w:rsid w:val="00956FE5"/>
    <w:rsid w:val="00957B3A"/>
    <w:rsid w:val="00960D35"/>
    <w:rsid w:val="00961143"/>
    <w:rsid w:val="009614F2"/>
    <w:rsid w:val="009616C4"/>
    <w:rsid w:val="00961DBA"/>
    <w:rsid w:val="0096218F"/>
    <w:rsid w:val="00963822"/>
    <w:rsid w:val="00963C29"/>
    <w:rsid w:val="0096419C"/>
    <w:rsid w:val="00964571"/>
    <w:rsid w:val="00965C4F"/>
    <w:rsid w:val="00965DEE"/>
    <w:rsid w:val="00966DF9"/>
    <w:rsid w:val="00966E6F"/>
    <w:rsid w:val="009671A4"/>
    <w:rsid w:val="00967306"/>
    <w:rsid w:val="0097161D"/>
    <w:rsid w:val="009719C4"/>
    <w:rsid w:val="00971A91"/>
    <w:rsid w:val="00971E60"/>
    <w:rsid w:val="009724DA"/>
    <w:rsid w:val="0097301D"/>
    <w:rsid w:val="009734AC"/>
    <w:rsid w:val="00974302"/>
    <w:rsid w:val="009746D5"/>
    <w:rsid w:val="0097488B"/>
    <w:rsid w:val="009749A1"/>
    <w:rsid w:val="009765E7"/>
    <w:rsid w:val="00976A7C"/>
    <w:rsid w:val="00977135"/>
    <w:rsid w:val="00977E7D"/>
    <w:rsid w:val="00980ABE"/>
    <w:rsid w:val="00981421"/>
    <w:rsid w:val="00982C69"/>
    <w:rsid w:val="00982E55"/>
    <w:rsid w:val="0098408C"/>
    <w:rsid w:val="00984562"/>
    <w:rsid w:val="009848AC"/>
    <w:rsid w:val="00984C21"/>
    <w:rsid w:val="009856C4"/>
    <w:rsid w:val="00985B9F"/>
    <w:rsid w:val="00985C53"/>
    <w:rsid w:val="00986C52"/>
    <w:rsid w:val="00986E71"/>
    <w:rsid w:val="0098720F"/>
    <w:rsid w:val="0098776E"/>
    <w:rsid w:val="009903D9"/>
    <w:rsid w:val="00991905"/>
    <w:rsid w:val="00991BED"/>
    <w:rsid w:val="00991E12"/>
    <w:rsid w:val="00991E5A"/>
    <w:rsid w:val="00992927"/>
    <w:rsid w:val="00994845"/>
    <w:rsid w:val="009950DD"/>
    <w:rsid w:val="0099599F"/>
    <w:rsid w:val="00995CF8"/>
    <w:rsid w:val="009962EB"/>
    <w:rsid w:val="00996662"/>
    <w:rsid w:val="00996EF7"/>
    <w:rsid w:val="00997865"/>
    <w:rsid w:val="00997C9E"/>
    <w:rsid w:val="00997F97"/>
    <w:rsid w:val="009A06A9"/>
    <w:rsid w:val="009A0B33"/>
    <w:rsid w:val="009A1872"/>
    <w:rsid w:val="009A2B17"/>
    <w:rsid w:val="009A3043"/>
    <w:rsid w:val="009A30B5"/>
    <w:rsid w:val="009A3B89"/>
    <w:rsid w:val="009A3EBC"/>
    <w:rsid w:val="009A3F3F"/>
    <w:rsid w:val="009A45A6"/>
    <w:rsid w:val="009A4DE2"/>
    <w:rsid w:val="009A6EAF"/>
    <w:rsid w:val="009A6F12"/>
    <w:rsid w:val="009A6F8E"/>
    <w:rsid w:val="009A7941"/>
    <w:rsid w:val="009A7D45"/>
    <w:rsid w:val="009B03A8"/>
    <w:rsid w:val="009B106F"/>
    <w:rsid w:val="009B2BEE"/>
    <w:rsid w:val="009B2C4D"/>
    <w:rsid w:val="009B3DA5"/>
    <w:rsid w:val="009B5066"/>
    <w:rsid w:val="009B5631"/>
    <w:rsid w:val="009B5EE4"/>
    <w:rsid w:val="009B6851"/>
    <w:rsid w:val="009B6C4A"/>
    <w:rsid w:val="009B6F7C"/>
    <w:rsid w:val="009B71DD"/>
    <w:rsid w:val="009B7D43"/>
    <w:rsid w:val="009C04B0"/>
    <w:rsid w:val="009C08F7"/>
    <w:rsid w:val="009C11F1"/>
    <w:rsid w:val="009C15F9"/>
    <w:rsid w:val="009C1728"/>
    <w:rsid w:val="009C1D2D"/>
    <w:rsid w:val="009C1EFC"/>
    <w:rsid w:val="009C229D"/>
    <w:rsid w:val="009C30A9"/>
    <w:rsid w:val="009C38E7"/>
    <w:rsid w:val="009C3ED8"/>
    <w:rsid w:val="009C3EF9"/>
    <w:rsid w:val="009C4D72"/>
    <w:rsid w:val="009C4F9A"/>
    <w:rsid w:val="009C5369"/>
    <w:rsid w:val="009C55F6"/>
    <w:rsid w:val="009C57BB"/>
    <w:rsid w:val="009C6451"/>
    <w:rsid w:val="009C698A"/>
    <w:rsid w:val="009C6E51"/>
    <w:rsid w:val="009C741E"/>
    <w:rsid w:val="009C74C5"/>
    <w:rsid w:val="009C75AD"/>
    <w:rsid w:val="009C7C94"/>
    <w:rsid w:val="009C7D92"/>
    <w:rsid w:val="009C7E6A"/>
    <w:rsid w:val="009D037A"/>
    <w:rsid w:val="009D042D"/>
    <w:rsid w:val="009D058F"/>
    <w:rsid w:val="009D05E3"/>
    <w:rsid w:val="009D087E"/>
    <w:rsid w:val="009D0A52"/>
    <w:rsid w:val="009D0F71"/>
    <w:rsid w:val="009D11F6"/>
    <w:rsid w:val="009D1CBE"/>
    <w:rsid w:val="009D25A2"/>
    <w:rsid w:val="009D3544"/>
    <w:rsid w:val="009D37DF"/>
    <w:rsid w:val="009D4A3C"/>
    <w:rsid w:val="009D4C7E"/>
    <w:rsid w:val="009D5D8E"/>
    <w:rsid w:val="009D60F7"/>
    <w:rsid w:val="009D61FF"/>
    <w:rsid w:val="009D7CF0"/>
    <w:rsid w:val="009E064D"/>
    <w:rsid w:val="009E2922"/>
    <w:rsid w:val="009E2945"/>
    <w:rsid w:val="009E37D3"/>
    <w:rsid w:val="009E3F62"/>
    <w:rsid w:val="009E4127"/>
    <w:rsid w:val="009E42BE"/>
    <w:rsid w:val="009E44E2"/>
    <w:rsid w:val="009E49DC"/>
    <w:rsid w:val="009E4A62"/>
    <w:rsid w:val="009E6DC0"/>
    <w:rsid w:val="009E7C3B"/>
    <w:rsid w:val="009F03FD"/>
    <w:rsid w:val="009F06A8"/>
    <w:rsid w:val="009F0A5F"/>
    <w:rsid w:val="009F1057"/>
    <w:rsid w:val="009F18EB"/>
    <w:rsid w:val="009F1B13"/>
    <w:rsid w:val="009F1E04"/>
    <w:rsid w:val="009F200C"/>
    <w:rsid w:val="009F28D0"/>
    <w:rsid w:val="009F2A67"/>
    <w:rsid w:val="009F322A"/>
    <w:rsid w:val="009F3B2B"/>
    <w:rsid w:val="009F42E9"/>
    <w:rsid w:val="009F459B"/>
    <w:rsid w:val="009F5C3A"/>
    <w:rsid w:val="009F5F65"/>
    <w:rsid w:val="009F6320"/>
    <w:rsid w:val="009F66B5"/>
    <w:rsid w:val="009F7458"/>
    <w:rsid w:val="00A011DE"/>
    <w:rsid w:val="00A01A07"/>
    <w:rsid w:val="00A02B3B"/>
    <w:rsid w:val="00A02D4D"/>
    <w:rsid w:val="00A04D3F"/>
    <w:rsid w:val="00A05C5B"/>
    <w:rsid w:val="00A05CEA"/>
    <w:rsid w:val="00A102E3"/>
    <w:rsid w:val="00A10357"/>
    <w:rsid w:val="00A1035D"/>
    <w:rsid w:val="00A114FA"/>
    <w:rsid w:val="00A11699"/>
    <w:rsid w:val="00A12290"/>
    <w:rsid w:val="00A12586"/>
    <w:rsid w:val="00A12BBB"/>
    <w:rsid w:val="00A12EA9"/>
    <w:rsid w:val="00A1317D"/>
    <w:rsid w:val="00A134B9"/>
    <w:rsid w:val="00A136F1"/>
    <w:rsid w:val="00A14618"/>
    <w:rsid w:val="00A146A4"/>
    <w:rsid w:val="00A14FFE"/>
    <w:rsid w:val="00A15F08"/>
    <w:rsid w:val="00A1657E"/>
    <w:rsid w:val="00A16804"/>
    <w:rsid w:val="00A17760"/>
    <w:rsid w:val="00A17D1C"/>
    <w:rsid w:val="00A20581"/>
    <w:rsid w:val="00A2081A"/>
    <w:rsid w:val="00A2116B"/>
    <w:rsid w:val="00A21946"/>
    <w:rsid w:val="00A21E01"/>
    <w:rsid w:val="00A2301E"/>
    <w:rsid w:val="00A232E2"/>
    <w:rsid w:val="00A23D1D"/>
    <w:rsid w:val="00A23D9F"/>
    <w:rsid w:val="00A24078"/>
    <w:rsid w:val="00A24E42"/>
    <w:rsid w:val="00A25D2D"/>
    <w:rsid w:val="00A25DCB"/>
    <w:rsid w:val="00A26189"/>
    <w:rsid w:val="00A262D7"/>
    <w:rsid w:val="00A3003B"/>
    <w:rsid w:val="00A304AA"/>
    <w:rsid w:val="00A3054B"/>
    <w:rsid w:val="00A31B31"/>
    <w:rsid w:val="00A31CEC"/>
    <w:rsid w:val="00A31D4A"/>
    <w:rsid w:val="00A32297"/>
    <w:rsid w:val="00A32757"/>
    <w:rsid w:val="00A32AC6"/>
    <w:rsid w:val="00A32D5A"/>
    <w:rsid w:val="00A32D7C"/>
    <w:rsid w:val="00A32EBC"/>
    <w:rsid w:val="00A32F4C"/>
    <w:rsid w:val="00A3310F"/>
    <w:rsid w:val="00A331C3"/>
    <w:rsid w:val="00A33426"/>
    <w:rsid w:val="00A33FD4"/>
    <w:rsid w:val="00A3450E"/>
    <w:rsid w:val="00A348B2"/>
    <w:rsid w:val="00A34A55"/>
    <w:rsid w:val="00A3536A"/>
    <w:rsid w:val="00A35726"/>
    <w:rsid w:val="00A357B4"/>
    <w:rsid w:val="00A35DBE"/>
    <w:rsid w:val="00A35F08"/>
    <w:rsid w:val="00A3637B"/>
    <w:rsid w:val="00A37AE0"/>
    <w:rsid w:val="00A37C4D"/>
    <w:rsid w:val="00A40130"/>
    <w:rsid w:val="00A414BC"/>
    <w:rsid w:val="00A41C05"/>
    <w:rsid w:val="00A41C66"/>
    <w:rsid w:val="00A4218F"/>
    <w:rsid w:val="00A428AF"/>
    <w:rsid w:val="00A431F0"/>
    <w:rsid w:val="00A43B82"/>
    <w:rsid w:val="00A44063"/>
    <w:rsid w:val="00A456E8"/>
    <w:rsid w:val="00A459AC"/>
    <w:rsid w:val="00A45A9C"/>
    <w:rsid w:val="00A46648"/>
    <w:rsid w:val="00A47AC9"/>
    <w:rsid w:val="00A50154"/>
    <w:rsid w:val="00A506EC"/>
    <w:rsid w:val="00A50899"/>
    <w:rsid w:val="00A50D91"/>
    <w:rsid w:val="00A5253A"/>
    <w:rsid w:val="00A5321C"/>
    <w:rsid w:val="00A53A08"/>
    <w:rsid w:val="00A54345"/>
    <w:rsid w:val="00A54EE4"/>
    <w:rsid w:val="00A54FBF"/>
    <w:rsid w:val="00A555B6"/>
    <w:rsid w:val="00A55FBA"/>
    <w:rsid w:val="00A561D5"/>
    <w:rsid w:val="00A565E0"/>
    <w:rsid w:val="00A56DEE"/>
    <w:rsid w:val="00A60FC3"/>
    <w:rsid w:val="00A61665"/>
    <w:rsid w:val="00A61AA1"/>
    <w:rsid w:val="00A62FC8"/>
    <w:rsid w:val="00A64001"/>
    <w:rsid w:val="00A6466F"/>
    <w:rsid w:val="00A66169"/>
    <w:rsid w:val="00A662CE"/>
    <w:rsid w:val="00A66608"/>
    <w:rsid w:val="00A66952"/>
    <w:rsid w:val="00A66B68"/>
    <w:rsid w:val="00A67297"/>
    <w:rsid w:val="00A67E9A"/>
    <w:rsid w:val="00A70186"/>
    <w:rsid w:val="00A7042F"/>
    <w:rsid w:val="00A7069A"/>
    <w:rsid w:val="00A7126C"/>
    <w:rsid w:val="00A715EE"/>
    <w:rsid w:val="00A717C7"/>
    <w:rsid w:val="00A72416"/>
    <w:rsid w:val="00A72789"/>
    <w:rsid w:val="00A7339B"/>
    <w:rsid w:val="00A734B1"/>
    <w:rsid w:val="00A752E2"/>
    <w:rsid w:val="00A757D7"/>
    <w:rsid w:val="00A75FC5"/>
    <w:rsid w:val="00A7641A"/>
    <w:rsid w:val="00A76684"/>
    <w:rsid w:val="00A766FE"/>
    <w:rsid w:val="00A76BB6"/>
    <w:rsid w:val="00A76C97"/>
    <w:rsid w:val="00A776A4"/>
    <w:rsid w:val="00A77C2B"/>
    <w:rsid w:val="00A80377"/>
    <w:rsid w:val="00A807D7"/>
    <w:rsid w:val="00A81DEB"/>
    <w:rsid w:val="00A81EE8"/>
    <w:rsid w:val="00A84008"/>
    <w:rsid w:val="00A84EB4"/>
    <w:rsid w:val="00A851D1"/>
    <w:rsid w:val="00A85AEA"/>
    <w:rsid w:val="00A86288"/>
    <w:rsid w:val="00A863BD"/>
    <w:rsid w:val="00A86BD3"/>
    <w:rsid w:val="00A8742C"/>
    <w:rsid w:val="00A8746A"/>
    <w:rsid w:val="00A876C3"/>
    <w:rsid w:val="00A8792E"/>
    <w:rsid w:val="00A90644"/>
    <w:rsid w:val="00A90C0C"/>
    <w:rsid w:val="00A91461"/>
    <w:rsid w:val="00A91DE0"/>
    <w:rsid w:val="00A930DA"/>
    <w:rsid w:val="00A9341D"/>
    <w:rsid w:val="00A935BB"/>
    <w:rsid w:val="00A93639"/>
    <w:rsid w:val="00A939C1"/>
    <w:rsid w:val="00A93CF5"/>
    <w:rsid w:val="00A93D55"/>
    <w:rsid w:val="00A93FA4"/>
    <w:rsid w:val="00A94161"/>
    <w:rsid w:val="00A94CC3"/>
    <w:rsid w:val="00A94DCB"/>
    <w:rsid w:val="00A952D8"/>
    <w:rsid w:val="00A95DF0"/>
    <w:rsid w:val="00A96857"/>
    <w:rsid w:val="00A9789A"/>
    <w:rsid w:val="00A97C25"/>
    <w:rsid w:val="00AA0361"/>
    <w:rsid w:val="00AA0AC4"/>
    <w:rsid w:val="00AA0F23"/>
    <w:rsid w:val="00AA1189"/>
    <w:rsid w:val="00AA1610"/>
    <w:rsid w:val="00AA181A"/>
    <w:rsid w:val="00AA1925"/>
    <w:rsid w:val="00AA1C4D"/>
    <w:rsid w:val="00AA1F70"/>
    <w:rsid w:val="00AA2B56"/>
    <w:rsid w:val="00AA3129"/>
    <w:rsid w:val="00AA3CBC"/>
    <w:rsid w:val="00AA4B19"/>
    <w:rsid w:val="00AB0258"/>
    <w:rsid w:val="00AB0E83"/>
    <w:rsid w:val="00AB1977"/>
    <w:rsid w:val="00AB1F62"/>
    <w:rsid w:val="00AB2234"/>
    <w:rsid w:val="00AB2927"/>
    <w:rsid w:val="00AB2C15"/>
    <w:rsid w:val="00AB40F0"/>
    <w:rsid w:val="00AB4448"/>
    <w:rsid w:val="00AB49ED"/>
    <w:rsid w:val="00AB5006"/>
    <w:rsid w:val="00AB6C5E"/>
    <w:rsid w:val="00AB6EC8"/>
    <w:rsid w:val="00AB7C4A"/>
    <w:rsid w:val="00AC0134"/>
    <w:rsid w:val="00AC01BD"/>
    <w:rsid w:val="00AC1C9C"/>
    <w:rsid w:val="00AC1E4A"/>
    <w:rsid w:val="00AC33C4"/>
    <w:rsid w:val="00AC356D"/>
    <w:rsid w:val="00AC3708"/>
    <w:rsid w:val="00AC382E"/>
    <w:rsid w:val="00AC38C4"/>
    <w:rsid w:val="00AC3B0A"/>
    <w:rsid w:val="00AC4D0A"/>
    <w:rsid w:val="00AC50B2"/>
    <w:rsid w:val="00AC5A76"/>
    <w:rsid w:val="00AC7E7D"/>
    <w:rsid w:val="00AD1EA2"/>
    <w:rsid w:val="00AD2530"/>
    <w:rsid w:val="00AD2C1A"/>
    <w:rsid w:val="00AD3B33"/>
    <w:rsid w:val="00AD3E88"/>
    <w:rsid w:val="00AD4128"/>
    <w:rsid w:val="00AD48EE"/>
    <w:rsid w:val="00AD605C"/>
    <w:rsid w:val="00AD6450"/>
    <w:rsid w:val="00AD6792"/>
    <w:rsid w:val="00AD69AE"/>
    <w:rsid w:val="00AD7C97"/>
    <w:rsid w:val="00AE0E2F"/>
    <w:rsid w:val="00AE12A7"/>
    <w:rsid w:val="00AE1CF8"/>
    <w:rsid w:val="00AE207D"/>
    <w:rsid w:val="00AE24A9"/>
    <w:rsid w:val="00AE2755"/>
    <w:rsid w:val="00AE28B8"/>
    <w:rsid w:val="00AE3557"/>
    <w:rsid w:val="00AE6592"/>
    <w:rsid w:val="00AE6DA1"/>
    <w:rsid w:val="00AE703A"/>
    <w:rsid w:val="00AE72E8"/>
    <w:rsid w:val="00AF08FB"/>
    <w:rsid w:val="00AF1339"/>
    <w:rsid w:val="00AF24AB"/>
    <w:rsid w:val="00AF3615"/>
    <w:rsid w:val="00AF47BE"/>
    <w:rsid w:val="00AF6247"/>
    <w:rsid w:val="00AF7123"/>
    <w:rsid w:val="00AF778D"/>
    <w:rsid w:val="00B008EC"/>
    <w:rsid w:val="00B016E1"/>
    <w:rsid w:val="00B03ACD"/>
    <w:rsid w:val="00B0465B"/>
    <w:rsid w:val="00B05745"/>
    <w:rsid w:val="00B05F9F"/>
    <w:rsid w:val="00B068B4"/>
    <w:rsid w:val="00B06DFB"/>
    <w:rsid w:val="00B070DF"/>
    <w:rsid w:val="00B0757F"/>
    <w:rsid w:val="00B07870"/>
    <w:rsid w:val="00B07C56"/>
    <w:rsid w:val="00B114BE"/>
    <w:rsid w:val="00B11847"/>
    <w:rsid w:val="00B118BF"/>
    <w:rsid w:val="00B12638"/>
    <w:rsid w:val="00B13CA2"/>
    <w:rsid w:val="00B13EAF"/>
    <w:rsid w:val="00B14BCD"/>
    <w:rsid w:val="00B15602"/>
    <w:rsid w:val="00B1591E"/>
    <w:rsid w:val="00B16A5B"/>
    <w:rsid w:val="00B16E7F"/>
    <w:rsid w:val="00B179ED"/>
    <w:rsid w:val="00B20159"/>
    <w:rsid w:val="00B208A3"/>
    <w:rsid w:val="00B2109D"/>
    <w:rsid w:val="00B222B7"/>
    <w:rsid w:val="00B2243C"/>
    <w:rsid w:val="00B225DA"/>
    <w:rsid w:val="00B230CE"/>
    <w:rsid w:val="00B2313D"/>
    <w:rsid w:val="00B2339D"/>
    <w:rsid w:val="00B2480F"/>
    <w:rsid w:val="00B24F74"/>
    <w:rsid w:val="00B2505E"/>
    <w:rsid w:val="00B2577E"/>
    <w:rsid w:val="00B26058"/>
    <w:rsid w:val="00B26524"/>
    <w:rsid w:val="00B26EFE"/>
    <w:rsid w:val="00B27E8E"/>
    <w:rsid w:val="00B27F1D"/>
    <w:rsid w:val="00B3002F"/>
    <w:rsid w:val="00B32B93"/>
    <w:rsid w:val="00B32D27"/>
    <w:rsid w:val="00B34241"/>
    <w:rsid w:val="00B35576"/>
    <w:rsid w:val="00B37548"/>
    <w:rsid w:val="00B375E8"/>
    <w:rsid w:val="00B37A6A"/>
    <w:rsid w:val="00B4008F"/>
    <w:rsid w:val="00B413CF"/>
    <w:rsid w:val="00B4149D"/>
    <w:rsid w:val="00B4183F"/>
    <w:rsid w:val="00B41FCD"/>
    <w:rsid w:val="00B42360"/>
    <w:rsid w:val="00B4239B"/>
    <w:rsid w:val="00B42F30"/>
    <w:rsid w:val="00B436E0"/>
    <w:rsid w:val="00B4382C"/>
    <w:rsid w:val="00B44A83"/>
    <w:rsid w:val="00B44A9D"/>
    <w:rsid w:val="00B44D36"/>
    <w:rsid w:val="00B45D9F"/>
    <w:rsid w:val="00B45F49"/>
    <w:rsid w:val="00B46719"/>
    <w:rsid w:val="00B46AA5"/>
    <w:rsid w:val="00B4713A"/>
    <w:rsid w:val="00B47292"/>
    <w:rsid w:val="00B50A05"/>
    <w:rsid w:val="00B516A4"/>
    <w:rsid w:val="00B518E3"/>
    <w:rsid w:val="00B5230A"/>
    <w:rsid w:val="00B532B6"/>
    <w:rsid w:val="00B53D55"/>
    <w:rsid w:val="00B541D8"/>
    <w:rsid w:val="00B54476"/>
    <w:rsid w:val="00B5675D"/>
    <w:rsid w:val="00B56D2C"/>
    <w:rsid w:val="00B574E2"/>
    <w:rsid w:val="00B57620"/>
    <w:rsid w:val="00B57CAB"/>
    <w:rsid w:val="00B6059D"/>
    <w:rsid w:val="00B60D2A"/>
    <w:rsid w:val="00B627B4"/>
    <w:rsid w:val="00B63925"/>
    <w:rsid w:val="00B63CF9"/>
    <w:rsid w:val="00B63F75"/>
    <w:rsid w:val="00B6474D"/>
    <w:rsid w:val="00B655D6"/>
    <w:rsid w:val="00B657CE"/>
    <w:rsid w:val="00B67428"/>
    <w:rsid w:val="00B67E4A"/>
    <w:rsid w:val="00B71046"/>
    <w:rsid w:val="00B72263"/>
    <w:rsid w:val="00B72BF9"/>
    <w:rsid w:val="00B72EBD"/>
    <w:rsid w:val="00B738E5"/>
    <w:rsid w:val="00B742C6"/>
    <w:rsid w:val="00B7532A"/>
    <w:rsid w:val="00B75A4D"/>
    <w:rsid w:val="00B75B8D"/>
    <w:rsid w:val="00B75CE8"/>
    <w:rsid w:val="00B76367"/>
    <w:rsid w:val="00B76645"/>
    <w:rsid w:val="00B76927"/>
    <w:rsid w:val="00B76A4A"/>
    <w:rsid w:val="00B76B6A"/>
    <w:rsid w:val="00B76E87"/>
    <w:rsid w:val="00B771D5"/>
    <w:rsid w:val="00B775EC"/>
    <w:rsid w:val="00B815EF"/>
    <w:rsid w:val="00B8211D"/>
    <w:rsid w:val="00B82376"/>
    <w:rsid w:val="00B82F16"/>
    <w:rsid w:val="00B845E2"/>
    <w:rsid w:val="00B853AD"/>
    <w:rsid w:val="00B85404"/>
    <w:rsid w:val="00B8563A"/>
    <w:rsid w:val="00B87234"/>
    <w:rsid w:val="00B87631"/>
    <w:rsid w:val="00B879DF"/>
    <w:rsid w:val="00B87AEC"/>
    <w:rsid w:val="00B87BF6"/>
    <w:rsid w:val="00B9080B"/>
    <w:rsid w:val="00B90B97"/>
    <w:rsid w:val="00B9143D"/>
    <w:rsid w:val="00B9155E"/>
    <w:rsid w:val="00B91F74"/>
    <w:rsid w:val="00B92932"/>
    <w:rsid w:val="00B9409E"/>
    <w:rsid w:val="00B94F28"/>
    <w:rsid w:val="00B95A11"/>
    <w:rsid w:val="00B95C0D"/>
    <w:rsid w:val="00B969A1"/>
    <w:rsid w:val="00B97500"/>
    <w:rsid w:val="00B97745"/>
    <w:rsid w:val="00BA009E"/>
    <w:rsid w:val="00BA0529"/>
    <w:rsid w:val="00BA059E"/>
    <w:rsid w:val="00BA1B68"/>
    <w:rsid w:val="00BA1FA4"/>
    <w:rsid w:val="00BA22A6"/>
    <w:rsid w:val="00BA27C7"/>
    <w:rsid w:val="00BA35A9"/>
    <w:rsid w:val="00BA4089"/>
    <w:rsid w:val="00BA4263"/>
    <w:rsid w:val="00BA4CDB"/>
    <w:rsid w:val="00BA5214"/>
    <w:rsid w:val="00BA554E"/>
    <w:rsid w:val="00BA57E9"/>
    <w:rsid w:val="00BA5E24"/>
    <w:rsid w:val="00BA6600"/>
    <w:rsid w:val="00BA69A6"/>
    <w:rsid w:val="00BA6CB9"/>
    <w:rsid w:val="00BA7555"/>
    <w:rsid w:val="00BA7931"/>
    <w:rsid w:val="00BB0405"/>
    <w:rsid w:val="00BB0469"/>
    <w:rsid w:val="00BB0C00"/>
    <w:rsid w:val="00BB136B"/>
    <w:rsid w:val="00BB1D9F"/>
    <w:rsid w:val="00BB233C"/>
    <w:rsid w:val="00BB280D"/>
    <w:rsid w:val="00BB3425"/>
    <w:rsid w:val="00BB34D8"/>
    <w:rsid w:val="00BB3E60"/>
    <w:rsid w:val="00BB3F1F"/>
    <w:rsid w:val="00BB4350"/>
    <w:rsid w:val="00BB5A88"/>
    <w:rsid w:val="00BB5D15"/>
    <w:rsid w:val="00BB7B26"/>
    <w:rsid w:val="00BB7C14"/>
    <w:rsid w:val="00BB7F5F"/>
    <w:rsid w:val="00BC0E39"/>
    <w:rsid w:val="00BC10F6"/>
    <w:rsid w:val="00BC1197"/>
    <w:rsid w:val="00BC1396"/>
    <w:rsid w:val="00BC21FD"/>
    <w:rsid w:val="00BC2A69"/>
    <w:rsid w:val="00BC2FD7"/>
    <w:rsid w:val="00BC36B7"/>
    <w:rsid w:val="00BC4D12"/>
    <w:rsid w:val="00BC52BC"/>
    <w:rsid w:val="00BC55C3"/>
    <w:rsid w:val="00BC56CC"/>
    <w:rsid w:val="00BC5A60"/>
    <w:rsid w:val="00BC5B47"/>
    <w:rsid w:val="00BC5CA4"/>
    <w:rsid w:val="00BC6A14"/>
    <w:rsid w:val="00BC6CC5"/>
    <w:rsid w:val="00BC7226"/>
    <w:rsid w:val="00BC7FF3"/>
    <w:rsid w:val="00BD0202"/>
    <w:rsid w:val="00BD2545"/>
    <w:rsid w:val="00BD2D81"/>
    <w:rsid w:val="00BD2E61"/>
    <w:rsid w:val="00BD2F1A"/>
    <w:rsid w:val="00BD3D42"/>
    <w:rsid w:val="00BD4BE4"/>
    <w:rsid w:val="00BD4C43"/>
    <w:rsid w:val="00BD53B3"/>
    <w:rsid w:val="00BD615A"/>
    <w:rsid w:val="00BD6A4D"/>
    <w:rsid w:val="00BD6BE9"/>
    <w:rsid w:val="00BE03BB"/>
    <w:rsid w:val="00BE15AF"/>
    <w:rsid w:val="00BE16D1"/>
    <w:rsid w:val="00BE3D06"/>
    <w:rsid w:val="00BE437F"/>
    <w:rsid w:val="00BE4C9C"/>
    <w:rsid w:val="00BE5D09"/>
    <w:rsid w:val="00BE79C6"/>
    <w:rsid w:val="00BF0263"/>
    <w:rsid w:val="00BF03F7"/>
    <w:rsid w:val="00BF12B5"/>
    <w:rsid w:val="00BF12E6"/>
    <w:rsid w:val="00BF1751"/>
    <w:rsid w:val="00BF1952"/>
    <w:rsid w:val="00BF25C5"/>
    <w:rsid w:val="00BF338C"/>
    <w:rsid w:val="00BF3FDC"/>
    <w:rsid w:val="00BF542E"/>
    <w:rsid w:val="00BF5716"/>
    <w:rsid w:val="00BF580E"/>
    <w:rsid w:val="00BF6B72"/>
    <w:rsid w:val="00BF76A6"/>
    <w:rsid w:val="00C00C52"/>
    <w:rsid w:val="00C00D33"/>
    <w:rsid w:val="00C01582"/>
    <w:rsid w:val="00C041AA"/>
    <w:rsid w:val="00C047B0"/>
    <w:rsid w:val="00C05011"/>
    <w:rsid w:val="00C050E6"/>
    <w:rsid w:val="00C05F70"/>
    <w:rsid w:val="00C06287"/>
    <w:rsid w:val="00C066EE"/>
    <w:rsid w:val="00C07C4D"/>
    <w:rsid w:val="00C118D0"/>
    <w:rsid w:val="00C11A42"/>
    <w:rsid w:val="00C11D25"/>
    <w:rsid w:val="00C126D0"/>
    <w:rsid w:val="00C12AB2"/>
    <w:rsid w:val="00C12E1F"/>
    <w:rsid w:val="00C13CEB"/>
    <w:rsid w:val="00C13DC3"/>
    <w:rsid w:val="00C13F95"/>
    <w:rsid w:val="00C14307"/>
    <w:rsid w:val="00C14F58"/>
    <w:rsid w:val="00C2088F"/>
    <w:rsid w:val="00C22A1A"/>
    <w:rsid w:val="00C230EB"/>
    <w:rsid w:val="00C236AE"/>
    <w:rsid w:val="00C23A7E"/>
    <w:rsid w:val="00C23CC2"/>
    <w:rsid w:val="00C2435F"/>
    <w:rsid w:val="00C244CE"/>
    <w:rsid w:val="00C2655B"/>
    <w:rsid w:val="00C27B41"/>
    <w:rsid w:val="00C30A21"/>
    <w:rsid w:val="00C30C8F"/>
    <w:rsid w:val="00C30CF8"/>
    <w:rsid w:val="00C30D5C"/>
    <w:rsid w:val="00C30D7A"/>
    <w:rsid w:val="00C317A5"/>
    <w:rsid w:val="00C317A6"/>
    <w:rsid w:val="00C3197A"/>
    <w:rsid w:val="00C32FDC"/>
    <w:rsid w:val="00C33CDB"/>
    <w:rsid w:val="00C33FB5"/>
    <w:rsid w:val="00C3435E"/>
    <w:rsid w:val="00C34B32"/>
    <w:rsid w:val="00C3569B"/>
    <w:rsid w:val="00C35858"/>
    <w:rsid w:val="00C363C6"/>
    <w:rsid w:val="00C366FF"/>
    <w:rsid w:val="00C372BE"/>
    <w:rsid w:val="00C40146"/>
    <w:rsid w:val="00C401C6"/>
    <w:rsid w:val="00C40748"/>
    <w:rsid w:val="00C407F1"/>
    <w:rsid w:val="00C40CB1"/>
    <w:rsid w:val="00C43AB2"/>
    <w:rsid w:val="00C43EA9"/>
    <w:rsid w:val="00C45C8D"/>
    <w:rsid w:val="00C45E27"/>
    <w:rsid w:val="00C4688E"/>
    <w:rsid w:val="00C4699B"/>
    <w:rsid w:val="00C479E2"/>
    <w:rsid w:val="00C47AE6"/>
    <w:rsid w:val="00C50A37"/>
    <w:rsid w:val="00C5139B"/>
    <w:rsid w:val="00C517F8"/>
    <w:rsid w:val="00C5250C"/>
    <w:rsid w:val="00C53384"/>
    <w:rsid w:val="00C54620"/>
    <w:rsid w:val="00C5510D"/>
    <w:rsid w:val="00C55D3A"/>
    <w:rsid w:val="00C55FA8"/>
    <w:rsid w:val="00C57261"/>
    <w:rsid w:val="00C60823"/>
    <w:rsid w:val="00C60C31"/>
    <w:rsid w:val="00C61304"/>
    <w:rsid w:val="00C6158B"/>
    <w:rsid w:val="00C61F58"/>
    <w:rsid w:val="00C62329"/>
    <w:rsid w:val="00C62408"/>
    <w:rsid w:val="00C63955"/>
    <w:rsid w:val="00C63D80"/>
    <w:rsid w:val="00C643F4"/>
    <w:rsid w:val="00C64AF8"/>
    <w:rsid w:val="00C651B3"/>
    <w:rsid w:val="00C6607B"/>
    <w:rsid w:val="00C6628A"/>
    <w:rsid w:val="00C663B7"/>
    <w:rsid w:val="00C66980"/>
    <w:rsid w:val="00C66FD1"/>
    <w:rsid w:val="00C6704F"/>
    <w:rsid w:val="00C67D8F"/>
    <w:rsid w:val="00C67F55"/>
    <w:rsid w:val="00C7056D"/>
    <w:rsid w:val="00C70944"/>
    <w:rsid w:val="00C71F15"/>
    <w:rsid w:val="00C729A4"/>
    <w:rsid w:val="00C72DF2"/>
    <w:rsid w:val="00C73979"/>
    <w:rsid w:val="00C73DAD"/>
    <w:rsid w:val="00C73E97"/>
    <w:rsid w:val="00C7494F"/>
    <w:rsid w:val="00C760B0"/>
    <w:rsid w:val="00C767E0"/>
    <w:rsid w:val="00C76A4E"/>
    <w:rsid w:val="00C76E32"/>
    <w:rsid w:val="00C76FF6"/>
    <w:rsid w:val="00C77A89"/>
    <w:rsid w:val="00C82271"/>
    <w:rsid w:val="00C82537"/>
    <w:rsid w:val="00C82B2A"/>
    <w:rsid w:val="00C83B07"/>
    <w:rsid w:val="00C84906"/>
    <w:rsid w:val="00C84D09"/>
    <w:rsid w:val="00C8509E"/>
    <w:rsid w:val="00C850EF"/>
    <w:rsid w:val="00C8513F"/>
    <w:rsid w:val="00C860F1"/>
    <w:rsid w:val="00C866C5"/>
    <w:rsid w:val="00C87365"/>
    <w:rsid w:val="00C8770D"/>
    <w:rsid w:val="00C879D3"/>
    <w:rsid w:val="00C907CA"/>
    <w:rsid w:val="00C90863"/>
    <w:rsid w:val="00C90956"/>
    <w:rsid w:val="00C9190F"/>
    <w:rsid w:val="00C92AB6"/>
    <w:rsid w:val="00C92D67"/>
    <w:rsid w:val="00C92D81"/>
    <w:rsid w:val="00C9343D"/>
    <w:rsid w:val="00C93502"/>
    <w:rsid w:val="00C936AA"/>
    <w:rsid w:val="00C937BA"/>
    <w:rsid w:val="00C93BE2"/>
    <w:rsid w:val="00C94381"/>
    <w:rsid w:val="00C94BC5"/>
    <w:rsid w:val="00C94EE4"/>
    <w:rsid w:val="00C9601A"/>
    <w:rsid w:val="00C961EB"/>
    <w:rsid w:val="00C9729C"/>
    <w:rsid w:val="00C97C83"/>
    <w:rsid w:val="00C97EB9"/>
    <w:rsid w:val="00CA0CDE"/>
    <w:rsid w:val="00CA0FD9"/>
    <w:rsid w:val="00CA191E"/>
    <w:rsid w:val="00CA37D1"/>
    <w:rsid w:val="00CA3D2A"/>
    <w:rsid w:val="00CA413C"/>
    <w:rsid w:val="00CA595E"/>
    <w:rsid w:val="00CA5A22"/>
    <w:rsid w:val="00CA5E5B"/>
    <w:rsid w:val="00CA5EBA"/>
    <w:rsid w:val="00CA68D5"/>
    <w:rsid w:val="00CA7370"/>
    <w:rsid w:val="00CA73FA"/>
    <w:rsid w:val="00CA77BC"/>
    <w:rsid w:val="00CB0895"/>
    <w:rsid w:val="00CB123D"/>
    <w:rsid w:val="00CB1405"/>
    <w:rsid w:val="00CB159D"/>
    <w:rsid w:val="00CB19F4"/>
    <w:rsid w:val="00CB21B8"/>
    <w:rsid w:val="00CB26AB"/>
    <w:rsid w:val="00CB2DFA"/>
    <w:rsid w:val="00CB32CF"/>
    <w:rsid w:val="00CB3642"/>
    <w:rsid w:val="00CB3874"/>
    <w:rsid w:val="00CB388A"/>
    <w:rsid w:val="00CB3D7F"/>
    <w:rsid w:val="00CB453F"/>
    <w:rsid w:val="00CB4F09"/>
    <w:rsid w:val="00CB589F"/>
    <w:rsid w:val="00CB59E5"/>
    <w:rsid w:val="00CB6CF6"/>
    <w:rsid w:val="00CB6DBF"/>
    <w:rsid w:val="00CB7381"/>
    <w:rsid w:val="00CB7BD4"/>
    <w:rsid w:val="00CB7E36"/>
    <w:rsid w:val="00CC0C3B"/>
    <w:rsid w:val="00CC10B6"/>
    <w:rsid w:val="00CC10CD"/>
    <w:rsid w:val="00CC156C"/>
    <w:rsid w:val="00CC2503"/>
    <w:rsid w:val="00CC2674"/>
    <w:rsid w:val="00CC284C"/>
    <w:rsid w:val="00CC33BC"/>
    <w:rsid w:val="00CC3685"/>
    <w:rsid w:val="00CC3717"/>
    <w:rsid w:val="00CC39FA"/>
    <w:rsid w:val="00CC4B60"/>
    <w:rsid w:val="00CC521F"/>
    <w:rsid w:val="00CC5592"/>
    <w:rsid w:val="00CC739D"/>
    <w:rsid w:val="00CD000A"/>
    <w:rsid w:val="00CD1318"/>
    <w:rsid w:val="00CD20BD"/>
    <w:rsid w:val="00CD2C8E"/>
    <w:rsid w:val="00CD3663"/>
    <w:rsid w:val="00CD46F9"/>
    <w:rsid w:val="00CD4A93"/>
    <w:rsid w:val="00CD56C2"/>
    <w:rsid w:val="00CD5845"/>
    <w:rsid w:val="00CD697E"/>
    <w:rsid w:val="00CD6BED"/>
    <w:rsid w:val="00CD7273"/>
    <w:rsid w:val="00CD75D5"/>
    <w:rsid w:val="00CE0007"/>
    <w:rsid w:val="00CE167F"/>
    <w:rsid w:val="00CE16AF"/>
    <w:rsid w:val="00CE22C8"/>
    <w:rsid w:val="00CE24AB"/>
    <w:rsid w:val="00CE3006"/>
    <w:rsid w:val="00CE359A"/>
    <w:rsid w:val="00CE3B74"/>
    <w:rsid w:val="00CE502D"/>
    <w:rsid w:val="00CE50A3"/>
    <w:rsid w:val="00CE5AC0"/>
    <w:rsid w:val="00CE5C22"/>
    <w:rsid w:val="00CE6763"/>
    <w:rsid w:val="00CE6DC5"/>
    <w:rsid w:val="00CF1746"/>
    <w:rsid w:val="00CF1E8F"/>
    <w:rsid w:val="00CF21D5"/>
    <w:rsid w:val="00CF3234"/>
    <w:rsid w:val="00CF35EA"/>
    <w:rsid w:val="00CF3923"/>
    <w:rsid w:val="00CF3D36"/>
    <w:rsid w:val="00CF3DBD"/>
    <w:rsid w:val="00CF42F8"/>
    <w:rsid w:val="00CF4C68"/>
    <w:rsid w:val="00CF565C"/>
    <w:rsid w:val="00CF5C1F"/>
    <w:rsid w:val="00CF6A53"/>
    <w:rsid w:val="00CF6C22"/>
    <w:rsid w:val="00CF7238"/>
    <w:rsid w:val="00CF7314"/>
    <w:rsid w:val="00CF77E7"/>
    <w:rsid w:val="00CF7E4B"/>
    <w:rsid w:val="00CF7E7A"/>
    <w:rsid w:val="00D00ED7"/>
    <w:rsid w:val="00D00F33"/>
    <w:rsid w:val="00D02121"/>
    <w:rsid w:val="00D023B5"/>
    <w:rsid w:val="00D028D5"/>
    <w:rsid w:val="00D02B1C"/>
    <w:rsid w:val="00D02D82"/>
    <w:rsid w:val="00D049B2"/>
    <w:rsid w:val="00D050C3"/>
    <w:rsid w:val="00D05186"/>
    <w:rsid w:val="00D05B1F"/>
    <w:rsid w:val="00D060B9"/>
    <w:rsid w:val="00D077BD"/>
    <w:rsid w:val="00D07D59"/>
    <w:rsid w:val="00D1098C"/>
    <w:rsid w:val="00D11F40"/>
    <w:rsid w:val="00D11F58"/>
    <w:rsid w:val="00D12005"/>
    <w:rsid w:val="00D124EC"/>
    <w:rsid w:val="00D128CC"/>
    <w:rsid w:val="00D12C50"/>
    <w:rsid w:val="00D12F84"/>
    <w:rsid w:val="00D13056"/>
    <w:rsid w:val="00D13141"/>
    <w:rsid w:val="00D1339F"/>
    <w:rsid w:val="00D136A6"/>
    <w:rsid w:val="00D14300"/>
    <w:rsid w:val="00D15017"/>
    <w:rsid w:val="00D17D97"/>
    <w:rsid w:val="00D2072D"/>
    <w:rsid w:val="00D224E5"/>
    <w:rsid w:val="00D226D9"/>
    <w:rsid w:val="00D22918"/>
    <w:rsid w:val="00D23445"/>
    <w:rsid w:val="00D2353C"/>
    <w:rsid w:val="00D241C0"/>
    <w:rsid w:val="00D246FA"/>
    <w:rsid w:val="00D24FD4"/>
    <w:rsid w:val="00D25908"/>
    <w:rsid w:val="00D259CE"/>
    <w:rsid w:val="00D26159"/>
    <w:rsid w:val="00D26335"/>
    <w:rsid w:val="00D2651F"/>
    <w:rsid w:val="00D27007"/>
    <w:rsid w:val="00D271B8"/>
    <w:rsid w:val="00D27406"/>
    <w:rsid w:val="00D30C39"/>
    <w:rsid w:val="00D30E38"/>
    <w:rsid w:val="00D31737"/>
    <w:rsid w:val="00D319B4"/>
    <w:rsid w:val="00D31A0D"/>
    <w:rsid w:val="00D31D8F"/>
    <w:rsid w:val="00D329E2"/>
    <w:rsid w:val="00D339E8"/>
    <w:rsid w:val="00D34268"/>
    <w:rsid w:val="00D34528"/>
    <w:rsid w:val="00D34CBD"/>
    <w:rsid w:val="00D350C2"/>
    <w:rsid w:val="00D351BA"/>
    <w:rsid w:val="00D3557E"/>
    <w:rsid w:val="00D363DC"/>
    <w:rsid w:val="00D36A29"/>
    <w:rsid w:val="00D37459"/>
    <w:rsid w:val="00D406BF"/>
    <w:rsid w:val="00D406F3"/>
    <w:rsid w:val="00D4076B"/>
    <w:rsid w:val="00D40D4C"/>
    <w:rsid w:val="00D41130"/>
    <w:rsid w:val="00D42DA6"/>
    <w:rsid w:val="00D4389E"/>
    <w:rsid w:val="00D43EFB"/>
    <w:rsid w:val="00D44C30"/>
    <w:rsid w:val="00D44D71"/>
    <w:rsid w:val="00D4512C"/>
    <w:rsid w:val="00D452F8"/>
    <w:rsid w:val="00D458C1"/>
    <w:rsid w:val="00D460EF"/>
    <w:rsid w:val="00D47980"/>
    <w:rsid w:val="00D50E71"/>
    <w:rsid w:val="00D527EC"/>
    <w:rsid w:val="00D52C73"/>
    <w:rsid w:val="00D5300B"/>
    <w:rsid w:val="00D53143"/>
    <w:rsid w:val="00D53190"/>
    <w:rsid w:val="00D53D1F"/>
    <w:rsid w:val="00D54805"/>
    <w:rsid w:val="00D548D2"/>
    <w:rsid w:val="00D55AAD"/>
    <w:rsid w:val="00D55E99"/>
    <w:rsid w:val="00D55EFE"/>
    <w:rsid w:val="00D55F63"/>
    <w:rsid w:val="00D56D38"/>
    <w:rsid w:val="00D57755"/>
    <w:rsid w:val="00D57C04"/>
    <w:rsid w:val="00D57E11"/>
    <w:rsid w:val="00D60195"/>
    <w:rsid w:val="00D6084A"/>
    <w:rsid w:val="00D62457"/>
    <w:rsid w:val="00D631F4"/>
    <w:rsid w:val="00D659B8"/>
    <w:rsid w:val="00D66583"/>
    <w:rsid w:val="00D677AF"/>
    <w:rsid w:val="00D7005E"/>
    <w:rsid w:val="00D709D2"/>
    <w:rsid w:val="00D709EE"/>
    <w:rsid w:val="00D70DE9"/>
    <w:rsid w:val="00D71171"/>
    <w:rsid w:val="00D71A70"/>
    <w:rsid w:val="00D71F73"/>
    <w:rsid w:val="00D72ED5"/>
    <w:rsid w:val="00D73662"/>
    <w:rsid w:val="00D73B8E"/>
    <w:rsid w:val="00D73C26"/>
    <w:rsid w:val="00D747D9"/>
    <w:rsid w:val="00D76441"/>
    <w:rsid w:val="00D767B6"/>
    <w:rsid w:val="00D76F9C"/>
    <w:rsid w:val="00D80208"/>
    <w:rsid w:val="00D832B2"/>
    <w:rsid w:val="00D83538"/>
    <w:rsid w:val="00D83A7D"/>
    <w:rsid w:val="00D8501F"/>
    <w:rsid w:val="00D85A95"/>
    <w:rsid w:val="00D85FAE"/>
    <w:rsid w:val="00D8634E"/>
    <w:rsid w:val="00D86433"/>
    <w:rsid w:val="00D90362"/>
    <w:rsid w:val="00D903F8"/>
    <w:rsid w:val="00D921B3"/>
    <w:rsid w:val="00D92202"/>
    <w:rsid w:val="00D92276"/>
    <w:rsid w:val="00D92DBB"/>
    <w:rsid w:val="00D92F45"/>
    <w:rsid w:val="00D930EA"/>
    <w:rsid w:val="00D94032"/>
    <w:rsid w:val="00D9498B"/>
    <w:rsid w:val="00D94A25"/>
    <w:rsid w:val="00D951B6"/>
    <w:rsid w:val="00D956DE"/>
    <w:rsid w:val="00D970EC"/>
    <w:rsid w:val="00D97107"/>
    <w:rsid w:val="00D97178"/>
    <w:rsid w:val="00D973D6"/>
    <w:rsid w:val="00D9767E"/>
    <w:rsid w:val="00DA0201"/>
    <w:rsid w:val="00DA0493"/>
    <w:rsid w:val="00DA087E"/>
    <w:rsid w:val="00DA08AD"/>
    <w:rsid w:val="00DA092B"/>
    <w:rsid w:val="00DA0F1F"/>
    <w:rsid w:val="00DA17CF"/>
    <w:rsid w:val="00DA1B21"/>
    <w:rsid w:val="00DA2000"/>
    <w:rsid w:val="00DA23AE"/>
    <w:rsid w:val="00DA252E"/>
    <w:rsid w:val="00DA2751"/>
    <w:rsid w:val="00DA39B4"/>
    <w:rsid w:val="00DA43C6"/>
    <w:rsid w:val="00DA4467"/>
    <w:rsid w:val="00DA4A49"/>
    <w:rsid w:val="00DA5E32"/>
    <w:rsid w:val="00DA5F82"/>
    <w:rsid w:val="00DA625F"/>
    <w:rsid w:val="00DA629F"/>
    <w:rsid w:val="00DA64B6"/>
    <w:rsid w:val="00DA70FA"/>
    <w:rsid w:val="00DA74DE"/>
    <w:rsid w:val="00DA773B"/>
    <w:rsid w:val="00DB022F"/>
    <w:rsid w:val="00DB025A"/>
    <w:rsid w:val="00DB1CAD"/>
    <w:rsid w:val="00DB20F7"/>
    <w:rsid w:val="00DB212D"/>
    <w:rsid w:val="00DB2537"/>
    <w:rsid w:val="00DB2650"/>
    <w:rsid w:val="00DB2742"/>
    <w:rsid w:val="00DB3801"/>
    <w:rsid w:val="00DB3855"/>
    <w:rsid w:val="00DC0493"/>
    <w:rsid w:val="00DC08CB"/>
    <w:rsid w:val="00DC0B18"/>
    <w:rsid w:val="00DC1298"/>
    <w:rsid w:val="00DC1D9A"/>
    <w:rsid w:val="00DC2C9D"/>
    <w:rsid w:val="00DC2E82"/>
    <w:rsid w:val="00DC36C2"/>
    <w:rsid w:val="00DC4358"/>
    <w:rsid w:val="00DC47A9"/>
    <w:rsid w:val="00DC506E"/>
    <w:rsid w:val="00DC6781"/>
    <w:rsid w:val="00DC6C41"/>
    <w:rsid w:val="00DC6DD0"/>
    <w:rsid w:val="00DC744B"/>
    <w:rsid w:val="00DD0300"/>
    <w:rsid w:val="00DD0BFB"/>
    <w:rsid w:val="00DD0F00"/>
    <w:rsid w:val="00DD1B05"/>
    <w:rsid w:val="00DD1D60"/>
    <w:rsid w:val="00DD236D"/>
    <w:rsid w:val="00DD2731"/>
    <w:rsid w:val="00DD2C52"/>
    <w:rsid w:val="00DD370B"/>
    <w:rsid w:val="00DD3B6F"/>
    <w:rsid w:val="00DD4D6A"/>
    <w:rsid w:val="00DD513E"/>
    <w:rsid w:val="00DD57A1"/>
    <w:rsid w:val="00DD664A"/>
    <w:rsid w:val="00DD6E11"/>
    <w:rsid w:val="00DD6EF3"/>
    <w:rsid w:val="00DD70DB"/>
    <w:rsid w:val="00DE075B"/>
    <w:rsid w:val="00DE07C3"/>
    <w:rsid w:val="00DE09FA"/>
    <w:rsid w:val="00DE137F"/>
    <w:rsid w:val="00DE18C2"/>
    <w:rsid w:val="00DE240D"/>
    <w:rsid w:val="00DE29A5"/>
    <w:rsid w:val="00DE3DE1"/>
    <w:rsid w:val="00DE3EC5"/>
    <w:rsid w:val="00DE4526"/>
    <w:rsid w:val="00DE4725"/>
    <w:rsid w:val="00DE53C9"/>
    <w:rsid w:val="00DE55A1"/>
    <w:rsid w:val="00DE5AD3"/>
    <w:rsid w:val="00DE5FDC"/>
    <w:rsid w:val="00DE7941"/>
    <w:rsid w:val="00DF04B5"/>
    <w:rsid w:val="00DF083C"/>
    <w:rsid w:val="00DF0BE7"/>
    <w:rsid w:val="00DF0C5D"/>
    <w:rsid w:val="00DF26EC"/>
    <w:rsid w:val="00DF28B3"/>
    <w:rsid w:val="00DF3821"/>
    <w:rsid w:val="00DF3858"/>
    <w:rsid w:val="00DF41F5"/>
    <w:rsid w:val="00DF420B"/>
    <w:rsid w:val="00DF48A6"/>
    <w:rsid w:val="00DF5E60"/>
    <w:rsid w:val="00DF664A"/>
    <w:rsid w:val="00DF71A1"/>
    <w:rsid w:val="00DF74D0"/>
    <w:rsid w:val="00E001F0"/>
    <w:rsid w:val="00E00D0A"/>
    <w:rsid w:val="00E00E04"/>
    <w:rsid w:val="00E0131E"/>
    <w:rsid w:val="00E025F8"/>
    <w:rsid w:val="00E0313F"/>
    <w:rsid w:val="00E03193"/>
    <w:rsid w:val="00E033F2"/>
    <w:rsid w:val="00E03C91"/>
    <w:rsid w:val="00E04075"/>
    <w:rsid w:val="00E0428B"/>
    <w:rsid w:val="00E05FDE"/>
    <w:rsid w:val="00E07093"/>
    <w:rsid w:val="00E072C2"/>
    <w:rsid w:val="00E075CB"/>
    <w:rsid w:val="00E076CF"/>
    <w:rsid w:val="00E1038C"/>
    <w:rsid w:val="00E10829"/>
    <w:rsid w:val="00E10985"/>
    <w:rsid w:val="00E10EE5"/>
    <w:rsid w:val="00E1104F"/>
    <w:rsid w:val="00E11844"/>
    <w:rsid w:val="00E1197C"/>
    <w:rsid w:val="00E12810"/>
    <w:rsid w:val="00E12D4F"/>
    <w:rsid w:val="00E12EC0"/>
    <w:rsid w:val="00E13774"/>
    <w:rsid w:val="00E1387F"/>
    <w:rsid w:val="00E1401F"/>
    <w:rsid w:val="00E14386"/>
    <w:rsid w:val="00E143B4"/>
    <w:rsid w:val="00E14478"/>
    <w:rsid w:val="00E1490F"/>
    <w:rsid w:val="00E14B2C"/>
    <w:rsid w:val="00E15079"/>
    <w:rsid w:val="00E17604"/>
    <w:rsid w:val="00E2023F"/>
    <w:rsid w:val="00E20618"/>
    <w:rsid w:val="00E2074B"/>
    <w:rsid w:val="00E20BDB"/>
    <w:rsid w:val="00E21F51"/>
    <w:rsid w:val="00E2238E"/>
    <w:rsid w:val="00E23450"/>
    <w:rsid w:val="00E24ADD"/>
    <w:rsid w:val="00E256F9"/>
    <w:rsid w:val="00E25775"/>
    <w:rsid w:val="00E25FA4"/>
    <w:rsid w:val="00E26978"/>
    <w:rsid w:val="00E30AC9"/>
    <w:rsid w:val="00E3107E"/>
    <w:rsid w:val="00E31716"/>
    <w:rsid w:val="00E320FF"/>
    <w:rsid w:val="00E3281E"/>
    <w:rsid w:val="00E32897"/>
    <w:rsid w:val="00E32AC6"/>
    <w:rsid w:val="00E33490"/>
    <w:rsid w:val="00E334DC"/>
    <w:rsid w:val="00E33738"/>
    <w:rsid w:val="00E341C5"/>
    <w:rsid w:val="00E3570D"/>
    <w:rsid w:val="00E35777"/>
    <w:rsid w:val="00E35DB8"/>
    <w:rsid w:val="00E36CB5"/>
    <w:rsid w:val="00E36F8F"/>
    <w:rsid w:val="00E37BE8"/>
    <w:rsid w:val="00E37EB7"/>
    <w:rsid w:val="00E40247"/>
    <w:rsid w:val="00E41600"/>
    <w:rsid w:val="00E41D8B"/>
    <w:rsid w:val="00E41FF2"/>
    <w:rsid w:val="00E42AB5"/>
    <w:rsid w:val="00E43616"/>
    <w:rsid w:val="00E4391C"/>
    <w:rsid w:val="00E43A98"/>
    <w:rsid w:val="00E446CD"/>
    <w:rsid w:val="00E44D80"/>
    <w:rsid w:val="00E4525C"/>
    <w:rsid w:val="00E465D5"/>
    <w:rsid w:val="00E46637"/>
    <w:rsid w:val="00E46B2D"/>
    <w:rsid w:val="00E46DE9"/>
    <w:rsid w:val="00E472E0"/>
    <w:rsid w:val="00E47B94"/>
    <w:rsid w:val="00E50004"/>
    <w:rsid w:val="00E50C45"/>
    <w:rsid w:val="00E51AFA"/>
    <w:rsid w:val="00E536B0"/>
    <w:rsid w:val="00E54A90"/>
    <w:rsid w:val="00E54DAB"/>
    <w:rsid w:val="00E55438"/>
    <w:rsid w:val="00E55BCF"/>
    <w:rsid w:val="00E55DB0"/>
    <w:rsid w:val="00E55E3C"/>
    <w:rsid w:val="00E56344"/>
    <w:rsid w:val="00E57783"/>
    <w:rsid w:val="00E57A68"/>
    <w:rsid w:val="00E57D05"/>
    <w:rsid w:val="00E60244"/>
    <w:rsid w:val="00E6047E"/>
    <w:rsid w:val="00E615B9"/>
    <w:rsid w:val="00E61AB7"/>
    <w:rsid w:val="00E63F14"/>
    <w:rsid w:val="00E643C3"/>
    <w:rsid w:val="00E65384"/>
    <w:rsid w:val="00E6539C"/>
    <w:rsid w:val="00E664B3"/>
    <w:rsid w:val="00E675E6"/>
    <w:rsid w:val="00E67A61"/>
    <w:rsid w:val="00E700DF"/>
    <w:rsid w:val="00E70320"/>
    <w:rsid w:val="00E71595"/>
    <w:rsid w:val="00E71929"/>
    <w:rsid w:val="00E72600"/>
    <w:rsid w:val="00E72983"/>
    <w:rsid w:val="00E72C17"/>
    <w:rsid w:val="00E72CC5"/>
    <w:rsid w:val="00E73890"/>
    <w:rsid w:val="00E73DF2"/>
    <w:rsid w:val="00E73F41"/>
    <w:rsid w:val="00E74765"/>
    <w:rsid w:val="00E747F3"/>
    <w:rsid w:val="00E74AFA"/>
    <w:rsid w:val="00E75094"/>
    <w:rsid w:val="00E7535D"/>
    <w:rsid w:val="00E762C3"/>
    <w:rsid w:val="00E76715"/>
    <w:rsid w:val="00E775B6"/>
    <w:rsid w:val="00E800F8"/>
    <w:rsid w:val="00E8036D"/>
    <w:rsid w:val="00E815A4"/>
    <w:rsid w:val="00E825F0"/>
    <w:rsid w:val="00E847A2"/>
    <w:rsid w:val="00E847F5"/>
    <w:rsid w:val="00E84EDE"/>
    <w:rsid w:val="00E87432"/>
    <w:rsid w:val="00E87BC5"/>
    <w:rsid w:val="00E91E5B"/>
    <w:rsid w:val="00E925A2"/>
    <w:rsid w:val="00E927D1"/>
    <w:rsid w:val="00E9428E"/>
    <w:rsid w:val="00E954D2"/>
    <w:rsid w:val="00E966AE"/>
    <w:rsid w:val="00E97D07"/>
    <w:rsid w:val="00EA044F"/>
    <w:rsid w:val="00EA0D24"/>
    <w:rsid w:val="00EA138A"/>
    <w:rsid w:val="00EA185F"/>
    <w:rsid w:val="00EA1AEE"/>
    <w:rsid w:val="00EA325B"/>
    <w:rsid w:val="00EA38E0"/>
    <w:rsid w:val="00EA4052"/>
    <w:rsid w:val="00EA4AF9"/>
    <w:rsid w:val="00EA4E13"/>
    <w:rsid w:val="00EA522D"/>
    <w:rsid w:val="00EA528F"/>
    <w:rsid w:val="00EA6202"/>
    <w:rsid w:val="00EA645E"/>
    <w:rsid w:val="00EA6E22"/>
    <w:rsid w:val="00EA7C5A"/>
    <w:rsid w:val="00EB04F4"/>
    <w:rsid w:val="00EB08E6"/>
    <w:rsid w:val="00EB0AEE"/>
    <w:rsid w:val="00EB0C45"/>
    <w:rsid w:val="00EB116D"/>
    <w:rsid w:val="00EB24B0"/>
    <w:rsid w:val="00EB2BAA"/>
    <w:rsid w:val="00EB2BF4"/>
    <w:rsid w:val="00EB32D4"/>
    <w:rsid w:val="00EB3B2E"/>
    <w:rsid w:val="00EB40AA"/>
    <w:rsid w:val="00EB498F"/>
    <w:rsid w:val="00EB4F76"/>
    <w:rsid w:val="00EB57AC"/>
    <w:rsid w:val="00EB5F4E"/>
    <w:rsid w:val="00EB6D1B"/>
    <w:rsid w:val="00EC0359"/>
    <w:rsid w:val="00EC0368"/>
    <w:rsid w:val="00EC08A7"/>
    <w:rsid w:val="00EC0E3C"/>
    <w:rsid w:val="00EC11E3"/>
    <w:rsid w:val="00EC161B"/>
    <w:rsid w:val="00EC223C"/>
    <w:rsid w:val="00EC2483"/>
    <w:rsid w:val="00EC32F8"/>
    <w:rsid w:val="00EC32FA"/>
    <w:rsid w:val="00EC3DD9"/>
    <w:rsid w:val="00EC4277"/>
    <w:rsid w:val="00EC42D7"/>
    <w:rsid w:val="00EC474B"/>
    <w:rsid w:val="00EC563E"/>
    <w:rsid w:val="00EC5DD5"/>
    <w:rsid w:val="00EC5FAC"/>
    <w:rsid w:val="00EC6593"/>
    <w:rsid w:val="00EC6C21"/>
    <w:rsid w:val="00EC723B"/>
    <w:rsid w:val="00EC77DA"/>
    <w:rsid w:val="00EC7988"/>
    <w:rsid w:val="00ED04A6"/>
    <w:rsid w:val="00ED1501"/>
    <w:rsid w:val="00ED1F71"/>
    <w:rsid w:val="00ED2D81"/>
    <w:rsid w:val="00ED2FE9"/>
    <w:rsid w:val="00ED30E9"/>
    <w:rsid w:val="00ED33FB"/>
    <w:rsid w:val="00ED36C4"/>
    <w:rsid w:val="00ED3F31"/>
    <w:rsid w:val="00ED3FB8"/>
    <w:rsid w:val="00ED517A"/>
    <w:rsid w:val="00ED52C5"/>
    <w:rsid w:val="00ED59BB"/>
    <w:rsid w:val="00ED5AF3"/>
    <w:rsid w:val="00ED6786"/>
    <w:rsid w:val="00ED69F4"/>
    <w:rsid w:val="00ED7160"/>
    <w:rsid w:val="00ED730E"/>
    <w:rsid w:val="00ED797B"/>
    <w:rsid w:val="00EE0247"/>
    <w:rsid w:val="00EE04C3"/>
    <w:rsid w:val="00EE0862"/>
    <w:rsid w:val="00EE0FAC"/>
    <w:rsid w:val="00EE0FD0"/>
    <w:rsid w:val="00EE1079"/>
    <w:rsid w:val="00EE15C9"/>
    <w:rsid w:val="00EE3232"/>
    <w:rsid w:val="00EE4850"/>
    <w:rsid w:val="00EE4DEA"/>
    <w:rsid w:val="00EE5079"/>
    <w:rsid w:val="00EE57D5"/>
    <w:rsid w:val="00EE691D"/>
    <w:rsid w:val="00EE7313"/>
    <w:rsid w:val="00EE7467"/>
    <w:rsid w:val="00EE78DC"/>
    <w:rsid w:val="00EE7A98"/>
    <w:rsid w:val="00EF19F4"/>
    <w:rsid w:val="00EF1C32"/>
    <w:rsid w:val="00EF25E4"/>
    <w:rsid w:val="00EF2C19"/>
    <w:rsid w:val="00EF39C4"/>
    <w:rsid w:val="00EF3FEF"/>
    <w:rsid w:val="00EF49B8"/>
    <w:rsid w:val="00EF61CD"/>
    <w:rsid w:val="00EF659C"/>
    <w:rsid w:val="00EF65A8"/>
    <w:rsid w:val="00EF6A30"/>
    <w:rsid w:val="00EF6B87"/>
    <w:rsid w:val="00F00DF9"/>
    <w:rsid w:val="00F01136"/>
    <w:rsid w:val="00F01A5C"/>
    <w:rsid w:val="00F01F6E"/>
    <w:rsid w:val="00F02052"/>
    <w:rsid w:val="00F02C44"/>
    <w:rsid w:val="00F0314C"/>
    <w:rsid w:val="00F03211"/>
    <w:rsid w:val="00F03226"/>
    <w:rsid w:val="00F04017"/>
    <w:rsid w:val="00F04593"/>
    <w:rsid w:val="00F0526D"/>
    <w:rsid w:val="00F054DC"/>
    <w:rsid w:val="00F060D7"/>
    <w:rsid w:val="00F068FA"/>
    <w:rsid w:val="00F074C8"/>
    <w:rsid w:val="00F079AE"/>
    <w:rsid w:val="00F07B2D"/>
    <w:rsid w:val="00F07E9B"/>
    <w:rsid w:val="00F11337"/>
    <w:rsid w:val="00F12116"/>
    <w:rsid w:val="00F126FD"/>
    <w:rsid w:val="00F12EB8"/>
    <w:rsid w:val="00F131E8"/>
    <w:rsid w:val="00F14217"/>
    <w:rsid w:val="00F14596"/>
    <w:rsid w:val="00F1464F"/>
    <w:rsid w:val="00F147BA"/>
    <w:rsid w:val="00F14BD3"/>
    <w:rsid w:val="00F164EF"/>
    <w:rsid w:val="00F16B7E"/>
    <w:rsid w:val="00F20323"/>
    <w:rsid w:val="00F20A1F"/>
    <w:rsid w:val="00F218E3"/>
    <w:rsid w:val="00F21B2C"/>
    <w:rsid w:val="00F21BB4"/>
    <w:rsid w:val="00F22A0D"/>
    <w:rsid w:val="00F23727"/>
    <w:rsid w:val="00F23AA2"/>
    <w:rsid w:val="00F249C0"/>
    <w:rsid w:val="00F24CE2"/>
    <w:rsid w:val="00F25338"/>
    <w:rsid w:val="00F266F4"/>
    <w:rsid w:val="00F2734F"/>
    <w:rsid w:val="00F27BAD"/>
    <w:rsid w:val="00F27ED3"/>
    <w:rsid w:val="00F30C46"/>
    <w:rsid w:val="00F3119D"/>
    <w:rsid w:val="00F312AC"/>
    <w:rsid w:val="00F31467"/>
    <w:rsid w:val="00F32E1F"/>
    <w:rsid w:val="00F32E4E"/>
    <w:rsid w:val="00F33CD1"/>
    <w:rsid w:val="00F33E9C"/>
    <w:rsid w:val="00F34023"/>
    <w:rsid w:val="00F34CBF"/>
    <w:rsid w:val="00F34FB6"/>
    <w:rsid w:val="00F363B4"/>
    <w:rsid w:val="00F37B3D"/>
    <w:rsid w:val="00F37E7B"/>
    <w:rsid w:val="00F400C7"/>
    <w:rsid w:val="00F408F2"/>
    <w:rsid w:val="00F40E61"/>
    <w:rsid w:val="00F4199A"/>
    <w:rsid w:val="00F41C11"/>
    <w:rsid w:val="00F4275C"/>
    <w:rsid w:val="00F4403D"/>
    <w:rsid w:val="00F458F4"/>
    <w:rsid w:val="00F4664A"/>
    <w:rsid w:val="00F4670B"/>
    <w:rsid w:val="00F46ACD"/>
    <w:rsid w:val="00F47EC8"/>
    <w:rsid w:val="00F50A09"/>
    <w:rsid w:val="00F51DE3"/>
    <w:rsid w:val="00F52264"/>
    <w:rsid w:val="00F52AF7"/>
    <w:rsid w:val="00F5363A"/>
    <w:rsid w:val="00F538C7"/>
    <w:rsid w:val="00F53FEA"/>
    <w:rsid w:val="00F540B7"/>
    <w:rsid w:val="00F54CCE"/>
    <w:rsid w:val="00F54FC2"/>
    <w:rsid w:val="00F551F4"/>
    <w:rsid w:val="00F56C26"/>
    <w:rsid w:val="00F57B25"/>
    <w:rsid w:val="00F57C7A"/>
    <w:rsid w:val="00F57D7A"/>
    <w:rsid w:val="00F604A5"/>
    <w:rsid w:val="00F60A22"/>
    <w:rsid w:val="00F61745"/>
    <w:rsid w:val="00F61EE4"/>
    <w:rsid w:val="00F63118"/>
    <w:rsid w:val="00F638B4"/>
    <w:rsid w:val="00F63CDD"/>
    <w:rsid w:val="00F6424E"/>
    <w:rsid w:val="00F647D8"/>
    <w:rsid w:val="00F649CA"/>
    <w:rsid w:val="00F64B54"/>
    <w:rsid w:val="00F657F6"/>
    <w:rsid w:val="00F658D5"/>
    <w:rsid w:val="00F65D80"/>
    <w:rsid w:val="00F66056"/>
    <w:rsid w:val="00F6699C"/>
    <w:rsid w:val="00F67DED"/>
    <w:rsid w:val="00F71CD2"/>
    <w:rsid w:val="00F7215F"/>
    <w:rsid w:val="00F72C5F"/>
    <w:rsid w:val="00F747BD"/>
    <w:rsid w:val="00F753C5"/>
    <w:rsid w:val="00F753E9"/>
    <w:rsid w:val="00F75D0B"/>
    <w:rsid w:val="00F76676"/>
    <w:rsid w:val="00F8074A"/>
    <w:rsid w:val="00F80876"/>
    <w:rsid w:val="00F80FD4"/>
    <w:rsid w:val="00F8193E"/>
    <w:rsid w:val="00F81F2A"/>
    <w:rsid w:val="00F823F2"/>
    <w:rsid w:val="00F825A9"/>
    <w:rsid w:val="00F82743"/>
    <w:rsid w:val="00F82854"/>
    <w:rsid w:val="00F8300F"/>
    <w:rsid w:val="00F83FC4"/>
    <w:rsid w:val="00F84461"/>
    <w:rsid w:val="00F85E1D"/>
    <w:rsid w:val="00F8701D"/>
    <w:rsid w:val="00F8733D"/>
    <w:rsid w:val="00F874E6"/>
    <w:rsid w:val="00F878B4"/>
    <w:rsid w:val="00F879DD"/>
    <w:rsid w:val="00F87CD0"/>
    <w:rsid w:val="00F87E3E"/>
    <w:rsid w:val="00F87E7C"/>
    <w:rsid w:val="00F909F3"/>
    <w:rsid w:val="00F91F54"/>
    <w:rsid w:val="00F9285A"/>
    <w:rsid w:val="00F92B16"/>
    <w:rsid w:val="00F92B4A"/>
    <w:rsid w:val="00F92FD0"/>
    <w:rsid w:val="00F941EF"/>
    <w:rsid w:val="00F945AA"/>
    <w:rsid w:val="00F95BCD"/>
    <w:rsid w:val="00F96237"/>
    <w:rsid w:val="00F96434"/>
    <w:rsid w:val="00FA0207"/>
    <w:rsid w:val="00FA0B24"/>
    <w:rsid w:val="00FA20E5"/>
    <w:rsid w:val="00FA24E7"/>
    <w:rsid w:val="00FA3785"/>
    <w:rsid w:val="00FA4B3B"/>
    <w:rsid w:val="00FA4FBE"/>
    <w:rsid w:val="00FA5B03"/>
    <w:rsid w:val="00FA5B6B"/>
    <w:rsid w:val="00FA67E8"/>
    <w:rsid w:val="00FA7A52"/>
    <w:rsid w:val="00FB0073"/>
    <w:rsid w:val="00FB063C"/>
    <w:rsid w:val="00FB074D"/>
    <w:rsid w:val="00FB0E09"/>
    <w:rsid w:val="00FB0F5A"/>
    <w:rsid w:val="00FB10A9"/>
    <w:rsid w:val="00FB1322"/>
    <w:rsid w:val="00FB1716"/>
    <w:rsid w:val="00FB1DE1"/>
    <w:rsid w:val="00FB26EE"/>
    <w:rsid w:val="00FB2944"/>
    <w:rsid w:val="00FB3E36"/>
    <w:rsid w:val="00FB4461"/>
    <w:rsid w:val="00FB4AA2"/>
    <w:rsid w:val="00FB4CDE"/>
    <w:rsid w:val="00FB60AE"/>
    <w:rsid w:val="00FB7F9E"/>
    <w:rsid w:val="00FC0CD1"/>
    <w:rsid w:val="00FC18A7"/>
    <w:rsid w:val="00FC2EE3"/>
    <w:rsid w:val="00FC31BF"/>
    <w:rsid w:val="00FC387B"/>
    <w:rsid w:val="00FC4021"/>
    <w:rsid w:val="00FC423B"/>
    <w:rsid w:val="00FC44B3"/>
    <w:rsid w:val="00FC55C5"/>
    <w:rsid w:val="00FC65BC"/>
    <w:rsid w:val="00FC6E60"/>
    <w:rsid w:val="00FC7474"/>
    <w:rsid w:val="00FC7623"/>
    <w:rsid w:val="00FC7763"/>
    <w:rsid w:val="00FC79DC"/>
    <w:rsid w:val="00FC7DCE"/>
    <w:rsid w:val="00FD14A0"/>
    <w:rsid w:val="00FD15E4"/>
    <w:rsid w:val="00FD2678"/>
    <w:rsid w:val="00FD2808"/>
    <w:rsid w:val="00FD2ECA"/>
    <w:rsid w:val="00FD2F40"/>
    <w:rsid w:val="00FD2F9B"/>
    <w:rsid w:val="00FD314A"/>
    <w:rsid w:val="00FD33EB"/>
    <w:rsid w:val="00FD41E6"/>
    <w:rsid w:val="00FD4952"/>
    <w:rsid w:val="00FD4A65"/>
    <w:rsid w:val="00FD4DF3"/>
    <w:rsid w:val="00FD55CD"/>
    <w:rsid w:val="00FD600A"/>
    <w:rsid w:val="00FD6194"/>
    <w:rsid w:val="00FD6734"/>
    <w:rsid w:val="00FD7148"/>
    <w:rsid w:val="00FD7825"/>
    <w:rsid w:val="00FE0953"/>
    <w:rsid w:val="00FE1E27"/>
    <w:rsid w:val="00FE23EA"/>
    <w:rsid w:val="00FE26AC"/>
    <w:rsid w:val="00FE30A5"/>
    <w:rsid w:val="00FE3E48"/>
    <w:rsid w:val="00FE40AC"/>
    <w:rsid w:val="00FE4196"/>
    <w:rsid w:val="00FE4F3A"/>
    <w:rsid w:val="00FE530C"/>
    <w:rsid w:val="00FE54E4"/>
    <w:rsid w:val="00FE5546"/>
    <w:rsid w:val="00FE5929"/>
    <w:rsid w:val="00FE6195"/>
    <w:rsid w:val="00FE6FCF"/>
    <w:rsid w:val="00FE7E01"/>
    <w:rsid w:val="00FF0A7B"/>
    <w:rsid w:val="00FF0BF4"/>
    <w:rsid w:val="00FF13D2"/>
    <w:rsid w:val="00FF17A9"/>
    <w:rsid w:val="00FF17EF"/>
    <w:rsid w:val="00FF1CF5"/>
    <w:rsid w:val="00FF22EE"/>
    <w:rsid w:val="00FF31CB"/>
    <w:rsid w:val="00FF3921"/>
    <w:rsid w:val="00FF3D84"/>
    <w:rsid w:val="00FF3E7B"/>
    <w:rsid w:val="00FF401A"/>
    <w:rsid w:val="00FF435E"/>
    <w:rsid w:val="00FF4BAF"/>
    <w:rsid w:val="00FF5D9C"/>
    <w:rsid w:val="00FF5DFF"/>
    <w:rsid w:val="00FF5F93"/>
    <w:rsid w:val="00FF79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500D40"/>
  <w15:docId w15:val="{9EF8C4DD-4EAF-496C-A9C8-668CE21AF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aliases w:val="Таблицы"/>
    <w:qFormat/>
    <w:rsid w:val="006A0089"/>
    <w:pPr>
      <w:jc w:val="both"/>
    </w:pPr>
    <w:rPr>
      <w:rFonts w:ascii="Times New Roman" w:eastAsia="Times New Roman" w:hAnsi="Times New Roman"/>
      <w:sz w:val="24"/>
      <w:szCs w:val="24"/>
    </w:rPr>
  </w:style>
  <w:style w:type="paragraph" w:styleId="1">
    <w:name w:val="heading 1"/>
    <w:aliases w:val="Пункт общий"/>
    <w:basedOn w:val="a4"/>
    <w:next w:val="a4"/>
    <w:link w:val="10"/>
    <w:uiPriority w:val="1"/>
    <w:qFormat/>
    <w:rsid w:val="00333124"/>
    <w:pPr>
      <w:keepNext/>
      <w:keepLines/>
      <w:spacing w:after="120"/>
      <w:jc w:val="center"/>
      <w:outlineLvl w:val="0"/>
    </w:pPr>
    <w:rPr>
      <w:b/>
      <w:bCs/>
      <w:caps/>
      <w:szCs w:val="28"/>
    </w:rPr>
  </w:style>
  <w:style w:type="paragraph" w:styleId="21">
    <w:name w:val="heading 2"/>
    <w:basedOn w:val="a4"/>
    <w:next w:val="a4"/>
    <w:link w:val="22"/>
    <w:uiPriority w:val="1"/>
    <w:qFormat/>
    <w:rsid w:val="00A96857"/>
    <w:pPr>
      <w:keepNext/>
      <w:keepLines/>
      <w:spacing w:before="240" w:line="276" w:lineRule="auto"/>
      <w:ind w:firstLine="709"/>
      <w:outlineLvl w:val="1"/>
    </w:pPr>
    <w:rPr>
      <w:b/>
      <w:bCs/>
      <w:szCs w:val="26"/>
    </w:rPr>
  </w:style>
  <w:style w:type="paragraph" w:styleId="31">
    <w:name w:val="heading 3"/>
    <w:basedOn w:val="a4"/>
    <w:next w:val="a4"/>
    <w:link w:val="32"/>
    <w:uiPriority w:val="9"/>
    <w:qFormat/>
    <w:rsid w:val="00BB0C00"/>
    <w:pPr>
      <w:keepNext/>
      <w:spacing w:before="60" w:line="276" w:lineRule="auto"/>
      <w:ind w:firstLine="567"/>
      <w:outlineLvl w:val="2"/>
    </w:pPr>
    <w:rPr>
      <w:b/>
      <w:bCs/>
      <w:szCs w:val="26"/>
    </w:rPr>
  </w:style>
  <w:style w:type="paragraph" w:styleId="41">
    <w:name w:val="heading 4"/>
    <w:aliases w:val="Таб"/>
    <w:basedOn w:val="a4"/>
    <w:next w:val="a4"/>
    <w:link w:val="42"/>
    <w:uiPriority w:val="9"/>
    <w:qFormat/>
    <w:rsid w:val="00085B38"/>
    <w:pPr>
      <w:keepNext/>
      <w:spacing w:before="240" w:after="60"/>
      <w:outlineLvl w:val="3"/>
    </w:pPr>
    <w:rPr>
      <w:rFonts w:ascii="Calibri" w:hAnsi="Calibri"/>
      <w:b/>
      <w:bCs/>
      <w:sz w:val="28"/>
      <w:szCs w:val="28"/>
    </w:rPr>
  </w:style>
  <w:style w:type="paragraph" w:styleId="51">
    <w:name w:val="heading 5"/>
    <w:basedOn w:val="a4"/>
    <w:next w:val="a4"/>
    <w:link w:val="52"/>
    <w:uiPriority w:val="9"/>
    <w:qFormat/>
    <w:rsid w:val="00C729A4"/>
    <w:pPr>
      <w:keepNext/>
      <w:keepLines/>
      <w:spacing w:before="200"/>
      <w:ind w:left="1008" w:hanging="1008"/>
      <w:outlineLvl w:val="4"/>
    </w:pPr>
    <w:rPr>
      <w:rFonts w:ascii="Cambria" w:hAnsi="Cambria"/>
      <w:color w:val="243F60"/>
    </w:rPr>
  </w:style>
  <w:style w:type="paragraph" w:styleId="6">
    <w:name w:val="heading 6"/>
    <w:aliases w:val="Заголовок таб."/>
    <w:basedOn w:val="a4"/>
    <w:next w:val="a4"/>
    <w:link w:val="60"/>
    <w:qFormat/>
    <w:rsid w:val="00C729A4"/>
    <w:pPr>
      <w:keepNext/>
      <w:keepLines/>
      <w:spacing w:before="200"/>
      <w:ind w:left="1152" w:hanging="1152"/>
      <w:outlineLvl w:val="5"/>
    </w:pPr>
    <w:rPr>
      <w:rFonts w:ascii="Cambria" w:hAnsi="Cambria"/>
      <w:i/>
      <w:iCs/>
      <w:color w:val="243F60"/>
    </w:rPr>
  </w:style>
  <w:style w:type="paragraph" w:styleId="7">
    <w:name w:val="heading 7"/>
    <w:basedOn w:val="a4"/>
    <w:next w:val="a4"/>
    <w:link w:val="70"/>
    <w:uiPriority w:val="9"/>
    <w:qFormat/>
    <w:rsid w:val="00E3281E"/>
    <w:pPr>
      <w:spacing w:after="120" w:line="252" w:lineRule="auto"/>
      <w:jc w:val="center"/>
      <w:outlineLvl w:val="6"/>
    </w:pPr>
    <w:rPr>
      <w:rFonts w:ascii="Cambria" w:hAnsi="Cambria"/>
      <w:i/>
      <w:iCs/>
      <w:caps/>
      <w:color w:val="943634"/>
      <w:spacing w:val="10"/>
      <w:sz w:val="20"/>
      <w:szCs w:val="20"/>
      <w:lang w:val="en-US"/>
    </w:rPr>
  </w:style>
  <w:style w:type="paragraph" w:styleId="8">
    <w:name w:val="heading 8"/>
    <w:aliases w:val="ОС8"/>
    <w:basedOn w:val="a4"/>
    <w:next w:val="a4"/>
    <w:link w:val="80"/>
    <w:uiPriority w:val="9"/>
    <w:qFormat/>
    <w:rsid w:val="00C729A4"/>
    <w:pPr>
      <w:keepNext/>
      <w:keepLines/>
      <w:spacing w:before="200"/>
      <w:ind w:left="1440" w:hanging="1440"/>
      <w:outlineLvl w:val="7"/>
    </w:pPr>
    <w:rPr>
      <w:rFonts w:ascii="Cambria" w:hAnsi="Cambria"/>
      <w:color w:val="404040"/>
      <w:sz w:val="20"/>
      <w:szCs w:val="20"/>
    </w:rPr>
  </w:style>
  <w:style w:type="paragraph" w:styleId="9">
    <w:name w:val="heading 9"/>
    <w:aliases w:val="ОС9"/>
    <w:basedOn w:val="a4"/>
    <w:next w:val="a4"/>
    <w:link w:val="90"/>
    <w:uiPriority w:val="9"/>
    <w:qFormat/>
    <w:rsid w:val="00C729A4"/>
    <w:pPr>
      <w:keepNext/>
      <w:keepLines/>
      <w:spacing w:before="200"/>
      <w:ind w:left="1584" w:hanging="1584"/>
      <w:outlineLvl w:val="8"/>
    </w:pPr>
    <w:rPr>
      <w:rFonts w:ascii="Cambria" w:hAnsi="Cambria"/>
      <w:i/>
      <w:iCs/>
      <w:color w:val="404040"/>
      <w:sz w:val="20"/>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Заголовок 1 Знак"/>
    <w:aliases w:val="Пункт общий Знак"/>
    <w:link w:val="1"/>
    <w:uiPriority w:val="1"/>
    <w:qFormat/>
    <w:rsid w:val="00333124"/>
    <w:rPr>
      <w:rFonts w:ascii="Times New Roman" w:eastAsia="Times New Roman" w:hAnsi="Times New Roman"/>
      <w:b/>
      <w:bCs/>
      <w:caps/>
      <w:sz w:val="24"/>
      <w:szCs w:val="28"/>
      <w:lang w:eastAsia="en-US"/>
    </w:rPr>
  </w:style>
  <w:style w:type="character" w:customStyle="1" w:styleId="22">
    <w:name w:val="Заголовок 2 Знак"/>
    <w:link w:val="21"/>
    <w:uiPriority w:val="1"/>
    <w:rsid w:val="00A96857"/>
    <w:rPr>
      <w:rFonts w:ascii="Times New Roman" w:eastAsia="Times New Roman" w:hAnsi="Times New Roman"/>
      <w:b/>
      <w:bCs/>
      <w:sz w:val="24"/>
      <w:szCs w:val="26"/>
      <w:lang w:eastAsia="en-US"/>
    </w:rPr>
  </w:style>
  <w:style w:type="character" w:customStyle="1" w:styleId="70">
    <w:name w:val="Заголовок 7 Знак"/>
    <w:link w:val="7"/>
    <w:uiPriority w:val="9"/>
    <w:rsid w:val="00E3281E"/>
    <w:rPr>
      <w:rFonts w:ascii="Cambria" w:eastAsia="Times New Roman" w:hAnsi="Cambria" w:cs="Times New Roman"/>
      <w:i/>
      <w:iCs/>
      <w:caps/>
      <w:color w:val="943634"/>
      <w:spacing w:val="10"/>
      <w:lang w:val="en-US"/>
    </w:rPr>
  </w:style>
  <w:style w:type="paragraph" w:customStyle="1" w:styleId="a8">
    <w:name w:val="Раздел"/>
    <w:basedOn w:val="a4"/>
    <w:link w:val="a9"/>
    <w:qFormat/>
    <w:rsid w:val="00E3281E"/>
    <w:pPr>
      <w:jc w:val="center"/>
    </w:pPr>
    <w:rPr>
      <w:b/>
    </w:rPr>
  </w:style>
  <w:style w:type="character" w:customStyle="1" w:styleId="a9">
    <w:name w:val="Раздел Знак"/>
    <w:link w:val="a8"/>
    <w:locked/>
    <w:rsid w:val="00E3281E"/>
    <w:rPr>
      <w:rFonts w:ascii="Times New Roman" w:eastAsia="Calibri" w:hAnsi="Times New Roman" w:cs="Times New Roman"/>
      <w:b/>
      <w:sz w:val="24"/>
      <w:szCs w:val="24"/>
    </w:rPr>
  </w:style>
  <w:style w:type="paragraph" w:customStyle="1" w:styleId="aa">
    <w:name w:val="Глава"/>
    <w:basedOn w:val="ab"/>
    <w:link w:val="ac"/>
    <w:uiPriority w:val="99"/>
    <w:qFormat/>
    <w:rsid w:val="00E3281E"/>
    <w:pPr>
      <w:ind w:right="-21"/>
    </w:pPr>
    <w:rPr>
      <w:b/>
      <w:szCs w:val="24"/>
    </w:rPr>
  </w:style>
  <w:style w:type="character" w:customStyle="1" w:styleId="ac">
    <w:name w:val="Глава Знак"/>
    <w:link w:val="aa"/>
    <w:uiPriority w:val="99"/>
    <w:locked/>
    <w:rsid w:val="00E3281E"/>
    <w:rPr>
      <w:rFonts w:ascii="Times New Roman" w:eastAsia="Calibri" w:hAnsi="Times New Roman" w:cs="Times New Roman"/>
      <w:b/>
      <w:sz w:val="24"/>
      <w:szCs w:val="24"/>
    </w:rPr>
  </w:style>
  <w:style w:type="paragraph" w:styleId="ab">
    <w:name w:val="List Paragraph"/>
    <w:aliases w:val="Варианты ответов,Абзац списка основной,List Paragraph2,ПАРАГРАФ,Нумерация,список 1,СПИСКИ,маркированный,List Paragraph,it_List1,Ненумерованный список,основной диплом,Введение,3_Абзац списка,Таблица,Заголовок7"/>
    <w:basedOn w:val="a4"/>
    <w:link w:val="ad"/>
    <w:uiPriority w:val="34"/>
    <w:qFormat/>
    <w:rsid w:val="00944E77"/>
    <w:pPr>
      <w:contextualSpacing/>
    </w:pPr>
    <w:rPr>
      <w:szCs w:val="20"/>
    </w:rPr>
  </w:style>
  <w:style w:type="character" w:styleId="ae">
    <w:name w:val="Strong"/>
    <w:aliases w:val="Оглавление_1"/>
    <w:uiPriority w:val="22"/>
    <w:qFormat/>
    <w:rsid w:val="00E3281E"/>
    <w:rPr>
      <w:rFonts w:cs="Times New Roman"/>
      <w:b/>
      <w:bCs/>
    </w:rPr>
  </w:style>
  <w:style w:type="paragraph" w:styleId="23">
    <w:name w:val="toc 2"/>
    <w:basedOn w:val="a4"/>
    <w:next w:val="a4"/>
    <w:uiPriority w:val="39"/>
    <w:qFormat/>
    <w:rsid w:val="00ED36C4"/>
    <w:pPr>
      <w:tabs>
        <w:tab w:val="right" w:leader="dot" w:pos="9911"/>
      </w:tabs>
      <w:suppressAutoHyphens/>
      <w:spacing w:line="276" w:lineRule="auto"/>
      <w:ind w:firstLine="624"/>
    </w:pPr>
    <w:rPr>
      <w:lang w:eastAsia="ar-SA"/>
    </w:rPr>
  </w:style>
  <w:style w:type="paragraph" w:styleId="af">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Знак Знак4,Знак Знак4, Знак1"/>
    <w:basedOn w:val="a4"/>
    <w:link w:val="af0"/>
    <w:uiPriority w:val="99"/>
    <w:qFormat/>
    <w:rsid w:val="00E3281E"/>
    <w:pPr>
      <w:suppressAutoHyphens/>
      <w:spacing w:before="280" w:after="280"/>
      <w:jc w:val="center"/>
    </w:pPr>
    <w:rPr>
      <w:lang w:eastAsia="ar-SA"/>
    </w:rPr>
  </w:style>
  <w:style w:type="paragraph" w:customStyle="1" w:styleId="af1">
    <w:name w:val="ОснТекст"/>
    <w:basedOn w:val="a4"/>
    <w:link w:val="af2"/>
    <w:qFormat/>
    <w:rsid w:val="00E3281E"/>
    <w:pPr>
      <w:suppressAutoHyphens/>
      <w:ind w:firstLine="540"/>
    </w:pPr>
    <w:rPr>
      <w:lang w:eastAsia="ar-SA"/>
    </w:rPr>
  </w:style>
  <w:style w:type="paragraph" w:styleId="af3">
    <w:name w:val="Title"/>
    <w:aliases w:val="Рис."/>
    <w:basedOn w:val="a4"/>
    <w:next w:val="a4"/>
    <w:link w:val="af4"/>
    <w:uiPriority w:val="1"/>
    <w:qFormat/>
    <w:rsid w:val="00E3281E"/>
    <w:pPr>
      <w:spacing w:before="240" w:after="60"/>
      <w:jc w:val="center"/>
      <w:outlineLvl w:val="0"/>
    </w:pPr>
    <w:rPr>
      <w:rFonts w:ascii="Cambria" w:hAnsi="Cambria"/>
      <w:b/>
      <w:bCs/>
      <w:kern w:val="28"/>
      <w:sz w:val="32"/>
      <w:szCs w:val="32"/>
    </w:rPr>
  </w:style>
  <w:style w:type="character" w:customStyle="1" w:styleId="af4">
    <w:name w:val="Заголовок Знак"/>
    <w:aliases w:val="Рис. Знак"/>
    <w:link w:val="af3"/>
    <w:uiPriority w:val="1"/>
    <w:rsid w:val="00E3281E"/>
    <w:rPr>
      <w:rFonts w:ascii="Cambria" w:eastAsia="Times New Roman" w:hAnsi="Cambria" w:cs="Times New Roman"/>
      <w:b/>
      <w:bCs/>
      <w:kern w:val="28"/>
      <w:sz w:val="32"/>
      <w:szCs w:val="32"/>
    </w:rPr>
  </w:style>
  <w:style w:type="character" w:customStyle="1" w:styleId="ad">
    <w:name w:val="Абзац списка Знак"/>
    <w:aliases w:val="Варианты ответов Знак,Абзац списка основной Знак,List Paragraph2 Знак,ПАРАГРАФ Знак,Нумерация Знак,список 1 Знак,СПИСКИ Знак,маркированный Знак,List Paragraph Знак,it_List1 Знак,Ненумерованный список Знак,основной диплом Знак"/>
    <w:link w:val="ab"/>
    <w:uiPriority w:val="1"/>
    <w:qFormat/>
    <w:locked/>
    <w:rsid w:val="00944E77"/>
    <w:rPr>
      <w:rFonts w:ascii="Times New Roman" w:hAnsi="Times New Roman"/>
      <w:sz w:val="24"/>
      <w:lang w:eastAsia="en-US"/>
    </w:rPr>
  </w:style>
  <w:style w:type="paragraph" w:styleId="af5">
    <w:name w:val="No Spacing"/>
    <w:link w:val="af6"/>
    <w:uiPriority w:val="1"/>
    <w:qFormat/>
    <w:rsid w:val="00E3281E"/>
    <w:pPr>
      <w:jc w:val="center"/>
    </w:pPr>
  </w:style>
  <w:style w:type="character" w:customStyle="1" w:styleId="docbody">
    <w:name w:val="docbody"/>
    <w:uiPriority w:val="99"/>
    <w:rsid w:val="00E3281E"/>
    <w:rPr>
      <w:rFonts w:cs="Times New Roman"/>
    </w:rPr>
  </w:style>
  <w:style w:type="character" w:customStyle="1" w:styleId="FontStyle13">
    <w:name w:val="Font Style13"/>
    <w:uiPriority w:val="99"/>
    <w:rsid w:val="00E3281E"/>
    <w:rPr>
      <w:rFonts w:ascii="Times New Roman" w:hAnsi="Times New Roman" w:cs="Times New Roman"/>
      <w:sz w:val="26"/>
      <w:szCs w:val="26"/>
    </w:rPr>
  </w:style>
  <w:style w:type="character" w:customStyle="1" w:styleId="af2">
    <w:name w:val="ОснТекст Знак"/>
    <w:link w:val="af1"/>
    <w:rsid w:val="00E3281E"/>
    <w:rPr>
      <w:rFonts w:ascii="Times New Roman" w:eastAsia="Calibri" w:hAnsi="Times New Roman" w:cs="Times New Roman"/>
      <w:sz w:val="24"/>
      <w:szCs w:val="24"/>
      <w:lang w:eastAsia="ar-SA"/>
    </w:rPr>
  </w:style>
  <w:style w:type="character" w:customStyle="1" w:styleId="af6">
    <w:name w:val="Без интервала Знак"/>
    <w:link w:val="af5"/>
    <w:uiPriority w:val="1"/>
    <w:rsid w:val="00E3281E"/>
    <w:rPr>
      <w:lang w:val="ru-RU" w:eastAsia="ru-RU" w:bidi="ar-SA"/>
    </w:rPr>
  </w:style>
  <w:style w:type="table" w:styleId="af7">
    <w:name w:val="Table Grid"/>
    <w:aliases w:val="Таблица ОРГРЭС1"/>
    <w:basedOn w:val="a6"/>
    <w:uiPriority w:val="59"/>
    <w:rsid w:val="00E3281E"/>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8">
    <w:name w:val="Body Text"/>
    <w:aliases w:val="Body Text Char"/>
    <w:basedOn w:val="a4"/>
    <w:link w:val="af9"/>
    <w:uiPriority w:val="1"/>
    <w:qFormat/>
    <w:rsid w:val="00E3281E"/>
    <w:pPr>
      <w:tabs>
        <w:tab w:val="left" w:pos="0"/>
      </w:tabs>
      <w:jc w:val="center"/>
    </w:pPr>
    <w:rPr>
      <w:b/>
      <w:bCs/>
      <w:sz w:val="28"/>
    </w:rPr>
  </w:style>
  <w:style w:type="character" w:customStyle="1" w:styleId="af9">
    <w:name w:val="Основной текст Знак"/>
    <w:aliases w:val="Body Text Char Знак"/>
    <w:link w:val="af8"/>
    <w:uiPriority w:val="1"/>
    <w:rsid w:val="00E3281E"/>
    <w:rPr>
      <w:rFonts w:ascii="Times New Roman" w:eastAsia="Times New Roman" w:hAnsi="Times New Roman" w:cs="Times New Roman"/>
      <w:b/>
      <w:bCs/>
      <w:sz w:val="28"/>
      <w:szCs w:val="24"/>
      <w:lang w:eastAsia="ru-RU"/>
    </w:rPr>
  </w:style>
  <w:style w:type="paragraph" w:customStyle="1" w:styleId="ConsPlusNormal">
    <w:name w:val="ConsPlusNormal"/>
    <w:rsid w:val="00E3281E"/>
    <w:pPr>
      <w:widowControl w:val="0"/>
      <w:autoSpaceDE w:val="0"/>
      <w:autoSpaceDN w:val="0"/>
      <w:adjustRightInd w:val="0"/>
      <w:ind w:firstLine="720"/>
    </w:pPr>
    <w:rPr>
      <w:rFonts w:ascii="Arial" w:eastAsia="Times New Roman" w:hAnsi="Arial" w:cs="Arial"/>
    </w:rPr>
  </w:style>
  <w:style w:type="paragraph" w:customStyle="1" w:styleId="13">
    <w:name w:val="стиль13"/>
    <w:basedOn w:val="a4"/>
    <w:rsid w:val="00E3281E"/>
    <w:pPr>
      <w:spacing w:before="100" w:beforeAutospacing="1" w:after="100" w:afterAutospacing="1"/>
    </w:pPr>
  </w:style>
  <w:style w:type="paragraph" w:styleId="afa">
    <w:name w:val="Balloon Text"/>
    <w:basedOn w:val="a4"/>
    <w:link w:val="afb"/>
    <w:uiPriority w:val="99"/>
    <w:unhideWhenUsed/>
    <w:rsid w:val="00E3281E"/>
    <w:rPr>
      <w:rFonts w:ascii="Tahoma" w:hAnsi="Tahoma"/>
      <w:sz w:val="16"/>
      <w:szCs w:val="16"/>
    </w:rPr>
  </w:style>
  <w:style w:type="character" w:customStyle="1" w:styleId="afb">
    <w:name w:val="Текст выноски Знак"/>
    <w:link w:val="afa"/>
    <w:uiPriority w:val="99"/>
    <w:rsid w:val="00E3281E"/>
    <w:rPr>
      <w:rFonts w:ascii="Tahoma" w:eastAsia="Calibri" w:hAnsi="Tahoma" w:cs="Tahoma"/>
      <w:sz w:val="16"/>
      <w:szCs w:val="16"/>
    </w:rPr>
  </w:style>
  <w:style w:type="character" w:customStyle="1" w:styleId="apple-converted-space">
    <w:name w:val="apple-converted-space"/>
    <w:rsid w:val="00E3281E"/>
  </w:style>
  <w:style w:type="paragraph" w:customStyle="1" w:styleId="11">
    <w:name w:val="Абзац списка1"/>
    <w:basedOn w:val="a4"/>
    <w:link w:val="ListParagraphChar1"/>
    <w:rsid w:val="00E3281E"/>
    <w:pPr>
      <w:ind w:left="720"/>
      <w:contextualSpacing/>
      <w:jc w:val="center"/>
    </w:pPr>
    <w:rPr>
      <w:rFonts w:ascii="Calibri" w:hAnsi="Calibri"/>
      <w:sz w:val="20"/>
      <w:szCs w:val="20"/>
    </w:rPr>
  </w:style>
  <w:style w:type="character" w:customStyle="1" w:styleId="ListParagraphChar1">
    <w:name w:val="List Paragraph Char1"/>
    <w:link w:val="11"/>
    <w:locked/>
    <w:rsid w:val="00E3281E"/>
    <w:rPr>
      <w:rFonts w:ascii="Calibri" w:eastAsia="Times New Roman" w:hAnsi="Calibri" w:cs="Times New Roman"/>
    </w:rPr>
  </w:style>
  <w:style w:type="paragraph" w:customStyle="1" w:styleId="afc">
    <w:name w:val="ТАБЛИЦЫ"/>
    <w:basedOn w:val="af5"/>
    <w:link w:val="afd"/>
    <w:qFormat/>
    <w:rsid w:val="00E3281E"/>
    <w:rPr>
      <w:rFonts w:ascii="Times New Roman" w:hAnsi="Times New Roman"/>
    </w:rPr>
  </w:style>
  <w:style w:type="character" w:customStyle="1" w:styleId="afd">
    <w:name w:val="ТАБЛИЦЫ Знак"/>
    <w:link w:val="afc"/>
    <w:rsid w:val="00E3281E"/>
    <w:rPr>
      <w:rFonts w:ascii="Times New Roman" w:eastAsia="Calibri" w:hAnsi="Times New Roman" w:cs="Times New Roman"/>
      <w:sz w:val="20"/>
      <w:szCs w:val="20"/>
    </w:rPr>
  </w:style>
  <w:style w:type="paragraph" w:customStyle="1" w:styleId="12">
    <w:name w:val="Без интервала1"/>
    <w:rsid w:val="00E3281E"/>
    <w:pPr>
      <w:jc w:val="center"/>
    </w:pPr>
    <w:rPr>
      <w:rFonts w:eastAsia="Times New Roman"/>
      <w:sz w:val="22"/>
      <w:szCs w:val="22"/>
      <w:lang w:eastAsia="en-US"/>
    </w:rPr>
  </w:style>
  <w:style w:type="paragraph" w:styleId="afe">
    <w:name w:val="Body Text Indent"/>
    <w:basedOn w:val="a4"/>
    <w:link w:val="aff"/>
    <w:uiPriority w:val="99"/>
    <w:unhideWhenUsed/>
    <w:rsid w:val="00E3281E"/>
    <w:pPr>
      <w:spacing w:after="120"/>
      <w:ind w:left="283"/>
    </w:pPr>
    <w:rPr>
      <w:rFonts w:ascii="Calibri" w:hAnsi="Calibri"/>
      <w:sz w:val="20"/>
      <w:szCs w:val="20"/>
    </w:rPr>
  </w:style>
  <w:style w:type="character" w:customStyle="1" w:styleId="aff">
    <w:name w:val="Основной текст с отступом Знак"/>
    <w:link w:val="afe"/>
    <w:uiPriority w:val="99"/>
    <w:rsid w:val="00E3281E"/>
    <w:rPr>
      <w:rFonts w:ascii="Calibri" w:eastAsia="Calibri" w:hAnsi="Calibri" w:cs="Times New Roman"/>
    </w:rPr>
  </w:style>
  <w:style w:type="paragraph" w:styleId="aff0">
    <w:name w:val="TOC Heading"/>
    <w:basedOn w:val="1"/>
    <w:next w:val="a4"/>
    <w:uiPriority w:val="39"/>
    <w:qFormat/>
    <w:rsid w:val="00E3281E"/>
    <w:pPr>
      <w:outlineLvl w:val="9"/>
    </w:pPr>
  </w:style>
  <w:style w:type="paragraph" w:styleId="14">
    <w:name w:val="toc 1"/>
    <w:basedOn w:val="a4"/>
    <w:next w:val="a4"/>
    <w:autoRedefine/>
    <w:uiPriority w:val="39"/>
    <w:unhideWhenUsed/>
    <w:qFormat/>
    <w:rsid w:val="00ED36C4"/>
    <w:pPr>
      <w:tabs>
        <w:tab w:val="right" w:leader="dot" w:pos="9911"/>
      </w:tabs>
      <w:spacing w:line="276" w:lineRule="auto"/>
      <w:ind w:firstLine="624"/>
    </w:pPr>
    <w:rPr>
      <w:noProof/>
    </w:rPr>
  </w:style>
  <w:style w:type="paragraph" w:styleId="33">
    <w:name w:val="toc 3"/>
    <w:basedOn w:val="a4"/>
    <w:next w:val="a4"/>
    <w:autoRedefine/>
    <w:uiPriority w:val="39"/>
    <w:unhideWhenUsed/>
    <w:qFormat/>
    <w:rsid w:val="00ED36C4"/>
    <w:pPr>
      <w:tabs>
        <w:tab w:val="right" w:leader="dot" w:pos="10206"/>
      </w:tabs>
      <w:spacing w:line="276" w:lineRule="auto"/>
      <w:ind w:firstLine="624"/>
    </w:pPr>
    <w:rPr>
      <w:noProof/>
    </w:rPr>
  </w:style>
  <w:style w:type="character" w:styleId="aff1">
    <w:name w:val="Hyperlink"/>
    <w:uiPriority w:val="99"/>
    <w:unhideWhenUsed/>
    <w:rsid w:val="00E3281E"/>
    <w:rPr>
      <w:color w:val="0000FF"/>
      <w:u w:val="single"/>
    </w:rPr>
  </w:style>
  <w:style w:type="paragraph" w:styleId="aff2">
    <w:name w:val="header"/>
    <w:basedOn w:val="a4"/>
    <w:link w:val="aff3"/>
    <w:uiPriority w:val="99"/>
    <w:unhideWhenUsed/>
    <w:rsid w:val="00E3281E"/>
    <w:pPr>
      <w:tabs>
        <w:tab w:val="center" w:pos="4677"/>
        <w:tab w:val="right" w:pos="9355"/>
      </w:tabs>
    </w:pPr>
    <w:rPr>
      <w:rFonts w:ascii="Calibri" w:hAnsi="Calibri"/>
      <w:sz w:val="20"/>
      <w:szCs w:val="20"/>
    </w:rPr>
  </w:style>
  <w:style w:type="character" w:customStyle="1" w:styleId="aff3">
    <w:name w:val="Верхний колонтитул Знак"/>
    <w:link w:val="aff2"/>
    <w:uiPriority w:val="99"/>
    <w:rsid w:val="00E3281E"/>
    <w:rPr>
      <w:rFonts w:ascii="Calibri" w:eastAsia="Calibri" w:hAnsi="Calibri" w:cs="Times New Roman"/>
    </w:rPr>
  </w:style>
  <w:style w:type="paragraph" w:styleId="aff4">
    <w:name w:val="footer"/>
    <w:basedOn w:val="a4"/>
    <w:link w:val="aff5"/>
    <w:uiPriority w:val="99"/>
    <w:unhideWhenUsed/>
    <w:qFormat/>
    <w:rsid w:val="00E3281E"/>
    <w:pPr>
      <w:tabs>
        <w:tab w:val="center" w:pos="4677"/>
        <w:tab w:val="right" w:pos="9355"/>
      </w:tabs>
    </w:pPr>
    <w:rPr>
      <w:rFonts w:ascii="Calibri" w:hAnsi="Calibri"/>
      <w:sz w:val="20"/>
      <w:szCs w:val="20"/>
    </w:rPr>
  </w:style>
  <w:style w:type="character" w:customStyle="1" w:styleId="aff5">
    <w:name w:val="Нижний колонтитул Знак"/>
    <w:link w:val="aff4"/>
    <w:uiPriority w:val="99"/>
    <w:rsid w:val="00E3281E"/>
    <w:rPr>
      <w:rFonts w:ascii="Calibri" w:eastAsia="Calibri" w:hAnsi="Calibri" w:cs="Times New Roman"/>
    </w:rPr>
  </w:style>
  <w:style w:type="paragraph" w:customStyle="1" w:styleId="aff6">
    <w:name w:val="Современный"/>
    <w:link w:val="aff7"/>
    <w:rsid w:val="00E3281E"/>
    <w:pPr>
      <w:jc w:val="center"/>
    </w:pPr>
    <w:rPr>
      <w:rFonts w:ascii="Times New Roman" w:eastAsia="Times New Roman" w:hAnsi="Times New Roman"/>
      <w:b/>
      <w:sz w:val="24"/>
      <w:lang w:eastAsia="ja-JP"/>
    </w:rPr>
  </w:style>
  <w:style w:type="character" w:customStyle="1" w:styleId="aff7">
    <w:name w:val="Современный Знак"/>
    <w:link w:val="aff6"/>
    <w:rsid w:val="00E3281E"/>
    <w:rPr>
      <w:rFonts w:ascii="Times New Roman" w:eastAsia="Times New Roman" w:hAnsi="Times New Roman"/>
      <w:b/>
      <w:sz w:val="24"/>
      <w:lang w:eastAsia="ja-JP" w:bidi="ar-SA"/>
    </w:rPr>
  </w:style>
  <w:style w:type="paragraph" w:customStyle="1" w:styleId="34">
    <w:name w:val="Абзац списка3"/>
    <w:basedOn w:val="a4"/>
    <w:rsid w:val="00E3281E"/>
    <w:pPr>
      <w:ind w:left="720"/>
      <w:contextualSpacing/>
    </w:pPr>
  </w:style>
  <w:style w:type="paragraph" w:customStyle="1" w:styleId="Default">
    <w:name w:val="Default"/>
    <w:qFormat/>
    <w:rsid w:val="00E3281E"/>
    <w:pPr>
      <w:autoSpaceDE w:val="0"/>
      <w:autoSpaceDN w:val="0"/>
      <w:adjustRightInd w:val="0"/>
    </w:pPr>
    <w:rPr>
      <w:rFonts w:ascii="Times New Roman" w:hAnsi="Times New Roman"/>
      <w:color w:val="000000"/>
      <w:sz w:val="24"/>
      <w:szCs w:val="24"/>
      <w:lang w:eastAsia="en-US"/>
    </w:rPr>
  </w:style>
  <w:style w:type="character" w:customStyle="1" w:styleId="42">
    <w:name w:val="Заголовок 4 Знак"/>
    <w:aliases w:val="Таб Знак"/>
    <w:link w:val="41"/>
    <w:uiPriority w:val="9"/>
    <w:rsid w:val="00085B38"/>
    <w:rPr>
      <w:rFonts w:ascii="Calibri" w:eastAsia="Times New Roman" w:hAnsi="Calibri" w:cs="Times New Roman"/>
      <w:b/>
      <w:bCs/>
      <w:sz w:val="28"/>
      <w:szCs w:val="28"/>
      <w:lang w:eastAsia="en-US"/>
    </w:rPr>
  </w:style>
  <w:style w:type="numbering" w:customStyle="1" w:styleId="15">
    <w:name w:val="Нет списка1"/>
    <w:next w:val="a7"/>
    <w:uiPriority w:val="99"/>
    <w:semiHidden/>
    <w:unhideWhenUsed/>
    <w:rsid w:val="003A5836"/>
  </w:style>
  <w:style w:type="table" w:customStyle="1" w:styleId="16">
    <w:name w:val="Сетка таблицы1"/>
    <w:basedOn w:val="a6"/>
    <w:next w:val="af7"/>
    <w:uiPriority w:val="59"/>
    <w:rsid w:val="003A5836"/>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8">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9"/>
    <w:locked/>
    <w:rsid w:val="00F4199A"/>
    <w:rPr>
      <w:rFonts w:ascii="Times New Roman" w:eastAsia="Microsoft YaHei" w:hAnsi="Times New Roman"/>
      <w:bCs/>
      <w:spacing w:val="-5"/>
      <w:sz w:val="24"/>
      <w:szCs w:val="18"/>
      <w:lang w:eastAsia="en-US"/>
    </w:rPr>
  </w:style>
  <w:style w:type="paragraph" w:styleId="aff9">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4"/>
    <w:next w:val="a4"/>
    <w:link w:val="aff8"/>
    <w:qFormat/>
    <w:rsid w:val="00F4199A"/>
    <w:pPr>
      <w:widowControl w:val="0"/>
      <w:adjustRightInd w:val="0"/>
      <w:spacing w:line="276" w:lineRule="auto"/>
      <w:textAlignment w:val="baseline"/>
    </w:pPr>
    <w:rPr>
      <w:rFonts w:eastAsia="Microsoft YaHei"/>
      <w:bCs/>
      <w:spacing w:val="-5"/>
      <w:szCs w:val="18"/>
    </w:rPr>
  </w:style>
  <w:style w:type="character" w:styleId="affa">
    <w:name w:val="Book Title"/>
    <w:uiPriority w:val="33"/>
    <w:qFormat/>
    <w:rsid w:val="003A5836"/>
    <w:rPr>
      <w:b/>
      <w:bCs/>
      <w:smallCaps/>
      <w:spacing w:val="5"/>
    </w:rPr>
  </w:style>
  <w:style w:type="paragraph" w:customStyle="1" w:styleId="17">
    <w:name w:val="Для таблицы (приложения 1)"/>
    <w:basedOn w:val="a4"/>
    <w:uiPriority w:val="99"/>
    <w:rsid w:val="003A5836"/>
    <w:pPr>
      <w:widowControl w:val="0"/>
      <w:adjustRightInd w:val="0"/>
      <w:spacing w:line="240" w:lineRule="atLeast"/>
      <w:textAlignment w:val="baseline"/>
    </w:pPr>
    <w:rPr>
      <w:bCs/>
      <w:color w:val="000000"/>
      <w:spacing w:val="-5"/>
      <w:sz w:val="18"/>
    </w:rPr>
  </w:style>
  <w:style w:type="table" w:customStyle="1" w:styleId="35">
    <w:name w:val="Сетка таблицы3"/>
    <w:basedOn w:val="a6"/>
    <w:next w:val="af7"/>
    <w:uiPriority w:val="59"/>
    <w:rsid w:val="003A5836"/>
    <w:pPr>
      <w:jc w:val="center"/>
    </w:pPr>
    <w:rPr>
      <w:rFonts w:ascii="Times New Roman"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32">
    <w:name w:val="Заголовок 3 Знак"/>
    <w:link w:val="31"/>
    <w:uiPriority w:val="9"/>
    <w:rsid w:val="00BB0C00"/>
    <w:rPr>
      <w:rFonts w:ascii="Times New Roman" w:eastAsia="Times New Roman" w:hAnsi="Times New Roman"/>
      <w:b/>
      <w:bCs/>
      <w:sz w:val="24"/>
      <w:szCs w:val="26"/>
    </w:rPr>
  </w:style>
  <w:style w:type="paragraph" w:customStyle="1" w:styleId="Affb">
    <w:name w:val="Aобычный текст"/>
    <w:basedOn w:val="a4"/>
    <w:link w:val="Affc"/>
    <w:qFormat/>
    <w:rsid w:val="00BB0C00"/>
    <w:pPr>
      <w:ind w:firstLine="567"/>
      <w:contextualSpacing/>
    </w:pPr>
    <w:rPr>
      <w:szCs w:val="28"/>
    </w:rPr>
  </w:style>
  <w:style w:type="character" w:customStyle="1" w:styleId="Affc">
    <w:name w:val="Aобычный текст Знак"/>
    <w:link w:val="Affb"/>
    <w:qFormat/>
    <w:rsid w:val="00BB0C00"/>
    <w:rPr>
      <w:rFonts w:ascii="Times New Roman" w:eastAsia="Times New Roman" w:hAnsi="Times New Roman"/>
      <w:sz w:val="24"/>
      <w:szCs w:val="28"/>
    </w:rPr>
  </w:style>
  <w:style w:type="character" w:customStyle="1" w:styleId="affd">
    <w:name w:val="Цветовое выделение"/>
    <w:uiPriority w:val="99"/>
    <w:rsid w:val="00E04075"/>
    <w:rPr>
      <w:b/>
      <w:bCs/>
      <w:color w:val="26282F"/>
      <w:sz w:val="26"/>
      <w:szCs w:val="26"/>
    </w:rPr>
  </w:style>
  <w:style w:type="paragraph" w:customStyle="1" w:styleId="affe">
    <w:name w:val="Нормальный (таблица)"/>
    <w:basedOn w:val="a4"/>
    <w:next w:val="a4"/>
    <w:uiPriority w:val="99"/>
    <w:rsid w:val="00E04075"/>
    <w:pPr>
      <w:widowControl w:val="0"/>
      <w:autoSpaceDE w:val="0"/>
      <w:autoSpaceDN w:val="0"/>
      <w:adjustRightInd w:val="0"/>
    </w:pPr>
    <w:rPr>
      <w:rFonts w:ascii="Arial" w:hAnsi="Arial" w:cs="Arial"/>
    </w:rPr>
  </w:style>
  <w:style w:type="paragraph" w:customStyle="1" w:styleId="afff">
    <w:name w:val="Прижатый влево"/>
    <w:basedOn w:val="a4"/>
    <w:next w:val="a4"/>
    <w:uiPriority w:val="99"/>
    <w:rsid w:val="00E04075"/>
    <w:pPr>
      <w:widowControl w:val="0"/>
      <w:autoSpaceDE w:val="0"/>
      <w:autoSpaceDN w:val="0"/>
      <w:adjustRightInd w:val="0"/>
    </w:pPr>
    <w:rPr>
      <w:rFonts w:ascii="Arial" w:hAnsi="Arial" w:cs="Arial"/>
    </w:rPr>
  </w:style>
  <w:style w:type="character" w:customStyle="1" w:styleId="afff0">
    <w:name w:val="Гипертекстовая ссылка"/>
    <w:uiPriority w:val="99"/>
    <w:rsid w:val="00E04075"/>
    <w:rPr>
      <w:b/>
      <w:bCs/>
      <w:color w:val="106BBE"/>
      <w:sz w:val="26"/>
      <w:szCs w:val="26"/>
    </w:rPr>
  </w:style>
  <w:style w:type="character" w:customStyle="1" w:styleId="headeraff6">
    <w:name w:val="header_aff6"/>
    <w:rsid w:val="00527A53"/>
  </w:style>
  <w:style w:type="character" w:customStyle="1" w:styleId="headerafff0">
    <w:name w:val="header_afff0"/>
    <w:rsid w:val="00527A53"/>
  </w:style>
  <w:style w:type="paragraph" w:customStyle="1" w:styleId="1312761">
    <w:name w:val="Стиль 13 пт По ширине Первая строка:  127 см Перед:  6 пт1"/>
    <w:basedOn w:val="a4"/>
    <w:link w:val="13127610"/>
    <w:autoRedefine/>
    <w:rsid w:val="005C437C"/>
    <w:pPr>
      <w:suppressAutoHyphens/>
      <w:snapToGrid w:val="0"/>
      <w:spacing w:before="120"/>
      <w:ind w:firstLine="709"/>
    </w:pPr>
    <w:rPr>
      <w:sz w:val="26"/>
      <w:szCs w:val="20"/>
    </w:rPr>
  </w:style>
  <w:style w:type="character" w:customStyle="1" w:styleId="13127610">
    <w:name w:val="Стиль 13 пт По ширине Первая строка:  127 см Перед:  6 пт1 Знак"/>
    <w:link w:val="1312761"/>
    <w:rsid w:val="005C437C"/>
    <w:rPr>
      <w:rFonts w:ascii="Times New Roman" w:eastAsia="Times New Roman" w:hAnsi="Times New Roman"/>
      <w:sz w:val="26"/>
    </w:rPr>
  </w:style>
  <w:style w:type="paragraph" w:customStyle="1" w:styleId="ConsPlusNonformat">
    <w:name w:val="ConsPlusNonformat"/>
    <w:uiPriority w:val="99"/>
    <w:rsid w:val="005E3E3F"/>
    <w:pPr>
      <w:widowControl w:val="0"/>
      <w:autoSpaceDE w:val="0"/>
      <w:autoSpaceDN w:val="0"/>
    </w:pPr>
    <w:rPr>
      <w:rFonts w:ascii="Courier New" w:eastAsia="Times New Roman" w:hAnsi="Courier New" w:cs="Courier New"/>
    </w:rPr>
  </w:style>
  <w:style w:type="paragraph" w:customStyle="1" w:styleId="ConsPlusTitle">
    <w:name w:val="ConsPlusTitle"/>
    <w:rsid w:val="005E3E3F"/>
    <w:pPr>
      <w:widowControl w:val="0"/>
      <w:autoSpaceDE w:val="0"/>
      <w:autoSpaceDN w:val="0"/>
    </w:pPr>
    <w:rPr>
      <w:rFonts w:eastAsia="Times New Roman" w:cs="Calibri"/>
      <w:b/>
      <w:sz w:val="22"/>
    </w:rPr>
  </w:style>
  <w:style w:type="paragraph" w:customStyle="1" w:styleId="ConsPlusCell">
    <w:name w:val="ConsPlusCell"/>
    <w:rsid w:val="005E3E3F"/>
    <w:pPr>
      <w:widowControl w:val="0"/>
      <w:autoSpaceDE w:val="0"/>
      <w:autoSpaceDN w:val="0"/>
    </w:pPr>
    <w:rPr>
      <w:rFonts w:ascii="Courier New" w:eastAsia="Times New Roman" w:hAnsi="Courier New" w:cs="Courier New"/>
    </w:rPr>
  </w:style>
  <w:style w:type="paragraph" w:customStyle="1" w:styleId="ConsPlusDocList">
    <w:name w:val="ConsPlusDocList"/>
    <w:rsid w:val="005E3E3F"/>
    <w:pPr>
      <w:widowControl w:val="0"/>
      <w:autoSpaceDE w:val="0"/>
      <w:autoSpaceDN w:val="0"/>
    </w:pPr>
    <w:rPr>
      <w:rFonts w:ascii="Courier New" w:eastAsia="Times New Roman" w:hAnsi="Courier New" w:cs="Courier New"/>
    </w:rPr>
  </w:style>
  <w:style w:type="paragraph" w:customStyle="1" w:styleId="ConsPlusTitlePage">
    <w:name w:val="ConsPlusTitlePage"/>
    <w:rsid w:val="005E3E3F"/>
    <w:pPr>
      <w:widowControl w:val="0"/>
      <w:autoSpaceDE w:val="0"/>
      <w:autoSpaceDN w:val="0"/>
    </w:pPr>
    <w:rPr>
      <w:rFonts w:ascii="Tahoma" w:eastAsia="Times New Roman" w:hAnsi="Tahoma" w:cs="Tahoma"/>
    </w:rPr>
  </w:style>
  <w:style w:type="paragraph" w:customStyle="1" w:styleId="ConsPlusJurTerm">
    <w:name w:val="ConsPlusJurTerm"/>
    <w:rsid w:val="005E3E3F"/>
    <w:pPr>
      <w:widowControl w:val="0"/>
      <w:autoSpaceDE w:val="0"/>
      <w:autoSpaceDN w:val="0"/>
    </w:pPr>
    <w:rPr>
      <w:rFonts w:ascii="Tahoma" w:eastAsia="Times New Roman" w:hAnsi="Tahoma" w:cs="Tahoma"/>
      <w:sz w:val="22"/>
    </w:rPr>
  </w:style>
  <w:style w:type="paragraph" w:customStyle="1" w:styleId="ConsPlusTextList">
    <w:name w:val="ConsPlusTextList"/>
    <w:rsid w:val="005E3E3F"/>
    <w:pPr>
      <w:widowControl w:val="0"/>
      <w:autoSpaceDE w:val="0"/>
      <w:autoSpaceDN w:val="0"/>
    </w:pPr>
    <w:rPr>
      <w:rFonts w:ascii="Arial" w:eastAsia="Times New Roman" w:hAnsi="Arial" w:cs="Arial"/>
    </w:rPr>
  </w:style>
  <w:style w:type="paragraph" w:customStyle="1" w:styleId="Standard">
    <w:name w:val="Standard"/>
    <w:rsid w:val="005E3E3F"/>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styleId="afff1">
    <w:name w:val="Emphasis"/>
    <w:uiPriority w:val="20"/>
    <w:qFormat/>
    <w:rsid w:val="005E3E3F"/>
    <w:rPr>
      <w:i/>
      <w:iCs/>
    </w:rPr>
  </w:style>
  <w:style w:type="character" w:customStyle="1" w:styleId="afff2">
    <w:name w:val="Текст примечания Знак"/>
    <w:link w:val="afff3"/>
    <w:uiPriority w:val="99"/>
    <w:rsid w:val="005E3E3F"/>
  </w:style>
  <w:style w:type="paragraph" w:styleId="afff3">
    <w:name w:val="annotation text"/>
    <w:basedOn w:val="a4"/>
    <w:link w:val="afff2"/>
    <w:uiPriority w:val="99"/>
    <w:unhideWhenUsed/>
    <w:rsid w:val="005E3E3F"/>
    <w:pPr>
      <w:spacing w:after="200"/>
    </w:pPr>
    <w:rPr>
      <w:rFonts w:ascii="Calibri" w:hAnsi="Calibri"/>
      <w:sz w:val="20"/>
      <w:szCs w:val="20"/>
    </w:rPr>
  </w:style>
  <w:style w:type="character" w:customStyle="1" w:styleId="18">
    <w:name w:val="Текст примечания Знак1"/>
    <w:uiPriority w:val="99"/>
    <w:semiHidden/>
    <w:rsid w:val="005E3E3F"/>
    <w:rPr>
      <w:rFonts w:ascii="Times New Roman" w:hAnsi="Times New Roman"/>
      <w:lang w:eastAsia="en-US"/>
    </w:rPr>
  </w:style>
  <w:style w:type="character" w:customStyle="1" w:styleId="afff4">
    <w:name w:val="Тема примечания Знак"/>
    <w:link w:val="afff5"/>
    <w:uiPriority w:val="99"/>
    <w:semiHidden/>
    <w:rsid w:val="005E3E3F"/>
    <w:rPr>
      <w:b/>
      <w:bCs/>
    </w:rPr>
  </w:style>
  <w:style w:type="paragraph" w:styleId="afff5">
    <w:name w:val="annotation subject"/>
    <w:basedOn w:val="afff3"/>
    <w:next w:val="afff3"/>
    <w:link w:val="afff4"/>
    <w:uiPriority w:val="99"/>
    <w:semiHidden/>
    <w:unhideWhenUsed/>
    <w:rsid w:val="005E3E3F"/>
    <w:rPr>
      <w:b/>
      <w:bCs/>
    </w:rPr>
  </w:style>
  <w:style w:type="character" w:customStyle="1" w:styleId="19">
    <w:name w:val="Тема примечания Знак1"/>
    <w:uiPriority w:val="99"/>
    <w:semiHidden/>
    <w:rsid w:val="005E3E3F"/>
    <w:rPr>
      <w:rFonts w:ascii="Times New Roman" w:hAnsi="Times New Roman"/>
      <w:b/>
      <w:bCs/>
      <w:lang w:eastAsia="en-US"/>
    </w:rPr>
  </w:style>
  <w:style w:type="paragraph" w:customStyle="1" w:styleId="font5">
    <w:name w:val="font5"/>
    <w:basedOn w:val="a4"/>
    <w:rsid w:val="005E3E3F"/>
    <w:pPr>
      <w:spacing w:before="100" w:beforeAutospacing="1" w:after="100" w:afterAutospacing="1"/>
    </w:pPr>
    <w:rPr>
      <w:color w:val="000000"/>
    </w:rPr>
  </w:style>
  <w:style w:type="paragraph" w:customStyle="1" w:styleId="font6">
    <w:name w:val="font6"/>
    <w:basedOn w:val="a4"/>
    <w:rsid w:val="005E3E3F"/>
    <w:pPr>
      <w:spacing w:before="100" w:beforeAutospacing="1" w:after="100" w:afterAutospacing="1"/>
    </w:pPr>
    <w:rPr>
      <w:color w:val="000000"/>
      <w:sz w:val="22"/>
    </w:rPr>
  </w:style>
  <w:style w:type="paragraph" w:customStyle="1" w:styleId="xl63">
    <w:name w:val="xl63"/>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000000"/>
    </w:rPr>
  </w:style>
  <w:style w:type="paragraph" w:customStyle="1" w:styleId="xl65">
    <w:name w:val="xl65"/>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
    <w:name w:val="xl66"/>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67">
    <w:name w:val="xl67"/>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8">
    <w:name w:val="xl68"/>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69">
    <w:name w:val="xl69"/>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70">
    <w:name w:val="xl70"/>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71">
    <w:name w:val="xl71"/>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rPr>
  </w:style>
  <w:style w:type="paragraph" w:customStyle="1" w:styleId="xl72">
    <w:name w:val="xl72"/>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3">
    <w:name w:val="xl73"/>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rPr>
  </w:style>
  <w:style w:type="paragraph" w:customStyle="1" w:styleId="xl74">
    <w:name w:val="xl74"/>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rPr>
  </w:style>
  <w:style w:type="paragraph" w:customStyle="1" w:styleId="xl75">
    <w:name w:val="xl75"/>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76">
    <w:name w:val="xl76"/>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77">
    <w:name w:val="xl77"/>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
    <w:name w:val="xl80"/>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2">
    <w:name w:val="xl82"/>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3">
    <w:name w:val="xl83"/>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4">
    <w:name w:val="xl84"/>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5">
    <w:name w:val="xl85"/>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western">
    <w:name w:val="western"/>
    <w:basedOn w:val="a4"/>
    <w:rsid w:val="005E3E3F"/>
    <w:pPr>
      <w:spacing w:before="100" w:beforeAutospacing="1" w:after="100" w:afterAutospacing="1"/>
    </w:pPr>
  </w:style>
  <w:style w:type="character" w:customStyle="1" w:styleId="52">
    <w:name w:val="Заголовок 5 Знак"/>
    <w:link w:val="51"/>
    <w:uiPriority w:val="9"/>
    <w:rsid w:val="00C729A4"/>
    <w:rPr>
      <w:rFonts w:ascii="Cambria" w:eastAsia="Times New Roman" w:hAnsi="Cambria"/>
      <w:color w:val="243F60"/>
      <w:sz w:val="24"/>
      <w:szCs w:val="24"/>
    </w:rPr>
  </w:style>
  <w:style w:type="character" w:customStyle="1" w:styleId="60">
    <w:name w:val="Заголовок 6 Знак"/>
    <w:aliases w:val="Заголовок таб. Знак"/>
    <w:link w:val="6"/>
    <w:rsid w:val="00C729A4"/>
    <w:rPr>
      <w:rFonts w:ascii="Cambria" w:eastAsia="Times New Roman" w:hAnsi="Cambria"/>
      <w:i/>
      <w:iCs/>
      <w:color w:val="243F60"/>
      <w:sz w:val="24"/>
      <w:szCs w:val="24"/>
    </w:rPr>
  </w:style>
  <w:style w:type="character" w:customStyle="1" w:styleId="80">
    <w:name w:val="Заголовок 8 Знак"/>
    <w:aliases w:val="ОС8 Знак"/>
    <w:link w:val="8"/>
    <w:uiPriority w:val="9"/>
    <w:rsid w:val="00C729A4"/>
    <w:rPr>
      <w:rFonts w:ascii="Cambria" w:eastAsia="Times New Roman" w:hAnsi="Cambria"/>
      <w:color w:val="404040"/>
    </w:rPr>
  </w:style>
  <w:style w:type="character" w:customStyle="1" w:styleId="90">
    <w:name w:val="Заголовок 9 Знак"/>
    <w:aliases w:val="ОС9 Знак"/>
    <w:link w:val="9"/>
    <w:uiPriority w:val="9"/>
    <w:rsid w:val="00C729A4"/>
    <w:rPr>
      <w:rFonts w:ascii="Cambria" w:eastAsia="Times New Roman" w:hAnsi="Cambria"/>
      <w:i/>
      <w:iCs/>
      <w:color w:val="404040"/>
    </w:rPr>
  </w:style>
  <w:style w:type="paragraph" w:styleId="24">
    <w:name w:val="Body Text Indent 2"/>
    <w:aliases w:val="Знак Знак Знак Знак Знак,Знак Знак Знак Знак Знак Знак,Знак Знак Знак Знак Знак Знак Знак,Знак Знак Знак Знак,Знак Знак Знак Знак Знак Знак Знак Знак Знак Знак Знак Знак Знак Знак Знак Знак Знак"/>
    <w:basedOn w:val="a4"/>
    <w:link w:val="25"/>
    <w:uiPriority w:val="99"/>
    <w:rsid w:val="00C729A4"/>
    <w:pPr>
      <w:ind w:firstLine="709"/>
    </w:pPr>
    <w:rPr>
      <w:b/>
      <w:bCs/>
      <w:sz w:val="28"/>
    </w:rPr>
  </w:style>
  <w:style w:type="character" w:customStyle="1" w:styleId="25">
    <w:name w:val="Основной текст с отступом 2 Знак"/>
    <w:aliases w:val="Знак Знак Знак Знак Знак Знак1,Знак Знак Знак Знак Знак Знак Знак1,Знак Знак Знак Знак Знак Знак Знак Знак,Знак Знак Знак Знак Знак1"/>
    <w:link w:val="24"/>
    <w:uiPriority w:val="99"/>
    <w:rsid w:val="00C729A4"/>
    <w:rPr>
      <w:rFonts w:ascii="Times New Roman" w:eastAsia="Times New Roman" w:hAnsi="Times New Roman"/>
      <w:b/>
      <w:bCs/>
      <w:sz w:val="28"/>
      <w:szCs w:val="24"/>
    </w:rPr>
  </w:style>
  <w:style w:type="paragraph" w:customStyle="1" w:styleId="bodytext4">
    <w:name w:val="bodytext4"/>
    <w:basedOn w:val="a4"/>
    <w:uiPriority w:val="99"/>
    <w:rsid w:val="00C729A4"/>
    <w:pPr>
      <w:spacing w:before="100" w:beforeAutospacing="1" w:after="150"/>
    </w:pPr>
    <w:rPr>
      <w:color w:val="949494"/>
    </w:rPr>
  </w:style>
  <w:style w:type="paragraph" w:customStyle="1" w:styleId="1a">
    <w:name w:val="Знак Знак Знак1 Знак Знак Знак"/>
    <w:basedOn w:val="a4"/>
    <w:uiPriority w:val="99"/>
    <w:rsid w:val="00C729A4"/>
    <w:rPr>
      <w:rFonts w:ascii="Verdana" w:hAnsi="Verdana" w:cs="Verdana"/>
      <w:sz w:val="20"/>
      <w:szCs w:val="20"/>
      <w:lang w:val="en-US"/>
    </w:rPr>
  </w:style>
  <w:style w:type="paragraph" w:customStyle="1" w:styleId="110">
    <w:name w:val="Знак Знак Знак1 Знак Знак Знак1"/>
    <w:basedOn w:val="a4"/>
    <w:uiPriority w:val="99"/>
    <w:rsid w:val="00C729A4"/>
    <w:rPr>
      <w:rFonts w:ascii="Verdana" w:hAnsi="Verdana" w:cs="Verdana"/>
      <w:sz w:val="20"/>
      <w:szCs w:val="20"/>
      <w:lang w:val="en-US"/>
    </w:rPr>
  </w:style>
  <w:style w:type="paragraph" w:customStyle="1" w:styleId="1b">
    <w:name w:val="Верхний колонтитул1"/>
    <w:basedOn w:val="a4"/>
    <w:next w:val="aff2"/>
    <w:uiPriority w:val="99"/>
    <w:rsid w:val="00C729A4"/>
    <w:pPr>
      <w:tabs>
        <w:tab w:val="center" w:pos="4677"/>
        <w:tab w:val="right" w:pos="9355"/>
      </w:tabs>
    </w:pPr>
    <w:rPr>
      <w:rFonts w:ascii="Calibri" w:hAnsi="Calibri"/>
      <w:sz w:val="22"/>
    </w:rPr>
  </w:style>
  <w:style w:type="character" w:customStyle="1" w:styleId="1c">
    <w:name w:val="Верхний колонтитул Знак1"/>
    <w:uiPriority w:val="99"/>
    <w:semiHidden/>
    <w:rsid w:val="00C729A4"/>
    <w:rPr>
      <w:rFonts w:ascii="Times New Roman" w:eastAsia="Times New Roman" w:hAnsi="Times New Roman" w:cs="Times New Roman"/>
      <w:sz w:val="24"/>
      <w:szCs w:val="24"/>
      <w:lang w:eastAsia="ru-RU"/>
    </w:rPr>
  </w:style>
  <w:style w:type="paragraph" w:customStyle="1" w:styleId="1d">
    <w:name w:val="Нижний колонтитул1"/>
    <w:basedOn w:val="a4"/>
    <w:next w:val="aff4"/>
    <w:uiPriority w:val="99"/>
    <w:rsid w:val="00C729A4"/>
    <w:pPr>
      <w:tabs>
        <w:tab w:val="center" w:pos="4677"/>
        <w:tab w:val="right" w:pos="9355"/>
      </w:tabs>
    </w:pPr>
    <w:rPr>
      <w:rFonts w:ascii="Calibri" w:hAnsi="Calibri"/>
      <w:sz w:val="22"/>
    </w:rPr>
  </w:style>
  <w:style w:type="character" w:customStyle="1" w:styleId="1e">
    <w:name w:val="Нижний колонтитул Знак1"/>
    <w:uiPriority w:val="99"/>
    <w:semiHidden/>
    <w:rsid w:val="00C729A4"/>
    <w:rPr>
      <w:rFonts w:ascii="Times New Roman" w:eastAsia="Times New Roman" w:hAnsi="Times New Roman" w:cs="Times New Roman"/>
      <w:sz w:val="24"/>
      <w:szCs w:val="24"/>
      <w:lang w:eastAsia="ru-RU"/>
    </w:rPr>
  </w:style>
  <w:style w:type="character" w:customStyle="1" w:styleId="26">
    <w:name w:val="Основной текст 2 Знак"/>
    <w:link w:val="27"/>
    <w:uiPriority w:val="99"/>
    <w:locked/>
    <w:rsid w:val="00C729A4"/>
    <w:rPr>
      <w:rFonts w:eastAsia="Times New Roman"/>
    </w:rPr>
  </w:style>
  <w:style w:type="paragraph" w:styleId="27">
    <w:name w:val="Body Text 2"/>
    <w:basedOn w:val="a4"/>
    <w:link w:val="26"/>
    <w:uiPriority w:val="99"/>
    <w:rsid w:val="00C729A4"/>
    <w:pPr>
      <w:spacing w:before="120" w:after="120" w:line="480" w:lineRule="auto"/>
    </w:pPr>
    <w:rPr>
      <w:rFonts w:ascii="Calibri" w:hAnsi="Calibri"/>
      <w:sz w:val="20"/>
      <w:szCs w:val="20"/>
    </w:rPr>
  </w:style>
  <w:style w:type="character" w:customStyle="1" w:styleId="210">
    <w:name w:val="Основной текст 2 Знак1"/>
    <w:uiPriority w:val="99"/>
    <w:rsid w:val="00C729A4"/>
    <w:rPr>
      <w:rFonts w:ascii="Times New Roman" w:hAnsi="Times New Roman"/>
      <w:sz w:val="24"/>
      <w:szCs w:val="22"/>
      <w:lang w:eastAsia="en-US"/>
    </w:rPr>
  </w:style>
  <w:style w:type="table" w:styleId="-5">
    <w:name w:val="Light Shading Accent 5"/>
    <w:basedOn w:val="a6"/>
    <w:uiPriority w:val="99"/>
    <w:rsid w:val="00C729A4"/>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ff6">
    <w:name w:val="page number"/>
    <w:uiPriority w:val="99"/>
    <w:rsid w:val="00C729A4"/>
    <w:rPr>
      <w:rFonts w:cs="Times New Roman"/>
    </w:rPr>
  </w:style>
  <w:style w:type="paragraph" w:customStyle="1" w:styleId="1f">
    <w:name w:val="Схема документа1"/>
    <w:basedOn w:val="a4"/>
    <w:next w:val="afff7"/>
    <w:link w:val="afff8"/>
    <w:uiPriority w:val="99"/>
    <w:semiHidden/>
    <w:unhideWhenUsed/>
    <w:rsid w:val="00C729A4"/>
    <w:rPr>
      <w:rFonts w:ascii="Tahoma" w:hAnsi="Tahoma"/>
      <w:sz w:val="16"/>
      <w:szCs w:val="16"/>
    </w:rPr>
  </w:style>
  <w:style w:type="character" w:customStyle="1" w:styleId="afff8">
    <w:name w:val="Схема документа Знак"/>
    <w:link w:val="1f"/>
    <w:uiPriority w:val="99"/>
    <w:semiHidden/>
    <w:rsid w:val="00C729A4"/>
    <w:rPr>
      <w:rFonts w:ascii="Tahoma" w:eastAsia="Times New Roman" w:hAnsi="Tahoma"/>
      <w:sz w:val="16"/>
      <w:szCs w:val="16"/>
    </w:rPr>
  </w:style>
  <w:style w:type="paragraph" w:customStyle="1" w:styleId="1f0">
    <w:name w:val="Заголовок оглавления1"/>
    <w:basedOn w:val="1"/>
    <w:next w:val="a4"/>
    <w:uiPriority w:val="39"/>
    <w:semiHidden/>
    <w:unhideWhenUsed/>
    <w:qFormat/>
    <w:rsid w:val="00C729A4"/>
    <w:pPr>
      <w:spacing w:before="480" w:after="0"/>
      <w:jc w:val="left"/>
      <w:outlineLvl w:val="9"/>
    </w:pPr>
    <w:rPr>
      <w:caps w:val="0"/>
      <w:color w:val="365F91"/>
      <w:sz w:val="28"/>
    </w:rPr>
  </w:style>
  <w:style w:type="paragraph" w:customStyle="1" w:styleId="1f1">
    <w:name w:val="Название объекта1"/>
    <w:basedOn w:val="a4"/>
    <w:next w:val="a4"/>
    <w:uiPriority w:val="35"/>
    <w:unhideWhenUsed/>
    <w:qFormat/>
    <w:rsid w:val="00C729A4"/>
    <w:pPr>
      <w:spacing w:after="200"/>
    </w:pPr>
    <w:rPr>
      <w:b/>
      <w:bCs/>
      <w:color w:val="4F81BD"/>
      <w:sz w:val="18"/>
      <w:szCs w:val="18"/>
    </w:rPr>
  </w:style>
  <w:style w:type="paragraph" w:customStyle="1" w:styleId="410">
    <w:name w:val="Оглавление 41"/>
    <w:basedOn w:val="a4"/>
    <w:next w:val="a4"/>
    <w:autoRedefine/>
    <w:uiPriority w:val="39"/>
    <w:unhideWhenUsed/>
    <w:rsid w:val="00C729A4"/>
    <w:pPr>
      <w:spacing w:after="100"/>
      <w:ind w:left="660"/>
    </w:pPr>
    <w:rPr>
      <w:rFonts w:ascii="Calibri" w:hAnsi="Calibri"/>
      <w:sz w:val="22"/>
    </w:rPr>
  </w:style>
  <w:style w:type="paragraph" w:customStyle="1" w:styleId="510">
    <w:name w:val="Оглавление 51"/>
    <w:basedOn w:val="a4"/>
    <w:next w:val="a4"/>
    <w:autoRedefine/>
    <w:uiPriority w:val="39"/>
    <w:unhideWhenUsed/>
    <w:rsid w:val="00C729A4"/>
    <w:pPr>
      <w:spacing w:after="100"/>
      <w:ind w:left="880"/>
    </w:pPr>
    <w:rPr>
      <w:rFonts w:ascii="Calibri" w:hAnsi="Calibri"/>
      <w:sz w:val="22"/>
    </w:rPr>
  </w:style>
  <w:style w:type="paragraph" w:customStyle="1" w:styleId="61">
    <w:name w:val="Оглавление 61"/>
    <w:basedOn w:val="a4"/>
    <w:next w:val="a4"/>
    <w:autoRedefine/>
    <w:uiPriority w:val="39"/>
    <w:unhideWhenUsed/>
    <w:rsid w:val="00C729A4"/>
    <w:pPr>
      <w:spacing w:after="100"/>
      <w:ind w:left="1100"/>
    </w:pPr>
    <w:rPr>
      <w:rFonts w:ascii="Calibri" w:hAnsi="Calibri"/>
      <w:sz w:val="22"/>
    </w:rPr>
  </w:style>
  <w:style w:type="paragraph" w:customStyle="1" w:styleId="71">
    <w:name w:val="Оглавление 71"/>
    <w:basedOn w:val="a4"/>
    <w:next w:val="a4"/>
    <w:autoRedefine/>
    <w:uiPriority w:val="39"/>
    <w:unhideWhenUsed/>
    <w:rsid w:val="00C729A4"/>
    <w:pPr>
      <w:spacing w:after="100"/>
      <w:ind w:left="1320"/>
    </w:pPr>
    <w:rPr>
      <w:rFonts w:ascii="Calibri" w:hAnsi="Calibri"/>
      <w:sz w:val="22"/>
    </w:rPr>
  </w:style>
  <w:style w:type="paragraph" w:customStyle="1" w:styleId="81">
    <w:name w:val="Оглавление 81"/>
    <w:basedOn w:val="a4"/>
    <w:next w:val="a4"/>
    <w:autoRedefine/>
    <w:uiPriority w:val="39"/>
    <w:unhideWhenUsed/>
    <w:rsid w:val="00C729A4"/>
    <w:pPr>
      <w:spacing w:after="100"/>
      <w:ind w:left="1540"/>
    </w:pPr>
    <w:rPr>
      <w:rFonts w:ascii="Calibri" w:hAnsi="Calibri"/>
      <w:sz w:val="22"/>
    </w:rPr>
  </w:style>
  <w:style w:type="paragraph" w:customStyle="1" w:styleId="91">
    <w:name w:val="Оглавление 91"/>
    <w:basedOn w:val="a4"/>
    <w:next w:val="a4"/>
    <w:autoRedefine/>
    <w:uiPriority w:val="39"/>
    <w:unhideWhenUsed/>
    <w:rsid w:val="00C729A4"/>
    <w:pPr>
      <w:spacing w:after="100"/>
      <w:ind w:left="1760"/>
    </w:pPr>
    <w:rPr>
      <w:rFonts w:ascii="Calibri" w:hAnsi="Calibri"/>
      <w:sz w:val="22"/>
    </w:rPr>
  </w:style>
  <w:style w:type="paragraph" w:customStyle="1" w:styleId="xl60">
    <w:name w:val="xl60"/>
    <w:basedOn w:val="a4"/>
    <w:uiPriority w:val="99"/>
    <w:rsid w:val="00C729A4"/>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paragraph" w:customStyle="1" w:styleId="xl61">
    <w:name w:val="xl61"/>
    <w:basedOn w:val="a4"/>
    <w:uiPriority w:val="99"/>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62">
    <w:name w:val="xl62"/>
    <w:basedOn w:val="a4"/>
    <w:uiPriority w:val="99"/>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styleId="afff9">
    <w:name w:val="footnote text"/>
    <w:basedOn w:val="a4"/>
    <w:link w:val="afffa"/>
    <w:uiPriority w:val="99"/>
    <w:unhideWhenUsed/>
    <w:rsid w:val="00C729A4"/>
    <w:rPr>
      <w:sz w:val="20"/>
      <w:szCs w:val="20"/>
    </w:rPr>
  </w:style>
  <w:style w:type="character" w:customStyle="1" w:styleId="afffa">
    <w:name w:val="Текст сноски Знак"/>
    <w:link w:val="afff9"/>
    <w:uiPriority w:val="99"/>
    <w:rsid w:val="00C729A4"/>
    <w:rPr>
      <w:rFonts w:ascii="Times New Roman" w:eastAsia="Times New Roman" w:hAnsi="Times New Roman"/>
    </w:rPr>
  </w:style>
  <w:style w:type="character" w:styleId="afffb">
    <w:name w:val="footnote reference"/>
    <w:unhideWhenUsed/>
    <w:qFormat/>
    <w:rsid w:val="00C729A4"/>
    <w:rPr>
      <w:vertAlign w:val="superscript"/>
    </w:rPr>
  </w:style>
  <w:style w:type="character" w:styleId="afffc">
    <w:name w:val="FollowedHyperlink"/>
    <w:uiPriority w:val="99"/>
    <w:unhideWhenUsed/>
    <w:rsid w:val="00C729A4"/>
    <w:rPr>
      <w:color w:val="800080"/>
      <w:u w:val="single"/>
    </w:rPr>
  </w:style>
  <w:style w:type="character" w:customStyle="1" w:styleId="28">
    <w:name w:val="Верхний колонтитул Знак2"/>
    <w:uiPriority w:val="99"/>
    <w:semiHidden/>
    <w:rsid w:val="00C729A4"/>
  </w:style>
  <w:style w:type="character" w:customStyle="1" w:styleId="29">
    <w:name w:val="Нижний колонтитул Знак2"/>
    <w:uiPriority w:val="99"/>
    <w:semiHidden/>
    <w:rsid w:val="00C729A4"/>
  </w:style>
  <w:style w:type="paragraph" w:styleId="afff7">
    <w:name w:val="Document Map"/>
    <w:basedOn w:val="a4"/>
    <w:link w:val="1f2"/>
    <w:uiPriority w:val="99"/>
    <w:unhideWhenUsed/>
    <w:rsid w:val="00C729A4"/>
    <w:rPr>
      <w:rFonts w:ascii="Tahoma" w:hAnsi="Tahoma"/>
      <w:sz w:val="16"/>
      <w:szCs w:val="16"/>
    </w:rPr>
  </w:style>
  <w:style w:type="character" w:customStyle="1" w:styleId="1f2">
    <w:name w:val="Схема документа Знак1"/>
    <w:link w:val="afff7"/>
    <w:uiPriority w:val="99"/>
    <w:rsid w:val="00C729A4"/>
    <w:rPr>
      <w:rFonts w:ascii="Tahoma" w:eastAsia="Times New Roman" w:hAnsi="Tahoma"/>
      <w:sz w:val="16"/>
      <w:szCs w:val="16"/>
    </w:rPr>
  </w:style>
  <w:style w:type="paragraph" w:styleId="43">
    <w:name w:val="toc 4"/>
    <w:basedOn w:val="a4"/>
    <w:next w:val="a4"/>
    <w:autoRedefine/>
    <w:uiPriority w:val="39"/>
    <w:unhideWhenUsed/>
    <w:qFormat/>
    <w:rsid w:val="00C729A4"/>
    <w:pPr>
      <w:spacing w:after="100"/>
      <w:ind w:left="660"/>
    </w:pPr>
    <w:rPr>
      <w:rFonts w:ascii="Calibri" w:hAnsi="Calibri"/>
      <w:sz w:val="22"/>
    </w:rPr>
  </w:style>
  <w:style w:type="paragraph" w:styleId="53">
    <w:name w:val="toc 5"/>
    <w:basedOn w:val="a4"/>
    <w:next w:val="a4"/>
    <w:autoRedefine/>
    <w:uiPriority w:val="39"/>
    <w:unhideWhenUsed/>
    <w:qFormat/>
    <w:rsid w:val="00C729A4"/>
    <w:pPr>
      <w:spacing w:after="100"/>
      <w:ind w:left="880"/>
    </w:pPr>
    <w:rPr>
      <w:rFonts w:ascii="Calibri" w:hAnsi="Calibri"/>
      <w:sz w:val="22"/>
    </w:rPr>
  </w:style>
  <w:style w:type="paragraph" w:styleId="62">
    <w:name w:val="toc 6"/>
    <w:basedOn w:val="a4"/>
    <w:next w:val="a4"/>
    <w:autoRedefine/>
    <w:uiPriority w:val="39"/>
    <w:unhideWhenUsed/>
    <w:rsid w:val="00C729A4"/>
    <w:pPr>
      <w:spacing w:after="100"/>
      <w:ind w:left="1100"/>
    </w:pPr>
    <w:rPr>
      <w:rFonts w:ascii="Calibri" w:hAnsi="Calibri"/>
      <w:sz w:val="22"/>
    </w:rPr>
  </w:style>
  <w:style w:type="paragraph" w:styleId="72">
    <w:name w:val="toc 7"/>
    <w:basedOn w:val="a4"/>
    <w:next w:val="a4"/>
    <w:autoRedefine/>
    <w:uiPriority w:val="39"/>
    <w:unhideWhenUsed/>
    <w:rsid w:val="00C729A4"/>
    <w:pPr>
      <w:spacing w:after="100"/>
      <w:ind w:left="1320"/>
    </w:pPr>
    <w:rPr>
      <w:rFonts w:ascii="Calibri" w:hAnsi="Calibri"/>
      <w:sz w:val="22"/>
    </w:rPr>
  </w:style>
  <w:style w:type="paragraph" w:styleId="82">
    <w:name w:val="toc 8"/>
    <w:basedOn w:val="a4"/>
    <w:next w:val="a4"/>
    <w:autoRedefine/>
    <w:uiPriority w:val="39"/>
    <w:unhideWhenUsed/>
    <w:rsid w:val="00C729A4"/>
    <w:pPr>
      <w:spacing w:after="100"/>
      <w:ind w:left="1540"/>
    </w:pPr>
    <w:rPr>
      <w:rFonts w:ascii="Calibri" w:hAnsi="Calibri"/>
      <w:sz w:val="22"/>
    </w:rPr>
  </w:style>
  <w:style w:type="paragraph" w:styleId="92">
    <w:name w:val="toc 9"/>
    <w:basedOn w:val="a4"/>
    <w:next w:val="a4"/>
    <w:autoRedefine/>
    <w:uiPriority w:val="39"/>
    <w:unhideWhenUsed/>
    <w:rsid w:val="00C729A4"/>
    <w:pPr>
      <w:spacing w:after="100"/>
      <w:ind w:left="1760"/>
    </w:pPr>
    <w:rPr>
      <w:rFonts w:ascii="Calibri" w:hAnsi="Calibri"/>
      <w:sz w:val="22"/>
    </w:rPr>
  </w:style>
  <w:style w:type="table" w:customStyle="1" w:styleId="-51">
    <w:name w:val="Светлая заливка - Акцент 51"/>
    <w:basedOn w:val="a6"/>
    <w:next w:val="-5"/>
    <w:uiPriority w:val="99"/>
    <w:rsid w:val="00C729A4"/>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FR2">
    <w:name w:val="FR2"/>
    <w:rsid w:val="00C729A4"/>
    <w:pPr>
      <w:widowControl w:val="0"/>
      <w:autoSpaceDE w:val="0"/>
      <w:autoSpaceDN w:val="0"/>
      <w:adjustRightInd w:val="0"/>
      <w:spacing w:line="480" w:lineRule="auto"/>
      <w:ind w:left="1240" w:hanging="420"/>
    </w:pPr>
    <w:rPr>
      <w:rFonts w:ascii="Times New Roman" w:eastAsia="Times New Roman" w:hAnsi="Times New Roman"/>
      <w:sz w:val="18"/>
      <w:szCs w:val="18"/>
    </w:rPr>
  </w:style>
  <w:style w:type="character" w:customStyle="1" w:styleId="mw-headline">
    <w:name w:val="mw-headline"/>
    <w:rsid w:val="00C729A4"/>
  </w:style>
  <w:style w:type="paragraph" w:customStyle="1" w:styleId="afffd">
    <w:name w:val="Стандартный"/>
    <w:basedOn w:val="a4"/>
    <w:rsid w:val="00C729A4"/>
    <w:pPr>
      <w:suppressAutoHyphens/>
      <w:ind w:firstLine="851"/>
    </w:pPr>
    <w:rPr>
      <w:sz w:val="26"/>
      <w:lang w:eastAsia="ar-SA"/>
    </w:rPr>
  </w:style>
  <w:style w:type="paragraph" w:customStyle="1" w:styleId="1f3">
    <w:name w:val="заголовок 1"/>
    <w:basedOn w:val="a4"/>
    <w:next w:val="a4"/>
    <w:rsid w:val="00C729A4"/>
    <w:pPr>
      <w:keepNext/>
      <w:suppressAutoHyphens/>
    </w:pPr>
    <w:rPr>
      <w:szCs w:val="20"/>
      <w:lang w:eastAsia="ar-SA"/>
    </w:rPr>
  </w:style>
  <w:style w:type="character" w:customStyle="1" w:styleId="WW8Num2z1">
    <w:name w:val="WW8Num2z1"/>
    <w:rsid w:val="00C729A4"/>
    <w:rPr>
      <w:rFonts w:ascii="OpenSymbol" w:hAnsi="OpenSymbol" w:cs="OpenSymbol"/>
    </w:rPr>
  </w:style>
  <w:style w:type="paragraph" w:customStyle="1" w:styleId="xl86">
    <w:name w:val="xl86"/>
    <w:basedOn w:val="a4"/>
    <w:rsid w:val="00C729A4"/>
    <w:pPr>
      <w:pBdr>
        <w:top w:val="single" w:sz="8" w:space="0" w:color="auto"/>
        <w:left w:val="single" w:sz="4" w:space="0" w:color="auto"/>
        <w:bottom w:val="single" w:sz="8" w:space="0" w:color="auto"/>
        <w:right w:val="single" w:sz="8" w:space="0" w:color="auto"/>
      </w:pBdr>
      <w:spacing w:before="100" w:beforeAutospacing="1" w:after="100" w:afterAutospacing="1"/>
    </w:pPr>
  </w:style>
  <w:style w:type="paragraph" w:customStyle="1" w:styleId="xl87">
    <w:name w:val="xl87"/>
    <w:basedOn w:val="a4"/>
    <w:rsid w:val="00C729A4"/>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8">
    <w:name w:val="xl88"/>
    <w:basedOn w:val="a4"/>
    <w:rsid w:val="00C729A4"/>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9">
    <w:name w:val="xl89"/>
    <w:basedOn w:val="a4"/>
    <w:rsid w:val="00C729A4"/>
    <w:pPr>
      <w:pBdr>
        <w:top w:val="single" w:sz="8" w:space="0" w:color="auto"/>
        <w:left w:val="single" w:sz="8" w:space="0" w:color="auto"/>
      </w:pBdr>
      <w:spacing w:before="100" w:beforeAutospacing="1" w:after="100" w:afterAutospacing="1"/>
      <w:jc w:val="center"/>
      <w:textAlignment w:val="center"/>
    </w:pPr>
    <w:rPr>
      <w:color w:val="000000"/>
    </w:rPr>
  </w:style>
  <w:style w:type="paragraph" w:customStyle="1" w:styleId="xl90">
    <w:name w:val="xl90"/>
    <w:basedOn w:val="a4"/>
    <w:rsid w:val="00C729A4"/>
    <w:pPr>
      <w:pBdr>
        <w:top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91">
    <w:name w:val="xl91"/>
    <w:basedOn w:val="a4"/>
    <w:rsid w:val="00C729A4"/>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92">
    <w:name w:val="xl92"/>
    <w:basedOn w:val="a4"/>
    <w:rsid w:val="00C729A4"/>
    <w:pPr>
      <w:pBdr>
        <w:top w:val="single" w:sz="8" w:space="0" w:color="auto"/>
        <w:left w:val="single" w:sz="8" w:space="0" w:color="auto"/>
        <w:right w:val="single" w:sz="8" w:space="0" w:color="auto"/>
      </w:pBdr>
      <w:spacing w:before="100" w:beforeAutospacing="1" w:after="100" w:afterAutospacing="1"/>
      <w:textAlignment w:val="center"/>
    </w:pPr>
    <w:rPr>
      <w:color w:val="000000"/>
    </w:rPr>
  </w:style>
  <w:style w:type="paragraph" w:customStyle="1" w:styleId="xl93">
    <w:name w:val="xl93"/>
    <w:basedOn w:val="a4"/>
    <w:rsid w:val="00C729A4"/>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94">
    <w:name w:val="xl94"/>
    <w:basedOn w:val="a4"/>
    <w:rsid w:val="00C729A4"/>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font7">
    <w:name w:val="font7"/>
    <w:basedOn w:val="a4"/>
    <w:rsid w:val="00C729A4"/>
    <w:pPr>
      <w:spacing w:before="100" w:beforeAutospacing="1" w:after="100" w:afterAutospacing="1"/>
    </w:pPr>
    <w:rPr>
      <w:sz w:val="16"/>
      <w:szCs w:val="16"/>
    </w:rPr>
  </w:style>
  <w:style w:type="paragraph" w:customStyle="1" w:styleId="font8">
    <w:name w:val="font8"/>
    <w:basedOn w:val="a4"/>
    <w:rsid w:val="00C729A4"/>
    <w:pPr>
      <w:spacing w:before="100" w:beforeAutospacing="1" w:after="100" w:afterAutospacing="1"/>
    </w:pPr>
    <w:rPr>
      <w:sz w:val="16"/>
      <w:szCs w:val="16"/>
    </w:rPr>
  </w:style>
  <w:style w:type="paragraph" w:customStyle="1" w:styleId="font9">
    <w:name w:val="font9"/>
    <w:basedOn w:val="a4"/>
    <w:rsid w:val="00C729A4"/>
    <w:pPr>
      <w:spacing w:before="100" w:beforeAutospacing="1" w:after="100" w:afterAutospacing="1"/>
    </w:pPr>
    <w:rPr>
      <w:rFonts w:ascii="Arial" w:hAnsi="Arial" w:cs="Arial"/>
      <w:b/>
      <w:bCs/>
      <w:sz w:val="20"/>
      <w:szCs w:val="20"/>
    </w:rPr>
  </w:style>
  <w:style w:type="paragraph" w:customStyle="1" w:styleId="xl95">
    <w:name w:val="xl95"/>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6">
    <w:name w:val="xl96"/>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7">
    <w:name w:val="xl97"/>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8">
    <w:name w:val="xl98"/>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9">
    <w:name w:val="xl99"/>
    <w:basedOn w:val="a4"/>
    <w:rsid w:val="00C729A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0">
    <w:name w:val="xl100"/>
    <w:basedOn w:val="a4"/>
    <w:rsid w:val="00C729A4"/>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01">
    <w:name w:val="xl101"/>
    <w:basedOn w:val="a4"/>
    <w:rsid w:val="00C729A4"/>
    <w:pPr>
      <w:pBdr>
        <w:top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102">
    <w:name w:val="xl102"/>
    <w:basedOn w:val="a4"/>
    <w:rsid w:val="00C729A4"/>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03">
    <w:name w:val="xl103"/>
    <w:basedOn w:val="a4"/>
    <w:rsid w:val="00C729A4"/>
    <w:pPr>
      <w:pBdr>
        <w:top w:val="single" w:sz="8" w:space="0" w:color="auto"/>
        <w:left w:val="single" w:sz="8" w:space="0" w:color="auto"/>
        <w:bottom w:val="single" w:sz="4" w:space="0" w:color="auto"/>
      </w:pBdr>
      <w:spacing w:before="100" w:beforeAutospacing="1" w:after="100" w:afterAutospacing="1"/>
      <w:jc w:val="center"/>
      <w:textAlignment w:val="center"/>
    </w:pPr>
    <w:rPr>
      <w:color w:val="000000"/>
    </w:rPr>
  </w:style>
  <w:style w:type="paragraph" w:customStyle="1" w:styleId="xl104">
    <w:name w:val="xl104"/>
    <w:basedOn w:val="a4"/>
    <w:rsid w:val="00C729A4"/>
    <w:pPr>
      <w:pBdr>
        <w:top w:val="single" w:sz="8" w:space="0" w:color="auto"/>
        <w:bottom w:val="single" w:sz="4" w:space="0" w:color="auto"/>
      </w:pBdr>
      <w:spacing w:before="100" w:beforeAutospacing="1" w:after="100" w:afterAutospacing="1"/>
      <w:jc w:val="center"/>
      <w:textAlignment w:val="center"/>
    </w:pPr>
    <w:rPr>
      <w:color w:val="000000"/>
    </w:rPr>
  </w:style>
  <w:style w:type="paragraph" w:customStyle="1" w:styleId="xl105">
    <w:name w:val="xl105"/>
    <w:basedOn w:val="a4"/>
    <w:rsid w:val="00C729A4"/>
    <w:pPr>
      <w:pBdr>
        <w:top w:val="single" w:sz="4" w:space="0" w:color="auto"/>
        <w:bottom w:val="single" w:sz="4" w:space="0" w:color="auto"/>
      </w:pBdr>
      <w:spacing w:before="100" w:beforeAutospacing="1" w:after="100" w:afterAutospacing="1"/>
    </w:pPr>
    <w:rPr>
      <w:b/>
      <w:bCs/>
      <w:color w:val="000000"/>
    </w:rPr>
  </w:style>
  <w:style w:type="paragraph" w:customStyle="1" w:styleId="xl106">
    <w:name w:val="xl106"/>
    <w:basedOn w:val="a4"/>
    <w:rsid w:val="00C729A4"/>
    <w:pPr>
      <w:pBdr>
        <w:top w:val="single" w:sz="4" w:space="0" w:color="auto"/>
        <w:bottom w:val="single" w:sz="4" w:space="0" w:color="auto"/>
        <w:right w:val="single" w:sz="4" w:space="0" w:color="auto"/>
      </w:pBdr>
      <w:spacing w:before="100" w:beforeAutospacing="1" w:after="100" w:afterAutospacing="1"/>
    </w:pPr>
    <w:rPr>
      <w:b/>
      <w:bCs/>
      <w:color w:val="000000"/>
    </w:rPr>
  </w:style>
  <w:style w:type="numbering" w:customStyle="1" w:styleId="2a">
    <w:name w:val="Нет списка2"/>
    <w:next w:val="a7"/>
    <w:uiPriority w:val="99"/>
    <w:semiHidden/>
    <w:unhideWhenUsed/>
    <w:rsid w:val="00C729A4"/>
  </w:style>
  <w:style w:type="numbering" w:customStyle="1" w:styleId="36">
    <w:name w:val="Нет списка3"/>
    <w:next w:val="a7"/>
    <w:uiPriority w:val="99"/>
    <w:semiHidden/>
    <w:unhideWhenUsed/>
    <w:rsid w:val="00C729A4"/>
  </w:style>
  <w:style w:type="table" w:customStyle="1" w:styleId="2b">
    <w:name w:val="Сетка таблицы2"/>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
    <w:name w:val="Нет списка4"/>
    <w:next w:val="a7"/>
    <w:uiPriority w:val="99"/>
    <w:semiHidden/>
    <w:unhideWhenUsed/>
    <w:rsid w:val="00C729A4"/>
  </w:style>
  <w:style w:type="paragraph" w:customStyle="1" w:styleId="xl129">
    <w:name w:val="xl129"/>
    <w:basedOn w:val="a4"/>
    <w:rsid w:val="00C729A4"/>
    <w:pPr>
      <w:spacing w:before="100" w:beforeAutospacing="1" w:after="100" w:afterAutospacing="1"/>
    </w:pPr>
  </w:style>
  <w:style w:type="paragraph" w:customStyle="1" w:styleId="xl130">
    <w:name w:val="xl130"/>
    <w:basedOn w:val="a4"/>
    <w:rsid w:val="00C729A4"/>
    <w:pPr>
      <w:spacing w:before="100" w:beforeAutospacing="1" w:after="100" w:afterAutospacing="1"/>
      <w:jc w:val="center"/>
    </w:pPr>
  </w:style>
  <w:style w:type="paragraph" w:customStyle="1" w:styleId="xl131">
    <w:name w:val="xl131"/>
    <w:basedOn w:val="a4"/>
    <w:rsid w:val="00C729A4"/>
    <w:pPr>
      <w:spacing w:before="100" w:beforeAutospacing="1" w:after="100" w:afterAutospacing="1"/>
    </w:pPr>
  </w:style>
  <w:style w:type="paragraph" w:customStyle="1" w:styleId="xl132">
    <w:name w:val="xl132"/>
    <w:basedOn w:val="a4"/>
    <w:rsid w:val="00C729A4"/>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33">
    <w:name w:val="xl133"/>
    <w:basedOn w:val="a4"/>
    <w:rsid w:val="00C729A4"/>
    <w:pPr>
      <w:pBdr>
        <w:bottom w:val="single" w:sz="8" w:space="0" w:color="auto"/>
        <w:right w:val="single" w:sz="8" w:space="0" w:color="auto"/>
      </w:pBdr>
      <w:spacing w:before="100" w:beforeAutospacing="1" w:after="100" w:afterAutospacing="1"/>
      <w:textAlignment w:val="center"/>
    </w:pPr>
    <w:rPr>
      <w:color w:val="000000"/>
    </w:rPr>
  </w:style>
  <w:style w:type="paragraph" w:customStyle="1" w:styleId="xl134">
    <w:name w:val="xl134"/>
    <w:basedOn w:val="a4"/>
    <w:rsid w:val="00C729A4"/>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35">
    <w:name w:val="xl135"/>
    <w:basedOn w:val="a4"/>
    <w:rsid w:val="00C729A4"/>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36">
    <w:name w:val="xl136"/>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u w:val="single"/>
    </w:rPr>
  </w:style>
  <w:style w:type="paragraph" w:customStyle="1" w:styleId="xl137">
    <w:name w:val="xl137"/>
    <w:basedOn w:val="a4"/>
    <w:rsid w:val="00C729A4"/>
    <w:pPr>
      <w:pBdr>
        <w:right w:val="single" w:sz="8" w:space="0" w:color="auto"/>
      </w:pBdr>
      <w:spacing w:before="100" w:beforeAutospacing="1" w:after="100" w:afterAutospacing="1"/>
    </w:pPr>
  </w:style>
  <w:style w:type="paragraph" w:customStyle="1" w:styleId="xl138">
    <w:name w:val="xl138"/>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9">
    <w:name w:val="xl139"/>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0">
    <w:name w:val="xl140"/>
    <w:basedOn w:val="a4"/>
    <w:rsid w:val="00C729A4"/>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41">
    <w:name w:val="xl141"/>
    <w:basedOn w:val="a4"/>
    <w:rsid w:val="00C729A4"/>
    <w:pPr>
      <w:pBdr>
        <w:top w:val="single" w:sz="4" w:space="0" w:color="auto"/>
        <w:left w:val="single" w:sz="8" w:space="0" w:color="auto"/>
        <w:right w:val="single" w:sz="4" w:space="0" w:color="auto"/>
      </w:pBdr>
      <w:spacing w:before="100" w:beforeAutospacing="1" w:after="100" w:afterAutospacing="1"/>
    </w:pPr>
  </w:style>
  <w:style w:type="paragraph" w:customStyle="1" w:styleId="xl142">
    <w:name w:val="xl142"/>
    <w:basedOn w:val="a4"/>
    <w:rsid w:val="00C729A4"/>
    <w:pPr>
      <w:pBdr>
        <w:top w:val="single" w:sz="4" w:space="0" w:color="auto"/>
        <w:left w:val="single" w:sz="4" w:space="0" w:color="auto"/>
        <w:right w:val="single" w:sz="4" w:space="0" w:color="auto"/>
      </w:pBdr>
      <w:spacing w:before="100" w:beforeAutospacing="1" w:after="100" w:afterAutospacing="1"/>
    </w:pPr>
  </w:style>
  <w:style w:type="paragraph" w:customStyle="1" w:styleId="xl143">
    <w:name w:val="xl143"/>
    <w:basedOn w:val="a4"/>
    <w:rsid w:val="00C729A4"/>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44">
    <w:name w:val="xl144"/>
    <w:basedOn w:val="a4"/>
    <w:rsid w:val="00C729A4"/>
    <w:pPr>
      <w:pBdr>
        <w:top w:val="single" w:sz="4" w:space="0" w:color="auto"/>
        <w:left w:val="single" w:sz="4" w:space="0" w:color="auto"/>
        <w:right w:val="single" w:sz="8" w:space="0" w:color="auto"/>
      </w:pBdr>
      <w:spacing w:before="100" w:beforeAutospacing="1" w:after="100" w:afterAutospacing="1"/>
      <w:jc w:val="center"/>
    </w:pPr>
  </w:style>
  <w:style w:type="paragraph" w:customStyle="1" w:styleId="xl145">
    <w:name w:val="xl145"/>
    <w:basedOn w:val="a4"/>
    <w:rsid w:val="00C729A4"/>
    <w:pPr>
      <w:pBdr>
        <w:top w:val="single" w:sz="8"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46">
    <w:name w:val="xl146"/>
    <w:basedOn w:val="a4"/>
    <w:rsid w:val="00C729A4"/>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47">
    <w:name w:val="xl147"/>
    <w:basedOn w:val="a4"/>
    <w:rsid w:val="00C729A4"/>
    <w:pPr>
      <w:pBdr>
        <w:top w:val="single" w:sz="8"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48">
    <w:name w:val="xl148"/>
    <w:basedOn w:val="a4"/>
    <w:rsid w:val="00C729A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149">
    <w:name w:val="xl149"/>
    <w:basedOn w:val="a4"/>
    <w:rsid w:val="00C729A4"/>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50">
    <w:name w:val="xl150"/>
    <w:basedOn w:val="a4"/>
    <w:rsid w:val="00C729A4"/>
    <w:pPr>
      <w:pBdr>
        <w:top w:val="single" w:sz="8"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51">
    <w:name w:val="xl151"/>
    <w:basedOn w:val="a4"/>
    <w:rsid w:val="00C729A4"/>
    <w:pPr>
      <w:pBdr>
        <w:bottom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52">
    <w:name w:val="xl152"/>
    <w:basedOn w:val="a4"/>
    <w:rsid w:val="00C729A4"/>
    <w:pPr>
      <w:shd w:val="clear" w:color="000000" w:fill="FFFF99"/>
      <w:spacing w:before="100" w:beforeAutospacing="1" w:after="100" w:afterAutospacing="1"/>
    </w:pPr>
  </w:style>
  <w:style w:type="paragraph" w:customStyle="1" w:styleId="xl153">
    <w:name w:val="xl153"/>
    <w:basedOn w:val="a4"/>
    <w:rsid w:val="00C729A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style>
  <w:style w:type="paragraph" w:customStyle="1" w:styleId="xl154">
    <w:name w:val="xl154"/>
    <w:basedOn w:val="a4"/>
    <w:rsid w:val="00C729A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style>
  <w:style w:type="paragraph" w:customStyle="1" w:styleId="xl155">
    <w:name w:val="xl155"/>
    <w:basedOn w:val="a4"/>
    <w:rsid w:val="00C729A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style>
  <w:style w:type="paragraph" w:customStyle="1" w:styleId="xl156">
    <w:name w:val="xl156"/>
    <w:basedOn w:val="a4"/>
    <w:rsid w:val="00C729A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style>
  <w:style w:type="paragraph" w:customStyle="1" w:styleId="xl157">
    <w:name w:val="xl157"/>
    <w:basedOn w:val="a4"/>
    <w:rsid w:val="00C729A4"/>
    <w:pPr>
      <w:pBdr>
        <w:top w:val="single" w:sz="4" w:space="0" w:color="auto"/>
        <w:left w:val="single" w:sz="4" w:space="0" w:color="auto"/>
        <w:right w:val="single" w:sz="4" w:space="0" w:color="auto"/>
      </w:pBdr>
      <w:shd w:val="clear" w:color="000000" w:fill="FFFF99"/>
      <w:spacing w:before="100" w:beforeAutospacing="1" w:after="100" w:afterAutospacing="1"/>
      <w:jc w:val="center"/>
    </w:pPr>
  </w:style>
  <w:style w:type="paragraph" w:customStyle="1" w:styleId="xl158">
    <w:name w:val="xl158"/>
    <w:basedOn w:val="a4"/>
    <w:rsid w:val="00C729A4"/>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pPr>
  </w:style>
  <w:style w:type="paragraph" w:customStyle="1" w:styleId="xl159">
    <w:name w:val="xl159"/>
    <w:basedOn w:val="a4"/>
    <w:rsid w:val="00C729A4"/>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0">
    <w:name w:val="xl160"/>
    <w:basedOn w:val="a4"/>
    <w:rsid w:val="00C729A4"/>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1">
    <w:name w:val="xl161"/>
    <w:basedOn w:val="a4"/>
    <w:rsid w:val="00C729A4"/>
    <w:pPr>
      <w:pBdr>
        <w:top w:val="single" w:sz="8" w:space="0" w:color="auto"/>
        <w:left w:val="single" w:sz="8" w:space="0" w:color="auto"/>
      </w:pBdr>
      <w:spacing w:before="100" w:beforeAutospacing="1" w:after="100" w:afterAutospacing="1"/>
      <w:jc w:val="center"/>
      <w:textAlignment w:val="center"/>
    </w:pPr>
    <w:rPr>
      <w:color w:val="000000"/>
    </w:rPr>
  </w:style>
  <w:style w:type="paragraph" w:customStyle="1" w:styleId="xl162">
    <w:name w:val="xl162"/>
    <w:basedOn w:val="a4"/>
    <w:rsid w:val="00C729A4"/>
    <w:pPr>
      <w:pBdr>
        <w:top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163">
    <w:name w:val="xl163"/>
    <w:basedOn w:val="a4"/>
    <w:rsid w:val="00C729A4"/>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4">
    <w:name w:val="xl164"/>
    <w:basedOn w:val="a4"/>
    <w:rsid w:val="00C729A4"/>
    <w:pPr>
      <w:pBdr>
        <w:top w:val="single" w:sz="8" w:space="0" w:color="auto"/>
        <w:left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5">
    <w:name w:val="xl165"/>
    <w:basedOn w:val="a4"/>
    <w:rsid w:val="00C729A4"/>
    <w:pPr>
      <w:pBdr>
        <w:left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6">
    <w:name w:val="xl166"/>
    <w:basedOn w:val="a4"/>
    <w:rsid w:val="00C729A4"/>
    <w:pPr>
      <w:pBdr>
        <w:left w:val="single" w:sz="8" w:space="0" w:color="auto"/>
        <w:bottom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7">
    <w:name w:val="xl167"/>
    <w:basedOn w:val="a4"/>
    <w:rsid w:val="00C729A4"/>
    <w:pPr>
      <w:pBdr>
        <w:top w:val="single" w:sz="8" w:space="0" w:color="auto"/>
        <w:left w:val="single" w:sz="8" w:space="0" w:color="auto"/>
        <w:right w:val="single" w:sz="8" w:space="0" w:color="auto"/>
      </w:pBdr>
      <w:spacing w:before="100" w:beforeAutospacing="1" w:after="100" w:afterAutospacing="1"/>
      <w:textAlignment w:val="center"/>
    </w:pPr>
    <w:rPr>
      <w:color w:val="000000"/>
    </w:rPr>
  </w:style>
  <w:style w:type="paragraph" w:customStyle="1" w:styleId="xl168">
    <w:name w:val="xl168"/>
    <w:basedOn w:val="a4"/>
    <w:rsid w:val="00C729A4"/>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169">
    <w:name w:val="xl169"/>
    <w:basedOn w:val="a4"/>
    <w:rsid w:val="00C729A4"/>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styleId="afffe">
    <w:name w:val="Revision"/>
    <w:hidden/>
    <w:uiPriority w:val="99"/>
    <w:semiHidden/>
    <w:rsid w:val="00C729A4"/>
    <w:rPr>
      <w:rFonts w:eastAsia="Times New Roman"/>
      <w:sz w:val="22"/>
      <w:szCs w:val="22"/>
    </w:rPr>
  </w:style>
  <w:style w:type="character" w:customStyle="1" w:styleId="2c">
    <w:name w:val="Основной текст2"/>
    <w:rsid w:val="00C729A4"/>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ff">
    <w:name w:val="Основной текст_"/>
    <w:link w:val="73"/>
    <w:rsid w:val="00C729A4"/>
    <w:rPr>
      <w:rFonts w:ascii="Arial Unicode MS" w:eastAsia="Arial Unicode MS" w:hAnsi="Arial Unicode MS" w:cs="Arial Unicode MS"/>
      <w:sz w:val="23"/>
      <w:szCs w:val="23"/>
      <w:shd w:val="clear" w:color="auto" w:fill="FFFFFF"/>
    </w:rPr>
  </w:style>
  <w:style w:type="paragraph" w:customStyle="1" w:styleId="73">
    <w:name w:val="Основной текст7"/>
    <w:basedOn w:val="a4"/>
    <w:link w:val="affff"/>
    <w:rsid w:val="00C729A4"/>
    <w:pPr>
      <w:widowControl w:val="0"/>
      <w:shd w:val="clear" w:color="auto" w:fill="FFFFFF"/>
      <w:spacing w:after="1920" w:line="274" w:lineRule="exact"/>
      <w:ind w:hanging="360"/>
      <w:jc w:val="right"/>
    </w:pPr>
    <w:rPr>
      <w:rFonts w:ascii="Arial Unicode MS" w:eastAsia="Arial Unicode MS" w:hAnsi="Arial Unicode MS"/>
      <w:sz w:val="23"/>
      <w:szCs w:val="23"/>
    </w:rPr>
  </w:style>
  <w:style w:type="character" w:customStyle="1" w:styleId="290">
    <w:name w:val="Основной текст (29)_"/>
    <w:link w:val="291"/>
    <w:uiPriority w:val="99"/>
    <w:locked/>
    <w:rsid w:val="00C729A4"/>
    <w:rPr>
      <w:sz w:val="19"/>
      <w:szCs w:val="19"/>
      <w:shd w:val="clear" w:color="auto" w:fill="FFFFFF"/>
    </w:rPr>
  </w:style>
  <w:style w:type="paragraph" w:customStyle="1" w:styleId="291">
    <w:name w:val="Основной текст (29)"/>
    <w:basedOn w:val="a4"/>
    <w:link w:val="290"/>
    <w:uiPriority w:val="99"/>
    <w:rsid w:val="00C729A4"/>
    <w:pPr>
      <w:shd w:val="clear" w:color="auto" w:fill="FFFFFF"/>
      <w:spacing w:line="240" w:lineRule="atLeast"/>
    </w:pPr>
    <w:rPr>
      <w:rFonts w:ascii="Calibri" w:hAnsi="Calibri"/>
      <w:sz w:val="19"/>
      <w:szCs w:val="19"/>
      <w:shd w:val="clear" w:color="auto" w:fill="FFFFFF"/>
    </w:rPr>
  </w:style>
  <w:style w:type="paragraph" w:customStyle="1" w:styleId="2d">
    <w:name w:val="Абзац списка2"/>
    <w:basedOn w:val="a4"/>
    <w:rsid w:val="00C729A4"/>
    <w:pPr>
      <w:widowControl w:val="0"/>
      <w:adjustRightInd w:val="0"/>
      <w:spacing w:before="120" w:after="120"/>
      <w:textAlignment w:val="baseline"/>
    </w:pPr>
    <w:rPr>
      <w:spacing w:val="-5"/>
      <w:sz w:val="28"/>
    </w:rPr>
  </w:style>
  <w:style w:type="character" w:customStyle="1" w:styleId="affff0">
    <w:name w:val="Колонтитул_"/>
    <w:link w:val="affff1"/>
    <w:rsid w:val="00C729A4"/>
    <w:rPr>
      <w:rFonts w:ascii="Arial Narrow" w:eastAsia="Arial Narrow" w:hAnsi="Arial Narrow" w:cs="Arial Narrow"/>
      <w:b/>
      <w:bCs/>
      <w:sz w:val="15"/>
      <w:szCs w:val="15"/>
      <w:shd w:val="clear" w:color="auto" w:fill="FFFFFF"/>
    </w:rPr>
  </w:style>
  <w:style w:type="paragraph" w:customStyle="1" w:styleId="affff1">
    <w:name w:val="Колонтитул"/>
    <w:basedOn w:val="a4"/>
    <w:link w:val="affff0"/>
    <w:rsid w:val="00C729A4"/>
    <w:pPr>
      <w:widowControl w:val="0"/>
      <w:shd w:val="clear" w:color="auto" w:fill="FFFFFF"/>
      <w:spacing w:line="0" w:lineRule="atLeast"/>
    </w:pPr>
    <w:rPr>
      <w:rFonts w:ascii="Arial Narrow" w:eastAsia="Arial Narrow" w:hAnsi="Arial Narrow"/>
      <w:b/>
      <w:bCs/>
      <w:sz w:val="15"/>
      <w:szCs w:val="15"/>
    </w:rPr>
  </w:style>
  <w:style w:type="character" w:customStyle="1" w:styleId="affff2">
    <w:name w:val="Подпись к таблице_"/>
    <w:link w:val="affff3"/>
    <w:rsid w:val="00C729A4"/>
    <w:rPr>
      <w:rFonts w:ascii="Arial Narrow" w:eastAsia="Arial Narrow" w:hAnsi="Arial Narrow" w:cs="Arial Narrow"/>
      <w:b/>
      <w:bCs/>
      <w:sz w:val="17"/>
      <w:szCs w:val="17"/>
      <w:shd w:val="clear" w:color="auto" w:fill="FFFFFF"/>
    </w:rPr>
  </w:style>
  <w:style w:type="paragraph" w:customStyle="1" w:styleId="affff3">
    <w:name w:val="Подпись к таблице"/>
    <w:basedOn w:val="a4"/>
    <w:link w:val="affff2"/>
    <w:rsid w:val="00C729A4"/>
    <w:pPr>
      <w:widowControl w:val="0"/>
      <w:shd w:val="clear" w:color="auto" w:fill="FFFFFF"/>
      <w:spacing w:line="0" w:lineRule="atLeast"/>
    </w:pPr>
    <w:rPr>
      <w:rFonts w:ascii="Arial Narrow" w:eastAsia="Arial Narrow" w:hAnsi="Arial Narrow"/>
      <w:b/>
      <w:bCs/>
      <w:sz w:val="17"/>
      <w:szCs w:val="17"/>
    </w:rPr>
  </w:style>
  <w:style w:type="character" w:customStyle="1" w:styleId="8pt">
    <w:name w:val="Основной текст + 8 pt;Полужирный"/>
    <w:rsid w:val="00C729A4"/>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C729A4"/>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7">
    <w:name w:val="Основной текст3"/>
    <w:basedOn w:val="a4"/>
    <w:rsid w:val="00C729A4"/>
    <w:pPr>
      <w:widowControl w:val="0"/>
      <w:shd w:val="clear" w:color="auto" w:fill="FFFFFF"/>
      <w:spacing w:before="3060" w:line="0" w:lineRule="atLeast"/>
      <w:ind w:hanging="360"/>
      <w:jc w:val="center"/>
    </w:pPr>
    <w:rPr>
      <w:rFonts w:ascii="Arial" w:eastAsia="Arial" w:hAnsi="Arial" w:cs="Arial"/>
      <w:color w:val="000000"/>
      <w:sz w:val="22"/>
      <w:lang w:bidi="ru-RU"/>
    </w:rPr>
  </w:style>
  <w:style w:type="character" w:customStyle="1" w:styleId="45">
    <w:name w:val="Основной текст (4)_"/>
    <w:link w:val="46"/>
    <w:rsid w:val="00C729A4"/>
    <w:rPr>
      <w:rFonts w:ascii="Arial Narrow" w:eastAsia="Arial Narrow" w:hAnsi="Arial Narrow" w:cs="Arial Narrow"/>
      <w:b/>
      <w:bCs/>
      <w:sz w:val="15"/>
      <w:szCs w:val="15"/>
      <w:shd w:val="clear" w:color="auto" w:fill="FFFFFF"/>
    </w:rPr>
  </w:style>
  <w:style w:type="paragraph" w:customStyle="1" w:styleId="46">
    <w:name w:val="Основной текст (4)"/>
    <w:basedOn w:val="a4"/>
    <w:link w:val="45"/>
    <w:rsid w:val="00C729A4"/>
    <w:pPr>
      <w:widowControl w:val="0"/>
      <w:shd w:val="clear" w:color="auto" w:fill="FFFFFF"/>
      <w:spacing w:after="180" w:line="0" w:lineRule="atLeast"/>
      <w:jc w:val="center"/>
    </w:pPr>
    <w:rPr>
      <w:rFonts w:ascii="Arial Narrow" w:eastAsia="Arial Narrow" w:hAnsi="Arial Narrow"/>
      <w:b/>
      <w:bCs/>
      <w:sz w:val="15"/>
      <w:szCs w:val="15"/>
    </w:rPr>
  </w:style>
  <w:style w:type="paragraph" w:customStyle="1" w:styleId="1f4">
    <w:name w:val="Стиль1"/>
    <w:basedOn w:val="21"/>
    <w:link w:val="1f5"/>
    <w:qFormat/>
    <w:rsid w:val="00C729A4"/>
    <w:pPr>
      <w:keepNext w:val="0"/>
      <w:keepLines w:val="0"/>
      <w:widowControl w:val="0"/>
      <w:numPr>
        <w:ilvl w:val="1"/>
      </w:numPr>
      <w:tabs>
        <w:tab w:val="left" w:pos="-142"/>
        <w:tab w:val="left" w:pos="426"/>
      </w:tabs>
      <w:suppressAutoHyphens/>
      <w:spacing w:before="0"/>
      <w:ind w:left="576" w:hanging="576"/>
      <w:textAlignment w:val="baseline"/>
    </w:pPr>
    <w:rPr>
      <w:bCs w:val="0"/>
      <w:sz w:val="28"/>
      <w:szCs w:val="28"/>
    </w:rPr>
  </w:style>
  <w:style w:type="character" w:customStyle="1" w:styleId="2e">
    <w:name w:val="Основной текст (2)"/>
    <w:rsid w:val="00C729A4"/>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5">
    <w:name w:val="Стиль1 Знак"/>
    <w:link w:val="1f4"/>
    <w:rsid w:val="00C729A4"/>
    <w:rPr>
      <w:rFonts w:ascii="Times New Roman" w:eastAsia="Times New Roman" w:hAnsi="Times New Roman"/>
      <w:b/>
      <w:sz w:val="28"/>
      <w:szCs w:val="28"/>
    </w:rPr>
  </w:style>
  <w:style w:type="paragraph" w:customStyle="1" w:styleId="211">
    <w:name w:val="Абзац списка21"/>
    <w:basedOn w:val="a4"/>
    <w:rsid w:val="00C729A4"/>
    <w:pPr>
      <w:widowControl w:val="0"/>
      <w:adjustRightInd w:val="0"/>
      <w:spacing w:before="120" w:after="120"/>
      <w:textAlignment w:val="baseline"/>
    </w:pPr>
    <w:rPr>
      <w:spacing w:val="-5"/>
      <w:sz w:val="28"/>
    </w:rPr>
  </w:style>
  <w:style w:type="character" w:customStyle="1" w:styleId="1f6">
    <w:name w:val="Основной текст1"/>
    <w:rsid w:val="00C729A4"/>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f">
    <w:name w:val="Основной текст (2)_"/>
    <w:uiPriority w:val="99"/>
    <w:rsid w:val="00C729A4"/>
    <w:rPr>
      <w:rFonts w:ascii="Arial" w:eastAsia="Arial" w:hAnsi="Arial" w:cs="Arial"/>
      <w:b/>
      <w:bCs/>
      <w:i w:val="0"/>
      <w:iCs w:val="0"/>
      <w:smallCaps w:val="0"/>
      <w:strike w:val="0"/>
      <w:sz w:val="21"/>
      <w:szCs w:val="21"/>
      <w:u w:val="none"/>
    </w:rPr>
  </w:style>
  <w:style w:type="paragraph" w:customStyle="1" w:styleId="47">
    <w:name w:val="Абзац списка4"/>
    <w:basedOn w:val="a4"/>
    <w:rsid w:val="00C729A4"/>
    <w:pPr>
      <w:widowControl w:val="0"/>
      <w:adjustRightInd w:val="0"/>
      <w:spacing w:before="120" w:after="120"/>
      <w:textAlignment w:val="baseline"/>
    </w:pPr>
    <w:rPr>
      <w:spacing w:val="-5"/>
      <w:sz w:val="28"/>
    </w:rPr>
  </w:style>
  <w:style w:type="paragraph" w:customStyle="1" w:styleId="54">
    <w:name w:val="Абзац списка5"/>
    <w:basedOn w:val="a4"/>
    <w:rsid w:val="00C729A4"/>
    <w:pPr>
      <w:widowControl w:val="0"/>
      <w:adjustRightInd w:val="0"/>
      <w:spacing w:before="120" w:after="120"/>
    </w:pPr>
    <w:rPr>
      <w:spacing w:val="-5"/>
      <w:sz w:val="28"/>
    </w:rPr>
  </w:style>
  <w:style w:type="paragraph" w:customStyle="1" w:styleId="xl107">
    <w:name w:val="xl107"/>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hAnsi="Arial" w:cs="Arial"/>
      <w:sz w:val="20"/>
      <w:szCs w:val="20"/>
    </w:rPr>
  </w:style>
  <w:style w:type="paragraph" w:customStyle="1" w:styleId="xl108">
    <w:name w:val="xl108"/>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hAnsi="Arial" w:cs="Arial"/>
      <w:sz w:val="20"/>
      <w:szCs w:val="20"/>
    </w:rPr>
  </w:style>
  <w:style w:type="paragraph" w:customStyle="1" w:styleId="xl109">
    <w:name w:val="xl109"/>
    <w:basedOn w:val="a4"/>
    <w:rsid w:val="00C729A4"/>
    <w:pPr>
      <w:pBdr>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20"/>
      <w:szCs w:val="20"/>
    </w:rPr>
  </w:style>
  <w:style w:type="paragraph" w:customStyle="1" w:styleId="xl110">
    <w:name w:val="xl110"/>
    <w:basedOn w:val="a4"/>
    <w:rsid w:val="00C729A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hAnsi="Arial" w:cs="Arial"/>
      <w:sz w:val="20"/>
      <w:szCs w:val="20"/>
    </w:rPr>
  </w:style>
  <w:style w:type="paragraph" w:customStyle="1" w:styleId="xl111">
    <w:name w:val="xl111"/>
    <w:basedOn w:val="a4"/>
    <w:rsid w:val="00C729A4"/>
    <w:pPr>
      <w:pBdr>
        <w:left w:val="single" w:sz="4" w:space="0" w:color="auto"/>
        <w:bottom w:val="single" w:sz="4" w:space="0" w:color="auto"/>
      </w:pBdr>
      <w:shd w:val="clear" w:color="000000" w:fill="F2DDDC"/>
      <w:spacing w:before="100" w:beforeAutospacing="1" w:after="100" w:afterAutospacing="1"/>
    </w:pPr>
    <w:rPr>
      <w:rFonts w:ascii="Arial" w:hAnsi="Arial" w:cs="Arial"/>
      <w:sz w:val="20"/>
      <w:szCs w:val="20"/>
    </w:rPr>
  </w:style>
  <w:style w:type="paragraph" w:customStyle="1" w:styleId="xl112">
    <w:name w:val="xl112"/>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3">
    <w:name w:val="xl113"/>
    <w:basedOn w:val="a4"/>
    <w:rsid w:val="00C729A4"/>
    <w:pPr>
      <w:pBdr>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20"/>
      <w:szCs w:val="20"/>
    </w:rPr>
  </w:style>
  <w:style w:type="paragraph" w:customStyle="1" w:styleId="xl114">
    <w:name w:val="xl114"/>
    <w:basedOn w:val="a4"/>
    <w:rsid w:val="00C729A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hAnsi="Arial" w:cs="Arial"/>
      <w:sz w:val="20"/>
      <w:szCs w:val="20"/>
    </w:rPr>
  </w:style>
  <w:style w:type="paragraph" w:customStyle="1" w:styleId="xl115">
    <w:name w:val="xl115"/>
    <w:basedOn w:val="a4"/>
    <w:rsid w:val="00C729A4"/>
    <w:pPr>
      <w:pBdr>
        <w:left w:val="single" w:sz="4" w:space="0" w:color="auto"/>
        <w:bottom w:val="single" w:sz="4" w:space="0" w:color="auto"/>
      </w:pBdr>
      <w:shd w:val="clear" w:color="000000" w:fill="F2DDDC"/>
      <w:spacing w:before="100" w:beforeAutospacing="1" w:after="100" w:afterAutospacing="1"/>
    </w:pPr>
    <w:rPr>
      <w:rFonts w:ascii="Arial" w:hAnsi="Arial" w:cs="Arial"/>
      <w:sz w:val="20"/>
      <w:szCs w:val="20"/>
    </w:rPr>
  </w:style>
  <w:style w:type="paragraph" w:customStyle="1" w:styleId="xl116">
    <w:name w:val="xl116"/>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character" w:customStyle="1" w:styleId="38">
    <w:name w:val="Подпись к таблице (3)_"/>
    <w:link w:val="310"/>
    <w:uiPriority w:val="99"/>
    <w:locked/>
    <w:rsid w:val="00C729A4"/>
    <w:rPr>
      <w:sz w:val="23"/>
      <w:szCs w:val="23"/>
      <w:shd w:val="clear" w:color="auto" w:fill="FFFFFF"/>
    </w:rPr>
  </w:style>
  <w:style w:type="paragraph" w:customStyle="1" w:styleId="310">
    <w:name w:val="Подпись к таблице (3)1"/>
    <w:basedOn w:val="a4"/>
    <w:link w:val="38"/>
    <w:uiPriority w:val="99"/>
    <w:rsid w:val="00C729A4"/>
    <w:pPr>
      <w:shd w:val="clear" w:color="auto" w:fill="FFFFFF"/>
      <w:spacing w:line="274" w:lineRule="exact"/>
    </w:pPr>
    <w:rPr>
      <w:rFonts w:ascii="Calibri" w:hAnsi="Calibri"/>
      <w:sz w:val="23"/>
      <w:szCs w:val="23"/>
      <w:shd w:val="clear" w:color="auto" w:fill="FFFFFF"/>
    </w:rPr>
  </w:style>
  <w:style w:type="numbering" w:customStyle="1" w:styleId="55">
    <w:name w:val="Нет списка5"/>
    <w:next w:val="a7"/>
    <w:uiPriority w:val="99"/>
    <w:semiHidden/>
    <w:unhideWhenUsed/>
    <w:rsid w:val="00C729A4"/>
  </w:style>
  <w:style w:type="numbering" w:customStyle="1" w:styleId="111">
    <w:name w:val="Нет списка11"/>
    <w:next w:val="a7"/>
    <w:uiPriority w:val="99"/>
    <w:semiHidden/>
    <w:rsid w:val="00C729A4"/>
  </w:style>
  <w:style w:type="table" w:customStyle="1" w:styleId="48">
    <w:name w:val="Сетка таблицы4"/>
    <w:basedOn w:val="a6"/>
    <w:next w:val="af7"/>
    <w:uiPriority w:val="5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7"/>
    <w:uiPriority w:val="99"/>
    <w:semiHidden/>
    <w:rsid w:val="00C729A4"/>
  </w:style>
  <w:style w:type="numbering" w:customStyle="1" w:styleId="311">
    <w:name w:val="Нет списка31"/>
    <w:next w:val="a7"/>
    <w:uiPriority w:val="99"/>
    <w:semiHidden/>
    <w:rsid w:val="00C729A4"/>
  </w:style>
  <w:style w:type="numbering" w:customStyle="1" w:styleId="411">
    <w:name w:val="Нет списка41"/>
    <w:next w:val="a7"/>
    <w:uiPriority w:val="99"/>
    <w:semiHidden/>
    <w:rsid w:val="00C729A4"/>
  </w:style>
  <w:style w:type="numbering" w:customStyle="1" w:styleId="511">
    <w:name w:val="Нет списка51"/>
    <w:next w:val="a7"/>
    <w:uiPriority w:val="99"/>
    <w:semiHidden/>
    <w:rsid w:val="00C729A4"/>
  </w:style>
  <w:style w:type="numbering" w:customStyle="1" w:styleId="63">
    <w:name w:val="Нет списка6"/>
    <w:next w:val="a7"/>
    <w:uiPriority w:val="99"/>
    <w:semiHidden/>
    <w:rsid w:val="00C729A4"/>
  </w:style>
  <w:style w:type="table" w:customStyle="1" w:styleId="112">
    <w:name w:val="Сетка таблицы11"/>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
    <w:name w:val="Сетка таблицы41"/>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6">
    <w:name w:val="Сетка таблицы5"/>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4">
    <w:name w:val="Нет списка7"/>
    <w:next w:val="a7"/>
    <w:uiPriority w:val="99"/>
    <w:semiHidden/>
    <w:unhideWhenUsed/>
    <w:rsid w:val="00C729A4"/>
  </w:style>
  <w:style w:type="numbering" w:customStyle="1" w:styleId="120">
    <w:name w:val="Нет списка12"/>
    <w:next w:val="a7"/>
    <w:uiPriority w:val="99"/>
    <w:semiHidden/>
    <w:rsid w:val="00C729A4"/>
  </w:style>
  <w:style w:type="table" w:customStyle="1" w:styleId="75">
    <w:name w:val="Сетка таблицы7"/>
    <w:basedOn w:val="a6"/>
    <w:next w:val="af7"/>
    <w:uiPriority w:val="5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7"/>
    <w:uiPriority w:val="99"/>
    <w:semiHidden/>
    <w:rsid w:val="00C729A4"/>
  </w:style>
  <w:style w:type="numbering" w:customStyle="1" w:styleId="320">
    <w:name w:val="Нет списка32"/>
    <w:next w:val="a7"/>
    <w:semiHidden/>
    <w:rsid w:val="00C729A4"/>
  </w:style>
  <w:style w:type="numbering" w:customStyle="1" w:styleId="420">
    <w:name w:val="Нет списка42"/>
    <w:next w:val="a7"/>
    <w:semiHidden/>
    <w:rsid w:val="00C729A4"/>
  </w:style>
  <w:style w:type="numbering" w:customStyle="1" w:styleId="520">
    <w:name w:val="Нет списка52"/>
    <w:next w:val="a7"/>
    <w:semiHidden/>
    <w:rsid w:val="00C729A4"/>
  </w:style>
  <w:style w:type="numbering" w:customStyle="1" w:styleId="610">
    <w:name w:val="Нет списка61"/>
    <w:next w:val="a7"/>
    <w:semiHidden/>
    <w:rsid w:val="00C729A4"/>
  </w:style>
  <w:style w:type="table" w:customStyle="1" w:styleId="121">
    <w:name w:val="Сетка таблицы12"/>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
    <w:name w:val="Нет списка8"/>
    <w:next w:val="a7"/>
    <w:uiPriority w:val="99"/>
    <w:semiHidden/>
    <w:unhideWhenUsed/>
    <w:rsid w:val="00C729A4"/>
  </w:style>
  <w:style w:type="numbering" w:customStyle="1" w:styleId="130">
    <w:name w:val="Нет списка13"/>
    <w:next w:val="a7"/>
    <w:semiHidden/>
    <w:rsid w:val="00C729A4"/>
  </w:style>
  <w:style w:type="table" w:customStyle="1" w:styleId="84">
    <w:name w:val="Сетка таблицы8"/>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7"/>
    <w:semiHidden/>
    <w:rsid w:val="00C729A4"/>
  </w:style>
  <w:style w:type="numbering" w:customStyle="1" w:styleId="330">
    <w:name w:val="Нет списка33"/>
    <w:next w:val="a7"/>
    <w:semiHidden/>
    <w:rsid w:val="00C729A4"/>
  </w:style>
  <w:style w:type="numbering" w:customStyle="1" w:styleId="430">
    <w:name w:val="Нет списка43"/>
    <w:next w:val="a7"/>
    <w:semiHidden/>
    <w:rsid w:val="00C729A4"/>
  </w:style>
  <w:style w:type="numbering" w:customStyle="1" w:styleId="530">
    <w:name w:val="Нет списка53"/>
    <w:next w:val="a7"/>
    <w:semiHidden/>
    <w:rsid w:val="00C729A4"/>
  </w:style>
  <w:style w:type="numbering" w:customStyle="1" w:styleId="620">
    <w:name w:val="Нет списка62"/>
    <w:next w:val="a7"/>
    <w:semiHidden/>
    <w:rsid w:val="00C729A4"/>
  </w:style>
  <w:style w:type="table" w:customStyle="1" w:styleId="131">
    <w:name w:val="Сетка таблицы13"/>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
    <w:name w:val="Сетка таблицы43"/>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
    <w:name w:val="Нет списка9"/>
    <w:next w:val="a7"/>
    <w:uiPriority w:val="99"/>
    <w:semiHidden/>
    <w:unhideWhenUsed/>
    <w:rsid w:val="00C729A4"/>
  </w:style>
  <w:style w:type="numbering" w:customStyle="1" w:styleId="140">
    <w:name w:val="Нет списка14"/>
    <w:next w:val="a7"/>
    <w:semiHidden/>
    <w:rsid w:val="00C729A4"/>
  </w:style>
  <w:style w:type="table" w:customStyle="1" w:styleId="94">
    <w:name w:val="Сетка таблицы9"/>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7"/>
    <w:semiHidden/>
    <w:rsid w:val="00C729A4"/>
  </w:style>
  <w:style w:type="numbering" w:customStyle="1" w:styleId="340">
    <w:name w:val="Нет списка34"/>
    <w:next w:val="a7"/>
    <w:semiHidden/>
    <w:rsid w:val="00C729A4"/>
  </w:style>
  <w:style w:type="numbering" w:customStyle="1" w:styleId="440">
    <w:name w:val="Нет списка44"/>
    <w:next w:val="a7"/>
    <w:semiHidden/>
    <w:rsid w:val="00C729A4"/>
  </w:style>
  <w:style w:type="numbering" w:customStyle="1" w:styleId="540">
    <w:name w:val="Нет списка54"/>
    <w:next w:val="a7"/>
    <w:semiHidden/>
    <w:rsid w:val="00C729A4"/>
  </w:style>
  <w:style w:type="numbering" w:customStyle="1" w:styleId="630">
    <w:name w:val="Нет списка63"/>
    <w:next w:val="a7"/>
    <w:semiHidden/>
    <w:rsid w:val="00C729A4"/>
  </w:style>
  <w:style w:type="table" w:customStyle="1" w:styleId="141">
    <w:name w:val="Сетка таблицы14"/>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
    <w:name w:val="Сетка таблицы44"/>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0">
    <w:name w:val="Нет списка10"/>
    <w:next w:val="a7"/>
    <w:uiPriority w:val="99"/>
    <w:semiHidden/>
    <w:unhideWhenUsed/>
    <w:rsid w:val="00C729A4"/>
  </w:style>
  <w:style w:type="numbering" w:customStyle="1" w:styleId="150">
    <w:name w:val="Нет списка15"/>
    <w:next w:val="a7"/>
    <w:semiHidden/>
    <w:rsid w:val="00C729A4"/>
  </w:style>
  <w:style w:type="table" w:customStyle="1" w:styleId="101">
    <w:name w:val="Сетка таблицы10"/>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7"/>
    <w:semiHidden/>
    <w:rsid w:val="00C729A4"/>
  </w:style>
  <w:style w:type="numbering" w:customStyle="1" w:styleId="350">
    <w:name w:val="Нет списка35"/>
    <w:next w:val="a7"/>
    <w:semiHidden/>
    <w:rsid w:val="00C729A4"/>
  </w:style>
  <w:style w:type="numbering" w:customStyle="1" w:styleId="450">
    <w:name w:val="Нет списка45"/>
    <w:next w:val="a7"/>
    <w:semiHidden/>
    <w:rsid w:val="00C729A4"/>
  </w:style>
  <w:style w:type="numbering" w:customStyle="1" w:styleId="550">
    <w:name w:val="Нет списка55"/>
    <w:next w:val="a7"/>
    <w:semiHidden/>
    <w:rsid w:val="00C729A4"/>
  </w:style>
  <w:style w:type="numbering" w:customStyle="1" w:styleId="640">
    <w:name w:val="Нет списка64"/>
    <w:next w:val="a7"/>
    <w:semiHidden/>
    <w:rsid w:val="00C729A4"/>
  </w:style>
  <w:style w:type="table" w:customStyle="1" w:styleId="151">
    <w:name w:val="Сетка таблицы15"/>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
    <w:name w:val="Сетка таблицы45"/>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0">
    <w:name w:val="Нет списка16"/>
    <w:next w:val="a7"/>
    <w:uiPriority w:val="99"/>
    <w:semiHidden/>
    <w:unhideWhenUsed/>
    <w:rsid w:val="00C729A4"/>
  </w:style>
  <w:style w:type="numbering" w:customStyle="1" w:styleId="170">
    <w:name w:val="Нет списка17"/>
    <w:next w:val="a7"/>
    <w:semiHidden/>
    <w:rsid w:val="00C729A4"/>
  </w:style>
  <w:style w:type="table" w:customStyle="1" w:styleId="161">
    <w:name w:val="Сетка таблицы16"/>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7"/>
    <w:semiHidden/>
    <w:rsid w:val="00C729A4"/>
  </w:style>
  <w:style w:type="numbering" w:customStyle="1" w:styleId="360">
    <w:name w:val="Нет списка36"/>
    <w:next w:val="a7"/>
    <w:semiHidden/>
    <w:rsid w:val="00C729A4"/>
  </w:style>
  <w:style w:type="numbering" w:customStyle="1" w:styleId="460">
    <w:name w:val="Нет списка46"/>
    <w:next w:val="a7"/>
    <w:semiHidden/>
    <w:rsid w:val="00C729A4"/>
  </w:style>
  <w:style w:type="numbering" w:customStyle="1" w:styleId="560">
    <w:name w:val="Нет списка56"/>
    <w:next w:val="a7"/>
    <w:semiHidden/>
    <w:rsid w:val="00C729A4"/>
  </w:style>
  <w:style w:type="numbering" w:customStyle="1" w:styleId="65">
    <w:name w:val="Нет списка65"/>
    <w:next w:val="a7"/>
    <w:semiHidden/>
    <w:rsid w:val="00C729A4"/>
  </w:style>
  <w:style w:type="table" w:customStyle="1" w:styleId="171">
    <w:name w:val="Сетка таблицы17"/>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1">
    <w:name w:val="Сетка таблицы46"/>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Сетка таблицы18"/>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1">
    <w:name w:val="Нет списка18"/>
    <w:next w:val="a7"/>
    <w:uiPriority w:val="99"/>
    <w:semiHidden/>
    <w:unhideWhenUsed/>
    <w:rsid w:val="00C729A4"/>
  </w:style>
  <w:style w:type="numbering" w:customStyle="1" w:styleId="190">
    <w:name w:val="Нет списка19"/>
    <w:next w:val="a7"/>
    <w:semiHidden/>
    <w:rsid w:val="00C729A4"/>
  </w:style>
  <w:style w:type="table" w:customStyle="1" w:styleId="191">
    <w:name w:val="Сетка таблицы19"/>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7"/>
    <w:semiHidden/>
    <w:rsid w:val="00C729A4"/>
  </w:style>
  <w:style w:type="numbering" w:customStyle="1" w:styleId="370">
    <w:name w:val="Нет списка37"/>
    <w:next w:val="a7"/>
    <w:semiHidden/>
    <w:rsid w:val="00C729A4"/>
  </w:style>
  <w:style w:type="numbering" w:customStyle="1" w:styleId="470">
    <w:name w:val="Нет списка47"/>
    <w:next w:val="a7"/>
    <w:semiHidden/>
    <w:rsid w:val="00C729A4"/>
  </w:style>
  <w:style w:type="numbering" w:customStyle="1" w:styleId="57">
    <w:name w:val="Нет списка57"/>
    <w:next w:val="a7"/>
    <w:semiHidden/>
    <w:rsid w:val="00C729A4"/>
  </w:style>
  <w:style w:type="numbering" w:customStyle="1" w:styleId="66">
    <w:name w:val="Нет списка66"/>
    <w:next w:val="a7"/>
    <w:semiHidden/>
    <w:rsid w:val="00C729A4"/>
  </w:style>
  <w:style w:type="table" w:customStyle="1" w:styleId="1100">
    <w:name w:val="Сетка таблицы110"/>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1">
    <w:name w:val="Сетка таблицы47"/>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7"/>
    <w:uiPriority w:val="99"/>
    <w:semiHidden/>
    <w:unhideWhenUsed/>
    <w:rsid w:val="00C729A4"/>
  </w:style>
  <w:style w:type="numbering" w:customStyle="1" w:styleId="1101">
    <w:name w:val="Нет списка110"/>
    <w:next w:val="a7"/>
    <w:semiHidden/>
    <w:rsid w:val="00C729A4"/>
  </w:style>
  <w:style w:type="table" w:customStyle="1" w:styleId="201">
    <w:name w:val="Сетка таблицы20"/>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Нет списка28"/>
    <w:next w:val="a7"/>
    <w:semiHidden/>
    <w:rsid w:val="00C729A4"/>
  </w:style>
  <w:style w:type="numbering" w:customStyle="1" w:styleId="380">
    <w:name w:val="Нет списка38"/>
    <w:next w:val="a7"/>
    <w:semiHidden/>
    <w:rsid w:val="00C729A4"/>
  </w:style>
  <w:style w:type="numbering" w:customStyle="1" w:styleId="480">
    <w:name w:val="Нет списка48"/>
    <w:next w:val="a7"/>
    <w:semiHidden/>
    <w:rsid w:val="00C729A4"/>
  </w:style>
  <w:style w:type="numbering" w:customStyle="1" w:styleId="58">
    <w:name w:val="Нет списка58"/>
    <w:next w:val="a7"/>
    <w:semiHidden/>
    <w:rsid w:val="00C729A4"/>
  </w:style>
  <w:style w:type="numbering" w:customStyle="1" w:styleId="67">
    <w:name w:val="Нет списка67"/>
    <w:next w:val="a7"/>
    <w:semiHidden/>
    <w:rsid w:val="00C729A4"/>
  </w:style>
  <w:style w:type="table" w:customStyle="1" w:styleId="1110">
    <w:name w:val="Сетка таблицы111"/>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1">
    <w:name w:val="Сетка таблицы48"/>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2">
    <w:name w:val="Нет списка29"/>
    <w:next w:val="a7"/>
    <w:uiPriority w:val="99"/>
    <w:semiHidden/>
    <w:unhideWhenUsed/>
    <w:rsid w:val="00C729A4"/>
  </w:style>
  <w:style w:type="numbering" w:customStyle="1" w:styleId="1111">
    <w:name w:val="Нет списка111"/>
    <w:next w:val="a7"/>
    <w:uiPriority w:val="99"/>
    <w:semiHidden/>
    <w:rsid w:val="00C729A4"/>
  </w:style>
  <w:style w:type="table" w:customStyle="1" w:styleId="213">
    <w:name w:val="Сетка таблицы21"/>
    <w:basedOn w:val="a6"/>
    <w:next w:val="af7"/>
    <w:uiPriority w:val="3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7"/>
    <w:semiHidden/>
    <w:rsid w:val="00C729A4"/>
  </w:style>
  <w:style w:type="numbering" w:customStyle="1" w:styleId="39">
    <w:name w:val="Нет списка39"/>
    <w:next w:val="a7"/>
    <w:semiHidden/>
    <w:rsid w:val="00C729A4"/>
  </w:style>
  <w:style w:type="numbering" w:customStyle="1" w:styleId="49">
    <w:name w:val="Нет списка49"/>
    <w:next w:val="a7"/>
    <w:semiHidden/>
    <w:rsid w:val="00C729A4"/>
  </w:style>
  <w:style w:type="numbering" w:customStyle="1" w:styleId="59">
    <w:name w:val="Нет списка59"/>
    <w:next w:val="a7"/>
    <w:semiHidden/>
    <w:rsid w:val="00C729A4"/>
  </w:style>
  <w:style w:type="numbering" w:customStyle="1" w:styleId="68">
    <w:name w:val="Нет списка68"/>
    <w:next w:val="a7"/>
    <w:semiHidden/>
    <w:rsid w:val="00C729A4"/>
  </w:style>
  <w:style w:type="table" w:customStyle="1" w:styleId="1120">
    <w:name w:val="Сетка таблицы112"/>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
    <w:name w:val="Сетка таблицы27"/>
    <w:basedOn w:val="a6"/>
    <w:next w:val="af7"/>
    <w:uiPriority w:val="59"/>
    <w:rsid w:val="00C729A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4"/>
    <w:link w:val="ListParagraph10"/>
    <w:qFormat/>
    <w:rsid w:val="00C729A4"/>
    <w:pPr>
      <w:widowControl w:val="0"/>
    </w:pPr>
    <w:rPr>
      <w:rFonts w:ascii="Calibri" w:hAnsi="Calibri"/>
      <w:sz w:val="22"/>
      <w:lang w:val="en-US"/>
    </w:rPr>
  </w:style>
  <w:style w:type="character" w:styleId="affff4">
    <w:name w:val="Placeholder Text"/>
    <w:uiPriority w:val="99"/>
    <w:semiHidden/>
    <w:rsid w:val="00C729A4"/>
    <w:rPr>
      <w:color w:val="808080"/>
    </w:rPr>
  </w:style>
  <w:style w:type="table" w:customStyle="1" w:styleId="221">
    <w:name w:val="Сетка таблицы22"/>
    <w:basedOn w:val="a6"/>
    <w:next w:val="af7"/>
    <w:uiPriority w:val="39"/>
    <w:rsid w:val="00C729A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5pt">
    <w:name w:val="Основной текст + 8;5 pt;Полужирный;Курсив"/>
    <w:rsid w:val="00C729A4"/>
    <w:rPr>
      <w:rFonts w:ascii="Arial" w:eastAsia="Arial" w:hAnsi="Arial" w:cs="Arial"/>
      <w:b/>
      <w:bCs/>
      <w:i/>
      <w:iCs/>
      <w:color w:val="000000"/>
      <w:spacing w:val="0"/>
      <w:w w:val="100"/>
      <w:position w:val="0"/>
      <w:sz w:val="17"/>
      <w:szCs w:val="17"/>
      <w:shd w:val="clear" w:color="auto" w:fill="FFFFFF"/>
      <w:lang w:val="ru-RU" w:eastAsia="ru-RU" w:bidi="ru-RU"/>
    </w:rPr>
  </w:style>
  <w:style w:type="character" w:customStyle="1" w:styleId="85pt0">
    <w:name w:val="Основной текст + 8;5 pt"/>
    <w:rsid w:val="00C729A4"/>
    <w:rPr>
      <w:rFonts w:ascii="Arial" w:eastAsia="Arial" w:hAnsi="Arial" w:cs="Arial"/>
      <w:color w:val="000000"/>
      <w:spacing w:val="0"/>
      <w:w w:val="100"/>
      <w:position w:val="0"/>
      <w:sz w:val="17"/>
      <w:szCs w:val="17"/>
      <w:shd w:val="clear" w:color="auto" w:fill="FFFFFF"/>
      <w:lang w:val="ru-RU" w:eastAsia="ru-RU" w:bidi="ru-RU"/>
    </w:rPr>
  </w:style>
  <w:style w:type="character" w:customStyle="1" w:styleId="241">
    <w:name w:val="Основной текст (24)_"/>
    <w:link w:val="242"/>
    <w:rsid w:val="00C729A4"/>
    <w:rPr>
      <w:rFonts w:ascii="Arial" w:eastAsia="Arial" w:hAnsi="Arial" w:cs="Arial"/>
      <w:b/>
      <w:bCs/>
      <w:sz w:val="23"/>
      <w:szCs w:val="23"/>
      <w:shd w:val="clear" w:color="auto" w:fill="FFFFFF"/>
    </w:rPr>
  </w:style>
  <w:style w:type="paragraph" w:customStyle="1" w:styleId="242">
    <w:name w:val="Основной текст (24)"/>
    <w:basedOn w:val="a4"/>
    <w:link w:val="241"/>
    <w:rsid w:val="00C729A4"/>
    <w:pPr>
      <w:widowControl w:val="0"/>
      <w:shd w:val="clear" w:color="auto" w:fill="FFFFFF"/>
      <w:spacing w:line="0" w:lineRule="atLeast"/>
      <w:ind w:hanging="360"/>
    </w:pPr>
    <w:rPr>
      <w:rFonts w:ascii="Arial" w:eastAsia="Arial" w:hAnsi="Arial"/>
      <w:b/>
      <w:bCs/>
      <w:sz w:val="23"/>
      <w:szCs w:val="23"/>
    </w:rPr>
  </w:style>
  <w:style w:type="character" w:customStyle="1" w:styleId="69">
    <w:name w:val="Основной текст (6)_"/>
    <w:link w:val="6a"/>
    <w:rsid w:val="00C729A4"/>
    <w:rPr>
      <w:rFonts w:ascii="Arial" w:eastAsia="Arial" w:hAnsi="Arial" w:cs="Arial"/>
      <w:b/>
      <w:bCs/>
      <w:shd w:val="clear" w:color="auto" w:fill="FFFFFF"/>
    </w:rPr>
  </w:style>
  <w:style w:type="paragraph" w:customStyle="1" w:styleId="6a">
    <w:name w:val="Основной текст (6)"/>
    <w:basedOn w:val="a4"/>
    <w:link w:val="69"/>
    <w:rsid w:val="00C729A4"/>
    <w:pPr>
      <w:widowControl w:val="0"/>
      <w:shd w:val="clear" w:color="auto" w:fill="FFFFFF"/>
      <w:spacing w:before="480" w:after="360" w:line="274" w:lineRule="exact"/>
      <w:ind w:hanging="1140"/>
    </w:pPr>
    <w:rPr>
      <w:rFonts w:ascii="Arial" w:eastAsia="Arial" w:hAnsi="Arial"/>
      <w:b/>
      <w:bCs/>
      <w:sz w:val="20"/>
      <w:szCs w:val="20"/>
    </w:rPr>
  </w:style>
  <w:style w:type="character" w:customStyle="1" w:styleId="85pt1">
    <w:name w:val="Основной текст + 8;5 pt;Полужирный"/>
    <w:rsid w:val="00C729A4"/>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pt1">
    <w:name w:val="Основной текст + 8 pt;Курсив"/>
    <w:rsid w:val="00C729A4"/>
    <w:rPr>
      <w:rFonts w:ascii="Arial" w:eastAsia="Arial" w:hAnsi="Arial" w:cs="Arial"/>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Garamond12pt">
    <w:name w:val="Основной текст + Garamond;12 pt;Полужирный;Курсив"/>
    <w:rsid w:val="00C729A4"/>
    <w:rPr>
      <w:rFonts w:ascii="Garamond" w:eastAsia="Garamond" w:hAnsi="Garamond" w:cs="Garamond"/>
      <w:b/>
      <w:bCs/>
      <w:i/>
      <w:iCs/>
      <w:smallCaps w:val="0"/>
      <w:strike w:val="0"/>
      <w:color w:val="000000"/>
      <w:spacing w:val="0"/>
      <w:w w:val="100"/>
      <w:position w:val="0"/>
      <w:sz w:val="24"/>
      <w:szCs w:val="24"/>
      <w:u w:val="none"/>
      <w:shd w:val="clear" w:color="auto" w:fill="FFFFFF"/>
      <w:lang w:val="en-US" w:eastAsia="en-US" w:bidi="en-US"/>
    </w:rPr>
  </w:style>
  <w:style w:type="character" w:customStyle="1" w:styleId="2f0">
    <w:name w:val="Заголовок №2_"/>
    <w:link w:val="2f1"/>
    <w:rsid w:val="00C729A4"/>
    <w:rPr>
      <w:rFonts w:ascii="Arial" w:eastAsia="Arial" w:hAnsi="Arial" w:cs="Arial"/>
      <w:b/>
      <w:bCs/>
      <w:sz w:val="23"/>
      <w:szCs w:val="23"/>
      <w:shd w:val="clear" w:color="auto" w:fill="FFFFFF"/>
    </w:rPr>
  </w:style>
  <w:style w:type="paragraph" w:customStyle="1" w:styleId="2f1">
    <w:name w:val="Заголовок №2"/>
    <w:basedOn w:val="a4"/>
    <w:link w:val="2f0"/>
    <w:rsid w:val="00C729A4"/>
    <w:pPr>
      <w:widowControl w:val="0"/>
      <w:shd w:val="clear" w:color="auto" w:fill="FFFFFF"/>
      <w:spacing w:after="540" w:line="0" w:lineRule="atLeast"/>
      <w:ind w:hanging="360"/>
      <w:outlineLvl w:val="1"/>
    </w:pPr>
    <w:rPr>
      <w:rFonts w:ascii="Arial" w:eastAsia="Arial" w:hAnsi="Arial"/>
      <w:b/>
      <w:bCs/>
      <w:sz w:val="23"/>
      <w:szCs w:val="23"/>
    </w:rPr>
  </w:style>
  <w:style w:type="numbering" w:customStyle="1" w:styleId="300">
    <w:name w:val="Нет списка30"/>
    <w:next w:val="a7"/>
    <w:uiPriority w:val="99"/>
    <w:semiHidden/>
    <w:unhideWhenUsed/>
    <w:rsid w:val="00C729A4"/>
  </w:style>
  <w:style w:type="table" w:customStyle="1" w:styleId="231">
    <w:name w:val="Сетка таблицы23"/>
    <w:basedOn w:val="a6"/>
    <w:next w:val="af7"/>
    <w:uiPriority w:val="39"/>
    <w:rsid w:val="00C729A4"/>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
    <w:name w:val="Нет списка112"/>
    <w:next w:val="a7"/>
    <w:uiPriority w:val="99"/>
    <w:semiHidden/>
    <w:unhideWhenUsed/>
    <w:rsid w:val="00C729A4"/>
  </w:style>
  <w:style w:type="table" w:customStyle="1" w:styleId="113">
    <w:name w:val="Сетка таблицы113"/>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0">
    <w:name w:val="Нет списка211"/>
    <w:next w:val="a7"/>
    <w:uiPriority w:val="99"/>
    <w:semiHidden/>
    <w:unhideWhenUsed/>
    <w:rsid w:val="00C729A4"/>
  </w:style>
  <w:style w:type="numbering" w:customStyle="1" w:styleId="3100">
    <w:name w:val="Нет списка310"/>
    <w:next w:val="a7"/>
    <w:uiPriority w:val="99"/>
    <w:semiHidden/>
    <w:unhideWhenUsed/>
    <w:rsid w:val="00C729A4"/>
  </w:style>
  <w:style w:type="numbering" w:customStyle="1" w:styleId="4100">
    <w:name w:val="Нет списка410"/>
    <w:next w:val="a7"/>
    <w:uiPriority w:val="99"/>
    <w:semiHidden/>
    <w:unhideWhenUsed/>
    <w:rsid w:val="00C729A4"/>
  </w:style>
  <w:style w:type="table" w:customStyle="1" w:styleId="312">
    <w:name w:val="Сетка таблицы31"/>
    <w:basedOn w:val="a6"/>
    <w:next w:val="af7"/>
    <w:uiPriority w:val="3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6">
    <w:name w:val="Абзац списка7"/>
    <w:basedOn w:val="a4"/>
    <w:rsid w:val="00C729A4"/>
    <w:pPr>
      <w:widowControl w:val="0"/>
      <w:adjustRightInd w:val="0"/>
      <w:spacing w:before="120" w:after="120"/>
      <w:textAlignment w:val="baseline"/>
    </w:pPr>
    <w:rPr>
      <w:spacing w:val="-5"/>
      <w:sz w:val="28"/>
    </w:rPr>
  </w:style>
  <w:style w:type="paragraph" w:customStyle="1" w:styleId="114">
    <w:name w:val="Абзац списка11"/>
    <w:basedOn w:val="a4"/>
    <w:rsid w:val="00C729A4"/>
    <w:pPr>
      <w:widowControl w:val="0"/>
      <w:adjustRightInd w:val="0"/>
      <w:spacing w:before="120" w:after="120"/>
    </w:pPr>
    <w:rPr>
      <w:spacing w:val="-5"/>
      <w:sz w:val="28"/>
    </w:rPr>
  </w:style>
  <w:style w:type="paragraph" w:customStyle="1" w:styleId="6b">
    <w:name w:val="Абзац списка6"/>
    <w:basedOn w:val="a4"/>
    <w:rsid w:val="00C729A4"/>
    <w:pPr>
      <w:widowControl w:val="0"/>
      <w:adjustRightInd w:val="0"/>
      <w:spacing w:before="120" w:after="120"/>
      <w:textAlignment w:val="baseline"/>
    </w:pPr>
    <w:rPr>
      <w:spacing w:val="-5"/>
      <w:sz w:val="28"/>
    </w:rPr>
  </w:style>
  <w:style w:type="paragraph" w:customStyle="1" w:styleId="85">
    <w:name w:val="Абзац списка8"/>
    <w:basedOn w:val="a4"/>
    <w:rsid w:val="00C729A4"/>
    <w:pPr>
      <w:widowControl w:val="0"/>
      <w:adjustRightInd w:val="0"/>
      <w:spacing w:before="120" w:after="120"/>
      <w:textAlignment w:val="baseline"/>
    </w:pPr>
    <w:rPr>
      <w:spacing w:val="-5"/>
      <w:sz w:val="28"/>
    </w:rPr>
  </w:style>
  <w:style w:type="paragraph" w:customStyle="1" w:styleId="xl117">
    <w:name w:val="xl117"/>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8">
    <w:name w:val="xl118"/>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
    <w:name w:val="xl119"/>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0">
    <w:name w:val="xl120"/>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2">
    <w:name w:val="xl122"/>
    <w:basedOn w:val="a4"/>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style>
  <w:style w:type="paragraph" w:customStyle="1" w:styleId="xl123">
    <w:name w:val="xl123"/>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4">
    <w:name w:val="xl124"/>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5">
    <w:name w:val="xl125"/>
    <w:basedOn w:val="a4"/>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style>
  <w:style w:type="paragraph" w:customStyle="1" w:styleId="xl126">
    <w:name w:val="xl126"/>
    <w:basedOn w:val="a4"/>
    <w:rsid w:val="00C729A4"/>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b/>
      <w:bCs/>
    </w:rPr>
  </w:style>
  <w:style w:type="paragraph" w:customStyle="1" w:styleId="xl127">
    <w:name w:val="xl127"/>
    <w:basedOn w:val="a4"/>
    <w:rsid w:val="00C729A4"/>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300" w:firstLine="300"/>
      <w:textAlignment w:val="bottom"/>
    </w:pPr>
  </w:style>
  <w:style w:type="paragraph" w:customStyle="1" w:styleId="xl128">
    <w:name w:val="xl128"/>
    <w:basedOn w:val="a4"/>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style>
  <w:style w:type="paragraph" w:customStyle="1" w:styleId="xl170">
    <w:name w:val="xl170"/>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b/>
      <w:bCs/>
    </w:rPr>
  </w:style>
  <w:style w:type="paragraph" w:customStyle="1" w:styleId="xl171">
    <w:name w:val="xl171"/>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style>
  <w:style w:type="paragraph" w:customStyle="1" w:styleId="xl172">
    <w:name w:val="xl172"/>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style>
  <w:style w:type="paragraph" w:customStyle="1" w:styleId="xl173">
    <w:name w:val="xl173"/>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b/>
      <w:bCs/>
    </w:rPr>
  </w:style>
  <w:style w:type="paragraph" w:customStyle="1" w:styleId="xl174">
    <w:name w:val="xl174"/>
    <w:basedOn w:val="a4"/>
    <w:rsid w:val="00C729A4"/>
    <w:pPr>
      <w:shd w:val="clear" w:color="000000" w:fill="D7E4BC"/>
      <w:spacing w:before="100" w:beforeAutospacing="1" w:after="100" w:afterAutospacing="1"/>
    </w:pPr>
  </w:style>
  <w:style w:type="paragraph" w:customStyle="1" w:styleId="xl175">
    <w:name w:val="xl175"/>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ascii="Segoe UI" w:hAnsi="Segoe UI" w:cs="Segoe UI"/>
      <w:b/>
      <w:bCs/>
    </w:rPr>
  </w:style>
  <w:style w:type="paragraph" w:customStyle="1" w:styleId="xl176">
    <w:name w:val="xl176"/>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color w:val="969696"/>
    </w:rPr>
  </w:style>
  <w:style w:type="paragraph" w:customStyle="1" w:styleId="xl177">
    <w:name w:val="xl177"/>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78">
    <w:name w:val="xl178"/>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79">
    <w:name w:val="xl179"/>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0">
    <w:name w:val="xl180"/>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1">
    <w:name w:val="xl181"/>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2">
    <w:name w:val="xl182"/>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3">
    <w:name w:val="xl183"/>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4">
    <w:name w:val="xl184"/>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5">
    <w:name w:val="xl185"/>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6">
    <w:name w:val="xl186"/>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7">
    <w:name w:val="xl187"/>
    <w:basedOn w:val="a4"/>
    <w:rsid w:val="00C729A4"/>
    <w:pPr>
      <w:shd w:val="clear" w:color="000000" w:fill="E6B9B8"/>
      <w:spacing w:before="100" w:beforeAutospacing="1" w:after="100" w:afterAutospacing="1"/>
    </w:pPr>
  </w:style>
  <w:style w:type="paragraph" w:customStyle="1" w:styleId="xl188">
    <w:name w:val="xl188"/>
    <w:basedOn w:val="a4"/>
    <w:rsid w:val="00C729A4"/>
    <w:pPr>
      <w:shd w:val="clear" w:color="000000" w:fill="808080"/>
      <w:spacing w:before="100" w:beforeAutospacing="1" w:after="100" w:afterAutospacing="1"/>
    </w:pPr>
  </w:style>
  <w:style w:type="paragraph" w:customStyle="1" w:styleId="xl189">
    <w:name w:val="xl189"/>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ascii="Segoe UI" w:hAnsi="Segoe UI" w:cs="Segoe UI"/>
      <w:b/>
      <w:bCs/>
    </w:rPr>
  </w:style>
  <w:style w:type="paragraph" w:customStyle="1" w:styleId="xl190">
    <w:name w:val="xl190"/>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color w:val="969696"/>
    </w:rPr>
  </w:style>
  <w:style w:type="paragraph" w:customStyle="1" w:styleId="xl191">
    <w:name w:val="xl191"/>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2">
    <w:name w:val="xl192"/>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3">
    <w:name w:val="xl193"/>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4">
    <w:name w:val="xl194"/>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5">
    <w:name w:val="xl195"/>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6">
    <w:name w:val="xl196"/>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7">
    <w:name w:val="xl197"/>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8">
    <w:name w:val="xl198"/>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9">
    <w:name w:val="xl199"/>
    <w:basedOn w:val="a4"/>
    <w:rsid w:val="00C729A4"/>
    <w:pPr>
      <w:pBdr>
        <w:top w:val="single" w:sz="4" w:space="0" w:color="auto"/>
        <w:left w:val="single" w:sz="4" w:space="0" w:color="auto"/>
        <w:bottom w:val="single" w:sz="4" w:space="0" w:color="auto"/>
      </w:pBdr>
      <w:shd w:val="clear" w:color="000000" w:fill="D99795"/>
      <w:spacing w:before="100" w:beforeAutospacing="1" w:after="100" w:afterAutospacing="1"/>
      <w:jc w:val="center"/>
      <w:textAlignment w:val="center"/>
    </w:pPr>
  </w:style>
  <w:style w:type="paragraph" w:customStyle="1" w:styleId="xl200">
    <w:name w:val="xl200"/>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201">
    <w:name w:val="xl201"/>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202">
    <w:name w:val="xl202"/>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203">
    <w:name w:val="xl203"/>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204">
    <w:name w:val="xl204"/>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05">
    <w:name w:val="xl205"/>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06">
    <w:name w:val="xl206"/>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07">
    <w:name w:val="xl207"/>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08">
    <w:name w:val="xl208"/>
    <w:basedOn w:val="a4"/>
    <w:rsid w:val="00C729A4"/>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pPr>
  </w:style>
  <w:style w:type="paragraph" w:customStyle="1" w:styleId="xl209">
    <w:name w:val="xl209"/>
    <w:basedOn w:val="a4"/>
    <w:rsid w:val="00C729A4"/>
    <w:pPr>
      <w:pBdr>
        <w:top w:val="single" w:sz="4" w:space="0" w:color="auto"/>
        <w:left w:val="single" w:sz="8" w:space="11" w:color="auto"/>
        <w:bottom w:val="single" w:sz="4" w:space="0" w:color="auto"/>
      </w:pBdr>
      <w:shd w:val="clear" w:color="000000" w:fill="EAF1DD"/>
      <w:spacing w:before="100" w:beforeAutospacing="1" w:after="100" w:afterAutospacing="1"/>
      <w:ind w:firstLineChars="100" w:firstLine="100"/>
      <w:textAlignment w:val="center"/>
    </w:pPr>
    <w:rPr>
      <w:b/>
      <w:bCs/>
    </w:rPr>
  </w:style>
  <w:style w:type="paragraph" w:customStyle="1" w:styleId="xl210">
    <w:name w:val="xl210"/>
    <w:basedOn w:val="a4"/>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bottom"/>
    </w:pPr>
    <w:rPr>
      <w:b/>
      <w:bCs/>
    </w:rPr>
  </w:style>
  <w:style w:type="paragraph" w:customStyle="1" w:styleId="xl211">
    <w:name w:val="xl211"/>
    <w:basedOn w:val="a4"/>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212">
    <w:name w:val="xl212"/>
    <w:basedOn w:val="a4"/>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213">
    <w:name w:val="xl213"/>
    <w:basedOn w:val="a4"/>
    <w:rsid w:val="00C729A4"/>
    <w:pPr>
      <w:pBdr>
        <w:top w:val="single" w:sz="4" w:space="0" w:color="auto"/>
        <w:left w:val="single" w:sz="4" w:space="0" w:color="auto"/>
        <w:bottom w:val="single" w:sz="4" w:space="0" w:color="auto"/>
      </w:pBdr>
      <w:shd w:val="clear" w:color="000000" w:fill="EAF1DD"/>
      <w:spacing w:before="100" w:beforeAutospacing="1" w:after="100" w:afterAutospacing="1"/>
      <w:jc w:val="center"/>
      <w:textAlignment w:val="center"/>
    </w:pPr>
  </w:style>
  <w:style w:type="paragraph" w:customStyle="1" w:styleId="xl214">
    <w:name w:val="xl214"/>
    <w:basedOn w:val="a4"/>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pPr>
  </w:style>
  <w:style w:type="paragraph" w:customStyle="1" w:styleId="xl215">
    <w:name w:val="xl215"/>
    <w:basedOn w:val="a4"/>
    <w:rsid w:val="00C729A4"/>
    <w:pPr>
      <w:shd w:val="clear" w:color="000000" w:fill="EAF1DD"/>
      <w:spacing w:before="100" w:beforeAutospacing="1" w:after="100" w:afterAutospacing="1"/>
    </w:pPr>
  </w:style>
  <w:style w:type="paragraph" w:customStyle="1" w:styleId="xl216">
    <w:name w:val="xl216"/>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17">
    <w:name w:val="xl217"/>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18">
    <w:name w:val="xl218"/>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table" w:customStyle="1" w:styleId="301">
    <w:name w:val="Сетка таблицы30"/>
    <w:basedOn w:val="a6"/>
    <w:next w:val="af7"/>
    <w:uiPriority w:val="59"/>
    <w:rsid w:val="00C729A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f2">
    <w:name w:val="Название объекта2"/>
    <w:basedOn w:val="a4"/>
    <w:next w:val="a4"/>
    <w:rsid w:val="00C729A4"/>
    <w:pPr>
      <w:suppressAutoHyphens/>
      <w:spacing w:after="200"/>
    </w:pPr>
    <w:rPr>
      <w:b/>
      <w:bCs/>
      <w:color w:val="4F81BD"/>
      <w:sz w:val="18"/>
      <w:szCs w:val="18"/>
      <w:lang w:eastAsia="zh-CN"/>
    </w:rPr>
  </w:style>
  <w:style w:type="paragraph" w:customStyle="1" w:styleId="1f7">
    <w:name w:val="Заголовок таблицы ссылок1"/>
    <w:basedOn w:val="1"/>
    <w:next w:val="a4"/>
    <w:rsid w:val="00C729A4"/>
    <w:pPr>
      <w:suppressAutoHyphens/>
      <w:spacing w:before="480" w:after="0"/>
      <w:jc w:val="left"/>
    </w:pPr>
    <w:rPr>
      <w:caps w:val="0"/>
      <w:sz w:val="28"/>
      <w:lang w:eastAsia="zh-CN"/>
    </w:rPr>
  </w:style>
  <w:style w:type="paragraph" w:customStyle="1" w:styleId="affff5">
    <w:name w:val="Выделение внутри заголовка"/>
    <w:basedOn w:val="a4"/>
    <w:next w:val="a4"/>
    <w:qFormat/>
    <w:rsid w:val="00C729A4"/>
    <w:pPr>
      <w:spacing w:before="240" w:after="120" w:line="360" w:lineRule="auto"/>
      <w:ind w:firstLine="709"/>
    </w:pPr>
    <w:rPr>
      <w:b/>
      <w:sz w:val="26"/>
    </w:rPr>
  </w:style>
  <w:style w:type="paragraph" w:customStyle="1" w:styleId="affff6">
    <w:name w:val="Список марк."/>
    <w:basedOn w:val="a4"/>
    <w:autoRedefine/>
    <w:rsid w:val="00C729A4"/>
    <w:pPr>
      <w:widowControl w:val="0"/>
      <w:ind w:firstLine="709"/>
      <w:textAlignment w:val="baseline"/>
    </w:pPr>
  </w:style>
  <w:style w:type="paragraph" w:customStyle="1" w:styleId="affff7">
    <w:name w:val="АТаблицы"/>
    <w:basedOn w:val="aff9"/>
    <w:link w:val="affff8"/>
    <w:qFormat/>
    <w:rsid w:val="00C729A4"/>
    <w:pPr>
      <w:keepNext/>
      <w:spacing w:before="240"/>
      <w:ind w:firstLine="567"/>
    </w:pPr>
    <w:rPr>
      <w:i/>
      <w:szCs w:val="24"/>
    </w:rPr>
  </w:style>
  <w:style w:type="character" w:customStyle="1" w:styleId="affff8">
    <w:name w:val="АТаблицы Знак"/>
    <w:link w:val="affff7"/>
    <w:rsid w:val="00C729A4"/>
    <w:rPr>
      <w:rFonts w:ascii="Times New Roman" w:eastAsia="Microsoft YaHei" w:hAnsi="Times New Roman"/>
      <w:bCs/>
      <w:i/>
      <w:spacing w:val="-5"/>
      <w:sz w:val="24"/>
      <w:szCs w:val="24"/>
      <w:lang w:eastAsia="en-US"/>
    </w:rPr>
  </w:style>
  <w:style w:type="paragraph" w:customStyle="1" w:styleId="Preformat">
    <w:name w:val="Preformat"/>
    <w:rsid w:val="00C729A4"/>
    <w:pPr>
      <w:overflowPunct w:val="0"/>
      <w:autoSpaceDE w:val="0"/>
      <w:autoSpaceDN w:val="0"/>
      <w:adjustRightInd w:val="0"/>
    </w:pPr>
    <w:rPr>
      <w:rFonts w:ascii="Courier New" w:eastAsia="Times New Roman" w:hAnsi="Courier New"/>
    </w:rPr>
  </w:style>
  <w:style w:type="character" w:styleId="affff9">
    <w:name w:val="annotation reference"/>
    <w:uiPriority w:val="99"/>
    <w:semiHidden/>
    <w:unhideWhenUsed/>
    <w:rsid w:val="00C729A4"/>
    <w:rPr>
      <w:sz w:val="16"/>
      <w:szCs w:val="16"/>
    </w:rPr>
  </w:style>
  <w:style w:type="paragraph" w:customStyle="1" w:styleId="affffa">
    <w:name w:val="Приложение"/>
    <w:basedOn w:val="a4"/>
    <w:next w:val="a4"/>
    <w:qFormat/>
    <w:rsid w:val="00C729A4"/>
    <w:pPr>
      <w:ind w:firstLine="709"/>
      <w:jc w:val="center"/>
    </w:pPr>
    <w:rPr>
      <w:sz w:val="28"/>
      <w:szCs w:val="28"/>
    </w:rPr>
  </w:style>
  <w:style w:type="paragraph" w:customStyle="1" w:styleId="affffb">
    <w:name w:val="Тело таблицы_Наименование"/>
    <w:basedOn w:val="a4"/>
    <w:qFormat/>
    <w:rsid w:val="00C729A4"/>
    <w:pPr>
      <w:spacing w:line="360" w:lineRule="auto"/>
      <w:contextualSpacing/>
    </w:pPr>
    <w:rPr>
      <w:rFonts w:cs="Arial"/>
      <w:sz w:val="16"/>
      <w:szCs w:val="16"/>
    </w:rPr>
  </w:style>
  <w:style w:type="paragraph" w:customStyle="1" w:styleId="affffc">
    <w:name w:val="Заголовок таблицы"/>
    <w:basedOn w:val="a4"/>
    <w:qFormat/>
    <w:rsid w:val="00C729A4"/>
    <w:pPr>
      <w:spacing w:line="360" w:lineRule="auto"/>
      <w:jc w:val="center"/>
    </w:pPr>
    <w:rPr>
      <w:b/>
      <w:bCs/>
      <w:color w:val="000000"/>
      <w:sz w:val="16"/>
      <w:szCs w:val="16"/>
    </w:rPr>
  </w:style>
  <w:style w:type="character" w:customStyle="1" w:styleId="810">
    <w:name w:val="Заголовок 8 Знак1"/>
    <w:aliases w:val="ОС8 Знак1"/>
    <w:uiPriority w:val="9"/>
    <w:semiHidden/>
    <w:rsid w:val="00C729A4"/>
    <w:rPr>
      <w:rFonts w:ascii="Cambria" w:eastAsia="Times New Roman" w:hAnsi="Cambria" w:cs="Times New Roman"/>
      <w:color w:val="404040"/>
    </w:rPr>
  </w:style>
  <w:style w:type="character" w:customStyle="1" w:styleId="910">
    <w:name w:val="Заголовок 9 Знак1"/>
    <w:aliases w:val="ОС9 Знак1"/>
    <w:uiPriority w:val="9"/>
    <w:semiHidden/>
    <w:rsid w:val="00C729A4"/>
    <w:rPr>
      <w:rFonts w:ascii="Cambria" w:eastAsia="Times New Roman" w:hAnsi="Cambria" w:cs="Times New Roman"/>
      <w:i/>
      <w:iCs/>
      <w:color w:val="404040"/>
    </w:rPr>
  </w:style>
  <w:style w:type="character" w:customStyle="1" w:styleId="affffd">
    <w:name w:val="Маркированный список Знак"/>
    <w:link w:val="a"/>
    <w:locked/>
    <w:rsid w:val="00C729A4"/>
    <w:rPr>
      <w:rFonts w:hAnsi="Times New Roman"/>
      <w:color w:val="000000"/>
      <w:sz w:val="28"/>
      <w:lang w:eastAsia="en-US"/>
    </w:rPr>
  </w:style>
  <w:style w:type="paragraph" w:styleId="a">
    <w:name w:val="List Bullet"/>
    <w:basedOn w:val="a4"/>
    <w:link w:val="affffd"/>
    <w:unhideWhenUsed/>
    <w:qFormat/>
    <w:rsid w:val="00C729A4"/>
    <w:pPr>
      <w:numPr>
        <w:numId w:val="1"/>
      </w:numPr>
      <w:tabs>
        <w:tab w:val="left" w:pos="851"/>
      </w:tabs>
      <w:ind w:left="0" w:firstLine="567"/>
      <w:contextualSpacing/>
    </w:pPr>
    <w:rPr>
      <w:rFonts w:ascii="Calibri"/>
      <w:color w:val="000000"/>
      <w:sz w:val="28"/>
      <w:szCs w:val="20"/>
    </w:rPr>
  </w:style>
  <w:style w:type="paragraph" w:styleId="a1">
    <w:name w:val="List Number"/>
    <w:basedOn w:val="a4"/>
    <w:unhideWhenUsed/>
    <w:rsid w:val="00C729A4"/>
    <w:pPr>
      <w:keepLines/>
      <w:numPr>
        <w:numId w:val="2"/>
      </w:numPr>
      <w:suppressAutoHyphens/>
      <w:spacing w:line="280" w:lineRule="exact"/>
    </w:pPr>
    <w:rPr>
      <w:rFonts w:ascii="Arial" w:hAnsi="Arial"/>
      <w:sz w:val="28"/>
      <w:szCs w:val="28"/>
    </w:rPr>
  </w:style>
  <w:style w:type="paragraph" w:styleId="20">
    <w:name w:val="List Bullet 2"/>
    <w:basedOn w:val="a4"/>
    <w:uiPriority w:val="99"/>
    <w:unhideWhenUsed/>
    <w:qFormat/>
    <w:rsid w:val="00C729A4"/>
    <w:pPr>
      <w:numPr>
        <w:numId w:val="3"/>
      </w:numPr>
      <w:ind w:left="1429"/>
      <w:contextualSpacing/>
    </w:pPr>
    <w:rPr>
      <w:rFonts w:ascii="Calibri" w:hAnsi="Calibri"/>
      <w:color w:val="000000"/>
      <w:sz w:val="20"/>
      <w:szCs w:val="20"/>
    </w:rPr>
  </w:style>
  <w:style w:type="paragraph" w:styleId="30">
    <w:name w:val="List Bullet 3"/>
    <w:basedOn w:val="a4"/>
    <w:uiPriority w:val="36"/>
    <w:unhideWhenUsed/>
    <w:qFormat/>
    <w:rsid w:val="00C729A4"/>
    <w:pPr>
      <w:numPr>
        <w:numId w:val="4"/>
      </w:numPr>
      <w:ind w:left="0" w:firstLine="720"/>
      <w:contextualSpacing/>
    </w:pPr>
    <w:rPr>
      <w:color w:val="000000"/>
      <w:sz w:val="28"/>
      <w:szCs w:val="28"/>
    </w:rPr>
  </w:style>
  <w:style w:type="paragraph" w:styleId="40">
    <w:name w:val="List Bullet 4"/>
    <w:basedOn w:val="a4"/>
    <w:uiPriority w:val="36"/>
    <w:unhideWhenUsed/>
    <w:qFormat/>
    <w:rsid w:val="00C729A4"/>
    <w:pPr>
      <w:numPr>
        <w:numId w:val="5"/>
      </w:numPr>
      <w:contextualSpacing/>
    </w:pPr>
    <w:rPr>
      <w:rFonts w:ascii="Calibri" w:hAnsi="Calibri"/>
      <w:color w:val="000000"/>
      <w:sz w:val="20"/>
      <w:szCs w:val="20"/>
    </w:rPr>
  </w:style>
  <w:style w:type="paragraph" w:styleId="50">
    <w:name w:val="List Bullet 5"/>
    <w:basedOn w:val="a4"/>
    <w:uiPriority w:val="36"/>
    <w:unhideWhenUsed/>
    <w:qFormat/>
    <w:rsid w:val="00C729A4"/>
    <w:pPr>
      <w:numPr>
        <w:numId w:val="6"/>
      </w:numPr>
      <w:ind w:left="720"/>
      <w:contextualSpacing/>
    </w:pPr>
    <w:rPr>
      <w:rFonts w:ascii="Calibri" w:hAnsi="Calibri"/>
      <w:color w:val="000000"/>
      <w:sz w:val="20"/>
      <w:szCs w:val="20"/>
    </w:rPr>
  </w:style>
  <w:style w:type="paragraph" w:styleId="2">
    <w:name w:val="List Number 2"/>
    <w:basedOn w:val="a4"/>
    <w:uiPriority w:val="99"/>
    <w:semiHidden/>
    <w:unhideWhenUsed/>
    <w:rsid w:val="00C729A4"/>
    <w:pPr>
      <w:numPr>
        <w:numId w:val="7"/>
      </w:numPr>
      <w:spacing w:line="360" w:lineRule="auto"/>
      <w:contextualSpacing/>
    </w:pPr>
    <w:rPr>
      <w:rFonts w:ascii="Arial" w:hAnsi="Arial" w:cs="Arial"/>
      <w:sz w:val="28"/>
      <w:szCs w:val="28"/>
    </w:rPr>
  </w:style>
  <w:style w:type="paragraph" w:styleId="affffe">
    <w:name w:val="Block Text"/>
    <w:basedOn w:val="a4"/>
    <w:semiHidden/>
    <w:unhideWhenUsed/>
    <w:rsid w:val="00C729A4"/>
    <w:pPr>
      <w:spacing w:line="360" w:lineRule="auto"/>
      <w:ind w:left="285" w:right="-165"/>
      <w:jc w:val="center"/>
    </w:pPr>
    <w:rPr>
      <w:b/>
      <w:i/>
      <w:sz w:val="32"/>
      <w:szCs w:val="28"/>
    </w:rPr>
  </w:style>
  <w:style w:type="paragraph" w:styleId="2f3">
    <w:name w:val="Quote"/>
    <w:basedOn w:val="a4"/>
    <w:next w:val="a4"/>
    <w:link w:val="2f4"/>
    <w:uiPriority w:val="29"/>
    <w:qFormat/>
    <w:rsid w:val="00C729A4"/>
    <w:pPr>
      <w:ind w:firstLine="709"/>
    </w:pPr>
    <w:rPr>
      <w:i/>
      <w:iCs/>
      <w:color w:val="000000"/>
      <w:sz w:val="28"/>
      <w:szCs w:val="28"/>
    </w:rPr>
  </w:style>
  <w:style w:type="character" w:customStyle="1" w:styleId="2f4">
    <w:name w:val="Цитата 2 Знак"/>
    <w:link w:val="2f3"/>
    <w:uiPriority w:val="29"/>
    <w:rsid w:val="00C729A4"/>
    <w:rPr>
      <w:rFonts w:ascii="Times New Roman" w:hAnsi="Times New Roman"/>
      <w:i/>
      <w:iCs/>
      <w:color w:val="000000"/>
      <w:sz w:val="28"/>
      <w:szCs w:val="28"/>
      <w:lang w:eastAsia="en-US"/>
    </w:rPr>
  </w:style>
  <w:style w:type="paragraph" w:styleId="afffff">
    <w:name w:val="Bibliography"/>
    <w:basedOn w:val="a4"/>
    <w:next w:val="a4"/>
    <w:uiPriority w:val="37"/>
    <w:semiHidden/>
    <w:unhideWhenUsed/>
    <w:rsid w:val="00C729A4"/>
    <w:pPr>
      <w:spacing w:line="360" w:lineRule="auto"/>
    </w:pPr>
    <w:rPr>
      <w:szCs w:val="28"/>
      <w:lang w:val="en-US"/>
    </w:rPr>
  </w:style>
  <w:style w:type="paragraph" w:customStyle="1" w:styleId="afffff0">
    <w:name w:val="Номер страниц"/>
    <w:basedOn w:val="a4"/>
    <w:next w:val="a4"/>
    <w:autoRedefine/>
    <w:qFormat/>
    <w:rsid w:val="00C729A4"/>
    <w:pPr>
      <w:ind w:firstLine="709"/>
      <w:jc w:val="center"/>
    </w:pPr>
    <w:rPr>
      <w:sz w:val="28"/>
      <w:szCs w:val="28"/>
    </w:rPr>
  </w:style>
  <w:style w:type="character" w:customStyle="1" w:styleId="afffff1">
    <w:name w:val="Стиль таблица Знак"/>
    <w:link w:val="afffff2"/>
    <w:locked/>
    <w:rsid w:val="00C729A4"/>
    <w:rPr>
      <w:rFonts w:eastAsia="Times New Roman" w:hAnsi="Times New Roman"/>
      <w:color w:val="000000"/>
    </w:rPr>
  </w:style>
  <w:style w:type="paragraph" w:customStyle="1" w:styleId="afffff2">
    <w:name w:val="Стиль таблица"/>
    <w:basedOn w:val="a4"/>
    <w:link w:val="afffff1"/>
    <w:qFormat/>
    <w:rsid w:val="00C729A4"/>
    <w:pPr>
      <w:spacing w:line="360" w:lineRule="auto"/>
    </w:pPr>
    <w:rPr>
      <w:rFonts w:ascii="Calibri"/>
      <w:color w:val="000000"/>
      <w:sz w:val="20"/>
      <w:szCs w:val="20"/>
    </w:rPr>
  </w:style>
  <w:style w:type="paragraph" w:customStyle="1" w:styleId="PVN">
    <w:name w:val="Текст сноски_PVN"/>
    <w:basedOn w:val="a4"/>
    <w:qFormat/>
    <w:rsid w:val="00C729A4"/>
    <w:pPr>
      <w:ind w:firstLine="709"/>
    </w:pPr>
    <w:rPr>
      <w:sz w:val="18"/>
      <w:szCs w:val="28"/>
    </w:rPr>
  </w:style>
  <w:style w:type="table" w:customStyle="1" w:styleId="-11">
    <w:name w:val="Светлая заливка - Акцент 11"/>
    <w:basedOn w:val="a6"/>
    <w:uiPriority w:val="60"/>
    <w:rsid w:val="00C729A4"/>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етка таблицы211"/>
    <w:basedOn w:val="a6"/>
    <w:rsid w:val="00C729A4"/>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a7"/>
    <w:semiHidden/>
    <w:unhideWhenUsed/>
    <w:rsid w:val="00C729A4"/>
    <w:pPr>
      <w:numPr>
        <w:numId w:val="8"/>
      </w:numPr>
    </w:pPr>
  </w:style>
  <w:style w:type="table" w:customStyle="1" w:styleId="321">
    <w:name w:val="Сетка таблицы32"/>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C729A4"/>
  </w:style>
  <w:style w:type="table" w:customStyle="1" w:styleId="2120">
    <w:name w:val="Сетка таблицы212"/>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6"/>
    <w:next w:val="af7"/>
    <w:uiPriority w:val="5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6"/>
    <w:next w:val="af7"/>
    <w:uiPriority w:val="5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3">
    <w:name w:val="Тело таблицы_едины измерения"/>
    <w:basedOn w:val="affffb"/>
    <w:qFormat/>
    <w:rsid w:val="00C729A4"/>
    <w:pPr>
      <w:jc w:val="center"/>
    </w:pPr>
  </w:style>
  <w:style w:type="character" w:customStyle="1" w:styleId="FontStyle12">
    <w:name w:val="Font Style12"/>
    <w:uiPriority w:val="99"/>
    <w:rsid w:val="00C729A4"/>
    <w:rPr>
      <w:rFonts w:ascii="Times New Roman" w:hAnsi="Times New Roman"/>
      <w:b/>
      <w:sz w:val="20"/>
    </w:rPr>
  </w:style>
  <w:style w:type="paragraph" w:customStyle="1" w:styleId="FORMATTEXT">
    <w:name w:val=".FORMATTEXT"/>
    <w:uiPriority w:val="99"/>
    <w:rsid w:val="00C729A4"/>
    <w:pPr>
      <w:widowControl w:val="0"/>
      <w:autoSpaceDE w:val="0"/>
      <w:autoSpaceDN w:val="0"/>
      <w:adjustRightInd w:val="0"/>
    </w:pPr>
    <w:rPr>
      <w:rFonts w:ascii="Times New Roman" w:eastAsia="Times New Roman" w:hAnsi="Times New Roman"/>
      <w:sz w:val="24"/>
      <w:szCs w:val="24"/>
    </w:rPr>
  </w:style>
  <w:style w:type="paragraph" w:customStyle="1" w:styleId="Style1">
    <w:name w:val="Style1"/>
    <w:basedOn w:val="a4"/>
    <w:uiPriority w:val="99"/>
    <w:rsid w:val="00C729A4"/>
    <w:pPr>
      <w:widowControl w:val="0"/>
      <w:autoSpaceDE w:val="0"/>
      <w:autoSpaceDN w:val="0"/>
      <w:adjustRightInd w:val="0"/>
    </w:pPr>
  </w:style>
  <w:style w:type="paragraph" w:customStyle="1" w:styleId="Style2">
    <w:name w:val="Style2"/>
    <w:basedOn w:val="a4"/>
    <w:rsid w:val="00C729A4"/>
    <w:pPr>
      <w:widowControl w:val="0"/>
      <w:autoSpaceDE w:val="0"/>
      <w:autoSpaceDN w:val="0"/>
      <w:adjustRightInd w:val="0"/>
    </w:pPr>
  </w:style>
  <w:style w:type="character" w:customStyle="1" w:styleId="FontStyle11">
    <w:name w:val="Font Style11"/>
    <w:uiPriority w:val="99"/>
    <w:rsid w:val="00C729A4"/>
    <w:rPr>
      <w:rFonts w:ascii="Times New Roman" w:hAnsi="Times New Roman"/>
      <w:sz w:val="18"/>
    </w:rPr>
  </w:style>
  <w:style w:type="character" w:customStyle="1" w:styleId="FontStyle21">
    <w:name w:val="Font Style21"/>
    <w:uiPriority w:val="99"/>
    <w:rsid w:val="00C729A4"/>
    <w:rPr>
      <w:rFonts w:ascii="Times New Roman" w:hAnsi="Times New Roman"/>
      <w:b/>
      <w:spacing w:val="-10"/>
      <w:sz w:val="16"/>
    </w:rPr>
  </w:style>
  <w:style w:type="character" w:customStyle="1" w:styleId="FontStyle19">
    <w:name w:val="Font Style19"/>
    <w:uiPriority w:val="99"/>
    <w:rsid w:val="00C729A4"/>
    <w:rPr>
      <w:rFonts w:ascii="Times New Roman" w:hAnsi="Times New Roman"/>
      <w:b/>
      <w:i/>
      <w:spacing w:val="10"/>
      <w:sz w:val="14"/>
    </w:rPr>
  </w:style>
  <w:style w:type="paragraph" w:customStyle="1" w:styleId="Style11">
    <w:name w:val="Style11"/>
    <w:basedOn w:val="a4"/>
    <w:uiPriority w:val="99"/>
    <w:rsid w:val="00C729A4"/>
    <w:pPr>
      <w:widowControl w:val="0"/>
      <w:autoSpaceDE w:val="0"/>
      <w:autoSpaceDN w:val="0"/>
      <w:adjustRightInd w:val="0"/>
    </w:pPr>
  </w:style>
  <w:style w:type="character" w:customStyle="1" w:styleId="FontStyle14">
    <w:name w:val="Font Style14"/>
    <w:rsid w:val="00C729A4"/>
    <w:rPr>
      <w:rFonts w:ascii="Times New Roman" w:hAnsi="Times New Roman"/>
      <w:b/>
      <w:i/>
      <w:sz w:val="18"/>
    </w:rPr>
  </w:style>
  <w:style w:type="paragraph" w:customStyle="1" w:styleId="Style4">
    <w:name w:val="Style4"/>
    <w:basedOn w:val="a4"/>
    <w:rsid w:val="00C729A4"/>
    <w:pPr>
      <w:widowControl w:val="0"/>
      <w:autoSpaceDE w:val="0"/>
      <w:autoSpaceDN w:val="0"/>
      <w:adjustRightInd w:val="0"/>
    </w:pPr>
  </w:style>
  <w:style w:type="paragraph" w:customStyle="1" w:styleId="Style3">
    <w:name w:val="Style3"/>
    <w:basedOn w:val="a4"/>
    <w:uiPriority w:val="99"/>
    <w:rsid w:val="00C729A4"/>
    <w:pPr>
      <w:widowControl w:val="0"/>
      <w:autoSpaceDE w:val="0"/>
      <w:autoSpaceDN w:val="0"/>
      <w:adjustRightInd w:val="0"/>
    </w:pPr>
  </w:style>
  <w:style w:type="character" w:customStyle="1" w:styleId="1f8">
    <w:name w:val="Текст сноски Знак1"/>
    <w:uiPriority w:val="99"/>
    <w:semiHidden/>
    <w:rsid w:val="00C729A4"/>
    <w:rPr>
      <w:sz w:val="20"/>
      <w:szCs w:val="20"/>
    </w:rPr>
  </w:style>
  <w:style w:type="paragraph" w:customStyle="1" w:styleId="formattext0">
    <w:name w:val="formattext"/>
    <w:basedOn w:val="a4"/>
    <w:rsid w:val="00C729A4"/>
    <w:pPr>
      <w:spacing w:before="100" w:beforeAutospacing="1" w:after="100" w:afterAutospacing="1"/>
      <w:ind w:firstLine="709"/>
    </w:pPr>
  </w:style>
  <w:style w:type="character" w:customStyle="1" w:styleId="match">
    <w:name w:val="match"/>
    <w:rsid w:val="00C729A4"/>
  </w:style>
  <w:style w:type="paragraph" w:customStyle="1" w:styleId="headertext">
    <w:name w:val="headertext"/>
    <w:basedOn w:val="a4"/>
    <w:rsid w:val="00C729A4"/>
    <w:pPr>
      <w:spacing w:before="100" w:beforeAutospacing="1" w:after="100" w:afterAutospacing="1"/>
      <w:ind w:firstLine="709"/>
    </w:pPr>
  </w:style>
  <w:style w:type="paragraph" w:customStyle="1" w:styleId="Style5">
    <w:name w:val="Style5"/>
    <w:basedOn w:val="a4"/>
    <w:rsid w:val="00C729A4"/>
    <w:pPr>
      <w:widowControl w:val="0"/>
      <w:autoSpaceDE w:val="0"/>
      <w:autoSpaceDN w:val="0"/>
      <w:adjustRightInd w:val="0"/>
      <w:ind w:firstLine="709"/>
    </w:pPr>
  </w:style>
  <w:style w:type="paragraph" w:customStyle="1" w:styleId="Style6">
    <w:name w:val="Style6"/>
    <w:basedOn w:val="a4"/>
    <w:rsid w:val="00C729A4"/>
    <w:pPr>
      <w:widowControl w:val="0"/>
      <w:autoSpaceDE w:val="0"/>
      <w:autoSpaceDN w:val="0"/>
      <w:adjustRightInd w:val="0"/>
      <w:ind w:firstLine="709"/>
    </w:pPr>
  </w:style>
  <w:style w:type="paragraph" w:customStyle="1" w:styleId="Style7">
    <w:name w:val="Style7"/>
    <w:basedOn w:val="a4"/>
    <w:uiPriority w:val="99"/>
    <w:rsid w:val="00C729A4"/>
    <w:pPr>
      <w:widowControl w:val="0"/>
      <w:autoSpaceDE w:val="0"/>
      <w:autoSpaceDN w:val="0"/>
      <w:adjustRightInd w:val="0"/>
      <w:spacing w:line="154" w:lineRule="exact"/>
      <w:ind w:firstLine="709"/>
    </w:pPr>
  </w:style>
  <w:style w:type="paragraph" w:customStyle="1" w:styleId="Style8">
    <w:name w:val="Style8"/>
    <w:basedOn w:val="a4"/>
    <w:uiPriority w:val="99"/>
    <w:rsid w:val="00C729A4"/>
    <w:pPr>
      <w:widowControl w:val="0"/>
      <w:autoSpaceDE w:val="0"/>
      <w:autoSpaceDN w:val="0"/>
      <w:adjustRightInd w:val="0"/>
      <w:spacing w:line="204" w:lineRule="exact"/>
      <w:ind w:firstLine="166"/>
    </w:pPr>
  </w:style>
  <w:style w:type="paragraph" w:customStyle="1" w:styleId="Style9">
    <w:name w:val="Style9"/>
    <w:basedOn w:val="a4"/>
    <w:uiPriority w:val="99"/>
    <w:rsid w:val="00C729A4"/>
    <w:pPr>
      <w:widowControl w:val="0"/>
      <w:autoSpaceDE w:val="0"/>
      <w:autoSpaceDN w:val="0"/>
      <w:adjustRightInd w:val="0"/>
      <w:spacing w:line="197" w:lineRule="exact"/>
      <w:ind w:firstLine="709"/>
    </w:pPr>
  </w:style>
  <w:style w:type="paragraph" w:customStyle="1" w:styleId="Style10">
    <w:name w:val="Style10"/>
    <w:basedOn w:val="a4"/>
    <w:uiPriority w:val="99"/>
    <w:rsid w:val="00C729A4"/>
    <w:pPr>
      <w:widowControl w:val="0"/>
      <w:autoSpaceDE w:val="0"/>
      <w:autoSpaceDN w:val="0"/>
      <w:adjustRightInd w:val="0"/>
      <w:spacing w:line="199" w:lineRule="exact"/>
      <w:ind w:firstLine="709"/>
      <w:jc w:val="center"/>
    </w:pPr>
  </w:style>
  <w:style w:type="character" w:customStyle="1" w:styleId="FontStyle15">
    <w:name w:val="Font Style15"/>
    <w:uiPriority w:val="99"/>
    <w:rsid w:val="00C729A4"/>
    <w:rPr>
      <w:rFonts w:ascii="Times New Roman" w:hAnsi="Times New Roman"/>
      <w:b/>
      <w:sz w:val="16"/>
    </w:rPr>
  </w:style>
  <w:style w:type="character" w:customStyle="1" w:styleId="FontStyle16">
    <w:name w:val="Font Style16"/>
    <w:uiPriority w:val="99"/>
    <w:rsid w:val="00C729A4"/>
    <w:rPr>
      <w:rFonts w:ascii="Times New Roman" w:hAnsi="Times New Roman"/>
      <w:b/>
      <w:sz w:val="14"/>
    </w:rPr>
  </w:style>
  <w:style w:type="character" w:customStyle="1" w:styleId="FontStyle17">
    <w:name w:val="Font Style17"/>
    <w:uiPriority w:val="99"/>
    <w:rsid w:val="00C729A4"/>
    <w:rPr>
      <w:rFonts w:ascii="Times New Roman" w:hAnsi="Times New Roman"/>
      <w:b/>
      <w:sz w:val="14"/>
    </w:rPr>
  </w:style>
  <w:style w:type="character" w:customStyle="1" w:styleId="FontStyle18">
    <w:name w:val="Font Style18"/>
    <w:uiPriority w:val="99"/>
    <w:rsid w:val="00C729A4"/>
    <w:rPr>
      <w:rFonts w:ascii="Times New Roman" w:hAnsi="Times New Roman"/>
      <w:b/>
      <w:sz w:val="22"/>
    </w:rPr>
  </w:style>
  <w:style w:type="character" w:customStyle="1" w:styleId="FontStyle20">
    <w:name w:val="Font Style20"/>
    <w:uiPriority w:val="99"/>
    <w:rsid w:val="00C729A4"/>
    <w:rPr>
      <w:rFonts w:ascii="Palatino Linotype" w:hAnsi="Palatino Linotype"/>
      <w:i/>
      <w:spacing w:val="-20"/>
      <w:sz w:val="18"/>
    </w:rPr>
  </w:style>
  <w:style w:type="character" w:customStyle="1" w:styleId="FontStyle22">
    <w:name w:val="Font Style22"/>
    <w:uiPriority w:val="99"/>
    <w:rsid w:val="00C729A4"/>
    <w:rPr>
      <w:rFonts w:ascii="Times New Roman" w:hAnsi="Times New Roman"/>
      <w:b/>
      <w:i/>
      <w:sz w:val="20"/>
    </w:rPr>
  </w:style>
  <w:style w:type="character" w:customStyle="1" w:styleId="FontStyle23">
    <w:name w:val="Font Style23"/>
    <w:uiPriority w:val="99"/>
    <w:rsid w:val="00C729A4"/>
    <w:rPr>
      <w:rFonts w:ascii="Times New Roman" w:hAnsi="Times New Roman"/>
      <w:i/>
      <w:sz w:val="20"/>
    </w:rPr>
  </w:style>
  <w:style w:type="character" w:customStyle="1" w:styleId="FontStyle125">
    <w:name w:val="Font Style125"/>
    <w:uiPriority w:val="99"/>
    <w:rsid w:val="00C729A4"/>
    <w:rPr>
      <w:rFonts w:ascii="Times New Roman" w:hAnsi="Times New Roman"/>
      <w:sz w:val="18"/>
    </w:rPr>
  </w:style>
  <w:style w:type="paragraph" w:customStyle="1" w:styleId="Style13">
    <w:name w:val="Style13"/>
    <w:basedOn w:val="a4"/>
    <w:uiPriority w:val="99"/>
    <w:rsid w:val="00C729A4"/>
    <w:pPr>
      <w:widowControl w:val="0"/>
      <w:autoSpaceDE w:val="0"/>
      <w:autoSpaceDN w:val="0"/>
      <w:adjustRightInd w:val="0"/>
      <w:ind w:firstLine="709"/>
    </w:pPr>
  </w:style>
  <w:style w:type="paragraph" w:customStyle="1" w:styleId="Style14">
    <w:name w:val="Style14"/>
    <w:basedOn w:val="a4"/>
    <w:uiPriority w:val="99"/>
    <w:rsid w:val="00C729A4"/>
    <w:pPr>
      <w:widowControl w:val="0"/>
      <w:autoSpaceDE w:val="0"/>
      <w:autoSpaceDN w:val="0"/>
      <w:adjustRightInd w:val="0"/>
      <w:spacing w:line="192" w:lineRule="exact"/>
      <w:ind w:firstLine="709"/>
      <w:jc w:val="center"/>
    </w:pPr>
  </w:style>
  <w:style w:type="paragraph" w:customStyle="1" w:styleId="Style15">
    <w:name w:val="Style15"/>
    <w:basedOn w:val="a4"/>
    <w:uiPriority w:val="99"/>
    <w:rsid w:val="00C729A4"/>
    <w:pPr>
      <w:widowControl w:val="0"/>
      <w:autoSpaceDE w:val="0"/>
      <w:autoSpaceDN w:val="0"/>
      <w:adjustRightInd w:val="0"/>
      <w:spacing w:line="151" w:lineRule="exact"/>
      <w:ind w:firstLine="709"/>
      <w:jc w:val="center"/>
    </w:pPr>
  </w:style>
  <w:style w:type="character" w:customStyle="1" w:styleId="FontStyle105">
    <w:name w:val="Font Style105"/>
    <w:uiPriority w:val="99"/>
    <w:rsid w:val="00C729A4"/>
    <w:rPr>
      <w:rFonts w:ascii="Times New Roman" w:hAnsi="Times New Roman"/>
      <w:b/>
      <w:sz w:val="10"/>
    </w:rPr>
  </w:style>
  <w:style w:type="character" w:customStyle="1" w:styleId="FontStyle106">
    <w:name w:val="Font Style106"/>
    <w:uiPriority w:val="99"/>
    <w:rsid w:val="00C729A4"/>
    <w:rPr>
      <w:rFonts w:ascii="Times New Roman" w:hAnsi="Times New Roman"/>
      <w:b/>
      <w:sz w:val="16"/>
    </w:rPr>
  </w:style>
  <w:style w:type="character" w:customStyle="1" w:styleId="FontStyle107">
    <w:name w:val="Font Style107"/>
    <w:uiPriority w:val="99"/>
    <w:rsid w:val="00C729A4"/>
    <w:rPr>
      <w:rFonts w:ascii="Lucida Sans Unicode" w:hAnsi="Lucida Sans Unicode"/>
      <w:sz w:val="10"/>
    </w:rPr>
  </w:style>
  <w:style w:type="character" w:customStyle="1" w:styleId="FontStyle108">
    <w:name w:val="Font Style108"/>
    <w:uiPriority w:val="99"/>
    <w:rsid w:val="00C729A4"/>
    <w:rPr>
      <w:rFonts w:ascii="Century Gothic" w:hAnsi="Century Gothic"/>
      <w:b/>
      <w:sz w:val="14"/>
    </w:rPr>
  </w:style>
  <w:style w:type="character" w:customStyle="1" w:styleId="FontStyle109">
    <w:name w:val="Font Style109"/>
    <w:uiPriority w:val="99"/>
    <w:rsid w:val="00C729A4"/>
    <w:rPr>
      <w:rFonts w:ascii="Century Gothic" w:hAnsi="Century Gothic"/>
      <w:b/>
      <w:sz w:val="14"/>
    </w:rPr>
  </w:style>
  <w:style w:type="character" w:customStyle="1" w:styleId="FontStyle110">
    <w:name w:val="Font Style110"/>
    <w:uiPriority w:val="99"/>
    <w:rsid w:val="00C729A4"/>
    <w:rPr>
      <w:rFonts w:ascii="Cambria" w:hAnsi="Cambria"/>
      <w:b/>
      <w:sz w:val="14"/>
    </w:rPr>
  </w:style>
  <w:style w:type="paragraph" w:customStyle="1" w:styleId="Style12">
    <w:name w:val="Style12"/>
    <w:basedOn w:val="a4"/>
    <w:uiPriority w:val="99"/>
    <w:rsid w:val="00C729A4"/>
    <w:pPr>
      <w:widowControl w:val="0"/>
      <w:autoSpaceDE w:val="0"/>
      <w:autoSpaceDN w:val="0"/>
      <w:adjustRightInd w:val="0"/>
      <w:ind w:firstLine="709"/>
    </w:pPr>
  </w:style>
  <w:style w:type="character" w:customStyle="1" w:styleId="FontStyle144">
    <w:name w:val="Font Style144"/>
    <w:uiPriority w:val="99"/>
    <w:rsid w:val="00C729A4"/>
    <w:rPr>
      <w:rFonts w:ascii="Times New Roman" w:hAnsi="Times New Roman"/>
      <w:b/>
      <w:sz w:val="14"/>
    </w:rPr>
  </w:style>
  <w:style w:type="character" w:customStyle="1" w:styleId="FontStyle170">
    <w:name w:val="Font Style170"/>
    <w:uiPriority w:val="99"/>
    <w:rsid w:val="00C729A4"/>
    <w:rPr>
      <w:rFonts w:ascii="Times New Roman" w:hAnsi="Times New Roman"/>
      <w:w w:val="10"/>
      <w:sz w:val="22"/>
    </w:rPr>
  </w:style>
  <w:style w:type="paragraph" w:customStyle="1" w:styleId="Style20">
    <w:name w:val="Style20"/>
    <w:basedOn w:val="a4"/>
    <w:uiPriority w:val="99"/>
    <w:rsid w:val="00C729A4"/>
    <w:pPr>
      <w:widowControl w:val="0"/>
      <w:autoSpaceDE w:val="0"/>
      <w:autoSpaceDN w:val="0"/>
      <w:adjustRightInd w:val="0"/>
      <w:spacing w:line="240" w:lineRule="exact"/>
      <w:ind w:firstLine="709"/>
    </w:pPr>
  </w:style>
  <w:style w:type="character" w:customStyle="1" w:styleId="FontStyle113">
    <w:name w:val="Font Style113"/>
    <w:uiPriority w:val="99"/>
    <w:rsid w:val="00C729A4"/>
    <w:rPr>
      <w:rFonts w:ascii="Times New Roman" w:hAnsi="Times New Roman"/>
      <w:b/>
      <w:sz w:val="20"/>
    </w:rPr>
  </w:style>
  <w:style w:type="paragraph" w:customStyle="1" w:styleId="Style32">
    <w:name w:val="Style32"/>
    <w:basedOn w:val="a4"/>
    <w:uiPriority w:val="99"/>
    <w:rsid w:val="00C729A4"/>
    <w:pPr>
      <w:widowControl w:val="0"/>
      <w:autoSpaceDE w:val="0"/>
      <w:autoSpaceDN w:val="0"/>
      <w:adjustRightInd w:val="0"/>
      <w:ind w:firstLine="709"/>
      <w:jc w:val="right"/>
    </w:pPr>
  </w:style>
  <w:style w:type="character" w:customStyle="1" w:styleId="FontStyle124">
    <w:name w:val="Font Style124"/>
    <w:uiPriority w:val="99"/>
    <w:rsid w:val="00C729A4"/>
    <w:rPr>
      <w:rFonts w:ascii="Times New Roman" w:hAnsi="Times New Roman"/>
      <w:b/>
      <w:i/>
      <w:sz w:val="16"/>
    </w:rPr>
  </w:style>
  <w:style w:type="paragraph" w:customStyle="1" w:styleId="Style42">
    <w:name w:val="Style42"/>
    <w:basedOn w:val="a4"/>
    <w:uiPriority w:val="99"/>
    <w:rsid w:val="00C729A4"/>
    <w:pPr>
      <w:widowControl w:val="0"/>
      <w:autoSpaceDE w:val="0"/>
      <w:autoSpaceDN w:val="0"/>
      <w:adjustRightInd w:val="0"/>
      <w:ind w:firstLine="709"/>
    </w:pPr>
  </w:style>
  <w:style w:type="paragraph" w:customStyle="1" w:styleId="Style43">
    <w:name w:val="Style43"/>
    <w:basedOn w:val="a4"/>
    <w:uiPriority w:val="99"/>
    <w:rsid w:val="00C729A4"/>
    <w:pPr>
      <w:widowControl w:val="0"/>
      <w:autoSpaceDE w:val="0"/>
      <w:autoSpaceDN w:val="0"/>
      <w:adjustRightInd w:val="0"/>
      <w:ind w:firstLine="709"/>
    </w:pPr>
  </w:style>
  <w:style w:type="character" w:customStyle="1" w:styleId="FontStyle133">
    <w:name w:val="Font Style133"/>
    <w:uiPriority w:val="99"/>
    <w:rsid w:val="00C729A4"/>
    <w:rPr>
      <w:rFonts w:ascii="Times New Roman" w:hAnsi="Times New Roman"/>
      <w:b/>
      <w:sz w:val="18"/>
    </w:rPr>
  </w:style>
  <w:style w:type="paragraph" w:customStyle="1" w:styleId="Style26">
    <w:name w:val="Style26"/>
    <w:basedOn w:val="a4"/>
    <w:uiPriority w:val="99"/>
    <w:rsid w:val="00C729A4"/>
    <w:pPr>
      <w:widowControl w:val="0"/>
      <w:autoSpaceDE w:val="0"/>
      <w:autoSpaceDN w:val="0"/>
      <w:adjustRightInd w:val="0"/>
      <w:ind w:firstLine="709"/>
    </w:pPr>
  </w:style>
  <w:style w:type="paragraph" w:customStyle="1" w:styleId="Style61">
    <w:name w:val="Style61"/>
    <w:basedOn w:val="a4"/>
    <w:uiPriority w:val="99"/>
    <w:rsid w:val="00C729A4"/>
    <w:pPr>
      <w:widowControl w:val="0"/>
      <w:autoSpaceDE w:val="0"/>
      <w:autoSpaceDN w:val="0"/>
      <w:adjustRightInd w:val="0"/>
      <w:ind w:firstLine="709"/>
    </w:pPr>
  </w:style>
  <w:style w:type="paragraph" w:customStyle="1" w:styleId="Style62">
    <w:name w:val="Style62"/>
    <w:basedOn w:val="a4"/>
    <w:uiPriority w:val="99"/>
    <w:rsid w:val="00C729A4"/>
    <w:pPr>
      <w:widowControl w:val="0"/>
      <w:autoSpaceDE w:val="0"/>
      <w:autoSpaceDN w:val="0"/>
      <w:adjustRightInd w:val="0"/>
      <w:ind w:firstLine="709"/>
    </w:pPr>
  </w:style>
  <w:style w:type="paragraph" w:customStyle="1" w:styleId="Style63">
    <w:name w:val="Style63"/>
    <w:basedOn w:val="a4"/>
    <w:uiPriority w:val="99"/>
    <w:rsid w:val="00C729A4"/>
    <w:pPr>
      <w:widowControl w:val="0"/>
      <w:autoSpaceDE w:val="0"/>
      <w:autoSpaceDN w:val="0"/>
      <w:adjustRightInd w:val="0"/>
      <w:ind w:firstLine="709"/>
    </w:pPr>
  </w:style>
  <w:style w:type="character" w:customStyle="1" w:styleId="FontStyle126">
    <w:name w:val="Font Style126"/>
    <w:uiPriority w:val="99"/>
    <w:rsid w:val="00C729A4"/>
    <w:rPr>
      <w:rFonts w:ascii="Century Gothic" w:hAnsi="Century Gothic"/>
      <w:b/>
      <w:sz w:val="14"/>
    </w:rPr>
  </w:style>
  <w:style w:type="character" w:customStyle="1" w:styleId="FontStyle127">
    <w:name w:val="Font Style127"/>
    <w:uiPriority w:val="99"/>
    <w:rsid w:val="00C729A4"/>
    <w:rPr>
      <w:rFonts w:ascii="Century Gothic" w:hAnsi="Century Gothic"/>
      <w:b/>
      <w:sz w:val="14"/>
    </w:rPr>
  </w:style>
  <w:style w:type="character" w:customStyle="1" w:styleId="FontStyle128">
    <w:name w:val="Font Style128"/>
    <w:uiPriority w:val="99"/>
    <w:rsid w:val="00C729A4"/>
    <w:rPr>
      <w:rFonts w:ascii="Times New Roman" w:hAnsi="Times New Roman"/>
      <w:b/>
      <w:sz w:val="16"/>
    </w:rPr>
  </w:style>
  <w:style w:type="paragraph" w:customStyle="1" w:styleId="Style66">
    <w:name w:val="Style66"/>
    <w:basedOn w:val="a4"/>
    <w:uiPriority w:val="99"/>
    <w:rsid w:val="00C729A4"/>
    <w:pPr>
      <w:widowControl w:val="0"/>
      <w:autoSpaceDE w:val="0"/>
      <w:autoSpaceDN w:val="0"/>
      <w:adjustRightInd w:val="0"/>
      <w:ind w:firstLine="709"/>
      <w:jc w:val="right"/>
    </w:pPr>
  </w:style>
  <w:style w:type="paragraph" w:customStyle="1" w:styleId="Style67">
    <w:name w:val="Style67"/>
    <w:basedOn w:val="a4"/>
    <w:uiPriority w:val="99"/>
    <w:rsid w:val="00C729A4"/>
    <w:pPr>
      <w:widowControl w:val="0"/>
      <w:autoSpaceDE w:val="0"/>
      <w:autoSpaceDN w:val="0"/>
      <w:adjustRightInd w:val="0"/>
      <w:ind w:firstLine="709"/>
    </w:pPr>
  </w:style>
  <w:style w:type="paragraph" w:customStyle="1" w:styleId="Style76">
    <w:name w:val="Style76"/>
    <w:basedOn w:val="a4"/>
    <w:uiPriority w:val="99"/>
    <w:rsid w:val="00C729A4"/>
    <w:pPr>
      <w:widowControl w:val="0"/>
      <w:autoSpaceDE w:val="0"/>
      <w:autoSpaceDN w:val="0"/>
      <w:adjustRightInd w:val="0"/>
      <w:ind w:firstLine="709"/>
    </w:pPr>
  </w:style>
  <w:style w:type="character" w:customStyle="1" w:styleId="FontStyle129">
    <w:name w:val="Font Style129"/>
    <w:uiPriority w:val="99"/>
    <w:rsid w:val="00C729A4"/>
    <w:rPr>
      <w:rFonts w:ascii="Times New Roman" w:hAnsi="Times New Roman"/>
      <w:b/>
      <w:smallCaps/>
      <w:sz w:val="16"/>
    </w:rPr>
  </w:style>
  <w:style w:type="character" w:customStyle="1" w:styleId="FontStyle135">
    <w:name w:val="Font Style135"/>
    <w:uiPriority w:val="99"/>
    <w:rsid w:val="00C729A4"/>
    <w:rPr>
      <w:rFonts w:ascii="Times New Roman" w:hAnsi="Times New Roman"/>
      <w:b/>
      <w:sz w:val="14"/>
    </w:rPr>
  </w:style>
  <w:style w:type="paragraph" w:customStyle="1" w:styleId="Style79">
    <w:name w:val="Style79"/>
    <w:basedOn w:val="a4"/>
    <w:uiPriority w:val="99"/>
    <w:rsid w:val="00C729A4"/>
    <w:pPr>
      <w:widowControl w:val="0"/>
      <w:autoSpaceDE w:val="0"/>
      <w:autoSpaceDN w:val="0"/>
      <w:adjustRightInd w:val="0"/>
      <w:spacing w:line="156" w:lineRule="exact"/>
      <w:ind w:firstLine="709"/>
      <w:jc w:val="center"/>
    </w:pPr>
  </w:style>
  <w:style w:type="paragraph" w:customStyle="1" w:styleId="Style84">
    <w:name w:val="Style84"/>
    <w:basedOn w:val="a4"/>
    <w:uiPriority w:val="99"/>
    <w:rsid w:val="00C729A4"/>
    <w:pPr>
      <w:widowControl w:val="0"/>
      <w:autoSpaceDE w:val="0"/>
      <w:autoSpaceDN w:val="0"/>
      <w:adjustRightInd w:val="0"/>
      <w:ind w:firstLine="709"/>
    </w:pPr>
  </w:style>
  <w:style w:type="paragraph" w:customStyle="1" w:styleId="Style86">
    <w:name w:val="Style86"/>
    <w:basedOn w:val="a4"/>
    <w:uiPriority w:val="99"/>
    <w:rsid w:val="00C729A4"/>
    <w:pPr>
      <w:widowControl w:val="0"/>
      <w:autoSpaceDE w:val="0"/>
      <w:autoSpaceDN w:val="0"/>
      <w:adjustRightInd w:val="0"/>
      <w:ind w:firstLine="709"/>
    </w:pPr>
  </w:style>
  <w:style w:type="paragraph" w:customStyle="1" w:styleId="Style82">
    <w:name w:val="Style82"/>
    <w:basedOn w:val="a4"/>
    <w:uiPriority w:val="99"/>
    <w:rsid w:val="00C729A4"/>
    <w:pPr>
      <w:widowControl w:val="0"/>
      <w:autoSpaceDE w:val="0"/>
      <w:autoSpaceDN w:val="0"/>
      <w:adjustRightInd w:val="0"/>
      <w:ind w:firstLine="709"/>
    </w:pPr>
  </w:style>
  <w:style w:type="character" w:customStyle="1" w:styleId="FontStyle136">
    <w:name w:val="Font Style136"/>
    <w:uiPriority w:val="99"/>
    <w:rsid w:val="00C729A4"/>
    <w:rPr>
      <w:rFonts w:ascii="Times New Roman" w:hAnsi="Times New Roman"/>
      <w:b/>
      <w:sz w:val="10"/>
    </w:rPr>
  </w:style>
  <w:style w:type="character" w:customStyle="1" w:styleId="FontStyle137">
    <w:name w:val="Font Style137"/>
    <w:uiPriority w:val="99"/>
    <w:rsid w:val="00C729A4"/>
    <w:rPr>
      <w:rFonts w:ascii="Arial Narrow" w:hAnsi="Arial Narrow"/>
      <w:sz w:val="30"/>
    </w:rPr>
  </w:style>
  <w:style w:type="paragraph" w:customStyle="1" w:styleId="Style60">
    <w:name w:val="Style60"/>
    <w:basedOn w:val="a4"/>
    <w:uiPriority w:val="99"/>
    <w:rsid w:val="00C729A4"/>
    <w:pPr>
      <w:widowControl w:val="0"/>
      <w:autoSpaceDE w:val="0"/>
      <w:autoSpaceDN w:val="0"/>
      <w:adjustRightInd w:val="0"/>
      <w:spacing w:line="250" w:lineRule="exact"/>
      <w:ind w:firstLine="396"/>
    </w:pPr>
  </w:style>
  <w:style w:type="paragraph" w:customStyle="1" w:styleId="Style17">
    <w:name w:val="Style17"/>
    <w:basedOn w:val="a4"/>
    <w:uiPriority w:val="99"/>
    <w:rsid w:val="00C729A4"/>
    <w:pPr>
      <w:widowControl w:val="0"/>
      <w:autoSpaceDE w:val="0"/>
      <w:autoSpaceDN w:val="0"/>
      <w:adjustRightInd w:val="0"/>
      <w:ind w:firstLine="709"/>
      <w:jc w:val="center"/>
    </w:pPr>
  </w:style>
  <w:style w:type="character" w:customStyle="1" w:styleId="FontStyle140">
    <w:name w:val="Font Style140"/>
    <w:uiPriority w:val="99"/>
    <w:rsid w:val="00C729A4"/>
    <w:rPr>
      <w:rFonts w:ascii="Times New Roman" w:hAnsi="Times New Roman"/>
      <w:w w:val="30"/>
      <w:sz w:val="44"/>
    </w:rPr>
  </w:style>
  <w:style w:type="character" w:customStyle="1" w:styleId="FontStyle178">
    <w:name w:val="Font Style178"/>
    <w:uiPriority w:val="99"/>
    <w:rsid w:val="00C729A4"/>
    <w:rPr>
      <w:rFonts w:ascii="Times New Roman" w:hAnsi="Times New Roman"/>
      <w:b/>
      <w:i/>
      <w:sz w:val="14"/>
    </w:rPr>
  </w:style>
  <w:style w:type="paragraph" w:customStyle="1" w:styleId="Style75">
    <w:name w:val="Style75"/>
    <w:basedOn w:val="a4"/>
    <w:uiPriority w:val="99"/>
    <w:rsid w:val="00C729A4"/>
    <w:pPr>
      <w:widowControl w:val="0"/>
      <w:autoSpaceDE w:val="0"/>
      <w:autoSpaceDN w:val="0"/>
      <w:adjustRightInd w:val="0"/>
      <w:ind w:firstLine="709"/>
    </w:pPr>
  </w:style>
  <w:style w:type="character" w:customStyle="1" w:styleId="FontStyle142">
    <w:name w:val="Font Style142"/>
    <w:uiPriority w:val="99"/>
    <w:rsid w:val="00C729A4"/>
    <w:rPr>
      <w:rFonts w:ascii="Times New Roman" w:hAnsi="Times New Roman"/>
      <w:b/>
      <w:spacing w:val="10"/>
      <w:w w:val="20"/>
      <w:sz w:val="26"/>
    </w:rPr>
  </w:style>
  <w:style w:type="character" w:customStyle="1" w:styleId="FontStyle143">
    <w:name w:val="Font Style143"/>
    <w:uiPriority w:val="99"/>
    <w:rsid w:val="00C729A4"/>
    <w:rPr>
      <w:rFonts w:ascii="Times New Roman" w:hAnsi="Times New Roman"/>
      <w:sz w:val="14"/>
    </w:rPr>
  </w:style>
  <w:style w:type="paragraph" w:customStyle="1" w:styleId="Style71">
    <w:name w:val="Style71"/>
    <w:basedOn w:val="a4"/>
    <w:uiPriority w:val="99"/>
    <w:rsid w:val="00C729A4"/>
    <w:pPr>
      <w:widowControl w:val="0"/>
      <w:autoSpaceDE w:val="0"/>
      <w:autoSpaceDN w:val="0"/>
      <w:adjustRightInd w:val="0"/>
      <w:ind w:firstLine="709"/>
    </w:pPr>
  </w:style>
  <w:style w:type="character" w:customStyle="1" w:styleId="FontStyle138">
    <w:name w:val="Font Style138"/>
    <w:uiPriority w:val="99"/>
    <w:rsid w:val="00C729A4"/>
    <w:rPr>
      <w:rFonts w:ascii="Book Antiqua" w:hAnsi="Book Antiqua"/>
      <w:sz w:val="20"/>
    </w:rPr>
  </w:style>
  <w:style w:type="paragraph" w:customStyle="1" w:styleId="Style46">
    <w:name w:val="Style46"/>
    <w:basedOn w:val="a4"/>
    <w:uiPriority w:val="99"/>
    <w:rsid w:val="00C729A4"/>
    <w:pPr>
      <w:widowControl w:val="0"/>
      <w:autoSpaceDE w:val="0"/>
      <w:autoSpaceDN w:val="0"/>
      <w:adjustRightInd w:val="0"/>
      <w:spacing w:line="151" w:lineRule="exact"/>
      <w:ind w:firstLine="389"/>
    </w:pPr>
  </w:style>
  <w:style w:type="paragraph" w:customStyle="1" w:styleId="Style28">
    <w:name w:val="Style28"/>
    <w:basedOn w:val="a4"/>
    <w:uiPriority w:val="99"/>
    <w:rsid w:val="00C729A4"/>
    <w:pPr>
      <w:widowControl w:val="0"/>
      <w:autoSpaceDE w:val="0"/>
      <w:autoSpaceDN w:val="0"/>
      <w:adjustRightInd w:val="0"/>
      <w:ind w:firstLine="709"/>
    </w:pPr>
  </w:style>
  <w:style w:type="character" w:customStyle="1" w:styleId="FontStyle139">
    <w:name w:val="Font Style139"/>
    <w:uiPriority w:val="99"/>
    <w:rsid w:val="00C729A4"/>
    <w:rPr>
      <w:rFonts w:ascii="Times New Roman" w:hAnsi="Times New Roman"/>
      <w:sz w:val="8"/>
    </w:rPr>
  </w:style>
  <w:style w:type="paragraph" w:customStyle="1" w:styleId="Style93">
    <w:name w:val="Style93"/>
    <w:basedOn w:val="a4"/>
    <w:uiPriority w:val="99"/>
    <w:rsid w:val="00C729A4"/>
    <w:pPr>
      <w:widowControl w:val="0"/>
      <w:autoSpaceDE w:val="0"/>
      <w:autoSpaceDN w:val="0"/>
      <w:adjustRightInd w:val="0"/>
      <w:spacing w:line="151" w:lineRule="exact"/>
      <w:ind w:firstLine="113"/>
    </w:pPr>
  </w:style>
  <w:style w:type="character" w:customStyle="1" w:styleId="FontStyle141">
    <w:name w:val="Font Style141"/>
    <w:uiPriority w:val="99"/>
    <w:rsid w:val="00C729A4"/>
    <w:rPr>
      <w:rFonts w:ascii="Times New Roman" w:hAnsi="Times New Roman"/>
      <w:sz w:val="20"/>
    </w:rPr>
  </w:style>
  <w:style w:type="paragraph" w:customStyle="1" w:styleId="Style95">
    <w:name w:val="Style95"/>
    <w:basedOn w:val="a4"/>
    <w:uiPriority w:val="99"/>
    <w:rsid w:val="00C729A4"/>
    <w:pPr>
      <w:widowControl w:val="0"/>
      <w:autoSpaceDE w:val="0"/>
      <w:autoSpaceDN w:val="0"/>
      <w:adjustRightInd w:val="0"/>
      <w:spacing w:line="206" w:lineRule="exact"/>
      <w:ind w:hanging="132"/>
    </w:pPr>
  </w:style>
  <w:style w:type="paragraph" w:customStyle="1" w:styleId="Style103">
    <w:name w:val="Style103"/>
    <w:basedOn w:val="a4"/>
    <w:uiPriority w:val="99"/>
    <w:rsid w:val="00C729A4"/>
    <w:pPr>
      <w:widowControl w:val="0"/>
      <w:autoSpaceDE w:val="0"/>
      <w:autoSpaceDN w:val="0"/>
      <w:adjustRightInd w:val="0"/>
      <w:spacing w:line="206" w:lineRule="exact"/>
      <w:ind w:hanging="204"/>
    </w:pPr>
  </w:style>
  <w:style w:type="character" w:customStyle="1" w:styleId="FontStyle146">
    <w:name w:val="Font Style146"/>
    <w:uiPriority w:val="99"/>
    <w:rsid w:val="00C729A4"/>
    <w:rPr>
      <w:rFonts w:ascii="Times New Roman" w:hAnsi="Times New Roman"/>
      <w:b/>
      <w:sz w:val="16"/>
    </w:rPr>
  </w:style>
  <w:style w:type="paragraph" w:customStyle="1" w:styleId="Style70">
    <w:name w:val="Style70"/>
    <w:basedOn w:val="a4"/>
    <w:uiPriority w:val="99"/>
    <w:rsid w:val="00C729A4"/>
    <w:pPr>
      <w:widowControl w:val="0"/>
      <w:autoSpaceDE w:val="0"/>
      <w:autoSpaceDN w:val="0"/>
      <w:adjustRightInd w:val="0"/>
      <w:spacing w:line="221" w:lineRule="exact"/>
      <w:ind w:hanging="235"/>
    </w:pPr>
  </w:style>
  <w:style w:type="paragraph" w:customStyle="1" w:styleId="Style74">
    <w:name w:val="Style74"/>
    <w:basedOn w:val="a4"/>
    <w:uiPriority w:val="99"/>
    <w:rsid w:val="00C729A4"/>
    <w:pPr>
      <w:widowControl w:val="0"/>
      <w:autoSpaceDE w:val="0"/>
      <w:autoSpaceDN w:val="0"/>
      <w:adjustRightInd w:val="0"/>
      <w:ind w:firstLine="709"/>
    </w:pPr>
  </w:style>
  <w:style w:type="paragraph" w:customStyle="1" w:styleId="Style94">
    <w:name w:val="Style94"/>
    <w:basedOn w:val="a4"/>
    <w:uiPriority w:val="99"/>
    <w:rsid w:val="00C729A4"/>
    <w:pPr>
      <w:widowControl w:val="0"/>
      <w:autoSpaceDE w:val="0"/>
      <w:autoSpaceDN w:val="0"/>
      <w:adjustRightInd w:val="0"/>
      <w:spacing w:line="228" w:lineRule="exact"/>
      <w:ind w:firstLine="709"/>
      <w:jc w:val="center"/>
    </w:pPr>
  </w:style>
  <w:style w:type="paragraph" w:customStyle="1" w:styleId="Style59">
    <w:name w:val="Style59"/>
    <w:basedOn w:val="a4"/>
    <w:uiPriority w:val="99"/>
    <w:rsid w:val="00C729A4"/>
    <w:pPr>
      <w:widowControl w:val="0"/>
      <w:autoSpaceDE w:val="0"/>
      <w:autoSpaceDN w:val="0"/>
      <w:adjustRightInd w:val="0"/>
      <w:ind w:firstLine="709"/>
    </w:pPr>
  </w:style>
  <w:style w:type="paragraph" w:customStyle="1" w:styleId="Style56">
    <w:name w:val="Style56"/>
    <w:basedOn w:val="a4"/>
    <w:uiPriority w:val="99"/>
    <w:rsid w:val="00C729A4"/>
    <w:pPr>
      <w:widowControl w:val="0"/>
      <w:autoSpaceDE w:val="0"/>
      <w:autoSpaceDN w:val="0"/>
      <w:adjustRightInd w:val="0"/>
      <w:ind w:firstLine="709"/>
    </w:pPr>
  </w:style>
  <w:style w:type="paragraph" w:customStyle="1" w:styleId="Style40">
    <w:name w:val="Style40"/>
    <w:basedOn w:val="a4"/>
    <w:uiPriority w:val="99"/>
    <w:rsid w:val="00C729A4"/>
    <w:pPr>
      <w:widowControl w:val="0"/>
      <w:autoSpaceDE w:val="0"/>
      <w:autoSpaceDN w:val="0"/>
      <w:adjustRightInd w:val="0"/>
      <w:ind w:firstLine="709"/>
    </w:pPr>
  </w:style>
  <w:style w:type="paragraph" w:customStyle="1" w:styleId="Style72">
    <w:name w:val="Style72"/>
    <w:basedOn w:val="a4"/>
    <w:uiPriority w:val="99"/>
    <w:rsid w:val="00C729A4"/>
    <w:pPr>
      <w:widowControl w:val="0"/>
      <w:autoSpaceDE w:val="0"/>
      <w:autoSpaceDN w:val="0"/>
      <w:adjustRightInd w:val="0"/>
      <w:ind w:firstLine="709"/>
    </w:pPr>
  </w:style>
  <w:style w:type="character" w:customStyle="1" w:styleId="FontStyle152">
    <w:name w:val="Font Style152"/>
    <w:uiPriority w:val="99"/>
    <w:rsid w:val="00C729A4"/>
    <w:rPr>
      <w:rFonts w:ascii="Times New Roman" w:hAnsi="Times New Roman"/>
      <w:b/>
      <w:sz w:val="12"/>
    </w:rPr>
  </w:style>
  <w:style w:type="paragraph" w:customStyle="1" w:styleId="Style49">
    <w:name w:val="Style49"/>
    <w:basedOn w:val="a4"/>
    <w:uiPriority w:val="99"/>
    <w:rsid w:val="00C729A4"/>
    <w:pPr>
      <w:widowControl w:val="0"/>
      <w:autoSpaceDE w:val="0"/>
      <w:autoSpaceDN w:val="0"/>
      <w:adjustRightInd w:val="0"/>
      <w:spacing w:line="322" w:lineRule="exact"/>
      <w:ind w:firstLine="4178"/>
    </w:pPr>
  </w:style>
  <w:style w:type="paragraph" w:customStyle="1" w:styleId="Style16">
    <w:name w:val="Style16"/>
    <w:basedOn w:val="a4"/>
    <w:uiPriority w:val="99"/>
    <w:rsid w:val="00C729A4"/>
    <w:pPr>
      <w:widowControl w:val="0"/>
      <w:autoSpaceDE w:val="0"/>
      <w:autoSpaceDN w:val="0"/>
      <w:adjustRightInd w:val="0"/>
      <w:ind w:firstLine="709"/>
    </w:pPr>
  </w:style>
  <w:style w:type="character" w:customStyle="1" w:styleId="FontStyle111">
    <w:name w:val="Font Style111"/>
    <w:uiPriority w:val="99"/>
    <w:rsid w:val="00C729A4"/>
    <w:rPr>
      <w:rFonts w:ascii="Times New Roman" w:hAnsi="Times New Roman"/>
      <w:b/>
      <w:spacing w:val="30"/>
      <w:w w:val="10"/>
      <w:sz w:val="26"/>
    </w:rPr>
  </w:style>
  <w:style w:type="character" w:customStyle="1" w:styleId="FontStyle112">
    <w:name w:val="Font Style112"/>
    <w:uiPriority w:val="99"/>
    <w:rsid w:val="00C729A4"/>
    <w:rPr>
      <w:rFonts w:ascii="Times New Roman" w:hAnsi="Times New Roman"/>
      <w:b/>
      <w:i/>
      <w:spacing w:val="-10"/>
      <w:sz w:val="10"/>
    </w:rPr>
  </w:style>
  <w:style w:type="character" w:customStyle="1" w:styleId="FontStyle123">
    <w:name w:val="Font Style123"/>
    <w:uiPriority w:val="99"/>
    <w:rsid w:val="00C729A4"/>
    <w:rPr>
      <w:rFonts w:ascii="Times New Roman" w:hAnsi="Times New Roman"/>
      <w:i/>
      <w:sz w:val="18"/>
    </w:rPr>
  </w:style>
  <w:style w:type="paragraph" w:customStyle="1" w:styleId="Style25">
    <w:name w:val="Style25"/>
    <w:basedOn w:val="a4"/>
    <w:uiPriority w:val="99"/>
    <w:rsid w:val="00C729A4"/>
    <w:pPr>
      <w:widowControl w:val="0"/>
      <w:autoSpaceDE w:val="0"/>
      <w:autoSpaceDN w:val="0"/>
      <w:adjustRightInd w:val="0"/>
      <w:ind w:firstLine="709"/>
    </w:pPr>
  </w:style>
  <w:style w:type="paragraph" w:customStyle="1" w:styleId="Style30">
    <w:name w:val="Style30"/>
    <w:basedOn w:val="a4"/>
    <w:uiPriority w:val="99"/>
    <w:rsid w:val="00C729A4"/>
    <w:pPr>
      <w:widowControl w:val="0"/>
      <w:autoSpaceDE w:val="0"/>
      <w:autoSpaceDN w:val="0"/>
      <w:adjustRightInd w:val="0"/>
      <w:ind w:firstLine="709"/>
    </w:pPr>
  </w:style>
  <w:style w:type="character" w:customStyle="1" w:styleId="FontStyle117">
    <w:name w:val="Font Style117"/>
    <w:uiPriority w:val="99"/>
    <w:rsid w:val="00C729A4"/>
    <w:rPr>
      <w:rFonts w:ascii="Times New Roman" w:hAnsi="Times New Roman"/>
      <w:b/>
      <w:sz w:val="14"/>
    </w:rPr>
  </w:style>
  <w:style w:type="character" w:customStyle="1" w:styleId="FontStyle120">
    <w:name w:val="Font Style120"/>
    <w:uiPriority w:val="99"/>
    <w:rsid w:val="00C729A4"/>
    <w:rPr>
      <w:rFonts w:ascii="Times New Roman" w:hAnsi="Times New Roman"/>
      <w:b/>
      <w:sz w:val="10"/>
    </w:rPr>
  </w:style>
  <w:style w:type="character" w:customStyle="1" w:styleId="FontStyle121">
    <w:name w:val="Font Style121"/>
    <w:uiPriority w:val="99"/>
    <w:rsid w:val="00C729A4"/>
    <w:rPr>
      <w:rFonts w:ascii="Times New Roman" w:hAnsi="Times New Roman"/>
      <w:b/>
      <w:w w:val="10"/>
      <w:sz w:val="20"/>
    </w:rPr>
  </w:style>
  <w:style w:type="character" w:customStyle="1" w:styleId="FontStyle122">
    <w:name w:val="Font Style122"/>
    <w:uiPriority w:val="99"/>
    <w:rsid w:val="00C729A4"/>
    <w:rPr>
      <w:rFonts w:ascii="Times New Roman" w:hAnsi="Times New Roman"/>
      <w:b/>
      <w:i/>
      <w:spacing w:val="-10"/>
      <w:sz w:val="10"/>
    </w:rPr>
  </w:style>
  <w:style w:type="character" w:customStyle="1" w:styleId="FontStyle172">
    <w:name w:val="Font Style172"/>
    <w:uiPriority w:val="99"/>
    <w:rsid w:val="00C729A4"/>
    <w:rPr>
      <w:rFonts w:ascii="Times New Roman" w:hAnsi="Times New Roman"/>
      <w:spacing w:val="120"/>
      <w:w w:val="20"/>
      <w:sz w:val="30"/>
    </w:rPr>
  </w:style>
  <w:style w:type="paragraph" w:customStyle="1" w:styleId="Style21">
    <w:name w:val="Style21"/>
    <w:basedOn w:val="a4"/>
    <w:uiPriority w:val="99"/>
    <w:rsid w:val="00C729A4"/>
    <w:pPr>
      <w:widowControl w:val="0"/>
      <w:autoSpaceDE w:val="0"/>
      <w:autoSpaceDN w:val="0"/>
      <w:adjustRightInd w:val="0"/>
      <w:ind w:firstLine="709"/>
    </w:pPr>
  </w:style>
  <w:style w:type="paragraph" w:customStyle="1" w:styleId="Style22">
    <w:name w:val="Style22"/>
    <w:basedOn w:val="a4"/>
    <w:uiPriority w:val="99"/>
    <w:rsid w:val="00C729A4"/>
    <w:pPr>
      <w:widowControl w:val="0"/>
      <w:autoSpaceDE w:val="0"/>
      <w:autoSpaceDN w:val="0"/>
      <w:adjustRightInd w:val="0"/>
      <w:ind w:firstLine="709"/>
    </w:pPr>
  </w:style>
  <w:style w:type="paragraph" w:customStyle="1" w:styleId="Style27">
    <w:name w:val="Style27"/>
    <w:basedOn w:val="a4"/>
    <w:uiPriority w:val="99"/>
    <w:rsid w:val="00C729A4"/>
    <w:pPr>
      <w:widowControl w:val="0"/>
      <w:autoSpaceDE w:val="0"/>
      <w:autoSpaceDN w:val="0"/>
      <w:adjustRightInd w:val="0"/>
      <w:ind w:firstLine="709"/>
    </w:pPr>
  </w:style>
  <w:style w:type="character" w:customStyle="1" w:styleId="FontStyle114">
    <w:name w:val="Font Style114"/>
    <w:uiPriority w:val="99"/>
    <w:rsid w:val="00C729A4"/>
    <w:rPr>
      <w:rFonts w:ascii="Times New Roman" w:hAnsi="Times New Roman"/>
      <w:b/>
      <w:w w:val="10"/>
      <w:sz w:val="26"/>
    </w:rPr>
  </w:style>
  <w:style w:type="character" w:customStyle="1" w:styleId="FontStyle115">
    <w:name w:val="Font Style115"/>
    <w:uiPriority w:val="99"/>
    <w:rsid w:val="00C729A4"/>
    <w:rPr>
      <w:rFonts w:ascii="Arial Narrow" w:hAnsi="Arial Narrow"/>
      <w:b/>
      <w:spacing w:val="-40"/>
      <w:sz w:val="50"/>
    </w:rPr>
  </w:style>
  <w:style w:type="character" w:customStyle="1" w:styleId="FontStyle116">
    <w:name w:val="Font Style116"/>
    <w:uiPriority w:val="99"/>
    <w:rsid w:val="00C729A4"/>
    <w:rPr>
      <w:rFonts w:ascii="Times New Roman" w:hAnsi="Times New Roman"/>
      <w:b/>
      <w:sz w:val="16"/>
    </w:rPr>
  </w:style>
  <w:style w:type="character" w:customStyle="1" w:styleId="FontStyle118">
    <w:name w:val="Font Style118"/>
    <w:uiPriority w:val="99"/>
    <w:rsid w:val="00C729A4"/>
    <w:rPr>
      <w:rFonts w:ascii="Times New Roman" w:hAnsi="Times New Roman"/>
      <w:b/>
      <w:sz w:val="8"/>
    </w:rPr>
  </w:style>
  <w:style w:type="character" w:customStyle="1" w:styleId="FontStyle119">
    <w:name w:val="Font Style119"/>
    <w:uiPriority w:val="99"/>
    <w:rsid w:val="00C729A4"/>
    <w:rPr>
      <w:rFonts w:ascii="Bookman Old Style" w:hAnsi="Bookman Old Style"/>
      <w:b/>
      <w:i/>
      <w:sz w:val="10"/>
    </w:rPr>
  </w:style>
  <w:style w:type="character" w:customStyle="1" w:styleId="FontStyle177">
    <w:name w:val="Font Style177"/>
    <w:uiPriority w:val="99"/>
    <w:rsid w:val="00C729A4"/>
    <w:rPr>
      <w:rFonts w:ascii="Times New Roman" w:hAnsi="Times New Roman"/>
      <w:b/>
      <w:i/>
      <w:sz w:val="14"/>
    </w:rPr>
  </w:style>
  <w:style w:type="paragraph" w:customStyle="1" w:styleId="Style68">
    <w:name w:val="Style68"/>
    <w:basedOn w:val="a4"/>
    <w:uiPriority w:val="99"/>
    <w:rsid w:val="00C729A4"/>
    <w:pPr>
      <w:widowControl w:val="0"/>
      <w:autoSpaceDE w:val="0"/>
      <w:autoSpaceDN w:val="0"/>
      <w:adjustRightInd w:val="0"/>
      <w:ind w:firstLine="709"/>
    </w:pPr>
  </w:style>
  <w:style w:type="paragraph" w:customStyle="1" w:styleId="Style69">
    <w:name w:val="Style69"/>
    <w:basedOn w:val="a4"/>
    <w:uiPriority w:val="99"/>
    <w:rsid w:val="00C729A4"/>
    <w:pPr>
      <w:widowControl w:val="0"/>
      <w:autoSpaceDE w:val="0"/>
      <w:autoSpaceDN w:val="0"/>
      <w:adjustRightInd w:val="0"/>
      <w:spacing w:line="91" w:lineRule="exact"/>
      <w:ind w:firstLine="709"/>
      <w:jc w:val="right"/>
    </w:pPr>
  </w:style>
  <w:style w:type="paragraph" w:customStyle="1" w:styleId="Style73">
    <w:name w:val="Style73"/>
    <w:basedOn w:val="a4"/>
    <w:uiPriority w:val="99"/>
    <w:rsid w:val="00C729A4"/>
    <w:pPr>
      <w:widowControl w:val="0"/>
      <w:autoSpaceDE w:val="0"/>
      <w:autoSpaceDN w:val="0"/>
      <w:adjustRightInd w:val="0"/>
      <w:ind w:firstLine="709"/>
    </w:pPr>
  </w:style>
  <w:style w:type="character" w:customStyle="1" w:styleId="FontStyle130">
    <w:name w:val="Font Style130"/>
    <w:uiPriority w:val="99"/>
    <w:rsid w:val="00C729A4"/>
    <w:rPr>
      <w:rFonts w:ascii="Times New Roman" w:hAnsi="Times New Roman"/>
      <w:b/>
      <w:w w:val="10"/>
      <w:sz w:val="14"/>
    </w:rPr>
  </w:style>
  <w:style w:type="paragraph" w:customStyle="1" w:styleId="Style85">
    <w:name w:val="Style85"/>
    <w:basedOn w:val="a4"/>
    <w:uiPriority w:val="99"/>
    <w:rsid w:val="00C729A4"/>
    <w:pPr>
      <w:widowControl w:val="0"/>
      <w:autoSpaceDE w:val="0"/>
      <w:autoSpaceDN w:val="0"/>
      <w:adjustRightInd w:val="0"/>
      <w:ind w:firstLine="709"/>
    </w:pPr>
  </w:style>
  <w:style w:type="character" w:customStyle="1" w:styleId="FontStyle131">
    <w:name w:val="Font Style131"/>
    <w:uiPriority w:val="99"/>
    <w:rsid w:val="00C729A4"/>
    <w:rPr>
      <w:rFonts w:ascii="Lucida Sans Unicode" w:hAnsi="Lucida Sans Unicode"/>
      <w:sz w:val="24"/>
    </w:rPr>
  </w:style>
  <w:style w:type="character" w:customStyle="1" w:styleId="FontStyle132">
    <w:name w:val="Font Style132"/>
    <w:uiPriority w:val="99"/>
    <w:rsid w:val="00C729A4"/>
    <w:rPr>
      <w:rFonts w:ascii="Times New Roman" w:hAnsi="Times New Roman"/>
      <w:b/>
      <w:w w:val="10"/>
      <w:sz w:val="14"/>
    </w:rPr>
  </w:style>
  <w:style w:type="character" w:customStyle="1" w:styleId="FontStyle134">
    <w:name w:val="Font Style134"/>
    <w:uiPriority w:val="99"/>
    <w:rsid w:val="00C729A4"/>
    <w:rPr>
      <w:rFonts w:ascii="Book Antiqua" w:hAnsi="Book Antiqua"/>
      <w:sz w:val="20"/>
    </w:rPr>
  </w:style>
  <w:style w:type="character" w:customStyle="1" w:styleId="FontStyle179">
    <w:name w:val="Font Style179"/>
    <w:uiPriority w:val="99"/>
    <w:rsid w:val="00C729A4"/>
    <w:rPr>
      <w:rFonts w:ascii="Times New Roman" w:hAnsi="Times New Roman"/>
      <w:smallCaps/>
      <w:spacing w:val="10"/>
      <w:sz w:val="8"/>
    </w:rPr>
  </w:style>
  <w:style w:type="paragraph" w:customStyle="1" w:styleId="Style52">
    <w:name w:val="Style52"/>
    <w:basedOn w:val="a4"/>
    <w:uiPriority w:val="99"/>
    <w:rsid w:val="00C729A4"/>
    <w:pPr>
      <w:widowControl w:val="0"/>
      <w:autoSpaceDE w:val="0"/>
      <w:autoSpaceDN w:val="0"/>
      <w:adjustRightInd w:val="0"/>
      <w:ind w:firstLine="709"/>
    </w:pPr>
  </w:style>
  <w:style w:type="paragraph" w:customStyle="1" w:styleId="Style45">
    <w:name w:val="Style45"/>
    <w:basedOn w:val="a4"/>
    <w:uiPriority w:val="99"/>
    <w:rsid w:val="00C729A4"/>
    <w:pPr>
      <w:widowControl w:val="0"/>
      <w:autoSpaceDE w:val="0"/>
      <w:autoSpaceDN w:val="0"/>
      <w:adjustRightInd w:val="0"/>
      <w:ind w:firstLine="709"/>
    </w:pPr>
  </w:style>
  <w:style w:type="character" w:customStyle="1" w:styleId="FontStyle150">
    <w:name w:val="Font Style150"/>
    <w:uiPriority w:val="99"/>
    <w:rsid w:val="00C729A4"/>
    <w:rPr>
      <w:rFonts w:ascii="Lucida Sans Unicode" w:hAnsi="Lucida Sans Unicode"/>
      <w:b/>
      <w:i/>
      <w:sz w:val="8"/>
    </w:rPr>
  </w:style>
  <w:style w:type="paragraph" w:customStyle="1" w:styleId="Style98">
    <w:name w:val="Style98"/>
    <w:basedOn w:val="a4"/>
    <w:uiPriority w:val="99"/>
    <w:rsid w:val="00C729A4"/>
    <w:pPr>
      <w:widowControl w:val="0"/>
      <w:autoSpaceDE w:val="0"/>
      <w:autoSpaceDN w:val="0"/>
      <w:adjustRightInd w:val="0"/>
      <w:ind w:firstLine="709"/>
    </w:pPr>
  </w:style>
  <w:style w:type="character" w:customStyle="1" w:styleId="FontStyle145">
    <w:name w:val="Font Style145"/>
    <w:uiPriority w:val="99"/>
    <w:rsid w:val="00C729A4"/>
    <w:rPr>
      <w:rFonts w:ascii="Times New Roman" w:hAnsi="Times New Roman"/>
      <w:spacing w:val="10"/>
      <w:sz w:val="10"/>
    </w:rPr>
  </w:style>
  <w:style w:type="paragraph" w:customStyle="1" w:styleId="Style89">
    <w:name w:val="Style89"/>
    <w:basedOn w:val="a4"/>
    <w:uiPriority w:val="99"/>
    <w:rsid w:val="00C729A4"/>
    <w:pPr>
      <w:widowControl w:val="0"/>
      <w:autoSpaceDE w:val="0"/>
      <w:autoSpaceDN w:val="0"/>
      <w:adjustRightInd w:val="0"/>
      <w:spacing w:line="218" w:lineRule="exact"/>
      <w:ind w:hanging="2686"/>
    </w:pPr>
  </w:style>
  <w:style w:type="paragraph" w:customStyle="1" w:styleId="Style37">
    <w:name w:val="Style37"/>
    <w:basedOn w:val="a4"/>
    <w:uiPriority w:val="99"/>
    <w:rsid w:val="00C729A4"/>
    <w:pPr>
      <w:widowControl w:val="0"/>
      <w:autoSpaceDE w:val="0"/>
      <w:autoSpaceDN w:val="0"/>
      <w:adjustRightInd w:val="0"/>
      <w:ind w:firstLine="709"/>
    </w:pPr>
  </w:style>
  <w:style w:type="character" w:customStyle="1" w:styleId="FontStyle147">
    <w:name w:val="Font Style147"/>
    <w:uiPriority w:val="99"/>
    <w:rsid w:val="00C729A4"/>
    <w:rPr>
      <w:rFonts w:ascii="Book Antiqua" w:hAnsi="Book Antiqua"/>
      <w:sz w:val="18"/>
    </w:rPr>
  </w:style>
  <w:style w:type="character" w:customStyle="1" w:styleId="FontStyle148">
    <w:name w:val="Font Style148"/>
    <w:uiPriority w:val="99"/>
    <w:rsid w:val="00C729A4"/>
    <w:rPr>
      <w:rFonts w:ascii="Times New Roman" w:hAnsi="Times New Roman"/>
      <w:spacing w:val="40"/>
      <w:sz w:val="12"/>
    </w:rPr>
  </w:style>
  <w:style w:type="character" w:customStyle="1" w:styleId="FontStyle149">
    <w:name w:val="Font Style149"/>
    <w:uiPriority w:val="99"/>
    <w:rsid w:val="00C729A4"/>
    <w:rPr>
      <w:rFonts w:ascii="Courier New" w:hAnsi="Courier New"/>
      <w:b/>
      <w:i/>
      <w:spacing w:val="-10"/>
      <w:sz w:val="10"/>
    </w:rPr>
  </w:style>
  <w:style w:type="paragraph" w:customStyle="1" w:styleId="Style19">
    <w:name w:val="Style19"/>
    <w:basedOn w:val="a4"/>
    <w:uiPriority w:val="99"/>
    <w:rsid w:val="00C729A4"/>
    <w:pPr>
      <w:widowControl w:val="0"/>
      <w:autoSpaceDE w:val="0"/>
      <w:autoSpaceDN w:val="0"/>
      <w:adjustRightInd w:val="0"/>
      <w:ind w:firstLine="709"/>
    </w:pPr>
  </w:style>
  <w:style w:type="paragraph" w:customStyle="1" w:styleId="Style33">
    <w:name w:val="Style33"/>
    <w:basedOn w:val="a4"/>
    <w:uiPriority w:val="99"/>
    <w:rsid w:val="00C729A4"/>
    <w:pPr>
      <w:widowControl w:val="0"/>
      <w:autoSpaceDE w:val="0"/>
      <w:autoSpaceDN w:val="0"/>
      <w:adjustRightInd w:val="0"/>
      <w:ind w:firstLine="709"/>
    </w:pPr>
  </w:style>
  <w:style w:type="paragraph" w:customStyle="1" w:styleId="Style35">
    <w:name w:val="Style35"/>
    <w:basedOn w:val="a4"/>
    <w:uiPriority w:val="99"/>
    <w:rsid w:val="00C729A4"/>
    <w:pPr>
      <w:widowControl w:val="0"/>
      <w:autoSpaceDE w:val="0"/>
      <w:autoSpaceDN w:val="0"/>
      <w:adjustRightInd w:val="0"/>
      <w:ind w:firstLine="709"/>
    </w:pPr>
  </w:style>
  <w:style w:type="paragraph" w:customStyle="1" w:styleId="Style36">
    <w:name w:val="Style36"/>
    <w:basedOn w:val="a4"/>
    <w:uiPriority w:val="99"/>
    <w:rsid w:val="00C729A4"/>
    <w:pPr>
      <w:widowControl w:val="0"/>
      <w:autoSpaceDE w:val="0"/>
      <w:autoSpaceDN w:val="0"/>
      <w:adjustRightInd w:val="0"/>
      <w:ind w:firstLine="709"/>
    </w:pPr>
  </w:style>
  <w:style w:type="paragraph" w:customStyle="1" w:styleId="Style39">
    <w:name w:val="Style39"/>
    <w:basedOn w:val="a4"/>
    <w:uiPriority w:val="99"/>
    <w:rsid w:val="00C729A4"/>
    <w:pPr>
      <w:widowControl w:val="0"/>
      <w:autoSpaceDE w:val="0"/>
      <w:autoSpaceDN w:val="0"/>
      <w:adjustRightInd w:val="0"/>
      <w:ind w:firstLine="709"/>
    </w:pPr>
  </w:style>
  <w:style w:type="paragraph" w:customStyle="1" w:styleId="Style41">
    <w:name w:val="Style41"/>
    <w:basedOn w:val="a4"/>
    <w:uiPriority w:val="99"/>
    <w:rsid w:val="00C729A4"/>
    <w:pPr>
      <w:widowControl w:val="0"/>
      <w:autoSpaceDE w:val="0"/>
      <w:autoSpaceDN w:val="0"/>
      <w:adjustRightInd w:val="0"/>
      <w:ind w:firstLine="709"/>
    </w:pPr>
  </w:style>
  <w:style w:type="paragraph" w:customStyle="1" w:styleId="Style50">
    <w:name w:val="Style50"/>
    <w:basedOn w:val="a4"/>
    <w:uiPriority w:val="99"/>
    <w:rsid w:val="00C729A4"/>
    <w:pPr>
      <w:widowControl w:val="0"/>
      <w:autoSpaceDE w:val="0"/>
      <w:autoSpaceDN w:val="0"/>
      <w:adjustRightInd w:val="0"/>
      <w:ind w:firstLine="709"/>
    </w:pPr>
  </w:style>
  <w:style w:type="paragraph" w:customStyle="1" w:styleId="Style51">
    <w:name w:val="Style51"/>
    <w:basedOn w:val="a4"/>
    <w:uiPriority w:val="99"/>
    <w:rsid w:val="00C729A4"/>
    <w:pPr>
      <w:widowControl w:val="0"/>
      <w:autoSpaceDE w:val="0"/>
      <w:autoSpaceDN w:val="0"/>
      <w:adjustRightInd w:val="0"/>
      <w:ind w:firstLine="709"/>
    </w:pPr>
  </w:style>
  <w:style w:type="paragraph" w:customStyle="1" w:styleId="Style53">
    <w:name w:val="Style53"/>
    <w:basedOn w:val="a4"/>
    <w:uiPriority w:val="99"/>
    <w:rsid w:val="00C729A4"/>
    <w:pPr>
      <w:widowControl w:val="0"/>
      <w:autoSpaceDE w:val="0"/>
      <w:autoSpaceDN w:val="0"/>
      <w:adjustRightInd w:val="0"/>
      <w:ind w:firstLine="709"/>
    </w:pPr>
  </w:style>
  <w:style w:type="paragraph" w:customStyle="1" w:styleId="Style65">
    <w:name w:val="Style65"/>
    <w:basedOn w:val="a4"/>
    <w:uiPriority w:val="99"/>
    <w:rsid w:val="00C729A4"/>
    <w:pPr>
      <w:widowControl w:val="0"/>
      <w:autoSpaceDE w:val="0"/>
      <w:autoSpaceDN w:val="0"/>
      <w:adjustRightInd w:val="0"/>
      <w:ind w:firstLine="709"/>
    </w:pPr>
  </w:style>
  <w:style w:type="paragraph" w:customStyle="1" w:styleId="Style80">
    <w:name w:val="Style80"/>
    <w:basedOn w:val="a4"/>
    <w:uiPriority w:val="99"/>
    <w:rsid w:val="00C729A4"/>
    <w:pPr>
      <w:widowControl w:val="0"/>
      <w:autoSpaceDE w:val="0"/>
      <w:autoSpaceDN w:val="0"/>
      <w:adjustRightInd w:val="0"/>
      <w:ind w:firstLine="709"/>
    </w:pPr>
  </w:style>
  <w:style w:type="paragraph" w:customStyle="1" w:styleId="Style83">
    <w:name w:val="Style83"/>
    <w:basedOn w:val="a4"/>
    <w:uiPriority w:val="99"/>
    <w:rsid w:val="00C729A4"/>
    <w:pPr>
      <w:widowControl w:val="0"/>
      <w:autoSpaceDE w:val="0"/>
      <w:autoSpaceDN w:val="0"/>
      <w:adjustRightInd w:val="0"/>
      <w:ind w:firstLine="709"/>
    </w:pPr>
  </w:style>
  <w:style w:type="paragraph" w:customStyle="1" w:styleId="Style90">
    <w:name w:val="Style90"/>
    <w:basedOn w:val="a4"/>
    <w:uiPriority w:val="99"/>
    <w:rsid w:val="00C729A4"/>
    <w:pPr>
      <w:widowControl w:val="0"/>
      <w:autoSpaceDE w:val="0"/>
      <w:autoSpaceDN w:val="0"/>
      <w:adjustRightInd w:val="0"/>
      <w:ind w:firstLine="709"/>
    </w:pPr>
  </w:style>
  <w:style w:type="paragraph" w:customStyle="1" w:styleId="Style101">
    <w:name w:val="Style101"/>
    <w:basedOn w:val="a4"/>
    <w:uiPriority w:val="99"/>
    <w:rsid w:val="00C729A4"/>
    <w:pPr>
      <w:widowControl w:val="0"/>
      <w:autoSpaceDE w:val="0"/>
      <w:autoSpaceDN w:val="0"/>
      <w:adjustRightInd w:val="0"/>
      <w:ind w:firstLine="709"/>
    </w:pPr>
  </w:style>
  <w:style w:type="character" w:customStyle="1" w:styleId="FontStyle153">
    <w:name w:val="Font Style153"/>
    <w:uiPriority w:val="99"/>
    <w:rsid w:val="00C729A4"/>
    <w:rPr>
      <w:rFonts w:ascii="Lucida Sans Unicode" w:hAnsi="Lucida Sans Unicode"/>
      <w:sz w:val="32"/>
    </w:rPr>
  </w:style>
  <w:style w:type="character" w:customStyle="1" w:styleId="FontStyle154">
    <w:name w:val="Font Style154"/>
    <w:uiPriority w:val="99"/>
    <w:rsid w:val="00C729A4"/>
    <w:rPr>
      <w:rFonts w:ascii="Lucida Sans Unicode" w:hAnsi="Lucida Sans Unicode"/>
      <w:sz w:val="32"/>
    </w:rPr>
  </w:style>
  <w:style w:type="character" w:customStyle="1" w:styleId="FontStyle155">
    <w:name w:val="Font Style155"/>
    <w:uiPriority w:val="99"/>
    <w:rsid w:val="00C729A4"/>
    <w:rPr>
      <w:rFonts w:ascii="Times New Roman" w:hAnsi="Times New Roman"/>
      <w:sz w:val="20"/>
    </w:rPr>
  </w:style>
  <w:style w:type="character" w:customStyle="1" w:styleId="FontStyle156">
    <w:name w:val="Font Style156"/>
    <w:uiPriority w:val="99"/>
    <w:rsid w:val="00C729A4"/>
    <w:rPr>
      <w:rFonts w:ascii="Arial Narrow" w:hAnsi="Arial Narrow"/>
      <w:b/>
      <w:sz w:val="18"/>
    </w:rPr>
  </w:style>
  <w:style w:type="character" w:customStyle="1" w:styleId="FontStyle157">
    <w:name w:val="Font Style157"/>
    <w:uiPriority w:val="99"/>
    <w:rsid w:val="00C729A4"/>
    <w:rPr>
      <w:rFonts w:ascii="Times New Roman" w:hAnsi="Times New Roman"/>
      <w:sz w:val="16"/>
    </w:rPr>
  </w:style>
  <w:style w:type="character" w:customStyle="1" w:styleId="FontStyle158">
    <w:name w:val="Font Style158"/>
    <w:uiPriority w:val="99"/>
    <w:rsid w:val="00C729A4"/>
    <w:rPr>
      <w:rFonts w:ascii="Times New Roman" w:hAnsi="Times New Roman"/>
      <w:sz w:val="20"/>
    </w:rPr>
  </w:style>
  <w:style w:type="character" w:customStyle="1" w:styleId="FontStyle159">
    <w:name w:val="Font Style159"/>
    <w:uiPriority w:val="99"/>
    <w:rsid w:val="00C729A4"/>
    <w:rPr>
      <w:rFonts w:ascii="Times New Roman" w:hAnsi="Times New Roman"/>
      <w:w w:val="40"/>
      <w:sz w:val="32"/>
    </w:rPr>
  </w:style>
  <w:style w:type="character" w:customStyle="1" w:styleId="FontStyle160">
    <w:name w:val="Font Style160"/>
    <w:uiPriority w:val="99"/>
    <w:rsid w:val="00C729A4"/>
    <w:rPr>
      <w:rFonts w:ascii="Times New Roman" w:hAnsi="Times New Roman"/>
      <w:sz w:val="20"/>
    </w:rPr>
  </w:style>
  <w:style w:type="character" w:customStyle="1" w:styleId="FontStyle161">
    <w:name w:val="Font Style161"/>
    <w:uiPriority w:val="99"/>
    <w:rsid w:val="00C729A4"/>
    <w:rPr>
      <w:rFonts w:ascii="Lucida Sans Unicode" w:hAnsi="Lucida Sans Unicode"/>
      <w:sz w:val="32"/>
    </w:rPr>
  </w:style>
  <w:style w:type="character" w:customStyle="1" w:styleId="FontStyle162">
    <w:name w:val="Font Style162"/>
    <w:uiPriority w:val="99"/>
    <w:rsid w:val="00C729A4"/>
    <w:rPr>
      <w:rFonts w:ascii="Times New Roman" w:hAnsi="Times New Roman"/>
      <w:sz w:val="20"/>
    </w:rPr>
  </w:style>
  <w:style w:type="character" w:customStyle="1" w:styleId="FontStyle163">
    <w:name w:val="Font Style163"/>
    <w:uiPriority w:val="99"/>
    <w:rsid w:val="00C729A4"/>
    <w:rPr>
      <w:rFonts w:ascii="Times New Roman" w:hAnsi="Times New Roman"/>
      <w:sz w:val="20"/>
    </w:rPr>
  </w:style>
  <w:style w:type="character" w:customStyle="1" w:styleId="FontStyle164">
    <w:name w:val="Font Style164"/>
    <w:uiPriority w:val="99"/>
    <w:rsid w:val="00C729A4"/>
    <w:rPr>
      <w:rFonts w:ascii="Times New Roman" w:hAnsi="Times New Roman"/>
      <w:sz w:val="16"/>
    </w:rPr>
  </w:style>
  <w:style w:type="paragraph" w:customStyle="1" w:styleId="Style24">
    <w:name w:val="Style24"/>
    <w:basedOn w:val="a4"/>
    <w:uiPriority w:val="99"/>
    <w:rsid w:val="00C729A4"/>
    <w:pPr>
      <w:widowControl w:val="0"/>
      <w:autoSpaceDE w:val="0"/>
      <w:autoSpaceDN w:val="0"/>
      <w:adjustRightInd w:val="0"/>
      <w:ind w:firstLine="709"/>
    </w:pPr>
  </w:style>
  <w:style w:type="character" w:customStyle="1" w:styleId="FontStyle165">
    <w:name w:val="Font Style165"/>
    <w:uiPriority w:val="99"/>
    <w:rsid w:val="00C729A4"/>
    <w:rPr>
      <w:rFonts w:ascii="Times New Roman" w:hAnsi="Times New Roman"/>
      <w:b/>
      <w:i/>
      <w:sz w:val="18"/>
    </w:rPr>
  </w:style>
  <w:style w:type="paragraph" w:customStyle="1" w:styleId="Style31">
    <w:name w:val="Style31"/>
    <w:basedOn w:val="a4"/>
    <w:uiPriority w:val="99"/>
    <w:rsid w:val="00C729A4"/>
    <w:pPr>
      <w:widowControl w:val="0"/>
      <w:autoSpaceDE w:val="0"/>
      <w:autoSpaceDN w:val="0"/>
      <w:adjustRightInd w:val="0"/>
      <w:spacing w:line="235" w:lineRule="exact"/>
      <w:ind w:hanging="984"/>
    </w:pPr>
  </w:style>
  <w:style w:type="paragraph" w:customStyle="1" w:styleId="Style34">
    <w:name w:val="Style34"/>
    <w:basedOn w:val="a4"/>
    <w:uiPriority w:val="99"/>
    <w:rsid w:val="00C729A4"/>
    <w:pPr>
      <w:widowControl w:val="0"/>
      <w:autoSpaceDE w:val="0"/>
      <w:autoSpaceDN w:val="0"/>
      <w:adjustRightInd w:val="0"/>
      <w:spacing w:line="266" w:lineRule="exact"/>
      <w:ind w:firstLine="403"/>
    </w:pPr>
  </w:style>
  <w:style w:type="paragraph" w:customStyle="1" w:styleId="Style23">
    <w:name w:val="Style23"/>
    <w:basedOn w:val="a4"/>
    <w:uiPriority w:val="99"/>
    <w:rsid w:val="00C729A4"/>
    <w:pPr>
      <w:widowControl w:val="0"/>
      <w:autoSpaceDE w:val="0"/>
      <w:autoSpaceDN w:val="0"/>
      <w:adjustRightInd w:val="0"/>
      <w:ind w:firstLine="709"/>
    </w:pPr>
  </w:style>
  <w:style w:type="paragraph" w:customStyle="1" w:styleId="Style91">
    <w:name w:val="Style91"/>
    <w:basedOn w:val="a4"/>
    <w:uiPriority w:val="99"/>
    <w:rsid w:val="00C729A4"/>
    <w:pPr>
      <w:widowControl w:val="0"/>
      <w:autoSpaceDE w:val="0"/>
      <w:autoSpaceDN w:val="0"/>
      <w:adjustRightInd w:val="0"/>
      <w:ind w:firstLine="709"/>
    </w:pPr>
  </w:style>
  <w:style w:type="character" w:customStyle="1" w:styleId="FontStyle166">
    <w:name w:val="Font Style166"/>
    <w:uiPriority w:val="99"/>
    <w:rsid w:val="00C729A4"/>
    <w:rPr>
      <w:rFonts w:ascii="Times New Roman" w:hAnsi="Times New Roman"/>
      <w:b/>
      <w:i/>
      <w:sz w:val="8"/>
    </w:rPr>
  </w:style>
  <w:style w:type="character" w:customStyle="1" w:styleId="FontStyle167">
    <w:name w:val="Font Style167"/>
    <w:uiPriority w:val="99"/>
    <w:rsid w:val="00C729A4"/>
    <w:rPr>
      <w:rFonts w:ascii="Sylfaen" w:hAnsi="Sylfaen"/>
      <w:b/>
      <w:i/>
      <w:sz w:val="8"/>
    </w:rPr>
  </w:style>
  <w:style w:type="character" w:customStyle="1" w:styleId="FontStyle168">
    <w:name w:val="Font Style168"/>
    <w:uiPriority w:val="99"/>
    <w:rsid w:val="00C729A4"/>
    <w:rPr>
      <w:rFonts w:ascii="Times New Roman" w:hAnsi="Times New Roman"/>
      <w:b/>
      <w:w w:val="200"/>
      <w:sz w:val="8"/>
    </w:rPr>
  </w:style>
  <w:style w:type="paragraph" w:customStyle="1" w:styleId="Style29">
    <w:name w:val="Style29"/>
    <w:basedOn w:val="a4"/>
    <w:uiPriority w:val="99"/>
    <w:rsid w:val="00C729A4"/>
    <w:pPr>
      <w:widowControl w:val="0"/>
      <w:autoSpaceDE w:val="0"/>
      <w:autoSpaceDN w:val="0"/>
      <w:adjustRightInd w:val="0"/>
      <w:ind w:firstLine="709"/>
    </w:pPr>
  </w:style>
  <w:style w:type="paragraph" w:customStyle="1" w:styleId="Style48">
    <w:name w:val="Style48"/>
    <w:basedOn w:val="a4"/>
    <w:uiPriority w:val="99"/>
    <w:rsid w:val="00C729A4"/>
    <w:pPr>
      <w:widowControl w:val="0"/>
      <w:autoSpaceDE w:val="0"/>
      <w:autoSpaceDN w:val="0"/>
      <w:adjustRightInd w:val="0"/>
      <w:ind w:firstLine="709"/>
    </w:pPr>
  </w:style>
  <w:style w:type="paragraph" w:customStyle="1" w:styleId="Style77">
    <w:name w:val="Style77"/>
    <w:basedOn w:val="a4"/>
    <w:uiPriority w:val="99"/>
    <w:rsid w:val="00C729A4"/>
    <w:pPr>
      <w:widowControl w:val="0"/>
      <w:autoSpaceDE w:val="0"/>
      <w:autoSpaceDN w:val="0"/>
      <w:adjustRightInd w:val="0"/>
      <w:ind w:firstLine="709"/>
    </w:pPr>
  </w:style>
  <w:style w:type="character" w:customStyle="1" w:styleId="FontStyle169">
    <w:name w:val="Font Style169"/>
    <w:uiPriority w:val="99"/>
    <w:rsid w:val="00C729A4"/>
    <w:rPr>
      <w:rFonts w:ascii="Franklin Gothic Medium" w:hAnsi="Franklin Gothic Medium"/>
      <w:b/>
      <w:spacing w:val="-50"/>
      <w:sz w:val="56"/>
    </w:rPr>
  </w:style>
  <w:style w:type="character" w:customStyle="1" w:styleId="FontStyle171">
    <w:name w:val="Font Style171"/>
    <w:uiPriority w:val="99"/>
    <w:rsid w:val="00C729A4"/>
    <w:rPr>
      <w:rFonts w:ascii="Times New Roman" w:hAnsi="Times New Roman"/>
      <w:b/>
      <w:sz w:val="16"/>
    </w:rPr>
  </w:style>
  <w:style w:type="paragraph" w:customStyle="1" w:styleId="Style92">
    <w:name w:val="Style92"/>
    <w:basedOn w:val="a4"/>
    <w:uiPriority w:val="99"/>
    <w:rsid w:val="00C729A4"/>
    <w:pPr>
      <w:widowControl w:val="0"/>
      <w:autoSpaceDE w:val="0"/>
      <w:autoSpaceDN w:val="0"/>
      <w:adjustRightInd w:val="0"/>
      <w:spacing w:line="244" w:lineRule="exact"/>
      <w:ind w:firstLine="709"/>
      <w:jc w:val="right"/>
    </w:pPr>
  </w:style>
  <w:style w:type="paragraph" w:customStyle="1" w:styleId="Style44">
    <w:name w:val="Style44"/>
    <w:basedOn w:val="a4"/>
    <w:uiPriority w:val="99"/>
    <w:rsid w:val="00C729A4"/>
    <w:pPr>
      <w:widowControl w:val="0"/>
      <w:autoSpaceDE w:val="0"/>
      <w:autoSpaceDN w:val="0"/>
      <w:adjustRightInd w:val="0"/>
      <w:ind w:firstLine="709"/>
    </w:pPr>
  </w:style>
  <w:style w:type="paragraph" w:customStyle="1" w:styleId="Style47">
    <w:name w:val="Style47"/>
    <w:basedOn w:val="a4"/>
    <w:uiPriority w:val="99"/>
    <w:rsid w:val="00C729A4"/>
    <w:pPr>
      <w:widowControl w:val="0"/>
      <w:autoSpaceDE w:val="0"/>
      <w:autoSpaceDN w:val="0"/>
      <w:adjustRightInd w:val="0"/>
      <w:ind w:firstLine="709"/>
    </w:pPr>
  </w:style>
  <w:style w:type="paragraph" w:customStyle="1" w:styleId="Style81">
    <w:name w:val="Style81"/>
    <w:basedOn w:val="a4"/>
    <w:uiPriority w:val="99"/>
    <w:rsid w:val="00C729A4"/>
    <w:pPr>
      <w:widowControl w:val="0"/>
      <w:autoSpaceDE w:val="0"/>
      <w:autoSpaceDN w:val="0"/>
      <w:adjustRightInd w:val="0"/>
      <w:spacing w:line="146" w:lineRule="exact"/>
      <w:ind w:hanging="46"/>
    </w:pPr>
  </w:style>
  <w:style w:type="paragraph" w:customStyle="1" w:styleId="Style97">
    <w:name w:val="Style97"/>
    <w:basedOn w:val="a4"/>
    <w:uiPriority w:val="99"/>
    <w:rsid w:val="00C729A4"/>
    <w:pPr>
      <w:widowControl w:val="0"/>
      <w:autoSpaceDE w:val="0"/>
      <w:autoSpaceDN w:val="0"/>
      <w:adjustRightInd w:val="0"/>
      <w:ind w:firstLine="709"/>
    </w:pPr>
  </w:style>
  <w:style w:type="character" w:customStyle="1" w:styleId="FontStyle174">
    <w:name w:val="Font Style174"/>
    <w:uiPriority w:val="99"/>
    <w:rsid w:val="00C729A4"/>
    <w:rPr>
      <w:rFonts w:ascii="Times New Roman" w:hAnsi="Times New Roman"/>
      <w:b/>
      <w:sz w:val="104"/>
    </w:rPr>
  </w:style>
  <w:style w:type="character" w:customStyle="1" w:styleId="FontStyle175">
    <w:name w:val="Font Style175"/>
    <w:uiPriority w:val="99"/>
    <w:rsid w:val="00C729A4"/>
    <w:rPr>
      <w:rFonts w:ascii="Times New Roman" w:hAnsi="Times New Roman"/>
      <w:b/>
      <w:sz w:val="10"/>
    </w:rPr>
  </w:style>
  <w:style w:type="character" w:customStyle="1" w:styleId="FontStyle176">
    <w:name w:val="Font Style176"/>
    <w:uiPriority w:val="99"/>
    <w:rsid w:val="00C729A4"/>
    <w:rPr>
      <w:rFonts w:ascii="Consolas" w:hAnsi="Consolas"/>
      <w:b/>
      <w:sz w:val="72"/>
    </w:rPr>
  </w:style>
  <w:style w:type="paragraph" w:customStyle="1" w:styleId="Style102">
    <w:name w:val="Style102"/>
    <w:basedOn w:val="a4"/>
    <w:uiPriority w:val="99"/>
    <w:rsid w:val="00C729A4"/>
    <w:pPr>
      <w:widowControl w:val="0"/>
      <w:autoSpaceDE w:val="0"/>
      <w:autoSpaceDN w:val="0"/>
      <w:adjustRightInd w:val="0"/>
      <w:ind w:firstLine="709"/>
    </w:pPr>
  </w:style>
  <w:style w:type="character" w:customStyle="1" w:styleId="FontStyle173">
    <w:name w:val="Font Style173"/>
    <w:uiPriority w:val="99"/>
    <w:rsid w:val="00C729A4"/>
    <w:rPr>
      <w:rFonts w:ascii="Times New Roman" w:hAnsi="Times New Roman"/>
      <w:sz w:val="24"/>
    </w:rPr>
  </w:style>
  <w:style w:type="paragraph" w:customStyle="1" w:styleId="afffff4">
    <w:name w:val="Обычный (таблица)"/>
    <w:basedOn w:val="a4"/>
    <w:rsid w:val="00C729A4"/>
    <w:pPr>
      <w:ind w:firstLine="709"/>
    </w:pPr>
    <w:rPr>
      <w:rFonts w:ascii="Arial" w:hAnsi="Arial" w:cs="Arial"/>
    </w:rPr>
  </w:style>
  <w:style w:type="paragraph" w:customStyle="1" w:styleId="1f9">
    <w:name w:val="Заголовок 1 (без№)"/>
    <w:basedOn w:val="1"/>
    <w:link w:val="1fa"/>
    <w:rsid w:val="00C729A4"/>
    <w:pPr>
      <w:tabs>
        <w:tab w:val="left" w:pos="0"/>
      </w:tabs>
      <w:spacing w:after="240" w:line="360" w:lineRule="auto"/>
      <w:ind w:left="720" w:right="567" w:firstLine="709"/>
      <w:jc w:val="left"/>
    </w:pPr>
    <w:rPr>
      <w:rFonts w:ascii="Arial" w:hAnsi="Arial"/>
      <w:caps w:val="0"/>
      <w:sz w:val="28"/>
    </w:rPr>
  </w:style>
  <w:style w:type="character" w:customStyle="1" w:styleId="1fa">
    <w:name w:val="Заголовок 1 (без№) Знак"/>
    <w:link w:val="1f9"/>
    <w:locked/>
    <w:rsid w:val="00C729A4"/>
    <w:rPr>
      <w:rFonts w:ascii="Arial" w:eastAsia="Times New Roman" w:hAnsi="Arial"/>
      <w:b/>
      <w:bCs/>
      <w:sz w:val="28"/>
      <w:szCs w:val="28"/>
    </w:rPr>
  </w:style>
  <w:style w:type="paragraph" w:styleId="afffff5">
    <w:name w:val="table of figures"/>
    <w:basedOn w:val="a4"/>
    <w:next w:val="a4"/>
    <w:uiPriority w:val="99"/>
    <w:unhideWhenUsed/>
    <w:rsid w:val="00C729A4"/>
    <w:rPr>
      <w:rFonts w:ascii="Calibri" w:hAnsi="Calibri"/>
      <w:sz w:val="22"/>
    </w:rPr>
  </w:style>
  <w:style w:type="paragraph" w:styleId="afffff6">
    <w:name w:val="endnote text"/>
    <w:basedOn w:val="a4"/>
    <w:link w:val="afffff7"/>
    <w:uiPriority w:val="99"/>
    <w:semiHidden/>
    <w:unhideWhenUsed/>
    <w:rsid w:val="00C729A4"/>
    <w:rPr>
      <w:rFonts w:ascii="Calibri" w:hAnsi="Calibri"/>
      <w:sz w:val="20"/>
      <w:szCs w:val="20"/>
    </w:rPr>
  </w:style>
  <w:style w:type="character" w:customStyle="1" w:styleId="afffff7">
    <w:name w:val="Текст концевой сноски Знак"/>
    <w:link w:val="afffff6"/>
    <w:uiPriority w:val="99"/>
    <w:semiHidden/>
    <w:rsid w:val="00C729A4"/>
    <w:rPr>
      <w:rFonts w:eastAsia="Times New Roman"/>
    </w:rPr>
  </w:style>
  <w:style w:type="character" w:styleId="afffff8">
    <w:name w:val="endnote reference"/>
    <w:uiPriority w:val="99"/>
    <w:semiHidden/>
    <w:unhideWhenUsed/>
    <w:rsid w:val="00C729A4"/>
    <w:rPr>
      <w:vertAlign w:val="superscript"/>
    </w:rPr>
  </w:style>
  <w:style w:type="character" w:customStyle="1" w:styleId="ed">
    <w:name w:val="ed"/>
    <w:basedOn w:val="a5"/>
    <w:qFormat/>
    <w:rsid w:val="00631856"/>
  </w:style>
  <w:style w:type="character" w:customStyle="1" w:styleId="mark">
    <w:name w:val="mark"/>
    <w:basedOn w:val="a5"/>
    <w:rsid w:val="00A14618"/>
  </w:style>
  <w:style w:type="paragraph" w:customStyle="1" w:styleId="ConsCell">
    <w:name w:val="ConsCell"/>
    <w:uiPriority w:val="99"/>
    <w:rsid w:val="007D377F"/>
    <w:pPr>
      <w:widowControl w:val="0"/>
      <w:autoSpaceDE w:val="0"/>
      <w:autoSpaceDN w:val="0"/>
      <w:adjustRightInd w:val="0"/>
      <w:ind w:right="19772"/>
    </w:pPr>
    <w:rPr>
      <w:rFonts w:ascii="Arial" w:eastAsia="Times New Roman" w:hAnsi="Arial" w:cs="Arial"/>
    </w:rPr>
  </w:style>
  <w:style w:type="character" w:customStyle="1" w:styleId="blk">
    <w:name w:val="blk"/>
    <w:rsid w:val="00FD6194"/>
  </w:style>
  <w:style w:type="character" w:customStyle="1" w:styleId="413">
    <w:name w:val="Заголовок 4 Знак1"/>
    <w:aliases w:val="Таб Знак1"/>
    <w:uiPriority w:val="9"/>
    <w:semiHidden/>
    <w:rsid w:val="000D4AF5"/>
    <w:rPr>
      <w:rFonts w:ascii="Cambria" w:eastAsia="Times New Roman" w:hAnsi="Cambria" w:cs="Times New Roman"/>
      <w:b/>
      <w:bCs/>
      <w:i/>
      <w:iCs/>
      <w:color w:val="4F81BD"/>
      <w:sz w:val="26"/>
      <w:szCs w:val="22"/>
    </w:rPr>
  </w:style>
  <w:style w:type="character" w:customStyle="1" w:styleId="611">
    <w:name w:val="Заголовок 6 Знак1"/>
    <w:aliases w:val="Заголовок таб. Знак1"/>
    <w:uiPriority w:val="9"/>
    <w:semiHidden/>
    <w:rsid w:val="000D4AF5"/>
    <w:rPr>
      <w:rFonts w:ascii="Cambria" w:eastAsia="Times New Roman" w:hAnsi="Cambria" w:cs="Times New Roman"/>
      <w:i/>
      <w:iCs/>
      <w:color w:val="243F60"/>
      <w:sz w:val="26"/>
      <w:szCs w:val="22"/>
    </w:rPr>
  </w:style>
  <w:style w:type="character" w:customStyle="1" w:styleId="1fb">
    <w:name w:val="Название Знак1"/>
    <w:aliases w:val="Рис. Знак1"/>
    <w:uiPriority w:val="10"/>
    <w:rsid w:val="000D4AF5"/>
    <w:rPr>
      <w:rFonts w:ascii="Cambria" w:eastAsia="Times New Roman" w:hAnsi="Cambria" w:cs="Times New Roman"/>
      <w:color w:val="17365D"/>
      <w:spacing w:val="5"/>
      <w:kern w:val="28"/>
      <w:sz w:val="52"/>
      <w:szCs w:val="52"/>
      <w:lang w:eastAsia="en-US"/>
    </w:rPr>
  </w:style>
  <w:style w:type="character" w:customStyle="1" w:styleId="afffff9">
    <w:name w:val="Подзаголовок Знак"/>
    <w:aliases w:val="Таб. нал. Знак,_Таблица Знак"/>
    <w:link w:val="afffffa"/>
    <w:locked/>
    <w:rsid w:val="000D4AF5"/>
    <w:rPr>
      <w:rFonts w:ascii="Times New Roman" w:eastAsia="Times New Roman" w:hAnsi="Times New Roman"/>
      <w:sz w:val="26"/>
      <w:szCs w:val="24"/>
    </w:rPr>
  </w:style>
  <w:style w:type="paragraph" w:styleId="afffffa">
    <w:name w:val="Subtitle"/>
    <w:aliases w:val="Таб. нал.,_Таблица"/>
    <w:basedOn w:val="a4"/>
    <w:next w:val="a4"/>
    <w:link w:val="afffff9"/>
    <w:qFormat/>
    <w:rsid w:val="000D4AF5"/>
    <w:pPr>
      <w:spacing w:before="240" w:after="120"/>
      <w:ind w:firstLine="709"/>
      <w:jc w:val="center"/>
    </w:pPr>
    <w:rPr>
      <w:sz w:val="26"/>
    </w:rPr>
  </w:style>
  <w:style w:type="character" w:customStyle="1" w:styleId="1fc">
    <w:name w:val="Подзаголовок Знак1"/>
    <w:aliases w:val="Таб. нал. Знак1"/>
    <w:uiPriority w:val="11"/>
    <w:rsid w:val="000D4AF5"/>
    <w:rPr>
      <w:rFonts w:ascii="Cambria" w:eastAsia="Times New Roman" w:hAnsi="Cambria" w:cs="Times New Roman"/>
      <w:sz w:val="24"/>
      <w:szCs w:val="24"/>
      <w:lang w:eastAsia="en-US"/>
    </w:rPr>
  </w:style>
  <w:style w:type="character" w:customStyle="1" w:styleId="afffffb">
    <w:name w:val="Текст Знак"/>
    <w:aliases w:val="Знак7 Знак"/>
    <w:link w:val="afffffc"/>
    <w:semiHidden/>
    <w:locked/>
    <w:rsid w:val="000D4AF5"/>
    <w:rPr>
      <w:rFonts w:ascii="Times New Roman" w:eastAsia="SimSun" w:hAnsi="Times New Roman"/>
      <w:sz w:val="28"/>
    </w:rPr>
  </w:style>
  <w:style w:type="paragraph" w:styleId="afffffc">
    <w:name w:val="Plain Text"/>
    <w:aliases w:val="Знак7"/>
    <w:basedOn w:val="a4"/>
    <w:link w:val="afffffb"/>
    <w:semiHidden/>
    <w:unhideWhenUsed/>
    <w:rsid w:val="000D4AF5"/>
    <w:pPr>
      <w:tabs>
        <w:tab w:val="left" w:pos="1701"/>
      </w:tabs>
      <w:spacing w:before="80" w:line="252" w:lineRule="auto"/>
      <w:ind w:firstLine="852"/>
    </w:pPr>
    <w:rPr>
      <w:rFonts w:eastAsia="SimSun"/>
      <w:sz w:val="28"/>
      <w:szCs w:val="20"/>
    </w:rPr>
  </w:style>
  <w:style w:type="character" w:customStyle="1" w:styleId="1fd">
    <w:name w:val="Текст Знак1"/>
    <w:aliases w:val="Знак7 Знак1"/>
    <w:semiHidden/>
    <w:rsid w:val="000D4AF5"/>
    <w:rPr>
      <w:rFonts w:ascii="Courier New" w:hAnsi="Courier New" w:cs="Courier New"/>
      <w:lang w:eastAsia="en-US"/>
    </w:rPr>
  </w:style>
  <w:style w:type="character" w:customStyle="1" w:styleId="afffffd">
    <w:name w:val="Абзац Знак"/>
    <w:link w:val="afffffe"/>
    <w:uiPriority w:val="99"/>
    <w:locked/>
    <w:rsid w:val="000D4AF5"/>
    <w:rPr>
      <w:rFonts w:ascii="Times New Roman" w:eastAsia="Times New Roman" w:hAnsi="Times New Roman"/>
      <w:sz w:val="24"/>
      <w:szCs w:val="24"/>
    </w:rPr>
  </w:style>
  <w:style w:type="paragraph" w:customStyle="1" w:styleId="afffffe">
    <w:name w:val="Абзац"/>
    <w:link w:val="afffffd"/>
    <w:uiPriority w:val="99"/>
    <w:rsid w:val="000D4AF5"/>
    <w:pPr>
      <w:spacing w:before="120" w:after="60"/>
      <w:ind w:firstLine="567"/>
      <w:jc w:val="both"/>
    </w:pPr>
    <w:rPr>
      <w:rFonts w:ascii="Times New Roman" w:eastAsia="Times New Roman" w:hAnsi="Times New Roman"/>
      <w:sz w:val="24"/>
      <w:szCs w:val="24"/>
    </w:rPr>
  </w:style>
  <w:style w:type="paragraph" w:customStyle="1" w:styleId="PzOglav">
    <w:name w:val="PzOglav"/>
    <w:basedOn w:val="a4"/>
    <w:uiPriority w:val="99"/>
    <w:rsid w:val="000D4AF5"/>
    <w:pPr>
      <w:tabs>
        <w:tab w:val="left" w:leader="dot" w:pos="8505"/>
      </w:tabs>
      <w:spacing w:before="240" w:after="120"/>
      <w:ind w:firstLine="567"/>
    </w:pPr>
    <w:rPr>
      <w:rFonts w:ascii="Arial" w:hAnsi="Arial" w:cs="Arial"/>
      <w:sz w:val="20"/>
      <w:szCs w:val="20"/>
    </w:rPr>
  </w:style>
  <w:style w:type="paragraph" w:customStyle="1" w:styleId="Heading">
    <w:name w:val="Heading"/>
    <w:uiPriority w:val="99"/>
    <w:rsid w:val="000D4AF5"/>
    <w:pPr>
      <w:widowControl w:val="0"/>
      <w:suppressAutoHyphens/>
      <w:autoSpaceDE w:val="0"/>
      <w:spacing w:before="240" w:after="120"/>
      <w:jc w:val="right"/>
    </w:pPr>
    <w:rPr>
      <w:rFonts w:ascii="Times New Roman" w:eastAsia="Arial" w:hAnsi="Times New Roman" w:cs="Calibri"/>
      <w:b/>
      <w:bCs/>
      <w:sz w:val="28"/>
      <w:szCs w:val="28"/>
      <w:lang w:eastAsia="ar-SA"/>
    </w:rPr>
  </w:style>
  <w:style w:type="paragraph" w:customStyle="1" w:styleId="142">
    <w:name w:val="Обычный + 14 пт"/>
    <w:aliases w:val="По ширине,Первая строка:  1,25 см,Справа:  -0,02 см"/>
    <w:basedOn w:val="a4"/>
    <w:uiPriority w:val="99"/>
    <w:rsid w:val="000D4AF5"/>
    <w:pPr>
      <w:ind w:right="-10" w:firstLine="708"/>
    </w:pPr>
    <w:rPr>
      <w:sz w:val="28"/>
      <w:szCs w:val="28"/>
    </w:rPr>
  </w:style>
  <w:style w:type="paragraph" w:customStyle="1" w:styleId="affffff">
    <w:name w:val="текст табл"/>
    <w:basedOn w:val="a4"/>
    <w:uiPriority w:val="99"/>
    <w:rsid w:val="000D4AF5"/>
    <w:pPr>
      <w:keepNext/>
      <w:keepLines/>
      <w:suppressLineNumbers/>
      <w:tabs>
        <w:tab w:val="left" w:leader="dot" w:pos="9356"/>
      </w:tabs>
      <w:suppressAutoHyphens/>
      <w:spacing w:before="60" w:after="60"/>
    </w:pPr>
  </w:style>
  <w:style w:type="paragraph" w:customStyle="1" w:styleId="133">
    <w:name w:val="Обычный 13 Знак3"/>
    <w:basedOn w:val="a4"/>
    <w:autoRedefine/>
    <w:uiPriority w:val="99"/>
    <w:rsid w:val="000D4AF5"/>
    <w:pPr>
      <w:keepNext/>
      <w:keepLines/>
      <w:suppressLineNumbers/>
      <w:tabs>
        <w:tab w:val="left" w:leader="dot" w:pos="9356"/>
      </w:tabs>
      <w:suppressAutoHyphens/>
      <w:spacing w:before="60" w:line="360" w:lineRule="auto"/>
      <w:ind w:firstLine="567"/>
    </w:pPr>
    <w:rPr>
      <w:sz w:val="26"/>
      <w:szCs w:val="26"/>
    </w:rPr>
  </w:style>
  <w:style w:type="paragraph" w:customStyle="1" w:styleId="TableParagraph">
    <w:name w:val="Table Paragraph"/>
    <w:basedOn w:val="a4"/>
    <w:uiPriority w:val="1"/>
    <w:qFormat/>
    <w:rsid w:val="000D4AF5"/>
    <w:pPr>
      <w:widowControl w:val="0"/>
    </w:pPr>
    <w:rPr>
      <w:rFonts w:ascii="Calibri" w:hAnsi="Calibri"/>
      <w:sz w:val="22"/>
      <w:lang w:val="en-US"/>
    </w:rPr>
  </w:style>
  <w:style w:type="character" w:styleId="affffff0">
    <w:name w:val="Subtle Reference"/>
    <w:uiPriority w:val="31"/>
    <w:qFormat/>
    <w:rsid w:val="000D4AF5"/>
    <w:rPr>
      <w:rFonts w:ascii="Times New Roman" w:hAnsi="Times New Roman" w:cs="Times New Roman" w:hint="default"/>
      <w:strike w:val="0"/>
      <w:dstrike w:val="0"/>
      <w:color w:val="auto"/>
      <w:sz w:val="24"/>
      <w:u w:val="none"/>
      <w:effect w:val="none"/>
      <w:bdr w:val="none" w:sz="0" w:space="0" w:color="auto" w:frame="1"/>
      <w:vertAlign w:val="baseline"/>
    </w:rPr>
  </w:style>
  <w:style w:type="table" w:customStyle="1" w:styleId="TableNormal">
    <w:name w:val="Table Normal"/>
    <w:uiPriority w:val="2"/>
    <w:semiHidden/>
    <w:qFormat/>
    <w:rsid w:val="000D4AF5"/>
    <w:pPr>
      <w:widowControl w:val="0"/>
    </w:pPr>
    <w:rPr>
      <w:sz w:val="22"/>
      <w:szCs w:val="22"/>
      <w:lang w:val="en-US" w:eastAsia="en-US"/>
    </w:rPr>
    <w:tblPr>
      <w:tblCellMar>
        <w:top w:w="0" w:type="dxa"/>
        <w:left w:w="0" w:type="dxa"/>
        <w:bottom w:w="0" w:type="dxa"/>
        <w:right w:w="0" w:type="dxa"/>
      </w:tblCellMar>
    </w:tblPr>
  </w:style>
  <w:style w:type="paragraph" w:customStyle="1" w:styleId="S">
    <w:name w:val="S_Обычный жирный"/>
    <w:basedOn w:val="a4"/>
    <w:link w:val="S0"/>
    <w:uiPriority w:val="99"/>
    <w:qFormat/>
    <w:rsid w:val="00663763"/>
    <w:pPr>
      <w:ind w:firstLine="709"/>
    </w:pPr>
    <w:rPr>
      <w:sz w:val="28"/>
    </w:rPr>
  </w:style>
  <w:style w:type="character" w:customStyle="1" w:styleId="S0">
    <w:name w:val="S_Обычный жирный Знак"/>
    <w:link w:val="S"/>
    <w:uiPriority w:val="99"/>
    <w:rsid w:val="00663763"/>
    <w:rPr>
      <w:rFonts w:ascii="Times New Roman" w:eastAsia="Times New Roman" w:hAnsi="Times New Roman"/>
      <w:sz w:val="28"/>
      <w:szCs w:val="24"/>
    </w:rPr>
  </w:style>
  <w:style w:type="paragraph" w:customStyle="1" w:styleId="s1">
    <w:name w:val="s_1"/>
    <w:basedOn w:val="a4"/>
    <w:rsid w:val="0009215B"/>
    <w:pPr>
      <w:spacing w:before="100" w:beforeAutospacing="1" w:after="100" w:afterAutospacing="1"/>
    </w:pPr>
  </w:style>
  <w:style w:type="paragraph" w:customStyle="1" w:styleId="affffff1">
    <w:name w:val="ТИ_текст абзаца"/>
    <w:basedOn w:val="a4"/>
    <w:qFormat/>
    <w:rsid w:val="00E41FF2"/>
    <w:pPr>
      <w:tabs>
        <w:tab w:val="left" w:pos="1418"/>
      </w:tabs>
      <w:ind w:firstLine="709"/>
    </w:pPr>
    <w:rPr>
      <w:bCs/>
      <w:sz w:val="28"/>
      <w:szCs w:val="28"/>
    </w:rPr>
  </w:style>
  <w:style w:type="paragraph" w:customStyle="1" w:styleId="affffff2">
    <w:name w:val="ТИ_табл_текст"/>
    <w:basedOn w:val="a4"/>
    <w:qFormat/>
    <w:rsid w:val="00CF3923"/>
    <w:pPr>
      <w:jc w:val="center"/>
    </w:pPr>
    <w:rPr>
      <w:rFonts w:ascii="Arial Narrow" w:hAnsi="Arial Narrow"/>
      <w:color w:val="000000"/>
      <w:sz w:val="22"/>
    </w:rPr>
  </w:style>
  <w:style w:type="paragraph" w:customStyle="1" w:styleId="a2">
    <w:name w:val="ТИ_список маркированный"/>
    <w:basedOn w:val="affffff1"/>
    <w:qFormat/>
    <w:rsid w:val="004B32ED"/>
    <w:pPr>
      <w:numPr>
        <w:numId w:val="9"/>
      </w:numPr>
      <w:tabs>
        <w:tab w:val="clear" w:pos="1418"/>
      </w:tabs>
      <w:spacing w:before="120" w:after="120"/>
      <w:ind w:left="720"/>
      <w:contextualSpacing/>
    </w:pPr>
    <w:rPr>
      <w:snapToGrid w:val="0"/>
    </w:rPr>
  </w:style>
  <w:style w:type="character" w:customStyle="1" w:styleId="searchresult">
    <w:name w:val="search_result"/>
    <w:rsid w:val="0069339D"/>
  </w:style>
  <w:style w:type="paragraph" w:customStyle="1" w:styleId="affffff3">
    <w:name w:val="АРисун"/>
    <w:basedOn w:val="aff9"/>
    <w:link w:val="affffff4"/>
    <w:qFormat/>
    <w:rsid w:val="00113850"/>
    <w:pPr>
      <w:spacing w:after="240"/>
      <w:ind w:firstLine="567"/>
      <w:jc w:val="center"/>
    </w:pPr>
    <w:rPr>
      <w:i/>
      <w:szCs w:val="24"/>
    </w:rPr>
  </w:style>
  <w:style w:type="character" w:customStyle="1" w:styleId="affffff4">
    <w:name w:val="АРисун Знак"/>
    <w:link w:val="affffff3"/>
    <w:rsid w:val="00113850"/>
    <w:rPr>
      <w:rFonts w:ascii="Times New Roman" w:eastAsia="Microsoft YaHei" w:hAnsi="Times New Roman"/>
      <w:bCs/>
      <w:i/>
      <w:spacing w:val="-5"/>
      <w:sz w:val="24"/>
      <w:szCs w:val="24"/>
      <w:lang w:eastAsia="en-US"/>
    </w:rPr>
  </w:style>
  <w:style w:type="character" w:customStyle="1" w:styleId="nowrap">
    <w:name w:val="nowrap"/>
    <w:rsid w:val="00872E0B"/>
  </w:style>
  <w:style w:type="character" w:customStyle="1" w:styleId="ListParagraph10">
    <w:name w:val="List Paragraph1 Знак"/>
    <w:link w:val="ListParagraph1"/>
    <w:rsid w:val="00085163"/>
    <w:rPr>
      <w:rFonts w:eastAsia="Times New Roman"/>
      <w:sz w:val="22"/>
      <w:szCs w:val="22"/>
      <w:lang w:val="en-US"/>
    </w:rPr>
  </w:style>
  <w:style w:type="paragraph" w:customStyle="1" w:styleId="xl219">
    <w:name w:val="xl219"/>
    <w:basedOn w:val="a4"/>
    <w:rsid w:val="0056696F"/>
    <w:pPr>
      <w:pBdr>
        <w:left w:val="single" w:sz="8" w:space="0" w:color="000000"/>
        <w:bottom w:val="single" w:sz="8" w:space="0" w:color="000000"/>
        <w:right w:val="single" w:sz="8" w:space="0" w:color="000000"/>
      </w:pBdr>
      <w:spacing w:before="100" w:beforeAutospacing="1" w:after="100" w:afterAutospacing="1"/>
      <w:textAlignment w:val="center"/>
    </w:pPr>
    <w:rPr>
      <w:sz w:val="20"/>
      <w:szCs w:val="20"/>
    </w:rPr>
  </w:style>
  <w:style w:type="paragraph" w:customStyle="1" w:styleId="xl220">
    <w:name w:val="xl220"/>
    <w:basedOn w:val="a4"/>
    <w:rsid w:val="0056696F"/>
    <w:pPr>
      <w:spacing w:before="100" w:beforeAutospacing="1" w:after="100" w:afterAutospacing="1"/>
    </w:pPr>
    <w:rPr>
      <w:b/>
      <w:bCs/>
    </w:rPr>
  </w:style>
  <w:style w:type="paragraph" w:customStyle="1" w:styleId="pc">
    <w:name w:val="pc"/>
    <w:basedOn w:val="a4"/>
    <w:rsid w:val="00454207"/>
    <w:pPr>
      <w:spacing w:before="100" w:beforeAutospacing="1" w:after="100" w:afterAutospacing="1"/>
    </w:pPr>
  </w:style>
  <w:style w:type="table" w:customStyle="1" w:styleId="710">
    <w:name w:val="Сетка таблицы71"/>
    <w:basedOn w:val="a6"/>
    <w:next w:val="af7"/>
    <w:uiPriority w:val="59"/>
    <w:rsid w:val="00454207"/>
    <w:rPr>
      <w:rFonts w:ascii="Times New Roman"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5">
    <w:name w:val="Без интервала2"/>
    <w:rsid w:val="006B660B"/>
    <w:rPr>
      <w:rFonts w:ascii="Times New Roman" w:eastAsia="Times New Roman" w:hAnsi="Times New Roman"/>
      <w:sz w:val="24"/>
      <w:szCs w:val="24"/>
    </w:rPr>
  </w:style>
  <w:style w:type="table" w:customStyle="1" w:styleId="400">
    <w:name w:val="Сетка таблицы40"/>
    <w:basedOn w:val="a6"/>
    <w:next w:val="af7"/>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6"/>
    <w:next w:val="1112"/>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Таблица ОРГРЭС111"/>
    <w:basedOn w:val="a6"/>
    <w:next w:val="af7"/>
    <w:uiPriority w:val="59"/>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Таблица ОРГРЭС11"/>
    <w:basedOn w:val="a6"/>
    <w:next w:val="af7"/>
    <w:uiPriority w:val="59"/>
    <w:rsid w:val="009962E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6"/>
    <w:next w:val="af7"/>
    <w:rsid w:val="009962EB"/>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0">
    <w:name w:val="Сетка таблицы65"/>
    <w:basedOn w:val="a6"/>
    <w:next w:val="af7"/>
    <w:uiPriority w:val="39"/>
    <w:rsid w:val="009962E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6"/>
    <w:next w:val="1112"/>
    <w:rsid w:val="009962EB"/>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a">
    <w:name w:val="Без интервала3"/>
    <w:basedOn w:val="a4"/>
    <w:uiPriority w:val="1"/>
    <w:qFormat/>
    <w:rsid w:val="00213A8B"/>
    <w:rPr>
      <w:szCs w:val="20"/>
    </w:rPr>
  </w:style>
  <w:style w:type="table" w:customStyle="1" w:styleId="153">
    <w:name w:val="Таблица ОРГРЭС153"/>
    <w:basedOn w:val="a6"/>
    <w:next w:val="af7"/>
    <w:uiPriority w:val="59"/>
    <w:rsid w:val="00213A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7"/>
    <w:next w:val="111111"/>
    <w:uiPriority w:val="99"/>
    <w:semiHidden/>
    <w:unhideWhenUsed/>
    <w:rsid w:val="004E4FD0"/>
    <w:pPr>
      <w:numPr>
        <w:numId w:val="10"/>
      </w:numPr>
    </w:pPr>
  </w:style>
  <w:style w:type="character" w:customStyle="1" w:styleId="295pt">
    <w:name w:val="Основной текст (2) + 9;5 pt;Полужирный"/>
    <w:rsid w:val="00BA6CB9"/>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table" w:customStyle="1" w:styleId="TableNormal1">
    <w:name w:val="Table Normal1"/>
    <w:uiPriority w:val="2"/>
    <w:semiHidden/>
    <w:qFormat/>
    <w:rsid w:val="00CC3685"/>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affffff5">
    <w:name w:val="Другое_"/>
    <w:basedOn w:val="a5"/>
    <w:link w:val="affffff6"/>
    <w:uiPriority w:val="99"/>
    <w:rsid w:val="007F37A9"/>
    <w:rPr>
      <w:rFonts w:ascii="Times New Roman" w:eastAsia="Times New Roman" w:hAnsi="Times New Roman"/>
      <w:sz w:val="28"/>
      <w:szCs w:val="28"/>
      <w:shd w:val="clear" w:color="auto" w:fill="FFFFFF"/>
    </w:rPr>
  </w:style>
  <w:style w:type="paragraph" w:customStyle="1" w:styleId="affffff6">
    <w:name w:val="Другое"/>
    <w:basedOn w:val="a4"/>
    <w:link w:val="affffff5"/>
    <w:uiPriority w:val="99"/>
    <w:rsid w:val="007F37A9"/>
    <w:pPr>
      <w:widowControl w:val="0"/>
      <w:shd w:val="clear" w:color="auto" w:fill="FFFFFF"/>
      <w:spacing w:line="360" w:lineRule="auto"/>
      <w:ind w:firstLine="400"/>
    </w:pPr>
    <w:rPr>
      <w:sz w:val="28"/>
      <w:szCs w:val="28"/>
    </w:rPr>
  </w:style>
  <w:style w:type="paragraph" w:customStyle="1" w:styleId="affffff7">
    <w:name w:val="Обычн"/>
    <w:basedOn w:val="a4"/>
    <w:link w:val="affffff8"/>
    <w:qFormat/>
    <w:rsid w:val="00FE30A5"/>
    <w:pPr>
      <w:ind w:firstLine="709"/>
    </w:pPr>
    <w:rPr>
      <w:szCs w:val="36"/>
    </w:rPr>
  </w:style>
  <w:style w:type="character" w:customStyle="1" w:styleId="affffff8">
    <w:name w:val="Обычн Знак"/>
    <w:link w:val="affffff7"/>
    <w:rsid w:val="00FE30A5"/>
    <w:rPr>
      <w:rFonts w:ascii="Times New Roman" w:eastAsia="Times New Roman" w:hAnsi="Times New Roman"/>
      <w:sz w:val="24"/>
      <w:szCs w:val="36"/>
      <w:lang w:eastAsia="en-US"/>
    </w:rPr>
  </w:style>
  <w:style w:type="character" w:customStyle="1" w:styleId="4a">
    <w:name w:val="Основной текст4"/>
    <w:basedOn w:val="a5"/>
    <w:rsid w:val="00D17D97"/>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86">
    <w:name w:val="Основной текст8"/>
    <w:basedOn w:val="a5"/>
    <w:rsid w:val="00D17D97"/>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af0">
    <w:name w:val="Обычный (Интернет)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Знак1 Знак"/>
    <w:link w:val="af"/>
    <w:uiPriority w:val="99"/>
    <w:qFormat/>
    <w:locked/>
    <w:rsid w:val="00BD6BE9"/>
    <w:rPr>
      <w:rFonts w:ascii="Times New Roman" w:eastAsia="Times New Roman" w:hAnsi="Times New Roman"/>
      <w:sz w:val="24"/>
      <w:szCs w:val="24"/>
      <w:lang w:eastAsia="ar-SA"/>
    </w:rPr>
  </w:style>
  <w:style w:type="paragraph" w:customStyle="1" w:styleId="172">
    <w:name w:val="Основной текст17"/>
    <w:basedOn w:val="a4"/>
    <w:rsid w:val="006514DD"/>
    <w:pPr>
      <w:widowControl w:val="0"/>
      <w:shd w:val="clear" w:color="auto" w:fill="FFFFFF"/>
      <w:spacing w:before="240" w:after="60" w:line="0" w:lineRule="atLeast"/>
      <w:ind w:hanging="360"/>
    </w:pPr>
    <w:rPr>
      <w:rFonts w:ascii="Tahoma" w:eastAsia="Tahoma" w:hAnsi="Tahoma" w:cs="Tahoma"/>
      <w:color w:val="000000"/>
      <w:sz w:val="18"/>
      <w:szCs w:val="18"/>
      <w:lang w:bidi="ru-RU"/>
    </w:rPr>
  </w:style>
  <w:style w:type="paragraph" w:customStyle="1" w:styleId="a3">
    <w:name w:val="Таблица_название_таблицы"/>
    <w:basedOn w:val="a4"/>
    <w:next w:val="a4"/>
    <w:link w:val="affffff9"/>
    <w:qFormat/>
    <w:rsid w:val="008C6F2A"/>
    <w:pPr>
      <w:widowControl w:val="0"/>
      <w:numPr>
        <w:numId w:val="11"/>
      </w:numPr>
      <w:spacing w:before="120" w:after="120" w:line="360" w:lineRule="exact"/>
      <w:jc w:val="right"/>
    </w:pPr>
    <w:rPr>
      <w:rFonts w:ascii="GOST Type BU" w:hAnsi="GOST Type BU"/>
      <w:bCs/>
      <w:color w:val="000000" w:themeColor="text1"/>
      <w:sz w:val="28"/>
    </w:rPr>
  </w:style>
  <w:style w:type="character" w:customStyle="1" w:styleId="affffff9">
    <w:name w:val="Таблица_название_таблицы Знак"/>
    <w:link w:val="a3"/>
    <w:rsid w:val="008C6F2A"/>
    <w:rPr>
      <w:rFonts w:ascii="GOST Type BU" w:eastAsia="Times New Roman" w:hAnsi="GOST Type BU"/>
      <w:bCs/>
      <w:color w:val="000000" w:themeColor="text1"/>
      <w:sz w:val="28"/>
      <w:szCs w:val="24"/>
    </w:rPr>
  </w:style>
  <w:style w:type="paragraph" w:customStyle="1" w:styleId="1fe">
    <w:name w:val="Список_маркир.1"/>
    <w:basedOn w:val="a4"/>
    <w:rsid w:val="008C6F2A"/>
    <w:pPr>
      <w:tabs>
        <w:tab w:val="num" w:pos="1021"/>
      </w:tabs>
      <w:suppressAutoHyphens/>
      <w:spacing w:line="360" w:lineRule="auto"/>
      <w:ind w:firstLine="567"/>
    </w:pPr>
    <w:rPr>
      <w:rFonts w:ascii="GOST Type BU" w:hAnsi="GOST Type BU"/>
      <w:color w:val="000000" w:themeColor="text1"/>
      <w:sz w:val="28"/>
    </w:rPr>
  </w:style>
  <w:style w:type="character" w:customStyle="1" w:styleId="1ff">
    <w:name w:val="Основной текст Знак1"/>
    <w:basedOn w:val="a5"/>
    <w:uiPriority w:val="99"/>
    <w:rsid w:val="007256EE"/>
    <w:rPr>
      <w:rFonts w:ascii="Times New Roman" w:hAnsi="Times New Roman" w:cs="Times New Roman"/>
      <w:sz w:val="28"/>
      <w:szCs w:val="28"/>
      <w:u w:val="none"/>
    </w:rPr>
  </w:style>
  <w:style w:type="paragraph" w:customStyle="1" w:styleId="e">
    <w:name w:val="Основной тeкст"/>
    <w:link w:val="e0"/>
    <w:rsid w:val="00583C2F"/>
    <w:pPr>
      <w:keepLines/>
      <w:spacing w:before="120"/>
      <w:ind w:firstLine="709"/>
      <w:jc w:val="both"/>
    </w:pPr>
    <w:rPr>
      <w:rFonts w:ascii="Times New Roman" w:eastAsia="Times New Roman" w:hAnsi="Times New Roman"/>
      <w:sz w:val="24"/>
      <w:szCs w:val="24"/>
    </w:rPr>
  </w:style>
  <w:style w:type="character" w:customStyle="1" w:styleId="e0">
    <w:name w:val="Основной тeкст Знак"/>
    <w:basedOn w:val="a5"/>
    <w:link w:val="e"/>
    <w:locked/>
    <w:rsid w:val="00583C2F"/>
    <w:rPr>
      <w:rFonts w:ascii="Times New Roman" w:eastAsia="Times New Roman" w:hAnsi="Times New Roman"/>
      <w:sz w:val="24"/>
      <w:szCs w:val="24"/>
    </w:rPr>
  </w:style>
  <w:style w:type="paragraph" w:customStyle="1" w:styleId="214">
    <w:name w:val="21"/>
    <w:basedOn w:val="a4"/>
    <w:rsid w:val="00DE7941"/>
    <w:pPr>
      <w:spacing w:before="100" w:beforeAutospacing="1" w:after="100" w:afterAutospacing="1"/>
    </w:pPr>
  </w:style>
  <w:style w:type="paragraph" w:customStyle="1" w:styleId="3b">
    <w:name w:val="Обычный 3"/>
    <w:basedOn w:val="a4"/>
    <w:link w:val="3c"/>
    <w:qFormat/>
    <w:rsid w:val="00DE7941"/>
    <w:pPr>
      <w:suppressAutoHyphens/>
      <w:ind w:firstLine="708"/>
    </w:pPr>
    <w:rPr>
      <w:lang w:eastAsia="ar-SA"/>
    </w:rPr>
  </w:style>
  <w:style w:type="character" w:customStyle="1" w:styleId="3c">
    <w:name w:val="Обычный 3 Знак"/>
    <w:basedOn w:val="a5"/>
    <w:link w:val="3b"/>
    <w:rsid w:val="00DE7941"/>
    <w:rPr>
      <w:rFonts w:ascii="Times New Roman" w:eastAsia="Times New Roman" w:hAnsi="Times New Roman"/>
      <w:sz w:val="24"/>
      <w:szCs w:val="24"/>
      <w:lang w:eastAsia="ar-SA"/>
    </w:rPr>
  </w:style>
  <w:style w:type="character" w:customStyle="1" w:styleId="1ff0">
    <w:name w:val="Стандарт Знак1"/>
    <w:link w:val="affffffa"/>
    <w:qFormat/>
    <w:locked/>
    <w:rsid w:val="00BA7931"/>
    <w:rPr>
      <w:rFonts w:ascii="Times New Roman" w:eastAsia="Times New Roman" w:hAnsi="Times New Roman"/>
      <w:sz w:val="28"/>
    </w:rPr>
  </w:style>
  <w:style w:type="paragraph" w:customStyle="1" w:styleId="affffffa">
    <w:name w:val="Стандарт"/>
    <w:basedOn w:val="af8"/>
    <w:link w:val="1ff0"/>
    <w:qFormat/>
    <w:rsid w:val="00BA7931"/>
    <w:pPr>
      <w:widowControl w:val="0"/>
      <w:tabs>
        <w:tab w:val="clear" w:pos="0"/>
      </w:tabs>
      <w:snapToGrid w:val="0"/>
      <w:spacing w:line="264" w:lineRule="auto"/>
      <w:ind w:firstLine="720"/>
      <w:jc w:val="both"/>
    </w:pPr>
    <w:rPr>
      <w:b w:val="0"/>
      <w:bCs w:val="0"/>
      <w:szCs w:val="20"/>
    </w:rPr>
  </w:style>
  <w:style w:type="character" w:customStyle="1" w:styleId="FontStyle35">
    <w:name w:val="Font Style35"/>
    <w:basedOn w:val="a5"/>
    <w:uiPriority w:val="99"/>
    <w:rsid w:val="00430884"/>
    <w:rPr>
      <w:rFonts w:ascii="Times New Roman" w:hAnsi="Times New Roman" w:cs="Times New Roman"/>
      <w:b/>
      <w:bCs/>
      <w:sz w:val="22"/>
      <w:szCs w:val="22"/>
    </w:rPr>
  </w:style>
  <w:style w:type="character" w:customStyle="1" w:styleId="FontStyle43">
    <w:name w:val="Font Style43"/>
    <w:basedOn w:val="a5"/>
    <w:uiPriority w:val="99"/>
    <w:rsid w:val="00430884"/>
    <w:rPr>
      <w:rFonts w:ascii="Times New Roman" w:hAnsi="Times New Roman" w:cs="Times New Roman"/>
      <w:sz w:val="24"/>
      <w:szCs w:val="24"/>
    </w:rPr>
  </w:style>
  <w:style w:type="character" w:customStyle="1" w:styleId="FontStyle48">
    <w:name w:val="Font Style48"/>
    <w:basedOn w:val="a5"/>
    <w:uiPriority w:val="99"/>
    <w:rsid w:val="00430884"/>
    <w:rPr>
      <w:rFonts w:ascii="Times New Roman" w:hAnsi="Times New Roman" w:cs="Times New Roman"/>
      <w:sz w:val="34"/>
      <w:szCs w:val="34"/>
    </w:rPr>
  </w:style>
  <w:style w:type="character" w:customStyle="1" w:styleId="FontStyle49">
    <w:name w:val="Font Style49"/>
    <w:basedOn w:val="a5"/>
    <w:uiPriority w:val="99"/>
    <w:rsid w:val="00430884"/>
    <w:rPr>
      <w:rFonts w:ascii="Times New Roman" w:hAnsi="Times New Roman" w:cs="Times New Roman"/>
      <w:i/>
      <w:iCs/>
      <w:sz w:val="26"/>
      <w:szCs w:val="26"/>
    </w:rPr>
  </w:style>
  <w:style w:type="paragraph" w:customStyle="1" w:styleId="1102">
    <w:name w:val="1 ТС 10Таблица"/>
    <w:basedOn w:val="a4"/>
    <w:link w:val="1103"/>
    <w:autoRedefine/>
    <w:qFormat/>
    <w:rsid w:val="005E0C99"/>
    <w:rPr>
      <w:rFonts w:eastAsiaTheme="minorHAnsi"/>
      <w:sz w:val="20"/>
      <w:szCs w:val="20"/>
    </w:rPr>
  </w:style>
  <w:style w:type="character" w:customStyle="1" w:styleId="1103">
    <w:name w:val="1 ТС 10Таблица Знак"/>
    <w:basedOn w:val="a5"/>
    <w:link w:val="1102"/>
    <w:rsid w:val="005E0C99"/>
    <w:rPr>
      <w:rFonts w:ascii="Times New Roman" w:eastAsiaTheme="minorHAnsi" w:hAnsi="Times New Roman"/>
      <w:lang w:eastAsia="en-US"/>
    </w:rPr>
  </w:style>
  <w:style w:type="paragraph" w:customStyle="1" w:styleId="a0">
    <w:name w:val="ПКР Перечень"/>
    <w:basedOn w:val="a4"/>
    <w:link w:val="affffffb"/>
    <w:qFormat/>
    <w:rsid w:val="005E0C99"/>
    <w:pPr>
      <w:numPr>
        <w:numId w:val="18"/>
      </w:numPr>
      <w:spacing w:after="120" w:line="360" w:lineRule="auto"/>
      <w:ind w:right="170"/>
    </w:pPr>
    <w:rPr>
      <w:rFonts w:eastAsiaTheme="minorHAnsi"/>
      <w:sz w:val="28"/>
    </w:rPr>
  </w:style>
  <w:style w:type="character" w:customStyle="1" w:styleId="affffffb">
    <w:name w:val="ПКР Перечень Знак"/>
    <w:basedOn w:val="a5"/>
    <w:link w:val="a0"/>
    <w:rsid w:val="005E0C99"/>
    <w:rPr>
      <w:rFonts w:ascii="Times New Roman" w:eastAsiaTheme="minorHAnsi" w:hAnsi="Times New Roman"/>
      <w:sz w:val="28"/>
      <w:szCs w:val="22"/>
      <w:lang w:eastAsia="en-US"/>
    </w:rPr>
  </w:style>
  <w:style w:type="paragraph" w:customStyle="1" w:styleId="102">
    <w:name w:val="Таблицы 10"/>
    <w:basedOn w:val="a4"/>
    <w:link w:val="103"/>
    <w:qFormat/>
    <w:rsid w:val="005E0C99"/>
    <w:pPr>
      <w:spacing w:after="200"/>
      <w:jc w:val="center"/>
    </w:pPr>
    <w:rPr>
      <w:rFonts w:eastAsiaTheme="minorHAnsi" w:cstheme="minorBidi"/>
      <w:sz w:val="20"/>
      <w:szCs w:val="20"/>
    </w:rPr>
  </w:style>
  <w:style w:type="character" w:customStyle="1" w:styleId="103">
    <w:name w:val="Таблицы 10 Знак"/>
    <w:basedOn w:val="a5"/>
    <w:link w:val="102"/>
    <w:rsid w:val="005E0C99"/>
    <w:rPr>
      <w:rFonts w:ascii="Times New Roman" w:eastAsiaTheme="minorHAnsi" w:hAnsi="Times New Roman" w:cstheme="minorBidi"/>
      <w:lang w:eastAsia="en-US"/>
    </w:rPr>
  </w:style>
  <w:style w:type="paragraph" w:customStyle="1" w:styleId="104">
    <w:name w:val="!!!ТС 10Внутри таблицы"/>
    <w:basedOn w:val="102"/>
    <w:link w:val="105"/>
    <w:qFormat/>
    <w:rsid w:val="005E0C99"/>
    <w:pPr>
      <w:spacing w:after="0"/>
    </w:pPr>
    <w:rPr>
      <w:rFonts w:eastAsiaTheme="minorEastAsia"/>
    </w:rPr>
  </w:style>
  <w:style w:type="character" w:customStyle="1" w:styleId="105">
    <w:name w:val="!!!ТС 10Внутри таблицы Знак"/>
    <w:basedOn w:val="103"/>
    <w:link w:val="104"/>
    <w:rsid w:val="005E0C99"/>
    <w:rPr>
      <w:rFonts w:ascii="Times New Roman" w:eastAsiaTheme="minorEastAsia" w:hAnsi="Times New Roman" w:cstheme="minorBidi"/>
      <w:lang w:eastAsia="en-US"/>
    </w:rPr>
  </w:style>
  <w:style w:type="paragraph" w:customStyle="1" w:styleId="11111">
    <w:name w:val="!!!ТС 1.1.1.1."/>
    <w:basedOn w:val="a4"/>
    <w:link w:val="11112"/>
    <w:qFormat/>
    <w:rsid w:val="005E0C99"/>
    <w:pPr>
      <w:ind w:firstLine="1134"/>
      <w:outlineLvl w:val="2"/>
    </w:pPr>
    <w:rPr>
      <w:b/>
      <w:color w:val="000000"/>
      <w:sz w:val="28"/>
    </w:rPr>
  </w:style>
  <w:style w:type="character" w:customStyle="1" w:styleId="11112">
    <w:name w:val="!!!ТС 1.1.1.1. Знак"/>
    <w:basedOn w:val="a5"/>
    <w:link w:val="11111"/>
    <w:rsid w:val="005E0C99"/>
    <w:rPr>
      <w:rFonts w:ascii="Times New Roman" w:eastAsia="Times New Roman" w:hAnsi="Times New Roman"/>
      <w:b/>
      <w:color w:val="000000"/>
      <w:sz w:val="28"/>
      <w:szCs w:val="24"/>
    </w:rPr>
  </w:style>
  <w:style w:type="paragraph" w:customStyle="1" w:styleId="1113">
    <w:name w:val="!!!ТС 1.1.1."/>
    <w:basedOn w:val="a4"/>
    <w:link w:val="1114"/>
    <w:qFormat/>
    <w:rsid w:val="005E0C99"/>
    <w:pPr>
      <w:ind w:left="851"/>
      <w:outlineLvl w:val="1"/>
    </w:pPr>
    <w:rPr>
      <w:rFonts w:eastAsiaTheme="minorHAnsi" w:cstheme="minorBidi"/>
      <w:b/>
      <w:caps/>
      <w:color w:val="000000" w:themeColor="text1"/>
    </w:rPr>
  </w:style>
  <w:style w:type="character" w:customStyle="1" w:styleId="1114">
    <w:name w:val="!!!ТС 1.1.1. Знак"/>
    <w:basedOn w:val="a5"/>
    <w:link w:val="1113"/>
    <w:rsid w:val="005E0C99"/>
    <w:rPr>
      <w:rFonts w:ascii="Times New Roman" w:eastAsiaTheme="minorHAnsi" w:hAnsi="Times New Roman" w:cstheme="minorBidi"/>
      <w:b/>
      <w:caps/>
      <w:color w:val="000000" w:themeColor="text1"/>
      <w:sz w:val="24"/>
      <w:szCs w:val="24"/>
    </w:rPr>
  </w:style>
  <w:style w:type="paragraph" w:customStyle="1" w:styleId="116">
    <w:name w:val="!!!ТС 1.1."/>
    <w:basedOn w:val="a4"/>
    <w:link w:val="117"/>
    <w:qFormat/>
    <w:rsid w:val="005E0C99"/>
    <w:pPr>
      <w:ind w:left="851"/>
      <w:outlineLvl w:val="1"/>
    </w:pPr>
    <w:rPr>
      <w:rFonts w:eastAsiaTheme="minorHAnsi" w:cstheme="minorBidi"/>
      <w:b/>
      <w:caps/>
      <w:color w:val="000000" w:themeColor="text1"/>
      <w:sz w:val="28"/>
      <w:szCs w:val="20"/>
    </w:rPr>
  </w:style>
  <w:style w:type="character" w:customStyle="1" w:styleId="117">
    <w:name w:val="!!!ТС 1.1. Знак"/>
    <w:basedOn w:val="a5"/>
    <w:link w:val="116"/>
    <w:rsid w:val="005E0C99"/>
    <w:rPr>
      <w:rFonts w:ascii="Times New Roman" w:eastAsiaTheme="minorHAnsi" w:hAnsi="Times New Roman" w:cstheme="minorBidi"/>
      <w:b/>
      <w:caps/>
      <w:color w:val="000000" w:themeColor="text1"/>
      <w:sz w:val="28"/>
      <w:lang w:eastAsia="en-US"/>
    </w:rPr>
  </w:style>
  <w:style w:type="paragraph" w:customStyle="1" w:styleId="1ff1">
    <w:name w:val="!!!ТС 1."/>
    <w:basedOn w:val="a4"/>
    <w:link w:val="1ff2"/>
    <w:qFormat/>
    <w:rsid w:val="005E0C99"/>
    <w:pPr>
      <w:outlineLvl w:val="1"/>
    </w:pPr>
    <w:rPr>
      <w:b/>
      <w:bCs/>
      <w:caps/>
      <w:color w:val="000000"/>
      <w:sz w:val="28"/>
      <w:szCs w:val="18"/>
    </w:rPr>
  </w:style>
  <w:style w:type="character" w:customStyle="1" w:styleId="1ff2">
    <w:name w:val="!!!ТС 1. Знак"/>
    <w:basedOn w:val="a5"/>
    <w:link w:val="1ff1"/>
    <w:rsid w:val="005E0C99"/>
    <w:rPr>
      <w:rFonts w:ascii="Times New Roman" w:hAnsi="Times New Roman"/>
      <w:b/>
      <w:bCs/>
      <w:caps/>
      <w:color w:val="000000"/>
      <w:sz w:val="28"/>
      <w:szCs w:val="18"/>
      <w:lang w:eastAsia="en-US"/>
    </w:rPr>
  </w:style>
  <w:style w:type="paragraph" w:customStyle="1" w:styleId="affffffc">
    <w:name w:val="!!!ТС Абзац"/>
    <w:basedOn w:val="a0"/>
    <w:link w:val="affffffd"/>
    <w:qFormat/>
    <w:rsid w:val="005E0C99"/>
    <w:pPr>
      <w:numPr>
        <w:numId w:val="0"/>
      </w:numPr>
      <w:ind w:firstLine="851"/>
    </w:pPr>
  </w:style>
  <w:style w:type="character" w:customStyle="1" w:styleId="affffffd">
    <w:name w:val="!!!ТС Абзац Знак"/>
    <w:basedOn w:val="affffffb"/>
    <w:link w:val="affffffc"/>
    <w:rsid w:val="005E0C99"/>
    <w:rPr>
      <w:rFonts w:ascii="Times New Roman" w:eastAsiaTheme="minorHAnsi" w:hAnsi="Times New Roman"/>
      <w:sz w:val="28"/>
      <w:szCs w:val="22"/>
      <w:lang w:eastAsia="en-US"/>
    </w:rPr>
  </w:style>
  <w:style w:type="paragraph" w:customStyle="1" w:styleId="affffffe">
    <w:name w:val="!!!ТС Основной текст"/>
    <w:basedOn w:val="a4"/>
    <w:link w:val="afffffff"/>
    <w:qFormat/>
    <w:rsid w:val="005E0C99"/>
    <w:pPr>
      <w:spacing w:line="360" w:lineRule="auto"/>
      <w:ind w:firstLine="709"/>
    </w:pPr>
    <w:rPr>
      <w:rFonts w:eastAsiaTheme="minorHAnsi"/>
      <w:sz w:val="28"/>
      <w:szCs w:val="28"/>
    </w:rPr>
  </w:style>
  <w:style w:type="character" w:customStyle="1" w:styleId="afffffff">
    <w:name w:val="!!!ТС Основной текст Знак"/>
    <w:basedOn w:val="a5"/>
    <w:link w:val="affffffe"/>
    <w:rsid w:val="005E0C99"/>
    <w:rPr>
      <w:rFonts w:ascii="Times New Roman" w:eastAsiaTheme="minorHAnsi" w:hAnsi="Times New Roman"/>
      <w:sz w:val="28"/>
      <w:szCs w:val="28"/>
      <w:lang w:eastAsia="en-US"/>
    </w:rPr>
  </w:style>
  <w:style w:type="paragraph" w:customStyle="1" w:styleId="afffffff0">
    <w:name w:val="!!!ТС ТабНаим."/>
    <w:basedOn w:val="a4"/>
    <w:link w:val="afffffff1"/>
    <w:qFormat/>
    <w:rsid w:val="005E0C99"/>
    <w:pPr>
      <w:ind w:right="170"/>
    </w:pPr>
    <w:rPr>
      <w:rFonts w:eastAsiaTheme="minorHAnsi"/>
      <w:sz w:val="20"/>
      <w:szCs w:val="20"/>
    </w:rPr>
  </w:style>
  <w:style w:type="character" w:customStyle="1" w:styleId="afffffff1">
    <w:name w:val="!!!ТС ТабНаим. Знак"/>
    <w:basedOn w:val="a5"/>
    <w:link w:val="afffffff0"/>
    <w:rsid w:val="005E0C99"/>
    <w:rPr>
      <w:rFonts w:ascii="Times New Roman" w:eastAsiaTheme="minorHAnsi" w:hAnsi="Times New Roman"/>
      <w:lang w:eastAsia="en-US"/>
    </w:rPr>
  </w:style>
  <w:style w:type="paragraph" w:customStyle="1" w:styleId="afffffff2">
    <w:name w:val="!!!ТС ТабСодержание."/>
    <w:basedOn w:val="a4"/>
    <w:link w:val="afffffff3"/>
    <w:qFormat/>
    <w:rsid w:val="005E0C99"/>
    <w:pPr>
      <w:jc w:val="center"/>
    </w:pPr>
    <w:rPr>
      <w:sz w:val="20"/>
      <w:szCs w:val="20"/>
    </w:rPr>
  </w:style>
  <w:style w:type="character" w:customStyle="1" w:styleId="afffffff3">
    <w:name w:val="!!!ТС ТабСодержание. Знак"/>
    <w:basedOn w:val="a5"/>
    <w:link w:val="afffffff2"/>
    <w:rsid w:val="005E0C99"/>
    <w:rPr>
      <w:rFonts w:ascii="Times New Roman" w:hAnsi="Times New Roman"/>
      <w:lang w:eastAsia="en-US"/>
    </w:rPr>
  </w:style>
  <w:style w:type="paragraph" w:customStyle="1" w:styleId="afffffff4">
    <w:name w:val="!!!ТС Ссылка"/>
    <w:basedOn w:val="afff9"/>
    <w:link w:val="afffffff5"/>
    <w:qFormat/>
    <w:rsid w:val="005E0C99"/>
    <w:rPr>
      <w:rFonts w:eastAsiaTheme="minorHAnsi"/>
    </w:rPr>
  </w:style>
  <w:style w:type="character" w:customStyle="1" w:styleId="afffffff5">
    <w:name w:val="!!!ТС Ссылка Знак"/>
    <w:basedOn w:val="afffa"/>
    <w:link w:val="afffffff4"/>
    <w:rsid w:val="005E0C99"/>
    <w:rPr>
      <w:rFonts w:ascii="Times New Roman" w:eastAsiaTheme="minorHAnsi" w:hAnsi="Times New Roman"/>
      <w:lang w:eastAsia="en-US"/>
    </w:rPr>
  </w:style>
  <w:style w:type="paragraph" w:customStyle="1" w:styleId="afffffff6">
    <w:name w:val="!!!ТС Перечнь таблиц"/>
    <w:basedOn w:val="afffff5"/>
    <w:link w:val="afffffff7"/>
    <w:qFormat/>
    <w:rsid w:val="005E0C99"/>
    <w:pPr>
      <w:tabs>
        <w:tab w:val="right" w:leader="dot" w:pos="9344"/>
      </w:tabs>
      <w:spacing w:line="259" w:lineRule="auto"/>
    </w:pPr>
    <w:rPr>
      <w:rFonts w:ascii="Times New Roman" w:eastAsiaTheme="minorHAnsi" w:hAnsi="Times New Roman"/>
      <w:sz w:val="28"/>
      <w:szCs w:val="28"/>
    </w:rPr>
  </w:style>
  <w:style w:type="character" w:customStyle="1" w:styleId="afffffff7">
    <w:name w:val="!!!ТС Перечнь таблиц Знак"/>
    <w:basedOn w:val="a5"/>
    <w:link w:val="afffffff6"/>
    <w:rsid w:val="005E0C99"/>
    <w:rPr>
      <w:rFonts w:ascii="Times New Roman" w:eastAsiaTheme="minorHAnsi" w:hAnsi="Times New Roman"/>
      <w:sz w:val="28"/>
      <w:szCs w:val="28"/>
    </w:rPr>
  </w:style>
  <w:style w:type="paragraph" w:customStyle="1" w:styleId="313">
    <w:name w:val="Заголовок 31"/>
    <w:basedOn w:val="a4"/>
    <w:next w:val="a4"/>
    <w:uiPriority w:val="9"/>
    <w:semiHidden/>
    <w:unhideWhenUsed/>
    <w:qFormat/>
    <w:rsid w:val="005E0C99"/>
    <w:pPr>
      <w:keepNext/>
      <w:tabs>
        <w:tab w:val="num" w:pos="2160"/>
      </w:tabs>
      <w:spacing w:before="240" w:after="60"/>
      <w:ind w:left="2160" w:hanging="720"/>
      <w:outlineLvl w:val="2"/>
    </w:pPr>
    <w:rPr>
      <w:rFonts w:ascii="Cambria" w:hAnsi="Cambria"/>
      <w:b/>
      <w:bCs/>
      <w:sz w:val="26"/>
      <w:szCs w:val="26"/>
      <w:lang w:val="en-US"/>
    </w:rPr>
  </w:style>
  <w:style w:type="paragraph" w:customStyle="1" w:styleId="414">
    <w:name w:val="Заголовок 41"/>
    <w:basedOn w:val="a4"/>
    <w:next w:val="a4"/>
    <w:uiPriority w:val="9"/>
    <w:semiHidden/>
    <w:unhideWhenUsed/>
    <w:qFormat/>
    <w:rsid w:val="005E0C99"/>
    <w:pPr>
      <w:keepNext/>
      <w:tabs>
        <w:tab w:val="num" w:pos="2880"/>
      </w:tabs>
      <w:spacing w:before="240" w:after="60"/>
      <w:ind w:left="2880" w:hanging="720"/>
      <w:outlineLvl w:val="3"/>
    </w:pPr>
    <w:rPr>
      <w:rFonts w:asciiTheme="minorHAnsi" w:hAnsiTheme="minorHAnsi" w:cstheme="minorBidi"/>
      <w:b/>
      <w:bCs/>
      <w:sz w:val="28"/>
      <w:szCs w:val="28"/>
      <w:lang w:val="en-US"/>
    </w:rPr>
  </w:style>
  <w:style w:type="paragraph" w:customStyle="1" w:styleId="513">
    <w:name w:val="Заголовок 51"/>
    <w:basedOn w:val="a4"/>
    <w:next w:val="a4"/>
    <w:uiPriority w:val="9"/>
    <w:semiHidden/>
    <w:unhideWhenUsed/>
    <w:qFormat/>
    <w:rsid w:val="005E0C99"/>
    <w:pPr>
      <w:tabs>
        <w:tab w:val="num" w:pos="3600"/>
      </w:tabs>
      <w:spacing w:before="240" w:after="60"/>
      <w:ind w:left="3600" w:hanging="720"/>
      <w:outlineLvl w:val="4"/>
    </w:pPr>
    <w:rPr>
      <w:rFonts w:asciiTheme="minorHAnsi" w:hAnsiTheme="minorHAnsi" w:cstheme="minorBidi"/>
      <w:b/>
      <w:bCs/>
      <w:i/>
      <w:iCs/>
      <w:sz w:val="26"/>
      <w:szCs w:val="26"/>
      <w:lang w:val="en-US"/>
    </w:rPr>
  </w:style>
  <w:style w:type="paragraph" w:customStyle="1" w:styleId="711">
    <w:name w:val="Заголовок 71"/>
    <w:basedOn w:val="a4"/>
    <w:next w:val="a4"/>
    <w:uiPriority w:val="9"/>
    <w:semiHidden/>
    <w:unhideWhenUsed/>
    <w:qFormat/>
    <w:rsid w:val="005E0C99"/>
    <w:pPr>
      <w:tabs>
        <w:tab w:val="num" w:pos="5040"/>
      </w:tabs>
      <w:spacing w:before="240" w:after="60"/>
      <w:ind w:left="5040" w:hanging="720"/>
      <w:outlineLvl w:val="6"/>
    </w:pPr>
    <w:rPr>
      <w:rFonts w:asciiTheme="minorHAnsi" w:hAnsiTheme="minorHAnsi" w:cstheme="minorBidi"/>
      <w:lang w:val="en-US"/>
    </w:rPr>
  </w:style>
  <w:style w:type="paragraph" w:customStyle="1" w:styleId="811">
    <w:name w:val="Заголовок 81"/>
    <w:basedOn w:val="a4"/>
    <w:next w:val="a4"/>
    <w:uiPriority w:val="9"/>
    <w:semiHidden/>
    <w:unhideWhenUsed/>
    <w:qFormat/>
    <w:rsid w:val="005E0C99"/>
    <w:pPr>
      <w:tabs>
        <w:tab w:val="num" w:pos="5760"/>
      </w:tabs>
      <w:spacing w:before="240" w:after="60"/>
      <w:ind w:left="5760" w:hanging="720"/>
      <w:outlineLvl w:val="7"/>
    </w:pPr>
    <w:rPr>
      <w:rFonts w:asciiTheme="minorHAnsi" w:hAnsiTheme="minorHAnsi" w:cstheme="minorBidi"/>
      <w:i/>
      <w:iCs/>
      <w:lang w:val="en-US"/>
    </w:rPr>
  </w:style>
  <w:style w:type="paragraph" w:customStyle="1" w:styleId="911">
    <w:name w:val="Заголовок 91"/>
    <w:basedOn w:val="a4"/>
    <w:next w:val="a4"/>
    <w:uiPriority w:val="9"/>
    <w:semiHidden/>
    <w:unhideWhenUsed/>
    <w:qFormat/>
    <w:rsid w:val="005E0C99"/>
    <w:pPr>
      <w:tabs>
        <w:tab w:val="num" w:pos="6480"/>
      </w:tabs>
      <w:spacing w:before="240" w:after="60"/>
      <w:ind w:left="6480" w:hanging="720"/>
      <w:outlineLvl w:val="8"/>
    </w:pPr>
    <w:rPr>
      <w:rFonts w:ascii="Cambria" w:hAnsi="Cambria"/>
      <w:sz w:val="22"/>
      <w:lang w:val="en-US"/>
    </w:rPr>
  </w:style>
  <w:style w:type="paragraph" w:customStyle="1" w:styleId="118">
    <w:name w:val="!!!ТС1.1новый"/>
    <w:basedOn w:val="1ff1"/>
    <w:link w:val="119"/>
    <w:qFormat/>
    <w:rsid w:val="005E0C99"/>
    <w:pPr>
      <w:ind w:firstLine="709"/>
    </w:pPr>
  </w:style>
  <w:style w:type="character" w:customStyle="1" w:styleId="119">
    <w:name w:val="!!!ТС1.1новый Знак"/>
    <w:basedOn w:val="1ff2"/>
    <w:link w:val="118"/>
    <w:rsid w:val="005E0C99"/>
    <w:rPr>
      <w:rFonts w:ascii="Times New Roman" w:hAnsi="Times New Roman"/>
      <w:b/>
      <w:bCs/>
      <w:caps/>
      <w:color w:val="000000"/>
      <w:sz w:val="28"/>
      <w:szCs w:val="18"/>
      <w:lang w:eastAsia="en-US"/>
    </w:rPr>
  </w:style>
  <w:style w:type="paragraph" w:customStyle="1" w:styleId="afffffff8">
    <w:name w:val="! Основной текст"/>
    <w:basedOn w:val="a4"/>
    <w:link w:val="afffffff9"/>
    <w:qFormat/>
    <w:rsid w:val="00286802"/>
    <w:pPr>
      <w:ind w:firstLine="567"/>
    </w:pPr>
    <w:rPr>
      <w:rFonts w:eastAsiaTheme="minorHAnsi"/>
      <w:szCs w:val="28"/>
    </w:rPr>
  </w:style>
  <w:style w:type="character" w:customStyle="1" w:styleId="afffffff9">
    <w:name w:val="! Основной текст Знак"/>
    <w:basedOn w:val="a5"/>
    <w:link w:val="afffffff8"/>
    <w:rsid w:val="00286802"/>
    <w:rPr>
      <w:rFonts w:ascii="Times New Roman" w:eastAsiaTheme="minorHAnsi" w:hAnsi="Times New Roman"/>
      <w:sz w:val="24"/>
      <w:szCs w:val="28"/>
    </w:rPr>
  </w:style>
  <w:style w:type="paragraph" w:customStyle="1" w:styleId="11a">
    <w:name w:val="!!!ВС 1.1."/>
    <w:basedOn w:val="a4"/>
    <w:link w:val="11b"/>
    <w:qFormat/>
    <w:rsid w:val="005E0C99"/>
    <w:pPr>
      <w:tabs>
        <w:tab w:val="left" w:pos="9923"/>
      </w:tabs>
      <w:ind w:firstLine="851"/>
    </w:pPr>
    <w:rPr>
      <w:b/>
      <w:sz w:val="28"/>
      <w:szCs w:val="28"/>
    </w:rPr>
  </w:style>
  <w:style w:type="character" w:customStyle="1" w:styleId="11b">
    <w:name w:val="!!!ВС 1.1. Знак"/>
    <w:basedOn w:val="a5"/>
    <w:link w:val="11a"/>
    <w:rsid w:val="005E0C99"/>
    <w:rPr>
      <w:rFonts w:ascii="Times New Roman" w:hAnsi="Times New Roman"/>
      <w:b/>
      <w:sz w:val="28"/>
      <w:szCs w:val="28"/>
      <w:lang w:eastAsia="en-US"/>
    </w:rPr>
  </w:style>
  <w:style w:type="paragraph" w:customStyle="1" w:styleId="afffffffa">
    <w:name w:val="!!!ВС Текст"/>
    <w:basedOn w:val="a4"/>
    <w:link w:val="afffffffb"/>
    <w:qFormat/>
    <w:rsid w:val="005E0C99"/>
    <w:pPr>
      <w:spacing w:after="120" w:line="360" w:lineRule="auto"/>
      <w:ind w:right="170" w:firstLine="567"/>
    </w:pPr>
    <w:rPr>
      <w:rFonts w:eastAsiaTheme="minorHAnsi"/>
      <w:sz w:val="28"/>
    </w:rPr>
  </w:style>
  <w:style w:type="character" w:customStyle="1" w:styleId="afffffffb">
    <w:name w:val="!!!ВС Текст Знак"/>
    <w:basedOn w:val="a5"/>
    <w:link w:val="afffffffa"/>
    <w:rsid w:val="005E0C99"/>
    <w:rPr>
      <w:rFonts w:ascii="Times New Roman" w:eastAsiaTheme="minorHAnsi" w:hAnsi="Times New Roman"/>
      <w:sz w:val="28"/>
      <w:szCs w:val="22"/>
      <w:lang w:eastAsia="en-US"/>
    </w:rPr>
  </w:style>
  <w:style w:type="paragraph" w:customStyle="1" w:styleId="1-">
    <w:name w:val="!!!ВС Перечнь 1-ый"/>
    <w:basedOn w:val="a0"/>
    <w:link w:val="1-0"/>
    <w:qFormat/>
    <w:rsid w:val="005E0C99"/>
    <w:pPr>
      <w:numPr>
        <w:numId w:val="0"/>
      </w:numPr>
      <w:ind w:firstLine="851"/>
    </w:pPr>
    <w:rPr>
      <w:bCs/>
      <w:szCs w:val="28"/>
      <w:u w:val="single"/>
      <w:lang w:bidi="ru-RU"/>
    </w:rPr>
  </w:style>
  <w:style w:type="character" w:customStyle="1" w:styleId="1-0">
    <w:name w:val="!!!ВС Перечнь 1-ый Знак"/>
    <w:basedOn w:val="affffffb"/>
    <w:link w:val="1-"/>
    <w:rsid w:val="005E0C99"/>
    <w:rPr>
      <w:rFonts w:ascii="Times New Roman" w:eastAsiaTheme="minorHAnsi" w:hAnsi="Times New Roman"/>
      <w:bCs/>
      <w:sz w:val="28"/>
      <w:szCs w:val="28"/>
      <w:u w:val="single"/>
      <w:lang w:eastAsia="en-US" w:bidi="ru-RU"/>
    </w:rPr>
  </w:style>
  <w:style w:type="paragraph" w:customStyle="1" w:styleId="1115">
    <w:name w:val="!!!ВС 1.1.1."/>
    <w:basedOn w:val="a4"/>
    <w:link w:val="1116"/>
    <w:qFormat/>
    <w:rsid w:val="005E0C99"/>
    <w:pPr>
      <w:tabs>
        <w:tab w:val="left" w:pos="284"/>
        <w:tab w:val="left" w:pos="10632"/>
      </w:tabs>
      <w:ind w:firstLine="851"/>
    </w:pPr>
    <w:rPr>
      <w:b/>
      <w:sz w:val="28"/>
      <w:szCs w:val="28"/>
    </w:rPr>
  </w:style>
  <w:style w:type="character" w:customStyle="1" w:styleId="1116">
    <w:name w:val="!!!ВС 1.1.1. Знак"/>
    <w:basedOn w:val="a5"/>
    <w:link w:val="1115"/>
    <w:rsid w:val="005E0C99"/>
    <w:rPr>
      <w:rFonts w:ascii="Times New Roman" w:hAnsi="Times New Roman"/>
      <w:b/>
      <w:sz w:val="28"/>
      <w:szCs w:val="28"/>
      <w:lang w:eastAsia="en-US"/>
    </w:rPr>
  </w:style>
  <w:style w:type="paragraph" w:customStyle="1" w:styleId="afffffffc">
    <w:name w:val="МГП Обычный"/>
    <w:basedOn w:val="a4"/>
    <w:link w:val="afffffffd"/>
    <w:qFormat/>
    <w:rsid w:val="005E0C99"/>
    <w:pPr>
      <w:ind w:left="113" w:firstLine="851"/>
    </w:pPr>
    <w:rPr>
      <w:color w:val="000000"/>
      <w:sz w:val="28"/>
      <w:szCs w:val="28"/>
    </w:rPr>
  </w:style>
  <w:style w:type="character" w:customStyle="1" w:styleId="afffffffd">
    <w:name w:val="МГП Обычный Знак"/>
    <w:basedOn w:val="a5"/>
    <w:link w:val="afffffffc"/>
    <w:rsid w:val="005E0C99"/>
    <w:rPr>
      <w:rFonts w:ascii="Times New Roman" w:eastAsia="Times New Roman" w:hAnsi="Times New Roman"/>
      <w:color w:val="000000"/>
      <w:sz w:val="28"/>
      <w:szCs w:val="28"/>
    </w:rPr>
  </w:style>
  <w:style w:type="paragraph" w:customStyle="1" w:styleId="1ff3">
    <w:name w:val="Обычный 1"/>
    <w:basedOn w:val="a4"/>
    <w:link w:val="1ff4"/>
    <w:rsid w:val="00460482"/>
    <w:pPr>
      <w:spacing w:line="360" w:lineRule="auto"/>
      <w:ind w:firstLine="720"/>
    </w:pPr>
    <w:rPr>
      <w:sz w:val="20"/>
      <w:szCs w:val="20"/>
    </w:rPr>
  </w:style>
  <w:style w:type="character" w:customStyle="1" w:styleId="1ff4">
    <w:name w:val="Обычный 1 Знак"/>
    <w:link w:val="1ff3"/>
    <w:rsid w:val="00460482"/>
    <w:rPr>
      <w:rFonts w:ascii="Times New Roman" w:eastAsia="Times New Roman" w:hAnsi="Times New Roman"/>
    </w:rPr>
  </w:style>
  <w:style w:type="paragraph" w:customStyle="1" w:styleId="msonormal0">
    <w:name w:val="msonormal"/>
    <w:basedOn w:val="a4"/>
    <w:rsid w:val="00CE5AC0"/>
    <w:pPr>
      <w:spacing w:before="100" w:beforeAutospacing="1" w:after="100" w:afterAutospacing="1"/>
    </w:pPr>
  </w:style>
  <w:style w:type="paragraph" w:customStyle="1" w:styleId="afffffffe">
    <w:name w:val="!табл"/>
    <w:basedOn w:val="ab"/>
    <w:link w:val="affffffff"/>
    <w:qFormat/>
    <w:rsid w:val="004E08BB"/>
    <w:pPr>
      <w:widowControl w:val="0"/>
      <w:tabs>
        <w:tab w:val="left" w:pos="993"/>
      </w:tabs>
      <w:autoSpaceDE w:val="0"/>
      <w:autoSpaceDN w:val="0"/>
      <w:adjustRightInd w:val="0"/>
      <w:spacing w:before="120" w:after="120"/>
    </w:pPr>
    <w:rPr>
      <w:sz w:val="28"/>
      <w:szCs w:val="28"/>
    </w:rPr>
  </w:style>
  <w:style w:type="character" w:customStyle="1" w:styleId="affffffff">
    <w:name w:val="!табл Знак"/>
    <w:basedOn w:val="ad"/>
    <w:link w:val="afffffffe"/>
    <w:rsid w:val="004E08BB"/>
    <w:rPr>
      <w:rFonts w:ascii="Times New Roman" w:hAnsi="Times New Roman"/>
      <w:sz w:val="28"/>
      <w:szCs w:val="28"/>
      <w:lang w:eastAsia="en-US"/>
    </w:rPr>
  </w:style>
  <w:style w:type="paragraph" w:customStyle="1" w:styleId="affffffff0">
    <w:name w:val="!обыч"/>
    <w:basedOn w:val="ab"/>
    <w:qFormat/>
    <w:rsid w:val="004E08BB"/>
    <w:pPr>
      <w:widowControl w:val="0"/>
      <w:tabs>
        <w:tab w:val="left" w:pos="993"/>
      </w:tabs>
      <w:autoSpaceDE w:val="0"/>
      <w:autoSpaceDN w:val="0"/>
      <w:adjustRightInd w:val="0"/>
      <w:spacing w:before="120" w:after="120" w:line="360" w:lineRule="auto"/>
      <w:ind w:firstLine="709"/>
    </w:pPr>
    <w:rPr>
      <w:sz w:val="28"/>
      <w:szCs w:val="28"/>
    </w:rPr>
  </w:style>
  <w:style w:type="character" w:customStyle="1" w:styleId="affffffff1">
    <w:name w:val="Осн_текст Знак"/>
    <w:link w:val="affffffff2"/>
    <w:locked/>
    <w:rsid w:val="002A2DC4"/>
    <w:rPr>
      <w:rFonts w:ascii="Times New Roman" w:eastAsia="Times New Roman" w:hAnsi="Times New Roman"/>
      <w:sz w:val="28"/>
      <w:szCs w:val="24"/>
    </w:rPr>
  </w:style>
  <w:style w:type="paragraph" w:customStyle="1" w:styleId="affffffff2">
    <w:name w:val="Осн_текст"/>
    <w:basedOn w:val="a4"/>
    <w:link w:val="affffffff1"/>
    <w:rsid w:val="002A2DC4"/>
    <w:pPr>
      <w:ind w:firstLine="709"/>
    </w:pPr>
    <w:rPr>
      <w:sz w:val="28"/>
    </w:rPr>
  </w:style>
  <w:style w:type="character" w:customStyle="1" w:styleId="1ff5">
    <w:name w:val="Неразрешенное упоминание1"/>
    <w:basedOn w:val="a5"/>
    <w:uiPriority w:val="99"/>
    <w:semiHidden/>
    <w:unhideWhenUsed/>
    <w:rsid w:val="00493EE6"/>
    <w:rPr>
      <w:color w:val="605E5C"/>
      <w:shd w:val="clear" w:color="auto" w:fill="E1DFDD"/>
    </w:rPr>
  </w:style>
  <w:style w:type="paragraph" w:styleId="affffffff3">
    <w:name w:val="Normal Indent"/>
    <w:basedOn w:val="a4"/>
    <w:unhideWhenUsed/>
    <w:rsid w:val="00313C53"/>
    <w:pPr>
      <w:ind w:firstLine="567"/>
    </w:pPr>
  </w:style>
  <w:style w:type="paragraph" w:customStyle="1" w:styleId="margin-bottom-20">
    <w:name w:val="margin-bottom-20"/>
    <w:basedOn w:val="a4"/>
    <w:rsid w:val="00BA27C7"/>
    <w:pPr>
      <w:spacing w:before="100" w:beforeAutospacing="1" w:after="100" w:afterAutospacing="1"/>
    </w:pPr>
  </w:style>
  <w:style w:type="character" w:customStyle="1" w:styleId="label">
    <w:name w:val="label"/>
    <w:basedOn w:val="a5"/>
    <w:rsid w:val="00BA27C7"/>
  </w:style>
  <w:style w:type="character" w:styleId="affffffff4">
    <w:name w:val="Unresolved Mention"/>
    <w:basedOn w:val="a5"/>
    <w:uiPriority w:val="99"/>
    <w:semiHidden/>
    <w:unhideWhenUsed/>
    <w:rsid w:val="002A3537"/>
    <w:rPr>
      <w:color w:val="605E5C"/>
      <w:shd w:val="clear" w:color="auto" w:fill="E1DFDD"/>
    </w:rPr>
  </w:style>
  <w:style w:type="paragraph" w:styleId="3d">
    <w:name w:val="Body Text Indent 3"/>
    <w:basedOn w:val="a4"/>
    <w:link w:val="3e"/>
    <w:rsid w:val="00D54805"/>
    <w:pPr>
      <w:suppressAutoHyphens/>
      <w:spacing w:after="120" w:line="360" w:lineRule="auto"/>
      <w:ind w:left="283"/>
    </w:pPr>
    <w:rPr>
      <w:sz w:val="16"/>
      <w:szCs w:val="16"/>
    </w:rPr>
  </w:style>
  <w:style w:type="character" w:customStyle="1" w:styleId="3e">
    <w:name w:val="Основной текст с отступом 3 Знак"/>
    <w:basedOn w:val="a5"/>
    <w:link w:val="3d"/>
    <w:rsid w:val="00D54805"/>
    <w:rPr>
      <w:rFonts w:ascii="Times New Roman" w:eastAsia="Times New Roman" w:hAnsi="Times New Roman"/>
      <w:sz w:val="16"/>
      <w:szCs w:val="16"/>
    </w:rPr>
  </w:style>
  <w:style w:type="paragraph" w:styleId="HTML">
    <w:name w:val="HTML Address"/>
    <w:basedOn w:val="a4"/>
    <w:link w:val="HTML0"/>
    <w:uiPriority w:val="99"/>
    <w:semiHidden/>
    <w:unhideWhenUsed/>
    <w:rsid w:val="003D6016"/>
    <w:rPr>
      <w:i/>
      <w:iCs/>
    </w:rPr>
  </w:style>
  <w:style w:type="character" w:customStyle="1" w:styleId="HTML0">
    <w:name w:val="Адрес HTML Знак"/>
    <w:basedOn w:val="a5"/>
    <w:link w:val="HTML"/>
    <w:uiPriority w:val="99"/>
    <w:semiHidden/>
    <w:rsid w:val="003D6016"/>
    <w:rPr>
      <w:rFonts w:ascii="Times New Roman" w:hAnsi="Times New Roman"/>
      <w:i/>
      <w:iCs/>
      <w:sz w:val="24"/>
      <w:szCs w:val="22"/>
      <w:lang w:eastAsia="en-US"/>
    </w:rPr>
  </w:style>
  <w:style w:type="paragraph" w:styleId="affffffff5">
    <w:name w:val="envelope address"/>
    <w:basedOn w:val="a4"/>
    <w:uiPriority w:val="99"/>
    <w:semiHidden/>
    <w:unhideWhenUsed/>
    <w:rsid w:val="003D6016"/>
    <w:pPr>
      <w:framePr w:w="7920" w:h="1980" w:hRule="exact" w:hSpace="180" w:wrap="auto" w:hAnchor="page" w:xAlign="center" w:yAlign="bottom"/>
      <w:ind w:left="2880"/>
    </w:pPr>
    <w:rPr>
      <w:rFonts w:asciiTheme="majorHAnsi" w:eastAsiaTheme="majorEastAsia" w:hAnsiTheme="majorHAnsi" w:cstheme="majorBidi"/>
    </w:rPr>
  </w:style>
  <w:style w:type="paragraph" w:styleId="affffffff6">
    <w:name w:val="Intense Quote"/>
    <w:basedOn w:val="a4"/>
    <w:next w:val="a4"/>
    <w:link w:val="affffffff7"/>
    <w:uiPriority w:val="30"/>
    <w:qFormat/>
    <w:rsid w:val="003D601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fffffff7">
    <w:name w:val="Выделенная цитата Знак"/>
    <w:basedOn w:val="a5"/>
    <w:link w:val="affffffff6"/>
    <w:uiPriority w:val="30"/>
    <w:rsid w:val="003D6016"/>
    <w:rPr>
      <w:rFonts w:ascii="Times New Roman" w:hAnsi="Times New Roman"/>
      <w:i/>
      <w:iCs/>
      <w:color w:val="4F81BD" w:themeColor="accent1"/>
      <w:sz w:val="24"/>
      <w:szCs w:val="22"/>
      <w:lang w:eastAsia="en-US"/>
    </w:rPr>
  </w:style>
  <w:style w:type="paragraph" w:styleId="affffffff8">
    <w:name w:val="Date"/>
    <w:basedOn w:val="a4"/>
    <w:next w:val="a4"/>
    <w:link w:val="affffffff9"/>
    <w:uiPriority w:val="99"/>
    <w:semiHidden/>
    <w:unhideWhenUsed/>
    <w:rsid w:val="003D6016"/>
  </w:style>
  <w:style w:type="character" w:customStyle="1" w:styleId="affffffff9">
    <w:name w:val="Дата Знак"/>
    <w:basedOn w:val="a5"/>
    <w:link w:val="affffffff8"/>
    <w:uiPriority w:val="99"/>
    <w:semiHidden/>
    <w:rsid w:val="003D6016"/>
    <w:rPr>
      <w:rFonts w:ascii="Times New Roman" w:hAnsi="Times New Roman"/>
      <w:sz w:val="24"/>
      <w:szCs w:val="22"/>
      <w:lang w:eastAsia="en-US"/>
    </w:rPr>
  </w:style>
  <w:style w:type="paragraph" w:styleId="affffffffa">
    <w:name w:val="Note Heading"/>
    <w:basedOn w:val="a4"/>
    <w:next w:val="a4"/>
    <w:link w:val="affffffffb"/>
    <w:uiPriority w:val="99"/>
    <w:semiHidden/>
    <w:unhideWhenUsed/>
    <w:rsid w:val="003D6016"/>
  </w:style>
  <w:style w:type="character" w:customStyle="1" w:styleId="affffffffb">
    <w:name w:val="Заголовок записки Знак"/>
    <w:basedOn w:val="a5"/>
    <w:link w:val="affffffffa"/>
    <w:uiPriority w:val="99"/>
    <w:semiHidden/>
    <w:rsid w:val="003D6016"/>
    <w:rPr>
      <w:rFonts w:ascii="Times New Roman" w:hAnsi="Times New Roman"/>
      <w:sz w:val="24"/>
      <w:szCs w:val="22"/>
      <w:lang w:eastAsia="en-US"/>
    </w:rPr>
  </w:style>
  <w:style w:type="paragraph" w:styleId="affffffffc">
    <w:name w:val="toa heading"/>
    <w:basedOn w:val="a4"/>
    <w:next w:val="a4"/>
    <w:uiPriority w:val="99"/>
    <w:semiHidden/>
    <w:unhideWhenUsed/>
    <w:rsid w:val="003D6016"/>
    <w:pPr>
      <w:spacing w:before="120"/>
    </w:pPr>
    <w:rPr>
      <w:rFonts w:asciiTheme="majorHAnsi" w:eastAsiaTheme="majorEastAsia" w:hAnsiTheme="majorHAnsi" w:cstheme="majorBidi"/>
      <w:b/>
      <w:bCs/>
    </w:rPr>
  </w:style>
  <w:style w:type="paragraph" w:styleId="affffffffd">
    <w:name w:val="Body Text First Indent"/>
    <w:basedOn w:val="af8"/>
    <w:link w:val="affffffffe"/>
    <w:uiPriority w:val="99"/>
    <w:semiHidden/>
    <w:unhideWhenUsed/>
    <w:rsid w:val="003D6016"/>
    <w:pPr>
      <w:tabs>
        <w:tab w:val="clear" w:pos="0"/>
      </w:tabs>
      <w:ind w:firstLine="360"/>
      <w:jc w:val="both"/>
    </w:pPr>
    <w:rPr>
      <w:rFonts w:eastAsia="Calibri"/>
      <w:b w:val="0"/>
      <w:bCs w:val="0"/>
      <w:sz w:val="24"/>
      <w:szCs w:val="22"/>
      <w:lang w:eastAsia="en-US"/>
    </w:rPr>
  </w:style>
  <w:style w:type="character" w:customStyle="1" w:styleId="affffffffe">
    <w:name w:val="Красная строка Знак"/>
    <w:basedOn w:val="af9"/>
    <w:link w:val="affffffffd"/>
    <w:uiPriority w:val="99"/>
    <w:semiHidden/>
    <w:rsid w:val="003D6016"/>
    <w:rPr>
      <w:rFonts w:ascii="Times New Roman" w:eastAsia="Times New Roman" w:hAnsi="Times New Roman" w:cs="Times New Roman"/>
      <w:b w:val="0"/>
      <w:bCs w:val="0"/>
      <w:sz w:val="24"/>
      <w:szCs w:val="22"/>
      <w:lang w:eastAsia="en-US"/>
    </w:rPr>
  </w:style>
  <w:style w:type="paragraph" w:styleId="2f6">
    <w:name w:val="Body Text First Indent 2"/>
    <w:basedOn w:val="afe"/>
    <w:link w:val="2f7"/>
    <w:uiPriority w:val="99"/>
    <w:semiHidden/>
    <w:unhideWhenUsed/>
    <w:rsid w:val="003D6016"/>
    <w:pPr>
      <w:spacing w:after="0"/>
      <w:ind w:left="360" w:firstLine="360"/>
    </w:pPr>
    <w:rPr>
      <w:rFonts w:ascii="Times New Roman" w:hAnsi="Times New Roman"/>
      <w:sz w:val="24"/>
      <w:szCs w:val="22"/>
    </w:rPr>
  </w:style>
  <w:style w:type="character" w:customStyle="1" w:styleId="2f7">
    <w:name w:val="Красная строка 2 Знак"/>
    <w:basedOn w:val="aff"/>
    <w:link w:val="2f6"/>
    <w:uiPriority w:val="99"/>
    <w:semiHidden/>
    <w:rsid w:val="003D6016"/>
    <w:rPr>
      <w:rFonts w:ascii="Times New Roman" w:eastAsia="Calibri" w:hAnsi="Times New Roman" w:cs="Times New Roman"/>
      <w:sz w:val="24"/>
      <w:szCs w:val="22"/>
      <w:lang w:eastAsia="en-US"/>
    </w:rPr>
  </w:style>
  <w:style w:type="paragraph" w:styleId="3">
    <w:name w:val="List Number 3"/>
    <w:basedOn w:val="a4"/>
    <w:uiPriority w:val="99"/>
    <w:semiHidden/>
    <w:unhideWhenUsed/>
    <w:rsid w:val="003D6016"/>
    <w:pPr>
      <w:numPr>
        <w:numId w:val="34"/>
      </w:numPr>
      <w:contextualSpacing/>
    </w:pPr>
  </w:style>
  <w:style w:type="paragraph" w:styleId="4">
    <w:name w:val="List Number 4"/>
    <w:basedOn w:val="a4"/>
    <w:uiPriority w:val="99"/>
    <w:semiHidden/>
    <w:unhideWhenUsed/>
    <w:rsid w:val="003D6016"/>
    <w:pPr>
      <w:numPr>
        <w:numId w:val="35"/>
      </w:numPr>
      <w:contextualSpacing/>
    </w:pPr>
  </w:style>
  <w:style w:type="paragraph" w:styleId="5">
    <w:name w:val="List Number 5"/>
    <w:basedOn w:val="a4"/>
    <w:uiPriority w:val="99"/>
    <w:semiHidden/>
    <w:unhideWhenUsed/>
    <w:rsid w:val="003D6016"/>
    <w:pPr>
      <w:numPr>
        <w:numId w:val="36"/>
      </w:numPr>
      <w:contextualSpacing/>
    </w:pPr>
  </w:style>
  <w:style w:type="paragraph" w:styleId="2f8">
    <w:name w:val="envelope return"/>
    <w:basedOn w:val="a4"/>
    <w:uiPriority w:val="99"/>
    <w:semiHidden/>
    <w:unhideWhenUsed/>
    <w:rsid w:val="003D6016"/>
    <w:rPr>
      <w:rFonts w:asciiTheme="majorHAnsi" w:eastAsiaTheme="majorEastAsia" w:hAnsiTheme="majorHAnsi" w:cstheme="majorBidi"/>
      <w:sz w:val="20"/>
      <w:szCs w:val="20"/>
    </w:rPr>
  </w:style>
  <w:style w:type="paragraph" w:styleId="3f">
    <w:name w:val="Body Text 3"/>
    <w:basedOn w:val="a4"/>
    <w:link w:val="3f0"/>
    <w:uiPriority w:val="99"/>
    <w:semiHidden/>
    <w:unhideWhenUsed/>
    <w:rsid w:val="003D6016"/>
    <w:pPr>
      <w:spacing w:after="120"/>
    </w:pPr>
    <w:rPr>
      <w:sz w:val="16"/>
      <w:szCs w:val="16"/>
    </w:rPr>
  </w:style>
  <w:style w:type="character" w:customStyle="1" w:styleId="3f0">
    <w:name w:val="Основной текст 3 Знак"/>
    <w:basedOn w:val="a5"/>
    <w:link w:val="3f"/>
    <w:uiPriority w:val="99"/>
    <w:semiHidden/>
    <w:rsid w:val="003D6016"/>
    <w:rPr>
      <w:rFonts w:ascii="Times New Roman" w:hAnsi="Times New Roman"/>
      <w:sz w:val="16"/>
      <w:szCs w:val="16"/>
      <w:lang w:eastAsia="en-US"/>
    </w:rPr>
  </w:style>
  <w:style w:type="paragraph" w:styleId="afffffffff">
    <w:name w:val="Signature"/>
    <w:basedOn w:val="a4"/>
    <w:link w:val="afffffffff0"/>
    <w:uiPriority w:val="99"/>
    <w:semiHidden/>
    <w:unhideWhenUsed/>
    <w:rsid w:val="003D6016"/>
    <w:pPr>
      <w:ind w:left="4252"/>
    </w:pPr>
  </w:style>
  <w:style w:type="character" w:customStyle="1" w:styleId="afffffffff0">
    <w:name w:val="Подпись Знак"/>
    <w:basedOn w:val="a5"/>
    <w:link w:val="afffffffff"/>
    <w:uiPriority w:val="99"/>
    <w:semiHidden/>
    <w:rsid w:val="003D6016"/>
    <w:rPr>
      <w:rFonts w:ascii="Times New Roman" w:hAnsi="Times New Roman"/>
      <w:sz w:val="24"/>
      <w:szCs w:val="22"/>
      <w:lang w:eastAsia="en-US"/>
    </w:rPr>
  </w:style>
  <w:style w:type="paragraph" w:styleId="afffffffff1">
    <w:name w:val="Salutation"/>
    <w:basedOn w:val="a4"/>
    <w:next w:val="a4"/>
    <w:link w:val="afffffffff2"/>
    <w:uiPriority w:val="99"/>
    <w:semiHidden/>
    <w:unhideWhenUsed/>
    <w:rsid w:val="003D6016"/>
  </w:style>
  <w:style w:type="character" w:customStyle="1" w:styleId="afffffffff2">
    <w:name w:val="Приветствие Знак"/>
    <w:basedOn w:val="a5"/>
    <w:link w:val="afffffffff1"/>
    <w:uiPriority w:val="99"/>
    <w:semiHidden/>
    <w:rsid w:val="003D6016"/>
    <w:rPr>
      <w:rFonts w:ascii="Times New Roman" w:hAnsi="Times New Roman"/>
      <w:sz w:val="24"/>
      <w:szCs w:val="22"/>
      <w:lang w:eastAsia="en-US"/>
    </w:rPr>
  </w:style>
  <w:style w:type="paragraph" w:styleId="afffffffff3">
    <w:name w:val="List Continue"/>
    <w:basedOn w:val="a4"/>
    <w:uiPriority w:val="99"/>
    <w:semiHidden/>
    <w:unhideWhenUsed/>
    <w:rsid w:val="003D6016"/>
    <w:pPr>
      <w:spacing w:after="120"/>
      <w:ind w:left="283"/>
      <w:contextualSpacing/>
    </w:pPr>
  </w:style>
  <w:style w:type="paragraph" w:styleId="2f9">
    <w:name w:val="List Continue 2"/>
    <w:basedOn w:val="a4"/>
    <w:uiPriority w:val="99"/>
    <w:semiHidden/>
    <w:unhideWhenUsed/>
    <w:rsid w:val="003D6016"/>
    <w:pPr>
      <w:spacing w:after="120"/>
      <w:ind w:left="566"/>
      <w:contextualSpacing/>
    </w:pPr>
  </w:style>
  <w:style w:type="paragraph" w:styleId="3f1">
    <w:name w:val="List Continue 3"/>
    <w:basedOn w:val="a4"/>
    <w:uiPriority w:val="99"/>
    <w:semiHidden/>
    <w:unhideWhenUsed/>
    <w:rsid w:val="003D6016"/>
    <w:pPr>
      <w:spacing w:after="120"/>
      <w:ind w:left="849"/>
      <w:contextualSpacing/>
    </w:pPr>
  </w:style>
  <w:style w:type="paragraph" w:styleId="4b">
    <w:name w:val="List Continue 4"/>
    <w:basedOn w:val="a4"/>
    <w:uiPriority w:val="99"/>
    <w:semiHidden/>
    <w:unhideWhenUsed/>
    <w:rsid w:val="003D6016"/>
    <w:pPr>
      <w:spacing w:after="120"/>
      <w:ind w:left="1132"/>
      <w:contextualSpacing/>
    </w:pPr>
  </w:style>
  <w:style w:type="paragraph" w:styleId="5a">
    <w:name w:val="List Continue 5"/>
    <w:basedOn w:val="a4"/>
    <w:uiPriority w:val="99"/>
    <w:semiHidden/>
    <w:unhideWhenUsed/>
    <w:rsid w:val="003D6016"/>
    <w:pPr>
      <w:spacing w:after="120"/>
      <w:ind w:left="1415"/>
      <w:contextualSpacing/>
    </w:pPr>
  </w:style>
  <w:style w:type="paragraph" w:styleId="afffffffff4">
    <w:name w:val="Closing"/>
    <w:basedOn w:val="a4"/>
    <w:link w:val="afffffffff5"/>
    <w:uiPriority w:val="99"/>
    <w:semiHidden/>
    <w:unhideWhenUsed/>
    <w:rsid w:val="003D6016"/>
    <w:pPr>
      <w:ind w:left="4252"/>
    </w:pPr>
  </w:style>
  <w:style w:type="character" w:customStyle="1" w:styleId="afffffffff5">
    <w:name w:val="Прощание Знак"/>
    <w:basedOn w:val="a5"/>
    <w:link w:val="afffffffff4"/>
    <w:uiPriority w:val="99"/>
    <w:semiHidden/>
    <w:rsid w:val="003D6016"/>
    <w:rPr>
      <w:rFonts w:ascii="Times New Roman" w:hAnsi="Times New Roman"/>
      <w:sz w:val="24"/>
      <w:szCs w:val="22"/>
      <w:lang w:eastAsia="en-US"/>
    </w:rPr>
  </w:style>
  <w:style w:type="paragraph" w:styleId="afffffffff6">
    <w:name w:val="List"/>
    <w:basedOn w:val="a4"/>
    <w:uiPriority w:val="99"/>
    <w:semiHidden/>
    <w:unhideWhenUsed/>
    <w:rsid w:val="003D6016"/>
    <w:pPr>
      <w:ind w:left="283" w:hanging="283"/>
      <w:contextualSpacing/>
    </w:pPr>
  </w:style>
  <w:style w:type="paragraph" w:styleId="2fa">
    <w:name w:val="List 2"/>
    <w:basedOn w:val="a4"/>
    <w:uiPriority w:val="99"/>
    <w:semiHidden/>
    <w:unhideWhenUsed/>
    <w:rsid w:val="003D6016"/>
    <w:pPr>
      <w:ind w:left="566" w:hanging="283"/>
      <w:contextualSpacing/>
    </w:pPr>
  </w:style>
  <w:style w:type="paragraph" w:styleId="3f2">
    <w:name w:val="List 3"/>
    <w:basedOn w:val="a4"/>
    <w:uiPriority w:val="99"/>
    <w:semiHidden/>
    <w:unhideWhenUsed/>
    <w:rsid w:val="003D6016"/>
    <w:pPr>
      <w:ind w:left="849" w:hanging="283"/>
      <w:contextualSpacing/>
    </w:pPr>
  </w:style>
  <w:style w:type="paragraph" w:styleId="4c">
    <w:name w:val="List 4"/>
    <w:basedOn w:val="a4"/>
    <w:uiPriority w:val="99"/>
    <w:semiHidden/>
    <w:unhideWhenUsed/>
    <w:rsid w:val="003D6016"/>
    <w:pPr>
      <w:ind w:left="1132" w:hanging="283"/>
      <w:contextualSpacing/>
    </w:pPr>
  </w:style>
  <w:style w:type="paragraph" w:styleId="5b">
    <w:name w:val="List 5"/>
    <w:basedOn w:val="a4"/>
    <w:uiPriority w:val="99"/>
    <w:semiHidden/>
    <w:unhideWhenUsed/>
    <w:rsid w:val="003D6016"/>
    <w:pPr>
      <w:ind w:left="1415" w:hanging="283"/>
      <w:contextualSpacing/>
    </w:pPr>
  </w:style>
  <w:style w:type="paragraph" w:styleId="HTML1">
    <w:name w:val="HTML Preformatted"/>
    <w:basedOn w:val="a4"/>
    <w:link w:val="HTML2"/>
    <w:uiPriority w:val="99"/>
    <w:semiHidden/>
    <w:unhideWhenUsed/>
    <w:rsid w:val="003D6016"/>
    <w:rPr>
      <w:rFonts w:ascii="Consolas" w:hAnsi="Consolas"/>
      <w:sz w:val="20"/>
      <w:szCs w:val="20"/>
    </w:rPr>
  </w:style>
  <w:style w:type="character" w:customStyle="1" w:styleId="HTML2">
    <w:name w:val="Стандартный HTML Знак"/>
    <w:basedOn w:val="a5"/>
    <w:link w:val="HTML1"/>
    <w:uiPriority w:val="99"/>
    <w:semiHidden/>
    <w:rsid w:val="003D6016"/>
    <w:rPr>
      <w:rFonts w:ascii="Consolas" w:hAnsi="Consolas"/>
      <w:lang w:eastAsia="en-US"/>
    </w:rPr>
  </w:style>
  <w:style w:type="paragraph" w:styleId="afffffffff7">
    <w:name w:val="table of authorities"/>
    <w:basedOn w:val="a4"/>
    <w:next w:val="a4"/>
    <w:uiPriority w:val="99"/>
    <w:semiHidden/>
    <w:unhideWhenUsed/>
    <w:rsid w:val="003D6016"/>
    <w:pPr>
      <w:ind w:left="240" w:hanging="240"/>
    </w:pPr>
  </w:style>
  <w:style w:type="paragraph" w:styleId="afffffffff8">
    <w:name w:val="macro"/>
    <w:link w:val="afffffffff9"/>
    <w:uiPriority w:val="99"/>
    <w:semiHidden/>
    <w:unhideWhenUsed/>
    <w:rsid w:val="003D6016"/>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lang w:eastAsia="en-US"/>
    </w:rPr>
  </w:style>
  <w:style w:type="character" w:customStyle="1" w:styleId="afffffffff9">
    <w:name w:val="Текст макроса Знак"/>
    <w:basedOn w:val="a5"/>
    <w:link w:val="afffffffff8"/>
    <w:uiPriority w:val="99"/>
    <w:semiHidden/>
    <w:rsid w:val="003D6016"/>
    <w:rPr>
      <w:rFonts w:ascii="Consolas" w:hAnsi="Consolas"/>
      <w:lang w:eastAsia="en-US"/>
    </w:rPr>
  </w:style>
  <w:style w:type="paragraph" w:styleId="1ff6">
    <w:name w:val="index 1"/>
    <w:basedOn w:val="a4"/>
    <w:next w:val="a4"/>
    <w:autoRedefine/>
    <w:uiPriority w:val="99"/>
    <w:semiHidden/>
    <w:unhideWhenUsed/>
    <w:rsid w:val="003D6016"/>
    <w:pPr>
      <w:ind w:left="240" w:hanging="240"/>
    </w:pPr>
  </w:style>
  <w:style w:type="paragraph" w:styleId="afffffffffa">
    <w:name w:val="index heading"/>
    <w:basedOn w:val="a4"/>
    <w:next w:val="1ff6"/>
    <w:uiPriority w:val="99"/>
    <w:semiHidden/>
    <w:unhideWhenUsed/>
    <w:rsid w:val="003D6016"/>
    <w:rPr>
      <w:rFonts w:asciiTheme="majorHAnsi" w:eastAsiaTheme="majorEastAsia" w:hAnsiTheme="majorHAnsi" w:cstheme="majorBidi"/>
      <w:b/>
      <w:bCs/>
    </w:rPr>
  </w:style>
  <w:style w:type="paragraph" w:styleId="2fb">
    <w:name w:val="index 2"/>
    <w:basedOn w:val="a4"/>
    <w:next w:val="a4"/>
    <w:autoRedefine/>
    <w:uiPriority w:val="99"/>
    <w:semiHidden/>
    <w:unhideWhenUsed/>
    <w:rsid w:val="003D6016"/>
    <w:pPr>
      <w:ind w:left="480" w:hanging="240"/>
    </w:pPr>
  </w:style>
  <w:style w:type="paragraph" w:styleId="3f3">
    <w:name w:val="index 3"/>
    <w:basedOn w:val="a4"/>
    <w:next w:val="a4"/>
    <w:autoRedefine/>
    <w:uiPriority w:val="99"/>
    <w:semiHidden/>
    <w:unhideWhenUsed/>
    <w:rsid w:val="003D6016"/>
    <w:pPr>
      <w:ind w:left="720" w:hanging="240"/>
    </w:pPr>
  </w:style>
  <w:style w:type="paragraph" w:styleId="4d">
    <w:name w:val="index 4"/>
    <w:basedOn w:val="a4"/>
    <w:next w:val="a4"/>
    <w:autoRedefine/>
    <w:uiPriority w:val="99"/>
    <w:semiHidden/>
    <w:unhideWhenUsed/>
    <w:rsid w:val="003D6016"/>
    <w:pPr>
      <w:ind w:left="960" w:hanging="240"/>
    </w:pPr>
  </w:style>
  <w:style w:type="paragraph" w:styleId="5c">
    <w:name w:val="index 5"/>
    <w:basedOn w:val="a4"/>
    <w:next w:val="a4"/>
    <w:autoRedefine/>
    <w:uiPriority w:val="99"/>
    <w:semiHidden/>
    <w:unhideWhenUsed/>
    <w:rsid w:val="003D6016"/>
    <w:pPr>
      <w:ind w:left="1200" w:hanging="240"/>
    </w:pPr>
  </w:style>
  <w:style w:type="paragraph" w:styleId="6c">
    <w:name w:val="index 6"/>
    <w:basedOn w:val="a4"/>
    <w:next w:val="a4"/>
    <w:autoRedefine/>
    <w:uiPriority w:val="99"/>
    <w:semiHidden/>
    <w:unhideWhenUsed/>
    <w:rsid w:val="003D6016"/>
    <w:pPr>
      <w:ind w:left="1440" w:hanging="240"/>
    </w:pPr>
  </w:style>
  <w:style w:type="paragraph" w:styleId="77">
    <w:name w:val="index 7"/>
    <w:basedOn w:val="a4"/>
    <w:next w:val="a4"/>
    <w:autoRedefine/>
    <w:uiPriority w:val="99"/>
    <w:semiHidden/>
    <w:unhideWhenUsed/>
    <w:rsid w:val="003D6016"/>
    <w:pPr>
      <w:ind w:left="1680" w:hanging="240"/>
    </w:pPr>
  </w:style>
  <w:style w:type="paragraph" w:styleId="87">
    <w:name w:val="index 8"/>
    <w:basedOn w:val="a4"/>
    <w:next w:val="a4"/>
    <w:autoRedefine/>
    <w:uiPriority w:val="99"/>
    <w:semiHidden/>
    <w:unhideWhenUsed/>
    <w:rsid w:val="003D6016"/>
    <w:pPr>
      <w:ind w:left="1920" w:hanging="240"/>
    </w:pPr>
  </w:style>
  <w:style w:type="paragraph" w:styleId="95">
    <w:name w:val="index 9"/>
    <w:basedOn w:val="a4"/>
    <w:next w:val="a4"/>
    <w:autoRedefine/>
    <w:uiPriority w:val="99"/>
    <w:semiHidden/>
    <w:unhideWhenUsed/>
    <w:rsid w:val="003D6016"/>
    <w:pPr>
      <w:ind w:left="2160" w:hanging="240"/>
    </w:pPr>
  </w:style>
  <w:style w:type="paragraph" w:styleId="afffffffffb">
    <w:name w:val="Message Header"/>
    <w:basedOn w:val="a4"/>
    <w:link w:val="afffffffffc"/>
    <w:uiPriority w:val="99"/>
    <w:semiHidden/>
    <w:unhideWhenUsed/>
    <w:rsid w:val="003D601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fffc">
    <w:name w:val="Шапка Знак"/>
    <w:basedOn w:val="a5"/>
    <w:link w:val="afffffffffb"/>
    <w:uiPriority w:val="99"/>
    <w:semiHidden/>
    <w:rsid w:val="003D6016"/>
    <w:rPr>
      <w:rFonts w:asciiTheme="majorHAnsi" w:eastAsiaTheme="majorEastAsia" w:hAnsiTheme="majorHAnsi" w:cstheme="majorBidi"/>
      <w:sz w:val="24"/>
      <w:szCs w:val="24"/>
      <w:shd w:val="pct20" w:color="auto" w:fill="auto"/>
      <w:lang w:eastAsia="en-US"/>
    </w:rPr>
  </w:style>
  <w:style w:type="paragraph" w:styleId="afffffffffd">
    <w:name w:val="E-mail Signature"/>
    <w:basedOn w:val="a4"/>
    <w:link w:val="afffffffffe"/>
    <w:uiPriority w:val="99"/>
    <w:semiHidden/>
    <w:unhideWhenUsed/>
    <w:rsid w:val="003D6016"/>
  </w:style>
  <w:style w:type="character" w:customStyle="1" w:styleId="afffffffffe">
    <w:name w:val="Электронная подпись Знак"/>
    <w:basedOn w:val="a5"/>
    <w:link w:val="afffffffffd"/>
    <w:uiPriority w:val="99"/>
    <w:semiHidden/>
    <w:rsid w:val="003D6016"/>
    <w:rPr>
      <w:rFonts w:ascii="Times New Roman" w:hAnsi="Times New Roman"/>
      <w:sz w:val="24"/>
      <w:szCs w:val="22"/>
      <w:lang w:eastAsia="en-US"/>
    </w:rPr>
  </w:style>
  <w:style w:type="character" w:customStyle="1" w:styleId="1ff7">
    <w:name w:val="Заголовок №1_"/>
    <w:basedOn w:val="a5"/>
    <w:link w:val="1ff8"/>
    <w:uiPriority w:val="99"/>
    <w:rsid w:val="0096218F"/>
    <w:rPr>
      <w:rFonts w:ascii="Times New Roman" w:hAnsi="Times New Roman"/>
      <w:b/>
      <w:bCs/>
      <w:sz w:val="32"/>
      <w:szCs w:val="32"/>
    </w:rPr>
  </w:style>
  <w:style w:type="paragraph" w:customStyle="1" w:styleId="1ff8">
    <w:name w:val="Заголовок №1"/>
    <w:basedOn w:val="a4"/>
    <w:link w:val="1ff7"/>
    <w:uiPriority w:val="99"/>
    <w:rsid w:val="0096218F"/>
    <w:pPr>
      <w:ind w:firstLine="460"/>
      <w:jc w:val="left"/>
      <w:outlineLvl w:val="0"/>
    </w:pPr>
    <w:rPr>
      <w:rFonts w:eastAsia="Calibr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899">
      <w:bodyDiv w:val="1"/>
      <w:marLeft w:val="0"/>
      <w:marRight w:val="0"/>
      <w:marTop w:val="0"/>
      <w:marBottom w:val="0"/>
      <w:divBdr>
        <w:top w:val="none" w:sz="0" w:space="0" w:color="auto"/>
        <w:left w:val="none" w:sz="0" w:space="0" w:color="auto"/>
        <w:bottom w:val="none" w:sz="0" w:space="0" w:color="auto"/>
        <w:right w:val="none" w:sz="0" w:space="0" w:color="auto"/>
      </w:divBdr>
    </w:div>
    <w:div w:id="1318285">
      <w:bodyDiv w:val="1"/>
      <w:marLeft w:val="0"/>
      <w:marRight w:val="0"/>
      <w:marTop w:val="0"/>
      <w:marBottom w:val="0"/>
      <w:divBdr>
        <w:top w:val="none" w:sz="0" w:space="0" w:color="auto"/>
        <w:left w:val="none" w:sz="0" w:space="0" w:color="auto"/>
        <w:bottom w:val="none" w:sz="0" w:space="0" w:color="auto"/>
        <w:right w:val="none" w:sz="0" w:space="0" w:color="auto"/>
      </w:divBdr>
    </w:div>
    <w:div w:id="1587666">
      <w:bodyDiv w:val="1"/>
      <w:marLeft w:val="0"/>
      <w:marRight w:val="0"/>
      <w:marTop w:val="0"/>
      <w:marBottom w:val="0"/>
      <w:divBdr>
        <w:top w:val="none" w:sz="0" w:space="0" w:color="auto"/>
        <w:left w:val="none" w:sz="0" w:space="0" w:color="auto"/>
        <w:bottom w:val="none" w:sz="0" w:space="0" w:color="auto"/>
        <w:right w:val="none" w:sz="0" w:space="0" w:color="auto"/>
      </w:divBdr>
    </w:div>
    <w:div w:id="5182918">
      <w:bodyDiv w:val="1"/>
      <w:marLeft w:val="0"/>
      <w:marRight w:val="0"/>
      <w:marTop w:val="0"/>
      <w:marBottom w:val="0"/>
      <w:divBdr>
        <w:top w:val="none" w:sz="0" w:space="0" w:color="auto"/>
        <w:left w:val="none" w:sz="0" w:space="0" w:color="auto"/>
        <w:bottom w:val="none" w:sz="0" w:space="0" w:color="auto"/>
        <w:right w:val="none" w:sz="0" w:space="0" w:color="auto"/>
      </w:divBdr>
    </w:div>
    <w:div w:id="7761889">
      <w:bodyDiv w:val="1"/>
      <w:marLeft w:val="0"/>
      <w:marRight w:val="0"/>
      <w:marTop w:val="0"/>
      <w:marBottom w:val="0"/>
      <w:divBdr>
        <w:top w:val="none" w:sz="0" w:space="0" w:color="auto"/>
        <w:left w:val="none" w:sz="0" w:space="0" w:color="auto"/>
        <w:bottom w:val="none" w:sz="0" w:space="0" w:color="auto"/>
        <w:right w:val="none" w:sz="0" w:space="0" w:color="auto"/>
      </w:divBdr>
    </w:div>
    <w:div w:id="12927777">
      <w:bodyDiv w:val="1"/>
      <w:marLeft w:val="0"/>
      <w:marRight w:val="0"/>
      <w:marTop w:val="0"/>
      <w:marBottom w:val="0"/>
      <w:divBdr>
        <w:top w:val="none" w:sz="0" w:space="0" w:color="auto"/>
        <w:left w:val="none" w:sz="0" w:space="0" w:color="auto"/>
        <w:bottom w:val="none" w:sz="0" w:space="0" w:color="auto"/>
        <w:right w:val="none" w:sz="0" w:space="0" w:color="auto"/>
      </w:divBdr>
    </w:div>
    <w:div w:id="19360326">
      <w:bodyDiv w:val="1"/>
      <w:marLeft w:val="0"/>
      <w:marRight w:val="0"/>
      <w:marTop w:val="0"/>
      <w:marBottom w:val="0"/>
      <w:divBdr>
        <w:top w:val="none" w:sz="0" w:space="0" w:color="auto"/>
        <w:left w:val="none" w:sz="0" w:space="0" w:color="auto"/>
        <w:bottom w:val="none" w:sz="0" w:space="0" w:color="auto"/>
        <w:right w:val="none" w:sz="0" w:space="0" w:color="auto"/>
      </w:divBdr>
    </w:div>
    <w:div w:id="26688925">
      <w:bodyDiv w:val="1"/>
      <w:marLeft w:val="0"/>
      <w:marRight w:val="0"/>
      <w:marTop w:val="0"/>
      <w:marBottom w:val="0"/>
      <w:divBdr>
        <w:top w:val="none" w:sz="0" w:space="0" w:color="auto"/>
        <w:left w:val="none" w:sz="0" w:space="0" w:color="auto"/>
        <w:bottom w:val="none" w:sz="0" w:space="0" w:color="auto"/>
        <w:right w:val="none" w:sz="0" w:space="0" w:color="auto"/>
      </w:divBdr>
    </w:div>
    <w:div w:id="26957478">
      <w:bodyDiv w:val="1"/>
      <w:marLeft w:val="0"/>
      <w:marRight w:val="0"/>
      <w:marTop w:val="0"/>
      <w:marBottom w:val="0"/>
      <w:divBdr>
        <w:top w:val="none" w:sz="0" w:space="0" w:color="auto"/>
        <w:left w:val="none" w:sz="0" w:space="0" w:color="auto"/>
        <w:bottom w:val="none" w:sz="0" w:space="0" w:color="auto"/>
        <w:right w:val="none" w:sz="0" w:space="0" w:color="auto"/>
      </w:divBdr>
    </w:div>
    <w:div w:id="28997067">
      <w:bodyDiv w:val="1"/>
      <w:marLeft w:val="0"/>
      <w:marRight w:val="0"/>
      <w:marTop w:val="0"/>
      <w:marBottom w:val="0"/>
      <w:divBdr>
        <w:top w:val="none" w:sz="0" w:space="0" w:color="auto"/>
        <w:left w:val="none" w:sz="0" w:space="0" w:color="auto"/>
        <w:bottom w:val="none" w:sz="0" w:space="0" w:color="auto"/>
        <w:right w:val="none" w:sz="0" w:space="0" w:color="auto"/>
      </w:divBdr>
      <w:divsChild>
        <w:div w:id="574701489">
          <w:marLeft w:val="0"/>
          <w:marRight w:val="0"/>
          <w:marTop w:val="0"/>
          <w:marBottom w:val="0"/>
          <w:divBdr>
            <w:top w:val="none" w:sz="0" w:space="0" w:color="auto"/>
            <w:left w:val="none" w:sz="0" w:space="0" w:color="auto"/>
            <w:bottom w:val="none" w:sz="0" w:space="0" w:color="auto"/>
            <w:right w:val="none" w:sz="0" w:space="0" w:color="auto"/>
          </w:divBdr>
        </w:div>
      </w:divsChild>
    </w:div>
    <w:div w:id="36004180">
      <w:bodyDiv w:val="1"/>
      <w:marLeft w:val="0"/>
      <w:marRight w:val="0"/>
      <w:marTop w:val="0"/>
      <w:marBottom w:val="0"/>
      <w:divBdr>
        <w:top w:val="none" w:sz="0" w:space="0" w:color="auto"/>
        <w:left w:val="none" w:sz="0" w:space="0" w:color="auto"/>
        <w:bottom w:val="none" w:sz="0" w:space="0" w:color="auto"/>
        <w:right w:val="none" w:sz="0" w:space="0" w:color="auto"/>
      </w:divBdr>
    </w:div>
    <w:div w:id="36005562">
      <w:bodyDiv w:val="1"/>
      <w:marLeft w:val="0"/>
      <w:marRight w:val="0"/>
      <w:marTop w:val="0"/>
      <w:marBottom w:val="0"/>
      <w:divBdr>
        <w:top w:val="none" w:sz="0" w:space="0" w:color="auto"/>
        <w:left w:val="none" w:sz="0" w:space="0" w:color="auto"/>
        <w:bottom w:val="none" w:sz="0" w:space="0" w:color="auto"/>
        <w:right w:val="none" w:sz="0" w:space="0" w:color="auto"/>
      </w:divBdr>
    </w:div>
    <w:div w:id="37173065">
      <w:bodyDiv w:val="1"/>
      <w:marLeft w:val="0"/>
      <w:marRight w:val="0"/>
      <w:marTop w:val="0"/>
      <w:marBottom w:val="0"/>
      <w:divBdr>
        <w:top w:val="none" w:sz="0" w:space="0" w:color="auto"/>
        <w:left w:val="none" w:sz="0" w:space="0" w:color="auto"/>
        <w:bottom w:val="none" w:sz="0" w:space="0" w:color="auto"/>
        <w:right w:val="none" w:sz="0" w:space="0" w:color="auto"/>
      </w:divBdr>
    </w:div>
    <w:div w:id="40327724">
      <w:bodyDiv w:val="1"/>
      <w:marLeft w:val="0"/>
      <w:marRight w:val="0"/>
      <w:marTop w:val="0"/>
      <w:marBottom w:val="0"/>
      <w:divBdr>
        <w:top w:val="none" w:sz="0" w:space="0" w:color="auto"/>
        <w:left w:val="none" w:sz="0" w:space="0" w:color="auto"/>
        <w:bottom w:val="none" w:sz="0" w:space="0" w:color="auto"/>
        <w:right w:val="none" w:sz="0" w:space="0" w:color="auto"/>
      </w:divBdr>
    </w:div>
    <w:div w:id="40567024">
      <w:bodyDiv w:val="1"/>
      <w:marLeft w:val="0"/>
      <w:marRight w:val="0"/>
      <w:marTop w:val="0"/>
      <w:marBottom w:val="0"/>
      <w:divBdr>
        <w:top w:val="none" w:sz="0" w:space="0" w:color="auto"/>
        <w:left w:val="none" w:sz="0" w:space="0" w:color="auto"/>
        <w:bottom w:val="none" w:sz="0" w:space="0" w:color="auto"/>
        <w:right w:val="none" w:sz="0" w:space="0" w:color="auto"/>
      </w:divBdr>
    </w:div>
    <w:div w:id="43142868">
      <w:bodyDiv w:val="1"/>
      <w:marLeft w:val="0"/>
      <w:marRight w:val="0"/>
      <w:marTop w:val="0"/>
      <w:marBottom w:val="0"/>
      <w:divBdr>
        <w:top w:val="none" w:sz="0" w:space="0" w:color="auto"/>
        <w:left w:val="none" w:sz="0" w:space="0" w:color="auto"/>
        <w:bottom w:val="none" w:sz="0" w:space="0" w:color="auto"/>
        <w:right w:val="none" w:sz="0" w:space="0" w:color="auto"/>
      </w:divBdr>
    </w:div>
    <w:div w:id="44574000">
      <w:bodyDiv w:val="1"/>
      <w:marLeft w:val="0"/>
      <w:marRight w:val="0"/>
      <w:marTop w:val="0"/>
      <w:marBottom w:val="0"/>
      <w:divBdr>
        <w:top w:val="none" w:sz="0" w:space="0" w:color="auto"/>
        <w:left w:val="none" w:sz="0" w:space="0" w:color="auto"/>
        <w:bottom w:val="none" w:sz="0" w:space="0" w:color="auto"/>
        <w:right w:val="none" w:sz="0" w:space="0" w:color="auto"/>
      </w:divBdr>
    </w:div>
    <w:div w:id="44647256">
      <w:bodyDiv w:val="1"/>
      <w:marLeft w:val="0"/>
      <w:marRight w:val="0"/>
      <w:marTop w:val="0"/>
      <w:marBottom w:val="0"/>
      <w:divBdr>
        <w:top w:val="none" w:sz="0" w:space="0" w:color="auto"/>
        <w:left w:val="none" w:sz="0" w:space="0" w:color="auto"/>
        <w:bottom w:val="none" w:sz="0" w:space="0" w:color="auto"/>
        <w:right w:val="none" w:sz="0" w:space="0" w:color="auto"/>
      </w:divBdr>
      <w:divsChild>
        <w:div w:id="753625295">
          <w:marLeft w:val="0"/>
          <w:marRight w:val="0"/>
          <w:marTop w:val="0"/>
          <w:marBottom w:val="0"/>
          <w:divBdr>
            <w:top w:val="none" w:sz="0" w:space="0" w:color="auto"/>
            <w:left w:val="none" w:sz="0" w:space="0" w:color="auto"/>
            <w:bottom w:val="none" w:sz="0" w:space="0" w:color="auto"/>
            <w:right w:val="none" w:sz="0" w:space="0" w:color="auto"/>
          </w:divBdr>
        </w:div>
      </w:divsChild>
    </w:div>
    <w:div w:id="46151254">
      <w:bodyDiv w:val="1"/>
      <w:marLeft w:val="0"/>
      <w:marRight w:val="0"/>
      <w:marTop w:val="0"/>
      <w:marBottom w:val="0"/>
      <w:divBdr>
        <w:top w:val="none" w:sz="0" w:space="0" w:color="auto"/>
        <w:left w:val="none" w:sz="0" w:space="0" w:color="auto"/>
        <w:bottom w:val="none" w:sz="0" w:space="0" w:color="auto"/>
        <w:right w:val="none" w:sz="0" w:space="0" w:color="auto"/>
      </w:divBdr>
    </w:div>
    <w:div w:id="47261866">
      <w:bodyDiv w:val="1"/>
      <w:marLeft w:val="0"/>
      <w:marRight w:val="0"/>
      <w:marTop w:val="0"/>
      <w:marBottom w:val="0"/>
      <w:divBdr>
        <w:top w:val="none" w:sz="0" w:space="0" w:color="auto"/>
        <w:left w:val="none" w:sz="0" w:space="0" w:color="auto"/>
        <w:bottom w:val="none" w:sz="0" w:space="0" w:color="auto"/>
        <w:right w:val="none" w:sz="0" w:space="0" w:color="auto"/>
      </w:divBdr>
      <w:divsChild>
        <w:div w:id="2125688046">
          <w:marLeft w:val="0"/>
          <w:marRight w:val="0"/>
          <w:marTop w:val="0"/>
          <w:marBottom w:val="0"/>
          <w:divBdr>
            <w:top w:val="none" w:sz="0" w:space="0" w:color="auto"/>
            <w:left w:val="none" w:sz="0" w:space="0" w:color="auto"/>
            <w:bottom w:val="none" w:sz="0" w:space="0" w:color="auto"/>
            <w:right w:val="none" w:sz="0" w:space="0" w:color="auto"/>
          </w:divBdr>
        </w:div>
      </w:divsChild>
    </w:div>
    <w:div w:id="47536608">
      <w:bodyDiv w:val="1"/>
      <w:marLeft w:val="0"/>
      <w:marRight w:val="0"/>
      <w:marTop w:val="0"/>
      <w:marBottom w:val="0"/>
      <w:divBdr>
        <w:top w:val="none" w:sz="0" w:space="0" w:color="auto"/>
        <w:left w:val="none" w:sz="0" w:space="0" w:color="auto"/>
        <w:bottom w:val="none" w:sz="0" w:space="0" w:color="auto"/>
        <w:right w:val="none" w:sz="0" w:space="0" w:color="auto"/>
      </w:divBdr>
    </w:div>
    <w:div w:id="50663255">
      <w:bodyDiv w:val="1"/>
      <w:marLeft w:val="0"/>
      <w:marRight w:val="0"/>
      <w:marTop w:val="0"/>
      <w:marBottom w:val="0"/>
      <w:divBdr>
        <w:top w:val="none" w:sz="0" w:space="0" w:color="auto"/>
        <w:left w:val="none" w:sz="0" w:space="0" w:color="auto"/>
        <w:bottom w:val="none" w:sz="0" w:space="0" w:color="auto"/>
        <w:right w:val="none" w:sz="0" w:space="0" w:color="auto"/>
      </w:divBdr>
    </w:div>
    <w:div w:id="52892081">
      <w:bodyDiv w:val="1"/>
      <w:marLeft w:val="0"/>
      <w:marRight w:val="0"/>
      <w:marTop w:val="0"/>
      <w:marBottom w:val="0"/>
      <w:divBdr>
        <w:top w:val="none" w:sz="0" w:space="0" w:color="auto"/>
        <w:left w:val="none" w:sz="0" w:space="0" w:color="auto"/>
        <w:bottom w:val="none" w:sz="0" w:space="0" w:color="auto"/>
        <w:right w:val="none" w:sz="0" w:space="0" w:color="auto"/>
      </w:divBdr>
      <w:divsChild>
        <w:div w:id="1549608005">
          <w:marLeft w:val="0"/>
          <w:marRight w:val="0"/>
          <w:marTop w:val="0"/>
          <w:marBottom w:val="0"/>
          <w:divBdr>
            <w:top w:val="none" w:sz="0" w:space="0" w:color="auto"/>
            <w:left w:val="none" w:sz="0" w:space="0" w:color="auto"/>
            <w:bottom w:val="none" w:sz="0" w:space="0" w:color="auto"/>
            <w:right w:val="none" w:sz="0" w:space="0" w:color="auto"/>
          </w:divBdr>
        </w:div>
      </w:divsChild>
    </w:div>
    <w:div w:id="53432653">
      <w:bodyDiv w:val="1"/>
      <w:marLeft w:val="0"/>
      <w:marRight w:val="0"/>
      <w:marTop w:val="0"/>
      <w:marBottom w:val="0"/>
      <w:divBdr>
        <w:top w:val="none" w:sz="0" w:space="0" w:color="auto"/>
        <w:left w:val="none" w:sz="0" w:space="0" w:color="auto"/>
        <w:bottom w:val="none" w:sz="0" w:space="0" w:color="auto"/>
        <w:right w:val="none" w:sz="0" w:space="0" w:color="auto"/>
      </w:divBdr>
    </w:div>
    <w:div w:id="56974735">
      <w:bodyDiv w:val="1"/>
      <w:marLeft w:val="0"/>
      <w:marRight w:val="0"/>
      <w:marTop w:val="0"/>
      <w:marBottom w:val="0"/>
      <w:divBdr>
        <w:top w:val="none" w:sz="0" w:space="0" w:color="auto"/>
        <w:left w:val="none" w:sz="0" w:space="0" w:color="auto"/>
        <w:bottom w:val="none" w:sz="0" w:space="0" w:color="auto"/>
        <w:right w:val="none" w:sz="0" w:space="0" w:color="auto"/>
      </w:divBdr>
    </w:div>
    <w:div w:id="57094746">
      <w:bodyDiv w:val="1"/>
      <w:marLeft w:val="0"/>
      <w:marRight w:val="0"/>
      <w:marTop w:val="0"/>
      <w:marBottom w:val="0"/>
      <w:divBdr>
        <w:top w:val="none" w:sz="0" w:space="0" w:color="auto"/>
        <w:left w:val="none" w:sz="0" w:space="0" w:color="auto"/>
        <w:bottom w:val="none" w:sz="0" w:space="0" w:color="auto"/>
        <w:right w:val="none" w:sz="0" w:space="0" w:color="auto"/>
      </w:divBdr>
      <w:divsChild>
        <w:div w:id="618806570">
          <w:marLeft w:val="0"/>
          <w:marRight w:val="0"/>
          <w:marTop w:val="0"/>
          <w:marBottom w:val="0"/>
          <w:divBdr>
            <w:top w:val="none" w:sz="0" w:space="0" w:color="auto"/>
            <w:left w:val="none" w:sz="0" w:space="0" w:color="auto"/>
            <w:bottom w:val="none" w:sz="0" w:space="0" w:color="auto"/>
            <w:right w:val="none" w:sz="0" w:space="0" w:color="auto"/>
          </w:divBdr>
        </w:div>
      </w:divsChild>
    </w:div>
    <w:div w:id="58332158">
      <w:bodyDiv w:val="1"/>
      <w:marLeft w:val="0"/>
      <w:marRight w:val="0"/>
      <w:marTop w:val="0"/>
      <w:marBottom w:val="0"/>
      <w:divBdr>
        <w:top w:val="none" w:sz="0" w:space="0" w:color="auto"/>
        <w:left w:val="none" w:sz="0" w:space="0" w:color="auto"/>
        <w:bottom w:val="none" w:sz="0" w:space="0" w:color="auto"/>
        <w:right w:val="none" w:sz="0" w:space="0" w:color="auto"/>
      </w:divBdr>
    </w:div>
    <w:div w:id="61221930">
      <w:bodyDiv w:val="1"/>
      <w:marLeft w:val="0"/>
      <w:marRight w:val="0"/>
      <w:marTop w:val="0"/>
      <w:marBottom w:val="0"/>
      <w:divBdr>
        <w:top w:val="none" w:sz="0" w:space="0" w:color="auto"/>
        <w:left w:val="none" w:sz="0" w:space="0" w:color="auto"/>
        <w:bottom w:val="none" w:sz="0" w:space="0" w:color="auto"/>
        <w:right w:val="none" w:sz="0" w:space="0" w:color="auto"/>
      </w:divBdr>
      <w:divsChild>
        <w:div w:id="1279072174">
          <w:marLeft w:val="0"/>
          <w:marRight w:val="0"/>
          <w:marTop w:val="0"/>
          <w:marBottom w:val="0"/>
          <w:divBdr>
            <w:top w:val="none" w:sz="0" w:space="0" w:color="auto"/>
            <w:left w:val="none" w:sz="0" w:space="0" w:color="auto"/>
            <w:bottom w:val="none" w:sz="0" w:space="0" w:color="auto"/>
            <w:right w:val="none" w:sz="0" w:space="0" w:color="auto"/>
          </w:divBdr>
        </w:div>
      </w:divsChild>
    </w:div>
    <w:div w:id="64453607">
      <w:bodyDiv w:val="1"/>
      <w:marLeft w:val="0"/>
      <w:marRight w:val="0"/>
      <w:marTop w:val="0"/>
      <w:marBottom w:val="0"/>
      <w:divBdr>
        <w:top w:val="none" w:sz="0" w:space="0" w:color="auto"/>
        <w:left w:val="none" w:sz="0" w:space="0" w:color="auto"/>
        <w:bottom w:val="none" w:sz="0" w:space="0" w:color="auto"/>
        <w:right w:val="none" w:sz="0" w:space="0" w:color="auto"/>
      </w:divBdr>
    </w:div>
    <w:div w:id="66390411">
      <w:bodyDiv w:val="1"/>
      <w:marLeft w:val="0"/>
      <w:marRight w:val="0"/>
      <w:marTop w:val="0"/>
      <w:marBottom w:val="0"/>
      <w:divBdr>
        <w:top w:val="none" w:sz="0" w:space="0" w:color="auto"/>
        <w:left w:val="none" w:sz="0" w:space="0" w:color="auto"/>
        <w:bottom w:val="none" w:sz="0" w:space="0" w:color="auto"/>
        <w:right w:val="none" w:sz="0" w:space="0" w:color="auto"/>
      </w:divBdr>
    </w:div>
    <w:div w:id="67118508">
      <w:bodyDiv w:val="1"/>
      <w:marLeft w:val="0"/>
      <w:marRight w:val="0"/>
      <w:marTop w:val="0"/>
      <w:marBottom w:val="0"/>
      <w:divBdr>
        <w:top w:val="none" w:sz="0" w:space="0" w:color="auto"/>
        <w:left w:val="none" w:sz="0" w:space="0" w:color="auto"/>
        <w:bottom w:val="none" w:sz="0" w:space="0" w:color="auto"/>
        <w:right w:val="none" w:sz="0" w:space="0" w:color="auto"/>
      </w:divBdr>
    </w:div>
    <w:div w:id="68119804">
      <w:bodyDiv w:val="1"/>
      <w:marLeft w:val="0"/>
      <w:marRight w:val="0"/>
      <w:marTop w:val="0"/>
      <w:marBottom w:val="0"/>
      <w:divBdr>
        <w:top w:val="none" w:sz="0" w:space="0" w:color="auto"/>
        <w:left w:val="none" w:sz="0" w:space="0" w:color="auto"/>
        <w:bottom w:val="none" w:sz="0" w:space="0" w:color="auto"/>
        <w:right w:val="none" w:sz="0" w:space="0" w:color="auto"/>
      </w:divBdr>
    </w:div>
    <w:div w:id="70322518">
      <w:bodyDiv w:val="1"/>
      <w:marLeft w:val="0"/>
      <w:marRight w:val="0"/>
      <w:marTop w:val="0"/>
      <w:marBottom w:val="0"/>
      <w:divBdr>
        <w:top w:val="none" w:sz="0" w:space="0" w:color="auto"/>
        <w:left w:val="none" w:sz="0" w:space="0" w:color="auto"/>
        <w:bottom w:val="none" w:sz="0" w:space="0" w:color="auto"/>
        <w:right w:val="none" w:sz="0" w:space="0" w:color="auto"/>
      </w:divBdr>
    </w:div>
    <w:div w:id="72627030">
      <w:bodyDiv w:val="1"/>
      <w:marLeft w:val="0"/>
      <w:marRight w:val="0"/>
      <w:marTop w:val="0"/>
      <w:marBottom w:val="0"/>
      <w:divBdr>
        <w:top w:val="none" w:sz="0" w:space="0" w:color="auto"/>
        <w:left w:val="none" w:sz="0" w:space="0" w:color="auto"/>
        <w:bottom w:val="none" w:sz="0" w:space="0" w:color="auto"/>
        <w:right w:val="none" w:sz="0" w:space="0" w:color="auto"/>
      </w:divBdr>
    </w:div>
    <w:div w:id="73209548">
      <w:bodyDiv w:val="1"/>
      <w:marLeft w:val="0"/>
      <w:marRight w:val="0"/>
      <w:marTop w:val="0"/>
      <w:marBottom w:val="0"/>
      <w:divBdr>
        <w:top w:val="none" w:sz="0" w:space="0" w:color="auto"/>
        <w:left w:val="none" w:sz="0" w:space="0" w:color="auto"/>
        <w:bottom w:val="none" w:sz="0" w:space="0" w:color="auto"/>
        <w:right w:val="none" w:sz="0" w:space="0" w:color="auto"/>
      </w:divBdr>
    </w:div>
    <w:div w:id="77597544">
      <w:bodyDiv w:val="1"/>
      <w:marLeft w:val="0"/>
      <w:marRight w:val="0"/>
      <w:marTop w:val="0"/>
      <w:marBottom w:val="0"/>
      <w:divBdr>
        <w:top w:val="none" w:sz="0" w:space="0" w:color="auto"/>
        <w:left w:val="none" w:sz="0" w:space="0" w:color="auto"/>
        <w:bottom w:val="none" w:sz="0" w:space="0" w:color="auto"/>
        <w:right w:val="none" w:sz="0" w:space="0" w:color="auto"/>
      </w:divBdr>
    </w:div>
    <w:div w:id="78722938">
      <w:bodyDiv w:val="1"/>
      <w:marLeft w:val="0"/>
      <w:marRight w:val="0"/>
      <w:marTop w:val="0"/>
      <w:marBottom w:val="0"/>
      <w:divBdr>
        <w:top w:val="none" w:sz="0" w:space="0" w:color="auto"/>
        <w:left w:val="none" w:sz="0" w:space="0" w:color="auto"/>
        <w:bottom w:val="none" w:sz="0" w:space="0" w:color="auto"/>
        <w:right w:val="none" w:sz="0" w:space="0" w:color="auto"/>
      </w:divBdr>
    </w:div>
    <w:div w:id="84885351">
      <w:bodyDiv w:val="1"/>
      <w:marLeft w:val="0"/>
      <w:marRight w:val="0"/>
      <w:marTop w:val="0"/>
      <w:marBottom w:val="0"/>
      <w:divBdr>
        <w:top w:val="none" w:sz="0" w:space="0" w:color="auto"/>
        <w:left w:val="none" w:sz="0" w:space="0" w:color="auto"/>
        <w:bottom w:val="none" w:sz="0" w:space="0" w:color="auto"/>
        <w:right w:val="none" w:sz="0" w:space="0" w:color="auto"/>
      </w:divBdr>
    </w:div>
    <w:div w:id="92824876">
      <w:bodyDiv w:val="1"/>
      <w:marLeft w:val="0"/>
      <w:marRight w:val="0"/>
      <w:marTop w:val="0"/>
      <w:marBottom w:val="0"/>
      <w:divBdr>
        <w:top w:val="none" w:sz="0" w:space="0" w:color="auto"/>
        <w:left w:val="none" w:sz="0" w:space="0" w:color="auto"/>
        <w:bottom w:val="none" w:sz="0" w:space="0" w:color="auto"/>
        <w:right w:val="none" w:sz="0" w:space="0" w:color="auto"/>
      </w:divBdr>
    </w:div>
    <w:div w:id="95834043">
      <w:bodyDiv w:val="1"/>
      <w:marLeft w:val="0"/>
      <w:marRight w:val="0"/>
      <w:marTop w:val="0"/>
      <w:marBottom w:val="0"/>
      <w:divBdr>
        <w:top w:val="none" w:sz="0" w:space="0" w:color="auto"/>
        <w:left w:val="none" w:sz="0" w:space="0" w:color="auto"/>
        <w:bottom w:val="none" w:sz="0" w:space="0" w:color="auto"/>
        <w:right w:val="none" w:sz="0" w:space="0" w:color="auto"/>
      </w:divBdr>
    </w:div>
    <w:div w:id="97724520">
      <w:bodyDiv w:val="1"/>
      <w:marLeft w:val="0"/>
      <w:marRight w:val="0"/>
      <w:marTop w:val="0"/>
      <w:marBottom w:val="0"/>
      <w:divBdr>
        <w:top w:val="none" w:sz="0" w:space="0" w:color="auto"/>
        <w:left w:val="none" w:sz="0" w:space="0" w:color="auto"/>
        <w:bottom w:val="none" w:sz="0" w:space="0" w:color="auto"/>
        <w:right w:val="none" w:sz="0" w:space="0" w:color="auto"/>
      </w:divBdr>
    </w:div>
    <w:div w:id="97875682">
      <w:bodyDiv w:val="1"/>
      <w:marLeft w:val="0"/>
      <w:marRight w:val="0"/>
      <w:marTop w:val="0"/>
      <w:marBottom w:val="0"/>
      <w:divBdr>
        <w:top w:val="none" w:sz="0" w:space="0" w:color="auto"/>
        <w:left w:val="none" w:sz="0" w:space="0" w:color="auto"/>
        <w:bottom w:val="none" w:sz="0" w:space="0" w:color="auto"/>
        <w:right w:val="none" w:sz="0" w:space="0" w:color="auto"/>
      </w:divBdr>
      <w:divsChild>
        <w:div w:id="151069585">
          <w:marLeft w:val="0"/>
          <w:marRight w:val="0"/>
          <w:marTop w:val="0"/>
          <w:marBottom w:val="0"/>
          <w:divBdr>
            <w:top w:val="none" w:sz="0" w:space="0" w:color="auto"/>
            <w:left w:val="none" w:sz="0" w:space="0" w:color="auto"/>
            <w:bottom w:val="none" w:sz="0" w:space="0" w:color="auto"/>
            <w:right w:val="none" w:sz="0" w:space="0" w:color="auto"/>
          </w:divBdr>
        </w:div>
      </w:divsChild>
    </w:div>
    <w:div w:id="103237141">
      <w:bodyDiv w:val="1"/>
      <w:marLeft w:val="0"/>
      <w:marRight w:val="0"/>
      <w:marTop w:val="0"/>
      <w:marBottom w:val="0"/>
      <w:divBdr>
        <w:top w:val="none" w:sz="0" w:space="0" w:color="auto"/>
        <w:left w:val="none" w:sz="0" w:space="0" w:color="auto"/>
        <w:bottom w:val="none" w:sz="0" w:space="0" w:color="auto"/>
        <w:right w:val="none" w:sz="0" w:space="0" w:color="auto"/>
      </w:divBdr>
    </w:div>
    <w:div w:id="104926351">
      <w:bodyDiv w:val="1"/>
      <w:marLeft w:val="0"/>
      <w:marRight w:val="0"/>
      <w:marTop w:val="0"/>
      <w:marBottom w:val="0"/>
      <w:divBdr>
        <w:top w:val="none" w:sz="0" w:space="0" w:color="auto"/>
        <w:left w:val="none" w:sz="0" w:space="0" w:color="auto"/>
        <w:bottom w:val="none" w:sz="0" w:space="0" w:color="auto"/>
        <w:right w:val="none" w:sz="0" w:space="0" w:color="auto"/>
      </w:divBdr>
    </w:div>
    <w:div w:id="105741083">
      <w:bodyDiv w:val="1"/>
      <w:marLeft w:val="0"/>
      <w:marRight w:val="0"/>
      <w:marTop w:val="0"/>
      <w:marBottom w:val="0"/>
      <w:divBdr>
        <w:top w:val="none" w:sz="0" w:space="0" w:color="auto"/>
        <w:left w:val="none" w:sz="0" w:space="0" w:color="auto"/>
        <w:bottom w:val="none" w:sz="0" w:space="0" w:color="auto"/>
        <w:right w:val="none" w:sz="0" w:space="0" w:color="auto"/>
      </w:divBdr>
    </w:div>
    <w:div w:id="108089207">
      <w:bodyDiv w:val="1"/>
      <w:marLeft w:val="0"/>
      <w:marRight w:val="0"/>
      <w:marTop w:val="0"/>
      <w:marBottom w:val="0"/>
      <w:divBdr>
        <w:top w:val="none" w:sz="0" w:space="0" w:color="auto"/>
        <w:left w:val="none" w:sz="0" w:space="0" w:color="auto"/>
        <w:bottom w:val="none" w:sz="0" w:space="0" w:color="auto"/>
        <w:right w:val="none" w:sz="0" w:space="0" w:color="auto"/>
      </w:divBdr>
    </w:div>
    <w:div w:id="110126246">
      <w:bodyDiv w:val="1"/>
      <w:marLeft w:val="0"/>
      <w:marRight w:val="0"/>
      <w:marTop w:val="0"/>
      <w:marBottom w:val="0"/>
      <w:divBdr>
        <w:top w:val="none" w:sz="0" w:space="0" w:color="auto"/>
        <w:left w:val="none" w:sz="0" w:space="0" w:color="auto"/>
        <w:bottom w:val="none" w:sz="0" w:space="0" w:color="auto"/>
        <w:right w:val="none" w:sz="0" w:space="0" w:color="auto"/>
      </w:divBdr>
    </w:div>
    <w:div w:id="110711476">
      <w:bodyDiv w:val="1"/>
      <w:marLeft w:val="0"/>
      <w:marRight w:val="0"/>
      <w:marTop w:val="0"/>
      <w:marBottom w:val="0"/>
      <w:divBdr>
        <w:top w:val="none" w:sz="0" w:space="0" w:color="auto"/>
        <w:left w:val="none" w:sz="0" w:space="0" w:color="auto"/>
        <w:bottom w:val="none" w:sz="0" w:space="0" w:color="auto"/>
        <w:right w:val="none" w:sz="0" w:space="0" w:color="auto"/>
      </w:divBdr>
    </w:div>
    <w:div w:id="111633985">
      <w:bodyDiv w:val="1"/>
      <w:marLeft w:val="0"/>
      <w:marRight w:val="0"/>
      <w:marTop w:val="0"/>
      <w:marBottom w:val="0"/>
      <w:divBdr>
        <w:top w:val="none" w:sz="0" w:space="0" w:color="auto"/>
        <w:left w:val="none" w:sz="0" w:space="0" w:color="auto"/>
        <w:bottom w:val="none" w:sz="0" w:space="0" w:color="auto"/>
        <w:right w:val="none" w:sz="0" w:space="0" w:color="auto"/>
      </w:divBdr>
    </w:div>
    <w:div w:id="115025902">
      <w:bodyDiv w:val="1"/>
      <w:marLeft w:val="0"/>
      <w:marRight w:val="0"/>
      <w:marTop w:val="0"/>
      <w:marBottom w:val="0"/>
      <w:divBdr>
        <w:top w:val="none" w:sz="0" w:space="0" w:color="auto"/>
        <w:left w:val="none" w:sz="0" w:space="0" w:color="auto"/>
        <w:bottom w:val="none" w:sz="0" w:space="0" w:color="auto"/>
        <w:right w:val="none" w:sz="0" w:space="0" w:color="auto"/>
      </w:divBdr>
    </w:div>
    <w:div w:id="120342156">
      <w:bodyDiv w:val="1"/>
      <w:marLeft w:val="0"/>
      <w:marRight w:val="0"/>
      <w:marTop w:val="0"/>
      <w:marBottom w:val="0"/>
      <w:divBdr>
        <w:top w:val="none" w:sz="0" w:space="0" w:color="auto"/>
        <w:left w:val="none" w:sz="0" w:space="0" w:color="auto"/>
        <w:bottom w:val="none" w:sz="0" w:space="0" w:color="auto"/>
        <w:right w:val="none" w:sz="0" w:space="0" w:color="auto"/>
      </w:divBdr>
    </w:div>
    <w:div w:id="121189660">
      <w:bodyDiv w:val="1"/>
      <w:marLeft w:val="0"/>
      <w:marRight w:val="0"/>
      <w:marTop w:val="0"/>
      <w:marBottom w:val="0"/>
      <w:divBdr>
        <w:top w:val="none" w:sz="0" w:space="0" w:color="auto"/>
        <w:left w:val="none" w:sz="0" w:space="0" w:color="auto"/>
        <w:bottom w:val="none" w:sz="0" w:space="0" w:color="auto"/>
        <w:right w:val="none" w:sz="0" w:space="0" w:color="auto"/>
      </w:divBdr>
    </w:div>
    <w:div w:id="121925606">
      <w:bodyDiv w:val="1"/>
      <w:marLeft w:val="0"/>
      <w:marRight w:val="0"/>
      <w:marTop w:val="0"/>
      <w:marBottom w:val="0"/>
      <w:divBdr>
        <w:top w:val="none" w:sz="0" w:space="0" w:color="auto"/>
        <w:left w:val="none" w:sz="0" w:space="0" w:color="auto"/>
        <w:bottom w:val="none" w:sz="0" w:space="0" w:color="auto"/>
        <w:right w:val="none" w:sz="0" w:space="0" w:color="auto"/>
      </w:divBdr>
    </w:div>
    <w:div w:id="125467518">
      <w:bodyDiv w:val="1"/>
      <w:marLeft w:val="0"/>
      <w:marRight w:val="0"/>
      <w:marTop w:val="0"/>
      <w:marBottom w:val="0"/>
      <w:divBdr>
        <w:top w:val="none" w:sz="0" w:space="0" w:color="auto"/>
        <w:left w:val="none" w:sz="0" w:space="0" w:color="auto"/>
        <w:bottom w:val="none" w:sz="0" w:space="0" w:color="auto"/>
        <w:right w:val="none" w:sz="0" w:space="0" w:color="auto"/>
      </w:divBdr>
    </w:div>
    <w:div w:id="128279507">
      <w:bodyDiv w:val="1"/>
      <w:marLeft w:val="0"/>
      <w:marRight w:val="0"/>
      <w:marTop w:val="0"/>
      <w:marBottom w:val="0"/>
      <w:divBdr>
        <w:top w:val="none" w:sz="0" w:space="0" w:color="auto"/>
        <w:left w:val="none" w:sz="0" w:space="0" w:color="auto"/>
        <w:bottom w:val="none" w:sz="0" w:space="0" w:color="auto"/>
        <w:right w:val="none" w:sz="0" w:space="0" w:color="auto"/>
      </w:divBdr>
    </w:div>
    <w:div w:id="128595521">
      <w:bodyDiv w:val="1"/>
      <w:marLeft w:val="0"/>
      <w:marRight w:val="0"/>
      <w:marTop w:val="0"/>
      <w:marBottom w:val="0"/>
      <w:divBdr>
        <w:top w:val="none" w:sz="0" w:space="0" w:color="auto"/>
        <w:left w:val="none" w:sz="0" w:space="0" w:color="auto"/>
        <w:bottom w:val="none" w:sz="0" w:space="0" w:color="auto"/>
        <w:right w:val="none" w:sz="0" w:space="0" w:color="auto"/>
      </w:divBdr>
    </w:div>
    <w:div w:id="133373738">
      <w:bodyDiv w:val="1"/>
      <w:marLeft w:val="0"/>
      <w:marRight w:val="0"/>
      <w:marTop w:val="0"/>
      <w:marBottom w:val="0"/>
      <w:divBdr>
        <w:top w:val="none" w:sz="0" w:space="0" w:color="auto"/>
        <w:left w:val="none" w:sz="0" w:space="0" w:color="auto"/>
        <w:bottom w:val="none" w:sz="0" w:space="0" w:color="auto"/>
        <w:right w:val="none" w:sz="0" w:space="0" w:color="auto"/>
      </w:divBdr>
    </w:div>
    <w:div w:id="136723612">
      <w:bodyDiv w:val="1"/>
      <w:marLeft w:val="0"/>
      <w:marRight w:val="0"/>
      <w:marTop w:val="0"/>
      <w:marBottom w:val="0"/>
      <w:divBdr>
        <w:top w:val="none" w:sz="0" w:space="0" w:color="auto"/>
        <w:left w:val="none" w:sz="0" w:space="0" w:color="auto"/>
        <w:bottom w:val="none" w:sz="0" w:space="0" w:color="auto"/>
        <w:right w:val="none" w:sz="0" w:space="0" w:color="auto"/>
      </w:divBdr>
    </w:div>
    <w:div w:id="140540143">
      <w:bodyDiv w:val="1"/>
      <w:marLeft w:val="0"/>
      <w:marRight w:val="0"/>
      <w:marTop w:val="0"/>
      <w:marBottom w:val="0"/>
      <w:divBdr>
        <w:top w:val="none" w:sz="0" w:space="0" w:color="auto"/>
        <w:left w:val="none" w:sz="0" w:space="0" w:color="auto"/>
        <w:bottom w:val="none" w:sz="0" w:space="0" w:color="auto"/>
        <w:right w:val="none" w:sz="0" w:space="0" w:color="auto"/>
      </w:divBdr>
    </w:div>
    <w:div w:id="142621859">
      <w:bodyDiv w:val="1"/>
      <w:marLeft w:val="0"/>
      <w:marRight w:val="0"/>
      <w:marTop w:val="0"/>
      <w:marBottom w:val="0"/>
      <w:divBdr>
        <w:top w:val="none" w:sz="0" w:space="0" w:color="auto"/>
        <w:left w:val="none" w:sz="0" w:space="0" w:color="auto"/>
        <w:bottom w:val="none" w:sz="0" w:space="0" w:color="auto"/>
        <w:right w:val="none" w:sz="0" w:space="0" w:color="auto"/>
      </w:divBdr>
    </w:div>
    <w:div w:id="145627842">
      <w:bodyDiv w:val="1"/>
      <w:marLeft w:val="0"/>
      <w:marRight w:val="0"/>
      <w:marTop w:val="0"/>
      <w:marBottom w:val="0"/>
      <w:divBdr>
        <w:top w:val="none" w:sz="0" w:space="0" w:color="auto"/>
        <w:left w:val="none" w:sz="0" w:space="0" w:color="auto"/>
        <w:bottom w:val="none" w:sz="0" w:space="0" w:color="auto"/>
        <w:right w:val="none" w:sz="0" w:space="0" w:color="auto"/>
      </w:divBdr>
    </w:div>
    <w:div w:id="145781007">
      <w:bodyDiv w:val="1"/>
      <w:marLeft w:val="0"/>
      <w:marRight w:val="0"/>
      <w:marTop w:val="0"/>
      <w:marBottom w:val="0"/>
      <w:divBdr>
        <w:top w:val="none" w:sz="0" w:space="0" w:color="auto"/>
        <w:left w:val="none" w:sz="0" w:space="0" w:color="auto"/>
        <w:bottom w:val="none" w:sz="0" w:space="0" w:color="auto"/>
        <w:right w:val="none" w:sz="0" w:space="0" w:color="auto"/>
      </w:divBdr>
      <w:divsChild>
        <w:div w:id="685252078">
          <w:marLeft w:val="0"/>
          <w:marRight w:val="0"/>
          <w:marTop w:val="0"/>
          <w:marBottom w:val="0"/>
          <w:divBdr>
            <w:top w:val="none" w:sz="0" w:space="0" w:color="auto"/>
            <w:left w:val="none" w:sz="0" w:space="0" w:color="auto"/>
            <w:bottom w:val="none" w:sz="0" w:space="0" w:color="auto"/>
            <w:right w:val="none" w:sz="0" w:space="0" w:color="auto"/>
          </w:divBdr>
          <w:divsChild>
            <w:div w:id="1362247672">
              <w:marLeft w:val="0"/>
              <w:marRight w:val="0"/>
              <w:marTop w:val="0"/>
              <w:marBottom w:val="0"/>
              <w:divBdr>
                <w:top w:val="none" w:sz="0" w:space="0" w:color="auto"/>
                <w:left w:val="none" w:sz="0" w:space="0" w:color="auto"/>
                <w:bottom w:val="none" w:sz="0" w:space="0" w:color="auto"/>
                <w:right w:val="none" w:sz="0" w:space="0" w:color="auto"/>
              </w:divBdr>
              <w:divsChild>
                <w:div w:id="907155116">
                  <w:marLeft w:val="0"/>
                  <w:marRight w:val="0"/>
                  <w:marTop w:val="0"/>
                  <w:marBottom w:val="0"/>
                  <w:divBdr>
                    <w:top w:val="none" w:sz="0" w:space="0" w:color="auto"/>
                    <w:left w:val="none" w:sz="0" w:space="0" w:color="auto"/>
                    <w:bottom w:val="none" w:sz="0" w:space="0" w:color="auto"/>
                    <w:right w:val="none" w:sz="0" w:space="0" w:color="auto"/>
                  </w:divBdr>
                  <w:divsChild>
                    <w:div w:id="130608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28258">
          <w:marLeft w:val="0"/>
          <w:marRight w:val="0"/>
          <w:marTop w:val="0"/>
          <w:marBottom w:val="0"/>
          <w:divBdr>
            <w:top w:val="none" w:sz="0" w:space="0" w:color="auto"/>
            <w:left w:val="none" w:sz="0" w:space="0" w:color="auto"/>
            <w:bottom w:val="none" w:sz="0" w:space="0" w:color="auto"/>
            <w:right w:val="none" w:sz="0" w:space="0" w:color="auto"/>
          </w:divBdr>
          <w:divsChild>
            <w:div w:id="1645551134">
              <w:marLeft w:val="0"/>
              <w:marRight w:val="0"/>
              <w:marTop w:val="0"/>
              <w:marBottom w:val="0"/>
              <w:divBdr>
                <w:top w:val="none" w:sz="0" w:space="0" w:color="auto"/>
                <w:left w:val="none" w:sz="0" w:space="0" w:color="auto"/>
                <w:bottom w:val="none" w:sz="0" w:space="0" w:color="auto"/>
                <w:right w:val="none" w:sz="0" w:space="0" w:color="auto"/>
              </w:divBdr>
              <w:divsChild>
                <w:div w:id="13213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23410">
      <w:bodyDiv w:val="1"/>
      <w:marLeft w:val="0"/>
      <w:marRight w:val="0"/>
      <w:marTop w:val="0"/>
      <w:marBottom w:val="0"/>
      <w:divBdr>
        <w:top w:val="none" w:sz="0" w:space="0" w:color="auto"/>
        <w:left w:val="none" w:sz="0" w:space="0" w:color="auto"/>
        <w:bottom w:val="none" w:sz="0" w:space="0" w:color="auto"/>
        <w:right w:val="none" w:sz="0" w:space="0" w:color="auto"/>
      </w:divBdr>
    </w:div>
    <w:div w:id="149255993">
      <w:bodyDiv w:val="1"/>
      <w:marLeft w:val="0"/>
      <w:marRight w:val="0"/>
      <w:marTop w:val="0"/>
      <w:marBottom w:val="0"/>
      <w:divBdr>
        <w:top w:val="none" w:sz="0" w:space="0" w:color="auto"/>
        <w:left w:val="none" w:sz="0" w:space="0" w:color="auto"/>
        <w:bottom w:val="none" w:sz="0" w:space="0" w:color="auto"/>
        <w:right w:val="none" w:sz="0" w:space="0" w:color="auto"/>
      </w:divBdr>
    </w:div>
    <w:div w:id="149567560">
      <w:bodyDiv w:val="1"/>
      <w:marLeft w:val="0"/>
      <w:marRight w:val="0"/>
      <w:marTop w:val="0"/>
      <w:marBottom w:val="0"/>
      <w:divBdr>
        <w:top w:val="none" w:sz="0" w:space="0" w:color="auto"/>
        <w:left w:val="none" w:sz="0" w:space="0" w:color="auto"/>
        <w:bottom w:val="none" w:sz="0" w:space="0" w:color="auto"/>
        <w:right w:val="none" w:sz="0" w:space="0" w:color="auto"/>
      </w:divBdr>
    </w:div>
    <w:div w:id="149757420">
      <w:bodyDiv w:val="1"/>
      <w:marLeft w:val="0"/>
      <w:marRight w:val="0"/>
      <w:marTop w:val="0"/>
      <w:marBottom w:val="0"/>
      <w:divBdr>
        <w:top w:val="none" w:sz="0" w:space="0" w:color="auto"/>
        <w:left w:val="none" w:sz="0" w:space="0" w:color="auto"/>
        <w:bottom w:val="none" w:sz="0" w:space="0" w:color="auto"/>
        <w:right w:val="none" w:sz="0" w:space="0" w:color="auto"/>
      </w:divBdr>
    </w:div>
    <w:div w:id="150564754">
      <w:bodyDiv w:val="1"/>
      <w:marLeft w:val="0"/>
      <w:marRight w:val="0"/>
      <w:marTop w:val="0"/>
      <w:marBottom w:val="0"/>
      <w:divBdr>
        <w:top w:val="none" w:sz="0" w:space="0" w:color="auto"/>
        <w:left w:val="none" w:sz="0" w:space="0" w:color="auto"/>
        <w:bottom w:val="none" w:sz="0" w:space="0" w:color="auto"/>
        <w:right w:val="none" w:sz="0" w:space="0" w:color="auto"/>
      </w:divBdr>
    </w:div>
    <w:div w:id="151993213">
      <w:bodyDiv w:val="1"/>
      <w:marLeft w:val="0"/>
      <w:marRight w:val="0"/>
      <w:marTop w:val="0"/>
      <w:marBottom w:val="0"/>
      <w:divBdr>
        <w:top w:val="none" w:sz="0" w:space="0" w:color="auto"/>
        <w:left w:val="none" w:sz="0" w:space="0" w:color="auto"/>
        <w:bottom w:val="none" w:sz="0" w:space="0" w:color="auto"/>
        <w:right w:val="none" w:sz="0" w:space="0" w:color="auto"/>
      </w:divBdr>
    </w:div>
    <w:div w:id="152141612">
      <w:bodyDiv w:val="1"/>
      <w:marLeft w:val="0"/>
      <w:marRight w:val="0"/>
      <w:marTop w:val="0"/>
      <w:marBottom w:val="0"/>
      <w:divBdr>
        <w:top w:val="none" w:sz="0" w:space="0" w:color="auto"/>
        <w:left w:val="none" w:sz="0" w:space="0" w:color="auto"/>
        <w:bottom w:val="none" w:sz="0" w:space="0" w:color="auto"/>
        <w:right w:val="none" w:sz="0" w:space="0" w:color="auto"/>
      </w:divBdr>
    </w:div>
    <w:div w:id="156768007">
      <w:bodyDiv w:val="1"/>
      <w:marLeft w:val="0"/>
      <w:marRight w:val="0"/>
      <w:marTop w:val="0"/>
      <w:marBottom w:val="0"/>
      <w:divBdr>
        <w:top w:val="none" w:sz="0" w:space="0" w:color="auto"/>
        <w:left w:val="none" w:sz="0" w:space="0" w:color="auto"/>
        <w:bottom w:val="none" w:sz="0" w:space="0" w:color="auto"/>
        <w:right w:val="none" w:sz="0" w:space="0" w:color="auto"/>
      </w:divBdr>
      <w:divsChild>
        <w:div w:id="1324895264">
          <w:marLeft w:val="0"/>
          <w:marRight w:val="0"/>
          <w:marTop w:val="0"/>
          <w:marBottom w:val="0"/>
          <w:divBdr>
            <w:top w:val="none" w:sz="0" w:space="0" w:color="auto"/>
            <w:left w:val="none" w:sz="0" w:space="0" w:color="auto"/>
            <w:bottom w:val="none" w:sz="0" w:space="0" w:color="auto"/>
            <w:right w:val="none" w:sz="0" w:space="0" w:color="auto"/>
          </w:divBdr>
        </w:div>
      </w:divsChild>
    </w:div>
    <w:div w:id="163054335">
      <w:bodyDiv w:val="1"/>
      <w:marLeft w:val="0"/>
      <w:marRight w:val="0"/>
      <w:marTop w:val="0"/>
      <w:marBottom w:val="0"/>
      <w:divBdr>
        <w:top w:val="none" w:sz="0" w:space="0" w:color="auto"/>
        <w:left w:val="none" w:sz="0" w:space="0" w:color="auto"/>
        <w:bottom w:val="none" w:sz="0" w:space="0" w:color="auto"/>
        <w:right w:val="none" w:sz="0" w:space="0" w:color="auto"/>
      </w:divBdr>
    </w:div>
    <w:div w:id="163132868">
      <w:bodyDiv w:val="1"/>
      <w:marLeft w:val="0"/>
      <w:marRight w:val="0"/>
      <w:marTop w:val="0"/>
      <w:marBottom w:val="0"/>
      <w:divBdr>
        <w:top w:val="none" w:sz="0" w:space="0" w:color="auto"/>
        <w:left w:val="none" w:sz="0" w:space="0" w:color="auto"/>
        <w:bottom w:val="none" w:sz="0" w:space="0" w:color="auto"/>
        <w:right w:val="none" w:sz="0" w:space="0" w:color="auto"/>
      </w:divBdr>
    </w:div>
    <w:div w:id="169805167">
      <w:bodyDiv w:val="1"/>
      <w:marLeft w:val="0"/>
      <w:marRight w:val="0"/>
      <w:marTop w:val="0"/>
      <w:marBottom w:val="0"/>
      <w:divBdr>
        <w:top w:val="none" w:sz="0" w:space="0" w:color="auto"/>
        <w:left w:val="none" w:sz="0" w:space="0" w:color="auto"/>
        <w:bottom w:val="none" w:sz="0" w:space="0" w:color="auto"/>
        <w:right w:val="none" w:sz="0" w:space="0" w:color="auto"/>
      </w:divBdr>
    </w:div>
    <w:div w:id="174611411">
      <w:bodyDiv w:val="1"/>
      <w:marLeft w:val="0"/>
      <w:marRight w:val="0"/>
      <w:marTop w:val="0"/>
      <w:marBottom w:val="0"/>
      <w:divBdr>
        <w:top w:val="none" w:sz="0" w:space="0" w:color="auto"/>
        <w:left w:val="none" w:sz="0" w:space="0" w:color="auto"/>
        <w:bottom w:val="none" w:sz="0" w:space="0" w:color="auto"/>
        <w:right w:val="none" w:sz="0" w:space="0" w:color="auto"/>
      </w:divBdr>
    </w:div>
    <w:div w:id="181479674">
      <w:bodyDiv w:val="1"/>
      <w:marLeft w:val="0"/>
      <w:marRight w:val="0"/>
      <w:marTop w:val="0"/>
      <w:marBottom w:val="0"/>
      <w:divBdr>
        <w:top w:val="none" w:sz="0" w:space="0" w:color="auto"/>
        <w:left w:val="none" w:sz="0" w:space="0" w:color="auto"/>
        <w:bottom w:val="none" w:sz="0" w:space="0" w:color="auto"/>
        <w:right w:val="none" w:sz="0" w:space="0" w:color="auto"/>
      </w:divBdr>
    </w:div>
    <w:div w:id="181938321">
      <w:bodyDiv w:val="1"/>
      <w:marLeft w:val="0"/>
      <w:marRight w:val="0"/>
      <w:marTop w:val="0"/>
      <w:marBottom w:val="0"/>
      <w:divBdr>
        <w:top w:val="none" w:sz="0" w:space="0" w:color="auto"/>
        <w:left w:val="none" w:sz="0" w:space="0" w:color="auto"/>
        <w:bottom w:val="none" w:sz="0" w:space="0" w:color="auto"/>
        <w:right w:val="none" w:sz="0" w:space="0" w:color="auto"/>
      </w:divBdr>
    </w:div>
    <w:div w:id="182285468">
      <w:bodyDiv w:val="1"/>
      <w:marLeft w:val="0"/>
      <w:marRight w:val="0"/>
      <w:marTop w:val="0"/>
      <w:marBottom w:val="0"/>
      <w:divBdr>
        <w:top w:val="none" w:sz="0" w:space="0" w:color="auto"/>
        <w:left w:val="none" w:sz="0" w:space="0" w:color="auto"/>
        <w:bottom w:val="none" w:sz="0" w:space="0" w:color="auto"/>
        <w:right w:val="none" w:sz="0" w:space="0" w:color="auto"/>
      </w:divBdr>
      <w:divsChild>
        <w:div w:id="1141769734">
          <w:marLeft w:val="0"/>
          <w:marRight w:val="0"/>
          <w:marTop w:val="0"/>
          <w:marBottom w:val="0"/>
          <w:divBdr>
            <w:top w:val="none" w:sz="0" w:space="0" w:color="auto"/>
            <w:left w:val="none" w:sz="0" w:space="0" w:color="auto"/>
            <w:bottom w:val="none" w:sz="0" w:space="0" w:color="auto"/>
            <w:right w:val="none" w:sz="0" w:space="0" w:color="auto"/>
          </w:divBdr>
        </w:div>
      </w:divsChild>
    </w:div>
    <w:div w:id="185871032">
      <w:bodyDiv w:val="1"/>
      <w:marLeft w:val="0"/>
      <w:marRight w:val="0"/>
      <w:marTop w:val="0"/>
      <w:marBottom w:val="0"/>
      <w:divBdr>
        <w:top w:val="none" w:sz="0" w:space="0" w:color="auto"/>
        <w:left w:val="none" w:sz="0" w:space="0" w:color="auto"/>
        <w:bottom w:val="none" w:sz="0" w:space="0" w:color="auto"/>
        <w:right w:val="none" w:sz="0" w:space="0" w:color="auto"/>
      </w:divBdr>
    </w:div>
    <w:div w:id="186214679">
      <w:bodyDiv w:val="1"/>
      <w:marLeft w:val="0"/>
      <w:marRight w:val="0"/>
      <w:marTop w:val="0"/>
      <w:marBottom w:val="0"/>
      <w:divBdr>
        <w:top w:val="none" w:sz="0" w:space="0" w:color="auto"/>
        <w:left w:val="none" w:sz="0" w:space="0" w:color="auto"/>
        <w:bottom w:val="none" w:sz="0" w:space="0" w:color="auto"/>
        <w:right w:val="none" w:sz="0" w:space="0" w:color="auto"/>
      </w:divBdr>
    </w:div>
    <w:div w:id="189297639">
      <w:bodyDiv w:val="1"/>
      <w:marLeft w:val="0"/>
      <w:marRight w:val="0"/>
      <w:marTop w:val="0"/>
      <w:marBottom w:val="0"/>
      <w:divBdr>
        <w:top w:val="none" w:sz="0" w:space="0" w:color="auto"/>
        <w:left w:val="none" w:sz="0" w:space="0" w:color="auto"/>
        <w:bottom w:val="none" w:sz="0" w:space="0" w:color="auto"/>
        <w:right w:val="none" w:sz="0" w:space="0" w:color="auto"/>
      </w:divBdr>
    </w:div>
    <w:div w:id="193350127">
      <w:bodyDiv w:val="1"/>
      <w:marLeft w:val="0"/>
      <w:marRight w:val="0"/>
      <w:marTop w:val="0"/>
      <w:marBottom w:val="0"/>
      <w:divBdr>
        <w:top w:val="none" w:sz="0" w:space="0" w:color="auto"/>
        <w:left w:val="none" w:sz="0" w:space="0" w:color="auto"/>
        <w:bottom w:val="none" w:sz="0" w:space="0" w:color="auto"/>
        <w:right w:val="none" w:sz="0" w:space="0" w:color="auto"/>
      </w:divBdr>
    </w:div>
    <w:div w:id="194973303">
      <w:bodyDiv w:val="1"/>
      <w:marLeft w:val="0"/>
      <w:marRight w:val="0"/>
      <w:marTop w:val="0"/>
      <w:marBottom w:val="0"/>
      <w:divBdr>
        <w:top w:val="none" w:sz="0" w:space="0" w:color="auto"/>
        <w:left w:val="none" w:sz="0" w:space="0" w:color="auto"/>
        <w:bottom w:val="none" w:sz="0" w:space="0" w:color="auto"/>
        <w:right w:val="none" w:sz="0" w:space="0" w:color="auto"/>
      </w:divBdr>
    </w:div>
    <w:div w:id="197395989">
      <w:bodyDiv w:val="1"/>
      <w:marLeft w:val="0"/>
      <w:marRight w:val="0"/>
      <w:marTop w:val="0"/>
      <w:marBottom w:val="0"/>
      <w:divBdr>
        <w:top w:val="none" w:sz="0" w:space="0" w:color="auto"/>
        <w:left w:val="none" w:sz="0" w:space="0" w:color="auto"/>
        <w:bottom w:val="none" w:sz="0" w:space="0" w:color="auto"/>
        <w:right w:val="none" w:sz="0" w:space="0" w:color="auto"/>
      </w:divBdr>
    </w:div>
    <w:div w:id="199048432">
      <w:bodyDiv w:val="1"/>
      <w:marLeft w:val="0"/>
      <w:marRight w:val="0"/>
      <w:marTop w:val="0"/>
      <w:marBottom w:val="0"/>
      <w:divBdr>
        <w:top w:val="none" w:sz="0" w:space="0" w:color="auto"/>
        <w:left w:val="none" w:sz="0" w:space="0" w:color="auto"/>
        <w:bottom w:val="none" w:sz="0" w:space="0" w:color="auto"/>
        <w:right w:val="none" w:sz="0" w:space="0" w:color="auto"/>
      </w:divBdr>
    </w:div>
    <w:div w:id="199823529">
      <w:bodyDiv w:val="1"/>
      <w:marLeft w:val="0"/>
      <w:marRight w:val="0"/>
      <w:marTop w:val="0"/>
      <w:marBottom w:val="0"/>
      <w:divBdr>
        <w:top w:val="none" w:sz="0" w:space="0" w:color="auto"/>
        <w:left w:val="none" w:sz="0" w:space="0" w:color="auto"/>
        <w:bottom w:val="none" w:sz="0" w:space="0" w:color="auto"/>
        <w:right w:val="none" w:sz="0" w:space="0" w:color="auto"/>
      </w:divBdr>
    </w:div>
    <w:div w:id="202132236">
      <w:bodyDiv w:val="1"/>
      <w:marLeft w:val="0"/>
      <w:marRight w:val="0"/>
      <w:marTop w:val="0"/>
      <w:marBottom w:val="0"/>
      <w:divBdr>
        <w:top w:val="none" w:sz="0" w:space="0" w:color="auto"/>
        <w:left w:val="none" w:sz="0" w:space="0" w:color="auto"/>
        <w:bottom w:val="none" w:sz="0" w:space="0" w:color="auto"/>
        <w:right w:val="none" w:sz="0" w:space="0" w:color="auto"/>
      </w:divBdr>
    </w:div>
    <w:div w:id="204099635">
      <w:bodyDiv w:val="1"/>
      <w:marLeft w:val="0"/>
      <w:marRight w:val="0"/>
      <w:marTop w:val="0"/>
      <w:marBottom w:val="0"/>
      <w:divBdr>
        <w:top w:val="none" w:sz="0" w:space="0" w:color="auto"/>
        <w:left w:val="none" w:sz="0" w:space="0" w:color="auto"/>
        <w:bottom w:val="none" w:sz="0" w:space="0" w:color="auto"/>
        <w:right w:val="none" w:sz="0" w:space="0" w:color="auto"/>
      </w:divBdr>
    </w:div>
    <w:div w:id="208490973">
      <w:bodyDiv w:val="1"/>
      <w:marLeft w:val="0"/>
      <w:marRight w:val="0"/>
      <w:marTop w:val="0"/>
      <w:marBottom w:val="0"/>
      <w:divBdr>
        <w:top w:val="none" w:sz="0" w:space="0" w:color="auto"/>
        <w:left w:val="none" w:sz="0" w:space="0" w:color="auto"/>
        <w:bottom w:val="none" w:sz="0" w:space="0" w:color="auto"/>
        <w:right w:val="none" w:sz="0" w:space="0" w:color="auto"/>
      </w:divBdr>
    </w:div>
    <w:div w:id="209653303">
      <w:bodyDiv w:val="1"/>
      <w:marLeft w:val="0"/>
      <w:marRight w:val="0"/>
      <w:marTop w:val="0"/>
      <w:marBottom w:val="0"/>
      <w:divBdr>
        <w:top w:val="none" w:sz="0" w:space="0" w:color="auto"/>
        <w:left w:val="none" w:sz="0" w:space="0" w:color="auto"/>
        <w:bottom w:val="none" w:sz="0" w:space="0" w:color="auto"/>
        <w:right w:val="none" w:sz="0" w:space="0" w:color="auto"/>
      </w:divBdr>
    </w:div>
    <w:div w:id="211504975">
      <w:bodyDiv w:val="1"/>
      <w:marLeft w:val="0"/>
      <w:marRight w:val="0"/>
      <w:marTop w:val="0"/>
      <w:marBottom w:val="0"/>
      <w:divBdr>
        <w:top w:val="none" w:sz="0" w:space="0" w:color="auto"/>
        <w:left w:val="none" w:sz="0" w:space="0" w:color="auto"/>
        <w:bottom w:val="none" w:sz="0" w:space="0" w:color="auto"/>
        <w:right w:val="none" w:sz="0" w:space="0" w:color="auto"/>
      </w:divBdr>
    </w:div>
    <w:div w:id="211889756">
      <w:bodyDiv w:val="1"/>
      <w:marLeft w:val="0"/>
      <w:marRight w:val="0"/>
      <w:marTop w:val="0"/>
      <w:marBottom w:val="0"/>
      <w:divBdr>
        <w:top w:val="none" w:sz="0" w:space="0" w:color="auto"/>
        <w:left w:val="none" w:sz="0" w:space="0" w:color="auto"/>
        <w:bottom w:val="none" w:sz="0" w:space="0" w:color="auto"/>
        <w:right w:val="none" w:sz="0" w:space="0" w:color="auto"/>
      </w:divBdr>
    </w:div>
    <w:div w:id="212085735">
      <w:bodyDiv w:val="1"/>
      <w:marLeft w:val="0"/>
      <w:marRight w:val="0"/>
      <w:marTop w:val="0"/>
      <w:marBottom w:val="0"/>
      <w:divBdr>
        <w:top w:val="none" w:sz="0" w:space="0" w:color="auto"/>
        <w:left w:val="none" w:sz="0" w:space="0" w:color="auto"/>
        <w:bottom w:val="none" w:sz="0" w:space="0" w:color="auto"/>
        <w:right w:val="none" w:sz="0" w:space="0" w:color="auto"/>
      </w:divBdr>
    </w:div>
    <w:div w:id="212279784">
      <w:bodyDiv w:val="1"/>
      <w:marLeft w:val="0"/>
      <w:marRight w:val="0"/>
      <w:marTop w:val="0"/>
      <w:marBottom w:val="0"/>
      <w:divBdr>
        <w:top w:val="none" w:sz="0" w:space="0" w:color="auto"/>
        <w:left w:val="none" w:sz="0" w:space="0" w:color="auto"/>
        <w:bottom w:val="none" w:sz="0" w:space="0" w:color="auto"/>
        <w:right w:val="none" w:sz="0" w:space="0" w:color="auto"/>
      </w:divBdr>
    </w:div>
    <w:div w:id="213780802">
      <w:bodyDiv w:val="1"/>
      <w:marLeft w:val="0"/>
      <w:marRight w:val="0"/>
      <w:marTop w:val="0"/>
      <w:marBottom w:val="0"/>
      <w:divBdr>
        <w:top w:val="none" w:sz="0" w:space="0" w:color="auto"/>
        <w:left w:val="none" w:sz="0" w:space="0" w:color="auto"/>
        <w:bottom w:val="none" w:sz="0" w:space="0" w:color="auto"/>
        <w:right w:val="none" w:sz="0" w:space="0" w:color="auto"/>
      </w:divBdr>
    </w:div>
    <w:div w:id="227806753">
      <w:bodyDiv w:val="1"/>
      <w:marLeft w:val="0"/>
      <w:marRight w:val="0"/>
      <w:marTop w:val="0"/>
      <w:marBottom w:val="0"/>
      <w:divBdr>
        <w:top w:val="none" w:sz="0" w:space="0" w:color="auto"/>
        <w:left w:val="none" w:sz="0" w:space="0" w:color="auto"/>
        <w:bottom w:val="none" w:sz="0" w:space="0" w:color="auto"/>
        <w:right w:val="none" w:sz="0" w:space="0" w:color="auto"/>
      </w:divBdr>
      <w:divsChild>
        <w:div w:id="1673793591">
          <w:marLeft w:val="0"/>
          <w:marRight w:val="0"/>
          <w:marTop w:val="0"/>
          <w:marBottom w:val="0"/>
          <w:divBdr>
            <w:top w:val="none" w:sz="0" w:space="0" w:color="auto"/>
            <w:left w:val="none" w:sz="0" w:space="0" w:color="auto"/>
            <w:bottom w:val="none" w:sz="0" w:space="0" w:color="auto"/>
            <w:right w:val="none" w:sz="0" w:space="0" w:color="auto"/>
          </w:divBdr>
          <w:divsChild>
            <w:div w:id="452673883">
              <w:marLeft w:val="0"/>
              <w:marRight w:val="0"/>
              <w:marTop w:val="0"/>
              <w:marBottom w:val="0"/>
              <w:divBdr>
                <w:top w:val="none" w:sz="0" w:space="0" w:color="auto"/>
                <w:left w:val="none" w:sz="0" w:space="0" w:color="auto"/>
                <w:bottom w:val="none" w:sz="0" w:space="0" w:color="auto"/>
                <w:right w:val="none" w:sz="0" w:space="0" w:color="auto"/>
              </w:divBdr>
              <w:divsChild>
                <w:div w:id="1790709488">
                  <w:marLeft w:val="0"/>
                  <w:marRight w:val="0"/>
                  <w:marTop w:val="0"/>
                  <w:marBottom w:val="0"/>
                  <w:divBdr>
                    <w:top w:val="none" w:sz="0" w:space="0" w:color="auto"/>
                    <w:left w:val="none" w:sz="0" w:space="0" w:color="auto"/>
                    <w:bottom w:val="none" w:sz="0" w:space="0" w:color="auto"/>
                    <w:right w:val="none" w:sz="0" w:space="0" w:color="auto"/>
                  </w:divBdr>
                  <w:divsChild>
                    <w:div w:id="3480254">
                      <w:marLeft w:val="0"/>
                      <w:marRight w:val="0"/>
                      <w:marTop w:val="0"/>
                      <w:marBottom w:val="0"/>
                      <w:divBdr>
                        <w:top w:val="none" w:sz="0" w:space="0" w:color="auto"/>
                        <w:left w:val="none" w:sz="0" w:space="0" w:color="auto"/>
                        <w:bottom w:val="none" w:sz="0" w:space="0" w:color="auto"/>
                        <w:right w:val="none" w:sz="0" w:space="0" w:color="auto"/>
                      </w:divBdr>
                    </w:div>
                    <w:div w:id="82655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19538">
      <w:bodyDiv w:val="1"/>
      <w:marLeft w:val="0"/>
      <w:marRight w:val="0"/>
      <w:marTop w:val="0"/>
      <w:marBottom w:val="0"/>
      <w:divBdr>
        <w:top w:val="none" w:sz="0" w:space="0" w:color="auto"/>
        <w:left w:val="none" w:sz="0" w:space="0" w:color="auto"/>
        <w:bottom w:val="none" w:sz="0" w:space="0" w:color="auto"/>
        <w:right w:val="none" w:sz="0" w:space="0" w:color="auto"/>
      </w:divBdr>
    </w:div>
    <w:div w:id="231308656">
      <w:bodyDiv w:val="1"/>
      <w:marLeft w:val="0"/>
      <w:marRight w:val="0"/>
      <w:marTop w:val="0"/>
      <w:marBottom w:val="0"/>
      <w:divBdr>
        <w:top w:val="none" w:sz="0" w:space="0" w:color="auto"/>
        <w:left w:val="none" w:sz="0" w:space="0" w:color="auto"/>
        <w:bottom w:val="none" w:sz="0" w:space="0" w:color="auto"/>
        <w:right w:val="none" w:sz="0" w:space="0" w:color="auto"/>
      </w:divBdr>
      <w:divsChild>
        <w:div w:id="549149906">
          <w:marLeft w:val="0"/>
          <w:marRight w:val="0"/>
          <w:marTop w:val="0"/>
          <w:marBottom w:val="0"/>
          <w:divBdr>
            <w:top w:val="none" w:sz="0" w:space="0" w:color="auto"/>
            <w:left w:val="none" w:sz="0" w:space="0" w:color="auto"/>
            <w:bottom w:val="none" w:sz="0" w:space="0" w:color="auto"/>
            <w:right w:val="none" w:sz="0" w:space="0" w:color="auto"/>
          </w:divBdr>
        </w:div>
      </w:divsChild>
    </w:div>
    <w:div w:id="234126022">
      <w:bodyDiv w:val="1"/>
      <w:marLeft w:val="0"/>
      <w:marRight w:val="0"/>
      <w:marTop w:val="0"/>
      <w:marBottom w:val="0"/>
      <w:divBdr>
        <w:top w:val="none" w:sz="0" w:space="0" w:color="auto"/>
        <w:left w:val="none" w:sz="0" w:space="0" w:color="auto"/>
        <w:bottom w:val="none" w:sz="0" w:space="0" w:color="auto"/>
        <w:right w:val="none" w:sz="0" w:space="0" w:color="auto"/>
      </w:divBdr>
    </w:div>
    <w:div w:id="239290576">
      <w:bodyDiv w:val="1"/>
      <w:marLeft w:val="0"/>
      <w:marRight w:val="0"/>
      <w:marTop w:val="0"/>
      <w:marBottom w:val="0"/>
      <w:divBdr>
        <w:top w:val="none" w:sz="0" w:space="0" w:color="auto"/>
        <w:left w:val="none" w:sz="0" w:space="0" w:color="auto"/>
        <w:bottom w:val="none" w:sz="0" w:space="0" w:color="auto"/>
        <w:right w:val="none" w:sz="0" w:space="0" w:color="auto"/>
      </w:divBdr>
    </w:div>
    <w:div w:id="242109951">
      <w:bodyDiv w:val="1"/>
      <w:marLeft w:val="0"/>
      <w:marRight w:val="0"/>
      <w:marTop w:val="0"/>
      <w:marBottom w:val="0"/>
      <w:divBdr>
        <w:top w:val="none" w:sz="0" w:space="0" w:color="auto"/>
        <w:left w:val="none" w:sz="0" w:space="0" w:color="auto"/>
        <w:bottom w:val="none" w:sz="0" w:space="0" w:color="auto"/>
        <w:right w:val="none" w:sz="0" w:space="0" w:color="auto"/>
      </w:divBdr>
    </w:div>
    <w:div w:id="242568131">
      <w:bodyDiv w:val="1"/>
      <w:marLeft w:val="0"/>
      <w:marRight w:val="0"/>
      <w:marTop w:val="0"/>
      <w:marBottom w:val="0"/>
      <w:divBdr>
        <w:top w:val="none" w:sz="0" w:space="0" w:color="auto"/>
        <w:left w:val="none" w:sz="0" w:space="0" w:color="auto"/>
        <w:bottom w:val="none" w:sz="0" w:space="0" w:color="auto"/>
        <w:right w:val="none" w:sz="0" w:space="0" w:color="auto"/>
      </w:divBdr>
    </w:div>
    <w:div w:id="245967215">
      <w:bodyDiv w:val="1"/>
      <w:marLeft w:val="0"/>
      <w:marRight w:val="0"/>
      <w:marTop w:val="0"/>
      <w:marBottom w:val="0"/>
      <w:divBdr>
        <w:top w:val="none" w:sz="0" w:space="0" w:color="auto"/>
        <w:left w:val="none" w:sz="0" w:space="0" w:color="auto"/>
        <w:bottom w:val="none" w:sz="0" w:space="0" w:color="auto"/>
        <w:right w:val="none" w:sz="0" w:space="0" w:color="auto"/>
      </w:divBdr>
    </w:div>
    <w:div w:id="248007755">
      <w:bodyDiv w:val="1"/>
      <w:marLeft w:val="0"/>
      <w:marRight w:val="0"/>
      <w:marTop w:val="0"/>
      <w:marBottom w:val="0"/>
      <w:divBdr>
        <w:top w:val="none" w:sz="0" w:space="0" w:color="auto"/>
        <w:left w:val="none" w:sz="0" w:space="0" w:color="auto"/>
        <w:bottom w:val="none" w:sz="0" w:space="0" w:color="auto"/>
        <w:right w:val="none" w:sz="0" w:space="0" w:color="auto"/>
      </w:divBdr>
      <w:divsChild>
        <w:div w:id="1804498769">
          <w:marLeft w:val="0"/>
          <w:marRight w:val="0"/>
          <w:marTop w:val="0"/>
          <w:marBottom w:val="0"/>
          <w:divBdr>
            <w:top w:val="none" w:sz="0" w:space="0" w:color="auto"/>
            <w:left w:val="none" w:sz="0" w:space="0" w:color="auto"/>
            <w:bottom w:val="none" w:sz="0" w:space="0" w:color="auto"/>
            <w:right w:val="none" w:sz="0" w:space="0" w:color="auto"/>
          </w:divBdr>
        </w:div>
      </w:divsChild>
    </w:div>
    <w:div w:id="250086036">
      <w:bodyDiv w:val="1"/>
      <w:marLeft w:val="0"/>
      <w:marRight w:val="0"/>
      <w:marTop w:val="0"/>
      <w:marBottom w:val="0"/>
      <w:divBdr>
        <w:top w:val="none" w:sz="0" w:space="0" w:color="auto"/>
        <w:left w:val="none" w:sz="0" w:space="0" w:color="auto"/>
        <w:bottom w:val="none" w:sz="0" w:space="0" w:color="auto"/>
        <w:right w:val="none" w:sz="0" w:space="0" w:color="auto"/>
      </w:divBdr>
    </w:div>
    <w:div w:id="253779574">
      <w:bodyDiv w:val="1"/>
      <w:marLeft w:val="0"/>
      <w:marRight w:val="0"/>
      <w:marTop w:val="0"/>
      <w:marBottom w:val="0"/>
      <w:divBdr>
        <w:top w:val="none" w:sz="0" w:space="0" w:color="auto"/>
        <w:left w:val="none" w:sz="0" w:space="0" w:color="auto"/>
        <w:bottom w:val="none" w:sz="0" w:space="0" w:color="auto"/>
        <w:right w:val="none" w:sz="0" w:space="0" w:color="auto"/>
      </w:divBdr>
    </w:div>
    <w:div w:id="255527912">
      <w:bodyDiv w:val="1"/>
      <w:marLeft w:val="0"/>
      <w:marRight w:val="0"/>
      <w:marTop w:val="0"/>
      <w:marBottom w:val="0"/>
      <w:divBdr>
        <w:top w:val="none" w:sz="0" w:space="0" w:color="auto"/>
        <w:left w:val="none" w:sz="0" w:space="0" w:color="auto"/>
        <w:bottom w:val="none" w:sz="0" w:space="0" w:color="auto"/>
        <w:right w:val="none" w:sz="0" w:space="0" w:color="auto"/>
      </w:divBdr>
    </w:div>
    <w:div w:id="261382599">
      <w:bodyDiv w:val="1"/>
      <w:marLeft w:val="0"/>
      <w:marRight w:val="0"/>
      <w:marTop w:val="0"/>
      <w:marBottom w:val="0"/>
      <w:divBdr>
        <w:top w:val="none" w:sz="0" w:space="0" w:color="auto"/>
        <w:left w:val="none" w:sz="0" w:space="0" w:color="auto"/>
        <w:bottom w:val="none" w:sz="0" w:space="0" w:color="auto"/>
        <w:right w:val="none" w:sz="0" w:space="0" w:color="auto"/>
      </w:divBdr>
    </w:div>
    <w:div w:id="265236115">
      <w:bodyDiv w:val="1"/>
      <w:marLeft w:val="0"/>
      <w:marRight w:val="0"/>
      <w:marTop w:val="0"/>
      <w:marBottom w:val="0"/>
      <w:divBdr>
        <w:top w:val="none" w:sz="0" w:space="0" w:color="auto"/>
        <w:left w:val="none" w:sz="0" w:space="0" w:color="auto"/>
        <w:bottom w:val="none" w:sz="0" w:space="0" w:color="auto"/>
        <w:right w:val="none" w:sz="0" w:space="0" w:color="auto"/>
      </w:divBdr>
    </w:div>
    <w:div w:id="265431844">
      <w:bodyDiv w:val="1"/>
      <w:marLeft w:val="0"/>
      <w:marRight w:val="0"/>
      <w:marTop w:val="0"/>
      <w:marBottom w:val="0"/>
      <w:divBdr>
        <w:top w:val="none" w:sz="0" w:space="0" w:color="auto"/>
        <w:left w:val="none" w:sz="0" w:space="0" w:color="auto"/>
        <w:bottom w:val="none" w:sz="0" w:space="0" w:color="auto"/>
        <w:right w:val="none" w:sz="0" w:space="0" w:color="auto"/>
      </w:divBdr>
    </w:div>
    <w:div w:id="267740747">
      <w:bodyDiv w:val="1"/>
      <w:marLeft w:val="0"/>
      <w:marRight w:val="0"/>
      <w:marTop w:val="0"/>
      <w:marBottom w:val="0"/>
      <w:divBdr>
        <w:top w:val="none" w:sz="0" w:space="0" w:color="auto"/>
        <w:left w:val="none" w:sz="0" w:space="0" w:color="auto"/>
        <w:bottom w:val="none" w:sz="0" w:space="0" w:color="auto"/>
        <w:right w:val="none" w:sz="0" w:space="0" w:color="auto"/>
      </w:divBdr>
    </w:div>
    <w:div w:id="268240921">
      <w:bodyDiv w:val="1"/>
      <w:marLeft w:val="0"/>
      <w:marRight w:val="0"/>
      <w:marTop w:val="0"/>
      <w:marBottom w:val="0"/>
      <w:divBdr>
        <w:top w:val="none" w:sz="0" w:space="0" w:color="auto"/>
        <w:left w:val="none" w:sz="0" w:space="0" w:color="auto"/>
        <w:bottom w:val="none" w:sz="0" w:space="0" w:color="auto"/>
        <w:right w:val="none" w:sz="0" w:space="0" w:color="auto"/>
      </w:divBdr>
    </w:div>
    <w:div w:id="269625677">
      <w:bodyDiv w:val="1"/>
      <w:marLeft w:val="0"/>
      <w:marRight w:val="0"/>
      <w:marTop w:val="0"/>
      <w:marBottom w:val="0"/>
      <w:divBdr>
        <w:top w:val="none" w:sz="0" w:space="0" w:color="auto"/>
        <w:left w:val="none" w:sz="0" w:space="0" w:color="auto"/>
        <w:bottom w:val="none" w:sz="0" w:space="0" w:color="auto"/>
        <w:right w:val="none" w:sz="0" w:space="0" w:color="auto"/>
      </w:divBdr>
    </w:div>
    <w:div w:id="271985169">
      <w:bodyDiv w:val="1"/>
      <w:marLeft w:val="0"/>
      <w:marRight w:val="0"/>
      <w:marTop w:val="0"/>
      <w:marBottom w:val="0"/>
      <w:divBdr>
        <w:top w:val="none" w:sz="0" w:space="0" w:color="auto"/>
        <w:left w:val="none" w:sz="0" w:space="0" w:color="auto"/>
        <w:bottom w:val="none" w:sz="0" w:space="0" w:color="auto"/>
        <w:right w:val="none" w:sz="0" w:space="0" w:color="auto"/>
      </w:divBdr>
    </w:div>
    <w:div w:id="272438402">
      <w:bodyDiv w:val="1"/>
      <w:marLeft w:val="0"/>
      <w:marRight w:val="0"/>
      <w:marTop w:val="0"/>
      <w:marBottom w:val="0"/>
      <w:divBdr>
        <w:top w:val="none" w:sz="0" w:space="0" w:color="auto"/>
        <w:left w:val="none" w:sz="0" w:space="0" w:color="auto"/>
        <w:bottom w:val="none" w:sz="0" w:space="0" w:color="auto"/>
        <w:right w:val="none" w:sz="0" w:space="0" w:color="auto"/>
      </w:divBdr>
    </w:div>
    <w:div w:id="272828950">
      <w:bodyDiv w:val="1"/>
      <w:marLeft w:val="0"/>
      <w:marRight w:val="0"/>
      <w:marTop w:val="0"/>
      <w:marBottom w:val="0"/>
      <w:divBdr>
        <w:top w:val="none" w:sz="0" w:space="0" w:color="auto"/>
        <w:left w:val="none" w:sz="0" w:space="0" w:color="auto"/>
        <w:bottom w:val="none" w:sz="0" w:space="0" w:color="auto"/>
        <w:right w:val="none" w:sz="0" w:space="0" w:color="auto"/>
      </w:divBdr>
    </w:div>
    <w:div w:id="275451603">
      <w:bodyDiv w:val="1"/>
      <w:marLeft w:val="0"/>
      <w:marRight w:val="0"/>
      <w:marTop w:val="0"/>
      <w:marBottom w:val="0"/>
      <w:divBdr>
        <w:top w:val="none" w:sz="0" w:space="0" w:color="auto"/>
        <w:left w:val="none" w:sz="0" w:space="0" w:color="auto"/>
        <w:bottom w:val="none" w:sz="0" w:space="0" w:color="auto"/>
        <w:right w:val="none" w:sz="0" w:space="0" w:color="auto"/>
      </w:divBdr>
    </w:div>
    <w:div w:id="276566873">
      <w:bodyDiv w:val="1"/>
      <w:marLeft w:val="0"/>
      <w:marRight w:val="0"/>
      <w:marTop w:val="0"/>
      <w:marBottom w:val="0"/>
      <w:divBdr>
        <w:top w:val="none" w:sz="0" w:space="0" w:color="auto"/>
        <w:left w:val="none" w:sz="0" w:space="0" w:color="auto"/>
        <w:bottom w:val="none" w:sz="0" w:space="0" w:color="auto"/>
        <w:right w:val="none" w:sz="0" w:space="0" w:color="auto"/>
      </w:divBdr>
    </w:div>
    <w:div w:id="277875516">
      <w:bodyDiv w:val="1"/>
      <w:marLeft w:val="0"/>
      <w:marRight w:val="0"/>
      <w:marTop w:val="0"/>
      <w:marBottom w:val="0"/>
      <w:divBdr>
        <w:top w:val="none" w:sz="0" w:space="0" w:color="auto"/>
        <w:left w:val="none" w:sz="0" w:space="0" w:color="auto"/>
        <w:bottom w:val="none" w:sz="0" w:space="0" w:color="auto"/>
        <w:right w:val="none" w:sz="0" w:space="0" w:color="auto"/>
      </w:divBdr>
    </w:div>
    <w:div w:id="279533895">
      <w:bodyDiv w:val="1"/>
      <w:marLeft w:val="0"/>
      <w:marRight w:val="0"/>
      <w:marTop w:val="0"/>
      <w:marBottom w:val="0"/>
      <w:divBdr>
        <w:top w:val="none" w:sz="0" w:space="0" w:color="auto"/>
        <w:left w:val="none" w:sz="0" w:space="0" w:color="auto"/>
        <w:bottom w:val="none" w:sz="0" w:space="0" w:color="auto"/>
        <w:right w:val="none" w:sz="0" w:space="0" w:color="auto"/>
      </w:divBdr>
    </w:div>
    <w:div w:id="283124499">
      <w:bodyDiv w:val="1"/>
      <w:marLeft w:val="0"/>
      <w:marRight w:val="0"/>
      <w:marTop w:val="0"/>
      <w:marBottom w:val="0"/>
      <w:divBdr>
        <w:top w:val="none" w:sz="0" w:space="0" w:color="auto"/>
        <w:left w:val="none" w:sz="0" w:space="0" w:color="auto"/>
        <w:bottom w:val="none" w:sz="0" w:space="0" w:color="auto"/>
        <w:right w:val="none" w:sz="0" w:space="0" w:color="auto"/>
      </w:divBdr>
    </w:div>
    <w:div w:id="288587419">
      <w:bodyDiv w:val="1"/>
      <w:marLeft w:val="0"/>
      <w:marRight w:val="0"/>
      <w:marTop w:val="0"/>
      <w:marBottom w:val="0"/>
      <w:divBdr>
        <w:top w:val="none" w:sz="0" w:space="0" w:color="auto"/>
        <w:left w:val="none" w:sz="0" w:space="0" w:color="auto"/>
        <w:bottom w:val="none" w:sz="0" w:space="0" w:color="auto"/>
        <w:right w:val="none" w:sz="0" w:space="0" w:color="auto"/>
      </w:divBdr>
    </w:div>
    <w:div w:id="293217943">
      <w:bodyDiv w:val="1"/>
      <w:marLeft w:val="0"/>
      <w:marRight w:val="0"/>
      <w:marTop w:val="0"/>
      <w:marBottom w:val="0"/>
      <w:divBdr>
        <w:top w:val="none" w:sz="0" w:space="0" w:color="auto"/>
        <w:left w:val="none" w:sz="0" w:space="0" w:color="auto"/>
        <w:bottom w:val="none" w:sz="0" w:space="0" w:color="auto"/>
        <w:right w:val="none" w:sz="0" w:space="0" w:color="auto"/>
      </w:divBdr>
    </w:div>
    <w:div w:id="295530534">
      <w:bodyDiv w:val="1"/>
      <w:marLeft w:val="0"/>
      <w:marRight w:val="0"/>
      <w:marTop w:val="0"/>
      <w:marBottom w:val="0"/>
      <w:divBdr>
        <w:top w:val="none" w:sz="0" w:space="0" w:color="auto"/>
        <w:left w:val="none" w:sz="0" w:space="0" w:color="auto"/>
        <w:bottom w:val="none" w:sz="0" w:space="0" w:color="auto"/>
        <w:right w:val="none" w:sz="0" w:space="0" w:color="auto"/>
      </w:divBdr>
    </w:div>
    <w:div w:id="295792792">
      <w:bodyDiv w:val="1"/>
      <w:marLeft w:val="0"/>
      <w:marRight w:val="0"/>
      <w:marTop w:val="0"/>
      <w:marBottom w:val="0"/>
      <w:divBdr>
        <w:top w:val="none" w:sz="0" w:space="0" w:color="auto"/>
        <w:left w:val="none" w:sz="0" w:space="0" w:color="auto"/>
        <w:bottom w:val="none" w:sz="0" w:space="0" w:color="auto"/>
        <w:right w:val="none" w:sz="0" w:space="0" w:color="auto"/>
      </w:divBdr>
    </w:div>
    <w:div w:id="297416715">
      <w:bodyDiv w:val="1"/>
      <w:marLeft w:val="0"/>
      <w:marRight w:val="0"/>
      <w:marTop w:val="0"/>
      <w:marBottom w:val="0"/>
      <w:divBdr>
        <w:top w:val="none" w:sz="0" w:space="0" w:color="auto"/>
        <w:left w:val="none" w:sz="0" w:space="0" w:color="auto"/>
        <w:bottom w:val="none" w:sz="0" w:space="0" w:color="auto"/>
        <w:right w:val="none" w:sz="0" w:space="0" w:color="auto"/>
      </w:divBdr>
    </w:div>
    <w:div w:id="300771684">
      <w:bodyDiv w:val="1"/>
      <w:marLeft w:val="0"/>
      <w:marRight w:val="0"/>
      <w:marTop w:val="0"/>
      <w:marBottom w:val="0"/>
      <w:divBdr>
        <w:top w:val="none" w:sz="0" w:space="0" w:color="auto"/>
        <w:left w:val="none" w:sz="0" w:space="0" w:color="auto"/>
        <w:bottom w:val="none" w:sz="0" w:space="0" w:color="auto"/>
        <w:right w:val="none" w:sz="0" w:space="0" w:color="auto"/>
      </w:divBdr>
    </w:div>
    <w:div w:id="305860485">
      <w:bodyDiv w:val="1"/>
      <w:marLeft w:val="0"/>
      <w:marRight w:val="0"/>
      <w:marTop w:val="0"/>
      <w:marBottom w:val="0"/>
      <w:divBdr>
        <w:top w:val="none" w:sz="0" w:space="0" w:color="auto"/>
        <w:left w:val="none" w:sz="0" w:space="0" w:color="auto"/>
        <w:bottom w:val="none" w:sz="0" w:space="0" w:color="auto"/>
        <w:right w:val="none" w:sz="0" w:space="0" w:color="auto"/>
      </w:divBdr>
      <w:divsChild>
        <w:div w:id="1645353794">
          <w:marLeft w:val="0"/>
          <w:marRight w:val="0"/>
          <w:marTop w:val="0"/>
          <w:marBottom w:val="0"/>
          <w:divBdr>
            <w:top w:val="none" w:sz="0" w:space="0" w:color="auto"/>
            <w:left w:val="none" w:sz="0" w:space="0" w:color="auto"/>
            <w:bottom w:val="none" w:sz="0" w:space="0" w:color="auto"/>
            <w:right w:val="none" w:sz="0" w:space="0" w:color="auto"/>
          </w:divBdr>
          <w:divsChild>
            <w:div w:id="413555077">
              <w:marLeft w:val="0"/>
              <w:marRight w:val="0"/>
              <w:marTop w:val="0"/>
              <w:marBottom w:val="0"/>
              <w:divBdr>
                <w:top w:val="none" w:sz="0" w:space="0" w:color="auto"/>
                <w:left w:val="none" w:sz="0" w:space="0" w:color="auto"/>
                <w:bottom w:val="none" w:sz="0" w:space="0" w:color="auto"/>
                <w:right w:val="none" w:sz="0" w:space="0" w:color="auto"/>
              </w:divBdr>
              <w:divsChild>
                <w:div w:id="2011831972">
                  <w:marLeft w:val="0"/>
                  <w:marRight w:val="0"/>
                  <w:marTop w:val="0"/>
                  <w:marBottom w:val="0"/>
                  <w:divBdr>
                    <w:top w:val="none" w:sz="0" w:space="0" w:color="auto"/>
                    <w:left w:val="none" w:sz="0" w:space="0" w:color="auto"/>
                    <w:bottom w:val="none" w:sz="0" w:space="0" w:color="auto"/>
                    <w:right w:val="none" w:sz="0" w:space="0" w:color="auto"/>
                  </w:divBdr>
                  <w:divsChild>
                    <w:div w:id="166411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126926">
      <w:bodyDiv w:val="1"/>
      <w:marLeft w:val="0"/>
      <w:marRight w:val="0"/>
      <w:marTop w:val="0"/>
      <w:marBottom w:val="0"/>
      <w:divBdr>
        <w:top w:val="none" w:sz="0" w:space="0" w:color="auto"/>
        <w:left w:val="none" w:sz="0" w:space="0" w:color="auto"/>
        <w:bottom w:val="none" w:sz="0" w:space="0" w:color="auto"/>
        <w:right w:val="none" w:sz="0" w:space="0" w:color="auto"/>
      </w:divBdr>
    </w:div>
    <w:div w:id="310794286">
      <w:bodyDiv w:val="1"/>
      <w:marLeft w:val="0"/>
      <w:marRight w:val="0"/>
      <w:marTop w:val="0"/>
      <w:marBottom w:val="0"/>
      <w:divBdr>
        <w:top w:val="none" w:sz="0" w:space="0" w:color="auto"/>
        <w:left w:val="none" w:sz="0" w:space="0" w:color="auto"/>
        <w:bottom w:val="none" w:sz="0" w:space="0" w:color="auto"/>
        <w:right w:val="none" w:sz="0" w:space="0" w:color="auto"/>
      </w:divBdr>
      <w:divsChild>
        <w:div w:id="1523936844">
          <w:marLeft w:val="0"/>
          <w:marRight w:val="0"/>
          <w:marTop w:val="0"/>
          <w:marBottom w:val="0"/>
          <w:divBdr>
            <w:top w:val="none" w:sz="0" w:space="0" w:color="auto"/>
            <w:left w:val="none" w:sz="0" w:space="0" w:color="auto"/>
            <w:bottom w:val="none" w:sz="0" w:space="0" w:color="auto"/>
            <w:right w:val="none" w:sz="0" w:space="0" w:color="auto"/>
          </w:divBdr>
        </w:div>
      </w:divsChild>
    </w:div>
    <w:div w:id="312560742">
      <w:bodyDiv w:val="1"/>
      <w:marLeft w:val="0"/>
      <w:marRight w:val="0"/>
      <w:marTop w:val="0"/>
      <w:marBottom w:val="0"/>
      <w:divBdr>
        <w:top w:val="none" w:sz="0" w:space="0" w:color="auto"/>
        <w:left w:val="none" w:sz="0" w:space="0" w:color="auto"/>
        <w:bottom w:val="none" w:sz="0" w:space="0" w:color="auto"/>
        <w:right w:val="none" w:sz="0" w:space="0" w:color="auto"/>
      </w:divBdr>
    </w:div>
    <w:div w:id="312953390">
      <w:bodyDiv w:val="1"/>
      <w:marLeft w:val="0"/>
      <w:marRight w:val="0"/>
      <w:marTop w:val="0"/>
      <w:marBottom w:val="0"/>
      <w:divBdr>
        <w:top w:val="none" w:sz="0" w:space="0" w:color="auto"/>
        <w:left w:val="none" w:sz="0" w:space="0" w:color="auto"/>
        <w:bottom w:val="none" w:sz="0" w:space="0" w:color="auto"/>
        <w:right w:val="none" w:sz="0" w:space="0" w:color="auto"/>
      </w:divBdr>
    </w:div>
    <w:div w:id="314384552">
      <w:bodyDiv w:val="1"/>
      <w:marLeft w:val="0"/>
      <w:marRight w:val="0"/>
      <w:marTop w:val="0"/>
      <w:marBottom w:val="0"/>
      <w:divBdr>
        <w:top w:val="none" w:sz="0" w:space="0" w:color="auto"/>
        <w:left w:val="none" w:sz="0" w:space="0" w:color="auto"/>
        <w:bottom w:val="none" w:sz="0" w:space="0" w:color="auto"/>
        <w:right w:val="none" w:sz="0" w:space="0" w:color="auto"/>
      </w:divBdr>
    </w:div>
    <w:div w:id="323709758">
      <w:bodyDiv w:val="1"/>
      <w:marLeft w:val="0"/>
      <w:marRight w:val="0"/>
      <w:marTop w:val="0"/>
      <w:marBottom w:val="0"/>
      <w:divBdr>
        <w:top w:val="none" w:sz="0" w:space="0" w:color="auto"/>
        <w:left w:val="none" w:sz="0" w:space="0" w:color="auto"/>
        <w:bottom w:val="none" w:sz="0" w:space="0" w:color="auto"/>
        <w:right w:val="none" w:sz="0" w:space="0" w:color="auto"/>
      </w:divBdr>
      <w:divsChild>
        <w:div w:id="524245426">
          <w:marLeft w:val="0"/>
          <w:marRight w:val="0"/>
          <w:marTop w:val="0"/>
          <w:marBottom w:val="0"/>
          <w:divBdr>
            <w:top w:val="none" w:sz="0" w:space="0" w:color="auto"/>
            <w:left w:val="none" w:sz="0" w:space="0" w:color="auto"/>
            <w:bottom w:val="none" w:sz="0" w:space="0" w:color="auto"/>
            <w:right w:val="none" w:sz="0" w:space="0" w:color="auto"/>
          </w:divBdr>
        </w:div>
      </w:divsChild>
    </w:div>
    <w:div w:id="329991087">
      <w:bodyDiv w:val="1"/>
      <w:marLeft w:val="0"/>
      <w:marRight w:val="0"/>
      <w:marTop w:val="0"/>
      <w:marBottom w:val="0"/>
      <w:divBdr>
        <w:top w:val="none" w:sz="0" w:space="0" w:color="auto"/>
        <w:left w:val="none" w:sz="0" w:space="0" w:color="auto"/>
        <w:bottom w:val="none" w:sz="0" w:space="0" w:color="auto"/>
        <w:right w:val="none" w:sz="0" w:space="0" w:color="auto"/>
      </w:divBdr>
    </w:div>
    <w:div w:id="333260752">
      <w:bodyDiv w:val="1"/>
      <w:marLeft w:val="0"/>
      <w:marRight w:val="0"/>
      <w:marTop w:val="0"/>
      <w:marBottom w:val="0"/>
      <w:divBdr>
        <w:top w:val="none" w:sz="0" w:space="0" w:color="auto"/>
        <w:left w:val="none" w:sz="0" w:space="0" w:color="auto"/>
        <w:bottom w:val="none" w:sz="0" w:space="0" w:color="auto"/>
        <w:right w:val="none" w:sz="0" w:space="0" w:color="auto"/>
      </w:divBdr>
    </w:div>
    <w:div w:id="335233239">
      <w:bodyDiv w:val="1"/>
      <w:marLeft w:val="0"/>
      <w:marRight w:val="0"/>
      <w:marTop w:val="0"/>
      <w:marBottom w:val="0"/>
      <w:divBdr>
        <w:top w:val="none" w:sz="0" w:space="0" w:color="auto"/>
        <w:left w:val="none" w:sz="0" w:space="0" w:color="auto"/>
        <w:bottom w:val="none" w:sz="0" w:space="0" w:color="auto"/>
        <w:right w:val="none" w:sz="0" w:space="0" w:color="auto"/>
      </w:divBdr>
    </w:div>
    <w:div w:id="335962657">
      <w:bodyDiv w:val="1"/>
      <w:marLeft w:val="0"/>
      <w:marRight w:val="0"/>
      <w:marTop w:val="0"/>
      <w:marBottom w:val="0"/>
      <w:divBdr>
        <w:top w:val="none" w:sz="0" w:space="0" w:color="auto"/>
        <w:left w:val="none" w:sz="0" w:space="0" w:color="auto"/>
        <w:bottom w:val="none" w:sz="0" w:space="0" w:color="auto"/>
        <w:right w:val="none" w:sz="0" w:space="0" w:color="auto"/>
      </w:divBdr>
      <w:divsChild>
        <w:div w:id="1065104378">
          <w:marLeft w:val="0"/>
          <w:marRight w:val="0"/>
          <w:marTop w:val="0"/>
          <w:marBottom w:val="0"/>
          <w:divBdr>
            <w:top w:val="none" w:sz="0" w:space="0" w:color="auto"/>
            <w:left w:val="none" w:sz="0" w:space="0" w:color="auto"/>
            <w:bottom w:val="none" w:sz="0" w:space="0" w:color="auto"/>
            <w:right w:val="none" w:sz="0" w:space="0" w:color="auto"/>
          </w:divBdr>
        </w:div>
      </w:divsChild>
    </w:div>
    <w:div w:id="337805005">
      <w:bodyDiv w:val="1"/>
      <w:marLeft w:val="0"/>
      <w:marRight w:val="0"/>
      <w:marTop w:val="0"/>
      <w:marBottom w:val="0"/>
      <w:divBdr>
        <w:top w:val="none" w:sz="0" w:space="0" w:color="auto"/>
        <w:left w:val="none" w:sz="0" w:space="0" w:color="auto"/>
        <w:bottom w:val="none" w:sz="0" w:space="0" w:color="auto"/>
        <w:right w:val="none" w:sz="0" w:space="0" w:color="auto"/>
      </w:divBdr>
      <w:divsChild>
        <w:div w:id="627659818">
          <w:marLeft w:val="0"/>
          <w:marRight w:val="0"/>
          <w:marTop w:val="0"/>
          <w:marBottom w:val="0"/>
          <w:divBdr>
            <w:top w:val="none" w:sz="0" w:space="0" w:color="auto"/>
            <w:left w:val="none" w:sz="0" w:space="0" w:color="auto"/>
            <w:bottom w:val="none" w:sz="0" w:space="0" w:color="auto"/>
            <w:right w:val="none" w:sz="0" w:space="0" w:color="auto"/>
          </w:divBdr>
          <w:divsChild>
            <w:div w:id="68234281">
              <w:marLeft w:val="0"/>
              <w:marRight w:val="0"/>
              <w:marTop w:val="0"/>
              <w:marBottom w:val="0"/>
              <w:divBdr>
                <w:top w:val="none" w:sz="0" w:space="0" w:color="auto"/>
                <w:left w:val="none" w:sz="0" w:space="0" w:color="auto"/>
                <w:bottom w:val="none" w:sz="0" w:space="0" w:color="auto"/>
                <w:right w:val="none" w:sz="0" w:space="0" w:color="auto"/>
              </w:divBdr>
              <w:divsChild>
                <w:div w:id="2006978564">
                  <w:marLeft w:val="0"/>
                  <w:marRight w:val="0"/>
                  <w:marTop w:val="0"/>
                  <w:marBottom w:val="0"/>
                  <w:divBdr>
                    <w:top w:val="none" w:sz="0" w:space="0" w:color="auto"/>
                    <w:left w:val="none" w:sz="0" w:space="0" w:color="auto"/>
                    <w:bottom w:val="none" w:sz="0" w:space="0" w:color="auto"/>
                    <w:right w:val="none" w:sz="0" w:space="0" w:color="auto"/>
                  </w:divBdr>
                  <w:divsChild>
                    <w:div w:id="9847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442250">
      <w:bodyDiv w:val="1"/>
      <w:marLeft w:val="0"/>
      <w:marRight w:val="0"/>
      <w:marTop w:val="0"/>
      <w:marBottom w:val="0"/>
      <w:divBdr>
        <w:top w:val="none" w:sz="0" w:space="0" w:color="auto"/>
        <w:left w:val="none" w:sz="0" w:space="0" w:color="auto"/>
        <w:bottom w:val="none" w:sz="0" w:space="0" w:color="auto"/>
        <w:right w:val="none" w:sz="0" w:space="0" w:color="auto"/>
      </w:divBdr>
    </w:div>
    <w:div w:id="348145515">
      <w:bodyDiv w:val="1"/>
      <w:marLeft w:val="0"/>
      <w:marRight w:val="0"/>
      <w:marTop w:val="0"/>
      <w:marBottom w:val="0"/>
      <w:divBdr>
        <w:top w:val="none" w:sz="0" w:space="0" w:color="auto"/>
        <w:left w:val="none" w:sz="0" w:space="0" w:color="auto"/>
        <w:bottom w:val="none" w:sz="0" w:space="0" w:color="auto"/>
        <w:right w:val="none" w:sz="0" w:space="0" w:color="auto"/>
      </w:divBdr>
    </w:div>
    <w:div w:id="350228055">
      <w:bodyDiv w:val="1"/>
      <w:marLeft w:val="0"/>
      <w:marRight w:val="0"/>
      <w:marTop w:val="0"/>
      <w:marBottom w:val="0"/>
      <w:divBdr>
        <w:top w:val="none" w:sz="0" w:space="0" w:color="auto"/>
        <w:left w:val="none" w:sz="0" w:space="0" w:color="auto"/>
        <w:bottom w:val="none" w:sz="0" w:space="0" w:color="auto"/>
        <w:right w:val="none" w:sz="0" w:space="0" w:color="auto"/>
      </w:divBdr>
    </w:div>
    <w:div w:id="350884420">
      <w:bodyDiv w:val="1"/>
      <w:marLeft w:val="0"/>
      <w:marRight w:val="0"/>
      <w:marTop w:val="0"/>
      <w:marBottom w:val="0"/>
      <w:divBdr>
        <w:top w:val="none" w:sz="0" w:space="0" w:color="auto"/>
        <w:left w:val="none" w:sz="0" w:space="0" w:color="auto"/>
        <w:bottom w:val="none" w:sz="0" w:space="0" w:color="auto"/>
        <w:right w:val="none" w:sz="0" w:space="0" w:color="auto"/>
      </w:divBdr>
    </w:div>
    <w:div w:id="351494665">
      <w:bodyDiv w:val="1"/>
      <w:marLeft w:val="0"/>
      <w:marRight w:val="0"/>
      <w:marTop w:val="0"/>
      <w:marBottom w:val="0"/>
      <w:divBdr>
        <w:top w:val="none" w:sz="0" w:space="0" w:color="auto"/>
        <w:left w:val="none" w:sz="0" w:space="0" w:color="auto"/>
        <w:bottom w:val="none" w:sz="0" w:space="0" w:color="auto"/>
        <w:right w:val="none" w:sz="0" w:space="0" w:color="auto"/>
      </w:divBdr>
    </w:div>
    <w:div w:id="354160574">
      <w:bodyDiv w:val="1"/>
      <w:marLeft w:val="0"/>
      <w:marRight w:val="0"/>
      <w:marTop w:val="0"/>
      <w:marBottom w:val="0"/>
      <w:divBdr>
        <w:top w:val="none" w:sz="0" w:space="0" w:color="auto"/>
        <w:left w:val="none" w:sz="0" w:space="0" w:color="auto"/>
        <w:bottom w:val="none" w:sz="0" w:space="0" w:color="auto"/>
        <w:right w:val="none" w:sz="0" w:space="0" w:color="auto"/>
      </w:divBdr>
    </w:div>
    <w:div w:id="354814376">
      <w:bodyDiv w:val="1"/>
      <w:marLeft w:val="0"/>
      <w:marRight w:val="0"/>
      <w:marTop w:val="0"/>
      <w:marBottom w:val="0"/>
      <w:divBdr>
        <w:top w:val="none" w:sz="0" w:space="0" w:color="auto"/>
        <w:left w:val="none" w:sz="0" w:space="0" w:color="auto"/>
        <w:bottom w:val="none" w:sz="0" w:space="0" w:color="auto"/>
        <w:right w:val="none" w:sz="0" w:space="0" w:color="auto"/>
      </w:divBdr>
    </w:div>
    <w:div w:id="356129200">
      <w:bodyDiv w:val="1"/>
      <w:marLeft w:val="0"/>
      <w:marRight w:val="0"/>
      <w:marTop w:val="0"/>
      <w:marBottom w:val="0"/>
      <w:divBdr>
        <w:top w:val="none" w:sz="0" w:space="0" w:color="auto"/>
        <w:left w:val="none" w:sz="0" w:space="0" w:color="auto"/>
        <w:bottom w:val="none" w:sz="0" w:space="0" w:color="auto"/>
        <w:right w:val="none" w:sz="0" w:space="0" w:color="auto"/>
      </w:divBdr>
      <w:divsChild>
        <w:div w:id="1107116403">
          <w:marLeft w:val="0"/>
          <w:marRight w:val="0"/>
          <w:marTop w:val="0"/>
          <w:marBottom w:val="0"/>
          <w:divBdr>
            <w:top w:val="none" w:sz="0" w:space="0" w:color="auto"/>
            <w:left w:val="none" w:sz="0" w:space="0" w:color="auto"/>
            <w:bottom w:val="none" w:sz="0" w:space="0" w:color="auto"/>
            <w:right w:val="none" w:sz="0" w:space="0" w:color="auto"/>
          </w:divBdr>
        </w:div>
        <w:div w:id="1769890927">
          <w:marLeft w:val="0"/>
          <w:marRight w:val="0"/>
          <w:marTop w:val="0"/>
          <w:marBottom w:val="0"/>
          <w:divBdr>
            <w:top w:val="none" w:sz="0" w:space="0" w:color="auto"/>
            <w:left w:val="none" w:sz="0" w:space="0" w:color="auto"/>
            <w:bottom w:val="none" w:sz="0" w:space="0" w:color="auto"/>
            <w:right w:val="none" w:sz="0" w:space="0" w:color="auto"/>
          </w:divBdr>
        </w:div>
        <w:div w:id="1897164194">
          <w:marLeft w:val="0"/>
          <w:marRight w:val="0"/>
          <w:marTop w:val="0"/>
          <w:marBottom w:val="0"/>
          <w:divBdr>
            <w:top w:val="none" w:sz="0" w:space="0" w:color="auto"/>
            <w:left w:val="none" w:sz="0" w:space="0" w:color="auto"/>
            <w:bottom w:val="none" w:sz="0" w:space="0" w:color="auto"/>
            <w:right w:val="none" w:sz="0" w:space="0" w:color="auto"/>
          </w:divBdr>
        </w:div>
      </w:divsChild>
    </w:div>
    <w:div w:id="357396547">
      <w:bodyDiv w:val="1"/>
      <w:marLeft w:val="0"/>
      <w:marRight w:val="0"/>
      <w:marTop w:val="0"/>
      <w:marBottom w:val="0"/>
      <w:divBdr>
        <w:top w:val="none" w:sz="0" w:space="0" w:color="auto"/>
        <w:left w:val="none" w:sz="0" w:space="0" w:color="auto"/>
        <w:bottom w:val="none" w:sz="0" w:space="0" w:color="auto"/>
        <w:right w:val="none" w:sz="0" w:space="0" w:color="auto"/>
      </w:divBdr>
    </w:div>
    <w:div w:id="359823827">
      <w:bodyDiv w:val="1"/>
      <w:marLeft w:val="0"/>
      <w:marRight w:val="0"/>
      <w:marTop w:val="0"/>
      <w:marBottom w:val="0"/>
      <w:divBdr>
        <w:top w:val="none" w:sz="0" w:space="0" w:color="auto"/>
        <w:left w:val="none" w:sz="0" w:space="0" w:color="auto"/>
        <w:bottom w:val="none" w:sz="0" w:space="0" w:color="auto"/>
        <w:right w:val="none" w:sz="0" w:space="0" w:color="auto"/>
      </w:divBdr>
    </w:div>
    <w:div w:id="360208629">
      <w:bodyDiv w:val="1"/>
      <w:marLeft w:val="0"/>
      <w:marRight w:val="0"/>
      <w:marTop w:val="0"/>
      <w:marBottom w:val="0"/>
      <w:divBdr>
        <w:top w:val="none" w:sz="0" w:space="0" w:color="auto"/>
        <w:left w:val="none" w:sz="0" w:space="0" w:color="auto"/>
        <w:bottom w:val="none" w:sz="0" w:space="0" w:color="auto"/>
        <w:right w:val="none" w:sz="0" w:space="0" w:color="auto"/>
      </w:divBdr>
      <w:divsChild>
        <w:div w:id="1146514313">
          <w:marLeft w:val="0"/>
          <w:marRight w:val="0"/>
          <w:marTop w:val="0"/>
          <w:marBottom w:val="0"/>
          <w:divBdr>
            <w:top w:val="none" w:sz="0" w:space="0" w:color="auto"/>
            <w:left w:val="none" w:sz="0" w:space="0" w:color="auto"/>
            <w:bottom w:val="none" w:sz="0" w:space="0" w:color="auto"/>
            <w:right w:val="none" w:sz="0" w:space="0" w:color="auto"/>
          </w:divBdr>
        </w:div>
      </w:divsChild>
    </w:div>
    <w:div w:id="369377184">
      <w:bodyDiv w:val="1"/>
      <w:marLeft w:val="0"/>
      <w:marRight w:val="0"/>
      <w:marTop w:val="0"/>
      <w:marBottom w:val="0"/>
      <w:divBdr>
        <w:top w:val="none" w:sz="0" w:space="0" w:color="auto"/>
        <w:left w:val="none" w:sz="0" w:space="0" w:color="auto"/>
        <w:bottom w:val="none" w:sz="0" w:space="0" w:color="auto"/>
        <w:right w:val="none" w:sz="0" w:space="0" w:color="auto"/>
      </w:divBdr>
    </w:div>
    <w:div w:id="377553668">
      <w:bodyDiv w:val="1"/>
      <w:marLeft w:val="0"/>
      <w:marRight w:val="0"/>
      <w:marTop w:val="0"/>
      <w:marBottom w:val="0"/>
      <w:divBdr>
        <w:top w:val="none" w:sz="0" w:space="0" w:color="auto"/>
        <w:left w:val="none" w:sz="0" w:space="0" w:color="auto"/>
        <w:bottom w:val="none" w:sz="0" w:space="0" w:color="auto"/>
        <w:right w:val="none" w:sz="0" w:space="0" w:color="auto"/>
      </w:divBdr>
      <w:divsChild>
        <w:div w:id="127289546">
          <w:marLeft w:val="0"/>
          <w:marRight w:val="0"/>
          <w:marTop w:val="0"/>
          <w:marBottom w:val="0"/>
          <w:divBdr>
            <w:top w:val="none" w:sz="0" w:space="0" w:color="auto"/>
            <w:left w:val="none" w:sz="0" w:space="0" w:color="auto"/>
            <w:bottom w:val="none" w:sz="0" w:space="0" w:color="auto"/>
            <w:right w:val="none" w:sz="0" w:space="0" w:color="auto"/>
          </w:divBdr>
        </w:div>
      </w:divsChild>
    </w:div>
    <w:div w:id="381903925">
      <w:bodyDiv w:val="1"/>
      <w:marLeft w:val="0"/>
      <w:marRight w:val="0"/>
      <w:marTop w:val="0"/>
      <w:marBottom w:val="0"/>
      <w:divBdr>
        <w:top w:val="none" w:sz="0" w:space="0" w:color="auto"/>
        <w:left w:val="none" w:sz="0" w:space="0" w:color="auto"/>
        <w:bottom w:val="none" w:sz="0" w:space="0" w:color="auto"/>
        <w:right w:val="none" w:sz="0" w:space="0" w:color="auto"/>
      </w:divBdr>
    </w:div>
    <w:div w:id="381910248">
      <w:bodyDiv w:val="1"/>
      <w:marLeft w:val="0"/>
      <w:marRight w:val="0"/>
      <w:marTop w:val="0"/>
      <w:marBottom w:val="0"/>
      <w:divBdr>
        <w:top w:val="none" w:sz="0" w:space="0" w:color="auto"/>
        <w:left w:val="none" w:sz="0" w:space="0" w:color="auto"/>
        <w:bottom w:val="none" w:sz="0" w:space="0" w:color="auto"/>
        <w:right w:val="none" w:sz="0" w:space="0" w:color="auto"/>
      </w:divBdr>
    </w:div>
    <w:div w:id="383405177">
      <w:bodyDiv w:val="1"/>
      <w:marLeft w:val="0"/>
      <w:marRight w:val="0"/>
      <w:marTop w:val="0"/>
      <w:marBottom w:val="0"/>
      <w:divBdr>
        <w:top w:val="none" w:sz="0" w:space="0" w:color="auto"/>
        <w:left w:val="none" w:sz="0" w:space="0" w:color="auto"/>
        <w:bottom w:val="none" w:sz="0" w:space="0" w:color="auto"/>
        <w:right w:val="none" w:sz="0" w:space="0" w:color="auto"/>
      </w:divBdr>
    </w:div>
    <w:div w:id="387188469">
      <w:bodyDiv w:val="1"/>
      <w:marLeft w:val="0"/>
      <w:marRight w:val="0"/>
      <w:marTop w:val="0"/>
      <w:marBottom w:val="0"/>
      <w:divBdr>
        <w:top w:val="none" w:sz="0" w:space="0" w:color="auto"/>
        <w:left w:val="none" w:sz="0" w:space="0" w:color="auto"/>
        <w:bottom w:val="none" w:sz="0" w:space="0" w:color="auto"/>
        <w:right w:val="none" w:sz="0" w:space="0" w:color="auto"/>
      </w:divBdr>
    </w:div>
    <w:div w:id="390464313">
      <w:bodyDiv w:val="1"/>
      <w:marLeft w:val="0"/>
      <w:marRight w:val="0"/>
      <w:marTop w:val="0"/>
      <w:marBottom w:val="0"/>
      <w:divBdr>
        <w:top w:val="none" w:sz="0" w:space="0" w:color="auto"/>
        <w:left w:val="none" w:sz="0" w:space="0" w:color="auto"/>
        <w:bottom w:val="none" w:sz="0" w:space="0" w:color="auto"/>
        <w:right w:val="none" w:sz="0" w:space="0" w:color="auto"/>
      </w:divBdr>
      <w:divsChild>
        <w:div w:id="1512719389">
          <w:marLeft w:val="0"/>
          <w:marRight w:val="0"/>
          <w:marTop w:val="0"/>
          <w:marBottom w:val="0"/>
          <w:divBdr>
            <w:top w:val="none" w:sz="0" w:space="0" w:color="auto"/>
            <w:left w:val="none" w:sz="0" w:space="0" w:color="auto"/>
            <w:bottom w:val="none" w:sz="0" w:space="0" w:color="auto"/>
            <w:right w:val="none" w:sz="0" w:space="0" w:color="auto"/>
          </w:divBdr>
        </w:div>
      </w:divsChild>
    </w:div>
    <w:div w:id="391971044">
      <w:bodyDiv w:val="1"/>
      <w:marLeft w:val="0"/>
      <w:marRight w:val="0"/>
      <w:marTop w:val="0"/>
      <w:marBottom w:val="0"/>
      <w:divBdr>
        <w:top w:val="none" w:sz="0" w:space="0" w:color="auto"/>
        <w:left w:val="none" w:sz="0" w:space="0" w:color="auto"/>
        <w:bottom w:val="none" w:sz="0" w:space="0" w:color="auto"/>
        <w:right w:val="none" w:sz="0" w:space="0" w:color="auto"/>
      </w:divBdr>
      <w:divsChild>
        <w:div w:id="140658236">
          <w:marLeft w:val="0"/>
          <w:marRight w:val="0"/>
          <w:marTop w:val="0"/>
          <w:marBottom w:val="0"/>
          <w:divBdr>
            <w:top w:val="none" w:sz="0" w:space="0" w:color="auto"/>
            <w:left w:val="none" w:sz="0" w:space="0" w:color="auto"/>
            <w:bottom w:val="none" w:sz="0" w:space="0" w:color="auto"/>
            <w:right w:val="none" w:sz="0" w:space="0" w:color="auto"/>
          </w:divBdr>
        </w:div>
      </w:divsChild>
    </w:div>
    <w:div w:id="398212657">
      <w:bodyDiv w:val="1"/>
      <w:marLeft w:val="0"/>
      <w:marRight w:val="0"/>
      <w:marTop w:val="0"/>
      <w:marBottom w:val="0"/>
      <w:divBdr>
        <w:top w:val="none" w:sz="0" w:space="0" w:color="auto"/>
        <w:left w:val="none" w:sz="0" w:space="0" w:color="auto"/>
        <w:bottom w:val="none" w:sz="0" w:space="0" w:color="auto"/>
        <w:right w:val="none" w:sz="0" w:space="0" w:color="auto"/>
      </w:divBdr>
    </w:div>
    <w:div w:id="400493022">
      <w:bodyDiv w:val="1"/>
      <w:marLeft w:val="0"/>
      <w:marRight w:val="0"/>
      <w:marTop w:val="0"/>
      <w:marBottom w:val="0"/>
      <w:divBdr>
        <w:top w:val="none" w:sz="0" w:space="0" w:color="auto"/>
        <w:left w:val="none" w:sz="0" w:space="0" w:color="auto"/>
        <w:bottom w:val="none" w:sz="0" w:space="0" w:color="auto"/>
        <w:right w:val="none" w:sz="0" w:space="0" w:color="auto"/>
      </w:divBdr>
    </w:div>
    <w:div w:id="403600352">
      <w:bodyDiv w:val="1"/>
      <w:marLeft w:val="0"/>
      <w:marRight w:val="0"/>
      <w:marTop w:val="0"/>
      <w:marBottom w:val="0"/>
      <w:divBdr>
        <w:top w:val="none" w:sz="0" w:space="0" w:color="auto"/>
        <w:left w:val="none" w:sz="0" w:space="0" w:color="auto"/>
        <w:bottom w:val="none" w:sz="0" w:space="0" w:color="auto"/>
        <w:right w:val="none" w:sz="0" w:space="0" w:color="auto"/>
      </w:divBdr>
    </w:div>
    <w:div w:id="408189499">
      <w:bodyDiv w:val="1"/>
      <w:marLeft w:val="0"/>
      <w:marRight w:val="0"/>
      <w:marTop w:val="0"/>
      <w:marBottom w:val="0"/>
      <w:divBdr>
        <w:top w:val="none" w:sz="0" w:space="0" w:color="auto"/>
        <w:left w:val="none" w:sz="0" w:space="0" w:color="auto"/>
        <w:bottom w:val="none" w:sz="0" w:space="0" w:color="auto"/>
        <w:right w:val="none" w:sz="0" w:space="0" w:color="auto"/>
      </w:divBdr>
    </w:div>
    <w:div w:id="414547181">
      <w:bodyDiv w:val="1"/>
      <w:marLeft w:val="0"/>
      <w:marRight w:val="0"/>
      <w:marTop w:val="0"/>
      <w:marBottom w:val="0"/>
      <w:divBdr>
        <w:top w:val="none" w:sz="0" w:space="0" w:color="auto"/>
        <w:left w:val="none" w:sz="0" w:space="0" w:color="auto"/>
        <w:bottom w:val="none" w:sz="0" w:space="0" w:color="auto"/>
        <w:right w:val="none" w:sz="0" w:space="0" w:color="auto"/>
      </w:divBdr>
    </w:div>
    <w:div w:id="422842009">
      <w:bodyDiv w:val="1"/>
      <w:marLeft w:val="0"/>
      <w:marRight w:val="0"/>
      <w:marTop w:val="0"/>
      <w:marBottom w:val="0"/>
      <w:divBdr>
        <w:top w:val="none" w:sz="0" w:space="0" w:color="auto"/>
        <w:left w:val="none" w:sz="0" w:space="0" w:color="auto"/>
        <w:bottom w:val="none" w:sz="0" w:space="0" w:color="auto"/>
        <w:right w:val="none" w:sz="0" w:space="0" w:color="auto"/>
      </w:divBdr>
    </w:div>
    <w:div w:id="425225771">
      <w:bodyDiv w:val="1"/>
      <w:marLeft w:val="0"/>
      <w:marRight w:val="0"/>
      <w:marTop w:val="0"/>
      <w:marBottom w:val="0"/>
      <w:divBdr>
        <w:top w:val="none" w:sz="0" w:space="0" w:color="auto"/>
        <w:left w:val="none" w:sz="0" w:space="0" w:color="auto"/>
        <w:bottom w:val="none" w:sz="0" w:space="0" w:color="auto"/>
        <w:right w:val="none" w:sz="0" w:space="0" w:color="auto"/>
      </w:divBdr>
    </w:div>
    <w:div w:id="428358820">
      <w:bodyDiv w:val="1"/>
      <w:marLeft w:val="0"/>
      <w:marRight w:val="0"/>
      <w:marTop w:val="0"/>
      <w:marBottom w:val="0"/>
      <w:divBdr>
        <w:top w:val="none" w:sz="0" w:space="0" w:color="auto"/>
        <w:left w:val="none" w:sz="0" w:space="0" w:color="auto"/>
        <w:bottom w:val="none" w:sz="0" w:space="0" w:color="auto"/>
        <w:right w:val="none" w:sz="0" w:space="0" w:color="auto"/>
      </w:divBdr>
      <w:divsChild>
        <w:div w:id="1517690492">
          <w:marLeft w:val="0"/>
          <w:marRight w:val="0"/>
          <w:marTop w:val="0"/>
          <w:marBottom w:val="0"/>
          <w:divBdr>
            <w:top w:val="none" w:sz="0" w:space="0" w:color="auto"/>
            <w:left w:val="none" w:sz="0" w:space="0" w:color="auto"/>
            <w:bottom w:val="none" w:sz="0" w:space="0" w:color="auto"/>
            <w:right w:val="none" w:sz="0" w:space="0" w:color="auto"/>
          </w:divBdr>
        </w:div>
      </w:divsChild>
    </w:div>
    <w:div w:id="432823552">
      <w:bodyDiv w:val="1"/>
      <w:marLeft w:val="0"/>
      <w:marRight w:val="0"/>
      <w:marTop w:val="0"/>
      <w:marBottom w:val="0"/>
      <w:divBdr>
        <w:top w:val="none" w:sz="0" w:space="0" w:color="auto"/>
        <w:left w:val="none" w:sz="0" w:space="0" w:color="auto"/>
        <w:bottom w:val="none" w:sz="0" w:space="0" w:color="auto"/>
        <w:right w:val="none" w:sz="0" w:space="0" w:color="auto"/>
      </w:divBdr>
    </w:div>
    <w:div w:id="437335336">
      <w:bodyDiv w:val="1"/>
      <w:marLeft w:val="0"/>
      <w:marRight w:val="0"/>
      <w:marTop w:val="0"/>
      <w:marBottom w:val="0"/>
      <w:divBdr>
        <w:top w:val="none" w:sz="0" w:space="0" w:color="auto"/>
        <w:left w:val="none" w:sz="0" w:space="0" w:color="auto"/>
        <w:bottom w:val="none" w:sz="0" w:space="0" w:color="auto"/>
        <w:right w:val="none" w:sz="0" w:space="0" w:color="auto"/>
      </w:divBdr>
    </w:div>
    <w:div w:id="439185118">
      <w:bodyDiv w:val="1"/>
      <w:marLeft w:val="0"/>
      <w:marRight w:val="0"/>
      <w:marTop w:val="0"/>
      <w:marBottom w:val="0"/>
      <w:divBdr>
        <w:top w:val="none" w:sz="0" w:space="0" w:color="auto"/>
        <w:left w:val="none" w:sz="0" w:space="0" w:color="auto"/>
        <w:bottom w:val="none" w:sz="0" w:space="0" w:color="auto"/>
        <w:right w:val="none" w:sz="0" w:space="0" w:color="auto"/>
      </w:divBdr>
    </w:div>
    <w:div w:id="440104328">
      <w:bodyDiv w:val="1"/>
      <w:marLeft w:val="0"/>
      <w:marRight w:val="0"/>
      <w:marTop w:val="0"/>
      <w:marBottom w:val="0"/>
      <w:divBdr>
        <w:top w:val="none" w:sz="0" w:space="0" w:color="auto"/>
        <w:left w:val="none" w:sz="0" w:space="0" w:color="auto"/>
        <w:bottom w:val="none" w:sz="0" w:space="0" w:color="auto"/>
        <w:right w:val="none" w:sz="0" w:space="0" w:color="auto"/>
      </w:divBdr>
      <w:divsChild>
        <w:div w:id="1894122176">
          <w:marLeft w:val="0"/>
          <w:marRight w:val="0"/>
          <w:marTop w:val="0"/>
          <w:marBottom w:val="0"/>
          <w:divBdr>
            <w:top w:val="none" w:sz="0" w:space="0" w:color="auto"/>
            <w:left w:val="none" w:sz="0" w:space="0" w:color="auto"/>
            <w:bottom w:val="none" w:sz="0" w:space="0" w:color="auto"/>
            <w:right w:val="none" w:sz="0" w:space="0" w:color="auto"/>
          </w:divBdr>
        </w:div>
      </w:divsChild>
    </w:div>
    <w:div w:id="441144372">
      <w:bodyDiv w:val="1"/>
      <w:marLeft w:val="0"/>
      <w:marRight w:val="0"/>
      <w:marTop w:val="0"/>
      <w:marBottom w:val="0"/>
      <w:divBdr>
        <w:top w:val="none" w:sz="0" w:space="0" w:color="auto"/>
        <w:left w:val="none" w:sz="0" w:space="0" w:color="auto"/>
        <w:bottom w:val="none" w:sz="0" w:space="0" w:color="auto"/>
        <w:right w:val="none" w:sz="0" w:space="0" w:color="auto"/>
      </w:divBdr>
    </w:div>
    <w:div w:id="441144717">
      <w:bodyDiv w:val="1"/>
      <w:marLeft w:val="0"/>
      <w:marRight w:val="0"/>
      <w:marTop w:val="0"/>
      <w:marBottom w:val="0"/>
      <w:divBdr>
        <w:top w:val="none" w:sz="0" w:space="0" w:color="auto"/>
        <w:left w:val="none" w:sz="0" w:space="0" w:color="auto"/>
        <w:bottom w:val="none" w:sz="0" w:space="0" w:color="auto"/>
        <w:right w:val="none" w:sz="0" w:space="0" w:color="auto"/>
      </w:divBdr>
    </w:div>
    <w:div w:id="442195029">
      <w:bodyDiv w:val="1"/>
      <w:marLeft w:val="0"/>
      <w:marRight w:val="0"/>
      <w:marTop w:val="0"/>
      <w:marBottom w:val="0"/>
      <w:divBdr>
        <w:top w:val="none" w:sz="0" w:space="0" w:color="auto"/>
        <w:left w:val="none" w:sz="0" w:space="0" w:color="auto"/>
        <w:bottom w:val="none" w:sz="0" w:space="0" w:color="auto"/>
        <w:right w:val="none" w:sz="0" w:space="0" w:color="auto"/>
      </w:divBdr>
    </w:div>
    <w:div w:id="444232434">
      <w:bodyDiv w:val="1"/>
      <w:marLeft w:val="0"/>
      <w:marRight w:val="0"/>
      <w:marTop w:val="0"/>
      <w:marBottom w:val="0"/>
      <w:divBdr>
        <w:top w:val="none" w:sz="0" w:space="0" w:color="auto"/>
        <w:left w:val="none" w:sz="0" w:space="0" w:color="auto"/>
        <w:bottom w:val="none" w:sz="0" w:space="0" w:color="auto"/>
        <w:right w:val="none" w:sz="0" w:space="0" w:color="auto"/>
      </w:divBdr>
    </w:div>
    <w:div w:id="444539808">
      <w:bodyDiv w:val="1"/>
      <w:marLeft w:val="0"/>
      <w:marRight w:val="0"/>
      <w:marTop w:val="0"/>
      <w:marBottom w:val="0"/>
      <w:divBdr>
        <w:top w:val="none" w:sz="0" w:space="0" w:color="auto"/>
        <w:left w:val="none" w:sz="0" w:space="0" w:color="auto"/>
        <w:bottom w:val="none" w:sz="0" w:space="0" w:color="auto"/>
        <w:right w:val="none" w:sz="0" w:space="0" w:color="auto"/>
      </w:divBdr>
    </w:div>
    <w:div w:id="446005134">
      <w:bodyDiv w:val="1"/>
      <w:marLeft w:val="0"/>
      <w:marRight w:val="0"/>
      <w:marTop w:val="0"/>
      <w:marBottom w:val="0"/>
      <w:divBdr>
        <w:top w:val="none" w:sz="0" w:space="0" w:color="auto"/>
        <w:left w:val="none" w:sz="0" w:space="0" w:color="auto"/>
        <w:bottom w:val="none" w:sz="0" w:space="0" w:color="auto"/>
        <w:right w:val="none" w:sz="0" w:space="0" w:color="auto"/>
      </w:divBdr>
    </w:div>
    <w:div w:id="450633611">
      <w:bodyDiv w:val="1"/>
      <w:marLeft w:val="0"/>
      <w:marRight w:val="0"/>
      <w:marTop w:val="0"/>
      <w:marBottom w:val="0"/>
      <w:divBdr>
        <w:top w:val="none" w:sz="0" w:space="0" w:color="auto"/>
        <w:left w:val="none" w:sz="0" w:space="0" w:color="auto"/>
        <w:bottom w:val="none" w:sz="0" w:space="0" w:color="auto"/>
        <w:right w:val="none" w:sz="0" w:space="0" w:color="auto"/>
      </w:divBdr>
    </w:div>
    <w:div w:id="452335830">
      <w:bodyDiv w:val="1"/>
      <w:marLeft w:val="0"/>
      <w:marRight w:val="0"/>
      <w:marTop w:val="0"/>
      <w:marBottom w:val="0"/>
      <w:divBdr>
        <w:top w:val="none" w:sz="0" w:space="0" w:color="auto"/>
        <w:left w:val="none" w:sz="0" w:space="0" w:color="auto"/>
        <w:bottom w:val="none" w:sz="0" w:space="0" w:color="auto"/>
        <w:right w:val="none" w:sz="0" w:space="0" w:color="auto"/>
      </w:divBdr>
    </w:div>
    <w:div w:id="458571376">
      <w:bodyDiv w:val="1"/>
      <w:marLeft w:val="0"/>
      <w:marRight w:val="0"/>
      <w:marTop w:val="0"/>
      <w:marBottom w:val="0"/>
      <w:divBdr>
        <w:top w:val="none" w:sz="0" w:space="0" w:color="auto"/>
        <w:left w:val="none" w:sz="0" w:space="0" w:color="auto"/>
        <w:bottom w:val="none" w:sz="0" w:space="0" w:color="auto"/>
        <w:right w:val="none" w:sz="0" w:space="0" w:color="auto"/>
      </w:divBdr>
    </w:div>
    <w:div w:id="463668296">
      <w:bodyDiv w:val="1"/>
      <w:marLeft w:val="0"/>
      <w:marRight w:val="0"/>
      <w:marTop w:val="0"/>
      <w:marBottom w:val="0"/>
      <w:divBdr>
        <w:top w:val="none" w:sz="0" w:space="0" w:color="auto"/>
        <w:left w:val="none" w:sz="0" w:space="0" w:color="auto"/>
        <w:bottom w:val="none" w:sz="0" w:space="0" w:color="auto"/>
        <w:right w:val="none" w:sz="0" w:space="0" w:color="auto"/>
      </w:divBdr>
    </w:div>
    <w:div w:id="464199927">
      <w:bodyDiv w:val="1"/>
      <w:marLeft w:val="0"/>
      <w:marRight w:val="0"/>
      <w:marTop w:val="0"/>
      <w:marBottom w:val="0"/>
      <w:divBdr>
        <w:top w:val="none" w:sz="0" w:space="0" w:color="auto"/>
        <w:left w:val="none" w:sz="0" w:space="0" w:color="auto"/>
        <w:bottom w:val="none" w:sz="0" w:space="0" w:color="auto"/>
        <w:right w:val="none" w:sz="0" w:space="0" w:color="auto"/>
      </w:divBdr>
    </w:div>
    <w:div w:id="466169773">
      <w:bodyDiv w:val="1"/>
      <w:marLeft w:val="0"/>
      <w:marRight w:val="0"/>
      <w:marTop w:val="0"/>
      <w:marBottom w:val="0"/>
      <w:divBdr>
        <w:top w:val="none" w:sz="0" w:space="0" w:color="auto"/>
        <w:left w:val="none" w:sz="0" w:space="0" w:color="auto"/>
        <w:bottom w:val="none" w:sz="0" w:space="0" w:color="auto"/>
        <w:right w:val="none" w:sz="0" w:space="0" w:color="auto"/>
      </w:divBdr>
    </w:div>
    <w:div w:id="468547927">
      <w:bodyDiv w:val="1"/>
      <w:marLeft w:val="0"/>
      <w:marRight w:val="0"/>
      <w:marTop w:val="0"/>
      <w:marBottom w:val="0"/>
      <w:divBdr>
        <w:top w:val="none" w:sz="0" w:space="0" w:color="auto"/>
        <w:left w:val="none" w:sz="0" w:space="0" w:color="auto"/>
        <w:bottom w:val="none" w:sz="0" w:space="0" w:color="auto"/>
        <w:right w:val="none" w:sz="0" w:space="0" w:color="auto"/>
      </w:divBdr>
    </w:div>
    <w:div w:id="471295417">
      <w:bodyDiv w:val="1"/>
      <w:marLeft w:val="0"/>
      <w:marRight w:val="0"/>
      <w:marTop w:val="0"/>
      <w:marBottom w:val="0"/>
      <w:divBdr>
        <w:top w:val="none" w:sz="0" w:space="0" w:color="auto"/>
        <w:left w:val="none" w:sz="0" w:space="0" w:color="auto"/>
        <w:bottom w:val="none" w:sz="0" w:space="0" w:color="auto"/>
        <w:right w:val="none" w:sz="0" w:space="0" w:color="auto"/>
      </w:divBdr>
    </w:div>
    <w:div w:id="473452730">
      <w:bodyDiv w:val="1"/>
      <w:marLeft w:val="0"/>
      <w:marRight w:val="0"/>
      <w:marTop w:val="0"/>
      <w:marBottom w:val="0"/>
      <w:divBdr>
        <w:top w:val="none" w:sz="0" w:space="0" w:color="auto"/>
        <w:left w:val="none" w:sz="0" w:space="0" w:color="auto"/>
        <w:bottom w:val="none" w:sz="0" w:space="0" w:color="auto"/>
        <w:right w:val="none" w:sz="0" w:space="0" w:color="auto"/>
      </w:divBdr>
    </w:div>
    <w:div w:id="476457542">
      <w:bodyDiv w:val="1"/>
      <w:marLeft w:val="0"/>
      <w:marRight w:val="0"/>
      <w:marTop w:val="0"/>
      <w:marBottom w:val="0"/>
      <w:divBdr>
        <w:top w:val="none" w:sz="0" w:space="0" w:color="auto"/>
        <w:left w:val="none" w:sz="0" w:space="0" w:color="auto"/>
        <w:bottom w:val="none" w:sz="0" w:space="0" w:color="auto"/>
        <w:right w:val="none" w:sz="0" w:space="0" w:color="auto"/>
      </w:divBdr>
      <w:divsChild>
        <w:div w:id="919362590">
          <w:marLeft w:val="0"/>
          <w:marRight w:val="0"/>
          <w:marTop w:val="0"/>
          <w:marBottom w:val="0"/>
          <w:divBdr>
            <w:top w:val="none" w:sz="0" w:space="0" w:color="auto"/>
            <w:left w:val="none" w:sz="0" w:space="0" w:color="auto"/>
            <w:bottom w:val="none" w:sz="0" w:space="0" w:color="auto"/>
            <w:right w:val="none" w:sz="0" w:space="0" w:color="auto"/>
          </w:divBdr>
        </w:div>
      </w:divsChild>
    </w:div>
    <w:div w:id="477650735">
      <w:bodyDiv w:val="1"/>
      <w:marLeft w:val="0"/>
      <w:marRight w:val="0"/>
      <w:marTop w:val="0"/>
      <w:marBottom w:val="0"/>
      <w:divBdr>
        <w:top w:val="none" w:sz="0" w:space="0" w:color="auto"/>
        <w:left w:val="none" w:sz="0" w:space="0" w:color="auto"/>
        <w:bottom w:val="none" w:sz="0" w:space="0" w:color="auto"/>
        <w:right w:val="none" w:sz="0" w:space="0" w:color="auto"/>
      </w:divBdr>
    </w:div>
    <w:div w:id="480197588">
      <w:bodyDiv w:val="1"/>
      <w:marLeft w:val="0"/>
      <w:marRight w:val="0"/>
      <w:marTop w:val="0"/>
      <w:marBottom w:val="0"/>
      <w:divBdr>
        <w:top w:val="none" w:sz="0" w:space="0" w:color="auto"/>
        <w:left w:val="none" w:sz="0" w:space="0" w:color="auto"/>
        <w:bottom w:val="none" w:sz="0" w:space="0" w:color="auto"/>
        <w:right w:val="none" w:sz="0" w:space="0" w:color="auto"/>
      </w:divBdr>
    </w:div>
    <w:div w:id="482508243">
      <w:bodyDiv w:val="1"/>
      <w:marLeft w:val="0"/>
      <w:marRight w:val="0"/>
      <w:marTop w:val="0"/>
      <w:marBottom w:val="0"/>
      <w:divBdr>
        <w:top w:val="none" w:sz="0" w:space="0" w:color="auto"/>
        <w:left w:val="none" w:sz="0" w:space="0" w:color="auto"/>
        <w:bottom w:val="none" w:sz="0" w:space="0" w:color="auto"/>
        <w:right w:val="none" w:sz="0" w:space="0" w:color="auto"/>
      </w:divBdr>
    </w:div>
    <w:div w:id="487864400">
      <w:bodyDiv w:val="1"/>
      <w:marLeft w:val="0"/>
      <w:marRight w:val="0"/>
      <w:marTop w:val="0"/>
      <w:marBottom w:val="0"/>
      <w:divBdr>
        <w:top w:val="none" w:sz="0" w:space="0" w:color="auto"/>
        <w:left w:val="none" w:sz="0" w:space="0" w:color="auto"/>
        <w:bottom w:val="none" w:sz="0" w:space="0" w:color="auto"/>
        <w:right w:val="none" w:sz="0" w:space="0" w:color="auto"/>
      </w:divBdr>
    </w:div>
    <w:div w:id="491408761">
      <w:bodyDiv w:val="1"/>
      <w:marLeft w:val="0"/>
      <w:marRight w:val="0"/>
      <w:marTop w:val="0"/>
      <w:marBottom w:val="0"/>
      <w:divBdr>
        <w:top w:val="none" w:sz="0" w:space="0" w:color="auto"/>
        <w:left w:val="none" w:sz="0" w:space="0" w:color="auto"/>
        <w:bottom w:val="none" w:sz="0" w:space="0" w:color="auto"/>
        <w:right w:val="none" w:sz="0" w:space="0" w:color="auto"/>
      </w:divBdr>
    </w:div>
    <w:div w:id="495347499">
      <w:bodyDiv w:val="1"/>
      <w:marLeft w:val="0"/>
      <w:marRight w:val="0"/>
      <w:marTop w:val="0"/>
      <w:marBottom w:val="0"/>
      <w:divBdr>
        <w:top w:val="none" w:sz="0" w:space="0" w:color="auto"/>
        <w:left w:val="none" w:sz="0" w:space="0" w:color="auto"/>
        <w:bottom w:val="none" w:sz="0" w:space="0" w:color="auto"/>
        <w:right w:val="none" w:sz="0" w:space="0" w:color="auto"/>
      </w:divBdr>
    </w:div>
    <w:div w:id="495651401">
      <w:bodyDiv w:val="1"/>
      <w:marLeft w:val="0"/>
      <w:marRight w:val="0"/>
      <w:marTop w:val="0"/>
      <w:marBottom w:val="0"/>
      <w:divBdr>
        <w:top w:val="none" w:sz="0" w:space="0" w:color="auto"/>
        <w:left w:val="none" w:sz="0" w:space="0" w:color="auto"/>
        <w:bottom w:val="none" w:sz="0" w:space="0" w:color="auto"/>
        <w:right w:val="none" w:sz="0" w:space="0" w:color="auto"/>
      </w:divBdr>
      <w:divsChild>
        <w:div w:id="1345011480">
          <w:marLeft w:val="0"/>
          <w:marRight w:val="0"/>
          <w:marTop w:val="0"/>
          <w:marBottom w:val="0"/>
          <w:divBdr>
            <w:top w:val="none" w:sz="0" w:space="0" w:color="auto"/>
            <w:left w:val="none" w:sz="0" w:space="0" w:color="auto"/>
            <w:bottom w:val="none" w:sz="0" w:space="0" w:color="auto"/>
            <w:right w:val="none" w:sz="0" w:space="0" w:color="auto"/>
          </w:divBdr>
        </w:div>
      </w:divsChild>
    </w:div>
    <w:div w:id="498421375">
      <w:bodyDiv w:val="1"/>
      <w:marLeft w:val="0"/>
      <w:marRight w:val="0"/>
      <w:marTop w:val="0"/>
      <w:marBottom w:val="0"/>
      <w:divBdr>
        <w:top w:val="none" w:sz="0" w:space="0" w:color="auto"/>
        <w:left w:val="none" w:sz="0" w:space="0" w:color="auto"/>
        <w:bottom w:val="none" w:sz="0" w:space="0" w:color="auto"/>
        <w:right w:val="none" w:sz="0" w:space="0" w:color="auto"/>
      </w:divBdr>
    </w:div>
    <w:div w:id="500661588">
      <w:bodyDiv w:val="1"/>
      <w:marLeft w:val="0"/>
      <w:marRight w:val="0"/>
      <w:marTop w:val="0"/>
      <w:marBottom w:val="0"/>
      <w:divBdr>
        <w:top w:val="none" w:sz="0" w:space="0" w:color="auto"/>
        <w:left w:val="none" w:sz="0" w:space="0" w:color="auto"/>
        <w:bottom w:val="none" w:sz="0" w:space="0" w:color="auto"/>
        <w:right w:val="none" w:sz="0" w:space="0" w:color="auto"/>
      </w:divBdr>
      <w:divsChild>
        <w:div w:id="2067291270">
          <w:marLeft w:val="0"/>
          <w:marRight w:val="0"/>
          <w:marTop w:val="0"/>
          <w:marBottom w:val="0"/>
          <w:divBdr>
            <w:top w:val="none" w:sz="0" w:space="0" w:color="auto"/>
            <w:left w:val="none" w:sz="0" w:space="0" w:color="auto"/>
            <w:bottom w:val="none" w:sz="0" w:space="0" w:color="auto"/>
            <w:right w:val="none" w:sz="0" w:space="0" w:color="auto"/>
          </w:divBdr>
        </w:div>
      </w:divsChild>
    </w:div>
    <w:div w:id="506022467">
      <w:bodyDiv w:val="1"/>
      <w:marLeft w:val="0"/>
      <w:marRight w:val="0"/>
      <w:marTop w:val="0"/>
      <w:marBottom w:val="0"/>
      <w:divBdr>
        <w:top w:val="none" w:sz="0" w:space="0" w:color="auto"/>
        <w:left w:val="none" w:sz="0" w:space="0" w:color="auto"/>
        <w:bottom w:val="none" w:sz="0" w:space="0" w:color="auto"/>
        <w:right w:val="none" w:sz="0" w:space="0" w:color="auto"/>
      </w:divBdr>
    </w:div>
    <w:div w:id="508982262">
      <w:bodyDiv w:val="1"/>
      <w:marLeft w:val="0"/>
      <w:marRight w:val="0"/>
      <w:marTop w:val="0"/>
      <w:marBottom w:val="0"/>
      <w:divBdr>
        <w:top w:val="none" w:sz="0" w:space="0" w:color="auto"/>
        <w:left w:val="none" w:sz="0" w:space="0" w:color="auto"/>
        <w:bottom w:val="none" w:sz="0" w:space="0" w:color="auto"/>
        <w:right w:val="none" w:sz="0" w:space="0" w:color="auto"/>
      </w:divBdr>
    </w:div>
    <w:div w:id="510992278">
      <w:bodyDiv w:val="1"/>
      <w:marLeft w:val="0"/>
      <w:marRight w:val="0"/>
      <w:marTop w:val="0"/>
      <w:marBottom w:val="0"/>
      <w:divBdr>
        <w:top w:val="none" w:sz="0" w:space="0" w:color="auto"/>
        <w:left w:val="none" w:sz="0" w:space="0" w:color="auto"/>
        <w:bottom w:val="none" w:sz="0" w:space="0" w:color="auto"/>
        <w:right w:val="none" w:sz="0" w:space="0" w:color="auto"/>
      </w:divBdr>
    </w:div>
    <w:div w:id="512841763">
      <w:bodyDiv w:val="1"/>
      <w:marLeft w:val="0"/>
      <w:marRight w:val="0"/>
      <w:marTop w:val="0"/>
      <w:marBottom w:val="0"/>
      <w:divBdr>
        <w:top w:val="none" w:sz="0" w:space="0" w:color="auto"/>
        <w:left w:val="none" w:sz="0" w:space="0" w:color="auto"/>
        <w:bottom w:val="none" w:sz="0" w:space="0" w:color="auto"/>
        <w:right w:val="none" w:sz="0" w:space="0" w:color="auto"/>
      </w:divBdr>
    </w:div>
    <w:div w:id="518197253">
      <w:bodyDiv w:val="1"/>
      <w:marLeft w:val="0"/>
      <w:marRight w:val="0"/>
      <w:marTop w:val="0"/>
      <w:marBottom w:val="0"/>
      <w:divBdr>
        <w:top w:val="none" w:sz="0" w:space="0" w:color="auto"/>
        <w:left w:val="none" w:sz="0" w:space="0" w:color="auto"/>
        <w:bottom w:val="none" w:sz="0" w:space="0" w:color="auto"/>
        <w:right w:val="none" w:sz="0" w:space="0" w:color="auto"/>
      </w:divBdr>
    </w:div>
    <w:div w:id="520320782">
      <w:bodyDiv w:val="1"/>
      <w:marLeft w:val="0"/>
      <w:marRight w:val="0"/>
      <w:marTop w:val="0"/>
      <w:marBottom w:val="0"/>
      <w:divBdr>
        <w:top w:val="none" w:sz="0" w:space="0" w:color="auto"/>
        <w:left w:val="none" w:sz="0" w:space="0" w:color="auto"/>
        <w:bottom w:val="none" w:sz="0" w:space="0" w:color="auto"/>
        <w:right w:val="none" w:sz="0" w:space="0" w:color="auto"/>
      </w:divBdr>
    </w:div>
    <w:div w:id="520968811">
      <w:bodyDiv w:val="1"/>
      <w:marLeft w:val="0"/>
      <w:marRight w:val="0"/>
      <w:marTop w:val="0"/>
      <w:marBottom w:val="0"/>
      <w:divBdr>
        <w:top w:val="none" w:sz="0" w:space="0" w:color="auto"/>
        <w:left w:val="none" w:sz="0" w:space="0" w:color="auto"/>
        <w:bottom w:val="none" w:sz="0" w:space="0" w:color="auto"/>
        <w:right w:val="none" w:sz="0" w:space="0" w:color="auto"/>
      </w:divBdr>
    </w:div>
    <w:div w:id="527448654">
      <w:bodyDiv w:val="1"/>
      <w:marLeft w:val="0"/>
      <w:marRight w:val="0"/>
      <w:marTop w:val="0"/>
      <w:marBottom w:val="0"/>
      <w:divBdr>
        <w:top w:val="none" w:sz="0" w:space="0" w:color="auto"/>
        <w:left w:val="none" w:sz="0" w:space="0" w:color="auto"/>
        <w:bottom w:val="none" w:sz="0" w:space="0" w:color="auto"/>
        <w:right w:val="none" w:sz="0" w:space="0" w:color="auto"/>
      </w:divBdr>
    </w:div>
    <w:div w:id="527837299">
      <w:bodyDiv w:val="1"/>
      <w:marLeft w:val="0"/>
      <w:marRight w:val="0"/>
      <w:marTop w:val="0"/>
      <w:marBottom w:val="0"/>
      <w:divBdr>
        <w:top w:val="none" w:sz="0" w:space="0" w:color="auto"/>
        <w:left w:val="none" w:sz="0" w:space="0" w:color="auto"/>
        <w:bottom w:val="none" w:sz="0" w:space="0" w:color="auto"/>
        <w:right w:val="none" w:sz="0" w:space="0" w:color="auto"/>
      </w:divBdr>
    </w:div>
    <w:div w:id="528488078">
      <w:bodyDiv w:val="1"/>
      <w:marLeft w:val="0"/>
      <w:marRight w:val="0"/>
      <w:marTop w:val="0"/>
      <w:marBottom w:val="0"/>
      <w:divBdr>
        <w:top w:val="none" w:sz="0" w:space="0" w:color="auto"/>
        <w:left w:val="none" w:sz="0" w:space="0" w:color="auto"/>
        <w:bottom w:val="none" w:sz="0" w:space="0" w:color="auto"/>
        <w:right w:val="none" w:sz="0" w:space="0" w:color="auto"/>
      </w:divBdr>
    </w:div>
    <w:div w:id="529534072">
      <w:bodyDiv w:val="1"/>
      <w:marLeft w:val="0"/>
      <w:marRight w:val="0"/>
      <w:marTop w:val="0"/>
      <w:marBottom w:val="0"/>
      <w:divBdr>
        <w:top w:val="none" w:sz="0" w:space="0" w:color="auto"/>
        <w:left w:val="none" w:sz="0" w:space="0" w:color="auto"/>
        <w:bottom w:val="none" w:sz="0" w:space="0" w:color="auto"/>
        <w:right w:val="none" w:sz="0" w:space="0" w:color="auto"/>
      </w:divBdr>
    </w:div>
    <w:div w:id="532114985">
      <w:bodyDiv w:val="1"/>
      <w:marLeft w:val="0"/>
      <w:marRight w:val="0"/>
      <w:marTop w:val="0"/>
      <w:marBottom w:val="0"/>
      <w:divBdr>
        <w:top w:val="none" w:sz="0" w:space="0" w:color="auto"/>
        <w:left w:val="none" w:sz="0" w:space="0" w:color="auto"/>
        <w:bottom w:val="none" w:sz="0" w:space="0" w:color="auto"/>
        <w:right w:val="none" w:sz="0" w:space="0" w:color="auto"/>
      </w:divBdr>
    </w:div>
    <w:div w:id="532302633">
      <w:bodyDiv w:val="1"/>
      <w:marLeft w:val="0"/>
      <w:marRight w:val="0"/>
      <w:marTop w:val="0"/>
      <w:marBottom w:val="0"/>
      <w:divBdr>
        <w:top w:val="none" w:sz="0" w:space="0" w:color="auto"/>
        <w:left w:val="none" w:sz="0" w:space="0" w:color="auto"/>
        <w:bottom w:val="none" w:sz="0" w:space="0" w:color="auto"/>
        <w:right w:val="none" w:sz="0" w:space="0" w:color="auto"/>
      </w:divBdr>
    </w:div>
    <w:div w:id="533345940">
      <w:bodyDiv w:val="1"/>
      <w:marLeft w:val="0"/>
      <w:marRight w:val="0"/>
      <w:marTop w:val="0"/>
      <w:marBottom w:val="0"/>
      <w:divBdr>
        <w:top w:val="none" w:sz="0" w:space="0" w:color="auto"/>
        <w:left w:val="none" w:sz="0" w:space="0" w:color="auto"/>
        <w:bottom w:val="none" w:sz="0" w:space="0" w:color="auto"/>
        <w:right w:val="none" w:sz="0" w:space="0" w:color="auto"/>
      </w:divBdr>
    </w:div>
    <w:div w:id="535196110">
      <w:bodyDiv w:val="1"/>
      <w:marLeft w:val="0"/>
      <w:marRight w:val="0"/>
      <w:marTop w:val="0"/>
      <w:marBottom w:val="0"/>
      <w:divBdr>
        <w:top w:val="none" w:sz="0" w:space="0" w:color="auto"/>
        <w:left w:val="none" w:sz="0" w:space="0" w:color="auto"/>
        <w:bottom w:val="none" w:sz="0" w:space="0" w:color="auto"/>
        <w:right w:val="none" w:sz="0" w:space="0" w:color="auto"/>
      </w:divBdr>
    </w:div>
    <w:div w:id="540938252">
      <w:bodyDiv w:val="1"/>
      <w:marLeft w:val="0"/>
      <w:marRight w:val="0"/>
      <w:marTop w:val="0"/>
      <w:marBottom w:val="0"/>
      <w:divBdr>
        <w:top w:val="none" w:sz="0" w:space="0" w:color="auto"/>
        <w:left w:val="none" w:sz="0" w:space="0" w:color="auto"/>
        <w:bottom w:val="none" w:sz="0" w:space="0" w:color="auto"/>
        <w:right w:val="none" w:sz="0" w:space="0" w:color="auto"/>
      </w:divBdr>
    </w:div>
    <w:div w:id="543371436">
      <w:bodyDiv w:val="1"/>
      <w:marLeft w:val="0"/>
      <w:marRight w:val="0"/>
      <w:marTop w:val="0"/>
      <w:marBottom w:val="0"/>
      <w:divBdr>
        <w:top w:val="none" w:sz="0" w:space="0" w:color="auto"/>
        <w:left w:val="none" w:sz="0" w:space="0" w:color="auto"/>
        <w:bottom w:val="none" w:sz="0" w:space="0" w:color="auto"/>
        <w:right w:val="none" w:sz="0" w:space="0" w:color="auto"/>
      </w:divBdr>
    </w:div>
    <w:div w:id="552035158">
      <w:bodyDiv w:val="1"/>
      <w:marLeft w:val="0"/>
      <w:marRight w:val="0"/>
      <w:marTop w:val="0"/>
      <w:marBottom w:val="0"/>
      <w:divBdr>
        <w:top w:val="none" w:sz="0" w:space="0" w:color="auto"/>
        <w:left w:val="none" w:sz="0" w:space="0" w:color="auto"/>
        <w:bottom w:val="none" w:sz="0" w:space="0" w:color="auto"/>
        <w:right w:val="none" w:sz="0" w:space="0" w:color="auto"/>
      </w:divBdr>
    </w:div>
    <w:div w:id="552468649">
      <w:bodyDiv w:val="1"/>
      <w:marLeft w:val="0"/>
      <w:marRight w:val="0"/>
      <w:marTop w:val="0"/>
      <w:marBottom w:val="0"/>
      <w:divBdr>
        <w:top w:val="none" w:sz="0" w:space="0" w:color="auto"/>
        <w:left w:val="none" w:sz="0" w:space="0" w:color="auto"/>
        <w:bottom w:val="none" w:sz="0" w:space="0" w:color="auto"/>
        <w:right w:val="none" w:sz="0" w:space="0" w:color="auto"/>
      </w:divBdr>
    </w:div>
    <w:div w:id="554698823">
      <w:bodyDiv w:val="1"/>
      <w:marLeft w:val="0"/>
      <w:marRight w:val="0"/>
      <w:marTop w:val="0"/>
      <w:marBottom w:val="0"/>
      <w:divBdr>
        <w:top w:val="none" w:sz="0" w:space="0" w:color="auto"/>
        <w:left w:val="none" w:sz="0" w:space="0" w:color="auto"/>
        <w:bottom w:val="none" w:sz="0" w:space="0" w:color="auto"/>
        <w:right w:val="none" w:sz="0" w:space="0" w:color="auto"/>
      </w:divBdr>
    </w:div>
    <w:div w:id="557520908">
      <w:bodyDiv w:val="1"/>
      <w:marLeft w:val="0"/>
      <w:marRight w:val="0"/>
      <w:marTop w:val="0"/>
      <w:marBottom w:val="0"/>
      <w:divBdr>
        <w:top w:val="none" w:sz="0" w:space="0" w:color="auto"/>
        <w:left w:val="none" w:sz="0" w:space="0" w:color="auto"/>
        <w:bottom w:val="none" w:sz="0" w:space="0" w:color="auto"/>
        <w:right w:val="none" w:sz="0" w:space="0" w:color="auto"/>
      </w:divBdr>
    </w:div>
    <w:div w:id="558593008">
      <w:bodyDiv w:val="1"/>
      <w:marLeft w:val="0"/>
      <w:marRight w:val="0"/>
      <w:marTop w:val="0"/>
      <w:marBottom w:val="0"/>
      <w:divBdr>
        <w:top w:val="none" w:sz="0" w:space="0" w:color="auto"/>
        <w:left w:val="none" w:sz="0" w:space="0" w:color="auto"/>
        <w:bottom w:val="none" w:sz="0" w:space="0" w:color="auto"/>
        <w:right w:val="none" w:sz="0" w:space="0" w:color="auto"/>
      </w:divBdr>
    </w:div>
    <w:div w:id="561134267">
      <w:bodyDiv w:val="1"/>
      <w:marLeft w:val="0"/>
      <w:marRight w:val="0"/>
      <w:marTop w:val="0"/>
      <w:marBottom w:val="0"/>
      <w:divBdr>
        <w:top w:val="none" w:sz="0" w:space="0" w:color="auto"/>
        <w:left w:val="none" w:sz="0" w:space="0" w:color="auto"/>
        <w:bottom w:val="none" w:sz="0" w:space="0" w:color="auto"/>
        <w:right w:val="none" w:sz="0" w:space="0" w:color="auto"/>
      </w:divBdr>
    </w:div>
    <w:div w:id="563029883">
      <w:bodyDiv w:val="1"/>
      <w:marLeft w:val="0"/>
      <w:marRight w:val="0"/>
      <w:marTop w:val="0"/>
      <w:marBottom w:val="0"/>
      <w:divBdr>
        <w:top w:val="none" w:sz="0" w:space="0" w:color="auto"/>
        <w:left w:val="none" w:sz="0" w:space="0" w:color="auto"/>
        <w:bottom w:val="none" w:sz="0" w:space="0" w:color="auto"/>
        <w:right w:val="none" w:sz="0" w:space="0" w:color="auto"/>
      </w:divBdr>
    </w:div>
    <w:div w:id="565993538">
      <w:bodyDiv w:val="1"/>
      <w:marLeft w:val="0"/>
      <w:marRight w:val="0"/>
      <w:marTop w:val="0"/>
      <w:marBottom w:val="0"/>
      <w:divBdr>
        <w:top w:val="none" w:sz="0" w:space="0" w:color="auto"/>
        <w:left w:val="none" w:sz="0" w:space="0" w:color="auto"/>
        <w:bottom w:val="none" w:sz="0" w:space="0" w:color="auto"/>
        <w:right w:val="none" w:sz="0" w:space="0" w:color="auto"/>
      </w:divBdr>
    </w:div>
    <w:div w:id="568926707">
      <w:bodyDiv w:val="1"/>
      <w:marLeft w:val="0"/>
      <w:marRight w:val="0"/>
      <w:marTop w:val="0"/>
      <w:marBottom w:val="0"/>
      <w:divBdr>
        <w:top w:val="none" w:sz="0" w:space="0" w:color="auto"/>
        <w:left w:val="none" w:sz="0" w:space="0" w:color="auto"/>
        <w:bottom w:val="none" w:sz="0" w:space="0" w:color="auto"/>
        <w:right w:val="none" w:sz="0" w:space="0" w:color="auto"/>
      </w:divBdr>
    </w:div>
    <w:div w:id="571888577">
      <w:bodyDiv w:val="1"/>
      <w:marLeft w:val="0"/>
      <w:marRight w:val="0"/>
      <w:marTop w:val="0"/>
      <w:marBottom w:val="0"/>
      <w:divBdr>
        <w:top w:val="none" w:sz="0" w:space="0" w:color="auto"/>
        <w:left w:val="none" w:sz="0" w:space="0" w:color="auto"/>
        <w:bottom w:val="none" w:sz="0" w:space="0" w:color="auto"/>
        <w:right w:val="none" w:sz="0" w:space="0" w:color="auto"/>
      </w:divBdr>
    </w:div>
    <w:div w:id="573583951">
      <w:bodyDiv w:val="1"/>
      <w:marLeft w:val="0"/>
      <w:marRight w:val="0"/>
      <w:marTop w:val="0"/>
      <w:marBottom w:val="0"/>
      <w:divBdr>
        <w:top w:val="none" w:sz="0" w:space="0" w:color="auto"/>
        <w:left w:val="none" w:sz="0" w:space="0" w:color="auto"/>
        <w:bottom w:val="none" w:sz="0" w:space="0" w:color="auto"/>
        <w:right w:val="none" w:sz="0" w:space="0" w:color="auto"/>
      </w:divBdr>
    </w:div>
    <w:div w:id="580410973">
      <w:bodyDiv w:val="1"/>
      <w:marLeft w:val="0"/>
      <w:marRight w:val="0"/>
      <w:marTop w:val="0"/>
      <w:marBottom w:val="0"/>
      <w:divBdr>
        <w:top w:val="none" w:sz="0" w:space="0" w:color="auto"/>
        <w:left w:val="none" w:sz="0" w:space="0" w:color="auto"/>
        <w:bottom w:val="none" w:sz="0" w:space="0" w:color="auto"/>
        <w:right w:val="none" w:sz="0" w:space="0" w:color="auto"/>
      </w:divBdr>
    </w:div>
    <w:div w:id="589393289">
      <w:bodyDiv w:val="1"/>
      <w:marLeft w:val="0"/>
      <w:marRight w:val="0"/>
      <w:marTop w:val="0"/>
      <w:marBottom w:val="0"/>
      <w:divBdr>
        <w:top w:val="none" w:sz="0" w:space="0" w:color="auto"/>
        <w:left w:val="none" w:sz="0" w:space="0" w:color="auto"/>
        <w:bottom w:val="none" w:sz="0" w:space="0" w:color="auto"/>
        <w:right w:val="none" w:sz="0" w:space="0" w:color="auto"/>
      </w:divBdr>
    </w:div>
    <w:div w:id="593321089">
      <w:bodyDiv w:val="1"/>
      <w:marLeft w:val="0"/>
      <w:marRight w:val="0"/>
      <w:marTop w:val="0"/>
      <w:marBottom w:val="0"/>
      <w:divBdr>
        <w:top w:val="none" w:sz="0" w:space="0" w:color="auto"/>
        <w:left w:val="none" w:sz="0" w:space="0" w:color="auto"/>
        <w:bottom w:val="none" w:sz="0" w:space="0" w:color="auto"/>
        <w:right w:val="none" w:sz="0" w:space="0" w:color="auto"/>
      </w:divBdr>
    </w:div>
    <w:div w:id="594364182">
      <w:bodyDiv w:val="1"/>
      <w:marLeft w:val="0"/>
      <w:marRight w:val="0"/>
      <w:marTop w:val="0"/>
      <w:marBottom w:val="0"/>
      <w:divBdr>
        <w:top w:val="none" w:sz="0" w:space="0" w:color="auto"/>
        <w:left w:val="none" w:sz="0" w:space="0" w:color="auto"/>
        <w:bottom w:val="none" w:sz="0" w:space="0" w:color="auto"/>
        <w:right w:val="none" w:sz="0" w:space="0" w:color="auto"/>
      </w:divBdr>
    </w:div>
    <w:div w:id="594942607">
      <w:bodyDiv w:val="1"/>
      <w:marLeft w:val="0"/>
      <w:marRight w:val="0"/>
      <w:marTop w:val="0"/>
      <w:marBottom w:val="0"/>
      <w:divBdr>
        <w:top w:val="none" w:sz="0" w:space="0" w:color="auto"/>
        <w:left w:val="none" w:sz="0" w:space="0" w:color="auto"/>
        <w:bottom w:val="none" w:sz="0" w:space="0" w:color="auto"/>
        <w:right w:val="none" w:sz="0" w:space="0" w:color="auto"/>
      </w:divBdr>
    </w:div>
    <w:div w:id="598223901">
      <w:bodyDiv w:val="1"/>
      <w:marLeft w:val="0"/>
      <w:marRight w:val="0"/>
      <w:marTop w:val="0"/>
      <w:marBottom w:val="0"/>
      <w:divBdr>
        <w:top w:val="none" w:sz="0" w:space="0" w:color="auto"/>
        <w:left w:val="none" w:sz="0" w:space="0" w:color="auto"/>
        <w:bottom w:val="none" w:sz="0" w:space="0" w:color="auto"/>
        <w:right w:val="none" w:sz="0" w:space="0" w:color="auto"/>
      </w:divBdr>
    </w:div>
    <w:div w:id="602420183">
      <w:bodyDiv w:val="1"/>
      <w:marLeft w:val="0"/>
      <w:marRight w:val="0"/>
      <w:marTop w:val="0"/>
      <w:marBottom w:val="0"/>
      <w:divBdr>
        <w:top w:val="none" w:sz="0" w:space="0" w:color="auto"/>
        <w:left w:val="none" w:sz="0" w:space="0" w:color="auto"/>
        <w:bottom w:val="none" w:sz="0" w:space="0" w:color="auto"/>
        <w:right w:val="none" w:sz="0" w:space="0" w:color="auto"/>
      </w:divBdr>
      <w:divsChild>
        <w:div w:id="880363442">
          <w:marLeft w:val="0"/>
          <w:marRight w:val="0"/>
          <w:marTop w:val="0"/>
          <w:marBottom w:val="0"/>
          <w:divBdr>
            <w:top w:val="none" w:sz="0" w:space="0" w:color="auto"/>
            <w:left w:val="none" w:sz="0" w:space="0" w:color="auto"/>
            <w:bottom w:val="none" w:sz="0" w:space="0" w:color="auto"/>
            <w:right w:val="none" w:sz="0" w:space="0" w:color="auto"/>
          </w:divBdr>
        </w:div>
      </w:divsChild>
    </w:div>
    <w:div w:id="604464859">
      <w:bodyDiv w:val="1"/>
      <w:marLeft w:val="0"/>
      <w:marRight w:val="0"/>
      <w:marTop w:val="0"/>
      <w:marBottom w:val="0"/>
      <w:divBdr>
        <w:top w:val="none" w:sz="0" w:space="0" w:color="auto"/>
        <w:left w:val="none" w:sz="0" w:space="0" w:color="auto"/>
        <w:bottom w:val="none" w:sz="0" w:space="0" w:color="auto"/>
        <w:right w:val="none" w:sz="0" w:space="0" w:color="auto"/>
      </w:divBdr>
    </w:div>
    <w:div w:id="607469113">
      <w:bodyDiv w:val="1"/>
      <w:marLeft w:val="0"/>
      <w:marRight w:val="0"/>
      <w:marTop w:val="0"/>
      <w:marBottom w:val="0"/>
      <w:divBdr>
        <w:top w:val="none" w:sz="0" w:space="0" w:color="auto"/>
        <w:left w:val="none" w:sz="0" w:space="0" w:color="auto"/>
        <w:bottom w:val="none" w:sz="0" w:space="0" w:color="auto"/>
        <w:right w:val="none" w:sz="0" w:space="0" w:color="auto"/>
      </w:divBdr>
    </w:div>
    <w:div w:id="610212639">
      <w:bodyDiv w:val="1"/>
      <w:marLeft w:val="0"/>
      <w:marRight w:val="0"/>
      <w:marTop w:val="0"/>
      <w:marBottom w:val="0"/>
      <w:divBdr>
        <w:top w:val="none" w:sz="0" w:space="0" w:color="auto"/>
        <w:left w:val="none" w:sz="0" w:space="0" w:color="auto"/>
        <w:bottom w:val="none" w:sz="0" w:space="0" w:color="auto"/>
        <w:right w:val="none" w:sz="0" w:space="0" w:color="auto"/>
      </w:divBdr>
    </w:div>
    <w:div w:id="615984788">
      <w:bodyDiv w:val="1"/>
      <w:marLeft w:val="0"/>
      <w:marRight w:val="0"/>
      <w:marTop w:val="0"/>
      <w:marBottom w:val="0"/>
      <w:divBdr>
        <w:top w:val="none" w:sz="0" w:space="0" w:color="auto"/>
        <w:left w:val="none" w:sz="0" w:space="0" w:color="auto"/>
        <w:bottom w:val="none" w:sz="0" w:space="0" w:color="auto"/>
        <w:right w:val="none" w:sz="0" w:space="0" w:color="auto"/>
      </w:divBdr>
    </w:div>
    <w:div w:id="617563539">
      <w:bodyDiv w:val="1"/>
      <w:marLeft w:val="0"/>
      <w:marRight w:val="0"/>
      <w:marTop w:val="0"/>
      <w:marBottom w:val="0"/>
      <w:divBdr>
        <w:top w:val="none" w:sz="0" w:space="0" w:color="auto"/>
        <w:left w:val="none" w:sz="0" w:space="0" w:color="auto"/>
        <w:bottom w:val="none" w:sz="0" w:space="0" w:color="auto"/>
        <w:right w:val="none" w:sz="0" w:space="0" w:color="auto"/>
      </w:divBdr>
      <w:divsChild>
        <w:div w:id="5793944">
          <w:marLeft w:val="0"/>
          <w:marRight w:val="0"/>
          <w:marTop w:val="0"/>
          <w:marBottom w:val="0"/>
          <w:divBdr>
            <w:top w:val="none" w:sz="0" w:space="0" w:color="auto"/>
            <w:left w:val="none" w:sz="0" w:space="0" w:color="auto"/>
            <w:bottom w:val="none" w:sz="0" w:space="0" w:color="auto"/>
            <w:right w:val="none" w:sz="0" w:space="0" w:color="auto"/>
          </w:divBdr>
        </w:div>
        <w:div w:id="604918757">
          <w:marLeft w:val="0"/>
          <w:marRight w:val="0"/>
          <w:marTop w:val="0"/>
          <w:marBottom w:val="0"/>
          <w:divBdr>
            <w:top w:val="none" w:sz="0" w:space="0" w:color="auto"/>
            <w:left w:val="none" w:sz="0" w:space="0" w:color="auto"/>
            <w:bottom w:val="none" w:sz="0" w:space="0" w:color="auto"/>
            <w:right w:val="none" w:sz="0" w:space="0" w:color="auto"/>
          </w:divBdr>
        </w:div>
        <w:div w:id="612784592">
          <w:marLeft w:val="0"/>
          <w:marRight w:val="0"/>
          <w:marTop w:val="0"/>
          <w:marBottom w:val="0"/>
          <w:divBdr>
            <w:top w:val="none" w:sz="0" w:space="0" w:color="auto"/>
            <w:left w:val="none" w:sz="0" w:space="0" w:color="auto"/>
            <w:bottom w:val="none" w:sz="0" w:space="0" w:color="auto"/>
            <w:right w:val="none" w:sz="0" w:space="0" w:color="auto"/>
          </w:divBdr>
        </w:div>
        <w:div w:id="860357288">
          <w:marLeft w:val="0"/>
          <w:marRight w:val="0"/>
          <w:marTop w:val="0"/>
          <w:marBottom w:val="0"/>
          <w:divBdr>
            <w:top w:val="none" w:sz="0" w:space="0" w:color="auto"/>
            <w:left w:val="none" w:sz="0" w:space="0" w:color="auto"/>
            <w:bottom w:val="none" w:sz="0" w:space="0" w:color="auto"/>
            <w:right w:val="none" w:sz="0" w:space="0" w:color="auto"/>
          </w:divBdr>
        </w:div>
        <w:div w:id="1431899615">
          <w:marLeft w:val="0"/>
          <w:marRight w:val="0"/>
          <w:marTop w:val="0"/>
          <w:marBottom w:val="0"/>
          <w:divBdr>
            <w:top w:val="none" w:sz="0" w:space="0" w:color="auto"/>
            <w:left w:val="none" w:sz="0" w:space="0" w:color="auto"/>
            <w:bottom w:val="none" w:sz="0" w:space="0" w:color="auto"/>
            <w:right w:val="none" w:sz="0" w:space="0" w:color="auto"/>
          </w:divBdr>
        </w:div>
        <w:div w:id="1886990111">
          <w:marLeft w:val="0"/>
          <w:marRight w:val="0"/>
          <w:marTop w:val="0"/>
          <w:marBottom w:val="0"/>
          <w:divBdr>
            <w:top w:val="none" w:sz="0" w:space="0" w:color="auto"/>
            <w:left w:val="none" w:sz="0" w:space="0" w:color="auto"/>
            <w:bottom w:val="none" w:sz="0" w:space="0" w:color="auto"/>
            <w:right w:val="none" w:sz="0" w:space="0" w:color="auto"/>
          </w:divBdr>
        </w:div>
      </w:divsChild>
    </w:div>
    <w:div w:id="619726082">
      <w:bodyDiv w:val="1"/>
      <w:marLeft w:val="0"/>
      <w:marRight w:val="0"/>
      <w:marTop w:val="0"/>
      <w:marBottom w:val="0"/>
      <w:divBdr>
        <w:top w:val="none" w:sz="0" w:space="0" w:color="auto"/>
        <w:left w:val="none" w:sz="0" w:space="0" w:color="auto"/>
        <w:bottom w:val="none" w:sz="0" w:space="0" w:color="auto"/>
        <w:right w:val="none" w:sz="0" w:space="0" w:color="auto"/>
      </w:divBdr>
    </w:div>
    <w:div w:id="620766568">
      <w:bodyDiv w:val="1"/>
      <w:marLeft w:val="0"/>
      <w:marRight w:val="0"/>
      <w:marTop w:val="0"/>
      <w:marBottom w:val="0"/>
      <w:divBdr>
        <w:top w:val="none" w:sz="0" w:space="0" w:color="auto"/>
        <w:left w:val="none" w:sz="0" w:space="0" w:color="auto"/>
        <w:bottom w:val="none" w:sz="0" w:space="0" w:color="auto"/>
        <w:right w:val="none" w:sz="0" w:space="0" w:color="auto"/>
      </w:divBdr>
    </w:div>
    <w:div w:id="630131670">
      <w:bodyDiv w:val="1"/>
      <w:marLeft w:val="0"/>
      <w:marRight w:val="0"/>
      <w:marTop w:val="0"/>
      <w:marBottom w:val="0"/>
      <w:divBdr>
        <w:top w:val="none" w:sz="0" w:space="0" w:color="auto"/>
        <w:left w:val="none" w:sz="0" w:space="0" w:color="auto"/>
        <w:bottom w:val="none" w:sz="0" w:space="0" w:color="auto"/>
        <w:right w:val="none" w:sz="0" w:space="0" w:color="auto"/>
      </w:divBdr>
    </w:div>
    <w:div w:id="648902267">
      <w:bodyDiv w:val="1"/>
      <w:marLeft w:val="0"/>
      <w:marRight w:val="0"/>
      <w:marTop w:val="0"/>
      <w:marBottom w:val="0"/>
      <w:divBdr>
        <w:top w:val="none" w:sz="0" w:space="0" w:color="auto"/>
        <w:left w:val="none" w:sz="0" w:space="0" w:color="auto"/>
        <w:bottom w:val="none" w:sz="0" w:space="0" w:color="auto"/>
        <w:right w:val="none" w:sz="0" w:space="0" w:color="auto"/>
      </w:divBdr>
    </w:div>
    <w:div w:id="651561709">
      <w:bodyDiv w:val="1"/>
      <w:marLeft w:val="0"/>
      <w:marRight w:val="0"/>
      <w:marTop w:val="0"/>
      <w:marBottom w:val="0"/>
      <w:divBdr>
        <w:top w:val="none" w:sz="0" w:space="0" w:color="auto"/>
        <w:left w:val="none" w:sz="0" w:space="0" w:color="auto"/>
        <w:bottom w:val="none" w:sz="0" w:space="0" w:color="auto"/>
        <w:right w:val="none" w:sz="0" w:space="0" w:color="auto"/>
      </w:divBdr>
    </w:div>
    <w:div w:id="653216588">
      <w:bodyDiv w:val="1"/>
      <w:marLeft w:val="0"/>
      <w:marRight w:val="0"/>
      <w:marTop w:val="0"/>
      <w:marBottom w:val="0"/>
      <w:divBdr>
        <w:top w:val="none" w:sz="0" w:space="0" w:color="auto"/>
        <w:left w:val="none" w:sz="0" w:space="0" w:color="auto"/>
        <w:bottom w:val="none" w:sz="0" w:space="0" w:color="auto"/>
        <w:right w:val="none" w:sz="0" w:space="0" w:color="auto"/>
      </w:divBdr>
    </w:div>
    <w:div w:id="656618509">
      <w:bodyDiv w:val="1"/>
      <w:marLeft w:val="0"/>
      <w:marRight w:val="0"/>
      <w:marTop w:val="0"/>
      <w:marBottom w:val="0"/>
      <w:divBdr>
        <w:top w:val="none" w:sz="0" w:space="0" w:color="auto"/>
        <w:left w:val="none" w:sz="0" w:space="0" w:color="auto"/>
        <w:bottom w:val="none" w:sz="0" w:space="0" w:color="auto"/>
        <w:right w:val="none" w:sz="0" w:space="0" w:color="auto"/>
      </w:divBdr>
    </w:div>
    <w:div w:id="657149649">
      <w:bodyDiv w:val="1"/>
      <w:marLeft w:val="0"/>
      <w:marRight w:val="0"/>
      <w:marTop w:val="0"/>
      <w:marBottom w:val="0"/>
      <w:divBdr>
        <w:top w:val="none" w:sz="0" w:space="0" w:color="auto"/>
        <w:left w:val="none" w:sz="0" w:space="0" w:color="auto"/>
        <w:bottom w:val="none" w:sz="0" w:space="0" w:color="auto"/>
        <w:right w:val="none" w:sz="0" w:space="0" w:color="auto"/>
      </w:divBdr>
    </w:div>
    <w:div w:id="657419345">
      <w:bodyDiv w:val="1"/>
      <w:marLeft w:val="0"/>
      <w:marRight w:val="0"/>
      <w:marTop w:val="0"/>
      <w:marBottom w:val="0"/>
      <w:divBdr>
        <w:top w:val="none" w:sz="0" w:space="0" w:color="auto"/>
        <w:left w:val="none" w:sz="0" w:space="0" w:color="auto"/>
        <w:bottom w:val="none" w:sz="0" w:space="0" w:color="auto"/>
        <w:right w:val="none" w:sz="0" w:space="0" w:color="auto"/>
      </w:divBdr>
    </w:div>
    <w:div w:id="659161954">
      <w:bodyDiv w:val="1"/>
      <w:marLeft w:val="0"/>
      <w:marRight w:val="0"/>
      <w:marTop w:val="0"/>
      <w:marBottom w:val="0"/>
      <w:divBdr>
        <w:top w:val="none" w:sz="0" w:space="0" w:color="auto"/>
        <w:left w:val="none" w:sz="0" w:space="0" w:color="auto"/>
        <w:bottom w:val="none" w:sz="0" w:space="0" w:color="auto"/>
        <w:right w:val="none" w:sz="0" w:space="0" w:color="auto"/>
      </w:divBdr>
    </w:div>
    <w:div w:id="663121388">
      <w:bodyDiv w:val="1"/>
      <w:marLeft w:val="0"/>
      <w:marRight w:val="0"/>
      <w:marTop w:val="0"/>
      <w:marBottom w:val="0"/>
      <w:divBdr>
        <w:top w:val="none" w:sz="0" w:space="0" w:color="auto"/>
        <w:left w:val="none" w:sz="0" w:space="0" w:color="auto"/>
        <w:bottom w:val="none" w:sz="0" w:space="0" w:color="auto"/>
        <w:right w:val="none" w:sz="0" w:space="0" w:color="auto"/>
      </w:divBdr>
    </w:div>
    <w:div w:id="674645995">
      <w:bodyDiv w:val="1"/>
      <w:marLeft w:val="0"/>
      <w:marRight w:val="0"/>
      <w:marTop w:val="0"/>
      <w:marBottom w:val="0"/>
      <w:divBdr>
        <w:top w:val="none" w:sz="0" w:space="0" w:color="auto"/>
        <w:left w:val="none" w:sz="0" w:space="0" w:color="auto"/>
        <w:bottom w:val="none" w:sz="0" w:space="0" w:color="auto"/>
        <w:right w:val="none" w:sz="0" w:space="0" w:color="auto"/>
      </w:divBdr>
      <w:divsChild>
        <w:div w:id="1352534558">
          <w:marLeft w:val="0"/>
          <w:marRight w:val="0"/>
          <w:marTop w:val="0"/>
          <w:marBottom w:val="0"/>
          <w:divBdr>
            <w:top w:val="none" w:sz="0" w:space="0" w:color="auto"/>
            <w:left w:val="none" w:sz="0" w:space="0" w:color="auto"/>
            <w:bottom w:val="none" w:sz="0" w:space="0" w:color="auto"/>
            <w:right w:val="none" w:sz="0" w:space="0" w:color="auto"/>
          </w:divBdr>
        </w:div>
      </w:divsChild>
    </w:div>
    <w:div w:id="678430017">
      <w:bodyDiv w:val="1"/>
      <w:marLeft w:val="0"/>
      <w:marRight w:val="0"/>
      <w:marTop w:val="0"/>
      <w:marBottom w:val="0"/>
      <w:divBdr>
        <w:top w:val="none" w:sz="0" w:space="0" w:color="auto"/>
        <w:left w:val="none" w:sz="0" w:space="0" w:color="auto"/>
        <w:bottom w:val="none" w:sz="0" w:space="0" w:color="auto"/>
        <w:right w:val="none" w:sz="0" w:space="0" w:color="auto"/>
      </w:divBdr>
    </w:div>
    <w:div w:id="678703392">
      <w:bodyDiv w:val="1"/>
      <w:marLeft w:val="0"/>
      <w:marRight w:val="0"/>
      <w:marTop w:val="0"/>
      <w:marBottom w:val="0"/>
      <w:divBdr>
        <w:top w:val="none" w:sz="0" w:space="0" w:color="auto"/>
        <w:left w:val="none" w:sz="0" w:space="0" w:color="auto"/>
        <w:bottom w:val="none" w:sz="0" w:space="0" w:color="auto"/>
        <w:right w:val="none" w:sz="0" w:space="0" w:color="auto"/>
      </w:divBdr>
    </w:div>
    <w:div w:id="680662433">
      <w:bodyDiv w:val="1"/>
      <w:marLeft w:val="0"/>
      <w:marRight w:val="0"/>
      <w:marTop w:val="0"/>
      <w:marBottom w:val="0"/>
      <w:divBdr>
        <w:top w:val="none" w:sz="0" w:space="0" w:color="auto"/>
        <w:left w:val="none" w:sz="0" w:space="0" w:color="auto"/>
        <w:bottom w:val="none" w:sz="0" w:space="0" w:color="auto"/>
        <w:right w:val="none" w:sz="0" w:space="0" w:color="auto"/>
      </w:divBdr>
    </w:div>
    <w:div w:id="681206707">
      <w:bodyDiv w:val="1"/>
      <w:marLeft w:val="0"/>
      <w:marRight w:val="0"/>
      <w:marTop w:val="0"/>
      <w:marBottom w:val="0"/>
      <w:divBdr>
        <w:top w:val="none" w:sz="0" w:space="0" w:color="auto"/>
        <w:left w:val="none" w:sz="0" w:space="0" w:color="auto"/>
        <w:bottom w:val="none" w:sz="0" w:space="0" w:color="auto"/>
        <w:right w:val="none" w:sz="0" w:space="0" w:color="auto"/>
      </w:divBdr>
    </w:div>
    <w:div w:id="682895906">
      <w:bodyDiv w:val="1"/>
      <w:marLeft w:val="0"/>
      <w:marRight w:val="0"/>
      <w:marTop w:val="0"/>
      <w:marBottom w:val="0"/>
      <w:divBdr>
        <w:top w:val="none" w:sz="0" w:space="0" w:color="auto"/>
        <w:left w:val="none" w:sz="0" w:space="0" w:color="auto"/>
        <w:bottom w:val="none" w:sz="0" w:space="0" w:color="auto"/>
        <w:right w:val="none" w:sz="0" w:space="0" w:color="auto"/>
      </w:divBdr>
    </w:div>
    <w:div w:id="688216953">
      <w:bodyDiv w:val="1"/>
      <w:marLeft w:val="0"/>
      <w:marRight w:val="0"/>
      <w:marTop w:val="0"/>
      <w:marBottom w:val="0"/>
      <w:divBdr>
        <w:top w:val="none" w:sz="0" w:space="0" w:color="auto"/>
        <w:left w:val="none" w:sz="0" w:space="0" w:color="auto"/>
        <w:bottom w:val="none" w:sz="0" w:space="0" w:color="auto"/>
        <w:right w:val="none" w:sz="0" w:space="0" w:color="auto"/>
      </w:divBdr>
    </w:div>
    <w:div w:id="688677492">
      <w:bodyDiv w:val="1"/>
      <w:marLeft w:val="0"/>
      <w:marRight w:val="0"/>
      <w:marTop w:val="0"/>
      <w:marBottom w:val="0"/>
      <w:divBdr>
        <w:top w:val="none" w:sz="0" w:space="0" w:color="auto"/>
        <w:left w:val="none" w:sz="0" w:space="0" w:color="auto"/>
        <w:bottom w:val="none" w:sz="0" w:space="0" w:color="auto"/>
        <w:right w:val="none" w:sz="0" w:space="0" w:color="auto"/>
      </w:divBdr>
      <w:divsChild>
        <w:div w:id="1994219664">
          <w:marLeft w:val="0"/>
          <w:marRight w:val="0"/>
          <w:marTop w:val="0"/>
          <w:marBottom w:val="0"/>
          <w:divBdr>
            <w:top w:val="none" w:sz="0" w:space="0" w:color="auto"/>
            <w:left w:val="none" w:sz="0" w:space="0" w:color="auto"/>
            <w:bottom w:val="none" w:sz="0" w:space="0" w:color="auto"/>
            <w:right w:val="none" w:sz="0" w:space="0" w:color="auto"/>
          </w:divBdr>
        </w:div>
      </w:divsChild>
    </w:div>
    <w:div w:id="696127527">
      <w:bodyDiv w:val="1"/>
      <w:marLeft w:val="0"/>
      <w:marRight w:val="0"/>
      <w:marTop w:val="0"/>
      <w:marBottom w:val="0"/>
      <w:divBdr>
        <w:top w:val="none" w:sz="0" w:space="0" w:color="auto"/>
        <w:left w:val="none" w:sz="0" w:space="0" w:color="auto"/>
        <w:bottom w:val="none" w:sz="0" w:space="0" w:color="auto"/>
        <w:right w:val="none" w:sz="0" w:space="0" w:color="auto"/>
      </w:divBdr>
    </w:div>
    <w:div w:id="700784566">
      <w:bodyDiv w:val="1"/>
      <w:marLeft w:val="0"/>
      <w:marRight w:val="0"/>
      <w:marTop w:val="0"/>
      <w:marBottom w:val="0"/>
      <w:divBdr>
        <w:top w:val="none" w:sz="0" w:space="0" w:color="auto"/>
        <w:left w:val="none" w:sz="0" w:space="0" w:color="auto"/>
        <w:bottom w:val="none" w:sz="0" w:space="0" w:color="auto"/>
        <w:right w:val="none" w:sz="0" w:space="0" w:color="auto"/>
      </w:divBdr>
    </w:div>
    <w:div w:id="701784279">
      <w:bodyDiv w:val="1"/>
      <w:marLeft w:val="0"/>
      <w:marRight w:val="0"/>
      <w:marTop w:val="0"/>
      <w:marBottom w:val="0"/>
      <w:divBdr>
        <w:top w:val="none" w:sz="0" w:space="0" w:color="auto"/>
        <w:left w:val="none" w:sz="0" w:space="0" w:color="auto"/>
        <w:bottom w:val="none" w:sz="0" w:space="0" w:color="auto"/>
        <w:right w:val="none" w:sz="0" w:space="0" w:color="auto"/>
      </w:divBdr>
    </w:div>
    <w:div w:id="702747727">
      <w:bodyDiv w:val="1"/>
      <w:marLeft w:val="0"/>
      <w:marRight w:val="0"/>
      <w:marTop w:val="0"/>
      <w:marBottom w:val="0"/>
      <w:divBdr>
        <w:top w:val="none" w:sz="0" w:space="0" w:color="auto"/>
        <w:left w:val="none" w:sz="0" w:space="0" w:color="auto"/>
        <w:bottom w:val="none" w:sz="0" w:space="0" w:color="auto"/>
        <w:right w:val="none" w:sz="0" w:space="0" w:color="auto"/>
      </w:divBdr>
    </w:div>
    <w:div w:id="702753499">
      <w:bodyDiv w:val="1"/>
      <w:marLeft w:val="0"/>
      <w:marRight w:val="0"/>
      <w:marTop w:val="0"/>
      <w:marBottom w:val="0"/>
      <w:divBdr>
        <w:top w:val="none" w:sz="0" w:space="0" w:color="auto"/>
        <w:left w:val="none" w:sz="0" w:space="0" w:color="auto"/>
        <w:bottom w:val="none" w:sz="0" w:space="0" w:color="auto"/>
        <w:right w:val="none" w:sz="0" w:space="0" w:color="auto"/>
      </w:divBdr>
      <w:divsChild>
        <w:div w:id="258609154">
          <w:marLeft w:val="0"/>
          <w:marRight w:val="0"/>
          <w:marTop w:val="0"/>
          <w:marBottom w:val="0"/>
          <w:divBdr>
            <w:top w:val="none" w:sz="0" w:space="0" w:color="auto"/>
            <w:left w:val="none" w:sz="0" w:space="0" w:color="auto"/>
            <w:bottom w:val="none" w:sz="0" w:space="0" w:color="auto"/>
            <w:right w:val="none" w:sz="0" w:space="0" w:color="auto"/>
          </w:divBdr>
        </w:div>
      </w:divsChild>
    </w:div>
    <w:div w:id="704985484">
      <w:bodyDiv w:val="1"/>
      <w:marLeft w:val="0"/>
      <w:marRight w:val="0"/>
      <w:marTop w:val="0"/>
      <w:marBottom w:val="0"/>
      <w:divBdr>
        <w:top w:val="none" w:sz="0" w:space="0" w:color="auto"/>
        <w:left w:val="none" w:sz="0" w:space="0" w:color="auto"/>
        <w:bottom w:val="none" w:sz="0" w:space="0" w:color="auto"/>
        <w:right w:val="none" w:sz="0" w:space="0" w:color="auto"/>
      </w:divBdr>
    </w:div>
    <w:div w:id="705836568">
      <w:bodyDiv w:val="1"/>
      <w:marLeft w:val="0"/>
      <w:marRight w:val="0"/>
      <w:marTop w:val="0"/>
      <w:marBottom w:val="0"/>
      <w:divBdr>
        <w:top w:val="none" w:sz="0" w:space="0" w:color="auto"/>
        <w:left w:val="none" w:sz="0" w:space="0" w:color="auto"/>
        <w:bottom w:val="none" w:sz="0" w:space="0" w:color="auto"/>
        <w:right w:val="none" w:sz="0" w:space="0" w:color="auto"/>
      </w:divBdr>
    </w:div>
    <w:div w:id="714811570">
      <w:bodyDiv w:val="1"/>
      <w:marLeft w:val="0"/>
      <w:marRight w:val="0"/>
      <w:marTop w:val="0"/>
      <w:marBottom w:val="0"/>
      <w:divBdr>
        <w:top w:val="none" w:sz="0" w:space="0" w:color="auto"/>
        <w:left w:val="none" w:sz="0" w:space="0" w:color="auto"/>
        <w:bottom w:val="none" w:sz="0" w:space="0" w:color="auto"/>
        <w:right w:val="none" w:sz="0" w:space="0" w:color="auto"/>
      </w:divBdr>
    </w:div>
    <w:div w:id="726998897">
      <w:bodyDiv w:val="1"/>
      <w:marLeft w:val="0"/>
      <w:marRight w:val="0"/>
      <w:marTop w:val="0"/>
      <w:marBottom w:val="0"/>
      <w:divBdr>
        <w:top w:val="none" w:sz="0" w:space="0" w:color="auto"/>
        <w:left w:val="none" w:sz="0" w:space="0" w:color="auto"/>
        <w:bottom w:val="none" w:sz="0" w:space="0" w:color="auto"/>
        <w:right w:val="none" w:sz="0" w:space="0" w:color="auto"/>
      </w:divBdr>
    </w:div>
    <w:div w:id="732970972">
      <w:bodyDiv w:val="1"/>
      <w:marLeft w:val="0"/>
      <w:marRight w:val="0"/>
      <w:marTop w:val="0"/>
      <w:marBottom w:val="0"/>
      <w:divBdr>
        <w:top w:val="none" w:sz="0" w:space="0" w:color="auto"/>
        <w:left w:val="none" w:sz="0" w:space="0" w:color="auto"/>
        <w:bottom w:val="none" w:sz="0" w:space="0" w:color="auto"/>
        <w:right w:val="none" w:sz="0" w:space="0" w:color="auto"/>
      </w:divBdr>
    </w:div>
    <w:div w:id="741219785">
      <w:bodyDiv w:val="1"/>
      <w:marLeft w:val="0"/>
      <w:marRight w:val="0"/>
      <w:marTop w:val="0"/>
      <w:marBottom w:val="0"/>
      <w:divBdr>
        <w:top w:val="none" w:sz="0" w:space="0" w:color="auto"/>
        <w:left w:val="none" w:sz="0" w:space="0" w:color="auto"/>
        <w:bottom w:val="none" w:sz="0" w:space="0" w:color="auto"/>
        <w:right w:val="none" w:sz="0" w:space="0" w:color="auto"/>
      </w:divBdr>
    </w:div>
    <w:div w:id="742529895">
      <w:bodyDiv w:val="1"/>
      <w:marLeft w:val="0"/>
      <w:marRight w:val="0"/>
      <w:marTop w:val="0"/>
      <w:marBottom w:val="0"/>
      <w:divBdr>
        <w:top w:val="none" w:sz="0" w:space="0" w:color="auto"/>
        <w:left w:val="none" w:sz="0" w:space="0" w:color="auto"/>
        <w:bottom w:val="none" w:sz="0" w:space="0" w:color="auto"/>
        <w:right w:val="none" w:sz="0" w:space="0" w:color="auto"/>
      </w:divBdr>
    </w:div>
    <w:div w:id="744376268">
      <w:bodyDiv w:val="1"/>
      <w:marLeft w:val="0"/>
      <w:marRight w:val="0"/>
      <w:marTop w:val="0"/>
      <w:marBottom w:val="0"/>
      <w:divBdr>
        <w:top w:val="none" w:sz="0" w:space="0" w:color="auto"/>
        <w:left w:val="none" w:sz="0" w:space="0" w:color="auto"/>
        <w:bottom w:val="none" w:sz="0" w:space="0" w:color="auto"/>
        <w:right w:val="none" w:sz="0" w:space="0" w:color="auto"/>
      </w:divBdr>
    </w:div>
    <w:div w:id="745423658">
      <w:bodyDiv w:val="1"/>
      <w:marLeft w:val="0"/>
      <w:marRight w:val="0"/>
      <w:marTop w:val="0"/>
      <w:marBottom w:val="0"/>
      <w:divBdr>
        <w:top w:val="none" w:sz="0" w:space="0" w:color="auto"/>
        <w:left w:val="none" w:sz="0" w:space="0" w:color="auto"/>
        <w:bottom w:val="none" w:sz="0" w:space="0" w:color="auto"/>
        <w:right w:val="none" w:sz="0" w:space="0" w:color="auto"/>
      </w:divBdr>
    </w:div>
    <w:div w:id="745690109">
      <w:bodyDiv w:val="1"/>
      <w:marLeft w:val="0"/>
      <w:marRight w:val="0"/>
      <w:marTop w:val="0"/>
      <w:marBottom w:val="0"/>
      <w:divBdr>
        <w:top w:val="none" w:sz="0" w:space="0" w:color="auto"/>
        <w:left w:val="none" w:sz="0" w:space="0" w:color="auto"/>
        <w:bottom w:val="none" w:sz="0" w:space="0" w:color="auto"/>
        <w:right w:val="none" w:sz="0" w:space="0" w:color="auto"/>
      </w:divBdr>
    </w:div>
    <w:div w:id="748888619">
      <w:bodyDiv w:val="1"/>
      <w:marLeft w:val="0"/>
      <w:marRight w:val="0"/>
      <w:marTop w:val="0"/>
      <w:marBottom w:val="0"/>
      <w:divBdr>
        <w:top w:val="none" w:sz="0" w:space="0" w:color="auto"/>
        <w:left w:val="none" w:sz="0" w:space="0" w:color="auto"/>
        <w:bottom w:val="none" w:sz="0" w:space="0" w:color="auto"/>
        <w:right w:val="none" w:sz="0" w:space="0" w:color="auto"/>
      </w:divBdr>
      <w:divsChild>
        <w:div w:id="600264907">
          <w:marLeft w:val="0"/>
          <w:marRight w:val="0"/>
          <w:marTop w:val="0"/>
          <w:marBottom w:val="0"/>
          <w:divBdr>
            <w:top w:val="none" w:sz="0" w:space="0" w:color="auto"/>
            <w:left w:val="none" w:sz="0" w:space="0" w:color="auto"/>
            <w:bottom w:val="none" w:sz="0" w:space="0" w:color="auto"/>
            <w:right w:val="none" w:sz="0" w:space="0" w:color="auto"/>
          </w:divBdr>
        </w:div>
      </w:divsChild>
    </w:div>
    <w:div w:id="754741620">
      <w:bodyDiv w:val="1"/>
      <w:marLeft w:val="0"/>
      <w:marRight w:val="0"/>
      <w:marTop w:val="0"/>
      <w:marBottom w:val="0"/>
      <w:divBdr>
        <w:top w:val="none" w:sz="0" w:space="0" w:color="auto"/>
        <w:left w:val="none" w:sz="0" w:space="0" w:color="auto"/>
        <w:bottom w:val="none" w:sz="0" w:space="0" w:color="auto"/>
        <w:right w:val="none" w:sz="0" w:space="0" w:color="auto"/>
      </w:divBdr>
    </w:div>
    <w:div w:id="755133317">
      <w:bodyDiv w:val="1"/>
      <w:marLeft w:val="0"/>
      <w:marRight w:val="0"/>
      <w:marTop w:val="0"/>
      <w:marBottom w:val="0"/>
      <w:divBdr>
        <w:top w:val="none" w:sz="0" w:space="0" w:color="auto"/>
        <w:left w:val="none" w:sz="0" w:space="0" w:color="auto"/>
        <w:bottom w:val="none" w:sz="0" w:space="0" w:color="auto"/>
        <w:right w:val="none" w:sz="0" w:space="0" w:color="auto"/>
      </w:divBdr>
    </w:div>
    <w:div w:id="755176461">
      <w:bodyDiv w:val="1"/>
      <w:marLeft w:val="0"/>
      <w:marRight w:val="0"/>
      <w:marTop w:val="0"/>
      <w:marBottom w:val="0"/>
      <w:divBdr>
        <w:top w:val="none" w:sz="0" w:space="0" w:color="auto"/>
        <w:left w:val="none" w:sz="0" w:space="0" w:color="auto"/>
        <w:bottom w:val="none" w:sz="0" w:space="0" w:color="auto"/>
        <w:right w:val="none" w:sz="0" w:space="0" w:color="auto"/>
      </w:divBdr>
    </w:div>
    <w:div w:id="756486454">
      <w:bodyDiv w:val="1"/>
      <w:marLeft w:val="0"/>
      <w:marRight w:val="0"/>
      <w:marTop w:val="0"/>
      <w:marBottom w:val="0"/>
      <w:divBdr>
        <w:top w:val="none" w:sz="0" w:space="0" w:color="auto"/>
        <w:left w:val="none" w:sz="0" w:space="0" w:color="auto"/>
        <w:bottom w:val="none" w:sz="0" w:space="0" w:color="auto"/>
        <w:right w:val="none" w:sz="0" w:space="0" w:color="auto"/>
      </w:divBdr>
    </w:div>
    <w:div w:id="756945212">
      <w:bodyDiv w:val="1"/>
      <w:marLeft w:val="0"/>
      <w:marRight w:val="0"/>
      <w:marTop w:val="0"/>
      <w:marBottom w:val="0"/>
      <w:divBdr>
        <w:top w:val="none" w:sz="0" w:space="0" w:color="auto"/>
        <w:left w:val="none" w:sz="0" w:space="0" w:color="auto"/>
        <w:bottom w:val="none" w:sz="0" w:space="0" w:color="auto"/>
        <w:right w:val="none" w:sz="0" w:space="0" w:color="auto"/>
      </w:divBdr>
    </w:div>
    <w:div w:id="766315536">
      <w:bodyDiv w:val="1"/>
      <w:marLeft w:val="0"/>
      <w:marRight w:val="0"/>
      <w:marTop w:val="0"/>
      <w:marBottom w:val="0"/>
      <w:divBdr>
        <w:top w:val="none" w:sz="0" w:space="0" w:color="auto"/>
        <w:left w:val="none" w:sz="0" w:space="0" w:color="auto"/>
        <w:bottom w:val="none" w:sz="0" w:space="0" w:color="auto"/>
        <w:right w:val="none" w:sz="0" w:space="0" w:color="auto"/>
      </w:divBdr>
      <w:divsChild>
        <w:div w:id="1040939785">
          <w:marLeft w:val="0"/>
          <w:marRight w:val="0"/>
          <w:marTop w:val="0"/>
          <w:marBottom w:val="0"/>
          <w:divBdr>
            <w:top w:val="none" w:sz="0" w:space="0" w:color="auto"/>
            <w:left w:val="none" w:sz="0" w:space="0" w:color="auto"/>
            <w:bottom w:val="none" w:sz="0" w:space="0" w:color="auto"/>
            <w:right w:val="none" w:sz="0" w:space="0" w:color="auto"/>
          </w:divBdr>
        </w:div>
      </w:divsChild>
    </w:div>
    <w:div w:id="768038397">
      <w:bodyDiv w:val="1"/>
      <w:marLeft w:val="0"/>
      <w:marRight w:val="0"/>
      <w:marTop w:val="0"/>
      <w:marBottom w:val="0"/>
      <w:divBdr>
        <w:top w:val="none" w:sz="0" w:space="0" w:color="auto"/>
        <w:left w:val="none" w:sz="0" w:space="0" w:color="auto"/>
        <w:bottom w:val="none" w:sz="0" w:space="0" w:color="auto"/>
        <w:right w:val="none" w:sz="0" w:space="0" w:color="auto"/>
      </w:divBdr>
    </w:div>
    <w:div w:id="769929189">
      <w:bodyDiv w:val="1"/>
      <w:marLeft w:val="0"/>
      <w:marRight w:val="0"/>
      <w:marTop w:val="0"/>
      <w:marBottom w:val="0"/>
      <w:divBdr>
        <w:top w:val="none" w:sz="0" w:space="0" w:color="auto"/>
        <w:left w:val="none" w:sz="0" w:space="0" w:color="auto"/>
        <w:bottom w:val="none" w:sz="0" w:space="0" w:color="auto"/>
        <w:right w:val="none" w:sz="0" w:space="0" w:color="auto"/>
      </w:divBdr>
    </w:div>
    <w:div w:id="771702662">
      <w:bodyDiv w:val="1"/>
      <w:marLeft w:val="0"/>
      <w:marRight w:val="0"/>
      <w:marTop w:val="0"/>
      <w:marBottom w:val="0"/>
      <w:divBdr>
        <w:top w:val="none" w:sz="0" w:space="0" w:color="auto"/>
        <w:left w:val="none" w:sz="0" w:space="0" w:color="auto"/>
        <w:bottom w:val="none" w:sz="0" w:space="0" w:color="auto"/>
        <w:right w:val="none" w:sz="0" w:space="0" w:color="auto"/>
      </w:divBdr>
    </w:div>
    <w:div w:id="774713558">
      <w:bodyDiv w:val="1"/>
      <w:marLeft w:val="0"/>
      <w:marRight w:val="0"/>
      <w:marTop w:val="0"/>
      <w:marBottom w:val="0"/>
      <w:divBdr>
        <w:top w:val="none" w:sz="0" w:space="0" w:color="auto"/>
        <w:left w:val="none" w:sz="0" w:space="0" w:color="auto"/>
        <w:bottom w:val="none" w:sz="0" w:space="0" w:color="auto"/>
        <w:right w:val="none" w:sz="0" w:space="0" w:color="auto"/>
      </w:divBdr>
      <w:divsChild>
        <w:div w:id="1503277558">
          <w:marLeft w:val="0"/>
          <w:marRight w:val="0"/>
          <w:marTop w:val="0"/>
          <w:marBottom w:val="0"/>
          <w:divBdr>
            <w:top w:val="none" w:sz="0" w:space="0" w:color="auto"/>
            <w:left w:val="none" w:sz="0" w:space="0" w:color="auto"/>
            <w:bottom w:val="none" w:sz="0" w:space="0" w:color="auto"/>
            <w:right w:val="none" w:sz="0" w:space="0" w:color="auto"/>
          </w:divBdr>
        </w:div>
      </w:divsChild>
    </w:div>
    <w:div w:id="783766712">
      <w:bodyDiv w:val="1"/>
      <w:marLeft w:val="0"/>
      <w:marRight w:val="0"/>
      <w:marTop w:val="0"/>
      <w:marBottom w:val="0"/>
      <w:divBdr>
        <w:top w:val="none" w:sz="0" w:space="0" w:color="auto"/>
        <w:left w:val="none" w:sz="0" w:space="0" w:color="auto"/>
        <w:bottom w:val="none" w:sz="0" w:space="0" w:color="auto"/>
        <w:right w:val="none" w:sz="0" w:space="0" w:color="auto"/>
      </w:divBdr>
    </w:div>
    <w:div w:id="793400319">
      <w:bodyDiv w:val="1"/>
      <w:marLeft w:val="0"/>
      <w:marRight w:val="0"/>
      <w:marTop w:val="0"/>
      <w:marBottom w:val="0"/>
      <w:divBdr>
        <w:top w:val="none" w:sz="0" w:space="0" w:color="auto"/>
        <w:left w:val="none" w:sz="0" w:space="0" w:color="auto"/>
        <w:bottom w:val="none" w:sz="0" w:space="0" w:color="auto"/>
        <w:right w:val="none" w:sz="0" w:space="0" w:color="auto"/>
      </w:divBdr>
    </w:div>
    <w:div w:id="793909946">
      <w:bodyDiv w:val="1"/>
      <w:marLeft w:val="0"/>
      <w:marRight w:val="0"/>
      <w:marTop w:val="0"/>
      <w:marBottom w:val="0"/>
      <w:divBdr>
        <w:top w:val="none" w:sz="0" w:space="0" w:color="auto"/>
        <w:left w:val="none" w:sz="0" w:space="0" w:color="auto"/>
        <w:bottom w:val="none" w:sz="0" w:space="0" w:color="auto"/>
        <w:right w:val="none" w:sz="0" w:space="0" w:color="auto"/>
      </w:divBdr>
    </w:div>
    <w:div w:id="798259061">
      <w:bodyDiv w:val="1"/>
      <w:marLeft w:val="0"/>
      <w:marRight w:val="0"/>
      <w:marTop w:val="0"/>
      <w:marBottom w:val="0"/>
      <w:divBdr>
        <w:top w:val="none" w:sz="0" w:space="0" w:color="auto"/>
        <w:left w:val="none" w:sz="0" w:space="0" w:color="auto"/>
        <w:bottom w:val="none" w:sz="0" w:space="0" w:color="auto"/>
        <w:right w:val="none" w:sz="0" w:space="0" w:color="auto"/>
      </w:divBdr>
    </w:div>
    <w:div w:id="800653431">
      <w:bodyDiv w:val="1"/>
      <w:marLeft w:val="0"/>
      <w:marRight w:val="0"/>
      <w:marTop w:val="0"/>
      <w:marBottom w:val="0"/>
      <w:divBdr>
        <w:top w:val="none" w:sz="0" w:space="0" w:color="auto"/>
        <w:left w:val="none" w:sz="0" w:space="0" w:color="auto"/>
        <w:bottom w:val="none" w:sz="0" w:space="0" w:color="auto"/>
        <w:right w:val="none" w:sz="0" w:space="0" w:color="auto"/>
      </w:divBdr>
    </w:div>
    <w:div w:id="806237475">
      <w:bodyDiv w:val="1"/>
      <w:marLeft w:val="0"/>
      <w:marRight w:val="0"/>
      <w:marTop w:val="0"/>
      <w:marBottom w:val="0"/>
      <w:divBdr>
        <w:top w:val="none" w:sz="0" w:space="0" w:color="auto"/>
        <w:left w:val="none" w:sz="0" w:space="0" w:color="auto"/>
        <w:bottom w:val="none" w:sz="0" w:space="0" w:color="auto"/>
        <w:right w:val="none" w:sz="0" w:space="0" w:color="auto"/>
      </w:divBdr>
    </w:div>
    <w:div w:id="810370952">
      <w:bodyDiv w:val="1"/>
      <w:marLeft w:val="0"/>
      <w:marRight w:val="0"/>
      <w:marTop w:val="0"/>
      <w:marBottom w:val="0"/>
      <w:divBdr>
        <w:top w:val="none" w:sz="0" w:space="0" w:color="auto"/>
        <w:left w:val="none" w:sz="0" w:space="0" w:color="auto"/>
        <w:bottom w:val="none" w:sz="0" w:space="0" w:color="auto"/>
        <w:right w:val="none" w:sz="0" w:space="0" w:color="auto"/>
      </w:divBdr>
    </w:div>
    <w:div w:id="810899184">
      <w:bodyDiv w:val="1"/>
      <w:marLeft w:val="0"/>
      <w:marRight w:val="0"/>
      <w:marTop w:val="0"/>
      <w:marBottom w:val="0"/>
      <w:divBdr>
        <w:top w:val="none" w:sz="0" w:space="0" w:color="auto"/>
        <w:left w:val="none" w:sz="0" w:space="0" w:color="auto"/>
        <w:bottom w:val="none" w:sz="0" w:space="0" w:color="auto"/>
        <w:right w:val="none" w:sz="0" w:space="0" w:color="auto"/>
      </w:divBdr>
    </w:div>
    <w:div w:id="813181081">
      <w:bodyDiv w:val="1"/>
      <w:marLeft w:val="0"/>
      <w:marRight w:val="0"/>
      <w:marTop w:val="0"/>
      <w:marBottom w:val="0"/>
      <w:divBdr>
        <w:top w:val="none" w:sz="0" w:space="0" w:color="auto"/>
        <w:left w:val="none" w:sz="0" w:space="0" w:color="auto"/>
        <w:bottom w:val="none" w:sz="0" w:space="0" w:color="auto"/>
        <w:right w:val="none" w:sz="0" w:space="0" w:color="auto"/>
      </w:divBdr>
    </w:div>
    <w:div w:id="813450414">
      <w:bodyDiv w:val="1"/>
      <w:marLeft w:val="0"/>
      <w:marRight w:val="0"/>
      <w:marTop w:val="0"/>
      <w:marBottom w:val="0"/>
      <w:divBdr>
        <w:top w:val="none" w:sz="0" w:space="0" w:color="auto"/>
        <w:left w:val="none" w:sz="0" w:space="0" w:color="auto"/>
        <w:bottom w:val="none" w:sz="0" w:space="0" w:color="auto"/>
        <w:right w:val="none" w:sz="0" w:space="0" w:color="auto"/>
      </w:divBdr>
    </w:div>
    <w:div w:id="814419157">
      <w:bodyDiv w:val="1"/>
      <w:marLeft w:val="0"/>
      <w:marRight w:val="0"/>
      <w:marTop w:val="0"/>
      <w:marBottom w:val="0"/>
      <w:divBdr>
        <w:top w:val="none" w:sz="0" w:space="0" w:color="auto"/>
        <w:left w:val="none" w:sz="0" w:space="0" w:color="auto"/>
        <w:bottom w:val="none" w:sz="0" w:space="0" w:color="auto"/>
        <w:right w:val="none" w:sz="0" w:space="0" w:color="auto"/>
      </w:divBdr>
    </w:div>
    <w:div w:id="815682473">
      <w:bodyDiv w:val="1"/>
      <w:marLeft w:val="0"/>
      <w:marRight w:val="0"/>
      <w:marTop w:val="0"/>
      <w:marBottom w:val="0"/>
      <w:divBdr>
        <w:top w:val="none" w:sz="0" w:space="0" w:color="auto"/>
        <w:left w:val="none" w:sz="0" w:space="0" w:color="auto"/>
        <w:bottom w:val="none" w:sz="0" w:space="0" w:color="auto"/>
        <w:right w:val="none" w:sz="0" w:space="0" w:color="auto"/>
      </w:divBdr>
    </w:div>
    <w:div w:id="820542536">
      <w:bodyDiv w:val="1"/>
      <w:marLeft w:val="0"/>
      <w:marRight w:val="0"/>
      <w:marTop w:val="0"/>
      <w:marBottom w:val="0"/>
      <w:divBdr>
        <w:top w:val="none" w:sz="0" w:space="0" w:color="auto"/>
        <w:left w:val="none" w:sz="0" w:space="0" w:color="auto"/>
        <w:bottom w:val="none" w:sz="0" w:space="0" w:color="auto"/>
        <w:right w:val="none" w:sz="0" w:space="0" w:color="auto"/>
      </w:divBdr>
    </w:div>
    <w:div w:id="822507580">
      <w:bodyDiv w:val="1"/>
      <w:marLeft w:val="0"/>
      <w:marRight w:val="0"/>
      <w:marTop w:val="0"/>
      <w:marBottom w:val="0"/>
      <w:divBdr>
        <w:top w:val="none" w:sz="0" w:space="0" w:color="auto"/>
        <w:left w:val="none" w:sz="0" w:space="0" w:color="auto"/>
        <w:bottom w:val="none" w:sz="0" w:space="0" w:color="auto"/>
        <w:right w:val="none" w:sz="0" w:space="0" w:color="auto"/>
      </w:divBdr>
    </w:div>
    <w:div w:id="827094912">
      <w:bodyDiv w:val="1"/>
      <w:marLeft w:val="0"/>
      <w:marRight w:val="0"/>
      <w:marTop w:val="0"/>
      <w:marBottom w:val="0"/>
      <w:divBdr>
        <w:top w:val="none" w:sz="0" w:space="0" w:color="auto"/>
        <w:left w:val="none" w:sz="0" w:space="0" w:color="auto"/>
        <w:bottom w:val="none" w:sz="0" w:space="0" w:color="auto"/>
        <w:right w:val="none" w:sz="0" w:space="0" w:color="auto"/>
      </w:divBdr>
    </w:div>
    <w:div w:id="828058662">
      <w:bodyDiv w:val="1"/>
      <w:marLeft w:val="0"/>
      <w:marRight w:val="0"/>
      <w:marTop w:val="0"/>
      <w:marBottom w:val="0"/>
      <w:divBdr>
        <w:top w:val="none" w:sz="0" w:space="0" w:color="auto"/>
        <w:left w:val="none" w:sz="0" w:space="0" w:color="auto"/>
        <w:bottom w:val="none" w:sz="0" w:space="0" w:color="auto"/>
        <w:right w:val="none" w:sz="0" w:space="0" w:color="auto"/>
      </w:divBdr>
    </w:div>
    <w:div w:id="830875797">
      <w:bodyDiv w:val="1"/>
      <w:marLeft w:val="0"/>
      <w:marRight w:val="0"/>
      <w:marTop w:val="0"/>
      <w:marBottom w:val="0"/>
      <w:divBdr>
        <w:top w:val="none" w:sz="0" w:space="0" w:color="auto"/>
        <w:left w:val="none" w:sz="0" w:space="0" w:color="auto"/>
        <w:bottom w:val="none" w:sz="0" w:space="0" w:color="auto"/>
        <w:right w:val="none" w:sz="0" w:space="0" w:color="auto"/>
      </w:divBdr>
    </w:div>
    <w:div w:id="832797189">
      <w:bodyDiv w:val="1"/>
      <w:marLeft w:val="0"/>
      <w:marRight w:val="0"/>
      <w:marTop w:val="0"/>
      <w:marBottom w:val="0"/>
      <w:divBdr>
        <w:top w:val="none" w:sz="0" w:space="0" w:color="auto"/>
        <w:left w:val="none" w:sz="0" w:space="0" w:color="auto"/>
        <w:bottom w:val="none" w:sz="0" w:space="0" w:color="auto"/>
        <w:right w:val="none" w:sz="0" w:space="0" w:color="auto"/>
      </w:divBdr>
    </w:div>
    <w:div w:id="836186481">
      <w:bodyDiv w:val="1"/>
      <w:marLeft w:val="0"/>
      <w:marRight w:val="0"/>
      <w:marTop w:val="0"/>
      <w:marBottom w:val="0"/>
      <w:divBdr>
        <w:top w:val="none" w:sz="0" w:space="0" w:color="auto"/>
        <w:left w:val="none" w:sz="0" w:space="0" w:color="auto"/>
        <w:bottom w:val="none" w:sz="0" w:space="0" w:color="auto"/>
        <w:right w:val="none" w:sz="0" w:space="0" w:color="auto"/>
      </w:divBdr>
    </w:div>
    <w:div w:id="838425336">
      <w:bodyDiv w:val="1"/>
      <w:marLeft w:val="0"/>
      <w:marRight w:val="0"/>
      <w:marTop w:val="0"/>
      <w:marBottom w:val="0"/>
      <w:divBdr>
        <w:top w:val="none" w:sz="0" w:space="0" w:color="auto"/>
        <w:left w:val="none" w:sz="0" w:space="0" w:color="auto"/>
        <w:bottom w:val="none" w:sz="0" w:space="0" w:color="auto"/>
        <w:right w:val="none" w:sz="0" w:space="0" w:color="auto"/>
      </w:divBdr>
      <w:divsChild>
        <w:div w:id="358623443">
          <w:marLeft w:val="0"/>
          <w:marRight w:val="0"/>
          <w:marTop w:val="0"/>
          <w:marBottom w:val="0"/>
          <w:divBdr>
            <w:top w:val="none" w:sz="0" w:space="0" w:color="auto"/>
            <w:left w:val="none" w:sz="0" w:space="0" w:color="auto"/>
            <w:bottom w:val="none" w:sz="0" w:space="0" w:color="auto"/>
            <w:right w:val="none" w:sz="0" w:space="0" w:color="auto"/>
          </w:divBdr>
        </w:div>
      </w:divsChild>
    </w:div>
    <w:div w:id="842010770">
      <w:bodyDiv w:val="1"/>
      <w:marLeft w:val="0"/>
      <w:marRight w:val="0"/>
      <w:marTop w:val="0"/>
      <w:marBottom w:val="0"/>
      <w:divBdr>
        <w:top w:val="none" w:sz="0" w:space="0" w:color="auto"/>
        <w:left w:val="none" w:sz="0" w:space="0" w:color="auto"/>
        <w:bottom w:val="none" w:sz="0" w:space="0" w:color="auto"/>
        <w:right w:val="none" w:sz="0" w:space="0" w:color="auto"/>
      </w:divBdr>
    </w:div>
    <w:div w:id="842478617">
      <w:bodyDiv w:val="1"/>
      <w:marLeft w:val="0"/>
      <w:marRight w:val="0"/>
      <w:marTop w:val="0"/>
      <w:marBottom w:val="0"/>
      <w:divBdr>
        <w:top w:val="none" w:sz="0" w:space="0" w:color="auto"/>
        <w:left w:val="none" w:sz="0" w:space="0" w:color="auto"/>
        <w:bottom w:val="none" w:sz="0" w:space="0" w:color="auto"/>
        <w:right w:val="none" w:sz="0" w:space="0" w:color="auto"/>
      </w:divBdr>
    </w:div>
    <w:div w:id="842746287">
      <w:bodyDiv w:val="1"/>
      <w:marLeft w:val="0"/>
      <w:marRight w:val="0"/>
      <w:marTop w:val="0"/>
      <w:marBottom w:val="0"/>
      <w:divBdr>
        <w:top w:val="none" w:sz="0" w:space="0" w:color="auto"/>
        <w:left w:val="none" w:sz="0" w:space="0" w:color="auto"/>
        <w:bottom w:val="none" w:sz="0" w:space="0" w:color="auto"/>
        <w:right w:val="none" w:sz="0" w:space="0" w:color="auto"/>
      </w:divBdr>
    </w:div>
    <w:div w:id="844856073">
      <w:bodyDiv w:val="1"/>
      <w:marLeft w:val="0"/>
      <w:marRight w:val="0"/>
      <w:marTop w:val="0"/>
      <w:marBottom w:val="0"/>
      <w:divBdr>
        <w:top w:val="none" w:sz="0" w:space="0" w:color="auto"/>
        <w:left w:val="none" w:sz="0" w:space="0" w:color="auto"/>
        <w:bottom w:val="none" w:sz="0" w:space="0" w:color="auto"/>
        <w:right w:val="none" w:sz="0" w:space="0" w:color="auto"/>
      </w:divBdr>
    </w:div>
    <w:div w:id="845091264">
      <w:bodyDiv w:val="1"/>
      <w:marLeft w:val="0"/>
      <w:marRight w:val="0"/>
      <w:marTop w:val="0"/>
      <w:marBottom w:val="0"/>
      <w:divBdr>
        <w:top w:val="none" w:sz="0" w:space="0" w:color="auto"/>
        <w:left w:val="none" w:sz="0" w:space="0" w:color="auto"/>
        <w:bottom w:val="none" w:sz="0" w:space="0" w:color="auto"/>
        <w:right w:val="none" w:sz="0" w:space="0" w:color="auto"/>
      </w:divBdr>
    </w:div>
    <w:div w:id="851140475">
      <w:bodyDiv w:val="1"/>
      <w:marLeft w:val="0"/>
      <w:marRight w:val="0"/>
      <w:marTop w:val="0"/>
      <w:marBottom w:val="0"/>
      <w:divBdr>
        <w:top w:val="none" w:sz="0" w:space="0" w:color="auto"/>
        <w:left w:val="none" w:sz="0" w:space="0" w:color="auto"/>
        <w:bottom w:val="none" w:sz="0" w:space="0" w:color="auto"/>
        <w:right w:val="none" w:sz="0" w:space="0" w:color="auto"/>
      </w:divBdr>
    </w:div>
    <w:div w:id="854417872">
      <w:bodyDiv w:val="1"/>
      <w:marLeft w:val="0"/>
      <w:marRight w:val="0"/>
      <w:marTop w:val="0"/>
      <w:marBottom w:val="0"/>
      <w:divBdr>
        <w:top w:val="none" w:sz="0" w:space="0" w:color="auto"/>
        <w:left w:val="none" w:sz="0" w:space="0" w:color="auto"/>
        <w:bottom w:val="none" w:sz="0" w:space="0" w:color="auto"/>
        <w:right w:val="none" w:sz="0" w:space="0" w:color="auto"/>
      </w:divBdr>
      <w:divsChild>
        <w:div w:id="1670475328">
          <w:marLeft w:val="0"/>
          <w:marRight w:val="0"/>
          <w:marTop w:val="0"/>
          <w:marBottom w:val="0"/>
          <w:divBdr>
            <w:top w:val="none" w:sz="0" w:space="0" w:color="auto"/>
            <w:left w:val="none" w:sz="0" w:space="0" w:color="auto"/>
            <w:bottom w:val="none" w:sz="0" w:space="0" w:color="auto"/>
            <w:right w:val="none" w:sz="0" w:space="0" w:color="auto"/>
          </w:divBdr>
        </w:div>
      </w:divsChild>
    </w:div>
    <w:div w:id="856892757">
      <w:bodyDiv w:val="1"/>
      <w:marLeft w:val="0"/>
      <w:marRight w:val="0"/>
      <w:marTop w:val="0"/>
      <w:marBottom w:val="0"/>
      <w:divBdr>
        <w:top w:val="none" w:sz="0" w:space="0" w:color="auto"/>
        <w:left w:val="none" w:sz="0" w:space="0" w:color="auto"/>
        <w:bottom w:val="none" w:sz="0" w:space="0" w:color="auto"/>
        <w:right w:val="none" w:sz="0" w:space="0" w:color="auto"/>
      </w:divBdr>
    </w:div>
    <w:div w:id="858736261">
      <w:bodyDiv w:val="1"/>
      <w:marLeft w:val="0"/>
      <w:marRight w:val="0"/>
      <w:marTop w:val="0"/>
      <w:marBottom w:val="0"/>
      <w:divBdr>
        <w:top w:val="none" w:sz="0" w:space="0" w:color="auto"/>
        <w:left w:val="none" w:sz="0" w:space="0" w:color="auto"/>
        <w:bottom w:val="none" w:sz="0" w:space="0" w:color="auto"/>
        <w:right w:val="none" w:sz="0" w:space="0" w:color="auto"/>
      </w:divBdr>
    </w:div>
    <w:div w:id="860515196">
      <w:bodyDiv w:val="1"/>
      <w:marLeft w:val="0"/>
      <w:marRight w:val="0"/>
      <w:marTop w:val="0"/>
      <w:marBottom w:val="0"/>
      <w:divBdr>
        <w:top w:val="none" w:sz="0" w:space="0" w:color="auto"/>
        <w:left w:val="none" w:sz="0" w:space="0" w:color="auto"/>
        <w:bottom w:val="none" w:sz="0" w:space="0" w:color="auto"/>
        <w:right w:val="none" w:sz="0" w:space="0" w:color="auto"/>
      </w:divBdr>
      <w:divsChild>
        <w:div w:id="115489644">
          <w:marLeft w:val="0"/>
          <w:marRight w:val="0"/>
          <w:marTop w:val="0"/>
          <w:marBottom w:val="0"/>
          <w:divBdr>
            <w:top w:val="none" w:sz="0" w:space="0" w:color="auto"/>
            <w:left w:val="none" w:sz="0" w:space="0" w:color="auto"/>
            <w:bottom w:val="none" w:sz="0" w:space="0" w:color="auto"/>
            <w:right w:val="none" w:sz="0" w:space="0" w:color="auto"/>
          </w:divBdr>
        </w:div>
      </w:divsChild>
    </w:div>
    <w:div w:id="862668657">
      <w:bodyDiv w:val="1"/>
      <w:marLeft w:val="0"/>
      <w:marRight w:val="0"/>
      <w:marTop w:val="0"/>
      <w:marBottom w:val="0"/>
      <w:divBdr>
        <w:top w:val="none" w:sz="0" w:space="0" w:color="auto"/>
        <w:left w:val="none" w:sz="0" w:space="0" w:color="auto"/>
        <w:bottom w:val="none" w:sz="0" w:space="0" w:color="auto"/>
        <w:right w:val="none" w:sz="0" w:space="0" w:color="auto"/>
      </w:divBdr>
    </w:div>
    <w:div w:id="863204217">
      <w:bodyDiv w:val="1"/>
      <w:marLeft w:val="0"/>
      <w:marRight w:val="0"/>
      <w:marTop w:val="0"/>
      <w:marBottom w:val="0"/>
      <w:divBdr>
        <w:top w:val="none" w:sz="0" w:space="0" w:color="auto"/>
        <w:left w:val="none" w:sz="0" w:space="0" w:color="auto"/>
        <w:bottom w:val="none" w:sz="0" w:space="0" w:color="auto"/>
        <w:right w:val="none" w:sz="0" w:space="0" w:color="auto"/>
      </w:divBdr>
    </w:div>
    <w:div w:id="863633642">
      <w:bodyDiv w:val="1"/>
      <w:marLeft w:val="0"/>
      <w:marRight w:val="0"/>
      <w:marTop w:val="0"/>
      <w:marBottom w:val="0"/>
      <w:divBdr>
        <w:top w:val="none" w:sz="0" w:space="0" w:color="auto"/>
        <w:left w:val="none" w:sz="0" w:space="0" w:color="auto"/>
        <w:bottom w:val="none" w:sz="0" w:space="0" w:color="auto"/>
        <w:right w:val="none" w:sz="0" w:space="0" w:color="auto"/>
      </w:divBdr>
      <w:divsChild>
        <w:div w:id="183517073">
          <w:marLeft w:val="0"/>
          <w:marRight w:val="0"/>
          <w:marTop w:val="0"/>
          <w:marBottom w:val="0"/>
          <w:divBdr>
            <w:top w:val="none" w:sz="0" w:space="0" w:color="auto"/>
            <w:left w:val="none" w:sz="0" w:space="0" w:color="auto"/>
            <w:bottom w:val="none" w:sz="0" w:space="0" w:color="auto"/>
            <w:right w:val="none" w:sz="0" w:space="0" w:color="auto"/>
          </w:divBdr>
          <w:divsChild>
            <w:div w:id="1894929060">
              <w:marLeft w:val="0"/>
              <w:marRight w:val="0"/>
              <w:marTop w:val="0"/>
              <w:marBottom w:val="0"/>
              <w:divBdr>
                <w:top w:val="none" w:sz="0" w:space="0" w:color="auto"/>
                <w:left w:val="none" w:sz="0" w:space="0" w:color="auto"/>
                <w:bottom w:val="none" w:sz="0" w:space="0" w:color="auto"/>
                <w:right w:val="none" w:sz="0" w:space="0" w:color="auto"/>
              </w:divBdr>
              <w:divsChild>
                <w:div w:id="65164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48248">
          <w:marLeft w:val="0"/>
          <w:marRight w:val="0"/>
          <w:marTop w:val="0"/>
          <w:marBottom w:val="0"/>
          <w:divBdr>
            <w:top w:val="none" w:sz="0" w:space="0" w:color="auto"/>
            <w:left w:val="none" w:sz="0" w:space="0" w:color="auto"/>
            <w:bottom w:val="none" w:sz="0" w:space="0" w:color="auto"/>
            <w:right w:val="none" w:sz="0" w:space="0" w:color="auto"/>
          </w:divBdr>
          <w:divsChild>
            <w:div w:id="109781889">
              <w:marLeft w:val="0"/>
              <w:marRight w:val="0"/>
              <w:marTop w:val="0"/>
              <w:marBottom w:val="0"/>
              <w:divBdr>
                <w:top w:val="none" w:sz="0" w:space="0" w:color="auto"/>
                <w:left w:val="none" w:sz="0" w:space="0" w:color="auto"/>
                <w:bottom w:val="none" w:sz="0" w:space="0" w:color="auto"/>
                <w:right w:val="none" w:sz="0" w:space="0" w:color="auto"/>
              </w:divBdr>
              <w:divsChild>
                <w:div w:id="912201783">
                  <w:marLeft w:val="0"/>
                  <w:marRight w:val="0"/>
                  <w:marTop w:val="0"/>
                  <w:marBottom w:val="0"/>
                  <w:divBdr>
                    <w:top w:val="none" w:sz="0" w:space="0" w:color="auto"/>
                    <w:left w:val="none" w:sz="0" w:space="0" w:color="auto"/>
                    <w:bottom w:val="none" w:sz="0" w:space="0" w:color="auto"/>
                    <w:right w:val="none" w:sz="0" w:space="0" w:color="auto"/>
                  </w:divBdr>
                  <w:divsChild>
                    <w:div w:id="1994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45864">
      <w:bodyDiv w:val="1"/>
      <w:marLeft w:val="0"/>
      <w:marRight w:val="0"/>
      <w:marTop w:val="0"/>
      <w:marBottom w:val="0"/>
      <w:divBdr>
        <w:top w:val="none" w:sz="0" w:space="0" w:color="auto"/>
        <w:left w:val="none" w:sz="0" w:space="0" w:color="auto"/>
        <w:bottom w:val="none" w:sz="0" w:space="0" w:color="auto"/>
        <w:right w:val="none" w:sz="0" w:space="0" w:color="auto"/>
      </w:divBdr>
    </w:div>
    <w:div w:id="865562516">
      <w:bodyDiv w:val="1"/>
      <w:marLeft w:val="0"/>
      <w:marRight w:val="0"/>
      <w:marTop w:val="0"/>
      <w:marBottom w:val="0"/>
      <w:divBdr>
        <w:top w:val="none" w:sz="0" w:space="0" w:color="auto"/>
        <w:left w:val="none" w:sz="0" w:space="0" w:color="auto"/>
        <w:bottom w:val="none" w:sz="0" w:space="0" w:color="auto"/>
        <w:right w:val="none" w:sz="0" w:space="0" w:color="auto"/>
      </w:divBdr>
    </w:div>
    <w:div w:id="869994925">
      <w:bodyDiv w:val="1"/>
      <w:marLeft w:val="0"/>
      <w:marRight w:val="0"/>
      <w:marTop w:val="0"/>
      <w:marBottom w:val="0"/>
      <w:divBdr>
        <w:top w:val="none" w:sz="0" w:space="0" w:color="auto"/>
        <w:left w:val="none" w:sz="0" w:space="0" w:color="auto"/>
        <w:bottom w:val="none" w:sz="0" w:space="0" w:color="auto"/>
        <w:right w:val="none" w:sz="0" w:space="0" w:color="auto"/>
      </w:divBdr>
      <w:divsChild>
        <w:div w:id="1222985047">
          <w:marLeft w:val="0"/>
          <w:marRight w:val="0"/>
          <w:marTop w:val="0"/>
          <w:marBottom w:val="0"/>
          <w:divBdr>
            <w:top w:val="none" w:sz="0" w:space="0" w:color="auto"/>
            <w:left w:val="none" w:sz="0" w:space="0" w:color="auto"/>
            <w:bottom w:val="none" w:sz="0" w:space="0" w:color="auto"/>
            <w:right w:val="none" w:sz="0" w:space="0" w:color="auto"/>
          </w:divBdr>
        </w:div>
      </w:divsChild>
    </w:div>
    <w:div w:id="876308391">
      <w:bodyDiv w:val="1"/>
      <w:marLeft w:val="0"/>
      <w:marRight w:val="0"/>
      <w:marTop w:val="0"/>
      <w:marBottom w:val="0"/>
      <w:divBdr>
        <w:top w:val="none" w:sz="0" w:space="0" w:color="auto"/>
        <w:left w:val="none" w:sz="0" w:space="0" w:color="auto"/>
        <w:bottom w:val="none" w:sz="0" w:space="0" w:color="auto"/>
        <w:right w:val="none" w:sz="0" w:space="0" w:color="auto"/>
      </w:divBdr>
    </w:div>
    <w:div w:id="877281127">
      <w:bodyDiv w:val="1"/>
      <w:marLeft w:val="0"/>
      <w:marRight w:val="0"/>
      <w:marTop w:val="0"/>
      <w:marBottom w:val="0"/>
      <w:divBdr>
        <w:top w:val="none" w:sz="0" w:space="0" w:color="auto"/>
        <w:left w:val="none" w:sz="0" w:space="0" w:color="auto"/>
        <w:bottom w:val="none" w:sz="0" w:space="0" w:color="auto"/>
        <w:right w:val="none" w:sz="0" w:space="0" w:color="auto"/>
      </w:divBdr>
    </w:div>
    <w:div w:id="880092804">
      <w:bodyDiv w:val="1"/>
      <w:marLeft w:val="0"/>
      <w:marRight w:val="0"/>
      <w:marTop w:val="0"/>
      <w:marBottom w:val="0"/>
      <w:divBdr>
        <w:top w:val="none" w:sz="0" w:space="0" w:color="auto"/>
        <w:left w:val="none" w:sz="0" w:space="0" w:color="auto"/>
        <w:bottom w:val="none" w:sz="0" w:space="0" w:color="auto"/>
        <w:right w:val="none" w:sz="0" w:space="0" w:color="auto"/>
      </w:divBdr>
    </w:div>
    <w:div w:id="880901960">
      <w:bodyDiv w:val="1"/>
      <w:marLeft w:val="0"/>
      <w:marRight w:val="0"/>
      <w:marTop w:val="0"/>
      <w:marBottom w:val="0"/>
      <w:divBdr>
        <w:top w:val="none" w:sz="0" w:space="0" w:color="auto"/>
        <w:left w:val="none" w:sz="0" w:space="0" w:color="auto"/>
        <w:bottom w:val="none" w:sz="0" w:space="0" w:color="auto"/>
        <w:right w:val="none" w:sz="0" w:space="0" w:color="auto"/>
      </w:divBdr>
    </w:div>
    <w:div w:id="883370525">
      <w:bodyDiv w:val="1"/>
      <w:marLeft w:val="0"/>
      <w:marRight w:val="0"/>
      <w:marTop w:val="0"/>
      <w:marBottom w:val="0"/>
      <w:divBdr>
        <w:top w:val="none" w:sz="0" w:space="0" w:color="auto"/>
        <w:left w:val="none" w:sz="0" w:space="0" w:color="auto"/>
        <w:bottom w:val="none" w:sz="0" w:space="0" w:color="auto"/>
        <w:right w:val="none" w:sz="0" w:space="0" w:color="auto"/>
      </w:divBdr>
    </w:div>
    <w:div w:id="885289355">
      <w:bodyDiv w:val="1"/>
      <w:marLeft w:val="0"/>
      <w:marRight w:val="0"/>
      <w:marTop w:val="0"/>
      <w:marBottom w:val="0"/>
      <w:divBdr>
        <w:top w:val="none" w:sz="0" w:space="0" w:color="auto"/>
        <w:left w:val="none" w:sz="0" w:space="0" w:color="auto"/>
        <w:bottom w:val="none" w:sz="0" w:space="0" w:color="auto"/>
        <w:right w:val="none" w:sz="0" w:space="0" w:color="auto"/>
      </w:divBdr>
    </w:div>
    <w:div w:id="886181117">
      <w:bodyDiv w:val="1"/>
      <w:marLeft w:val="0"/>
      <w:marRight w:val="0"/>
      <w:marTop w:val="0"/>
      <w:marBottom w:val="0"/>
      <w:divBdr>
        <w:top w:val="none" w:sz="0" w:space="0" w:color="auto"/>
        <w:left w:val="none" w:sz="0" w:space="0" w:color="auto"/>
        <w:bottom w:val="none" w:sz="0" w:space="0" w:color="auto"/>
        <w:right w:val="none" w:sz="0" w:space="0" w:color="auto"/>
      </w:divBdr>
      <w:divsChild>
        <w:div w:id="911741804">
          <w:marLeft w:val="0"/>
          <w:marRight w:val="0"/>
          <w:marTop w:val="0"/>
          <w:marBottom w:val="0"/>
          <w:divBdr>
            <w:top w:val="none" w:sz="0" w:space="0" w:color="auto"/>
            <w:left w:val="none" w:sz="0" w:space="0" w:color="auto"/>
            <w:bottom w:val="none" w:sz="0" w:space="0" w:color="auto"/>
            <w:right w:val="none" w:sz="0" w:space="0" w:color="auto"/>
          </w:divBdr>
          <w:divsChild>
            <w:div w:id="1073895758">
              <w:marLeft w:val="0"/>
              <w:marRight w:val="0"/>
              <w:marTop w:val="0"/>
              <w:marBottom w:val="0"/>
              <w:divBdr>
                <w:top w:val="none" w:sz="0" w:space="0" w:color="auto"/>
                <w:left w:val="none" w:sz="0" w:space="0" w:color="auto"/>
                <w:bottom w:val="none" w:sz="0" w:space="0" w:color="auto"/>
                <w:right w:val="none" w:sz="0" w:space="0" w:color="auto"/>
              </w:divBdr>
              <w:divsChild>
                <w:div w:id="1800029774">
                  <w:marLeft w:val="0"/>
                  <w:marRight w:val="0"/>
                  <w:marTop w:val="0"/>
                  <w:marBottom w:val="0"/>
                  <w:divBdr>
                    <w:top w:val="none" w:sz="0" w:space="0" w:color="auto"/>
                    <w:left w:val="none" w:sz="0" w:space="0" w:color="auto"/>
                    <w:bottom w:val="none" w:sz="0" w:space="0" w:color="auto"/>
                    <w:right w:val="none" w:sz="0" w:space="0" w:color="auto"/>
                  </w:divBdr>
                  <w:divsChild>
                    <w:div w:id="47718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022894">
          <w:marLeft w:val="0"/>
          <w:marRight w:val="0"/>
          <w:marTop w:val="0"/>
          <w:marBottom w:val="0"/>
          <w:divBdr>
            <w:top w:val="none" w:sz="0" w:space="0" w:color="auto"/>
            <w:left w:val="none" w:sz="0" w:space="0" w:color="auto"/>
            <w:bottom w:val="none" w:sz="0" w:space="0" w:color="auto"/>
            <w:right w:val="none" w:sz="0" w:space="0" w:color="auto"/>
          </w:divBdr>
          <w:divsChild>
            <w:div w:id="159392514">
              <w:marLeft w:val="0"/>
              <w:marRight w:val="0"/>
              <w:marTop w:val="0"/>
              <w:marBottom w:val="0"/>
              <w:divBdr>
                <w:top w:val="none" w:sz="0" w:space="0" w:color="auto"/>
                <w:left w:val="none" w:sz="0" w:space="0" w:color="auto"/>
                <w:bottom w:val="none" w:sz="0" w:space="0" w:color="auto"/>
                <w:right w:val="none" w:sz="0" w:space="0" w:color="auto"/>
              </w:divBdr>
              <w:divsChild>
                <w:div w:id="43136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997860">
      <w:bodyDiv w:val="1"/>
      <w:marLeft w:val="0"/>
      <w:marRight w:val="0"/>
      <w:marTop w:val="0"/>
      <w:marBottom w:val="0"/>
      <w:divBdr>
        <w:top w:val="none" w:sz="0" w:space="0" w:color="auto"/>
        <w:left w:val="none" w:sz="0" w:space="0" w:color="auto"/>
        <w:bottom w:val="none" w:sz="0" w:space="0" w:color="auto"/>
        <w:right w:val="none" w:sz="0" w:space="0" w:color="auto"/>
      </w:divBdr>
    </w:div>
    <w:div w:id="889347682">
      <w:bodyDiv w:val="1"/>
      <w:marLeft w:val="0"/>
      <w:marRight w:val="0"/>
      <w:marTop w:val="0"/>
      <w:marBottom w:val="0"/>
      <w:divBdr>
        <w:top w:val="none" w:sz="0" w:space="0" w:color="auto"/>
        <w:left w:val="none" w:sz="0" w:space="0" w:color="auto"/>
        <w:bottom w:val="none" w:sz="0" w:space="0" w:color="auto"/>
        <w:right w:val="none" w:sz="0" w:space="0" w:color="auto"/>
      </w:divBdr>
    </w:div>
    <w:div w:id="890002358">
      <w:bodyDiv w:val="1"/>
      <w:marLeft w:val="0"/>
      <w:marRight w:val="0"/>
      <w:marTop w:val="0"/>
      <w:marBottom w:val="0"/>
      <w:divBdr>
        <w:top w:val="none" w:sz="0" w:space="0" w:color="auto"/>
        <w:left w:val="none" w:sz="0" w:space="0" w:color="auto"/>
        <w:bottom w:val="none" w:sz="0" w:space="0" w:color="auto"/>
        <w:right w:val="none" w:sz="0" w:space="0" w:color="auto"/>
      </w:divBdr>
    </w:div>
    <w:div w:id="890579737">
      <w:bodyDiv w:val="1"/>
      <w:marLeft w:val="0"/>
      <w:marRight w:val="0"/>
      <w:marTop w:val="0"/>
      <w:marBottom w:val="0"/>
      <w:divBdr>
        <w:top w:val="none" w:sz="0" w:space="0" w:color="auto"/>
        <w:left w:val="none" w:sz="0" w:space="0" w:color="auto"/>
        <w:bottom w:val="none" w:sz="0" w:space="0" w:color="auto"/>
        <w:right w:val="none" w:sz="0" w:space="0" w:color="auto"/>
      </w:divBdr>
      <w:divsChild>
        <w:div w:id="1506823345">
          <w:marLeft w:val="0"/>
          <w:marRight w:val="0"/>
          <w:marTop w:val="0"/>
          <w:marBottom w:val="0"/>
          <w:divBdr>
            <w:top w:val="none" w:sz="0" w:space="0" w:color="auto"/>
            <w:left w:val="none" w:sz="0" w:space="0" w:color="auto"/>
            <w:bottom w:val="none" w:sz="0" w:space="0" w:color="auto"/>
            <w:right w:val="none" w:sz="0" w:space="0" w:color="auto"/>
          </w:divBdr>
        </w:div>
      </w:divsChild>
    </w:div>
    <w:div w:id="893931412">
      <w:bodyDiv w:val="1"/>
      <w:marLeft w:val="0"/>
      <w:marRight w:val="0"/>
      <w:marTop w:val="0"/>
      <w:marBottom w:val="0"/>
      <w:divBdr>
        <w:top w:val="none" w:sz="0" w:space="0" w:color="auto"/>
        <w:left w:val="none" w:sz="0" w:space="0" w:color="auto"/>
        <w:bottom w:val="none" w:sz="0" w:space="0" w:color="auto"/>
        <w:right w:val="none" w:sz="0" w:space="0" w:color="auto"/>
      </w:divBdr>
    </w:div>
    <w:div w:id="895043793">
      <w:bodyDiv w:val="1"/>
      <w:marLeft w:val="0"/>
      <w:marRight w:val="0"/>
      <w:marTop w:val="0"/>
      <w:marBottom w:val="0"/>
      <w:divBdr>
        <w:top w:val="none" w:sz="0" w:space="0" w:color="auto"/>
        <w:left w:val="none" w:sz="0" w:space="0" w:color="auto"/>
        <w:bottom w:val="none" w:sz="0" w:space="0" w:color="auto"/>
        <w:right w:val="none" w:sz="0" w:space="0" w:color="auto"/>
      </w:divBdr>
    </w:div>
    <w:div w:id="895167699">
      <w:bodyDiv w:val="1"/>
      <w:marLeft w:val="0"/>
      <w:marRight w:val="0"/>
      <w:marTop w:val="0"/>
      <w:marBottom w:val="0"/>
      <w:divBdr>
        <w:top w:val="none" w:sz="0" w:space="0" w:color="auto"/>
        <w:left w:val="none" w:sz="0" w:space="0" w:color="auto"/>
        <w:bottom w:val="none" w:sz="0" w:space="0" w:color="auto"/>
        <w:right w:val="none" w:sz="0" w:space="0" w:color="auto"/>
      </w:divBdr>
    </w:div>
    <w:div w:id="896892533">
      <w:bodyDiv w:val="1"/>
      <w:marLeft w:val="0"/>
      <w:marRight w:val="0"/>
      <w:marTop w:val="0"/>
      <w:marBottom w:val="0"/>
      <w:divBdr>
        <w:top w:val="none" w:sz="0" w:space="0" w:color="auto"/>
        <w:left w:val="none" w:sz="0" w:space="0" w:color="auto"/>
        <w:bottom w:val="none" w:sz="0" w:space="0" w:color="auto"/>
        <w:right w:val="none" w:sz="0" w:space="0" w:color="auto"/>
      </w:divBdr>
    </w:div>
    <w:div w:id="902253588">
      <w:bodyDiv w:val="1"/>
      <w:marLeft w:val="0"/>
      <w:marRight w:val="0"/>
      <w:marTop w:val="0"/>
      <w:marBottom w:val="0"/>
      <w:divBdr>
        <w:top w:val="none" w:sz="0" w:space="0" w:color="auto"/>
        <w:left w:val="none" w:sz="0" w:space="0" w:color="auto"/>
        <w:bottom w:val="none" w:sz="0" w:space="0" w:color="auto"/>
        <w:right w:val="none" w:sz="0" w:space="0" w:color="auto"/>
      </w:divBdr>
    </w:div>
    <w:div w:id="905145671">
      <w:bodyDiv w:val="1"/>
      <w:marLeft w:val="0"/>
      <w:marRight w:val="0"/>
      <w:marTop w:val="0"/>
      <w:marBottom w:val="0"/>
      <w:divBdr>
        <w:top w:val="none" w:sz="0" w:space="0" w:color="auto"/>
        <w:left w:val="none" w:sz="0" w:space="0" w:color="auto"/>
        <w:bottom w:val="none" w:sz="0" w:space="0" w:color="auto"/>
        <w:right w:val="none" w:sz="0" w:space="0" w:color="auto"/>
      </w:divBdr>
    </w:div>
    <w:div w:id="906108052">
      <w:bodyDiv w:val="1"/>
      <w:marLeft w:val="0"/>
      <w:marRight w:val="0"/>
      <w:marTop w:val="0"/>
      <w:marBottom w:val="0"/>
      <w:divBdr>
        <w:top w:val="none" w:sz="0" w:space="0" w:color="auto"/>
        <w:left w:val="none" w:sz="0" w:space="0" w:color="auto"/>
        <w:bottom w:val="none" w:sz="0" w:space="0" w:color="auto"/>
        <w:right w:val="none" w:sz="0" w:space="0" w:color="auto"/>
      </w:divBdr>
      <w:divsChild>
        <w:div w:id="212888851">
          <w:marLeft w:val="0"/>
          <w:marRight w:val="0"/>
          <w:marTop w:val="0"/>
          <w:marBottom w:val="0"/>
          <w:divBdr>
            <w:top w:val="none" w:sz="0" w:space="0" w:color="auto"/>
            <w:left w:val="none" w:sz="0" w:space="0" w:color="auto"/>
            <w:bottom w:val="none" w:sz="0" w:space="0" w:color="auto"/>
            <w:right w:val="none" w:sz="0" w:space="0" w:color="auto"/>
          </w:divBdr>
          <w:divsChild>
            <w:div w:id="1939832531">
              <w:marLeft w:val="0"/>
              <w:marRight w:val="0"/>
              <w:marTop w:val="0"/>
              <w:marBottom w:val="0"/>
              <w:divBdr>
                <w:top w:val="none" w:sz="0" w:space="0" w:color="auto"/>
                <w:left w:val="none" w:sz="0" w:space="0" w:color="auto"/>
                <w:bottom w:val="none" w:sz="0" w:space="0" w:color="auto"/>
                <w:right w:val="none" w:sz="0" w:space="0" w:color="auto"/>
              </w:divBdr>
              <w:divsChild>
                <w:div w:id="639771597">
                  <w:marLeft w:val="0"/>
                  <w:marRight w:val="0"/>
                  <w:marTop w:val="0"/>
                  <w:marBottom w:val="0"/>
                  <w:divBdr>
                    <w:top w:val="none" w:sz="0" w:space="0" w:color="auto"/>
                    <w:left w:val="none" w:sz="0" w:space="0" w:color="auto"/>
                    <w:bottom w:val="none" w:sz="0" w:space="0" w:color="auto"/>
                    <w:right w:val="none" w:sz="0" w:space="0" w:color="auto"/>
                  </w:divBdr>
                  <w:divsChild>
                    <w:div w:id="70536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598518">
          <w:marLeft w:val="0"/>
          <w:marRight w:val="0"/>
          <w:marTop w:val="0"/>
          <w:marBottom w:val="0"/>
          <w:divBdr>
            <w:top w:val="none" w:sz="0" w:space="0" w:color="auto"/>
            <w:left w:val="none" w:sz="0" w:space="0" w:color="auto"/>
            <w:bottom w:val="none" w:sz="0" w:space="0" w:color="auto"/>
            <w:right w:val="none" w:sz="0" w:space="0" w:color="auto"/>
          </w:divBdr>
          <w:divsChild>
            <w:div w:id="18170753">
              <w:marLeft w:val="0"/>
              <w:marRight w:val="0"/>
              <w:marTop w:val="0"/>
              <w:marBottom w:val="0"/>
              <w:divBdr>
                <w:top w:val="none" w:sz="0" w:space="0" w:color="auto"/>
                <w:left w:val="none" w:sz="0" w:space="0" w:color="auto"/>
                <w:bottom w:val="none" w:sz="0" w:space="0" w:color="auto"/>
                <w:right w:val="none" w:sz="0" w:space="0" w:color="auto"/>
              </w:divBdr>
              <w:divsChild>
                <w:div w:id="48184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378929">
      <w:bodyDiv w:val="1"/>
      <w:marLeft w:val="0"/>
      <w:marRight w:val="0"/>
      <w:marTop w:val="0"/>
      <w:marBottom w:val="0"/>
      <w:divBdr>
        <w:top w:val="none" w:sz="0" w:space="0" w:color="auto"/>
        <w:left w:val="none" w:sz="0" w:space="0" w:color="auto"/>
        <w:bottom w:val="none" w:sz="0" w:space="0" w:color="auto"/>
        <w:right w:val="none" w:sz="0" w:space="0" w:color="auto"/>
      </w:divBdr>
    </w:div>
    <w:div w:id="910191079">
      <w:bodyDiv w:val="1"/>
      <w:marLeft w:val="0"/>
      <w:marRight w:val="0"/>
      <w:marTop w:val="0"/>
      <w:marBottom w:val="0"/>
      <w:divBdr>
        <w:top w:val="none" w:sz="0" w:space="0" w:color="auto"/>
        <w:left w:val="none" w:sz="0" w:space="0" w:color="auto"/>
        <w:bottom w:val="none" w:sz="0" w:space="0" w:color="auto"/>
        <w:right w:val="none" w:sz="0" w:space="0" w:color="auto"/>
      </w:divBdr>
    </w:div>
    <w:div w:id="911888497">
      <w:bodyDiv w:val="1"/>
      <w:marLeft w:val="0"/>
      <w:marRight w:val="0"/>
      <w:marTop w:val="0"/>
      <w:marBottom w:val="0"/>
      <w:divBdr>
        <w:top w:val="none" w:sz="0" w:space="0" w:color="auto"/>
        <w:left w:val="none" w:sz="0" w:space="0" w:color="auto"/>
        <w:bottom w:val="none" w:sz="0" w:space="0" w:color="auto"/>
        <w:right w:val="none" w:sz="0" w:space="0" w:color="auto"/>
      </w:divBdr>
      <w:divsChild>
        <w:div w:id="181475671">
          <w:marLeft w:val="0"/>
          <w:marRight w:val="0"/>
          <w:marTop w:val="0"/>
          <w:marBottom w:val="0"/>
          <w:divBdr>
            <w:top w:val="none" w:sz="0" w:space="0" w:color="auto"/>
            <w:left w:val="none" w:sz="0" w:space="0" w:color="auto"/>
            <w:bottom w:val="none" w:sz="0" w:space="0" w:color="auto"/>
            <w:right w:val="none" w:sz="0" w:space="0" w:color="auto"/>
          </w:divBdr>
        </w:div>
      </w:divsChild>
    </w:div>
    <w:div w:id="915557828">
      <w:bodyDiv w:val="1"/>
      <w:marLeft w:val="0"/>
      <w:marRight w:val="0"/>
      <w:marTop w:val="0"/>
      <w:marBottom w:val="0"/>
      <w:divBdr>
        <w:top w:val="none" w:sz="0" w:space="0" w:color="auto"/>
        <w:left w:val="none" w:sz="0" w:space="0" w:color="auto"/>
        <w:bottom w:val="none" w:sz="0" w:space="0" w:color="auto"/>
        <w:right w:val="none" w:sz="0" w:space="0" w:color="auto"/>
      </w:divBdr>
    </w:div>
    <w:div w:id="915893444">
      <w:bodyDiv w:val="1"/>
      <w:marLeft w:val="0"/>
      <w:marRight w:val="0"/>
      <w:marTop w:val="0"/>
      <w:marBottom w:val="0"/>
      <w:divBdr>
        <w:top w:val="none" w:sz="0" w:space="0" w:color="auto"/>
        <w:left w:val="none" w:sz="0" w:space="0" w:color="auto"/>
        <w:bottom w:val="none" w:sz="0" w:space="0" w:color="auto"/>
        <w:right w:val="none" w:sz="0" w:space="0" w:color="auto"/>
      </w:divBdr>
    </w:div>
    <w:div w:id="917245996">
      <w:bodyDiv w:val="1"/>
      <w:marLeft w:val="0"/>
      <w:marRight w:val="0"/>
      <w:marTop w:val="0"/>
      <w:marBottom w:val="0"/>
      <w:divBdr>
        <w:top w:val="none" w:sz="0" w:space="0" w:color="auto"/>
        <w:left w:val="none" w:sz="0" w:space="0" w:color="auto"/>
        <w:bottom w:val="none" w:sz="0" w:space="0" w:color="auto"/>
        <w:right w:val="none" w:sz="0" w:space="0" w:color="auto"/>
      </w:divBdr>
    </w:div>
    <w:div w:id="920213278">
      <w:bodyDiv w:val="1"/>
      <w:marLeft w:val="0"/>
      <w:marRight w:val="0"/>
      <w:marTop w:val="0"/>
      <w:marBottom w:val="0"/>
      <w:divBdr>
        <w:top w:val="none" w:sz="0" w:space="0" w:color="auto"/>
        <w:left w:val="none" w:sz="0" w:space="0" w:color="auto"/>
        <w:bottom w:val="none" w:sz="0" w:space="0" w:color="auto"/>
        <w:right w:val="none" w:sz="0" w:space="0" w:color="auto"/>
      </w:divBdr>
    </w:div>
    <w:div w:id="927537749">
      <w:bodyDiv w:val="1"/>
      <w:marLeft w:val="0"/>
      <w:marRight w:val="0"/>
      <w:marTop w:val="0"/>
      <w:marBottom w:val="0"/>
      <w:divBdr>
        <w:top w:val="none" w:sz="0" w:space="0" w:color="auto"/>
        <w:left w:val="none" w:sz="0" w:space="0" w:color="auto"/>
        <w:bottom w:val="none" w:sz="0" w:space="0" w:color="auto"/>
        <w:right w:val="none" w:sz="0" w:space="0" w:color="auto"/>
      </w:divBdr>
    </w:div>
    <w:div w:id="930158354">
      <w:bodyDiv w:val="1"/>
      <w:marLeft w:val="0"/>
      <w:marRight w:val="0"/>
      <w:marTop w:val="0"/>
      <w:marBottom w:val="0"/>
      <w:divBdr>
        <w:top w:val="none" w:sz="0" w:space="0" w:color="auto"/>
        <w:left w:val="none" w:sz="0" w:space="0" w:color="auto"/>
        <w:bottom w:val="none" w:sz="0" w:space="0" w:color="auto"/>
        <w:right w:val="none" w:sz="0" w:space="0" w:color="auto"/>
      </w:divBdr>
    </w:div>
    <w:div w:id="934677169">
      <w:bodyDiv w:val="1"/>
      <w:marLeft w:val="0"/>
      <w:marRight w:val="0"/>
      <w:marTop w:val="0"/>
      <w:marBottom w:val="0"/>
      <w:divBdr>
        <w:top w:val="none" w:sz="0" w:space="0" w:color="auto"/>
        <w:left w:val="none" w:sz="0" w:space="0" w:color="auto"/>
        <w:bottom w:val="none" w:sz="0" w:space="0" w:color="auto"/>
        <w:right w:val="none" w:sz="0" w:space="0" w:color="auto"/>
      </w:divBdr>
    </w:div>
    <w:div w:id="934751945">
      <w:bodyDiv w:val="1"/>
      <w:marLeft w:val="0"/>
      <w:marRight w:val="0"/>
      <w:marTop w:val="0"/>
      <w:marBottom w:val="0"/>
      <w:divBdr>
        <w:top w:val="none" w:sz="0" w:space="0" w:color="auto"/>
        <w:left w:val="none" w:sz="0" w:space="0" w:color="auto"/>
        <w:bottom w:val="none" w:sz="0" w:space="0" w:color="auto"/>
        <w:right w:val="none" w:sz="0" w:space="0" w:color="auto"/>
      </w:divBdr>
    </w:div>
    <w:div w:id="948700527">
      <w:bodyDiv w:val="1"/>
      <w:marLeft w:val="0"/>
      <w:marRight w:val="0"/>
      <w:marTop w:val="0"/>
      <w:marBottom w:val="0"/>
      <w:divBdr>
        <w:top w:val="none" w:sz="0" w:space="0" w:color="auto"/>
        <w:left w:val="none" w:sz="0" w:space="0" w:color="auto"/>
        <w:bottom w:val="none" w:sz="0" w:space="0" w:color="auto"/>
        <w:right w:val="none" w:sz="0" w:space="0" w:color="auto"/>
      </w:divBdr>
    </w:div>
    <w:div w:id="948702354">
      <w:bodyDiv w:val="1"/>
      <w:marLeft w:val="0"/>
      <w:marRight w:val="0"/>
      <w:marTop w:val="0"/>
      <w:marBottom w:val="0"/>
      <w:divBdr>
        <w:top w:val="none" w:sz="0" w:space="0" w:color="auto"/>
        <w:left w:val="none" w:sz="0" w:space="0" w:color="auto"/>
        <w:bottom w:val="none" w:sz="0" w:space="0" w:color="auto"/>
        <w:right w:val="none" w:sz="0" w:space="0" w:color="auto"/>
      </w:divBdr>
    </w:div>
    <w:div w:id="953708690">
      <w:bodyDiv w:val="1"/>
      <w:marLeft w:val="0"/>
      <w:marRight w:val="0"/>
      <w:marTop w:val="0"/>
      <w:marBottom w:val="0"/>
      <w:divBdr>
        <w:top w:val="none" w:sz="0" w:space="0" w:color="auto"/>
        <w:left w:val="none" w:sz="0" w:space="0" w:color="auto"/>
        <w:bottom w:val="none" w:sz="0" w:space="0" w:color="auto"/>
        <w:right w:val="none" w:sz="0" w:space="0" w:color="auto"/>
      </w:divBdr>
    </w:div>
    <w:div w:id="957179262">
      <w:bodyDiv w:val="1"/>
      <w:marLeft w:val="0"/>
      <w:marRight w:val="0"/>
      <w:marTop w:val="0"/>
      <w:marBottom w:val="0"/>
      <w:divBdr>
        <w:top w:val="none" w:sz="0" w:space="0" w:color="auto"/>
        <w:left w:val="none" w:sz="0" w:space="0" w:color="auto"/>
        <w:bottom w:val="none" w:sz="0" w:space="0" w:color="auto"/>
        <w:right w:val="none" w:sz="0" w:space="0" w:color="auto"/>
      </w:divBdr>
    </w:div>
    <w:div w:id="958872710">
      <w:bodyDiv w:val="1"/>
      <w:marLeft w:val="0"/>
      <w:marRight w:val="0"/>
      <w:marTop w:val="0"/>
      <w:marBottom w:val="0"/>
      <w:divBdr>
        <w:top w:val="none" w:sz="0" w:space="0" w:color="auto"/>
        <w:left w:val="none" w:sz="0" w:space="0" w:color="auto"/>
        <w:bottom w:val="none" w:sz="0" w:space="0" w:color="auto"/>
        <w:right w:val="none" w:sz="0" w:space="0" w:color="auto"/>
      </w:divBdr>
    </w:div>
    <w:div w:id="961115634">
      <w:bodyDiv w:val="1"/>
      <w:marLeft w:val="0"/>
      <w:marRight w:val="0"/>
      <w:marTop w:val="0"/>
      <w:marBottom w:val="0"/>
      <w:divBdr>
        <w:top w:val="none" w:sz="0" w:space="0" w:color="auto"/>
        <w:left w:val="none" w:sz="0" w:space="0" w:color="auto"/>
        <w:bottom w:val="none" w:sz="0" w:space="0" w:color="auto"/>
        <w:right w:val="none" w:sz="0" w:space="0" w:color="auto"/>
      </w:divBdr>
    </w:div>
    <w:div w:id="962688216">
      <w:bodyDiv w:val="1"/>
      <w:marLeft w:val="0"/>
      <w:marRight w:val="0"/>
      <w:marTop w:val="0"/>
      <w:marBottom w:val="0"/>
      <w:divBdr>
        <w:top w:val="none" w:sz="0" w:space="0" w:color="auto"/>
        <w:left w:val="none" w:sz="0" w:space="0" w:color="auto"/>
        <w:bottom w:val="none" w:sz="0" w:space="0" w:color="auto"/>
        <w:right w:val="none" w:sz="0" w:space="0" w:color="auto"/>
      </w:divBdr>
      <w:divsChild>
        <w:div w:id="2017419856">
          <w:marLeft w:val="0"/>
          <w:marRight w:val="0"/>
          <w:marTop w:val="0"/>
          <w:marBottom w:val="0"/>
          <w:divBdr>
            <w:top w:val="none" w:sz="0" w:space="0" w:color="auto"/>
            <w:left w:val="none" w:sz="0" w:space="0" w:color="auto"/>
            <w:bottom w:val="none" w:sz="0" w:space="0" w:color="auto"/>
            <w:right w:val="none" w:sz="0" w:space="0" w:color="auto"/>
          </w:divBdr>
        </w:div>
      </w:divsChild>
    </w:div>
    <w:div w:id="964459219">
      <w:bodyDiv w:val="1"/>
      <w:marLeft w:val="0"/>
      <w:marRight w:val="0"/>
      <w:marTop w:val="0"/>
      <w:marBottom w:val="0"/>
      <w:divBdr>
        <w:top w:val="none" w:sz="0" w:space="0" w:color="auto"/>
        <w:left w:val="none" w:sz="0" w:space="0" w:color="auto"/>
        <w:bottom w:val="none" w:sz="0" w:space="0" w:color="auto"/>
        <w:right w:val="none" w:sz="0" w:space="0" w:color="auto"/>
      </w:divBdr>
    </w:div>
    <w:div w:id="965546986">
      <w:bodyDiv w:val="1"/>
      <w:marLeft w:val="0"/>
      <w:marRight w:val="0"/>
      <w:marTop w:val="0"/>
      <w:marBottom w:val="0"/>
      <w:divBdr>
        <w:top w:val="none" w:sz="0" w:space="0" w:color="auto"/>
        <w:left w:val="none" w:sz="0" w:space="0" w:color="auto"/>
        <w:bottom w:val="none" w:sz="0" w:space="0" w:color="auto"/>
        <w:right w:val="none" w:sz="0" w:space="0" w:color="auto"/>
      </w:divBdr>
    </w:div>
    <w:div w:id="966353127">
      <w:bodyDiv w:val="1"/>
      <w:marLeft w:val="0"/>
      <w:marRight w:val="0"/>
      <w:marTop w:val="0"/>
      <w:marBottom w:val="0"/>
      <w:divBdr>
        <w:top w:val="none" w:sz="0" w:space="0" w:color="auto"/>
        <w:left w:val="none" w:sz="0" w:space="0" w:color="auto"/>
        <w:bottom w:val="none" w:sz="0" w:space="0" w:color="auto"/>
        <w:right w:val="none" w:sz="0" w:space="0" w:color="auto"/>
      </w:divBdr>
    </w:div>
    <w:div w:id="972642334">
      <w:bodyDiv w:val="1"/>
      <w:marLeft w:val="0"/>
      <w:marRight w:val="0"/>
      <w:marTop w:val="0"/>
      <w:marBottom w:val="0"/>
      <w:divBdr>
        <w:top w:val="none" w:sz="0" w:space="0" w:color="auto"/>
        <w:left w:val="none" w:sz="0" w:space="0" w:color="auto"/>
        <w:bottom w:val="none" w:sz="0" w:space="0" w:color="auto"/>
        <w:right w:val="none" w:sz="0" w:space="0" w:color="auto"/>
      </w:divBdr>
    </w:div>
    <w:div w:id="974332076">
      <w:bodyDiv w:val="1"/>
      <w:marLeft w:val="0"/>
      <w:marRight w:val="0"/>
      <w:marTop w:val="0"/>
      <w:marBottom w:val="0"/>
      <w:divBdr>
        <w:top w:val="none" w:sz="0" w:space="0" w:color="auto"/>
        <w:left w:val="none" w:sz="0" w:space="0" w:color="auto"/>
        <w:bottom w:val="none" w:sz="0" w:space="0" w:color="auto"/>
        <w:right w:val="none" w:sz="0" w:space="0" w:color="auto"/>
      </w:divBdr>
    </w:div>
    <w:div w:id="974991091">
      <w:bodyDiv w:val="1"/>
      <w:marLeft w:val="0"/>
      <w:marRight w:val="0"/>
      <w:marTop w:val="0"/>
      <w:marBottom w:val="0"/>
      <w:divBdr>
        <w:top w:val="none" w:sz="0" w:space="0" w:color="auto"/>
        <w:left w:val="none" w:sz="0" w:space="0" w:color="auto"/>
        <w:bottom w:val="none" w:sz="0" w:space="0" w:color="auto"/>
        <w:right w:val="none" w:sz="0" w:space="0" w:color="auto"/>
      </w:divBdr>
      <w:divsChild>
        <w:div w:id="1792698607">
          <w:marLeft w:val="0"/>
          <w:marRight w:val="0"/>
          <w:marTop w:val="0"/>
          <w:marBottom w:val="0"/>
          <w:divBdr>
            <w:top w:val="none" w:sz="0" w:space="0" w:color="auto"/>
            <w:left w:val="none" w:sz="0" w:space="0" w:color="auto"/>
            <w:bottom w:val="none" w:sz="0" w:space="0" w:color="auto"/>
            <w:right w:val="none" w:sz="0" w:space="0" w:color="auto"/>
          </w:divBdr>
        </w:div>
      </w:divsChild>
    </w:div>
    <w:div w:id="975377577">
      <w:bodyDiv w:val="1"/>
      <w:marLeft w:val="0"/>
      <w:marRight w:val="0"/>
      <w:marTop w:val="0"/>
      <w:marBottom w:val="0"/>
      <w:divBdr>
        <w:top w:val="none" w:sz="0" w:space="0" w:color="auto"/>
        <w:left w:val="none" w:sz="0" w:space="0" w:color="auto"/>
        <w:bottom w:val="none" w:sz="0" w:space="0" w:color="auto"/>
        <w:right w:val="none" w:sz="0" w:space="0" w:color="auto"/>
      </w:divBdr>
      <w:divsChild>
        <w:div w:id="1627734876">
          <w:marLeft w:val="0"/>
          <w:marRight w:val="0"/>
          <w:marTop w:val="0"/>
          <w:marBottom w:val="0"/>
          <w:divBdr>
            <w:top w:val="none" w:sz="0" w:space="0" w:color="auto"/>
            <w:left w:val="none" w:sz="0" w:space="0" w:color="auto"/>
            <w:bottom w:val="none" w:sz="0" w:space="0" w:color="auto"/>
            <w:right w:val="none" w:sz="0" w:space="0" w:color="auto"/>
          </w:divBdr>
        </w:div>
      </w:divsChild>
    </w:div>
    <w:div w:id="975642807">
      <w:bodyDiv w:val="1"/>
      <w:marLeft w:val="0"/>
      <w:marRight w:val="0"/>
      <w:marTop w:val="0"/>
      <w:marBottom w:val="0"/>
      <w:divBdr>
        <w:top w:val="none" w:sz="0" w:space="0" w:color="auto"/>
        <w:left w:val="none" w:sz="0" w:space="0" w:color="auto"/>
        <w:bottom w:val="none" w:sz="0" w:space="0" w:color="auto"/>
        <w:right w:val="none" w:sz="0" w:space="0" w:color="auto"/>
      </w:divBdr>
    </w:div>
    <w:div w:id="977685220">
      <w:bodyDiv w:val="1"/>
      <w:marLeft w:val="0"/>
      <w:marRight w:val="0"/>
      <w:marTop w:val="0"/>
      <w:marBottom w:val="0"/>
      <w:divBdr>
        <w:top w:val="none" w:sz="0" w:space="0" w:color="auto"/>
        <w:left w:val="none" w:sz="0" w:space="0" w:color="auto"/>
        <w:bottom w:val="none" w:sz="0" w:space="0" w:color="auto"/>
        <w:right w:val="none" w:sz="0" w:space="0" w:color="auto"/>
      </w:divBdr>
    </w:div>
    <w:div w:id="991451638">
      <w:bodyDiv w:val="1"/>
      <w:marLeft w:val="0"/>
      <w:marRight w:val="0"/>
      <w:marTop w:val="0"/>
      <w:marBottom w:val="0"/>
      <w:divBdr>
        <w:top w:val="none" w:sz="0" w:space="0" w:color="auto"/>
        <w:left w:val="none" w:sz="0" w:space="0" w:color="auto"/>
        <w:bottom w:val="none" w:sz="0" w:space="0" w:color="auto"/>
        <w:right w:val="none" w:sz="0" w:space="0" w:color="auto"/>
      </w:divBdr>
      <w:divsChild>
        <w:div w:id="77363503">
          <w:marLeft w:val="0"/>
          <w:marRight w:val="0"/>
          <w:marTop w:val="0"/>
          <w:marBottom w:val="0"/>
          <w:divBdr>
            <w:top w:val="none" w:sz="0" w:space="0" w:color="auto"/>
            <w:left w:val="none" w:sz="0" w:space="0" w:color="auto"/>
            <w:bottom w:val="none" w:sz="0" w:space="0" w:color="auto"/>
            <w:right w:val="none" w:sz="0" w:space="0" w:color="auto"/>
          </w:divBdr>
        </w:div>
      </w:divsChild>
    </w:div>
    <w:div w:id="991904061">
      <w:bodyDiv w:val="1"/>
      <w:marLeft w:val="0"/>
      <w:marRight w:val="0"/>
      <w:marTop w:val="0"/>
      <w:marBottom w:val="0"/>
      <w:divBdr>
        <w:top w:val="none" w:sz="0" w:space="0" w:color="auto"/>
        <w:left w:val="none" w:sz="0" w:space="0" w:color="auto"/>
        <w:bottom w:val="none" w:sz="0" w:space="0" w:color="auto"/>
        <w:right w:val="none" w:sz="0" w:space="0" w:color="auto"/>
      </w:divBdr>
    </w:div>
    <w:div w:id="997656468">
      <w:bodyDiv w:val="1"/>
      <w:marLeft w:val="0"/>
      <w:marRight w:val="0"/>
      <w:marTop w:val="0"/>
      <w:marBottom w:val="0"/>
      <w:divBdr>
        <w:top w:val="none" w:sz="0" w:space="0" w:color="auto"/>
        <w:left w:val="none" w:sz="0" w:space="0" w:color="auto"/>
        <w:bottom w:val="none" w:sz="0" w:space="0" w:color="auto"/>
        <w:right w:val="none" w:sz="0" w:space="0" w:color="auto"/>
      </w:divBdr>
    </w:div>
    <w:div w:id="1002395694">
      <w:bodyDiv w:val="1"/>
      <w:marLeft w:val="0"/>
      <w:marRight w:val="0"/>
      <w:marTop w:val="0"/>
      <w:marBottom w:val="0"/>
      <w:divBdr>
        <w:top w:val="none" w:sz="0" w:space="0" w:color="auto"/>
        <w:left w:val="none" w:sz="0" w:space="0" w:color="auto"/>
        <w:bottom w:val="none" w:sz="0" w:space="0" w:color="auto"/>
        <w:right w:val="none" w:sz="0" w:space="0" w:color="auto"/>
      </w:divBdr>
    </w:div>
    <w:div w:id="1006783755">
      <w:bodyDiv w:val="1"/>
      <w:marLeft w:val="0"/>
      <w:marRight w:val="0"/>
      <w:marTop w:val="0"/>
      <w:marBottom w:val="0"/>
      <w:divBdr>
        <w:top w:val="none" w:sz="0" w:space="0" w:color="auto"/>
        <w:left w:val="none" w:sz="0" w:space="0" w:color="auto"/>
        <w:bottom w:val="none" w:sz="0" w:space="0" w:color="auto"/>
        <w:right w:val="none" w:sz="0" w:space="0" w:color="auto"/>
      </w:divBdr>
    </w:div>
    <w:div w:id="1007754947">
      <w:bodyDiv w:val="1"/>
      <w:marLeft w:val="0"/>
      <w:marRight w:val="0"/>
      <w:marTop w:val="0"/>
      <w:marBottom w:val="0"/>
      <w:divBdr>
        <w:top w:val="none" w:sz="0" w:space="0" w:color="auto"/>
        <w:left w:val="none" w:sz="0" w:space="0" w:color="auto"/>
        <w:bottom w:val="none" w:sz="0" w:space="0" w:color="auto"/>
        <w:right w:val="none" w:sz="0" w:space="0" w:color="auto"/>
      </w:divBdr>
      <w:divsChild>
        <w:div w:id="736634402">
          <w:marLeft w:val="0"/>
          <w:marRight w:val="0"/>
          <w:marTop w:val="0"/>
          <w:marBottom w:val="0"/>
          <w:divBdr>
            <w:top w:val="none" w:sz="0" w:space="0" w:color="auto"/>
            <w:left w:val="none" w:sz="0" w:space="0" w:color="auto"/>
            <w:bottom w:val="none" w:sz="0" w:space="0" w:color="auto"/>
            <w:right w:val="none" w:sz="0" w:space="0" w:color="auto"/>
          </w:divBdr>
          <w:divsChild>
            <w:div w:id="1756169341">
              <w:marLeft w:val="0"/>
              <w:marRight w:val="0"/>
              <w:marTop w:val="0"/>
              <w:marBottom w:val="0"/>
              <w:divBdr>
                <w:top w:val="none" w:sz="0" w:space="0" w:color="auto"/>
                <w:left w:val="none" w:sz="0" w:space="0" w:color="auto"/>
                <w:bottom w:val="none" w:sz="0" w:space="0" w:color="auto"/>
                <w:right w:val="none" w:sz="0" w:space="0" w:color="auto"/>
              </w:divBdr>
              <w:divsChild>
                <w:div w:id="1963459887">
                  <w:marLeft w:val="0"/>
                  <w:marRight w:val="0"/>
                  <w:marTop w:val="0"/>
                  <w:marBottom w:val="0"/>
                  <w:divBdr>
                    <w:top w:val="none" w:sz="0" w:space="0" w:color="auto"/>
                    <w:left w:val="none" w:sz="0" w:space="0" w:color="auto"/>
                    <w:bottom w:val="none" w:sz="0" w:space="0" w:color="auto"/>
                    <w:right w:val="none" w:sz="0" w:space="0" w:color="auto"/>
                  </w:divBdr>
                  <w:divsChild>
                    <w:div w:id="872612560">
                      <w:marLeft w:val="0"/>
                      <w:marRight w:val="0"/>
                      <w:marTop w:val="0"/>
                      <w:marBottom w:val="0"/>
                      <w:divBdr>
                        <w:top w:val="none" w:sz="0" w:space="0" w:color="auto"/>
                        <w:left w:val="none" w:sz="0" w:space="0" w:color="auto"/>
                        <w:bottom w:val="none" w:sz="0" w:space="0" w:color="auto"/>
                        <w:right w:val="none" w:sz="0" w:space="0" w:color="auto"/>
                      </w:divBdr>
                    </w:div>
                    <w:div w:id="122991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371402">
          <w:marLeft w:val="0"/>
          <w:marRight w:val="0"/>
          <w:marTop w:val="0"/>
          <w:marBottom w:val="0"/>
          <w:divBdr>
            <w:top w:val="none" w:sz="0" w:space="0" w:color="auto"/>
            <w:left w:val="none" w:sz="0" w:space="0" w:color="auto"/>
            <w:bottom w:val="none" w:sz="0" w:space="0" w:color="auto"/>
            <w:right w:val="none" w:sz="0" w:space="0" w:color="auto"/>
          </w:divBdr>
          <w:divsChild>
            <w:div w:id="836580030">
              <w:marLeft w:val="0"/>
              <w:marRight w:val="0"/>
              <w:marTop w:val="0"/>
              <w:marBottom w:val="0"/>
              <w:divBdr>
                <w:top w:val="none" w:sz="0" w:space="0" w:color="auto"/>
                <w:left w:val="none" w:sz="0" w:space="0" w:color="auto"/>
                <w:bottom w:val="none" w:sz="0" w:space="0" w:color="auto"/>
                <w:right w:val="none" w:sz="0" w:space="0" w:color="auto"/>
              </w:divBdr>
              <w:divsChild>
                <w:div w:id="795567422">
                  <w:marLeft w:val="0"/>
                  <w:marRight w:val="0"/>
                  <w:marTop w:val="0"/>
                  <w:marBottom w:val="0"/>
                  <w:divBdr>
                    <w:top w:val="none" w:sz="0" w:space="0" w:color="auto"/>
                    <w:left w:val="none" w:sz="0" w:space="0" w:color="auto"/>
                    <w:bottom w:val="none" w:sz="0" w:space="0" w:color="auto"/>
                    <w:right w:val="none" w:sz="0" w:space="0" w:color="auto"/>
                  </w:divBdr>
                  <w:divsChild>
                    <w:div w:id="13377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677998">
      <w:bodyDiv w:val="1"/>
      <w:marLeft w:val="0"/>
      <w:marRight w:val="0"/>
      <w:marTop w:val="0"/>
      <w:marBottom w:val="0"/>
      <w:divBdr>
        <w:top w:val="none" w:sz="0" w:space="0" w:color="auto"/>
        <w:left w:val="none" w:sz="0" w:space="0" w:color="auto"/>
        <w:bottom w:val="none" w:sz="0" w:space="0" w:color="auto"/>
        <w:right w:val="none" w:sz="0" w:space="0" w:color="auto"/>
      </w:divBdr>
    </w:div>
    <w:div w:id="1009792928">
      <w:bodyDiv w:val="1"/>
      <w:marLeft w:val="0"/>
      <w:marRight w:val="0"/>
      <w:marTop w:val="0"/>
      <w:marBottom w:val="0"/>
      <w:divBdr>
        <w:top w:val="none" w:sz="0" w:space="0" w:color="auto"/>
        <w:left w:val="none" w:sz="0" w:space="0" w:color="auto"/>
        <w:bottom w:val="none" w:sz="0" w:space="0" w:color="auto"/>
        <w:right w:val="none" w:sz="0" w:space="0" w:color="auto"/>
      </w:divBdr>
    </w:div>
    <w:div w:id="1014385311">
      <w:bodyDiv w:val="1"/>
      <w:marLeft w:val="0"/>
      <w:marRight w:val="0"/>
      <w:marTop w:val="0"/>
      <w:marBottom w:val="0"/>
      <w:divBdr>
        <w:top w:val="none" w:sz="0" w:space="0" w:color="auto"/>
        <w:left w:val="none" w:sz="0" w:space="0" w:color="auto"/>
        <w:bottom w:val="none" w:sz="0" w:space="0" w:color="auto"/>
        <w:right w:val="none" w:sz="0" w:space="0" w:color="auto"/>
      </w:divBdr>
      <w:divsChild>
        <w:div w:id="443966761">
          <w:marLeft w:val="0"/>
          <w:marRight w:val="0"/>
          <w:marTop w:val="0"/>
          <w:marBottom w:val="0"/>
          <w:divBdr>
            <w:top w:val="none" w:sz="0" w:space="0" w:color="auto"/>
            <w:left w:val="none" w:sz="0" w:space="0" w:color="auto"/>
            <w:bottom w:val="none" w:sz="0" w:space="0" w:color="auto"/>
            <w:right w:val="none" w:sz="0" w:space="0" w:color="auto"/>
          </w:divBdr>
        </w:div>
        <w:div w:id="1203444606">
          <w:marLeft w:val="0"/>
          <w:marRight w:val="0"/>
          <w:marTop w:val="0"/>
          <w:marBottom w:val="0"/>
          <w:divBdr>
            <w:top w:val="none" w:sz="0" w:space="0" w:color="auto"/>
            <w:left w:val="none" w:sz="0" w:space="0" w:color="auto"/>
            <w:bottom w:val="none" w:sz="0" w:space="0" w:color="auto"/>
            <w:right w:val="none" w:sz="0" w:space="0" w:color="auto"/>
          </w:divBdr>
        </w:div>
      </w:divsChild>
    </w:div>
    <w:div w:id="1017121098">
      <w:bodyDiv w:val="1"/>
      <w:marLeft w:val="0"/>
      <w:marRight w:val="0"/>
      <w:marTop w:val="0"/>
      <w:marBottom w:val="0"/>
      <w:divBdr>
        <w:top w:val="none" w:sz="0" w:space="0" w:color="auto"/>
        <w:left w:val="none" w:sz="0" w:space="0" w:color="auto"/>
        <w:bottom w:val="none" w:sz="0" w:space="0" w:color="auto"/>
        <w:right w:val="none" w:sz="0" w:space="0" w:color="auto"/>
      </w:divBdr>
    </w:div>
    <w:div w:id="1019621144">
      <w:bodyDiv w:val="1"/>
      <w:marLeft w:val="0"/>
      <w:marRight w:val="0"/>
      <w:marTop w:val="0"/>
      <w:marBottom w:val="0"/>
      <w:divBdr>
        <w:top w:val="none" w:sz="0" w:space="0" w:color="auto"/>
        <w:left w:val="none" w:sz="0" w:space="0" w:color="auto"/>
        <w:bottom w:val="none" w:sz="0" w:space="0" w:color="auto"/>
        <w:right w:val="none" w:sz="0" w:space="0" w:color="auto"/>
      </w:divBdr>
    </w:div>
    <w:div w:id="1023483669">
      <w:bodyDiv w:val="1"/>
      <w:marLeft w:val="0"/>
      <w:marRight w:val="0"/>
      <w:marTop w:val="0"/>
      <w:marBottom w:val="0"/>
      <w:divBdr>
        <w:top w:val="none" w:sz="0" w:space="0" w:color="auto"/>
        <w:left w:val="none" w:sz="0" w:space="0" w:color="auto"/>
        <w:bottom w:val="none" w:sz="0" w:space="0" w:color="auto"/>
        <w:right w:val="none" w:sz="0" w:space="0" w:color="auto"/>
      </w:divBdr>
    </w:div>
    <w:div w:id="1024331126">
      <w:bodyDiv w:val="1"/>
      <w:marLeft w:val="0"/>
      <w:marRight w:val="0"/>
      <w:marTop w:val="0"/>
      <w:marBottom w:val="0"/>
      <w:divBdr>
        <w:top w:val="none" w:sz="0" w:space="0" w:color="auto"/>
        <w:left w:val="none" w:sz="0" w:space="0" w:color="auto"/>
        <w:bottom w:val="none" w:sz="0" w:space="0" w:color="auto"/>
        <w:right w:val="none" w:sz="0" w:space="0" w:color="auto"/>
      </w:divBdr>
    </w:div>
    <w:div w:id="1027951359">
      <w:bodyDiv w:val="1"/>
      <w:marLeft w:val="0"/>
      <w:marRight w:val="0"/>
      <w:marTop w:val="0"/>
      <w:marBottom w:val="0"/>
      <w:divBdr>
        <w:top w:val="none" w:sz="0" w:space="0" w:color="auto"/>
        <w:left w:val="none" w:sz="0" w:space="0" w:color="auto"/>
        <w:bottom w:val="none" w:sz="0" w:space="0" w:color="auto"/>
        <w:right w:val="none" w:sz="0" w:space="0" w:color="auto"/>
      </w:divBdr>
    </w:div>
    <w:div w:id="1029140097">
      <w:bodyDiv w:val="1"/>
      <w:marLeft w:val="0"/>
      <w:marRight w:val="0"/>
      <w:marTop w:val="0"/>
      <w:marBottom w:val="0"/>
      <w:divBdr>
        <w:top w:val="none" w:sz="0" w:space="0" w:color="auto"/>
        <w:left w:val="none" w:sz="0" w:space="0" w:color="auto"/>
        <w:bottom w:val="none" w:sz="0" w:space="0" w:color="auto"/>
        <w:right w:val="none" w:sz="0" w:space="0" w:color="auto"/>
      </w:divBdr>
    </w:div>
    <w:div w:id="1029182660">
      <w:bodyDiv w:val="1"/>
      <w:marLeft w:val="0"/>
      <w:marRight w:val="0"/>
      <w:marTop w:val="0"/>
      <w:marBottom w:val="0"/>
      <w:divBdr>
        <w:top w:val="none" w:sz="0" w:space="0" w:color="auto"/>
        <w:left w:val="none" w:sz="0" w:space="0" w:color="auto"/>
        <w:bottom w:val="none" w:sz="0" w:space="0" w:color="auto"/>
        <w:right w:val="none" w:sz="0" w:space="0" w:color="auto"/>
      </w:divBdr>
    </w:div>
    <w:div w:id="1030453156">
      <w:bodyDiv w:val="1"/>
      <w:marLeft w:val="0"/>
      <w:marRight w:val="0"/>
      <w:marTop w:val="0"/>
      <w:marBottom w:val="0"/>
      <w:divBdr>
        <w:top w:val="none" w:sz="0" w:space="0" w:color="auto"/>
        <w:left w:val="none" w:sz="0" w:space="0" w:color="auto"/>
        <w:bottom w:val="none" w:sz="0" w:space="0" w:color="auto"/>
        <w:right w:val="none" w:sz="0" w:space="0" w:color="auto"/>
      </w:divBdr>
    </w:div>
    <w:div w:id="1031299531">
      <w:bodyDiv w:val="1"/>
      <w:marLeft w:val="0"/>
      <w:marRight w:val="0"/>
      <w:marTop w:val="0"/>
      <w:marBottom w:val="0"/>
      <w:divBdr>
        <w:top w:val="none" w:sz="0" w:space="0" w:color="auto"/>
        <w:left w:val="none" w:sz="0" w:space="0" w:color="auto"/>
        <w:bottom w:val="none" w:sz="0" w:space="0" w:color="auto"/>
        <w:right w:val="none" w:sz="0" w:space="0" w:color="auto"/>
      </w:divBdr>
      <w:divsChild>
        <w:div w:id="60256112">
          <w:marLeft w:val="0"/>
          <w:marRight w:val="0"/>
          <w:marTop w:val="0"/>
          <w:marBottom w:val="0"/>
          <w:divBdr>
            <w:top w:val="none" w:sz="0" w:space="0" w:color="auto"/>
            <w:left w:val="none" w:sz="0" w:space="0" w:color="auto"/>
            <w:bottom w:val="none" w:sz="0" w:space="0" w:color="auto"/>
            <w:right w:val="none" w:sz="0" w:space="0" w:color="auto"/>
          </w:divBdr>
        </w:div>
      </w:divsChild>
    </w:div>
    <w:div w:id="1036079979">
      <w:bodyDiv w:val="1"/>
      <w:marLeft w:val="0"/>
      <w:marRight w:val="0"/>
      <w:marTop w:val="0"/>
      <w:marBottom w:val="0"/>
      <w:divBdr>
        <w:top w:val="none" w:sz="0" w:space="0" w:color="auto"/>
        <w:left w:val="none" w:sz="0" w:space="0" w:color="auto"/>
        <w:bottom w:val="none" w:sz="0" w:space="0" w:color="auto"/>
        <w:right w:val="none" w:sz="0" w:space="0" w:color="auto"/>
      </w:divBdr>
    </w:div>
    <w:div w:id="1040276374">
      <w:bodyDiv w:val="1"/>
      <w:marLeft w:val="0"/>
      <w:marRight w:val="0"/>
      <w:marTop w:val="0"/>
      <w:marBottom w:val="0"/>
      <w:divBdr>
        <w:top w:val="none" w:sz="0" w:space="0" w:color="auto"/>
        <w:left w:val="none" w:sz="0" w:space="0" w:color="auto"/>
        <w:bottom w:val="none" w:sz="0" w:space="0" w:color="auto"/>
        <w:right w:val="none" w:sz="0" w:space="0" w:color="auto"/>
      </w:divBdr>
    </w:div>
    <w:div w:id="1044984688">
      <w:bodyDiv w:val="1"/>
      <w:marLeft w:val="0"/>
      <w:marRight w:val="0"/>
      <w:marTop w:val="0"/>
      <w:marBottom w:val="0"/>
      <w:divBdr>
        <w:top w:val="none" w:sz="0" w:space="0" w:color="auto"/>
        <w:left w:val="none" w:sz="0" w:space="0" w:color="auto"/>
        <w:bottom w:val="none" w:sz="0" w:space="0" w:color="auto"/>
        <w:right w:val="none" w:sz="0" w:space="0" w:color="auto"/>
      </w:divBdr>
    </w:div>
    <w:div w:id="1046028572">
      <w:bodyDiv w:val="1"/>
      <w:marLeft w:val="0"/>
      <w:marRight w:val="0"/>
      <w:marTop w:val="0"/>
      <w:marBottom w:val="0"/>
      <w:divBdr>
        <w:top w:val="none" w:sz="0" w:space="0" w:color="auto"/>
        <w:left w:val="none" w:sz="0" w:space="0" w:color="auto"/>
        <w:bottom w:val="none" w:sz="0" w:space="0" w:color="auto"/>
        <w:right w:val="none" w:sz="0" w:space="0" w:color="auto"/>
      </w:divBdr>
    </w:div>
    <w:div w:id="1054550951">
      <w:bodyDiv w:val="1"/>
      <w:marLeft w:val="0"/>
      <w:marRight w:val="0"/>
      <w:marTop w:val="0"/>
      <w:marBottom w:val="0"/>
      <w:divBdr>
        <w:top w:val="none" w:sz="0" w:space="0" w:color="auto"/>
        <w:left w:val="none" w:sz="0" w:space="0" w:color="auto"/>
        <w:bottom w:val="none" w:sz="0" w:space="0" w:color="auto"/>
        <w:right w:val="none" w:sz="0" w:space="0" w:color="auto"/>
      </w:divBdr>
    </w:div>
    <w:div w:id="1055087648">
      <w:bodyDiv w:val="1"/>
      <w:marLeft w:val="0"/>
      <w:marRight w:val="0"/>
      <w:marTop w:val="0"/>
      <w:marBottom w:val="0"/>
      <w:divBdr>
        <w:top w:val="none" w:sz="0" w:space="0" w:color="auto"/>
        <w:left w:val="none" w:sz="0" w:space="0" w:color="auto"/>
        <w:bottom w:val="none" w:sz="0" w:space="0" w:color="auto"/>
        <w:right w:val="none" w:sz="0" w:space="0" w:color="auto"/>
      </w:divBdr>
    </w:div>
    <w:div w:id="1055544874">
      <w:bodyDiv w:val="1"/>
      <w:marLeft w:val="0"/>
      <w:marRight w:val="0"/>
      <w:marTop w:val="0"/>
      <w:marBottom w:val="0"/>
      <w:divBdr>
        <w:top w:val="none" w:sz="0" w:space="0" w:color="auto"/>
        <w:left w:val="none" w:sz="0" w:space="0" w:color="auto"/>
        <w:bottom w:val="none" w:sz="0" w:space="0" w:color="auto"/>
        <w:right w:val="none" w:sz="0" w:space="0" w:color="auto"/>
      </w:divBdr>
    </w:div>
    <w:div w:id="1056927736">
      <w:bodyDiv w:val="1"/>
      <w:marLeft w:val="0"/>
      <w:marRight w:val="0"/>
      <w:marTop w:val="0"/>
      <w:marBottom w:val="0"/>
      <w:divBdr>
        <w:top w:val="none" w:sz="0" w:space="0" w:color="auto"/>
        <w:left w:val="none" w:sz="0" w:space="0" w:color="auto"/>
        <w:bottom w:val="none" w:sz="0" w:space="0" w:color="auto"/>
        <w:right w:val="none" w:sz="0" w:space="0" w:color="auto"/>
      </w:divBdr>
    </w:div>
    <w:div w:id="1066682792">
      <w:bodyDiv w:val="1"/>
      <w:marLeft w:val="0"/>
      <w:marRight w:val="0"/>
      <w:marTop w:val="0"/>
      <w:marBottom w:val="0"/>
      <w:divBdr>
        <w:top w:val="none" w:sz="0" w:space="0" w:color="auto"/>
        <w:left w:val="none" w:sz="0" w:space="0" w:color="auto"/>
        <w:bottom w:val="none" w:sz="0" w:space="0" w:color="auto"/>
        <w:right w:val="none" w:sz="0" w:space="0" w:color="auto"/>
      </w:divBdr>
    </w:div>
    <w:div w:id="1075585848">
      <w:bodyDiv w:val="1"/>
      <w:marLeft w:val="0"/>
      <w:marRight w:val="0"/>
      <w:marTop w:val="0"/>
      <w:marBottom w:val="0"/>
      <w:divBdr>
        <w:top w:val="none" w:sz="0" w:space="0" w:color="auto"/>
        <w:left w:val="none" w:sz="0" w:space="0" w:color="auto"/>
        <w:bottom w:val="none" w:sz="0" w:space="0" w:color="auto"/>
        <w:right w:val="none" w:sz="0" w:space="0" w:color="auto"/>
      </w:divBdr>
    </w:div>
    <w:div w:id="1076169256">
      <w:bodyDiv w:val="1"/>
      <w:marLeft w:val="0"/>
      <w:marRight w:val="0"/>
      <w:marTop w:val="0"/>
      <w:marBottom w:val="0"/>
      <w:divBdr>
        <w:top w:val="none" w:sz="0" w:space="0" w:color="auto"/>
        <w:left w:val="none" w:sz="0" w:space="0" w:color="auto"/>
        <w:bottom w:val="none" w:sz="0" w:space="0" w:color="auto"/>
        <w:right w:val="none" w:sz="0" w:space="0" w:color="auto"/>
      </w:divBdr>
    </w:div>
    <w:div w:id="1076316132">
      <w:bodyDiv w:val="1"/>
      <w:marLeft w:val="0"/>
      <w:marRight w:val="0"/>
      <w:marTop w:val="0"/>
      <w:marBottom w:val="0"/>
      <w:divBdr>
        <w:top w:val="none" w:sz="0" w:space="0" w:color="auto"/>
        <w:left w:val="none" w:sz="0" w:space="0" w:color="auto"/>
        <w:bottom w:val="none" w:sz="0" w:space="0" w:color="auto"/>
        <w:right w:val="none" w:sz="0" w:space="0" w:color="auto"/>
      </w:divBdr>
    </w:div>
    <w:div w:id="1077173488">
      <w:bodyDiv w:val="1"/>
      <w:marLeft w:val="0"/>
      <w:marRight w:val="0"/>
      <w:marTop w:val="0"/>
      <w:marBottom w:val="0"/>
      <w:divBdr>
        <w:top w:val="none" w:sz="0" w:space="0" w:color="auto"/>
        <w:left w:val="none" w:sz="0" w:space="0" w:color="auto"/>
        <w:bottom w:val="none" w:sz="0" w:space="0" w:color="auto"/>
        <w:right w:val="none" w:sz="0" w:space="0" w:color="auto"/>
      </w:divBdr>
    </w:div>
    <w:div w:id="1079328725">
      <w:bodyDiv w:val="1"/>
      <w:marLeft w:val="0"/>
      <w:marRight w:val="0"/>
      <w:marTop w:val="0"/>
      <w:marBottom w:val="0"/>
      <w:divBdr>
        <w:top w:val="none" w:sz="0" w:space="0" w:color="auto"/>
        <w:left w:val="none" w:sz="0" w:space="0" w:color="auto"/>
        <w:bottom w:val="none" w:sz="0" w:space="0" w:color="auto"/>
        <w:right w:val="none" w:sz="0" w:space="0" w:color="auto"/>
      </w:divBdr>
    </w:div>
    <w:div w:id="1083255488">
      <w:bodyDiv w:val="1"/>
      <w:marLeft w:val="0"/>
      <w:marRight w:val="0"/>
      <w:marTop w:val="0"/>
      <w:marBottom w:val="0"/>
      <w:divBdr>
        <w:top w:val="none" w:sz="0" w:space="0" w:color="auto"/>
        <w:left w:val="none" w:sz="0" w:space="0" w:color="auto"/>
        <w:bottom w:val="none" w:sz="0" w:space="0" w:color="auto"/>
        <w:right w:val="none" w:sz="0" w:space="0" w:color="auto"/>
      </w:divBdr>
      <w:divsChild>
        <w:div w:id="289093107">
          <w:marLeft w:val="0"/>
          <w:marRight w:val="0"/>
          <w:marTop w:val="0"/>
          <w:marBottom w:val="0"/>
          <w:divBdr>
            <w:top w:val="none" w:sz="0" w:space="0" w:color="auto"/>
            <w:left w:val="none" w:sz="0" w:space="0" w:color="auto"/>
            <w:bottom w:val="none" w:sz="0" w:space="0" w:color="auto"/>
            <w:right w:val="none" w:sz="0" w:space="0" w:color="auto"/>
          </w:divBdr>
        </w:div>
      </w:divsChild>
    </w:div>
    <w:div w:id="1089041809">
      <w:bodyDiv w:val="1"/>
      <w:marLeft w:val="0"/>
      <w:marRight w:val="0"/>
      <w:marTop w:val="0"/>
      <w:marBottom w:val="0"/>
      <w:divBdr>
        <w:top w:val="none" w:sz="0" w:space="0" w:color="auto"/>
        <w:left w:val="none" w:sz="0" w:space="0" w:color="auto"/>
        <w:bottom w:val="none" w:sz="0" w:space="0" w:color="auto"/>
        <w:right w:val="none" w:sz="0" w:space="0" w:color="auto"/>
      </w:divBdr>
    </w:div>
    <w:div w:id="1095831263">
      <w:bodyDiv w:val="1"/>
      <w:marLeft w:val="0"/>
      <w:marRight w:val="0"/>
      <w:marTop w:val="0"/>
      <w:marBottom w:val="0"/>
      <w:divBdr>
        <w:top w:val="none" w:sz="0" w:space="0" w:color="auto"/>
        <w:left w:val="none" w:sz="0" w:space="0" w:color="auto"/>
        <w:bottom w:val="none" w:sz="0" w:space="0" w:color="auto"/>
        <w:right w:val="none" w:sz="0" w:space="0" w:color="auto"/>
      </w:divBdr>
      <w:divsChild>
        <w:div w:id="441150234">
          <w:marLeft w:val="0"/>
          <w:marRight w:val="0"/>
          <w:marTop w:val="0"/>
          <w:marBottom w:val="0"/>
          <w:divBdr>
            <w:top w:val="none" w:sz="0" w:space="0" w:color="auto"/>
            <w:left w:val="none" w:sz="0" w:space="0" w:color="auto"/>
            <w:bottom w:val="none" w:sz="0" w:space="0" w:color="auto"/>
            <w:right w:val="none" w:sz="0" w:space="0" w:color="auto"/>
          </w:divBdr>
          <w:divsChild>
            <w:div w:id="1154953714">
              <w:marLeft w:val="0"/>
              <w:marRight w:val="0"/>
              <w:marTop w:val="0"/>
              <w:marBottom w:val="0"/>
              <w:divBdr>
                <w:top w:val="none" w:sz="0" w:space="0" w:color="auto"/>
                <w:left w:val="none" w:sz="0" w:space="0" w:color="auto"/>
                <w:bottom w:val="none" w:sz="0" w:space="0" w:color="auto"/>
                <w:right w:val="none" w:sz="0" w:space="0" w:color="auto"/>
              </w:divBdr>
              <w:divsChild>
                <w:div w:id="1637563458">
                  <w:marLeft w:val="0"/>
                  <w:marRight w:val="0"/>
                  <w:marTop w:val="0"/>
                  <w:marBottom w:val="0"/>
                  <w:divBdr>
                    <w:top w:val="none" w:sz="0" w:space="0" w:color="auto"/>
                    <w:left w:val="none" w:sz="0" w:space="0" w:color="auto"/>
                    <w:bottom w:val="none" w:sz="0" w:space="0" w:color="auto"/>
                    <w:right w:val="none" w:sz="0" w:space="0" w:color="auto"/>
                  </w:divBdr>
                  <w:divsChild>
                    <w:div w:id="157885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096251">
      <w:bodyDiv w:val="1"/>
      <w:marLeft w:val="0"/>
      <w:marRight w:val="0"/>
      <w:marTop w:val="0"/>
      <w:marBottom w:val="0"/>
      <w:divBdr>
        <w:top w:val="none" w:sz="0" w:space="0" w:color="auto"/>
        <w:left w:val="none" w:sz="0" w:space="0" w:color="auto"/>
        <w:bottom w:val="none" w:sz="0" w:space="0" w:color="auto"/>
        <w:right w:val="none" w:sz="0" w:space="0" w:color="auto"/>
      </w:divBdr>
      <w:divsChild>
        <w:div w:id="1113668767">
          <w:marLeft w:val="0"/>
          <w:marRight w:val="0"/>
          <w:marTop w:val="0"/>
          <w:marBottom w:val="0"/>
          <w:divBdr>
            <w:top w:val="none" w:sz="0" w:space="0" w:color="auto"/>
            <w:left w:val="none" w:sz="0" w:space="0" w:color="auto"/>
            <w:bottom w:val="none" w:sz="0" w:space="0" w:color="auto"/>
            <w:right w:val="none" w:sz="0" w:space="0" w:color="auto"/>
          </w:divBdr>
        </w:div>
      </w:divsChild>
    </w:div>
    <w:div w:id="1097872428">
      <w:bodyDiv w:val="1"/>
      <w:marLeft w:val="0"/>
      <w:marRight w:val="0"/>
      <w:marTop w:val="0"/>
      <w:marBottom w:val="0"/>
      <w:divBdr>
        <w:top w:val="none" w:sz="0" w:space="0" w:color="auto"/>
        <w:left w:val="none" w:sz="0" w:space="0" w:color="auto"/>
        <w:bottom w:val="none" w:sz="0" w:space="0" w:color="auto"/>
        <w:right w:val="none" w:sz="0" w:space="0" w:color="auto"/>
      </w:divBdr>
    </w:div>
    <w:div w:id="1099059761">
      <w:bodyDiv w:val="1"/>
      <w:marLeft w:val="0"/>
      <w:marRight w:val="0"/>
      <w:marTop w:val="0"/>
      <w:marBottom w:val="0"/>
      <w:divBdr>
        <w:top w:val="none" w:sz="0" w:space="0" w:color="auto"/>
        <w:left w:val="none" w:sz="0" w:space="0" w:color="auto"/>
        <w:bottom w:val="none" w:sz="0" w:space="0" w:color="auto"/>
        <w:right w:val="none" w:sz="0" w:space="0" w:color="auto"/>
      </w:divBdr>
    </w:div>
    <w:div w:id="1100564111">
      <w:bodyDiv w:val="1"/>
      <w:marLeft w:val="0"/>
      <w:marRight w:val="0"/>
      <w:marTop w:val="0"/>
      <w:marBottom w:val="0"/>
      <w:divBdr>
        <w:top w:val="none" w:sz="0" w:space="0" w:color="auto"/>
        <w:left w:val="none" w:sz="0" w:space="0" w:color="auto"/>
        <w:bottom w:val="none" w:sz="0" w:space="0" w:color="auto"/>
        <w:right w:val="none" w:sz="0" w:space="0" w:color="auto"/>
      </w:divBdr>
      <w:divsChild>
        <w:div w:id="2013991031">
          <w:marLeft w:val="0"/>
          <w:marRight w:val="0"/>
          <w:marTop w:val="0"/>
          <w:marBottom w:val="0"/>
          <w:divBdr>
            <w:top w:val="none" w:sz="0" w:space="0" w:color="auto"/>
            <w:left w:val="none" w:sz="0" w:space="0" w:color="auto"/>
            <w:bottom w:val="none" w:sz="0" w:space="0" w:color="auto"/>
            <w:right w:val="none" w:sz="0" w:space="0" w:color="auto"/>
          </w:divBdr>
        </w:div>
      </w:divsChild>
    </w:div>
    <w:div w:id="1104303929">
      <w:bodyDiv w:val="1"/>
      <w:marLeft w:val="0"/>
      <w:marRight w:val="0"/>
      <w:marTop w:val="0"/>
      <w:marBottom w:val="0"/>
      <w:divBdr>
        <w:top w:val="none" w:sz="0" w:space="0" w:color="auto"/>
        <w:left w:val="none" w:sz="0" w:space="0" w:color="auto"/>
        <w:bottom w:val="none" w:sz="0" w:space="0" w:color="auto"/>
        <w:right w:val="none" w:sz="0" w:space="0" w:color="auto"/>
      </w:divBdr>
      <w:divsChild>
        <w:div w:id="320961987">
          <w:marLeft w:val="0"/>
          <w:marRight w:val="0"/>
          <w:marTop w:val="0"/>
          <w:marBottom w:val="0"/>
          <w:divBdr>
            <w:top w:val="none" w:sz="0" w:space="0" w:color="auto"/>
            <w:left w:val="none" w:sz="0" w:space="0" w:color="auto"/>
            <w:bottom w:val="none" w:sz="0" w:space="0" w:color="auto"/>
            <w:right w:val="none" w:sz="0" w:space="0" w:color="auto"/>
          </w:divBdr>
        </w:div>
      </w:divsChild>
    </w:div>
    <w:div w:id="1107627573">
      <w:bodyDiv w:val="1"/>
      <w:marLeft w:val="0"/>
      <w:marRight w:val="0"/>
      <w:marTop w:val="0"/>
      <w:marBottom w:val="0"/>
      <w:divBdr>
        <w:top w:val="none" w:sz="0" w:space="0" w:color="auto"/>
        <w:left w:val="none" w:sz="0" w:space="0" w:color="auto"/>
        <w:bottom w:val="none" w:sz="0" w:space="0" w:color="auto"/>
        <w:right w:val="none" w:sz="0" w:space="0" w:color="auto"/>
      </w:divBdr>
    </w:div>
    <w:div w:id="1112361668">
      <w:bodyDiv w:val="1"/>
      <w:marLeft w:val="0"/>
      <w:marRight w:val="0"/>
      <w:marTop w:val="0"/>
      <w:marBottom w:val="0"/>
      <w:divBdr>
        <w:top w:val="none" w:sz="0" w:space="0" w:color="auto"/>
        <w:left w:val="none" w:sz="0" w:space="0" w:color="auto"/>
        <w:bottom w:val="none" w:sz="0" w:space="0" w:color="auto"/>
        <w:right w:val="none" w:sz="0" w:space="0" w:color="auto"/>
      </w:divBdr>
    </w:div>
    <w:div w:id="1114443582">
      <w:bodyDiv w:val="1"/>
      <w:marLeft w:val="0"/>
      <w:marRight w:val="0"/>
      <w:marTop w:val="0"/>
      <w:marBottom w:val="0"/>
      <w:divBdr>
        <w:top w:val="none" w:sz="0" w:space="0" w:color="auto"/>
        <w:left w:val="none" w:sz="0" w:space="0" w:color="auto"/>
        <w:bottom w:val="none" w:sz="0" w:space="0" w:color="auto"/>
        <w:right w:val="none" w:sz="0" w:space="0" w:color="auto"/>
      </w:divBdr>
      <w:divsChild>
        <w:div w:id="680010753">
          <w:marLeft w:val="0"/>
          <w:marRight w:val="0"/>
          <w:marTop w:val="0"/>
          <w:marBottom w:val="0"/>
          <w:divBdr>
            <w:top w:val="none" w:sz="0" w:space="0" w:color="auto"/>
            <w:left w:val="none" w:sz="0" w:space="0" w:color="auto"/>
            <w:bottom w:val="none" w:sz="0" w:space="0" w:color="auto"/>
            <w:right w:val="none" w:sz="0" w:space="0" w:color="auto"/>
          </w:divBdr>
        </w:div>
      </w:divsChild>
    </w:div>
    <w:div w:id="1121730583">
      <w:bodyDiv w:val="1"/>
      <w:marLeft w:val="0"/>
      <w:marRight w:val="0"/>
      <w:marTop w:val="0"/>
      <w:marBottom w:val="0"/>
      <w:divBdr>
        <w:top w:val="none" w:sz="0" w:space="0" w:color="auto"/>
        <w:left w:val="none" w:sz="0" w:space="0" w:color="auto"/>
        <w:bottom w:val="none" w:sz="0" w:space="0" w:color="auto"/>
        <w:right w:val="none" w:sz="0" w:space="0" w:color="auto"/>
      </w:divBdr>
    </w:div>
    <w:div w:id="1123696917">
      <w:bodyDiv w:val="1"/>
      <w:marLeft w:val="0"/>
      <w:marRight w:val="0"/>
      <w:marTop w:val="0"/>
      <w:marBottom w:val="0"/>
      <w:divBdr>
        <w:top w:val="none" w:sz="0" w:space="0" w:color="auto"/>
        <w:left w:val="none" w:sz="0" w:space="0" w:color="auto"/>
        <w:bottom w:val="none" w:sz="0" w:space="0" w:color="auto"/>
        <w:right w:val="none" w:sz="0" w:space="0" w:color="auto"/>
      </w:divBdr>
    </w:div>
    <w:div w:id="1125271637">
      <w:bodyDiv w:val="1"/>
      <w:marLeft w:val="0"/>
      <w:marRight w:val="0"/>
      <w:marTop w:val="0"/>
      <w:marBottom w:val="0"/>
      <w:divBdr>
        <w:top w:val="none" w:sz="0" w:space="0" w:color="auto"/>
        <w:left w:val="none" w:sz="0" w:space="0" w:color="auto"/>
        <w:bottom w:val="none" w:sz="0" w:space="0" w:color="auto"/>
        <w:right w:val="none" w:sz="0" w:space="0" w:color="auto"/>
      </w:divBdr>
    </w:div>
    <w:div w:id="1128553649">
      <w:bodyDiv w:val="1"/>
      <w:marLeft w:val="0"/>
      <w:marRight w:val="0"/>
      <w:marTop w:val="0"/>
      <w:marBottom w:val="0"/>
      <w:divBdr>
        <w:top w:val="none" w:sz="0" w:space="0" w:color="auto"/>
        <w:left w:val="none" w:sz="0" w:space="0" w:color="auto"/>
        <w:bottom w:val="none" w:sz="0" w:space="0" w:color="auto"/>
        <w:right w:val="none" w:sz="0" w:space="0" w:color="auto"/>
      </w:divBdr>
    </w:div>
    <w:div w:id="1129208437">
      <w:bodyDiv w:val="1"/>
      <w:marLeft w:val="0"/>
      <w:marRight w:val="0"/>
      <w:marTop w:val="0"/>
      <w:marBottom w:val="0"/>
      <w:divBdr>
        <w:top w:val="none" w:sz="0" w:space="0" w:color="auto"/>
        <w:left w:val="none" w:sz="0" w:space="0" w:color="auto"/>
        <w:bottom w:val="none" w:sz="0" w:space="0" w:color="auto"/>
        <w:right w:val="none" w:sz="0" w:space="0" w:color="auto"/>
      </w:divBdr>
      <w:divsChild>
        <w:div w:id="1146581398">
          <w:marLeft w:val="0"/>
          <w:marRight w:val="0"/>
          <w:marTop w:val="0"/>
          <w:marBottom w:val="0"/>
          <w:divBdr>
            <w:top w:val="none" w:sz="0" w:space="0" w:color="auto"/>
            <w:left w:val="none" w:sz="0" w:space="0" w:color="auto"/>
            <w:bottom w:val="none" w:sz="0" w:space="0" w:color="auto"/>
            <w:right w:val="none" w:sz="0" w:space="0" w:color="auto"/>
          </w:divBdr>
        </w:div>
      </w:divsChild>
    </w:div>
    <w:div w:id="1130587119">
      <w:bodyDiv w:val="1"/>
      <w:marLeft w:val="0"/>
      <w:marRight w:val="0"/>
      <w:marTop w:val="0"/>
      <w:marBottom w:val="0"/>
      <w:divBdr>
        <w:top w:val="none" w:sz="0" w:space="0" w:color="auto"/>
        <w:left w:val="none" w:sz="0" w:space="0" w:color="auto"/>
        <w:bottom w:val="none" w:sz="0" w:space="0" w:color="auto"/>
        <w:right w:val="none" w:sz="0" w:space="0" w:color="auto"/>
      </w:divBdr>
    </w:div>
    <w:div w:id="1131093219">
      <w:bodyDiv w:val="1"/>
      <w:marLeft w:val="0"/>
      <w:marRight w:val="0"/>
      <w:marTop w:val="0"/>
      <w:marBottom w:val="0"/>
      <w:divBdr>
        <w:top w:val="none" w:sz="0" w:space="0" w:color="auto"/>
        <w:left w:val="none" w:sz="0" w:space="0" w:color="auto"/>
        <w:bottom w:val="none" w:sz="0" w:space="0" w:color="auto"/>
        <w:right w:val="none" w:sz="0" w:space="0" w:color="auto"/>
      </w:divBdr>
    </w:div>
    <w:div w:id="1131553524">
      <w:bodyDiv w:val="1"/>
      <w:marLeft w:val="0"/>
      <w:marRight w:val="0"/>
      <w:marTop w:val="0"/>
      <w:marBottom w:val="0"/>
      <w:divBdr>
        <w:top w:val="none" w:sz="0" w:space="0" w:color="auto"/>
        <w:left w:val="none" w:sz="0" w:space="0" w:color="auto"/>
        <w:bottom w:val="none" w:sz="0" w:space="0" w:color="auto"/>
        <w:right w:val="none" w:sz="0" w:space="0" w:color="auto"/>
      </w:divBdr>
    </w:div>
    <w:div w:id="1135827628">
      <w:bodyDiv w:val="1"/>
      <w:marLeft w:val="0"/>
      <w:marRight w:val="0"/>
      <w:marTop w:val="0"/>
      <w:marBottom w:val="0"/>
      <w:divBdr>
        <w:top w:val="none" w:sz="0" w:space="0" w:color="auto"/>
        <w:left w:val="none" w:sz="0" w:space="0" w:color="auto"/>
        <w:bottom w:val="none" w:sz="0" w:space="0" w:color="auto"/>
        <w:right w:val="none" w:sz="0" w:space="0" w:color="auto"/>
      </w:divBdr>
    </w:div>
    <w:div w:id="1141076272">
      <w:bodyDiv w:val="1"/>
      <w:marLeft w:val="0"/>
      <w:marRight w:val="0"/>
      <w:marTop w:val="0"/>
      <w:marBottom w:val="0"/>
      <w:divBdr>
        <w:top w:val="none" w:sz="0" w:space="0" w:color="auto"/>
        <w:left w:val="none" w:sz="0" w:space="0" w:color="auto"/>
        <w:bottom w:val="none" w:sz="0" w:space="0" w:color="auto"/>
        <w:right w:val="none" w:sz="0" w:space="0" w:color="auto"/>
      </w:divBdr>
    </w:div>
    <w:div w:id="1141578560">
      <w:bodyDiv w:val="1"/>
      <w:marLeft w:val="0"/>
      <w:marRight w:val="0"/>
      <w:marTop w:val="0"/>
      <w:marBottom w:val="0"/>
      <w:divBdr>
        <w:top w:val="none" w:sz="0" w:space="0" w:color="auto"/>
        <w:left w:val="none" w:sz="0" w:space="0" w:color="auto"/>
        <w:bottom w:val="none" w:sz="0" w:space="0" w:color="auto"/>
        <w:right w:val="none" w:sz="0" w:space="0" w:color="auto"/>
      </w:divBdr>
    </w:div>
    <w:div w:id="1144159719">
      <w:bodyDiv w:val="1"/>
      <w:marLeft w:val="0"/>
      <w:marRight w:val="0"/>
      <w:marTop w:val="0"/>
      <w:marBottom w:val="0"/>
      <w:divBdr>
        <w:top w:val="none" w:sz="0" w:space="0" w:color="auto"/>
        <w:left w:val="none" w:sz="0" w:space="0" w:color="auto"/>
        <w:bottom w:val="none" w:sz="0" w:space="0" w:color="auto"/>
        <w:right w:val="none" w:sz="0" w:space="0" w:color="auto"/>
      </w:divBdr>
      <w:divsChild>
        <w:div w:id="1050804486">
          <w:marLeft w:val="0"/>
          <w:marRight w:val="0"/>
          <w:marTop w:val="120"/>
          <w:marBottom w:val="0"/>
          <w:divBdr>
            <w:top w:val="none" w:sz="0" w:space="0" w:color="auto"/>
            <w:left w:val="none" w:sz="0" w:space="0" w:color="auto"/>
            <w:bottom w:val="none" w:sz="0" w:space="0" w:color="auto"/>
            <w:right w:val="none" w:sz="0" w:space="0" w:color="auto"/>
          </w:divBdr>
        </w:div>
        <w:div w:id="1147283288">
          <w:marLeft w:val="0"/>
          <w:marRight w:val="0"/>
          <w:marTop w:val="120"/>
          <w:marBottom w:val="0"/>
          <w:divBdr>
            <w:top w:val="none" w:sz="0" w:space="0" w:color="auto"/>
            <w:left w:val="none" w:sz="0" w:space="0" w:color="auto"/>
            <w:bottom w:val="none" w:sz="0" w:space="0" w:color="auto"/>
            <w:right w:val="none" w:sz="0" w:space="0" w:color="auto"/>
          </w:divBdr>
        </w:div>
        <w:div w:id="1279413433">
          <w:marLeft w:val="0"/>
          <w:marRight w:val="0"/>
          <w:marTop w:val="120"/>
          <w:marBottom w:val="0"/>
          <w:divBdr>
            <w:top w:val="none" w:sz="0" w:space="0" w:color="auto"/>
            <w:left w:val="none" w:sz="0" w:space="0" w:color="auto"/>
            <w:bottom w:val="none" w:sz="0" w:space="0" w:color="auto"/>
            <w:right w:val="none" w:sz="0" w:space="0" w:color="auto"/>
          </w:divBdr>
        </w:div>
        <w:div w:id="1739203555">
          <w:marLeft w:val="0"/>
          <w:marRight w:val="0"/>
          <w:marTop w:val="120"/>
          <w:marBottom w:val="0"/>
          <w:divBdr>
            <w:top w:val="none" w:sz="0" w:space="0" w:color="auto"/>
            <w:left w:val="none" w:sz="0" w:space="0" w:color="auto"/>
            <w:bottom w:val="none" w:sz="0" w:space="0" w:color="auto"/>
            <w:right w:val="none" w:sz="0" w:space="0" w:color="auto"/>
          </w:divBdr>
        </w:div>
        <w:div w:id="1919703205">
          <w:marLeft w:val="0"/>
          <w:marRight w:val="0"/>
          <w:marTop w:val="120"/>
          <w:marBottom w:val="0"/>
          <w:divBdr>
            <w:top w:val="none" w:sz="0" w:space="0" w:color="auto"/>
            <w:left w:val="none" w:sz="0" w:space="0" w:color="auto"/>
            <w:bottom w:val="none" w:sz="0" w:space="0" w:color="auto"/>
            <w:right w:val="none" w:sz="0" w:space="0" w:color="auto"/>
          </w:divBdr>
        </w:div>
      </w:divsChild>
    </w:div>
    <w:div w:id="1146362499">
      <w:bodyDiv w:val="1"/>
      <w:marLeft w:val="0"/>
      <w:marRight w:val="0"/>
      <w:marTop w:val="0"/>
      <w:marBottom w:val="0"/>
      <w:divBdr>
        <w:top w:val="none" w:sz="0" w:space="0" w:color="auto"/>
        <w:left w:val="none" w:sz="0" w:space="0" w:color="auto"/>
        <w:bottom w:val="none" w:sz="0" w:space="0" w:color="auto"/>
        <w:right w:val="none" w:sz="0" w:space="0" w:color="auto"/>
      </w:divBdr>
    </w:div>
    <w:div w:id="1146896826">
      <w:bodyDiv w:val="1"/>
      <w:marLeft w:val="0"/>
      <w:marRight w:val="0"/>
      <w:marTop w:val="0"/>
      <w:marBottom w:val="0"/>
      <w:divBdr>
        <w:top w:val="none" w:sz="0" w:space="0" w:color="auto"/>
        <w:left w:val="none" w:sz="0" w:space="0" w:color="auto"/>
        <w:bottom w:val="none" w:sz="0" w:space="0" w:color="auto"/>
        <w:right w:val="none" w:sz="0" w:space="0" w:color="auto"/>
      </w:divBdr>
    </w:div>
    <w:div w:id="1150824737">
      <w:bodyDiv w:val="1"/>
      <w:marLeft w:val="0"/>
      <w:marRight w:val="0"/>
      <w:marTop w:val="0"/>
      <w:marBottom w:val="0"/>
      <w:divBdr>
        <w:top w:val="none" w:sz="0" w:space="0" w:color="auto"/>
        <w:left w:val="none" w:sz="0" w:space="0" w:color="auto"/>
        <w:bottom w:val="none" w:sz="0" w:space="0" w:color="auto"/>
        <w:right w:val="none" w:sz="0" w:space="0" w:color="auto"/>
      </w:divBdr>
    </w:div>
    <w:div w:id="1153332351">
      <w:bodyDiv w:val="1"/>
      <w:marLeft w:val="0"/>
      <w:marRight w:val="0"/>
      <w:marTop w:val="0"/>
      <w:marBottom w:val="0"/>
      <w:divBdr>
        <w:top w:val="none" w:sz="0" w:space="0" w:color="auto"/>
        <w:left w:val="none" w:sz="0" w:space="0" w:color="auto"/>
        <w:bottom w:val="none" w:sz="0" w:space="0" w:color="auto"/>
        <w:right w:val="none" w:sz="0" w:space="0" w:color="auto"/>
      </w:divBdr>
    </w:div>
    <w:div w:id="1158620044">
      <w:bodyDiv w:val="1"/>
      <w:marLeft w:val="0"/>
      <w:marRight w:val="0"/>
      <w:marTop w:val="0"/>
      <w:marBottom w:val="0"/>
      <w:divBdr>
        <w:top w:val="none" w:sz="0" w:space="0" w:color="auto"/>
        <w:left w:val="none" w:sz="0" w:space="0" w:color="auto"/>
        <w:bottom w:val="none" w:sz="0" w:space="0" w:color="auto"/>
        <w:right w:val="none" w:sz="0" w:space="0" w:color="auto"/>
      </w:divBdr>
    </w:div>
    <w:div w:id="1159542114">
      <w:bodyDiv w:val="1"/>
      <w:marLeft w:val="0"/>
      <w:marRight w:val="0"/>
      <w:marTop w:val="0"/>
      <w:marBottom w:val="0"/>
      <w:divBdr>
        <w:top w:val="none" w:sz="0" w:space="0" w:color="auto"/>
        <w:left w:val="none" w:sz="0" w:space="0" w:color="auto"/>
        <w:bottom w:val="none" w:sz="0" w:space="0" w:color="auto"/>
        <w:right w:val="none" w:sz="0" w:space="0" w:color="auto"/>
      </w:divBdr>
    </w:div>
    <w:div w:id="1159690860">
      <w:bodyDiv w:val="1"/>
      <w:marLeft w:val="0"/>
      <w:marRight w:val="0"/>
      <w:marTop w:val="0"/>
      <w:marBottom w:val="0"/>
      <w:divBdr>
        <w:top w:val="none" w:sz="0" w:space="0" w:color="auto"/>
        <w:left w:val="none" w:sz="0" w:space="0" w:color="auto"/>
        <w:bottom w:val="none" w:sz="0" w:space="0" w:color="auto"/>
        <w:right w:val="none" w:sz="0" w:space="0" w:color="auto"/>
      </w:divBdr>
    </w:div>
    <w:div w:id="1162085748">
      <w:bodyDiv w:val="1"/>
      <w:marLeft w:val="0"/>
      <w:marRight w:val="0"/>
      <w:marTop w:val="0"/>
      <w:marBottom w:val="0"/>
      <w:divBdr>
        <w:top w:val="none" w:sz="0" w:space="0" w:color="auto"/>
        <w:left w:val="none" w:sz="0" w:space="0" w:color="auto"/>
        <w:bottom w:val="none" w:sz="0" w:space="0" w:color="auto"/>
        <w:right w:val="none" w:sz="0" w:space="0" w:color="auto"/>
      </w:divBdr>
    </w:div>
    <w:div w:id="1166896164">
      <w:bodyDiv w:val="1"/>
      <w:marLeft w:val="0"/>
      <w:marRight w:val="0"/>
      <w:marTop w:val="0"/>
      <w:marBottom w:val="0"/>
      <w:divBdr>
        <w:top w:val="none" w:sz="0" w:space="0" w:color="auto"/>
        <w:left w:val="none" w:sz="0" w:space="0" w:color="auto"/>
        <w:bottom w:val="none" w:sz="0" w:space="0" w:color="auto"/>
        <w:right w:val="none" w:sz="0" w:space="0" w:color="auto"/>
      </w:divBdr>
    </w:div>
    <w:div w:id="1168596208">
      <w:bodyDiv w:val="1"/>
      <w:marLeft w:val="0"/>
      <w:marRight w:val="0"/>
      <w:marTop w:val="0"/>
      <w:marBottom w:val="0"/>
      <w:divBdr>
        <w:top w:val="none" w:sz="0" w:space="0" w:color="auto"/>
        <w:left w:val="none" w:sz="0" w:space="0" w:color="auto"/>
        <w:bottom w:val="none" w:sz="0" w:space="0" w:color="auto"/>
        <w:right w:val="none" w:sz="0" w:space="0" w:color="auto"/>
      </w:divBdr>
      <w:divsChild>
        <w:div w:id="667829298">
          <w:marLeft w:val="0"/>
          <w:marRight w:val="0"/>
          <w:marTop w:val="0"/>
          <w:marBottom w:val="0"/>
          <w:divBdr>
            <w:top w:val="none" w:sz="0" w:space="0" w:color="auto"/>
            <w:left w:val="none" w:sz="0" w:space="0" w:color="auto"/>
            <w:bottom w:val="none" w:sz="0" w:space="0" w:color="auto"/>
            <w:right w:val="none" w:sz="0" w:space="0" w:color="auto"/>
          </w:divBdr>
        </w:div>
      </w:divsChild>
    </w:div>
    <w:div w:id="1170485479">
      <w:bodyDiv w:val="1"/>
      <w:marLeft w:val="0"/>
      <w:marRight w:val="0"/>
      <w:marTop w:val="0"/>
      <w:marBottom w:val="0"/>
      <w:divBdr>
        <w:top w:val="none" w:sz="0" w:space="0" w:color="auto"/>
        <w:left w:val="none" w:sz="0" w:space="0" w:color="auto"/>
        <w:bottom w:val="none" w:sz="0" w:space="0" w:color="auto"/>
        <w:right w:val="none" w:sz="0" w:space="0" w:color="auto"/>
      </w:divBdr>
    </w:div>
    <w:div w:id="1173256770">
      <w:bodyDiv w:val="1"/>
      <w:marLeft w:val="0"/>
      <w:marRight w:val="0"/>
      <w:marTop w:val="0"/>
      <w:marBottom w:val="0"/>
      <w:divBdr>
        <w:top w:val="none" w:sz="0" w:space="0" w:color="auto"/>
        <w:left w:val="none" w:sz="0" w:space="0" w:color="auto"/>
        <w:bottom w:val="none" w:sz="0" w:space="0" w:color="auto"/>
        <w:right w:val="none" w:sz="0" w:space="0" w:color="auto"/>
      </w:divBdr>
    </w:div>
    <w:div w:id="1180971359">
      <w:bodyDiv w:val="1"/>
      <w:marLeft w:val="0"/>
      <w:marRight w:val="0"/>
      <w:marTop w:val="0"/>
      <w:marBottom w:val="0"/>
      <w:divBdr>
        <w:top w:val="none" w:sz="0" w:space="0" w:color="auto"/>
        <w:left w:val="none" w:sz="0" w:space="0" w:color="auto"/>
        <w:bottom w:val="none" w:sz="0" w:space="0" w:color="auto"/>
        <w:right w:val="none" w:sz="0" w:space="0" w:color="auto"/>
      </w:divBdr>
      <w:divsChild>
        <w:div w:id="1870029769">
          <w:marLeft w:val="0"/>
          <w:marRight w:val="0"/>
          <w:marTop w:val="121"/>
          <w:marBottom w:val="0"/>
          <w:divBdr>
            <w:top w:val="none" w:sz="0" w:space="0" w:color="auto"/>
            <w:left w:val="none" w:sz="0" w:space="0" w:color="auto"/>
            <w:bottom w:val="none" w:sz="0" w:space="0" w:color="auto"/>
            <w:right w:val="none" w:sz="0" w:space="0" w:color="auto"/>
          </w:divBdr>
        </w:div>
      </w:divsChild>
    </w:div>
    <w:div w:id="1184975444">
      <w:bodyDiv w:val="1"/>
      <w:marLeft w:val="0"/>
      <w:marRight w:val="0"/>
      <w:marTop w:val="0"/>
      <w:marBottom w:val="0"/>
      <w:divBdr>
        <w:top w:val="none" w:sz="0" w:space="0" w:color="auto"/>
        <w:left w:val="none" w:sz="0" w:space="0" w:color="auto"/>
        <w:bottom w:val="none" w:sz="0" w:space="0" w:color="auto"/>
        <w:right w:val="none" w:sz="0" w:space="0" w:color="auto"/>
      </w:divBdr>
    </w:div>
    <w:div w:id="1188057588">
      <w:bodyDiv w:val="1"/>
      <w:marLeft w:val="0"/>
      <w:marRight w:val="0"/>
      <w:marTop w:val="0"/>
      <w:marBottom w:val="0"/>
      <w:divBdr>
        <w:top w:val="none" w:sz="0" w:space="0" w:color="auto"/>
        <w:left w:val="none" w:sz="0" w:space="0" w:color="auto"/>
        <w:bottom w:val="none" w:sz="0" w:space="0" w:color="auto"/>
        <w:right w:val="none" w:sz="0" w:space="0" w:color="auto"/>
      </w:divBdr>
    </w:div>
    <w:div w:id="1192185036">
      <w:bodyDiv w:val="1"/>
      <w:marLeft w:val="0"/>
      <w:marRight w:val="0"/>
      <w:marTop w:val="0"/>
      <w:marBottom w:val="0"/>
      <w:divBdr>
        <w:top w:val="none" w:sz="0" w:space="0" w:color="auto"/>
        <w:left w:val="none" w:sz="0" w:space="0" w:color="auto"/>
        <w:bottom w:val="none" w:sz="0" w:space="0" w:color="auto"/>
        <w:right w:val="none" w:sz="0" w:space="0" w:color="auto"/>
      </w:divBdr>
      <w:divsChild>
        <w:div w:id="1708944662">
          <w:marLeft w:val="0"/>
          <w:marRight w:val="0"/>
          <w:marTop w:val="0"/>
          <w:marBottom w:val="0"/>
          <w:divBdr>
            <w:top w:val="none" w:sz="0" w:space="0" w:color="auto"/>
            <w:left w:val="none" w:sz="0" w:space="0" w:color="auto"/>
            <w:bottom w:val="none" w:sz="0" w:space="0" w:color="auto"/>
            <w:right w:val="none" w:sz="0" w:space="0" w:color="auto"/>
          </w:divBdr>
        </w:div>
        <w:div w:id="542986131">
          <w:marLeft w:val="0"/>
          <w:marRight w:val="0"/>
          <w:marTop w:val="0"/>
          <w:marBottom w:val="0"/>
          <w:divBdr>
            <w:top w:val="none" w:sz="0" w:space="0" w:color="auto"/>
            <w:left w:val="none" w:sz="0" w:space="0" w:color="auto"/>
            <w:bottom w:val="none" w:sz="0" w:space="0" w:color="auto"/>
            <w:right w:val="none" w:sz="0" w:space="0" w:color="auto"/>
          </w:divBdr>
        </w:div>
      </w:divsChild>
    </w:div>
    <w:div w:id="1194152493">
      <w:bodyDiv w:val="1"/>
      <w:marLeft w:val="0"/>
      <w:marRight w:val="0"/>
      <w:marTop w:val="0"/>
      <w:marBottom w:val="0"/>
      <w:divBdr>
        <w:top w:val="none" w:sz="0" w:space="0" w:color="auto"/>
        <w:left w:val="none" w:sz="0" w:space="0" w:color="auto"/>
        <w:bottom w:val="none" w:sz="0" w:space="0" w:color="auto"/>
        <w:right w:val="none" w:sz="0" w:space="0" w:color="auto"/>
      </w:divBdr>
      <w:divsChild>
        <w:div w:id="1104571284">
          <w:marLeft w:val="0"/>
          <w:marRight w:val="0"/>
          <w:marTop w:val="0"/>
          <w:marBottom w:val="0"/>
          <w:divBdr>
            <w:top w:val="none" w:sz="0" w:space="0" w:color="auto"/>
            <w:left w:val="none" w:sz="0" w:space="0" w:color="auto"/>
            <w:bottom w:val="none" w:sz="0" w:space="0" w:color="auto"/>
            <w:right w:val="none" w:sz="0" w:space="0" w:color="auto"/>
          </w:divBdr>
        </w:div>
      </w:divsChild>
    </w:div>
    <w:div w:id="1199587473">
      <w:bodyDiv w:val="1"/>
      <w:marLeft w:val="0"/>
      <w:marRight w:val="0"/>
      <w:marTop w:val="0"/>
      <w:marBottom w:val="0"/>
      <w:divBdr>
        <w:top w:val="none" w:sz="0" w:space="0" w:color="auto"/>
        <w:left w:val="none" w:sz="0" w:space="0" w:color="auto"/>
        <w:bottom w:val="none" w:sz="0" w:space="0" w:color="auto"/>
        <w:right w:val="none" w:sz="0" w:space="0" w:color="auto"/>
      </w:divBdr>
    </w:div>
    <w:div w:id="1200162433">
      <w:bodyDiv w:val="1"/>
      <w:marLeft w:val="0"/>
      <w:marRight w:val="0"/>
      <w:marTop w:val="0"/>
      <w:marBottom w:val="0"/>
      <w:divBdr>
        <w:top w:val="none" w:sz="0" w:space="0" w:color="auto"/>
        <w:left w:val="none" w:sz="0" w:space="0" w:color="auto"/>
        <w:bottom w:val="none" w:sz="0" w:space="0" w:color="auto"/>
        <w:right w:val="none" w:sz="0" w:space="0" w:color="auto"/>
      </w:divBdr>
    </w:div>
    <w:div w:id="1202866396">
      <w:bodyDiv w:val="1"/>
      <w:marLeft w:val="0"/>
      <w:marRight w:val="0"/>
      <w:marTop w:val="0"/>
      <w:marBottom w:val="0"/>
      <w:divBdr>
        <w:top w:val="none" w:sz="0" w:space="0" w:color="auto"/>
        <w:left w:val="none" w:sz="0" w:space="0" w:color="auto"/>
        <w:bottom w:val="none" w:sz="0" w:space="0" w:color="auto"/>
        <w:right w:val="none" w:sz="0" w:space="0" w:color="auto"/>
      </w:divBdr>
    </w:div>
    <w:div w:id="1206527221">
      <w:bodyDiv w:val="1"/>
      <w:marLeft w:val="0"/>
      <w:marRight w:val="0"/>
      <w:marTop w:val="0"/>
      <w:marBottom w:val="0"/>
      <w:divBdr>
        <w:top w:val="none" w:sz="0" w:space="0" w:color="auto"/>
        <w:left w:val="none" w:sz="0" w:space="0" w:color="auto"/>
        <w:bottom w:val="none" w:sz="0" w:space="0" w:color="auto"/>
        <w:right w:val="none" w:sz="0" w:space="0" w:color="auto"/>
      </w:divBdr>
    </w:div>
    <w:div w:id="1214460635">
      <w:bodyDiv w:val="1"/>
      <w:marLeft w:val="0"/>
      <w:marRight w:val="0"/>
      <w:marTop w:val="0"/>
      <w:marBottom w:val="0"/>
      <w:divBdr>
        <w:top w:val="none" w:sz="0" w:space="0" w:color="auto"/>
        <w:left w:val="none" w:sz="0" w:space="0" w:color="auto"/>
        <w:bottom w:val="none" w:sz="0" w:space="0" w:color="auto"/>
        <w:right w:val="none" w:sz="0" w:space="0" w:color="auto"/>
      </w:divBdr>
    </w:div>
    <w:div w:id="1218932704">
      <w:bodyDiv w:val="1"/>
      <w:marLeft w:val="0"/>
      <w:marRight w:val="0"/>
      <w:marTop w:val="0"/>
      <w:marBottom w:val="0"/>
      <w:divBdr>
        <w:top w:val="none" w:sz="0" w:space="0" w:color="auto"/>
        <w:left w:val="none" w:sz="0" w:space="0" w:color="auto"/>
        <w:bottom w:val="none" w:sz="0" w:space="0" w:color="auto"/>
        <w:right w:val="none" w:sz="0" w:space="0" w:color="auto"/>
      </w:divBdr>
    </w:div>
    <w:div w:id="1219442111">
      <w:bodyDiv w:val="1"/>
      <w:marLeft w:val="0"/>
      <w:marRight w:val="0"/>
      <w:marTop w:val="0"/>
      <w:marBottom w:val="0"/>
      <w:divBdr>
        <w:top w:val="none" w:sz="0" w:space="0" w:color="auto"/>
        <w:left w:val="none" w:sz="0" w:space="0" w:color="auto"/>
        <w:bottom w:val="none" w:sz="0" w:space="0" w:color="auto"/>
        <w:right w:val="none" w:sz="0" w:space="0" w:color="auto"/>
      </w:divBdr>
    </w:div>
    <w:div w:id="1221789228">
      <w:bodyDiv w:val="1"/>
      <w:marLeft w:val="0"/>
      <w:marRight w:val="0"/>
      <w:marTop w:val="0"/>
      <w:marBottom w:val="0"/>
      <w:divBdr>
        <w:top w:val="none" w:sz="0" w:space="0" w:color="auto"/>
        <w:left w:val="none" w:sz="0" w:space="0" w:color="auto"/>
        <w:bottom w:val="none" w:sz="0" w:space="0" w:color="auto"/>
        <w:right w:val="none" w:sz="0" w:space="0" w:color="auto"/>
      </w:divBdr>
      <w:divsChild>
        <w:div w:id="1403872945">
          <w:marLeft w:val="0"/>
          <w:marRight w:val="0"/>
          <w:marTop w:val="0"/>
          <w:marBottom w:val="0"/>
          <w:divBdr>
            <w:top w:val="none" w:sz="0" w:space="0" w:color="auto"/>
            <w:left w:val="none" w:sz="0" w:space="0" w:color="auto"/>
            <w:bottom w:val="none" w:sz="0" w:space="0" w:color="auto"/>
            <w:right w:val="none" w:sz="0" w:space="0" w:color="auto"/>
          </w:divBdr>
        </w:div>
      </w:divsChild>
    </w:div>
    <w:div w:id="1226724176">
      <w:bodyDiv w:val="1"/>
      <w:marLeft w:val="0"/>
      <w:marRight w:val="0"/>
      <w:marTop w:val="0"/>
      <w:marBottom w:val="0"/>
      <w:divBdr>
        <w:top w:val="none" w:sz="0" w:space="0" w:color="auto"/>
        <w:left w:val="none" w:sz="0" w:space="0" w:color="auto"/>
        <w:bottom w:val="none" w:sz="0" w:space="0" w:color="auto"/>
        <w:right w:val="none" w:sz="0" w:space="0" w:color="auto"/>
      </w:divBdr>
    </w:div>
    <w:div w:id="1228422850">
      <w:bodyDiv w:val="1"/>
      <w:marLeft w:val="0"/>
      <w:marRight w:val="0"/>
      <w:marTop w:val="0"/>
      <w:marBottom w:val="0"/>
      <w:divBdr>
        <w:top w:val="none" w:sz="0" w:space="0" w:color="auto"/>
        <w:left w:val="none" w:sz="0" w:space="0" w:color="auto"/>
        <w:bottom w:val="none" w:sz="0" w:space="0" w:color="auto"/>
        <w:right w:val="none" w:sz="0" w:space="0" w:color="auto"/>
      </w:divBdr>
    </w:div>
    <w:div w:id="1232429916">
      <w:bodyDiv w:val="1"/>
      <w:marLeft w:val="0"/>
      <w:marRight w:val="0"/>
      <w:marTop w:val="0"/>
      <w:marBottom w:val="0"/>
      <w:divBdr>
        <w:top w:val="none" w:sz="0" w:space="0" w:color="auto"/>
        <w:left w:val="none" w:sz="0" w:space="0" w:color="auto"/>
        <w:bottom w:val="none" w:sz="0" w:space="0" w:color="auto"/>
        <w:right w:val="none" w:sz="0" w:space="0" w:color="auto"/>
      </w:divBdr>
    </w:div>
    <w:div w:id="1234271842">
      <w:bodyDiv w:val="1"/>
      <w:marLeft w:val="0"/>
      <w:marRight w:val="0"/>
      <w:marTop w:val="0"/>
      <w:marBottom w:val="0"/>
      <w:divBdr>
        <w:top w:val="none" w:sz="0" w:space="0" w:color="auto"/>
        <w:left w:val="none" w:sz="0" w:space="0" w:color="auto"/>
        <w:bottom w:val="none" w:sz="0" w:space="0" w:color="auto"/>
        <w:right w:val="none" w:sz="0" w:space="0" w:color="auto"/>
      </w:divBdr>
    </w:div>
    <w:div w:id="1234698840">
      <w:bodyDiv w:val="1"/>
      <w:marLeft w:val="0"/>
      <w:marRight w:val="0"/>
      <w:marTop w:val="0"/>
      <w:marBottom w:val="0"/>
      <w:divBdr>
        <w:top w:val="none" w:sz="0" w:space="0" w:color="auto"/>
        <w:left w:val="none" w:sz="0" w:space="0" w:color="auto"/>
        <w:bottom w:val="none" w:sz="0" w:space="0" w:color="auto"/>
        <w:right w:val="none" w:sz="0" w:space="0" w:color="auto"/>
      </w:divBdr>
    </w:div>
    <w:div w:id="1235044036">
      <w:bodyDiv w:val="1"/>
      <w:marLeft w:val="0"/>
      <w:marRight w:val="0"/>
      <w:marTop w:val="0"/>
      <w:marBottom w:val="0"/>
      <w:divBdr>
        <w:top w:val="none" w:sz="0" w:space="0" w:color="auto"/>
        <w:left w:val="none" w:sz="0" w:space="0" w:color="auto"/>
        <w:bottom w:val="none" w:sz="0" w:space="0" w:color="auto"/>
        <w:right w:val="none" w:sz="0" w:space="0" w:color="auto"/>
      </w:divBdr>
    </w:div>
    <w:div w:id="1235507126">
      <w:bodyDiv w:val="1"/>
      <w:marLeft w:val="0"/>
      <w:marRight w:val="0"/>
      <w:marTop w:val="0"/>
      <w:marBottom w:val="0"/>
      <w:divBdr>
        <w:top w:val="none" w:sz="0" w:space="0" w:color="auto"/>
        <w:left w:val="none" w:sz="0" w:space="0" w:color="auto"/>
        <w:bottom w:val="none" w:sz="0" w:space="0" w:color="auto"/>
        <w:right w:val="none" w:sz="0" w:space="0" w:color="auto"/>
      </w:divBdr>
      <w:divsChild>
        <w:div w:id="1517421898">
          <w:marLeft w:val="0"/>
          <w:marRight w:val="0"/>
          <w:marTop w:val="0"/>
          <w:marBottom w:val="0"/>
          <w:divBdr>
            <w:top w:val="none" w:sz="0" w:space="0" w:color="auto"/>
            <w:left w:val="none" w:sz="0" w:space="0" w:color="auto"/>
            <w:bottom w:val="none" w:sz="0" w:space="0" w:color="auto"/>
            <w:right w:val="none" w:sz="0" w:space="0" w:color="auto"/>
          </w:divBdr>
          <w:divsChild>
            <w:div w:id="882181056">
              <w:marLeft w:val="0"/>
              <w:marRight w:val="0"/>
              <w:marTop w:val="0"/>
              <w:marBottom w:val="0"/>
              <w:divBdr>
                <w:top w:val="none" w:sz="0" w:space="0" w:color="auto"/>
                <w:left w:val="none" w:sz="0" w:space="0" w:color="auto"/>
                <w:bottom w:val="none" w:sz="0" w:space="0" w:color="auto"/>
                <w:right w:val="none" w:sz="0" w:space="0" w:color="auto"/>
              </w:divBdr>
              <w:divsChild>
                <w:div w:id="913051497">
                  <w:marLeft w:val="0"/>
                  <w:marRight w:val="0"/>
                  <w:marTop w:val="0"/>
                  <w:marBottom w:val="0"/>
                  <w:divBdr>
                    <w:top w:val="none" w:sz="0" w:space="0" w:color="auto"/>
                    <w:left w:val="none" w:sz="0" w:space="0" w:color="auto"/>
                    <w:bottom w:val="none" w:sz="0" w:space="0" w:color="auto"/>
                    <w:right w:val="none" w:sz="0" w:space="0" w:color="auto"/>
                  </w:divBdr>
                  <w:divsChild>
                    <w:div w:id="170285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183953">
          <w:marLeft w:val="0"/>
          <w:marRight w:val="0"/>
          <w:marTop w:val="0"/>
          <w:marBottom w:val="0"/>
          <w:divBdr>
            <w:top w:val="none" w:sz="0" w:space="0" w:color="auto"/>
            <w:left w:val="none" w:sz="0" w:space="0" w:color="auto"/>
            <w:bottom w:val="none" w:sz="0" w:space="0" w:color="auto"/>
            <w:right w:val="none" w:sz="0" w:space="0" w:color="auto"/>
          </w:divBdr>
          <w:divsChild>
            <w:div w:id="752897144">
              <w:marLeft w:val="0"/>
              <w:marRight w:val="0"/>
              <w:marTop w:val="0"/>
              <w:marBottom w:val="0"/>
              <w:divBdr>
                <w:top w:val="none" w:sz="0" w:space="0" w:color="auto"/>
                <w:left w:val="none" w:sz="0" w:space="0" w:color="auto"/>
                <w:bottom w:val="none" w:sz="0" w:space="0" w:color="auto"/>
                <w:right w:val="none" w:sz="0" w:space="0" w:color="auto"/>
              </w:divBdr>
              <w:divsChild>
                <w:div w:id="189156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83948">
      <w:bodyDiv w:val="1"/>
      <w:marLeft w:val="0"/>
      <w:marRight w:val="0"/>
      <w:marTop w:val="0"/>
      <w:marBottom w:val="0"/>
      <w:divBdr>
        <w:top w:val="none" w:sz="0" w:space="0" w:color="auto"/>
        <w:left w:val="none" w:sz="0" w:space="0" w:color="auto"/>
        <w:bottom w:val="none" w:sz="0" w:space="0" w:color="auto"/>
        <w:right w:val="none" w:sz="0" w:space="0" w:color="auto"/>
      </w:divBdr>
    </w:div>
    <w:div w:id="1237982792">
      <w:bodyDiv w:val="1"/>
      <w:marLeft w:val="0"/>
      <w:marRight w:val="0"/>
      <w:marTop w:val="0"/>
      <w:marBottom w:val="0"/>
      <w:divBdr>
        <w:top w:val="none" w:sz="0" w:space="0" w:color="auto"/>
        <w:left w:val="none" w:sz="0" w:space="0" w:color="auto"/>
        <w:bottom w:val="none" w:sz="0" w:space="0" w:color="auto"/>
        <w:right w:val="none" w:sz="0" w:space="0" w:color="auto"/>
      </w:divBdr>
    </w:div>
    <w:div w:id="1240752577">
      <w:bodyDiv w:val="1"/>
      <w:marLeft w:val="0"/>
      <w:marRight w:val="0"/>
      <w:marTop w:val="0"/>
      <w:marBottom w:val="0"/>
      <w:divBdr>
        <w:top w:val="none" w:sz="0" w:space="0" w:color="auto"/>
        <w:left w:val="none" w:sz="0" w:space="0" w:color="auto"/>
        <w:bottom w:val="none" w:sz="0" w:space="0" w:color="auto"/>
        <w:right w:val="none" w:sz="0" w:space="0" w:color="auto"/>
      </w:divBdr>
    </w:div>
    <w:div w:id="1241712500">
      <w:bodyDiv w:val="1"/>
      <w:marLeft w:val="0"/>
      <w:marRight w:val="0"/>
      <w:marTop w:val="0"/>
      <w:marBottom w:val="0"/>
      <w:divBdr>
        <w:top w:val="none" w:sz="0" w:space="0" w:color="auto"/>
        <w:left w:val="none" w:sz="0" w:space="0" w:color="auto"/>
        <w:bottom w:val="none" w:sz="0" w:space="0" w:color="auto"/>
        <w:right w:val="none" w:sz="0" w:space="0" w:color="auto"/>
      </w:divBdr>
    </w:div>
    <w:div w:id="1242715495">
      <w:bodyDiv w:val="1"/>
      <w:marLeft w:val="0"/>
      <w:marRight w:val="0"/>
      <w:marTop w:val="0"/>
      <w:marBottom w:val="0"/>
      <w:divBdr>
        <w:top w:val="none" w:sz="0" w:space="0" w:color="auto"/>
        <w:left w:val="none" w:sz="0" w:space="0" w:color="auto"/>
        <w:bottom w:val="none" w:sz="0" w:space="0" w:color="auto"/>
        <w:right w:val="none" w:sz="0" w:space="0" w:color="auto"/>
      </w:divBdr>
    </w:div>
    <w:div w:id="1243182671">
      <w:bodyDiv w:val="1"/>
      <w:marLeft w:val="0"/>
      <w:marRight w:val="0"/>
      <w:marTop w:val="0"/>
      <w:marBottom w:val="0"/>
      <w:divBdr>
        <w:top w:val="none" w:sz="0" w:space="0" w:color="auto"/>
        <w:left w:val="none" w:sz="0" w:space="0" w:color="auto"/>
        <w:bottom w:val="none" w:sz="0" w:space="0" w:color="auto"/>
        <w:right w:val="none" w:sz="0" w:space="0" w:color="auto"/>
      </w:divBdr>
    </w:div>
    <w:div w:id="1244605454">
      <w:bodyDiv w:val="1"/>
      <w:marLeft w:val="0"/>
      <w:marRight w:val="0"/>
      <w:marTop w:val="0"/>
      <w:marBottom w:val="0"/>
      <w:divBdr>
        <w:top w:val="none" w:sz="0" w:space="0" w:color="auto"/>
        <w:left w:val="none" w:sz="0" w:space="0" w:color="auto"/>
        <w:bottom w:val="none" w:sz="0" w:space="0" w:color="auto"/>
        <w:right w:val="none" w:sz="0" w:space="0" w:color="auto"/>
      </w:divBdr>
    </w:div>
    <w:div w:id="1246525514">
      <w:bodyDiv w:val="1"/>
      <w:marLeft w:val="0"/>
      <w:marRight w:val="0"/>
      <w:marTop w:val="0"/>
      <w:marBottom w:val="0"/>
      <w:divBdr>
        <w:top w:val="none" w:sz="0" w:space="0" w:color="auto"/>
        <w:left w:val="none" w:sz="0" w:space="0" w:color="auto"/>
        <w:bottom w:val="none" w:sz="0" w:space="0" w:color="auto"/>
        <w:right w:val="none" w:sz="0" w:space="0" w:color="auto"/>
      </w:divBdr>
    </w:div>
    <w:div w:id="1253319254">
      <w:bodyDiv w:val="1"/>
      <w:marLeft w:val="0"/>
      <w:marRight w:val="0"/>
      <w:marTop w:val="0"/>
      <w:marBottom w:val="0"/>
      <w:divBdr>
        <w:top w:val="none" w:sz="0" w:space="0" w:color="auto"/>
        <w:left w:val="none" w:sz="0" w:space="0" w:color="auto"/>
        <w:bottom w:val="none" w:sz="0" w:space="0" w:color="auto"/>
        <w:right w:val="none" w:sz="0" w:space="0" w:color="auto"/>
      </w:divBdr>
      <w:divsChild>
        <w:div w:id="721250103">
          <w:marLeft w:val="0"/>
          <w:marRight w:val="0"/>
          <w:marTop w:val="0"/>
          <w:marBottom w:val="0"/>
          <w:divBdr>
            <w:top w:val="none" w:sz="0" w:space="0" w:color="auto"/>
            <w:left w:val="none" w:sz="0" w:space="0" w:color="auto"/>
            <w:bottom w:val="none" w:sz="0" w:space="0" w:color="auto"/>
            <w:right w:val="none" w:sz="0" w:space="0" w:color="auto"/>
          </w:divBdr>
        </w:div>
      </w:divsChild>
    </w:div>
    <w:div w:id="1254122869">
      <w:bodyDiv w:val="1"/>
      <w:marLeft w:val="0"/>
      <w:marRight w:val="0"/>
      <w:marTop w:val="0"/>
      <w:marBottom w:val="0"/>
      <w:divBdr>
        <w:top w:val="none" w:sz="0" w:space="0" w:color="auto"/>
        <w:left w:val="none" w:sz="0" w:space="0" w:color="auto"/>
        <w:bottom w:val="none" w:sz="0" w:space="0" w:color="auto"/>
        <w:right w:val="none" w:sz="0" w:space="0" w:color="auto"/>
      </w:divBdr>
    </w:div>
    <w:div w:id="1257667883">
      <w:bodyDiv w:val="1"/>
      <w:marLeft w:val="0"/>
      <w:marRight w:val="0"/>
      <w:marTop w:val="0"/>
      <w:marBottom w:val="0"/>
      <w:divBdr>
        <w:top w:val="none" w:sz="0" w:space="0" w:color="auto"/>
        <w:left w:val="none" w:sz="0" w:space="0" w:color="auto"/>
        <w:bottom w:val="none" w:sz="0" w:space="0" w:color="auto"/>
        <w:right w:val="none" w:sz="0" w:space="0" w:color="auto"/>
      </w:divBdr>
    </w:div>
    <w:div w:id="1259556571">
      <w:bodyDiv w:val="1"/>
      <w:marLeft w:val="0"/>
      <w:marRight w:val="0"/>
      <w:marTop w:val="0"/>
      <w:marBottom w:val="0"/>
      <w:divBdr>
        <w:top w:val="none" w:sz="0" w:space="0" w:color="auto"/>
        <w:left w:val="none" w:sz="0" w:space="0" w:color="auto"/>
        <w:bottom w:val="none" w:sz="0" w:space="0" w:color="auto"/>
        <w:right w:val="none" w:sz="0" w:space="0" w:color="auto"/>
      </w:divBdr>
    </w:div>
    <w:div w:id="1265265509">
      <w:bodyDiv w:val="1"/>
      <w:marLeft w:val="0"/>
      <w:marRight w:val="0"/>
      <w:marTop w:val="0"/>
      <w:marBottom w:val="0"/>
      <w:divBdr>
        <w:top w:val="none" w:sz="0" w:space="0" w:color="auto"/>
        <w:left w:val="none" w:sz="0" w:space="0" w:color="auto"/>
        <w:bottom w:val="none" w:sz="0" w:space="0" w:color="auto"/>
        <w:right w:val="none" w:sz="0" w:space="0" w:color="auto"/>
      </w:divBdr>
    </w:div>
    <w:div w:id="1266887820">
      <w:bodyDiv w:val="1"/>
      <w:marLeft w:val="0"/>
      <w:marRight w:val="0"/>
      <w:marTop w:val="0"/>
      <w:marBottom w:val="0"/>
      <w:divBdr>
        <w:top w:val="none" w:sz="0" w:space="0" w:color="auto"/>
        <w:left w:val="none" w:sz="0" w:space="0" w:color="auto"/>
        <w:bottom w:val="none" w:sz="0" w:space="0" w:color="auto"/>
        <w:right w:val="none" w:sz="0" w:space="0" w:color="auto"/>
      </w:divBdr>
    </w:div>
    <w:div w:id="1270699792">
      <w:bodyDiv w:val="1"/>
      <w:marLeft w:val="0"/>
      <w:marRight w:val="0"/>
      <w:marTop w:val="0"/>
      <w:marBottom w:val="0"/>
      <w:divBdr>
        <w:top w:val="none" w:sz="0" w:space="0" w:color="auto"/>
        <w:left w:val="none" w:sz="0" w:space="0" w:color="auto"/>
        <w:bottom w:val="none" w:sz="0" w:space="0" w:color="auto"/>
        <w:right w:val="none" w:sz="0" w:space="0" w:color="auto"/>
      </w:divBdr>
      <w:divsChild>
        <w:div w:id="1714498295">
          <w:marLeft w:val="0"/>
          <w:marRight w:val="0"/>
          <w:marTop w:val="0"/>
          <w:marBottom w:val="0"/>
          <w:divBdr>
            <w:top w:val="none" w:sz="0" w:space="0" w:color="auto"/>
            <w:left w:val="none" w:sz="0" w:space="0" w:color="auto"/>
            <w:bottom w:val="none" w:sz="0" w:space="0" w:color="auto"/>
            <w:right w:val="none" w:sz="0" w:space="0" w:color="auto"/>
          </w:divBdr>
        </w:div>
      </w:divsChild>
    </w:div>
    <w:div w:id="1274359337">
      <w:bodyDiv w:val="1"/>
      <w:marLeft w:val="0"/>
      <w:marRight w:val="0"/>
      <w:marTop w:val="0"/>
      <w:marBottom w:val="0"/>
      <w:divBdr>
        <w:top w:val="none" w:sz="0" w:space="0" w:color="auto"/>
        <w:left w:val="none" w:sz="0" w:space="0" w:color="auto"/>
        <w:bottom w:val="none" w:sz="0" w:space="0" w:color="auto"/>
        <w:right w:val="none" w:sz="0" w:space="0" w:color="auto"/>
      </w:divBdr>
    </w:div>
    <w:div w:id="1277371212">
      <w:bodyDiv w:val="1"/>
      <w:marLeft w:val="0"/>
      <w:marRight w:val="0"/>
      <w:marTop w:val="0"/>
      <w:marBottom w:val="0"/>
      <w:divBdr>
        <w:top w:val="none" w:sz="0" w:space="0" w:color="auto"/>
        <w:left w:val="none" w:sz="0" w:space="0" w:color="auto"/>
        <w:bottom w:val="none" w:sz="0" w:space="0" w:color="auto"/>
        <w:right w:val="none" w:sz="0" w:space="0" w:color="auto"/>
      </w:divBdr>
    </w:div>
    <w:div w:id="1282149151">
      <w:bodyDiv w:val="1"/>
      <w:marLeft w:val="0"/>
      <w:marRight w:val="0"/>
      <w:marTop w:val="0"/>
      <w:marBottom w:val="0"/>
      <w:divBdr>
        <w:top w:val="none" w:sz="0" w:space="0" w:color="auto"/>
        <w:left w:val="none" w:sz="0" w:space="0" w:color="auto"/>
        <w:bottom w:val="none" w:sz="0" w:space="0" w:color="auto"/>
        <w:right w:val="none" w:sz="0" w:space="0" w:color="auto"/>
      </w:divBdr>
    </w:div>
    <w:div w:id="1282567460">
      <w:bodyDiv w:val="1"/>
      <w:marLeft w:val="0"/>
      <w:marRight w:val="0"/>
      <w:marTop w:val="0"/>
      <w:marBottom w:val="0"/>
      <w:divBdr>
        <w:top w:val="none" w:sz="0" w:space="0" w:color="auto"/>
        <w:left w:val="none" w:sz="0" w:space="0" w:color="auto"/>
        <w:bottom w:val="none" w:sz="0" w:space="0" w:color="auto"/>
        <w:right w:val="none" w:sz="0" w:space="0" w:color="auto"/>
      </w:divBdr>
    </w:div>
    <w:div w:id="1287152821">
      <w:bodyDiv w:val="1"/>
      <w:marLeft w:val="0"/>
      <w:marRight w:val="0"/>
      <w:marTop w:val="0"/>
      <w:marBottom w:val="0"/>
      <w:divBdr>
        <w:top w:val="none" w:sz="0" w:space="0" w:color="auto"/>
        <w:left w:val="none" w:sz="0" w:space="0" w:color="auto"/>
        <w:bottom w:val="none" w:sz="0" w:space="0" w:color="auto"/>
        <w:right w:val="none" w:sz="0" w:space="0" w:color="auto"/>
      </w:divBdr>
    </w:div>
    <w:div w:id="1287542926">
      <w:bodyDiv w:val="1"/>
      <w:marLeft w:val="0"/>
      <w:marRight w:val="0"/>
      <w:marTop w:val="0"/>
      <w:marBottom w:val="0"/>
      <w:divBdr>
        <w:top w:val="none" w:sz="0" w:space="0" w:color="auto"/>
        <w:left w:val="none" w:sz="0" w:space="0" w:color="auto"/>
        <w:bottom w:val="none" w:sz="0" w:space="0" w:color="auto"/>
        <w:right w:val="none" w:sz="0" w:space="0" w:color="auto"/>
      </w:divBdr>
    </w:div>
    <w:div w:id="1292245664">
      <w:bodyDiv w:val="1"/>
      <w:marLeft w:val="0"/>
      <w:marRight w:val="0"/>
      <w:marTop w:val="0"/>
      <w:marBottom w:val="0"/>
      <w:divBdr>
        <w:top w:val="none" w:sz="0" w:space="0" w:color="auto"/>
        <w:left w:val="none" w:sz="0" w:space="0" w:color="auto"/>
        <w:bottom w:val="none" w:sz="0" w:space="0" w:color="auto"/>
        <w:right w:val="none" w:sz="0" w:space="0" w:color="auto"/>
      </w:divBdr>
      <w:divsChild>
        <w:div w:id="2083864986">
          <w:marLeft w:val="0"/>
          <w:marRight w:val="0"/>
          <w:marTop w:val="0"/>
          <w:marBottom w:val="0"/>
          <w:divBdr>
            <w:top w:val="none" w:sz="0" w:space="0" w:color="auto"/>
            <w:left w:val="none" w:sz="0" w:space="0" w:color="auto"/>
            <w:bottom w:val="none" w:sz="0" w:space="0" w:color="auto"/>
            <w:right w:val="none" w:sz="0" w:space="0" w:color="auto"/>
          </w:divBdr>
        </w:div>
      </w:divsChild>
    </w:div>
    <w:div w:id="1292975660">
      <w:bodyDiv w:val="1"/>
      <w:marLeft w:val="0"/>
      <w:marRight w:val="0"/>
      <w:marTop w:val="0"/>
      <w:marBottom w:val="0"/>
      <w:divBdr>
        <w:top w:val="none" w:sz="0" w:space="0" w:color="auto"/>
        <w:left w:val="none" w:sz="0" w:space="0" w:color="auto"/>
        <w:bottom w:val="none" w:sz="0" w:space="0" w:color="auto"/>
        <w:right w:val="none" w:sz="0" w:space="0" w:color="auto"/>
      </w:divBdr>
    </w:div>
    <w:div w:id="1296642842">
      <w:bodyDiv w:val="1"/>
      <w:marLeft w:val="0"/>
      <w:marRight w:val="0"/>
      <w:marTop w:val="0"/>
      <w:marBottom w:val="0"/>
      <w:divBdr>
        <w:top w:val="none" w:sz="0" w:space="0" w:color="auto"/>
        <w:left w:val="none" w:sz="0" w:space="0" w:color="auto"/>
        <w:bottom w:val="none" w:sz="0" w:space="0" w:color="auto"/>
        <w:right w:val="none" w:sz="0" w:space="0" w:color="auto"/>
      </w:divBdr>
    </w:div>
    <w:div w:id="1300918682">
      <w:bodyDiv w:val="1"/>
      <w:marLeft w:val="0"/>
      <w:marRight w:val="0"/>
      <w:marTop w:val="0"/>
      <w:marBottom w:val="0"/>
      <w:divBdr>
        <w:top w:val="none" w:sz="0" w:space="0" w:color="auto"/>
        <w:left w:val="none" w:sz="0" w:space="0" w:color="auto"/>
        <w:bottom w:val="none" w:sz="0" w:space="0" w:color="auto"/>
        <w:right w:val="none" w:sz="0" w:space="0" w:color="auto"/>
      </w:divBdr>
    </w:div>
    <w:div w:id="1311787493">
      <w:bodyDiv w:val="1"/>
      <w:marLeft w:val="0"/>
      <w:marRight w:val="0"/>
      <w:marTop w:val="0"/>
      <w:marBottom w:val="0"/>
      <w:divBdr>
        <w:top w:val="none" w:sz="0" w:space="0" w:color="auto"/>
        <w:left w:val="none" w:sz="0" w:space="0" w:color="auto"/>
        <w:bottom w:val="none" w:sz="0" w:space="0" w:color="auto"/>
        <w:right w:val="none" w:sz="0" w:space="0" w:color="auto"/>
      </w:divBdr>
    </w:div>
    <w:div w:id="1314791873">
      <w:bodyDiv w:val="1"/>
      <w:marLeft w:val="0"/>
      <w:marRight w:val="0"/>
      <w:marTop w:val="0"/>
      <w:marBottom w:val="0"/>
      <w:divBdr>
        <w:top w:val="none" w:sz="0" w:space="0" w:color="auto"/>
        <w:left w:val="none" w:sz="0" w:space="0" w:color="auto"/>
        <w:bottom w:val="none" w:sz="0" w:space="0" w:color="auto"/>
        <w:right w:val="none" w:sz="0" w:space="0" w:color="auto"/>
      </w:divBdr>
    </w:div>
    <w:div w:id="1316373849">
      <w:bodyDiv w:val="1"/>
      <w:marLeft w:val="0"/>
      <w:marRight w:val="0"/>
      <w:marTop w:val="0"/>
      <w:marBottom w:val="0"/>
      <w:divBdr>
        <w:top w:val="none" w:sz="0" w:space="0" w:color="auto"/>
        <w:left w:val="none" w:sz="0" w:space="0" w:color="auto"/>
        <w:bottom w:val="none" w:sz="0" w:space="0" w:color="auto"/>
        <w:right w:val="none" w:sz="0" w:space="0" w:color="auto"/>
      </w:divBdr>
    </w:div>
    <w:div w:id="1316446105">
      <w:bodyDiv w:val="1"/>
      <w:marLeft w:val="0"/>
      <w:marRight w:val="0"/>
      <w:marTop w:val="0"/>
      <w:marBottom w:val="0"/>
      <w:divBdr>
        <w:top w:val="none" w:sz="0" w:space="0" w:color="auto"/>
        <w:left w:val="none" w:sz="0" w:space="0" w:color="auto"/>
        <w:bottom w:val="none" w:sz="0" w:space="0" w:color="auto"/>
        <w:right w:val="none" w:sz="0" w:space="0" w:color="auto"/>
      </w:divBdr>
    </w:div>
    <w:div w:id="1317030721">
      <w:bodyDiv w:val="1"/>
      <w:marLeft w:val="0"/>
      <w:marRight w:val="0"/>
      <w:marTop w:val="0"/>
      <w:marBottom w:val="0"/>
      <w:divBdr>
        <w:top w:val="none" w:sz="0" w:space="0" w:color="auto"/>
        <w:left w:val="none" w:sz="0" w:space="0" w:color="auto"/>
        <w:bottom w:val="none" w:sz="0" w:space="0" w:color="auto"/>
        <w:right w:val="none" w:sz="0" w:space="0" w:color="auto"/>
      </w:divBdr>
    </w:div>
    <w:div w:id="1322734651">
      <w:bodyDiv w:val="1"/>
      <w:marLeft w:val="0"/>
      <w:marRight w:val="0"/>
      <w:marTop w:val="0"/>
      <w:marBottom w:val="0"/>
      <w:divBdr>
        <w:top w:val="none" w:sz="0" w:space="0" w:color="auto"/>
        <w:left w:val="none" w:sz="0" w:space="0" w:color="auto"/>
        <w:bottom w:val="none" w:sz="0" w:space="0" w:color="auto"/>
        <w:right w:val="none" w:sz="0" w:space="0" w:color="auto"/>
      </w:divBdr>
    </w:div>
    <w:div w:id="1323194642">
      <w:bodyDiv w:val="1"/>
      <w:marLeft w:val="0"/>
      <w:marRight w:val="0"/>
      <w:marTop w:val="0"/>
      <w:marBottom w:val="0"/>
      <w:divBdr>
        <w:top w:val="none" w:sz="0" w:space="0" w:color="auto"/>
        <w:left w:val="none" w:sz="0" w:space="0" w:color="auto"/>
        <w:bottom w:val="none" w:sz="0" w:space="0" w:color="auto"/>
        <w:right w:val="none" w:sz="0" w:space="0" w:color="auto"/>
      </w:divBdr>
    </w:div>
    <w:div w:id="1325475263">
      <w:bodyDiv w:val="1"/>
      <w:marLeft w:val="0"/>
      <w:marRight w:val="0"/>
      <w:marTop w:val="0"/>
      <w:marBottom w:val="0"/>
      <w:divBdr>
        <w:top w:val="none" w:sz="0" w:space="0" w:color="auto"/>
        <w:left w:val="none" w:sz="0" w:space="0" w:color="auto"/>
        <w:bottom w:val="none" w:sz="0" w:space="0" w:color="auto"/>
        <w:right w:val="none" w:sz="0" w:space="0" w:color="auto"/>
      </w:divBdr>
    </w:div>
    <w:div w:id="1326982256">
      <w:bodyDiv w:val="1"/>
      <w:marLeft w:val="0"/>
      <w:marRight w:val="0"/>
      <w:marTop w:val="0"/>
      <w:marBottom w:val="0"/>
      <w:divBdr>
        <w:top w:val="none" w:sz="0" w:space="0" w:color="auto"/>
        <w:left w:val="none" w:sz="0" w:space="0" w:color="auto"/>
        <w:bottom w:val="none" w:sz="0" w:space="0" w:color="auto"/>
        <w:right w:val="none" w:sz="0" w:space="0" w:color="auto"/>
      </w:divBdr>
    </w:div>
    <w:div w:id="1327443990">
      <w:bodyDiv w:val="1"/>
      <w:marLeft w:val="0"/>
      <w:marRight w:val="0"/>
      <w:marTop w:val="0"/>
      <w:marBottom w:val="0"/>
      <w:divBdr>
        <w:top w:val="none" w:sz="0" w:space="0" w:color="auto"/>
        <w:left w:val="none" w:sz="0" w:space="0" w:color="auto"/>
        <w:bottom w:val="none" w:sz="0" w:space="0" w:color="auto"/>
        <w:right w:val="none" w:sz="0" w:space="0" w:color="auto"/>
      </w:divBdr>
    </w:div>
    <w:div w:id="1330014630">
      <w:bodyDiv w:val="1"/>
      <w:marLeft w:val="0"/>
      <w:marRight w:val="0"/>
      <w:marTop w:val="0"/>
      <w:marBottom w:val="0"/>
      <w:divBdr>
        <w:top w:val="none" w:sz="0" w:space="0" w:color="auto"/>
        <w:left w:val="none" w:sz="0" w:space="0" w:color="auto"/>
        <w:bottom w:val="none" w:sz="0" w:space="0" w:color="auto"/>
        <w:right w:val="none" w:sz="0" w:space="0" w:color="auto"/>
      </w:divBdr>
    </w:div>
    <w:div w:id="1330212676">
      <w:bodyDiv w:val="1"/>
      <w:marLeft w:val="0"/>
      <w:marRight w:val="0"/>
      <w:marTop w:val="0"/>
      <w:marBottom w:val="0"/>
      <w:divBdr>
        <w:top w:val="none" w:sz="0" w:space="0" w:color="auto"/>
        <w:left w:val="none" w:sz="0" w:space="0" w:color="auto"/>
        <w:bottom w:val="none" w:sz="0" w:space="0" w:color="auto"/>
        <w:right w:val="none" w:sz="0" w:space="0" w:color="auto"/>
      </w:divBdr>
    </w:div>
    <w:div w:id="1330213114">
      <w:bodyDiv w:val="1"/>
      <w:marLeft w:val="0"/>
      <w:marRight w:val="0"/>
      <w:marTop w:val="0"/>
      <w:marBottom w:val="0"/>
      <w:divBdr>
        <w:top w:val="none" w:sz="0" w:space="0" w:color="auto"/>
        <w:left w:val="none" w:sz="0" w:space="0" w:color="auto"/>
        <w:bottom w:val="none" w:sz="0" w:space="0" w:color="auto"/>
        <w:right w:val="none" w:sz="0" w:space="0" w:color="auto"/>
      </w:divBdr>
    </w:div>
    <w:div w:id="1332563336">
      <w:bodyDiv w:val="1"/>
      <w:marLeft w:val="0"/>
      <w:marRight w:val="0"/>
      <w:marTop w:val="0"/>
      <w:marBottom w:val="0"/>
      <w:divBdr>
        <w:top w:val="none" w:sz="0" w:space="0" w:color="auto"/>
        <w:left w:val="none" w:sz="0" w:space="0" w:color="auto"/>
        <w:bottom w:val="none" w:sz="0" w:space="0" w:color="auto"/>
        <w:right w:val="none" w:sz="0" w:space="0" w:color="auto"/>
      </w:divBdr>
    </w:div>
    <w:div w:id="1335689371">
      <w:bodyDiv w:val="1"/>
      <w:marLeft w:val="0"/>
      <w:marRight w:val="0"/>
      <w:marTop w:val="0"/>
      <w:marBottom w:val="0"/>
      <w:divBdr>
        <w:top w:val="none" w:sz="0" w:space="0" w:color="auto"/>
        <w:left w:val="none" w:sz="0" w:space="0" w:color="auto"/>
        <w:bottom w:val="none" w:sz="0" w:space="0" w:color="auto"/>
        <w:right w:val="none" w:sz="0" w:space="0" w:color="auto"/>
      </w:divBdr>
      <w:divsChild>
        <w:div w:id="646132248">
          <w:marLeft w:val="0"/>
          <w:marRight w:val="0"/>
          <w:marTop w:val="0"/>
          <w:marBottom w:val="0"/>
          <w:divBdr>
            <w:top w:val="none" w:sz="0" w:space="0" w:color="auto"/>
            <w:left w:val="none" w:sz="0" w:space="0" w:color="auto"/>
            <w:bottom w:val="none" w:sz="0" w:space="0" w:color="auto"/>
            <w:right w:val="none" w:sz="0" w:space="0" w:color="auto"/>
          </w:divBdr>
        </w:div>
      </w:divsChild>
    </w:div>
    <w:div w:id="1335918533">
      <w:bodyDiv w:val="1"/>
      <w:marLeft w:val="0"/>
      <w:marRight w:val="0"/>
      <w:marTop w:val="0"/>
      <w:marBottom w:val="0"/>
      <w:divBdr>
        <w:top w:val="none" w:sz="0" w:space="0" w:color="auto"/>
        <w:left w:val="none" w:sz="0" w:space="0" w:color="auto"/>
        <w:bottom w:val="none" w:sz="0" w:space="0" w:color="auto"/>
        <w:right w:val="none" w:sz="0" w:space="0" w:color="auto"/>
      </w:divBdr>
    </w:div>
    <w:div w:id="1335957887">
      <w:bodyDiv w:val="1"/>
      <w:marLeft w:val="0"/>
      <w:marRight w:val="0"/>
      <w:marTop w:val="0"/>
      <w:marBottom w:val="0"/>
      <w:divBdr>
        <w:top w:val="none" w:sz="0" w:space="0" w:color="auto"/>
        <w:left w:val="none" w:sz="0" w:space="0" w:color="auto"/>
        <w:bottom w:val="none" w:sz="0" w:space="0" w:color="auto"/>
        <w:right w:val="none" w:sz="0" w:space="0" w:color="auto"/>
      </w:divBdr>
      <w:divsChild>
        <w:div w:id="536893835">
          <w:marLeft w:val="0"/>
          <w:marRight w:val="0"/>
          <w:marTop w:val="0"/>
          <w:marBottom w:val="0"/>
          <w:divBdr>
            <w:top w:val="none" w:sz="0" w:space="0" w:color="auto"/>
            <w:left w:val="none" w:sz="0" w:space="0" w:color="auto"/>
            <w:bottom w:val="none" w:sz="0" w:space="0" w:color="auto"/>
            <w:right w:val="none" w:sz="0" w:space="0" w:color="auto"/>
          </w:divBdr>
        </w:div>
      </w:divsChild>
    </w:div>
    <w:div w:id="1337346392">
      <w:bodyDiv w:val="1"/>
      <w:marLeft w:val="0"/>
      <w:marRight w:val="0"/>
      <w:marTop w:val="0"/>
      <w:marBottom w:val="0"/>
      <w:divBdr>
        <w:top w:val="none" w:sz="0" w:space="0" w:color="auto"/>
        <w:left w:val="none" w:sz="0" w:space="0" w:color="auto"/>
        <w:bottom w:val="none" w:sz="0" w:space="0" w:color="auto"/>
        <w:right w:val="none" w:sz="0" w:space="0" w:color="auto"/>
      </w:divBdr>
    </w:div>
    <w:div w:id="1338918496">
      <w:bodyDiv w:val="1"/>
      <w:marLeft w:val="0"/>
      <w:marRight w:val="0"/>
      <w:marTop w:val="0"/>
      <w:marBottom w:val="0"/>
      <w:divBdr>
        <w:top w:val="none" w:sz="0" w:space="0" w:color="auto"/>
        <w:left w:val="none" w:sz="0" w:space="0" w:color="auto"/>
        <w:bottom w:val="none" w:sz="0" w:space="0" w:color="auto"/>
        <w:right w:val="none" w:sz="0" w:space="0" w:color="auto"/>
      </w:divBdr>
    </w:div>
    <w:div w:id="1339191462">
      <w:bodyDiv w:val="1"/>
      <w:marLeft w:val="0"/>
      <w:marRight w:val="0"/>
      <w:marTop w:val="0"/>
      <w:marBottom w:val="0"/>
      <w:divBdr>
        <w:top w:val="none" w:sz="0" w:space="0" w:color="auto"/>
        <w:left w:val="none" w:sz="0" w:space="0" w:color="auto"/>
        <w:bottom w:val="none" w:sz="0" w:space="0" w:color="auto"/>
        <w:right w:val="none" w:sz="0" w:space="0" w:color="auto"/>
      </w:divBdr>
    </w:div>
    <w:div w:id="1346057201">
      <w:bodyDiv w:val="1"/>
      <w:marLeft w:val="0"/>
      <w:marRight w:val="0"/>
      <w:marTop w:val="0"/>
      <w:marBottom w:val="0"/>
      <w:divBdr>
        <w:top w:val="none" w:sz="0" w:space="0" w:color="auto"/>
        <w:left w:val="none" w:sz="0" w:space="0" w:color="auto"/>
        <w:bottom w:val="none" w:sz="0" w:space="0" w:color="auto"/>
        <w:right w:val="none" w:sz="0" w:space="0" w:color="auto"/>
      </w:divBdr>
    </w:div>
    <w:div w:id="1346706381">
      <w:bodyDiv w:val="1"/>
      <w:marLeft w:val="0"/>
      <w:marRight w:val="0"/>
      <w:marTop w:val="0"/>
      <w:marBottom w:val="0"/>
      <w:divBdr>
        <w:top w:val="none" w:sz="0" w:space="0" w:color="auto"/>
        <w:left w:val="none" w:sz="0" w:space="0" w:color="auto"/>
        <w:bottom w:val="none" w:sz="0" w:space="0" w:color="auto"/>
        <w:right w:val="none" w:sz="0" w:space="0" w:color="auto"/>
      </w:divBdr>
    </w:div>
    <w:div w:id="1351104381">
      <w:bodyDiv w:val="1"/>
      <w:marLeft w:val="0"/>
      <w:marRight w:val="0"/>
      <w:marTop w:val="0"/>
      <w:marBottom w:val="0"/>
      <w:divBdr>
        <w:top w:val="none" w:sz="0" w:space="0" w:color="auto"/>
        <w:left w:val="none" w:sz="0" w:space="0" w:color="auto"/>
        <w:bottom w:val="none" w:sz="0" w:space="0" w:color="auto"/>
        <w:right w:val="none" w:sz="0" w:space="0" w:color="auto"/>
      </w:divBdr>
    </w:div>
    <w:div w:id="1351638804">
      <w:bodyDiv w:val="1"/>
      <w:marLeft w:val="0"/>
      <w:marRight w:val="0"/>
      <w:marTop w:val="0"/>
      <w:marBottom w:val="0"/>
      <w:divBdr>
        <w:top w:val="none" w:sz="0" w:space="0" w:color="auto"/>
        <w:left w:val="none" w:sz="0" w:space="0" w:color="auto"/>
        <w:bottom w:val="none" w:sz="0" w:space="0" w:color="auto"/>
        <w:right w:val="none" w:sz="0" w:space="0" w:color="auto"/>
      </w:divBdr>
    </w:div>
    <w:div w:id="1352335658">
      <w:bodyDiv w:val="1"/>
      <w:marLeft w:val="0"/>
      <w:marRight w:val="0"/>
      <w:marTop w:val="0"/>
      <w:marBottom w:val="0"/>
      <w:divBdr>
        <w:top w:val="none" w:sz="0" w:space="0" w:color="auto"/>
        <w:left w:val="none" w:sz="0" w:space="0" w:color="auto"/>
        <w:bottom w:val="none" w:sz="0" w:space="0" w:color="auto"/>
        <w:right w:val="none" w:sz="0" w:space="0" w:color="auto"/>
      </w:divBdr>
      <w:divsChild>
        <w:div w:id="713819849">
          <w:marLeft w:val="0"/>
          <w:marRight w:val="0"/>
          <w:marTop w:val="0"/>
          <w:marBottom w:val="0"/>
          <w:divBdr>
            <w:top w:val="none" w:sz="0" w:space="0" w:color="auto"/>
            <w:left w:val="none" w:sz="0" w:space="0" w:color="auto"/>
            <w:bottom w:val="none" w:sz="0" w:space="0" w:color="auto"/>
            <w:right w:val="none" w:sz="0" w:space="0" w:color="auto"/>
          </w:divBdr>
        </w:div>
      </w:divsChild>
    </w:div>
    <w:div w:id="1356997217">
      <w:bodyDiv w:val="1"/>
      <w:marLeft w:val="0"/>
      <w:marRight w:val="0"/>
      <w:marTop w:val="0"/>
      <w:marBottom w:val="0"/>
      <w:divBdr>
        <w:top w:val="none" w:sz="0" w:space="0" w:color="auto"/>
        <w:left w:val="none" w:sz="0" w:space="0" w:color="auto"/>
        <w:bottom w:val="none" w:sz="0" w:space="0" w:color="auto"/>
        <w:right w:val="none" w:sz="0" w:space="0" w:color="auto"/>
      </w:divBdr>
    </w:div>
    <w:div w:id="1358196824">
      <w:bodyDiv w:val="1"/>
      <w:marLeft w:val="0"/>
      <w:marRight w:val="0"/>
      <w:marTop w:val="0"/>
      <w:marBottom w:val="0"/>
      <w:divBdr>
        <w:top w:val="none" w:sz="0" w:space="0" w:color="auto"/>
        <w:left w:val="none" w:sz="0" w:space="0" w:color="auto"/>
        <w:bottom w:val="none" w:sz="0" w:space="0" w:color="auto"/>
        <w:right w:val="none" w:sz="0" w:space="0" w:color="auto"/>
      </w:divBdr>
    </w:div>
    <w:div w:id="1373118446">
      <w:bodyDiv w:val="1"/>
      <w:marLeft w:val="0"/>
      <w:marRight w:val="0"/>
      <w:marTop w:val="0"/>
      <w:marBottom w:val="0"/>
      <w:divBdr>
        <w:top w:val="none" w:sz="0" w:space="0" w:color="auto"/>
        <w:left w:val="none" w:sz="0" w:space="0" w:color="auto"/>
        <w:bottom w:val="none" w:sz="0" w:space="0" w:color="auto"/>
        <w:right w:val="none" w:sz="0" w:space="0" w:color="auto"/>
      </w:divBdr>
    </w:div>
    <w:div w:id="1373262553">
      <w:bodyDiv w:val="1"/>
      <w:marLeft w:val="0"/>
      <w:marRight w:val="0"/>
      <w:marTop w:val="0"/>
      <w:marBottom w:val="0"/>
      <w:divBdr>
        <w:top w:val="none" w:sz="0" w:space="0" w:color="auto"/>
        <w:left w:val="none" w:sz="0" w:space="0" w:color="auto"/>
        <w:bottom w:val="none" w:sz="0" w:space="0" w:color="auto"/>
        <w:right w:val="none" w:sz="0" w:space="0" w:color="auto"/>
      </w:divBdr>
    </w:div>
    <w:div w:id="1374621322">
      <w:bodyDiv w:val="1"/>
      <w:marLeft w:val="0"/>
      <w:marRight w:val="0"/>
      <w:marTop w:val="0"/>
      <w:marBottom w:val="0"/>
      <w:divBdr>
        <w:top w:val="none" w:sz="0" w:space="0" w:color="auto"/>
        <w:left w:val="none" w:sz="0" w:space="0" w:color="auto"/>
        <w:bottom w:val="none" w:sz="0" w:space="0" w:color="auto"/>
        <w:right w:val="none" w:sz="0" w:space="0" w:color="auto"/>
      </w:divBdr>
    </w:div>
    <w:div w:id="1378165703">
      <w:bodyDiv w:val="1"/>
      <w:marLeft w:val="0"/>
      <w:marRight w:val="0"/>
      <w:marTop w:val="0"/>
      <w:marBottom w:val="0"/>
      <w:divBdr>
        <w:top w:val="none" w:sz="0" w:space="0" w:color="auto"/>
        <w:left w:val="none" w:sz="0" w:space="0" w:color="auto"/>
        <w:bottom w:val="none" w:sz="0" w:space="0" w:color="auto"/>
        <w:right w:val="none" w:sz="0" w:space="0" w:color="auto"/>
      </w:divBdr>
    </w:div>
    <w:div w:id="1388064191">
      <w:bodyDiv w:val="1"/>
      <w:marLeft w:val="0"/>
      <w:marRight w:val="0"/>
      <w:marTop w:val="0"/>
      <w:marBottom w:val="0"/>
      <w:divBdr>
        <w:top w:val="none" w:sz="0" w:space="0" w:color="auto"/>
        <w:left w:val="none" w:sz="0" w:space="0" w:color="auto"/>
        <w:bottom w:val="none" w:sz="0" w:space="0" w:color="auto"/>
        <w:right w:val="none" w:sz="0" w:space="0" w:color="auto"/>
      </w:divBdr>
      <w:divsChild>
        <w:div w:id="592469337">
          <w:marLeft w:val="0"/>
          <w:marRight w:val="0"/>
          <w:marTop w:val="0"/>
          <w:marBottom w:val="0"/>
          <w:divBdr>
            <w:top w:val="none" w:sz="0" w:space="0" w:color="auto"/>
            <w:left w:val="none" w:sz="0" w:space="0" w:color="auto"/>
            <w:bottom w:val="none" w:sz="0" w:space="0" w:color="auto"/>
            <w:right w:val="none" w:sz="0" w:space="0" w:color="auto"/>
          </w:divBdr>
        </w:div>
      </w:divsChild>
    </w:div>
    <w:div w:id="1391153930">
      <w:bodyDiv w:val="1"/>
      <w:marLeft w:val="0"/>
      <w:marRight w:val="0"/>
      <w:marTop w:val="0"/>
      <w:marBottom w:val="0"/>
      <w:divBdr>
        <w:top w:val="none" w:sz="0" w:space="0" w:color="auto"/>
        <w:left w:val="none" w:sz="0" w:space="0" w:color="auto"/>
        <w:bottom w:val="none" w:sz="0" w:space="0" w:color="auto"/>
        <w:right w:val="none" w:sz="0" w:space="0" w:color="auto"/>
      </w:divBdr>
    </w:div>
    <w:div w:id="1391265341">
      <w:bodyDiv w:val="1"/>
      <w:marLeft w:val="0"/>
      <w:marRight w:val="0"/>
      <w:marTop w:val="0"/>
      <w:marBottom w:val="0"/>
      <w:divBdr>
        <w:top w:val="none" w:sz="0" w:space="0" w:color="auto"/>
        <w:left w:val="none" w:sz="0" w:space="0" w:color="auto"/>
        <w:bottom w:val="none" w:sz="0" w:space="0" w:color="auto"/>
        <w:right w:val="none" w:sz="0" w:space="0" w:color="auto"/>
      </w:divBdr>
    </w:div>
    <w:div w:id="1393310508">
      <w:bodyDiv w:val="1"/>
      <w:marLeft w:val="0"/>
      <w:marRight w:val="0"/>
      <w:marTop w:val="0"/>
      <w:marBottom w:val="0"/>
      <w:divBdr>
        <w:top w:val="none" w:sz="0" w:space="0" w:color="auto"/>
        <w:left w:val="none" w:sz="0" w:space="0" w:color="auto"/>
        <w:bottom w:val="none" w:sz="0" w:space="0" w:color="auto"/>
        <w:right w:val="none" w:sz="0" w:space="0" w:color="auto"/>
      </w:divBdr>
      <w:divsChild>
        <w:div w:id="728839838">
          <w:marLeft w:val="0"/>
          <w:marRight w:val="0"/>
          <w:marTop w:val="0"/>
          <w:marBottom w:val="0"/>
          <w:divBdr>
            <w:top w:val="none" w:sz="0" w:space="0" w:color="auto"/>
            <w:left w:val="none" w:sz="0" w:space="0" w:color="auto"/>
            <w:bottom w:val="none" w:sz="0" w:space="0" w:color="auto"/>
            <w:right w:val="none" w:sz="0" w:space="0" w:color="auto"/>
          </w:divBdr>
        </w:div>
      </w:divsChild>
    </w:div>
    <w:div w:id="1396508415">
      <w:bodyDiv w:val="1"/>
      <w:marLeft w:val="0"/>
      <w:marRight w:val="0"/>
      <w:marTop w:val="0"/>
      <w:marBottom w:val="0"/>
      <w:divBdr>
        <w:top w:val="none" w:sz="0" w:space="0" w:color="auto"/>
        <w:left w:val="none" w:sz="0" w:space="0" w:color="auto"/>
        <w:bottom w:val="none" w:sz="0" w:space="0" w:color="auto"/>
        <w:right w:val="none" w:sz="0" w:space="0" w:color="auto"/>
      </w:divBdr>
      <w:divsChild>
        <w:div w:id="598412888">
          <w:marLeft w:val="0"/>
          <w:marRight w:val="0"/>
          <w:marTop w:val="0"/>
          <w:marBottom w:val="0"/>
          <w:divBdr>
            <w:top w:val="none" w:sz="0" w:space="0" w:color="auto"/>
            <w:left w:val="none" w:sz="0" w:space="0" w:color="auto"/>
            <w:bottom w:val="none" w:sz="0" w:space="0" w:color="auto"/>
            <w:right w:val="none" w:sz="0" w:space="0" w:color="auto"/>
          </w:divBdr>
        </w:div>
      </w:divsChild>
    </w:div>
    <w:div w:id="1396973735">
      <w:bodyDiv w:val="1"/>
      <w:marLeft w:val="0"/>
      <w:marRight w:val="0"/>
      <w:marTop w:val="0"/>
      <w:marBottom w:val="0"/>
      <w:divBdr>
        <w:top w:val="none" w:sz="0" w:space="0" w:color="auto"/>
        <w:left w:val="none" w:sz="0" w:space="0" w:color="auto"/>
        <w:bottom w:val="none" w:sz="0" w:space="0" w:color="auto"/>
        <w:right w:val="none" w:sz="0" w:space="0" w:color="auto"/>
      </w:divBdr>
      <w:divsChild>
        <w:div w:id="62871600">
          <w:marLeft w:val="0"/>
          <w:marRight w:val="0"/>
          <w:marTop w:val="0"/>
          <w:marBottom w:val="150"/>
          <w:divBdr>
            <w:top w:val="none" w:sz="0" w:space="0" w:color="auto"/>
            <w:left w:val="none" w:sz="0" w:space="0" w:color="auto"/>
            <w:bottom w:val="none" w:sz="0" w:space="0" w:color="auto"/>
            <w:right w:val="none" w:sz="0" w:space="0" w:color="auto"/>
          </w:divBdr>
        </w:div>
        <w:div w:id="280890262">
          <w:marLeft w:val="0"/>
          <w:marRight w:val="0"/>
          <w:marTop w:val="0"/>
          <w:marBottom w:val="0"/>
          <w:divBdr>
            <w:top w:val="none" w:sz="0" w:space="0" w:color="auto"/>
            <w:left w:val="none" w:sz="0" w:space="0" w:color="auto"/>
            <w:bottom w:val="none" w:sz="0" w:space="0" w:color="auto"/>
            <w:right w:val="none" w:sz="0" w:space="0" w:color="auto"/>
          </w:divBdr>
          <w:divsChild>
            <w:div w:id="1014915933">
              <w:marLeft w:val="0"/>
              <w:marRight w:val="0"/>
              <w:marTop w:val="0"/>
              <w:marBottom w:val="0"/>
              <w:divBdr>
                <w:top w:val="none" w:sz="0" w:space="0" w:color="auto"/>
                <w:left w:val="none" w:sz="0" w:space="0" w:color="auto"/>
                <w:bottom w:val="none" w:sz="0" w:space="0" w:color="auto"/>
                <w:right w:val="none" w:sz="0" w:space="0" w:color="auto"/>
              </w:divBdr>
              <w:divsChild>
                <w:div w:id="1634561040">
                  <w:marLeft w:val="0"/>
                  <w:marRight w:val="0"/>
                  <w:marTop w:val="0"/>
                  <w:marBottom w:val="0"/>
                  <w:divBdr>
                    <w:top w:val="none" w:sz="0" w:space="0" w:color="auto"/>
                    <w:left w:val="none" w:sz="0" w:space="0" w:color="auto"/>
                    <w:bottom w:val="none" w:sz="0" w:space="0" w:color="auto"/>
                    <w:right w:val="none" w:sz="0" w:space="0" w:color="auto"/>
                  </w:divBdr>
                  <w:divsChild>
                    <w:div w:id="50464928">
                      <w:marLeft w:val="0"/>
                      <w:marRight w:val="0"/>
                      <w:marTop w:val="0"/>
                      <w:marBottom w:val="0"/>
                      <w:divBdr>
                        <w:top w:val="none" w:sz="0" w:space="0" w:color="auto"/>
                        <w:left w:val="none" w:sz="0" w:space="0" w:color="auto"/>
                        <w:bottom w:val="none" w:sz="0" w:space="0" w:color="auto"/>
                        <w:right w:val="none" w:sz="0" w:space="0" w:color="auto"/>
                      </w:divBdr>
                      <w:divsChild>
                        <w:div w:id="1416785711">
                          <w:marLeft w:val="0"/>
                          <w:marRight w:val="0"/>
                          <w:marTop w:val="0"/>
                          <w:marBottom w:val="0"/>
                          <w:divBdr>
                            <w:top w:val="none" w:sz="0" w:space="0" w:color="auto"/>
                            <w:left w:val="none" w:sz="0" w:space="0" w:color="auto"/>
                            <w:bottom w:val="none" w:sz="0" w:space="0" w:color="auto"/>
                            <w:right w:val="none" w:sz="0" w:space="0" w:color="auto"/>
                          </w:divBdr>
                          <w:divsChild>
                            <w:div w:id="989287749">
                              <w:marLeft w:val="0"/>
                              <w:marRight w:val="0"/>
                              <w:marTop w:val="0"/>
                              <w:marBottom w:val="0"/>
                              <w:divBdr>
                                <w:top w:val="none" w:sz="0" w:space="0" w:color="auto"/>
                                <w:left w:val="none" w:sz="0" w:space="0" w:color="auto"/>
                                <w:bottom w:val="none" w:sz="0" w:space="0" w:color="auto"/>
                                <w:right w:val="none" w:sz="0" w:space="0" w:color="auto"/>
                              </w:divBdr>
                              <w:divsChild>
                                <w:div w:id="1116368438">
                                  <w:marLeft w:val="0"/>
                                  <w:marRight w:val="0"/>
                                  <w:marTop w:val="0"/>
                                  <w:marBottom w:val="0"/>
                                  <w:divBdr>
                                    <w:top w:val="none" w:sz="0" w:space="0" w:color="auto"/>
                                    <w:left w:val="none" w:sz="0" w:space="0" w:color="auto"/>
                                    <w:bottom w:val="none" w:sz="0" w:space="0" w:color="auto"/>
                                    <w:right w:val="none" w:sz="0" w:space="0" w:color="auto"/>
                                  </w:divBdr>
                                  <w:divsChild>
                                    <w:div w:id="1138646314">
                                      <w:marLeft w:val="0"/>
                                      <w:marRight w:val="0"/>
                                      <w:marTop w:val="0"/>
                                      <w:marBottom w:val="0"/>
                                      <w:divBdr>
                                        <w:top w:val="none" w:sz="0" w:space="0" w:color="auto"/>
                                        <w:left w:val="none" w:sz="0" w:space="0" w:color="auto"/>
                                        <w:bottom w:val="none" w:sz="0" w:space="0" w:color="auto"/>
                                        <w:right w:val="none" w:sz="0" w:space="0" w:color="auto"/>
                                      </w:divBdr>
                                      <w:divsChild>
                                        <w:div w:id="460151185">
                                          <w:marLeft w:val="0"/>
                                          <w:marRight w:val="0"/>
                                          <w:marTop w:val="0"/>
                                          <w:marBottom w:val="0"/>
                                          <w:divBdr>
                                            <w:top w:val="none" w:sz="0" w:space="0" w:color="auto"/>
                                            <w:left w:val="none" w:sz="0" w:space="0" w:color="auto"/>
                                            <w:bottom w:val="none" w:sz="0" w:space="0" w:color="auto"/>
                                            <w:right w:val="none" w:sz="0" w:space="0" w:color="auto"/>
                                          </w:divBdr>
                                          <w:divsChild>
                                            <w:div w:id="1002929054">
                                              <w:marLeft w:val="0"/>
                                              <w:marRight w:val="0"/>
                                              <w:marTop w:val="0"/>
                                              <w:marBottom w:val="0"/>
                                              <w:divBdr>
                                                <w:top w:val="none" w:sz="0" w:space="0" w:color="auto"/>
                                                <w:left w:val="none" w:sz="0" w:space="0" w:color="auto"/>
                                                <w:bottom w:val="none" w:sz="0" w:space="0" w:color="auto"/>
                                                <w:right w:val="none" w:sz="0" w:space="0" w:color="auto"/>
                                              </w:divBdr>
                                              <w:divsChild>
                                                <w:div w:id="932208019">
                                                  <w:marLeft w:val="0"/>
                                                  <w:marRight w:val="0"/>
                                                  <w:marTop w:val="0"/>
                                                  <w:marBottom w:val="0"/>
                                                  <w:divBdr>
                                                    <w:top w:val="none" w:sz="0" w:space="0" w:color="auto"/>
                                                    <w:left w:val="none" w:sz="0" w:space="0" w:color="auto"/>
                                                    <w:bottom w:val="none" w:sz="0" w:space="0" w:color="auto"/>
                                                    <w:right w:val="none" w:sz="0" w:space="0" w:color="auto"/>
                                                  </w:divBdr>
                                                  <w:divsChild>
                                                    <w:div w:id="367488282">
                                                      <w:marLeft w:val="0"/>
                                                      <w:marRight w:val="0"/>
                                                      <w:marTop w:val="0"/>
                                                      <w:marBottom w:val="0"/>
                                                      <w:divBdr>
                                                        <w:top w:val="none" w:sz="0" w:space="0" w:color="auto"/>
                                                        <w:left w:val="none" w:sz="0" w:space="0" w:color="auto"/>
                                                        <w:bottom w:val="none" w:sz="0" w:space="0" w:color="auto"/>
                                                        <w:right w:val="none" w:sz="0" w:space="0" w:color="auto"/>
                                                      </w:divBdr>
                                                      <w:divsChild>
                                                        <w:div w:id="1567060377">
                                                          <w:marLeft w:val="0"/>
                                                          <w:marRight w:val="0"/>
                                                          <w:marTop w:val="0"/>
                                                          <w:marBottom w:val="0"/>
                                                          <w:divBdr>
                                                            <w:top w:val="none" w:sz="0" w:space="0" w:color="auto"/>
                                                            <w:left w:val="none" w:sz="0" w:space="0" w:color="auto"/>
                                                            <w:bottom w:val="none" w:sz="0" w:space="0" w:color="auto"/>
                                                            <w:right w:val="none" w:sz="0" w:space="0" w:color="auto"/>
                                                          </w:divBdr>
                                                          <w:divsChild>
                                                            <w:div w:id="10650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831675">
                                                  <w:marLeft w:val="0"/>
                                                  <w:marRight w:val="0"/>
                                                  <w:marTop w:val="0"/>
                                                  <w:marBottom w:val="0"/>
                                                  <w:divBdr>
                                                    <w:top w:val="none" w:sz="0" w:space="0" w:color="auto"/>
                                                    <w:left w:val="none" w:sz="0" w:space="0" w:color="auto"/>
                                                    <w:bottom w:val="none" w:sz="0" w:space="0" w:color="auto"/>
                                                    <w:right w:val="none" w:sz="0" w:space="0" w:color="auto"/>
                                                  </w:divBdr>
                                                  <w:divsChild>
                                                    <w:div w:id="2099983423">
                                                      <w:marLeft w:val="0"/>
                                                      <w:marRight w:val="0"/>
                                                      <w:marTop w:val="0"/>
                                                      <w:marBottom w:val="0"/>
                                                      <w:divBdr>
                                                        <w:top w:val="none" w:sz="0" w:space="0" w:color="auto"/>
                                                        <w:left w:val="none" w:sz="0" w:space="0" w:color="auto"/>
                                                        <w:bottom w:val="none" w:sz="0" w:space="0" w:color="auto"/>
                                                        <w:right w:val="none" w:sz="0" w:space="0" w:color="auto"/>
                                                      </w:divBdr>
                                                      <w:divsChild>
                                                        <w:div w:id="1181313001">
                                                          <w:marLeft w:val="0"/>
                                                          <w:marRight w:val="0"/>
                                                          <w:marTop w:val="0"/>
                                                          <w:marBottom w:val="0"/>
                                                          <w:divBdr>
                                                            <w:top w:val="none" w:sz="0" w:space="0" w:color="auto"/>
                                                            <w:left w:val="none" w:sz="0" w:space="0" w:color="auto"/>
                                                            <w:bottom w:val="none" w:sz="0" w:space="0" w:color="auto"/>
                                                            <w:right w:val="none" w:sz="0" w:space="0" w:color="auto"/>
                                                          </w:divBdr>
                                                          <w:divsChild>
                                                            <w:div w:id="879249028">
                                                              <w:marLeft w:val="0"/>
                                                              <w:marRight w:val="0"/>
                                                              <w:marTop w:val="0"/>
                                                              <w:marBottom w:val="0"/>
                                                              <w:divBdr>
                                                                <w:top w:val="none" w:sz="0" w:space="0" w:color="auto"/>
                                                                <w:left w:val="none" w:sz="0" w:space="0" w:color="auto"/>
                                                                <w:bottom w:val="none" w:sz="0" w:space="0" w:color="auto"/>
                                                                <w:right w:val="none" w:sz="0" w:space="0" w:color="auto"/>
                                                              </w:divBdr>
                                                            </w:div>
                                                            <w:div w:id="927466945">
                                                              <w:marLeft w:val="0"/>
                                                              <w:marRight w:val="0"/>
                                                              <w:marTop w:val="0"/>
                                                              <w:marBottom w:val="0"/>
                                                              <w:divBdr>
                                                                <w:top w:val="none" w:sz="0" w:space="0" w:color="auto"/>
                                                                <w:left w:val="none" w:sz="0" w:space="0" w:color="auto"/>
                                                                <w:bottom w:val="none" w:sz="0" w:space="0" w:color="auto"/>
                                                                <w:right w:val="none" w:sz="0" w:space="0" w:color="auto"/>
                                                              </w:divBdr>
                                                            </w:div>
                                                            <w:div w:id="111117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5853739">
          <w:marLeft w:val="0"/>
          <w:marRight w:val="0"/>
          <w:marTop w:val="0"/>
          <w:marBottom w:val="150"/>
          <w:divBdr>
            <w:top w:val="none" w:sz="0" w:space="0" w:color="auto"/>
            <w:left w:val="none" w:sz="0" w:space="0" w:color="auto"/>
            <w:bottom w:val="none" w:sz="0" w:space="0" w:color="auto"/>
            <w:right w:val="none" w:sz="0" w:space="0" w:color="auto"/>
          </w:divBdr>
        </w:div>
        <w:div w:id="1478643891">
          <w:marLeft w:val="0"/>
          <w:marRight w:val="0"/>
          <w:marTop w:val="0"/>
          <w:marBottom w:val="150"/>
          <w:divBdr>
            <w:top w:val="none" w:sz="0" w:space="0" w:color="auto"/>
            <w:left w:val="none" w:sz="0" w:space="0" w:color="auto"/>
            <w:bottom w:val="none" w:sz="0" w:space="0" w:color="auto"/>
            <w:right w:val="none" w:sz="0" w:space="0" w:color="auto"/>
          </w:divBdr>
        </w:div>
        <w:div w:id="2082482248">
          <w:marLeft w:val="0"/>
          <w:marRight w:val="0"/>
          <w:marTop w:val="0"/>
          <w:marBottom w:val="0"/>
          <w:divBdr>
            <w:top w:val="none" w:sz="0" w:space="0" w:color="auto"/>
            <w:left w:val="none" w:sz="0" w:space="0" w:color="auto"/>
            <w:bottom w:val="none" w:sz="0" w:space="0" w:color="auto"/>
            <w:right w:val="none" w:sz="0" w:space="0" w:color="auto"/>
          </w:divBdr>
        </w:div>
      </w:divsChild>
    </w:div>
    <w:div w:id="1397707052">
      <w:bodyDiv w:val="1"/>
      <w:marLeft w:val="0"/>
      <w:marRight w:val="0"/>
      <w:marTop w:val="0"/>
      <w:marBottom w:val="0"/>
      <w:divBdr>
        <w:top w:val="none" w:sz="0" w:space="0" w:color="auto"/>
        <w:left w:val="none" w:sz="0" w:space="0" w:color="auto"/>
        <w:bottom w:val="none" w:sz="0" w:space="0" w:color="auto"/>
        <w:right w:val="none" w:sz="0" w:space="0" w:color="auto"/>
      </w:divBdr>
    </w:div>
    <w:div w:id="1397783060">
      <w:bodyDiv w:val="1"/>
      <w:marLeft w:val="0"/>
      <w:marRight w:val="0"/>
      <w:marTop w:val="0"/>
      <w:marBottom w:val="0"/>
      <w:divBdr>
        <w:top w:val="none" w:sz="0" w:space="0" w:color="auto"/>
        <w:left w:val="none" w:sz="0" w:space="0" w:color="auto"/>
        <w:bottom w:val="none" w:sz="0" w:space="0" w:color="auto"/>
        <w:right w:val="none" w:sz="0" w:space="0" w:color="auto"/>
      </w:divBdr>
    </w:div>
    <w:div w:id="1398162585">
      <w:bodyDiv w:val="1"/>
      <w:marLeft w:val="0"/>
      <w:marRight w:val="0"/>
      <w:marTop w:val="0"/>
      <w:marBottom w:val="0"/>
      <w:divBdr>
        <w:top w:val="none" w:sz="0" w:space="0" w:color="auto"/>
        <w:left w:val="none" w:sz="0" w:space="0" w:color="auto"/>
        <w:bottom w:val="none" w:sz="0" w:space="0" w:color="auto"/>
        <w:right w:val="none" w:sz="0" w:space="0" w:color="auto"/>
      </w:divBdr>
    </w:div>
    <w:div w:id="1398240563">
      <w:bodyDiv w:val="1"/>
      <w:marLeft w:val="0"/>
      <w:marRight w:val="0"/>
      <w:marTop w:val="0"/>
      <w:marBottom w:val="0"/>
      <w:divBdr>
        <w:top w:val="none" w:sz="0" w:space="0" w:color="auto"/>
        <w:left w:val="none" w:sz="0" w:space="0" w:color="auto"/>
        <w:bottom w:val="none" w:sz="0" w:space="0" w:color="auto"/>
        <w:right w:val="none" w:sz="0" w:space="0" w:color="auto"/>
      </w:divBdr>
    </w:div>
    <w:div w:id="1399939410">
      <w:bodyDiv w:val="1"/>
      <w:marLeft w:val="0"/>
      <w:marRight w:val="0"/>
      <w:marTop w:val="0"/>
      <w:marBottom w:val="0"/>
      <w:divBdr>
        <w:top w:val="none" w:sz="0" w:space="0" w:color="auto"/>
        <w:left w:val="none" w:sz="0" w:space="0" w:color="auto"/>
        <w:bottom w:val="none" w:sz="0" w:space="0" w:color="auto"/>
        <w:right w:val="none" w:sz="0" w:space="0" w:color="auto"/>
      </w:divBdr>
      <w:divsChild>
        <w:div w:id="122772193">
          <w:marLeft w:val="0"/>
          <w:marRight w:val="0"/>
          <w:marTop w:val="0"/>
          <w:marBottom w:val="0"/>
          <w:divBdr>
            <w:top w:val="none" w:sz="0" w:space="0" w:color="auto"/>
            <w:left w:val="none" w:sz="0" w:space="0" w:color="auto"/>
            <w:bottom w:val="none" w:sz="0" w:space="0" w:color="auto"/>
            <w:right w:val="none" w:sz="0" w:space="0" w:color="auto"/>
          </w:divBdr>
          <w:divsChild>
            <w:div w:id="1247809230">
              <w:marLeft w:val="0"/>
              <w:marRight w:val="0"/>
              <w:marTop w:val="0"/>
              <w:marBottom w:val="0"/>
              <w:divBdr>
                <w:top w:val="none" w:sz="0" w:space="0" w:color="auto"/>
                <w:left w:val="none" w:sz="0" w:space="0" w:color="auto"/>
                <w:bottom w:val="none" w:sz="0" w:space="0" w:color="auto"/>
                <w:right w:val="none" w:sz="0" w:space="0" w:color="auto"/>
              </w:divBdr>
              <w:divsChild>
                <w:div w:id="200697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0684">
          <w:marLeft w:val="0"/>
          <w:marRight w:val="0"/>
          <w:marTop w:val="0"/>
          <w:marBottom w:val="0"/>
          <w:divBdr>
            <w:top w:val="none" w:sz="0" w:space="0" w:color="auto"/>
            <w:left w:val="none" w:sz="0" w:space="0" w:color="auto"/>
            <w:bottom w:val="none" w:sz="0" w:space="0" w:color="auto"/>
            <w:right w:val="none" w:sz="0" w:space="0" w:color="auto"/>
          </w:divBdr>
          <w:divsChild>
            <w:div w:id="1864174420">
              <w:marLeft w:val="0"/>
              <w:marRight w:val="0"/>
              <w:marTop w:val="0"/>
              <w:marBottom w:val="0"/>
              <w:divBdr>
                <w:top w:val="none" w:sz="0" w:space="0" w:color="auto"/>
                <w:left w:val="none" w:sz="0" w:space="0" w:color="auto"/>
                <w:bottom w:val="none" w:sz="0" w:space="0" w:color="auto"/>
                <w:right w:val="none" w:sz="0" w:space="0" w:color="auto"/>
              </w:divBdr>
              <w:divsChild>
                <w:div w:id="2479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445790">
      <w:bodyDiv w:val="1"/>
      <w:marLeft w:val="0"/>
      <w:marRight w:val="0"/>
      <w:marTop w:val="0"/>
      <w:marBottom w:val="0"/>
      <w:divBdr>
        <w:top w:val="none" w:sz="0" w:space="0" w:color="auto"/>
        <w:left w:val="none" w:sz="0" w:space="0" w:color="auto"/>
        <w:bottom w:val="none" w:sz="0" w:space="0" w:color="auto"/>
        <w:right w:val="none" w:sz="0" w:space="0" w:color="auto"/>
      </w:divBdr>
    </w:div>
    <w:div w:id="1411149575">
      <w:bodyDiv w:val="1"/>
      <w:marLeft w:val="0"/>
      <w:marRight w:val="0"/>
      <w:marTop w:val="0"/>
      <w:marBottom w:val="0"/>
      <w:divBdr>
        <w:top w:val="none" w:sz="0" w:space="0" w:color="auto"/>
        <w:left w:val="none" w:sz="0" w:space="0" w:color="auto"/>
        <w:bottom w:val="none" w:sz="0" w:space="0" w:color="auto"/>
        <w:right w:val="none" w:sz="0" w:space="0" w:color="auto"/>
      </w:divBdr>
    </w:div>
    <w:div w:id="1411191152">
      <w:bodyDiv w:val="1"/>
      <w:marLeft w:val="0"/>
      <w:marRight w:val="0"/>
      <w:marTop w:val="0"/>
      <w:marBottom w:val="0"/>
      <w:divBdr>
        <w:top w:val="none" w:sz="0" w:space="0" w:color="auto"/>
        <w:left w:val="none" w:sz="0" w:space="0" w:color="auto"/>
        <w:bottom w:val="none" w:sz="0" w:space="0" w:color="auto"/>
        <w:right w:val="none" w:sz="0" w:space="0" w:color="auto"/>
      </w:divBdr>
    </w:div>
    <w:div w:id="1414008851">
      <w:bodyDiv w:val="1"/>
      <w:marLeft w:val="0"/>
      <w:marRight w:val="0"/>
      <w:marTop w:val="0"/>
      <w:marBottom w:val="0"/>
      <w:divBdr>
        <w:top w:val="none" w:sz="0" w:space="0" w:color="auto"/>
        <w:left w:val="none" w:sz="0" w:space="0" w:color="auto"/>
        <w:bottom w:val="none" w:sz="0" w:space="0" w:color="auto"/>
        <w:right w:val="none" w:sz="0" w:space="0" w:color="auto"/>
      </w:divBdr>
    </w:div>
    <w:div w:id="1414670062">
      <w:bodyDiv w:val="1"/>
      <w:marLeft w:val="0"/>
      <w:marRight w:val="0"/>
      <w:marTop w:val="0"/>
      <w:marBottom w:val="0"/>
      <w:divBdr>
        <w:top w:val="none" w:sz="0" w:space="0" w:color="auto"/>
        <w:left w:val="none" w:sz="0" w:space="0" w:color="auto"/>
        <w:bottom w:val="none" w:sz="0" w:space="0" w:color="auto"/>
        <w:right w:val="none" w:sz="0" w:space="0" w:color="auto"/>
      </w:divBdr>
    </w:div>
    <w:div w:id="1418936823">
      <w:bodyDiv w:val="1"/>
      <w:marLeft w:val="0"/>
      <w:marRight w:val="0"/>
      <w:marTop w:val="0"/>
      <w:marBottom w:val="0"/>
      <w:divBdr>
        <w:top w:val="none" w:sz="0" w:space="0" w:color="auto"/>
        <w:left w:val="none" w:sz="0" w:space="0" w:color="auto"/>
        <w:bottom w:val="none" w:sz="0" w:space="0" w:color="auto"/>
        <w:right w:val="none" w:sz="0" w:space="0" w:color="auto"/>
      </w:divBdr>
    </w:div>
    <w:div w:id="1420711498">
      <w:bodyDiv w:val="1"/>
      <w:marLeft w:val="0"/>
      <w:marRight w:val="0"/>
      <w:marTop w:val="0"/>
      <w:marBottom w:val="0"/>
      <w:divBdr>
        <w:top w:val="none" w:sz="0" w:space="0" w:color="auto"/>
        <w:left w:val="none" w:sz="0" w:space="0" w:color="auto"/>
        <w:bottom w:val="none" w:sz="0" w:space="0" w:color="auto"/>
        <w:right w:val="none" w:sz="0" w:space="0" w:color="auto"/>
      </w:divBdr>
    </w:div>
    <w:div w:id="1421021076">
      <w:bodyDiv w:val="1"/>
      <w:marLeft w:val="0"/>
      <w:marRight w:val="0"/>
      <w:marTop w:val="0"/>
      <w:marBottom w:val="0"/>
      <w:divBdr>
        <w:top w:val="none" w:sz="0" w:space="0" w:color="auto"/>
        <w:left w:val="none" w:sz="0" w:space="0" w:color="auto"/>
        <w:bottom w:val="none" w:sz="0" w:space="0" w:color="auto"/>
        <w:right w:val="none" w:sz="0" w:space="0" w:color="auto"/>
      </w:divBdr>
    </w:div>
    <w:div w:id="1425303008">
      <w:bodyDiv w:val="1"/>
      <w:marLeft w:val="0"/>
      <w:marRight w:val="0"/>
      <w:marTop w:val="0"/>
      <w:marBottom w:val="0"/>
      <w:divBdr>
        <w:top w:val="none" w:sz="0" w:space="0" w:color="auto"/>
        <w:left w:val="none" w:sz="0" w:space="0" w:color="auto"/>
        <w:bottom w:val="none" w:sz="0" w:space="0" w:color="auto"/>
        <w:right w:val="none" w:sz="0" w:space="0" w:color="auto"/>
      </w:divBdr>
    </w:div>
    <w:div w:id="1427577913">
      <w:bodyDiv w:val="1"/>
      <w:marLeft w:val="0"/>
      <w:marRight w:val="0"/>
      <w:marTop w:val="0"/>
      <w:marBottom w:val="0"/>
      <w:divBdr>
        <w:top w:val="none" w:sz="0" w:space="0" w:color="auto"/>
        <w:left w:val="none" w:sz="0" w:space="0" w:color="auto"/>
        <w:bottom w:val="none" w:sz="0" w:space="0" w:color="auto"/>
        <w:right w:val="none" w:sz="0" w:space="0" w:color="auto"/>
      </w:divBdr>
    </w:div>
    <w:div w:id="1429426390">
      <w:bodyDiv w:val="1"/>
      <w:marLeft w:val="0"/>
      <w:marRight w:val="0"/>
      <w:marTop w:val="0"/>
      <w:marBottom w:val="0"/>
      <w:divBdr>
        <w:top w:val="none" w:sz="0" w:space="0" w:color="auto"/>
        <w:left w:val="none" w:sz="0" w:space="0" w:color="auto"/>
        <w:bottom w:val="none" w:sz="0" w:space="0" w:color="auto"/>
        <w:right w:val="none" w:sz="0" w:space="0" w:color="auto"/>
      </w:divBdr>
    </w:div>
    <w:div w:id="1433739842">
      <w:bodyDiv w:val="1"/>
      <w:marLeft w:val="0"/>
      <w:marRight w:val="0"/>
      <w:marTop w:val="0"/>
      <w:marBottom w:val="0"/>
      <w:divBdr>
        <w:top w:val="none" w:sz="0" w:space="0" w:color="auto"/>
        <w:left w:val="none" w:sz="0" w:space="0" w:color="auto"/>
        <w:bottom w:val="none" w:sz="0" w:space="0" w:color="auto"/>
        <w:right w:val="none" w:sz="0" w:space="0" w:color="auto"/>
      </w:divBdr>
    </w:div>
    <w:div w:id="1434471368">
      <w:bodyDiv w:val="1"/>
      <w:marLeft w:val="0"/>
      <w:marRight w:val="0"/>
      <w:marTop w:val="0"/>
      <w:marBottom w:val="0"/>
      <w:divBdr>
        <w:top w:val="none" w:sz="0" w:space="0" w:color="auto"/>
        <w:left w:val="none" w:sz="0" w:space="0" w:color="auto"/>
        <w:bottom w:val="none" w:sz="0" w:space="0" w:color="auto"/>
        <w:right w:val="none" w:sz="0" w:space="0" w:color="auto"/>
      </w:divBdr>
    </w:div>
    <w:div w:id="1436092154">
      <w:bodyDiv w:val="1"/>
      <w:marLeft w:val="0"/>
      <w:marRight w:val="0"/>
      <w:marTop w:val="0"/>
      <w:marBottom w:val="0"/>
      <w:divBdr>
        <w:top w:val="none" w:sz="0" w:space="0" w:color="auto"/>
        <w:left w:val="none" w:sz="0" w:space="0" w:color="auto"/>
        <w:bottom w:val="none" w:sz="0" w:space="0" w:color="auto"/>
        <w:right w:val="none" w:sz="0" w:space="0" w:color="auto"/>
      </w:divBdr>
    </w:div>
    <w:div w:id="1436294308">
      <w:bodyDiv w:val="1"/>
      <w:marLeft w:val="0"/>
      <w:marRight w:val="0"/>
      <w:marTop w:val="0"/>
      <w:marBottom w:val="0"/>
      <w:divBdr>
        <w:top w:val="none" w:sz="0" w:space="0" w:color="auto"/>
        <w:left w:val="none" w:sz="0" w:space="0" w:color="auto"/>
        <w:bottom w:val="none" w:sz="0" w:space="0" w:color="auto"/>
        <w:right w:val="none" w:sz="0" w:space="0" w:color="auto"/>
      </w:divBdr>
    </w:div>
    <w:div w:id="1440952757">
      <w:bodyDiv w:val="1"/>
      <w:marLeft w:val="0"/>
      <w:marRight w:val="0"/>
      <w:marTop w:val="0"/>
      <w:marBottom w:val="0"/>
      <w:divBdr>
        <w:top w:val="none" w:sz="0" w:space="0" w:color="auto"/>
        <w:left w:val="none" w:sz="0" w:space="0" w:color="auto"/>
        <w:bottom w:val="none" w:sz="0" w:space="0" w:color="auto"/>
        <w:right w:val="none" w:sz="0" w:space="0" w:color="auto"/>
      </w:divBdr>
    </w:div>
    <w:div w:id="1442458458">
      <w:bodyDiv w:val="1"/>
      <w:marLeft w:val="0"/>
      <w:marRight w:val="0"/>
      <w:marTop w:val="0"/>
      <w:marBottom w:val="0"/>
      <w:divBdr>
        <w:top w:val="none" w:sz="0" w:space="0" w:color="auto"/>
        <w:left w:val="none" w:sz="0" w:space="0" w:color="auto"/>
        <w:bottom w:val="none" w:sz="0" w:space="0" w:color="auto"/>
        <w:right w:val="none" w:sz="0" w:space="0" w:color="auto"/>
      </w:divBdr>
    </w:div>
    <w:div w:id="1446265248">
      <w:bodyDiv w:val="1"/>
      <w:marLeft w:val="0"/>
      <w:marRight w:val="0"/>
      <w:marTop w:val="0"/>
      <w:marBottom w:val="0"/>
      <w:divBdr>
        <w:top w:val="none" w:sz="0" w:space="0" w:color="auto"/>
        <w:left w:val="none" w:sz="0" w:space="0" w:color="auto"/>
        <w:bottom w:val="none" w:sz="0" w:space="0" w:color="auto"/>
        <w:right w:val="none" w:sz="0" w:space="0" w:color="auto"/>
      </w:divBdr>
    </w:div>
    <w:div w:id="1446542311">
      <w:bodyDiv w:val="1"/>
      <w:marLeft w:val="0"/>
      <w:marRight w:val="0"/>
      <w:marTop w:val="0"/>
      <w:marBottom w:val="0"/>
      <w:divBdr>
        <w:top w:val="none" w:sz="0" w:space="0" w:color="auto"/>
        <w:left w:val="none" w:sz="0" w:space="0" w:color="auto"/>
        <w:bottom w:val="none" w:sz="0" w:space="0" w:color="auto"/>
        <w:right w:val="none" w:sz="0" w:space="0" w:color="auto"/>
      </w:divBdr>
    </w:div>
    <w:div w:id="1449740566">
      <w:bodyDiv w:val="1"/>
      <w:marLeft w:val="0"/>
      <w:marRight w:val="0"/>
      <w:marTop w:val="0"/>
      <w:marBottom w:val="0"/>
      <w:divBdr>
        <w:top w:val="none" w:sz="0" w:space="0" w:color="auto"/>
        <w:left w:val="none" w:sz="0" w:space="0" w:color="auto"/>
        <w:bottom w:val="none" w:sz="0" w:space="0" w:color="auto"/>
        <w:right w:val="none" w:sz="0" w:space="0" w:color="auto"/>
      </w:divBdr>
    </w:div>
    <w:div w:id="1455444864">
      <w:bodyDiv w:val="1"/>
      <w:marLeft w:val="0"/>
      <w:marRight w:val="0"/>
      <w:marTop w:val="0"/>
      <w:marBottom w:val="0"/>
      <w:divBdr>
        <w:top w:val="none" w:sz="0" w:space="0" w:color="auto"/>
        <w:left w:val="none" w:sz="0" w:space="0" w:color="auto"/>
        <w:bottom w:val="none" w:sz="0" w:space="0" w:color="auto"/>
        <w:right w:val="none" w:sz="0" w:space="0" w:color="auto"/>
      </w:divBdr>
    </w:div>
    <w:div w:id="1456635658">
      <w:bodyDiv w:val="1"/>
      <w:marLeft w:val="0"/>
      <w:marRight w:val="0"/>
      <w:marTop w:val="0"/>
      <w:marBottom w:val="0"/>
      <w:divBdr>
        <w:top w:val="none" w:sz="0" w:space="0" w:color="auto"/>
        <w:left w:val="none" w:sz="0" w:space="0" w:color="auto"/>
        <w:bottom w:val="none" w:sz="0" w:space="0" w:color="auto"/>
        <w:right w:val="none" w:sz="0" w:space="0" w:color="auto"/>
      </w:divBdr>
    </w:div>
    <w:div w:id="1457289500">
      <w:bodyDiv w:val="1"/>
      <w:marLeft w:val="0"/>
      <w:marRight w:val="0"/>
      <w:marTop w:val="0"/>
      <w:marBottom w:val="0"/>
      <w:divBdr>
        <w:top w:val="none" w:sz="0" w:space="0" w:color="auto"/>
        <w:left w:val="none" w:sz="0" w:space="0" w:color="auto"/>
        <w:bottom w:val="none" w:sz="0" w:space="0" w:color="auto"/>
        <w:right w:val="none" w:sz="0" w:space="0" w:color="auto"/>
      </w:divBdr>
    </w:div>
    <w:div w:id="1459566315">
      <w:bodyDiv w:val="1"/>
      <w:marLeft w:val="0"/>
      <w:marRight w:val="0"/>
      <w:marTop w:val="0"/>
      <w:marBottom w:val="0"/>
      <w:divBdr>
        <w:top w:val="none" w:sz="0" w:space="0" w:color="auto"/>
        <w:left w:val="none" w:sz="0" w:space="0" w:color="auto"/>
        <w:bottom w:val="none" w:sz="0" w:space="0" w:color="auto"/>
        <w:right w:val="none" w:sz="0" w:space="0" w:color="auto"/>
      </w:divBdr>
    </w:div>
    <w:div w:id="1462576717">
      <w:bodyDiv w:val="1"/>
      <w:marLeft w:val="0"/>
      <w:marRight w:val="0"/>
      <w:marTop w:val="0"/>
      <w:marBottom w:val="0"/>
      <w:divBdr>
        <w:top w:val="none" w:sz="0" w:space="0" w:color="auto"/>
        <w:left w:val="none" w:sz="0" w:space="0" w:color="auto"/>
        <w:bottom w:val="none" w:sz="0" w:space="0" w:color="auto"/>
        <w:right w:val="none" w:sz="0" w:space="0" w:color="auto"/>
      </w:divBdr>
    </w:div>
    <w:div w:id="1462964029">
      <w:bodyDiv w:val="1"/>
      <w:marLeft w:val="0"/>
      <w:marRight w:val="0"/>
      <w:marTop w:val="0"/>
      <w:marBottom w:val="0"/>
      <w:divBdr>
        <w:top w:val="none" w:sz="0" w:space="0" w:color="auto"/>
        <w:left w:val="none" w:sz="0" w:space="0" w:color="auto"/>
        <w:bottom w:val="none" w:sz="0" w:space="0" w:color="auto"/>
        <w:right w:val="none" w:sz="0" w:space="0" w:color="auto"/>
      </w:divBdr>
    </w:div>
    <w:div w:id="1465738608">
      <w:bodyDiv w:val="1"/>
      <w:marLeft w:val="0"/>
      <w:marRight w:val="0"/>
      <w:marTop w:val="0"/>
      <w:marBottom w:val="0"/>
      <w:divBdr>
        <w:top w:val="none" w:sz="0" w:space="0" w:color="auto"/>
        <w:left w:val="none" w:sz="0" w:space="0" w:color="auto"/>
        <w:bottom w:val="none" w:sz="0" w:space="0" w:color="auto"/>
        <w:right w:val="none" w:sz="0" w:space="0" w:color="auto"/>
      </w:divBdr>
    </w:div>
    <w:div w:id="1469469494">
      <w:bodyDiv w:val="1"/>
      <w:marLeft w:val="0"/>
      <w:marRight w:val="0"/>
      <w:marTop w:val="0"/>
      <w:marBottom w:val="0"/>
      <w:divBdr>
        <w:top w:val="none" w:sz="0" w:space="0" w:color="auto"/>
        <w:left w:val="none" w:sz="0" w:space="0" w:color="auto"/>
        <w:bottom w:val="none" w:sz="0" w:space="0" w:color="auto"/>
        <w:right w:val="none" w:sz="0" w:space="0" w:color="auto"/>
      </w:divBdr>
      <w:divsChild>
        <w:div w:id="1759591374">
          <w:marLeft w:val="0"/>
          <w:marRight w:val="0"/>
          <w:marTop w:val="0"/>
          <w:marBottom w:val="0"/>
          <w:divBdr>
            <w:top w:val="none" w:sz="0" w:space="0" w:color="auto"/>
            <w:left w:val="none" w:sz="0" w:space="0" w:color="auto"/>
            <w:bottom w:val="none" w:sz="0" w:space="0" w:color="auto"/>
            <w:right w:val="none" w:sz="0" w:space="0" w:color="auto"/>
          </w:divBdr>
        </w:div>
      </w:divsChild>
    </w:div>
    <w:div w:id="1470200760">
      <w:bodyDiv w:val="1"/>
      <w:marLeft w:val="0"/>
      <w:marRight w:val="0"/>
      <w:marTop w:val="0"/>
      <w:marBottom w:val="0"/>
      <w:divBdr>
        <w:top w:val="none" w:sz="0" w:space="0" w:color="auto"/>
        <w:left w:val="none" w:sz="0" w:space="0" w:color="auto"/>
        <w:bottom w:val="none" w:sz="0" w:space="0" w:color="auto"/>
        <w:right w:val="none" w:sz="0" w:space="0" w:color="auto"/>
      </w:divBdr>
    </w:div>
    <w:div w:id="1475104558">
      <w:bodyDiv w:val="1"/>
      <w:marLeft w:val="0"/>
      <w:marRight w:val="0"/>
      <w:marTop w:val="0"/>
      <w:marBottom w:val="0"/>
      <w:divBdr>
        <w:top w:val="none" w:sz="0" w:space="0" w:color="auto"/>
        <w:left w:val="none" w:sz="0" w:space="0" w:color="auto"/>
        <w:bottom w:val="none" w:sz="0" w:space="0" w:color="auto"/>
        <w:right w:val="none" w:sz="0" w:space="0" w:color="auto"/>
      </w:divBdr>
    </w:div>
    <w:div w:id="1475180701">
      <w:bodyDiv w:val="1"/>
      <w:marLeft w:val="0"/>
      <w:marRight w:val="0"/>
      <w:marTop w:val="0"/>
      <w:marBottom w:val="0"/>
      <w:divBdr>
        <w:top w:val="none" w:sz="0" w:space="0" w:color="auto"/>
        <w:left w:val="none" w:sz="0" w:space="0" w:color="auto"/>
        <w:bottom w:val="none" w:sz="0" w:space="0" w:color="auto"/>
        <w:right w:val="none" w:sz="0" w:space="0" w:color="auto"/>
      </w:divBdr>
    </w:div>
    <w:div w:id="1477379481">
      <w:bodyDiv w:val="1"/>
      <w:marLeft w:val="0"/>
      <w:marRight w:val="0"/>
      <w:marTop w:val="0"/>
      <w:marBottom w:val="0"/>
      <w:divBdr>
        <w:top w:val="none" w:sz="0" w:space="0" w:color="auto"/>
        <w:left w:val="none" w:sz="0" w:space="0" w:color="auto"/>
        <w:bottom w:val="none" w:sz="0" w:space="0" w:color="auto"/>
        <w:right w:val="none" w:sz="0" w:space="0" w:color="auto"/>
      </w:divBdr>
    </w:div>
    <w:div w:id="1478255314">
      <w:bodyDiv w:val="1"/>
      <w:marLeft w:val="0"/>
      <w:marRight w:val="0"/>
      <w:marTop w:val="0"/>
      <w:marBottom w:val="0"/>
      <w:divBdr>
        <w:top w:val="none" w:sz="0" w:space="0" w:color="auto"/>
        <w:left w:val="none" w:sz="0" w:space="0" w:color="auto"/>
        <w:bottom w:val="none" w:sz="0" w:space="0" w:color="auto"/>
        <w:right w:val="none" w:sz="0" w:space="0" w:color="auto"/>
      </w:divBdr>
    </w:div>
    <w:div w:id="1484394824">
      <w:bodyDiv w:val="1"/>
      <w:marLeft w:val="0"/>
      <w:marRight w:val="0"/>
      <w:marTop w:val="0"/>
      <w:marBottom w:val="0"/>
      <w:divBdr>
        <w:top w:val="none" w:sz="0" w:space="0" w:color="auto"/>
        <w:left w:val="none" w:sz="0" w:space="0" w:color="auto"/>
        <w:bottom w:val="none" w:sz="0" w:space="0" w:color="auto"/>
        <w:right w:val="none" w:sz="0" w:space="0" w:color="auto"/>
      </w:divBdr>
    </w:div>
    <w:div w:id="1484541688">
      <w:bodyDiv w:val="1"/>
      <w:marLeft w:val="0"/>
      <w:marRight w:val="0"/>
      <w:marTop w:val="0"/>
      <w:marBottom w:val="0"/>
      <w:divBdr>
        <w:top w:val="none" w:sz="0" w:space="0" w:color="auto"/>
        <w:left w:val="none" w:sz="0" w:space="0" w:color="auto"/>
        <w:bottom w:val="none" w:sz="0" w:space="0" w:color="auto"/>
        <w:right w:val="none" w:sz="0" w:space="0" w:color="auto"/>
      </w:divBdr>
      <w:divsChild>
        <w:div w:id="1839033080">
          <w:marLeft w:val="0"/>
          <w:marRight w:val="0"/>
          <w:marTop w:val="0"/>
          <w:marBottom w:val="0"/>
          <w:divBdr>
            <w:top w:val="none" w:sz="0" w:space="0" w:color="auto"/>
            <w:left w:val="none" w:sz="0" w:space="0" w:color="auto"/>
            <w:bottom w:val="none" w:sz="0" w:space="0" w:color="auto"/>
            <w:right w:val="none" w:sz="0" w:space="0" w:color="auto"/>
          </w:divBdr>
        </w:div>
      </w:divsChild>
    </w:div>
    <w:div w:id="1486631093">
      <w:bodyDiv w:val="1"/>
      <w:marLeft w:val="0"/>
      <w:marRight w:val="0"/>
      <w:marTop w:val="0"/>
      <w:marBottom w:val="0"/>
      <w:divBdr>
        <w:top w:val="none" w:sz="0" w:space="0" w:color="auto"/>
        <w:left w:val="none" w:sz="0" w:space="0" w:color="auto"/>
        <w:bottom w:val="none" w:sz="0" w:space="0" w:color="auto"/>
        <w:right w:val="none" w:sz="0" w:space="0" w:color="auto"/>
      </w:divBdr>
    </w:div>
    <w:div w:id="1488352210">
      <w:bodyDiv w:val="1"/>
      <w:marLeft w:val="0"/>
      <w:marRight w:val="0"/>
      <w:marTop w:val="0"/>
      <w:marBottom w:val="0"/>
      <w:divBdr>
        <w:top w:val="none" w:sz="0" w:space="0" w:color="auto"/>
        <w:left w:val="none" w:sz="0" w:space="0" w:color="auto"/>
        <w:bottom w:val="none" w:sz="0" w:space="0" w:color="auto"/>
        <w:right w:val="none" w:sz="0" w:space="0" w:color="auto"/>
      </w:divBdr>
    </w:div>
    <w:div w:id="1493139027">
      <w:bodyDiv w:val="1"/>
      <w:marLeft w:val="0"/>
      <w:marRight w:val="0"/>
      <w:marTop w:val="0"/>
      <w:marBottom w:val="0"/>
      <w:divBdr>
        <w:top w:val="none" w:sz="0" w:space="0" w:color="auto"/>
        <w:left w:val="none" w:sz="0" w:space="0" w:color="auto"/>
        <w:bottom w:val="none" w:sz="0" w:space="0" w:color="auto"/>
        <w:right w:val="none" w:sz="0" w:space="0" w:color="auto"/>
      </w:divBdr>
    </w:div>
    <w:div w:id="1495799002">
      <w:bodyDiv w:val="1"/>
      <w:marLeft w:val="0"/>
      <w:marRight w:val="0"/>
      <w:marTop w:val="0"/>
      <w:marBottom w:val="0"/>
      <w:divBdr>
        <w:top w:val="none" w:sz="0" w:space="0" w:color="auto"/>
        <w:left w:val="none" w:sz="0" w:space="0" w:color="auto"/>
        <w:bottom w:val="none" w:sz="0" w:space="0" w:color="auto"/>
        <w:right w:val="none" w:sz="0" w:space="0" w:color="auto"/>
      </w:divBdr>
    </w:div>
    <w:div w:id="1497108199">
      <w:bodyDiv w:val="1"/>
      <w:marLeft w:val="0"/>
      <w:marRight w:val="0"/>
      <w:marTop w:val="0"/>
      <w:marBottom w:val="0"/>
      <w:divBdr>
        <w:top w:val="none" w:sz="0" w:space="0" w:color="auto"/>
        <w:left w:val="none" w:sz="0" w:space="0" w:color="auto"/>
        <w:bottom w:val="none" w:sz="0" w:space="0" w:color="auto"/>
        <w:right w:val="none" w:sz="0" w:space="0" w:color="auto"/>
      </w:divBdr>
    </w:div>
    <w:div w:id="1498881182">
      <w:bodyDiv w:val="1"/>
      <w:marLeft w:val="0"/>
      <w:marRight w:val="0"/>
      <w:marTop w:val="0"/>
      <w:marBottom w:val="0"/>
      <w:divBdr>
        <w:top w:val="none" w:sz="0" w:space="0" w:color="auto"/>
        <w:left w:val="none" w:sz="0" w:space="0" w:color="auto"/>
        <w:bottom w:val="none" w:sz="0" w:space="0" w:color="auto"/>
        <w:right w:val="none" w:sz="0" w:space="0" w:color="auto"/>
      </w:divBdr>
    </w:div>
    <w:div w:id="1506476502">
      <w:bodyDiv w:val="1"/>
      <w:marLeft w:val="0"/>
      <w:marRight w:val="0"/>
      <w:marTop w:val="0"/>
      <w:marBottom w:val="0"/>
      <w:divBdr>
        <w:top w:val="none" w:sz="0" w:space="0" w:color="auto"/>
        <w:left w:val="none" w:sz="0" w:space="0" w:color="auto"/>
        <w:bottom w:val="none" w:sz="0" w:space="0" w:color="auto"/>
        <w:right w:val="none" w:sz="0" w:space="0" w:color="auto"/>
      </w:divBdr>
    </w:div>
    <w:div w:id="1510095986">
      <w:bodyDiv w:val="1"/>
      <w:marLeft w:val="0"/>
      <w:marRight w:val="0"/>
      <w:marTop w:val="0"/>
      <w:marBottom w:val="0"/>
      <w:divBdr>
        <w:top w:val="none" w:sz="0" w:space="0" w:color="auto"/>
        <w:left w:val="none" w:sz="0" w:space="0" w:color="auto"/>
        <w:bottom w:val="none" w:sz="0" w:space="0" w:color="auto"/>
        <w:right w:val="none" w:sz="0" w:space="0" w:color="auto"/>
      </w:divBdr>
    </w:div>
    <w:div w:id="1511875674">
      <w:bodyDiv w:val="1"/>
      <w:marLeft w:val="0"/>
      <w:marRight w:val="0"/>
      <w:marTop w:val="0"/>
      <w:marBottom w:val="0"/>
      <w:divBdr>
        <w:top w:val="none" w:sz="0" w:space="0" w:color="auto"/>
        <w:left w:val="none" w:sz="0" w:space="0" w:color="auto"/>
        <w:bottom w:val="none" w:sz="0" w:space="0" w:color="auto"/>
        <w:right w:val="none" w:sz="0" w:space="0" w:color="auto"/>
      </w:divBdr>
    </w:div>
    <w:div w:id="1513371865">
      <w:bodyDiv w:val="1"/>
      <w:marLeft w:val="0"/>
      <w:marRight w:val="0"/>
      <w:marTop w:val="0"/>
      <w:marBottom w:val="0"/>
      <w:divBdr>
        <w:top w:val="none" w:sz="0" w:space="0" w:color="auto"/>
        <w:left w:val="none" w:sz="0" w:space="0" w:color="auto"/>
        <w:bottom w:val="none" w:sz="0" w:space="0" w:color="auto"/>
        <w:right w:val="none" w:sz="0" w:space="0" w:color="auto"/>
      </w:divBdr>
    </w:div>
    <w:div w:id="1515224886">
      <w:bodyDiv w:val="1"/>
      <w:marLeft w:val="0"/>
      <w:marRight w:val="0"/>
      <w:marTop w:val="0"/>
      <w:marBottom w:val="0"/>
      <w:divBdr>
        <w:top w:val="none" w:sz="0" w:space="0" w:color="auto"/>
        <w:left w:val="none" w:sz="0" w:space="0" w:color="auto"/>
        <w:bottom w:val="none" w:sz="0" w:space="0" w:color="auto"/>
        <w:right w:val="none" w:sz="0" w:space="0" w:color="auto"/>
      </w:divBdr>
    </w:div>
    <w:div w:id="1515800765">
      <w:bodyDiv w:val="1"/>
      <w:marLeft w:val="0"/>
      <w:marRight w:val="0"/>
      <w:marTop w:val="0"/>
      <w:marBottom w:val="0"/>
      <w:divBdr>
        <w:top w:val="none" w:sz="0" w:space="0" w:color="auto"/>
        <w:left w:val="none" w:sz="0" w:space="0" w:color="auto"/>
        <w:bottom w:val="none" w:sz="0" w:space="0" w:color="auto"/>
        <w:right w:val="none" w:sz="0" w:space="0" w:color="auto"/>
      </w:divBdr>
    </w:div>
    <w:div w:id="1517885677">
      <w:bodyDiv w:val="1"/>
      <w:marLeft w:val="0"/>
      <w:marRight w:val="0"/>
      <w:marTop w:val="0"/>
      <w:marBottom w:val="0"/>
      <w:divBdr>
        <w:top w:val="none" w:sz="0" w:space="0" w:color="auto"/>
        <w:left w:val="none" w:sz="0" w:space="0" w:color="auto"/>
        <w:bottom w:val="none" w:sz="0" w:space="0" w:color="auto"/>
        <w:right w:val="none" w:sz="0" w:space="0" w:color="auto"/>
      </w:divBdr>
    </w:div>
    <w:div w:id="1518425532">
      <w:bodyDiv w:val="1"/>
      <w:marLeft w:val="0"/>
      <w:marRight w:val="0"/>
      <w:marTop w:val="0"/>
      <w:marBottom w:val="0"/>
      <w:divBdr>
        <w:top w:val="none" w:sz="0" w:space="0" w:color="auto"/>
        <w:left w:val="none" w:sz="0" w:space="0" w:color="auto"/>
        <w:bottom w:val="none" w:sz="0" w:space="0" w:color="auto"/>
        <w:right w:val="none" w:sz="0" w:space="0" w:color="auto"/>
      </w:divBdr>
    </w:div>
    <w:div w:id="1520120240">
      <w:bodyDiv w:val="1"/>
      <w:marLeft w:val="0"/>
      <w:marRight w:val="0"/>
      <w:marTop w:val="0"/>
      <w:marBottom w:val="0"/>
      <w:divBdr>
        <w:top w:val="none" w:sz="0" w:space="0" w:color="auto"/>
        <w:left w:val="none" w:sz="0" w:space="0" w:color="auto"/>
        <w:bottom w:val="none" w:sz="0" w:space="0" w:color="auto"/>
        <w:right w:val="none" w:sz="0" w:space="0" w:color="auto"/>
      </w:divBdr>
    </w:div>
    <w:div w:id="1523283498">
      <w:bodyDiv w:val="1"/>
      <w:marLeft w:val="0"/>
      <w:marRight w:val="0"/>
      <w:marTop w:val="0"/>
      <w:marBottom w:val="0"/>
      <w:divBdr>
        <w:top w:val="none" w:sz="0" w:space="0" w:color="auto"/>
        <w:left w:val="none" w:sz="0" w:space="0" w:color="auto"/>
        <w:bottom w:val="none" w:sz="0" w:space="0" w:color="auto"/>
        <w:right w:val="none" w:sz="0" w:space="0" w:color="auto"/>
      </w:divBdr>
    </w:div>
    <w:div w:id="1524244104">
      <w:bodyDiv w:val="1"/>
      <w:marLeft w:val="0"/>
      <w:marRight w:val="0"/>
      <w:marTop w:val="0"/>
      <w:marBottom w:val="0"/>
      <w:divBdr>
        <w:top w:val="none" w:sz="0" w:space="0" w:color="auto"/>
        <w:left w:val="none" w:sz="0" w:space="0" w:color="auto"/>
        <w:bottom w:val="none" w:sz="0" w:space="0" w:color="auto"/>
        <w:right w:val="none" w:sz="0" w:space="0" w:color="auto"/>
      </w:divBdr>
    </w:div>
    <w:div w:id="1529030751">
      <w:bodyDiv w:val="1"/>
      <w:marLeft w:val="0"/>
      <w:marRight w:val="0"/>
      <w:marTop w:val="0"/>
      <w:marBottom w:val="0"/>
      <w:divBdr>
        <w:top w:val="none" w:sz="0" w:space="0" w:color="auto"/>
        <w:left w:val="none" w:sz="0" w:space="0" w:color="auto"/>
        <w:bottom w:val="none" w:sz="0" w:space="0" w:color="auto"/>
        <w:right w:val="none" w:sz="0" w:space="0" w:color="auto"/>
      </w:divBdr>
    </w:div>
    <w:div w:id="1531062920">
      <w:bodyDiv w:val="1"/>
      <w:marLeft w:val="0"/>
      <w:marRight w:val="0"/>
      <w:marTop w:val="0"/>
      <w:marBottom w:val="0"/>
      <w:divBdr>
        <w:top w:val="none" w:sz="0" w:space="0" w:color="auto"/>
        <w:left w:val="none" w:sz="0" w:space="0" w:color="auto"/>
        <w:bottom w:val="none" w:sz="0" w:space="0" w:color="auto"/>
        <w:right w:val="none" w:sz="0" w:space="0" w:color="auto"/>
      </w:divBdr>
    </w:div>
    <w:div w:id="1531603659">
      <w:bodyDiv w:val="1"/>
      <w:marLeft w:val="0"/>
      <w:marRight w:val="0"/>
      <w:marTop w:val="0"/>
      <w:marBottom w:val="0"/>
      <w:divBdr>
        <w:top w:val="none" w:sz="0" w:space="0" w:color="auto"/>
        <w:left w:val="none" w:sz="0" w:space="0" w:color="auto"/>
        <w:bottom w:val="none" w:sz="0" w:space="0" w:color="auto"/>
        <w:right w:val="none" w:sz="0" w:space="0" w:color="auto"/>
      </w:divBdr>
    </w:div>
    <w:div w:id="1533109463">
      <w:bodyDiv w:val="1"/>
      <w:marLeft w:val="0"/>
      <w:marRight w:val="0"/>
      <w:marTop w:val="0"/>
      <w:marBottom w:val="0"/>
      <w:divBdr>
        <w:top w:val="none" w:sz="0" w:space="0" w:color="auto"/>
        <w:left w:val="none" w:sz="0" w:space="0" w:color="auto"/>
        <w:bottom w:val="none" w:sz="0" w:space="0" w:color="auto"/>
        <w:right w:val="none" w:sz="0" w:space="0" w:color="auto"/>
      </w:divBdr>
    </w:div>
    <w:div w:id="1534803216">
      <w:bodyDiv w:val="1"/>
      <w:marLeft w:val="0"/>
      <w:marRight w:val="0"/>
      <w:marTop w:val="0"/>
      <w:marBottom w:val="0"/>
      <w:divBdr>
        <w:top w:val="none" w:sz="0" w:space="0" w:color="auto"/>
        <w:left w:val="none" w:sz="0" w:space="0" w:color="auto"/>
        <w:bottom w:val="none" w:sz="0" w:space="0" w:color="auto"/>
        <w:right w:val="none" w:sz="0" w:space="0" w:color="auto"/>
      </w:divBdr>
    </w:div>
    <w:div w:id="1535655785">
      <w:bodyDiv w:val="1"/>
      <w:marLeft w:val="0"/>
      <w:marRight w:val="0"/>
      <w:marTop w:val="0"/>
      <w:marBottom w:val="0"/>
      <w:divBdr>
        <w:top w:val="none" w:sz="0" w:space="0" w:color="auto"/>
        <w:left w:val="none" w:sz="0" w:space="0" w:color="auto"/>
        <w:bottom w:val="none" w:sz="0" w:space="0" w:color="auto"/>
        <w:right w:val="none" w:sz="0" w:space="0" w:color="auto"/>
      </w:divBdr>
    </w:div>
    <w:div w:id="1541236741">
      <w:bodyDiv w:val="1"/>
      <w:marLeft w:val="0"/>
      <w:marRight w:val="0"/>
      <w:marTop w:val="0"/>
      <w:marBottom w:val="0"/>
      <w:divBdr>
        <w:top w:val="none" w:sz="0" w:space="0" w:color="auto"/>
        <w:left w:val="none" w:sz="0" w:space="0" w:color="auto"/>
        <w:bottom w:val="none" w:sz="0" w:space="0" w:color="auto"/>
        <w:right w:val="none" w:sz="0" w:space="0" w:color="auto"/>
      </w:divBdr>
    </w:div>
    <w:div w:id="1547764544">
      <w:bodyDiv w:val="1"/>
      <w:marLeft w:val="0"/>
      <w:marRight w:val="0"/>
      <w:marTop w:val="0"/>
      <w:marBottom w:val="0"/>
      <w:divBdr>
        <w:top w:val="none" w:sz="0" w:space="0" w:color="auto"/>
        <w:left w:val="none" w:sz="0" w:space="0" w:color="auto"/>
        <w:bottom w:val="none" w:sz="0" w:space="0" w:color="auto"/>
        <w:right w:val="none" w:sz="0" w:space="0" w:color="auto"/>
      </w:divBdr>
      <w:divsChild>
        <w:div w:id="557130610">
          <w:marLeft w:val="0"/>
          <w:marRight w:val="0"/>
          <w:marTop w:val="0"/>
          <w:marBottom w:val="0"/>
          <w:divBdr>
            <w:top w:val="none" w:sz="0" w:space="0" w:color="auto"/>
            <w:left w:val="none" w:sz="0" w:space="0" w:color="auto"/>
            <w:bottom w:val="none" w:sz="0" w:space="0" w:color="auto"/>
            <w:right w:val="none" w:sz="0" w:space="0" w:color="auto"/>
          </w:divBdr>
        </w:div>
      </w:divsChild>
    </w:div>
    <w:div w:id="1552837285">
      <w:bodyDiv w:val="1"/>
      <w:marLeft w:val="0"/>
      <w:marRight w:val="0"/>
      <w:marTop w:val="0"/>
      <w:marBottom w:val="0"/>
      <w:divBdr>
        <w:top w:val="none" w:sz="0" w:space="0" w:color="auto"/>
        <w:left w:val="none" w:sz="0" w:space="0" w:color="auto"/>
        <w:bottom w:val="none" w:sz="0" w:space="0" w:color="auto"/>
        <w:right w:val="none" w:sz="0" w:space="0" w:color="auto"/>
      </w:divBdr>
    </w:div>
    <w:div w:id="1555774883">
      <w:bodyDiv w:val="1"/>
      <w:marLeft w:val="0"/>
      <w:marRight w:val="0"/>
      <w:marTop w:val="0"/>
      <w:marBottom w:val="0"/>
      <w:divBdr>
        <w:top w:val="none" w:sz="0" w:space="0" w:color="auto"/>
        <w:left w:val="none" w:sz="0" w:space="0" w:color="auto"/>
        <w:bottom w:val="none" w:sz="0" w:space="0" w:color="auto"/>
        <w:right w:val="none" w:sz="0" w:space="0" w:color="auto"/>
      </w:divBdr>
    </w:div>
    <w:div w:id="1556694728">
      <w:bodyDiv w:val="1"/>
      <w:marLeft w:val="0"/>
      <w:marRight w:val="0"/>
      <w:marTop w:val="0"/>
      <w:marBottom w:val="0"/>
      <w:divBdr>
        <w:top w:val="none" w:sz="0" w:space="0" w:color="auto"/>
        <w:left w:val="none" w:sz="0" w:space="0" w:color="auto"/>
        <w:bottom w:val="none" w:sz="0" w:space="0" w:color="auto"/>
        <w:right w:val="none" w:sz="0" w:space="0" w:color="auto"/>
      </w:divBdr>
      <w:divsChild>
        <w:div w:id="1532691866">
          <w:marLeft w:val="0"/>
          <w:marRight w:val="0"/>
          <w:marTop w:val="0"/>
          <w:marBottom w:val="0"/>
          <w:divBdr>
            <w:top w:val="none" w:sz="0" w:space="0" w:color="auto"/>
            <w:left w:val="none" w:sz="0" w:space="0" w:color="auto"/>
            <w:bottom w:val="none" w:sz="0" w:space="0" w:color="auto"/>
            <w:right w:val="none" w:sz="0" w:space="0" w:color="auto"/>
          </w:divBdr>
        </w:div>
      </w:divsChild>
    </w:div>
    <w:div w:id="1556696701">
      <w:bodyDiv w:val="1"/>
      <w:marLeft w:val="0"/>
      <w:marRight w:val="0"/>
      <w:marTop w:val="0"/>
      <w:marBottom w:val="0"/>
      <w:divBdr>
        <w:top w:val="none" w:sz="0" w:space="0" w:color="auto"/>
        <w:left w:val="none" w:sz="0" w:space="0" w:color="auto"/>
        <w:bottom w:val="none" w:sz="0" w:space="0" w:color="auto"/>
        <w:right w:val="none" w:sz="0" w:space="0" w:color="auto"/>
      </w:divBdr>
    </w:div>
    <w:div w:id="1558512750">
      <w:bodyDiv w:val="1"/>
      <w:marLeft w:val="0"/>
      <w:marRight w:val="0"/>
      <w:marTop w:val="0"/>
      <w:marBottom w:val="0"/>
      <w:divBdr>
        <w:top w:val="none" w:sz="0" w:space="0" w:color="auto"/>
        <w:left w:val="none" w:sz="0" w:space="0" w:color="auto"/>
        <w:bottom w:val="none" w:sz="0" w:space="0" w:color="auto"/>
        <w:right w:val="none" w:sz="0" w:space="0" w:color="auto"/>
      </w:divBdr>
    </w:div>
    <w:div w:id="1562404393">
      <w:bodyDiv w:val="1"/>
      <w:marLeft w:val="0"/>
      <w:marRight w:val="0"/>
      <w:marTop w:val="0"/>
      <w:marBottom w:val="0"/>
      <w:divBdr>
        <w:top w:val="none" w:sz="0" w:space="0" w:color="auto"/>
        <w:left w:val="none" w:sz="0" w:space="0" w:color="auto"/>
        <w:bottom w:val="none" w:sz="0" w:space="0" w:color="auto"/>
        <w:right w:val="none" w:sz="0" w:space="0" w:color="auto"/>
      </w:divBdr>
    </w:div>
    <w:div w:id="1562667682">
      <w:bodyDiv w:val="1"/>
      <w:marLeft w:val="0"/>
      <w:marRight w:val="0"/>
      <w:marTop w:val="0"/>
      <w:marBottom w:val="0"/>
      <w:divBdr>
        <w:top w:val="none" w:sz="0" w:space="0" w:color="auto"/>
        <w:left w:val="none" w:sz="0" w:space="0" w:color="auto"/>
        <w:bottom w:val="none" w:sz="0" w:space="0" w:color="auto"/>
        <w:right w:val="none" w:sz="0" w:space="0" w:color="auto"/>
      </w:divBdr>
      <w:divsChild>
        <w:div w:id="513348120">
          <w:marLeft w:val="0"/>
          <w:marRight w:val="0"/>
          <w:marTop w:val="0"/>
          <w:marBottom w:val="0"/>
          <w:divBdr>
            <w:top w:val="none" w:sz="0" w:space="0" w:color="auto"/>
            <w:left w:val="none" w:sz="0" w:space="0" w:color="auto"/>
            <w:bottom w:val="none" w:sz="0" w:space="0" w:color="auto"/>
            <w:right w:val="none" w:sz="0" w:space="0" w:color="auto"/>
          </w:divBdr>
          <w:divsChild>
            <w:div w:id="1506239819">
              <w:marLeft w:val="0"/>
              <w:marRight w:val="0"/>
              <w:marTop w:val="0"/>
              <w:marBottom w:val="0"/>
              <w:divBdr>
                <w:top w:val="none" w:sz="0" w:space="0" w:color="auto"/>
                <w:left w:val="none" w:sz="0" w:space="0" w:color="auto"/>
                <w:bottom w:val="none" w:sz="0" w:space="0" w:color="auto"/>
                <w:right w:val="none" w:sz="0" w:space="0" w:color="auto"/>
              </w:divBdr>
              <w:divsChild>
                <w:div w:id="734619974">
                  <w:marLeft w:val="0"/>
                  <w:marRight w:val="0"/>
                  <w:marTop w:val="0"/>
                  <w:marBottom w:val="0"/>
                  <w:divBdr>
                    <w:top w:val="none" w:sz="0" w:space="0" w:color="auto"/>
                    <w:left w:val="none" w:sz="0" w:space="0" w:color="auto"/>
                    <w:bottom w:val="none" w:sz="0" w:space="0" w:color="auto"/>
                    <w:right w:val="none" w:sz="0" w:space="0" w:color="auto"/>
                  </w:divBdr>
                  <w:divsChild>
                    <w:div w:id="411657864">
                      <w:marLeft w:val="0"/>
                      <w:marRight w:val="0"/>
                      <w:marTop w:val="0"/>
                      <w:marBottom w:val="0"/>
                      <w:divBdr>
                        <w:top w:val="none" w:sz="0" w:space="0" w:color="auto"/>
                        <w:left w:val="none" w:sz="0" w:space="0" w:color="auto"/>
                        <w:bottom w:val="none" w:sz="0" w:space="0" w:color="auto"/>
                        <w:right w:val="none" w:sz="0" w:space="0" w:color="auto"/>
                      </w:divBdr>
                    </w:div>
                    <w:div w:id="136193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09635">
          <w:marLeft w:val="0"/>
          <w:marRight w:val="0"/>
          <w:marTop w:val="0"/>
          <w:marBottom w:val="0"/>
          <w:divBdr>
            <w:top w:val="none" w:sz="0" w:space="0" w:color="auto"/>
            <w:left w:val="none" w:sz="0" w:space="0" w:color="auto"/>
            <w:bottom w:val="none" w:sz="0" w:space="0" w:color="auto"/>
            <w:right w:val="none" w:sz="0" w:space="0" w:color="auto"/>
          </w:divBdr>
          <w:divsChild>
            <w:div w:id="1527253790">
              <w:marLeft w:val="0"/>
              <w:marRight w:val="0"/>
              <w:marTop w:val="0"/>
              <w:marBottom w:val="0"/>
              <w:divBdr>
                <w:top w:val="none" w:sz="0" w:space="0" w:color="auto"/>
                <w:left w:val="none" w:sz="0" w:space="0" w:color="auto"/>
                <w:bottom w:val="none" w:sz="0" w:space="0" w:color="auto"/>
                <w:right w:val="none" w:sz="0" w:space="0" w:color="auto"/>
              </w:divBdr>
              <w:divsChild>
                <w:div w:id="74025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600034">
      <w:bodyDiv w:val="1"/>
      <w:marLeft w:val="0"/>
      <w:marRight w:val="0"/>
      <w:marTop w:val="0"/>
      <w:marBottom w:val="0"/>
      <w:divBdr>
        <w:top w:val="none" w:sz="0" w:space="0" w:color="auto"/>
        <w:left w:val="none" w:sz="0" w:space="0" w:color="auto"/>
        <w:bottom w:val="none" w:sz="0" w:space="0" w:color="auto"/>
        <w:right w:val="none" w:sz="0" w:space="0" w:color="auto"/>
      </w:divBdr>
    </w:div>
    <w:div w:id="1568613670">
      <w:bodyDiv w:val="1"/>
      <w:marLeft w:val="0"/>
      <w:marRight w:val="0"/>
      <w:marTop w:val="0"/>
      <w:marBottom w:val="0"/>
      <w:divBdr>
        <w:top w:val="none" w:sz="0" w:space="0" w:color="auto"/>
        <w:left w:val="none" w:sz="0" w:space="0" w:color="auto"/>
        <w:bottom w:val="none" w:sz="0" w:space="0" w:color="auto"/>
        <w:right w:val="none" w:sz="0" w:space="0" w:color="auto"/>
      </w:divBdr>
    </w:div>
    <w:div w:id="1569149438">
      <w:bodyDiv w:val="1"/>
      <w:marLeft w:val="0"/>
      <w:marRight w:val="0"/>
      <w:marTop w:val="0"/>
      <w:marBottom w:val="0"/>
      <w:divBdr>
        <w:top w:val="none" w:sz="0" w:space="0" w:color="auto"/>
        <w:left w:val="none" w:sz="0" w:space="0" w:color="auto"/>
        <w:bottom w:val="none" w:sz="0" w:space="0" w:color="auto"/>
        <w:right w:val="none" w:sz="0" w:space="0" w:color="auto"/>
      </w:divBdr>
    </w:div>
    <w:div w:id="1580406193">
      <w:bodyDiv w:val="1"/>
      <w:marLeft w:val="0"/>
      <w:marRight w:val="0"/>
      <w:marTop w:val="0"/>
      <w:marBottom w:val="0"/>
      <w:divBdr>
        <w:top w:val="none" w:sz="0" w:space="0" w:color="auto"/>
        <w:left w:val="none" w:sz="0" w:space="0" w:color="auto"/>
        <w:bottom w:val="none" w:sz="0" w:space="0" w:color="auto"/>
        <w:right w:val="none" w:sz="0" w:space="0" w:color="auto"/>
      </w:divBdr>
    </w:div>
    <w:div w:id="1580868609">
      <w:bodyDiv w:val="1"/>
      <w:marLeft w:val="0"/>
      <w:marRight w:val="0"/>
      <w:marTop w:val="0"/>
      <w:marBottom w:val="0"/>
      <w:divBdr>
        <w:top w:val="none" w:sz="0" w:space="0" w:color="auto"/>
        <w:left w:val="none" w:sz="0" w:space="0" w:color="auto"/>
        <w:bottom w:val="none" w:sz="0" w:space="0" w:color="auto"/>
        <w:right w:val="none" w:sz="0" w:space="0" w:color="auto"/>
      </w:divBdr>
    </w:div>
    <w:div w:id="1582132167">
      <w:bodyDiv w:val="1"/>
      <w:marLeft w:val="0"/>
      <w:marRight w:val="0"/>
      <w:marTop w:val="0"/>
      <w:marBottom w:val="0"/>
      <w:divBdr>
        <w:top w:val="none" w:sz="0" w:space="0" w:color="auto"/>
        <w:left w:val="none" w:sz="0" w:space="0" w:color="auto"/>
        <w:bottom w:val="none" w:sz="0" w:space="0" w:color="auto"/>
        <w:right w:val="none" w:sz="0" w:space="0" w:color="auto"/>
      </w:divBdr>
    </w:div>
    <w:div w:id="1592154897">
      <w:bodyDiv w:val="1"/>
      <w:marLeft w:val="0"/>
      <w:marRight w:val="0"/>
      <w:marTop w:val="0"/>
      <w:marBottom w:val="0"/>
      <w:divBdr>
        <w:top w:val="none" w:sz="0" w:space="0" w:color="auto"/>
        <w:left w:val="none" w:sz="0" w:space="0" w:color="auto"/>
        <w:bottom w:val="none" w:sz="0" w:space="0" w:color="auto"/>
        <w:right w:val="none" w:sz="0" w:space="0" w:color="auto"/>
      </w:divBdr>
    </w:div>
    <w:div w:id="1592816370">
      <w:bodyDiv w:val="1"/>
      <w:marLeft w:val="0"/>
      <w:marRight w:val="0"/>
      <w:marTop w:val="0"/>
      <w:marBottom w:val="0"/>
      <w:divBdr>
        <w:top w:val="none" w:sz="0" w:space="0" w:color="auto"/>
        <w:left w:val="none" w:sz="0" w:space="0" w:color="auto"/>
        <w:bottom w:val="none" w:sz="0" w:space="0" w:color="auto"/>
        <w:right w:val="none" w:sz="0" w:space="0" w:color="auto"/>
      </w:divBdr>
    </w:div>
    <w:div w:id="1599097729">
      <w:bodyDiv w:val="1"/>
      <w:marLeft w:val="0"/>
      <w:marRight w:val="0"/>
      <w:marTop w:val="0"/>
      <w:marBottom w:val="0"/>
      <w:divBdr>
        <w:top w:val="none" w:sz="0" w:space="0" w:color="auto"/>
        <w:left w:val="none" w:sz="0" w:space="0" w:color="auto"/>
        <w:bottom w:val="none" w:sz="0" w:space="0" w:color="auto"/>
        <w:right w:val="none" w:sz="0" w:space="0" w:color="auto"/>
      </w:divBdr>
    </w:div>
    <w:div w:id="1607616927">
      <w:bodyDiv w:val="1"/>
      <w:marLeft w:val="0"/>
      <w:marRight w:val="0"/>
      <w:marTop w:val="0"/>
      <w:marBottom w:val="0"/>
      <w:divBdr>
        <w:top w:val="none" w:sz="0" w:space="0" w:color="auto"/>
        <w:left w:val="none" w:sz="0" w:space="0" w:color="auto"/>
        <w:bottom w:val="none" w:sz="0" w:space="0" w:color="auto"/>
        <w:right w:val="none" w:sz="0" w:space="0" w:color="auto"/>
      </w:divBdr>
    </w:div>
    <w:div w:id="1609700390">
      <w:bodyDiv w:val="1"/>
      <w:marLeft w:val="0"/>
      <w:marRight w:val="0"/>
      <w:marTop w:val="0"/>
      <w:marBottom w:val="0"/>
      <w:divBdr>
        <w:top w:val="none" w:sz="0" w:space="0" w:color="auto"/>
        <w:left w:val="none" w:sz="0" w:space="0" w:color="auto"/>
        <w:bottom w:val="none" w:sz="0" w:space="0" w:color="auto"/>
        <w:right w:val="none" w:sz="0" w:space="0" w:color="auto"/>
      </w:divBdr>
    </w:div>
    <w:div w:id="1613508974">
      <w:bodyDiv w:val="1"/>
      <w:marLeft w:val="0"/>
      <w:marRight w:val="0"/>
      <w:marTop w:val="0"/>
      <w:marBottom w:val="0"/>
      <w:divBdr>
        <w:top w:val="none" w:sz="0" w:space="0" w:color="auto"/>
        <w:left w:val="none" w:sz="0" w:space="0" w:color="auto"/>
        <w:bottom w:val="none" w:sz="0" w:space="0" w:color="auto"/>
        <w:right w:val="none" w:sz="0" w:space="0" w:color="auto"/>
      </w:divBdr>
    </w:div>
    <w:div w:id="1615289919">
      <w:bodyDiv w:val="1"/>
      <w:marLeft w:val="0"/>
      <w:marRight w:val="0"/>
      <w:marTop w:val="0"/>
      <w:marBottom w:val="0"/>
      <w:divBdr>
        <w:top w:val="none" w:sz="0" w:space="0" w:color="auto"/>
        <w:left w:val="none" w:sz="0" w:space="0" w:color="auto"/>
        <w:bottom w:val="none" w:sz="0" w:space="0" w:color="auto"/>
        <w:right w:val="none" w:sz="0" w:space="0" w:color="auto"/>
      </w:divBdr>
    </w:div>
    <w:div w:id="1618367261">
      <w:bodyDiv w:val="1"/>
      <w:marLeft w:val="0"/>
      <w:marRight w:val="0"/>
      <w:marTop w:val="0"/>
      <w:marBottom w:val="0"/>
      <w:divBdr>
        <w:top w:val="none" w:sz="0" w:space="0" w:color="auto"/>
        <w:left w:val="none" w:sz="0" w:space="0" w:color="auto"/>
        <w:bottom w:val="none" w:sz="0" w:space="0" w:color="auto"/>
        <w:right w:val="none" w:sz="0" w:space="0" w:color="auto"/>
      </w:divBdr>
    </w:div>
    <w:div w:id="1631591270">
      <w:bodyDiv w:val="1"/>
      <w:marLeft w:val="0"/>
      <w:marRight w:val="0"/>
      <w:marTop w:val="0"/>
      <w:marBottom w:val="0"/>
      <w:divBdr>
        <w:top w:val="none" w:sz="0" w:space="0" w:color="auto"/>
        <w:left w:val="none" w:sz="0" w:space="0" w:color="auto"/>
        <w:bottom w:val="none" w:sz="0" w:space="0" w:color="auto"/>
        <w:right w:val="none" w:sz="0" w:space="0" w:color="auto"/>
      </w:divBdr>
    </w:div>
    <w:div w:id="1633511966">
      <w:bodyDiv w:val="1"/>
      <w:marLeft w:val="0"/>
      <w:marRight w:val="0"/>
      <w:marTop w:val="0"/>
      <w:marBottom w:val="0"/>
      <w:divBdr>
        <w:top w:val="none" w:sz="0" w:space="0" w:color="auto"/>
        <w:left w:val="none" w:sz="0" w:space="0" w:color="auto"/>
        <w:bottom w:val="none" w:sz="0" w:space="0" w:color="auto"/>
        <w:right w:val="none" w:sz="0" w:space="0" w:color="auto"/>
      </w:divBdr>
    </w:div>
    <w:div w:id="1635409530">
      <w:bodyDiv w:val="1"/>
      <w:marLeft w:val="0"/>
      <w:marRight w:val="0"/>
      <w:marTop w:val="0"/>
      <w:marBottom w:val="0"/>
      <w:divBdr>
        <w:top w:val="none" w:sz="0" w:space="0" w:color="auto"/>
        <w:left w:val="none" w:sz="0" w:space="0" w:color="auto"/>
        <w:bottom w:val="none" w:sz="0" w:space="0" w:color="auto"/>
        <w:right w:val="none" w:sz="0" w:space="0" w:color="auto"/>
      </w:divBdr>
    </w:div>
    <w:div w:id="1635601930">
      <w:bodyDiv w:val="1"/>
      <w:marLeft w:val="0"/>
      <w:marRight w:val="0"/>
      <w:marTop w:val="0"/>
      <w:marBottom w:val="0"/>
      <w:divBdr>
        <w:top w:val="none" w:sz="0" w:space="0" w:color="auto"/>
        <w:left w:val="none" w:sz="0" w:space="0" w:color="auto"/>
        <w:bottom w:val="none" w:sz="0" w:space="0" w:color="auto"/>
        <w:right w:val="none" w:sz="0" w:space="0" w:color="auto"/>
      </w:divBdr>
    </w:div>
    <w:div w:id="1637375439">
      <w:bodyDiv w:val="1"/>
      <w:marLeft w:val="0"/>
      <w:marRight w:val="0"/>
      <w:marTop w:val="0"/>
      <w:marBottom w:val="0"/>
      <w:divBdr>
        <w:top w:val="none" w:sz="0" w:space="0" w:color="auto"/>
        <w:left w:val="none" w:sz="0" w:space="0" w:color="auto"/>
        <w:bottom w:val="none" w:sz="0" w:space="0" w:color="auto"/>
        <w:right w:val="none" w:sz="0" w:space="0" w:color="auto"/>
      </w:divBdr>
    </w:div>
    <w:div w:id="1637906737">
      <w:bodyDiv w:val="1"/>
      <w:marLeft w:val="0"/>
      <w:marRight w:val="0"/>
      <w:marTop w:val="0"/>
      <w:marBottom w:val="0"/>
      <w:divBdr>
        <w:top w:val="none" w:sz="0" w:space="0" w:color="auto"/>
        <w:left w:val="none" w:sz="0" w:space="0" w:color="auto"/>
        <w:bottom w:val="none" w:sz="0" w:space="0" w:color="auto"/>
        <w:right w:val="none" w:sz="0" w:space="0" w:color="auto"/>
      </w:divBdr>
    </w:div>
    <w:div w:id="1647782815">
      <w:bodyDiv w:val="1"/>
      <w:marLeft w:val="0"/>
      <w:marRight w:val="0"/>
      <w:marTop w:val="0"/>
      <w:marBottom w:val="0"/>
      <w:divBdr>
        <w:top w:val="none" w:sz="0" w:space="0" w:color="auto"/>
        <w:left w:val="none" w:sz="0" w:space="0" w:color="auto"/>
        <w:bottom w:val="none" w:sz="0" w:space="0" w:color="auto"/>
        <w:right w:val="none" w:sz="0" w:space="0" w:color="auto"/>
      </w:divBdr>
    </w:div>
    <w:div w:id="1648433768">
      <w:bodyDiv w:val="1"/>
      <w:marLeft w:val="0"/>
      <w:marRight w:val="0"/>
      <w:marTop w:val="0"/>
      <w:marBottom w:val="0"/>
      <w:divBdr>
        <w:top w:val="none" w:sz="0" w:space="0" w:color="auto"/>
        <w:left w:val="none" w:sz="0" w:space="0" w:color="auto"/>
        <w:bottom w:val="none" w:sz="0" w:space="0" w:color="auto"/>
        <w:right w:val="none" w:sz="0" w:space="0" w:color="auto"/>
      </w:divBdr>
    </w:div>
    <w:div w:id="1648824126">
      <w:bodyDiv w:val="1"/>
      <w:marLeft w:val="0"/>
      <w:marRight w:val="0"/>
      <w:marTop w:val="0"/>
      <w:marBottom w:val="0"/>
      <w:divBdr>
        <w:top w:val="none" w:sz="0" w:space="0" w:color="auto"/>
        <w:left w:val="none" w:sz="0" w:space="0" w:color="auto"/>
        <w:bottom w:val="none" w:sz="0" w:space="0" w:color="auto"/>
        <w:right w:val="none" w:sz="0" w:space="0" w:color="auto"/>
      </w:divBdr>
    </w:div>
    <w:div w:id="1649045321">
      <w:bodyDiv w:val="1"/>
      <w:marLeft w:val="0"/>
      <w:marRight w:val="0"/>
      <w:marTop w:val="0"/>
      <w:marBottom w:val="0"/>
      <w:divBdr>
        <w:top w:val="none" w:sz="0" w:space="0" w:color="auto"/>
        <w:left w:val="none" w:sz="0" w:space="0" w:color="auto"/>
        <w:bottom w:val="none" w:sz="0" w:space="0" w:color="auto"/>
        <w:right w:val="none" w:sz="0" w:space="0" w:color="auto"/>
      </w:divBdr>
    </w:div>
    <w:div w:id="1653607495">
      <w:bodyDiv w:val="1"/>
      <w:marLeft w:val="0"/>
      <w:marRight w:val="0"/>
      <w:marTop w:val="0"/>
      <w:marBottom w:val="0"/>
      <w:divBdr>
        <w:top w:val="none" w:sz="0" w:space="0" w:color="auto"/>
        <w:left w:val="none" w:sz="0" w:space="0" w:color="auto"/>
        <w:bottom w:val="none" w:sz="0" w:space="0" w:color="auto"/>
        <w:right w:val="none" w:sz="0" w:space="0" w:color="auto"/>
      </w:divBdr>
    </w:div>
    <w:div w:id="1654522846">
      <w:bodyDiv w:val="1"/>
      <w:marLeft w:val="0"/>
      <w:marRight w:val="0"/>
      <w:marTop w:val="0"/>
      <w:marBottom w:val="0"/>
      <w:divBdr>
        <w:top w:val="none" w:sz="0" w:space="0" w:color="auto"/>
        <w:left w:val="none" w:sz="0" w:space="0" w:color="auto"/>
        <w:bottom w:val="none" w:sz="0" w:space="0" w:color="auto"/>
        <w:right w:val="none" w:sz="0" w:space="0" w:color="auto"/>
      </w:divBdr>
    </w:div>
    <w:div w:id="1657109438">
      <w:bodyDiv w:val="1"/>
      <w:marLeft w:val="0"/>
      <w:marRight w:val="0"/>
      <w:marTop w:val="0"/>
      <w:marBottom w:val="0"/>
      <w:divBdr>
        <w:top w:val="none" w:sz="0" w:space="0" w:color="auto"/>
        <w:left w:val="none" w:sz="0" w:space="0" w:color="auto"/>
        <w:bottom w:val="none" w:sz="0" w:space="0" w:color="auto"/>
        <w:right w:val="none" w:sz="0" w:space="0" w:color="auto"/>
      </w:divBdr>
    </w:div>
    <w:div w:id="1657685804">
      <w:bodyDiv w:val="1"/>
      <w:marLeft w:val="0"/>
      <w:marRight w:val="0"/>
      <w:marTop w:val="0"/>
      <w:marBottom w:val="0"/>
      <w:divBdr>
        <w:top w:val="none" w:sz="0" w:space="0" w:color="auto"/>
        <w:left w:val="none" w:sz="0" w:space="0" w:color="auto"/>
        <w:bottom w:val="none" w:sz="0" w:space="0" w:color="auto"/>
        <w:right w:val="none" w:sz="0" w:space="0" w:color="auto"/>
      </w:divBdr>
    </w:div>
    <w:div w:id="1659261453">
      <w:bodyDiv w:val="1"/>
      <w:marLeft w:val="0"/>
      <w:marRight w:val="0"/>
      <w:marTop w:val="0"/>
      <w:marBottom w:val="0"/>
      <w:divBdr>
        <w:top w:val="none" w:sz="0" w:space="0" w:color="auto"/>
        <w:left w:val="none" w:sz="0" w:space="0" w:color="auto"/>
        <w:bottom w:val="none" w:sz="0" w:space="0" w:color="auto"/>
        <w:right w:val="none" w:sz="0" w:space="0" w:color="auto"/>
      </w:divBdr>
    </w:div>
    <w:div w:id="1659266560">
      <w:bodyDiv w:val="1"/>
      <w:marLeft w:val="0"/>
      <w:marRight w:val="0"/>
      <w:marTop w:val="0"/>
      <w:marBottom w:val="0"/>
      <w:divBdr>
        <w:top w:val="none" w:sz="0" w:space="0" w:color="auto"/>
        <w:left w:val="none" w:sz="0" w:space="0" w:color="auto"/>
        <w:bottom w:val="none" w:sz="0" w:space="0" w:color="auto"/>
        <w:right w:val="none" w:sz="0" w:space="0" w:color="auto"/>
      </w:divBdr>
    </w:div>
    <w:div w:id="1662661493">
      <w:bodyDiv w:val="1"/>
      <w:marLeft w:val="0"/>
      <w:marRight w:val="0"/>
      <w:marTop w:val="0"/>
      <w:marBottom w:val="0"/>
      <w:divBdr>
        <w:top w:val="none" w:sz="0" w:space="0" w:color="auto"/>
        <w:left w:val="none" w:sz="0" w:space="0" w:color="auto"/>
        <w:bottom w:val="none" w:sz="0" w:space="0" w:color="auto"/>
        <w:right w:val="none" w:sz="0" w:space="0" w:color="auto"/>
      </w:divBdr>
    </w:div>
    <w:div w:id="1665935728">
      <w:bodyDiv w:val="1"/>
      <w:marLeft w:val="0"/>
      <w:marRight w:val="0"/>
      <w:marTop w:val="0"/>
      <w:marBottom w:val="0"/>
      <w:divBdr>
        <w:top w:val="none" w:sz="0" w:space="0" w:color="auto"/>
        <w:left w:val="none" w:sz="0" w:space="0" w:color="auto"/>
        <w:bottom w:val="none" w:sz="0" w:space="0" w:color="auto"/>
        <w:right w:val="none" w:sz="0" w:space="0" w:color="auto"/>
      </w:divBdr>
    </w:div>
    <w:div w:id="1666208555">
      <w:bodyDiv w:val="1"/>
      <w:marLeft w:val="0"/>
      <w:marRight w:val="0"/>
      <w:marTop w:val="0"/>
      <w:marBottom w:val="0"/>
      <w:divBdr>
        <w:top w:val="none" w:sz="0" w:space="0" w:color="auto"/>
        <w:left w:val="none" w:sz="0" w:space="0" w:color="auto"/>
        <w:bottom w:val="none" w:sz="0" w:space="0" w:color="auto"/>
        <w:right w:val="none" w:sz="0" w:space="0" w:color="auto"/>
      </w:divBdr>
    </w:div>
    <w:div w:id="1667634926">
      <w:bodyDiv w:val="1"/>
      <w:marLeft w:val="0"/>
      <w:marRight w:val="0"/>
      <w:marTop w:val="0"/>
      <w:marBottom w:val="0"/>
      <w:divBdr>
        <w:top w:val="none" w:sz="0" w:space="0" w:color="auto"/>
        <w:left w:val="none" w:sz="0" w:space="0" w:color="auto"/>
        <w:bottom w:val="none" w:sz="0" w:space="0" w:color="auto"/>
        <w:right w:val="none" w:sz="0" w:space="0" w:color="auto"/>
      </w:divBdr>
    </w:div>
    <w:div w:id="1672100100">
      <w:bodyDiv w:val="1"/>
      <w:marLeft w:val="0"/>
      <w:marRight w:val="0"/>
      <w:marTop w:val="0"/>
      <w:marBottom w:val="0"/>
      <w:divBdr>
        <w:top w:val="none" w:sz="0" w:space="0" w:color="auto"/>
        <w:left w:val="none" w:sz="0" w:space="0" w:color="auto"/>
        <w:bottom w:val="none" w:sz="0" w:space="0" w:color="auto"/>
        <w:right w:val="none" w:sz="0" w:space="0" w:color="auto"/>
      </w:divBdr>
    </w:div>
    <w:div w:id="1672485750">
      <w:bodyDiv w:val="1"/>
      <w:marLeft w:val="0"/>
      <w:marRight w:val="0"/>
      <w:marTop w:val="0"/>
      <w:marBottom w:val="0"/>
      <w:divBdr>
        <w:top w:val="none" w:sz="0" w:space="0" w:color="auto"/>
        <w:left w:val="none" w:sz="0" w:space="0" w:color="auto"/>
        <w:bottom w:val="none" w:sz="0" w:space="0" w:color="auto"/>
        <w:right w:val="none" w:sz="0" w:space="0" w:color="auto"/>
      </w:divBdr>
    </w:div>
    <w:div w:id="1674990907">
      <w:bodyDiv w:val="1"/>
      <w:marLeft w:val="0"/>
      <w:marRight w:val="0"/>
      <w:marTop w:val="0"/>
      <w:marBottom w:val="0"/>
      <w:divBdr>
        <w:top w:val="none" w:sz="0" w:space="0" w:color="auto"/>
        <w:left w:val="none" w:sz="0" w:space="0" w:color="auto"/>
        <w:bottom w:val="none" w:sz="0" w:space="0" w:color="auto"/>
        <w:right w:val="none" w:sz="0" w:space="0" w:color="auto"/>
      </w:divBdr>
    </w:div>
    <w:div w:id="1679652509">
      <w:bodyDiv w:val="1"/>
      <w:marLeft w:val="0"/>
      <w:marRight w:val="0"/>
      <w:marTop w:val="0"/>
      <w:marBottom w:val="0"/>
      <w:divBdr>
        <w:top w:val="none" w:sz="0" w:space="0" w:color="auto"/>
        <w:left w:val="none" w:sz="0" w:space="0" w:color="auto"/>
        <w:bottom w:val="none" w:sz="0" w:space="0" w:color="auto"/>
        <w:right w:val="none" w:sz="0" w:space="0" w:color="auto"/>
      </w:divBdr>
    </w:div>
    <w:div w:id="1685327702">
      <w:bodyDiv w:val="1"/>
      <w:marLeft w:val="0"/>
      <w:marRight w:val="0"/>
      <w:marTop w:val="0"/>
      <w:marBottom w:val="0"/>
      <w:divBdr>
        <w:top w:val="none" w:sz="0" w:space="0" w:color="auto"/>
        <w:left w:val="none" w:sz="0" w:space="0" w:color="auto"/>
        <w:bottom w:val="none" w:sz="0" w:space="0" w:color="auto"/>
        <w:right w:val="none" w:sz="0" w:space="0" w:color="auto"/>
      </w:divBdr>
      <w:divsChild>
        <w:div w:id="92092429">
          <w:marLeft w:val="0"/>
          <w:marRight w:val="0"/>
          <w:marTop w:val="0"/>
          <w:marBottom w:val="0"/>
          <w:divBdr>
            <w:top w:val="none" w:sz="0" w:space="0" w:color="auto"/>
            <w:left w:val="none" w:sz="0" w:space="0" w:color="auto"/>
            <w:bottom w:val="none" w:sz="0" w:space="0" w:color="auto"/>
            <w:right w:val="none" w:sz="0" w:space="0" w:color="auto"/>
          </w:divBdr>
        </w:div>
      </w:divsChild>
    </w:div>
    <w:div w:id="1685742418">
      <w:bodyDiv w:val="1"/>
      <w:marLeft w:val="0"/>
      <w:marRight w:val="0"/>
      <w:marTop w:val="0"/>
      <w:marBottom w:val="0"/>
      <w:divBdr>
        <w:top w:val="none" w:sz="0" w:space="0" w:color="auto"/>
        <w:left w:val="none" w:sz="0" w:space="0" w:color="auto"/>
        <w:bottom w:val="none" w:sz="0" w:space="0" w:color="auto"/>
        <w:right w:val="none" w:sz="0" w:space="0" w:color="auto"/>
      </w:divBdr>
    </w:div>
    <w:div w:id="1685984589">
      <w:bodyDiv w:val="1"/>
      <w:marLeft w:val="0"/>
      <w:marRight w:val="0"/>
      <w:marTop w:val="0"/>
      <w:marBottom w:val="0"/>
      <w:divBdr>
        <w:top w:val="none" w:sz="0" w:space="0" w:color="auto"/>
        <w:left w:val="none" w:sz="0" w:space="0" w:color="auto"/>
        <w:bottom w:val="none" w:sz="0" w:space="0" w:color="auto"/>
        <w:right w:val="none" w:sz="0" w:space="0" w:color="auto"/>
      </w:divBdr>
    </w:div>
    <w:div w:id="1688874094">
      <w:bodyDiv w:val="1"/>
      <w:marLeft w:val="0"/>
      <w:marRight w:val="0"/>
      <w:marTop w:val="0"/>
      <w:marBottom w:val="0"/>
      <w:divBdr>
        <w:top w:val="none" w:sz="0" w:space="0" w:color="auto"/>
        <w:left w:val="none" w:sz="0" w:space="0" w:color="auto"/>
        <w:bottom w:val="none" w:sz="0" w:space="0" w:color="auto"/>
        <w:right w:val="none" w:sz="0" w:space="0" w:color="auto"/>
      </w:divBdr>
    </w:div>
    <w:div w:id="1694108271">
      <w:bodyDiv w:val="1"/>
      <w:marLeft w:val="0"/>
      <w:marRight w:val="0"/>
      <w:marTop w:val="0"/>
      <w:marBottom w:val="0"/>
      <w:divBdr>
        <w:top w:val="none" w:sz="0" w:space="0" w:color="auto"/>
        <w:left w:val="none" w:sz="0" w:space="0" w:color="auto"/>
        <w:bottom w:val="none" w:sz="0" w:space="0" w:color="auto"/>
        <w:right w:val="none" w:sz="0" w:space="0" w:color="auto"/>
      </w:divBdr>
    </w:div>
    <w:div w:id="1695225641">
      <w:bodyDiv w:val="1"/>
      <w:marLeft w:val="0"/>
      <w:marRight w:val="0"/>
      <w:marTop w:val="0"/>
      <w:marBottom w:val="0"/>
      <w:divBdr>
        <w:top w:val="none" w:sz="0" w:space="0" w:color="auto"/>
        <w:left w:val="none" w:sz="0" w:space="0" w:color="auto"/>
        <w:bottom w:val="none" w:sz="0" w:space="0" w:color="auto"/>
        <w:right w:val="none" w:sz="0" w:space="0" w:color="auto"/>
      </w:divBdr>
    </w:div>
    <w:div w:id="1696617700">
      <w:bodyDiv w:val="1"/>
      <w:marLeft w:val="0"/>
      <w:marRight w:val="0"/>
      <w:marTop w:val="0"/>
      <w:marBottom w:val="0"/>
      <w:divBdr>
        <w:top w:val="none" w:sz="0" w:space="0" w:color="auto"/>
        <w:left w:val="none" w:sz="0" w:space="0" w:color="auto"/>
        <w:bottom w:val="none" w:sz="0" w:space="0" w:color="auto"/>
        <w:right w:val="none" w:sz="0" w:space="0" w:color="auto"/>
      </w:divBdr>
    </w:div>
    <w:div w:id="1699425015">
      <w:bodyDiv w:val="1"/>
      <w:marLeft w:val="0"/>
      <w:marRight w:val="0"/>
      <w:marTop w:val="0"/>
      <w:marBottom w:val="0"/>
      <w:divBdr>
        <w:top w:val="none" w:sz="0" w:space="0" w:color="auto"/>
        <w:left w:val="none" w:sz="0" w:space="0" w:color="auto"/>
        <w:bottom w:val="none" w:sz="0" w:space="0" w:color="auto"/>
        <w:right w:val="none" w:sz="0" w:space="0" w:color="auto"/>
      </w:divBdr>
    </w:div>
    <w:div w:id="1699886855">
      <w:bodyDiv w:val="1"/>
      <w:marLeft w:val="0"/>
      <w:marRight w:val="0"/>
      <w:marTop w:val="0"/>
      <w:marBottom w:val="0"/>
      <w:divBdr>
        <w:top w:val="none" w:sz="0" w:space="0" w:color="auto"/>
        <w:left w:val="none" w:sz="0" w:space="0" w:color="auto"/>
        <w:bottom w:val="none" w:sz="0" w:space="0" w:color="auto"/>
        <w:right w:val="none" w:sz="0" w:space="0" w:color="auto"/>
      </w:divBdr>
    </w:div>
    <w:div w:id="1703170794">
      <w:bodyDiv w:val="1"/>
      <w:marLeft w:val="0"/>
      <w:marRight w:val="0"/>
      <w:marTop w:val="0"/>
      <w:marBottom w:val="0"/>
      <w:divBdr>
        <w:top w:val="none" w:sz="0" w:space="0" w:color="auto"/>
        <w:left w:val="none" w:sz="0" w:space="0" w:color="auto"/>
        <w:bottom w:val="none" w:sz="0" w:space="0" w:color="auto"/>
        <w:right w:val="none" w:sz="0" w:space="0" w:color="auto"/>
      </w:divBdr>
    </w:div>
    <w:div w:id="1703704672">
      <w:bodyDiv w:val="1"/>
      <w:marLeft w:val="0"/>
      <w:marRight w:val="0"/>
      <w:marTop w:val="0"/>
      <w:marBottom w:val="0"/>
      <w:divBdr>
        <w:top w:val="none" w:sz="0" w:space="0" w:color="auto"/>
        <w:left w:val="none" w:sz="0" w:space="0" w:color="auto"/>
        <w:bottom w:val="none" w:sz="0" w:space="0" w:color="auto"/>
        <w:right w:val="none" w:sz="0" w:space="0" w:color="auto"/>
      </w:divBdr>
    </w:div>
    <w:div w:id="1711342918">
      <w:bodyDiv w:val="1"/>
      <w:marLeft w:val="0"/>
      <w:marRight w:val="0"/>
      <w:marTop w:val="0"/>
      <w:marBottom w:val="0"/>
      <w:divBdr>
        <w:top w:val="none" w:sz="0" w:space="0" w:color="auto"/>
        <w:left w:val="none" w:sz="0" w:space="0" w:color="auto"/>
        <w:bottom w:val="none" w:sz="0" w:space="0" w:color="auto"/>
        <w:right w:val="none" w:sz="0" w:space="0" w:color="auto"/>
      </w:divBdr>
    </w:div>
    <w:div w:id="1713187072">
      <w:bodyDiv w:val="1"/>
      <w:marLeft w:val="0"/>
      <w:marRight w:val="0"/>
      <w:marTop w:val="0"/>
      <w:marBottom w:val="0"/>
      <w:divBdr>
        <w:top w:val="none" w:sz="0" w:space="0" w:color="auto"/>
        <w:left w:val="none" w:sz="0" w:space="0" w:color="auto"/>
        <w:bottom w:val="none" w:sz="0" w:space="0" w:color="auto"/>
        <w:right w:val="none" w:sz="0" w:space="0" w:color="auto"/>
      </w:divBdr>
      <w:divsChild>
        <w:div w:id="1796754834">
          <w:marLeft w:val="0"/>
          <w:marRight w:val="0"/>
          <w:marTop w:val="0"/>
          <w:marBottom w:val="0"/>
          <w:divBdr>
            <w:top w:val="none" w:sz="0" w:space="0" w:color="auto"/>
            <w:left w:val="none" w:sz="0" w:space="0" w:color="auto"/>
            <w:bottom w:val="none" w:sz="0" w:space="0" w:color="auto"/>
            <w:right w:val="none" w:sz="0" w:space="0" w:color="auto"/>
          </w:divBdr>
          <w:divsChild>
            <w:div w:id="1708335366">
              <w:marLeft w:val="0"/>
              <w:marRight w:val="0"/>
              <w:marTop w:val="0"/>
              <w:marBottom w:val="0"/>
              <w:divBdr>
                <w:top w:val="none" w:sz="0" w:space="0" w:color="auto"/>
                <w:left w:val="none" w:sz="0" w:space="0" w:color="auto"/>
                <w:bottom w:val="none" w:sz="0" w:space="0" w:color="auto"/>
                <w:right w:val="none" w:sz="0" w:space="0" w:color="auto"/>
              </w:divBdr>
              <w:divsChild>
                <w:div w:id="1239318142">
                  <w:marLeft w:val="0"/>
                  <w:marRight w:val="0"/>
                  <w:marTop w:val="0"/>
                  <w:marBottom w:val="0"/>
                  <w:divBdr>
                    <w:top w:val="none" w:sz="0" w:space="0" w:color="auto"/>
                    <w:left w:val="none" w:sz="0" w:space="0" w:color="auto"/>
                    <w:bottom w:val="none" w:sz="0" w:space="0" w:color="auto"/>
                    <w:right w:val="none" w:sz="0" w:space="0" w:color="auto"/>
                  </w:divBdr>
                  <w:divsChild>
                    <w:div w:id="142699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309011">
      <w:bodyDiv w:val="1"/>
      <w:marLeft w:val="0"/>
      <w:marRight w:val="0"/>
      <w:marTop w:val="0"/>
      <w:marBottom w:val="0"/>
      <w:divBdr>
        <w:top w:val="none" w:sz="0" w:space="0" w:color="auto"/>
        <w:left w:val="none" w:sz="0" w:space="0" w:color="auto"/>
        <w:bottom w:val="none" w:sz="0" w:space="0" w:color="auto"/>
        <w:right w:val="none" w:sz="0" w:space="0" w:color="auto"/>
      </w:divBdr>
    </w:div>
    <w:div w:id="1716809915">
      <w:bodyDiv w:val="1"/>
      <w:marLeft w:val="0"/>
      <w:marRight w:val="0"/>
      <w:marTop w:val="0"/>
      <w:marBottom w:val="0"/>
      <w:divBdr>
        <w:top w:val="none" w:sz="0" w:space="0" w:color="auto"/>
        <w:left w:val="none" w:sz="0" w:space="0" w:color="auto"/>
        <w:bottom w:val="none" w:sz="0" w:space="0" w:color="auto"/>
        <w:right w:val="none" w:sz="0" w:space="0" w:color="auto"/>
      </w:divBdr>
    </w:div>
    <w:div w:id="1717781330">
      <w:bodyDiv w:val="1"/>
      <w:marLeft w:val="0"/>
      <w:marRight w:val="0"/>
      <w:marTop w:val="0"/>
      <w:marBottom w:val="0"/>
      <w:divBdr>
        <w:top w:val="none" w:sz="0" w:space="0" w:color="auto"/>
        <w:left w:val="none" w:sz="0" w:space="0" w:color="auto"/>
        <w:bottom w:val="none" w:sz="0" w:space="0" w:color="auto"/>
        <w:right w:val="none" w:sz="0" w:space="0" w:color="auto"/>
      </w:divBdr>
    </w:div>
    <w:div w:id="1725374170">
      <w:bodyDiv w:val="1"/>
      <w:marLeft w:val="0"/>
      <w:marRight w:val="0"/>
      <w:marTop w:val="0"/>
      <w:marBottom w:val="0"/>
      <w:divBdr>
        <w:top w:val="none" w:sz="0" w:space="0" w:color="auto"/>
        <w:left w:val="none" w:sz="0" w:space="0" w:color="auto"/>
        <w:bottom w:val="none" w:sz="0" w:space="0" w:color="auto"/>
        <w:right w:val="none" w:sz="0" w:space="0" w:color="auto"/>
      </w:divBdr>
    </w:div>
    <w:div w:id="1729109232">
      <w:bodyDiv w:val="1"/>
      <w:marLeft w:val="0"/>
      <w:marRight w:val="0"/>
      <w:marTop w:val="0"/>
      <w:marBottom w:val="0"/>
      <w:divBdr>
        <w:top w:val="none" w:sz="0" w:space="0" w:color="auto"/>
        <w:left w:val="none" w:sz="0" w:space="0" w:color="auto"/>
        <w:bottom w:val="none" w:sz="0" w:space="0" w:color="auto"/>
        <w:right w:val="none" w:sz="0" w:space="0" w:color="auto"/>
      </w:divBdr>
    </w:div>
    <w:div w:id="1731803088">
      <w:bodyDiv w:val="1"/>
      <w:marLeft w:val="0"/>
      <w:marRight w:val="0"/>
      <w:marTop w:val="0"/>
      <w:marBottom w:val="0"/>
      <w:divBdr>
        <w:top w:val="none" w:sz="0" w:space="0" w:color="auto"/>
        <w:left w:val="none" w:sz="0" w:space="0" w:color="auto"/>
        <w:bottom w:val="none" w:sz="0" w:space="0" w:color="auto"/>
        <w:right w:val="none" w:sz="0" w:space="0" w:color="auto"/>
      </w:divBdr>
    </w:div>
    <w:div w:id="1733503296">
      <w:bodyDiv w:val="1"/>
      <w:marLeft w:val="0"/>
      <w:marRight w:val="0"/>
      <w:marTop w:val="0"/>
      <w:marBottom w:val="0"/>
      <w:divBdr>
        <w:top w:val="none" w:sz="0" w:space="0" w:color="auto"/>
        <w:left w:val="none" w:sz="0" w:space="0" w:color="auto"/>
        <w:bottom w:val="none" w:sz="0" w:space="0" w:color="auto"/>
        <w:right w:val="none" w:sz="0" w:space="0" w:color="auto"/>
      </w:divBdr>
    </w:div>
    <w:div w:id="1735856546">
      <w:bodyDiv w:val="1"/>
      <w:marLeft w:val="0"/>
      <w:marRight w:val="0"/>
      <w:marTop w:val="0"/>
      <w:marBottom w:val="0"/>
      <w:divBdr>
        <w:top w:val="none" w:sz="0" w:space="0" w:color="auto"/>
        <w:left w:val="none" w:sz="0" w:space="0" w:color="auto"/>
        <w:bottom w:val="none" w:sz="0" w:space="0" w:color="auto"/>
        <w:right w:val="none" w:sz="0" w:space="0" w:color="auto"/>
      </w:divBdr>
    </w:div>
    <w:div w:id="1745297876">
      <w:bodyDiv w:val="1"/>
      <w:marLeft w:val="0"/>
      <w:marRight w:val="0"/>
      <w:marTop w:val="0"/>
      <w:marBottom w:val="0"/>
      <w:divBdr>
        <w:top w:val="none" w:sz="0" w:space="0" w:color="auto"/>
        <w:left w:val="none" w:sz="0" w:space="0" w:color="auto"/>
        <w:bottom w:val="none" w:sz="0" w:space="0" w:color="auto"/>
        <w:right w:val="none" w:sz="0" w:space="0" w:color="auto"/>
      </w:divBdr>
    </w:div>
    <w:div w:id="1747724005">
      <w:bodyDiv w:val="1"/>
      <w:marLeft w:val="0"/>
      <w:marRight w:val="0"/>
      <w:marTop w:val="0"/>
      <w:marBottom w:val="0"/>
      <w:divBdr>
        <w:top w:val="none" w:sz="0" w:space="0" w:color="auto"/>
        <w:left w:val="none" w:sz="0" w:space="0" w:color="auto"/>
        <w:bottom w:val="none" w:sz="0" w:space="0" w:color="auto"/>
        <w:right w:val="none" w:sz="0" w:space="0" w:color="auto"/>
      </w:divBdr>
    </w:div>
    <w:div w:id="1749384496">
      <w:bodyDiv w:val="1"/>
      <w:marLeft w:val="0"/>
      <w:marRight w:val="0"/>
      <w:marTop w:val="0"/>
      <w:marBottom w:val="0"/>
      <w:divBdr>
        <w:top w:val="none" w:sz="0" w:space="0" w:color="auto"/>
        <w:left w:val="none" w:sz="0" w:space="0" w:color="auto"/>
        <w:bottom w:val="none" w:sz="0" w:space="0" w:color="auto"/>
        <w:right w:val="none" w:sz="0" w:space="0" w:color="auto"/>
      </w:divBdr>
    </w:div>
    <w:div w:id="1752240012">
      <w:bodyDiv w:val="1"/>
      <w:marLeft w:val="0"/>
      <w:marRight w:val="0"/>
      <w:marTop w:val="0"/>
      <w:marBottom w:val="0"/>
      <w:divBdr>
        <w:top w:val="none" w:sz="0" w:space="0" w:color="auto"/>
        <w:left w:val="none" w:sz="0" w:space="0" w:color="auto"/>
        <w:bottom w:val="none" w:sz="0" w:space="0" w:color="auto"/>
        <w:right w:val="none" w:sz="0" w:space="0" w:color="auto"/>
      </w:divBdr>
    </w:div>
    <w:div w:id="1754157122">
      <w:bodyDiv w:val="1"/>
      <w:marLeft w:val="0"/>
      <w:marRight w:val="0"/>
      <w:marTop w:val="0"/>
      <w:marBottom w:val="0"/>
      <w:divBdr>
        <w:top w:val="none" w:sz="0" w:space="0" w:color="auto"/>
        <w:left w:val="none" w:sz="0" w:space="0" w:color="auto"/>
        <w:bottom w:val="none" w:sz="0" w:space="0" w:color="auto"/>
        <w:right w:val="none" w:sz="0" w:space="0" w:color="auto"/>
      </w:divBdr>
    </w:div>
    <w:div w:id="1754274797">
      <w:bodyDiv w:val="1"/>
      <w:marLeft w:val="0"/>
      <w:marRight w:val="0"/>
      <w:marTop w:val="0"/>
      <w:marBottom w:val="0"/>
      <w:divBdr>
        <w:top w:val="none" w:sz="0" w:space="0" w:color="auto"/>
        <w:left w:val="none" w:sz="0" w:space="0" w:color="auto"/>
        <w:bottom w:val="none" w:sz="0" w:space="0" w:color="auto"/>
        <w:right w:val="none" w:sz="0" w:space="0" w:color="auto"/>
      </w:divBdr>
      <w:divsChild>
        <w:div w:id="2096901653">
          <w:marLeft w:val="0"/>
          <w:marRight w:val="0"/>
          <w:marTop w:val="0"/>
          <w:marBottom w:val="0"/>
          <w:divBdr>
            <w:top w:val="none" w:sz="0" w:space="0" w:color="auto"/>
            <w:left w:val="none" w:sz="0" w:space="0" w:color="auto"/>
            <w:bottom w:val="none" w:sz="0" w:space="0" w:color="auto"/>
            <w:right w:val="none" w:sz="0" w:space="0" w:color="auto"/>
          </w:divBdr>
        </w:div>
      </w:divsChild>
    </w:div>
    <w:div w:id="1754426669">
      <w:bodyDiv w:val="1"/>
      <w:marLeft w:val="0"/>
      <w:marRight w:val="0"/>
      <w:marTop w:val="0"/>
      <w:marBottom w:val="0"/>
      <w:divBdr>
        <w:top w:val="none" w:sz="0" w:space="0" w:color="auto"/>
        <w:left w:val="none" w:sz="0" w:space="0" w:color="auto"/>
        <w:bottom w:val="none" w:sz="0" w:space="0" w:color="auto"/>
        <w:right w:val="none" w:sz="0" w:space="0" w:color="auto"/>
      </w:divBdr>
    </w:div>
    <w:div w:id="1763377330">
      <w:bodyDiv w:val="1"/>
      <w:marLeft w:val="0"/>
      <w:marRight w:val="0"/>
      <w:marTop w:val="0"/>
      <w:marBottom w:val="0"/>
      <w:divBdr>
        <w:top w:val="none" w:sz="0" w:space="0" w:color="auto"/>
        <w:left w:val="none" w:sz="0" w:space="0" w:color="auto"/>
        <w:bottom w:val="none" w:sz="0" w:space="0" w:color="auto"/>
        <w:right w:val="none" w:sz="0" w:space="0" w:color="auto"/>
      </w:divBdr>
    </w:div>
    <w:div w:id="1764689866">
      <w:bodyDiv w:val="1"/>
      <w:marLeft w:val="0"/>
      <w:marRight w:val="0"/>
      <w:marTop w:val="0"/>
      <w:marBottom w:val="0"/>
      <w:divBdr>
        <w:top w:val="none" w:sz="0" w:space="0" w:color="auto"/>
        <w:left w:val="none" w:sz="0" w:space="0" w:color="auto"/>
        <w:bottom w:val="none" w:sz="0" w:space="0" w:color="auto"/>
        <w:right w:val="none" w:sz="0" w:space="0" w:color="auto"/>
      </w:divBdr>
    </w:div>
    <w:div w:id="1764913095">
      <w:bodyDiv w:val="1"/>
      <w:marLeft w:val="0"/>
      <w:marRight w:val="0"/>
      <w:marTop w:val="0"/>
      <w:marBottom w:val="0"/>
      <w:divBdr>
        <w:top w:val="none" w:sz="0" w:space="0" w:color="auto"/>
        <w:left w:val="none" w:sz="0" w:space="0" w:color="auto"/>
        <w:bottom w:val="none" w:sz="0" w:space="0" w:color="auto"/>
        <w:right w:val="none" w:sz="0" w:space="0" w:color="auto"/>
      </w:divBdr>
    </w:div>
    <w:div w:id="1765346533">
      <w:bodyDiv w:val="1"/>
      <w:marLeft w:val="0"/>
      <w:marRight w:val="0"/>
      <w:marTop w:val="0"/>
      <w:marBottom w:val="0"/>
      <w:divBdr>
        <w:top w:val="none" w:sz="0" w:space="0" w:color="auto"/>
        <w:left w:val="none" w:sz="0" w:space="0" w:color="auto"/>
        <w:bottom w:val="none" w:sz="0" w:space="0" w:color="auto"/>
        <w:right w:val="none" w:sz="0" w:space="0" w:color="auto"/>
      </w:divBdr>
    </w:div>
    <w:div w:id="1770151700">
      <w:bodyDiv w:val="1"/>
      <w:marLeft w:val="0"/>
      <w:marRight w:val="0"/>
      <w:marTop w:val="0"/>
      <w:marBottom w:val="0"/>
      <w:divBdr>
        <w:top w:val="none" w:sz="0" w:space="0" w:color="auto"/>
        <w:left w:val="none" w:sz="0" w:space="0" w:color="auto"/>
        <w:bottom w:val="none" w:sz="0" w:space="0" w:color="auto"/>
        <w:right w:val="none" w:sz="0" w:space="0" w:color="auto"/>
      </w:divBdr>
    </w:div>
    <w:div w:id="1777560211">
      <w:bodyDiv w:val="1"/>
      <w:marLeft w:val="0"/>
      <w:marRight w:val="0"/>
      <w:marTop w:val="0"/>
      <w:marBottom w:val="0"/>
      <w:divBdr>
        <w:top w:val="none" w:sz="0" w:space="0" w:color="auto"/>
        <w:left w:val="none" w:sz="0" w:space="0" w:color="auto"/>
        <w:bottom w:val="none" w:sz="0" w:space="0" w:color="auto"/>
        <w:right w:val="none" w:sz="0" w:space="0" w:color="auto"/>
      </w:divBdr>
    </w:div>
    <w:div w:id="1777677235">
      <w:bodyDiv w:val="1"/>
      <w:marLeft w:val="0"/>
      <w:marRight w:val="0"/>
      <w:marTop w:val="0"/>
      <w:marBottom w:val="0"/>
      <w:divBdr>
        <w:top w:val="none" w:sz="0" w:space="0" w:color="auto"/>
        <w:left w:val="none" w:sz="0" w:space="0" w:color="auto"/>
        <w:bottom w:val="none" w:sz="0" w:space="0" w:color="auto"/>
        <w:right w:val="none" w:sz="0" w:space="0" w:color="auto"/>
      </w:divBdr>
    </w:div>
    <w:div w:id="1784229711">
      <w:bodyDiv w:val="1"/>
      <w:marLeft w:val="0"/>
      <w:marRight w:val="0"/>
      <w:marTop w:val="0"/>
      <w:marBottom w:val="0"/>
      <w:divBdr>
        <w:top w:val="none" w:sz="0" w:space="0" w:color="auto"/>
        <w:left w:val="none" w:sz="0" w:space="0" w:color="auto"/>
        <w:bottom w:val="none" w:sz="0" w:space="0" w:color="auto"/>
        <w:right w:val="none" w:sz="0" w:space="0" w:color="auto"/>
      </w:divBdr>
    </w:div>
    <w:div w:id="1784305140">
      <w:bodyDiv w:val="1"/>
      <w:marLeft w:val="0"/>
      <w:marRight w:val="0"/>
      <w:marTop w:val="0"/>
      <w:marBottom w:val="0"/>
      <w:divBdr>
        <w:top w:val="none" w:sz="0" w:space="0" w:color="auto"/>
        <w:left w:val="none" w:sz="0" w:space="0" w:color="auto"/>
        <w:bottom w:val="none" w:sz="0" w:space="0" w:color="auto"/>
        <w:right w:val="none" w:sz="0" w:space="0" w:color="auto"/>
      </w:divBdr>
    </w:div>
    <w:div w:id="1785349094">
      <w:bodyDiv w:val="1"/>
      <w:marLeft w:val="0"/>
      <w:marRight w:val="0"/>
      <w:marTop w:val="0"/>
      <w:marBottom w:val="0"/>
      <w:divBdr>
        <w:top w:val="none" w:sz="0" w:space="0" w:color="auto"/>
        <w:left w:val="none" w:sz="0" w:space="0" w:color="auto"/>
        <w:bottom w:val="none" w:sz="0" w:space="0" w:color="auto"/>
        <w:right w:val="none" w:sz="0" w:space="0" w:color="auto"/>
      </w:divBdr>
    </w:div>
    <w:div w:id="1786272142">
      <w:bodyDiv w:val="1"/>
      <w:marLeft w:val="0"/>
      <w:marRight w:val="0"/>
      <w:marTop w:val="0"/>
      <w:marBottom w:val="0"/>
      <w:divBdr>
        <w:top w:val="none" w:sz="0" w:space="0" w:color="auto"/>
        <w:left w:val="none" w:sz="0" w:space="0" w:color="auto"/>
        <w:bottom w:val="none" w:sz="0" w:space="0" w:color="auto"/>
        <w:right w:val="none" w:sz="0" w:space="0" w:color="auto"/>
      </w:divBdr>
    </w:div>
    <w:div w:id="1790515413">
      <w:bodyDiv w:val="1"/>
      <w:marLeft w:val="0"/>
      <w:marRight w:val="0"/>
      <w:marTop w:val="0"/>
      <w:marBottom w:val="0"/>
      <w:divBdr>
        <w:top w:val="none" w:sz="0" w:space="0" w:color="auto"/>
        <w:left w:val="none" w:sz="0" w:space="0" w:color="auto"/>
        <w:bottom w:val="none" w:sz="0" w:space="0" w:color="auto"/>
        <w:right w:val="none" w:sz="0" w:space="0" w:color="auto"/>
      </w:divBdr>
    </w:div>
    <w:div w:id="1794127953">
      <w:bodyDiv w:val="1"/>
      <w:marLeft w:val="0"/>
      <w:marRight w:val="0"/>
      <w:marTop w:val="0"/>
      <w:marBottom w:val="0"/>
      <w:divBdr>
        <w:top w:val="none" w:sz="0" w:space="0" w:color="auto"/>
        <w:left w:val="none" w:sz="0" w:space="0" w:color="auto"/>
        <w:bottom w:val="none" w:sz="0" w:space="0" w:color="auto"/>
        <w:right w:val="none" w:sz="0" w:space="0" w:color="auto"/>
      </w:divBdr>
    </w:div>
    <w:div w:id="1794860806">
      <w:bodyDiv w:val="1"/>
      <w:marLeft w:val="0"/>
      <w:marRight w:val="0"/>
      <w:marTop w:val="0"/>
      <w:marBottom w:val="0"/>
      <w:divBdr>
        <w:top w:val="none" w:sz="0" w:space="0" w:color="auto"/>
        <w:left w:val="none" w:sz="0" w:space="0" w:color="auto"/>
        <w:bottom w:val="none" w:sz="0" w:space="0" w:color="auto"/>
        <w:right w:val="none" w:sz="0" w:space="0" w:color="auto"/>
      </w:divBdr>
    </w:div>
    <w:div w:id="1794977746">
      <w:bodyDiv w:val="1"/>
      <w:marLeft w:val="0"/>
      <w:marRight w:val="0"/>
      <w:marTop w:val="0"/>
      <w:marBottom w:val="0"/>
      <w:divBdr>
        <w:top w:val="none" w:sz="0" w:space="0" w:color="auto"/>
        <w:left w:val="none" w:sz="0" w:space="0" w:color="auto"/>
        <w:bottom w:val="none" w:sz="0" w:space="0" w:color="auto"/>
        <w:right w:val="none" w:sz="0" w:space="0" w:color="auto"/>
      </w:divBdr>
    </w:div>
    <w:div w:id="1796751380">
      <w:bodyDiv w:val="1"/>
      <w:marLeft w:val="0"/>
      <w:marRight w:val="0"/>
      <w:marTop w:val="0"/>
      <w:marBottom w:val="0"/>
      <w:divBdr>
        <w:top w:val="none" w:sz="0" w:space="0" w:color="auto"/>
        <w:left w:val="none" w:sz="0" w:space="0" w:color="auto"/>
        <w:bottom w:val="none" w:sz="0" w:space="0" w:color="auto"/>
        <w:right w:val="none" w:sz="0" w:space="0" w:color="auto"/>
      </w:divBdr>
    </w:div>
    <w:div w:id="1796947777">
      <w:bodyDiv w:val="1"/>
      <w:marLeft w:val="0"/>
      <w:marRight w:val="0"/>
      <w:marTop w:val="0"/>
      <w:marBottom w:val="0"/>
      <w:divBdr>
        <w:top w:val="none" w:sz="0" w:space="0" w:color="auto"/>
        <w:left w:val="none" w:sz="0" w:space="0" w:color="auto"/>
        <w:bottom w:val="none" w:sz="0" w:space="0" w:color="auto"/>
        <w:right w:val="none" w:sz="0" w:space="0" w:color="auto"/>
      </w:divBdr>
      <w:divsChild>
        <w:div w:id="853961194">
          <w:marLeft w:val="0"/>
          <w:marRight w:val="0"/>
          <w:marTop w:val="0"/>
          <w:marBottom w:val="0"/>
          <w:divBdr>
            <w:top w:val="none" w:sz="0" w:space="0" w:color="auto"/>
            <w:left w:val="none" w:sz="0" w:space="0" w:color="auto"/>
            <w:bottom w:val="none" w:sz="0" w:space="0" w:color="auto"/>
            <w:right w:val="none" w:sz="0" w:space="0" w:color="auto"/>
          </w:divBdr>
        </w:div>
      </w:divsChild>
    </w:div>
    <w:div w:id="1797677634">
      <w:bodyDiv w:val="1"/>
      <w:marLeft w:val="0"/>
      <w:marRight w:val="0"/>
      <w:marTop w:val="0"/>
      <w:marBottom w:val="0"/>
      <w:divBdr>
        <w:top w:val="none" w:sz="0" w:space="0" w:color="auto"/>
        <w:left w:val="none" w:sz="0" w:space="0" w:color="auto"/>
        <w:bottom w:val="none" w:sz="0" w:space="0" w:color="auto"/>
        <w:right w:val="none" w:sz="0" w:space="0" w:color="auto"/>
      </w:divBdr>
    </w:div>
    <w:div w:id="1799257698">
      <w:bodyDiv w:val="1"/>
      <w:marLeft w:val="0"/>
      <w:marRight w:val="0"/>
      <w:marTop w:val="0"/>
      <w:marBottom w:val="0"/>
      <w:divBdr>
        <w:top w:val="none" w:sz="0" w:space="0" w:color="auto"/>
        <w:left w:val="none" w:sz="0" w:space="0" w:color="auto"/>
        <w:bottom w:val="none" w:sz="0" w:space="0" w:color="auto"/>
        <w:right w:val="none" w:sz="0" w:space="0" w:color="auto"/>
      </w:divBdr>
    </w:div>
    <w:div w:id="1799567267">
      <w:bodyDiv w:val="1"/>
      <w:marLeft w:val="0"/>
      <w:marRight w:val="0"/>
      <w:marTop w:val="0"/>
      <w:marBottom w:val="0"/>
      <w:divBdr>
        <w:top w:val="none" w:sz="0" w:space="0" w:color="auto"/>
        <w:left w:val="none" w:sz="0" w:space="0" w:color="auto"/>
        <w:bottom w:val="none" w:sz="0" w:space="0" w:color="auto"/>
        <w:right w:val="none" w:sz="0" w:space="0" w:color="auto"/>
      </w:divBdr>
    </w:div>
    <w:div w:id="1802645942">
      <w:bodyDiv w:val="1"/>
      <w:marLeft w:val="0"/>
      <w:marRight w:val="0"/>
      <w:marTop w:val="0"/>
      <w:marBottom w:val="0"/>
      <w:divBdr>
        <w:top w:val="none" w:sz="0" w:space="0" w:color="auto"/>
        <w:left w:val="none" w:sz="0" w:space="0" w:color="auto"/>
        <w:bottom w:val="none" w:sz="0" w:space="0" w:color="auto"/>
        <w:right w:val="none" w:sz="0" w:space="0" w:color="auto"/>
      </w:divBdr>
    </w:div>
    <w:div w:id="1804427201">
      <w:bodyDiv w:val="1"/>
      <w:marLeft w:val="0"/>
      <w:marRight w:val="0"/>
      <w:marTop w:val="0"/>
      <w:marBottom w:val="0"/>
      <w:divBdr>
        <w:top w:val="none" w:sz="0" w:space="0" w:color="auto"/>
        <w:left w:val="none" w:sz="0" w:space="0" w:color="auto"/>
        <w:bottom w:val="none" w:sz="0" w:space="0" w:color="auto"/>
        <w:right w:val="none" w:sz="0" w:space="0" w:color="auto"/>
      </w:divBdr>
    </w:div>
    <w:div w:id="1811048512">
      <w:bodyDiv w:val="1"/>
      <w:marLeft w:val="0"/>
      <w:marRight w:val="0"/>
      <w:marTop w:val="0"/>
      <w:marBottom w:val="0"/>
      <w:divBdr>
        <w:top w:val="none" w:sz="0" w:space="0" w:color="auto"/>
        <w:left w:val="none" w:sz="0" w:space="0" w:color="auto"/>
        <w:bottom w:val="none" w:sz="0" w:space="0" w:color="auto"/>
        <w:right w:val="none" w:sz="0" w:space="0" w:color="auto"/>
      </w:divBdr>
    </w:div>
    <w:div w:id="1815760445">
      <w:bodyDiv w:val="1"/>
      <w:marLeft w:val="0"/>
      <w:marRight w:val="0"/>
      <w:marTop w:val="0"/>
      <w:marBottom w:val="0"/>
      <w:divBdr>
        <w:top w:val="none" w:sz="0" w:space="0" w:color="auto"/>
        <w:left w:val="none" w:sz="0" w:space="0" w:color="auto"/>
        <w:bottom w:val="none" w:sz="0" w:space="0" w:color="auto"/>
        <w:right w:val="none" w:sz="0" w:space="0" w:color="auto"/>
      </w:divBdr>
      <w:divsChild>
        <w:div w:id="490366602">
          <w:marLeft w:val="0"/>
          <w:marRight w:val="0"/>
          <w:marTop w:val="0"/>
          <w:marBottom w:val="0"/>
          <w:divBdr>
            <w:top w:val="none" w:sz="0" w:space="0" w:color="auto"/>
            <w:left w:val="none" w:sz="0" w:space="0" w:color="auto"/>
            <w:bottom w:val="none" w:sz="0" w:space="0" w:color="auto"/>
            <w:right w:val="none" w:sz="0" w:space="0" w:color="auto"/>
          </w:divBdr>
        </w:div>
      </w:divsChild>
    </w:div>
    <w:div w:id="1820346728">
      <w:bodyDiv w:val="1"/>
      <w:marLeft w:val="0"/>
      <w:marRight w:val="0"/>
      <w:marTop w:val="0"/>
      <w:marBottom w:val="0"/>
      <w:divBdr>
        <w:top w:val="none" w:sz="0" w:space="0" w:color="auto"/>
        <w:left w:val="none" w:sz="0" w:space="0" w:color="auto"/>
        <w:bottom w:val="none" w:sz="0" w:space="0" w:color="auto"/>
        <w:right w:val="none" w:sz="0" w:space="0" w:color="auto"/>
      </w:divBdr>
    </w:div>
    <w:div w:id="1821650338">
      <w:bodyDiv w:val="1"/>
      <w:marLeft w:val="0"/>
      <w:marRight w:val="0"/>
      <w:marTop w:val="0"/>
      <w:marBottom w:val="0"/>
      <w:divBdr>
        <w:top w:val="none" w:sz="0" w:space="0" w:color="auto"/>
        <w:left w:val="none" w:sz="0" w:space="0" w:color="auto"/>
        <w:bottom w:val="none" w:sz="0" w:space="0" w:color="auto"/>
        <w:right w:val="none" w:sz="0" w:space="0" w:color="auto"/>
      </w:divBdr>
    </w:div>
    <w:div w:id="1822960970">
      <w:bodyDiv w:val="1"/>
      <w:marLeft w:val="0"/>
      <w:marRight w:val="0"/>
      <w:marTop w:val="0"/>
      <w:marBottom w:val="0"/>
      <w:divBdr>
        <w:top w:val="none" w:sz="0" w:space="0" w:color="auto"/>
        <w:left w:val="none" w:sz="0" w:space="0" w:color="auto"/>
        <w:bottom w:val="none" w:sz="0" w:space="0" w:color="auto"/>
        <w:right w:val="none" w:sz="0" w:space="0" w:color="auto"/>
      </w:divBdr>
      <w:divsChild>
        <w:div w:id="1133210331">
          <w:marLeft w:val="0"/>
          <w:marRight w:val="0"/>
          <w:marTop w:val="0"/>
          <w:marBottom w:val="0"/>
          <w:divBdr>
            <w:top w:val="none" w:sz="0" w:space="0" w:color="auto"/>
            <w:left w:val="none" w:sz="0" w:space="0" w:color="auto"/>
            <w:bottom w:val="none" w:sz="0" w:space="0" w:color="auto"/>
            <w:right w:val="none" w:sz="0" w:space="0" w:color="auto"/>
          </w:divBdr>
        </w:div>
      </w:divsChild>
    </w:div>
    <w:div w:id="1831678287">
      <w:bodyDiv w:val="1"/>
      <w:marLeft w:val="0"/>
      <w:marRight w:val="0"/>
      <w:marTop w:val="0"/>
      <w:marBottom w:val="0"/>
      <w:divBdr>
        <w:top w:val="none" w:sz="0" w:space="0" w:color="auto"/>
        <w:left w:val="none" w:sz="0" w:space="0" w:color="auto"/>
        <w:bottom w:val="none" w:sz="0" w:space="0" w:color="auto"/>
        <w:right w:val="none" w:sz="0" w:space="0" w:color="auto"/>
      </w:divBdr>
    </w:div>
    <w:div w:id="1832330806">
      <w:bodyDiv w:val="1"/>
      <w:marLeft w:val="0"/>
      <w:marRight w:val="0"/>
      <w:marTop w:val="0"/>
      <w:marBottom w:val="0"/>
      <w:divBdr>
        <w:top w:val="none" w:sz="0" w:space="0" w:color="auto"/>
        <w:left w:val="none" w:sz="0" w:space="0" w:color="auto"/>
        <w:bottom w:val="none" w:sz="0" w:space="0" w:color="auto"/>
        <w:right w:val="none" w:sz="0" w:space="0" w:color="auto"/>
      </w:divBdr>
    </w:div>
    <w:div w:id="1833064535">
      <w:bodyDiv w:val="1"/>
      <w:marLeft w:val="0"/>
      <w:marRight w:val="0"/>
      <w:marTop w:val="0"/>
      <w:marBottom w:val="0"/>
      <w:divBdr>
        <w:top w:val="none" w:sz="0" w:space="0" w:color="auto"/>
        <w:left w:val="none" w:sz="0" w:space="0" w:color="auto"/>
        <w:bottom w:val="none" w:sz="0" w:space="0" w:color="auto"/>
        <w:right w:val="none" w:sz="0" w:space="0" w:color="auto"/>
      </w:divBdr>
    </w:div>
    <w:div w:id="1835105380">
      <w:bodyDiv w:val="1"/>
      <w:marLeft w:val="0"/>
      <w:marRight w:val="0"/>
      <w:marTop w:val="0"/>
      <w:marBottom w:val="0"/>
      <w:divBdr>
        <w:top w:val="none" w:sz="0" w:space="0" w:color="auto"/>
        <w:left w:val="none" w:sz="0" w:space="0" w:color="auto"/>
        <w:bottom w:val="none" w:sz="0" w:space="0" w:color="auto"/>
        <w:right w:val="none" w:sz="0" w:space="0" w:color="auto"/>
      </w:divBdr>
      <w:divsChild>
        <w:div w:id="649864477">
          <w:marLeft w:val="0"/>
          <w:marRight w:val="0"/>
          <w:marTop w:val="0"/>
          <w:marBottom w:val="0"/>
          <w:divBdr>
            <w:top w:val="none" w:sz="0" w:space="0" w:color="auto"/>
            <w:left w:val="none" w:sz="0" w:space="0" w:color="auto"/>
            <w:bottom w:val="none" w:sz="0" w:space="0" w:color="auto"/>
            <w:right w:val="none" w:sz="0" w:space="0" w:color="auto"/>
          </w:divBdr>
        </w:div>
      </w:divsChild>
    </w:div>
    <w:div w:id="1836532509">
      <w:bodyDiv w:val="1"/>
      <w:marLeft w:val="0"/>
      <w:marRight w:val="0"/>
      <w:marTop w:val="0"/>
      <w:marBottom w:val="0"/>
      <w:divBdr>
        <w:top w:val="none" w:sz="0" w:space="0" w:color="auto"/>
        <w:left w:val="none" w:sz="0" w:space="0" w:color="auto"/>
        <w:bottom w:val="none" w:sz="0" w:space="0" w:color="auto"/>
        <w:right w:val="none" w:sz="0" w:space="0" w:color="auto"/>
      </w:divBdr>
    </w:div>
    <w:div w:id="1839340679">
      <w:bodyDiv w:val="1"/>
      <w:marLeft w:val="0"/>
      <w:marRight w:val="0"/>
      <w:marTop w:val="0"/>
      <w:marBottom w:val="0"/>
      <w:divBdr>
        <w:top w:val="none" w:sz="0" w:space="0" w:color="auto"/>
        <w:left w:val="none" w:sz="0" w:space="0" w:color="auto"/>
        <w:bottom w:val="none" w:sz="0" w:space="0" w:color="auto"/>
        <w:right w:val="none" w:sz="0" w:space="0" w:color="auto"/>
      </w:divBdr>
    </w:div>
    <w:div w:id="1841460463">
      <w:bodyDiv w:val="1"/>
      <w:marLeft w:val="0"/>
      <w:marRight w:val="0"/>
      <w:marTop w:val="0"/>
      <w:marBottom w:val="0"/>
      <w:divBdr>
        <w:top w:val="none" w:sz="0" w:space="0" w:color="auto"/>
        <w:left w:val="none" w:sz="0" w:space="0" w:color="auto"/>
        <w:bottom w:val="none" w:sz="0" w:space="0" w:color="auto"/>
        <w:right w:val="none" w:sz="0" w:space="0" w:color="auto"/>
      </w:divBdr>
    </w:div>
    <w:div w:id="1844004920">
      <w:bodyDiv w:val="1"/>
      <w:marLeft w:val="0"/>
      <w:marRight w:val="0"/>
      <w:marTop w:val="0"/>
      <w:marBottom w:val="0"/>
      <w:divBdr>
        <w:top w:val="none" w:sz="0" w:space="0" w:color="auto"/>
        <w:left w:val="none" w:sz="0" w:space="0" w:color="auto"/>
        <w:bottom w:val="none" w:sz="0" w:space="0" w:color="auto"/>
        <w:right w:val="none" w:sz="0" w:space="0" w:color="auto"/>
      </w:divBdr>
    </w:div>
    <w:div w:id="1844316486">
      <w:bodyDiv w:val="1"/>
      <w:marLeft w:val="0"/>
      <w:marRight w:val="0"/>
      <w:marTop w:val="0"/>
      <w:marBottom w:val="0"/>
      <w:divBdr>
        <w:top w:val="none" w:sz="0" w:space="0" w:color="auto"/>
        <w:left w:val="none" w:sz="0" w:space="0" w:color="auto"/>
        <w:bottom w:val="none" w:sz="0" w:space="0" w:color="auto"/>
        <w:right w:val="none" w:sz="0" w:space="0" w:color="auto"/>
      </w:divBdr>
    </w:div>
    <w:div w:id="1844927284">
      <w:bodyDiv w:val="1"/>
      <w:marLeft w:val="0"/>
      <w:marRight w:val="0"/>
      <w:marTop w:val="0"/>
      <w:marBottom w:val="0"/>
      <w:divBdr>
        <w:top w:val="none" w:sz="0" w:space="0" w:color="auto"/>
        <w:left w:val="none" w:sz="0" w:space="0" w:color="auto"/>
        <w:bottom w:val="none" w:sz="0" w:space="0" w:color="auto"/>
        <w:right w:val="none" w:sz="0" w:space="0" w:color="auto"/>
      </w:divBdr>
    </w:div>
    <w:div w:id="1848054661">
      <w:bodyDiv w:val="1"/>
      <w:marLeft w:val="0"/>
      <w:marRight w:val="0"/>
      <w:marTop w:val="0"/>
      <w:marBottom w:val="0"/>
      <w:divBdr>
        <w:top w:val="none" w:sz="0" w:space="0" w:color="auto"/>
        <w:left w:val="none" w:sz="0" w:space="0" w:color="auto"/>
        <w:bottom w:val="none" w:sz="0" w:space="0" w:color="auto"/>
        <w:right w:val="none" w:sz="0" w:space="0" w:color="auto"/>
      </w:divBdr>
    </w:div>
    <w:div w:id="1849368731">
      <w:bodyDiv w:val="1"/>
      <w:marLeft w:val="0"/>
      <w:marRight w:val="0"/>
      <w:marTop w:val="0"/>
      <w:marBottom w:val="0"/>
      <w:divBdr>
        <w:top w:val="none" w:sz="0" w:space="0" w:color="auto"/>
        <w:left w:val="none" w:sz="0" w:space="0" w:color="auto"/>
        <w:bottom w:val="none" w:sz="0" w:space="0" w:color="auto"/>
        <w:right w:val="none" w:sz="0" w:space="0" w:color="auto"/>
      </w:divBdr>
    </w:div>
    <w:div w:id="1850756793">
      <w:bodyDiv w:val="1"/>
      <w:marLeft w:val="0"/>
      <w:marRight w:val="0"/>
      <w:marTop w:val="0"/>
      <w:marBottom w:val="0"/>
      <w:divBdr>
        <w:top w:val="none" w:sz="0" w:space="0" w:color="auto"/>
        <w:left w:val="none" w:sz="0" w:space="0" w:color="auto"/>
        <w:bottom w:val="none" w:sz="0" w:space="0" w:color="auto"/>
        <w:right w:val="none" w:sz="0" w:space="0" w:color="auto"/>
      </w:divBdr>
    </w:div>
    <w:div w:id="1855261223">
      <w:bodyDiv w:val="1"/>
      <w:marLeft w:val="0"/>
      <w:marRight w:val="0"/>
      <w:marTop w:val="0"/>
      <w:marBottom w:val="0"/>
      <w:divBdr>
        <w:top w:val="none" w:sz="0" w:space="0" w:color="auto"/>
        <w:left w:val="none" w:sz="0" w:space="0" w:color="auto"/>
        <w:bottom w:val="none" w:sz="0" w:space="0" w:color="auto"/>
        <w:right w:val="none" w:sz="0" w:space="0" w:color="auto"/>
      </w:divBdr>
    </w:div>
    <w:div w:id="1855264430">
      <w:bodyDiv w:val="1"/>
      <w:marLeft w:val="0"/>
      <w:marRight w:val="0"/>
      <w:marTop w:val="0"/>
      <w:marBottom w:val="0"/>
      <w:divBdr>
        <w:top w:val="none" w:sz="0" w:space="0" w:color="auto"/>
        <w:left w:val="none" w:sz="0" w:space="0" w:color="auto"/>
        <w:bottom w:val="none" w:sz="0" w:space="0" w:color="auto"/>
        <w:right w:val="none" w:sz="0" w:space="0" w:color="auto"/>
      </w:divBdr>
    </w:div>
    <w:div w:id="1856842890">
      <w:bodyDiv w:val="1"/>
      <w:marLeft w:val="0"/>
      <w:marRight w:val="0"/>
      <w:marTop w:val="0"/>
      <w:marBottom w:val="0"/>
      <w:divBdr>
        <w:top w:val="none" w:sz="0" w:space="0" w:color="auto"/>
        <w:left w:val="none" w:sz="0" w:space="0" w:color="auto"/>
        <w:bottom w:val="none" w:sz="0" w:space="0" w:color="auto"/>
        <w:right w:val="none" w:sz="0" w:space="0" w:color="auto"/>
      </w:divBdr>
    </w:div>
    <w:div w:id="1858041141">
      <w:bodyDiv w:val="1"/>
      <w:marLeft w:val="0"/>
      <w:marRight w:val="0"/>
      <w:marTop w:val="0"/>
      <w:marBottom w:val="0"/>
      <w:divBdr>
        <w:top w:val="none" w:sz="0" w:space="0" w:color="auto"/>
        <w:left w:val="none" w:sz="0" w:space="0" w:color="auto"/>
        <w:bottom w:val="none" w:sz="0" w:space="0" w:color="auto"/>
        <w:right w:val="none" w:sz="0" w:space="0" w:color="auto"/>
      </w:divBdr>
    </w:div>
    <w:div w:id="1859738381">
      <w:bodyDiv w:val="1"/>
      <w:marLeft w:val="0"/>
      <w:marRight w:val="0"/>
      <w:marTop w:val="0"/>
      <w:marBottom w:val="0"/>
      <w:divBdr>
        <w:top w:val="none" w:sz="0" w:space="0" w:color="auto"/>
        <w:left w:val="none" w:sz="0" w:space="0" w:color="auto"/>
        <w:bottom w:val="none" w:sz="0" w:space="0" w:color="auto"/>
        <w:right w:val="none" w:sz="0" w:space="0" w:color="auto"/>
      </w:divBdr>
    </w:div>
    <w:div w:id="1862670478">
      <w:bodyDiv w:val="1"/>
      <w:marLeft w:val="0"/>
      <w:marRight w:val="0"/>
      <w:marTop w:val="0"/>
      <w:marBottom w:val="0"/>
      <w:divBdr>
        <w:top w:val="none" w:sz="0" w:space="0" w:color="auto"/>
        <w:left w:val="none" w:sz="0" w:space="0" w:color="auto"/>
        <w:bottom w:val="none" w:sz="0" w:space="0" w:color="auto"/>
        <w:right w:val="none" w:sz="0" w:space="0" w:color="auto"/>
      </w:divBdr>
    </w:div>
    <w:div w:id="1862736916">
      <w:bodyDiv w:val="1"/>
      <w:marLeft w:val="0"/>
      <w:marRight w:val="0"/>
      <w:marTop w:val="0"/>
      <w:marBottom w:val="0"/>
      <w:divBdr>
        <w:top w:val="none" w:sz="0" w:space="0" w:color="auto"/>
        <w:left w:val="none" w:sz="0" w:space="0" w:color="auto"/>
        <w:bottom w:val="none" w:sz="0" w:space="0" w:color="auto"/>
        <w:right w:val="none" w:sz="0" w:space="0" w:color="auto"/>
      </w:divBdr>
    </w:div>
    <w:div w:id="1863324842">
      <w:bodyDiv w:val="1"/>
      <w:marLeft w:val="0"/>
      <w:marRight w:val="0"/>
      <w:marTop w:val="0"/>
      <w:marBottom w:val="0"/>
      <w:divBdr>
        <w:top w:val="none" w:sz="0" w:space="0" w:color="auto"/>
        <w:left w:val="none" w:sz="0" w:space="0" w:color="auto"/>
        <w:bottom w:val="none" w:sz="0" w:space="0" w:color="auto"/>
        <w:right w:val="none" w:sz="0" w:space="0" w:color="auto"/>
      </w:divBdr>
    </w:div>
    <w:div w:id="1867057219">
      <w:bodyDiv w:val="1"/>
      <w:marLeft w:val="0"/>
      <w:marRight w:val="0"/>
      <w:marTop w:val="0"/>
      <w:marBottom w:val="0"/>
      <w:divBdr>
        <w:top w:val="none" w:sz="0" w:space="0" w:color="auto"/>
        <w:left w:val="none" w:sz="0" w:space="0" w:color="auto"/>
        <w:bottom w:val="none" w:sz="0" w:space="0" w:color="auto"/>
        <w:right w:val="none" w:sz="0" w:space="0" w:color="auto"/>
      </w:divBdr>
    </w:div>
    <w:div w:id="1868567838">
      <w:bodyDiv w:val="1"/>
      <w:marLeft w:val="0"/>
      <w:marRight w:val="0"/>
      <w:marTop w:val="0"/>
      <w:marBottom w:val="0"/>
      <w:divBdr>
        <w:top w:val="none" w:sz="0" w:space="0" w:color="auto"/>
        <w:left w:val="none" w:sz="0" w:space="0" w:color="auto"/>
        <w:bottom w:val="none" w:sz="0" w:space="0" w:color="auto"/>
        <w:right w:val="none" w:sz="0" w:space="0" w:color="auto"/>
      </w:divBdr>
    </w:div>
    <w:div w:id="1871988326">
      <w:bodyDiv w:val="1"/>
      <w:marLeft w:val="0"/>
      <w:marRight w:val="0"/>
      <w:marTop w:val="0"/>
      <w:marBottom w:val="0"/>
      <w:divBdr>
        <w:top w:val="none" w:sz="0" w:space="0" w:color="auto"/>
        <w:left w:val="none" w:sz="0" w:space="0" w:color="auto"/>
        <w:bottom w:val="none" w:sz="0" w:space="0" w:color="auto"/>
        <w:right w:val="none" w:sz="0" w:space="0" w:color="auto"/>
      </w:divBdr>
    </w:div>
    <w:div w:id="1874270150">
      <w:bodyDiv w:val="1"/>
      <w:marLeft w:val="0"/>
      <w:marRight w:val="0"/>
      <w:marTop w:val="0"/>
      <w:marBottom w:val="0"/>
      <w:divBdr>
        <w:top w:val="none" w:sz="0" w:space="0" w:color="auto"/>
        <w:left w:val="none" w:sz="0" w:space="0" w:color="auto"/>
        <w:bottom w:val="none" w:sz="0" w:space="0" w:color="auto"/>
        <w:right w:val="none" w:sz="0" w:space="0" w:color="auto"/>
      </w:divBdr>
    </w:div>
    <w:div w:id="1894734627">
      <w:bodyDiv w:val="1"/>
      <w:marLeft w:val="0"/>
      <w:marRight w:val="0"/>
      <w:marTop w:val="0"/>
      <w:marBottom w:val="0"/>
      <w:divBdr>
        <w:top w:val="none" w:sz="0" w:space="0" w:color="auto"/>
        <w:left w:val="none" w:sz="0" w:space="0" w:color="auto"/>
        <w:bottom w:val="none" w:sz="0" w:space="0" w:color="auto"/>
        <w:right w:val="none" w:sz="0" w:space="0" w:color="auto"/>
      </w:divBdr>
    </w:div>
    <w:div w:id="1897857430">
      <w:bodyDiv w:val="1"/>
      <w:marLeft w:val="0"/>
      <w:marRight w:val="0"/>
      <w:marTop w:val="0"/>
      <w:marBottom w:val="0"/>
      <w:divBdr>
        <w:top w:val="none" w:sz="0" w:space="0" w:color="auto"/>
        <w:left w:val="none" w:sz="0" w:space="0" w:color="auto"/>
        <w:bottom w:val="none" w:sz="0" w:space="0" w:color="auto"/>
        <w:right w:val="none" w:sz="0" w:space="0" w:color="auto"/>
      </w:divBdr>
    </w:div>
    <w:div w:id="1899853340">
      <w:bodyDiv w:val="1"/>
      <w:marLeft w:val="0"/>
      <w:marRight w:val="0"/>
      <w:marTop w:val="0"/>
      <w:marBottom w:val="0"/>
      <w:divBdr>
        <w:top w:val="none" w:sz="0" w:space="0" w:color="auto"/>
        <w:left w:val="none" w:sz="0" w:space="0" w:color="auto"/>
        <w:bottom w:val="none" w:sz="0" w:space="0" w:color="auto"/>
        <w:right w:val="none" w:sz="0" w:space="0" w:color="auto"/>
      </w:divBdr>
    </w:div>
    <w:div w:id="1901400129">
      <w:bodyDiv w:val="1"/>
      <w:marLeft w:val="0"/>
      <w:marRight w:val="0"/>
      <w:marTop w:val="0"/>
      <w:marBottom w:val="0"/>
      <w:divBdr>
        <w:top w:val="none" w:sz="0" w:space="0" w:color="auto"/>
        <w:left w:val="none" w:sz="0" w:space="0" w:color="auto"/>
        <w:bottom w:val="none" w:sz="0" w:space="0" w:color="auto"/>
        <w:right w:val="none" w:sz="0" w:space="0" w:color="auto"/>
      </w:divBdr>
    </w:div>
    <w:div w:id="1901672239">
      <w:bodyDiv w:val="1"/>
      <w:marLeft w:val="0"/>
      <w:marRight w:val="0"/>
      <w:marTop w:val="0"/>
      <w:marBottom w:val="0"/>
      <w:divBdr>
        <w:top w:val="none" w:sz="0" w:space="0" w:color="auto"/>
        <w:left w:val="none" w:sz="0" w:space="0" w:color="auto"/>
        <w:bottom w:val="none" w:sz="0" w:space="0" w:color="auto"/>
        <w:right w:val="none" w:sz="0" w:space="0" w:color="auto"/>
      </w:divBdr>
    </w:div>
    <w:div w:id="1902591357">
      <w:bodyDiv w:val="1"/>
      <w:marLeft w:val="0"/>
      <w:marRight w:val="0"/>
      <w:marTop w:val="0"/>
      <w:marBottom w:val="0"/>
      <w:divBdr>
        <w:top w:val="none" w:sz="0" w:space="0" w:color="auto"/>
        <w:left w:val="none" w:sz="0" w:space="0" w:color="auto"/>
        <w:bottom w:val="none" w:sz="0" w:space="0" w:color="auto"/>
        <w:right w:val="none" w:sz="0" w:space="0" w:color="auto"/>
      </w:divBdr>
    </w:div>
    <w:div w:id="1903053852">
      <w:bodyDiv w:val="1"/>
      <w:marLeft w:val="0"/>
      <w:marRight w:val="0"/>
      <w:marTop w:val="0"/>
      <w:marBottom w:val="0"/>
      <w:divBdr>
        <w:top w:val="none" w:sz="0" w:space="0" w:color="auto"/>
        <w:left w:val="none" w:sz="0" w:space="0" w:color="auto"/>
        <w:bottom w:val="none" w:sz="0" w:space="0" w:color="auto"/>
        <w:right w:val="none" w:sz="0" w:space="0" w:color="auto"/>
      </w:divBdr>
    </w:div>
    <w:div w:id="1905529934">
      <w:bodyDiv w:val="1"/>
      <w:marLeft w:val="0"/>
      <w:marRight w:val="0"/>
      <w:marTop w:val="0"/>
      <w:marBottom w:val="0"/>
      <w:divBdr>
        <w:top w:val="none" w:sz="0" w:space="0" w:color="auto"/>
        <w:left w:val="none" w:sz="0" w:space="0" w:color="auto"/>
        <w:bottom w:val="none" w:sz="0" w:space="0" w:color="auto"/>
        <w:right w:val="none" w:sz="0" w:space="0" w:color="auto"/>
      </w:divBdr>
    </w:div>
    <w:div w:id="1909264473">
      <w:bodyDiv w:val="1"/>
      <w:marLeft w:val="0"/>
      <w:marRight w:val="0"/>
      <w:marTop w:val="0"/>
      <w:marBottom w:val="0"/>
      <w:divBdr>
        <w:top w:val="none" w:sz="0" w:space="0" w:color="auto"/>
        <w:left w:val="none" w:sz="0" w:space="0" w:color="auto"/>
        <w:bottom w:val="none" w:sz="0" w:space="0" w:color="auto"/>
        <w:right w:val="none" w:sz="0" w:space="0" w:color="auto"/>
      </w:divBdr>
      <w:divsChild>
        <w:div w:id="1261061511">
          <w:marLeft w:val="0"/>
          <w:marRight w:val="0"/>
          <w:marTop w:val="0"/>
          <w:marBottom w:val="0"/>
          <w:divBdr>
            <w:top w:val="none" w:sz="0" w:space="0" w:color="auto"/>
            <w:left w:val="none" w:sz="0" w:space="0" w:color="auto"/>
            <w:bottom w:val="none" w:sz="0" w:space="0" w:color="auto"/>
            <w:right w:val="none" w:sz="0" w:space="0" w:color="auto"/>
          </w:divBdr>
        </w:div>
      </w:divsChild>
    </w:div>
    <w:div w:id="1909605446">
      <w:bodyDiv w:val="1"/>
      <w:marLeft w:val="0"/>
      <w:marRight w:val="0"/>
      <w:marTop w:val="0"/>
      <w:marBottom w:val="0"/>
      <w:divBdr>
        <w:top w:val="none" w:sz="0" w:space="0" w:color="auto"/>
        <w:left w:val="none" w:sz="0" w:space="0" w:color="auto"/>
        <w:bottom w:val="none" w:sz="0" w:space="0" w:color="auto"/>
        <w:right w:val="none" w:sz="0" w:space="0" w:color="auto"/>
      </w:divBdr>
    </w:div>
    <w:div w:id="1910074020">
      <w:bodyDiv w:val="1"/>
      <w:marLeft w:val="0"/>
      <w:marRight w:val="0"/>
      <w:marTop w:val="0"/>
      <w:marBottom w:val="0"/>
      <w:divBdr>
        <w:top w:val="none" w:sz="0" w:space="0" w:color="auto"/>
        <w:left w:val="none" w:sz="0" w:space="0" w:color="auto"/>
        <w:bottom w:val="none" w:sz="0" w:space="0" w:color="auto"/>
        <w:right w:val="none" w:sz="0" w:space="0" w:color="auto"/>
      </w:divBdr>
    </w:div>
    <w:div w:id="1910262280">
      <w:bodyDiv w:val="1"/>
      <w:marLeft w:val="0"/>
      <w:marRight w:val="0"/>
      <w:marTop w:val="0"/>
      <w:marBottom w:val="0"/>
      <w:divBdr>
        <w:top w:val="none" w:sz="0" w:space="0" w:color="auto"/>
        <w:left w:val="none" w:sz="0" w:space="0" w:color="auto"/>
        <w:bottom w:val="none" w:sz="0" w:space="0" w:color="auto"/>
        <w:right w:val="none" w:sz="0" w:space="0" w:color="auto"/>
      </w:divBdr>
    </w:div>
    <w:div w:id="1911500697">
      <w:bodyDiv w:val="1"/>
      <w:marLeft w:val="0"/>
      <w:marRight w:val="0"/>
      <w:marTop w:val="0"/>
      <w:marBottom w:val="0"/>
      <w:divBdr>
        <w:top w:val="none" w:sz="0" w:space="0" w:color="auto"/>
        <w:left w:val="none" w:sz="0" w:space="0" w:color="auto"/>
        <w:bottom w:val="none" w:sz="0" w:space="0" w:color="auto"/>
        <w:right w:val="none" w:sz="0" w:space="0" w:color="auto"/>
      </w:divBdr>
    </w:div>
    <w:div w:id="1914772641">
      <w:bodyDiv w:val="1"/>
      <w:marLeft w:val="0"/>
      <w:marRight w:val="0"/>
      <w:marTop w:val="0"/>
      <w:marBottom w:val="0"/>
      <w:divBdr>
        <w:top w:val="none" w:sz="0" w:space="0" w:color="auto"/>
        <w:left w:val="none" w:sz="0" w:space="0" w:color="auto"/>
        <w:bottom w:val="none" w:sz="0" w:space="0" w:color="auto"/>
        <w:right w:val="none" w:sz="0" w:space="0" w:color="auto"/>
      </w:divBdr>
    </w:div>
    <w:div w:id="1917788089">
      <w:bodyDiv w:val="1"/>
      <w:marLeft w:val="0"/>
      <w:marRight w:val="0"/>
      <w:marTop w:val="0"/>
      <w:marBottom w:val="0"/>
      <w:divBdr>
        <w:top w:val="none" w:sz="0" w:space="0" w:color="auto"/>
        <w:left w:val="none" w:sz="0" w:space="0" w:color="auto"/>
        <w:bottom w:val="none" w:sz="0" w:space="0" w:color="auto"/>
        <w:right w:val="none" w:sz="0" w:space="0" w:color="auto"/>
      </w:divBdr>
    </w:div>
    <w:div w:id="1920630561">
      <w:bodyDiv w:val="1"/>
      <w:marLeft w:val="0"/>
      <w:marRight w:val="0"/>
      <w:marTop w:val="0"/>
      <w:marBottom w:val="0"/>
      <w:divBdr>
        <w:top w:val="none" w:sz="0" w:space="0" w:color="auto"/>
        <w:left w:val="none" w:sz="0" w:space="0" w:color="auto"/>
        <w:bottom w:val="none" w:sz="0" w:space="0" w:color="auto"/>
        <w:right w:val="none" w:sz="0" w:space="0" w:color="auto"/>
      </w:divBdr>
    </w:div>
    <w:div w:id="1925798265">
      <w:bodyDiv w:val="1"/>
      <w:marLeft w:val="0"/>
      <w:marRight w:val="0"/>
      <w:marTop w:val="0"/>
      <w:marBottom w:val="0"/>
      <w:divBdr>
        <w:top w:val="none" w:sz="0" w:space="0" w:color="auto"/>
        <w:left w:val="none" w:sz="0" w:space="0" w:color="auto"/>
        <w:bottom w:val="none" w:sz="0" w:space="0" w:color="auto"/>
        <w:right w:val="none" w:sz="0" w:space="0" w:color="auto"/>
      </w:divBdr>
    </w:div>
    <w:div w:id="1927686884">
      <w:bodyDiv w:val="1"/>
      <w:marLeft w:val="0"/>
      <w:marRight w:val="0"/>
      <w:marTop w:val="0"/>
      <w:marBottom w:val="0"/>
      <w:divBdr>
        <w:top w:val="none" w:sz="0" w:space="0" w:color="auto"/>
        <w:left w:val="none" w:sz="0" w:space="0" w:color="auto"/>
        <w:bottom w:val="none" w:sz="0" w:space="0" w:color="auto"/>
        <w:right w:val="none" w:sz="0" w:space="0" w:color="auto"/>
      </w:divBdr>
    </w:div>
    <w:div w:id="1928224475">
      <w:bodyDiv w:val="1"/>
      <w:marLeft w:val="0"/>
      <w:marRight w:val="0"/>
      <w:marTop w:val="0"/>
      <w:marBottom w:val="0"/>
      <w:divBdr>
        <w:top w:val="none" w:sz="0" w:space="0" w:color="auto"/>
        <w:left w:val="none" w:sz="0" w:space="0" w:color="auto"/>
        <w:bottom w:val="none" w:sz="0" w:space="0" w:color="auto"/>
        <w:right w:val="none" w:sz="0" w:space="0" w:color="auto"/>
      </w:divBdr>
    </w:div>
    <w:div w:id="1929340698">
      <w:bodyDiv w:val="1"/>
      <w:marLeft w:val="0"/>
      <w:marRight w:val="0"/>
      <w:marTop w:val="0"/>
      <w:marBottom w:val="0"/>
      <w:divBdr>
        <w:top w:val="none" w:sz="0" w:space="0" w:color="auto"/>
        <w:left w:val="none" w:sz="0" w:space="0" w:color="auto"/>
        <w:bottom w:val="none" w:sz="0" w:space="0" w:color="auto"/>
        <w:right w:val="none" w:sz="0" w:space="0" w:color="auto"/>
      </w:divBdr>
    </w:div>
    <w:div w:id="1936598216">
      <w:bodyDiv w:val="1"/>
      <w:marLeft w:val="0"/>
      <w:marRight w:val="0"/>
      <w:marTop w:val="0"/>
      <w:marBottom w:val="0"/>
      <w:divBdr>
        <w:top w:val="none" w:sz="0" w:space="0" w:color="auto"/>
        <w:left w:val="none" w:sz="0" w:space="0" w:color="auto"/>
        <w:bottom w:val="none" w:sz="0" w:space="0" w:color="auto"/>
        <w:right w:val="none" w:sz="0" w:space="0" w:color="auto"/>
      </w:divBdr>
      <w:divsChild>
        <w:div w:id="1680085439">
          <w:marLeft w:val="0"/>
          <w:marRight w:val="0"/>
          <w:marTop w:val="300"/>
          <w:marBottom w:val="0"/>
          <w:divBdr>
            <w:top w:val="none" w:sz="0" w:space="0" w:color="auto"/>
            <w:left w:val="none" w:sz="0" w:space="0" w:color="auto"/>
            <w:bottom w:val="none" w:sz="0" w:space="0" w:color="auto"/>
            <w:right w:val="none" w:sz="0" w:space="0" w:color="auto"/>
          </w:divBdr>
          <w:divsChild>
            <w:div w:id="270432831">
              <w:marLeft w:val="0"/>
              <w:marRight w:val="0"/>
              <w:marTop w:val="0"/>
              <w:marBottom w:val="0"/>
              <w:divBdr>
                <w:top w:val="none" w:sz="0" w:space="0" w:color="auto"/>
                <w:left w:val="none" w:sz="0" w:space="0" w:color="auto"/>
                <w:bottom w:val="none" w:sz="0" w:space="0" w:color="auto"/>
                <w:right w:val="none" w:sz="0" w:space="0" w:color="auto"/>
              </w:divBdr>
            </w:div>
          </w:divsChild>
        </w:div>
        <w:div w:id="1739664607">
          <w:marLeft w:val="0"/>
          <w:marRight w:val="0"/>
          <w:marTop w:val="0"/>
          <w:marBottom w:val="0"/>
          <w:divBdr>
            <w:top w:val="none" w:sz="0" w:space="0" w:color="auto"/>
            <w:left w:val="none" w:sz="0" w:space="0" w:color="auto"/>
            <w:bottom w:val="none" w:sz="0" w:space="0" w:color="auto"/>
            <w:right w:val="none" w:sz="0" w:space="0" w:color="auto"/>
          </w:divBdr>
        </w:div>
      </w:divsChild>
    </w:div>
    <w:div w:id="1939409721">
      <w:bodyDiv w:val="1"/>
      <w:marLeft w:val="0"/>
      <w:marRight w:val="0"/>
      <w:marTop w:val="0"/>
      <w:marBottom w:val="0"/>
      <w:divBdr>
        <w:top w:val="none" w:sz="0" w:space="0" w:color="auto"/>
        <w:left w:val="none" w:sz="0" w:space="0" w:color="auto"/>
        <w:bottom w:val="none" w:sz="0" w:space="0" w:color="auto"/>
        <w:right w:val="none" w:sz="0" w:space="0" w:color="auto"/>
      </w:divBdr>
    </w:div>
    <w:div w:id="1948657070">
      <w:bodyDiv w:val="1"/>
      <w:marLeft w:val="0"/>
      <w:marRight w:val="0"/>
      <w:marTop w:val="0"/>
      <w:marBottom w:val="0"/>
      <w:divBdr>
        <w:top w:val="none" w:sz="0" w:space="0" w:color="auto"/>
        <w:left w:val="none" w:sz="0" w:space="0" w:color="auto"/>
        <w:bottom w:val="none" w:sz="0" w:space="0" w:color="auto"/>
        <w:right w:val="none" w:sz="0" w:space="0" w:color="auto"/>
      </w:divBdr>
    </w:div>
    <w:div w:id="1952274393">
      <w:bodyDiv w:val="1"/>
      <w:marLeft w:val="0"/>
      <w:marRight w:val="0"/>
      <w:marTop w:val="0"/>
      <w:marBottom w:val="0"/>
      <w:divBdr>
        <w:top w:val="none" w:sz="0" w:space="0" w:color="auto"/>
        <w:left w:val="none" w:sz="0" w:space="0" w:color="auto"/>
        <w:bottom w:val="none" w:sz="0" w:space="0" w:color="auto"/>
        <w:right w:val="none" w:sz="0" w:space="0" w:color="auto"/>
      </w:divBdr>
    </w:div>
    <w:div w:id="1954707964">
      <w:bodyDiv w:val="1"/>
      <w:marLeft w:val="0"/>
      <w:marRight w:val="0"/>
      <w:marTop w:val="0"/>
      <w:marBottom w:val="0"/>
      <w:divBdr>
        <w:top w:val="none" w:sz="0" w:space="0" w:color="auto"/>
        <w:left w:val="none" w:sz="0" w:space="0" w:color="auto"/>
        <w:bottom w:val="none" w:sz="0" w:space="0" w:color="auto"/>
        <w:right w:val="none" w:sz="0" w:space="0" w:color="auto"/>
      </w:divBdr>
    </w:div>
    <w:div w:id="1955749615">
      <w:bodyDiv w:val="1"/>
      <w:marLeft w:val="0"/>
      <w:marRight w:val="0"/>
      <w:marTop w:val="0"/>
      <w:marBottom w:val="0"/>
      <w:divBdr>
        <w:top w:val="none" w:sz="0" w:space="0" w:color="auto"/>
        <w:left w:val="none" w:sz="0" w:space="0" w:color="auto"/>
        <w:bottom w:val="none" w:sz="0" w:space="0" w:color="auto"/>
        <w:right w:val="none" w:sz="0" w:space="0" w:color="auto"/>
      </w:divBdr>
    </w:div>
    <w:div w:id="1957249257">
      <w:bodyDiv w:val="1"/>
      <w:marLeft w:val="0"/>
      <w:marRight w:val="0"/>
      <w:marTop w:val="0"/>
      <w:marBottom w:val="0"/>
      <w:divBdr>
        <w:top w:val="none" w:sz="0" w:space="0" w:color="auto"/>
        <w:left w:val="none" w:sz="0" w:space="0" w:color="auto"/>
        <w:bottom w:val="none" w:sz="0" w:space="0" w:color="auto"/>
        <w:right w:val="none" w:sz="0" w:space="0" w:color="auto"/>
      </w:divBdr>
    </w:div>
    <w:div w:id="1959987459">
      <w:bodyDiv w:val="1"/>
      <w:marLeft w:val="0"/>
      <w:marRight w:val="0"/>
      <w:marTop w:val="0"/>
      <w:marBottom w:val="0"/>
      <w:divBdr>
        <w:top w:val="none" w:sz="0" w:space="0" w:color="auto"/>
        <w:left w:val="none" w:sz="0" w:space="0" w:color="auto"/>
        <w:bottom w:val="none" w:sz="0" w:space="0" w:color="auto"/>
        <w:right w:val="none" w:sz="0" w:space="0" w:color="auto"/>
      </w:divBdr>
    </w:div>
    <w:div w:id="1962372048">
      <w:bodyDiv w:val="1"/>
      <w:marLeft w:val="0"/>
      <w:marRight w:val="0"/>
      <w:marTop w:val="0"/>
      <w:marBottom w:val="0"/>
      <w:divBdr>
        <w:top w:val="none" w:sz="0" w:space="0" w:color="auto"/>
        <w:left w:val="none" w:sz="0" w:space="0" w:color="auto"/>
        <w:bottom w:val="none" w:sz="0" w:space="0" w:color="auto"/>
        <w:right w:val="none" w:sz="0" w:space="0" w:color="auto"/>
      </w:divBdr>
    </w:div>
    <w:div w:id="1963153493">
      <w:bodyDiv w:val="1"/>
      <w:marLeft w:val="0"/>
      <w:marRight w:val="0"/>
      <w:marTop w:val="0"/>
      <w:marBottom w:val="0"/>
      <w:divBdr>
        <w:top w:val="none" w:sz="0" w:space="0" w:color="auto"/>
        <w:left w:val="none" w:sz="0" w:space="0" w:color="auto"/>
        <w:bottom w:val="none" w:sz="0" w:space="0" w:color="auto"/>
        <w:right w:val="none" w:sz="0" w:space="0" w:color="auto"/>
      </w:divBdr>
    </w:div>
    <w:div w:id="1966344994">
      <w:bodyDiv w:val="1"/>
      <w:marLeft w:val="0"/>
      <w:marRight w:val="0"/>
      <w:marTop w:val="0"/>
      <w:marBottom w:val="0"/>
      <w:divBdr>
        <w:top w:val="none" w:sz="0" w:space="0" w:color="auto"/>
        <w:left w:val="none" w:sz="0" w:space="0" w:color="auto"/>
        <w:bottom w:val="none" w:sz="0" w:space="0" w:color="auto"/>
        <w:right w:val="none" w:sz="0" w:space="0" w:color="auto"/>
      </w:divBdr>
      <w:divsChild>
        <w:div w:id="1954554925">
          <w:marLeft w:val="0"/>
          <w:marRight w:val="0"/>
          <w:marTop w:val="0"/>
          <w:marBottom w:val="0"/>
          <w:divBdr>
            <w:top w:val="none" w:sz="0" w:space="0" w:color="auto"/>
            <w:left w:val="none" w:sz="0" w:space="0" w:color="auto"/>
            <w:bottom w:val="none" w:sz="0" w:space="0" w:color="auto"/>
            <w:right w:val="none" w:sz="0" w:space="0" w:color="auto"/>
          </w:divBdr>
        </w:div>
      </w:divsChild>
    </w:div>
    <w:div w:id="1968586484">
      <w:bodyDiv w:val="1"/>
      <w:marLeft w:val="0"/>
      <w:marRight w:val="0"/>
      <w:marTop w:val="0"/>
      <w:marBottom w:val="0"/>
      <w:divBdr>
        <w:top w:val="none" w:sz="0" w:space="0" w:color="auto"/>
        <w:left w:val="none" w:sz="0" w:space="0" w:color="auto"/>
        <w:bottom w:val="none" w:sz="0" w:space="0" w:color="auto"/>
        <w:right w:val="none" w:sz="0" w:space="0" w:color="auto"/>
      </w:divBdr>
    </w:div>
    <w:div w:id="1971934161">
      <w:bodyDiv w:val="1"/>
      <w:marLeft w:val="0"/>
      <w:marRight w:val="0"/>
      <w:marTop w:val="0"/>
      <w:marBottom w:val="0"/>
      <w:divBdr>
        <w:top w:val="none" w:sz="0" w:space="0" w:color="auto"/>
        <w:left w:val="none" w:sz="0" w:space="0" w:color="auto"/>
        <w:bottom w:val="none" w:sz="0" w:space="0" w:color="auto"/>
        <w:right w:val="none" w:sz="0" w:space="0" w:color="auto"/>
      </w:divBdr>
      <w:divsChild>
        <w:div w:id="260992802">
          <w:marLeft w:val="0"/>
          <w:marRight w:val="0"/>
          <w:marTop w:val="0"/>
          <w:marBottom w:val="0"/>
          <w:divBdr>
            <w:top w:val="none" w:sz="0" w:space="0" w:color="auto"/>
            <w:left w:val="none" w:sz="0" w:space="0" w:color="auto"/>
            <w:bottom w:val="none" w:sz="0" w:space="0" w:color="auto"/>
            <w:right w:val="none" w:sz="0" w:space="0" w:color="auto"/>
          </w:divBdr>
        </w:div>
        <w:div w:id="413623863">
          <w:marLeft w:val="0"/>
          <w:marRight w:val="0"/>
          <w:marTop w:val="0"/>
          <w:marBottom w:val="0"/>
          <w:divBdr>
            <w:top w:val="none" w:sz="0" w:space="0" w:color="auto"/>
            <w:left w:val="none" w:sz="0" w:space="0" w:color="auto"/>
            <w:bottom w:val="none" w:sz="0" w:space="0" w:color="auto"/>
            <w:right w:val="none" w:sz="0" w:space="0" w:color="auto"/>
          </w:divBdr>
        </w:div>
        <w:div w:id="595870835">
          <w:marLeft w:val="0"/>
          <w:marRight w:val="0"/>
          <w:marTop w:val="0"/>
          <w:marBottom w:val="0"/>
          <w:divBdr>
            <w:top w:val="none" w:sz="0" w:space="0" w:color="auto"/>
            <w:left w:val="none" w:sz="0" w:space="0" w:color="auto"/>
            <w:bottom w:val="none" w:sz="0" w:space="0" w:color="auto"/>
            <w:right w:val="none" w:sz="0" w:space="0" w:color="auto"/>
          </w:divBdr>
        </w:div>
        <w:div w:id="1490098802">
          <w:marLeft w:val="0"/>
          <w:marRight w:val="0"/>
          <w:marTop w:val="0"/>
          <w:marBottom w:val="0"/>
          <w:divBdr>
            <w:top w:val="none" w:sz="0" w:space="0" w:color="auto"/>
            <w:left w:val="none" w:sz="0" w:space="0" w:color="auto"/>
            <w:bottom w:val="none" w:sz="0" w:space="0" w:color="auto"/>
            <w:right w:val="none" w:sz="0" w:space="0" w:color="auto"/>
          </w:divBdr>
        </w:div>
      </w:divsChild>
    </w:div>
    <w:div w:id="1977759688">
      <w:bodyDiv w:val="1"/>
      <w:marLeft w:val="0"/>
      <w:marRight w:val="0"/>
      <w:marTop w:val="0"/>
      <w:marBottom w:val="0"/>
      <w:divBdr>
        <w:top w:val="none" w:sz="0" w:space="0" w:color="auto"/>
        <w:left w:val="none" w:sz="0" w:space="0" w:color="auto"/>
        <w:bottom w:val="none" w:sz="0" w:space="0" w:color="auto"/>
        <w:right w:val="none" w:sz="0" w:space="0" w:color="auto"/>
      </w:divBdr>
    </w:div>
    <w:div w:id="1980261522">
      <w:bodyDiv w:val="1"/>
      <w:marLeft w:val="0"/>
      <w:marRight w:val="0"/>
      <w:marTop w:val="0"/>
      <w:marBottom w:val="0"/>
      <w:divBdr>
        <w:top w:val="none" w:sz="0" w:space="0" w:color="auto"/>
        <w:left w:val="none" w:sz="0" w:space="0" w:color="auto"/>
        <w:bottom w:val="none" w:sz="0" w:space="0" w:color="auto"/>
        <w:right w:val="none" w:sz="0" w:space="0" w:color="auto"/>
      </w:divBdr>
    </w:div>
    <w:div w:id="1981180433">
      <w:bodyDiv w:val="1"/>
      <w:marLeft w:val="0"/>
      <w:marRight w:val="0"/>
      <w:marTop w:val="0"/>
      <w:marBottom w:val="0"/>
      <w:divBdr>
        <w:top w:val="none" w:sz="0" w:space="0" w:color="auto"/>
        <w:left w:val="none" w:sz="0" w:space="0" w:color="auto"/>
        <w:bottom w:val="none" w:sz="0" w:space="0" w:color="auto"/>
        <w:right w:val="none" w:sz="0" w:space="0" w:color="auto"/>
      </w:divBdr>
    </w:div>
    <w:div w:id="1989936204">
      <w:bodyDiv w:val="1"/>
      <w:marLeft w:val="0"/>
      <w:marRight w:val="0"/>
      <w:marTop w:val="0"/>
      <w:marBottom w:val="0"/>
      <w:divBdr>
        <w:top w:val="none" w:sz="0" w:space="0" w:color="auto"/>
        <w:left w:val="none" w:sz="0" w:space="0" w:color="auto"/>
        <w:bottom w:val="none" w:sz="0" w:space="0" w:color="auto"/>
        <w:right w:val="none" w:sz="0" w:space="0" w:color="auto"/>
      </w:divBdr>
    </w:div>
    <w:div w:id="1996030104">
      <w:bodyDiv w:val="1"/>
      <w:marLeft w:val="0"/>
      <w:marRight w:val="0"/>
      <w:marTop w:val="0"/>
      <w:marBottom w:val="0"/>
      <w:divBdr>
        <w:top w:val="none" w:sz="0" w:space="0" w:color="auto"/>
        <w:left w:val="none" w:sz="0" w:space="0" w:color="auto"/>
        <w:bottom w:val="none" w:sz="0" w:space="0" w:color="auto"/>
        <w:right w:val="none" w:sz="0" w:space="0" w:color="auto"/>
      </w:divBdr>
      <w:divsChild>
        <w:div w:id="2134204266">
          <w:marLeft w:val="0"/>
          <w:marRight w:val="0"/>
          <w:marTop w:val="0"/>
          <w:marBottom w:val="0"/>
          <w:divBdr>
            <w:top w:val="none" w:sz="0" w:space="0" w:color="auto"/>
            <w:left w:val="none" w:sz="0" w:space="0" w:color="auto"/>
            <w:bottom w:val="none" w:sz="0" w:space="0" w:color="auto"/>
            <w:right w:val="none" w:sz="0" w:space="0" w:color="auto"/>
          </w:divBdr>
        </w:div>
      </w:divsChild>
    </w:div>
    <w:div w:id="1997144391">
      <w:bodyDiv w:val="1"/>
      <w:marLeft w:val="0"/>
      <w:marRight w:val="0"/>
      <w:marTop w:val="0"/>
      <w:marBottom w:val="0"/>
      <w:divBdr>
        <w:top w:val="none" w:sz="0" w:space="0" w:color="auto"/>
        <w:left w:val="none" w:sz="0" w:space="0" w:color="auto"/>
        <w:bottom w:val="none" w:sz="0" w:space="0" w:color="auto"/>
        <w:right w:val="none" w:sz="0" w:space="0" w:color="auto"/>
      </w:divBdr>
    </w:div>
    <w:div w:id="1998416513">
      <w:bodyDiv w:val="1"/>
      <w:marLeft w:val="0"/>
      <w:marRight w:val="0"/>
      <w:marTop w:val="0"/>
      <w:marBottom w:val="0"/>
      <w:divBdr>
        <w:top w:val="none" w:sz="0" w:space="0" w:color="auto"/>
        <w:left w:val="none" w:sz="0" w:space="0" w:color="auto"/>
        <w:bottom w:val="none" w:sz="0" w:space="0" w:color="auto"/>
        <w:right w:val="none" w:sz="0" w:space="0" w:color="auto"/>
      </w:divBdr>
    </w:div>
    <w:div w:id="1999068440">
      <w:bodyDiv w:val="1"/>
      <w:marLeft w:val="0"/>
      <w:marRight w:val="0"/>
      <w:marTop w:val="0"/>
      <w:marBottom w:val="0"/>
      <w:divBdr>
        <w:top w:val="none" w:sz="0" w:space="0" w:color="auto"/>
        <w:left w:val="none" w:sz="0" w:space="0" w:color="auto"/>
        <w:bottom w:val="none" w:sz="0" w:space="0" w:color="auto"/>
        <w:right w:val="none" w:sz="0" w:space="0" w:color="auto"/>
      </w:divBdr>
    </w:div>
    <w:div w:id="2000427810">
      <w:bodyDiv w:val="1"/>
      <w:marLeft w:val="0"/>
      <w:marRight w:val="0"/>
      <w:marTop w:val="0"/>
      <w:marBottom w:val="0"/>
      <w:divBdr>
        <w:top w:val="none" w:sz="0" w:space="0" w:color="auto"/>
        <w:left w:val="none" w:sz="0" w:space="0" w:color="auto"/>
        <w:bottom w:val="none" w:sz="0" w:space="0" w:color="auto"/>
        <w:right w:val="none" w:sz="0" w:space="0" w:color="auto"/>
      </w:divBdr>
    </w:div>
    <w:div w:id="2002157184">
      <w:bodyDiv w:val="1"/>
      <w:marLeft w:val="0"/>
      <w:marRight w:val="0"/>
      <w:marTop w:val="0"/>
      <w:marBottom w:val="0"/>
      <w:divBdr>
        <w:top w:val="none" w:sz="0" w:space="0" w:color="auto"/>
        <w:left w:val="none" w:sz="0" w:space="0" w:color="auto"/>
        <w:bottom w:val="none" w:sz="0" w:space="0" w:color="auto"/>
        <w:right w:val="none" w:sz="0" w:space="0" w:color="auto"/>
      </w:divBdr>
    </w:div>
    <w:div w:id="2006593488">
      <w:bodyDiv w:val="1"/>
      <w:marLeft w:val="0"/>
      <w:marRight w:val="0"/>
      <w:marTop w:val="0"/>
      <w:marBottom w:val="0"/>
      <w:divBdr>
        <w:top w:val="none" w:sz="0" w:space="0" w:color="auto"/>
        <w:left w:val="none" w:sz="0" w:space="0" w:color="auto"/>
        <w:bottom w:val="none" w:sz="0" w:space="0" w:color="auto"/>
        <w:right w:val="none" w:sz="0" w:space="0" w:color="auto"/>
      </w:divBdr>
    </w:div>
    <w:div w:id="2007442880">
      <w:bodyDiv w:val="1"/>
      <w:marLeft w:val="0"/>
      <w:marRight w:val="0"/>
      <w:marTop w:val="0"/>
      <w:marBottom w:val="0"/>
      <w:divBdr>
        <w:top w:val="none" w:sz="0" w:space="0" w:color="auto"/>
        <w:left w:val="none" w:sz="0" w:space="0" w:color="auto"/>
        <w:bottom w:val="none" w:sz="0" w:space="0" w:color="auto"/>
        <w:right w:val="none" w:sz="0" w:space="0" w:color="auto"/>
      </w:divBdr>
    </w:div>
    <w:div w:id="2010670933">
      <w:bodyDiv w:val="1"/>
      <w:marLeft w:val="0"/>
      <w:marRight w:val="0"/>
      <w:marTop w:val="0"/>
      <w:marBottom w:val="0"/>
      <w:divBdr>
        <w:top w:val="none" w:sz="0" w:space="0" w:color="auto"/>
        <w:left w:val="none" w:sz="0" w:space="0" w:color="auto"/>
        <w:bottom w:val="none" w:sz="0" w:space="0" w:color="auto"/>
        <w:right w:val="none" w:sz="0" w:space="0" w:color="auto"/>
      </w:divBdr>
    </w:div>
    <w:div w:id="2013950210">
      <w:bodyDiv w:val="1"/>
      <w:marLeft w:val="0"/>
      <w:marRight w:val="0"/>
      <w:marTop w:val="0"/>
      <w:marBottom w:val="0"/>
      <w:divBdr>
        <w:top w:val="none" w:sz="0" w:space="0" w:color="auto"/>
        <w:left w:val="none" w:sz="0" w:space="0" w:color="auto"/>
        <w:bottom w:val="none" w:sz="0" w:space="0" w:color="auto"/>
        <w:right w:val="none" w:sz="0" w:space="0" w:color="auto"/>
      </w:divBdr>
    </w:div>
    <w:div w:id="2017490807">
      <w:bodyDiv w:val="1"/>
      <w:marLeft w:val="0"/>
      <w:marRight w:val="0"/>
      <w:marTop w:val="0"/>
      <w:marBottom w:val="0"/>
      <w:divBdr>
        <w:top w:val="none" w:sz="0" w:space="0" w:color="auto"/>
        <w:left w:val="none" w:sz="0" w:space="0" w:color="auto"/>
        <w:bottom w:val="none" w:sz="0" w:space="0" w:color="auto"/>
        <w:right w:val="none" w:sz="0" w:space="0" w:color="auto"/>
      </w:divBdr>
      <w:divsChild>
        <w:div w:id="618874085">
          <w:marLeft w:val="0"/>
          <w:marRight w:val="0"/>
          <w:marTop w:val="0"/>
          <w:marBottom w:val="0"/>
          <w:divBdr>
            <w:top w:val="none" w:sz="0" w:space="0" w:color="auto"/>
            <w:left w:val="none" w:sz="0" w:space="0" w:color="auto"/>
            <w:bottom w:val="none" w:sz="0" w:space="0" w:color="auto"/>
            <w:right w:val="none" w:sz="0" w:space="0" w:color="auto"/>
          </w:divBdr>
        </w:div>
        <w:div w:id="1922638997">
          <w:marLeft w:val="0"/>
          <w:marRight w:val="0"/>
          <w:marTop w:val="0"/>
          <w:marBottom w:val="0"/>
          <w:divBdr>
            <w:top w:val="none" w:sz="0" w:space="0" w:color="auto"/>
            <w:left w:val="none" w:sz="0" w:space="0" w:color="auto"/>
            <w:bottom w:val="none" w:sz="0" w:space="0" w:color="auto"/>
            <w:right w:val="none" w:sz="0" w:space="0" w:color="auto"/>
          </w:divBdr>
        </w:div>
      </w:divsChild>
    </w:div>
    <w:div w:id="2017657010">
      <w:bodyDiv w:val="1"/>
      <w:marLeft w:val="0"/>
      <w:marRight w:val="0"/>
      <w:marTop w:val="0"/>
      <w:marBottom w:val="0"/>
      <w:divBdr>
        <w:top w:val="none" w:sz="0" w:space="0" w:color="auto"/>
        <w:left w:val="none" w:sz="0" w:space="0" w:color="auto"/>
        <w:bottom w:val="none" w:sz="0" w:space="0" w:color="auto"/>
        <w:right w:val="none" w:sz="0" w:space="0" w:color="auto"/>
      </w:divBdr>
    </w:div>
    <w:div w:id="2018386055">
      <w:bodyDiv w:val="1"/>
      <w:marLeft w:val="0"/>
      <w:marRight w:val="0"/>
      <w:marTop w:val="0"/>
      <w:marBottom w:val="0"/>
      <w:divBdr>
        <w:top w:val="none" w:sz="0" w:space="0" w:color="auto"/>
        <w:left w:val="none" w:sz="0" w:space="0" w:color="auto"/>
        <w:bottom w:val="none" w:sz="0" w:space="0" w:color="auto"/>
        <w:right w:val="none" w:sz="0" w:space="0" w:color="auto"/>
      </w:divBdr>
    </w:div>
    <w:div w:id="2019847262">
      <w:bodyDiv w:val="1"/>
      <w:marLeft w:val="0"/>
      <w:marRight w:val="0"/>
      <w:marTop w:val="0"/>
      <w:marBottom w:val="0"/>
      <w:divBdr>
        <w:top w:val="none" w:sz="0" w:space="0" w:color="auto"/>
        <w:left w:val="none" w:sz="0" w:space="0" w:color="auto"/>
        <w:bottom w:val="none" w:sz="0" w:space="0" w:color="auto"/>
        <w:right w:val="none" w:sz="0" w:space="0" w:color="auto"/>
      </w:divBdr>
    </w:div>
    <w:div w:id="2022663447">
      <w:bodyDiv w:val="1"/>
      <w:marLeft w:val="0"/>
      <w:marRight w:val="0"/>
      <w:marTop w:val="0"/>
      <w:marBottom w:val="0"/>
      <w:divBdr>
        <w:top w:val="none" w:sz="0" w:space="0" w:color="auto"/>
        <w:left w:val="none" w:sz="0" w:space="0" w:color="auto"/>
        <w:bottom w:val="none" w:sz="0" w:space="0" w:color="auto"/>
        <w:right w:val="none" w:sz="0" w:space="0" w:color="auto"/>
      </w:divBdr>
    </w:div>
    <w:div w:id="2023117791">
      <w:bodyDiv w:val="1"/>
      <w:marLeft w:val="0"/>
      <w:marRight w:val="0"/>
      <w:marTop w:val="0"/>
      <w:marBottom w:val="0"/>
      <w:divBdr>
        <w:top w:val="none" w:sz="0" w:space="0" w:color="auto"/>
        <w:left w:val="none" w:sz="0" w:space="0" w:color="auto"/>
        <w:bottom w:val="none" w:sz="0" w:space="0" w:color="auto"/>
        <w:right w:val="none" w:sz="0" w:space="0" w:color="auto"/>
      </w:divBdr>
    </w:div>
    <w:div w:id="2023779787">
      <w:bodyDiv w:val="1"/>
      <w:marLeft w:val="0"/>
      <w:marRight w:val="0"/>
      <w:marTop w:val="0"/>
      <w:marBottom w:val="0"/>
      <w:divBdr>
        <w:top w:val="none" w:sz="0" w:space="0" w:color="auto"/>
        <w:left w:val="none" w:sz="0" w:space="0" w:color="auto"/>
        <w:bottom w:val="none" w:sz="0" w:space="0" w:color="auto"/>
        <w:right w:val="none" w:sz="0" w:space="0" w:color="auto"/>
      </w:divBdr>
    </w:div>
    <w:div w:id="2024553453">
      <w:bodyDiv w:val="1"/>
      <w:marLeft w:val="0"/>
      <w:marRight w:val="0"/>
      <w:marTop w:val="0"/>
      <w:marBottom w:val="0"/>
      <w:divBdr>
        <w:top w:val="none" w:sz="0" w:space="0" w:color="auto"/>
        <w:left w:val="none" w:sz="0" w:space="0" w:color="auto"/>
        <w:bottom w:val="none" w:sz="0" w:space="0" w:color="auto"/>
        <w:right w:val="none" w:sz="0" w:space="0" w:color="auto"/>
      </w:divBdr>
    </w:div>
    <w:div w:id="2029210937">
      <w:bodyDiv w:val="1"/>
      <w:marLeft w:val="0"/>
      <w:marRight w:val="0"/>
      <w:marTop w:val="0"/>
      <w:marBottom w:val="0"/>
      <w:divBdr>
        <w:top w:val="none" w:sz="0" w:space="0" w:color="auto"/>
        <w:left w:val="none" w:sz="0" w:space="0" w:color="auto"/>
        <w:bottom w:val="none" w:sz="0" w:space="0" w:color="auto"/>
        <w:right w:val="none" w:sz="0" w:space="0" w:color="auto"/>
      </w:divBdr>
    </w:div>
    <w:div w:id="2034502408">
      <w:bodyDiv w:val="1"/>
      <w:marLeft w:val="0"/>
      <w:marRight w:val="0"/>
      <w:marTop w:val="0"/>
      <w:marBottom w:val="0"/>
      <w:divBdr>
        <w:top w:val="none" w:sz="0" w:space="0" w:color="auto"/>
        <w:left w:val="none" w:sz="0" w:space="0" w:color="auto"/>
        <w:bottom w:val="none" w:sz="0" w:space="0" w:color="auto"/>
        <w:right w:val="none" w:sz="0" w:space="0" w:color="auto"/>
      </w:divBdr>
    </w:div>
    <w:div w:id="2039624498">
      <w:bodyDiv w:val="1"/>
      <w:marLeft w:val="0"/>
      <w:marRight w:val="0"/>
      <w:marTop w:val="0"/>
      <w:marBottom w:val="0"/>
      <w:divBdr>
        <w:top w:val="none" w:sz="0" w:space="0" w:color="auto"/>
        <w:left w:val="none" w:sz="0" w:space="0" w:color="auto"/>
        <w:bottom w:val="none" w:sz="0" w:space="0" w:color="auto"/>
        <w:right w:val="none" w:sz="0" w:space="0" w:color="auto"/>
      </w:divBdr>
      <w:divsChild>
        <w:div w:id="871039186">
          <w:marLeft w:val="0"/>
          <w:marRight w:val="0"/>
          <w:marTop w:val="0"/>
          <w:marBottom w:val="0"/>
          <w:divBdr>
            <w:top w:val="none" w:sz="0" w:space="0" w:color="auto"/>
            <w:left w:val="none" w:sz="0" w:space="0" w:color="auto"/>
            <w:bottom w:val="none" w:sz="0" w:space="0" w:color="auto"/>
            <w:right w:val="none" w:sz="0" w:space="0" w:color="auto"/>
          </w:divBdr>
        </w:div>
      </w:divsChild>
    </w:div>
    <w:div w:id="2040811312">
      <w:bodyDiv w:val="1"/>
      <w:marLeft w:val="0"/>
      <w:marRight w:val="0"/>
      <w:marTop w:val="0"/>
      <w:marBottom w:val="0"/>
      <w:divBdr>
        <w:top w:val="none" w:sz="0" w:space="0" w:color="auto"/>
        <w:left w:val="none" w:sz="0" w:space="0" w:color="auto"/>
        <w:bottom w:val="none" w:sz="0" w:space="0" w:color="auto"/>
        <w:right w:val="none" w:sz="0" w:space="0" w:color="auto"/>
      </w:divBdr>
    </w:div>
    <w:div w:id="2043437837">
      <w:bodyDiv w:val="1"/>
      <w:marLeft w:val="0"/>
      <w:marRight w:val="0"/>
      <w:marTop w:val="0"/>
      <w:marBottom w:val="0"/>
      <w:divBdr>
        <w:top w:val="none" w:sz="0" w:space="0" w:color="auto"/>
        <w:left w:val="none" w:sz="0" w:space="0" w:color="auto"/>
        <w:bottom w:val="none" w:sz="0" w:space="0" w:color="auto"/>
        <w:right w:val="none" w:sz="0" w:space="0" w:color="auto"/>
      </w:divBdr>
    </w:div>
    <w:div w:id="2043826555">
      <w:bodyDiv w:val="1"/>
      <w:marLeft w:val="0"/>
      <w:marRight w:val="0"/>
      <w:marTop w:val="0"/>
      <w:marBottom w:val="0"/>
      <w:divBdr>
        <w:top w:val="none" w:sz="0" w:space="0" w:color="auto"/>
        <w:left w:val="none" w:sz="0" w:space="0" w:color="auto"/>
        <w:bottom w:val="none" w:sz="0" w:space="0" w:color="auto"/>
        <w:right w:val="none" w:sz="0" w:space="0" w:color="auto"/>
      </w:divBdr>
    </w:div>
    <w:div w:id="2050689685">
      <w:bodyDiv w:val="1"/>
      <w:marLeft w:val="0"/>
      <w:marRight w:val="0"/>
      <w:marTop w:val="0"/>
      <w:marBottom w:val="0"/>
      <w:divBdr>
        <w:top w:val="none" w:sz="0" w:space="0" w:color="auto"/>
        <w:left w:val="none" w:sz="0" w:space="0" w:color="auto"/>
        <w:bottom w:val="none" w:sz="0" w:space="0" w:color="auto"/>
        <w:right w:val="none" w:sz="0" w:space="0" w:color="auto"/>
      </w:divBdr>
    </w:div>
    <w:div w:id="2056808494">
      <w:bodyDiv w:val="1"/>
      <w:marLeft w:val="0"/>
      <w:marRight w:val="0"/>
      <w:marTop w:val="0"/>
      <w:marBottom w:val="0"/>
      <w:divBdr>
        <w:top w:val="none" w:sz="0" w:space="0" w:color="auto"/>
        <w:left w:val="none" w:sz="0" w:space="0" w:color="auto"/>
        <w:bottom w:val="none" w:sz="0" w:space="0" w:color="auto"/>
        <w:right w:val="none" w:sz="0" w:space="0" w:color="auto"/>
      </w:divBdr>
    </w:div>
    <w:div w:id="2056808950">
      <w:bodyDiv w:val="1"/>
      <w:marLeft w:val="0"/>
      <w:marRight w:val="0"/>
      <w:marTop w:val="0"/>
      <w:marBottom w:val="0"/>
      <w:divBdr>
        <w:top w:val="none" w:sz="0" w:space="0" w:color="auto"/>
        <w:left w:val="none" w:sz="0" w:space="0" w:color="auto"/>
        <w:bottom w:val="none" w:sz="0" w:space="0" w:color="auto"/>
        <w:right w:val="none" w:sz="0" w:space="0" w:color="auto"/>
      </w:divBdr>
    </w:div>
    <w:div w:id="2056811856">
      <w:bodyDiv w:val="1"/>
      <w:marLeft w:val="0"/>
      <w:marRight w:val="0"/>
      <w:marTop w:val="0"/>
      <w:marBottom w:val="0"/>
      <w:divBdr>
        <w:top w:val="none" w:sz="0" w:space="0" w:color="auto"/>
        <w:left w:val="none" w:sz="0" w:space="0" w:color="auto"/>
        <w:bottom w:val="none" w:sz="0" w:space="0" w:color="auto"/>
        <w:right w:val="none" w:sz="0" w:space="0" w:color="auto"/>
      </w:divBdr>
    </w:div>
    <w:div w:id="2057856189">
      <w:bodyDiv w:val="1"/>
      <w:marLeft w:val="0"/>
      <w:marRight w:val="0"/>
      <w:marTop w:val="0"/>
      <w:marBottom w:val="0"/>
      <w:divBdr>
        <w:top w:val="none" w:sz="0" w:space="0" w:color="auto"/>
        <w:left w:val="none" w:sz="0" w:space="0" w:color="auto"/>
        <w:bottom w:val="none" w:sz="0" w:space="0" w:color="auto"/>
        <w:right w:val="none" w:sz="0" w:space="0" w:color="auto"/>
      </w:divBdr>
    </w:div>
    <w:div w:id="2059745082">
      <w:bodyDiv w:val="1"/>
      <w:marLeft w:val="0"/>
      <w:marRight w:val="0"/>
      <w:marTop w:val="0"/>
      <w:marBottom w:val="0"/>
      <w:divBdr>
        <w:top w:val="none" w:sz="0" w:space="0" w:color="auto"/>
        <w:left w:val="none" w:sz="0" w:space="0" w:color="auto"/>
        <w:bottom w:val="none" w:sz="0" w:space="0" w:color="auto"/>
        <w:right w:val="none" w:sz="0" w:space="0" w:color="auto"/>
      </w:divBdr>
    </w:div>
    <w:div w:id="2061781534">
      <w:bodyDiv w:val="1"/>
      <w:marLeft w:val="0"/>
      <w:marRight w:val="0"/>
      <w:marTop w:val="0"/>
      <w:marBottom w:val="0"/>
      <w:divBdr>
        <w:top w:val="none" w:sz="0" w:space="0" w:color="auto"/>
        <w:left w:val="none" w:sz="0" w:space="0" w:color="auto"/>
        <w:bottom w:val="none" w:sz="0" w:space="0" w:color="auto"/>
        <w:right w:val="none" w:sz="0" w:space="0" w:color="auto"/>
      </w:divBdr>
    </w:div>
    <w:div w:id="2062753128">
      <w:bodyDiv w:val="1"/>
      <w:marLeft w:val="0"/>
      <w:marRight w:val="0"/>
      <w:marTop w:val="0"/>
      <w:marBottom w:val="0"/>
      <w:divBdr>
        <w:top w:val="none" w:sz="0" w:space="0" w:color="auto"/>
        <w:left w:val="none" w:sz="0" w:space="0" w:color="auto"/>
        <w:bottom w:val="none" w:sz="0" w:space="0" w:color="auto"/>
        <w:right w:val="none" w:sz="0" w:space="0" w:color="auto"/>
      </w:divBdr>
    </w:div>
    <w:div w:id="2062820482">
      <w:bodyDiv w:val="1"/>
      <w:marLeft w:val="0"/>
      <w:marRight w:val="0"/>
      <w:marTop w:val="0"/>
      <w:marBottom w:val="0"/>
      <w:divBdr>
        <w:top w:val="none" w:sz="0" w:space="0" w:color="auto"/>
        <w:left w:val="none" w:sz="0" w:space="0" w:color="auto"/>
        <w:bottom w:val="none" w:sz="0" w:space="0" w:color="auto"/>
        <w:right w:val="none" w:sz="0" w:space="0" w:color="auto"/>
      </w:divBdr>
      <w:divsChild>
        <w:div w:id="1068918301">
          <w:marLeft w:val="0"/>
          <w:marRight w:val="0"/>
          <w:marTop w:val="0"/>
          <w:marBottom w:val="0"/>
          <w:divBdr>
            <w:top w:val="none" w:sz="0" w:space="0" w:color="auto"/>
            <w:left w:val="none" w:sz="0" w:space="0" w:color="auto"/>
            <w:bottom w:val="none" w:sz="0" w:space="0" w:color="auto"/>
            <w:right w:val="none" w:sz="0" w:space="0" w:color="auto"/>
          </w:divBdr>
        </w:div>
      </w:divsChild>
    </w:div>
    <w:div w:id="2065056146">
      <w:bodyDiv w:val="1"/>
      <w:marLeft w:val="0"/>
      <w:marRight w:val="0"/>
      <w:marTop w:val="0"/>
      <w:marBottom w:val="0"/>
      <w:divBdr>
        <w:top w:val="none" w:sz="0" w:space="0" w:color="auto"/>
        <w:left w:val="none" w:sz="0" w:space="0" w:color="auto"/>
        <w:bottom w:val="none" w:sz="0" w:space="0" w:color="auto"/>
        <w:right w:val="none" w:sz="0" w:space="0" w:color="auto"/>
      </w:divBdr>
    </w:div>
    <w:div w:id="2066179693">
      <w:bodyDiv w:val="1"/>
      <w:marLeft w:val="0"/>
      <w:marRight w:val="0"/>
      <w:marTop w:val="0"/>
      <w:marBottom w:val="0"/>
      <w:divBdr>
        <w:top w:val="none" w:sz="0" w:space="0" w:color="auto"/>
        <w:left w:val="none" w:sz="0" w:space="0" w:color="auto"/>
        <w:bottom w:val="none" w:sz="0" w:space="0" w:color="auto"/>
        <w:right w:val="none" w:sz="0" w:space="0" w:color="auto"/>
      </w:divBdr>
    </w:div>
    <w:div w:id="2070154815">
      <w:bodyDiv w:val="1"/>
      <w:marLeft w:val="0"/>
      <w:marRight w:val="0"/>
      <w:marTop w:val="0"/>
      <w:marBottom w:val="0"/>
      <w:divBdr>
        <w:top w:val="none" w:sz="0" w:space="0" w:color="auto"/>
        <w:left w:val="none" w:sz="0" w:space="0" w:color="auto"/>
        <w:bottom w:val="none" w:sz="0" w:space="0" w:color="auto"/>
        <w:right w:val="none" w:sz="0" w:space="0" w:color="auto"/>
      </w:divBdr>
    </w:div>
    <w:div w:id="2071417421">
      <w:bodyDiv w:val="1"/>
      <w:marLeft w:val="0"/>
      <w:marRight w:val="0"/>
      <w:marTop w:val="0"/>
      <w:marBottom w:val="0"/>
      <w:divBdr>
        <w:top w:val="none" w:sz="0" w:space="0" w:color="auto"/>
        <w:left w:val="none" w:sz="0" w:space="0" w:color="auto"/>
        <w:bottom w:val="none" w:sz="0" w:space="0" w:color="auto"/>
        <w:right w:val="none" w:sz="0" w:space="0" w:color="auto"/>
      </w:divBdr>
    </w:div>
    <w:div w:id="2075157161">
      <w:bodyDiv w:val="1"/>
      <w:marLeft w:val="0"/>
      <w:marRight w:val="0"/>
      <w:marTop w:val="0"/>
      <w:marBottom w:val="0"/>
      <w:divBdr>
        <w:top w:val="none" w:sz="0" w:space="0" w:color="auto"/>
        <w:left w:val="none" w:sz="0" w:space="0" w:color="auto"/>
        <w:bottom w:val="none" w:sz="0" w:space="0" w:color="auto"/>
        <w:right w:val="none" w:sz="0" w:space="0" w:color="auto"/>
      </w:divBdr>
    </w:div>
    <w:div w:id="2075539996">
      <w:bodyDiv w:val="1"/>
      <w:marLeft w:val="0"/>
      <w:marRight w:val="0"/>
      <w:marTop w:val="0"/>
      <w:marBottom w:val="0"/>
      <w:divBdr>
        <w:top w:val="none" w:sz="0" w:space="0" w:color="auto"/>
        <w:left w:val="none" w:sz="0" w:space="0" w:color="auto"/>
        <w:bottom w:val="none" w:sz="0" w:space="0" w:color="auto"/>
        <w:right w:val="none" w:sz="0" w:space="0" w:color="auto"/>
      </w:divBdr>
    </w:div>
    <w:div w:id="2081706159">
      <w:bodyDiv w:val="1"/>
      <w:marLeft w:val="0"/>
      <w:marRight w:val="0"/>
      <w:marTop w:val="0"/>
      <w:marBottom w:val="0"/>
      <w:divBdr>
        <w:top w:val="none" w:sz="0" w:space="0" w:color="auto"/>
        <w:left w:val="none" w:sz="0" w:space="0" w:color="auto"/>
        <w:bottom w:val="none" w:sz="0" w:space="0" w:color="auto"/>
        <w:right w:val="none" w:sz="0" w:space="0" w:color="auto"/>
      </w:divBdr>
    </w:div>
    <w:div w:id="2085058491">
      <w:bodyDiv w:val="1"/>
      <w:marLeft w:val="0"/>
      <w:marRight w:val="0"/>
      <w:marTop w:val="0"/>
      <w:marBottom w:val="0"/>
      <w:divBdr>
        <w:top w:val="none" w:sz="0" w:space="0" w:color="auto"/>
        <w:left w:val="none" w:sz="0" w:space="0" w:color="auto"/>
        <w:bottom w:val="none" w:sz="0" w:space="0" w:color="auto"/>
        <w:right w:val="none" w:sz="0" w:space="0" w:color="auto"/>
      </w:divBdr>
    </w:div>
    <w:div w:id="2086683438">
      <w:bodyDiv w:val="1"/>
      <w:marLeft w:val="0"/>
      <w:marRight w:val="0"/>
      <w:marTop w:val="0"/>
      <w:marBottom w:val="0"/>
      <w:divBdr>
        <w:top w:val="none" w:sz="0" w:space="0" w:color="auto"/>
        <w:left w:val="none" w:sz="0" w:space="0" w:color="auto"/>
        <w:bottom w:val="none" w:sz="0" w:space="0" w:color="auto"/>
        <w:right w:val="none" w:sz="0" w:space="0" w:color="auto"/>
      </w:divBdr>
    </w:div>
    <w:div w:id="2086948143">
      <w:bodyDiv w:val="1"/>
      <w:marLeft w:val="0"/>
      <w:marRight w:val="0"/>
      <w:marTop w:val="0"/>
      <w:marBottom w:val="0"/>
      <w:divBdr>
        <w:top w:val="none" w:sz="0" w:space="0" w:color="auto"/>
        <w:left w:val="none" w:sz="0" w:space="0" w:color="auto"/>
        <w:bottom w:val="none" w:sz="0" w:space="0" w:color="auto"/>
        <w:right w:val="none" w:sz="0" w:space="0" w:color="auto"/>
      </w:divBdr>
    </w:div>
    <w:div w:id="2089035575">
      <w:bodyDiv w:val="1"/>
      <w:marLeft w:val="0"/>
      <w:marRight w:val="0"/>
      <w:marTop w:val="0"/>
      <w:marBottom w:val="0"/>
      <w:divBdr>
        <w:top w:val="none" w:sz="0" w:space="0" w:color="auto"/>
        <w:left w:val="none" w:sz="0" w:space="0" w:color="auto"/>
        <w:bottom w:val="none" w:sz="0" w:space="0" w:color="auto"/>
        <w:right w:val="none" w:sz="0" w:space="0" w:color="auto"/>
      </w:divBdr>
    </w:div>
    <w:div w:id="2090229461">
      <w:bodyDiv w:val="1"/>
      <w:marLeft w:val="0"/>
      <w:marRight w:val="0"/>
      <w:marTop w:val="0"/>
      <w:marBottom w:val="0"/>
      <w:divBdr>
        <w:top w:val="none" w:sz="0" w:space="0" w:color="auto"/>
        <w:left w:val="none" w:sz="0" w:space="0" w:color="auto"/>
        <w:bottom w:val="none" w:sz="0" w:space="0" w:color="auto"/>
        <w:right w:val="none" w:sz="0" w:space="0" w:color="auto"/>
      </w:divBdr>
    </w:div>
    <w:div w:id="2090761063">
      <w:bodyDiv w:val="1"/>
      <w:marLeft w:val="0"/>
      <w:marRight w:val="0"/>
      <w:marTop w:val="0"/>
      <w:marBottom w:val="0"/>
      <w:divBdr>
        <w:top w:val="none" w:sz="0" w:space="0" w:color="auto"/>
        <w:left w:val="none" w:sz="0" w:space="0" w:color="auto"/>
        <w:bottom w:val="none" w:sz="0" w:space="0" w:color="auto"/>
        <w:right w:val="none" w:sz="0" w:space="0" w:color="auto"/>
      </w:divBdr>
    </w:div>
    <w:div w:id="2090806724">
      <w:bodyDiv w:val="1"/>
      <w:marLeft w:val="0"/>
      <w:marRight w:val="0"/>
      <w:marTop w:val="0"/>
      <w:marBottom w:val="0"/>
      <w:divBdr>
        <w:top w:val="none" w:sz="0" w:space="0" w:color="auto"/>
        <w:left w:val="none" w:sz="0" w:space="0" w:color="auto"/>
        <w:bottom w:val="none" w:sz="0" w:space="0" w:color="auto"/>
        <w:right w:val="none" w:sz="0" w:space="0" w:color="auto"/>
      </w:divBdr>
    </w:div>
    <w:div w:id="2092046386">
      <w:bodyDiv w:val="1"/>
      <w:marLeft w:val="0"/>
      <w:marRight w:val="0"/>
      <w:marTop w:val="0"/>
      <w:marBottom w:val="0"/>
      <w:divBdr>
        <w:top w:val="none" w:sz="0" w:space="0" w:color="auto"/>
        <w:left w:val="none" w:sz="0" w:space="0" w:color="auto"/>
        <w:bottom w:val="none" w:sz="0" w:space="0" w:color="auto"/>
        <w:right w:val="none" w:sz="0" w:space="0" w:color="auto"/>
      </w:divBdr>
    </w:div>
    <w:div w:id="2093312601">
      <w:bodyDiv w:val="1"/>
      <w:marLeft w:val="0"/>
      <w:marRight w:val="0"/>
      <w:marTop w:val="0"/>
      <w:marBottom w:val="0"/>
      <w:divBdr>
        <w:top w:val="none" w:sz="0" w:space="0" w:color="auto"/>
        <w:left w:val="none" w:sz="0" w:space="0" w:color="auto"/>
        <w:bottom w:val="none" w:sz="0" w:space="0" w:color="auto"/>
        <w:right w:val="none" w:sz="0" w:space="0" w:color="auto"/>
      </w:divBdr>
    </w:div>
    <w:div w:id="2096315238">
      <w:bodyDiv w:val="1"/>
      <w:marLeft w:val="0"/>
      <w:marRight w:val="0"/>
      <w:marTop w:val="0"/>
      <w:marBottom w:val="0"/>
      <w:divBdr>
        <w:top w:val="none" w:sz="0" w:space="0" w:color="auto"/>
        <w:left w:val="none" w:sz="0" w:space="0" w:color="auto"/>
        <w:bottom w:val="none" w:sz="0" w:space="0" w:color="auto"/>
        <w:right w:val="none" w:sz="0" w:space="0" w:color="auto"/>
      </w:divBdr>
    </w:div>
    <w:div w:id="2099060304">
      <w:bodyDiv w:val="1"/>
      <w:marLeft w:val="0"/>
      <w:marRight w:val="0"/>
      <w:marTop w:val="0"/>
      <w:marBottom w:val="0"/>
      <w:divBdr>
        <w:top w:val="none" w:sz="0" w:space="0" w:color="auto"/>
        <w:left w:val="none" w:sz="0" w:space="0" w:color="auto"/>
        <w:bottom w:val="none" w:sz="0" w:space="0" w:color="auto"/>
        <w:right w:val="none" w:sz="0" w:space="0" w:color="auto"/>
      </w:divBdr>
    </w:div>
    <w:div w:id="2102795015">
      <w:bodyDiv w:val="1"/>
      <w:marLeft w:val="0"/>
      <w:marRight w:val="0"/>
      <w:marTop w:val="0"/>
      <w:marBottom w:val="0"/>
      <w:divBdr>
        <w:top w:val="none" w:sz="0" w:space="0" w:color="auto"/>
        <w:left w:val="none" w:sz="0" w:space="0" w:color="auto"/>
        <w:bottom w:val="none" w:sz="0" w:space="0" w:color="auto"/>
        <w:right w:val="none" w:sz="0" w:space="0" w:color="auto"/>
      </w:divBdr>
    </w:div>
    <w:div w:id="2104952430">
      <w:bodyDiv w:val="1"/>
      <w:marLeft w:val="0"/>
      <w:marRight w:val="0"/>
      <w:marTop w:val="0"/>
      <w:marBottom w:val="0"/>
      <w:divBdr>
        <w:top w:val="none" w:sz="0" w:space="0" w:color="auto"/>
        <w:left w:val="none" w:sz="0" w:space="0" w:color="auto"/>
        <w:bottom w:val="none" w:sz="0" w:space="0" w:color="auto"/>
        <w:right w:val="none" w:sz="0" w:space="0" w:color="auto"/>
      </w:divBdr>
    </w:div>
    <w:div w:id="2105416505">
      <w:bodyDiv w:val="1"/>
      <w:marLeft w:val="0"/>
      <w:marRight w:val="0"/>
      <w:marTop w:val="0"/>
      <w:marBottom w:val="0"/>
      <w:divBdr>
        <w:top w:val="none" w:sz="0" w:space="0" w:color="auto"/>
        <w:left w:val="none" w:sz="0" w:space="0" w:color="auto"/>
        <w:bottom w:val="none" w:sz="0" w:space="0" w:color="auto"/>
        <w:right w:val="none" w:sz="0" w:space="0" w:color="auto"/>
      </w:divBdr>
    </w:div>
    <w:div w:id="2106729842">
      <w:bodyDiv w:val="1"/>
      <w:marLeft w:val="0"/>
      <w:marRight w:val="0"/>
      <w:marTop w:val="0"/>
      <w:marBottom w:val="0"/>
      <w:divBdr>
        <w:top w:val="none" w:sz="0" w:space="0" w:color="auto"/>
        <w:left w:val="none" w:sz="0" w:space="0" w:color="auto"/>
        <w:bottom w:val="none" w:sz="0" w:space="0" w:color="auto"/>
        <w:right w:val="none" w:sz="0" w:space="0" w:color="auto"/>
      </w:divBdr>
    </w:div>
    <w:div w:id="2107576943">
      <w:bodyDiv w:val="1"/>
      <w:marLeft w:val="0"/>
      <w:marRight w:val="0"/>
      <w:marTop w:val="0"/>
      <w:marBottom w:val="0"/>
      <w:divBdr>
        <w:top w:val="none" w:sz="0" w:space="0" w:color="auto"/>
        <w:left w:val="none" w:sz="0" w:space="0" w:color="auto"/>
        <w:bottom w:val="none" w:sz="0" w:space="0" w:color="auto"/>
        <w:right w:val="none" w:sz="0" w:space="0" w:color="auto"/>
      </w:divBdr>
    </w:div>
    <w:div w:id="2110076058">
      <w:bodyDiv w:val="1"/>
      <w:marLeft w:val="0"/>
      <w:marRight w:val="0"/>
      <w:marTop w:val="0"/>
      <w:marBottom w:val="0"/>
      <w:divBdr>
        <w:top w:val="none" w:sz="0" w:space="0" w:color="auto"/>
        <w:left w:val="none" w:sz="0" w:space="0" w:color="auto"/>
        <w:bottom w:val="none" w:sz="0" w:space="0" w:color="auto"/>
        <w:right w:val="none" w:sz="0" w:space="0" w:color="auto"/>
      </w:divBdr>
    </w:div>
    <w:div w:id="2110419137">
      <w:bodyDiv w:val="1"/>
      <w:marLeft w:val="0"/>
      <w:marRight w:val="0"/>
      <w:marTop w:val="0"/>
      <w:marBottom w:val="0"/>
      <w:divBdr>
        <w:top w:val="none" w:sz="0" w:space="0" w:color="auto"/>
        <w:left w:val="none" w:sz="0" w:space="0" w:color="auto"/>
        <w:bottom w:val="none" w:sz="0" w:space="0" w:color="auto"/>
        <w:right w:val="none" w:sz="0" w:space="0" w:color="auto"/>
      </w:divBdr>
      <w:divsChild>
        <w:div w:id="1831942014">
          <w:marLeft w:val="0"/>
          <w:marRight w:val="0"/>
          <w:marTop w:val="0"/>
          <w:marBottom w:val="0"/>
          <w:divBdr>
            <w:top w:val="none" w:sz="0" w:space="0" w:color="auto"/>
            <w:left w:val="none" w:sz="0" w:space="0" w:color="auto"/>
            <w:bottom w:val="none" w:sz="0" w:space="0" w:color="auto"/>
            <w:right w:val="none" w:sz="0" w:space="0" w:color="auto"/>
          </w:divBdr>
        </w:div>
      </w:divsChild>
    </w:div>
    <w:div w:id="2115975834">
      <w:bodyDiv w:val="1"/>
      <w:marLeft w:val="0"/>
      <w:marRight w:val="0"/>
      <w:marTop w:val="0"/>
      <w:marBottom w:val="0"/>
      <w:divBdr>
        <w:top w:val="none" w:sz="0" w:space="0" w:color="auto"/>
        <w:left w:val="none" w:sz="0" w:space="0" w:color="auto"/>
        <w:bottom w:val="none" w:sz="0" w:space="0" w:color="auto"/>
        <w:right w:val="none" w:sz="0" w:space="0" w:color="auto"/>
      </w:divBdr>
      <w:divsChild>
        <w:div w:id="1129519859">
          <w:marLeft w:val="0"/>
          <w:marRight w:val="0"/>
          <w:marTop w:val="0"/>
          <w:marBottom w:val="0"/>
          <w:divBdr>
            <w:top w:val="none" w:sz="0" w:space="0" w:color="auto"/>
            <w:left w:val="none" w:sz="0" w:space="0" w:color="auto"/>
            <w:bottom w:val="none" w:sz="0" w:space="0" w:color="auto"/>
            <w:right w:val="none" w:sz="0" w:space="0" w:color="auto"/>
          </w:divBdr>
        </w:div>
      </w:divsChild>
    </w:div>
    <w:div w:id="2121104014">
      <w:bodyDiv w:val="1"/>
      <w:marLeft w:val="0"/>
      <w:marRight w:val="0"/>
      <w:marTop w:val="0"/>
      <w:marBottom w:val="0"/>
      <w:divBdr>
        <w:top w:val="none" w:sz="0" w:space="0" w:color="auto"/>
        <w:left w:val="none" w:sz="0" w:space="0" w:color="auto"/>
        <w:bottom w:val="none" w:sz="0" w:space="0" w:color="auto"/>
        <w:right w:val="none" w:sz="0" w:space="0" w:color="auto"/>
      </w:divBdr>
    </w:div>
    <w:div w:id="2121147784">
      <w:bodyDiv w:val="1"/>
      <w:marLeft w:val="0"/>
      <w:marRight w:val="0"/>
      <w:marTop w:val="0"/>
      <w:marBottom w:val="0"/>
      <w:divBdr>
        <w:top w:val="none" w:sz="0" w:space="0" w:color="auto"/>
        <w:left w:val="none" w:sz="0" w:space="0" w:color="auto"/>
        <w:bottom w:val="none" w:sz="0" w:space="0" w:color="auto"/>
        <w:right w:val="none" w:sz="0" w:space="0" w:color="auto"/>
      </w:divBdr>
    </w:div>
    <w:div w:id="2122217990">
      <w:bodyDiv w:val="1"/>
      <w:marLeft w:val="0"/>
      <w:marRight w:val="0"/>
      <w:marTop w:val="0"/>
      <w:marBottom w:val="0"/>
      <w:divBdr>
        <w:top w:val="none" w:sz="0" w:space="0" w:color="auto"/>
        <w:left w:val="none" w:sz="0" w:space="0" w:color="auto"/>
        <w:bottom w:val="none" w:sz="0" w:space="0" w:color="auto"/>
        <w:right w:val="none" w:sz="0" w:space="0" w:color="auto"/>
      </w:divBdr>
    </w:div>
    <w:div w:id="2122454502">
      <w:bodyDiv w:val="1"/>
      <w:marLeft w:val="0"/>
      <w:marRight w:val="0"/>
      <w:marTop w:val="0"/>
      <w:marBottom w:val="0"/>
      <w:divBdr>
        <w:top w:val="none" w:sz="0" w:space="0" w:color="auto"/>
        <w:left w:val="none" w:sz="0" w:space="0" w:color="auto"/>
        <w:bottom w:val="none" w:sz="0" w:space="0" w:color="auto"/>
        <w:right w:val="none" w:sz="0" w:space="0" w:color="auto"/>
      </w:divBdr>
    </w:div>
    <w:div w:id="2125730316">
      <w:bodyDiv w:val="1"/>
      <w:marLeft w:val="0"/>
      <w:marRight w:val="0"/>
      <w:marTop w:val="0"/>
      <w:marBottom w:val="0"/>
      <w:divBdr>
        <w:top w:val="none" w:sz="0" w:space="0" w:color="auto"/>
        <w:left w:val="none" w:sz="0" w:space="0" w:color="auto"/>
        <w:bottom w:val="none" w:sz="0" w:space="0" w:color="auto"/>
        <w:right w:val="none" w:sz="0" w:space="0" w:color="auto"/>
      </w:divBdr>
    </w:div>
    <w:div w:id="2130779026">
      <w:bodyDiv w:val="1"/>
      <w:marLeft w:val="0"/>
      <w:marRight w:val="0"/>
      <w:marTop w:val="0"/>
      <w:marBottom w:val="0"/>
      <w:divBdr>
        <w:top w:val="none" w:sz="0" w:space="0" w:color="auto"/>
        <w:left w:val="none" w:sz="0" w:space="0" w:color="auto"/>
        <w:bottom w:val="none" w:sz="0" w:space="0" w:color="auto"/>
        <w:right w:val="none" w:sz="0" w:space="0" w:color="auto"/>
      </w:divBdr>
    </w:div>
    <w:div w:id="2131824130">
      <w:bodyDiv w:val="1"/>
      <w:marLeft w:val="0"/>
      <w:marRight w:val="0"/>
      <w:marTop w:val="0"/>
      <w:marBottom w:val="0"/>
      <w:divBdr>
        <w:top w:val="none" w:sz="0" w:space="0" w:color="auto"/>
        <w:left w:val="none" w:sz="0" w:space="0" w:color="auto"/>
        <w:bottom w:val="none" w:sz="0" w:space="0" w:color="auto"/>
        <w:right w:val="none" w:sz="0" w:space="0" w:color="auto"/>
      </w:divBdr>
      <w:divsChild>
        <w:div w:id="759762691">
          <w:marLeft w:val="0"/>
          <w:marRight w:val="0"/>
          <w:marTop w:val="0"/>
          <w:marBottom w:val="0"/>
          <w:divBdr>
            <w:top w:val="none" w:sz="0" w:space="0" w:color="auto"/>
            <w:left w:val="none" w:sz="0" w:space="0" w:color="auto"/>
            <w:bottom w:val="none" w:sz="0" w:space="0" w:color="auto"/>
            <w:right w:val="none" w:sz="0" w:space="0" w:color="auto"/>
          </w:divBdr>
        </w:div>
      </w:divsChild>
    </w:div>
    <w:div w:id="2132281189">
      <w:bodyDiv w:val="1"/>
      <w:marLeft w:val="0"/>
      <w:marRight w:val="0"/>
      <w:marTop w:val="0"/>
      <w:marBottom w:val="0"/>
      <w:divBdr>
        <w:top w:val="none" w:sz="0" w:space="0" w:color="auto"/>
        <w:left w:val="none" w:sz="0" w:space="0" w:color="auto"/>
        <w:bottom w:val="none" w:sz="0" w:space="0" w:color="auto"/>
        <w:right w:val="none" w:sz="0" w:space="0" w:color="auto"/>
      </w:divBdr>
    </w:div>
    <w:div w:id="2136096156">
      <w:bodyDiv w:val="1"/>
      <w:marLeft w:val="0"/>
      <w:marRight w:val="0"/>
      <w:marTop w:val="0"/>
      <w:marBottom w:val="0"/>
      <w:divBdr>
        <w:top w:val="none" w:sz="0" w:space="0" w:color="auto"/>
        <w:left w:val="none" w:sz="0" w:space="0" w:color="auto"/>
        <w:bottom w:val="none" w:sz="0" w:space="0" w:color="auto"/>
        <w:right w:val="none" w:sz="0" w:space="0" w:color="auto"/>
      </w:divBdr>
    </w:div>
    <w:div w:id="2137479027">
      <w:bodyDiv w:val="1"/>
      <w:marLeft w:val="0"/>
      <w:marRight w:val="0"/>
      <w:marTop w:val="0"/>
      <w:marBottom w:val="0"/>
      <w:divBdr>
        <w:top w:val="none" w:sz="0" w:space="0" w:color="auto"/>
        <w:left w:val="none" w:sz="0" w:space="0" w:color="auto"/>
        <w:bottom w:val="none" w:sz="0" w:space="0" w:color="auto"/>
        <w:right w:val="none" w:sz="0" w:space="0" w:color="auto"/>
      </w:divBdr>
    </w:div>
    <w:div w:id="2144151157">
      <w:bodyDiv w:val="1"/>
      <w:marLeft w:val="0"/>
      <w:marRight w:val="0"/>
      <w:marTop w:val="0"/>
      <w:marBottom w:val="0"/>
      <w:divBdr>
        <w:top w:val="none" w:sz="0" w:space="0" w:color="auto"/>
        <w:left w:val="none" w:sz="0" w:space="0" w:color="auto"/>
        <w:bottom w:val="none" w:sz="0" w:space="0" w:color="auto"/>
        <w:right w:val="none" w:sz="0" w:space="0" w:color="auto"/>
      </w:divBdr>
    </w:div>
    <w:div w:id="2144540212">
      <w:bodyDiv w:val="1"/>
      <w:marLeft w:val="0"/>
      <w:marRight w:val="0"/>
      <w:marTop w:val="0"/>
      <w:marBottom w:val="0"/>
      <w:divBdr>
        <w:top w:val="none" w:sz="0" w:space="0" w:color="auto"/>
        <w:left w:val="none" w:sz="0" w:space="0" w:color="auto"/>
        <w:bottom w:val="none" w:sz="0" w:space="0" w:color="auto"/>
        <w:right w:val="none" w:sz="0" w:space="0" w:color="auto"/>
      </w:divBdr>
    </w:div>
    <w:div w:id="214561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49.wmf"/><Relationship Id="rId68" Type="http://schemas.openxmlformats.org/officeDocument/2006/relationships/image" Target="media/image51.png"/><Relationship Id="rId84" Type="http://schemas.openxmlformats.org/officeDocument/2006/relationships/oleObject" Target="embeddings/oleObject8.bin"/><Relationship Id="rId89" Type="http://schemas.openxmlformats.org/officeDocument/2006/relationships/image" Target="https://rykovodstvo.ru/pars_docs/refs/17/16622/16622_html_554da4a.gif" TargetMode="Externa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oleObject" Target="embeddings/oleObject1.bin"/><Relationship Id="rId58" Type="http://schemas.openxmlformats.org/officeDocument/2006/relationships/image" Target="media/image46.png"/><Relationship Id="rId74" Type="http://schemas.openxmlformats.org/officeDocument/2006/relationships/hyperlink" Target="http://ri.eias.ru/" TargetMode="External"/><Relationship Id="rId79" Type="http://schemas.openxmlformats.org/officeDocument/2006/relationships/hyperlink" Target="http://ri.eias.ru/" TargetMode="External"/><Relationship Id="rId5" Type="http://schemas.openxmlformats.org/officeDocument/2006/relationships/webSettings" Target="webSettings.xml"/><Relationship Id="rId90" Type="http://schemas.openxmlformats.org/officeDocument/2006/relationships/image" Target="media/image54.gif"/><Relationship Id="rId95" Type="http://schemas.openxmlformats.org/officeDocument/2006/relationships/image" Target="https://rykovodstvo.ru/pars_docs/refs/17/16622/16622_html_27186997.gif" TargetMode="Externa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oleObject" Target="embeddings/oleObject4.bin"/><Relationship Id="rId69" Type="http://schemas.openxmlformats.org/officeDocument/2006/relationships/image" Target="http://dokipedia.ru/sites/default/files/doc_files/515/550/8/files/image3.emf.jpg" TargetMode="External"/><Relationship Id="rId80" Type="http://schemas.openxmlformats.org/officeDocument/2006/relationships/hyperlink" Target="http://ri.eias.ru/" TargetMode="External"/><Relationship Id="rId85" Type="http://schemas.openxmlformats.org/officeDocument/2006/relationships/oleObject" Target="embeddings/oleObject9.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7.wmf"/><Relationship Id="rId67" Type="http://schemas.openxmlformats.org/officeDocument/2006/relationships/chart" Target="charts/chart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2.png"/><Relationship Id="rId62" Type="http://schemas.openxmlformats.org/officeDocument/2006/relationships/oleObject" Target="embeddings/oleObject3.bin"/><Relationship Id="rId70" Type="http://schemas.openxmlformats.org/officeDocument/2006/relationships/footer" Target="footer5.xml"/><Relationship Id="rId75" Type="http://schemas.openxmlformats.org/officeDocument/2006/relationships/hyperlink" Target="http://ri.eias.ru/" TargetMode="External"/><Relationship Id="rId83" Type="http://schemas.openxmlformats.org/officeDocument/2006/relationships/oleObject" Target="embeddings/oleObject7.bin"/><Relationship Id="rId88" Type="http://schemas.openxmlformats.org/officeDocument/2006/relationships/image" Target="media/image53.gif"/><Relationship Id="rId91" Type="http://schemas.openxmlformats.org/officeDocument/2006/relationships/image" Target="https://rykovodstvo.ru/pars_docs/refs/17/16622/16622_html_m69bd7618.gif" TargetMode="External"/><Relationship Id="rId96" Type="http://schemas.openxmlformats.org/officeDocument/2006/relationships/image" Target="media/image57.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5.png"/><Relationship Id="rId10" Type="http://schemas.openxmlformats.org/officeDocument/2006/relationships/image" Target="media/image1.em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1.wmf"/><Relationship Id="rId60" Type="http://schemas.openxmlformats.org/officeDocument/2006/relationships/oleObject" Target="embeddings/oleObject2.bin"/><Relationship Id="rId65" Type="http://schemas.openxmlformats.org/officeDocument/2006/relationships/image" Target="media/image50.wmf"/><Relationship Id="rId73" Type="http://schemas.openxmlformats.org/officeDocument/2006/relationships/hyperlink" Target="http://ri.eias.ru/" TargetMode="External"/><Relationship Id="rId78" Type="http://schemas.openxmlformats.org/officeDocument/2006/relationships/hyperlink" Target="http://ri.eias.ru/" TargetMode="External"/><Relationship Id="rId81" Type="http://schemas.openxmlformats.org/officeDocument/2006/relationships/hyperlink" Target="http://ri.eias.ru/" TargetMode="External"/><Relationship Id="rId86" Type="http://schemas.openxmlformats.org/officeDocument/2006/relationships/image" Target="media/image52.gif"/><Relationship Id="rId94" Type="http://schemas.openxmlformats.org/officeDocument/2006/relationships/image" Target="media/image56.gif"/><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footer" Target="footer3.xml"/><Relationship Id="rId55" Type="http://schemas.openxmlformats.org/officeDocument/2006/relationships/image" Target="media/image43.png"/><Relationship Id="rId76" Type="http://schemas.openxmlformats.org/officeDocument/2006/relationships/hyperlink" Target="http://ri.eias.ru/" TargetMode="External"/><Relationship Id="rId97" Type="http://schemas.openxmlformats.org/officeDocument/2006/relationships/image" Target="https://rykovodstvo.ru/pars_docs/refs/17/16622/16622_html_m24913716.gif" TargetMode="External"/><Relationship Id="rId7" Type="http://schemas.openxmlformats.org/officeDocument/2006/relationships/endnotes" Target="endnotes.xml"/><Relationship Id="rId71" Type="http://schemas.openxmlformats.org/officeDocument/2006/relationships/hyperlink" Target="http://ri.eias.ru/" TargetMode="External"/><Relationship Id="rId92" Type="http://schemas.openxmlformats.org/officeDocument/2006/relationships/image" Target="media/image55.gif"/><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oleObject" Target="embeddings/oleObject5.bin"/><Relationship Id="rId87" Type="http://schemas.openxmlformats.org/officeDocument/2006/relationships/image" Target="https://rykovodstvo.ru/pars_docs/refs/17/16622/16622_html_105ed335.gif" TargetMode="External"/><Relationship Id="rId61" Type="http://schemas.openxmlformats.org/officeDocument/2006/relationships/image" Target="media/image48.wmf"/><Relationship Id="rId82" Type="http://schemas.openxmlformats.org/officeDocument/2006/relationships/oleObject" Target="embeddings/oleObject6.bin"/><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4.png"/><Relationship Id="rId77" Type="http://schemas.openxmlformats.org/officeDocument/2006/relationships/hyperlink" Target="http://ri.eias.ru/" TargetMode="External"/><Relationship Id="rId8" Type="http://schemas.openxmlformats.org/officeDocument/2006/relationships/footer" Target="footer1.xml"/><Relationship Id="rId51" Type="http://schemas.openxmlformats.org/officeDocument/2006/relationships/footer" Target="footer4.xml"/><Relationship Id="rId72" Type="http://schemas.openxmlformats.org/officeDocument/2006/relationships/hyperlink" Target="http://ri.eias.ru/" TargetMode="External"/><Relationship Id="rId93" Type="http://schemas.openxmlformats.org/officeDocument/2006/relationships/image" Target="https://rykovodstvo.ru/pars_docs/refs/17/16622/16622_html_1407a36e.gif" TargetMode="External"/><Relationship Id="rId98"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E:\&#1088;&#1072;&#1089;&#1095;&#1077;&#1090;&#1099;\&#1085;&#1072;&#1076;&#1077;&#1078;&#1085;&#1086;&#1089;&#1090;&#1100;%20&#1086;&#1073;&#1097;&#1077;&#1077;.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985680190930964E-2"/>
          <c:y val="2.7713625866050886E-2"/>
          <c:w val="0.90692124105011962"/>
          <c:h val="0.75750577367205563"/>
        </c:manualLayout>
      </c:layout>
      <c:lineChart>
        <c:grouping val="standard"/>
        <c:varyColors val="0"/>
        <c:ser>
          <c:idx val="0"/>
          <c:order val="0"/>
          <c:tx>
            <c:v>Время снижения температуры</c:v>
          </c:tx>
          <c:spPr>
            <a:ln w="25400">
              <a:solidFill>
                <a:srgbClr val="666699"/>
              </a:solidFill>
              <a:prstDash val="solid"/>
            </a:ln>
          </c:spPr>
          <c:marker>
            <c:symbol val="none"/>
          </c:marker>
          <c:cat>
            <c:numRef>
              <c:f>Участки!$BQ$64:$BQ$90</c:f>
              <c:numCache>
                <c:formatCode>General</c:formatCode>
                <c:ptCount val="27"/>
                <c:pt idx="0">
                  <c:v>-43</c:v>
                </c:pt>
                <c:pt idx="1">
                  <c:v>-41</c:v>
                </c:pt>
                <c:pt idx="2">
                  <c:v>-39</c:v>
                </c:pt>
                <c:pt idx="3">
                  <c:v>-37</c:v>
                </c:pt>
                <c:pt idx="4">
                  <c:v>-35</c:v>
                </c:pt>
                <c:pt idx="5">
                  <c:v>-33</c:v>
                </c:pt>
                <c:pt idx="6">
                  <c:v>-31</c:v>
                </c:pt>
                <c:pt idx="7">
                  <c:v>-29</c:v>
                </c:pt>
                <c:pt idx="8">
                  <c:v>-27</c:v>
                </c:pt>
                <c:pt idx="9">
                  <c:v>-25</c:v>
                </c:pt>
                <c:pt idx="10">
                  <c:v>-23</c:v>
                </c:pt>
                <c:pt idx="11">
                  <c:v>-21</c:v>
                </c:pt>
                <c:pt idx="12">
                  <c:v>-19</c:v>
                </c:pt>
                <c:pt idx="13">
                  <c:v>-17</c:v>
                </c:pt>
                <c:pt idx="14">
                  <c:v>-15</c:v>
                </c:pt>
                <c:pt idx="15">
                  <c:v>-13</c:v>
                </c:pt>
                <c:pt idx="16">
                  <c:v>-11</c:v>
                </c:pt>
                <c:pt idx="17">
                  <c:v>-9</c:v>
                </c:pt>
                <c:pt idx="18">
                  <c:v>-7</c:v>
                </c:pt>
                <c:pt idx="19">
                  <c:v>-5</c:v>
                </c:pt>
                <c:pt idx="20">
                  <c:v>-3</c:v>
                </c:pt>
                <c:pt idx="21">
                  <c:v>-1</c:v>
                </c:pt>
                <c:pt idx="22">
                  <c:v>1</c:v>
                </c:pt>
                <c:pt idx="23">
                  <c:v>3</c:v>
                </c:pt>
                <c:pt idx="24">
                  <c:v>5</c:v>
                </c:pt>
                <c:pt idx="25">
                  <c:v>7</c:v>
                </c:pt>
                <c:pt idx="26">
                  <c:v>9</c:v>
                </c:pt>
              </c:numCache>
            </c:numRef>
          </c:cat>
          <c:val>
            <c:numRef>
              <c:f>Участки!$BU$64:$BU$90</c:f>
              <c:numCache>
                <c:formatCode>0.0000</c:formatCode>
                <c:ptCount val="27"/>
                <c:pt idx="0">
                  <c:v>5.4320616463624729</c:v>
                </c:pt>
                <c:pt idx="1">
                  <c:v>5.6232780248475764</c:v>
                </c:pt>
                <c:pt idx="2">
                  <c:v>5.8284724472557246</c:v>
                </c:pt>
                <c:pt idx="3">
                  <c:v>6.0492387889569414</c:v>
                </c:pt>
                <c:pt idx="4">
                  <c:v>6.2874233408964875</c:v>
                </c:pt>
                <c:pt idx="5">
                  <c:v>6.5451769512720848</c:v>
                </c:pt>
                <c:pt idx="6">
                  <c:v>6.8250206812305381</c:v>
                </c:pt>
                <c:pt idx="7">
                  <c:v>7.1299292562527246</c:v>
                </c:pt>
                <c:pt idx="8">
                  <c:v>7.4634382232164755</c:v>
                </c:pt>
                <c:pt idx="9">
                  <c:v>7.8297830850438492</c:v>
                </c:pt>
                <c:pt idx="10">
                  <c:v>8.2340821681659531</c:v>
                </c:pt>
                <c:pt idx="11">
                  <c:v>8.6825802095131248</c:v>
                </c:pt>
                <c:pt idx="12">
                  <c:v>9.1829776657800029</c:v>
                </c:pt>
                <c:pt idx="13">
                  <c:v>9.7448833063099993</c:v>
                </c:pt>
                <c:pt idx="14">
                  <c:v>10.3804478194035</c:v>
                </c:pt>
                <c:pt idx="15">
                  <c:v>11.105269463931148</c:v>
                </c:pt>
                <c:pt idx="16">
                  <c:v>11.939719542239862</c:v>
                </c:pt>
                <c:pt idx="17">
                  <c:v>12.91093569052205</c:v>
                </c:pt>
                <c:pt idx="18">
                  <c:v>14.055915473515544</c:v>
                </c:pt>
                <c:pt idx="19">
                  <c:v>15.426499232479468</c:v>
                </c:pt>
                <c:pt idx="20">
                  <c:v>17.097760593077588</c:v>
                </c:pt>
                <c:pt idx="21">
                  <c:v>19.182923210475426</c:v>
                </c:pt>
                <c:pt idx="22">
                  <c:v>21.861748254722674</c:v>
                </c:pt>
                <c:pt idx="23">
                  <c:v>25.439550668799868</c:v>
                </c:pt>
                <c:pt idx="24">
                  <c:v>30.485602081875616</c:v>
                </c:pt>
                <c:pt idx="25">
                  <c:v>38.220457801097446</c:v>
                </c:pt>
                <c:pt idx="26">
                  <c:v>51.971319365210213</c:v>
                </c:pt>
              </c:numCache>
            </c:numRef>
          </c:val>
          <c:smooth val="0"/>
          <c:extLst>
            <c:ext xmlns:c16="http://schemas.microsoft.com/office/drawing/2014/chart" uri="{C3380CC4-5D6E-409C-BE32-E72D297353CC}">
              <c16:uniqueId val="{00000000-C676-44F8-B906-1D41DF6AE5A3}"/>
            </c:ext>
          </c:extLst>
        </c:ser>
        <c:ser>
          <c:idx val="1"/>
          <c:order val="1"/>
          <c:tx>
            <c:v>D=32 мм</c:v>
          </c:tx>
          <c:spPr>
            <a:ln w="25400">
              <a:solidFill>
                <a:srgbClr val="993366"/>
              </a:solidFill>
              <a:prstDash val="solid"/>
            </a:ln>
          </c:spPr>
          <c:marker>
            <c:symbol val="none"/>
          </c:marker>
          <c:val>
            <c:numRef>
              <c:f>Участки!$BX$64:$BX$90</c:f>
              <c:numCache>
                <c:formatCode>0.000</c:formatCode>
                <c:ptCount val="27"/>
                <c:pt idx="0">
                  <c:v>3.8025858188725605</c:v>
                </c:pt>
                <c:pt idx="1">
                  <c:v>3.8025858188725605</c:v>
                </c:pt>
                <c:pt idx="2">
                  <c:v>3.8025858188725605</c:v>
                </c:pt>
                <c:pt idx="3">
                  <c:v>3.8025858188725605</c:v>
                </c:pt>
                <c:pt idx="4">
                  <c:v>3.8025858188725605</c:v>
                </c:pt>
                <c:pt idx="5">
                  <c:v>3.8025858188725605</c:v>
                </c:pt>
                <c:pt idx="6">
                  <c:v>3.8025858188725605</c:v>
                </c:pt>
                <c:pt idx="7">
                  <c:v>3.8025858188725605</c:v>
                </c:pt>
                <c:pt idx="8">
                  <c:v>3.8025858188725605</c:v>
                </c:pt>
                <c:pt idx="9">
                  <c:v>3.8025858188725605</c:v>
                </c:pt>
                <c:pt idx="10">
                  <c:v>3.8025858188725605</c:v>
                </c:pt>
                <c:pt idx="11">
                  <c:v>3.8025858188725605</c:v>
                </c:pt>
                <c:pt idx="12">
                  <c:v>3.8025858188725605</c:v>
                </c:pt>
                <c:pt idx="13">
                  <c:v>3.8025858188725605</c:v>
                </c:pt>
                <c:pt idx="14">
                  <c:v>3.8025858188725605</c:v>
                </c:pt>
                <c:pt idx="15">
                  <c:v>3.8025858188725605</c:v>
                </c:pt>
                <c:pt idx="16">
                  <c:v>3.8025858188725605</c:v>
                </c:pt>
                <c:pt idx="17">
                  <c:v>3.8025858188725605</c:v>
                </c:pt>
                <c:pt idx="18">
                  <c:v>3.8025858188725605</c:v>
                </c:pt>
                <c:pt idx="19">
                  <c:v>3.8025858188725605</c:v>
                </c:pt>
                <c:pt idx="20">
                  <c:v>3.8025858188725605</c:v>
                </c:pt>
                <c:pt idx="21">
                  <c:v>3.8025858188725605</c:v>
                </c:pt>
                <c:pt idx="22">
                  <c:v>3.8025858188725605</c:v>
                </c:pt>
                <c:pt idx="23">
                  <c:v>3.8025858188725605</c:v>
                </c:pt>
                <c:pt idx="24">
                  <c:v>3.8025858188725605</c:v>
                </c:pt>
                <c:pt idx="25">
                  <c:v>3.8025858188725605</c:v>
                </c:pt>
                <c:pt idx="26">
                  <c:v>3.8025858188725605</c:v>
                </c:pt>
              </c:numCache>
            </c:numRef>
          </c:val>
          <c:smooth val="0"/>
          <c:extLst>
            <c:ext xmlns:c16="http://schemas.microsoft.com/office/drawing/2014/chart" uri="{C3380CC4-5D6E-409C-BE32-E72D297353CC}">
              <c16:uniqueId val="{00000001-C676-44F8-B906-1D41DF6AE5A3}"/>
            </c:ext>
          </c:extLst>
        </c:ser>
        <c:ser>
          <c:idx val="2"/>
          <c:order val="2"/>
          <c:tx>
            <c:v>D=100 мм</c:v>
          </c:tx>
          <c:spPr>
            <a:ln w="25400">
              <a:solidFill>
                <a:srgbClr val="99CC00"/>
              </a:solidFill>
              <a:prstDash val="solid"/>
            </a:ln>
          </c:spPr>
          <c:marker>
            <c:symbol val="none"/>
          </c:marker>
          <c:val>
            <c:numRef>
              <c:f>Участки!$CH$65:$CH$90</c:f>
              <c:numCache>
                <c:formatCode>0.000</c:formatCode>
                <c:ptCount val="26"/>
                <c:pt idx="0">
                  <c:v>6.4057512161074364</c:v>
                </c:pt>
                <c:pt idx="1">
                  <c:v>6.4057512161074364</c:v>
                </c:pt>
                <c:pt idx="2">
                  <c:v>6.4057512161074364</c:v>
                </c:pt>
                <c:pt idx="3">
                  <c:v>6.4057512161074364</c:v>
                </c:pt>
                <c:pt idx="4">
                  <c:v>6.4057512161074364</c:v>
                </c:pt>
                <c:pt idx="5">
                  <c:v>6.4057512161074364</c:v>
                </c:pt>
                <c:pt idx="6">
                  <c:v>6.4057512161074364</c:v>
                </c:pt>
                <c:pt idx="7">
                  <c:v>6.4057512161074364</c:v>
                </c:pt>
                <c:pt idx="8">
                  <c:v>6.4057512161074364</c:v>
                </c:pt>
                <c:pt idx="9">
                  <c:v>6.4057512161074364</c:v>
                </c:pt>
                <c:pt idx="10">
                  <c:v>6.4057512161074364</c:v>
                </c:pt>
                <c:pt idx="11">
                  <c:v>6.4057512161074364</c:v>
                </c:pt>
                <c:pt idx="12">
                  <c:v>6.4057512161074364</c:v>
                </c:pt>
                <c:pt idx="13">
                  <c:v>6.4057512161074364</c:v>
                </c:pt>
                <c:pt idx="14">
                  <c:v>6.4057512161074364</c:v>
                </c:pt>
                <c:pt idx="15">
                  <c:v>6.4057512161074364</c:v>
                </c:pt>
                <c:pt idx="16">
                  <c:v>6.4057512161074364</c:v>
                </c:pt>
                <c:pt idx="17">
                  <c:v>6.4057512161074364</c:v>
                </c:pt>
                <c:pt idx="18">
                  <c:v>6.4057512161074364</c:v>
                </c:pt>
                <c:pt idx="19">
                  <c:v>6.4057512161074364</c:v>
                </c:pt>
                <c:pt idx="20">
                  <c:v>6.4057512161074364</c:v>
                </c:pt>
                <c:pt idx="21">
                  <c:v>6.4057512161074364</c:v>
                </c:pt>
                <c:pt idx="22">
                  <c:v>6.4057512161074364</c:v>
                </c:pt>
                <c:pt idx="23">
                  <c:v>6.4057512161074364</c:v>
                </c:pt>
                <c:pt idx="24">
                  <c:v>6.4057512161074364</c:v>
                </c:pt>
                <c:pt idx="25">
                  <c:v>6.4057512161074364</c:v>
                </c:pt>
              </c:numCache>
            </c:numRef>
          </c:val>
          <c:smooth val="0"/>
          <c:extLst>
            <c:ext xmlns:c16="http://schemas.microsoft.com/office/drawing/2014/chart" uri="{C3380CC4-5D6E-409C-BE32-E72D297353CC}">
              <c16:uniqueId val="{00000002-C676-44F8-B906-1D41DF6AE5A3}"/>
            </c:ext>
          </c:extLst>
        </c:ser>
        <c:ser>
          <c:idx val="3"/>
          <c:order val="3"/>
          <c:tx>
            <c:v>D=200 мм</c:v>
          </c:tx>
          <c:spPr>
            <a:ln w="25400">
              <a:solidFill>
                <a:srgbClr val="666699"/>
              </a:solidFill>
              <a:prstDash val="solid"/>
            </a:ln>
          </c:spPr>
          <c:marker>
            <c:symbol val="none"/>
          </c:marker>
          <c:val>
            <c:numRef>
              <c:f>Участки!$CN$65:$CN$90</c:f>
              <c:numCache>
                <c:formatCode>0.000</c:formatCode>
                <c:ptCount val="26"/>
                <c:pt idx="0">
                  <c:v>10.937805037062684</c:v>
                </c:pt>
                <c:pt idx="1">
                  <c:v>10.937805037062684</c:v>
                </c:pt>
                <c:pt idx="2">
                  <c:v>10.937805037062684</c:v>
                </c:pt>
                <c:pt idx="3">
                  <c:v>10.937805037062684</c:v>
                </c:pt>
                <c:pt idx="4">
                  <c:v>10.937805037062684</c:v>
                </c:pt>
                <c:pt idx="5">
                  <c:v>10.937805037062684</c:v>
                </c:pt>
                <c:pt idx="6">
                  <c:v>10.937805037062684</c:v>
                </c:pt>
                <c:pt idx="7">
                  <c:v>10.937805037062684</c:v>
                </c:pt>
                <c:pt idx="8">
                  <c:v>10.937805037062684</c:v>
                </c:pt>
                <c:pt idx="9">
                  <c:v>10.937805037062684</c:v>
                </c:pt>
                <c:pt idx="10">
                  <c:v>10.937805037062684</c:v>
                </c:pt>
                <c:pt idx="11">
                  <c:v>10.937805037062684</c:v>
                </c:pt>
                <c:pt idx="12">
                  <c:v>10.937805037062684</c:v>
                </c:pt>
                <c:pt idx="13">
                  <c:v>10.937805037062684</c:v>
                </c:pt>
                <c:pt idx="14">
                  <c:v>10.937805037062684</c:v>
                </c:pt>
                <c:pt idx="15">
                  <c:v>10.937805037062684</c:v>
                </c:pt>
                <c:pt idx="16">
                  <c:v>10.937805037062684</c:v>
                </c:pt>
                <c:pt idx="17">
                  <c:v>10.937805037062684</c:v>
                </c:pt>
                <c:pt idx="18">
                  <c:v>10.937805037062684</c:v>
                </c:pt>
                <c:pt idx="19">
                  <c:v>10.937805037062684</c:v>
                </c:pt>
                <c:pt idx="20">
                  <c:v>10.937805037062684</c:v>
                </c:pt>
                <c:pt idx="21">
                  <c:v>10.937805037062684</c:v>
                </c:pt>
                <c:pt idx="22">
                  <c:v>10.937805037062684</c:v>
                </c:pt>
                <c:pt idx="23">
                  <c:v>10.937805037062684</c:v>
                </c:pt>
                <c:pt idx="24">
                  <c:v>10.937805037062684</c:v>
                </c:pt>
                <c:pt idx="25">
                  <c:v>10.937805037062684</c:v>
                </c:pt>
              </c:numCache>
            </c:numRef>
          </c:val>
          <c:smooth val="0"/>
          <c:extLst>
            <c:ext xmlns:c16="http://schemas.microsoft.com/office/drawing/2014/chart" uri="{C3380CC4-5D6E-409C-BE32-E72D297353CC}">
              <c16:uniqueId val="{00000003-C676-44F8-B906-1D41DF6AE5A3}"/>
            </c:ext>
          </c:extLst>
        </c:ser>
        <c:ser>
          <c:idx val="4"/>
          <c:order val="4"/>
          <c:tx>
            <c:v>D=300 мм</c:v>
          </c:tx>
          <c:spPr>
            <a:ln w="25400">
              <a:solidFill>
                <a:srgbClr val="33CCCC"/>
              </a:solidFill>
              <a:prstDash val="solid"/>
            </a:ln>
          </c:spPr>
          <c:marker>
            <c:symbol val="none"/>
          </c:marker>
          <c:val>
            <c:numRef>
              <c:f>Участки!$CR$65:$CR$90</c:f>
              <c:numCache>
                <c:formatCode>0.000</c:formatCode>
                <c:ptCount val="26"/>
                <c:pt idx="0">
                  <c:v>15.96728708080177</c:v>
                </c:pt>
                <c:pt idx="1">
                  <c:v>15.96728708080177</c:v>
                </c:pt>
                <c:pt idx="2">
                  <c:v>15.96728708080177</c:v>
                </c:pt>
                <c:pt idx="3">
                  <c:v>15.96728708080177</c:v>
                </c:pt>
                <c:pt idx="4">
                  <c:v>15.96728708080177</c:v>
                </c:pt>
                <c:pt idx="5">
                  <c:v>15.96728708080177</c:v>
                </c:pt>
                <c:pt idx="6">
                  <c:v>15.96728708080177</c:v>
                </c:pt>
                <c:pt idx="7">
                  <c:v>15.96728708080177</c:v>
                </c:pt>
                <c:pt idx="8">
                  <c:v>15.96728708080177</c:v>
                </c:pt>
                <c:pt idx="9">
                  <c:v>15.96728708080177</c:v>
                </c:pt>
                <c:pt idx="10">
                  <c:v>15.96728708080177</c:v>
                </c:pt>
                <c:pt idx="11">
                  <c:v>15.96728708080177</c:v>
                </c:pt>
                <c:pt idx="12">
                  <c:v>15.96728708080177</c:v>
                </c:pt>
                <c:pt idx="13">
                  <c:v>15.96728708080177</c:v>
                </c:pt>
                <c:pt idx="14">
                  <c:v>15.96728708080177</c:v>
                </c:pt>
                <c:pt idx="15">
                  <c:v>15.96728708080177</c:v>
                </c:pt>
                <c:pt idx="16">
                  <c:v>15.96728708080177</c:v>
                </c:pt>
                <c:pt idx="17">
                  <c:v>15.96728708080177</c:v>
                </c:pt>
                <c:pt idx="18">
                  <c:v>15.96728708080177</c:v>
                </c:pt>
                <c:pt idx="19">
                  <c:v>15.96728708080177</c:v>
                </c:pt>
                <c:pt idx="20">
                  <c:v>15.96728708080177</c:v>
                </c:pt>
                <c:pt idx="21">
                  <c:v>15.96728708080177</c:v>
                </c:pt>
                <c:pt idx="22">
                  <c:v>15.96728708080177</c:v>
                </c:pt>
                <c:pt idx="23">
                  <c:v>15.96728708080177</c:v>
                </c:pt>
                <c:pt idx="24">
                  <c:v>15.96728708080177</c:v>
                </c:pt>
                <c:pt idx="25">
                  <c:v>15.96728708080177</c:v>
                </c:pt>
              </c:numCache>
            </c:numRef>
          </c:val>
          <c:smooth val="0"/>
          <c:extLst>
            <c:ext xmlns:c16="http://schemas.microsoft.com/office/drawing/2014/chart" uri="{C3380CC4-5D6E-409C-BE32-E72D297353CC}">
              <c16:uniqueId val="{00000004-C676-44F8-B906-1D41DF6AE5A3}"/>
            </c:ext>
          </c:extLst>
        </c:ser>
        <c:ser>
          <c:idx val="5"/>
          <c:order val="5"/>
          <c:tx>
            <c:v>D=600 мм</c:v>
          </c:tx>
          <c:spPr>
            <a:ln w="25400">
              <a:solidFill>
                <a:srgbClr val="FF9900"/>
              </a:solidFill>
              <a:prstDash val="solid"/>
            </a:ln>
          </c:spPr>
          <c:marker>
            <c:symbol val="none"/>
          </c:marker>
          <c:val>
            <c:numRef>
              <c:f>Участки!$CT$64:$CT$90</c:f>
              <c:numCache>
                <c:formatCode>0.000</c:formatCode>
                <c:ptCount val="27"/>
                <c:pt idx="0">
                  <c:v>32.904446075101404</c:v>
                </c:pt>
                <c:pt idx="1">
                  <c:v>32.904446075101404</c:v>
                </c:pt>
                <c:pt idx="2">
                  <c:v>32.904446075101404</c:v>
                </c:pt>
                <c:pt idx="3">
                  <c:v>32.904446075101404</c:v>
                </c:pt>
                <c:pt idx="4">
                  <c:v>32.904446075101404</c:v>
                </c:pt>
                <c:pt idx="5">
                  <c:v>32.904446075101404</c:v>
                </c:pt>
                <c:pt idx="6">
                  <c:v>32.904446075101404</c:v>
                </c:pt>
                <c:pt idx="7">
                  <c:v>32.904446075101404</c:v>
                </c:pt>
                <c:pt idx="8">
                  <c:v>32.904446075101404</c:v>
                </c:pt>
                <c:pt idx="9">
                  <c:v>32.904446075101404</c:v>
                </c:pt>
                <c:pt idx="10">
                  <c:v>32.904446075101404</c:v>
                </c:pt>
                <c:pt idx="11">
                  <c:v>32.904446075101404</c:v>
                </c:pt>
                <c:pt idx="12">
                  <c:v>32.904446075101404</c:v>
                </c:pt>
                <c:pt idx="13">
                  <c:v>32.904446075101404</c:v>
                </c:pt>
                <c:pt idx="14">
                  <c:v>32.904446075101404</c:v>
                </c:pt>
                <c:pt idx="15">
                  <c:v>32.904446075101404</c:v>
                </c:pt>
                <c:pt idx="16">
                  <c:v>32.904446075101404</c:v>
                </c:pt>
                <c:pt idx="17">
                  <c:v>32.904446075101404</c:v>
                </c:pt>
                <c:pt idx="18">
                  <c:v>32.904446075101404</c:v>
                </c:pt>
                <c:pt idx="19">
                  <c:v>32.904446075101404</c:v>
                </c:pt>
                <c:pt idx="20">
                  <c:v>32.904446075101404</c:v>
                </c:pt>
                <c:pt idx="21">
                  <c:v>32.904446075101404</c:v>
                </c:pt>
                <c:pt idx="22">
                  <c:v>32.904446075101404</c:v>
                </c:pt>
                <c:pt idx="23">
                  <c:v>32.904446075101404</c:v>
                </c:pt>
                <c:pt idx="24">
                  <c:v>32.904446075101404</c:v>
                </c:pt>
                <c:pt idx="25">
                  <c:v>32.904446075101404</c:v>
                </c:pt>
                <c:pt idx="26">
                  <c:v>32.904446075101404</c:v>
                </c:pt>
              </c:numCache>
            </c:numRef>
          </c:val>
          <c:smooth val="0"/>
          <c:extLst>
            <c:ext xmlns:c16="http://schemas.microsoft.com/office/drawing/2014/chart" uri="{C3380CC4-5D6E-409C-BE32-E72D297353CC}">
              <c16:uniqueId val="{00000005-C676-44F8-B906-1D41DF6AE5A3}"/>
            </c:ext>
          </c:extLst>
        </c:ser>
        <c:dLbls>
          <c:showLegendKey val="0"/>
          <c:showVal val="0"/>
          <c:showCatName val="0"/>
          <c:showSerName val="0"/>
          <c:showPercent val="0"/>
          <c:showBubbleSize val="0"/>
        </c:dLbls>
        <c:smooth val="0"/>
        <c:axId val="203481600"/>
        <c:axId val="176515904"/>
      </c:lineChart>
      <c:catAx>
        <c:axId val="203481600"/>
        <c:scaling>
          <c:orientation val="minMax"/>
        </c:scaling>
        <c:delete val="0"/>
        <c:axPos val="b"/>
        <c:majorGridlines>
          <c:spPr>
            <a:ln w="3175">
              <a:solidFill>
                <a:srgbClr val="808080"/>
              </a:solidFill>
              <a:prstDash val="solid"/>
            </a:ln>
          </c:spPr>
        </c:majorGridlines>
        <c:title>
          <c:tx>
            <c:rich>
              <a:bodyPr/>
              <a:lstStyle/>
              <a:p>
                <a:pPr>
                  <a:defRPr sz="1200" b="1" i="0" u="none" strike="noStrike" baseline="0">
                    <a:solidFill>
                      <a:srgbClr val="000000"/>
                    </a:solidFill>
                    <a:latin typeface="Times New Roman"/>
                    <a:ea typeface="Times New Roman"/>
                    <a:cs typeface="Times New Roman"/>
                  </a:defRPr>
                </a:pPr>
                <a:r>
                  <a:rPr lang="ru-RU"/>
                  <a:t>Температура наружного воздуха, град. С</a:t>
                </a:r>
              </a:p>
            </c:rich>
          </c:tx>
          <c:layout>
            <c:manualLayout>
              <c:xMode val="edge"/>
              <c:yMode val="edge"/>
              <c:x val="0.33731105807478295"/>
              <c:y val="0.85912240184757505"/>
            </c:manualLayout>
          </c:layout>
          <c:overlay val="0"/>
          <c:spPr>
            <a:noFill/>
            <a:ln w="25400">
              <a:noFill/>
            </a:ln>
          </c:spPr>
        </c:title>
        <c:numFmt formatCode="General" sourceLinked="1"/>
        <c:majorTickMark val="out"/>
        <c:minorTickMark val="none"/>
        <c:tickLblPos val="low"/>
        <c:spPr>
          <a:ln w="127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76515904"/>
        <c:crossesAt val="0"/>
        <c:auto val="0"/>
        <c:lblAlgn val="ctr"/>
        <c:lblOffset val="100"/>
        <c:tickLblSkip val="1"/>
        <c:tickMarkSkip val="4"/>
        <c:noMultiLvlLbl val="0"/>
      </c:catAx>
      <c:valAx>
        <c:axId val="176515904"/>
        <c:scaling>
          <c:orientation val="minMax"/>
          <c:max val="55"/>
          <c:min val="0"/>
        </c:scaling>
        <c:delete val="0"/>
        <c:axPos val="l"/>
        <c:majorGridlines>
          <c:spPr>
            <a:ln w="3175">
              <a:solidFill>
                <a:srgbClr val="808080"/>
              </a:solidFill>
              <a:prstDash val="solid"/>
            </a:ln>
          </c:spPr>
        </c:majorGridlines>
        <c:title>
          <c:tx>
            <c:rich>
              <a:bodyPr/>
              <a:lstStyle/>
              <a:p>
                <a:pPr>
                  <a:defRPr sz="1200" b="1" i="0" u="none" strike="noStrike" baseline="0">
                    <a:solidFill>
                      <a:srgbClr val="000000"/>
                    </a:solidFill>
                    <a:latin typeface="Times New Roman"/>
                    <a:ea typeface="Times New Roman"/>
                    <a:cs typeface="Times New Roman"/>
                  </a:defRPr>
                </a:pPr>
                <a:r>
                  <a:rPr lang="ru-RU"/>
                  <a:t>Число часов</a:t>
                </a:r>
              </a:p>
            </c:rich>
          </c:tx>
          <c:layout>
            <c:manualLayout>
              <c:xMode val="edge"/>
              <c:yMode val="edge"/>
              <c:x val="5.9665871121718792E-3"/>
              <c:y val="0.31408775981524589"/>
            </c:manualLayout>
          </c:layout>
          <c:overlay val="0"/>
          <c:spPr>
            <a:noFill/>
            <a:ln w="25400">
              <a:noFill/>
            </a:ln>
          </c:spPr>
        </c:title>
        <c:numFmt formatCode="0" sourceLinked="0"/>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03481600"/>
        <c:crosses val="autoZero"/>
        <c:crossBetween val="between"/>
        <c:majorUnit val="5"/>
      </c:valAx>
      <c:spPr>
        <a:solidFill>
          <a:srgbClr val="FFFFFF"/>
        </a:solidFill>
        <a:ln w="25400">
          <a:noFill/>
        </a:ln>
      </c:spPr>
    </c:plotArea>
    <c:legend>
      <c:legendPos val="r"/>
      <c:layout>
        <c:manualLayout>
          <c:xMode val="edge"/>
          <c:yMode val="edge"/>
          <c:x val="6.5632458233890426E-2"/>
          <c:y val="0.93918398768283251"/>
          <c:w val="0.90095465393794749"/>
          <c:h val="5.0808314087759807E-2"/>
        </c:manualLayout>
      </c:layout>
      <c:overlay val="0"/>
      <c:spPr>
        <a:noFill/>
        <a:ln w="25400">
          <a:noFill/>
        </a:ln>
      </c:spPr>
      <c:txPr>
        <a:bodyPr/>
        <a:lstStyle/>
        <a:p>
          <a:pPr>
            <a:defRPr sz="65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w="12700">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3F333C-C919-4ABB-A8FA-FE842D67D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774</TotalTime>
  <Pages>240</Pages>
  <Words>73189</Words>
  <Characters>417179</Characters>
  <Application>Microsoft Office Word</Application>
  <DocSecurity>0</DocSecurity>
  <Lines>3476</Lines>
  <Paragraphs>978</Paragraphs>
  <ScaleCrop>false</ScaleCrop>
  <HeadingPairs>
    <vt:vector size="2" baseType="variant">
      <vt:variant>
        <vt:lpstr>Название</vt:lpstr>
      </vt:variant>
      <vt:variant>
        <vt:i4>1</vt:i4>
      </vt:variant>
    </vt:vector>
  </HeadingPairs>
  <TitlesOfParts>
    <vt:vector size="1" baseType="lpstr">
      <vt:lpstr>_______________________________________</vt:lpstr>
    </vt:vector>
  </TitlesOfParts>
  <Company>Hewlett-Packard Company</Company>
  <LinksUpToDate>false</LinksUpToDate>
  <CharactersWithSpaces>489390</CharactersWithSpaces>
  <SharedDoc>false</SharedDoc>
  <HLinks>
    <vt:vector size="528" baseType="variant">
      <vt:variant>
        <vt:i4>7012372</vt:i4>
      </vt:variant>
      <vt:variant>
        <vt:i4>945</vt:i4>
      </vt:variant>
      <vt:variant>
        <vt:i4>0</vt:i4>
      </vt:variant>
      <vt:variant>
        <vt:i4>5</vt:i4>
      </vt:variant>
      <vt:variant>
        <vt:lpwstr>http://www.consultant.ru/document/cons_doc_LAW_302970/264375cc84de16ce0dbf829a5708d9c799335772/</vt:lpwstr>
      </vt:variant>
      <vt:variant>
        <vt:lpwstr>dst100773</vt:lpwstr>
      </vt:variant>
      <vt:variant>
        <vt:i4>6946836</vt:i4>
      </vt:variant>
      <vt:variant>
        <vt:i4>942</vt:i4>
      </vt:variant>
      <vt:variant>
        <vt:i4>0</vt:i4>
      </vt:variant>
      <vt:variant>
        <vt:i4>5</vt:i4>
      </vt:variant>
      <vt:variant>
        <vt:lpwstr>http://www.consultant.ru/document/cons_doc_LAW_302970/264375cc84de16ce0dbf829a5708d9c799335772/</vt:lpwstr>
      </vt:variant>
      <vt:variant>
        <vt:lpwstr>dst100760</vt:lpwstr>
      </vt:variant>
      <vt:variant>
        <vt:i4>1900597</vt:i4>
      </vt:variant>
      <vt:variant>
        <vt:i4>506</vt:i4>
      </vt:variant>
      <vt:variant>
        <vt:i4>0</vt:i4>
      </vt:variant>
      <vt:variant>
        <vt:i4>5</vt:i4>
      </vt:variant>
      <vt:variant>
        <vt:lpwstr/>
      </vt:variant>
      <vt:variant>
        <vt:lpwstr>_Toc73617139</vt:lpwstr>
      </vt:variant>
      <vt:variant>
        <vt:i4>1835061</vt:i4>
      </vt:variant>
      <vt:variant>
        <vt:i4>500</vt:i4>
      </vt:variant>
      <vt:variant>
        <vt:i4>0</vt:i4>
      </vt:variant>
      <vt:variant>
        <vt:i4>5</vt:i4>
      </vt:variant>
      <vt:variant>
        <vt:lpwstr/>
      </vt:variant>
      <vt:variant>
        <vt:lpwstr>_Toc73617138</vt:lpwstr>
      </vt:variant>
      <vt:variant>
        <vt:i4>1245237</vt:i4>
      </vt:variant>
      <vt:variant>
        <vt:i4>494</vt:i4>
      </vt:variant>
      <vt:variant>
        <vt:i4>0</vt:i4>
      </vt:variant>
      <vt:variant>
        <vt:i4>5</vt:i4>
      </vt:variant>
      <vt:variant>
        <vt:lpwstr/>
      </vt:variant>
      <vt:variant>
        <vt:lpwstr>_Toc73617137</vt:lpwstr>
      </vt:variant>
      <vt:variant>
        <vt:i4>1179701</vt:i4>
      </vt:variant>
      <vt:variant>
        <vt:i4>488</vt:i4>
      </vt:variant>
      <vt:variant>
        <vt:i4>0</vt:i4>
      </vt:variant>
      <vt:variant>
        <vt:i4>5</vt:i4>
      </vt:variant>
      <vt:variant>
        <vt:lpwstr/>
      </vt:variant>
      <vt:variant>
        <vt:lpwstr>_Toc73617136</vt:lpwstr>
      </vt:variant>
      <vt:variant>
        <vt:i4>1114165</vt:i4>
      </vt:variant>
      <vt:variant>
        <vt:i4>482</vt:i4>
      </vt:variant>
      <vt:variant>
        <vt:i4>0</vt:i4>
      </vt:variant>
      <vt:variant>
        <vt:i4>5</vt:i4>
      </vt:variant>
      <vt:variant>
        <vt:lpwstr/>
      </vt:variant>
      <vt:variant>
        <vt:lpwstr>_Toc73617135</vt:lpwstr>
      </vt:variant>
      <vt:variant>
        <vt:i4>1048629</vt:i4>
      </vt:variant>
      <vt:variant>
        <vt:i4>476</vt:i4>
      </vt:variant>
      <vt:variant>
        <vt:i4>0</vt:i4>
      </vt:variant>
      <vt:variant>
        <vt:i4>5</vt:i4>
      </vt:variant>
      <vt:variant>
        <vt:lpwstr/>
      </vt:variant>
      <vt:variant>
        <vt:lpwstr>_Toc73617134</vt:lpwstr>
      </vt:variant>
      <vt:variant>
        <vt:i4>1507381</vt:i4>
      </vt:variant>
      <vt:variant>
        <vt:i4>470</vt:i4>
      </vt:variant>
      <vt:variant>
        <vt:i4>0</vt:i4>
      </vt:variant>
      <vt:variant>
        <vt:i4>5</vt:i4>
      </vt:variant>
      <vt:variant>
        <vt:lpwstr/>
      </vt:variant>
      <vt:variant>
        <vt:lpwstr>_Toc73617133</vt:lpwstr>
      </vt:variant>
      <vt:variant>
        <vt:i4>1441845</vt:i4>
      </vt:variant>
      <vt:variant>
        <vt:i4>464</vt:i4>
      </vt:variant>
      <vt:variant>
        <vt:i4>0</vt:i4>
      </vt:variant>
      <vt:variant>
        <vt:i4>5</vt:i4>
      </vt:variant>
      <vt:variant>
        <vt:lpwstr/>
      </vt:variant>
      <vt:variant>
        <vt:lpwstr>_Toc73617132</vt:lpwstr>
      </vt:variant>
      <vt:variant>
        <vt:i4>1376309</vt:i4>
      </vt:variant>
      <vt:variant>
        <vt:i4>458</vt:i4>
      </vt:variant>
      <vt:variant>
        <vt:i4>0</vt:i4>
      </vt:variant>
      <vt:variant>
        <vt:i4>5</vt:i4>
      </vt:variant>
      <vt:variant>
        <vt:lpwstr/>
      </vt:variant>
      <vt:variant>
        <vt:lpwstr>_Toc73617131</vt:lpwstr>
      </vt:variant>
      <vt:variant>
        <vt:i4>1310773</vt:i4>
      </vt:variant>
      <vt:variant>
        <vt:i4>452</vt:i4>
      </vt:variant>
      <vt:variant>
        <vt:i4>0</vt:i4>
      </vt:variant>
      <vt:variant>
        <vt:i4>5</vt:i4>
      </vt:variant>
      <vt:variant>
        <vt:lpwstr/>
      </vt:variant>
      <vt:variant>
        <vt:lpwstr>_Toc73617130</vt:lpwstr>
      </vt:variant>
      <vt:variant>
        <vt:i4>1900596</vt:i4>
      </vt:variant>
      <vt:variant>
        <vt:i4>446</vt:i4>
      </vt:variant>
      <vt:variant>
        <vt:i4>0</vt:i4>
      </vt:variant>
      <vt:variant>
        <vt:i4>5</vt:i4>
      </vt:variant>
      <vt:variant>
        <vt:lpwstr/>
      </vt:variant>
      <vt:variant>
        <vt:lpwstr>_Toc73617129</vt:lpwstr>
      </vt:variant>
      <vt:variant>
        <vt:i4>1835060</vt:i4>
      </vt:variant>
      <vt:variant>
        <vt:i4>440</vt:i4>
      </vt:variant>
      <vt:variant>
        <vt:i4>0</vt:i4>
      </vt:variant>
      <vt:variant>
        <vt:i4>5</vt:i4>
      </vt:variant>
      <vt:variant>
        <vt:lpwstr/>
      </vt:variant>
      <vt:variant>
        <vt:lpwstr>_Toc73617128</vt:lpwstr>
      </vt:variant>
      <vt:variant>
        <vt:i4>1245236</vt:i4>
      </vt:variant>
      <vt:variant>
        <vt:i4>434</vt:i4>
      </vt:variant>
      <vt:variant>
        <vt:i4>0</vt:i4>
      </vt:variant>
      <vt:variant>
        <vt:i4>5</vt:i4>
      </vt:variant>
      <vt:variant>
        <vt:lpwstr/>
      </vt:variant>
      <vt:variant>
        <vt:lpwstr>_Toc73617127</vt:lpwstr>
      </vt:variant>
      <vt:variant>
        <vt:i4>1179700</vt:i4>
      </vt:variant>
      <vt:variant>
        <vt:i4>428</vt:i4>
      </vt:variant>
      <vt:variant>
        <vt:i4>0</vt:i4>
      </vt:variant>
      <vt:variant>
        <vt:i4>5</vt:i4>
      </vt:variant>
      <vt:variant>
        <vt:lpwstr/>
      </vt:variant>
      <vt:variant>
        <vt:lpwstr>_Toc73617126</vt:lpwstr>
      </vt:variant>
      <vt:variant>
        <vt:i4>1114164</vt:i4>
      </vt:variant>
      <vt:variant>
        <vt:i4>422</vt:i4>
      </vt:variant>
      <vt:variant>
        <vt:i4>0</vt:i4>
      </vt:variant>
      <vt:variant>
        <vt:i4>5</vt:i4>
      </vt:variant>
      <vt:variant>
        <vt:lpwstr/>
      </vt:variant>
      <vt:variant>
        <vt:lpwstr>_Toc73617125</vt:lpwstr>
      </vt:variant>
      <vt:variant>
        <vt:i4>1048628</vt:i4>
      </vt:variant>
      <vt:variant>
        <vt:i4>416</vt:i4>
      </vt:variant>
      <vt:variant>
        <vt:i4>0</vt:i4>
      </vt:variant>
      <vt:variant>
        <vt:i4>5</vt:i4>
      </vt:variant>
      <vt:variant>
        <vt:lpwstr/>
      </vt:variant>
      <vt:variant>
        <vt:lpwstr>_Toc73617124</vt:lpwstr>
      </vt:variant>
      <vt:variant>
        <vt:i4>1507380</vt:i4>
      </vt:variant>
      <vt:variant>
        <vt:i4>410</vt:i4>
      </vt:variant>
      <vt:variant>
        <vt:i4>0</vt:i4>
      </vt:variant>
      <vt:variant>
        <vt:i4>5</vt:i4>
      </vt:variant>
      <vt:variant>
        <vt:lpwstr/>
      </vt:variant>
      <vt:variant>
        <vt:lpwstr>_Toc73617123</vt:lpwstr>
      </vt:variant>
      <vt:variant>
        <vt:i4>1441844</vt:i4>
      </vt:variant>
      <vt:variant>
        <vt:i4>404</vt:i4>
      </vt:variant>
      <vt:variant>
        <vt:i4>0</vt:i4>
      </vt:variant>
      <vt:variant>
        <vt:i4>5</vt:i4>
      </vt:variant>
      <vt:variant>
        <vt:lpwstr/>
      </vt:variant>
      <vt:variant>
        <vt:lpwstr>_Toc73617122</vt:lpwstr>
      </vt:variant>
      <vt:variant>
        <vt:i4>1376308</vt:i4>
      </vt:variant>
      <vt:variant>
        <vt:i4>398</vt:i4>
      </vt:variant>
      <vt:variant>
        <vt:i4>0</vt:i4>
      </vt:variant>
      <vt:variant>
        <vt:i4>5</vt:i4>
      </vt:variant>
      <vt:variant>
        <vt:lpwstr/>
      </vt:variant>
      <vt:variant>
        <vt:lpwstr>_Toc73617121</vt:lpwstr>
      </vt:variant>
      <vt:variant>
        <vt:i4>1310772</vt:i4>
      </vt:variant>
      <vt:variant>
        <vt:i4>392</vt:i4>
      </vt:variant>
      <vt:variant>
        <vt:i4>0</vt:i4>
      </vt:variant>
      <vt:variant>
        <vt:i4>5</vt:i4>
      </vt:variant>
      <vt:variant>
        <vt:lpwstr/>
      </vt:variant>
      <vt:variant>
        <vt:lpwstr>_Toc73617120</vt:lpwstr>
      </vt:variant>
      <vt:variant>
        <vt:i4>1900599</vt:i4>
      </vt:variant>
      <vt:variant>
        <vt:i4>386</vt:i4>
      </vt:variant>
      <vt:variant>
        <vt:i4>0</vt:i4>
      </vt:variant>
      <vt:variant>
        <vt:i4>5</vt:i4>
      </vt:variant>
      <vt:variant>
        <vt:lpwstr/>
      </vt:variant>
      <vt:variant>
        <vt:lpwstr>_Toc73617119</vt:lpwstr>
      </vt:variant>
      <vt:variant>
        <vt:i4>1835063</vt:i4>
      </vt:variant>
      <vt:variant>
        <vt:i4>380</vt:i4>
      </vt:variant>
      <vt:variant>
        <vt:i4>0</vt:i4>
      </vt:variant>
      <vt:variant>
        <vt:i4>5</vt:i4>
      </vt:variant>
      <vt:variant>
        <vt:lpwstr/>
      </vt:variant>
      <vt:variant>
        <vt:lpwstr>_Toc73617118</vt:lpwstr>
      </vt:variant>
      <vt:variant>
        <vt:i4>1245239</vt:i4>
      </vt:variant>
      <vt:variant>
        <vt:i4>374</vt:i4>
      </vt:variant>
      <vt:variant>
        <vt:i4>0</vt:i4>
      </vt:variant>
      <vt:variant>
        <vt:i4>5</vt:i4>
      </vt:variant>
      <vt:variant>
        <vt:lpwstr/>
      </vt:variant>
      <vt:variant>
        <vt:lpwstr>_Toc73617117</vt:lpwstr>
      </vt:variant>
      <vt:variant>
        <vt:i4>1179703</vt:i4>
      </vt:variant>
      <vt:variant>
        <vt:i4>368</vt:i4>
      </vt:variant>
      <vt:variant>
        <vt:i4>0</vt:i4>
      </vt:variant>
      <vt:variant>
        <vt:i4>5</vt:i4>
      </vt:variant>
      <vt:variant>
        <vt:lpwstr/>
      </vt:variant>
      <vt:variant>
        <vt:lpwstr>_Toc73617116</vt:lpwstr>
      </vt:variant>
      <vt:variant>
        <vt:i4>1114167</vt:i4>
      </vt:variant>
      <vt:variant>
        <vt:i4>362</vt:i4>
      </vt:variant>
      <vt:variant>
        <vt:i4>0</vt:i4>
      </vt:variant>
      <vt:variant>
        <vt:i4>5</vt:i4>
      </vt:variant>
      <vt:variant>
        <vt:lpwstr/>
      </vt:variant>
      <vt:variant>
        <vt:lpwstr>_Toc73617115</vt:lpwstr>
      </vt:variant>
      <vt:variant>
        <vt:i4>1048631</vt:i4>
      </vt:variant>
      <vt:variant>
        <vt:i4>356</vt:i4>
      </vt:variant>
      <vt:variant>
        <vt:i4>0</vt:i4>
      </vt:variant>
      <vt:variant>
        <vt:i4>5</vt:i4>
      </vt:variant>
      <vt:variant>
        <vt:lpwstr/>
      </vt:variant>
      <vt:variant>
        <vt:lpwstr>_Toc73617114</vt:lpwstr>
      </vt:variant>
      <vt:variant>
        <vt:i4>1507383</vt:i4>
      </vt:variant>
      <vt:variant>
        <vt:i4>350</vt:i4>
      </vt:variant>
      <vt:variant>
        <vt:i4>0</vt:i4>
      </vt:variant>
      <vt:variant>
        <vt:i4>5</vt:i4>
      </vt:variant>
      <vt:variant>
        <vt:lpwstr/>
      </vt:variant>
      <vt:variant>
        <vt:lpwstr>_Toc73617113</vt:lpwstr>
      </vt:variant>
      <vt:variant>
        <vt:i4>1441847</vt:i4>
      </vt:variant>
      <vt:variant>
        <vt:i4>344</vt:i4>
      </vt:variant>
      <vt:variant>
        <vt:i4>0</vt:i4>
      </vt:variant>
      <vt:variant>
        <vt:i4>5</vt:i4>
      </vt:variant>
      <vt:variant>
        <vt:lpwstr/>
      </vt:variant>
      <vt:variant>
        <vt:lpwstr>_Toc73617112</vt:lpwstr>
      </vt:variant>
      <vt:variant>
        <vt:i4>1376311</vt:i4>
      </vt:variant>
      <vt:variant>
        <vt:i4>338</vt:i4>
      </vt:variant>
      <vt:variant>
        <vt:i4>0</vt:i4>
      </vt:variant>
      <vt:variant>
        <vt:i4>5</vt:i4>
      </vt:variant>
      <vt:variant>
        <vt:lpwstr/>
      </vt:variant>
      <vt:variant>
        <vt:lpwstr>_Toc73617111</vt:lpwstr>
      </vt:variant>
      <vt:variant>
        <vt:i4>1310775</vt:i4>
      </vt:variant>
      <vt:variant>
        <vt:i4>332</vt:i4>
      </vt:variant>
      <vt:variant>
        <vt:i4>0</vt:i4>
      </vt:variant>
      <vt:variant>
        <vt:i4>5</vt:i4>
      </vt:variant>
      <vt:variant>
        <vt:lpwstr/>
      </vt:variant>
      <vt:variant>
        <vt:lpwstr>_Toc73617110</vt:lpwstr>
      </vt:variant>
      <vt:variant>
        <vt:i4>1900598</vt:i4>
      </vt:variant>
      <vt:variant>
        <vt:i4>326</vt:i4>
      </vt:variant>
      <vt:variant>
        <vt:i4>0</vt:i4>
      </vt:variant>
      <vt:variant>
        <vt:i4>5</vt:i4>
      </vt:variant>
      <vt:variant>
        <vt:lpwstr/>
      </vt:variant>
      <vt:variant>
        <vt:lpwstr>_Toc73617109</vt:lpwstr>
      </vt:variant>
      <vt:variant>
        <vt:i4>1835062</vt:i4>
      </vt:variant>
      <vt:variant>
        <vt:i4>320</vt:i4>
      </vt:variant>
      <vt:variant>
        <vt:i4>0</vt:i4>
      </vt:variant>
      <vt:variant>
        <vt:i4>5</vt:i4>
      </vt:variant>
      <vt:variant>
        <vt:lpwstr/>
      </vt:variant>
      <vt:variant>
        <vt:lpwstr>_Toc73617108</vt:lpwstr>
      </vt:variant>
      <vt:variant>
        <vt:i4>1245238</vt:i4>
      </vt:variant>
      <vt:variant>
        <vt:i4>314</vt:i4>
      </vt:variant>
      <vt:variant>
        <vt:i4>0</vt:i4>
      </vt:variant>
      <vt:variant>
        <vt:i4>5</vt:i4>
      </vt:variant>
      <vt:variant>
        <vt:lpwstr/>
      </vt:variant>
      <vt:variant>
        <vt:lpwstr>_Toc73617107</vt:lpwstr>
      </vt:variant>
      <vt:variant>
        <vt:i4>1179702</vt:i4>
      </vt:variant>
      <vt:variant>
        <vt:i4>308</vt:i4>
      </vt:variant>
      <vt:variant>
        <vt:i4>0</vt:i4>
      </vt:variant>
      <vt:variant>
        <vt:i4>5</vt:i4>
      </vt:variant>
      <vt:variant>
        <vt:lpwstr/>
      </vt:variant>
      <vt:variant>
        <vt:lpwstr>_Toc73617106</vt:lpwstr>
      </vt:variant>
      <vt:variant>
        <vt:i4>1114166</vt:i4>
      </vt:variant>
      <vt:variant>
        <vt:i4>302</vt:i4>
      </vt:variant>
      <vt:variant>
        <vt:i4>0</vt:i4>
      </vt:variant>
      <vt:variant>
        <vt:i4>5</vt:i4>
      </vt:variant>
      <vt:variant>
        <vt:lpwstr/>
      </vt:variant>
      <vt:variant>
        <vt:lpwstr>_Toc73617105</vt:lpwstr>
      </vt:variant>
      <vt:variant>
        <vt:i4>1048630</vt:i4>
      </vt:variant>
      <vt:variant>
        <vt:i4>296</vt:i4>
      </vt:variant>
      <vt:variant>
        <vt:i4>0</vt:i4>
      </vt:variant>
      <vt:variant>
        <vt:i4>5</vt:i4>
      </vt:variant>
      <vt:variant>
        <vt:lpwstr/>
      </vt:variant>
      <vt:variant>
        <vt:lpwstr>_Toc73617104</vt:lpwstr>
      </vt:variant>
      <vt:variant>
        <vt:i4>1507382</vt:i4>
      </vt:variant>
      <vt:variant>
        <vt:i4>290</vt:i4>
      </vt:variant>
      <vt:variant>
        <vt:i4>0</vt:i4>
      </vt:variant>
      <vt:variant>
        <vt:i4>5</vt:i4>
      </vt:variant>
      <vt:variant>
        <vt:lpwstr/>
      </vt:variant>
      <vt:variant>
        <vt:lpwstr>_Toc73617103</vt:lpwstr>
      </vt:variant>
      <vt:variant>
        <vt:i4>1441846</vt:i4>
      </vt:variant>
      <vt:variant>
        <vt:i4>284</vt:i4>
      </vt:variant>
      <vt:variant>
        <vt:i4>0</vt:i4>
      </vt:variant>
      <vt:variant>
        <vt:i4>5</vt:i4>
      </vt:variant>
      <vt:variant>
        <vt:lpwstr/>
      </vt:variant>
      <vt:variant>
        <vt:lpwstr>_Toc73617102</vt:lpwstr>
      </vt:variant>
      <vt:variant>
        <vt:i4>1376310</vt:i4>
      </vt:variant>
      <vt:variant>
        <vt:i4>278</vt:i4>
      </vt:variant>
      <vt:variant>
        <vt:i4>0</vt:i4>
      </vt:variant>
      <vt:variant>
        <vt:i4>5</vt:i4>
      </vt:variant>
      <vt:variant>
        <vt:lpwstr/>
      </vt:variant>
      <vt:variant>
        <vt:lpwstr>_Toc73617101</vt:lpwstr>
      </vt:variant>
      <vt:variant>
        <vt:i4>1310774</vt:i4>
      </vt:variant>
      <vt:variant>
        <vt:i4>272</vt:i4>
      </vt:variant>
      <vt:variant>
        <vt:i4>0</vt:i4>
      </vt:variant>
      <vt:variant>
        <vt:i4>5</vt:i4>
      </vt:variant>
      <vt:variant>
        <vt:lpwstr/>
      </vt:variant>
      <vt:variant>
        <vt:lpwstr>_Toc73617100</vt:lpwstr>
      </vt:variant>
      <vt:variant>
        <vt:i4>1835071</vt:i4>
      </vt:variant>
      <vt:variant>
        <vt:i4>266</vt:i4>
      </vt:variant>
      <vt:variant>
        <vt:i4>0</vt:i4>
      </vt:variant>
      <vt:variant>
        <vt:i4>5</vt:i4>
      </vt:variant>
      <vt:variant>
        <vt:lpwstr/>
      </vt:variant>
      <vt:variant>
        <vt:lpwstr>_Toc73617099</vt:lpwstr>
      </vt:variant>
      <vt:variant>
        <vt:i4>1900607</vt:i4>
      </vt:variant>
      <vt:variant>
        <vt:i4>260</vt:i4>
      </vt:variant>
      <vt:variant>
        <vt:i4>0</vt:i4>
      </vt:variant>
      <vt:variant>
        <vt:i4>5</vt:i4>
      </vt:variant>
      <vt:variant>
        <vt:lpwstr/>
      </vt:variant>
      <vt:variant>
        <vt:lpwstr>_Toc73617098</vt:lpwstr>
      </vt:variant>
      <vt:variant>
        <vt:i4>1179711</vt:i4>
      </vt:variant>
      <vt:variant>
        <vt:i4>254</vt:i4>
      </vt:variant>
      <vt:variant>
        <vt:i4>0</vt:i4>
      </vt:variant>
      <vt:variant>
        <vt:i4>5</vt:i4>
      </vt:variant>
      <vt:variant>
        <vt:lpwstr/>
      </vt:variant>
      <vt:variant>
        <vt:lpwstr>_Toc73617097</vt:lpwstr>
      </vt:variant>
      <vt:variant>
        <vt:i4>1245247</vt:i4>
      </vt:variant>
      <vt:variant>
        <vt:i4>248</vt:i4>
      </vt:variant>
      <vt:variant>
        <vt:i4>0</vt:i4>
      </vt:variant>
      <vt:variant>
        <vt:i4>5</vt:i4>
      </vt:variant>
      <vt:variant>
        <vt:lpwstr/>
      </vt:variant>
      <vt:variant>
        <vt:lpwstr>_Toc73617096</vt:lpwstr>
      </vt:variant>
      <vt:variant>
        <vt:i4>1048639</vt:i4>
      </vt:variant>
      <vt:variant>
        <vt:i4>242</vt:i4>
      </vt:variant>
      <vt:variant>
        <vt:i4>0</vt:i4>
      </vt:variant>
      <vt:variant>
        <vt:i4>5</vt:i4>
      </vt:variant>
      <vt:variant>
        <vt:lpwstr/>
      </vt:variant>
      <vt:variant>
        <vt:lpwstr>_Toc73617095</vt:lpwstr>
      </vt:variant>
      <vt:variant>
        <vt:i4>1114175</vt:i4>
      </vt:variant>
      <vt:variant>
        <vt:i4>236</vt:i4>
      </vt:variant>
      <vt:variant>
        <vt:i4>0</vt:i4>
      </vt:variant>
      <vt:variant>
        <vt:i4>5</vt:i4>
      </vt:variant>
      <vt:variant>
        <vt:lpwstr/>
      </vt:variant>
      <vt:variant>
        <vt:lpwstr>_Toc73617094</vt:lpwstr>
      </vt:variant>
      <vt:variant>
        <vt:i4>1441855</vt:i4>
      </vt:variant>
      <vt:variant>
        <vt:i4>230</vt:i4>
      </vt:variant>
      <vt:variant>
        <vt:i4>0</vt:i4>
      </vt:variant>
      <vt:variant>
        <vt:i4>5</vt:i4>
      </vt:variant>
      <vt:variant>
        <vt:lpwstr/>
      </vt:variant>
      <vt:variant>
        <vt:lpwstr>_Toc73617093</vt:lpwstr>
      </vt:variant>
      <vt:variant>
        <vt:i4>1507391</vt:i4>
      </vt:variant>
      <vt:variant>
        <vt:i4>224</vt:i4>
      </vt:variant>
      <vt:variant>
        <vt:i4>0</vt:i4>
      </vt:variant>
      <vt:variant>
        <vt:i4>5</vt:i4>
      </vt:variant>
      <vt:variant>
        <vt:lpwstr/>
      </vt:variant>
      <vt:variant>
        <vt:lpwstr>_Toc73617092</vt:lpwstr>
      </vt:variant>
      <vt:variant>
        <vt:i4>1310783</vt:i4>
      </vt:variant>
      <vt:variant>
        <vt:i4>218</vt:i4>
      </vt:variant>
      <vt:variant>
        <vt:i4>0</vt:i4>
      </vt:variant>
      <vt:variant>
        <vt:i4>5</vt:i4>
      </vt:variant>
      <vt:variant>
        <vt:lpwstr/>
      </vt:variant>
      <vt:variant>
        <vt:lpwstr>_Toc73617091</vt:lpwstr>
      </vt:variant>
      <vt:variant>
        <vt:i4>1376319</vt:i4>
      </vt:variant>
      <vt:variant>
        <vt:i4>212</vt:i4>
      </vt:variant>
      <vt:variant>
        <vt:i4>0</vt:i4>
      </vt:variant>
      <vt:variant>
        <vt:i4>5</vt:i4>
      </vt:variant>
      <vt:variant>
        <vt:lpwstr/>
      </vt:variant>
      <vt:variant>
        <vt:lpwstr>_Toc73617090</vt:lpwstr>
      </vt:variant>
      <vt:variant>
        <vt:i4>1835070</vt:i4>
      </vt:variant>
      <vt:variant>
        <vt:i4>206</vt:i4>
      </vt:variant>
      <vt:variant>
        <vt:i4>0</vt:i4>
      </vt:variant>
      <vt:variant>
        <vt:i4>5</vt:i4>
      </vt:variant>
      <vt:variant>
        <vt:lpwstr/>
      </vt:variant>
      <vt:variant>
        <vt:lpwstr>_Toc73617089</vt:lpwstr>
      </vt:variant>
      <vt:variant>
        <vt:i4>1900606</vt:i4>
      </vt:variant>
      <vt:variant>
        <vt:i4>200</vt:i4>
      </vt:variant>
      <vt:variant>
        <vt:i4>0</vt:i4>
      </vt:variant>
      <vt:variant>
        <vt:i4>5</vt:i4>
      </vt:variant>
      <vt:variant>
        <vt:lpwstr/>
      </vt:variant>
      <vt:variant>
        <vt:lpwstr>_Toc73617088</vt:lpwstr>
      </vt:variant>
      <vt:variant>
        <vt:i4>1179710</vt:i4>
      </vt:variant>
      <vt:variant>
        <vt:i4>194</vt:i4>
      </vt:variant>
      <vt:variant>
        <vt:i4>0</vt:i4>
      </vt:variant>
      <vt:variant>
        <vt:i4>5</vt:i4>
      </vt:variant>
      <vt:variant>
        <vt:lpwstr/>
      </vt:variant>
      <vt:variant>
        <vt:lpwstr>_Toc73617087</vt:lpwstr>
      </vt:variant>
      <vt:variant>
        <vt:i4>1245246</vt:i4>
      </vt:variant>
      <vt:variant>
        <vt:i4>188</vt:i4>
      </vt:variant>
      <vt:variant>
        <vt:i4>0</vt:i4>
      </vt:variant>
      <vt:variant>
        <vt:i4>5</vt:i4>
      </vt:variant>
      <vt:variant>
        <vt:lpwstr/>
      </vt:variant>
      <vt:variant>
        <vt:lpwstr>_Toc73617086</vt:lpwstr>
      </vt:variant>
      <vt:variant>
        <vt:i4>1048638</vt:i4>
      </vt:variant>
      <vt:variant>
        <vt:i4>182</vt:i4>
      </vt:variant>
      <vt:variant>
        <vt:i4>0</vt:i4>
      </vt:variant>
      <vt:variant>
        <vt:i4>5</vt:i4>
      </vt:variant>
      <vt:variant>
        <vt:lpwstr/>
      </vt:variant>
      <vt:variant>
        <vt:lpwstr>_Toc73617085</vt:lpwstr>
      </vt:variant>
      <vt:variant>
        <vt:i4>1114174</vt:i4>
      </vt:variant>
      <vt:variant>
        <vt:i4>176</vt:i4>
      </vt:variant>
      <vt:variant>
        <vt:i4>0</vt:i4>
      </vt:variant>
      <vt:variant>
        <vt:i4>5</vt:i4>
      </vt:variant>
      <vt:variant>
        <vt:lpwstr/>
      </vt:variant>
      <vt:variant>
        <vt:lpwstr>_Toc73617084</vt:lpwstr>
      </vt:variant>
      <vt:variant>
        <vt:i4>1441854</vt:i4>
      </vt:variant>
      <vt:variant>
        <vt:i4>170</vt:i4>
      </vt:variant>
      <vt:variant>
        <vt:i4>0</vt:i4>
      </vt:variant>
      <vt:variant>
        <vt:i4>5</vt:i4>
      </vt:variant>
      <vt:variant>
        <vt:lpwstr/>
      </vt:variant>
      <vt:variant>
        <vt:lpwstr>_Toc73617083</vt:lpwstr>
      </vt:variant>
      <vt:variant>
        <vt:i4>1507390</vt:i4>
      </vt:variant>
      <vt:variant>
        <vt:i4>164</vt:i4>
      </vt:variant>
      <vt:variant>
        <vt:i4>0</vt:i4>
      </vt:variant>
      <vt:variant>
        <vt:i4>5</vt:i4>
      </vt:variant>
      <vt:variant>
        <vt:lpwstr/>
      </vt:variant>
      <vt:variant>
        <vt:lpwstr>_Toc73617082</vt:lpwstr>
      </vt:variant>
      <vt:variant>
        <vt:i4>1310782</vt:i4>
      </vt:variant>
      <vt:variant>
        <vt:i4>158</vt:i4>
      </vt:variant>
      <vt:variant>
        <vt:i4>0</vt:i4>
      </vt:variant>
      <vt:variant>
        <vt:i4>5</vt:i4>
      </vt:variant>
      <vt:variant>
        <vt:lpwstr/>
      </vt:variant>
      <vt:variant>
        <vt:lpwstr>_Toc73617081</vt:lpwstr>
      </vt:variant>
      <vt:variant>
        <vt:i4>1376318</vt:i4>
      </vt:variant>
      <vt:variant>
        <vt:i4>152</vt:i4>
      </vt:variant>
      <vt:variant>
        <vt:i4>0</vt:i4>
      </vt:variant>
      <vt:variant>
        <vt:i4>5</vt:i4>
      </vt:variant>
      <vt:variant>
        <vt:lpwstr/>
      </vt:variant>
      <vt:variant>
        <vt:lpwstr>_Toc73617080</vt:lpwstr>
      </vt:variant>
      <vt:variant>
        <vt:i4>1835057</vt:i4>
      </vt:variant>
      <vt:variant>
        <vt:i4>146</vt:i4>
      </vt:variant>
      <vt:variant>
        <vt:i4>0</vt:i4>
      </vt:variant>
      <vt:variant>
        <vt:i4>5</vt:i4>
      </vt:variant>
      <vt:variant>
        <vt:lpwstr/>
      </vt:variant>
      <vt:variant>
        <vt:lpwstr>_Toc73617079</vt:lpwstr>
      </vt:variant>
      <vt:variant>
        <vt:i4>1900593</vt:i4>
      </vt:variant>
      <vt:variant>
        <vt:i4>140</vt:i4>
      </vt:variant>
      <vt:variant>
        <vt:i4>0</vt:i4>
      </vt:variant>
      <vt:variant>
        <vt:i4>5</vt:i4>
      </vt:variant>
      <vt:variant>
        <vt:lpwstr/>
      </vt:variant>
      <vt:variant>
        <vt:lpwstr>_Toc73617078</vt:lpwstr>
      </vt:variant>
      <vt:variant>
        <vt:i4>1179697</vt:i4>
      </vt:variant>
      <vt:variant>
        <vt:i4>134</vt:i4>
      </vt:variant>
      <vt:variant>
        <vt:i4>0</vt:i4>
      </vt:variant>
      <vt:variant>
        <vt:i4>5</vt:i4>
      </vt:variant>
      <vt:variant>
        <vt:lpwstr/>
      </vt:variant>
      <vt:variant>
        <vt:lpwstr>_Toc73617077</vt:lpwstr>
      </vt:variant>
      <vt:variant>
        <vt:i4>1245233</vt:i4>
      </vt:variant>
      <vt:variant>
        <vt:i4>128</vt:i4>
      </vt:variant>
      <vt:variant>
        <vt:i4>0</vt:i4>
      </vt:variant>
      <vt:variant>
        <vt:i4>5</vt:i4>
      </vt:variant>
      <vt:variant>
        <vt:lpwstr/>
      </vt:variant>
      <vt:variant>
        <vt:lpwstr>_Toc73617076</vt:lpwstr>
      </vt:variant>
      <vt:variant>
        <vt:i4>1048625</vt:i4>
      </vt:variant>
      <vt:variant>
        <vt:i4>122</vt:i4>
      </vt:variant>
      <vt:variant>
        <vt:i4>0</vt:i4>
      </vt:variant>
      <vt:variant>
        <vt:i4>5</vt:i4>
      </vt:variant>
      <vt:variant>
        <vt:lpwstr/>
      </vt:variant>
      <vt:variant>
        <vt:lpwstr>_Toc73617075</vt:lpwstr>
      </vt:variant>
      <vt:variant>
        <vt:i4>1114161</vt:i4>
      </vt:variant>
      <vt:variant>
        <vt:i4>116</vt:i4>
      </vt:variant>
      <vt:variant>
        <vt:i4>0</vt:i4>
      </vt:variant>
      <vt:variant>
        <vt:i4>5</vt:i4>
      </vt:variant>
      <vt:variant>
        <vt:lpwstr/>
      </vt:variant>
      <vt:variant>
        <vt:lpwstr>_Toc73617074</vt:lpwstr>
      </vt:variant>
      <vt:variant>
        <vt:i4>1441841</vt:i4>
      </vt:variant>
      <vt:variant>
        <vt:i4>110</vt:i4>
      </vt:variant>
      <vt:variant>
        <vt:i4>0</vt:i4>
      </vt:variant>
      <vt:variant>
        <vt:i4>5</vt:i4>
      </vt:variant>
      <vt:variant>
        <vt:lpwstr/>
      </vt:variant>
      <vt:variant>
        <vt:lpwstr>_Toc73617073</vt:lpwstr>
      </vt:variant>
      <vt:variant>
        <vt:i4>1507377</vt:i4>
      </vt:variant>
      <vt:variant>
        <vt:i4>104</vt:i4>
      </vt:variant>
      <vt:variant>
        <vt:i4>0</vt:i4>
      </vt:variant>
      <vt:variant>
        <vt:i4>5</vt:i4>
      </vt:variant>
      <vt:variant>
        <vt:lpwstr/>
      </vt:variant>
      <vt:variant>
        <vt:lpwstr>_Toc73617072</vt:lpwstr>
      </vt:variant>
      <vt:variant>
        <vt:i4>1310769</vt:i4>
      </vt:variant>
      <vt:variant>
        <vt:i4>98</vt:i4>
      </vt:variant>
      <vt:variant>
        <vt:i4>0</vt:i4>
      </vt:variant>
      <vt:variant>
        <vt:i4>5</vt:i4>
      </vt:variant>
      <vt:variant>
        <vt:lpwstr/>
      </vt:variant>
      <vt:variant>
        <vt:lpwstr>_Toc73617071</vt:lpwstr>
      </vt:variant>
      <vt:variant>
        <vt:i4>1376305</vt:i4>
      </vt:variant>
      <vt:variant>
        <vt:i4>92</vt:i4>
      </vt:variant>
      <vt:variant>
        <vt:i4>0</vt:i4>
      </vt:variant>
      <vt:variant>
        <vt:i4>5</vt:i4>
      </vt:variant>
      <vt:variant>
        <vt:lpwstr/>
      </vt:variant>
      <vt:variant>
        <vt:lpwstr>_Toc73617070</vt:lpwstr>
      </vt:variant>
      <vt:variant>
        <vt:i4>1835056</vt:i4>
      </vt:variant>
      <vt:variant>
        <vt:i4>86</vt:i4>
      </vt:variant>
      <vt:variant>
        <vt:i4>0</vt:i4>
      </vt:variant>
      <vt:variant>
        <vt:i4>5</vt:i4>
      </vt:variant>
      <vt:variant>
        <vt:lpwstr/>
      </vt:variant>
      <vt:variant>
        <vt:lpwstr>_Toc73617069</vt:lpwstr>
      </vt:variant>
      <vt:variant>
        <vt:i4>1900592</vt:i4>
      </vt:variant>
      <vt:variant>
        <vt:i4>80</vt:i4>
      </vt:variant>
      <vt:variant>
        <vt:i4>0</vt:i4>
      </vt:variant>
      <vt:variant>
        <vt:i4>5</vt:i4>
      </vt:variant>
      <vt:variant>
        <vt:lpwstr/>
      </vt:variant>
      <vt:variant>
        <vt:lpwstr>_Toc73617068</vt:lpwstr>
      </vt:variant>
      <vt:variant>
        <vt:i4>1179696</vt:i4>
      </vt:variant>
      <vt:variant>
        <vt:i4>74</vt:i4>
      </vt:variant>
      <vt:variant>
        <vt:i4>0</vt:i4>
      </vt:variant>
      <vt:variant>
        <vt:i4>5</vt:i4>
      </vt:variant>
      <vt:variant>
        <vt:lpwstr/>
      </vt:variant>
      <vt:variant>
        <vt:lpwstr>_Toc73617067</vt:lpwstr>
      </vt:variant>
      <vt:variant>
        <vt:i4>1245232</vt:i4>
      </vt:variant>
      <vt:variant>
        <vt:i4>68</vt:i4>
      </vt:variant>
      <vt:variant>
        <vt:i4>0</vt:i4>
      </vt:variant>
      <vt:variant>
        <vt:i4>5</vt:i4>
      </vt:variant>
      <vt:variant>
        <vt:lpwstr/>
      </vt:variant>
      <vt:variant>
        <vt:lpwstr>_Toc73617066</vt:lpwstr>
      </vt:variant>
      <vt:variant>
        <vt:i4>1048624</vt:i4>
      </vt:variant>
      <vt:variant>
        <vt:i4>62</vt:i4>
      </vt:variant>
      <vt:variant>
        <vt:i4>0</vt:i4>
      </vt:variant>
      <vt:variant>
        <vt:i4>5</vt:i4>
      </vt:variant>
      <vt:variant>
        <vt:lpwstr/>
      </vt:variant>
      <vt:variant>
        <vt:lpwstr>_Toc73617065</vt:lpwstr>
      </vt:variant>
      <vt:variant>
        <vt:i4>1114160</vt:i4>
      </vt:variant>
      <vt:variant>
        <vt:i4>56</vt:i4>
      </vt:variant>
      <vt:variant>
        <vt:i4>0</vt:i4>
      </vt:variant>
      <vt:variant>
        <vt:i4>5</vt:i4>
      </vt:variant>
      <vt:variant>
        <vt:lpwstr/>
      </vt:variant>
      <vt:variant>
        <vt:lpwstr>_Toc73617064</vt:lpwstr>
      </vt:variant>
      <vt:variant>
        <vt:i4>1441840</vt:i4>
      </vt:variant>
      <vt:variant>
        <vt:i4>50</vt:i4>
      </vt:variant>
      <vt:variant>
        <vt:i4>0</vt:i4>
      </vt:variant>
      <vt:variant>
        <vt:i4>5</vt:i4>
      </vt:variant>
      <vt:variant>
        <vt:lpwstr/>
      </vt:variant>
      <vt:variant>
        <vt:lpwstr>_Toc73617063</vt:lpwstr>
      </vt:variant>
      <vt:variant>
        <vt:i4>1507376</vt:i4>
      </vt:variant>
      <vt:variant>
        <vt:i4>44</vt:i4>
      </vt:variant>
      <vt:variant>
        <vt:i4>0</vt:i4>
      </vt:variant>
      <vt:variant>
        <vt:i4>5</vt:i4>
      </vt:variant>
      <vt:variant>
        <vt:lpwstr/>
      </vt:variant>
      <vt:variant>
        <vt:lpwstr>_Toc73617062</vt:lpwstr>
      </vt:variant>
      <vt:variant>
        <vt:i4>1310768</vt:i4>
      </vt:variant>
      <vt:variant>
        <vt:i4>38</vt:i4>
      </vt:variant>
      <vt:variant>
        <vt:i4>0</vt:i4>
      </vt:variant>
      <vt:variant>
        <vt:i4>5</vt:i4>
      </vt:variant>
      <vt:variant>
        <vt:lpwstr/>
      </vt:variant>
      <vt:variant>
        <vt:lpwstr>_Toc73617061</vt:lpwstr>
      </vt:variant>
      <vt:variant>
        <vt:i4>1376304</vt:i4>
      </vt:variant>
      <vt:variant>
        <vt:i4>32</vt:i4>
      </vt:variant>
      <vt:variant>
        <vt:i4>0</vt:i4>
      </vt:variant>
      <vt:variant>
        <vt:i4>5</vt:i4>
      </vt:variant>
      <vt:variant>
        <vt:lpwstr/>
      </vt:variant>
      <vt:variant>
        <vt:lpwstr>_Toc73617060</vt:lpwstr>
      </vt:variant>
      <vt:variant>
        <vt:i4>1835059</vt:i4>
      </vt:variant>
      <vt:variant>
        <vt:i4>26</vt:i4>
      </vt:variant>
      <vt:variant>
        <vt:i4>0</vt:i4>
      </vt:variant>
      <vt:variant>
        <vt:i4>5</vt:i4>
      </vt:variant>
      <vt:variant>
        <vt:lpwstr/>
      </vt:variant>
      <vt:variant>
        <vt:lpwstr>_Toc73617059</vt:lpwstr>
      </vt:variant>
      <vt:variant>
        <vt:i4>1900595</vt:i4>
      </vt:variant>
      <vt:variant>
        <vt:i4>20</vt:i4>
      </vt:variant>
      <vt:variant>
        <vt:i4>0</vt:i4>
      </vt:variant>
      <vt:variant>
        <vt:i4>5</vt:i4>
      </vt:variant>
      <vt:variant>
        <vt:lpwstr/>
      </vt:variant>
      <vt:variant>
        <vt:lpwstr>_Toc73617058</vt:lpwstr>
      </vt:variant>
      <vt:variant>
        <vt:i4>1179699</vt:i4>
      </vt:variant>
      <vt:variant>
        <vt:i4>14</vt:i4>
      </vt:variant>
      <vt:variant>
        <vt:i4>0</vt:i4>
      </vt:variant>
      <vt:variant>
        <vt:i4>5</vt:i4>
      </vt:variant>
      <vt:variant>
        <vt:lpwstr/>
      </vt:variant>
      <vt:variant>
        <vt:lpwstr>_Toc73617057</vt:lpwstr>
      </vt:variant>
      <vt:variant>
        <vt:i4>1245235</vt:i4>
      </vt:variant>
      <vt:variant>
        <vt:i4>8</vt:i4>
      </vt:variant>
      <vt:variant>
        <vt:i4>0</vt:i4>
      </vt:variant>
      <vt:variant>
        <vt:i4>5</vt:i4>
      </vt:variant>
      <vt:variant>
        <vt:lpwstr/>
      </vt:variant>
      <vt:variant>
        <vt:lpwstr>_Toc73617056</vt:lpwstr>
      </vt:variant>
      <vt:variant>
        <vt:i4>1048627</vt:i4>
      </vt:variant>
      <vt:variant>
        <vt:i4>2</vt:i4>
      </vt:variant>
      <vt:variant>
        <vt:i4>0</vt:i4>
      </vt:variant>
      <vt:variant>
        <vt:i4>5</vt:i4>
      </vt:variant>
      <vt:variant>
        <vt:lpwstr/>
      </vt:variant>
      <vt:variant>
        <vt:lpwstr>_Toc73617055</vt:lpwstr>
      </vt:variant>
      <vt:variant>
        <vt:i4>6750236</vt:i4>
      </vt:variant>
      <vt:variant>
        <vt:i4>1119138</vt:i4>
      </vt:variant>
      <vt:variant>
        <vt:i4>1211</vt:i4>
      </vt:variant>
      <vt:variant>
        <vt:i4>1</vt:i4>
      </vt:variant>
      <vt:variant>
        <vt:lpwstr>http://dokipedia.ru/sites/default/files/doc_files/515/550/8/files/image3.emf.jpg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_______________________________________</dc:title>
  <dc:subject/>
  <dc:creator>LUPPOV</dc:creator>
  <cp:keywords/>
  <dc:description/>
  <cp:lastModifiedBy>Елена Охорзина</cp:lastModifiedBy>
  <cp:revision>14</cp:revision>
  <cp:lastPrinted>2022-09-01T06:52:00Z</cp:lastPrinted>
  <dcterms:created xsi:type="dcterms:W3CDTF">2023-09-13T16:27:00Z</dcterms:created>
  <dcterms:modified xsi:type="dcterms:W3CDTF">2023-09-17T17:54:00Z</dcterms:modified>
</cp:coreProperties>
</file>